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748EB" w14:textId="4E401349" w:rsidR="000A329A" w:rsidRPr="00F01343" w:rsidRDefault="000A329A" w:rsidP="00277A6A">
      <w:pPr>
        <w:tabs>
          <w:tab w:val="left" w:pos="270"/>
          <w:tab w:val="right" w:pos="9355"/>
        </w:tabs>
        <w:ind w:left="-4310" w:firstLine="9980"/>
      </w:pPr>
      <w:bookmarkStart w:id="0" w:name="_Hlk173497470"/>
      <w:bookmarkStart w:id="1" w:name="_Hlk184716812"/>
      <w:bookmarkStart w:id="2" w:name="_Hlk174018276"/>
      <w:bookmarkStart w:id="3" w:name="_Hlk164323896"/>
      <w:bookmarkStart w:id="4" w:name="_Hlk163215899"/>
      <w:bookmarkEnd w:id="0"/>
      <w:r w:rsidRPr="00F01343">
        <w:t>Приложение</w:t>
      </w:r>
      <w:r w:rsidR="00F206C9">
        <w:t xml:space="preserve"> № </w:t>
      </w:r>
      <w:r w:rsidR="00E029D5">
        <w:t>22</w:t>
      </w:r>
      <w:r w:rsidR="00F206C9">
        <w:t xml:space="preserve"> </w:t>
      </w:r>
      <w:r w:rsidR="009259F0">
        <w:t xml:space="preserve">к </w:t>
      </w:r>
      <w:r w:rsidR="00DA4459">
        <w:t>протоколу</w:t>
      </w:r>
      <w:r w:rsidRPr="00F01343">
        <w:t xml:space="preserve"> № </w:t>
      </w:r>
      <w:r w:rsidR="00904268">
        <w:t>9</w:t>
      </w:r>
      <w:r w:rsidR="008215F8">
        <w:t>0</w:t>
      </w:r>
    </w:p>
    <w:p w14:paraId="58A51611" w14:textId="77777777" w:rsidR="000A329A" w:rsidRPr="00F01343" w:rsidRDefault="000A329A" w:rsidP="00277A6A">
      <w:pPr>
        <w:tabs>
          <w:tab w:val="left" w:pos="3686"/>
          <w:tab w:val="left" w:pos="9498"/>
        </w:tabs>
        <w:ind w:left="-4310" w:right="-569" w:firstLine="9980"/>
      </w:pPr>
      <w:r w:rsidRPr="00F01343">
        <w:t>заседания правления Региональной</w:t>
      </w:r>
    </w:p>
    <w:p w14:paraId="504C7AF1" w14:textId="77777777" w:rsidR="000A329A" w:rsidRPr="00F01343" w:rsidRDefault="000A329A" w:rsidP="00277A6A">
      <w:pPr>
        <w:tabs>
          <w:tab w:val="left" w:pos="3686"/>
          <w:tab w:val="left" w:pos="9498"/>
        </w:tabs>
        <w:ind w:left="-4310" w:right="-569" w:firstLine="9980"/>
      </w:pPr>
      <w:r w:rsidRPr="00F01343">
        <w:t>энергетической комиссии</w:t>
      </w:r>
    </w:p>
    <w:p w14:paraId="260ECE70" w14:textId="661BDC91" w:rsidR="00207E13" w:rsidRDefault="000A329A" w:rsidP="00277A6A">
      <w:pPr>
        <w:tabs>
          <w:tab w:val="left" w:pos="3686"/>
          <w:tab w:val="left" w:pos="9498"/>
        </w:tabs>
        <w:ind w:left="-4310" w:right="-569" w:firstLine="9980"/>
      </w:pPr>
      <w:r w:rsidRPr="00F01343">
        <w:t xml:space="preserve">Кузбасса от </w:t>
      </w:r>
      <w:r w:rsidR="008215F8">
        <w:t>19</w:t>
      </w:r>
      <w:r w:rsidRPr="00F01343">
        <w:t>.</w:t>
      </w:r>
      <w:r w:rsidR="008F164C">
        <w:t>1</w:t>
      </w:r>
      <w:r w:rsidR="00B55027">
        <w:t>2</w:t>
      </w:r>
      <w:r w:rsidRPr="00F01343">
        <w:t>.2024</w:t>
      </w:r>
    </w:p>
    <w:p w14:paraId="2AF70AEB" w14:textId="77777777" w:rsidR="00E029D5" w:rsidRDefault="00E029D5" w:rsidP="00277A6A">
      <w:pPr>
        <w:tabs>
          <w:tab w:val="left" w:pos="3686"/>
          <w:tab w:val="left" w:pos="9498"/>
        </w:tabs>
        <w:ind w:left="-4310" w:right="-569" w:firstLine="9980"/>
      </w:pPr>
    </w:p>
    <w:p w14:paraId="39BEF81E" w14:textId="77777777" w:rsidR="00E029D5" w:rsidRPr="00E029D5" w:rsidRDefault="00E029D5" w:rsidP="00E029D5">
      <w:pPr>
        <w:jc w:val="center"/>
        <w:rPr>
          <w:b/>
          <w:sz w:val="28"/>
          <w:szCs w:val="28"/>
        </w:rPr>
      </w:pPr>
      <w:r w:rsidRPr="00E029D5">
        <w:rPr>
          <w:b/>
          <w:sz w:val="28"/>
          <w:szCs w:val="28"/>
        </w:rPr>
        <w:t>ЭКСПЕРТНОЕ ЗАКЛЮЧЕНИЕ</w:t>
      </w:r>
    </w:p>
    <w:p w14:paraId="6E41753B" w14:textId="77777777" w:rsidR="00E029D5" w:rsidRPr="00E029D5" w:rsidRDefault="00E029D5" w:rsidP="00E029D5">
      <w:pPr>
        <w:jc w:val="center"/>
        <w:rPr>
          <w:snapToGrid w:val="0"/>
          <w:color w:val="000000"/>
          <w:sz w:val="40"/>
          <w:szCs w:val="40"/>
        </w:rPr>
      </w:pPr>
      <w:r w:rsidRPr="00E029D5">
        <w:rPr>
          <w:sz w:val="28"/>
          <w:szCs w:val="28"/>
        </w:rPr>
        <w:t>Региональной энергетической комиссии Кузбасса</w:t>
      </w:r>
      <w:r w:rsidRPr="00E029D5">
        <w:rPr>
          <w:sz w:val="28"/>
          <w:szCs w:val="28"/>
        </w:rPr>
        <w:br/>
        <w:t>по материалам, представленным ООО «СКЭК»</w:t>
      </w:r>
      <w:r w:rsidRPr="00E029D5">
        <w:rPr>
          <w:color w:val="000000"/>
          <w:sz w:val="28"/>
          <w:szCs w:val="28"/>
        </w:rPr>
        <w:t xml:space="preserve"> </w:t>
      </w:r>
      <w:r w:rsidRPr="00E029D5">
        <w:rPr>
          <w:sz w:val="28"/>
          <w:szCs w:val="28"/>
        </w:rPr>
        <w:t xml:space="preserve">для корректировки тарифов на тепловую энергию, теплоноситель, горячую воду в открытой системе горячего водоснабжения, реализуемых на потребительском рынке Чебулинского муниципального округа, в части 2025 года, </w:t>
      </w:r>
    </w:p>
    <w:p w14:paraId="603B4C92" w14:textId="77777777" w:rsidR="00E029D5" w:rsidRPr="00E029D5" w:rsidRDefault="00E029D5" w:rsidP="00E029D5">
      <w:pPr>
        <w:ind w:left="284" w:hanging="283"/>
        <w:jc w:val="center"/>
        <w:rPr>
          <w:sz w:val="28"/>
          <w:szCs w:val="28"/>
        </w:rPr>
      </w:pPr>
    </w:p>
    <w:p w14:paraId="5DF56BDB" w14:textId="77777777" w:rsidR="00E029D5" w:rsidRPr="00E029D5" w:rsidRDefault="00E029D5" w:rsidP="00E029D5">
      <w:pPr>
        <w:tabs>
          <w:tab w:val="left" w:pos="880"/>
          <w:tab w:val="right" w:leader="dot" w:pos="9639"/>
        </w:tabs>
        <w:rPr>
          <w:szCs w:val="20"/>
        </w:rPr>
      </w:pPr>
      <w:r w:rsidRPr="00E029D5">
        <w:rPr>
          <w:rFonts w:cs="Arial"/>
          <w:noProof/>
          <w:snapToGrid w:val="0"/>
          <w:color w:val="FF0000"/>
          <w:kern w:val="32"/>
          <w:szCs w:val="20"/>
          <w:u w:val="single"/>
          <w:lang w:eastAsia="en-US"/>
        </w:rPr>
        <w:fldChar w:fldCharType="begin"/>
      </w:r>
      <w:r w:rsidRPr="00E029D5">
        <w:rPr>
          <w:rFonts w:cs="Arial"/>
          <w:noProof/>
          <w:snapToGrid w:val="0"/>
          <w:color w:val="FF0000"/>
          <w:kern w:val="32"/>
          <w:szCs w:val="20"/>
          <w:u w:val="single"/>
          <w:lang w:eastAsia="en-US"/>
        </w:rPr>
        <w:instrText xml:space="preserve"> TOC \o "1-3" \h \z \u </w:instrText>
      </w:r>
      <w:r w:rsidRPr="00E029D5">
        <w:rPr>
          <w:rFonts w:cs="Arial"/>
          <w:noProof/>
          <w:snapToGrid w:val="0"/>
          <w:color w:val="FF0000"/>
          <w:kern w:val="32"/>
          <w:szCs w:val="20"/>
          <w:u w:val="single"/>
          <w:lang w:eastAsia="en-US"/>
        </w:rPr>
        <w:fldChar w:fldCharType="separate"/>
      </w:r>
    </w:p>
    <w:p w14:paraId="2B37A333" w14:textId="77777777" w:rsidR="00E029D5" w:rsidRPr="00E029D5" w:rsidRDefault="00E029D5" w:rsidP="00E029D5">
      <w:pPr>
        <w:keepNext/>
        <w:numPr>
          <w:ilvl w:val="0"/>
          <w:numId w:val="20"/>
        </w:numPr>
        <w:jc w:val="center"/>
        <w:outlineLvl w:val="2"/>
        <w:rPr>
          <w:b/>
          <w:color w:val="000000"/>
          <w:sz w:val="28"/>
          <w:szCs w:val="28"/>
        </w:rPr>
      </w:pPr>
      <w:r w:rsidRPr="00E029D5">
        <w:rPr>
          <w:rFonts w:cs="Arial"/>
          <w:b/>
          <w:noProof/>
          <w:snapToGrid w:val="0"/>
          <w:color w:val="FF0000"/>
          <w:kern w:val="32"/>
          <w:sz w:val="20"/>
          <w:szCs w:val="20"/>
          <w:u w:val="single"/>
          <w:lang w:eastAsia="en-US"/>
        </w:rPr>
        <w:fldChar w:fldCharType="end"/>
      </w:r>
      <w:bookmarkStart w:id="5" w:name="_Toc500261374"/>
      <w:bookmarkStart w:id="6" w:name="_Toc500928438"/>
      <w:r w:rsidRPr="00E029D5">
        <w:rPr>
          <w:b/>
          <w:color w:val="FF0000"/>
          <w:sz w:val="28"/>
          <w:szCs w:val="28"/>
        </w:rPr>
        <w:t xml:space="preserve"> </w:t>
      </w:r>
      <w:bookmarkStart w:id="7" w:name="_Toc185253346"/>
      <w:r w:rsidRPr="00E029D5">
        <w:rPr>
          <w:b/>
          <w:color w:val="000000"/>
          <w:sz w:val="28"/>
          <w:szCs w:val="28"/>
        </w:rPr>
        <w:t>Нормативно-методическая основа проведения анализа и материалов</w:t>
      </w:r>
      <w:bookmarkEnd w:id="7"/>
    </w:p>
    <w:p w14:paraId="107CB1EC"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Гражданский кодекс Российской Федерации (далее – ГК РФ);</w:t>
      </w:r>
    </w:p>
    <w:p w14:paraId="1AC26EC6"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Налоговый кодекс Российской Федерации (далее - НК РФ);</w:t>
      </w:r>
    </w:p>
    <w:p w14:paraId="302052B6"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Трудовой Кодекс Российской Федерации (далее - ТК РФ);</w:t>
      </w:r>
    </w:p>
    <w:p w14:paraId="6311CD1B"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Федеральный Закон от 17.08.1995 № 147-ФЗ «О естественных монополиях»;</w:t>
      </w:r>
    </w:p>
    <w:p w14:paraId="3CF67F77"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Федеральный закон от 27.07.2010 № 190-ФЗ «О теплоснабжении»;</w:t>
      </w:r>
    </w:p>
    <w:p w14:paraId="5784DF55"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1F789753"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7051FDA7"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147CD9D8"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4BDF5C9"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68AC9FA"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2573713C"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Постановление Правительства РФ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58CBD679"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lastRenderedPageBreak/>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1EEFCB55"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70583A84"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03C9D477"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в сфере электроэнергетики»;</w:t>
      </w:r>
    </w:p>
    <w:p w14:paraId="70E88C1B"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Федеральный закон от 06.04.2011 № 63-ФЗ «Об электронной подписи»;</w:t>
      </w:r>
    </w:p>
    <w:p w14:paraId="2453CE76"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Федеральный закон от 18.07.2011 № 223-ФЗ «О закупках товаров, работ, услуг отдельными видами юридических лиц»;</w:t>
      </w:r>
    </w:p>
    <w:p w14:paraId="3E245903"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w:t>
      </w:r>
    </w:p>
    <w:p w14:paraId="1377A142"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F721A4B" w14:textId="77777777" w:rsidR="00E029D5" w:rsidRPr="00E029D5" w:rsidRDefault="00E029D5" w:rsidP="00E029D5">
      <w:pPr>
        <w:rPr>
          <w:color w:val="000000"/>
          <w:szCs w:val="20"/>
        </w:rPr>
      </w:pPr>
    </w:p>
    <w:p w14:paraId="0767ADBB" w14:textId="77777777" w:rsidR="00E029D5" w:rsidRPr="00E029D5" w:rsidRDefault="00E029D5" w:rsidP="00E029D5">
      <w:pPr>
        <w:keepNext/>
        <w:numPr>
          <w:ilvl w:val="0"/>
          <w:numId w:val="20"/>
        </w:numPr>
        <w:jc w:val="center"/>
        <w:outlineLvl w:val="2"/>
        <w:rPr>
          <w:b/>
          <w:color w:val="000000"/>
          <w:sz w:val="28"/>
          <w:szCs w:val="28"/>
        </w:rPr>
      </w:pPr>
      <w:bookmarkStart w:id="8" w:name="_Toc185253347"/>
      <w:r w:rsidRPr="00E029D5">
        <w:rPr>
          <w:b/>
          <w:color w:val="000000"/>
          <w:sz w:val="28"/>
          <w:szCs w:val="28"/>
        </w:rPr>
        <w:t>Общая характеристика предприятия</w:t>
      </w:r>
      <w:bookmarkEnd w:id="5"/>
      <w:bookmarkEnd w:id="6"/>
      <w:bookmarkEnd w:id="8"/>
    </w:p>
    <w:p w14:paraId="2F80836D" w14:textId="77777777" w:rsidR="00E029D5" w:rsidRPr="00E029D5" w:rsidRDefault="00E029D5" w:rsidP="00E029D5">
      <w:pPr>
        <w:ind w:firstLine="708"/>
        <w:jc w:val="both"/>
        <w:rPr>
          <w:color w:val="000000"/>
          <w:sz w:val="28"/>
          <w:szCs w:val="28"/>
        </w:rPr>
      </w:pPr>
      <w:r w:rsidRPr="00E029D5">
        <w:rPr>
          <w:color w:val="000000"/>
          <w:sz w:val="28"/>
          <w:szCs w:val="28"/>
        </w:rPr>
        <w:t>ОАО «Северо-Кузбасская энергетическая компания» (ОАО «СКЭК») (далее предприятие) ИНН 4205153492, в установленный срок обратилось в Региональную энергетическую комиссию Кузбасса с заявлением о корректировке тарифов на тепловую энергию на 2025 год</w:t>
      </w:r>
      <w:r w:rsidRPr="00E029D5">
        <w:rPr>
          <w:color w:val="FF0000"/>
          <w:sz w:val="28"/>
          <w:szCs w:val="28"/>
        </w:rPr>
        <w:t xml:space="preserve"> </w:t>
      </w:r>
      <w:r w:rsidRPr="00E029D5">
        <w:rPr>
          <w:color w:val="000000"/>
          <w:sz w:val="28"/>
          <w:szCs w:val="28"/>
        </w:rPr>
        <w:t>от 25.04.2024              № 2024/000222/3-исх (вх. от 26.04.2024 № 2982). Региональной энергетической комиссией Кузбасса открыто дело № РЭК/59-СКЭКч-2025 от 26.04.2024 на седьмой год долгосрочного периода регулирования 2019-2028 гг. методом индексации установленных тарифов. Расчетно-обосновывающие материалы представлены в электронном виде, в формате шаблона ЕИАС DOCS.FORM.6.42.</w:t>
      </w:r>
    </w:p>
    <w:p w14:paraId="703EB1AE" w14:textId="77777777" w:rsidR="00E029D5" w:rsidRPr="00E029D5" w:rsidRDefault="00E029D5" w:rsidP="00E029D5">
      <w:pPr>
        <w:ind w:firstLine="709"/>
        <w:contextualSpacing/>
        <w:jc w:val="both"/>
        <w:rPr>
          <w:color w:val="000000"/>
          <w:sz w:val="28"/>
          <w:szCs w:val="28"/>
        </w:rPr>
      </w:pPr>
      <w:r w:rsidRPr="00E029D5">
        <w:rPr>
          <w:color w:val="000000"/>
          <w:sz w:val="28"/>
          <w:szCs w:val="28"/>
        </w:rPr>
        <w:t xml:space="preserve">Тарифы предприятия подлежат регулированию в соответствии со                статьей 8 Федерального закона от 27.07.2010 №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w:t>
      </w:r>
      <w:r w:rsidRPr="00E029D5">
        <w:rPr>
          <w:color w:val="000000"/>
          <w:sz w:val="28"/>
          <w:szCs w:val="28"/>
        </w:rPr>
        <w:lastRenderedPageBreak/>
        <w:t>горячему водоснабжению населению и приравненным к нему категориям потребителей, а также другим теплоснабжающим организациям.</w:t>
      </w:r>
    </w:p>
    <w:p w14:paraId="30334C2F" w14:textId="77777777" w:rsidR="00E029D5" w:rsidRPr="00E029D5" w:rsidRDefault="00E029D5" w:rsidP="00E029D5">
      <w:pPr>
        <w:ind w:firstLine="709"/>
        <w:jc w:val="both"/>
        <w:rPr>
          <w:color w:val="000000"/>
          <w:sz w:val="28"/>
          <w:szCs w:val="28"/>
        </w:rPr>
      </w:pPr>
      <w:r w:rsidRPr="00E029D5">
        <w:rPr>
          <w:color w:val="000000"/>
          <w:sz w:val="28"/>
          <w:szCs w:val="28"/>
        </w:rPr>
        <w:t>Полное наименование организации – Открытое акционерное общество «Северо-Кузбасская энергетическая компания»</w:t>
      </w:r>
    </w:p>
    <w:p w14:paraId="3AFE772C" w14:textId="77777777" w:rsidR="00E029D5" w:rsidRPr="00E029D5" w:rsidRDefault="00E029D5" w:rsidP="00E029D5">
      <w:pPr>
        <w:ind w:firstLine="709"/>
        <w:jc w:val="both"/>
        <w:rPr>
          <w:color w:val="000000"/>
          <w:sz w:val="28"/>
          <w:szCs w:val="28"/>
        </w:rPr>
      </w:pPr>
      <w:r w:rsidRPr="00E029D5">
        <w:rPr>
          <w:color w:val="000000"/>
          <w:sz w:val="28"/>
          <w:szCs w:val="28"/>
        </w:rPr>
        <w:t>Сокращенное наименование организации – ОАО «СКЭК» (г. Кемерово)</w:t>
      </w:r>
    </w:p>
    <w:p w14:paraId="4F2EB37E" w14:textId="77777777" w:rsidR="00E029D5" w:rsidRPr="00E029D5" w:rsidRDefault="00E029D5" w:rsidP="00E029D5">
      <w:pPr>
        <w:ind w:firstLine="709"/>
        <w:jc w:val="both"/>
        <w:rPr>
          <w:color w:val="000000"/>
          <w:sz w:val="28"/>
          <w:szCs w:val="28"/>
        </w:rPr>
      </w:pPr>
      <w:r w:rsidRPr="00E029D5">
        <w:rPr>
          <w:color w:val="000000"/>
          <w:sz w:val="28"/>
          <w:szCs w:val="28"/>
        </w:rPr>
        <w:t>ИНН 4205153492</w:t>
      </w:r>
    </w:p>
    <w:p w14:paraId="4DA8C0D0" w14:textId="77777777" w:rsidR="00E029D5" w:rsidRPr="00E029D5" w:rsidRDefault="00E029D5" w:rsidP="00E029D5">
      <w:pPr>
        <w:ind w:firstLine="709"/>
        <w:jc w:val="both"/>
        <w:rPr>
          <w:color w:val="000000"/>
          <w:sz w:val="28"/>
          <w:szCs w:val="28"/>
        </w:rPr>
      </w:pPr>
      <w:r w:rsidRPr="00E029D5">
        <w:rPr>
          <w:color w:val="000000"/>
          <w:sz w:val="28"/>
          <w:szCs w:val="28"/>
        </w:rPr>
        <w:t>КПП 420501001</w:t>
      </w:r>
    </w:p>
    <w:p w14:paraId="5DF9D5CF" w14:textId="77777777" w:rsidR="00E029D5" w:rsidRPr="00E029D5" w:rsidRDefault="00E029D5" w:rsidP="00E029D5">
      <w:pPr>
        <w:ind w:firstLine="709"/>
        <w:jc w:val="both"/>
        <w:rPr>
          <w:color w:val="000000"/>
          <w:sz w:val="28"/>
          <w:szCs w:val="28"/>
        </w:rPr>
      </w:pPr>
      <w:r w:rsidRPr="00E029D5">
        <w:rPr>
          <w:color w:val="000000"/>
          <w:sz w:val="28"/>
          <w:szCs w:val="28"/>
        </w:rPr>
        <w:t>Юридический адрес: 650991, Кемеровская область, г. Кемерово,                              ул. Кузбасская, 6.</w:t>
      </w:r>
    </w:p>
    <w:p w14:paraId="548C55C4" w14:textId="77777777" w:rsidR="00E029D5" w:rsidRPr="00E029D5" w:rsidRDefault="00E029D5" w:rsidP="00E029D5">
      <w:pPr>
        <w:ind w:firstLine="709"/>
        <w:jc w:val="both"/>
        <w:rPr>
          <w:color w:val="000000"/>
          <w:sz w:val="28"/>
          <w:szCs w:val="28"/>
        </w:rPr>
      </w:pPr>
      <w:r w:rsidRPr="00E029D5">
        <w:rPr>
          <w:color w:val="000000"/>
          <w:sz w:val="28"/>
          <w:szCs w:val="28"/>
        </w:rPr>
        <w:t>Фактический адрес: 650991, Кемеровская область, г. Кемерово,                              ул. Кузбасская, 6.</w:t>
      </w:r>
    </w:p>
    <w:p w14:paraId="26C32BCD" w14:textId="77777777" w:rsidR="00E029D5" w:rsidRPr="00E029D5" w:rsidRDefault="00E029D5" w:rsidP="00E029D5">
      <w:pPr>
        <w:ind w:firstLine="709"/>
        <w:jc w:val="both"/>
        <w:rPr>
          <w:color w:val="000000"/>
          <w:sz w:val="28"/>
          <w:szCs w:val="28"/>
        </w:rPr>
      </w:pPr>
      <w:r w:rsidRPr="00E029D5">
        <w:rPr>
          <w:color w:val="000000"/>
          <w:sz w:val="28"/>
          <w:szCs w:val="28"/>
        </w:rPr>
        <w:t>Должность, фамилия, имя, отчество руководителя – генеральный директор Волков Дмитрий Иванович</w:t>
      </w:r>
    </w:p>
    <w:p w14:paraId="28742B05" w14:textId="77777777" w:rsidR="00E029D5" w:rsidRPr="00E029D5" w:rsidRDefault="00E029D5" w:rsidP="00E029D5">
      <w:pPr>
        <w:ind w:firstLine="709"/>
        <w:jc w:val="both"/>
        <w:rPr>
          <w:color w:val="000000"/>
          <w:sz w:val="28"/>
          <w:szCs w:val="28"/>
        </w:rPr>
      </w:pPr>
      <w:r w:rsidRPr="00E029D5">
        <w:rPr>
          <w:color w:val="000000"/>
          <w:sz w:val="28"/>
          <w:szCs w:val="28"/>
        </w:rPr>
        <w:t>ОАО «СКЭК» (г. Кемерово) находится на общей системе налогообложения.</w:t>
      </w:r>
    </w:p>
    <w:p w14:paraId="0BA3269A" w14:textId="77777777" w:rsidR="00E029D5" w:rsidRPr="00E029D5" w:rsidRDefault="00E029D5" w:rsidP="00E029D5">
      <w:pPr>
        <w:ind w:firstLine="720"/>
        <w:jc w:val="both"/>
        <w:rPr>
          <w:color w:val="000000"/>
          <w:sz w:val="28"/>
          <w:szCs w:val="28"/>
        </w:rPr>
      </w:pPr>
      <w:r w:rsidRPr="00E029D5">
        <w:rPr>
          <w:color w:val="000000"/>
          <w:sz w:val="28"/>
          <w:szCs w:val="28"/>
        </w:rPr>
        <w:t>ОАО «СКЭК» оказывает услуги теплоснабжения, горячего и холодного водоснабжения, водоотведения на территории Чебулинского муниципального округа, и ведет раздельный учет в соответствии с учетной политикой предприятия. В соответствии с изменениями, внесенными в п. 3.5.3. учетной политики предприятия (приказ № 371 от 31.12.2022) общехозяйственные расходы (сч. 26), а также прочие расходы и доходы (сч. 91) относятся на теплоснабжение пгт. Верх-Чебула в размере 0,408 %. В соответствии с изменениями, внесенными в п. 3.5.27. учетной политики предприятия общепроизводственные расходы (сч. 25.01) относятся на теплоснабжение Чебулинского муниципального округа в размере 90% (п. 6. шаблона ЕИАС DOCS.FORM.6.42).</w:t>
      </w:r>
    </w:p>
    <w:p w14:paraId="0D0C95E0" w14:textId="77777777" w:rsidR="00E029D5" w:rsidRPr="00E029D5" w:rsidRDefault="00E029D5" w:rsidP="00E029D5">
      <w:pPr>
        <w:ind w:firstLine="720"/>
        <w:jc w:val="both"/>
        <w:rPr>
          <w:color w:val="000000"/>
          <w:sz w:val="28"/>
          <w:szCs w:val="28"/>
        </w:rPr>
      </w:pPr>
      <w:r w:rsidRPr="00E029D5">
        <w:rPr>
          <w:color w:val="000000"/>
          <w:sz w:val="28"/>
          <w:szCs w:val="28"/>
        </w:rPr>
        <w:t xml:space="preserve">01.11.2019 года между МО Чебулинский муниципального округа и       ОАО «СКЭК» заключено концессионное соглашение от 01.11.2019                    № 2019/ЧМР в отношении объектов теплоснабжения котельные (32 шт.) и тепловые сети, на основании проведенных конкурсных процедур (п. 4. шаблона ЕИАС DOCS.FORM.6.42). </w:t>
      </w:r>
    </w:p>
    <w:p w14:paraId="36DE6122" w14:textId="77777777" w:rsidR="00E029D5" w:rsidRPr="00E029D5" w:rsidRDefault="00E029D5" w:rsidP="00E029D5">
      <w:pPr>
        <w:ind w:firstLine="720"/>
        <w:jc w:val="both"/>
        <w:rPr>
          <w:color w:val="000000"/>
          <w:sz w:val="28"/>
          <w:szCs w:val="28"/>
        </w:rPr>
      </w:pPr>
      <w:r w:rsidRPr="00E029D5">
        <w:rPr>
          <w:color w:val="000000"/>
          <w:sz w:val="28"/>
          <w:szCs w:val="28"/>
        </w:rPr>
        <w:t>Критериями проведения конкурса являются долгосрочные параметры регулирования (базовый уровень операционных расходов и нормативный уровень прибыли) согласованные региональной энергетической комиссией Кемеровской области (исходящее письмо № М-2-25/2898-02 от 14.08.2019).</w:t>
      </w:r>
    </w:p>
    <w:p w14:paraId="0C411605" w14:textId="77777777" w:rsidR="00E029D5" w:rsidRPr="00E029D5" w:rsidRDefault="00E029D5" w:rsidP="00E029D5">
      <w:pPr>
        <w:ind w:firstLine="720"/>
        <w:jc w:val="both"/>
        <w:rPr>
          <w:color w:val="000000"/>
          <w:sz w:val="28"/>
          <w:szCs w:val="28"/>
        </w:rPr>
      </w:pPr>
      <w:r w:rsidRPr="00E029D5">
        <w:rPr>
          <w:color w:val="000000"/>
          <w:sz w:val="28"/>
          <w:szCs w:val="28"/>
        </w:rPr>
        <w:t>Перечисленные долгосрочные параметры регулирования легли в основу расчёта экспертами, необходимой валовой выручки на производство тепловой энергии ОАО «СКЭК» на 2019-2028 гг.</w:t>
      </w:r>
    </w:p>
    <w:p w14:paraId="37F667ED" w14:textId="77777777" w:rsidR="00E029D5" w:rsidRPr="00E029D5" w:rsidRDefault="00E029D5" w:rsidP="00E029D5">
      <w:pPr>
        <w:ind w:firstLine="720"/>
        <w:jc w:val="both"/>
        <w:rPr>
          <w:color w:val="000000"/>
          <w:sz w:val="28"/>
          <w:szCs w:val="28"/>
        </w:rPr>
      </w:pPr>
      <w:r w:rsidRPr="00E029D5">
        <w:rPr>
          <w:color w:val="000000"/>
          <w:sz w:val="28"/>
          <w:szCs w:val="28"/>
        </w:rPr>
        <w:t>Перечень обслуживаемых котельных представлен в таблице 1 и 2.</w:t>
      </w:r>
    </w:p>
    <w:p w14:paraId="02FDCC16" w14:textId="77777777" w:rsidR="00E029D5" w:rsidRPr="00E029D5" w:rsidRDefault="00E029D5" w:rsidP="00E029D5">
      <w:pPr>
        <w:ind w:firstLine="720"/>
        <w:jc w:val="right"/>
        <w:rPr>
          <w:color w:val="000000"/>
          <w:sz w:val="28"/>
          <w:szCs w:val="28"/>
        </w:rPr>
      </w:pPr>
      <w:r w:rsidRPr="00E029D5">
        <w:rPr>
          <w:color w:val="000000"/>
          <w:sz w:val="28"/>
          <w:szCs w:val="28"/>
        </w:rPr>
        <w:t>Таблица 1</w:t>
      </w:r>
    </w:p>
    <w:p w14:paraId="5D8B2B6D" w14:textId="77777777" w:rsidR="00E029D5" w:rsidRPr="00E029D5" w:rsidRDefault="00E029D5" w:rsidP="00E029D5">
      <w:pPr>
        <w:ind w:firstLine="720"/>
        <w:jc w:val="center"/>
        <w:rPr>
          <w:b/>
          <w:color w:val="000000"/>
          <w:sz w:val="28"/>
          <w:szCs w:val="28"/>
        </w:rPr>
      </w:pPr>
      <w:r w:rsidRPr="00E029D5">
        <w:rPr>
          <w:b/>
          <w:color w:val="000000"/>
          <w:sz w:val="28"/>
          <w:szCs w:val="28"/>
        </w:rPr>
        <w:t>Котельные реконструированные с термороботами (уголь 3БОМ).</w:t>
      </w:r>
    </w:p>
    <w:tbl>
      <w:tblPr>
        <w:tblStyle w:val="2910"/>
        <w:tblW w:w="0" w:type="auto"/>
        <w:tblLook w:val="04A0" w:firstRow="1" w:lastRow="0" w:firstColumn="1" w:lastColumn="0" w:noHBand="0" w:noVBand="1"/>
      </w:tblPr>
      <w:tblGrid>
        <w:gridCol w:w="594"/>
        <w:gridCol w:w="3313"/>
        <w:gridCol w:w="5721"/>
      </w:tblGrid>
      <w:tr w:rsidR="00E029D5" w:rsidRPr="00E029D5" w14:paraId="243731B3" w14:textId="77777777" w:rsidTr="00BD168F">
        <w:trPr>
          <w:trHeight w:val="627"/>
        </w:trPr>
        <w:tc>
          <w:tcPr>
            <w:tcW w:w="594" w:type="dxa"/>
            <w:hideMark/>
          </w:tcPr>
          <w:p w14:paraId="3F0DE0B9" w14:textId="77777777" w:rsidR="00E029D5" w:rsidRPr="00E029D5" w:rsidRDefault="00E029D5" w:rsidP="00E029D5">
            <w:pPr>
              <w:jc w:val="both"/>
              <w:rPr>
                <w:snapToGrid w:val="0"/>
                <w:color w:val="000000"/>
                <w:sz w:val="28"/>
                <w:szCs w:val="28"/>
              </w:rPr>
            </w:pPr>
            <w:r w:rsidRPr="00E029D5">
              <w:rPr>
                <w:snapToGrid w:val="0"/>
                <w:color w:val="000000"/>
                <w:sz w:val="28"/>
                <w:szCs w:val="28"/>
              </w:rPr>
              <w:t>№ п/п</w:t>
            </w:r>
          </w:p>
        </w:tc>
        <w:tc>
          <w:tcPr>
            <w:tcW w:w="3342" w:type="dxa"/>
            <w:hideMark/>
          </w:tcPr>
          <w:p w14:paraId="1272E7CF" w14:textId="77777777" w:rsidR="00E029D5" w:rsidRPr="00E029D5" w:rsidRDefault="00E029D5" w:rsidP="00E029D5">
            <w:pPr>
              <w:jc w:val="both"/>
              <w:rPr>
                <w:snapToGrid w:val="0"/>
                <w:color w:val="000000"/>
                <w:sz w:val="28"/>
                <w:szCs w:val="28"/>
              </w:rPr>
            </w:pPr>
            <w:r w:rsidRPr="00E029D5">
              <w:rPr>
                <w:snapToGrid w:val="0"/>
                <w:color w:val="000000"/>
                <w:sz w:val="28"/>
                <w:szCs w:val="28"/>
              </w:rPr>
              <w:t xml:space="preserve">Наименование котельной </w:t>
            </w:r>
          </w:p>
        </w:tc>
        <w:tc>
          <w:tcPr>
            <w:tcW w:w="5811" w:type="dxa"/>
            <w:hideMark/>
          </w:tcPr>
          <w:p w14:paraId="5D33B86E" w14:textId="77777777" w:rsidR="00E029D5" w:rsidRPr="00E029D5" w:rsidRDefault="00E029D5" w:rsidP="00E029D5">
            <w:pPr>
              <w:jc w:val="both"/>
              <w:rPr>
                <w:snapToGrid w:val="0"/>
                <w:color w:val="000000"/>
                <w:sz w:val="28"/>
                <w:szCs w:val="28"/>
              </w:rPr>
            </w:pPr>
            <w:r w:rsidRPr="00E029D5">
              <w:rPr>
                <w:snapToGrid w:val="0"/>
                <w:color w:val="000000"/>
                <w:sz w:val="28"/>
                <w:szCs w:val="28"/>
              </w:rPr>
              <w:t>Адрес</w:t>
            </w:r>
          </w:p>
        </w:tc>
      </w:tr>
      <w:tr w:rsidR="00E029D5" w:rsidRPr="00E029D5" w14:paraId="159CCD1F" w14:textId="77777777" w:rsidTr="00BD168F">
        <w:trPr>
          <w:trHeight w:val="314"/>
        </w:trPr>
        <w:tc>
          <w:tcPr>
            <w:tcW w:w="594" w:type="dxa"/>
            <w:hideMark/>
          </w:tcPr>
          <w:p w14:paraId="747A5C6B" w14:textId="77777777" w:rsidR="00E029D5" w:rsidRPr="00E029D5" w:rsidRDefault="00E029D5" w:rsidP="00E029D5">
            <w:pPr>
              <w:jc w:val="both"/>
              <w:rPr>
                <w:snapToGrid w:val="0"/>
                <w:color w:val="000000"/>
                <w:sz w:val="28"/>
                <w:szCs w:val="28"/>
              </w:rPr>
            </w:pPr>
            <w:r w:rsidRPr="00E029D5">
              <w:rPr>
                <w:snapToGrid w:val="0"/>
                <w:color w:val="000000"/>
                <w:sz w:val="28"/>
                <w:szCs w:val="28"/>
              </w:rPr>
              <w:t>1</w:t>
            </w:r>
          </w:p>
        </w:tc>
        <w:tc>
          <w:tcPr>
            <w:tcW w:w="3342" w:type="dxa"/>
            <w:hideMark/>
          </w:tcPr>
          <w:p w14:paraId="15385E26" w14:textId="77777777" w:rsidR="00E029D5" w:rsidRPr="00E029D5" w:rsidRDefault="00E029D5" w:rsidP="00E029D5">
            <w:pPr>
              <w:jc w:val="both"/>
              <w:rPr>
                <w:snapToGrid w:val="0"/>
                <w:color w:val="000000"/>
                <w:sz w:val="28"/>
                <w:szCs w:val="28"/>
              </w:rPr>
            </w:pPr>
            <w:r w:rsidRPr="00E029D5">
              <w:rPr>
                <w:snapToGrid w:val="0"/>
                <w:color w:val="000000"/>
                <w:sz w:val="28"/>
                <w:szCs w:val="28"/>
              </w:rPr>
              <w:t>Центральная котельная</w:t>
            </w:r>
          </w:p>
        </w:tc>
        <w:tc>
          <w:tcPr>
            <w:tcW w:w="5811" w:type="dxa"/>
            <w:hideMark/>
          </w:tcPr>
          <w:p w14:paraId="2E809339" w14:textId="77777777" w:rsidR="00E029D5" w:rsidRPr="00E029D5" w:rsidRDefault="00E029D5" w:rsidP="00E029D5">
            <w:pPr>
              <w:jc w:val="both"/>
              <w:rPr>
                <w:snapToGrid w:val="0"/>
                <w:color w:val="000000"/>
                <w:sz w:val="28"/>
                <w:szCs w:val="28"/>
              </w:rPr>
            </w:pPr>
            <w:r w:rsidRPr="00E029D5">
              <w:rPr>
                <w:snapToGrid w:val="0"/>
                <w:color w:val="000000"/>
                <w:sz w:val="28"/>
                <w:szCs w:val="28"/>
              </w:rPr>
              <w:t>с.Усть-Серта, ул Горького, д 39</w:t>
            </w:r>
          </w:p>
        </w:tc>
      </w:tr>
      <w:tr w:rsidR="00E029D5" w:rsidRPr="00E029D5" w14:paraId="3DED7ABE" w14:textId="77777777" w:rsidTr="00BD168F">
        <w:trPr>
          <w:trHeight w:val="314"/>
        </w:trPr>
        <w:tc>
          <w:tcPr>
            <w:tcW w:w="594" w:type="dxa"/>
            <w:hideMark/>
          </w:tcPr>
          <w:p w14:paraId="3B75E8D1" w14:textId="77777777" w:rsidR="00E029D5" w:rsidRPr="00E029D5" w:rsidRDefault="00E029D5" w:rsidP="00E029D5">
            <w:pPr>
              <w:jc w:val="both"/>
              <w:rPr>
                <w:snapToGrid w:val="0"/>
                <w:color w:val="000000"/>
                <w:sz w:val="28"/>
                <w:szCs w:val="28"/>
              </w:rPr>
            </w:pPr>
            <w:r w:rsidRPr="00E029D5">
              <w:rPr>
                <w:snapToGrid w:val="0"/>
                <w:color w:val="000000"/>
                <w:sz w:val="28"/>
                <w:szCs w:val="28"/>
              </w:rPr>
              <w:lastRenderedPageBreak/>
              <w:t>2</w:t>
            </w:r>
          </w:p>
        </w:tc>
        <w:tc>
          <w:tcPr>
            <w:tcW w:w="3342" w:type="dxa"/>
            <w:hideMark/>
          </w:tcPr>
          <w:p w14:paraId="35716980" w14:textId="77777777" w:rsidR="00E029D5" w:rsidRPr="00E029D5" w:rsidRDefault="00E029D5" w:rsidP="00E029D5">
            <w:pPr>
              <w:jc w:val="both"/>
              <w:rPr>
                <w:snapToGrid w:val="0"/>
                <w:color w:val="000000"/>
                <w:sz w:val="28"/>
                <w:szCs w:val="28"/>
              </w:rPr>
            </w:pPr>
            <w:r w:rsidRPr="00E029D5">
              <w:rPr>
                <w:snapToGrid w:val="0"/>
                <w:color w:val="000000"/>
                <w:sz w:val="28"/>
                <w:szCs w:val="28"/>
              </w:rPr>
              <w:t>Школьная</w:t>
            </w:r>
          </w:p>
        </w:tc>
        <w:tc>
          <w:tcPr>
            <w:tcW w:w="5811" w:type="dxa"/>
            <w:hideMark/>
          </w:tcPr>
          <w:p w14:paraId="5AE92997" w14:textId="77777777" w:rsidR="00E029D5" w:rsidRPr="00E029D5" w:rsidRDefault="00E029D5" w:rsidP="00E029D5">
            <w:pPr>
              <w:jc w:val="both"/>
              <w:rPr>
                <w:snapToGrid w:val="0"/>
                <w:color w:val="000000"/>
                <w:sz w:val="28"/>
                <w:szCs w:val="28"/>
              </w:rPr>
            </w:pPr>
            <w:r w:rsidRPr="00E029D5">
              <w:rPr>
                <w:snapToGrid w:val="0"/>
                <w:color w:val="000000"/>
                <w:sz w:val="28"/>
                <w:szCs w:val="28"/>
              </w:rPr>
              <w:t>с.Усть-Серта, ул Кирова, д 5</w:t>
            </w:r>
          </w:p>
        </w:tc>
      </w:tr>
      <w:tr w:rsidR="00E029D5" w:rsidRPr="00E029D5" w14:paraId="08AFC13B" w14:textId="77777777" w:rsidTr="00BD168F">
        <w:trPr>
          <w:trHeight w:val="314"/>
        </w:trPr>
        <w:tc>
          <w:tcPr>
            <w:tcW w:w="594" w:type="dxa"/>
            <w:hideMark/>
          </w:tcPr>
          <w:p w14:paraId="5A8AB2A6" w14:textId="77777777" w:rsidR="00E029D5" w:rsidRPr="00E029D5" w:rsidRDefault="00E029D5" w:rsidP="00E029D5">
            <w:pPr>
              <w:jc w:val="both"/>
              <w:rPr>
                <w:snapToGrid w:val="0"/>
                <w:color w:val="000000"/>
                <w:sz w:val="28"/>
                <w:szCs w:val="28"/>
              </w:rPr>
            </w:pPr>
            <w:r w:rsidRPr="00E029D5">
              <w:rPr>
                <w:snapToGrid w:val="0"/>
                <w:color w:val="000000"/>
                <w:sz w:val="28"/>
                <w:szCs w:val="28"/>
              </w:rPr>
              <w:t>3</w:t>
            </w:r>
          </w:p>
        </w:tc>
        <w:tc>
          <w:tcPr>
            <w:tcW w:w="3342" w:type="dxa"/>
            <w:hideMark/>
          </w:tcPr>
          <w:p w14:paraId="15F46C2A" w14:textId="77777777" w:rsidR="00E029D5" w:rsidRPr="00E029D5" w:rsidRDefault="00E029D5" w:rsidP="00E029D5">
            <w:pPr>
              <w:jc w:val="both"/>
              <w:rPr>
                <w:snapToGrid w:val="0"/>
                <w:color w:val="000000"/>
                <w:sz w:val="28"/>
                <w:szCs w:val="28"/>
              </w:rPr>
            </w:pPr>
            <w:r w:rsidRPr="00E029D5">
              <w:rPr>
                <w:snapToGrid w:val="0"/>
                <w:color w:val="000000"/>
                <w:sz w:val="28"/>
                <w:szCs w:val="28"/>
              </w:rPr>
              <w:t>Центральная котельная</w:t>
            </w:r>
          </w:p>
        </w:tc>
        <w:tc>
          <w:tcPr>
            <w:tcW w:w="5811" w:type="dxa"/>
            <w:hideMark/>
          </w:tcPr>
          <w:p w14:paraId="5CE64346" w14:textId="77777777" w:rsidR="00E029D5" w:rsidRPr="00E029D5" w:rsidRDefault="00E029D5" w:rsidP="00E029D5">
            <w:pPr>
              <w:jc w:val="both"/>
              <w:rPr>
                <w:snapToGrid w:val="0"/>
                <w:color w:val="000000"/>
                <w:sz w:val="28"/>
                <w:szCs w:val="28"/>
              </w:rPr>
            </w:pPr>
            <w:r w:rsidRPr="00E029D5">
              <w:rPr>
                <w:snapToGrid w:val="0"/>
                <w:color w:val="000000"/>
                <w:sz w:val="28"/>
                <w:szCs w:val="28"/>
              </w:rPr>
              <w:t>с.Курск-Смоленка, ул Зеленая, д 2а</w:t>
            </w:r>
          </w:p>
        </w:tc>
      </w:tr>
      <w:tr w:rsidR="00E029D5" w:rsidRPr="00E029D5" w14:paraId="56F43062" w14:textId="77777777" w:rsidTr="00BD168F">
        <w:trPr>
          <w:trHeight w:val="314"/>
        </w:trPr>
        <w:tc>
          <w:tcPr>
            <w:tcW w:w="594" w:type="dxa"/>
            <w:hideMark/>
          </w:tcPr>
          <w:p w14:paraId="59949E04" w14:textId="77777777" w:rsidR="00E029D5" w:rsidRPr="00E029D5" w:rsidRDefault="00E029D5" w:rsidP="00E029D5">
            <w:pPr>
              <w:jc w:val="both"/>
              <w:rPr>
                <w:snapToGrid w:val="0"/>
                <w:color w:val="000000"/>
                <w:sz w:val="28"/>
                <w:szCs w:val="28"/>
              </w:rPr>
            </w:pPr>
            <w:r w:rsidRPr="00E029D5">
              <w:rPr>
                <w:snapToGrid w:val="0"/>
                <w:color w:val="000000"/>
                <w:sz w:val="28"/>
                <w:szCs w:val="28"/>
              </w:rPr>
              <w:t>4</w:t>
            </w:r>
          </w:p>
        </w:tc>
        <w:tc>
          <w:tcPr>
            <w:tcW w:w="3342" w:type="dxa"/>
            <w:hideMark/>
          </w:tcPr>
          <w:p w14:paraId="357EF863" w14:textId="77777777" w:rsidR="00E029D5" w:rsidRPr="00E029D5" w:rsidRDefault="00E029D5" w:rsidP="00E029D5">
            <w:pPr>
              <w:jc w:val="both"/>
              <w:rPr>
                <w:snapToGrid w:val="0"/>
                <w:color w:val="000000"/>
                <w:sz w:val="28"/>
                <w:szCs w:val="28"/>
              </w:rPr>
            </w:pPr>
            <w:r w:rsidRPr="00E029D5">
              <w:rPr>
                <w:snapToGrid w:val="0"/>
                <w:color w:val="000000"/>
                <w:sz w:val="28"/>
                <w:szCs w:val="28"/>
              </w:rPr>
              <w:t>Центральная котельная</w:t>
            </w:r>
          </w:p>
        </w:tc>
        <w:tc>
          <w:tcPr>
            <w:tcW w:w="5811" w:type="dxa"/>
            <w:hideMark/>
          </w:tcPr>
          <w:p w14:paraId="630BCE3F" w14:textId="77777777" w:rsidR="00E029D5" w:rsidRPr="00E029D5" w:rsidRDefault="00E029D5" w:rsidP="00E029D5">
            <w:pPr>
              <w:jc w:val="both"/>
              <w:rPr>
                <w:snapToGrid w:val="0"/>
                <w:color w:val="000000"/>
                <w:sz w:val="28"/>
                <w:szCs w:val="28"/>
              </w:rPr>
            </w:pPr>
            <w:r w:rsidRPr="00E029D5">
              <w:rPr>
                <w:snapToGrid w:val="0"/>
                <w:color w:val="000000"/>
                <w:sz w:val="28"/>
                <w:szCs w:val="28"/>
              </w:rPr>
              <w:t>с.Шестаково, ул Оренбургская, д 2б</w:t>
            </w:r>
          </w:p>
        </w:tc>
      </w:tr>
      <w:tr w:rsidR="00E029D5" w:rsidRPr="00E029D5" w14:paraId="2463707D" w14:textId="77777777" w:rsidTr="00BD168F">
        <w:trPr>
          <w:trHeight w:val="314"/>
        </w:trPr>
        <w:tc>
          <w:tcPr>
            <w:tcW w:w="594" w:type="dxa"/>
            <w:hideMark/>
          </w:tcPr>
          <w:p w14:paraId="70F11636" w14:textId="77777777" w:rsidR="00E029D5" w:rsidRPr="00E029D5" w:rsidRDefault="00E029D5" w:rsidP="00E029D5">
            <w:pPr>
              <w:jc w:val="both"/>
              <w:rPr>
                <w:snapToGrid w:val="0"/>
                <w:color w:val="000000"/>
                <w:sz w:val="28"/>
                <w:szCs w:val="28"/>
              </w:rPr>
            </w:pPr>
            <w:r w:rsidRPr="00E029D5">
              <w:rPr>
                <w:snapToGrid w:val="0"/>
                <w:color w:val="000000"/>
                <w:sz w:val="28"/>
                <w:szCs w:val="28"/>
              </w:rPr>
              <w:t>5</w:t>
            </w:r>
          </w:p>
        </w:tc>
        <w:tc>
          <w:tcPr>
            <w:tcW w:w="3342" w:type="dxa"/>
            <w:hideMark/>
          </w:tcPr>
          <w:p w14:paraId="6BEE040F" w14:textId="77777777" w:rsidR="00E029D5" w:rsidRPr="00E029D5" w:rsidRDefault="00E029D5" w:rsidP="00E029D5">
            <w:pPr>
              <w:jc w:val="both"/>
              <w:rPr>
                <w:snapToGrid w:val="0"/>
                <w:color w:val="000000"/>
                <w:sz w:val="28"/>
                <w:szCs w:val="28"/>
              </w:rPr>
            </w:pPr>
            <w:r w:rsidRPr="00E029D5">
              <w:rPr>
                <w:snapToGrid w:val="0"/>
                <w:color w:val="000000"/>
                <w:sz w:val="28"/>
                <w:szCs w:val="28"/>
              </w:rPr>
              <w:t>Детский сад</w:t>
            </w:r>
          </w:p>
        </w:tc>
        <w:tc>
          <w:tcPr>
            <w:tcW w:w="5811" w:type="dxa"/>
            <w:hideMark/>
          </w:tcPr>
          <w:p w14:paraId="251EA9C3" w14:textId="77777777" w:rsidR="00E029D5" w:rsidRPr="00E029D5" w:rsidRDefault="00E029D5" w:rsidP="00E029D5">
            <w:pPr>
              <w:jc w:val="both"/>
              <w:rPr>
                <w:snapToGrid w:val="0"/>
                <w:color w:val="000000"/>
                <w:sz w:val="28"/>
                <w:szCs w:val="28"/>
              </w:rPr>
            </w:pPr>
            <w:r w:rsidRPr="00E029D5">
              <w:rPr>
                <w:snapToGrid w:val="0"/>
                <w:color w:val="000000"/>
                <w:sz w:val="28"/>
                <w:szCs w:val="28"/>
              </w:rPr>
              <w:t>с.Усманка, ул Молодежная, д 14а</w:t>
            </w:r>
          </w:p>
        </w:tc>
      </w:tr>
      <w:tr w:rsidR="00E029D5" w:rsidRPr="00E029D5" w14:paraId="7B1F4253" w14:textId="77777777" w:rsidTr="00BD168F">
        <w:trPr>
          <w:trHeight w:val="314"/>
        </w:trPr>
        <w:tc>
          <w:tcPr>
            <w:tcW w:w="594" w:type="dxa"/>
            <w:hideMark/>
          </w:tcPr>
          <w:p w14:paraId="15DF2C4D" w14:textId="77777777" w:rsidR="00E029D5" w:rsidRPr="00E029D5" w:rsidRDefault="00E029D5" w:rsidP="00E029D5">
            <w:pPr>
              <w:jc w:val="both"/>
              <w:rPr>
                <w:snapToGrid w:val="0"/>
                <w:color w:val="000000"/>
                <w:sz w:val="28"/>
                <w:szCs w:val="28"/>
              </w:rPr>
            </w:pPr>
            <w:r w:rsidRPr="00E029D5">
              <w:rPr>
                <w:snapToGrid w:val="0"/>
                <w:color w:val="000000"/>
                <w:sz w:val="28"/>
                <w:szCs w:val="28"/>
              </w:rPr>
              <w:t>6</w:t>
            </w:r>
          </w:p>
        </w:tc>
        <w:tc>
          <w:tcPr>
            <w:tcW w:w="3342" w:type="dxa"/>
            <w:hideMark/>
          </w:tcPr>
          <w:p w14:paraId="2DB344FD" w14:textId="77777777" w:rsidR="00E029D5" w:rsidRPr="00E029D5" w:rsidRDefault="00E029D5" w:rsidP="00E029D5">
            <w:pPr>
              <w:jc w:val="both"/>
              <w:rPr>
                <w:snapToGrid w:val="0"/>
                <w:color w:val="000000"/>
                <w:sz w:val="28"/>
                <w:szCs w:val="28"/>
              </w:rPr>
            </w:pPr>
            <w:r w:rsidRPr="00E029D5">
              <w:rPr>
                <w:snapToGrid w:val="0"/>
                <w:color w:val="000000"/>
                <w:sz w:val="28"/>
                <w:szCs w:val="28"/>
              </w:rPr>
              <w:t>Центральная котельная</w:t>
            </w:r>
          </w:p>
        </w:tc>
        <w:tc>
          <w:tcPr>
            <w:tcW w:w="5811" w:type="dxa"/>
            <w:hideMark/>
          </w:tcPr>
          <w:p w14:paraId="516A6E88" w14:textId="77777777" w:rsidR="00E029D5" w:rsidRPr="00E029D5" w:rsidRDefault="00E029D5" w:rsidP="00E029D5">
            <w:pPr>
              <w:jc w:val="both"/>
              <w:rPr>
                <w:snapToGrid w:val="0"/>
                <w:color w:val="000000"/>
                <w:sz w:val="28"/>
                <w:szCs w:val="28"/>
              </w:rPr>
            </w:pPr>
            <w:r w:rsidRPr="00E029D5">
              <w:rPr>
                <w:snapToGrid w:val="0"/>
                <w:color w:val="000000"/>
                <w:sz w:val="28"/>
                <w:szCs w:val="28"/>
              </w:rPr>
              <w:t>с. Карачарово, ул Первомайская, д 2, пом 2</w:t>
            </w:r>
          </w:p>
        </w:tc>
      </w:tr>
      <w:tr w:rsidR="00E029D5" w:rsidRPr="00E029D5" w14:paraId="24CB5FEB" w14:textId="77777777" w:rsidTr="00BD168F">
        <w:trPr>
          <w:trHeight w:val="314"/>
        </w:trPr>
        <w:tc>
          <w:tcPr>
            <w:tcW w:w="594" w:type="dxa"/>
            <w:hideMark/>
          </w:tcPr>
          <w:p w14:paraId="79407212" w14:textId="77777777" w:rsidR="00E029D5" w:rsidRPr="00E029D5" w:rsidRDefault="00E029D5" w:rsidP="00E029D5">
            <w:pPr>
              <w:jc w:val="both"/>
              <w:rPr>
                <w:snapToGrid w:val="0"/>
                <w:color w:val="000000"/>
                <w:sz w:val="28"/>
                <w:szCs w:val="28"/>
              </w:rPr>
            </w:pPr>
            <w:r w:rsidRPr="00E029D5">
              <w:rPr>
                <w:snapToGrid w:val="0"/>
                <w:color w:val="000000"/>
                <w:sz w:val="28"/>
                <w:szCs w:val="28"/>
              </w:rPr>
              <w:t>7</w:t>
            </w:r>
          </w:p>
        </w:tc>
        <w:tc>
          <w:tcPr>
            <w:tcW w:w="3342" w:type="dxa"/>
            <w:hideMark/>
          </w:tcPr>
          <w:p w14:paraId="3865098F" w14:textId="77777777" w:rsidR="00E029D5" w:rsidRPr="00E029D5" w:rsidRDefault="00E029D5" w:rsidP="00E029D5">
            <w:pPr>
              <w:jc w:val="both"/>
              <w:rPr>
                <w:snapToGrid w:val="0"/>
                <w:color w:val="000000"/>
                <w:sz w:val="28"/>
                <w:szCs w:val="28"/>
              </w:rPr>
            </w:pPr>
            <w:r w:rsidRPr="00E029D5">
              <w:rPr>
                <w:snapToGrid w:val="0"/>
                <w:color w:val="000000"/>
                <w:sz w:val="28"/>
                <w:szCs w:val="28"/>
              </w:rPr>
              <w:t>д/сад</w:t>
            </w:r>
          </w:p>
        </w:tc>
        <w:tc>
          <w:tcPr>
            <w:tcW w:w="5811" w:type="dxa"/>
            <w:hideMark/>
          </w:tcPr>
          <w:p w14:paraId="172C97E1" w14:textId="77777777" w:rsidR="00E029D5" w:rsidRPr="00E029D5" w:rsidRDefault="00E029D5" w:rsidP="00E029D5">
            <w:pPr>
              <w:jc w:val="both"/>
              <w:rPr>
                <w:snapToGrid w:val="0"/>
                <w:color w:val="000000"/>
                <w:sz w:val="28"/>
                <w:szCs w:val="28"/>
              </w:rPr>
            </w:pPr>
            <w:r w:rsidRPr="00E029D5">
              <w:rPr>
                <w:snapToGrid w:val="0"/>
                <w:color w:val="000000"/>
                <w:sz w:val="28"/>
                <w:szCs w:val="28"/>
              </w:rPr>
              <w:t>с. Кураково, ул Юбилейная, д 50б</w:t>
            </w:r>
          </w:p>
        </w:tc>
      </w:tr>
      <w:tr w:rsidR="00E029D5" w:rsidRPr="00E029D5" w14:paraId="5F69522B" w14:textId="77777777" w:rsidTr="00BD168F">
        <w:trPr>
          <w:trHeight w:val="314"/>
        </w:trPr>
        <w:tc>
          <w:tcPr>
            <w:tcW w:w="594" w:type="dxa"/>
            <w:hideMark/>
          </w:tcPr>
          <w:p w14:paraId="292B714C" w14:textId="77777777" w:rsidR="00E029D5" w:rsidRPr="00E029D5" w:rsidRDefault="00E029D5" w:rsidP="00E029D5">
            <w:pPr>
              <w:jc w:val="both"/>
              <w:rPr>
                <w:snapToGrid w:val="0"/>
                <w:color w:val="000000"/>
                <w:sz w:val="28"/>
                <w:szCs w:val="28"/>
              </w:rPr>
            </w:pPr>
            <w:r w:rsidRPr="00E029D5">
              <w:rPr>
                <w:snapToGrid w:val="0"/>
                <w:color w:val="000000"/>
                <w:sz w:val="28"/>
                <w:szCs w:val="28"/>
              </w:rPr>
              <w:t>8</w:t>
            </w:r>
          </w:p>
        </w:tc>
        <w:tc>
          <w:tcPr>
            <w:tcW w:w="3342" w:type="dxa"/>
            <w:hideMark/>
          </w:tcPr>
          <w:p w14:paraId="02A6298F" w14:textId="77777777" w:rsidR="00E029D5" w:rsidRPr="00E029D5" w:rsidRDefault="00E029D5" w:rsidP="00E029D5">
            <w:pPr>
              <w:jc w:val="both"/>
              <w:rPr>
                <w:snapToGrid w:val="0"/>
                <w:color w:val="000000"/>
                <w:sz w:val="28"/>
                <w:szCs w:val="28"/>
              </w:rPr>
            </w:pPr>
            <w:r w:rsidRPr="00E029D5">
              <w:rPr>
                <w:snapToGrid w:val="0"/>
                <w:color w:val="000000"/>
                <w:sz w:val="28"/>
                <w:szCs w:val="28"/>
              </w:rPr>
              <w:t>Больничная котельная</w:t>
            </w:r>
          </w:p>
        </w:tc>
        <w:tc>
          <w:tcPr>
            <w:tcW w:w="5811" w:type="dxa"/>
            <w:hideMark/>
          </w:tcPr>
          <w:p w14:paraId="3B950839" w14:textId="77777777" w:rsidR="00E029D5" w:rsidRPr="00E029D5" w:rsidRDefault="00E029D5" w:rsidP="00E029D5">
            <w:pPr>
              <w:jc w:val="both"/>
              <w:rPr>
                <w:snapToGrid w:val="0"/>
                <w:color w:val="000000"/>
                <w:sz w:val="28"/>
                <w:szCs w:val="28"/>
              </w:rPr>
            </w:pPr>
            <w:r w:rsidRPr="00E029D5">
              <w:rPr>
                <w:snapToGrid w:val="0"/>
                <w:color w:val="000000"/>
                <w:sz w:val="28"/>
                <w:szCs w:val="28"/>
              </w:rPr>
              <w:t>с.Чумай, ул Нагорная, д 15а</w:t>
            </w:r>
          </w:p>
        </w:tc>
      </w:tr>
      <w:tr w:rsidR="00E029D5" w:rsidRPr="00E029D5" w14:paraId="403B67EB" w14:textId="77777777" w:rsidTr="00BD168F">
        <w:trPr>
          <w:trHeight w:val="314"/>
        </w:trPr>
        <w:tc>
          <w:tcPr>
            <w:tcW w:w="594" w:type="dxa"/>
            <w:hideMark/>
          </w:tcPr>
          <w:p w14:paraId="668215D5" w14:textId="77777777" w:rsidR="00E029D5" w:rsidRPr="00E029D5" w:rsidRDefault="00E029D5" w:rsidP="00E029D5">
            <w:pPr>
              <w:jc w:val="both"/>
              <w:rPr>
                <w:snapToGrid w:val="0"/>
                <w:color w:val="000000"/>
                <w:sz w:val="28"/>
                <w:szCs w:val="28"/>
              </w:rPr>
            </w:pPr>
            <w:r w:rsidRPr="00E029D5">
              <w:rPr>
                <w:snapToGrid w:val="0"/>
                <w:color w:val="000000"/>
                <w:sz w:val="28"/>
                <w:szCs w:val="28"/>
              </w:rPr>
              <w:t>9</w:t>
            </w:r>
          </w:p>
        </w:tc>
        <w:tc>
          <w:tcPr>
            <w:tcW w:w="3342" w:type="dxa"/>
            <w:hideMark/>
          </w:tcPr>
          <w:p w14:paraId="278C80E5"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КДЦ</w:t>
            </w:r>
          </w:p>
        </w:tc>
        <w:tc>
          <w:tcPr>
            <w:tcW w:w="5811" w:type="dxa"/>
            <w:hideMark/>
          </w:tcPr>
          <w:p w14:paraId="543995FA" w14:textId="77777777" w:rsidR="00E029D5" w:rsidRPr="00E029D5" w:rsidRDefault="00E029D5" w:rsidP="00E029D5">
            <w:pPr>
              <w:jc w:val="both"/>
              <w:rPr>
                <w:snapToGrid w:val="0"/>
                <w:color w:val="000000"/>
                <w:sz w:val="28"/>
                <w:szCs w:val="28"/>
              </w:rPr>
            </w:pPr>
            <w:r w:rsidRPr="00E029D5">
              <w:rPr>
                <w:snapToGrid w:val="0"/>
                <w:color w:val="000000"/>
                <w:sz w:val="28"/>
                <w:szCs w:val="28"/>
              </w:rPr>
              <w:t>с.Чумай, ул Совхозная, д 26а</w:t>
            </w:r>
          </w:p>
        </w:tc>
      </w:tr>
      <w:tr w:rsidR="00E029D5" w:rsidRPr="00E029D5" w14:paraId="7F89BAB3" w14:textId="77777777" w:rsidTr="00BD168F">
        <w:trPr>
          <w:trHeight w:val="314"/>
        </w:trPr>
        <w:tc>
          <w:tcPr>
            <w:tcW w:w="594" w:type="dxa"/>
            <w:hideMark/>
          </w:tcPr>
          <w:p w14:paraId="420E82E1" w14:textId="77777777" w:rsidR="00E029D5" w:rsidRPr="00E029D5" w:rsidRDefault="00E029D5" w:rsidP="00E029D5">
            <w:pPr>
              <w:jc w:val="both"/>
              <w:rPr>
                <w:snapToGrid w:val="0"/>
                <w:color w:val="000000"/>
                <w:sz w:val="28"/>
                <w:szCs w:val="28"/>
              </w:rPr>
            </w:pPr>
            <w:r w:rsidRPr="00E029D5">
              <w:rPr>
                <w:snapToGrid w:val="0"/>
                <w:color w:val="000000"/>
                <w:sz w:val="28"/>
                <w:szCs w:val="28"/>
              </w:rPr>
              <w:t>10</w:t>
            </w:r>
          </w:p>
        </w:tc>
        <w:tc>
          <w:tcPr>
            <w:tcW w:w="3342" w:type="dxa"/>
            <w:hideMark/>
          </w:tcPr>
          <w:p w14:paraId="41BFC9C7" w14:textId="77777777" w:rsidR="00E029D5" w:rsidRPr="00E029D5" w:rsidRDefault="00E029D5" w:rsidP="00E029D5">
            <w:pPr>
              <w:jc w:val="both"/>
              <w:rPr>
                <w:snapToGrid w:val="0"/>
                <w:color w:val="000000"/>
                <w:sz w:val="28"/>
                <w:szCs w:val="28"/>
              </w:rPr>
            </w:pPr>
            <w:r w:rsidRPr="00E029D5">
              <w:rPr>
                <w:snapToGrid w:val="0"/>
                <w:color w:val="000000"/>
                <w:sz w:val="28"/>
                <w:szCs w:val="28"/>
              </w:rPr>
              <w:t>Центральная котельная</w:t>
            </w:r>
          </w:p>
        </w:tc>
        <w:tc>
          <w:tcPr>
            <w:tcW w:w="5811" w:type="dxa"/>
            <w:hideMark/>
          </w:tcPr>
          <w:p w14:paraId="75ACC18A" w14:textId="77777777" w:rsidR="00E029D5" w:rsidRPr="00E029D5" w:rsidRDefault="00E029D5" w:rsidP="00E029D5">
            <w:pPr>
              <w:jc w:val="both"/>
              <w:rPr>
                <w:snapToGrid w:val="0"/>
                <w:color w:val="000000"/>
                <w:sz w:val="28"/>
                <w:szCs w:val="28"/>
              </w:rPr>
            </w:pPr>
            <w:r w:rsidRPr="00E029D5">
              <w:rPr>
                <w:snapToGrid w:val="0"/>
                <w:color w:val="000000"/>
                <w:sz w:val="28"/>
                <w:szCs w:val="28"/>
              </w:rPr>
              <w:t>с.Чумай, ул Чумайского восстания, д 8а</w:t>
            </w:r>
          </w:p>
        </w:tc>
      </w:tr>
      <w:tr w:rsidR="00E029D5" w:rsidRPr="00E029D5" w14:paraId="087AE017" w14:textId="77777777" w:rsidTr="00BD168F">
        <w:trPr>
          <w:trHeight w:val="314"/>
        </w:trPr>
        <w:tc>
          <w:tcPr>
            <w:tcW w:w="594" w:type="dxa"/>
            <w:hideMark/>
          </w:tcPr>
          <w:p w14:paraId="61CC50B3" w14:textId="77777777" w:rsidR="00E029D5" w:rsidRPr="00E029D5" w:rsidRDefault="00E029D5" w:rsidP="00E029D5">
            <w:pPr>
              <w:jc w:val="both"/>
              <w:rPr>
                <w:snapToGrid w:val="0"/>
                <w:color w:val="000000"/>
                <w:sz w:val="28"/>
                <w:szCs w:val="28"/>
              </w:rPr>
            </w:pPr>
            <w:r w:rsidRPr="00E029D5">
              <w:rPr>
                <w:snapToGrid w:val="0"/>
                <w:color w:val="000000"/>
                <w:sz w:val="28"/>
                <w:szCs w:val="28"/>
              </w:rPr>
              <w:t>11</w:t>
            </w:r>
          </w:p>
        </w:tc>
        <w:tc>
          <w:tcPr>
            <w:tcW w:w="3342" w:type="dxa"/>
            <w:hideMark/>
          </w:tcPr>
          <w:p w14:paraId="7640BD9D" w14:textId="77777777" w:rsidR="00E029D5" w:rsidRPr="00E029D5" w:rsidRDefault="00E029D5" w:rsidP="00E029D5">
            <w:pPr>
              <w:jc w:val="both"/>
              <w:rPr>
                <w:snapToGrid w:val="0"/>
                <w:color w:val="000000"/>
                <w:sz w:val="28"/>
                <w:szCs w:val="28"/>
              </w:rPr>
            </w:pPr>
            <w:r w:rsidRPr="00E029D5">
              <w:rPr>
                <w:snapToGrid w:val="0"/>
                <w:color w:val="000000"/>
                <w:sz w:val="28"/>
                <w:szCs w:val="28"/>
              </w:rPr>
              <w:t>Центральная котельная</w:t>
            </w:r>
          </w:p>
        </w:tc>
        <w:tc>
          <w:tcPr>
            <w:tcW w:w="5811" w:type="dxa"/>
            <w:hideMark/>
          </w:tcPr>
          <w:p w14:paraId="2CB72107" w14:textId="77777777" w:rsidR="00E029D5" w:rsidRPr="00E029D5" w:rsidRDefault="00E029D5" w:rsidP="00E029D5">
            <w:pPr>
              <w:jc w:val="both"/>
              <w:rPr>
                <w:snapToGrid w:val="0"/>
                <w:color w:val="000000"/>
                <w:sz w:val="28"/>
                <w:szCs w:val="28"/>
              </w:rPr>
            </w:pPr>
            <w:r w:rsidRPr="00E029D5">
              <w:rPr>
                <w:snapToGrid w:val="0"/>
                <w:color w:val="000000"/>
                <w:sz w:val="28"/>
                <w:szCs w:val="28"/>
              </w:rPr>
              <w:t>п. Новоивановский, ул Трактовая, д 2в</w:t>
            </w:r>
          </w:p>
        </w:tc>
      </w:tr>
      <w:tr w:rsidR="00E029D5" w:rsidRPr="00E029D5" w14:paraId="27C23B58" w14:textId="77777777" w:rsidTr="00BD168F">
        <w:trPr>
          <w:trHeight w:val="314"/>
        </w:trPr>
        <w:tc>
          <w:tcPr>
            <w:tcW w:w="594" w:type="dxa"/>
            <w:hideMark/>
          </w:tcPr>
          <w:p w14:paraId="6CF37DF6" w14:textId="77777777" w:rsidR="00E029D5" w:rsidRPr="00E029D5" w:rsidRDefault="00E029D5" w:rsidP="00E029D5">
            <w:pPr>
              <w:jc w:val="both"/>
              <w:rPr>
                <w:snapToGrid w:val="0"/>
                <w:color w:val="000000"/>
                <w:sz w:val="28"/>
                <w:szCs w:val="28"/>
              </w:rPr>
            </w:pPr>
            <w:r w:rsidRPr="00E029D5">
              <w:rPr>
                <w:snapToGrid w:val="0"/>
                <w:color w:val="000000"/>
                <w:sz w:val="28"/>
                <w:szCs w:val="28"/>
              </w:rPr>
              <w:t>12</w:t>
            </w:r>
          </w:p>
        </w:tc>
        <w:tc>
          <w:tcPr>
            <w:tcW w:w="3342" w:type="dxa"/>
            <w:hideMark/>
          </w:tcPr>
          <w:p w14:paraId="54343BA1"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Новоивановской школы</w:t>
            </w:r>
          </w:p>
        </w:tc>
        <w:tc>
          <w:tcPr>
            <w:tcW w:w="5811" w:type="dxa"/>
            <w:hideMark/>
          </w:tcPr>
          <w:p w14:paraId="72E073AA" w14:textId="77777777" w:rsidR="00E029D5" w:rsidRPr="00E029D5" w:rsidRDefault="00E029D5" w:rsidP="00E029D5">
            <w:pPr>
              <w:jc w:val="both"/>
              <w:rPr>
                <w:snapToGrid w:val="0"/>
                <w:color w:val="000000"/>
                <w:sz w:val="28"/>
                <w:szCs w:val="28"/>
              </w:rPr>
            </w:pPr>
            <w:r w:rsidRPr="00E029D5">
              <w:rPr>
                <w:snapToGrid w:val="0"/>
                <w:color w:val="000000"/>
                <w:sz w:val="28"/>
                <w:szCs w:val="28"/>
              </w:rPr>
              <w:t>п. Новоивановский, ул Школьная, д 18а</w:t>
            </w:r>
          </w:p>
        </w:tc>
      </w:tr>
      <w:tr w:rsidR="00E029D5" w:rsidRPr="00E029D5" w14:paraId="76AF38EE" w14:textId="77777777" w:rsidTr="00BD168F">
        <w:trPr>
          <w:trHeight w:val="314"/>
        </w:trPr>
        <w:tc>
          <w:tcPr>
            <w:tcW w:w="594" w:type="dxa"/>
            <w:hideMark/>
          </w:tcPr>
          <w:p w14:paraId="616B58BD" w14:textId="77777777" w:rsidR="00E029D5" w:rsidRPr="00E029D5" w:rsidRDefault="00E029D5" w:rsidP="00E029D5">
            <w:pPr>
              <w:jc w:val="both"/>
              <w:rPr>
                <w:snapToGrid w:val="0"/>
                <w:color w:val="000000"/>
                <w:sz w:val="28"/>
                <w:szCs w:val="28"/>
              </w:rPr>
            </w:pPr>
            <w:r w:rsidRPr="00E029D5">
              <w:rPr>
                <w:snapToGrid w:val="0"/>
                <w:color w:val="000000"/>
                <w:sz w:val="28"/>
                <w:szCs w:val="28"/>
              </w:rPr>
              <w:t>13</w:t>
            </w:r>
          </w:p>
        </w:tc>
        <w:tc>
          <w:tcPr>
            <w:tcW w:w="3342" w:type="dxa"/>
            <w:hideMark/>
          </w:tcPr>
          <w:p w14:paraId="6E382638"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Михайловской школы</w:t>
            </w:r>
          </w:p>
        </w:tc>
        <w:tc>
          <w:tcPr>
            <w:tcW w:w="5811" w:type="dxa"/>
            <w:hideMark/>
          </w:tcPr>
          <w:p w14:paraId="7B1F3132" w14:textId="77777777" w:rsidR="00E029D5" w:rsidRPr="00E029D5" w:rsidRDefault="00E029D5" w:rsidP="00E029D5">
            <w:pPr>
              <w:jc w:val="both"/>
              <w:rPr>
                <w:snapToGrid w:val="0"/>
                <w:color w:val="000000"/>
                <w:sz w:val="28"/>
                <w:szCs w:val="28"/>
              </w:rPr>
            </w:pPr>
            <w:r w:rsidRPr="00E029D5">
              <w:rPr>
                <w:snapToGrid w:val="0"/>
                <w:color w:val="000000"/>
                <w:sz w:val="28"/>
                <w:szCs w:val="28"/>
              </w:rPr>
              <w:t>с. Михайловка, ул Школьная, д 1в</w:t>
            </w:r>
          </w:p>
        </w:tc>
      </w:tr>
      <w:tr w:rsidR="00E029D5" w:rsidRPr="00E029D5" w14:paraId="0A876DC4" w14:textId="77777777" w:rsidTr="00BD168F">
        <w:trPr>
          <w:trHeight w:val="269"/>
        </w:trPr>
        <w:tc>
          <w:tcPr>
            <w:tcW w:w="594" w:type="dxa"/>
            <w:hideMark/>
          </w:tcPr>
          <w:p w14:paraId="3B2806B6" w14:textId="77777777" w:rsidR="00E029D5" w:rsidRPr="00E029D5" w:rsidRDefault="00E029D5" w:rsidP="00E029D5">
            <w:pPr>
              <w:jc w:val="both"/>
              <w:rPr>
                <w:snapToGrid w:val="0"/>
                <w:color w:val="000000"/>
                <w:sz w:val="28"/>
                <w:szCs w:val="28"/>
              </w:rPr>
            </w:pPr>
            <w:r w:rsidRPr="00E029D5">
              <w:rPr>
                <w:snapToGrid w:val="0"/>
                <w:color w:val="000000"/>
                <w:sz w:val="28"/>
                <w:szCs w:val="28"/>
              </w:rPr>
              <w:t>14</w:t>
            </w:r>
          </w:p>
        </w:tc>
        <w:tc>
          <w:tcPr>
            <w:tcW w:w="3342" w:type="dxa"/>
            <w:hideMark/>
          </w:tcPr>
          <w:p w14:paraId="09963E86" w14:textId="77777777" w:rsidR="00E029D5" w:rsidRPr="00E029D5" w:rsidRDefault="00E029D5" w:rsidP="00E029D5">
            <w:pPr>
              <w:jc w:val="both"/>
              <w:rPr>
                <w:snapToGrid w:val="0"/>
                <w:color w:val="000000"/>
                <w:sz w:val="28"/>
                <w:szCs w:val="28"/>
              </w:rPr>
            </w:pPr>
            <w:r w:rsidRPr="00E029D5">
              <w:rPr>
                <w:snapToGrid w:val="0"/>
                <w:color w:val="000000"/>
                <w:sz w:val="28"/>
                <w:szCs w:val="28"/>
              </w:rPr>
              <w:t>Центральная котельная</w:t>
            </w:r>
          </w:p>
        </w:tc>
        <w:tc>
          <w:tcPr>
            <w:tcW w:w="5811" w:type="dxa"/>
            <w:hideMark/>
          </w:tcPr>
          <w:p w14:paraId="63E95C51" w14:textId="77777777" w:rsidR="00E029D5" w:rsidRPr="00E029D5" w:rsidRDefault="00E029D5" w:rsidP="00E029D5">
            <w:pPr>
              <w:jc w:val="both"/>
              <w:rPr>
                <w:snapToGrid w:val="0"/>
                <w:color w:val="000000"/>
                <w:sz w:val="28"/>
                <w:szCs w:val="28"/>
              </w:rPr>
            </w:pPr>
            <w:r w:rsidRPr="00E029D5">
              <w:rPr>
                <w:snapToGrid w:val="0"/>
                <w:color w:val="000000"/>
                <w:sz w:val="28"/>
                <w:szCs w:val="28"/>
              </w:rPr>
              <w:t>с. Алчедат, ул. Октябрьская, д. 25б</w:t>
            </w:r>
          </w:p>
        </w:tc>
      </w:tr>
      <w:tr w:rsidR="00E029D5" w:rsidRPr="00E029D5" w14:paraId="6C6E155A" w14:textId="77777777" w:rsidTr="00BD168F">
        <w:trPr>
          <w:trHeight w:val="314"/>
        </w:trPr>
        <w:tc>
          <w:tcPr>
            <w:tcW w:w="594" w:type="dxa"/>
            <w:hideMark/>
          </w:tcPr>
          <w:p w14:paraId="088A9F9E" w14:textId="77777777" w:rsidR="00E029D5" w:rsidRPr="00E029D5" w:rsidRDefault="00E029D5" w:rsidP="00E029D5">
            <w:pPr>
              <w:jc w:val="both"/>
              <w:rPr>
                <w:snapToGrid w:val="0"/>
                <w:color w:val="000000"/>
                <w:sz w:val="28"/>
                <w:szCs w:val="28"/>
              </w:rPr>
            </w:pPr>
            <w:r w:rsidRPr="00E029D5">
              <w:rPr>
                <w:snapToGrid w:val="0"/>
                <w:color w:val="000000"/>
                <w:sz w:val="28"/>
                <w:szCs w:val="28"/>
              </w:rPr>
              <w:t>15</w:t>
            </w:r>
          </w:p>
        </w:tc>
        <w:tc>
          <w:tcPr>
            <w:tcW w:w="3342" w:type="dxa"/>
            <w:hideMark/>
          </w:tcPr>
          <w:p w14:paraId="491A38B4" w14:textId="77777777" w:rsidR="00E029D5" w:rsidRPr="00E029D5" w:rsidRDefault="00E029D5" w:rsidP="00E029D5">
            <w:pPr>
              <w:jc w:val="both"/>
              <w:rPr>
                <w:snapToGrid w:val="0"/>
                <w:color w:val="000000"/>
                <w:sz w:val="28"/>
                <w:szCs w:val="28"/>
              </w:rPr>
            </w:pPr>
            <w:r w:rsidRPr="00E029D5">
              <w:rPr>
                <w:snapToGrid w:val="0"/>
                <w:color w:val="000000"/>
                <w:sz w:val="28"/>
                <w:szCs w:val="28"/>
              </w:rPr>
              <w:t>Школьная котельная</w:t>
            </w:r>
          </w:p>
        </w:tc>
        <w:tc>
          <w:tcPr>
            <w:tcW w:w="5811" w:type="dxa"/>
            <w:hideMark/>
          </w:tcPr>
          <w:p w14:paraId="0DFE3619" w14:textId="77777777" w:rsidR="00E029D5" w:rsidRPr="00E029D5" w:rsidRDefault="00E029D5" w:rsidP="00E029D5">
            <w:pPr>
              <w:jc w:val="both"/>
              <w:rPr>
                <w:snapToGrid w:val="0"/>
                <w:color w:val="000000"/>
                <w:sz w:val="28"/>
                <w:szCs w:val="28"/>
              </w:rPr>
            </w:pPr>
            <w:r w:rsidRPr="00E029D5">
              <w:rPr>
                <w:snapToGrid w:val="0"/>
                <w:color w:val="000000"/>
                <w:sz w:val="28"/>
                <w:szCs w:val="28"/>
              </w:rPr>
              <w:t>с. Алчедат, ул Октябрьская, д. 42а</w:t>
            </w:r>
          </w:p>
        </w:tc>
      </w:tr>
      <w:tr w:rsidR="00E029D5" w:rsidRPr="00E029D5" w14:paraId="34FC07FE" w14:textId="77777777" w:rsidTr="00BD168F">
        <w:trPr>
          <w:trHeight w:val="314"/>
        </w:trPr>
        <w:tc>
          <w:tcPr>
            <w:tcW w:w="594" w:type="dxa"/>
            <w:hideMark/>
          </w:tcPr>
          <w:p w14:paraId="56360758" w14:textId="77777777" w:rsidR="00E029D5" w:rsidRPr="00E029D5" w:rsidRDefault="00E029D5" w:rsidP="00E029D5">
            <w:pPr>
              <w:jc w:val="both"/>
              <w:rPr>
                <w:snapToGrid w:val="0"/>
                <w:color w:val="000000"/>
                <w:sz w:val="28"/>
                <w:szCs w:val="28"/>
              </w:rPr>
            </w:pPr>
            <w:r w:rsidRPr="00E029D5">
              <w:rPr>
                <w:snapToGrid w:val="0"/>
                <w:color w:val="000000"/>
                <w:sz w:val="28"/>
                <w:szCs w:val="28"/>
              </w:rPr>
              <w:t>16</w:t>
            </w:r>
          </w:p>
        </w:tc>
        <w:tc>
          <w:tcPr>
            <w:tcW w:w="3342" w:type="dxa"/>
            <w:hideMark/>
          </w:tcPr>
          <w:p w14:paraId="71C4994D" w14:textId="77777777" w:rsidR="00E029D5" w:rsidRPr="00E029D5" w:rsidRDefault="00E029D5" w:rsidP="00E029D5">
            <w:pPr>
              <w:jc w:val="both"/>
              <w:rPr>
                <w:snapToGrid w:val="0"/>
                <w:color w:val="000000"/>
                <w:sz w:val="28"/>
                <w:szCs w:val="28"/>
              </w:rPr>
            </w:pPr>
            <w:r w:rsidRPr="00E029D5">
              <w:rPr>
                <w:snapToGrid w:val="0"/>
                <w:color w:val="000000"/>
                <w:sz w:val="28"/>
                <w:szCs w:val="28"/>
              </w:rPr>
              <w:t xml:space="preserve">Школьная котельная </w:t>
            </w:r>
          </w:p>
        </w:tc>
        <w:tc>
          <w:tcPr>
            <w:tcW w:w="5811" w:type="dxa"/>
            <w:hideMark/>
          </w:tcPr>
          <w:p w14:paraId="1E3A131D" w14:textId="77777777" w:rsidR="00E029D5" w:rsidRPr="00E029D5" w:rsidRDefault="00E029D5" w:rsidP="00E029D5">
            <w:pPr>
              <w:jc w:val="both"/>
              <w:rPr>
                <w:snapToGrid w:val="0"/>
                <w:color w:val="000000"/>
                <w:sz w:val="28"/>
                <w:szCs w:val="28"/>
              </w:rPr>
            </w:pPr>
            <w:r w:rsidRPr="00E029D5">
              <w:rPr>
                <w:snapToGrid w:val="0"/>
                <w:color w:val="000000"/>
                <w:sz w:val="28"/>
                <w:szCs w:val="28"/>
              </w:rPr>
              <w:t>д. Дмитриевка, ул Советская, д. 15а</w:t>
            </w:r>
          </w:p>
        </w:tc>
      </w:tr>
      <w:tr w:rsidR="00E029D5" w:rsidRPr="00E029D5" w14:paraId="2A977878" w14:textId="77777777" w:rsidTr="00BD168F">
        <w:trPr>
          <w:trHeight w:val="314"/>
        </w:trPr>
        <w:tc>
          <w:tcPr>
            <w:tcW w:w="594" w:type="dxa"/>
            <w:hideMark/>
          </w:tcPr>
          <w:p w14:paraId="43CB678D" w14:textId="77777777" w:rsidR="00E029D5" w:rsidRPr="00E029D5" w:rsidRDefault="00E029D5" w:rsidP="00E029D5">
            <w:pPr>
              <w:jc w:val="both"/>
              <w:rPr>
                <w:snapToGrid w:val="0"/>
                <w:color w:val="000000"/>
                <w:sz w:val="28"/>
                <w:szCs w:val="28"/>
              </w:rPr>
            </w:pPr>
            <w:r w:rsidRPr="00E029D5">
              <w:rPr>
                <w:snapToGrid w:val="0"/>
                <w:color w:val="000000"/>
                <w:sz w:val="28"/>
                <w:szCs w:val="28"/>
              </w:rPr>
              <w:t>17</w:t>
            </w:r>
          </w:p>
        </w:tc>
        <w:tc>
          <w:tcPr>
            <w:tcW w:w="3342" w:type="dxa"/>
            <w:hideMark/>
          </w:tcPr>
          <w:p w14:paraId="6D50629D" w14:textId="77777777" w:rsidR="00E029D5" w:rsidRPr="00E029D5" w:rsidRDefault="00E029D5" w:rsidP="00E029D5">
            <w:pPr>
              <w:jc w:val="both"/>
              <w:rPr>
                <w:snapToGrid w:val="0"/>
                <w:color w:val="000000"/>
                <w:sz w:val="28"/>
                <w:szCs w:val="28"/>
              </w:rPr>
            </w:pPr>
            <w:r w:rsidRPr="00E029D5">
              <w:rPr>
                <w:snapToGrid w:val="0"/>
                <w:color w:val="000000"/>
                <w:sz w:val="28"/>
                <w:szCs w:val="28"/>
              </w:rPr>
              <w:t xml:space="preserve">Центральная котельная </w:t>
            </w:r>
          </w:p>
        </w:tc>
        <w:tc>
          <w:tcPr>
            <w:tcW w:w="5811" w:type="dxa"/>
            <w:hideMark/>
          </w:tcPr>
          <w:p w14:paraId="3FE40B6F" w14:textId="77777777" w:rsidR="00E029D5" w:rsidRPr="00E029D5" w:rsidRDefault="00E029D5" w:rsidP="00E029D5">
            <w:pPr>
              <w:jc w:val="both"/>
              <w:rPr>
                <w:snapToGrid w:val="0"/>
                <w:color w:val="000000"/>
                <w:sz w:val="28"/>
                <w:szCs w:val="28"/>
              </w:rPr>
            </w:pPr>
            <w:r w:rsidRPr="00E029D5">
              <w:rPr>
                <w:snapToGrid w:val="0"/>
                <w:color w:val="000000"/>
                <w:sz w:val="28"/>
                <w:szCs w:val="28"/>
              </w:rPr>
              <w:t>Поселок 1-й, ул Школьная, д 2г</w:t>
            </w:r>
          </w:p>
        </w:tc>
      </w:tr>
      <w:tr w:rsidR="00E029D5" w:rsidRPr="00E029D5" w14:paraId="542F78B4" w14:textId="77777777" w:rsidTr="00BD168F">
        <w:trPr>
          <w:trHeight w:val="314"/>
        </w:trPr>
        <w:tc>
          <w:tcPr>
            <w:tcW w:w="594" w:type="dxa"/>
            <w:hideMark/>
          </w:tcPr>
          <w:p w14:paraId="0FF55097" w14:textId="77777777" w:rsidR="00E029D5" w:rsidRPr="00E029D5" w:rsidRDefault="00E029D5" w:rsidP="00E029D5">
            <w:pPr>
              <w:jc w:val="both"/>
              <w:rPr>
                <w:snapToGrid w:val="0"/>
                <w:color w:val="000000"/>
                <w:sz w:val="28"/>
                <w:szCs w:val="28"/>
              </w:rPr>
            </w:pPr>
            <w:r w:rsidRPr="00E029D5">
              <w:rPr>
                <w:snapToGrid w:val="0"/>
                <w:color w:val="000000"/>
                <w:sz w:val="28"/>
                <w:szCs w:val="28"/>
              </w:rPr>
              <w:t>18</w:t>
            </w:r>
          </w:p>
        </w:tc>
        <w:tc>
          <w:tcPr>
            <w:tcW w:w="3342" w:type="dxa"/>
            <w:hideMark/>
          </w:tcPr>
          <w:p w14:paraId="51215EC9" w14:textId="77777777" w:rsidR="00E029D5" w:rsidRPr="00E029D5" w:rsidRDefault="00E029D5" w:rsidP="00E029D5">
            <w:pPr>
              <w:jc w:val="both"/>
              <w:rPr>
                <w:snapToGrid w:val="0"/>
                <w:color w:val="000000"/>
                <w:sz w:val="28"/>
                <w:szCs w:val="28"/>
              </w:rPr>
            </w:pPr>
            <w:r w:rsidRPr="00E029D5">
              <w:rPr>
                <w:snapToGrid w:val="0"/>
                <w:color w:val="000000"/>
                <w:sz w:val="28"/>
                <w:szCs w:val="28"/>
              </w:rPr>
              <w:t xml:space="preserve">Котельная РММ </w:t>
            </w:r>
          </w:p>
        </w:tc>
        <w:tc>
          <w:tcPr>
            <w:tcW w:w="5811" w:type="dxa"/>
            <w:hideMark/>
          </w:tcPr>
          <w:p w14:paraId="083E2C20" w14:textId="77777777" w:rsidR="00E029D5" w:rsidRPr="00E029D5" w:rsidRDefault="00E029D5" w:rsidP="00E029D5">
            <w:pPr>
              <w:jc w:val="both"/>
              <w:rPr>
                <w:snapToGrid w:val="0"/>
                <w:color w:val="000000"/>
                <w:sz w:val="28"/>
                <w:szCs w:val="28"/>
              </w:rPr>
            </w:pPr>
            <w:r w:rsidRPr="00E029D5">
              <w:rPr>
                <w:snapToGrid w:val="0"/>
                <w:color w:val="000000"/>
                <w:sz w:val="28"/>
                <w:szCs w:val="28"/>
              </w:rPr>
              <w:t>Поселок 1-й, ул Филина, д 2а</w:t>
            </w:r>
          </w:p>
        </w:tc>
      </w:tr>
      <w:tr w:rsidR="00E029D5" w:rsidRPr="00E029D5" w14:paraId="01C4591F" w14:textId="77777777" w:rsidTr="00BD168F">
        <w:trPr>
          <w:trHeight w:val="314"/>
        </w:trPr>
        <w:tc>
          <w:tcPr>
            <w:tcW w:w="594" w:type="dxa"/>
            <w:hideMark/>
          </w:tcPr>
          <w:p w14:paraId="3C366A42" w14:textId="77777777" w:rsidR="00E029D5" w:rsidRPr="00E029D5" w:rsidRDefault="00E029D5" w:rsidP="00E029D5">
            <w:pPr>
              <w:jc w:val="both"/>
              <w:rPr>
                <w:snapToGrid w:val="0"/>
                <w:color w:val="000000"/>
                <w:sz w:val="28"/>
                <w:szCs w:val="28"/>
              </w:rPr>
            </w:pPr>
            <w:r w:rsidRPr="00E029D5">
              <w:rPr>
                <w:snapToGrid w:val="0"/>
                <w:color w:val="000000"/>
                <w:sz w:val="28"/>
                <w:szCs w:val="28"/>
              </w:rPr>
              <w:t>19</w:t>
            </w:r>
          </w:p>
        </w:tc>
        <w:tc>
          <w:tcPr>
            <w:tcW w:w="3342" w:type="dxa"/>
            <w:hideMark/>
          </w:tcPr>
          <w:p w14:paraId="0E9729CA"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д. Покровка</w:t>
            </w:r>
          </w:p>
        </w:tc>
        <w:tc>
          <w:tcPr>
            <w:tcW w:w="5811" w:type="dxa"/>
            <w:hideMark/>
          </w:tcPr>
          <w:p w14:paraId="582AEC9E" w14:textId="77777777" w:rsidR="00E029D5" w:rsidRPr="00E029D5" w:rsidRDefault="00E029D5" w:rsidP="00E029D5">
            <w:pPr>
              <w:jc w:val="both"/>
              <w:rPr>
                <w:snapToGrid w:val="0"/>
                <w:color w:val="000000"/>
                <w:sz w:val="28"/>
                <w:szCs w:val="28"/>
              </w:rPr>
            </w:pPr>
            <w:r w:rsidRPr="00E029D5">
              <w:rPr>
                <w:snapToGrid w:val="0"/>
                <w:color w:val="000000"/>
                <w:sz w:val="28"/>
                <w:szCs w:val="28"/>
              </w:rPr>
              <w:t>д. Покровка, ул. Трактовая, д.64, помещение 4</w:t>
            </w:r>
          </w:p>
        </w:tc>
      </w:tr>
      <w:tr w:rsidR="00E029D5" w:rsidRPr="00E029D5" w14:paraId="59A4DE8B" w14:textId="77777777" w:rsidTr="00BD168F">
        <w:trPr>
          <w:trHeight w:val="314"/>
        </w:trPr>
        <w:tc>
          <w:tcPr>
            <w:tcW w:w="594" w:type="dxa"/>
            <w:hideMark/>
          </w:tcPr>
          <w:p w14:paraId="649BA711" w14:textId="77777777" w:rsidR="00E029D5" w:rsidRPr="00E029D5" w:rsidRDefault="00E029D5" w:rsidP="00E029D5">
            <w:pPr>
              <w:jc w:val="both"/>
              <w:rPr>
                <w:snapToGrid w:val="0"/>
                <w:color w:val="000000"/>
                <w:sz w:val="28"/>
                <w:szCs w:val="28"/>
              </w:rPr>
            </w:pPr>
            <w:r w:rsidRPr="00E029D5">
              <w:rPr>
                <w:snapToGrid w:val="0"/>
                <w:color w:val="000000"/>
                <w:sz w:val="28"/>
                <w:szCs w:val="28"/>
              </w:rPr>
              <w:t>20</w:t>
            </w:r>
          </w:p>
        </w:tc>
        <w:tc>
          <w:tcPr>
            <w:tcW w:w="3342" w:type="dxa"/>
            <w:hideMark/>
          </w:tcPr>
          <w:p w14:paraId="426528D8"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с. Розовка</w:t>
            </w:r>
          </w:p>
        </w:tc>
        <w:tc>
          <w:tcPr>
            <w:tcW w:w="5811" w:type="dxa"/>
            <w:hideMark/>
          </w:tcPr>
          <w:p w14:paraId="3DDCC601" w14:textId="77777777" w:rsidR="00E029D5" w:rsidRPr="00E029D5" w:rsidRDefault="00E029D5" w:rsidP="00E029D5">
            <w:pPr>
              <w:jc w:val="both"/>
              <w:rPr>
                <w:snapToGrid w:val="0"/>
                <w:color w:val="000000"/>
                <w:sz w:val="28"/>
                <w:szCs w:val="28"/>
              </w:rPr>
            </w:pPr>
            <w:r w:rsidRPr="00E029D5">
              <w:rPr>
                <w:snapToGrid w:val="0"/>
                <w:color w:val="000000"/>
                <w:sz w:val="28"/>
                <w:szCs w:val="28"/>
              </w:rPr>
              <w:t>с. Розовка, ул Центральная, д 43, пом 2</w:t>
            </w:r>
          </w:p>
        </w:tc>
      </w:tr>
      <w:tr w:rsidR="00E029D5" w:rsidRPr="00E029D5" w14:paraId="0301DF09" w14:textId="77777777" w:rsidTr="00BD168F">
        <w:trPr>
          <w:trHeight w:val="314"/>
        </w:trPr>
        <w:tc>
          <w:tcPr>
            <w:tcW w:w="594" w:type="dxa"/>
            <w:hideMark/>
          </w:tcPr>
          <w:p w14:paraId="24FA4D98" w14:textId="77777777" w:rsidR="00E029D5" w:rsidRPr="00E029D5" w:rsidRDefault="00E029D5" w:rsidP="00E029D5">
            <w:pPr>
              <w:jc w:val="both"/>
              <w:rPr>
                <w:snapToGrid w:val="0"/>
                <w:color w:val="000000"/>
                <w:sz w:val="28"/>
                <w:szCs w:val="28"/>
              </w:rPr>
            </w:pPr>
            <w:r w:rsidRPr="00E029D5">
              <w:rPr>
                <w:snapToGrid w:val="0"/>
                <w:color w:val="000000"/>
                <w:sz w:val="28"/>
                <w:szCs w:val="28"/>
              </w:rPr>
              <w:t>21</w:t>
            </w:r>
          </w:p>
        </w:tc>
        <w:tc>
          <w:tcPr>
            <w:tcW w:w="3342" w:type="dxa"/>
            <w:hideMark/>
          </w:tcPr>
          <w:p w14:paraId="317F848E" w14:textId="77777777" w:rsidR="00E029D5" w:rsidRPr="00E029D5" w:rsidRDefault="00E029D5" w:rsidP="00E029D5">
            <w:pPr>
              <w:jc w:val="both"/>
              <w:rPr>
                <w:snapToGrid w:val="0"/>
                <w:color w:val="000000"/>
                <w:sz w:val="28"/>
                <w:szCs w:val="28"/>
              </w:rPr>
            </w:pPr>
            <w:r w:rsidRPr="00E029D5">
              <w:rPr>
                <w:snapToGrid w:val="0"/>
                <w:color w:val="000000"/>
                <w:sz w:val="28"/>
                <w:szCs w:val="28"/>
              </w:rPr>
              <w:t>Детский сад</w:t>
            </w:r>
          </w:p>
        </w:tc>
        <w:tc>
          <w:tcPr>
            <w:tcW w:w="5811" w:type="dxa"/>
            <w:hideMark/>
          </w:tcPr>
          <w:p w14:paraId="040D083E" w14:textId="77777777" w:rsidR="00E029D5" w:rsidRPr="00E029D5" w:rsidRDefault="00E029D5" w:rsidP="00E029D5">
            <w:pPr>
              <w:jc w:val="both"/>
              <w:rPr>
                <w:snapToGrid w:val="0"/>
                <w:color w:val="000000"/>
                <w:sz w:val="28"/>
                <w:szCs w:val="28"/>
              </w:rPr>
            </w:pPr>
            <w:r w:rsidRPr="00E029D5">
              <w:rPr>
                <w:snapToGrid w:val="0"/>
                <w:color w:val="000000"/>
                <w:sz w:val="28"/>
                <w:szCs w:val="28"/>
              </w:rPr>
              <w:t>с. Николаевка, ул Осипова, д 3, пом 2</w:t>
            </w:r>
          </w:p>
        </w:tc>
      </w:tr>
      <w:tr w:rsidR="00E029D5" w:rsidRPr="00E029D5" w14:paraId="33722F8D" w14:textId="77777777" w:rsidTr="00BD168F">
        <w:trPr>
          <w:trHeight w:val="314"/>
        </w:trPr>
        <w:tc>
          <w:tcPr>
            <w:tcW w:w="594" w:type="dxa"/>
            <w:hideMark/>
          </w:tcPr>
          <w:p w14:paraId="79D60BB2" w14:textId="77777777" w:rsidR="00E029D5" w:rsidRPr="00E029D5" w:rsidRDefault="00E029D5" w:rsidP="00E029D5">
            <w:pPr>
              <w:jc w:val="both"/>
              <w:rPr>
                <w:snapToGrid w:val="0"/>
                <w:color w:val="000000"/>
                <w:sz w:val="28"/>
                <w:szCs w:val="28"/>
              </w:rPr>
            </w:pPr>
            <w:r w:rsidRPr="00E029D5">
              <w:rPr>
                <w:snapToGrid w:val="0"/>
                <w:color w:val="000000"/>
                <w:sz w:val="28"/>
                <w:szCs w:val="28"/>
              </w:rPr>
              <w:t>22</w:t>
            </w:r>
          </w:p>
        </w:tc>
        <w:tc>
          <w:tcPr>
            <w:tcW w:w="3342" w:type="dxa"/>
            <w:hideMark/>
          </w:tcPr>
          <w:p w14:paraId="238BAB0C"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КДЦ</w:t>
            </w:r>
          </w:p>
        </w:tc>
        <w:tc>
          <w:tcPr>
            <w:tcW w:w="5811" w:type="dxa"/>
            <w:hideMark/>
          </w:tcPr>
          <w:p w14:paraId="402DADD2" w14:textId="77777777" w:rsidR="00E029D5" w:rsidRPr="00E029D5" w:rsidRDefault="00E029D5" w:rsidP="00E029D5">
            <w:pPr>
              <w:jc w:val="both"/>
              <w:rPr>
                <w:snapToGrid w:val="0"/>
                <w:color w:val="000000"/>
                <w:sz w:val="28"/>
                <w:szCs w:val="28"/>
              </w:rPr>
            </w:pPr>
            <w:r w:rsidRPr="00E029D5">
              <w:rPr>
                <w:snapToGrid w:val="0"/>
                <w:color w:val="000000"/>
                <w:sz w:val="28"/>
                <w:szCs w:val="28"/>
              </w:rPr>
              <w:t>с. Усть-Чебула, ул Лесная, д 1а</w:t>
            </w:r>
          </w:p>
        </w:tc>
      </w:tr>
      <w:tr w:rsidR="00E029D5" w:rsidRPr="00E029D5" w14:paraId="23956E69" w14:textId="77777777" w:rsidTr="00BD168F">
        <w:trPr>
          <w:trHeight w:val="314"/>
        </w:trPr>
        <w:tc>
          <w:tcPr>
            <w:tcW w:w="594" w:type="dxa"/>
          </w:tcPr>
          <w:p w14:paraId="3E96FB08" w14:textId="77777777" w:rsidR="00E029D5" w:rsidRPr="00E029D5" w:rsidRDefault="00E029D5" w:rsidP="00E029D5">
            <w:pPr>
              <w:jc w:val="both"/>
              <w:rPr>
                <w:snapToGrid w:val="0"/>
                <w:color w:val="000000"/>
                <w:sz w:val="28"/>
                <w:szCs w:val="28"/>
              </w:rPr>
            </w:pPr>
            <w:r w:rsidRPr="00E029D5">
              <w:rPr>
                <w:snapToGrid w:val="0"/>
                <w:color w:val="000000"/>
                <w:sz w:val="28"/>
                <w:szCs w:val="28"/>
              </w:rPr>
              <w:t>23</w:t>
            </w:r>
          </w:p>
        </w:tc>
        <w:tc>
          <w:tcPr>
            <w:tcW w:w="3342" w:type="dxa"/>
          </w:tcPr>
          <w:p w14:paraId="41292E55"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центральная</w:t>
            </w:r>
          </w:p>
        </w:tc>
        <w:tc>
          <w:tcPr>
            <w:tcW w:w="5811" w:type="dxa"/>
          </w:tcPr>
          <w:p w14:paraId="63E35735" w14:textId="77777777" w:rsidR="00E029D5" w:rsidRPr="00E029D5" w:rsidRDefault="00E029D5" w:rsidP="00E029D5">
            <w:pPr>
              <w:jc w:val="both"/>
              <w:rPr>
                <w:snapToGrid w:val="0"/>
                <w:color w:val="000000"/>
                <w:sz w:val="28"/>
                <w:szCs w:val="28"/>
              </w:rPr>
            </w:pPr>
            <w:r w:rsidRPr="00E029D5">
              <w:rPr>
                <w:snapToGrid w:val="0"/>
                <w:color w:val="000000"/>
                <w:sz w:val="28"/>
                <w:szCs w:val="28"/>
              </w:rPr>
              <w:t>с.Николаевка, ул Центральная, д 93е</w:t>
            </w:r>
          </w:p>
        </w:tc>
      </w:tr>
      <w:tr w:rsidR="00E029D5" w:rsidRPr="00E029D5" w14:paraId="381DB240" w14:textId="77777777" w:rsidTr="00BD168F">
        <w:trPr>
          <w:trHeight w:val="314"/>
        </w:trPr>
        <w:tc>
          <w:tcPr>
            <w:tcW w:w="594" w:type="dxa"/>
          </w:tcPr>
          <w:p w14:paraId="36B98A09" w14:textId="77777777" w:rsidR="00E029D5" w:rsidRPr="00E029D5" w:rsidRDefault="00E029D5" w:rsidP="00E029D5">
            <w:pPr>
              <w:jc w:val="both"/>
              <w:rPr>
                <w:snapToGrid w:val="0"/>
                <w:color w:val="000000"/>
                <w:sz w:val="28"/>
                <w:szCs w:val="28"/>
              </w:rPr>
            </w:pPr>
            <w:r w:rsidRPr="00E029D5">
              <w:rPr>
                <w:snapToGrid w:val="0"/>
                <w:color w:val="000000"/>
                <w:sz w:val="28"/>
                <w:szCs w:val="28"/>
              </w:rPr>
              <w:t>24</w:t>
            </w:r>
          </w:p>
        </w:tc>
        <w:tc>
          <w:tcPr>
            <w:tcW w:w="3342" w:type="dxa"/>
          </w:tcPr>
          <w:p w14:paraId="06F15796"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школы</w:t>
            </w:r>
          </w:p>
        </w:tc>
        <w:tc>
          <w:tcPr>
            <w:tcW w:w="5811" w:type="dxa"/>
          </w:tcPr>
          <w:p w14:paraId="73B9C093" w14:textId="77777777" w:rsidR="00E029D5" w:rsidRPr="00E029D5" w:rsidRDefault="00E029D5" w:rsidP="00E029D5">
            <w:pPr>
              <w:jc w:val="both"/>
              <w:rPr>
                <w:snapToGrid w:val="0"/>
                <w:color w:val="000000"/>
                <w:sz w:val="28"/>
                <w:szCs w:val="28"/>
              </w:rPr>
            </w:pPr>
            <w:r w:rsidRPr="00E029D5">
              <w:rPr>
                <w:snapToGrid w:val="0"/>
                <w:color w:val="000000"/>
                <w:sz w:val="28"/>
                <w:szCs w:val="28"/>
              </w:rPr>
              <w:t>с.Усть-Чебула, ул Школьная, д 1б</w:t>
            </w:r>
          </w:p>
        </w:tc>
      </w:tr>
    </w:tbl>
    <w:p w14:paraId="664C1BFC" w14:textId="77777777" w:rsidR="00E029D5" w:rsidRPr="00E029D5" w:rsidRDefault="00E029D5" w:rsidP="00E029D5">
      <w:pPr>
        <w:jc w:val="both"/>
        <w:rPr>
          <w:snapToGrid w:val="0"/>
          <w:color w:val="000000"/>
          <w:sz w:val="28"/>
          <w:szCs w:val="28"/>
        </w:rPr>
      </w:pPr>
    </w:p>
    <w:p w14:paraId="10DA917B" w14:textId="77777777" w:rsidR="00E029D5" w:rsidRPr="00E029D5" w:rsidRDefault="00E029D5" w:rsidP="00E029D5">
      <w:pPr>
        <w:ind w:firstLine="720"/>
        <w:jc w:val="right"/>
        <w:rPr>
          <w:color w:val="000000"/>
          <w:sz w:val="28"/>
          <w:szCs w:val="28"/>
        </w:rPr>
      </w:pPr>
      <w:r w:rsidRPr="00E029D5">
        <w:rPr>
          <w:color w:val="000000"/>
          <w:sz w:val="28"/>
          <w:szCs w:val="28"/>
        </w:rPr>
        <w:t>Таблица 2</w:t>
      </w:r>
    </w:p>
    <w:p w14:paraId="2C0BC39F" w14:textId="77777777" w:rsidR="00E029D5" w:rsidRPr="00E029D5" w:rsidRDefault="00E029D5" w:rsidP="00E029D5">
      <w:pPr>
        <w:ind w:firstLine="720"/>
        <w:jc w:val="center"/>
        <w:rPr>
          <w:b/>
          <w:color w:val="000000"/>
          <w:sz w:val="28"/>
          <w:szCs w:val="28"/>
        </w:rPr>
      </w:pPr>
      <w:r w:rsidRPr="00E029D5">
        <w:rPr>
          <w:b/>
          <w:color w:val="000000"/>
          <w:sz w:val="28"/>
          <w:szCs w:val="28"/>
        </w:rPr>
        <w:t>Котельные нереконструированные (уголь Др, ДОМ).</w:t>
      </w:r>
    </w:p>
    <w:tbl>
      <w:tblPr>
        <w:tblStyle w:val="2910"/>
        <w:tblW w:w="0" w:type="auto"/>
        <w:tblLook w:val="04A0" w:firstRow="1" w:lastRow="0" w:firstColumn="1" w:lastColumn="0" w:noHBand="0" w:noVBand="1"/>
      </w:tblPr>
      <w:tblGrid>
        <w:gridCol w:w="594"/>
        <w:gridCol w:w="3504"/>
        <w:gridCol w:w="5530"/>
      </w:tblGrid>
      <w:tr w:rsidR="00E029D5" w:rsidRPr="00E029D5" w14:paraId="2B305F59" w14:textId="77777777" w:rsidTr="00BD168F">
        <w:trPr>
          <w:trHeight w:val="651"/>
        </w:trPr>
        <w:tc>
          <w:tcPr>
            <w:tcW w:w="594" w:type="dxa"/>
            <w:hideMark/>
          </w:tcPr>
          <w:p w14:paraId="5A5C7D7B" w14:textId="77777777" w:rsidR="00E029D5" w:rsidRPr="00E029D5" w:rsidRDefault="00E029D5" w:rsidP="00E029D5">
            <w:pPr>
              <w:jc w:val="both"/>
              <w:rPr>
                <w:snapToGrid w:val="0"/>
                <w:color w:val="000000"/>
                <w:sz w:val="28"/>
                <w:szCs w:val="28"/>
              </w:rPr>
            </w:pPr>
            <w:r w:rsidRPr="00E029D5">
              <w:rPr>
                <w:snapToGrid w:val="0"/>
                <w:color w:val="000000"/>
                <w:sz w:val="28"/>
                <w:szCs w:val="28"/>
              </w:rPr>
              <w:t>№ п/п</w:t>
            </w:r>
          </w:p>
        </w:tc>
        <w:tc>
          <w:tcPr>
            <w:tcW w:w="3540" w:type="dxa"/>
            <w:hideMark/>
          </w:tcPr>
          <w:p w14:paraId="2946C5E8" w14:textId="77777777" w:rsidR="00E029D5" w:rsidRPr="00E029D5" w:rsidRDefault="00E029D5" w:rsidP="00E029D5">
            <w:pPr>
              <w:jc w:val="both"/>
              <w:rPr>
                <w:snapToGrid w:val="0"/>
                <w:color w:val="000000"/>
                <w:sz w:val="28"/>
                <w:szCs w:val="28"/>
              </w:rPr>
            </w:pPr>
            <w:r w:rsidRPr="00E029D5">
              <w:rPr>
                <w:snapToGrid w:val="0"/>
                <w:color w:val="000000"/>
                <w:sz w:val="28"/>
                <w:szCs w:val="28"/>
              </w:rPr>
              <w:t xml:space="preserve">Наименование котельной </w:t>
            </w:r>
          </w:p>
        </w:tc>
        <w:tc>
          <w:tcPr>
            <w:tcW w:w="5613" w:type="dxa"/>
            <w:hideMark/>
          </w:tcPr>
          <w:p w14:paraId="1B23102D" w14:textId="77777777" w:rsidR="00E029D5" w:rsidRPr="00E029D5" w:rsidRDefault="00E029D5" w:rsidP="00E029D5">
            <w:pPr>
              <w:jc w:val="both"/>
              <w:rPr>
                <w:snapToGrid w:val="0"/>
                <w:color w:val="000000"/>
                <w:sz w:val="28"/>
                <w:szCs w:val="28"/>
              </w:rPr>
            </w:pPr>
            <w:r w:rsidRPr="00E029D5">
              <w:rPr>
                <w:snapToGrid w:val="0"/>
                <w:color w:val="000000"/>
                <w:sz w:val="28"/>
                <w:szCs w:val="28"/>
              </w:rPr>
              <w:t>Адрес</w:t>
            </w:r>
          </w:p>
        </w:tc>
      </w:tr>
      <w:tr w:rsidR="00E029D5" w:rsidRPr="00E029D5" w14:paraId="6CA44836" w14:textId="77777777" w:rsidTr="00BD168F">
        <w:trPr>
          <w:trHeight w:val="360"/>
        </w:trPr>
        <w:tc>
          <w:tcPr>
            <w:tcW w:w="594" w:type="dxa"/>
            <w:hideMark/>
          </w:tcPr>
          <w:p w14:paraId="79C69A5E" w14:textId="77777777" w:rsidR="00E029D5" w:rsidRPr="00E029D5" w:rsidRDefault="00E029D5" w:rsidP="00E029D5">
            <w:pPr>
              <w:jc w:val="both"/>
              <w:rPr>
                <w:snapToGrid w:val="0"/>
                <w:color w:val="000000"/>
                <w:sz w:val="28"/>
                <w:szCs w:val="28"/>
              </w:rPr>
            </w:pPr>
            <w:r w:rsidRPr="00E029D5">
              <w:rPr>
                <w:snapToGrid w:val="0"/>
                <w:color w:val="000000"/>
                <w:sz w:val="28"/>
                <w:szCs w:val="28"/>
              </w:rPr>
              <w:t>1</w:t>
            </w:r>
          </w:p>
        </w:tc>
        <w:tc>
          <w:tcPr>
            <w:tcW w:w="3540" w:type="dxa"/>
            <w:hideMark/>
          </w:tcPr>
          <w:p w14:paraId="531CFB76"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 1</w:t>
            </w:r>
          </w:p>
        </w:tc>
        <w:tc>
          <w:tcPr>
            <w:tcW w:w="5613" w:type="dxa"/>
            <w:hideMark/>
          </w:tcPr>
          <w:p w14:paraId="19E7CCB0" w14:textId="77777777" w:rsidR="00E029D5" w:rsidRPr="00E029D5" w:rsidRDefault="00E029D5" w:rsidP="00E029D5">
            <w:pPr>
              <w:jc w:val="both"/>
              <w:rPr>
                <w:snapToGrid w:val="0"/>
                <w:color w:val="000000"/>
                <w:sz w:val="28"/>
                <w:szCs w:val="28"/>
              </w:rPr>
            </w:pPr>
            <w:r w:rsidRPr="00E029D5">
              <w:rPr>
                <w:snapToGrid w:val="0"/>
                <w:color w:val="000000"/>
                <w:sz w:val="28"/>
                <w:szCs w:val="28"/>
              </w:rPr>
              <w:t>пгт. Верх-Чебула, ул. Октябрьская, 35а</w:t>
            </w:r>
          </w:p>
        </w:tc>
      </w:tr>
      <w:tr w:rsidR="00E029D5" w:rsidRPr="00E029D5" w14:paraId="73F26B22" w14:textId="77777777" w:rsidTr="00BD168F">
        <w:trPr>
          <w:trHeight w:val="360"/>
        </w:trPr>
        <w:tc>
          <w:tcPr>
            <w:tcW w:w="594" w:type="dxa"/>
            <w:hideMark/>
          </w:tcPr>
          <w:p w14:paraId="75733C5F" w14:textId="77777777" w:rsidR="00E029D5" w:rsidRPr="00E029D5" w:rsidRDefault="00E029D5" w:rsidP="00E029D5">
            <w:pPr>
              <w:jc w:val="both"/>
              <w:rPr>
                <w:snapToGrid w:val="0"/>
                <w:color w:val="000000"/>
                <w:sz w:val="28"/>
                <w:szCs w:val="28"/>
              </w:rPr>
            </w:pPr>
            <w:r w:rsidRPr="00E029D5">
              <w:rPr>
                <w:snapToGrid w:val="0"/>
                <w:color w:val="000000"/>
                <w:sz w:val="28"/>
                <w:szCs w:val="28"/>
              </w:rPr>
              <w:t>2</w:t>
            </w:r>
          </w:p>
        </w:tc>
        <w:tc>
          <w:tcPr>
            <w:tcW w:w="3540" w:type="dxa"/>
            <w:hideMark/>
          </w:tcPr>
          <w:p w14:paraId="60DFF2FC"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 2</w:t>
            </w:r>
          </w:p>
        </w:tc>
        <w:tc>
          <w:tcPr>
            <w:tcW w:w="5613" w:type="dxa"/>
            <w:hideMark/>
          </w:tcPr>
          <w:p w14:paraId="0A798BBC" w14:textId="77777777" w:rsidR="00E029D5" w:rsidRPr="00E029D5" w:rsidRDefault="00E029D5" w:rsidP="00E029D5">
            <w:pPr>
              <w:jc w:val="both"/>
              <w:rPr>
                <w:snapToGrid w:val="0"/>
                <w:color w:val="000000"/>
                <w:sz w:val="28"/>
                <w:szCs w:val="28"/>
              </w:rPr>
            </w:pPr>
            <w:r w:rsidRPr="00E029D5">
              <w:rPr>
                <w:snapToGrid w:val="0"/>
                <w:color w:val="000000"/>
                <w:sz w:val="28"/>
                <w:szCs w:val="28"/>
              </w:rPr>
              <w:t>пгт. Верх-Чебула, ул. Октябрьская, 35б</w:t>
            </w:r>
          </w:p>
        </w:tc>
      </w:tr>
      <w:tr w:rsidR="00E029D5" w:rsidRPr="00E029D5" w14:paraId="4D069245" w14:textId="77777777" w:rsidTr="00BD168F">
        <w:trPr>
          <w:trHeight w:val="360"/>
        </w:trPr>
        <w:tc>
          <w:tcPr>
            <w:tcW w:w="594" w:type="dxa"/>
            <w:hideMark/>
          </w:tcPr>
          <w:p w14:paraId="3604EE44" w14:textId="77777777" w:rsidR="00E029D5" w:rsidRPr="00E029D5" w:rsidRDefault="00E029D5" w:rsidP="00E029D5">
            <w:pPr>
              <w:jc w:val="both"/>
              <w:rPr>
                <w:snapToGrid w:val="0"/>
                <w:color w:val="000000"/>
                <w:sz w:val="28"/>
                <w:szCs w:val="28"/>
              </w:rPr>
            </w:pPr>
            <w:r w:rsidRPr="00E029D5">
              <w:rPr>
                <w:snapToGrid w:val="0"/>
                <w:color w:val="000000"/>
                <w:sz w:val="28"/>
                <w:szCs w:val="28"/>
              </w:rPr>
              <w:t>3</w:t>
            </w:r>
          </w:p>
        </w:tc>
        <w:tc>
          <w:tcPr>
            <w:tcW w:w="3540" w:type="dxa"/>
            <w:hideMark/>
          </w:tcPr>
          <w:p w14:paraId="7635645E"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 4</w:t>
            </w:r>
          </w:p>
        </w:tc>
        <w:tc>
          <w:tcPr>
            <w:tcW w:w="5613" w:type="dxa"/>
            <w:hideMark/>
          </w:tcPr>
          <w:p w14:paraId="795856CB" w14:textId="77777777" w:rsidR="00E029D5" w:rsidRPr="00E029D5" w:rsidRDefault="00E029D5" w:rsidP="00E029D5">
            <w:pPr>
              <w:jc w:val="both"/>
              <w:rPr>
                <w:snapToGrid w:val="0"/>
                <w:color w:val="000000"/>
                <w:sz w:val="28"/>
                <w:szCs w:val="28"/>
              </w:rPr>
            </w:pPr>
            <w:r w:rsidRPr="00E029D5">
              <w:rPr>
                <w:snapToGrid w:val="0"/>
                <w:color w:val="000000"/>
                <w:sz w:val="28"/>
                <w:szCs w:val="28"/>
              </w:rPr>
              <w:t>пгт. Верх-Чебула, ул. Строительная, 1 "К"</w:t>
            </w:r>
          </w:p>
        </w:tc>
      </w:tr>
      <w:tr w:rsidR="00E029D5" w:rsidRPr="00E029D5" w14:paraId="05C84AB0" w14:textId="77777777" w:rsidTr="00BD168F">
        <w:trPr>
          <w:trHeight w:val="360"/>
        </w:trPr>
        <w:tc>
          <w:tcPr>
            <w:tcW w:w="594" w:type="dxa"/>
            <w:hideMark/>
          </w:tcPr>
          <w:p w14:paraId="102649E5" w14:textId="77777777" w:rsidR="00E029D5" w:rsidRPr="00E029D5" w:rsidRDefault="00E029D5" w:rsidP="00E029D5">
            <w:pPr>
              <w:jc w:val="both"/>
              <w:rPr>
                <w:snapToGrid w:val="0"/>
                <w:color w:val="000000"/>
                <w:sz w:val="28"/>
                <w:szCs w:val="28"/>
              </w:rPr>
            </w:pPr>
            <w:r w:rsidRPr="00E029D5">
              <w:rPr>
                <w:snapToGrid w:val="0"/>
                <w:color w:val="000000"/>
                <w:sz w:val="28"/>
                <w:szCs w:val="28"/>
              </w:rPr>
              <w:t>4</w:t>
            </w:r>
          </w:p>
        </w:tc>
        <w:tc>
          <w:tcPr>
            <w:tcW w:w="3540" w:type="dxa"/>
            <w:hideMark/>
          </w:tcPr>
          <w:p w14:paraId="27ED8E17"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 5</w:t>
            </w:r>
          </w:p>
        </w:tc>
        <w:tc>
          <w:tcPr>
            <w:tcW w:w="5613" w:type="dxa"/>
            <w:hideMark/>
          </w:tcPr>
          <w:p w14:paraId="5F70CF29" w14:textId="77777777" w:rsidR="00E029D5" w:rsidRPr="00E029D5" w:rsidRDefault="00E029D5" w:rsidP="00E029D5">
            <w:pPr>
              <w:jc w:val="both"/>
              <w:rPr>
                <w:snapToGrid w:val="0"/>
                <w:color w:val="000000"/>
                <w:sz w:val="28"/>
                <w:szCs w:val="28"/>
              </w:rPr>
            </w:pPr>
            <w:r w:rsidRPr="00E029D5">
              <w:rPr>
                <w:snapToGrid w:val="0"/>
                <w:color w:val="000000"/>
                <w:sz w:val="28"/>
                <w:szCs w:val="28"/>
              </w:rPr>
              <w:t>пгт. Верх-Чебула, ул. Пасова, 7 "А"</w:t>
            </w:r>
          </w:p>
        </w:tc>
      </w:tr>
      <w:tr w:rsidR="00E029D5" w:rsidRPr="00E029D5" w14:paraId="398572CD" w14:textId="77777777" w:rsidTr="00BD168F">
        <w:trPr>
          <w:trHeight w:val="360"/>
        </w:trPr>
        <w:tc>
          <w:tcPr>
            <w:tcW w:w="594" w:type="dxa"/>
            <w:hideMark/>
          </w:tcPr>
          <w:p w14:paraId="6FE5FFE7" w14:textId="77777777" w:rsidR="00E029D5" w:rsidRPr="00E029D5" w:rsidRDefault="00E029D5" w:rsidP="00E029D5">
            <w:pPr>
              <w:jc w:val="both"/>
              <w:rPr>
                <w:snapToGrid w:val="0"/>
                <w:color w:val="000000"/>
                <w:sz w:val="28"/>
                <w:szCs w:val="28"/>
              </w:rPr>
            </w:pPr>
            <w:r w:rsidRPr="00E029D5">
              <w:rPr>
                <w:snapToGrid w:val="0"/>
                <w:color w:val="000000"/>
                <w:sz w:val="28"/>
                <w:szCs w:val="28"/>
              </w:rPr>
              <w:t>5</w:t>
            </w:r>
          </w:p>
        </w:tc>
        <w:tc>
          <w:tcPr>
            <w:tcW w:w="3540" w:type="dxa"/>
            <w:hideMark/>
          </w:tcPr>
          <w:p w14:paraId="65972312"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 6</w:t>
            </w:r>
          </w:p>
        </w:tc>
        <w:tc>
          <w:tcPr>
            <w:tcW w:w="5613" w:type="dxa"/>
            <w:hideMark/>
          </w:tcPr>
          <w:p w14:paraId="722967F1" w14:textId="77777777" w:rsidR="00E029D5" w:rsidRPr="00E029D5" w:rsidRDefault="00E029D5" w:rsidP="00E029D5">
            <w:pPr>
              <w:jc w:val="both"/>
              <w:rPr>
                <w:snapToGrid w:val="0"/>
                <w:color w:val="000000"/>
                <w:sz w:val="28"/>
                <w:szCs w:val="28"/>
              </w:rPr>
            </w:pPr>
            <w:r w:rsidRPr="00E029D5">
              <w:rPr>
                <w:snapToGrid w:val="0"/>
                <w:color w:val="000000"/>
                <w:sz w:val="28"/>
                <w:szCs w:val="28"/>
              </w:rPr>
              <w:t>пгт. Верх-Чебула, мкр. Южный, 20 "З"</w:t>
            </w:r>
          </w:p>
        </w:tc>
      </w:tr>
      <w:tr w:rsidR="00E029D5" w:rsidRPr="00E029D5" w14:paraId="5180BC8E" w14:textId="77777777" w:rsidTr="00BD168F">
        <w:trPr>
          <w:trHeight w:val="360"/>
        </w:trPr>
        <w:tc>
          <w:tcPr>
            <w:tcW w:w="594" w:type="dxa"/>
            <w:hideMark/>
          </w:tcPr>
          <w:p w14:paraId="4F91EBD4" w14:textId="77777777" w:rsidR="00E029D5" w:rsidRPr="00E029D5" w:rsidRDefault="00E029D5" w:rsidP="00E029D5">
            <w:pPr>
              <w:jc w:val="both"/>
              <w:rPr>
                <w:snapToGrid w:val="0"/>
                <w:color w:val="000000"/>
                <w:sz w:val="28"/>
                <w:szCs w:val="28"/>
              </w:rPr>
            </w:pPr>
            <w:r w:rsidRPr="00E029D5">
              <w:rPr>
                <w:snapToGrid w:val="0"/>
                <w:color w:val="000000"/>
                <w:sz w:val="28"/>
                <w:szCs w:val="28"/>
              </w:rPr>
              <w:t>6</w:t>
            </w:r>
          </w:p>
        </w:tc>
        <w:tc>
          <w:tcPr>
            <w:tcW w:w="3540" w:type="dxa"/>
            <w:hideMark/>
          </w:tcPr>
          <w:p w14:paraId="2C10F730"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 7</w:t>
            </w:r>
          </w:p>
        </w:tc>
        <w:tc>
          <w:tcPr>
            <w:tcW w:w="5613" w:type="dxa"/>
            <w:hideMark/>
          </w:tcPr>
          <w:p w14:paraId="21E7B7BE" w14:textId="77777777" w:rsidR="00E029D5" w:rsidRPr="00E029D5" w:rsidRDefault="00E029D5" w:rsidP="00E029D5">
            <w:pPr>
              <w:jc w:val="both"/>
              <w:rPr>
                <w:snapToGrid w:val="0"/>
                <w:color w:val="000000"/>
                <w:sz w:val="28"/>
                <w:szCs w:val="28"/>
              </w:rPr>
            </w:pPr>
            <w:r w:rsidRPr="00E029D5">
              <w:rPr>
                <w:snapToGrid w:val="0"/>
                <w:color w:val="000000"/>
                <w:sz w:val="28"/>
                <w:szCs w:val="28"/>
              </w:rPr>
              <w:t>пгт Верх-Чебула, ул Молодежная, 1 "Б"</w:t>
            </w:r>
          </w:p>
        </w:tc>
      </w:tr>
      <w:tr w:rsidR="00E029D5" w:rsidRPr="00E029D5" w14:paraId="644DF4E2" w14:textId="77777777" w:rsidTr="00BD168F">
        <w:trPr>
          <w:trHeight w:val="360"/>
        </w:trPr>
        <w:tc>
          <w:tcPr>
            <w:tcW w:w="594" w:type="dxa"/>
            <w:hideMark/>
          </w:tcPr>
          <w:p w14:paraId="52CE66D5" w14:textId="77777777" w:rsidR="00E029D5" w:rsidRPr="00E029D5" w:rsidRDefault="00E029D5" w:rsidP="00E029D5">
            <w:pPr>
              <w:jc w:val="both"/>
              <w:rPr>
                <w:snapToGrid w:val="0"/>
                <w:color w:val="000000"/>
                <w:sz w:val="28"/>
                <w:szCs w:val="28"/>
              </w:rPr>
            </w:pPr>
            <w:r w:rsidRPr="00E029D5">
              <w:rPr>
                <w:snapToGrid w:val="0"/>
                <w:color w:val="000000"/>
                <w:sz w:val="28"/>
                <w:szCs w:val="28"/>
              </w:rPr>
              <w:t>7</w:t>
            </w:r>
          </w:p>
        </w:tc>
        <w:tc>
          <w:tcPr>
            <w:tcW w:w="3540" w:type="dxa"/>
            <w:hideMark/>
          </w:tcPr>
          <w:p w14:paraId="534BCBA6"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центральная</w:t>
            </w:r>
          </w:p>
        </w:tc>
        <w:tc>
          <w:tcPr>
            <w:tcW w:w="5613" w:type="dxa"/>
            <w:hideMark/>
          </w:tcPr>
          <w:p w14:paraId="1DD08A14" w14:textId="77777777" w:rsidR="00E029D5" w:rsidRPr="00E029D5" w:rsidRDefault="00E029D5" w:rsidP="00E029D5">
            <w:pPr>
              <w:jc w:val="both"/>
              <w:rPr>
                <w:snapToGrid w:val="0"/>
                <w:color w:val="000000"/>
                <w:sz w:val="28"/>
                <w:szCs w:val="28"/>
              </w:rPr>
            </w:pPr>
            <w:r w:rsidRPr="00E029D5">
              <w:rPr>
                <w:snapToGrid w:val="0"/>
                <w:color w:val="000000"/>
                <w:sz w:val="28"/>
                <w:szCs w:val="28"/>
              </w:rPr>
              <w:t>с.Усманка, ул Молодежная, д 5б</w:t>
            </w:r>
          </w:p>
        </w:tc>
      </w:tr>
      <w:tr w:rsidR="00E029D5" w:rsidRPr="00E029D5" w14:paraId="36C0591D" w14:textId="77777777" w:rsidTr="00BD168F">
        <w:trPr>
          <w:trHeight w:val="360"/>
        </w:trPr>
        <w:tc>
          <w:tcPr>
            <w:tcW w:w="594" w:type="dxa"/>
            <w:hideMark/>
          </w:tcPr>
          <w:p w14:paraId="1DB87738" w14:textId="77777777" w:rsidR="00E029D5" w:rsidRPr="00E029D5" w:rsidRDefault="00E029D5" w:rsidP="00E029D5">
            <w:pPr>
              <w:jc w:val="both"/>
              <w:rPr>
                <w:snapToGrid w:val="0"/>
                <w:color w:val="000000"/>
                <w:sz w:val="28"/>
                <w:szCs w:val="28"/>
              </w:rPr>
            </w:pPr>
            <w:r w:rsidRPr="00E029D5">
              <w:rPr>
                <w:snapToGrid w:val="0"/>
                <w:color w:val="000000"/>
                <w:sz w:val="28"/>
                <w:szCs w:val="28"/>
              </w:rPr>
              <w:t>8</w:t>
            </w:r>
          </w:p>
        </w:tc>
        <w:tc>
          <w:tcPr>
            <w:tcW w:w="3540" w:type="dxa"/>
          </w:tcPr>
          <w:p w14:paraId="48C24F26" w14:textId="77777777" w:rsidR="00E029D5" w:rsidRPr="00E029D5" w:rsidRDefault="00E029D5" w:rsidP="00E029D5">
            <w:pPr>
              <w:jc w:val="both"/>
              <w:rPr>
                <w:snapToGrid w:val="0"/>
                <w:color w:val="000000"/>
                <w:sz w:val="28"/>
                <w:szCs w:val="28"/>
              </w:rPr>
            </w:pPr>
            <w:r w:rsidRPr="00E029D5">
              <w:rPr>
                <w:snapToGrid w:val="0"/>
                <w:color w:val="000000"/>
                <w:sz w:val="28"/>
                <w:szCs w:val="28"/>
              </w:rPr>
              <w:t>Котельная д/сада</w:t>
            </w:r>
          </w:p>
        </w:tc>
        <w:tc>
          <w:tcPr>
            <w:tcW w:w="5613" w:type="dxa"/>
          </w:tcPr>
          <w:p w14:paraId="61633A4C" w14:textId="77777777" w:rsidR="00E029D5" w:rsidRPr="00E029D5" w:rsidRDefault="00E029D5" w:rsidP="00E029D5">
            <w:pPr>
              <w:jc w:val="both"/>
              <w:rPr>
                <w:snapToGrid w:val="0"/>
                <w:color w:val="000000"/>
                <w:sz w:val="28"/>
                <w:szCs w:val="28"/>
              </w:rPr>
            </w:pPr>
            <w:r w:rsidRPr="00E029D5">
              <w:rPr>
                <w:snapToGrid w:val="0"/>
                <w:color w:val="000000"/>
                <w:sz w:val="28"/>
                <w:szCs w:val="28"/>
              </w:rPr>
              <w:t>с.Усть-Чебула, ул Никитина, д 44б</w:t>
            </w:r>
          </w:p>
        </w:tc>
      </w:tr>
    </w:tbl>
    <w:p w14:paraId="0C278FC5" w14:textId="77777777" w:rsidR="00E029D5" w:rsidRPr="00E029D5" w:rsidRDefault="00E029D5" w:rsidP="00E029D5">
      <w:pPr>
        <w:ind w:firstLine="720"/>
        <w:jc w:val="both"/>
        <w:rPr>
          <w:snapToGrid w:val="0"/>
          <w:color w:val="000000"/>
          <w:sz w:val="28"/>
          <w:szCs w:val="28"/>
        </w:rPr>
      </w:pPr>
      <w:r w:rsidRPr="00E029D5">
        <w:rPr>
          <w:snapToGrid w:val="0"/>
          <w:color w:val="000000"/>
          <w:sz w:val="28"/>
          <w:szCs w:val="28"/>
        </w:rPr>
        <w:t xml:space="preserve">Для составления данного отчёта эксперты руководствовались Прогнозом Минэкономразвития РФ, опубликованным на сайте 30.09.2024, в соответствии с которым, ИПЦ (индекс потребительских цен) на 2025 год составит (далее – прогноз Минэкономразвития) 105,8 %. </w:t>
      </w:r>
    </w:p>
    <w:p w14:paraId="64C3310F" w14:textId="77777777" w:rsidR="00E029D5" w:rsidRPr="00E029D5" w:rsidRDefault="00E029D5" w:rsidP="00E029D5">
      <w:pPr>
        <w:jc w:val="both"/>
        <w:rPr>
          <w:rFonts w:cs="Arial"/>
          <w:noProof/>
          <w:snapToGrid w:val="0"/>
          <w:color w:val="000000"/>
          <w:kern w:val="32"/>
          <w:szCs w:val="20"/>
          <w:u w:val="single"/>
          <w:lang w:eastAsia="en-US"/>
        </w:rPr>
      </w:pPr>
    </w:p>
    <w:p w14:paraId="2F3E0B01" w14:textId="77777777" w:rsidR="00E029D5" w:rsidRPr="00E029D5" w:rsidRDefault="00E029D5" w:rsidP="00E029D5">
      <w:pPr>
        <w:keepNext/>
        <w:numPr>
          <w:ilvl w:val="0"/>
          <w:numId w:val="20"/>
        </w:numPr>
        <w:jc w:val="center"/>
        <w:outlineLvl w:val="2"/>
        <w:rPr>
          <w:b/>
          <w:color w:val="000000"/>
          <w:sz w:val="28"/>
          <w:szCs w:val="28"/>
        </w:rPr>
      </w:pPr>
      <w:bookmarkStart w:id="9" w:name="_Toc185253348"/>
      <w:r w:rsidRPr="00E029D5">
        <w:rPr>
          <w:b/>
          <w:color w:val="000000"/>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9"/>
    </w:p>
    <w:p w14:paraId="7A38F72F" w14:textId="77777777" w:rsidR="00E029D5" w:rsidRPr="00E029D5" w:rsidRDefault="00E029D5" w:rsidP="00E029D5">
      <w:pPr>
        <w:ind w:firstLine="708"/>
        <w:jc w:val="both"/>
        <w:rPr>
          <w:color w:val="000000"/>
          <w:sz w:val="28"/>
          <w:szCs w:val="28"/>
        </w:rPr>
      </w:pPr>
      <w:r w:rsidRPr="00E029D5">
        <w:rPr>
          <w:color w:val="000000"/>
          <w:sz w:val="28"/>
          <w:szCs w:val="28"/>
        </w:rPr>
        <w:t>Материалы ОАО «СКЭК» по корректировке тарифов на 2025 год, с целью корректировки значений седьмого года первого долгосрочного периода регулирования 2019 – 2028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766FAD66" w14:textId="77777777" w:rsidR="00E029D5" w:rsidRPr="00E029D5" w:rsidRDefault="00E029D5" w:rsidP="00E029D5">
      <w:pPr>
        <w:ind w:firstLine="708"/>
        <w:jc w:val="both"/>
        <w:rPr>
          <w:color w:val="000000"/>
          <w:sz w:val="28"/>
          <w:szCs w:val="28"/>
        </w:rPr>
      </w:pPr>
      <w:r w:rsidRPr="00E029D5">
        <w:rPr>
          <w:color w:val="000000"/>
          <w:sz w:val="28"/>
          <w:szCs w:val="28"/>
        </w:rPr>
        <w:t>Расчетно-обосновывающие материалы представлены надлежащим образом, прошиты, пронумерованы, подписаны руководителем и скреплены печатью.</w:t>
      </w:r>
    </w:p>
    <w:p w14:paraId="355C0E7A" w14:textId="77777777" w:rsidR="00E029D5" w:rsidRPr="00E029D5" w:rsidRDefault="00E029D5" w:rsidP="00E029D5">
      <w:pPr>
        <w:ind w:firstLine="708"/>
        <w:jc w:val="both"/>
        <w:rPr>
          <w:color w:val="000000"/>
          <w:sz w:val="28"/>
          <w:szCs w:val="28"/>
        </w:rPr>
      </w:pPr>
    </w:p>
    <w:p w14:paraId="27A431DE" w14:textId="77777777" w:rsidR="00E029D5" w:rsidRPr="00E029D5" w:rsidRDefault="00E029D5" w:rsidP="00E029D5">
      <w:pPr>
        <w:keepNext/>
        <w:numPr>
          <w:ilvl w:val="0"/>
          <w:numId w:val="20"/>
        </w:numPr>
        <w:jc w:val="center"/>
        <w:outlineLvl w:val="2"/>
        <w:rPr>
          <w:b/>
          <w:color w:val="000000"/>
          <w:sz w:val="28"/>
          <w:szCs w:val="28"/>
        </w:rPr>
      </w:pPr>
      <w:bookmarkStart w:id="10" w:name="_Toc21094910"/>
      <w:bookmarkStart w:id="11" w:name="_Toc24891724"/>
      <w:bookmarkStart w:id="12" w:name="_Toc185253349"/>
      <w:r w:rsidRPr="00E029D5">
        <w:rPr>
          <w:b/>
          <w:color w:val="000000"/>
          <w:sz w:val="28"/>
          <w:szCs w:val="28"/>
        </w:rPr>
        <w:t>Оценка достоверности данных, приведенных в предложениях</w:t>
      </w:r>
      <w:r w:rsidRPr="00E029D5">
        <w:rPr>
          <w:b/>
          <w:color w:val="000000"/>
          <w:sz w:val="28"/>
          <w:szCs w:val="28"/>
        </w:rPr>
        <w:br/>
        <w:t xml:space="preserve"> об установлении тарифов и (или) их предельных уровней</w:t>
      </w:r>
      <w:bookmarkEnd w:id="10"/>
      <w:bookmarkEnd w:id="11"/>
      <w:bookmarkEnd w:id="12"/>
    </w:p>
    <w:p w14:paraId="6119D96E" w14:textId="77777777" w:rsidR="00E029D5" w:rsidRPr="00E029D5" w:rsidRDefault="00E029D5" w:rsidP="00E029D5">
      <w:pPr>
        <w:ind w:right="142" w:firstLine="709"/>
        <w:jc w:val="both"/>
        <w:rPr>
          <w:color w:val="000000"/>
          <w:sz w:val="28"/>
          <w:szCs w:val="28"/>
        </w:rPr>
      </w:pPr>
      <w:r w:rsidRPr="00E029D5">
        <w:rPr>
          <w:color w:val="000000"/>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7B72B40" w14:textId="77777777" w:rsidR="00E029D5" w:rsidRPr="00E029D5" w:rsidRDefault="00E029D5" w:rsidP="00E029D5">
      <w:pPr>
        <w:ind w:right="142" w:firstLine="709"/>
        <w:jc w:val="both"/>
        <w:rPr>
          <w:color w:val="000000"/>
          <w:sz w:val="28"/>
          <w:szCs w:val="28"/>
        </w:rPr>
      </w:pPr>
      <w:r w:rsidRPr="00E029D5">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бухгалтерской, статистической и иной документации осуществлялась исключительно с целью оценки достоверности, представленной ОАО «СКЭК» информации для определения величины экономически обоснованных расходов по регулируемым РЭК Кузбасса видам деятельности на 2025 год.</w:t>
      </w:r>
    </w:p>
    <w:p w14:paraId="09030B5F" w14:textId="77777777" w:rsidR="00E029D5" w:rsidRPr="00E029D5" w:rsidRDefault="00E029D5" w:rsidP="00E029D5">
      <w:pPr>
        <w:ind w:right="142" w:firstLine="709"/>
        <w:jc w:val="both"/>
        <w:rPr>
          <w:color w:val="000000"/>
          <w:sz w:val="28"/>
          <w:szCs w:val="28"/>
        </w:rPr>
      </w:pPr>
      <w:r w:rsidRPr="00E029D5">
        <w:rPr>
          <w:color w:val="000000"/>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2025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2023 года.</w:t>
      </w:r>
    </w:p>
    <w:p w14:paraId="54D7FC2D" w14:textId="77777777" w:rsidR="00E029D5" w:rsidRPr="00E029D5" w:rsidRDefault="00E029D5" w:rsidP="00E029D5">
      <w:pPr>
        <w:ind w:firstLine="708"/>
        <w:jc w:val="both"/>
        <w:rPr>
          <w:color w:val="000000"/>
          <w:szCs w:val="20"/>
        </w:rPr>
      </w:pPr>
      <w:bookmarkStart w:id="13" w:name="_Toc24891725"/>
    </w:p>
    <w:p w14:paraId="7CF21AD1" w14:textId="77777777" w:rsidR="00E029D5" w:rsidRPr="00E029D5" w:rsidRDefault="00E029D5" w:rsidP="00E029D5">
      <w:pPr>
        <w:keepNext/>
        <w:numPr>
          <w:ilvl w:val="0"/>
          <w:numId w:val="20"/>
        </w:numPr>
        <w:jc w:val="center"/>
        <w:outlineLvl w:val="2"/>
        <w:rPr>
          <w:b/>
          <w:color w:val="000000"/>
          <w:sz w:val="32"/>
          <w:szCs w:val="32"/>
        </w:rPr>
      </w:pPr>
      <w:bookmarkStart w:id="14" w:name="_Toc185253350"/>
      <w:r w:rsidRPr="00E029D5">
        <w:rPr>
          <w:b/>
          <w:color w:val="000000"/>
          <w:sz w:val="32"/>
          <w:szCs w:val="32"/>
        </w:rPr>
        <w:t xml:space="preserve">Анализ расходов </w:t>
      </w:r>
      <w:bookmarkEnd w:id="13"/>
      <w:r w:rsidRPr="00E029D5">
        <w:rPr>
          <w:b/>
          <w:color w:val="000000"/>
          <w:sz w:val="32"/>
          <w:szCs w:val="32"/>
        </w:rPr>
        <w:t>ОАО «СКЭК» на 2025 год</w:t>
      </w:r>
      <w:bookmarkEnd w:id="14"/>
    </w:p>
    <w:p w14:paraId="6EFBC746" w14:textId="77777777" w:rsidR="00E029D5" w:rsidRPr="00E029D5" w:rsidRDefault="00E029D5" w:rsidP="00E029D5">
      <w:pPr>
        <w:keepNext/>
        <w:jc w:val="center"/>
        <w:outlineLvl w:val="2"/>
        <w:rPr>
          <w:rFonts w:ascii="Calibri Light" w:hAnsi="Calibri Light"/>
          <w:b/>
          <w:color w:val="000000"/>
          <w:sz w:val="28"/>
          <w:szCs w:val="28"/>
        </w:rPr>
      </w:pPr>
      <w:bookmarkStart w:id="15" w:name="_Toc185253351"/>
      <w:r w:rsidRPr="00E029D5">
        <w:rPr>
          <w:rFonts w:ascii="Calibri Light" w:hAnsi="Calibri Light"/>
          <w:b/>
          <w:color w:val="000000"/>
          <w:sz w:val="28"/>
          <w:szCs w:val="28"/>
        </w:rPr>
        <w:t>5.1. Тепловой баланс на седьмой год долгосрочного периода регулирования</w:t>
      </w:r>
      <w:bookmarkEnd w:id="15"/>
    </w:p>
    <w:p w14:paraId="4C18B24E" w14:textId="77777777" w:rsidR="00E029D5" w:rsidRPr="00E029D5" w:rsidRDefault="00E029D5" w:rsidP="00E029D5">
      <w:pPr>
        <w:ind w:firstLine="720"/>
        <w:jc w:val="both"/>
        <w:rPr>
          <w:color w:val="000000"/>
          <w:sz w:val="28"/>
          <w:szCs w:val="22"/>
        </w:rPr>
      </w:pPr>
      <w:r w:rsidRPr="00E029D5">
        <w:rPr>
          <w:color w:val="000000"/>
          <w:sz w:val="28"/>
          <w:szCs w:val="22"/>
        </w:rPr>
        <w:t>Согласно </w:t>
      </w:r>
      <w:hyperlink r:id="rId8" w:anchor="000013" w:history="1">
        <w:r w:rsidRPr="00E029D5">
          <w:rPr>
            <w:color w:val="000000"/>
            <w:sz w:val="28"/>
            <w:szCs w:val="22"/>
          </w:rPr>
          <w:t>пункту 22</w:t>
        </w:r>
      </w:hyperlink>
      <w:r w:rsidRPr="00E029D5">
        <w:rPr>
          <w:color w:val="000000"/>
          <w:sz w:val="28"/>
          <w:szCs w:val="22"/>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w:t>
      </w:r>
      <w:r w:rsidRPr="00E029D5">
        <w:rPr>
          <w:color w:val="000000"/>
          <w:sz w:val="28"/>
          <w:szCs w:val="22"/>
        </w:rPr>
        <w:lastRenderedPageBreak/>
        <w:t>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9" w:anchor="100015" w:history="1">
        <w:r w:rsidRPr="00E029D5">
          <w:rPr>
            <w:color w:val="000000"/>
            <w:sz w:val="28"/>
            <w:szCs w:val="22"/>
          </w:rPr>
          <w:t>указаниями</w:t>
        </w:r>
      </w:hyperlink>
      <w:r w:rsidRPr="00E029D5">
        <w:rPr>
          <w:color w:val="000000"/>
          <w:sz w:val="28"/>
          <w:szCs w:val="22"/>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A7D2723" w14:textId="77777777" w:rsidR="00E029D5" w:rsidRPr="00E029D5" w:rsidRDefault="00E029D5" w:rsidP="00E029D5">
      <w:pPr>
        <w:ind w:firstLine="709"/>
        <w:jc w:val="both"/>
        <w:rPr>
          <w:sz w:val="28"/>
          <w:szCs w:val="28"/>
        </w:rPr>
      </w:pPr>
      <w:r w:rsidRPr="00E029D5">
        <w:rPr>
          <w:sz w:val="28"/>
          <w:szCs w:val="28"/>
        </w:rPr>
        <w:t>Схема теплоснабжения Чебулинского муниципального округа актуализирована на 2025 год постановлением администрации Чебулинского муниципального округа от 26.06.2024 № 395-п (https://chebula.kemobl.ru/uploads/291317/Схема%20теплоснабжения%20МО%20Чебулинский%20МО%20КО%20(Актуализация%20на%202025%20год).%20Обосновывающие%20материалы..pdf).</w:t>
      </w:r>
    </w:p>
    <w:p w14:paraId="5E534A85" w14:textId="77777777" w:rsidR="00E029D5" w:rsidRPr="00E029D5" w:rsidRDefault="00E029D5" w:rsidP="00E029D5">
      <w:pPr>
        <w:ind w:firstLine="709"/>
        <w:jc w:val="both"/>
        <w:rPr>
          <w:sz w:val="28"/>
          <w:szCs w:val="28"/>
        </w:rPr>
      </w:pPr>
      <w:r w:rsidRPr="00E029D5">
        <w:rPr>
          <w:sz w:val="28"/>
          <w:szCs w:val="28"/>
        </w:rPr>
        <w:t xml:space="preserve"> Объем полезного отпуска, в соответствии с актуализированной </w:t>
      </w:r>
      <w:r w:rsidRPr="00E029D5">
        <w:rPr>
          <w:sz w:val="28"/>
          <w:szCs w:val="28"/>
        </w:rPr>
        <w:br/>
        <w:t>на 2025 год схемой, составляет 46 389,90 Гкал. Специалисты считают обоснованным принять общий объем полезного отпуска предприятия согласно актуализированной на 2025 год схеме.</w:t>
      </w:r>
    </w:p>
    <w:p w14:paraId="3C5EC43B" w14:textId="77777777" w:rsidR="00E029D5" w:rsidRPr="00E029D5" w:rsidRDefault="00E029D5" w:rsidP="00E029D5">
      <w:pPr>
        <w:ind w:firstLine="720"/>
        <w:jc w:val="both"/>
        <w:rPr>
          <w:sz w:val="28"/>
          <w:szCs w:val="28"/>
        </w:rPr>
      </w:pPr>
      <w:bookmarkStart w:id="16" w:name="_Hlk58413647"/>
      <w:bookmarkStart w:id="17" w:name="_Hlk52974142"/>
      <w:r w:rsidRPr="00E029D5">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A9AE533" w14:textId="77777777" w:rsidR="00E029D5" w:rsidRPr="00E029D5" w:rsidRDefault="00E029D5" w:rsidP="00E029D5">
      <w:pPr>
        <w:ind w:firstLine="720"/>
        <w:jc w:val="both"/>
        <w:rPr>
          <w:sz w:val="28"/>
          <w:szCs w:val="28"/>
        </w:rPr>
      </w:pPr>
      <w:r w:rsidRPr="00E029D5">
        <w:rPr>
          <w:sz w:val="28"/>
          <w:szCs w:val="28"/>
        </w:rPr>
        <w:t xml:space="preserve">Информация по факту 2021-2023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категории потребителей «Население» представлена в таблице 3. </w:t>
      </w:r>
    </w:p>
    <w:p w14:paraId="4357A03B" w14:textId="77777777" w:rsidR="00E029D5" w:rsidRPr="00E029D5" w:rsidRDefault="00E029D5" w:rsidP="00E029D5">
      <w:pPr>
        <w:ind w:firstLine="720"/>
        <w:jc w:val="right"/>
        <w:rPr>
          <w:sz w:val="28"/>
          <w:szCs w:val="28"/>
        </w:rPr>
      </w:pPr>
      <w:r w:rsidRPr="00E029D5">
        <w:rPr>
          <w:sz w:val="28"/>
          <w:szCs w:val="28"/>
        </w:rPr>
        <w:t>Таблица 3</w:t>
      </w:r>
    </w:p>
    <w:p w14:paraId="13AAD4F2" w14:textId="77777777" w:rsidR="00E029D5" w:rsidRPr="00E029D5" w:rsidRDefault="00E029D5" w:rsidP="00E029D5">
      <w:pPr>
        <w:jc w:val="center"/>
        <w:rPr>
          <w:snapToGrid w:val="0"/>
          <w:sz w:val="28"/>
          <w:szCs w:val="28"/>
        </w:rPr>
      </w:pPr>
      <w:r w:rsidRPr="00E029D5">
        <w:rPr>
          <w:snapToGrid w:val="0"/>
          <w:sz w:val="28"/>
          <w:szCs w:val="28"/>
        </w:rPr>
        <w:t xml:space="preserve">Расчёт динамики изменения полезного отпуска тепловой энергии по населению </w:t>
      </w:r>
      <w:r w:rsidRPr="00E029D5">
        <w:rPr>
          <w:sz w:val="28"/>
          <w:szCs w:val="22"/>
        </w:rPr>
        <w:t>ОАО «СКЭК» по узлу теплоснабжения Чебулинского муниципального округа на 2025 год</w:t>
      </w:r>
    </w:p>
    <w:tbl>
      <w:tblPr>
        <w:tblW w:w="97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4059"/>
        <w:gridCol w:w="3416"/>
      </w:tblGrid>
      <w:tr w:rsidR="00E029D5" w:rsidRPr="00E029D5" w14:paraId="09858BEF" w14:textId="77777777" w:rsidTr="00BD168F">
        <w:trPr>
          <w:trHeight w:val="536"/>
          <w:tblHeader/>
        </w:trPr>
        <w:tc>
          <w:tcPr>
            <w:tcW w:w="2229" w:type="dxa"/>
            <w:shd w:val="clear" w:color="auto" w:fill="auto"/>
            <w:noWrap/>
            <w:vAlign w:val="center"/>
            <w:hideMark/>
          </w:tcPr>
          <w:p w14:paraId="1BB815C4" w14:textId="77777777" w:rsidR="00E029D5" w:rsidRPr="00E029D5" w:rsidRDefault="00E029D5" w:rsidP="00E029D5">
            <w:pPr>
              <w:jc w:val="center"/>
            </w:pPr>
            <w:r w:rsidRPr="00E029D5">
              <w:t>Год</w:t>
            </w:r>
          </w:p>
        </w:tc>
        <w:tc>
          <w:tcPr>
            <w:tcW w:w="4059" w:type="dxa"/>
            <w:shd w:val="clear" w:color="auto" w:fill="auto"/>
            <w:vAlign w:val="center"/>
          </w:tcPr>
          <w:p w14:paraId="0027CF7B" w14:textId="77777777" w:rsidR="00E029D5" w:rsidRPr="00E029D5" w:rsidRDefault="00E029D5" w:rsidP="00E029D5">
            <w:pPr>
              <w:jc w:val="center"/>
            </w:pPr>
            <w:r w:rsidRPr="00E029D5">
              <w:t>Полезный отпуск по категории потребителей «Население», Гкал</w:t>
            </w:r>
          </w:p>
        </w:tc>
        <w:tc>
          <w:tcPr>
            <w:tcW w:w="3416" w:type="dxa"/>
            <w:vAlign w:val="center"/>
          </w:tcPr>
          <w:p w14:paraId="124F5BE8" w14:textId="77777777" w:rsidR="00E029D5" w:rsidRPr="00E029D5" w:rsidRDefault="00E029D5" w:rsidP="00E029D5">
            <w:pPr>
              <w:jc w:val="center"/>
            </w:pPr>
            <w:r w:rsidRPr="00E029D5">
              <w:t>Динамика изменения, %</w:t>
            </w:r>
          </w:p>
        </w:tc>
      </w:tr>
      <w:tr w:rsidR="00E029D5" w:rsidRPr="00E029D5" w14:paraId="2A933877" w14:textId="77777777" w:rsidTr="00BD168F">
        <w:trPr>
          <w:trHeight w:val="299"/>
        </w:trPr>
        <w:tc>
          <w:tcPr>
            <w:tcW w:w="2229" w:type="dxa"/>
            <w:shd w:val="clear" w:color="auto" w:fill="auto"/>
            <w:noWrap/>
            <w:vAlign w:val="center"/>
            <w:hideMark/>
          </w:tcPr>
          <w:p w14:paraId="6355F797" w14:textId="77777777" w:rsidR="00E029D5" w:rsidRPr="00E029D5" w:rsidRDefault="00E029D5" w:rsidP="00E029D5">
            <w:pPr>
              <w:jc w:val="center"/>
            </w:pPr>
            <w:r w:rsidRPr="00E029D5">
              <w:rPr>
                <w:color w:val="000000"/>
              </w:rPr>
              <w:t>2021</w:t>
            </w:r>
          </w:p>
        </w:tc>
        <w:tc>
          <w:tcPr>
            <w:tcW w:w="4059" w:type="dxa"/>
            <w:shd w:val="clear" w:color="auto" w:fill="auto"/>
            <w:noWrap/>
            <w:vAlign w:val="center"/>
          </w:tcPr>
          <w:p w14:paraId="74084ED9" w14:textId="77777777" w:rsidR="00E029D5" w:rsidRPr="00E029D5" w:rsidRDefault="00E029D5" w:rsidP="00E029D5">
            <w:pPr>
              <w:jc w:val="center"/>
              <w:rPr>
                <w:color w:val="000000"/>
              </w:rPr>
            </w:pPr>
            <w:r w:rsidRPr="00E029D5">
              <w:rPr>
                <w:color w:val="000000"/>
              </w:rPr>
              <w:t>29407,891</w:t>
            </w:r>
          </w:p>
        </w:tc>
        <w:tc>
          <w:tcPr>
            <w:tcW w:w="3416" w:type="dxa"/>
            <w:shd w:val="clear" w:color="auto" w:fill="auto"/>
            <w:vAlign w:val="center"/>
          </w:tcPr>
          <w:p w14:paraId="7DC5DBEE" w14:textId="77777777" w:rsidR="00E029D5" w:rsidRPr="00E029D5" w:rsidRDefault="00E029D5" w:rsidP="00E029D5">
            <w:pPr>
              <w:jc w:val="center"/>
              <w:rPr>
                <w:color w:val="000000"/>
              </w:rPr>
            </w:pPr>
            <w:r w:rsidRPr="00E029D5">
              <w:rPr>
                <w:color w:val="000000"/>
              </w:rPr>
              <w:t> </w:t>
            </w:r>
          </w:p>
        </w:tc>
      </w:tr>
      <w:tr w:rsidR="00E029D5" w:rsidRPr="00E029D5" w14:paraId="323E6287" w14:textId="77777777" w:rsidTr="00BD168F">
        <w:trPr>
          <w:trHeight w:val="299"/>
        </w:trPr>
        <w:tc>
          <w:tcPr>
            <w:tcW w:w="2229" w:type="dxa"/>
            <w:shd w:val="clear" w:color="auto" w:fill="auto"/>
            <w:noWrap/>
            <w:vAlign w:val="center"/>
          </w:tcPr>
          <w:p w14:paraId="6CEA0292" w14:textId="77777777" w:rsidR="00E029D5" w:rsidRPr="00E029D5" w:rsidRDefault="00E029D5" w:rsidP="00E029D5">
            <w:pPr>
              <w:jc w:val="center"/>
            </w:pPr>
            <w:r w:rsidRPr="00E029D5">
              <w:rPr>
                <w:color w:val="000000"/>
              </w:rPr>
              <w:t>2022</w:t>
            </w:r>
          </w:p>
        </w:tc>
        <w:tc>
          <w:tcPr>
            <w:tcW w:w="4059" w:type="dxa"/>
            <w:shd w:val="clear" w:color="auto" w:fill="auto"/>
            <w:noWrap/>
            <w:vAlign w:val="center"/>
          </w:tcPr>
          <w:p w14:paraId="687196F8" w14:textId="77777777" w:rsidR="00E029D5" w:rsidRPr="00E029D5" w:rsidRDefault="00E029D5" w:rsidP="00E029D5">
            <w:pPr>
              <w:jc w:val="center"/>
              <w:rPr>
                <w:color w:val="000000"/>
              </w:rPr>
            </w:pPr>
            <w:r w:rsidRPr="00E029D5">
              <w:rPr>
                <w:color w:val="000000"/>
              </w:rPr>
              <w:t>29078,78</w:t>
            </w:r>
          </w:p>
        </w:tc>
        <w:tc>
          <w:tcPr>
            <w:tcW w:w="3416" w:type="dxa"/>
            <w:shd w:val="clear" w:color="auto" w:fill="auto"/>
            <w:vAlign w:val="center"/>
          </w:tcPr>
          <w:p w14:paraId="68B992B7" w14:textId="77777777" w:rsidR="00E029D5" w:rsidRPr="00E029D5" w:rsidRDefault="00E029D5" w:rsidP="00E029D5">
            <w:pPr>
              <w:jc w:val="center"/>
              <w:rPr>
                <w:color w:val="000000"/>
              </w:rPr>
            </w:pPr>
            <w:r w:rsidRPr="00E029D5">
              <w:rPr>
                <w:color w:val="000000"/>
              </w:rPr>
              <w:t>-1,12</w:t>
            </w:r>
          </w:p>
        </w:tc>
      </w:tr>
      <w:tr w:rsidR="00E029D5" w:rsidRPr="00E029D5" w14:paraId="65714E62" w14:textId="77777777" w:rsidTr="00BD168F">
        <w:trPr>
          <w:trHeight w:val="297"/>
        </w:trPr>
        <w:tc>
          <w:tcPr>
            <w:tcW w:w="2229" w:type="dxa"/>
            <w:shd w:val="clear" w:color="auto" w:fill="auto"/>
            <w:vAlign w:val="center"/>
            <w:hideMark/>
          </w:tcPr>
          <w:p w14:paraId="1E56AC09" w14:textId="77777777" w:rsidR="00E029D5" w:rsidRPr="00E029D5" w:rsidRDefault="00E029D5" w:rsidP="00E029D5">
            <w:pPr>
              <w:jc w:val="center"/>
            </w:pPr>
            <w:r w:rsidRPr="00E029D5">
              <w:rPr>
                <w:color w:val="000000"/>
              </w:rPr>
              <w:t>2023</w:t>
            </w:r>
          </w:p>
        </w:tc>
        <w:tc>
          <w:tcPr>
            <w:tcW w:w="4059" w:type="dxa"/>
            <w:shd w:val="clear" w:color="auto" w:fill="auto"/>
            <w:noWrap/>
            <w:vAlign w:val="center"/>
          </w:tcPr>
          <w:p w14:paraId="7E12AAAF" w14:textId="77777777" w:rsidR="00E029D5" w:rsidRPr="00E029D5" w:rsidRDefault="00E029D5" w:rsidP="00E029D5">
            <w:pPr>
              <w:jc w:val="center"/>
              <w:rPr>
                <w:color w:val="000000"/>
              </w:rPr>
            </w:pPr>
            <w:r w:rsidRPr="00E029D5">
              <w:rPr>
                <w:color w:val="000000"/>
              </w:rPr>
              <w:t>29116,10</w:t>
            </w:r>
          </w:p>
        </w:tc>
        <w:tc>
          <w:tcPr>
            <w:tcW w:w="3416" w:type="dxa"/>
            <w:shd w:val="clear" w:color="auto" w:fill="auto"/>
            <w:vAlign w:val="center"/>
          </w:tcPr>
          <w:p w14:paraId="2D2AFE7A" w14:textId="77777777" w:rsidR="00E029D5" w:rsidRPr="00E029D5" w:rsidRDefault="00E029D5" w:rsidP="00E029D5">
            <w:pPr>
              <w:jc w:val="center"/>
              <w:rPr>
                <w:color w:val="000000"/>
              </w:rPr>
            </w:pPr>
            <w:r w:rsidRPr="00E029D5">
              <w:rPr>
                <w:color w:val="000000"/>
              </w:rPr>
              <w:t>0,13</w:t>
            </w:r>
          </w:p>
        </w:tc>
      </w:tr>
      <w:tr w:rsidR="00E029D5" w:rsidRPr="00E029D5" w14:paraId="1C51703D" w14:textId="77777777" w:rsidTr="00BD168F">
        <w:trPr>
          <w:trHeight w:val="297"/>
        </w:trPr>
        <w:tc>
          <w:tcPr>
            <w:tcW w:w="2229" w:type="dxa"/>
            <w:shd w:val="clear" w:color="auto" w:fill="auto"/>
            <w:vAlign w:val="center"/>
          </w:tcPr>
          <w:p w14:paraId="46D8EB0E" w14:textId="77777777" w:rsidR="00E029D5" w:rsidRPr="00E029D5" w:rsidRDefault="00E029D5" w:rsidP="00E029D5">
            <w:pPr>
              <w:jc w:val="center"/>
              <w:rPr>
                <w:color w:val="000000"/>
              </w:rPr>
            </w:pPr>
            <w:r w:rsidRPr="00E029D5">
              <w:rPr>
                <w:color w:val="000000"/>
              </w:rPr>
              <w:t>план 2025</w:t>
            </w:r>
          </w:p>
        </w:tc>
        <w:tc>
          <w:tcPr>
            <w:tcW w:w="4059" w:type="dxa"/>
            <w:shd w:val="clear" w:color="auto" w:fill="auto"/>
            <w:noWrap/>
            <w:vAlign w:val="center"/>
          </w:tcPr>
          <w:p w14:paraId="0ABE4FAE" w14:textId="77777777" w:rsidR="00E029D5" w:rsidRPr="00E029D5" w:rsidRDefault="00E029D5" w:rsidP="00E029D5">
            <w:pPr>
              <w:jc w:val="center"/>
              <w:rPr>
                <w:color w:val="000000"/>
              </w:rPr>
            </w:pPr>
            <w:r w:rsidRPr="00E029D5">
              <w:rPr>
                <w:color w:val="000000"/>
              </w:rPr>
              <w:t>28971,87</w:t>
            </w:r>
          </w:p>
        </w:tc>
        <w:tc>
          <w:tcPr>
            <w:tcW w:w="3416" w:type="dxa"/>
            <w:shd w:val="clear" w:color="auto" w:fill="auto"/>
            <w:vAlign w:val="center"/>
          </w:tcPr>
          <w:p w14:paraId="420386A6" w14:textId="77777777" w:rsidR="00E029D5" w:rsidRPr="00E029D5" w:rsidRDefault="00E029D5" w:rsidP="00E029D5">
            <w:pPr>
              <w:jc w:val="center"/>
              <w:rPr>
                <w:color w:val="000000"/>
              </w:rPr>
            </w:pPr>
            <w:r w:rsidRPr="00E029D5">
              <w:rPr>
                <w:color w:val="000000"/>
              </w:rPr>
              <w:t>-0,5 в среднем</w:t>
            </w:r>
          </w:p>
        </w:tc>
      </w:tr>
    </w:tbl>
    <w:bookmarkEnd w:id="16"/>
    <w:bookmarkEnd w:id="17"/>
    <w:p w14:paraId="7B4B9725" w14:textId="77777777" w:rsidR="00E029D5" w:rsidRPr="00E029D5" w:rsidRDefault="00E029D5" w:rsidP="00E029D5">
      <w:pPr>
        <w:ind w:firstLine="720"/>
        <w:jc w:val="both"/>
        <w:rPr>
          <w:sz w:val="28"/>
          <w:szCs w:val="22"/>
        </w:rPr>
      </w:pPr>
      <w:r w:rsidRPr="00E029D5">
        <w:rPr>
          <w:sz w:val="28"/>
          <w:szCs w:val="22"/>
        </w:rPr>
        <w:t xml:space="preserve">Объем потерь тепловой энергии на 2025 год принят на уровне, зафиксированном концессионным соглашением, в размере 27 707,00 Гкал. </w:t>
      </w:r>
    </w:p>
    <w:p w14:paraId="1DF24F1E" w14:textId="77777777" w:rsidR="00E029D5" w:rsidRPr="00E029D5" w:rsidRDefault="00E029D5" w:rsidP="00E029D5">
      <w:pPr>
        <w:ind w:firstLine="720"/>
        <w:jc w:val="both"/>
        <w:rPr>
          <w:sz w:val="28"/>
          <w:szCs w:val="22"/>
        </w:rPr>
      </w:pPr>
      <w:r w:rsidRPr="00E029D5">
        <w:rPr>
          <w:sz w:val="28"/>
          <w:szCs w:val="22"/>
        </w:rPr>
        <w:lastRenderedPageBreak/>
        <w:t>Нормативные потери на собственные нужды приняты в размере 3,23 % от выработки или 2 473,21 Гкал/ч.</w:t>
      </w:r>
    </w:p>
    <w:p w14:paraId="73D2024B" w14:textId="77777777" w:rsidR="00E029D5" w:rsidRPr="00E029D5" w:rsidRDefault="00E029D5" w:rsidP="00E029D5">
      <w:pPr>
        <w:ind w:firstLine="709"/>
        <w:jc w:val="both"/>
        <w:rPr>
          <w:sz w:val="28"/>
          <w:szCs w:val="22"/>
        </w:rPr>
      </w:pPr>
      <w:r w:rsidRPr="00E029D5">
        <w:rPr>
          <w:sz w:val="28"/>
          <w:szCs w:val="22"/>
        </w:rPr>
        <w:t>Сводный баланс тепловой энергии представлен в таблице 4.</w:t>
      </w:r>
    </w:p>
    <w:p w14:paraId="5AAEF3A0" w14:textId="77777777" w:rsidR="00E029D5" w:rsidRPr="00E029D5" w:rsidRDefault="00E029D5" w:rsidP="00E029D5">
      <w:pPr>
        <w:ind w:firstLine="851"/>
        <w:jc w:val="right"/>
        <w:rPr>
          <w:sz w:val="28"/>
          <w:szCs w:val="22"/>
        </w:rPr>
      </w:pPr>
      <w:r w:rsidRPr="00E029D5">
        <w:rPr>
          <w:sz w:val="28"/>
          <w:szCs w:val="22"/>
        </w:rPr>
        <w:t>Таблица 4</w:t>
      </w:r>
    </w:p>
    <w:p w14:paraId="04C52F0C" w14:textId="77777777" w:rsidR="00E029D5" w:rsidRPr="00E029D5" w:rsidRDefault="00E029D5" w:rsidP="00E029D5">
      <w:pPr>
        <w:jc w:val="center"/>
        <w:rPr>
          <w:sz w:val="28"/>
          <w:szCs w:val="22"/>
        </w:rPr>
      </w:pPr>
      <w:r w:rsidRPr="00E029D5">
        <w:rPr>
          <w:sz w:val="28"/>
          <w:szCs w:val="22"/>
        </w:rPr>
        <w:t>Баланс тепловой энергии ООО «СКЭК» по узлу теплоснабжения Чебулинского муниципального округа на 2025 год</w:t>
      </w:r>
    </w:p>
    <w:p w14:paraId="1BAAA4BF" w14:textId="77777777" w:rsidR="00E029D5" w:rsidRPr="00E029D5" w:rsidRDefault="00E029D5" w:rsidP="00E029D5">
      <w:pPr>
        <w:jc w:val="right"/>
        <w:rPr>
          <w:sz w:val="28"/>
          <w:szCs w:val="28"/>
        </w:rPr>
      </w:pPr>
      <w:r w:rsidRPr="00E029D5">
        <w:rPr>
          <w:sz w:val="28"/>
          <w:szCs w:val="28"/>
        </w:rPr>
        <w:t>Гкал</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198"/>
        <w:gridCol w:w="1503"/>
        <w:gridCol w:w="1597"/>
        <w:gridCol w:w="1519"/>
      </w:tblGrid>
      <w:tr w:rsidR="00E029D5" w:rsidRPr="00E029D5" w14:paraId="3056A40F" w14:textId="77777777" w:rsidTr="00BD168F">
        <w:trPr>
          <w:trHeight w:val="323"/>
          <w:jc w:val="center"/>
        </w:trPr>
        <w:tc>
          <w:tcPr>
            <w:tcW w:w="846" w:type="dxa"/>
            <w:shd w:val="clear" w:color="auto" w:fill="auto"/>
            <w:hideMark/>
          </w:tcPr>
          <w:p w14:paraId="7C7EEE80" w14:textId="77777777" w:rsidR="00E029D5" w:rsidRPr="00E029D5" w:rsidRDefault="00E029D5" w:rsidP="00E029D5">
            <w:pPr>
              <w:jc w:val="center"/>
              <w:rPr>
                <w:szCs w:val="20"/>
              </w:rPr>
            </w:pPr>
            <w:r w:rsidRPr="00E029D5">
              <w:rPr>
                <w:szCs w:val="20"/>
              </w:rPr>
              <w:t>№ п/п</w:t>
            </w:r>
          </w:p>
        </w:tc>
        <w:tc>
          <w:tcPr>
            <w:tcW w:w="4198" w:type="dxa"/>
            <w:shd w:val="clear" w:color="auto" w:fill="auto"/>
            <w:hideMark/>
          </w:tcPr>
          <w:p w14:paraId="2C90B0C4" w14:textId="77777777" w:rsidR="00E029D5" w:rsidRPr="00E029D5" w:rsidRDefault="00E029D5" w:rsidP="00E029D5">
            <w:pPr>
              <w:jc w:val="center"/>
              <w:rPr>
                <w:szCs w:val="20"/>
              </w:rPr>
            </w:pPr>
            <w:r w:rsidRPr="00E029D5">
              <w:rPr>
                <w:szCs w:val="20"/>
              </w:rPr>
              <w:t>Показатель</w:t>
            </w:r>
          </w:p>
        </w:tc>
        <w:tc>
          <w:tcPr>
            <w:tcW w:w="1503" w:type="dxa"/>
            <w:shd w:val="clear" w:color="auto" w:fill="auto"/>
            <w:hideMark/>
          </w:tcPr>
          <w:p w14:paraId="45DA2A3E" w14:textId="77777777" w:rsidR="00E029D5" w:rsidRPr="00E029D5" w:rsidRDefault="00E029D5" w:rsidP="00E029D5">
            <w:pPr>
              <w:jc w:val="center"/>
              <w:rPr>
                <w:szCs w:val="20"/>
              </w:rPr>
            </w:pPr>
            <w:r w:rsidRPr="00E029D5">
              <w:rPr>
                <w:szCs w:val="20"/>
              </w:rPr>
              <w:t>Всего</w:t>
            </w:r>
          </w:p>
        </w:tc>
        <w:tc>
          <w:tcPr>
            <w:tcW w:w="1597" w:type="dxa"/>
            <w:shd w:val="clear" w:color="auto" w:fill="auto"/>
            <w:hideMark/>
          </w:tcPr>
          <w:p w14:paraId="5D935A99" w14:textId="77777777" w:rsidR="00E029D5" w:rsidRPr="00E029D5" w:rsidRDefault="00E029D5" w:rsidP="00E029D5">
            <w:pPr>
              <w:jc w:val="center"/>
              <w:rPr>
                <w:szCs w:val="20"/>
              </w:rPr>
            </w:pPr>
            <w:r w:rsidRPr="00E029D5">
              <w:rPr>
                <w:szCs w:val="20"/>
              </w:rPr>
              <w:t>1 полугодие</w:t>
            </w:r>
          </w:p>
        </w:tc>
        <w:tc>
          <w:tcPr>
            <w:tcW w:w="1519" w:type="dxa"/>
            <w:shd w:val="clear" w:color="auto" w:fill="auto"/>
            <w:hideMark/>
          </w:tcPr>
          <w:p w14:paraId="790783C2" w14:textId="77777777" w:rsidR="00E029D5" w:rsidRPr="00E029D5" w:rsidRDefault="00E029D5" w:rsidP="00E029D5">
            <w:pPr>
              <w:jc w:val="center"/>
              <w:rPr>
                <w:szCs w:val="20"/>
              </w:rPr>
            </w:pPr>
            <w:r w:rsidRPr="00E029D5">
              <w:rPr>
                <w:szCs w:val="20"/>
              </w:rPr>
              <w:t>2 полугодие</w:t>
            </w:r>
          </w:p>
        </w:tc>
      </w:tr>
      <w:tr w:rsidR="00E029D5" w:rsidRPr="00E029D5" w14:paraId="7CBF188A" w14:textId="77777777" w:rsidTr="00BD168F">
        <w:trPr>
          <w:trHeight w:val="323"/>
          <w:jc w:val="center"/>
        </w:trPr>
        <w:tc>
          <w:tcPr>
            <w:tcW w:w="846" w:type="dxa"/>
            <w:shd w:val="clear" w:color="auto" w:fill="auto"/>
            <w:hideMark/>
          </w:tcPr>
          <w:p w14:paraId="06E0B396" w14:textId="77777777" w:rsidR="00E029D5" w:rsidRPr="00E029D5" w:rsidRDefault="00E029D5" w:rsidP="00E029D5">
            <w:pPr>
              <w:jc w:val="center"/>
              <w:rPr>
                <w:szCs w:val="20"/>
              </w:rPr>
            </w:pPr>
            <w:r w:rsidRPr="00E029D5">
              <w:rPr>
                <w:szCs w:val="20"/>
              </w:rPr>
              <w:t>1</w:t>
            </w:r>
          </w:p>
        </w:tc>
        <w:tc>
          <w:tcPr>
            <w:tcW w:w="4198" w:type="dxa"/>
            <w:shd w:val="clear" w:color="auto" w:fill="auto"/>
            <w:noWrap/>
            <w:vAlign w:val="center"/>
            <w:hideMark/>
          </w:tcPr>
          <w:p w14:paraId="755636B0" w14:textId="77777777" w:rsidR="00E029D5" w:rsidRPr="00E029D5" w:rsidRDefault="00E029D5" w:rsidP="00E029D5">
            <w:pPr>
              <w:jc w:val="both"/>
              <w:rPr>
                <w:szCs w:val="20"/>
              </w:rPr>
            </w:pPr>
            <w:r w:rsidRPr="00E029D5">
              <w:rPr>
                <w:color w:val="000000"/>
                <w:szCs w:val="20"/>
              </w:rPr>
              <w:t>Нормативная выработка т/энергии</w:t>
            </w:r>
          </w:p>
        </w:tc>
        <w:tc>
          <w:tcPr>
            <w:tcW w:w="1503" w:type="dxa"/>
            <w:shd w:val="clear" w:color="auto" w:fill="auto"/>
            <w:vAlign w:val="center"/>
          </w:tcPr>
          <w:p w14:paraId="077CFCCB" w14:textId="77777777" w:rsidR="00E029D5" w:rsidRPr="00E029D5" w:rsidRDefault="00E029D5" w:rsidP="00E029D5">
            <w:pPr>
              <w:jc w:val="center"/>
              <w:rPr>
                <w:szCs w:val="20"/>
              </w:rPr>
            </w:pPr>
            <w:r w:rsidRPr="00E029D5">
              <w:rPr>
                <w:color w:val="000000"/>
                <w:szCs w:val="20"/>
              </w:rPr>
              <w:t>76 570,11</w:t>
            </w:r>
          </w:p>
        </w:tc>
        <w:tc>
          <w:tcPr>
            <w:tcW w:w="1597" w:type="dxa"/>
            <w:shd w:val="clear" w:color="auto" w:fill="auto"/>
            <w:vAlign w:val="center"/>
          </w:tcPr>
          <w:p w14:paraId="60FABF27" w14:textId="77777777" w:rsidR="00E029D5" w:rsidRPr="00E029D5" w:rsidRDefault="00E029D5" w:rsidP="00E029D5">
            <w:pPr>
              <w:jc w:val="center"/>
              <w:rPr>
                <w:szCs w:val="20"/>
              </w:rPr>
            </w:pPr>
            <w:r w:rsidRPr="00E029D5">
              <w:rPr>
                <w:color w:val="000000"/>
                <w:szCs w:val="20"/>
              </w:rPr>
              <w:t>42 264,12</w:t>
            </w:r>
          </w:p>
        </w:tc>
        <w:tc>
          <w:tcPr>
            <w:tcW w:w="1519" w:type="dxa"/>
            <w:shd w:val="clear" w:color="auto" w:fill="auto"/>
            <w:vAlign w:val="center"/>
          </w:tcPr>
          <w:p w14:paraId="0E8418FB" w14:textId="77777777" w:rsidR="00E029D5" w:rsidRPr="00E029D5" w:rsidRDefault="00E029D5" w:rsidP="00E029D5">
            <w:pPr>
              <w:jc w:val="center"/>
              <w:rPr>
                <w:szCs w:val="20"/>
              </w:rPr>
            </w:pPr>
            <w:r w:rsidRPr="00E029D5">
              <w:rPr>
                <w:color w:val="000000"/>
                <w:szCs w:val="20"/>
              </w:rPr>
              <w:t>34 305,99</w:t>
            </w:r>
          </w:p>
        </w:tc>
      </w:tr>
      <w:tr w:rsidR="00E029D5" w:rsidRPr="00E029D5" w14:paraId="37C2003C" w14:textId="77777777" w:rsidTr="00BD168F">
        <w:trPr>
          <w:trHeight w:val="323"/>
          <w:jc w:val="center"/>
        </w:trPr>
        <w:tc>
          <w:tcPr>
            <w:tcW w:w="846" w:type="dxa"/>
            <w:shd w:val="clear" w:color="auto" w:fill="auto"/>
            <w:hideMark/>
          </w:tcPr>
          <w:p w14:paraId="4A1D71A6" w14:textId="77777777" w:rsidR="00E029D5" w:rsidRPr="00E029D5" w:rsidRDefault="00E029D5" w:rsidP="00E029D5">
            <w:pPr>
              <w:jc w:val="center"/>
              <w:rPr>
                <w:szCs w:val="20"/>
                <w:lang w:val="en-US"/>
              </w:rPr>
            </w:pPr>
            <w:r w:rsidRPr="00E029D5">
              <w:rPr>
                <w:szCs w:val="20"/>
                <w:lang w:val="en-US"/>
              </w:rPr>
              <w:t>2</w:t>
            </w:r>
          </w:p>
        </w:tc>
        <w:tc>
          <w:tcPr>
            <w:tcW w:w="4198" w:type="dxa"/>
            <w:shd w:val="clear" w:color="auto" w:fill="auto"/>
            <w:vAlign w:val="center"/>
            <w:hideMark/>
          </w:tcPr>
          <w:p w14:paraId="669DCF89" w14:textId="77777777" w:rsidR="00E029D5" w:rsidRPr="00E029D5" w:rsidRDefault="00E029D5" w:rsidP="00E029D5">
            <w:pPr>
              <w:jc w:val="both"/>
              <w:rPr>
                <w:szCs w:val="20"/>
              </w:rPr>
            </w:pPr>
            <w:r w:rsidRPr="00E029D5">
              <w:rPr>
                <w:color w:val="000000"/>
                <w:szCs w:val="20"/>
              </w:rPr>
              <w:t>Отпуск тепловой энергии в сеть</w:t>
            </w:r>
          </w:p>
        </w:tc>
        <w:tc>
          <w:tcPr>
            <w:tcW w:w="1503" w:type="dxa"/>
            <w:shd w:val="clear" w:color="auto" w:fill="auto"/>
            <w:vAlign w:val="center"/>
          </w:tcPr>
          <w:p w14:paraId="4F2F99A1" w14:textId="77777777" w:rsidR="00E029D5" w:rsidRPr="00E029D5" w:rsidRDefault="00E029D5" w:rsidP="00E029D5">
            <w:pPr>
              <w:jc w:val="center"/>
              <w:rPr>
                <w:szCs w:val="20"/>
              </w:rPr>
            </w:pPr>
            <w:r w:rsidRPr="00E029D5">
              <w:rPr>
                <w:color w:val="000000"/>
                <w:szCs w:val="20"/>
              </w:rPr>
              <w:t>74 096,90</w:t>
            </w:r>
          </w:p>
        </w:tc>
        <w:tc>
          <w:tcPr>
            <w:tcW w:w="1597" w:type="dxa"/>
            <w:shd w:val="clear" w:color="auto" w:fill="auto"/>
            <w:vAlign w:val="center"/>
          </w:tcPr>
          <w:p w14:paraId="70258DAD" w14:textId="77777777" w:rsidR="00E029D5" w:rsidRPr="00E029D5" w:rsidRDefault="00E029D5" w:rsidP="00E029D5">
            <w:pPr>
              <w:jc w:val="center"/>
              <w:rPr>
                <w:szCs w:val="20"/>
              </w:rPr>
            </w:pPr>
            <w:r w:rsidRPr="00E029D5">
              <w:rPr>
                <w:color w:val="000000"/>
                <w:szCs w:val="20"/>
              </w:rPr>
              <w:t>40 898,99</w:t>
            </w:r>
          </w:p>
        </w:tc>
        <w:tc>
          <w:tcPr>
            <w:tcW w:w="1519" w:type="dxa"/>
            <w:shd w:val="clear" w:color="auto" w:fill="auto"/>
            <w:vAlign w:val="center"/>
          </w:tcPr>
          <w:p w14:paraId="6BB91E08" w14:textId="77777777" w:rsidR="00E029D5" w:rsidRPr="00E029D5" w:rsidRDefault="00E029D5" w:rsidP="00E029D5">
            <w:pPr>
              <w:jc w:val="center"/>
              <w:rPr>
                <w:szCs w:val="20"/>
              </w:rPr>
            </w:pPr>
            <w:r w:rsidRPr="00E029D5">
              <w:rPr>
                <w:color w:val="000000"/>
                <w:szCs w:val="20"/>
              </w:rPr>
              <w:t>33 197,91</w:t>
            </w:r>
          </w:p>
        </w:tc>
      </w:tr>
      <w:tr w:rsidR="00E029D5" w:rsidRPr="00E029D5" w14:paraId="57374BAE" w14:textId="77777777" w:rsidTr="00BD168F">
        <w:trPr>
          <w:trHeight w:val="634"/>
          <w:jc w:val="center"/>
        </w:trPr>
        <w:tc>
          <w:tcPr>
            <w:tcW w:w="846" w:type="dxa"/>
            <w:shd w:val="clear" w:color="auto" w:fill="auto"/>
            <w:vAlign w:val="center"/>
            <w:hideMark/>
          </w:tcPr>
          <w:p w14:paraId="288FC3DB" w14:textId="77777777" w:rsidR="00E029D5" w:rsidRPr="00E029D5" w:rsidRDefault="00E029D5" w:rsidP="00E029D5">
            <w:pPr>
              <w:jc w:val="center"/>
              <w:rPr>
                <w:szCs w:val="20"/>
                <w:lang w:val="en-US"/>
              </w:rPr>
            </w:pPr>
            <w:r w:rsidRPr="00E029D5">
              <w:rPr>
                <w:szCs w:val="20"/>
                <w:lang w:val="en-US"/>
              </w:rPr>
              <w:t>3</w:t>
            </w:r>
          </w:p>
        </w:tc>
        <w:tc>
          <w:tcPr>
            <w:tcW w:w="4198" w:type="dxa"/>
            <w:shd w:val="clear" w:color="auto" w:fill="auto"/>
            <w:vAlign w:val="center"/>
            <w:hideMark/>
          </w:tcPr>
          <w:p w14:paraId="2E597C08" w14:textId="77777777" w:rsidR="00E029D5" w:rsidRPr="00E029D5" w:rsidRDefault="00E029D5" w:rsidP="00E029D5">
            <w:pPr>
              <w:jc w:val="both"/>
              <w:rPr>
                <w:szCs w:val="20"/>
              </w:rPr>
            </w:pPr>
            <w:r w:rsidRPr="00E029D5">
              <w:rPr>
                <w:color w:val="000000"/>
                <w:szCs w:val="20"/>
              </w:rPr>
              <w:t>Полезный отпуск</w:t>
            </w:r>
          </w:p>
        </w:tc>
        <w:tc>
          <w:tcPr>
            <w:tcW w:w="1503" w:type="dxa"/>
            <w:shd w:val="clear" w:color="auto" w:fill="auto"/>
            <w:vAlign w:val="center"/>
          </w:tcPr>
          <w:p w14:paraId="39F7FFB8" w14:textId="77777777" w:rsidR="00E029D5" w:rsidRPr="00E029D5" w:rsidRDefault="00E029D5" w:rsidP="00E029D5">
            <w:pPr>
              <w:jc w:val="center"/>
              <w:rPr>
                <w:szCs w:val="20"/>
              </w:rPr>
            </w:pPr>
            <w:r w:rsidRPr="00E029D5">
              <w:rPr>
                <w:color w:val="000000"/>
                <w:szCs w:val="20"/>
              </w:rPr>
              <w:t>46 389,90</w:t>
            </w:r>
          </w:p>
        </w:tc>
        <w:tc>
          <w:tcPr>
            <w:tcW w:w="1597" w:type="dxa"/>
            <w:shd w:val="clear" w:color="auto" w:fill="auto"/>
            <w:vAlign w:val="center"/>
          </w:tcPr>
          <w:p w14:paraId="7A1A1440" w14:textId="77777777" w:rsidR="00E029D5" w:rsidRPr="00E029D5" w:rsidRDefault="00E029D5" w:rsidP="00E029D5">
            <w:pPr>
              <w:jc w:val="center"/>
              <w:rPr>
                <w:szCs w:val="20"/>
              </w:rPr>
            </w:pPr>
            <w:r w:rsidRPr="00E029D5">
              <w:rPr>
                <w:color w:val="000000"/>
                <w:szCs w:val="20"/>
              </w:rPr>
              <w:t>25 605,66</w:t>
            </w:r>
          </w:p>
        </w:tc>
        <w:tc>
          <w:tcPr>
            <w:tcW w:w="1519" w:type="dxa"/>
            <w:shd w:val="clear" w:color="auto" w:fill="auto"/>
            <w:vAlign w:val="center"/>
          </w:tcPr>
          <w:p w14:paraId="5587D65B" w14:textId="77777777" w:rsidR="00E029D5" w:rsidRPr="00E029D5" w:rsidRDefault="00E029D5" w:rsidP="00E029D5">
            <w:pPr>
              <w:jc w:val="center"/>
              <w:rPr>
                <w:szCs w:val="20"/>
              </w:rPr>
            </w:pPr>
            <w:r w:rsidRPr="00E029D5">
              <w:rPr>
                <w:color w:val="000000"/>
                <w:szCs w:val="20"/>
              </w:rPr>
              <w:t>20 784,24</w:t>
            </w:r>
          </w:p>
        </w:tc>
      </w:tr>
      <w:tr w:rsidR="00E029D5" w:rsidRPr="00E029D5" w14:paraId="27051B82" w14:textId="77777777" w:rsidTr="00BD168F">
        <w:trPr>
          <w:trHeight w:val="323"/>
          <w:jc w:val="center"/>
        </w:trPr>
        <w:tc>
          <w:tcPr>
            <w:tcW w:w="846" w:type="dxa"/>
            <w:shd w:val="clear" w:color="auto" w:fill="auto"/>
            <w:noWrap/>
            <w:hideMark/>
          </w:tcPr>
          <w:p w14:paraId="7F5F3E41" w14:textId="77777777" w:rsidR="00E029D5" w:rsidRPr="00E029D5" w:rsidRDefault="00E029D5" w:rsidP="00E029D5">
            <w:pPr>
              <w:jc w:val="center"/>
              <w:rPr>
                <w:szCs w:val="20"/>
              </w:rPr>
            </w:pPr>
            <w:r w:rsidRPr="00E029D5">
              <w:rPr>
                <w:szCs w:val="20"/>
                <w:lang w:val="en-US"/>
              </w:rPr>
              <w:t>3</w:t>
            </w:r>
            <w:r w:rsidRPr="00E029D5">
              <w:rPr>
                <w:szCs w:val="20"/>
              </w:rPr>
              <w:t>.1</w:t>
            </w:r>
          </w:p>
        </w:tc>
        <w:tc>
          <w:tcPr>
            <w:tcW w:w="4198" w:type="dxa"/>
            <w:shd w:val="clear" w:color="auto" w:fill="auto"/>
            <w:vAlign w:val="center"/>
            <w:hideMark/>
          </w:tcPr>
          <w:p w14:paraId="03E440F9" w14:textId="77777777" w:rsidR="00E029D5" w:rsidRPr="00E029D5" w:rsidRDefault="00E029D5" w:rsidP="00E029D5">
            <w:pPr>
              <w:jc w:val="both"/>
              <w:rPr>
                <w:szCs w:val="20"/>
              </w:rPr>
            </w:pPr>
            <w:r w:rsidRPr="00E029D5">
              <w:rPr>
                <w:color w:val="000000"/>
                <w:szCs w:val="20"/>
              </w:rPr>
              <w:t xml:space="preserve">  - жилищные организации</w:t>
            </w:r>
          </w:p>
        </w:tc>
        <w:tc>
          <w:tcPr>
            <w:tcW w:w="1503" w:type="dxa"/>
            <w:shd w:val="clear" w:color="auto" w:fill="auto"/>
            <w:vAlign w:val="center"/>
          </w:tcPr>
          <w:p w14:paraId="669D3F96" w14:textId="77777777" w:rsidR="00E029D5" w:rsidRPr="00E029D5" w:rsidRDefault="00E029D5" w:rsidP="00E029D5">
            <w:pPr>
              <w:jc w:val="center"/>
              <w:rPr>
                <w:szCs w:val="20"/>
              </w:rPr>
            </w:pPr>
            <w:r w:rsidRPr="00E029D5">
              <w:rPr>
                <w:color w:val="000000"/>
                <w:szCs w:val="20"/>
              </w:rPr>
              <w:t>28 971,87</w:t>
            </w:r>
          </w:p>
        </w:tc>
        <w:tc>
          <w:tcPr>
            <w:tcW w:w="1597" w:type="dxa"/>
            <w:shd w:val="clear" w:color="auto" w:fill="auto"/>
            <w:vAlign w:val="center"/>
          </w:tcPr>
          <w:p w14:paraId="399D40FF" w14:textId="77777777" w:rsidR="00E029D5" w:rsidRPr="00E029D5" w:rsidRDefault="00E029D5" w:rsidP="00E029D5">
            <w:pPr>
              <w:jc w:val="center"/>
              <w:rPr>
                <w:szCs w:val="20"/>
              </w:rPr>
            </w:pPr>
            <w:r w:rsidRPr="00E029D5">
              <w:rPr>
                <w:color w:val="000000"/>
                <w:szCs w:val="20"/>
              </w:rPr>
              <w:t>15 991,50</w:t>
            </w:r>
          </w:p>
        </w:tc>
        <w:tc>
          <w:tcPr>
            <w:tcW w:w="1519" w:type="dxa"/>
            <w:shd w:val="clear" w:color="auto" w:fill="auto"/>
            <w:vAlign w:val="center"/>
          </w:tcPr>
          <w:p w14:paraId="60D358DE" w14:textId="77777777" w:rsidR="00E029D5" w:rsidRPr="00E029D5" w:rsidRDefault="00E029D5" w:rsidP="00E029D5">
            <w:pPr>
              <w:jc w:val="center"/>
              <w:rPr>
                <w:szCs w:val="20"/>
              </w:rPr>
            </w:pPr>
            <w:r w:rsidRPr="00E029D5">
              <w:rPr>
                <w:color w:val="000000"/>
                <w:szCs w:val="20"/>
              </w:rPr>
              <w:t>12 980,37</w:t>
            </w:r>
          </w:p>
        </w:tc>
      </w:tr>
      <w:tr w:rsidR="00E029D5" w:rsidRPr="00E029D5" w14:paraId="1EF714CE" w14:textId="77777777" w:rsidTr="00BD168F">
        <w:trPr>
          <w:trHeight w:val="323"/>
          <w:jc w:val="center"/>
        </w:trPr>
        <w:tc>
          <w:tcPr>
            <w:tcW w:w="846" w:type="dxa"/>
            <w:shd w:val="clear" w:color="auto" w:fill="auto"/>
            <w:noWrap/>
            <w:hideMark/>
          </w:tcPr>
          <w:p w14:paraId="09FD226C" w14:textId="77777777" w:rsidR="00E029D5" w:rsidRPr="00E029D5" w:rsidRDefault="00E029D5" w:rsidP="00E029D5">
            <w:pPr>
              <w:jc w:val="center"/>
              <w:rPr>
                <w:szCs w:val="20"/>
              </w:rPr>
            </w:pPr>
            <w:r w:rsidRPr="00E029D5">
              <w:rPr>
                <w:szCs w:val="20"/>
                <w:lang w:val="en-US"/>
              </w:rPr>
              <w:t>3</w:t>
            </w:r>
            <w:r w:rsidRPr="00E029D5">
              <w:rPr>
                <w:szCs w:val="20"/>
              </w:rPr>
              <w:t>.2</w:t>
            </w:r>
          </w:p>
        </w:tc>
        <w:tc>
          <w:tcPr>
            <w:tcW w:w="4198" w:type="dxa"/>
            <w:shd w:val="clear" w:color="auto" w:fill="auto"/>
            <w:noWrap/>
            <w:vAlign w:val="center"/>
            <w:hideMark/>
          </w:tcPr>
          <w:p w14:paraId="4F1E34B1" w14:textId="77777777" w:rsidR="00E029D5" w:rsidRPr="00E029D5" w:rsidRDefault="00E029D5" w:rsidP="00E029D5">
            <w:pPr>
              <w:jc w:val="both"/>
              <w:rPr>
                <w:szCs w:val="20"/>
              </w:rPr>
            </w:pPr>
            <w:r w:rsidRPr="00E029D5">
              <w:rPr>
                <w:color w:val="000000"/>
                <w:szCs w:val="20"/>
              </w:rPr>
              <w:t xml:space="preserve">  - бюджетные организации</w:t>
            </w:r>
          </w:p>
        </w:tc>
        <w:tc>
          <w:tcPr>
            <w:tcW w:w="1503" w:type="dxa"/>
            <w:shd w:val="clear" w:color="auto" w:fill="auto"/>
            <w:noWrap/>
            <w:vAlign w:val="center"/>
          </w:tcPr>
          <w:p w14:paraId="54D851A0" w14:textId="77777777" w:rsidR="00E029D5" w:rsidRPr="00E029D5" w:rsidRDefault="00E029D5" w:rsidP="00E029D5">
            <w:pPr>
              <w:jc w:val="center"/>
              <w:rPr>
                <w:szCs w:val="20"/>
              </w:rPr>
            </w:pPr>
            <w:r w:rsidRPr="00E029D5">
              <w:rPr>
                <w:color w:val="000000"/>
                <w:szCs w:val="20"/>
              </w:rPr>
              <w:t>14 948,71</w:t>
            </w:r>
          </w:p>
        </w:tc>
        <w:tc>
          <w:tcPr>
            <w:tcW w:w="1597" w:type="dxa"/>
            <w:shd w:val="clear" w:color="auto" w:fill="auto"/>
            <w:vAlign w:val="center"/>
          </w:tcPr>
          <w:p w14:paraId="09C0537A" w14:textId="77777777" w:rsidR="00E029D5" w:rsidRPr="00E029D5" w:rsidRDefault="00E029D5" w:rsidP="00E029D5">
            <w:pPr>
              <w:jc w:val="center"/>
              <w:rPr>
                <w:szCs w:val="20"/>
              </w:rPr>
            </w:pPr>
            <w:r w:rsidRPr="00E029D5">
              <w:rPr>
                <w:color w:val="000000"/>
                <w:szCs w:val="20"/>
              </w:rPr>
              <w:t>8 251,18</w:t>
            </w:r>
          </w:p>
        </w:tc>
        <w:tc>
          <w:tcPr>
            <w:tcW w:w="1519" w:type="dxa"/>
            <w:shd w:val="clear" w:color="auto" w:fill="auto"/>
            <w:vAlign w:val="center"/>
          </w:tcPr>
          <w:p w14:paraId="324F1576" w14:textId="77777777" w:rsidR="00E029D5" w:rsidRPr="00E029D5" w:rsidRDefault="00E029D5" w:rsidP="00E029D5">
            <w:pPr>
              <w:jc w:val="center"/>
              <w:rPr>
                <w:szCs w:val="20"/>
              </w:rPr>
            </w:pPr>
            <w:r w:rsidRPr="00E029D5">
              <w:rPr>
                <w:color w:val="000000"/>
                <w:szCs w:val="20"/>
              </w:rPr>
              <w:t>6 697,53</w:t>
            </w:r>
          </w:p>
        </w:tc>
      </w:tr>
      <w:tr w:rsidR="00E029D5" w:rsidRPr="00E029D5" w14:paraId="4744BFD4" w14:textId="77777777" w:rsidTr="00BD168F">
        <w:trPr>
          <w:trHeight w:val="323"/>
          <w:jc w:val="center"/>
        </w:trPr>
        <w:tc>
          <w:tcPr>
            <w:tcW w:w="846" w:type="dxa"/>
            <w:shd w:val="clear" w:color="auto" w:fill="auto"/>
            <w:noWrap/>
            <w:hideMark/>
          </w:tcPr>
          <w:p w14:paraId="07E5DA83" w14:textId="77777777" w:rsidR="00E029D5" w:rsidRPr="00E029D5" w:rsidRDefault="00E029D5" w:rsidP="00E029D5">
            <w:pPr>
              <w:jc w:val="center"/>
              <w:rPr>
                <w:szCs w:val="20"/>
              </w:rPr>
            </w:pPr>
            <w:r w:rsidRPr="00E029D5">
              <w:rPr>
                <w:szCs w:val="20"/>
                <w:lang w:val="en-US"/>
              </w:rPr>
              <w:t>3</w:t>
            </w:r>
            <w:r w:rsidRPr="00E029D5">
              <w:rPr>
                <w:szCs w:val="20"/>
              </w:rPr>
              <w:t>.3</w:t>
            </w:r>
          </w:p>
        </w:tc>
        <w:tc>
          <w:tcPr>
            <w:tcW w:w="4198" w:type="dxa"/>
            <w:shd w:val="clear" w:color="auto" w:fill="auto"/>
            <w:noWrap/>
            <w:vAlign w:val="center"/>
            <w:hideMark/>
          </w:tcPr>
          <w:p w14:paraId="17FC857F" w14:textId="77777777" w:rsidR="00E029D5" w:rsidRPr="00E029D5" w:rsidRDefault="00E029D5" w:rsidP="00E029D5">
            <w:pPr>
              <w:jc w:val="both"/>
              <w:rPr>
                <w:szCs w:val="20"/>
              </w:rPr>
            </w:pPr>
            <w:r w:rsidRPr="00E029D5">
              <w:rPr>
                <w:color w:val="000000"/>
                <w:szCs w:val="20"/>
              </w:rPr>
              <w:t xml:space="preserve">  - прочие</w:t>
            </w:r>
          </w:p>
        </w:tc>
        <w:tc>
          <w:tcPr>
            <w:tcW w:w="1503" w:type="dxa"/>
            <w:shd w:val="clear" w:color="auto" w:fill="auto"/>
            <w:noWrap/>
            <w:vAlign w:val="center"/>
          </w:tcPr>
          <w:p w14:paraId="4D9A0B90" w14:textId="77777777" w:rsidR="00E029D5" w:rsidRPr="00E029D5" w:rsidRDefault="00E029D5" w:rsidP="00E029D5">
            <w:pPr>
              <w:jc w:val="center"/>
              <w:rPr>
                <w:szCs w:val="20"/>
              </w:rPr>
            </w:pPr>
            <w:r w:rsidRPr="00E029D5">
              <w:rPr>
                <w:color w:val="000000"/>
                <w:szCs w:val="20"/>
              </w:rPr>
              <w:t>2 469,32</w:t>
            </w:r>
          </w:p>
        </w:tc>
        <w:tc>
          <w:tcPr>
            <w:tcW w:w="1597" w:type="dxa"/>
            <w:shd w:val="clear" w:color="auto" w:fill="auto"/>
            <w:vAlign w:val="center"/>
          </w:tcPr>
          <w:p w14:paraId="29BA7685" w14:textId="77777777" w:rsidR="00E029D5" w:rsidRPr="00E029D5" w:rsidRDefault="00E029D5" w:rsidP="00E029D5">
            <w:pPr>
              <w:jc w:val="center"/>
              <w:rPr>
                <w:szCs w:val="20"/>
              </w:rPr>
            </w:pPr>
            <w:r w:rsidRPr="00E029D5">
              <w:rPr>
                <w:color w:val="000000"/>
                <w:szCs w:val="20"/>
              </w:rPr>
              <w:t>1 362,98</w:t>
            </w:r>
          </w:p>
        </w:tc>
        <w:tc>
          <w:tcPr>
            <w:tcW w:w="1519" w:type="dxa"/>
            <w:shd w:val="clear" w:color="auto" w:fill="auto"/>
            <w:vAlign w:val="center"/>
          </w:tcPr>
          <w:p w14:paraId="716192AC" w14:textId="77777777" w:rsidR="00E029D5" w:rsidRPr="00E029D5" w:rsidRDefault="00E029D5" w:rsidP="00E029D5">
            <w:pPr>
              <w:jc w:val="center"/>
              <w:rPr>
                <w:szCs w:val="20"/>
              </w:rPr>
            </w:pPr>
            <w:r w:rsidRPr="00E029D5">
              <w:rPr>
                <w:color w:val="000000"/>
                <w:szCs w:val="20"/>
              </w:rPr>
              <w:t>1 106,34</w:t>
            </w:r>
          </w:p>
        </w:tc>
      </w:tr>
      <w:tr w:rsidR="00E029D5" w:rsidRPr="00E029D5" w14:paraId="1A1A0C7F" w14:textId="77777777" w:rsidTr="00BD168F">
        <w:trPr>
          <w:trHeight w:val="323"/>
          <w:jc w:val="center"/>
        </w:trPr>
        <w:tc>
          <w:tcPr>
            <w:tcW w:w="846" w:type="dxa"/>
            <w:shd w:val="clear" w:color="auto" w:fill="auto"/>
            <w:noWrap/>
            <w:hideMark/>
          </w:tcPr>
          <w:p w14:paraId="337FFEDC" w14:textId="77777777" w:rsidR="00E029D5" w:rsidRPr="00E029D5" w:rsidRDefault="00E029D5" w:rsidP="00E029D5">
            <w:pPr>
              <w:jc w:val="center"/>
              <w:rPr>
                <w:szCs w:val="20"/>
                <w:lang w:val="en-US"/>
              </w:rPr>
            </w:pPr>
            <w:r w:rsidRPr="00E029D5">
              <w:rPr>
                <w:szCs w:val="20"/>
                <w:lang w:val="en-US"/>
              </w:rPr>
              <w:t>4</w:t>
            </w:r>
          </w:p>
        </w:tc>
        <w:tc>
          <w:tcPr>
            <w:tcW w:w="4198" w:type="dxa"/>
            <w:shd w:val="clear" w:color="auto" w:fill="auto"/>
            <w:vAlign w:val="center"/>
            <w:hideMark/>
          </w:tcPr>
          <w:p w14:paraId="50610567" w14:textId="77777777" w:rsidR="00E029D5" w:rsidRPr="00E029D5" w:rsidRDefault="00E029D5" w:rsidP="00E029D5">
            <w:pPr>
              <w:jc w:val="both"/>
              <w:rPr>
                <w:szCs w:val="20"/>
              </w:rPr>
            </w:pPr>
            <w:r w:rsidRPr="00E029D5">
              <w:rPr>
                <w:color w:val="000000"/>
                <w:szCs w:val="20"/>
              </w:rPr>
              <w:t>Производственные нужды</w:t>
            </w:r>
          </w:p>
        </w:tc>
        <w:tc>
          <w:tcPr>
            <w:tcW w:w="1503" w:type="dxa"/>
            <w:shd w:val="clear" w:color="auto" w:fill="auto"/>
            <w:noWrap/>
            <w:vAlign w:val="center"/>
          </w:tcPr>
          <w:p w14:paraId="35192533" w14:textId="77777777" w:rsidR="00E029D5" w:rsidRPr="00E029D5" w:rsidRDefault="00E029D5" w:rsidP="00E029D5">
            <w:pPr>
              <w:jc w:val="center"/>
              <w:rPr>
                <w:szCs w:val="20"/>
              </w:rPr>
            </w:pPr>
            <w:r w:rsidRPr="00E029D5">
              <w:rPr>
                <w:color w:val="000000"/>
                <w:szCs w:val="20"/>
              </w:rPr>
              <w:t>0,00</w:t>
            </w:r>
          </w:p>
        </w:tc>
        <w:tc>
          <w:tcPr>
            <w:tcW w:w="1597" w:type="dxa"/>
            <w:shd w:val="clear" w:color="auto" w:fill="auto"/>
            <w:vAlign w:val="center"/>
          </w:tcPr>
          <w:p w14:paraId="20B4D4C5" w14:textId="77777777" w:rsidR="00E029D5" w:rsidRPr="00E029D5" w:rsidRDefault="00E029D5" w:rsidP="00E029D5">
            <w:pPr>
              <w:jc w:val="center"/>
              <w:rPr>
                <w:szCs w:val="20"/>
              </w:rPr>
            </w:pPr>
            <w:r w:rsidRPr="00E029D5">
              <w:rPr>
                <w:color w:val="000000"/>
                <w:szCs w:val="20"/>
              </w:rPr>
              <w:t>0,00</w:t>
            </w:r>
          </w:p>
        </w:tc>
        <w:tc>
          <w:tcPr>
            <w:tcW w:w="1519" w:type="dxa"/>
            <w:shd w:val="clear" w:color="auto" w:fill="auto"/>
            <w:vAlign w:val="center"/>
          </w:tcPr>
          <w:p w14:paraId="545348BB" w14:textId="77777777" w:rsidR="00E029D5" w:rsidRPr="00E029D5" w:rsidRDefault="00E029D5" w:rsidP="00E029D5">
            <w:pPr>
              <w:jc w:val="center"/>
              <w:rPr>
                <w:szCs w:val="20"/>
              </w:rPr>
            </w:pPr>
            <w:r w:rsidRPr="00E029D5">
              <w:rPr>
                <w:color w:val="000000"/>
                <w:szCs w:val="20"/>
              </w:rPr>
              <w:t>0,00</w:t>
            </w:r>
          </w:p>
        </w:tc>
      </w:tr>
      <w:tr w:rsidR="00E029D5" w:rsidRPr="00E029D5" w14:paraId="7AA7F462" w14:textId="77777777" w:rsidTr="00BD168F">
        <w:trPr>
          <w:trHeight w:val="323"/>
          <w:jc w:val="center"/>
        </w:trPr>
        <w:tc>
          <w:tcPr>
            <w:tcW w:w="846" w:type="dxa"/>
            <w:shd w:val="clear" w:color="auto" w:fill="auto"/>
            <w:noWrap/>
            <w:hideMark/>
          </w:tcPr>
          <w:p w14:paraId="745E2073" w14:textId="77777777" w:rsidR="00E029D5" w:rsidRPr="00E029D5" w:rsidRDefault="00E029D5" w:rsidP="00E029D5">
            <w:pPr>
              <w:jc w:val="center"/>
              <w:rPr>
                <w:szCs w:val="20"/>
                <w:lang w:val="en-US"/>
              </w:rPr>
            </w:pPr>
            <w:r w:rsidRPr="00E029D5">
              <w:rPr>
                <w:szCs w:val="20"/>
                <w:lang w:val="en-US"/>
              </w:rPr>
              <w:t>5</w:t>
            </w:r>
          </w:p>
        </w:tc>
        <w:tc>
          <w:tcPr>
            <w:tcW w:w="4198" w:type="dxa"/>
            <w:shd w:val="clear" w:color="auto" w:fill="auto"/>
            <w:vAlign w:val="center"/>
            <w:hideMark/>
          </w:tcPr>
          <w:p w14:paraId="5A0FE472" w14:textId="77777777" w:rsidR="00E029D5" w:rsidRPr="00E029D5" w:rsidRDefault="00E029D5" w:rsidP="00E029D5">
            <w:pPr>
              <w:jc w:val="both"/>
              <w:rPr>
                <w:szCs w:val="20"/>
              </w:rPr>
            </w:pPr>
            <w:r w:rsidRPr="00E029D5">
              <w:rPr>
                <w:color w:val="000000"/>
                <w:szCs w:val="20"/>
              </w:rPr>
              <w:t>Потери, всего</w:t>
            </w:r>
          </w:p>
        </w:tc>
        <w:tc>
          <w:tcPr>
            <w:tcW w:w="1503" w:type="dxa"/>
            <w:shd w:val="clear" w:color="auto" w:fill="auto"/>
            <w:vAlign w:val="center"/>
          </w:tcPr>
          <w:p w14:paraId="2EBBCF3E" w14:textId="77777777" w:rsidR="00E029D5" w:rsidRPr="00E029D5" w:rsidRDefault="00E029D5" w:rsidP="00E029D5">
            <w:pPr>
              <w:jc w:val="center"/>
              <w:rPr>
                <w:szCs w:val="20"/>
              </w:rPr>
            </w:pPr>
            <w:r w:rsidRPr="00E029D5">
              <w:rPr>
                <w:color w:val="000000"/>
                <w:szCs w:val="20"/>
              </w:rPr>
              <w:t>30 180,21</w:t>
            </w:r>
          </w:p>
        </w:tc>
        <w:tc>
          <w:tcPr>
            <w:tcW w:w="1597" w:type="dxa"/>
            <w:shd w:val="clear" w:color="auto" w:fill="auto"/>
            <w:vAlign w:val="center"/>
          </w:tcPr>
          <w:p w14:paraId="760A5197" w14:textId="77777777" w:rsidR="00E029D5" w:rsidRPr="00E029D5" w:rsidRDefault="00E029D5" w:rsidP="00E029D5">
            <w:pPr>
              <w:jc w:val="center"/>
              <w:rPr>
                <w:szCs w:val="20"/>
              </w:rPr>
            </w:pPr>
            <w:r w:rsidRPr="00E029D5">
              <w:rPr>
                <w:color w:val="000000"/>
                <w:szCs w:val="20"/>
              </w:rPr>
              <w:t>16 658,46</w:t>
            </w:r>
          </w:p>
        </w:tc>
        <w:tc>
          <w:tcPr>
            <w:tcW w:w="1519" w:type="dxa"/>
            <w:shd w:val="clear" w:color="auto" w:fill="auto"/>
            <w:vAlign w:val="center"/>
          </w:tcPr>
          <w:p w14:paraId="04E9066B" w14:textId="77777777" w:rsidR="00E029D5" w:rsidRPr="00E029D5" w:rsidRDefault="00E029D5" w:rsidP="00E029D5">
            <w:pPr>
              <w:jc w:val="center"/>
              <w:rPr>
                <w:szCs w:val="20"/>
              </w:rPr>
            </w:pPr>
            <w:r w:rsidRPr="00E029D5">
              <w:rPr>
                <w:color w:val="000000"/>
                <w:szCs w:val="20"/>
              </w:rPr>
              <w:t>13 521,75</w:t>
            </w:r>
          </w:p>
        </w:tc>
      </w:tr>
      <w:tr w:rsidR="00E029D5" w:rsidRPr="00E029D5" w14:paraId="2DBDAF82" w14:textId="77777777" w:rsidTr="00BD168F">
        <w:trPr>
          <w:trHeight w:val="323"/>
          <w:jc w:val="center"/>
        </w:trPr>
        <w:tc>
          <w:tcPr>
            <w:tcW w:w="846" w:type="dxa"/>
            <w:shd w:val="clear" w:color="auto" w:fill="auto"/>
            <w:noWrap/>
            <w:hideMark/>
          </w:tcPr>
          <w:p w14:paraId="185758AD" w14:textId="77777777" w:rsidR="00E029D5" w:rsidRPr="00E029D5" w:rsidRDefault="00E029D5" w:rsidP="00E029D5">
            <w:pPr>
              <w:jc w:val="center"/>
              <w:rPr>
                <w:szCs w:val="20"/>
              </w:rPr>
            </w:pPr>
            <w:r w:rsidRPr="00E029D5">
              <w:rPr>
                <w:szCs w:val="20"/>
                <w:lang w:val="en-US"/>
              </w:rPr>
              <w:t>5</w:t>
            </w:r>
            <w:r w:rsidRPr="00E029D5">
              <w:rPr>
                <w:szCs w:val="20"/>
              </w:rPr>
              <w:t>.1</w:t>
            </w:r>
          </w:p>
        </w:tc>
        <w:tc>
          <w:tcPr>
            <w:tcW w:w="4198" w:type="dxa"/>
            <w:shd w:val="clear" w:color="auto" w:fill="auto"/>
            <w:vAlign w:val="center"/>
            <w:hideMark/>
          </w:tcPr>
          <w:p w14:paraId="69F1AF19" w14:textId="77777777" w:rsidR="00E029D5" w:rsidRPr="00E029D5" w:rsidRDefault="00E029D5" w:rsidP="00E029D5">
            <w:pPr>
              <w:jc w:val="both"/>
              <w:rPr>
                <w:szCs w:val="20"/>
              </w:rPr>
            </w:pPr>
            <w:r w:rsidRPr="00E029D5">
              <w:rPr>
                <w:color w:val="000000"/>
                <w:szCs w:val="20"/>
              </w:rPr>
              <w:t xml:space="preserve">     - на собственные нужды котельной</w:t>
            </w:r>
          </w:p>
        </w:tc>
        <w:tc>
          <w:tcPr>
            <w:tcW w:w="1503" w:type="dxa"/>
            <w:shd w:val="clear" w:color="auto" w:fill="auto"/>
            <w:vAlign w:val="center"/>
          </w:tcPr>
          <w:p w14:paraId="77D75282" w14:textId="77777777" w:rsidR="00E029D5" w:rsidRPr="00E029D5" w:rsidRDefault="00E029D5" w:rsidP="00E029D5">
            <w:pPr>
              <w:jc w:val="center"/>
              <w:rPr>
                <w:szCs w:val="20"/>
              </w:rPr>
            </w:pPr>
            <w:r w:rsidRPr="00E029D5">
              <w:rPr>
                <w:color w:val="000000"/>
                <w:szCs w:val="20"/>
              </w:rPr>
              <w:t>2 473,21</w:t>
            </w:r>
          </w:p>
        </w:tc>
        <w:tc>
          <w:tcPr>
            <w:tcW w:w="1597" w:type="dxa"/>
            <w:shd w:val="clear" w:color="auto" w:fill="auto"/>
            <w:vAlign w:val="center"/>
          </w:tcPr>
          <w:p w14:paraId="1A852BCE" w14:textId="77777777" w:rsidR="00E029D5" w:rsidRPr="00E029D5" w:rsidRDefault="00E029D5" w:rsidP="00E029D5">
            <w:pPr>
              <w:jc w:val="center"/>
              <w:rPr>
                <w:szCs w:val="20"/>
              </w:rPr>
            </w:pPr>
            <w:r w:rsidRPr="00E029D5">
              <w:rPr>
                <w:color w:val="000000"/>
                <w:szCs w:val="20"/>
              </w:rPr>
              <w:t>1 365,13</w:t>
            </w:r>
          </w:p>
        </w:tc>
        <w:tc>
          <w:tcPr>
            <w:tcW w:w="1519" w:type="dxa"/>
            <w:shd w:val="clear" w:color="auto" w:fill="auto"/>
            <w:vAlign w:val="center"/>
          </w:tcPr>
          <w:p w14:paraId="01EE4AF1" w14:textId="77777777" w:rsidR="00E029D5" w:rsidRPr="00E029D5" w:rsidRDefault="00E029D5" w:rsidP="00E029D5">
            <w:pPr>
              <w:jc w:val="center"/>
              <w:rPr>
                <w:szCs w:val="20"/>
              </w:rPr>
            </w:pPr>
            <w:r w:rsidRPr="00E029D5">
              <w:rPr>
                <w:color w:val="000000"/>
                <w:szCs w:val="20"/>
              </w:rPr>
              <w:t>1 108,08</w:t>
            </w:r>
          </w:p>
        </w:tc>
      </w:tr>
      <w:tr w:rsidR="00E029D5" w:rsidRPr="00E029D5" w14:paraId="358532F4" w14:textId="77777777" w:rsidTr="00BD168F">
        <w:trPr>
          <w:trHeight w:val="323"/>
          <w:jc w:val="center"/>
        </w:trPr>
        <w:tc>
          <w:tcPr>
            <w:tcW w:w="846" w:type="dxa"/>
            <w:shd w:val="clear" w:color="auto" w:fill="auto"/>
            <w:noWrap/>
            <w:hideMark/>
          </w:tcPr>
          <w:p w14:paraId="6102CB4B" w14:textId="77777777" w:rsidR="00E029D5" w:rsidRPr="00E029D5" w:rsidRDefault="00E029D5" w:rsidP="00E029D5">
            <w:pPr>
              <w:jc w:val="center"/>
              <w:rPr>
                <w:szCs w:val="20"/>
              </w:rPr>
            </w:pPr>
            <w:r w:rsidRPr="00E029D5">
              <w:rPr>
                <w:szCs w:val="20"/>
                <w:lang w:val="en-US"/>
              </w:rPr>
              <w:t>5</w:t>
            </w:r>
            <w:r w:rsidRPr="00E029D5">
              <w:rPr>
                <w:szCs w:val="20"/>
              </w:rPr>
              <w:t>.2</w:t>
            </w:r>
          </w:p>
        </w:tc>
        <w:tc>
          <w:tcPr>
            <w:tcW w:w="4198" w:type="dxa"/>
            <w:shd w:val="clear" w:color="auto" w:fill="auto"/>
            <w:vAlign w:val="center"/>
            <w:hideMark/>
          </w:tcPr>
          <w:p w14:paraId="433DEE83" w14:textId="77777777" w:rsidR="00E029D5" w:rsidRPr="00E029D5" w:rsidRDefault="00E029D5" w:rsidP="00E029D5">
            <w:pPr>
              <w:jc w:val="both"/>
              <w:rPr>
                <w:szCs w:val="20"/>
              </w:rPr>
            </w:pPr>
            <w:r w:rsidRPr="00E029D5">
              <w:rPr>
                <w:color w:val="000000"/>
                <w:szCs w:val="20"/>
              </w:rPr>
              <w:t xml:space="preserve">     - в тепловых сетях </w:t>
            </w:r>
          </w:p>
        </w:tc>
        <w:tc>
          <w:tcPr>
            <w:tcW w:w="1503" w:type="dxa"/>
            <w:shd w:val="clear" w:color="auto" w:fill="auto"/>
            <w:vAlign w:val="center"/>
          </w:tcPr>
          <w:p w14:paraId="39F3F181" w14:textId="77777777" w:rsidR="00E029D5" w:rsidRPr="00E029D5" w:rsidRDefault="00E029D5" w:rsidP="00E029D5">
            <w:pPr>
              <w:jc w:val="center"/>
              <w:rPr>
                <w:szCs w:val="20"/>
              </w:rPr>
            </w:pPr>
            <w:r w:rsidRPr="00E029D5">
              <w:rPr>
                <w:color w:val="000000"/>
                <w:szCs w:val="20"/>
              </w:rPr>
              <w:t>27 707,00</w:t>
            </w:r>
          </w:p>
        </w:tc>
        <w:tc>
          <w:tcPr>
            <w:tcW w:w="1597" w:type="dxa"/>
            <w:shd w:val="clear" w:color="auto" w:fill="auto"/>
            <w:vAlign w:val="center"/>
          </w:tcPr>
          <w:p w14:paraId="5E84BA80" w14:textId="77777777" w:rsidR="00E029D5" w:rsidRPr="00E029D5" w:rsidRDefault="00E029D5" w:rsidP="00E029D5">
            <w:pPr>
              <w:jc w:val="center"/>
              <w:rPr>
                <w:szCs w:val="20"/>
              </w:rPr>
            </w:pPr>
            <w:r w:rsidRPr="00E029D5">
              <w:rPr>
                <w:color w:val="000000"/>
                <w:szCs w:val="20"/>
              </w:rPr>
              <w:t>15 293,33</w:t>
            </w:r>
          </w:p>
        </w:tc>
        <w:tc>
          <w:tcPr>
            <w:tcW w:w="1519" w:type="dxa"/>
            <w:shd w:val="clear" w:color="auto" w:fill="auto"/>
            <w:vAlign w:val="center"/>
          </w:tcPr>
          <w:p w14:paraId="24F3BC22" w14:textId="77777777" w:rsidR="00E029D5" w:rsidRPr="00E029D5" w:rsidRDefault="00E029D5" w:rsidP="00E029D5">
            <w:pPr>
              <w:jc w:val="center"/>
              <w:rPr>
                <w:szCs w:val="20"/>
              </w:rPr>
            </w:pPr>
            <w:r w:rsidRPr="00E029D5">
              <w:rPr>
                <w:color w:val="000000"/>
                <w:szCs w:val="20"/>
              </w:rPr>
              <w:t>12 413,67</w:t>
            </w:r>
          </w:p>
        </w:tc>
      </w:tr>
    </w:tbl>
    <w:p w14:paraId="520082DF" w14:textId="77777777" w:rsidR="00E029D5" w:rsidRPr="00E029D5" w:rsidRDefault="00E029D5" w:rsidP="00E029D5">
      <w:pPr>
        <w:keepNext/>
        <w:jc w:val="center"/>
        <w:outlineLvl w:val="2"/>
        <w:rPr>
          <w:b/>
          <w:color w:val="000000"/>
          <w:sz w:val="28"/>
          <w:szCs w:val="28"/>
        </w:rPr>
      </w:pPr>
    </w:p>
    <w:p w14:paraId="78A982BE" w14:textId="77777777" w:rsidR="00E029D5" w:rsidRPr="00E029D5" w:rsidRDefault="00E029D5" w:rsidP="00E029D5">
      <w:pPr>
        <w:keepNext/>
        <w:jc w:val="center"/>
        <w:outlineLvl w:val="2"/>
        <w:rPr>
          <w:b/>
          <w:color w:val="000000"/>
          <w:sz w:val="28"/>
          <w:szCs w:val="28"/>
        </w:rPr>
      </w:pPr>
      <w:bookmarkStart w:id="18" w:name="_Toc185253352"/>
      <w:r w:rsidRPr="00E029D5">
        <w:rPr>
          <w:b/>
          <w:color w:val="000000"/>
          <w:sz w:val="28"/>
          <w:szCs w:val="28"/>
        </w:rPr>
        <w:t>5.2. Корректировка уровня операционных (подконтрольных) расходов на 2025 год</w:t>
      </w:r>
      <w:bookmarkEnd w:id="18"/>
    </w:p>
    <w:p w14:paraId="1A09BC25" w14:textId="77777777" w:rsidR="00E029D5" w:rsidRPr="00E029D5" w:rsidRDefault="00E029D5" w:rsidP="00E029D5">
      <w:pPr>
        <w:widowControl w:val="0"/>
        <w:autoSpaceDE w:val="0"/>
        <w:autoSpaceDN w:val="0"/>
        <w:ind w:firstLine="425"/>
        <w:jc w:val="both"/>
        <w:rPr>
          <w:color w:val="000000"/>
          <w:sz w:val="28"/>
          <w:szCs w:val="28"/>
        </w:rPr>
      </w:pPr>
      <w:r w:rsidRPr="00E029D5">
        <w:rPr>
          <w:color w:val="000000"/>
          <w:sz w:val="28"/>
          <w:szCs w:val="28"/>
        </w:rPr>
        <w:t>Определение скорректированной величины операционных расходов на 2025 год.</w:t>
      </w:r>
    </w:p>
    <w:p w14:paraId="02839A82" w14:textId="77777777" w:rsidR="00E029D5" w:rsidRPr="00E029D5" w:rsidRDefault="00E029D5" w:rsidP="00E029D5">
      <w:pPr>
        <w:widowControl w:val="0"/>
        <w:autoSpaceDE w:val="0"/>
        <w:autoSpaceDN w:val="0"/>
        <w:ind w:firstLine="708"/>
        <w:jc w:val="both"/>
        <w:rPr>
          <w:color w:val="000000"/>
          <w:sz w:val="28"/>
          <w:szCs w:val="28"/>
        </w:rPr>
      </w:pPr>
      <w:r w:rsidRPr="00E029D5">
        <w:rPr>
          <w:color w:val="000000"/>
          <w:sz w:val="28"/>
          <w:szCs w:val="28"/>
        </w:rPr>
        <w:t>Величина уровня операционных расходов на 2024 год (рассчитанного методом индексации) составила 145 223 тыс. руб.</w:t>
      </w:r>
    </w:p>
    <w:p w14:paraId="0DCB1026" w14:textId="77777777" w:rsidR="00E029D5" w:rsidRPr="00E029D5" w:rsidRDefault="00E029D5" w:rsidP="00E029D5">
      <w:pPr>
        <w:ind w:firstLine="708"/>
        <w:jc w:val="both"/>
        <w:rPr>
          <w:color w:val="000000"/>
          <w:sz w:val="28"/>
          <w:szCs w:val="28"/>
        </w:rPr>
      </w:pPr>
      <w:r w:rsidRPr="00E029D5">
        <w:rPr>
          <w:color w:val="000000"/>
          <w:sz w:val="28"/>
          <w:szCs w:val="28"/>
        </w:rPr>
        <w:t xml:space="preserve">На 2025 год, шестой год второго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5). </w:t>
      </w:r>
    </w:p>
    <w:p w14:paraId="423727A5" w14:textId="77777777" w:rsidR="00E029D5" w:rsidRPr="00E029D5" w:rsidRDefault="00E029D5" w:rsidP="00E029D5">
      <w:pPr>
        <w:autoSpaceDE w:val="0"/>
        <w:autoSpaceDN w:val="0"/>
        <w:adjustRightInd w:val="0"/>
        <w:ind w:firstLine="540"/>
        <w:jc w:val="both"/>
        <w:rPr>
          <w:color w:val="000000"/>
        </w:rPr>
      </w:pPr>
    </w:p>
    <w:p w14:paraId="58F8CB5E" w14:textId="77777777" w:rsidR="00E029D5" w:rsidRPr="00E029D5" w:rsidRDefault="00E029D5" w:rsidP="00E029D5">
      <w:pPr>
        <w:ind w:firstLine="426"/>
        <w:jc w:val="right"/>
        <w:rPr>
          <w:color w:val="000000"/>
        </w:rPr>
      </w:pPr>
      <w:r w:rsidRPr="00E029D5">
        <w:rPr>
          <w:noProof/>
          <w:color w:val="000000"/>
        </w:rPr>
        <w:drawing>
          <wp:inline distT="0" distB="0" distL="0" distR="0" wp14:anchorId="417FEF22" wp14:editId="6405BD06">
            <wp:extent cx="5509260" cy="6019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5B9EBA9A"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 xml:space="preserve">На момент составления данного отчёта эксперты руководствовались Прогнозом Минэкономразвития, опубликованным на сайте 30.09.2024, в соответствии с которым ИПЦ на 2025 год составил 105,8 %. </w:t>
      </w:r>
    </w:p>
    <w:p w14:paraId="73697D89"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На 2025 год установленная тепловая мощность источников тепловой энергии и протяженность тепловых сетей не меняется по сравнению с 2024 годом, в связи с этим, индекс изменения количества активов (ИКА) равен нулю.</w:t>
      </w:r>
    </w:p>
    <w:p w14:paraId="3101D793" w14:textId="77777777" w:rsidR="00E029D5" w:rsidRPr="00E029D5" w:rsidRDefault="00E029D5" w:rsidP="00E029D5">
      <w:pPr>
        <w:ind w:left="284" w:firstLine="426"/>
        <w:jc w:val="right"/>
        <w:rPr>
          <w:color w:val="000000"/>
          <w:sz w:val="28"/>
          <w:szCs w:val="28"/>
        </w:rPr>
      </w:pPr>
      <w:r w:rsidRPr="00E029D5">
        <w:rPr>
          <w:color w:val="000000"/>
          <w:sz w:val="28"/>
          <w:szCs w:val="28"/>
        </w:rPr>
        <w:t>Таблица 5</w:t>
      </w:r>
    </w:p>
    <w:p w14:paraId="2EB7DDF9" w14:textId="77777777" w:rsidR="00E029D5" w:rsidRPr="00E029D5" w:rsidRDefault="00E029D5" w:rsidP="00E029D5">
      <w:pPr>
        <w:ind w:left="284"/>
        <w:jc w:val="center"/>
        <w:rPr>
          <w:b/>
          <w:color w:val="000000"/>
          <w:sz w:val="28"/>
          <w:szCs w:val="28"/>
        </w:rPr>
      </w:pPr>
      <w:r w:rsidRPr="00E029D5">
        <w:rPr>
          <w:b/>
          <w:color w:val="000000"/>
          <w:sz w:val="28"/>
          <w:szCs w:val="28"/>
        </w:rPr>
        <w:t>Расчёт операционных (подконтрольных) расходов на 2025 год долгосрочного периода регулирования</w:t>
      </w:r>
    </w:p>
    <w:tbl>
      <w:tblPr>
        <w:tblStyle w:val="2910"/>
        <w:tblW w:w="0" w:type="auto"/>
        <w:tblLook w:val="04A0" w:firstRow="1" w:lastRow="0" w:firstColumn="1" w:lastColumn="0" w:noHBand="0" w:noVBand="1"/>
      </w:tblPr>
      <w:tblGrid>
        <w:gridCol w:w="639"/>
        <w:gridCol w:w="4703"/>
        <w:gridCol w:w="1105"/>
        <w:gridCol w:w="1433"/>
        <w:gridCol w:w="1748"/>
      </w:tblGrid>
      <w:tr w:rsidR="00E029D5" w:rsidRPr="00E029D5" w14:paraId="29B06C34" w14:textId="77777777" w:rsidTr="00BD168F">
        <w:trPr>
          <w:trHeight w:val="360"/>
        </w:trPr>
        <w:tc>
          <w:tcPr>
            <w:tcW w:w="643" w:type="dxa"/>
            <w:vMerge w:val="restart"/>
            <w:hideMark/>
          </w:tcPr>
          <w:p w14:paraId="5ECB5C71" w14:textId="77777777" w:rsidR="00E029D5" w:rsidRPr="00E029D5" w:rsidRDefault="00E029D5" w:rsidP="00E029D5">
            <w:pPr>
              <w:autoSpaceDE w:val="0"/>
              <w:autoSpaceDN w:val="0"/>
              <w:rPr>
                <w:noProof/>
                <w:color w:val="000000"/>
              </w:rPr>
            </w:pPr>
            <w:r w:rsidRPr="00E029D5">
              <w:rPr>
                <w:noProof/>
                <w:color w:val="000000"/>
              </w:rPr>
              <w:t>№ п/п</w:t>
            </w:r>
          </w:p>
        </w:tc>
        <w:tc>
          <w:tcPr>
            <w:tcW w:w="4776" w:type="dxa"/>
            <w:vMerge w:val="restart"/>
            <w:hideMark/>
          </w:tcPr>
          <w:p w14:paraId="3AA643BA" w14:textId="77777777" w:rsidR="00E029D5" w:rsidRPr="00E029D5" w:rsidRDefault="00E029D5" w:rsidP="00E029D5">
            <w:pPr>
              <w:autoSpaceDE w:val="0"/>
              <w:autoSpaceDN w:val="0"/>
              <w:rPr>
                <w:noProof/>
                <w:color w:val="000000"/>
              </w:rPr>
            </w:pPr>
            <w:r w:rsidRPr="00E029D5">
              <w:rPr>
                <w:noProof/>
                <w:color w:val="000000"/>
              </w:rPr>
              <w:t>Параметры расчета расходов</w:t>
            </w:r>
          </w:p>
        </w:tc>
        <w:tc>
          <w:tcPr>
            <w:tcW w:w="1108" w:type="dxa"/>
            <w:vMerge w:val="restart"/>
            <w:hideMark/>
          </w:tcPr>
          <w:p w14:paraId="178106E5" w14:textId="77777777" w:rsidR="00E029D5" w:rsidRPr="00E029D5" w:rsidRDefault="00E029D5" w:rsidP="00E029D5">
            <w:pPr>
              <w:autoSpaceDE w:val="0"/>
              <w:autoSpaceDN w:val="0"/>
              <w:rPr>
                <w:noProof/>
                <w:color w:val="000000"/>
              </w:rPr>
            </w:pPr>
            <w:r w:rsidRPr="00E029D5">
              <w:rPr>
                <w:noProof/>
                <w:color w:val="000000"/>
              </w:rPr>
              <w:t>Ед.изм.</w:t>
            </w:r>
          </w:p>
        </w:tc>
        <w:tc>
          <w:tcPr>
            <w:tcW w:w="3220" w:type="dxa"/>
            <w:gridSpan w:val="2"/>
            <w:hideMark/>
          </w:tcPr>
          <w:p w14:paraId="4BF24E3E" w14:textId="77777777" w:rsidR="00E029D5" w:rsidRPr="00E029D5" w:rsidRDefault="00E029D5" w:rsidP="00E029D5">
            <w:pPr>
              <w:autoSpaceDE w:val="0"/>
              <w:autoSpaceDN w:val="0"/>
              <w:rPr>
                <w:noProof/>
                <w:color w:val="000000"/>
              </w:rPr>
            </w:pPr>
            <w:r w:rsidRPr="00E029D5">
              <w:rPr>
                <w:noProof/>
                <w:color w:val="000000"/>
              </w:rPr>
              <w:t>Предложение экспертов</w:t>
            </w:r>
          </w:p>
        </w:tc>
      </w:tr>
      <w:tr w:rsidR="00E029D5" w:rsidRPr="00E029D5" w14:paraId="7179AE35" w14:textId="77777777" w:rsidTr="00BD168F">
        <w:trPr>
          <w:trHeight w:val="360"/>
        </w:trPr>
        <w:tc>
          <w:tcPr>
            <w:tcW w:w="643" w:type="dxa"/>
            <w:vMerge/>
            <w:hideMark/>
          </w:tcPr>
          <w:p w14:paraId="7033CBE6" w14:textId="77777777" w:rsidR="00E029D5" w:rsidRPr="00E029D5" w:rsidRDefault="00E029D5" w:rsidP="00E029D5">
            <w:pPr>
              <w:autoSpaceDE w:val="0"/>
              <w:autoSpaceDN w:val="0"/>
              <w:rPr>
                <w:noProof/>
                <w:color w:val="000000"/>
              </w:rPr>
            </w:pPr>
          </w:p>
        </w:tc>
        <w:tc>
          <w:tcPr>
            <w:tcW w:w="4776" w:type="dxa"/>
            <w:vMerge/>
            <w:hideMark/>
          </w:tcPr>
          <w:p w14:paraId="0E221B90" w14:textId="77777777" w:rsidR="00E029D5" w:rsidRPr="00E029D5" w:rsidRDefault="00E029D5" w:rsidP="00E029D5">
            <w:pPr>
              <w:autoSpaceDE w:val="0"/>
              <w:autoSpaceDN w:val="0"/>
              <w:rPr>
                <w:noProof/>
                <w:color w:val="000000"/>
              </w:rPr>
            </w:pPr>
          </w:p>
        </w:tc>
        <w:tc>
          <w:tcPr>
            <w:tcW w:w="1108" w:type="dxa"/>
            <w:vMerge/>
            <w:hideMark/>
          </w:tcPr>
          <w:p w14:paraId="4D881118" w14:textId="77777777" w:rsidR="00E029D5" w:rsidRPr="00E029D5" w:rsidRDefault="00E029D5" w:rsidP="00E029D5">
            <w:pPr>
              <w:autoSpaceDE w:val="0"/>
              <w:autoSpaceDN w:val="0"/>
              <w:rPr>
                <w:noProof/>
                <w:color w:val="000000"/>
              </w:rPr>
            </w:pPr>
          </w:p>
        </w:tc>
        <w:tc>
          <w:tcPr>
            <w:tcW w:w="1448" w:type="dxa"/>
            <w:hideMark/>
          </w:tcPr>
          <w:p w14:paraId="78049EE1" w14:textId="77777777" w:rsidR="00E029D5" w:rsidRPr="00E029D5" w:rsidRDefault="00E029D5" w:rsidP="00E029D5">
            <w:pPr>
              <w:autoSpaceDE w:val="0"/>
              <w:autoSpaceDN w:val="0"/>
              <w:rPr>
                <w:noProof/>
                <w:color w:val="000000"/>
              </w:rPr>
            </w:pPr>
            <w:r w:rsidRPr="00E029D5">
              <w:rPr>
                <w:noProof/>
                <w:color w:val="000000"/>
              </w:rPr>
              <w:t>2024</w:t>
            </w:r>
          </w:p>
        </w:tc>
        <w:tc>
          <w:tcPr>
            <w:tcW w:w="1772" w:type="dxa"/>
            <w:hideMark/>
          </w:tcPr>
          <w:p w14:paraId="645023C8" w14:textId="77777777" w:rsidR="00E029D5" w:rsidRPr="00E029D5" w:rsidRDefault="00E029D5" w:rsidP="00E029D5">
            <w:pPr>
              <w:autoSpaceDE w:val="0"/>
              <w:autoSpaceDN w:val="0"/>
              <w:rPr>
                <w:noProof/>
                <w:color w:val="000000"/>
              </w:rPr>
            </w:pPr>
            <w:r w:rsidRPr="00E029D5">
              <w:rPr>
                <w:noProof/>
                <w:color w:val="000000"/>
              </w:rPr>
              <w:t>2025</w:t>
            </w:r>
          </w:p>
        </w:tc>
      </w:tr>
      <w:tr w:rsidR="00E029D5" w:rsidRPr="00E029D5" w14:paraId="391B7155" w14:textId="77777777" w:rsidTr="00BD168F">
        <w:trPr>
          <w:trHeight w:val="415"/>
        </w:trPr>
        <w:tc>
          <w:tcPr>
            <w:tcW w:w="643" w:type="dxa"/>
            <w:hideMark/>
          </w:tcPr>
          <w:p w14:paraId="641D1F70" w14:textId="77777777" w:rsidR="00E029D5" w:rsidRPr="00E029D5" w:rsidRDefault="00E029D5" w:rsidP="00E029D5">
            <w:pPr>
              <w:autoSpaceDE w:val="0"/>
              <w:autoSpaceDN w:val="0"/>
              <w:jc w:val="both"/>
              <w:rPr>
                <w:noProof/>
                <w:color w:val="000000"/>
              </w:rPr>
            </w:pPr>
            <w:r w:rsidRPr="00E029D5">
              <w:rPr>
                <w:noProof/>
                <w:color w:val="000000"/>
              </w:rPr>
              <w:lastRenderedPageBreak/>
              <w:t>1</w:t>
            </w:r>
          </w:p>
        </w:tc>
        <w:tc>
          <w:tcPr>
            <w:tcW w:w="4776" w:type="dxa"/>
            <w:hideMark/>
          </w:tcPr>
          <w:p w14:paraId="4C4BF303" w14:textId="77777777" w:rsidR="00E029D5" w:rsidRPr="00E029D5" w:rsidRDefault="00E029D5" w:rsidP="00E029D5">
            <w:pPr>
              <w:autoSpaceDE w:val="0"/>
              <w:autoSpaceDN w:val="0"/>
              <w:jc w:val="both"/>
              <w:rPr>
                <w:noProof/>
                <w:color w:val="000000"/>
              </w:rPr>
            </w:pPr>
            <w:r w:rsidRPr="00E029D5">
              <w:rPr>
                <w:noProof/>
                <w:color w:val="000000"/>
              </w:rPr>
              <w:t>Индекс потребительских цен на расчетный период регулирования (ИПЦ)</w:t>
            </w:r>
          </w:p>
        </w:tc>
        <w:tc>
          <w:tcPr>
            <w:tcW w:w="1108" w:type="dxa"/>
            <w:hideMark/>
          </w:tcPr>
          <w:p w14:paraId="18B6A670" w14:textId="77777777" w:rsidR="00E029D5" w:rsidRPr="00E029D5" w:rsidRDefault="00E029D5" w:rsidP="00E029D5">
            <w:pPr>
              <w:autoSpaceDE w:val="0"/>
              <w:autoSpaceDN w:val="0"/>
              <w:rPr>
                <w:noProof/>
                <w:color w:val="000000"/>
              </w:rPr>
            </w:pPr>
          </w:p>
        </w:tc>
        <w:tc>
          <w:tcPr>
            <w:tcW w:w="1448" w:type="dxa"/>
            <w:shd w:val="clear" w:color="000000" w:fill="FFFFFF"/>
            <w:vAlign w:val="center"/>
            <w:hideMark/>
          </w:tcPr>
          <w:p w14:paraId="321BE331" w14:textId="77777777" w:rsidR="00E029D5" w:rsidRPr="00E029D5" w:rsidRDefault="00E029D5" w:rsidP="00E029D5">
            <w:pPr>
              <w:autoSpaceDE w:val="0"/>
              <w:autoSpaceDN w:val="0"/>
              <w:rPr>
                <w:noProof/>
                <w:color w:val="000000"/>
              </w:rPr>
            </w:pPr>
            <w:r w:rsidRPr="00E029D5">
              <w:rPr>
                <w:noProof/>
                <w:color w:val="000000"/>
              </w:rPr>
              <w:t>1,072</w:t>
            </w:r>
          </w:p>
        </w:tc>
        <w:tc>
          <w:tcPr>
            <w:tcW w:w="1772" w:type="dxa"/>
            <w:shd w:val="clear" w:color="000000" w:fill="FFFFFF"/>
            <w:vAlign w:val="center"/>
            <w:hideMark/>
          </w:tcPr>
          <w:p w14:paraId="72E793BB" w14:textId="77777777" w:rsidR="00E029D5" w:rsidRPr="00E029D5" w:rsidRDefault="00E029D5" w:rsidP="00E029D5">
            <w:pPr>
              <w:autoSpaceDE w:val="0"/>
              <w:autoSpaceDN w:val="0"/>
              <w:rPr>
                <w:noProof/>
                <w:color w:val="000000"/>
              </w:rPr>
            </w:pPr>
            <w:r w:rsidRPr="00E029D5">
              <w:rPr>
                <w:noProof/>
                <w:color w:val="000000"/>
              </w:rPr>
              <w:t>1,058</w:t>
            </w:r>
          </w:p>
        </w:tc>
      </w:tr>
      <w:tr w:rsidR="00E029D5" w:rsidRPr="00E029D5" w14:paraId="5AE50CA0" w14:textId="77777777" w:rsidTr="00BD168F">
        <w:trPr>
          <w:trHeight w:val="605"/>
        </w:trPr>
        <w:tc>
          <w:tcPr>
            <w:tcW w:w="643" w:type="dxa"/>
            <w:hideMark/>
          </w:tcPr>
          <w:p w14:paraId="6CD7A238" w14:textId="77777777" w:rsidR="00E029D5" w:rsidRPr="00E029D5" w:rsidRDefault="00E029D5" w:rsidP="00E029D5">
            <w:pPr>
              <w:autoSpaceDE w:val="0"/>
              <w:autoSpaceDN w:val="0"/>
              <w:jc w:val="both"/>
              <w:rPr>
                <w:noProof/>
                <w:color w:val="000000"/>
              </w:rPr>
            </w:pPr>
            <w:r w:rsidRPr="00E029D5">
              <w:rPr>
                <w:noProof/>
                <w:color w:val="000000"/>
              </w:rPr>
              <w:t>2</w:t>
            </w:r>
          </w:p>
        </w:tc>
        <w:tc>
          <w:tcPr>
            <w:tcW w:w="4776" w:type="dxa"/>
            <w:hideMark/>
          </w:tcPr>
          <w:p w14:paraId="27771E1B" w14:textId="77777777" w:rsidR="00E029D5" w:rsidRPr="00E029D5" w:rsidRDefault="00E029D5" w:rsidP="00E029D5">
            <w:pPr>
              <w:autoSpaceDE w:val="0"/>
              <w:autoSpaceDN w:val="0"/>
              <w:jc w:val="both"/>
              <w:rPr>
                <w:noProof/>
                <w:color w:val="000000"/>
              </w:rPr>
            </w:pPr>
            <w:r w:rsidRPr="00E029D5">
              <w:rPr>
                <w:noProof/>
                <w:color w:val="000000"/>
              </w:rPr>
              <w:t>Индекс эффективности операционных расходов (ИОР)</w:t>
            </w:r>
          </w:p>
        </w:tc>
        <w:tc>
          <w:tcPr>
            <w:tcW w:w="1108" w:type="dxa"/>
            <w:hideMark/>
          </w:tcPr>
          <w:p w14:paraId="1FCAAAAE" w14:textId="77777777" w:rsidR="00E029D5" w:rsidRPr="00E029D5" w:rsidRDefault="00E029D5" w:rsidP="00E029D5">
            <w:pPr>
              <w:autoSpaceDE w:val="0"/>
              <w:autoSpaceDN w:val="0"/>
              <w:rPr>
                <w:noProof/>
                <w:color w:val="000000"/>
              </w:rPr>
            </w:pPr>
            <w:r w:rsidRPr="00E029D5">
              <w:rPr>
                <w:noProof/>
                <w:color w:val="000000"/>
              </w:rPr>
              <w:t>%</w:t>
            </w:r>
          </w:p>
        </w:tc>
        <w:tc>
          <w:tcPr>
            <w:tcW w:w="1448" w:type="dxa"/>
            <w:shd w:val="clear" w:color="000000" w:fill="FFFFFF"/>
            <w:vAlign w:val="center"/>
            <w:hideMark/>
          </w:tcPr>
          <w:p w14:paraId="3D02A9E1" w14:textId="77777777" w:rsidR="00E029D5" w:rsidRPr="00E029D5" w:rsidRDefault="00E029D5" w:rsidP="00E029D5">
            <w:pPr>
              <w:autoSpaceDE w:val="0"/>
              <w:autoSpaceDN w:val="0"/>
              <w:rPr>
                <w:noProof/>
                <w:color w:val="000000"/>
              </w:rPr>
            </w:pPr>
            <w:r w:rsidRPr="00E029D5">
              <w:rPr>
                <w:noProof/>
                <w:color w:val="000000"/>
              </w:rPr>
              <w:t>1%</w:t>
            </w:r>
          </w:p>
        </w:tc>
        <w:tc>
          <w:tcPr>
            <w:tcW w:w="1772" w:type="dxa"/>
            <w:shd w:val="clear" w:color="000000" w:fill="FFFFFF"/>
            <w:vAlign w:val="center"/>
            <w:hideMark/>
          </w:tcPr>
          <w:p w14:paraId="2A3C0052" w14:textId="77777777" w:rsidR="00E029D5" w:rsidRPr="00E029D5" w:rsidRDefault="00E029D5" w:rsidP="00E029D5">
            <w:pPr>
              <w:autoSpaceDE w:val="0"/>
              <w:autoSpaceDN w:val="0"/>
              <w:rPr>
                <w:noProof/>
                <w:color w:val="000000"/>
              </w:rPr>
            </w:pPr>
            <w:r w:rsidRPr="00E029D5">
              <w:rPr>
                <w:noProof/>
                <w:color w:val="000000"/>
              </w:rPr>
              <w:t>1%</w:t>
            </w:r>
          </w:p>
        </w:tc>
      </w:tr>
      <w:tr w:rsidR="00E029D5" w:rsidRPr="00E029D5" w14:paraId="6DE8E39F" w14:textId="77777777" w:rsidTr="00BD168F">
        <w:trPr>
          <w:trHeight w:val="360"/>
        </w:trPr>
        <w:tc>
          <w:tcPr>
            <w:tcW w:w="643" w:type="dxa"/>
            <w:hideMark/>
          </w:tcPr>
          <w:p w14:paraId="202230DE" w14:textId="77777777" w:rsidR="00E029D5" w:rsidRPr="00E029D5" w:rsidRDefault="00E029D5" w:rsidP="00E029D5">
            <w:pPr>
              <w:autoSpaceDE w:val="0"/>
              <w:autoSpaceDN w:val="0"/>
              <w:jc w:val="both"/>
              <w:rPr>
                <w:noProof/>
                <w:color w:val="000000"/>
              </w:rPr>
            </w:pPr>
            <w:r w:rsidRPr="00E029D5">
              <w:rPr>
                <w:noProof/>
                <w:color w:val="000000"/>
              </w:rPr>
              <w:t>3</w:t>
            </w:r>
          </w:p>
        </w:tc>
        <w:tc>
          <w:tcPr>
            <w:tcW w:w="4776" w:type="dxa"/>
            <w:hideMark/>
          </w:tcPr>
          <w:p w14:paraId="5AB966D9" w14:textId="77777777" w:rsidR="00E029D5" w:rsidRPr="00E029D5" w:rsidRDefault="00E029D5" w:rsidP="00E029D5">
            <w:pPr>
              <w:autoSpaceDE w:val="0"/>
              <w:autoSpaceDN w:val="0"/>
              <w:jc w:val="both"/>
              <w:rPr>
                <w:noProof/>
                <w:color w:val="000000"/>
              </w:rPr>
            </w:pPr>
            <w:r w:rsidRPr="00E029D5">
              <w:rPr>
                <w:noProof/>
                <w:color w:val="000000"/>
              </w:rPr>
              <w:t>Индекс изменения количества активов (ИКА)</w:t>
            </w:r>
          </w:p>
        </w:tc>
        <w:tc>
          <w:tcPr>
            <w:tcW w:w="1108" w:type="dxa"/>
            <w:hideMark/>
          </w:tcPr>
          <w:p w14:paraId="15AB8780" w14:textId="77777777" w:rsidR="00E029D5" w:rsidRPr="00E029D5" w:rsidRDefault="00E029D5" w:rsidP="00E029D5">
            <w:pPr>
              <w:autoSpaceDE w:val="0"/>
              <w:autoSpaceDN w:val="0"/>
              <w:rPr>
                <w:noProof/>
                <w:color w:val="000000"/>
              </w:rPr>
            </w:pPr>
          </w:p>
        </w:tc>
        <w:tc>
          <w:tcPr>
            <w:tcW w:w="1448" w:type="dxa"/>
            <w:shd w:val="clear" w:color="000000" w:fill="FFFFFF"/>
            <w:vAlign w:val="center"/>
            <w:hideMark/>
          </w:tcPr>
          <w:p w14:paraId="7079E5DB" w14:textId="77777777" w:rsidR="00E029D5" w:rsidRPr="00E029D5" w:rsidRDefault="00E029D5" w:rsidP="00E029D5">
            <w:pPr>
              <w:autoSpaceDE w:val="0"/>
              <w:autoSpaceDN w:val="0"/>
              <w:rPr>
                <w:noProof/>
                <w:color w:val="000000"/>
              </w:rPr>
            </w:pPr>
            <w:r w:rsidRPr="00E029D5">
              <w:rPr>
                <w:noProof/>
                <w:color w:val="000000"/>
              </w:rPr>
              <w:t>0,000</w:t>
            </w:r>
          </w:p>
        </w:tc>
        <w:tc>
          <w:tcPr>
            <w:tcW w:w="1772" w:type="dxa"/>
            <w:shd w:val="clear" w:color="000000" w:fill="FFFFFF"/>
            <w:vAlign w:val="center"/>
            <w:hideMark/>
          </w:tcPr>
          <w:p w14:paraId="0F73F0C8" w14:textId="77777777" w:rsidR="00E029D5" w:rsidRPr="00E029D5" w:rsidRDefault="00E029D5" w:rsidP="00E029D5">
            <w:pPr>
              <w:autoSpaceDE w:val="0"/>
              <w:autoSpaceDN w:val="0"/>
              <w:rPr>
                <w:noProof/>
                <w:color w:val="000000"/>
              </w:rPr>
            </w:pPr>
            <w:r w:rsidRPr="00E029D5">
              <w:rPr>
                <w:noProof/>
                <w:color w:val="000000"/>
              </w:rPr>
              <w:t>0,000</w:t>
            </w:r>
          </w:p>
        </w:tc>
      </w:tr>
      <w:tr w:rsidR="00E029D5" w:rsidRPr="00E029D5" w14:paraId="3172E5C0" w14:textId="77777777" w:rsidTr="00BD168F">
        <w:trPr>
          <w:trHeight w:val="723"/>
        </w:trPr>
        <w:tc>
          <w:tcPr>
            <w:tcW w:w="643" w:type="dxa"/>
            <w:hideMark/>
          </w:tcPr>
          <w:p w14:paraId="1A714918" w14:textId="77777777" w:rsidR="00E029D5" w:rsidRPr="00E029D5" w:rsidRDefault="00E029D5" w:rsidP="00E029D5">
            <w:pPr>
              <w:autoSpaceDE w:val="0"/>
              <w:autoSpaceDN w:val="0"/>
              <w:jc w:val="both"/>
              <w:rPr>
                <w:noProof/>
                <w:color w:val="000000"/>
              </w:rPr>
            </w:pPr>
            <w:r w:rsidRPr="00E029D5">
              <w:rPr>
                <w:noProof/>
                <w:color w:val="000000"/>
              </w:rPr>
              <w:t>3.1</w:t>
            </w:r>
          </w:p>
        </w:tc>
        <w:tc>
          <w:tcPr>
            <w:tcW w:w="4776" w:type="dxa"/>
            <w:hideMark/>
          </w:tcPr>
          <w:p w14:paraId="070DDACA" w14:textId="77777777" w:rsidR="00E029D5" w:rsidRPr="00E029D5" w:rsidRDefault="00E029D5" w:rsidP="00E029D5">
            <w:pPr>
              <w:autoSpaceDE w:val="0"/>
              <w:autoSpaceDN w:val="0"/>
              <w:jc w:val="both"/>
              <w:rPr>
                <w:noProof/>
                <w:color w:val="000000"/>
              </w:rPr>
            </w:pPr>
            <w:r w:rsidRPr="00E029D5">
              <w:rPr>
                <w:noProof/>
                <w:color w:val="000000"/>
              </w:rPr>
              <w:t>количество условных единиц, относящихся к активам, необходимым для осуществления регулируемой деятельности</w:t>
            </w:r>
          </w:p>
        </w:tc>
        <w:tc>
          <w:tcPr>
            <w:tcW w:w="1108" w:type="dxa"/>
            <w:hideMark/>
          </w:tcPr>
          <w:p w14:paraId="398F2C48" w14:textId="77777777" w:rsidR="00E029D5" w:rsidRPr="00E029D5" w:rsidRDefault="00E029D5" w:rsidP="00E029D5">
            <w:pPr>
              <w:autoSpaceDE w:val="0"/>
              <w:autoSpaceDN w:val="0"/>
              <w:rPr>
                <w:noProof/>
                <w:color w:val="000000"/>
              </w:rPr>
            </w:pPr>
            <w:r w:rsidRPr="00E029D5">
              <w:rPr>
                <w:noProof/>
                <w:color w:val="000000"/>
              </w:rPr>
              <w:t>у.е.</w:t>
            </w:r>
          </w:p>
        </w:tc>
        <w:tc>
          <w:tcPr>
            <w:tcW w:w="1448" w:type="dxa"/>
            <w:shd w:val="clear" w:color="000000" w:fill="FFFFFF"/>
            <w:vAlign w:val="center"/>
            <w:hideMark/>
          </w:tcPr>
          <w:p w14:paraId="44A2A923" w14:textId="77777777" w:rsidR="00E029D5" w:rsidRPr="00E029D5" w:rsidRDefault="00E029D5" w:rsidP="00E029D5">
            <w:pPr>
              <w:autoSpaceDE w:val="0"/>
              <w:autoSpaceDN w:val="0"/>
              <w:rPr>
                <w:noProof/>
                <w:color w:val="000000"/>
              </w:rPr>
            </w:pPr>
            <w:r w:rsidRPr="00E029D5">
              <w:rPr>
                <w:noProof/>
                <w:color w:val="000000"/>
              </w:rPr>
              <w:t>753,4</w:t>
            </w:r>
          </w:p>
        </w:tc>
        <w:tc>
          <w:tcPr>
            <w:tcW w:w="1772" w:type="dxa"/>
            <w:shd w:val="clear" w:color="000000" w:fill="FFFFFF"/>
            <w:vAlign w:val="center"/>
            <w:hideMark/>
          </w:tcPr>
          <w:p w14:paraId="2F3F7B88" w14:textId="77777777" w:rsidR="00E029D5" w:rsidRPr="00E029D5" w:rsidRDefault="00E029D5" w:rsidP="00E029D5">
            <w:pPr>
              <w:autoSpaceDE w:val="0"/>
              <w:autoSpaceDN w:val="0"/>
              <w:rPr>
                <w:noProof/>
                <w:color w:val="000000"/>
              </w:rPr>
            </w:pPr>
            <w:r w:rsidRPr="00E029D5">
              <w:rPr>
                <w:noProof/>
                <w:color w:val="000000"/>
              </w:rPr>
              <w:t>753,4</w:t>
            </w:r>
          </w:p>
        </w:tc>
      </w:tr>
      <w:tr w:rsidR="00E029D5" w:rsidRPr="00E029D5" w14:paraId="6C3D0F47" w14:textId="77777777" w:rsidTr="00BD168F">
        <w:trPr>
          <w:trHeight w:val="593"/>
        </w:trPr>
        <w:tc>
          <w:tcPr>
            <w:tcW w:w="643" w:type="dxa"/>
            <w:hideMark/>
          </w:tcPr>
          <w:p w14:paraId="1FE4CC52" w14:textId="77777777" w:rsidR="00E029D5" w:rsidRPr="00E029D5" w:rsidRDefault="00E029D5" w:rsidP="00E029D5">
            <w:pPr>
              <w:autoSpaceDE w:val="0"/>
              <w:autoSpaceDN w:val="0"/>
              <w:jc w:val="both"/>
              <w:rPr>
                <w:noProof/>
                <w:color w:val="000000"/>
              </w:rPr>
            </w:pPr>
            <w:r w:rsidRPr="00E029D5">
              <w:rPr>
                <w:noProof/>
                <w:color w:val="000000"/>
              </w:rPr>
              <w:t>3.2</w:t>
            </w:r>
          </w:p>
        </w:tc>
        <w:tc>
          <w:tcPr>
            <w:tcW w:w="4776" w:type="dxa"/>
            <w:hideMark/>
          </w:tcPr>
          <w:p w14:paraId="277F29E7" w14:textId="77777777" w:rsidR="00E029D5" w:rsidRPr="00E029D5" w:rsidRDefault="00E029D5" w:rsidP="00E029D5">
            <w:pPr>
              <w:autoSpaceDE w:val="0"/>
              <w:autoSpaceDN w:val="0"/>
              <w:jc w:val="both"/>
              <w:rPr>
                <w:noProof/>
                <w:color w:val="000000"/>
              </w:rPr>
            </w:pPr>
            <w:r w:rsidRPr="00E029D5">
              <w:rPr>
                <w:noProof/>
                <w:color w:val="000000"/>
              </w:rPr>
              <w:t>установленная тепловая мощность источника тепловой энергии</w:t>
            </w:r>
          </w:p>
        </w:tc>
        <w:tc>
          <w:tcPr>
            <w:tcW w:w="1108" w:type="dxa"/>
            <w:hideMark/>
          </w:tcPr>
          <w:p w14:paraId="54773AAA" w14:textId="77777777" w:rsidR="00E029D5" w:rsidRPr="00E029D5" w:rsidRDefault="00E029D5" w:rsidP="00E029D5">
            <w:pPr>
              <w:autoSpaceDE w:val="0"/>
              <w:autoSpaceDN w:val="0"/>
              <w:rPr>
                <w:noProof/>
                <w:color w:val="000000"/>
              </w:rPr>
            </w:pPr>
            <w:r w:rsidRPr="00E029D5">
              <w:rPr>
                <w:noProof/>
                <w:color w:val="000000"/>
              </w:rPr>
              <w:t>Гкал/ч</w:t>
            </w:r>
          </w:p>
        </w:tc>
        <w:tc>
          <w:tcPr>
            <w:tcW w:w="1448" w:type="dxa"/>
            <w:shd w:val="clear" w:color="000000" w:fill="FFFFFF"/>
            <w:vAlign w:val="center"/>
            <w:hideMark/>
          </w:tcPr>
          <w:p w14:paraId="7D126AFD" w14:textId="77777777" w:rsidR="00E029D5" w:rsidRPr="00E029D5" w:rsidRDefault="00E029D5" w:rsidP="00E029D5">
            <w:pPr>
              <w:autoSpaceDE w:val="0"/>
              <w:autoSpaceDN w:val="0"/>
              <w:rPr>
                <w:noProof/>
                <w:color w:val="000000"/>
              </w:rPr>
            </w:pPr>
            <w:r w:rsidRPr="00E029D5">
              <w:rPr>
                <w:noProof/>
                <w:color w:val="000000"/>
              </w:rPr>
              <w:t>11,677</w:t>
            </w:r>
          </w:p>
        </w:tc>
        <w:tc>
          <w:tcPr>
            <w:tcW w:w="1772" w:type="dxa"/>
            <w:shd w:val="clear" w:color="000000" w:fill="FFFFFF"/>
            <w:vAlign w:val="center"/>
            <w:hideMark/>
          </w:tcPr>
          <w:p w14:paraId="469F66F1" w14:textId="77777777" w:rsidR="00E029D5" w:rsidRPr="00E029D5" w:rsidRDefault="00E029D5" w:rsidP="00E029D5">
            <w:pPr>
              <w:autoSpaceDE w:val="0"/>
              <w:autoSpaceDN w:val="0"/>
              <w:rPr>
                <w:noProof/>
                <w:color w:val="000000"/>
              </w:rPr>
            </w:pPr>
            <w:r w:rsidRPr="00E029D5">
              <w:rPr>
                <w:noProof/>
                <w:color w:val="000000"/>
              </w:rPr>
              <w:t>11,677</w:t>
            </w:r>
          </w:p>
        </w:tc>
      </w:tr>
      <w:tr w:rsidR="00E029D5" w:rsidRPr="00E029D5" w14:paraId="5664A215" w14:textId="77777777" w:rsidTr="00BD168F">
        <w:trPr>
          <w:trHeight w:val="417"/>
        </w:trPr>
        <w:tc>
          <w:tcPr>
            <w:tcW w:w="643" w:type="dxa"/>
            <w:hideMark/>
          </w:tcPr>
          <w:p w14:paraId="7D800DED" w14:textId="77777777" w:rsidR="00E029D5" w:rsidRPr="00E029D5" w:rsidRDefault="00E029D5" w:rsidP="00E029D5">
            <w:pPr>
              <w:autoSpaceDE w:val="0"/>
              <w:autoSpaceDN w:val="0"/>
              <w:jc w:val="both"/>
              <w:rPr>
                <w:noProof/>
                <w:color w:val="000000"/>
              </w:rPr>
            </w:pPr>
            <w:r w:rsidRPr="00E029D5">
              <w:rPr>
                <w:noProof/>
                <w:color w:val="000000"/>
              </w:rPr>
              <w:t>4</w:t>
            </w:r>
          </w:p>
        </w:tc>
        <w:tc>
          <w:tcPr>
            <w:tcW w:w="4776" w:type="dxa"/>
            <w:hideMark/>
          </w:tcPr>
          <w:p w14:paraId="34A3361C" w14:textId="77777777" w:rsidR="00E029D5" w:rsidRPr="00E029D5" w:rsidRDefault="00E029D5" w:rsidP="00E029D5">
            <w:pPr>
              <w:autoSpaceDE w:val="0"/>
              <w:autoSpaceDN w:val="0"/>
              <w:jc w:val="both"/>
              <w:rPr>
                <w:noProof/>
                <w:color w:val="000000"/>
              </w:rPr>
            </w:pPr>
            <w:r w:rsidRPr="00E029D5">
              <w:rPr>
                <w:noProof/>
                <w:color w:val="000000"/>
              </w:rPr>
              <w:t>Коэффициент эластичности затрат по росту активов (К</w:t>
            </w:r>
            <w:r w:rsidRPr="00E029D5">
              <w:rPr>
                <w:noProof/>
                <w:color w:val="000000"/>
                <w:vertAlign w:val="subscript"/>
              </w:rPr>
              <w:t>эл</w:t>
            </w:r>
            <w:r w:rsidRPr="00E029D5">
              <w:rPr>
                <w:noProof/>
                <w:color w:val="000000"/>
              </w:rPr>
              <w:t>)</w:t>
            </w:r>
          </w:p>
        </w:tc>
        <w:tc>
          <w:tcPr>
            <w:tcW w:w="1108" w:type="dxa"/>
            <w:hideMark/>
          </w:tcPr>
          <w:p w14:paraId="745F9122" w14:textId="77777777" w:rsidR="00E029D5" w:rsidRPr="00E029D5" w:rsidRDefault="00E029D5" w:rsidP="00E029D5">
            <w:pPr>
              <w:autoSpaceDE w:val="0"/>
              <w:autoSpaceDN w:val="0"/>
              <w:rPr>
                <w:noProof/>
                <w:color w:val="000000"/>
              </w:rPr>
            </w:pPr>
          </w:p>
        </w:tc>
        <w:tc>
          <w:tcPr>
            <w:tcW w:w="1448" w:type="dxa"/>
            <w:shd w:val="clear" w:color="000000" w:fill="FFFFFF"/>
            <w:vAlign w:val="center"/>
            <w:hideMark/>
          </w:tcPr>
          <w:p w14:paraId="114FB1B3" w14:textId="77777777" w:rsidR="00E029D5" w:rsidRPr="00E029D5" w:rsidRDefault="00E029D5" w:rsidP="00E029D5">
            <w:pPr>
              <w:autoSpaceDE w:val="0"/>
              <w:autoSpaceDN w:val="0"/>
              <w:rPr>
                <w:noProof/>
                <w:color w:val="000000"/>
              </w:rPr>
            </w:pPr>
            <w:r w:rsidRPr="00E029D5">
              <w:rPr>
                <w:noProof/>
                <w:color w:val="000000"/>
              </w:rPr>
              <w:t>0,75</w:t>
            </w:r>
          </w:p>
        </w:tc>
        <w:tc>
          <w:tcPr>
            <w:tcW w:w="1772" w:type="dxa"/>
            <w:shd w:val="clear" w:color="000000" w:fill="FFFFFF"/>
            <w:vAlign w:val="center"/>
            <w:hideMark/>
          </w:tcPr>
          <w:p w14:paraId="3960ECAE" w14:textId="77777777" w:rsidR="00E029D5" w:rsidRPr="00E029D5" w:rsidRDefault="00E029D5" w:rsidP="00E029D5">
            <w:pPr>
              <w:autoSpaceDE w:val="0"/>
              <w:autoSpaceDN w:val="0"/>
              <w:rPr>
                <w:noProof/>
                <w:color w:val="000000"/>
              </w:rPr>
            </w:pPr>
            <w:r w:rsidRPr="00E029D5">
              <w:rPr>
                <w:noProof/>
                <w:color w:val="000000"/>
              </w:rPr>
              <w:t>0,75</w:t>
            </w:r>
          </w:p>
        </w:tc>
      </w:tr>
      <w:tr w:rsidR="00E029D5" w:rsidRPr="00E029D5" w14:paraId="572B3C9F" w14:textId="77777777" w:rsidTr="00BD168F">
        <w:trPr>
          <w:trHeight w:val="399"/>
        </w:trPr>
        <w:tc>
          <w:tcPr>
            <w:tcW w:w="643" w:type="dxa"/>
            <w:hideMark/>
          </w:tcPr>
          <w:p w14:paraId="6DAAD56B" w14:textId="77777777" w:rsidR="00E029D5" w:rsidRPr="00E029D5" w:rsidRDefault="00E029D5" w:rsidP="00E029D5">
            <w:pPr>
              <w:autoSpaceDE w:val="0"/>
              <w:autoSpaceDN w:val="0"/>
              <w:jc w:val="both"/>
              <w:rPr>
                <w:noProof/>
                <w:color w:val="000000"/>
              </w:rPr>
            </w:pPr>
            <w:r w:rsidRPr="00E029D5">
              <w:rPr>
                <w:noProof/>
                <w:color w:val="000000"/>
              </w:rPr>
              <w:t>5</w:t>
            </w:r>
          </w:p>
        </w:tc>
        <w:tc>
          <w:tcPr>
            <w:tcW w:w="4776" w:type="dxa"/>
            <w:hideMark/>
          </w:tcPr>
          <w:p w14:paraId="4DCA6940" w14:textId="77777777" w:rsidR="00E029D5" w:rsidRPr="00E029D5" w:rsidRDefault="00E029D5" w:rsidP="00E029D5">
            <w:pPr>
              <w:autoSpaceDE w:val="0"/>
              <w:autoSpaceDN w:val="0"/>
              <w:jc w:val="both"/>
              <w:rPr>
                <w:noProof/>
                <w:color w:val="000000"/>
              </w:rPr>
            </w:pPr>
            <w:r w:rsidRPr="00E029D5">
              <w:rPr>
                <w:noProof/>
                <w:color w:val="000000"/>
              </w:rPr>
              <w:t>Операционные (подконтрольные)</w:t>
            </w:r>
          </w:p>
          <w:p w14:paraId="69348DFF" w14:textId="77777777" w:rsidR="00E029D5" w:rsidRPr="00E029D5" w:rsidRDefault="00E029D5" w:rsidP="00E029D5">
            <w:pPr>
              <w:autoSpaceDE w:val="0"/>
              <w:autoSpaceDN w:val="0"/>
              <w:jc w:val="both"/>
              <w:rPr>
                <w:noProof/>
                <w:color w:val="000000"/>
              </w:rPr>
            </w:pPr>
            <w:r w:rsidRPr="00E029D5">
              <w:rPr>
                <w:noProof/>
                <w:color w:val="000000"/>
              </w:rPr>
              <w:t>расходы</w:t>
            </w:r>
          </w:p>
        </w:tc>
        <w:tc>
          <w:tcPr>
            <w:tcW w:w="1108" w:type="dxa"/>
            <w:hideMark/>
          </w:tcPr>
          <w:p w14:paraId="20384FFF" w14:textId="77777777" w:rsidR="00E029D5" w:rsidRPr="00E029D5" w:rsidRDefault="00E029D5" w:rsidP="00E029D5">
            <w:pPr>
              <w:autoSpaceDE w:val="0"/>
              <w:autoSpaceDN w:val="0"/>
              <w:rPr>
                <w:noProof/>
                <w:color w:val="000000"/>
              </w:rPr>
            </w:pPr>
            <w:r w:rsidRPr="00E029D5">
              <w:rPr>
                <w:noProof/>
                <w:color w:val="000000"/>
              </w:rPr>
              <w:t>тыс. руб.</w:t>
            </w:r>
          </w:p>
        </w:tc>
        <w:tc>
          <w:tcPr>
            <w:tcW w:w="1448" w:type="dxa"/>
            <w:shd w:val="clear" w:color="000000" w:fill="FFFFFF"/>
            <w:vAlign w:val="center"/>
            <w:hideMark/>
          </w:tcPr>
          <w:p w14:paraId="2B61B3BE" w14:textId="77777777" w:rsidR="00E029D5" w:rsidRPr="00E029D5" w:rsidRDefault="00E029D5" w:rsidP="00E029D5">
            <w:pPr>
              <w:autoSpaceDE w:val="0"/>
              <w:autoSpaceDN w:val="0"/>
              <w:rPr>
                <w:noProof/>
                <w:color w:val="000000"/>
              </w:rPr>
            </w:pPr>
            <w:r w:rsidRPr="00E029D5">
              <w:rPr>
                <w:noProof/>
                <w:color w:val="000000"/>
              </w:rPr>
              <w:t>154 122</w:t>
            </w:r>
          </w:p>
        </w:tc>
        <w:tc>
          <w:tcPr>
            <w:tcW w:w="1772" w:type="dxa"/>
            <w:shd w:val="clear" w:color="000000" w:fill="FFFFFF"/>
            <w:vAlign w:val="center"/>
            <w:hideMark/>
          </w:tcPr>
          <w:p w14:paraId="5E394C26" w14:textId="77777777" w:rsidR="00E029D5" w:rsidRPr="00E029D5" w:rsidRDefault="00E029D5" w:rsidP="00E029D5">
            <w:pPr>
              <w:autoSpaceDE w:val="0"/>
              <w:autoSpaceDN w:val="0"/>
              <w:rPr>
                <w:noProof/>
                <w:color w:val="000000"/>
              </w:rPr>
            </w:pPr>
            <w:r w:rsidRPr="00E029D5">
              <w:rPr>
                <w:noProof/>
                <w:color w:val="000000"/>
              </w:rPr>
              <w:t>161 430</w:t>
            </w:r>
          </w:p>
        </w:tc>
      </w:tr>
      <w:tr w:rsidR="00E029D5" w:rsidRPr="00E029D5" w14:paraId="72AB229B" w14:textId="77777777" w:rsidTr="00BD168F">
        <w:trPr>
          <w:trHeight w:val="360"/>
        </w:trPr>
        <w:tc>
          <w:tcPr>
            <w:tcW w:w="643" w:type="dxa"/>
            <w:hideMark/>
          </w:tcPr>
          <w:p w14:paraId="30C19267" w14:textId="77777777" w:rsidR="00E029D5" w:rsidRPr="00E029D5" w:rsidRDefault="00E029D5" w:rsidP="00E029D5">
            <w:pPr>
              <w:autoSpaceDE w:val="0"/>
              <w:autoSpaceDN w:val="0"/>
              <w:jc w:val="both"/>
              <w:rPr>
                <w:noProof/>
                <w:color w:val="000000"/>
              </w:rPr>
            </w:pPr>
            <w:r w:rsidRPr="00E029D5">
              <w:rPr>
                <w:noProof/>
                <w:color w:val="000000"/>
              </w:rPr>
              <w:t>6</w:t>
            </w:r>
          </w:p>
        </w:tc>
        <w:tc>
          <w:tcPr>
            <w:tcW w:w="4776" w:type="dxa"/>
            <w:hideMark/>
          </w:tcPr>
          <w:p w14:paraId="0D1A4FD0" w14:textId="77777777" w:rsidR="00E029D5" w:rsidRPr="00E029D5" w:rsidRDefault="00E029D5" w:rsidP="00E029D5">
            <w:pPr>
              <w:autoSpaceDE w:val="0"/>
              <w:autoSpaceDN w:val="0"/>
              <w:jc w:val="both"/>
              <w:rPr>
                <w:noProof/>
                <w:color w:val="000000"/>
              </w:rPr>
            </w:pPr>
            <w:r w:rsidRPr="00E029D5">
              <w:rPr>
                <w:noProof/>
                <w:color w:val="000000"/>
              </w:rPr>
              <w:t>Индекс операционных расходов</w:t>
            </w:r>
          </w:p>
        </w:tc>
        <w:tc>
          <w:tcPr>
            <w:tcW w:w="1108" w:type="dxa"/>
            <w:hideMark/>
          </w:tcPr>
          <w:p w14:paraId="4574A299" w14:textId="77777777" w:rsidR="00E029D5" w:rsidRPr="00E029D5" w:rsidRDefault="00E029D5" w:rsidP="00E029D5">
            <w:pPr>
              <w:autoSpaceDE w:val="0"/>
              <w:autoSpaceDN w:val="0"/>
              <w:jc w:val="both"/>
              <w:rPr>
                <w:noProof/>
                <w:color w:val="000000"/>
              </w:rPr>
            </w:pPr>
            <w:r w:rsidRPr="00E029D5">
              <w:rPr>
                <w:noProof/>
                <w:color w:val="000000"/>
              </w:rPr>
              <w:t> </w:t>
            </w:r>
          </w:p>
        </w:tc>
        <w:tc>
          <w:tcPr>
            <w:tcW w:w="1448" w:type="dxa"/>
            <w:shd w:val="clear" w:color="000000" w:fill="FFFFFF"/>
            <w:vAlign w:val="center"/>
            <w:hideMark/>
          </w:tcPr>
          <w:p w14:paraId="268E9EBA" w14:textId="77777777" w:rsidR="00E029D5" w:rsidRPr="00E029D5" w:rsidRDefault="00E029D5" w:rsidP="00E029D5">
            <w:pPr>
              <w:autoSpaceDE w:val="0"/>
              <w:autoSpaceDN w:val="0"/>
              <w:rPr>
                <w:noProof/>
                <w:color w:val="000000"/>
              </w:rPr>
            </w:pPr>
            <w:r w:rsidRPr="00E029D5">
              <w:rPr>
                <w:noProof/>
                <w:color w:val="000000"/>
              </w:rPr>
              <w:t>1,0613</w:t>
            </w:r>
          </w:p>
        </w:tc>
        <w:tc>
          <w:tcPr>
            <w:tcW w:w="1772" w:type="dxa"/>
            <w:shd w:val="clear" w:color="000000" w:fill="FFFFFF"/>
            <w:vAlign w:val="center"/>
            <w:hideMark/>
          </w:tcPr>
          <w:p w14:paraId="486C0290" w14:textId="77777777" w:rsidR="00E029D5" w:rsidRPr="00E029D5" w:rsidRDefault="00E029D5" w:rsidP="00E029D5">
            <w:pPr>
              <w:autoSpaceDE w:val="0"/>
              <w:autoSpaceDN w:val="0"/>
              <w:rPr>
                <w:noProof/>
                <w:color w:val="000000"/>
              </w:rPr>
            </w:pPr>
            <w:r w:rsidRPr="00E029D5">
              <w:rPr>
                <w:noProof/>
                <w:color w:val="000000"/>
              </w:rPr>
              <w:t>1,0474</w:t>
            </w:r>
          </w:p>
        </w:tc>
      </w:tr>
    </w:tbl>
    <w:p w14:paraId="2A5B7B69" w14:textId="77777777" w:rsidR="00E029D5" w:rsidRPr="00E029D5" w:rsidRDefault="00E029D5" w:rsidP="00E029D5">
      <w:pPr>
        <w:widowControl w:val="0"/>
        <w:autoSpaceDE w:val="0"/>
        <w:autoSpaceDN w:val="0"/>
        <w:ind w:firstLine="720"/>
        <w:jc w:val="both"/>
        <w:rPr>
          <w:color w:val="000000"/>
          <w:sz w:val="28"/>
          <w:szCs w:val="28"/>
        </w:rPr>
      </w:pPr>
      <w:r w:rsidRPr="00E029D5">
        <w:rPr>
          <w:color w:val="000000"/>
          <w:sz w:val="28"/>
          <w:szCs w:val="28"/>
        </w:rPr>
        <w:t>Определим скорректированную величину операционных расходов на 2025 год.</w:t>
      </w:r>
    </w:p>
    <w:p w14:paraId="129A4297" w14:textId="77777777" w:rsidR="00E029D5" w:rsidRPr="00E029D5" w:rsidRDefault="00E029D5" w:rsidP="00E029D5">
      <w:pPr>
        <w:ind w:left="284"/>
        <w:rPr>
          <w:color w:val="000000"/>
          <w:sz w:val="28"/>
          <w:szCs w:val="28"/>
        </w:rPr>
      </w:pPr>
      <w:r w:rsidRPr="00E029D5">
        <w:rPr>
          <w:noProof/>
          <w:color w:val="000000"/>
          <w:position w:val="-12"/>
        </w:rPr>
        <w:drawing>
          <wp:inline distT="0" distB="0" distL="0" distR="0" wp14:anchorId="4B316892" wp14:editId="41857744">
            <wp:extent cx="487680" cy="3581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E029D5">
        <w:rPr>
          <w:color w:val="000000"/>
          <w:position w:val="-12"/>
        </w:rPr>
        <w:t xml:space="preserve"> </w:t>
      </w:r>
      <w:r w:rsidRPr="00E029D5">
        <w:rPr>
          <w:color w:val="000000"/>
          <w:sz w:val="22"/>
          <w:szCs w:val="22"/>
        </w:rPr>
        <w:t>=</w:t>
      </w:r>
      <w:r w:rsidRPr="00E029D5">
        <w:rPr>
          <w:color w:val="000000"/>
          <w:sz w:val="28"/>
          <w:szCs w:val="28"/>
        </w:rPr>
        <w:t xml:space="preserve"> 154 122 тыс. руб.*(1-1/100)*(1+0,058)*(1+0,75*0,00) = 161 430 тыс. руб.</w:t>
      </w:r>
    </w:p>
    <w:p w14:paraId="42F94D5B" w14:textId="77777777" w:rsidR="00E029D5" w:rsidRPr="00E029D5" w:rsidRDefault="00E029D5" w:rsidP="00E029D5">
      <w:pPr>
        <w:ind w:firstLine="425"/>
        <w:jc w:val="both"/>
        <w:rPr>
          <w:color w:val="000000"/>
          <w:sz w:val="28"/>
          <w:szCs w:val="28"/>
        </w:rPr>
      </w:pPr>
      <w:r w:rsidRPr="00E029D5">
        <w:rPr>
          <w:color w:val="000000"/>
          <w:sz w:val="28"/>
          <w:szCs w:val="28"/>
        </w:rPr>
        <w:t>Рост уровня операционных расходов на 2025 год составил 4,74 %. Данный индекс операционных расходов применим ко всем статьям раздела операционные (подконтрольные) расходы.</w:t>
      </w:r>
    </w:p>
    <w:p w14:paraId="7119863B" w14:textId="77777777" w:rsidR="00E029D5" w:rsidRPr="00E029D5" w:rsidRDefault="00E029D5" w:rsidP="00E029D5">
      <w:pPr>
        <w:ind w:firstLine="709"/>
        <w:jc w:val="both"/>
        <w:rPr>
          <w:color w:val="000000"/>
          <w:sz w:val="28"/>
          <w:szCs w:val="28"/>
        </w:rPr>
      </w:pPr>
      <w:r w:rsidRPr="00E029D5">
        <w:rPr>
          <w:color w:val="000000"/>
          <w:sz w:val="28"/>
          <w:szCs w:val="28"/>
        </w:rPr>
        <w:t>Информация о величине расходов в разрезе статей затрат сведена в таблице 6 к экспертному заключению.</w:t>
      </w:r>
    </w:p>
    <w:p w14:paraId="7B3F6E08" w14:textId="77777777" w:rsidR="00E029D5" w:rsidRPr="00E029D5" w:rsidRDefault="00E029D5" w:rsidP="00E029D5">
      <w:pPr>
        <w:ind w:left="284" w:firstLine="709"/>
        <w:jc w:val="right"/>
        <w:rPr>
          <w:color w:val="000000"/>
          <w:sz w:val="28"/>
          <w:szCs w:val="28"/>
        </w:rPr>
      </w:pPr>
      <w:r w:rsidRPr="00E029D5">
        <w:rPr>
          <w:color w:val="000000"/>
          <w:sz w:val="28"/>
          <w:szCs w:val="28"/>
        </w:rPr>
        <w:t>Таблица 6</w:t>
      </w:r>
    </w:p>
    <w:p w14:paraId="4B6D18A0" w14:textId="77777777" w:rsidR="00E029D5" w:rsidRPr="00E029D5" w:rsidRDefault="00E029D5" w:rsidP="00E029D5">
      <w:pPr>
        <w:ind w:firstLine="709"/>
        <w:jc w:val="center"/>
        <w:rPr>
          <w:b/>
          <w:color w:val="000000"/>
          <w:sz w:val="28"/>
          <w:szCs w:val="28"/>
        </w:rPr>
      </w:pPr>
      <w:r w:rsidRPr="00E029D5">
        <w:rPr>
          <w:b/>
          <w:color w:val="000000"/>
          <w:sz w:val="28"/>
          <w:szCs w:val="28"/>
        </w:rPr>
        <w:t>Расчёт операционных (подконтрольных) расходов на 2025 год долгосрочного периода регулирования на тепловую энергию</w:t>
      </w:r>
    </w:p>
    <w:p w14:paraId="3356855F" w14:textId="77777777" w:rsidR="00E029D5" w:rsidRPr="00E029D5" w:rsidRDefault="00E029D5" w:rsidP="00E029D5">
      <w:pPr>
        <w:jc w:val="center"/>
        <w:rPr>
          <w:b/>
          <w:color w:val="000000"/>
          <w:sz w:val="28"/>
          <w:szCs w:val="28"/>
        </w:rPr>
      </w:pPr>
      <w:r w:rsidRPr="00E029D5">
        <w:rPr>
          <w:b/>
          <w:color w:val="000000"/>
          <w:sz w:val="28"/>
          <w:szCs w:val="28"/>
        </w:rPr>
        <w:t>(приложение 5.2 к Методическим указаниям)</w:t>
      </w:r>
    </w:p>
    <w:tbl>
      <w:tblPr>
        <w:tblStyle w:val="2910"/>
        <w:tblW w:w="0" w:type="auto"/>
        <w:tblLayout w:type="fixed"/>
        <w:tblLook w:val="04A0" w:firstRow="1" w:lastRow="0" w:firstColumn="1" w:lastColumn="0" w:noHBand="0" w:noVBand="1"/>
      </w:tblPr>
      <w:tblGrid>
        <w:gridCol w:w="445"/>
        <w:gridCol w:w="2409"/>
        <w:gridCol w:w="685"/>
        <w:gridCol w:w="1102"/>
        <w:gridCol w:w="1227"/>
        <w:gridCol w:w="1073"/>
        <w:gridCol w:w="1392"/>
        <w:gridCol w:w="1414"/>
      </w:tblGrid>
      <w:tr w:rsidR="00E029D5" w:rsidRPr="00E029D5" w14:paraId="68FFECE7" w14:textId="77777777" w:rsidTr="00BD168F">
        <w:trPr>
          <w:trHeight w:val="288"/>
        </w:trPr>
        <w:tc>
          <w:tcPr>
            <w:tcW w:w="445" w:type="dxa"/>
            <w:vMerge w:val="restart"/>
            <w:shd w:val="clear" w:color="auto" w:fill="auto"/>
            <w:hideMark/>
          </w:tcPr>
          <w:p w14:paraId="19475FC9" w14:textId="77777777" w:rsidR="00E029D5" w:rsidRPr="00E029D5" w:rsidRDefault="00E029D5" w:rsidP="00E029D5">
            <w:pPr>
              <w:jc w:val="both"/>
              <w:rPr>
                <w:color w:val="000000"/>
                <w:szCs w:val="22"/>
              </w:rPr>
            </w:pPr>
            <w:r w:rsidRPr="00E029D5">
              <w:rPr>
                <w:color w:val="000000"/>
                <w:szCs w:val="22"/>
              </w:rPr>
              <w:t>№</w:t>
            </w:r>
            <w:r w:rsidRPr="00E029D5">
              <w:rPr>
                <w:color w:val="000000"/>
                <w:szCs w:val="22"/>
              </w:rPr>
              <w:br/>
              <w:t>п. п.</w:t>
            </w:r>
          </w:p>
        </w:tc>
        <w:tc>
          <w:tcPr>
            <w:tcW w:w="2409" w:type="dxa"/>
            <w:vMerge w:val="restart"/>
            <w:shd w:val="clear" w:color="auto" w:fill="auto"/>
            <w:hideMark/>
          </w:tcPr>
          <w:p w14:paraId="6232666D" w14:textId="77777777" w:rsidR="00E029D5" w:rsidRPr="00E029D5" w:rsidRDefault="00E029D5" w:rsidP="00E029D5">
            <w:pPr>
              <w:jc w:val="both"/>
              <w:rPr>
                <w:color w:val="000000"/>
                <w:szCs w:val="22"/>
              </w:rPr>
            </w:pPr>
            <w:r w:rsidRPr="00E029D5">
              <w:rPr>
                <w:color w:val="000000"/>
                <w:szCs w:val="22"/>
              </w:rPr>
              <w:t>Наименование расхода</w:t>
            </w:r>
          </w:p>
        </w:tc>
        <w:tc>
          <w:tcPr>
            <w:tcW w:w="685" w:type="dxa"/>
            <w:vMerge w:val="restart"/>
            <w:shd w:val="clear" w:color="auto" w:fill="auto"/>
            <w:hideMark/>
          </w:tcPr>
          <w:p w14:paraId="42905D95" w14:textId="77777777" w:rsidR="00E029D5" w:rsidRPr="00E029D5" w:rsidRDefault="00E029D5" w:rsidP="00E029D5">
            <w:pPr>
              <w:jc w:val="both"/>
              <w:rPr>
                <w:color w:val="000000"/>
                <w:szCs w:val="22"/>
              </w:rPr>
            </w:pPr>
            <w:r w:rsidRPr="00E029D5">
              <w:rPr>
                <w:color w:val="000000"/>
                <w:szCs w:val="22"/>
              </w:rPr>
              <w:t>Ед. изм.</w:t>
            </w:r>
          </w:p>
        </w:tc>
        <w:tc>
          <w:tcPr>
            <w:tcW w:w="6208" w:type="dxa"/>
            <w:gridSpan w:val="5"/>
            <w:shd w:val="clear" w:color="auto" w:fill="auto"/>
            <w:hideMark/>
          </w:tcPr>
          <w:p w14:paraId="3762EBE1" w14:textId="77777777" w:rsidR="00E029D5" w:rsidRPr="00E029D5" w:rsidRDefault="00E029D5" w:rsidP="00E029D5">
            <w:pPr>
              <w:rPr>
                <w:color w:val="000000"/>
                <w:szCs w:val="22"/>
              </w:rPr>
            </w:pPr>
            <w:r w:rsidRPr="00E029D5">
              <w:rPr>
                <w:color w:val="000000"/>
                <w:szCs w:val="22"/>
              </w:rPr>
              <w:t>Метод индексации (концессия)</w:t>
            </w:r>
          </w:p>
        </w:tc>
      </w:tr>
      <w:tr w:rsidR="00E029D5" w:rsidRPr="00E029D5" w14:paraId="3FBBA74C" w14:textId="77777777" w:rsidTr="00BD168F">
        <w:trPr>
          <w:trHeight w:val="1644"/>
        </w:trPr>
        <w:tc>
          <w:tcPr>
            <w:tcW w:w="445" w:type="dxa"/>
            <w:vMerge/>
            <w:shd w:val="clear" w:color="auto" w:fill="auto"/>
            <w:hideMark/>
          </w:tcPr>
          <w:p w14:paraId="3D3055C6" w14:textId="77777777" w:rsidR="00E029D5" w:rsidRPr="00E029D5" w:rsidRDefault="00E029D5" w:rsidP="00E029D5">
            <w:pPr>
              <w:jc w:val="both"/>
              <w:rPr>
                <w:color w:val="000000"/>
                <w:szCs w:val="22"/>
              </w:rPr>
            </w:pPr>
          </w:p>
        </w:tc>
        <w:tc>
          <w:tcPr>
            <w:tcW w:w="2409" w:type="dxa"/>
            <w:vMerge/>
            <w:shd w:val="clear" w:color="auto" w:fill="auto"/>
            <w:hideMark/>
          </w:tcPr>
          <w:p w14:paraId="02577070" w14:textId="77777777" w:rsidR="00E029D5" w:rsidRPr="00E029D5" w:rsidRDefault="00E029D5" w:rsidP="00E029D5">
            <w:pPr>
              <w:jc w:val="both"/>
              <w:rPr>
                <w:color w:val="000000"/>
                <w:szCs w:val="22"/>
              </w:rPr>
            </w:pPr>
          </w:p>
        </w:tc>
        <w:tc>
          <w:tcPr>
            <w:tcW w:w="685" w:type="dxa"/>
            <w:vMerge/>
            <w:shd w:val="clear" w:color="auto" w:fill="auto"/>
            <w:hideMark/>
          </w:tcPr>
          <w:p w14:paraId="6F81348D" w14:textId="77777777" w:rsidR="00E029D5" w:rsidRPr="00E029D5" w:rsidRDefault="00E029D5" w:rsidP="00E029D5">
            <w:pPr>
              <w:jc w:val="both"/>
              <w:rPr>
                <w:color w:val="000000"/>
                <w:szCs w:val="22"/>
              </w:rPr>
            </w:pPr>
          </w:p>
        </w:tc>
        <w:tc>
          <w:tcPr>
            <w:tcW w:w="1102" w:type="dxa"/>
            <w:shd w:val="clear" w:color="auto" w:fill="auto"/>
            <w:hideMark/>
          </w:tcPr>
          <w:p w14:paraId="4ACA0A72" w14:textId="77777777" w:rsidR="00E029D5" w:rsidRPr="00E029D5" w:rsidRDefault="00E029D5" w:rsidP="00E029D5">
            <w:pPr>
              <w:jc w:val="both"/>
              <w:rPr>
                <w:color w:val="000000"/>
                <w:szCs w:val="22"/>
              </w:rPr>
            </w:pPr>
            <w:r w:rsidRPr="00E029D5">
              <w:rPr>
                <w:color w:val="000000"/>
                <w:szCs w:val="22"/>
              </w:rPr>
              <w:t>Утвер-ждено на 2024 год</w:t>
            </w:r>
          </w:p>
        </w:tc>
        <w:tc>
          <w:tcPr>
            <w:tcW w:w="1227" w:type="dxa"/>
            <w:shd w:val="clear" w:color="auto" w:fill="auto"/>
            <w:hideMark/>
          </w:tcPr>
          <w:p w14:paraId="43FFA6AF" w14:textId="77777777" w:rsidR="00E029D5" w:rsidRPr="00E029D5" w:rsidRDefault="00E029D5" w:rsidP="00E029D5">
            <w:pPr>
              <w:jc w:val="both"/>
              <w:rPr>
                <w:color w:val="000000"/>
                <w:szCs w:val="22"/>
              </w:rPr>
            </w:pPr>
            <w:r w:rsidRPr="00E029D5">
              <w:rPr>
                <w:color w:val="000000"/>
                <w:szCs w:val="22"/>
              </w:rPr>
              <w:t>Предло-жение предприя-тия на 2025 год</w:t>
            </w:r>
          </w:p>
        </w:tc>
        <w:tc>
          <w:tcPr>
            <w:tcW w:w="1073" w:type="dxa"/>
            <w:shd w:val="clear" w:color="auto" w:fill="auto"/>
            <w:hideMark/>
          </w:tcPr>
          <w:p w14:paraId="41AA574C" w14:textId="77777777" w:rsidR="00E029D5" w:rsidRPr="00E029D5" w:rsidRDefault="00E029D5" w:rsidP="00E029D5">
            <w:pPr>
              <w:jc w:val="both"/>
              <w:rPr>
                <w:color w:val="000000"/>
                <w:szCs w:val="22"/>
              </w:rPr>
            </w:pPr>
            <w:r w:rsidRPr="00E029D5">
              <w:rPr>
                <w:color w:val="000000"/>
                <w:szCs w:val="22"/>
              </w:rPr>
              <w:t>Предло-жение экспер-тов на 2024 год</w:t>
            </w:r>
          </w:p>
        </w:tc>
        <w:tc>
          <w:tcPr>
            <w:tcW w:w="1392" w:type="dxa"/>
            <w:shd w:val="clear" w:color="auto" w:fill="auto"/>
            <w:hideMark/>
          </w:tcPr>
          <w:p w14:paraId="3EE3E2A4" w14:textId="77777777" w:rsidR="00E029D5" w:rsidRPr="00E029D5" w:rsidRDefault="00E029D5" w:rsidP="00E029D5">
            <w:pPr>
              <w:jc w:val="both"/>
              <w:rPr>
                <w:color w:val="000000"/>
                <w:szCs w:val="22"/>
              </w:rPr>
            </w:pPr>
            <w:r w:rsidRPr="00E029D5">
              <w:rPr>
                <w:color w:val="000000"/>
                <w:szCs w:val="22"/>
              </w:rPr>
              <w:t>Корректировка, 6-5, +/-</w:t>
            </w:r>
          </w:p>
        </w:tc>
        <w:tc>
          <w:tcPr>
            <w:tcW w:w="1414" w:type="dxa"/>
            <w:shd w:val="clear" w:color="auto" w:fill="auto"/>
            <w:hideMark/>
          </w:tcPr>
          <w:p w14:paraId="477A73DC" w14:textId="77777777" w:rsidR="00E029D5" w:rsidRPr="00E029D5" w:rsidRDefault="00E029D5" w:rsidP="00E029D5">
            <w:pPr>
              <w:jc w:val="both"/>
              <w:rPr>
                <w:color w:val="000000"/>
                <w:szCs w:val="22"/>
              </w:rPr>
            </w:pPr>
            <w:r w:rsidRPr="00E029D5">
              <w:rPr>
                <w:color w:val="000000"/>
                <w:szCs w:val="22"/>
              </w:rPr>
              <w:t>Динамика изменения показателей 2025 года относительно 2024 года, %</w:t>
            </w:r>
          </w:p>
        </w:tc>
      </w:tr>
      <w:tr w:rsidR="00E029D5" w:rsidRPr="00E029D5" w14:paraId="699DA831" w14:textId="77777777" w:rsidTr="00BD168F">
        <w:trPr>
          <w:trHeight w:val="276"/>
        </w:trPr>
        <w:tc>
          <w:tcPr>
            <w:tcW w:w="445" w:type="dxa"/>
            <w:shd w:val="clear" w:color="auto" w:fill="auto"/>
            <w:hideMark/>
          </w:tcPr>
          <w:p w14:paraId="1D0DE96D" w14:textId="77777777" w:rsidR="00E029D5" w:rsidRPr="00E029D5" w:rsidRDefault="00E029D5" w:rsidP="00E029D5">
            <w:pPr>
              <w:rPr>
                <w:color w:val="000000"/>
                <w:szCs w:val="22"/>
              </w:rPr>
            </w:pPr>
            <w:r w:rsidRPr="00E029D5">
              <w:rPr>
                <w:color w:val="000000"/>
                <w:szCs w:val="22"/>
              </w:rPr>
              <w:t>1</w:t>
            </w:r>
          </w:p>
        </w:tc>
        <w:tc>
          <w:tcPr>
            <w:tcW w:w="2409" w:type="dxa"/>
            <w:shd w:val="clear" w:color="auto" w:fill="auto"/>
            <w:hideMark/>
          </w:tcPr>
          <w:p w14:paraId="39C0B3C5" w14:textId="77777777" w:rsidR="00E029D5" w:rsidRPr="00E029D5" w:rsidRDefault="00E029D5" w:rsidP="00E029D5">
            <w:pPr>
              <w:rPr>
                <w:color w:val="000000"/>
                <w:szCs w:val="22"/>
              </w:rPr>
            </w:pPr>
            <w:r w:rsidRPr="00E029D5">
              <w:rPr>
                <w:color w:val="000000"/>
                <w:szCs w:val="22"/>
              </w:rPr>
              <w:t>2</w:t>
            </w:r>
          </w:p>
        </w:tc>
        <w:tc>
          <w:tcPr>
            <w:tcW w:w="685" w:type="dxa"/>
            <w:shd w:val="clear" w:color="auto" w:fill="auto"/>
            <w:hideMark/>
          </w:tcPr>
          <w:p w14:paraId="30BD56BF" w14:textId="77777777" w:rsidR="00E029D5" w:rsidRPr="00E029D5" w:rsidRDefault="00E029D5" w:rsidP="00E029D5">
            <w:pPr>
              <w:rPr>
                <w:color w:val="000000"/>
                <w:szCs w:val="22"/>
              </w:rPr>
            </w:pPr>
            <w:r w:rsidRPr="00E029D5">
              <w:rPr>
                <w:color w:val="000000"/>
                <w:szCs w:val="22"/>
              </w:rPr>
              <w:t>3</w:t>
            </w:r>
          </w:p>
        </w:tc>
        <w:tc>
          <w:tcPr>
            <w:tcW w:w="1102" w:type="dxa"/>
            <w:shd w:val="clear" w:color="auto" w:fill="auto"/>
            <w:hideMark/>
          </w:tcPr>
          <w:p w14:paraId="6AB5B07B" w14:textId="77777777" w:rsidR="00E029D5" w:rsidRPr="00E029D5" w:rsidRDefault="00E029D5" w:rsidP="00E029D5">
            <w:pPr>
              <w:rPr>
                <w:color w:val="000000"/>
                <w:szCs w:val="22"/>
              </w:rPr>
            </w:pPr>
            <w:r w:rsidRPr="00E029D5">
              <w:rPr>
                <w:color w:val="000000"/>
                <w:szCs w:val="22"/>
              </w:rPr>
              <w:t>4</w:t>
            </w:r>
          </w:p>
        </w:tc>
        <w:tc>
          <w:tcPr>
            <w:tcW w:w="1227" w:type="dxa"/>
            <w:shd w:val="clear" w:color="auto" w:fill="auto"/>
            <w:hideMark/>
          </w:tcPr>
          <w:p w14:paraId="57404961" w14:textId="77777777" w:rsidR="00E029D5" w:rsidRPr="00E029D5" w:rsidRDefault="00E029D5" w:rsidP="00E029D5">
            <w:pPr>
              <w:rPr>
                <w:color w:val="000000"/>
                <w:szCs w:val="22"/>
              </w:rPr>
            </w:pPr>
            <w:r w:rsidRPr="00E029D5">
              <w:rPr>
                <w:color w:val="000000"/>
                <w:szCs w:val="22"/>
              </w:rPr>
              <w:t>5</w:t>
            </w:r>
          </w:p>
        </w:tc>
        <w:tc>
          <w:tcPr>
            <w:tcW w:w="1073" w:type="dxa"/>
            <w:shd w:val="clear" w:color="auto" w:fill="auto"/>
            <w:hideMark/>
          </w:tcPr>
          <w:p w14:paraId="584C0141" w14:textId="77777777" w:rsidR="00E029D5" w:rsidRPr="00E029D5" w:rsidRDefault="00E029D5" w:rsidP="00E029D5">
            <w:pPr>
              <w:rPr>
                <w:color w:val="000000"/>
                <w:szCs w:val="22"/>
              </w:rPr>
            </w:pPr>
            <w:r w:rsidRPr="00E029D5">
              <w:rPr>
                <w:color w:val="000000"/>
                <w:szCs w:val="22"/>
              </w:rPr>
              <w:t>6</w:t>
            </w:r>
          </w:p>
        </w:tc>
        <w:tc>
          <w:tcPr>
            <w:tcW w:w="1392" w:type="dxa"/>
            <w:shd w:val="clear" w:color="auto" w:fill="auto"/>
            <w:hideMark/>
          </w:tcPr>
          <w:p w14:paraId="76D8ED7B" w14:textId="77777777" w:rsidR="00E029D5" w:rsidRPr="00E029D5" w:rsidRDefault="00E029D5" w:rsidP="00E029D5">
            <w:pPr>
              <w:rPr>
                <w:color w:val="000000"/>
                <w:szCs w:val="22"/>
              </w:rPr>
            </w:pPr>
            <w:r w:rsidRPr="00E029D5">
              <w:rPr>
                <w:color w:val="000000"/>
                <w:szCs w:val="22"/>
              </w:rPr>
              <w:t>7</w:t>
            </w:r>
          </w:p>
        </w:tc>
        <w:tc>
          <w:tcPr>
            <w:tcW w:w="1414" w:type="dxa"/>
            <w:shd w:val="clear" w:color="auto" w:fill="auto"/>
            <w:hideMark/>
          </w:tcPr>
          <w:p w14:paraId="7B1B83D6" w14:textId="77777777" w:rsidR="00E029D5" w:rsidRPr="00E029D5" w:rsidRDefault="00E029D5" w:rsidP="00E029D5">
            <w:pPr>
              <w:rPr>
                <w:color w:val="000000"/>
                <w:szCs w:val="22"/>
              </w:rPr>
            </w:pPr>
            <w:r w:rsidRPr="00E029D5">
              <w:rPr>
                <w:color w:val="000000"/>
                <w:szCs w:val="22"/>
              </w:rPr>
              <w:t>8</w:t>
            </w:r>
          </w:p>
        </w:tc>
      </w:tr>
      <w:tr w:rsidR="00E029D5" w:rsidRPr="00E029D5" w14:paraId="75581A9E" w14:textId="77777777" w:rsidTr="00BD168F">
        <w:trPr>
          <w:trHeight w:val="276"/>
        </w:trPr>
        <w:tc>
          <w:tcPr>
            <w:tcW w:w="445" w:type="dxa"/>
            <w:shd w:val="clear" w:color="auto" w:fill="auto"/>
            <w:noWrap/>
            <w:hideMark/>
          </w:tcPr>
          <w:p w14:paraId="604A5EF4" w14:textId="77777777" w:rsidR="00E029D5" w:rsidRPr="00E029D5" w:rsidRDefault="00E029D5" w:rsidP="00E029D5">
            <w:pPr>
              <w:jc w:val="both"/>
              <w:rPr>
                <w:color w:val="000000"/>
                <w:szCs w:val="22"/>
              </w:rPr>
            </w:pPr>
            <w:r w:rsidRPr="00E029D5">
              <w:rPr>
                <w:color w:val="000000"/>
                <w:szCs w:val="22"/>
              </w:rPr>
              <w:t> </w:t>
            </w:r>
          </w:p>
        </w:tc>
        <w:tc>
          <w:tcPr>
            <w:tcW w:w="2409" w:type="dxa"/>
            <w:shd w:val="clear" w:color="auto" w:fill="auto"/>
            <w:hideMark/>
          </w:tcPr>
          <w:p w14:paraId="202999D9" w14:textId="77777777" w:rsidR="00E029D5" w:rsidRPr="00E029D5" w:rsidRDefault="00E029D5" w:rsidP="00E029D5">
            <w:pPr>
              <w:jc w:val="both"/>
              <w:rPr>
                <w:color w:val="000000"/>
                <w:szCs w:val="22"/>
              </w:rPr>
            </w:pPr>
            <w:r w:rsidRPr="00E029D5">
              <w:rPr>
                <w:color w:val="000000"/>
                <w:szCs w:val="22"/>
              </w:rPr>
              <w:t>Количество котельных</w:t>
            </w:r>
          </w:p>
        </w:tc>
        <w:tc>
          <w:tcPr>
            <w:tcW w:w="685" w:type="dxa"/>
            <w:shd w:val="clear" w:color="auto" w:fill="auto"/>
            <w:hideMark/>
          </w:tcPr>
          <w:p w14:paraId="76FFE030" w14:textId="77777777" w:rsidR="00E029D5" w:rsidRPr="00E029D5" w:rsidRDefault="00E029D5" w:rsidP="00E029D5">
            <w:pPr>
              <w:jc w:val="both"/>
              <w:rPr>
                <w:color w:val="000000"/>
                <w:szCs w:val="22"/>
              </w:rPr>
            </w:pPr>
            <w:r w:rsidRPr="00E029D5">
              <w:rPr>
                <w:color w:val="000000"/>
                <w:szCs w:val="22"/>
              </w:rPr>
              <w:t>шт.</w:t>
            </w:r>
          </w:p>
        </w:tc>
        <w:tc>
          <w:tcPr>
            <w:tcW w:w="1102" w:type="dxa"/>
            <w:shd w:val="clear" w:color="auto" w:fill="auto"/>
            <w:noWrap/>
            <w:vAlign w:val="center"/>
            <w:hideMark/>
          </w:tcPr>
          <w:p w14:paraId="514880C8" w14:textId="77777777" w:rsidR="00E029D5" w:rsidRPr="00E029D5" w:rsidRDefault="00E029D5" w:rsidP="00E029D5">
            <w:pPr>
              <w:rPr>
                <w:color w:val="000000"/>
                <w:szCs w:val="22"/>
              </w:rPr>
            </w:pPr>
            <w:r w:rsidRPr="00E029D5">
              <w:rPr>
                <w:color w:val="000000"/>
                <w:szCs w:val="22"/>
              </w:rPr>
              <w:t>32</w:t>
            </w:r>
          </w:p>
        </w:tc>
        <w:tc>
          <w:tcPr>
            <w:tcW w:w="1227" w:type="dxa"/>
            <w:shd w:val="clear" w:color="auto" w:fill="auto"/>
            <w:noWrap/>
            <w:vAlign w:val="center"/>
            <w:hideMark/>
          </w:tcPr>
          <w:p w14:paraId="65814F7F" w14:textId="77777777" w:rsidR="00E029D5" w:rsidRPr="00E029D5" w:rsidRDefault="00E029D5" w:rsidP="00E029D5">
            <w:pPr>
              <w:rPr>
                <w:color w:val="000000"/>
                <w:szCs w:val="22"/>
              </w:rPr>
            </w:pPr>
            <w:r w:rsidRPr="00E029D5">
              <w:rPr>
                <w:color w:val="000000"/>
                <w:szCs w:val="22"/>
              </w:rPr>
              <w:t>32</w:t>
            </w:r>
          </w:p>
        </w:tc>
        <w:tc>
          <w:tcPr>
            <w:tcW w:w="1073" w:type="dxa"/>
            <w:shd w:val="clear" w:color="auto" w:fill="auto"/>
            <w:noWrap/>
            <w:vAlign w:val="center"/>
            <w:hideMark/>
          </w:tcPr>
          <w:p w14:paraId="2CD3A8FC" w14:textId="77777777" w:rsidR="00E029D5" w:rsidRPr="00E029D5" w:rsidRDefault="00E029D5" w:rsidP="00E029D5">
            <w:pPr>
              <w:rPr>
                <w:color w:val="000000"/>
                <w:szCs w:val="22"/>
              </w:rPr>
            </w:pPr>
            <w:r w:rsidRPr="00E029D5">
              <w:rPr>
                <w:color w:val="000000"/>
                <w:szCs w:val="22"/>
              </w:rPr>
              <w:t>32</w:t>
            </w:r>
          </w:p>
        </w:tc>
        <w:tc>
          <w:tcPr>
            <w:tcW w:w="1392" w:type="dxa"/>
            <w:shd w:val="clear" w:color="auto" w:fill="auto"/>
            <w:noWrap/>
            <w:vAlign w:val="center"/>
            <w:hideMark/>
          </w:tcPr>
          <w:p w14:paraId="4F0689F6" w14:textId="77777777" w:rsidR="00E029D5" w:rsidRPr="00E029D5" w:rsidRDefault="00E029D5" w:rsidP="00E029D5">
            <w:pPr>
              <w:rPr>
                <w:color w:val="000000"/>
                <w:szCs w:val="22"/>
              </w:rPr>
            </w:pPr>
            <w:r w:rsidRPr="00E029D5">
              <w:rPr>
                <w:color w:val="000000"/>
                <w:szCs w:val="22"/>
              </w:rPr>
              <w:t>32</w:t>
            </w:r>
          </w:p>
        </w:tc>
        <w:tc>
          <w:tcPr>
            <w:tcW w:w="1414" w:type="dxa"/>
            <w:shd w:val="clear" w:color="auto" w:fill="auto"/>
            <w:noWrap/>
            <w:vAlign w:val="center"/>
            <w:hideMark/>
          </w:tcPr>
          <w:p w14:paraId="48E787F8" w14:textId="77777777" w:rsidR="00E029D5" w:rsidRPr="00E029D5" w:rsidRDefault="00E029D5" w:rsidP="00E029D5">
            <w:pPr>
              <w:rPr>
                <w:color w:val="000000"/>
                <w:szCs w:val="22"/>
              </w:rPr>
            </w:pPr>
            <w:r w:rsidRPr="00E029D5">
              <w:rPr>
                <w:color w:val="000000"/>
                <w:szCs w:val="22"/>
              </w:rPr>
              <w:t>32</w:t>
            </w:r>
          </w:p>
        </w:tc>
      </w:tr>
      <w:tr w:rsidR="00E029D5" w:rsidRPr="00E029D5" w14:paraId="240AEB01" w14:textId="77777777" w:rsidTr="00BD168F">
        <w:trPr>
          <w:trHeight w:val="276"/>
        </w:trPr>
        <w:tc>
          <w:tcPr>
            <w:tcW w:w="445" w:type="dxa"/>
            <w:shd w:val="clear" w:color="auto" w:fill="auto"/>
            <w:noWrap/>
            <w:hideMark/>
          </w:tcPr>
          <w:p w14:paraId="50022452" w14:textId="77777777" w:rsidR="00E029D5" w:rsidRPr="00E029D5" w:rsidRDefault="00E029D5" w:rsidP="00E029D5">
            <w:pPr>
              <w:jc w:val="both"/>
              <w:rPr>
                <w:color w:val="000000"/>
                <w:szCs w:val="22"/>
              </w:rPr>
            </w:pPr>
            <w:r w:rsidRPr="00E029D5">
              <w:rPr>
                <w:color w:val="000000"/>
                <w:szCs w:val="22"/>
              </w:rPr>
              <w:t> </w:t>
            </w:r>
          </w:p>
        </w:tc>
        <w:tc>
          <w:tcPr>
            <w:tcW w:w="2409" w:type="dxa"/>
            <w:shd w:val="clear" w:color="auto" w:fill="auto"/>
            <w:noWrap/>
            <w:hideMark/>
          </w:tcPr>
          <w:p w14:paraId="7D38409E" w14:textId="77777777" w:rsidR="00E029D5" w:rsidRPr="00E029D5" w:rsidRDefault="00E029D5" w:rsidP="00E029D5">
            <w:pPr>
              <w:jc w:val="both"/>
              <w:rPr>
                <w:color w:val="000000"/>
                <w:szCs w:val="22"/>
              </w:rPr>
            </w:pPr>
            <w:r w:rsidRPr="00E029D5">
              <w:rPr>
                <w:color w:val="000000"/>
                <w:szCs w:val="22"/>
              </w:rPr>
              <w:t>Операционные расходы</w:t>
            </w:r>
          </w:p>
        </w:tc>
        <w:tc>
          <w:tcPr>
            <w:tcW w:w="685" w:type="dxa"/>
            <w:shd w:val="clear" w:color="auto" w:fill="auto"/>
            <w:hideMark/>
          </w:tcPr>
          <w:p w14:paraId="7213DDA3" w14:textId="77777777" w:rsidR="00E029D5" w:rsidRPr="00E029D5" w:rsidRDefault="00E029D5" w:rsidP="00E029D5">
            <w:pPr>
              <w:jc w:val="both"/>
              <w:rPr>
                <w:color w:val="000000"/>
                <w:szCs w:val="22"/>
              </w:rPr>
            </w:pPr>
            <w:r w:rsidRPr="00E029D5">
              <w:rPr>
                <w:color w:val="000000"/>
                <w:szCs w:val="22"/>
              </w:rPr>
              <w:t>тыс.</w:t>
            </w:r>
          </w:p>
          <w:p w14:paraId="7F2ABA4F"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noWrap/>
            <w:hideMark/>
          </w:tcPr>
          <w:p w14:paraId="253A71E5" w14:textId="77777777" w:rsidR="00E029D5" w:rsidRPr="00E029D5" w:rsidRDefault="00E029D5" w:rsidP="00E029D5">
            <w:pPr>
              <w:rPr>
                <w:color w:val="000000"/>
                <w:szCs w:val="22"/>
              </w:rPr>
            </w:pPr>
            <w:r w:rsidRPr="00E029D5">
              <w:rPr>
                <w:color w:val="000000"/>
                <w:szCs w:val="22"/>
              </w:rPr>
              <w:t>154 122</w:t>
            </w:r>
          </w:p>
        </w:tc>
        <w:tc>
          <w:tcPr>
            <w:tcW w:w="1227" w:type="dxa"/>
            <w:shd w:val="clear" w:color="auto" w:fill="auto"/>
            <w:noWrap/>
            <w:hideMark/>
          </w:tcPr>
          <w:p w14:paraId="4E302825" w14:textId="77777777" w:rsidR="00E029D5" w:rsidRPr="00E029D5" w:rsidRDefault="00E029D5" w:rsidP="00E029D5">
            <w:pPr>
              <w:rPr>
                <w:color w:val="000000"/>
                <w:szCs w:val="22"/>
              </w:rPr>
            </w:pPr>
            <w:r w:rsidRPr="00E029D5">
              <w:rPr>
                <w:color w:val="000000"/>
                <w:szCs w:val="22"/>
              </w:rPr>
              <w:t>167 839</w:t>
            </w:r>
          </w:p>
        </w:tc>
        <w:tc>
          <w:tcPr>
            <w:tcW w:w="1073" w:type="dxa"/>
            <w:shd w:val="clear" w:color="auto" w:fill="auto"/>
            <w:noWrap/>
            <w:hideMark/>
          </w:tcPr>
          <w:p w14:paraId="2880F7FF" w14:textId="77777777" w:rsidR="00E029D5" w:rsidRPr="00E029D5" w:rsidRDefault="00E029D5" w:rsidP="00E029D5">
            <w:pPr>
              <w:rPr>
                <w:color w:val="000000"/>
                <w:szCs w:val="22"/>
              </w:rPr>
            </w:pPr>
            <w:r w:rsidRPr="00E029D5">
              <w:rPr>
                <w:color w:val="000000"/>
                <w:szCs w:val="22"/>
              </w:rPr>
              <w:t>161 430</w:t>
            </w:r>
          </w:p>
        </w:tc>
        <w:tc>
          <w:tcPr>
            <w:tcW w:w="1392" w:type="dxa"/>
            <w:shd w:val="clear" w:color="auto" w:fill="auto"/>
            <w:noWrap/>
            <w:hideMark/>
          </w:tcPr>
          <w:p w14:paraId="76B6C255" w14:textId="77777777" w:rsidR="00E029D5" w:rsidRPr="00E029D5" w:rsidRDefault="00E029D5" w:rsidP="00E029D5">
            <w:pPr>
              <w:rPr>
                <w:color w:val="000000"/>
                <w:szCs w:val="22"/>
              </w:rPr>
            </w:pPr>
            <w:r w:rsidRPr="00E029D5">
              <w:rPr>
                <w:color w:val="000000"/>
                <w:szCs w:val="22"/>
              </w:rPr>
              <w:t>-6 408</w:t>
            </w:r>
          </w:p>
        </w:tc>
        <w:tc>
          <w:tcPr>
            <w:tcW w:w="1414" w:type="dxa"/>
            <w:shd w:val="clear" w:color="auto" w:fill="auto"/>
            <w:noWrap/>
            <w:hideMark/>
          </w:tcPr>
          <w:p w14:paraId="5C4A28C5" w14:textId="77777777" w:rsidR="00E029D5" w:rsidRPr="00E029D5" w:rsidRDefault="00E029D5" w:rsidP="00E029D5">
            <w:pPr>
              <w:rPr>
                <w:color w:val="000000"/>
                <w:szCs w:val="22"/>
              </w:rPr>
            </w:pPr>
            <w:r w:rsidRPr="00E029D5">
              <w:rPr>
                <w:color w:val="000000"/>
                <w:szCs w:val="22"/>
              </w:rPr>
              <w:t>24</w:t>
            </w:r>
          </w:p>
        </w:tc>
      </w:tr>
      <w:tr w:rsidR="00E029D5" w:rsidRPr="00E029D5" w14:paraId="7E39E60E" w14:textId="77777777" w:rsidTr="00BD168F">
        <w:trPr>
          <w:trHeight w:val="276"/>
        </w:trPr>
        <w:tc>
          <w:tcPr>
            <w:tcW w:w="445" w:type="dxa"/>
            <w:shd w:val="clear" w:color="auto" w:fill="auto"/>
            <w:noWrap/>
            <w:hideMark/>
          </w:tcPr>
          <w:p w14:paraId="51E64C3F" w14:textId="77777777" w:rsidR="00E029D5" w:rsidRPr="00E029D5" w:rsidRDefault="00E029D5" w:rsidP="00E029D5">
            <w:pPr>
              <w:jc w:val="both"/>
              <w:rPr>
                <w:color w:val="000000"/>
                <w:szCs w:val="22"/>
              </w:rPr>
            </w:pPr>
            <w:r w:rsidRPr="00E029D5">
              <w:rPr>
                <w:color w:val="000000"/>
                <w:szCs w:val="22"/>
              </w:rPr>
              <w:t>1</w:t>
            </w:r>
          </w:p>
        </w:tc>
        <w:tc>
          <w:tcPr>
            <w:tcW w:w="2409" w:type="dxa"/>
            <w:shd w:val="clear" w:color="auto" w:fill="auto"/>
            <w:noWrap/>
            <w:hideMark/>
          </w:tcPr>
          <w:p w14:paraId="0B07E049" w14:textId="77777777" w:rsidR="00E029D5" w:rsidRPr="00E029D5" w:rsidRDefault="00E029D5" w:rsidP="00E029D5">
            <w:pPr>
              <w:jc w:val="both"/>
              <w:rPr>
                <w:color w:val="000000"/>
                <w:szCs w:val="22"/>
              </w:rPr>
            </w:pPr>
            <w:r w:rsidRPr="00E029D5">
              <w:rPr>
                <w:color w:val="000000"/>
                <w:szCs w:val="22"/>
              </w:rPr>
              <w:t>Расходы на приобретение сырья и материалов</w:t>
            </w:r>
          </w:p>
        </w:tc>
        <w:tc>
          <w:tcPr>
            <w:tcW w:w="685" w:type="dxa"/>
            <w:shd w:val="clear" w:color="auto" w:fill="auto"/>
            <w:hideMark/>
          </w:tcPr>
          <w:p w14:paraId="48340A5D" w14:textId="77777777" w:rsidR="00E029D5" w:rsidRPr="00E029D5" w:rsidRDefault="00E029D5" w:rsidP="00E029D5">
            <w:pPr>
              <w:jc w:val="both"/>
              <w:rPr>
                <w:color w:val="000000"/>
                <w:szCs w:val="22"/>
              </w:rPr>
            </w:pPr>
            <w:r w:rsidRPr="00E029D5">
              <w:rPr>
                <w:color w:val="000000"/>
                <w:szCs w:val="22"/>
              </w:rPr>
              <w:t>тыс.</w:t>
            </w:r>
          </w:p>
          <w:p w14:paraId="0F7E7452"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vAlign w:val="center"/>
          </w:tcPr>
          <w:p w14:paraId="01411BCD" w14:textId="77777777" w:rsidR="00E029D5" w:rsidRPr="00E029D5" w:rsidRDefault="00E029D5" w:rsidP="00E029D5">
            <w:pPr>
              <w:rPr>
                <w:color w:val="000000"/>
                <w:szCs w:val="22"/>
              </w:rPr>
            </w:pPr>
          </w:p>
        </w:tc>
        <w:tc>
          <w:tcPr>
            <w:tcW w:w="1227" w:type="dxa"/>
            <w:shd w:val="clear" w:color="auto" w:fill="auto"/>
            <w:noWrap/>
            <w:vAlign w:val="center"/>
          </w:tcPr>
          <w:p w14:paraId="39D428D1" w14:textId="77777777" w:rsidR="00E029D5" w:rsidRPr="00E029D5" w:rsidRDefault="00E029D5" w:rsidP="00E029D5">
            <w:pPr>
              <w:rPr>
                <w:color w:val="000000"/>
                <w:szCs w:val="22"/>
              </w:rPr>
            </w:pPr>
          </w:p>
        </w:tc>
        <w:tc>
          <w:tcPr>
            <w:tcW w:w="1073" w:type="dxa"/>
            <w:shd w:val="clear" w:color="auto" w:fill="auto"/>
            <w:vAlign w:val="center"/>
          </w:tcPr>
          <w:p w14:paraId="1B2EAD40" w14:textId="77777777" w:rsidR="00E029D5" w:rsidRPr="00E029D5" w:rsidRDefault="00E029D5" w:rsidP="00E029D5">
            <w:pPr>
              <w:rPr>
                <w:color w:val="000000"/>
                <w:szCs w:val="22"/>
              </w:rPr>
            </w:pPr>
          </w:p>
        </w:tc>
        <w:tc>
          <w:tcPr>
            <w:tcW w:w="1392" w:type="dxa"/>
            <w:shd w:val="clear" w:color="auto" w:fill="auto"/>
            <w:vAlign w:val="center"/>
          </w:tcPr>
          <w:p w14:paraId="68B92E97" w14:textId="77777777" w:rsidR="00E029D5" w:rsidRPr="00E029D5" w:rsidRDefault="00E029D5" w:rsidP="00E029D5">
            <w:pPr>
              <w:rPr>
                <w:color w:val="000000"/>
                <w:szCs w:val="22"/>
              </w:rPr>
            </w:pPr>
          </w:p>
        </w:tc>
        <w:tc>
          <w:tcPr>
            <w:tcW w:w="1414" w:type="dxa"/>
            <w:shd w:val="clear" w:color="auto" w:fill="auto"/>
            <w:vAlign w:val="center"/>
          </w:tcPr>
          <w:p w14:paraId="233D357E" w14:textId="77777777" w:rsidR="00E029D5" w:rsidRPr="00E029D5" w:rsidRDefault="00E029D5" w:rsidP="00E029D5">
            <w:pPr>
              <w:rPr>
                <w:color w:val="000000"/>
                <w:szCs w:val="22"/>
              </w:rPr>
            </w:pPr>
          </w:p>
        </w:tc>
      </w:tr>
      <w:tr w:rsidR="00E029D5" w:rsidRPr="00E029D5" w14:paraId="666A2D2E" w14:textId="77777777" w:rsidTr="00BD168F">
        <w:trPr>
          <w:trHeight w:val="276"/>
        </w:trPr>
        <w:tc>
          <w:tcPr>
            <w:tcW w:w="445" w:type="dxa"/>
            <w:shd w:val="clear" w:color="auto" w:fill="auto"/>
            <w:noWrap/>
            <w:hideMark/>
          </w:tcPr>
          <w:p w14:paraId="0E3BABA3" w14:textId="77777777" w:rsidR="00E029D5" w:rsidRPr="00E029D5" w:rsidRDefault="00E029D5" w:rsidP="00E029D5">
            <w:pPr>
              <w:jc w:val="both"/>
              <w:rPr>
                <w:color w:val="000000"/>
                <w:szCs w:val="22"/>
              </w:rPr>
            </w:pPr>
            <w:r w:rsidRPr="00E029D5">
              <w:rPr>
                <w:color w:val="000000"/>
                <w:szCs w:val="22"/>
              </w:rPr>
              <w:t>2</w:t>
            </w:r>
          </w:p>
        </w:tc>
        <w:tc>
          <w:tcPr>
            <w:tcW w:w="2409" w:type="dxa"/>
            <w:shd w:val="clear" w:color="auto" w:fill="auto"/>
            <w:noWrap/>
            <w:hideMark/>
          </w:tcPr>
          <w:p w14:paraId="22344C21" w14:textId="77777777" w:rsidR="00E029D5" w:rsidRPr="00E029D5" w:rsidRDefault="00E029D5" w:rsidP="00E029D5">
            <w:pPr>
              <w:jc w:val="both"/>
              <w:rPr>
                <w:color w:val="000000"/>
                <w:szCs w:val="22"/>
              </w:rPr>
            </w:pPr>
            <w:r w:rsidRPr="00E029D5">
              <w:rPr>
                <w:color w:val="000000"/>
                <w:szCs w:val="22"/>
              </w:rPr>
              <w:t>Расходы на ремонт основных средств</w:t>
            </w:r>
          </w:p>
        </w:tc>
        <w:tc>
          <w:tcPr>
            <w:tcW w:w="685" w:type="dxa"/>
            <w:shd w:val="clear" w:color="auto" w:fill="auto"/>
            <w:hideMark/>
          </w:tcPr>
          <w:p w14:paraId="4B596581" w14:textId="77777777" w:rsidR="00E029D5" w:rsidRPr="00E029D5" w:rsidRDefault="00E029D5" w:rsidP="00E029D5">
            <w:pPr>
              <w:jc w:val="both"/>
              <w:rPr>
                <w:color w:val="000000"/>
                <w:szCs w:val="22"/>
              </w:rPr>
            </w:pPr>
            <w:r w:rsidRPr="00E029D5">
              <w:rPr>
                <w:color w:val="000000"/>
                <w:szCs w:val="22"/>
              </w:rPr>
              <w:t>тыс.</w:t>
            </w:r>
          </w:p>
          <w:p w14:paraId="3F97E5B2"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noWrap/>
            <w:vAlign w:val="center"/>
            <w:hideMark/>
          </w:tcPr>
          <w:p w14:paraId="4153C3B7" w14:textId="77777777" w:rsidR="00E029D5" w:rsidRPr="00E029D5" w:rsidRDefault="00E029D5" w:rsidP="00E029D5">
            <w:pPr>
              <w:rPr>
                <w:color w:val="000000"/>
                <w:szCs w:val="22"/>
              </w:rPr>
            </w:pPr>
            <w:r w:rsidRPr="00E029D5">
              <w:rPr>
                <w:color w:val="000000"/>
                <w:szCs w:val="22"/>
              </w:rPr>
              <w:t>32 931</w:t>
            </w:r>
          </w:p>
        </w:tc>
        <w:tc>
          <w:tcPr>
            <w:tcW w:w="1227" w:type="dxa"/>
            <w:shd w:val="clear" w:color="auto" w:fill="auto"/>
            <w:noWrap/>
            <w:vAlign w:val="center"/>
            <w:hideMark/>
          </w:tcPr>
          <w:p w14:paraId="45882C74" w14:textId="77777777" w:rsidR="00E029D5" w:rsidRPr="00E029D5" w:rsidRDefault="00E029D5" w:rsidP="00E029D5">
            <w:pPr>
              <w:rPr>
                <w:color w:val="000000"/>
                <w:szCs w:val="22"/>
              </w:rPr>
            </w:pPr>
            <w:r w:rsidRPr="00E029D5">
              <w:rPr>
                <w:color w:val="000000"/>
                <w:szCs w:val="22"/>
              </w:rPr>
              <w:t>35 862</w:t>
            </w:r>
          </w:p>
        </w:tc>
        <w:tc>
          <w:tcPr>
            <w:tcW w:w="1073" w:type="dxa"/>
            <w:shd w:val="clear" w:color="auto" w:fill="auto"/>
            <w:noWrap/>
            <w:vAlign w:val="center"/>
            <w:hideMark/>
          </w:tcPr>
          <w:p w14:paraId="141E4A57" w14:textId="77777777" w:rsidR="00E029D5" w:rsidRPr="00E029D5" w:rsidRDefault="00E029D5" w:rsidP="00E029D5">
            <w:pPr>
              <w:rPr>
                <w:color w:val="000000"/>
                <w:szCs w:val="22"/>
              </w:rPr>
            </w:pPr>
            <w:r w:rsidRPr="00E029D5">
              <w:rPr>
                <w:color w:val="000000"/>
                <w:szCs w:val="22"/>
              </w:rPr>
              <w:t>34 493</w:t>
            </w:r>
          </w:p>
        </w:tc>
        <w:tc>
          <w:tcPr>
            <w:tcW w:w="1392" w:type="dxa"/>
            <w:shd w:val="clear" w:color="auto" w:fill="auto"/>
            <w:noWrap/>
            <w:vAlign w:val="center"/>
            <w:hideMark/>
          </w:tcPr>
          <w:p w14:paraId="6916AA2B" w14:textId="77777777" w:rsidR="00E029D5" w:rsidRPr="00E029D5" w:rsidRDefault="00E029D5" w:rsidP="00E029D5">
            <w:pPr>
              <w:rPr>
                <w:color w:val="000000"/>
                <w:szCs w:val="22"/>
              </w:rPr>
            </w:pPr>
            <w:r w:rsidRPr="00E029D5">
              <w:rPr>
                <w:color w:val="000000"/>
                <w:szCs w:val="22"/>
              </w:rPr>
              <w:t>-1 369</w:t>
            </w:r>
          </w:p>
        </w:tc>
        <w:tc>
          <w:tcPr>
            <w:tcW w:w="1414" w:type="dxa"/>
            <w:shd w:val="clear" w:color="auto" w:fill="auto"/>
            <w:noWrap/>
            <w:vAlign w:val="center"/>
            <w:hideMark/>
          </w:tcPr>
          <w:p w14:paraId="258B272A" w14:textId="77777777" w:rsidR="00E029D5" w:rsidRPr="00E029D5" w:rsidRDefault="00E029D5" w:rsidP="00E029D5">
            <w:pPr>
              <w:rPr>
                <w:color w:val="000000"/>
                <w:szCs w:val="22"/>
              </w:rPr>
            </w:pPr>
            <w:r w:rsidRPr="00E029D5">
              <w:rPr>
                <w:color w:val="000000"/>
                <w:szCs w:val="22"/>
              </w:rPr>
              <w:t>5</w:t>
            </w:r>
          </w:p>
        </w:tc>
      </w:tr>
      <w:tr w:rsidR="00E029D5" w:rsidRPr="00E029D5" w14:paraId="5AA8BB19" w14:textId="77777777" w:rsidTr="00BD168F">
        <w:trPr>
          <w:trHeight w:val="276"/>
        </w:trPr>
        <w:tc>
          <w:tcPr>
            <w:tcW w:w="445" w:type="dxa"/>
            <w:shd w:val="clear" w:color="auto" w:fill="auto"/>
            <w:noWrap/>
            <w:hideMark/>
          </w:tcPr>
          <w:p w14:paraId="12541D06" w14:textId="77777777" w:rsidR="00E029D5" w:rsidRPr="00E029D5" w:rsidRDefault="00E029D5" w:rsidP="00E029D5">
            <w:pPr>
              <w:jc w:val="both"/>
              <w:rPr>
                <w:color w:val="000000"/>
                <w:szCs w:val="22"/>
              </w:rPr>
            </w:pPr>
            <w:r w:rsidRPr="00E029D5">
              <w:rPr>
                <w:color w:val="000000"/>
                <w:szCs w:val="22"/>
              </w:rPr>
              <w:lastRenderedPageBreak/>
              <w:t>3</w:t>
            </w:r>
          </w:p>
        </w:tc>
        <w:tc>
          <w:tcPr>
            <w:tcW w:w="2409" w:type="dxa"/>
            <w:shd w:val="clear" w:color="auto" w:fill="auto"/>
            <w:noWrap/>
            <w:hideMark/>
          </w:tcPr>
          <w:p w14:paraId="3FEA2474" w14:textId="77777777" w:rsidR="00E029D5" w:rsidRPr="00E029D5" w:rsidRDefault="00E029D5" w:rsidP="00E029D5">
            <w:pPr>
              <w:jc w:val="both"/>
              <w:rPr>
                <w:color w:val="000000"/>
                <w:szCs w:val="22"/>
              </w:rPr>
            </w:pPr>
            <w:r w:rsidRPr="00E029D5">
              <w:rPr>
                <w:color w:val="000000"/>
                <w:szCs w:val="22"/>
              </w:rPr>
              <w:t>Расходы на оплату труда</w:t>
            </w:r>
          </w:p>
        </w:tc>
        <w:tc>
          <w:tcPr>
            <w:tcW w:w="685" w:type="dxa"/>
            <w:shd w:val="clear" w:color="auto" w:fill="auto"/>
            <w:hideMark/>
          </w:tcPr>
          <w:p w14:paraId="1485559A" w14:textId="77777777" w:rsidR="00E029D5" w:rsidRPr="00E029D5" w:rsidRDefault="00E029D5" w:rsidP="00E029D5">
            <w:pPr>
              <w:jc w:val="both"/>
              <w:rPr>
                <w:color w:val="000000"/>
                <w:szCs w:val="22"/>
              </w:rPr>
            </w:pPr>
            <w:r w:rsidRPr="00E029D5">
              <w:rPr>
                <w:color w:val="000000"/>
                <w:szCs w:val="22"/>
              </w:rPr>
              <w:t>тыс.</w:t>
            </w:r>
          </w:p>
          <w:p w14:paraId="5A31B828"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noWrap/>
            <w:vAlign w:val="center"/>
            <w:hideMark/>
          </w:tcPr>
          <w:p w14:paraId="4072ADC0" w14:textId="77777777" w:rsidR="00E029D5" w:rsidRPr="00E029D5" w:rsidRDefault="00E029D5" w:rsidP="00E029D5">
            <w:pPr>
              <w:rPr>
                <w:color w:val="000000"/>
                <w:szCs w:val="22"/>
              </w:rPr>
            </w:pPr>
            <w:r w:rsidRPr="00E029D5">
              <w:rPr>
                <w:color w:val="000000"/>
                <w:szCs w:val="22"/>
              </w:rPr>
              <w:t>5 494</w:t>
            </w:r>
          </w:p>
        </w:tc>
        <w:tc>
          <w:tcPr>
            <w:tcW w:w="1227" w:type="dxa"/>
            <w:shd w:val="clear" w:color="auto" w:fill="auto"/>
            <w:noWrap/>
            <w:vAlign w:val="center"/>
            <w:hideMark/>
          </w:tcPr>
          <w:p w14:paraId="0A8062B7" w14:textId="77777777" w:rsidR="00E029D5" w:rsidRPr="00E029D5" w:rsidRDefault="00E029D5" w:rsidP="00E029D5">
            <w:pPr>
              <w:rPr>
                <w:color w:val="000000"/>
                <w:szCs w:val="22"/>
              </w:rPr>
            </w:pPr>
            <w:r w:rsidRPr="00E029D5">
              <w:rPr>
                <w:color w:val="000000"/>
                <w:szCs w:val="22"/>
              </w:rPr>
              <w:t>5 983</w:t>
            </w:r>
          </w:p>
        </w:tc>
        <w:tc>
          <w:tcPr>
            <w:tcW w:w="1073" w:type="dxa"/>
            <w:shd w:val="clear" w:color="auto" w:fill="auto"/>
            <w:noWrap/>
            <w:vAlign w:val="center"/>
            <w:hideMark/>
          </w:tcPr>
          <w:p w14:paraId="7A57B04A" w14:textId="77777777" w:rsidR="00E029D5" w:rsidRPr="00E029D5" w:rsidRDefault="00E029D5" w:rsidP="00E029D5">
            <w:pPr>
              <w:rPr>
                <w:color w:val="000000"/>
                <w:szCs w:val="22"/>
              </w:rPr>
            </w:pPr>
            <w:r w:rsidRPr="00E029D5">
              <w:rPr>
                <w:color w:val="000000"/>
                <w:szCs w:val="22"/>
              </w:rPr>
              <w:t>5 755</w:t>
            </w:r>
          </w:p>
        </w:tc>
        <w:tc>
          <w:tcPr>
            <w:tcW w:w="1392" w:type="dxa"/>
            <w:shd w:val="clear" w:color="auto" w:fill="auto"/>
            <w:noWrap/>
            <w:vAlign w:val="center"/>
            <w:hideMark/>
          </w:tcPr>
          <w:p w14:paraId="1112EE5D" w14:textId="77777777" w:rsidR="00E029D5" w:rsidRPr="00E029D5" w:rsidRDefault="00E029D5" w:rsidP="00E029D5">
            <w:pPr>
              <w:rPr>
                <w:color w:val="000000"/>
                <w:szCs w:val="22"/>
              </w:rPr>
            </w:pPr>
            <w:r w:rsidRPr="00E029D5">
              <w:rPr>
                <w:color w:val="000000"/>
                <w:szCs w:val="22"/>
              </w:rPr>
              <w:t>-228</w:t>
            </w:r>
          </w:p>
        </w:tc>
        <w:tc>
          <w:tcPr>
            <w:tcW w:w="1414" w:type="dxa"/>
            <w:shd w:val="clear" w:color="auto" w:fill="auto"/>
            <w:noWrap/>
            <w:vAlign w:val="center"/>
            <w:hideMark/>
          </w:tcPr>
          <w:p w14:paraId="1E4F136B" w14:textId="77777777" w:rsidR="00E029D5" w:rsidRPr="00E029D5" w:rsidRDefault="00E029D5" w:rsidP="00E029D5">
            <w:pPr>
              <w:rPr>
                <w:color w:val="000000"/>
                <w:szCs w:val="22"/>
              </w:rPr>
            </w:pPr>
            <w:r w:rsidRPr="00E029D5">
              <w:rPr>
                <w:color w:val="000000"/>
                <w:szCs w:val="22"/>
              </w:rPr>
              <w:t>5</w:t>
            </w:r>
          </w:p>
        </w:tc>
      </w:tr>
      <w:tr w:rsidR="00E029D5" w:rsidRPr="00E029D5" w14:paraId="4548FC5D" w14:textId="77777777" w:rsidTr="00BD168F">
        <w:trPr>
          <w:trHeight w:val="828"/>
        </w:trPr>
        <w:tc>
          <w:tcPr>
            <w:tcW w:w="445" w:type="dxa"/>
            <w:shd w:val="clear" w:color="auto" w:fill="auto"/>
            <w:noWrap/>
            <w:hideMark/>
          </w:tcPr>
          <w:p w14:paraId="161E9603" w14:textId="77777777" w:rsidR="00E029D5" w:rsidRPr="00E029D5" w:rsidRDefault="00E029D5" w:rsidP="00E029D5">
            <w:pPr>
              <w:jc w:val="both"/>
              <w:rPr>
                <w:color w:val="000000"/>
                <w:szCs w:val="22"/>
              </w:rPr>
            </w:pPr>
            <w:r w:rsidRPr="00E029D5">
              <w:rPr>
                <w:color w:val="000000"/>
                <w:szCs w:val="22"/>
              </w:rPr>
              <w:t>4</w:t>
            </w:r>
          </w:p>
        </w:tc>
        <w:tc>
          <w:tcPr>
            <w:tcW w:w="2409" w:type="dxa"/>
            <w:shd w:val="clear" w:color="auto" w:fill="auto"/>
            <w:hideMark/>
          </w:tcPr>
          <w:p w14:paraId="2E6DA218" w14:textId="77777777" w:rsidR="00E029D5" w:rsidRPr="00E029D5" w:rsidRDefault="00E029D5" w:rsidP="00E029D5">
            <w:pPr>
              <w:jc w:val="both"/>
              <w:rPr>
                <w:color w:val="000000"/>
                <w:szCs w:val="22"/>
              </w:rPr>
            </w:pPr>
            <w:r w:rsidRPr="00E029D5">
              <w:rPr>
                <w:color w:val="000000"/>
                <w:szCs w:val="22"/>
              </w:rPr>
              <w:t>Расходы на оплату работ и услуг производственного характера, выполняемых по договорам со сторонними  организациями</w:t>
            </w:r>
          </w:p>
        </w:tc>
        <w:tc>
          <w:tcPr>
            <w:tcW w:w="685" w:type="dxa"/>
            <w:shd w:val="clear" w:color="auto" w:fill="auto"/>
            <w:hideMark/>
          </w:tcPr>
          <w:p w14:paraId="3EF0449E" w14:textId="77777777" w:rsidR="00E029D5" w:rsidRPr="00E029D5" w:rsidRDefault="00E029D5" w:rsidP="00E029D5">
            <w:pPr>
              <w:jc w:val="both"/>
              <w:rPr>
                <w:color w:val="000000"/>
                <w:szCs w:val="22"/>
              </w:rPr>
            </w:pPr>
            <w:r w:rsidRPr="00E029D5">
              <w:rPr>
                <w:color w:val="000000"/>
                <w:szCs w:val="22"/>
              </w:rPr>
              <w:t>тыс.</w:t>
            </w:r>
          </w:p>
          <w:p w14:paraId="22852955"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noWrap/>
            <w:vAlign w:val="center"/>
            <w:hideMark/>
          </w:tcPr>
          <w:p w14:paraId="698F63BD" w14:textId="77777777" w:rsidR="00E029D5" w:rsidRPr="00E029D5" w:rsidRDefault="00E029D5" w:rsidP="00E029D5">
            <w:pPr>
              <w:rPr>
                <w:color w:val="000000"/>
                <w:szCs w:val="22"/>
              </w:rPr>
            </w:pPr>
            <w:r w:rsidRPr="00E029D5">
              <w:rPr>
                <w:color w:val="000000"/>
                <w:szCs w:val="22"/>
              </w:rPr>
              <w:t>111 325</w:t>
            </w:r>
          </w:p>
        </w:tc>
        <w:tc>
          <w:tcPr>
            <w:tcW w:w="1227" w:type="dxa"/>
            <w:shd w:val="clear" w:color="auto" w:fill="auto"/>
            <w:noWrap/>
            <w:vAlign w:val="center"/>
            <w:hideMark/>
          </w:tcPr>
          <w:p w14:paraId="3CF23CE6" w14:textId="77777777" w:rsidR="00E029D5" w:rsidRPr="00E029D5" w:rsidRDefault="00E029D5" w:rsidP="00E029D5">
            <w:pPr>
              <w:rPr>
                <w:color w:val="000000"/>
                <w:szCs w:val="22"/>
              </w:rPr>
            </w:pPr>
            <w:r w:rsidRPr="00E029D5">
              <w:rPr>
                <w:color w:val="000000"/>
                <w:szCs w:val="22"/>
              </w:rPr>
              <w:t>121 233</w:t>
            </w:r>
          </w:p>
        </w:tc>
        <w:tc>
          <w:tcPr>
            <w:tcW w:w="1073" w:type="dxa"/>
            <w:shd w:val="clear" w:color="auto" w:fill="auto"/>
            <w:noWrap/>
            <w:vAlign w:val="center"/>
            <w:hideMark/>
          </w:tcPr>
          <w:p w14:paraId="34172B55" w14:textId="77777777" w:rsidR="00E029D5" w:rsidRPr="00E029D5" w:rsidRDefault="00E029D5" w:rsidP="00E029D5">
            <w:pPr>
              <w:rPr>
                <w:color w:val="000000"/>
                <w:szCs w:val="22"/>
              </w:rPr>
            </w:pPr>
            <w:r w:rsidRPr="00E029D5">
              <w:rPr>
                <w:color w:val="000000"/>
                <w:szCs w:val="22"/>
              </w:rPr>
              <w:t>116 604</w:t>
            </w:r>
          </w:p>
        </w:tc>
        <w:tc>
          <w:tcPr>
            <w:tcW w:w="1392" w:type="dxa"/>
            <w:shd w:val="clear" w:color="auto" w:fill="auto"/>
            <w:noWrap/>
            <w:vAlign w:val="center"/>
            <w:hideMark/>
          </w:tcPr>
          <w:p w14:paraId="77E6254E" w14:textId="77777777" w:rsidR="00E029D5" w:rsidRPr="00E029D5" w:rsidRDefault="00E029D5" w:rsidP="00E029D5">
            <w:pPr>
              <w:rPr>
                <w:color w:val="000000"/>
                <w:szCs w:val="22"/>
              </w:rPr>
            </w:pPr>
            <w:r w:rsidRPr="00E029D5">
              <w:rPr>
                <w:color w:val="000000"/>
                <w:szCs w:val="22"/>
              </w:rPr>
              <w:t>-4 629</w:t>
            </w:r>
          </w:p>
        </w:tc>
        <w:tc>
          <w:tcPr>
            <w:tcW w:w="1414" w:type="dxa"/>
            <w:shd w:val="clear" w:color="auto" w:fill="auto"/>
            <w:noWrap/>
            <w:vAlign w:val="center"/>
            <w:hideMark/>
          </w:tcPr>
          <w:p w14:paraId="533221D6" w14:textId="77777777" w:rsidR="00E029D5" w:rsidRPr="00E029D5" w:rsidRDefault="00E029D5" w:rsidP="00E029D5">
            <w:pPr>
              <w:rPr>
                <w:color w:val="000000"/>
                <w:szCs w:val="22"/>
              </w:rPr>
            </w:pPr>
            <w:r w:rsidRPr="00E029D5">
              <w:rPr>
                <w:color w:val="000000"/>
                <w:szCs w:val="22"/>
              </w:rPr>
              <w:t>5</w:t>
            </w:r>
          </w:p>
        </w:tc>
      </w:tr>
      <w:tr w:rsidR="00E029D5" w:rsidRPr="00E029D5" w14:paraId="04BBE893" w14:textId="77777777" w:rsidTr="00BD168F">
        <w:trPr>
          <w:trHeight w:val="552"/>
        </w:trPr>
        <w:tc>
          <w:tcPr>
            <w:tcW w:w="445" w:type="dxa"/>
            <w:shd w:val="clear" w:color="auto" w:fill="auto"/>
            <w:noWrap/>
            <w:hideMark/>
          </w:tcPr>
          <w:p w14:paraId="1C064BA9" w14:textId="77777777" w:rsidR="00E029D5" w:rsidRPr="00E029D5" w:rsidRDefault="00E029D5" w:rsidP="00E029D5">
            <w:pPr>
              <w:jc w:val="both"/>
              <w:rPr>
                <w:color w:val="000000"/>
                <w:szCs w:val="22"/>
              </w:rPr>
            </w:pPr>
            <w:r w:rsidRPr="00E029D5">
              <w:rPr>
                <w:color w:val="000000"/>
                <w:szCs w:val="22"/>
              </w:rPr>
              <w:t>5</w:t>
            </w:r>
          </w:p>
        </w:tc>
        <w:tc>
          <w:tcPr>
            <w:tcW w:w="2409" w:type="dxa"/>
            <w:shd w:val="clear" w:color="auto" w:fill="auto"/>
            <w:hideMark/>
          </w:tcPr>
          <w:p w14:paraId="38915DFF" w14:textId="77777777" w:rsidR="00E029D5" w:rsidRPr="00E029D5" w:rsidRDefault="00E029D5" w:rsidP="00E029D5">
            <w:pPr>
              <w:jc w:val="both"/>
              <w:rPr>
                <w:color w:val="000000"/>
                <w:szCs w:val="22"/>
              </w:rPr>
            </w:pPr>
            <w:r w:rsidRPr="00E029D5">
              <w:rPr>
                <w:color w:val="000000"/>
                <w:szCs w:val="22"/>
              </w:rPr>
              <w:t>Расходы на оплату иных работ и услуг, выполняемых по договорам с организациями, включая:</w:t>
            </w:r>
          </w:p>
        </w:tc>
        <w:tc>
          <w:tcPr>
            <w:tcW w:w="685" w:type="dxa"/>
            <w:shd w:val="clear" w:color="auto" w:fill="auto"/>
            <w:hideMark/>
          </w:tcPr>
          <w:p w14:paraId="3BCFE40B" w14:textId="77777777" w:rsidR="00E029D5" w:rsidRPr="00E029D5" w:rsidRDefault="00E029D5" w:rsidP="00E029D5">
            <w:pPr>
              <w:jc w:val="both"/>
              <w:rPr>
                <w:color w:val="000000"/>
                <w:szCs w:val="22"/>
              </w:rPr>
            </w:pPr>
            <w:r w:rsidRPr="00E029D5">
              <w:rPr>
                <w:color w:val="000000"/>
                <w:szCs w:val="22"/>
              </w:rPr>
              <w:t>тыс.</w:t>
            </w:r>
          </w:p>
          <w:p w14:paraId="316C3CC2"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noWrap/>
            <w:vAlign w:val="center"/>
            <w:hideMark/>
          </w:tcPr>
          <w:p w14:paraId="2063B240" w14:textId="77777777" w:rsidR="00E029D5" w:rsidRPr="00E029D5" w:rsidRDefault="00E029D5" w:rsidP="00E029D5">
            <w:pPr>
              <w:rPr>
                <w:color w:val="000000"/>
                <w:szCs w:val="22"/>
              </w:rPr>
            </w:pPr>
            <w:r w:rsidRPr="00E029D5">
              <w:rPr>
                <w:color w:val="000000"/>
                <w:szCs w:val="22"/>
              </w:rPr>
              <w:t>1 817</w:t>
            </w:r>
          </w:p>
        </w:tc>
        <w:tc>
          <w:tcPr>
            <w:tcW w:w="1227" w:type="dxa"/>
            <w:shd w:val="clear" w:color="auto" w:fill="auto"/>
            <w:noWrap/>
            <w:vAlign w:val="center"/>
            <w:hideMark/>
          </w:tcPr>
          <w:p w14:paraId="2BB9F793" w14:textId="77777777" w:rsidR="00E029D5" w:rsidRPr="00E029D5" w:rsidRDefault="00E029D5" w:rsidP="00E029D5">
            <w:pPr>
              <w:rPr>
                <w:color w:val="000000"/>
                <w:szCs w:val="22"/>
              </w:rPr>
            </w:pPr>
            <w:r w:rsidRPr="00E029D5">
              <w:rPr>
                <w:color w:val="000000"/>
                <w:szCs w:val="22"/>
              </w:rPr>
              <w:t>1 979</w:t>
            </w:r>
          </w:p>
        </w:tc>
        <w:tc>
          <w:tcPr>
            <w:tcW w:w="1073" w:type="dxa"/>
            <w:shd w:val="clear" w:color="auto" w:fill="auto"/>
            <w:noWrap/>
            <w:vAlign w:val="center"/>
            <w:hideMark/>
          </w:tcPr>
          <w:p w14:paraId="185B9055" w14:textId="77777777" w:rsidR="00E029D5" w:rsidRPr="00E029D5" w:rsidRDefault="00E029D5" w:rsidP="00E029D5">
            <w:pPr>
              <w:rPr>
                <w:color w:val="000000"/>
                <w:szCs w:val="22"/>
              </w:rPr>
            </w:pPr>
            <w:r w:rsidRPr="00E029D5">
              <w:rPr>
                <w:color w:val="000000"/>
                <w:szCs w:val="22"/>
              </w:rPr>
              <w:t>1 904</w:t>
            </w:r>
          </w:p>
        </w:tc>
        <w:tc>
          <w:tcPr>
            <w:tcW w:w="1392" w:type="dxa"/>
            <w:shd w:val="clear" w:color="auto" w:fill="auto"/>
            <w:noWrap/>
            <w:vAlign w:val="center"/>
            <w:hideMark/>
          </w:tcPr>
          <w:p w14:paraId="0BBCBCC3" w14:textId="77777777" w:rsidR="00E029D5" w:rsidRPr="00E029D5" w:rsidRDefault="00E029D5" w:rsidP="00E029D5">
            <w:pPr>
              <w:rPr>
                <w:color w:val="000000"/>
                <w:szCs w:val="22"/>
              </w:rPr>
            </w:pPr>
            <w:r w:rsidRPr="00E029D5">
              <w:rPr>
                <w:color w:val="000000"/>
                <w:szCs w:val="22"/>
              </w:rPr>
              <w:t>-76</w:t>
            </w:r>
          </w:p>
        </w:tc>
        <w:tc>
          <w:tcPr>
            <w:tcW w:w="1414" w:type="dxa"/>
            <w:shd w:val="clear" w:color="auto" w:fill="auto"/>
            <w:noWrap/>
            <w:vAlign w:val="center"/>
            <w:hideMark/>
          </w:tcPr>
          <w:p w14:paraId="62A23AF0" w14:textId="77777777" w:rsidR="00E029D5" w:rsidRPr="00E029D5" w:rsidRDefault="00E029D5" w:rsidP="00E029D5">
            <w:pPr>
              <w:rPr>
                <w:color w:val="000000"/>
                <w:szCs w:val="22"/>
              </w:rPr>
            </w:pPr>
            <w:r w:rsidRPr="00E029D5">
              <w:rPr>
                <w:color w:val="000000"/>
                <w:szCs w:val="22"/>
              </w:rPr>
              <w:t>5</w:t>
            </w:r>
          </w:p>
        </w:tc>
      </w:tr>
      <w:tr w:rsidR="00E029D5" w:rsidRPr="00E029D5" w14:paraId="4832C829" w14:textId="77777777" w:rsidTr="00BD168F">
        <w:trPr>
          <w:trHeight w:val="276"/>
        </w:trPr>
        <w:tc>
          <w:tcPr>
            <w:tcW w:w="445" w:type="dxa"/>
            <w:shd w:val="clear" w:color="auto" w:fill="auto"/>
            <w:noWrap/>
            <w:hideMark/>
          </w:tcPr>
          <w:p w14:paraId="37D60BA5" w14:textId="77777777" w:rsidR="00E029D5" w:rsidRPr="00E029D5" w:rsidRDefault="00E029D5" w:rsidP="00E029D5">
            <w:pPr>
              <w:jc w:val="both"/>
              <w:rPr>
                <w:color w:val="000000"/>
                <w:szCs w:val="22"/>
              </w:rPr>
            </w:pPr>
            <w:r w:rsidRPr="00E029D5">
              <w:rPr>
                <w:color w:val="000000"/>
                <w:szCs w:val="22"/>
              </w:rPr>
              <w:t>6</w:t>
            </w:r>
          </w:p>
        </w:tc>
        <w:tc>
          <w:tcPr>
            <w:tcW w:w="2409" w:type="dxa"/>
            <w:shd w:val="clear" w:color="auto" w:fill="auto"/>
            <w:noWrap/>
            <w:hideMark/>
          </w:tcPr>
          <w:p w14:paraId="29899448" w14:textId="77777777" w:rsidR="00E029D5" w:rsidRPr="00E029D5" w:rsidRDefault="00E029D5" w:rsidP="00E029D5">
            <w:pPr>
              <w:jc w:val="both"/>
              <w:rPr>
                <w:color w:val="000000"/>
                <w:szCs w:val="22"/>
              </w:rPr>
            </w:pPr>
            <w:r w:rsidRPr="00E029D5">
              <w:rPr>
                <w:color w:val="000000"/>
                <w:szCs w:val="22"/>
              </w:rPr>
              <w:t>Расходы на служебные командировки</w:t>
            </w:r>
          </w:p>
        </w:tc>
        <w:tc>
          <w:tcPr>
            <w:tcW w:w="685" w:type="dxa"/>
            <w:shd w:val="clear" w:color="auto" w:fill="auto"/>
            <w:hideMark/>
          </w:tcPr>
          <w:p w14:paraId="1E0A51BE" w14:textId="77777777" w:rsidR="00E029D5" w:rsidRPr="00E029D5" w:rsidRDefault="00E029D5" w:rsidP="00E029D5">
            <w:pPr>
              <w:jc w:val="both"/>
              <w:rPr>
                <w:color w:val="000000"/>
                <w:szCs w:val="22"/>
              </w:rPr>
            </w:pPr>
            <w:r w:rsidRPr="00E029D5">
              <w:rPr>
                <w:color w:val="000000"/>
                <w:szCs w:val="22"/>
              </w:rPr>
              <w:t>тыс.</w:t>
            </w:r>
          </w:p>
          <w:p w14:paraId="0CEEB9B9"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vAlign w:val="center"/>
            <w:hideMark/>
          </w:tcPr>
          <w:p w14:paraId="3D579D90" w14:textId="77777777" w:rsidR="00E029D5" w:rsidRPr="00E029D5" w:rsidRDefault="00E029D5" w:rsidP="00E029D5">
            <w:pPr>
              <w:rPr>
                <w:color w:val="000000"/>
                <w:szCs w:val="22"/>
              </w:rPr>
            </w:pPr>
          </w:p>
        </w:tc>
        <w:tc>
          <w:tcPr>
            <w:tcW w:w="1227" w:type="dxa"/>
            <w:shd w:val="clear" w:color="auto" w:fill="auto"/>
            <w:noWrap/>
            <w:vAlign w:val="center"/>
            <w:hideMark/>
          </w:tcPr>
          <w:p w14:paraId="65446F5B" w14:textId="77777777" w:rsidR="00E029D5" w:rsidRPr="00E029D5" w:rsidRDefault="00E029D5" w:rsidP="00E029D5">
            <w:pPr>
              <w:rPr>
                <w:color w:val="000000"/>
                <w:szCs w:val="22"/>
              </w:rPr>
            </w:pPr>
          </w:p>
        </w:tc>
        <w:tc>
          <w:tcPr>
            <w:tcW w:w="1073" w:type="dxa"/>
            <w:shd w:val="clear" w:color="auto" w:fill="auto"/>
            <w:vAlign w:val="center"/>
            <w:hideMark/>
          </w:tcPr>
          <w:p w14:paraId="0D70F24B" w14:textId="77777777" w:rsidR="00E029D5" w:rsidRPr="00E029D5" w:rsidRDefault="00E029D5" w:rsidP="00E029D5">
            <w:pPr>
              <w:rPr>
                <w:color w:val="000000"/>
                <w:szCs w:val="22"/>
              </w:rPr>
            </w:pPr>
          </w:p>
        </w:tc>
        <w:tc>
          <w:tcPr>
            <w:tcW w:w="1392" w:type="dxa"/>
            <w:shd w:val="clear" w:color="auto" w:fill="auto"/>
            <w:vAlign w:val="center"/>
            <w:hideMark/>
          </w:tcPr>
          <w:p w14:paraId="410BE0DE" w14:textId="77777777" w:rsidR="00E029D5" w:rsidRPr="00E029D5" w:rsidRDefault="00E029D5" w:rsidP="00E029D5">
            <w:pPr>
              <w:rPr>
                <w:color w:val="000000"/>
                <w:szCs w:val="22"/>
              </w:rPr>
            </w:pPr>
          </w:p>
        </w:tc>
        <w:tc>
          <w:tcPr>
            <w:tcW w:w="1414" w:type="dxa"/>
            <w:shd w:val="clear" w:color="auto" w:fill="auto"/>
            <w:vAlign w:val="center"/>
            <w:hideMark/>
          </w:tcPr>
          <w:p w14:paraId="7FBE7245" w14:textId="77777777" w:rsidR="00E029D5" w:rsidRPr="00E029D5" w:rsidRDefault="00E029D5" w:rsidP="00E029D5">
            <w:pPr>
              <w:rPr>
                <w:color w:val="000000"/>
                <w:szCs w:val="22"/>
              </w:rPr>
            </w:pPr>
          </w:p>
        </w:tc>
      </w:tr>
      <w:tr w:rsidR="00E029D5" w:rsidRPr="00E029D5" w14:paraId="7530D82D" w14:textId="77777777" w:rsidTr="00BD168F">
        <w:trPr>
          <w:trHeight w:val="276"/>
        </w:trPr>
        <w:tc>
          <w:tcPr>
            <w:tcW w:w="445" w:type="dxa"/>
            <w:shd w:val="clear" w:color="auto" w:fill="auto"/>
            <w:noWrap/>
            <w:hideMark/>
          </w:tcPr>
          <w:p w14:paraId="5F35B9EA" w14:textId="77777777" w:rsidR="00E029D5" w:rsidRPr="00E029D5" w:rsidRDefault="00E029D5" w:rsidP="00E029D5">
            <w:pPr>
              <w:jc w:val="both"/>
              <w:rPr>
                <w:color w:val="000000"/>
                <w:szCs w:val="22"/>
              </w:rPr>
            </w:pPr>
            <w:r w:rsidRPr="00E029D5">
              <w:rPr>
                <w:color w:val="000000"/>
                <w:szCs w:val="22"/>
              </w:rPr>
              <w:t>7</w:t>
            </w:r>
          </w:p>
        </w:tc>
        <w:tc>
          <w:tcPr>
            <w:tcW w:w="2409" w:type="dxa"/>
            <w:shd w:val="clear" w:color="auto" w:fill="auto"/>
            <w:noWrap/>
            <w:hideMark/>
          </w:tcPr>
          <w:p w14:paraId="2B2A2ADD" w14:textId="77777777" w:rsidR="00E029D5" w:rsidRPr="00E029D5" w:rsidRDefault="00E029D5" w:rsidP="00E029D5">
            <w:pPr>
              <w:jc w:val="both"/>
              <w:rPr>
                <w:color w:val="000000"/>
                <w:szCs w:val="22"/>
              </w:rPr>
            </w:pPr>
            <w:r w:rsidRPr="00E029D5">
              <w:rPr>
                <w:color w:val="000000"/>
                <w:szCs w:val="22"/>
              </w:rPr>
              <w:t>Расходы на обучение персонала</w:t>
            </w:r>
          </w:p>
        </w:tc>
        <w:tc>
          <w:tcPr>
            <w:tcW w:w="685" w:type="dxa"/>
            <w:shd w:val="clear" w:color="auto" w:fill="auto"/>
            <w:hideMark/>
          </w:tcPr>
          <w:p w14:paraId="0BBB267F" w14:textId="77777777" w:rsidR="00E029D5" w:rsidRPr="00E029D5" w:rsidRDefault="00E029D5" w:rsidP="00E029D5">
            <w:pPr>
              <w:jc w:val="both"/>
              <w:rPr>
                <w:color w:val="000000"/>
                <w:szCs w:val="22"/>
              </w:rPr>
            </w:pPr>
            <w:r w:rsidRPr="00E029D5">
              <w:rPr>
                <w:color w:val="000000"/>
                <w:szCs w:val="22"/>
              </w:rPr>
              <w:t>тыс.</w:t>
            </w:r>
          </w:p>
          <w:p w14:paraId="25C0912F"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vAlign w:val="center"/>
            <w:hideMark/>
          </w:tcPr>
          <w:p w14:paraId="678E70A5" w14:textId="77777777" w:rsidR="00E029D5" w:rsidRPr="00E029D5" w:rsidRDefault="00E029D5" w:rsidP="00E029D5">
            <w:pPr>
              <w:rPr>
                <w:color w:val="000000"/>
                <w:szCs w:val="22"/>
              </w:rPr>
            </w:pPr>
          </w:p>
        </w:tc>
        <w:tc>
          <w:tcPr>
            <w:tcW w:w="1227" w:type="dxa"/>
            <w:shd w:val="clear" w:color="auto" w:fill="auto"/>
            <w:noWrap/>
            <w:vAlign w:val="center"/>
            <w:hideMark/>
          </w:tcPr>
          <w:p w14:paraId="5E844919" w14:textId="77777777" w:rsidR="00E029D5" w:rsidRPr="00E029D5" w:rsidRDefault="00E029D5" w:rsidP="00E029D5">
            <w:pPr>
              <w:rPr>
                <w:color w:val="000000"/>
                <w:szCs w:val="22"/>
              </w:rPr>
            </w:pPr>
          </w:p>
        </w:tc>
        <w:tc>
          <w:tcPr>
            <w:tcW w:w="1073" w:type="dxa"/>
            <w:shd w:val="clear" w:color="auto" w:fill="auto"/>
            <w:vAlign w:val="center"/>
            <w:hideMark/>
          </w:tcPr>
          <w:p w14:paraId="13F53826" w14:textId="77777777" w:rsidR="00E029D5" w:rsidRPr="00E029D5" w:rsidRDefault="00E029D5" w:rsidP="00E029D5">
            <w:pPr>
              <w:rPr>
                <w:color w:val="000000"/>
                <w:szCs w:val="22"/>
              </w:rPr>
            </w:pPr>
          </w:p>
        </w:tc>
        <w:tc>
          <w:tcPr>
            <w:tcW w:w="1392" w:type="dxa"/>
            <w:shd w:val="clear" w:color="auto" w:fill="auto"/>
            <w:vAlign w:val="center"/>
            <w:hideMark/>
          </w:tcPr>
          <w:p w14:paraId="4177CB24" w14:textId="77777777" w:rsidR="00E029D5" w:rsidRPr="00E029D5" w:rsidRDefault="00E029D5" w:rsidP="00E029D5">
            <w:pPr>
              <w:rPr>
                <w:color w:val="000000"/>
                <w:szCs w:val="22"/>
              </w:rPr>
            </w:pPr>
          </w:p>
        </w:tc>
        <w:tc>
          <w:tcPr>
            <w:tcW w:w="1414" w:type="dxa"/>
            <w:shd w:val="clear" w:color="auto" w:fill="auto"/>
            <w:vAlign w:val="center"/>
            <w:hideMark/>
          </w:tcPr>
          <w:p w14:paraId="2BB90CE8" w14:textId="77777777" w:rsidR="00E029D5" w:rsidRPr="00E029D5" w:rsidRDefault="00E029D5" w:rsidP="00E029D5">
            <w:pPr>
              <w:rPr>
                <w:color w:val="000000"/>
                <w:szCs w:val="22"/>
              </w:rPr>
            </w:pPr>
          </w:p>
        </w:tc>
      </w:tr>
      <w:tr w:rsidR="00E029D5" w:rsidRPr="00E029D5" w14:paraId="22BE38DC" w14:textId="77777777" w:rsidTr="00BD168F">
        <w:trPr>
          <w:trHeight w:val="266"/>
        </w:trPr>
        <w:tc>
          <w:tcPr>
            <w:tcW w:w="445" w:type="dxa"/>
            <w:shd w:val="clear" w:color="auto" w:fill="auto"/>
            <w:noWrap/>
            <w:hideMark/>
          </w:tcPr>
          <w:p w14:paraId="6DE22384" w14:textId="77777777" w:rsidR="00E029D5" w:rsidRPr="00E029D5" w:rsidRDefault="00E029D5" w:rsidP="00E029D5">
            <w:pPr>
              <w:jc w:val="both"/>
              <w:rPr>
                <w:color w:val="000000"/>
                <w:szCs w:val="22"/>
              </w:rPr>
            </w:pPr>
            <w:r w:rsidRPr="00E029D5">
              <w:rPr>
                <w:color w:val="000000"/>
                <w:szCs w:val="22"/>
              </w:rPr>
              <w:t>8</w:t>
            </w:r>
          </w:p>
        </w:tc>
        <w:tc>
          <w:tcPr>
            <w:tcW w:w="2409" w:type="dxa"/>
            <w:shd w:val="clear" w:color="auto" w:fill="auto"/>
            <w:noWrap/>
            <w:hideMark/>
          </w:tcPr>
          <w:p w14:paraId="177971D2" w14:textId="77777777" w:rsidR="00E029D5" w:rsidRPr="00E029D5" w:rsidRDefault="00E029D5" w:rsidP="00E029D5">
            <w:pPr>
              <w:jc w:val="both"/>
              <w:rPr>
                <w:color w:val="000000"/>
                <w:szCs w:val="22"/>
              </w:rPr>
            </w:pPr>
            <w:r w:rsidRPr="00E029D5">
              <w:rPr>
                <w:color w:val="000000"/>
                <w:szCs w:val="22"/>
              </w:rPr>
              <w:t>Лизинговый платеж</w:t>
            </w:r>
          </w:p>
        </w:tc>
        <w:tc>
          <w:tcPr>
            <w:tcW w:w="685" w:type="dxa"/>
            <w:shd w:val="clear" w:color="auto" w:fill="auto"/>
            <w:hideMark/>
          </w:tcPr>
          <w:p w14:paraId="29104A4D" w14:textId="77777777" w:rsidR="00E029D5" w:rsidRPr="00E029D5" w:rsidRDefault="00E029D5" w:rsidP="00E029D5">
            <w:pPr>
              <w:jc w:val="both"/>
              <w:rPr>
                <w:color w:val="000000"/>
                <w:szCs w:val="22"/>
              </w:rPr>
            </w:pPr>
            <w:r w:rsidRPr="00E029D5">
              <w:rPr>
                <w:color w:val="000000"/>
                <w:szCs w:val="22"/>
              </w:rPr>
              <w:t>тыс.</w:t>
            </w:r>
          </w:p>
          <w:p w14:paraId="70FF2A9C"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vAlign w:val="center"/>
          </w:tcPr>
          <w:p w14:paraId="08129D2F" w14:textId="77777777" w:rsidR="00E029D5" w:rsidRPr="00E029D5" w:rsidRDefault="00E029D5" w:rsidP="00E029D5">
            <w:pPr>
              <w:rPr>
                <w:color w:val="000000"/>
                <w:szCs w:val="22"/>
              </w:rPr>
            </w:pPr>
          </w:p>
        </w:tc>
        <w:tc>
          <w:tcPr>
            <w:tcW w:w="1227" w:type="dxa"/>
            <w:shd w:val="clear" w:color="auto" w:fill="auto"/>
            <w:noWrap/>
            <w:vAlign w:val="center"/>
          </w:tcPr>
          <w:p w14:paraId="4D24C6F3" w14:textId="77777777" w:rsidR="00E029D5" w:rsidRPr="00E029D5" w:rsidRDefault="00E029D5" w:rsidP="00E029D5">
            <w:pPr>
              <w:rPr>
                <w:color w:val="000000"/>
                <w:szCs w:val="22"/>
              </w:rPr>
            </w:pPr>
          </w:p>
        </w:tc>
        <w:tc>
          <w:tcPr>
            <w:tcW w:w="1073" w:type="dxa"/>
            <w:shd w:val="clear" w:color="auto" w:fill="auto"/>
            <w:vAlign w:val="center"/>
          </w:tcPr>
          <w:p w14:paraId="16F13EEF" w14:textId="77777777" w:rsidR="00E029D5" w:rsidRPr="00E029D5" w:rsidRDefault="00E029D5" w:rsidP="00E029D5">
            <w:pPr>
              <w:rPr>
                <w:color w:val="000000"/>
                <w:szCs w:val="22"/>
              </w:rPr>
            </w:pPr>
          </w:p>
        </w:tc>
        <w:tc>
          <w:tcPr>
            <w:tcW w:w="1392" w:type="dxa"/>
            <w:shd w:val="clear" w:color="auto" w:fill="auto"/>
            <w:vAlign w:val="center"/>
          </w:tcPr>
          <w:p w14:paraId="40080475" w14:textId="77777777" w:rsidR="00E029D5" w:rsidRPr="00E029D5" w:rsidRDefault="00E029D5" w:rsidP="00E029D5">
            <w:pPr>
              <w:rPr>
                <w:color w:val="000000"/>
                <w:szCs w:val="22"/>
              </w:rPr>
            </w:pPr>
          </w:p>
        </w:tc>
        <w:tc>
          <w:tcPr>
            <w:tcW w:w="1414" w:type="dxa"/>
            <w:shd w:val="clear" w:color="auto" w:fill="auto"/>
            <w:vAlign w:val="center"/>
          </w:tcPr>
          <w:p w14:paraId="0E9FC7BC" w14:textId="77777777" w:rsidR="00E029D5" w:rsidRPr="00E029D5" w:rsidRDefault="00E029D5" w:rsidP="00E029D5">
            <w:pPr>
              <w:rPr>
                <w:color w:val="000000"/>
                <w:szCs w:val="22"/>
              </w:rPr>
            </w:pPr>
          </w:p>
        </w:tc>
      </w:tr>
      <w:tr w:rsidR="00E029D5" w:rsidRPr="00E029D5" w14:paraId="11D83C05" w14:textId="77777777" w:rsidTr="00BD168F">
        <w:trPr>
          <w:trHeight w:val="276"/>
        </w:trPr>
        <w:tc>
          <w:tcPr>
            <w:tcW w:w="445" w:type="dxa"/>
            <w:shd w:val="clear" w:color="auto" w:fill="auto"/>
            <w:noWrap/>
            <w:hideMark/>
          </w:tcPr>
          <w:p w14:paraId="76982749" w14:textId="77777777" w:rsidR="00E029D5" w:rsidRPr="00E029D5" w:rsidRDefault="00E029D5" w:rsidP="00E029D5">
            <w:pPr>
              <w:jc w:val="both"/>
              <w:rPr>
                <w:color w:val="000000"/>
                <w:szCs w:val="22"/>
              </w:rPr>
            </w:pPr>
            <w:r w:rsidRPr="00E029D5">
              <w:rPr>
                <w:color w:val="000000"/>
                <w:szCs w:val="22"/>
              </w:rPr>
              <w:t>9</w:t>
            </w:r>
          </w:p>
        </w:tc>
        <w:tc>
          <w:tcPr>
            <w:tcW w:w="2409" w:type="dxa"/>
            <w:shd w:val="clear" w:color="auto" w:fill="auto"/>
            <w:noWrap/>
            <w:hideMark/>
          </w:tcPr>
          <w:p w14:paraId="462813C8" w14:textId="77777777" w:rsidR="00E029D5" w:rsidRPr="00E029D5" w:rsidRDefault="00E029D5" w:rsidP="00E029D5">
            <w:pPr>
              <w:jc w:val="both"/>
              <w:rPr>
                <w:color w:val="000000"/>
                <w:szCs w:val="22"/>
              </w:rPr>
            </w:pPr>
            <w:r w:rsidRPr="00E029D5">
              <w:rPr>
                <w:color w:val="000000"/>
                <w:szCs w:val="22"/>
              </w:rPr>
              <w:t>Арендная плата</w:t>
            </w:r>
          </w:p>
        </w:tc>
        <w:tc>
          <w:tcPr>
            <w:tcW w:w="685" w:type="dxa"/>
            <w:shd w:val="clear" w:color="auto" w:fill="auto"/>
            <w:hideMark/>
          </w:tcPr>
          <w:p w14:paraId="0A8BA7AA" w14:textId="77777777" w:rsidR="00E029D5" w:rsidRPr="00E029D5" w:rsidRDefault="00E029D5" w:rsidP="00E029D5">
            <w:pPr>
              <w:jc w:val="both"/>
              <w:rPr>
                <w:color w:val="000000"/>
                <w:szCs w:val="22"/>
              </w:rPr>
            </w:pPr>
            <w:r w:rsidRPr="00E029D5">
              <w:rPr>
                <w:color w:val="000000"/>
                <w:szCs w:val="22"/>
              </w:rPr>
              <w:t>тыс.</w:t>
            </w:r>
          </w:p>
          <w:p w14:paraId="2AABED97"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vAlign w:val="center"/>
            <w:hideMark/>
          </w:tcPr>
          <w:p w14:paraId="20C6829D" w14:textId="77777777" w:rsidR="00E029D5" w:rsidRPr="00E029D5" w:rsidRDefault="00E029D5" w:rsidP="00E029D5">
            <w:pPr>
              <w:rPr>
                <w:color w:val="000000"/>
                <w:szCs w:val="22"/>
              </w:rPr>
            </w:pPr>
          </w:p>
        </w:tc>
        <w:tc>
          <w:tcPr>
            <w:tcW w:w="1227" w:type="dxa"/>
            <w:shd w:val="clear" w:color="auto" w:fill="auto"/>
            <w:noWrap/>
            <w:vAlign w:val="center"/>
            <w:hideMark/>
          </w:tcPr>
          <w:p w14:paraId="7A8D82D2" w14:textId="77777777" w:rsidR="00E029D5" w:rsidRPr="00E029D5" w:rsidRDefault="00E029D5" w:rsidP="00E029D5">
            <w:pPr>
              <w:rPr>
                <w:color w:val="000000"/>
                <w:szCs w:val="22"/>
              </w:rPr>
            </w:pPr>
          </w:p>
        </w:tc>
        <w:tc>
          <w:tcPr>
            <w:tcW w:w="1073" w:type="dxa"/>
            <w:shd w:val="clear" w:color="auto" w:fill="auto"/>
            <w:vAlign w:val="center"/>
            <w:hideMark/>
          </w:tcPr>
          <w:p w14:paraId="21E09E90" w14:textId="77777777" w:rsidR="00E029D5" w:rsidRPr="00E029D5" w:rsidRDefault="00E029D5" w:rsidP="00E029D5">
            <w:pPr>
              <w:rPr>
                <w:color w:val="000000"/>
                <w:szCs w:val="22"/>
              </w:rPr>
            </w:pPr>
          </w:p>
        </w:tc>
        <w:tc>
          <w:tcPr>
            <w:tcW w:w="1392" w:type="dxa"/>
            <w:shd w:val="clear" w:color="auto" w:fill="auto"/>
            <w:vAlign w:val="center"/>
            <w:hideMark/>
          </w:tcPr>
          <w:p w14:paraId="412FBFEC" w14:textId="77777777" w:rsidR="00E029D5" w:rsidRPr="00E029D5" w:rsidRDefault="00E029D5" w:rsidP="00E029D5">
            <w:pPr>
              <w:rPr>
                <w:color w:val="000000"/>
                <w:szCs w:val="22"/>
              </w:rPr>
            </w:pPr>
          </w:p>
        </w:tc>
        <w:tc>
          <w:tcPr>
            <w:tcW w:w="1414" w:type="dxa"/>
            <w:shd w:val="clear" w:color="auto" w:fill="auto"/>
            <w:vAlign w:val="center"/>
            <w:hideMark/>
          </w:tcPr>
          <w:p w14:paraId="5FE290C2" w14:textId="77777777" w:rsidR="00E029D5" w:rsidRPr="00E029D5" w:rsidRDefault="00E029D5" w:rsidP="00E029D5">
            <w:pPr>
              <w:rPr>
                <w:color w:val="000000"/>
                <w:szCs w:val="22"/>
              </w:rPr>
            </w:pPr>
          </w:p>
        </w:tc>
      </w:tr>
      <w:tr w:rsidR="00E029D5" w:rsidRPr="00E029D5" w14:paraId="09DF9294" w14:textId="77777777" w:rsidTr="00BD168F">
        <w:trPr>
          <w:trHeight w:val="276"/>
        </w:trPr>
        <w:tc>
          <w:tcPr>
            <w:tcW w:w="445" w:type="dxa"/>
            <w:shd w:val="clear" w:color="auto" w:fill="auto"/>
            <w:noWrap/>
            <w:hideMark/>
          </w:tcPr>
          <w:p w14:paraId="2F83419E" w14:textId="77777777" w:rsidR="00E029D5" w:rsidRPr="00E029D5" w:rsidRDefault="00E029D5" w:rsidP="00E029D5">
            <w:pPr>
              <w:jc w:val="both"/>
              <w:rPr>
                <w:color w:val="000000"/>
                <w:szCs w:val="22"/>
              </w:rPr>
            </w:pPr>
            <w:r w:rsidRPr="00E029D5">
              <w:rPr>
                <w:color w:val="000000"/>
                <w:szCs w:val="22"/>
              </w:rPr>
              <w:t>10</w:t>
            </w:r>
          </w:p>
        </w:tc>
        <w:tc>
          <w:tcPr>
            <w:tcW w:w="2409" w:type="dxa"/>
            <w:shd w:val="clear" w:color="auto" w:fill="auto"/>
            <w:noWrap/>
            <w:hideMark/>
          </w:tcPr>
          <w:p w14:paraId="59790DE8" w14:textId="77777777" w:rsidR="00E029D5" w:rsidRPr="00E029D5" w:rsidRDefault="00E029D5" w:rsidP="00E029D5">
            <w:pPr>
              <w:jc w:val="both"/>
              <w:rPr>
                <w:color w:val="000000"/>
                <w:szCs w:val="22"/>
              </w:rPr>
            </w:pPr>
            <w:r w:rsidRPr="00E029D5">
              <w:rPr>
                <w:color w:val="000000"/>
                <w:szCs w:val="22"/>
              </w:rPr>
              <w:t>Другие расходы</w:t>
            </w:r>
          </w:p>
        </w:tc>
        <w:tc>
          <w:tcPr>
            <w:tcW w:w="685" w:type="dxa"/>
            <w:shd w:val="clear" w:color="auto" w:fill="auto"/>
            <w:hideMark/>
          </w:tcPr>
          <w:p w14:paraId="14177060" w14:textId="77777777" w:rsidR="00E029D5" w:rsidRPr="00E029D5" w:rsidRDefault="00E029D5" w:rsidP="00E029D5">
            <w:pPr>
              <w:jc w:val="both"/>
              <w:rPr>
                <w:color w:val="000000"/>
                <w:szCs w:val="22"/>
              </w:rPr>
            </w:pPr>
            <w:r w:rsidRPr="00E029D5">
              <w:rPr>
                <w:color w:val="000000"/>
                <w:szCs w:val="22"/>
              </w:rPr>
              <w:t>тыс.</w:t>
            </w:r>
          </w:p>
          <w:p w14:paraId="623EC659" w14:textId="77777777" w:rsidR="00E029D5" w:rsidRPr="00E029D5" w:rsidRDefault="00E029D5" w:rsidP="00E029D5">
            <w:pPr>
              <w:jc w:val="both"/>
              <w:rPr>
                <w:color w:val="000000"/>
                <w:szCs w:val="22"/>
              </w:rPr>
            </w:pPr>
            <w:r w:rsidRPr="00E029D5">
              <w:rPr>
                <w:color w:val="000000"/>
                <w:szCs w:val="22"/>
              </w:rPr>
              <w:t>руб.</w:t>
            </w:r>
          </w:p>
        </w:tc>
        <w:tc>
          <w:tcPr>
            <w:tcW w:w="1102" w:type="dxa"/>
            <w:shd w:val="clear" w:color="auto" w:fill="auto"/>
            <w:noWrap/>
            <w:vAlign w:val="center"/>
            <w:hideMark/>
          </w:tcPr>
          <w:p w14:paraId="1D4C3C5F" w14:textId="77777777" w:rsidR="00E029D5" w:rsidRPr="00E029D5" w:rsidRDefault="00E029D5" w:rsidP="00E029D5">
            <w:pPr>
              <w:rPr>
                <w:color w:val="000000"/>
                <w:szCs w:val="22"/>
              </w:rPr>
            </w:pPr>
            <w:r w:rsidRPr="00E029D5">
              <w:rPr>
                <w:color w:val="000000"/>
                <w:szCs w:val="22"/>
              </w:rPr>
              <w:t>2 554</w:t>
            </w:r>
          </w:p>
        </w:tc>
        <w:tc>
          <w:tcPr>
            <w:tcW w:w="1227" w:type="dxa"/>
            <w:shd w:val="clear" w:color="auto" w:fill="auto"/>
            <w:noWrap/>
            <w:vAlign w:val="center"/>
            <w:hideMark/>
          </w:tcPr>
          <w:p w14:paraId="10B4BB8B" w14:textId="77777777" w:rsidR="00E029D5" w:rsidRPr="00E029D5" w:rsidRDefault="00E029D5" w:rsidP="00E029D5">
            <w:pPr>
              <w:rPr>
                <w:color w:val="000000"/>
                <w:szCs w:val="22"/>
              </w:rPr>
            </w:pPr>
            <w:r w:rsidRPr="00E029D5">
              <w:rPr>
                <w:color w:val="000000"/>
                <w:szCs w:val="22"/>
              </w:rPr>
              <w:t>2 782</w:t>
            </w:r>
          </w:p>
        </w:tc>
        <w:tc>
          <w:tcPr>
            <w:tcW w:w="1073" w:type="dxa"/>
            <w:shd w:val="clear" w:color="auto" w:fill="auto"/>
            <w:noWrap/>
            <w:vAlign w:val="center"/>
            <w:hideMark/>
          </w:tcPr>
          <w:p w14:paraId="008B6B5D" w14:textId="77777777" w:rsidR="00E029D5" w:rsidRPr="00E029D5" w:rsidRDefault="00E029D5" w:rsidP="00E029D5">
            <w:pPr>
              <w:rPr>
                <w:color w:val="000000"/>
                <w:szCs w:val="22"/>
              </w:rPr>
            </w:pPr>
            <w:r w:rsidRPr="00E029D5">
              <w:rPr>
                <w:color w:val="000000"/>
                <w:szCs w:val="22"/>
              </w:rPr>
              <w:t>2 675</w:t>
            </w:r>
          </w:p>
        </w:tc>
        <w:tc>
          <w:tcPr>
            <w:tcW w:w="1392" w:type="dxa"/>
            <w:shd w:val="clear" w:color="auto" w:fill="auto"/>
            <w:noWrap/>
            <w:vAlign w:val="center"/>
            <w:hideMark/>
          </w:tcPr>
          <w:p w14:paraId="7FA2742C" w14:textId="77777777" w:rsidR="00E029D5" w:rsidRPr="00E029D5" w:rsidRDefault="00E029D5" w:rsidP="00E029D5">
            <w:pPr>
              <w:rPr>
                <w:color w:val="000000"/>
                <w:szCs w:val="22"/>
              </w:rPr>
            </w:pPr>
            <w:r w:rsidRPr="00E029D5">
              <w:rPr>
                <w:color w:val="000000"/>
                <w:szCs w:val="22"/>
              </w:rPr>
              <w:t>-106</w:t>
            </w:r>
          </w:p>
        </w:tc>
        <w:tc>
          <w:tcPr>
            <w:tcW w:w="1414" w:type="dxa"/>
            <w:shd w:val="clear" w:color="auto" w:fill="auto"/>
            <w:noWrap/>
            <w:vAlign w:val="center"/>
            <w:hideMark/>
          </w:tcPr>
          <w:p w14:paraId="164FAE54" w14:textId="77777777" w:rsidR="00E029D5" w:rsidRPr="00E029D5" w:rsidRDefault="00E029D5" w:rsidP="00E029D5">
            <w:pPr>
              <w:rPr>
                <w:color w:val="000000"/>
                <w:szCs w:val="22"/>
              </w:rPr>
            </w:pPr>
            <w:r w:rsidRPr="00E029D5">
              <w:rPr>
                <w:color w:val="000000"/>
                <w:szCs w:val="22"/>
              </w:rPr>
              <w:t>5</w:t>
            </w:r>
          </w:p>
        </w:tc>
      </w:tr>
    </w:tbl>
    <w:p w14:paraId="6106E4DF" w14:textId="77777777" w:rsidR="00E029D5" w:rsidRPr="00E029D5" w:rsidRDefault="00E029D5" w:rsidP="00E029D5">
      <w:pPr>
        <w:ind w:firstLine="502"/>
        <w:jc w:val="both"/>
        <w:rPr>
          <w:color w:val="000000"/>
          <w:sz w:val="28"/>
          <w:szCs w:val="28"/>
        </w:rPr>
      </w:pPr>
      <w:r w:rsidRPr="00E029D5">
        <w:rPr>
          <w:color w:val="000000"/>
          <w:sz w:val="28"/>
          <w:szCs w:val="28"/>
        </w:rPr>
        <w:t xml:space="preserve">Предприятием были заявлены расходы по операционным расходам на 2025 год на уровне 167 839 тыс. руб. </w:t>
      </w:r>
    </w:p>
    <w:p w14:paraId="60872630" w14:textId="77777777" w:rsidR="00E029D5" w:rsidRPr="00E029D5" w:rsidRDefault="00E029D5" w:rsidP="00E029D5">
      <w:pPr>
        <w:rPr>
          <w:color w:val="FF0000"/>
          <w:szCs w:val="20"/>
        </w:rPr>
      </w:pPr>
    </w:p>
    <w:p w14:paraId="3BD0DDD9" w14:textId="77777777" w:rsidR="00E029D5" w:rsidRPr="00E029D5" w:rsidRDefault="00E029D5" w:rsidP="00E029D5">
      <w:pPr>
        <w:keepNext/>
        <w:numPr>
          <w:ilvl w:val="1"/>
          <w:numId w:val="21"/>
        </w:numPr>
        <w:jc w:val="center"/>
        <w:outlineLvl w:val="2"/>
        <w:rPr>
          <w:b/>
          <w:color w:val="000000"/>
          <w:sz w:val="28"/>
          <w:szCs w:val="28"/>
        </w:rPr>
      </w:pPr>
      <w:bookmarkStart w:id="19" w:name="_Toc185253353"/>
      <w:r w:rsidRPr="00E029D5">
        <w:rPr>
          <w:b/>
          <w:color w:val="000000"/>
          <w:sz w:val="28"/>
          <w:szCs w:val="28"/>
        </w:rPr>
        <w:t>Неподконтрольные расходы на 2025 год</w:t>
      </w:r>
      <w:bookmarkEnd w:id="19"/>
    </w:p>
    <w:p w14:paraId="56DBA293" w14:textId="77777777" w:rsidR="00E029D5" w:rsidRPr="00E029D5" w:rsidRDefault="00E029D5" w:rsidP="00E029D5">
      <w:pPr>
        <w:autoSpaceDE w:val="0"/>
        <w:autoSpaceDN w:val="0"/>
        <w:adjustRightInd w:val="0"/>
        <w:ind w:firstLine="851"/>
        <w:contextualSpacing/>
        <w:jc w:val="both"/>
        <w:rPr>
          <w:rFonts w:eastAsia="Calibri"/>
          <w:color w:val="000000"/>
          <w:sz w:val="28"/>
          <w:szCs w:val="28"/>
        </w:rPr>
      </w:pPr>
      <w:r w:rsidRPr="00E029D5">
        <w:rPr>
          <w:rFonts w:eastAsia="Calibri"/>
          <w:color w:val="000000"/>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2F8CBF3" w14:textId="77777777" w:rsidR="00E029D5" w:rsidRPr="00E029D5" w:rsidRDefault="00E029D5" w:rsidP="00E029D5">
      <w:pPr>
        <w:autoSpaceDE w:val="0"/>
        <w:autoSpaceDN w:val="0"/>
        <w:adjustRightInd w:val="0"/>
        <w:ind w:firstLine="851"/>
        <w:contextualSpacing/>
        <w:jc w:val="both"/>
        <w:rPr>
          <w:rFonts w:eastAsia="Calibri"/>
          <w:color w:val="000000"/>
          <w:sz w:val="28"/>
          <w:szCs w:val="28"/>
        </w:rPr>
      </w:pPr>
      <w:r w:rsidRPr="00E029D5">
        <w:rPr>
          <w:rFonts w:eastAsia="Calibri"/>
          <w:color w:val="000000"/>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5DB50E5B" w14:textId="77777777" w:rsidR="00E029D5" w:rsidRPr="00E029D5" w:rsidRDefault="00E029D5" w:rsidP="00E029D5">
      <w:pPr>
        <w:autoSpaceDE w:val="0"/>
        <w:autoSpaceDN w:val="0"/>
        <w:adjustRightInd w:val="0"/>
        <w:ind w:firstLine="851"/>
        <w:contextualSpacing/>
        <w:jc w:val="both"/>
        <w:rPr>
          <w:rFonts w:eastAsia="Calibri"/>
          <w:color w:val="000000"/>
          <w:sz w:val="28"/>
          <w:szCs w:val="28"/>
        </w:rPr>
      </w:pPr>
      <w:r w:rsidRPr="00E029D5">
        <w:rPr>
          <w:rFonts w:eastAsia="Calibri"/>
          <w:color w:val="000000"/>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05F4942D" w14:textId="77777777" w:rsidR="00E029D5" w:rsidRPr="00E029D5" w:rsidRDefault="00E029D5" w:rsidP="00E029D5">
      <w:pPr>
        <w:autoSpaceDE w:val="0"/>
        <w:autoSpaceDN w:val="0"/>
        <w:adjustRightInd w:val="0"/>
        <w:ind w:firstLine="851"/>
        <w:contextualSpacing/>
        <w:jc w:val="both"/>
        <w:rPr>
          <w:rFonts w:eastAsia="Calibri"/>
          <w:color w:val="000000"/>
          <w:sz w:val="28"/>
          <w:szCs w:val="28"/>
        </w:rPr>
      </w:pPr>
      <w:r w:rsidRPr="00E029D5">
        <w:rPr>
          <w:rFonts w:eastAsia="Calibri"/>
          <w:color w:val="000000"/>
          <w:sz w:val="28"/>
          <w:szCs w:val="28"/>
        </w:rPr>
        <w:t>в) концессионную плату;</w:t>
      </w:r>
    </w:p>
    <w:p w14:paraId="12E53108" w14:textId="77777777" w:rsidR="00E029D5" w:rsidRPr="00E029D5" w:rsidRDefault="00E029D5" w:rsidP="00E029D5">
      <w:pPr>
        <w:autoSpaceDE w:val="0"/>
        <w:autoSpaceDN w:val="0"/>
        <w:adjustRightInd w:val="0"/>
        <w:ind w:firstLine="851"/>
        <w:contextualSpacing/>
        <w:jc w:val="both"/>
        <w:rPr>
          <w:rFonts w:eastAsia="Calibri"/>
          <w:color w:val="000000"/>
          <w:sz w:val="28"/>
          <w:szCs w:val="28"/>
        </w:rPr>
      </w:pPr>
      <w:r w:rsidRPr="00E029D5">
        <w:rPr>
          <w:rFonts w:eastAsia="Calibri"/>
          <w:color w:val="000000"/>
          <w:sz w:val="28"/>
          <w:szCs w:val="28"/>
        </w:rPr>
        <w:t>г) арендную плату;</w:t>
      </w:r>
    </w:p>
    <w:p w14:paraId="7D96B999" w14:textId="77777777" w:rsidR="00E029D5" w:rsidRPr="00E029D5" w:rsidRDefault="00E029D5" w:rsidP="00E029D5">
      <w:pPr>
        <w:autoSpaceDE w:val="0"/>
        <w:autoSpaceDN w:val="0"/>
        <w:adjustRightInd w:val="0"/>
        <w:ind w:firstLine="851"/>
        <w:contextualSpacing/>
        <w:jc w:val="both"/>
        <w:rPr>
          <w:rFonts w:eastAsia="Calibri"/>
          <w:color w:val="000000"/>
          <w:sz w:val="28"/>
          <w:szCs w:val="28"/>
        </w:rPr>
      </w:pPr>
      <w:r w:rsidRPr="00E029D5">
        <w:rPr>
          <w:rFonts w:eastAsia="Calibri"/>
          <w:color w:val="000000"/>
          <w:sz w:val="28"/>
          <w:szCs w:val="28"/>
        </w:rPr>
        <w:t>д) расходы по сомнительным долгам (подпункт «а» пункта 47);</w:t>
      </w:r>
    </w:p>
    <w:p w14:paraId="1A5B1D8B" w14:textId="77777777" w:rsidR="00E029D5" w:rsidRPr="00E029D5" w:rsidRDefault="00E029D5" w:rsidP="00E029D5">
      <w:pPr>
        <w:autoSpaceDE w:val="0"/>
        <w:autoSpaceDN w:val="0"/>
        <w:adjustRightInd w:val="0"/>
        <w:ind w:firstLine="851"/>
        <w:contextualSpacing/>
        <w:jc w:val="both"/>
        <w:rPr>
          <w:rFonts w:eastAsia="Calibri"/>
          <w:color w:val="000000"/>
          <w:sz w:val="28"/>
          <w:szCs w:val="28"/>
        </w:rPr>
      </w:pPr>
      <w:r w:rsidRPr="00E029D5">
        <w:rPr>
          <w:rFonts w:eastAsia="Calibri"/>
          <w:color w:val="000000"/>
          <w:sz w:val="28"/>
          <w:szCs w:val="28"/>
        </w:rPr>
        <w:t>е) отчисления на социальные нужды и включает величину амортизации основных средств.</w:t>
      </w:r>
    </w:p>
    <w:p w14:paraId="348913D2" w14:textId="77777777" w:rsidR="00E029D5" w:rsidRPr="00E029D5" w:rsidRDefault="00E029D5" w:rsidP="00E029D5">
      <w:pPr>
        <w:autoSpaceDE w:val="0"/>
        <w:autoSpaceDN w:val="0"/>
        <w:adjustRightInd w:val="0"/>
        <w:ind w:firstLine="851"/>
        <w:contextualSpacing/>
        <w:jc w:val="both"/>
        <w:rPr>
          <w:rFonts w:eastAsia="Calibri"/>
          <w:color w:val="000000"/>
          <w:sz w:val="28"/>
          <w:szCs w:val="28"/>
        </w:rPr>
      </w:pPr>
      <w:r w:rsidRPr="00E029D5">
        <w:rPr>
          <w:rFonts w:eastAsia="Calibri"/>
          <w:color w:val="000000"/>
          <w:sz w:val="28"/>
          <w:szCs w:val="28"/>
        </w:rPr>
        <w:t>ж) налог на прибыль.</w:t>
      </w:r>
    </w:p>
    <w:p w14:paraId="09CA2D38" w14:textId="77777777" w:rsidR="00E029D5" w:rsidRPr="00E029D5" w:rsidRDefault="00E029D5" w:rsidP="00E029D5">
      <w:pPr>
        <w:rPr>
          <w:color w:val="000000"/>
          <w:szCs w:val="20"/>
        </w:rPr>
      </w:pPr>
    </w:p>
    <w:p w14:paraId="2C356D39" w14:textId="77777777" w:rsidR="00E029D5" w:rsidRPr="00E029D5" w:rsidRDefault="00E029D5" w:rsidP="00E029D5">
      <w:pPr>
        <w:keepNext/>
        <w:numPr>
          <w:ilvl w:val="2"/>
          <w:numId w:val="21"/>
        </w:numPr>
        <w:jc w:val="center"/>
        <w:outlineLvl w:val="2"/>
        <w:rPr>
          <w:b/>
          <w:color w:val="000000"/>
          <w:sz w:val="28"/>
          <w:szCs w:val="28"/>
        </w:rPr>
      </w:pPr>
      <w:bookmarkStart w:id="20" w:name="_Toc28686634"/>
      <w:bookmarkStart w:id="21" w:name="_Toc185253354"/>
      <w:r w:rsidRPr="00E029D5">
        <w:rPr>
          <w:b/>
          <w:color w:val="000000"/>
          <w:sz w:val="28"/>
          <w:szCs w:val="28"/>
        </w:rPr>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20"/>
      <w:r w:rsidRPr="00E029D5">
        <w:rPr>
          <w:b/>
          <w:color w:val="000000"/>
          <w:sz w:val="28"/>
          <w:szCs w:val="28"/>
        </w:rPr>
        <w:t xml:space="preserve"> на 2025 год</w:t>
      </w:r>
      <w:bookmarkEnd w:id="21"/>
    </w:p>
    <w:p w14:paraId="18AC002C" w14:textId="77777777" w:rsidR="00E029D5" w:rsidRPr="00E029D5" w:rsidRDefault="00E029D5" w:rsidP="00E029D5">
      <w:pPr>
        <w:spacing w:line="360" w:lineRule="auto"/>
        <w:ind w:firstLine="709"/>
        <w:jc w:val="both"/>
        <w:rPr>
          <w:rFonts w:eastAsia="Calibri"/>
          <w:color w:val="000000"/>
          <w:sz w:val="28"/>
          <w:szCs w:val="28"/>
        </w:rPr>
      </w:pPr>
      <w:r w:rsidRPr="00E029D5">
        <w:rPr>
          <w:rFonts w:eastAsia="Calibri"/>
          <w:color w:val="000000"/>
          <w:sz w:val="28"/>
          <w:szCs w:val="28"/>
        </w:rPr>
        <w:t>По данной статье предприятием не заявлены расходы.</w:t>
      </w:r>
    </w:p>
    <w:p w14:paraId="198F5102" w14:textId="77777777" w:rsidR="00E029D5" w:rsidRPr="00E029D5" w:rsidRDefault="00E029D5" w:rsidP="00E029D5">
      <w:pPr>
        <w:keepNext/>
        <w:numPr>
          <w:ilvl w:val="2"/>
          <w:numId w:val="21"/>
        </w:numPr>
        <w:jc w:val="center"/>
        <w:outlineLvl w:val="2"/>
        <w:rPr>
          <w:b/>
          <w:color w:val="000000"/>
          <w:sz w:val="28"/>
          <w:szCs w:val="28"/>
        </w:rPr>
      </w:pPr>
      <w:bookmarkStart w:id="22" w:name="_Toc28686635"/>
      <w:bookmarkStart w:id="23" w:name="_Toc185253355"/>
      <w:r w:rsidRPr="00E029D5">
        <w:rPr>
          <w:b/>
          <w:color w:val="000000"/>
          <w:sz w:val="28"/>
          <w:szCs w:val="28"/>
        </w:rPr>
        <w:t>Арендная плата</w:t>
      </w:r>
      <w:bookmarkEnd w:id="22"/>
      <w:r w:rsidRPr="00E029D5">
        <w:rPr>
          <w:b/>
          <w:color w:val="000000"/>
          <w:sz w:val="28"/>
          <w:szCs w:val="28"/>
        </w:rPr>
        <w:t xml:space="preserve"> на 2025 год</w:t>
      </w:r>
      <w:bookmarkEnd w:id="23"/>
    </w:p>
    <w:p w14:paraId="2A2375F8" w14:textId="77777777" w:rsidR="00E029D5" w:rsidRPr="00E029D5" w:rsidRDefault="00E029D5" w:rsidP="00E029D5">
      <w:pPr>
        <w:spacing w:line="360" w:lineRule="auto"/>
        <w:ind w:firstLine="709"/>
        <w:jc w:val="both"/>
        <w:rPr>
          <w:rFonts w:eastAsia="Calibri"/>
          <w:color w:val="000000"/>
          <w:sz w:val="28"/>
          <w:szCs w:val="28"/>
        </w:rPr>
      </w:pPr>
      <w:r w:rsidRPr="00E029D5">
        <w:rPr>
          <w:rFonts w:eastAsia="Calibri"/>
          <w:color w:val="000000"/>
          <w:sz w:val="28"/>
          <w:szCs w:val="28"/>
        </w:rPr>
        <w:t>По данной статье предприятием не заявлены расходы.</w:t>
      </w:r>
    </w:p>
    <w:p w14:paraId="2D71866F" w14:textId="77777777" w:rsidR="00E029D5" w:rsidRPr="00E029D5" w:rsidRDefault="00E029D5" w:rsidP="00E029D5">
      <w:pPr>
        <w:keepNext/>
        <w:numPr>
          <w:ilvl w:val="2"/>
          <w:numId w:val="21"/>
        </w:numPr>
        <w:jc w:val="center"/>
        <w:outlineLvl w:val="2"/>
        <w:rPr>
          <w:b/>
          <w:color w:val="000000"/>
          <w:sz w:val="28"/>
          <w:szCs w:val="28"/>
        </w:rPr>
      </w:pPr>
      <w:bookmarkStart w:id="24" w:name="_Toc185253356"/>
      <w:r w:rsidRPr="00E029D5">
        <w:rPr>
          <w:b/>
          <w:color w:val="000000"/>
          <w:sz w:val="28"/>
          <w:szCs w:val="28"/>
        </w:rPr>
        <w:t>Концессионная плата на 2025 год</w:t>
      </w:r>
      <w:bookmarkEnd w:id="24"/>
    </w:p>
    <w:p w14:paraId="773F13E8" w14:textId="77777777" w:rsidR="00E029D5" w:rsidRPr="00E029D5" w:rsidRDefault="00E029D5" w:rsidP="00E029D5">
      <w:pPr>
        <w:rPr>
          <w:color w:val="000000"/>
          <w:sz w:val="28"/>
          <w:szCs w:val="28"/>
        </w:rPr>
      </w:pPr>
      <w:r w:rsidRPr="00E029D5">
        <w:rPr>
          <w:color w:val="000000"/>
          <w:szCs w:val="20"/>
        </w:rPr>
        <w:tab/>
      </w:r>
      <w:r w:rsidRPr="00E029D5">
        <w:rPr>
          <w:color w:val="000000"/>
          <w:sz w:val="28"/>
          <w:szCs w:val="28"/>
        </w:rPr>
        <w:t>Предприятием заявлены расходы по статье в размере 0,9 тыс. руб.</w:t>
      </w:r>
    </w:p>
    <w:p w14:paraId="49EBA557" w14:textId="77777777" w:rsidR="00E029D5" w:rsidRPr="00E029D5" w:rsidRDefault="00E029D5" w:rsidP="00E029D5">
      <w:pPr>
        <w:jc w:val="both"/>
        <w:rPr>
          <w:sz w:val="28"/>
          <w:szCs w:val="28"/>
        </w:rPr>
      </w:pPr>
      <w:r w:rsidRPr="00E029D5">
        <w:rPr>
          <w:color w:val="FF0000"/>
          <w:sz w:val="28"/>
          <w:szCs w:val="28"/>
        </w:rPr>
        <w:tab/>
      </w:r>
      <w:r w:rsidRPr="00E029D5">
        <w:rPr>
          <w:sz w:val="28"/>
          <w:szCs w:val="28"/>
        </w:rPr>
        <w:t>В качестве обоснования представлены: концессионное соглашение                      № 2019/ЧМР от 01.11.2019, аналитический отчет по сч. 90.02 за 2023 год –«Аренда имущества КУМИ» (п. 26. шаблона ЕИАС DOCS.FORM.6.42).</w:t>
      </w:r>
    </w:p>
    <w:p w14:paraId="7032D065" w14:textId="77777777" w:rsidR="00E029D5" w:rsidRPr="00E029D5" w:rsidRDefault="00E029D5" w:rsidP="00E029D5">
      <w:pPr>
        <w:jc w:val="both"/>
        <w:rPr>
          <w:sz w:val="28"/>
          <w:szCs w:val="28"/>
        </w:rPr>
      </w:pPr>
      <w:r w:rsidRPr="00E029D5">
        <w:rPr>
          <w:sz w:val="28"/>
          <w:szCs w:val="28"/>
        </w:rPr>
        <w:tab/>
        <w:t>Эксперты проанализировали представленные документы.                                               В представленном концессионном соглашении величина концессионной платы отражена на уровне 1,0 тыс. руб. В соответствии с изменениями, внесенными в п. 3.5.27. учетной политики предприятия (приказ от 31.12.2020 № 320, актуальные изменения в 2025 году) общепроизводственные относятся на теплоснабжение Чебулинского муниципального округа в размере 90 %, 10 % на водоснабжение и водоотведение. Таким образом, для включения в НВВ 2025 года предлагается принять 0,9 тыс. руб. (1,0 тыс. руб. х 90% = 0,9 тыс. руб.), уровень, предложенный предприятием.</w:t>
      </w:r>
    </w:p>
    <w:p w14:paraId="6871B211" w14:textId="77777777" w:rsidR="00E029D5" w:rsidRPr="00E029D5" w:rsidRDefault="00E029D5" w:rsidP="00E029D5">
      <w:pPr>
        <w:rPr>
          <w:sz w:val="28"/>
          <w:szCs w:val="28"/>
        </w:rPr>
      </w:pPr>
    </w:p>
    <w:p w14:paraId="6CC92E49" w14:textId="77777777" w:rsidR="00E029D5" w:rsidRPr="00E029D5" w:rsidRDefault="00E029D5" w:rsidP="00E029D5">
      <w:pPr>
        <w:keepNext/>
        <w:numPr>
          <w:ilvl w:val="2"/>
          <w:numId w:val="21"/>
        </w:numPr>
        <w:jc w:val="center"/>
        <w:outlineLvl w:val="2"/>
        <w:rPr>
          <w:b/>
          <w:sz w:val="28"/>
          <w:szCs w:val="28"/>
        </w:rPr>
      </w:pPr>
      <w:bookmarkStart w:id="25" w:name="_Toc533588296"/>
      <w:bookmarkStart w:id="26" w:name="_Toc28686639"/>
      <w:bookmarkStart w:id="27" w:name="_Toc185253357"/>
      <w:bookmarkStart w:id="28" w:name="_Toc28686636"/>
      <w:r w:rsidRPr="00E029D5">
        <w:rPr>
          <w:b/>
          <w:sz w:val="28"/>
          <w:szCs w:val="28"/>
        </w:rPr>
        <w:t>Расходы по налогу на загрязнение окружающей среды</w:t>
      </w:r>
      <w:bookmarkEnd w:id="25"/>
      <w:bookmarkEnd w:id="26"/>
      <w:r w:rsidRPr="00E029D5">
        <w:rPr>
          <w:b/>
          <w:color w:val="000000"/>
          <w:sz w:val="28"/>
          <w:szCs w:val="28"/>
        </w:rPr>
        <w:t xml:space="preserve"> на 2025 год</w:t>
      </w:r>
      <w:bookmarkEnd w:id="27"/>
    </w:p>
    <w:p w14:paraId="7D0186E0" w14:textId="77777777" w:rsidR="00E029D5" w:rsidRPr="00E029D5" w:rsidRDefault="00E029D5" w:rsidP="00E029D5">
      <w:pPr>
        <w:tabs>
          <w:tab w:val="left" w:pos="1890"/>
        </w:tabs>
        <w:ind w:firstLine="720"/>
        <w:jc w:val="both"/>
        <w:rPr>
          <w:sz w:val="28"/>
          <w:szCs w:val="28"/>
        </w:rPr>
      </w:pPr>
      <w:r w:rsidRPr="00E029D5">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3EA02FFE" w14:textId="77777777" w:rsidR="00E029D5" w:rsidRPr="00E029D5" w:rsidRDefault="00E029D5" w:rsidP="00E029D5">
      <w:pPr>
        <w:tabs>
          <w:tab w:val="left" w:pos="1890"/>
        </w:tabs>
        <w:ind w:firstLine="720"/>
        <w:jc w:val="both"/>
        <w:rPr>
          <w:sz w:val="28"/>
          <w:szCs w:val="28"/>
        </w:rPr>
      </w:pPr>
      <w:r w:rsidRPr="00E029D5">
        <w:rPr>
          <w:sz w:val="28"/>
          <w:szCs w:val="28"/>
        </w:rPr>
        <w:t>Законодательство предусматривает взимание платы за следующие виды вредного воздействия на окружающую среду:</w:t>
      </w:r>
    </w:p>
    <w:p w14:paraId="225DFD6A" w14:textId="77777777" w:rsidR="00E029D5" w:rsidRPr="00E029D5" w:rsidRDefault="00E029D5" w:rsidP="00E029D5">
      <w:pPr>
        <w:tabs>
          <w:tab w:val="left" w:pos="1890"/>
        </w:tabs>
        <w:ind w:firstLine="720"/>
        <w:jc w:val="both"/>
        <w:rPr>
          <w:sz w:val="28"/>
          <w:szCs w:val="28"/>
        </w:rPr>
      </w:pPr>
      <w:r w:rsidRPr="00E029D5">
        <w:rPr>
          <w:sz w:val="28"/>
          <w:szCs w:val="28"/>
        </w:rPr>
        <w:t>1) выброс в атмосферу загрязняющих веществ от стационарных и передвижных источников;</w:t>
      </w:r>
    </w:p>
    <w:p w14:paraId="0ACF92B1" w14:textId="77777777" w:rsidR="00E029D5" w:rsidRPr="00E029D5" w:rsidRDefault="00E029D5" w:rsidP="00E029D5">
      <w:pPr>
        <w:tabs>
          <w:tab w:val="left" w:pos="1890"/>
        </w:tabs>
        <w:ind w:firstLine="720"/>
        <w:jc w:val="both"/>
        <w:rPr>
          <w:sz w:val="28"/>
          <w:szCs w:val="28"/>
        </w:rPr>
      </w:pPr>
      <w:r w:rsidRPr="00E029D5">
        <w:rPr>
          <w:sz w:val="28"/>
          <w:szCs w:val="28"/>
        </w:rPr>
        <w:t>2) сброс загрязняющих веществ в поверхностные и подземные водные объекты;</w:t>
      </w:r>
    </w:p>
    <w:p w14:paraId="583B5934" w14:textId="77777777" w:rsidR="00E029D5" w:rsidRPr="00E029D5" w:rsidRDefault="00E029D5" w:rsidP="00E029D5">
      <w:pPr>
        <w:tabs>
          <w:tab w:val="left" w:pos="1890"/>
        </w:tabs>
        <w:ind w:firstLine="720"/>
        <w:jc w:val="both"/>
        <w:rPr>
          <w:sz w:val="28"/>
          <w:szCs w:val="28"/>
        </w:rPr>
      </w:pPr>
      <w:r w:rsidRPr="00E029D5">
        <w:rPr>
          <w:sz w:val="28"/>
          <w:szCs w:val="28"/>
        </w:rPr>
        <w:t>3) размещение отходов;</w:t>
      </w:r>
    </w:p>
    <w:p w14:paraId="77DA15F9" w14:textId="77777777" w:rsidR="00E029D5" w:rsidRPr="00E029D5" w:rsidRDefault="00E029D5" w:rsidP="00E029D5">
      <w:pPr>
        <w:tabs>
          <w:tab w:val="left" w:pos="1890"/>
        </w:tabs>
        <w:ind w:firstLine="720"/>
        <w:jc w:val="both"/>
        <w:rPr>
          <w:sz w:val="28"/>
          <w:szCs w:val="28"/>
        </w:rPr>
      </w:pPr>
      <w:r w:rsidRPr="00E029D5">
        <w:rPr>
          <w:sz w:val="28"/>
          <w:szCs w:val="28"/>
        </w:rPr>
        <w:t>4) другие виды вредного воздействия (шум, вибрация, электромагнитные и радиационные воздействия и т.п.).</w:t>
      </w:r>
    </w:p>
    <w:p w14:paraId="0489FBDB" w14:textId="77777777" w:rsidR="00E029D5" w:rsidRPr="00E029D5" w:rsidRDefault="00E029D5" w:rsidP="00E029D5">
      <w:pPr>
        <w:tabs>
          <w:tab w:val="left" w:pos="1890"/>
        </w:tabs>
        <w:ind w:firstLine="720"/>
        <w:jc w:val="both"/>
        <w:rPr>
          <w:sz w:val="28"/>
          <w:szCs w:val="28"/>
        </w:rPr>
      </w:pPr>
      <w:r w:rsidRPr="00E029D5">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3C8FA08E" w14:textId="77777777" w:rsidR="00E029D5" w:rsidRPr="00E029D5" w:rsidRDefault="00E029D5" w:rsidP="00E029D5">
      <w:pPr>
        <w:tabs>
          <w:tab w:val="left" w:pos="1890"/>
        </w:tabs>
        <w:ind w:firstLine="720"/>
        <w:jc w:val="both"/>
        <w:rPr>
          <w:sz w:val="28"/>
          <w:szCs w:val="28"/>
        </w:rPr>
      </w:pPr>
      <w:r w:rsidRPr="00E029D5">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D0F3090" w14:textId="77777777" w:rsidR="00E029D5" w:rsidRPr="00E029D5" w:rsidRDefault="00E029D5" w:rsidP="00E029D5">
      <w:pPr>
        <w:tabs>
          <w:tab w:val="left" w:pos="1890"/>
        </w:tabs>
        <w:ind w:firstLine="720"/>
        <w:jc w:val="both"/>
        <w:rPr>
          <w:sz w:val="28"/>
          <w:szCs w:val="28"/>
        </w:rPr>
      </w:pPr>
      <w:r w:rsidRPr="00E029D5">
        <w:rPr>
          <w:sz w:val="28"/>
          <w:szCs w:val="28"/>
        </w:rPr>
        <w:lastRenderedPageBreak/>
        <w:t>Таким образом, платежи за негативное воздействие на окружающую среду в пределах ПДВ являются экономически обоснованными.</w:t>
      </w:r>
    </w:p>
    <w:p w14:paraId="7AC7015D" w14:textId="77777777" w:rsidR="00E029D5" w:rsidRPr="00E029D5" w:rsidRDefault="00E029D5" w:rsidP="00E029D5">
      <w:pPr>
        <w:tabs>
          <w:tab w:val="left" w:pos="1890"/>
        </w:tabs>
        <w:ind w:firstLine="720"/>
        <w:jc w:val="both"/>
        <w:rPr>
          <w:snapToGrid w:val="0"/>
          <w:sz w:val="28"/>
          <w:szCs w:val="28"/>
        </w:rPr>
      </w:pPr>
      <w:r w:rsidRPr="00E029D5">
        <w:rPr>
          <w:snapToGrid w:val="0"/>
          <w:sz w:val="28"/>
          <w:szCs w:val="28"/>
        </w:rPr>
        <w:t>Предприятием заявлены расходы по статье на 2025 год на уровне 29 тыс. руб., включающие в себя платежи за негативное воздействие на окружающую среду (по факту 2023 года). Представлена налоговая декларация по плате за негативное воздействие на окружающую среду за 2023 год, в целом по предприятию, аналитический отчет по счету 68.01 (по всем узлам теплоснабжения) (п. 14. шаблона ЕИАС DOCS.FORM.6.42).</w:t>
      </w:r>
    </w:p>
    <w:p w14:paraId="3F8C5322" w14:textId="77777777" w:rsidR="00E029D5" w:rsidRPr="00E029D5" w:rsidRDefault="00E029D5" w:rsidP="00E029D5">
      <w:pPr>
        <w:tabs>
          <w:tab w:val="left" w:pos="1890"/>
        </w:tabs>
        <w:ind w:firstLine="720"/>
        <w:jc w:val="both"/>
        <w:rPr>
          <w:snapToGrid w:val="0"/>
          <w:sz w:val="28"/>
          <w:szCs w:val="28"/>
        </w:rPr>
      </w:pPr>
      <w:r w:rsidRPr="00E029D5">
        <w:rPr>
          <w:snapToGrid w:val="0"/>
          <w:sz w:val="28"/>
          <w:szCs w:val="28"/>
        </w:rPr>
        <w:t>Эксперты, проанализировав представленные документы, согласились с размером данной платы 29 тыс. руб. по Чебулинскому муниципальному округу (ОКТМО 32537000) в размере (на уровне факта 2023 года) по предложению предприятия.</w:t>
      </w:r>
    </w:p>
    <w:p w14:paraId="055E0D0E" w14:textId="77777777" w:rsidR="00E029D5" w:rsidRPr="00E029D5" w:rsidRDefault="00E029D5" w:rsidP="00E029D5">
      <w:pPr>
        <w:keepNext/>
        <w:numPr>
          <w:ilvl w:val="2"/>
          <w:numId w:val="21"/>
        </w:numPr>
        <w:jc w:val="center"/>
        <w:outlineLvl w:val="2"/>
        <w:rPr>
          <w:b/>
          <w:sz w:val="28"/>
          <w:szCs w:val="28"/>
        </w:rPr>
      </w:pPr>
      <w:bookmarkStart w:id="29" w:name="_Toc533588294"/>
      <w:bookmarkStart w:id="30" w:name="_Toc28686637"/>
      <w:bookmarkStart w:id="31" w:name="_Toc185253358"/>
      <w:bookmarkEnd w:id="28"/>
      <w:r w:rsidRPr="00E029D5">
        <w:rPr>
          <w:b/>
          <w:sz w:val="28"/>
          <w:szCs w:val="28"/>
        </w:rPr>
        <w:t>Расходы на страхование</w:t>
      </w:r>
      <w:bookmarkEnd w:id="29"/>
      <w:bookmarkEnd w:id="30"/>
      <w:r w:rsidRPr="00E029D5">
        <w:rPr>
          <w:b/>
          <w:color w:val="000000"/>
          <w:sz w:val="28"/>
          <w:szCs w:val="28"/>
        </w:rPr>
        <w:t xml:space="preserve"> на 2025 год</w:t>
      </w:r>
      <w:bookmarkEnd w:id="31"/>
    </w:p>
    <w:p w14:paraId="0427936D" w14:textId="77777777" w:rsidR="00E029D5" w:rsidRPr="00E029D5" w:rsidRDefault="00E029D5" w:rsidP="00E029D5">
      <w:pPr>
        <w:ind w:firstLine="851"/>
        <w:jc w:val="both"/>
        <w:rPr>
          <w:snapToGrid w:val="0"/>
          <w:sz w:val="28"/>
          <w:szCs w:val="28"/>
        </w:rPr>
      </w:pPr>
      <w:bookmarkStart w:id="32" w:name="_Toc26352482"/>
      <w:bookmarkStart w:id="33" w:name="_Toc502164070"/>
      <w:bookmarkStart w:id="34" w:name="_Toc533588295"/>
      <w:bookmarkStart w:id="35" w:name="_Toc28686638"/>
      <w:r w:rsidRPr="00E029D5">
        <w:rPr>
          <w:snapToGrid w:val="0"/>
          <w:sz w:val="28"/>
          <w:szCs w:val="28"/>
        </w:rPr>
        <w:t>Предприятием заявлены расходы по статье на уровне 4,0 тыс. руб., включающие расходы на страхование ОСАГО.</w:t>
      </w:r>
    </w:p>
    <w:p w14:paraId="7D4F7F0E" w14:textId="77777777" w:rsidR="00E029D5" w:rsidRPr="00E029D5" w:rsidRDefault="00E029D5" w:rsidP="00E029D5">
      <w:pPr>
        <w:ind w:firstLine="851"/>
        <w:jc w:val="both"/>
        <w:rPr>
          <w:snapToGrid w:val="0"/>
          <w:sz w:val="28"/>
          <w:szCs w:val="28"/>
        </w:rPr>
      </w:pPr>
      <w:r w:rsidRPr="00E029D5">
        <w:rPr>
          <w:snapToGrid w:val="0"/>
          <w:sz w:val="28"/>
          <w:szCs w:val="28"/>
        </w:rPr>
        <w:t>Представлены: аналитический отчет за 2023 год (счета 26.01, 25.01), договоры обязательного страхования гражданской ответственности, аналитический отчет за 2023 год (счет 90.02), полисы ОСАГО, договоры ОСАГО (п. 17, 26 шаблона ЕИАС DOCS.FORM.6.42).</w:t>
      </w:r>
    </w:p>
    <w:p w14:paraId="6DCA40B5" w14:textId="77777777" w:rsidR="00E029D5" w:rsidRPr="00E029D5" w:rsidRDefault="00E029D5" w:rsidP="00E029D5">
      <w:pPr>
        <w:ind w:firstLine="851"/>
        <w:jc w:val="both"/>
        <w:rPr>
          <w:snapToGrid w:val="0"/>
          <w:sz w:val="28"/>
          <w:szCs w:val="28"/>
        </w:rPr>
      </w:pPr>
      <w:r w:rsidRPr="00E029D5">
        <w:rPr>
          <w:snapToGrid w:val="0"/>
          <w:sz w:val="28"/>
          <w:szCs w:val="28"/>
        </w:rPr>
        <w:t xml:space="preserve">Эксперты, проанализировав представленные документы приняли расходы на страхование ОСАГО по предложению предприятия. Расчеты выполнены по аналитическому отчету (общехозяйственные расходы) по счету 26.01 и общепроизводственные расходы по счету 25.01. </w:t>
      </w:r>
    </w:p>
    <w:p w14:paraId="03214D14" w14:textId="77777777" w:rsidR="00E029D5" w:rsidRPr="00E029D5" w:rsidRDefault="00E029D5" w:rsidP="00E029D5">
      <w:pPr>
        <w:ind w:firstLine="851"/>
        <w:jc w:val="both"/>
        <w:rPr>
          <w:snapToGrid w:val="0"/>
          <w:sz w:val="28"/>
          <w:szCs w:val="28"/>
        </w:rPr>
      </w:pPr>
      <w:r w:rsidRPr="00E029D5">
        <w:rPr>
          <w:snapToGrid w:val="0"/>
          <w:sz w:val="28"/>
          <w:szCs w:val="28"/>
        </w:rPr>
        <w:t>За 2023 год с учетом процента распределения общепроизводственных  90 % (сч. 25.01) и общехозяйственных расходов 0,408 % (сч. 26.01), с учетом ИПЦ Минэкономразвития России от 30.09.2024 на 2024 и 2025 год 108,0% и 105,8%, расходы составили 5,0 тыс. руб. (ОСАГО).</w:t>
      </w:r>
    </w:p>
    <w:p w14:paraId="2F96AC58" w14:textId="77777777" w:rsidR="00E029D5" w:rsidRPr="00E029D5" w:rsidRDefault="00E029D5" w:rsidP="00E029D5">
      <w:pPr>
        <w:ind w:firstLine="851"/>
        <w:jc w:val="both"/>
        <w:rPr>
          <w:snapToGrid w:val="0"/>
          <w:sz w:val="28"/>
          <w:szCs w:val="28"/>
        </w:rPr>
      </w:pPr>
      <w:r w:rsidRPr="00E029D5">
        <w:rPr>
          <w:snapToGrid w:val="0"/>
          <w:sz w:val="28"/>
          <w:szCs w:val="28"/>
        </w:rPr>
        <w:t>(2,954тыс. руб. (90%) +0,546 (0,327%)) х 108,0% х 105,8% = 4,0 тыс. руб. (уровень предложений предприятия).</w:t>
      </w:r>
    </w:p>
    <w:p w14:paraId="425E68AA" w14:textId="77777777" w:rsidR="00E029D5" w:rsidRPr="00E029D5" w:rsidRDefault="00E029D5" w:rsidP="00E029D5">
      <w:pPr>
        <w:keepNext/>
        <w:jc w:val="center"/>
        <w:outlineLvl w:val="2"/>
        <w:rPr>
          <w:b/>
          <w:snapToGrid w:val="0"/>
          <w:color w:val="FF0000"/>
          <w:sz w:val="28"/>
          <w:szCs w:val="28"/>
        </w:rPr>
      </w:pPr>
      <w:bookmarkStart w:id="36" w:name="_Toc28325474"/>
    </w:p>
    <w:p w14:paraId="3AE2112F" w14:textId="77777777" w:rsidR="00E029D5" w:rsidRPr="00E029D5" w:rsidRDefault="00E029D5" w:rsidP="00E029D5">
      <w:pPr>
        <w:keepNext/>
        <w:numPr>
          <w:ilvl w:val="2"/>
          <w:numId w:val="21"/>
        </w:numPr>
        <w:jc w:val="center"/>
        <w:outlineLvl w:val="2"/>
        <w:rPr>
          <w:b/>
          <w:snapToGrid w:val="0"/>
          <w:sz w:val="28"/>
          <w:szCs w:val="28"/>
        </w:rPr>
      </w:pPr>
      <w:bookmarkStart w:id="37" w:name="_Toc185253359"/>
      <w:r w:rsidRPr="00E029D5">
        <w:rPr>
          <w:b/>
          <w:snapToGrid w:val="0"/>
          <w:sz w:val="28"/>
          <w:szCs w:val="28"/>
        </w:rPr>
        <w:t>Земельный налог</w:t>
      </w:r>
      <w:bookmarkEnd w:id="36"/>
      <w:r w:rsidRPr="00E029D5">
        <w:rPr>
          <w:b/>
          <w:color w:val="000000"/>
          <w:sz w:val="28"/>
          <w:szCs w:val="28"/>
        </w:rPr>
        <w:t xml:space="preserve"> на 2025 год</w:t>
      </w:r>
      <w:bookmarkEnd w:id="37"/>
    </w:p>
    <w:p w14:paraId="0DBA003C" w14:textId="77777777" w:rsidR="00E029D5" w:rsidRPr="00E029D5" w:rsidRDefault="00E029D5" w:rsidP="00E029D5">
      <w:pPr>
        <w:ind w:firstLine="709"/>
        <w:jc w:val="both"/>
        <w:rPr>
          <w:sz w:val="28"/>
          <w:szCs w:val="28"/>
        </w:rPr>
      </w:pPr>
      <w:r w:rsidRPr="00E029D5">
        <w:rPr>
          <w:sz w:val="28"/>
          <w:szCs w:val="28"/>
        </w:rPr>
        <w:t>Предприятие планирует расходы по данной статье на 2025 год в размере 5,0 тыс. руб.</w:t>
      </w:r>
    </w:p>
    <w:p w14:paraId="33A7AE34" w14:textId="77777777" w:rsidR="00E029D5" w:rsidRPr="00E029D5" w:rsidRDefault="00E029D5" w:rsidP="00E029D5">
      <w:pPr>
        <w:ind w:firstLine="709"/>
        <w:jc w:val="both"/>
        <w:rPr>
          <w:sz w:val="28"/>
          <w:szCs w:val="28"/>
        </w:rPr>
      </w:pPr>
      <w:r w:rsidRPr="00E029D5">
        <w:rPr>
          <w:sz w:val="28"/>
          <w:szCs w:val="28"/>
        </w:rPr>
        <w:t>Представлены: налоговые расчеты по земельному налогу за 2023 год по    г. Березовский, г. Кемерово, п.г.т. Верх-Чебула, г. Ленинск-Кузнецкий, аналитический отчет по счету 26.01 за 2023 год (общехозяйственные расходы) (п. 13, 26 шаблона ЕИАС DOCS.FORM.6.42, дополнительно представленные расчеты).</w:t>
      </w:r>
    </w:p>
    <w:p w14:paraId="42D2C167" w14:textId="77777777" w:rsidR="00E029D5" w:rsidRPr="00E029D5" w:rsidRDefault="00E029D5" w:rsidP="00E029D5">
      <w:pPr>
        <w:ind w:firstLine="709"/>
        <w:jc w:val="both"/>
        <w:rPr>
          <w:sz w:val="28"/>
          <w:szCs w:val="28"/>
        </w:rPr>
      </w:pPr>
      <w:r w:rsidRPr="00E029D5">
        <w:rPr>
          <w:sz w:val="28"/>
          <w:szCs w:val="28"/>
        </w:rPr>
        <w:t>Размер земельного налога с учетом процента распределения общехозяйственных расходов по Чебулинскому МО 0,408 %, величина расходов по данной статье составила 5,0 тыс. руб. (уровень предложений предприятия).</w:t>
      </w:r>
    </w:p>
    <w:p w14:paraId="2A527552" w14:textId="77777777" w:rsidR="00E029D5" w:rsidRPr="00E029D5" w:rsidRDefault="00E029D5" w:rsidP="00E029D5">
      <w:pPr>
        <w:ind w:firstLine="709"/>
        <w:jc w:val="both"/>
        <w:rPr>
          <w:color w:val="FF0000"/>
          <w:sz w:val="28"/>
          <w:szCs w:val="28"/>
        </w:rPr>
      </w:pPr>
    </w:p>
    <w:p w14:paraId="386B89A8" w14:textId="77777777" w:rsidR="00E029D5" w:rsidRPr="00E029D5" w:rsidRDefault="00E029D5" w:rsidP="00E029D5">
      <w:pPr>
        <w:keepNext/>
        <w:numPr>
          <w:ilvl w:val="2"/>
          <w:numId w:val="21"/>
        </w:numPr>
        <w:jc w:val="center"/>
        <w:outlineLvl w:val="2"/>
        <w:rPr>
          <w:b/>
          <w:sz w:val="28"/>
          <w:szCs w:val="28"/>
        </w:rPr>
      </w:pPr>
      <w:bookmarkStart w:id="38" w:name="_Toc185253360"/>
      <w:r w:rsidRPr="00E029D5">
        <w:rPr>
          <w:b/>
          <w:sz w:val="28"/>
          <w:szCs w:val="28"/>
        </w:rPr>
        <w:lastRenderedPageBreak/>
        <w:t>Аренда земли</w:t>
      </w:r>
      <w:r w:rsidRPr="00E029D5">
        <w:rPr>
          <w:b/>
          <w:color w:val="000000"/>
          <w:sz w:val="28"/>
          <w:szCs w:val="28"/>
        </w:rPr>
        <w:t xml:space="preserve"> на 2025 год</w:t>
      </w:r>
      <w:bookmarkEnd w:id="38"/>
    </w:p>
    <w:p w14:paraId="108CB4B8" w14:textId="77777777" w:rsidR="00E029D5" w:rsidRPr="00E029D5" w:rsidRDefault="00E029D5" w:rsidP="00E029D5">
      <w:pPr>
        <w:ind w:firstLine="720"/>
        <w:jc w:val="both"/>
        <w:rPr>
          <w:sz w:val="28"/>
          <w:szCs w:val="28"/>
        </w:rPr>
      </w:pPr>
      <w:r w:rsidRPr="00E029D5">
        <w:rPr>
          <w:sz w:val="28"/>
          <w:szCs w:val="28"/>
        </w:rPr>
        <w:t xml:space="preserve">  Предприятием заявлены расходы по статье на уровне 182 тыс. руб. включающие аренду земельных участков под котельными и сетями.</w:t>
      </w:r>
    </w:p>
    <w:p w14:paraId="00FDC3A6" w14:textId="77777777" w:rsidR="00E029D5" w:rsidRPr="00E029D5" w:rsidRDefault="00E029D5" w:rsidP="00E029D5">
      <w:pPr>
        <w:ind w:firstLine="851"/>
        <w:jc w:val="both"/>
        <w:rPr>
          <w:sz w:val="28"/>
          <w:szCs w:val="28"/>
        </w:rPr>
      </w:pPr>
      <w:r w:rsidRPr="00E029D5">
        <w:rPr>
          <w:sz w:val="28"/>
          <w:szCs w:val="28"/>
        </w:rPr>
        <w:t>Представлены: аналитические отчеты за 2023 год (общепроизводственные расходы в доле 90%) по счету 25.01, по счету 20.26 (основное производство), по счету 76.09, договоры аренды, заключенные с КУМИ</w:t>
      </w:r>
      <w:r w:rsidRPr="00E029D5">
        <w:rPr>
          <w:szCs w:val="20"/>
        </w:rPr>
        <w:t xml:space="preserve"> </w:t>
      </w:r>
      <w:r w:rsidRPr="00E029D5">
        <w:rPr>
          <w:sz w:val="28"/>
          <w:szCs w:val="28"/>
        </w:rPr>
        <w:t>Чебулинского МО, расчеты предприятия (п. 17, 26 шаблона ЕИАС DOCS.FORM.6.42).</w:t>
      </w:r>
    </w:p>
    <w:p w14:paraId="224771C0" w14:textId="77777777" w:rsidR="00E029D5" w:rsidRPr="00E029D5" w:rsidRDefault="00E029D5" w:rsidP="00E029D5">
      <w:pPr>
        <w:ind w:firstLine="851"/>
        <w:jc w:val="both"/>
        <w:rPr>
          <w:sz w:val="28"/>
          <w:szCs w:val="28"/>
        </w:rPr>
      </w:pPr>
      <w:r w:rsidRPr="00E029D5">
        <w:rPr>
          <w:sz w:val="28"/>
          <w:szCs w:val="28"/>
        </w:rPr>
        <w:t>Проанализировав представленные документы экспертами приняты расходы по статье в размере 182 тыс. руб., на уровне факта 2023 года, что соответствует предложениям предприятия, поскольку информация по изменению кадастровой стоимости земли не представлялась.</w:t>
      </w:r>
    </w:p>
    <w:p w14:paraId="29E3A04E" w14:textId="77777777" w:rsidR="00E029D5" w:rsidRPr="00E029D5" w:rsidRDefault="00E029D5" w:rsidP="00E029D5">
      <w:pPr>
        <w:ind w:firstLine="851"/>
        <w:jc w:val="both"/>
        <w:rPr>
          <w:rFonts w:eastAsia="Calibri"/>
          <w:color w:val="FF0000"/>
          <w:sz w:val="28"/>
          <w:szCs w:val="28"/>
          <w:lang w:eastAsia="en-US"/>
        </w:rPr>
      </w:pPr>
    </w:p>
    <w:p w14:paraId="1C898F3E" w14:textId="77777777" w:rsidR="00E029D5" w:rsidRPr="00E029D5" w:rsidRDefault="00E029D5" w:rsidP="00E029D5">
      <w:pPr>
        <w:keepNext/>
        <w:numPr>
          <w:ilvl w:val="2"/>
          <w:numId w:val="21"/>
        </w:numPr>
        <w:jc w:val="center"/>
        <w:outlineLvl w:val="2"/>
        <w:rPr>
          <w:b/>
          <w:sz w:val="28"/>
          <w:szCs w:val="28"/>
        </w:rPr>
      </w:pPr>
      <w:bookmarkStart w:id="39" w:name="_Toc185253361"/>
      <w:r w:rsidRPr="00E029D5">
        <w:rPr>
          <w:b/>
          <w:sz w:val="28"/>
          <w:szCs w:val="28"/>
        </w:rPr>
        <w:t>Транспортный налог</w:t>
      </w:r>
      <w:bookmarkEnd w:id="32"/>
      <w:r w:rsidRPr="00E029D5">
        <w:rPr>
          <w:b/>
          <w:sz w:val="28"/>
          <w:szCs w:val="28"/>
        </w:rPr>
        <w:t xml:space="preserve"> </w:t>
      </w:r>
      <w:bookmarkEnd w:id="33"/>
      <w:r w:rsidRPr="00E029D5">
        <w:rPr>
          <w:b/>
          <w:color w:val="000000"/>
          <w:sz w:val="28"/>
          <w:szCs w:val="28"/>
        </w:rPr>
        <w:t>на 2025 год</w:t>
      </w:r>
      <w:bookmarkEnd w:id="39"/>
    </w:p>
    <w:p w14:paraId="6448F083" w14:textId="77777777" w:rsidR="00E029D5" w:rsidRPr="00E029D5" w:rsidRDefault="00E029D5" w:rsidP="00E029D5">
      <w:pPr>
        <w:ind w:firstLine="720"/>
        <w:jc w:val="both"/>
        <w:rPr>
          <w:sz w:val="28"/>
          <w:szCs w:val="28"/>
        </w:rPr>
      </w:pPr>
      <w:r w:rsidRPr="00E029D5">
        <w:rPr>
          <w:sz w:val="28"/>
          <w:szCs w:val="28"/>
        </w:rPr>
        <w:t xml:space="preserve">Предприятием заявлены расходы по статье на уровне 6,0 тыс. руб. </w:t>
      </w:r>
    </w:p>
    <w:p w14:paraId="5D3FAF83" w14:textId="77777777" w:rsidR="00E029D5" w:rsidRPr="00E029D5" w:rsidRDefault="00E029D5" w:rsidP="00E029D5">
      <w:pPr>
        <w:ind w:firstLine="720"/>
        <w:jc w:val="both"/>
        <w:rPr>
          <w:sz w:val="28"/>
          <w:szCs w:val="28"/>
        </w:rPr>
      </w:pPr>
      <w:r w:rsidRPr="00E029D5">
        <w:rPr>
          <w:sz w:val="28"/>
          <w:szCs w:val="28"/>
        </w:rPr>
        <w:t>На основании закона Кемеровской области от 28.11.2002 № 95-ОЗ                      «О транспортном налоге» (в редакции Закона Кемеровской области от 24.12.2018 № 116-ОЗ) предприятия, владельцы транспортных средств, обязаны исчислять и уплачивать транспортный налог.</w:t>
      </w:r>
    </w:p>
    <w:p w14:paraId="6F3D158B" w14:textId="77777777" w:rsidR="00E029D5" w:rsidRPr="00E029D5" w:rsidRDefault="00E029D5" w:rsidP="00E029D5">
      <w:pPr>
        <w:ind w:firstLine="708"/>
        <w:jc w:val="both"/>
        <w:rPr>
          <w:rFonts w:eastAsia="Calibri"/>
          <w:sz w:val="28"/>
          <w:szCs w:val="28"/>
          <w:lang w:eastAsia="en-US"/>
        </w:rPr>
      </w:pPr>
      <w:r w:rsidRPr="00E029D5">
        <w:rPr>
          <w:rFonts w:eastAsia="Calibri"/>
          <w:sz w:val="28"/>
          <w:szCs w:val="28"/>
          <w:lang w:eastAsia="en-US"/>
        </w:rPr>
        <w:t>Согласно пп. 1) п. 1 Статья 264 Налогового кодекса предусматривает, что суммы налогов и сборов включаются в состав прочих расходов, связанных с производством и реализацией, т.е. такие расходы включаются в себестоимость продукции и признаются экономически обоснованными.</w:t>
      </w:r>
    </w:p>
    <w:p w14:paraId="1570775A" w14:textId="77777777" w:rsidR="00E029D5" w:rsidRPr="00E029D5" w:rsidRDefault="00E029D5" w:rsidP="00E029D5">
      <w:pPr>
        <w:ind w:firstLine="709"/>
        <w:jc w:val="both"/>
        <w:rPr>
          <w:sz w:val="28"/>
          <w:szCs w:val="28"/>
        </w:rPr>
      </w:pPr>
      <w:r w:rsidRPr="00E029D5">
        <w:rPr>
          <w:sz w:val="28"/>
          <w:szCs w:val="28"/>
        </w:rPr>
        <w:t>Представлены: аналитический отчет за 2023 год (общехозяйственные расходы) по счету 26.01, (п. 12 шаблона ЕИАС DOCS.FORM.6.42). Дополнительно представлен расчет транспортного налога, относимого на Чебулинский муниципальный округ.</w:t>
      </w:r>
    </w:p>
    <w:p w14:paraId="169F62EF" w14:textId="77777777" w:rsidR="00E029D5" w:rsidRPr="00E029D5" w:rsidRDefault="00E029D5" w:rsidP="00E029D5">
      <w:pPr>
        <w:ind w:firstLine="709"/>
        <w:jc w:val="both"/>
        <w:rPr>
          <w:sz w:val="28"/>
          <w:szCs w:val="28"/>
        </w:rPr>
      </w:pPr>
      <w:r w:rsidRPr="00E029D5">
        <w:rPr>
          <w:sz w:val="28"/>
          <w:szCs w:val="28"/>
        </w:rPr>
        <w:t>Эксперты считают целесообразным в НВВ 2025 года учесть расходы по транспортному налогу с учетом процента распределения общехозяйственных расходов 0,408 % в размере 777,17 тыс. руб. и процента распределения общепроизводственных расходов 90 % в размере 394,2 руб., всего в сумме 1171,37 руб., при округлении 1,0 тыс. руб.</w:t>
      </w:r>
    </w:p>
    <w:p w14:paraId="7BA316E1" w14:textId="77777777" w:rsidR="00E029D5" w:rsidRPr="00E029D5" w:rsidRDefault="00E029D5" w:rsidP="00E029D5">
      <w:pPr>
        <w:ind w:firstLine="720"/>
        <w:jc w:val="both"/>
        <w:rPr>
          <w:sz w:val="28"/>
          <w:szCs w:val="28"/>
        </w:rPr>
      </w:pPr>
    </w:p>
    <w:p w14:paraId="3AB1AE73" w14:textId="77777777" w:rsidR="00E029D5" w:rsidRPr="00E029D5" w:rsidRDefault="00E029D5" w:rsidP="00E029D5">
      <w:pPr>
        <w:keepNext/>
        <w:numPr>
          <w:ilvl w:val="2"/>
          <w:numId w:val="21"/>
        </w:numPr>
        <w:jc w:val="center"/>
        <w:outlineLvl w:val="2"/>
        <w:rPr>
          <w:b/>
          <w:sz w:val="28"/>
          <w:szCs w:val="28"/>
        </w:rPr>
      </w:pPr>
      <w:bookmarkStart w:id="40" w:name="_Toc185253362"/>
      <w:r w:rsidRPr="00E029D5">
        <w:rPr>
          <w:b/>
          <w:sz w:val="28"/>
          <w:szCs w:val="28"/>
        </w:rPr>
        <w:t>Расходы по налогу на имущество</w:t>
      </w:r>
      <w:bookmarkEnd w:id="34"/>
      <w:bookmarkEnd w:id="35"/>
      <w:r w:rsidRPr="00E029D5">
        <w:rPr>
          <w:b/>
          <w:color w:val="000000"/>
          <w:sz w:val="28"/>
          <w:szCs w:val="28"/>
        </w:rPr>
        <w:t xml:space="preserve"> на 2025 год</w:t>
      </w:r>
      <w:bookmarkEnd w:id="40"/>
    </w:p>
    <w:p w14:paraId="4D7E3D3B" w14:textId="77777777" w:rsidR="00E029D5" w:rsidRPr="00E029D5" w:rsidRDefault="00E029D5" w:rsidP="00E029D5">
      <w:pPr>
        <w:ind w:firstLine="720"/>
        <w:jc w:val="both"/>
        <w:rPr>
          <w:sz w:val="28"/>
          <w:szCs w:val="28"/>
        </w:rPr>
      </w:pPr>
      <w:bookmarkStart w:id="41" w:name="_Toc28686641"/>
      <w:r w:rsidRPr="00E029D5">
        <w:rPr>
          <w:sz w:val="28"/>
          <w:szCs w:val="28"/>
        </w:rPr>
        <w:t xml:space="preserve">На территории Кемеровской области налог на имущество введен в действие Законом Кемеровской области от 26.11.2003 № 60-ОЗ. </w:t>
      </w:r>
    </w:p>
    <w:p w14:paraId="7EFFD6E6" w14:textId="77777777" w:rsidR="00E029D5" w:rsidRPr="00E029D5" w:rsidRDefault="00E029D5" w:rsidP="00E029D5">
      <w:pPr>
        <w:ind w:firstLine="720"/>
        <w:jc w:val="both"/>
        <w:rPr>
          <w:sz w:val="28"/>
          <w:szCs w:val="28"/>
        </w:rPr>
      </w:pPr>
      <w:r w:rsidRPr="00E029D5">
        <w:rPr>
          <w:sz w:val="28"/>
          <w:szCs w:val="28"/>
        </w:rPr>
        <w:t>Согласно ст.2 данного Закона, ставка налога на недвижимое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со ст. 374 НК РФ).</w:t>
      </w:r>
    </w:p>
    <w:p w14:paraId="37E426EC" w14:textId="77777777" w:rsidR="00E029D5" w:rsidRPr="00E029D5" w:rsidRDefault="00E029D5" w:rsidP="00E029D5">
      <w:pPr>
        <w:ind w:firstLine="708"/>
        <w:jc w:val="both"/>
        <w:rPr>
          <w:snapToGrid w:val="0"/>
          <w:sz w:val="28"/>
          <w:szCs w:val="28"/>
        </w:rPr>
      </w:pPr>
      <w:r w:rsidRPr="00E029D5">
        <w:rPr>
          <w:sz w:val="28"/>
          <w:szCs w:val="28"/>
        </w:rPr>
        <w:t xml:space="preserve">По данной статье предприятие предлагает расходы на 2025 год в сумме 5 762 тыс. руб., </w:t>
      </w:r>
      <w:r w:rsidRPr="00E029D5">
        <w:rPr>
          <w:snapToGrid w:val="0"/>
          <w:sz w:val="28"/>
          <w:szCs w:val="28"/>
        </w:rPr>
        <w:t xml:space="preserve">в том числе с собственного имущества (сч.26.01) 5,0 тыс. руб., по </w:t>
      </w:r>
      <w:r w:rsidRPr="00E029D5">
        <w:rPr>
          <w:snapToGrid w:val="0"/>
          <w:sz w:val="28"/>
          <w:szCs w:val="28"/>
        </w:rPr>
        <w:lastRenderedPageBreak/>
        <w:t xml:space="preserve">имуществу, переданному от КУМИ (сч.20.26, 25.01) 122 тыс. руб., по имуществу, созданному по концессии 5 635 тыс. руб. (сч.20.26). </w:t>
      </w:r>
    </w:p>
    <w:p w14:paraId="46B5FED4" w14:textId="77777777" w:rsidR="00E029D5" w:rsidRPr="00E029D5" w:rsidRDefault="00E029D5" w:rsidP="00E029D5">
      <w:pPr>
        <w:ind w:firstLine="720"/>
        <w:jc w:val="both"/>
        <w:rPr>
          <w:sz w:val="28"/>
          <w:szCs w:val="28"/>
        </w:rPr>
      </w:pPr>
      <w:r w:rsidRPr="00E029D5">
        <w:rPr>
          <w:sz w:val="28"/>
          <w:szCs w:val="28"/>
        </w:rPr>
        <w:t>Представлены: расчеты по налогу на имущество на 2025 год (стр. 27 тома 2 тарифного дела), аналитические отчеты по счетам 68.01, 20.26, 26.01, 25.01 за 2023 год (п. 16, 26 шаблона ЕИАС DOCS.FORM.6.42).</w:t>
      </w:r>
    </w:p>
    <w:p w14:paraId="4EFDF5B7" w14:textId="77777777" w:rsidR="00E029D5" w:rsidRPr="00E029D5" w:rsidRDefault="00E029D5" w:rsidP="00E029D5">
      <w:pPr>
        <w:ind w:firstLine="720"/>
        <w:jc w:val="both"/>
        <w:rPr>
          <w:sz w:val="28"/>
          <w:szCs w:val="28"/>
        </w:rPr>
      </w:pPr>
      <w:r w:rsidRPr="00E029D5">
        <w:rPr>
          <w:sz w:val="28"/>
          <w:szCs w:val="28"/>
        </w:rPr>
        <w:t>Проанализировав представленные документы, эксперты считают экономически обоснованными предложения предприятия в размере 5 762 тыс. руб.</w:t>
      </w:r>
    </w:p>
    <w:p w14:paraId="7FC83A21" w14:textId="77777777" w:rsidR="00E029D5" w:rsidRPr="00E029D5" w:rsidRDefault="00E029D5" w:rsidP="00E029D5">
      <w:pPr>
        <w:ind w:firstLine="720"/>
        <w:jc w:val="both"/>
        <w:rPr>
          <w:color w:val="FF0000"/>
          <w:sz w:val="28"/>
          <w:szCs w:val="28"/>
        </w:rPr>
      </w:pPr>
    </w:p>
    <w:p w14:paraId="3F6AFD39" w14:textId="77777777" w:rsidR="00E029D5" w:rsidRPr="00E029D5" w:rsidRDefault="00E029D5" w:rsidP="00E029D5">
      <w:pPr>
        <w:keepNext/>
        <w:numPr>
          <w:ilvl w:val="2"/>
          <w:numId w:val="21"/>
        </w:numPr>
        <w:jc w:val="center"/>
        <w:outlineLvl w:val="2"/>
        <w:rPr>
          <w:b/>
          <w:sz w:val="28"/>
          <w:szCs w:val="28"/>
        </w:rPr>
      </w:pPr>
      <w:bookmarkStart w:id="42" w:name="_Toc185253363"/>
      <w:r w:rsidRPr="00E029D5">
        <w:rPr>
          <w:b/>
          <w:sz w:val="28"/>
          <w:szCs w:val="28"/>
        </w:rPr>
        <w:t>Отчисления на социальные нужды</w:t>
      </w:r>
      <w:bookmarkEnd w:id="41"/>
      <w:r w:rsidRPr="00E029D5">
        <w:rPr>
          <w:b/>
          <w:color w:val="000000"/>
          <w:sz w:val="28"/>
          <w:szCs w:val="28"/>
        </w:rPr>
        <w:t xml:space="preserve"> на 2025 год</w:t>
      </w:r>
      <w:bookmarkEnd w:id="42"/>
    </w:p>
    <w:p w14:paraId="068149A7" w14:textId="77777777" w:rsidR="00E029D5" w:rsidRPr="00E029D5" w:rsidRDefault="00E029D5" w:rsidP="00E029D5">
      <w:pPr>
        <w:tabs>
          <w:tab w:val="left" w:pos="567"/>
        </w:tabs>
        <w:jc w:val="both"/>
        <w:rPr>
          <w:snapToGrid w:val="0"/>
          <w:sz w:val="28"/>
          <w:szCs w:val="28"/>
        </w:rPr>
      </w:pPr>
      <w:r w:rsidRPr="00E029D5">
        <w:rPr>
          <w:snapToGrid w:val="0"/>
          <w:sz w:val="28"/>
          <w:szCs w:val="28"/>
        </w:rPr>
        <w:tab/>
        <w:t xml:space="preserve">Предприятие предлагает учесть расходы в сумме 1 806 тыс. руб. </w:t>
      </w:r>
    </w:p>
    <w:p w14:paraId="28F34C42" w14:textId="77777777" w:rsidR="00E029D5" w:rsidRPr="00E029D5" w:rsidRDefault="00E029D5" w:rsidP="00E029D5">
      <w:pPr>
        <w:tabs>
          <w:tab w:val="left" w:pos="567"/>
        </w:tabs>
        <w:jc w:val="both"/>
        <w:rPr>
          <w:snapToGrid w:val="0"/>
          <w:sz w:val="28"/>
          <w:szCs w:val="28"/>
        </w:rPr>
      </w:pPr>
      <w:r w:rsidRPr="00E029D5">
        <w:rPr>
          <w:snapToGrid w:val="0"/>
          <w:sz w:val="28"/>
          <w:szCs w:val="28"/>
        </w:rPr>
        <w:tab/>
        <w:t>Представлены аналитические отчеты по счетам 69, 25.01, 26.01 за 2023 год,  форма 4-ФСС 2023 год, уведомление о страховом тарифе от несчастных случаев от 28.03.2024 (п. 19, 26 шаблона ЕИАС DOCS.FORM.6.42).</w:t>
      </w:r>
    </w:p>
    <w:p w14:paraId="18C1497C" w14:textId="77777777" w:rsidR="00E029D5" w:rsidRPr="00E029D5" w:rsidRDefault="00E029D5" w:rsidP="00E029D5">
      <w:pPr>
        <w:tabs>
          <w:tab w:val="left" w:pos="567"/>
        </w:tabs>
        <w:jc w:val="both"/>
        <w:rPr>
          <w:rFonts w:eastAsia="Calibri"/>
          <w:sz w:val="27"/>
          <w:szCs w:val="27"/>
          <w:lang w:eastAsia="en-US"/>
        </w:rPr>
      </w:pPr>
      <w:r w:rsidRPr="00E029D5">
        <w:rPr>
          <w:snapToGrid w:val="0"/>
          <w:sz w:val="28"/>
          <w:szCs w:val="28"/>
        </w:rPr>
        <w:tab/>
        <w:t xml:space="preserve"> </w:t>
      </w:r>
      <w:r w:rsidRPr="00E029D5">
        <w:rPr>
          <w:rFonts w:eastAsia="Calibri"/>
          <w:sz w:val="28"/>
          <w:szCs w:val="28"/>
          <w:lang w:eastAsia="en-US"/>
        </w:rPr>
        <w:t>С 2023 года отдельные тарифы страховых взносов в ПФР, ФСС и ФОМС отменят. С 01.01.2023 ст. 421 Налогового кодекса Российской Федерации (часть вторая) от 05.08.2000 № 117-ФЗ дополняется п. 5.1 (</w:t>
      </w:r>
      <w:hyperlink r:id="rId12" w:anchor="dst100038" w:history="1">
        <w:r w:rsidRPr="00E029D5">
          <w:rPr>
            <w:rFonts w:eastAsia="Calibri"/>
            <w:sz w:val="28"/>
            <w:szCs w:val="28"/>
            <w:lang w:eastAsia="en-US"/>
          </w:rPr>
          <w:t>ФЗ</w:t>
        </w:r>
      </w:hyperlink>
      <w:r w:rsidRPr="00E029D5">
        <w:rPr>
          <w:rFonts w:eastAsia="Calibri"/>
          <w:sz w:val="28"/>
          <w:szCs w:val="28"/>
          <w:lang w:eastAsia="en-US"/>
        </w:rPr>
        <w:t> от 14.07.2022 № 239</w:t>
      </w:r>
      <w:r w:rsidRPr="00E029D5">
        <w:rPr>
          <w:rFonts w:eastAsia="Calibri"/>
          <w:sz w:val="27"/>
          <w:szCs w:val="27"/>
          <w:lang w:eastAsia="en-US"/>
        </w:rPr>
        <w:t>-ФЗ).</w:t>
      </w:r>
    </w:p>
    <w:p w14:paraId="4A2CD4CA" w14:textId="77777777" w:rsidR="00E029D5" w:rsidRPr="00E029D5" w:rsidRDefault="00E029D5" w:rsidP="00E029D5">
      <w:pPr>
        <w:autoSpaceDE w:val="0"/>
        <w:autoSpaceDN w:val="0"/>
        <w:adjustRightInd w:val="0"/>
        <w:ind w:firstLine="540"/>
        <w:jc w:val="both"/>
        <w:rPr>
          <w:rFonts w:eastAsia="Calibri"/>
          <w:sz w:val="28"/>
          <w:szCs w:val="28"/>
          <w:lang w:eastAsia="en-US"/>
        </w:rPr>
      </w:pPr>
      <w:r w:rsidRPr="00E029D5">
        <w:rPr>
          <w:rFonts w:eastAsia="Calibri"/>
          <w:sz w:val="28"/>
          <w:szCs w:val="28"/>
          <w:lang w:eastAsia="en-US"/>
        </w:rPr>
        <w:t xml:space="preserve">В соответствии с п. 5.1 ст. 421 Налогового кодекса Российской Федерации Для плательщиков, указанных в </w:t>
      </w:r>
      <w:hyperlink r:id="rId13" w:history="1">
        <w:r w:rsidRPr="00E029D5">
          <w:rPr>
            <w:rFonts w:eastAsia="Calibri"/>
            <w:sz w:val="28"/>
            <w:szCs w:val="28"/>
            <w:lang w:eastAsia="en-US"/>
          </w:rPr>
          <w:t>подпункте 1 пункта 1 статьи 419</w:t>
        </w:r>
      </w:hyperlink>
      <w:r w:rsidRPr="00E029D5">
        <w:rPr>
          <w:rFonts w:eastAsia="Calibri"/>
          <w:sz w:val="28"/>
          <w:szCs w:val="28"/>
          <w:lang w:eastAsia="en-US"/>
        </w:rPr>
        <w:t xml:space="preserve"> НК РФ (это лица, производящие выплаты и иные вознаграждения физическим лицам: организации; индивидуальные предприниматели; физические лица, не являющиеся индивидуальными предпринимателями), начиная с 2023 года устанавливается единая предельная величина базы для исчисления страховых взносов.</w:t>
      </w:r>
    </w:p>
    <w:p w14:paraId="34EC32CF" w14:textId="77777777" w:rsidR="00E029D5" w:rsidRPr="00E029D5" w:rsidRDefault="00E029D5" w:rsidP="00E029D5">
      <w:pPr>
        <w:autoSpaceDE w:val="0"/>
        <w:autoSpaceDN w:val="0"/>
        <w:adjustRightInd w:val="0"/>
        <w:ind w:firstLine="540"/>
        <w:jc w:val="both"/>
        <w:rPr>
          <w:rFonts w:eastAsia="Calibri"/>
          <w:sz w:val="28"/>
          <w:szCs w:val="28"/>
          <w:lang w:eastAsia="en-US"/>
        </w:rPr>
      </w:pPr>
      <w:r w:rsidRPr="00E029D5">
        <w:rPr>
          <w:rFonts w:eastAsia="Calibri"/>
          <w:sz w:val="28"/>
          <w:szCs w:val="28"/>
          <w:lang w:eastAsia="en-US"/>
        </w:rPr>
        <w:t>С 1 января 2023 года страхователи начисляют страховые взносы по новому единому тарифу в размере 30%.</w:t>
      </w:r>
    </w:p>
    <w:p w14:paraId="6465F87A" w14:textId="77777777" w:rsidR="00E029D5" w:rsidRPr="00E029D5" w:rsidRDefault="00E029D5" w:rsidP="00E029D5">
      <w:pPr>
        <w:ind w:right="142" w:firstLine="709"/>
        <w:jc w:val="both"/>
        <w:rPr>
          <w:sz w:val="28"/>
          <w:szCs w:val="28"/>
        </w:rPr>
      </w:pPr>
      <w:r w:rsidRPr="00E029D5">
        <w:rPr>
          <w:sz w:val="28"/>
          <w:szCs w:val="28"/>
        </w:rPr>
        <w:t>В расходы по статье «Отчисления на социальные нужды» на 2025 год включаются:</w:t>
      </w:r>
    </w:p>
    <w:p w14:paraId="36FA52E3" w14:textId="77777777" w:rsidR="00E029D5" w:rsidRPr="00E029D5" w:rsidRDefault="00E029D5" w:rsidP="00E029D5">
      <w:pPr>
        <w:ind w:right="142" w:firstLine="709"/>
        <w:jc w:val="both"/>
        <w:rPr>
          <w:sz w:val="28"/>
          <w:szCs w:val="28"/>
        </w:rPr>
      </w:pPr>
      <w:r w:rsidRPr="00E029D5">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3C4A9DE4" w14:textId="77777777" w:rsidR="00E029D5" w:rsidRPr="00E029D5" w:rsidRDefault="00E029D5" w:rsidP="00E029D5">
      <w:pPr>
        <w:ind w:right="142" w:firstLine="709"/>
        <w:jc w:val="both"/>
        <w:rPr>
          <w:sz w:val="28"/>
          <w:szCs w:val="28"/>
        </w:rPr>
      </w:pPr>
      <w:r w:rsidRPr="00E029D5">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E029D5">
        <w:rPr>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1597FBFD" w14:textId="77777777" w:rsidR="00E029D5" w:rsidRPr="00E029D5" w:rsidRDefault="00E029D5" w:rsidP="00E029D5">
      <w:pPr>
        <w:ind w:right="142" w:firstLine="709"/>
        <w:jc w:val="both"/>
        <w:rPr>
          <w:sz w:val="28"/>
          <w:szCs w:val="28"/>
        </w:rPr>
      </w:pPr>
      <w:r w:rsidRPr="00E029D5">
        <w:rPr>
          <w:sz w:val="28"/>
          <w:szCs w:val="28"/>
        </w:rPr>
        <w:t xml:space="preserve">- сумма страховых взносов на обязательное социальное страхование </w:t>
      </w:r>
      <w:r w:rsidRPr="00E029D5">
        <w:rPr>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Предприятием представлено: Фома 4-ФСС за 2023 год о страховом тарифе на обязательное </w:t>
      </w:r>
      <w:r w:rsidRPr="00E029D5">
        <w:rPr>
          <w:sz w:val="28"/>
          <w:szCs w:val="28"/>
        </w:rPr>
        <w:lastRenderedPageBreak/>
        <w:t>социальное страхование от несчастных случаев на производстве и профессиональных заболеваний, размер страхового тарифа составляет 0,3% (п. 19 шаблона ЕИАС DOCS.FORM.6.42).</w:t>
      </w:r>
    </w:p>
    <w:p w14:paraId="02AAC951" w14:textId="77777777" w:rsidR="00E029D5" w:rsidRPr="00E029D5" w:rsidRDefault="00E029D5" w:rsidP="00E029D5">
      <w:pPr>
        <w:ind w:firstLine="708"/>
        <w:jc w:val="both"/>
        <w:rPr>
          <w:snapToGrid w:val="0"/>
          <w:color w:val="FF0000"/>
          <w:sz w:val="28"/>
          <w:szCs w:val="28"/>
        </w:rPr>
      </w:pPr>
      <w:r w:rsidRPr="00E029D5">
        <w:rPr>
          <w:snapToGrid w:val="0"/>
          <w:sz w:val="28"/>
          <w:szCs w:val="28"/>
        </w:rPr>
        <w:t>Экспертами в расчет НВВ на 2025 год предлагается учесть страховые взносы в размере 30,3% = 30,0 + 0,3 % от планового размера ФОТ</w:t>
      </w:r>
      <w:r w:rsidRPr="00E029D5">
        <w:rPr>
          <w:szCs w:val="20"/>
        </w:rPr>
        <w:t xml:space="preserve"> (</w:t>
      </w:r>
      <w:r w:rsidRPr="00E029D5">
        <w:rPr>
          <w:snapToGrid w:val="0"/>
          <w:sz w:val="28"/>
          <w:szCs w:val="28"/>
        </w:rPr>
        <w:t>5 755 тыс. руб.), учтённого в составе операционных расходов, всего в сумме 1 744 тыс. руб.</w:t>
      </w:r>
    </w:p>
    <w:p w14:paraId="6CF9E8F0"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 xml:space="preserve">Справочно: Фактический процент отчислений на социальные нужды (ЕСН) за 2023 год составил 29,81 % или 2 354,36 тыс. руб. </w:t>
      </w:r>
    </w:p>
    <w:p w14:paraId="4A6A2817" w14:textId="77777777" w:rsidR="00E029D5" w:rsidRPr="00E029D5" w:rsidRDefault="00E029D5" w:rsidP="00E029D5">
      <w:pPr>
        <w:ind w:firstLine="708"/>
        <w:jc w:val="both"/>
        <w:rPr>
          <w:snapToGrid w:val="0"/>
          <w:color w:val="000000"/>
          <w:sz w:val="28"/>
          <w:szCs w:val="28"/>
        </w:rPr>
      </w:pPr>
      <w:r w:rsidRPr="00E029D5">
        <w:rPr>
          <w:snapToGrid w:val="0"/>
          <w:color w:val="000000"/>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6590D04C" w14:textId="77777777" w:rsidR="00E029D5" w:rsidRPr="00E029D5" w:rsidRDefault="00E029D5" w:rsidP="00E029D5">
      <w:pPr>
        <w:ind w:firstLine="709"/>
        <w:jc w:val="both"/>
        <w:rPr>
          <w:sz w:val="28"/>
          <w:szCs w:val="28"/>
        </w:rPr>
      </w:pPr>
      <w:r w:rsidRPr="00E029D5">
        <w:rPr>
          <w:sz w:val="28"/>
          <w:szCs w:val="28"/>
        </w:rPr>
        <w:t>В приложении № 4 представлена данная информация.</w:t>
      </w:r>
    </w:p>
    <w:p w14:paraId="7F93DA8F" w14:textId="77777777" w:rsidR="00E029D5" w:rsidRPr="00E029D5" w:rsidRDefault="00E029D5" w:rsidP="00E029D5">
      <w:pPr>
        <w:tabs>
          <w:tab w:val="left" w:pos="1890"/>
        </w:tabs>
        <w:ind w:left="284" w:firstLine="567"/>
        <w:jc w:val="both"/>
        <w:rPr>
          <w:snapToGrid w:val="0"/>
          <w:color w:val="FF0000"/>
          <w:sz w:val="28"/>
          <w:szCs w:val="28"/>
        </w:rPr>
      </w:pPr>
    </w:p>
    <w:p w14:paraId="66348FD1" w14:textId="77777777" w:rsidR="00E029D5" w:rsidRPr="00E029D5" w:rsidRDefault="00E029D5" w:rsidP="00E029D5">
      <w:pPr>
        <w:keepNext/>
        <w:numPr>
          <w:ilvl w:val="2"/>
          <w:numId w:val="21"/>
        </w:numPr>
        <w:jc w:val="center"/>
        <w:outlineLvl w:val="2"/>
        <w:rPr>
          <w:b/>
          <w:sz w:val="28"/>
          <w:szCs w:val="28"/>
        </w:rPr>
      </w:pPr>
      <w:bookmarkStart w:id="43" w:name="_Toc185253364"/>
      <w:r w:rsidRPr="00E029D5">
        <w:rPr>
          <w:b/>
          <w:sz w:val="28"/>
          <w:szCs w:val="28"/>
        </w:rPr>
        <w:t>Амортизация основных средств на 2025 год</w:t>
      </w:r>
      <w:bookmarkEnd w:id="43"/>
    </w:p>
    <w:p w14:paraId="097E261D" w14:textId="77777777" w:rsidR="00E029D5" w:rsidRPr="00E029D5" w:rsidRDefault="00E029D5" w:rsidP="00E029D5">
      <w:pPr>
        <w:ind w:firstLine="708"/>
        <w:jc w:val="both"/>
        <w:rPr>
          <w:snapToGrid w:val="0"/>
          <w:sz w:val="28"/>
          <w:szCs w:val="28"/>
        </w:rPr>
      </w:pPr>
      <w:bookmarkStart w:id="44" w:name="_Hlk530319951"/>
      <w:r w:rsidRPr="00E029D5">
        <w:rPr>
          <w:snapToGrid w:val="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4788CA33" w14:textId="77777777" w:rsidR="00E029D5" w:rsidRPr="00E029D5" w:rsidRDefault="00E029D5" w:rsidP="00E029D5">
      <w:pPr>
        <w:ind w:firstLine="708"/>
        <w:jc w:val="both"/>
        <w:rPr>
          <w:snapToGrid w:val="0"/>
          <w:sz w:val="28"/>
          <w:szCs w:val="28"/>
        </w:rPr>
      </w:pPr>
      <w:r w:rsidRPr="00E029D5">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65C1F20C" w14:textId="77777777" w:rsidR="00E029D5" w:rsidRPr="00E029D5" w:rsidRDefault="00E029D5" w:rsidP="00E029D5">
      <w:pPr>
        <w:ind w:firstLine="708"/>
        <w:jc w:val="both"/>
        <w:rPr>
          <w:snapToGrid w:val="0"/>
          <w:sz w:val="28"/>
          <w:szCs w:val="28"/>
        </w:rPr>
      </w:pPr>
      <w:r w:rsidRPr="00E029D5">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5C6FA94C" w14:textId="77777777" w:rsidR="00E029D5" w:rsidRPr="00E029D5" w:rsidRDefault="00E029D5" w:rsidP="00E029D5">
      <w:pPr>
        <w:ind w:firstLine="708"/>
        <w:jc w:val="both"/>
        <w:rPr>
          <w:snapToGrid w:val="0"/>
          <w:sz w:val="28"/>
          <w:szCs w:val="28"/>
        </w:rPr>
      </w:pPr>
      <w:r w:rsidRPr="00E029D5">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42BEBAE0" w14:textId="77777777" w:rsidR="00E029D5" w:rsidRPr="00E029D5" w:rsidRDefault="00E029D5" w:rsidP="00E029D5">
      <w:pPr>
        <w:ind w:firstLine="708"/>
        <w:jc w:val="both"/>
        <w:rPr>
          <w:snapToGrid w:val="0"/>
          <w:sz w:val="28"/>
          <w:szCs w:val="28"/>
        </w:rPr>
      </w:pPr>
      <w:r w:rsidRPr="00E029D5">
        <w:rPr>
          <w:snapToGrid w:val="0"/>
          <w:sz w:val="28"/>
          <w:szCs w:val="28"/>
        </w:rPr>
        <w:t>а) имеет материально-вещественную форму;</w:t>
      </w:r>
    </w:p>
    <w:p w14:paraId="2A13FD4A" w14:textId="77777777" w:rsidR="00E029D5" w:rsidRPr="00E029D5" w:rsidRDefault="00E029D5" w:rsidP="00E029D5">
      <w:pPr>
        <w:ind w:firstLine="708"/>
        <w:jc w:val="both"/>
        <w:rPr>
          <w:snapToGrid w:val="0"/>
          <w:sz w:val="28"/>
          <w:szCs w:val="28"/>
        </w:rPr>
      </w:pPr>
      <w:r w:rsidRPr="00E029D5">
        <w:rPr>
          <w:snapToGrid w:val="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5BE8D886" w14:textId="77777777" w:rsidR="00E029D5" w:rsidRPr="00E029D5" w:rsidRDefault="00E029D5" w:rsidP="00E029D5">
      <w:pPr>
        <w:ind w:firstLine="708"/>
        <w:jc w:val="both"/>
        <w:rPr>
          <w:snapToGrid w:val="0"/>
          <w:sz w:val="28"/>
          <w:szCs w:val="28"/>
        </w:rPr>
      </w:pPr>
      <w:r w:rsidRPr="00E029D5">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0EC761F4" w14:textId="77777777" w:rsidR="00E029D5" w:rsidRPr="00E029D5" w:rsidRDefault="00E029D5" w:rsidP="00E029D5">
      <w:pPr>
        <w:ind w:firstLine="708"/>
        <w:jc w:val="both"/>
        <w:rPr>
          <w:snapToGrid w:val="0"/>
          <w:sz w:val="28"/>
          <w:szCs w:val="28"/>
        </w:rPr>
      </w:pPr>
      <w:r w:rsidRPr="00E029D5">
        <w:rPr>
          <w:snapToGrid w:val="0"/>
          <w:sz w:val="28"/>
          <w:szCs w:val="28"/>
        </w:rPr>
        <w:lastRenderedPageBreak/>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120575E1" w14:textId="77777777" w:rsidR="00E029D5" w:rsidRPr="00E029D5" w:rsidRDefault="00E029D5" w:rsidP="00E029D5">
      <w:pPr>
        <w:ind w:firstLine="708"/>
        <w:jc w:val="both"/>
        <w:rPr>
          <w:snapToGrid w:val="0"/>
          <w:sz w:val="28"/>
          <w:szCs w:val="28"/>
        </w:rPr>
      </w:pPr>
      <w:r w:rsidRPr="00E029D5">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768800F7" w14:textId="77777777" w:rsidR="00E029D5" w:rsidRPr="00E029D5" w:rsidRDefault="00E029D5" w:rsidP="00E029D5">
      <w:pPr>
        <w:ind w:firstLine="708"/>
        <w:jc w:val="both"/>
        <w:rPr>
          <w:snapToGrid w:val="0"/>
          <w:sz w:val="28"/>
          <w:szCs w:val="28"/>
        </w:rPr>
      </w:pPr>
      <w:r w:rsidRPr="00E029D5">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A9A07D4" w14:textId="77777777" w:rsidR="00E029D5" w:rsidRPr="00E029D5" w:rsidRDefault="00E029D5" w:rsidP="00E029D5">
      <w:pPr>
        <w:ind w:firstLine="708"/>
        <w:jc w:val="both"/>
        <w:rPr>
          <w:snapToGrid w:val="0"/>
          <w:sz w:val="28"/>
          <w:szCs w:val="28"/>
        </w:rPr>
      </w:pPr>
      <w:r w:rsidRPr="00E029D5">
        <w:rPr>
          <w:snapToGrid w:val="0"/>
          <w:sz w:val="28"/>
          <w:szCs w:val="28"/>
        </w:rPr>
        <w:t>Предложения предприятия по амортизационным отчислениям на производство тепловой энергии составляют 7 286 тыс. руб. на 2025 год, в том числе собственное 257 тыс. руб., имущество, созданное по концессии 7 029 тыс. руб.</w:t>
      </w:r>
    </w:p>
    <w:p w14:paraId="622B32D8" w14:textId="77777777" w:rsidR="00E029D5" w:rsidRPr="00E029D5" w:rsidRDefault="00E029D5" w:rsidP="00E029D5">
      <w:pPr>
        <w:ind w:firstLine="709"/>
        <w:jc w:val="both"/>
        <w:rPr>
          <w:sz w:val="28"/>
          <w:szCs w:val="28"/>
        </w:rPr>
      </w:pPr>
      <w:r w:rsidRPr="00E029D5">
        <w:rPr>
          <w:sz w:val="28"/>
          <w:szCs w:val="28"/>
        </w:rPr>
        <w:t>Предприятием представлены расчеты амортизационных отчислений за 2023 год, аналитические отчеты по счетам 25.01, 20.26, 26.01 за 2023 год, ведомости износа ОС (п. 20 шаблона ЕИАС DOCS.FORM.6.42).</w:t>
      </w:r>
    </w:p>
    <w:p w14:paraId="2E4A78B6" w14:textId="77777777" w:rsidR="00E029D5" w:rsidRPr="00E029D5" w:rsidRDefault="00E029D5" w:rsidP="00E029D5">
      <w:pPr>
        <w:ind w:firstLine="709"/>
        <w:jc w:val="both"/>
        <w:rPr>
          <w:sz w:val="28"/>
          <w:szCs w:val="28"/>
        </w:rPr>
      </w:pPr>
      <w:r w:rsidRPr="00E029D5">
        <w:rPr>
          <w:sz w:val="28"/>
          <w:szCs w:val="28"/>
        </w:rPr>
        <w:t xml:space="preserve">По результатам проведённого анализа представленных материалов, эксперты признают расходы экономически обоснованными и предлагают принять в сумме 7 286 тыс. руб., в том числе собственное имущество 257 тыс. руб. и имущество, созданное по концессии 7 029 тыс. руб., которое является источником финансирования инвестиционной программы на 2025 год за счет амортизации (постановление </w:t>
      </w:r>
      <w:bookmarkStart w:id="45" w:name="_Toc28686643"/>
      <w:bookmarkEnd w:id="44"/>
      <w:r w:rsidRPr="00E029D5">
        <w:rPr>
          <w:sz w:val="28"/>
          <w:szCs w:val="28"/>
        </w:rPr>
        <w:t>РЭК КО от 27.12.2019 № 872, в редакции постановления РЭК Кузбасса от 24.11.2022 № 475 (по инвестиционной программе).</w:t>
      </w:r>
    </w:p>
    <w:p w14:paraId="7A05BBB3" w14:textId="77777777" w:rsidR="00E029D5" w:rsidRPr="00E029D5" w:rsidRDefault="00E029D5" w:rsidP="00E029D5">
      <w:pPr>
        <w:tabs>
          <w:tab w:val="left" w:pos="708"/>
          <w:tab w:val="left" w:pos="3960"/>
        </w:tabs>
        <w:ind w:firstLine="709"/>
        <w:jc w:val="both"/>
        <w:rPr>
          <w:bCs/>
          <w:color w:val="FF0000"/>
          <w:sz w:val="28"/>
          <w:szCs w:val="28"/>
        </w:rPr>
      </w:pPr>
    </w:p>
    <w:p w14:paraId="48FEBD36" w14:textId="77777777" w:rsidR="00E029D5" w:rsidRPr="00E029D5" w:rsidRDefault="00E029D5" w:rsidP="00E029D5">
      <w:pPr>
        <w:keepNext/>
        <w:numPr>
          <w:ilvl w:val="2"/>
          <w:numId w:val="21"/>
        </w:numPr>
        <w:jc w:val="center"/>
        <w:outlineLvl w:val="2"/>
        <w:rPr>
          <w:b/>
          <w:sz w:val="28"/>
          <w:szCs w:val="28"/>
        </w:rPr>
      </w:pPr>
      <w:bookmarkStart w:id="46" w:name="_Toc185253365"/>
      <w:r w:rsidRPr="00E029D5">
        <w:rPr>
          <w:b/>
          <w:sz w:val="28"/>
          <w:szCs w:val="28"/>
        </w:rPr>
        <w:t>Налог на прибыль</w:t>
      </w:r>
      <w:bookmarkEnd w:id="45"/>
      <w:bookmarkEnd w:id="46"/>
    </w:p>
    <w:p w14:paraId="6FAD8BC5" w14:textId="77777777" w:rsidR="00E029D5" w:rsidRPr="00E029D5" w:rsidRDefault="00E029D5" w:rsidP="00E029D5">
      <w:pPr>
        <w:tabs>
          <w:tab w:val="left" w:pos="1890"/>
        </w:tabs>
        <w:ind w:firstLine="720"/>
        <w:jc w:val="both"/>
        <w:rPr>
          <w:sz w:val="28"/>
          <w:szCs w:val="28"/>
        </w:rPr>
      </w:pPr>
      <w:r w:rsidRPr="00E029D5">
        <w:rPr>
          <w:sz w:val="28"/>
          <w:szCs w:val="28"/>
        </w:rPr>
        <w:t>Предприятием не заявлены расходы по статье.</w:t>
      </w:r>
    </w:p>
    <w:p w14:paraId="6FD7E585" w14:textId="77777777" w:rsidR="00E029D5" w:rsidRPr="00E029D5" w:rsidRDefault="00E029D5" w:rsidP="00E029D5">
      <w:pPr>
        <w:tabs>
          <w:tab w:val="left" w:pos="1890"/>
        </w:tabs>
        <w:jc w:val="both"/>
        <w:rPr>
          <w:snapToGrid w:val="0"/>
          <w:color w:val="FF0000"/>
          <w:sz w:val="28"/>
          <w:szCs w:val="28"/>
        </w:rPr>
      </w:pPr>
    </w:p>
    <w:p w14:paraId="488D2151" w14:textId="77777777" w:rsidR="00E029D5" w:rsidRPr="00E029D5" w:rsidRDefault="00E029D5" w:rsidP="00E029D5">
      <w:pPr>
        <w:tabs>
          <w:tab w:val="left" w:pos="1890"/>
        </w:tabs>
        <w:jc w:val="both"/>
        <w:rPr>
          <w:snapToGrid w:val="0"/>
          <w:sz w:val="28"/>
          <w:szCs w:val="28"/>
        </w:rPr>
      </w:pPr>
      <w:r w:rsidRPr="00E029D5">
        <w:rPr>
          <w:snapToGrid w:val="0"/>
          <w:sz w:val="28"/>
          <w:szCs w:val="28"/>
        </w:rPr>
        <w:t xml:space="preserve">        Итого, сумма неподконтрольных расходов, подлежащая включению в необходимую валовую выручку на производство и передачу тепловой энергии в 2025 году, по оценке экспертов, составит 15 014 тыс. руб. (таблица 7), предприятием заявлено 15 080 тыс. руб.</w:t>
      </w:r>
    </w:p>
    <w:p w14:paraId="6943FFF5" w14:textId="77777777" w:rsidR="00E029D5" w:rsidRPr="00E029D5" w:rsidRDefault="00E029D5" w:rsidP="00E029D5">
      <w:pPr>
        <w:tabs>
          <w:tab w:val="left" w:pos="1890"/>
        </w:tabs>
        <w:spacing w:line="360" w:lineRule="auto"/>
        <w:ind w:left="8081" w:right="142" w:hanging="8223"/>
        <w:jc w:val="right"/>
        <w:rPr>
          <w:sz w:val="28"/>
          <w:szCs w:val="28"/>
        </w:rPr>
      </w:pPr>
    </w:p>
    <w:p w14:paraId="70BF4A8B" w14:textId="77777777" w:rsidR="00E029D5" w:rsidRPr="00E029D5" w:rsidRDefault="00E029D5" w:rsidP="00E029D5">
      <w:pPr>
        <w:tabs>
          <w:tab w:val="left" w:pos="1890"/>
        </w:tabs>
        <w:spacing w:line="360" w:lineRule="auto"/>
        <w:ind w:left="8081" w:right="142" w:hanging="8223"/>
        <w:jc w:val="right"/>
        <w:rPr>
          <w:sz w:val="28"/>
          <w:szCs w:val="28"/>
        </w:rPr>
      </w:pPr>
    </w:p>
    <w:p w14:paraId="759BAFF4" w14:textId="77777777" w:rsidR="00E029D5" w:rsidRPr="00E029D5" w:rsidRDefault="00E029D5" w:rsidP="00E029D5">
      <w:pPr>
        <w:tabs>
          <w:tab w:val="left" w:pos="1890"/>
        </w:tabs>
        <w:spacing w:line="360" w:lineRule="auto"/>
        <w:ind w:left="8081" w:right="142" w:hanging="8223"/>
        <w:jc w:val="right"/>
        <w:rPr>
          <w:sz w:val="28"/>
          <w:szCs w:val="28"/>
        </w:rPr>
      </w:pPr>
    </w:p>
    <w:p w14:paraId="70BA0E69" w14:textId="77777777" w:rsidR="00E029D5" w:rsidRPr="00E029D5" w:rsidRDefault="00E029D5" w:rsidP="00E029D5">
      <w:pPr>
        <w:tabs>
          <w:tab w:val="left" w:pos="1890"/>
        </w:tabs>
        <w:spacing w:line="360" w:lineRule="auto"/>
        <w:ind w:left="8081" w:right="142" w:hanging="8223"/>
        <w:jc w:val="right"/>
        <w:rPr>
          <w:sz w:val="28"/>
          <w:szCs w:val="28"/>
        </w:rPr>
      </w:pPr>
    </w:p>
    <w:p w14:paraId="2CC7CC34" w14:textId="77777777" w:rsidR="00E029D5" w:rsidRPr="00E029D5" w:rsidRDefault="00E029D5" w:rsidP="00E029D5">
      <w:pPr>
        <w:tabs>
          <w:tab w:val="left" w:pos="1890"/>
        </w:tabs>
        <w:spacing w:line="360" w:lineRule="auto"/>
        <w:ind w:left="8081" w:right="142" w:hanging="8223"/>
        <w:jc w:val="right"/>
        <w:rPr>
          <w:sz w:val="28"/>
          <w:szCs w:val="28"/>
        </w:rPr>
      </w:pPr>
      <w:r w:rsidRPr="00E029D5">
        <w:rPr>
          <w:sz w:val="28"/>
          <w:szCs w:val="28"/>
        </w:rPr>
        <w:lastRenderedPageBreak/>
        <w:t>Таблица 7</w:t>
      </w:r>
    </w:p>
    <w:p w14:paraId="07F1BCB0" w14:textId="77777777" w:rsidR="00E029D5" w:rsidRPr="00E029D5" w:rsidRDefault="00E029D5" w:rsidP="00E029D5">
      <w:pPr>
        <w:jc w:val="center"/>
        <w:rPr>
          <w:b/>
          <w:sz w:val="28"/>
          <w:szCs w:val="28"/>
        </w:rPr>
      </w:pPr>
      <w:bookmarkStart w:id="47" w:name="_Toc21094968"/>
      <w:bookmarkStart w:id="48" w:name="_Toc24891744"/>
      <w:r w:rsidRPr="00E029D5">
        <w:rPr>
          <w:b/>
          <w:sz w:val="28"/>
          <w:szCs w:val="28"/>
        </w:rPr>
        <w:t>Реестр неподконтрольных расходов на тепловую энерги</w:t>
      </w:r>
      <w:bookmarkEnd w:id="47"/>
      <w:r w:rsidRPr="00E029D5">
        <w:rPr>
          <w:b/>
          <w:sz w:val="28"/>
          <w:szCs w:val="28"/>
        </w:rPr>
        <w:t>ю на 2025 год</w:t>
      </w:r>
      <w:bookmarkEnd w:id="48"/>
    </w:p>
    <w:p w14:paraId="5FE05E96" w14:textId="77777777" w:rsidR="00E029D5" w:rsidRPr="00E029D5" w:rsidRDefault="00E029D5" w:rsidP="00E029D5">
      <w:pPr>
        <w:jc w:val="center"/>
        <w:rPr>
          <w:b/>
          <w:sz w:val="28"/>
          <w:szCs w:val="28"/>
        </w:rPr>
      </w:pPr>
      <w:r w:rsidRPr="00E029D5">
        <w:rPr>
          <w:b/>
          <w:sz w:val="28"/>
          <w:szCs w:val="28"/>
        </w:rPr>
        <w:t>(приложение 5.3 к Методическим указаниям)</w:t>
      </w:r>
    </w:p>
    <w:tbl>
      <w:tblPr>
        <w:tblStyle w:val="2910"/>
        <w:tblW w:w="0" w:type="auto"/>
        <w:tblLook w:val="04A0" w:firstRow="1" w:lastRow="0" w:firstColumn="1" w:lastColumn="0" w:noHBand="0" w:noVBand="1"/>
      </w:tblPr>
      <w:tblGrid>
        <w:gridCol w:w="566"/>
        <w:gridCol w:w="2355"/>
        <w:gridCol w:w="1264"/>
        <w:gridCol w:w="1384"/>
        <w:gridCol w:w="1384"/>
        <w:gridCol w:w="1294"/>
        <w:gridCol w:w="1381"/>
      </w:tblGrid>
      <w:tr w:rsidR="00E029D5" w:rsidRPr="00E029D5" w14:paraId="6ECAC033" w14:textId="77777777" w:rsidTr="00BD168F">
        <w:trPr>
          <w:trHeight w:val="1384"/>
        </w:trPr>
        <w:tc>
          <w:tcPr>
            <w:tcW w:w="566" w:type="dxa"/>
            <w:shd w:val="clear" w:color="auto" w:fill="auto"/>
            <w:hideMark/>
          </w:tcPr>
          <w:p w14:paraId="3D99989A" w14:textId="77777777" w:rsidR="00E029D5" w:rsidRPr="00E029D5" w:rsidRDefault="00E029D5" w:rsidP="00E029D5">
            <w:pPr>
              <w:rPr>
                <w:sz w:val="20"/>
                <w:szCs w:val="20"/>
              </w:rPr>
            </w:pPr>
            <w:r w:rsidRPr="00E029D5">
              <w:rPr>
                <w:sz w:val="20"/>
                <w:szCs w:val="20"/>
              </w:rPr>
              <w:t>№</w:t>
            </w:r>
            <w:r w:rsidRPr="00E029D5">
              <w:rPr>
                <w:sz w:val="20"/>
                <w:szCs w:val="20"/>
              </w:rPr>
              <w:br/>
              <w:t>п. п.</w:t>
            </w:r>
          </w:p>
        </w:tc>
        <w:tc>
          <w:tcPr>
            <w:tcW w:w="2515" w:type="dxa"/>
            <w:shd w:val="clear" w:color="auto" w:fill="auto"/>
            <w:hideMark/>
          </w:tcPr>
          <w:p w14:paraId="48802C4E" w14:textId="77777777" w:rsidR="00E029D5" w:rsidRPr="00E029D5" w:rsidRDefault="00E029D5" w:rsidP="00E029D5">
            <w:pPr>
              <w:rPr>
                <w:sz w:val="20"/>
                <w:szCs w:val="20"/>
              </w:rPr>
            </w:pPr>
            <w:r w:rsidRPr="00E029D5">
              <w:rPr>
                <w:sz w:val="20"/>
                <w:szCs w:val="20"/>
              </w:rPr>
              <w:t>Наименование расхода</w:t>
            </w:r>
          </w:p>
        </w:tc>
        <w:tc>
          <w:tcPr>
            <w:tcW w:w="1264" w:type="dxa"/>
            <w:shd w:val="clear" w:color="auto" w:fill="auto"/>
            <w:hideMark/>
          </w:tcPr>
          <w:p w14:paraId="78307670" w14:textId="77777777" w:rsidR="00E029D5" w:rsidRPr="00E029D5" w:rsidRDefault="00E029D5" w:rsidP="00E029D5">
            <w:pPr>
              <w:rPr>
                <w:sz w:val="20"/>
                <w:szCs w:val="20"/>
              </w:rPr>
            </w:pPr>
            <w:r w:rsidRPr="00E029D5">
              <w:rPr>
                <w:sz w:val="20"/>
                <w:szCs w:val="20"/>
              </w:rPr>
              <w:t>Утверждено РЭК на 2024 год</w:t>
            </w:r>
          </w:p>
        </w:tc>
        <w:tc>
          <w:tcPr>
            <w:tcW w:w="1384" w:type="dxa"/>
            <w:shd w:val="clear" w:color="auto" w:fill="auto"/>
            <w:hideMark/>
          </w:tcPr>
          <w:p w14:paraId="763C992D" w14:textId="77777777" w:rsidR="00E029D5" w:rsidRPr="00E029D5" w:rsidRDefault="00E029D5" w:rsidP="00E029D5">
            <w:pPr>
              <w:rPr>
                <w:sz w:val="20"/>
                <w:szCs w:val="20"/>
              </w:rPr>
            </w:pPr>
            <w:r w:rsidRPr="00E029D5">
              <w:rPr>
                <w:sz w:val="20"/>
                <w:szCs w:val="20"/>
              </w:rPr>
              <w:t>Предложения предприятия на 2025 год</w:t>
            </w:r>
          </w:p>
        </w:tc>
        <w:tc>
          <w:tcPr>
            <w:tcW w:w="1384" w:type="dxa"/>
            <w:shd w:val="clear" w:color="auto" w:fill="auto"/>
            <w:hideMark/>
          </w:tcPr>
          <w:p w14:paraId="0DCD422C" w14:textId="77777777" w:rsidR="00E029D5" w:rsidRPr="00E029D5" w:rsidRDefault="00E029D5" w:rsidP="00E029D5">
            <w:pPr>
              <w:rPr>
                <w:sz w:val="20"/>
                <w:szCs w:val="20"/>
              </w:rPr>
            </w:pPr>
            <w:r w:rsidRPr="00E029D5">
              <w:rPr>
                <w:sz w:val="20"/>
                <w:szCs w:val="20"/>
              </w:rPr>
              <w:t>Предложения экспертов 2025 год</w:t>
            </w:r>
          </w:p>
        </w:tc>
        <w:tc>
          <w:tcPr>
            <w:tcW w:w="1294" w:type="dxa"/>
            <w:shd w:val="clear" w:color="auto" w:fill="auto"/>
            <w:hideMark/>
          </w:tcPr>
          <w:p w14:paraId="167037FA" w14:textId="77777777" w:rsidR="00E029D5" w:rsidRPr="00E029D5" w:rsidRDefault="00E029D5" w:rsidP="00E029D5">
            <w:pPr>
              <w:rPr>
                <w:sz w:val="20"/>
                <w:szCs w:val="20"/>
              </w:rPr>
            </w:pPr>
            <w:r w:rsidRPr="00E029D5">
              <w:rPr>
                <w:sz w:val="20"/>
                <w:szCs w:val="20"/>
              </w:rPr>
              <w:t>Отклонение, +/-</w:t>
            </w:r>
          </w:p>
        </w:tc>
        <w:tc>
          <w:tcPr>
            <w:tcW w:w="1381" w:type="dxa"/>
            <w:shd w:val="clear" w:color="auto" w:fill="auto"/>
            <w:hideMark/>
          </w:tcPr>
          <w:p w14:paraId="6A2028D1" w14:textId="77777777" w:rsidR="00E029D5" w:rsidRPr="00E029D5" w:rsidRDefault="00E029D5" w:rsidP="00E029D5">
            <w:pPr>
              <w:rPr>
                <w:sz w:val="20"/>
                <w:szCs w:val="20"/>
              </w:rPr>
            </w:pPr>
            <w:r w:rsidRPr="00E029D5">
              <w:rPr>
                <w:sz w:val="20"/>
                <w:szCs w:val="20"/>
              </w:rPr>
              <w:t>Динамика изменения показателей 2025 года относительно 2024 года, %</w:t>
            </w:r>
          </w:p>
        </w:tc>
      </w:tr>
      <w:tr w:rsidR="00E029D5" w:rsidRPr="00E029D5" w14:paraId="799B4F67" w14:textId="77777777" w:rsidTr="00BD168F">
        <w:trPr>
          <w:trHeight w:val="288"/>
        </w:trPr>
        <w:tc>
          <w:tcPr>
            <w:tcW w:w="566" w:type="dxa"/>
            <w:shd w:val="clear" w:color="auto" w:fill="auto"/>
            <w:hideMark/>
          </w:tcPr>
          <w:p w14:paraId="733C6267" w14:textId="77777777" w:rsidR="00E029D5" w:rsidRPr="00E029D5" w:rsidRDefault="00E029D5" w:rsidP="00E029D5">
            <w:pPr>
              <w:rPr>
                <w:sz w:val="20"/>
                <w:szCs w:val="20"/>
              </w:rPr>
            </w:pPr>
            <w:r w:rsidRPr="00E029D5">
              <w:rPr>
                <w:sz w:val="20"/>
                <w:szCs w:val="20"/>
              </w:rPr>
              <w:t>1</w:t>
            </w:r>
          </w:p>
        </w:tc>
        <w:tc>
          <w:tcPr>
            <w:tcW w:w="2515" w:type="dxa"/>
            <w:shd w:val="clear" w:color="auto" w:fill="auto"/>
            <w:hideMark/>
          </w:tcPr>
          <w:p w14:paraId="6E980F9D" w14:textId="77777777" w:rsidR="00E029D5" w:rsidRPr="00E029D5" w:rsidRDefault="00E029D5" w:rsidP="00E029D5">
            <w:pPr>
              <w:rPr>
                <w:sz w:val="20"/>
                <w:szCs w:val="20"/>
              </w:rPr>
            </w:pPr>
            <w:r w:rsidRPr="00E029D5">
              <w:rPr>
                <w:sz w:val="20"/>
                <w:szCs w:val="20"/>
              </w:rPr>
              <w:t>2</w:t>
            </w:r>
          </w:p>
        </w:tc>
        <w:tc>
          <w:tcPr>
            <w:tcW w:w="1264" w:type="dxa"/>
            <w:shd w:val="clear" w:color="auto" w:fill="auto"/>
            <w:hideMark/>
          </w:tcPr>
          <w:p w14:paraId="5A9BE029" w14:textId="77777777" w:rsidR="00E029D5" w:rsidRPr="00E029D5" w:rsidRDefault="00E029D5" w:rsidP="00E029D5">
            <w:pPr>
              <w:rPr>
                <w:sz w:val="20"/>
                <w:szCs w:val="20"/>
              </w:rPr>
            </w:pPr>
            <w:r w:rsidRPr="00E029D5">
              <w:rPr>
                <w:sz w:val="20"/>
                <w:szCs w:val="20"/>
              </w:rPr>
              <w:t>3</w:t>
            </w:r>
          </w:p>
        </w:tc>
        <w:tc>
          <w:tcPr>
            <w:tcW w:w="1384" w:type="dxa"/>
            <w:shd w:val="clear" w:color="auto" w:fill="auto"/>
            <w:hideMark/>
          </w:tcPr>
          <w:p w14:paraId="28F374EA" w14:textId="77777777" w:rsidR="00E029D5" w:rsidRPr="00E029D5" w:rsidRDefault="00E029D5" w:rsidP="00E029D5">
            <w:pPr>
              <w:rPr>
                <w:sz w:val="20"/>
                <w:szCs w:val="20"/>
              </w:rPr>
            </w:pPr>
            <w:r w:rsidRPr="00E029D5">
              <w:rPr>
                <w:sz w:val="20"/>
                <w:szCs w:val="20"/>
              </w:rPr>
              <w:t>4</w:t>
            </w:r>
          </w:p>
        </w:tc>
        <w:tc>
          <w:tcPr>
            <w:tcW w:w="1384" w:type="dxa"/>
            <w:shd w:val="clear" w:color="auto" w:fill="auto"/>
            <w:hideMark/>
          </w:tcPr>
          <w:p w14:paraId="1ED8FDB1" w14:textId="77777777" w:rsidR="00E029D5" w:rsidRPr="00E029D5" w:rsidRDefault="00E029D5" w:rsidP="00E029D5">
            <w:pPr>
              <w:rPr>
                <w:sz w:val="20"/>
                <w:szCs w:val="20"/>
              </w:rPr>
            </w:pPr>
            <w:r w:rsidRPr="00E029D5">
              <w:rPr>
                <w:sz w:val="20"/>
                <w:szCs w:val="20"/>
              </w:rPr>
              <w:t>5</w:t>
            </w:r>
          </w:p>
        </w:tc>
        <w:tc>
          <w:tcPr>
            <w:tcW w:w="1294" w:type="dxa"/>
            <w:shd w:val="clear" w:color="auto" w:fill="auto"/>
            <w:hideMark/>
          </w:tcPr>
          <w:p w14:paraId="05892A20" w14:textId="77777777" w:rsidR="00E029D5" w:rsidRPr="00E029D5" w:rsidRDefault="00E029D5" w:rsidP="00E029D5">
            <w:pPr>
              <w:rPr>
                <w:sz w:val="20"/>
                <w:szCs w:val="20"/>
              </w:rPr>
            </w:pPr>
            <w:r w:rsidRPr="00E029D5">
              <w:rPr>
                <w:sz w:val="20"/>
                <w:szCs w:val="20"/>
              </w:rPr>
              <w:t>6</w:t>
            </w:r>
          </w:p>
        </w:tc>
        <w:tc>
          <w:tcPr>
            <w:tcW w:w="1381" w:type="dxa"/>
            <w:shd w:val="clear" w:color="auto" w:fill="auto"/>
            <w:hideMark/>
          </w:tcPr>
          <w:p w14:paraId="7A21B14A" w14:textId="77777777" w:rsidR="00E029D5" w:rsidRPr="00E029D5" w:rsidRDefault="00E029D5" w:rsidP="00E029D5">
            <w:pPr>
              <w:rPr>
                <w:sz w:val="20"/>
                <w:szCs w:val="20"/>
              </w:rPr>
            </w:pPr>
            <w:r w:rsidRPr="00E029D5">
              <w:rPr>
                <w:sz w:val="20"/>
                <w:szCs w:val="20"/>
              </w:rPr>
              <w:t>7</w:t>
            </w:r>
          </w:p>
        </w:tc>
      </w:tr>
      <w:tr w:rsidR="00E029D5" w:rsidRPr="00E029D5" w14:paraId="3B4AEFA5" w14:textId="77777777" w:rsidTr="00BD168F">
        <w:trPr>
          <w:trHeight w:val="288"/>
        </w:trPr>
        <w:tc>
          <w:tcPr>
            <w:tcW w:w="566" w:type="dxa"/>
            <w:shd w:val="clear" w:color="auto" w:fill="auto"/>
            <w:hideMark/>
          </w:tcPr>
          <w:p w14:paraId="5642156F" w14:textId="77777777" w:rsidR="00E029D5" w:rsidRPr="00E029D5" w:rsidRDefault="00E029D5" w:rsidP="00E029D5">
            <w:pPr>
              <w:rPr>
                <w:sz w:val="20"/>
                <w:szCs w:val="20"/>
              </w:rPr>
            </w:pPr>
            <w:r w:rsidRPr="00E029D5">
              <w:rPr>
                <w:sz w:val="20"/>
                <w:szCs w:val="20"/>
              </w:rPr>
              <w:t>3</w:t>
            </w:r>
          </w:p>
        </w:tc>
        <w:tc>
          <w:tcPr>
            <w:tcW w:w="2515" w:type="dxa"/>
            <w:shd w:val="clear" w:color="auto" w:fill="auto"/>
            <w:hideMark/>
          </w:tcPr>
          <w:p w14:paraId="403D1645" w14:textId="77777777" w:rsidR="00E029D5" w:rsidRPr="00E029D5" w:rsidRDefault="00E029D5" w:rsidP="00E029D5">
            <w:pPr>
              <w:rPr>
                <w:sz w:val="20"/>
                <w:szCs w:val="20"/>
              </w:rPr>
            </w:pPr>
            <w:r w:rsidRPr="00E029D5">
              <w:rPr>
                <w:sz w:val="20"/>
                <w:szCs w:val="20"/>
              </w:rPr>
              <w:t>Неподконтрольные расходы (Приложение 5.3)</w:t>
            </w:r>
          </w:p>
        </w:tc>
        <w:tc>
          <w:tcPr>
            <w:tcW w:w="1264"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028C31D5" w14:textId="77777777" w:rsidR="00E029D5" w:rsidRPr="00E029D5" w:rsidRDefault="00E029D5" w:rsidP="00E029D5">
            <w:pPr>
              <w:rPr>
                <w:szCs w:val="22"/>
              </w:rPr>
            </w:pPr>
            <w:r w:rsidRPr="00E029D5">
              <w:rPr>
                <w:szCs w:val="22"/>
              </w:rPr>
              <w:t>13 161</w:t>
            </w:r>
          </w:p>
        </w:tc>
        <w:tc>
          <w:tcPr>
            <w:tcW w:w="1384" w:type="dxa"/>
            <w:tcBorders>
              <w:top w:val="single" w:sz="8" w:space="0" w:color="auto"/>
              <w:left w:val="nil"/>
              <w:bottom w:val="single" w:sz="8" w:space="0" w:color="auto"/>
              <w:right w:val="single" w:sz="4" w:space="0" w:color="auto"/>
            </w:tcBorders>
            <w:shd w:val="clear" w:color="auto" w:fill="auto"/>
            <w:vAlign w:val="center"/>
            <w:hideMark/>
          </w:tcPr>
          <w:p w14:paraId="576066E9" w14:textId="77777777" w:rsidR="00E029D5" w:rsidRPr="00E029D5" w:rsidRDefault="00E029D5" w:rsidP="00E029D5">
            <w:pPr>
              <w:rPr>
                <w:szCs w:val="22"/>
              </w:rPr>
            </w:pPr>
            <w:r w:rsidRPr="00E029D5">
              <w:rPr>
                <w:szCs w:val="22"/>
              </w:rPr>
              <w:t>15 080</w:t>
            </w:r>
          </w:p>
        </w:tc>
        <w:tc>
          <w:tcPr>
            <w:tcW w:w="1384" w:type="dxa"/>
            <w:tcBorders>
              <w:top w:val="single" w:sz="8" w:space="0" w:color="auto"/>
              <w:left w:val="nil"/>
              <w:bottom w:val="single" w:sz="8" w:space="0" w:color="auto"/>
              <w:right w:val="single" w:sz="4" w:space="0" w:color="auto"/>
            </w:tcBorders>
            <w:shd w:val="clear" w:color="auto" w:fill="auto"/>
            <w:vAlign w:val="center"/>
            <w:hideMark/>
          </w:tcPr>
          <w:p w14:paraId="2858CAC5" w14:textId="77777777" w:rsidR="00E029D5" w:rsidRPr="00E029D5" w:rsidRDefault="00E029D5" w:rsidP="00E029D5">
            <w:pPr>
              <w:rPr>
                <w:szCs w:val="20"/>
              </w:rPr>
            </w:pPr>
            <w:r w:rsidRPr="00E029D5">
              <w:rPr>
                <w:szCs w:val="20"/>
              </w:rPr>
              <w:t>15 014</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14:paraId="7167B50A" w14:textId="77777777" w:rsidR="00E029D5" w:rsidRPr="00E029D5" w:rsidRDefault="00E029D5" w:rsidP="00E029D5">
            <w:pPr>
              <w:rPr>
                <w:szCs w:val="20"/>
              </w:rPr>
            </w:pPr>
            <w:r w:rsidRPr="00E029D5">
              <w:rPr>
                <w:szCs w:val="20"/>
              </w:rPr>
              <w:t>-67</w:t>
            </w:r>
          </w:p>
        </w:tc>
        <w:tc>
          <w:tcPr>
            <w:tcW w:w="1381"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329939CB" w14:textId="77777777" w:rsidR="00E029D5" w:rsidRPr="00E029D5" w:rsidRDefault="00E029D5" w:rsidP="00E029D5">
            <w:pPr>
              <w:rPr>
                <w:szCs w:val="20"/>
              </w:rPr>
            </w:pPr>
            <w:r w:rsidRPr="00E029D5">
              <w:rPr>
                <w:szCs w:val="20"/>
              </w:rPr>
              <w:t>14</w:t>
            </w:r>
          </w:p>
        </w:tc>
      </w:tr>
      <w:tr w:rsidR="00E029D5" w:rsidRPr="00E029D5" w14:paraId="5ECEBE25" w14:textId="77777777" w:rsidTr="00BD168F">
        <w:trPr>
          <w:trHeight w:val="553"/>
        </w:trPr>
        <w:tc>
          <w:tcPr>
            <w:tcW w:w="566" w:type="dxa"/>
            <w:tcBorders>
              <w:bottom w:val="single" w:sz="4" w:space="0" w:color="auto"/>
            </w:tcBorders>
            <w:shd w:val="clear" w:color="auto" w:fill="auto"/>
            <w:hideMark/>
          </w:tcPr>
          <w:p w14:paraId="44D8710C" w14:textId="77777777" w:rsidR="00E029D5" w:rsidRPr="00E029D5" w:rsidRDefault="00E029D5" w:rsidP="00E029D5">
            <w:pPr>
              <w:rPr>
                <w:sz w:val="20"/>
                <w:szCs w:val="20"/>
              </w:rPr>
            </w:pPr>
            <w:r w:rsidRPr="00E029D5">
              <w:rPr>
                <w:sz w:val="20"/>
                <w:szCs w:val="20"/>
              </w:rPr>
              <w:t>3.1</w:t>
            </w:r>
          </w:p>
        </w:tc>
        <w:tc>
          <w:tcPr>
            <w:tcW w:w="2515" w:type="dxa"/>
            <w:tcBorders>
              <w:bottom w:val="single" w:sz="4" w:space="0" w:color="auto"/>
            </w:tcBorders>
            <w:shd w:val="clear" w:color="auto" w:fill="auto"/>
            <w:hideMark/>
          </w:tcPr>
          <w:p w14:paraId="3E75A69C" w14:textId="77777777" w:rsidR="00E029D5" w:rsidRPr="00E029D5" w:rsidRDefault="00E029D5" w:rsidP="00E029D5">
            <w:pPr>
              <w:rPr>
                <w:sz w:val="20"/>
                <w:szCs w:val="20"/>
              </w:rPr>
            </w:pPr>
            <w:r w:rsidRPr="00E029D5">
              <w:rPr>
                <w:sz w:val="20"/>
                <w:szCs w:val="20"/>
              </w:rPr>
              <w:t>Расходы на оплату услуг, оказываемых организациями, осуществляющими регулируемые виды деятельности</w:t>
            </w:r>
          </w:p>
        </w:tc>
        <w:tc>
          <w:tcPr>
            <w:tcW w:w="1264" w:type="dxa"/>
            <w:tcBorders>
              <w:top w:val="nil"/>
              <w:left w:val="single" w:sz="4" w:space="0" w:color="auto"/>
              <w:bottom w:val="single" w:sz="4" w:space="0" w:color="auto"/>
              <w:right w:val="single" w:sz="4" w:space="0" w:color="auto"/>
            </w:tcBorders>
            <w:shd w:val="clear" w:color="auto" w:fill="auto"/>
            <w:vAlign w:val="center"/>
          </w:tcPr>
          <w:p w14:paraId="428592ED" w14:textId="77777777" w:rsidR="00E029D5" w:rsidRPr="00E029D5" w:rsidRDefault="00E029D5" w:rsidP="00E029D5">
            <w:pPr>
              <w:rPr>
                <w:szCs w:val="22"/>
              </w:rPr>
            </w:pPr>
          </w:p>
        </w:tc>
        <w:tc>
          <w:tcPr>
            <w:tcW w:w="1384" w:type="dxa"/>
            <w:tcBorders>
              <w:top w:val="nil"/>
              <w:left w:val="nil"/>
              <w:bottom w:val="single" w:sz="4" w:space="0" w:color="auto"/>
              <w:right w:val="single" w:sz="4" w:space="0" w:color="auto"/>
            </w:tcBorders>
            <w:shd w:val="clear" w:color="auto" w:fill="auto"/>
            <w:vAlign w:val="center"/>
          </w:tcPr>
          <w:p w14:paraId="1962694A" w14:textId="77777777" w:rsidR="00E029D5" w:rsidRPr="00E029D5" w:rsidRDefault="00E029D5" w:rsidP="00E029D5">
            <w:pPr>
              <w:rPr>
                <w:szCs w:val="22"/>
              </w:rPr>
            </w:pPr>
          </w:p>
        </w:tc>
        <w:tc>
          <w:tcPr>
            <w:tcW w:w="1384" w:type="dxa"/>
            <w:tcBorders>
              <w:top w:val="nil"/>
              <w:left w:val="nil"/>
              <w:bottom w:val="single" w:sz="4" w:space="0" w:color="auto"/>
              <w:right w:val="single" w:sz="4" w:space="0" w:color="auto"/>
            </w:tcBorders>
            <w:shd w:val="clear" w:color="auto" w:fill="auto"/>
            <w:vAlign w:val="center"/>
          </w:tcPr>
          <w:p w14:paraId="6F6DF187" w14:textId="77777777" w:rsidR="00E029D5" w:rsidRPr="00E029D5" w:rsidRDefault="00E029D5" w:rsidP="00E029D5">
            <w:pPr>
              <w:rPr>
                <w:szCs w:val="22"/>
              </w:rPr>
            </w:pPr>
          </w:p>
        </w:tc>
        <w:tc>
          <w:tcPr>
            <w:tcW w:w="1294" w:type="dxa"/>
            <w:tcBorders>
              <w:top w:val="nil"/>
              <w:left w:val="nil"/>
              <w:bottom w:val="single" w:sz="4" w:space="0" w:color="auto"/>
              <w:right w:val="single" w:sz="4" w:space="0" w:color="auto"/>
            </w:tcBorders>
            <w:shd w:val="clear" w:color="auto" w:fill="auto"/>
            <w:vAlign w:val="center"/>
          </w:tcPr>
          <w:p w14:paraId="67D7CA57" w14:textId="77777777" w:rsidR="00E029D5" w:rsidRPr="00E029D5" w:rsidRDefault="00E029D5" w:rsidP="00E029D5">
            <w:pPr>
              <w:rPr>
                <w:szCs w:val="22"/>
              </w:rPr>
            </w:pPr>
          </w:p>
        </w:tc>
        <w:tc>
          <w:tcPr>
            <w:tcW w:w="1381" w:type="dxa"/>
            <w:tcBorders>
              <w:top w:val="nil"/>
              <w:left w:val="nil"/>
              <w:bottom w:val="single" w:sz="4" w:space="0" w:color="auto"/>
              <w:right w:val="single" w:sz="8" w:space="0" w:color="auto"/>
            </w:tcBorders>
            <w:shd w:val="clear" w:color="auto" w:fill="auto"/>
            <w:vAlign w:val="center"/>
          </w:tcPr>
          <w:p w14:paraId="5C7A6703" w14:textId="77777777" w:rsidR="00E029D5" w:rsidRPr="00E029D5" w:rsidRDefault="00E029D5" w:rsidP="00E029D5">
            <w:pPr>
              <w:rPr>
                <w:szCs w:val="22"/>
              </w:rPr>
            </w:pPr>
          </w:p>
        </w:tc>
      </w:tr>
      <w:tr w:rsidR="00E029D5" w:rsidRPr="00E029D5" w14:paraId="618ABEC2" w14:textId="77777777" w:rsidTr="00BD168F">
        <w:trPr>
          <w:trHeight w:val="276"/>
        </w:trPr>
        <w:tc>
          <w:tcPr>
            <w:tcW w:w="566" w:type="dxa"/>
            <w:tcBorders>
              <w:top w:val="single" w:sz="4" w:space="0" w:color="auto"/>
            </w:tcBorders>
            <w:shd w:val="clear" w:color="auto" w:fill="auto"/>
            <w:hideMark/>
          </w:tcPr>
          <w:p w14:paraId="3C618C66" w14:textId="77777777" w:rsidR="00E029D5" w:rsidRPr="00E029D5" w:rsidRDefault="00E029D5" w:rsidP="00E029D5">
            <w:pPr>
              <w:rPr>
                <w:sz w:val="20"/>
                <w:szCs w:val="20"/>
              </w:rPr>
            </w:pPr>
            <w:r w:rsidRPr="00E029D5">
              <w:rPr>
                <w:sz w:val="20"/>
                <w:szCs w:val="20"/>
              </w:rPr>
              <w:t>3.2</w:t>
            </w:r>
          </w:p>
        </w:tc>
        <w:tc>
          <w:tcPr>
            <w:tcW w:w="2515" w:type="dxa"/>
            <w:tcBorders>
              <w:top w:val="single" w:sz="4" w:space="0" w:color="auto"/>
            </w:tcBorders>
            <w:shd w:val="clear" w:color="auto" w:fill="auto"/>
            <w:hideMark/>
          </w:tcPr>
          <w:p w14:paraId="055401AC" w14:textId="77777777" w:rsidR="00E029D5" w:rsidRPr="00E029D5" w:rsidRDefault="00E029D5" w:rsidP="00E029D5">
            <w:pPr>
              <w:rPr>
                <w:sz w:val="20"/>
                <w:szCs w:val="20"/>
              </w:rPr>
            </w:pPr>
            <w:r w:rsidRPr="00E029D5">
              <w:rPr>
                <w:sz w:val="20"/>
                <w:szCs w:val="20"/>
              </w:rPr>
              <w:t>Концессионная плата</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0C415" w14:textId="77777777" w:rsidR="00E029D5" w:rsidRPr="00E029D5" w:rsidRDefault="00E029D5" w:rsidP="00E029D5">
            <w:pPr>
              <w:rPr>
                <w:szCs w:val="22"/>
              </w:rPr>
            </w:pPr>
            <w:r w:rsidRPr="00E029D5">
              <w:rPr>
                <w:szCs w:val="22"/>
              </w:rPr>
              <w:t>1</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1DFF0DA2" w14:textId="77777777" w:rsidR="00E029D5" w:rsidRPr="00E029D5" w:rsidRDefault="00E029D5" w:rsidP="00E029D5">
            <w:pPr>
              <w:rPr>
                <w:szCs w:val="22"/>
              </w:rPr>
            </w:pPr>
            <w:r w:rsidRPr="00E029D5">
              <w:rPr>
                <w:szCs w:val="22"/>
              </w:rPr>
              <w:t>1</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5CBAB593" w14:textId="77777777" w:rsidR="00E029D5" w:rsidRPr="00E029D5" w:rsidRDefault="00E029D5" w:rsidP="00E029D5">
            <w:pPr>
              <w:rPr>
                <w:szCs w:val="22"/>
              </w:rPr>
            </w:pPr>
            <w:r w:rsidRPr="00E029D5">
              <w:rPr>
                <w:szCs w:val="22"/>
              </w:rPr>
              <w:t>1</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01D4C251"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5A2F3ED8" w14:textId="77777777" w:rsidR="00E029D5" w:rsidRPr="00E029D5" w:rsidRDefault="00E029D5" w:rsidP="00E029D5">
            <w:pPr>
              <w:rPr>
                <w:szCs w:val="22"/>
              </w:rPr>
            </w:pPr>
            <w:r w:rsidRPr="00E029D5">
              <w:rPr>
                <w:szCs w:val="22"/>
              </w:rPr>
              <w:t>0</w:t>
            </w:r>
          </w:p>
        </w:tc>
      </w:tr>
      <w:tr w:rsidR="00E029D5" w:rsidRPr="00E029D5" w14:paraId="2DF0B5A8" w14:textId="77777777" w:rsidTr="00BD168F">
        <w:trPr>
          <w:trHeight w:val="830"/>
        </w:trPr>
        <w:tc>
          <w:tcPr>
            <w:tcW w:w="566" w:type="dxa"/>
            <w:tcBorders>
              <w:top w:val="single" w:sz="4" w:space="0" w:color="auto"/>
            </w:tcBorders>
            <w:shd w:val="clear" w:color="auto" w:fill="auto"/>
            <w:hideMark/>
          </w:tcPr>
          <w:p w14:paraId="22C5049A" w14:textId="77777777" w:rsidR="00E029D5" w:rsidRPr="00E029D5" w:rsidRDefault="00E029D5" w:rsidP="00E029D5">
            <w:pPr>
              <w:rPr>
                <w:sz w:val="20"/>
                <w:szCs w:val="20"/>
              </w:rPr>
            </w:pPr>
            <w:r w:rsidRPr="00E029D5">
              <w:rPr>
                <w:sz w:val="20"/>
                <w:szCs w:val="20"/>
              </w:rPr>
              <w:t>3.3</w:t>
            </w:r>
          </w:p>
        </w:tc>
        <w:tc>
          <w:tcPr>
            <w:tcW w:w="2515" w:type="dxa"/>
            <w:tcBorders>
              <w:top w:val="single" w:sz="4" w:space="0" w:color="auto"/>
            </w:tcBorders>
            <w:shd w:val="clear" w:color="auto" w:fill="auto"/>
            <w:hideMark/>
          </w:tcPr>
          <w:p w14:paraId="7B4E3F8A" w14:textId="77777777" w:rsidR="00E029D5" w:rsidRPr="00E029D5" w:rsidRDefault="00E029D5" w:rsidP="00E029D5">
            <w:pPr>
              <w:rPr>
                <w:sz w:val="20"/>
                <w:szCs w:val="20"/>
              </w:rPr>
            </w:pPr>
            <w:r w:rsidRPr="00E029D5">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888CC" w14:textId="77777777" w:rsidR="00E029D5" w:rsidRPr="00E029D5" w:rsidRDefault="00E029D5" w:rsidP="00E029D5">
            <w:pPr>
              <w:rPr>
                <w:szCs w:val="22"/>
              </w:rPr>
            </w:pPr>
            <w:r w:rsidRPr="00E029D5">
              <w:rPr>
                <w:szCs w:val="22"/>
              </w:rPr>
              <w:t>43</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0AD4B0BC" w14:textId="77777777" w:rsidR="00E029D5" w:rsidRPr="00E029D5" w:rsidRDefault="00E029D5" w:rsidP="00E029D5">
            <w:pPr>
              <w:rPr>
                <w:szCs w:val="22"/>
              </w:rPr>
            </w:pPr>
            <w:r w:rsidRPr="00E029D5">
              <w:rPr>
                <w:szCs w:val="22"/>
              </w:rPr>
              <w:t>29</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1C8CDFBC" w14:textId="77777777" w:rsidR="00E029D5" w:rsidRPr="00E029D5" w:rsidRDefault="00E029D5" w:rsidP="00E029D5">
            <w:pPr>
              <w:rPr>
                <w:szCs w:val="22"/>
              </w:rPr>
            </w:pPr>
            <w:r w:rsidRPr="00E029D5">
              <w:rPr>
                <w:szCs w:val="22"/>
              </w:rPr>
              <w:t>29</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636FF50E"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5918F80B" w14:textId="77777777" w:rsidR="00E029D5" w:rsidRPr="00E029D5" w:rsidRDefault="00E029D5" w:rsidP="00E029D5">
            <w:pPr>
              <w:rPr>
                <w:szCs w:val="22"/>
              </w:rPr>
            </w:pPr>
            <w:r w:rsidRPr="00E029D5">
              <w:rPr>
                <w:szCs w:val="22"/>
              </w:rPr>
              <w:t>-33</w:t>
            </w:r>
          </w:p>
        </w:tc>
      </w:tr>
      <w:tr w:rsidR="00E029D5" w:rsidRPr="00E029D5" w14:paraId="12C44277" w14:textId="77777777" w:rsidTr="00BD168F">
        <w:trPr>
          <w:trHeight w:val="276"/>
        </w:trPr>
        <w:tc>
          <w:tcPr>
            <w:tcW w:w="566" w:type="dxa"/>
            <w:tcBorders>
              <w:top w:val="single" w:sz="4" w:space="0" w:color="auto"/>
            </w:tcBorders>
            <w:shd w:val="clear" w:color="auto" w:fill="auto"/>
            <w:hideMark/>
          </w:tcPr>
          <w:p w14:paraId="0675CAF2" w14:textId="77777777" w:rsidR="00E029D5" w:rsidRPr="00E029D5" w:rsidRDefault="00E029D5" w:rsidP="00E029D5">
            <w:pPr>
              <w:rPr>
                <w:sz w:val="20"/>
                <w:szCs w:val="20"/>
              </w:rPr>
            </w:pPr>
            <w:r w:rsidRPr="00E029D5">
              <w:rPr>
                <w:sz w:val="20"/>
                <w:szCs w:val="20"/>
              </w:rPr>
              <w:t>3.4</w:t>
            </w:r>
          </w:p>
        </w:tc>
        <w:tc>
          <w:tcPr>
            <w:tcW w:w="2515" w:type="dxa"/>
            <w:tcBorders>
              <w:top w:val="single" w:sz="4" w:space="0" w:color="auto"/>
            </w:tcBorders>
            <w:shd w:val="clear" w:color="auto" w:fill="auto"/>
            <w:hideMark/>
          </w:tcPr>
          <w:p w14:paraId="6FF76261" w14:textId="77777777" w:rsidR="00E029D5" w:rsidRPr="00E029D5" w:rsidRDefault="00E029D5" w:rsidP="00E029D5">
            <w:pPr>
              <w:rPr>
                <w:sz w:val="20"/>
                <w:szCs w:val="20"/>
              </w:rPr>
            </w:pPr>
            <w:r w:rsidRPr="00E029D5">
              <w:rPr>
                <w:sz w:val="20"/>
                <w:szCs w:val="20"/>
              </w:rPr>
              <w:t>расходы на страхование</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6137C" w14:textId="77777777" w:rsidR="00E029D5" w:rsidRPr="00E029D5" w:rsidRDefault="00E029D5" w:rsidP="00E029D5">
            <w:pPr>
              <w:rPr>
                <w:szCs w:val="22"/>
              </w:rPr>
            </w:pPr>
            <w:r w:rsidRPr="00E029D5">
              <w:rPr>
                <w:szCs w:val="22"/>
              </w:rPr>
              <w:t>5</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32A6336C" w14:textId="77777777" w:rsidR="00E029D5" w:rsidRPr="00E029D5" w:rsidRDefault="00E029D5" w:rsidP="00E029D5">
            <w:pPr>
              <w:rPr>
                <w:szCs w:val="22"/>
              </w:rPr>
            </w:pPr>
            <w:r w:rsidRPr="00E029D5">
              <w:rPr>
                <w:szCs w:val="22"/>
              </w:rPr>
              <w:t>4</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2D0F72A1" w14:textId="77777777" w:rsidR="00E029D5" w:rsidRPr="00E029D5" w:rsidRDefault="00E029D5" w:rsidP="00E029D5">
            <w:pPr>
              <w:rPr>
                <w:szCs w:val="22"/>
              </w:rPr>
            </w:pPr>
            <w:r w:rsidRPr="00E029D5">
              <w:rPr>
                <w:szCs w:val="22"/>
              </w:rPr>
              <w:t>4</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44AD58E7"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9385FE9" w14:textId="77777777" w:rsidR="00E029D5" w:rsidRPr="00E029D5" w:rsidRDefault="00E029D5" w:rsidP="00E029D5">
            <w:pPr>
              <w:rPr>
                <w:szCs w:val="22"/>
              </w:rPr>
            </w:pPr>
            <w:r w:rsidRPr="00E029D5">
              <w:rPr>
                <w:szCs w:val="22"/>
              </w:rPr>
              <w:t>-18</w:t>
            </w:r>
          </w:p>
        </w:tc>
      </w:tr>
      <w:tr w:rsidR="00E029D5" w:rsidRPr="00E029D5" w14:paraId="43DEAA4F" w14:textId="77777777" w:rsidTr="00BD168F">
        <w:trPr>
          <w:trHeight w:val="276"/>
        </w:trPr>
        <w:tc>
          <w:tcPr>
            <w:tcW w:w="566" w:type="dxa"/>
            <w:tcBorders>
              <w:top w:val="single" w:sz="4" w:space="0" w:color="auto"/>
            </w:tcBorders>
            <w:shd w:val="clear" w:color="auto" w:fill="auto"/>
            <w:hideMark/>
          </w:tcPr>
          <w:p w14:paraId="0E369A63"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5FCD828F" w14:textId="77777777" w:rsidR="00E029D5" w:rsidRPr="00E029D5" w:rsidRDefault="00E029D5" w:rsidP="00E029D5">
            <w:pPr>
              <w:rPr>
                <w:sz w:val="20"/>
                <w:szCs w:val="20"/>
              </w:rPr>
            </w:pPr>
            <w:r w:rsidRPr="00E029D5">
              <w:rPr>
                <w:sz w:val="20"/>
                <w:szCs w:val="20"/>
              </w:rPr>
              <w:t xml:space="preserve"> - ОСАГО (сч.25.1, 26.1)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6836F" w14:textId="77777777" w:rsidR="00E029D5" w:rsidRPr="00E029D5" w:rsidRDefault="00E029D5" w:rsidP="00E029D5">
            <w:pPr>
              <w:rPr>
                <w:szCs w:val="22"/>
              </w:rPr>
            </w:pPr>
            <w:r w:rsidRPr="00E029D5">
              <w:rPr>
                <w:szCs w:val="22"/>
              </w:rPr>
              <w:t>5</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CBD3135" w14:textId="77777777" w:rsidR="00E029D5" w:rsidRPr="00E029D5" w:rsidRDefault="00E029D5" w:rsidP="00E029D5">
            <w:pPr>
              <w:rPr>
                <w:szCs w:val="22"/>
              </w:rPr>
            </w:pPr>
            <w:r w:rsidRPr="00E029D5">
              <w:rPr>
                <w:szCs w:val="22"/>
              </w:rPr>
              <w:t>4</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0115B013" w14:textId="77777777" w:rsidR="00E029D5" w:rsidRPr="00E029D5" w:rsidRDefault="00E029D5" w:rsidP="00E029D5">
            <w:pPr>
              <w:rPr>
                <w:szCs w:val="22"/>
              </w:rPr>
            </w:pPr>
            <w:r w:rsidRPr="00E029D5">
              <w:rPr>
                <w:szCs w:val="22"/>
              </w:rPr>
              <w:t>4</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38107915"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B01EC99" w14:textId="77777777" w:rsidR="00E029D5" w:rsidRPr="00E029D5" w:rsidRDefault="00E029D5" w:rsidP="00E029D5">
            <w:pPr>
              <w:rPr>
                <w:szCs w:val="22"/>
              </w:rPr>
            </w:pPr>
            <w:r w:rsidRPr="00E029D5">
              <w:rPr>
                <w:szCs w:val="22"/>
              </w:rPr>
              <w:t>-19</w:t>
            </w:r>
          </w:p>
        </w:tc>
      </w:tr>
      <w:tr w:rsidR="00E029D5" w:rsidRPr="00E029D5" w14:paraId="1ADFC645" w14:textId="77777777" w:rsidTr="00BD168F">
        <w:trPr>
          <w:trHeight w:val="276"/>
        </w:trPr>
        <w:tc>
          <w:tcPr>
            <w:tcW w:w="566" w:type="dxa"/>
            <w:tcBorders>
              <w:top w:val="single" w:sz="4" w:space="0" w:color="auto"/>
            </w:tcBorders>
            <w:shd w:val="clear" w:color="auto" w:fill="auto"/>
            <w:hideMark/>
          </w:tcPr>
          <w:p w14:paraId="503874EF"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20EAE5AB" w14:textId="77777777" w:rsidR="00E029D5" w:rsidRPr="00E029D5" w:rsidRDefault="00E029D5" w:rsidP="00E029D5">
            <w:pPr>
              <w:rPr>
                <w:sz w:val="20"/>
                <w:szCs w:val="20"/>
              </w:rPr>
            </w:pPr>
            <w:r w:rsidRPr="00E029D5">
              <w:rPr>
                <w:sz w:val="20"/>
                <w:szCs w:val="20"/>
              </w:rPr>
              <w:t xml:space="preserve"> - страх.ответственности (сч.26.1)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999B9" w14:textId="77777777" w:rsidR="00E029D5" w:rsidRPr="00E029D5" w:rsidRDefault="00E029D5" w:rsidP="00E029D5">
            <w:pPr>
              <w:rPr>
                <w:szCs w:val="22"/>
              </w:rPr>
            </w:pPr>
            <w:r w:rsidRPr="00E029D5">
              <w:rPr>
                <w:szCs w:val="22"/>
              </w:rPr>
              <w:t>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4A0B4EC9" w14:textId="77777777" w:rsidR="00E029D5" w:rsidRPr="00E029D5" w:rsidRDefault="00E029D5" w:rsidP="00E029D5">
            <w:pPr>
              <w:rPr>
                <w:szCs w:val="22"/>
              </w:rPr>
            </w:pPr>
            <w:r w:rsidRPr="00E029D5">
              <w:rPr>
                <w:szCs w:val="22"/>
              </w:rPr>
              <w:t>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2EDA432C" w14:textId="77777777" w:rsidR="00E029D5" w:rsidRPr="00E029D5" w:rsidRDefault="00E029D5" w:rsidP="00E029D5">
            <w:pPr>
              <w:rPr>
                <w:szCs w:val="22"/>
              </w:rPr>
            </w:pPr>
            <w:r w:rsidRPr="00E029D5">
              <w:rPr>
                <w:szCs w:val="22"/>
              </w:rPr>
              <w:t>0</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064FB3C6"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3AB05CAA" w14:textId="77777777" w:rsidR="00E029D5" w:rsidRPr="00E029D5" w:rsidRDefault="00E029D5" w:rsidP="00E029D5">
            <w:pPr>
              <w:rPr>
                <w:szCs w:val="22"/>
              </w:rPr>
            </w:pPr>
            <w:r w:rsidRPr="00E029D5">
              <w:rPr>
                <w:szCs w:val="22"/>
              </w:rPr>
              <w:t>0</w:t>
            </w:r>
          </w:p>
        </w:tc>
      </w:tr>
      <w:tr w:rsidR="00E029D5" w:rsidRPr="00E029D5" w14:paraId="282EA98C" w14:textId="77777777" w:rsidTr="00BD168F">
        <w:trPr>
          <w:trHeight w:val="276"/>
        </w:trPr>
        <w:tc>
          <w:tcPr>
            <w:tcW w:w="566" w:type="dxa"/>
            <w:tcBorders>
              <w:top w:val="single" w:sz="4" w:space="0" w:color="auto"/>
            </w:tcBorders>
            <w:shd w:val="clear" w:color="auto" w:fill="auto"/>
            <w:hideMark/>
          </w:tcPr>
          <w:p w14:paraId="15C5F6BF" w14:textId="77777777" w:rsidR="00E029D5" w:rsidRPr="00E029D5" w:rsidRDefault="00E029D5" w:rsidP="00E029D5">
            <w:pPr>
              <w:rPr>
                <w:sz w:val="20"/>
                <w:szCs w:val="20"/>
              </w:rPr>
            </w:pPr>
            <w:r w:rsidRPr="00E029D5">
              <w:rPr>
                <w:sz w:val="20"/>
                <w:szCs w:val="20"/>
              </w:rPr>
              <w:t>3.5</w:t>
            </w:r>
          </w:p>
        </w:tc>
        <w:tc>
          <w:tcPr>
            <w:tcW w:w="2515" w:type="dxa"/>
            <w:tcBorders>
              <w:top w:val="single" w:sz="4" w:space="0" w:color="auto"/>
            </w:tcBorders>
            <w:shd w:val="clear" w:color="auto" w:fill="auto"/>
            <w:hideMark/>
          </w:tcPr>
          <w:p w14:paraId="6697C145" w14:textId="77777777" w:rsidR="00E029D5" w:rsidRPr="00E029D5" w:rsidRDefault="00E029D5" w:rsidP="00E029D5">
            <w:pPr>
              <w:rPr>
                <w:sz w:val="20"/>
                <w:szCs w:val="20"/>
              </w:rPr>
            </w:pPr>
            <w:r w:rsidRPr="00E029D5">
              <w:rPr>
                <w:sz w:val="20"/>
                <w:szCs w:val="20"/>
              </w:rPr>
              <w:t>иные расходы</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E63A2" w14:textId="77777777" w:rsidR="00E029D5" w:rsidRPr="00E029D5" w:rsidRDefault="00E029D5" w:rsidP="00E029D5">
            <w:pPr>
              <w:rPr>
                <w:szCs w:val="22"/>
              </w:rPr>
            </w:pPr>
            <w:r w:rsidRPr="00E029D5">
              <w:rPr>
                <w:szCs w:val="22"/>
              </w:rPr>
              <w:t>6 872</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CA12972" w14:textId="77777777" w:rsidR="00E029D5" w:rsidRPr="00E029D5" w:rsidRDefault="00E029D5" w:rsidP="00E029D5">
            <w:pPr>
              <w:rPr>
                <w:szCs w:val="22"/>
              </w:rPr>
            </w:pPr>
            <w:r w:rsidRPr="00E029D5">
              <w:rPr>
                <w:szCs w:val="22"/>
              </w:rPr>
              <w:t>5 955</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4DBFF452" w14:textId="77777777" w:rsidR="00E029D5" w:rsidRPr="00E029D5" w:rsidRDefault="00E029D5" w:rsidP="00E029D5">
            <w:pPr>
              <w:rPr>
                <w:szCs w:val="22"/>
              </w:rPr>
            </w:pPr>
            <w:r w:rsidRPr="00E029D5">
              <w:rPr>
                <w:szCs w:val="22"/>
              </w:rPr>
              <w:t>5 950</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580CDC02"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006119FD" w14:textId="77777777" w:rsidR="00E029D5" w:rsidRPr="00E029D5" w:rsidRDefault="00E029D5" w:rsidP="00E029D5">
            <w:pPr>
              <w:rPr>
                <w:szCs w:val="22"/>
              </w:rPr>
            </w:pPr>
            <w:r w:rsidRPr="00E029D5">
              <w:rPr>
                <w:szCs w:val="22"/>
              </w:rPr>
              <w:t>-13</w:t>
            </w:r>
          </w:p>
        </w:tc>
      </w:tr>
      <w:tr w:rsidR="00E029D5" w:rsidRPr="00E029D5" w14:paraId="3015AE33" w14:textId="77777777" w:rsidTr="00BD168F">
        <w:trPr>
          <w:trHeight w:val="276"/>
        </w:trPr>
        <w:tc>
          <w:tcPr>
            <w:tcW w:w="566" w:type="dxa"/>
            <w:tcBorders>
              <w:top w:val="single" w:sz="4" w:space="0" w:color="auto"/>
            </w:tcBorders>
            <w:shd w:val="clear" w:color="auto" w:fill="auto"/>
            <w:hideMark/>
          </w:tcPr>
          <w:p w14:paraId="212B20E7"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0E99F2E5" w14:textId="77777777" w:rsidR="00E029D5" w:rsidRPr="00E029D5" w:rsidRDefault="00E029D5" w:rsidP="00E029D5">
            <w:pPr>
              <w:rPr>
                <w:sz w:val="20"/>
                <w:szCs w:val="20"/>
              </w:rPr>
            </w:pPr>
            <w:r w:rsidRPr="00E029D5">
              <w:rPr>
                <w:sz w:val="20"/>
                <w:szCs w:val="20"/>
              </w:rPr>
              <w:t xml:space="preserve"> - земельный налог (сч.26.1)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7FEC7" w14:textId="77777777" w:rsidR="00E029D5" w:rsidRPr="00E029D5" w:rsidRDefault="00E029D5" w:rsidP="00E029D5">
            <w:pPr>
              <w:rPr>
                <w:szCs w:val="20"/>
              </w:rPr>
            </w:pPr>
            <w:r w:rsidRPr="00E029D5">
              <w:rPr>
                <w:szCs w:val="20"/>
              </w:rPr>
              <w:t>3</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24C5EBFD" w14:textId="77777777" w:rsidR="00E029D5" w:rsidRPr="00E029D5" w:rsidRDefault="00E029D5" w:rsidP="00E029D5">
            <w:pPr>
              <w:rPr>
                <w:szCs w:val="20"/>
              </w:rPr>
            </w:pPr>
            <w:r w:rsidRPr="00E029D5">
              <w:rPr>
                <w:szCs w:val="20"/>
              </w:rPr>
              <w:t>5</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57FB1EA1" w14:textId="77777777" w:rsidR="00E029D5" w:rsidRPr="00E029D5" w:rsidRDefault="00E029D5" w:rsidP="00E029D5">
            <w:pPr>
              <w:rPr>
                <w:szCs w:val="20"/>
              </w:rPr>
            </w:pPr>
            <w:r w:rsidRPr="00E029D5">
              <w:rPr>
                <w:szCs w:val="20"/>
              </w:rPr>
              <w:t>5</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57D2D889" w14:textId="77777777" w:rsidR="00E029D5" w:rsidRPr="00E029D5" w:rsidRDefault="00E029D5" w:rsidP="00E029D5">
            <w:pPr>
              <w:rPr>
                <w:szCs w:val="20"/>
              </w:rPr>
            </w:pPr>
            <w:r w:rsidRPr="00E029D5">
              <w:rPr>
                <w:szCs w:val="20"/>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EC9D5A3" w14:textId="77777777" w:rsidR="00E029D5" w:rsidRPr="00E029D5" w:rsidRDefault="00E029D5" w:rsidP="00E029D5">
            <w:pPr>
              <w:rPr>
                <w:szCs w:val="20"/>
              </w:rPr>
            </w:pPr>
            <w:r w:rsidRPr="00E029D5">
              <w:rPr>
                <w:szCs w:val="20"/>
              </w:rPr>
              <w:t>65</w:t>
            </w:r>
          </w:p>
        </w:tc>
      </w:tr>
      <w:tr w:rsidR="00E029D5" w:rsidRPr="00E029D5" w14:paraId="616130DA" w14:textId="77777777" w:rsidTr="00BD168F">
        <w:trPr>
          <w:trHeight w:val="276"/>
        </w:trPr>
        <w:tc>
          <w:tcPr>
            <w:tcW w:w="566" w:type="dxa"/>
            <w:tcBorders>
              <w:top w:val="single" w:sz="4" w:space="0" w:color="auto"/>
            </w:tcBorders>
            <w:shd w:val="clear" w:color="auto" w:fill="auto"/>
            <w:hideMark/>
          </w:tcPr>
          <w:p w14:paraId="4AC8A827"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0EE7C0E7" w14:textId="77777777" w:rsidR="00E029D5" w:rsidRPr="00E029D5" w:rsidRDefault="00E029D5" w:rsidP="00E029D5">
            <w:pPr>
              <w:rPr>
                <w:sz w:val="20"/>
                <w:szCs w:val="20"/>
              </w:rPr>
            </w:pPr>
            <w:r w:rsidRPr="00E029D5">
              <w:rPr>
                <w:sz w:val="20"/>
                <w:szCs w:val="20"/>
              </w:rPr>
              <w:t xml:space="preserve"> - аренда земли (20.26, 25.01)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02480" w14:textId="77777777" w:rsidR="00E029D5" w:rsidRPr="00E029D5" w:rsidRDefault="00E029D5" w:rsidP="00E029D5">
            <w:pPr>
              <w:rPr>
                <w:szCs w:val="22"/>
              </w:rPr>
            </w:pPr>
            <w:r w:rsidRPr="00E029D5">
              <w:rPr>
                <w:szCs w:val="22"/>
              </w:rPr>
              <w:t>187</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10E52063" w14:textId="77777777" w:rsidR="00E029D5" w:rsidRPr="00E029D5" w:rsidRDefault="00E029D5" w:rsidP="00E029D5">
            <w:pPr>
              <w:rPr>
                <w:szCs w:val="22"/>
              </w:rPr>
            </w:pPr>
            <w:r w:rsidRPr="00E029D5">
              <w:rPr>
                <w:szCs w:val="22"/>
              </w:rPr>
              <w:t>182</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4118405E" w14:textId="77777777" w:rsidR="00E029D5" w:rsidRPr="00E029D5" w:rsidRDefault="00E029D5" w:rsidP="00E029D5">
            <w:pPr>
              <w:rPr>
                <w:szCs w:val="22"/>
              </w:rPr>
            </w:pPr>
            <w:r w:rsidRPr="00E029D5">
              <w:rPr>
                <w:szCs w:val="22"/>
              </w:rPr>
              <w:t>182</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5A6A3E26"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38DF1624" w14:textId="77777777" w:rsidR="00E029D5" w:rsidRPr="00E029D5" w:rsidRDefault="00E029D5" w:rsidP="00E029D5">
            <w:pPr>
              <w:rPr>
                <w:szCs w:val="22"/>
              </w:rPr>
            </w:pPr>
            <w:r w:rsidRPr="00E029D5">
              <w:rPr>
                <w:szCs w:val="22"/>
              </w:rPr>
              <w:t>-3</w:t>
            </w:r>
          </w:p>
        </w:tc>
      </w:tr>
      <w:tr w:rsidR="00E029D5" w:rsidRPr="00E029D5" w14:paraId="07DED6C5" w14:textId="77777777" w:rsidTr="00BD168F">
        <w:trPr>
          <w:trHeight w:val="276"/>
        </w:trPr>
        <w:tc>
          <w:tcPr>
            <w:tcW w:w="566" w:type="dxa"/>
            <w:tcBorders>
              <w:top w:val="single" w:sz="4" w:space="0" w:color="auto"/>
            </w:tcBorders>
            <w:shd w:val="clear" w:color="auto" w:fill="auto"/>
            <w:hideMark/>
          </w:tcPr>
          <w:p w14:paraId="689C09DD"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453347FD" w14:textId="77777777" w:rsidR="00E029D5" w:rsidRPr="00E029D5" w:rsidRDefault="00E029D5" w:rsidP="00E029D5">
            <w:pPr>
              <w:rPr>
                <w:sz w:val="20"/>
                <w:szCs w:val="20"/>
              </w:rPr>
            </w:pPr>
            <w:r w:rsidRPr="00E029D5">
              <w:rPr>
                <w:sz w:val="20"/>
                <w:szCs w:val="20"/>
              </w:rPr>
              <w:t xml:space="preserve"> - транспортный налог (сч.26.1)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D938B" w14:textId="77777777" w:rsidR="00E029D5" w:rsidRPr="00E029D5" w:rsidRDefault="00E029D5" w:rsidP="00E029D5">
            <w:pPr>
              <w:rPr>
                <w:szCs w:val="20"/>
              </w:rPr>
            </w:pPr>
            <w:r w:rsidRPr="00E029D5">
              <w:rPr>
                <w:szCs w:val="20"/>
              </w:rPr>
              <w:t>4</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2FF22525" w14:textId="77777777" w:rsidR="00E029D5" w:rsidRPr="00E029D5" w:rsidRDefault="00E029D5" w:rsidP="00E029D5">
            <w:pPr>
              <w:rPr>
                <w:szCs w:val="20"/>
              </w:rPr>
            </w:pPr>
            <w:r w:rsidRPr="00E029D5">
              <w:rPr>
                <w:szCs w:val="20"/>
              </w:rPr>
              <w:t>6</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787DAA0" w14:textId="77777777" w:rsidR="00E029D5" w:rsidRPr="00E029D5" w:rsidRDefault="00E029D5" w:rsidP="00E029D5">
            <w:pPr>
              <w:rPr>
                <w:szCs w:val="20"/>
              </w:rPr>
            </w:pPr>
            <w:r w:rsidRPr="00E029D5">
              <w:rPr>
                <w:szCs w:val="20"/>
              </w:rPr>
              <w:t>1</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31DB1254" w14:textId="77777777" w:rsidR="00E029D5" w:rsidRPr="00E029D5" w:rsidRDefault="00E029D5" w:rsidP="00E029D5">
            <w:pPr>
              <w:rPr>
                <w:szCs w:val="20"/>
              </w:rPr>
            </w:pPr>
            <w:r w:rsidRPr="00E029D5">
              <w:rPr>
                <w:szCs w:val="20"/>
              </w:rPr>
              <w:t>-5</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3C5AF110" w14:textId="77777777" w:rsidR="00E029D5" w:rsidRPr="00E029D5" w:rsidRDefault="00E029D5" w:rsidP="00E029D5">
            <w:pPr>
              <w:rPr>
                <w:szCs w:val="20"/>
              </w:rPr>
            </w:pPr>
            <w:r w:rsidRPr="00E029D5">
              <w:rPr>
                <w:szCs w:val="20"/>
              </w:rPr>
              <w:t>-77</w:t>
            </w:r>
          </w:p>
        </w:tc>
      </w:tr>
      <w:tr w:rsidR="00E029D5" w:rsidRPr="00E029D5" w14:paraId="15E29029" w14:textId="77777777" w:rsidTr="00BD168F">
        <w:trPr>
          <w:trHeight w:val="276"/>
        </w:trPr>
        <w:tc>
          <w:tcPr>
            <w:tcW w:w="566" w:type="dxa"/>
            <w:tcBorders>
              <w:top w:val="single" w:sz="4" w:space="0" w:color="auto"/>
            </w:tcBorders>
            <w:shd w:val="clear" w:color="auto" w:fill="auto"/>
            <w:hideMark/>
          </w:tcPr>
          <w:p w14:paraId="0AE202E2"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1B955E3D" w14:textId="77777777" w:rsidR="00E029D5" w:rsidRPr="00E029D5" w:rsidRDefault="00E029D5" w:rsidP="00E029D5">
            <w:pPr>
              <w:rPr>
                <w:sz w:val="20"/>
                <w:szCs w:val="20"/>
              </w:rPr>
            </w:pPr>
            <w:r w:rsidRPr="00E029D5">
              <w:rPr>
                <w:sz w:val="20"/>
                <w:szCs w:val="20"/>
              </w:rPr>
              <w:t xml:space="preserve"> - налог на имущество:</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CFE3C" w14:textId="77777777" w:rsidR="00E029D5" w:rsidRPr="00E029D5" w:rsidRDefault="00E029D5" w:rsidP="00E029D5">
            <w:pPr>
              <w:rPr>
                <w:szCs w:val="22"/>
              </w:rPr>
            </w:pPr>
            <w:r w:rsidRPr="00E029D5">
              <w:rPr>
                <w:szCs w:val="22"/>
              </w:rPr>
              <w:t>6 678</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40C226DA" w14:textId="77777777" w:rsidR="00E029D5" w:rsidRPr="00E029D5" w:rsidRDefault="00E029D5" w:rsidP="00E029D5">
            <w:pPr>
              <w:rPr>
                <w:szCs w:val="22"/>
              </w:rPr>
            </w:pPr>
            <w:r w:rsidRPr="00E029D5">
              <w:rPr>
                <w:szCs w:val="22"/>
              </w:rPr>
              <w:t>5 762</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35957FA" w14:textId="77777777" w:rsidR="00E029D5" w:rsidRPr="00E029D5" w:rsidRDefault="00E029D5" w:rsidP="00E029D5">
            <w:pPr>
              <w:rPr>
                <w:szCs w:val="22"/>
              </w:rPr>
            </w:pPr>
            <w:r w:rsidRPr="00E029D5">
              <w:rPr>
                <w:szCs w:val="22"/>
              </w:rPr>
              <w:t>5 762</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45910968"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6822B0B9" w14:textId="77777777" w:rsidR="00E029D5" w:rsidRPr="00E029D5" w:rsidRDefault="00E029D5" w:rsidP="00E029D5">
            <w:pPr>
              <w:rPr>
                <w:szCs w:val="22"/>
              </w:rPr>
            </w:pPr>
            <w:r w:rsidRPr="00E029D5">
              <w:rPr>
                <w:szCs w:val="22"/>
              </w:rPr>
              <w:t>-14</w:t>
            </w:r>
          </w:p>
        </w:tc>
      </w:tr>
      <w:tr w:rsidR="00E029D5" w:rsidRPr="00E029D5" w14:paraId="7ABE6597" w14:textId="77777777" w:rsidTr="00BD168F">
        <w:trPr>
          <w:trHeight w:val="276"/>
        </w:trPr>
        <w:tc>
          <w:tcPr>
            <w:tcW w:w="566" w:type="dxa"/>
            <w:tcBorders>
              <w:top w:val="single" w:sz="4" w:space="0" w:color="auto"/>
            </w:tcBorders>
            <w:shd w:val="clear" w:color="auto" w:fill="auto"/>
            <w:hideMark/>
          </w:tcPr>
          <w:p w14:paraId="2FC13E67"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2383B02A" w14:textId="77777777" w:rsidR="00E029D5" w:rsidRPr="00E029D5" w:rsidRDefault="00E029D5" w:rsidP="00E029D5">
            <w:pPr>
              <w:rPr>
                <w:sz w:val="20"/>
                <w:szCs w:val="20"/>
              </w:rPr>
            </w:pPr>
            <w:r w:rsidRPr="00E029D5">
              <w:rPr>
                <w:sz w:val="20"/>
                <w:szCs w:val="20"/>
              </w:rPr>
              <w:t>с собственного имущества (сч.26.1)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9FE52" w14:textId="77777777" w:rsidR="00E029D5" w:rsidRPr="00E029D5" w:rsidRDefault="00E029D5" w:rsidP="00E029D5">
            <w:pPr>
              <w:rPr>
                <w:szCs w:val="22"/>
              </w:rPr>
            </w:pPr>
            <w:r w:rsidRPr="00E029D5">
              <w:rPr>
                <w:szCs w:val="22"/>
              </w:rPr>
              <w:t>4</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306E5912" w14:textId="77777777" w:rsidR="00E029D5" w:rsidRPr="00E029D5" w:rsidRDefault="00E029D5" w:rsidP="00E029D5">
            <w:pPr>
              <w:rPr>
                <w:szCs w:val="22"/>
              </w:rPr>
            </w:pPr>
            <w:r w:rsidRPr="00E029D5">
              <w:rPr>
                <w:szCs w:val="22"/>
              </w:rPr>
              <w:t>5</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145BD3BE" w14:textId="77777777" w:rsidR="00E029D5" w:rsidRPr="00E029D5" w:rsidRDefault="00E029D5" w:rsidP="00E029D5">
            <w:pPr>
              <w:rPr>
                <w:szCs w:val="22"/>
              </w:rPr>
            </w:pPr>
            <w:r w:rsidRPr="00E029D5">
              <w:rPr>
                <w:szCs w:val="22"/>
              </w:rPr>
              <w:t>5</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21D6EF73"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DACD6EF" w14:textId="77777777" w:rsidR="00E029D5" w:rsidRPr="00E029D5" w:rsidRDefault="00E029D5" w:rsidP="00E029D5">
            <w:pPr>
              <w:rPr>
                <w:szCs w:val="22"/>
              </w:rPr>
            </w:pPr>
            <w:r w:rsidRPr="00E029D5">
              <w:rPr>
                <w:szCs w:val="22"/>
              </w:rPr>
              <w:t>17</w:t>
            </w:r>
          </w:p>
        </w:tc>
      </w:tr>
      <w:tr w:rsidR="00E029D5" w:rsidRPr="00E029D5" w14:paraId="1DD3FC6F" w14:textId="77777777" w:rsidTr="00BD168F">
        <w:trPr>
          <w:trHeight w:val="276"/>
        </w:trPr>
        <w:tc>
          <w:tcPr>
            <w:tcW w:w="566" w:type="dxa"/>
            <w:tcBorders>
              <w:top w:val="single" w:sz="4" w:space="0" w:color="auto"/>
            </w:tcBorders>
            <w:shd w:val="clear" w:color="auto" w:fill="auto"/>
            <w:hideMark/>
          </w:tcPr>
          <w:p w14:paraId="754C38BB"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082946E9" w14:textId="77777777" w:rsidR="00E029D5" w:rsidRPr="00E029D5" w:rsidRDefault="00E029D5" w:rsidP="00E029D5">
            <w:pPr>
              <w:rPr>
                <w:sz w:val="20"/>
                <w:szCs w:val="20"/>
              </w:rPr>
            </w:pPr>
            <w:r w:rsidRPr="00E029D5">
              <w:rPr>
                <w:sz w:val="20"/>
                <w:szCs w:val="20"/>
              </w:rPr>
              <w:t>с имущества КУМИ, переданного по концессии (сч.20.26)</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21E8E" w14:textId="77777777" w:rsidR="00E029D5" w:rsidRPr="00E029D5" w:rsidRDefault="00E029D5" w:rsidP="00E029D5">
            <w:pPr>
              <w:rPr>
                <w:szCs w:val="22"/>
              </w:rPr>
            </w:pPr>
            <w:r w:rsidRPr="00E029D5">
              <w:rPr>
                <w:szCs w:val="22"/>
              </w:rPr>
              <w:t>123</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2AAAF31F" w14:textId="77777777" w:rsidR="00E029D5" w:rsidRPr="00E029D5" w:rsidRDefault="00E029D5" w:rsidP="00E029D5">
            <w:pPr>
              <w:rPr>
                <w:szCs w:val="22"/>
              </w:rPr>
            </w:pPr>
            <w:r w:rsidRPr="00E029D5">
              <w:rPr>
                <w:szCs w:val="22"/>
              </w:rPr>
              <w:t>122</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B3DB550" w14:textId="77777777" w:rsidR="00E029D5" w:rsidRPr="00E029D5" w:rsidRDefault="00E029D5" w:rsidP="00E029D5">
            <w:pPr>
              <w:rPr>
                <w:szCs w:val="22"/>
              </w:rPr>
            </w:pPr>
            <w:r w:rsidRPr="00E029D5">
              <w:rPr>
                <w:szCs w:val="22"/>
              </w:rPr>
              <w:t>122</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0961C217"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065FA1EF" w14:textId="77777777" w:rsidR="00E029D5" w:rsidRPr="00E029D5" w:rsidRDefault="00E029D5" w:rsidP="00E029D5">
            <w:pPr>
              <w:rPr>
                <w:szCs w:val="22"/>
              </w:rPr>
            </w:pPr>
            <w:r w:rsidRPr="00E029D5">
              <w:rPr>
                <w:szCs w:val="22"/>
              </w:rPr>
              <w:t>-1</w:t>
            </w:r>
          </w:p>
        </w:tc>
      </w:tr>
      <w:tr w:rsidR="00E029D5" w:rsidRPr="00E029D5" w14:paraId="28A734FE" w14:textId="77777777" w:rsidTr="00BD168F">
        <w:trPr>
          <w:trHeight w:val="276"/>
        </w:trPr>
        <w:tc>
          <w:tcPr>
            <w:tcW w:w="566" w:type="dxa"/>
            <w:tcBorders>
              <w:top w:val="single" w:sz="4" w:space="0" w:color="auto"/>
            </w:tcBorders>
            <w:shd w:val="clear" w:color="auto" w:fill="auto"/>
            <w:hideMark/>
          </w:tcPr>
          <w:p w14:paraId="6887E10C"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tcBorders>
            <w:shd w:val="clear" w:color="auto" w:fill="auto"/>
            <w:hideMark/>
          </w:tcPr>
          <w:p w14:paraId="3FD18870" w14:textId="77777777" w:rsidR="00E029D5" w:rsidRPr="00E029D5" w:rsidRDefault="00E029D5" w:rsidP="00E029D5">
            <w:pPr>
              <w:rPr>
                <w:sz w:val="20"/>
                <w:szCs w:val="20"/>
              </w:rPr>
            </w:pPr>
            <w:r w:rsidRPr="00E029D5">
              <w:rPr>
                <w:sz w:val="20"/>
                <w:szCs w:val="20"/>
              </w:rPr>
              <w:t>с имуществ, созданного по концессии (сч.20.26)</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C0CEC" w14:textId="77777777" w:rsidR="00E029D5" w:rsidRPr="00E029D5" w:rsidRDefault="00E029D5" w:rsidP="00E029D5">
            <w:pPr>
              <w:rPr>
                <w:szCs w:val="22"/>
              </w:rPr>
            </w:pPr>
            <w:r w:rsidRPr="00E029D5">
              <w:rPr>
                <w:szCs w:val="22"/>
              </w:rPr>
              <w:t>6 550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2038AA94" w14:textId="77777777" w:rsidR="00E029D5" w:rsidRPr="00E029D5" w:rsidRDefault="00E029D5" w:rsidP="00E029D5">
            <w:pPr>
              <w:rPr>
                <w:szCs w:val="22"/>
              </w:rPr>
            </w:pPr>
            <w:r w:rsidRPr="00E029D5">
              <w:rPr>
                <w:szCs w:val="22"/>
              </w:rPr>
              <w:t>5 635</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38F4B85F" w14:textId="77777777" w:rsidR="00E029D5" w:rsidRPr="00E029D5" w:rsidRDefault="00E029D5" w:rsidP="00E029D5">
            <w:pPr>
              <w:rPr>
                <w:szCs w:val="22"/>
              </w:rPr>
            </w:pPr>
            <w:r w:rsidRPr="00E029D5">
              <w:rPr>
                <w:szCs w:val="22"/>
              </w:rPr>
              <w:t>5 635</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1F51EEBA"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254023B9" w14:textId="77777777" w:rsidR="00E029D5" w:rsidRPr="00E029D5" w:rsidRDefault="00E029D5" w:rsidP="00E029D5">
            <w:pPr>
              <w:rPr>
                <w:szCs w:val="22"/>
              </w:rPr>
            </w:pPr>
            <w:r w:rsidRPr="00E029D5">
              <w:rPr>
                <w:szCs w:val="22"/>
              </w:rPr>
              <w:t>-14</w:t>
            </w:r>
          </w:p>
        </w:tc>
      </w:tr>
      <w:tr w:rsidR="00E029D5" w:rsidRPr="00E029D5" w14:paraId="19EE38DC" w14:textId="77777777" w:rsidTr="00BD168F">
        <w:trPr>
          <w:trHeight w:val="276"/>
        </w:trPr>
        <w:tc>
          <w:tcPr>
            <w:tcW w:w="566" w:type="dxa"/>
            <w:tcBorders>
              <w:top w:val="single" w:sz="4" w:space="0" w:color="auto"/>
            </w:tcBorders>
            <w:shd w:val="clear" w:color="auto" w:fill="auto"/>
            <w:hideMark/>
          </w:tcPr>
          <w:p w14:paraId="31A8C45F" w14:textId="77777777" w:rsidR="00E029D5" w:rsidRPr="00E029D5" w:rsidRDefault="00E029D5" w:rsidP="00E029D5">
            <w:pPr>
              <w:rPr>
                <w:sz w:val="20"/>
                <w:szCs w:val="20"/>
              </w:rPr>
            </w:pPr>
            <w:r w:rsidRPr="00E029D5">
              <w:rPr>
                <w:sz w:val="20"/>
                <w:szCs w:val="20"/>
              </w:rPr>
              <w:t>3.6</w:t>
            </w:r>
          </w:p>
        </w:tc>
        <w:tc>
          <w:tcPr>
            <w:tcW w:w="2515" w:type="dxa"/>
            <w:tcBorders>
              <w:top w:val="single" w:sz="4" w:space="0" w:color="auto"/>
            </w:tcBorders>
            <w:shd w:val="clear" w:color="auto" w:fill="auto"/>
            <w:hideMark/>
          </w:tcPr>
          <w:p w14:paraId="32825105" w14:textId="77777777" w:rsidR="00E029D5" w:rsidRPr="00E029D5" w:rsidRDefault="00E029D5" w:rsidP="00E029D5">
            <w:pPr>
              <w:rPr>
                <w:sz w:val="20"/>
                <w:szCs w:val="20"/>
              </w:rPr>
            </w:pPr>
            <w:r w:rsidRPr="00E029D5">
              <w:rPr>
                <w:sz w:val="20"/>
                <w:szCs w:val="20"/>
              </w:rPr>
              <w:t>Отчисления на социальные нужды</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B04DB" w14:textId="77777777" w:rsidR="00E029D5" w:rsidRPr="00E029D5" w:rsidRDefault="00E029D5" w:rsidP="00E029D5">
            <w:pPr>
              <w:rPr>
                <w:szCs w:val="22"/>
              </w:rPr>
            </w:pPr>
            <w:r w:rsidRPr="00E029D5">
              <w:rPr>
                <w:szCs w:val="22"/>
              </w:rPr>
              <w:t>1 658</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40A62FCF" w14:textId="77777777" w:rsidR="00E029D5" w:rsidRPr="00E029D5" w:rsidRDefault="00E029D5" w:rsidP="00E029D5">
            <w:pPr>
              <w:rPr>
                <w:szCs w:val="22"/>
              </w:rPr>
            </w:pPr>
            <w:r w:rsidRPr="00E029D5">
              <w:rPr>
                <w:szCs w:val="22"/>
              </w:rPr>
              <w:t>1 806</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4284E168" w14:textId="77777777" w:rsidR="00E029D5" w:rsidRPr="00E029D5" w:rsidRDefault="00E029D5" w:rsidP="00E029D5">
            <w:pPr>
              <w:rPr>
                <w:szCs w:val="22"/>
              </w:rPr>
            </w:pPr>
            <w:r w:rsidRPr="00E029D5">
              <w:rPr>
                <w:szCs w:val="22"/>
              </w:rPr>
              <w:t>1 744</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7EC81803" w14:textId="77777777" w:rsidR="00E029D5" w:rsidRPr="00E029D5" w:rsidRDefault="00E029D5" w:rsidP="00E029D5">
            <w:pPr>
              <w:rPr>
                <w:szCs w:val="22"/>
              </w:rPr>
            </w:pPr>
            <w:r w:rsidRPr="00E029D5">
              <w:rPr>
                <w:szCs w:val="22"/>
              </w:rPr>
              <w:t>-62</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5D4E24FF" w14:textId="77777777" w:rsidR="00E029D5" w:rsidRPr="00E029D5" w:rsidRDefault="00E029D5" w:rsidP="00E029D5">
            <w:pPr>
              <w:rPr>
                <w:szCs w:val="22"/>
              </w:rPr>
            </w:pPr>
            <w:r w:rsidRPr="00E029D5">
              <w:rPr>
                <w:szCs w:val="22"/>
              </w:rPr>
              <w:t>5</w:t>
            </w:r>
          </w:p>
        </w:tc>
      </w:tr>
      <w:tr w:rsidR="00E029D5" w:rsidRPr="00E029D5" w14:paraId="02B7AE09" w14:textId="77777777" w:rsidTr="00BD168F">
        <w:trPr>
          <w:trHeight w:val="276"/>
        </w:trPr>
        <w:tc>
          <w:tcPr>
            <w:tcW w:w="566" w:type="dxa"/>
            <w:tcBorders>
              <w:top w:val="single" w:sz="4" w:space="0" w:color="auto"/>
            </w:tcBorders>
            <w:shd w:val="clear" w:color="auto" w:fill="auto"/>
            <w:hideMark/>
          </w:tcPr>
          <w:p w14:paraId="63080AD0" w14:textId="77777777" w:rsidR="00E029D5" w:rsidRPr="00E029D5" w:rsidRDefault="00E029D5" w:rsidP="00E029D5">
            <w:pPr>
              <w:rPr>
                <w:sz w:val="20"/>
                <w:szCs w:val="20"/>
              </w:rPr>
            </w:pPr>
            <w:r w:rsidRPr="00E029D5">
              <w:rPr>
                <w:sz w:val="20"/>
                <w:szCs w:val="20"/>
              </w:rPr>
              <w:t>3.7</w:t>
            </w:r>
          </w:p>
        </w:tc>
        <w:tc>
          <w:tcPr>
            <w:tcW w:w="2515" w:type="dxa"/>
            <w:tcBorders>
              <w:top w:val="single" w:sz="4" w:space="0" w:color="auto"/>
            </w:tcBorders>
            <w:shd w:val="clear" w:color="auto" w:fill="auto"/>
            <w:hideMark/>
          </w:tcPr>
          <w:p w14:paraId="4693C4EC" w14:textId="77777777" w:rsidR="00E029D5" w:rsidRPr="00E029D5" w:rsidRDefault="00E029D5" w:rsidP="00E029D5">
            <w:pPr>
              <w:rPr>
                <w:sz w:val="20"/>
                <w:szCs w:val="20"/>
              </w:rPr>
            </w:pPr>
            <w:r w:rsidRPr="00E029D5">
              <w:rPr>
                <w:sz w:val="20"/>
                <w:szCs w:val="20"/>
              </w:rPr>
              <w:t>Расходы по сомнительным долгам</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67923" w14:textId="77777777" w:rsidR="00E029D5" w:rsidRPr="00E029D5" w:rsidRDefault="00E029D5" w:rsidP="00E029D5">
            <w:pPr>
              <w:rPr>
                <w:szCs w:val="22"/>
              </w:rPr>
            </w:pPr>
            <w:r w:rsidRPr="00E029D5">
              <w:rPr>
                <w:szCs w:val="22"/>
              </w:rPr>
              <w:t>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639200AA" w14:textId="77777777" w:rsidR="00E029D5" w:rsidRPr="00E029D5" w:rsidRDefault="00E029D5" w:rsidP="00E029D5">
            <w:pPr>
              <w:rPr>
                <w:szCs w:val="20"/>
              </w:rPr>
            </w:pPr>
            <w:r w:rsidRPr="00E029D5">
              <w:rPr>
                <w:szCs w:val="20"/>
              </w:rPr>
              <w:t>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3306880" w14:textId="77777777" w:rsidR="00E029D5" w:rsidRPr="00E029D5" w:rsidRDefault="00E029D5" w:rsidP="00E029D5">
            <w:pPr>
              <w:rPr>
                <w:szCs w:val="20"/>
              </w:rPr>
            </w:pPr>
            <w:r w:rsidRPr="00E029D5">
              <w:rPr>
                <w:szCs w:val="20"/>
              </w:rPr>
              <w:t>0</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2325E22D" w14:textId="77777777" w:rsidR="00E029D5" w:rsidRPr="00E029D5" w:rsidRDefault="00E029D5" w:rsidP="00E029D5">
            <w:pPr>
              <w:rPr>
                <w:szCs w:val="20"/>
              </w:rPr>
            </w:pPr>
            <w:r w:rsidRPr="00E029D5">
              <w:rPr>
                <w:szCs w:val="20"/>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7F628C92" w14:textId="77777777" w:rsidR="00E029D5" w:rsidRPr="00E029D5" w:rsidRDefault="00E029D5" w:rsidP="00E029D5">
            <w:pPr>
              <w:rPr>
                <w:szCs w:val="20"/>
              </w:rPr>
            </w:pPr>
            <w:r w:rsidRPr="00E029D5">
              <w:rPr>
                <w:szCs w:val="20"/>
              </w:rPr>
              <w:t>0</w:t>
            </w:r>
          </w:p>
        </w:tc>
      </w:tr>
      <w:tr w:rsidR="00E029D5" w:rsidRPr="00E029D5" w14:paraId="78CB1BBB" w14:textId="77777777" w:rsidTr="00BD168F">
        <w:trPr>
          <w:trHeight w:val="276"/>
        </w:trPr>
        <w:tc>
          <w:tcPr>
            <w:tcW w:w="566" w:type="dxa"/>
            <w:tcBorders>
              <w:top w:val="single" w:sz="4" w:space="0" w:color="auto"/>
            </w:tcBorders>
            <w:shd w:val="clear" w:color="auto" w:fill="auto"/>
            <w:hideMark/>
          </w:tcPr>
          <w:p w14:paraId="5B9C3F72" w14:textId="77777777" w:rsidR="00E029D5" w:rsidRPr="00E029D5" w:rsidRDefault="00E029D5" w:rsidP="00E029D5">
            <w:pPr>
              <w:rPr>
                <w:sz w:val="20"/>
                <w:szCs w:val="20"/>
              </w:rPr>
            </w:pPr>
            <w:r w:rsidRPr="00E029D5">
              <w:rPr>
                <w:sz w:val="20"/>
                <w:szCs w:val="20"/>
              </w:rPr>
              <w:t>3.8</w:t>
            </w:r>
          </w:p>
        </w:tc>
        <w:tc>
          <w:tcPr>
            <w:tcW w:w="2515" w:type="dxa"/>
            <w:tcBorders>
              <w:top w:val="single" w:sz="4" w:space="0" w:color="auto"/>
            </w:tcBorders>
            <w:shd w:val="clear" w:color="auto" w:fill="auto"/>
            <w:hideMark/>
          </w:tcPr>
          <w:p w14:paraId="143AF0C1" w14:textId="77777777" w:rsidR="00E029D5" w:rsidRPr="00E029D5" w:rsidRDefault="00E029D5" w:rsidP="00E029D5">
            <w:pPr>
              <w:rPr>
                <w:sz w:val="20"/>
                <w:szCs w:val="20"/>
              </w:rPr>
            </w:pPr>
            <w:r w:rsidRPr="00E029D5">
              <w:rPr>
                <w:sz w:val="20"/>
                <w:szCs w:val="20"/>
              </w:rPr>
              <w:t>Амортизация основных средств и нематериальных активов:</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2DBA7" w14:textId="77777777" w:rsidR="00E029D5" w:rsidRPr="00E029D5" w:rsidRDefault="00E029D5" w:rsidP="00E029D5">
            <w:pPr>
              <w:rPr>
                <w:szCs w:val="22"/>
              </w:rPr>
            </w:pPr>
            <w:r w:rsidRPr="00E029D5">
              <w:rPr>
                <w:szCs w:val="22"/>
              </w:rPr>
              <w:t>4 581</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1E2170B5" w14:textId="77777777" w:rsidR="00E029D5" w:rsidRPr="00E029D5" w:rsidRDefault="00E029D5" w:rsidP="00E029D5">
            <w:pPr>
              <w:rPr>
                <w:szCs w:val="22"/>
              </w:rPr>
            </w:pPr>
            <w:r w:rsidRPr="00E029D5">
              <w:rPr>
                <w:szCs w:val="22"/>
              </w:rPr>
              <w:t>7 286</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03ED9DD5" w14:textId="77777777" w:rsidR="00E029D5" w:rsidRPr="00E029D5" w:rsidRDefault="00E029D5" w:rsidP="00E029D5">
            <w:pPr>
              <w:rPr>
                <w:szCs w:val="22"/>
              </w:rPr>
            </w:pPr>
            <w:r w:rsidRPr="00E029D5">
              <w:rPr>
                <w:szCs w:val="22"/>
              </w:rPr>
              <w:t>7 286</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4DCCB232"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0DCFC62" w14:textId="77777777" w:rsidR="00E029D5" w:rsidRPr="00E029D5" w:rsidRDefault="00E029D5" w:rsidP="00E029D5">
            <w:pPr>
              <w:rPr>
                <w:szCs w:val="22"/>
              </w:rPr>
            </w:pPr>
            <w:r w:rsidRPr="00E029D5">
              <w:rPr>
                <w:szCs w:val="22"/>
              </w:rPr>
              <w:t>59</w:t>
            </w:r>
          </w:p>
        </w:tc>
      </w:tr>
      <w:tr w:rsidR="00E029D5" w:rsidRPr="00E029D5" w14:paraId="4197027D" w14:textId="77777777" w:rsidTr="00BD168F">
        <w:trPr>
          <w:trHeight w:val="276"/>
        </w:trPr>
        <w:tc>
          <w:tcPr>
            <w:tcW w:w="566" w:type="dxa"/>
            <w:tcBorders>
              <w:top w:val="single" w:sz="4" w:space="0" w:color="auto"/>
            </w:tcBorders>
            <w:shd w:val="clear" w:color="auto" w:fill="auto"/>
            <w:hideMark/>
          </w:tcPr>
          <w:p w14:paraId="22F3D6DD" w14:textId="77777777" w:rsidR="00E029D5" w:rsidRPr="00E029D5" w:rsidRDefault="00E029D5" w:rsidP="00E029D5">
            <w:pPr>
              <w:rPr>
                <w:sz w:val="20"/>
                <w:szCs w:val="20"/>
              </w:rPr>
            </w:pPr>
            <w:r w:rsidRPr="00E029D5">
              <w:rPr>
                <w:sz w:val="20"/>
                <w:szCs w:val="20"/>
              </w:rPr>
              <w:lastRenderedPageBreak/>
              <w:t> </w:t>
            </w:r>
          </w:p>
        </w:tc>
        <w:tc>
          <w:tcPr>
            <w:tcW w:w="2515" w:type="dxa"/>
            <w:tcBorders>
              <w:top w:val="single" w:sz="4" w:space="0" w:color="auto"/>
            </w:tcBorders>
            <w:shd w:val="clear" w:color="auto" w:fill="auto"/>
            <w:hideMark/>
          </w:tcPr>
          <w:p w14:paraId="7F868E8F" w14:textId="77777777" w:rsidR="00E029D5" w:rsidRPr="00E029D5" w:rsidRDefault="00E029D5" w:rsidP="00E029D5">
            <w:pPr>
              <w:rPr>
                <w:sz w:val="20"/>
                <w:szCs w:val="20"/>
              </w:rPr>
            </w:pPr>
            <w:r w:rsidRPr="00E029D5">
              <w:rPr>
                <w:sz w:val="20"/>
                <w:szCs w:val="20"/>
              </w:rPr>
              <w:t>собственного имущества (сч. 25.1, 26.1)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7FF94" w14:textId="77777777" w:rsidR="00E029D5" w:rsidRPr="00E029D5" w:rsidRDefault="00E029D5" w:rsidP="00E029D5">
            <w:pPr>
              <w:rPr>
                <w:szCs w:val="22"/>
              </w:rPr>
            </w:pPr>
            <w:r w:rsidRPr="00E029D5">
              <w:rPr>
                <w:szCs w:val="22"/>
              </w:rPr>
              <w:t>241</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7BB4C5E0" w14:textId="77777777" w:rsidR="00E029D5" w:rsidRPr="00E029D5" w:rsidRDefault="00E029D5" w:rsidP="00E029D5">
            <w:pPr>
              <w:rPr>
                <w:szCs w:val="22"/>
              </w:rPr>
            </w:pPr>
            <w:r w:rsidRPr="00E029D5">
              <w:rPr>
                <w:szCs w:val="22"/>
              </w:rPr>
              <w:t>257</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61181EE7" w14:textId="77777777" w:rsidR="00E029D5" w:rsidRPr="00E029D5" w:rsidRDefault="00E029D5" w:rsidP="00E029D5">
            <w:pPr>
              <w:rPr>
                <w:szCs w:val="22"/>
              </w:rPr>
            </w:pPr>
            <w:r w:rsidRPr="00E029D5">
              <w:rPr>
                <w:szCs w:val="22"/>
              </w:rPr>
              <w:t>257</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75667FEC"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7846722C" w14:textId="77777777" w:rsidR="00E029D5" w:rsidRPr="00E029D5" w:rsidRDefault="00E029D5" w:rsidP="00E029D5">
            <w:pPr>
              <w:rPr>
                <w:szCs w:val="22"/>
              </w:rPr>
            </w:pPr>
            <w:r w:rsidRPr="00E029D5">
              <w:rPr>
                <w:szCs w:val="22"/>
              </w:rPr>
              <w:t>7</w:t>
            </w:r>
          </w:p>
        </w:tc>
      </w:tr>
      <w:tr w:rsidR="00E029D5" w:rsidRPr="00E029D5" w14:paraId="570EE8BA" w14:textId="77777777" w:rsidTr="00BD168F">
        <w:trPr>
          <w:trHeight w:val="276"/>
        </w:trPr>
        <w:tc>
          <w:tcPr>
            <w:tcW w:w="566" w:type="dxa"/>
            <w:tcBorders>
              <w:top w:val="single" w:sz="4" w:space="0" w:color="auto"/>
              <w:bottom w:val="single" w:sz="4" w:space="0" w:color="auto"/>
            </w:tcBorders>
            <w:shd w:val="clear" w:color="auto" w:fill="auto"/>
            <w:hideMark/>
          </w:tcPr>
          <w:p w14:paraId="59473CAA" w14:textId="77777777" w:rsidR="00E029D5" w:rsidRPr="00E029D5" w:rsidRDefault="00E029D5" w:rsidP="00E029D5">
            <w:pPr>
              <w:rPr>
                <w:sz w:val="20"/>
                <w:szCs w:val="20"/>
              </w:rPr>
            </w:pPr>
            <w:r w:rsidRPr="00E029D5">
              <w:rPr>
                <w:sz w:val="20"/>
                <w:szCs w:val="20"/>
              </w:rPr>
              <w:t> </w:t>
            </w:r>
          </w:p>
        </w:tc>
        <w:tc>
          <w:tcPr>
            <w:tcW w:w="2515" w:type="dxa"/>
            <w:tcBorders>
              <w:top w:val="single" w:sz="4" w:space="0" w:color="auto"/>
              <w:bottom w:val="single" w:sz="4" w:space="0" w:color="auto"/>
            </w:tcBorders>
            <w:shd w:val="clear" w:color="auto" w:fill="auto"/>
            <w:hideMark/>
          </w:tcPr>
          <w:p w14:paraId="1CEF3BFF" w14:textId="77777777" w:rsidR="00E029D5" w:rsidRPr="00E029D5" w:rsidRDefault="00E029D5" w:rsidP="00E029D5">
            <w:pPr>
              <w:rPr>
                <w:sz w:val="20"/>
                <w:szCs w:val="20"/>
              </w:rPr>
            </w:pPr>
            <w:r w:rsidRPr="00E029D5">
              <w:rPr>
                <w:sz w:val="20"/>
                <w:szCs w:val="20"/>
              </w:rPr>
              <w:t>имущества по концессии</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D713E" w14:textId="77777777" w:rsidR="00E029D5" w:rsidRPr="00E029D5" w:rsidRDefault="00E029D5" w:rsidP="00E029D5">
            <w:pPr>
              <w:rPr>
                <w:szCs w:val="22"/>
              </w:rPr>
            </w:pPr>
            <w:r w:rsidRPr="00E029D5">
              <w:rPr>
                <w:szCs w:val="22"/>
              </w:rPr>
              <w:t>4 340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6A4E1590" w14:textId="77777777" w:rsidR="00E029D5" w:rsidRPr="00E029D5" w:rsidRDefault="00E029D5" w:rsidP="00E029D5">
            <w:pPr>
              <w:rPr>
                <w:szCs w:val="22"/>
              </w:rPr>
            </w:pPr>
            <w:r w:rsidRPr="00E029D5">
              <w:rPr>
                <w:szCs w:val="22"/>
              </w:rPr>
              <w:t>7 029</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509E1E70" w14:textId="77777777" w:rsidR="00E029D5" w:rsidRPr="00E029D5" w:rsidRDefault="00E029D5" w:rsidP="00E029D5">
            <w:pPr>
              <w:rPr>
                <w:szCs w:val="22"/>
              </w:rPr>
            </w:pPr>
            <w:r w:rsidRPr="00E029D5">
              <w:rPr>
                <w:szCs w:val="22"/>
              </w:rPr>
              <w:t>7 029</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5D028275" w14:textId="77777777" w:rsidR="00E029D5" w:rsidRPr="00E029D5" w:rsidRDefault="00E029D5" w:rsidP="00E029D5">
            <w:pPr>
              <w:rPr>
                <w:szCs w:val="22"/>
              </w:rPr>
            </w:pPr>
            <w:r w:rsidRPr="00E029D5">
              <w:rPr>
                <w:szCs w:val="22"/>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4539F31" w14:textId="77777777" w:rsidR="00E029D5" w:rsidRPr="00E029D5" w:rsidRDefault="00E029D5" w:rsidP="00E029D5">
            <w:pPr>
              <w:rPr>
                <w:szCs w:val="22"/>
              </w:rPr>
            </w:pPr>
            <w:r w:rsidRPr="00E029D5">
              <w:rPr>
                <w:szCs w:val="22"/>
              </w:rPr>
              <w:t>62</w:t>
            </w:r>
          </w:p>
        </w:tc>
      </w:tr>
      <w:tr w:rsidR="00E029D5" w:rsidRPr="00E029D5" w14:paraId="2EE7F319" w14:textId="77777777" w:rsidTr="00BD168F">
        <w:trPr>
          <w:trHeight w:val="553"/>
        </w:trPr>
        <w:tc>
          <w:tcPr>
            <w:tcW w:w="566" w:type="dxa"/>
            <w:tcBorders>
              <w:top w:val="single" w:sz="4" w:space="0" w:color="auto"/>
            </w:tcBorders>
            <w:shd w:val="clear" w:color="auto" w:fill="auto"/>
            <w:hideMark/>
          </w:tcPr>
          <w:p w14:paraId="7202FDCF" w14:textId="77777777" w:rsidR="00E029D5" w:rsidRPr="00E029D5" w:rsidRDefault="00E029D5" w:rsidP="00E029D5">
            <w:pPr>
              <w:rPr>
                <w:sz w:val="20"/>
                <w:szCs w:val="20"/>
              </w:rPr>
            </w:pPr>
            <w:r w:rsidRPr="00E029D5">
              <w:rPr>
                <w:sz w:val="20"/>
                <w:szCs w:val="20"/>
              </w:rPr>
              <w:t>3.9</w:t>
            </w:r>
          </w:p>
        </w:tc>
        <w:tc>
          <w:tcPr>
            <w:tcW w:w="2515" w:type="dxa"/>
            <w:tcBorders>
              <w:top w:val="single" w:sz="4" w:space="0" w:color="auto"/>
            </w:tcBorders>
            <w:shd w:val="clear" w:color="auto" w:fill="auto"/>
            <w:hideMark/>
          </w:tcPr>
          <w:p w14:paraId="77CFF105" w14:textId="77777777" w:rsidR="00E029D5" w:rsidRPr="00E029D5" w:rsidRDefault="00E029D5" w:rsidP="00E029D5">
            <w:pPr>
              <w:rPr>
                <w:sz w:val="20"/>
                <w:szCs w:val="20"/>
              </w:rPr>
            </w:pPr>
            <w:r w:rsidRPr="00E029D5">
              <w:rPr>
                <w:sz w:val="20"/>
                <w:szCs w:val="20"/>
              </w:rPr>
              <w:t>Расходы на выплаты по договорам займа и кредитным договорам, включая проценты по ним</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7F5E52B6" w14:textId="77777777" w:rsidR="00E029D5" w:rsidRPr="00E029D5" w:rsidRDefault="00E029D5" w:rsidP="00E029D5">
            <w:pPr>
              <w:rPr>
                <w:szCs w:val="22"/>
              </w:rPr>
            </w:pPr>
            <w:r w:rsidRPr="00E029D5">
              <w:rPr>
                <w:szCs w:val="22"/>
              </w:rPr>
              <w:t>0</w:t>
            </w:r>
          </w:p>
        </w:tc>
        <w:tc>
          <w:tcPr>
            <w:tcW w:w="1384" w:type="dxa"/>
            <w:tcBorders>
              <w:top w:val="single" w:sz="4" w:space="0" w:color="auto"/>
              <w:left w:val="nil"/>
              <w:bottom w:val="single" w:sz="4" w:space="0" w:color="auto"/>
              <w:right w:val="single" w:sz="4" w:space="0" w:color="auto"/>
            </w:tcBorders>
            <w:shd w:val="clear" w:color="auto" w:fill="auto"/>
            <w:vAlign w:val="center"/>
          </w:tcPr>
          <w:p w14:paraId="609800BC" w14:textId="77777777" w:rsidR="00E029D5" w:rsidRPr="00E029D5" w:rsidRDefault="00E029D5" w:rsidP="00E029D5">
            <w:pPr>
              <w:rPr>
                <w:szCs w:val="20"/>
              </w:rPr>
            </w:pPr>
            <w:r w:rsidRPr="00E029D5">
              <w:rPr>
                <w:szCs w:val="20"/>
              </w:rPr>
              <w:t>0</w:t>
            </w:r>
          </w:p>
        </w:tc>
        <w:tc>
          <w:tcPr>
            <w:tcW w:w="1384" w:type="dxa"/>
            <w:tcBorders>
              <w:top w:val="single" w:sz="4" w:space="0" w:color="auto"/>
              <w:left w:val="nil"/>
              <w:bottom w:val="single" w:sz="4" w:space="0" w:color="auto"/>
              <w:right w:val="single" w:sz="4" w:space="0" w:color="auto"/>
            </w:tcBorders>
            <w:shd w:val="clear" w:color="auto" w:fill="auto"/>
            <w:vAlign w:val="center"/>
          </w:tcPr>
          <w:p w14:paraId="42610670" w14:textId="77777777" w:rsidR="00E029D5" w:rsidRPr="00E029D5" w:rsidRDefault="00E029D5" w:rsidP="00E029D5">
            <w:pPr>
              <w:rPr>
                <w:szCs w:val="20"/>
              </w:rPr>
            </w:pPr>
            <w:r w:rsidRPr="00E029D5">
              <w:rPr>
                <w:szCs w:val="20"/>
              </w:rPr>
              <w:t>0</w:t>
            </w:r>
          </w:p>
        </w:tc>
        <w:tc>
          <w:tcPr>
            <w:tcW w:w="1294" w:type="dxa"/>
            <w:tcBorders>
              <w:top w:val="single" w:sz="4" w:space="0" w:color="auto"/>
              <w:left w:val="nil"/>
              <w:bottom w:val="single" w:sz="4" w:space="0" w:color="auto"/>
              <w:right w:val="single" w:sz="4" w:space="0" w:color="auto"/>
            </w:tcBorders>
            <w:shd w:val="clear" w:color="auto" w:fill="auto"/>
            <w:vAlign w:val="center"/>
          </w:tcPr>
          <w:p w14:paraId="1F40BDDF" w14:textId="77777777" w:rsidR="00E029D5" w:rsidRPr="00E029D5" w:rsidRDefault="00E029D5" w:rsidP="00E029D5">
            <w:pPr>
              <w:rPr>
                <w:szCs w:val="20"/>
              </w:rPr>
            </w:pPr>
            <w:r w:rsidRPr="00E029D5">
              <w:rPr>
                <w:szCs w:val="20"/>
              </w:rPr>
              <w:t>0</w:t>
            </w:r>
          </w:p>
        </w:tc>
        <w:tc>
          <w:tcPr>
            <w:tcW w:w="1381" w:type="dxa"/>
            <w:tcBorders>
              <w:top w:val="single" w:sz="4" w:space="0" w:color="auto"/>
              <w:left w:val="nil"/>
              <w:bottom w:val="single" w:sz="4" w:space="0" w:color="auto"/>
              <w:right w:val="single" w:sz="4" w:space="0" w:color="auto"/>
            </w:tcBorders>
            <w:shd w:val="clear" w:color="auto" w:fill="auto"/>
            <w:vAlign w:val="center"/>
          </w:tcPr>
          <w:p w14:paraId="11C0DCEC" w14:textId="77777777" w:rsidR="00E029D5" w:rsidRPr="00E029D5" w:rsidRDefault="00E029D5" w:rsidP="00E029D5">
            <w:pPr>
              <w:rPr>
                <w:szCs w:val="20"/>
              </w:rPr>
            </w:pPr>
            <w:r w:rsidRPr="00E029D5">
              <w:rPr>
                <w:szCs w:val="20"/>
              </w:rPr>
              <w:t>0</w:t>
            </w:r>
          </w:p>
        </w:tc>
      </w:tr>
      <w:tr w:rsidR="00E029D5" w:rsidRPr="00E029D5" w14:paraId="645F64C0" w14:textId="77777777" w:rsidTr="00BD168F">
        <w:trPr>
          <w:trHeight w:val="722"/>
        </w:trPr>
        <w:tc>
          <w:tcPr>
            <w:tcW w:w="566" w:type="dxa"/>
            <w:shd w:val="clear" w:color="auto" w:fill="auto"/>
            <w:hideMark/>
          </w:tcPr>
          <w:p w14:paraId="1365C3C0" w14:textId="77777777" w:rsidR="00E029D5" w:rsidRPr="00E029D5" w:rsidRDefault="00E029D5" w:rsidP="00E029D5">
            <w:pPr>
              <w:rPr>
                <w:sz w:val="20"/>
                <w:szCs w:val="20"/>
              </w:rPr>
            </w:pPr>
            <w:r w:rsidRPr="00E029D5">
              <w:rPr>
                <w:sz w:val="20"/>
                <w:szCs w:val="20"/>
              </w:rPr>
              <w:t>3.10</w:t>
            </w:r>
          </w:p>
        </w:tc>
        <w:tc>
          <w:tcPr>
            <w:tcW w:w="2515" w:type="dxa"/>
            <w:shd w:val="clear" w:color="auto" w:fill="auto"/>
            <w:hideMark/>
          </w:tcPr>
          <w:p w14:paraId="42136308" w14:textId="77777777" w:rsidR="00E029D5" w:rsidRPr="00E029D5" w:rsidRDefault="00E029D5" w:rsidP="00E029D5">
            <w:pPr>
              <w:rPr>
                <w:sz w:val="20"/>
                <w:szCs w:val="20"/>
              </w:rPr>
            </w:pPr>
            <w:r w:rsidRPr="00E029D5">
              <w:rPr>
                <w:sz w:val="20"/>
                <w:szCs w:val="20"/>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B1247" w14:textId="77777777" w:rsidR="00E029D5" w:rsidRPr="00E029D5" w:rsidRDefault="00E029D5" w:rsidP="00E029D5">
            <w:pPr>
              <w:rPr>
                <w:szCs w:val="22"/>
              </w:rPr>
            </w:pPr>
            <w:r w:rsidRPr="00E029D5">
              <w:rPr>
                <w:szCs w:val="22"/>
              </w:rPr>
              <w:t>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15892EF9" w14:textId="77777777" w:rsidR="00E029D5" w:rsidRPr="00E029D5" w:rsidRDefault="00E029D5" w:rsidP="00E029D5">
            <w:pPr>
              <w:rPr>
                <w:szCs w:val="20"/>
              </w:rPr>
            </w:pPr>
            <w:r w:rsidRPr="00E029D5">
              <w:rPr>
                <w:szCs w:val="20"/>
              </w:rPr>
              <w:t>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4ADBBFA1" w14:textId="77777777" w:rsidR="00E029D5" w:rsidRPr="00E029D5" w:rsidRDefault="00E029D5" w:rsidP="00E029D5">
            <w:pPr>
              <w:rPr>
                <w:szCs w:val="20"/>
              </w:rPr>
            </w:pPr>
            <w:r w:rsidRPr="00E029D5">
              <w:rPr>
                <w:szCs w:val="20"/>
              </w:rPr>
              <w:t>0</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6B534DAA" w14:textId="77777777" w:rsidR="00E029D5" w:rsidRPr="00E029D5" w:rsidRDefault="00E029D5" w:rsidP="00E029D5">
            <w:pPr>
              <w:rPr>
                <w:szCs w:val="20"/>
              </w:rPr>
            </w:pPr>
            <w:r w:rsidRPr="00E029D5">
              <w:rPr>
                <w:szCs w:val="20"/>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75D76C37" w14:textId="77777777" w:rsidR="00E029D5" w:rsidRPr="00E029D5" w:rsidRDefault="00E029D5" w:rsidP="00E029D5">
            <w:pPr>
              <w:rPr>
                <w:szCs w:val="20"/>
              </w:rPr>
            </w:pPr>
            <w:r w:rsidRPr="00E029D5">
              <w:rPr>
                <w:szCs w:val="20"/>
              </w:rPr>
              <w:t>0</w:t>
            </w:r>
          </w:p>
        </w:tc>
      </w:tr>
      <w:tr w:rsidR="00E029D5" w:rsidRPr="00E029D5" w14:paraId="5BCC36BA" w14:textId="77777777" w:rsidTr="00BD168F">
        <w:trPr>
          <w:trHeight w:val="288"/>
        </w:trPr>
        <w:tc>
          <w:tcPr>
            <w:tcW w:w="566" w:type="dxa"/>
            <w:shd w:val="clear" w:color="auto" w:fill="auto"/>
            <w:hideMark/>
          </w:tcPr>
          <w:p w14:paraId="3AA913CF" w14:textId="77777777" w:rsidR="00E029D5" w:rsidRPr="00E029D5" w:rsidRDefault="00E029D5" w:rsidP="00E029D5">
            <w:pPr>
              <w:rPr>
                <w:sz w:val="20"/>
                <w:szCs w:val="20"/>
              </w:rPr>
            </w:pPr>
            <w:r w:rsidRPr="00E029D5">
              <w:rPr>
                <w:sz w:val="20"/>
                <w:szCs w:val="20"/>
              </w:rPr>
              <w:t>3.11</w:t>
            </w:r>
          </w:p>
        </w:tc>
        <w:tc>
          <w:tcPr>
            <w:tcW w:w="2515" w:type="dxa"/>
            <w:shd w:val="clear" w:color="auto" w:fill="auto"/>
            <w:hideMark/>
          </w:tcPr>
          <w:p w14:paraId="0369C1EC" w14:textId="77777777" w:rsidR="00E029D5" w:rsidRPr="00E029D5" w:rsidRDefault="00E029D5" w:rsidP="00E029D5">
            <w:pPr>
              <w:rPr>
                <w:sz w:val="20"/>
                <w:szCs w:val="20"/>
              </w:rPr>
            </w:pPr>
            <w:r w:rsidRPr="00E029D5">
              <w:rPr>
                <w:sz w:val="20"/>
                <w:szCs w:val="20"/>
              </w:rPr>
              <w:t>Налог на прибыль</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1266C" w14:textId="77777777" w:rsidR="00E029D5" w:rsidRPr="00E029D5" w:rsidRDefault="00E029D5" w:rsidP="00E029D5">
            <w:pPr>
              <w:rPr>
                <w:szCs w:val="22"/>
              </w:rPr>
            </w:pPr>
            <w:r w:rsidRPr="00E029D5">
              <w:rPr>
                <w:szCs w:val="22"/>
              </w:rPr>
              <w:t>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5D6BACBD" w14:textId="77777777" w:rsidR="00E029D5" w:rsidRPr="00E029D5" w:rsidRDefault="00E029D5" w:rsidP="00E029D5">
            <w:pPr>
              <w:rPr>
                <w:szCs w:val="20"/>
              </w:rPr>
            </w:pPr>
            <w:r w:rsidRPr="00E029D5">
              <w:rPr>
                <w:szCs w:val="20"/>
              </w:rPr>
              <w:t>0</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06CEAEA6" w14:textId="77777777" w:rsidR="00E029D5" w:rsidRPr="00E029D5" w:rsidRDefault="00E029D5" w:rsidP="00E029D5">
            <w:pPr>
              <w:rPr>
                <w:szCs w:val="20"/>
              </w:rPr>
            </w:pPr>
            <w:r w:rsidRPr="00E029D5">
              <w:rPr>
                <w:szCs w:val="20"/>
              </w:rPr>
              <w:t>0</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420EBD91" w14:textId="77777777" w:rsidR="00E029D5" w:rsidRPr="00E029D5" w:rsidRDefault="00E029D5" w:rsidP="00E029D5">
            <w:pPr>
              <w:rPr>
                <w:szCs w:val="20"/>
              </w:rPr>
            </w:pPr>
            <w:r w:rsidRPr="00E029D5">
              <w:rPr>
                <w:szCs w:val="20"/>
              </w:rPr>
              <w:t>0</w:t>
            </w:r>
          </w:p>
        </w:tc>
        <w:tc>
          <w:tcPr>
            <w:tcW w:w="1381" w:type="dxa"/>
            <w:tcBorders>
              <w:top w:val="single" w:sz="4" w:space="0" w:color="auto"/>
              <w:left w:val="nil"/>
              <w:bottom w:val="single" w:sz="4" w:space="0" w:color="auto"/>
              <w:right w:val="single" w:sz="4" w:space="0" w:color="auto"/>
            </w:tcBorders>
            <w:shd w:val="clear" w:color="auto" w:fill="auto"/>
            <w:vAlign w:val="center"/>
            <w:hideMark/>
          </w:tcPr>
          <w:p w14:paraId="4A8B4468" w14:textId="77777777" w:rsidR="00E029D5" w:rsidRPr="00E029D5" w:rsidRDefault="00E029D5" w:rsidP="00E029D5">
            <w:pPr>
              <w:rPr>
                <w:szCs w:val="20"/>
              </w:rPr>
            </w:pPr>
            <w:r w:rsidRPr="00E029D5">
              <w:rPr>
                <w:szCs w:val="20"/>
              </w:rPr>
              <w:t>0</w:t>
            </w:r>
          </w:p>
        </w:tc>
      </w:tr>
    </w:tbl>
    <w:p w14:paraId="445C5B75" w14:textId="77777777" w:rsidR="00E029D5" w:rsidRPr="00E029D5" w:rsidRDefault="00E029D5" w:rsidP="00E029D5">
      <w:pPr>
        <w:rPr>
          <w:color w:val="FF0000"/>
          <w:szCs w:val="20"/>
        </w:rPr>
      </w:pPr>
    </w:p>
    <w:p w14:paraId="262D61D6" w14:textId="77777777" w:rsidR="00E029D5" w:rsidRPr="00E029D5" w:rsidRDefault="00E029D5" w:rsidP="00E029D5">
      <w:pPr>
        <w:rPr>
          <w:szCs w:val="20"/>
        </w:rPr>
      </w:pPr>
    </w:p>
    <w:p w14:paraId="360F0969" w14:textId="77777777" w:rsidR="00E029D5" w:rsidRPr="00E029D5" w:rsidRDefault="00E029D5" w:rsidP="00E029D5">
      <w:pPr>
        <w:keepNext/>
        <w:numPr>
          <w:ilvl w:val="1"/>
          <w:numId w:val="21"/>
        </w:numPr>
        <w:jc w:val="center"/>
        <w:outlineLvl w:val="2"/>
        <w:rPr>
          <w:b/>
          <w:sz w:val="28"/>
          <w:szCs w:val="28"/>
        </w:rPr>
      </w:pPr>
      <w:bookmarkStart w:id="49" w:name="_Toc185253366"/>
      <w:r w:rsidRPr="00E029D5">
        <w:rPr>
          <w:b/>
          <w:sz w:val="28"/>
          <w:szCs w:val="28"/>
        </w:rPr>
        <w:t>Расходы на покупку энергетических ресурсов на 2025 год</w:t>
      </w:r>
      <w:bookmarkEnd w:id="49"/>
    </w:p>
    <w:p w14:paraId="79E8E399" w14:textId="77777777" w:rsidR="00E029D5" w:rsidRPr="00E029D5" w:rsidRDefault="00E029D5" w:rsidP="00E029D5">
      <w:pPr>
        <w:ind w:firstLine="708"/>
        <w:jc w:val="both"/>
        <w:rPr>
          <w:sz w:val="28"/>
          <w:szCs w:val="28"/>
        </w:rPr>
      </w:pPr>
      <w:r w:rsidRPr="00E029D5">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Величина расходов на приобретение энергетических ресурсов, холодной воды и теплоносителя определяется в соответствии с пунктом 61 Основ ценообразования.</w:t>
      </w:r>
    </w:p>
    <w:p w14:paraId="76705858" w14:textId="77777777" w:rsidR="00E029D5" w:rsidRPr="00E029D5" w:rsidRDefault="00E029D5" w:rsidP="00E029D5">
      <w:pPr>
        <w:ind w:firstLine="708"/>
        <w:jc w:val="both"/>
        <w:rPr>
          <w:b/>
          <w:sz w:val="28"/>
          <w:szCs w:val="28"/>
        </w:rPr>
      </w:pPr>
    </w:p>
    <w:p w14:paraId="4EFA1A3C" w14:textId="77777777" w:rsidR="00E029D5" w:rsidRPr="00E029D5" w:rsidRDefault="00E029D5" w:rsidP="00E029D5">
      <w:pPr>
        <w:keepNext/>
        <w:jc w:val="center"/>
        <w:outlineLvl w:val="2"/>
        <w:rPr>
          <w:b/>
          <w:sz w:val="28"/>
          <w:szCs w:val="28"/>
        </w:rPr>
      </w:pPr>
      <w:bookmarkStart w:id="50" w:name="_Toc185253367"/>
      <w:r w:rsidRPr="00E029D5">
        <w:rPr>
          <w:b/>
          <w:sz w:val="28"/>
          <w:szCs w:val="28"/>
        </w:rPr>
        <w:t>5.4.1 Расходы на топливо на 2025 год</w:t>
      </w:r>
      <w:bookmarkEnd w:id="50"/>
    </w:p>
    <w:p w14:paraId="6BCD49C9" w14:textId="77777777" w:rsidR="00E029D5" w:rsidRPr="00E029D5" w:rsidRDefault="00E029D5" w:rsidP="00E029D5">
      <w:pPr>
        <w:tabs>
          <w:tab w:val="left" w:pos="1890"/>
        </w:tabs>
        <w:ind w:firstLine="851"/>
        <w:jc w:val="both"/>
        <w:rPr>
          <w:snapToGrid w:val="0"/>
          <w:sz w:val="28"/>
          <w:szCs w:val="28"/>
        </w:rPr>
      </w:pPr>
      <w:r w:rsidRPr="00E029D5">
        <w:rPr>
          <w:snapToGrid w:val="0"/>
          <w:sz w:val="28"/>
          <w:szCs w:val="28"/>
        </w:rPr>
        <w:t>По данной статье предложение предприятия для производства тепловой энергии на потребительском рынке на 2025 год составило 104 550 тыс. руб.</w:t>
      </w:r>
    </w:p>
    <w:p w14:paraId="3D9483A1" w14:textId="77777777" w:rsidR="00E029D5" w:rsidRPr="00E029D5" w:rsidRDefault="00E029D5" w:rsidP="00E029D5">
      <w:pPr>
        <w:ind w:firstLine="851"/>
        <w:jc w:val="both"/>
        <w:rPr>
          <w:sz w:val="28"/>
          <w:szCs w:val="28"/>
        </w:rPr>
      </w:pPr>
      <w:r w:rsidRPr="00E029D5">
        <w:rPr>
          <w:sz w:val="28"/>
          <w:szCs w:val="28"/>
        </w:rPr>
        <w:t>Предприятием предлагается учесть в затратах на топливо покупку каменного угля сортомарки Др в количестве 14 915 т, бурого угля сортомарки 3БОМ в количестве 8 750 т. При этом, цена за 1 тонну предлагается в размере    1 679,49 руб./т. (каменный уголь без НДС без доставки) и 2 841,67 руб./т. (бурый уголь без НДС и без доставки до центрального склада).</w:t>
      </w:r>
      <w:r w:rsidRPr="00E029D5">
        <w:rPr>
          <w:color w:val="FF0000"/>
          <w:sz w:val="28"/>
          <w:szCs w:val="28"/>
        </w:rPr>
        <w:t xml:space="preserve"> </w:t>
      </w:r>
    </w:p>
    <w:p w14:paraId="058A88A4" w14:textId="77777777" w:rsidR="00E029D5" w:rsidRPr="00E029D5" w:rsidRDefault="00E029D5" w:rsidP="00E029D5">
      <w:pPr>
        <w:ind w:firstLine="851"/>
        <w:jc w:val="both"/>
        <w:rPr>
          <w:sz w:val="28"/>
          <w:szCs w:val="28"/>
        </w:rPr>
      </w:pPr>
      <w:r w:rsidRPr="00E029D5">
        <w:rPr>
          <w:sz w:val="28"/>
          <w:szCs w:val="28"/>
        </w:rPr>
        <w:t>Бурый уголь предприятие планирует использовать для загрузки термороботов, которые установлены, в ряде котельных предприятия (за период 2019-2022 годы установлено 24 блочно-модульных котельных с термороботами).</w:t>
      </w:r>
    </w:p>
    <w:p w14:paraId="2EA8A431" w14:textId="77777777" w:rsidR="00E029D5" w:rsidRPr="00E029D5" w:rsidRDefault="00E029D5" w:rsidP="00E029D5">
      <w:pPr>
        <w:ind w:firstLine="709"/>
        <w:jc w:val="both"/>
        <w:rPr>
          <w:sz w:val="28"/>
          <w:szCs w:val="28"/>
        </w:rPr>
      </w:pPr>
      <w:r w:rsidRPr="00E029D5">
        <w:rPr>
          <w:sz w:val="28"/>
          <w:szCs w:val="28"/>
        </w:rPr>
        <w:t xml:space="preserve">В качестве обосновывающих документов представлены: </w:t>
      </w:r>
    </w:p>
    <w:p w14:paraId="16AFB083" w14:textId="77777777" w:rsidR="00E029D5" w:rsidRPr="00E029D5" w:rsidRDefault="00E029D5" w:rsidP="00E029D5">
      <w:pPr>
        <w:ind w:firstLine="709"/>
        <w:jc w:val="both"/>
        <w:rPr>
          <w:sz w:val="28"/>
          <w:szCs w:val="28"/>
        </w:rPr>
      </w:pPr>
      <w:r w:rsidRPr="00E029D5">
        <w:rPr>
          <w:sz w:val="28"/>
          <w:szCs w:val="28"/>
        </w:rPr>
        <w:t>- аналитические отчеты по счетам 20.26, 10.03, 10.07 за 2023 год.</w:t>
      </w:r>
    </w:p>
    <w:p w14:paraId="6D135AB8" w14:textId="77777777" w:rsidR="00E029D5" w:rsidRPr="00E029D5" w:rsidRDefault="00E029D5" w:rsidP="00E029D5">
      <w:pPr>
        <w:ind w:firstLine="709"/>
        <w:jc w:val="both"/>
        <w:rPr>
          <w:sz w:val="28"/>
          <w:szCs w:val="28"/>
        </w:rPr>
      </w:pPr>
      <w:r w:rsidRPr="00E029D5">
        <w:rPr>
          <w:sz w:val="28"/>
          <w:szCs w:val="28"/>
        </w:rPr>
        <w:t xml:space="preserve">- договор поставки угля, заключенный с ООО «Сибуголь» № 267-12/23     от 25.12.2023 (уголь 3 БОМ) с протоколом закупки (единственный участник), Эксперты отмечают, что на 2023 год договор на бурый уголь 3БОМ № 313/-11/22 от 14.11.2022, был заключен с ООО «Сибуголь» по результатам конкурсных процедур (конкурс состоялся 2 заявителя № закупки 32211762374 с доставкой до центрального склада). </w:t>
      </w:r>
    </w:p>
    <w:p w14:paraId="1A8C297A" w14:textId="77777777" w:rsidR="00E029D5" w:rsidRPr="00E029D5" w:rsidRDefault="00E029D5" w:rsidP="00E029D5">
      <w:pPr>
        <w:ind w:firstLine="709"/>
        <w:jc w:val="both"/>
        <w:rPr>
          <w:sz w:val="28"/>
          <w:szCs w:val="28"/>
        </w:rPr>
      </w:pPr>
      <w:r w:rsidRPr="00E029D5">
        <w:rPr>
          <w:sz w:val="28"/>
          <w:szCs w:val="28"/>
        </w:rPr>
        <w:lastRenderedPageBreak/>
        <w:t xml:space="preserve">- договор поставки угля Др, заключен с АО «СУЭК-Кузбасс» № СУЭК-КУЗ-23/5200С от 25.12.2023 с протоколом закупки (2 заявителя (АО «СУЭК-Кузбасс» и АО «УК «КРУ»), конкурс состоялся, закупка № </w:t>
      </w:r>
      <w:hyperlink r:id="rId14" w:tgtFrame="_blank" w:history="1">
        <w:r w:rsidRPr="00E029D5">
          <w:rPr>
            <w:color w:val="0000FF"/>
            <w:sz w:val="29"/>
            <w:szCs w:val="29"/>
            <w:u w:val="single"/>
            <w:bdr w:val="none" w:sz="0" w:space="0" w:color="auto" w:frame="1"/>
            <w:shd w:val="clear" w:color="auto" w:fill="FFFFFF"/>
          </w:rPr>
          <w:t>32312971996</w:t>
        </w:r>
      </w:hyperlink>
      <w:r w:rsidRPr="00E029D5">
        <w:rPr>
          <w:sz w:val="28"/>
          <w:szCs w:val="28"/>
        </w:rPr>
        <w:t xml:space="preserve">). </w:t>
      </w:r>
    </w:p>
    <w:p w14:paraId="0E1FDEB4" w14:textId="77777777" w:rsidR="00E029D5" w:rsidRPr="00E029D5" w:rsidRDefault="00E029D5" w:rsidP="00E029D5">
      <w:pPr>
        <w:ind w:firstLine="709"/>
        <w:jc w:val="both"/>
        <w:rPr>
          <w:sz w:val="28"/>
          <w:szCs w:val="28"/>
        </w:rPr>
      </w:pPr>
      <w:r w:rsidRPr="00E029D5">
        <w:rPr>
          <w:sz w:val="28"/>
          <w:szCs w:val="28"/>
        </w:rPr>
        <w:t xml:space="preserve">- договор на автодоставку угля Др до центрального склада заключен с ООО «Автолидер» № </w:t>
      </w:r>
      <w:r w:rsidRPr="00E029D5">
        <w:rPr>
          <w:rFonts w:eastAsia="Calibri"/>
          <w:sz w:val="28"/>
          <w:szCs w:val="28"/>
          <w:lang w:eastAsia="en-US"/>
        </w:rPr>
        <w:t xml:space="preserve">11224-С-МТС от 29.12.2023 с протоколом закупки </w:t>
      </w:r>
      <w:r w:rsidRPr="00E029D5">
        <w:rPr>
          <w:sz w:val="28"/>
          <w:szCs w:val="28"/>
        </w:rPr>
        <w:t xml:space="preserve">(конкурс состоялся, 5 заявителей, закупка № </w:t>
      </w:r>
      <w:hyperlink r:id="rId15" w:tgtFrame="_blank" w:history="1">
        <w:r w:rsidRPr="00E029D5">
          <w:rPr>
            <w:sz w:val="28"/>
            <w:szCs w:val="28"/>
          </w:rPr>
          <w:t>32313052351</w:t>
        </w:r>
      </w:hyperlink>
      <w:r w:rsidRPr="00E029D5">
        <w:rPr>
          <w:sz w:val="28"/>
          <w:szCs w:val="28"/>
        </w:rPr>
        <w:t>).</w:t>
      </w:r>
    </w:p>
    <w:p w14:paraId="77AF4766" w14:textId="77777777" w:rsidR="00E029D5" w:rsidRPr="00E029D5" w:rsidRDefault="00E029D5" w:rsidP="00E029D5">
      <w:pPr>
        <w:ind w:firstLine="709"/>
        <w:jc w:val="both"/>
        <w:rPr>
          <w:sz w:val="28"/>
          <w:szCs w:val="28"/>
        </w:rPr>
      </w:pPr>
      <w:r w:rsidRPr="00E029D5">
        <w:rPr>
          <w:sz w:val="28"/>
          <w:szCs w:val="28"/>
        </w:rPr>
        <w:t xml:space="preserve">- дополнительно представлен договор № 226-12/24 от 12.12.2024, заключенный с ООО «Сибуголь» по результатам проведенных конкурсных процедур (2 заявителя – ООО «Сибуголь» и ООО «АТС», закупка 3241420051). </w:t>
      </w:r>
    </w:p>
    <w:p w14:paraId="1A53141C" w14:textId="77777777" w:rsidR="00E029D5" w:rsidRPr="00E029D5" w:rsidRDefault="00E029D5" w:rsidP="00E029D5">
      <w:pPr>
        <w:ind w:firstLine="709"/>
        <w:jc w:val="both"/>
        <w:rPr>
          <w:sz w:val="28"/>
          <w:szCs w:val="28"/>
        </w:rPr>
      </w:pPr>
      <w:r w:rsidRPr="00E029D5">
        <w:rPr>
          <w:sz w:val="28"/>
          <w:szCs w:val="28"/>
        </w:rPr>
        <w:t>Документы представлены в п. 20 шаблона ЕИАС DOCS.FORM.6.42 и дополнительно.</w:t>
      </w:r>
    </w:p>
    <w:p w14:paraId="003739FC" w14:textId="77777777" w:rsidR="00E029D5" w:rsidRPr="00E029D5" w:rsidRDefault="00E029D5" w:rsidP="00E029D5">
      <w:pPr>
        <w:ind w:firstLine="851"/>
        <w:jc w:val="both"/>
        <w:rPr>
          <w:sz w:val="28"/>
          <w:szCs w:val="28"/>
        </w:rPr>
      </w:pPr>
    </w:p>
    <w:p w14:paraId="61B83AC8" w14:textId="77777777" w:rsidR="00E029D5" w:rsidRPr="00E029D5" w:rsidRDefault="00E029D5" w:rsidP="00E029D5">
      <w:pPr>
        <w:jc w:val="both"/>
        <w:rPr>
          <w:sz w:val="28"/>
          <w:szCs w:val="28"/>
        </w:rPr>
      </w:pPr>
      <w:r w:rsidRPr="00E029D5">
        <w:rPr>
          <w:sz w:val="28"/>
          <w:szCs w:val="28"/>
        </w:rPr>
        <w:tab/>
        <w:t xml:space="preserve">Доставка угля Др осуществляется ООО «Автолидер» с Беловского района р-з Моховский до центрального склада предприятия. Доставка угля 3БОМ осуществляется ООО «Сибуголь» до центрального склада с Больше Сырского месторождения. </w:t>
      </w:r>
    </w:p>
    <w:p w14:paraId="73B3FA5F" w14:textId="77777777" w:rsidR="00E029D5" w:rsidRPr="00E029D5" w:rsidRDefault="00E029D5" w:rsidP="00E029D5">
      <w:pPr>
        <w:ind w:right="-1" w:firstLine="851"/>
        <w:jc w:val="both"/>
        <w:rPr>
          <w:rFonts w:eastAsia="Calibri"/>
          <w:sz w:val="28"/>
          <w:szCs w:val="28"/>
          <w:lang w:eastAsia="en-US"/>
        </w:rPr>
      </w:pPr>
      <w:r w:rsidRPr="00E029D5">
        <w:rPr>
          <w:rFonts w:eastAsia="Calibri"/>
          <w:sz w:val="28"/>
          <w:szCs w:val="28"/>
          <w:lang w:eastAsia="en-US"/>
        </w:rPr>
        <w:t>Уголь (Др и 3 БОМ) завозится на центральный склад пгт. Верх-Чебула, ул. Октябрьская, 35а и далее весь объем угля развозится по котельным по договору 1/21-П от 01.12.2020 г. заключенным с ООО «ВКС».</w:t>
      </w:r>
    </w:p>
    <w:p w14:paraId="5A99166E" w14:textId="77777777" w:rsidR="00E029D5" w:rsidRPr="00E029D5" w:rsidRDefault="00E029D5" w:rsidP="00E029D5">
      <w:pPr>
        <w:ind w:firstLine="851"/>
        <w:jc w:val="both"/>
        <w:rPr>
          <w:sz w:val="28"/>
          <w:szCs w:val="28"/>
        </w:rPr>
      </w:pPr>
      <w:r w:rsidRPr="00E029D5">
        <w:rPr>
          <w:sz w:val="28"/>
          <w:szCs w:val="28"/>
        </w:rPr>
        <w:t xml:space="preserve">Доставка угля Др осуществляется ООО «Автолидер» с Беловского района р-з Моховский до центрального склада предприятия. Доставка угля 3БОМ осуществляется ООО «Сибуголь» с угольного склада Канско-Ачинского угольного бассейна р-за «Большесырский» до центрального склада. </w:t>
      </w:r>
    </w:p>
    <w:p w14:paraId="3DFE66FB" w14:textId="77777777" w:rsidR="00E029D5" w:rsidRPr="00E029D5" w:rsidRDefault="00E029D5" w:rsidP="00E029D5">
      <w:pPr>
        <w:ind w:firstLine="720"/>
        <w:jc w:val="both"/>
        <w:rPr>
          <w:sz w:val="28"/>
          <w:szCs w:val="28"/>
        </w:rPr>
      </w:pPr>
      <w:r w:rsidRPr="00E029D5">
        <w:rPr>
          <w:sz w:val="28"/>
          <w:szCs w:val="28"/>
        </w:rPr>
        <w:t xml:space="preserve">Объем котельного топлива экспертами рассчитан </w:t>
      </w:r>
      <w:bookmarkStart w:id="51" w:name="_Hlk10039944"/>
      <w:r w:rsidRPr="00E029D5">
        <w:rPr>
          <w:sz w:val="28"/>
          <w:szCs w:val="28"/>
        </w:rPr>
        <w:t xml:space="preserve">исходя из норматива удельного расхода топлива </w:t>
      </w:r>
      <w:bookmarkEnd w:id="51"/>
      <w:r w:rsidRPr="00E029D5">
        <w:rPr>
          <w:sz w:val="28"/>
          <w:szCs w:val="28"/>
        </w:rPr>
        <w:t>216,22 кг у.т./Гкал (приложение 8.1 КС) (п. 4 пп. 2 шаблона ЕИАС DOCS.FORM.6.42).</w:t>
      </w:r>
    </w:p>
    <w:p w14:paraId="63C19009" w14:textId="77777777" w:rsidR="00E029D5" w:rsidRPr="00E029D5" w:rsidRDefault="00E029D5" w:rsidP="00E029D5">
      <w:pPr>
        <w:ind w:firstLine="720"/>
        <w:jc w:val="both"/>
        <w:rPr>
          <w:sz w:val="28"/>
          <w:szCs w:val="28"/>
        </w:rPr>
      </w:pPr>
      <w:r w:rsidRPr="00E029D5">
        <w:rPr>
          <w:sz w:val="28"/>
          <w:szCs w:val="28"/>
        </w:rPr>
        <w:t>Низшая теплота сгорания 4739 ккал/кг (Др и 3БОМ) принята экспертами по факту 2023 года. Переводной коэффициент условного топлива в натуральное при этом составил 0,677.</w:t>
      </w:r>
    </w:p>
    <w:p w14:paraId="13BF95D8" w14:textId="77777777" w:rsidR="00E029D5" w:rsidRPr="00E029D5" w:rsidRDefault="00E029D5" w:rsidP="00E029D5">
      <w:pPr>
        <w:ind w:firstLine="708"/>
        <w:jc w:val="both"/>
        <w:rPr>
          <w:sz w:val="28"/>
          <w:szCs w:val="28"/>
        </w:rPr>
      </w:pPr>
      <w:r w:rsidRPr="00E029D5">
        <w:rPr>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37E43A83" w14:textId="77777777" w:rsidR="00E029D5" w:rsidRPr="00E029D5" w:rsidRDefault="00E029D5" w:rsidP="00E029D5">
      <w:pPr>
        <w:ind w:firstLine="709"/>
        <w:jc w:val="both"/>
        <w:rPr>
          <w:sz w:val="28"/>
          <w:szCs w:val="28"/>
        </w:rPr>
      </w:pPr>
      <w:r w:rsidRPr="00E029D5">
        <w:rPr>
          <w:sz w:val="28"/>
          <w:szCs w:val="28"/>
        </w:rPr>
        <w:t>Объем натурального топлива составил 23 665 т, в том числе каменный           14 915 т, бурый 8 750 т.</w:t>
      </w:r>
    </w:p>
    <w:p w14:paraId="49A59286" w14:textId="77777777" w:rsidR="00E029D5" w:rsidRPr="00E029D5" w:rsidRDefault="00E029D5" w:rsidP="00E029D5">
      <w:pPr>
        <w:spacing w:beforeLines="36" w:before="86" w:afterLines="36" w:after="86"/>
        <w:ind w:firstLine="708"/>
        <w:jc w:val="both"/>
        <w:rPr>
          <w:sz w:val="28"/>
          <w:szCs w:val="28"/>
        </w:rPr>
      </w:pPr>
      <w:r w:rsidRPr="00E029D5">
        <w:rPr>
          <w:sz w:val="28"/>
          <w:szCs w:val="28"/>
        </w:rPr>
        <w:t>Цена угля сортомарки ДР принята экспертами в соответствии с договорами, заключенными по результатам конкурсных процедур на 2024 год с АО «СУЭК-Кузбасс» с учетом ИЦП Минэкономразвития России от 30.09.2024 по углю энергетическому на 2025 год 104,0% в размере 1 587,88 руб./т (без НДС). Стоимость угля сортомарки Др составила 23 683 тыс. руб.</w:t>
      </w:r>
    </w:p>
    <w:p w14:paraId="6FF2FDD6" w14:textId="77777777" w:rsidR="00E029D5" w:rsidRPr="00E029D5" w:rsidRDefault="00E029D5" w:rsidP="00E029D5">
      <w:pPr>
        <w:spacing w:beforeLines="36" w:before="86" w:afterLines="36" w:after="86"/>
        <w:ind w:firstLine="708"/>
        <w:jc w:val="both"/>
        <w:rPr>
          <w:sz w:val="28"/>
          <w:szCs w:val="28"/>
        </w:rPr>
      </w:pPr>
      <w:r w:rsidRPr="00E029D5">
        <w:rPr>
          <w:sz w:val="28"/>
          <w:szCs w:val="28"/>
        </w:rPr>
        <w:t xml:space="preserve">Цена автодоставки угля Др до центрального склада принята в соответствии с договорами, заключенными по результатам конкурсных процедур с ООО «Автолидер» на 2024 год с учетом ИЦП Минэкономразвития России от </w:t>
      </w:r>
      <w:r w:rsidRPr="00E029D5">
        <w:rPr>
          <w:sz w:val="28"/>
          <w:szCs w:val="28"/>
        </w:rPr>
        <w:lastRenderedPageBreak/>
        <w:t>30.09.2024 по транспорту на 2025 год 104,3% в размере 1 347,21 руб./т (без НДС). Стоимость автотранспортировки угля сортомарки Др до центрального склада составила 20 093 тыс. руб.</w:t>
      </w:r>
    </w:p>
    <w:p w14:paraId="5800EECE" w14:textId="77777777" w:rsidR="00E029D5" w:rsidRPr="00E029D5" w:rsidRDefault="00E029D5" w:rsidP="00E029D5">
      <w:pPr>
        <w:spacing w:beforeLines="36" w:before="86" w:afterLines="36" w:after="86"/>
        <w:ind w:firstLine="708"/>
        <w:jc w:val="both"/>
        <w:rPr>
          <w:sz w:val="28"/>
          <w:szCs w:val="28"/>
        </w:rPr>
      </w:pPr>
      <w:r w:rsidRPr="00E029D5">
        <w:rPr>
          <w:sz w:val="28"/>
          <w:szCs w:val="28"/>
        </w:rPr>
        <w:t>В связи с наличием договора № 226-12/24 от 12.12.2024, заключенный с ООО «Сибуголь» по результатам проведенных конкурсных процедур (2 заявителя – ООО «Сибуголь» и ООО «АТС», закупка 3241420051), цена бурого угля сортомарки 3БОМ на 2025 год принята по вышеназванному договору в размере 3 000,00 руб./т (без НДС), что не противоречит п. 28 Основ ценообразования</w:t>
      </w:r>
    </w:p>
    <w:p w14:paraId="36D63C9D" w14:textId="77777777" w:rsidR="00E029D5" w:rsidRPr="00E029D5" w:rsidRDefault="00E029D5" w:rsidP="00E029D5">
      <w:pPr>
        <w:spacing w:beforeLines="36" w:before="86" w:afterLines="36" w:after="86"/>
        <w:ind w:firstLine="708"/>
        <w:jc w:val="both"/>
        <w:rPr>
          <w:sz w:val="28"/>
          <w:szCs w:val="28"/>
        </w:rPr>
      </w:pPr>
      <w:r w:rsidRPr="00E029D5">
        <w:rPr>
          <w:sz w:val="28"/>
          <w:szCs w:val="28"/>
        </w:rPr>
        <w:t>Стоимость угля сортомарки 3БОМ составила 26 251 тыс. руб.</w:t>
      </w:r>
    </w:p>
    <w:p w14:paraId="53E01C77" w14:textId="77777777" w:rsidR="00E029D5" w:rsidRPr="00E029D5" w:rsidRDefault="00E029D5" w:rsidP="00E029D5">
      <w:pPr>
        <w:spacing w:beforeLines="36" w:before="86" w:afterLines="36" w:after="86"/>
        <w:ind w:firstLine="708"/>
        <w:jc w:val="both"/>
        <w:rPr>
          <w:sz w:val="28"/>
          <w:szCs w:val="28"/>
        </w:rPr>
      </w:pPr>
      <w:r w:rsidRPr="00E029D5">
        <w:rPr>
          <w:sz w:val="28"/>
          <w:szCs w:val="28"/>
        </w:rPr>
        <w:t>Цена автодоставки угля сортомарки 3БОМ до центрального склада принята в соответствии с вышеназванным договором, заключенными по результатам конкурсных процедур с ООО «Сибуголь», которая составила                 1 916,67 руб./т. Стоимость автотранспортировки угля сортомарки 3БОМ до центрального склада составила 16 772 тыс. руб.</w:t>
      </w:r>
    </w:p>
    <w:p w14:paraId="57B0DB5E" w14:textId="77777777" w:rsidR="00E029D5" w:rsidRPr="00E029D5" w:rsidRDefault="00E029D5" w:rsidP="00E029D5">
      <w:pPr>
        <w:ind w:firstLine="709"/>
        <w:jc w:val="both"/>
        <w:rPr>
          <w:sz w:val="28"/>
          <w:szCs w:val="28"/>
        </w:rPr>
      </w:pPr>
      <w:r w:rsidRPr="00E029D5">
        <w:rPr>
          <w:sz w:val="28"/>
          <w:szCs w:val="28"/>
        </w:rPr>
        <w:t>Всего расходы на уголь составили 49 934 тыс. руб., в том числе марки Др 23 683 тыс. руб., марки 3БОМ составили 26 251 тыс. руб. Расходы по автодоставке угля до центрального склада составили 37 586 тыс. руб., в том числе угля Др 20 093 тыс. руб., 3БОМ 17 493 тыс. руб.</w:t>
      </w:r>
    </w:p>
    <w:p w14:paraId="36DC92B2" w14:textId="77777777" w:rsidR="00E029D5" w:rsidRPr="00E029D5" w:rsidRDefault="00E029D5" w:rsidP="00E029D5">
      <w:pPr>
        <w:ind w:right="-2"/>
        <w:jc w:val="both"/>
        <w:rPr>
          <w:b/>
          <w:color w:val="FF0000"/>
          <w:sz w:val="28"/>
          <w:szCs w:val="28"/>
          <w:u w:val="single"/>
        </w:rPr>
      </w:pPr>
    </w:p>
    <w:p w14:paraId="46F47F92" w14:textId="77777777" w:rsidR="00E029D5" w:rsidRPr="00E029D5" w:rsidRDefault="00E029D5" w:rsidP="00E029D5">
      <w:pPr>
        <w:ind w:firstLine="708"/>
        <w:jc w:val="both"/>
        <w:rPr>
          <w:sz w:val="27"/>
          <w:szCs w:val="27"/>
        </w:rPr>
      </w:pPr>
      <w:r w:rsidRPr="00E029D5">
        <w:rPr>
          <w:sz w:val="27"/>
          <w:szCs w:val="27"/>
        </w:rPr>
        <w:t>Доставку угля (Др и 3БОМ) с центрального склада до котельных осуществляет ООО «ВКС»</w:t>
      </w:r>
      <w:r w:rsidRPr="00E029D5">
        <w:rPr>
          <w:color w:val="FF0000"/>
          <w:sz w:val="27"/>
          <w:szCs w:val="27"/>
        </w:rPr>
        <w:t xml:space="preserve"> </w:t>
      </w:r>
      <w:r w:rsidRPr="00E029D5">
        <w:rPr>
          <w:sz w:val="27"/>
          <w:szCs w:val="27"/>
        </w:rPr>
        <w:t>(договор № 1/21-П от 01.12.2020 с дополнительными соглашениями). Цена транспортировки угля заявлена предприятием в размере: Др 447,98 руб./т, угля 3БОМ 549,84 руб./т.</w:t>
      </w:r>
    </w:p>
    <w:p w14:paraId="2CCED3C4" w14:textId="77777777" w:rsidR="00E029D5" w:rsidRPr="00E029D5" w:rsidRDefault="00E029D5" w:rsidP="00E029D5">
      <w:pPr>
        <w:ind w:firstLine="709"/>
        <w:jc w:val="both"/>
        <w:rPr>
          <w:sz w:val="28"/>
          <w:szCs w:val="28"/>
        </w:rPr>
      </w:pPr>
      <w:r w:rsidRPr="00E029D5">
        <w:rPr>
          <w:sz w:val="28"/>
          <w:szCs w:val="28"/>
        </w:rPr>
        <w:t xml:space="preserve">По указанному договору не проводятся закупочные процедуры в соответствии с п. 13 части 4 ст. 1 Федерального закона № 223-ФЗ «О закупках товаров, работ, услуг отдельными видами юридических лиц» от 18.07.2011 г., что закреплено п. 2.2 Учетной политикой предприятия. Учитывая изложенное договор не отвечает требованиям пп. б) п. 28 Основ ценообразования в сфере теплоснабжения. В связи с этим экспертами проведен сравнительный анализ данной цены со средневзвешенной ценой доставки топлива по альтернативному расчету. </w:t>
      </w:r>
    </w:p>
    <w:p w14:paraId="159EC3DF" w14:textId="77777777" w:rsidR="00E029D5" w:rsidRPr="00E029D5" w:rsidRDefault="00E029D5" w:rsidP="00E029D5">
      <w:pPr>
        <w:ind w:right="-2" w:firstLine="709"/>
        <w:jc w:val="both"/>
        <w:rPr>
          <w:sz w:val="28"/>
          <w:szCs w:val="28"/>
        </w:rPr>
      </w:pPr>
      <w:r w:rsidRPr="00E029D5">
        <w:rPr>
          <w:sz w:val="28"/>
          <w:szCs w:val="28"/>
        </w:rPr>
        <w:t>В связи с отсутствием конкурсных процедур, экспертами произведен альтернативный расчет цены доставки котельного топлива (уголь 3 БОМ) с центрального склада до котельных, с учетом сложившегося объема котельного топлива.  Цена перевозки привлеченным транспортом заявлена предприятием 549,84 руб./т.</w:t>
      </w:r>
    </w:p>
    <w:p w14:paraId="06CD084C" w14:textId="77777777" w:rsidR="00E029D5" w:rsidRPr="00E029D5" w:rsidRDefault="00E029D5" w:rsidP="00E029D5">
      <w:pPr>
        <w:ind w:firstLine="708"/>
        <w:jc w:val="both"/>
        <w:rPr>
          <w:rFonts w:eastAsia="Calibri"/>
          <w:noProof/>
          <w:sz w:val="28"/>
          <w:szCs w:val="28"/>
          <w:lang w:eastAsia="en-US"/>
        </w:rPr>
      </w:pPr>
      <w:r w:rsidRPr="00E029D5">
        <w:rPr>
          <w:rFonts w:eastAsia="Calibri"/>
          <w:noProof/>
          <w:sz w:val="28"/>
          <w:szCs w:val="28"/>
          <w:lang w:eastAsia="en-US"/>
        </w:rPr>
        <w:t xml:space="preserve">Для определения стоимости машино-часа экспертами использован каталог «Цены в строительстве» Часть 3, Книга 1 № 7 за июль 2023 год (Территориальный каталог текущих средних сметных цен на основные строительные ресурсы Кемеровской области). Каталог текущих средних сметных цен является официальным информационным сборником </w:t>
      </w:r>
      <w:r w:rsidRPr="00E029D5">
        <w:rPr>
          <w:rFonts w:eastAsia="Calibri"/>
          <w:noProof/>
          <w:sz w:val="28"/>
          <w:szCs w:val="28"/>
          <w:lang w:eastAsia="en-US"/>
        </w:rPr>
        <w:lastRenderedPageBreak/>
        <w:t xml:space="preserve">по регистрации и публикации текущих цен на материально-технические ресурсы, эксплуатацию машин и механизмов, сложившихся в регионе. </w:t>
      </w:r>
    </w:p>
    <w:p w14:paraId="02C40DA0" w14:textId="77777777" w:rsidR="00E029D5" w:rsidRPr="00E029D5" w:rsidRDefault="00E029D5" w:rsidP="00E029D5">
      <w:pPr>
        <w:tabs>
          <w:tab w:val="left" w:pos="1890"/>
        </w:tabs>
        <w:ind w:firstLine="720"/>
        <w:jc w:val="both"/>
        <w:rPr>
          <w:sz w:val="28"/>
          <w:szCs w:val="28"/>
        </w:rPr>
      </w:pPr>
      <w:r w:rsidRPr="00E029D5">
        <w:rPr>
          <w:sz w:val="28"/>
          <w:szCs w:val="28"/>
        </w:rPr>
        <w:t xml:space="preserve">Стоимость машино-часа (без НДС) автотранспортного средства </w:t>
      </w:r>
      <w:r w:rsidRPr="00E029D5">
        <w:rPr>
          <w:sz w:val="27"/>
          <w:szCs w:val="27"/>
        </w:rPr>
        <w:t>МАЗ 630300</w:t>
      </w:r>
      <w:r w:rsidRPr="00E029D5">
        <w:rPr>
          <w:sz w:val="28"/>
          <w:szCs w:val="28"/>
        </w:rPr>
        <w:t xml:space="preserve"> с краном-манипулятором «Палфингер»</w:t>
      </w:r>
      <w:r w:rsidRPr="00E029D5">
        <w:rPr>
          <w:color w:val="FF0000"/>
          <w:sz w:val="28"/>
          <w:szCs w:val="28"/>
        </w:rPr>
        <w:t xml:space="preserve"> </w:t>
      </w:r>
      <w:r w:rsidRPr="00E029D5">
        <w:rPr>
          <w:sz w:val="28"/>
          <w:szCs w:val="28"/>
        </w:rPr>
        <w:t>(для погрузки Биг-Бегов (мягкий контейнер) весом 1050 – 1250 кг/шт.), согласно каталогу «Цены в строительстве» на автомобиль грузоподъемностью до 7 тонн составляет              3 123,45 руб./маш.-ч. (в ценах 2023 года, №п/п 2118 код стр. 622). С учетом ИЦП Минэкономразвития России на 2024-2025 год по транспорту, стоимость машино-часа (без НДС) составит 3 123,45 руб./маш.-ч х 123,0% х 104,3% =         4 007,04 руб./маш.</w:t>
      </w:r>
    </w:p>
    <w:p w14:paraId="364B6793" w14:textId="77777777" w:rsidR="00E029D5" w:rsidRPr="00E029D5" w:rsidRDefault="00E029D5" w:rsidP="00E029D5">
      <w:pPr>
        <w:tabs>
          <w:tab w:val="left" w:pos="1890"/>
        </w:tabs>
        <w:ind w:firstLine="720"/>
        <w:jc w:val="both"/>
        <w:rPr>
          <w:sz w:val="28"/>
          <w:szCs w:val="28"/>
        </w:rPr>
      </w:pPr>
      <w:r w:rsidRPr="00E029D5">
        <w:rPr>
          <w:sz w:val="28"/>
          <w:szCs w:val="28"/>
        </w:rPr>
        <w:t xml:space="preserve">Сведения о расстоянии перевозки угля по котельным приведены в таблице 8. Средняя скорость движения автомобиля 70 км./ч. Норма времени простоя транспортного средства 0,2 часа или 12 минут, время отдыха водителя 0,5 часа или 30 минут. </w:t>
      </w:r>
    </w:p>
    <w:p w14:paraId="05D151F1" w14:textId="77777777" w:rsidR="00E029D5" w:rsidRPr="00E029D5" w:rsidRDefault="00E029D5" w:rsidP="00E029D5">
      <w:pPr>
        <w:tabs>
          <w:tab w:val="left" w:pos="709"/>
        </w:tabs>
        <w:jc w:val="both"/>
        <w:rPr>
          <w:sz w:val="28"/>
          <w:szCs w:val="28"/>
        </w:rPr>
      </w:pPr>
      <w:r w:rsidRPr="00E029D5">
        <w:rPr>
          <w:color w:val="FF0000"/>
          <w:sz w:val="28"/>
          <w:szCs w:val="28"/>
        </w:rPr>
        <w:tab/>
      </w:r>
      <w:r w:rsidRPr="00E029D5">
        <w:rPr>
          <w:sz w:val="28"/>
          <w:szCs w:val="28"/>
        </w:rPr>
        <w:t>Цена доставки котельного топлива по альтернативному расчету экспертов (1117,82 руб./т) сложилась выше чем по расчету предприятия (549,84 руб./т), соответственно к дальнейшему расчету доставки каменного угля по котельным принимаем предложения предприятия 549,84 руб./т.</w:t>
      </w:r>
    </w:p>
    <w:p w14:paraId="4A41455F" w14:textId="77777777" w:rsidR="00E029D5" w:rsidRPr="00E029D5" w:rsidRDefault="00E029D5" w:rsidP="00E029D5">
      <w:pPr>
        <w:ind w:right="-2" w:firstLine="709"/>
        <w:jc w:val="both"/>
        <w:rPr>
          <w:sz w:val="28"/>
          <w:szCs w:val="28"/>
        </w:rPr>
      </w:pPr>
      <w:r w:rsidRPr="00E029D5">
        <w:rPr>
          <w:sz w:val="28"/>
          <w:szCs w:val="28"/>
        </w:rPr>
        <w:t>Стоимость доставки бурого угля с центрального склада до котельных составила 4 811 тыс. руб.</w:t>
      </w:r>
    </w:p>
    <w:p w14:paraId="450F178A" w14:textId="77777777" w:rsidR="00E029D5" w:rsidRPr="00E029D5" w:rsidRDefault="00E029D5" w:rsidP="00E029D5">
      <w:pPr>
        <w:ind w:right="-2" w:firstLine="709"/>
        <w:jc w:val="right"/>
        <w:rPr>
          <w:sz w:val="28"/>
          <w:szCs w:val="28"/>
        </w:rPr>
      </w:pPr>
      <w:r w:rsidRPr="00E029D5">
        <w:rPr>
          <w:sz w:val="28"/>
          <w:szCs w:val="28"/>
        </w:rPr>
        <w:t>Таблица 8</w:t>
      </w:r>
    </w:p>
    <w:p w14:paraId="6F06F4A7" w14:textId="77777777" w:rsidR="00E029D5" w:rsidRPr="00E029D5" w:rsidRDefault="00E029D5" w:rsidP="00E029D5">
      <w:pPr>
        <w:ind w:right="-2"/>
        <w:jc w:val="center"/>
        <w:rPr>
          <w:sz w:val="28"/>
          <w:szCs w:val="28"/>
        </w:rPr>
      </w:pPr>
      <w:r w:rsidRPr="00E029D5">
        <w:rPr>
          <w:sz w:val="28"/>
          <w:szCs w:val="28"/>
        </w:rPr>
        <w:t>Перевозка  угля 3БОМ привлеченным транспортом автотранспортом                  ООО «ВКС» с центрального склада до котельных в 2025 году.</w:t>
      </w:r>
    </w:p>
    <w:p w14:paraId="78E49D9B" w14:textId="77777777" w:rsidR="00E029D5" w:rsidRPr="00E029D5" w:rsidRDefault="00E029D5" w:rsidP="00E029D5">
      <w:pPr>
        <w:ind w:right="-2"/>
        <w:jc w:val="center"/>
        <w:rPr>
          <w:sz w:val="16"/>
          <w:szCs w:val="16"/>
        </w:rPr>
      </w:pPr>
    </w:p>
    <w:p w14:paraId="757F35B9" w14:textId="77777777" w:rsidR="00E029D5" w:rsidRPr="00E029D5" w:rsidRDefault="00E029D5" w:rsidP="00E029D5">
      <w:pPr>
        <w:ind w:right="-2"/>
        <w:jc w:val="both"/>
        <w:rPr>
          <w:color w:val="FF0000"/>
          <w:sz w:val="28"/>
          <w:szCs w:val="28"/>
        </w:rPr>
      </w:pPr>
      <w:r w:rsidRPr="00E029D5">
        <w:rPr>
          <w:noProof/>
          <w:szCs w:val="20"/>
        </w:rPr>
        <w:drawing>
          <wp:inline distT="0" distB="0" distL="0" distR="0" wp14:anchorId="383D3775" wp14:editId="1F854F7C">
            <wp:extent cx="6120130" cy="2942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942550"/>
                    </a:xfrm>
                    <a:prstGeom prst="rect">
                      <a:avLst/>
                    </a:prstGeom>
                    <a:noFill/>
                    <a:ln>
                      <a:noFill/>
                    </a:ln>
                  </pic:spPr>
                </pic:pic>
              </a:graphicData>
            </a:graphic>
          </wp:inline>
        </w:drawing>
      </w:r>
    </w:p>
    <w:p w14:paraId="2C3CE222" w14:textId="77777777" w:rsidR="00E029D5" w:rsidRPr="00E029D5" w:rsidRDefault="00E029D5" w:rsidP="00E029D5">
      <w:pPr>
        <w:ind w:right="-2" w:firstLine="709"/>
        <w:jc w:val="both"/>
        <w:rPr>
          <w:sz w:val="28"/>
          <w:szCs w:val="28"/>
        </w:rPr>
      </w:pPr>
      <w:r w:rsidRPr="00E029D5">
        <w:rPr>
          <w:sz w:val="28"/>
          <w:szCs w:val="28"/>
        </w:rPr>
        <w:t>В связи с отсутствием конкурсных процедур, экспертами аналогичным способом произведен альтернативный расчет цены доставки котельного топлива (уголь Др) с центрального склада до котельных, с учетом сложившегося объема котельного топлива.  Цена перевозки привлеченным транспортом заявлена предприятием 447,98 руб./т.</w:t>
      </w:r>
    </w:p>
    <w:p w14:paraId="36BC09CB" w14:textId="77777777" w:rsidR="00E029D5" w:rsidRPr="00E029D5" w:rsidRDefault="00E029D5" w:rsidP="00E029D5">
      <w:pPr>
        <w:ind w:firstLine="708"/>
        <w:jc w:val="both"/>
        <w:rPr>
          <w:rFonts w:eastAsia="Calibri"/>
          <w:noProof/>
          <w:sz w:val="28"/>
          <w:szCs w:val="28"/>
          <w:lang w:eastAsia="en-US"/>
        </w:rPr>
      </w:pPr>
      <w:r w:rsidRPr="00E029D5">
        <w:rPr>
          <w:rFonts w:eastAsia="Calibri"/>
          <w:noProof/>
          <w:sz w:val="28"/>
          <w:szCs w:val="28"/>
          <w:lang w:eastAsia="en-US"/>
        </w:rPr>
        <w:lastRenderedPageBreak/>
        <w:t xml:space="preserve">Для определения стоимости машино-часа экспертами использован каталог «Цены в строительстве» Часть 3, Книга 1 № 7 за июль 2023 год (Территориальный каталог текущих средних сметных цен на основные строительные ресурсы Кемеровской области.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66D0899C" w14:textId="77777777" w:rsidR="00E029D5" w:rsidRPr="00E029D5" w:rsidRDefault="00E029D5" w:rsidP="00E029D5">
      <w:pPr>
        <w:tabs>
          <w:tab w:val="left" w:pos="1890"/>
        </w:tabs>
        <w:ind w:firstLine="720"/>
        <w:jc w:val="both"/>
        <w:rPr>
          <w:sz w:val="28"/>
          <w:szCs w:val="28"/>
        </w:rPr>
      </w:pPr>
      <w:r w:rsidRPr="00E029D5">
        <w:rPr>
          <w:sz w:val="28"/>
          <w:szCs w:val="28"/>
        </w:rPr>
        <w:t>Стоимость машино-часа (без НДС) автомобиля – самосвала, грузоподьемностью до 10 т, согласно каталогу «Цены в строительстве», составляет 2 046,27 руб./маш.-ч. (в ценах 2023 года, №п/п 2118 код стр. 622). С учетом ИЦП Минэкономразвития России на 2024-2025 год по транспорту, стоимость машино-часа (без НДС) составит 2 046,27 руб./маш.-ч х 123,0% х 104,3% = 2 625,14 руб./маш.</w:t>
      </w:r>
    </w:p>
    <w:p w14:paraId="693C0FD8" w14:textId="77777777" w:rsidR="00E029D5" w:rsidRPr="00E029D5" w:rsidRDefault="00E029D5" w:rsidP="00E029D5">
      <w:pPr>
        <w:tabs>
          <w:tab w:val="left" w:pos="1890"/>
        </w:tabs>
        <w:ind w:firstLine="720"/>
        <w:jc w:val="both"/>
        <w:rPr>
          <w:sz w:val="28"/>
          <w:szCs w:val="28"/>
        </w:rPr>
      </w:pPr>
      <w:r w:rsidRPr="00E029D5">
        <w:rPr>
          <w:sz w:val="28"/>
          <w:szCs w:val="28"/>
        </w:rPr>
        <w:t xml:space="preserve">Сведения о расстояния перевозки угля по котельным приведены в таблице 9. Средняя скорость движения автомобиля 35 км./ч. Норма времени простоя транспортного средства 0,2 часа или 12 минут, время отдыха водителя 0,5 часа или 30 минут. </w:t>
      </w:r>
    </w:p>
    <w:p w14:paraId="4038BA12" w14:textId="77777777" w:rsidR="00E029D5" w:rsidRPr="00E029D5" w:rsidRDefault="00E029D5" w:rsidP="00E029D5">
      <w:pPr>
        <w:tabs>
          <w:tab w:val="left" w:pos="709"/>
        </w:tabs>
        <w:jc w:val="both"/>
        <w:rPr>
          <w:sz w:val="28"/>
          <w:szCs w:val="28"/>
        </w:rPr>
      </w:pPr>
      <w:r w:rsidRPr="00E029D5">
        <w:rPr>
          <w:color w:val="FF0000"/>
          <w:sz w:val="28"/>
          <w:szCs w:val="28"/>
        </w:rPr>
        <w:tab/>
      </w:r>
      <w:r w:rsidRPr="00E029D5">
        <w:rPr>
          <w:sz w:val="28"/>
          <w:szCs w:val="28"/>
        </w:rPr>
        <w:t>Цена доставки котельного топлива по альтернативному расчету экспертов (318,87 руб./т) сложилась ниже чем по расчету предприятия (447,98 руб./т), соответственно к дальнейшему расчету доставки каменного угля по котельным принимаем расчет экспертов 318,87 руб./т.</w:t>
      </w:r>
    </w:p>
    <w:p w14:paraId="5B470DE4" w14:textId="77777777" w:rsidR="00E029D5" w:rsidRPr="00E029D5" w:rsidRDefault="00E029D5" w:rsidP="00E029D5">
      <w:pPr>
        <w:ind w:right="-2" w:firstLine="709"/>
        <w:jc w:val="right"/>
        <w:rPr>
          <w:sz w:val="28"/>
          <w:szCs w:val="28"/>
        </w:rPr>
      </w:pPr>
      <w:r w:rsidRPr="00E029D5">
        <w:rPr>
          <w:sz w:val="28"/>
          <w:szCs w:val="28"/>
        </w:rPr>
        <w:t>Таблица 9</w:t>
      </w:r>
    </w:p>
    <w:p w14:paraId="4FECDD5C" w14:textId="77777777" w:rsidR="00E029D5" w:rsidRPr="00E029D5" w:rsidRDefault="00E029D5" w:rsidP="00E029D5">
      <w:pPr>
        <w:ind w:right="-2"/>
        <w:jc w:val="center"/>
        <w:rPr>
          <w:sz w:val="28"/>
          <w:szCs w:val="28"/>
        </w:rPr>
      </w:pPr>
      <w:r w:rsidRPr="00E029D5">
        <w:rPr>
          <w:sz w:val="28"/>
          <w:szCs w:val="28"/>
        </w:rPr>
        <w:t>Перевозка угля Др привлеченным транспортом автотранспортом                  ООО «ВКС» с центрального склада до котельных в 2025 году.</w:t>
      </w:r>
    </w:p>
    <w:p w14:paraId="4CF50416" w14:textId="77777777" w:rsidR="00E029D5" w:rsidRPr="00E029D5" w:rsidRDefault="00E029D5" w:rsidP="00E029D5">
      <w:pPr>
        <w:jc w:val="both"/>
        <w:rPr>
          <w:color w:val="FF0000"/>
          <w:sz w:val="28"/>
          <w:szCs w:val="28"/>
        </w:rPr>
      </w:pPr>
      <w:r w:rsidRPr="00E029D5">
        <w:rPr>
          <w:noProof/>
          <w:szCs w:val="20"/>
        </w:rPr>
        <w:drawing>
          <wp:inline distT="0" distB="0" distL="0" distR="0" wp14:anchorId="58470291" wp14:editId="373A4932">
            <wp:extent cx="6120130" cy="28691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869149"/>
                    </a:xfrm>
                    <a:prstGeom prst="rect">
                      <a:avLst/>
                    </a:prstGeom>
                    <a:noFill/>
                    <a:ln>
                      <a:noFill/>
                    </a:ln>
                  </pic:spPr>
                </pic:pic>
              </a:graphicData>
            </a:graphic>
          </wp:inline>
        </w:drawing>
      </w:r>
    </w:p>
    <w:p w14:paraId="6EAAAEE2" w14:textId="77777777" w:rsidR="00E029D5" w:rsidRPr="00E029D5" w:rsidRDefault="00E029D5" w:rsidP="00E029D5">
      <w:pPr>
        <w:ind w:right="-2" w:firstLine="709"/>
        <w:jc w:val="both"/>
        <w:rPr>
          <w:sz w:val="28"/>
          <w:szCs w:val="28"/>
        </w:rPr>
      </w:pPr>
      <w:r w:rsidRPr="00E029D5">
        <w:rPr>
          <w:sz w:val="28"/>
          <w:szCs w:val="28"/>
        </w:rPr>
        <w:t>Стоимость угля сортомарки Др с центрального склада до котельных составила 4 756 тыс. руб.</w:t>
      </w:r>
    </w:p>
    <w:p w14:paraId="25040DB6" w14:textId="77777777" w:rsidR="00E029D5" w:rsidRPr="00E029D5" w:rsidRDefault="00E029D5" w:rsidP="00E029D5">
      <w:pPr>
        <w:ind w:firstLine="709"/>
        <w:jc w:val="both"/>
        <w:rPr>
          <w:sz w:val="28"/>
          <w:szCs w:val="28"/>
        </w:rPr>
      </w:pPr>
      <w:r w:rsidRPr="00E029D5">
        <w:rPr>
          <w:sz w:val="28"/>
          <w:szCs w:val="28"/>
        </w:rPr>
        <w:t>Эксперты отмечают, что при выполнении альтернативного расчета автомобильной доставки угля сортомарки Др с центрального склада до котельных, не учтена стоимость погрузки и буртовки угля, как оговорено в договоре, заключенного с ООО «ВКС» на перевозку,</w:t>
      </w:r>
      <w:r w:rsidRPr="00E029D5">
        <w:rPr>
          <w:szCs w:val="20"/>
        </w:rPr>
        <w:t xml:space="preserve"> </w:t>
      </w:r>
      <w:r w:rsidRPr="00E029D5">
        <w:rPr>
          <w:sz w:val="28"/>
          <w:szCs w:val="28"/>
        </w:rPr>
        <w:t>погрузку и буртовку угля.</w:t>
      </w:r>
    </w:p>
    <w:p w14:paraId="278ED177" w14:textId="77777777" w:rsidR="00E029D5" w:rsidRPr="00E029D5" w:rsidRDefault="00E029D5" w:rsidP="00E029D5">
      <w:pPr>
        <w:jc w:val="both"/>
        <w:rPr>
          <w:sz w:val="28"/>
          <w:szCs w:val="28"/>
        </w:rPr>
      </w:pPr>
      <w:r w:rsidRPr="00E029D5">
        <w:rPr>
          <w:sz w:val="28"/>
          <w:szCs w:val="28"/>
        </w:rPr>
        <w:lastRenderedPageBreak/>
        <w:t>Поэтому экспертами был выполнен сравнительный анализ величины цены погрузки и буртовки угля сортомарки Др, выполняемых ООО «ВКС», по факту 2022 года по Кемеровской области - Кузбассу, приведенный в цены 2025 года</w:t>
      </w:r>
      <w:r w:rsidRPr="00E029D5">
        <w:rPr>
          <w:szCs w:val="20"/>
        </w:rPr>
        <w:t xml:space="preserve"> </w:t>
      </w:r>
      <w:r w:rsidRPr="00E029D5">
        <w:rPr>
          <w:sz w:val="28"/>
          <w:szCs w:val="28"/>
        </w:rPr>
        <w:t xml:space="preserve">через ИЦП Минэкономразвития России от 30.09.2024 на 2023, 2024, 2025 год 110,5%, 123,0%, 104,3%, что составило 274,81 руб./т = 193,86 руб./т </w:t>
      </w:r>
      <w:r w:rsidRPr="00E029D5">
        <w:rPr>
          <w:sz w:val="18"/>
          <w:szCs w:val="18"/>
        </w:rPr>
        <w:t>Х</w:t>
      </w:r>
      <w:r w:rsidRPr="00E029D5">
        <w:rPr>
          <w:sz w:val="28"/>
          <w:szCs w:val="28"/>
        </w:rPr>
        <w:t xml:space="preserve"> 110,5% </w:t>
      </w:r>
      <w:r w:rsidRPr="00E029D5">
        <w:rPr>
          <w:sz w:val="18"/>
          <w:szCs w:val="18"/>
        </w:rPr>
        <w:t>Х</w:t>
      </w:r>
      <w:r w:rsidRPr="00E029D5">
        <w:rPr>
          <w:sz w:val="28"/>
          <w:szCs w:val="28"/>
        </w:rPr>
        <w:t xml:space="preserve"> 123,0% </w:t>
      </w:r>
      <w:r w:rsidRPr="00E029D5">
        <w:rPr>
          <w:sz w:val="18"/>
          <w:szCs w:val="18"/>
        </w:rPr>
        <w:t>Х</w:t>
      </w:r>
      <w:r w:rsidRPr="00E029D5">
        <w:rPr>
          <w:sz w:val="28"/>
          <w:szCs w:val="28"/>
        </w:rPr>
        <w:t xml:space="preserve"> 104,3%</w:t>
      </w:r>
    </w:p>
    <w:p w14:paraId="2D068D9C" w14:textId="77777777" w:rsidR="00E029D5" w:rsidRPr="00E029D5" w:rsidRDefault="00E029D5" w:rsidP="00E029D5">
      <w:pPr>
        <w:ind w:firstLine="708"/>
        <w:jc w:val="both"/>
        <w:rPr>
          <w:sz w:val="28"/>
          <w:szCs w:val="28"/>
        </w:rPr>
      </w:pPr>
      <w:r w:rsidRPr="00E029D5">
        <w:rPr>
          <w:sz w:val="28"/>
          <w:szCs w:val="28"/>
        </w:rPr>
        <w:t>Информация по факту 2022 года получена через систему ЕИАС и заверена электронно-цифровой подписью руководителя в формате шаблона WARM.TOPL.Q4.2022, который в соответствии с постановлением РЭК КО             № 297 от 30.10.2018, является официальной отчётностью.</w:t>
      </w:r>
    </w:p>
    <w:p w14:paraId="6F73692B" w14:textId="77777777" w:rsidR="00E029D5" w:rsidRPr="00E029D5" w:rsidRDefault="00E029D5" w:rsidP="00E029D5">
      <w:pPr>
        <w:tabs>
          <w:tab w:val="left" w:pos="709"/>
        </w:tabs>
        <w:jc w:val="both"/>
        <w:rPr>
          <w:sz w:val="28"/>
          <w:szCs w:val="28"/>
        </w:rPr>
      </w:pPr>
      <w:r w:rsidRPr="00E029D5">
        <w:rPr>
          <w:sz w:val="28"/>
          <w:szCs w:val="28"/>
        </w:rPr>
        <w:tab/>
        <w:t>Цена гуртовки котельного топлива по сравнительному анализу экспертов (274,81 руб./т) сложилась выше чем по расчету предприятия (234,83 руб./т), соответственно к дальнейшему расчету доставки каменного угля по котельным принимаем предложения предприятия 234,83 руб./т.</w:t>
      </w:r>
    </w:p>
    <w:p w14:paraId="39968C1C" w14:textId="77777777" w:rsidR="00E029D5" w:rsidRPr="00E029D5" w:rsidRDefault="00E029D5" w:rsidP="00E029D5">
      <w:pPr>
        <w:ind w:firstLine="709"/>
        <w:jc w:val="both"/>
        <w:rPr>
          <w:sz w:val="27"/>
          <w:szCs w:val="27"/>
        </w:rPr>
      </w:pPr>
      <w:r w:rsidRPr="00E029D5">
        <w:rPr>
          <w:sz w:val="27"/>
          <w:szCs w:val="27"/>
        </w:rPr>
        <w:t>Итого расходы на гуртовку угля сортомарки Др составили 3 502 тыс. руб.</w:t>
      </w:r>
    </w:p>
    <w:p w14:paraId="5F89E0D1" w14:textId="77777777" w:rsidR="00E029D5" w:rsidRPr="00E029D5" w:rsidRDefault="00E029D5" w:rsidP="00E029D5">
      <w:pPr>
        <w:ind w:firstLine="709"/>
        <w:jc w:val="both"/>
        <w:rPr>
          <w:sz w:val="26"/>
          <w:szCs w:val="26"/>
        </w:rPr>
      </w:pPr>
      <w:r w:rsidRPr="00E029D5">
        <w:rPr>
          <w:sz w:val="26"/>
          <w:szCs w:val="26"/>
        </w:rPr>
        <w:t>Всего расходы по статье топливо с расходами по транспортировке составили 99 868 тыс. руб., в том числе натуральное топливо 49 934 тыс. руб. (приложение 3 и  4).</w:t>
      </w:r>
    </w:p>
    <w:p w14:paraId="4782992D" w14:textId="77777777" w:rsidR="00E029D5" w:rsidRPr="00E029D5" w:rsidRDefault="00E029D5" w:rsidP="00E029D5">
      <w:pPr>
        <w:ind w:firstLine="708"/>
        <w:jc w:val="both"/>
        <w:rPr>
          <w:sz w:val="16"/>
          <w:szCs w:val="16"/>
        </w:rPr>
      </w:pPr>
    </w:p>
    <w:p w14:paraId="783B38B9" w14:textId="77777777" w:rsidR="00E029D5" w:rsidRPr="00E029D5" w:rsidRDefault="00E029D5" w:rsidP="00E029D5">
      <w:pPr>
        <w:keepNext/>
        <w:ind w:left="284"/>
        <w:jc w:val="center"/>
        <w:outlineLvl w:val="2"/>
        <w:rPr>
          <w:b/>
          <w:sz w:val="28"/>
          <w:szCs w:val="28"/>
        </w:rPr>
      </w:pPr>
      <w:bookmarkStart w:id="52" w:name="_Toc185253368"/>
      <w:r w:rsidRPr="00E029D5">
        <w:rPr>
          <w:b/>
          <w:sz w:val="28"/>
          <w:szCs w:val="28"/>
        </w:rPr>
        <w:t>5.4.2. Нормативный запас топлива на 2025 год</w:t>
      </w:r>
      <w:bookmarkEnd w:id="52"/>
    </w:p>
    <w:p w14:paraId="12FC0832" w14:textId="77777777" w:rsidR="00E029D5" w:rsidRPr="00E029D5" w:rsidRDefault="00E029D5" w:rsidP="00E029D5">
      <w:pPr>
        <w:ind w:firstLine="720"/>
        <w:jc w:val="both"/>
        <w:rPr>
          <w:sz w:val="28"/>
          <w:szCs w:val="28"/>
        </w:rPr>
      </w:pPr>
      <w:r w:rsidRPr="00E029D5">
        <w:rPr>
          <w:sz w:val="28"/>
          <w:szCs w:val="28"/>
        </w:rPr>
        <w:t>Предприятием не заявлены расходы по статье.</w:t>
      </w:r>
      <w:r w:rsidRPr="00E029D5">
        <w:rPr>
          <w:szCs w:val="20"/>
        </w:rPr>
        <w:tab/>
      </w:r>
    </w:p>
    <w:p w14:paraId="69D32AB9" w14:textId="77777777" w:rsidR="00E029D5" w:rsidRPr="00E029D5" w:rsidRDefault="00E029D5" w:rsidP="00E029D5">
      <w:pPr>
        <w:jc w:val="both"/>
        <w:rPr>
          <w:sz w:val="16"/>
          <w:szCs w:val="16"/>
        </w:rPr>
      </w:pPr>
    </w:p>
    <w:p w14:paraId="651ADCC3" w14:textId="77777777" w:rsidR="00E029D5" w:rsidRPr="00E029D5" w:rsidRDefault="00E029D5" w:rsidP="00E029D5">
      <w:pPr>
        <w:keepNext/>
        <w:ind w:left="284"/>
        <w:jc w:val="center"/>
        <w:outlineLvl w:val="2"/>
        <w:rPr>
          <w:b/>
          <w:sz w:val="28"/>
          <w:szCs w:val="28"/>
        </w:rPr>
      </w:pPr>
      <w:bookmarkStart w:id="53" w:name="_Toc185253369"/>
      <w:r w:rsidRPr="00E029D5">
        <w:rPr>
          <w:b/>
          <w:sz w:val="28"/>
          <w:szCs w:val="28"/>
        </w:rPr>
        <w:t>5.4.3. Расходы на электроэнергию</w:t>
      </w:r>
      <w:r w:rsidRPr="00E029D5">
        <w:rPr>
          <w:b/>
          <w:color w:val="FF0000"/>
          <w:sz w:val="28"/>
          <w:szCs w:val="28"/>
        </w:rPr>
        <w:t xml:space="preserve"> </w:t>
      </w:r>
      <w:r w:rsidRPr="00E029D5">
        <w:rPr>
          <w:b/>
          <w:sz w:val="28"/>
          <w:szCs w:val="28"/>
        </w:rPr>
        <w:t>на 2025 год</w:t>
      </w:r>
      <w:bookmarkEnd w:id="53"/>
    </w:p>
    <w:p w14:paraId="529411B6" w14:textId="77777777" w:rsidR="00E029D5" w:rsidRPr="00E029D5" w:rsidRDefault="00E029D5" w:rsidP="00E029D5">
      <w:pPr>
        <w:tabs>
          <w:tab w:val="left" w:pos="709"/>
        </w:tabs>
        <w:ind w:firstLine="709"/>
        <w:jc w:val="both"/>
        <w:rPr>
          <w:sz w:val="26"/>
          <w:szCs w:val="26"/>
        </w:rPr>
      </w:pPr>
      <w:r w:rsidRPr="00E029D5">
        <w:rPr>
          <w:sz w:val="26"/>
          <w:szCs w:val="26"/>
        </w:rPr>
        <w:t>Предприятием заявлены расходы по статье на 2025 год на уровне 27 228 тыс. руб. на объем электроэнергии 3 578,22 тыс. кВт*ч.</w:t>
      </w:r>
    </w:p>
    <w:p w14:paraId="15784A09" w14:textId="77777777" w:rsidR="00E029D5" w:rsidRPr="00E029D5" w:rsidRDefault="00E029D5" w:rsidP="00E029D5">
      <w:pPr>
        <w:tabs>
          <w:tab w:val="left" w:pos="709"/>
        </w:tabs>
        <w:ind w:firstLine="709"/>
        <w:jc w:val="both"/>
        <w:rPr>
          <w:sz w:val="26"/>
          <w:szCs w:val="26"/>
        </w:rPr>
      </w:pPr>
      <w:r w:rsidRPr="00E029D5">
        <w:rPr>
          <w:sz w:val="26"/>
          <w:szCs w:val="26"/>
        </w:rPr>
        <w:t>Электроснабжение осуществляет ПАО «Кузбассэнергосбыт» по уровню напряжения СН2.</w:t>
      </w:r>
    </w:p>
    <w:p w14:paraId="42BD09B8" w14:textId="77777777" w:rsidR="00E029D5" w:rsidRPr="00E029D5" w:rsidRDefault="00E029D5" w:rsidP="00E029D5">
      <w:pPr>
        <w:ind w:firstLine="851"/>
        <w:jc w:val="both"/>
        <w:rPr>
          <w:sz w:val="28"/>
          <w:szCs w:val="28"/>
        </w:rPr>
      </w:pPr>
      <w:r w:rsidRPr="00E029D5">
        <w:rPr>
          <w:sz w:val="26"/>
          <w:szCs w:val="26"/>
        </w:rPr>
        <w:t xml:space="preserve">В качестве обосновывающих документов представлены аналитические отчеты по счетам 20.26, 26.01, 25.01 за 2023 год и январь – февраль 2024 года, по договорам, заключенных с ПАО «Кузбассэнергосбыт» от 27.05.2019 № 360260 и № 292140 от 01.01.2020 </w:t>
      </w:r>
      <w:r w:rsidRPr="00E029D5">
        <w:rPr>
          <w:sz w:val="28"/>
          <w:szCs w:val="28"/>
        </w:rPr>
        <w:t>(п. 21 шаблона ЕИАС DOCS.FORM.6.42).</w:t>
      </w:r>
    </w:p>
    <w:p w14:paraId="692AB880" w14:textId="77777777" w:rsidR="00E029D5" w:rsidRPr="00E029D5" w:rsidRDefault="00E029D5" w:rsidP="00E029D5">
      <w:pPr>
        <w:tabs>
          <w:tab w:val="left" w:pos="709"/>
        </w:tabs>
        <w:ind w:firstLine="709"/>
        <w:jc w:val="both"/>
        <w:rPr>
          <w:sz w:val="26"/>
          <w:szCs w:val="26"/>
        </w:rPr>
      </w:pPr>
      <w:r w:rsidRPr="00E029D5">
        <w:rPr>
          <w:sz w:val="26"/>
          <w:szCs w:val="26"/>
        </w:rPr>
        <w:t>При расчете количества электроэнергии на 2025 год, требуемого при производстве тепловой энергии, экспертами принят расход электрической энергии в сопоставимых условиях с первым годом долгосрочного периода (2019 год - 4239,29 тыс. кВт*ч) относительно изменения полезного отпуска тепла на 2025 год, в количестве 3 577,10 тыс. кВт*ч (в соответствии с п. 34 Методических указаний).</w:t>
      </w:r>
    </w:p>
    <w:p w14:paraId="26F4EC7B" w14:textId="77777777" w:rsidR="00E029D5" w:rsidRPr="00E029D5" w:rsidRDefault="00E029D5" w:rsidP="00E029D5">
      <w:pPr>
        <w:ind w:firstLine="708"/>
        <w:jc w:val="both"/>
        <w:rPr>
          <w:sz w:val="26"/>
          <w:szCs w:val="26"/>
        </w:rPr>
      </w:pPr>
      <w:r w:rsidRPr="00E029D5">
        <w:rPr>
          <w:sz w:val="26"/>
          <w:szCs w:val="26"/>
        </w:rPr>
        <w:t>Средневзвешенная цена электроэнергии по итогу 2023 года составила 6,45 руб./кВт*ч.</w:t>
      </w:r>
    </w:p>
    <w:p w14:paraId="1D20E654" w14:textId="77777777" w:rsidR="00E029D5" w:rsidRPr="00E029D5" w:rsidRDefault="00E029D5" w:rsidP="00E029D5">
      <w:pPr>
        <w:ind w:firstLine="708"/>
        <w:jc w:val="both"/>
        <w:rPr>
          <w:sz w:val="26"/>
          <w:szCs w:val="26"/>
        </w:rPr>
      </w:pPr>
      <w:r w:rsidRPr="00E029D5">
        <w:rPr>
          <w:sz w:val="26"/>
          <w:szCs w:val="26"/>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1230EE79" w14:textId="77777777" w:rsidR="00E029D5" w:rsidRPr="00E029D5" w:rsidRDefault="00E029D5" w:rsidP="00E029D5">
      <w:pPr>
        <w:ind w:firstLine="708"/>
        <w:jc w:val="both"/>
        <w:rPr>
          <w:sz w:val="26"/>
          <w:szCs w:val="26"/>
        </w:rPr>
      </w:pPr>
      <w:r w:rsidRPr="00E029D5">
        <w:rPr>
          <w:sz w:val="26"/>
          <w:szCs w:val="26"/>
        </w:rPr>
        <w:t xml:space="preserve">Стоимость электроэнергии на 2025 год, рассчитана от фактически сложившейся стоимости в 2023 году 6,45 руб./кВт*ч, с учетом ИЦП Минэкономразвития России от 30.09.2024 на 2024 и 2025 год по обеспечению электрической энергией 105,1 % и 109,8 % и составила 7,44 руб./кВт*ч. Всего расходы приняты в сумме 26 625 тыс. руб. </w:t>
      </w:r>
    </w:p>
    <w:p w14:paraId="7A395625" w14:textId="77777777" w:rsidR="00E029D5" w:rsidRPr="00E029D5" w:rsidRDefault="00E029D5" w:rsidP="00E029D5">
      <w:pPr>
        <w:ind w:firstLine="708"/>
        <w:jc w:val="both"/>
        <w:rPr>
          <w:sz w:val="26"/>
          <w:szCs w:val="26"/>
        </w:rPr>
      </w:pPr>
      <w:r w:rsidRPr="00E029D5">
        <w:rPr>
          <w:sz w:val="26"/>
          <w:szCs w:val="26"/>
        </w:rPr>
        <w:lastRenderedPageBreak/>
        <w:t>Корректировка плановых расходов по статье на 2025 год относительно предложений предприятия в сторону снижения составила 603 тыс. руб., в связи с завышенной стоимостью электроэнергии в расчётах предприятия.</w:t>
      </w:r>
    </w:p>
    <w:p w14:paraId="04AAC082" w14:textId="77777777" w:rsidR="00E029D5" w:rsidRPr="00E029D5" w:rsidRDefault="00E029D5" w:rsidP="00E029D5">
      <w:pPr>
        <w:keepNext/>
        <w:ind w:left="284"/>
        <w:jc w:val="center"/>
        <w:outlineLvl w:val="2"/>
        <w:rPr>
          <w:b/>
          <w:sz w:val="28"/>
          <w:szCs w:val="28"/>
        </w:rPr>
      </w:pPr>
      <w:bookmarkStart w:id="54" w:name="_Toc185253370"/>
      <w:r w:rsidRPr="00E029D5">
        <w:rPr>
          <w:b/>
          <w:sz w:val="28"/>
          <w:szCs w:val="28"/>
        </w:rPr>
        <w:t>5.4.4. Расходы на холодную воду на 2025 год</w:t>
      </w:r>
      <w:bookmarkEnd w:id="54"/>
    </w:p>
    <w:p w14:paraId="25A7E078" w14:textId="77777777" w:rsidR="00E029D5" w:rsidRPr="00E029D5" w:rsidRDefault="00E029D5" w:rsidP="00E029D5">
      <w:pPr>
        <w:ind w:firstLine="708"/>
        <w:jc w:val="both"/>
        <w:rPr>
          <w:sz w:val="28"/>
          <w:szCs w:val="28"/>
        </w:rPr>
      </w:pPr>
      <w:r w:rsidRPr="00E029D5">
        <w:rPr>
          <w:sz w:val="28"/>
          <w:szCs w:val="28"/>
        </w:rPr>
        <w:t xml:space="preserve">Предприятие заявило расходы по статье на 2025 год в сумме 1 252 тыс. руб., при плановом объеме 17,59 тыс. м³. </w:t>
      </w:r>
    </w:p>
    <w:p w14:paraId="345B19A3" w14:textId="77777777" w:rsidR="00E029D5" w:rsidRPr="00E029D5" w:rsidRDefault="00E029D5" w:rsidP="00E029D5">
      <w:pPr>
        <w:ind w:firstLine="708"/>
        <w:jc w:val="both"/>
        <w:rPr>
          <w:sz w:val="28"/>
          <w:szCs w:val="28"/>
        </w:rPr>
      </w:pPr>
      <w:r w:rsidRPr="00E029D5">
        <w:rPr>
          <w:sz w:val="28"/>
          <w:szCs w:val="28"/>
        </w:rPr>
        <w:t xml:space="preserve">При расчете количества воды на 2025 год, требуемой при производстве тепловой энергии, экспертами принят расход воды в сопоставимых условиях с первым годом долгосрочного периода (2019 год - 20,88 тыс. м³) относительно изменения полезного отпуска тепла, в количестве 17,59 тыс. м³. (в соответствии с п. 34 Методических указаний). </w:t>
      </w:r>
    </w:p>
    <w:p w14:paraId="25F344FA" w14:textId="77777777" w:rsidR="00E029D5" w:rsidRPr="00E029D5" w:rsidRDefault="00E029D5" w:rsidP="00E029D5">
      <w:pPr>
        <w:ind w:firstLine="708"/>
        <w:jc w:val="both"/>
        <w:rPr>
          <w:sz w:val="28"/>
          <w:szCs w:val="28"/>
        </w:rPr>
      </w:pPr>
      <w:r w:rsidRPr="00E029D5">
        <w:rPr>
          <w:sz w:val="28"/>
          <w:szCs w:val="28"/>
        </w:rPr>
        <w:t>В соответствии с пп. «а» п. 28 Основ ценообразования № 1075 стоимость   1 м³ воды рассчитана из тарифов за воду ОАО «СКЭК», установленных постановлением Региональной энергетической комиссии Кузбасса от 11.11.2024 № ___.</w:t>
      </w:r>
    </w:p>
    <w:p w14:paraId="00A9FE98" w14:textId="77777777" w:rsidR="00E029D5" w:rsidRPr="00E029D5" w:rsidRDefault="00E029D5" w:rsidP="00E029D5">
      <w:pPr>
        <w:ind w:firstLine="708"/>
        <w:jc w:val="both"/>
        <w:rPr>
          <w:rFonts w:eastAsia="Calibri"/>
          <w:sz w:val="28"/>
          <w:szCs w:val="28"/>
        </w:rPr>
      </w:pPr>
      <w:r w:rsidRPr="00E029D5">
        <w:rPr>
          <w:rFonts w:eastAsia="Calibri"/>
          <w:sz w:val="28"/>
          <w:szCs w:val="28"/>
        </w:rPr>
        <w:t>Стоимость воды на 2025 год принята по данному постановлению на уровне 72,42 руб./м³, исходя из тарифов с 01.01.2025 – 68,32 руб./м³ и с 01.07.2025 – 76,52 руб./м³ (рост с 01.07.2025 – 12,0%).</w:t>
      </w:r>
    </w:p>
    <w:p w14:paraId="1498C38B" w14:textId="77777777" w:rsidR="00E029D5" w:rsidRPr="00E029D5" w:rsidRDefault="00E029D5" w:rsidP="00E029D5">
      <w:pPr>
        <w:ind w:firstLine="708"/>
        <w:jc w:val="both"/>
        <w:rPr>
          <w:sz w:val="28"/>
          <w:szCs w:val="28"/>
        </w:rPr>
      </w:pPr>
      <w:r w:rsidRPr="00E029D5">
        <w:rPr>
          <w:sz w:val="28"/>
          <w:szCs w:val="28"/>
        </w:rPr>
        <w:t>Всего расходы на воду покупную составили 1 274 тыс. руб.</w:t>
      </w:r>
    </w:p>
    <w:p w14:paraId="4392796C" w14:textId="77777777" w:rsidR="00E029D5" w:rsidRPr="00E029D5" w:rsidRDefault="00E029D5" w:rsidP="00E029D5">
      <w:pPr>
        <w:tabs>
          <w:tab w:val="left" w:pos="1134"/>
        </w:tabs>
        <w:ind w:firstLine="709"/>
        <w:jc w:val="both"/>
        <w:rPr>
          <w:color w:val="FF0000"/>
          <w:sz w:val="28"/>
          <w:szCs w:val="28"/>
        </w:rPr>
      </w:pPr>
    </w:p>
    <w:p w14:paraId="654905FA" w14:textId="77777777" w:rsidR="00E029D5" w:rsidRPr="00E029D5" w:rsidRDefault="00E029D5" w:rsidP="00E029D5">
      <w:pPr>
        <w:tabs>
          <w:tab w:val="left" w:pos="1134"/>
        </w:tabs>
        <w:ind w:firstLine="709"/>
        <w:jc w:val="both"/>
        <w:rPr>
          <w:b/>
          <w:sz w:val="28"/>
          <w:szCs w:val="28"/>
        </w:rPr>
      </w:pPr>
      <w:r w:rsidRPr="00E029D5">
        <w:rPr>
          <w:sz w:val="28"/>
          <w:szCs w:val="28"/>
        </w:rPr>
        <w:t>Общая величина расходов на приобретение энергетических ресурсов на 2025 год приведена в таблице 10.</w:t>
      </w:r>
    </w:p>
    <w:p w14:paraId="3D7732F8" w14:textId="77777777" w:rsidR="00E029D5" w:rsidRPr="00E029D5" w:rsidRDefault="00E029D5" w:rsidP="00E029D5">
      <w:pPr>
        <w:tabs>
          <w:tab w:val="left" w:pos="1890"/>
        </w:tabs>
        <w:spacing w:line="360" w:lineRule="auto"/>
        <w:ind w:left="8081" w:right="142" w:hanging="8081"/>
        <w:jc w:val="right"/>
        <w:rPr>
          <w:sz w:val="28"/>
          <w:szCs w:val="28"/>
        </w:rPr>
      </w:pPr>
      <w:r w:rsidRPr="00E029D5">
        <w:rPr>
          <w:sz w:val="28"/>
          <w:szCs w:val="28"/>
        </w:rPr>
        <w:t>Таблица 10</w:t>
      </w:r>
    </w:p>
    <w:p w14:paraId="20EB2432" w14:textId="77777777" w:rsidR="00E029D5" w:rsidRPr="00E029D5" w:rsidRDefault="00E029D5" w:rsidP="00E029D5">
      <w:pPr>
        <w:tabs>
          <w:tab w:val="left" w:pos="1134"/>
        </w:tabs>
        <w:ind w:firstLine="709"/>
        <w:jc w:val="center"/>
        <w:rPr>
          <w:b/>
          <w:sz w:val="28"/>
          <w:szCs w:val="28"/>
        </w:rPr>
      </w:pPr>
      <w:bookmarkStart w:id="55" w:name="_Toc21094969"/>
      <w:bookmarkStart w:id="56" w:name="_Toc24891745"/>
      <w:r w:rsidRPr="00E029D5">
        <w:rPr>
          <w:b/>
          <w:sz w:val="28"/>
          <w:szCs w:val="28"/>
        </w:rPr>
        <w:t xml:space="preserve">Реестр расходов на приобретение энергетических ресурсов, </w:t>
      </w:r>
      <w:r w:rsidRPr="00E029D5">
        <w:rPr>
          <w:b/>
          <w:sz w:val="28"/>
          <w:szCs w:val="28"/>
        </w:rPr>
        <w:br/>
        <w:t xml:space="preserve">холодной воды и теплоносителя </w:t>
      </w:r>
      <w:bookmarkEnd w:id="55"/>
      <w:r w:rsidRPr="00E029D5">
        <w:rPr>
          <w:b/>
          <w:sz w:val="28"/>
          <w:szCs w:val="28"/>
        </w:rPr>
        <w:t>на тепловую энергии на 2025 год</w:t>
      </w:r>
      <w:bookmarkEnd w:id="56"/>
    </w:p>
    <w:p w14:paraId="77D84C4E" w14:textId="77777777" w:rsidR="00E029D5" w:rsidRPr="00E029D5" w:rsidRDefault="00E029D5" w:rsidP="00E029D5">
      <w:pPr>
        <w:tabs>
          <w:tab w:val="left" w:pos="1134"/>
        </w:tabs>
        <w:ind w:firstLine="709"/>
        <w:jc w:val="center"/>
        <w:rPr>
          <w:sz w:val="28"/>
          <w:szCs w:val="28"/>
        </w:rPr>
      </w:pPr>
      <w:r w:rsidRPr="00E029D5">
        <w:rPr>
          <w:b/>
          <w:sz w:val="28"/>
          <w:szCs w:val="28"/>
        </w:rPr>
        <w:t xml:space="preserve">(Приложение 5.4 к Методическим указаниям), </w:t>
      </w:r>
      <w:r w:rsidRPr="00E029D5">
        <w:rPr>
          <w:sz w:val="28"/>
          <w:szCs w:val="28"/>
        </w:rPr>
        <w:t>тыс. руб.</w:t>
      </w:r>
    </w:p>
    <w:tbl>
      <w:tblPr>
        <w:tblpPr w:leftFromText="180" w:rightFromText="180" w:vertAnchor="text" w:horzAnchor="margin" w:tblpX="108" w:tblpY="42"/>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759"/>
        <w:gridCol w:w="1376"/>
        <w:gridCol w:w="1515"/>
        <w:gridCol w:w="1515"/>
        <w:gridCol w:w="1793"/>
      </w:tblGrid>
      <w:tr w:rsidR="00E029D5" w:rsidRPr="00E029D5" w14:paraId="4D3594BA" w14:textId="77777777" w:rsidTr="00BD168F">
        <w:trPr>
          <w:trHeight w:val="560"/>
        </w:trPr>
        <w:tc>
          <w:tcPr>
            <w:tcW w:w="546" w:type="dxa"/>
            <w:shd w:val="clear" w:color="auto" w:fill="auto"/>
            <w:vAlign w:val="center"/>
            <w:hideMark/>
          </w:tcPr>
          <w:p w14:paraId="3FF44ABE" w14:textId="77777777" w:rsidR="00E029D5" w:rsidRPr="00E029D5" w:rsidRDefault="00E029D5" w:rsidP="00E029D5">
            <w:pPr>
              <w:jc w:val="center"/>
              <w:rPr>
                <w:sz w:val="20"/>
                <w:szCs w:val="20"/>
              </w:rPr>
            </w:pPr>
            <w:r w:rsidRPr="00E029D5">
              <w:rPr>
                <w:sz w:val="20"/>
                <w:szCs w:val="20"/>
              </w:rPr>
              <w:t>№ п/п</w:t>
            </w:r>
          </w:p>
        </w:tc>
        <w:tc>
          <w:tcPr>
            <w:tcW w:w="2759" w:type="dxa"/>
            <w:shd w:val="clear" w:color="auto" w:fill="auto"/>
            <w:vAlign w:val="center"/>
            <w:hideMark/>
          </w:tcPr>
          <w:p w14:paraId="19E41EFC" w14:textId="77777777" w:rsidR="00E029D5" w:rsidRPr="00E029D5" w:rsidRDefault="00E029D5" w:rsidP="00E029D5">
            <w:pPr>
              <w:jc w:val="center"/>
              <w:rPr>
                <w:sz w:val="20"/>
                <w:szCs w:val="20"/>
              </w:rPr>
            </w:pPr>
            <w:r w:rsidRPr="00E029D5">
              <w:rPr>
                <w:sz w:val="20"/>
                <w:szCs w:val="20"/>
              </w:rPr>
              <w:t>Наименование ресурса</w:t>
            </w:r>
          </w:p>
        </w:tc>
        <w:tc>
          <w:tcPr>
            <w:tcW w:w="1376" w:type="dxa"/>
            <w:vAlign w:val="center"/>
          </w:tcPr>
          <w:p w14:paraId="5F8579B8" w14:textId="77777777" w:rsidR="00E029D5" w:rsidRPr="00E029D5" w:rsidRDefault="00E029D5" w:rsidP="00E029D5">
            <w:pPr>
              <w:jc w:val="center"/>
              <w:rPr>
                <w:sz w:val="18"/>
                <w:szCs w:val="18"/>
              </w:rPr>
            </w:pPr>
            <w:r w:rsidRPr="00E029D5">
              <w:rPr>
                <w:sz w:val="18"/>
                <w:szCs w:val="18"/>
              </w:rPr>
              <w:t>Утверждено</w:t>
            </w:r>
          </w:p>
          <w:p w14:paraId="1E9B6F52" w14:textId="77777777" w:rsidR="00E029D5" w:rsidRPr="00E029D5" w:rsidRDefault="00E029D5" w:rsidP="00E029D5">
            <w:pPr>
              <w:jc w:val="center"/>
              <w:rPr>
                <w:sz w:val="18"/>
                <w:szCs w:val="18"/>
              </w:rPr>
            </w:pPr>
            <w:r w:rsidRPr="00E029D5">
              <w:rPr>
                <w:sz w:val="18"/>
                <w:szCs w:val="18"/>
              </w:rPr>
              <w:t>на 2024 год</w:t>
            </w:r>
          </w:p>
        </w:tc>
        <w:tc>
          <w:tcPr>
            <w:tcW w:w="1515" w:type="dxa"/>
            <w:shd w:val="clear" w:color="auto" w:fill="auto"/>
            <w:vAlign w:val="center"/>
            <w:hideMark/>
          </w:tcPr>
          <w:p w14:paraId="4C0A70B5" w14:textId="77777777" w:rsidR="00E029D5" w:rsidRPr="00E029D5" w:rsidRDefault="00E029D5" w:rsidP="00E029D5">
            <w:pPr>
              <w:jc w:val="center"/>
              <w:rPr>
                <w:sz w:val="18"/>
                <w:szCs w:val="18"/>
              </w:rPr>
            </w:pPr>
            <w:r w:rsidRPr="00E029D5">
              <w:rPr>
                <w:sz w:val="18"/>
                <w:szCs w:val="18"/>
              </w:rPr>
              <w:t>Предложение предприятия на 2025 год</w:t>
            </w:r>
          </w:p>
        </w:tc>
        <w:tc>
          <w:tcPr>
            <w:tcW w:w="1515" w:type="dxa"/>
            <w:vAlign w:val="center"/>
          </w:tcPr>
          <w:p w14:paraId="4792BA60" w14:textId="77777777" w:rsidR="00E029D5" w:rsidRPr="00E029D5" w:rsidRDefault="00E029D5" w:rsidP="00E029D5">
            <w:pPr>
              <w:jc w:val="center"/>
              <w:rPr>
                <w:sz w:val="18"/>
                <w:szCs w:val="18"/>
              </w:rPr>
            </w:pPr>
            <w:r w:rsidRPr="00E029D5">
              <w:rPr>
                <w:sz w:val="18"/>
                <w:szCs w:val="18"/>
              </w:rPr>
              <w:t>Предложение экспертов на 2025 год</w:t>
            </w:r>
          </w:p>
        </w:tc>
        <w:tc>
          <w:tcPr>
            <w:tcW w:w="1793" w:type="dxa"/>
            <w:vAlign w:val="center"/>
          </w:tcPr>
          <w:p w14:paraId="6304E0EB" w14:textId="77777777" w:rsidR="00E029D5" w:rsidRPr="00E029D5" w:rsidRDefault="00E029D5" w:rsidP="00E029D5">
            <w:pPr>
              <w:jc w:val="center"/>
              <w:rPr>
                <w:sz w:val="18"/>
                <w:szCs w:val="18"/>
              </w:rPr>
            </w:pPr>
            <w:r w:rsidRPr="00E029D5">
              <w:rPr>
                <w:sz w:val="18"/>
                <w:szCs w:val="18"/>
              </w:rPr>
              <w:t>Динамика изменения показателей 2025 года относительно 2024 года, +/-</w:t>
            </w:r>
          </w:p>
        </w:tc>
      </w:tr>
      <w:tr w:rsidR="00E029D5" w:rsidRPr="00E029D5" w14:paraId="69484E62" w14:textId="77777777" w:rsidTr="00BD168F">
        <w:trPr>
          <w:trHeight w:val="12"/>
        </w:trPr>
        <w:tc>
          <w:tcPr>
            <w:tcW w:w="546" w:type="dxa"/>
            <w:shd w:val="clear" w:color="auto" w:fill="auto"/>
            <w:vAlign w:val="center"/>
            <w:hideMark/>
          </w:tcPr>
          <w:p w14:paraId="1B9778FE" w14:textId="77777777" w:rsidR="00E029D5" w:rsidRPr="00E029D5" w:rsidRDefault="00E029D5" w:rsidP="00E029D5">
            <w:pPr>
              <w:spacing w:line="360" w:lineRule="auto"/>
              <w:jc w:val="center"/>
              <w:rPr>
                <w:sz w:val="20"/>
                <w:szCs w:val="20"/>
              </w:rPr>
            </w:pPr>
            <w:r w:rsidRPr="00E029D5">
              <w:rPr>
                <w:sz w:val="20"/>
                <w:szCs w:val="20"/>
              </w:rPr>
              <w:t>1</w:t>
            </w:r>
          </w:p>
        </w:tc>
        <w:tc>
          <w:tcPr>
            <w:tcW w:w="2759" w:type="dxa"/>
            <w:shd w:val="clear" w:color="auto" w:fill="auto"/>
            <w:vAlign w:val="center"/>
            <w:hideMark/>
          </w:tcPr>
          <w:p w14:paraId="1D095E73" w14:textId="77777777" w:rsidR="00E029D5" w:rsidRPr="00E029D5" w:rsidRDefault="00E029D5" w:rsidP="00E029D5">
            <w:pPr>
              <w:jc w:val="center"/>
              <w:rPr>
                <w:sz w:val="20"/>
                <w:szCs w:val="20"/>
              </w:rPr>
            </w:pPr>
            <w:r w:rsidRPr="00E029D5">
              <w:rPr>
                <w:sz w:val="20"/>
                <w:szCs w:val="20"/>
              </w:rPr>
              <w:t>Расходы на топливо</w:t>
            </w:r>
          </w:p>
        </w:tc>
        <w:tc>
          <w:tcPr>
            <w:tcW w:w="1376" w:type="dxa"/>
            <w:vAlign w:val="center"/>
          </w:tcPr>
          <w:p w14:paraId="0B7921C5" w14:textId="77777777" w:rsidR="00E029D5" w:rsidRPr="00E029D5" w:rsidRDefault="00E029D5" w:rsidP="00E029D5">
            <w:pPr>
              <w:jc w:val="center"/>
              <w:rPr>
                <w:szCs w:val="22"/>
              </w:rPr>
            </w:pPr>
            <w:r w:rsidRPr="00E029D5">
              <w:rPr>
                <w:sz w:val="22"/>
                <w:szCs w:val="22"/>
              </w:rPr>
              <w:t>88 994</w:t>
            </w:r>
          </w:p>
        </w:tc>
        <w:tc>
          <w:tcPr>
            <w:tcW w:w="1515" w:type="dxa"/>
            <w:shd w:val="clear" w:color="auto" w:fill="auto"/>
            <w:vAlign w:val="center"/>
          </w:tcPr>
          <w:p w14:paraId="41113AB0" w14:textId="77777777" w:rsidR="00E029D5" w:rsidRPr="00E029D5" w:rsidRDefault="00E029D5" w:rsidP="00E029D5">
            <w:pPr>
              <w:jc w:val="center"/>
              <w:rPr>
                <w:szCs w:val="22"/>
              </w:rPr>
            </w:pPr>
            <w:r w:rsidRPr="00E029D5">
              <w:rPr>
                <w:sz w:val="22"/>
                <w:szCs w:val="22"/>
              </w:rPr>
              <w:t>104 550</w:t>
            </w:r>
          </w:p>
        </w:tc>
        <w:tc>
          <w:tcPr>
            <w:tcW w:w="1515" w:type="dxa"/>
            <w:vAlign w:val="center"/>
          </w:tcPr>
          <w:p w14:paraId="4D054DA6" w14:textId="77777777" w:rsidR="00E029D5" w:rsidRPr="00E029D5" w:rsidRDefault="00E029D5" w:rsidP="00E029D5">
            <w:pPr>
              <w:jc w:val="center"/>
              <w:rPr>
                <w:szCs w:val="22"/>
              </w:rPr>
            </w:pPr>
            <w:r w:rsidRPr="00E029D5">
              <w:rPr>
                <w:sz w:val="22"/>
                <w:szCs w:val="22"/>
              </w:rPr>
              <w:t>99 868</w:t>
            </w:r>
          </w:p>
        </w:tc>
        <w:tc>
          <w:tcPr>
            <w:tcW w:w="1793" w:type="dxa"/>
            <w:vAlign w:val="center"/>
          </w:tcPr>
          <w:p w14:paraId="5F80BFBB" w14:textId="77777777" w:rsidR="00E029D5" w:rsidRPr="00E029D5" w:rsidRDefault="00E029D5" w:rsidP="00E029D5">
            <w:pPr>
              <w:jc w:val="center"/>
              <w:rPr>
                <w:szCs w:val="22"/>
              </w:rPr>
            </w:pPr>
            <w:r w:rsidRPr="00E029D5">
              <w:rPr>
                <w:sz w:val="22"/>
                <w:szCs w:val="22"/>
              </w:rPr>
              <w:t>-4 682</w:t>
            </w:r>
          </w:p>
        </w:tc>
      </w:tr>
      <w:tr w:rsidR="00E029D5" w:rsidRPr="00E029D5" w14:paraId="54F95499" w14:textId="77777777" w:rsidTr="00BD168F">
        <w:trPr>
          <w:trHeight w:val="12"/>
        </w:trPr>
        <w:tc>
          <w:tcPr>
            <w:tcW w:w="546" w:type="dxa"/>
            <w:shd w:val="clear" w:color="auto" w:fill="auto"/>
            <w:vAlign w:val="center"/>
          </w:tcPr>
          <w:p w14:paraId="15F4038F" w14:textId="77777777" w:rsidR="00E029D5" w:rsidRPr="00E029D5" w:rsidRDefault="00E029D5" w:rsidP="00E029D5">
            <w:pPr>
              <w:spacing w:line="360" w:lineRule="auto"/>
              <w:jc w:val="center"/>
              <w:rPr>
                <w:sz w:val="20"/>
                <w:szCs w:val="20"/>
              </w:rPr>
            </w:pPr>
            <w:r w:rsidRPr="00E029D5">
              <w:rPr>
                <w:sz w:val="20"/>
                <w:szCs w:val="20"/>
              </w:rPr>
              <w:t>2</w:t>
            </w:r>
          </w:p>
        </w:tc>
        <w:tc>
          <w:tcPr>
            <w:tcW w:w="2759" w:type="dxa"/>
            <w:shd w:val="clear" w:color="auto" w:fill="auto"/>
            <w:vAlign w:val="center"/>
          </w:tcPr>
          <w:p w14:paraId="4D394563" w14:textId="77777777" w:rsidR="00E029D5" w:rsidRPr="00E029D5" w:rsidRDefault="00E029D5" w:rsidP="00E029D5">
            <w:pPr>
              <w:jc w:val="center"/>
              <w:rPr>
                <w:sz w:val="20"/>
                <w:szCs w:val="20"/>
              </w:rPr>
            </w:pPr>
            <w:r w:rsidRPr="00E029D5">
              <w:rPr>
                <w:sz w:val="20"/>
                <w:szCs w:val="20"/>
              </w:rPr>
              <w:t>Расходы связанные с созданием нормативных запасов топлива, включая расходы по обслуживанию заемных средств</w:t>
            </w:r>
          </w:p>
        </w:tc>
        <w:tc>
          <w:tcPr>
            <w:tcW w:w="1376" w:type="dxa"/>
            <w:vAlign w:val="center"/>
          </w:tcPr>
          <w:p w14:paraId="2927C8E6" w14:textId="77777777" w:rsidR="00E029D5" w:rsidRPr="00E029D5" w:rsidRDefault="00E029D5" w:rsidP="00E029D5">
            <w:pPr>
              <w:jc w:val="center"/>
              <w:rPr>
                <w:szCs w:val="22"/>
              </w:rPr>
            </w:pPr>
            <w:r w:rsidRPr="00E029D5">
              <w:rPr>
                <w:sz w:val="22"/>
                <w:szCs w:val="22"/>
              </w:rPr>
              <w:t>х</w:t>
            </w:r>
          </w:p>
        </w:tc>
        <w:tc>
          <w:tcPr>
            <w:tcW w:w="1515" w:type="dxa"/>
            <w:tcBorders>
              <w:bottom w:val="single" w:sz="4" w:space="0" w:color="auto"/>
            </w:tcBorders>
            <w:shd w:val="clear" w:color="auto" w:fill="auto"/>
            <w:vAlign w:val="center"/>
          </w:tcPr>
          <w:p w14:paraId="7652E28A" w14:textId="77777777" w:rsidR="00E029D5" w:rsidRPr="00E029D5" w:rsidRDefault="00E029D5" w:rsidP="00E029D5">
            <w:pPr>
              <w:jc w:val="center"/>
              <w:rPr>
                <w:szCs w:val="22"/>
              </w:rPr>
            </w:pPr>
            <w:r w:rsidRPr="00E029D5">
              <w:rPr>
                <w:sz w:val="22"/>
                <w:szCs w:val="22"/>
              </w:rPr>
              <w:t>х</w:t>
            </w:r>
          </w:p>
        </w:tc>
        <w:tc>
          <w:tcPr>
            <w:tcW w:w="1515" w:type="dxa"/>
            <w:tcBorders>
              <w:bottom w:val="single" w:sz="4" w:space="0" w:color="auto"/>
            </w:tcBorders>
            <w:vAlign w:val="center"/>
          </w:tcPr>
          <w:p w14:paraId="64C9B0CE" w14:textId="77777777" w:rsidR="00E029D5" w:rsidRPr="00E029D5" w:rsidRDefault="00E029D5" w:rsidP="00E029D5">
            <w:pPr>
              <w:jc w:val="center"/>
              <w:rPr>
                <w:szCs w:val="22"/>
              </w:rPr>
            </w:pPr>
            <w:r w:rsidRPr="00E029D5">
              <w:rPr>
                <w:sz w:val="22"/>
                <w:szCs w:val="22"/>
              </w:rPr>
              <w:t>х</w:t>
            </w:r>
          </w:p>
        </w:tc>
        <w:tc>
          <w:tcPr>
            <w:tcW w:w="1793" w:type="dxa"/>
            <w:tcBorders>
              <w:bottom w:val="single" w:sz="4" w:space="0" w:color="auto"/>
            </w:tcBorders>
            <w:vAlign w:val="center"/>
          </w:tcPr>
          <w:p w14:paraId="2890C599" w14:textId="77777777" w:rsidR="00E029D5" w:rsidRPr="00E029D5" w:rsidRDefault="00E029D5" w:rsidP="00E029D5">
            <w:pPr>
              <w:jc w:val="center"/>
              <w:rPr>
                <w:szCs w:val="22"/>
              </w:rPr>
            </w:pPr>
            <w:r w:rsidRPr="00E029D5">
              <w:rPr>
                <w:sz w:val="22"/>
                <w:szCs w:val="22"/>
              </w:rPr>
              <w:t>х</w:t>
            </w:r>
          </w:p>
        </w:tc>
      </w:tr>
      <w:tr w:rsidR="00E029D5" w:rsidRPr="00E029D5" w14:paraId="5FCFFDEC" w14:textId="77777777" w:rsidTr="00BD168F">
        <w:trPr>
          <w:trHeight w:val="12"/>
        </w:trPr>
        <w:tc>
          <w:tcPr>
            <w:tcW w:w="546" w:type="dxa"/>
            <w:shd w:val="clear" w:color="auto" w:fill="auto"/>
            <w:vAlign w:val="center"/>
            <w:hideMark/>
          </w:tcPr>
          <w:p w14:paraId="7C2F5F80" w14:textId="77777777" w:rsidR="00E029D5" w:rsidRPr="00E029D5" w:rsidRDefault="00E029D5" w:rsidP="00E029D5">
            <w:pPr>
              <w:spacing w:line="360" w:lineRule="auto"/>
              <w:jc w:val="center"/>
              <w:rPr>
                <w:sz w:val="20"/>
                <w:szCs w:val="20"/>
              </w:rPr>
            </w:pPr>
            <w:r w:rsidRPr="00E029D5">
              <w:rPr>
                <w:sz w:val="20"/>
                <w:szCs w:val="20"/>
              </w:rPr>
              <w:t>3</w:t>
            </w:r>
          </w:p>
        </w:tc>
        <w:tc>
          <w:tcPr>
            <w:tcW w:w="2759" w:type="dxa"/>
            <w:shd w:val="clear" w:color="auto" w:fill="auto"/>
            <w:vAlign w:val="center"/>
            <w:hideMark/>
          </w:tcPr>
          <w:p w14:paraId="406F9D3F" w14:textId="77777777" w:rsidR="00E029D5" w:rsidRPr="00E029D5" w:rsidRDefault="00E029D5" w:rsidP="00E029D5">
            <w:pPr>
              <w:jc w:val="center"/>
              <w:rPr>
                <w:sz w:val="20"/>
                <w:szCs w:val="20"/>
              </w:rPr>
            </w:pPr>
            <w:r w:rsidRPr="00E029D5">
              <w:rPr>
                <w:sz w:val="20"/>
                <w:szCs w:val="20"/>
              </w:rPr>
              <w:t>Расходы на электрическую энергию</w:t>
            </w:r>
          </w:p>
        </w:tc>
        <w:tc>
          <w:tcPr>
            <w:tcW w:w="1376" w:type="dxa"/>
            <w:vAlign w:val="center"/>
          </w:tcPr>
          <w:p w14:paraId="14F05B85" w14:textId="77777777" w:rsidR="00E029D5" w:rsidRPr="00E029D5" w:rsidRDefault="00E029D5" w:rsidP="00E029D5">
            <w:pPr>
              <w:jc w:val="center"/>
              <w:rPr>
                <w:szCs w:val="22"/>
              </w:rPr>
            </w:pPr>
            <w:r w:rsidRPr="00E029D5">
              <w:rPr>
                <w:sz w:val="22"/>
                <w:szCs w:val="22"/>
              </w:rPr>
              <w:t>23 103</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tcPr>
          <w:p w14:paraId="63F3CACA" w14:textId="77777777" w:rsidR="00E029D5" w:rsidRPr="00E029D5" w:rsidRDefault="00E029D5" w:rsidP="00E029D5">
            <w:pPr>
              <w:jc w:val="center"/>
              <w:rPr>
                <w:szCs w:val="22"/>
              </w:rPr>
            </w:pPr>
            <w:r w:rsidRPr="00E029D5">
              <w:rPr>
                <w:sz w:val="22"/>
                <w:szCs w:val="22"/>
              </w:rPr>
              <w:t>27 228</w:t>
            </w:r>
          </w:p>
        </w:tc>
        <w:tc>
          <w:tcPr>
            <w:tcW w:w="1515" w:type="dxa"/>
            <w:vAlign w:val="center"/>
          </w:tcPr>
          <w:p w14:paraId="1AB7A08B" w14:textId="77777777" w:rsidR="00E029D5" w:rsidRPr="00E029D5" w:rsidRDefault="00E029D5" w:rsidP="00E029D5">
            <w:pPr>
              <w:jc w:val="center"/>
              <w:rPr>
                <w:szCs w:val="22"/>
              </w:rPr>
            </w:pPr>
            <w:r w:rsidRPr="00E029D5">
              <w:rPr>
                <w:sz w:val="22"/>
                <w:szCs w:val="22"/>
              </w:rPr>
              <w:t>26 625</w:t>
            </w:r>
          </w:p>
        </w:tc>
        <w:tc>
          <w:tcPr>
            <w:tcW w:w="1793" w:type="dxa"/>
            <w:vAlign w:val="center"/>
          </w:tcPr>
          <w:p w14:paraId="1196C353" w14:textId="77777777" w:rsidR="00E029D5" w:rsidRPr="00E029D5" w:rsidRDefault="00E029D5" w:rsidP="00E029D5">
            <w:pPr>
              <w:jc w:val="center"/>
              <w:rPr>
                <w:szCs w:val="22"/>
              </w:rPr>
            </w:pPr>
            <w:r w:rsidRPr="00E029D5">
              <w:rPr>
                <w:sz w:val="22"/>
                <w:szCs w:val="22"/>
              </w:rPr>
              <w:t>-603</w:t>
            </w:r>
          </w:p>
        </w:tc>
      </w:tr>
      <w:tr w:rsidR="00E029D5" w:rsidRPr="00E029D5" w14:paraId="6489244D" w14:textId="77777777" w:rsidTr="00BD168F">
        <w:trPr>
          <w:trHeight w:val="12"/>
        </w:trPr>
        <w:tc>
          <w:tcPr>
            <w:tcW w:w="546" w:type="dxa"/>
            <w:shd w:val="clear" w:color="auto" w:fill="auto"/>
            <w:vAlign w:val="center"/>
            <w:hideMark/>
          </w:tcPr>
          <w:p w14:paraId="494D3E78" w14:textId="77777777" w:rsidR="00E029D5" w:rsidRPr="00E029D5" w:rsidRDefault="00E029D5" w:rsidP="00E029D5">
            <w:pPr>
              <w:spacing w:line="360" w:lineRule="auto"/>
              <w:jc w:val="center"/>
              <w:rPr>
                <w:sz w:val="20"/>
                <w:szCs w:val="20"/>
              </w:rPr>
            </w:pPr>
            <w:r w:rsidRPr="00E029D5">
              <w:rPr>
                <w:sz w:val="20"/>
                <w:szCs w:val="20"/>
              </w:rPr>
              <w:t>4</w:t>
            </w:r>
          </w:p>
        </w:tc>
        <w:tc>
          <w:tcPr>
            <w:tcW w:w="2759" w:type="dxa"/>
            <w:shd w:val="clear" w:color="auto" w:fill="auto"/>
            <w:vAlign w:val="center"/>
            <w:hideMark/>
          </w:tcPr>
          <w:p w14:paraId="33626579" w14:textId="77777777" w:rsidR="00E029D5" w:rsidRPr="00E029D5" w:rsidRDefault="00E029D5" w:rsidP="00E029D5">
            <w:pPr>
              <w:jc w:val="center"/>
              <w:rPr>
                <w:sz w:val="20"/>
                <w:szCs w:val="20"/>
              </w:rPr>
            </w:pPr>
            <w:r w:rsidRPr="00E029D5">
              <w:rPr>
                <w:sz w:val="20"/>
                <w:szCs w:val="20"/>
              </w:rPr>
              <w:t>Расходы на теплоноситель</w:t>
            </w:r>
          </w:p>
        </w:tc>
        <w:tc>
          <w:tcPr>
            <w:tcW w:w="1376" w:type="dxa"/>
            <w:vAlign w:val="center"/>
          </w:tcPr>
          <w:p w14:paraId="60DBB1AA" w14:textId="77777777" w:rsidR="00E029D5" w:rsidRPr="00E029D5" w:rsidRDefault="00E029D5" w:rsidP="00E029D5">
            <w:pPr>
              <w:jc w:val="center"/>
              <w:rPr>
                <w:szCs w:val="22"/>
              </w:rPr>
            </w:pPr>
            <w:r w:rsidRPr="00E029D5">
              <w:rPr>
                <w:sz w:val="22"/>
                <w:szCs w:val="22"/>
              </w:rPr>
              <w:t>х</w:t>
            </w:r>
          </w:p>
        </w:tc>
        <w:tc>
          <w:tcPr>
            <w:tcW w:w="1515" w:type="dxa"/>
            <w:tcBorders>
              <w:bottom w:val="single" w:sz="4" w:space="0" w:color="auto"/>
            </w:tcBorders>
            <w:shd w:val="clear" w:color="auto" w:fill="auto"/>
            <w:vAlign w:val="center"/>
          </w:tcPr>
          <w:p w14:paraId="673BB75F" w14:textId="77777777" w:rsidR="00E029D5" w:rsidRPr="00E029D5" w:rsidRDefault="00E029D5" w:rsidP="00E029D5">
            <w:pPr>
              <w:jc w:val="center"/>
              <w:rPr>
                <w:szCs w:val="22"/>
              </w:rPr>
            </w:pPr>
            <w:r w:rsidRPr="00E029D5">
              <w:rPr>
                <w:sz w:val="22"/>
                <w:szCs w:val="22"/>
              </w:rPr>
              <w:t>х</w:t>
            </w:r>
          </w:p>
        </w:tc>
        <w:tc>
          <w:tcPr>
            <w:tcW w:w="1515" w:type="dxa"/>
            <w:tcBorders>
              <w:bottom w:val="single" w:sz="4" w:space="0" w:color="auto"/>
            </w:tcBorders>
            <w:vAlign w:val="center"/>
          </w:tcPr>
          <w:p w14:paraId="78F6B7F0" w14:textId="77777777" w:rsidR="00E029D5" w:rsidRPr="00E029D5" w:rsidRDefault="00E029D5" w:rsidP="00E029D5">
            <w:pPr>
              <w:jc w:val="center"/>
              <w:rPr>
                <w:szCs w:val="22"/>
              </w:rPr>
            </w:pPr>
            <w:r w:rsidRPr="00E029D5">
              <w:rPr>
                <w:sz w:val="22"/>
                <w:szCs w:val="22"/>
              </w:rPr>
              <w:t>х</w:t>
            </w:r>
          </w:p>
        </w:tc>
        <w:tc>
          <w:tcPr>
            <w:tcW w:w="1793" w:type="dxa"/>
            <w:tcBorders>
              <w:bottom w:val="single" w:sz="4" w:space="0" w:color="auto"/>
            </w:tcBorders>
            <w:vAlign w:val="center"/>
          </w:tcPr>
          <w:p w14:paraId="2BFB58C4" w14:textId="77777777" w:rsidR="00E029D5" w:rsidRPr="00E029D5" w:rsidRDefault="00E029D5" w:rsidP="00E029D5">
            <w:pPr>
              <w:jc w:val="center"/>
              <w:rPr>
                <w:szCs w:val="22"/>
              </w:rPr>
            </w:pPr>
            <w:r w:rsidRPr="00E029D5">
              <w:rPr>
                <w:sz w:val="22"/>
                <w:szCs w:val="22"/>
              </w:rPr>
              <w:t>х</w:t>
            </w:r>
          </w:p>
        </w:tc>
      </w:tr>
      <w:tr w:rsidR="00E029D5" w:rsidRPr="00E029D5" w14:paraId="660B9ABF" w14:textId="77777777" w:rsidTr="00BD168F">
        <w:trPr>
          <w:trHeight w:val="12"/>
        </w:trPr>
        <w:tc>
          <w:tcPr>
            <w:tcW w:w="546" w:type="dxa"/>
            <w:shd w:val="clear" w:color="auto" w:fill="auto"/>
            <w:vAlign w:val="center"/>
            <w:hideMark/>
          </w:tcPr>
          <w:p w14:paraId="7C429AA6" w14:textId="77777777" w:rsidR="00E029D5" w:rsidRPr="00E029D5" w:rsidRDefault="00E029D5" w:rsidP="00E029D5">
            <w:pPr>
              <w:spacing w:line="360" w:lineRule="auto"/>
              <w:jc w:val="center"/>
              <w:rPr>
                <w:sz w:val="20"/>
                <w:szCs w:val="20"/>
              </w:rPr>
            </w:pPr>
            <w:r w:rsidRPr="00E029D5">
              <w:rPr>
                <w:sz w:val="20"/>
                <w:szCs w:val="20"/>
              </w:rPr>
              <w:t>5</w:t>
            </w:r>
          </w:p>
        </w:tc>
        <w:tc>
          <w:tcPr>
            <w:tcW w:w="2759" w:type="dxa"/>
            <w:shd w:val="clear" w:color="auto" w:fill="auto"/>
            <w:vAlign w:val="center"/>
            <w:hideMark/>
          </w:tcPr>
          <w:p w14:paraId="2233DC1A" w14:textId="77777777" w:rsidR="00E029D5" w:rsidRPr="00E029D5" w:rsidRDefault="00E029D5" w:rsidP="00E029D5">
            <w:pPr>
              <w:jc w:val="center"/>
              <w:rPr>
                <w:sz w:val="20"/>
                <w:szCs w:val="20"/>
              </w:rPr>
            </w:pPr>
            <w:r w:rsidRPr="00E029D5">
              <w:rPr>
                <w:sz w:val="20"/>
                <w:szCs w:val="20"/>
              </w:rPr>
              <w:t>Расходы на холодную воду</w:t>
            </w:r>
          </w:p>
        </w:tc>
        <w:tc>
          <w:tcPr>
            <w:tcW w:w="1376" w:type="dxa"/>
            <w:vAlign w:val="center"/>
          </w:tcPr>
          <w:p w14:paraId="3A8F866C" w14:textId="77777777" w:rsidR="00E029D5" w:rsidRPr="00E029D5" w:rsidRDefault="00E029D5" w:rsidP="00E029D5">
            <w:pPr>
              <w:jc w:val="center"/>
              <w:rPr>
                <w:szCs w:val="22"/>
              </w:rPr>
            </w:pPr>
            <w:r w:rsidRPr="00E029D5">
              <w:rPr>
                <w:sz w:val="22"/>
                <w:szCs w:val="22"/>
              </w:rPr>
              <w:t>1 144</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tcPr>
          <w:p w14:paraId="2F24A0D2" w14:textId="77777777" w:rsidR="00E029D5" w:rsidRPr="00E029D5" w:rsidRDefault="00E029D5" w:rsidP="00E029D5">
            <w:pPr>
              <w:jc w:val="center"/>
              <w:rPr>
                <w:szCs w:val="22"/>
              </w:rPr>
            </w:pPr>
            <w:r w:rsidRPr="00E029D5">
              <w:rPr>
                <w:sz w:val="22"/>
                <w:szCs w:val="22"/>
              </w:rPr>
              <w:t>1 252</w:t>
            </w:r>
          </w:p>
        </w:tc>
        <w:tc>
          <w:tcPr>
            <w:tcW w:w="1515" w:type="dxa"/>
            <w:vAlign w:val="center"/>
          </w:tcPr>
          <w:p w14:paraId="2B3A6BFC" w14:textId="77777777" w:rsidR="00E029D5" w:rsidRPr="00E029D5" w:rsidRDefault="00E029D5" w:rsidP="00E029D5">
            <w:pPr>
              <w:jc w:val="center"/>
              <w:rPr>
                <w:szCs w:val="22"/>
              </w:rPr>
            </w:pPr>
            <w:r w:rsidRPr="00E029D5">
              <w:rPr>
                <w:sz w:val="22"/>
                <w:szCs w:val="22"/>
              </w:rPr>
              <w:t>1 274</w:t>
            </w:r>
          </w:p>
        </w:tc>
        <w:tc>
          <w:tcPr>
            <w:tcW w:w="1793" w:type="dxa"/>
            <w:vAlign w:val="center"/>
          </w:tcPr>
          <w:p w14:paraId="7B4D7843" w14:textId="77777777" w:rsidR="00E029D5" w:rsidRPr="00E029D5" w:rsidRDefault="00E029D5" w:rsidP="00E029D5">
            <w:pPr>
              <w:jc w:val="center"/>
              <w:rPr>
                <w:szCs w:val="22"/>
              </w:rPr>
            </w:pPr>
            <w:r w:rsidRPr="00E029D5">
              <w:rPr>
                <w:sz w:val="22"/>
                <w:szCs w:val="22"/>
              </w:rPr>
              <w:t>22</w:t>
            </w:r>
          </w:p>
        </w:tc>
      </w:tr>
      <w:tr w:rsidR="00E029D5" w:rsidRPr="00E029D5" w14:paraId="5543E7F5" w14:textId="77777777" w:rsidTr="00BD168F">
        <w:trPr>
          <w:trHeight w:val="12"/>
        </w:trPr>
        <w:tc>
          <w:tcPr>
            <w:tcW w:w="546" w:type="dxa"/>
            <w:shd w:val="clear" w:color="auto" w:fill="auto"/>
            <w:vAlign w:val="center"/>
            <w:hideMark/>
          </w:tcPr>
          <w:p w14:paraId="663C8DB1" w14:textId="77777777" w:rsidR="00E029D5" w:rsidRPr="00E029D5" w:rsidRDefault="00E029D5" w:rsidP="00E029D5">
            <w:pPr>
              <w:spacing w:line="360" w:lineRule="auto"/>
              <w:jc w:val="center"/>
              <w:rPr>
                <w:sz w:val="20"/>
                <w:szCs w:val="20"/>
              </w:rPr>
            </w:pPr>
            <w:r w:rsidRPr="00E029D5">
              <w:rPr>
                <w:sz w:val="20"/>
                <w:szCs w:val="20"/>
              </w:rPr>
              <w:t>6</w:t>
            </w:r>
          </w:p>
        </w:tc>
        <w:tc>
          <w:tcPr>
            <w:tcW w:w="2759" w:type="dxa"/>
            <w:shd w:val="clear" w:color="auto" w:fill="auto"/>
            <w:vAlign w:val="center"/>
            <w:hideMark/>
          </w:tcPr>
          <w:p w14:paraId="3C14A641" w14:textId="77777777" w:rsidR="00E029D5" w:rsidRPr="00E029D5" w:rsidRDefault="00E029D5" w:rsidP="00E029D5">
            <w:pPr>
              <w:jc w:val="center"/>
              <w:rPr>
                <w:sz w:val="20"/>
                <w:szCs w:val="20"/>
              </w:rPr>
            </w:pPr>
            <w:r w:rsidRPr="00E029D5">
              <w:rPr>
                <w:sz w:val="20"/>
                <w:szCs w:val="20"/>
              </w:rPr>
              <w:t>ИТОГО</w:t>
            </w:r>
          </w:p>
        </w:tc>
        <w:tc>
          <w:tcPr>
            <w:tcW w:w="1376" w:type="dxa"/>
            <w:tcBorders>
              <w:right w:val="single" w:sz="4" w:space="0" w:color="auto"/>
            </w:tcBorders>
            <w:vAlign w:val="center"/>
          </w:tcPr>
          <w:p w14:paraId="7F3AD51D" w14:textId="77777777" w:rsidR="00E029D5" w:rsidRPr="00E029D5" w:rsidRDefault="00E029D5" w:rsidP="00E029D5">
            <w:pPr>
              <w:jc w:val="center"/>
              <w:rPr>
                <w:szCs w:val="22"/>
              </w:rPr>
            </w:pPr>
            <w:r w:rsidRPr="00E029D5">
              <w:rPr>
                <w:sz w:val="22"/>
                <w:szCs w:val="22"/>
              </w:rPr>
              <w:t>113 242</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tcPr>
          <w:p w14:paraId="0F0EC102" w14:textId="77777777" w:rsidR="00E029D5" w:rsidRPr="00E029D5" w:rsidRDefault="00E029D5" w:rsidP="00E029D5">
            <w:pPr>
              <w:jc w:val="center"/>
              <w:rPr>
                <w:szCs w:val="22"/>
              </w:rPr>
            </w:pPr>
            <w:r w:rsidRPr="00E029D5">
              <w:rPr>
                <w:sz w:val="22"/>
                <w:szCs w:val="22"/>
              </w:rPr>
              <w:t>133 030</w:t>
            </w:r>
          </w:p>
        </w:tc>
        <w:tc>
          <w:tcPr>
            <w:tcW w:w="1515" w:type="dxa"/>
            <w:tcBorders>
              <w:top w:val="single" w:sz="4" w:space="0" w:color="auto"/>
              <w:left w:val="single" w:sz="4" w:space="0" w:color="auto"/>
              <w:bottom w:val="single" w:sz="4" w:space="0" w:color="auto"/>
              <w:right w:val="single" w:sz="4" w:space="0" w:color="auto"/>
            </w:tcBorders>
            <w:shd w:val="clear" w:color="auto" w:fill="auto"/>
            <w:vAlign w:val="center"/>
          </w:tcPr>
          <w:p w14:paraId="440F2CCA" w14:textId="77777777" w:rsidR="00E029D5" w:rsidRPr="00E029D5" w:rsidRDefault="00E029D5" w:rsidP="00E029D5">
            <w:pPr>
              <w:jc w:val="center"/>
              <w:rPr>
                <w:szCs w:val="22"/>
              </w:rPr>
            </w:pPr>
            <w:r w:rsidRPr="00E029D5">
              <w:rPr>
                <w:sz w:val="22"/>
                <w:szCs w:val="22"/>
              </w:rPr>
              <w:t>127 768</w:t>
            </w:r>
          </w:p>
        </w:tc>
        <w:tc>
          <w:tcPr>
            <w:tcW w:w="1793" w:type="dxa"/>
            <w:tcBorders>
              <w:top w:val="single" w:sz="4" w:space="0" w:color="auto"/>
              <w:left w:val="single" w:sz="4" w:space="0" w:color="auto"/>
              <w:bottom w:val="single" w:sz="4" w:space="0" w:color="auto"/>
              <w:right w:val="single" w:sz="4" w:space="0" w:color="auto"/>
            </w:tcBorders>
            <w:vAlign w:val="center"/>
          </w:tcPr>
          <w:p w14:paraId="15360AAA" w14:textId="77777777" w:rsidR="00E029D5" w:rsidRPr="00E029D5" w:rsidRDefault="00E029D5" w:rsidP="00E029D5">
            <w:pPr>
              <w:jc w:val="center"/>
              <w:rPr>
                <w:szCs w:val="22"/>
              </w:rPr>
            </w:pPr>
            <w:r w:rsidRPr="00E029D5">
              <w:rPr>
                <w:sz w:val="22"/>
                <w:szCs w:val="22"/>
              </w:rPr>
              <w:t>-5 262</w:t>
            </w:r>
          </w:p>
        </w:tc>
      </w:tr>
    </w:tbl>
    <w:p w14:paraId="292697CB" w14:textId="77777777" w:rsidR="00E029D5" w:rsidRPr="00E029D5" w:rsidRDefault="00E029D5" w:rsidP="00E029D5">
      <w:pPr>
        <w:keepNext/>
        <w:jc w:val="center"/>
        <w:outlineLvl w:val="2"/>
        <w:rPr>
          <w:b/>
          <w:color w:val="FF0000"/>
          <w:sz w:val="28"/>
          <w:szCs w:val="28"/>
        </w:rPr>
      </w:pPr>
      <w:bookmarkStart w:id="57" w:name="_Toc54610812"/>
    </w:p>
    <w:p w14:paraId="489A0EE7" w14:textId="77777777" w:rsidR="00E029D5" w:rsidRPr="00E029D5" w:rsidRDefault="00E029D5" w:rsidP="00E029D5">
      <w:pPr>
        <w:keepNext/>
        <w:jc w:val="center"/>
        <w:outlineLvl w:val="2"/>
        <w:rPr>
          <w:rFonts w:eastAsia="Calibri"/>
          <w:b/>
          <w:sz w:val="28"/>
          <w:szCs w:val="28"/>
          <w:lang w:eastAsia="en-US"/>
        </w:rPr>
      </w:pPr>
      <w:bookmarkStart w:id="58" w:name="_Toc185253371"/>
      <w:r w:rsidRPr="00E029D5">
        <w:rPr>
          <w:b/>
          <w:sz w:val="28"/>
          <w:szCs w:val="28"/>
        </w:rPr>
        <w:t>5.5.</w:t>
      </w:r>
      <w:bookmarkEnd w:id="57"/>
      <w:r w:rsidRPr="00E029D5">
        <w:rPr>
          <w:rFonts w:eastAsia="Calibri"/>
          <w:b/>
          <w:sz w:val="28"/>
          <w:szCs w:val="28"/>
          <w:lang w:eastAsia="en-US"/>
        </w:rPr>
        <w:t xml:space="preserve"> Нормативная прибыль на 2025 год</w:t>
      </w:r>
      <w:bookmarkEnd w:id="58"/>
    </w:p>
    <w:p w14:paraId="593A8AAF" w14:textId="77777777" w:rsidR="00E029D5" w:rsidRPr="00E029D5" w:rsidRDefault="00E029D5" w:rsidP="00E029D5">
      <w:pPr>
        <w:autoSpaceDE w:val="0"/>
        <w:autoSpaceDN w:val="0"/>
        <w:adjustRightInd w:val="0"/>
        <w:ind w:firstLine="540"/>
        <w:jc w:val="both"/>
        <w:rPr>
          <w:iCs/>
          <w:sz w:val="28"/>
          <w:szCs w:val="28"/>
        </w:rPr>
      </w:pPr>
      <w:r w:rsidRPr="00E029D5">
        <w:rPr>
          <w:iCs/>
          <w:sz w:val="28"/>
          <w:szCs w:val="28"/>
        </w:rPr>
        <w:t xml:space="preserve">Нормативная прибыль, устанавливается в соответствии с </w:t>
      </w:r>
      <w:hyperlink r:id="rId18" w:history="1">
        <w:r w:rsidRPr="00E029D5">
          <w:rPr>
            <w:iCs/>
            <w:sz w:val="28"/>
            <w:szCs w:val="28"/>
          </w:rPr>
          <w:t>пунктом 41</w:t>
        </w:r>
      </w:hyperlink>
      <w:r w:rsidRPr="00E029D5">
        <w:rPr>
          <w:iCs/>
          <w:sz w:val="28"/>
          <w:szCs w:val="28"/>
        </w:rPr>
        <w:t xml:space="preserve"> настоящих Методических указаний по формуле:</w:t>
      </w:r>
    </w:p>
    <w:p w14:paraId="35E74274" w14:textId="77777777" w:rsidR="00E029D5" w:rsidRPr="00E029D5" w:rsidRDefault="00E029D5" w:rsidP="00E029D5">
      <w:pPr>
        <w:autoSpaceDE w:val="0"/>
        <w:autoSpaceDN w:val="0"/>
        <w:adjustRightInd w:val="0"/>
        <w:ind w:firstLine="540"/>
        <w:jc w:val="both"/>
        <w:rPr>
          <w:iCs/>
          <w:sz w:val="28"/>
          <w:szCs w:val="28"/>
        </w:rPr>
      </w:pPr>
    </w:p>
    <w:p w14:paraId="03ED1EAE" w14:textId="77777777" w:rsidR="00E029D5" w:rsidRPr="00E029D5" w:rsidRDefault="00E029D5" w:rsidP="00E029D5">
      <w:pPr>
        <w:autoSpaceDE w:val="0"/>
        <w:autoSpaceDN w:val="0"/>
        <w:adjustRightInd w:val="0"/>
        <w:jc w:val="both"/>
        <w:rPr>
          <w:sz w:val="28"/>
          <w:szCs w:val="28"/>
        </w:rPr>
      </w:pPr>
      <w:r w:rsidRPr="00E029D5">
        <w:rPr>
          <w:noProof/>
          <w:position w:val="-68"/>
          <w:sz w:val="28"/>
          <w:szCs w:val="28"/>
        </w:rPr>
        <w:lastRenderedPageBreak/>
        <w:drawing>
          <wp:inline distT="0" distB="0" distL="0" distR="0" wp14:anchorId="5216D8CE" wp14:editId="51884847">
            <wp:extent cx="3147060" cy="10058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7060" cy="1005840"/>
                    </a:xfrm>
                    <a:prstGeom prst="rect">
                      <a:avLst/>
                    </a:prstGeom>
                    <a:noFill/>
                    <a:ln>
                      <a:noFill/>
                    </a:ln>
                  </pic:spPr>
                </pic:pic>
              </a:graphicData>
            </a:graphic>
          </wp:inline>
        </w:drawing>
      </w:r>
      <w:r w:rsidRPr="00E029D5">
        <w:rPr>
          <w:sz w:val="28"/>
          <w:szCs w:val="28"/>
        </w:rPr>
        <w:t xml:space="preserve">, </w:t>
      </w:r>
    </w:p>
    <w:p w14:paraId="3ABEB814" w14:textId="77777777" w:rsidR="00E029D5" w:rsidRPr="00E029D5" w:rsidRDefault="00E029D5" w:rsidP="00E029D5">
      <w:pPr>
        <w:autoSpaceDE w:val="0"/>
        <w:autoSpaceDN w:val="0"/>
        <w:adjustRightInd w:val="0"/>
        <w:ind w:firstLine="540"/>
        <w:jc w:val="both"/>
        <w:rPr>
          <w:sz w:val="28"/>
          <w:szCs w:val="28"/>
        </w:rPr>
      </w:pPr>
      <w:r w:rsidRPr="00E029D5">
        <w:rPr>
          <w:sz w:val="28"/>
          <w:szCs w:val="28"/>
        </w:rPr>
        <w:t>где:</w:t>
      </w:r>
    </w:p>
    <w:p w14:paraId="41A899F4" w14:textId="77777777" w:rsidR="00E029D5" w:rsidRPr="00E029D5" w:rsidRDefault="00E029D5" w:rsidP="00E029D5">
      <w:pPr>
        <w:autoSpaceDE w:val="0"/>
        <w:autoSpaceDN w:val="0"/>
        <w:adjustRightInd w:val="0"/>
        <w:spacing w:before="280"/>
        <w:ind w:firstLine="709"/>
        <w:jc w:val="both"/>
        <w:rPr>
          <w:sz w:val="28"/>
          <w:szCs w:val="28"/>
        </w:rPr>
      </w:pPr>
      <w:r w:rsidRPr="00E029D5">
        <w:rPr>
          <w:noProof/>
          <w:position w:val="-12"/>
          <w:sz w:val="28"/>
          <w:szCs w:val="28"/>
        </w:rPr>
        <w:drawing>
          <wp:inline distT="0" distB="0" distL="0" distR="0" wp14:anchorId="7449A5C7" wp14:editId="4869C944">
            <wp:extent cx="533400" cy="358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358140"/>
                    </a:xfrm>
                    <a:prstGeom prst="rect">
                      <a:avLst/>
                    </a:prstGeom>
                    <a:noFill/>
                    <a:ln>
                      <a:noFill/>
                    </a:ln>
                  </pic:spPr>
                </pic:pic>
              </a:graphicData>
            </a:graphic>
          </wp:inline>
        </w:drawing>
      </w:r>
      <w:r w:rsidRPr="00E029D5">
        <w:rPr>
          <w:sz w:val="28"/>
          <w:szCs w:val="28"/>
        </w:rPr>
        <w:t xml:space="preserve"> - нормативный уровень прибыли, установленный на i-й год в соответствии с настоящим пунктом;</w:t>
      </w:r>
    </w:p>
    <w:p w14:paraId="7C26F270" w14:textId="77777777" w:rsidR="00E029D5" w:rsidRPr="00E029D5" w:rsidRDefault="00E029D5" w:rsidP="00E029D5">
      <w:pPr>
        <w:autoSpaceDE w:val="0"/>
        <w:autoSpaceDN w:val="0"/>
        <w:adjustRightInd w:val="0"/>
        <w:spacing w:before="280"/>
        <w:ind w:firstLine="709"/>
        <w:jc w:val="both"/>
        <w:rPr>
          <w:sz w:val="28"/>
          <w:szCs w:val="28"/>
        </w:rPr>
      </w:pPr>
      <w:r w:rsidRPr="00E029D5">
        <w:rPr>
          <w:noProof/>
          <w:position w:val="-12"/>
          <w:sz w:val="28"/>
          <w:szCs w:val="28"/>
        </w:rPr>
        <w:drawing>
          <wp:inline distT="0" distB="0" distL="0" distR="0" wp14:anchorId="1D5B06DA" wp14:editId="4822A82B">
            <wp:extent cx="701040" cy="35814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1040" cy="358140"/>
                    </a:xfrm>
                    <a:prstGeom prst="rect">
                      <a:avLst/>
                    </a:prstGeom>
                    <a:noFill/>
                    <a:ln>
                      <a:noFill/>
                    </a:ln>
                  </pic:spPr>
                </pic:pic>
              </a:graphicData>
            </a:graphic>
          </wp:inline>
        </w:drawing>
      </w:r>
      <w:r w:rsidRPr="00E029D5">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7D2FB9DB" w14:textId="77777777" w:rsidR="00E029D5" w:rsidRPr="00E029D5" w:rsidRDefault="00E029D5" w:rsidP="00E029D5">
      <w:pPr>
        <w:autoSpaceDE w:val="0"/>
        <w:autoSpaceDN w:val="0"/>
        <w:adjustRightInd w:val="0"/>
        <w:spacing w:before="280"/>
        <w:ind w:firstLine="709"/>
        <w:jc w:val="both"/>
        <w:rPr>
          <w:sz w:val="28"/>
          <w:szCs w:val="28"/>
        </w:rPr>
      </w:pPr>
      <w:r w:rsidRPr="00E029D5">
        <w:rPr>
          <w:noProof/>
          <w:position w:val="-12"/>
          <w:sz w:val="28"/>
          <w:szCs w:val="28"/>
        </w:rPr>
        <w:drawing>
          <wp:inline distT="0" distB="0" distL="0" distR="0" wp14:anchorId="749A64B1" wp14:editId="6215C9CB">
            <wp:extent cx="274320" cy="3581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 cy="358140"/>
                    </a:xfrm>
                    <a:prstGeom prst="rect">
                      <a:avLst/>
                    </a:prstGeom>
                    <a:noFill/>
                    <a:ln>
                      <a:noFill/>
                    </a:ln>
                  </pic:spPr>
                </pic:pic>
              </a:graphicData>
            </a:graphic>
          </wp:inline>
        </w:drawing>
      </w:r>
      <w:r w:rsidRPr="00E029D5">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2AF9FA79" w14:textId="77777777" w:rsidR="00E029D5" w:rsidRPr="00E029D5" w:rsidRDefault="00E029D5" w:rsidP="00E029D5">
      <w:pPr>
        <w:widowControl w:val="0"/>
        <w:autoSpaceDE w:val="0"/>
        <w:autoSpaceDN w:val="0"/>
        <w:adjustRightInd w:val="0"/>
        <w:spacing w:before="280"/>
        <w:ind w:firstLine="709"/>
        <w:contextualSpacing/>
        <w:jc w:val="both"/>
        <w:rPr>
          <w:sz w:val="28"/>
          <w:szCs w:val="28"/>
        </w:rPr>
      </w:pPr>
    </w:p>
    <w:p w14:paraId="530ACDCC" w14:textId="77777777" w:rsidR="00E029D5" w:rsidRPr="00E029D5" w:rsidRDefault="00E029D5" w:rsidP="00E029D5">
      <w:pPr>
        <w:widowControl w:val="0"/>
        <w:autoSpaceDE w:val="0"/>
        <w:autoSpaceDN w:val="0"/>
        <w:adjustRightInd w:val="0"/>
        <w:spacing w:before="280"/>
        <w:ind w:firstLine="709"/>
        <w:contextualSpacing/>
        <w:jc w:val="both"/>
        <w:rPr>
          <w:sz w:val="28"/>
          <w:szCs w:val="28"/>
        </w:rPr>
      </w:pPr>
      <w:r w:rsidRPr="00E029D5">
        <w:rPr>
          <w:sz w:val="28"/>
          <w:szCs w:val="28"/>
        </w:rPr>
        <w:t>Предприятием заявлены расходы из прибыли в сумме 29 008 тыс. руб.</w:t>
      </w:r>
    </w:p>
    <w:p w14:paraId="6085DCC8" w14:textId="77777777" w:rsidR="00E029D5" w:rsidRPr="00E029D5" w:rsidRDefault="00E029D5" w:rsidP="00E029D5">
      <w:pPr>
        <w:tabs>
          <w:tab w:val="left" w:pos="426"/>
        </w:tabs>
        <w:ind w:firstLine="709"/>
        <w:jc w:val="both"/>
        <w:rPr>
          <w:sz w:val="28"/>
          <w:szCs w:val="28"/>
        </w:rPr>
      </w:pPr>
      <w:r w:rsidRPr="00E029D5">
        <w:rPr>
          <w:sz w:val="28"/>
          <w:szCs w:val="28"/>
        </w:rPr>
        <w:t>Уровень нормативной прибыли определен согласно концессионному соглашению в размере 4,0 % от расходов предприятия на 2025 год. Данный нормативный уровень прибыли зафиксирован в концессионном соглашении     № 2019/ЧМР от 01.11.2019.</w:t>
      </w:r>
    </w:p>
    <w:p w14:paraId="0A73BE0D" w14:textId="77777777" w:rsidR="00E029D5" w:rsidRPr="00E029D5" w:rsidRDefault="00E029D5" w:rsidP="00E029D5">
      <w:pPr>
        <w:tabs>
          <w:tab w:val="left" w:pos="426"/>
        </w:tabs>
        <w:ind w:firstLine="709"/>
        <w:jc w:val="both"/>
        <w:rPr>
          <w:sz w:val="28"/>
          <w:szCs w:val="28"/>
        </w:rPr>
      </w:pPr>
      <w:r w:rsidRPr="00E029D5">
        <w:rPr>
          <w:sz w:val="28"/>
          <w:szCs w:val="28"/>
        </w:rPr>
        <w:t xml:space="preserve">Размер нормативной прибыли (4,0 %) по расчету экспертов составил              12 168 тыс. руб., которая будет учтена в НВВ 2025 года. </w:t>
      </w:r>
    </w:p>
    <w:p w14:paraId="154EA096" w14:textId="77777777" w:rsidR="00E029D5" w:rsidRPr="00E029D5" w:rsidRDefault="00E029D5" w:rsidP="00E029D5">
      <w:pPr>
        <w:tabs>
          <w:tab w:val="left" w:pos="426"/>
        </w:tabs>
        <w:ind w:firstLine="709"/>
        <w:jc w:val="both"/>
        <w:rPr>
          <w:sz w:val="28"/>
          <w:szCs w:val="28"/>
        </w:rPr>
      </w:pPr>
    </w:p>
    <w:p w14:paraId="04736640" w14:textId="77777777" w:rsidR="00E029D5" w:rsidRPr="00E029D5" w:rsidRDefault="00E029D5" w:rsidP="00E029D5">
      <w:pPr>
        <w:keepNext/>
        <w:numPr>
          <w:ilvl w:val="1"/>
          <w:numId w:val="21"/>
        </w:numPr>
        <w:jc w:val="center"/>
        <w:outlineLvl w:val="2"/>
        <w:rPr>
          <w:rFonts w:eastAsia="Calibri"/>
          <w:b/>
          <w:sz w:val="28"/>
          <w:szCs w:val="28"/>
          <w:lang w:eastAsia="en-US"/>
        </w:rPr>
      </w:pPr>
      <w:bookmarkStart w:id="59" w:name="_Toc185253372"/>
      <w:r w:rsidRPr="00E029D5">
        <w:rPr>
          <w:rFonts w:eastAsia="Calibri"/>
          <w:b/>
          <w:sz w:val="28"/>
          <w:szCs w:val="28"/>
        </w:rPr>
        <w:t>Предпринимательская</w:t>
      </w:r>
      <w:r w:rsidRPr="00E029D5">
        <w:rPr>
          <w:rFonts w:eastAsia="Calibri"/>
          <w:b/>
          <w:sz w:val="28"/>
          <w:szCs w:val="28"/>
          <w:lang w:eastAsia="en-US"/>
        </w:rPr>
        <w:t xml:space="preserve"> прибыль на 2025 год</w:t>
      </w:r>
      <w:bookmarkEnd w:id="59"/>
    </w:p>
    <w:p w14:paraId="5A264ADD" w14:textId="77777777" w:rsidR="00E029D5" w:rsidRPr="00E029D5" w:rsidRDefault="00E029D5" w:rsidP="00E029D5">
      <w:pPr>
        <w:autoSpaceDE w:val="0"/>
        <w:autoSpaceDN w:val="0"/>
        <w:adjustRightInd w:val="0"/>
        <w:spacing w:before="280"/>
        <w:ind w:firstLine="709"/>
        <w:jc w:val="both"/>
        <w:rPr>
          <w:sz w:val="28"/>
          <w:szCs w:val="28"/>
        </w:rPr>
      </w:pPr>
      <w:r w:rsidRPr="00E029D5">
        <w:rPr>
          <w:sz w:val="28"/>
          <w:szCs w:val="28"/>
        </w:rPr>
        <w:t>Предприятием заявлены расходы по статье на уровне 10 570 тыс. руб. 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Величина расчётной предпринимательской прибыли составила              10 217 тыс. руб.</w:t>
      </w:r>
    </w:p>
    <w:p w14:paraId="0A12E12C" w14:textId="77777777" w:rsidR="00E029D5" w:rsidRPr="00E029D5" w:rsidRDefault="00E029D5" w:rsidP="00E029D5">
      <w:pPr>
        <w:autoSpaceDE w:val="0"/>
        <w:autoSpaceDN w:val="0"/>
        <w:adjustRightInd w:val="0"/>
        <w:spacing w:before="280"/>
        <w:ind w:firstLine="567"/>
        <w:jc w:val="both"/>
        <w:rPr>
          <w:sz w:val="28"/>
          <w:szCs w:val="28"/>
        </w:rPr>
      </w:pPr>
      <w:r w:rsidRPr="00E029D5">
        <w:rPr>
          <w:sz w:val="28"/>
          <w:szCs w:val="28"/>
        </w:rPr>
        <w:t>204 348 тыс. руб. * 5% = 10 217 тыс. руб.</w:t>
      </w:r>
    </w:p>
    <w:p w14:paraId="11550325" w14:textId="77777777" w:rsidR="00E029D5" w:rsidRPr="00E029D5" w:rsidRDefault="00E029D5" w:rsidP="00E029D5">
      <w:pPr>
        <w:autoSpaceDE w:val="0"/>
        <w:autoSpaceDN w:val="0"/>
        <w:adjustRightInd w:val="0"/>
        <w:spacing w:before="280"/>
        <w:ind w:left="284" w:firstLine="567"/>
        <w:jc w:val="both"/>
        <w:rPr>
          <w:sz w:val="28"/>
          <w:szCs w:val="28"/>
        </w:rPr>
      </w:pPr>
      <w:r w:rsidRPr="00E029D5">
        <w:rPr>
          <w:sz w:val="28"/>
          <w:szCs w:val="28"/>
        </w:rPr>
        <w:t xml:space="preserve">204 348 тыс. руб. = 126 154 (ресурсы) - 98 255 (топливо) +                        161 430 (ОР) + 14 468 (НР) – 0,00 (налог на прибыль). </w:t>
      </w:r>
    </w:p>
    <w:p w14:paraId="056651BA" w14:textId="77777777" w:rsidR="00E029D5" w:rsidRPr="00E029D5" w:rsidRDefault="00E029D5" w:rsidP="00E029D5">
      <w:pPr>
        <w:keepNext/>
        <w:ind w:left="142"/>
        <w:jc w:val="center"/>
        <w:outlineLvl w:val="2"/>
        <w:rPr>
          <w:b/>
          <w:sz w:val="28"/>
          <w:szCs w:val="28"/>
        </w:rPr>
      </w:pPr>
      <w:bookmarkStart w:id="60" w:name="_Toc21094961"/>
      <w:bookmarkStart w:id="61" w:name="_Toc24891737"/>
      <w:bookmarkStart w:id="62" w:name="_Toc185253373"/>
      <w:r w:rsidRPr="00E029D5">
        <w:rPr>
          <w:b/>
          <w:sz w:val="28"/>
          <w:szCs w:val="28"/>
        </w:rPr>
        <w:lastRenderedPageBreak/>
        <w:t>5.7. 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60"/>
      <w:bookmarkEnd w:id="61"/>
      <w:r w:rsidRPr="00E029D5">
        <w:rPr>
          <w:b/>
          <w:sz w:val="28"/>
          <w:szCs w:val="28"/>
        </w:rPr>
        <w:t xml:space="preserve"> за 2023 год</w:t>
      </w:r>
      <w:bookmarkEnd w:id="62"/>
    </w:p>
    <w:p w14:paraId="4159F149" w14:textId="77777777" w:rsidR="00E029D5" w:rsidRPr="00E029D5" w:rsidRDefault="00E029D5" w:rsidP="00E029D5">
      <w:pPr>
        <w:ind w:right="-2" w:firstLine="720"/>
        <w:jc w:val="both"/>
        <w:rPr>
          <w:snapToGrid w:val="0"/>
          <w:sz w:val="28"/>
          <w:szCs w:val="28"/>
          <w:lang w:eastAsia="en-US"/>
        </w:rPr>
      </w:pPr>
      <w:r w:rsidRPr="00E029D5">
        <w:rPr>
          <w:snapToGrid w:val="0"/>
          <w:sz w:val="28"/>
          <w:szCs w:val="28"/>
          <w:lang w:eastAsia="en-US"/>
        </w:rPr>
        <w:t>Согласно пункту 49, в целях корректировки долгосрочного тарифа в соответствии с пунктом 52 Основ ценообразования, орган регулирования ежегодно уточняет плановую необходимую валовую выручку на каждый i-й год до конца долгосрочного периода регулирования с использованием уточненных значений прогнозных параметров регулирования (далее - скорректированная плановая НВВ).</w:t>
      </w:r>
    </w:p>
    <w:p w14:paraId="328A5782" w14:textId="77777777" w:rsidR="00E029D5" w:rsidRPr="00E029D5" w:rsidRDefault="00E029D5" w:rsidP="00E029D5">
      <w:pPr>
        <w:ind w:right="-2" w:firstLine="709"/>
        <w:jc w:val="both"/>
        <w:rPr>
          <w:snapToGrid w:val="0"/>
          <w:sz w:val="28"/>
          <w:szCs w:val="28"/>
          <w:lang w:eastAsia="en-US"/>
        </w:rPr>
      </w:pPr>
      <w:r w:rsidRPr="00E029D5">
        <w:rPr>
          <w:snapToGrid w:val="0"/>
          <w:sz w:val="28"/>
          <w:szCs w:val="28"/>
          <w:lang w:eastAsia="en-US"/>
        </w:rPr>
        <w:t>Согласно пункту 51 Методических указаний, необходимая валовая выручка, принимаемая к расчету при установлении тарифов на очередной i-й год долгосрочного периода регулирования, определяется с учетом отклонения фактических значений параметров расчета тарифов от значений, учтенных при установлении тарифов.</w:t>
      </w:r>
    </w:p>
    <w:p w14:paraId="004BF5D7" w14:textId="77777777" w:rsidR="00E029D5" w:rsidRPr="00E029D5" w:rsidRDefault="00E029D5" w:rsidP="00E029D5">
      <w:pPr>
        <w:ind w:right="-2" w:firstLine="709"/>
        <w:jc w:val="both"/>
        <w:rPr>
          <w:snapToGrid w:val="0"/>
          <w:sz w:val="28"/>
          <w:szCs w:val="28"/>
          <w:lang w:eastAsia="en-US"/>
        </w:rPr>
      </w:pPr>
      <w:r w:rsidRPr="00E029D5">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D22E3E3" w14:textId="77777777" w:rsidR="00E029D5" w:rsidRPr="00E029D5" w:rsidRDefault="00E029D5" w:rsidP="00E029D5">
      <w:pPr>
        <w:ind w:right="-2" w:firstLine="709"/>
        <w:jc w:val="both"/>
        <w:rPr>
          <w:snapToGrid w:val="0"/>
          <w:sz w:val="28"/>
          <w:szCs w:val="28"/>
          <w:lang w:eastAsia="en-US"/>
        </w:rPr>
      </w:pPr>
      <w:r w:rsidRPr="00E029D5">
        <w:rPr>
          <w:snapToGrid w:val="0"/>
          <w:sz w:val="28"/>
          <w:szCs w:val="28"/>
          <w:lang w:eastAsia="en-US"/>
        </w:rPr>
        <w:t>В расчет фактической необходимой валовой выручки, согласно Методическим указаниям, включаются:</w:t>
      </w:r>
    </w:p>
    <w:p w14:paraId="3E8D70CE" w14:textId="77777777" w:rsidR="00E029D5" w:rsidRPr="00E029D5" w:rsidRDefault="00E029D5" w:rsidP="00E029D5">
      <w:pPr>
        <w:ind w:right="-2" w:firstLine="709"/>
        <w:jc w:val="both"/>
        <w:rPr>
          <w:snapToGrid w:val="0"/>
          <w:sz w:val="28"/>
          <w:szCs w:val="28"/>
          <w:lang w:eastAsia="en-US"/>
        </w:rPr>
      </w:pPr>
      <w:r w:rsidRPr="00E029D5">
        <w:rPr>
          <w:snapToGrid w:val="0"/>
          <w:sz w:val="28"/>
          <w:szCs w:val="28"/>
          <w:lang w:eastAsia="en-US"/>
        </w:rPr>
        <w:t>- операционные расходы предприятия (согласно пункту 56 Методических указаний);</w:t>
      </w:r>
    </w:p>
    <w:p w14:paraId="532D61EE" w14:textId="77777777" w:rsidR="00E029D5" w:rsidRPr="00E029D5" w:rsidRDefault="00E029D5" w:rsidP="00E029D5">
      <w:pPr>
        <w:ind w:right="-2" w:firstLine="709"/>
        <w:jc w:val="both"/>
        <w:rPr>
          <w:snapToGrid w:val="0"/>
          <w:sz w:val="28"/>
          <w:szCs w:val="28"/>
          <w:lang w:eastAsia="en-US"/>
        </w:rPr>
      </w:pPr>
      <w:r w:rsidRPr="00E029D5">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0F12D22A" w14:textId="77777777" w:rsidR="00E029D5" w:rsidRPr="00E029D5" w:rsidRDefault="00E029D5" w:rsidP="00E029D5">
      <w:pPr>
        <w:ind w:right="-2" w:firstLine="709"/>
        <w:jc w:val="both"/>
        <w:rPr>
          <w:snapToGrid w:val="0"/>
          <w:sz w:val="28"/>
          <w:szCs w:val="28"/>
          <w:lang w:eastAsia="en-US"/>
        </w:rPr>
      </w:pPr>
      <w:r w:rsidRPr="00E029D5">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60153B8B" w14:textId="77777777" w:rsidR="00E029D5" w:rsidRPr="00E029D5" w:rsidRDefault="00E029D5" w:rsidP="00E029D5">
      <w:pPr>
        <w:ind w:right="-2" w:firstLine="709"/>
        <w:jc w:val="both"/>
        <w:rPr>
          <w:snapToGrid w:val="0"/>
          <w:sz w:val="28"/>
          <w:szCs w:val="28"/>
          <w:lang w:eastAsia="en-US"/>
        </w:rPr>
      </w:pPr>
      <w:r w:rsidRPr="00E029D5">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299A3CBB" w14:textId="77777777" w:rsidR="00E029D5" w:rsidRPr="00E029D5" w:rsidRDefault="00E029D5" w:rsidP="00E029D5">
      <w:pPr>
        <w:ind w:right="-2" w:firstLine="709"/>
        <w:jc w:val="both"/>
        <w:rPr>
          <w:snapToGrid w:val="0"/>
          <w:sz w:val="28"/>
          <w:szCs w:val="28"/>
          <w:lang w:eastAsia="en-US"/>
        </w:rPr>
      </w:pPr>
      <w:r w:rsidRPr="00E029D5">
        <w:rPr>
          <w:snapToGrid w:val="0"/>
          <w:sz w:val="28"/>
          <w:szCs w:val="28"/>
          <w:lang w:eastAsia="en-US"/>
        </w:rPr>
        <w:t>- нормативная прибыль;</w:t>
      </w:r>
    </w:p>
    <w:p w14:paraId="1D18A7BB" w14:textId="77777777" w:rsidR="00E029D5" w:rsidRPr="00E029D5" w:rsidRDefault="00E029D5" w:rsidP="00E029D5">
      <w:pPr>
        <w:ind w:right="-2" w:firstLine="709"/>
        <w:jc w:val="both"/>
        <w:rPr>
          <w:position w:val="-68"/>
          <w:sz w:val="28"/>
          <w:szCs w:val="28"/>
        </w:rPr>
      </w:pPr>
      <w:r w:rsidRPr="00E029D5">
        <w:rPr>
          <w:snapToGrid w:val="0"/>
          <w:sz w:val="28"/>
          <w:szCs w:val="28"/>
          <w:lang w:eastAsia="en-US"/>
        </w:rPr>
        <w:t>- предпринимательская прибыль.</w:t>
      </w:r>
    </w:p>
    <w:p w14:paraId="55E76396" w14:textId="77777777" w:rsidR="00E029D5" w:rsidRPr="00E029D5" w:rsidRDefault="00E029D5" w:rsidP="00E029D5">
      <w:pPr>
        <w:ind w:right="-2" w:firstLine="709"/>
        <w:jc w:val="both"/>
        <w:rPr>
          <w:snapToGrid w:val="0"/>
          <w:sz w:val="28"/>
          <w:szCs w:val="28"/>
        </w:rPr>
      </w:pPr>
      <w:r w:rsidRPr="00E029D5">
        <w:rPr>
          <w:snapToGrid w:val="0"/>
          <w:sz w:val="28"/>
          <w:szCs w:val="28"/>
        </w:rPr>
        <w:t xml:space="preserve">При проведении данной экспертизы, специалистами уделено значительное внимание проверке фактической себестоимости и прибыли, как составных частей тарифа. </w:t>
      </w:r>
    </w:p>
    <w:p w14:paraId="28E4433E" w14:textId="77777777" w:rsidR="00E029D5" w:rsidRPr="00E029D5" w:rsidRDefault="00E029D5" w:rsidP="00E029D5">
      <w:pPr>
        <w:ind w:right="-2" w:firstLine="709"/>
        <w:jc w:val="both"/>
        <w:rPr>
          <w:snapToGrid w:val="0"/>
          <w:sz w:val="28"/>
          <w:szCs w:val="28"/>
        </w:rPr>
      </w:pPr>
      <w:r w:rsidRPr="00E029D5">
        <w:rPr>
          <w:snapToGrid w:val="0"/>
          <w:sz w:val="28"/>
          <w:szCs w:val="28"/>
        </w:rPr>
        <w:lastRenderedPageBreak/>
        <w:t xml:space="preserve">При этом экспертная организация исходила из объема (полноты) и достоверности предоставленной информации, за которую несет ответственность предприятие (ОАО «СКЭК»). </w:t>
      </w:r>
    </w:p>
    <w:p w14:paraId="57F45B84" w14:textId="77777777" w:rsidR="00E029D5" w:rsidRPr="00E029D5" w:rsidRDefault="00E029D5" w:rsidP="00E029D5">
      <w:pPr>
        <w:ind w:right="-2" w:firstLine="709"/>
        <w:jc w:val="both"/>
        <w:rPr>
          <w:snapToGrid w:val="0"/>
          <w:sz w:val="28"/>
          <w:szCs w:val="28"/>
        </w:rPr>
      </w:pPr>
      <w:r w:rsidRPr="00E029D5">
        <w:rPr>
          <w:snapToGrid w:val="0"/>
          <w:sz w:val="28"/>
          <w:szCs w:val="28"/>
        </w:rPr>
        <w:t>Для установления достоверности отнесения фактических затрат на себестоимость услуг эксперты руководствовались следующими принципами:</w:t>
      </w:r>
    </w:p>
    <w:p w14:paraId="5467C76B" w14:textId="77777777" w:rsidR="00E029D5" w:rsidRPr="00E029D5" w:rsidRDefault="00E029D5" w:rsidP="00E029D5">
      <w:pPr>
        <w:numPr>
          <w:ilvl w:val="0"/>
          <w:numId w:val="22"/>
        </w:numPr>
        <w:spacing w:after="160"/>
        <w:ind w:firstLine="709"/>
        <w:jc w:val="both"/>
        <w:rPr>
          <w:snapToGrid w:val="0"/>
          <w:sz w:val="28"/>
          <w:szCs w:val="28"/>
        </w:rPr>
      </w:pPr>
      <w:r w:rsidRPr="00E029D5">
        <w:rPr>
          <w:snapToGrid w:val="0"/>
          <w:sz w:val="28"/>
          <w:szCs w:val="28"/>
        </w:rPr>
        <w:t>производственная направленность затрат, т.е. прямая обусловленность производственной деятельностью предприятия, подлежащей регулированию;</w:t>
      </w:r>
    </w:p>
    <w:p w14:paraId="2C5A465D" w14:textId="77777777" w:rsidR="00E029D5" w:rsidRPr="00E029D5" w:rsidRDefault="00E029D5" w:rsidP="00E029D5">
      <w:pPr>
        <w:numPr>
          <w:ilvl w:val="0"/>
          <w:numId w:val="22"/>
        </w:numPr>
        <w:spacing w:after="160"/>
        <w:ind w:firstLine="709"/>
        <w:jc w:val="both"/>
        <w:rPr>
          <w:snapToGrid w:val="0"/>
          <w:sz w:val="28"/>
          <w:szCs w:val="28"/>
        </w:rPr>
      </w:pPr>
      <w:r w:rsidRPr="00E029D5">
        <w:rPr>
          <w:snapToGrid w:val="0"/>
          <w:sz w:val="28"/>
          <w:szCs w:val="28"/>
        </w:rPr>
        <w:t>технологическое и номенклатурное соответствие, т.е. обусловленность технологией и организацией производства;</w:t>
      </w:r>
    </w:p>
    <w:p w14:paraId="1E4A263E" w14:textId="77777777" w:rsidR="00E029D5" w:rsidRPr="00E029D5" w:rsidRDefault="00E029D5" w:rsidP="00E029D5">
      <w:pPr>
        <w:numPr>
          <w:ilvl w:val="0"/>
          <w:numId w:val="22"/>
        </w:numPr>
        <w:spacing w:after="160"/>
        <w:ind w:firstLine="709"/>
        <w:jc w:val="both"/>
        <w:rPr>
          <w:snapToGrid w:val="0"/>
          <w:sz w:val="28"/>
          <w:szCs w:val="28"/>
        </w:rPr>
      </w:pPr>
      <w:r w:rsidRPr="00E029D5">
        <w:rPr>
          <w:snapToGrid w:val="0"/>
          <w:sz w:val="28"/>
          <w:szCs w:val="28"/>
        </w:rPr>
        <w:t>количественное соответствие, т.е. обусловленность списываемых затрат производственными нормами, установленными регулирующими органами, отраслевыми нормативными материалами или самим предприятием;</w:t>
      </w:r>
    </w:p>
    <w:p w14:paraId="1DA9E4CE" w14:textId="77777777" w:rsidR="00E029D5" w:rsidRPr="00E029D5" w:rsidRDefault="00E029D5" w:rsidP="00E029D5">
      <w:pPr>
        <w:numPr>
          <w:ilvl w:val="0"/>
          <w:numId w:val="22"/>
        </w:numPr>
        <w:spacing w:after="160"/>
        <w:ind w:firstLine="709"/>
        <w:jc w:val="both"/>
        <w:rPr>
          <w:snapToGrid w:val="0"/>
          <w:sz w:val="28"/>
          <w:szCs w:val="28"/>
        </w:rPr>
      </w:pPr>
      <w:r w:rsidRPr="00E029D5">
        <w:rPr>
          <w:snapToGrid w:val="0"/>
          <w:sz w:val="28"/>
          <w:szCs w:val="28"/>
        </w:rPr>
        <w:t xml:space="preserve">действительность произведения затрат, т.е. правомерность списания только действительно произведенных затрат, что устанавливается выборочной проверкой отдельных производственных участков, по которым произошло списание фактических затрат. </w:t>
      </w:r>
    </w:p>
    <w:p w14:paraId="19BB62DE" w14:textId="77777777" w:rsidR="00E029D5" w:rsidRPr="00E029D5" w:rsidRDefault="00E029D5" w:rsidP="00E029D5">
      <w:pPr>
        <w:ind w:firstLine="709"/>
        <w:jc w:val="both"/>
        <w:rPr>
          <w:snapToGrid w:val="0"/>
          <w:sz w:val="28"/>
          <w:szCs w:val="28"/>
        </w:rPr>
      </w:pPr>
      <w:r w:rsidRPr="00E029D5">
        <w:rPr>
          <w:snapToGrid w:val="0"/>
          <w:sz w:val="28"/>
          <w:szCs w:val="28"/>
        </w:rPr>
        <w:t>С целью получения выводов, подтверждающих обоснованность затрат, включаемых в расчет тарифа экспертами проведен анализ плановых и фактических расходов в разрезе статей затрат, учитывающий объемные показатели, нормы и нормативы материальных затрат, а также особенности технических и технологических способов производства, аналитические расчеты и обоснования.</w:t>
      </w:r>
    </w:p>
    <w:p w14:paraId="44CCA2AF" w14:textId="77777777" w:rsidR="00E029D5" w:rsidRPr="00E029D5" w:rsidRDefault="00E029D5" w:rsidP="00E029D5">
      <w:pPr>
        <w:ind w:firstLine="709"/>
        <w:jc w:val="both"/>
        <w:rPr>
          <w:snapToGrid w:val="0"/>
          <w:sz w:val="28"/>
          <w:szCs w:val="28"/>
        </w:rPr>
      </w:pPr>
    </w:p>
    <w:p w14:paraId="7989EAB6" w14:textId="77777777" w:rsidR="00E029D5" w:rsidRPr="00E029D5" w:rsidRDefault="00E029D5" w:rsidP="00E029D5">
      <w:pPr>
        <w:contextualSpacing/>
        <w:jc w:val="center"/>
        <w:rPr>
          <w:rFonts w:eastAsia="Calibri"/>
          <w:b/>
          <w:snapToGrid w:val="0"/>
          <w:spacing w:val="-10"/>
          <w:kern w:val="28"/>
          <w:sz w:val="28"/>
          <w:szCs w:val="28"/>
          <w:lang w:eastAsia="en-US"/>
        </w:rPr>
      </w:pPr>
      <w:bookmarkStart w:id="63" w:name="_Toc88743305"/>
      <w:r w:rsidRPr="00E029D5">
        <w:rPr>
          <w:rFonts w:eastAsia="Calibri"/>
          <w:b/>
          <w:snapToGrid w:val="0"/>
          <w:spacing w:val="-10"/>
          <w:kern w:val="28"/>
          <w:sz w:val="28"/>
          <w:szCs w:val="28"/>
          <w:lang w:eastAsia="en-US"/>
        </w:rPr>
        <w:t>5.7.1. Тепловой баланс предприятия по итогу 2023 года</w:t>
      </w:r>
      <w:bookmarkEnd w:id="63"/>
    </w:p>
    <w:p w14:paraId="3AFE51D6" w14:textId="77777777" w:rsidR="00E029D5" w:rsidRPr="00E029D5" w:rsidRDefault="00E029D5" w:rsidP="00E029D5">
      <w:pPr>
        <w:ind w:right="-2" w:firstLine="709"/>
        <w:jc w:val="both"/>
        <w:rPr>
          <w:snapToGrid w:val="0"/>
          <w:sz w:val="28"/>
          <w:szCs w:val="28"/>
        </w:rPr>
      </w:pPr>
      <w:r w:rsidRPr="00E029D5">
        <w:rPr>
          <w:snapToGrid w:val="0"/>
          <w:sz w:val="28"/>
          <w:szCs w:val="28"/>
          <w:lang w:eastAsia="en-US"/>
        </w:rPr>
        <w:t>Согласно представленным предприятием документам полезный отпуск тепловой энергии по итогам 2023 года составил 46,195 тыс. Гкал, что подтверждается с</w:t>
      </w:r>
      <w:r w:rsidRPr="00E029D5">
        <w:rPr>
          <w:snapToGrid w:val="0"/>
          <w:sz w:val="28"/>
          <w:szCs w:val="28"/>
        </w:rPr>
        <w:t>татистической формой отчетности 46-ТЭ за 2023 год, размещаемой в системе ЕИАС.</w:t>
      </w:r>
    </w:p>
    <w:p w14:paraId="49965330" w14:textId="77777777" w:rsidR="00E029D5" w:rsidRPr="00E029D5" w:rsidRDefault="00E029D5" w:rsidP="00E029D5">
      <w:pPr>
        <w:ind w:right="-2" w:firstLine="709"/>
        <w:jc w:val="both"/>
        <w:rPr>
          <w:snapToGrid w:val="0"/>
          <w:sz w:val="28"/>
          <w:szCs w:val="28"/>
        </w:rPr>
      </w:pPr>
      <w:r w:rsidRPr="00E029D5">
        <w:rPr>
          <w:snapToGrid w:val="0"/>
          <w:sz w:val="28"/>
          <w:szCs w:val="28"/>
        </w:rPr>
        <w:t>Данные теплового баланса по рассматриваемому узлу теплоснабжения представлены в таблице 11.</w:t>
      </w:r>
    </w:p>
    <w:p w14:paraId="2702271D" w14:textId="77777777" w:rsidR="00E029D5" w:rsidRPr="00E029D5" w:rsidRDefault="00E029D5" w:rsidP="00E029D5">
      <w:pPr>
        <w:ind w:right="-2" w:firstLine="851"/>
        <w:jc w:val="right"/>
        <w:rPr>
          <w:sz w:val="28"/>
          <w:szCs w:val="28"/>
        </w:rPr>
      </w:pPr>
      <w:r w:rsidRPr="00E029D5">
        <w:rPr>
          <w:sz w:val="28"/>
          <w:szCs w:val="28"/>
        </w:rPr>
        <w:t>Таблица 11</w:t>
      </w:r>
    </w:p>
    <w:p w14:paraId="18A352BD" w14:textId="77777777" w:rsidR="00E029D5" w:rsidRPr="00E029D5" w:rsidRDefault="00E029D5" w:rsidP="00E029D5">
      <w:pPr>
        <w:spacing w:after="240"/>
        <w:ind w:right="-2"/>
        <w:jc w:val="center"/>
        <w:rPr>
          <w:sz w:val="28"/>
          <w:szCs w:val="28"/>
        </w:rPr>
      </w:pPr>
      <w:r w:rsidRPr="00E029D5">
        <w:rPr>
          <w:sz w:val="28"/>
          <w:szCs w:val="28"/>
        </w:rPr>
        <w:t>Баланс тепловой энергии ОАО «СКЭК» г. Кемерово по узлу теплоснабжения Чебулинский муниципальный округ по итогу 2023 года</w:t>
      </w:r>
    </w:p>
    <w:tbl>
      <w:tblPr>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2244"/>
        <w:gridCol w:w="723"/>
        <w:gridCol w:w="1515"/>
        <w:gridCol w:w="1568"/>
        <w:gridCol w:w="1339"/>
        <w:gridCol w:w="1644"/>
      </w:tblGrid>
      <w:tr w:rsidR="00E029D5" w:rsidRPr="00E029D5" w14:paraId="53B2CA2A" w14:textId="77777777" w:rsidTr="00BD168F">
        <w:trPr>
          <w:trHeight w:val="250"/>
          <w:tblHeader/>
        </w:trPr>
        <w:tc>
          <w:tcPr>
            <w:tcW w:w="656" w:type="dxa"/>
            <w:vMerge w:val="restart"/>
            <w:shd w:val="clear" w:color="auto" w:fill="auto"/>
            <w:hideMark/>
          </w:tcPr>
          <w:p w14:paraId="4CA9CFE9" w14:textId="77777777" w:rsidR="00E029D5" w:rsidRPr="00E029D5" w:rsidRDefault="00E029D5" w:rsidP="00E029D5">
            <w:pPr>
              <w:ind w:right="-2"/>
            </w:pPr>
            <w:r w:rsidRPr="00E029D5">
              <w:t>№</w:t>
            </w:r>
            <w:r w:rsidRPr="00E029D5">
              <w:br/>
              <w:t>п. п.</w:t>
            </w:r>
          </w:p>
        </w:tc>
        <w:tc>
          <w:tcPr>
            <w:tcW w:w="2244" w:type="dxa"/>
            <w:vMerge w:val="restart"/>
            <w:shd w:val="clear" w:color="auto" w:fill="auto"/>
            <w:hideMark/>
          </w:tcPr>
          <w:p w14:paraId="299A00C7" w14:textId="77777777" w:rsidR="00E029D5" w:rsidRPr="00E029D5" w:rsidRDefault="00E029D5" w:rsidP="00E029D5">
            <w:pPr>
              <w:ind w:right="-2"/>
            </w:pPr>
            <w:r w:rsidRPr="00E029D5">
              <w:t>Наименование расхода</w:t>
            </w:r>
          </w:p>
        </w:tc>
        <w:tc>
          <w:tcPr>
            <w:tcW w:w="723" w:type="dxa"/>
            <w:vMerge w:val="restart"/>
            <w:shd w:val="clear" w:color="auto" w:fill="auto"/>
            <w:hideMark/>
          </w:tcPr>
          <w:p w14:paraId="141C91AF" w14:textId="77777777" w:rsidR="00E029D5" w:rsidRPr="00E029D5" w:rsidRDefault="00E029D5" w:rsidP="00E029D5">
            <w:pPr>
              <w:ind w:right="-2"/>
              <w:jc w:val="center"/>
            </w:pPr>
            <w:r w:rsidRPr="00E029D5">
              <w:t>Ед. изм.</w:t>
            </w:r>
          </w:p>
        </w:tc>
        <w:tc>
          <w:tcPr>
            <w:tcW w:w="6066" w:type="dxa"/>
            <w:gridSpan w:val="4"/>
            <w:shd w:val="clear" w:color="auto" w:fill="auto"/>
            <w:hideMark/>
          </w:tcPr>
          <w:p w14:paraId="270DB3AD" w14:textId="77777777" w:rsidR="00E029D5" w:rsidRPr="00E029D5" w:rsidRDefault="00E029D5" w:rsidP="00E029D5">
            <w:pPr>
              <w:ind w:right="-2"/>
              <w:jc w:val="center"/>
            </w:pPr>
            <w:r w:rsidRPr="00E029D5">
              <w:t>Метод индексации (концессия)</w:t>
            </w:r>
          </w:p>
        </w:tc>
      </w:tr>
      <w:tr w:rsidR="00E029D5" w:rsidRPr="00E029D5" w14:paraId="482C6F9D" w14:textId="77777777" w:rsidTr="00BD168F">
        <w:trPr>
          <w:trHeight w:val="20"/>
          <w:tblHeader/>
        </w:trPr>
        <w:tc>
          <w:tcPr>
            <w:tcW w:w="656" w:type="dxa"/>
            <w:vMerge/>
            <w:shd w:val="clear" w:color="auto" w:fill="auto"/>
            <w:hideMark/>
          </w:tcPr>
          <w:p w14:paraId="0D0290B1" w14:textId="77777777" w:rsidR="00E029D5" w:rsidRPr="00E029D5" w:rsidRDefault="00E029D5" w:rsidP="00E029D5">
            <w:pPr>
              <w:ind w:right="-2"/>
            </w:pPr>
          </w:p>
        </w:tc>
        <w:tc>
          <w:tcPr>
            <w:tcW w:w="2244" w:type="dxa"/>
            <w:vMerge/>
            <w:shd w:val="clear" w:color="auto" w:fill="auto"/>
            <w:hideMark/>
          </w:tcPr>
          <w:p w14:paraId="36758B33" w14:textId="77777777" w:rsidR="00E029D5" w:rsidRPr="00E029D5" w:rsidRDefault="00E029D5" w:rsidP="00E029D5">
            <w:pPr>
              <w:ind w:right="-2"/>
            </w:pPr>
          </w:p>
        </w:tc>
        <w:tc>
          <w:tcPr>
            <w:tcW w:w="723" w:type="dxa"/>
            <w:vMerge/>
            <w:shd w:val="clear" w:color="auto" w:fill="auto"/>
            <w:hideMark/>
          </w:tcPr>
          <w:p w14:paraId="566A0682" w14:textId="77777777" w:rsidR="00E029D5" w:rsidRPr="00E029D5" w:rsidRDefault="00E029D5" w:rsidP="00E029D5">
            <w:pPr>
              <w:ind w:right="-2"/>
            </w:pPr>
          </w:p>
        </w:tc>
        <w:tc>
          <w:tcPr>
            <w:tcW w:w="1515" w:type="dxa"/>
            <w:shd w:val="clear" w:color="auto" w:fill="auto"/>
            <w:hideMark/>
          </w:tcPr>
          <w:p w14:paraId="3C88810B" w14:textId="77777777" w:rsidR="00E029D5" w:rsidRPr="00E029D5" w:rsidRDefault="00E029D5" w:rsidP="00E029D5">
            <w:pPr>
              <w:ind w:right="-2"/>
              <w:jc w:val="center"/>
            </w:pPr>
            <w:r w:rsidRPr="00E029D5">
              <w:t>Утвержде-но на 2023 год</w:t>
            </w:r>
          </w:p>
        </w:tc>
        <w:tc>
          <w:tcPr>
            <w:tcW w:w="1568" w:type="dxa"/>
            <w:shd w:val="clear" w:color="auto" w:fill="auto"/>
            <w:hideMark/>
          </w:tcPr>
          <w:p w14:paraId="5BCB5857" w14:textId="77777777" w:rsidR="00E029D5" w:rsidRPr="00E029D5" w:rsidRDefault="00E029D5" w:rsidP="00E029D5">
            <w:pPr>
              <w:ind w:right="-2"/>
              <w:jc w:val="center"/>
            </w:pPr>
            <w:r w:rsidRPr="00E029D5">
              <w:t>Факт предприя-тия за 2023 год</w:t>
            </w:r>
          </w:p>
        </w:tc>
        <w:tc>
          <w:tcPr>
            <w:tcW w:w="1339" w:type="dxa"/>
            <w:shd w:val="clear" w:color="auto" w:fill="auto"/>
            <w:hideMark/>
          </w:tcPr>
          <w:p w14:paraId="2308D72D" w14:textId="77777777" w:rsidR="00E029D5" w:rsidRPr="00E029D5" w:rsidRDefault="00E029D5" w:rsidP="00E029D5">
            <w:pPr>
              <w:ind w:right="-2"/>
              <w:jc w:val="center"/>
            </w:pPr>
            <w:r w:rsidRPr="00E029D5">
              <w:t>Факт 2023 года по оценке экспертов</w:t>
            </w:r>
          </w:p>
        </w:tc>
        <w:tc>
          <w:tcPr>
            <w:tcW w:w="1644" w:type="dxa"/>
            <w:shd w:val="clear" w:color="auto" w:fill="auto"/>
            <w:hideMark/>
          </w:tcPr>
          <w:p w14:paraId="25339D76" w14:textId="77777777" w:rsidR="00E029D5" w:rsidRPr="00E029D5" w:rsidRDefault="00E029D5" w:rsidP="00E029D5">
            <w:pPr>
              <w:ind w:right="-2"/>
              <w:jc w:val="center"/>
            </w:pPr>
            <w:r w:rsidRPr="00E029D5">
              <w:t>Отклонение, +/-, 6-4</w:t>
            </w:r>
          </w:p>
        </w:tc>
      </w:tr>
      <w:tr w:rsidR="00E029D5" w:rsidRPr="00E029D5" w14:paraId="43A0370F" w14:textId="77777777" w:rsidTr="00BD168F">
        <w:trPr>
          <w:trHeight w:val="240"/>
        </w:trPr>
        <w:tc>
          <w:tcPr>
            <w:tcW w:w="656" w:type="dxa"/>
            <w:shd w:val="clear" w:color="auto" w:fill="auto"/>
            <w:hideMark/>
          </w:tcPr>
          <w:p w14:paraId="6BC2B944" w14:textId="77777777" w:rsidR="00E029D5" w:rsidRPr="00E029D5" w:rsidRDefault="00E029D5" w:rsidP="00E029D5">
            <w:pPr>
              <w:ind w:right="-2"/>
              <w:jc w:val="center"/>
            </w:pPr>
            <w:r w:rsidRPr="00E029D5">
              <w:t>1</w:t>
            </w:r>
          </w:p>
        </w:tc>
        <w:tc>
          <w:tcPr>
            <w:tcW w:w="2244" w:type="dxa"/>
            <w:shd w:val="clear" w:color="auto" w:fill="auto"/>
            <w:hideMark/>
          </w:tcPr>
          <w:p w14:paraId="284A60BD" w14:textId="77777777" w:rsidR="00E029D5" w:rsidRPr="00E029D5" w:rsidRDefault="00E029D5" w:rsidP="00E029D5">
            <w:pPr>
              <w:ind w:right="-2"/>
              <w:jc w:val="center"/>
            </w:pPr>
            <w:r w:rsidRPr="00E029D5">
              <w:t>2</w:t>
            </w:r>
          </w:p>
        </w:tc>
        <w:tc>
          <w:tcPr>
            <w:tcW w:w="723" w:type="dxa"/>
            <w:shd w:val="clear" w:color="auto" w:fill="auto"/>
            <w:hideMark/>
          </w:tcPr>
          <w:p w14:paraId="486DF007" w14:textId="77777777" w:rsidR="00E029D5" w:rsidRPr="00E029D5" w:rsidRDefault="00E029D5" w:rsidP="00E029D5">
            <w:pPr>
              <w:ind w:right="-2"/>
              <w:jc w:val="center"/>
            </w:pPr>
            <w:r w:rsidRPr="00E029D5">
              <w:t>3</w:t>
            </w:r>
          </w:p>
        </w:tc>
        <w:tc>
          <w:tcPr>
            <w:tcW w:w="1515" w:type="dxa"/>
            <w:shd w:val="clear" w:color="auto" w:fill="auto"/>
            <w:hideMark/>
          </w:tcPr>
          <w:p w14:paraId="3C9E0D51" w14:textId="77777777" w:rsidR="00E029D5" w:rsidRPr="00E029D5" w:rsidRDefault="00E029D5" w:rsidP="00E029D5">
            <w:pPr>
              <w:ind w:right="-2"/>
              <w:jc w:val="center"/>
            </w:pPr>
            <w:r w:rsidRPr="00E029D5">
              <w:t>4</w:t>
            </w:r>
          </w:p>
        </w:tc>
        <w:tc>
          <w:tcPr>
            <w:tcW w:w="1568" w:type="dxa"/>
            <w:shd w:val="clear" w:color="auto" w:fill="auto"/>
            <w:hideMark/>
          </w:tcPr>
          <w:p w14:paraId="1671AEED" w14:textId="77777777" w:rsidR="00E029D5" w:rsidRPr="00E029D5" w:rsidRDefault="00E029D5" w:rsidP="00E029D5">
            <w:pPr>
              <w:ind w:right="-2"/>
              <w:jc w:val="center"/>
            </w:pPr>
            <w:r w:rsidRPr="00E029D5">
              <w:t>5</w:t>
            </w:r>
          </w:p>
        </w:tc>
        <w:tc>
          <w:tcPr>
            <w:tcW w:w="1339" w:type="dxa"/>
            <w:shd w:val="clear" w:color="auto" w:fill="auto"/>
            <w:hideMark/>
          </w:tcPr>
          <w:p w14:paraId="22506D0D" w14:textId="77777777" w:rsidR="00E029D5" w:rsidRPr="00E029D5" w:rsidRDefault="00E029D5" w:rsidP="00E029D5">
            <w:pPr>
              <w:ind w:right="-2"/>
              <w:jc w:val="center"/>
            </w:pPr>
            <w:r w:rsidRPr="00E029D5">
              <w:t>6</w:t>
            </w:r>
          </w:p>
        </w:tc>
        <w:tc>
          <w:tcPr>
            <w:tcW w:w="1644" w:type="dxa"/>
            <w:shd w:val="clear" w:color="auto" w:fill="auto"/>
            <w:hideMark/>
          </w:tcPr>
          <w:p w14:paraId="027452FC" w14:textId="77777777" w:rsidR="00E029D5" w:rsidRPr="00E029D5" w:rsidRDefault="00E029D5" w:rsidP="00E029D5">
            <w:pPr>
              <w:ind w:right="-2"/>
              <w:jc w:val="center"/>
            </w:pPr>
            <w:r w:rsidRPr="00E029D5">
              <w:t>7</w:t>
            </w:r>
          </w:p>
        </w:tc>
      </w:tr>
      <w:tr w:rsidR="00E029D5" w:rsidRPr="00E029D5" w14:paraId="3BCC0869" w14:textId="77777777" w:rsidTr="00BD168F">
        <w:trPr>
          <w:trHeight w:val="240"/>
        </w:trPr>
        <w:tc>
          <w:tcPr>
            <w:tcW w:w="656" w:type="dxa"/>
            <w:shd w:val="clear" w:color="auto" w:fill="auto"/>
            <w:noWrap/>
            <w:hideMark/>
          </w:tcPr>
          <w:p w14:paraId="746D060D" w14:textId="77777777" w:rsidR="00E029D5" w:rsidRPr="00E029D5" w:rsidRDefault="00E029D5" w:rsidP="00E029D5">
            <w:pPr>
              <w:ind w:right="-2"/>
              <w:rPr>
                <w:bCs/>
              </w:rPr>
            </w:pPr>
            <w:r w:rsidRPr="00E029D5">
              <w:rPr>
                <w:bCs/>
              </w:rPr>
              <w:t> </w:t>
            </w:r>
          </w:p>
        </w:tc>
        <w:tc>
          <w:tcPr>
            <w:tcW w:w="2244" w:type="dxa"/>
            <w:shd w:val="clear" w:color="auto" w:fill="auto"/>
            <w:hideMark/>
          </w:tcPr>
          <w:p w14:paraId="158E1C22" w14:textId="77777777" w:rsidR="00E029D5" w:rsidRPr="00E029D5" w:rsidRDefault="00E029D5" w:rsidP="00E029D5">
            <w:pPr>
              <w:ind w:right="-2"/>
              <w:rPr>
                <w:bCs/>
              </w:rPr>
            </w:pPr>
            <w:r w:rsidRPr="00E029D5">
              <w:rPr>
                <w:bCs/>
              </w:rPr>
              <w:t>Количество котельных</w:t>
            </w:r>
          </w:p>
        </w:tc>
        <w:tc>
          <w:tcPr>
            <w:tcW w:w="723" w:type="dxa"/>
            <w:shd w:val="clear" w:color="auto" w:fill="auto"/>
            <w:hideMark/>
          </w:tcPr>
          <w:p w14:paraId="07D9FE20" w14:textId="77777777" w:rsidR="00E029D5" w:rsidRPr="00E029D5" w:rsidRDefault="00E029D5" w:rsidP="00E029D5">
            <w:pPr>
              <w:ind w:right="-2"/>
              <w:jc w:val="center"/>
              <w:rPr>
                <w:bCs/>
              </w:rPr>
            </w:pPr>
            <w:r w:rsidRPr="00E029D5">
              <w:rPr>
                <w:bCs/>
              </w:rPr>
              <w:t>шт.</w:t>
            </w:r>
          </w:p>
        </w:tc>
        <w:tc>
          <w:tcPr>
            <w:tcW w:w="1515" w:type="dxa"/>
            <w:shd w:val="clear" w:color="auto" w:fill="auto"/>
            <w:noWrap/>
            <w:vAlign w:val="center"/>
            <w:hideMark/>
          </w:tcPr>
          <w:p w14:paraId="50F6C6D3" w14:textId="77777777" w:rsidR="00E029D5" w:rsidRPr="00E029D5" w:rsidRDefault="00E029D5" w:rsidP="00E029D5">
            <w:pPr>
              <w:jc w:val="center"/>
              <w:rPr>
                <w:szCs w:val="22"/>
              </w:rPr>
            </w:pPr>
            <w:r w:rsidRPr="00E029D5">
              <w:rPr>
                <w:sz w:val="22"/>
                <w:szCs w:val="22"/>
              </w:rPr>
              <w:t>77 877</w:t>
            </w:r>
          </w:p>
        </w:tc>
        <w:tc>
          <w:tcPr>
            <w:tcW w:w="1568" w:type="dxa"/>
            <w:shd w:val="clear" w:color="auto" w:fill="auto"/>
            <w:noWrap/>
            <w:vAlign w:val="center"/>
            <w:hideMark/>
          </w:tcPr>
          <w:p w14:paraId="26366525" w14:textId="77777777" w:rsidR="00E029D5" w:rsidRPr="00E029D5" w:rsidRDefault="00E029D5" w:rsidP="00E029D5">
            <w:pPr>
              <w:jc w:val="center"/>
              <w:rPr>
                <w:szCs w:val="22"/>
              </w:rPr>
            </w:pPr>
            <w:r w:rsidRPr="00E029D5">
              <w:rPr>
                <w:sz w:val="22"/>
                <w:szCs w:val="22"/>
              </w:rPr>
              <w:t>74 948</w:t>
            </w:r>
          </w:p>
        </w:tc>
        <w:tc>
          <w:tcPr>
            <w:tcW w:w="1339" w:type="dxa"/>
            <w:shd w:val="clear" w:color="auto" w:fill="auto"/>
            <w:noWrap/>
            <w:vAlign w:val="center"/>
            <w:hideMark/>
          </w:tcPr>
          <w:p w14:paraId="0FD303C7" w14:textId="77777777" w:rsidR="00E029D5" w:rsidRPr="00E029D5" w:rsidRDefault="00E029D5" w:rsidP="00E029D5">
            <w:pPr>
              <w:jc w:val="center"/>
              <w:rPr>
                <w:szCs w:val="22"/>
              </w:rPr>
            </w:pPr>
            <w:r w:rsidRPr="00E029D5">
              <w:rPr>
                <w:sz w:val="22"/>
                <w:szCs w:val="22"/>
              </w:rPr>
              <w:t>76 369</w:t>
            </w:r>
          </w:p>
        </w:tc>
        <w:tc>
          <w:tcPr>
            <w:tcW w:w="1644" w:type="dxa"/>
            <w:shd w:val="clear" w:color="auto" w:fill="auto"/>
            <w:noWrap/>
            <w:vAlign w:val="center"/>
            <w:hideMark/>
          </w:tcPr>
          <w:p w14:paraId="2D4499C6" w14:textId="77777777" w:rsidR="00E029D5" w:rsidRPr="00E029D5" w:rsidRDefault="00E029D5" w:rsidP="00E029D5">
            <w:pPr>
              <w:jc w:val="center"/>
              <w:rPr>
                <w:szCs w:val="22"/>
              </w:rPr>
            </w:pPr>
            <w:r w:rsidRPr="00E029D5">
              <w:rPr>
                <w:sz w:val="22"/>
                <w:szCs w:val="22"/>
              </w:rPr>
              <w:t>-1 508</w:t>
            </w:r>
          </w:p>
        </w:tc>
      </w:tr>
      <w:tr w:rsidR="00E029D5" w:rsidRPr="00E029D5" w14:paraId="06D94FBF" w14:textId="77777777" w:rsidTr="00BD168F">
        <w:trPr>
          <w:trHeight w:val="240"/>
        </w:trPr>
        <w:tc>
          <w:tcPr>
            <w:tcW w:w="656" w:type="dxa"/>
            <w:shd w:val="clear" w:color="auto" w:fill="auto"/>
            <w:noWrap/>
            <w:hideMark/>
          </w:tcPr>
          <w:p w14:paraId="1D6B88ED" w14:textId="77777777" w:rsidR="00E029D5" w:rsidRPr="00E029D5" w:rsidRDefault="00E029D5" w:rsidP="00E029D5">
            <w:pPr>
              <w:ind w:right="-2"/>
            </w:pPr>
            <w:r w:rsidRPr="00E029D5">
              <w:lastRenderedPageBreak/>
              <w:t>1</w:t>
            </w:r>
          </w:p>
        </w:tc>
        <w:tc>
          <w:tcPr>
            <w:tcW w:w="2244" w:type="dxa"/>
            <w:shd w:val="clear" w:color="auto" w:fill="auto"/>
            <w:noWrap/>
            <w:hideMark/>
          </w:tcPr>
          <w:p w14:paraId="4170AB56" w14:textId="77777777" w:rsidR="00E029D5" w:rsidRPr="00E029D5" w:rsidRDefault="00E029D5" w:rsidP="00E029D5">
            <w:pPr>
              <w:ind w:right="-2"/>
            </w:pPr>
            <w:r w:rsidRPr="00E029D5">
              <w:t>Нормативная выработка т/энергии</w:t>
            </w:r>
          </w:p>
        </w:tc>
        <w:tc>
          <w:tcPr>
            <w:tcW w:w="723" w:type="dxa"/>
            <w:shd w:val="clear" w:color="auto" w:fill="auto"/>
            <w:noWrap/>
            <w:hideMark/>
          </w:tcPr>
          <w:p w14:paraId="1A69E7C6" w14:textId="77777777" w:rsidR="00E029D5" w:rsidRPr="00E029D5" w:rsidRDefault="00E029D5" w:rsidP="00E029D5">
            <w:pPr>
              <w:ind w:right="-2"/>
            </w:pPr>
            <w:r w:rsidRPr="00E029D5">
              <w:t>Гкал</w:t>
            </w:r>
          </w:p>
        </w:tc>
        <w:tc>
          <w:tcPr>
            <w:tcW w:w="1515" w:type="dxa"/>
            <w:shd w:val="clear" w:color="auto" w:fill="auto"/>
            <w:noWrap/>
            <w:hideMark/>
          </w:tcPr>
          <w:p w14:paraId="6BED4F20" w14:textId="77777777" w:rsidR="00E029D5" w:rsidRPr="00E029D5" w:rsidRDefault="00E029D5" w:rsidP="00E029D5">
            <w:pPr>
              <w:jc w:val="center"/>
              <w:rPr>
                <w:szCs w:val="20"/>
              </w:rPr>
            </w:pPr>
            <w:r w:rsidRPr="00E029D5">
              <w:rPr>
                <w:szCs w:val="20"/>
              </w:rPr>
              <w:t>77 877</w:t>
            </w:r>
          </w:p>
        </w:tc>
        <w:tc>
          <w:tcPr>
            <w:tcW w:w="1568" w:type="dxa"/>
            <w:shd w:val="clear" w:color="auto" w:fill="auto"/>
            <w:noWrap/>
            <w:hideMark/>
          </w:tcPr>
          <w:p w14:paraId="0A01614F" w14:textId="77777777" w:rsidR="00E029D5" w:rsidRPr="00E029D5" w:rsidRDefault="00E029D5" w:rsidP="00E029D5">
            <w:pPr>
              <w:jc w:val="center"/>
              <w:rPr>
                <w:szCs w:val="20"/>
              </w:rPr>
            </w:pPr>
            <w:r w:rsidRPr="00E029D5">
              <w:rPr>
                <w:szCs w:val="20"/>
              </w:rPr>
              <w:t>74 948</w:t>
            </w:r>
          </w:p>
        </w:tc>
        <w:tc>
          <w:tcPr>
            <w:tcW w:w="1339" w:type="dxa"/>
            <w:shd w:val="clear" w:color="auto" w:fill="auto"/>
            <w:noWrap/>
            <w:hideMark/>
          </w:tcPr>
          <w:p w14:paraId="71FECFB7" w14:textId="77777777" w:rsidR="00E029D5" w:rsidRPr="00E029D5" w:rsidRDefault="00E029D5" w:rsidP="00E029D5">
            <w:pPr>
              <w:jc w:val="center"/>
              <w:rPr>
                <w:szCs w:val="20"/>
              </w:rPr>
            </w:pPr>
            <w:r w:rsidRPr="00E029D5">
              <w:rPr>
                <w:szCs w:val="20"/>
              </w:rPr>
              <w:t>76 369</w:t>
            </w:r>
          </w:p>
        </w:tc>
        <w:tc>
          <w:tcPr>
            <w:tcW w:w="1644" w:type="dxa"/>
            <w:shd w:val="clear" w:color="auto" w:fill="auto"/>
            <w:noWrap/>
            <w:hideMark/>
          </w:tcPr>
          <w:p w14:paraId="57738C46" w14:textId="77777777" w:rsidR="00E029D5" w:rsidRPr="00E029D5" w:rsidRDefault="00E029D5" w:rsidP="00E029D5">
            <w:pPr>
              <w:jc w:val="center"/>
              <w:rPr>
                <w:szCs w:val="20"/>
              </w:rPr>
            </w:pPr>
            <w:r w:rsidRPr="00E029D5">
              <w:rPr>
                <w:szCs w:val="20"/>
              </w:rPr>
              <w:t>-1 508</w:t>
            </w:r>
          </w:p>
        </w:tc>
      </w:tr>
      <w:tr w:rsidR="00E029D5" w:rsidRPr="00E029D5" w14:paraId="345529C7" w14:textId="77777777" w:rsidTr="00BD168F">
        <w:trPr>
          <w:trHeight w:val="240"/>
        </w:trPr>
        <w:tc>
          <w:tcPr>
            <w:tcW w:w="656" w:type="dxa"/>
            <w:shd w:val="clear" w:color="auto" w:fill="auto"/>
            <w:noWrap/>
            <w:hideMark/>
          </w:tcPr>
          <w:p w14:paraId="59D4FE98" w14:textId="77777777" w:rsidR="00E029D5" w:rsidRPr="00E029D5" w:rsidRDefault="00E029D5" w:rsidP="00E029D5">
            <w:pPr>
              <w:ind w:right="-2"/>
            </w:pPr>
            <w:r w:rsidRPr="00E029D5">
              <w:t>2</w:t>
            </w:r>
          </w:p>
        </w:tc>
        <w:tc>
          <w:tcPr>
            <w:tcW w:w="2244" w:type="dxa"/>
            <w:shd w:val="clear" w:color="auto" w:fill="auto"/>
            <w:noWrap/>
            <w:hideMark/>
          </w:tcPr>
          <w:p w14:paraId="5B37ED80" w14:textId="77777777" w:rsidR="00E029D5" w:rsidRPr="00E029D5" w:rsidRDefault="00E029D5" w:rsidP="00E029D5">
            <w:pPr>
              <w:ind w:right="-2"/>
            </w:pPr>
            <w:r w:rsidRPr="00E029D5">
              <w:t>Расход на собственные нужды котельной</w:t>
            </w:r>
          </w:p>
        </w:tc>
        <w:tc>
          <w:tcPr>
            <w:tcW w:w="723" w:type="dxa"/>
            <w:shd w:val="clear" w:color="auto" w:fill="auto"/>
            <w:noWrap/>
            <w:hideMark/>
          </w:tcPr>
          <w:p w14:paraId="0B9F3101" w14:textId="77777777" w:rsidR="00E029D5" w:rsidRPr="00E029D5" w:rsidRDefault="00E029D5" w:rsidP="00E029D5">
            <w:pPr>
              <w:ind w:right="-2"/>
            </w:pPr>
            <w:r w:rsidRPr="00E029D5">
              <w:t>Гкал</w:t>
            </w:r>
          </w:p>
        </w:tc>
        <w:tc>
          <w:tcPr>
            <w:tcW w:w="1515" w:type="dxa"/>
            <w:shd w:val="clear" w:color="auto" w:fill="auto"/>
            <w:noWrap/>
            <w:hideMark/>
          </w:tcPr>
          <w:p w14:paraId="75279D3F" w14:textId="77777777" w:rsidR="00E029D5" w:rsidRPr="00E029D5" w:rsidRDefault="00E029D5" w:rsidP="00E029D5">
            <w:pPr>
              <w:jc w:val="center"/>
              <w:rPr>
                <w:szCs w:val="20"/>
              </w:rPr>
            </w:pPr>
            <w:r w:rsidRPr="00E029D5">
              <w:rPr>
                <w:szCs w:val="20"/>
              </w:rPr>
              <w:t>2 515</w:t>
            </w:r>
          </w:p>
        </w:tc>
        <w:tc>
          <w:tcPr>
            <w:tcW w:w="1568" w:type="dxa"/>
            <w:shd w:val="clear" w:color="auto" w:fill="auto"/>
            <w:noWrap/>
            <w:hideMark/>
          </w:tcPr>
          <w:p w14:paraId="0BC86856" w14:textId="77777777" w:rsidR="00E029D5" w:rsidRPr="00E029D5" w:rsidRDefault="00E029D5" w:rsidP="00E029D5">
            <w:pPr>
              <w:jc w:val="center"/>
              <w:rPr>
                <w:szCs w:val="20"/>
              </w:rPr>
            </w:pPr>
            <w:r w:rsidRPr="00E029D5">
              <w:rPr>
                <w:szCs w:val="20"/>
              </w:rPr>
              <w:t>1 046</w:t>
            </w:r>
          </w:p>
        </w:tc>
        <w:tc>
          <w:tcPr>
            <w:tcW w:w="1339" w:type="dxa"/>
            <w:shd w:val="clear" w:color="auto" w:fill="auto"/>
            <w:noWrap/>
            <w:hideMark/>
          </w:tcPr>
          <w:p w14:paraId="225754D4" w14:textId="77777777" w:rsidR="00E029D5" w:rsidRPr="00E029D5" w:rsidRDefault="00E029D5" w:rsidP="00E029D5">
            <w:pPr>
              <w:jc w:val="center"/>
              <w:rPr>
                <w:szCs w:val="20"/>
              </w:rPr>
            </w:pPr>
            <w:r w:rsidRPr="00E029D5">
              <w:rPr>
                <w:szCs w:val="20"/>
              </w:rPr>
              <w:t>2 467</w:t>
            </w:r>
          </w:p>
        </w:tc>
        <w:tc>
          <w:tcPr>
            <w:tcW w:w="1644" w:type="dxa"/>
            <w:shd w:val="clear" w:color="auto" w:fill="auto"/>
            <w:noWrap/>
            <w:hideMark/>
          </w:tcPr>
          <w:p w14:paraId="0B5E1B97" w14:textId="77777777" w:rsidR="00E029D5" w:rsidRPr="00E029D5" w:rsidRDefault="00E029D5" w:rsidP="00E029D5">
            <w:pPr>
              <w:jc w:val="center"/>
              <w:rPr>
                <w:szCs w:val="20"/>
              </w:rPr>
            </w:pPr>
            <w:r w:rsidRPr="00E029D5">
              <w:rPr>
                <w:szCs w:val="20"/>
              </w:rPr>
              <w:t>-49</w:t>
            </w:r>
          </w:p>
        </w:tc>
      </w:tr>
      <w:tr w:rsidR="00E029D5" w:rsidRPr="00E029D5" w14:paraId="7027E77E" w14:textId="77777777" w:rsidTr="00BD168F">
        <w:trPr>
          <w:trHeight w:val="240"/>
        </w:trPr>
        <w:tc>
          <w:tcPr>
            <w:tcW w:w="656" w:type="dxa"/>
            <w:shd w:val="clear" w:color="auto" w:fill="auto"/>
            <w:noWrap/>
            <w:hideMark/>
          </w:tcPr>
          <w:p w14:paraId="42307A6E" w14:textId="77777777" w:rsidR="00E029D5" w:rsidRPr="00E029D5" w:rsidRDefault="00E029D5" w:rsidP="00E029D5">
            <w:pPr>
              <w:ind w:right="-2"/>
            </w:pPr>
            <w:r w:rsidRPr="00E029D5">
              <w:t>3</w:t>
            </w:r>
          </w:p>
        </w:tc>
        <w:tc>
          <w:tcPr>
            <w:tcW w:w="2244" w:type="dxa"/>
            <w:shd w:val="clear" w:color="auto" w:fill="auto"/>
            <w:noWrap/>
            <w:hideMark/>
          </w:tcPr>
          <w:p w14:paraId="58D59E35" w14:textId="77777777" w:rsidR="00E029D5" w:rsidRPr="00E029D5" w:rsidRDefault="00E029D5" w:rsidP="00E029D5">
            <w:pPr>
              <w:ind w:right="-2"/>
            </w:pPr>
            <w:r w:rsidRPr="00E029D5">
              <w:t>Отпуск в сеть</w:t>
            </w:r>
          </w:p>
        </w:tc>
        <w:tc>
          <w:tcPr>
            <w:tcW w:w="723" w:type="dxa"/>
            <w:shd w:val="clear" w:color="auto" w:fill="auto"/>
            <w:noWrap/>
            <w:hideMark/>
          </w:tcPr>
          <w:p w14:paraId="162345B3" w14:textId="77777777" w:rsidR="00E029D5" w:rsidRPr="00E029D5" w:rsidRDefault="00E029D5" w:rsidP="00E029D5">
            <w:pPr>
              <w:ind w:right="-2"/>
            </w:pPr>
            <w:r w:rsidRPr="00E029D5">
              <w:t>Гкал</w:t>
            </w:r>
          </w:p>
        </w:tc>
        <w:tc>
          <w:tcPr>
            <w:tcW w:w="1515" w:type="dxa"/>
            <w:shd w:val="clear" w:color="auto" w:fill="auto"/>
            <w:noWrap/>
            <w:hideMark/>
          </w:tcPr>
          <w:p w14:paraId="6235B3D3" w14:textId="77777777" w:rsidR="00E029D5" w:rsidRPr="00E029D5" w:rsidRDefault="00E029D5" w:rsidP="00E029D5">
            <w:pPr>
              <w:jc w:val="center"/>
              <w:rPr>
                <w:szCs w:val="20"/>
              </w:rPr>
            </w:pPr>
            <w:r w:rsidRPr="00E029D5">
              <w:rPr>
                <w:szCs w:val="20"/>
              </w:rPr>
              <w:t>75 361</w:t>
            </w:r>
          </w:p>
        </w:tc>
        <w:tc>
          <w:tcPr>
            <w:tcW w:w="1568" w:type="dxa"/>
            <w:shd w:val="clear" w:color="auto" w:fill="auto"/>
            <w:noWrap/>
            <w:hideMark/>
          </w:tcPr>
          <w:p w14:paraId="414090A6" w14:textId="77777777" w:rsidR="00E029D5" w:rsidRPr="00E029D5" w:rsidRDefault="00E029D5" w:rsidP="00E029D5">
            <w:pPr>
              <w:jc w:val="center"/>
              <w:rPr>
                <w:szCs w:val="20"/>
              </w:rPr>
            </w:pPr>
            <w:r w:rsidRPr="00E029D5">
              <w:rPr>
                <w:szCs w:val="20"/>
              </w:rPr>
              <w:t>73 902</w:t>
            </w:r>
          </w:p>
        </w:tc>
        <w:tc>
          <w:tcPr>
            <w:tcW w:w="1339" w:type="dxa"/>
            <w:shd w:val="clear" w:color="auto" w:fill="auto"/>
            <w:noWrap/>
            <w:hideMark/>
          </w:tcPr>
          <w:p w14:paraId="64FA18D4" w14:textId="77777777" w:rsidR="00E029D5" w:rsidRPr="00E029D5" w:rsidRDefault="00E029D5" w:rsidP="00E029D5">
            <w:pPr>
              <w:jc w:val="center"/>
              <w:rPr>
                <w:szCs w:val="20"/>
              </w:rPr>
            </w:pPr>
            <w:r w:rsidRPr="00E029D5">
              <w:rPr>
                <w:szCs w:val="20"/>
              </w:rPr>
              <w:t>73 902</w:t>
            </w:r>
          </w:p>
        </w:tc>
        <w:tc>
          <w:tcPr>
            <w:tcW w:w="1644" w:type="dxa"/>
            <w:shd w:val="clear" w:color="auto" w:fill="auto"/>
            <w:noWrap/>
            <w:hideMark/>
          </w:tcPr>
          <w:p w14:paraId="699765C3" w14:textId="77777777" w:rsidR="00E029D5" w:rsidRPr="00E029D5" w:rsidRDefault="00E029D5" w:rsidP="00E029D5">
            <w:pPr>
              <w:jc w:val="center"/>
              <w:rPr>
                <w:szCs w:val="20"/>
              </w:rPr>
            </w:pPr>
            <w:r w:rsidRPr="00E029D5">
              <w:rPr>
                <w:szCs w:val="20"/>
              </w:rPr>
              <w:t>-1 459</w:t>
            </w:r>
          </w:p>
        </w:tc>
      </w:tr>
      <w:tr w:rsidR="00E029D5" w:rsidRPr="00E029D5" w14:paraId="1B1AB838" w14:textId="77777777" w:rsidTr="00BD168F">
        <w:trPr>
          <w:trHeight w:val="240"/>
        </w:trPr>
        <w:tc>
          <w:tcPr>
            <w:tcW w:w="656" w:type="dxa"/>
            <w:shd w:val="clear" w:color="auto" w:fill="auto"/>
            <w:noWrap/>
            <w:hideMark/>
          </w:tcPr>
          <w:p w14:paraId="45E8BE11" w14:textId="77777777" w:rsidR="00E029D5" w:rsidRPr="00E029D5" w:rsidRDefault="00E029D5" w:rsidP="00E029D5">
            <w:pPr>
              <w:ind w:right="-2"/>
            </w:pPr>
            <w:r w:rsidRPr="00E029D5">
              <w:t>4</w:t>
            </w:r>
          </w:p>
        </w:tc>
        <w:tc>
          <w:tcPr>
            <w:tcW w:w="2244" w:type="dxa"/>
            <w:shd w:val="clear" w:color="auto" w:fill="auto"/>
            <w:noWrap/>
            <w:hideMark/>
          </w:tcPr>
          <w:p w14:paraId="0CD05E3B" w14:textId="77777777" w:rsidR="00E029D5" w:rsidRPr="00E029D5" w:rsidRDefault="00E029D5" w:rsidP="00E029D5">
            <w:pPr>
              <w:ind w:right="-2"/>
            </w:pPr>
            <w:r w:rsidRPr="00E029D5">
              <w:t>Производственные нужды</w:t>
            </w:r>
          </w:p>
        </w:tc>
        <w:tc>
          <w:tcPr>
            <w:tcW w:w="723" w:type="dxa"/>
            <w:shd w:val="clear" w:color="auto" w:fill="auto"/>
            <w:noWrap/>
            <w:hideMark/>
          </w:tcPr>
          <w:p w14:paraId="30BBBEEC" w14:textId="77777777" w:rsidR="00E029D5" w:rsidRPr="00E029D5" w:rsidRDefault="00E029D5" w:rsidP="00E029D5">
            <w:pPr>
              <w:ind w:right="-2"/>
            </w:pPr>
            <w:r w:rsidRPr="00E029D5">
              <w:t>Гкал</w:t>
            </w:r>
          </w:p>
        </w:tc>
        <w:tc>
          <w:tcPr>
            <w:tcW w:w="1515" w:type="dxa"/>
            <w:shd w:val="clear" w:color="auto" w:fill="auto"/>
            <w:noWrap/>
            <w:hideMark/>
          </w:tcPr>
          <w:p w14:paraId="2D983422" w14:textId="77777777" w:rsidR="00E029D5" w:rsidRPr="00E029D5" w:rsidRDefault="00E029D5" w:rsidP="00E029D5">
            <w:pPr>
              <w:jc w:val="center"/>
              <w:rPr>
                <w:szCs w:val="20"/>
              </w:rPr>
            </w:pPr>
            <w:r w:rsidRPr="00E029D5">
              <w:rPr>
                <w:szCs w:val="20"/>
              </w:rPr>
              <w:t>0</w:t>
            </w:r>
          </w:p>
        </w:tc>
        <w:tc>
          <w:tcPr>
            <w:tcW w:w="1568" w:type="dxa"/>
            <w:shd w:val="clear" w:color="auto" w:fill="auto"/>
            <w:noWrap/>
            <w:hideMark/>
          </w:tcPr>
          <w:p w14:paraId="4314D25F" w14:textId="77777777" w:rsidR="00E029D5" w:rsidRPr="00E029D5" w:rsidRDefault="00E029D5" w:rsidP="00E029D5">
            <w:pPr>
              <w:jc w:val="center"/>
              <w:rPr>
                <w:szCs w:val="20"/>
              </w:rPr>
            </w:pPr>
            <w:r w:rsidRPr="00E029D5">
              <w:rPr>
                <w:szCs w:val="20"/>
              </w:rPr>
              <w:t>0</w:t>
            </w:r>
          </w:p>
        </w:tc>
        <w:tc>
          <w:tcPr>
            <w:tcW w:w="1339" w:type="dxa"/>
            <w:shd w:val="clear" w:color="auto" w:fill="auto"/>
            <w:noWrap/>
            <w:hideMark/>
          </w:tcPr>
          <w:p w14:paraId="10D74E12" w14:textId="77777777" w:rsidR="00E029D5" w:rsidRPr="00E029D5" w:rsidRDefault="00E029D5" w:rsidP="00E029D5">
            <w:pPr>
              <w:jc w:val="center"/>
              <w:rPr>
                <w:szCs w:val="20"/>
              </w:rPr>
            </w:pPr>
            <w:r w:rsidRPr="00E029D5">
              <w:rPr>
                <w:szCs w:val="20"/>
              </w:rPr>
              <w:t>0</w:t>
            </w:r>
          </w:p>
        </w:tc>
        <w:tc>
          <w:tcPr>
            <w:tcW w:w="1644" w:type="dxa"/>
            <w:shd w:val="clear" w:color="auto" w:fill="auto"/>
            <w:noWrap/>
            <w:hideMark/>
          </w:tcPr>
          <w:p w14:paraId="2EDACDED" w14:textId="77777777" w:rsidR="00E029D5" w:rsidRPr="00E029D5" w:rsidRDefault="00E029D5" w:rsidP="00E029D5">
            <w:pPr>
              <w:jc w:val="center"/>
              <w:rPr>
                <w:szCs w:val="20"/>
              </w:rPr>
            </w:pPr>
            <w:r w:rsidRPr="00E029D5">
              <w:rPr>
                <w:szCs w:val="20"/>
              </w:rPr>
              <w:t>0</w:t>
            </w:r>
          </w:p>
        </w:tc>
      </w:tr>
      <w:tr w:rsidR="00E029D5" w:rsidRPr="00E029D5" w14:paraId="32ED4BA4" w14:textId="77777777" w:rsidTr="00BD168F">
        <w:trPr>
          <w:trHeight w:val="240"/>
        </w:trPr>
        <w:tc>
          <w:tcPr>
            <w:tcW w:w="656" w:type="dxa"/>
            <w:shd w:val="clear" w:color="auto" w:fill="auto"/>
            <w:noWrap/>
            <w:hideMark/>
          </w:tcPr>
          <w:p w14:paraId="6B19FBE1" w14:textId="77777777" w:rsidR="00E029D5" w:rsidRPr="00E029D5" w:rsidRDefault="00E029D5" w:rsidP="00E029D5">
            <w:pPr>
              <w:ind w:right="-2"/>
            </w:pPr>
            <w:r w:rsidRPr="00E029D5">
              <w:t>5</w:t>
            </w:r>
          </w:p>
        </w:tc>
        <w:tc>
          <w:tcPr>
            <w:tcW w:w="2244" w:type="dxa"/>
            <w:shd w:val="clear" w:color="auto" w:fill="auto"/>
            <w:noWrap/>
            <w:hideMark/>
          </w:tcPr>
          <w:p w14:paraId="5EE0E823" w14:textId="77777777" w:rsidR="00E029D5" w:rsidRPr="00E029D5" w:rsidRDefault="00E029D5" w:rsidP="00E029D5">
            <w:pPr>
              <w:ind w:right="-2"/>
            </w:pPr>
            <w:r w:rsidRPr="00E029D5">
              <w:t xml:space="preserve">Потери в тепловых сетях </w:t>
            </w:r>
          </w:p>
        </w:tc>
        <w:tc>
          <w:tcPr>
            <w:tcW w:w="723" w:type="dxa"/>
            <w:shd w:val="clear" w:color="auto" w:fill="auto"/>
            <w:noWrap/>
            <w:hideMark/>
          </w:tcPr>
          <w:p w14:paraId="75367B3A" w14:textId="77777777" w:rsidR="00E029D5" w:rsidRPr="00E029D5" w:rsidRDefault="00E029D5" w:rsidP="00E029D5">
            <w:pPr>
              <w:ind w:right="-2"/>
            </w:pPr>
            <w:r w:rsidRPr="00E029D5">
              <w:t>Гкал</w:t>
            </w:r>
          </w:p>
        </w:tc>
        <w:tc>
          <w:tcPr>
            <w:tcW w:w="1515" w:type="dxa"/>
            <w:shd w:val="clear" w:color="auto" w:fill="auto"/>
            <w:noWrap/>
            <w:hideMark/>
          </w:tcPr>
          <w:p w14:paraId="46224B38" w14:textId="77777777" w:rsidR="00E029D5" w:rsidRPr="00E029D5" w:rsidRDefault="00E029D5" w:rsidP="00E029D5">
            <w:pPr>
              <w:jc w:val="center"/>
              <w:rPr>
                <w:szCs w:val="20"/>
              </w:rPr>
            </w:pPr>
            <w:r w:rsidRPr="00E029D5">
              <w:rPr>
                <w:szCs w:val="20"/>
              </w:rPr>
              <w:t>27 707</w:t>
            </w:r>
          </w:p>
        </w:tc>
        <w:tc>
          <w:tcPr>
            <w:tcW w:w="1568" w:type="dxa"/>
            <w:shd w:val="clear" w:color="auto" w:fill="auto"/>
            <w:noWrap/>
            <w:hideMark/>
          </w:tcPr>
          <w:p w14:paraId="2CAC7398" w14:textId="77777777" w:rsidR="00E029D5" w:rsidRPr="00E029D5" w:rsidRDefault="00E029D5" w:rsidP="00E029D5">
            <w:pPr>
              <w:jc w:val="center"/>
              <w:rPr>
                <w:szCs w:val="20"/>
              </w:rPr>
            </w:pPr>
            <w:r w:rsidRPr="00E029D5">
              <w:rPr>
                <w:szCs w:val="20"/>
              </w:rPr>
              <w:t>27 707</w:t>
            </w:r>
          </w:p>
        </w:tc>
        <w:tc>
          <w:tcPr>
            <w:tcW w:w="1339" w:type="dxa"/>
            <w:shd w:val="clear" w:color="auto" w:fill="auto"/>
            <w:noWrap/>
            <w:hideMark/>
          </w:tcPr>
          <w:p w14:paraId="6EDB564C" w14:textId="77777777" w:rsidR="00E029D5" w:rsidRPr="00E029D5" w:rsidRDefault="00E029D5" w:rsidP="00E029D5">
            <w:pPr>
              <w:jc w:val="center"/>
              <w:rPr>
                <w:szCs w:val="20"/>
              </w:rPr>
            </w:pPr>
            <w:r w:rsidRPr="00E029D5">
              <w:rPr>
                <w:szCs w:val="20"/>
              </w:rPr>
              <w:t>27 707</w:t>
            </w:r>
          </w:p>
        </w:tc>
        <w:tc>
          <w:tcPr>
            <w:tcW w:w="1644" w:type="dxa"/>
            <w:shd w:val="clear" w:color="auto" w:fill="auto"/>
            <w:noWrap/>
            <w:hideMark/>
          </w:tcPr>
          <w:p w14:paraId="6F8A97C5" w14:textId="77777777" w:rsidR="00E029D5" w:rsidRPr="00E029D5" w:rsidRDefault="00E029D5" w:rsidP="00E029D5">
            <w:pPr>
              <w:jc w:val="center"/>
              <w:rPr>
                <w:szCs w:val="20"/>
              </w:rPr>
            </w:pPr>
            <w:r w:rsidRPr="00E029D5">
              <w:rPr>
                <w:szCs w:val="20"/>
              </w:rPr>
              <w:t>0</w:t>
            </w:r>
          </w:p>
        </w:tc>
      </w:tr>
      <w:tr w:rsidR="00E029D5" w:rsidRPr="00E029D5" w14:paraId="33326255" w14:textId="77777777" w:rsidTr="00BD168F">
        <w:trPr>
          <w:trHeight w:val="240"/>
        </w:trPr>
        <w:tc>
          <w:tcPr>
            <w:tcW w:w="656" w:type="dxa"/>
            <w:shd w:val="clear" w:color="auto" w:fill="auto"/>
            <w:noWrap/>
            <w:hideMark/>
          </w:tcPr>
          <w:p w14:paraId="547B9BC8" w14:textId="77777777" w:rsidR="00E029D5" w:rsidRPr="00E029D5" w:rsidRDefault="00E029D5" w:rsidP="00E029D5">
            <w:pPr>
              <w:ind w:right="-2"/>
            </w:pPr>
            <w:r w:rsidRPr="00E029D5">
              <w:t>6</w:t>
            </w:r>
          </w:p>
        </w:tc>
        <w:tc>
          <w:tcPr>
            <w:tcW w:w="2244" w:type="dxa"/>
            <w:shd w:val="clear" w:color="auto" w:fill="auto"/>
            <w:noWrap/>
            <w:hideMark/>
          </w:tcPr>
          <w:p w14:paraId="25143341" w14:textId="77777777" w:rsidR="00E029D5" w:rsidRPr="00E029D5" w:rsidRDefault="00E029D5" w:rsidP="00E029D5">
            <w:pPr>
              <w:ind w:right="-2"/>
            </w:pPr>
            <w:r w:rsidRPr="00E029D5">
              <w:t>Полезный отпуск на потребительский рынок</w:t>
            </w:r>
          </w:p>
        </w:tc>
        <w:tc>
          <w:tcPr>
            <w:tcW w:w="723" w:type="dxa"/>
            <w:shd w:val="clear" w:color="auto" w:fill="auto"/>
            <w:noWrap/>
            <w:hideMark/>
          </w:tcPr>
          <w:p w14:paraId="12FF1829" w14:textId="77777777" w:rsidR="00E029D5" w:rsidRPr="00E029D5" w:rsidRDefault="00E029D5" w:rsidP="00E029D5">
            <w:pPr>
              <w:ind w:right="-2"/>
            </w:pPr>
            <w:r w:rsidRPr="00E029D5">
              <w:t>Гкал</w:t>
            </w:r>
          </w:p>
        </w:tc>
        <w:tc>
          <w:tcPr>
            <w:tcW w:w="1515" w:type="dxa"/>
            <w:shd w:val="clear" w:color="auto" w:fill="auto"/>
            <w:noWrap/>
            <w:hideMark/>
          </w:tcPr>
          <w:p w14:paraId="5F4EA4AD" w14:textId="77777777" w:rsidR="00E029D5" w:rsidRPr="00E029D5" w:rsidRDefault="00E029D5" w:rsidP="00E029D5">
            <w:pPr>
              <w:jc w:val="center"/>
              <w:rPr>
                <w:szCs w:val="20"/>
              </w:rPr>
            </w:pPr>
            <w:r w:rsidRPr="00E029D5">
              <w:rPr>
                <w:szCs w:val="20"/>
              </w:rPr>
              <w:t>47 654</w:t>
            </w:r>
          </w:p>
        </w:tc>
        <w:tc>
          <w:tcPr>
            <w:tcW w:w="1568" w:type="dxa"/>
            <w:shd w:val="clear" w:color="auto" w:fill="auto"/>
            <w:noWrap/>
            <w:hideMark/>
          </w:tcPr>
          <w:p w14:paraId="67105B22" w14:textId="77777777" w:rsidR="00E029D5" w:rsidRPr="00E029D5" w:rsidRDefault="00E029D5" w:rsidP="00E029D5">
            <w:pPr>
              <w:jc w:val="center"/>
              <w:rPr>
                <w:szCs w:val="20"/>
              </w:rPr>
            </w:pPr>
            <w:r w:rsidRPr="00E029D5">
              <w:rPr>
                <w:szCs w:val="20"/>
              </w:rPr>
              <w:t>46 195</w:t>
            </w:r>
          </w:p>
        </w:tc>
        <w:tc>
          <w:tcPr>
            <w:tcW w:w="1339" w:type="dxa"/>
            <w:shd w:val="clear" w:color="auto" w:fill="auto"/>
            <w:noWrap/>
            <w:hideMark/>
          </w:tcPr>
          <w:p w14:paraId="798522D5" w14:textId="77777777" w:rsidR="00E029D5" w:rsidRPr="00E029D5" w:rsidRDefault="00E029D5" w:rsidP="00E029D5">
            <w:pPr>
              <w:jc w:val="center"/>
              <w:rPr>
                <w:szCs w:val="20"/>
              </w:rPr>
            </w:pPr>
            <w:r w:rsidRPr="00E029D5">
              <w:rPr>
                <w:szCs w:val="20"/>
              </w:rPr>
              <w:t>46 195</w:t>
            </w:r>
          </w:p>
        </w:tc>
        <w:tc>
          <w:tcPr>
            <w:tcW w:w="1644" w:type="dxa"/>
            <w:shd w:val="clear" w:color="auto" w:fill="auto"/>
            <w:noWrap/>
            <w:hideMark/>
          </w:tcPr>
          <w:p w14:paraId="03962C69" w14:textId="77777777" w:rsidR="00E029D5" w:rsidRPr="00E029D5" w:rsidRDefault="00E029D5" w:rsidP="00E029D5">
            <w:pPr>
              <w:jc w:val="center"/>
              <w:rPr>
                <w:szCs w:val="20"/>
              </w:rPr>
            </w:pPr>
            <w:r w:rsidRPr="00E029D5">
              <w:rPr>
                <w:szCs w:val="20"/>
              </w:rPr>
              <w:t>-1 459</w:t>
            </w:r>
          </w:p>
        </w:tc>
      </w:tr>
      <w:tr w:rsidR="00E029D5" w:rsidRPr="00E029D5" w14:paraId="09D64C7E" w14:textId="77777777" w:rsidTr="00BD168F">
        <w:trPr>
          <w:trHeight w:val="240"/>
        </w:trPr>
        <w:tc>
          <w:tcPr>
            <w:tcW w:w="656" w:type="dxa"/>
            <w:shd w:val="clear" w:color="auto" w:fill="auto"/>
            <w:noWrap/>
            <w:hideMark/>
          </w:tcPr>
          <w:p w14:paraId="2EF31479" w14:textId="77777777" w:rsidR="00E029D5" w:rsidRPr="00E029D5" w:rsidRDefault="00E029D5" w:rsidP="00E029D5">
            <w:pPr>
              <w:ind w:right="-2"/>
            </w:pPr>
            <w:r w:rsidRPr="00E029D5">
              <w:t>6.1</w:t>
            </w:r>
          </w:p>
        </w:tc>
        <w:tc>
          <w:tcPr>
            <w:tcW w:w="2244" w:type="dxa"/>
            <w:shd w:val="clear" w:color="auto" w:fill="auto"/>
            <w:noWrap/>
            <w:hideMark/>
          </w:tcPr>
          <w:p w14:paraId="3E652546" w14:textId="77777777" w:rsidR="00E029D5" w:rsidRPr="00E029D5" w:rsidRDefault="00E029D5" w:rsidP="00E029D5">
            <w:pPr>
              <w:ind w:right="-2"/>
            </w:pPr>
            <w:r w:rsidRPr="00E029D5">
              <w:t>Население</w:t>
            </w:r>
          </w:p>
        </w:tc>
        <w:tc>
          <w:tcPr>
            <w:tcW w:w="723" w:type="dxa"/>
            <w:shd w:val="clear" w:color="auto" w:fill="auto"/>
            <w:noWrap/>
            <w:hideMark/>
          </w:tcPr>
          <w:p w14:paraId="4953B490" w14:textId="77777777" w:rsidR="00E029D5" w:rsidRPr="00E029D5" w:rsidRDefault="00E029D5" w:rsidP="00E029D5">
            <w:pPr>
              <w:ind w:right="-2"/>
            </w:pPr>
            <w:r w:rsidRPr="00E029D5">
              <w:t>Гкал</w:t>
            </w:r>
          </w:p>
        </w:tc>
        <w:tc>
          <w:tcPr>
            <w:tcW w:w="1515" w:type="dxa"/>
            <w:shd w:val="clear" w:color="auto" w:fill="auto"/>
            <w:noWrap/>
            <w:hideMark/>
          </w:tcPr>
          <w:p w14:paraId="2B42D2C1" w14:textId="77777777" w:rsidR="00E029D5" w:rsidRPr="00E029D5" w:rsidRDefault="00E029D5" w:rsidP="00E029D5">
            <w:pPr>
              <w:jc w:val="center"/>
              <w:rPr>
                <w:szCs w:val="20"/>
              </w:rPr>
            </w:pPr>
            <w:r w:rsidRPr="00E029D5">
              <w:rPr>
                <w:szCs w:val="20"/>
              </w:rPr>
              <w:t>29 362</w:t>
            </w:r>
          </w:p>
        </w:tc>
        <w:tc>
          <w:tcPr>
            <w:tcW w:w="1568" w:type="dxa"/>
            <w:shd w:val="clear" w:color="auto" w:fill="auto"/>
            <w:noWrap/>
            <w:hideMark/>
          </w:tcPr>
          <w:p w14:paraId="3D9BF2CE" w14:textId="77777777" w:rsidR="00E029D5" w:rsidRPr="00E029D5" w:rsidRDefault="00E029D5" w:rsidP="00E029D5">
            <w:pPr>
              <w:jc w:val="center"/>
              <w:rPr>
                <w:szCs w:val="20"/>
              </w:rPr>
            </w:pPr>
            <w:r w:rsidRPr="00E029D5">
              <w:rPr>
                <w:szCs w:val="20"/>
              </w:rPr>
              <w:t>29 116</w:t>
            </w:r>
          </w:p>
        </w:tc>
        <w:tc>
          <w:tcPr>
            <w:tcW w:w="1339" w:type="dxa"/>
            <w:shd w:val="clear" w:color="auto" w:fill="auto"/>
            <w:noWrap/>
            <w:hideMark/>
          </w:tcPr>
          <w:p w14:paraId="22BEA79F" w14:textId="77777777" w:rsidR="00E029D5" w:rsidRPr="00E029D5" w:rsidRDefault="00E029D5" w:rsidP="00E029D5">
            <w:pPr>
              <w:jc w:val="center"/>
              <w:rPr>
                <w:szCs w:val="20"/>
              </w:rPr>
            </w:pPr>
            <w:r w:rsidRPr="00E029D5">
              <w:rPr>
                <w:szCs w:val="20"/>
              </w:rPr>
              <w:t>29 116</w:t>
            </w:r>
          </w:p>
        </w:tc>
        <w:tc>
          <w:tcPr>
            <w:tcW w:w="1644" w:type="dxa"/>
            <w:shd w:val="clear" w:color="auto" w:fill="auto"/>
            <w:noWrap/>
            <w:hideMark/>
          </w:tcPr>
          <w:p w14:paraId="07314FFD" w14:textId="77777777" w:rsidR="00E029D5" w:rsidRPr="00E029D5" w:rsidRDefault="00E029D5" w:rsidP="00E029D5">
            <w:pPr>
              <w:jc w:val="center"/>
              <w:rPr>
                <w:szCs w:val="20"/>
              </w:rPr>
            </w:pPr>
            <w:r w:rsidRPr="00E029D5">
              <w:rPr>
                <w:szCs w:val="20"/>
              </w:rPr>
              <w:t>-246</w:t>
            </w:r>
          </w:p>
        </w:tc>
      </w:tr>
      <w:tr w:rsidR="00E029D5" w:rsidRPr="00E029D5" w14:paraId="3699702E" w14:textId="77777777" w:rsidTr="00BD168F">
        <w:trPr>
          <w:trHeight w:val="240"/>
        </w:trPr>
        <w:tc>
          <w:tcPr>
            <w:tcW w:w="656" w:type="dxa"/>
            <w:shd w:val="clear" w:color="auto" w:fill="auto"/>
            <w:noWrap/>
            <w:hideMark/>
          </w:tcPr>
          <w:p w14:paraId="7D413E5C" w14:textId="77777777" w:rsidR="00E029D5" w:rsidRPr="00E029D5" w:rsidRDefault="00E029D5" w:rsidP="00E029D5">
            <w:pPr>
              <w:ind w:right="-2"/>
            </w:pPr>
            <w:r w:rsidRPr="00E029D5">
              <w:t>6.2</w:t>
            </w:r>
          </w:p>
        </w:tc>
        <w:tc>
          <w:tcPr>
            <w:tcW w:w="2244" w:type="dxa"/>
            <w:shd w:val="clear" w:color="auto" w:fill="auto"/>
            <w:noWrap/>
            <w:hideMark/>
          </w:tcPr>
          <w:p w14:paraId="4B023F4A" w14:textId="77777777" w:rsidR="00E029D5" w:rsidRPr="00E029D5" w:rsidRDefault="00E029D5" w:rsidP="00E029D5">
            <w:pPr>
              <w:ind w:right="-2"/>
            </w:pPr>
            <w:r w:rsidRPr="00E029D5">
              <w:t xml:space="preserve">Бюджет </w:t>
            </w:r>
          </w:p>
        </w:tc>
        <w:tc>
          <w:tcPr>
            <w:tcW w:w="723" w:type="dxa"/>
            <w:shd w:val="clear" w:color="auto" w:fill="auto"/>
            <w:noWrap/>
            <w:hideMark/>
          </w:tcPr>
          <w:p w14:paraId="3042DB11" w14:textId="77777777" w:rsidR="00E029D5" w:rsidRPr="00E029D5" w:rsidRDefault="00E029D5" w:rsidP="00E029D5">
            <w:pPr>
              <w:ind w:right="-2"/>
            </w:pPr>
            <w:r w:rsidRPr="00E029D5">
              <w:t>Гкал</w:t>
            </w:r>
          </w:p>
        </w:tc>
        <w:tc>
          <w:tcPr>
            <w:tcW w:w="1515" w:type="dxa"/>
            <w:shd w:val="clear" w:color="auto" w:fill="auto"/>
            <w:noWrap/>
            <w:hideMark/>
          </w:tcPr>
          <w:p w14:paraId="0FDAE535" w14:textId="77777777" w:rsidR="00E029D5" w:rsidRPr="00E029D5" w:rsidRDefault="00E029D5" w:rsidP="00E029D5">
            <w:pPr>
              <w:jc w:val="center"/>
              <w:rPr>
                <w:szCs w:val="20"/>
              </w:rPr>
            </w:pPr>
            <w:r w:rsidRPr="00E029D5">
              <w:rPr>
                <w:szCs w:val="20"/>
              </w:rPr>
              <w:t>16 407</w:t>
            </w:r>
          </w:p>
        </w:tc>
        <w:tc>
          <w:tcPr>
            <w:tcW w:w="1568" w:type="dxa"/>
            <w:shd w:val="clear" w:color="auto" w:fill="auto"/>
            <w:noWrap/>
            <w:hideMark/>
          </w:tcPr>
          <w:p w14:paraId="5B97E769" w14:textId="77777777" w:rsidR="00E029D5" w:rsidRPr="00E029D5" w:rsidRDefault="00E029D5" w:rsidP="00E029D5">
            <w:pPr>
              <w:jc w:val="center"/>
              <w:rPr>
                <w:szCs w:val="20"/>
              </w:rPr>
            </w:pPr>
            <w:r w:rsidRPr="00E029D5">
              <w:rPr>
                <w:szCs w:val="20"/>
              </w:rPr>
              <w:t>14 658</w:t>
            </w:r>
          </w:p>
        </w:tc>
        <w:tc>
          <w:tcPr>
            <w:tcW w:w="1339" w:type="dxa"/>
            <w:shd w:val="clear" w:color="auto" w:fill="auto"/>
            <w:noWrap/>
            <w:hideMark/>
          </w:tcPr>
          <w:p w14:paraId="6D959A15" w14:textId="77777777" w:rsidR="00E029D5" w:rsidRPr="00E029D5" w:rsidRDefault="00E029D5" w:rsidP="00E029D5">
            <w:pPr>
              <w:jc w:val="center"/>
              <w:rPr>
                <w:szCs w:val="20"/>
              </w:rPr>
            </w:pPr>
            <w:r w:rsidRPr="00E029D5">
              <w:rPr>
                <w:szCs w:val="20"/>
              </w:rPr>
              <w:t>14 658</w:t>
            </w:r>
          </w:p>
        </w:tc>
        <w:tc>
          <w:tcPr>
            <w:tcW w:w="1644" w:type="dxa"/>
            <w:shd w:val="clear" w:color="auto" w:fill="auto"/>
            <w:noWrap/>
            <w:hideMark/>
          </w:tcPr>
          <w:p w14:paraId="1F4509E6" w14:textId="77777777" w:rsidR="00E029D5" w:rsidRPr="00E029D5" w:rsidRDefault="00E029D5" w:rsidP="00E029D5">
            <w:pPr>
              <w:jc w:val="center"/>
              <w:rPr>
                <w:szCs w:val="20"/>
              </w:rPr>
            </w:pPr>
            <w:r w:rsidRPr="00E029D5">
              <w:rPr>
                <w:szCs w:val="20"/>
              </w:rPr>
              <w:t>-1 750</w:t>
            </w:r>
          </w:p>
        </w:tc>
      </w:tr>
      <w:tr w:rsidR="00E029D5" w:rsidRPr="00E029D5" w14:paraId="5692C50D" w14:textId="77777777" w:rsidTr="00BD168F">
        <w:trPr>
          <w:trHeight w:val="240"/>
        </w:trPr>
        <w:tc>
          <w:tcPr>
            <w:tcW w:w="656" w:type="dxa"/>
            <w:shd w:val="clear" w:color="auto" w:fill="auto"/>
            <w:noWrap/>
            <w:hideMark/>
          </w:tcPr>
          <w:p w14:paraId="37717452" w14:textId="77777777" w:rsidR="00E029D5" w:rsidRPr="00E029D5" w:rsidRDefault="00E029D5" w:rsidP="00E029D5">
            <w:pPr>
              <w:ind w:right="-2"/>
            </w:pPr>
            <w:r w:rsidRPr="00E029D5">
              <w:t>6.3</w:t>
            </w:r>
          </w:p>
        </w:tc>
        <w:tc>
          <w:tcPr>
            <w:tcW w:w="2244" w:type="dxa"/>
            <w:shd w:val="clear" w:color="auto" w:fill="auto"/>
            <w:noWrap/>
            <w:hideMark/>
          </w:tcPr>
          <w:p w14:paraId="16883EF0" w14:textId="77777777" w:rsidR="00E029D5" w:rsidRPr="00E029D5" w:rsidRDefault="00E029D5" w:rsidP="00E029D5">
            <w:pPr>
              <w:ind w:right="-2"/>
            </w:pPr>
            <w:r w:rsidRPr="00E029D5">
              <w:t>Прочие</w:t>
            </w:r>
          </w:p>
        </w:tc>
        <w:tc>
          <w:tcPr>
            <w:tcW w:w="723" w:type="dxa"/>
            <w:shd w:val="clear" w:color="auto" w:fill="auto"/>
            <w:noWrap/>
            <w:hideMark/>
          </w:tcPr>
          <w:p w14:paraId="03E34C2A" w14:textId="77777777" w:rsidR="00E029D5" w:rsidRPr="00E029D5" w:rsidRDefault="00E029D5" w:rsidP="00E029D5">
            <w:pPr>
              <w:ind w:right="-2"/>
            </w:pPr>
            <w:r w:rsidRPr="00E029D5">
              <w:t>Гкал</w:t>
            </w:r>
          </w:p>
        </w:tc>
        <w:tc>
          <w:tcPr>
            <w:tcW w:w="1515" w:type="dxa"/>
            <w:shd w:val="clear" w:color="auto" w:fill="auto"/>
            <w:noWrap/>
            <w:hideMark/>
          </w:tcPr>
          <w:p w14:paraId="41EDABF8" w14:textId="77777777" w:rsidR="00E029D5" w:rsidRPr="00E029D5" w:rsidRDefault="00E029D5" w:rsidP="00E029D5">
            <w:pPr>
              <w:jc w:val="center"/>
              <w:rPr>
                <w:szCs w:val="20"/>
              </w:rPr>
            </w:pPr>
            <w:r w:rsidRPr="00E029D5">
              <w:rPr>
                <w:szCs w:val="20"/>
              </w:rPr>
              <w:t>1 885</w:t>
            </w:r>
          </w:p>
        </w:tc>
        <w:tc>
          <w:tcPr>
            <w:tcW w:w="1568" w:type="dxa"/>
            <w:shd w:val="clear" w:color="auto" w:fill="auto"/>
            <w:noWrap/>
            <w:hideMark/>
          </w:tcPr>
          <w:p w14:paraId="55EB1239" w14:textId="77777777" w:rsidR="00E029D5" w:rsidRPr="00E029D5" w:rsidRDefault="00E029D5" w:rsidP="00E029D5">
            <w:pPr>
              <w:jc w:val="center"/>
              <w:rPr>
                <w:szCs w:val="20"/>
              </w:rPr>
            </w:pPr>
            <w:r w:rsidRPr="00E029D5">
              <w:rPr>
                <w:szCs w:val="20"/>
              </w:rPr>
              <w:t>2 421</w:t>
            </w:r>
          </w:p>
        </w:tc>
        <w:tc>
          <w:tcPr>
            <w:tcW w:w="1339" w:type="dxa"/>
            <w:shd w:val="clear" w:color="auto" w:fill="auto"/>
            <w:noWrap/>
            <w:hideMark/>
          </w:tcPr>
          <w:p w14:paraId="3626F956" w14:textId="77777777" w:rsidR="00E029D5" w:rsidRPr="00E029D5" w:rsidRDefault="00E029D5" w:rsidP="00E029D5">
            <w:pPr>
              <w:jc w:val="center"/>
              <w:rPr>
                <w:szCs w:val="20"/>
              </w:rPr>
            </w:pPr>
            <w:r w:rsidRPr="00E029D5">
              <w:rPr>
                <w:szCs w:val="20"/>
              </w:rPr>
              <w:t>2 421</w:t>
            </w:r>
          </w:p>
        </w:tc>
        <w:tc>
          <w:tcPr>
            <w:tcW w:w="1644" w:type="dxa"/>
            <w:shd w:val="clear" w:color="auto" w:fill="auto"/>
            <w:noWrap/>
            <w:hideMark/>
          </w:tcPr>
          <w:p w14:paraId="10382FE9" w14:textId="77777777" w:rsidR="00E029D5" w:rsidRPr="00E029D5" w:rsidRDefault="00E029D5" w:rsidP="00E029D5">
            <w:pPr>
              <w:jc w:val="center"/>
              <w:rPr>
                <w:szCs w:val="20"/>
              </w:rPr>
            </w:pPr>
            <w:r w:rsidRPr="00E029D5">
              <w:rPr>
                <w:szCs w:val="20"/>
              </w:rPr>
              <w:t>537</w:t>
            </w:r>
          </w:p>
        </w:tc>
      </w:tr>
    </w:tbl>
    <w:p w14:paraId="579E6188" w14:textId="77777777" w:rsidR="00E029D5" w:rsidRPr="00E029D5" w:rsidRDefault="00E029D5" w:rsidP="00E029D5">
      <w:pPr>
        <w:ind w:right="-2" w:firstLine="709"/>
        <w:jc w:val="both"/>
        <w:rPr>
          <w:sz w:val="28"/>
          <w:szCs w:val="28"/>
          <w:lang w:eastAsia="en-US"/>
        </w:rPr>
      </w:pPr>
      <w:r w:rsidRPr="00E029D5">
        <w:rPr>
          <w:sz w:val="28"/>
          <w:szCs w:val="28"/>
          <w:lang w:eastAsia="en-US"/>
        </w:rPr>
        <w:t xml:space="preserve">Фактический объем реализованной тепловой энергии за 2023 год составил по мнению экспертов 46,195 тыс. Гкал и оказался меньше запланированного (47,654 тыс. Гкал) на 3,06 %. </w:t>
      </w:r>
    </w:p>
    <w:p w14:paraId="72108821" w14:textId="77777777" w:rsidR="00E029D5" w:rsidRPr="00E029D5" w:rsidRDefault="00E029D5" w:rsidP="00E029D5">
      <w:pPr>
        <w:contextualSpacing/>
        <w:jc w:val="center"/>
        <w:rPr>
          <w:spacing w:val="-10"/>
          <w:kern w:val="28"/>
          <w:sz w:val="28"/>
          <w:szCs w:val="28"/>
          <w:lang w:eastAsia="en-US"/>
        </w:rPr>
      </w:pPr>
    </w:p>
    <w:p w14:paraId="7F433F23" w14:textId="77777777" w:rsidR="00E029D5" w:rsidRPr="00E029D5" w:rsidRDefault="00E029D5" w:rsidP="00E029D5">
      <w:pPr>
        <w:rPr>
          <w:szCs w:val="20"/>
          <w:lang w:eastAsia="en-US"/>
        </w:rPr>
      </w:pPr>
    </w:p>
    <w:p w14:paraId="51DA2A4F" w14:textId="77777777" w:rsidR="00E029D5" w:rsidRPr="00E029D5" w:rsidRDefault="00E029D5" w:rsidP="00E029D5">
      <w:pPr>
        <w:contextualSpacing/>
        <w:jc w:val="center"/>
        <w:rPr>
          <w:spacing w:val="-10"/>
          <w:kern w:val="28"/>
          <w:sz w:val="28"/>
          <w:szCs w:val="28"/>
          <w:lang w:eastAsia="en-US"/>
        </w:rPr>
      </w:pPr>
      <w:r w:rsidRPr="00E029D5">
        <w:rPr>
          <w:b/>
          <w:spacing w:val="-10"/>
          <w:kern w:val="28"/>
          <w:sz w:val="28"/>
          <w:szCs w:val="28"/>
          <w:lang w:eastAsia="en-US"/>
        </w:rPr>
        <w:t>5.7.2.</w:t>
      </w:r>
      <w:r w:rsidRPr="00E029D5">
        <w:rPr>
          <w:spacing w:val="-10"/>
          <w:kern w:val="28"/>
          <w:sz w:val="28"/>
          <w:szCs w:val="28"/>
          <w:lang w:eastAsia="en-US"/>
        </w:rPr>
        <w:t xml:space="preserve"> </w:t>
      </w:r>
      <w:r w:rsidRPr="00E029D5">
        <w:rPr>
          <w:b/>
          <w:spacing w:val="-10"/>
          <w:kern w:val="28"/>
          <w:sz w:val="28"/>
          <w:szCs w:val="28"/>
          <w:lang w:eastAsia="en-US"/>
        </w:rPr>
        <w:t>Определение уровня фактических затрат на приобретение энергетических ресурсов, холодной воды, теплоносителя по итогу 2023 года (пятый год долгосрочного периода регулирования)</w:t>
      </w:r>
    </w:p>
    <w:p w14:paraId="3995F7A2" w14:textId="77777777" w:rsidR="00E029D5" w:rsidRPr="00E029D5" w:rsidRDefault="00E029D5" w:rsidP="00E029D5">
      <w:pPr>
        <w:autoSpaceDE w:val="0"/>
        <w:autoSpaceDN w:val="0"/>
        <w:adjustRightInd w:val="0"/>
        <w:ind w:right="-2" w:firstLine="709"/>
        <w:jc w:val="both"/>
        <w:rPr>
          <w:sz w:val="28"/>
          <w:szCs w:val="28"/>
        </w:rPr>
      </w:pPr>
      <w:bookmarkStart w:id="64" w:name="_Hlk79670354"/>
      <w:r w:rsidRPr="00E029D5">
        <w:rPr>
          <w:noProof/>
          <w:position w:val="-12"/>
          <w:sz w:val="28"/>
          <w:szCs w:val="28"/>
        </w:rPr>
        <w:drawing>
          <wp:inline distT="0" distB="0" distL="0" distR="0" wp14:anchorId="78EB555F" wp14:editId="77371B8A">
            <wp:extent cx="518160" cy="335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160" cy="335280"/>
                    </a:xfrm>
                    <a:prstGeom prst="rect">
                      <a:avLst/>
                    </a:prstGeom>
                    <a:noFill/>
                    <a:ln>
                      <a:noFill/>
                    </a:ln>
                  </pic:spPr>
                </pic:pic>
              </a:graphicData>
            </a:graphic>
          </wp:inline>
        </w:drawing>
      </w:r>
      <w:r w:rsidRPr="00E029D5">
        <w:rPr>
          <w:sz w:val="28"/>
          <w:szCs w:val="28"/>
        </w:rPr>
        <w:t xml:space="preserve"> - расходы на приобретение энергетических ресурсов, холодной воды, теплоносителя в (i-2)-м году, определенные исходя из фактических значений параметров расчета тарифов в соответствии с </w:t>
      </w:r>
      <w:hyperlink r:id="rId24" w:history="1">
        <w:r w:rsidRPr="00E029D5">
          <w:rPr>
            <w:sz w:val="28"/>
            <w:szCs w:val="28"/>
          </w:rPr>
          <w:t>пунктом 56</w:t>
        </w:r>
      </w:hyperlink>
      <w:r w:rsidRPr="00E029D5">
        <w:rPr>
          <w:sz w:val="28"/>
          <w:szCs w:val="28"/>
        </w:rPr>
        <w:t xml:space="preserve"> Методических указаний.</w:t>
      </w:r>
    </w:p>
    <w:p w14:paraId="4949E103" w14:textId="77777777" w:rsidR="00E029D5" w:rsidRPr="00E029D5" w:rsidRDefault="00E029D5" w:rsidP="00E029D5">
      <w:pPr>
        <w:autoSpaceDE w:val="0"/>
        <w:autoSpaceDN w:val="0"/>
        <w:adjustRightInd w:val="0"/>
        <w:ind w:right="-2" w:firstLine="709"/>
        <w:jc w:val="both"/>
        <w:rPr>
          <w:sz w:val="28"/>
          <w:szCs w:val="28"/>
        </w:rPr>
      </w:pPr>
      <w:r w:rsidRPr="00E029D5">
        <w:rPr>
          <w:sz w:val="28"/>
          <w:szCs w:val="28"/>
        </w:rPr>
        <w:t>Фактические расходы на топливо при производстве тепловой энергии определяется путем перемножения фактического объема отпуска тепловой энергии, удельного расхода натурального топлива и фактической цены на натуральное топливо.</w:t>
      </w:r>
    </w:p>
    <w:p w14:paraId="3249FDCB" w14:textId="77777777" w:rsidR="00E029D5" w:rsidRPr="00E029D5" w:rsidRDefault="00E029D5" w:rsidP="00E029D5">
      <w:pPr>
        <w:autoSpaceDE w:val="0"/>
        <w:autoSpaceDN w:val="0"/>
        <w:adjustRightInd w:val="0"/>
        <w:ind w:right="-2" w:firstLine="709"/>
        <w:jc w:val="both"/>
        <w:rPr>
          <w:sz w:val="28"/>
          <w:szCs w:val="28"/>
        </w:rPr>
      </w:pPr>
      <w:r w:rsidRPr="00E029D5">
        <w:rPr>
          <w:sz w:val="28"/>
          <w:szCs w:val="28"/>
        </w:rPr>
        <w:t>Фактические расходы на энергетические ресурсы рассчитываются путем перемножения скорректированных установленных объемов ресурсов пропорционально изменению полезного отпуска тепловой энергии и фактически сложившейся цены ресурса за анализируемый период.</w:t>
      </w:r>
    </w:p>
    <w:p w14:paraId="5B9A1615" w14:textId="77777777" w:rsidR="00E029D5" w:rsidRPr="00E029D5" w:rsidRDefault="00E029D5" w:rsidP="00E029D5">
      <w:pPr>
        <w:autoSpaceDE w:val="0"/>
        <w:autoSpaceDN w:val="0"/>
        <w:adjustRightInd w:val="0"/>
        <w:ind w:right="-2" w:firstLine="709"/>
        <w:jc w:val="both"/>
        <w:rPr>
          <w:sz w:val="28"/>
          <w:szCs w:val="28"/>
        </w:rPr>
      </w:pPr>
      <w:r w:rsidRPr="00E029D5">
        <w:rPr>
          <w:sz w:val="28"/>
          <w:szCs w:val="28"/>
        </w:rPr>
        <w:t>Рассмотрим фактически сложившиеся затраты.</w:t>
      </w:r>
    </w:p>
    <w:bookmarkEnd w:id="64"/>
    <w:p w14:paraId="414E0C74" w14:textId="77777777" w:rsidR="00E029D5" w:rsidRPr="00E029D5" w:rsidRDefault="00E029D5" w:rsidP="00E029D5">
      <w:pPr>
        <w:autoSpaceDE w:val="0"/>
        <w:autoSpaceDN w:val="0"/>
        <w:adjustRightInd w:val="0"/>
        <w:spacing w:line="360" w:lineRule="auto"/>
        <w:ind w:right="-682" w:firstLine="539"/>
        <w:jc w:val="center"/>
        <w:rPr>
          <w:b/>
          <w:sz w:val="28"/>
          <w:szCs w:val="28"/>
        </w:rPr>
      </w:pPr>
    </w:p>
    <w:p w14:paraId="6A409C66" w14:textId="77777777" w:rsidR="00E029D5" w:rsidRPr="00E029D5" w:rsidRDefault="00E029D5" w:rsidP="00E029D5">
      <w:pPr>
        <w:autoSpaceDE w:val="0"/>
        <w:autoSpaceDN w:val="0"/>
        <w:adjustRightInd w:val="0"/>
        <w:spacing w:line="360" w:lineRule="auto"/>
        <w:ind w:right="-682" w:firstLine="539"/>
        <w:jc w:val="center"/>
        <w:rPr>
          <w:b/>
          <w:sz w:val="28"/>
          <w:szCs w:val="28"/>
        </w:rPr>
      </w:pPr>
    </w:p>
    <w:p w14:paraId="4BBCE23A" w14:textId="77777777" w:rsidR="00E029D5" w:rsidRPr="00E029D5" w:rsidRDefault="00E029D5" w:rsidP="00E029D5">
      <w:pPr>
        <w:contextualSpacing/>
        <w:jc w:val="center"/>
        <w:rPr>
          <w:b/>
          <w:spacing w:val="-10"/>
          <w:kern w:val="28"/>
          <w:sz w:val="28"/>
          <w:szCs w:val="28"/>
          <w:lang w:eastAsia="en-US"/>
        </w:rPr>
      </w:pPr>
      <w:r w:rsidRPr="00E029D5">
        <w:rPr>
          <w:b/>
          <w:spacing w:val="-10"/>
          <w:kern w:val="28"/>
          <w:sz w:val="28"/>
          <w:szCs w:val="28"/>
          <w:lang w:eastAsia="en-US"/>
        </w:rPr>
        <w:lastRenderedPageBreak/>
        <w:t>5.7.2.1. Расходы на топливо за 2023 год</w:t>
      </w:r>
    </w:p>
    <w:p w14:paraId="283F9780" w14:textId="77777777" w:rsidR="00E029D5" w:rsidRPr="00E029D5" w:rsidRDefault="00E029D5" w:rsidP="00E029D5">
      <w:pPr>
        <w:ind w:right="-2" w:firstLine="709"/>
        <w:jc w:val="both"/>
        <w:rPr>
          <w:color w:val="FF0000"/>
          <w:sz w:val="28"/>
          <w:szCs w:val="28"/>
        </w:rPr>
      </w:pPr>
      <w:bookmarkStart w:id="65" w:name="_Hlk79677199"/>
      <w:r w:rsidRPr="00E029D5">
        <w:rPr>
          <w:sz w:val="28"/>
          <w:szCs w:val="28"/>
        </w:rPr>
        <w:t>Фактический расход натурального топлива по итогам</w:t>
      </w:r>
      <w:r w:rsidRPr="00E029D5">
        <w:rPr>
          <w:color w:val="FF0000"/>
          <w:sz w:val="28"/>
          <w:szCs w:val="28"/>
        </w:rPr>
        <w:t xml:space="preserve"> </w:t>
      </w:r>
      <w:r w:rsidRPr="00E029D5">
        <w:rPr>
          <w:sz w:val="28"/>
          <w:szCs w:val="28"/>
        </w:rPr>
        <w:t>2023 года принят экспертами в объеме 23 718 тонн, что ниже планового объема (24 021 тонна) на 304 тонны или на 1,26 %, в связи со снижением фактического полезного отпуска тепловой энергии от планового на 1 459 Гкал (3,06 %). При этом эксперты отмечают, что по факту 2023 года предприятием использовались угли сортомарки 3БОМ, (бурый уголь), каменные угли сортомарок Др и ДОМ (в плане 2023 года был учтен уголь сортомарки Др и 3БОМ).</w:t>
      </w:r>
      <w:r w:rsidRPr="00E029D5">
        <w:rPr>
          <w:color w:val="FF0000"/>
          <w:sz w:val="28"/>
          <w:szCs w:val="28"/>
        </w:rPr>
        <w:t xml:space="preserve"> </w:t>
      </w:r>
    </w:p>
    <w:p w14:paraId="2AA3C778" w14:textId="77777777" w:rsidR="00E029D5" w:rsidRPr="00E029D5" w:rsidRDefault="00E029D5" w:rsidP="00E029D5">
      <w:pPr>
        <w:ind w:firstLine="708"/>
        <w:jc w:val="both"/>
        <w:rPr>
          <w:sz w:val="28"/>
          <w:szCs w:val="28"/>
        </w:rPr>
      </w:pPr>
      <w:r w:rsidRPr="00E029D5">
        <w:rPr>
          <w:sz w:val="28"/>
          <w:szCs w:val="28"/>
        </w:rPr>
        <w:t>Распределение по маркам топлива Др, ДОМ и 3БОМ проведено пропорционально фактическим данным предприятия за 2023 год: 3БОМ - 8 772 т, Др 14 395 т и ДОМ – 550 т.</w:t>
      </w:r>
    </w:p>
    <w:p w14:paraId="68280262" w14:textId="77777777" w:rsidR="00E029D5" w:rsidRPr="00E029D5" w:rsidRDefault="00E029D5" w:rsidP="00E029D5">
      <w:pPr>
        <w:ind w:right="-2" w:firstLine="709"/>
        <w:jc w:val="both"/>
        <w:rPr>
          <w:sz w:val="28"/>
          <w:szCs w:val="28"/>
        </w:rPr>
      </w:pPr>
      <w:r w:rsidRPr="00E029D5">
        <w:rPr>
          <w:sz w:val="28"/>
          <w:szCs w:val="28"/>
        </w:rPr>
        <w:t>При расчете фактического объема используемого топлива применялся удельный расход условного топлива (согласно концессионному соглашению) 216,75 кг.у.т./Гкал и средневзвешенном тепловом эквиваленте 0,677 (при низшей теплоте сгорания 4739 ккал/кг) по факту 2023 года.</w:t>
      </w:r>
    </w:p>
    <w:p w14:paraId="61F067DB" w14:textId="77777777" w:rsidR="00E029D5" w:rsidRPr="00E029D5" w:rsidRDefault="00E029D5" w:rsidP="00E029D5">
      <w:pPr>
        <w:ind w:right="-2" w:firstLine="851"/>
        <w:jc w:val="both"/>
        <w:rPr>
          <w:sz w:val="28"/>
          <w:szCs w:val="28"/>
        </w:rPr>
      </w:pPr>
      <w:r w:rsidRPr="00E029D5">
        <w:rPr>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5ECD18DE" w14:textId="77777777" w:rsidR="00E029D5" w:rsidRPr="00E029D5" w:rsidRDefault="00E029D5" w:rsidP="00E029D5">
      <w:pPr>
        <w:ind w:right="-2" w:firstLine="709"/>
        <w:jc w:val="both"/>
        <w:rPr>
          <w:sz w:val="28"/>
          <w:szCs w:val="28"/>
        </w:rPr>
      </w:pPr>
      <w:r w:rsidRPr="00E029D5">
        <w:rPr>
          <w:sz w:val="28"/>
          <w:szCs w:val="28"/>
        </w:rPr>
        <w:t xml:space="preserve">Представлены договоры на поставку угля и его транспортировку заключенные: с ООО «Сибуголь» на бурый уголь 3БОМ № 41-01/23                          от 26.01.2023 и № 313/-11/22 от 14.11.2022 (конкурс состоялся 2 заявителя                № закупки 32211762374 с доставкой до центрального склада), </w:t>
      </w:r>
      <w:r w:rsidRPr="00E029D5">
        <w:rPr>
          <w:sz w:val="28"/>
          <w:szCs w:val="28"/>
          <w:lang w:val="en-US"/>
        </w:rPr>
        <w:t>c</w:t>
      </w:r>
      <w:r w:rsidRPr="00E029D5">
        <w:rPr>
          <w:sz w:val="28"/>
          <w:szCs w:val="28"/>
        </w:rPr>
        <w:t xml:space="preserve"> АО ХК «СДС-Уголь» от 14.11.2022 № 528-ТУ на каменный уголь ДО (конкурс состоялся 2 заявителя № закупки 32211762364), с АО «СУЭК-Кузбасс» № СУЭК-КУЗ-22/4739С от 14.11.2022 (каменный уголь Др) (конкурс состоялся 2 заявителя           № закупки 32211760904), с ООО «Автолидер» № Ч/23 от 14.11.2022 (конкурс состоялся более 2 заявителей № закупки 32211763357), № Ч/23-ДО                    от 13.01.2023 (доставка угля на центральный склад), с ООО «ВКС» № 1-/21 -П от 01.12.2020 и дополнительные соглашения (погрузка, доставка угля с центрального склада до котельных, конкурс признан несостоявшимися (покупка у единственного поставщика)). (Шаблон ЕИАС - DOCS.FORM.6.42, п. 22). </w:t>
      </w:r>
    </w:p>
    <w:p w14:paraId="7D3FF475" w14:textId="77777777" w:rsidR="00E029D5" w:rsidRPr="00E029D5" w:rsidRDefault="00E029D5" w:rsidP="00E029D5">
      <w:pPr>
        <w:ind w:right="-2" w:firstLine="709"/>
        <w:jc w:val="both"/>
        <w:rPr>
          <w:color w:val="FF0000"/>
          <w:sz w:val="16"/>
          <w:szCs w:val="16"/>
          <w:u w:val="single"/>
        </w:rPr>
      </w:pPr>
    </w:p>
    <w:p w14:paraId="1992175B" w14:textId="77777777" w:rsidR="00E029D5" w:rsidRPr="00E029D5" w:rsidRDefault="00E029D5" w:rsidP="00E029D5">
      <w:pPr>
        <w:ind w:right="-2" w:firstLine="709"/>
        <w:jc w:val="both"/>
        <w:rPr>
          <w:b/>
          <w:sz w:val="28"/>
          <w:szCs w:val="28"/>
          <w:u w:val="single"/>
        </w:rPr>
      </w:pPr>
      <w:r w:rsidRPr="00E029D5">
        <w:rPr>
          <w:b/>
          <w:sz w:val="28"/>
          <w:szCs w:val="28"/>
          <w:u w:val="single"/>
        </w:rPr>
        <w:t>Уголь сортомарки 3БОМ за 2023 год</w:t>
      </w:r>
    </w:p>
    <w:p w14:paraId="1496B270" w14:textId="77777777" w:rsidR="00E029D5" w:rsidRPr="00E029D5" w:rsidRDefault="00E029D5" w:rsidP="00E029D5">
      <w:pPr>
        <w:ind w:right="-2" w:firstLine="709"/>
        <w:jc w:val="both"/>
        <w:rPr>
          <w:sz w:val="28"/>
          <w:szCs w:val="28"/>
        </w:rPr>
      </w:pPr>
      <w:r w:rsidRPr="00E029D5">
        <w:rPr>
          <w:sz w:val="28"/>
          <w:szCs w:val="28"/>
        </w:rPr>
        <w:t>Согласно вышеназванному договору, заключенному с ООО «Сибуголь» № 313/-11/22 от 14.11.2022 (конкурс состоялся 2 заявителя, закупка                   № 32211762374 с доставкой до центрального склада) цена угля бурого сортомарки 3БОМ, принята по предложению предприятия, в размере 2 264,79 руб./т (без НДС), так как предприятие предлагает фактическую средневзвешенную цену поставки с учетом остатков угля на начало 2023 года. Уголь поставляется с Большесырского разреза (Красноярский край).</w:t>
      </w:r>
    </w:p>
    <w:p w14:paraId="744824E3" w14:textId="77777777" w:rsidR="00E029D5" w:rsidRPr="00E029D5" w:rsidRDefault="00E029D5" w:rsidP="00E029D5">
      <w:pPr>
        <w:ind w:right="-2" w:firstLine="709"/>
        <w:jc w:val="both"/>
        <w:rPr>
          <w:sz w:val="28"/>
          <w:szCs w:val="28"/>
        </w:rPr>
      </w:pPr>
      <w:r w:rsidRPr="00E029D5">
        <w:rPr>
          <w:sz w:val="28"/>
          <w:szCs w:val="28"/>
        </w:rPr>
        <w:t xml:space="preserve">Цена достаки угля 3БОМ до центрального склада (пгт. Верх-Чебула, ул. Октябрьская, 35а) составила 1 375,00 руб./т (без НДС). Предложение предприятия составило 1407,0 руб./т. Цена транспортировки принята по </w:t>
      </w:r>
      <w:r w:rsidRPr="00E029D5">
        <w:rPr>
          <w:sz w:val="28"/>
          <w:szCs w:val="28"/>
        </w:rPr>
        <w:lastRenderedPageBreak/>
        <w:t>предложению предприятия, так как предприятие предлагает фактическую средневзвешенную цену доставки с учетом остатков угля на начало 2023 года.  Цена угля (3БОМ) и цена его транспортировки, учтенная экспертами в НВВ 2023 года, составила 3 671,79 руб./т, что ниже чем данный показатель согласно договору 3 791,67 руб./т и которая является экономически обоснованной.</w:t>
      </w:r>
    </w:p>
    <w:p w14:paraId="0EBC0D22" w14:textId="77777777" w:rsidR="00E029D5" w:rsidRPr="00E029D5" w:rsidRDefault="00E029D5" w:rsidP="00E029D5">
      <w:pPr>
        <w:ind w:right="-2" w:firstLine="709"/>
        <w:jc w:val="both"/>
        <w:rPr>
          <w:sz w:val="28"/>
          <w:szCs w:val="28"/>
        </w:rPr>
      </w:pPr>
      <w:r w:rsidRPr="00E029D5">
        <w:rPr>
          <w:sz w:val="28"/>
          <w:szCs w:val="28"/>
        </w:rPr>
        <w:t>Стоимость бурого угля 3БОМ составила 19 868 тыс. руб., стоимость доставки до центрального склада составила 12 343 тыс. руб.</w:t>
      </w:r>
    </w:p>
    <w:p w14:paraId="5F507DC8" w14:textId="77777777" w:rsidR="00E029D5" w:rsidRPr="00E029D5" w:rsidRDefault="00E029D5" w:rsidP="00E029D5">
      <w:pPr>
        <w:ind w:right="-2" w:firstLine="709"/>
        <w:jc w:val="both"/>
        <w:rPr>
          <w:sz w:val="28"/>
          <w:szCs w:val="28"/>
        </w:rPr>
      </w:pPr>
    </w:p>
    <w:p w14:paraId="2DF656D8" w14:textId="77777777" w:rsidR="00E029D5" w:rsidRPr="00E029D5" w:rsidRDefault="00E029D5" w:rsidP="00E029D5">
      <w:pPr>
        <w:ind w:right="-2" w:firstLine="709"/>
        <w:jc w:val="both"/>
        <w:rPr>
          <w:sz w:val="28"/>
          <w:szCs w:val="28"/>
        </w:rPr>
      </w:pPr>
      <w:r w:rsidRPr="00E029D5">
        <w:rPr>
          <w:sz w:val="28"/>
          <w:szCs w:val="28"/>
        </w:rPr>
        <w:t>Автодоставка угля с центрального склада до котельных осуществляется ООО «ВКС». Стоимость доставки каменного угля 3БОМ по предложению предприятия составляет по углю 454,42 руб./т.</w:t>
      </w:r>
    </w:p>
    <w:p w14:paraId="5E6E799A" w14:textId="77777777" w:rsidR="00E029D5" w:rsidRPr="00E029D5" w:rsidRDefault="00E029D5" w:rsidP="00E029D5">
      <w:pPr>
        <w:ind w:right="-2" w:firstLine="709"/>
        <w:jc w:val="both"/>
        <w:rPr>
          <w:sz w:val="28"/>
          <w:szCs w:val="28"/>
        </w:rPr>
      </w:pPr>
      <w:r w:rsidRPr="00E029D5">
        <w:rPr>
          <w:sz w:val="28"/>
          <w:szCs w:val="28"/>
        </w:rPr>
        <w:t xml:space="preserve">В связи с тем, что конкурс автодоставки угля с центрального склада до котельных признан несостоявшимися, применение положений пп. б п. 28 Основ ценообразования не представляется возможным. </w:t>
      </w:r>
    </w:p>
    <w:p w14:paraId="4F3C00AE" w14:textId="77777777" w:rsidR="00E029D5" w:rsidRPr="00E029D5" w:rsidRDefault="00E029D5" w:rsidP="00E029D5">
      <w:pPr>
        <w:ind w:right="-2" w:firstLine="709"/>
        <w:jc w:val="both"/>
        <w:rPr>
          <w:sz w:val="28"/>
          <w:szCs w:val="28"/>
        </w:rPr>
      </w:pPr>
      <w:r w:rsidRPr="00E029D5">
        <w:rPr>
          <w:sz w:val="28"/>
          <w:szCs w:val="28"/>
        </w:rPr>
        <w:t xml:space="preserve">В соответствии с пп. «г» п. 29 Основ ценообразования определена фактическая цена перевозки угля за 2023 год ООО «ВКС». </w:t>
      </w:r>
    </w:p>
    <w:p w14:paraId="4BF2F717" w14:textId="77777777" w:rsidR="00E029D5" w:rsidRPr="00E029D5" w:rsidRDefault="00E029D5" w:rsidP="00E029D5">
      <w:pPr>
        <w:ind w:right="-2" w:firstLine="709"/>
        <w:jc w:val="both"/>
        <w:rPr>
          <w:sz w:val="28"/>
          <w:szCs w:val="28"/>
        </w:rPr>
      </w:pPr>
      <w:r w:rsidRPr="00E029D5">
        <w:rPr>
          <w:sz w:val="28"/>
          <w:szCs w:val="28"/>
        </w:rPr>
        <w:t>В связи с отсутствием конкурсных процедур, экспертами произведен альтернативный расчет цены доставки котельного топлива (уголь 3 БОМ) с центрального склада до котельных, с учетом сложившегося объема котельного топлива.  Цена перевозки привлеченным транспортом заявлена предприятием 454,42 руб./т.</w:t>
      </w:r>
    </w:p>
    <w:p w14:paraId="42FE0C11" w14:textId="77777777" w:rsidR="00E029D5" w:rsidRPr="00E029D5" w:rsidRDefault="00E029D5" w:rsidP="00E029D5">
      <w:pPr>
        <w:ind w:firstLine="708"/>
        <w:jc w:val="both"/>
        <w:rPr>
          <w:rFonts w:eastAsia="Calibri"/>
          <w:noProof/>
          <w:sz w:val="28"/>
          <w:szCs w:val="28"/>
          <w:lang w:eastAsia="en-US"/>
        </w:rPr>
      </w:pPr>
      <w:r w:rsidRPr="00E029D5">
        <w:rPr>
          <w:rFonts w:eastAsia="Calibri"/>
          <w:noProof/>
          <w:sz w:val="28"/>
          <w:szCs w:val="28"/>
          <w:lang w:eastAsia="en-US"/>
        </w:rPr>
        <w:t xml:space="preserve">Для определения стоимости машино-часа экспертами использован каталог «Цены в строительстве» Часть 3, Книга 1 № 7 за июль 2023 год (Территориальный каталог текущих средних сметных цен на основные строительные ресурсы Кемеровской области.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2721B26E" w14:textId="77777777" w:rsidR="00E029D5" w:rsidRPr="00E029D5" w:rsidRDefault="00E029D5" w:rsidP="00E029D5">
      <w:pPr>
        <w:tabs>
          <w:tab w:val="left" w:pos="1890"/>
        </w:tabs>
        <w:ind w:firstLine="720"/>
        <w:jc w:val="both"/>
        <w:rPr>
          <w:sz w:val="28"/>
          <w:szCs w:val="28"/>
        </w:rPr>
      </w:pPr>
      <w:r w:rsidRPr="00E029D5">
        <w:rPr>
          <w:sz w:val="28"/>
          <w:szCs w:val="28"/>
        </w:rPr>
        <w:t xml:space="preserve">Стоимость машино-часа (без НДС) автотранспортного средства </w:t>
      </w:r>
      <w:r w:rsidRPr="00E029D5">
        <w:rPr>
          <w:sz w:val="27"/>
          <w:szCs w:val="27"/>
        </w:rPr>
        <w:t>МАЗ 630300</w:t>
      </w:r>
      <w:r w:rsidRPr="00E029D5">
        <w:rPr>
          <w:sz w:val="28"/>
          <w:szCs w:val="28"/>
        </w:rPr>
        <w:t xml:space="preserve"> с краном-манипулятором «Палфингер»</w:t>
      </w:r>
      <w:r w:rsidRPr="00E029D5">
        <w:rPr>
          <w:color w:val="FF0000"/>
          <w:sz w:val="28"/>
          <w:szCs w:val="28"/>
        </w:rPr>
        <w:t xml:space="preserve"> </w:t>
      </w:r>
      <w:r w:rsidRPr="00E029D5">
        <w:rPr>
          <w:sz w:val="28"/>
          <w:szCs w:val="28"/>
        </w:rPr>
        <w:t xml:space="preserve">(для погрузки Биг-Бегов (мягкий контейнер) весом 1050 – 1250 кг/шт.), согласно каталогу «Цены в строительстве» на автомобиль грузоподъемностью до 7 тонн составляет              3 123,45 руб./маш.-ч. (в ценах 2023 года, № п/п 2118, стр. 622). Расстояния перевозки угля по котельным приведено в таблице 12. Средняя скорость движения автомобиля 70 км./ч. Норма времени простоя транспортного средства 0,2 часа или 12 минут, время отдыха водителя 0,5 часа или 30 минут. </w:t>
      </w:r>
    </w:p>
    <w:p w14:paraId="52C70006" w14:textId="77777777" w:rsidR="00E029D5" w:rsidRPr="00E029D5" w:rsidRDefault="00E029D5" w:rsidP="00E029D5">
      <w:pPr>
        <w:tabs>
          <w:tab w:val="left" w:pos="709"/>
        </w:tabs>
        <w:jc w:val="both"/>
        <w:rPr>
          <w:sz w:val="28"/>
          <w:szCs w:val="28"/>
        </w:rPr>
      </w:pPr>
      <w:r w:rsidRPr="00E029D5">
        <w:rPr>
          <w:color w:val="FF0000"/>
          <w:sz w:val="28"/>
          <w:szCs w:val="28"/>
        </w:rPr>
        <w:tab/>
      </w:r>
      <w:r w:rsidRPr="00E029D5">
        <w:rPr>
          <w:sz w:val="28"/>
          <w:szCs w:val="28"/>
        </w:rPr>
        <w:t>Цена доставки котельного топлива по альтернативному расчету экспертов (871,33 руб./т) сложилась выше чем по расчету предприятия (454,42 руб./т), соответственно к дальнейшему расчету доставки каменного угля по котельным принимаем предложения предприятия 454,42 руб./т.</w:t>
      </w:r>
    </w:p>
    <w:p w14:paraId="3758CCC2" w14:textId="77777777" w:rsidR="00E029D5" w:rsidRPr="00E029D5" w:rsidRDefault="00E029D5" w:rsidP="00E029D5">
      <w:pPr>
        <w:ind w:right="-2" w:firstLine="709"/>
        <w:jc w:val="both"/>
        <w:rPr>
          <w:sz w:val="28"/>
          <w:szCs w:val="28"/>
        </w:rPr>
      </w:pPr>
      <w:r w:rsidRPr="00E029D5">
        <w:rPr>
          <w:sz w:val="28"/>
          <w:szCs w:val="28"/>
        </w:rPr>
        <w:t>Стоимость доставки бурого угля 3БОМ с центрального склада до котельных составила 3 986 тыс. руб.</w:t>
      </w:r>
    </w:p>
    <w:p w14:paraId="64B3FB80" w14:textId="77777777" w:rsidR="00E029D5" w:rsidRPr="00E029D5" w:rsidRDefault="00E029D5" w:rsidP="00E029D5">
      <w:pPr>
        <w:ind w:right="-2" w:firstLine="709"/>
        <w:jc w:val="right"/>
        <w:rPr>
          <w:sz w:val="28"/>
          <w:szCs w:val="28"/>
        </w:rPr>
      </w:pPr>
      <w:r w:rsidRPr="00E029D5">
        <w:rPr>
          <w:sz w:val="28"/>
          <w:szCs w:val="28"/>
        </w:rPr>
        <w:t>Таблица 12</w:t>
      </w:r>
    </w:p>
    <w:p w14:paraId="67C45336" w14:textId="77777777" w:rsidR="00E029D5" w:rsidRPr="00E029D5" w:rsidRDefault="00E029D5" w:rsidP="00E029D5">
      <w:pPr>
        <w:ind w:right="-2"/>
        <w:jc w:val="center"/>
        <w:rPr>
          <w:color w:val="FF0000"/>
          <w:sz w:val="28"/>
          <w:szCs w:val="28"/>
        </w:rPr>
      </w:pPr>
      <w:r w:rsidRPr="00E029D5">
        <w:rPr>
          <w:sz w:val="28"/>
          <w:szCs w:val="28"/>
        </w:rPr>
        <w:lastRenderedPageBreak/>
        <w:t>Перевозка  угля 3БОМ привлеченным транспортом автотранспортом                  ООО «ВКС» с центрального склада до котельных в 2023 году.</w:t>
      </w:r>
      <w:r w:rsidRPr="00E029D5">
        <w:rPr>
          <w:noProof/>
          <w:szCs w:val="20"/>
        </w:rPr>
        <w:drawing>
          <wp:inline distT="0" distB="0" distL="0" distR="0" wp14:anchorId="18286B0E" wp14:editId="619FBD8B">
            <wp:extent cx="6179127" cy="29709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3726" cy="2973127"/>
                    </a:xfrm>
                    <a:prstGeom prst="rect">
                      <a:avLst/>
                    </a:prstGeom>
                    <a:noFill/>
                    <a:ln>
                      <a:noFill/>
                    </a:ln>
                  </pic:spPr>
                </pic:pic>
              </a:graphicData>
            </a:graphic>
          </wp:inline>
        </w:drawing>
      </w:r>
    </w:p>
    <w:p w14:paraId="71B9262A" w14:textId="77777777" w:rsidR="00E029D5" w:rsidRPr="00E029D5" w:rsidRDefault="00E029D5" w:rsidP="00E029D5">
      <w:pPr>
        <w:ind w:right="-2" w:firstLine="709"/>
        <w:jc w:val="both"/>
        <w:rPr>
          <w:b/>
          <w:sz w:val="28"/>
          <w:szCs w:val="28"/>
          <w:u w:val="single"/>
        </w:rPr>
      </w:pPr>
    </w:p>
    <w:p w14:paraId="66FA1A82" w14:textId="77777777" w:rsidR="00E029D5" w:rsidRPr="00E029D5" w:rsidRDefault="00E029D5" w:rsidP="00E029D5">
      <w:pPr>
        <w:ind w:right="-2" w:firstLine="709"/>
        <w:jc w:val="both"/>
        <w:rPr>
          <w:b/>
          <w:sz w:val="28"/>
          <w:szCs w:val="28"/>
          <w:u w:val="single"/>
        </w:rPr>
      </w:pPr>
      <w:r w:rsidRPr="00E029D5">
        <w:rPr>
          <w:b/>
          <w:sz w:val="28"/>
          <w:szCs w:val="28"/>
          <w:u w:val="single"/>
        </w:rPr>
        <w:t>Уголь сортомарки Др</w:t>
      </w:r>
    </w:p>
    <w:p w14:paraId="23D7D3CE" w14:textId="77777777" w:rsidR="00E029D5" w:rsidRPr="00E029D5" w:rsidRDefault="00E029D5" w:rsidP="00E029D5">
      <w:pPr>
        <w:ind w:right="-2" w:firstLine="709"/>
        <w:jc w:val="both"/>
        <w:rPr>
          <w:sz w:val="28"/>
          <w:szCs w:val="28"/>
        </w:rPr>
      </w:pPr>
      <w:r w:rsidRPr="00E029D5">
        <w:rPr>
          <w:sz w:val="28"/>
          <w:szCs w:val="28"/>
        </w:rPr>
        <w:t xml:space="preserve">Согласно вышеназванному договору, заключенному </w:t>
      </w:r>
      <w:r w:rsidRPr="00E029D5">
        <w:rPr>
          <w:sz w:val="28"/>
          <w:szCs w:val="28"/>
          <w:lang w:val="en-US"/>
        </w:rPr>
        <w:t>c</w:t>
      </w:r>
      <w:r w:rsidRPr="00E029D5">
        <w:rPr>
          <w:sz w:val="28"/>
          <w:szCs w:val="28"/>
        </w:rPr>
        <w:t xml:space="preserve"> АО «СУЭК-Кузбасс» № СУЭК-КУЗ-22/4739С от 14.11.2022 (каменный уголь Др) (конкурс состоялся 2 заявителя № закупки 32211760904), цена принята по предложению предприятия согласно договору, в размере 1 430,20 руб./т (без НДС). </w:t>
      </w:r>
    </w:p>
    <w:p w14:paraId="29E552DD" w14:textId="77777777" w:rsidR="00E029D5" w:rsidRPr="00E029D5" w:rsidRDefault="00E029D5" w:rsidP="00E029D5">
      <w:pPr>
        <w:ind w:right="-2" w:firstLine="709"/>
        <w:jc w:val="both"/>
        <w:rPr>
          <w:sz w:val="28"/>
          <w:szCs w:val="28"/>
        </w:rPr>
      </w:pPr>
      <w:r w:rsidRPr="00E029D5">
        <w:rPr>
          <w:sz w:val="28"/>
          <w:szCs w:val="28"/>
        </w:rPr>
        <w:t xml:space="preserve">Доставку до центрального склада осуществляет ООО «Автолидер» (договор № Ч/23 от 14.11.2022 (конкурс состоялся более 2 заявителей                № закупки 32211763357)). Цена принята по предложению предприятия согласно договору, в размере 1 301,43 руб./т (без НДС). </w:t>
      </w:r>
    </w:p>
    <w:p w14:paraId="5DA8B7A2" w14:textId="77777777" w:rsidR="00E029D5" w:rsidRPr="00E029D5" w:rsidRDefault="00E029D5" w:rsidP="00E029D5">
      <w:pPr>
        <w:ind w:right="-2" w:firstLine="709"/>
        <w:jc w:val="both"/>
        <w:rPr>
          <w:sz w:val="28"/>
          <w:szCs w:val="28"/>
        </w:rPr>
      </w:pPr>
      <w:r w:rsidRPr="00E029D5">
        <w:rPr>
          <w:sz w:val="28"/>
          <w:szCs w:val="28"/>
        </w:rPr>
        <w:t xml:space="preserve">Стоимость каменного угля Др составила 20 588 тыс. руб. Стоимость доставки угля Др до центрального склада составила 18 734 тыс. руб. </w:t>
      </w:r>
    </w:p>
    <w:p w14:paraId="2C99A967" w14:textId="77777777" w:rsidR="00E029D5" w:rsidRPr="00E029D5" w:rsidRDefault="00E029D5" w:rsidP="00E029D5">
      <w:pPr>
        <w:ind w:right="-2" w:firstLine="709"/>
        <w:jc w:val="both"/>
        <w:rPr>
          <w:sz w:val="28"/>
          <w:szCs w:val="28"/>
        </w:rPr>
      </w:pPr>
    </w:p>
    <w:p w14:paraId="1E04AF4F" w14:textId="77777777" w:rsidR="00E029D5" w:rsidRPr="00E029D5" w:rsidRDefault="00E029D5" w:rsidP="00E029D5">
      <w:pPr>
        <w:ind w:right="-2" w:firstLine="709"/>
        <w:jc w:val="both"/>
        <w:rPr>
          <w:sz w:val="28"/>
          <w:szCs w:val="28"/>
        </w:rPr>
      </w:pPr>
      <w:r w:rsidRPr="00E029D5">
        <w:rPr>
          <w:sz w:val="28"/>
          <w:szCs w:val="28"/>
        </w:rPr>
        <w:t>Автодоставка угля с центрального склада до котельных осуществляется ООО «ВКС». Стоимость доставки каменного угля Др по предложению предприятия составила 407,25 руб./т (без НДС).</w:t>
      </w:r>
    </w:p>
    <w:p w14:paraId="34C629D7" w14:textId="77777777" w:rsidR="00E029D5" w:rsidRPr="00E029D5" w:rsidRDefault="00E029D5" w:rsidP="00E029D5">
      <w:pPr>
        <w:ind w:right="-2" w:firstLine="709"/>
        <w:jc w:val="both"/>
        <w:rPr>
          <w:sz w:val="28"/>
          <w:szCs w:val="28"/>
        </w:rPr>
      </w:pPr>
      <w:r w:rsidRPr="00E029D5">
        <w:rPr>
          <w:sz w:val="28"/>
          <w:szCs w:val="28"/>
        </w:rPr>
        <w:t xml:space="preserve">В связи с тем, что конкурс признан несостоявшимся, применение положений пп. б п. 28 Основ ценообразования не представляется возможным. </w:t>
      </w:r>
    </w:p>
    <w:p w14:paraId="313FE32A" w14:textId="77777777" w:rsidR="00E029D5" w:rsidRPr="00E029D5" w:rsidRDefault="00E029D5" w:rsidP="00E029D5">
      <w:pPr>
        <w:ind w:right="-2" w:firstLine="709"/>
        <w:jc w:val="both"/>
        <w:rPr>
          <w:sz w:val="28"/>
          <w:szCs w:val="28"/>
        </w:rPr>
      </w:pPr>
      <w:r w:rsidRPr="00E029D5">
        <w:rPr>
          <w:sz w:val="28"/>
          <w:szCs w:val="28"/>
        </w:rPr>
        <w:t>В соответствии с пп. «г» п. 29 Основ ценообразования определена фактическая цена перевозки угля за 2023 год ООО «ВКС» по альтернативному расчету экспертов. (расчет и описание автодоставки до котельных приведены далее при описании доставки ООО «ВКС» каменного угля ДОМ).</w:t>
      </w:r>
    </w:p>
    <w:p w14:paraId="7AFA95BA" w14:textId="77777777" w:rsidR="00E029D5" w:rsidRPr="00E029D5" w:rsidRDefault="00E029D5" w:rsidP="00E029D5">
      <w:pPr>
        <w:ind w:firstLine="708"/>
        <w:jc w:val="both"/>
        <w:rPr>
          <w:rFonts w:eastAsia="Calibri"/>
          <w:noProof/>
          <w:color w:val="FF0000"/>
          <w:sz w:val="28"/>
          <w:szCs w:val="28"/>
          <w:lang w:eastAsia="en-US"/>
        </w:rPr>
      </w:pPr>
    </w:p>
    <w:p w14:paraId="7A4EE7BE" w14:textId="77777777" w:rsidR="00E029D5" w:rsidRPr="00E029D5" w:rsidRDefault="00E029D5" w:rsidP="00E029D5">
      <w:pPr>
        <w:ind w:right="-2" w:firstLine="709"/>
        <w:jc w:val="both"/>
        <w:rPr>
          <w:b/>
          <w:sz w:val="28"/>
          <w:szCs w:val="28"/>
          <w:u w:val="single"/>
        </w:rPr>
      </w:pPr>
      <w:r w:rsidRPr="00E029D5">
        <w:rPr>
          <w:b/>
          <w:sz w:val="28"/>
          <w:szCs w:val="28"/>
          <w:u w:val="single"/>
        </w:rPr>
        <w:t>Уголь сортомарки ДОМ</w:t>
      </w:r>
    </w:p>
    <w:p w14:paraId="401D68DF" w14:textId="77777777" w:rsidR="00E029D5" w:rsidRPr="00E029D5" w:rsidRDefault="00E029D5" w:rsidP="00E029D5">
      <w:pPr>
        <w:ind w:right="-2" w:firstLine="709"/>
        <w:jc w:val="both"/>
        <w:rPr>
          <w:sz w:val="28"/>
          <w:szCs w:val="28"/>
        </w:rPr>
      </w:pPr>
      <w:r w:rsidRPr="00E029D5">
        <w:rPr>
          <w:sz w:val="28"/>
          <w:szCs w:val="28"/>
        </w:rPr>
        <w:t xml:space="preserve">Согласно вышеназванному договору, заключенному </w:t>
      </w:r>
      <w:r w:rsidRPr="00E029D5">
        <w:rPr>
          <w:sz w:val="28"/>
          <w:szCs w:val="28"/>
          <w:lang w:val="en-US"/>
        </w:rPr>
        <w:t>c</w:t>
      </w:r>
      <w:r w:rsidRPr="00E029D5">
        <w:rPr>
          <w:sz w:val="28"/>
          <w:szCs w:val="28"/>
        </w:rPr>
        <w:t xml:space="preserve"> АО ХК «СДС-Уголь» от 14.11.2022 № 528-ТУ на каменный уголь ДОМ (конкурс состоялся 2 заявителя № закупки 32211762364), цена принята по предложению предприятия согласно договору, в размере 2 262,00 руб./т (без НДС). </w:t>
      </w:r>
    </w:p>
    <w:p w14:paraId="434D0ECD" w14:textId="77777777" w:rsidR="00E029D5" w:rsidRPr="00E029D5" w:rsidRDefault="00E029D5" w:rsidP="00E029D5">
      <w:pPr>
        <w:ind w:right="-2" w:firstLine="709"/>
        <w:jc w:val="both"/>
        <w:rPr>
          <w:sz w:val="28"/>
          <w:szCs w:val="28"/>
        </w:rPr>
      </w:pPr>
      <w:r w:rsidRPr="00E029D5">
        <w:rPr>
          <w:sz w:val="28"/>
          <w:szCs w:val="28"/>
        </w:rPr>
        <w:lastRenderedPageBreak/>
        <w:t xml:space="preserve">Доставку до центрального склада осуществляет ООО «Автолидер» (договор № Ч/23-ДО от 13.01.2023 (согласно конкурсных процедур). Цена принята по предложению предприятия согласно договору, в размере 1 458,33 руб./т (без НДС). </w:t>
      </w:r>
    </w:p>
    <w:p w14:paraId="7E3D9580" w14:textId="77777777" w:rsidR="00E029D5" w:rsidRPr="00E029D5" w:rsidRDefault="00E029D5" w:rsidP="00E029D5">
      <w:pPr>
        <w:ind w:right="-2" w:firstLine="709"/>
        <w:jc w:val="both"/>
        <w:rPr>
          <w:sz w:val="28"/>
          <w:szCs w:val="28"/>
        </w:rPr>
      </w:pPr>
      <w:r w:rsidRPr="00E029D5">
        <w:rPr>
          <w:sz w:val="28"/>
          <w:szCs w:val="28"/>
        </w:rPr>
        <w:t xml:space="preserve">Стоимость каменного угля ДОМ составила 1 244 тыс. руб. Стоимость доставки угля ДОМ до центрального склада составила 802 тыс. руб. </w:t>
      </w:r>
    </w:p>
    <w:p w14:paraId="1B9D5733" w14:textId="77777777" w:rsidR="00E029D5" w:rsidRPr="00E029D5" w:rsidRDefault="00E029D5" w:rsidP="00E029D5">
      <w:pPr>
        <w:ind w:firstLine="708"/>
        <w:jc w:val="both"/>
        <w:rPr>
          <w:rFonts w:eastAsia="Calibri"/>
          <w:noProof/>
          <w:color w:val="FF0000"/>
          <w:sz w:val="28"/>
          <w:szCs w:val="28"/>
          <w:lang w:eastAsia="en-US"/>
        </w:rPr>
      </w:pPr>
    </w:p>
    <w:p w14:paraId="7E26F134" w14:textId="77777777" w:rsidR="00E029D5" w:rsidRPr="00E029D5" w:rsidRDefault="00E029D5" w:rsidP="00E029D5">
      <w:pPr>
        <w:ind w:right="-2" w:firstLine="709"/>
        <w:jc w:val="both"/>
        <w:rPr>
          <w:sz w:val="28"/>
          <w:szCs w:val="28"/>
        </w:rPr>
      </w:pPr>
      <w:r w:rsidRPr="00E029D5">
        <w:rPr>
          <w:sz w:val="28"/>
          <w:szCs w:val="28"/>
        </w:rPr>
        <w:t>Автодоставка угля сортомаров Др и ДОМ с центрального склада до котельных осуществляется ООО «ВКС». Стоимость доставки каменного угля ДОМ и Др по предложению предприятия составила 407,25 руб./т (без НДС).</w:t>
      </w:r>
    </w:p>
    <w:p w14:paraId="37004224" w14:textId="77777777" w:rsidR="00E029D5" w:rsidRPr="00E029D5" w:rsidRDefault="00E029D5" w:rsidP="00E029D5">
      <w:pPr>
        <w:ind w:right="-2" w:firstLine="709"/>
        <w:jc w:val="both"/>
        <w:rPr>
          <w:sz w:val="28"/>
          <w:szCs w:val="28"/>
        </w:rPr>
      </w:pPr>
      <w:r w:rsidRPr="00E029D5">
        <w:rPr>
          <w:sz w:val="28"/>
          <w:szCs w:val="28"/>
        </w:rPr>
        <w:t xml:space="preserve">В связи с тем, что конкурс признан несостоявшимся, применение положений пп. б п. 28 Основ ценообразования не представляется возможным. </w:t>
      </w:r>
    </w:p>
    <w:p w14:paraId="1FF6286F" w14:textId="77777777" w:rsidR="00E029D5" w:rsidRPr="00E029D5" w:rsidRDefault="00E029D5" w:rsidP="00E029D5">
      <w:pPr>
        <w:ind w:right="-2" w:firstLine="709"/>
        <w:jc w:val="both"/>
        <w:rPr>
          <w:sz w:val="28"/>
          <w:szCs w:val="28"/>
        </w:rPr>
      </w:pPr>
      <w:r w:rsidRPr="00E029D5">
        <w:rPr>
          <w:sz w:val="28"/>
          <w:szCs w:val="28"/>
        </w:rPr>
        <w:t>В соответствии с пп. «г» п. 29 Основ ценообразования определена фактическая цена перевозки угля за 2023 год ООО «ВКС» по альтернативному расчету экспертов.</w:t>
      </w:r>
    </w:p>
    <w:p w14:paraId="4179FD7F" w14:textId="77777777" w:rsidR="00E029D5" w:rsidRPr="00E029D5" w:rsidRDefault="00E029D5" w:rsidP="00E029D5">
      <w:pPr>
        <w:ind w:firstLine="708"/>
        <w:jc w:val="both"/>
        <w:rPr>
          <w:rFonts w:eastAsia="Calibri"/>
          <w:noProof/>
          <w:sz w:val="28"/>
          <w:szCs w:val="28"/>
          <w:lang w:eastAsia="en-US"/>
        </w:rPr>
      </w:pPr>
      <w:r w:rsidRPr="00E029D5">
        <w:rPr>
          <w:rFonts w:eastAsia="Calibri"/>
          <w:noProof/>
          <w:sz w:val="28"/>
          <w:szCs w:val="28"/>
          <w:lang w:eastAsia="en-US"/>
        </w:rPr>
        <w:t xml:space="preserve">Для определения стоимости машино-часа экспертами использован каталог «Цены в строительстве» Часть 3, Книга 1 № 7 за июль 2023 год (Территориальный каталог текущих средних сметных цен на основные строительные ресурсы Кемеровской области.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7FFEBC70" w14:textId="77777777" w:rsidR="00E029D5" w:rsidRPr="00E029D5" w:rsidRDefault="00E029D5" w:rsidP="00E029D5">
      <w:pPr>
        <w:tabs>
          <w:tab w:val="left" w:pos="1890"/>
        </w:tabs>
        <w:ind w:firstLine="720"/>
        <w:jc w:val="both"/>
        <w:rPr>
          <w:sz w:val="28"/>
          <w:szCs w:val="28"/>
        </w:rPr>
      </w:pPr>
      <w:r w:rsidRPr="00E029D5">
        <w:rPr>
          <w:sz w:val="28"/>
          <w:szCs w:val="28"/>
        </w:rPr>
        <w:t xml:space="preserve">Стоимость машино-часа (без НДС) автомобиля – самосвала, грузоподъемностью до 10 т, согласно каталогу «Цены в строительстве», составляет 2 046,27 руб./маш.-ч. (в ценах 2023 года, №п/п 2118 код стр. 622). Расстояния перевозки угля по котельным приведено в таблице 13. Средняя скорость движения автомобиля 35 км./ч. Норма времени простоя транспортного средства 0,2 часа или 12 минут, время отдыха водителя 0,5 часа или 30 минут. </w:t>
      </w:r>
    </w:p>
    <w:p w14:paraId="6A900394" w14:textId="77777777" w:rsidR="00E029D5" w:rsidRPr="00E029D5" w:rsidRDefault="00E029D5" w:rsidP="00E029D5">
      <w:pPr>
        <w:tabs>
          <w:tab w:val="left" w:pos="709"/>
        </w:tabs>
        <w:jc w:val="both"/>
        <w:rPr>
          <w:sz w:val="28"/>
          <w:szCs w:val="28"/>
        </w:rPr>
      </w:pPr>
      <w:r w:rsidRPr="00E029D5">
        <w:rPr>
          <w:color w:val="FF0000"/>
          <w:sz w:val="28"/>
          <w:szCs w:val="28"/>
        </w:rPr>
        <w:tab/>
      </w:r>
      <w:r w:rsidRPr="00E029D5">
        <w:rPr>
          <w:sz w:val="28"/>
          <w:szCs w:val="28"/>
        </w:rPr>
        <w:t>Цена доставки котельного топлива по альтернативному расчету экспертов (248,56 руб./т) сложилась ниже чем по расчету предприятия (447,98 руб./т), соответственно к дальнейшему расчету доставки каменного угля по котельным принимаем расчет экспертов 248,56 руб./т.</w:t>
      </w:r>
    </w:p>
    <w:p w14:paraId="31E63E60" w14:textId="77777777" w:rsidR="00E029D5" w:rsidRPr="00E029D5" w:rsidRDefault="00E029D5" w:rsidP="00E029D5">
      <w:pPr>
        <w:ind w:right="-2" w:firstLine="709"/>
        <w:jc w:val="right"/>
        <w:rPr>
          <w:sz w:val="28"/>
          <w:szCs w:val="28"/>
        </w:rPr>
      </w:pPr>
    </w:p>
    <w:p w14:paraId="68F3BB25" w14:textId="77777777" w:rsidR="00E029D5" w:rsidRPr="00E029D5" w:rsidRDefault="00E029D5" w:rsidP="00E029D5">
      <w:pPr>
        <w:ind w:right="-2" w:firstLine="709"/>
        <w:jc w:val="right"/>
        <w:rPr>
          <w:sz w:val="28"/>
          <w:szCs w:val="28"/>
        </w:rPr>
      </w:pPr>
    </w:p>
    <w:p w14:paraId="695F6536" w14:textId="77777777" w:rsidR="00E029D5" w:rsidRPr="00E029D5" w:rsidRDefault="00E029D5" w:rsidP="00E029D5">
      <w:pPr>
        <w:ind w:right="-2" w:firstLine="709"/>
        <w:jc w:val="right"/>
        <w:rPr>
          <w:sz w:val="28"/>
          <w:szCs w:val="28"/>
        </w:rPr>
      </w:pPr>
    </w:p>
    <w:p w14:paraId="0BBAC29B" w14:textId="77777777" w:rsidR="00E029D5" w:rsidRPr="00E029D5" w:rsidRDefault="00E029D5" w:rsidP="00E029D5">
      <w:pPr>
        <w:ind w:right="-2" w:firstLine="709"/>
        <w:jc w:val="right"/>
        <w:rPr>
          <w:sz w:val="28"/>
          <w:szCs w:val="28"/>
        </w:rPr>
      </w:pPr>
    </w:p>
    <w:p w14:paraId="16C85CB3" w14:textId="77777777" w:rsidR="00E029D5" w:rsidRPr="00E029D5" w:rsidRDefault="00E029D5" w:rsidP="00E029D5">
      <w:pPr>
        <w:ind w:right="-2" w:firstLine="709"/>
        <w:jc w:val="right"/>
        <w:rPr>
          <w:sz w:val="28"/>
          <w:szCs w:val="28"/>
        </w:rPr>
      </w:pPr>
    </w:p>
    <w:p w14:paraId="1F98EED5" w14:textId="77777777" w:rsidR="00E029D5" w:rsidRPr="00E029D5" w:rsidRDefault="00E029D5" w:rsidP="00E029D5">
      <w:pPr>
        <w:ind w:right="-2" w:firstLine="709"/>
        <w:jc w:val="right"/>
        <w:rPr>
          <w:sz w:val="28"/>
          <w:szCs w:val="28"/>
        </w:rPr>
      </w:pPr>
    </w:p>
    <w:p w14:paraId="490F36DF" w14:textId="77777777" w:rsidR="00E029D5" w:rsidRPr="00E029D5" w:rsidRDefault="00E029D5" w:rsidP="00E029D5">
      <w:pPr>
        <w:ind w:right="-2" w:firstLine="709"/>
        <w:jc w:val="right"/>
        <w:rPr>
          <w:sz w:val="28"/>
          <w:szCs w:val="28"/>
        </w:rPr>
      </w:pPr>
    </w:p>
    <w:p w14:paraId="67B8EC84" w14:textId="77777777" w:rsidR="00E029D5" w:rsidRPr="00E029D5" w:rsidRDefault="00E029D5" w:rsidP="00E029D5">
      <w:pPr>
        <w:ind w:right="-2" w:firstLine="709"/>
        <w:jc w:val="right"/>
        <w:rPr>
          <w:sz w:val="28"/>
          <w:szCs w:val="28"/>
        </w:rPr>
      </w:pPr>
    </w:p>
    <w:p w14:paraId="3C56662F" w14:textId="77777777" w:rsidR="00E029D5" w:rsidRPr="00E029D5" w:rsidRDefault="00E029D5" w:rsidP="00E029D5">
      <w:pPr>
        <w:ind w:right="-2" w:firstLine="709"/>
        <w:jc w:val="right"/>
        <w:rPr>
          <w:sz w:val="28"/>
          <w:szCs w:val="28"/>
        </w:rPr>
      </w:pPr>
    </w:p>
    <w:p w14:paraId="599AF7EF" w14:textId="77777777" w:rsidR="00E029D5" w:rsidRPr="00E029D5" w:rsidRDefault="00E029D5" w:rsidP="00E029D5">
      <w:pPr>
        <w:ind w:right="-2" w:firstLine="709"/>
        <w:jc w:val="right"/>
        <w:rPr>
          <w:sz w:val="28"/>
          <w:szCs w:val="28"/>
        </w:rPr>
      </w:pPr>
    </w:p>
    <w:p w14:paraId="29266404" w14:textId="77777777" w:rsidR="00E029D5" w:rsidRPr="00E029D5" w:rsidRDefault="00E029D5" w:rsidP="00E029D5">
      <w:pPr>
        <w:ind w:right="-2" w:firstLine="709"/>
        <w:jc w:val="right"/>
        <w:rPr>
          <w:sz w:val="28"/>
          <w:szCs w:val="28"/>
        </w:rPr>
      </w:pPr>
    </w:p>
    <w:p w14:paraId="40D7BF46" w14:textId="77777777" w:rsidR="00E029D5" w:rsidRPr="00E029D5" w:rsidRDefault="00E029D5" w:rsidP="00E029D5">
      <w:pPr>
        <w:ind w:right="-2" w:firstLine="709"/>
        <w:jc w:val="right"/>
        <w:rPr>
          <w:sz w:val="28"/>
          <w:szCs w:val="28"/>
        </w:rPr>
      </w:pPr>
    </w:p>
    <w:p w14:paraId="2FD1C7C2" w14:textId="77777777" w:rsidR="00E029D5" w:rsidRPr="00E029D5" w:rsidRDefault="00E029D5" w:rsidP="00E029D5">
      <w:pPr>
        <w:ind w:right="-2" w:firstLine="709"/>
        <w:jc w:val="right"/>
        <w:rPr>
          <w:sz w:val="28"/>
          <w:szCs w:val="28"/>
        </w:rPr>
      </w:pPr>
      <w:r w:rsidRPr="00E029D5">
        <w:rPr>
          <w:sz w:val="28"/>
          <w:szCs w:val="28"/>
        </w:rPr>
        <w:lastRenderedPageBreak/>
        <w:t>Таблица 13</w:t>
      </w:r>
    </w:p>
    <w:p w14:paraId="1DE92376" w14:textId="77777777" w:rsidR="00E029D5" w:rsidRPr="00E029D5" w:rsidRDefault="00E029D5" w:rsidP="00E029D5">
      <w:pPr>
        <w:ind w:right="-2"/>
        <w:jc w:val="center"/>
        <w:rPr>
          <w:sz w:val="28"/>
          <w:szCs w:val="28"/>
        </w:rPr>
      </w:pPr>
      <w:r w:rsidRPr="00E029D5">
        <w:rPr>
          <w:sz w:val="28"/>
          <w:szCs w:val="28"/>
        </w:rPr>
        <w:t>Перевозка угля ДОМ и Др привлеченным транспортом автотранспортом                  ООО «ВКС» с центрального склада до котельных в 2023 году.</w:t>
      </w:r>
    </w:p>
    <w:p w14:paraId="1402325F" w14:textId="77777777" w:rsidR="00E029D5" w:rsidRPr="00E029D5" w:rsidRDefault="00E029D5" w:rsidP="00E029D5">
      <w:pPr>
        <w:ind w:right="-2"/>
        <w:jc w:val="both"/>
        <w:rPr>
          <w:color w:val="FF0000"/>
          <w:sz w:val="28"/>
          <w:szCs w:val="28"/>
          <w:u w:val="single"/>
        </w:rPr>
      </w:pPr>
      <w:r w:rsidRPr="00E029D5">
        <w:rPr>
          <w:noProof/>
          <w:szCs w:val="20"/>
        </w:rPr>
        <w:drawing>
          <wp:inline distT="0" distB="0" distL="0" distR="0" wp14:anchorId="483765F2" wp14:editId="104ED6B3">
            <wp:extent cx="6120130" cy="28691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869149"/>
                    </a:xfrm>
                    <a:prstGeom prst="rect">
                      <a:avLst/>
                    </a:prstGeom>
                    <a:noFill/>
                    <a:ln>
                      <a:noFill/>
                    </a:ln>
                  </pic:spPr>
                </pic:pic>
              </a:graphicData>
            </a:graphic>
          </wp:inline>
        </w:drawing>
      </w:r>
    </w:p>
    <w:p w14:paraId="33532B72" w14:textId="77777777" w:rsidR="00E029D5" w:rsidRPr="00E029D5" w:rsidRDefault="00E029D5" w:rsidP="00E029D5">
      <w:pPr>
        <w:ind w:firstLine="708"/>
        <w:jc w:val="both"/>
        <w:rPr>
          <w:rFonts w:eastAsia="Calibri"/>
          <w:noProof/>
          <w:color w:val="FF0000"/>
          <w:sz w:val="28"/>
          <w:szCs w:val="28"/>
          <w:lang w:eastAsia="en-US"/>
        </w:rPr>
      </w:pPr>
    </w:p>
    <w:p w14:paraId="18B69274" w14:textId="77777777" w:rsidR="00E029D5" w:rsidRPr="00E029D5" w:rsidRDefault="00E029D5" w:rsidP="00E029D5">
      <w:pPr>
        <w:ind w:firstLine="709"/>
        <w:jc w:val="both"/>
        <w:rPr>
          <w:sz w:val="28"/>
          <w:szCs w:val="28"/>
        </w:rPr>
      </w:pPr>
      <w:r w:rsidRPr="00E029D5">
        <w:rPr>
          <w:sz w:val="28"/>
          <w:szCs w:val="28"/>
        </w:rPr>
        <w:t>Эксперты отмечают, что при выполнении альтернативных расчетов автомобильной доставки каменного угля сортомарок Др и ДОМ с центрального склада до котельных, не учтена стоимость погрузки, буртовке угля ДОМ, как оговорено в договоре на перевозку,</w:t>
      </w:r>
      <w:r w:rsidRPr="00E029D5">
        <w:rPr>
          <w:szCs w:val="20"/>
        </w:rPr>
        <w:t xml:space="preserve"> </w:t>
      </w:r>
      <w:r w:rsidRPr="00E029D5">
        <w:rPr>
          <w:sz w:val="28"/>
          <w:szCs w:val="28"/>
        </w:rPr>
        <w:t>погрузку угля, заключенного с ООО «ВКС».</w:t>
      </w:r>
    </w:p>
    <w:p w14:paraId="2F1D1E0B" w14:textId="77777777" w:rsidR="00E029D5" w:rsidRPr="00E029D5" w:rsidRDefault="00E029D5" w:rsidP="00E029D5">
      <w:pPr>
        <w:ind w:firstLine="709"/>
        <w:jc w:val="both"/>
        <w:rPr>
          <w:sz w:val="28"/>
          <w:szCs w:val="28"/>
        </w:rPr>
      </w:pPr>
      <w:r w:rsidRPr="00E029D5">
        <w:rPr>
          <w:sz w:val="28"/>
          <w:szCs w:val="28"/>
        </w:rPr>
        <w:t>Цена по погрузке, буртовке угля в 2023 году сортомарки ДОМ и Др по заключенному договору с ООО «ВКС» составила 303,49 руб./т</w:t>
      </w:r>
    </w:p>
    <w:p w14:paraId="0B1664CA" w14:textId="77777777" w:rsidR="00E029D5" w:rsidRPr="00E029D5" w:rsidRDefault="00E029D5" w:rsidP="00E029D5">
      <w:pPr>
        <w:ind w:firstLine="708"/>
        <w:jc w:val="both"/>
        <w:rPr>
          <w:sz w:val="28"/>
          <w:szCs w:val="28"/>
        </w:rPr>
      </w:pPr>
      <w:r w:rsidRPr="00E029D5">
        <w:rPr>
          <w:sz w:val="28"/>
          <w:szCs w:val="28"/>
        </w:rPr>
        <w:t>Экспертами проведен сравнительный анализ данной цены со средневзвешенной ценой погрузки, буртовки (иные виды транспортировки) топлива сортомарок Д по Кемеровской области-Кузбассу за 2022 год (в соответствии с п. 29 Основ ценообразования). Средневзвешенная фактическая цена иных видов транспортировки (погрузка, разгрузка, буртовка) по Кемеровской области-Кузбассу за 2022 год составила 193,86 руб./т.</w:t>
      </w:r>
    </w:p>
    <w:p w14:paraId="75255639" w14:textId="77777777" w:rsidR="00E029D5" w:rsidRPr="00E029D5" w:rsidRDefault="00E029D5" w:rsidP="00E029D5">
      <w:pPr>
        <w:ind w:firstLine="708"/>
        <w:jc w:val="both"/>
        <w:rPr>
          <w:sz w:val="28"/>
          <w:szCs w:val="28"/>
        </w:rPr>
      </w:pPr>
      <w:r w:rsidRPr="00E029D5">
        <w:rPr>
          <w:sz w:val="28"/>
          <w:szCs w:val="28"/>
        </w:rPr>
        <w:t>Информация по факту 2022 года получена через систему ЕИАС и заверена электронно-цифровой подписью руководителя в формате шаблона WARM.TOPL.Q4.2022, который в соответствии с постановлением РЭК КО                 № 297 от 30.10.2018, является официальной отчётностью. Данная цена, приведенная к 2023 году с учетом ИЦП Минэкономразвития России на 2023 год по транспорту 123,0% составила 238,45 %.</w:t>
      </w:r>
    </w:p>
    <w:p w14:paraId="3469B56E" w14:textId="77777777" w:rsidR="00E029D5" w:rsidRPr="00E029D5" w:rsidRDefault="00E029D5" w:rsidP="00E029D5">
      <w:pPr>
        <w:tabs>
          <w:tab w:val="left" w:pos="709"/>
        </w:tabs>
        <w:jc w:val="both"/>
        <w:rPr>
          <w:sz w:val="28"/>
          <w:szCs w:val="28"/>
        </w:rPr>
      </w:pPr>
      <w:r w:rsidRPr="00E029D5">
        <w:rPr>
          <w:sz w:val="28"/>
          <w:szCs w:val="28"/>
        </w:rPr>
        <w:tab/>
        <w:t>Цена погрузки, буртовки котельного топлива сортомарки ДОМ по альтернативному сравнительному расчету экспертов (238,45 руб./т) сложилась ниже чем по предложениям предприятия (303,49 руб./т), соответственно к дальнейшему расчету доставки каменного угля по котельным принимаем расчет экспертов 238,45 руб./т.</w:t>
      </w:r>
    </w:p>
    <w:p w14:paraId="56620604" w14:textId="77777777" w:rsidR="00E029D5" w:rsidRPr="00E029D5" w:rsidRDefault="00E029D5" w:rsidP="00E029D5">
      <w:pPr>
        <w:tabs>
          <w:tab w:val="left" w:pos="1890"/>
        </w:tabs>
        <w:ind w:firstLine="720"/>
        <w:jc w:val="both"/>
        <w:rPr>
          <w:snapToGrid w:val="0"/>
          <w:sz w:val="28"/>
          <w:szCs w:val="28"/>
        </w:rPr>
      </w:pPr>
      <w:r w:rsidRPr="00E029D5">
        <w:rPr>
          <w:snapToGrid w:val="0"/>
          <w:sz w:val="28"/>
          <w:szCs w:val="28"/>
        </w:rPr>
        <w:t>Расходы на буртовку, погрузку угля ДОМ составили 131,0 тыс. руб.</w:t>
      </w:r>
    </w:p>
    <w:p w14:paraId="098DA51E" w14:textId="77777777" w:rsidR="00E029D5" w:rsidRPr="00E029D5" w:rsidRDefault="00E029D5" w:rsidP="00E029D5">
      <w:pPr>
        <w:autoSpaceDE w:val="0"/>
        <w:autoSpaceDN w:val="0"/>
        <w:adjustRightInd w:val="0"/>
        <w:ind w:right="-142" w:firstLine="708"/>
        <w:jc w:val="both"/>
        <w:rPr>
          <w:color w:val="FF0000"/>
          <w:sz w:val="28"/>
          <w:szCs w:val="28"/>
        </w:rPr>
      </w:pPr>
    </w:p>
    <w:p w14:paraId="1A042553" w14:textId="77777777" w:rsidR="00E029D5" w:rsidRPr="00E029D5" w:rsidRDefault="00E029D5" w:rsidP="00E029D5">
      <w:pPr>
        <w:autoSpaceDE w:val="0"/>
        <w:autoSpaceDN w:val="0"/>
        <w:adjustRightInd w:val="0"/>
        <w:ind w:right="-142" w:firstLine="708"/>
        <w:jc w:val="both"/>
        <w:rPr>
          <w:sz w:val="28"/>
          <w:szCs w:val="28"/>
        </w:rPr>
      </w:pPr>
      <w:r w:rsidRPr="00E029D5">
        <w:rPr>
          <w:sz w:val="28"/>
          <w:szCs w:val="28"/>
        </w:rPr>
        <w:lastRenderedPageBreak/>
        <w:t>Всего расходы за 2023 год на топливо составили</w:t>
      </w:r>
      <w:r w:rsidRPr="00E029D5">
        <w:rPr>
          <w:szCs w:val="20"/>
        </w:rPr>
        <w:t xml:space="preserve"> </w:t>
      </w:r>
      <w:r w:rsidRPr="00E029D5">
        <w:rPr>
          <w:sz w:val="28"/>
          <w:szCs w:val="28"/>
        </w:rPr>
        <w:t>81 412 тыс. руб., в том числе натуральное топливо 41 700 тыс. руб., транспортировка 39 712 тыс. руб.</w:t>
      </w:r>
    </w:p>
    <w:p w14:paraId="2C18A830" w14:textId="77777777" w:rsidR="00E029D5" w:rsidRPr="00E029D5" w:rsidRDefault="00E029D5" w:rsidP="00E029D5">
      <w:pPr>
        <w:autoSpaceDE w:val="0"/>
        <w:autoSpaceDN w:val="0"/>
        <w:adjustRightInd w:val="0"/>
        <w:spacing w:line="360" w:lineRule="auto"/>
        <w:ind w:firstLine="708"/>
        <w:jc w:val="both"/>
        <w:rPr>
          <w:sz w:val="28"/>
          <w:szCs w:val="28"/>
        </w:rPr>
      </w:pPr>
      <w:r w:rsidRPr="00E029D5">
        <w:rPr>
          <w:sz w:val="28"/>
          <w:szCs w:val="28"/>
        </w:rPr>
        <w:t>Расчет расходов на топливо по факту 2023 года приведен в таблице 14.</w:t>
      </w:r>
    </w:p>
    <w:p w14:paraId="48F8F468" w14:textId="77777777" w:rsidR="00E029D5" w:rsidRPr="00E029D5" w:rsidRDefault="00E029D5" w:rsidP="00E029D5">
      <w:pPr>
        <w:autoSpaceDE w:val="0"/>
        <w:autoSpaceDN w:val="0"/>
        <w:adjustRightInd w:val="0"/>
        <w:spacing w:line="360" w:lineRule="auto"/>
        <w:ind w:right="-144" w:firstLine="539"/>
        <w:jc w:val="center"/>
        <w:rPr>
          <w:sz w:val="28"/>
          <w:szCs w:val="28"/>
        </w:rPr>
      </w:pPr>
      <w:r w:rsidRPr="00E029D5">
        <w:rPr>
          <w:sz w:val="28"/>
          <w:szCs w:val="28"/>
        </w:rPr>
        <w:t xml:space="preserve">                                                                                                               Таблица 14</w:t>
      </w:r>
    </w:p>
    <w:p w14:paraId="11C511C0" w14:textId="77777777" w:rsidR="00E029D5" w:rsidRPr="00E029D5" w:rsidRDefault="00E029D5" w:rsidP="00E029D5">
      <w:pPr>
        <w:autoSpaceDE w:val="0"/>
        <w:autoSpaceDN w:val="0"/>
        <w:adjustRightInd w:val="0"/>
        <w:spacing w:line="360" w:lineRule="auto"/>
        <w:ind w:firstLine="539"/>
        <w:jc w:val="center"/>
        <w:rPr>
          <w:sz w:val="28"/>
          <w:szCs w:val="28"/>
        </w:rPr>
      </w:pPr>
      <w:r w:rsidRPr="00E029D5">
        <w:rPr>
          <w:sz w:val="28"/>
          <w:szCs w:val="28"/>
        </w:rPr>
        <w:t>Расчет расходов на топливо по факту 2023 года</w:t>
      </w:r>
    </w:p>
    <w:tbl>
      <w:tblPr>
        <w:tblStyle w:val="2910"/>
        <w:tblW w:w="9789" w:type="dxa"/>
        <w:tblLook w:val="04A0" w:firstRow="1" w:lastRow="0" w:firstColumn="1" w:lastColumn="0" w:noHBand="0" w:noVBand="1"/>
      </w:tblPr>
      <w:tblGrid>
        <w:gridCol w:w="554"/>
        <w:gridCol w:w="2956"/>
        <w:gridCol w:w="1061"/>
        <w:gridCol w:w="1110"/>
        <w:gridCol w:w="1110"/>
        <w:gridCol w:w="1468"/>
        <w:gridCol w:w="1511"/>
        <w:gridCol w:w="19"/>
      </w:tblGrid>
      <w:tr w:rsidR="00E029D5" w:rsidRPr="00E029D5" w14:paraId="0A9DDCC6" w14:textId="77777777" w:rsidTr="00BD168F">
        <w:trPr>
          <w:gridAfter w:val="1"/>
          <w:wAfter w:w="19" w:type="dxa"/>
          <w:trHeight w:val="1104"/>
        </w:trPr>
        <w:tc>
          <w:tcPr>
            <w:tcW w:w="554" w:type="dxa"/>
            <w:noWrap/>
            <w:hideMark/>
          </w:tcPr>
          <w:p w14:paraId="5046AFA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noWrap/>
            <w:hideMark/>
          </w:tcPr>
          <w:p w14:paraId="42CE0072"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Показатели</w:t>
            </w:r>
          </w:p>
        </w:tc>
        <w:tc>
          <w:tcPr>
            <w:tcW w:w="1061" w:type="dxa"/>
            <w:noWrap/>
            <w:hideMark/>
          </w:tcPr>
          <w:p w14:paraId="73F400A2"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Ед. изм.</w:t>
            </w:r>
          </w:p>
        </w:tc>
        <w:tc>
          <w:tcPr>
            <w:tcW w:w="1110" w:type="dxa"/>
            <w:hideMark/>
          </w:tcPr>
          <w:p w14:paraId="72C94447"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Утверж-дено РЭК на 2023 год</w:t>
            </w:r>
          </w:p>
        </w:tc>
        <w:tc>
          <w:tcPr>
            <w:tcW w:w="1110" w:type="dxa"/>
            <w:hideMark/>
          </w:tcPr>
          <w:p w14:paraId="2E4D5AB2"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Факт ОАО "СКЭК" за 2023 год</w:t>
            </w:r>
          </w:p>
        </w:tc>
        <w:tc>
          <w:tcPr>
            <w:tcW w:w="1468" w:type="dxa"/>
            <w:hideMark/>
          </w:tcPr>
          <w:p w14:paraId="689D1EBA"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Факт по оценке экспертов за 2023 год</w:t>
            </w:r>
          </w:p>
        </w:tc>
        <w:tc>
          <w:tcPr>
            <w:tcW w:w="1511" w:type="dxa"/>
            <w:hideMark/>
          </w:tcPr>
          <w:p w14:paraId="6EB0AB05"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Корректировка от утвержден-ного, +/-, 6 -4</w:t>
            </w:r>
          </w:p>
        </w:tc>
      </w:tr>
      <w:tr w:rsidR="00E029D5" w:rsidRPr="00E029D5" w14:paraId="6A029DF6" w14:textId="77777777" w:rsidTr="00BD168F">
        <w:trPr>
          <w:gridAfter w:val="1"/>
          <w:wAfter w:w="19" w:type="dxa"/>
          <w:trHeight w:val="288"/>
        </w:trPr>
        <w:tc>
          <w:tcPr>
            <w:tcW w:w="554" w:type="dxa"/>
            <w:noWrap/>
            <w:hideMark/>
          </w:tcPr>
          <w:p w14:paraId="652B5871"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1</w:t>
            </w:r>
          </w:p>
        </w:tc>
        <w:tc>
          <w:tcPr>
            <w:tcW w:w="2956" w:type="dxa"/>
            <w:noWrap/>
            <w:hideMark/>
          </w:tcPr>
          <w:p w14:paraId="4AECCFF3"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2</w:t>
            </w:r>
          </w:p>
        </w:tc>
        <w:tc>
          <w:tcPr>
            <w:tcW w:w="1061" w:type="dxa"/>
            <w:noWrap/>
            <w:hideMark/>
          </w:tcPr>
          <w:p w14:paraId="79F28281"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3</w:t>
            </w:r>
          </w:p>
        </w:tc>
        <w:tc>
          <w:tcPr>
            <w:tcW w:w="1110" w:type="dxa"/>
            <w:hideMark/>
          </w:tcPr>
          <w:p w14:paraId="678577E9"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4</w:t>
            </w:r>
          </w:p>
        </w:tc>
        <w:tc>
          <w:tcPr>
            <w:tcW w:w="1110" w:type="dxa"/>
            <w:hideMark/>
          </w:tcPr>
          <w:p w14:paraId="065618F7"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5</w:t>
            </w:r>
          </w:p>
        </w:tc>
        <w:tc>
          <w:tcPr>
            <w:tcW w:w="1468" w:type="dxa"/>
            <w:hideMark/>
          </w:tcPr>
          <w:p w14:paraId="30085DC0"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6</w:t>
            </w:r>
          </w:p>
        </w:tc>
        <w:tc>
          <w:tcPr>
            <w:tcW w:w="1511" w:type="dxa"/>
            <w:hideMark/>
          </w:tcPr>
          <w:p w14:paraId="4C01540F" w14:textId="77777777" w:rsidR="00E029D5" w:rsidRPr="00E029D5" w:rsidRDefault="00E029D5" w:rsidP="00E029D5">
            <w:pPr>
              <w:autoSpaceDE w:val="0"/>
              <w:autoSpaceDN w:val="0"/>
              <w:adjustRightInd w:val="0"/>
              <w:spacing w:line="360" w:lineRule="auto"/>
              <w:rPr>
                <w:sz w:val="20"/>
                <w:szCs w:val="20"/>
              </w:rPr>
            </w:pPr>
            <w:r w:rsidRPr="00E029D5">
              <w:rPr>
                <w:sz w:val="20"/>
                <w:szCs w:val="20"/>
              </w:rPr>
              <w:t>7</w:t>
            </w:r>
          </w:p>
        </w:tc>
      </w:tr>
      <w:tr w:rsidR="00E029D5" w:rsidRPr="00E029D5" w14:paraId="2CB166FE" w14:textId="77777777" w:rsidTr="00BD168F">
        <w:trPr>
          <w:trHeight w:val="288"/>
        </w:trPr>
        <w:tc>
          <w:tcPr>
            <w:tcW w:w="9789" w:type="dxa"/>
            <w:gridSpan w:val="8"/>
            <w:hideMark/>
          </w:tcPr>
          <w:p w14:paraId="0172D06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Топливо</w:t>
            </w:r>
          </w:p>
        </w:tc>
      </w:tr>
      <w:tr w:rsidR="00E029D5" w:rsidRPr="00E029D5" w14:paraId="01D599E7" w14:textId="77777777" w:rsidTr="00BD168F">
        <w:trPr>
          <w:gridAfter w:val="1"/>
          <w:wAfter w:w="19" w:type="dxa"/>
          <w:trHeight w:val="276"/>
        </w:trPr>
        <w:tc>
          <w:tcPr>
            <w:tcW w:w="554" w:type="dxa"/>
            <w:noWrap/>
            <w:vAlign w:val="center"/>
            <w:hideMark/>
          </w:tcPr>
          <w:p w14:paraId="2CC8EFD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w:t>
            </w:r>
          </w:p>
        </w:tc>
        <w:tc>
          <w:tcPr>
            <w:tcW w:w="2956" w:type="dxa"/>
            <w:vAlign w:val="center"/>
            <w:hideMark/>
          </w:tcPr>
          <w:p w14:paraId="33A71BE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Удельный расход условного топлива, в т.ч.</w:t>
            </w:r>
          </w:p>
        </w:tc>
        <w:tc>
          <w:tcPr>
            <w:tcW w:w="1061" w:type="dxa"/>
            <w:vAlign w:val="center"/>
            <w:hideMark/>
          </w:tcPr>
          <w:p w14:paraId="2CE780D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 у.т./ Гкал</w:t>
            </w:r>
          </w:p>
        </w:tc>
        <w:tc>
          <w:tcPr>
            <w:tcW w:w="1110" w:type="dxa"/>
            <w:noWrap/>
            <w:vAlign w:val="center"/>
            <w:hideMark/>
          </w:tcPr>
          <w:p w14:paraId="4845C41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216,75</w:t>
            </w:r>
          </w:p>
        </w:tc>
        <w:tc>
          <w:tcPr>
            <w:tcW w:w="1110" w:type="dxa"/>
            <w:noWrap/>
            <w:vAlign w:val="center"/>
            <w:hideMark/>
          </w:tcPr>
          <w:p w14:paraId="378015E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216,75</w:t>
            </w:r>
          </w:p>
        </w:tc>
        <w:tc>
          <w:tcPr>
            <w:tcW w:w="1468" w:type="dxa"/>
            <w:noWrap/>
            <w:vAlign w:val="center"/>
            <w:hideMark/>
          </w:tcPr>
          <w:p w14:paraId="47D5575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216,75</w:t>
            </w:r>
          </w:p>
        </w:tc>
        <w:tc>
          <w:tcPr>
            <w:tcW w:w="1511" w:type="dxa"/>
            <w:noWrap/>
            <w:vAlign w:val="center"/>
            <w:hideMark/>
          </w:tcPr>
          <w:p w14:paraId="5E83D02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w:t>
            </w:r>
          </w:p>
        </w:tc>
      </w:tr>
      <w:tr w:rsidR="00E029D5" w:rsidRPr="00E029D5" w14:paraId="72442788" w14:textId="77777777" w:rsidTr="00BD168F">
        <w:trPr>
          <w:gridAfter w:val="1"/>
          <w:wAfter w:w="19" w:type="dxa"/>
          <w:trHeight w:val="276"/>
        </w:trPr>
        <w:tc>
          <w:tcPr>
            <w:tcW w:w="554" w:type="dxa"/>
            <w:noWrap/>
            <w:vAlign w:val="center"/>
            <w:hideMark/>
          </w:tcPr>
          <w:p w14:paraId="7A7DE0B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4A220C3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w:t>
            </w:r>
          </w:p>
        </w:tc>
        <w:tc>
          <w:tcPr>
            <w:tcW w:w="1061" w:type="dxa"/>
            <w:vAlign w:val="center"/>
            <w:hideMark/>
          </w:tcPr>
          <w:p w14:paraId="173AAA9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 у.т./ Гкал</w:t>
            </w:r>
          </w:p>
        </w:tc>
        <w:tc>
          <w:tcPr>
            <w:tcW w:w="1110" w:type="dxa"/>
            <w:noWrap/>
            <w:vAlign w:val="center"/>
            <w:hideMark/>
          </w:tcPr>
          <w:p w14:paraId="40AE2C5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74E7806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70370E1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0B23AA2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w:t>
            </w:r>
          </w:p>
        </w:tc>
      </w:tr>
      <w:tr w:rsidR="00E029D5" w:rsidRPr="00E029D5" w14:paraId="42AAAD97" w14:textId="77777777" w:rsidTr="00BD168F">
        <w:trPr>
          <w:gridAfter w:val="1"/>
          <w:wAfter w:w="19" w:type="dxa"/>
          <w:trHeight w:val="276"/>
        </w:trPr>
        <w:tc>
          <w:tcPr>
            <w:tcW w:w="554" w:type="dxa"/>
            <w:noWrap/>
            <w:vAlign w:val="center"/>
            <w:hideMark/>
          </w:tcPr>
          <w:p w14:paraId="3BAD8C8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0BF52EA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w:t>
            </w:r>
          </w:p>
        </w:tc>
        <w:tc>
          <w:tcPr>
            <w:tcW w:w="1061" w:type="dxa"/>
            <w:vAlign w:val="center"/>
            <w:hideMark/>
          </w:tcPr>
          <w:p w14:paraId="580A753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 у.т./ Гкал</w:t>
            </w:r>
          </w:p>
        </w:tc>
        <w:tc>
          <w:tcPr>
            <w:tcW w:w="1110" w:type="dxa"/>
            <w:noWrap/>
            <w:vAlign w:val="center"/>
            <w:hideMark/>
          </w:tcPr>
          <w:p w14:paraId="243F5E3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2E0EA71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032D1D4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74C8492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w:t>
            </w:r>
          </w:p>
        </w:tc>
      </w:tr>
      <w:tr w:rsidR="00E029D5" w:rsidRPr="00E029D5" w14:paraId="18636C9F" w14:textId="77777777" w:rsidTr="00BD168F">
        <w:trPr>
          <w:gridAfter w:val="1"/>
          <w:wAfter w:w="19" w:type="dxa"/>
          <w:trHeight w:val="288"/>
        </w:trPr>
        <w:tc>
          <w:tcPr>
            <w:tcW w:w="554" w:type="dxa"/>
            <w:noWrap/>
            <w:vAlign w:val="center"/>
            <w:hideMark/>
          </w:tcPr>
          <w:p w14:paraId="28D25D9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295D144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w:t>
            </w:r>
          </w:p>
        </w:tc>
        <w:tc>
          <w:tcPr>
            <w:tcW w:w="1061" w:type="dxa"/>
            <w:vAlign w:val="center"/>
            <w:hideMark/>
          </w:tcPr>
          <w:p w14:paraId="72DF473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 у.т./ Гкал</w:t>
            </w:r>
          </w:p>
        </w:tc>
        <w:tc>
          <w:tcPr>
            <w:tcW w:w="1110" w:type="dxa"/>
            <w:noWrap/>
            <w:vAlign w:val="center"/>
            <w:hideMark/>
          </w:tcPr>
          <w:p w14:paraId="7ABB48D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7DE64DB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0740A88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568DC8F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2A400A92" w14:textId="77777777" w:rsidTr="00BD168F">
        <w:trPr>
          <w:gridAfter w:val="1"/>
          <w:wAfter w:w="19" w:type="dxa"/>
          <w:trHeight w:val="276"/>
        </w:trPr>
        <w:tc>
          <w:tcPr>
            <w:tcW w:w="554" w:type="dxa"/>
            <w:noWrap/>
            <w:vAlign w:val="center"/>
            <w:hideMark/>
          </w:tcPr>
          <w:p w14:paraId="394ACEC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1.1</w:t>
            </w:r>
          </w:p>
        </w:tc>
        <w:tc>
          <w:tcPr>
            <w:tcW w:w="2956" w:type="dxa"/>
            <w:vAlign w:val="center"/>
            <w:hideMark/>
          </w:tcPr>
          <w:p w14:paraId="05EB78E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Удельный расход условного топлива, в т.ч.</w:t>
            </w:r>
          </w:p>
        </w:tc>
        <w:tc>
          <w:tcPr>
            <w:tcW w:w="1061" w:type="dxa"/>
            <w:vAlign w:val="center"/>
            <w:hideMark/>
          </w:tcPr>
          <w:p w14:paraId="358A93E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тут/Гкал</w:t>
            </w:r>
          </w:p>
        </w:tc>
        <w:tc>
          <w:tcPr>
            <w:tcW w:w="1110" w:type="dxa"/>
            <w:noWrap/>
            <w:vAlign w:val="center"/>
            <w:hideMark/>
          </w:tcPr>
          <w:p w14:paraId="2059F30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35CCCD5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16018,25</w:t>
            </w:r>
          </w:p>
        </w:tc>
        <w:tc>
          <w:tcPr>
            <w:tcW w:w="1468" w:type="dxa"/>
            <w:noWrap/>
            <w:vAlign w:val="center"/>
            <w:hideMark/>
          </w:tcPr>
          <w:p w14:paraId="0CEDC01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16056,91</w:t>
            </w:r>
          </w:p>
        </w:tc>
        <w:tc>
          <w:tcPr>
            <w:tcW w:w="1511" w:type="dxa"/>
            <w:noWrap/>
            <w:vAlign w:val="center"/>
            <w:hideMark/>
          </w:tcPr>
          <w:p w14:paraId="17EE40F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40D5702F" w14:textId="77777777" w:rsidTr="00BD168F">
        <w:trPr>
          <w:gridAfter w:val="1"/>
          <w:wAfter w:w="19" w:type="dxa"/>
          <w:trHeight w:val="276"/>
        </w:trPr>
        <w:tc>
          <w:tcPr>
            <w:tcW w:w="554" w:type="dxa"/>
            <w:noWrap/>
            <w:vAlign w:val="center"/>
            <w:hideMark/>
          </w:tcPr>
          <w:p w14:paraId="75E242A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0423E2A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Д</w:t>
            </w:r>
          </w:p>
        </w:tc>
        <w:tc>
          <w:tcPr>
            <w:tcW w:w="1061" w:type="dxa"/>
            <w:vAlign w:val="center"/>
            <w:hideMark/>
          </w:tcPr>
          <w:p w14:paraId="6FBBD0C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тут</w:t>
            </w:r>
          </w:p>
        </w:tc>
        <w:tc>
          <w:tcPr>
            <w:tcW w:w="1110" w:type="dxa"/>
            <w:noWrap/>
            <w:vAlign w:val="center"/>
            <w:hideMark/>
          </w:tcPr>
          <w:p w14:paraId="13462D0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063A366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9940,03</w:t>
            </w:r>
          </w:p>
        </w:tc>
        <w:tc>
          <w:tcPr>
            <w:tcW w:w="1468" w:type="dxa"/>
            <w:noWrap/>
            <w:vAlign w:val="center"/>
            <w:hideMark/>
          </w:tcPr>
          <w:p w14:paraId="024573C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10117,96</w:t>
            </w:r>
          </w:p>
        </w:tc>
        <w:tc>
          <w:tcPr>
            <w:tcW w:w="1511" w:type="dxa"/>
            <w:noWrap/>
            <w:vAlign w:val="center"/>
            <w:hideMark/>
          </w:tcPr>
          <w:p w14:paraId="3D7807F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0B48177E" w14:textId="77777777" w:rsidTr="00BD168F">
        <w:trPr>
          <w:gridAfter w:val="1"/>
          <w:wAfter w:w="19" w:type="dxa"/>
          <w:trHeight w:val="276"/>
        </w:trPr>
        <w:tc>
          <w:tcPr>
            <w:tcW w:w="554" w:type="dxa"/>
            <w:noWrap/>
            <w:vAlign w:val="center"/>
            <w:hideMark/>
          </w:tcPr>
          <w:p w14:paraId="573D9E6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71F3B64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3ДОМ</w:t>
            </w:r>
          </w:p>
        </w:tc>
        <w:tc>
          <w:tcPr>
            <w:tcW w:w="1061" w:type="dxa"/>
            <w:vAlign w:val="center"/>
            <w:hideMark/>
          </w:tcPr>
          <w:p w14:paraId="2DA3C2B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тут</w:t>
            </w:r>
          </w:p>
        </w:tc>
        <w:tc>
          <w:tcPr>
            <w:tcW w:w="1110" w:type="dxa"/>
            <w:noWrap/>
            <w:vAlign w:val="center"/>
            <w:hideMark/>
          </w:tcPr>
          <w:p w14:paraId="7E71BDE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6C8FDF9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6078,22</w:t>
            </w:r>
          </w:p>
        </w:tc>
        <w:tc>
          <w:tcPr>
            <w:tcW w:w="1468" w:type="dxa"/>
            <w:noWrap/>
            <w:vAlign w:val="center"/>
            <w:hideMark/>
          </w:tcPr>
          <w:p w14:paraId="6681DAE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5938,95</w:t>
            </w:r>
          </w:p>
        </w:tc>
        <w:tc>
          <w:tcPr>
            <w:tcW w:w="1511" w:type="dxa"/>
            <w:noWrap/>
            <w:vAlign w:val="center"/>
            <w:hideMark/>
          </w:tcPr>
          <w:p w14:paraId="1EB7C68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416688DA" w14:textId="77777777" w:rsidTr="00BD168F">
        <w:trPr>
          <w:gridAfter w:val="1"/>
          <w:wAfter w:w="19" w:type="dxa"/>
          <w:trHeight w:val="276"/>
        </w:trPr>
        <w:tc>
          <w:tcPr>
            <w:tcW w:w="554" w:type="dxa"/>
            <w:noWrap/>
            <w:vAlign w:val="center"/>
            <w:hideMark/>
          </w:tcPr>
          <w:p w14:paraId="67B9E63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61C16A4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Цена условного топлива</w:t>
            </w:r>
          </w:p>
        </w:tc>
        <w:tc>
          <w:tcPr>
            <w:tcW w:w="1061" w:type="dxa"/>
            <w:vAlign w:val="center"/>
            <w:hideMark/>
          </w:tcPr>
          <w:p w14:paraId="541601C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рут./тут</w:t>
            </w:r>
          </w:p>
        </w:tc>
        <w:tc>
          <w:tcPr>
            <w:tcW w:w="1110" w:type="dxa"/>
            <w:noWrap/>
            <w:vAlign w:val="center"/>
            <w:hideMark/>
          </w:tcPr>
          <w:p w14:paraId="6B4EF1A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4E9A778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5088,48</w:t>
            </w:r>
          </w:p>
        </w:tc>
        <w:tc>
          <w:tcPr>
            <w:tcW w:w="1468" w:type="dxa"/>
            <w:noWrap/>
            <w:vAlign w:val="center"/>
            <w:hideMark/>
          </w:tcPr>
          <w:p w14:paraId="16E75AD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5070,20</w:t>
            </w:r>
          </w:p>
        </w:tc>
        <w:tc>
          <w:tcPr>
            <w:tcW w:w="1511" w:type="dxa"/>
            <w:noWrap/>
            <w:vAlign w:val="center"/>
            <w:hideMark/>
          </w:tcPr>
          <w:p w14:paraId="4495C9A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080CAA74" w14:textId="77777777" w:rsidTr="00BD168F">
        <w:trPr>
          <w:gridAfter w:val="1"/>
          <w:wAfter w:w="19" w:type="dxa"/>
          <w:trHeight w:val="288"/>
        </w:trPr>
        <w:tc>
          <w:tcPr>
            <w:tcW w:w="554" w:type="dxa"/>
            <w:noWrap/>
            <w:vAlign w:val="center"/>
            <w:hideMark/>
          </w:tcPr>
          <w:p w14:paraId="159CE3F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3EE2739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Расходы на условное топливо</w:t>
            </w:r>
          </w:p>
        </w:tc>
        <w:tc>
          <w:tcPr>
            <w:tcW w:w="1061" w:type="dxa"/>
            <w:vAlign w:val="center"/>
            <w:hideMark/>
          </w:tcPr>
          <w:p w14:paraId="1079412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тыс.руб.</w:t>
            </w:r>
          </w:p>
        </w:tc>
        <w:tc>
          <w:tcPr>
            <w:tcW w:w="1110" w:type="dxa"/>
            <w:noWrap/>
            <w:vAlign w:val="center"/>
            <w:hideMark/>
          </w:tcPr>
          <w:p w14:paraId="16C5FC3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446AA66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81508,58</w:t>
            </w:r>
          </w:p>
        </w:tc>
        <w:tc>
          <w:tcPr>
            <w:tcW w:w="1468" w:type="dxa"/>
            <w:noWrap/>
            <w:vAlign w:val="center"/>
            <w:hideMark/>
          </w:tcPr>
          <w:p w14:paraId="4A7E62A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81411,67</w:t>
            </w:r>
          </w:p>
        </w:tc>
        <w:tc>
          <w:tcPr>
            <w:tcW w:w="1511" w:type="dxa"/>
            <w:noWrap/>
            <w:vAlign w:val="center"/>
            <w:hideMark/>
          </w:tcPr>
          <w:p w14:paraId="6D9BAB6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64384CC2" w14:textId="77777777" w:rsidTr="00BD168F">
        <w:trPr>
          <w:gridAfter w:val="1"/>
          <w:wAfter w:w="19" w:type="dxa"/>
          <w:trHeight w:val="276"/>
        </w:trPr>
        <w:tc>
          <w:tcPr>
            <w:tcW w:w="554" w:type="dxa"/>
            <w:noWrap/>
            <w:vAlign w:val="center"/>
            <w:hideMark/>
          </w:tcPr>
          <w:p w14:paraId="68F3D19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w:t>
            </w:r>
          </w:p>
        </w:tc>
        <w:tc>
          <w:tcPr>
            <w:tcW w:w="2956" w:type="dxa"/>
            <w:noWrap/>
            <w:vAlign w:val="center"/>
            <w:hideMark/>
          </w:tcPr>
          <w:p w14:paraId="6CBDA46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Тепловой эквивалент</w:t>
            </w:r>
          </w:p>
        </w:tc>
        <w:tc>
          <w:tcPr>
            <w:tcW w:w="1061" w:type="dxa"/>
            <w:vAlign w:val="center"/>
            <w:hideMark/>
          </w:tcPr>
          <w:p w14:paraId="425966A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vAlign w:val="center"/>
            <w:hideMark/>
          </w:tcPr>
          <w:p w14:paraId="7AC4D18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0,680</w:t>
            </w:r>
          </w:p>
        </w:tc>
        <w:tc>
          <w:tcPr>
            <w:tcW w:w="1110" w:type="dxa"/>
            <w:noWrap/>
            <w:vAlign w:val="center"/>
            <w:hideMark/>
          </w:tcPr>
          <w:p w14:paraId="6BA77B0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0,677</w:t>
            </w:r>
          </w:p>
        </w:tc>
        <w:tc>
          <w:tcPr>
            <w:tcW w:w="1468" w:type="dxa"/>
            <w:vAlign w:val="center"/>
            <w:hideMark/>
          </w:tcPr>
          <w:p w14:paraId="13281BA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0,677</w:t>
            </w:r>
          </w:p>
        </w:tc>
        <w:tc>
          <w:tcPr>
            <w:tcW w:w="1511" w:type="dxa"/>
            <w:vAlign w:val="center"/>
            <w:hideMark/>
          </w:tcPr>
          <w:p w14:paraId="04B9BA9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-0,003</w:t>
            </w:r>
          </w:p>
        </w:tc>
      </w:tr>
      <w:tr w:rsidR="00E029D5" w:rsidRPr="00E029D5" w14:paraId="16266D85" w14:textId="77777777" w:rsidTr="00BD168F">
        <w:trPr>
          <w:gridAfter w:val="1"/>
          <w:wAfter w:w="19" w:type="dxa"/>
          <w:trHeight w:val="276"/>
        </w:trPr>
        <w:tc>
          <w:tcPr>
            <w:tcW w:w="554" w:type="dxa"/>
            <w:noWrap/>
            <w:vAlign w:val="center"/>
            <w:hideMark/>
          </w:tcPr>
          <w:p w14:paraId="5EE58BC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272F972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ССр</w:t>
            </w:r>
          </w:p>
        </w:tc>
        <w:tc>
          <w:tcPr>
            <w:tcW w:w="1061" w:type="dxa"/>
            <w:vAlign w:val="center"/>
            <w:hideMark/>
          </w:tcPr>
          <w:p w14:paraId="67C6687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41A1968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6F17E2C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0264A9B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6ACEAF4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0,000</w:t>
            </w:r>
          </w:p>
        </w:tc>
      </w:tr>
      <w:tr w:rsidR="00E029D5" w:rsidRPr="00E029D5" w14:paraId="59D4C8C0" w14:textId="77777777" w:rsidTr="00BD168F">
        <w:trPr>
          <w:gridAfter w:val="1"/>
          <w:wAfter w:w="19" w:type="dxa"/>
          <w:trHeight w:val="276"/>
        </w:trPr>
        <w:tc>
          <w:tcPr>
            <w:tcW w:w="554" w:type="dxa"/>
            <w:noWrap/>
            <w:vAlign w:val="center"/>
            <w:hideMark/>
          </w:tcPr>
          <w:p w14:paraId="5B44392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6351124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w:t>
            </w:r>
          </w:p>
        </w:tc>
        <w:tc>
          <w:tcPr>
            <w:tcW w:w="1061" w:type="dxa"/>
            <w:vAlign w:val="center"/>
            <w:hideMark/>
          </w:tcPr>
          <w:p w14:paraId="38367BA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1D33151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4BBD794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3EE3B6F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0,677</w:t>
            </w:r>
          </w:p>
        </w:tc>
        <w:tc>
          <w:tcPr>
            <w:tcW w:w="1511" w:type="dxa"/>
            <w:noWrap/>
            <w:vAlign w:val="center"/>
            <w:hideMark/>
          </w:tcPr>
          <w:p w14:paraId="40F032A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0,677</w:t>
            </w:r>
          </w:p>
        </w:tc>
      </w:tr>
      <w:tr w:rsidR="00E029D5" w:rsidRPr="00E029D5" w14:paraId="6273E82F" w14:textId="77777777" w:rsidTr="00BD168F">
        <w:trPr>
          <w:gridAfter w:val="1"/>
          <w:wAfter w:w="19" w:type="dxa"/>
          <w:trHeight w:val="276"/>
        </w:trPr>
        <w:tc>
          <w:tcPr>
            <w:tcW w:w="554" w:type="dxa"/>
            <w:noWrap/>
            <w:vAlign w:val="center"/>
            <w:hideMark/>
          </w:tcPr>
          <w:p w14:paraId="5326468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7E6CFF5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w:t>
            </w:r>
          </w:p>
        </w:tc>
        <w:tc>
          <w:tcPr>
            <w:tcW w:w="1061" w:type="dxa"/>
            <w:vAlign w:val="center"/>
            <w:hideMark/>
          </w:tcPr>
          <w:p w14:paraId="368C72F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452336C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72F99AA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6CAFE0F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0,677</w:t>
            </w:r>
          </w:p>
        </w:tc>
        <w:tc>
          <w:tcPr>
            <w:tcW w:w="1511" w:type="dxa"/>
            <w:noWrap/>
            <w:vAlign w:val="center"/>
            <w:hideMark/>
          </w:tcPr>
          <w:p w14:paraId="3257841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0,677</w:t>
            </w:r>
          </w:p>
        </w:tc>
      </w:tr>
      <w:tr w:rsidR="00E029D5" w:rsidRPr="00E029D5" w14:paraId="56F32ACE" w14:textId="77777777" w:rsidTr="00BD168F">
        <w:trPr>
          <w:gridAfter w:val="1"/>
          <w:wAfter w:w="19" w:type="dxa"/>
          <w:trHeight w:val="276"/>
        </w:trPr>
        <w:tc>
          <w:tcPr>
            <w:tcW w:w="554" w:type="dxa"/>
            <w:noWrap/>
            <w:vAlign w:val="center"/>
            <w:hideMark/>
          </w:tcPr>
          <w:p w14:paraId="139F2DE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5CB03CF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w:t>
            </w:r>
          </w:p>
        </w:tc>
        <w:tc>
          <w:tcPr>
            <w:tcW w:w="1061" w:type="dxa"/>
            <w:vAlign w:val="center"/>
            <w:hideMark/>
          </w:tcPr>
          <w:p w14:paraId="7020F32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3B1DFEC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08C50F9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0AF4A74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0,677</w:t>
            </w:r>
          </w:p>
        </w:tc>
        <w:tc>
          <w:tcPr>
            <w:tcW w:w="1511" w:type="dxa"/>
            <w:noWrap/>
            <w:vAlign w:val="center"/>
            <w:hideMark/>
          </w:tcPr>
          <w:p w14:paraId="66C2B6F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0,677</w:t>
            </w:r>
          </w:p>
        </w:tc>
      </w:tr>
      <w:tr w:rsidR="00E029D5" w:rsidRPr="00E029D5" w14:paraId="10D3F30F" w14:textId="77777777" w:rsidTr="00BD168F">
        <w:trPr>
          <w:gridAfter w:val="1"/>
          <w:wAfter w:w="19" w:type="dxa"/>
          <w:trHeight w:val="276"/>
        </w:trPr>
        <w:tc>
          <w:tcPr>
            <w:tcW w:w="554" w:type="dxa"/>
            <w:noWrap/>
            <w:vAlign w:val="center"/>
            <w:hideMark/>
          </w:tcPr>
          <w:p w14:paraId="49BDF65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w:t>
            </w:r>
          </w:p>
        </w:tc>
        <w:tc>
          <w:tcPr>
            <w:tcW w:w="2956" w:type="dxa"/>
            <w:vAlign w:val="center"/>
            <w:hideMark/>
          </w:tcPr>
          <w:p w14:paraId="179FD80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Удельный расход натурального топлива, в т. ч.</w:t>
            </w:r>
          </w:p>
        </w:tc>
        <w:tc>
          <w:tcPr>
            <w:tcW w:w="1061" w:type="dxa"/>
            <w:vAlign w:val="center"/>
            <w:hideMark/>
          </w:tcPr>
          <w:p w14:paraId="6A2F1A0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кг/Гкал</w:t>
            </w:r>
          </w:p>
        </w:tc>
        <w:tc>
          <w:tcPr>
            <w:tcW w:w="1110" w:type="dxa"/>
            <w:noWrap/>
            <w:vAlign w:val="center"/>
            <w:hideMark/>
          </w:tcPr>
          <w:p w14:paraId="2C071D3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318,75</w:t>
            </w:r>
          </w:p>
        </w:tc>
        <w:tc>
          <w:tcPr>
            <w:tcW w:w="1110" w:type="dxa"/>
            <w:noWrap/>
            <w:vAlign w:val="center"/>
            <w:hideMark/>
          </w:tcPr>
          <w:p w14:paraId="27F8C58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320,30</w:t>
            </w:r>
          </w:p>
        </w:tc>
        <w:tc>
          <w:tcPr>
            <w:tcW w:w="1468" w:type="dxa"/>
            <w:noWrap/>
            <w:vAlign w:val="center"/>
            <w:hideMark/>
          </w:tcPr>
          <w:p w14:paraId="0DBEEA9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320,02</w:t>
            </w:r>
          </w:p>
        </w:tc>
        <w:tc>
          <w:tcPr>
            <w:tcW w:w="1511" w:type="dxa"/>
            <w:noWrap/>
            <w:vAlign w:val="center"/>
            <w:hideMark/>
          </w:tcPr>
          <w:p w14:paraId="703A8A2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1,27</w:t>
            </w:r>
          </w:p>
        </w:tc>
      </w:tr>
      <w:tr w:rsidR="00E029D5" w:rsidRPr="00E029D5" w14:paraId="04880704" w14:textId="77777777" w:rsidTr="00BD168F">
        <w:trPr>
          <w:gridAfter w:val="1"/>
          <w:wAfter w:w="19" w:type="dxa"/>
          <w:trHeight w:val="276"/>
        </w:trPr>
        <w:tc>
          <w:tcPr>
            <w:tcW w:w="554" w:type="dxa"/>
            <w:noWrap/>
            <w:vAlign w:val="center"/>
            <w:hideMark/>
          </w:tcPr>
          <w:p w14:paraId="2E20531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2920DF5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ССр</w:t>
            </w:r>
          </w:p>
        </w:tc>
        <w:tc>
          <w:tcPr>
            <w:tcW w:w="1061" w:type="dxa"/>
            <w:vAlign w:val="center"/>
            <w:hideMark/>
          </w:tcPr>
          <w:p w14:paraId="6D23FC3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кг/Гкал</w:t>
            </w:r>
          </w:p>
        </w:tc>
        <w:tc>
          <w:tcPr>
            <w:tcW w:w="1110" w:type="dxa"/>
            <w:noWrap/>
            <w:vAlign w:val="center"/>
            <w:hideMark/>
          </w:tcPr>
          <w:p w14:paraId="188FC95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5F2CA02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4E0971F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5B66744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w:t>
            </w:r>
          </w:p>
        </w:tc>
      </w:tr>
      <w:tr w:rsidR="00E029D5" w:rsidRPr="00E029D5" w14:paraId="5AD12595" w14:textId="77777777" w:rsidTr="00BD168F">
        <w:trPr>
          <w:gridAfter w:val="1"/>
          <w:wAfter w:w="19" w:type="dxa"/>
          <w:trHeight w:val="276"/>
        </w:trPr>
        <w:tc>
          <w:tcPr>
            <w:tcW w:w="554" w:type="dxa"/>
            <w:noWrap/>
            <w:vAlign w:val="center"/>
            <w:hideMark/>
          </w:tcPr>
          <w:p w14:paraId="7181C68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1AAAB52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w:t>
            </w:r>
          </w:p>
        </w:tc>
        <w:tc>
          <w:tcPr>
            <w:tcW w:w="1061" w:type="dxa"/>
            <w:vAlign w:val="center"/>
            <w:hideMark/>
          </w:tcPr>
          <w:p w14:paraId="21F3D64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кг/Гкал</w:t>
            </w:r>
          </w:p>
        </w:tc>
        <w:tc>
          <w:tcPr>
            <w:tcW w:w="1110" w:type="dxa"/>
            <w:noWrap/>
            <w:vAlign w:val="center"/>
            <w:hideMark/>
          </w:tcPr>
          <w:p w14:paraId="226F73F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28C0002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vMerge w:val="restart"/>
            <w:noWrap/>
            <w:vAlign w:val="center"/>
            <w:hideMark/>
          </w:tcPr>
          <w:p w14:paraId="68D3A27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320,02</w:t>
            </w:r>
          </w:p>
        </w:tc>
        <w:tc>
          <w:tcPr>
            <w:tcW w:w="1511" w:type="dxa"/>
            <w:noWrap/>
            <w:vAlign w:val="center"/>
            <w:hideMark/>
          </w:tcPr>
          <w:p w14:paraId="1A0C096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320,02</w:t>
            </w:r>
          </w:p>
        </w:tc>
      </w:tr>
      <w:tr w:rsidR="00E029D5" w:rsidRPr="00E029D5" w14:paraId="199177CA" w14:textId="77777777" w:rsidTr="00BD168F">
        <w:trPr>
          <w:gridAfter w:val="1"/>
          <w:wAfter w:w="19" w:type="dxa"/>
          <w:trHeight w:val="276"/>
        </w:trPr>
        <w:tc>
          <w:tcPr>
            <w:tcW w:w="554" w:type="dxa"/>
            <w:noWrap/>
            <w:vAlign w:val="center"/>
            <w:hideMark/>
          </w:tcPr>
          <w:p w14:paraId="249BA05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01621F7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w:t>
            </w:r>
          </w:p>
        </w:tc>
        <w:tc>
          <w:tcPr>
            <w:tcW w:w="1061" w:type="dxa"/>
            <w:vAlign w:val="center"/>
            <w:hideMark/>
          </w:tcPr>
          <w:p w14:paraId="2C5CE7A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кг/Гкал</w:t>
            </w:r>
          </w:p>
        </w:tc>
        <w:tc>
          <w:tcPr>
            <w:tcW w:w="1110" w:type="dxa"/>
            <w:noWrap/>
            <w:vAlign w:val="center"/>
            <w:hideMark/>
          </w:tcPr>
          <w:p w14:paraId="032EBA1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32A60F5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vMerge/>
            <w:vAlign w:val="center"/>
            <w:hideMark/>
          </w:tcPr>
          <w:p w14:paraId="27A63111" w14:textId="77777777" w:rsidR="00E029D5" w:rsidRPr="00E029D5" w:rsidRDefault="00E029D5" w:rsidP="00E029D5">
            <w:pPr>
              <w:autoSpaceDE w:val="0"/>
              <w:autoSpaceDN w:val="0"/>
              <w:adjustRightInd w:val="0"/>
              <w:spacing w:line="360" w:lineRule="auto"/>
              <w:jc w:val="both"/>
              <w:rPr>
                <w:sz w:val="20"/>
                <w:szCs w:val="20"/>
              </w:rPr>
            </w:pPr>
          </w:p>
        </w:tc>
        <w:tc>
          <w:tcPr>
            <w:tcW w:w="1511" w:type="dxa"/>
            <w:noWrap/>
            <w:vAlign w:val="center"/>
            <w:hideMark/>
          </w:tcPr>
          <w:p w14:paraId="2DB5267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w:t>
            </w:r>
          </w:p>
        </w:tc>
      </w:tr>
      <w:tr w:rsidR="00E029D5" w:rsidRPr="00E029D5" w14:paraId="2457B85C" w14:textId="77777777" w:rsidTr="00BD168F">
        <w:trPr>
          <w:gridAfter w:val="1"/>
          <w:wAfter w:w="19" w:type="dxa"/>
          <w:trHeight w:val="276"/>
        </w:trPr>
        <w:tc>
          <w:tcPr>
            <w:tcW w:w="554" w:type="dxa"/>
            <w:noWrap/>
            <w:vAlign w:val="center"/>
            <w:hideMark/>
          </w:tcPr>
          <w:p w14:paraId="7CAD465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1E6FE0B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w:t>
            </w:r>
          </w:p>
        </w:tc>
        <w:tc>
          <w:tcPr>
            <w:tcW w:w="1061" w:type="dxa"/>
            <w:vAlign w:val="center"/>
            <w:hideMark/>
          </w:tcPr>
          <w:p w14:paraId="450CA6C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кг/Гкал</w:t>
            </w:r>
          </w:p>
        </w:tc>
        <w:tc>
          <w:tcPr>
            <w:tcW w:w="1110" w:type="dxa"/>
            <w:noWrap/>
            <w:vAlign w:val="center"/>
            <w:hideMark/>
          </w:tcPr>
          <w:p w14:paraId="1166A8B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2A62289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12BC6C6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320,16</w:t>
            </w:r>
          </w:p>
        </w:tc>
        <w:tc>
          <w:tcPr>
            <w:tcW w:w="1511" w:type="dxa"/>
            <w:noWrap/>
            <w:vAlign w:val="center"/>
            <w:hideMark/>
          </w:tcPr>
          <w:p w14:paraId="619821D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320,16</w:t>
            </w:r>
          </w:p>
        </w:tc>
      </w:tr>
      <w:tr w:rsidR="00E029D5" w:rsidRPr="00E029D5" w14:paraId="70A6A6BF" w14:textId="77777777" w:rsidTr="00BD168F">
        <w:trPr>
          <w:gridAfter w:val="1"/>
          <w:wAfter w:w="19" w:type="dxa"/>
          <w:trHeight w:val="552"/>
        </w:trPr>
        <w:tc>
          <w:tcPr>
            <w:tcW w:w="554" w:type="dxa"/>
            <w:noWrap/>
            <w:vAlign w:val="center"/>
            <w:hideMark/>
          </w:tcPr>
          <w:p w14:paraId="5448672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w:t>
            </w:r>
          </w:p>
        </w:tc>
        <w:tc>
          <w:tcPr>
            <w:tcW w:w="2956" w:type="dxa"/>
            <w:vAlign w:val="center"/>
            <w:hideMark/>
          </w:tcPr>
          <w:p w14:paraId="78AB2DA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Естественная убыль натурального топлива, всего, в т. ч.</w:t>
            </w:r>
          </w:p>
        </w:tc>
        <w:tc>
          <w:tcPr>
            <w:tcW w:w="1061" w:type="dxa"/>
            <w:vAlign w:val="center"/>
            <w:hideMark/>
          </w:tcPr>
          <w:p w14:paraId="5A03F0C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643905A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7A9A4E6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0CBDA50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626FA8A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w:t>
            </w:r>
          </w:p>
        </w:tc>
      </w:tr>
      <w:tr w:rsidR="00E029D5" w:rsidRPr="00E029D5" w14:paraId="72318F05" w14:textId="77777777" w:rsidTr="00BD168F">
        <w:trPr>
          <w:gridAfter w:val="1"/>
          <w:wAfter w:w="19" w:type="dxa"/>
          <w:trHeight w:val="552"/>
        </w:trPr>
        <w:tc>
          <w:tcPr>
            <w:tcW w:w="554" w:type="dxa"/>
            <w:noWrap/>
            <w:vAlign w:val="center"/>
            <w:hideMark/>
          </w:tcPr>
          <w:p w14:paraId="4457EC8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lastRenderedPageBreak/>
              <w:t>5</w:t>
            </w:r>
          </w:p>
        </w:tc>
        <w:tc>
          <w:tcPr>
            <w:tcW w:w="2956" w:type="dxa"/>
            <w:vAlign w:val="center"/>
            <w:hideMark/>
          </w:tcPr>
          <w:p w14:paraId="7C1A4D6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Расход натурального топлива с учётом естественной убыли и потерь, всего, в т. ч.</w:t>
            </w:r>
          </w:p>
        </w:tc>
        <w:tc>
          <w:tcPr>
            <w:tcW w:w="1061" w:type="dxa"/>
            <w:vAlign w:val="center"/>
            <w:hideMark/>
          </w:tcPr>
          <w:p w14:paraId="1818A8D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w:t>
            </w:r>
          </w:p>
        </w:tc>
        <w:tc>
          <w:tcPr>
            <w:tcW w:w="1110" w:type="dxa"/>
            <w:noWrap/>
            <w:vAlign w:val="center"/>
            <w:hideMark/>
          </w:tcPr>
          <w:p w14:paraId="0511DE9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24 021</w:t>
            </w:r>
          </w:p>
        </w:tc>
        <w:tc>
          <w:tcPr>
            <w:tcW w:w="1110" w:type="dxa"/>
            <w:noWrap/>
            <w:vAlign w:val="center"/>
            <w:hideMark/>
          </w:tcPr>
          <w:p w14:paraId="1995910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23 671</w:t>
            </w:r>
          </w:p>
        </w:tc>
        <w:tc>
          <w:tcPr>
            <w:tcW w:w="1468" w:type="dxa"/>
            <w:noWrap/>
            <w:vAlign w:val="center"/>
            <w:hideMark/>
          </w:tcPr>
          <w:p w14:paraId="19E8FC7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23 718</w:t>
            </w:r>
          </w:p>
        </w:tc>
        <w:tc>
          <w:tcPr>
            <w:tcW w:w="1511" w:type="dxa"/>
            <w:noWrap/>
            <w:vAlign w:val="center"/>
            <w:hideMark/>
          </w:tcPr>
          <w:p w14:paraId="1A2AACB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-304</w:t>
            </w:r>
          </w:p>
        </w:tc>
      </w:tr>
      <w:tr w:rsidR="00E029D5" w:rsidRPr="00E029D5" w14:paraId="1D204CE1" w14:textId="77777777" w:rsidTr="00BD168F">
        <w:trPr>
          <w:gridAfter w:val="1"/>
          <w:wAfter w:w="19" w:type="dxa"/>
          <w:trHeight w:val="276"/>
        </w:trPr>
        <w:tc>
          <w:tcPr>
            <w:tcW w:w="554" w:type="dxa"/>
            <w:noWrap/>
            <w:vAlign w:val="center"/>
            <w:hideMark/>
          </w:tcPr>
          <w:p w14:paraId="7248B42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6A33B6B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w:t>
            </w:r>
          </w:p>
        </w:tc>
        <w:tc>
          <w:tcPr>
            <w:tcW w:w="1061" w:type="dxa"/>
            <w:vAlign w:val="center"/>
            <w:hideMark/>
          </w:tcPr>
          <w:p w14:paraId="5CF4C0F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w:t>
            </w:r>
          </w:p>
        </w:tc>
        <w:tc>
          <w:tcPr>
            <w:tcW w:w="1110" w:type="dxa"/>
            <w:noWrap/>
            <w:vAlign w:val="center"/>
            <w:hideMark/>
          </w:tcPr>
          <w:p w14:paraId="349C096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13 288</w:t>
            </w:r>
          </w:p>
        </w:tc>
        <w:tc>
          <w:tcPr>
            <w:tcW w:w="1110" w:type="dxa"/>
            <w:noWrap/>
            <w:vAlign w:val="center"/>
            <w:hideMark/>
          </w:tcPr>
          <w:p w14:paraId="6121219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14 139</w:t>
            </w:r>
          </w:p>
        </w:tc>
        <w:tc>
          <w:tcPr>
            <w:tcW w:w="1468" w:type="dxa"/>
            <w:noWrap/>
            <w:vAlign w:val="center"/>
            <w:hideMark/>
          </w:tcPr>
          <w:p w14:paraId="4F13472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14 395</w:t>
            </w:r>
          </w:p>
        </w:tc>
        <w:tc>
          <w:tcPr>
            <w:tcW w:w="1511" w:type="dxa"/>
            <w:noWrap/>
            <w:vAlign w:val="center"/>
            <w:hideMark/>
          </w:tcPr>
          <w:p w14:paraId="319E333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1 107</w:t>
            </w:r>
          </w:p>
        </w:tc>
      </w:tr>
      <w:tr w:rsidR="00E029D5" w:rsidRPr="00E029D5" w14:paraId="24EA12ED" w14:textId="77777777" w:rsidTr="00BD168F">
        <w:trPr>
          <w:gridAfter w:val="1"/>
          <w:wAfter w:w="19" w:type="dxa"/>
          <w:trHeight w:val="276"/>
        </w:trPr>
        <w:tc>
          <w:tcPr>
            <w:tcW w:w="554" w:type="dxa"/>
            <w:noWrap/>
            <w:vAlign w:val="center"/>
            <w:hideMark/>
          </w:tcPr>
          <w:p w14:paraId="7B32238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4D8A29C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w:t>
            </w:r>
          </w:p>
        </w:tc>
        <w:tc>
          <w:tcPr>
            <w:tcW w:w="1061" w:type="dxa"/>
            <w:vAlign w:val="center"/>
            <w:hideMark/>
          </w:tcPr>
          <w:p w14:paraId="48712CB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w:t>
            </w:r>
          </w:p>
        </w:tc>
        <w:tc>
          <w:tcPr>
            <w:tcW w:w="1110" w:type="dxa"/>
            <w:noWrap/>
            <w:vAlign w:val="center"/>
            <w:hideMark/>
          </w:tcPr>
          <w:p w14:paraId="38CDC45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48F1551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550</w:t>
            </w:r>
          </w:p>
        </w:tc>
        <w:tc>
          <w:tcPr>
            <w:tcW w:w="1468" w:type="dxa"/>
            <w:noWrap/>
            <w:vAlign w:val="center"/>
            <w:hideMark/>
          </w:tcPr>
          <w:p w14:paraId="6D59D18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550</w:t>
            </w:r>
          </w:p>
        </w:tc>
        <w:tc>
          <w:tcPr>
            <w:tcW w:w="1511" w:type="dxa"/>
            <w:noWrap/>
            <w:vAlign w:val="center"/>
            <w:hideMark/>
          </w:tcPr>
          <w:p w14:paraId="29C9270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550</w:t>
            </w:r>
          </w:p>
        </w:tc>
      </w:tr>
      <w:tr w:rsidR="00E029D5" w:rsidRPr="00E029D5" w14:paraId="11D4AD49" w14:textId="77777777" w:rsidTr="00BD168F">
        <w:trPr>
          <w:gridAfter w:val="1"/>
          <w:wAfter w:w="19" w:type="dxa"/>
          <w:trHeight w:val="276"/>
        </w:trPr>
        <w:tc>
          <w:tcPr>
            <w:tcW w:w="554" w:type="dxa"/>
            <w:noWrap/>
            <w:vAlign w:val="center"/>
            <w:hideMark/>
          </w:tcPr>
          <w:p w14:paraId="42E4E57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6243D82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w:t>
            </w:r>
          </w:p>
        </w:tc>
        <w:tc>
          <w:tcPr>
            <w:tcW w:w="1061" w:type="dxa"/>
            <w:vAlign w:val="center"/>
            <w:hideMark/>
          </w:tcPr>
          <w:p w14:paraId="5FC731E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w:t>
            </w:r>
          </w:p>
        </w:tc>
        <w:tc>
          <w:tcPr>
            <w:tcW w:w="1110" w:type="dxa"/>
            <w:noWrap/>
            <w:vAlign w:val="center"/>
            <w:hideMark/>
          </w:tcPr>
          <w:p w14:paraId="77D2EC9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10 734</w:t>
            </w:r>
          </w:p>
        </w:tc>
        <w:tc>
          <w:tcPr>
            <w:tcW w:w="1110" w:type="dxa"/>
            <w:noWrap/>
            <w:vAlign w:val="center"/>
            <w:hideMark/>
          </w:tcPr>
          <w:p w14:paraId="71CB767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8 982</w:t>
            </w:r>
          </w:p>
        </w:tc>
        <w:tc>
          <w:tcPr>
            <w:tcW w:w="1468" w:type="dxa"/>
            <w:noWrap/>
            <w:vAlign w:val="center"/>
            <w:hideMark/>
          </w:tcPr>
          <w:p w14:paraId="258C4E6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8 772</w:t>
            </w:r>
          </w:p>
        </w:tc>
        <w:tc>
          <w:tcPr>
            <w:tcW w:w="1511" w:type="dxa"/>
            <w:noWrap/>
            <w:vAlign w:val="center"/>
            <w:hideMark/>
          </w:tcPr>
          <w:p w14:paraId="12A9A96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-1 961</w:t>
            </w:r>
          </w:p>
        </w:tc>
      </w:tr>
      <w:tr w:rsidR="00E029D5" w:rsidRPr="00E029D5" w14:paraId="6E0E608F" w14:textId="77777777" w:rsidTr="00BD168F">
        <w:trPr>
          <w:gridAfter w:val="1"/>
          <w:wAfter w:w="19" w:type="dxa"/>
          <w:trHeight w:val="276"/>
        </w:trPr>
        <w:tc>
          <w:tcPr>
            <w:tcW w:w="554" w:type="dxa"/>
            <w:noWrap/>
            <w:vAlign w:val="center"/>
            <w:hideMark/>
          </w:tcPr>
          <w:p w14:paraId="27088D5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6</w:t>
            </w:r>
          </w:p>
        </w:tc>
        <w:tc>
          <w:tcPr>
            <w:tcW w:w="2956" w:type="dxa"/>
            <w:vAlign w:val="center"/>
            <w:hideMark/>
          </w:tcPr>
          <w:p w14:paraId="0E22B81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Цена  натурального топлива</w:t>
            </w:r>
          </w:p>
        </w:tc>
        <w:tc>
          <w:tcPr>
            <w:tcW w:w="1061" w:type="dxa"/>
            <w:vAlign w:val="center"/>
            <w:hideMark/>
          </w:tcPr>
          <w:p w14:paraId="64FE204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w:t>
            </w:r>
          </w:p>
        </w:tc>
        <w:tc>
          <w:tcPr>
            <w:tcW w:w="1110" w:type="dxa"/>
            <w:vAlign w:val="center"/>
            <w:hideMark/>
          </w:tcPr>
          <w:p w14:paraId="042830C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1 846,97</w:t>
            </w:r>
          </w:p>
        </w:tc>
        <w:tc>
          <w:tcPr>
            <w:tcW w:w="1110" w:type="dxa"/>
            <w:vAlign w:val="center"/>
            <w:hideMark/>
          </w:tcPr>
          <w:p w14:paraId="14E45A5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1 766,20</w:t>
            </w:r>
          </w:p>
        </w:tc>
        <w:tc>
          <w:tcPr>
            <w:tcW w:w="1468" w:type="dxa"/>
            <w:vAlign w:val="center"/>
            <w:hideMark/>
          </w:tcPr>
          <w:p w14:paraId="1769EAB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1 758,18</w:t>
            </w:r>
          </w:p>
        </w:tc>
        <w:tc>
          <w:tcPr>
            <w:tcW w:w="1511" w:type="dxa"/>
            <w:vAlign w:val="center"/>
            <w:hideMark/>
          </w:tcPr>
          <w:p w14:paraId="555D0ED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-88,79</w:t>
            </w:r>
          </w:p>
        </w:tc>
      </w:tr>
      <w:tr w:rsidR="00E029D5" w:rsidRPr="00E029D5" w14:paraId="5DE00FB2" w14:textId="77777777" w:rsidTr="00BD168F">
        <w:trPr>
          <w:gridAfter w:val="1"/>
          <w:wAfter w:w="19" w:type="dxa"/>
          <w:trHeight w:val="276"/>
        </w:trPr>
        <w:tc>
          <w:tcPr>
            <w:tcW w:w="554" w:type="dxa"/>
            <w:noWrap/>
            <w:vAlign w:val="center"/>
            <w:hideMark/>
          </w:tcPr>
          <w:p w14:paraId="389B38B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35DBE4E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w:t>
            </w:r>
          </w:p>
        </w:tc>
        <w:tc>
          <w:tcPr>
            <w:tcW w:w="1061" w:type="dxa"/>
            <w:vAlign w:val="center"/>
            <w:hideMark/>
          </w:tcPr>
          <w:p w14:paraId="4FE947A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w:t>
            </w:r>
          </w:p>
        </w:tc>
        <w:tc>
          <w:tcPr>
            <w:tcW w:w="1110" w:type="dxa"/>
            <w:noWrap/>
            <w:vAlign w:val="center"/>
            <w:hideMark/>
          </w:tcPr>
          <w:p w14:paraId="436E0A4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1 454,10</w:t>
            </w:r>
          </w:p>
        </w:tc>
        <w:tc>
          <w:tcPr>
            <w:tcW w:w="1110" w:type="dxa"/>
            <w:noWrap/>
            <w:vAlign w:val="center"/>
            <w:hideMark/>
          </w:tcPr>
          <w:p w14:paraId="6F8C823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1 430,20</w:t>
            </w:r>
          </w:p>
        </w:tc>
        <w:tc>
          <w:tcPr>
            <w:tcW w:w="1468" w:type="dxa"/>
            <w:noWrap/>
            <w:vAlign w:val="center"/>
            <w:hideMark/>
          </w:tcPr>
          <w:p w14:paraId="7C6C0B3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1 430,20</w:t>
            </w:r>
          </w:p>
        </w:tc>
        <w:tc>
          <w:tcPr>
            <w:tcW w:w="1511" w:type="dxa"/>
            <w:noWrap/>
            <w:vAlign w:val="center"/>
            <w:hideMark/>
          </w:tcPr>
          <w:p w14:paraId="57F7F0D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-23,90</w:t>
            </w:r>
          </w:p>
        </w:tc>
      </w:tr>
      <w:tr w:rsidR="00E029D5" w:rsidRPr="00E029D5" w14:paraId="2F18A15D" w14:textId="77777777" w:rsidTr="00BD168F">
        <w:trPr>
          <w:gridAfter w:val="1"/>
          <w:wAfter w:w="19" w:type="dxa"/>
          <w:trHeight w:val="276"/>
        </w:trPr>
        <w:tc>
          <w:tcPr>
            <w:tcW w:w="554" w:type="dxa"/>
            <w:noWrap/>
            <w:vAlign w:val="center"/>
            <w:hideMark/>
          </w:tcPr>
          <w:p w14:paraId="77C70F7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2AA8D5A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w:t>
            </w:r>
          </w:p>
        </w:tc>
        <w:tc>
          <w:tcPr>
            <w:tcW w:w="1061" w:type="dxa"/>
            <w:vAlign w:val="center"/>
            <w:hideMark/>
          </w:tcPr>
          <w:p w14:paraId="2A18E23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w:t>
            </w:r>
          </w:p>
        </w:tc>
        <w:tc>
          <w:tcPr>
            <w:tcW w:w="1110" w:type="dxa"/>
            <w:noWrap/>
            <w:vAlign w:val="center"/>
            <w:hideMark/>
          </w:tcPr>
          <w:p w14:paraId="17AA8E6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0525D10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2 262,00</w:t>
            </w:r>
          </w:p>
        </w:tc>
        <w:tc>
          <w:tcPr>
            <w:tcW w:w="1468" w:type="dxa"/>
            <w:noWrap/>
            <w:vAlign w:val="center"/>
            <w:hideMark/>
          </w:tcPr>
          <w:p w14:paraId="16D0913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2 262,00</w:t>
            </w:r>
          </w:p>
        </w:tc>
        <w:tc>
          <w:tcPr>
            <w:tcW w:w="1511" w:type="dxa"/>
            <w:noWrap/>
            <w:vAlign w:val="center"/>
            <w:hideMark/>
          </w:tcPr>
          <w:p w14:paraId="5A5FFA7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2 262,00</w:t>
            </w:r>
          </w:p>
        </w:tc>
      </w:tr>
      <w:tr w:rsidR="00E029D5" w:rsidRPr="00E029D5" w14:paraId="394A6D80" w14:textId="77777777" w:rsidTr="00BD168F">
        <w:trPr>
          <w:gridAfter w:val="1"/>
          <w:wAfter w:w="19" w:type="dxa"/>
          <w:trHeight w:val="276"/>
        </w:trPr>
        <w:tc>
          <w:tcPr>
            <w:tcW w:w="554" w:type="dxa"/>
            <w:noWrap/>
            <w:vAlign w:val="center"/>
            <w:hideMark/>
          </w:tcPr>
          <w:p w14:paraId="5EF3497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365674E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w:t>
            </w:r>
          </w:p>
        </w:tc>
        <w:tc>
          <w:tcPr>
            <w:tcW w:w="1061" w:type="dxa"/>
            <w:vAlign w:val="center"/>
            <w:hideMark/>
          </w:tcPr>
          <w:p w14:paraId="2DCED85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w:t>
            </w:r>
          </w:p>
        </w:tc>
        <w:tc>
          <w:tcPr>
            <w:tcW w:w="1110" w:type="dxa"/>
            <w:noWrap/>
            <w:vAlign w:val="center"/>
            <w:hideMark/>
          </w:tcPr>
          <w:p w14:paraId="734E846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2 333,33</w:t>
            </w:r>
          </w:p>
        </w:tc>
        <w:tc>
          <w:tcPr>
            <w:tcW w:w="1110" w:type="dxa"/>
            <w:noWrap/>
            <w:vAlign w:val="center"/>
            <w:hideMark/>
          </w:tcPr>
          <w:p w14:paraId="263B4F5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2 264,79</w:t>
            </w:r>
          </w:p>
        </w:tc>
        <w:tc>
          <w:tcPr>
            <w:tcW w:w="1468" w:type="dxa"/>
            <w:noWrap/>
            <w:vAlign w:val="center"/>
            <w:hideMark/>
          </w:tcPr>
          <w:p w14:paraId="4C5FC5A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2 264,79</w:t>
            </w:r>
          </w:p>
        </w:tc>
        <w:tc>
          <w:tcPr>
            <w:tcW w:w="1511" w:type="dxa"/>
            <w:noWrap/>
            <w:vAlign w:val="center"/>
            <w:hideMark/>
          </w:tcPr>
          <w:p w14:paraId="112E539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-68,54</w:t>
            </w:r>
          </w:p>
        </w:tc>
      </w:tr>
      <w:tr w:rsidR="00E029D5" w:rsidRPr="00E029D5" w14:paraId="04BA59BE" w14:textId="77777777" w:rsidTr="00BD168F">
        <w:trPr>
          <w:gridAfter w:val="1"/>
          <w:wAfter w:w="19" w:type="dxa"/>
          <w:trHeight w:val="276"/>
        </w:trPr>
        <w:tc>
          <w:tcPr>
            <w:tcW w:w="554" w:type="dxa"/>
            <w:noWrap/>
            <w:vAlign w:val="center"/>
            <w:hideMark/>
          </w:tcPr>
          <w:p w14:paraId="77579B9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7</w:t>
            </w:r>
          </w:p>
        </w:tc>
        <w:tc>
          <w:tcPr>
            <w:tcW w:w="2956" w:type="dxa"/>
            <w:vAlign w:val="center"/>
            <w:hideMark/>
          </w:tcPr>
          <w:p w14:paraId="76F8023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Стоимость топлива, всего, в т.ч.</w:t>
            </w:r>
          </w:p>
        </w:tc>
        <w:tc>
          <w:tcPr>
            <w:tcW w:w="1061" w:type="dxa"/>
            <w:vAlign w:val="center"/>
            <w:hideMark/>
          </w:tcPr>
          <w:p w14:paraId="237A9BA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vAlign w:val="center"/>
            <w:hideMark/>
          </w:tcPr>
          <w:p w14:paraId="31B31AA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44 367</w:t>
            </w:r>
          </w:p>
        </w:tc>
        <w:tc>
          <w:tcPr>
            <w:tcW w:w="1110" w:type="dxa"/>
            <w:vAlign w:val="center"/>
            <w:hideMark/>
          </w:tcPr>
          <w:p w14:paraId="3F118A1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41 807</w:t>
            </w:r>
          </w:p>
        </w:tc>
        <w:tc>
          <w:tcPr>
            <w:tcW w:w="1468" w:type="dxa"/>
            <w:vAlign w:val="center"/>
            <w:hideMark/>
          </w:tcPr>
          <w:p w14:paraId="1EEAD0D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41 700</w:t>
            </w:r>
          </w:p>
        </w:tc>
        <w:tc>
          <w:tcPr>
            <w:tcW w:w="1511" w:type="dxa"/>
            <w:vAlign w:val="center"/>
            <w:hideMark/>
          </w:tcPr>
          <w:p w14:paraId="315AD56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-2 667</w:t>
            </w:r>
          </w:p>
        </w:tc>
      </w:tr>
      <w:tr w:rsidR="00E029D5" w:rsidRPr="00E029D5" w14:paraId="55F37F3E" w14:textId="77777777" w:rsidTr="00BD168F">
        <w:trPr>
          <w:gridAfter w:val="1"/>
          <w:wAfter w:w="19" w:type="dxa"/>
          <w:trHeight w:val="276"/>
        </w:trPr>
        <w:tc>
          <w:tcPr>
            <w:tcW w:w="554" w:type="dxa"/>
            <w:noWrap/>
            <w:vAlign w:val="center"/>
            <w:hideMark/>
          </w:tcPr>
          <w:p w14:paraId="7C1188C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47B8B0A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w:t>
            </w:r>
          </w:p>
        </w:tc>
        <w:tc>
          <w:tcPr>
            <w:tcW w:w="1061" w:type="dxa"/>
            <w:vAlign w:val="center"/>
            <w:hideMark/>
          </w:tcPr>
          <w:p w14:paraId="135CD9D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6C1E06A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19 322</w:t>
            </w:r>
          </w:p>
        </w:tc>
        <w:tc>
          <w:tcPr>
            <w:tcW w:w="1110" w:type="dxa"/>
            <w:noWrap/>
            <w:vAlign w:val="center"/>
            <w:hideMark/>
          </w:tcPr>
          <w:p w14:paraId="56F18CE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20 222</w:t>
            </w:r>
          </w:p>
        </w:tc>
        <w:tc>
          <w:tcPr>
            <w:tcW w:w="1468" w:type="dxa"/>
            <w:noWrap/>
            <w:vAlign w:val="center"/>
            <w:hideMark/>
          </w:tcPr>
          <w:p w14:paraId="0BB682B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20 588</w:t>
            </w:r>
          </w:p>
        </w:tc>
        <w:tc>
          <w:tcPr>
            <w:tcW w:w="1511" w:type="dxa"/>
            <w:noWrap/>
            <w:vAlign w:val="center"/>
            <w:hideMark/>
          </w:tcPr>
          <w:p w14:paraId="73C133F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1 266</w:t>
            </w:r>
          </w:p>
        </w:tc>
      </w:tr>
      <w:tr w:rsidR="00E029D5" w:rsidRPr="00E029D5" w14:paraId="2FA5014E" w14:textId="77777777" w:rsidTr="00BD168F">
        <w:trPr>
          <w:gridAfter w:val="1"/>
          <w:wAfter w:w="19" w:type="dxa"/>
          <w:trHeight w:val="276"/>
        </w:trPr>
        <w:tc>
          <w:tcPr>
            <w:tcW w:w="554" w:type="dxa"/>
            <w:noWrap/>
            <w:vAlign w:val="center"/>
            <w:hideMark/>
          </w:tcPr>
          <w:p w14:paraId="796558B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400A6E7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w:t>
            </w:r>
          </w:p>
        </w:tc>
        <w:tc>
          <w:tcPr>
            <w:tcW w:w="1061" w:type="dxa"/>
            <w:vAlign w:val="center"/>
            <w:hideMark/>
          </w:tcPr>
          <w:p w14:paraId="6B3C34A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7FBDB73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w:t>
            </w:r>
          </w:p>
        </w:tc>
        <w:tc>
          <w:tcPr>
            <w:tcW w:w="1110" w:type="dxa"/>
            <w:noWrap/>
            <w:vAlign w:val="center"/>
            <w:hideMark/>
          </w:tcPr>
          <w:p w14:paraId="2C29FE2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1 243</w:t>
            </w:r>
          </w:p>
        </w:tc>
        <w:tc>
          <w:tcPr>
            <w:tcW w:w="1468" w:type="dxa"/>
            <w:noWrap/>
            <w:vAlign w:val="center"/>
            <w:hideMark/>
          </w:tcPr>
          <w:p w14:paraId="6208549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1 244</w:t>
            </w:r>
          </w:p>
        </w:tc>
        <w:tc>
          <w:tcPr>
            <w:tcW w:w="1511" w:type="dxa"/>
            <w:noWrap/>
            <w:vAlign w:val="center"/>
            <w:hideMark/>
          </w:tcPr>
          <w:p w14:paraId="74A3168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1 244</w:t>
            </w:r>
          </w:p>
        </w:tc>
      </w:tr>
      <w:tr w:rsidR="00E029D5" w:rsidRPr="00E029D5" w14:paraId="4EC1BC10" w14:textId="77777777" w:rsidTr="00BD168F">
        <w:trPr>
          <w:gridAfter w:val="1"/>
          <w:wAfter w:w="19" w:type="dxa"/>
          <w:trHeight w:val="276"/>
        </w:trPr>
        <w:tc>
          <w:tcPr>
            <w:tcW w:w="554" w:type="dxa"/>
            <w:noWrap/>
            <w:vAlign w:val="center"/>
            <w:hideMark/>
          </w:tcPr>
          <w:p w14:paraId="682FDE5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0F714A4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w:t>
            </w:r>
          </w:p>
        </w:tc>
        <w:tc>
          <w:tcPr>
            <w:tcW w:w="1061" w:type="dxa"/>
            <w:vAlign w:val="center"/>
            <w:hideMark/>
          </w:tcPr>
          <w:p w14:paraId="083B791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6CA1EF8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25 045</w:t>
            </w:r>
          </w:p>
        </w:tc>
        <w:tc>
          <w:tcPr>
            <w:tcW w:w="1110" w:type="dxa"/>
            <w:noWrap/>
            <w:vAlign w:val="center"/>
            <w:hideMark/>
          </w:tcPr>
          <w:p w14:paraId="1B6FDFE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20 342</w:t>
            </w:r>
          </w:p>
        </w:tc>
        <w:tc>
          <w:tcPr>
            <w:tcW w:w="1468" w:type="dxa"/>
            <w:noWrap/>
            <w:vAlign w:val="center"/>
            <w:hideMark/>
          </w:tcPr>
          <w:p w14:paraId="2DED2EC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19 868</w:t>
            </w:r>
          </w:p>
        </w:tc>
        <w:tc>
          <w:tcPr>
            <w:tcW w:w="1511" w:type="dxa"/>
            <w:noWrap/>
            <w:vAlign w:val="center"/>
            <w:hideMark/>
          </w:tcPr>
          <w:p w14:paraId="7F28794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-5 177</w:t>
            </w:r>
          </w:p>
        </w:tc>
      </w:tr>
      <w:tr w:rsidR="00E029D5" w:rsidRPr="00E029D5" w14:paraId="3483BAAD" w14:textId="77777777" w:rsidTr="00BD168F">
        <w:trPr>
          <w:gridAfter w:val="1"/>
          <w:wAfter w:w="19" w:type="dxa"/>
          <w:trHeight w:val="276"/>
        </w:trPr>
        <w:tc>
          <w:tcPr>
            <w:tcW w:w="554" w:type="dxa"/>
            <w:noWrap/>
            <w:vAlign w:val="center"/>
            <w:hideMark/>
          </w:tcPr>
          <w:p w14:paraId="795883D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w:t>
            </w:r>
          </w:p>
        </w:tc>
        <w:tc>
          <w:tcPr>
            <w:tcW w:w="2956" w:type="dxa"/>
            <w:vAlign w:val="center"/>
            <w:hideMark/>
          </w:tcPr>
          <w:p w14:paraId="53C764C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Тариф перевозки</w:t>
            </w:r>
          </w:p>
        </w:tc>
        <w:tc>
          <w:tcPr>
            <w:tcW w:w="1061" w:type="dxa"/>
            <w:vAlign w:val="center"/>
            <w:hideMark/>
          </w:tcPr>
          <w:p w14:paraId="2372798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vAlign w:val="center"/>
            <w:hideMark/>
          </w:tcPr>
          <w:p w14:paraId="79AC988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vAlign w:val="center"/>
            <w:hideMark/>
          </w:tcPr>
          <w:p w14:paraId="6D63D87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vAlign w:val="center"/>
            <w:hideMark/>
          </w:tcPr>
          <w:p w14:paraId="2A7354D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vAlign w:val="center"/>
            <w:hideMark/>
          </w:tcPr>
          <w:p w14:paraId="2589DA2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w:t>
            </w:r>
          </w:p>
        </w:tc>
      </w:tr>
      <w:tr w:rsidR="00E029D5" w:rsidRPr="00E029D5" w14:paraId="15B873D5" w14:textId="77777777" w:rsidTr="00BD168F">
        <w:trPr>
          <w:gridAfter w:val="1"/>
          <w:wAfter w:w="19" w:type="dxa"/>
          <w:trHeight w:val="276"/>
        </w:trPr>
        <w:tc>
          <w:tcPr>
            <w:tcW w:w="554" w:type="dxa"/>
            <w:noWrap/>
            <w:vAlign w:val="center"/>
            <w:hideMark/>
          </w:tcPr>
          <w:p w14:paraId="3C9D5FE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7C741D3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ССр</w:t>
            </w:r>
          </w:p>
        </w:tc>
        <w:tc>
          <w:tcPr>
            <w:tcW w:w="1061" w:type="dxa"/>
            <w:vAlign w:val="center"/>
            <w:hideMark/>
          </w:tcPr>
          <w:p w14:paraId="0D90D49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руб./тнт</w:t>
            </w:r>
          </w:p>
        </w:tc>
        <w:tc>
          <w:tcPr>
            <w:tcW w:w="1110" w:type="dxa"/>
            <w:noWrap/>
            <w:vAlign w:val="center"/>
            <w:hideMark/>
          </w:tcPr>
          <w:p w14:paraId="08378A9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55CC29A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1467D0D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6DC4107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0,00</w:t>
            </w:r>
          </w:p>
        </w:tc>
      </w:tr>
      <w:tr w:rsidR="00E029D5" w:rsidRPr="00E029D5" w14:paraId="28C591DD" w14:textId="77777777" w:rsidTr="00BD168F">
        <w:trPr>
          <w:gridAfter w:val="1"/>
          <w:wAfter w:w="19" w:type="dxa"/>
          <w:trHeight w:val="276"/>
        </w:trPr>
        <w:tc>
          <w:tcPr>
            <w:tcW w:w="554" w:type="dxa"/>
            <w:noWrap/>
            <w:vAlign w:val="center"/>
            <w:hideMark/>
          </w:tcPr>
          <w:p w14:paraId="60407AA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24AF704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 до центрального склада</w:t>
            </w:r>
          </w:p>
        </w:tc>
        <w:tc>
          <w:tcPr>
            <w:tcW w:w="1061" w:type="dxa"/>
            <w:vAlign w:val="center"/>
            <w:hideMark/>
          </w:tcPr>
          <w:p w14:paraId="7973326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руб./тнт</w:t>
            </w:r>
          </w:p>
        </w:tc>
        <w:tc>
          <w:tcPr>
            <w:tcW w:w="1110" w:type="dxa"/>
            <w:noWrap/>
            <w:vAlign w:val="center"/>
            <w:hideMark/>
          </w:tcPr>
          <w:p w14:paraId="5362693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1 333,33</w:t>
            </w:r>
          </w:p>
        </w:tc>
        <w:tc>
          <w:tcPr>
            <w:tcW w:w="1110" w:type="dxa"/>
            <w:noWrap/>
            <w:vAlign w:val="center"/>
            <w:hideMark/>
          </w:tcPr>
          <w:p w14:paraId="016C743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1 301,43</w:t>
            </w:r>
          </w:p>
        </w:tc>
        <w:tc>
          <w:tcPr>
            <w:tcW w:w="1468" w:type="dxa"/>
            <w:noWrap/>
            <w:vAlign w:val="center"/>
            <w:hideMark/>
          </w:tcPr>
          <w:p w14:paraId="38B37C7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1 301,43</w:t>
            </w:r>
          </w:p>
        </w:tc>
        <w:tc>
          <w:tcPr>
            <w:tcW w:w="1511" w:type="dxa"/>
            <w:noWrap/>
            <w:vAlign w:val="center"/>
            <w:hideMark/>
          </w:tcPr>
          <w:p w14:paraId="58BB695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-31,90</w:t>
            </w:r>
          </w:p>
        </w:tc>
      </w:tr>
      <w:tr w:rsidR="00E029D5" w:rsidRPr="00E029D5" w14:paraId="1B89DD8B" w14:textId="77777777" w:rsidTr="00BD168F">
        <w:trPr>
          <w:gridAfter w:val="1"/>
          <w:wAfter w:w="19" w:type="dxa"/>
          <w:trHeight w:val="276"/>
        </w:trPr>
        <w:tc>
          <w:tcPr>
            <w:tcW w:w="554" w:type="dxa"/>
            <w:noWrap/>
            <w:vAlign w:val="center"/>
            <w:hideMark/>
          </w:tcPr>
          <w:p w14:paraId="3E79A1E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5B44F3D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погрузка, гуртовка угля Др</w:t>
            </w:r>
          </w:p>
        </w:tc>
        <w:tc>
          <w:tcPr>
            <w:tcW w:w="1061" w:type="dxa"/>
            <w:vAlign w:val="center"/>
            <w:hideMark/>
          </w:tcPr>
          <w:p w14:paraId="7F4C09B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руб./тнт</w:t>
            </w:r>
          </w:p>
        </w:tc>
        <w:tc>
          <w:tcPr>
            <w:tcW w:w="1110" w:type="dxa"/>
            <w:noWrap/>
            <w:vAlign w:val="center"/>
            <w:hideMark/>
          </w:tcPr>
          <w:p w14:paraId="231CFC8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225,64</w:t>
            </w:r>
          </w:p>
        </w:tc>
        <w:tc>
          <w:tcPr>
            <w:tcW w:w="1110" w:type="dxa"/>
            <w:noWrap/>
            <w:vAlign w:val="center"/>
            <w:hideMark/>
          </w:tcPr>
          <w:p w14:paraId="2A0FD10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3BD2F68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27484B9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-225,64</w:t>
            </w:r>
          </w:p>
        </w:tc>
      </w:tr>
      <w:tr w:rsidR="00E029D5" w:rsidRPr="00E029D5" w14:paraId="660413FC" w14:textId="77777777" w:rsidTr="00BD168F">
        <w:trPr>
          <w:gridAfter w:val="1"/>
          <w:wAfter w:w="19" w:type="dxa"/>
          <w:trHeight w:val="552"/>
        </w:trPr>
        <w:tc>
          <w:tcPr>
            <w:tcW w:w="554" w:type="dxa"/>
            <w:noWrap/>
            <w:vAlign w:val="center"/>
            <w:hideMark/>
          </w:tcPr>
          <w:p w14:paraId="1304DB9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3C69DFC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 - внутренние перевозки (в т.ч. погрузка-разгрузка)ДОМ - внутренние перевозки</w:t>
            </w:r>
          </w:p>
        </w:tc>
        <w:tc>
          <w:tcPr>
            <w:tcW w:w="1061" w:type="dxa"/>
            <w:vAlign w:val="center"/>
            <w:hideMark/>
          </w:tcPr>
          <w:p w14:paraId="44BA31D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руб./тнт</w:t>
            </w:r>
          </w:p>
        </w:tc>
        <w:tc>
          <w:tcPr>
            <w:tcW w:w="1110" w:type="dxa"/>
            <w:noWrap/>
            <w:vAlign w:val="center"/>
            <w:hideMark/>
          </w:tcPr>
          <w:p w14:paraId="3617554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230,86</w:t>
            </w:r>
          </w:p>
        </w:tc>
        <w:tc>
          <w:tcPr>
            <w:tcW w:w="1110" w:type="dxa"/>
            <w:noWrap/>
            <w:vAlign w:val="center"/>
            <w:hideMark/>
          </w:tcPr>
          <w:p w14:paraId="382E8F6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407,25</w:t>
            </w:r>
          </w:p>
        </w:tc>
        <w:tc>
          <w:tcPr>
            <w:tcW w:w="1468" w:type="dxa"/>
            <w:noWrap/>
            <w:vAlign w:val="center"/>
            <w:hideMark/>
          </w:tcPr>
          <w:p w14:paraId="6D3F643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248,56</w:t>
            </w:r>
          </w:p>
        </w:tc>
        <w:tc>
          <w:tcPr>
            <w:tcW w:w="1511" w:type="dxa"/>
            <w:noWrap/>
            <w:vAlign w:val="center"/>
            <w:hideMark/>
          </w:tcPr>
          <w:p w14:paraId="33F5567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17,69</w:t>
            </w:r>
          </w:p>
        </w:tc>
      </w:tr>
      <w:tr w:rsidR="00E029D5" w:rsidRPr="00E029D5" w14:paraId="3B783100" w14:textId="77777777" w:rsidTr="00BD168F">
        <w:trPr>
          <w:gridAfter w:val="1"/>
          <w:wAfter w:w="19" w:type="dxa"/>
          <w:trHeight w:val="276"/>
        </w:trPr>
        <w:tc>
          <w:tcPr>
            <w:tcW w:w="554" w:type="dxa"/>
            <w:noWrap/>
            <w:vAlign w:val="center"/>
            <w:hideMark/>
          </w:tcPr>
          <w:p w14:paraId="457FA02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4C310BA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 до центрального склада</w:t>
            </w:r>
          </w:p>
        </w:tc>
        <w:tc>
          <w:tcPr>
            <w:tcW w:w="1061" w:type="dxa"/>
            <w:vAlign w:val="center"/>
            <w:hideMark/>
          </w:tcPr>
          <w:p w14:paraId="10990B0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руб./тнт</w:t>
            </w:r>
          </w:p>
        </w:tc>
        <w:tc>
          <w:tcPr>
            <w:tcW w:w="1110" w:type="dxa"/>
            <w:noWrap/>
            <w:vAlign w:val="center"/>
            <w:hideMark/>
          </w:tcPr>
          <w:p w14:paraId="5A4964C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4CAB566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1 458,33</w:t>
            </w:r>
          </w:p>
        </w:tc>
        <w:tc>
          <w:tcPr>
            <w:tcW w:w="1468" w:type="dxa"/>
            <w:noWrap/>
            <w:vAlign w:val="center"/>
            <w:hideMark/>
          </w:tcPr>
          <w:p w14:paraId="641F2EF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1 458,33</w:t>
            </w:r>
          </w:p>
        </w:tc>
        <w:tc>
          <w:tcPr>
            <w:tcW w:w="1511" w:type="dxa"/>
            <w:noWrap/>
            <w:vAlign w:val="center"/>
            <w:hideMark/>
          </w:tcPr>
          <w:p w14:paraId="1B58DF3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17A086A8" w14:textId="77777777" w:rsidTr="00BD168F">
        <w:trPr>
          <w:gridAfter w:val="1"/>
          <w:wAfter w:w="19" w:type="dxa"/>
          <w:trHeight w:val="276"/>
        </w:trPr>
        <w:tc>
          <w:tcPr>
            <w:tcW w:w="554" w:type="dxa"/>
            <w:noWrap/>
            <w:vAlign w:val="center"/>
            <w:hideMark/>
          </w:tcPr>
          <w:p w14:paraId="0CFC95A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5107156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 до центрального склада</w:t>
            </w:r>
          </w:p>
        </w:tc>
        <w:tc>
          <w:tcPr>
            <w:tcW w:w="1061" w:type="dxa"/>
            <w:vAlign w:val="center"/>
            <w:hideMark/>
          </w:tcPr>
          <w:p w14:paraId="17CC8DB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руб./тнт</w:t>
            </w:r>
          </w:p>
        </w:tc>
        <w:tc>
          <w:tcPr>
            <w:tcW w:w="1110" w:type="dxa"/>
            <w:noWrap/>
            <w:vAlign w:val="center"/>
            <w:hideMark/>
          </w:tcPr>
          <w:p w14:paraId="1D65B75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1 458,33</w:t>
            </w:r>
          </w:p>
        </w:tc>
        <w:tc>
          <w:tcPr>
            <w:tcW w:w="1110" w:type="dxa"/>
            <w:noWrap/>
            <w:vAlign w:val="center"/>
            <w:hideMark/>
          </w:tcPr>
          <w:p w14:paraId="62385DB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1 407,00</w:t>
            </w:r>
          </w:p>
        </w:tc>
        <w:tc>
          <w:tcPr>
            <w:tcW w:w="1468" w:type="dxa"/>
            <w:noWrap/>
            <w:vAlign w:val="center"/>
            <w:hideMark/>
          </w:tcPr>
          <w:p w14:paraId="2770747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1 407,00</w:t>
            </w:r>
          </w:p>
        </w:tc>
        <w:tc>
          <w:tcPr>
            <w:tcW w:w="1511" w:type="dxa"/>
            <w:noWrap/>
            <w:vAlign w:val="center"/>
            <w:hideMark/>
          </w:tcPr>
          <w:p w14:paraId="20311FE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-51,33</w:t>
            </w:r>
          </w:p>
        </w:tc>
      </w:tr>
      <w:tr w:rsidR="00E029D5" w:rsidRPr="00E029D5" w14:paraId="34289B8B" w14:textId="77777777" w:rsidTr="00BD168F">
        <w:trPr>
          <w:gridAfter w:val="1"/>
          <w:wAfter w:w="19" w:type="dxa"/>
          <w:trHeight w:val="276"/>
        </w:trPr>
        <w:tc>
          <w:tcPr>
            <w:tcW w:w="554" w:type="dxa"/>
            <w:noWrap/>
            <w:vAlign w:val="center"/>
            <w:hideMark/>
          </w:tcPr>
          <w:p w14:paraId="045A89F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206A8AC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xml:space="preserve">погрузка, гуртовка угля ДОМ </w:t>
            </w:r>
          </w:p>
        </w:tc>
        <w:tc>
          <w:tcPr>
            <w:tcW w:w="1061" w:type="dxa"/>
            <w:vAlign w:val="center"/>
            <w:hideMark/>
          </w:tcPr>
          <w:p w14:paraId="325B2F9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руб./тнт</w:t>
            </w:r>
          </w:p>
        </w:tc>
        <w:tc>
          <w:tcPr>
            <w:tcW w:w="1110" w:type="dxa"/>
            <w:noWrap/>
            <w:vAlign w:val="center"/>
            <w:hideMark/>
          </w:tcPr>
          <w:p w14:paraId="6F3E77C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4A85A35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303,49</w:t>
            </w:r>
          </w:p>
        </w:tc>
        <w:tc>
          <w:tcPr>
            <w:tcW w:w="1468" w:type="dxa"/>
            <w:noWrap/>
            <w:vAlign w:val="center"/>
            <w:hideMark/>
          </w:tcPr>
          <w:p w14:paraId="03D76A3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238,45</w:t>
            </w:r>
          </w:p>
        </w:tc>
        <w:tc>
          <w:tcPr>
            <w:tcW w:w="1511" w:type="dxa"/>
            <w:noWrap/>
            <w:vAlign w:val="center"/>
            <w:hideMark/>
          </w:tcPr>
          <w:p w14:paraId="7A12894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54A4B1F6" w14:textId="77777777" w:rsidTr="00BD168F">
        <w:trPr>
          <w:gridAfter w:val="1"/>
          <w:wAfter w:w="19" w:type="dxa"/>
          <w:trHeight w:val="552"/>
        </w:trPr>
        <w:tc>
          <w:tcPr>
            <w:tcW w:w="554" w:type="dxa"/>
            <w:noWrap/>
            <w:vAlign w:val="center"/>
            <w:hideMark/>
          </w:tcPr>
          <w:p w14:paraId="14E3F2F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07EDEFC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 - внутренние перевозки (в т.ч. погрузка-разгрузка)</w:t>
            </w:r>
          </w:p>
        </w:tc>
        <w:tc>
          <w:tcPr>
            <w:tcW w:w="1061" w:type="dxa"/>
            <w:vAlign w:val="center"/>
            <w:hideMark/>
          </w:tcPr>
          <w:p w14:paraId="4E13DE7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руб./тнт</w:t>
            </w:r>
          </w:p>
        </w:tc>
        <w:tc>
          <w:tcPr>
            <w:tcW w:w="1110" w:type="dxa"/>
            <w:noWrap/>
            <w:vAlign w:val="center"/>
            <w:hideMark/>
          </w:tcPr>
          <w:p w14:paraId="6B4B224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552,12</w:t>
            </w:r>
          </w:p>
        </w:tc>
        <w:tc>
          <w:tcPr>
            <w:tcW w:w="1110" w:type="dxa"/>
            <w:noWrap/>
            <w:vAlign w:val="center"/>
            <w:hideMark/>
          </w:tcPr>
          <w:p w14:paraId="3C6FA2F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454,42</w:t>
            </w:r>
          </w:p>
        </w:tc>
        <w:tc>
          <w:tcPr>
            <w:tcW w:w="1468" w:type="dxa"/>
            <w:noWrap/>
            <w:vAlign w:val="center"/>
            <w:hideMark/>
          </w:tcPr>
          <w:p w14:paraId="21CC949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454,42</w:t>
            </w:r>
          </w:p>
        </w:tc>
        <w:tc>
          <w:tcPr>
            <w:tcW w:w="1511" w:type="dxa"/>
            <w:noWrap/>
            <w:vAlign w:val="center"/>
            <w:hideMark/>
          </w:tcPr>
          <w:p w14:paraId="406DF03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-97,71</w:t>
            </w:r>
          </w:p>
        </w:tc>
      </w:tr>
      <w:tr w:rsidR="00E029D5" w:rsidRPr="00E029D5" w14:paraId="2ED4D3D7" w14:textId="77777777" w:rsidTr="00BD168F">
        <w:trPr>
          <w:gridAfter w:val="1"/>
          <w:wAfter w:w="19" w:type="dxa"/>
          <w:trHeight w:val="276"/>
        </w:trPr>
        <w:tc>
          <w:tcPr>
            <w:tcW w:w="554" w:type="dxa"/>
            <w:noWrap/>
            <w:vAlign w:val="center"/>
            <w:hideMark/>
          </w:tcPr>
          <w:p w14:paraId="4D4C179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9</w:t>
            </w:r>
          </w:p>
        </w:tc>
        <w:tc>
          <w:tcPr>
            <w:tcW w:w="2956" w:type="dxa"/>
            <w:vAlign w:val="center"/>
            <w:hideMark/>
          </w:tcPr>
          <w:p w14:paraId="7B32B56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Стоимость расходов по транспортировке, всего</w:t>
            </w:r>
          </w:p>
        </w:tc>
        <w:tc>
          <w:tcPr>
            <w:tcW w:w="1061" w:type="dxa"/>
            <w:vAlign w:val="center"/>
            <w:hideMark/>
          </w:tcPr>
          <w:p w14:paraId="63671D2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vAlign w:val="center"/>
            <w:hideMark/>
          </w:tcPr>
          <w:p w14:paraId="05D6DD2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45 363</w:t>
            </w:r>
          </w:p>
        </w:tc>
        <w:tc>
          <w:tcPr>
            <w:tcW w:w="1110" w:type="dxa"/>
            <w:vAlign w:val="center"/>
            <w:hideMark/>
          </w:tcPr>
          <w:p w14:paraId="1EEEF58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39 702</w:t>
            </w:r>
          </w:p>
        </w:tc>
        <w:tc>
          <w:tcPr>
            <w:tcW w:w="1468" w:type="dxa"/>
            <w:vAlign w:val="center"/>
            <w:hideMark/>
          </w:tcPr>
          <w:p w14:paraId="504E76D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39 712</w:t>
            </w:r>
          </w:p>
        </w:tc>
        <w:tc>
          <w:tcPr>
            <w:tcW w:w="1511" w:type="dxa"/>
            <w:vAlign w:val="center"/>
            <w:hideMark/>
          </w:tcPr>
          <w:p w14:paraId="6D31E96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-5 651</w:t>
            </w:r>
          </w:p>
        </w:tc>
      </w:tr>
      <w:tr w:rsidR="00E029D5" w:rsidRPr="00E029D5" w14:paraId="6EDC34C5" w14:textId="77777777" w:rsidTr="00BD168F">
        <w:trPr>
          <w:gridAfter w:val="1"/>
          <w:wAfter w:w="19" w:type="dxa"/>
          <w:trHeight w:val="276"/>
        </w:trPr>
        <w:tc>
          <w:tcPr>
            <w:tcW w:w="554" w:type="dxa"/>
            <w:noWrap/>
            <w:vAlign w:val="center"/>
            <w:hideMark/>
          </w:tcPr>
          <w:p w14:paraId="35CF9F7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7925998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 до центрального склада</w:t>
            </w:r>
          </w:p>
        </w:tc>
        <w:tc>
          <w:tcPr>
            <w:tcW w:w="1061" w:type="dxa"/>
            <w:vAlign w:val="center"/>
            <w:hideMark/>
          </w:tcPr>
          <w:p w14:paraId="3280CA0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11D4637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17 717</w:t>
            </w:r>
          </w:p>
        </w:tc>
        <w:tc>
          <w:tcPr>
            <w:tcW w:w="1110" w:type="dxa"/>
            <w:vMerge w:val="restart"/>
            <w:vAlign w:val="center"/>
            <w:hideMark/>
          </w:tcPr>
          <w:p w14:paraId="1BF880A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21 663</w:t>
            </w:r>
          </w:p>
        </w:tc>
        <w:tc>
          <w:tcPr>
            <w:tcW w:w="1468" w:type="dxa"/>
            <w:noWrap/>
            <w:vAlign w:val="center"/>
            <w:hideMark/>
          </w:tcPr>
          <w:p w14:paraId="276D72B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18 734</w:t>
            </w:r>
          </w:p>
        </w:tc>
        <w:tc>
          <w:tcPr>
            <w:tcW w:w="1511" w:type="dxa"/>
            <w:noWrap/>
            <w:vAlign w:val="center"/>
            <w:hideMark/>
          </w:tcPr>
          <w:p w14:paraId="2CD7D39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1 017</w:t>
            </w:r>
          </w:p>
        </w:tc>
      </w:tr>
      <w:tr w:rsidR="00E029D5" w:rsidRPr="00E029D5" w14:paraId="14FEC8A3" w14:textId="77777777" w:rsidTr="00BD168F">
        <w:trPr>
          <w:gridAfter w:val="1"/>
          <w:wAfter w:w="19" w:type="dxa"/>
          <w:trHeight w:val="552"/>
        </w:trPr>
        <w:tc>
          <w:tcPr>
            <w:tcW w:w="554" w:type="dxa"/>
            <w:noWrap/>
            <w:vAlign w:val="center"/>
            <w:hideMark/>
          </w:tcPr>
          <w:p w14:paraId="10E1544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2F6A815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 и ДОМ с центрального склада до котельных</w:t>
            </w:r>
          </w:p>
        </w:tc>
        <w:tc>
          <w:tcPr>
            <w:tcW w:w="1061" w:type="dxa"/>
            <w:vAlign w:val="center"/>
            <w:hideMark/>
          </w:tcPr>
          <w:p w14:paraId="23F152E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7C074A4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3 068</w:t>
            </w:r>
          </w:p>
        </w:tc>
        <w:tc>
          <w:tcPr>
            <w:tcW w:w="1110" w:type="dxa"/>
            <w:vMerge/>
            <w:vAlign w:val="center"/>
            <w:hideMark/>
          </w:tcPr>
          <w:p w14:paraId="3EB878A1" w14:textId="77777777" w:rsidR="00E029D5" w:rsidRPr="00E029D5" w:rsidRDefault="00E029D5" w:rsidP="00E029D5">
            <w:pPr>
              <w:autoSpaceDE w:val="0"/>
              <w:autoSpaceDN w:val="0"/>
              <w:adjustRightInd w:val="0"/>
              <w:spacing w:line="360" w:lineRule="auto"/>
              <w:jc w:val="both"/>
              <w:rPr>
                <w:sz w:val="20"/>
                <w:szCs w:val="20"/>
              </w:rPr>
            </w:pPr>
          </w:p>
        </w:tc>
        <w:tc>
          <w:tcPr>
            <w:tcW w:w="1468" w:type="dxa"/>
            <w:noWrap/>
            <w:vAlign w:val="center"/>
            <w:hideMark/>
          </w:tcPr>
          <w:p w14:paraId="45F88A3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3 715</w:t>
            </w:r>
          </w:p>
        </w:tc>
        <w:tc>
          <w:tcPr>
            <w:tcW w:w="1511" w:type="dxa"/>
            <w:noWrap/>
            <w:vAlign w:val="center"/>
            <w:hideMark/>
          </w:tcPr>
          <w:p w14:paraId="6ADC002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647</w:t>
            </w:r>
          </w:p>
        </w:tc>
      </w:tr>
      <w:tr w:rsidR="00E029D5" w:rsidRPr="00E029D5" w14:paraId="31C32B8D" w14:textId="77777777" w:rsidTr="00BD168F">
        <w:trPr>
          <w:gridAfter w:val="1"/>
          <w:wAfter w:w="19" w:type="dxa"/>
          <w:trHeight w:val="276"/>
        </w:trPr>
        <w:tc>
          <w:tcPr>
            <w:tcW w:w="554" w:type="dxa"/>
            <w:noWrap/>
            <w:vAlign w:val="center"/>
            <w:hideMark/>
          </w:tcPr>
          <w:p w14:paraId="0D63E16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4BCB954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 до центр склада</w:t>
            </w:r>
          </w:p>
        </w:tc>
        <w:tc>
          <w:tcPr>
            <w:tcW w:w="1061" w:type="dxa"/>
            <w:vAlign w:val="center"/>
            <w:hideMark/>
          </w:tcPr>
          <w:p w14:paraId="5C2B4CC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042CD1F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2 998</w:t>
            </w:r>
          </w:p>
        </w:tc>
        <w:tc>
          <w:tcPr>
            <w:tcW w:w="1110" w:type="dxa"/>
            <w:vAlign w:val="center"/>
            <w:hideMark/>
          </w:tcPr>
          <w:p w14:paraId="467FFDF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1 081</w:t>
            </w:r>
          </w:p>
        </w:tc>
        <w:tc>
          <w:tcPr>
            <w:tcW w:w="1468" w:type="dxa"/>
            <w:noWrap/>
            <w:vAlign w:val="center"/>
            <w:hideMark/>
          </w:tcPr>
          <w:p w14:paraId="373EFBF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802</w:t>
            </w:r>
          </w:p>
        </w:tc>
        <w:tc>
          <w:tcPr>
            <w:tcW w:w="1511" w:type="dxa"/>
            <w:noWrap/>
            <w:vAlign w:val="center"/>
            <w:hideMark/>
          </w:tcPr>
          <w:p w14:paraId="0656248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-2 196</w:t>
            </w:r>
          </w:p>
        </w:tc>
      </w:tr>
      <w:tr w:rsidR="00E029D5" w:rsidRPr="00E029D5" w14:paraId="0E92381A" w14:textId="77777777" w:rsidTr="00BD168F">
        <w:trPr>
          <w:gridAfter w:val="1"/>
          <w:wAfter w:w="19" w:type="dxa"/>
          <w:trHeight w:val="552"/>
        </w:trPr>
        <w:tc>
          <w:tcPr>
            <w:tcW w:w="554" w:type="dxa"/>
            <w:noWrap/>
            <w:vAlign w:val="center"/>
            <w:hideMark/>
          </w:tcPr>
          <w:p w14:paraId="276A8D0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lastRenderedPageBreak/>
              <w:t> </w:t>
            </w:r>
          </w:p>
        </w:tc>
        <w:tc>
          <w:tcPr>
            <w:tcW w:w="2956" w:type="dxa"/>
            <w:vAlign w:val="center"/>
            <w:hideMark/>
          </w:tcPr>
          <w:p w14:paraId="3DB0FFF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 с центрального склада до котельных</w:t>
            </w:r>
          </w:p>
        </w:tc>
        <w:tc>
          <w:tcPr>
            <w:tcW w:w="1061" w:type="dxa"/>
            <w:vAlign w:val="center"/>
            <w:hideMark/>
          </w:tcPr>
          <w:p w14:paraId="4A595A7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60F03AA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5 926</w:t>
            </w:r>
          </w:p>
        </w:tc>
        <w:tc>
          <w:tcPr>
            <w:tcW w:w="1110" w:type="dxa"/>
            <w:vMerge w:val="restart"/>
            <w:vAlign w:val="center"/>
            <w:hideMark/>
          </w:tcPr>
          <w:p w14:paraId="7B06238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16 958</w:t>
            </w:r>
          </w:p>
        </w:tc>
        <w:tc>
          <w:tcPr>
            <w:tcW w:w="1468" w:type="dxa"/>
            <w:noWrap/>
            <w:vAlign w:val="center"/>
            <w:hideMark/>
          </w:tcPr>
          <w:p w14:paraId="358EDC1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3 986</w:t>
            </w:r>
          </w:p>
        </w:tc>
        <w:tc>
          <w:tcPr>
            <w:tcW w:w="1511" w:type="dxa"/>
            <w:noWrap/>
            <w:vAlign w:val="center"/>
            <w:hideMark/>
          </w:tcPr>
          <w:p w14:paraId="449E78E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-1 940</w:t>
            </w:r>
          </w:p>
        </w:tc>
      </w:tr>
      <w:tr w:rsidR="00E029D5" w:rsidRPr="00E029D5" w14:paraId="5ECE3040" w14:textId="77777777" w:rsidTr="00BD168F">
        <w:trPr>
          <w:gridAfter w:val="1"/>
          <w:wAfter w:w="19" w:type="dxa"/>
          <w:trHeight w:val="276"/>
        </w:trPr>
        <w:tc>
          <w:tcPr>
            <w:tcW w:w="554" w:type="dxa"/>
            <w:noWrap/>
            <w:vAlign w:val="center"/>
            <w:hideMark/>
          </w:tcPr>
          <w:p w14:paraId="1A7EF7A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13F013C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 до центрального склада</w:t>
            </w:r>
          </w:p>
        </w:tc>
        <w:tc>
          <w:tcPr>
            <w:tcW w:w="1061" w:type="dxa"/>
            <w:vAlign w:val="center"/>
            <w:hideMark/>
          </w:tcPr>
          <w:p w14:paraId="7C332C5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5238827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15 653</w:t>
            </w:r>
          </w:p>
        </w:tc>
        <w:tc>
          <w:tcPr>
            <w:tcW w:w="1110" w:type="dxa"/>
            <w:vMerge/>
            <w:vAlign w:val="center"/>
            <w:hideMark/>
          </w:tcPr>
          <w:p w14:paraId="5CF1AABA" w14:textId="77777777" w:rsidR="00E029D5" w:rsidRPr="00E029D5" w:rsidRDefault="00E029D5" w:rsidP="00E029D5">
            <w:pPr>
              <w:autoSpaceDE w:val="0"/>
              <w:autoSpaceDN w:val="0"/>
              <w:adjustRightInd w:val="0"/>
              <w:spacing w:line="360" w:lineRule="auto"/>
              <w:jc w:val="both"/>
              <w:rPr>
                <w:sz w:val="20"/>
                <w:szCs w:val="20"/>
              </w:rPr>
            </w:pPr>
          </w:p>
        </w:tc>
        <w:tc>
          <w:tcPr>
            <w:tcW w:w="1468" w:type="dxa"/>
            <w:noWrap/>
            <w:vAlign w:val="center"/>
            <w:hideMark/>
          </w:tcPr>
          <w:p w14:paraId="3E2F94C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12 343</w:t>
            </w:r>
          </w:p>
        </w:tc>
        <w:tc>
          <w:tcPr>
            <w:tcW w:w="1511" w:type="dxa"/>
            <w:noWrap/>
            <w:vAlign w:val="center"/>
            <w:hideMark/>
          </w:tcPr>
          <w:p w14:paraId="426CB0F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-3 310</w:t>
            </w:r>
          </w:p>
        </w:tc>
      </w:tr>
      <w:tr w:rsidR="00E029D5" w:rsidRPr="00E029D5" w14:paraId="2E987110" w14:textId="77777777" w:rsidTr="00BD168F">
        <w:trPr>
          <w:gridAfter w:val="1"/>
          <w:wAfter w:w="19" w:type="dxa"/>
          <w:trHeight w:val="276"/>
        </w:trPr>
        <w:tc>
          <w:tcPr>
            <w:tcW w:w="554" w:type="dxa"/>
            <w:noWrap/>
            <w:vAlign w:val="center"/>
            <w:hideMark/>
          </w:tcPr>
          <w:p w14:paraId="271DE16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405C808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погрузка, гуртовка угля ДОМ</w:t>
            </w:r>
          </w:p>
        </w:tc>
        <w:tc>
          <w:tcPr>
            <w:tcW w:w="1061" w:type="dxa"/>
            <w:vAlign w:val="center"/>
            <w:hideMark/>
          </w:tcPr>
          <w:p w14:paraId="37BAEA7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18C2D9D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vAlign w:val="center"/>
            <w:hideMark/>
          </w:tcPr>
          <w:p w14:paraId="062CB0F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7B8D46E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131</w:t>
            </w:r>
          </w:p>
        </w:tc>
        <w:tc>
          <w:tcPr>
            <w:tcW w:w="1511" w:type="dxa"/>
            <w:noWrap/>
            <w:vAlign w:val="center"/>
            <w:hideMark/>
          </w:tcPr>
          <w:p w14:paraId="75E6B41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r>
      <w:tr w:rsidR="00E029D5" w:rsidRPr="00E029D5" w14:paraId="489AFC67" w14:textId="77777777" w:rsidTr="00BD168F">
        <w:trPr>
          <w:gridAfter w:val="1"/>
          <w:wAfter w:w="19" w:type="dxa"/>
          <w:trHeight w:val="576"/>
        </w:trPr>
        <w:tc>
          <w:tcPr>
            <w:tcW w:w="554" w:type="dxa"/>
            <w:noWrap/>
            <w:vAlign w:val="center"/>
            <w:hideMark/>
          </w:tcPr>
          <w:p w14:paraId="2936330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10</w:t>
            </w:r>
          </w:p>
        </w:tc>
        <w:tc>
          <w:tcPr>
            <w:tcW w:w="2956" w:type="dxa"/>
            <w:vAlign w:val="center"/>
            <w:hideMark/>
          </w:tcPr>
          <w:p w14:paraId="1F506092" w14:textId="77777777" w:rsidR="00E029D5" w:rsidRPr="00E029D5" w:rsidRDefault="00E029D5" w:rsidP="00E029D5">
            <w:pPr>
              <w:autoSpaceDE w:val="0"/>
              <w:autoSpaceDN w:val="0"/>
              <w:adjustRightInd w:val="0"/>
              <w:spacing w:line="360" w:lineRule="auto"/>
              <w:jc w:val="both"/>
              <w:rPr>
                <w:i/>
                <w:iCs/>
                <w:sz w:val="20"/>
                <w:szCs w:val="20"/>
              </w:rPr>
            </w:pPr>
            <w:r w:rsidRPr="00E029D5">
              <w:rPr>
                <w:i/>
                <w:iCs/>
                <w:sz w:val="20"/>
                <w:szCs w:val="20"/>
              </w:rPr>
              <w:t>Общая стоимость топлива с расходами по транспортировке</w:t>
            </w:r>
          </w:p>
        </w:tc>
        <w:tc>
          <w:tcPr>
            <w:tcW w:w="1061" w:type="dxa"/>
            <w:vAlign w:val="center"/>
            <w:hideMark/>
          </w:tcPr>
          <w:p w14:paraId="6995906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vAlign w:val="center"/>
            <w:hideMark/>
          </w:tcPr>
          <w:p w14:paraId="29D10D8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89 729</w:t>
            </w:r>
          </w:p>
        </w:tc>
        <w:tc>
          <w:tcPr>
            <w:tcW w:w="1110" w:type="dxa"/>
            <w:vAlign w:val="center"/>
            <w:hideMark/>
          </w:tcPr>
          <w:p w14:paraId="54005BD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81 509</w:t>
            </w:r>
          </w:p>
        </w:tc>
        <w:tc>
          <w:tcPr>
            <w:tcW w:w="1468" w:type="dxa"/>
            <w:vAlign w:val="center"/>
            <w:hideMark/>
          </w:tcPr>
          <w:p w14:paraId="2CD02D9C"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81 412</w:t>
            </w:r>
          </w:p>
        </w:tc>
        <w:tc>
          <w:tcPr>
            <w:tcW w:w="1511" w:type="dxa"/>
            <w:vAlign w:val="center"/>
            <w:hideMark/>
          </w:tcPr>
          <w:p w14:paraId="49727FB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-8 318</w:t>
            </w:r>
          </w:p>
        </w:tc>
      </w:tr>
      <w:tr w:rsidR="00E029D5" w:rsidRPr="00E029D5" w14:paraId="3BDC4622" w14:textId="77777777" w:rsidTr="00BD168F">
        <w:trPr>
          <w:gridAfter w:val="1"/>
          <w:wAfter w:w="19" w:type="dxa"/>
          <w:trHeight w:val="276"/>
        </w:trPr>
        <w:tc>
          <w:tcPr>
            <w:tcW w:w="554" w:type="dxa"/>
            <w:noWrap/>
            <w:vAlign w:val="center"/>
            <w:hideMark/>
          </w:tcPr>
          <w:p w14:paraId="7CD1E297"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1AEEBFA2"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ССр</w:t>
            </w:r>
          </w:p>
        </w:tc>
        <w:tc>
          <w:tcPr>
            <w:tcW w:w="1061" w:type="dxa"/>
            <w:vAlign w:val="center"/>
            <w:hideMark/>
          </w:tcPr>
          <w:p w14:paraId="543A583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5D57B9F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0986B74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468" w:type="dxa"/>
            <w:noWrap/>
            <w:vAlign w:val="center"/>
            <w:hideMark/>
          </w:tcPr>
          <w:p w14:paraId="1031607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514E172F"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w:t>
            </w:r>
          </w:p>
        </w:tc>
      </w:tr>
      <w:tr w:rsidR="00E029D5" w:rsidRPr="00E029D5" w14:paraId="6495BF2D" w14:textId="77777777" w:rsidTr="00BD168F">
        <w:trPr>
          <w:gridAfter w:val="1"/>
          <w:wAfter w:w="19" w:type="dxa"/>
          <w:trHeight w:val="276"/>
        </w:trPr>
        <w:tc>
          <w:tcPr>
            <w:tcW w:w="554" w:type="dxa"/>
            <w:noWrap/>
            <w:vAlign w:val="center"/>
            <w:hideMark/>
          </w:tcPr>
          <w:p w14:paraId="0C7B5AF3"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735CD28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ДР</w:t>
            </w:r>
          </w:p>
        </w:tc>
        <w:tc>
          <w:tcPr>
            <w:tcW w:w="1061" w:type="dxa"/>
            <w:vAlign w:val="center"/>
            <w:hideMark/>
          </w:tcPr>
          <w:p w14:paraId="4B054C00"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25417671"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43 105</w:t>
            </w:r>
          </w:p>
        </w:tc>
        <w:tc>
          <w:tcPr>
            <w:tcW w:w="1110" w:type="dxa"/>
            <w:noWrap/>
            <w:vAlign w:val="center"/>
            <w:hideMark/>
          </w:tcPr>
          <w:p w14:paraId="5B6989B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41 885</w:t>
            </w:r>
          </w:p>
        </w:tc>
        <w:tc>
          <w:tcPr>
            <w:tcW w:w="1468" w:type="dxa"/>
            <w:noWrap/>
            <w:vAlign w:val="center"/>
            <w:hideMark/>
          </w:tcPr>
          <w:p w14:paraId="7AD61CC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43 971</w:t>
            </w:r>
          </w:p>
        </w:tc>
        <w:tc>
          <w:tcPr>
            <w:tcW w:w="1511" w:type="dxa"/>
            <w:noWrap/>
            <w:vAlign w:val="center"/>
            <w:hideMark/>
          </w:tcPr>
          <w:p w14:paraId="031C026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866</w:t>
            </w:r>
          </w:p>
        </w:tc>
      </w:tr>
      <w:tr w:rsidR="00E029D5" w:rsidRPr="00E029D5" w14:paraId="52713D4E" w14:textId="77777777" w:rsidTr="00BD168F">
        <w:trPr>
          <w:gridAfter w:val="1"/>
          <w:wAfter w:w="19" w:type="dxa"/>
          <w:trHeight w:val="276"/>
        </w:trPr>
        <w:tc>
          <w:tcPr>
            <w:tcW w:w="554" w:type="dxa"/>
            <w:noWrap/>
            <w:vAlign w:val="center"/>
            <w:hideMark/>
          </w:tcPr>
          <w:p w14:paraId="5FD4084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644F527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каменный ДОМ</w:t>
            </w:r>
          </w:p>
        </w:tc>
        <w:tc>
          <w:tcPr>
            <w:tcW w:w="1061" w:type="dxa"/>
            <w:vAlign w:val="center"/>
            <w:hideMark/>
          </w:tcPr>
          <w:p w14:paraId="521C10B9"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19BA737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110" w:type="dxa"/>
            <w:noWrap/>
            <w:vAlign w:val="center"/>
            <w:hideMark/>
          </w:tcPr>
          <w:p w14:paraId="20EC18B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2 324</w:t>
            </w:r>
          </w:p>
        </w:tc>
        <w:tc>
          <w:tcPr>
            <w:tcW w:w="1468" w:type="dxa"/>
            <w:noWrap/>
            <w:vAlign w:val="center"/>
            <w:hideMark/>
          </w:tcPr>
          <w:p w14:paraId="1C7CC35A"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1511" w:type="dxa"/>
            <w:noWrap/>
            <w:vAlign w:val="center"/>
            <w:hideMark/>
          </w:tcPr>
          <w:p w14:paraId="795F273D"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0</w:t>
            </w:r>
          </w:p>
        </w:tc>
      </w:tr>
      <w:tr w:rsidR="00E029D5" w:rsidRPr="00E029D5" w14:paraId="6D31520D" w14:textId="77777777" w:rsidTr="00BD168F">
        <w:trPr>
          <w:gridAfter w:val="1"/>
          <w:wAfter w:w="19" w:type="dxa"/>
          <w:trHeight w:val="288"/>
        </w:trPr>
        <w:tc>
          <w:tcPr>
            <w:tcW w:w="554" w:type="dxa"/>
            <w:noWrap/>
            <w:vAlign w:val="center"/>
            <w:hideMark/>
          </w:tcPr>
          <w:p w14:paraId="5D49B3C6"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 </w:t>
            </w:r>
          </w:p>
        </w:tc>
        <w:tc>
          <w:tcPr>
            <w:tcW w:w="2956" w:type="dxa"/>
            <w:vAlign w:val="center"/>
            <w:hideMark/>
          </w:tcPr>
          <w:p w14:paraId="6F8295FB"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уголь бурый 3 БОМ</w:t>
            </w:r>
          </w:p>
        </w:tc>
        <w:tc>
          <w:tcPr>
            <w:tcW w:w="1061" w:type="dxa"/>
            <w:vAlign w:val="center"/>
            <w:hideMark/>
          </w:tcPr>
          <w:p w14:paraId="7FC0C354"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тыс. руб.</w:t>
            </w:r>
          </w:p>
        </w:tc>
        <w:tc>
          <w:tcPr>
            <w:tcW w:w="1110" w:type="dxa"/>
            <w:noWrap/>
            <w:vAlign w:val="center"/>
            <w:hideMark/>
          </w:tcPr>
          <w:p w14:paraId="2112652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46 625</w:t>
            </w:r>
          </w:p>
        </w:tc>
        <w:tc>
          <w:tcPr>
            <w:tcW w:w="1110" w:type="dxa"/>
            <w:noWrap/>
            <w:vAlign w:val="center"/>
            <w:hideMark/>
          </w:tcPr>
          <w:p w14:paraId="59C04C55"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37 300</w:t>
            </w:r>
          </w:p>
        </w:tc>
        <w:tc>
          <w:tcPr>
            <w:tcW w:w="1468" w:type="dxa"/>
            <w:noWrap/>
            <w:vAlign w:val="center"/>
            <w:hideMark/>
          </w:tcPr>
          <w:p w14:paraId="413D42AE"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36 197</w:t>
            </w:r>
          </w:p>
        </w:tc>
        <w:tc>
          <w:tcPr>
            <w:tcW w:w="1511" w:type="dxa"/>
            <w:noWrap/>
            <w:vAlign w:val="center"/>
            <w:hideMark/>
          </w:tcPr>
          <w:p w14:paraId="6633D2F8" w14:textId="77777777" w:rsidR="00E029D5" w:rsidRPr="00E029D5" w:rsidRDefault="00E029D5" w:rsidP="00E029D5">
            <w:pPr>
              <w:autoSpaceDE w:val="0"/>
              <w:autoSpaceDN w:val="0"/>
              <w:adjustRightInd w:val="0"/>
              <w:spacing w:line="360" w:lineRule="auto"/>
              <w:jc w:val="both"/>
              <w:rPr>
                <w:sz w:val="20"/>
                <w:szCs w:val="20"/>
              </w:rPr>
            </w:pPr>
            <w:r w:rsidRPr="00E029D5">
              <w:rPr>
                <w:sz w:val="20"/>
                <w:szCs w:val="20"/>
              </w:rPr>
              <w:t>-10 428</w:t>
            </w:r>
          </w:p>
        </w:tc>
      </w:tr>
    </w:tbl>
    <w:p w14:paraId="1825B463" w14:textId="77777777" w:rsidR="00E029D5" w:rsidRPr="00E029D5" w:rsidRDefault="00E029D5" w:rsidP="00E029D5">
      <w:pPr>
        <w:tabs>
          <w:tab w:val="left" w:pos="1890"/>
        </w:tabs>
        <w:ind w:left="-142" w:right="-143" w:firstLine="720"/>
        <w:jc w:val="both"/>
        <w:rPr>
          <w:sz w:val="28"/>
          <w:szCs w:val="28"/>
        </w:rPr>
      </w:pPr>
      <w:r w:rsidRPr="00E029D5">
        <w:rPr>
          <w:snapToGrid w:val="0"/>
          <w:sz w:val="28"/>
          <w:szCs w:val="28"/>
        </w:rPr>
        <w:t>Фактические расходы за 2023 год на условное топливо определены экспертами по формуле 29 Методических указаний. По данным предприятия расходы на условное топливо составили 81 508,58 тыс. руб. при цене 5 088,48 руб./тут и объеме 16 018,25 тут. По расчету экспертов расходы на условное топливо составили 81 411,67 тыс. руб. при цене 5 172,66 руб./тут и объеме                    15 684,56 тут.</w:t>
      </w:r>
    </w:p>
    <w:p w14:paraId="7985F096"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226B944B" w14:textId="77777777" w:rsidR="00E029D5" w:rsidRPr="00E029D5" w:rsidRDefault="00E029D5" w:rsidP="00E029D5">
      <w:pPr>
        <w:ind w:firstLine="709"/>
        <w:jc w:val="both"/>
        <w:rPr>
          <w:snapToGrid w:val="0"/>
          <w:color w:val="000000"/>
          <w:sz w:val="28"/>
          <w:szCs w:val="28"/>
        </w:rPr>
      </w:pPr>
      <w:r w:rsidRPr="00E029D5">
        <w:rPr>
          <w:noProof/>
          <w:color w:val="000000"/>
          <w:position w:val="-14"/>
        </w:rPr>
        <w:drawing>
          <wp:inline distT="0" distB="0" distL="0" distR="0" wp14:anchorId="3B8F4614" wp14:editId="028037D3">
            <wp:extent cx="2453640" cy="3581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640" cy="358140"/>
                    </a:xfrm>
                    <a:prstGeom prst="rect">
                      <a:avLst/>
                    </a:prstGeom>
                    <a:noFill/>
                    <a:ln>
                      <a:noFill/>
                    </a:ln>
                  </pic:spPr>
                </pic:pic>
              </a:graphicData>
            </a:graphic>
          </wp:inline>
        </w:drawing>
      </w:r>
      <w:r w:rsidRPr="00E029D5">
        <w:rPr>
          <w:color w:val="000000"/>
        </w:rPr>
        <w:t xml:space="preserve"> (тыс. руб.), (29)</w:t>
      </w:r>
    </w:p>
    <w:p w14:paraId="1424C702"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где:</w:t>
      </w:r>
    </w:p>
    <w:p w14:paraId="61F34F52"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bi,k - удельный расход топлива учтенный при установлении тарифов на 2023 год – 216,75 кг у.т./Гкал,</w:t>
      </w:r>
    </w:p>
    <w:p w14:paraId="4E36F473" w14:textId="77777777" w:rsidR="00E029D5" w:rsidRPr="00E029D5" w:rsidRDefault="00E029D5" w:rsidP="00E029D5">
      <w:pPr>
        <w:ind w:firstLine="709"/>
        <w:jc w:val="both"/>
        <w:rPr>
          <w:snapToGrid w:val="0"/>
          <w:color w:val="000000"/>
          <w:sz w:val="28"/>
          <w:szCs w:val="28"/>
        </w:rPr>
      </w:pPr>
      <w:r w:rsidRPr="00E029D5">
        <w:rPr>
          <w:noProof/>
          <w:snapToGrid w:val="0"/>
          <w:color w:val="000000"/>
          <w:sz w:val="28"/>
          <w:szCs w:val="28"/>
        </w:rPr>
        <w:drawing>
          <wp:inline distT="0" distB="0" distL="0" distR="0" wp14:anchorId="0BEA42DE" wp14:editId="3513EE62">
            <wp:extent cx="464820" cy="365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820" cy="365760"/>
                    </a:xfrm>
                    <a:prstGeom prst="rect">
                      <a:avLst/>
                    </a:prstGeom>
                    <a:noFill/>
                    <a:ln>
                      <a:noFill/>
                    </a:ln>
                  </pic:spPr>
                </pic:pic>
              </a:graphicData>
            </a:graphic>
          </wp:inline>
        </w:drawing>
      </w:r>
      <w:r w:rsidRPr="00E029D5">
        <w:rPr>
          <w:snapToGrid w:val="0"/>
          <w:color w:val="000000"/>
          <w:sz w:val="28"/>
          <w:szCs w:val="28"/>
        </w:rPr>
        <w:t>- фактический объем отпуска тепловой энергии, поставляемой с коллекторов источника тепловой энергии в 2023 году - 73 902 Гкал,</w:t>
      </w:r>
    </w:p>
    <w:p w14:paraId="2D4CBCB1" w14:textId="77777777" w:rsidR="00E029D5" w:rsidRPr="00E029D5" w:rsidRDefault="00E029D5" w:rsidP="00E029D5">
      <w:pPr>
        <w:ind w:firstLine="709"/>
        <w:jc w:val="both"/>
        <w:rPr>
          <w:snapToGrid w:val="0"/>
          <w:color w:val="FF0000"/>
          <w:sz w:val="28"/>
          <w:szCs w:val="28"/>
        </w:rPr>
      </w:pPr>
      <w:r w:rsidRPr="00E029D5">
        <w:rPr>
          <w:snapToGrid w:val="0"/>
          <w:color w:val="000000"/>
          <w:sz w:val="28"/>
          <w:szCs w:val="28"/>
        </w:rPr>
        <w:t xml:space="preserve"> </w:t>
      </w:r>
      <w:r w:rsidRPr="00E029D5">
        <w:rPr>
          <w:noProof/>
          <w:snapToGrid w:val="0"/>
          <w:color w:val="000000"/>
          <w:sz w:val="28"/>
          <w:szCs w:val="28"/>
        </w:rPr>
        <w:drawing>
          <wp:inline distT="0" distB="0" distL="0" distR="0" wp14:anchorId="58ACE4C1" wp14:editId="7BD0B5C9">
            <wp:extent cx="441960" cy="3352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960" cy="335280"/>
                    </a:xfrm>
                    <a:prstGeom prst="rect">
                      <a:avLst/>
                    </a:prstGeom>
                    <a:noFill/>
                    <a:ln>
                      <a:noFill/>
                    </a:ln>
                  </pic:spPr>
                </pic:pic>
              </a:graphicData>
            </a:graphic>
          </wp:inline>
        </w:drawing>
      </w:r>
      <w:r w:rsidRPr="00E029D5">
        <w:rPr>
          <w:snapToGrid w:val="0"/>
          <w:color w:val="000000"/>
          <w:sz w:val="28"/>
          <w:szCs w:val="28"/>
        </w:rPr>
        <w:t xml:space="preserve">- фактическая цена на условное топливо (с учетом затрат на его доставку и хранение) – 5070,20 руб./т. у.т. = 81 411,67 тыс. руб. </w:t>
      </w:r>
      <w:r w:rsidRPr="00E029D5">
        <w:rPr>
          <w:snapToGrid w:val="0"/>
          <w:color w:val="000000"/>
          <w:sz w:val="20"/>
          <w:szCs w:val="20"/>
        </w:rPr>
        <w:t xml:space="preserve">(факт расходы на уголь и доставку ОАО «СКЭК» за 2023) </w:t>
      </w:r>
      <w:r w:rsidRPr="00E029D5">
        <w:rPr>
          <w:snapToGrid w:val="0"/>
          <w:color w:val="000000"/>
          <w:sz w:val="28"/>
          <w:szCs w:val="28"/>
        </w:rPr>
        <w:t xml:space="preserve">/ 16056,91 т.у.т. </w:t>
      </w:r>
    </w:p>
    <w:p w14:paraId="73EF8EC4" w14:textId="77777777" w:rsidR="00E029D5" w:rsidRPr="00E029D5" w:rsidRDefault="00E029D5" w:rsidP="00E029D5">
      <w:pPr>
        <w:ind w:firstLine="709"/>
        <w:jc w:val="both"/>
        <w:rPr>
          <w:snapToGrid w:val="0"/>
          <w:color w:val="000000"/>
          <w:sz w:val="28"/>
          <w:szCs w:val="28"/>
        </w:rPr>
      </w:pPr>
    </w:p>
    <w:p w14:paraId="4844E572" w14:textId="77777777" w:rsidR="00E029D5" w:rsidRPr="00E029D5" w:rsidRDefault="00E029D5" w:rsidP="00E029D5">
      <w:pPr>
        <w:ind w:firstLine="709"/>
        <w:jc w:val="both"/>
        <w:rPr>
          <w:snapToGrid w:val="0"/>
          <w:color w:val="000000"/>
          <w:sz w:val="20"/>
          <w:szCs w:val="20"/>
        </w:rPr>
      </w:pPr>
      <w:r w:rsidRPr="00E029D5">
        <w:rPr>
          <w:snapToGrid w:val="0"/>
          <w:color w:val="000000"/>
          <w:sz w:val="28"/>
          <w:szCs w:val="28"/>
        </w:rPr>
        <w:t xml:space="preserve">16 056,91 т.у.т. = 73 902 </w:t>
      </w:r>
      <w:r w:rsidRPr="00E029D5">
        <w:rPr>
          <w:snapToGrid w:val="0"/>
          <w:color w:val="000000"/>
          <w:sz w:val="20"/>
          <w:szCs w:val="20"/>
        </w:rPr>
        <w:t xml:space="preserve">(отпуск ТЭ в сеть по расчету ОАО «СКЭК» за 2023) </w:t>
      </w:r>
      <w:r w:rsidRPr="00E029D5">
        <w:rPr>
          <w:snapToGrid w:val="0"/>
          <w:color w:val="000000"/>
          <w:sz w:val="28"/>
          <w:szCs w:val="28"/>
        </w:rPr>
        <w:t xml:space="preserve">/ 216,75 кг у.т./Гкал </w:t>
      </w:r>
    </w:p>
    <w:p w14:paraId="16232427"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Расходы на топливо, принимаются экспертами в сумме 81 411,67 тыс. руб. = 216,75 кг у.т./Гкал * 73 902 Гкал * 5070,20 руб./т. у.т. / 1000.</w:t>
      </w:r>
    </w:p>
    <w:p w14:paraId="5D2EA88F" w14:textId="77777777" w:rsidR="00E029D5" w:rsidRPr="00E029D5" w:rsidRDefault="00E029D5" w:rsidP="00E029D5">
      <w:pPr>
        <w:autoSpaceDE w:val="0"/>
        <w:autoSpaceDN w:val="0"/>
        <w:adjustRightInd w:val="0"/>
        <w:spacing w:line="360" w:lineRule="auto"/>
        <w:jc w:val="both"/>
        <w:rPr>
          <w:color w:val="FF0000"/>
          <w:sz w:val="28"/>
          <w:szCs w:val="28"/>
        </w:rPr>
      </w:pPr>
    </w:p>
    <w:p w14:paraId="62055F39" w14:textId="77777777" w:rsidR="00E029D5" w:rsidRPr="00E029D5" w:rsidRDefault="00E029D5" w:rsidP="00E029D5">
      <w:pPr>
        <w:autoSpaceDE w:val="0"/>
        <w:autoSpaceDN w:val="0"/>
        <w:adjustRightInd w:val="0"/>
        <w:spacing w:line="360" w:lineRule="auto"/>
        <w:jc w:val="both"/>
        <w:rPr>
          <w:color w:val="FF0000"/>
          <w:sz w:val="28"/>
          <w:szCs w:val="28"/>
        </w:rPr>
      </w:pPr>
    </w:p>
    <w:p w14:paraId="0322EF6B" w14:textId="77777777" w:rsidR="00E029D5" w:rsidRPr="00E029D5" w:rsidRDefault="00E029D5" w:rsidP="00E029D5">
      <w:pPr>
        <w:autoSpaceDE w:val="0"/>
        <w:autoSpaceDN w:val="0"/>
        <w:adjustRightInd w:val="0"/>
        <w:spacing w:line="360" w:lineRule="auto"/>
        <w:jc w:val="both"/>
        <w:rPr>
          <w:color w:val="FF0000"/>
          <w:sz w:val="28"/>
          <w:szCs w:val="28"/>
        </w:rPr>
      </w:pPr>
    </w:p>
    <w:p w14:paraId="6E4789F3" w14:textId="77777777" w:rsidR="00E029D5" w:rsidRPr="00E029D5" w:rsidRDefault="00E029D5" w:rsidP="00E029D5">
      <w:pPr>
        <w:contextualSpacing/>
        <w:jc w:val="center"/>
        <w:rPr>
          <w:rFonts w:eastAsia="Calibri"/>
          <w:b/>
          <w:spacing w:val="-10"/>
          <w:kern w:val="28"/>
          <w:sz w:val="28"/>
          <w:szCs w:val="28"/>
          <w:lang w:eastAsia="en-US"/>
        </w:rPr>
      </w:pPr>
      <w:bookmarkStart w:id="66" w:name="_Toc88743306"/>
      <w:r w:rsidRPr="00E029D5">
        <w:rPr>
          <w:rFonts w:eastAsia="Calibri"/>
          <w:b/>
          <w:spacing w:val="-10"/>
          <w:kern w:val="28"/>
          <w:sz w:val="28"/>
          <w:szCs w:val="28"/>
          <w:lang w:eastAsia="en-US"/>
        </w:rPr>
        <w:t>5.7.2.2. Расходы на электрическую энергию</w:t>
      </w:r>
      <w:bookmarkEnd w:id="66"/>
      <w:r w:rsidRPr="00E029D5">
        <w:rPr>
          <w:rFonts w:eastAsia="Calibri"/>
          <w:b/>
          <w:spacing w:val="-10"/>
          <w:kern w:val="28"/>
          <w:sz w:val="28"/>
          <w:szCs w:val="28"/>
          <w:lang w:eastAsia="en-US"/>
        </w:rPr>
        <w:t xml:space="preserve"> за 2023 год</w:t>
      </w:r>
    </w:p>
    <w:p w14:paraId="49842451" w14:textId="77777777" w:rsidR="00E029D5" w:rsidRPr="00E029D5" w:rsidRDefault="00E029D5" w:rsidP="00E029D5">
      <w:pPr>
        <w:ind w:firstLine="708"/>
        <w:jc w:val="both"/>
        <w:rPr>
          <w:sz w:val="28"/>
          <w:szCs w:val="28"/>
        </w:rPr>
      </w:pPr>
      <w:r w:rsidRPr="00E029D5">
        <w:rPr>
          <w:sz w:val="28"/>
          <w:szCs w:val="28"/>
        </w:rPr>
        <w:lastRenderedPageBreak/>
        <w:t>Предприятием отражены расходы по статье за 2023 год на уровне 21 868 тыс. руб.  Представлены аналитические отчеты по счетам 20, 25.01, 26.01 за 2023 год, договоры энергоснабжения № 360260 от 27.05.2019, № 292140 от 01.07.2023, заключенные с ПАО «Кузбассэнергосбыт», расчеты предприятия (Шаблон ЕИАС - DOCS.FORM.6.42, п. 21).</w:t>
      </w:r>
    </w:p>
    <w:p w14:paraId="6D721DB3" w14:textId="77777777" w:rsidR="00E029D5" w:rsidRPr="00E029D5" w:rsidRDefault="00E029D5" w:rsidP="00E029D5">
      <w:pPr>
        <w:ind w:right="-2" w:firstLine="709"/>
        <w:jc w:val="both"/>
        <w:rPr>
          <w:sz w:val="28"/>
          <w:szCs w:val="28"/>
        </w:rPr>
      </w:pPr>
      <w:r w:rsidRPr="00E029D5">
        <w:rPr>
          <w:snapToGrid w:val="0"/>
          <w:sz w:val="28"/>
          <w:szCs w:val="28"/>
        </w:rPr>
        <w:t xml:space="preserve">Плановый расход электроэнергии на производство тепловой энергии на 2019 год был установлен в размере 4246,19 тыс. кВтч. (первый год долгосрочного периода регулирования). </w:t>
      </w:r>
      <w:r w:rsidRPr="00E029D5">
        <w:rPr>
          <w:sz w:val="28"/>
          <w:szCs w:val="28"/>
        </w:rPr>
        <w:t>При расчете фактического количества электроэнергии за 2023 год, требуемой при производстве тепловой энергии, экспертами принят расход электрической энергии в сопоставимых условиях с первым годом долгосрочного периода (2019) относительно изменения полезного отпуска тепла в 2023 году, всего в количестве 3 562,07 тыс. кВт*ч (в соответствии с п. 34 Методических указаний). Предприятием заявлено количество электрической энергии 3 657,09 тыс. кВт*ч. Экспертами принят расход электроэнергии в соответствии Методическими указаниями на уровне 3 562,07 тыс. кВт*ч.</w:t>
      </w:r>
    </w:p>
    <w:p w14:paraId="4DEA59E8" w14:textId="77777777" w:rsidR="00E029D5" w:rsidRPr="00E029D5" w:rsidRDefault="00E029D5" w:rsidP="00E029D5">
      <w:pPr>
        <w:ind w:right="-2" w:firstLine="709"/>
        <w:jc w:val="both"/>
        <w:rPr>
          <w:snapToGrid w:val="0"/>
          <w:sz w:val="28"/>
          <w:szCs w:val="28"/>
        </w:rPr>
      </w:pPr>
      <w:r w:rsidRPr="00E029D5">
        <w:rPr>
          <w:snapToGrid w:val="0"/>
          <w:sz w:val="28"/>
          <w:szCs w:val="28"/>
        </w:rPr>
        <w:t xml:space="preserve">Средневзвешенный тариф на электроэнергию по факту 2023 года составил 6,45 руб./кВт*ч против планового 6,16 руб. кВт*ч. </w:t>
      </w:r>
    </w:p>
    <w:p w14:paraId="3287F91E" w14:textId="77777777" w:rsidR="00E029D5" w:rsidRPr="00E029D5" w:rsidRDefault="00E029D5" w:rsidP="00E029D5">
      <w:pPr>
        <w:ind w:right="-2" w:firstLine="709"/>
        <w:jc w:val="both"/>
        <w:rPr>
          <w:snapToGrid w:val="0"/>
          <w:sz w:val="28"/>
          <w:szCs w:val="28"/>
        </w:rPr>
      </w:pPr>
      <w:r w:rsidRPr="00E029D5">
        <w:rPr>
          <w:snapToGrid w:val="0"/>
          <w:sz w:val="28"/>
          <w:szCs w:val="28"/>
        </w:rPr>
        <w:t>Информация по факту 2023 года получена через систему ЕИАС и заверена электронно-цифровой подписью руководителя в формате шаблона BALANCE. CALC.TARIFF.WARM.2023.FACT, который в соответствии с постановлением РЭК КО № 297 от 30.10.2018, является официальной отчётностью.</w:t>
      </w:r>
    </w:p>
    <w:p w14:paraId="256CB397"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 xml:space="preserve">Фактические расходы предприятия на покупку электрической энергии, на основании данных статистической и бухгалтерской отчетности, составили                21 868,07 тыс. руб., при объеме покупки 3 388,79 тыс. кВт*ч и её стоимости 6,45 руб./кВт*ч. </w:t>
      </w:r>
    </w:p>
    <w:p w14:paraId="56326A77"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Фактическое несение расходов регулируемой организацией в меньшем размере, чем утверждено нормативными правовыми актами об установлении тарифов, подлежащих государственному регулированию, в отсутствие доказательств проведения мероприятий по оптимизации расходов,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регулируемой организации.</w:t>
      </w:r>
    </w:p>
    <w:p w14:paraId="672B436D"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Экономически необоснованные доходы, не соответствующие принципам экономии расходов на приобретение энергетических ресурсов, определенным пунктом 66 Основ ценообразования в сфере теплоснабжения, утвержденных постановлением Правительства Российской Федерации от 22.10.2012 № 1075, подлежат исключению из необходимой валовой выручки регулируемых организаций в соответствии с положениями пункта 9 Основ ценообразования № 1075 и пункта 13 Методических указаний № 760-э.</w:t>
      </w:r>
    </w:p>
    <w:p w14:paraId="01C69188" w14:textId="77777777" w:rsidR="00E029D5" w:rsidRPr="00E029D5" w:rsidRDefault="00E029D5" w:rsidP="00E029D5">
      <w:pPr>
        <w:ind w:firstLine="709"/>
        <w:jc w:val="both"/>
        <w:rPr>
          <w:snapToGrid w:val="0"/>
          <w:sz w:val="28"/>
          <w:szCs w:val="28"/>
        </w:rPr>
      </w:pPr>
      <w:r w:rsidRPr="00E029D5">
        <w:rPr>
          <w:snapToGrid w:val="0"/>
          <w:color w:val="000000"/>
          <w:sz w:val="28"/>
          <w:szCs w:val="28"/>
        </w:rPr>
        <w:t xml:space="preserve">Поскольку, в представленной программе энергосбережения, отсутствуют мероприятия направленные на снижение потребления энергетических ресурсов (электроэнергия), а также отсутствует расчет экономии энергетических ресурсов за 2023 год, эксперты принимают в расчет НВВ за 2023 год, фактически </w:t>
      </w:r>
      <w:r w:rsidRPr="00E029D5">
        <w:rPr>
          <w:snapToGrid w:val="0"/>
          <w:color w:val="000000"/>
          <w:sz w:val="28"/>
          <w:szCs w:val="28"/>
        </w:rPr>
        <w:lastRenderedPageBreak/>
        <w:t>понесенные предприятием затраты в сумме 21 868 тыс. руб., при фактическом расходе 3 388,79 тыс. кВт*ч., что соответствует предложениям предприятия.</w:t>
      </w:r>
    </w:p>
    <w:p w14:paraId="39C9B538" w14:textId="77777777" w:rsidR="00E029D5" w:rsidRPr="00E029D5" w:rsidRDefault="00E029D5" w:rsidP="00E029D5">
      <w:pPr>
        <w:ind w:right="-2" w:firstLine="709"/>
        <w:jc w:val="center"/>
        <w:rPr>
          <w:b/>
          <w:bCs/>
          <w:snapToGrid w:val="0"/>
          <w:sz w:val="28"/>
          <w:szCs w:val="28"/>
        </w:rPr>
      </w:pPr>
    </w:p>
    <w:p w14:paraId="0A3A02A3" w14:textId="77777777" w:rsidR="00E029D5" w:rsidRPr="00E029D5" w:rsidRDefault="00E029D5" w:rsidP="00E029D5">
      <w:pPr>
        <w:contextualSpacing/>
        <w:jc w:val="center"/>
        <w:rPr>
          <w:b/>
          <w:snapToGrid w:val="0"/>
          <w:spacing w:val="-10"/>
          <w:kern w:val="28"/>
          <w:sz w:val="28"/>
          <w:szCs w:val="28"/>
          <w:lang w:eastAsia="en-US"/>
        </w:rPr>
      </w:pPr>
      <w:r w:rsidRPr="00E029D5">
        <w:rPr>
          <w:rFonts w:eastAsia="Calibri"/>
          <w:b/>
          <w:spacing w:val="-10"/>
          <w:kern w:val="28"/>
          <w:sz w:val="28"/>
          <w:szCs w:val="28"/>
          <w:lang w:eastAsia="en-US"/>
        </w:rPr>
        <w:t xml:space="preserve">5.7.2.3. </w:t>
      </w:r>
      <w:r w:rsidRPr="00E029D5">
        <w:rPr>
          <w:b/>
          <w:snapToGrid w:val="0"/>
          <w:spacing w:val="-10"/>
          <w:kern w:val="28"/>
          <w:sz w:val="28"/>
          <w:szCs w:val="28"/>
          <w:lang w:eastAsia="en-US"/>
        </w:rPr>
        <w:t>Расходы на холодную воду за 2023 год</w:t>
      </w:r>
    </w:p>
    <w:p w14:paraId="6E83D0CC" w14:textId="77777777" w:rsidR="00E029D5" w:rsidRPr="00E029D5" w:rsidRDefault="00E029D5" w:rsidP="00E029D5">
      <w:pPr>
        <w:ind w:firstLine="851"/>
        <w:jc w:val="both"/>
        <w:rPr>
          <w:sz w:val="28"/>
          <w:szCs w:val="28"/>
        </w:rPr>
      </w:pPr>
      <w:r w:rsidRPr="00E029D5">
        <w:rPr>
          <w:sz w:val="28"/>
          <w:szCs w:val="28"/>
        </w:rPr>
        <w:t>Предприятие заявило за 2023 год расходы по статье в сумме 1 089 тыс. руб., при плановом объеме 17,51 тыс. м³.</w:t>
      </w:r>
    </w:p>
    <w:p w14:paraId="51EE1B0B" w14:textId="77777777" w:rsidR="00E029D5" w:rsidRPr="00E029D5" w:rsidRDefault="00E029D5" w:rsidP="00E029D5">
      <w:pPr>
        <w:ind w:right="-2" w:firstLine="709"/>
        <w:jc w:val="both"/>
        <w:rPr>
          <w:snapToGrid w:val="0"/>
          <w:sz w:val="28"/>
          <w:szCs w:val="28"/>
        </w:rPr>
      </w:pPr>
      <w:r w:rsidRPr="00E029D5">
        <w:rPr>
          <w:snapToGrid w:val="0"/>
          <w:sz w:val="28"/>
          <w:szCs w:val="28"/>
        </w:rPr>
        <w:t>При расчете количества воды на 2023 год, требуемой при производстве тепловой энергии, экспертами принят расход воды в сопоставимых условиях с первым годом долгосрочного периода (2019 год 20,88 тыс. м³. на полезный отпуск 55067 Гкал) относительно изменения полезного отпуска тепла в 2023 году, всего в количестве 17,52 тыс. м³. (в соответствии с п. 34 Методических указаний).</w:t>
      </w:r>
    </w:p>
    <w:p w14:paraId="3690556E" w14:textId="77777777" w:rsidR="00E029D5" w:rsidRPr="00E029D5" w:rsidRDefault="00E029D5" w:rsidP="00E029D5">
      <w:pPr>
        <w:ind w:right="-2" w:firstLine="708"/>
        <w:jc w:val="both"/>
        <w:rPr>
          <w:sz w:val="28"/>
          <w:szCs w:val="28"/>
        </w:rPr>
      </w:pPr>
      <w:r w:rsidRPr="00E029D5">
        <w:rPr>
          <w:snapToGrid w:val="0"/>
          <w:sz w:val="28"/>
          <w:szCs w:val="28"/>
        </w:rPr>
        <w:t>Фактическая цена на холодную воду в 2023 году составила 62,22 руб./м3.</w:t>
      </w:r>
      <w:r w:rsidRPr="00E029D5">
        <w:rPr>
          <w:sz w:val="28"/>
          <w:szCs w:val="28"/>
        </w:rPr>
        <w:t xml:space="preserve"> Расходы на воду составили 1 090 тыс. руб.</w:t>
      </w:r>
    </w:p>
    <w:p w14:paraId="5A2A2E08" w14:textId="77777777" w:rsidR="00E029D5" w:rsidRPr="00E029D5" w:rsidRDefault="00E029D5" w:rsidP="00E029D5">
      <w:pPr>
        <w:ind w:right="-2" w:firstLine="708"/>
        <w:jc w:val="both"/>
        <w:rPr>
          <w:sz w:val="28"/>
          <w:szCs w:val="28"/>
        </w:rPr>
      </w:pPr>
      <w:r w:rsidRPr="00E029D5">
        <w:rPr>
          <w:sz w:val="28"/>
          <w:szCs w:val="28"/>
        </w:rPr>
        <w:t>Информация по факту 2023 года получена через систему ЕИАС и заверена электронно-цифровой подписью руководителя в формате шаблона BALANCE. CALC.TARIFF.WARM.2023.FACT, который в соответствии с постановлением РЭК КО № 297 от 30.10.2018, является официальной отчётностью.</w:t>
      </w:r>
    </w:p>
    <w:p w14:paraId="1F34D747" w14:textId="77777777" w:rsidR="00E029D5" w:rsidRPr="00E029D5" w:rsidRDefault="00E029D5" w:rsidP="00E029D5">
      <w:pPr>
        <w:ind w:firstLine="709"/>
        <w:jc w:val="both"/>
        <w:rPr>
          <w:snapToGrid w:val="0"/>
          <w:color w:val="000000"/>
          <w:sz w:val="28"/>
          <w:szCs w:val="28"/>
        </w:rPr>
      </w:pPr>
      <w:r w:rsidRPr="00E029D5">
        <w:rPr>
          <w:snapToGrid w:val="0"/>
          <w:color w:val="000000"/>
          <w:sz w:val="28"/>
          <w:szCs w:val="28"/>
        </w:rPr>
        <w:t xml:space="preserve">Фактические расходы предприятия на холодную воду, на основании данных статистической и бухгалтерской отчетности, составили 1 089,18 тыс. руб., при объеме покупки 17,51 тыс. м³ и её стоимости 62,22 руб. м³. </w:t>
      </w:r>
    </w:p>
    <w:p w14:paraId="4933879F" w14:textId="77777777" w:rsidR="00E029D5" w:rsidRPr="00E029D5" w:rsidRDefault="00E029D5" w:rsidP="00E029D5">
      <w:pPr>
        <w:ind w:right="-2" w:firstLine="708"/>
        <w:jc w:val="both"/>
        <w:rPr>
          <w:sz w:val="28"/>
          <w:szCs w:val="28"/>
        </w:rPr>
      </w:pPr>
      <w:r w:rsidRPr="00E029D5">
        <w:rPr>
          <w:sz w:val="28"/>
          <w:szCs w:val="28"/>
        </w:rPr>
        <w:t>По аналогии с предыдущим разделом расходы по статье приняты на фактическом уровне 1 089 тыс. руб. и объеме 17,51 тыс. м³, что соответствует предложениям предприятия.</w:t>
      </w:r>
    </w:p>
    <w:p w14:paraId="58E6CDE1" w14:textId="77777777" w:rsidR="00E029D5" w:rsidRPr="00E029D5" w:rsidRDefault="00E029D5" w:rsidP="00E029D5">
      <w:pPr>
        <w:ind w:right="-2" w:firstLine="709"/>
        <w:jc w:val="both"/>
        <w:rPr>
          <w:snapToGrid w:val="0"/>
          <w:sz w:val="28"/>
          <w:szCs w:val="28"/>
        </w:rPr>
      </w:pPr>
      <w:r w:rsidRPr="00E029D5">
        <w:rPr>
          <w:snapToGrid w:val="0"/>
          <w:sz w:val="28"/>
          <w:szCs w:val="28"/>
        </w:rPr>
        <w:t>Реестр расходов на приобретение энергетических ресурсов, холодной воды и теплоносителя представлен в таблице 15.</w:t>
      </w:r>
    </w:p>
    <w:p w14:paraId="297518E4" w14:textId="77777777" w:rsidR="00E029D5" w:rsidRPr="00E029D5" w:rsidRDefault="00E029D5" w:rsidP="00E029D5">
      <w:pPr>
        <w:ind w:right="-2" w:firstLine="709"/>
        <w:jc w:val="right"/>
        <w:rPr>
          <w:snapToGrid w:val="0"/>
          <w:sz w:val="28"/>
          <w:szCs w:val="28"/>
        </w:rPr>
      </w:pPr>
      <w:r w:rsidRPr="00E029D5">
        <w:rPr>
          <w:snapToGrid w:val="0"/>
          <w:color w:val="FF0000"/>
          <w:sz w:val="28"/>
          <w:szCs w:val="28"/>
        </w:rPr>
        <w:t xml:space="preserve">     </w:t>
      </w:r>
      <w:r w:rsidRPr="00E029D5">
        <w:rPr>
          <w:snapToGrid w:val="0"/>
          <w:sz w:val="28"/>
          <w:szCs w:val="28"/>
        </w:rPr>
        <w:t>Таблица 15</w:t>
      </w:r>
    </w:p>
    <w:p w14:paraId="0C48A8BD" w14:textId="77777777" w:rsidR="00E029D5" w:rsidRPr="00E029D5" w:rsidRDefault="00E029D5" w:rsidP="00E029D5">
      <w:pPr>
        <w:ind w:right="-2"/>
        <w:jc w:val="center"/>
        <w:rPr>
          <w:b/>
          <w:snapToGrid w:val="0"/>
          <w:sz w:val="28"/>
          <w:szCs w:val="28"/>
        </w:rPr>
      </w:pPr>
      <w:r w:rsidRPr="00E029D5">
        <w:rPr>
          <w:b/>
          <w:snapToGrid w:val="0"/>
          <w:sz w:val="28"/>
          <w:szCs w:val="28"/>
        </w:rPr>
        <w:t xml:space="preserve">Реестр расходов на приобретение энергетических ресурсов, </w:t>
      </w:r>
    </w:p>
    <w:p w14:paraId="5A7E2031" w14:textId="77777777" w:rsidR="00E029D5" w:rsidRPr="00E029D5" w:rsidRDefault="00E029D5" w:rsidP="00E029D5">
      <w:pPr>
        <w:ind w:right="-2"/>
        <w:jc w:val="center"/>
        <w:rPr>
          <w:b/>
          <w:snapToGrid w:val="0"/>
          <w:sz w:val="28"/>
          <w:szCs w:val="28"/>
        </w:rPr>
      </w:pPr>
      <w:r w:rsidRPr="00E029D5">
        <w:rPr>
          <w:b/>
          <w:snapToGrid w:val="0"/>
          <w:sz w:val="28"/>
          <w:szCs w:val="28"/>
        </w:rPr>
        <w:t xml:space="preserve">холодной воды и теплоносителя по итогу 2023 года </w:t>
      </w:r>
    </w:p>
    <w:p w14:paraId="33A5E738" w14:textId="77777777" w:rsidR="00E029D5" w:rsidRPr="00E029D5" w:rsidRDefault="00E029D5" w:rsidP="00E029D5">
      <w:pPr>
        <w:ind w:right="-2"/>
        <w:jc w:val="right"/>
        <w:rPr>
          <w:snapToGrid w:val="0"/>
          <w:sz w:val="28"/>
          <w:szCs w:val="28"/>
        </w:rPr>
      </w:pPr>
      <w:r w:rsidRPr="00E029D5">
        <w:rPr>
          <w:snapToGrid w:val="0"/>
          <w:sz w:val="28"/>
          <w:szCs w:val="28"/>
        </w:rPr>
        <w:t>тыс. руб.</w:t>
      </w:r>
    </w:p>
    <w:tbl>
      <w:tblPr>
        <w:tblW w:w="96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2009"/>
        <w:gridCol w:w="1739"/>
        <w:gridCol w:w="1737"/>
        <w:gridCol w:w="1739"/>
        <w:gridCol w:w="1737"/>
      </w:tblGrid>
      <w:tr w:rsidR="00E029D5" w:rsidRPr="00E029D5" w14:paraId="21C213E0" w14:textId="77777777" w:rsidTr="00BD168F">
        <w:trPr>
          <w:trHeight w:val="729"/>
        </w:trPr>
        <w:tc>
          <w:tcPr>
            <w:tcW w:w="658" w:type="dxa"/>
            <w:shd w:val="clear" w:color="auto" w:fill="auto"/>
            <w:vAlign w:val="center"/>
            <w:hideMark/>
          </w:tcPr>
          <w:p w14:paraId="7EA42D00" w14:textId="77777777" w:rsidR="00E029D5" w:rsidRPr="00E029D5" w:rsidRDefault="00E029D5" w:rsidP="00E029D5">
            <w:pPr>
              <w:ind w:right="-2"/>
              <w:jc w:val="center"/>
              <w:rPr>
                <w:sz w:val="20"/>
                <w:szCs w:val="20"/>
              </w:rPr>
            </w:pPr>
            <w:r w:rsidRPr="00E029D5">
              <w:rPr>
                <w:sz w:val="20"/>
                <w:szCs w:val="20"/>
              </w:rPr>
              <w:t>№ п/п</w:t>
            </w:r>
          </w:p>
        </w:tc>
        <w:tc>
          <w:tcPr>
            <w:tcW w:w="2009" w:type="dxa"/>
            <w:shd w:val="clear" w:color="auto" w:fill="auto"/>
            <w:vAlign w:val="center"/>
            <w:hideMark/>
          </w:tcPr>
          <w:p w14:paraId="7B5F5B26" w14:textId="77777777" w:rsidR="00E029D5" w:rsidRPr="00E029D5" w:rsidRDefault="00E029D5" w:rsidP="00E029D5">
            <w:pPr>
              <w:ind w:right="-2"/>
              <w:jc w:val="center"/>
              <w:rPr>
                <w:sz w:val="20"/>
                <w:szCs w:val="20"/>
              </w:rPr>
            </w:pPr>
            <w:r w:rsidRPr="00E029D5">
              <w:rPr>
                <w:sz w:val="20"/>
                <w:szCs w:val="20"/>
              </w:rPr>
              <w:t>Наименование ресурса</w:t>
            </w:r>
          </w:p>
        </w:tc>
        <w:tc>
          <w:tcPr>
            <w:tcW w:w="1739" w:type="dxa"/>
            <w:shd w:val="clear" w:color="auto" w:fill="auto"/>
            <w:vAlign w:val="center"/>
          </w:tcPr>
          <w:p w14:paraId="1438AE47" w14:textId="77777777" w:rsidR="00E029D5" w:rsidRPr="00E029D5" w:rsidRDefault="00E029D5" w:rsidP="00E029D5">
            <w:pPr>
              <w:ind w:right="-2"/>
              <w:jc w:val="center"/>
              <w:rPr>
                <w:sz w:val="20"/>
                <w:szCs w:val="20"/>
              </w:rPr>
            </w:pPr>
            <w:r w:rsidRPr="00E029D5">
              <w:rPr>
                <w:sz w:val="20"/>
                <w:szCs w:val="20"/>
              </w:rPr>
              <w:t>Утверждено</w:t>
            </w:r>
          </w:p>
          <w:p w14:paraId="5D829BCE" w14:textId="77777777" w:rsidR="00E029D5" w:rsidRPr="00E029D5" w:rsidRDefault="00E029D5" w:rsidP="00E029D5">
            <w:pPr>
              <w:ind w:right="-2"/>
              <w:jc w:val="center"/>
              <w:rPr>
                <w:sz w:val="20"/>
                <w:szCs w:val="20"/>
              </w:rPr>
            </w:pPr>
            <w:r w:rsidRPr="00E029D5">
              <w:rPr>
                <w:sz w:val="20"/>
                <w:szCs w:val="20"/>
              </w:rPr>
              <w:t xml:space="preserve"> на 2023 год</w:t>
            </w:r>
          </w:p>
        </w:tc>
        <w:tc>
          <w:tcPr>
            <w:tcW w:w="1737" w:type="dxa"/>
            <w:shd w:val="clear" w:color="000000" w:fill="auto"/>
            <w:vAlign w:val="center"/>
          </w:tcPr>
          <w:p w14:paraId="76A008A5" w14:textId="77777777" w:rsidR="00E029D5" w:rsidRPr="00E029D5" w:rsidRDefault="00E029D5" w:rsidP="00E029D5">
            <w:pPr>
              <w:ind w:right="-2"/>
              <w:jc w:val="center"/>
              <w:rPr>
                <w:sz w:val="20"/>
                <w:szCs w:val="20"/>
              </w:rPr>
            </w:pPr>
            <w:r w:rsidRPr="00E029D5">
              <w:rPr>
                <w:sz w:val="20"/>
                <w:szCs w:val="20"/>
              </w:rPr>
              <w:t>Факт 2023 года</w:t>
            </w:r>
          </w:p>
          <w:p w14:paraId="7478A7D6" w14:textId="77777777" w:rsidR="00E029D5" w:rsidRPr="00E029D5" w:rsidRDefault="00E029D5" w:rsidP="00E029D5">
            <w:pPr>
              <w:ind w:right="-2"/>
              <w:jc w:val="center"/>
              <w:rPr>
                <w:sz w:val="20"/>
                <w:szCs w:val="20"/>
              </w:rPr>
            </w:pPr>
            <w:r w:rsidRPr="00E029D5">
              <w:rPr>
                <w:sz w:val="20"/>
                <w:szCs w:val="20"/>
              </w:rPr>
              <w:t xml:space="preserve"> по данным предприятия</w:t>
            </w:r>
          </w:p>
        </w:tc>
        <w:tc>
          <w:tcPr>
            <w:tcW w:w="1739" w:type="dxa"/>
            <w:shd w:val="clear" w:color="auto" w:fill="auto"/>
            <w:vAlign w:val="center"/>
          </w:tcPr>
          <w:p w14:paraId="53CBAD5C" w14:textId="77777777" w:rsidR="00E029D5" w:rsidRPr="00E029D5" w:rsidRDefault="00E029D5" w:rsidP="00E029D5">
            <w:pPr>
              <w:ind w:right="-2"/>
              <w:jc w:val="center"/>
              <w:rPr>
                <w:sz w:val="20"/>
                <w:szCs w:val="20"/>
              </w:rPr>
            </w:pPr>
            <w:r w:rsidRPr="00E029D5">
              <w:rPr>
                <w:sz w:val="20"/>
                <w:szCs w:val="20"/>
              </w:rPr>
              <w:t>Факт 2023 года</w:t>
            </w:r>
          </w:p>
          <w:p w14:paraId="47C67C8F" w14:textId="77777777" w:rsidR="00E029D5" w:rsidRPr="00E029D5" w:rsidRDefault="00E029D5" w:rsidP="00E029D5">
            <w:pPr>
              <w:ind w:right="-2"/>
              <w:jc w:val="center"/>
              <w:rPr>
                <w:sz w:val="20"/>
                <w:szCs w:val="20"/>
              </w:rPr>
            </w:pPr>
            <w:r w:rsidRPr="00E029D5">
              <w:rPr>
                <w:sz w:val="20"/>
                <w:szCs w:val="20"/>
              </w:rPr>
              <w:t>по данным</w:t>
            </w:r>
          </w:p>
          <w:p w14:paraId="24A5677F" w14:textId="77777777" w:rsidR="00E029D5" w:rsidRPr="00E029D5" w:rsidRDefault="00E029D5" w:rsidP="00E029D5">
            <w:pPr>
              <w:ind w:right="-2"/>
              <w:jc w:val="center"/>
              <w:rPr>
                <w:sz w:val="20"/>
                <w:szCs w:val="20"/>
              </w:rPr>
            </w:pPr>
            <w:r w:rsidRPr="00E029D5">
              <w:rPr>
                <w:sz w:val="20"/>
                <w:szCs w:val="20"/>
              </w:rPr>
              <w:t>экспертов</w:t>
            </w:r>
          </w:p>
        </w:tc>
        <w:tc>
          <w:tcPr>
            <w:tcW w:w="1737" w:type="dxa"/>
            <w:shd w:val="clear" w:color="auto" w:fill="auto"/>
            <w:vAlign w:val="center"/>
          </w:tcPr>
          <w:p w14:paraId="78803C0A" w14:textId="77777777" w:rsidR="00E029D5" w:rsidRPr="00E029D5" w:rsidRDefault="00E029D5" w:rsidP="00E029D5">
            <w:pPr>
              <w:ind w:right="-2"/>
              <w:jc w:val="center"/>
              <w:rPr>
                <w:sz w:val="20"/>
                <w:szCs w:val="20"/>
              </w:rPr>
            </w:pPr>
            <w:r w:rsidRPr="00E029D5">
              <w:rPr>
                <w:sz w:val="20"/>
                <w:szCs w:val="20"/>
              </w:rPr>
              <w:t>Отклонение по 2023 году от утвержденного</w:t>
            </w:r>
          </w:p>
          <w:p w14:paraId="6A8C41B8" w14:textId="77777777" w:rsidR="00E029D5" w:rsidRPr="00E029D5" w:rsidRDefault="00E029D5" w:rsidP="00E029D5">
            <w:pPr>
              <w:ind w:right="-2"/>
              <w:jc w:val="center"/>
              <w:rPr>
                <w:sz w:val="20"/>
                <w:szCs w:val="20"/>
              </w:rPr>
            </w:pPr>
            <w:r w:rsidRPr="00E029D5">
              <w:rPr>
                <w:sz w:val="20"/>
                <w:szCs w:val="20"/>
              </w:rPr>
              <w:t xml:space="preserve">(ст.5-ст.3) </w:t>
            </w:r>
          </w:p>
        </w:tc>
      </w:tr>
      <w:tr w:rsidR="00E029D5" w:rsidRPr="00E029D5" w14:paraId="3EABD74E" w14:textId="77777777" w:rsidTr="00BD168F">
        <w:trPr>
          <w:trHeight w:val="188"/>
        </w:trPr>
        <w:tc>
          <w:tcPr>
            <w:tcW w:w="658" w:type="dxa"/>
            <w:shd w:val="clear" w:color="auto" w:fill="auto"/>
            <w:vAlign w:val="center"/>
          </w:tcPr>
          <w:p w14:paraId="2D813EA9" w14:textId="77777777" w:rsidR="00E029D5" w:rsidRPr="00E029D5" w:rsidRDefault="00E029D5" w:rsidP="00E029D5">
            <w:pPr>
              <w:ind w:right="-2"/>
              <w:jc w:val="center"/>
              <w:rPr>
                <w:sz w:val="20"/>
                <w:szCs w:val="20"/>
              </w:rPr>
            </w:pPr>
            <w:r w:rsidRPr="00E029D5">
              <w:rPr>
                <w:sz w:val="20"/>
                <w:szCs w:val="20"/>
              </w:rPr>
              <w:t>1</w:t>
            </w:r>
          </w:p>
        </w:tc>
        <w:tc>
          <w:tcPr>
            <w:tcW w:w="2009" w:type="dxa"/>
            <w:shd w:val="clear" w:color="auto" w:fill="auto"/>
            <w:vAlign w:val="center"/>
          </w:tcPr>
          <w:p w14:paraId="524D9B68" w14:textId="77777777" w:rsidR="00E029D5" w:rsidRPr="00E029D5" w:rsidRDefault="00E029D5" w:rsidP="00E029D5">
            <w:pPr>
              <w:ind w:right="-2"/>
              <w:jc w:val="center"/>
              <w:rPr>
                <w:sz w:val="20"/>
                <w:szCs w:val="20"/>
              </w:rPr>
            </w:pPr>
            <w:r w:rsidRPr="00E029D5">
              <w:rPr>
                <w:sz w:val="20"/>
                <w:szCs w:val="20"/>
              </w:rPr>
              <w:t>2</w:t>
            </w:r>
          </w:p>
        </w:tc>
        <w:tc>
          <w:tcPr>
            <w:tcW w:w="1739" w:type="dxa"/>
            <w:shd w:val="clear" w:color="auto" w:fill="auto"/>
            <w:vAlign w:val="center"/>
          </w:tcPr>
          <w:p w14:paraId="064FBF99" w14:textId="77777777" w:rsidR="00E029D5" w:rsidRPr="00E029D5" w:rsidRDefault="00E029D5" w:rsidP="00E029D5">
            <w:pPr>
              <w:ind w:right="-2"/>
              <w:jc w:val="center"/>
              <w:rPr>
                <w:sz w:val="20"/>
                <w:szCs w:val="20"/>
              </w:rPr>
            </w:pPr>
            <w:r w:rsidRPr="00E029D5">
              <w:rPr>
                <w:sz w:val="20"/>
                <w:szCs w:val="20"/>
              </w:rPr>
              <w:t>3</w:t>
            </w:r>
          </w:p>
        </w:tc>
        <w:tc>
          <w:tcPr>
            <w:tcW w:w="1737" w:type="dxa"/>
            <w:shd w:val="clear" w:color="auto" w:fill="auto"/>
            <w:vAlign w:val="center"/>
          </w:tcPr>
          <w:p w14:paraId="3C7609C1" w14:textId="77777777" w:rsidR="00E029D5" w:rsidRPr="00E029D5" w:rsidRDefault="00E029D5" w:rsidP="00E029D5">
            <w:pPr>
              <w:ind w:right="-2"/>
              <w:jc w:val="center"/>
              <w:rPr>
                <w:sz w:val="20"/>
                <w:szCs w:val="20"/>
              </w:rPr>
            </w:pPr>
            <w:r w:rsidRPr="00E029D5">
              <w:rPr>
                <w:sz w:val="20"/>
                <w:szCs w:val="20"/>
              </w:rPr>
              <w:t>4</w:t>
            </w:r>
          </w:p>
        </w:tc>
        <w:tc>
          <w:tcPr>
            <w:tcW w:w="1739" w:type="dxa"/>
            <w:shd w:val="clear" w:color="auto" w:fill="auto"/>
            <w:vAlign w:val="center"/>
          </w:tcPr>
          <w:p w14:paraId="1760FB4C" w14:textId="77777777" w:rsidR="00E029D5" w:rsidRPr="00E029D5" w:rsidRDefault="00E029D5" w:rsidP="00E029D5">
            <w:pPr>
              <w:ind w:right="-2"/>
              <w:jc w:val="center"/>
              <w:rPr>
                <w:sz w:val="20"/>
                <w:szCs w:val="20"/>
              </w:rPr>
            </w:pPr>
            <w:r w:rsidRPr="00E029D5">
              <w:rPr>
                <w:sz w:val="20"/>
                <w:szCs w:val="20"/>
              </w:rPr>
              <w:t>5</w:t>
            </w:r>
          </w:p>
        </w:tc>
        <w:tc>
          <w:tcPr>
            <w:tcW w:w="1737" w:type="dxa"/>
            <w:vAlign w:val="center"/>
          </w:tcPr>
          <w:p w14:paraId="7E953F57" w14:textId="77777777" w:rsidR="00E029D5" w:rsidRPr="00E029D5" w:rsidRDefault="00E029D5" w:rsidP="00E029D5">
            <w:pPr>
              <w:ind w:right="-2"/>
              <w:jc w:val="center"/>
              <w:rPr>
                <w:sz w:val="20"/>
                <w:szCs w:val="20"/>
              </w:rPr>
            </w:pPr>
            <w:r w:rsidRPr="00E029D5">
              <w:rPr>
                <w:sz w:val="20"/>
                <w:szCs w:val="20"/>
              </w:rPr>
              <w:t>6</w:t>
            </w:r>
          </w:p>
        </w:tc>
      </w:tr>
      <w:tr w:rsidR="00E029D5" w:rsidRPr="00E029D5" w14:paraId="740E7E66" w14:textId="77777777" w:rsidTr="00BD168F">
        <w:trPr>
          <w:trHeight w:val="170"/>
        </w:trPr>
        <w:tc>
          <w:tcPr>
            <w:tcW w:w="658" w:type="dxa"/>
            <w:shd w:val="clear" w:color="auto" w:fill="auto"/>
            <w:hideMark/>
          </w:tcPr>
          <w:p w14:paraId="616F97FC" w14:textId="77777777" w:rsidR="00E029D5" w:rsidRPr="00E029D5" w:rsidRDefault="00E029D5" w:rsidP="00E029D5">
            <w:pPr>
              <w:ind w:right="-2"/>
              <w:jc w:val="center"/>
              <w:rPr>
                <w:sz w:val="20"/>
                <w:szCs w:val="20"/>
              </w:rPr>
            </w:pPr>
            <w:r w:rsidRPr="00E029D5">
              <w:rPr>
                <w:sz w:val="20"/>
                <w:szCs w:val="20"/>
              </w:rPr>
              <w:t>1</w:t>
            </w:r>
          </w:p>
        </w:tc>
        <w:tc>
          <w:tcPr>
            <w:tcW w:w="2009" w:type="dxa"/>
            <w:shd w:val="clear" w:color="auto" w:fill="auto"/>
            <w:hideMark/>
          </w:tcPr>
          <w:p w14:paraId="112697C9" w14:textId="77777777" w:rsidR="00E029D5" w:rsidRPr="00E029D5" w:rsidRDefault="00E029D5" w:rsidP="00E029D5">
            <w:pPr>
              <w:ind w:right="-2"/>
              <w:rPr>
                <w:sz w:val="20"/>
                <w:szCs w:val="20"/>
              </w:rPr>
            </w:pPr>
            <w:r w:rsidRPr="00E029D5">
              <w:rPr>
                <w:sz w:val="20"/>
                <w:szCs w:val="20"/>
              </w:rPr>
              <w:t>Расходы на топливо</w:t>
            </w:r>
          </w:p>
        </w:tc>
        <w:tc>
          <w:tcPr>
            <w:tcW w:w="1739" w:type="dxa"/>
            <w:shd w:val="clear" w:color="auto" w:fill="auto"/>
          </w:tcPr>
          <w:p w14:paraId="1099A974" w14:textId="77777777" w:rsidR="00E029D5" w:rsidRPr="00E029D5" w:rsidRDefault="00E029D5" w:rsidP="00E029D5">
            <w:pPr>
              <w:jc w:val="center"/>
              <w:rPr>
                <w:sz w:val="20"/>
                <w:szCs w:val="20"/>
              </w:rPr>
            </w:pPr>
            <w:r w:rsidRPr="00E029D5">
              <w:rPr>
                <w:sz w:val="20"/>
                <w:szCs w:val="20"/>
              </w:rPr>
              <w:t>89 729</w:t>
            </w:r>
          </w:p>
        </w:tc>
        <w:tc>
          <w:tcPr>
            <w:tcW w:w="1737" w:type="dxa"/>
            <w:shd w:val="clear" w:color="auto" w:fill="auto"/>
          </w:tcPr>
          <w:p w14:paraId="720679CA" w14:textId="77777777" w:rsidR="00E029D5" w:rsidRPr="00E029D5" w:rsidRDefault="00E029D5" w:rsidP="00E029D5">
            <w:pPr>
              <w:jc w:val="center"/>
              <w:rPr>
                <w:sz w:val="20"/>
                <w:szCs w:val="20"/>
              </w:rPr>
            </w:pPr>
            <w:r w:rsidRPr="00E029D5">
              <w:rPr>
                <w:sz w:val="20"/>
                <w:szCs w:val="20"/>
              </w:rPr>
              <w:t>81 509</w:t>
            </w:r>
          </w:p>
        </w:tc>
        <w:tc>
          <w:tcPr>
            <w:tcW w:w="1739" w:type="dxa"/>
            <w:shd w:val="clear" w:color="auto" w:fill="auto"/>
          </w:tcPr>
          <w:p w14:paraId="7D7B327D" w14:textId="77777777" w:rsidR="00E029D5" w:rsidRPr="00E029D5" w:rsidRDefault="00E029D5" w:rsidP="00E029D5">
            <w:pPr>
              <w:jc w:val="center"/>
              <w:rPr>
                <w:sz w:val="20"/>
                <w:szCs w:val="20"/>
              </w:rPr>
            </w:pPr>
            <w:r w:rsidRPr="00E029D5">
              <w:rPr>
                <w:sz w:val="20"/>
                <w:szCs w:val="20"/>
              </w:rPr>
              <w:t>81 412</w:t>
            </w:r>
          </w:p>
        </w:tc>
        <w:tc>
          <w:tcPr>
            <w:tcW w:w="1737" w:type="dxa"/>
            <w:vAlign w:val="center"/>
          </w:tcPr>
          <w:p w14:paraId="7A4CEC34" w14:textId="77777777" w:rsidR="00E029D5" w:rsidRPr="00E029D5" w:rsidRDefault="00E029D5" w:rsidP="00E029D5">
            <w:pPr>
              <w:jc w:val="center"/>
              <w:rPr>
                <w:sz w:val="20"/>
                <w:szCs w:val="20"/>
              </w:rPr>
            </w:pPr>
            <w:r w:rsidRPr="00E029D5">
              <w:rPr>
                <w:sz w:val="20"/>
                <w:szCs w:val="20"/>
              </w:rPr>
              <w:t>-8 318</w:t>
            </w:r>
          </w:p>
        </w:tc>
      </w:tr>
      <w:tr w:rsidR="00E029D5" w:rsidRPr="00E029D5" w14:paraId="091F79EE" w14:textId="77777777" w:rsidTr="00BD168F">
        <w:trPr>
          <w:trHeight w:val="599"/>
        </w:trPr>
        <w:tc>
          <w:tcPr>
            <w:tcW w:w="658" w:type="dxa"/>
            <w:shd w:val="clear" w:color="auto" w:fill="auto"/>
            <w:hideMark/>
          </w:tcPr>
          <w:p w14:paraId="6B140477" w14:textId="77777777" w:rsidR="00E029D5" w:rsidRPr="00E029D5" w:rsidRDefault="00E029D5" w:rsidP="00E029D5">
            <w:pPr>
              <w:ind w:right="-2"/>
              <w:jc w:val="center"/>
              <w:rPr>
                <w:sz w:val="20"/>
                <w:szCs w:val="20"/>
              </w:rPr>
            </w:pPr>
            <w:r w:rsidRPr="00E029D5">
              <w:rPr>
                <w:sz w:val="20"/>
                <w:szCs w:val="20"/>
              </w:rPr>
              <w:t>2</w:t>
            </w:r>
          </w:p>
        </w:tc>
        <w:tc>
          <w:tcPr>
            <w:tcW w:w="2009" w:type="dxa"/>
            <w:shd w:val="clear" w:color="auto" w:fill="auto"/>
            <w:hideMark/>
          </w:tcPr>
          <w:p w14:paraId="79FC3B58" w14:textId="77777777" w:rsidR="00E029D5" w:rsidRPr="00E029D5" w:rsidRDefault="00E029D5" w:rsidP="00E029D5">
            <w:pPr>
              <w:ind w:right="-2"/>
              <w:rPr>
                <w:sz w:val="20"/>
                <w:szCs w:val="20"/>
              </w:rPr>
            </w:pPr>
            <w:r w:rsidRPr="00E029D5">
              <w:rPr>
                <w:sz w:val="20"/>
                <w:szCs w:val="20"/>
              </w:rPr>
              <w:t>Расходы на электрическую энергию</w:t>
            </w:r>
          </w:p>
        </w:tc>
        <w:tc>
          <w:tcPr>
            <w:tcW w:w="1739" w:type="dxa"/>
            <w:shd w:val="clear" w:color="auto" w:fill="auto"/>
            <w:vAlign w:val="center"/>
          </w:tcPr>
          <w:p w14:paraId="5C7D9162" w14:textId="77777777" w:rsidR="00E029D5" w:rsidRPr="00E029D5" w:rsidRDefault="00E029D5" w:rsidP="00E029D5">
            <w:pPr>
              <w:jc w:val="center"/>
              <w:rPr>
                <w:sz w:val="20"/>
                <w:szCs w:val="20"/>
              </w:rPr>
            </w:pPr>
            <w:r w:rsidRPr="00E029D5">
              <w:rPr>
                <w:sz w:val="20"/>
                <w:szCs w:val="20"/>
              </w:rPr>
              <w:t>22 623</w:t>
            </w:r>
          </w:p>
        </w:tc>
        <w:tc>
          <w:tcPr>
            <w:tcW w:w="1737" w:type="dxa"/>
            <w:shd w:val="clear" w:color="auto" w:fill="auto"/>
            <w:vAlign w:val="center"/>
          </w:tcPr>
          <w:p w14:paraId="583F4487" w14:textId="77777777" w:rsidR="00E029D5" w:rsidRPr="00E029D5" w:rsidRDefault="00E029D5" w:rsidP="00E029D5">
            <w:pPr>
              <w:jc w:val="center"/>
              <w:rPr>
                <w:sz w:val="20"/>
                <w:szCs w:val="20"/>
              </w:rPr>
            </w:pPr>
            <w:r w:rsidRPr="00E029D5">
              <w:rPr>
                <w:sz w:val="20"/>
                <w:szCs w:val="20"/>
              </w:rPr>
              <w:t>21 868</w:t>
            </w:r>
          </w:p>
        </w:tc>
        <w:tc>
          <w:tcPr>
            <w:tcW w:w="1739" w:type="dxa"/>
            <w:shd w:val="clear" w:color="auto" w:fill="auto"/>
            <w:vAlign w:val="center"/>
          </w:tcPr>
          <w:p w14:paraId="0E34C66A" w14:textId="77777777" w:rsidR="00E029D5" w:rsidRPr="00E029D5" w:rsidRDefault="00E029D5" w:rsidP="00E029D5">
            <w:pPr>
              <w:jc w:val="center"/>
              <w:rPr>
                <w:sz w:val="20"/>
                <w:szCs w:val="20"/>
              </w:rPr>
            </w:pPr>
            <w:r w:rsidRPr="00E029D5">
              <w:rPr>
                <w:sz w:val="20"/>
                <w:szCs w:val="20"/>
              </w:rPr>
              <w:t>21 868</w:t>
            </w:r>
          </w:p>
        </w:tc>
        <w:tc>
          <w:tcPr>
            <w:tcW w:w="1737" w:type="dxa"/>
            <w:shd w:val="clear" w:color="auto" w:fill="auto"/>
            <w:vAlign w:val="center"/>
          </w:tcPr>
          <w:p w14:paraId="19AC7C0B" w14:textId="77777777" w:rsidR="00E029D5" w:rsidRPr="00E029D5" w:rsidRDefault="00E029D5" w:rsidP="00E029D5">
            <w:pPr>
              <w:jc w:val="center"/>
              <w:rPr>
                <w:sz w:val="20"/>
                <w:szCs w:val="20"/>
              </w:rPr>
            </w:pPr>
            <w:r w:rsidRPr="00E029D5">
              <w:rPr>
                <w:sz w:val="20"/>
                <w:szCs w:val="20"/>
              </w:rPr>
              <w:t>-755</w:t>
            </w:r>
          </w:p>
        </w:tc>
      </w:tr>
      <w:tr w:rsidR="00E029D5" w:rsidRPr="00E029D5" w14:paraId="730B3F56" w14:textId="77777777" w:rsidTr="00BD168F">
        <w:trPr>
          <w:trHeight w:val="354"/>
        </w:trPr>
        <w:tc>
          <w:tcPr>
            <w:tcW w:w="658" w:type="dxa"/>
            <w:shd w:val="clear" w:color="auto" w:fill="auto"/>
            <w:hideMark/>
          </w:tcPr>
          <w:p w14:paraId="17956153" w14:textId="77777777" w:rsidR="00E029D5" w:rsidRPr="00E029D5" w:rsidRDefault="00E029D5" w:rsidP="00E029D5">
            <w:pPr>
              <w:ind w:right="-2"/>
              <w:jc w:val="center"/>
              <w:rPr>
                <w:sz w:val="20"/>
                <w:szCs w:val="20"/>
              </w:rPr>
            </w:pPr>
            <w:r w:rsidRPr="00E029D5">
              <w:rPr>
                <w:sz w:val="20"/>
                <w:szCs w:val="20"/>
              </w:rPr>
              <w:t>3</w:t>
            </w:r>
          </w:p>
        </w:tc>
        <w:tc>
          <w:tcPr>
            <w:tcW w:w="2009" w:type="dxa"/>
            <w:shd w:val="clear" w:color="auto" w:fill="auto"/>
            <w:hideMark/>
          </w:tcPr>
          <w:p w14:paraId="58C37A07" w14:textId="77777777" w:rsidR="00E029D5" w:rsidRPr="00E029D5" w:rsidRDefault="00E029D5" w:rsidP="00E029D5">
            <w:pPr>
              <w:ind w:right="-2"/>
              <w:rPr>
                <w:sz w:val="20"/>
                <w:szCs w:val="20"/>
              </w:rPr>
            </w:pPr>
            <w:r w:rsidRPr="00E029D5">
              <w:rPr>
                <w:sz w:val="20"/>
                <w:szCs w:val="20"/>
              </w:rPr>
              <w:t>Расходы на холодную воду</w:t>
            </w:r>
          </w:p>
        </w:tc>
        <w:tc>
          <w:tcPr>
            <w:tcW w:w="1739" w:type="dxa"/>
            <w:shd w:val="clear" w:color="auto" w:fill="auto"/>
            <w:vAlign w:val="center"/>
          </w:tcPr>
          <w:p w14:paraId="5E2D4651" w14:textId="77777777" w:rsidR="00E029D5" w:rsidRPr="00E029D5" w:rsidRDefault="00E029D5" w:rsidP="00E029D5">
            <w:pPr>
              <w:jc w:val="center"/>
              <w:rPr>
                <w:sz w:val="20"/>
                <w:szCs w:val="20"/>
              </w:rPr>
            </w:pPr>
            <w:r w:rsidRPr="00E029D5">
              <w:rPr>
                <w:sz w:val="20"/>
                <w:szCs w:val="20"/>
              </w:rPr>
              <w:t>1 031</w:t>
            </w:r>
          </w:p>
        </w:tc>
        <w:tc>
          <w:tcPr>
            <w:tcW w:w="1737" w:type="dxa"/>
            <w:shd w:val="clear" w:color="auto" w:fill="auto"/>
            <w:vAlign w:val="center"/>
          </w:tcPr>
          <w:p w14:paraId="09EF8139" w14:textId="77777777" w:rsidR="00E029D5" w:rsidRPr="00E029D5" w:rsidRDefault="00E029D5" w:rsidP="00E029D5">
            <w:pPr>
              <w:jc w:val="center"/>
              <w:rPr>
                <w:sz w:val="20"/>
                <w:szCs w:val="20"/>
              </w:rPr>
            </w:pPr>
            <w:r w:rsidRPr="00E029D5">
              <w:rPr>
                <w:sz w:val="20"/>
                <w:szCs w:val="20"/>
              </w:rPr>
              <w:t>1 089</w:t>
            </w:r>
          </w:p>
        </w:tc>
        <w:tc>
          <w:tcPr>
            <w:tcW w:w="1739" w:type="dxa"/>
            <w:shd w:val="clear" w:color="auto" w:fill="auto"/>
            <w:vAlign w:val="center"/>
          </w:tcPr>
          <w:p w14:paraId="443D1B7C" w14:textId="77777777" w:rsidR="00E029D5" w:rsidRPr="00E029D5" w:rsidRDefault="00E029D5" w:rsidP="00E029D5">
            <w:pPr>
              <w:jc w:val="center"/>
              <w:rPr>
                <w:sz w:val="20"/>
                <w:szCs w:val="20"/>
              </w:rPr>
            </w:pPr>
            <w:r w:rsidRPr="00E029D5">
              <w:rPr>
                <w:sz w:val="20"/>
                <w:szCs w:val="20"/>
              </w:rPr>
              <w:t>1 089</w:t>
            </w:r>
          </w:p>
        </w:tc>
        <w:tc>
          <w:tcPr>
            <w:tcW w:w="1737" w:type="dxa"/>
            <w:shd w:val="clear" w:color="auto" w:fill="auto"/>
            <w:vAlign w:val="center"/>
          </w:tcPr>
          <w:p w14:paraId="77542B3A" w14:textId="77777777" w:rsidR="00E029D5" w:rsidRPr="00E029D5" w:rsidRDefault="00E029D5" w:rsidP="00E029D5">
            <w:pPr>
              <w:jc w:val="center"/>
              <w:rPr>
                <w:sz w:val="20"/>
                <w:szCs w:val="20"/>
              </w:rPr>
            </w:pPr>
            <w:r w:rsidRPr="00E029D5">
              <w:rPr>
                <w:sz w:val="20"/>
                <w:szCs w:val="20"/>
              </w:rPr>
              <w:t>59</w:t>
            </w:r>
          </w:p>
        </w:tc>
      </w:tr>
      <w:tr w:rsidR="00E029D5" w:rsidRPr="00E029D5" w14:paraId="204D7755" w14:textId="77777777" w:rsidTr="00BD168F">
        <w:trPr>
          <w:trHeight w:val="283"/>
        </w:trPr>
        <w:tc>
          <w:tcPr>
            <w:tcW w:w="658" w:type="dxa"/>
            <w:shd w:val="clear" w:color="auto" w:fill="auto"/>
          </w:tcPr>
          <w:p w14:paraId="1189BC68" w14:textId="77777777" w:rsidR="00E029D5" w:rsidRPr="00E029D5" w:rsidRDefault="00E029D5" w:rsidP="00E029D5">
            <w:pPr>
              <w:ind w:right="-2"/>
              <w:jc w:val="center"/>
              <w:rPr>
                <w:sz w:val="20"/>
                <w:szCs w:val="20"/>
              </w:rPr>
            </w:pPr>
            <w:r w:rsidRPr="00E029D5">
              <w:rPr>
                <w:sz w:val="20"/>
                <w:szCs w:val="20"/>
              </w:rPr>
              <w:t>4</w:t>
            </w:r>
          </w:p>
        </w:tc>
        <w:tc>
          <w:tcPr>
            <w:tcW w:w="2009" w:type="dxa"/>
            <w:shd w:val="clear" w:color="auto" w:fill="auto"/>
          </w:tcPr>
          <w:p w14:paraId="6C0DA67D" w14:textId="77777777" w:rsidR="00E029D5" w:rsidRPr="00E029D5" w:rsidRDefault="00E029D5" w:rsidP="00E029D5">
            <w:pPr>
              <w:ind w:right="-2"/>
              <w:rPr>
                <w:sz w:val="20"/>
                <w:szCs w:val="20"/>
              </w:rPr>
            </w:pPr>
            <w:r w:rsidRPr="00E029D5">
              <w:rPr>
                <w:sz w:val="20"/>
                <w:szCs w:val="20"/>
              </w:rPr>
              <w:t>Теплоноситель</w:t>
            </w:r>
          </w:p>
        </w:tc>
        <w:tc>
          <w:tcPr>
            <w:tcW w:w="1739" w:type="dxa"/>
            <w:shd w:val="clear" w:color="auto" w:fill="auto"/>
            <w:vAlign w:val="center"/>
          </w:tcPr>
          <w:p w14:paraId="62B8F8E7" w14:textId="77777777" w:rsidR="00E029D5" w:rsidRPr="00E029D5" w:rsidRDefault="00E029D5" w:rsidP="00E029D5">
            <w:pPr>
              <w:jc w:val="center"/>
              <w:rPr>
                <w:sz w:val="20"/>
                <w:szCs w:val="20"/>
              </w:rPr>
            </w:pPr>
            <w:r w:rsidRPr="00E029D5">
              <w:rPr>
                <w:sz w:val="20"/>
                <w:szCs w:val="20"/>
              </w:rPr>
              <w:t>0,00</w:t>
            </w:r>
          </w:p>
        </w:tc>
        <w:tc>
          <w:tcPr>
            <w:tcW w:w="1737" w:type="dxa"/>
            <w:shd w:val="clear" w:color="auto" w:fill="auto"/>
            <w:vAlign w:val="center"/>
          </w:tcPr>
          <w:p w14:paraId="6D319A8B" w14:textId="77777777" w:rsidR="00E029D5" w:rsidRPr="00E029D5" w:rsidRDefault="00E029D5" w:rsidP="00E029D5">
            <w:pPr>
              <w:jc w:val="center"/>
              <w:rPr>
                <w:sz w:val="20"/>
                <w:szCs w:val="20"/>
              </w:rPr>
            </w:pPr>
            <w:r w:rsidRPr="00E029D5">
              <w:rPr>
                <w:sz w:val="20"/>
                <w:szCs w:val="20"/>
              </w:rPr>
              <w:t>0,00</w:t>
            </w:r>
          </w:p>
        </w:tc>
        <w:tc>
          <w:tcPr>
            <w:tcW w:w="1739" w:type="dxa"/>
            <w:shd w:val="clear" w:color="auto" w:fill="auto"/>
            <w:vAlign w:val="center"/>
          </w:tcPr>
          <w:p w14:paraId="2302C487" w14:textId="77777777" w:rsidR="00E029D5" w:rsidRPr="00E029D5" w:rsidRDefault="00E029D5" w:rsidP="00E029D5">
            <w:pPr>
              <w:jc w:val="center"/>
              <w:rPr>
                <w:sz w:val="20"/>
                <w:szCs w:val="20"/>
              </w:rPr>
            </w:pPr>
            <w:r w:rsidRPr="00E029D5">
              <w:rPr>
                <w:sz w:val="20"/>
                <w:szCs w:val="20"/>
              </w:rPr>
              <w:t>0,00</w:t>
            </w:r>
          </w:p>
        </w:tc>
        <w:tc>
          <w:tcPr>
            <w:tcW w:w="1737" w:type="dxa"/>
            <w:vAlign w:val="center"/>
          </w:tcPr>
          <w:p w14:paraId="3C3A369A" w14:textId="77777777" w:rsidR="00E029D5" w:rsidRPr="00E029D5" w:rsidRDefault="00E029D5" w:rsidP="00E029D5">
            <w:pPr>
              <w:jc w:val="center"/>
              <w:rPr>
                <w:sz w:val="20"/>
                <w:szCs w:val="20"/>
              </w:rPr>
            </w:pPr>
            <w:r w:rsidRPr="00E029D5">
              <w:rPr>
                <w:sz w:val="20"/>
                <w:szCs w:val="20"/>
              </w:rPr>
              <w:t>0,00</w:t>
            </w:r>
          </w:p>
        </w:tc>
      </w:tr>
      <w:tr w:rsidR="00E029D5" w:rsidRPr="00E029D5" w14:paraId="783843E2" w14:textId="77777777" w:rsidTr="00BD168F">
        <w:trPr>
          <w:trHeight w:val="283"/>
        </w:trPr>
        <w:tc>
          <w:tcPr>
            <w:tcW w:w="658" w:type="dxa"/>
            <w:shd w:val="clear" w:color="auto" w:fill="auto"/>
            <w:hideMark/>
          </w:tcPr>
          <w:p w14:paraId="56E7B2FF" w14:textId="77777777" w:rsidR="00E029D5" w:rsidRPr="00E029D5" w:rsidRDefault="00E029D5" w:rsidP="00E029D5">
            <w:pPr>
              <w:ind w:right="-2"/>
              <w:jc w:val="center"/>
              <w:rPr>
                <w:sz w:val="20"/>
                <w:szCs w:val="20"/>
              </w:rPr>
            </w:pPr>
            <w:r w:rsidRPr="00E029D5">
              <w:rPr>
                <w:sz w:val="20"/>
                <w:szCs w:val="20"/>
              </w:rPr>
              <w:t>5</w:t>
            </w:r>
          </w:p>
        </w:tc>
        <w:tc>
          <w:tcPr>
            <w:tcW w:w="2009" w:type="dxa"/>
            <w:shd w:val="clear" w:color="auto" w:fill="auto"/>
            <w:hideMark/>
          </w:tcPr>
          <w:p w14:paraId="11CAC68B" w14:textId="77777777" w:rsidR="00E029D5" w:rsidRPr="00E029D5" w:rsidRDefault="00E029D5" w:rsidP="00E029D5">
            <w:pPr>
              <w:ind w:right="-2"/>
              <w:rPr>
                <w:b/>
                <w:sz w:val="20"/>
                <w:szCs w:val="20"/>
              </w:rPr>
            </w:pPr>
            <w:r w:rsidRPr="00E029D5">
              <w:rPr>
                <w:b/>
                <w:sz w:val="20"/>
                <w:szCs w:val="20"/>
              </w:rPr>
              <w:t>ИТОГО</w:t>
            </w:r>
          </w:p>
        </w:tc>
        <w:tc>
          <w:tcPr>
            <w:tcW w:w="1739" w:type="dxa"/>
            <w:shd w:val="clear" w:color="auto" w:fill="auto"/>
          </w:tcPr>
          <w:p w14:paraId="2B2F772C" w14:textId="77777777" w:rsidR="00E029D5" w:rsidRPr="00E029D5" w:rsidRDefault="00E029D5" w:rsidP="00E029D5">
            <w:pPr>
              <w:jc w:val="center"/>
              <w:rPr>
                <w:sz w:val="20"/>
                <w:szCs w:val="20"/>
              </w:rPr>
            </w:pPr>
            <w:r w:rsidRPr="00E029D5">
              <w:rPr>
                <w:sz w:val="20"/>
                <w:szCs w:val="20"/>
              </w:rPr>
              <w:t>113 383</w:t>
            </w:r>
          </w:p>
        </w:tc>
        <w:tc>
          <w:tcPr>
            <w:tcW w:w="1737" w:type="dxa"/>
            <w:shd w:val="clear" w:color="auto" w:fill="auto"/>
          </w:tcPr>
          <w:p w14:paraId="56FBA10F" w14:textId="77777777" w:rsidR="00E029D5" w:rsidRPr="00E029D5" w:rsidRDefault="00E029D5" w:rsidP="00E029D5">
            <w:pPr>
              <w:jc w:val="center"/>
              <w:rPr>
                <w:sz w:val="20"/>
                <w:szCs w:val="20"/>
              </w:rPr>
            </w:pPr>
            <w:r w:rsidRPr="00E029D5">
              <w:rPr>
                <w:sz w:val="20"/>
                <w:szCs w:val="20"/>
              </w:rPr>
              <w:t>104 466</w:t>
            </w:r>
          </w:p>
        </w:tc>
        <w:tc>
          <w:tcPr>
            <w:tcW w:w="1739" w:type="dxa"/>
            <w:shd w:val="clear" w:color="auto" w:fill="auto"/>
          </w:tcPr>
          <w:p w14:paraId="0E5EA0A2" w14:textId="77777777" w:rsidR="00E029D5" w:rsidRPr="00E029D5" w:rsidRDefault="00E029D5" w:rsidP="00E029D5">
            <w:pPr>
              <w:jc w:val="center"/>
              <w:rPr>
                <w:sz w:val="20"/>
                <w:szCs w:val="20"/>
              </w:rPr>
            </w:pPr>
            <w:r w:rsidRPr="00E029D5">
              <w:rPr>
                <w:sz w:val="20"/>
                <w:szCs w:val="20"/>
              </w:rPr>
              <w:t>104 369</w:t>
            </w:r>
          </w:p>
        </w:tc>
        <w:tc>
          <w:tcPr>
            <w:tcW w:w="1737" w:type="dxa"/>
            <w:vAlign w:val="center"/>
          </w:tcPr>
          <w:p w14:paraId="5F4514B5" w14:textId="77777777" w:rsidR="00E029D5" w:rsidRPr="00E029D5" w:rsidRDefault="00E029D5" w:rsidP="00E029D5">
            <w:pPr>
              <w:jc w:val="center"/>
              <w:rPr>
                <w:sz w:val="20"/>
                <w:szCs w:val="20"/>
              </w:rPr>
            </w:pPr>
            <w:r w:rsidRPr="00E029D5">
              <w:rPr>
                <w:sz w:val="20"/>
                <w:szCs w:val="20"/>
              </w:rPr>
              <w:t>-9 014</w:t>
            </w:r>
          </w:p>
        </w:tc>
      </w:tr>
    </w:tbl>
    <w:p w14:paraId="21913708" w14:textId="77777777" w:rsidR="00E029D5" w:rsidRPr="00E029D5" w:rsidRDefault="00E029D5" w:rsidP="00E029D5">
      <w:pPr>
        <w:spacing w:line="360" w:lineRule="auto"/>
        <w:jc w:val="both"/>
        <w:rPr>
          <w:szCs w:val="20"/>
        </w:rPr>
      </w:pPr>
    </w:p>
    <w:p w14:paraId="5AF8E02F" w14:textId="77777777" w:rsidR="00E029D5" w:rsidRPr="00E029D5" w:rsidRDefault="00E029D5" w:rsidP="00E029D5">
      <w:pPr>
        <w:contextualSpacing/>
        <w:jc w:val="center"/>
        <w:rPr>
          <w:b/>
          <w:snapToGrid w:val="0"/>
          <w:spacing w:val="-10"/>
          <w:kern w:val="28"/>
          <w:sz w:val="28"/>
          <w:szCs w:val="28"/>
          <w:lang w:eastAsia="en-US"/>
        </w:rPr>
      </w:pPr>
      <w:bookmarkStart w:id="67" w:name="_Toc88743307"/>
      <w:bookmarkStart w:id="68" w:name="_Toc24891727"/>
      <w:bookmarkStart w:id="69" w:name="_Toc21094951"/>
      <w:bookmarkEnd w:id="65"/>
      <w:r w:rsidRPr="00E029D5">
        <w:rPr>
          <w:b/>
          <w:snapToGrid w:val="0"/>
          <w:spacing w:val="-10"/>
          <w:kern w:val="28"/>
          <w:sz w:val="28"/>
          <w:szCs w:val="28"/>
          <w:lang w:eastAsia="en-US"/>
        </w:rPr>
        <w:t>5.7.3. Определение уровня фактических операционных (подконтрольных) расходов по итогам 2023 года</w:t>
      </w:r>
      <w:bookmarkEnd w:id="67"/>
    </w:p>
    <w:p w14:paraId="18BD4058" w14:textId="77777777" w:rsidR="00E029D5" w:rsidRPr="00E029D5" w:rsidRDefault="00E029D5" w:rsidP="00E029D5">
      <w:pPr>
        <w:widowControl w:val="0"/>
        <w:autoSpaceDE w:val="0"/>
        <w:autoSpaceDN w:val="0"/>
        <w:ind w:right="140" w:firstLine="709"/>
        <w:jc w:val="both"/>
        <w:rPr>
          <w:sz w:val="28"/>
          <w:szCs w:val="28"/>
        </w:rPr>
      </w:pPr>
      <w:bookmarkStart w:id="70" w:name="_Toc52528737"/>
      <w:r w:rsidRPr="00E029D5">
        <w:rPr>
          <w:sz w:val="28"/>
          <w:szCs w:val="28"/>
        </w:rPr>
        <w:t>Фактические операционные расходы по оценке экспертов за 2022 год</w:t>
      </w:r>
      <w:r w:rsidRPr="00E029D5">
        <w:rPr>
          <w:color w:val="FF0000"/>
          <w:sz w:val="28"/>
          <w:szCs w:val="28"/>
        </w:rPr>
        <w:t xml:space="preserve"> </w:t>
      </w:r>
      <w:r w:rsidRPr="00E029D5">
        <w:rPr>
          <w:sz w:val="28"/>
          <w:szCs w:val="28"/>
        </w:rPr>
        <w:lastRenderedPageBreak/>
        <w:t>сложились на уровне 156 116 тыс. руб.</w:t>
      </w:r>
    </w:p>
    <w:p w14:paraId="2F5A3E92" w14:textId="77777777" w:rsidR="00E029D5" w:rsidRPr="00E029D5" w:rsidRDefault="00E029D5" w:rsidP="00E029D5">
      <w:pPr>
        <w:autoSpaceDE w:val="0"/>
        <w:autoSpaceDN w:val="0"/>
        <w:adjustRightInd w:val="0"/>
        <w:ind w:right="140" w:firstLine="709"/>
        <w:jc w:val="both"/>
        <w:rPr>
          <w:sz w:val="28"/>
          <w:szCs w:val="28"/>
        </w:rPr>
      </w:pPr>
      <w:r w:rsidRPr="00E029D5">
        <w:rPr>
          <w:sz w:val="28"/>
          <w:szCs w:val="28"/>
        </w:rPr>
        <w:t xml:space="preserve">Согласно п.56 Методических указаний фактические операционные расходы </w:t>
      </w:r>
      <w:r w:rsidRPr="00E029D5">
        <w:rPr>
          <w:noProof/>
          <w:sz w:val="28"/>
          <w:szCs w:val="28"/>
        </w:rPr>
        <w:drawing>
          <wp:inline distT="0" distB="0" distL="0" distR="0" wp14:anchorId="10DAD74F" wp14:editId="3682ABC5">
            <wp:extent cx="466725" cy="361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E029D5">
        <w:rPr>
          <w:sz w:val="28"/>
          <w:szCs w:val="28"/>
        </w:rPr>
        <w:t>, определяются на i-й год исходя из фактических значений параметров расчета тарифов взамен прогнозных.</w:t>
      </w:r>
    </w:p>
    <w:p w14:paraId="341F2F45" w14:textId="77777777" w:rsidR="00E029D5" w:rsidRPr="00E029D5" w:rsidRDefault="00E029D5" w:rsidP="00E029D5">
      <w:pPr>
        <w:widowControl w:val="0"/>
        <w:autoSpaceDE w:val="0"/>
        <w:autoSpaceDN w:val="0"/>
        <w:ind w:right="140" w:firstLine="709"/>
        <w:jc w:val="both"/>
        <w:rPr>
          <w:sz w:val="28"/>
          <w:szCs w:val="28"/>
        </w:rPr>
      </w:pPr>
      <w:bookmarkStart w:id="71" w:name="_Hlk56498125"/>
      <w:r w:rsidRPr="00E029D5">
        <w:rPr>
          <w:sz w:val="28"/>
          <w:szCs w:val="28"/>
        </w:rPr>
        <w:t>Отклонения фактических операционных расходов от плановых сложились за счёт изменения ИПЦ на 2023 год, согласно опубликованным на сайте сценарным условиям Минэкономразвития России от 30.09.2024 года, в соответствии с которыми индекс ИПЦ на 2023 год составил 105,9%.</w:t>
      </w:r>
    </w:p>
    <w:p w14:paraId="2B6547CE" w14:textId="77777777" w:rsidR="00E029D5" w:rsidRPr="00E029D5" w:rsidRDefault="00E029D5" w:rsidP="00E029D5">
      <w:pPr>
        <w:widowControl w:val="0"/>
        <w:autoSpaceDE w:val="0"/>
        <w:autoSpaceDN w:val="0"/>
        <w:ind w:right="140" w:firstLine="709"/>
        <w:jc w:val="both"/>
        <w:rPr>
          <w:sz w:val="28"/>
          <w:szCs w:val="28"/>
        </w:rPr>
      </w:pPr>
      <w:r w:rsidRPr="00E029D5">
        <w:rPr>
          <w:sz w:val="28"/>
          <w:szCs w:val="28"/>
        </w:rPr>
        <w:t>Индекс изменения количества активов (ИКА) на 2023 год равен 0,00, в связи с отсутствием изменения мощности по котельным и протяженности тепловых сетей.</w:t>
      </w:r>
    </w:p>
    <w:bookmarkEnd w:id="71"/>
    <w:p w14:paraId="6780663A" w14:textId="77777777" w:rsidR="00E029D5" w:rsidRPr="00E029D5" w:rsidRDefault="00E029D5" w:rsidP="00E029D5">
      <w:pPr>
        <w:ind w:right="140" w:firstLine="709"/>
        <w:jc w:val="both"/>
        <w:rPr>
          <w:sz w:val="28"/>
          <w:szCs w:val="28"/>
        </w:rPr>
      </w:pPr>
      <w:r w:rsidRPr="00E029D5">
        <w:rPr>
          <w:sz w:val="28"/>
          <w:szCs w:val="28"/>
        </w:rPr>
        <w:t>Уровень фактических операционных расходов по итогу 2023 года, принятый экспертами отражен в таблице 16.</w:t>
      </w:r>
    </w:p>
    <w:p w14:paraId="43DEA858" w14:textId="77777777" w:rsidR="00E029D5" w:rsidRPr="00E029D5" w:rsidRDefault="00E029D5" w:rsidP="00E029D5">
      <w:pPr>
        <w:jc w:val="right"/>
        <w:rPr>
          <w:snapToGrid w:val="0"/>
          <w:sz w:val="28"/>
          <w:szCs w:val="28"/>
        </w:rPr>
      </w:pPr>
      <w:r w:rsidRPr="00E029D5">
        <w:rPr>
          <w:snapToGrid w:val="0"/>
          <w:sz w:val="28"/>
          <w:szCs w:val="28"/>
        </w:rPr>
        <w:t>Таблица 16</w:t>
      </w:r>
    </w:p>
    <w:p w14:paraId="4FED19AD" w14:textId="77777777" w:rsidR="00E029D5" w:rsidRPr="00E029D5" w:rsidRDefault="00E029D5" w:rsidP="00E029D5">
      <w:pPr>
        <w:jc w:val="center"/>
        <w:rPr>
          <w:snapToGrid w:val="0"/>
          <w:sz w:val="28"/>
          <w:szCs w:val="28"/>
        </w:rPr>
      </w:pPr>
      <w:r w:rsidRPr="00E029D5">
        <w:rPr>
          <w:snapToGrid w:val="0"/>
          <w:sz w:val="28"/>
          <w:szCs w:val="28"/>
        </w:rPr>
        <w:t xml:space="preserve">Уровень фактических операционных (подконтрольных)расходов </w:t>
      </w:r>
    </w:p>
    <w:p w14:paraId="55FED64A" w14:textId="77777777" w:rsidR="00E029D5" w:rsidRPr="00E029D5" w:rsidRDefault="00E029D5" w:rsidP="00E029D5">
      <w:pPr>
        <w:jc w:val="center"/>
        <w:rPr>
          <w:snapToGrid w:val="0"/>
          <w:sz w:val="28"/>
          <w:szCs w:val="28"/>
        </w:rPr>
      </w:pPr>
      <w:r w:rsidRPr="00E029D5">
        <w:rPr>
          <w:snapToGrid w:val="0"/>
          <w:sz w:val="28"/>
          <w:szCs w:val="28"/>
        </w:rPr>
        <w:t>за 2023 год долгосрочного периода регулирования</w:t>
      </w:r>
    </w:p>
    <w:tbl>
      <w:tblPr>
        <w:tblStyle w:val="71"/>
        <w:tblW w:w="0" w:type="auto"/>
        <w:tblInd w:w="108" w:type="dxa"/>
        <w:tblLook w:val="04A0" w:firstRow="1" w:lastRow="0" w:firstColumn="1" w:lastColumn="0" w:noHBand="0" w:noVBand="1"/>
      </w:tblPr>
      <w:tblGrid>
        <w:gridCol w:w="546"/>
        <w:gridCol w:w="4744"/>
        <w:gridCol w:w="1119"/>
        <w:gridCol w:w="1451"/>
        <w:gridCol w:w="1660"/>
      </w:tblGrid>
      <w:tr w:rsidR="00E029D5" w:rsidRPr="00E029D5" w14:paraId="487FC5AE" w14:textId="77777777" w:rsidTr="00BD168F">
        <w:trPr>
          <w:trHeight w:val="368"/>
        </w:trPr>
        <w:tc>
          <w:tcPr>
            <w:tcW w:w="546" w:type="dxa"/>
            <w:vMerge w:val="restart"/>
            <w:hideMark/>
          </w:tcPr>
          <w:p w14:paraId="2C6FC9EC" w14:textId="77777777" w:rsidR="00E029D5" w:rsidRPr="00E029D5" w:rsidRDefault="00E029D5" w:rsidP="00E029D5">
            <w:pPr>
              <w:ind w:right="-2"/>
              <w:rPr>
                <w:bCs/>
                <w:sz w:val="22"/>
                <w:szCs w:val="22"/>
              </w:rPr>
            </w:pPr>
            <w:r w:rsidRPr="00E029D5">
              <w:rPr>
                <w:bCs/>
                <w:sz w:val="22"/>
                <w:szCs w:val="22"/>
              </w:rPr>
              <w:t>№ п/п</w:t>
            </w:r>
          </w:p>
        </w:tc>
        <w:tc>
          <w:tcPr>
            <w:tcW w:w="4812" w:type="dxa"/>
            <w:vMerge w:val="restart"/>
            <w:hideMark/>
          </w:tcPr>
          <w:p w14:paraId="57A231EF" w14:textId="77777777" w:rsidR="00E029D5" w:rsidRPr="00E029D5" w:rsidRDefault="00E029D5" w:rsidP="00E029D5">
            <w:pPr>
              <w:ind w:right="-2"/>
              <w:rPr>
                <w:bCs/>
                <w:sz w:val="22"/>
                <w:szCs w:val="22"/>
              </w:rPr>
            </w:pPr>
            <w:r w:rsidRPr="00E029D5">
              <w:rPr>
                <w:bCs/>
                <w:sz w:val="22"/>
                <w:szCs w:val="22"/>
              </w:rPr>
              <w:t>Параметры расчета расходов</w:t>
            </w:r>
          </w:p>
        </w:tc>
        <w:tc>
          <w:tcPr>
            <w:tcW w:w="1124" w:type="dxa"/>
            <w:vMerge w:val="restart"/>
            <w:hideMark/>
          </w:tcPr>
          <w:p w14:paraId="04627771" w14:textId="77777777" w:rsidR="00E029D5" w:rsidRPr="00E029D5" w:rsidRDefault="00E029D5" w:rsidP="00E029D5">
            <w:pPr>
              <w:ind w:right="-2"/>
              <w:rPr>
                <w:bCs/>
                <w:sz w:val="22"/>
                <w:szCs w:val="22"/>
              </w:rPr>
            </w:pPr>
            <w:r w:rsidRPr="00E029D5">
              <w:rPr>
                <w:bCs/>
                <w:sz w:val="22"/>
                <w:szCs w:val="22"/>
              </w:rPr>
              <w:t>Ед.изм.</w:t>
            </w:r>
          </w:p>
        </w:tc>
        <w:tc>
          <w:tcPr>
            <w:tcW w:w="3135" w:type="dxa"/>
            <w:gridSpan w:val="2"/>
            <w:hideMark/>
          </w:tcPr>
          <w:p w14:paraId="508CE6D1" w14:textId="77777777" w:rsidR="00E029D5" w:rsidRPr="00E029D5" w:rsidRDefault="00E029D5" w:rsidP="00E029D5">
            <w:pPr>
              <w:ind w:right="-2"/>
              <w:rPr>
                <w:bCs/>
                <w:sz w:val="22"/>
                <w:szCs w:val="22"/>
              </w:rPr>
            </w:pPr>
            <w:r w:rsidRPr="00E029D5">
              <w:rPr>
                <w:bCs/>
                <w:sz w:val="22"/>
                <w:szCs w:val="22"/>
              </w:rPr>
              <w:t>Предложение экспертов</w:t>
            </w:r>
          </w:p>
        </w:tc>
      </w:tr>
      <w:tr w:rsidR="00E029D5" w:rsidRPr="00E029D5" w14:paraId="1A392ED7" w14:textId="77777777" w:rsidTr="00BD168F">
        <w:trPr>
          <w:trHeight w:val="277"/>
        </w:trPr>
        <w:tc>
          <w:tcPr>
            <w:tcW w:w="546" w:type="dxa"/>
            <w:vMerge/>
            <w:hideMark/>
          </w:tcPr>
          <w:p w14:paraId="68CF714F" w14:textId="77777777" w:rsidR="00E029D5" w:rsidRPr="00E029D5" w:rsidRDefault="00E029D5" w:rsidP="00E029D5">
            <w:pPr>
              <w:ind w:right="-2"/>
              <w:rPr>
                <w:bCs/>
                <w:sz w:val="22"/>
                <w:szCs w:val="22"/>
              </w:rPr>
            </w:pPr>
          </w:p>
        </w:tc>
        <w:tc>
          <w:tcPr>
            <w:tcW w:w="4812" w:type="dxa"/>
            <w:vMerge/>
            <w:hideMark/>
          </w:tcPr>
          <w:p w14:paraId="793AE060" w14:textId="77777777" w:rsidR="00E029D5" w:rsidRPr="00E029D5" w:rsidRDefault="00E029D5" w:rsidP="00E029D5">
            <w:pPr>
              <w:ind w:right="-2"/>
              <w:rPr>
                <w:bCs/>
                <w:sz w:val="22"/>
                <w:szCs w:val="22"/>
              </w:rPr>
            </w:pPr>
          </w:p>
        </w:tc>
        <w:tc>
          <w:tcPr>
            <w:tcW w:w="1124" w:type="dxa"/>
            <w:vMerge/>
            <w:hideMark/>
          </w:tcPr>
          <w:p w14:paraId="62BECCAB" w14:textId="77777777" w:rsidR="00E029D5" w:rsidRPr="00E029D5" w:rsidRDefault="00E029D5" w:rsidP="00E029D5">
            <w:pPr>
              <w:ind w:right="-2"/>
              <w:rPr>
                <w:bCs/>
                <w:sz w:val="22"/>
                <w:szCs w:val="22"/>
              </w:rPr>
            </w:pPr>
          </w:p>
        </w:tc>
        <w:tc>
          <w:tcPr>
            <w:tcW w:w="1464" w:type="dxa"/>
            <w:hideMark/>
          </w:tcPr>
          <w:p w14:paraId="4CBE9775" w14:textId="77777777" w:rsidR="00E029D5" w:rsidRPr="00E029D5" w:rsidRDefault="00E029D5" w:rsidP="00E029D5">
            <w:pPr>
              <w:ind w:right="-2"/>
              <w:rPr>
                <w:bCs/>
                <w:sz w:val="22"/>
                <w:szCs w:val="22"/>
              </w:rPr>
            </w:pPr>
            <w:r w:rsidRPr="00E029D5">
              <w:rPr>
                <w:bCs/>
                <w:sz w:val="22"/>
                <w:szCs w:val="22"/>
              </w:rPr>
              <w:t>факт 2022</w:t>
            </w:r>
          </w:p>
        </w:tc>
        <w:tc>
          <w:tcPr>
            <w:tcW w:w="1671" w:type="dxa"/>
            <w:hideMark/>
          </w:tcPr>
          <w:p w14:paraId="46C54D74" w14:textId="77777777" w:rsidR="00E029D5" w:rsidRPr="00E029D5" w:rsidRDefault="00E029D5" w:rsidP="00E029D5">
            <w:pPr>
              <w:ind w:right="-2"/>
              <w:rPr>
                <w:bCs/>
                <w:sz w:val="22"/>
                <w:szCs w:val="22"/>
              </w:rPr>
            </w:pPr>
            <w:r w:rsidRPr="00E029D5">
              <w:rPr>
                <w:bCs/>
                <w:sz w:val="22"/>
                <w:szCs w:val="22"/>
              </w:rPr>
              <w:t>факт 2023</w:t>
            </w:r>
          </w:p>
        </w:tc>
      </w:tr>
      <w:tr w:rsidR="00E029D5" w:rsidRPr="00E029D5" w14:paraId="543977F6" w14:textId="77777777" w:rsidTr="00BD168F">
        <w:trPr>
          <w:trHeight w:val="584"/>
        </w:trPr>
        <w:tc>
          <w:tcPr>
            <w:tcW w:w="546" w:type="dxa"/>
            <w:hideMark/>
          </w:tcPr>
          <w:p w14:paraId="1EC69D76" w14:textId="77777777" w:rsidR="00E029D5" w:rsidRPr="00E029D5" w:rsidRDefault="00E029D5" w:rsidP="00E029D5">
            <w:pPr>
              <w:ind w:right="-2"/>
              <w:rPr>
                <w:bCs/>
                <w:sz w:val="22"/>
                <w:szCs w:val="22"/>
              </w:rPr>
            </w:pPr>
            <w:r w:rsidRPr="00E029D5">
              <w:rPr>
                <w:bCs/>
                <w:sz w:val="22"/>
                <w:szCs w:val="22"/>
              </w:rPr>
              <w:t>1</w:t>
            </w:r>
          </w:p>
        </w:tc>
        <w:tc>
          <w:tcPr>
            <w:tcW w:w="4812" w:type="dxa"/>
            <w:hideMark/>
          </w:tcPr>
          <w:p w14:paraId="449389EA" w14:textId="77777777" w:rsidR="00E029D5" w:rsidRPr="00E029D5" w:rsidRDefault="00E029D5" w:rsidP="00E029D5">
            <w:pPr>
              <w:ind w:right="-2"/>
              <w:rPr>
                <w:bCs/>
                <w:sz w:val="22"/>
                <w:szCs w:val="22"/>
              </w:rPr>
            </w:pPr>
            <w:r w:rsidRPr="00E029D5">
              <w:rPr>
                <w:bCs/>
                <w:sz w:val="22"/>
                <w:szCs w:val="22"/>
              </w:rPr>
              <w:t>Индекс потребительских цен на расчетный период регулирования (ИПЦ)</w:t>
            </w:r>
          </w:p>
        </w:tc>
        <w:tc>
          <w:tcPr>
            <w:tcW w:w="1124" w:type="dxa"/>
            <w:hideMark/>
          </w:tcPr>
          <w:p w14:paraId="6B1EABE0" w14:textId="77777777" w:rsidR="00E029D5" w:rsidRPr="00E029D5" w:rsidRDefault="00E029D5" w:rsidP="00E029D5">
            <w:pPr>
              <w:ind w:right="-2"/>
              <w:rPr>
                <w:bCs/>
                <w:sz w:val="22"/>
                <w:szCs w:val="22"/>
              </w:rPr>
            </w:pPr>
            <w:r w:rsidRPr="00E029D5">
              <w:rPr>
                <w:bCs/>
                <w:sz w:val="22"/>
                <w:szCs w:val="22"/>
              </w:rPr>
              <w:t> </w:t>
            </w:r>
          </w:p>
        </w:tc>
        <w:tc>
          <w:tcPr>
            <w:tcW w:w="1464" w:type="dxa"/>
            <w:hideMark/>
          </w:tcPr>
          <w:p w14:paraId="12B4905C" w14:textId="77777777" w:rsidR="00E029D5" w:rsidRPr="00E029D5" w:rsidRDefault="00E029D5" w:rsidP="00E029D5">
            <w:pPr>
              <w:ind w:right="-2"/>
              <w:rPr>
                <w:bCs/>
                <w:sz w:val="22"/>
                <w:szCs w:val="22"/>
              </w:rPr>
            </w:pPr>
            <w:r w:rsidRPr="00E029D5">
              <w:rPr>
                <w:bCs/>
                <w:sz w:val="22"/>
                <w:szCs w:val="22"/>
              </w:rPr>
              <w:t>1,138 </w:t>
            </w:r>
          </w:p>
        </w:tc>
        <w:tc>
          <w:tcPr>
            <w:tcW w:w="1671" w:type="dxa"/>
            <w:hideMark/>
          </w:tcPr>
          <w:p w14:paraId="3412E720" w14:textId="77777777" w:rsidR="00E029D5" w:rsidRPr="00E029D5" w:rsidRDefault="00E029D5" w:rsidP="00E029D5">
            <w:pPr>
              <w:ind w:right="-2"/>
              <w:rPr>
                <w:bCs/>
                <w:sz w:val="22"/>
                <w:szCs w:val="22"/>
              </w:rPr>
            </w:pPr>
            <w:r w:rsidRPr="00E029D5">
              <w:rPr>
                <w:bCs/>
                <w:sz w:val="22"/>
                <w:szCs w:val="22"/>
              </w:rPr>
              <w:t>1,059</w:t>
            </w:r>
          </w:p>
        </w:tc>
      </w:tr>
      <w:tr w:rsidR="00E029D5" w:rsidRPr="00E029D5" w14:paraId="5524615C" w14:textId="77777777" w:rsidTr="00BD168F">
        <w:trPr>
          <w:trHeight w:val="564"/>
        </w:trPr>
        <w:tc>
          <w:tcPr>
            <w:tcW w:w="546" w:type="dxa"/>
            <w:hideMark/>
          </w:tcPr>
          <w:p w14:paraId="3BBC0131" w14:textId="77777777" w:rsidR="00E029D5" w:rsidRPr="00E029D5" w:rsidRDefault="00E029D5" w:rsidP="00E029D5">
            <w:pPr>
              <w:ind w:right="-2"/>
              <w:rPr>
                <w:bCs/>
                <w:sz w:val="22"/>
                <w:szCs w:val="22"/>
              </w:rPr>
            </w:pPr>
            <w:r w:rsidRPr="00E029D5">
              <w:rPr>
                <w:bCs/>
                <w:sz w:val="22"/>
                <w:szCs w:val="22"/>
              </w:rPr>
              <w:t>2</w:t>
            </w:r>
          </w:p>
        </w:tc>
        <w:tc>
          <w:tcPr>
            <w:tcW w:w="4812" w:type="dxa"/>
            <w:hideMark/>
          </w:tcPr>
          <w:p w14:paraId="36869310" w14:textId="77777777" w:rsidR="00E029D5" w:rsidRPr="00E029D5" w:rsidRDefault="00E029D5" w:rsidP="00E029D5">
            <w:pPr>
              <w:ind w:right="-2"/>
              <w:rPr>
                <w:bCs/>
                <w:sz w:val="22"/>
                <w:szCs w:val="22"/>
              </w:rPr>
            </w:pPr>
            <w:r w:rsidRPr="00E029D5">
              <w:rPr>
                <w:bCs/>
                <w:sz w:val="22"/>
                <w:szCs w:val="22"/>
              </w:rPr>
              <w:t>Индекс эффективности операционных расходов (ИОР)</w:t>
            </w:r>
          </w:p>
        </w:tc>
        <w:tc>
          <w:tcPr>
            <w:tcW w:w="1124" w:type="dxa"/>
            <w:hideMark/>
          </w:tcPr>
          <w:p w14:paraId="63C4939E" w14:textId="77777777" w:rsidR="00E029D5" w:rsidRPr="00E029D5" w:rsidRDefault="00E029D5" w:rsidP="00E029D5">
            <w:pPr>
              <w:ind w:right="-2"/>
              <w:rPr>
                <w:bCs/>
                <w:sz w:val="22"/>
                <w:szCs w:val="22"/>
              </w:rPr>
            </w:pPr>
            <w:r w:rsidRPr="00E029D5">
              <w:rPr>
                <w:bCs/>
                <w:sz w:val="22"/>
                <w:szCs w:val="22"/>
              </w:rPr>
              <w:t>%</w:t>
            </w:r>
          </w:p>
        </w:tc>
        <w:tc>
          <w:tcPr>
            <w:tcW w:w="1464" w:type="dxa"/>
            <w:hideMark/>
          </w:tcPr>
          <w:p w14:paraId="07600731" w14:textId="77777777" w:rsidR="00E029D5" w:rsidRPr="00E029D5" w:rsidRDefault="00E029D5" w:rsidP="00E029D5">
            <w:pPr>
              <w:ind w:right="-2"/>
              <w:rPr>
                <w:bCs/>
                <w:sz w:val="22"/>
                <w:szCs w:val="22"/>
              </w:rPr>
            </w:pPr>
            <w:r w:rsidRPr="00E029D5">
              <w:rPr>
                <w:bCs/>
                <w:sz w:val="22"/>
                <w:szCs w:val="22"/>
              </w:rPr>
              <w:t>1%</w:t>
            </w:r>
          </w:p>
        </w:tc>
        <w:tc>
          <w:tcPr>
            <w:tcW w:w="1671" w:type="dxa"/>
            <w:hideMark/>
          </w:tcPr>
          <w:p w14:paraId="0A00A0C5" w14:textId="77777777" w:rsidR="00E029D5" w:rsidRPr="00E029D5" w:rsidRDefault="00E029D5" w:rsidP="00E029D5">
            <w:pPr>
              <w:ind w:right="-2"/>
              <w:rPr>
                <w:bCs/>
                <w:sz w:val="22"/>
                <w:szCs w:val="22"/>
              </w:rPr>
            </w:pPr>
            <w:r w:rsidRPr="00E029D5">
              <w:rPr>
                <w:bCs/>
                <w:sz w:val="22"/>
                <w:szCs w:val="22"/>
              </w:rPr>
              <w:t>1%</w:t>
            </w:r>
          </w:p>
        </w:tc>
      </w:tr>
      <w:tr w:rsidR="00E029D5" w:rsidRPr="00E029D5" w14:paraId="57B5655B" w14:textId="77777777" w:rsidTr="00BD168F">
        <w:trPr>
          <w:trHeight w:val="368"/>
        </w:trPr>
        <w:tc>
          <w:tcPr>
            <w:tcW w:w="546" w:type="dxa"/>
            <w:hideMark/>
          </w:tcPr>
          <w:p w14:paraId="6FB7DE4F" w14:textId="77777777" w:rsidR="00E029D5" w:rsidRPr="00E029D5" w:rsidRDefault="00E029D5" w:rsidP="00E029D5">
            <w:pPr>
              <w:ind w:right="-2"/>
              <w:rPr>
                <w:bCs/>
                <w:sz w:val="22"/>
                <w:szCs w:val="22"/>
              </w:rPr>
            </w:pPr>
            <w:r w:rsidRPr="00E029D5">
              <w:rPr>
                <w:bCs/>
                <w:sz w:val="22"/>
                <w:szCs w:val="22"/>
              </w:rPr>
              <w:t>3</w:t>
            </w:r>
          </w:p>
        </w:tc>
        <w:tc>
          <w:tcPr>
            <w:tcW w:w="4812" w:type="dxa"/>
            <w:hideMark/>
          </w:tcPr>
          <w:p w14:paraId="7BD87F5F" w14:textId="77777777" w:rsidR="00E029D5" w:rsidRPr="00E029D5" w:rsidRDefault="00E029D5" w:rsidP="00E029D5">
            <w:pPr>
              <w:ind w:right="-2"/>
              <w:rPr>
                <w:bCs/>
                <w:sz w:val="22"/>
                <w:szCs w:val="22"/>
              </w:rPr>
            </w:pPr>
            <w:r w:rsidRPr="00E029D5">
              <w:rPr>
                <w:bCs/>
                <w:sz w:val="22"/>
                <w:szCs w:val="22"/>
              </w:rPr>
              <w:t>Индекс изменения количества активов (ИКА)</w:t>
            </w:r>
          </w:p>
        </w:tc>
        <w:tc>
          <w:tcPr>
            <w:tcW w:w="1124" w:type="dxa"/>
            <w:hideMark/>
          </w:tcPr>
          <w:p w14:paraId="3B9B5753" w14:textId="77777777" w:rsidR="00E029D5" w:rsidRPr="00E029D5" w:rsidRDefault="00E029D5" w:rsidP="00E029D5">
            <w:pPr>
              <w:ind w:right="-2"/>
              <w:rPr>
                <w:bCs/>
                <w:sz w:val="22"/>
                <w:szCs w:val="22"/>
              </w:rPr>
            </w:pPr>
            <w:r w:rsidRPr="00E029D5">
              <w:rPr>
                <w:bCs/>
                <w:sz w:val="22"/>
                <w:szCs w:val="22"/>
              </w:rPr>
              <w:t> </w:t>
            </w:r>
          </w:p>
        </w:tc>
        <w:tc>
          <w:tcPr>
            <w:tcW w:w="1464" w:type="dxa"/>
            <w:hideMark/>
          </w:tcPr>
          <w:p w14:paraId="5171CFB6" w14:textId="77777777" w:rsidR="00E029D5" w:rsidRPr="00E029D5" w:rsidRDefault="00E029D5" w:rsidP="00E029D5">
            <w:pPr>
              <w:ind w:right="-2"/>
              <w:rPr>
                <w:bCs/>
                <w:sz w:val="22"/>
                <w:szCs w:val="22"/>
              </w:rPr>
            </w:pPr>
            <w:r w:rsidRPr="00E029D5">
              <w:rPr>
                <w:bCs/>
                <w:sz w:val="22"/>
                <w:szCs w:val="22"/>
              </w:rPr>
              <w:t>0,034</w:t>
            </w:r>
          </w:p>
        </w:tc>
        <w:tc>
          <w:tcPr>
            <w:tcW w:w="1671" w:type="dxa"/>
            <w:hideMark/>
          </w:tcPr>
          <w:p w14:paraId="163A5AAD" w14:textId="77777777" w:rsidR="00E029D5" w:rsidRPr="00E029D5" w:rsidRDefault="00E029D5" w:rsidP="00E029D5">
            <w:pPr>
              <w:ind w:right="-2"/>
              <w:rPr>
                <w:bCs/>
                <w:sz w:val="22"/>
                <w:szCs w:val="22"/>
              </w:rPr>
            </w:pPr>
            <w:r w:rsidRPr="00E029D5">
              <w:rPr>
                <w:bCs/>
                <w:sz w:val="22"/>
                <w:szCs w:val="22"/>
              </w:rPr>
              <w:t>0,00</w:t>
            </w:r>
          </w:p>
        </w:tc>
      </w:tr>
      <w:tr w:rsidR="00E029D5" w:rsidRPr="00E029D5" w14:paraId="17212996" w14:textId="77777777" w:rsidTr="00BD168F">
        <w:trPr>
          <w:trHeight w:val="781"/>
        </w:trPr>
        <w:tc>
          <w:tcPr>
            <w:tcW w:w="546" w:type="dxa"/>
            <w:hideMark/>
          </w:tcPr>
          <w:p w14:paraId="64FE2AF9" w14:textId="77777777" w:rsidR="00E029D5" w:rsidRPr="00E029D5" w:rsidRDefault="00E029D5" w:rsidP="00E029D5">
            <w:pPr>
              <w:ind w:right="-2"/>
              <w:rPr>
                <w:bCs/>
                <w:sz w:val="22"/>
                <w:szCs w:val="22"/>
              </w:rPr>
            </w:pPr>
            <w:r w:rsidRPr="00E029D5">
              <w:rPr>
                <w:bCs/>
                <w:sz w:val="22"/>
                <w:szCs w:val="22"/>
              </w:rPr>
              <w:t>3.1</w:t>
            </w:r>
          </w:p>
        </w:tc>
        <w:tc>
          <w:tcPr>
            <w:tcW w:w="4812" w:type="dxa"/>
            <w:hideMark/>
          </w:tcPr>
          <w:p w14:paraId="05C38746" w14:textId="77777777" w:rsidR="00E029D5" w:rsidRPr="00E029D5" w:rsidRDefault="00E029D5" w:rsidP="00E029D5">
            <w:pPr>
              <w:ind w:right="-2"/>
              <w:rPr>
                <w:bCs/>
                <w:sz w:val="22"/>
                <w:szCs w:val="22"/>
              </w:rPr>
            </w:pPr>
            <w:r w:rsidRPr="00E029D5">
              <w:rPr>
                <w:bCs/>
                <w:sz w:val="22"/>
                <w:szCs w:val="22"/>
              </w:rPr>
              <w:t>количество условных единиц, относящихся к активам, необходимым для осуществления регулируемой деятельности</w:t>
            </w:r>
          </w:p>
        </w:tc>
        <w:tc>
          <w:tcPr>
            <w:tcW w:w="1124" w:type="dxa"/>
            <w:hideMark/>
          </w:tcPr>
          <w:p w14:paraId="392942BA" w14:textId="77777777" w:rsidR="00E029D5" w:rsidRPr="00E029D5" w:rsidRDefault="00E029D5" w:rsidP="00E029D5">
            <w:pPr>
              <w:ind w:right="-2"/>
              <w:rPr>
                <w:bCs/>
                <w:sz w:val="22"/>
                <w:szCs w:val="22"/>
              </w:rPr>
            </w:pPr>
            <w:r w:rsidRPr="00E029D5">
              <w:rPr>
                <w:bCs/>
                <w:sz w:val="22"/>
                <w:szCs w:val="22"/>
              </w:rPr>
              <w:t>у.е.</w:t>
            </w:r>
          </w:p>
        </w:tc>
        <w:tc>
          <w:tcPr>
            <w:tcW w:w="1464" w:type="dxa"/>
            <w:hideMark/>
          </w:tcPr>
          <w:p w14:paraId="7EF1992E" w14:textId="77777777" w:rsidR="00E029D5" w:rsidRPr="00E029D5" w:rsidRDefault="00E029D5" w:rsidP="00E029D5">
            <w:pPr>
              <w:ind w:right="-2"/>
              <w:rPr>
                <w:bCs/>
                <w:sz w:val="22"/>
                <w:szCs w:val="22"/>
              </w:rPr>
            </w:pPr>
            <w:r w:rsidRPr="00E029D5">
              <w:rPr>
                <w:bCs/>
                <w:sz w:val="22"/>
                <w:szCs w:val="22"/>
              </w:rPr>
              <w:t>765,08</w:t>
            </w:r>
          </w:p>
        </w:tc>
        <w:tc>
          <w:tcPr>
            <w:tcW w:w="1671" w:type="dxa"/>
            <w:hideMark/>
          </w:tcPr>
          <w:p w14:paraId="158E8215" w14:textId="77777777" w:rsidR="00E029D5" w:rsidRPr="00E029D5" w:rsidRDefault="00E029D5" w:rsidP="00E029D5">
            <w:pPr>
              <w:ind w:right="-2"/>
              <w:rPr>
                <w:bCs/>
                <w:sz w:val="22"/>
                <w:szCs w:val="22"/>
              </w:rPr>
            </w:pPr>
            <w:r w:rsidRPr="00E029D5">
              <w:rPr>
                <w:bCs/>
                <w:sz w:val="22"/>
                <w:szCs w:val="22"/>
              </w:rPr>
              <w:t>765,08</w:t>
            </w:r>
          </w:p>
        </w:tc>
      </w:tr>
      <w:tr w:rsidR="00E029D5" w:rsidRPr="00E029D5" w14:paraId="6C7EC9D0" w14:textId="77777777" w:rsidTr="00BD168F">
        <w:trPr>
          <w:trHeight w:val="560"/>
        </w:trPr>
        <w:tc>
          <w:tcPr>
            <w:tcW w:w="546" w:type="dxa"/>
            <w:hideMark/>
          </w:tcPr>
          <w:p w14:paraId="6E451DAE" w14:textId="77777777" w:rsidR="00E029D5" w:rsidRPr="00E029D5" w:rsidRDefault="00E029D5" w:rsidP="00E029D5">
            <w:pPr>
              <w:ind w:right="-2"/>
              <w:rPr>
                <w:bCs/>
                <w:sz w:val="22"/>
                <w:szCs w:val="22"/>
              </w:rPr>
            </w:pPr>
            <w:r w:rsidRPr="00E029D5">
              <w:rPr>
                <w:bCs/>
                <w:sz w:val="22"/>
                <w:szCs w:val="22"/>
              </w:rPr>
              <w:t>3.2</w:t>
            </w:r>
          </w:p>
        </w:tc>
        <w:tc>
          <w:tcPr>
            <w:tcW w:w="4812" w:type="dxa"/>
            <w:hideMark/>
          </w:tcPr>
          <w:p w14:paraId="6C909345" w14:textId="77777777" w:rsidR="00E029D5" w:rsidRPr="00E029D5" w:rsidRDefault="00E029D5" w:rsidP="00E029D5">
            <w:pPr>
              <w:ind w:right="-2"/>
              <w:rPr>
                <w:bCs/>
                <w:sz w:val="22"/>
                <w:szCs w:val="22"/>
              </w:rPr>
            </w:pPr>
            <w:r w:rsidRPr="00E029D5">
              <w:rPr>
                <w:bCs/>
                <w:sz w:val="22"/>
                <w:szCs w:val="22"/>
              </w:rPr>
              <w:t>установленная тепловая мощность источника тепловой энергии</w:t>
            </w:r>
          </w:p>
        </w:tc>
        <w:tc>
          <w:tcPr>
            <w:tcW w:w="1124" w:type="dxa"/>
            <w:hideMark/>
          </w:tcPr>
          <w:p w14:paraId="016EB009" w14:textId="77777777" w:rsidR="00E029D5" w:rsidRPr="00E029D5" w:rsidRDefault="00E029D5" w:rsidP="00E029D5">
            <w:pPr>
              <w:ind w:right="-2"/>
              <w:rPr>
                <w:bCs/>
                <w:sz w:val="22"/>
                <w:szCs w:val="22"/>
              </w:rPr>
            </w:pPr>
            <w:r w:rsidRPr="00E029D5">
              <w:rPr>
                <w:bCs/>
                <w:sz w:val="22"/>
                <w:szCs w:val="22"/>
              </w:rPr>
              <w:t>Гкал/ч</w:t>
            </w:r>
          </w:p>
        </w:tc>
        <w:tc>
          <w:tcPr>
            <w:tcW w:w="1464" w:type="dxa"/>
            <w:hideMark/>
          </w:tcPr>
          <w:p w14:paraId="0E640763" w14:textId="77777777" w:rsidR="00E029D5" w:rsidRPr="00E029D5" w:rsidRDefault="00E029D5" w:rsidP="00E029D5">
            <w:pPr>
              <w:ind w:right="-2"/>
              <w:rPr>
                <w:bCs/>
                <w:sz w:val="22"/>
                <w:szCs w:val="22"/>
              </w:rPr>
            </w:pPr>
            <w:r w:rsidRPr="00E029D5">
              <w:rPr>
                <w:bCs/>
                <w:sz w:val="22"/>
                <w:szCs w:val="22"/>
              </w:rPr>
              <w:t>65,5736</w:t>
            </w:r>
          </w:p>
        </w:tc>
        <w:tc>
          <w:tcPr>
            <w:tcW w:w="1671" w:type="dxa"/>
            <w:hideMark/>
          </w:tcPr>
          <w:p w14:paraId="2E7C2AB2" w14:textId="77777777" w:rsidR="00E029D5" w:rsidRPr="00E029D5" w:rsidRDefault="00E029D5" w:rsidP="00E029D5">
            <w:pPr>
              <w:ind w:right="-2"/>
              <w:rPr>
                <w:bCs/>
                <w:sz w:val="22"/>
                <w:szCs w:val="22"/>
              </w:rPr>
            </w:pPr>
            <w:r w:rsidRPr="00E029D5">
              <w:rPr>
                <w:bCs/>
                <w:sz w:val="22"/>
                <w:szCs w:val="22"/>
              </w:rPr>
              <w:t>65,5736</w:t>
            </w:r>
          </w:p>
        </w:tc>
      </w:tr>
      <w:tr w:rsidR="00E029D5" w:rsidRPr="00E029D5" w14:paraId="2B5DFB3B" w14:textId="77777777" w:rsidTr="00BD168F">
        <w:trPr>
          <w:trHeight w:val="423"/>
        </w:trPr>
        <w:tc>
          <w:tcPr>
            <w:tcW w:w="546" w:type="dxa"/>
            <w:hideMark/>
          </w:tcPr>
          <w:p w14:paraId="57111C45" w14:textId="77777777" w:rsidR="00E029D5" w:rsidRPr="00E029D5" w:rsidRDefault="00E029D5" w:rsidP="00E029D5">
            <w:pPr>
              <w:ind w:right="-2"/>
              <w:rPr>
                <w:bCs/>
                <w:sz w:val="22"/>
                <w:szCs w:val="22"/>
              </w:rPr>
            </w:pPr>
            <w:r w:rsidRPr="00E029D5">
              <w:rPr>
                <w:bCs/>
                <w:sz w:val="22"/>
                <w:szCs w:val="22"/>
              </w:rPr>
              <w:t>4</w:t>
            </w:r>
          </w:p>
        </w:tc>
        <w:tc>
          <w:tcPr>
            <w:tcW w:w="4812" w:type="dxa"/>
            <w:hideMark/>
          </w:tcPr>
          <w:p w14:paraId="46767448" w14:textId="77777777" w:rsidR="00E029D5" w:rsidRPr="00E029D5" w:rsidRDefault="00E029D5" w:rsidP="00E029D5">
            <w:pPr>
              <w:ind w:right="-2"/>
              <w:rPr>
                <w:bCs/>
                <w:sz w:val="22"/>
                <w:szCs w:val="22"/>
              </w:rPr>
            </w:pPr>
            <w:r w:rsidRPr="00E029D5">
              <w:rPr>
                <w:bCs/>
                <w:sz w:val="22"/>
                <w:szCs w:val="22"/>
              </w:rPr>
              <w:t>Коэффициент эластичности затрат по росту активов (К</w:t>
            </w:r>
            <w:r w:rsidRPr="00E029D5">
              <w:rPr>
                <w:bCs/>
                <w:sz w:val="22"/>
                <w:szCs w:val="22"/>
                <w:vertAlign w:val="subscript"/>
              </w:rPr>
              <w:t>эл</w:t>
            </w:r>
            <w:r w:rsidRPr="00E029D5">
              <w:rPr>
                <w:bCs/>
                <w:sz w:val="22"/>
                <w:szCs w:val="22"/>
              </w:rPr>
              <w:t>)</w:t>
            </w:r>
          </w:p>
        </w:tc>
        <w:tc>
          <w:tcPr>
            <w:tcW w:w="1124" w:type="dxa"/>
            <w:hideMark/>
          </w:tcPr>
          <w:p w14:paraId="4957D99A" w14:textId="77777777" w:rsidR="00E029D5" w:rsidRPr="00E029D5" w:rsidRDefault="00E029D5" w:rsidP="00E029D5">
            <w:pPr>
              <w:ind w:right="-2"/>
              <w:rPr>
                <w:bCs/>
                <w:sz w:val="22"/>
                <w:szCs w:val="22"/>
              </w:rPr>
            </w:pPr>
            <w:r w:rsidRPr="00E029D5">
              <w:rPr>
                <w:bCs/>
                <w:sz w:val="22"/>
                <w:szCs w:val="22"/>
              </w:rPr>
              <w:t> </w:t>
            </w:r>
          </w:p>
        </w:tc>
        <w:tc>
          <w:tcPr>
            <w:tcW w:w="1464" w:type="dxa"/>
            <w:hideMark/>
          </w:tcPr>
          <w:p w14:paraId="4A43D4EB" w14:textId="77777777" w:rsidR="00E029D5" w:rsidRPr="00E029D5" w:rsidRDefault="00E029D5" w:rsidP="00E029D5">
            <w:pPr>
              <w:ind w:right="-2"/>
              <w:rPr>
                <w:bCs/>
                <w:sz w:val="22"/>
                <w:szCs w:val="22"/>
              </w:rPr>
            </w:pPr>
            <w:r w:rsidRPr="00E029D5">
              <w:rPr>
                <w:bCs/>
                <w:sz w:val="22"/>
                <w:szCs w:val="22"/>
              </w:rPr>
              <w:t> 0,75</w:t>
            </w:r>
          </w:p>
        </w:tc>
        <w:tc>
          <w:tcPr>
            <w:tcW w:w="1671" w:type="dxa"/>
            <w:hideMark/>
          </w:tcPr>
          <w:p w14:paraId="274C0B65" w14:textId="77777777" w:rsidR="00E029D5" w:rsidRPr="00E029D5" w:rsidRDefault="00E029D5" w:rsidP="00E029D5">
            <w:pPr>
              <w:ind w:right="-2"/>
              <w:rPr>
                <w:bCs/>
                <w:sz w:val="22"/>
                <w:szCs w:val="22"/>
              </w:rPr>
            </w:pPr>
            <w:r w:rsidRPr="00E029D5">
              <w:rPr>
                <w:bCs/>
                <w:sz w:val="22"/>
                <w:szCs w:val="22"/>
              </w:rPr>
              <w:t>0,75</w:t>
            </w:r>
          </w:p>
        </w:tc>
      </w:tr>
      <w:tr w:rsidR="00E029D5" w:rsidRPr="00E029D5" w14:paraId="65B417E8" w14:textId="77777777" w:rsidTr="00BD168F">
        <w:trPr>
          <w:trHeight w:val="368"/>
        </w:trPr>
        <w:tc>
          <w:tcPr>
            <w:tcW w:w="546" w:type="dxa"/>
            <w:hideMark/>
          </w:tcPr>
          <w:p w14:paraId="4F7BE298" w14:textId="77777777" w:rsidR="00E029D5" w:rsidRPr="00E029D5" w:rsidRDefault="00E029D5" w:rsidP="00E029D5">
            <w:pPr>
              <w:ind w:right="-2"/>
              <w:rPr>
                <w:bCs/>
                <w:sz w:val="22"/>
                <w:szCs w:val="22"/>
              </w:rPr>
            </w:pPr>
            <w:r w:rsidRPr="00E029D5">
              <w:rPr>
                <w:bCs/>
                <w:sz w:val="22"/>
                <w:szCs w:val="22"/>
              </w:rPr>
              <w:t>6</w:t>
            </w:r>
          </w:p>
        </w:tc>
        <w:tc>
          <w:tcPr>
            <w:tcW w:w="4812" w:type="dxa"/>
            <w:hideMark/>
          </w:tcPr>
          <w:p w14:paraId="5EB0CB17" w14:textId="77777777" w:rsidR="00E029D5" w:rsidRPr="00E029D5" w:rsidRDefault="00E029D5" w:rsidP="00E029D5">
            <w:pPr>
              <w:ind w:right="-2"/>
              <w:rPr>
                <w:bCs/>
                <w:sz w:val="22"/>
                <w:szCs w:val="22"/>
              </w:rPr>
            </w:pPr>
            <w:r w:rsidRPr="00E029D5">
              <w:rPr>
                <w:bCs/>
                <w:sz w:val="22"/>
                <w:szCs w:val="22"/>
              </w:rPr>
              <w:t>Операционные (подконтрольные) расходы теплоэнергия</w:t>
            </w:r>
          </w:p>
        </w:tc>
        <w:tc>
          <w:tcPr>
            <w:tcW w:w="1124" w:type="dxa"/>
            <w:hideMark/>
          </w:tcPr>
          <w:p w14:paraId="3F6C2472" w14:textId="77777777" w:rsidR="00E029D5" w:rsidRPr="00E029D5" w:rsidRDefault="00E029D5" w:rsidP="00E029D5">
            <w:pPr>
              <w:ind w:right="-2"/>
              <w:rPr>
                <w:bCs/>
                <w:sz w:val="22"/>
                <w:szCs w:val="22"/>
              </w:rPr>
            </w:pPr>
            <w:r w:rsidRPr="00E029D5">
              <w:rPr>
                <w:bCs/>
                <w:sz w:val="22"/>
                <w:szCs w:val="22"/>
              </w:rPr>
              <w:t>тыс. руб.</w:t>
            </w:r>
          </w:p>
        </w:tc>
        <w:tc>
          <w:tcPr>
            <w:tcW w:w="1464" w:type="dxa"/>
            <w:hideMark/>
          </w:tcPr>
          <w:p w14:paraId="32BF0341" w14:textId="77777777" w:rsidR="00E029D5" w:rsidRPr="00E029D5" w:rsidRDefault="00E029D5" w:rsidP="00E029D5">
            <w:pPr>
              <w:ind w:right="-2"/>
              <w:rPr>
                <w:bCs/>
                <w:sz w:val="22"/>
                <w:szCs w:val="22"/>
              </w:rPr>
            </w:pPr>
            <w:r w:rsidRPr="00E029D5">
              <w:rPr>
                <w:bCs/>
                <w:sz w:val="22"/>
                <w:szCs w:val="22"/>
              </w:rPr>
              <w:t>156 116,38</w:t>
            </w:r>
          </w:p>
        </w:tc>
        <w:tc>
          <w:tcPr>
            <w:tcW w:w="1671" w:type="dxa"/>
            <w:hideMark/>
          </w:tcPr>
          <w:p w14:paraId="64ECA648" w14:textId="77777777" w:rsidR="00E029D5" w:rsidRPr="00E029D5" w:rsidRDefault="00E029D5" w:rsidP="00E029D5">
            <w:pPr>
              <w:ind w:right="-2"/>
              <w:rPr>
                <w:bCs/>
                <w:sz w:val="22"/>
                <w:szCs w:val="22"/>
              </w:rPr>
            </w:pPr>
            <w:r w:rsidRPr="00E029D5">
              <w:rPr>
                <w:bCs/>
                <w:sz w:val="22"/>
                <w:szCs w:val="22"/>
              </w:rPr>
              <w:t>163 673,97</w:t>
            </w:r>
          </w:p>
        </w:tc>
      </w:tr>
      <w:tr w:rsidR="00E029D5" w:rsidRPr="00E029D5" w14:paraId="0383A84F" w14:textId="77777777" w:rsidTr="00BD168F">
        <w:trPr>
          <w:trHeight w:val="236"/>
        </w:trPr>
        <w:tc>
          <w:tcPr>
            <w:tcW w:w="546" w:type="dxa"/>
            <w:hideMark/>
          </w:tcPr>
          <w:p w14:paraId="490613DF" w14:textId="77777777" w:rsidR="00E029D5" w:rsidRPr="00E029D5" w:rsidRDefault="00E029D5" w:rsidP="00E029D5">
            <w:pPr>
              <w:ind w:right="-2"/>
              <w:rPr>
                <w:bCs/>
                <w:sz w:val="22"/>
                <w:szCs w:val="22"/>
              </w:rPr>
            </w:pPr>
            <w:r w:rsidRPr="00E029D5">
              <w:rPr>
                <w:bCs/>
                <w:sz w:val="22"/>
                <w:szCs w:val="22"/>
              </w:rPr>
              <w:t>7</w:t>
            </w:r>
          </w:p>
        </w:tc>
        <w:tc>
          <w:tcPr>
            <w:tcW w:w="4812" w:type="dxa"/>
            <w:hideMark/>
          </w:tcPr>
          <w:p w14:paraId="09351DC5" w14:textId="77777777" w:rsidR="00E029D5" w:rsidRPr="00E029D5" w:rsidRDefault="00E029D5" w:rsidP="00E029D5">
            <w:pPr>
              <w:ind w:right="-2"/>
              <w:rPr>
                <w:bCs/>
                <w:sz w:val="22"/>
                <w:szCs w:val="22"/>
              </w:rPr>
            </w:pPr>
            <w:r w:rsidRPr="00E029D5">
              <w:rPr>
                <w:bCs/>
                <w:sz w:val="22"/>
                <w:szCs w:val="22"/>
              </w:rPr>
              <w:t>Индекс операционных расходов</w:t>
            </w:r>
          </w:p>
        </w:tc>
        <w:tc>
          <w:tcPr>
            <w:tcW w:w="1124" w:type="dxa"/>
            <w:hideMark/>
          </w:tcPr>
          <w:p w14:paraId="55C3B42E" w14:textId="77777777" w:rsidR="00E029D5" w:rsidRPr="00E029D5" w:rsidRDefault="00E029D5" w:rsidP="00E029D5">
            <w:pPr>
              <w:ind w:right="-2"/>
              <w:rPr>
                <w:bCs/>
                <w:sz w:val="22"/>
                <w:szCs w:val="22"/>
              </w:rPr>
            </w:pPr>
            <w:r w:rsidRPr="00E029D5">
              <w:rPr>
                <w:bCs/>
                <w:sz w:val="22"/>
                <w:szCs w:val="22"/>
              </w:rPr>
              <w:t> </w:t>
            </w:r>
          </w:p>
        </w:tc>
        <w:tc>
          <w:tcPr>
            <w:tcW w:w="1464" w:type="dxa"/>
            <w:hideMark/>
          </w:tcPr>
          <w:p w14:paraId="4FE42998" w14:textId="77777777" w:rsidR="00E029D5" w:rsidRPr="00E029D5" w:rsidRDefault="00E029D5" w:rsidP="00E029D5">
            <w:pPr>
              <w:ind w:right="-2"/>
              <w:rPr>
                <w:bCs/>
                <w:sz w:val="22"/>
                <w:szCs w:val="22"/>
              </w:rPr>
            </w:pPr>
            <w:r w:rsidRPr="00E029D5">
              <w:rPr>
                <w:bCs/>
                <w:sz w:val="22"/>
                <w:szCs w:val="22"/>
              </w:rPr>
              <w:t>1,1554</w:t>
            </w:r>
          </w:p>
        </w:tc>
        <w:tc>
          <w:tcPr>
            <w:tcW w:w="1671" w:type="dxa"/>
            <w:hideMark/>
          </w:tcPr>
          <w:p w14:paraId="7F1C80BC" w14:textId="77777777" w:rsidR="00E029D5" w:rsidRPr="00E029D5" w:rsidRDefault="00E029D5" w:rsidP="00E029D5">
            <w:pPr>
              <w:ind w:right="-2"/>
              <w:rPr>
                <w:bCs/>
                <w:sz w:val="22"/>
                <w:szCs w:val="22"/>
              </w:rPr>
            </w:pPr>
            <w:r w:rsidRPr="00E029D5">
              <w:rPr>
                <w:bCs/>
                <w:sz w:val="22"/>
                <w:szCs w:val="22"/>
              </w:rPr>
              <w:t>1,0484</w:t>
            </w:r>
          </w:p>
        </w:tc>
      </w:tr>
    </w:tbl>
    <w:p w14:paraId="6CDC837D" w14:textId="77777777" w:rsidR="00E029D5" w:rsidRPr="00E029D5" w:rsidRDefault="00E029D5" w:rsidP="00E029D5">
      <w:pPr>
        <w:ind w:right="-2" w:firstLine="708"/>
        <w:jc w:val="both"/>
        <w:rPr>
          <w:b/>
          <w:bCs/>
          <w:snapToGrid w:val="0"/>
          <w:color w:val="FF0000"/>
          <w:sz w:val="28"/>
          <w:szCs w:val="28"/>
        </w:rPr>
      </w:pPr>
      <w:r w:rsidRPr="00E029D5">
        <w:rPr>
          <w:sz w:val="28"/>
          <w:szCs w:val="28"/>
        </w:rPr>
        <w:t>Рост уровня операционных расходов за 2023 год составил 4,84 %. Данный индекс операционных расходов применим ко всем статьям раздела операционные (подконтрольные) расходы.</w:t>
      </w:r>
    </w:p>
    <w:p w14:paraId="62AD335E" w14:textId="77777777" w:rsidR="00E029D5" w:rsidRPr="00E029D5" w:rsidRDefault="00E029D5" w:rsidP="00E029D5">
      <w:pPr>
        <w:contextualSpacing/>
        <w:jc w:val="center"/>
        <w:rPr>
          <w:b/>
          <w:snapToGrid w:val="0"/>
          <w:spacing w:val="-10"/>
          <w:kern w:val="28"/>
          <w:sz w:val="28"/>
          <w:szCs w:val="28"/>
          <w:lang w:eastAsia="en-US"/>
        </w:rPr>
      </w:pPr>
    </w:p>
    <w:p w14:paraId="299878CA" w14:textId="77777777" w:rsidR="00E029D5" w:rsidRPr="00E029D5" w:rsidRDefault="00E029D5" w:rsidP="00E029D5">
      <w:pPr>
        <w:contextualSpacing/>
        <w:jc w:val="center"/>
        <w:rPr>
          <w:b/>
          <w:snapToGrid w:val="0"/>
          <w:spacing w:val="-10"/>
          <w:kern w:val="28"/>
          <w:sz w:val="28"/>
          <w:szCs w:val="28"/>
          <w:lang w:eastAsia="en-US"/>
        </w:rPr>
      </w:pPr>
      <w:r w:rsidRPr="00E029D5">
        <w:rPr>
          <w:b/>
          <w:snapToGrid w:val="0"/>
          <w:spacing w:val="-10"/>
          <w:kern w:val="28"/>
          <w:sz w:val="28"/>
          <w:szCs w:val="28"/>
          <w:lang w:eastAsia="en-US"/>
        </w:rPr>
        <w:t xml:space="preserve">5.7.4. Определение уровня фактических неподконтрольных расходов </w:t>
      </w:r>
    </w:p>
    <w:p w14:paraId="595E967A" w14:textId="77777777" w:rsidR="00E029D5" w:rsidRPr="00E029D5" w:rsidRDefault="00E029D5" w:rsidP="00E029D5">
      <w:pPr>
        <w:contextualSpacing/>
        <w:jc w:val="center"/>
        <w:rPr>
          <w:b/>
          <w:color w:val="FF0000"/>
          <w:spacing w:val="-10"/>
          <w:kern w:val="28"/>
          <w:sz w:val="28"/>
          <w:szCs w:val="28"/>
          <w:lang w:eastAsia="en-US"/>
        </w:rPr>
      </w:pPr>
      <w:r w:rsidRPr="00E029D5">
        <w:rPr>
          <w:b/>
          <w:snapToGrid w:val="0"/>
          <w:spacing w:val="-10"/>
          <w:kern w:val="28"/>
          <w:sz w:val="28"/>
          <w:szCs w:val="28"/>
          <w:lang w:eastAsia="en-US"/>
        </w:rPr>
        <w:t xml:space="preserve">по итогам </w:t>
      </w:r>
      <w:bookmarkEnd w:id="70"/>
      <w:r w:rsidRPr="00E029D5">
        <w:rPr>
          <w:b/>
          <w:snapToGrid w:val="0"/>
          <w:spacing w:val="-10"/>
          <w:kern w:val="28"/>
          <w:sz w:val="28"/>
          <w:szCs w:val="28"/>
          <w:lang w:eastAsia="en-US"/>
        </w:rPr>
        <w:t>2023 года</w:t>
      </w:r>
    </w:p>
    <w:p w14:paraId="1CBFAFE6" w14:textId="77777777" w:rsidR="00E029D5" w:rsidRPr="00E029D5" w:rsidRDefault="00E029D5" w:rsidP="00E029D5">
      <w:pPr>
        <w:ind w:right="-2" w:firstLine="709"/>
        <w:jc w:val="both"/>
        <w:rPr>
          <w:snapToGrid w:val="0"/>
          <w:sz w:val="28"/>
          <w:szCs w:val="28"/>
        </w:rPr>
      </w:pPr>
      <w:bookmarkStart w:id="72" w:name="_Toc88743308"/>
      <w:bookmarkEnd w:id="68"/>
      <w:bookmarkEnd w:id="69"/>
      <w:r w:rsidRPr="00E029D5">
        <w:rPr>
          <w:snapToGrid w:val="0"/>
          <w:sz w:val="28"/>
          <w:szCs w:val="28"/>
        </w:rPr>
        <w:t>При рассмотрении обосновывающих документов эксперты согласились с предлагаемыми предприятием фактическими затратами по разделу неподконтрольные расходы.</w:t>
      </w:r>
    </w:p>
    <w:p w14:paraId="00CBBB6A" w14:textId="77777777" w:rsidR="00E029D5" w:rsidRPr="00E029D5" w:rsidRDefault="00E029D5" w:rsidP="00E029D5">
      <w:pPr>
        <w:ind w:right="-2" w:firstLine="709"/>
        <w:jc w:val="both"/>
        <w:rPr>
          <w:snapToGrid w:val="0"/>
          <w:sz w:val="28"/>
          <w:szCs w:val="28"/>
        </w:rPr>
      </w:pPr>
      <w:r w:rsidRPr="00E029D5">
        <w:rPr>
          <w:snapToGrid w:val="0"/>
          <w:sz w:val="28"/>
          <w:szCs w:val="28"/>
        </w:rPr>
        <w:t>Расходы по земельному и транспортному налогам приняты по аналогии и на уровне как в неподконтрольных расходах на 2025 год.</w:t>
      </w:r>
    </w:p>
    <w:p w14:paraId="22E16F1B" w14:textId="77777777" w:rsidR="00E029D5" w:rsidRPr="00E029D5" w:rsidRDefault="00E029D5" w:rsidP="00E029D5">
      <w:pPr>
        <w:ind w:right="-2" w:firstLine="709"/>
        <w:jc w:val="both"/>
        <w:rPr>
          <w:snapToGrid w:val="0"/>
          <w:sz w:val="28"/>
          <w:szCs w:val="28"/>
        </w:rPr>
      </w:pPr>
      <w:r w:rsidRPr="00E029D5">
        <w:rPr>
          <w:snapToGrid w:val="0"/>
          <w:sz w:val="28"/>
          <w:szCs w:val="28"/>
        </w:rPr>
        <w:lastRenderedPageBreak/>
        <w:t>Эксперты предлагают признать экономически обоснованными неподконтрольные расходы в сумме 11 267 тыс. руб.</w:t>
      </w:r>
    </w:p>
    <w:p w14:paraId="3D702EFC" w14:textId="77777777" w:rsidR="00E029D5" w:rsidRPr="00E029D5" w:rsidRDefault="00E029D5" w:rsidP="00E029D5">
      <w:pPr>
        <w:ind w:right="-2" w:firstLine="709"/>
        <w:jc w:val="both"/>
        <w:rPr>
          <w:snapToGrid w:val="0"/>
          <w:sz w:val="28"/>
          <w:szCs w:val="28"/>
        </w:rPr>
      </w:pPr>
      <w:r w:rsidRPr="00E029D5">
        <w:rPr>
          <w:snapToGrid w:val="0"/>
          <w:sz w:val="28"/>
          <w:szCs w:val="28"/>
        </w:rPr>
        <w:t>Реестр неподконтрольных расходов представлен в таблице 17.</w:t>
      </w:r>
    </w:p>
    <w:p w14:paraId="13C7462A" w14:textId="77777777" w:rsidR="00E029D5" w:rsidRPr="00E029D5" w:rsidRDefault="00E029D5" w:rsidP="00E029D5">
      <w:pPr>
        <w:tabs>
          <w:tab w:val="left" w:pos="1890"/>
        </w:tabs>
        <w:ind w:right="-2" w:firstLine="709"/>
        <w:jc w:val="right"/>
        <w:rPr>
          <w:snapToGrid w:val="0"/>
          <w:sz w:val="28"/>
          <w:szCs w:val="28"/>
        </w:rPr>
      </w:pPr>
      <w:r w:rsidRPr="00E029D5">
        <w:rPr>
          <w:snapToGrid w:val="0"/>
          <w:sz w:val="28"/>
          <w:szCs w:val="28"/>
        </w:rPr>
        <w:t>Таблица 17</w:t>
      </w:r>
    </w:p>
    <w:p w14:paraId="5EDB7580" w14:textId="77777777" w:rsidR="00E029D5" w:rsidRPr="00E029D5" w:rsidRDefault="00E029D5" w:rsidP="00E029D5">
      <w:pPr>
        <w:tabs>
          <w:tab w:val="left" w:pos="1890"/>
        </w:tabs>
        <w:ind w:firstLine="709"/>
        <w:jc w:val="center"/>
        <w:rPr>
          <w:snapToGrid w:val="0"/>
          <w:sz w:val="28"/>
          <w:szCs w:val="28"/>
        </w:rPr>
      </w:pPr>
      <w:r w:rsidRPr="00E029D5">
        <w:rPr>
          <w:snapToGrid w:val="0"/>
          <w:sz w:val="28"/>
          <w:szCs w:val="28"/>
        </w:rPr>
        <w:t>Неподконтрольные расходы по итогам 2023 года</w:t>
      </w:r>
    </w:p>
    <w:p w14:paraId="24378AD7" w14:textId="77777777" w:rsidR="00E029D5" w:rsidRPr="00E029D5" w:rsidRDefault="00E029D5" w:rsidP="00E029D5">
      <w:pPr>
        <w:tabs>
          <w:tab w:val="left" w:pos="1890"/>
        </w:tabs>
        <w:ind w:firstLine="709"/>
        <w:jc w:val="center"/>
        <w:rPr>
          <w:snapToGrid w:val="0"/>
          <w:sz w:val="28"/>
          <w:szCs w:val="28"/>
        </w:rPr>
      </w:pPr>
      <w:r w:rsidRPr="00E029D5">
        <w:rPr>
          <w:snapToGrid w:val="0"/>
          <w:sz w:val="28"/>
          <w:szCs w:val="28"/>
        </w:rPr>
        <w:t>(экспертами использовались документы, направленные предприятием в формате шаблона ЕИАС - DOCS.FORM.6.42)</w:t>
      </w:r>
    </w:p>
    <w:tbl>
      <w:tblPr>
        <w:tblStyle w:val="2910"/>
        <w:tblW w:w="9659" w:type="dxa"/>
        <w:tblInd w:w="108" w:type="dxa"/>
        <w:tblLayout w:type="fixed"/>
        <w:tblLook w:val="04A0" w:firstRow="1" w:lastRow="0" w:firstColumn="1" w:lastColumn="0" w:noHBand="0" w:noVBand="1"/>
      </w:tblPr>
      <w:tblGrid>
        <w:gridCol w:w="565"/>
        <w:gridCol w:w="2531"/>
        <w:gridCol w:w="1184"/>
        <w:gridCol w:w="869"/>
        <w:gridCol w:w="869"/>
        <w:gridCol w:w="1154"/>
        <w:gridCol w:w="882"/>
        <w:gridCol w:w="1605"/>
      </w:tblGrid>
      <w:tr w:rsidR="00E029D5" w:rsidRPr="00E029D5" w14:paraId="4933B11F" w14:textId="77777777" w:rsidTr="00BD168F">
        <w:trPr>
          <w:trHeight w:val="230"/>
        </w:trPr>
        <w:tc>
          <w:tcPr>
            <w:tcW w:w="565" w:type="dxa"/>
            <w:vMerge w:val="restart"/>
            <w:hideMark/>
          </w:tcPr>
          <w:p w14:paraId="01D61DB2" w14:textId="77777777" w:rsidR="00E029D5" w:rsidRPr="00E029D5" w:rsidRDefault="00E029D5" w:rsidP="00E029D5">
            <w:pPr>
              <w:tabs>
                <w:tab w:val="left" w:pos="1890"/>
              </w:tabs>
              <w:jc w:val="both"/>
              <w:rPr>
                <w:snapToGrid w:val="0"/>
                <w:sz w:val="20"/>
                <w:szCs w:val="20"/>
              </w:rPr>
            </w:pPr>
            <w:r w:rsidRPr="00E029D5">
              <w:rPr>
                <w:snapToGrid w:val="0"/>
                <w:sz w:val="20"/>
                <w:szCs w:val="20"/>
              </w:rPr>
              <w:t>№</w:t>
            </w:r>
            <w:r w:rsidRPr="00E029D5">
              <w:rPr>
                <w:snapToGrid w:val="0"/>
                <w:sz w:val="20"/>
                <w:szCs w:val="20"/>
              </w:rPr>
              <w:br/>
              <w:t>п. п.</w:t>
            </w:r>
          </w:p>
        </w:tc>
        <w:tc>
          <w:tcPr>
            <w:tcW w:w="2531" w:type="dxa"/>
            <w:vMerge w:val="restart"/>
            <w:hideMark/>
          </w:tcPr>
          <w:p w14:paraId="0E3DE300" w14:textId="77777777" w:rsidR="00E029D5" w:rsidRPr="00E029D5" w:rsidRDefault="00E029D5" w:rsidP="00E029D5">
            <w:pPr>
              <w:tabs>
                <w:tab w:val="left" w:pos="1890"/>
              </w:tabs>
              <w:jc w:val="both"/>
              <w:rPr>
                <w:snapToGrid w:val="0"/>
                <w:sz w:val="20"/>
                <w:szCs w:val="20"/>
              </w:rPr>
            </w:pPr>
            <w:r w:rsidRPr="00E029D5">
              <w:rPr>
                <w:snapToGrid w:val="0"/>
                <w:sz w:val="20"/>
                <w:szCs w:val="20"/>
              </w:rPr>
              <w:t>Наименование расхода</w:t>
            </w:r>
          </w:p>
        </w:tc>
        <w:tc>
          <w:tcPr>
            <w:tcW w:w="1184" w:type="dxa"/>
            <w:vMerge w:val="restart"/>
            <w:hideMark/>
          </w:tcPr>
          <w:p w14:paraId="773A265B" w14:textId="77777777" w:rsidR="00E029D5" w:rsidRPr="00E029D5" w:rsidRDefault="00E029D5" w:rsidP="00E029D5">
            <w:pPr>
              <w:tabs>
                <w:tab w:val="left" w:pos="1890"/>
              </w:tabs>
              <w:jc w:val="both"/>
              <w:rPr>
                <w:snapToGrid w:val="0"/>
                <w:sz w:val="20"/>
                <w:szCs w:val="20"/>
              </w:rPr>
            </w:pPr>
            <w:r w:rsidRPr="00E029D5">
              <w:rPr>
                <w:snapToGrid w:val="0"/>
                <w:sz w:val="20"/>
                <w:szCs w:val="20"/>
              </w:rPr>
              <w:t>Ед. изм.</w:t>
            </w:r>
          </w:p>
        </w:tc>
        <w:tc>
          <w:tcPr>
            <w:tcW w:w="5379" w:type="dxa"/>
            <w:gridSpan w:val="5"/>
            <w:shd w:val="clear" w:color="auto" w:fill="auto"/>
          </w:tcPr>
          <w:p w14:paraId="0CDE5A1D" w14:textId="77777777" w:rsidR="00E029D5" w:rsidRPr="00E029D5" w:rsidRDefault="00E029D5" w:rsidP="00E029D5">
            <w:pPr>
              <w:rPr>
                <w:szCs w:val="20"/>
              </w:rPr>
            </w:pPr>
          </w:p>
        </w:tc>
      </w:tr>
      <w:tr w:rsidR="00E029D5" w:rsidRPr="00E029D5" w14:paraId="20814603" w14:textId="77777777" w:rsidTr="00BD168F">
        <w:trPr>
          <w:trHeight w:val="1100"/>
        </w:trPr>
        <w:tc>
          <w:tcPr>
            <w:tcW w:w="565" w:type="dxa"/>
            <w:vMerge/>
            <w:hideMark/>
          </w:tcPr>
          <w:p w14:paraId="5F1EE101" w14:textId="77777777" w:rsidR="00E029D5" w:rsidRPr="00E029D5" w:rsidRDefault="00E029D5" w:rsidP="00E029D5">
            <w:pPr>
              <w:tabs>
                <w:tab w:val="left" w:pos="1890"/>
              </w:tabs>
              <w:jc w:val="both"/>
              <w:rPr>
                <w:snapToGrid w:val="0"/>
                <w:sz w:val="20"/>
                <w:szCs w:val="20"/>
              </w:rPr>
            </w:pPr>
          </w:p>
        </w:tc>
        <w:tc>
          <w:tcPr>
            <w:tcW w:w="2531" w:type="dxa"/>
            <w:vMerge/>
            <w:hideMark/>
          </w:tcPr>
          <w:p w14:paraId="3EAACF09" w14:textId="77777777" w:rsidR="00E029D5" w:rsidRPr="00E029D5" w:rsidRDefault="00E029D5" w:rsidP="00E029D5">
            <w:pPr>
              <w:tabs>
                <w:tab w:val="left" w:pos="1890"/>
              </w:tabs>
              <w:jc w:val="both"/>
              <w:rPr>
                <w:snapToGrid w:val="0"/>
                <w:sz w:val="20"/>
                <w:szCs w:val="20"/>
              </w:rPr>
            </w:pPr>
          </w:p>
        </w:tc>
        <w:tc>
          <w:tcPr>
            <w:tcW w:w="1184" w:type="dxa"/>
            <w:vMerge/>
            <w:hideMark/>
          </w:tcPr>
          <w:p w14:paraId="39D566C9" w14:textId="77777777" w:rsidR="00E029D5" w:rsidRPr="00E029D5" w:rsidRDefault="00E029D5" w:rsidP="00E029D5">
            <w:pPr>
              <w:tabs>
                <w:tab w:val="left" w:pos="1890"/>
              </w:tabs>
              <w:jc w:val="both"/>
              <w:rPr>
                <w:snapToGrid w:val="0"/>
                <w:sz w:val="20"/>
                <w:szCs w:val="20"/>
              </w:rPr>
            </w:pPr>
          </w:p>
        </w:tc>
        <w:tc>
          <w:tcPr>
            <w:tcW w:w="869" w:type="dxa"/>
            <w:hideMark/>
          </w:tcPr>
          <w:p w14:paraId="4AD4F0AE" w14:textId="77777777" w:rsidR="00E029D5" w:rsidRPr="00E029D5" w:rsidRDefault="00E029D5" w:rsidP="00E029D5">
            <w:pPr>
              <w:tabs>
                <w:tab w:val="left" w:pos="1890"/>
              </w:tabs>
              <w:jc w:val="both"/>
              <w:rPr>
                <w:snapToGrid w:val="0"/>
                <w:sz w:val="20"/>
                <w:szCs w:val="20"/>
              </w:rPr>
            </w:pPr>
            <w:r w:rsidRPr="00E029D5">
              <w:rPr>
                <w:snapToGrid w:val="0"/>
                <w:sz w:val="20"/>
                <w:szCs w:val="20"/>
              </w:rPr>
              <w:t>Утвер-ждено на 2023 год</w:t>
            </w:r>
          </w:p>
        </w:tc>
        <w:tc>
          <w:tcPr>
            <w:tcW w:w="869" w:type="dxa"/>
            <w:hideMark/>
          </w:tcPr>
          <w:p w14:paraId="66221DDF" w14:textId="77777777" w:rsidR="00E029D5" w:rsidRPr="00E029D5" w:rsidRDefault="00E029D5" w:rsidP="00E029D5">
            <w:pPr>
              <w:tabs>
                <w:tab w:val="left" w:pos="1890"/>
              </w:tabs>
              <w:jc w:val="both"/>
              <w:rPr>
                <w:snapToGrid w:val="0"/>
                <w:sz w:val="20"/>
                <w:szCs w:val="20"/>
              </w:rPr>
            </w:pPr>
            <w:r w:rsidRPr="00E029D5">
              <w:rPr>
                <w:snapToGrid w:val="0"/>
                <w:sz w:val="20"/>
                <w:szCs w:val="20"/>
              </w:rPr>
              <w:t>Факт пред-</w:t>
            </w:r>
          </w:p>
          <w:p w14:paraId="45E0EBF9" w14:textId="77777777" w:rsidR="00E029D5" w:rsidRPr="00E029D5" w:rsidRDefault="00E029D5" w:rsidP="00E029D5">
            <w:pPr>
              <w:tabs>
                <w:tab w:val="left" w:pos="1890"/>
              </w:tabs>
              <w:jc w:val="both"/>
              <w:rPr>
                <w:snapToGrid w:val="0"/>
                <w:sz w:val="20"/>
                <w:szCs w:val="20"/>
              </w:rPr>
            </w:pPr>
            <w:r w:rsidRPr="00E029D5">
              <w:rPr>
                <w:snapToGrid w:val="0"/>
                <w:sz w:val="20"/>
                <w:szCs w:val="20"/>
              </w:rPr>
              <w:t>прия-тия за 2023 год</w:t>
            </w:r>
          </w:p>
        </w:tc>
        <w:tc>
          <w:tcPr>
            <w:tcW w:w="1154" w:type="dxa"/>
            <w:hideMark/>
          </w:tcPr>
          <w:p w14:paraId="60C981E0" w14:textId="77777777" w:rsidR="00E029D5" w:rsidRPr="00E029D5" w:rsidRDefault="00E029D5" w:rsidP="00E029D5">
            <w:pPr>
              <w:tabs>
                <w:tab w:val="left" w:pos="1890"/>
              </w:tabs>
              <w:jc w:val="both"/>
              <w:rPr>
                <w:snapToGrid w:val="0"/>
                <w:sz w:val="20"/>
                <w:szCs w:val="20"/>
              </w:rPr>
            </w:pPr>
            <w:r w:rsidRPr="00E029D5">
              <w:rPr>
                <w:snapToGrid w:val="0"/>
                <w:sz w:val="20"/>
                <w:szCs w:val="20"/>
              </w:rPr>
              <w:t>Факт 2023 года по оценке экспертов</w:t>
            </w:r>
          </w:p>
        </w:tc>
        <w:tc>
          <w:tcPr>
            <w:tcW w:w="882" w:type="dxa"/>
            <w:hideMark/>
          </w:tcPr>
          <w:p w14:paraId="2D886716" w14:textId="77777777" w:rsidR="00E029D5" w:rsidRPr="00E029D5" w:rsidRDefault="00E029D5" w:rsidP="00E029D5">
            <w:pPr>
              <w:tabs>
                <w:tab w:val="left" w:pos="1890"/>
              </w:tabs>
              <w:jc w:val="both"/>
              <w:rPr>
                <w:snapToGrid w:val="0"/>
                <w:sz w:val="20"/>
                <w:szCs w:val="20"/>
              </w:rPr>
            </w:pPr>
            <w:r w:rsidRPr="00E029D5">
              <w:rPr>
                <w:snapToGrid w:val="0"/>
                <w:sz w:val="20"/>
                <w:szCs w:val="20"/>
              </w:rPr>
              <w:t>Откло-нение, +/-, 6-5</w:t>
            </w:r>
          </w:p>
        </w:tc>
        <w:tc>
          <w:tcPr>
            <w:tcW w:w="1605" w:type="dxa"/>
          </w:tcPr>
          <w:p w14:paraId="64E7825E" w14:textId="77777777" w:rsidR="00E029D5" w:rsidRPr="00E029D5" w:rsidRDefault="00E029D5" w:rsidP="00E029D5">
            <w:pPr>
              <w:tabs>
                <w:tab w:val="left" w:pos="1890"/>
              </w:tabs>
              <w:jc w:val="both"/>
              <w:rPr>
                <w:snapToGrid w:val="0"/>
                <w:sz w:val="20"/>
                <w:szCs w:val="20"/>
              </w:rPr>
            </w:pPr>
            <w:r w:rsidRPr="00E029D5">
              <w:rPr>
                <w:snapToGrid w:val="0"/>
                <w:sz w:val="20"/>
                <w:szCs w:val="20"/>
              </w:rPr>
              <w:t>Обоснование</w:t>
            </w:r>
          </w:p>
        </w:tc>
      </w:tr>
      <w:tr w:rsidR="00E029D5" w:rsidRPr="00E029D5" w14:paraId="41D9C704" w14:textId="77777777" w:rsidTr="00BD168F">
        <w:trPr>
          <w:trHeight w:val="215"/>
        </w:trPr>
        <w:tc>
          <w:tcPr>
            <w:tcW w:w="565" w:type="dxa"/>
            <w:hideMark/>
          </w:tcPr>
          <w:p w14:paraId="1A67B037" w14:textId="77777777" w:rsidR="00E029D5" w:rsidRPr="00E029D5" w:rsidRDefault="00E029D5" w:rsidP="00E029D5">
            <w:pPr>
              <w:tabs>
                <w:tab w:val="left" w:pos="1890"/>
              </w:tabs>
              <w:rPr>
                <w:snapToGrid w:val="0"/>
                <w:sz w:val="20"/>
                <w:szCs w:val="20"/>
              </w:rPr>
            </w:pPr>
            <w:r w:rsidRPr="00E029D5">
              <w:rPr>
                <w:snapToGrid w:val="0"/>
                <w:sz w:val="20"/>
                <w:szCs w:val="20"/>
              </w:rPr>
              <w:t>1</w:t>
            </w:r>
          </w:p>
        </w:tc>
        <w:tc>
          <w:tcPr>
            <w:tcW w:w="2531" w:type="dxa"/>
            <w:hideMark/>
          </w:tcPr>
          <w:p w14:paraId="16E000A1" w14:textId="77777777" w:rsidR="00E029D5" w:rsidRPr="00E029D5" w:rsidRDefault="00E029D5" w:rsidP="00E029D5">
            <w:pPr>
              <w:tabs>
                <w:tab w:val="left" w:pos="1890"/>
              </w:tabs>
              <w:rPr>
                <w:snapToGrid w:val="0"/>
                <w:sz w:val="20"/>
                <w:szCs w:val="20"/>
              </w:rPr>
            </w:pPr>
            <w:r w:rsidRPr="00E029D5">
              <w:rPr>
                <w:snapToGrid w:val="0"/>
                <w:sz w:val="20"/>
                <w:szCs w:val="20"/>
              </w:rPr>
              <w:t>2</w:t>
            </w:r>
          </w:p>
        </w:tc>
        <w:tc>
          <w:tcPr>
            <w:tcW w:w="1184" w:type="dxa"/>
            <w:hideMark/>
          </w:tcPr>
          <w:p w14:paraId="2A84E161" w14:textId="77777777" w:rsidR="00E029D5" w:rsidRPr="00E029D5" w:rsidRDefault="00E029D5" w:rsidP="00E029D5">
            <w:pPr>
              <w:tabs>
                <w:tab w:val="left" w:pos="1890"/>
              </w:tabs>
              <w:rPr>
                <w:snapToGrid w:val="0"/>
                <w:sz w:val="20"/>
                <w:szCs w:val="20"/>
              </w:rPr>
            </w:pPr>
            <w:r w:rsidRPr="00E029D5">
              <w:rPr>
                <w:snapToGrid w:val="0"/>
                <w:sz w:val="20"/>
                <w:szCs w:val="20"/>
              </w:rPr>
              <w:t>3</w:t>
            </w:r>
          </w:p>
        </w:tc>
        <w:tc>
          <w:tcPr>
            <w:tcW w:w="869" w:type="dxa"/>
            <w:hideMark/>
          </w:tcPr>
          <w:p w14:paraId="46C70541" w14:textId="77777777" w:rsidR="00E029D5" w:rsidRPr="00E029D5" w:rsidRDefault="00E029D5" w:rsidP="00E029D5">
            <w:pPr>
              <w:tabs>
                <w:tab w:val="left" w:pos="1890"/>
              </w:tabs>
              <w:rPr>
                <w:snapToGrid w:val="0"/>
                <w:sz w:val="20"/>
                <w:szCs w:val="20"/>
              </w:rPr>
            </w:pPr>
            <w:r w:rsidRPr="00E029D5">
              <w:rPr>
                <w:snapToGrid w:val="0"/>
                <w:sz w:val="20"/>
                <w:szCs w:val="20"/>
              </w:rPr>
              <w:t>4</w:t>
            </w:r>
          </w:p>
        </w:tc>
        <w:tc>
          <w:tcPr>
            <w:tcW w:w="869" w:type="dxa"/>
            <w:hideMark/>
          </w:tcPr>
          <w:p w14:paraId="5C215F3C" w14:textId="77777777" w:rsidR="00E029D5" w:rsidRPr="00E029D5" w:rsidRDefault="00E029D5" w:rsidP="00E029D5">
            <w:pPr>
              <w:tabs>
                <w:tab w:val="left" w:pos="1890"/>
              </w:tabs>
              <w:rPr>
                <w:snapToGrid w:val="0"/>
                <w:sz w:val="20"/>
                <w:szCs w:val="20"/>
              </w:rPr>
            </w:pPr>
            <w:r w:rsidRPr="00E029D5">
              <w:rPr>
                <w:snapToGrid w:val="0"/>
                <w:sz w:val="20"/>
                <w:szCs w:val="20"/>
              </w:rPr>
              <w:t>5</w:t>
            </w:r>
          </w:p>
        </w:tc>
        <w:tc>
          <w:tcPr>
            <w:tcW w:w="1154" w:type="dxa"/>
            <w:hideMark/>
          </w:tcPr>
          <w:p w14:paraId="074F6BB9" w14:textId="77777777" w:rsidR="00E029D5" w:rsidRPr="00E029D5" w:rsidRDefault="00E029D5" w:rsidP="00E029D5">
            <w:pPr>
              <w:tabs>
                <w:tab w:val="left" w:pos="1890"/>
              </w:tabs>
              <w:rPr>
                <w:snapToGrid w:val="0"/>
                <w:sz w:val="20"/>
                <w:szCs w:val="20"/>
              </w:rPr>
            </w:pPr>
            <w:r w:rsidRPr="00E029D5">
              <w:rPr>
                <w:snapToGrid w:val="0"/>
                <w:sz w:val="20"/>
                <w:szCs w:val="20"/>
              </w:rPr>
              <w:t>6</w:t>
            </w:r>
          </w:p>
        </w:tc>
        <w:tc>
          <w:tcPr>
            <w:tcW w:w="882" w:type="dxa"/>
            <w:hideMark/>
          </w:tcPr>
          <w:p w14:paraId="0CE45367" w14:textId="77777777" w:rsidR="00E029D5" w:rsidRPr="00E029D5" w:rsidRDefault="00E029D5" w:rsidP="00E029D5">
            <w:pPr>
              <w:tabs>
                <w:tab w:val="left" w:pos="1890"/>
              </w:tabs>
              <w:rPr>
                <w:snapToGrid w:val="0"/>
                <w:sz w:val="20"/>
                <w:szCs w:val="20"/>
              </w:rPr>
            </w:pPr>
            <w:r w:rsidRPr="00E029D5">
              <w:rPr>
                <w:snapToGrid w:val="0"/>
                <w:sz w:val="20"/>
                <w:szCs w:val="20"/>
              </w:rPr>
              <w:t>7</w:t>
            </w:r>
          </w:p>
        </w:tc>
        <w:tc>
          <w:tcPr>
            <w:tcW w:w="1605" w:type="dxa"/>
          </w:tcPr>
          <w:p w14:paraId="2E605CED" w14:textId="77777777" w:rsidR="00E029D5" w:rsidRPr="00E029D5" w:rsidRDefault="00E029D5" w:rsidP="00E029D5">
            <w:pPr>
              <w:tabs>
                <w:tab w:val="left" w:pos="1890"/>
              </w:tabs>
              <w:rPr>
                <w:snapToGrid w:val="0"/>
                <w:sz w:val="20"/>
                <w:szCs w:val="20"/>
              </w:rPr>
            </w:pPr>
            <w:r w:rsidRPr="00E029D5">
              <w:rPr>
                <w:snapToGrid w:val="0"/>
                <w:sz w:val="20"/>
                <w:szCs w:val="20"/>
              </w:rPr>
              <w:t>8</w:t>
            </w:r>
          </w:p>
        </w:tc>
      </w:tr>
      <w:tr w:rsidR="00E029D5" w:rsidRPr="00E029D5" w14:paraId="1CBFFC0D" w14:textId="77777777" w:rsidTr="00BD168F">
        <w:trPr>
          <w:trHeight w:val="215"/>
        </w:trPr>
        <w:tc>
          <w:tcPr>
            <w:tcW w:w="565" w:type="dxa"/>
            <w:noWrap/>
            <w:hideMark/>
          </w:tcPr>
          <w:p w14:paraId="5AB4B2E7"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61402893" w14:textId="77777777" w:rsidR="00E029D5" w:rsidRPr="00E029D5" w:rsidRDefault="00E029D5" w:rsidP="00E029D5">
            <w:pPr>
              <w:tabs>
                <w:tab w:val="left" w:pos="1890"/>
              </w:tabs>
              <w:jc w:val="both"/>
              <w:rPr>
                <w:snapToGrid w:val="0"/>
                <w:sz w:val="20"/>
                <w:szCs w:val="20"/>
              </w:rPr>
            </w:pPr>
            <w:r w:rsidRPr="00E029D5">
              <w:rPr>
                <w:snapToGrid w:val="0"/>
                <w:sz w:val="20"/>
                <w:szCs w:val="20"/>
              </w:rPr>
              <w:t>Количество котельных</w:t>
            </w:r>
          </w:p>
        </w:tc>
        <w:tc>
          <w:tcPr>
            <w:tcW w:w="1184" w:type="dxa"/>
            <w:hideMark/>
          </w:tcPr>
          <w:p w14:paraId="75617560" w14:textId="77777777" w:rsidR="00E029D5" w:rsidRPr="00E029D5" w:rsidRDefault="00E029D5" w:rsidP="00E029D5">
            <w:pPr>
              <w:tabs>
                <w:tab w:val="left" w:pos="1890"/>
              </w:tabs>
              <w:rPr>
                <w:snapToGrid w:val="0"/>
                <w:sz w:val="20"/>
                <w:szCs w:val="20"/>
              </w:rPr>
            </w:pPr>
            <w:r w:rsidRPr="00E029D5">
              <w:rPr>
                <w:snapToGrid w:val="0"/>
                <w:sz w:val="20"/>
                <w:szCs w:val="20"/>
              </w:rPr>
              <w:t>шт.</w:t>
            </w:r>
          </w:p>
        </w:tc>
        <w:tc>
          <w:tcPr>
            <w:tcW w:w="869" w:type="dxa"/>
            <w:noWrap/>
          </w:tcPr>
          <w:p w14:paraId="36E0EC3F" w14:textId="77777777" w:rsidR="00E029D5" w:rsidRPr="00E029D5" w:rsidRDefault="00E029D5" w:rsidP="00E029D5">
            <w:pPr>
              <w:tabs>
                <w:tab w:val="left" w:pos="1890"/>
              </w:tabs>
              <w:rPr>
                <w:snapToGrid w:val="0"/>
                <w:sz w:val="20"/>
                <w:szCs w:val="20"/>
              </w:rPr>
            </w:pPr>
            <w:r w:rsidRPr="00E029D5">
              <w:rPr>
                <w:snapToGrid w:val="0"/>
                <w:sz w:val="20"/>
                <w:szCs w:val="20"/>
              </w:rPr>
              <w:t>32</w:t>
            </w:r>
          </w:p>
        </w:tc>
        <w:tc>
          <w:tcPr>
            <w:tcW w:w="869" w:type="dxa"/>
            <w:noWrap/>
          </w:tcPr>
          <w:p w14:paraId="6DD3F6D7" w14:textId="77777777" w:rsidR="00E029D5" w:rsidRPr="00E029D5" w:rsidRDefault="00E029D5" w:rsidP="00E029D5">
            <w:pPr>
              <w:tabs>
                <w:tab w:val="left" w:pos="1890"/>
              </w:tabs>
              <w:rPr>
                <w:snapToGrid w:val="0"/>
                <w:sz w:val="20"/>
                <w:szCs w:val="20"/>
              </w:rPr>
            </w:pPr>
            <w:r w:rsidRPr="00E029D5">
              <w:rPr>
                <w:sz w:val="20"/>
                <w:szCs w:val="20"/>
              </w:rPr>
              <w:t>32</w:t>
            </w:r>
          </w:p>
        </w:tc>
        <w:tc>
          <w:tcPr>
            <w:tcW w:w="1154" w:type="dxa"/>
            <w:noWrap/>
          </w:tcPr>
          <w:p w14:paraId="77B17AA8" w14:textId="77777777" w:rsidR="00E029D5" w:rsidRPr="00E029D5" w:rsidRDefault="00E029D5" w:rsidP="00E029D5">
            <w:pPr>
              <w:tabs>
                <w:tab w:val="left" w:pos="1890"/>
              </w:tabs>
              <w:rPr>
                <w:snapToGrid w:val="0"/>
                <w:sz w:val="20"/>
                <w:szCs w:val="20"/>
              </w:rPr>
            </w:pPr>
            <w:r w:rsidRPr="00E029D5">
              <w:rPr>
                <w:sz w:val="20"/>
                <w:szCs w:val="20"/>
              </w:rPr>
              <w:t>32</w:t>
            </w:r>
          </w:p>
        </w:tc>
        <w:tc>
          <w:tcPr>
            <w:tcW w:w="882" w:type="dxa"/>
            <w:noWrap/>
          </w:tcPr>
          <w:p w14:paraId="6EBB763D" w14:textId="77777777" w:rsidR="00E029D5" w:rsidRPr="00E029D5" w:rsidRDefault="00E029D5" w:rsidP="00E029D5">
            <w:pPr>
              <w:tabs>
                <w:tab w:val="left" w:pos="1890"/>
              </w:tabs>
              <w:rPr>
                <w:snapToGrid w:val="0"/>
                <w:sz w:val="20"/>
                <w:szCs w:val="20"/>
              </w:rPr>
            </w:pPr>
            <w:r w:rsidRPr="00E029D5">
              <w:rPr>
                <w:snapToGrid w:val="0"/>
                <w:sz w:val="20"/>
                <w:szCs w:val="20"/>
              </w:rPr>
              <w:t>0,00</w:t>
            </w:r>
          </w:p>
        </w:tc>
        <w:tc>
          <w:tcPr>
            <w:tcW w:w="1605" w:type="dxa"/>
          </w:tcPr>
          <w:p w14:paraId="28B40211" w14:textId="77777777" w:rsidR="00E029D5" w:rsidRPr="00E029D5" w:rsidRDefault="00E029D5" w:rsidP="00E029D5">
            <w:pPr>
              <w:tabs>
                <w:tab w:val="left" w:pos="1890"/>
              </w:tabs>
              <w:jc w:val="both"/>
              <w:rPr>
                <w:snapToGrid w:val="0"/>
                <w:sz w:val="20"/>
                <w:szCs w:val="20"/>
              </w:rPr>
            </w:pPr>
          </w:p>
        </w:tc>
      </w:tr>
      <w:tr w:rsidR="00E029D5" w:rsidRPr="00E029D5" w14:paraId="63ED5587" w14:textId="77777777" w:rsidTr="00BD168F">
        <w:trPr>
          <w:trHeight w:val="215"/>
        </w:trPr>
        <w:tc>
          <w:tcPr>
            <w:tcW w:w="565" w:type="dxa"/>
            <w:hideMark/>
          </w:tcPr>
          <w:p w14:paraId="0C354934"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7346187E" w14:textId="77777777" w:rsidR="00E029D5" w:rsidRPr="00E029D5" w:rsidRDefault="00E029D5" w:rsidP="00E029D5">
            <w:pPr>
              <w:tabs>
                <w:tab w:val="left" w:pos="1890"/>
              </w:tabs>
              <w:jc w:val="both"/>
              <w:rPr>
                <w:snapToGrid w:val="0"/>
                <w:sz w:val="20"/>
                <w:szCs w:val="20"/>
              </w:rPr>
            </w:pPr>
            <w:r w:rsidRPr="00E029D5">
              <w:rPr>
                <w:snapToGrid w:val="0"/>
                <w:sz w:val="20"/>
                <w:szCs w:val="20"/>
              </w:rPr>
              <w:t>Неподконтрольные расходы</w:t>
            </w:r>
          </w:p>
        </w:tc>
        <w:tc>
          <w:tcPr>
            <w:tcW w:w="1184" w:type="dxa"/>
            <w:hideMark/>
          </w:tcPr>
          <w:p w14:paraId="63269A59"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5AFC3CD8"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19B7159E" w14:textId="77777777" w:rsidR="00E029D5" w:rsidRPr="00E029D5" w:rsidRDefault="00E029D5" w:rsidP="00E029D5">
            <w:pPr>
              <w:rPr>
                <w:sz w:val="20"/>
                <w:szCs w:val="20"/>
              </w:rPr>
            </w:pPr>
            <w:r w:rsidRPr="00E029D5">
              <w:rPr>
                <w:sz w:val="20"/>
                <w:szCs w:val="20"/>
              </w:rPr>
              <w:t>7 956</w:t>
            </w:r>
          </w:p>
        </w:tc>
        <w:tc>
          <w:tcPr>
            <w:tcW w:w="869" w:type="dxa"/>
            <w:vAlign w:val="center"/>
          </w:tcPr>
          <w:p w14:paraId="1FC51E80" w14:textId="77777777" w:rsidR="00E029D5" w:rsidRPr="00E029D5" w:rsidRDefault="00E029D5" w:rsidP="00E029D5">
            <w:pPr>
              <w:rPr>
                <w:sz w:val="20"/>
                <w:szCs w:val="20"/>
              </w:rPr>
            </w:pPr>
            <w:r w:rsidRPr="00E029D5">
              <w:rPr>
                <w:sz w:val="20"/>
                <w:szCs w:val="20"/>
              </w:rPr>
              <w:t>11 272</w:t>
            </w:r>
          </w:p>
        </w:tc>
        <w:tc>
          <w:tcPr>
            <w:tcW w:w="1154" w:type="dxa"/>
            <w:vAlign w:val="center"/>
          </w:tcPr>
          <w:p w14:paraId="682FCEA4" w14:textId="77777777" w:rsidR="00E029D5" w:rsidRPr="00E029D5" w:rsidRDefault="00E029D5" w:rsidP="00E029D5">
            <w:pPr>
              <w:rPr>
                <w:sz w:val="20"/>
                <w:szCs w:val="20"/>
              </w:rPr>
            </w:pPr>
            <w:r w:rsidRPr="00E029D5">
              <w:rPr>
                <w:sz w:val="20"/>
                <w:szCs w:val="20"/>
              </w:rPr>
              <w:t>11 267</w:t>
            </w:r>
          </w:p>
        </w:tc>
        <w:tc>
          <w:tcPr>
            <w:tcW w:w="882" w:type="dxa"/>
            <w:vAlign w:val="center"/>
            <w:hideMark/>
          </w:tcPr>
          <w:p w14:paraId="0D1767FC" w14:textId="77777777" w:rsidR="00E029D5" w:rsidRPr="00E029D5" w:rsidRDefault="00E029D5" w:rsidP="00E029D5">
            <w:pPr>
              <w:rPr>
                <w:sz w:val="20"/>
                <w:szCs w:val="20"/>
              </w:rPr>
            </w:pPr>
            <w:r w:rsidRPr="00E029D5">
              <w:rPr>
                <w:sz w:val="20"/>
                <w:szCs w:val="20"/>
              </w:rPr>
              <w:t>-5</w:t>
            </w:r>
          </w:p>
        </w:tc>
        <w:tc>
          <w:tcPr>
            <w:tcW w:w="1605" w:type="dxa"/>
          </w:tcPr>
          <w:p w14:paraId="55FCF26E" w14:textId="77777777" w:rsidR="00E029D5" w:rsidRPr="00E029D5" w:rsidRDefault="00E029D5" w:rsidP="00E029D5">
            <w:pPr>
              <w:tabs>
                <w:tab w:val="left" w:pos="1890"/>
              </w:tabs>
              <w:jc w:val="both"/>
              <w:rPr>
                <w:snapToGrid w:val="0"/>
                <w:sz w:val="20"/>
                <w:szCs w:val="20"/>
              </w:rPr>
            </w:pPr>
          </w:p>
        </w:tc>
      </w:tr>
      <w:tr w:rsidR="00E029D5" w:rsidRPr="00E029D5" w14:paraId="578E6102" w14:textId="77777777" w:rsidTr="00BD168F">
        <w:trPr>
          <w:trHeight w:val="435"/>
        </w:trPr>
        <w:tc>
          <w:tcPr>
            <w:tcW w:w="565" w:type="dxa"/>
            <w:hideMark/>
          </w:tcPr>
          <w:p w14:paraId="22F707A4" w14:textId="77777777" w:rsidR="00E029D5" w:rsidRPr="00E029D5" w:rsidRDefault="00E029D5" w:rsidP="00E029D5">
            <w:pPr>
              <w:tabs>
                <w:tab w:val="left" w:pos="1890"/>
              </w:tabs>
              <w:jc w:val="both"/>
              <w:rPr>
                <w:snapToGrid w:val="0"/>
                <w:sz w:val="20"/>
                <w:szCs w:val="20"/>
              </w:rPr>
            </w:pPr>
            <w:r w:rsidRPr="00E029D5">
              <w:rPr>
                <w:snapToGrid w:val="0"/>
                <w:sz w:val="20"/>
                <w:szCs w:val="20"/>
              </w:rPr>
              <w:t>1.1</w:t>
            </w:r>
          </w:p>
        </w:tc>
        <w:tc>
          <w:tcPr>
            <w:tcW w:w="2531" w:type="dxa"/>
            <w:hideMark/>
          </w:tcPr>
          <w:p w14:paraId="79ECF21F" w14:textId="77777777" w:rsidR="00E029D5" w:rsidRPr="00E029D5" w:rsidRDefault="00E029D5" w:rsidP="00E029D5">
            <w:pPr>
              <w:tabs>
                <w:tab w:val="left" w:pos="1890"/>
              </w:tabs>
              <w:jc w:val="both"/>
              <w:rPr>
                <w:snapToGrid w:val="0"/>
                <w:sz w:val="20"/>
                <w:szCs w:val="20"/>
              </w:rPr>
            </w:pPr>
            <w:r w:rsidRPr="00E029D5">
              <w:rPr>
                <w:snapToGrid w:val="0"/>
                <w:sz w:val="20"/>
                <w:szCs w:val="20"/>
              </w:rPr>
              <w:t>Расходы на оплату услуг, оказываемых организациями, осуществляющими регулируемые виды деятельности</w:t>
            </w:r>
          </w:p>
        </w:tc>
        <w:tc>
          <w:tcPr>
            <w:tcW w:w="1184" w:type="dxa"/>
            <w:hideMark/>
          </w:tcPr>
          <w:p w14:paraId="12117D69"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4404D938"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090E1C67" w14:textId="77777777" w:rsidR="00E029D5" w:rsidRPr="00E029D5" w:rsidRDefault="00E029D5" w:rsidP="00E029D5">
            <w:pPr>
              <w:tabs>
                <w:tab w:val="left" w:pos="1890"/>
              </w:tabs>
              <w:rPr>
                <w:snapToGrid w:val="0"/>
                <w:sz w:val="20"/>
                <w:szCs w:val="20"/>
              </w:rPr>
            </w:pPr>
          </w:p>
        </w:tc>
        <w:tc>
          <w:tcPr>
            <w:tcW w:w="869" w:type="dxa"/>
            <w:vAlign w:val="center"/>
            <w:hideMark/>
          </w:tcPr>
          <w:p w14:paraId="7D6453D6" w14:textId="77777777" w:rsidR="00E029D5" w:rsidRPr="00E029D5" w:rsidRDefault="00E029D5" w:rsidP="00E029D5">
            <w:pPr>
              <w:tabs>
                <w:tab w:val="left" w:pos="1890"/>
              </w:tabs>
              <w:rPr>
                <w:snapToGrid w:val="0"/>
                <w:sz w:val="20"/>
                <w:szCs w:val="20"/>
              </w:rPr>
            </w:pPr>
          </w:p>
        </w:tc>
        <w:tc>
          <w:tcPr>
            <w:tcW w:w="1154" w:type="dxa"/>
            <w:vAlign w:val="center"/>
            <w:hideMark/>
          </w:tcPr>
          <w:p w14:paraId="0CF13055" w14:textId="77777777" w:rsidR="00E029D5" w:rsidRPr="00E029D5" w:rsidRDefault="00E029D5" w:rsidP="00E029D5">
            <w:pPr>
              <w:tabs>
                <w:tab w:val="left" w:pos="1890"/>
              </w:tabs>
              <w:rPr>
                <w:snapToGrid w:val="0"/>
                <w:sz w:val="20"/>
                <w:szCs w:val="20"/>
              </w:rPr>
            </w:pPr>
          </w:p>
        </w:tc>
        <w:tc>
          <w:tcPr>
            <w:tcW w:w="882" w:type="dxa"/>
            <w:vAlign w:val="center"/>
          </w:tcPr>
          <w:p w14:paraId="1BD7DC76" w14:textId="77777777" w:rsidR="00E029D5" w:rsidRPr="00E029D5" w:rsidRDefault="00E029D5" w:rsidP="00E029D5">
            <w:pPr>
              <w:tabs>
                <w:tab w:val="left" w:pos="1890"/>
              </w:tabs>
              <w:rPr>
                <w:snapToGrid w:val="0"/>
                <w:sz w:val="20"/>
                <w:szCs w:val="20"/>
              </w:rPr>
            </w:pPr>
          </w:p>
        </w:tc>
        <w:tc>
          <w:tcPr>
            <w:tcW w:w="1605" w:type="dxa"/>
          </w:tcPr>
          <w:p w14:paraId="43315B75" w14:textId="77777777" w:rsidR="00E029D5" w:rsidRPr="00E029D5" w:rsidRDefault="00E029D5" w:rsidP="00E029D5">
            <w:pPr>
              <w:tabs>
                <w:tab w:val="left" w:pos="1890"/>
              </w:tabs>
              <w:jc w:val="both"/>
              <w:rPr>
                <w:snapToGrid w:val="0"/>
                <w:sz w:val="20"/>
                <w:szCs w:val="20"/>
              </w:rPr>
            </w:pPr>
          </w:p>
        </w:tc>
      </w:tr>
      <w:tr w:rsidR="00E029D5" w:rsidRPr="00E029D5" w14:paraId="7193CD01" w14:textId="77777777" w:rsidTr="00BD168F">
        <w:trPr>
          <w:trHeight w:val="215"/>
        </w:trPr>
        <w:tc>
          <w:tcPr>
            <w:tcW w:w="565" w:type="dxa"/>
            <w:hideMark/>
          </w:tcPr>
          <w:p w14:paraId="0C2C6AD6" w14:textId="77777777" w:rsidR="00E029D5" w:rsidRPr="00E029D5" w:rsidRDefault="00E029D5" w:rsidP="00E029D5">
            <w:pPr>
              <w:tabs>
                <w:tab w:val="left" w:pos="1890"/>
              </w:tabs>
              <w:jc w:val="both"/>
              <w:rPr>
                <w:snapToGrid w:val="0"/>
                <w:sz w:val="20"/>
                <w:szCs w:val="20"/>
              </w:rPr>
            </w:pPr>
            <w:r w:rsidRPr="00E029D5">
              <w:rPr>
                <w:snapToGrid w:val="0"/>
                <w:sz w:val="20"/>
                <w:szCs w:val="20"/>
              </w:rPr>
              <w:t>1.2</w:t>
            </w:r>
          </w:p>
        </w:tc>
        <w:tc>
          <w:tcPr>
            <w:tcW w:w="2531" w:type="dxa"/>
            <w:hideMark/>
          </w:tcPr>
          <w:p w14:paraId="1F0B56CE" w14:textId="77777777" w:rsidR="00E029D5" w:rsidRPr="00E029D5" w:rsidRDefault="00E029D5" w:rsidP="00E029D5">
            <w:pPr>
              <w:tabs>
                <w:tab w:val="left" w:pos="1890"/>
              </w:tabs>
              <w:jc w:val="both"/>
              <w:rPr>
                <w:snapToGrid w:val="0"/>
                <w:sz w:val="20"/>
                <w:szCs w:val="20"/>
              </w:rPr>
            </w:pPr>
            <w:r w:rsidRPr="00E029D5">
              <w:rPr>
                <w:snapToGrid w:val="0"/>
                <w:sz w:val="20"/>
                <w:szCs w:val="20"/>
              </w:rPr>
              <w:t>Арендная плата</w:t>
            </w:r>
          </w:p>
        </w:tc>
        <w:tc>
          <w:tcPr>
            <w:tcW w:w="1184" w:type="dxa"/>
            <w:hideMark/>
          </w:tcPr>
          <w:p w14:paraId="110DE61E" w14:textId="77777777" w:rsidR="00E029D5" w:rsidRPr="00E029D5" w:rsidRDefault="00E029D5" w:rsidP="00E029D5">
            <w:pPr>
              <w:tabs>
                <w:tab w:val="left" w:pos="1890"/>
              </w:tabs>
              <w:rPr>
                <w:snapToGrid w:val="0"/>
                <w:sz w:val="20"/>
                <w:szCs w:val="20"/>
              </w:rPr>
            </w:pPr>
            <w:r w:rsidRPr="00E029D5">
              <w:rPr>
                <w:snapToGrid w:val="0"/>
                <w:sz w:val="20"/>
                <w:szCs w:val="20"/>
              </w:rPr>
              <w:t>тыс. руб..</w:t>
            </w:r>
          </w:p>
        </w:tc>
        <w:tc>
          <w:tcPr>
            <w:tcW w:w="869" w:type="dxa"/>
            <w:vAlign w:val="center"/>
          </w:tcPr>
          <w:p w14:paraId="5D41D919" w14:textId="77777777" w:rsidR="00E029D5" w:rsidRPr="00E029D5" w:rsidRDefault="00E029D5" w:rsidP="00E029D5">
            <w:pPr>
              <w:tabs>
                <w:tab w:val="left" w:pos="1890"/>
              </w:tabs>
              <w:rPr>
                <w:snapToGrid w:val="0"/>
                <w:sz w:val="20"/>
                <w:szCs w:val="20"/>
              </w:rPr>
            </w:pPr>
          </w:p>
        </w:tc>
        <w:tc>
          <w:tcPr>
            <w:tcW w:w="869" w:type="dxa"/>
            <w:vAlign w:val="center"/>
          </w:tcPr>
          <w:p w14:paraId="423289DF" w14:textId="77777777" w:rsidR="00E029D5" w:rsidRPr="00E029D5" w:rsidRDefault="00E029D5" w:rsidP="00E029D5">
            <w:pPr>
              <w:tabs>
                <w:tab w:val="left" w:pos="1890"/>
              </w:tabs>
              <w:rPr>
                <w:snapToGrid w:val="0"/>
                <w:sz w:val="20"/>
                <w:szCs w:val="20"/>
              </w:rPr>
            </w:pPr>
          </w:p>
        </w:tc>
        <w:tc>
          <w:tcPr>
            <w:tcW w:w="1154" w:type="dxa"/>
            <w:vAlign w:val="center"/>
          </w:tcPr>
          <w:p w14:paraId="27DFF82B" w14:textId="77777777" w:rsidR="00E029D5" w:rsidRPr="00E029D5" w:rsidRDefault="00E029D5" w:rsidP="00E029D5">
            <w:pPr>
              <w:tabs>
                <w:tab w:val="left" w:pos="1890"/>
              </w:tabs>
              <w:rPr>
                <w:snapToGrid w:val="0"/>
                <w:sz w:val="20"/>
                <w:szCs w:val="20"/>
              </w:rPr>
            </w:pPr>
          </w:p>
        </w:tc>
        <w:tc>
          <w:tcPr>
            <w:tcW w:w="882" w:type="dxa"/>
            <w:vAlign w:val="center"/>
          </w:tcPr>
          <w:p w14:paraId="56406063" w14:textId="77777777" w:rsidR="00E029D5" w:rsidRPr="00E029D5" w:rsidRDefault="00E029D5" w:rsidP="00E029D5">
            <w:pPr>
              <w:tabs>
                <w:tab w:val="left" w:pos="1890"/>
              </w:tabs>
              <w:rPr>
                <w:snapToGrid w:val="0"/>
                <w:sz w:val="20"/>
                <w:szCs w:val="20"/>
              </w:rPr>
            </w:pPr>
          </w:p>
        </w:tc>
        <w:tc>
          <w:tcPr>
            <w:tcW w:w="1605" w:type="dxa"/>
          </w:tcPr>
          <w:p w14:paraId="7EBE9CD6" w14:textId="77777777" w:rsidR="00E029D5" w:rsidRPr="00E029D5" w:rsidRDefault="00E029D5" w:rsidP="00E029D5">
            <w:pPr>
              <w:tabs>
                <w:tab w:val="left" w:pos="1890"/>
              </w:tabs>
              <w:jc w:val="both"/>
              <w:rPr>
                <w:snapToGrid w:val="0"/>
                <w:sz w:val="20"/>
                <w:szCs w:val="20"/>
              </w:rPr>
            </w:pPr>
          </w:p>
        </w:tc>
      </w:tr>
      <w:tr w:rsidR="00E029D5" w:rsidRPr="00E029D5" w14:paraId="5636B38F" w14:textId="77777777" w:rsidTr="00BD168F">
        <w:trPr>
          <w:trHeight w:val="215"/>
        </w:trPr>
        <w:tc>
          <w:tcPr>
            <w:tcW w:w="565" w:type="dxa"/>
            <w:hideMark/>
          </w:tcPr>
          <w:p w14:paraId="4E2C8497" w14:textId="77777777" w:rsidR="00E029D5" w:rsidRPr="00E029D5" w:rsidRDefault="00E029D5" w:rsidP="00E029D5">
            <w:pPr>
              <w:tabs>
                <w:tab w:val="left" w:pos="1890"/>
              </w:tabs>
              <w:jc w:val="both"/>
              <w:rPr>
                <w:snapToGrid w:val="0"/>
                <w:sz w:val="20"/>
                <w:szCs w:val="20"/>
              </w:rPr>
            </w:pPr>
            <w:r w:rsidRPr="00E029D5">
              <w:rPr>
                <w:snapToGrid w:val="0"/>
                <w:sz w:val="20"/>
                <w:szCs w:val="20"/>
              </w:rPr>
              <w:t>1.3</w:t>
            </w:r>
          </w:p>
        </w:tc>
        <w:tc>
          <w:tcPr>
            <w:tcW w:w="2531" w:type="dxa"/>
            <w:hideMark/>
          </w:tcPr>
          <w:p w14:paraId="1CE77DFB" w14:textId="77777777" w:rsidR="00E029D5" w:rsidRPr="00E029D5" w:rsidRDefault="00E029D5" w:rsidP="00E029D5">
            <w:pPr>
              <w:tabs>
                <w:tab w:val="left" w:pos="1890"/>
              </w:tabs>
              <w:jc w:val="both"/>
              <w:rPr>
                <w:snapToGrid w:val="0"/>
                <w:sz w:val="20"/>
                <w:szCs w:val="20"/>
              </w:rPr>
            </w:pPr>
            <w:r w:rsidRPr="00E029D5">
              <w:rPr>
                <w:snapToGrid w:val="0"/>
                <w:sz w:val="20"/>
                <w:szCs w:val="20"/>
              </w:rPr>
              <w:t>Концессионная плата</w:t>
            </w:r>
          </w:p>
        </w:tc>
        <w:tc>
          <w:tcPr>
            <w:tcW w:w="1184" w:type="dxa"/>
            <w:hideMark/>
          </w:tcPr>
          <w:p w14:paraId="77D8D9F3" w14:textId="77777777" w:rsidR="00E029D5" w:rsidRPr="00E029D5" w:rsidRDefault="00E029D5" w:rsidP="00E029D5">
            <w:pPr>
              <w:tabs>
                <w:tab w:val="left" w:pos="1890"/>
              </w:tabs>
              <w:rPr>
                <w:snapToGrid w:val="0"/>
                <w:sz w:val="20"/>
                <w:szCs w:val="20"/>
              </w:rPr>
            </w:pPr>
            <w:r w:rsidRPr="00E029D5">
              <w:rPr>
                <w:snapToGrid w:val="0"/>
                <w:sz w:val="20"/>
                <w:szCs w:val="20"/>
              </w:rPr>
              <w:t>тыс. руб.</w:t>
            </w:r>
          </w:p>
        </w:tc>
        <w:tc>
          <w:tcPr>
            <w:tcW w:w="869" w:type="dxa"/>
            <w:vAlign w:val="center"/>
            <w:hideMark/>
          </w:tcPr>
          <w:p w14:paraId="552E4253" w14:textId="77777777" w:rsidR="00E029D5" w:rsidRPr="00E029D5" w:rsidRDefault="00E029D5" w:rsidP="00E029D5">
            <w:pPr>
              <w:rPr>
                <w:sz w:val="20"/>
                <w:szCs w:val="20"/>
              </w:rPr>
            </w:pPr>
            <w:r w:rsidRPr="00E029D5">
              <w:rPr>
                <w:sz w:val="20"/>
                <w:szCs w:val="20"/>
              </w:rPr>
              <w:t>1</w:t>
            </w:r>
          </w:p>
        </w:tc>
        <w:tc>
          <w:tcPr>
            <w:tcW w:w="869" w:type="dxa"/>
            <w:vAlign w:val="center"/>
            <w:hideMark/>
          </w:tcPr>
          <w:p w14:paraId="6AB35E84" w14:textId="77777777" w:rsidR="00E029D5" w:rsidRPr="00E029D5" w:rsidRDefault="00E029D5" w:rsidP="00E029D5">
            <w:pPr>
              <w:rPr>
                <w:sz w:val="20"/>
                <w:szCs w:val="20"/>
              </w:rPr>
            </w:pPr>
            <w:r w:rsidRPr="00E029D5">
              <w:rPr>
                <w:sz w:val="20"/>
                <w:szCs w:val="20"/>
              </w:rPr>
              <w:t>1</w:t>
            </w:r>
          </w:p>
        </w:tc>
        <w:tc>
          <w:tcPr>
            <w:tcW w:w="1154" w:type="dxa"/>
            <w:vAlign w:val="center"/>
            <w:hideMark/>
          </w:tcPr>
          <w:p w14:paraId="7E3DCB29" w14:textId="77777777" w:rsidR="00E029D5" w:rsidRPr="00E029D5" w:rsidRDefault="00E029D5" w:rsidP="00E029D5">
            <w:pPr>
              <w:rPr>
                <w:sz w:val="20"/>
                <w:szCs w:val="20"/>
              </w:rPr>
            </w:pPr>
            <w:r w:rsidRPr="00E029D5">
              <w:rPr>
                <w:sz w:val="20"/>
                <w:szCs w:val="20"/>
              </w:rPr>
              <w:t>1</w:t>
            </w:r>
          </w:p>
        </w:tc>
        <w:tc>
          <w:tcPr>
            <w:tcW w:w="882" w:type="dxa"/>
            <w:vAlign w:val="center"/>
            <w:hideMark/>
          </w:tcPr>
          <w:p w14:paraId="23A7E29A" w14:textId="77777777" w:rsidR="00E029D5" w:rsidRPr="00E029D5" w:rsidRDefault="00E029D5" w:rsidP="00E029D5">
            <w:pPr>
              <w:rPr>
                <w:sz w:val="20"/>
                <w:szCs w:val="20"/>
              </w:rPr>
            </w:pPr>
            <w:r w:rsidRPr="00E029D5">
              <w:rPr>
                <w:sz w:val="20"/>
                <w:szCs w:val="20"/>
              </w:rPr>
              <w:t>0</w:t>
            </w:r>
          </w:p>
        </w:tc>
        <w:tc>
          <w:tcPr>
            <w:tcW w:w="1605" w:type="dxa"/>
          </w:tcPr>
          <w:p w14:paraId="7AACE769" w14:textId="77777777" w:rsidR="00E029D5" w:rsidRPr="00E029D5" w:rsidRDefault="00E029D5" w:rsidP="00E029D5">
            <w:pPr>
              <w:tabs>
                <w:tab w:val="left" w:pos="1890"/>
              </w:tabs>
              <w:jc w:val="both"/>
              <w:rPr>
                <w:snapToGrid w:val="0"/>
                <w:sz w:val="20"/>
                <w:szCs w:val="20"/>
              </w:rPr>
            </w:pPr>
            <w:r w:rsidRPr="00E029D5">
              <w:rPr>
                <w:sz w:val="20"/>
                <w:szCs w:val="20"/>
              </w:rPr>
              <w:t>КС (п. 4)</w:t>
            </w:r>
          </w:p>
        </w:tc>
      </w:tr>
      <w:tr w:rsidR="00E029D5" w:rsidRPr="00E029D5" w14:paraId="446AE038" w14:textId="77777777" w:rsidTr="00BD168F">
        <w:trPr>
          <w:trHeight w:val="872"/>
        </w:trPr>
        <w:tc>
          <w:tcPr>
            <w:tcW w:w="565" w:type="dxa"/>
            <w:hideMark/>
          </w:tcPr>
          <w:p w14:paraId="0B935E14" w14:textId="77777777" w:rsidR="00E029D5" w:rsidRPr="00E029D5" w:rsidRDefault="00E029D5" w:rsidP="00E029D5">
            <w:pPr>
              <w:tabs>
                <w:tab w:val="left" w:pos="1890"/>
              </w:tabs>
              <w:jc w:val="both"/>
              <w:rPr>
                <w:snapToGrid w:val="0"/>
                <w:sz w:val="20"/>
                <w:szCs w:val="20"/>
              </w:rPr>
            </w:pPr>
            <w:r w:rsidRPr="00E029D5">
              <w:rPr>
                <w:snapToGrid w:val="0"/>
                <w:sz w:val="20"/>
                <w:szCs w:val="20"/>
              </w:rPr>
              <w:t>1.4.1</w:t>
            </w:r>
          </w:p>
        </w:tc>
        <w:tc>
          <w:tcPr>
            <w:tcW w:w="2531" w:type="dxa"/>
            <w:hideMark/>
          </w:tcPr>
          <w:p w14:paraId="2F8CD2AC" w14:textId="77777777" w:rsidR="00E029D5" w:rsidRPr="00E029D5" w:rsidRDefault="00E029D5" w:rsidP="00E029D5">
            <w:pPr>
              <w:tabs>
                <w:tab w:val="left" w:pos="1890"/>
              </w:tabs>
              <w:jc w:val="both"/>
              <w:rPr>
                <w:snapToGrid w:val="0"/>
                <w:sz w:val="20"/>
                <w:szCs w:val="20"/>
              </w:rPr>
            </w:pPr>
            <w:r w:rsidRPr="00E029D5">
              <w:rPr>
                <w:snapToGrid w:val="0"/>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184" w:type="dxa"/>
            <w:hideMark/>
          </w:tcPr>
          <w:p w14:paraId="487AED2C" w14:textId="77777777" w:rsidR="00E029D5" w:rsidRPr="00E029D5" w:rsidRDefault="00E029D5" w:rsidP="00E029D5">
            <w:pPr>
              <w:tabs>
                <w:tab w:val="left" w:pos="1890"/>
              </w:tabs>
              <w:rPr>
                <w:snapToGrid w:val="0"/>
                <w:sz w:val="20"/>
                <w:szCs w:val="20"/>
              </w:rPr>
            </w:pPr>
            <w:r w:rsidRPr="00E029D5">
              <w:rPr>
                <w:snapToGrid w:val="0"/>
                <w:sz w:val="20"/>
                <w:szCs w:val="20"/>
              </w:rPr>
              <w:t>тыс. руб.</w:t>
            </w:r>
          </w:p>
        </w:tc>
        <w:tc>
          <w:tcPr>
            <w:tcW w:w="869" w:type="dxa"/>
            <w:vAlign w:val="center"/>
            <w:hideMark/>
          </w:tcPr>
          <w:p w14:paraId="2EE97EE9" w14:textId="77777777" w:rsidR="00E029D5" w:rsidRPr="00E029D5" w:rsidRDefault="00E029D5" w:rsidP="00E029D5">
            <w:pPr>
              <w:rPr>
                <w:sz w:val="20"/>
                <w:szCs w:val="20"/>
              </w:rPr>
            </w:pPr>
            <w:r w:rsidRPr="00E029D5">
              <w:rPr>
                <w:sz w:val="20"/>
                <w:szCs w:val="20"/>
              </w:rPr>
              <w:t>43</w:t>
            </w:r>
          </w:p>
        </w:tc>
        <w:tc>
          <w:tcPr>
            <w:tcW w:w="869" w:type="dxa"/>
            <w:vAlign w:val="center"/>
            <w:hideMark/>
          </w:tcPr>
          <w:p w14:paraId="4EB686E3" w14:textId="77777777" w:rsidR="00E029D5" w:rsidRPr="00E029D5" w:rsidRDefault="00E029D5" w:rsidP="00E029D5">
            <w:pPr>
              <w:rPr>
                <w:sz w:val="20"/>
                <w:szCs w:val="20"/>
              </w:rPr>
            </w:pPr>
            <w:r w:rsidRPr="00E029D5">
              <w:rPr>
                <w:sz w:val="20"/>
                <w:szCs w:val="20"/>
              </w:rPr>
              <w:t>29</w:t>
            </w:r>
          </w:p>
        </w:tc>
        <w:tc>
          <w:tcPr>
            <w:tcW w:w="1154" w:type="dxa"/>
            <w:vAlign w:val="center"/>
            <w:hideMark/>
          </w:tcPr>
          <w:p w14:paraId="4B618EED" w14:textId="77777777" w:rsidR="00E029D5" w:rsidRPr="00E029D5" w:rsidRDefault="00E029D5" w:rsidP="00E029D5">
            <w:pPr>
              <w:rPr>
                <w:sz w:val="20"/>
                <w:szCs w:val="20"/>
              </w:rPr>
            </w:pPr>
            <w:r w:rsidRPr="00E029D5">
              <w:rPr>
                <w:sz w:val="20"/>
                <w:szCs w:val="20"/>
              </w:rPr>
              <w:t>29</w:t>
            </w:r>
          </w:p>
        </w:tc>
        <w:tc>
          <w:tcPr>
            <w:tcW w:w="882" w:type="dxa"/>
            <w:vAlign w:val="center"/>
            <w:hideMark/>
          </w:tcPr>
          <w:p w14:paraId="78B4F97A" w14:textId="77777777" w:rsidR="00E029D5" w:rsidRPr="00E029D5" w:rsidRDefault="00E029D5" w:rsidP="00E029D5">
            <w:pPr>
              <w:rPr>
                <w:sz w:val="20"/>
                <w:szCs w:val="20"/>
              </w:rPr>
            </w:pPr>
            <w:r w:rsidRPr="00E029D5">
              <w:rPr>
                <w:sz w:val="20"/>
                <w:szCs w:val="20"/>
              </w:rPr>
              <w:t>0</w:t>
            </w:r>
          </w:p>
        </w:tc>
        <w:tc>
          <w:tcPr>
            <w:tcW w:w="1605" w:type="dxa"/>
          </w:tcPr>
          <w:p w14:paraId="51D3C64A" w14:textId="77777777" w:rsidR="00E029D5" w:rsidRPr="00E029D5" w:rsidRDefault="00E029D5" w:rsidP="00E029D5">
            <w:pPr>
              <w:tabs>
                <w:tab w:val="left" w:pos="1890"/>
              </w:tabs>
              <w:jc w:val="both"/>
              <w:rPr>
                <w:snapToGrid w:val="0"/>
                <w:sz w:val="20"/>
                <w:szCs w:val="20"/>
              </w:rPr>
            </w:pPr>
            <w:r w:rsidRPr="00E029D5">
              <w:rPr>
                <w:sz w:val="20"/>
                <w:szCs w:val="20"/>
              </w:rPr>
              <w:t>Декларация за НВОС за 2023 год (п. 14 шаблона)</w:t>
            </w:r>
          </w:p>
        </w:tc>
      </w:tr>
      <w:tr w:rsidR="00E029D5" w:rsidRPr="00E029D5" w14:paraId="6ABD33D6" w14:textId="77777777" w:rsidTr="00BD168F">
        <w:trPr>
          <w:trHeight w:val="215"/>
        </w:trPr>
        <w:tc>
          <w:tcPr>
            <w:tcW w:w="565" w:type="dxa"/>
            <w:hideMark/>
          </w:tcPr>
          <w:p w14:paraId="5328AE4B" w14:textId="77777777" w:rsidR="00E029D5" w:rsidRPr="00E029D5" w:rsidRDefault="00E029D5" w:rsidP="00E029D5">
            <w:pPr>
              <w:tabs>
                <w:tab w:val="left" w:pos="1890"/>
              </w:tabs>
              <w:jc w:val="both"/>
              <w:rPr>
                <w:snapToGrid w:val="0"/>
                <w:sz w:val="20"/>
                <w:szCs w:val="20"/>
              </w:rPr>
            </w:pPr>
            <w:r w:rsidRPr="00E029D5">
              <w:rPr>
                <w:snapToGrid w:val="0"/>
                <w:sz w:val="20"/>
                <w:szCs w:val="20"/>
              </w:rPr>
              <w:t>1.4.2</w:t>
            </w:r>
          </w:p>
        </w:tc>
        <w:tc>
          <w:tcPr>
            <w:tcW w:w="2531" w:type="dxa"/>
            <w:hideMark/>
          </w:tcPr>
          <w:p w14:paraId="5AB346F1" w14:textId="77777777" w:rsidR="00E029D5" w:rsidRPr="00E029D5" w:rsidRDefault="00E029D5" w:rsidP="00E029D5">
            <w:pPr>
              <w:tabs>
                <w:tab w:val="left" w:pos="1890"/>
              </w:tabs>
              <w:jc w:val="both"/>
              <w:rPr>
                <w:snapToGrid w:val="0"/>
                <w:sz w:val="20"/>
                <w:szCs w:val="20"/>
              </w:rPr>
            </w:pPr>
            <w:r w:rsidRPr="00E029D5">
              <w:rPr>
                <w:snapToGrid w:val="0"/>
                <w:sz w:val="20"/>
                <w:szCs w:val="20"/>
              </w:rPr>
              <w:t>расходы на страхование</w:t>
            </w:r>
          </w:p>
        </w:tc>
        <w:tc>
          <w:tcPr>
            <w:tcW w:w="1184" w:type="dxa"/>
            <w:hideMark/>
          </w:tcPr>
          <w:p w14:paraId="2AB56145"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0B61661E"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32973C67" w14:textId="77777777" w:rsidR="00E029D5" w:rsidRPr="00E029D5" w:rsidRDefault="00E029D5" w:rsidP="00E029D5">
            <w:pPr>
              <w:rPr>
                <w:sz w:val="20"/>
                <w:szCs w:val="20"/>
              </w:rPr>
            </w:pPr>
            <w:r w:rsidRPr="00E029D5">
              <w:rPr>
                <w:sz w:val="20"/>
                <w:szCs w:val="20"/>
              </w:rPr>
              <w:t>6</w:t>
            </w:r>
          </w:p>
        </w:tc>
        <w:tc>
          <w:tcPr>
            <w:tcW w:w="869" w:type="dxa"/>
            <w:vAlign w:val="center"/>
            <w:hideMark/>
          </w:tcPr>
          <w:p w14:paraId="6EF51B66" w14:textId="77777777" w:rsidR="00E029D5" w:rsidRPr="00E029D5" w:rsidRDefault="00E029D5" w:rsidP="00E029D5">
            <w:pPr>
              <w:rPr>
                <w:sz w:val="20"/>
                <w:szCs w:val="20"/>
              </w:rPr>
            </w:pPr>
            <w:r w:rsidRPr="00E029D5">
              <w:rPr>
                <w:sz w:val="20"/>
                <w:szCs w:val="20"/>
              </w:rPr>
              <w:t>4</w:t>
            </w:r>
          </w:p>
        </w:tc>
        <w:tc>
          <w:tcPr>
            <w:tcW w:w="1154" w:type="dxa"/>
            <w:vAlign w:val="center"/>
            <w:hideMark/>
          </w:tcPr>
          <w:p w14:paraId="4C290C0B" w14:textId="77777777" w:rsidR="00E029D5" w:rsidRPr="00E029D5" w:rsidRDefault="00E029D5" w:rsidP="00E029D5">
            <w:pPr>
              <w:rPr>
                <w:sz w:val="20"/>
                <w:szCs w:val="20"/>
              </w:rPr>
            </w:pPr>
            <w:r w:rsidRPr="00E029D5">
              <w:rPr>
                <w:sz w:val="20"/>
                <w:szCs w:val="20"/>
              </w:rPr>
              <w:t>4</w:t>
            </w:r>
          </w:p>
        </w:tc>
        <w:tc>
          <w:tcPr>
            <w:tcW w:w="882" w:type="dxa"/>
            <w:vAlign w:val="center"/>
            <w:hideMark/>
          </w:tcPr>
          <w:p w14:paraId="5DBFE2BA" w14:textId="77777777" w:rsidR="00E029D5" w:rsidRPr="00E029D5" w:rsidRDefault="00E029D5" w:rsidP="00E029D5">
            <w:pPr>
              <w:rPr>
                <w:sz w:val="20"/>
                <w:szCs w:val="20"/>
              </w:rPr>
            </w:pPr>
            <w:r w:rsidRPr="00E029D5">
              <w:rPr>
                <w:sz w:val="20"/>
                <w:szCs w:val="20"/>
              </w:rPr>
              <w:t>0</w:t>
            </w:r>
          </w:p>
        </w:tc>
        <w:tc>
          <w:tcPr>
            <w:tcW w:w="1605" w:type="dxa"/>
          </w:tcPr>
          <w:p w14:paraId="2569E685" w14:textId="77777777" w:rsidR="00E029D5" w:rsidRPr="00E029D5" w:rsidRDefault="00E029D5" w:rsidP="00E029D5">
            <w:pPr>
              <w:tabs>
                <w:tab w:val="left" w:pos="1890"/>
              </w:tabs>
              <w:jc w:val="both"/>
              <w:rPr>
                <w:snapToGrid w:val="0"/>
                <w:sz w:val="20"/>
                <w:szCs w:val="20"/>
              </w:rPr>
            </w:pPr>
          </w:p>
        </w:tc>
      </w:tr>
      <w:tr w:rsidR="00E029D5" w:rsidRPr="00E029D5" w14:paraId="70A1A99E" w14:textId="77777777" w:rsidTr="00BD168F">
        <w:trPr>
          <w:trHeight w:val="215"/>
        </w:trPr>
        <w:tc>
          <w:tcPr>
            <w:tcW w:w="565" w:type="dxa"/>
            <w:hideMark/>
          </w:tcPr>
          <w:p w14:paraId="777A896E"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32F7485C"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 ОСАГО (сч.26.01, 25.01)</w:t>
            </w:r>
          </w:p>
        </w:tc>
        <w:tc>
          <w:tcPr>
            <w:tcW w:w="1184" w:type="dxa"/>
            <w:hideMark/>
          </w:tcPr>
          <w:p w14:paraId="539FAD97"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2FD34E3A"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586CCEC7" w14:textId="77777777" w:rsidR="00E029D5" w:rsidRPr="00E029D5" w:rsidRDefault="00E029D5" w:rsidP="00E029D5">
            <w:pPr>
              <w:rPr>
                <w:sz w:val="20"/>
                <w:szCs w:val="20"/>
              </w:rPr>
            </w:pPr>
            <w:r w:rsidRPr="00E029D5">
              <w:rPr>
                <w:sz w:val="20"/>
                <w:szCs w:val="20"/>
              </w:rPr>
              <w:t>6</w:t>
            </w:r>
          </w:p>
        </w:tc>
        <w:tc>
          <w:tcPr>
            <w:tcW w:w="869" w:type="dxa"/>
            <w:vAlign w:val="center"/>
            <w:hideMark/>
          </w:tcPr>
          <w:p w14:paraId="61457B9D" w14:textId="77777777" w:rsidR="00E029D5" w:rsidRPr="00E029D5" w:rsidRDefault="00E029D5" w:rsidP="00E029D5">
            <w:pPr>
              <w:rPr>
                <w:sz w:val="20"/>
                <w:szCs w:val="20"/>
              </w:rPr>
            </w:pPr>
            <w:r w:rsidRPr="00E029D5">
              <w:rPr>
                <w:sz w:val="20"/>
                <w:szCs w:val="20"/>
              </w:rPr>
              <w:t>4</w:t>
            </w:r>
          </w:p>
        </w:tc>
        <w:tc>
          <w:tcPr>
            <w:tcW w:w="1154" w:type="dxa"/>
            <w:vAlign w:val="center"/>
            <w:hideMark/>
          </w:tcPr>
          <w:p w14:paraId="41A40F46" w14:textId="77777777" w:rsidR="00E029D5" w:rsidRPr="00E029D5" w:rsidRDefault="00E029D5" w:rsidP="00E029D5">
            <w:pPr>
              <w:rPr>
                <w:sz w:val="20"/>
                <w:szCs w:val="20"/>
              </w:rPr>
            </w:pPr>
            <w:r w:rsidRPr="00E029D5">
              <w:rPr>
                <w:sz w:val="20"/>
                <w:szCs w:val="20"/>
              </w:rPr>
              <w:t>4</w:t>
            </w:r>
          </w:p>
        </w:tc>
        <w:tc>
          <w:tcPr>
            <w:tcW w:w="882" w:type="dxa"/>
            <w:vAlign w:val="center"/>
            <w:hideMark/>
          </w:tcPr>
          <w:p w14:paraId="4DEAD715" w14:textId="77777777" w:rsidR="00E029D5" w:rsidRPr="00E029D5" w:rsidRDefault="00E029D5" w:rsidP="00E029D5">
            <w:pPr>
              <w:rPr>
                <w:sz w:val="20"/>
                <w:szCs w:val="20"/>
              </w:rPr>
            </w:pPr>
            <w:r w:rsidRPr="00E029D5">
              <w:rPr>
                <w:sz w:val="20"/>
                <w:szCs w:val="20"/>
              </w:rPr>
              <w:t>0</w:t>
            </w:r>
          </w:p>
        </w:tc>
        <w:tc>
          <w:tcPr>
            <w:tcW w:w="1605" w:type="dxa"/>
          </w:tcPr>
          <w:p w14:paraId="454A14A0" w14:textId="77777777" w:rsidR="00E029D5" w:rsidRPr="00E029D5" w:rsidRDefault="00E029D5" w:rsidP="00E029D5">
            <w:pPr>
              <w:tabs>
                <w:tab w:val="left" w:pos="1890"/>
              </w:tabs>
              <w:jc w:val="both"/>
              <w:rPr>
                <w:sz w:val="20"/>
                <w:szCs w:val="20"/>
              </w:rPr>
            </w:pPr>
            <w:r w:rsidRPr="00E029D5">
              <w:rPr>
                <w:sz w:val="20"/>
                <w:szCs w:val="20"/>
              </w:rPr>
              <w:t xml:space="preserve">Аналитические отчеты </w:t>
            </w:r>
          </w:p>
          <w:p w14:paraId="4606095A" w14:textId="77777777" w:rsidR="00E029D5" w:rsidRPr="00E029D5" w:rsidRDefault="00E029D5" w:rsidP="00E029D5">
            <w:pPr>
              <w:tabs>
                <w:tab w:val="left" w:pos="1890"/>
              </w:tabs>
              <w:jc w:val="both"/>
              <w:rPr>
                <w:snapToGrid w:val="0"/>
                <w:sz w:val="20"/>
                <w:szCs w:val="20"/>
              </w:rPr>
            </w:pPr>
            <w:r w:rsidRPr="00E029D5">
              <w:rPr>
                <w:sz w:val="20"/>
                <w:szCs w:val="20"/>
              </w:rPr>
              <w:t>сч. 26.01, .25.01 (п.18)</w:t>
            </w:r>
          </w:p>
        </w:tc>
      </w:tr>
      <w:tr w:rsidR="00E029D5" w:rsidRPr="00E029D5" w14:paraId="76C74635" w14:textId="77777777" w:rsidTr="00BD168F">
        <w:trPr>
          <w:trHeight w:val="215"/>
        </w:trPr>
        <w:tc>
          <w:tcPr>
            <w:tcW w:w="565" w:type="dxa"/>
            <w:hideMark/>
          </w:tcPr>
          <w:p w14:paraId="04F51022"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48789409" w14:textId="77777777" w:rsidR="00E029D5" w:rsidRPr="00E029D5" w:rsidRDefault="00E029D5" w:rsidP="00E029D5">
            <w:pPr>
              <w:tabs>
                <w:tab w:val="left" w:pos="1890"/>
              </w:tabs>
              <w:jc w:val="both"/>
              <w:rPr>
                <w:snapToGrid w:val="0"/>
                <w:sz w:val="20"/>
                <w:szCs w:val="20"/>
              </w:rPr>
            </w:pPr>
            <w:r w:rsidRPr="00E029D5">
              <w:rPr>
                <w:snapToGrid w:val="0"/>
                <w:sz w:val="20"/>
                <w:szCs w:val="20"/>
              </w:rPr>
              <w:t>страх.ответственности (сч.26.1)</w:t>
            </w:r>
          </w:p>
        </w:tc>
        <w:tc>
          <w:tcPr>
            <w:tcW w:w="1184" w:type="dxa"/>
            <w:hideMark/>
          </w:tcPr>
          <w:p w14:paraId="54D3F323"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622365B2"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030151A8" w14:textId="77777777" w:rsidR="00E029D5" w:rsidRPr="00E029D5" w:rsidRDefault="00E029D5" w:rsidP="00E029D5">
            <w:pPr>
              <w:rPr>
                <w:sz w:val="20"/>
                <w:szCs w:val="20"/>
              </w:rPr>
            </w:pPr>
            <w:r w:rsidRPr="00E029D5">
              <w:rPr>
                <w:sz w:val="20"/>
                <w:szCs w:val="20"/>
              </w:rPr>
              <w:t>0</w:t>
            </w:r>
          </w:p>
        </w:tc>
        <w:tc>
          <w:tcPr>
            <w:tcW w:w="869" w:type="dxa"/>
            <w:vAlign w:val="center"/>
            <w:hideMark/>
          </w:tcPr>
          <w:p w14:paraId="64A65466" w14:textId="77777777" w:rsidR="00E029D5" w:rsidRPr="00E029D5" w:rsidRDefault="00E029D5" w:rsidP="00E029D5">
            <w:pPr>
              <w:rPr>
                <w:sz w:val="20"/>
                <w:szCs w:val="20"/>
              </w:rPr>
            </w:pPr>
            <w:r w:rsidRPr="00E029D5">
              <w:rPr>
                <w:sz w:val="20"/>
                <w:szCs w:val="20"/>
              </w:rPr>
              <w:t>0</w:t>
            </w:r>
          </w:p>
        </w:tc>
        <w:tc>
          <w:tcPr>
            <w:tcW w:w="1154" w:type="dxa"/>
            <w:vAlign w:val="center"/>
            <w:hideMark/>
          </w:tcPr>
          <w:p w14:paraId="5C00BA00" w14:textId="77777777" w:rsidR="00E029D5" w:rsidRPr="00E029D5" w:rsidRDefault="00E029D5" w:rsidP="00E029D5">
            <w:pPr>
              <w:rPr>
                <w:sz w:val="20"/>
                <w:szCs w:val="20"/>
              </w:rPr>
            </w:pPr>
            <w:r w:rsidRPr="00E029D5">
              <w:rPr>
                <w:sz w:val="20"/>
                <w:szCs w:val="20"/>
              </w:rPr>
              <w:t>0</w:t>
            </w:r>
          </w:p>
        </w:tc>
        <w:tc>
          <w:tcPr>
            <w:tcW w:w="882" w:type="dxa"/>
            <w:vAlign w:val="center"/>
            <w:hideMark/>
          </w:tcPr>
          <w:p w14:paraId="22EC86E4" w14:textId="77777777" w:rsidR="00E029D5" w:rsidRPr="00E029D5" w:rsidRDefault="00E029D5" w:rsidP="00E029D5">
            <w:pPr>
              <w:rPr>
                <w:sz w:val="20"/>
                <w:szCs w:val="20"/>
              </w:rPr>
            </w:pPr>
            <w:r w:rsidRPr="00E029D5">
              <w:rPr>
                <w:sz w:val="20"/>
                <w:szCs w:val="20"/>
              </w:rPr>
              <w:t>0</w:t>
            </w:r>
          </w:p>
        </w:tc>
        <w:tc>
          <w:tcPr>
            <w:tcW w:w="1605" w:type="dxa"/>
          </w:tcPr>
          <w:p w14:paraId="66FF9A17" w14:textId="77777777" w:rsidR="00E029D5" w:rsidRPr="00E029D5" w:rsidRDefault="00E029D5" w:rsidP="00E029D5">
            <w:pPr>
              <w:tabs>
                <w:tab w:val="left" w:pos="1890"/>
              </w:tabs>
              <w:jc w:val="both"/>
              <w:rPr>
                <w:snapToGrid w:val="0"/>
                <w:sz w:val="20"/>
                <w:szCs w:val="20"/>
              </w:rPr>
            </w:pPr>
          </w:p>
        </w:tc>
      </w:tr>
      <w:tr w:rsidR="00E029D5" w:rsidRPr="00E029D5" w14:paraId="5AE85CCC" w14:textId="77777777" w:rsidTr="00BD168F">
        <w:trPr>
          <w:trHeight w:val="215"/>
        </w:trPr>
        <w:tc>
          <w:tcPr>
            <w:tcW w:w="565" w:type="dxa"/>
            <w:hideMark/>
          </w:tcPr>
          <w:p w14:paraId="55DD67FF" w14:textId="77777777" w:rsidR="00E029D5" w:rsidRPr="00E029D5" w:rsidRDefault="00E029D5" w:rsidP="00E029D5">
            <w:pPr>
              <w:tabs>
                <w:tab w:val="left" w:pos="1890"/>
              </w:tabs>
              <w:jc w:val="both"/>
              <w:rPr>
                <w:snapToGrid w:val="0"/>
                <w:sz w:val="20"/>
                <w:szCs w:val="20"/>
              </w:rPr>
            </w:pPr>
            <w:r w:rsidRPr="00E029D5">
              <w:rPr>
                <w:snapToGrid w:val="0"/>
                <w:sz w:val="20"/>
                <w:szCs w:val="20"/>
              </w:rPr>
              <w:t>1.4.3</w:t>
            </w:r>
          </w:p>
        </w:tc>
        <w:tc>
          <w:tcPr>
            <w:tcW w:w="2531" w:type="dxa"/>
            <w:hideMark/>
          </w:tcPr>
          <w:p w14:paraId="29EB8E82" w14:textId="77777777" w:rsidR="00E029D5" w:rsidRPr="00E029D5" w:rsidRDefault="00E029D5" w:rsidP="00E029D5">
            <w:pPr>
              <w:tabs>
                <w:tab w:val="left" w:pos="1890"/>
              </w:tabs>
              <w:jc w:val="both"/>
              <w:rPr>
                <w:snapToGrid w:val="0"/>
                <w:sz w:val="20"/>
                <w:szCs w:val="20"/>
              </w:rPr>
            </w:pPr>
            <w:r w:rsidRPr="00E029D5">
              <w:rPr>
                <w:snapToGrid w:val="0"/>
                <w:sz w:val="20"/>
                <w:szCs w:val="20"/>
              </w:rPr>
              <w:t>иные расходы</w:t>
            </w:r>
          </w:p>
        </w:tc>
        <w:tc>
          <w:tcPr>
            <w:tcW w:w="1184" w:type="dxa"/>
            <w:hideMark/>
          </w:tcPr>
          <w:p w14:paraId="4CC6E825"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05C4A1E5"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6383887C" w14:textId="77777777" w:rsidR="00E029D5" w:rsidRPr="00E029D5" w:rsidRDefault="00E029D5" w:rsidP="00E029D5">
            <w:pPr>
              <w:rPr>
                <w:sz w:val="20"/>
                <w:szCs w:val="20"/>
              </w:rPr>
            </w:pPr>
            <w:r w:rsidRPr="00E029D5">
              <w:rPr>
                <w:sz w:val="20"/>
                <w:szCs w:val="20"/>
              </w:rPr>
              <w:t>4 747</w:t>
            </w:r>
          </w:p>
        </w:tc>
        <w:tc>
          <w:tcPr>
            <w:tcW w:w="869" w:type="dxa"/>
            <w:vAlign w:val="center"/>
            <w:hideMark/>
          </w:tcPr>
          <w:p w14:paraId="4817E306" w14:textId="77777777" w:rsidR="00E029D5" w:rsidRPr="00E029D5" w:rsidRDefault="00E029D5" w:rsidP="00E029D5">
            <w:pPr>
              <w:rPr>
                <w:sz w:val="20"/>
                <w:szCs w:val="20"/>
              </w:rPr>
            </w:pPr>
            <w:r w:rsidRPr="00E029D5">
              <w:rPr>
                <w:sz w:val="20"/>
                <w:szCs w:val="20"/>
              </w:rPr>
              <w:t>5 762</w:t>
            </w:r>
          </w:p>
        </w:tc>
        <w:tc>
          <w:tcPr>
            <w:tcW w:w="1154" w:type="dxa"/>
            <w:vAlign w:val="center"/>
            <w:hideMark/>
          </w:tcPr>
          <w:p w14:paraId="576D3F2F" w14:textId="77777777" w:rsidR="00E029D5" w:rsidRPr="00E029D5" w:rsidRDefault="00E029D5" w:rsidP="00E029D5">
            <w:pPr>
              <w:rPr>
                <w:sz w:val="20"/>
                <w:szCs w:val="20"/>
              </w:rPr>
            </w:pPr>
            <w:r w:rsidRPr="00E029D5">
              <w:rPr>
                <w:sz w:val="20"/>
                <w:szCs w:val="20"/>
              </w:rPr>
              <w:t>5 762</w:t>
            </w:r>
          </w:p>
        </w:tc>
        <w:tc>
          <w:tcPr>
            <w:tcW w:w="882" w:type="dxa"/>
            <w:vAlign w:val="center"/>
            <w:hideMark/>
          </w:tcPr>
          <w:p w14:paraId="151DDE65" w14:textId="77777777" w:rsidR="00E029D5" w:rsidRPr="00E029D5" w:rsidRDefault="00E029D5" w:rsidP="00E029D5">
            <w:pPr>
              <w:rPr>
                <w:sz w:val="20"/>
                <w:szCs w:val="20"/>
              </w:rPr>
            </w:pPr>
            <w:r w:rsidRPr="00E029D5">
              <w:rPr>
                <w:sz w:val="20"/>
                <w:szCs w:val="20"/>
              </w:rPr>
              <w:t>0</w:t>
            </w:r>
          </w:p>
        </w:tc>
        <w:tc>
          <w:tcPr>
            <w:tcW w:w="1605" w:type="dxa"/>
          </w:tcPr>
          <w:p w14:paraId="35E986E2" w14:textId="77777777" w:rsidR="00E029D5" w:rsidRPr="00E029D5" w:rsidRDefault="00E029D5" w:rsidP="00E029D5">
            <w:pPr>
              <w:tabs>
                <w:tab w:val="left" w:pos="1890"/>
              </w:tabs>
              <w:jc w:val="both"/>
              <w:rPr>
                <w:snapToGrid w:val="0"/>
                <w:sz w:val="20"/>
                <w:szCs w:val="20"/>
              </w:rPr>
            </w:pPr>
          </w:p>
        </w:tc>
      </w:tr>
      <w:tr w:rsidR="00E029D5" w:rsidRPr="00E029D5" w14:paraId="23890D85" w14:textId="77777777" w:rsidTr="00BD168F">
        <w:trPr>
          <w:trHeight w:val="328"/>
        </w:trPr>
        <w:tc>
          <w:tcPr>
            <w:tcW w:w="565" w:type="dxa"/>
            <w:hideMark/>
          </w:tcPr>
          <w:p w14:paraId="1F3CF001"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7FD00D6F"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 земельный налог (сч.26.1)</w:t>
            </w:r>
          </w:p>
        </w:tc>
        <w:tc>
          <w:tcPr>
            <w:tcW w:w="1184" w:type="dxa"/>
            <w:hideMark/>
          </w:tcPr>
          <w:p w14:paraId="6BA04891"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7F0CDC95"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2B772E5A" w14:textId="77777777" w:rsidR="00E029D5" w:rsidRPr="00E029D5" w:rsidRDefault="00E029D5" w:rsidP="00E029D5">
            <w:pPr>
              <w:rPr>
                <w:sz w:val="20"/>
                <w:szCs w:val="20"/>
              </w:rPr>
            </w:pPr>
            <w:r w:rsidRPr="00E029D5">
              <w:rPr>
                <w:sz w:val="20"/>
                <w:szCs w:val="20"/>
              </w:rPr>
              <w:t>3</w:t>
            </w:r>
          </w:p>
        </w:tc>
        <w:tc>
          <w:tcPr>
            <w:tcW w:w="869" w:type="dxa"/>
            <w:vAlign w:val="center"/>
            <w:hideMark/>
          </w:tcPr>
          <w:p w14:paraId="1639EDAB" w14:textId="77777777" w:rsidR="00E029D5" w:rsidRPr="00E029D5" w:rsidRDefault="00E029D5" w:rsidP="00E029D5">
            <w:pPr>
              <w:rPr>
                <w:sz w:val="20"/>
                <w:szCs w:val="20"/>
              </w:rPr>
            </w:pPr>
            <w:r w:rsidRPr="00E029D5">
              <w:rPr>
                <w:sz w:val="20"/>
                <w:szCs w:val="20"/>
              </w:rPr>
              <w:t>5</w:t>
            </w:r>
          </w:p>
        </w:tc>
        <w:tc>
          <w:tcPr>
            <w:tcW w:w="1154" w:type="dxa"/>
            <w:vAlign w:val="center"/>
            <w:hideMark/>
          </w:tcPr>
          <w:p w14:paraId="475F6AB9" w14:textId="77777777" w:rsidR="00E029D5" w:rsidRPr="00E029D5" w:rsidRDefault="00E029D5" w:rsidP="00E029D5">
            <w:pPr>
              <w:rPr>
                <w:sz w:val="20"/>
                <w:szCs w:val="20"/>
              </w:rPr>
            </w:pPr>
            <w:r w:rsidRPr="00E029D5">
              <w:rPr>
                <w:sz w:val="20"/>
                <w:szCs w:val="20"/>
              </w:rPr>
              <w:t>5</w:t>
            </w:r>
          </w:p>
        </w:tc>
        <w:tc>
          <w:tcPr>
            <w:tcW w:w="882" w:type="dxa"/>
            <w:vAlign w:val="center"/>
            <w:hideMark/>
          </w:tcPr>
          <w:p w14:paraId="328E1E7D" w14:textId="77777777" w:rsidR="00E029D5" w:rsidRPr="00E029D5" w:rsidRDefault="00E029D5" w:rsidP="00E029D5">
            <w:pPr>
              <w:rPr>
                <w:sz w:val="20"/>
                <w:szCs w:val="20"/>
              </w:rPr>
            </w:pPr>
            <w:r w:rsidRPr="00E029D5">
              <w:rPr>
                <w:sz w:val="20"/>
                <w:szCs w:val="20"/>
              </w:rPr>
              <w:t>0</w:t>
            </w:r>
          </w:p>
        </w:tc>
        <w:tc>
          <w:tcPr>
            <w:tcW w:w="1605" w:type="dxa"/>
          </w:tcPr>
          <w:p w14:paraId="11346EBD" w14:textId="77777777" w:rsidR="00E029D5" w:rsidRPr="00E029D5" w:rsidRDefault="00E029D5" w:rsidP="00E029D5">
            <w:pPr>
              <w:tabs>
                <w:tab w:val="left" w:pos="1890"/>
              </w:tabs>
              <w:spacing w:before="240"/>
              <w:jc w:val="both"/>
              <w:rPr>
                <w:snapToGrid w:val="0"/>
                <w:sz w:val="20"/>
                <w:szCs w:val="20"/>
              </w:rPr>
            </w:pPr>
            <w:r w:rsidRPr="00E029D5">
              <w:rPr>
                <w:sz w:val="20"/>
                <w:szCs w:val="20"/>
              </w:rPr>
              <w:t>Аналитический отчет сч. 26.01 (п. 13, 26)</w:t>
            </w:r>
          </w:p>
        </w:tc>
      </w:tr>
      <w:tr w:rsidR="00E029D5" w:rsidRPr="00E029D5" w14:paraId="1E495F6F" w14:textId="77777777" w:rsidTr="00BD168F">
        <w:trPr>
          <w:trHeight w:val="215"/>
        </w:trPr>
        <w:tc>
          <w:tcPr>
            <w:tcW w:w="565" w:type="dxa"/>
            <w:hideMark/>
          </w:tcPr>
          <w:p w14:paraId="5BD87E62"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1B7551FE"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 ареда земли </w:t>
            </w:r>
          </w:p>
        </w:tc>
        <w:tc>
          <w:tcPr>
            <w:tcW w:w="1184" w:type="dxa"/>
            <w:hideMark/>
          </w:tcPr>
          <w:p w14:paraId="7ED72F52" w14:textId="77777777" w:rsidR="00E029D5" w:rsidRPr="00E029D5" w:rsidRDefault="00E029D5" w:rsidP="00E029D5">
            <w:pPr>
              <w:tabs>
                <w:tab w:val="left" w:pos="1890"/>
              </w:tabs>
              <w:rPr>
                <w:snapToGrid w:val="0"/>
                <w:sz w:val="20"/>
                <w:szCs w:val="20"/>
              </w:rPr>
            </w:pPr>
          </w:p>
        </w:tc>
        <w:tc>
          <w:tcPr>
            <w:tcW w:w="869" w:type="dxa"/>
            <w:vAlign w:val="center"/>
            <w:hideMark/>
          </w:tcPr>
          <w:p w14:paraId="203F69E2" w14:textId="77777777" w:rsidR="00E029D5" w:rsidRPr="00E029D5" w:rsidRDefault="00E029D5" w:rsidP="00E029D5">
            <w:pPr>
              <w:rPr>
                <w:sz w:val="20"/>
                <w:szCs w:val="20"/>
              </w:rPr>
            </w:pPr>
            <w:r w:rsidRPr="00E029D5">
              <w:rPr>
                <w:sz w:val="20"/>
                <w:szCs w:val="20"/>
              </w:rPr>
              <w:t>180</w:t>
            </w:r>
          </w:p>
        </w:tc>
        <w:tc>
          <w:tcPr>
            <w:tcW w:w="869" w:type="dxa"/>
            <w:vAlign w:val="center"/>
            <w:hideMark/>
          </w:tcPr>
          <w:p w14:paraId="3BCDB7C7" w14:textId="77777777" w:rsidR="00E029D5" w:rsidRPr="00E029D5" w:rsidRDefault="00E029D5" w:rsidP="00E029D5">
            <w:pPr>
              <w:rPr>
                <w:sz w:val="20"/>
                <w:szCs w:val="20"/>
              </w:rPr>
            </w:pPr>
            <w:r w:rsidRPr="00E029D5">
              <w:rPr>
                <w:sz w:val="20"/>
                <w:szCs w:val="20"/>
              </w:rPr>
              <w:t>182</w:t>
            </w:r>
          </w:p>
        </w:tc>
        <w:tc>
          <w:tcPr>
            <w:tcW w:w="1154" w:type="dxa"/>
            <w:vAlign w:val="center"/>
            <w:hideMark/>
          </w:tcPr>
          <w:p w14:paraId="5E101B5E" w14:textId="77777777" w:rsidR="00E029D5" w:rsidRPr="00E029D5" w:rsidRDefault="00E029D5" w:rsidP="00E029D5">
            <w:pPr>
              <w:rPr>
                <w:sz w:val="20"/>
                <w:szCs w:val="20"/>
              </w:rPr>
            </w:pPr>
            <w:r w:rsidRPr="00E029D5">
              <w:rPr>
                <w:sz w:val="20"/>
                <w:szCs w:val="20"/>
              </w:rPr>
              <w:t>182</w:t>
            </w:r>
          </w:p>
        </w:tc>
        <w:tc>
          <w:tcPr>
            <w:tcW w:w="882" w:type="dxa"/>
            <w:vAlign w:val="center"/>
            <w:hideMark/>
          </w:tcPr>
          <w:p w14:paraId="2AF6C954" w14:textId="77777777" w:rsidR="00E029D5" w:rsidRPr="00E029D5" w:rsidRDefault="00E029D5" w:rsidP="00E029D5">
            <w:pPr>
              <w:rPr>
                <w:sz w:val="20"/>
                <w:szCs w:val="20"/>
              </w:rPr>
            </w:pPr>
            <w:r w:rsidRPr="00E029D5">
              <w:rPr>
                <w:sz w:val="20"/>
                <w:szCs w:val="20"/>
              </w:rPr>
              <w:t>0</w:t>
            </w:r>
          </w:p>
        </w:tc>
        <w:tc>
          <w:tcPr>
            <w:tcW w:w="1605" w:type="dxa"/>
          </w:tcPr>
          <w:p w14:paraId="58966FBC" w14:textId="77777777" w:rsidR="00E029D5" w:rsidRPr="00E029D5" w:rsidRDefault="00E029D5" w:rsidP="00E029D5">
            <w:pPr>
              <w:tabs>
                <w:tab w:val="left" w:pos="1890"/>
              </w:tabs>
              <w:jc w:val="both"/>
              <w:rPr>
                <w:snapToGrid w:val="0"/>
                <w:sz w:val="20"/>
                <w:szCs w:val="20"/>
              </w:rPr>
            </w:pPr>
            <w:r w:rsidRPr="00E029D5">
              <w:rPr>
                <w:sz w:val="20"/>
                <w:szCs w:val="20"/>
              </w:rPr>
              <w:t>Том 5 стр. 1 Аналитический отчет сч.  20.26, 25.01, 76.09 (п. 17, 26)</w:t>
            </w:r>
          </w:p>
        </w:tc>
      </w:tr>
      <w:tr w:rsidR="00E029D5" w:rsidRPr="00E029D5" w14:paraId="089E950A" w14:textId="77777777" w:rsidTr="00BD168F">
        <w:trPr>
          <w:trHeight w:val="215"/>
        </w:trPr>
        <w:tc>
          <w:tcPr>
            <w:tcW w:w="565" w:type="dxa"/>
            <w:hideMark/>
          </w:tcPr>
          <w:p w14:paraId="7FDEDA85"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23721F2C"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 транспортный налог (сч.26.01)</w:t>
            </w:r>
          </w:p>
        </w:tc>
        <w:tc>
          <w:tcPr>
            <w:tcW w:w="1184" w:type="dxa"/>
            <w:hideMark/>
          </w:tcPr>
          <w:p w14:paraId="6C22A263"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07BCB424"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6D578C70" w14:textId="77777777" w:rsidR="00E029D5" w:rsidRPr="00E029D5" w:rsidRDefault="00E029D5" w:rsidP="00E029D5">
            <w:pPr>
              <w:rPr>
                <w:sz w:val="20"/>
                <w:szCs w:val="20"/>
              </w:rPr>
            </w:pPr>
            <w:r w:rsidRPr="00E029D5">
              <w:rPr>
                <w:sz w:val="20"/>
                <w:szCs w:val="20"/>
              </w:rPr>
              <w:t>4</w:t>
            </w:r>
          </w:p>
        </w:tc>
        <w:tc>
          <w:tcPr>
            <w:tcW w:w="869" w:type="dxa"/>
            <w:vAlign w:val="center"/>
            <w:hideMark/>
          </w:tcPr>
          <w:p w14:paraId="52B389D7" w14:textId="77777777" w:rsidR="00E029D5" w:rsidRPr="00E029D5" w:rsidRDefault="00E029D5" w:rsidP="00E029D5">
            <w:pPr>
              <w:rPr>
                <w:sz w:val="20"/>
                <w:szCs w:val="20"/>
              </w:rPr>
            </w:pPr>
            <w:r w:rsidRPr="00E029D5">
              <w:rPr>
                <w:sz w:val="20"/>
                <w:szCs w:val="20"/>
              </w:rPr>
              <w:t>6</w:t>
            </w:r>
          </w:p>
        </w:tc>
        <w:tc>
          <w:tcPr>
            <w:tcW w:w="1154" w:type="dxa"/>
            <w:vAlign w:val="center"/>
            <w:hideMark/>
          </w:tcPr>
          <w:p w14:paraId="4CBBDF56" w14:textId="77777777" w:rsidR="00E029D5" w:rsidRPr="00E029D5" w:rsidRDefault="00E029D5" w:rsidP="00E029D5">
            <w:pPr>
              <w:rPr>
                <w:sz w:val="20"/>
                <w:szCs w:val="20"/>
              </w:rPr>
            </w:pPr>
            <w:r w:rsidRPr="00E029D5">
              <w:rPr>
                <w:sz w:val="20"/>
                <w:szCs w:val="20"/>
              </w:rPr>
              <w:t>1</w:t>
            </w:r>
          </w:p>
        </w:tc>
        <w:tc>
          <w:tcPr>
            <w:tcW w:w="882" w:type="dxa"/>
            <w:vAlign w:val="center"/>
            <w:hideMark/>
          </w:tcPr>
          <w:p w14:paraId="5E73C51A" w14:textId="77777777" w:rsidR="00E029D5" w:rsidRPr="00E029D5" w:rsidRDefault="00E029D5" w:rsidP="00E029D5">
            <w:pPr>
              <w:rPr>
                <w:sz w:val="20"/>
                <w:szCs w:val="20"/>
              </w:rPr>
            </w:pPr>
            <w:r w:rsidRPr="00E029D5">
              <w:rPr>
                <w:sz w:val="20"/>
                <w:szCs w:val="20"/>
              </w:rPr>
              <w:t>0</w:t>
            </w:r>
          </w:p>
        </w:tc>
        <w:tc>
          <w:tcPr>
            <w:tcW w:w="1605" w:type="dxa"/>
          </w:tcPr>
          <w:p w14:paraId="1A5D4EA3" w14:textId="77777777" w:rsidR="00E029D5" w:rsidRPr="00E029D5" w:rsidRDefault="00E029D5" w:rsidP="00E029D5">
            <w:pPr>
              <w:tabs>
                <w:tab w:val="left" w:pos="1890"/>
              </w:tabs>
              <w:jc w:val="both"/>
              <w:rPr>
                <w:snapToGrid w:val="0"/>
                <w:sz w:val="20"/>
                <w:szCs w:val="20"/>
              </w:rPr>
            </w:pPr>
            <w:r w:rsidRPr="00E029D5">
              <w:rPr>
                <w:sz w:val="20"/>
                <w:szCs w:val="20"/>
              </w:rPr>
              <w:t>Аналитический отчет сч. 26.01  (п.12)</w:t>
            </w:r>
          </w:p>
        </w:tc>
      </w:tr>
      <w:tr w:rsidR="00E029D5" w:rsidRPr="00E029D5" w14:paraId="115EF36E" w14:textId="77777777" w:rsidTr="00BD168F">
        <w:trPr>
          <w:trHeight w:val="215"/>
        </w:trPr>
        <w:tc>
          <w:tcPr>
            <w:tcW w:w="565" w:type="dxa"/>
            <w:hideMark/>
          </w:tcPr>
          <w:p w14:paraId="46C86198" w14:textId="77777777" w:rsidR="00E029D5" w:rsidRPr="00E029D5" w:rsidRDefault="00E029D5" w:rsidP="00E029D5">
            <w:pPr>
              <w:tabs>
                <w:tab w:val="left" w:pos="1890"/>
              </w:tabs>
              <w:jc w:val="both"/>
              <w:rPr>
                <w:snapToGrid w:val="0"/>
                <w:sz w:val="20"/>
                <w:szCs w:val="20"/>
              </w:rPr>
            </w:pPr>
            <w:r w:rsidRPr="00E029D5">
              <w:rPr>
                <w:snapToGrid w:val="0"/>
                <w:sz w:val="20"/>
                <w:szCs w:val="20"/>
              </w:rPr>
              <w:lastRenderedPageBreak/>
              <w:t> </w:t>
            </w:r>
          </w:p>
        </w:tc>
        <w:tc>
          <w:tcPr>
            <w:tcW w:w="2531" w:type="dxa"/>
            <w:hideMark/>
          </w:tcPr>
          <w:p w14:paraId="1054F091"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 налог на имущество:</w:t>
            </w:r>
          </w:p>
        </w:tc>
        <w:tc>
          <w:tcPr>
            <w:tcW w:w="1184" w:type="dxa"/>
            <w:hideMark/>
          </w:tcPr>
          <w:p w14:paraId="259DB72E"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2E8924A5"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5E4FABFA" w14:textId="77777777" w:rsidR="00E029D5" w:rsidRPr="00E029D5" w:rsidRDefault="00E029D5" w:rsidP="00E029D5">
            <w:pPr>
              <w:rPr>
                <w:sz w:val="20"/>
                <w:szCs w:val="20"/>
              </w:rPr>
            </w:pPr>
            <w:r w:rsidRPr="00E029D5">
              <w:rPr>
                <w:sz w:val="20"/>
                <w:szCs w:val="20"/>
              </w:rPr>
              <w:t>4 559</w:t>
            </w:r>
          </w:p>
        </w:tc>
        <w:tc>
          <w:tcPr>
            <w:tcW w:w="869" w:type="dxa"/>
            <w:vAlign w:val="center"/>
            <w:hideMark/>
          </w:tcPr>
          <w:p w14:paraId="31856E16" w14:textId="77777777" w:rsidR="00E029D5" w:rsidRPr="00E029D5" w:rsidRDefault="00E029D5" w:rsidP="00E029D5">
            <w:pPr>
              <w:rPr>
                <w:sz w:val="20"/>
                <w:szCs w:val="20"/>
              </w:rPr>
            </w:pPr>
            <w:r w:rsidRPr="00E029D5">
              <w:rPr>
                <w:sz w:val="20"/>
                <w:szCs w:val="20"/>
              </w:rPr>
              <w:t>5 762</w:t>
            </w:r>
          </w:p>
        </w:tc>
        <w:tc>
          <w:tcPr>
            <w:tcW w:w="1154" w:type="dxa"/>
            <w:vAlign w:val="center"/>
            <w:hideMark/>
          </w:tcPr>
          <w:p w14:paraId="66DD1AC8" w14:textId="77777777" w:rsidR="00E029D5" w:rsidRPr="00E029D5" w:rsidRDefault="00E029D5" w:rsidP="00E029D5">
            <w:pPr>
              <w:rPr>
                <w:sz w:val="20"/>
                <w:szCs w:val="20"/>
              </w:rPr>
            </w:pPr>
            <w:r w:rsidRPr="00E029D5">
              <w:rPr>
                <w:sz w:val="20"/>
                <w:szCs w:val="20"/>
              </w:rPr>
              <w:t>5 762</w:t>
            </w:r>
          </w:p>
        </w:tc>
        <w:tc>
          <w:tcPr>
            <w:tcW w:w="882" w:type="dxa"/>
            <w:vAlign w:val="center"/>
            <w:hideMark/>
          </w:tcPr>
          <w:p w14:paraId="4B594DDC" w14:textId="77777777" w:rsidR="00E029D5" w:rsidRPr="00E029D5" w:rsidRDefault="00E029D5" w:rsidP="00E029D5">
            <w:pPr>
              <w:rPr>
                <w:sz w:val="20"/>
                <w:szCs w:val="20"/>
              </w:rPr>
            </w:pPr>
            <w:r w:rsidRPr="00E029D5">
              <w:rPr>
                <w:sz w:val="20"/>
                <w:szCs w:val="20"/>
              </w:rPr>
              <w:t>0</w:t>
            </w:r>
          </w:p>
        </w:tc>
        <w:tc>
          <w:tcPr>
            <w:tcW w:w="1605" w:type="dxa"/>
            <w:vMerge w:val="restart"/>
          </w:tcPr>
          <w:p w14:paraId="3C0CDDA5"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Аналитический отчет по сч. 20.26, 26.01, 25.01 </w:t>
            </w:r>
          </w:p>
          <w:p w14:paraId="549FCBEC" w14:textId="77777777" w:rsidR="00E029D5" w:rsidRPr="00E029D5" w:rsidRDefault="00E029D5" w:rsidP="00E029D5">
            <w:pPr>
              <w:tabs>
                <w:tab w:val="left" w:pos="1890"/>
              </w:tabs>
              <w:jc w:val="both"/>
              <w:rPr>
                <w:snapToGrid w:val="0"/>
                <w:sz w:val="20"/>
                <w:szCs w:val="20"/>
              </w:rPr>
            </w:pPr>
            <w:r w:rsidRPr="00E029D5">
              <w:rPr>
                <w:snapToGrid w:val="0"/>
                <w:sz w:val="20"/>
                <w:szCs w:val="20"/>
              </w:rPr>
              <w:t>(п 16, 26)</w:t>
            </w:r>
          </w:p>
        </w:tc>
      </w:tr>
      <w:tr w:rsidR="00E029D5" w:rsidRPr="00E029D5" w14:paraId="4861CB5D" w14:textId="77777777" w:rsidTr="00BD168F">
        <w:trPr>
          <w:trHeight w:val="215"/>
        </w:trPr>
        <w:tc>
          <w:tcPr>
            <w:tcW w:w="565" w:type="dxa"/>
            <w:hideMark/>
          </w:tcPr>
          <w:p w14:paraId="02AD7C83"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548E4DE2" w14:textId="77777777" w:rsidR="00E029D5" w:rsidRPr="00E029D5" w:rsidRDefault="00E029D5" w:rsidP="00E029D5">
            <w:pPr>
              <w:tabs>
                <w:tab w:val="left" w:pos="1890"/>
              </w:tabs>
              <w:jc w:val="both"/>
              <w:rPr>
                <w:snapToGrid w:val="0"/>
                <w:sz w:val="20"/>
                <w:szCs w:val="20"/>
              </w:rPr>
            </w:pPr>
            <w:r w:rsidRPr="00E029D5">
              <w:rPr>
                <w:snapToGrid w:val="0"/>
                <w:sz w:val="20"/>
                <w:szCs w:val="20"/>
              </w:rPr>
              <w:t>с собственного имущества (сч.26.01)</w:t>
            </w:r>
          </w:p>
        </w:tc>
        <w:tc>
          <w:tcPr>
            <w:tcW w:w="1184" w:type="dxa"/>
            <w:hideMark/>
          </w:tcPr>
          <w:p w14:paraId="724EBBF4"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518D8337"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3CEFAD52" w14:textId="77777777" w:rsidR="00E029D5" w:rsidRPr="00E029D5" w:rsidRDefault="00E029D5" w:rsidP="00E029D5">
            <w:pPr>
              <w:rPr>
                <w:sz w:val="20"/>
                <w:szCs w:val="20"/>
              </w:rPr>
            </w:pPr>
            <w:r w:rsidRPr="00E029D5">
              <w:rPr>
                <w:sz w:val="20"/>
                <w:szCs w:val="20"/>
              </w:rPr>
              <w:t>1</w:t>
            </w:r>
          </w:p>
        </w:tc>
        <w:tc>
          <w:tcPr>
            <w:tcW w:w="869" w:type="dxa"/>
            <w:vAlign w:val="center"/>
            <w:hideMark/>
          </w:tcPr>
          <w:p w14:paraId="51D9028C" w14:textId="77777777" w:rsidR="00E029D5" w:rsidRPr="00E029D5" w:rsidRDefault="00E029D5" w:rsidP="00E029D5">
            <w:pPr>
              <w:rPr>
                <w:sz w:val="20"/>
                <w:szCs w:val="20"/>
              </w:rPr>
            </w:pPr>
            <w:r w:rsidRPr="00E029D5">
              <w:rPr>
                <w:sz w:val="20"/>
                <w:szCs w:val="20"/>
              </w:rPr>
              <w:t>5</w:t>
            </w:r>
          </w:p>
        </w:tc>
        <w:tc>
          <w:tcPr>
            <w:tcW w:w="1154" w:type="dxa"/>
            <w:vAlign w:val="center"/>
            <w:hideMark/>
          </w:tcPr>
          <w:p w14:paraId="0D4393F2" w14:textId="77777777" w:rsidR="00E029D5" w:rsidRPr="00E029D5" w:rsidRDefault="00E029D5" w:rsidP="00E029D5">
            <w:pPr>
              <w:rPr>
                <w:sz w:val="20"/>
                <w:szCs w:val="20"/>
              </w:rPr>
            </w:pPr>
            <w:r w:rsidRPr="00E029D5">
              <w:rPr>
                <w:sz w:val="20"/>
                <w:szCs w:val="20"/>
              </w:rPr>
              <w:t>5</w:t>
            </w:r>
          </w:p>
        </w:tc>
        <w:tc>
          <w:tcPr>
            <w:tcW w:w="882" w:type="dxa"/>
            <w:vAlign w:val="center"/>
            <w:hideMark/>
          </w:tcPr>
          <w:p w14:paraId="748F71A5" w14:textId="77777777" w:rsidR="00E029D5" w:rsidRPr="00E029D5" w:rsidRDefault="00E029D5" w:rsidP="00E029D5">
            <w:pPr>
              <w:rPr>
                <w:sz w:val="20"/>
                <w:szCs w:val="20"/>
              </w:rPr>
            </w:pPr>
            <w:r w:rsidRPr="00E029D5">
              <w:rPr>
                <w:sz w:val="20"/>
                <w:szCs w:val="20"/>
              </w:rPr>
              <w:t>0</w:t>
            </w:r>
          </w:p>
        </w:tc>
        <w:tc>
          <w:tcPr>
            <w:tcW w:w="1605" w:type="dxa"/>
            <w:vMerge/>
          </w:tcPr>
          <w:p w14:paraId="3E07B2C3" w14:textId="77777777" w:rsidR="00E029D5" w:rsidRPr="00E029D5" w:rsidRDefault="00E029D5" w:rsidP="00E029D5">
            <w:pPr>
              <w:tabs>
                <w:tab w:val="left" w:pos="1890"/>
              </w:tabs>
              <w:jc w:val="both"/>
              <w:rPr>
                <w:snapToGrid w:val="0"/>
                <w:sz w:val="20"/>
                <w:szCs w:val="20"/>
              </w:rPr>
            </w:pPr>
          </w:p>
        </w:tc>
      </w:tr>
      <w:tr w:rsidR="00E029D5" w:rsidRPr="00E029D5" w14:paraId="5EAB7B96" w14:textId="77777777" w:rsidTr="00BD168F">
        <w:trPr>
          <w:trHeight w:val="215"/>
        </w:trPr>
        <w:tc>
          <w:tcPr>
            <w:tcW w:w="565" w:type="dxa"/>
            <w:hideMark/>
          </w:tcPr>
          <w:p w14:paraId="6AC39788"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6C993A0F"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с имущества по концессии</w:t>
            </w:r>
          </w:p>
        </w:tc>
        <w:tc>
          <w:tcPr>
            <w:tcW w:w="1184" w:type="dxa"/>
            <w:hideMark/>
          </w:tcPr>
          <w:p w14:paraId="4D5542BE"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5AEE3F13"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00F6A3C2" w14:textId="77777777" w:rsidR="00E029D5" w:rsidRPr="00E029D5" w:rsidRDefault="00E029D5" w:rsidP="00E029D5">
            <w:pPr>
              <w:rPr>
                <w:sz w:val="20"/>
                <w:szCs w:val="20"/>
              </w:rPr>
            </w:pPr>
            <w:r w:rsidRPr="00E029D5">
              <w:rPr>
                <w:sz w:val="20"/>
                <w:szCs w:val="20"/>
              </w:rPr>
              <w:t>7</w:t>
            </w:r>
          </w:p>
        </w:tc>
        <w:tc>
          <w:tcPr>
            <w:tcW w:w="869" w:type="dxa"/>
            <w:vAlign w:val="center"/>
            <w:hideMark/>
          </w:tcPr>
          <w:p w14:paraId="10F4F384" w14:textId="77777777" w:rsidR="00E029D5" w:rsidRPr="00E029D5" w:rsidRDefault="00E029D5" w:rsidP="00E029D5">
            <w:pPr>
              <w:rPr>
                <w:sz w:val="20"/>
                <w:szCs w:val="20"/>
              </w:rPr>
            </w:pPr>
            <w:r w:rsidRPr="00E029D5">
              <w:rPr>
                <w:sz w:val="20"/>
                <w:szCs w:val="20"/>
              </w:rPr>
              <w:t>122</w:t>
            </w:r>
          </w:p>
        </w:tc>
        <w:tc>
          <w:tcPr>
            <w:tcW w:w="1154" w:type="dxa"/>
            <w:vAlign w:val="center"/>
            <w:hideMark/>
          </w:tcPr>
          <w:p w14:paraId="202EBE9C" w14:textId="77777777" w:rsidR="00E029D5" w:rsidRPr="00E029D5" w:rsidRDefault="00E029D5" w:rsidP="00E029D5">
            <w:pPr>
              <w:rPr>
                <w:sz w:val="20"/>
                <w:szCs w:val="20"/>
              </w:rPr>
            </w:pPr>
            <w:r w:rsidRPr="00E029D5">
              <w:rPr>
                <w:sz w:val="20"/>
                <w:szCs w:val="20"/>
              </w:rPr>
              <w:t>122</w:t>
            </w:r>
          </w:p>
        </w:tc>
        <w:tc>
          <w:tcPr>
            <w:tcW w:w="882" w:type="dxa"/>
            <w:vAlign w:val="center"/>
            <w:hideMark/>
          </w:tcPr>
          <w:p w14:paraId="3C5339BB" w14:textId="77777777" w:rsidR="00E029D5" w:rsidRPr="00E029D5" w:rsidRDefault="00E029D5" w:rsidP="00E029D5">
            <w:pPr>
              <w:rPr>
                <w:sz w:val="20"/>
                <w:szCs w:val="20"/>
              </w:rPr>
            </w:pPr>
            <w:r w:rsidRPr="00E029D5">
              <w:rPr>
                <w:sz w:val="20"/>
                <w:szCs w:val="20"/>
              </w:rPr>
              <w:t>0</w:t>
            </w:r>
          </w:p>
        </w:tc>
        <w:tc>
          <w:tcPr>
            <w:tcW w:w="1605" w:type="dxa"/>
            <w:vMerge/>
          </w:tcPr>
          <w:p w14:paraId="5FDA8EF7" w14:textId="77777777" w:rsidR="00E029D5" w:rsidRPr="00E029D5" w:rsidRDefault="00E029D5" w:rsidP="00E029D5">
            <w:pPr>
              <w:tabs>
                <w:tab w:val="left" w:pos="1890"/>
              </w:tabs>
              <w:jc w:val="both"/>
              <w:rPr>
                <w:snapToGrid w:val="0"/>
                <w:sz w:val="20"/>
                <w:szCs w:val="20"/>
              </w:rPr>
            </w:pPr>
          </w:p>
        </w:tc>
      </w:tr>
      <w:tr w:rsidR="00E029D5" w:rsidRPr="00E029D5" w14:paraId="4ECF7B60" w14:textId="77777777" w:rsidTr="00BD168F">
        <w:trPr>
          <w:trHeight w:val="215"/>
        </w:trPr>
        <w:tc>
          <w:tcPr>
            <w:tcW w:w="565" w:type="dxa"/>
            <w:hideMark/>
          </w:tcPr>
          <w:p w14:paraId="73B10BDF"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6A2156CE"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с имущества  созданного по концессии</w:t>
            </w:r>
          </w:p>
        </w:tc>
        <w:tc>
          <w:tcPr>
            <w:tcW w:w="1184" w:type="dxa"/>
            <w:hideMark/>
          </w:tcPr>
          <w:p w14:paraId="1C0C1326"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16476B61"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4CEF2228" w14:textId="77777777" w:rsidR="00E029D5" w:rsidRPr="00E029D5" w:rsidRDefault="00E029D5" w:rsidP="00E029D5">
            <w:pPr>
              <w:rPr>
                <w:sz w:val="20"/>
                <w:szCs w:val="20"/>
              </w:rPr>
            </w:pPr>
            <w:r w:rsidRPr="00E029D5">
              <w:rPr>
                <w:sz w:val="20"/>
                <w:szCs w:val="20"/>
              </w:rPr>
              <w:t>4 551</w:t>
            </w:r>
          </w:p>
        </w:tc>
        <w:tc>
          <w:tcPr>
            <w:tcW w:w="869" w:type="dxa"/>
            <w:vAlign w:val="center"/>
            <w:hideMark/>
          </w:tcPr>
          <w:p w14:paraId="0CFE4209" w14:textId="77777777" w:rsidR="00E029D5" w:rsidRPr="00E029D5" w:rsidRDefault="00E029D5" w:rsidP="00E029D5">
            <w:pPr>
              <w:rPr>
                <w:sz w:val="20"/>
                <w:szCs w:val="20"/>
              </w:rPr>
            </w:pPr>
            <w:r w:rsidRPr="00E029D5">
              <w:rPr>
                <w:sz w:val="20"/>
                <w:szCs w:val="20"/>
              </w:rPr>
              <w:t>5 635</w:t>
            </w:r>
          </w:p>
        </w:tc>
        <w:tc>
          <w:tcPr>
            <w:tcW w:w="1154" w:type="dxa"/>
            <w:vAlign w:val="center"/>
            <w:hideMark/>
          </w:tcPr>
          <w:p w14:paraId="1137FD28" w14:textId="77777777" w:rsidR="00E029D5" w:rsidRPr="00E029D5" w:rsidRDefault="00E029D5" w:rsidP="00E029D5">
            <w:pPr>
              <w:rPr>
                <w:sz w:val="20"/>
                <w:szCs w:val="20"/>
              </w:rPr>
            </w:pPr>
            <w:r w:rsidRPr="00E029D5">
              <w:rPr>
                <w:sz w:val="20"/>
                <w:szCs w:val="20"/>
              </w:rPr>
              <w:t>5 635</w:t>
            </w:r>
          </w:p>
        </w:tc>
        <w:tc>
          <w:tcPr>
            <w:tcW w:w="882" w:type="dxa"/>
            <w:vAlign w:val="center"/>
            <w:hideMark/>
          </w:tcPr>
          <w:p w14:paraId="2BF7AF9D" w14:textId="77777777" w:rsidR="00E029D5" w:rsidRPr="00E029D5" w:rsidRDefault="00E029D5" w:rsidP="00E029D5">
            <w:pPr>
              <w:rPr>
                <w:sz w:val="20"/>
                <w:szCs w:val="20"/>
              </w:rPr>
            </w:pPr>
            <w:r w:rsidRPr="00E029D5">
              <w:rPr>
                <w:sz w:val="20"/>
                <w:szCs w:val="20"/>
              </w:rPr>
              <w:t>0</w:t>
            </w:r>
          </w:p>
        </w:tc>
        <w:tc>
          <w:tcPr>
            <w:tcW w:w="1605" w:type="dxa"/>
            <w:vMerge/>
          </w:tcPr>
          <w:p w14:paraId="5818E9D5" w14:textId="77777777" w:rsidR="00E029D5" w:rsidRPr="00E029D5" w:rsidRDefault="00E029D5" w:rsidP="00E029D5">
            <w:pPr>
              <w:tabs>
                <w:tab w:val="left" w:pos="1890"/>
              </w:tabs>
              <w:jc w:val="both"/>
              <w:rPr>
                <w:snapToGrid w:val="0"/>
                <w:sz w:val="20"/>
                <w:szCs w:val="20"/>
              </w:rPr>
            </w:pPr>
          </w:p>
        </w:tc>
      </w:tr>
      <w:tr w:rsidR="00E029D5" w:rsidRPr="00E029D5" w14:paraId="573D1601" w14:textId="77777777" w:rsidTr="00BD168F">
        <w:trPr>
          <w:trHeight w:val="215"/>
        </w:trPr>
        <w:tc>
          <w:tcPr>
            <w:tcW w:w="565" w:type="dxa"/>
            <w:hideMark/>
          </w:tcPr>
          <w:p w14:paraId="08BCFA67" w14:textId="77777777" w:rsidR="00E029D5" w:rsidRPr="00E029D5" w:rsidRDefault="00E029D5" w:rsidP="00E029D5">
            <w:pPr>
              <w:tabs>
                <w:tab w:val="left" w:pos="1890"/>
              </w:tabs>
              <w:jc w:val="both"/>
              <w:rPr>
                <w:snapToGrid w:val="0"/>
                <w:sz w:val="20"/>
                <w:szCs w:val="20"/>
              </w:rPr>
            </w:pPr>
            <w:r w:rsidRPr="00E029D5">
              <w:rPr>
                <w:snapToGrid w:val="0"/>
                <w:sz w:val="20"/>
                <w:szCs w:val="20"/>
              </w:rPr>
              <w:t>1.5</w:t>
            </w:r>
          </w:p>
        </w:tc>
        <w:tc>
          <w:tcPr>
            <w:tcW w:w="2531" w:type="dxa"/>
            <w:hideMark/>
          </w:tcPr>
          <w:p w14:paraId="54DF03CE" w14:textId="77777777" w:rsidR="00E029D5" w:rsidRPr="00E029D5" w:rsidRDefault="00E029D5" w:rsidP="00E029D5">
            <w:pPr>
              <w:tabs>
                <w:tab w:val="left" w:pos="1890"/>
              </w:tabs>
              <w:jc w:val="both"/>
              <w:rPr>
                <w:snapToGrid w:val="0"/>
                <w:sz w:val="20"/>
                <w:szCs w:val="20"/>
              </w:rPr>
            </w:pPr>
            <w:r w:rsidRPr="00E029D5">
              <w:rPr>
                <w:snapToGrid w:val="0"/>
                <w:sz w:val="20"/>
                <w:szCs w:val="20"/>
              </w:rPr>
              <w:t>Отчисления на социальные нужды</w:t>
            </w:r>
          </w:p>
        </w:tc>
        <w:tc>
          <w:tcPr>
            <w:tcW w:w="1184" w:type="dxa"/>
            <w:hideMark/>
          </w:tcPr>
          <w:p w14:paraId="0AA1CD22"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7C4735EA"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52EC446C" w14:textId="77777777" w:rsidR="00E029D5" w:rsidRPr="00E029D5" w:rsidRDefault="00E029D5" w:rsidP="00E029D5">
            <w:pPr>
              <w:rPr>
                <w:sz w:val="20"/>
                <w:szCs w:val="20"/>
              </w:rPr>
            </w:pPr>
            <w:r w:rsidRPr="00E029D5">
              <w:rPr>
                <w:sz w:val="20"/>
                <w:szCs w:val="20"/>
              </w:rPr>
              <w:t>1 569</w:t>
            </w:r>
          </w:p>
        </w:tc>
        <w:tc>
          <w:tcPr>
            <w:tcW w:w="869" w:type="dxa"/>
            <w:vAlign w:val="center"/>
            <w:hideMark/>
          </w:tcPr>
          <w:p w14:paraId="4D09CB29" w14:textId="77777777" w:rsidR="00E029D5" w:rsidRPr="00E029D5" w:rsidRDefault="00E029D5" w:rsidP="00E029D5">
            <w:pPr>
              <w:rPr>
                <w:sz w:val="20"/>
                <w:szCs w:val="20"/>
              </w:rPr>
            </w:pPr>
            <w:r w:rsidRPr="00E029D5">
              <w:rPr>
                <w:sz w:val="20"/>
                <w:szCs w:val="20"/>
              </w:rPr>
              <w:t>2 354</w:t>
            </w:r>
          </w:p>
        </w:tc>
        <w:tc>
          <w:tcPr>
            <w:tcW w:w="1154" w:type="dxa"/>
            <w:vAlign w:val="center"/>
            <w:hideMark/>
          </w:tcPr>
          <w:p w14:paraId="0BC3BB44" w14:textId="77777777" w:rsidR="00E029D5" w:rsidRPr="00E029D5" w:rsidRDefault="00E029D5" w:rsidP="00E029D5">
            <w:pPr>
              <w:rPr>
                <w:sz w:val="20"/>
                <w:szCs w:val="20"/>
              </w:rPr>
            </w:pPr>
            <w:r w:rsidRPr="00E029D5">
              <w:rPr>
                <w:sz w:val="20"/>
                <w:szCs w:val="20"/>
              </w:rPr>
              <w:t>2 354</w:t>
            </w:r>
          </w:p>
        </w:tc>
        <w:tc>
          <w:tcPr>
            <w:tcW w:w="882" w:type="dxa"/>
            <w:vAlign w:val="center"/>
            <w:hideMark/>
          </w:tcPr>
          <w:p w14:paraId="6EF3CB3C" w14:textId="77777777" w:rsidR="00E029D5" w:rsidRPr="00E029D5" w:rsidRDefault="00E029D5" w:rsidP="00E029D5">
            <w:pPr>
              <w:rPr>
                <w:sz w:val="20"/>
                <w:szCs w:val="20"/>
              </w:rPr>
            </w:pPr>
            <w:r w:rsidRPr="00E029D5">
              <w:rPr>
                <w:sz w:val="20"/>
                <w:szCs w:val="20"/>
              </w:rPr>
              <w:t>0</w:t>
            </w:r>
          </w:p>
        </w:tc>
        <w:tc>
          <w:tcPr>
            <w:tcW w:w="1605" w:type="dxa"/>
          </w:tcPr>
          <w:p w14:paraId="19C8AB18" w14:textId="77777777" w:rsidR="00E029D5" w:rsidRPr="00E029D5" w:rsidRDefault="00E029D5" w:rsidP="00E029D5">
            <w:pPr>
              <w:tabs>
                <w:tab w:val="left" w:pos="1890"/>
              </w:tabs>
              <w:jc w:val="both"/>
              <w:rPr>
                <w:sz w:val="20"/>
                <w:szCs w:val="20"/>
              </w:rPr>
            </w:pPr>
            <w:r w:rsidRPr="00E029D5">
              <w:rPr>
                <w:sz w:val="20"/>
                <w:szCs w:val="20"/>
              </w:rPr>
              <w:t xml:space="preserve">Аналитические отчеты сч.  69, 26.01, 25.01 </w:t>
            </w:r>
          </w:p>
          <w:p w14:paraId="42587995" w14:textId="77777777" w:rsidR="00E029D5" w:rsidRPr="00E029D5" w:rsidRDefault="00E029D5" w:rsidP="00E029D5">
            <w:pPr>
              <w:tabs>
                <w:tab w:val="left" w:pos="1890"/>
              </w:tabs>
              <w:jc w:val="both"/>
              <w:rPr>
                <w:snapToGrid w:val="0"/>
                <w:sz w:val="20"/>
                <w:szCs w:val="20"/>
              </w:rPr>
            </w:pPr>
            <w:r w:rsidRPr="00E029D5">
              <w:rPr>
                <w:sz w:val="20"/>
                <w:szCs w:val="20"/>
              </w:rPr>
              <w:t>(п. 19, 26)</w:t>
            </w:r>
          </w:p>
        </w:tc>
      </w:tr>
      <w:tr w:rsidR="00E029D5" w:rsidRPr="00E029D5" w14:paraId="28BB4E63" w14:textId="77777777" w:rsidTr="00BD168F">
        <w:trPr>
          <w:trHeight w:val="215"/>
        </w:trPr>
        <w:tc>
          <w:tcPr>
            <w:tcW w:w="565" w:type="dxa"/>
            <w:hideMark/>
          </w:tcPr>
          <w:p w14:paraId="5D820C23" w14:textId="77777777" w:rsidR="00E029D5" w:rsidRPr="00E029D5" w:rsidRDefault="00E029D5" w:rsidP="00E029D5">
            <w:pPr>
              <w:tabs>
                <w:tab w:val="left" w:pos="1890"/>
              </w:tabs>
              <w:jc w:val="both"/>
              <w:rPr>
                <w:snapToGrid w:val="0"/>
                <w:sz w:val="20"/>
                <w:szCs w:val="20"/>
              </w:rPr>
            </w:pPr>
            <w:r w:rsidRPr="00E029D5">
              <w:rPr>
                <w:snapToGrid w:val="0"/>
                <w:sz w:val="20"/>
                <w:szCs w:val="20"/>
              </w:rPr>
              <w:t>1.6</w:t>
            </w:r>
          </w:p>
        </w:tc>
        <w:tc>
          <w:tcPr>
            <w:tcW w:w="2531" w:type="dxa"/>
            <w:hideMark/>
          </w:tcPr>
          <w:p w14:paraId="61188A82" w14:textId="77777777" w:rsidR="00E029D5" w:rsidRPr="00E029D5" w:rsidRDefault="00E029D5" w:rsidP="00E029D5">
            <w:pPr>
              <w:tabs>
                <w:tab w:val="left" w:pos="1890"/>
              </w:tabs>
              <w:jc w:val="both"/>
              <w:rPr>
                <w:snapToGrid w:val="0"/>
                <w:sz w:val="20"/>
                <w:szCs w:val="20"/>
              </w:rPr>
            </w:pPr>
            <w:r w:rsidRPr="00E029D5">
              <w:rPr>
                <w:snapToGrid w:val="0"/>
                <w:sz w:val="20"/>
                <w:szCs w:val="20"/>
              </w:rPr>
              <w:t>Расходы по сомнительным долгам</w:t>
            </w:r>
          </w:p>
        </w:tc>
        <w:tc>
          <w:tcPr>
            <w:tcW w:w="1184" w:type="dxa"/>
            <w:hideMark/>
          </w:tcPr>
          <w:p w14:paraId="0586775F"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129E1855"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56183DC8" w14:textId="77777777" w:rsidR="00E029D5" w:rsidRPr="00E029D5" w:rsidRDefault="00E029D5" w:rsidP="00E029D5">
            <w:pPr>
              <w:rPr>
                <w:sz w:val="20"/>
                <w:szCs w:val="20"/>
              </w:rPr>
            </w:pPr>
          </w:p>
        </w:tc>
        <w:tc>
          <w:tcPr>
            <w:tcW w:w="869" w:type="dxa"/>
            <w:vAlign w:val="center"/>
          </w:tcPr>
          <w:p w14:paraId="7B0717BD" w14:textId="77777777" w:rsidR="00E029D5" w:rsidRPr="00E029D5" w:rsidRDefault="00E029D5" w:rsidP="00E029D5">
            <w:pPr>
              <w:rPr>
                <w:sz w:val="20"/>
                <w:szCs w:val="20"/>
              </w:rPr>
            </w:pPr>
          </w:p>
        </w:tc>
        <w:tc>
          <w:tcPr>
            <w:tcW w:w="1154" w:type="dxa"/>
            <w:vAlign w:val="center"/>
          </w:tcPr>
          <w:p w14:paraId="5A26B80D" w14:textId="77777777" w:rsidR="00E029D5" w:rsidRPr="00E029D5" w:rsidRDefault="00E029D5" w:rsidP="00E029D5">
            <w:pPr>
              <w:rPr>
                <w:sz w:val="20"/>
                <w:szCs w:val="20"/>
              </w:rPr>
            </w:pPr>
          </w:p>
        </w:tc>
        <w:tc>
          <w:tcPr>
            <w:tcW w:w="882" w:type="dxa"/>
            <w:vAlign w:val="center"/>
          </w:tcPr>
          <w:p w14:paraId="1A6FB772" w14:textId="77777777" w:rsidR="00E029D5" w:rsidRPr="00E029D5" w:rsidRDefault="00E029D5" w:rsidP="00E029D5">
            <w:pPr>
              <w:rPr>
                <w:sz w:val="20"/>
                <w:szCs w:val="20"/>
              </w:rPr>
            </w:pPr>
          </w:p>
        </w:tc>
        <w:tc>
          <w:tcPr>
            <w:tcW w:w="1605" w:type="dxa"/>
          </w:tcPr>
          <w:p w14:paraId="4ADD5965" w14:textId="77777777" w:rsidR="00E029D5" w:rsidRPr="00E029D5" w:rsidRDefault="00E029D5" w:rsidP="00E029D5">
            <w:pPr>
              <w:tabs>
                <w:tab w:val="left" w:pos="1890"/>
              </w:tabs>
              <w:jc w:val="both"/>
              <w:rPr>
                <w:snapToGrid w:val="0"/>
                <w:sz w:val="20"/>
                <w:szCs w:val="20"/>
              </w:rPr>
            </w:pPr>
          </w:p>
        </w:tc>
      </w:tr>
      <w:tr w:rsidR="00E029D5" w:rsidRPr="00E029D5" w14:paraId="0BEE7CE8" w14:textId="77777777" w:rsidTr="00BD168F">
        <w:trPr>
          <w:trHeight w:val="435"/>
        </w:trPr>
        <w:tc>
          <w:tcPr>
            <w:tcW w:w="565" w:type="dxa"/>
            <w:hideMark/>
          </w:tcPr>
          <w:p w14:paraId="34BAE583" w14:textId="77777777" w:rsidR="00E029D5" w:rsidRPr="00E029D5" w:rsidRDefault="00E029D5" w:rsidP="00E029D5">
            <w:pPr>
              <w:tabs>
                <w:tab w:val="left" w:pos="1890"/>
              </w:tabs>
              <w:jc w:val="both"/>
              <w:rPr>
                <w:snapToGrid w:val="0"/>
                <w:sz w:val="20"/>
                <w:szCs w:val="20"/>
              </w:rPr>
            </w:pPr>
            <w:r w:rsidRPr="00E029D5">
              <w:rPr>
                <w:snapToGrid w:val="0"/>
                <w:sz w:val="20"/>
                <w:szCs w:val="20"/>
              </w:rPr>
              <w:t>1.7</w:t>
            </w:r>
          </w:p>
        </w:tc>
        <w:tc>
          <w:tcPr>
            <w:tcW w:w="2531" w:type="dxa"/>
            <w:hideMark/>
          </w:tcPr>
          <w:p w14:paraId="01039940" w14:textId="77777777" w:rsidR="00E029D5" w:rsidRPr="00E029D5" w:rsidRDefault="00E029D5" w:rsidP="00E029D5">
            <w:pPr>
              <w:tabs>
                <w:tab w:val="left" w:pos="1890"/>
              </w:tabs>
              <w:jc w:val="both"/>
              <w:rPr>
                <w:snapToGrid w:val="0"/>
                <w:sz w:val="20"/>
                <w:szCs w:val="20"/>
              </w:rPr>
            </w:pPr>
            <w:r w:rsidRPr="00E029D5">
              <w:rPr>
                <w:snapToGrid w:val="0"/>
                <w:sz w:val="20"/>
                <w:szCs w:val="20"/>
              </w:rPr>
              <w:t>Амортизация основных средств и нематериальных активов:</w:t>
            </w:r>
          </w:p>
        </w:tc>
        <w:tc>
          <w:tcPr>
            <w:tcW w:w="1184" w:type="dxa"/>
            <w:hideMark/>
          </w:tcPr>
          <w:p w14:paraId="021AEABF" w14:textId="77777777" w:rsidR="00E029D5" w:rsidRPr="00E029D5" w:rsidRDefault="00E029D5" w:rsidP="00E029D5">
            <w:pPr>
              <w:tabs>
                <w:tab w:val="left" w:pos="1890"/>
              </w:tabs>
              <w:rPr>
                <w:snapToGrid w:val="0"/>
                <w:sz w:val="20"/>
                <w:szCs w:val="20"/>
              </w:rPr>
            </w:pPr>
            <w:r w:rsidRPr="00E029D5">
              <w:rPr>
                <w:snapToGrid w:val="0"/>
                <w:sz w:val="20"/>
                <w:szCs w:val="20"/>
              </w:rPr>
              <w:t>тыс.</w:t>
            </w:r>
          </w:p>
          <w:p w14:paraId="5DAC413B" w14:textId="77777777" w:rsidR="00E029D5" w:rsidRPr="00E029D5" w:rsidRDefault="00E029D5" w:rsidP="00E029D5">
            <w:pPr>
              <w:tabs>
                <w:tab w:val="left" w:pos="1890"/>
              </w:tabs>
              <w:rPr>
                <w:snapToGrid w:val="0"/>
                <w:sz w:val="20"/>
                <w:szCs w:val="20"/>
              </w:rPr>
            </w:pPr>
            <w:r w:rsidRPr="00E029D5">
              <w:rPr>
                <w:snapToGrid w:val="0"/>
                <w:sz w:val="20"/>
                <w:szCs w:val="20"/>
              </w:rPr>
              <w:t>руб.</w:t>
            </w:r>
          </w:p>
        </w:tc>
        <w:tc>
          <w:tcPr>
            <w:tcW w:w="869" w:type="dxa"/>
            <w:vAlign w:val="center"/>
            <w:hideMark/>
          </w:tcPr>
          <w:p w14:paraId="344F6157" w14:textId="77777777" w:rsidR="00E029D5" w:rsidRPr="00E029D5" w:rsidRDefault="00E029D5" w:rsidP="00E029D5">
            <w:pPr>
              <w:rPr>
                <w:sz w:val="20"/>
                <w:szCs w:val="20"/>
              </w:rPr>
            </w:pPr>
            <w:r w:rsidRPr="00E029D5">
              <w:rPr>
                <w:sz w:val="20"/>
                <w:szCs w:val="20"/>
              </w:rPr>
              <w:t>1 590</w:t>
            </w:r>
          </w:p>
        </w:tc>
        <w:tc>
          <w:tcPr>
            <w:tcW w:w="869" w:type="dxa"/>
            <w:vAlign w:val="center"/>
            <w:hideMark/>
          </w:tcPr>
          <w:p w14:paraId="64561D38" w14:textId="77777777" w:rsidR="00E029D5" w:rsidRPr="00E029D5" w:rsidRDefault="00E029D5" w:rsidP="00E029D5">
            <w:pPr>
              <w:rPr>
                <w:sz w:val="20"/>
                <w:szCs w:val="20"/>
              </w:rPr>
            </w:pPr>
            <w:r w:rsidRPr="00E029D5">
              <w:rPr>
                <w:sz w:val="20"/>
                <w:szCs w:val="20"/>
              </w:rPr>
              <w:t>2 276</w:t>
            </w:r>
          </w:p>
        </w:tc>
        <w:tc>
          <w:tcPr>
            <w:tcW w:w="1154" w:type="dxa"/>
            <w:vAlign w:val="center"/>
            <w:hideMark/>
          </w:tcPr>
          <w:p w14:paraId="56ABECA5" w14:textId="77777777" w:rsidR="00E029D5" w:rsidRPr="00E029D5" w:rsidRDefault="00E029D5" w:rsidP="00E029D5">
            <w:pPr>
              <w:rPr>
                <w:sz w:val="20"/>
                <w:szCs w:val="20"/>
              </w:rPr>
            </w:pPr>
            <w:r w:rsidRPr="00E029D5">
              <w:rPr>
                <w:sz w:val="20"/>
                <w:szCs w:val="20"/>
              </w:rPr>
              <w:t>2 276</w:t>
            </w:r>
          </w:p>
        </w:tc>
        <w:tc>
          <w:tcPr>
            <w:tcW w:w="882" w:type="dxa"/>
            <w:vAlign w:val="center"/>
            <w:hideMark/>
          </w:tcPr>
          <w:p w14:paraId="1CA26716" w14:textId="77777777" w:rsidR="00E029D5" w:rsidRPr="00E029D5" w:rsidRDefault="00E029D5" w:rsidP="00E029D5">
            <w:pPr>
              <w:rPr>
                <w:sz w:val="20"/>
                <w:szCs w:val="20"/>
              </w:rPr>
            </w:pPr>
            <w:r w:rsidRPr="00E029D5">
              <w:rPr>
                <w:sz w:val="20"/>
                <w:szCs w:val="20"/>
              </w:rPr>
              <w:t>0</w:t>
            </w:r>
          </w:p>
        </w:tc>
        <w:tc>
          <w:tcPr>
            <w:tcW w:w="1605" w:type="dxa"/>
            <w:vMerge w:val="restart"/>
          </w:tcPr>
          <w:p w14:paraId="1D59751C" w14:textId="77777777" w:rsidR="00E029D5" w:rsidRPr="00E029D5" w:rsidRDefault="00E029D5" w:rsidP="00E029D5">
            <w:pPr>
              <w:tabs>
                <w:tab w:val="left" w:pos="1890"/>
              </w:tabs>
              <w:jc w:val="both"/>
              <w:rPr>
                <w:snapToGrid w:val="0"/>
                <w:sz w:val="20"/>
                <w:szCs w:val="20"/>
              </w:rPr>
            </w:pPr>
            <w:r w:rsidRPr="00E029D5">
              <w:rPr>
                <w:snapToGrid w:val="0"/>
                <w:sz w:val="20"/>
                <w:szCs w:val="20"/>
              </w:rPr>
              <w:t>Аналитический отчет сч.  20, 26, 25.01, 26.01 (п. 20)</w:t>
            </w:r>
          </w:p>
        </w:tc>
      </w:tr>
      <w:tr w:rsidR="00E029D5" w:rsidRPr="00E029D5" w14:paraId="4C817FD5" w14:textId="77777777" w:rsidTr="00BD168F">
        <w:trPr>
          <w:trHeight w:val="215"/>
        </w:trPr>
        <w:tc>
          <w:tcPr>
            <w:tcW w:w="565" w:type="dxa"/>
            <w:hideMark/>
          </w:tcPr>
          <w:p w14:paraId="573A7991"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79568CBC"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собственного имущества (сч.25.1, 26.1)</w:t>
            </w:r>
          </w:p>
        </w:tc>
        <w:tc>
          <w:tcPr>
            <w:tcW w:w="1184" w:type="dxa"/>
            <w:hideMark/>
          </w:tcPr>
          <w:p w14:paraId="0861F911" w14:textId="77777777" w:rsidR="00E029D5" w:rsidRPr="00E029D5" w:rsidRDefault="00E029D5" w:rsidP="00E029D5">
            <w:pPr>
              <w:tabs>
                <w:tab w:val="left" w:pos="1890"/>
              </w:tabs>
              <w:rPr>
                <w:snapToGrid w:val="0"/>
                <w:sz w:val="20"/>
                <w:szCs w:val="20"/>
              </w:rPr>
            </w:pPr>
            <w:r w:rsidRPr="00E029D5">
              <w:rPr>
                <w:snapToGrid w:val="0"/>
                <w:sz w:val="20"/>
                <w:szCs w:val="20"/>
              </w:rPr>
              <w:t>тыс. руб.</w:t>
            </w:r>
          </w:p>
        </w:tc>
        <w:tc>
          <w:tcPr>
            <w:tcW w:w="869" w:type="dxa"/>
            <w:vAlign w:val="center"/>
          </w:tcPr>
          <w:p w14:paraId="319CC2E4" w14:textId="77777777" w:rsidR="00E029D5" w:rsidRPr="00E029D5" w:rsidRDefault="00E029D5" w:rsidP="00E029D5">
            <w:pPr>
              <w:rPr>
                <w:sz w:val="20"/>
                <w:szCs w:val="20"/>
              </w:rPr>
            </w:pPr>
            <w:r w:rsidRPr="00E029D5">
              <w:rPr>
                <w:sz w:val="20"/>
                <w:szCs w:val="20"/>
              </w:rPr>
              <w:t>250</w:t>
            </w:r>
          </w:p>
        </w:tc>
        <w:tc>
          <w:tcPr>
            <w:tcW w:w="869" w:type="dxa"/>
            <w:vAlign w:val="center"/>
          </w:tcPr>
          <w:p w14:paraId="65ED63C4" w14:textId="77777777" w:rsidR="00E029D5" w:rsidRPr="00E029D5" w:rsidRDefault="00E029D5" w:rsidP="00E029D5">
            <w:pPr>
              <w:rPr>
                <w:sz w:val="20"/>
                <w:szCs w:val="20"/>
              </w:rPr>
            </w:pPr>
            <w:r w:rsidRPr="00E029D5">
              <w:rPr>
                <w:sz w:val="20"/>
                <w:szCs w:val="20"/>
              </w:rPr>
              <w:t>257</w:t>
            </w:r>
          </w:p>
        </w:tc>
        <w:tc>
          <w:tcPr>
            <w:tcW w:w="1154" w:type="dxa"/>
            <w:vAlign w:val="center"/>
          </w:tcPr>
          <w:p w14:paraId="5F194638" w14:textId="77777777" w:rsidR="00E029D5" w:rsidRPr="00E029D5" w:rsidRDefault="00E029D5" w:rsidP="00E029D5">
            <w:pPr>
              <w:rPr>
                <w:sz w:val="20"/>
                <w:szCs w:val="20"/>
              </w:rPr>
            </w:pPr>
            <w:r w:rsidRPr="00E029D5">
              <w:rPr>
                <w:sz w:val="20"/>
                <w:szCs w:val="20"/>
              </w:rPr>
              <w:t>257</w:t>
            </w:r>
          </w:p>
        </w:tc>
        <w:tc>
          <w:tcPr>
            <w:tcW w:w="882" w:type="dxa"/>
            <w:vAlign w:val="center"/>
          </w:tcPr>
          <w:p w14:paraId="67A7C163" w14:textId="77777777" w:rsidR="00E029D5" w:rsidRPr="00E029D5" w:rsidRDefault="00E029D5" w:rsidP="00E029D5">
            <w:pPr>
              <w:rPr>
                <w:sz w:val="20"/>
                <w:szCs w:val="20"/>
              </w:rPr>
            </w:pPr>
            <w:r w:rsidRPr="00E029D5">
              <w:rPr>
                <w:sz w:val="20"/>
                <w:szCs w:val="20"/>
              </w:rPr>
              <w:t>0</w:t>
            </w:r>
          </w:p>
        </w:tc>
        <w:tc>
          <w:tcPr>
            <w:tcW w:w="1605" w:type="dxa"/>
            <w:vMerge/>
          </w:tcPr>
          <w:p w14:paraId="29B2D426" w14:textId="77777777" w:rsidR="00E029D5" w:rsidRPr="00E029D5" w:rsidRDefault="00E029D5" w:rsidP="00E029D5">
            <w:pPr>
              <w:tabs>
                <w:tab w:val="left" w:pos="1890"/>
              </w:tabs>
              <w:jc w:val="both"/>
              <w:rPr>
                <w:snapToGrid w:val="0"/>
                <w:sz w:val="20"/>
                <w:szCs w:val="20"/>
              </w:rPr>
            </w:pPr>
          </w:p>
        </w:tc>
      </w:tr>
      <w:tr w:rsidR="00E029D5" w:rsidRPr="00E029D5" w14:paraId="10A53836" w14:textId="77777777" w:rsidTr="00BD168F">
        <w:trPr>
          <w:trHeight w:val="215"/>
        </w:trPr>
        <w:tc>
          <w:tcPr>
            <w:tcW w:w="565" w:type="dxa"/>
            <w:hideMark/>
          </w:tcPr>
          <w:p w14:paraId="1F11F9E7" w14:textId="77777777" w:rsidR="00E029D5" w:rsidRPr="00E029D5" w:rsidRDefault="00E029D5" w:rsidP="00E029D5">
            <w:pPr>
              <w:tabs>
                <w:tab w:val="left" w:pos="1890"/>
              </w:tabs>
              <w:jc w:val="both"/>
              <w:rPr>
                <w:snapToGrid w:val="0"/>
                <w:sz w:val="20"/>
                <w:szCs w:val="20"/>
              </w:rPr>
            </w:pPr>
            <w:r w:rsidRPr="00E029D5">
              <w:rPr>
                <w:snapToGrid w:val="0"/>
                <w:sz w:val="20"/>
                <w:szCs w:val="20"/>
              </w:rPr>
              <w:t> </w:t>
            </w:r>
          </w:p>
        </w:tc>
        <w:tc>
          <w:tcPr>
            <w:tcW w:w="2531" w:type="dxa"/>
            <w:hideMark/>
          </w:tcPr>
          <w:p w14:paraId="0FACDF7F" w14:textId="77777777" w:rsidR="00E029D5" w:rsidRPr="00E029D5" w:rsidRDefault="00E029D5" w:rsidP="00E029D5">
            <w:pPr>
              <w:tabs>
                <w:tab w:val="left" w:pos="1890"/>
              </w:tabs>
              <w:jc w:val="both"/>
              <w:rPr>
                <w:snapToGrid w:val="0"/>
                <w:sz w:val="20"/>
                <w:szCs w:val="20"/>
              </w:rPr>
            </w:pPr>
            <w:r w:rsidRPr="00E029D5">
              <w:rPr>
                <w:snapToGrid w:val="0"/>
                <w:sz w:val="20"/>
                <w:szCs w:val="20"/>
              </w:rPr>
              <w:t xml:space="preserve">           имущества по концессии</w:t>
            </w:r>
          </w:p>
        </w:tc>
        <w:tc>
          <w:tcPr>
            <w:tcW w:w="1184" w:type="dxa"/>
            <w:hideMark/>
          </w:tcPr>
          <w:p w14:paraId="7606D709" w14:textId="77777777" w:rsidR="00E029D5" w:rsidRPr="00E029D5" w:rsidRDefault="00E029D5" w:rsidP="00E029D5">
            <w:pPr>
              <w:tabs>
                <w:tab w:val="left" w:pos="1890"/>
              </w:tabs>
              <w:rPr>
                <w:snapToGrid w:val="0"/>
                <w:sz w:val="20"/>
                <w:szCs w:val="20"/>
              </w:rPr>
            </w:pPr>
            <w:r w:rsidRPr="00E029D5">
              <w:rPr>
                <w:snapToGrid w:val="0"/>
                <w:sz w:val="20"/>
                <w:szCs w:val="20"/>
              </w:rPr>
              <w:t>тыс. руб.</w:t>
            </w:r>
          </w:p>
        </w:tc>
        <w:tc>
          <w:tcPr>
            <w:tcW w:w="869" w:type="dxa"/>
            <w:vAlign w:val="center"/>
          </w:tcPr>
          <w:p w14:paraId="7F74748B" w14:textId="77777777" w:rsidR="00E029D5" w:rsidRPr="00E029D5" w:rsidRDefault="00E029D5" w:rsidP="00E029D5">
            <w:pPr>
              <w:rPr>
                <w:sz w:val="20"/>
                <w:szCs w:val="20"/>
              </w:rPr>
            </w:pPr>
            <w:r w:rsidRPr="00E029D5">
              <w:rPr>
                <w:sz w:val="20"/>
                <w:szCs w:val="20"/>
              </w:rPr>
              <w:t>1 340</w:t>
            </w:r>
          </w:p>
        </w:tc>
        <w:tc>
          <w:tcPr>
            <w:tcW w:w="869" w:type="dxa"/>
            <w:vAlign w:val="center"/>
          </w:tcPr>
          <w:p w14:paraId="31A7F780" w14:textId="77777777" w:rsidR="00E029D5" w:rsidRPr="00E029D5" w:rsidRDefault="00E029D5" w:rsidP="00E029D5">
            <w:pPr>
              <w:rPr>
                <w:sz w:val="20"/>
                <w:szCs w:val="20"/>
              </w:rPr>
            </w:pPr>
            <w:r w:rsidRPr="00E029D5">
              <w:rPr>
                <w:sz w:val="20"/>
                <w:szCs w:val="20"/>
              </w:rPr>
              <w:t>2 019</w:t>
            </w:r>
          </w:p>
        </w:tc>
        <w:tc>
          <w:tcPr>
            <w:tcW w:w="1154" w:type="dxa"/>
            <w:vAlign w:val="center"/>
          </w:tcPr>
          <w:p w14:paraId="13CEBED9" w14:textId="77777777" w:rsidR="00E029D5" w:rsidRPr="00E029D5" w:rsidRDefault="00E029D5" w:rsidP="00E029D5">
            <w:pPr>
              <w:rPr>
                <w:sz w:val="20"/>
                <w:szCs w:val="20"/>
              </w:rPr>
            </w:pPr>
            <w:r w:rsidRPr="00E029D5">
              <w:rPr>
                <w:sz w:val="20"/>
                <w:szCs w:val="20"/>
              </w:rPr>
              <w:t>2 019</w:t>
            </w:r>
          </w:p>
        </w:tc>
        <w:tc>
          <w:tcPr>
            <w:tcW w:w="882" w:type="dxa"/>
            <w:vAlign w:val="center"/>
          </w:tcPr>
          <w:p w14:paraId="7D7C3A09" w14:textId="77777777" w:rsidR="00E029D5" w:rsidRPr="00E029D5" w:rsidRDefault="00E029D5" w:rsidP="00E029D5">
            <w:pPr>
              <w:rPr>
                <w:sz w:val="20"/>
                <w:szCs w:val="20"/>
              </w:rPr>
            </w:pPr>
            <w:r w:rsidRPr="00E029D5">
              <w:rPr>
                <w:sz w:val="20"/>
                <w:szCs w:val="20"/>
              </w:rPr>
              <w:t>0</w:t>
            </w:r>
          </w:p>
        </w:tc>
        <w:tc>
          <w:tcPr>
            <w:tcW w:w="1605" w:type="dxa"/>
            <w:vMerge/>
          </w:tcPr>
          <w:p w14:paraId="21CB55BF" w14:textId="77777777" w:rsidR="00E029D5" w:rsidRPr="00E029D5" w:rsidRDefault="00E029D5" w:rsidP="00E029D5">
            <w:pPr>
              <w:tabs>
                <w:tab w:val="left" w:pos="1890"/>
              </w:tabs>
              <w:jc w:val="both"/>
              <w:rPr>
                <w:snapToGrid w:val="0"/>
                <w:sz w:val="20"/>
                <w:szCs w:val="20"/>
              </w:rPr>
            </w:pPr>
          </w:p>
        </w:tc>
      </w:tr>
      <w:tr w:rsidR="00E029D5" w:rsidRPr="00E029D5" w14:paraId="5AA4F2E6" w14:textId="77777777" w:rsidTr="00BD168F">
        <w:trPr>
          <w:trHeight w:val="435"/>
        </w:trPr>
        <w:tc>
          <w:tcPr>
            <w:tcW w:w="565" w:type="dxa"/>
            <w:hideMark/>
          </w:tcPr>
          <w:p w14:paraId="2D6A2F75" w14:textId="77777777" w:rsidR="00E029D5" w:rsidRPr="00E029D5" w:rsidRDefault="00E029D5" w:rsidP="00E029D5">
            <w:pPr>
              <w:tabs>
                <w:tab w:val="left" w:pos="1890"/>
              </w:tabs>
              <w:jc w:val="both"/>
              <w:rPr>
                <w:snapToGrid w:val="0"/>
                <w:sz w:val="20"/>
                <w:szCs w:val="20"/>
              </w:rPr>
            </w:pPr>
            <w:r w:rsidRPr="00E029D5">
              <w:rPr>
                <w:snapToGrid w:val="0"/>
                <w:sz w:val="20"/>
                <w:szCs w:val="20"/>
              </w:rPr>
              <w:t>1.8</w:t>
            </w:r>
          </w:p>
        </w:tc>
        <w:tc>
          <w:tcPr>
            <w:tcW w:w="2531" w:type="dxa"/>
            <w:hideMark/>
          </w:tcPr>
          <w:p w14:paraId="5DAB6C0D" w14:textId="77777777" w:rsidR="00E029D5" w:rsidRPr="00E029D5" w:rsidRDefault="00E029D5" w:rsidP="00E029D5">
            <w:pPr>
              <w:tabs>
                <w:tab w:val="left" w:pos="1890"/>
              </w:tabs>
              <w:jc w:val="both"/>
              <w:rPr>
                <w:snapToGrid w:val="0"/>
                <w:sz w:val="20"/>
                <w:szCs w:val="20"/>
              </w:rPr>
            </w:pPr>
            <w:r w:rsidRPr="00E029D5">
              <w:rPr>
                <w:snapToGrid w:val="0"/>
                <w:sz w:val="20"/>
                <w:szCs w:val="20"/>
              </w:rPr>
              <w:t>Расходы на выплаты по договорам займа и кредитным договорам, включая проценты по ним</w:t>
            </w:r>
          </w:p>
        </w:tc>
        <w:tc>
          <w:tcPr>
            <w:tcW w:w="1184" w:type="dxa"/>
            <w:hideMark/>
          </w:tcPr>
          <w:p w14:paraId="145D12AE" w14:textId="77777777" w:rsidR="00E029D5" w:rsidRPr="00E029D5" w:rsidRDefault="00E029D5" w:rsidP="00E029D5">
            <w:pPr>
              <w:tabs>
                <w:tab w:val="left" w:pos="1890"/>
              </w:tabs>
              <w:rPr>
                <w:snapToGrid w:val="0"/>
                <w:sz w:val="20"/>
                <w:szCs w:val="20"/>
              </w:rPr>
            </w:pPr>
            <w:r w:rsidRPr="00E029D5">
              <w:rPr>
                <w:snapToGrid w:val="0"/>
                <w:sz w:val="20"/>
                <w:szCs w:val="20"/>
              </w:rPr>
              <w:t>тыс. руб.</w:t>
            </w:r>
          </w:p>
        </w:tc>
        <w:tc>
          <w:tcPr>
            <w:tcW w:w="869" w:type="dxa"/>
            <w:vAlign w:val="center"/>
            <w:hideMark/>
          </w:tcPr>
          <w:p w14:paraId="51A25C86" w14:textId="77777777" w:rsidR="00E029D5" w:rsidRPr="00E029D5" w:rsidRDefault="00E029D5" w:rsidP="00E029D5">
            <w:pPr>
              <w:rPr>
                <w:sz w:val="20"/>
                <w:szCs w:val="20"/>
              </w:rPr>
            </w:pPr>
          </w:p>
        </w:tc>
        <w:tc>
          <w:tcPr>
            <w:tcW w:w="869" w:type="dxa"/>
            <w:vAlign w:val="center"/>
          </w:tcPr>
          <w:p w14:paraId="5CC46D2D" w14:textId="77777777" w:rsidR="00E029D5" w:rsidRPr="00E029D5" w:rsidRDefault="00E029D5" w:rsidP="00E029D5">
            <w:pPr>
              <w:rPr>
                <w:sz w:val="20"/>
                <w:szCs w:val="20"/>
              </w:rPr>
            </w:pPr>
          </w:p>
        </w:tc>
        <w:tc>
          <w:tcPr>
            <w:tcW w:w="1154" w:type="dxa"/>
            <w:vAlign w:val="center"/>
          </w:tcPr>
          <w:p w14:paraId="769D31C8" w14:textId="77777777" w:rsidR="00E029D5" w:rsidRPr="00E029D5" w:rsidRDefault="00E029D5" w:rsidP="00E029D5">
            <w:pPr>
              <w:rPr>
                <w:sz w:val="20"/>
                <w:szCs w:val="20"/>
              </w:rPr>
            </w:pPr>
          </w:p>
        </w:tc>
        <w:tc>
          <w:tcPr>
            <w:tcW w:w="882" w:type="dxa"/>
            <w:vAlign w:val="center"/>
            <w:hideMark/>
          </w:tcPr>
          <w:p w14:paraId="078BCF14" w14:textId="77777777" w:rsidR="00E029D5" w:rsidRPr="00E029D5" w:rsidRDefault="00E029D5" w:rsidP="00E029D5">
            <w:pPr>
              <w:rPr>
                <w:sz w:val="20"/>
                <w:szCs w:val="20"/>
              </w:rPr>
            </w:pPr>
          </w:p>
        </w:tc>
        <w:tc>
          <w:tcPr>
            <w:tcW w:w="1605" w:type="dxa"/>
          </w:tcPr>
          <w:p w14:paraId="1993EAD7" w14:textId="77777777" w:rsidR="00E029D5" w:rsidRPr="00E029D5" w:rsidRDefault="00E029D5" w:rsidP="00E029D5">
            <w:pPr>
              <w:tabs>
                <w:tab w:val="left" w:pos="1890"/>
              </w:tabs>
              <w:jc w:val="both"/>
              <w:rPr>
                <w:snapToGrid w:val="0"/>
                <w:sz w:val="20"/>
                <w:szCs w:val="20"/>
              </w:rPr>
            </w:pPr>
          </w:p>
        </w:tc>
      </w:tr>
      <w:tr w:rsidR="00E029D5" w:rsidRPr="00E029D5" w14:paraId="592A1648" w14:textId="77777777" w:rsidTr="00BD168F">
        <w:trPr>
          <w:trHeight w:val="872"/>
        </w:trPr>
        <w:tc>
          <w:tcPr>
            <w:tcW w:w="565" w:type="dxa"/>
            <w:hideMark/>
          </w:tcPr>
          <w:p w14:paraId="0507559F" w14:textId="77777777" w:rsidR="00E029D5" w:rsidRPr="00E029D5" w:rsidRDefault="00E029D5" w:rsidP="00E029D5">
            <w:pPr>
              <w:tabs>
                <w:tab w:val="left" w:pos="1890"/>
              </w:tabs>
              <w:jc w:val="both"/>
              <w:rPr>
                <w:snapToGrid w:val="0"/>
                <w:sz w:val="20"/>
                <w:szCs w:val="20"/>
              </w:rPr>
            </w:pPr>
            <w:r w:rsidRPr="00E029D5">
              <w:rPr>
                <w:snapToGrid w:val="0"/>
                <w:sz w:val="20"/>
                <w:szCs w:val="20"/>
              </w:rPr>
              <w:t>1.9</w:t>
            </w:r>
          </w:p>
        </w:tc>
        <w:tc>
          <w:tcPr>
            <w:tcW w:w="2531" w:type="dxa"/>
            <w:hideMark/>
          </w:tcPr>
          <w:p w14:paraId="056C761A" w14:textId="77777777" w:rsidR="00E029D5" w:rsidRPr="00E029D5" w:rsidRDefault="00E029D5" w:rsidP="00E029D5">
            <w:pPr>
              <w:tabs>
                <w:tab w:val="left" w:pos="1890"/>
              </w:tabs>
              <w:jc w:val="both"/>
              <w:rPr>
                <w:snapToGrid w:val="0"/>
                <w:sz w:val="20"/>
                <w:szCs w:val="20"/>
              </w:rPr>
            </w:pPr>
            <w:r w:rsidRPr="00E029D5">
              <w:rPr>
                <w:snapToGrid w:val="0"/>
                <w:sz w:val="20"/>
                <w:szCs w:val="20"/>
              </w:rPr>
              <w:t>Списание безнадежной дебиторской задолженности</w:t>
            </w:r>
          </w:p>
        </w:tc>
        <w:tc>
          <w:tcPr>
            <w:tcW w:w="1184" w:type="dxa"/>
            <w:hideMark/>
          </w:tcPr>
          <w:p w14:paraId="2CFB85E8" w14:textId="77777777" w:rsidR="00E029D5" w:rsidRPr="00E029D5" w:rsidRDefault="00E029D5" w:rsidP="00E029D5">
            <w:pPr>
              <w:tabs>
                <w:tab w:val="left" w:pos="1890"/>
              </w:tabs>
              <w:rPr>
                <w:snapToGrid w:val="0"/>
                <w:sz w:val="20"/>
                <w:szCs w:val="20"/>
              </w:rPr>
            </w:pPr>
            <w:r w:rsidRPr="00E029D5">
              <w:rPr>
                <w:snapToGrid w:val="0"/>
                <w:sz w:val="20"/>
                <w:szCs w:val="20"/>
              </w:rPr>
              <w:t>тыс. руб.</w:t>
            </w:r>
          </w:p>
        </w:tc>
        <w:tc>
          <w:tcPr>
            <w:tcW w:w="869" w:type="dxa"/>
            <w:vAlign w:val="center"/>
          </w:tcPr>
          <w:p w14:paraId="484CF38A" w14:textId="77777777" w:rsidR="00E029D5" w:rsidRPr="00E029D5" w:rsidRDefault="00E029D5" w:rsidP="00E029D5">
            <w:pPr>
              <w:rPr>
                <w:sz w:val="20"/>
                <w:szCs w:val="20"/>
              </w:rPr>
            </w:pPr>
          </w:p>
        </w:tc>
        <w:tc>
          <w:tcPr>
            <w:tcW w:w="869" w:type="dxa"/>
            <w:vAlign w:val="center"/>
          </w:tcPr>
          <w:p w14:paraId="4B27E24E" w14:textId="77777777" w:rsidR="00E029D5" w:rsidRPr="00E029D5" w:rsidRDefault="00E029D5" w:rsidP="00E029D5">
            <w:pPr>
              <w:rPr>
                <w:sz w:val="20"/>
                <w:szCs w:val="20"/>
              </w:rPr>
            </w:pPr>
            <w:r w:rsidRPr="00E029D5">
              <w:rPr>
                <w:sz w:val="20"/>
                <w:szCs w:val="20"/>
              </w:rPr>
              <w:t>653</w:t>
            </w:r>
          </w:p>
        </w:tc>
        <w:tc>
          <w:tcPr>
            <w:tcW w:w="1154" w:type="dxa"/>
            <w:vAlign w:val="center"/>
          </w:tcPr>
          <w:p w14:paraId="542196C3" w14:textId="77777777" w:rsidR="00E029D5" w:rsidRPr="00E029D5" w:rsidRDefault="00E029D5" w:rsidP="00E029D5">
            <w:pPr>
              <w:rPr>
                <w:sz w:val="20"/>
                <w:szCs w:val="20"/>
              </w:rPr>
            </w:pPr>
            <w:r w:rsidRPr="00E029D5">
              <w:rPr>
                <w:sz w:val="20"/>
                <w:szCs w:val="20"/>
              </w:rPr>
              <w:t>653</w:t>
            </w:r>
          </w:p>
        </w:tc>
        <w:tc>
          <w:tcPr>
            <w:tcW w:w="882" w:type="dxa"/>
            <w:vAlign w:val="center"/>
          </w:tcPr>
          <w:p w14:paraId="27A19B2C" w14:textId="77777777" w:rsidR="00E029D5" w:rsidRPr="00E029D5" w:rsidRDefault="00E029D5" w:rsidP="00E029D5">
            <w:pPr>
              <w:rPr>
                <w:sz w:val="20"/>
                <w:szCs w:val="20"/>
              </w:rPr>
            </w:pPr>
          </w:p>
        </w:tc>
        <w:tc>
          <w:tcPr>
            <w:tcW w:w="1605" w:type="dxa"/>
          </w:tcPr>
          <w:p w14:paraId="7DCAA2C6" w14:textId="77777777" w:rsidR="00E029D5" w:rsidRPr="00E029D5" w:rsidRDefault="00E029D5" w:rsidP="00E029D5">
            <w:pPr>
              <w:tabs>
                <w:tab w:val="left" w:pos="1890"/>
              </w:tabs>
              <w:jc w:val="both"/>
              <w:rPr>
                <w:sz w:val="20"/>
                <w:szCs w:val="20"/>
              </w:rPr>
            </w:pPr>
            <w:r w:rsidRPr="00E029D5">
              <w:rPr>
                <w:sz w:val="20"/>
                <w:szCs w:val="20"/>
              </w:rPr>
              <w:t xml:space="preserve">Приказ </w:t>
            </w:r>
          </w:p>
          <w:p w14:paraId="61D3842F" w14:textId="77777777" w:rsidR="00E029D5" w:rsidRPr="00E029D5" w:rsidRDefault="00E029D5" w:rsidP="00E029D5">
            <w:pPr>
              <w:tabs>
                <w:tab w:val="left" w:pos="1890"/>
              </w:tabs>
              <w:jc w:val="both"/>
              <w:rPr>
                <w:sz w:val="20"/>
                <w:szCs w:val="20"/>
              </w:rPr>
            </w:pPr>
            <w:r w:rsidRPr="00E029D5">
              <w:rPr>
                <w:sz w:val="20"/>
                <w:szCs w:val="20"/>
              </w:rPr>
              <w:t>о списании дебиторской задолженности № 372 от 31.12.2023</w:t>
            </w:r>
          </w:p>
          <w:p w14:paraId="0A82DB77" w14:textId="77777777" w:rsidR="00E029D5" w:rsidRPr="00E029D5" w:rsidRDefault="00E029D5" w:rsidP="00E029D5">
            <w:pPr>
              <w:tabs>
                <w:tab w:val="left" w:pos="1890"/>
              </w:tabs>
              <w:jc w:val="both"/>
              <w:rPr>
                <w:snapToGrid w:val="0"/>
                <w:sz w:val="20"/>
                <w:szCs w:val="20"/>
              </w:rPr>
            </w:pPr>
            <w:r w:rsidRPr="00E029D5">
              <w:rPr>
                <w:sz w:val="20"/>
                <w:szCs w:val="20"/>
              </w:rPr>
              <w:t>(п. 23)</w:t>
            </w:r>
          </w:p>
        </w:tc>
      </w:tr>
      <w:tr w:rsidR="00E029D5" w:rsidRPr="00E029D5" w14:paraId="6E6235BE" w14:textId="77777777" w:rsidTr="00BD168F">
        <w:trPr>
          <w:trHeight w:val="215"/>
        </w:trPr>
        <w:tc>
          <w:tcPr>
            <w:tcW w:w="565" w:type="dxa"/>
            <w:hideMark/>
          </w:tcPr>
          <w:p w14:paraId="3EA5AEE2" w14:textId="77777777" w:rsidR="00E029D5" w:rsidRPr="00E029D5" w:rsidRDefault="00E029D5" w:rsidP="00E029D5">
            <w:pPr>
              <w:tabs>
                <w:tab w:val="left" w:pos="1890"/>
              </w:tabs>
              <w:jc w:val="both"/>
              <w:rPr>
                <w:snapToGrid w:val="0"/>
                <w:sz w:val="20"/>
                <w:szCs w:val="20"/>
              </w:rPr>
            </w:pPr>
            <w:r w:rsidRPr="00E029D5">
              <w:rPr>
                <w:snapToGrid w:val="0"/>
                <w:sz w:val="20"/>
                <w:szCs w:val="20"/>
              </w:rPr>
              <w:t>2</w:t>
            </w:r>
          </w:p>
        </w:tc>
        <w:tc>
          <w:tcPr>
            <w:tcW w:w="2531" w:type="dxa"/>
            <w:hideMark/>
          </w:tcPr>
          <w:p w14:paraId="7532EF10" w14:textId="77777777" w:rsidR="00E029D5" w:rsidRPr="00E029D5" w:rsidRDefault="00E029D5" w:rsidP="00E029D5">
            <w:pPr>
              <w:tabs>
                <w:tab w:val="left" w:pos="1890"/>
              </w:tabs>
              <w:jc w:val="both"/>
              <w:rPr>
                <w:snapToGrid w:val="0"/>
                <w:sz w:val="20"/>
                <w:szCs w:val="20"/>
              </w:rPr>
            </w:pPr>
            <w:r w:rsidRPr="00E029D5">
              <w:rPr>
                <w:snapToGrid w:val="0"/>
                <w:sz w:val="20"/>
                <w:szCs w:val="20"/>
              </w:rPr>
              <w:t>Налог на прибыль</w:t>
            </w:r>
          </w:p>
        </w:tc>
        <w:tc>
          <w:tcPr>
            <w:tcW w:w="1184" w:type="dxa"/>
            <w:hideMark/>
          </w:tcPr>
          <w:p w14:paraId="3E0A2648" w14:textId="77777777" w:rsidR="00E029D5" w:rsidRPr="00E029D5" w:rsidRDefault="00E029D5" w:rsidP="00E029D5">
            <w:pPr>
              <w:tabs>
                <w:tab w:val="left" w:pos="1890"/>
              </w:tabs>
              <w:rPr>
                <w:snapToGrid w:val="0"/>
                <w:sz w:val="20"/>
                <w:szCs w:val="20"/>
              </w:rPr>
            </w:pPr>
            <w:r w:rsidRPr="00E029D5">
              <w:rPr>
                <w:snapToGrid w:val="0"/>
                <w:sz w:val="20"/>
                <w:szCs w:val="20"/>
              </w:rPr>
              <w:t>тыс. руб.</w:t>
            </w:r>
          </w:p>
        </w:tc>
        <w:tc>
          <w:tcPr>
            <w:tcW w:w="869" w:type="dxa"/>
            <w:vAlign w:val="center"/>
          </w:tcPr>
          <w:p w14:paraId="266B8089" w14:textId="77777777" w:rsidR="00E029D5" w:rsidRPr="00E029D5" w:rsidRDefault="00E029D5" w:rsidP="00E029D5">
            <w:pPr>
              <w:rPr>
                <w:sz w:val="20"/>
                <w:szCs w:val="20"/>
              </w:rPr>
            </w:pPr>
          </w:p>
        </w:tc>
        <w:tc>
          <w:tcPr>
            <w:tcW w:w="869" w:type="dxa"/>
            <w:vAlign w:val="center"/>
          </w:tcPr>
          <w:p w14:paraId="052EBC39" w14:textId="77777777" w:rsidR="00E029D5" w:rsidRPr="00E029D5" w:rsidRDefault="00E029D5" w:rsidP="00E029D5">
            <w:pPr>
              <w:rPr>
                <w:sz w:val="20"/>
                <w:szCs w:val="20"/>
              </w:rPr>
            </w:pPr>
          </w:p>
        </w:tc>
        <w:tc>
          <w:tcPr>
            <w:tcW w:w="1154" w:type="dxa"/>
            <w:vAlign w:val="center"/>
          </w:tcPr>
          <w:p w14:paraId="6CF78FE0" w14:textId="77777777" w:rsidR="00E029D5" w:rsidRPr="00E029D5" w:rsidRDefault="00E029D5" w:rsidP="00E029D5">
            <w:pPr>
              <w:rPr>
                <w:sz w:val="20"/>
                <w:szCs w:val="20"/>
              </w:rPr>
            </w:pPr>
          </w:p>
        </w:tc>
        <w:tc>
          <w:tcPr>
            <w:tcW w:w="882" w:type="dxa"/>
            <w:vAlign w:val="center"/>
          </w:tcPr>
          <w:p w14:paraId="705774EA" w14:textId="77777777" w:rsidR="00E029D5" w:rsidRPr="00E029D5" w:rsidRDefault="00E029D5" w:rsidP="00E029D5">
            <w:pPr>
              <w:rPr>
                <w:sz w:val="20"/>
                <w:szCs w:val="20"/>
              </w:rPr>
            </w:pPr>
          </w:p>
        </w:tc>
        <w:tc>
          <w:tcPr>
            <w:tcW w:w="1605" w:type="dxa"/>
          </w:tcPr>
          <w:p w14:paraId="662D2E9D" w14:textId="77777777" w:rsidR="00E029D5" w:rsidRPr="00E029D5" w:rsidRDefault="00E029D5" w:rsidP="00E029D5">
            <w:pPr>
              <w:tabs>
                <w:tab w:val="left" w:pos="1890"/>
              </w:tabs>
              <w:jc w:val="both"/>
              <w:rPr>
                <w:snapToGrid w:val="0"/>
                <w:sz w:val="20"/>
                <w:szCs w:val="20"/>
              </w:rPr>
            </w:pPr>
          </w:p>
        </w:tc>
      </w:tr>
    </w:tbl>
    <w:p w14:paraId="48B4ABC4" w14:textId="77777777" w:rsidR="00E029D5" w:rsidRPr="00E029D5" w:rsidRDefault="00E029D5" w:rsidP="00E029D5">
      <w:pPr>
        <w:tabs>
          <w:tab w:val="left" w:pos="1890"/>
        </w:tabs>
        <w:jc w:val="both"/>
        <w:rPr>
          <w:snapToGrid w:val="0"/>
          <w:sz w:val="28"/>
          <w:szCs w:val="28"/>
        </w:rPr>
      </w:pPr>
      <w:r w:rsidRPr="00E029D5">
        <w:rPr>
          <w:snapToGrid w:val="0"/>
          <w:color w:val="FF0000"/>
          <w:sz w:val="28"/>
          <w:szCs w:val="28"/>
        </w:rPr>
        <w:t xml:space="preserve">          </w:t>
      </w:r>
      <w:r w:rsidRPr="00E029D5">
        <w:rPr>
          <w:snapToGrid w:val="0"/>
          <w:sz w:val="28"/>
          <w:szCs w:val="28"/>
        </w:rPr>
        <w:t>По п. 1.9 Таблицы 17 предприятием представлены расчеты по безнадежной дебиторской задолженности, судебные акты о невозможности взыскания задолженности, Приказ о списании дебиторской задолженности         № 372 от 31.12.2023 и прочие подтверждающие документы (шаблон ЕИАС - DOCS.FORM.6.42, п. 28). Таким образом величина безнадежной дебиторской задолженности, учитываемая в НВВ 2023 года, составила 653 тыс. руб.</w:t>
      </w:r>
    </w:p>
    <w:p w14:paraId="562E4DDA" w14:textId="77777777" w:rsidR="00E029D5" w:rsidRPr="00E029D5" w:rsidRDefault="00E029D5" w:rsidP="00E029D5">
      <w:pPr>
        <w:ind w:firstLine="708"/>
        <w:jc w:val="both"/>
        <w:rPr>
          <w:sz w:val="28"/>
          <w:szCs w:val="28"/>
        </w:rPr>
      </w:pPr>
    </w:p>
    <w:p w14:paraId="496D8142" w14:textId="77777777" w:rsidR="00E029D5" w:rsidRPr="00E029D5" w:rsidRDefault="00E029D5" w:rsidP="00E029D5">
      <w:pPr>
        <w:contextualSpacing/>
        <w:jc w:val="center"/>
        <w:rPr>
          <w:rFonts w:eastAsia="Calibri"/>
          <w:b/>
          <w:spacing w:val="-10"/>
          <w:kern w:val="28"/>
          <w:sz w:val="28"/>
          <w:szCs w:val="28"/>
          <w:lang w:eastAsia="en-US"/>
        </w:rPr>
      </w:pPr>
      <w:r w:rsidRPr="00E029D5">
        <w:rPr>
          <w:rFonts w:eastAsia="Calibri"/>
          <w:b/>
          <w:spacing w:val="-10"/>
          <w:kern w:val="28"/>
          <w:sz w:val="28"/>
          <w:szCs w:val="28"/>
          <w:lang w:eastAsia="en-US"/>
        </w:rPr>
        <w:t>5.7.5. Фактический нормативный уровень прибыли</w:t>
      </w:r>
      <w:bookmarkEnd w:id="72"/>
      <w:r w:rsidRPr="00E029D5">
        <w:rPr>
          <w:rFonts w:eastAsia="Calibri"/>
          <w:b/>
          <w:spacing w:val="-10"/>
          <w:kern w:val="28"/>
          <w:sz w:val="28"/>
          <w:szCs w:val="28"/>
          <w:lang w:eastAsia="en-US"/>
        </w:rPr>
        <w:t xml:space="preserve"> на 2023 год</w:t>
      </w:r>
    </w:p>
    <w:p w14:paraId="09048B62" w14:textId="77777777" w:rsidR="00E029D5" w:rsidRPr="00E029D5" w:rsidRDefault="00E029D5" w:rsidP="00E029D5">
      <w:pPr>
        <w:ind w:firstLine="709"/>
        <w:jc w:val="both"/>
        <w:rPr>
          <w:sz w:val="28"/>
          <w:szCs w:val="28"/>
        </w:rPr>
      </w:pPr>
      <w:r w:rsidRPr="00E029D5">
        <w:rPr>
          <w:sz w:val="28"/>
          <w:szCs w:val="28"/>
        </w:rPr>
        <w:t>Для ОАО «СКЭК» (г. Кемерово) по узлу теплоснабжения Чебулинский муниципальный округ нормативный уровень прибыли на 2023 год установлен приложением № 8.1 к концессионному соглашению № 2019/ЧМР от 01.11.2019 в размере 4,5 % (шаблон ЕИАС - DOCS.FORM.6.42, п. 4 п.п. 2).</w:t>
      </w:r>
    </w:p>
    <w:p w14:paraId="0E63F03E" w14:textId="77777777" w:rsidR="00E029D5" w:rsidRPr="00E029D5" w:rsidRDefault="00E029D5" w:rsidP="00E029D5">
      <w:pPr>
        <w:ind w:firstLine="709"/>
        <w:jc w:val="both"/>
        <w:rPr>
          <w:sz w:val="28"/>
          <w:szCs w:val="28"/>
        </w:rPr>
      </w:pPr>
      <w:r w:rsidRPr="00E029D5">
        <w:rPr>
          <w:sz w:val="28"/>
          <w:szCs w:val="28"/>
        </w:rPr>
        <w:t>Эксперты принимают расчётный фактический уровень нормативной прибыли в размере 12 569 тыс. руб.</w:t>
      </w:r>
    </w:p>
    <w:p w14:paraId="2B04327F" w14:textId="77777777" w:rsidR="00E029D5" w:rsidRPr="00E029D5" w:rsidRDefault="00E029D5" w:rsidP="00E029D5">
      <w:pPr>
        <w:jc w:val="both"/>
        <w:rPr>
          <w:snapToGrid w:val="0"/>
          <w:sz w:val="28"/>
          <w:szCs w:val="28"/>
        </w:rPr>
      </w:pPr>
    </w:p>
    <w:p w14:paraId="5B11FFE9" w14:textId="77777777" w:rsidR="00E029D5" w:rsidRPr="00E029D5" w:rsidRDefault="00E029D5" w:rsidP="00E029D5">
      <w:pPr>
        <w:contextualSpacing/>
        <w:jc w:val="center"/>
        <w:rPr>
          <w:rFonts w:eastAsia="Calibri"/>
          <w:b/>
          <w:spacing w:val="-10"/>
          <w:kern w:val="28"/>
          <w:sz w:val="28"/>
          <w:szCs w:val="28"/>
          <w:lang w:eastAsia="en-US"/>
        </w:rPr>
      </w:pPr>
      <w:bookmarkStart w:id="73" w:name="_Toc88743309"/>
      <w:r w:rsidRPr="00E029D5">
        <w:rPr>
          <w:rFonts w:eastAsia="Calibri"/>
          <w:b/>
          <w:spacing w:val="-10"/>
          <w:kern w:val="28"/>
          <w:sz w:val="28"/>
          <w:szCs w:val="28"/>
          <w:lang w:eastAsia="en-US"/>
        </w:rPr>
        <w:t>5.7.6. Фактическая предпринимательская прибыль</w:t>
      </w:r>
      <w:bookmarkEnd w:id="73"/>
      <w:r w:rsidRPr="00E029D5">
        <w:rPr>
          <w:rFonts w:eastAsia="Calibri"/>
          <w:b/>
          <w:spacing w:val="-10"/>
          <w:kern w:val="28"/>
          <w:sz w:val="28"/>
          <w:szCs w:val="28"/>
          <w:lang w:eastAsia="en-US"/>
        </w:rPr>
        <w:t xml:space="preserve"> за 2023 год</w:t>
      </w:r>
    </w:p>
    <w:p w14:paraId="5C937C50" w14:textId="77777777" w:rsidR="00E029D5" w:rsidRPr="00E029D5" w:rsidRDefault="00E029D5" w:rsidP="00E029D5">
      <w:pPr>
        <w:tabs>
          <w:tab w:val="left" w:pos="426"/>
        </w:tabs>
        <w:ind w:firstLine="709"/>
        <w:jc w:val="both"/>
        <w:rPr>
          <w:snapToGrid w:val="0"/>
          <w:sz w:val="28"/>
          <w:szCs w:val="28"/>
        </w:rPr>
      </w:pPr>
      <w:bookmarkStart w:id="74" w:name="_Hlk53391966"/>
      <w:bookmarkStart w:id="75" w:name="_Toc88743310"/>
      <w:r w:rsidRPr="00E029D5">
        <w:rPr>
          <w:snapToGrid w:val="0"/>
          <w:sz w:val="28"/>
          <w:szCs w:val="28"/>
        </w:rPr>
        <w:t>Расчетная предпринимательская прибыль, определяемая в соответствии с пунктом 74(1) Основ ценообразования</w:t>
      </w:r>
      <w:bookmarkEnd w:id="74"/>
      <w:r w:rsidRPr="00E029D5">
        <w:rPr>
          <w:snapToGrid w:val="0"/>
          <w:sz w:val="28"/>
          <w:szCs w:val="28"/>
        </w:rPr>
        <w:t xml:space="preserve"> определяется в размере 5 процентов текущих расходов на каждый год долгосрочного периода регулирования, за исключением расходов на топливо, расходов на приобретение тепловой энергии </w:t>
      </w:r>
      <w:r w:rsidRPr="00E029D5">
        <w:rPr>
          <w:snapToGrid w:val="0"/>
          <w:sz w:val="28"/>
          <w:szCs w:val="28"/>
        </w:rPr>
        <w:lastRenderedPageBreak/>
        <w:t>(теплоносителя) 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2114EDC5" w14:textId="77777777" w:rsidR="00E029D5" w:rsidRPr="00E029D5" w:rsidRDefault="00E029D5" w:rsidP="00E029D5">
      <w:pPr>
        <w:tabs>
          <w:tab w:val="left" w:pos="426"/>
        </w:tabs>
        <w:ind w:firstLine="709"/>
        <w:jc w:val="both"/>
        <w:rPr>
          <w:snapToGrid w:val="0"/>
          <w:sz w:val="28"/>
          <w:szCs w:val="28"/>
        </w:rPr>
      </w:pPr>
      <w:r w:rsidRPr="00E029D5">
        <w:rPr>
          <w:snapToGrid w:val="0"/>
          <w:sz w:val="28"/>
          <w:szCs w:val="28"/>
        </w:rPr>
        <w:t>Экспертами по итогу 2023 года принята предпринимательская прибыль в сумме 8 842 тыс. руб. (на уровне запланированной на 2023 год).</w:t>
      </w:r>
    </w:p>
    <w:p w14:paraId="3AF256D7" w14:textId="77777777" w:rsidR="00E029D5" w:rsidRPr="00E029D5" w:rsidRDefault="00E029D5" w:rsidP="00E029D5">
      <w:pPr>
        <w:contextualSpacing/>
        <w:jc w:val="center"/>
        <w:rPr>
          <w:b/>
          <w:snapToGrid w:val="0"/>
          <w:spacing w:val="-10"/>
          <w:kern w:val="28"/>
          <w:sz w:val="28"/>
          <w:szCs w:val="28"/>
          <w:lang w:eastAsia="en-US"/>
        </w:rPr>
      </w:pPr>
    </w:p>
    <w:p w14:paraId="7DFA3963" w14:textId="77777777" w:rsidR="00E029D5" w:rsidRPr="00E029D5" w:rsidRDefault="00E029D5" w:rsidP="00E029D5">
      <w:pPr>
        <w:contextualSpacing/>
        <w:jc w:val="center"/>
        <w:rPr>
          <w:rFonts w:eastAsia="Calibri"/>
          <w:b/>
          <w:spacing w:val="-10"/>
          <w:kern w:val="28"/>
          <w:sz w:val="28"/>
          <w:szCs w:val="28"/>
          <w:lang w:eastAsia="en-US"/>
        </w:rPr>
      </w:pPr>
      <w:r w:rsidRPr="00E029D5">
        <w:rPr>
          <w:rFonts w:eastAsia="Calibri"/>
          <w:b/>
          <w:spacing w:val="-10"/>
          <w:kern w:val="28"/>
          <w:sz w:val="28"/>
          <w:szCs w:val="28"/>
          <w:lang w:eastAsia="en-US"/>
        </w:rPr>
        <w:t xml:space="preserve">5.7.7. </w:t>
      </w:r>
      <w:bookmarkEnd w:id="75"/>
      <w:r w:rsidRPr="00E029D5">
        <w:rPr>
          <w:b/>
          <w:spacing w:val="-10"/>
          <w:kern w:val="28"/>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2023 год</w:t>
      </w:r>
    </w:p>
    <w:p w14:paraId="03788F84" w14:textId="77777777" w:rsidR="00E029D5" w:rsidRPr="00E029D5" w:rsidRDefault="00E029D5" w:rsidP="00E029D5">
      <w:pPr>
        <w:tabs>
          <w:tab w:val="left" w:pos="1890"/>
        </w:tabs>
        <w:ind w:firstLine="720"/>
        <w:jc w:val="both"/>
        <w:rPr>
          <w:sz w:val="28"/>
          <w:szCs w:val="28"/>
        </w:rPr>
      </w:pPr>
      <w:r w:rsidRPr="00E029D5">
        <w:rPr>
          <w:sz w:val="28"/>
          <w:szCs w:val="28"/>
        </w:rPr>
        <w:t xml:space="preserve">При формировании НВВ на 2023 год анализ деятельности предприятия за 2021 год показал результат в размере 35 606 тыс. руб. (∆НВВ2021) При рассмотрении факта 2023 года данный показатель переносится в том же размере, т.е. 35 606 тыс. руб. </w:t>
      </w:r>
    </w:p>
    <w:p w14:paraId="43267ADE" w14:textId="77777777" w:rsidR="00E029D5" w:rsidRPr="00E029D5" w:rsidRDefault="00E029D5" w:rsidP="00E029D5">
      <w:pPr>
        <w:ind w:right="-2" w:firstLine="709"/>
        <w:jc w:val="both"/>
        <w:rPr>
          <w:snapToGrid w:val="0"/>
          <w:sz w:val="28"/>
          <w:szCs w:val="28"/>
        </w:rPr>
      </w:pPr>
    </w:p>
    <w:p w14:paraId="36446E2A" w14:textId="77777777" w:rsidR="00E029D5" w:rsidRPr="00E029D5" w:rsidRDefault="00E029D5" w:rsidP="00E029D5">
      <w:pPr>
        <w:contextualSpacing/>
        <w:jc w:val="center"/>
        <w:rPr>
          <w:b/>
          <w:spacing w:val="-10"/>
          <w:kern w:val="28"/>
          <w:sz w:val="28"/>
          <w:szCs w:val="28"/>
          <w:lang w:eastAsia="en-US"/>
        </w:rPr>
      </w:pPr>
      <w:r w:rsidRPr="00E029D5">
        <w:rPr>
          <w:b/>
          <w:spacing w:val="-10"/>
          <w:kern w:val="28"/>
          <w:sz w:val="28"/>
          <w:szCs w:val="28"/>
          <w:lang w:eastAsia="en-US"/>
        </w:rPr>
        <w:t xml:space="preserve">5.7.8. Корректировка, в связи с неисполнением ремонтной программы </w:t>
      </w:r>
    </w:p>
    <w:p w14:paraId="7A432116" w14:textId="77777777" w:rsidR="00E029D5" w:rsidRPr="00E029D5" w:rsidRDefault="00E029D5" w:rsidP="00E029D5">
      <w:pPr>
        <w:contextualSpacing/>
        <w:jc w:val="center"/>
        <w:rPr>
          <w:b/>
          <w:spacing w:val="-10"/>
          <w:kern w:val="28"/>
          <w:sz w:val="28"/>
          <w:szCs w:val="28"/>
          <w:lang w:eastAsia="en-US"/>
        </w:rPr>
      </w:pPr>
      <w:r w:rsidRPr="00E029D5">
        <w:rPr>
          <w:b/>
          <w:spacing w:val="-10"/>
          <w:kern w:val="28"/>
          <w:sz w:val="28"/>
          <w:szCs w:val="28"/>
          <w:lang w:eastAsia="en-US"/>
        </w:rPr>
        <w:t>программы за 2022 -2023 год</w:t>
      </w:r>
    </w:p>
    <w:p w14:paraId="7C595568" w14:textId="77777777" w:rsidR="00E029D5" w:rsidRPr="00E029D5" w:rsidRDefault="00E029D5" w:rsidP="00E029D5">
      <w:pPr>
        <w:ind w:firstLine="708"/>
        <w:jc w:val="both"/>
        <w:rPr>
          <w:sz w:val="28"/>
          <w:szCs w:val="28"/>
        </w:rPr>
      </w:pPr>
      <w:r w:rsidRPr="00E029D5">
        <w:rPr>
          <w:sz w:val="28"/>
          <w:szCs w:val="28"/>
        </w:rPr>
        <w:t xml:space="preserve">Федеральный законодатель, закрепляя гарантии в области ценообразования, в виде сохранения экономии, получаемой от сокращения издержек, предполагал, что сохранение сэкономленных средств в распоряжении регулируемой организации подвигнет последнюю к стимулированию роста эффективности работы предприятия. ОАО «СКЭК» (Чебулинский МО), имея по итогам 2022 - 2023 года не освоило ремонтный фонд в полном объеме, тем самыми не подтвердило экономическую обоснованность и целесообразность заявленных ремонтов.  </w:t>
      </w:r>
    </w:p>
    <w:p w14:paraId="0A2E5FE9" w14:textId="77777777" w:rsidR="00E029D5" w:rsidRPr="00E029D5" w:rsidRDefault="00E029D5" w:rsidP="00E029D5">
      <w:pPr>
        <w:ind w:firstLine="708"/>
        <w:jc w:val="both"/>
        <w:rPr>
          <w:sz w:val="28"/>
          <w:szCs w:val="28"/>
        </w:rPr>
      </w:pPr>
      <w:r w:rsidRPr="00E029D5">
        <w:rPr>
          <w:sz w:val="28"/>
          <w:szCs w:val="28"/>
        </w:rPr>
        <w:t>Фактически понесенные расходы регулируемой организации в меньшем размере, чем предусмотрено тарифной базой, в отсутствие доказательств проведения мероприятий по оптимизации расходов, а также в отсутствие доказательств 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регулируемой организации. Таким образом, не освоение средств на ремонты является не экономией, а неисполнением обязательств предприятия.</w:t>
      </w:r>
    </w:p>
    <w:p w14:paraId="30221B21" w14:textId="77777777" w:rsidR="00E029D5" w:rsidRPr="00E029D5" w:rsidRDefault="00E029D5" w:rsidP="00E029D5">
      <w:pPr>
        <w:ind w:firstLine="708"/>
        <w:jc w:val="both"/>
        <w:rPr>
          <w:sz w:val="28"/>
          <w:szCs w:val="28"/>
        </w:rPr>
      </w:pPr>
      <w:r w:rsidRPr="00E029D5">
        <w:rPr>
          <w:sz w:val="28"/>
          <w:szCs w:val="28"/>
        </w:rPr>
        <w:t>В качестве экономии операционных расходов может рассматриваться только разница между запланированным регулируемой организацией уровнем операционных расходов и фактически понесенными в рассматриваемом периоде расходами, которые, образовалась без ущерба запланированным объемам мероприятий. Также основанием может служить тот факт, что предприятие в данный момент формирует накопление средств для проведения особо сложного и дорогого капитального ремонта в течение более одного рассматриваемого периода регулирования, при условии, что в предыдущих периодах указанные, либо аналогичные ремонты данного оборудования не осуществлялись.</w:t>
      </w:r>
    </w:p>
    <w:p w14:paraId="27777E48" w14:textId="77777777" w:rsidR="00E029D5" w:rsidRPr="00E029D5" w:rsidRDefault="00E029D5" w:rsidP="00E029D5">
      <w:pPr>
        <w:ind w:firstLine="708"/>
        <w:jc w:val="both"/>
        <w:rPr>
          <w:sz w:val="28"/>
          <w:szCs w:val="28"/>
        </w:rPr>
      </w:pPr>
      <w:r w:rsidRPr="00E029D5">
        <w:rPr>
          <w:sz w:val="28"/>
          <w:szCs w:val="28"/>
        </w:rPr>
        <w:lastRenderedPageBreak/>
        <w:t>Предприятием по итогам 2022 года не произведены мероприятия по   ремонту основных средств на сумму 370,08 тыс. руб. (28 833,55 тыс. руб. (учтено в НВВ на 2022 год) – 28 463,47 тыс. руб. (согласно бухгалтерской отчетности предприятия за 2022 г.).</w:t>
      </w:r>
    </w:p>
    <w:p w14:paraId="2E3459F6" w14:textId="77777777" w:rsidR="00E029D5" w:rsidRPr="00E029D5" w:rsidRDefault="00E029D5" w:rsidP="00E029D5">
      <w:pPr>
        <w:ind w:firstLine="708"/>
        <w:jc w:val="both"/>
        <w:rPr>
          <w:sz w:val="28"/>
          <w:szCs w:val="28"/>
        </w:rPr>
      </w:pPr>
      <w:r w:rsidRPr="00E029D5">
        <w:rPr>
          <w:sz w:val="28"/>
          <w:szCs w:val="28"/>
        </w:rPr>
        <w:t>По итогам 2023 года не произведены мероприятия по ремонту основных средств на сумму 177,72 тыс. руб. (31 030,0 тыс. руб. (учтено в НВВ на 2023 год) 30 852,28 тыс. руб. (согласно бухгалтерской отчетности предприятия за 2023 г.).</w:t>
      </w:r>
    </w:p>
    <w:p w14:paraId="296C08FC" w14:textId="77777777" w:rsidR="00E029D5" w:rsidRPr="00E029D5" w:rsidRDefault="00E029D5" w:rsidP="00E029D5">
      <w:pPr>
        <w:ind w:firstLine="708"/>
        <w:jc w:val="both"/>
        <w:rPr>
          <w:sz w:val="28"/>
          <w:szCs w:val="28"/>
        </w:rPr>
      </w:pPr>
      <w:r w:rsidRPr="00E029D5">
        <w:rPr>
          <w:sz w:val="28"/>
          <w:szCs w:val="28"/>
        </w:rPr>
        <w:t>Учитывая изложенное, эксперты предлагают исключить из НВВ на 2025 год сумму неисполнения ремонтных программ по факту 2022 и 2023 гг., всего в сумме 548,0 тыс. руб.</w:t>
      </w:r>
    </w:p>
    <w:p w14:paraId="30A1847D" w14:textId="77777777" w:rsidR="00E029D5" w:rsidRPr="00E029D5" w:rsidRDefault="00E029D5" w:rsidP="00E029D5">
      <w:pPr>
        <w:ind w:firstLine="708"/>
        <w:jc w:val="both"/>
        <w:rPr>
          <w:sz w:val="28"/>
          <w:szCs w:val="28"/>
        </w:rPr>
      </w:pPr>
    </w:p>
    <w:p w14:paraId="3F647A30" w14:textId="77777777" w:rsidR="00E029D5" w:rsidRPr="00E029D5" w:rsidRDefault="00E029D5" w:rsidP="00E029D5">
      <w:pPr>
        <w:keepNext/>
        <w:keepLines/>
        <w:numPr>
          <w:ilvl w:val="2"/>
          <w:numId w:val="23"/>
        </w:numPr>
        <w:tabs>
          <w:tab w:val="left" w:pos="8080"/>
        </w:tabs>
        <w:spacing w:after="200" w:line="276" w:lineRule="auto"/>
        <w:contextualSpacing/>
        <w:jc w:val="center"/>
        <w:outlineLvl w:val="1"/>
        <w:rPr>
          <w:rFonts w:eastAsia="Calibri"/>
          <w:b/>
          <w:color w:val="000000"/>
          <w:sz w:val="28"/>
          <w:szCs w:val="28"/>
          <w:lang w:eastAsia="en-US"/>
        </w:rPr>
      </w:pPr>
      <w:bookmarkStart w:id="76" w:name="_Toc185253374"/>
      <w:r w:rsidRPr="00E029D5">
        <w:rPr>
          <w:rFonts w:eastAsia="Calibri"/>
          <w:b/>
          <w:color w:val="000000"/>
          <w:sz w:val="28"/>
          <w:szCs w:val="28"/>
          <w:lang w:eastAsia="en-US"/>
        </w:rPr>
        <w:t>Корректировка необходимой валовой выручки по факту 2023 года</w:t>
      </w:r>
      <w:bookmarkEnd w:id="76"/>
    </w:p>
    <w:p w14:paraId="0CB067EB" w14:textId="77777777" w:rsidR="00E029D5" w:rsidRPr="00E029D5" w:rsidRDefault="00E029D5" w:rsidP="00E029D5">
      <w:pPr>
        <w:tabs>
          <w:tab w:val="left" w:pos="1890"/>
        </w:tabs>
        <w:ind w:firstLine="720"/>
        <w:jc w:val="both"/>
        <w:rPr>
          <w:snapToGrid w:val="0"/>
          <w:color w:val="000000"/>
          <w:sz w:val="28"/>
          <w:szCs w:val="28"/>
        </w:rPr>
      </w:pPr>
      <w:r w:rsidRPr="00E029D5">
        <w:rPr>
          <w:snapToGrid w:val="0"/>
          <w:color w:val="000000"/>
          <w:sz w:val="28"/>
          <w:szCs w:val="28"/>
        </w:rPr>
        <w:t xml:space="preserve">Согласно пункту 9 Основ ценообразования, пункту 13 Методических указаний № 760-э органы регулирования исключают из расчетов при установлении регулируемых цен (тарифов) полученные в предыдущий период регулирования экономически необоснованные доходы регулируемых организаций. </w:t>
      </w:r>
    </w:p>
    <w:p w14:paraId="668F6C19" w14:textId="77777777" w:rsidR="00E029D5" w:rsidRPr="00E029D5" w:rsidRDefault="00E029D5" w:rsidP="00E029D5">
      <w:pPr>
        <w:tabs>
          <w:tab w:val="left" w:pos="1890"/>
        </w:tabs>
        <w:ind w:firstLine="720"/>
        <w:jc w:val="both"/>
        <w:rPr>
          <w:snapToGrid w:val="0"/>
          <w:color w:val="000000"/>
          <w:sz w:val="28"/>
          <w:szCs w:val="28"/>
        </w:rPr>
      </w:pPr>
      <w:r w:rsidRPr="00E029D5">
        <w:rPr>
          <w:snapToGrid w:val="0"/>
          <w:color w:val="000000"/>
          <w:sz w:val="28"/>
          <w:szCs w:val="28"/>
        </w:rPr>
        <w:t>Экономически не обоснованные доходы, полученные предприятием в части нормативного уровня прибыли по факту 2023 года, связанного с выполнением инвестиционной программы, составили 1 158,91 тыс. руб. Сумма экономически не обоснованного дохода, это разница между расчетным нормативным уровнем прибыли 12 569 тыс. руб. (пункт 5.4 данного экспертного заключения), фактически начисленной амортизации с вновь введенного имущества за 2023 год (2 019 тыс. руб.), фактическими расходами на социальные выплаты по коллективному договору (0,00 тыс. руб.) и утвержденной экономически обоснованной стоимости мероприятий согласованной в концессионном соглашении и утвержденной инвестиционной программы на 2023 год (13 429,00 тыс. руб.). Расчёт экономически необоснованного дохода выглядит следующим образом:</w:t>
      </w:r>
    </w:p>
    <w:p w14:paraId="2732F119" w14:textId="77777777" w:rsidR="00E029D5" w:rsidRPr="00E029D5" w:rsidRDefault="00E029D5" w:rsidP="00E029D5">
      <w:pPr>
        <w:tabs>
          <w:tab w:val="left" w:pos="1890"/>
        </w:tabs>
        <w:ind w:firstLine="720"/>
        <w:jc w:val="both"/>
        <w:rPr>
          <w:snapToGrid w:val="0"/>
          <w:color w:val="000000"/>
          <w:sz w:val="28"/>
          <w:szCs w:val="28"/>
        </w:rPr>
      </w:pPr>
      <w:r w:rsidRPr="00E029D5">
        <w:rPr>
          <w:snapToGrid w:val="0"/>
          <w:color w:val="000000"/>
          <w:sz w:val="28"/>
          <w:szCs w:val="28"/>
        </w:rPr>
        <w:t xml:space="preserve">- 1 158,91 тыс. руб. = 2 019 тыс. руб. </w:t>
      </w:r>
      <w:r w:rsidRPr="00E029D5">
        <w:rPr>
          <w:snapToGrid w:val="0"/>
          <w:color w:val="000000"/>
          <w:sz w:val="20"/>
          <w:szCs w:val="20"/>
        </w:rPr>
        <w:t>(амортизация с вновь введенного имущества)</w:t>
      </w:r>
      <w:r w:rsidRPr="00E029D5">
        <w:rPr>
          <w:snapToGrid w:val="0"/>
          <w:color w:val="000000"/>
          <w:sz w:val="28"/>
          <w:szCs w:val="28"/>
        </w:rPr>
        <w:t xml:space="preserve"> +  12 569 тыс. руб. </w:t>
      </w:r>
      <w:r w:rsidRPr="00E029D5">
        <w:rPr>
          <w:snapToGrid w:val="0"/>
          <w:color w:val="000000"/>
          <w:sz w:val="20"/>
          <w:szCs w:val="20"/>
        </w:rPr>
        <w:t>(нормативный уровень прибыли)</w:t>
      </w:r>
      <w:r w:rsidRPr="00E029D5">
        <w:rPr>
          <w:snapToGrid w:val="0"/>
          <w:color w:val="000000"/>
          <w:sz w:val="28"/>
          <w:szCs w:val="28"/>
        </w:rPr>
        <w:t xml:space="preserve"> – 0,00 тыс. руб. </w:t>
      </w:r>
      <w:r w:rsidRPr="00E029D5">
        <w:rPr>
          <w:snapToGrid w:val="0"/>
          <w:color w:val="000000"/>
          <w:sz w:val="20"/>
          <w:szCs w:val="20"/>
        </w:rPr>
        <w:t>(социальные выплаты по коллективному договору)</w:t>
      </w:r>
      <w:r w:rsidRPr="00E029D5">
        <w:rPr>
          <w:snapToGrid w:val="0"/>
          <w:color w:val="000000"/>
          <w:sz w:val="28"/>
          <w:szCs w:val="28"/>
        </w:rPr>
        <w:t xml:space="preserve"> – 13 429,00 тыс. руб.</w:t>
      </w:r>
      <w:r w:rsidRPr="00E029D5">
        <w:rPr>
          <w:snapToGrid w:val="0"/>
          <w:color w:val="000000"/>
          <w:sz w:val="20"/>
          <w:szCs w:val="20"/>
        </w:rPr>
        <w:t xml:space="preserve"> (стоимость мероприятий по инвестиционной программе).</w:t>
      </w:r>
    </w:p>
    <w:p w14:paraId="685802C7" w14:textId="77777777" w:rsidR="00E029D5" w:rsidRPr="00E029D5" w:rsidRDefault="00E029D5" w:rsidP="00E029D5">
      <w:pPr>
        <w:ind w:firstLine="708"/>
        <w:jc w:val="both"/>
        <w:rPr>
          <w:sz w:val="28"/>
          <w:szCs w:val="28"/>
        </w:rPr>
      </w:pPr>
    </w:p>
    <w:p w14:paraId="136F7D10" w14:textId="77777777" w:rsidR="00E029D5" w:rsidRPr="00E029D5" w:rsidRDefault="00E029D5" w:rsidP="00E029D5">
      <w:pPr>
        <w:ind w:right="-2" w:firstLine="709"/>
        <w:jc w:val="both"/>
        <w:rPr>
          <w:snapToGrid w:val="0"/>
          <w:sz w:val="28"/>
          <w:szCs w:val="28"/>
        </w:rPr>
      </w:pPr>
    </w:p>
    <w:p w14:paraId="371D9073" w14:textId="77777777" w:rsidR="00E029D5" w:rsidRPr="00E029D5" w:rsidRDefault="00E029D5" w:rsidP="00E029D5">
      <w:pPr>
        <w:contextualSpacing/>
        <w:jc w:val="center"/>
        <w:rPr>
          <w:rFonts w:eastAsia="Calibri"/>
          <w:b/>
          <w:spacing w:val="-10"/>
          <w:kern w:val="28"/>
          <w:sz w:val="28"/>
          <w:szCs w:val="28"/>
          <w:lang w:eastAsia="en-US"/>
        </w:rPr>
      </w:pPr>
      <w:bookmarkStart w:id="77" w:name="_Toc88743312"/>
      <w:r w:rsidRPr="00E029D5">
        <w:rPr>
          <w:rFonts w:eastAsia="Calibri"/>
          <w:b/>
          <w:spacing w:val="-10"/>
          <w:kern w:val="28"/>
          <w:sz w:val="28"/>
          <w:szCs w:val="28"/>
          <w:lang w:eastAsia="en-US"/>
        </w:rPr>
        <w:t>5.7.10. Фактическая товарная выручка</w:t>
      </w:r>
      <w:bookmarkEnd w:id="77"/>
      <w:r w:rsidRPr="00E029D5">
        <w:rPr>
          <w:rFonts w:eastAsia="Calibri"/>
          <w:b/>
          <w:spacing w:val="-10"/>
          <w:kern w:val="28"/>
          <w:sz w:val="28"/>
          <w:szCs w:val="28"/>
          <w:lang w:eastAsia="en-US"/>
        </w:rPr>
        <w:t xml:space="preserve"> за 2023 год</w:t>
      </w:r>
    </w:p>
    <w:p w14:paraId="043B6A1E" w14:textId="77777777" w:rsidR="00E029D5" w:rsidRPr="00E029D5" w:rsidRDefault="00E029D5" w:rsidP="00E029D5">
      <w:pPr>
        <w:tabs>
          <w:tab w:val="left" w:pos="1890"/>
        </w:tabs>
        <w:ind w:firstLine="720"/>
        <w:jc w:val="both"/>
        <w:rPr>
          <w:snapToGrid w:val="0"/>
          <w:sz w:val="28"/>
          <w:szCs w:val="28"/>
        </w:rPr>
      </w:pPr>
      <w:r w:rsidRPr="00E029D5">
        <w:rPr>
          <w:snapToGrid w:val="0"/>
          <w:sz w:val="28"/>
          <w:szCs w:val="28"/>
        </w:rPr>
        <w:t>Фактическая товарная выручка предприятия по итогу 2023 года составила 337 526 тыс. руб. Тарифы для ОАО «СКЭК» (г. Кемерово) по узлу теплоснабжения Чебулинский муниципальный округ на 2023 год утверждены постановлением РЭК КО от 27.12.2019 № 874 (в редакции постановлений № 583 от 12.12.2020, от 14.12.2021 № 682, от 25.11.2022 № 676).</w:t>
      </w:r>
    </w:p>
    <w:p w14:paraId="7662A84F" w14:textId="77777777" w:rsidR="00E029D5" w:rsidRPr="00E029D5" w:rsidRDefault="00E029D5" w:rsidP="00E029D5">
      <w:pPr>
        <w:tabs>
          <w:tab w:val="left" w:pos="1890"/>
        </w:tabs>
        <w:ind w:firstLine="720"/>
        <w:jc w:val="both"/>
        <w:rPr>
          <w:snapToGrid w:val="0"/>
          <w:sz w:val="28"/>
          <w:szCs w:val="28"/>
        </w:rPr>
      </w:pPr>
      <w:r w:rsidRPr="00E029D5">
        <w:rPr>
          <w:snapToGrid w:val="0"/>
          <w:color w:val="FF0000"/>
          <w:sz w:val="28"/>
          <w:szCs w:val="28"/>
        </w:rPr>
        <w:t xml:space="preserve"> </w:t>
      </w:r>
      <w:r w:rsidRPr="00E029D5">
        <w:rPr>
          <w:snapToGrid w:val="0"/>
          <w:sz w:val="28"/>
          <w:szCs w:val="28"/>
        </w:rPr>
        <w:t>Расчёт товарной выручки ОАО «СКЭК» (г. Кемерово) по узлу теплоснабжения Чебулинский муниципальный округ за 2023 год представлен в таблице 18.</w:t>
      </w:r>
    </w:p>
    <w:p w14:paraId="41DFCD5E" w14:textId="77777777" w:rsidR="00E029D5" w:rsidRPr="00E029D5" w:rsidRDefault="00E029D5" w:rsidP="00E029D5">
      <w:pPr>
        <w:tabs>
          <w:tab w:val="left" w:pos="1890"/>
        </w:tabs>
        <w:ind w:firstLine="720"/>
        <w:jc w:val="right"/>
        <w:rPr>
          <w:snapToGrid w:val="0"/>
          <w:sz w:val="28"/>
          <w:szCs w:val="28"/>
        </w:rPr>
      </w:pPr>
      <w:r w:rsidRPr="00E029D5">
        <w:rPr>
          <w:snapToGrid w:val="0"/>
          <w:sz w:val="28"/>
          <w:szCs w:val="28"/>
        </w:rPr>
        <w:lastRenderedPageBreak/>
        <w:t>Таблица 18</w:t>
      </w:r>
    </w:p>
    <w:p w14:paraId="41D673ED" w14:textId="77777777" w:rsidR="00E029D5" w:rsidRPr="00E029D5" w:rsidRDefault="00E029D5" w:rsidP="00E029D5">
      <w:pPr>
        <w:tabs>
          <w:tab w:val="left" w:pos="1890"/>
        </w:tabs>
        <w:jc w:val="center"/>
        <w:rPr>
          <w:snapToGrid w:val="0"/>
          <w:sz w:val="28"/>
          <w:szCs w:val="28"/>
        </w:rPr>
      </w:pPr>
      <w:r w:rsidRPr="00E029D5">
        <w:rPr>
          <w:snapToGrid w:val="0"/>
          <w:sz w:val="28"/>
          <w:szCs w:val="28"/>
        </w:rPr>
        <w:t>Расчёт товарной выручки ОАО «СКЭК» (г. Кемерово) по узлу теплоснабжения Чебулинский муниципальный округ за 2023 год</w:t>
      </w:r>
    </w:p>
    <w:tbl>
      <w:tblPr>
        <w:tblW w:w="96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840"/>
        <w:gridCol w:w="2176"/>
        <w:gridCol w:w="2494"/>
      </w:tblGrid>
      <w:tr w:rsidR="00E029D5" w:rsidRPr="00E029D5" w14:paraId="04E4434A" w14:textId="77777777" w:rsidTr="00BD168F">
        <w:trPr>
          <w:trHeight w:val="910"/>
          <w:tblHeader/>
        </w:trPr>
        <w:tc>
          <w:tcPr>
            <w:tcW w:w="2106" w:type="dxa"/>
            <w:shd w:val="clear" w:color="auto" w:fill="auto"/>
            <w:vAlign w:val="center"/>
          </w:tcPr>
          <w:p w14:paraId="5B2A30B3" w14:textId="77777777" w:rsidR="00E029D5" w:rsidRPr="00E029D5" w:rsidRDefault="00E029D5" w:rsidP="00E029D5">
            <w:pPr>
              <w:tabs>
                <w:tab w:val="left" w:pos="1890"/>
              </w:tabs>
              <w:jc w:val="center"/>
              <w:rPr>
                <w:snapToGrid w:val="0"/>
                <w:szCs w:val="22"/>
              </w:rPr>
            </w:pPr>
            <w:r w:rsidRPr="00E029D5">
              <w:rPr>
                <w:snapToGrid w:val="0"/>
                <w:sz w:val="22"/>
                <w:szCs w:val="22"/>
              </w:rPr>
              <w:t>Период</w:t>
            </w:r>
          </w:p>
        </w:tc>
        <w:tc>
          <w:tcPr>
            <w:tcW w:w="2840" w:type="dxa"/>
            <w:shd w:val="clear" w:color="auto" w:fill="auto"/>
            <w:vAlign w:val="center"/>
          </w:tcPr>
          <w:p w14:paraId="7C9B288D" w14:textId="77777777" w:rsidR="00E029D5" w:rsidRPr="00E029D5" w:rsidRDefault="00E029D5" w:rsidP="00E029D5">
            <w:pPr>
              <w:tabs>
                <w:tab w:val="left" w:pos="1890"/>
              </w:tabs>
              <w:jc w:val="center"/>
              <w:rPr>
                <w:snapToGrid w:val="0"/>
                <w:szCs w:val="22"/>
              </w:rPr>
            </w:pPr>
            <w:r w:rsidRPr="00E029D5">
              <w:rPr>
                <w:snapToGrid w:val="0"/>
                <w:sz w:val="22"/>
                <w:szCs w:val="22"/>
              </w:rPr>
              <w:t>Полезный отпуск на потребительский рынок, тыс. Гкал</w:t>
            </w:r>
          </w:p>
        </w:tc>
        <w:tc>
          <w:tcPr>
            <w:tcW w:w="2176" w:type="dxa"/>
            <w:shd w:val="clear" w:color="auto" w:fill="auto"/>
            <w:vAlign w:val="center"/>
          </w:tcPr>
          <w:p w14:paraId="676FAE25" w14:textId="77777777" w:rsidR="00E029D5" w:rsidRPr="00E029D5" w:rsidRDefault="00E029D5" w:rsidP="00E029D5">
            <w:pPr>
              <w:tabs>
                <w:tab w:val="left" w:pos="1890"/>
              </w:tabs>
              <w:jc w:val="center"/>
              <w:rPr>
                <w:snapToGrid w:val="0"/>
                <w:szCs w:val="22"/>
              </w:rPr>
            </w:pPr>
            <w:r w:rsidRPr="00E029D5">
              <w:rPr>
                <w:snapToGrid w:val="0"/>
                <w:sz w:val="22"/>
                <w:szCs w:val="22"/>
              </w:rPr>
              <w:t>Размер тарифа в 2023 году, руб./Гкал</w:t>
            </w:r>
          </w:p>
        </w:tc>
        <w:tc>
          <w:tcPr>
            <w:tcW w:w="2494" w:type="dxa"/>
            <w:shd w:val="clear" w:color="auto" w:fill="auto"/>
            <w:vAlign w:val="center"/>
          </w:tcPr>
          <w:p w14:paraId="4278A446" w14:textId="77777777" w:rsidR="00E029D5" w:rsidRPr="00E029D5" w:rsidRDefault="00E029D5" w:rsidP="00E029D5">
            <w:pPr>
              <w:tabs>
                <w:tab w:val="left" w:pos="1890"/>
              </w:tabs>
              <w:jc w:val="center"/>
              <w:rPr>
                <w:snapToGrid w:val="0"/>
                <w:szCs w:val="22"/>
              </w:rPr>
            </w:pPr>
            <w:r w:rsidRPr="00E029D5">
              <w:rPr>
                <w:snapToGrid w:val="0"/>
                <w:sz w:val="22"/>
                <w:szCs w:val="22"/>
              </w:rPr>
              <w:t>Товарная выручка, тыс. руб.</w:t>
            </w:r>
          </w:p>
          <w:p w14:paraId="2942DB50" w14:textId="77777777" w:rsidR="00E029D5" w:rsidRPr="00E029D5" w:rsidRDefault="00E029D5" w:rsidP="00E029D5">
            <w:pPr>
              <w:tabs>
                <w:tab w:val="left" w:pos="1890"/>
              </w:tabs>
              <w:jc w:val="center"/>
              <w:rPr>
                <w:snapToGrid w:val="0"/>
                <w:szCs w:val="22"/>
              </w:rPr>
            </w:pPr>
            <w:r w:rsidRPr="00E029D5">
              <w:rPr>
                <w:snapToGrid w:val="0"/>
                <w:sz w:val="22"/>
                <w:szCs w:val="22"/>
              </w:rPr>
              <w:t>(2 × 3)</w:t>
            </w:r>
          </w:p>
        </w:tc>
      </w:tr>
      <w:tr w:rsidR="00E029D5" w:rsidRPr="00E029D5" w14:paraId="61193115" w14:textId="77777777" w:rsidTr="00BD168F">
        <w:trPr>
          <w:trHeight w:val="227"/>
        </w:trPr>
        <w:tc>
          <w:tcPr>
            <w:tcW w:w="2106" w:type="dxa"/>
            <w:shd w:val="clear" w:color="auto" w:fill="auto"/>
            <w:vAlign w:val="center"/>
          </w:tcPr>
          <w:p w14:paraId="43F61C57" w14:textId="77777777" w:rsidR="00E029D5" w:rsidRPr="00E029D5" w:rsidRDefault="00E029D5" w:rsidP="00E029D5">
            <w:pPr>
              <w:tabs>
                <w:tab w:val="left" w:pos="1890"/>
              </w:tabs>
              <w:jc w:val="center"/>
              <w:rPr>
                <w:snapToGrid w:val="0"/>
                <w:szCs w:val="22"/>
              </w:rPr>
            </w:pPr>
            <w:r w:rsidRPr="00E029D5">
              <w:rPr>
                <w:snapToGrid w:val="0"/>
                <w:sz w:val="22"/>
                <w:szCs w:val="22"/>
              </w:rPr>
              <w:t>1</w:t>
            </w:r>
          </w:p>
        </w:tc>
        <w:tc>
          <w:tcPr>
            <w:tcW w:w="2840" w:type="dxa"/>
            <w:shd w:val="clear" w:color="auto" w:fill="auto"/>
            <w:vAlign w:val="center"/>
          </w:tcPr>
          <w:p w14:paraId="53AA00C2" w14:textId="77777777" w:rsidR="00E029D5" w:rsidRPr="00E029D5" w:rsidRDefault="00E029D5" w:rsidP="00E029D5">
            <w:pPr>
              <w:tabs>
                <w:tab w:val="left" w:pos="1890"/>
              </w:tabs>
              <w:jc w:val="center"/>
              <w:rPr>
                <w:snapToGrid w:val="0"/>
                <w:szCs w:val="22"/>
              </w:rPr>
            </w:pPr>
            <w:r w:rsidRPr="00E029D5">
              <w:rPr>
                <w:snapToGrid w:val="0"/>
                <w:sz w:val="22"/>
                <w:szCs w:val="22"/>
              </w:rPr>
              <w:t>2</w:t>
            </w:r>
          </w:p>
        </w:tc>
        <w:tc>
          <w:tcPr>
            <w:tcW w:w="2176" w:type="dxa"/>
            <w:shd w:val="clear" w:color="auto" w:fill="auto"/>
            <w:vAlign w:val="center"/>
          </w:tcPr>
          <w:p w14:paraId="3BEBF36F" w14:textId="77777777" w:rsidR="00E029D5" w:rsidRPr="00E029D5" w:rsidRDefault="00E029D5" w:rsidP="00E029D5">
            <w:pPr>
              <w:tabs>
                <w:tab w:val="left" w:pos="1890"/>
              </w:tabs>
              <w:jc w:val="center"/>
              <w:rPr>
                <w:snapToGrid w:val="0"/>
                <w:szCs w:val="22"/>
              </w:rPr>
            </w:pPr>
            <w:r w:rsidRPr="00E029D5">
              <w:rPr>
                <w:snapToGrid w:val="0"/>
                <w:sz w:val="22"/>
                <w:szCs w:val="22"/>
              </w:rPr>
              <w:t>3</w:t>
            </w:r>
          </w:p>
        </w:tc>
        <w:tc>
          <w:tcPr>
            <w:tcW w:w="2494" w:type="dxa"/>
            <w:shd w:val="clear" w:color="auto" w:fill="auto"/>
            <w:vAlign w:val="center"/>
          </w:tcPr>
          <w:p w14:paraId="65E6C4CF" w14:textId="77777777" w:rsidR="00E029D5" w:rsidRPr="00E029D5" w:rsidRDefault="00E029D5" w:rsidP="00E029D5">
            <w:pPr>
              <w:tabs>
                <w:tab w:val="left" w:pos="1890"/>
              </w:tabs>
              <w:jc w:val="center"/>
              <w:rPr>
                <w:snapToGrid w:val="0"/>
                <w:szCs w:val="22"/>
              </w:rPr>
            </w:pPr>
            <w:r w:rsidRPr="00E029D5">
              <w:rPr>
                <w:snapToGrid w:val="0"/>
                <w:sz w:val="22"/>
                <w:szCs w:val="22"/>
              </w:rPr>
              <w:t>4</w:t>
            </w:r>
          </w:p>
        </w:tc>
      </w:tr>
      <w:tr w:rsidR="00E029D5" w:rsidRPr="00E029D5" w14:paraId="0E88BAC0" w14:textId="77777777" w:rsidTr="00BD168F">
        <w:trPr>
          <w:trHeight w:val="227"/>
        </w:trPr>
        <w:tc>
          <w:tcPr>
            <w:tcW w:w="2106" w:type="dxa"/>
            <w:shd w:val="clear" w:color="auto" w:fill="auto"/>
            <w:vAlign w:val="center"/>
          </w:tcPr>
          <w:p w14:paraId="1E7CE473" w14:textId="77777777" w:rsidR="00E029D5" w:rsidRPr="00E029D5" w:rsidRDefault="00E029D5" w:rsidP="00E029D5">
            <w:pPr>
              <w:jc w:val="center"/>
              <w:rPr>
                <w:snapToGrid w:val="0"/>
                <w:szCs w:val="22"/>
              </w:rPr>
            </w:pPr>
            <w:r w:rsidRPr="00E029D5">
              <w:rPr>
                <w:snapToGrid w:val="0"/>
                <w:sz w:val="22"/>
                <w:szCs w:val="22"/>
              </w:rPr>
              <w:t>с 01.01.2023 по 31.12.2023</w:t>
            </w:r>
          </w:p>
        </w:tc>
        <w:tc>
          <w:tcPr>
            <w:tcW w:w="2840" w:type="dxa"/>
            <w:shd w:val="clear" w:color="auto" w:fill="auto"/>
            <w:vAlign w:val="center"/>
          </w:tcPr>
          <w:p w14:paraId="3854BFE2" w14:textId="77777777" w:rsidR="00E029D5" w:rsidRPr="00E029D5" w:rsidRDefault="00E029D5" w:rsidP="00E029D5">
            <w:pPr>
              <w:jc w:val="center"/>
              <w:rPr>
                <w:snapToGrid w:val="0"/>
                <w:szCs w:val="22"/>
              </w:rPr>
            </w:pPr>
            <w:r w:rsidRPr="00E029D5">
              <w:rPr>
                <w:szCs w:val="20"/>
              </w:rPr>
              <w:t>46,195</w:t>
            </w:r>
          </w:p>
        </w:tc>
        <w:tc>
          <w:tcPr>
            <w:tcW w:w="2176" w:type="dxa"/>
            <w:shd w:val="clear" w:color="auto" w:fill="auto"/>
            <w:vAlign w:val="center"/>
          </w:tcPr>
          <w:p w14:paraId="26520C1B" w14:textId="77777777" w:rsidR="00E029D5" w:rsidRPr="00E029D5" w:rsidRDefault="00E029D5" w:rsidP="00E029D5">
            <w:pPr>
              <w:jc w:val="center"/>
              <w:rPr>
                <w:szCs w:val="22"/>
              </w:rPr>
            </w:pPr>
            <w:r w:rsidRPr="00E029D5">
              <w:rPr>
                <w:szCs w:val="20"/>
              </w:rPr>
              <w:t>5 861,63</w:t>
            </w:r>
          </w:p>
        </w:tc>
        <w:tc>
          <w:tcPr>
            <w:tcW w:w="2494" w:type="dxa"/>
            <w:shd w:val="clear" w:color="auto" w:fill="auto"/>
            <w:vAlign w:val="center"/>
          </w:tcPr>
          <w:p w14:paraId="34A73AD5" w14:textId="77777777" w:rsidR="00E029D5" w:rsidRPr="00E029D5" w:rsidRDefault="00E029D5" w:rsidP="00E029D5">
            <w:pPr>
              <w:jc w:val="center"/>
              <w:rPr>
                <w:szCs w:val="22"/>
              </w:rPr>
            </w:pPr>
            <w:r w:rsidRPr="00E029D5">
              <w:rPr>
                <w:szCs w:val="20"/>
              </w:rPr>
              <w:t>270 778</w:t>
            </w:r>
          </w:p>
        </w:tc>
      </w:tr>
    </w:tbl>
    <w:p w14:paraId="2E710229" w14:textId="77777777" w:rsidR="00E029D5" w:rsidRPr="00E029D5" w:rsidRDefault="00E029D5" w:rsidP="00E029D5">
      <w:pPr>
        <w:jc w:val="both"/>
        <w:rPr>
          <w:snapToGrid w:val="0"/>
          <w:sz w:val="28"/>
          <w:szCs w:val="28"/>
        </w:rPr>
      </w:pPr>
    </w:p>
    <w:p w14:paraId="406CB164" w14:textId="77777777" w:rsidR="00E029D5" w:rsidRPr="00E029D5" w:rsidRDefault="00E029D5" w:rsidP="00E029D5">
      <w:pPr>
        <w:contextualSpacing/>
        <w:jc w:val="center"/>
        <w:rPr>
          <w:b/>
          <w:snapToGrid w:val="0"/>
          <w:spacing w:val="-10"/>
          <w:kern w:val="28"/>
          <w:sz w:val="28"/>
          <w:szCs w:val="28"/>
          <w:lang w:eastAsia="en-US"/>
        </w:rPr>
      </w:pPr>
      <w:r w:rsidRPr="00E029D5">
        <w:rPr>
          <w:b/>
          <w:snapToGrid w:val="0"/>
          <w:spacing w:val="-10"/>
          <w:kern w:val="28"/>
          <w:sz w:val="28"/>
          <w:szCs w:val="28"/>
          <w:lang w:eastAsia="en-US"/>
        </w:rPr>
        <w:t>5.7.11. Фактическая НВВ за 2023 год</w:t>
      </w:r>
    </w:p>
    <w:p w14:paraId="24DE22A5" w14:textId="77777777" w:rsidR="00E029D5" w:rsidRPr="00E029D5" w:rsidRDefault="00E029D5" w:rsidP="00E029D5">
      <w:pPr>
        <w:ind w:firstLine="708"/>
        <w:jc w:val="both"/>
        <w:rPr>
          <w:snapToGrid w:val="0"/>
          <w:sz w:val="28"/>
          <w:szCs w:val="28"/>
        </w:rPr>
      </w:pPr>
      <w:r w:rsidRPr="00E029D5">
        <w:rPr>
          <w:snapToGrid w:val="0"/>
          <w:sz w:val="28"/>
          <w:szCs w:val="28"/>
        </w:rPr>
        <w:t>Сводный расчет фактической необходимой валовой выручки на производство тепловой энергии за 2023 год представлен в таблице 19.</w:t>
      </w:r>
    </w:p>
    <w:p w14:paraId="78E3DB32" w14:textId="77777777" w:rsidR="00E029D5" w:rsidRPr="00E029D5" w:rsidRDefault="00E029D5" w:rsidP="00E029D5">
      <w:pPr>
        <w:ind w:right="142" w:firstLine="709"/>
        <w:jc w:val="right"/>
        <w:rPr>
          <w:sz w:val="28"/>
          <w:szCs w:val="28"/>
        </w:rPr>
      </w:pPr>
      <w:r w:rsidRPr="00E029D5">
        <w:rPr>
          <w:sz w:val="28"/>
          <w:szCs w:val="28"/>
        </w:rPr>
        <w:t>Таблица 19</w:t>
      </w:r>
    </w:p>
    <w:p w14:paraId="585D0366" w14:textId="77777777" w:rsidR="00E029D5" w:rsidRPr="00E029D5" w:rsidRDefault="00E029D5" w:rsidP="00E029D5">
      <w:pPr>
        <w:ind w:firstLine="708"/>
        <w:jc w:val="center"/>
        <w:rPr>
          <w:b/>
          <w:snapToGrid w:val="0"/>
          <w:sz w:val="28"/>
          <w:szCs w:val="28"/>
        </w:rPr>
      </w:pPr>
      <w:bookmarkStart w:id="78" w:name="_Toc532896290"/>
      <w:bookmarkStart w:id="79" w:name="_Toc531854406"/>
      <w:bookmarkStart w:id="80" w:name="_Toc500323253"/>
      <w:r w:rsidRPr="00E029D5">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w:t>
      </w:r>
      <w:bookmarkEnd w:id="78"/>
      <w:bookmarkEnd w:id="79"/>
      <w:bookmarkEnd w:id="80"/>
      <w:r w:rsidRPr="00E029D5">
        <w:rPr>
          <w:b/>
          <w:snapToGrid w:val="0"/>
          <w:sz w:val="28"/>
          <w:szCs w:val="28"/>
        </w:rPr>
        <w:t xml:space="preserve"> за 2023 год</w:t>
      </w:r>
    </w:p>
    <w:tbl>
      <w:tblPr>
        <w:tblW w:w="99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4650"/>
        <w:gridCol w:w="1493"/>
        <w:gridCol w:w="1512"/>
        <w:gridCol w:w="1528"/>
      </w:tblGrid>
      <w:tr w:rsidR="00E029D5" w:rsidRPr="00E029D5" w14:paraId="080341DC" w14:textId="77777777" w:rsidTr="00BD168F">
        <w:trPr>
          <w:trHeight w:val="950"/>
        </w:trPr>
        <w:tc>
          <w:tcPr>
            <w:tcW w:w="717" w:type="dxa"/>
            <w:tcBorders>
              <w:top w:val="single" w:sz="4" w:space="0" w:color="auto"/>
              <w:left w:val="single" w:sz="4" w:space="0" w:color="auto"/>
              <w:bottom w:val="single" w:sz="4" w:space="0" w:color="auto"/>
              <w:right w:val="single" w:sz="4" w:space="0" w:color="auto"/>
            </w:tcBorders>
            <w:vAlign w:val="center"/>
            <w:hideMark/>
          </w:tcPr>
          <w:p w14:paraId="0358522D" w14:textId="77777777" w:rsidR="00E029D5" w:rsidRPr="00E029D5" w:rsidRDefault="00E029D5" w:rsidP="00E029D5">
            <w:pPr>
              <w:jc w:val="center"/>
            </w:pPr>
            <w:r w:rsidRPr="00E029D5">
              <w:t>№ п/п</w:t>
            </w:r>
          </w:p>
        </w:tc>
        <w:tc>
          <w:tcPr>
            <w:tcW w:w="4650" w:type="dxa"/>
            <w:tcBorders>
              <w:top w:val="single" w:sz="4" w:space="0" w:color="auto"/>
              <w:left w:val="single" w:sz="4" w:space="0" w:color="auto"/>
              <w:bottom w:val="single" w:sz="4" w:space="0" w:color="auto"/>
              <w:right w:val="single" w:sz="4" w:space="0" w:color="auto"/>
            </w:tcBorders>
            <w:vAlign w:val="center"/>
            <w:hideMark/>
          </w:tcPr>
          <w:p w14:paraId="6E552DF6" w14:textId="77777777" w:rsidR="00E029D5" w:rsidRPr="00E029D5" w:rsidRDefault="00E029D5" w:rsidP="00E029D5">
            <w:pPr>
              <w:jc w:val="center"/>
            </w:pPr>
            <w:r w:rsidRPr="00E029D5">
              <w:t>Наименование расхода</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4D11740" w14:textId="77777777" w:rsidR="00E029D5" w:rsidRPr="00E029D5" w:rsidRDefault="00E029D5" w:rsidP="00E029D5">
            <w:pPr>
              <w:jc w:val="center"/>
            </w:pPr>
            <w:r w:rsidRPr="00E029D5">
              <w:t>Утверждено на 2023 год</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475C6D7" w14:textId="77777777" w:rsidR="00E029D5" w:rsidRPr="00E029D5" w:rsidRDefault="00E029D5" w:rsidP="00E029D5">
            <w:pPr>
              <w:jc w:val="center"/>
            </w:pPr>
            <w:r w:rsidRPr="00E029D5">
              <w:t>Факт</w:t>
            </w:r>
            <w:r w:rsidRPr="00E029D5">
              <w:br/>
              <w:t>2023 года по оценке экспертов,</w:t>
            </w:r>
          </w:p>
          <w:p w14:paraId="655A2914" w14:textId="77777777" w:rsidR="00E029D5" w:rsidRPr="00E029D5" w:rsidRDefault="00E029D5" w:rsidP="00E029D5">
            <w:pPr>
              <w:jc w:val="center"/>
            </w:pPr>
            <w:r w:rsidRPr="00E029D5">
              <w:t>тыс. руб.</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EE6D196" w14:textId="77777777" w:rsidR="00E029D5" w:rsidRPr="00E029D5" w:rsidRDefault="00E029D5" w:rsidP="00E029D5">
            <w:pPr>
              <w:jc w:val="center"/>
            </w:pPr>
            <w:r w:rsidRPr="00E029D5">
              <w:t>Динамика, %</w:t>
            </w:r>
          </w:p>
        </w:tc>
      </w:tr>
      <w:tr w:rsidR="00E029D5" w:rsidRPr="00E029D5" w14:paraId="54D92058" w14:textId="77777777" w:rsidTr="00BD168F">
        <w:trPr>
          <w:trHeight w:val="359"/>
        </w:trPr>
        <w:tc>
          <w:tcPr>
            <w:tcW w:w="717" w:type="dxa"/>
            <w:tcBorders>
              <w:top w:val="single" w:sz="4" w:space="0" w:color="auto"/>
              <w:left w:val="single" w:sz="4" w:space="0" w:color="auto"/>
              <w:bottom w:val="single" w:sz="4" w:space="0" w:color="auto"/>
              <w:right w:val="single" w:sz="4" w:space="0" w:color="auto"/>
            </w:tcBorders>
            <w:vAlign w:val="center"/>
            <w:hideMark/>
          </w:tcPr>
          <w:p w14:paraId="00024AA6" w14:textId="77777777" w:rsidR="00E029D5" w:rsidRPr="00E029D5" w:rsidRDefault="00E029D5" w:rsidP="00E029D5">
            <w:pPr>
              <w:jc w:val="center"/>
            </w:pPr>
            <w:r w:rsidRPr="00E029D5">
              <w:t>1</w:t>
            </w:r>
          </w:p>
        </w:tc>
        <w:tc>
          <w:tcPr>
            <w:tcW w:w="4650" w:type="dxa"/>
            <w:tcBorders>
              <w:top w:val="single" w:sz="4" w:space="0" w:color="auto"/>
              <w:left w:val="single" w:sz="4" w:space="0" w:color="auto"/>
              <w:bottom w:val="single" w:sz="4" w:space="0" w:color="auto"/>
              <w:right w:val="single" w:sz="4" w:space="0" w:color="auto"/>
            </w:tcBorders>
            <w:vAlign w:val="center"/>
            <w:hideMark/>
          </w:tcPr>
          <w:p w14:paraId="72F67ED8" w14:textId="77777777" w:rsidR="00E029D5" w:rsidRPr="00E029D5" w:rsidRDefault="00E029D5" w:rsidP="00E029D5">
            <w:r w:rsidRPr="00E029D5">
              <w:t>Операционные (подконтрольные) расходы</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56D1BAE" w14:textId="77777777" w:rsidR="00E029D5" w:rsidRPr="00E029D5" w:rsidRDefault="00E029D5" w:rsidP="00E029D5">
            <w:pPr>
              <w:jc w:val="center"/>
            </w:pPr>
            <w:r w:rsidRPr="00E029D5">
              <w:t>145 223</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5CBC989" w14:textId="77777777" w:rsidR="00E029D5" w:rsidRPr="00E029D5" w:rsidRDefault="00E029D5" w:rsidP="00E029D5">
            <w:pPr>
              <w:jc w:val="center"/>
            </w:pPr>
            <w:r w:rsidRPr="00E029D5">
              <w:t>163 674</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5FF7931" w14:textId="77777777" w:rsidR="00E029D5" w:rsidRPr="00E029D5" w:rsidRDefault="00E029D5" w:rsidP="00E029D5">
            <w:pPr>
              <w:jc w:val="center"/>
            </w:pPr>
            <w:r w:rsidRPr="00E029D5">
              <w:t>13</w:t>
            </w:r>
          </w:p>
        </w:tc>
      </w:tr>
      <w:tr w:rsidR="00E029D5" w:rsidRPr="00E029D5" w14:paraId="44D20149" w14:textId="77777777" w:rsidTr="00BD168F">
        <w:trPr>
          <w:trHeight w:val="359"/>
        </w:trPr>
        <w:tc>
          <w:tcPr>
            <w:tcW w:w="717" w:type="dxa"/>
            <w:tcBorders>
              <w:top w:val="single" w:sz="4" w:space="0" w:color="auto"/>
              <w:left w:val="single" w:sz="4" w:space="0" w:color="auto"/>
              <w:bottom w:val="single" w:sz="4" w:space="0" w:color="auto"/>
              <w:right w:val="single" w:sz="4" w:space="0" w:color="auto"/>
            </w:tcBorders>
            <w:vAlign w:val="center"/>
            <w:hideMark/>
          </w:tcPr>
          <w:p w14:paraId="28BABE1D" w14:textId="77777777" w:rsidR="00E029D5" w:rsidRPr="00E029D5" w:rsidRDefault="00E029D5" w:rsidP="00E029D5">
            <w:pPr>
              <w:jc w:val="center"/>
            </w:pPr>
            <w:r w:rsidRPr="00E029D5">
              <w:t>2</w:t>
            </w:r>
          </w:p>
        </w:tc>
        <w:tc>
          <w:tcPr>
            <w:tcW w:w="4650" w:type="dxa"/>
            <w:tcBorders>
              <w:top w:val="single" w:sz="4" w:space="0" w:color="auto"/>
              <w:left w:val="single" w:sz="4" w:space="0" w:color="auto"/>
              <w:bottom w:val="single" w:sz="4" w:space="0" w:color="auto"/>
              <w:right w:val="single" w:sz="4" w:space="0" w:color="auto"/>
            </w:tcBorders>
            <w:vAlign w:val="center"/>
            <w:hideMark/>
          </w:tcPr>
          <w:p w14:paraId="1F1C38D3" w14:textId="77777777" w:rsidR="00E029D5" w:rsidRPr="00E029D5" w:rsidRDefault="00E029D5" w:rsidP="00E029D5">
            <w:r w:rsidRPr="00E029D5">
              <w:t>Неподконтрольные расходы</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8BCCBC6" w14:textId="77777777" w:rsidR="00E029D5" w:rsidRPr="00E029D5" w:rsidRDefault="00E029D5" w:rsidP="00E029D5">
            <w:pPr>
              <w:jc w:val="center"/>
            </w:pPr>
            <w:r w:rsidRPr="00E029D5">
              <w:t>7 956</w:t>
            </w:r>
          </w:p>
        </w:tc>
        <w:tc>
          <w:tcPr>
            <w:tcW w:w="1512" w:type="dxa"/>
            <w:tcBorders>
              <w:top w:val="single" w:sz="4" w:space="0" w:color="auto"/>
              <w:left w:val="single" w:sz="4" w:space="0" w:color="auto"/>
              <w:bottom w:val="single" w:sz="4" w:space="0" w:color="auto"/>
              <w:right w:val="single" w:sz="4" w:space="0" w:color="auto"/>
            </w:tcBorders>
            <w:vAlign w:val="center"/>
            <w:hideMark/>
          </w:tcPr>
          <w:p w14:paraId="1DE22B98" w14:textId="77777777" w:rsidR="00E029D5" w:rsidRPr="00E029D5" w:rsidRDefault="00E029D5" w:rsidP="00E029D5">
            <w:pPr>
              <w:jc w:val="center"/>
            </w:pPr>
            <w:r w:rsidRPr="00E029D5">
              <w:t>11 267</w:t>
            </w:r>
          </w:p>
        </w:tc>
        <w:tc>
          <w:tcPr>
            <w:tcW w:w="1528" w:type="dxa"/>
            <w:tcBorders>
              <w:top w:val="single" w:sz="4" w:space="0" w:color="auto"/>
              <w:left w:val="single" w:sz="4" w:space="0" w:color="auto"/>
              <w:bottom w:val="single" w:sz="4" w:space="0" w:color="auto"/>
              <w:right w:val="single" w:sz="4" w:space="0" w:color="auto"/>
            </w:tcBorders>
            <w:vAlign w:val="center"/>
            <w:hideMark/>
          </w:tcPr>
          <w:p w14:paraId="08AF36B2" w14:textId="77777777" w:rsidR="00E029D5" w:rsidRPr="00E029D5" w:rsidRDefault="00E029D5" w:rsidP="00E029D5">
            <w:pPr>
              <w:jc w:val="center"/>
            </w:pPr>
            <w:r w:rsidRPr="00E029D5">
              <w:t>42</w:t>
            </w:r>
          </w:p>
        </w:tc>
      </w:tr>
      <w:tr w:rsidR="00E029D5" w:rsidRPr="00E029D5" w14:paraId="6CF0801E" w14:textId="77777777" w:rsidTr="00BD168F">
        <w:trPr>
          <w:trHeight w:val="776"/>
        </w:trPr>
        <w:tc>
          <w:tcPr>
            <w:tcW w:w="717" w:type="dxa"/>
            <w:tcBorders>
              <w:top w:val="single" w:sz="4" w:space="0" w:color="auto"/>
              <w:left w:val="single" w:sz="4" w:space="0" w:color="auto"/>
              <w:bottom w:val="single" w:sz="4" w:space="0" w:color="auto"/>
              <w:right w:val="single" w:sz="4" w:space="0" w:color="auto"/>
            </w:tcBorders>
            <w:vAlign w:val="center"/>
            <w:hideMark/>
          </w:tcPr>
          <w:p w14:paraId="47883751" w14:textId="77777777" w:rsidR="00E029D5" w:rsidRPr="00E029D5" w:rsidRDefault="00E029D5" w:rsidP="00E029D5">
            <w:pPr>
              <w:jc w:val="center"/>
            </w:pPr>
            <w:r w:rsidRPr="00E029D5">
              <w:t>3</w:t>
            </w:r>
          </w:p>
        </w:tc>
        <w:tc>
          <w:tcPr>
            <w:tcW w:w="4650" w:type="dxa"/>
            <w:tcBorders>
              <w:top w:val="single" w:sz="4" w:space="0" w:color="auto"/>
              <w:left w:val="single" w:sz="4" w:space="0" w:color="auto"/>
              <w:bottom w:val="single" w:sz="4" w:space="0" w:color="auto"/>
              <w:right w:val="single" w:sz="4" w:space="0" w:color="auto"/>
            </w:tcBorders>
            <w:vAlign w:val="center"/>
            <w:hideMark/>
          </w:tcPr>
          <w:p w14:paraId="4FBF0A8C" w14:textId="77777777" w:rsidR="00E029D5" w:rsidRPr="00E029D5" w:rsidRDefault="00E029D5" w:rsidP="00E029D5">
            <w:r w:rsidRPr="00E029D5">
              <w:t>Расходы на приобретение (производство) энергетических ресурсов, холодной воды и теплоносителя</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F047AD1" w14:textId="77777777" w:rsidR="00E029D5" w:rsidRPr="00E029D5" w:rsidRDefault="00E029D5" w:rsidP="00E029D5">
            <w:pPr>
              <w:jc w:val="center"/>
            </w:pPr>
            <w:r w:rsidRPr="00E029D5">
              <w:t>113 383</w:t>
            </w:r>
          </w:p>
        </w:tc>
        <w:tc>
          <w:tcPr>
            <w:tcW w:w="1512" w:type="dxa"/>
            <w:tcBorders>
              <w:top w:val="single" w:sz="4" w:space="0" w:color="auto"/>
              <w:left w:val="single" w:sz="4" w:space="0" w:color="auto"/>
              <w:bottom w:val="single" w:sz="4" w:space="0" w:color="auto"/>
              <w:right w:val="single" w:sz="4" w:space="0" w:color="auto"/>
            </w:tcBorders>
            <w:vAlign w:val="center"/>
          </w:tcPr>
          <w:p w14:paraId="19E89B97" w14:textId="77777777" w:rsidR="00E029D5" w:rsidRPr="00E029D5" w:rsidRDefault="00E029D5" w:rsidP="00E029D5">
            <w:pPr>
              <w:jc w:val="center"/>
            </w:pPr>
            <w:r w:rsidRPr="00E029D5">
              <w:t>104 369</w:t>
            </w:r>
          </w:p>
        </w:tc>
        <w:tc>
          <w:tcPr>
            <w:tcW w:w="1528" w:type="dxa"/>
            <w:tcBorders>
              <w:top w:val="single" w:sz="4" w:space="0" w:color="auto"/>
              <w:left w:val="single" w:sz="4" w:space="0" w:color="auto"/>
              <w:bottom w:val="single" w:sz="4" w:space="0" w:color="auto"/>
              <w:right w:val="single" w:sz="4" w:space="0" w:color="auto"/>
            </w:tcBorders>
            <w:vAlign w:val="center"/>
          </w:tcPr>
          <w:p w14:paraId="0BA5A67B" w14:textId="77777777" w:rsidR="00E029D5" w:rsidRPr="00E029D5" w:rsidRDefault="00E029D5" w:rsidP="00E029D5">
            <w:pPr>
              <w:jc w:val="center"/>
            </w:pPr>
            <w:r w:rsidRPr="00E029D5">
              <w:t>-8</w:t>
            </w:r>
          </w:p>
        </w:tc>
      </w:tr>
      <w:tr w:rsidR="00E029D5" w:rsidRPr="00E029D5" w14:paraId="0AA3E464" w14:textId="77777777" w:rsidTr="00BD168F">
        <w:trPr>
          <w:trHeight w:val="359"/>
        </w:trPr>
        <w:tc>
          <w:tcPr>
            <w:tcW w:w="717" w:type="dxa"/>
            <w:tcBorders>
              <w:top w:val="single" w:sz="4" w:space="0" w:color="auto"/>
              <w:left w:val="single" w:sz="4" w:space="0" w:color="auto"/>
              <w:bottom w:val="single" w:sz="4" w:space="0" w:color="auto"/>
              <w:right w:val="single" w:sz="4" w:space="0" w:color="auto"/>
            </w:tcBorders>
            <w:vAlign w:val="center"/>
            <w:hideMark/>
          </w:tcPr>
          <w:p w14:paraId="616FEB05" w14:textId="77777777" w:rsidR="00E029D5" w:rsidRPr="00E029D5" w:rsidRDefault="00E029D5" w:rsidP="00E029D5">
            <w:pPr>
              <w:jc w:val="center"/>
            </w:pPr>
            <w:r w:rsidRPr="00E029D5">
              <w:t>4</w:t>
            </w:r>
          </w:p>
        </w:tc>
        <w:tc>
          <w:tcPr>
            <w:tcW w:w="4650" w:type="dxa"/>
            <w:tcBorders>
              <w:top w:val="single" w:sz="4" w:space="0" w:color="auto"/>
              <w:left w:val="single" w:sz="4" w:space="0" w:color="auto"/>
              <w:bottom w:val="single" w:sz="4" w:space="0" w:color="auto"/>
              <w:right w:val="single" w:sz="4" w:space="0" w:color="auto"/>
            </w:tcBorders>
            <w:vAlign w:val="center"/>
            <w:hideMark/>
          </w:tcPr>
          <w:p w14:paraId="1D97FCDB" w14:textId="77777777" w:rsidR="00E029D5" w:rsidRPr="00E029D5" w:rsidRDefault="00E029D5" w:rsidP="00E029D5">
            <w:r w:rsidRPr="00E029D5">
              <w:t>Нормативная прибыль</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ACC0F75" w14:textId="77777777" w:rsidR="00E029D5" w:rsidRPr="00E029D5" w:rsidRDefault="00E029D5" w:rsidP="00E029D5">
            <w:pPr>
              <w:jc w:val="center"/>
            </w:pPr>
            <w:r w:rsidRPr="00E029D5">
              <w:t>12 000</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179FAA9" w14:textId="77777777" w:rsidR="00E029D5" w:rsidRPr="00E029D5" w:rsidRDefault="00E029D5" w:rsidP="00E029D5">
            <w:pPr>
              <w:jc w:val="center"/>
            </w:pPr>
            <w:r w:rsidRPr="00E029D5">
              <w:t>12 569</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F91E250" w14:textId="77777777" w:rsidR="00E029D5" w:rsidRPr="00E029D5" w:rsidRDefault="00E029D5" w:rsidP="00E029D5">
            <w:pPr>
              <w:jc w:val="center"/>
            </w:pPr>
            <w:r w:rsidRPr="00E029D5">
              <w:t>5</w:t>
            </w:r>
          </w:p>
        </w:tc>
      </w:tr>
      <w:tr w:rsidR="00E029D5" w:rsidRPr="00E029D5" w14:paraId="5B0AE502" w14:textId="77777777" w:rsidTr="00BD168F">
        <w:trPr>
          <w:trHeight w:val="350"/>
        </w:trPr>
        <w:tc>
          <w:tcPr>
            <w:tcW w:w="717" w:type="dxa"/>
            <w:tcBorders>
              <w:top w:val="single" w:sz="4" w:space="0" w:color="auto"/>
              <w:left w:val="single" w:sz="4" w:space="0" w:color="auto"/>
              <w:bottom w:val="single" w:sz="4" w:space="0" w:color="auto"/>
              <w:right w:val="single" w:sz="4" w:space="0" w:color="auto"/>
            </w:tcBorders>
            <w:vAlign w:val="center"/>
            <w:hideMark/>
          </w:tcPr>
          <w:p w14:paraId="4C7D9530" w14:textId="77777777" w:rsidR="00E029D5" w:rsidRPr="00E029D5" w:rsidRDefault="00E029D5" w:rsidP="00E029D5">
            <w:pPr>
              <w:jc w:val="center"/>
            </w:pPr>
            <w:r w:rsidRPr="00E029D5">
              <w:t>5</w:t>
            </w:r>
          </w:p>
        </w:tc>
        <w:tc>
          <w:tcPr>
            <w:tcW w:w="4650" w:type="dxa"/>
            <w:tcBorders>
              <w:top w:val="single" w:sz="4" w:space="0" w:color="auto"/>
              <w:left w:val="single" w:sz="4" w:space="0" w:color="auto"/>
              <w:bottom w:val="single" w:sz="4" w:space="0" w:color="auto"/>
              <w:right w:val="single" w:sz="4" w:space="0" w:color="auto"/>
            </w:tcBorders>
            <w:vAlign w:val="center"/>
            <w:hideMark/>
          </w:tcPr>
          <w:p w14:paraId="08D12982" w14:textId="77777777" w:rsidR="00E029D5" w:rsidRPr="00E029D5" w:rsidRDefault="00E029D5" w:rsidP="00E029D5">
            <w:r w:rsidRPr="00E029D5">
              <w:t>Расчетная предпринимательская прибыль</w:t>
            </w:r>
          </w:p>
        </w:tc>
        <w:tc>
          <w:tcPr>
            <w:tcW w:w="1493" w:type="dxa"/>
            <w:tcBorders>
              <w:top w:val="single" w:sz="4" w:space="0" w:color="auto"/>
              <w:left w:val="single" w:sz="4" w:space="0" w:color="auto"/>
              <w:bottom w:val="single" w:sz="4" w:space="0" w:color="auto"/>
              <w:right w:val="single" w:sz="4" w:space="0" w:color="auto"/>
            </w:tcBorders>
            <w:vAlign w:val="center"/>
            <w:hideMark/>
          </w:tcPr>
          <w:p w14:paraId="5B321640" w14:textId="77777777" w:rsidR="00E029D5" w:rsidRPr="00E029D5" w:rsidRDefault="00E029D5" w:rsidP="00E029D5">
            <w:pPr>
              <w:jc w:val="center"/>
            </w:pPr>
            <w:r w:rsidRPr="00E029D5">
              <w:t>8 842</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B8C6DAB" w14:textId="77777777" w:rsidR="00E029D5" w:rsidRPr="00E029D5" w:rsidRDefault="00E029D5" w:rsidP="00E029D5">
            <w:pPr>
              <w:jc w:val="center"/>
            </w:pPr>
            <w:r w:rsidRPr="00E029D5">
              <w:t>8 842</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557F97C" w14:textId="77777777" w:rsidR="00E029D5" w:rsidRPr="00E029D5" w:rsidRDefault="00E029D5" w:rsidP="00E029D5">
            <w:pPr>
              <w:jc w:val="center"/>
            </w:pPr>
            <w:r w:rsidRPr="00E029D5">
              <w:t>0</w:t>
            </w:r>
          </w:p>
        </w:tc>
      </w:tr>
      <w:tr w:rsidR="00E029D5" w:rsidRPr="00E029D5" w14:paraId="6831FBCE" w14:textId="77777777" w:rsidTr="00BD168F">
        <w:trPr>
          <w:trHeight w:val="992"/>
        </w:trPr>
        <w:tc>
          <w:tcPr>
            <w:tcW w:w="717" w:type="dxa"/>
            <w:tcBorders>
              <w:top w:val="single" w:sz="4" w:space="0" w:color="auto"/>
              <w:left w:val="single" w:sz="4" w:space="0" w:color="auto"/>
              <w:bottom w:val="single" w:sz="4" w:space="0" w:color="auto"/>
              <w:right w:val="single" w:sz="4" w:space="0" w:color="auto"/>
            </w:tcBorders>
            <w:vAlign w:val="center"/>
            <w:hideMark/>
          </w:tcPr>
          <w:p w14:paraId="4C006B32" w14:textId="77777777" w:rsidR="00E029D5" w:rsidRPr="00E029D5" w:rsidRDefault="00E029D5" w:rsidP="00E029D5">
            <w:pPr>
              <w:jc w:val="center"/>
            </w:pPr>
            <w:r w:rsidRPr="00E029D5">
              <w:t>6</w:t>
            </w:r>
          </w:p>
        </w:tc>
        <w:tc>
          <w:tcPr>
            <w:tcW w:w="4650" w:type="dxa"/>
            <w:tcBorders>
              <w:top w:val="single" w:sz="4" w:space="0" w:color="auto"/>
              <w:left w:val="single" w:sz="4" w:space="0" w:color="auto"/>
              <w:bottom w:val="single" w:sz="4" w:space="0" w:color="auto"/>
              <w:right w:val="single" w:sz="4" w:space="0" w:color="auto"/>
            </w:tcBorders>
            <w:vAlign w:val="center"/>
            <w:hideMark/>
          </w:tcPr>
          <w:p w14:paraId="471D4577" w14:textId="77777777" w:rsidR="00E029D5" w:rsidRPr="00E029D5" w:rsidRDefault="00E029D5" w:rsidP="00E029D5">
            <w:r w:rsidRPr="00E029D5">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93" w:type="dxa"/>
            <w:tcBorders>
              <w:top w:val="single" w:sz="4" w:space="0" w:color="auto"/>
              <w:left w:val="single" w:sz="4" w:space="0" w:color="auto"/>
              <w:bottom w:val="single" w:sz="4" w:space="0" w:color="auto"/>
              <w:right w:val="single" w:sz="4" w:space="0" w:color="auto"/>
            </w:tcBorders>
            <w:vAlign w:val="center"/>
            <w:hideMark/>
          </w:tcPr>
          <w:p w14:paraId="48FEBA13" w14:textId="77777777" w:rsidR="00E029D5" w:rsidRPr="00E029D5" w:rsidRDefault="00E029D5" w:rsidP="00E029D5">
            <w:pPr>
              <w:jc w:val="center"/>
            </w:pPr>
            <w:r w:rsidRPr="00E029D5">
              <w:t>35 606</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F354E8E" w14:textId="77777777" w:rsidR="00E029D5" w:rsidRPr="00E029D5" w:rsidRDefault="00E029D5" w:rsidP="00E029D5">
            <w:pPr>
              <w:jc w:val="center"/>
            </w:pPr>
            <w:r w:rsidRPr="00E029D5">
              <w:t>35 606</w:t>
            </w:r>
          </w:p>
        </w:tc>
        <w:tc>
          <w:tcPr>
            <w:tcW w:w="1528" w:type="dxa"/>
            <w:tcBorders>
              <w:top w:val="single" w:sz="4" w:space="0" w:color="auto"/>
              <w:left w:val="single" w:sz="4" w:space="0" w:color="auto"/>
              <w:bottom w:val="single" w:sz="4" w:space="0" w:color="auto"/>
              <w:right w:val="single" w:sz="4" w:space="0" w:color="auto"/>
            </w:tcBorders>
            <w:vAlign w:val="center"/>
            <w:hideMark/>
          </w:tcPr>
          <w:p w14:paraId="6B138DC0" w14:textId="77777777" w:rsidR="00E029D5" w:rsidRPr="00E029D5" w:rsidRDefault="00E029D5" w:rsidP="00E029D5">
            <w:pPr>
              <w:jc w:val="center"/>
            </w:pPr>
            <w:r w:rsidRPr="00E029D5">
              <w:t>0,00</w:t>
            </w:r>
          </w:p>
        </w:tc>
      </w:tr>
      <w:tr w:rsidR="00E029D5" w:rsidRPr="00E029D5" w14:paraId="0F8BD4D4" w14:textId="77777777" w:rsidTr="00BD168F">
        <w:trPr>
          <w:trHeight w:val="193"/>
        </w:trPr>
        <w:tc>
          <w:tcPr>
            <w:tcW w:w="717" w:type="dxa"/>
            <w:tcBorders>
              <w:top w:val="single" w:sz="4" w:space="0" w:color="auto"/>
              <w:left w:val="single" w:sz="4" w:space="0" w:color="auto"/>
              <w:bottom w:val="single" w:sz="4" w:space="0" w:color="auto"/>
              <w:right w:val="single" w:sz="4" w:space="0" w:color="auto"/>
            </w:tcBorders>
            <w:vAlign w:val="center"/>
            <w:hideMark/>
          </w:tcPr>
          <w:p w14:paraId="6095EDD1" w14:textId="77777777" w:rsidR="00E029D5" w:rsidRPr="00E029D5" w:rsidRDefault="00E029D5" w:rsidP="00E029D5">
            <w:pPr>
              <w:jc w:val="center"/>
            </w:pPr>
            <w:r w:rsidRPr="00E029D5">
              <w:t>7</w:t>
            </w:r>
          </w:p>
        </w:tc>
        <w:tc>
          <w:tcPr>
            <w:tcW w:w="4650" w:type="dxa"/>
            <w:tcBorders>
              <w:top w:val="single" w:sz="4" w:space="0" w:color="auto"/>
              <w:left w:val="single" w:sz="4" w:space="0" w:color="auto"/>
              <w:bottom w:val="single" w:sz="4" w:space="0" w:color="auto"/>
              <w:right w:val="single" w:sz="4" w:space="0" w:color="auto"/>
            </w:tcBorders>
            <w:vAlign w:val="center"/>
            <w:hideMark/>
          </w:tcPr>
          <w:p w14:paraId="72D15EE9" w14:textId="77777777" w:rsidR="00E029D5" w:rsidRPr="00E029D5" w:rsidRDefault="00E029D5" w:rsidP="00E029D5">
            <w:r w:rsidRPr="00E029D5">
              <w:t xml:space="preserve">Ограничение в соответствии с подпунктом 5 статьи 3 и статьей 7 Закона </w:t>
            </w:r>
          </w:p>
          <w:p w14:paraId="653317BD" w14:textId="77777777" w:rsidR="00E029D5" w:rsidRPr="00E029D5" w:rsidRDefault="00E029D5" w:rsidP="00E029D5">
            <w:r w:rsidRPr="00E029D5">
              <w:t>«О теплоснабжении»</w:t>
            </w:r>
          </w:p>
        </w:tc>
        <w:tc>
          <w:tcPr>
            <w:tcW w:w="1493" w:type="dxa"/>
            <w:tcBorders>
              <w:top w:val="single" w:sz="4" w:space="0" w:color="auto"/>
              <w:left w:val="single" w:sz="4" w:space="0" w:color="auto"/>
              <w:bottom w:val="single" w:sz="4" w:space="0" w:color="auto"/>
              <w:right w:val="single" w:sz="4" w:space="0" w:color="auto"/>
            </w:tcBorders>
            <w:vAlign w:val="center"/>
            <w:hideMark/>
          </w:tcPr>
          <w:p w14:paraId="74229AAE" w14:textId="77777777" w:rsidR="00E029D5" w:rsidRPr="00E029D5" w:rsidRDefault="00E029D5" w:rsidP="00E029D5">
            <w:pPr>
              <w:jc w:val="center"/>
            </w:pPr>
            <w:r w:rsidRPr="00E029D5">
              <w:t>- 73 125</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E94EA10" w14:textId="77777777" w:rsidR="00E029D5" w:rsidRPr="00E029D5" w:rsidRDefault="00E029D5" w:rsidP="00E029D5">
            <w:pPr>
              <w:jc w:val="center"/>
            </w:pPr>
            <w:r w:rsidRPr="00E029D5">
              <w:t>0</w:t>
            </w:r>
          </w:p>
        </w:tc>
        <w:tc>
          <w:tcPr>
            <w:tcW w:w="1528" w:type="dxa"/>
            <w:tcBorders>
              <w:top w:val="single" w:sz="4" w:space="0" w:color="auto"/>
              <w:left w:val="single" w:sz="4" w:space="0" w:color="auto"/>
              <w:bottom w:val="single" w:sz="4" w:space="0" w:color="auto"/>
              <w:right w:val="single" w:sz="4" w:space="0" w:color="auto"/>
            </w:tcBorders>
            <w:vAlign w:val="center"/>
            <w:hideMark/>
          </w:tcPr>
          <w:p w14:paraId="61E45488" w14:textId="77777777" w:rsidR="00E029D5" w:rsidRPr="00E029D5" w:rsidRDefault="00E029D5" w:rsidP="00E029D5">
            <w:pPr>
              <w:jc w:val="center"/>
            </w:pPr>
            <w:r w:rsidRPr="00E029D5">
              <w:t>0</w:t>
            </w:r>
          </w:p>
        </w:tc>
      </w:tr>
      <w:tr w:rsidR="00E029D5" w:rsidRPr="00E029D5" w14:paraId="01600E65" w14:textId="77777777" w:rsidTr="00BD168F">
        <w:trPr>
          <w:trHeight w:val="193"/>
        </w:trPr>
        <w:tc>
          <w:tcPr>
            <w:tcW w:w="717" w:type="dxa"/>
            <w:tcBorders>
              <w:top w:val="single" w:sz="4" w:space="0" w:color="auto"/>
              <w:left w:val="single" w:sz="4" w:space="0" w:color="auto"/>
              <w:bottom w:val="single" w:sz="4" w:space="0" w:color="auto"/>
              <w:right w:val="single" w:sz="4" w:space="0" w:color="auto"/>
            </w:tcBorders>
            <w:vAlign w:val="center"/>
          </w:tcPr>
          <w:p w14:paraId="02708051" w14:textId="77777777" w:rsidR="00E029D5" w:rsidRPr="00E029D5" w:rsidRDefault="00E029D5" w:rsidP="00E029D5">
            <w:pPr>
              <w:jc w:val="center"/>
            </w:pPr>
            <w:r w:rsidRPr="00E029D5">
              <w:t>8</w:t>
            </w:r>
          </w:p>
        </w:tc>
        <w:tc>
          <w:tcPr>
            <w:tcW w:w="4650" w:type="dxa"/>
            <w:tcBorders>
              <w:top w:val="single" w:sz="4" w:space="0" w:color="auto"/>
              <w:left w:val="single" w:sz="4" w:space="0" w:color="auto"/>
              <w:bottom w:val="single" w:sz="4" w:space="0" w:color="auto"/>
              <w:right w:val="single" w:sz="4" w:space="0" w:color="auto"/>
            </w:tcBorders>
            <w:vAlign w:val="center"/>
          </w:tcPr>
          <w:p w14:paraId="30F758DA" w14:textId="77777777" w:rsidR="00E029D5" w:rsidRPr="00E029D5" w:rsidRDefault="00E029D5" w:rsidP="00E029D5">
            <w:r w:rsidRPr="00E029D5">
              <w:t>Экономически обоснованные расходы предыдущих лет, не учтенные в НВВ (с индексацией)</w:t>
            </w:r>
          </w:p>
        </w:tc>
        <w:tc>
          <w:tcPr>
            <w:tcW w:w="1493" w:type="dxa"/>
            <w:tcBorders>
              <w:top w:val="single" w:sz="4" w:space="0" w:color="auto"/>
              <w:left w:val="single" w:sz="4" w:space="0" w:color="auto"/>
              <w:bottom w:val="single" w:sz="4" w:space="0" w:color="auto"/>
              <w:right w:val="single" w:sz="4" w:space="0" w:color="auto"/>
            </w:tcBorders>
            <w:vAlign w:val="center"/>
          </w:tcPr>
          <w:p w14:paraId="1C186A3B" w14:textId="77777777" w:rsidR="00E029D5" w:rsidRPr="00E029D5" w:rsidRDefault="00E029D5" w:rsidP="00E029D5">
            <w:pPr>
              <w:jc w:val="center"/>
            </w:pPr>
            <w:r w:rsidRPr="00E029D5">
              <w:t>29 448</w:t>
            </w:r>
          </w:p>
        </w:tc>
        <w:tc>
          <w:tcPr>
            <w:tcW w:w="1512" w:type="dxa"/>
            <w:tcBorders>
              <w:top w:val="single" w:sz="4" w:space="0" w:color="auto"/>
              <w:left w:val="single" w:sz="4" w:space="0" w:color="auto"/>
              <w:bottom w:val="single" w:sz="4" w:space="0" w:color="auto"/>
              <w:right w:val="single" w:sz="4" w:space="0" w:color="auto"/>
            </w:tcBorders>
            <w:vAlign w:val="center"/>
          </w:tcPr>
          <w:p w14:paraId="6FB02B67" w14:textId="77777777" w:rsidR="00E029D5" w:rsidRPr="00E029D5" w:rsidRDefault="00E029D5" w:rsidP="00E029D5">
            <w:pPr>
              <w:jc w:val="center"/>
            </w:pPr>
            <w:r w:rsidRPr="00E029D5">
              <w:t>0</w:t>
            </w:r>
          </w:p>
        </w:tc>
        <w:tc>
          <w:tcPr>
            <w:tcW w:w="1528" w:type="dxa"/>
            <w:tcBorders>
              <w:top w:val="single" w:sz="4" w:space="0" w:color="auto"/>
              <w:left w:val="single" w:sz="4" w:space="0" w:color="auto"/>
              <w:bottom w:val="single" w:sz="4" w:space="0" w:color="auto"/>
              <w:right w:val="single" w:sz="4" w:space="0" w:color="auto"/>
            </w:tcBorders>
            <w:vAlign w:val="center"/>
          </w:tcPr>
          <w:p w14:paraId="547E03AE" w14:textId="77777777" w:rsidR="00E029D5" w:rsidRPr="00E029D5" w:rsidRDefault="00E029D5" w:rsidP="00E029D5">
            <w:pPr>
              <w:jc w:val="center"/>
            </w:pPr>
            <w:r w:rsidRPr="00E029D5">
              <w:t>0</w:t>
            </w:r>
          </w:p>
        </w:tc>
      </w:tr>
      <w:tr w:rsidR="00E029D5" w:rsidRPr="00E029D5" w14:paraId="1A0A81DB" w14:textId="77777777" w:rsidTr="00BD168F">
        <w:trPr>
          <w:trHeight w:val="2032"/>
        </w:trPr>
        <w:tc>
          <w:tcPr>
            <w:tcW w:w="717" w:type="dxa"/>
            <w:tcBorders>
              <w:top w:val="single" w:sz="4" w:space="0" w:color="auto"/>
              <w:left w:val="single" w:sz="4" w:space="0" w:color="auto"/>
              <w:bottom w:val="single" w:sz="4" w:space="0" w:color="auto"/>
              <w:right w:val="single" w:sz="4" w:space="0" w:color="auto"/>
            </w:tcBorders>
            <w:vAlign w:val="center"/>
            <w:hideMark/>
          </w:tcPr>
          <w:p w14:paraId="5D14E68C" w14:textId="77777777" w:rsidR="00E029D5" w:rsidRPr="00E029D5" w:rsidRDefault="00E029D5" w:rsidP="00E029D5">
            <w:pPr>
              <w:jc w:val="center"/>
            </w:pPr>
            <w:r w:rsidRPr="00E029D5">
              <w:t>9</w:t>
            </w:r>
          </w:p>
        </w:tc>
        <w:tc>
          <w:tcPr>
            <w:tcW w:w="4650" w:type="dxa"/>
            <w:tcBorders>
              <w:top w:val="single" w:sz="4" w:space="0" w:color="auto"/>
              <w:left w:val="single" w:sz="4" w:space="0" w:color="auto"/>
              <w:bottom w:val="single" w:sz="4" w:space="0" w:color="auto"/>
              <w:right w:val="single" w:sz="4" w:space="0" w:color="auto"/>
            </w:tcBorders>
            <w:vAlign w:val="center"/>
            <w:hideMark/>
          </w:tcPr>
          <w:p w14:paraId="05DD68FF" w14:textId="77777777" w:rsidR="00E029D5" w:rsidRPr="00E029D5" w:rsidRDefault="00E029D5" w:rsidP="00E029D5">
            <w:r w:rsidRPr="00E029D5">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w:t>
            </w:r>
            <w:r w:rsidRPr="00E029D5">
              <w:lastRenderedPageBreak/>
              <w:t>установленных сроков реализации такой программы</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A11BF4D" w14:textId="77777777" w:rsidR="00E029D5" w:rsidRPr="00E029D5" w:rsidRDefault="00E029D5" w:rsidP="00E029D5">
            <w:pPr>
              <w:jc w:val="center"/>
            </w:pPr>
            <w:r w:rsidRPr="00E029D5">
              <w:lastRenderedPageBreak/>
              <w:t>0</w:t>
            </w:r>
          </w:p>
        </w:tc>
        <w:tc>
          <w:tcPr>
            <w:tcW w:w="1512" w:type="dxa"/>
            <w:tcBorders>
              <w:top w:val="single" w:sz="4" w:space="0" w:color="auto"/>
              <w:left w:val="single" w:sz="4" w:space="0" w:color="auto"/>
              <w:bottom w:val="single" w:sz="4" w:space="0" w:color="auto"/>
              <w:right w:val="single" w:sz="4" w:space="0" w:color="auto"/>
            </w:tcBorders>
            <w:vAlign w:val="center"/>
            <w:hideMark/>
          </w:tcPr>
          <w:p w14:paraId="35E4BD72" w14:textId="77777777" w:rsidR="00E029D5" w:rsidRPr="00E029D5" w:rsidRDefault="00E029D5" w:rsidP="00E029D5">
            <w:pPr>
              <w:jc w:val="center"/>
            </w:pPr>
            <w:r w:rsidRPr="00E029D5">
              <w:t>0</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3449B67" w14:textId="77777777" w:rsidR="00E029D5" w:rsidRPr="00E029D5" w:rsidRDefault="00E029D5" w:rsidP="00E029D5">
            <w:pPr>
              <w:jc w:val="center"/>
            </w:pPr>
            <w:r w:rsidRPr="00E029D5">
              <w:t>0</w:t>
            </w:r>
          </w:p>
        </w:tc>
      </w:tr>
      <w:tr w:rsidR="00E029D5" w:rsidRPr="00E029D5" w14:paraId="439F1882" w14:textId="77777777" w:rsidTr="00BD168F">
        <w:trPr>
          <w:trHeight w:val="501"/>
        </w:trPr>
        <w:tc>
          <w:tcPr>
            <w:tcW w:w="717" w:type="dxa"/>
            <w:tcBorders>
              <w:top w:val="single" w:sz="4" w:space="0" w:color="auto"/>
              <w:left w:val="single" w:sz="4" w:space="0" w:color="auto"/>
              <w:bottom w:val="single" w:sz="4" w:space="0" w:color="auto"/>
              <w:right w:val="single" w:sz="4" w:space="0" w:color="auto"/>
            </w:tcBorders>
            <w:vAlign w:val="center"/>
          </w:tcPr>
          <w:p w14:paraId="20247452" w14:textId="77777777" w:rsidR="00E029D5" w:rsidRPr="00E029D5" w:rsidRDefault="00E029D5" w:rsidP="00E029D5">
            <w:pPr>
              <w:jc w:val="center"/>
            </w:pPr>
            <w:r w:rsidRPr="00E029D5">
              <w:t>10</w:t>
            </w:r>
          </w:p>
        </w:tc>
        <w:tc>
          <w:tcPr>
            <w:tcW w:w="4650" w:type="dxa"/>
            <w:tcBorders>
              <w:top w:val="single" w:sz="4" w:space="0" w:color="auto"/>
              <w:left w:val="single" w:sz="4" w:space="0" w:color="auto"/>
              <w:bottom w:val="single" w:sz="4" w:space="0" w:color="auto"/>
              <w:right w:val="single" w:sz="4" w:space="0" w:color="auto"/>
            </w:tcBorders>
            <w:vAlign w:val="center"/>
          </w:tcPr>
          <w:p w14:paraId="318F2563" w14:textId="77777777" w:rsidR="00E029D5" w:rsidRPr="00E029D5" w:rsidRDefault="00E029D5" w:rsidP="00E029D5">
            <w:r w:rsidRPr="00E029D5">
              <w:t>Экономически не обоснованные доходы</w:t>
            </w:r>
          </w:p>
        </w:tc>
        <w:tc>
          <w:tcPr>
            <w:tcW w:w="1493" w:type="dxa"/>
            <w:tcBorders>
              <w:top w:val="single" w:sz="4" w:space="0" w:color="auto"/>
              <w:left w:val="single" w:sz="4" w:space="0" w:color="auto"/>
              <w:bottom w:val="single" w:sz="4" w:space="0" w:color="auto"/>
              <w:right w:val="single" w:sz="4" w:space="0" w:color="auto"/>
            </w:tcBorders>
            <w:vAlign w:val="center"/>
          </w:tcPr>
          <w:p w14:paraId="5B9A1843" w14:textId="77777777" w:rsidR="00E029D5" w:rsidRPr="00E029D5" w:rsidRDefault="00E029D5" w:rsidP="00E029D5">
            <w:pPr>
              <w:jc w:val="center"/>
            </w:pPr>
          </w:p>
        </w:tc>
        <w:tc>
          <w:tcPr>
            <w:tcW w:w="1512" w:type="dxa"/>
            <w:tcBorders>
              <w:top w:val="single" w:sz="4" w:space="0" w:color="auto"/>
              <w:left w:val="single" w:sz="4" w:space="0" w:color="auto"/>
              <w:bottom w:val="single" w:sz="4" w:space="0" w:color="auto"/>
              <w:right w:val="single" w:sz="4" w:space="0" w:color="auto"/>
            </w:tcBorders>
            <w:vAlign w:val="center"/>
          </w:tcPr>
          <w:p w14:paraId="41A19F40" w14:textId="77777777" w:rsidR="00E029D5" w:rsidRPr="00E029D5" w:rsidRDefault="00E029D5" w:rsidP="00E029D5">
            <w:pPr>
              <w:jc w:val="center"/>
            </w:pPr>
            <w:r w:rsidRPr="00E029D5">
              <w:t>-1 159</w:t>
            </w:r>
          </w:p>
        </w:tc>
        <w:tc>
          <w:tcPr>
            <w:tcW w:w="1528" w:type="dxa"/>
            <w:tcBorders>
              <w:top w:val="single" w:sz="4" w:space="0" w:color="auto"/>
              <w:left w:val="single" w:sz="4" w:space="0" w:color="auto"/>
              <w:bottom w:val="single" w:sz="4" w:space="0" w:color="auto"/>
              <w:right w:val="single" w:sz="4" w:space="0" w:color="auto"/>
            </w:tcBorders>
            <w:vAlign w:val="center"/>
          </w:tcPr>
          <w:p w14:paraId="70673D14" w14:textId="77777777" w:rsidR="00E029D5" w:rsidRPr="00E029D5" w:rsidRDefault="00E029D5" w:rsidP="00E029D5">
            <w:pPr>
              <w:jc w:val="center"/>
            </w:pPr>
            <w:r w:rsidRPr="00E029D5">
              <w:t>-1 159</w:t>
            </w:r>
          </w:p>
        </w:tc>
      </w:tr>
      <w:tr w:rsidR="00E029D5" w:rsidRPr="00E029D5" w14:paraId="662020F3" w14:textId="77777777" w:rsidTr="00BD168F">
        <w:trPr>
          <w:trHeight w:val="359"/>
        </w:trPr>
        <w:tc>
          <w:tcPr>
            <w:tcW w:w="717" w:type="dxa"/>
            <w:tcBorders>
              <w:top w:val="single" w:sz="4" w:space="0" w:color="auto"/>
              <w:left w:val="single" w:sz="4" w:space="0" w:color="auto"/>
              <w:bottom w:val="single" w:sz="4" w:space="0" w:color="auto"/>
              <w:right w:val="single" w:sz="4" w:space="0" w:color="auto"/>
            </w:tcBorders>
            <w:vAlign w:val="center"/>
            <w:hideMark/>
          </w:tcPr>
          <w:p w14:paraId="497C10F6" w14:textId="77777777" w:rsidR="00E029D5" w:rsidRPr="00E029D5" w:rsidRDefault="00E029D5" w:rsidP="00E029D5">
            <w:pPr>
              <w:jc w:val="center"/>
            </w:pPr>
            <w:r w:rsidRPr="00E029D5">
              <w:t>11</w:t>
            </w:r>
          </w:p>
        </w:tc>
        <w:tc>
          <w:tcPr>
            <w:tcW w:w="4650" w:type="dxa"/>
            <w:tcBorders>
              <w:top w:val="single" w:sz="4" w:space="0" w:color="auto"/>
              <w:left w:val="single" w:sz="4" w:space="0" w:color="auto"/>
              <w:bottom w:val="single" w:sz="4" w:space="0" w:color="auto"/>
              <w:right w:val="single" w:sz="4" w:space="0" w:color="auto"/>
            </w:tcBorders>
            <w:vAlign w:val="center"/>
            <w:hideMark/>
          </w:tcPr>
          <w:p w14:paraId="37A39020" w14:textId="77777777" w:rsidR="00E029D5" w:rsidRPr="00E029D5" w:rsidRDefault="00E029D5" w:rsidP="00E029D5">
            <w:pPr>
              <w:autoSpaceDE w:val="0"/>
              <w:autoSpaceDN w:val="0"/>
              <w:adjustRightInd w:val="0"/>
              <w:jc w:val="both"/>
            </w:pPr>
            <w:r w:rsidRPr="00E029D5">
              <w:t>ИТОГО необходимая валовая выручка:</w:t>
            </w:r>
          </w:p>
        </w:tc>
        <w:tc>
          <w:tcPr>
            <w:tcW w:w="1493" w:type="dxa"/>
            <w:tcBorders>
              <w:top w:val="single" w:sz="4" w:space="0" w:color="auto"/>
              <w:left w:val="single" w:sz="4" w:space="0" w:color="auto"/>
              <w:bottom w:val="single" w:sz="4" w:space="0" w:color="auto"/>
              <w:right w:val="single" w:sz="4" w:space="0" w:color="auto"/>
            </w:tcBorders>
            <w:vAlign w:val="center"/>
            <w:hideMark/>
          </w:tcPr>
          <w:p w14:paraId="18DCDE8A" w14:textId="77777777" w:rsidR="00E029D5" w:rsidRPr="00E029D5" w:rsidRDefault="00E029D5" w:rsidP="00E029D5">
            <w:pPr>
              <w:jc w:val="center"/>
            </w:pPr>
            <w:r w:rsidRPr="00E029D5">
              <w:t>279 333</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C520F79" w14:textId="77777777" w:rsidR="00E029D5" w:rsidRPr="00E029D5" w:rsidRDefault="00E029D5" w:rsidP="00E029D5">
            <w:pPr>
              <w:jc w:val="center"/>
              <w:rPr>
                <w:szCs w:val="20"/>
              </w:rPr>
            </w:pPr>
            <w:r w:rsidRPr="00E029D5">
              <w:rPr>
                <w:szCs w:val="20"/>
              </w:rPr>
              <w:t>335 168</w:t>
            </w:r>
          </w:p>
        </w:tc>
        <w:tc>
          <w:tcPr>
            <w:tcW w:w="1528" w:type="dxa"/>
            <w:tcBorders>
              <w:top w:val="single" w:sz="4" w:space="0" w:color="auto"/>
              <w:left w:val="single" w:sz="4" w:space="0" w:color="auto"/>
              <w:bottom w:val="single" w:sz="4" w:space="0" w:color="auto"/>
              <w:right w:val="single" w:sz="4" w:space="0" w:color="auto"/>
            </w:tcBorders>
            <w:vAlign w:val="center"/>
            <w:hideMark/>
          </w:tcPr>
          <w:p w14:paraId="23288FC4" w14:textId="77777777" w:rsidR="00E029D5" w:rsidRPr="00E029D5" w:rsidRDefault="00E029D5" w:rsidP="00E029D5">
            <w:pPr>
              <w:jc w:val="center"/>
              <w:rPr>
                <w:szCs w:val="20"/>
              </w:rPr>
            </w:pPr>
            <w:r w:rsidRPr="00E029D5">
              <w:rPr>
                <w:szCs w:val="20"/>
              </w:rPr>
              <w:t>20</w:t>
            </w:r>
          </w:p>
        </w:tc>
      </w:tr>
      <w:tr w:rsidR="00E029D5" w:rsidRPr="00E029D5" w14:paraId="49C47EAA" w14:textId="77777777" w:rsidTr="00BD168F">
        <w:trPr>
          <w:trHeight w:val="359"/>
        </w:trPr>
        <w:tc>
          <w:tcPr>
            <w:tcW w:w="717" w:type="dxa"/>
            <w:tcBorders>
              <w:top w:val="single" w:sz="4" w:space="0" w:color="auto"/>
              <w:left w:val="single" w:sz="4" w:space="0" w:color="auto"/>
              <w:bottom w:val="single" w:sz="4" w:space="0" w:color="auto"/>
              <w:right w:val="single" w:sz="4" w:space="0" w:color="auto"/>
            </w:tcBorders>
            <w:vAlign w:val="center"/>
            <w:hideMark/>
          </w:tcPr>
          <w:p w14:paraId="799D06CE" w14:textId="77777777" w:rsidR="00E029D5" w:rsidRPr="00E029D5" w:rsidRDefault="00E029D5" w:rsidP="00E029D5">
            <w:pPr>
              <w:jc w:val="center"/>
            </w:pPr>
            <w:r w:rsidRPr="00E029D5">
              <w:t>11.1</w:t>
            </w:r>
          </w:p>
        </w:tc>
        <w:tc>
          <w:tcPr>
            <w:tcW w:w="4650" w:type="dxa"/>
            <w:tcBorders>
              <w:top w:val="single" w:sz="4" w:space="0" w:color="auto"/>
              <w:left w:val="single" w:sz="4" w:space="0" w:color="auto"/>
              <w:bottom w:val="single" w:sz="4" w:space="0" w:color="auto"/>
              <w:right w:val="single" w:sz="4" w:space="0" w:color="auto"/>
            </w:tcBorders>
            <w:vAlign w:val="center"/>
            <w:hideMark/>
          </w:tcPr>
          <w:p w14:paraId="181B08B2" w14:textId="77777777" w:rsidR="00E029D5" w:rsidRPr="00E029D5" w:rsidRDefault="00E029D5" w:rsidP="00E029D5">
            <w:pPr>
              <w:autoSpaceDE w:val="0"/>
              <w:autoSpaceDN w:val="0"/>
              <w:adjustRightInd w:val="0"/>
              <w:jc w:val="both"/>
            </w:pPr>
            <w:r w:rsidRPr="00E029D5">
              <w:t>в том числе на потребительский рынок</w:t>
            </w:r>
          </w:p>
        </w:tc>
        <w:tc>
          <w:tcPr>
            <w:tcW w:w="1493" w:type="dxa"/>
            <w:tcBorders>
              <w:top w:val="single" w:sz="4" w:space="0" w:color="auto"/>
              <w:left w:val="single" w:sz="4" w:space="0" w:color="auto"/>
              <w:bottom w:val="single" w:sz="4" w:space="0" w:color="auto"/>
              <w:right w:val="single" w:sz="4" w:space="0" w:color="auto"/>
            </w:tcBorders>
            <w:vAlign w:val="center"/>
            <w:hideMark/>
          </w:tcPr>
          <w:p w14:paraId="602951E1" w14:textId="77777777" w:rsidR="00E029D5" w:rsidRPr="00E029D5" w:rsidRDefault="00E029D5" w:rsidP="00E029D5">
            <w:pPr>
              <w:jc w:val="center"/>
            </w:pPr>
            <w:r w:rsidRPr="00E029D5">
              <w:t>279 333</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C370DF0" w14:textId="77777777" w:rsidR="00E029D5" w:rsidRPr="00E029D5" w:rsidRDefault="00E029D5" w:rsidP="00E029D5">
            <w:pPr>
              <w:jc w:val="center"/>
              <w:rPr>
                <w:szCs w:val="20"/>
              </w:rPr>
            </w:pPr>
            <w:r w:rsidRPr="00E029D5">
              <w:rPr>
                <w:szCs w:val="20"/>
              </w:rPr>
              <w:t>335 168</w:t>
            </w:r>
          </w:p>
        </w:tc>
        <w:tc>
          <w:tcPr>
            <w:tcW w:w="1528" w:type="dxa"/>
            <w:tcBorders>
              <w:top w:val="single" w:sz="4" w:space="0" w:color="auto"/>
              <w:left w:val="single" w:sz="4" w:space="0" w:color="auto"/>
              <w:bottom w:val="single" w:sz="4" w:space="0" w:color="auto"/>
              <w:right w:val="single" w:sz="4" w:space="0" w:color="auto"/>
            </w:tcBorders>
            <w:vAlign w:val="center"/>
            <w:hideMark/>
          </w:tcPr>
          <w:p w14:paraId="571E8AED" w14:textId="77777777" w:rsidR="00E029D5" w:rsidRPr="00E029D5" w:rsidRDefault="00E029D5" w:rsidP="00E029D5">
            <w:pPr>
              <w:jc w:val="center"/>
              <w:rPr>
                <w:szCs w:val="20"/>
              </w:rPr>
            </w:pPr>
            <w:r w:rsidRPr="00E029D5">
              <w:rPr>
                <w:szCs w:val="20"/>
              </w:rPr>
              <w:t>20</w:t>
            </w:r>
          </w:p>
        </w:tc>
      </w:tr>
      <w:tr w:rsidR="00E029D5" w:rsidRPr="00E029D5" w14:paraId="76822045" w14:textId="77777777" w:rsidTr="00BD168F">
        <w:trPr>
          <w:trHeight w:val="359"/>
        </w:trPr>
        <w:tc>
          <w:tcPr>
            <w:tcW w:w="717" w:type="dxa"/>
            <w:tcBorders>
              <w:top w:val="single" w:sz="4" w:space="0" w:color="auto"/>
              <w:left w:val="single" w:sz="4" w:space="0" w:color="auto"/>
              <w:bottom w:val="single" w:sz="4" w:space="0" w:color="auto"/>
              <w:right w:val="single" w:sz="4" w:space="0" w:color="auto"/>
            </w:tcBorders>
            <w:vAlign w:val="center"/>
            <w:hideMark/>
          </w:tcPr>
          <w:p w14:paraId="123C0E10" w14:textId="77777777" w:rsidR="00E029D5" w:rsidRPr="00E029D5" w:rsidRDefault="00E029D5" w:rsidP="00E029D5">
            <w:pPr>
              <w:jc w:val="center"/>
            </w:pPr>
            <w:r w:rsidRPr="00E029D5">
              <w:t>12</w:t>
            </w:r>
          </w:p>
        </w:tc>
        <w:tc>
          <w:tcPr>
            <w:tcW w:w="4650" w:type="dxa"/>
            <w:tcBorders>
              <w:top w:val="single" w:sz="4" w:space="0" w:color="auto"/>
              <w:left w:val="single" w:sz="4" w:space="0" w:color="auto"/>
              <w:bottom w:val="single" w:sz="4" w:space="0" w:color="auto"/>
              <w:right w:val="single" w:sz="4" w:space="0" w:color="auto"/>
            </w:tcBorders>
            <w:vAlign w:val="center"/>
            <w:hideMark/>
          </w:tcPr>
          <w:p w14:paraId="24F4282C" w14:textId="77777777" w:rsidR="00E029D5" w:rsidRPr="00E029D5" w:rsidRDefault="00E029D5" w:rsidP="00E029D5">
            <w:pPr>
              <w:autoSpaceDE w:val="0"/>
              <w:autoSpaceDN w:val="0"/>
              <w:adjustRightInd w:val="0"/>
              <w:jc w:val="both"/>
            </w:pPr>
            <w:r w:rsidRPr="00E029D5">
              <w:t>Товарная выручка</w:t>
            </w:r>
          </w:p>
          <w:p w14:paraId="45B5E7D7" w14:textId="77777777" w:rsidR="00E029D5" w:rsidRPr="00E029D5" w:rsidRDefault="00E029D5" w:rsidP="00E029D5">
            <w:pPr>
              <w:autoSpaceDE w:val="0"/>
              <w:autoSpaceDN w:val="0"/>
              <w:adjustRightInd w:val="0"/>
              <w:jc w:val="both"/>
            </w:pPr>
            <w:r w:rsidRPr="00E029D5">
              <w:t>Стр. 12 = Объем реализованной тепловой энергии за отчетный период * Тариф регулируемой организации, действовавший в отчетном периоде.</w:t>
            </w:r>
          </w:p>
        </w:tc>
        <w:tc>
          <w:tcPr>
            <w:tcW w:w="1493" w:type="dxa"/>
            <w:tcBorders>
              <w:top w:val="single" w:sz="4" w:space="0" w:color="auto"/>
              <w:left w:val="single" w:sz="4" w:space="0" w:color="auto"/>
              <w:bottom w:val="single" w:sz="4" w:space="0" w:color="auto"/>
              <w:right w:val="single" w:sz="4" w:space="0" w:color="auto"/>
            </w:tcBorders>
            <w:vAlign w:val="center"/>
          </w:tcPr>
          <w:p w14:paraId="6E8C045C" w14:textId="77777777" w:rsidR="00E029D5" w:rsidRPr="00E029D5" w:rsidRDefault="00E029D5" w:rsidP="00E029D5">
            <w:pPr>
              <w:jc w:val="center"/>
            </w:pPr>
          </w:p>
        </w:tc>
        <w:tc>
          <w:tcPr>
            <w:tcW w:w="1512" w:type="dxa"/>
            <w:tcBorders>
              <w:top w:val="single" w:sz="4" w:space="0" w:color="auto"/>
              <w:left w:val="single" w:sz="4" w:space="0" w:color="auto"/>
              <w:bottom w:val="single" w:sz="4" w:space="0" w:color="auto"/>
              <w:right w:val="single" w:sz="4" w:space="0" w:color="auto"/>
            </w:tcBorders>
            <w:vAlign w:val="center"/>
            <w:hideMark/>
          </w:tcPr>
          <w:p w14:paraId="0C9034C9" w14:textId="77777777" w:rsidR="00E029D5" w:rsidRPr="00E029D5" w:rsidRDefault="00E029D5" w:rsidP="00E029D5">
            <w:pPr>
              <w:jc w:val="center"/>
            </w:pPr>
            <w:r w:rsidRPr="00E029D5">
              <w:t>270 778</w:t>
            </w:r>
          </w:p>
        </w:tc>
        <w:tc>
          <w:tcPr>
            <w:tcW w:w="1528" w:type="dxa"/>
            <w:tcBorders>
              <w:top w:val="single" w:sz="4" w:space="0" w:color="auto"/>
              <w:left w:val="single" w:sz="4" w:space="0" w:color="auto"/>
              <w:bottom w:val="single" w:sz="4" w:space="0" w:color="auto"/>
              <w:right w:val="single" w:sz="4" w:space="0" w:color="auto"/>
            </w:tcBorders>
            <w:vAlign w:val="center"/>
          </w:tcPr>
          <w:p w14:paraId="1345C423" w14:textId="77777777" w:rsidR="00E029D5" w:rsidRPr="00E029D5" w:rsidRDefault="00E029D5" w:rsidP="00E029D5">
            <w:pPr>
              <w:jc w:val="center"/>
            </w:pPr>
          </w:p>
        </w:tc>
      </w:tr>
      <w:tr w:rsidR="00E029D5" w:rsidRPr="00E029D5" w14:paraId="6F8B6E66" w14:textId="77777777" w:rsidTr="00BD168F">
        <w:trPr>
          <w:trHeight w:val="359"/>
        </w:trPr>
        <w:tc>
          <w:tcPr>
            <w:tcW w:w="717" w:type="dxa"/>
            <w:tcBorders>
              <w:top w:val="single" w:sz="4" w:space="0" w:color="auto"/>
              <w:left w:val="single" w:sz="4" w:space="0" w:color="auto"/>
              <w:bottom w:val="single" w:sz="4" w:space="0" w:color="auto"/>
              <w:right w:val="single" w:sz="4" w:space="0" w:color="auto"/>
            </w:tcBorders>
            <w:vAlign w:val="center"/>
            <w:hideMark/>
          </w:tcPr>
          <w:p w14:paraId="791CE1B0" w14:textId="77777777" w:rsidR="00E029D5" w:rsidRPr="00E029D5" w:rsidRDefault="00E029D5" w:rsidP="00E029D5">
            <w:pPr>
              <w:jc w:val="center"/>
            </w:pPr>
            <w:r w:rsidRPr="00E029D5">
              <w:t>13</w:t>
            </w:r>
          </w:p>
        </w:tc>
        <w:tc>
          <w:tcPr>
            <w:tcW w:w="4650" w:type="dxa"/>
            <w:tcBorders>
              <w:top w:val="single" w:sz="4" w:space="0" w:color="auto"/>
              <w:left w:val="single" w:sz="4" w:space="0" w:color="auto"/>
              <w:bottom w:val="single" w:sz="4" w:space="0" w:color="auto"/>
              <w:right w:val="single" w:sz="4" w:space="0" w:color="auto"/>
            </w:tcBorders>
            <w:vAlign w:val="center"/>
            <w:hideMark/>
          </w:tcPr>
          <w:p w14:paraId="640B090F" w14:textId="77777777" w:rsidR="00E029D5" w:rsidRPr="00E029D5" w:rsidRDefault="00E029D5" w:rsidP="00E029D5">
            <w:pPr>
              <w:autoSpaceDE w:val="0"/>
              <w:autoSpaceDN w:val="0"/>
              <w:adjustRightInd w:val="0"/>
              <w:jc w:val="both"/>
            </w:pPr>
            <w:r w:rsidRPr="00E029D5">
              <w:t>∆НВВ 2023(Стр. 13 = стр. 11.1 – стр. 12)</w:t>
            </w:r>
          </w:p>
        </w:tc>
        <w:tc>
          <w:tcPr>
            <w:tcW w:w="1493" w:type="dxa"/>
            <w:tcBorders>
              <w:top w:val="single" w:sz="4" w:space="0" w:color="auto"/>
              <w:left w:val="single" w:sz="4" w:space="0" w:color="auto"/>
              <w:bottom w:val="single" w:sz="4" w:space="0" w:color="auto"/>
              <w:right w:val="single" w:sz="4" w:space="0" w:color="auto"/>
            </w:tcBorders>
            <w:vAlign w:val="center"/>
          </w:tcPr>
          <w:p w14:paraId="1667627D" w14:textId="77777777" w:rsidR="00E029D5" w:rsidRPr="00E029D5" w:rsidRDefault="00E029D5" w:rsidP="00E029D5">
            <w:pPr>
              <w:jc w:val="center"/>
            </w:pPr>
          </w:p>
        </w:tc>
        <w:tc>
          <w:tcPr>
            <w:tcW w:w="1512" w:type="dxa"/>
            <w:tcBorders>
              <w:top w:val="single" w:sz="4" w:space="0" w:color="auto"/>
              <w:left w:val="single" w:sz="4" w:space="0" w:color="auto"/>
              <w:bottom w:val="single" w:sz="4" w:space="0" w:color="auto"/>
              <w:right w:val="single" w:sz="4" w:space="0" w:color="auto"/>
            </w:tcBorders>
            <w:vAlign w:val="center"/>
            <w:hideMark/>
          </w:tcPr>
          <w:p w14:paraId="173A0751" w14:textId="77777777" w:rsidR="00E029D5" w:rsidRPr="00E029D5" w:rsidRDefault="00E029D5" w:rsidP="00E029D5">
            <w:pPr>
              <w:jc w:val="center"/>
            </w:pPr>
            <w:r w:rsidRPr="00E029D5">
              <w:t>64 390</w:t>
            </w:r>
          </w:p>
        </w:tc>
        <w:tc>
          <w:tcPr>
            <w:tcW w:w="1528" w:type="dxa"/>
            <w:tcBorders>
              <w:top w:val="single" w:sz="4" w:space="0" w:color="auto"/>
              <w:left w:val="single" w:sz="4" w:space="0" w:color="auto"/>
              <w:bottom w:val="single" w:sz="4" w:space="0" w:color="auto"/>
              <w:right w:val="single" w:sz="4" w:space="0" w:color="auto"/>
            </w:tcBorders>
            <w:vAlign w:val="center"/>
          </w:tcPr>
          <w:p w14:paraId="283760DB" w14:textId="77777777" w:rsidR="00E029D5" w:rsidRPr="00E029D5" w:rsidRDefault="00E029D5" w:rsidP="00E029D5">
            <w:pPr>
              <w:jc w:val="center"/>
            </w:pPr>
          </w:p>
        </w:tc>
      </w:tr>
    </w:tbl>
    <w:p w14:paraId="53172BC6" w14:textId="77777777" w:rsidR="00E029D5" w:rsidRPr="00E029D5" w:rsidRDefault="00E029D5" w:rsidP="00E029D5">
      <w:pPr>
        <w:ind w:left="-142" w:firstLine="850"/>
        <w:jc w:val="both"/>
        <w:rPr>
          <w:snapToGrid w:val="0"/>
          <w:sz w:val="28"/>
          <w:szCs w:val="28"/>
        </w:rPr>
      </w:pPr>
      <w:r w:rsidRPr="00E029D5">
        <w:rPr>
          <w:snapToGrid w:val="0"/>
          <w:sz w:val="28"/>
          <w:szCs w:val="28"/>
        </w:rPr>
        <w:t>Дельта НВВ по итогу 2023 года составила 64 390 тыс. руб. (в ценах 2023 года), которая подлежит включению в НВВ 2025 года с учетом ИПЦ Минэкономразвития России от 30.09.2024 на 2024 и 2025 год в размере 108,0% и 105,8%, что составит 73 435,86 тыс. руб.</w:t>
      </w:r>
    </w:p>
    <w:p w14:paraId="3AF73A59" w14:textId="77777777" w:rsidR="00E029D5" w:rsidRPr="00E029D5" w:rsidRDefault="00E029D5" w:rsidP="00E029D5">
      <w:pPr>
        <w:ind w:left="-142" w:right="-285" w:firstLine="850"/>
        <w:jc w:val="both"/>
        <w:rPr>
          <w:snapToGrid w:val="0"/>
          <w:sz w:val="28"/>
          <w:szCs w:val="28"/>
        </w:rPr>
      </w:pPr>
      <w:r w:rsidRPr="00E029D5">
        <w:rPr>
          <w:sz w:val="28"/>
          <w:szCs w:val="28"/>
        </w:rPr>
        <w:t>Информация отражена в приложениях 1 и 2 к заключению.</w:t>
      </w:r>
    </w:p>
    <w:p w14:paraId="398645FE" w14:textId="77777777" w:rsidR="00E029D5" w:rsidRPr="00E029D5" w:rsidRDefault="00E029D5" w:rsidP="00E029D5">
      <w:pPr>
        <w:keepNext/>
        <w:spacing w:before="240" w:after="60"/>
        <w:ind w:left="-426" w:firstLine="426"/>
        <w:jc w:val="center"/>
        <w:outlineLvl w:val="3"/>
        <w:rPr>
          <w:b/>
          <w:spacing w:val="-10"/>
          <w:kern w:val="28"/>
          <w:sz w:val="28"/>
          <w:szCs w:val="28"/>
        </w:rPr>
      </w:pPr>
      <w:r w:rsidRPr="00E029D5">
        <w:rPr>
          <w:b/>
          <w:bCs/>
          <w:snapToGrid w:val="0"/>
          <w:sz w:val="28"/>
          <w:szCs w:val="28"/>
          <w:lang w:eastAsia="en-US"/>
        </w:rPr>
        <w:t xml:space="preserve">5.7.12. </w:t>
      </w:r>
      <w:r w:rsidRPr="00E029D5">
        <w:rPr>
          <w:b/>
          <w:spacing w:val="-10"/>
          <w:kern w:val="28"/>
          <w:sz w:val="28"/>
          <w:szCs w:val="28"/>
        </w:rPr>
        <w:t>Фактические расходы в целях корректировки необходимой валовой выручки на производство теплоносителя по итогу 2023 года</w:t>
      </w:r>
      <w:bookmarkStart w:id="81" w:name="_Hlk80107692"/>
    </w:p>
    <w:p w14:paraId="6F37FD0F" w14:textId="77777777" w:rsidR="00E029D5" w:rsidRPr="00E029D5" w:rsidRDefault="00E029D5" w:rsidP="00E029D5">
      <w:pPr>
        <w:ind w:left="-142" w:firstLine="851"/>
        <w:jc w:val="both"/>
        <w:rPr>
          <w:sz w:val="28"/>
          <w:szCs w:val="28"/>
        </w:rPr>
      </w:pPr>
      <w:r w:rsidRPr="00E029D5">
        <w:rPr>
          <w:sz w:val="28"/>
          <w:szCs w:val="28"/>
        </w:rPr>
        <w:t>Фактическая необходимая валовая выручка на теплоноситель не определялась в связи с тем, что используется вода, на которую устанавливаются тарифы и которая не подлежит дополнительной подготовке.</w:t>
      </w:r>
      <w:bookmarkEnd w:id="81"/>
    </w:p>
    <w:p w14:paraId="51F415D8" w14:textId="77777777" w:rsidR="00E029D5" w:rsidRPr="00E029D5" w:rsidRDefault="00E029D5" w:rsidP="00E029D5">
      <w:pPr>
        <w:ind w:left="-142" w:firstLine="851"/>
        <w:jc w:val="both"/>
        <w:rPr>
          <w:sz w:val="28"/>
          <w:szCs w:val="28"/>
        </w:rPr>
      </w:pPr>
    </w:p>
    <w:p w14:paraId="1BF6E0CE" w14:textId="77777777" w:rsidR="00E029D5" w:rsidRPr="00E029D5" w:rsidRDefault="00E029D5" w:rsidP="00E029D5">
      <w:pPr>
        <w:contextualSpacing/>
        <w:jc w:val="center"/>
        <w:rPr>
          <w:b/>
          <w:spacing w:val="-10"/>
          <w:kern w:val="28"/>
          <w:sz w:val="28"/>
          <w:szCs w:val="28"/>
          <w:lang w:eastAsia="en-US"/>
        </w:rPr>
      </w:pPr>
      <w:bookmarkStart w:id="82" w:name="_Toc181444180"/>
      <w:r w:rsidRPr="00E029D5">
        <w:rPr>
          <w:b/>
          <w:spacing w:val="-10"/>
          <w:kern w:val="28"/>
          <w:sz w:val="28"/>
          <w:szCs w:val="28"/>
          <w:lang w:eastAsia="en-US"/>
        </w:rPr>
        <w:t>5.8. Корректировка НВВ 2025 года в связи с изменением (неисполнением) инвестиционной программы за 2023 год</w:t>
      </w:r>
      <w:bookmarkEnd w:id="82"/>
    </w:p>
    <w:p w14:paraId="691AF070" w14:textId="77777777" w:rsidR="00E029D5" w:rsidRPr="00E029D5" w:rsidRDefault="00E029D5" w:rsidP="00E029D5">
      <w:pPr>
        <w:tabs>
          <w:tab w:val="left" w:pos="709"/>
        </w:tabs>
        <w:jc w:val="both"/>
        <w:rPr>
          <w:sz w:val="28"/>
          <w:szCs w:val="28"/>
        </w:rPr>
      </w:pPr>
      <w:r w:rsidRPr="00E029D5">
        <w:rPr>
          <w:color w:val="000000"/>
          <w:sz w:val="28"/>
          <w:szCs w:val="28"/>
        </w:rPr>
        <w:tab/>
      </w:r>
      <w:r w:rsidRPr="00E029D5">
        <w:rPr>
          <w:sz w:val="28"/>
          <w:szCs w:val="28"/>
        </w:rPr>
        <w:t>Инвестиционная программа предприятия на 2019-2028 гг. утверждена постановлением региональной энергетической комиссии Кемеровской области от 24.11.2022 № 475.</w:t>
      </w:r>
    </w:p>
    <w:p w14:paraId="4986DBF8" w14:textId="77777777" w:rsidR="00E029D5" w:rsidRPr="00E029D5" w:rsidRDefault="00E029D5" w:rsidP="00E029D5">
      <w:pPr>
        <w:ind w:firstLine="708"/>
        <w:jc w:val="both"/>
        <w:rPr>
          <w:sz w:val="28"/>
          <w:szCs w:val="28"/>
        </w:rPr>
      </w:pPr>
      <w:r w:rsidRPr="00E029D5">
        <w:rPr>
          <w:sz w:val="28"/>
          <w:szCs w:val="28"/>
        </w:rPr>
        <w:t>Так как предприятие выполнило мероприятия инвестиционной программы за 2022-2023 годы в полном объеме в сумме: на 2022 год 18 155,63 тыс. руб. (193,6 %, в том числе и за 2023 год); на 2023 год 1 288,11 тыс. руб. (9,6%, так как мероприятия 2023 года выполнялись в 2022 году), то эксперты не рассматривали размер корректировки необходимой валовой выручки, осуществляемой в i-м году в связи с изменением (неисполнением) инвестиционной программы неисполнение по инвестиционной программе за 2022-2023 год (∆КИП 2022-2023).</w:t>
      </w:r>
    </w:p>
    <w:p w14:paraId="55B1866B" w14:textId="77777777" w:rsidR="00E029D5" w:rsidRPr="00E029D5" w:rsidRDefault="00E029D5" w:rsidP="00E029D5">
      <w:pPr>
        <w:ind w:left="180"/>
        <w:contextualSpacing/>
        <w:jc w:val="center"/>
        <w:rPr>
          <w:b/>
          <w:spacing w:val="-10"/>
          <w:kern w:val="28"/>
          <w:sz w:val="28"/>
          <w:szCs w:val="28"/>
          <w:lang w:eastAsia="en-US"/>
        </w:rPr>
      </w:pPr>
    </w:p>
    <w:p w14:paraId="167EA219" w14:textId="77777777" w:rsidR="00E029D5" w:rsidRPr="00E029D5" w:rsidRDefault="00E029D5" w:rsidP="00E029D5">
      <w:pPr>
        <w:ind w:left="180"/>
        <w:contextualSpacing/>
        <w:jc w:val="center"/>
        <w:rPr>
          <w:b/>
          <w:spacing w:val="-10"/>
          <w:kern w:val="28"/>
          <w:sz w:val="28"/>
          <w:szCs w:val="28"/>
          <w:lang w:eastAsia="en-US"/>
        </w:rPr>
      </w:pPr>
      <w:r w:rsidRPr="00E029D5">
        <w:rPr>
          <w:b/>
          <w:spacing w:val="-10"/>
          <w:kern w:val="28"/>
          <w:sz w:val="28"/>
          <w:szCs w:val="28"/>
          <w:lang w:eastAsia="en-US"/>
        </w:rPr>
        <w:t>6.Расчёт необходимой валовой выручки на тепловую энергию</w:t>
      </w:r>
      <w:r w:rsidRPr="00E029D5">
        <w:rPr>
          <w:b/>
          <w:spacing w:val="-10"/>
          <w:kern w:val="28"/>
          <w:sz w:val="28"/>
          <w:szCs w:val="28"/>
          <w:lang w:eastAsia="en-US"/>
        </w:rPr>
        <w:br/>
        <w:t>методом индексации установленных тарифов на 2025 год.</w:t>
      </w:r>
    </w:p>
    <w:p w14:paraId="131D49CA" w14:textId="77777777" w:rsidR="00E029D5" w:rsidRPr="00E029D5" w:rsidRDefault="00E029D5" w:rsidP="00E029D5">
      <w:pPr>
        <w:ind w:left="-142" w:firstLine="606"/>
        <w:jc w:val="both"/>
        <w:rPr>
          <w:sz w:val="28"/>
          <w:szCs w:val="28"/>
        </w:rPr>
      </w:pPr>
      <w:r w:rsidRPr="00E029D5">
        <w:rPr>
          <w:sz w:val="28"/>
          <w:szCs w:val="28"/>
        </w:rPr>
        <w:lastRenderedPageBreak/>
        <w:t>Расчёт необходимой валовой выручки на тепловую энергию методом индексации установленных тарифов на 2025 год приведен в таблице 20.</w:t>
      </w:r>
    </w:p>
    <w:p w14:paraId="65A48067" w14:textId="77777777" w:rsidR="00E029D5" w:rsidRPr="00E029D5" w:rsidRDefault="00E029D5" w:rsidP="00E029D5">
      <w:pPr>
        <w:tabs>
          <w:tab w:val="left" w:pos="1890"/>
        </w:tabs>
        <w:spacing w:line="360" w:lineRule="auto"/>
        <w:ind w:left="8081" w:right="142" w:hanging="8081"/>
        <w:jc w:val="right"/>
        <w:rPr>
          <w:sz w:val="28"/>
          <w:szCs w:val="28"/>
        </w:rPr>
      </w:pPr>
      <w:r w:rsidRPr="00E029D5">
        <w:rPr>
          <w:sz w:val="28"/>
          <w:szCs w:val="28"/>
        </w:rPr>
        <w:t>Таблица 20</w:t>
      </w:r>
    </w:p>
    <w:p w14:paraId="72DEEE32" w14:textId="77777777" w:rsidR="00E029D5" w:rsidRPr="00E029D5" w:rsidRDefault="00E029D5" w:rsidP="00E029D5">
      <w:pPr>
        <w:jc w:val="center"/>
        <w:rPr>
          <w:b/>
          <w:sz w:val="28"/>
          <w:szCs w:val="28"/>
        </w:rPr>
      </w:pPr>
      <w:bookmarkStart w:id="83" w:name="_Toc21094970"/>
      <w:bookmarkStart w:id="84" w:name="_Toc24891746"/>
      <w:r w:rsidRPr="00E029D5">
        <w:rPr>
          <w:b/>
          <w:sz w:val="28"/>
          <w:szCs w:val="28"/>
        </w:rPr>
        <w:t>Расчёт необходимой валовой выручки на тепловую энергию</w:t>
      </w:r>
      <w:r w:rsidRPr="00E029D5">
        <w:rPr>
          <w:b/>
          <w:sz w:val="28"/>
          <w:szCs w:val="28"/>
        </w:rPr>
        <w:br/>
        <w:t>методом индексации установленных тарифов</w:t>
      </w:r>
      <w:bookmarkEnd w:id="83"/>
      <w:r w:rsidRPr="00E029D5">
        <w:rPr>
          <w:b/>
          <w:sz w:val="28"/>
          <w:szCs w:val="28"/>
        </w:rPr>
        <w:t xml:space="preserve"> на 2025 год</w:t>
      </w:r>
      <w:bookmarkEnd w:id="84"/>
    </w:p>
    <w:p w14:paraId="6D64DAE3" w14:textId="77777777" w:rsidR="00E029D5" w:rsidRPr="00E029D5" w:rsidRDefault="00E029D5" w:rsidP="00E029D5">
      <w:pPr>
        <w:jc w:val="center"/>
        <w:rPr>
          <w:b/>
          <w:sz w:val="28"/>
          <w:szCs w:val="28"/>
        </w:rPr>
      </w:pPr>
      <w:r w:rsidRPr="00E029D5">
        <w:rPr>
          <w:b/>
          <w:sz w:val="28"/>
          <w:szCs w:val="28"/>
        </w:rPr>
        <w:t xml:space="preserve">(Приложение 5.9 к Методическим указаниям) </w:t>
      </w:r>
    </w:p>
    <w:p w14:paraId="512E37DE" w14:textId="77777777" w:rsidR="00E029D5" w:rsidRPr="00E029D5" w:rsidRDefault="00E029D5" w:rsidP="00E029D5">
      <w:pPr>
        <w:jc w:val="right"/>
        <w:rPr>
          <w:szCs w:val="20"/>
        </w:rPr>
      </w:pPr>
      <w:r w:rsidRPr="00E029D5">
        <w:t xml:space="preserve"> </w:t>
      </w:r>
      <w:r w:rsidRPr="00E029D5">
        <w:tab/>
      </w:r>
      <w:r w:rsidRPr="00E029D5">
        <w:tab/>
      </w:r>
      <w:r w:rsidRPr="00E029D5">
        <w:tab/>
      </w:r>
      <w:r w:rsidRPr="00E029D5">
        <w:rPr>
          <w:szCs w:val="20"/>
        </w:rPr>
        <w:t>тыс. руб.</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831"/>
      </w:tblGrid>
      <w:tr w:rsidR="00E029D5" w:rsidRPr="00E029D5" w14:paraId="50E334BA" w14:textId="77777777" w:rsidTr="00BD168F">
        <w:trPr>
          <w:trHeight w:val="458"/>
          <w:tblHeader/>
          <w:jc w:val="center"/>
        </w:trPr>
        <w:tc>
          <w:tcPr>
            <w:tcW w:w="658" w:type="dxa"/>
            <w:vMerge w:val="restart"/>
            <w:shd w:val="clear" w:color="auto" w:fill="auto"/>
            <w:vAlign w:val="center"/>
            <w:hideMark/>
          </w:tcPr>
          <w:p w14:paraId="75220DCC" w14:textId="77777777" w:rsidR="00E029D5" w:rsidRPr="00E029D5" w:rsidRDefault="00E029D5" w:rsidP="00E029D5">
            <w:pPr>
              <w:jc w:val="center"/>
              <w:rPr>
                <w:szCs w:val="20"/>
              </w:rPr>
            </w:pPr>
            <w:r w:rsidRPr="00E029D5">
              <w:rPr>
                <w:szCs w:val="20"/>
              </w:rPr>
              <w:t>№ п/п</w:t>
            </w:r>
          </w:p>
        </w:tc>
        <w:tc>
          <w:tcPr>
            <w:tcW w:w="3878" w:type="dxa"/>
            <w:vMerge w:val="restart"/>
            <w:shd w:val="clear" w:color="auto" w:fill="auto"/>
            <w:vAlign w:val="center"/>
            <w:hideMark/>
          </w:tcPr>
          <w:p w14:paraId="36783642" w14:textId="77777777" w:rsidR="00E029D5" w:rsidRPr="00E029D5" w:rsidRDefault="00E029D5" w:rsidP="00E029D5">
            <w:pPr>
              <w:jc w:val="center"/>
              <w:rPr>
                <w:szCs w:val="20"/>
              </w:rPr>
            </w:pPr>
            <w:r w:rsidRPr="00E029D5">
              <w:rPr>
                <w:szCs w:val="20"/>
              </w:rPr>
              <w:t>Наименование расхода</w:t>
            </w:r>
          </w:p>
        </w:tc>
        <w:tc>
          <w:tcPr>
            <w:tcW w:w="1599" w:type="dxa"/>
            <w:vMerge w:val="restart"/>
          </w:tcPr>
          <w:p w14:paraId="3CC6523A" w14:textId="77777777" w:rsidR="00E029D5" w:rsidRPr="00E029D5" w:rsidRDefault="00E029D5" w:rsidP="00E029D5">
            <w:pPr>
              <w:ind w:left="-57" w:right="-57"/>
              <w:jc w:val="center"/>
              <w:rPr>
                <w:szCs w:val="20"/>
              </w:rPr>
            </w:pPr>
            <w:r w:rsidRPr="00E029D5">
              <w:rPr>
                <w:szCs w:val="20"/>
              </w:rPr>
              <w:t>Предложение предприятия на 2025 год</w:t>
            </w:r>
          </w:p>
        </w:tc>
        <w:tc>
          <w:tcPr>
            <w:tcW w:w="1560" w:type="dxa"/>
            <w:vMerge w:val="restart"/>
          </w:tcPr>
          <w:p w14:paraId="1F4D4327" w14:textId="77777777" w:rsidR="00E029D5" w:rsidRPr="00E029D5" w:rsidRDefault="00E029D5" w:rsidP="00E029D5">
            <w:pPr>
              <w:ind w:left="-57" w:right="-57"/>
              <w:jc w:val="center"/>
              <w:rPr>
                <w:szCs w:val="20"/>
              </w:rPr>
            </w:pPr>
            <w:r w:rsidRPr="00E029D5">
              <w:rPr>
                <w:szCs w:val="20"/>
              </w:rPr>
              <w:t>Предложение экспертов на 2025 год</w:t>
            </w:r>
          </w:p>
        </w:tc>
        <w:tc>
          <w:tcPr>
            <w:tcW w:w="1831" w:type="dxa"/>
            <w:vMerge w:val="restart"/>
          </w:tcPr>
          <w:p w14:paraId="7215FEF7" w14:textId="77777777" w:rsidR="00E029D5" w:rsidRPr="00E029D5" w:rsidRDefault="00E029D5" w:rsidP="00E029D5">
            <w:pPr>
              <w:ind w:left="-57" w:right="-57"/>
              <w:jc w:val="center"/>
              <w:rPr>
                <w:szCs w:val="20"/>
              </w:rPr>
            </w:pPr>
            <w:r w:rsidRPr="00E029D5">
              <w:rPr>
                <w:szCs w:val="20"/>
              </w:rPr>
              <w:t>Корректировка к предложениям предприятия</w:t>
            </w:r>
          </w:p>
        </w:tc>
      </w:tr>
      <w:tr w:rsidR="00E029D5" w:rsidRPr="00E029D5" w14:paraId="0B5204E1" w14:textId="77777777" w:rsidTr="00BD168F">
        <w:trPr>
          <w:trHeight w:val="458"/>
          <w:tblHeader/>
          <w:jc w:val="center"/>
        </w:trPr>
        <w:tc>
          <w:tcPr>
            <w:tcW w:w="658" w:type="dxa"/>
            <w:vMerge/>
            <w:shd w:val="clear" w:color="auto" w:fill="auto"/>
            <w:vAlign w:val="center"/>
            <w:hideMark/>
          </w:tcPr>
          <w:p w14:paraId="376AAC19" w14:textId="77777777" w:rsidR="00E029D5" w:rsidRPr="00E029D5" w:rsidRDefault="00E029D5" w:rsidP="00E029D5">
            <w:pPr>
              <w:jc w:val="center"/>
              <w:rPr>
                <w:szCs w:val="20"/>
              </w:rPr>
            </w:pPr>
          </w:p>
        </w:tc>
        <w:tc>
          <w:tcPr>
            <w:tcW w:w="3878" w:type="dxa"/>
            <w:vMerge/>
            <w:shd w:val="clear" w:color="auto" w:fill="auto"/>
            <w:vAlign w:val="center"/>
            <w:hideMark/>
          </w:tcPr>
          <w:p w14:paraId="1258FD79" w14:textId="77777777" w:rsidR="00E029D5" w:rsidRPr="00E029D5" w:rsidRDefault="00E029D5" w:rsidP="00E029D5">
            <w:pPr>
              <w:jc w:val="center"/>
              <w:rPr>
                <w:szCs w:val="20"/>
              </w:rPr>
            </w:pPr>
          </w:p>
        </w:tc>
        <w:tc>
          <w:tcPr>
            <w:tcW w:w="1599" w:type="dxa"/>
            <w:vMerge/>
            <w:vAlign w:val="center"/>
          </w:tcPr>
          <w:p w14:paraId="7B00BBE2" w14:textId="77777777" w:rsidR="00E029D5" w:rsidRPr="00E029D5" w:rsidRDefault="00E029D5" w:rsidP="00E029D5">
            <w:pPr>
              <w:jc w:val="center"/>
              <w:rPr>
                <w:szCs w:val="20"/>
              </w:rPr>
            </w:pPr>
          </w:p>
        </w:tc>
        <w:tc>
          <w:tcPr>
            <w:tcW w:w="1560" w:type="dxa"/>
            <w:vMerge/>
            <w:shd w:val="clear" w:color="auto" w:fill="FFFFCC"/>
            <w:vAlign w:val="center"/>
          </w:tcPr>
          <w:p w14:paraId="6634BE64" w14:textId="77777777" w:rsidR="00E029D5" w:rsidRPr="00E029D5" w:rsidRDefault="00E029D5" w:rsidP="00E029D5">
            <w:pPr>
              <w:jc w:val="center"/>
              <w:rPr>
                <w:szCs w:val="20"/>
              </w:rPr>
            </w:pPr>
          </w:p>
        </w:tc>
        <w:tc>
          <w:tcPr>
            <w:tcW w:w="1831" w:type="dxa"/>
            <w:vMerge/>
            <w:vAlign w:val="center"/>
          </w:tcPr>
          <w:p w14:paraId="1078F4BF" w14:textId="77777777" w:rsidR="00E029D5" w:rsidRPr="00E029D5" w:rsidRDefault="00E029D5" w:rsidP="00E029D5">
            <w:pPr>
              <w:jc w:val="center"/>
              <w:rPr>
                <w:szCs w:val="20"/>
              </w:rPr>
            </w:pPr>
          </w:p>
        </w:tc>
      </w:tr>
      <w:tr w:rsidR="00E029D5" w:rsidRPr="00E029D5" w14:paraId="246110B7" w14:textId="77777777" w:rsidTr="00BD168F">
        <w:trPr>
          <w:trHeight w:val="349"/>
          <w:jc w:val="center"/>
        </w:trPr>
        <w:tc>
          <w:tcPr>
            <w:tcW w:w="658" w:type="dxa"/>
            <w:shd w:val="clear" w:color="auto" w:fill="auto"/>
            <w:vAlign w:val="center"/>
            <w:hideMark/>
          </w:tcPr>
          <w:p w14:paraId="6491D5C5" w14:textId="77777777" w:rsidR="00E029D5" w:rsidRPr="00E029D5" w:rsidRDefault="00E029D5" w:rsidP="00E029D5">
            <w:pPr>
              <w:jc w:val="center"/>
              <w:rPr>
                <w:szCs w:val="20"/>
              </w:rPr>
            </w:pPr>
            <w:r w:rsidRPr="00E029D5">
              <w:rPr>
                <w:szCs w:val="20"/>
              </w:rPr>
              <w:t>1</w:t>
            </w:r>
          </w:p>
        </w:tc>
        <w:tc>
          <w:tcPr>
            <w:tcW w:w="3878" w:type="dxa"/>
            <w:shd w:val="clear" w:color="auto" w:fill="auto"/>
            <w:vAlign w:val="center"/>
            <w:hideMark/>
          </w:tcPr>
          <w:p w14:paraId="49C2E2F2" w14:textId="77777777" w:rsidR="00E029D5" w:rsidRPr="00E029D5" w:rsidRDefault="00E029D5" w:rsidP="00E029D5">
            <w:pPr>
              <w:rPr>
                <w:szCs w:val="20"/>
              </w:rPr>
            </w:pPr>
            <w:r w:rsidRPr="00E029D5">
              <w:rPr>
                <w:szCs w:val="20"/>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tcPr>
          <w:p w14:paraId="54894BD5" w14:textId="77777777" w:rsidR="00E029D5" w:rsidRPr="00E029D5" w:rsidRDefault="00E029D5" w:rsidP="00E029D5">
            <w:pPr>
              <w:jc w:val="center"/>
            </w:pPr>
            <w:r w:rsidRPr="00E029D5">
              <w:t>167 839</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322F1621" w14:textId="77777777" w:rsidR="00E029D5" w:rsidRPr="00E029D5" w:rsidRDefault="00E029D5" w:rsidP="00E029D5">
            <w:pPr>
              <w:jc w:val="center"/>
            </w:pPr>
            <w:r w:rsidRPr="00E029D5">
              <w:t>161 430</w:t>
            </w:r>
          </w:p>
        </w:tc>
        <w:tc>
          <w:tcPr>
            <w:tcW w:w="1831" w:type="dxa"/>
            <w:tcBorders>
              <w:top w:val="single" w:sz="4" w:space="0" w:color="auto"/>
              <w:left w:val="single" w:sz="4" w:space="0" w:color="auto"/>
              <w:bottom w:val="single" w:sz="4" w:space="0" w:color="auto"/>
              <w:right w:val="single" w:sz="4" w:space="0" w:color="auto"/>
            </w:tcBorders>
            <w:shd w:val="clear" w:color="000000" w:fill="FFFFFF"/>
            <w:vAlign w:val="center"/>
          </w:tcPr>
          <w:p w14:paraId="5370AB1B" w14:textId="77777777" w:rsidR="00E029D5" w:rsidRPr="00E029D5" w:rsidRDefault="00E029D5" w:rsidP="00E029D5">
            <w:pPr>
              <w:jc w:val="center"/>
            </w:pPr>
            <w:r w:rsidRPr="00E029D5">
              <w:t>-6 408</w:t>
            </w:r>
          </w:p>
        </w:tc>
      </w:tr>
      <w:tr w:rsidR="00E029D5" w:rsidRPr="00E029D5" w14:paraId="275E3567" w14:textId="77777777" w:rsidTr="00BD168F">
        <w:trPr>
          <w:trHeight w:val="204"/>
          <w:jc w:val="center"/>
        </w:trPr>
        <w:tc>
          <w:tcPr>
            <w:tcW w:w="658" w:type="dxa"/>
            <w:shd w:val="clear" w:color="auto" w:fill="auto"/>
            <w:vAlign w:val="center"/>
            <w:hideMark/>
          </w:tcPr>
          <w:p w14:paraId="3ACAF128" w14:textId="77777777" w:rsidR="00E029D5" w:rsidRPr="00E029D5" w:rsidRDefault="00E029D5" w:rsidP="00E029D5">
            <w:pPr>
              <w:jc w:val="center"/>
              <w:rPr>
                <w:szCs w:val="20"/>
              </w:rPr>
            </w:pPr>
            <w:r w:rsidRPr="00E029D5">
              <w:rPr>
                <w:szCs w:val="20"/>
              </w:rPr>
              <w:t>2</w:t>
            </w:r>
          </w:p>
        </w:tc>
        <w:tc>
          <w:tcPr>
            <w:tcW w:w="3878" w:type="dxa"/>
            <w:shd w:val="clear" w:color="auto" w:fill="auto"/>
            <w:vAlign w:val="center"/>
            <w:hideMark/>
          </w:tcPr>
          <w:p w14:paraId="1692599C" w14:textId="77777777" w:rsidR="00E029D5" w:rsidRPr="00E029D5" w:rsidRDefault="00E029D5" w:rsidP="00E029D5">
            <w:pPr>
              <w:rPr>
                <w:szCs w:val="20"/>
              </w:rPr>
            </w:pPr>
            <w:r w:rsidRPr="00E029D5">
              <w:rPr>
                <w:szCs w:val="20"/>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000000" w:fill="FFFFFF"/>
          </w:tcPr>
          <w:p w14:paraId="0784737E" w14:textId="77777777" w:rsidR="00E029D5" w:rsidRPr="00E029D5" w:rsidRDefault="00E029D5" w:rsidP="00E029D5">
            <w:pPr>
              <w:jc w:val="center"/>
            </w:pPr>
            <w:r w:rsidRPr="00E029D5">
              <w:t>15 080</w:t>
            </w:r>
          </w:p>
        </w:tc>
        <w:tc>
          <w:tcPr>
            <w:tcW w:w="1560" w:type="dxa"/>
            <w:tcBorders>
              <w:top w:val="nil"/>
              <w:left w:val="nil"/>
              <w:bottom w:val="single" w:sz="4" w:space="0" w:color="auto"/>
              <w:right w:val="single" w:sz="4" w:space="0" w:color="auto"/>
            </w:tcBorders>
            <w:shd w:val="clear" w:color="000000" w:fill="FFFFFF"/>
          </w:tcPr>
          <w:p w14:paraId="7F4F56A0" w14:textId="77777777" w:rsidR="00E029D5" w:rsidRPr="00E029D5" w:rsidRDefault="00E029D5" w:rsidP="00E029D5">
            <w:pPr>
              <w:jc w:val="center"/>
            </w:pPr>
            <w:r w:rsidRPr="00E029D5">
              <w:t>15 014</w:t>
            </w:r>
          </w:p>
        </w:tc>
        <w:tc>
          <w:tcPr>
            <w:tcW w:w="1831" w:type="dxa"/>
            <w:tcBorders>
              <w:top w:val="nil"/>
              <w:left w:val="single" w:sz="4" w:space="0" w:color="auto"/>
              <w:bottom w:val="single" w:sz="4" w:space="0" w:color="auto"/>
              <w:right w:val="single" w:sz="4" w:space="0" w:color="auto"/>
            </w:tcBorders>
            <w:shd w:val="clear" w:color="000000" w:fill="FFFFFF"/>
          </w:tcPr>
          <w:p w14:paraId="21BB3EA0" w14:textId="77777777" w:rsidR="00E029D5" w:rsidRPr="00E029D5" w:rsidRDefault="00E029D5" w:rsidP="00E029D5">
            <w:pPr>
              <w:jc w:val="center"/>
            </w:pPr>
            <w:r w:rsidRPr="00E029D5">
              <w:t>-67</w:t>
            </w:r>
          </w:p>
        </w:tc>
      </w:tr>
      <w:tr w:rsidR="00E029D5" w:rsidRPr="00E029D5" w14:paraId="1EE73625" w14:textId="77777777" w:rsidTr="00BD168F">
        <w:trPr>
          <w:trHeight w:val="818"/>
          <w:jc w:val="center"/>
        </w:trPr>
        <w:tc>
          <w:tcPr>
            <w:tcW w:w="658" w:type="dxa"/>
            <w:shd w:val="clear" w:color="auto" w:fill="auto"/>
            <w:vAlign w:val="center"/>
            <w:hideMark/>
          </w:tcPr>
          <w:p w14:paraId="64336983" w14:textId="77777777" w:rsidR="00E029D5" w:rsidRPr="00E029D5" w:rsidRDefault="00E029D5" w:rsidP="00E029D5">
            <w:pPr>
              <w:jc w:val="center"/>
              <w:rPr>
                <w:szCs w:val="20"/>
              </w:rPr>
            </w:pPr>
            <w:r w:rsidRPr="00E029D5">
              <w:rPr>
                <w:szCs w:val="20"/>
              </w:rPr>
              <w:t>3</w:t>
            </w:r>
          </w:p>
        </w:tc>
        <w:tc>
          <w:tcPr>
            <w:tcW w:w="3878" w:type="dxa"/>
            <w:shd w:val="clear" w:color="auto" w:fill="auto"/>
            <w:vAlign w:val="center"/>
            <w:hideMark/>
          </w:tcPr>
          <w:p w14:paraId="2363B02A" w14:textId="77777777" w:rsidR="00E029D5" w:rsidRPr="00E029D5" w:rsidRDefault="00E029D5" w:rsidP="00E029D5">
            <w:pPr>
              <w:rPr>
                <w:szCs w:val="20"/>
              </w:rPr>
            </w:pPr>
            <w:r w:rsidRPr="00E029D5">
              <w:rPr>
                <w:szCs w:val="20"/>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26A1279" w14:textId="77777777" w:rsidR="00E029D5" w:rsidRPr="00E029D5" w:rsidRDefault="00E029D5" w:rsidP="00E029D5">
            <w:pPr>
              <w:jc w:val="center"/>
            </w:pPr>
            <w:r w:rsidRPr="00E029D5">
              <w:t>133 030</w:t>
            </w:r>
          </w:p>
        </w:tc>
        <w:tc>
          <w:tcPr>
            <w:tcW w:w="1560" w:type="dxa"/>
            <w:tcBorders>
              <w:top w:val="single" w:sz="8" w:space="0" w:color="auto"/>
              <w:left w:val="single" w:sz="4" w:space="0" w:color="auto"/>
              <w:bottom w:val="single" w:sz="8" w:space="0" w:color="auto"/>
              <w:right w:val="single" w:sz="4" w:space="0" w:color="auto"/>
            </w:tcBorders>
            <w:shd w:val="clear" w:color="auto" w:fill="auto"/>
            <w:vAlign w:val="center"/>
          </w:tcPr>
          <w:p w14:paraId="7A539647" w14:textId="77777777" w:rsidR="00E029D5" w:rsidRPr="00E029D5" w:rsidRDefault="00E029D5" w:rsidP="00E029D5">
            <w:pPr>
              <w:jc w:val="center"/>
            </w:pPr>
            <w:r w:rsidRPr="00E029D5">
              <w:t>127 768</w:t>
            </w:r>
          </w:p>
        </w:tc>
        <w:tc>
          <w:tcPr>
            <w:tcW w:w="1831" w:type="dxa"/>
            <w:tcBorders>
              <w:top w:val="single" w:sz="8" w:space="0" w:color="auto"/>
              <w:left w:val="nil"/>
              <w:bottom w:val="single" w:sz="8" w:space="0" w:color="auto"/>
              <w:right w:val="single" w:sz="8" w:space="0" w:color="auto"/>
            </w:tcBorders>
            <w:shd w:val="clear" w:color="auto" w:fill="auto"/>
            <w:vAlign w:val="center"/>
          </w:tcPr>
          <w:p w14:paraId="73B91854" w14:textId="77777777" w:rsidR="00E029D5" w:rsidRPr="00E029D5" w:rsidRDefault="00E029D5" w:rsidP="00E029D5">
            <w:pPr>
              <w:jc w:val="center"/>
            </w:pPr>
            <w:r w:rsidRPr="00E029D5">
              <w:t>-5 262</w:t>
            </w:r>
          </w:p>
        </w:tc>
      </w:tr>
      <w:tr w:rsidR="00E029D5" w:rsidRPr="00E029D5" w14:paraId="3BC74876" w14:textId="77777777" w:rsidTr="00BD168F">
        <w:trPr>
          <w:trHeight w:val="183"/>
          <w:jc w:val="center"/>
        </w:trPr>
        <w:tc>
          <w:tcPr>
            <w:tcW w:w="658" w:type="dxa"/>
            <w:shd w:val="clear" w:color="auto" w:fill="auto"/>
            <w:vAlign w:val="center"/>
            <w:hideMark/>
          </w:tcPr>
          <w:p w14:paraId="2714E503" w14:textId="77777777" w:rsidR="00E029D5" w:rsidRPr="00E029D5" w:rsidRDefault="00E029D5" w:rsidP="00E029D5">
            <w:pPr>
              <w:jc w:val="center"/>
              <w:rPr>
                <w:szCs w:val="20"/>
              </w:rPr>
            </w:pPr>
            <w:r w:rsidRPr="00E029D5">
              <w:rPr>
                <w:szCs w:val="20"/>
              </w:rPr>
              <w:t>4</w:t>
            </w:r>
          </w:p>
        </w:tc>
        <w:tc>
          <w:tcPr>
            <w:tcW w:w="3878" w:type="dxa"/>
            <w:shd w:val="clear" w:color="auto" w:fill="auto"/>
            <w:vAlign w:val="center"/>
            <w:hideMark/>
          </w:tcPr>
          <w:p w14:paraId="67A26713" w14:textId="77777777" w:rsidR="00E029D5" w:rsidRPr="00E029D5" w:rsidRDefault="00E029D5" w:rsidP="00E029D5">
            <w:pPr>
              <w:rPr>
                <w:szCs w:val="20"/>
              </w:rPr>
            </w:pPr>
            <w:r w:rsidRPr="00E029D5">
              <w:rPr>
                <w:szCs w:val="20"/>
              </w:rPr>
              <w:t>Нормативная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C592C93" w14:textId="77777777" w:rsidR="00E029D5" w:rsidRPr="00E029D5" w:rsidRDefault="00E029D5" w:rsidP="00E029D5">
            <w:pPr>
              <w:jc w:val="center"/>
            </w:pPr>
            <w:r w:rsidRPr="00E029D5">
              <w:t>29 008</w:t>
            </w:r>
          </w:p>
        </w:tc>
        <w:tc>
          <w:tcPr>
            <w:tcW w:w="1560" w:type="dxa"/>
            <w:tcBorders>
              <w:top w:val="single" w:sz="8" w:space="0" w:color="auto"/>
              <w:left w:val="single" w:sz="4" w:space="0" w:color="auto"/>
              <w:bottom w:val="single" w:sz="8" w:space="0" w:color="auto"/>
              <w:right w:val="single" w:sz="4" w:space="0" w:color="auto"/>
            </w:tcBorders>
            <w:shd w:val="clear" w:color="auto" w:fill="auto"/>
            <w:vAlign w:val="center"/>
          </w:tcPr>
          <w:p w14:paraId="640FFA16" w14:textId="77777777" w:rsidR="00E029D5" w:rsidRPr="00E029D5" w:rsidRDefault="00E029D5" w:rsidP="00E029D5">
            <w:pPr>
              <w:jc w:val="center"/>
            </w:pPr>
            <w:r w:rsidRPr="00E029D5">
              <w:t>12 168</w:t>
            </w:r>
          </w:p>
        </w:tc>
        <w:tc>
          <w:tcPr>
            <w:tcW w:w="1831" w:type="dxa"/>
            <w:tcBorders>
              <w:top w:val="single" w:sz="8" w:space="0" w:color="auto"/>
              <w:left w:val="nil"/>
              <w:bottom w:val="single" w:sz="8" w:space="0" w:color="auto"/>
              <w:right w:val="single" w:sz="8" w:space="0" w:color="auto"/>
            </w:tcBorders>
            <w:shd w:val="clear" w:color="auto" w:fill="auto"/>
            <w:vAlign w:val="center"/>
          </w:tcPr>
          <w:p w14:paraId="53FA1367" w14:textId="77777777" w:rsidR="00E029D5" w:rsidRPr="00E029D5" w:rsidRDefault="00E029D5" w:rsidP="00E029D5">
            <w:pPr>
              <w:jc w:val="center"/>
            </w:pPr>
            <w:r w:rsidRPr="00E029D5">
              <w:t>-16 840</w:t>
            </w:r>
          </w:p>
        </w:tc>
      </w:tr>
      <w:tr w:rsidR="00E029D5" w:rsidRPr="00E029D5" w14:paraId="4EF4D094" w14:textId="77777777" w:rsidTr="00BD168F">
        <w:trPr>
          <w:trHeight w:val="515"/>
          <w:jc w:val="center"/>
        </w:trPr>
        <w:tc>
          <w:tcPr>
            <w:tcW w:w="658" w:type="dxa"/>
            <w:shd w:val="clear" w:color="auto" w:fill="auto"/>
            <w:vAlign w:val="center"/>
          </w:tcPr>
          <w:p w14:paraId="67339BE0" w14:textId="77777777" w:rsidR="00E029D5" w:rsidRPr="00E029D5" w:rsidRDefault="00E029D5" w:rsidP="00E029D5">
            <w:pPr>
              <w:jc w:val="center"/>
              <w:rPr>
                <w:szCs w:val="20"/>
              </w:rPr>
            </w:pPr>
            <w:r w:rsidRPr="00E029D5">
              <w:rPr>
                <w:szCs w:val="20"/>
              </w:rPr>
              <w:t>5</w:t>
            </w:r>
          </w:p>
        </w:tc>
        <w:tc>
          <w:tcPr>
            <w:tcW w:w="3878" w:type="dxa"/>
            <w:shd w:val="clear" w:color="auto" w:fill="auto"/>
            <w:vAlign w:val="center"/>
          </w:tcPr>
          <w:p w14:paraId="41EFC561" w14:textId="77777777" w:rsidR="00E029D5" w:rsidRPr="00E029D5" w:rsidRDefault="00E029D5" w:rsidP="00E029D5">
            <w:pPr>
              <w:rPr>
                <w:szCs w:val="20"/>
              </w:rPr>
            </w:pPr>
            <w:r w:rsidRPr="00E029D5">
              <w:rPr>
                <w:szCs w:val="20"/>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2673EE62" w14:textId="77777777" w:rsidR="00E029D5" w:rsidRPr="00E029D5" w:rsidRDefault="00E029D5" w:rsidP="00E029D5">
            <w:pPr>
              <w:jc w:val="center"/>
            </w:pPr>
            <w:r w:rsidRPr="00E029D5">
              <w:t>10 570</w:t>
            </w:r>
          </w:p>
        </w:tc>
        <w:tc>
          <w:tcPr>
            <w:tcW w:w="1560" w:type="dxa"/>
            <w:tcBorders>
              <w:top w:val="nil"/>
              <w:left w:val="nil"/>
              <w:bottom w:val="single" w:sz="4" w:space="0" w:color="auto"/>
              <w:right w:val="single" w:sz="4" w:space="0" w:color="auto"/>
            </w:tcBorders>
            <w:shd w:val="clear" w:color="000000" w:fill="FFFFFF"/>
            <w:vAlign w:val="center"/>
          </w:tcPr>
          <w:p w14:paraId="488CFEC4" w14:textId="77777777" w:rsidR="00E029D5" w:rsidRPr="00E029D5" w:rsidRDefault="00E029D5" w:rsidP="00E029D5">
            <w:pPr>
              <w:jc w:val="center"/>
            </w:pPr>
            <w:r w:rsidRPr="00E029D5">
              <w:t>10 217</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641684E2" w14:textId="77777777" w:rsidR="00E029D5" w:rsidRPr="00E029D5" w:rsidRDefault="00E029D5" w:rsidP="00E029D5">
            <w:pPr>
              <w:jc w:val="center"/>
            </w:pPr>
            <w:r w:rsidRPr="00E029D5">
              <w:t>-353</w:t>
            </w:r>
          </w:p>
        </w:tc>
      </w:tr>
      <w:tr w:rsidR="00E029D5" w:rsidRPr="00E029D5" w14:paraId="2843AE50" w14:textId="77777777" w:rsidTr="00BD168F">
        <w:trPr>
          <w:trHeight w:val="1292"/>
          <w:jc w:val="center"/>
        </w:trPr>
        <w:tc>
          <w:tcPr>
            <w:tcW w:w="658" w:type="dxa"/>
            <w:shd w:val="clear" w:color="auto" w:fill="auto"/>
            <w:vAlign w:val="center"/>
            <w:hideMark/>
          </w:tcPr>
          <w:p w14:paraId="20F2AEFC" w14:textId="77777777" w:rsidR="00E029D5" w:rsidRPr="00E029D5" w:rsidRDefault="00E029D5" w:rsidP="00E029D5">
            <w:pPr>
              <w:jc w:val="center"/>
              <w:rPr>
                <w:szCs w:val="20"/>
              </w:rPr>
            </w:pPr>
            <w:r w:rsidRPr="00E029D5">
              <w:rPr>
                <w:szCs w:val="20"/>
              </w:rPr>
              <w:t>6</w:t>
            </w:r>
          </w:p>
        </w:tc>
        <w:tc>
          <w:tcPr>
            <w:tcW w:w="3878" w:type="dxa"/>
            <w:shd w:val="clear" w:color="auto" w:fill="auto"/>
            <w:vAlign w:val="center"/>
            <w:hideMark/>
          </w:tcPr>
          <w:p w14:paraId="192FBEA2" w14:textId="77777777" w:rsidR="00E029D5" w:rsidRPr="00E029D5" w:rsidRDefault="00E029D5" w:rsidP="00E029D5">
            <w:pPr>
              <w:rPr>
                <w:szCs w:val="20"/>
              </w:rPr>
            </w:pPr>
            <w:r w:rsidRPr="00E029D5">
              <w:rPr>
                <w:szCs w:val="20"/>
              </w:rPr>
              <w:t>Корректировка с целью учета отклонения фактических значений параметров расчета тарифов от значений, учтенных при установлении тарифов ∆НВВ 2023</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7B11275" w14:textId="77777777" w:rsidR="00E029D5" w:rsidRPr="00E029D5" w:rsidRDefault="00E029D5" w:rsidP="00E029D5">
            <w:pPr>
              <w:jc w:val="center"/>
            </w:pPr>
            <w:r w:rsidRPr="00E029D5">
              <w:t>78 606</w:t>
            </w:r>
          </w:p>
        </w:tc>
        <w:tc>
          <w:tcPr>
            <w:tcW w:w="1560" w:type="dxa"/>
            <w:tcBorders>
              <w:top w:val="nil"/>
              <w:left w:val="nil"/>
              <w:bottom w:val="single" w:sz="4" w:space="0" w:color="auto"/>
              <w:right w:val="single" w:sz="4" w:space="0" w:color="auto"/>
            </w:tcBorders>
            <w:shd w:val="clear" w:color="000000" w:fill="FFFFFF"/>
            <w:vAlign w:val="center"/>
          </w:tcPr>
          <w:p w14:paraId="3F1E08E4" w14:textId="77777777" w:rsidR="00E029D5" w:rsidRPr="00E029D5" w:rsidRDefault="00E029D5" w:rsidP="00E029D5">
            <w:pPr>
              <w:jc w:val="center"/>
            </w:pPr>
            <w:r w:rsidRPr="00E029D5">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7E47EC5D" w14:textId="77777777" w:rsidR="00E029D5" w:rsidRPr="00E029D5" w:rsidRDefault="00E029D5" w:rsidP="00E029D5">
            <w:pPr>
              <w:jc w:val="center"/>
            </w:pPr>
            <w:r w:rsidRPr="00E029D5">
              <w:t>- 78 606</w:t>
            </w:r>
          </w:p>
        </w:tc>
      </w:tr>
      <w:tr w:rsidR="00E029D5" w:rsidRPr="00E029D5" w14:paraId="04ED2E8F" w14:textId="77777777" w:rsidTr="00BD168F">
        <w:trPr>
          <w:trHeight w:val="996"/>
          <w:jc w:val="center"/>
        </w:trPr>
        <w:tc>
          <w:tcPr>
            <w:tcW w:w="658" w:type="dxa"/>
            <w:shd w:val="clear" w:color="auto" w:fill="auto"/>
            <w:vAlign w:val="center"/>
            <w:hideMark/>
          </w:tcPr>
          <w:p w14:paraId="4782F6B9" w14:textId="77777777" w:rsidR="00E029D5" w:rsidRPr="00E029D5" w:rsidRDefault="00E029D5" w:rsidP="00E029D5">
            <w:pPr>
              <w:jc w:val="center"/>
              <w:rPr>
                <w:szCs w:val="20"/>
              </w:rPr>
            </w:pPr>
            <w:r w:rsidRPr="00E029D5">
              <w:rPr>
                <w:szCs w:val="20"/>
              </w:rPr>
              <w:t>7</w:t>
            </w:r>
          </w:p>
        </w:tc>
        <w:tc>
          <w:tcPr>
            <w:tcW w:w="3878" w:type="dxa"/>
            <w:shd w:val="clear" w:color="auto" w:fill="auto"/>
            <w:vAlign w:val="center"/>
            <w:hideMark/>
          </w:tcPr>
          <w:p w14:paraId="063FF1E0" w14:textId="77777777" w:rsidR="00E029D5" w:rsidRPr="00E029D5" w:rsidRDefault="00E029D5" w:rsidP="00E029D5">
            <w:pPr>
              <w:rPr>
                <w:szCs w:val="20"/>
              </w:rPr>
            </w:pPr>
            <w:r w:rsidRPr="00E029D5">
              <w:rPr>
                <w:szCs w:val="20"/>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5E2EC99B" w14:textId="77777777" w:rsidR="00E029D5" w:rsidRPr="00E029D5" w:rsidRDefault="00E029D5" w:rsidP="00E029D5">
            <w:pPr>
              <w:jc w:val="center"/>
            </w:pPr>
            <w:r w:rsidRPr="00E029D5">
              <w:t>0,00</w:t>
            </w:r>
          </w:p>
        </w:tc>
        <w:tc>
          <w:tcPr>
            <w:tcW w:w="1560" w:type="dxa"/>
            <w:tcBorders>
              <w:top w:val="nil"/>
              <w:left w:val="nil"/>
              <w:bottom w:val="single" w:sz="4" w:space="0" w:color="auto"/>
              <w:right w:val="single" w:sz="4" w:space="0" w:color="auto"/>
            </w:tcBorders>
            <w:shd w:val="clear" w:color="000000" w:fill="FFFFFF"/>
            <w:vAlign w:val="center"/>
          </w:tcPr>
          <w:p w14:paraId="43F93818" w14:textId="77777777" w:rsidR="00E029D5" w:rsidRPr="00E029D5" w:rsidRDefault="00E029D5" w:rsidP="00E029D5">
            <w:pPr>
              <w:jc w:val="center"/>
            </w:pPr>
            <w:r w:rsidRPr="00E029D5">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4AE9C311" w14:textId="77777777" w:rsidR="00E029D5" w:rsidRPr="00E029D5" w:rsidRDefault="00E029D5" w:rsidP="00E029D5">
            <w:pPr>
              <w:jc w:val="center"/>
            </w:pPr>
            <w:r w:rsidRPr="00E029D5">
              <w:t>0,00</w:t>
            </w:r>
          </w:p>
        </w:tc>
      </w:tr>
      <w:tr w:rsidR="00E029D5" w:rsidRPr="00E029D5" w14:paraId="01005FD5" w14:textId="77777777" w:rsidTr="00BD168F">
        <w:trPr>
          <w:trHeight w:val="756"/>
          <w:jc w:val="center"/>
        </w:trPr>
        <w:tc>
          <w:tcPr>
            <w:tcW w:w="658" w:type="dxa"/>
            <w:shd w:val="clear" w:color="auto" w:fill="auto"/>
            <w:vAlign w:val="center"/>
          </w:tcPr>
          <w:p w14:paraId="1A1FCD16" w14:textId="77777777" w:rsidR="00E029D5" w:rsidRPr="00E029D5" w:rsidRDefault="00E029D5" w:rsidP="00E029D5">
            <w:pPr>
              <w:jc w:val="center"/>
              <w:rPr>
                <w:szCs w:val="20"/>
              </w:rPr>
            </w:pPr>
            <w:r w:rsidRPr="00E029D5">
              <w:rPr>
                <w:szCs w:val="20"/>
              </w:rPr>
              <w:t>8</w:t>
            </w:r>
          </w:p>
        </w:tc>
        <w:tc>
          <w:tcPr>
            <w:tcW w:w="3878" w:type="dxa"/>
            <w:shd w:val="clear" w:color="auto" w:fill="auto"/>
            <w:vAlign w:val="center"/>
          </w:tcPr>
          <w:p w14:paraId="510B941E" w14:textId="77777777" w:rsidR="00E029D5" w:rsidRPr="00E029D5" w:rsidRDefault="00E029D5" w:rsidP="00E029D5">
            <w:pPr>
              <w:rPr>
                <w:szCs w:val="20"/>
              </w:rPr>
            </w:pPr>
            <w:r w:rsidRPr="00E029D5">
              <w:rPr>
                <w:szCs w:val="20"/>
              </w:rPr>
              <w:t>Экономически обоснованные расходы предыдущих лет, не учтенные в НВВ (с индексацией)</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43E158B" w14:textId="77777777" w:rsidR="00E029D5" w:rsidRPr="00E029D5" w:rsidRDefault="00E029D5" w:rsidP="00E029D5">
            <w:pPr>
              <w:jc w:val="center"/>
            </w:pPr>
            <w:r w:rsidRPr="00E029D5">
              <w:t>139 960</w:t>
            </w:r>
          </w:p>
        </w:tc>
        <w:tc>
          <w:tcPr>
            <w:tcW w:w="1560" w:type="dxa"/>
            <w:tcBorders>
              <w:top w:val="nil"/>
              <w:left w:val="nil"/>
              <w:bottom w:val="single" w:sz="4" w:space="0" w:color="auto"/>
              <w:right w:val="single" w:sz="4" w:space="0" w:color="auto"/>
            </w:tcBorders>
            <w:shd w:val="clear" w:color="000000" w:fill="FFFFFF"/>
            <w:vAlign w:val="center"/>
          </w:tcPr>
          <w:p w14:paraId="1CCD5CC0" w14:textId="77777777" w:rsidR="00E029D5" w:rsidRPr="00E029D5" w:rsidRDefault="00E029D5" w:rsidP="00E029D5">
            <w:pPr>
              <w:jc w:val="center"/>
            </w:pPr>
            <w:r w:rsidRPr="00E029D5">
              <w:t>0,00</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0D6BF0C5" w14:textId="77777777" w:rsidR="00E029D5" w:rsidRPr="00E029D5" w:rsidRDefault="00E029D5" w:rsidP="00E029D5">
            <w:pPr>
              <w:jc w:val="center"/>
            </w:pPr>
            <w:r w:rsidRPr="00E029D5">
              <w:t>- 139 960</w:t>
            </w:r>
          </w:p>
        </w:tc>
      </w:tr>
      <w:tr w:rsidR="00E029D5" w:rsidRPr="00E029D5" w14:paraId="14288FEF" w14:textId="77777777" w:rsidTr="00BD168F">
        <w:trPr>
          <w:trHeight w:val="488"/>
          <w:jc w:val="center"/>
        </w:trPr>
        <w:tc>
          <w:tcPr>
            <w:tcW w:w="658" w:type="dxa"/>
            <w:shd w:val="clear" w:color="auto" w:fill="auto"/>
            <w:vAlign w:val="center"/>
            <w:hideMark/>
          </w:tcPr>
          <w:p w14:paraId="06690C94" w14:textId="77777777" w:rsidR="00E029D5" w:rsidRPr="00E029D5" w:rsidRDefault="00E029D5" w:rsidP="00E029D5">
            <w:pPr>
              <w:jc w:val="center"/>
              <w:rPr>
                <w:szCs w:val="20"/>
              </w:rPr>
            </w:pPr>
            <w:r w:rsidRPr="00E029D5">
              <w:rPr>
                <w:szCs w:val="20"/>
              </w:rPr>
              <w:t>10</w:t>
            </w:r>
          </w:p>
        </w:tc>
        <w:tc>
          <w:tcPr>
            <w:tcW w:w="3878" w:type="dxa"/>
            <w:shd w:val="clear" w:color="auto" w:fill="auto"/>
            <w:vAlign w:val="center"/>
            <w:hideMark/>
          </w:tcPr>
          <w:p w14:paraId="071444F7" w14:textId="77777777" w:rsidR="00E029D5" w:rsidRPr="00E029D5" w:rsidRDefault="00E029D5" w:rsidP="00E029D5">
            <w:pPr>
              <w:rPr>
                <w:szCs w:val="20"/>
              </w:rPr>
            </w:pPr>
            <w:r w:rsidRPr="00E029D5">
              <w:rPr>
                <w:szCs w:val="20"/>
              </w:rPr>
              <w:t xml:space="preserve">Корректировка, в связи с неисполнением ремонтной программы </w:t>
            </w:r>
          </w:p>
          <w:p w14:paraId="2FA6635F" w14:textId="77777777" w:rsidR="00E029D5" w:rsidRPr="00E029D5" w:rsidRDefault="00E029D5" w:rsidP="00E029D5">
            <w:pPr>
              <w:rPr>
                <w:szCs w:val="20"/>
              </w:rPr>
            </w:pPr>
            <w:r w:rsidRPr="00E029D5">
              <w:rPr>
                <w:szCs w:val="20"/>
              </w:rPr>
              <w:t>программы за 2022 -2023 год</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1D3F1175" w14:textId="77777777" w:rsidR="00E029D5" w:rsidRPr="00E029D5" w:rsidRDefault="00E029D5" w:rsidP="00E029D5">
            <w:pPr>
              <w:jc w:val="center"/>
            </w:pPr>
            <w:r w:rsidRPr="00E029D5">
              <w:t>0</w:t>
            </w:r>
          </w:p>
        </w:tc>
        <w:tc>
          <w:tcPr>
            <w:tcW w:w="1560" w:type="dxa"/>
            <w:tcBorders>
              <w:top w:val="nil"/>
              <w:left w:val="nil"/>
              <w:bottom w:val="single" w:sz="4" w:space="0" w:color="auto"/>
              <w:right w:val="single" w:sz="4" w:space="0" w:color="auto"/>
            </w:tcBorders>
            <w:shd w:val="clear" w:color="000000" w:fill="FFFFFF"/>
            <w:vAlign w:val="center"/>
          </w:tcPr>
          <w:p w14:paraId="178D684F" w14:textId="77777777" w:rsidR="00E029D5" w:rsidRPr="00E029D5" w:rsidRDefault="00E029D5" w:rsidP="00E029D5">
            <w:pPr>
              <w:jc w:val="center"/>
            </w:pPr>
            <w:r w:rsidRPr="00E029D5">
              <w:t>-548</w:t>
            </w:r>
          </w:p>
        </w:tc>
        <w:tc>
          <w:tcPr>
            <w:tcW w:w="1831" w:type="dxa"/>
            <w:tcBorders>
              <w:top w:val="nil"/>
              <w:left w:val="single" w:sz="4" w:space="0" w:color="auto"/>
              <w:bottom w:val="single" w:sz="4" w:space="0" w:color="auto"/>
              <w:right w:val="single" w:sz="4" w:space="0" w:color="auto"/>
            </w:tcBorders>
            <w:shd w:val="clear" w:color="000000" w:fill="FFFFFF"/>
            <w:vAlign w:val="center"/>
          </w:tcPr>
          <w:p w14:paraId="26E75805" w14:textId="77777777" w:rsidR="00E029D5" w:rsidRPr="00E029D5" w:rsidRDefault="00E029D5" w:rsidP="00E029D5">
            <w:pPr>
              <w:jc w:val="center"/>
            </w:pPr>
            <w:r w:rsidRPr="00E029D5">
              <w:t>-548</w:t>
            </w:r>
          </w:p>
        </w:tc>
      </w:tr>
      <w:tr w:rsidR="00E029D5" w:rsidRPr="00E029D5" w14:paraId="1E251E82" w14:textId="77777777" w:rsidTr="00BD168F">
        <w:trPr>
          <w:trHeight w:val="488"/>
          <w:jc w:val="center"/>
        </w:trPr>
        <w:tc>
          <w:tcPr>
            <w:tcW w:w="658" w:type="dxa"/>
            <w:shd w:val="clear" w:color="auto" w:fill="auto"/>
            <w:vAlign w:val="center"/>
          </w:tcPr>
          <w:p w14:paraId="73268EAD" w14:textId="77777777" w:rsidR="00E029D5" w:rsidRPr="00E029D5" w:rsidRDefault="00E029D5" w:rsidP="00E029D5">
            <w:pPr>
              <w:jc w:val="center"/>
              <w:rPr>
                <w:szCs w:val="20"/>
              </w:rPr>
            </w:pPr>
            <w:r w:rsidRPr="00E029D5">
              <w:rPr>
                <w:szCs w:val="20"/>
              </w:rPr>
              <w:t>11</w:t>
            </w:r>
          </w:p>
        </w:tc>
        <w:tc>
          <w:tcPr>
            <w:tcW w:w="3878" w:type="dxa"/>
            <w:shd w:val="clear" w:color="auto" w:fill="auto"/>
            <w:vAlign w:val="center"/>
          </w:tcPr>
          <w:p w14:paraId="293C6E4C" w14:textId="77777777" w:rsidR="00E029D5" w:rsidRPr="00E029D5" w:rsidRDefault="00E029D5" w:rsidP="00E029D5">
            <w:pPr>
              <w:rPr>
                <w:szCs w:val="20"/>
              </w:rPr>
            </w:pPr>
            <w:r w:rsidRPr="00E029D5">
              <w:rPr>
                <w:szCs w:val="20"/>
              </w:rPr>
              <w:t>Ограничения согласно п. 5 статьи 3 и статьи 7 ФЗ «О теплоснабжении»</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0E601F5F" w14:textId="77777777" w:rsidR="00E029D5" w:rsidRPr="00E029D5" w:rsidRDefault="00E029D5" w:rsidP="00E029D5">
            <w:pPr>
              <w:jc w:val="center"/>
            </w:pPr>
          </w:p>
        </w:tc>
        <w:tc>
          <w:tcPr>
            <w:tcW w:w="1560" w:type="dxa"/>
            <w:tcBorders>
              <w:top w:val="nil"/>
              <w:left w:val="nil"/>
              <w:bottom w:val="single" w:sz="4" w:space="0" w:color="auto"/>
              <w:right w:val="single" w:sz="4" w:space="0" w:color="auto"/>
            </w:tcBorders>
            <w:shd w:val="clear" w:color="auto" w:fill="auto"/>
            <w:vAlign w:val="center"/>
          </w:tcPr>
          <w:p w14:paraId="18A0371C" w14:textId="77777777" w:rsidR="00E029D5" w:rsidRPr="00E029D5" w:rsidRDefault="00E029D5" w:rsidP="00E029D5">
            <w:pPr>
              <w:jc w:val="center"/>
              <w:rPr>
                <w:szCs w:val="20"/>
              </w:rPr>
            </w:pPr>
            <w:r w:rsidRPr="00E029D5">
              <w:rPr>
                <w:szCs w:val="20"/>
              </w:rPr>
              <w:t>-14 614</w:t>
            </w:r>
          </w:p>
        </w:tc>
        <w:tc>
          <w:tcPr>
            <w:tcW w:w="1831" w:type="dxa"/>
            <w:tcBorders>
              <w:top w:val="nil"/>
              <w:left w:val="single" w:sz="4" w:space="0" w:color="auto"/>
              <w:bottom w:val="single" w:sz="4" w:space="0" w:color="auto"/>
              <w:right w:val="single" w:sz="4" w:space="0" w:color="auto"/>
            </w:tcBorders>
            <w:shd w:val="clear" w:color="auto" w:fill="auto"/>
            <w:vAlign w:val="center"/>
          </w:tcPr>
          <w:p w14:paraId="556EFE78" w14:textId="77777777" w:rsidR="00E029D5" w:rsidRPr="00E029D5" w:rsidRDefault="00E029D5" w:rsidP="00E029D5">
            <w:pPr>
              <w:jc w:val="center"/>
              <w:rPr>
                <w:szCs w:val="20"/>
              </w:rPr>
            </w:pPr>
            <w:r w:rsidRPr="00E029D5">
              <w:rPr>
                <w:szCs w:val="20"/>
              </w:rPr>
              <w:t>-14 614</w:t>
            </w:r>
          </w:p>
        </w:tc>
      </w:tr>
      <w:tr w:rsidR="00E029D5" w:rsidRPr="00E029D5" w14:paraId="2EBAAC6B" w14:textId="77777777" w:rsidTr="00BD168F">
        <w:trPr>
          <w:trHeight w:val="337"/>
          <w:jc w:val="center"/>
        </w:trPr>
        <w:tc>
          <w:tcPr>
            <w:tcW w:w="658" w:type="dxa"/>
            <w:shd w:val="clear" w:color="auto" w:fill="auto"/>
            <w:vAlign w:val="center"/>
            <w:hideMark/>
          </w:tcPr>
          <w:p w14:paraId="11101DB2" w14:textId="77777777" w:rsidR="00E029D5" w:rsidRPr="00E029D5" w:rsidRDefault="00E029D5" w:rsidP="00E029D5">
            <w:pPr>
              <w:jc w:val="center"/>
              <w:rPr>
                <w:szCs w:val="20"/>
              </w:rPr>
            </w:pPr>
            <w:r w:rsidRPr="00E029D5">
              <w:rPr>
                <w:szCs w:val="20"/>
              </w:rPr>
              <w:t>12</w:t>
            </w:r>
          </w:p>
        </w:tc>
        <w:tc>
          <w:tcPr>
            <w:tcW w:w="3878" w:type="dxa"/>
            <w:shd w:val="clear" w:color="auto" w:fill="auto"/>
            <w:vAlign w:val="center"/>
            <w:hideMark/>
          </w:tcPr>
          <w:p w14:paraId="324FFF8B" w14:textId="77777777" w:rsidR="00E029D5" w:rsidRPr="00E029D5" w:rsidRDefault="00E029D5" w:rsidP="00E029D5">
            <w:pPr>
              <w:rPr>
                <w:szCs w:val="20"/>
              </w:rPr>
            </w:pPr>
            <w:r w:rsidRPr="00E029D5">
              <w:rPr>
                <w:szCs w:val="20"/>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000000" w:fill="FFFFFF"/>
            <w:vAlign w:val="center"/>
          </w:tcPr>
          <w:p w14:paraId="420B5515" w14:textId="77777777" w:rsidR="00E029D5" w:rsidRPr="00E029D5" w:rsidRDefault="00E029D5" w:rsidP="00E029D5">
            <w:pPr>
              <w:jc w:val="center"/>
            </w:pPr>
            <w:r w:rsidRPr="00E029D5">
              <w:t>574 090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7CBDB73" w14:textId="77777777" w:rsidR="00E029D5" w:rsidRPr="00E029D5" w:rsidRDefault="00E029D5" w:rsidP="00E029D5">
            <w:pPr>
              <w:jc w:val="center"/>
            </w:pPr>
            <w:r w:rsidRPr="00E029D5">
              <w:t>311 436</w:t>
            </w:r>
          </w:p>
        </w:tc>
        <w:tc>
          <w:tcPr>
            <w:tcW w:w="1831" w:type="dxa"/>
            <w:tcBorders>
              <w:top w:val="single" w:sz="4" w:space="0" w:color="auto"/>
              <w:left w:val="nil"/>
              <w:bottom w:val="single" w:sz="4" w:space="0" w:color="auto"/>
              <w:right w:val="single" w:sz="4" w:space="0" w:color="auto"/>
            </w:tcBorders>
            <w:shd w:val="clear" w:color="auto" w:fill="auto"/>
            <w:vAlign w:val="center"/>
          </w:tcPr>
          <w:p w14:paraId="72AE95ED" w14:textId="77777777" w:rsidR="00E029D5" w:rsidRPr="00E029D5" w:rsidRDefault="00E029D5" w:rsidP="00E029D5">
            <w:pPr>
              <w:jc w:val="center"/>
            </w:pPr>
            <w:r w:rsidRPr="00E029D5">
              <w:t>-262 657</w:t>
            </w:r>
          </w:p>
        </w:tc>
      </w:tr>
    </w:tbl>
    <w:p w14:paraId="4A756082" w14:textId="77777777" w:rsidR="00E029D5" w:rsidRPr="00E029D5" w:rsidRDefault="00E029D5" w:rsidP="00E029D5">
      <w:pPr>
        <w:ind w:right="142" w:firstLine="720"/>
        <w:jc w:val="both"/>
        <w:rPr>
          <w:sz w:val="28"/>
          <w:szCs w:val="28"/>
        </w:rPr>
      </w:pPr>
      <w:r w:rsidRPr="00E029D5">
        <w:rPr>
          <w:sz w:val="28"/>
          <w:szCs w:val="28"/>
        </w:rPr>
        <w:t xml:space="preserve">Расчет необходимой валовой выручки произведен в соответствии </w:t>
      </w:r>
      <w:r w:rsidRPr="00E029D5">
        <w:rPr>
          <w:sz w:val="28"/>
          <w:szCs w:val="28"/>
        </w:rPr>
        <w:br/>
        <w:t xml:space="preserve">с Методическими указаниями по расчету регулируемых цен (тарифов) </w:t>
      </w:r>
      <w:r w:rsidRPr="00E029D5">
        <w:rPr>
          <w:sz w:val="28"/>
          <w:szCs w:val="28"/>
        </w:rPr>
        <w:br/>
        <w:t xml:space="preserve">в сфере теплоснабжения, утвержденными Приказом ФСТ России </w:t>
      </w:r>
      <w:r w:rsidRPr="00E029D5">
        <w:rPr>
          <w:sz w:val="28"/>
          <w:szCs w:val="28"/>
        </w:rPr>
        <w:br/>
        <w:t>от 13.06.2013 № 760-э.</w:t>
      </w:r>
    </w:p>
    <w:p w14:paraId="14043AB0" w14:textId="77777777" w:rsidR="00E029D5" w:rsidRPr="00E029D5" w:rsidRDefault="00E029D5" w:rsidP="00E029D5">
      <w:pPr>
        <w:ind w:right="142" w:firstLine="720"/>
        <w:jc w:val="both"/>
        <w:rPr>
          <w:sz w:val="28"/>
          <w:szCs w:val="28"/>
        </w:rPr>
      </w:pPr>
      <w:r w:rsidRPr="00E029D5">
        <w:rPr>
          <w:sz w:val="28"/>
          <w:szCs w:val="28"/>
        </w:rPr>
        <w:t xml:space="preserve">В соответствии с подпунктом 5 статьи 3 и статьей 7 Закона </w:t>
      </w:r>
      <w:r w:rsidRPr="00E029D5">
        <w:rPr>
          <w:sz w:val="28"/>
          <w:szCs w:val="28"/>
        </w:rPr>
        <w:br/>
        <w:t xml:space="preserve">о теплоснабжении общими принципами организации отношений </w:t>
      </w:r>
      <w:r w:rsidRPr="00E029D5">
        <w:rPr>
          <w:sz w:val="28"/>
          <w:szCs w:val="28"/>
        </w:rPr>
        <w:br/>
        <w:t xml:space="preserve">в регулировании цен (тарифов) в сфере теплоснабжения является принцип соблюдения баланса экономических интересов теплоснабжающих организаций </w:t>
      </w:r>
      <w:r w:rsidRPr="00E029D5">
        <w:rPr>
          <w:sz w:val="28"/>
          <w:szCs w:val="28"/>
        </w:rPr>
        <w:lastRenderedPageBreak/>
        <w:t>и интересов потребителя, принцип обеспечения доступности тепловой энергии (мощности)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014C3527" w14:textId="77777777" w:rsidR="00E029D5" w:rsidRPr="00E029D5" w:rsidRDefault="00E029D5" w:rsidP="00E029D5">
      <w:pPr>
        <w:ind w:right="142" w:firstLine="709"/>
        <w:jc w:val="both"/>
        <w:rPr>
          <w:sz w:val="27"/>
          <w:szCs w:val="27"/>
        </w:rPr>
      </w:pPr>
      <w:r w:rsidRPr="00E029D5">
        <w:rPr>
          <w:sz w:val="27"/>
          <w:szCs w:val="27"/>
        </w:rPr>
        <w:t>С учетом вышесказанного эксперты считаю целесообразным ограничить НВВ на 2025 год величиной -14 614 тыс. руб.</w:t>
      </w:r>
    </w:p>
    <w:p w14:paraId="639FCA05" w14:textId="77777777" w:rsidR="00E029D5" w:rsidRPr="00E029D5" w:rsidRDefault="00E029D5" w:rsidP="00E029D5">
      <w:pPr>
        <w:ind w:right="142" w:firstLine="720"/>
        <w:jc w:val="both"/>
        <w:rPr>
          <w:sz w:val="28"/>
          <w:szCs w:val="28"/>
        </w:rPr>
      </w:pPr>
      <w:r w:rsidRPr="00E029D5">
        <w:rPr>
          <w:sz w:val="28"/>
          <w:szCs w:val="28"/>
        </w:rPr>
        <w:t xml:space="preserve">Согласно п.13 Основ ценообразования № 1075 «В случае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 </w:t>
      </w:r>
    </w:p>
    <w:p w14:paraId="04160C25" w14:textId="77777777" w:rsidR="00E029D5" w:rsidRPr="00E029D5" w:rsidRDefault="00E029D5" w:rsidP="00E029D5">
      <w:pPr>
        <w:ind w:right="142" w:firstLine="720"/>
        <w:jc w:val="both"/>
        <w:rPr>
          <w:sz w:val="28"/>
          <w:szCs w:val="28"/>
        </w:rPr>
      </w:pPr>
      <w:r w:rsidRPr="00E029D5">
        <w:rPr>
          <w:sz w:val="28"/>
          <w:szCs w:val="28"/>
        </w:rPr>
        <w:t>Эксперты предлагают величину ∆ НВВ 2023 в размере 73435,86 тыс. руб. учесть в последующих периодах регулирования.</w:t>
      </w:r>
    </w:p>
    <w:p w14:paraId="5CDC9CB7" w14:textId="77777777" w:rsidR="00E029D5" w:rsidRPr="00E029D5" w:rsidRDefault="00E029D5" w:rsidP="00E029D5">
      <w:pPr>
        <w:ind w:right="142" w:firstLine="720"/>
        <w:jc w:val="both"/>
        <w:rPr>
          <w:sz w:val="28"/>
          <w:szCs w:val="28"/>
        </w:rPr>
      </w:pPr>
    </w:p>
    <w:p w14:paraId="1674F7F1" w14:textId="77777777" w:rsidR="00E029D5" w:rsidRPr="00E029D5" w:rsidRDefault="00E029D5" w:rsidP="00E029D5">
      <w:pPr>
        <w:keepNext/>
        <w:ind w:left="142"/>
        <w:jc w:val="center"/>
        <w:outlineLvl w:val="2"/>
        <w:rPr>
          <w:b/>
          <w:sz w:val="28"/>
          <w:szCs w:val="28"/>
        </w:rPr>
      </w:pPr>
      <w:bookmarkStart w:id="85" w:name="_Toc21094971"/>
      <w:bookmarkStart w:id="86" w:name="_Toc24891747"/>
      <w:bookmarkStart w:id="87" w:name="_Toc185253375"/>
      <w:r w:rsidRPr="00E029D5">
        <w:rPr>
          <w:b/>
          <w:sz w:val="28"/>
          <w:szCs w:val="28"/>
        </w:rPr>
        <w:t xml:space="preserve">7.Тарифы на тепловую энергию ОАО «СКЭК» </w:t>
      </w:r>
      <w:bookmarkEnd w:id="85"/>
      <w:bookmarkEnd w:id="86"/>
      <w:r w:rsidRPr="00E029D5">
        <w:rPr>
          <w:b/>
          <w:sz w:val="28"/>
          <w:szCs w:val="28"/>
        </w:rPr>
        <w:t>на 2025 год</w:t>
      </w:r>
      <w:bookmarkEnd w:id="87"/>
    </w:p>
    <w:p w14:paraId="20589BC4" w14:textId="77777777" w:rsidR="00E029D5" w:rsidRPr="00E029D5" w:rsidRDefault="00E029D5" w:rsidP="00E029D5">
      <w:pPr>
        <w:ind w:right="142" w:firstLine="709"/>
        <w:jc w:val="both"/>
        <w:rPr>
          <w:sz w:val="28"/>
          <w:szCs w:val="28"/>
        </w:rPr>
      </w:pPr>
      <w:r w:rsidRPr="00E029D5">
        <w:rPr>
          <w:sz w:val="28"/>
          <w:szCs w:val="28"/>
        </w:rPr>
        <w:t>Тарифы на тепловую энергию, реализуемую на потребительском рынке, рассчитанные на основании скорректированной необходимой валовой выручки на 2025 год рассчитаны следующим образом:</w:t>
      </w:r>
    </w:p>
    <w:p w14:paraId="025C5F0F" w14:textId="77777777" w:rsidR="00E029D5" w:rsidRPr="00E029D5" w:rsidRDefault="00E029D5" w:rsidP="00E029D5">
      <w:pPr>
        <w:tabs>
          <w:tab w:val="left" w:pos="1890"/>
        </w:tabs>
        <w:spacing w:line="360" w:lineRule="auto"/>
        <w:ind w:left="8081" w:right="142" w:hanging="7939"/>
        <w:jc w:val="right"/>
        <w:rPr>
          <w:sz w:val="28"/>
          <w:szCs w:val="28"/>
        </w:rPr>
      </w:pPr>
      <w:r w:rsidRPr="00E029D5">
        <w:rPr>
          <w:sz w:val="28"/>
          <w:szCs w:val="28"/>
        </w:rPr>
        <w:t>Таблица 21</w:t>
      </w:r>
    </w:p>
    <w:p w14:paraId="2CB78669" w14:textId="77777777" w:rsidR="00E029D5" w:rsidRPr="00E029D5" w:rsidRDefault="00E029D5" w:rsidP="00E029D5">
      <w:pPr>
        <w:tabs>
          <w:tab w:val="left" w:pos="1890"/>
        </w:tabs>
        <w:spacing w:line="360" w:lineRule="auto"/>
        <w:ind w:left="8081" w:right="142" w:hanging="7939"/>
        <w:jc w:val="center"/>
        <w:rPr>
          <w:sz w:val="28"/>
          <w:szCs w:val="28"/>
        </w:rPr>
      </w:pPr>
      <w:r w:rsidRPr="00E029D5">
        <w:rPr>
          <w:sz w:val="28"/>
          <w:szCs w:val="28"/>
        </w:rPr>
        <w:t>Тарифы на тепловую энергию ОАО «СКЭК» на 2025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4"/>
        <w:gridCol w:w="1904"/>
        <w:gridCol w:w="1904"/>
      </w:tblGrid>
      <w:tr w:rsidR="00E029D5" w:rsidRPr="00E029D5" w14:paraId="726684A6" w14:textId="77777777" w:rsidTr="00BD168F">
        <w:trPr>
          <w:trHeight w:val="624"/>
        </w:trPr>
        <w:tc>
          <w:tcPr>
            <w:tcW w:w="1904" w:type="dxa"/>
            <w:vMerge w:val="restart"/>
            <w:shd w:val="clear" w:color="auto" w:fill="auto"/>
            <w:vAlign w:val="center"/>
            <w:hideMark/>
          </w:tcPr>
          <w:p w14:paraId="17AC3A53" w14:textId="77777777" w:rsidR="00E029D5" w:rsidRPr="00E029D5" w:rsidRDefault="00E029D5" w:rsidP="00E029D5">
            <w:pPr>
              <w:ind w:firstLine="142"/>
              <w:jc w:val="center"/>
              <w:rPr>
                <w:b/>
                <w:bCs/>
                <w:szCs w:val="20"/>
              </w:rPr>
            </w:pPr>
            <w:r w:rsidRPr="00E029D5">
              <w:rPr>
                <w:b/>
                <w:bCs/>
                <w:szCs w:val="20"/>
              </w:rPr>
              <w:t>2025</w:t>
            </w:r>
          </w:p>
        </w:tc>
        <w:tc>
          <w:tcPr>
            <w:tcW w:w="1904" w:type="dxa"/>
            <w:shd w:val="clear" w:color="auto" w:fill="auto"/>
            <w:hideMark/>
          </w:tcPr>
          <w:p w14:paraId="454633E8" w14:textId="77777777" w:rsidR="00E029D5" w:rsidRPr="00E029D5" w:rsidRDefault="00E029D5" w:rsidP="00E029D5">
            <w:pPr>
              <w:ind w:firstLine="33"/>
              <w:jc w:val="center"/>
              <w:rPr>
                <w:szCs w:val="20"/>
              </w:rPr>
            </w:pPr>
            <w:r w:rsidRPr="00E029D5">
              <w:rPr>
                <w:szCs w:val="20"/>
              </w:rPr>
              <w:t>Полезный отпуск</w:t>
            </w:r>
          </w:p>
        </w:tc>
        <w:tc>
          <w:tcPr>
            <w:tcW w:w="1904" w:type="dxa"/>
            <w:shd w:val="clear" w:color="auto" w:fill="auto"/>
            <w:hideMark/>
          </w:tcPr>
          <w:p w14:paraId="31421623" w14:textId="77777777" w:rsidR="00E029D5" w:rsidRPr="00E029D5" w:rsidRDefault="00E029D5" w:rsidP="00E029D5">
            <w:pPr>
              <w:ind w:firstLine="34"/>
              <w:jc w:val="center"/>
              <w:rPr>
                <w:szCs w:val="20"/>
              </w:rPr>
            </w:pPr>
            <w:r w:rsidRPr="00E029D5">
              <w:rPr>
                <w:szCs w:val="20"/>
              </w:rPr>
              <w:t>Тариф</w:t>
            </w:r>
            <w:r w:rsidRPr="00E029D5">
              <w:rPr>
                <w:szCs w:val="20"/>
              </w:rPr>
              <w:br/>
              <w:t>(гр.5/гр.2)</w:t>
            </w:r>
          </w:p>
        </w:tc>
        <w:tc>
          <w:tcPr>
            <w:tcW w:w="1904" w:type="dxa"/>
            <w:shd w:val="clear" w:color="auto" w:fill="auto"/>
            <w:vAlign w:val="center"/>
            <w:hideMark/>
          </w:tcPr>
          <w:p w14:paraId="4F5801CC" w14:textId="77777777" w:rsidR="00E029D5" w:rsidRPr="00E029D5" w:rsidRDefault="00E029D5" w:rsidP="00E029D5">
            <w:pPr>
              <w:ind w:firstLine="34"/>
              <w:jc w:val="center"/>
              <w:rPr>
                <w:szCs w:val="20"/>
              </w:rPr>
            </w:pPr>
            <w:r w:rsidRPr="00E029D5">
              <w:rPr>
                <w:szCs w:val="20"/>
              </w:rPr>
              <w:t>Рост</w:t>
            </w:r>
          </w:p>
        </w:tc>
        <w:tc>
          <w:tcPr>
            <w:tcW w:w="1904" w:type="dxa"/>
            <w:shd w:val="clear" w:color="auto" w:fill="auto"/>
            <w:vAlign w:val="center"/>
            <w:hideMark/>
          </w:tcPr>
          <w:p w14:paraId="7E49DB14" w14:textId="77777777" w:rsidR="00E029D5" w:rsidRPr="00E029D5" w:rsidRDefault="00E029D5" w:rsidP="00E029D5">
            <w:pPr>
              <w:ind w:firstLine="34"/>
              <w:jc w:val="center"/>
              <w:rPr>
                <w:szCs w:val="20"/>
              </w:rPr>
            </w:pPr>
            <w:r w:rsidRPr="00E029D5">
              <w:rPr>
                <w:szCs w:val="20"/>
              </w:rPr>
              <w:t>НВВ</w:t>
            </w:r>
          </w:p>
        </w:tc>
      </w:tr>
      <w:tr w:rsidR="00E029D5" w:rsidRPr="00E029D5" w14:paraId="5AF2F519" w14:textId="77777777" w:rsidTr="00BD168F">
        <w:trPr>
          <w:trHeight w:val="312"/>
        </w:trPr>
        <w:tc>
          <w:tcPr>
            <w:tcW w:w="1904" w:type="dxa"/>
            <w:vMerge/>
            <w:shd w:val="clear" w:color="auto" w:fill="auto"/>
            <w:hideMark/>
          </w:tcPr>
          <w:p w14:paraId="61FBD435" w14:textId="77777777" w:rsidR="00E029D5" w:rsidRPr="00E029D5" w:rsidRDefault="00E029D5" w:rsidP="00E029D5">
            <w:pPr>
              <w:ind w:firstLine="142"/>
              <w:jc w:val="center"/>
              <w:rPr>
                <w:b/>
                <w:bCs/>
                <w:szCs w:val="20"/>
              </w:rPr>
            </w:pPr>
          </w:p>
        </w:tc>
        <w:tc>
          <w:tcPr>
            <w:tcW w:w="1904" w:type="dxa"/>
            <w:shd w:val="clear" w:color="auto" w:fill="auto"/>
            <w:hideMark/>
          </w:tcPr>
          <w:p w14:paraId="1508D17E" w14:textId="77777777" w:rsidR="00E029D5" w:rsidRPr="00E029D5" w:rsidRDefault="00E029D5" w:rsidP="00E029D5">
            <w:pPr>
              <w:ind w:firstLine="33"/>
              <w:jc w:val="center"/>
              <w:rPr>
                <w:szCs w:val="20"/>
              </w:rPr>
            </w:pPr>
            <w:r w:rsidRPr="00E029D5">
              <w:rPr>
                <w:szCs w:val="20"/>
              </w:rPr>
              <w:t>Гкал</w:t>
            </w:r>
          </w:p>
        </w:tc>
        <w:tc>
          <w:tcPr>
            <w:tcW w:w="1904" w:type="dxa"/>
            <w:shd w:val="clear" w:color="auto" w:fill="auto"/>
            <w:hideMark/>
          </w:tcPr>
          <w:p w14:paraId="0E599941" w14:textId="77777777" w:rsidR="00E029D5" w:rsidRPr="00E029D5" w:rsidRDefault="00E029D5" w:rsidP="00E029D5">
            <w:pPr>
              <w:ind w:firstLine="34"/>
              <w:jc w:val="center"/>
              <w:rPr>
                <w:szCs w:val="20"/>
              </w:rPr>
            </w:pPr>
            <w:r w:rsidRPr="00E029D5">
              <w:rPr>
                <w:szCs w:val="20"/>
              </w:rPr>
              <w:t>руб./Гкал</w:t>
            </w:r>
          </w:p>
        </w:tc>
        <w:tc>
          <w:tcPr>
            <w:tcW w:w="1904" w:type="dxa"/>
            <w:shd w:val="clear" w:color="auto" w:fill="auto"/>
            <w:hideMark/>
          </w:tcPr>
          <w:p w14:paraId="1E591B39" w14:textId="77777777" w:rsidR="00E029D5" w:rsidRPr="00E029D5" w:rsidRDefault="00E029D5" w:rsidP="00E029D5">
            <w:pPr>
              <w:ind w:firstLine="34"/>
              <w:jc w:val="center"/>
              <w:rPr>
                <w:szCs w:val="20"/>
              </w:rPr>
            </w:pPr>
            <w:r w:rsidRPr="00E029D5">
              <w:rPr>
                <w:szCs w:val="20"/>
              </w:rPr>
              <w:t>%</w:t>
            </w:r>
          </w:p>
        </w:tc>
        <w:tc>
          <w:tcPr>
            <w:tcW w:w="1904" w:type="dxa"/>
            <w:shd w:val="clear" w:color="auto" w:fill="auto"/>
            <w:hideMark/>
          </w:tcPr>
          <w:p w14:paraId="5B760D8E" w14:textId="77777777" w:rsidR="00E029D5" w:rsidRPr="00E029D5" w:rsidRDefault="00E029D5" w:rsidP="00E029D5">
            <w:pPr>
              <w:ind w:firstLine="34"/>
              <w:jc w:val="center"/>
              <w:rPr>
                <w:szCs w:val="20"/>
              </w:rPr>
            </w:pPr>
            <w:r w:rsidRPr="00E029D5">
              <w:rPr>
                <w:szCs w:val="20"/>
              </w:rPr>
              <w:t>тыс. руб.</w:t>
            </w:r>
          </w:p>
        </w:tc>
      </w:tr>
      <w:tr w:rsidR="00E029D5" w:rsidRPr="00E029D5" w14:paraId="5E7F23E0" w14:textId="77777777" w:rsidTr="00BD168F">
        <w:trPr>
          <w:trHeight w:val="312"/>
        </w:trPr>
        <w:tc>
          <w:tcPr>
            <w:tcW w:w="1904" w:type="dxa"/>
            <w:tcBorders>
              <w:top w:val="nil"/>
              <w:left w:val="single" w:sz="4" w:space="0" w:color="auto"/>
              <w:bottom w:val="single" w:sz="4" w:space="0" w:color="auto"/>
              <w:right w:val="single" w:sz="4" w:space="0" w:color="auto"/>
            </w:tcBorders>
            <w:shd w:val="clear" w:color="auto" w:fill="auto"/>
            <w:vAlign w:val="center"/>
          </w:tcPr>
          <w:p w14:paraId="35B1AB3B" w14:textId="77777777" w:rsidR="00E029D5" w:rsidRPr="00E029D5" w:rsidRDefault="00E029D5" w:rsidP="00E029D5">
            <w:pPr>
              <w:jc w:val="center"/>
              <w:rPr>
                <w:szCs w:val="20"/>
              </w:rPr>
            </w:pPr>
            <w:r w:rsidRPr="00E029D5">
              <w:rPr>
                <w:szCs w:val="20"/>
              </w:rPr>
              <w:t>1</w:t>
            </w:r>
          </w:p>
        </w:tc>
        <w:tc>
          <w:tcPr>
            <w:tcW w:w="1904" w:type="dxa"/>
            <w:tcBorders>
              <w:top w:val="nil"/>
              <w:left w:val="nil"/>
              <w:bottom w:val="single" w:sz="4" w:space="0" w:color="auto"/>
              <w:right w:val="single" w:sz="4" w:space="0" w:color="auto"/>
            </w:tcBorders>
            <w:shd w:val="clear" w:color="auto" w:fill="auto"/>
            <w:vAlign w:val="center"/>
          </w:tcPr>
          <w:p w14:paraId="7C02C687" w14:textId="77777777" w:rsidR="00E029D5" w:rsidRPr="00E029D5" w:rsidRDefault="00E029D5" w:rsidP="00E029D5">
            <w:pPr>
              <w:jc w:val="center"/>
              <w:rPr>
                <w:szCs w:val="20"/>
              </w:rPr>
            </w:pPr>
            <w:r w:rsidRPr="00E029D5">
              <w:rPr>
                <w:szCs w:val="20"/>
              </w:rPr>
              <w:t>2</w:t>
            </w:r>
          </w:p>
        </w:tc>
        <w:tc>
          <w:tcPr>
            <w:tcW w:w="1904" w:type="dxa"/>
            <w:tcBorders>
              <w:top w:val="nil"/>
              <w:left w:val="nil"/>
              <w:bottom w:val="single" w:sz="4" w:space="0" w:color="auto"/>
              <w:right w:val="single" w:sz="4" w:space="0" w:color="auto"/>
            </w:tcBorders>
            <w:shd w:val="clear" w:color="auto" w:fill="auto"/>
            <w:vAlign w:val="center"/>
          </w:tcPr>
          <w:p w14:paraId="11872FEB" w14:textId="77777777" w:rsidR="00E029D5" w:rsidRPr="00E029D5" w:rsidRDefault="00E029D5" w:rsidP="00E029D5">
            <w:pPr>
              <w:jc w:val="center"/>
              <w:rPr>
                <w:szCs w:val="20"/>
              </w:rPr>
            </w:pPr>
            <w:r w:rsidRPr="00E029D5">
              <w:rPr>
                <w:szCs w:val="20"/>
              </w:rPr>
              <w:t>3</w:t>
            </w:r>
          </w:p>
        </w:tc>
        <w:tc>
          <w:tcPr>
            <w:tcW w:w="1904" w:type="dxa"/>
            <w:tcBorders>
              <w:top w:val="nil"/>
              <w:left w:val="nil"/>
              <w:bottom w:val="single" w:sz="4" w:space="0" w:color="auto"/>
              <w:right w:val="single" w:sz="4" w:space="0" w:color="auto"/>
            </w:tcBorders>
            <w:shd w:val="clear" w:color="auto" w:fill="auto"/>
            <w:vAlign w:val="center"/>
          </w:tcPr>
          <w:p w14:paraId="0A45FC0D" w14:textId="77777777" w:rsidR="00E029D5" w:rsidRPr="00E029D5" w:rsidRDefault="00E029D5" w:rsidP="00E029D5">
            <w:pPr>
              <w:jc w:val="center"/>
              <w:rPr>
                <w:szCs w:val="20"/>
              </w:rPr>
            </w:pPr>
            <w:r w:rsidRPr="00E029D5">
              <w:rPr>
                <w:szCs w:val="20"/>
              </w:rPr>
              <w:t>4</w:t>
            </w:r>
          </w:p>
        </w:tc>
        <w:tc>
          <w:tcPr>
            <w:tcW w:w="1904" w:type="dxa"/>
            <w:tcBorders>
              <w:top w:val="nil"/>
              <w:left w:val="nil"/>
              <w:bottom w:val="single" w:sz="4" w:space="0" w:color="auto"/>
              <w:right w:val="single" w:sz="4" w:space="0" w:color="auto"/>
            </w:tcBorders>
            <w:shd w:val="clear" w:color="auto" w:fill="auto"/>
            <w:vAlign w:val="center"/>
          </w:tcPr>
          <w:p w14:paraId="39E3429C" w14:textId="77777777" w:rsidR="00E029D5" w:rsidRPr="00E029D5" w:rsidRDefault="00E029D5" w:rsidP="00E029D5">
            <w:pPr>
              <w:jc w:val="center"/>
              <w:rPr>
                <w:szCs w:val="20"/>
              </w:rPr>
            </w:pPr>
            <w:r w:rsidRPr="00E029D5">
              <w:rPr>
                <w:szCs w:val="20"/>
              </w:rPr>
              <w:t>5=2×3</w:t>
            </w:r>
          </w:p>
        </w:tc>
      </w:tr>
      <w:tr w:rsidR="00E029D5" w:rsidRPr="00E029D5" w14:paraId="007BF44D" w14:textId="77777777" w:rsidTr="00BD168F">
        <w:trPr>
          <w:trHeight w:val="312"/>
        </w:trPr>
        <w:tc>
          <w:tcPr>
            <w:tcW w:w="1904" w:type="dxa"/>
            <w:shd w:val="clear" w:color="auto" w:fill="auto"/>
            <w:hideMark/>
          </w:tcPr>
          <w:p w14:paraId="4E9033F9" w14:textId="77777777" w:rsidR="00E029D5" w:rsidRPr="00E029D5" w:rsidRDefault="00E029D5" w:rsidP="00E029D5">
            <w:pPr>
              <w:ind w:firstLine="142"/>
              <w:jc w:val="center"/>
              <w:rPr>
                <w:bCs/>
                <w:szCs w:val="20"/>
              </w:rPr>
            </w:pPr>
            <w:r w:rsidRPr="00E029D5">
              <w:rPr>
                <w:bCs/>
                <w:szCs w:val="20"/>
              </w:rPr>
              <w:t>с 01.01.2025</w:t>
            </w:r>
          </w:p>
          <w:p w14:paraId="0D26AB01" w14:textId="77777777" w:rsidR="00E029D5" w:rsidRPr="00E029D5" w:rsidRDefault="00E029D5" w:rsidP="00E029D5">
            <w:pPr>
              <w:ind w:firstLine="142"/>
              <w:jc w:val="center"/>
              <w:rPr>
                <w:b/>
                <w:bCs/>
                <w:szCs w:val="20"/>
              </w:rPr>
            </w:pPr>
            <w:r w:rsidRPr="00E029D5">
              <w:rPr>
                <w:bCs/>
                <w:szCs w:val="20"/>
              </w:rPr>
              <w:t>по 30.06.2025</w:t>
            </w:r>
          </w:p>
        </w:tc>
        <w:tc>
          <w:tcPr>
            <w:tcW w:w="1904" w:type="dxa"/>
            <w:shd w:val="clear" w:color="auto" w:fill="auto"/>
            <w:vAlign w:val="center"/>
          </w:tcPr>
          <w:p w14:paraId="1F7B0D26" w14:textId="77777777" w:rsidR="00E029D5" w:rsidRPr="00E029D5" w:rsidRDefault="00E029D5" w:rsidP="00E029D5">
            <w:pPr>
              <w:jc w:val="center"/>
              <w:rPr>
                <w:szCs w:val="20"/>
              </w:rPr>
            </w:pPr>
            <w:r w:rsidRPr="00E029D5">
              <w:rPr>
                <w:szCs w:val="20"/>
              </w:rPr>
              <w:t>25 514</w:t>
            </w:r>
          </w:p>
        </w:tc>
        <w:tc>
          <w:tcPr>
            <w:tcW w:w="1904" w:type="dxa"/>
            <w:shd w:val="clear" w:color="auto" w:fill="auto"/>
            <w:vAlign w:val="center"/>
          </w:tcPr>
          <w:p w14:paraId="4EB41EBB" w14:textId="77777777" w:rsidR="00E029D5" w:rsidRPr="00E029D5" w:rsidRDefault="00E029D5" w:rsidP="00E029D5">
            <w:pPr>
              <w:jc w:val="center"/>
              <w:rPr>
                <w:szCs w:val="20"/>
              </w:rPr>
            </w:pPr>
            <w:r w:rsidRPr="00E029D5">
              <w:rPr>
                <w:szCs w:val="20"/>
              </w:rPr>
              <w:t>6 424,35</w:t>
            </w:r>
          </w:p>
        </w:tc>
        <w:tc>
          <w:tcPr>
            <w:tcW w:w="1904" w:type="dxa"/>
            <w:shd w:val="clear" w:color="auto" w:fill="auto"/>
            <w:vAlign w:val="center"/>
          </w:tcPr>
          <w:p w14:paraId="6F0BC10D" w14:textId="77777777" w:rsidR="00E029D5" w:rsidRPr="00E029D5" w:rsidRDefault="00E029D5" w:rsidP="00E029D5">
            <w:pPr>
              <w:jc w:val="center"/>
              <w:rPr>
                <w:szCs w:val="20"/>
              </w:rPr>
            </w:pPr>
            <w:r w:rsidRPr="00E029D5">
              <w:rPr>
                <w:szCs w:val="20"/>
              </w:rPr>
              <w:t>0,00</w:t>
            </w:r>
          </w:p>
        </w:tc>
        <w:tc>
          <w:tcPr>
            <w:tcW w:w="1904" w:type="dxa"/>
            <w:shd w:val="clear" w:color="auto" w:fill="auto"/>
            <w:vAlign w:val="center"/>
          </w:tcPr>
          <w:p w14:paraId="30F9F6C0" w14:textId="77777777" w:rsidR="00E029D5" w:rsidRPr="00E029D5" w:rsidRDefault="00E029D5" w:rsidP="00E029D5">
            <w:pPr>
              <w:jc w:val="center"/>
              <w:rPr>
                <w:szCs w:val="20"/>
              </w:rPr>
            </w:pPr>
            <w:r w:rsidRPr="00E029D5">
              <w:rPr>
                <w:szCs w:val="20"/>
              </w:rPr>
              <w:t>163 914</w:t>
            </w:r>
          </w:p>
        </w:tc>
      </w:tr>
      <w:tr w:rsidR="00E029D5" w:rsidRPr="00E029D5" w14:paraId="015D1C93" w14:textId="77777777" w:rsidTr="00BD168F">
        <w:trPr>
          <w:trHeight w:val="312"/>
        </w:trPr>
        <w:tc>
          <w:tcPr>
            <w:tcW w:w="1904" w:type="dxa"/>
            <w:shd w:val="clear" w:color="auto" w:fill="auto"/>
          </w:tcPr>
          <w:p w14:paraId="2E57EB91" w14:textId="77777777" w:rsidR="00E029D5" w:rsidRPr="00E029D5" w:rsidRDefault="00E029D5" w:rsidP="00E029D5">
            <w:pPr>
              <w:ind w:firstLine="142"/>
              <w:jc w:val="center"/>
              <w:rPr>
                <w:bCs/>
                <w:szCs w:val="20"/>
              </w:rPr>
            </w:pPr>
            <w:r w:rsidRPr="00E029D5">
              <w:rPr>
                <w:bCs/>
                <w:szCs w:val="20"/>
              </w:rPr>
              <w:t>с 01.07.2025</w:t>
            </w:r>
          </w:p>
          <w:p w14:paraId="7DF4D8FD" w14:textId="77777777" w:rsidR="00E029D5" w:rsidRPr="00E029D5" w:rsidRDefault="00E029D5" w:rsidP="00E029D5">
            <w:pPr>
              <w:ind w:firstLine="142"/>
              <w:jc w:val="center"/>
              <w:rPr>
                <w:b/>
                <w:bCs/>
                <w:szCs w:val="20"/>
              </w:rPr>
            </w:pPr>
            <w:r w:rsidRPr="00E029D5">
              <w:rPr>
                <w:bCs/>
                <w:szCs w:val="20"/>
              </w:rPr>
              <w:t>по 31.12.2025</w:t>
            </w:r>
          </w:p>
        </w:tc>
        <w:tc>
          <w:tcPr>
            <w:tcW w:w="1904" w:type="dxa"/>
            <w:shd w:val="clear" w:color="auto" w:fill="auto"/>
            <w:vAlign w:val="center"/>
          </w:tcPr>
          <w:p w14:paraId="353559E9" w14:textId="77777777" w:rsidR="00E029D5" w:rsidRPr="00E029D5" w:rsidRDefault="00E029D5" w:rsidP="00E029D5">
            <w:pPr>
              <w:jc w:val="center"/>
              <w:rPr>
                <w:szCs w:val="20"/>
              </w:rPr>
            </w:pPr>
            <w:r w:rsidRPr="00E029D5">
              <w:rPr>
                <w:szCs w:val="20"/>
              </w:rPr>
              <w:t>20 875</w:t>
            </w:r>
          </w:p>
        </w:tc>
        <w:tc>
          <w:tcPr>
            <w:tcW w:w="1904" w:type="dxa"/>
            <w:shd w:val="clear" w:color="auto" w:fill="auto"/>
            <w:vAlign w:val="center"/>
          </w:tcPr>
          <w:p w14:paraId="5AC70268" w14:textId="77777777" w:rsidR="00E029D5" w:rsidRPr="00E029D5" w:rsidRDefault="00E029D5" w:rsidP="00E029D5">
            <w:pPr>
              <w:jc w:val="center"/>
              <w:rPr>
                <w:szCs w:val="20"/>
              </w:rPr>
            </w:pPr>
            <w:r w:rsidRPr="00E029D5">
              <w:rPr>
                <w:szCs w:val="20"/>
              </w:rPr>
              <w:t>7 066,78</w:t>
            </w:r>
          </w:p>
        </w:tc>
        <w:tc>
          <w:tcPr>
            <w:tcW w:w="1904" w:type="dxa"/>
            <w:shd w:val="clear" w:color="auto" w:fill="auto"/>
            <w:vAlign w:val="center"/>
          </w:tcPr>
          <w:p w14:paraId="1FB4238E" w14:textId="77777777" w:rsidR="00E029D5" w:rsidRPr="00E029D5" w:rsidRDefault="00E029D5" w:rsidP="00E029D5">
            <w:pPr>
              <w:jc w:val="center"/>
              <w:rPr>
                <w:szCs w:val="20"/>
              </w:rPr>
            </w:pPr>
            <w:r w:rsidRPr="00E029D5">
              <w:rPr>
                <w:szCs w:val="20"/>
              </w:rPr>
              <w:t>10,00</w:t>
            </w:r>
          </w:p>
        </w:tc>
        <w:tc>
          <w:tcPr>
            <w:tcW w:w="1904" w:type="dxa"/>
            <w:shd w:val="clear" w:color="auto" w:fill="auto"/>
            <w:vAlign w:val="center"/>
          </w:tcPr>
          <w:p w14:paraId="5CC4B4E8" w14:textId="77777777" w:rsidR="00E029D5" w:rsidRPr="00E029D5" w:rsidRDefault="00E029D5" w:rsidP="00E029D5">
            <w:pPr>
              <w:jc w:val="center"/>
              <w:rPr>
                <w:szCs w:val="20"/>
              </w:rPr>
            </w:pPr>
            <w:r w:rsidRPr="00E029D5">
              <w:rPr>
                <w:szCs w:val="20"/>
              </w:rPr>
              <w:t>147 522</w:t>
            </w:r>
          </w:p>
        </w:tc>
      </w:tr>
      <w:tr w:rsidR="00E029D5" w:rsidRPr="00E029D5" w14:paraId="6141A305" w14:textId="77777777" w:rsidTr="00BD168F">
        <w:trPr>
          <w:trHeight w:val="312"/>
        </w:trPr>
        <w:tc>
          <w:tcPr>
            <w:tcW w:w="1904" w:type="dxa"/>
            <w:shd w:val="clear" w:color="auto" w:fill="auto"/>
          </w:tcPr>
          <w:p w14:paraId="6C1DE347" w14:textId="77777777" w:rsidR="00E029D5" w:rsidRPr="00E029D5" w:rsidRDefault="00E029D5" w:rsidP="00E029D5">
            <w:pPr>
              <w:ind w:firstLine="142"/>
              <w:jc w:val="center"/>
              <w:rPr>
                <w:bCs/>
                <w:szCs w:val="20"/>
              </w:rPr>
            </w:pPr>
            <w:r w:rsidRPr="00E029D5">
              <w:rPr>
                <w:bCs/>
                <w:szCs w:val="20"/>
              </w:rPr>
              <w:t>Год</w:t>
            </w:r>
          </w:p>
        </w:tc>
        <w:tc>
          <w:tcPr>
            <w:tcW w:w="1904" w:type="dxa"/>
            <w:shd w:val="clear" w:color="auto" w:fill="auto"/>
            <w:vAlign w:val="center"/>
          </w:tcPr>
          <w:p w14:paraId="51A51D9E" w14:textId="77777777" w:rsidR="00E029D5" w:rsidRPr="00E029D5" w:rsidRDefault="00E029D5" w:rsidP="00E029D5">
            <w:pPr>
              <w:jc w:val="center"/>
              <w:rPr>
                <w:szCs w:val="20"/>
              </w:rPr>
            </w:pPr>
            <w:r w:rsidRPr="00E029D5">
              <w:rPr>
                <w:szCs w:val="20"/>
              </w:rPr>
              <w:t>46 390</w:t>
            </w:r>
          </w:p>
        </w:tc>
        <w:tc>
          <w:tcPr>
            <w:tcW w:w="1904" w:type="dxa"/>
            <w:shd w:val="clear" w:color="auto" w:fill="auto"/>
            <w:vAlign w:val="center"/>
          </w:tcPr>
          <w:p w14:paraId="466E2152" w14:textId="77777777" w:rsidR="00E029D5" w:rsidRPr="00E029D5" w:rsidRDefault="00E029D5" w:rsidP="00E029D5">
            <w:pPr>
              <w:jc w:val="center"/>
              <w:rPr>
                <w:szCs w:val="20"/>
              </w:rPr>
            </w:pPr>
            <w:r w:rsidRPr="00E029D5">
              <w:rPr>
                <w:szCs w:val="20"/>
              </w:rPr>
              <w:t>6 713,44</w:t>
            </w:r>
          </w:p>
        </w:tc>
        <w:tc>
          <w:tcPr>
            <w:tcW w:w="1904" w:type="dxa"/>
            <w:shd w:val="clear" w:color="auto" w:fill="auto"/>
            <w:vAlign w:val="center"/>
          </w:tcPr>
          <w:p w14:paraId="0A012859" w14:textId="77777777" w:rsidR="00E029D5" w:rsidRPr="00E029D5" w:rsidRDefault="00E029D5" w:rsidP="00E029D5">
            <w:pPr>
              <w:jc w:val="center"/>
              <w:rPr>
                <w:szCs w:val="20"/>
              </w:rPr>
            </w:pPr>
          </w:p>
        </w:tc>
        <w:tc>
          <w:tcPr>
            <w:tcW w:w="1904" w:type="dxa"/>
            <w:shd w:val="clear" w:color="auto" w:fill="auto"/>
            <w:vAlign w:val="center"/>
          </w:tcPr>
          <w:p w14:paraId="6975A4D6" w14:textId="77777777" w:rsidR="00E029D5" w:rsidRPr="00E029D5" w:rsidRDefault="00E029D5" w:rsidP="00E029D5">
            <w:pPr>
              <w:jc w:val="center"/>
              <w:rPr>
                <w:szCs w:val="20"/>
              </w:rPr>
            </w:pPr>
            <w:r w:rsidRPr="00E029D5">
              <w:rPr>
                <w:szCs w:val="20"/>
              </w:rPr>
              <w:t>311 436</w:t>
            </w:r>
          </w:p>
        </w:tc>
      </w:tr>
    </w:tbl>
    <w:p w14:paraId="2E17EBA2" w14:textId="77777777" w:rsidR="00E029D5" w:rsidRPr="00E029D5" w:rsidRDefault="00E029D5" w:rsidP="00E029D5">
      <w:pPr>
        <w:ind w:firstLine="851"/>
        <w:jc w:val="both"/>
        <w:rPr>
          <w:sz w:val="28"/>
          <w:szCs w:val="28"/>
        </w:rPr>
      </w:pPr>
    </w:p>
    <w:p w14:paraId="66B76025" w14:textId="77777777" w:rsidR="00E029D5" w:rsidRPr="00E029D5" w:rsidRDefault="00E029D5" w:rsidP="00E029D5">
      <w:pPr>
        <w:keepNext/>
        <w:jc w:val="center"/>
        <w:outlineLvl w:val="2"/>
        <w:rPr>
          <w:b/>
          <w:sz w:val="28"/>
          <w:szCs w:val="28"/>
        </w:rPr>
      </w:pPr>
      <w:bookmarkStart w:id="88" w:name="_Toc185253376"/>
      <w:r w:rsidRPr="00E029D5">
        <w:rPr>
          <w:b/>
          <w:sz w:val="28"/>
          <w:szCs w:val="28"/>
          <w:lang w:eastAsia="en-US"/>
        </w:rPr>
        <w:lastRenderedPageBreak/>
        <w:t xml:space="preserve">8.Корректировка тарифов </w:t>
      </w:r>
      <w:r w:rsidRPr="00E029D5">
        <w:rPr>
          <w:b/>
          <w:sz w:val="28"/>
          <w:szCs w:val="28"/>
        </w:rPr>
        <w:t>на теплоноситель ОАО «СКЭК»</w:t>
      </w:r>
      <w:bookmarkEnd w:id="88"/>
      <w:r w:rsidRPr="00E029D5">
        <w:rPr>
          <w:b/>
          <w:sz w:val="28"/>
          <w:szCs w:val="28"/>
        </w:rPr>
        <w:t xml:space="preserve"> </w:t>
      </w:r>
    </w:p>
    <w:p w14:paraId="23F0516C" w14:textId="77777777" w:rsidR="00E029D5" w:rsidRPr="00E029D5" w:rsidRDefault="00E029D5" w:rsidP="00E029D5">
      <w:pPr>
        <w:keepNext/>
        <w:ind w:left="648"/>
        <w:jc w:val="center"/>
        <w:outlineLvl w:val="2"/>
        <w:rPr>
          <w:b/>
          <w:sz w:val="28"/>
          <w:szCs w:val="28"/>
        </w:rPr>
      </w:pPr>
      <w:bookmarkStart w:id="89" w:name="_Toc185253377"/>
      <w:r w:rsidRPr="00E029D5">
        <w:rPr>
          <w:b/>
          <w:sz w:val="28"/>
          <w:szCs w:val="28"/>
        </w:rPr>
        <w:t>на 2025 год</w:t>
      </w:r>
      <w:bookmarkEnd w:id="89"/>
    </w:p>
    <w:p w14:paraId="557057E0" w14:textId="77777777" w:rsidR="00E029D5" w:rsidRPr="00E029D5" w:rsidRDefault="00E029D5" w:rsidP="00E029D5">
      <w:pPr>
        <w:ind w:right="142" w:firstLine="709"/>
        <w:jc w:val="both"/>
        <w:rPr>
          <w:sz w:val="28"/>
          <w:szCs w:val="28"/>
        </w:rPr>
      </w:pPr>
      <w:r w:rsidRPr="00E029D5">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включает в себя стоимость 1 м³ исходной воды, с учётом дополнительной химподготовки, электроэнергии, заработной платы персонала, ЕСН и других расходов, связанных с выработкой теплоносителя.</w:t>
      </w:r>
    </w:p>
    <w:p w14:paraId="51E81CB1" w14:textId="77777777" w:rsidR="00E029D5" w:rsidRPr="00E029D5" w:rsidRDefault="00E029D5" w:rsidP="00E029D5">
      <w:pPr>
        <w:ind w:right="142" w:firstLine="709"/>
        <w:jc w:val="both"/>
        <w:rPr>
          <w:sz w:val="28"/>
          <w:szCs w:val="28"/>
        </w:rPr>
      </w:pPr>
      <w:r w:rsidRPr="00E029D5">
        <w:rPr>
          <w:sz w:val="28"/>
          <w:szCs w:val="28"/>
        </w:rPr>
        <w:t xml:space="preserve"> В нашем случае стоимость теплоносителя соответствует стоимости воды собственного подъема. В связи с этим НВВ на теплоноситель экспертами не рассчитывалась.</w:t>
      </w:r>
    </w:p>
    <w:p w14:paraId="50A196DB" w14:textId="77777777" w:rsidR="00E029D5" w:rsidRPr="00E029D5" w:rsidRDefault="00E029D5" w:rsidP="00E029D5">
      <w:pPr>
        <w:ind w:firstLine="708"/>
        <w:jc w:val="both"/>
        <w:rPr>
          <w:sz w:val="28"/>
          <w:szCs w:val="28"/>
        </w:rPr>
      </w:pPr>
      <w:r w:rsidRPr="00E029D5">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2252041" w14:textId="77777777" w:rsidR="00E029D5" w:rsidRPr="00E029D5" w:rsidRDefault="00E029D5" w:rsidP="00E029D5">
      <w:pPr>
        <w:ind w:firstLine="708"/>
        <w:jc w:val="both"/>
        <w:rPr>
          <w:sz w:val="28"/>
          <w:szCs w:val="28"/>
        </w:rPr>
      </w:pPr>
      <w:r w:rsidRPr="00E029D5">
        <w:rPr>
          <w:sz w:val="28"/>
          <w:szCs w:val="28"/>
        </w:rPr>
        <w:t>В соответствии с пп. «а» п. 28 Основ ценообразования № 1075 стоимость   1 м³ теплоносителя рассчитана из тарифов за воду ОАО «СКЭК», установленных постановлением Региональной энергетической комиссии Кузбасса от 07.11.2024 № ___.</w:t>
      </w:r>
    </w:p>
    <w:p w14:paraId="45534F81" w14:textId="77777777" w:rsidR="00E029D5" w:rsidRPr="00E029D5" w:rsidRDefault="00E029D5" w:rsidP="00E029D5">
      <w:pPr>
        <w:ind w:firstLine="540"/>
        <w:jc w:val="both"/>
        <w:rPr>
          <w:snapToGrid w:val="0"/>
          <w:sz w:val="28"/>
          <w:szCs w:val="28"/>
        </w:rPr>
      </w:pPr>
      <w:r w:rsidRPr="00E029D5">
        <w:rPr>
          <w:snapToGrid w:val="0"/>
          <w:sz w:val="28"/>
          <w:szCs w:val="28"/>
        </w:rPr>
        <w:t xml:space="preserve">Стоимость воды на 2025 год по ОАО «СКЭК» (Чебулинский муниципальный округ) по вышеуказанному постановлению составила:                    с 01.01.2025 – 68,32 руб./м³, с 01.07.2024 – 76,52 руб./м³ (рост по воде с 01.07.2025 года составил 12,0 %). </w:t>
      </w:r>
    </w:p>
    <w:p w14:paraId="281DE54D" w14:textId="77777777" w:rsidR="00E029D5" w:rsidRPr="00E029D5" w:rsidRDefault="00E029D5" w:rsidP="00E029D5">
      <w:pPr>
        <w:autoSpaceDE w:val="0"/>
        <w:autoSpaceDN w:val="0"/>
        <w:adjustRightInd w:val="0"/>
        <w:ind w:firstLine="708"/>
        <w:jc w:val="both"/>
        <w:rPr>
          <w:rFonts w:eastAsia="Calibri"/>
          <w:sz w:val="28"/>
          <w:szCs w:val="28"/>
          <w:lang w:eastAsia="en-US"/>
        </w:rPr>
      </w:pPr>
      <w:r w:rsidRPr="00E029D5">
        <w:rPr>
          <w:rFonts w:eastAsia="Calibri"/>
          <w:sz w:val="28"/>
          <w:szCs w:val="28"/>
          <w:lang w:eastAsia="en-US"/>
        </w:rPr>
        <w:t xml:space="preserve">На 2025 год тарифы на теплоноситель устанавливаются с календарной разбивкой по полугодиям исходя из непревышения величины указанных тарифов без учета налога на добавленную стоимость в первом полугодии очередного расчетного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(гл. </w:t>
      </w:r>
      <w:r w:rsidRPr="00E029D5">
        <w:rPr>
          <w:rFonts w:eastAsia="Calibri"/>
          <w:sz w:val="28"/>
          <w:szCs w:val="28"/>
          <w:lang w:val="en-US" w:eastAsia="en-US"/>
        </w:rPr>
        <w:t>I</w:t>
      </w:r>
      <w:r w:rsidRPr="00E029D5">
        <w:rPr>
          <w:rFonts w:eastAsia="Calibri"/>
          <w:sz w:val="28"/>
          <w:szCs w:val="28"/>
          <w:lang w:eastAsia="en-US"/>
        </w:rPr>
        <w:t xml:space="preserve"> п. 15 Основ ценообразования).</w:t>
      </w:r>
    </w:p>
    <w:p w14:paraId="1DF281DB" w14:textId="77777777" w:rsidR="00E029D5" w:rsidRPr="00E029D5" w:rsidRDefault="00E029D5" w:rsidP="00E029D5">
      <w:pPr>
        <w:ind w:right="142" w:firstLine="709"/>
        <w:jc w:val="both"/>
        <w:rPr>
          <w:rFonts w:eastAsia="Calibri"/>
          <w:sz w:val="28"/>
          <w:szCs w:val="28"/>
        </w:rPr>
      </w:pPr>
      <w:r w:rsidRPr="00E029D5">
        <w:rPr>
          <w:rFonts w:eastAsia="Calibri"/>
          <w:sz w:val="28"/>
          <w:szCs w:val="28"/>
        </w:rPr>
        <w:t xml:space="preserve">Цена теплоносителя с 01.07.2024 установлена на уровне </w:t>
      </w:r>
      <w:r w:rsidRPr="00E029D5">
        <w:rPr>
          <w:sz w:val="28"/>
          <w:szCs w:val="28"/>
        </w:rPr>
        <w:t>68,19 руб./м³</w:t>
      </w:r>
      <w:r w:rsidRPr="00E029D5">
        <w:rPr>
          <w:snapToGrid w:val="0"/>
          <w:sz w:val="28"/>
          <w:szCs w:val="28"/>
        </w:rPr>
        <w:t xml:space="preserve"> (постановление РЭК Кузбасса от 28.11.2023 № 400 для ОАО «СКЭК»).</w:t>
      </w:r>
    </w:p>
    <w:p w14:paraId="7B6C81F3" w14:textId="77777777" w:rsidR="00E029D5" w:rsidRPr="00E029D5" w:rsidRDefault="00E029D5" w:rsidP="00E029D5">
      <w:pPr>
        <w:ind w:firstLine="708"/>
        <w:jc w:val="both"/>
        <w:rPr>
          <w:rFonts w:eastAsia="Calibri"/>
          <w:sz w:val="28"/>
          <w:szCs w:val="28"/>
        </w:rPr>
      </w:pPr>
      <w:r w:rsidRPr="00E029D5">
        <w:rPr>
          <w:rFonts w:eastAsia="Calibri"/>
          <w:sz w:val="28"/>
          <w:szCs w:val="28"/>
        </w:rPr>
        <w:t>Стоимость теплоносителя с 01.01.2025 год принята по данному постановлению в размере 68,19 руб./м³.</w:t>
      </w:r>
    </w:p>
    <w:p w14:paraId="0CC24DDA" w14:textId="77777777" w:rsidR="00E029D5" w:rsidRPr="00E029D5" w:rsidRDefault="00E029D5" w:rsidP="00E029D5">
      <w:pPr>
        <w:ind w:firstLine="708"/>
        <w:jc w:val="both"/>
        <w:rPr>
          <w:rFonts w:eastAsia="Calibri"/>
          <w:sz w:val="28"/>
          <w:szCs w:val="28"/>
        </w:rPr>
      </w:pPr>
      <w:bookmarkStart w:id="90" w:name="_Toc56433416"/>
      <w:r w:rsidRPr="00E029D5">
        <w:rPr>
          <w:rFonts w:eastAsia="Calibri"/>
          <w:sz w:val="28"/>
          <w:szCs w:val="28"/>
        </w:rPr>
        <w:t>С 01.07.2024 с учетом роста платы граждан на второе полугодие 2025 года стоимость теплоносителя составила 76,37 руб./м³ (12,0%).</w:t>
      </w:r>
    </w:p>
    <w:p w14:paraId="1531605E" w14:textId="77777777" w:rsidR="00E029D5" w:rsidRPr="00E029D5" w:rsidRDefault="00E029D5" w:rsidP="00E029D5">
      <w:pPr>
        <w:ind w:right="142" w:firstLine="709"/>
        <w:jc w:val="both"/>
        <w:rPr>
          <w:sz w:val="28"/>
          <w:szCs w:val="28"/>
        </w:rPr>
      </w:pPr>
      <w:r w:rsidRPr="00E029D5">
        <w:rPr>
          <w:sz w:val="28"/>
          <w:szCs w:val="28"/>
        </w:rPr>
        <w:t>Тарифы теплоноситель, реализуемый на потребительском рынке на 2025 год отображены в таблице 22.</w:t>
      </w:r>
    </w:p>
    <w:p w14:paraId="224AA428" w14:textId="77777777" w:rsidR="00E029D5" w:rsidRPr="00E029D5" w:rsidRDefault="00E029D5" w:rsidP="00E029D5">
      <w:pPr>
        <w:tabs>
          <w:tab w:val="left" w:pos="1890"/>
        </w:tabs>
        <w:spacing w:line="360" w:lineRule="auto"/>
        <w:ind w:left="8081" w:right="142" w:hanging="7939"/>
        <w:jc w:val="right"/>
        <w:rPr>
          <w:sz w:val="28"/>
          <w:szCs w:val="28"/>
        </w:rPr>
      </w:pPr>
    </w:p>
    <w:p w14:paraId="24885A3D" w14:textId="77777777" w:rsidR="00E029D5" w:rsidRPr="00E029D5" w:rsidRDefault="00E029D5" w:rsidP="00E029D5">
      <w:pPr>
        <w:tabs>
          <w:tab w:val="left" w:pos="1890"/>
        </w:tabs>
        <w:spacing w:line="360" w:lineRule="auto"/>
        <w:ind w:left="8081" w:right="142" w:hanging="7939"/>
        <w:jc w:val="right"/>
        <w:rPr>
          <w:sz w:val="28"/>
          <w:szCs w:val="28"/>
        </w:rPr>
      </w:pPr>
    </w:p>
    <w:p w14:paraId="1DFAA97C" w14:textId="77777777" w:rsidR="00E029D5" w:rsidRPr="00E029D5" w:rsidRDefault="00E029D5" w:rsidP="00E029D5">
      <w:pPr>
        <w:tabs>
          <w:tab w:val="left" w:pos="1890"/>
        </w:tabs>
        <w:spacing w:line="360" w:lineRule="auto"/>
        <w:ind w:left="8081" w:right="142" w:hanging="7939"/>
        <w:jc w:val="right"/>
        <w:rPr>
          <w:sz w:val="28"/>
          <w:szCs w:val="28"/>
        </w:rPr>
      </w:pPr>
    </w:p>
    <w:p w14:paraId="3444ACED" w14:textId="77777777" w:rsidR="00E029D5" w:rsidRPr="00E029D5" w:rsidRDefault="00E029D5" w:rsidP="00E029D5">
      <w:pPr>
        <w:tabs>
          <w:tab w:val="left" w:pos="1890"/>
        </w:tabs>
        <w:spacing w:line="360" w:lineRule="auto"/>
        <w:ind w:left="8081" w:right="142" w:hanging="7939"/>
        <w:jc w:val="right"/>
        <w:rPr>
          <w:sz w:val="28"/>
          <w:szCs w:val="28"/>
        </w:rPr>
      </w:pPr>
    </w:p>
    <w:p w14:paraId="49AAC063" w14:textId="77777777" w:rsidR="00E029D5" w:rsidRPr="00E029D5" w:rsidRDefault="00E029D5" w:rsidP="00E029D5">
      <w:pPr>
        <w:tabs>
          <w:tab w:val="left" w:pos="1890"/>
        </w:tabs>
        <w:spacing w:line="360" w:lineRule="auto"/>
        <w:ind w:left="8081" w:right="142" w:hanging="7939"/>
        <w:jc w:val="right"/>
        <w:rPr>
          <w:sz w:val="28"/>
          <w:szCs w:val="28"/>
        </w:rPr>
      </w:pPr>
      <w:r w:rsidRPr="00E029D5">
        <w:rPr>
          <w:sz w:val="28"/>
          <w:szCs w:val="28"/>
        </w:rPr>
        <w:lastRenderedPageBreak/>
        <w:t>Таблица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2320"/>
        <w:gridCol w:w="2320"/>
      </w:tblGrid>
      <w:tr w:rsidR="00E029D5" w:rsidRPr="00E029D5" w14:paraId="6440EACE" w14:textId="77777777" w:rsidTr="00BD168F">
        <w:trPr>
          <w:trHeight w:val="591"/>
        </w:trPr>
        <w:tc>
          <w:tcPr>
            <w:tcW w:w="4854" w:type="dxa"/>
            <w:vMerge w:val="restart"/>
            <w:tcBorders>
              <w:top w:val="single" w:sz="4" w:space="0" w:color="auto"/>
              <w:left w:val="single" w:sz="4" w:space="0" w:color="auto"/>
              <w:bottom w:val="single" w:sz="4" w:space="0" w:color="auto"/>
              <w:right w:val="single" w:sz="4" w:space="0" w:color="auto"/>
            </w:tcBorders>
            <w:vAlign w:val="center"/>
            <w:hideMark/>
          </w:tcPr>
          <w:p w14:paraId="36A369F6" w14:textId="77777777" w:rsidR="00E029D5" w:rsidRPr="00E029D5" w:rsidRDefault="00E029D5" w:rsidP="00E029D5">
            <w:pPr>
              <w:spacing w:line="256" w:lineRule="auto"/>
              <w:ind w:firstLine="142"/>
              <w:jc w:val="center"/>
              <w:rPr>
                <w:b/>
                <w:bCs/>
                <w:szCs w:val="20"/>
                <w:lang w:eastAsia="en-US"/>
              </w:rPr>
            </w:pPr>
            <w:r w:rsidRPr="00E029D5">
              <w:rPr>
                <w:b/>
                <w:bCs/>
                <w:szCs w:val="20"/>
                <w:lang w:eastAsia="en-US"/>
              </w:rPr>
              <w:t>2025</w:t>
            </w:r>
          </w:p>
        </w:tc>
        <w:tc>
          <w:tcPr>
            <w:tcW w:w="2320" w:type="dxa"/>
            <w:tcBorders>
              <w:top w:val="single" w:sz="4" w:space="0" w:color="auto"/>
              <w:left w:val="single" w:sz="4" w:space="0" w:color="auto"/>
              <w:bottom w:val="single" w:sz="4" w:space="0" w:color="auto"/>
              <w:right w:val="single" w:sz="4" w:space="0" w:color="auto"/>
            </w:tcBorders>
            <w:hideMark/>
          </w:tcPr>
          <w:p w14:paraId="3624CD99" w14:textId="77777777" w:rsidR="00E029D5" w:rsidRPr="00E029D5" w:rsidRDefault="00E029D5" w:rsidP="00E029D5">
            <w:pPr>
              <w:spacing w:line="256" w:lineRule="auto"/>
              <w:ind w:firstLine="34"/>
              <w:jc w:val="center"/>
              <w:rPr>
                <w:szCs w:val="20"/>
                <w:lang w:eastAsia="en-US"/>
              </w:rPr>
            </w:pPr>
            <w:r w:rsidRPr="00E029D5">
              <w:rPr>
                <w:szCs w:val="20"/>
                <w:lang w:eastAsia="en-US"/>
              </w:rPr>
              <w:t>Тариф</w:t>
            </w:r>
          </w:p>
        </w:tc>
        <w:tc>
          <w:tcPr>
            <w:tcW w:w="2320" w:type="dxa"/>
            <w:tcBorders>
              <w:top w:val="single" w:sz="4" w:space="0" w:color="auto"/>
              <w:left w:val="single" w:sz="4" w:space="0" w:color="auto"/>
              <w:bottom w:val="single" w:sz="4" w:space="0" w:color="auto"/>
              <w:right w:val="single" w:sz="4" w:space="0" w:color="auto"/>
            </w:tcBorders>
            <w:vAlign w:val="center"/>
            <w:hideMark/>
          </w:tcPr>
          <w:p w14:paraId="3CF02825" w14:textId="77777777" w:rsidR="00E029D5" w:rsidRPr="00E029D5" w:rsidRDefault="00E029D5" w:rsidP="00E029D5">
            <w:pPr>
              <w:spacing w:line="256" w:lineRule="auto"/>
              <w:ind w:firstLine="34"/>
              <w:jc w:val="center"/>
              <w:rPr>
                <w:szCs w:val="20"/>
                <w:lang w:eastAsia="en-US"/>
              </w:rPr>
            </w:pPr>
            <w:r w:rsidRPr="00E029D5">
              <w:rPr>
                <w:szCs w:val="20"/>
                <w:lang w:eastAsia="en-US"/>
              </w:rPr>
              <w:t>Рост</w:t>
            </w:r>
          </w:p>
        </w:tc>
      </w:tr>
      <w:tr w:rsidR="00E029D5" w:rsidRPr="00E029D5" w14:paraId="4B123B4D" w14:textId="77777777" w:rsidTr="00BD168F">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CD919" w14:textId="77777777" w:rsidR="00E029D5" w:rsidRPr="00E029D5" w:rsidRDefault="00E029D5" w:rsidP="00E029D5">
            <w:pPr>
              <w:spacing w:line="256" w:lineRule="auto"/>
              <w:rPr>
                <w:b/>
                <w:bCs/>
                <w:szCs w:val="20"/>
                <w:lang w:eastAsia="en-US"/>
              </w:rPr>
            </w:pPr>
          </w:p>
        </w:tc>
        <w:tc>
          <w:tcPr>
            <w:tcW w:w="2320" w:type="dxa"/>
            <w:tcBorders>
              <w:top w:val="single" w:sz="4" w:space="0" w:color="auto"/>
              <w:left w:val="single" w:sz="4" w:space="0" w:color="auto"/>
              <w:bottom w:val="single" w:sz="4" w:space="0" w:color="auto"/>
              <w:right w:val="single" w:sz="4" w:space="0" w:color="auto"/>
            </w:tcBorders>
            <w:hideMark/>
          </w:tcPr>
          <w:p w14:paraId="35A15C04" w14:textId="77777777" w:rsidR="00E029D5" w:rsidRPr="00E029D5" w:rsidRDefault="00E029D5" w:rsidP="00E029D5">
            <w:pPr>
              <w:spacing w:line="256" w:lineRule="auto"/>
              <w:ind w:firstLine="34"/>
              <w:jc w:val="center"/>
              <w:rPr>
                <w:szCs w:val="20"/>
                <w:lang w:eastAsia="en-US"/>
              </w:rPr>
            </w:pPr>
            <w:r w:rsidRPr="00E029D5">
              <w:rPr>
                <w:szCs w:val="20"/>
                <w:lang w:eastAsia="en-US"/>
              </w:rPr>
              <w:t>руб./ м3</w:t>
            </w:r>
          </w:p>
        </w:tc>
        <w:tc>
          <w:tcPr>
            <w:tcW w:w="2320" w:type="dxa"/>
            <w:tcBorders>
              <w:top w:val="single" w:sz="4" w:space="0" w:color="auto"/>
              <w:left w:val="single" w:sz="4" w:space="0" w:color="auto"/>
              <w:bottom w:val="single" w:sz="4" w:space="0" w:color="auto"/>
              <w:right w:val="single" w:sz="4" w:space="0" w:color="auto"/>
            </w:tcBorders>
            <w:hideMark/>
          </w:tcPr>
          <w:p w14:paraId="0A53C752" w14:textId="77777777" w:rsidR="00E029D5" w:rsidRPr="00E029D5" w:rsidRDefault="00E029D5" w:rsidP="00E029D5">
            <w:pPr>
              <w:spacing w:line="256" w:lineRule="auto"/>
              <w:ind w:firstLine="34"/>
              <w:jc w:val="center"/>
              <w:rPr>
                <w:szCs w:val="20"/>
                <w:lang w:eastAsia="en-US"/>
              </w:rPr>
            </w:pPr>
            <w:r w:rsidRPr="00E029D5">
              <w:rPr>
                <w:szCs w:val="20"/>
                <w:lang w:eastAsia="en-US"/>
              </w:rPr>
              <w:t>%</w:t>
            </w:r>
          </w:p>
        </w:tc>
      </w:tr>
      <w:tr w:rsidR="00E029D5" w:rsidRPr="00E029D5" w14:paraId="55231F73" w14:textId="77777777" w:rsidTr="00BD168F">
        <w:trPr>
          <w:trHeight w:val="295"/>
        </w:trPr>
        <w:tc>
          <w:tcPr>
            <w:tcW w:w="4854" w:type="dxa"/>
            <w:tcBorders>
              <w:top w:val="nil"/>
              <w:left w:val="single" w:sz="4" w:space="0" w:color="auto"/>
              <w:bottom w:val="single" w:sz="4" w:space="0" w:color="auto"/>
              <w:right w:val="single" w:sz="4" w:space="0" w:color="auto"/>
            </w:tcBorders>
            <w:vAlign w:val="center"/>
            <w:hideMark/>
          </w:tcPr>
          <w:p w14:paraId="1579E0C0" w14:textId="77777777" w:rsidR="00E029D5" w:rsidRPr="00E029D5" w:rsidRDefault="00E029D5" w:rsidP="00E029D5">
            <w:pPr>
              <w:spacing w:line="256" w:lineRule="auto"/>
              <w:jc w:val="center"/>
              <w:rPr>
                <w:szCs w:val="20"/>
                <w:lang w:eastAsia="en-US"/>
              </w:rPr>
            </w:pPr>
            <w:r w:rsidRPr="00E029D5">
              <w:rPr>
                <w:szCs w:val="20"/>
                <w:lang w:eastAsia="en-US"/>
              </w:rPr>
              <w:t>1</w:t>
            </w:r>
          </w:p>
        </w:tc>
        <w:tc>
          <w:tcPr>
            <w:tcW w:w="2320" w:type="dxa"/>
            <w:tcBorders>
              <w:top w:val="nil"/>
              <w:left w:val="nil"/>
              <w:bottom w:val="single" w:sz="4" w:space="0" w:color="auto"/>
              <w:right w:val="single" w:sz="4" w:space="0" w:color="auto"/>
            </w:tcBorders>
            <w:vAlign w:val="center"/>
            <w:hideMark/>
          </w:tcPr>
          <w:p w14:paraId="7FAFEF2D" w14:textId="77777777" w:rsidR="00E029D5" w:rsidRPr="00E029D5" w:rsidRDefault="00E029D5" w:rsidP="00E029D5">
            <w:pPr>
              <w:spacing w:line="256" w:lineRule="auto"/>
              <w:jc w:val="center"/>
              <w:rPr>
                <w:szCs w:val="20"/>
                <w:lang w:eastAsia="en-US"/>
              </w:rPr>
            </w:pPr>
            <w:r w:rsidRPr="00E029D5">
              <w:rPr>
                <w:szCs w:val="20"/>
                <w:lang w:eastAsia="en-US"/>
              </w:rPr>
              <w:t>3</w:t>
            </w:r>
          </w:p>
        </w:tc>
        <w:tc>
          <w:tcPr>
            <w:tcW w:w="2320" w:type="dxa"/>
            <w:tcBorders>
              <w:top w:val="nil"/>
              <w:left w:val="nil"/>
              <w:bottom w:val="single" w:sz="4" w:space="0" w:color="auto"/>
              <w:right w:val="single" w:sz="4" w:space="0" w:color="auto"/>
            </w:tcBorders>
            <w:vAlign w:val="center"/>
            <w:hideMark/>
          </w:tcPr>
          <w:p w14:paraId="1B7791DA" w14:textId="77777777" w:rsidR="00E029D5" w:rsidRPr="00E029D5" w:rsidRDefault="00E029D5" w:rsidP="00E029D5">
            <w:pPr>
              <w:spacing w:line="256" w:lineRule="auto"/>
              <w:jc w:val="center"/>
              <w:rPr>
                <w:szCs w:val="20"/>
                <w:lang w:eastAsia="en-US"/>
              </w:rPr>
            </w:pPr>
            <w:r w:rsidRPr="00E029D5">
              <w:rPr>
                <w:szCs w:val="20"/>
                <w:lang w:eastAsia="en-US"/>
              </w:rPr>
              <w:t>4</w:t>
            </w:r>
          </w:p>
        </w:tc>
      </w:tr>
      <w:tr w:rsidR="00E029D5" w:rsidRPr="00E029D5" w14:paraId="7D012388" w14:textId="77777777" w:rsidTr="00BD168F">
        <w:trPr>
          <w:trHeight w:val="287"/>
        </w:trPr>
        <w:tc>
          <w:tcPr>
            <w:tcW w:w="4854" w:type="dxa"/>
            <w:tcBorders>
              <w:top w:val="single" w:sz="4" w:space="0" w:color="auto"/>
              <w:left w:val="single" w:sz="4" w:space="0" w:color="auto"/>
              <w:bottom w:val="single" w:sz="4" w:space="0" w:color="auto"/>
              <w:right w:val="single" w:sz="4" w:space="0" w:color="auto"/>
            </w:tcBorders>
            <w:hideMark/>
          </w:tcPr>
          <w:p w14:paraId="3F7A7504" w14:textId="77777777" w:rsidR="00E029D5" w:rsidRPr="00E029D5" w:rsidRDefault="00E029D5" w:rsidP="00E029D5">
            <w:pPr>
              <w:spacing w:line="256" w:lineRule="auto"/>
              <w:jc w:val="center"/>
              <w:rPr>
                <w:szCs w:val="20"/>
                <w:lang w:eastAsia="en-US"/>
              </w:rPr>
            </w:pPr>
            <w:r w:rsidRPr="00E029D5">
              <w:rPr>
                <w:szCs w:val="20"/>
                <w:lang w:eastAsia="en-US"/>
              </w:rPr>
              <w:t>с 01.01.2025 по 30.06.2025</w:t>
            </w:r>
          </w:p>
        </w:tc>
        <w:tc>
          <w:tcPr>
            <w:tcW w:w="2320" w:type="dxa"/>
            <w:tcBorders>
              <w:top w:val="single" w:sz="4" w:space="0" w:color="auto"/>
              <w:left w:val="single" w:sz="4" w:space="0" w:color="auto"/>
              <w:bottom w:val="single" w:sz="4" w:space="0" w:color="auto"/>
              <w:right w:val="single" w:sz="4" w:space="0" w:color="auto"/>
            </w:tcBorders>
            <w:hideMark/>
          </w:tcPr>
          <w:p w14:paraId="57E7E60E" w14:textId="77777777" w:rsidR="00E029D5" w:rsidRPr="00E029D5" w:rsidRDefault="00E029D5" w:rsidP="00E029D5">
            <w:pPr>
              <w:spacing w:line="256" w:lineRule="auto"/>
              <w:jc w:val="center"/>
              <w:rPr>
                <w:szCs w:val="20"/>
                <w:lang w:eastAsia="en-US"/>
              </w:rPr>
            </w:pPr>
            <w:r w:rsidRPr="00E029D5">
              <w:rPr>
                <w:szCs w:val="20"/>
                <w:lang w:eastAsia="en-US"/>
              </w:rPr>
              <w:t>68,19</w:t>
            </w:r>
          </w:p>
        </w:tc>
        <w:tc>
          <w:tcPr>
            <w:tcW w:w="2320" w:type="dxa"/>
            <w:tcBorders>
              <w:top w:val="single" w:sz="4" w:space="0" w:color="auto"/>
              <w:left w:val="single" w:sz="4" w:space="0" w:color="auto"/>
              <w:bottom w:val="single" w:sz="4" w:space="0" w:color="auto"/>
              <w:right w:val="single" w:sz="4" w:space="0" w:color="auto"/>
            </w:tcBorders>
          </w:tcPr>
          <w:p w14:paraId="76718B7D" w14:textId="77777777" w:rsidR="00E029D5" w:rsidRPr="00E029D5" w:rsidRDefault="00E029D5" w:rsidP="00E029D5">
            <w:pPr>
              <w:spacing w:line="256" w:lineRule="auto"/>
              <w:jc w:val="center"/>
              <w:rPr>
                <w:szCs w:val="20"/>
                <w:lang w:eastAsia="en-US"/>
              </w:rPr>
            </w:pPr>
          </w:p>
        </w:tc>
      </w:tr>
      <w:tr w:rsidR="00E029D5" w:rsidRPr="00E029D5" w14:paraId="7F19F050" w14:textId="77777777" w:rsidTr="00BD168F">
        <w:trPr>
          <w:trHeight w:val="295"/>
        </w:trPr>
        <w:tc>
          <w:tcPr>
            <w:tcW w:w="4854" w:type="dxa"/>
            <w:tcBorders>
              <w:top w:val="single" w:sz="4" w:space="0" w:color="auto"/>
              <w:left w:val="single" w:sz="4" w:space="0" w:color="auto"/>
              <w:bottom w:val="single" w:sz="4" w:space="0" w:color="auto"/>
              <w:right w:val="single" w:sz="4" w:space="0" w:color="auto"/>
            </w:tcBorders>
            <w:hideMark/>
          </w:tcPr>
          <w:p w14:paraId="2FBD129E" w14:textId="77777777" w:rsidR="00E029D5" w:rsidRPr="00E029D5" w:rsidRDefault="00E029D5" w:rsidP="00E029D5">
            <w:pPr>
              <w:spacing w:line="256" w:lineRule="auto"/>
              <w:jc w:val="center"/>
              <w:rPr>
                <w:szCs w:val="20"/>
                <w:lang w:eastAsia="en-US"/>
              </w:rPr>
            </w:pPr>
            <w:r w:rsidRPr="00E029D5">
              <w:rPr>
                <w:szCs w:val="20"/>
                <w:lang w:eastAsia="en-US"/>
              </w:rPr>
              <w:t>с 01.07.2025 по 31.12.2025</w:t>
            </w:r>
          </w:p>
        </w:tc>
        <w:tc>
          <w:tcPr>
            <w:tcW w:w="2320" w:type="dxa"/>
            <w:tcBorders>
              <w:top w:val="single" w:sz="4" w:space="0" w:color="auto"/>
              <w:left w:val="single" w:sz="4" w:space="0" w:color="auto"/>
              <w:bottom w:val="single" w:sz="4" w:space="0" w:color="auto"/>
              <w:right w:val="single" w:sz="4" w:space="0" w:color="auto"/>
            </w:tcBorders>
            <w:hideMark/>
          </w:tcPr>
          <w:p w14:paraId="037FF4C5" w14:textId="77777777" w:rsidR="00E029D5" w:rsidRPr="00E029D5" w:rsidRDefault="00E029D5" w:rsidP="00E029D5">
            <w:pPr>
              <w:spacing w:line="256" w:lineRule="auto"/>
              <w:jc w:val="center"/>
              <w:rPr>
                <w:szCs w:val="20"/>
                <w:lang w:eastAsia="en-US"/>
              </w:rPr>
            </w:pPr>
            <w:r w:rsidRPr="00E029D5">
              <w:rPr>
                <w:szCs w:val="20"/>
                <w:lang w:eastAsia="en-US"/>
              </w:rPr>
              <w:t>76,37</w:t>
            </w:r>
          </w:p>
        </w:tc>
        <w:tc>
          <w:tcPr>
            <w:tcW w:w="2320" w:type="dxa"/>
            <w:tcBorders>
              <w:top w:val="single" w:sz="4" w:space="0" w:color="auto"/>
              <w:left w:val="single" w:sz="4" w:space="0" w:color="auto"/>
              <w:bottom w:val="single" w:sz="4" w:space="0" w:color="auto"/>
              <w:right w:val="single" w:sz="4" w:space="0" w:color="auto"/>
            </w:tcBorders>
            <w:hideMark/>
          </w:tcPr>
          <w:p w14:paraId="5EDDD3F9" w14:textId="77777777" w:rsidR="00E029D5" w:rsidRPr="00E029D5" w:rsidRDefault="00E029D5" w:rsidP="00E029D5">
            <w:pPr>
              <w:spacing w:line="256" w:lineRule="auto"/>
              <w:jc w:val="center"/>
              <w:rPr>
                <w:szCs w:val="20"/>
                <w:lang w:eastAsia="en-US"/>
              </w:rPr>
            </w:pPr>
            <w:r w:rsidRPr="00E029D5">
              <w:rPr>
                <w:szCs w:val="20"/>
                <w:lang w:eastAsia="en-US"/>
              </w:rPr>
              <w:t>12,0</w:t>
            </w:r>
          </w:p>
        </w:tc>
      </w:tr>
    </w:tbl>
    <w:p w14:paraId="21252CBE" w14:textId="77777777" w:rsidR="00E029D5" w:rsidRPr="00E029D5" w:rsidRDefault="00E029D5" w:rsidP="00E029D5">
      <w:pPr>
        <w:keepNext/>
        <w:jc w:val="center"/>
        <w:outlineLvl w:val="2"/>
        <w:rPr>
          <w:b/>
          <w:sz w:val="28"/>
          <w:szCs w:val="28"/>
        </w:rPr>
      </w:pPr>
    </w:p>
    <w:p w14:paraId="2A323C48" w14:textId="77777777" w:rsidR="00E029D5" w:rsidRPr="00E029D5" w:rsidRDefault="00E029D5" w:rsidP="00E029D5">
      <w:pPr>
        <w:keepNext/>
        <w:jc w:val="center"/>
        <w:outlineLvl w:val="2"/>
        <w:rPr>
          <w:b/>
          <w:sz w:val="28"/>
          <w:szCs w:val="28"/>
        </w:rPr>
      </w:pPr>
      <w:bookmarkStart w:id="91" w:name="_Toc185253378"/>
      <w:r w:rsidRPr="00E029D5">
        <w:rPr>
          <w:b/>
          <w:sz w:val="28"/>
          <w:szCs w:val="28"/>
        </w:rPr>
        <w:t>9. Тарифы на горячую воду</w:t>
      </w:r>
      <w:bookmarkEnd w:id="90"/>
      <w:r w:rsidRPr="00E029D5">
        <w:rPr>
          <w:b/>
          <w:sz w:val="28"/>
          <w:szCs w:val="28"/>
        </w:rPr>
        <w:t xml:space="preserve"> на 2025 год</w:t>
      </w:r>
      <w:bookmarkEnd w:id="91"/>
    </w:p>
    <w:p w14:paraId="643F6607" w14:textId="77777777" w:rsidR="00E029D5" w:rsidRPr="00E029D5" w:rsidRDefault="00E029D5" w:rsidP="00E029D5">
      <w:pPr>
        <w:ind w:firstLine="709"/>
        <w:jc w:val="both"/>
        <w:rPr>
          <w:sz w:val="28"/>
          <w:szCs w:val="28"/>
        </w:rPr>
      </w:pPr>
      <w:r w:rsidRPr="00E029D5">
        <w:rPr>
          <w:sz w:val="28"/>
          <w:szCs w:val="28"/>
        </w:rPr>
        <w:t xml:space="preserve">Согласно п. 5 статьи 9 Федерального закона от 27.07.2010 № 190 - ФЗ                      «О теплоснабжении» тарифы на горячую воду в открытых системах теплоснабжения (горячего водоснабжения) </w:t>
      </w:r>
      <w:hyperlink r:id="rId31" w:history="1">
        <w:r w:rsidRPr="00E029D5">
          <w:rPr>
            <w:sz w:val="28"/>
            <w:szCs w:val="28"/>
          </w:rPr>
          <w:t>устанавливаются</w:t>
        </w:r>
      </w:hyperlink>
      <w:r w:rsidRPr="00E029D5">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6F3A0C82" w14:textId="77777777" w:rsidR="00E029D5" w:rsidRPr="00E029D5" w:rsidRDefault="00E029D5" w:rsidP="00E029D5">
      <w:pPr>
        <w:ind w:firstLine="709"/>
        <w:jc w:val="both"/>
        <w:rPr>
          <w:sz w:val="28"/>
          <w:szCs w:val="28"/>
        </w:rPr>
      </w:pPr>
      <w:r w:rsidRPr="00E029D5">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м³ исходной воды собственного подъема (отражены в таблице 22). </w:t>
      </w:r>
    </w:p>
    <w:p w14:paraId="20FEBBA2" w14:textId="77777777" w:rsidR="00E029D5" w:rsidRPr="00E029D5" w:rsidRDefault="00E029D5" w:rsidP="00E029D5">
      <w:pPr>
        <w:ind w:firstLine="709"/>
        <w:jc w:val="both"/>
        <w:rPr>
          <w:sz w:val="28"/>
          <w:szCs w:val="28"/>
        </w:rPr>
      </w:pPr>
      <w:r w:rsidRPr="00E029D5">
        <w:rPr>
          <w:sz w:val="28"/>
          <w:szCs w:val="28"/>
        </w:rPr>
        <w:t>Компонент на тепловую энергию соответствует тарифу на тепловую энергию на 2025 год и составляет:</w:t>
      </w:r>
    </w:p>
    <w:p w14:paraId="6770F89C" w14:textId="77777777" w:rsidR="00E029D5" w:rsidRPr="00E029D5" w:rsidRDefault="00E029D5" w:rsidP="00E029D5">
      <w:pPr>
        <w:tabs>
          <w:tab w:val="left" w:pos="0"/>
          <w:tab w:val="left" w:pos="9900"/>
        </w:tabs>
        <w:spacing w:line="360" w:lineRule="auto"/>
        <w:ind w:firstLine="709"/>
        <w:jc w:val="right"/>
        <w:rPr>
          <w:snapToGrid w:val="0"/>
          <w:sz w:val="28"/>
          <w:szCs w:val="28"/>
        </w:rPr>
      </w:pPr>
      <w:r w:rsidRPr="00E029D5">
        <w:rPr>
          <w:snapToGrid w:val="0"/>
          <w:sz w:val="28"/>
          <w:szCs w:val="28"/>
        </w:rPr>
        <w:t>Таблица 22</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E029D5" w:rsidRPr="00E029D5" w14:paraId="7E12176B" w14:textId="77777777" w:rsidTr="00BD168F">
        <w:trPr>
          <w:trHeight w:val="555"/>
          <w:jc w:val="center"/>
        </w:trPr>
        <w:tc>
          <w:tcPr>
            <w:tcW w:w="4069" w:type="dxa"/>
            <w:shd w:val="clear" w:color="auto" w:fill="auto"/>
            <w:vAlign w:val="center"/>
            <w:hideMark/>
          </w:tcPr>
          <w:p w14:paraId="73FE72CD" w14:textId="77777777" w:rsidR="00E029D5" w:rsidRPr="00E029D5" w:rsidRDefault="00E029D5" w:rsidP="00E029D5">
            <w:pPr>
              <w:jc w:val="center"/>
              <w:rPr>
                <w:szCs w:val="20"/>
              </w:rPr>
            </w:pPr>
            <w:r w:rsidRPr="00E029D5">
              <w:rPr>
                <w:szCs w:val="20"/>
              </w:rPr>
              <w:t>Период</w:t>
            </w:r>
          </w:p>
        </w:tc>
        <w:tc>
          <w:tcPr>
            <w:tcW w:w="5638" w:type="dxa"/>
            <w:shd w:val="clear" w:color="auto" w:fill="auto"/>
            <w:vAlign w:val="center"/>
            <w:hideMark/>
          </w:tcPr>
          <w:p w14:paraId="03872587" w14:textId="77777777" w:rsidR="00E029D5" w:rsidRPr="00E029D5" w:rsidRDefault="00E029D5" w:rsidP="00E029D5">
            <w:pPr>
              <w:jc w:val="center"/>
              <w:rPr>
                <w:szCs w:val="20"/>
              </w:rPr>
            </w:pPr>
            <w:r w:rsidRPr="00E029D5">
              <w:rPr>
                <w:szCs w:val="20"/>
              </w:rPr>
              <w:t>Компонент на тепловую энергию</w:t>
            </w:r>
          </w:p>
          <w:p w14:paraId="72B753AD" w14:textId="77777777" w:rsidR="00E029D5" w:rsidRPr="00E029D5" w:rsidRDefault="00E029D5" w:rsidP="00E029D5">
            <w:pPr>
              <w:jc w:val="center"/>
              <w:rPr>
                <w:szCs w:val="20"/>
              </w:rPr>
            </w:pPr>
            <w:r w:rsidRPr="00E029D5">
              <w:rPr>
                <w:szCs w:val="20"/>
              </w:rPr>
              <w:t>руб./Гкал (без НДС)</w:t>
            </w:r>
          </w:p>
        </w:tc>
      </w:tr>
      <w:tr w:rsidR="00E029D5" w:rsidRPr="00E029D5" w14:paraId="2355C0DA" w14:textId="77777777" w:rsidTr="00BD168F">
        <w:trPr>
          <w:trHeight w:hRule="exact" w:val="509"/>
          <w:jc w:val="center"/>
        </w:trPr>
        <w:tc>
          <w:tcPr>
            <w:tcW w:w="4069" w:type="dxa"/>
            <w:shd w:val="clear" w:color="auto" w:fill="auto"/>
            <w:vAlign w:val="center"/>
            <w:hideMark/>
          </w:tcPr>
          <w:p w14:paraId="17196294" w14:textId="77777777" w:rsidR="00E029D5" w:rsidRPr="00E029D5" w:rsidRDefault="00E029D5" w:rsidP="00E029D5">
            <w:pPr>
              <w:jc w:val="center"/>
              <w:rPr>
                <w:szCs w:val="20"/>
              </w:rPr>
            </w:pPr>
            <w:r w:rsidRPr="00E029D5">
              <w:rPr>
                <w:szCs w:val="20"/>
              </w:rPr>
              <w:t>с 01.01.2025 по 30.06.2025</w:t>
            </w:r>
          </w:p>
        </w:tc>
        <w:tc>
          <w:tcPr>
            <w:tcW w:w="5638" w:type="dxa"/>
            <w:tcBorders>
              <w:top w:val="nil"/>
              <w:left w:val="single" w:sz="4" w:space="0" w:color="auto"/>
              <w:bottom w:val="single" w:sz="4" w:space="0" w:color="auto"/>
              <w:right w:val="single" w:sz="4" w:space="0" w:color="auto"/>
            </w:tcBorders>
            <w:shd w:val="clear" w:color="auto" w:fill="auto"/>
            <w:vAlign w:val="center"/>
            <w:hideMark/>
          </w:tcPr>
          <w:p w14:paraId="43E7813C" w14:textId="77777777" w:rsidR="00E029D5" w:rsidRPr="00E029D5" w:rsidRDefault="00E029D5" w:rsidP="00E029D5">
            <w:pPr>
              <w:jc w:val="center"/>
              <w:rPr>
                <w:szCs w:val="20"/>
              </w:rPr>
            </w:pPr>
            <w:r w:rsidRPr="00E029D5">
              <w:rPr>
                <w:szCs w:val="20"/>
              </w:rPr>
              <w:t>6 424,35</w:t>
            </w:r>
          </w:p>
        </w:tc>
      </w:tr>
      <w:tr w:rsidR="00E029D5" w:rsidRPr="00E029D5" w14:paraId="1BE92BD6" w14:textId="77777777" w:rsidTr="00BD168F">
        <w:trPr>
          <w:trHeight w:hRule="exact" w:val="509"/>
          <w:jc w:val="center"/>
        </w:trPr>
        <w:tc>
          <w:tcPr>
            <w:tcW w:w="4069" w:type="dxa"/>
            <w:shd w:val="clear" w:color="auto" w:fill="auto"/>
            <w:vAlign w:val="center"/>
          </w:tcPr>
          <w:p w14:paraId="2BD42DCF" w14:textId="77777777" w:rsidR="00E029D5" w:rsidRPr="00E029D5" w:rsidRDefault="00E029D5" w:rsidP="00E029D5">
            <w:pPr>
              <w:jc w:val="center"/>
              <w:rPr>
                <w:szCs w:val="20"/>
              </w:rPr>
            </w:pPr>
            <w:r w:rsidRPr="00E029D5">
              <w:rPr>
                <w:szCs w:val="20"/>
              </w:rPr>
              <w:t>с 01.07.2025 по 31.12.2025</w:t>
            </w:r>
          </w:p>
        </w:tc>
        <w:tc>
          <w:tcPr>
            <w:tcW w:w="5638" w:type="dxa"/>
            <w:tcBorders>
              <w:top w:val="single" w:sz="4" w:space="0" w:color="auto"/>
              <w:left w:val="single" w:sz="4" w:space="0" w:color="auto"/>
              <w:bottom w:val="single" w:sz="4" w:space="0" w:color="auto"/>
              <w:right w:val="single" w:sz="4" w:space="0" w:color="auto"/>
            </w:tcBorders>
            <w:shd w:val="clear" w:color="auto" w:fill="auto"/>
            <w:vAlign w:val="center"/>
          </w:tcPr>
          <w:p w14:paraId="05EE2409" w14:textId="77777777" w:rsidR="00E029D5" w:rsidRPr="00E029D5" w:rsidRDefault="00E029D5" w:rsidP="00E029D5">
            <w:pPr>
              <w:jc w:val="center"/>
              <w:rPr>
                <w:szCs w:val="20"/>
              </w:rPr>
            </w:pPr>
            <w:r w:rsidRPr="00E029D5">
              <w:rPr>
                <w:szCs w:val="20"/>
              </w:rPr>
              <w:t>7 066,78</w:t>
            </w:r>
          </w:p>
        </w:tc>
      </w:tr>
    </w:tbl>
    <w:p w14:paraId="5B437DEB" w14:textId="77777777" w:rsidR="00E029D5" w:rsidRPr="00E029D5" w:rsidRDefault="00E029D5" w:rsidP="00E029D5">
      <w:pPr>
        <w:ind w:firstLine="709"/>
        <w:jc w:val="both"/>
        <w:rPr>
          <w:sz w:val="28"/>
          <w:szCs w:val="28"/>
        </w:rPr>
      </w:pPr>
      <w:r w:rsidRPr="00E029D5">
        <w:rPr>
          <w:sz w:val="28"/>
          <w:szCs w:val="28"/>
        </w:rPr>
        <w:t xml:space="preserve">Нормативы расхода тепловой энергии, необходимой для осуществления горячего водоснабжения </w:t>
      </w:r>
      <w:bookmarkStart w:id="92" w:name="_Hlk533426105"/>
      <w:r w:rsidRPr="00E029D5">
        <w:rPr>
          <w:sz w:val="28"/>
          <w:szCs w:val="28"/>
        </w:rPr>
        <w:t xml:space="preserve">ОАО «СКЭК» </w:t>
      </w:r>
      <w:bookmarkEnd w:id="92"/>
      <w:r w:rsidRPr="00E029D5">
        <w:rPr>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7427DA8" w14:textId="77777777" w:rsidR="00E029D5" w:rsidRPr="00E029D5" w:rsidRDefault="00E029D5" w:rsidP="00E029D5">
      <w:pPr>
        <w:tabs>
          <w:tab w:val="left" w:pos="0"/>
          <w:tab w:val="left" w:pos="9900"/>
        </w:tabs>
        <w:ind w:firstLine="709"/>
        <w:jc w:val="right"/>
        <w:rPr>
          <w:snapToGrid w:val="0"/>
          <w:sz w:val="28"/>
          <w:szCs w:val="28"/>
        </w:rPr>
      </w:pPr>
    </w:p>
    <w:p w14:paraId="5CDB7557" w14:textId="77777777" w:rsidR="00E029D5" w:rsidRPr="00E029D5" w:rsidRDefault="00E029D5" w:rsidP="00E029D5">
      <w:pPr>
        <w:tabs>
          <w:tab w:val="left" w:pos="0"/>
          <w:tab w:val="left" w:pos="9900"/>
        </w:tabs>
        <w:ind w:firstLine="709"/>
        <w:jc w:val="right"/>
        <w:rPr>
          <w:snapToGrid w:val="0"/>
          <w:sz w:val="28"/>
          <w:szCs w:val="28"/>
        </w:rPr>
      </w:pPr>
      <w:r w:rsidRPr="00E029D5">
        <w:rPr>
          <w:snapToGrid w:val="0"/>
          <w:sz w:val="28"/>
          <w:szCs w:val="28"/>
        </w:rPr>
        <w:t>Таблица 23</w:t>
      </w:r>
    </w:p>
    <w:tbl>
      <w:tblPr>
        <w:tblpPr w:leftFromText="180" w:rightFromText="180" w:vertAnchor="text" w:horzAnchor="margin" w:tblpY="202"/>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E029D5" w:rsidRPr="00E029D5" w14:paraId="2F6C81C2" w14:textId="77777777" w:rsidTr="00BD168F">
        <w:trPr>
          <w:trHeight w:val="489"/>
        </w:trPr>
        <w:tc>
          <w:tcPr>
            <w:tcW w:w="4605" w:type="dxa"/>
            <w:gridSpan w:val="2"/>
            <w:shd w:val="clear" w:color="auto" w:fill="auto"/>
            <w:vAlign w:val="center"/>
          </w:tcPr>
          <w:p w14:paraId="6A31663E" w14:textId="77777777" w:rsidR="00E029D5" w:rsidRPr="00E029D5" w:rsidRDefault="00E029D5" w:rsidP="00E029D5">
            <w:pPr>
              <w:jc w:val="center"/>
              <w:rPr>
                <w:szCs w:val="20"/>
              </w:rPr>
            </w:pPr>
            <w:r w:rsidRPr="00E029D5">
              <w:rPr>
                <w:szCs w:val="20"/>
              </w:rPr>
              <w:t>С изолированными стояками</w:t>
            </w:r>
          </w:p>
        </w:tc>
        <w:tc>
          <w:tcPr>
            <w:tcW w:w="5095" w:type="dxa"/>
            <w:gridSpan w:val="2"/>
            <w:shd w:val="clear" w:color="auto" w:fill="auto"/>
            <w:vAlign w:val="center"/>
            <w:hideMark/>
          </w:tcPr>
          <w:p w14:paraId="042C37FC" w14:textId="77777777" w:rsidR="00E029D5" w:rsidRPr="00E029D5" w:rsidRDefault="00E029D5" w:rsidP="00E029D5">
            <w:pPr>
              <w:jc w:val="center"/>
              <w:rPr>
                <w:snapToGrid w:val="0"/>
                <w:sz w:val="28"/>
                <w:szCs w:val="28"/>
              </w:rPr>
            </w:pPr>
            <w:r w:rsidRPr="00E029D5">
              <w:rPr>
                <w:szCs w:val="20"/>
              </w:rPr>
              <w:t>С неизолированными стояками</w:t>
            </w:r>
          </w:p>
        </w:tc>
      </w:tr>
      <w:tr w:rsidR="00E029D5" w:rsidRPr="00E029D5" w14:paraId="40BB38F4" w14:textId="77777777" w:rsidTr="00BD168F">
        <w:trPr>
          <w:trHeight w:val="295"/>
        </w:trPr>
        <w:tc>
          <w:tcPr>
            <w:tcW w:w="2289" w:type="dxa"/>
            <w:shd w:val="clear" w:color="auto" w:fill="auto"/>
            <w:tcMar>
              <w:left w:w="28" w:type="dxa"/>
              <w:right w:w="28" w:type="dxa"/>
            </w:tcMar>
            <w:vAlign w:val="center"/>
            <w:hideMark/>
          </w:tcPr>
          <w:p w14:paraId="70BAC6B1" w14:textId="77777777" w:rsidR="00E029D5" w:rsidRPr="00E029D5" w:rsidRDefault="00E029D5" w:rsidP="00E029D5">
            <w:pPr>
              <w:jc w:val="center"/>
              <w:rPr>
                <w:szCs w:val="20"/>
              </w:rPr>
            </w:pPr>
            <w:r w:rsidRPr="00E029D5">
              <w:rPr>
                <w:szCs w:val="20"/>
              </w:rPr>
              <w:t>с полотенцесушителем</w:t>
            </w:r>
          </w:p>
        </w:tc>
        <w:tc>
          <w:tcPr>
            <w:tcW w:w="2316" w:type="dxa"/>
            <w:shd w:val="clear" w:color="auto" w:fill="auto"/>
            <w:tcMar>
              <w:left w:w="28" w:type="dxa"/>
              <w:right w:w="28" w:type="dxa"/>
            </w:tcMar>
            <w:vAlign w:val="center"/>
            <w:hideMark/>
          </w:tcPr>
          <w:p w14:paraId="48655EA0" w14:textId="77777777" w:rsidR="00E029D5" w:rsidRPr="00E029D5" w:rsidRDefault="00E029D5" w:rsidP="00E029D5">
            <w:pPr>
              <w:jc w:val="center"/>
              <w:rPr>
                <w:szCs w:val="20"/>
              </w:rPr>
            </w:pPr>
            <w:r w:rsidRPr="00E029D5">
              <w:rPr>
                <w:szCs w:val="20"/>
              </w:rPr>
              <w:t>без полотенцесушителя</w:t>
            </w:r>
          </w:p>
        </w:tc>
        <w:tc>
          <w:tcPr>
            <w:tcW w:w="2461" w:type="dxa"/>
            <w:shd w:val="clear" w:color="auto" w:fill="auto"/>
            <w:tcMar>
              <w:left w:w="28" w:type="dxa"/>
              <w:right w:w="28" w:type="dxa"/>
            </w:tcMar>
            <w:vAlign w:val="center"/>
            <w:hideMark/>
          </w:tcPr>
          <w:p w14:paraId="73EBF05F" w14:textId="77777777" w:rsidR="00E029D5" w:rsidRPr="00E029D5" w:rsidRDefault="00E029D5" w:rsidP="00E029D5">
            <w:pPr>
              <w:jc w:val="center"/>
              <w:rPr>
                <w:szCs w:val="20"/>
              </w:rPr>
            </w:pPr>
            <w:r w:rsidRPr="00E029D5">
              <w:rPr>
                <w:szCs w:val="20"/>
              </w:rPr>
              <w:t>с полотенцесушителем</w:t>
            </w:r>
          </w:p>
        </w:tc>
        <w:tc>
          <w:tcPr>
            <w:tcW w:w="2634" w:type="dxa"/>
            <w:shd w:val="clear" w:color="auto" w:fill="auto"/>
            <w:tcMar>
              <w:left w:w="28" w:type="dxa"/>
              <w:right w:w="28" w:type="dxa"/>
            </w:tcMar>
            <w:vAlign w:val="center"/>
            <w:hideMark/>
          </w:tcPr>
          <w:p w14:paraId="3D715AF5" w14:textId="77777777" w:rsidR="00E029D5" w:rsidRPr="00E029D5" w:rsidRDefault="00E029D5" w:rsidP="00E029D5">
            <w:pPr>
              <w:jc w:val="center"/>
              <w:rPr>
                <w:szCs w:val="20"/>
              </w:rPr>
            </w:pPr>
            <w:r w:rsidRPr="00E029D5">
              <w:rPr>
                <w:szCs w:val="20"/>
              </w:rPr>
              <w:t>без полотенцесушителя</w:t>
            </w:r>
          </w:p>
        </w:tc>
      </w:tr>
      <w:tr w:rsidR="00E029D5" w:rsidRPr="00E029D5" w14:paraId="41E4F753" w14:textId="77777777" w:rsidTr="00BD168F">
        <w:trPr>
          <w:trHeight w:val="295"/>
        </w:trPr>
        <w:tc>
          <w:tcPr>
            <w:tcW w:w="2289" w:type="dxa"/>
            <w:shd w:val="clear" w:color="auto" w:fill="auto"/>
            <w:vAlign w:val="center"/>
          </w:tcPr>
          <w:p w14:paraId="6984BB36" w14:textId="77777777" w:rsidR="00E029D5" w:rsidRPr="00E029D5" w:rsidRDefault="00E029D5" w:rsidP="00E029D5">
            <w:pPr>
              <w:jc w:val="center"/>
              <w:rPr>
                <w:szCs w:val="20"/>
              </w:rPr>
            </w:pPr>
            <w:r w:rsidRPr="00E029D5">
              <w:rPr>
                <w:szCs w:val="20"/>
              </w:rPr>
              <w:t>0,0544</w:t>
            </w:r>
          </w:p>
        </w:tc>
        <w:tc>
          <w:tcPr>
            <w:tcW w:w="2316" w:type="dxa"/>
            <w:shd w:val="clear" w:color="auto" w:fill="auto"/>
            <w:vAlign w:val="center"/>
          </w:tcPr>
          <w:p w14:paraId="240EE6E7" w14:textId="77777777" w:rsidR="00E029D5" w:rsidRPr="00E029D5" w:rsidRDefault="00E029D5" w:rsidP="00E029D5">
            <w:pPr>
              <w:jc w:val="center"/>
              <w:rPr>
                <w:szCs w:val="20"/>
              </w:rPr>
            </w:pPr>
            <w:r w:rsidRPr="00E029D5">
              <w:rPr>
                <w:szCs w:val="20"/>
              </w:rPr>
              <w:t>0,0536</w:t>
            </w:r>
          </w:p>
        </w:tc>
        <w:tc>
          <w:tcPr>
            <w:tcW w:w="2461" w:type="dxa"/>
            <w:shd w:val="clear" w:color="auto" w:fill="auto"/>
            <w:vAlign w:val="center"/>
          </w:tcPr>
          <w:p w14:paraId="6ABCEF0D" w14:textId="77777777" w:rsidR="00E029D5" w:rsidRPr="00E029D5" w:rsidRDefault="00E029D5" w:rsidP="00E029D5">
            <w:pPr>
              <w:jc w:val="center"/>
              <w:rPr>
                <w:szCs w:val="20"/>
              </w:rPr>
            </w:pPr>
            <w:r w:rsidRPr="00E029D5">
              <w:rPr>
                <w:szCs w:val="20"/>
              </w:rPr>
              <w:t>0,0580</w:t>
            </w:r>
          </w:p>
        </w:tc>
        <w:tc>
          <w:tcPr>
            <w:tcW w:w="2634" w:type="dxa"/>
            <w:shd w:val="clear" w:color="auto" w:fill="auto"/>
            <w:vAlign w:val="center"/>
          </w:tcPr>
          <w:p w14:paraId="6D2BBC55" w14:textId="77777777" w:rsidR="00E029D5" w:rsidRPr="00E029D5" w:rsidRDefault="00E029D5" w:rsidP="00E029D5">
            <w:pPr>
              <w:jc w:val="center"/>
              <w:rPr>
                <w:szCs w:val="20"/>
              </w:rPr>
            </w:pPr>
            <w:r w:rsidRPr="00E029D5">
              <w:rPr>
                <w:szCs w:val="20"/>
              </w:rPr>
              <w:t>0,0548</w:t>
            </w:r>
          </w:p>
        </w:tc>
      </w:tr>
    </w:tbl>
    <w:p w14:paraId="07F0FB1B" w14:textId="77777777" w:rsidR="00E029D5" w:rsidRPr="00E029D5" w:rsidRDefault="00E029D5" w:rsidP="00E029D5">
      <w:pPr>
        <w:ind w:firstLine="709"/>
        <w:jc w:val="both"/>
        <w:rPr>
          <w:sz w:val="28"/>
          <w:szCs w:val="28"/>
        </w:rPr>
      </w:pPr>
    </w:p>
    <w:p w14:paraId="42DDE704" w14:textId="77777777" w:rsidR="00E029D5" w:rsidRPr="00E029D5" w:rsidRDefault="00E029D5" w:rsidP="00E029D5">
      <w:pPr>
        <w:ind w:firstLine="709"/>
        <w:jc w:val="both"/>
        <w:rPr>
          <w:snapToGrid w:val="0"/>
          <w:sz w:val="28"/>
          <w:szCs w:val="28"/>
        </w:rPr>
      </w:pPr>
      <w:r w:rsidRPr="00E029D5">
        <w:rPr>
          <w:sz w:val="28"/>
          <w:szCs w:val="28"/>
        </w:rPr>
        <w:t>На основании вышеуказанного, эксперты предлагают принять тарифы на горячую воду в открытой системе горячего водоснабжения на 2025 год для                      ОАО «СКЭК» в следующем виде (таблица 24).</w:t>
      </w:r>
    </w:p>
    <w:p w14:paraId="55F464BC" w14:textId="77777777" w:rsidR="00E029D5" w:rsidRPr="00E029D5" w:rsidRDefault="00E029D5" w:rsidP="00E029D5">
      <w:pPr>
        <w:spacing w:after="160" w:line="259" w:lineRule="auto"/>
        <w:rPr>
          <w:snapToGrid w:val="0"/>
          <w:color w:val="FF0000"/>
          <w:sz w:val="28"/>
          <w:szCs w:val="28"/>
        </w:rPr>
        <w:sectPr w:rsidR="00E029D5" w:rsidRPr="00E029D5" w:rsidSect="00E029D5">
          <w:headerReference w:type="default" r:id="rId32"/>
          <w:pgSz w:w="11906" w:h="16838"/>
          <w:pgMar w:top="1134" w:right="567" w:bottom="1134" w:left="1701" w:header="709" w:footer="709" w:gutter="0"/>
          <w:cols w:space="708"/>
          <w:titlePg/>
          <w:docGrid w:linePitch="360"/>
        </w:sectPr>
      </w:pPr>
    </w:p>
    <w:p w14:paraId="1BC969CC" w14:textId="77777777" w:rsidR="00E029D5" w:rsidRPr="00E029D5" w:rsidRDefault="00E029D5" w:rsidP="00E029D5">
      <w:pPr>
        <w:tabs>
          <w:tab w:val="left" w:pos="1890"/>
        </w:tabs>
        <w:ind w:right="819"/>
        <w:jc w:val="right"/>
        <w:rPr>
          <w:snapToGrid w:val="0"/>
          <w:sz w:val="28"/>
          <w:szCs w:val="28"/>
        </w:rPr>
      </w:pPr>
      <w:r w:rsidRPr="00E029D5">
        <w:rPr>
          <w:snapToGrid w:val="0"/>
          <w:color w:val="FF0000"/>
          <w:sz w:val="28"/>
          <w:szCs w:val="28"/>
        </w:rPr>
        <w:lastRenderedPageBreak/>
        <w:t xml:space="preserve"> </w:t>
      </w:r>
      <w:r w:rsidRPr="00E029D5">
        <w:rPr>
          <w:snapToGrid w:val="0"/>
          <w:sz w:val="28"/>
          <w:szCs w:val="28"/>
        </w:rPr>
        <w:t xml:space="preserve">Таблица 24 </w:t>
      </w:r>
    </w:p>
    <w:p w14:paraId="18EC875C" w14:textId="77777777" w:rsidR="00E029D5" w:rsidRPr="00E029D5" w:rsidRDefault="00E029D5" w:rsidP="00E029D5">
      <w:pPr>
        <w:ind w:right="-739"/>
        <w:jc w:val="center"/>
        <w:rPr>
          <w:b/>
          <w:bCs/>
          <w:sz w:val="28"/>
          <w:szCs w:val="28"/>
        </w:rPr>
      </w:pPr>
      <w:r w:rsidRPr="00E029D5">
        <w:rPr>
          <w:b/>
          <w:bCs/>
          <w:sz w:val="28"/>
          <w:szCs w:val="28"/>
        </w:rPr>
        <w:t>Тарифы</w:t>
      </w:r>
    </w:p>
    <w:p w14:paraId="45119C81" w14:textId="77777777" w:rsidR="00E029D5" w:rsidRPr="00E029D5" w:rsidRDefault="00E029D5" w:rsidP="00E029D5">
      <w:pPr>
        <w:ind w:right="-142"/>
        <w:jc w:val="center"/>
        <w:rPr>
          <w:b/>
          <w:bCs/>
          <w:sz w:val="28"/>
          <w:szCs w:val="28"/>
        </w:rPr>
      </w:pPr>
      <w:r w:rsidRPr="00E029D5">
        <w:rPr>
          <w:b/>
          <w:bCs/>
          <w:sz w:val="28"/>
          <w:szCs w:val="28"/>
        </w:rPr>
        <w:t xml:space="preserve"> ОАО «Северо – Кузбасская энергетическая компания» на горячую воду в открытой системе горячего </w:t>
      </w:r>
    </w:p>
    <w:p w14:paraId="4FADD0A9" w14:textId="77777777" w:rsidR="00E029D5" w:rsidRPr="00E029D5" w:rsidRDefault="00E029D5" w:rsidP="00E029D5">
      <w:pPr>
        <w:ind w:right="-142"/>
        <w:jc w:val="center"/>
        <w:rPr>
          <w:b/>
          <w:bCs/>
          <w:sz w:val="28"/>
          <w:szCs w:val="28"/>
        </w:rPr>
      </w:pPr>
      <w:r w:rsidRPr="00E029D5">
        <w:rPr>
          <w:b/>
          <w:bCs/>
          <w:sz w:val="28"/>
          <w:szCs w:val="28"/>
        </w:rPr>
        <w:t>водоснабжения (теплоснабжения), реализуемую на потребительском рынке Чебулинского муниципального округа,  на период с 28.12.2019 по 31.12.2028</w:t>
      </w:r>
    </w:p>
    <w:p w14:paraId="5A2ACE64" w14:textId="77777777" w:rsidR="00E029D5" w:rsidRPr="00E029D5" w:rsidRDefault="00E029D5" w:rsidP="00E029D5">
      <w:pPr>
        <w:ind w:right="-739"/>
        <w:jc w:val="center"/>
        <w:rPr>
          <w:b/>
          <w:bCs/>
          <w:sz w:val="28"/>
          <w:szCs w:val="28"/>
        </w:rPr>
      </w:pPr>
    </w:p>
    <w:tbl>
      <w:tblPr>
        <w:tblW w:w="15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992"/>
        <w:gridCol w:w="993"/>
        <w:gridCol w:w="1138"/>
        <w:gridCol w:w="1275"/>
        <w:gridCol w:w="1134"/>
      </w:tblGrid>
      <w:tr w:rsidR="00E029D5" w:rsidRPr="00E029D5" w14:paraId="08047BB3" w14:textId="77777777" w:rsidTr="00BD168F">
        <w:trPr>
          <w:trHeight w:val="910"/>
          <w:tblHeader/>
        </w:trPr>
        <w:tc>
          <w:tcPr>
            <w:tcW w:w="1809" w:type="dxa"/>
            <w:vMerge w:val="restart"/>
            <w:shd w:val="clear" w:color="auto" w:fill="auto"/>
            <w:vAlign w:val="center"/>
          </w:tcPr>
          <w:p w14:paraId="373CBADB" w14:textId="77777777" w:rsidR="00E029D5" w:rsidRPr="00E029D5" w:rsidRDefault="00E029D5" w:rsidP="00E029D5">
            <w:pPr>
              <w:tabs>
                <w:tab w:val="left" w:pos="3052"/>
              </w:tabs>
              <w:ind w:left="-108" w:right="-108"/>
              <w:jc w:val="center"/>
              <w:rPr>
                <w:szCs w:val="22"/>
                <w:lang w:eastAsia="en-US"/>
              </w:rPr>
            </w:pPr>
            <w:r w:rsidRPr="00E029D5">
              <w:rPr>
                <w:sz w:val="22"/>
                <w:szCs w:val="22"/>
              </w:rPr>
              <w:t>Наименование регулируемой организации</w:t>
            </w:r>
          </w:p>
        </w:tc>
        <w:tc>
          <w:tcPr>
            <w:tcW w:w="1276" w:type="dxa"/>
            <w:vMerge w:val="restart"/>
            <w:vAlign w:val="center"/>
          </w:tcPr>
          <w:p w14:paraId="2FD925F2" w14:textId="77777777" w:rsidR="00E029D5" w:rsidRPr="00E029D5" w:rsidRDefault="00E029D5" w:rsidP="00E029D5">
            <w:pPr>
              <w:ind w:left="-108" w:firstLine="47"/>
              <w:jc w:val="center"/>
              <w:rPr>
                <w:szCs w:val="22"/>
              </w:rPr>
            </w:pPr>
            <w:r w:rsidRPr="00E029D5">
              <w:rPr>
                <w:sz w:val="22"/>
                <w:szCs w:val="22"/>
              </w:rPr>
              <w:t>Период</w:t>
            </w:r>
          </w:p>
        </w:tc>
        <w:tc>
          <w:tcPr>
            <w:tcW w:w="3890" w:type="dxa"/>
            <w:gridSpan w:val="4"/>
            <w:vAlign w:val="center"/>
          </w:tcPr>
          <w:p w14:paraId="38918C35" w14:textId="77777777" w:rsidR="00E029D5" w:rsidRPr="00E029D5" w:rsidRDefault="00E029D5" w:rsidP="00E029D5">
            <w:pPr>
              <w:ind w:left="-108" w:firstLine="47"/>
              <w:jc w:val="center"/>
              <w:rPr>
                <w:szCs w:val="22"/>
                <w:vertAlign w:val="superscript"/>
              </w:rPr>
            </w:pPr>
            <w:r w:rsidRPr="00E029D5">
              <w:rPr>
                <w:sz w:val="22"/>
                <w:szCs w:val="22"/>
              </w:rPr>
              <w:t>Тариф на горячую воду для населения, руб./м</w:t>
            </w:r>
            <w:r w:rsidRPr="00E029D5">
              <w:rPr>
                <w:sz w:val="22"/>
                <w:szCs w:val="22"/>
                <w:vertAlign w:val="superscript"/>
              </w:rPr>
              <w:t xml:space="preserve">3 *  </w:t>
            </w:r>
          </w:p>
          <w:p w14:paraId="42BC982F" w14:textId="77777777" w:rsidR="00E029D5" w:rsidRPr="00E029D5" w:rsidRDefault="00E029D5" w:rsidP="00E029D5">
            <w:pPr>
              <w:ind w:left="-108" w:firstLine="47"/>
              <w:jc w:val="center"/>
              <w:rPr>
                <w:szCs w:val="22"/>
              </w:rPr>
            </w:pPr>
            <w:r w:rsidRPr="00E029D5">
              <w:rPr>
                <w:sz w:val="22"/>
                <w:szCs w:val="22"/>
                <w:vertAlign w:val="superscript"/>
              </w:rPr>
              <w:t xml:space="preserve"> (с НДС)                       </w:t>
            </w:r>
          </w:p>
        </w:tc>
        <w:tc>
          <w:tcPr>
            <w:tcW w:w="3827" w:type="dxa"/>
            <w:gridSpan w:val="4"/>
            <w:shd w:val="clear" w:color="auto" w:fill="auto"/>
            <w:vAlign w:val="center"/>
          </w:tcPr>
          <w:p w14:paraId="58270F20" w14:textId="77777777" w:rsidR="00E029D5" w:rsidRPr="00E029D5" w:rsidRDefault="00E029D5" w:rsidP="00E029D5">
            <w:pPr>
              <w:ind w:left="-108" w:firstLine="47"/>
              <w:jc w:val="center"/>
              <w:rPr>
                <w:szCs w:val="22"/>
              </w:rPr>
            </w:pPr>
            <w:r w:rsidRPr="00E029D5">
              <w:rPr>
                <w:sz w:val="22"/>
                <w:szCs w:val="22"/>
              </w:rPr>
              <w:t>Тариф на горячую воду для прочих потребителей,</w:t>
            </w:r>
          </w:p>
          <w:p w14:paraId="6D7C2679" w14:textId="77777777" w:rsidR="00E029D5" w:rsidRPr="00E029D5" w:rsidRDefault="00E029D5" w:rsidP="00E029D5">
            <w:pPr>
              <w:ind w:left="-108" w:firstLine="47"/>
              <w:jc w:val="center"/>
              <w:rPr>
                <w:szCs w:val="22"/>
                <w:vertAlign w:val="superscript"/>
              </w:rPr>
            </w:pPr>
            <w:r w:rsidRPr="00E029D5">
              <w:rPr>
                <w:sz w:val="22"/>
                <w:szCs w:val="22"/>
              </w:rPr>
              <w:t>руб./м</w:t>
            </w:r>
            <w:r w:rsidRPr="00E029D5">
              <w:rPr>
                <w:sz w:val="22"/>
                <w:szCs w:val="22"/>
                <w:vertAlign w:val="superscript"/>
              </w:rPr>
              <w:t xml:space="preserve">3 </w:t>
            </w:r>
          </w:p>
          <w:p w14:paraId="4EDCE6B8" w14:textId="77777777" w:rsidR="00E029D5" w:rsidRPr="00E029D5" w:rsidRDefault="00E029D5" w:rsidP="00E029D5">
            <w:pPr>
              <w:ind w:left="-108" w:firstLine="47"/>
              <w:jc w:val="center"/>
              <w:rPr>
                <w:szCs w:val="22"/>
                <w:lang w:eastAsia="en-US"/>
              </w:rPr>
            </w:pPr>
            <w:r w:rsidRPr="00E029D5">
              <w:rPr>
                <w:sz w:val="22"/>
                <w:szCs w:val="22"/>
                <w:vertAlign w:val="superscript"/>
              </w:rPr>
              <w:t xml:space="preserve"> (без НДС)</w:t>
            </w:r>
          </w:p>
        </w:tc>
        <w:tc>
          <w:tcPr>
            <w:tcW w:w="993" w:type="dxa"/>
            <w:vMerge w:val="restart"/>
            <w:shd w:val="clear" w:color="auto" w:fill="auto"/>
            <w:vAlign w:val="center"/>
          </w:tcPr>
          <w:p w14:paraId="0B8BF6F1" w14:textId="77777777" w:rsidR="00E029D5" w:rsidRPr="00E029D5" w:rsidRDefault="00E029D5" w:rsidP="00E029D5">
            <w:pPr>
              <w:ind w:left="-108" w:right="-104" w:firstLine="3"/>
              <w:jc w:val="center"/>
              <w:rPr>
                <w:szCs w:val="22"/>
              </w:rPr>
            </w:pPr>
            <w:r w:rsidRPr="00E029D5">
              <w:rPr>
                <w:sz w:val="22"/>
                <w:szCs w:val="22"/>
              </w:rPr>
              <w:t>Компо-нент на теплоно-ситель,</w:t>
            </w:r>
          </w:p>
          <w:p w14:paraId="138D23B7" w14:textId="77777777" w:rsidR="00E029D5" w:rsidRPr="00E029D5" w:rsidRDefault="00E029D5" w:rsidP="00E029D5">
            <w:pPr>
              <w:ind w:left="-108" w:right="-104" w:firstLine="3"/>
              <w:jc w:val="center"/>
              <w:rPr>
                <w:szCs w:val="22"/>
                <w:vertAlign w:val="superscript"/>
              </w:rPr>
            </w:pPr>
            <w:r w:rsidRPr="00E029D5">
              <w:rPr>
                <w:sz w:val="22"/>
                <w:szCs w:val="22"/>
              </w:rPr>
              <w:t>руб./м</w:t>
            </w:r>
            <w:r w:rsidRPr="00E029D5">
              <w:rPr>
                <w:sz w:val="22"/>
                <w:szCs w:val="22"/>
                <w:vertAlign w:val="superscript"/>
              </w:rPr>
              <w:t xml:space="preserve">3 </w:t>
            </w:r>
          </w:p>
          <w:p w14:paraId="289FE4BF" w14:textId="77777777" w:rsidR="00E029D5" w:rsidRPr="00E029D5" w:rsidRDefault="00E029D5" w:rsidP="00E029D5">
            <w:pPr>
              <w:ind w:left="-108" w:right="-104" w:firstLine="3"/>
              <w:jc w:val="center"/>
              <w:rPr>
                <w:szCs w:val="22"/>
                <w:lang w:val="en-US" w:eastAsia="en-US"/>
              </w:rPr>
            </w:pPr>
            <w:r w:rsidRPr="00E029D5">
              <w:rPr>
                <w:sz w:val="22"/>
                <w:szCs w:val="22"/>
                <w:lang w:val="en-US" w:eastAsia="en-US"/>
              </w:rPr>
              <w:t>**</w:t>
            </w:r>
          </w:p>
          <w:p w14:paraId="19172EE2" w14:textId="77777777" w:rsidR="00E029D5" w:rsidRPr="00E029D5" w:rsidRDefault="00E029D5" w:rsidP="00E029D5">
            <w:pPr>
              <w:ind w:left="-108" w:right="-104" w:firstLine="3"/>
              <w:jc w:val="center"/>
              <w:rPr>
                <w:szCs w:val="22"/>
                <w:lang w:eastAsia="en-US"/>
              </w:rPr>
            </w:pPr>
            <w:r w:rsidRPr="00E029D5">
              <w:rPr>
                <w:sz w:val="22"/>
                <w:szCs w:val="22"/>
                <w:lang w:val="en-US" w:eastAsia="en-US"/>
              </w:rPr>
              <w:t>(</w:t>
            </w:r>
            <w:r w:rsidRPr="00E029D5">
              <w:rPr>
                <w:sz w:val="22"/>
                <w:szCs w:val="22"/>
                <w:lang w:eastAsia="en-US"/>
              </w:rPr>
              <w:t>без НДС)</w:t>
            </w:r>
          </w:p>
        </w:tc>
        <w:tc>
          <w:tcPr>
            <w:tcW w:w="3547" w:type="dxa"/>
            <w:gridSpan w:val="3"/>
            <w:shd w:val="clear" w:color="auto" w:fill="auto"/>
            <w:vAlign w:val="center"/>
          </w:tcPr>
          <w:p w14:paraId="296E501F" w14:textId="77777777" w:rsidR="00E029D5" w:rsidRPr="00E029D5" w:rsidRDefault="00E029D5" w:rsidP="00E029D5">
            <w:pPr>
              <w:tabs>
                <w:tab w:val="left" w:pos="3052"/>
              </w:tabs>
              <w:jc w:val="center"/>
              <w:rPr>
                <w:szCs w:val="22"/>
                <w:lang w:eastAsia="en-US"/>
              </w:rPr>
            </w:pPr>
            <w:r w:rsidRPr="00E029D5">
              <w:rPr>
                <w:sz w:val="22"/>
                <w:szCs w:val="22"/>
              </w:rPr>
              <w:t>Компонент на тепловую энергию</w:t>
            </w:r>
          </w:p>
        </w:tc>
      </w:tr>
      <w:tr w:rsidR="00E029D5" w:rsidRPr="00E029D5" w14:paraId="2208241E" w14:textId="77777777" w:rsidTr="00BD168F">
        <w:trPr>
          <w:trHeight w:val="225"/>
          <w:tblHeader/>
        </w:trPr>
        <w:tc>
          <w:tcPr>
            <w:tcW w:w="1809" w:type="dxa"/>
            <w:vMerge/>
            <w:shd w:val="clear" w:color="auto" w:fill="auto"/>
            <w:vAlign w:val="center"/>
          </w:tcPr>
          <w:p w14:paraId="2F0A2B9D" w14:textId="77777777" w:rsidR="00E029D5" w:rsidRPr="00E029D5" w:rsidRDefault="00E029D5" w:rsidP="00E029D5">
            <w:pPr>
              <w:tabs>
                <w:tab w:val="left" w:pos="3052"/>
              </w:tabs>
              <w:jc w:val="center"/>
              <w:rPr>
                <w:szCs w:val="22"/>
                <w:lang w:eastAsia="en-US"/>
              </w:rPr>
            </w:pPr>
          </w:p>
        </w:tc>
        <w:tc>
          <w:tcPr>
            <w:tcW w:w="1276" w:type="dxa"/>
            <w:vMerge/>
            <w:vAlign w:val="center"/>
          </w:tcPr>
          <w:p w14:paraId="3437F89B" w14:textId="77777777" w:rsidR="00E029D5" w:rsidRPr="00E029D5" w:rsidRDefault="00E029D5" w:rsidP="00E029D5">
            <w:pPr>
              <w:tabs>
                <w:tab w:val="left" w:pos="3052"/>
              </w:tabs>
              <w:jc w:val="center"/>
              <w:rPr>
                <w:szCs w:val="22"/>
                <w:lang w:eastAsia="en-US"/>
              </w:rPr>
            </w:pPr>
          </w:p>
        </w:tc>
        <w:tc>
          <w:tcPr>
            <w:tcW w:w="1906" w:type="dxa"/>
            <w:gridSpan w:val="2"/>
            <w:vAlign w:val="center"/>
          </w:tcPr>
          <w:p w14:paraId="62493297" w14:textId="77777777" w:rsidR="00E029D5" w:rsidRPr="00E029D5" w:rsidRDefault="00E029D5" w:rsidP="00E029D5">
            <w:pPr>
              <w:ind w:left="-108" w:right="-85" w:hanging="55"/>
              <w:jc w:val="center"/>
              <w:rPr>
                <w:szCs w:val="22"/>
                <w:lang w:eastAsia="en-US"/>
              </w:rPr>
            </w:pPr>
            <w:r w:rsidRPr="00E029D5">
              <w:rPr>
                <w:sz w:val="22"/>
                <w:szCs w:val="22"/>
                <w:lang w:eastAsia="en-US"/>
              </w:rPr>
              <w:t>Изолированные стояки</w:t>
            </w:r>
          </w:p>
        </w:tc>
        <w:tc>
          <w:tcPr>
            <w:tcW w:w="1984" w:type="dxa"/>
            <w:gridSpan w:val="2"/>
            <w:vAlign w:val="center"/>
          </w:tcPr>
          <w:p w14:paraId="2D26B45B" w14:textId="77777777" w:rsidR="00E029D5" w:rsidRPr="00E029D5" w:rsidRDefault="00E029D5" w:rsidP="00E029D5">
            <w:pPr>
              <w:ind w:left="-108" w:right="-85" w:hanging="4"/>
              <w:jc w:val="center"/>
              <w:rPr>
                <w:szCs w:val="22"/>
                <w:lang w:eastAsia="en-US"/>
              </w:rPr>
            </w:pPr>
            <w:r w:rsidRPr="00E029D5">
              <w:rPr>
                <w:sz w:val="22"/>
                <w:szCs w:val="22"/>
                <w:lang w:eastAsia="en-US"/>
              </w:rPr>
              <w:t>Неизолированные стояки</w:t>
            </w:r>
          </w:p>
        </w:tc>
        <w:tc>
          <w:tcPr>
            <w:tcW w:w="1847" w:type="dxa"/>
            <w:gridSpan w:val="2"/>
            <w:vAlign w:val="center"/>
          </w:tcPr>
          <w:p w14:paraId="40E1D74F" w14:textId="77777777" w:rsidR="00E029D5" w:rsidRPr="00E029D5" w:rsidRDefault="00E029D5" w:rsidP="00E029D5">
            <w:pPr>
              <w:ind w:left="-108" w:right="-85" w:hanging="55"/>
              <w:jc w:val="center"/>
              <w:rPr>
                <w:szCs w:val="22"/>
                <w:lang w:eastAsia="en-US"/>
              </w:rPr>
            </w:pPr>
            <w:r w:rsidRPr="00E029D5">
              <w:rPr>
                <w:sz w:val="22"/>
                <w:szCs w:val="22"/>
                <w:lang w:eastAsia="en-US"/>
              </w:rPr>
              <w:t>Изолированные стояки</w:t>
            </w:r>
          </w:p>
        </w:tc>
        <w:tc>
          <w:tcPr>
            <w:tcW w:w="1980" w:type="dxa"/>
            <w:gridSpan w:val="2"/>
            <w:vAlign w:val="center"/>
          </w:tcPr>
          <w:p w14:paraId="330DB9C8" w14:textId="77777777" w:rsidR="00E029D5" w:rsidRPr="00E029D5" w:rsidRDefault="00E029D5" w:rsidP="00E029D5">
            <w:pPr>
              <w:ind w:left="-110" w:right="-251" w:hanging="4"/>
              <w:jc w:val="center"/>
              <w:rPr>
                <w:szCs w:val="22"/>
                <w:lang w:eastAsia="en-US"/>
              </w:rPr>
            </w:pPr>
            <w:r w:rsidRPr="00E029D5">
              <w:rPr>
                <w:sz w:val="22"/>
                <w:szCs w:val="22"/>
                <w:lang w:eastAsia="en-US"/>
              </w:rPr>
              <w:t>Неизолированные стояки</w:t>
            </w:r>
          </w:p>
        </w:tc>
        <w:tc>
          <w:tcPr>
            <w:tcW w:w="993" w:type="dxa"/>
            <w:vMerge/>
            <w:shd w:val="clear" w:color="auto" w:fill="auto"/>
            <w:vAlign w:val="center"/>
          </w:tcPr>
          <w:p w14:paraId="309CFD75" w14:textId="77777777" w:rsidR="00E029D5" w:rsidRPr="00E029D5" w:rsidRDefault="00E029D5" w:rsidP="00E029D5">
            <w:pPr>
              <w:tabs>
                <w:tab w:val="left" w:pos="3052"/>
              </w:tabs>
              <w:jc w:val="center"/>
              <w:rPr>
                <w:szCs w:val="22"/>
                <w:lang w:eastAsia="en-US"/>
              </w:rPr>
            </w:pPr>
          </w:p>
        </w:tc>
        <w:tc>
          <w:tcPr>
            <w:tcW w:w="1138" w:type="dxa"/>
            <w:vMerge w:val="restart"/>
            <w:shd w:val="clear" w:color="auto" w:fill="auto"/>
            <w:vAlign w:val="center"/>
          </w:tcPr>
          <w:p w14:paraId="11B43624" w14:textId="77777777" w:rsidR="00E029D5" w:rsidRPr="00E029D5" w:rsidRDefault="00E029D5" w:rsidP="00E029D5">
            <w:pPr>
              <w:tabs>
                <w:tab w:val="left" w:pos="3052"/>
              </w:tabs>
              <w:ind w:left="-108" w:right="-151"/>
              <w:jc w:val="center"/>
              <w:rPr>
                <w:szCs w:val="22"/>
              </w:rPr>
            </w:pPr>
            <w:r w:rsidRPr="00E029D5">
              <w:rPr>
                <w:sz w:val="22"/>
                <w:szCs w:val="22"/>
              </w:rPr>
              <w:t>Односта-вочный, руб./Гкал</w:t>
            </w:r>
          </w:p>
          <w:p w14:paraId="498DC53D" w14:textId="77777777" w:rsidR="00E029D5" w:rsidRPr="00E029D5" w:rsidRDefault="00E029D5" w:rsidP="00E029D5">
            <w:pPr>
              <w:tabs>
                <w:tab w:val="left" w:pos="3052"/>
              </w:tabs>
              <w:ind w:left="-108" w:right="-20"/>
              <w:jc w:val="center"/>
              <w:rPr>
                <w:szCs w:val="22"/>
                <w:lang w:eastAsia="en-US"/>
              </w:rPr>
            </w:pPr>
            <w:r w:rsidRPr="00E029D5">
              <w:rPr>
                <w:sz w:val="22"/>
                <w:szCs w:val="22"/>
                <w:lang w:eastAsia="en-US"/>
              </w:rPr>
              <w:t>***</w:t>
            </w:r>
          </w:p>
          <w:p w14:paraId="5ED49DE9" w14:textId="77777777" w:rsidR="00E029D5" w:rsidRPr="00E029D5" w:rsidRDefault="00E029D5" w:rsidP="00E029D5">
            <w:pPr>
              <w:tabs>
                <w:tab w:val="left" w:pos="3052"/>
              </w:tabs>
              <w:ind w:left="-108" w:right="-20"/>
              <w:jc w:val="center"/>
              <w:rPr>
                <w:szCs w:val="22"/>
                <w:lang w:eastAsia="en-US"/>
              </w:rPr>
            </w:pPr>
            <w:r w:rsidRPr="00E029D5">
              <w:rPr>
                <w:sz w:val="22"/>
                <w:szCs w:val="22"/>
                <w:lang w:eastAsia="en-US"/>
              </w:rPr>
              <w:t>(без НДС)</w:t>
            </w:r>
          </w:p>
        </w:tc>
        <w:tc>
          <w:tcPr>
            <w:tcW w:w="2409" w:type="dxa"/>
            <w:gridSpan w:val="2"/>
            <w:shd w:val="clear" w:color="auto" w:fill="auto"/>
            <w:vAlign w:val="center"/>
          </w:tcPr>
          <w:p w14:paraId="1DBACAF0" w14:textId="77777777" w:rsidR="00E029D5" w:rsidRPr="00E029D5" w:rsidRDefault="00E029D5" w:rsidP="00E029D5">
            <w:pPr>
              <w:tabs>
                <w:tab w:val="left" w:pos="3052"/>
              </w:tabs>
              <w:jc w:val="center"/>
              <w:rPr>
                <w:szCs w:val="22"/>
                <w:lang w:eastAsia="en-US"/>
              </w:rPr>
            </w:pPr>
            <w:r w:rsidRPr="00E029D5">
              <w:rPr>
                <w:sz w:val="22"/>
                <w:szCs w:val="22"/>
              </w:rPr>
              <w:t>Двухставочный</w:t>
            </w:r>
          </w:p>
        </w:tc>
      </w:tr>
      <w:tr w:rsidR="00E029D5" w:rsidRPr="00E029D5" w14:paraId="2A2455A3" w14:textId="77777777" w:rsidTr="00BD168F">
        <w:trPr>
          <w:trHeight w:val="1256"/>
          <w:tblHeader/>
        </w:trPr>
        <w:tc>
          <w:tcPr>
            <w:tcW w:w="1809" w:type="dxa"/>
            <w:vMerge/>
            <w:shd w:val="clear" w:color="auto" w:fill="auto"/>
            <w:vAlign w:val="center"/>
          </w:tcPr>
          <w:p w14:paraId="2D5E5EF4" w14:textId="77777777" w:rsidR="00E029D5" w:rsidRPr="00E029D5" w:rsidRDefault="00E029D5" w:rsidP="00E029D5">
            <w:pPr>
              <w:tabs>
                <w:tab w:val="left" w:pos="3052"/>
              </w:tabs>
              <w:jc w:val="center"/>
              <w:rPr>
                <w:szCs w:val="22"/>
                <w:lang w:eastAsia="en-US"/>
              </w:rPr>
            </w:pPr>
          </w:p>
        </w:tc>
        <w:tc>
          <w:tcPr>
            <w:tcW w:w="1276" w:type="dxa"/>
            <w:vMerge/>
            <w:vAlign w:val="center"/>
          </w:tcPr>
          <w:p w14:paraId="186D7821" w14:textId="77777777" w:rsidR="00E029D5" w:rsidRPr="00E029D5" w:rsidRDefault="00E029D5" w:rsidP="00E029D5">
            <w:pPr>
              <w:tabs>
                <w:tab w:val="left" w:pos="3052"/>
              </w:tabs>
              <w:jc w:val="center"/>
              <w:rPr>
                <w:szCs w:val="22"/>
                <w:lang w:eastAsia="en-US"/>
              </w:rPr>
            </w:pPr>
          </w:p>
        </w:tc>
        <w:tc>
          <w:tcPr>
            <w:tcW w:w="917" w:type="dxa"/>
            <w:vAlign w:val="center"/>
          </w:tcPr>
          <w:p w14:paraId="3AA65A63" w14:textId="77777777" w:rsidR="00E029D5" w:rsidRPr="00E029D5" w:rsidRDefault="00E029D5" w:rsidP="00E029D5">
            <w:pPr>
              <w:tabs>
                <w:tab w:val="left" w:pos="3052"/>
              </w:tabs>
              <w:ind w:right="-35"/>
              <w:jc w:val="center"/>
              <w:rPr>
                <w:szCs w:val="22"/>
                <w:lang w:eastAsia="en-US"/>
              </w:rPr>
            </w:pPr>
            <w:r w:rsidRPr="00E029D5">
              <w:rPr>
                <w:sz w:val="22"/>
                <w:szCs w:val="22"/>
                <w:lang w:eastAsia="en-US"/>
              </w:rPr>
              <w:t>с поло-тенце-суши-телями</w:t>
            </w:r>
          </w:p>
        </w:tc>
        <w:tc>
          <w:tcPr>
            <w:tcW w:w="989" w:type="dxa"/>
            <w:vAlign w:val="center"/>
          </w:tcPr>
          <w:p w14:paraId="1AE65DFC" w14:textId="77777777" w:rsidR="00E029D5" w:rsidRPr="00E029D5" w:rsidRDefault="00E029D5" w:rsidP="00E029D5">
            <w:pPr>
              <w:tabs>
                <w:tab w:val="left" w:pos="3052"/>
              </w:tabs>
              <w:ind w:right="-35"/>
              <w:jc w:val="center"/>
              <w:rPr>
                <w:szCs w:val="22"/>
                <w:lang w:eastAsia="en-US"/>
              </w:rPr>
            </w:pPr>
            <w:r w:rsidRPr="00E029D5">
              <w:rPr>
                <w:sz w:val="22"/>
                <w:szCs w:val="22"/>
                <w:lang w:eastAsia="en-US"/>
              </w:rPr>
              <w:t>без поло-тенце-суши-телей</w:t>
            </w:r>
          </w:p>
        </w:tc>
        <w:tc>
          <w:tcPr>
            <w:tcW w:w="992" w:type="dxa"/>
            <w:vAlign w:val="center"/>
          </w:tcPr>
          <w:p w14:paraId="12B0541B" w14:textId="77777777" w:rsidR="00E029D5" w:rsidRPr="00E029D5" w:rsidRDefault="00E029D5" w:rsidP="00E029D5">
            <w:pPr>
              <w:tabs>
                <w:tab w:val="left" w:pos="3052"/>
              </w:tabs>
              <w:ind w:right="-35"/>
              <w:jc w:val="center"/>
              <w:rPr>
                <w:szCs w:val="22"/>
                <w:lang w:eastAsia="en-US"/>
              </w:rPr>
            </w:pPr>
            <w:r w:rsidRPr="00E029D5">
              <w:rPr>
                <w:sz w:val="22"/>
                <w:szCs w:val="22"/>
                <w:lang w:eastAsia="en-US"/>
              </w:rPr>
              <w:t>с поло-тенце-суши-телями</w:t>
            </w:r>
          </w:p>
        </w:tc>
        <w:tc>
          <w:tcPr>
            <w:tcW w:w="992" w:type="dxa"/>
            <w:vAlign w:val="center"/>
          </w:tcPr>
          <w:p w14:paraId="11975532" w14:textId="77777777" w:rsidR="00E029D5" w:rsidRPr="00E029D5" w:rsidRDefault="00E029D5" w:rsidP="00E029D5">
            <w:pPr>
              <w:tabs>
                <w:tab w:val="left" w:pos="3052"/>
              </w:tabs>
              <w:ind w:right="-35"/>
              <w:jc w:val="center"/>
              <w:rPr>
                <w:szCs w:val="22"/>
                <w:lang w:eastAsia="en-US"/>
              </w:rPr>
            </w:pPr>
            <w:r w:rsidRPr="00E029D5">
              <w:rPr>
                <w:sz w:val="22"/>
                <w:szCs w:val="22"/>
                <w:lang w:eastAsia="en-US"/>
              </w:rPr>
              <w:t>без поло-тенце-суши-телей</w:t>
            </w:r>
          </w:p>
        </w:tc>
        <w:tc>
          <w:tcPr>
            <w:tcW w:w="855" w:type="dxa"/>
            <w:vAlign w:val="center"/>
          </w:tcPr>
          <w:p w14:paraId="75AC1A48" w14:textId="77777777" w:rsidR="00E029D5" w:rsidRPr="00E029D5" w:rsidRDefault="00E029D5" w:rsidP="00E029D5">
            <w:pPr>
              <w:tabs>
                <w:tab w:val="left" w:pos="3052"/>
              </w:tabs>
              <w:ind w:left="-52" w:right="-68"/>
              <w:jc w:val="center"/>
              <w:rPr>
                <w:szCs w:val="22"/>
                <w:lang w:eastAsia="en-US"/>
              </w:rPr>
            </w:pPr>
            <w:r w:rsidRPr="00E029D5">
              <w:rPr>
                <w:sz w:val="22"/>
                <w:szCs w:val="22"/>
                <w:lang w:eastAsia="en-US"/>
              </w:rPr>
              <w:t>с поло-тенце-суши-телями</w:t>
            </w:r>
          </w:p>
        </w:tc>
        <w:tc>
          <w:tcPr>
            <w:tcW w:w="992" w:type="dxa"/>
            <w:vAlign w:val="center"/>
          </w:tcPr>
          <w:p w14:paraId="6679220F" w14:textId="77777777" w:rsidR="00E029D5" w:rsidRPr="00E029D5" w:rsidRDefault="00E029D5" w:rsidP="00E029D5">
            <w:pPr>
              <w:tabs>
                <w:tab w:val="left" w:pos="3052"/>
              </w:tabs>
              <w:ind w:right="-35"/>
              <w:jc w:val="center"/>
              <w:rPr>
                <w:szCs w:val="22"/>
                <w:lang w:eastAsia="en-US"/>
              </w:rPr>
            </w:pPr>
            <w:r w:rsidRPr="00E029D5">
              <w:rPr>
                <w:sz w:val="22"/>
                <w:szCs w:val="22"/>
                <w:lang w:eastAsia="en-US"/>
              </w:rPr>
              <w:t>без поло-тенце-суши-телей</w:t>
            </w:r>
          </w:p>
        </w:tc>
        <w:tc>
          <w:tcPr>
            <w:tcW w:w="988" w:type="dxa"/>
            <w:vAlign w:val="center"/>
          </w:tcPr>
          <w:p w14:paraId="501C747D" w14:textId="77777777" w:rsidR="00E029D5" w:rsidRPr="00E029D5" w:rsidRDefault="00E029D5" w:rsidP="00E029D5">
            <w:pPr>
              <w:tabs>
                <w:tab w:val="left" w:pos="3052"/>
              </w:tabs>
              <w:ind w:left="-177" w:right="-149"/>
              <w:jc w:val="center"/>
              <w:rPr>
                <w:szCs w:val="22"/>
                <w:lang w:eastAsia="en-US"/>
              </w:rPr>
            </w:pPr>
            <w:r w:rsidRPr="00E029D5">
              <w:rPr>
                <w:sz w:val="22"/>
                <w:szCs w:val="22"/>
                <w:lang w:eastAsia="en-US"/>
              </w:rPr>
              <w:t>с поло-тенце-суши-телями</w:t>
            </w:r>
          </w:p>
        </w:tc>
        <w:tc>
          <w:tcPr>
            <w:tcW w:w="992" w:type="dxa"/>
            <w:vAlign w:val="center"/>
          </w:tcPr>
          <w:p w14:paraId="6EADAD7C" w14:textId="77777777" w:rsidR="00E029D5" w:rsidRPr="00E029D5" w:rsidRDefault="00E029D5" w:rsidP="00E029D5">
            <w:pPr>
              <w:tabs>
                <w:tab w:val="left" w:pos="3052"/>
              </w:tabs>
              <w:ind w:right="-35"/>
              <w:jc w:val="center"/>
              <w:rPr>
                <w:szCs w:val="22"/>
                <w:lang w:eastAsia="en-US"/>
              </w:rPr>
            </w:pPr>
            <w:r w:rsidRPr="00E029D5">
              <w:rPr>
                <w:sz w:val="22"/>
                <w:szCs w:val="22"/>
                <w:lang w:eastAsia="en-US"/>
              </w:rPr>
              <w:t>без поло-тенце-суши-телей</w:t>
            </w:r>
          </w:p>
        </w:tc>
        <w:tc>
          <w:tcPr>
            <w:tcW w:w="993" w:type="dxa"/>
            <w:vMerge/>
            <w:shd w:val="clear" w:color="auto" w:fill="auto"/>
            <w:vAlign w:val="center"/>
          </w:tcPr>
          <w:p w14:paraId="17E5523B" w14:textId="77777777" w:rsidR="00E029D5" w:rsidRPr="00E029D5" w:rsidRDefault="00E029D5" w:rsidP="00E029D5">
            <w:pPr>
              <w:tabs>
                <w:tab w:val="left" w:pos="3052"/>
              </w:tabs>
              <w:jc w:val="center"/>
              <w:rPr>
                <w:szCs w:val="22"/>
                <w:lang w:eastAsia="en-US"/>
              </w:rPr>
            </w:pPr>
          </w:p>
        </w:tc>
        <w:tc>
          <w:tcPr>
            <w:tcW w:w="1138" w:type="dxa"/>
            <w:vMerge/>
            <w:shd w:val="clear" w:color="auto" w:fill="auto"/>
            <w:vAlign w:val="center"/>
          </w:tcPr>
          <w:p w14:paraId="53904F5D" w14:textId="77777777" w:rsidR="00E029D5" w:rsidRPr="00E029D5" w:rsidRDefault="00E029D5" w:rsidP="00E029D5">
            <w:pPr>
              <w:tabs>
                <w:tab w:val="left" w:pos="3052"/>
              </w:tabs>
              <w:jc w:val="center"/>
              <w:rPr>
                <w:szCs w:val="22"/>
                <w:lang w:eastAsia="en-US"/>
              </w:rPr>
            </w:pPr>
          </w:p>
        </w:tc>
        <w:tc>
          <w:tcPr>
            <w:tcW w:w="1275" w:type="dxa"/>
            <w:shd w:val="clear" w:color="auto" w:fill="auto"/>
            <w:vAlign w:val="center"/>
          </w:tcPr>
          <w:p w14:paraId="624189E2" w14:textId="77777777" w:rsidR="00E029D5" w:rsidRPr="00E029D5" w:rsidRDefault="00E029D5" w:rsidP="00E029D5">
            <w:pPr>
              <w:ind w:left="-95" w:right="-65"/>
              <w:jc w:val="center"/>
              <w:rPr>
                <w:szCs w:val="22"/>
              </w:rPr>
            </w:pPr>
            <w:r w:rsidRPr="00E029D5">
              <w:rPr>
                <w:sz w:val="22"/>
                <w:szCs w:val="22"/>
              </w:rPr>
              <w:t>Ставка за мощность, тыс. руб./</w:t>
            </w:r>
          </w:p>
          <w:p w14:paraId="0753A0E9" w14:textId="77777777" w:rsidR="00E029D5" w:rsidRPr="00E029D5" w:rsidRDefault="00E029D5" w:rsidP="00E029D5">
            <w:pPr>
              <w:ind w:left="-95" w:right="-65"/>
              <w:jc w:val="center"/>
              <w:rPr>
                <w:szCs w:val="22"/>
              </w:rPr>
            </w:pPr>
            <w:r w:rsidRPr="00E029D5">
              <w:rPr>
                <w:sz w:val="22"/>
                <w:szCs w:val="22"/>
              </w:rPr>
              <w:t>Гкал/</w:t>
            </w:r>
          </w:p>
          <w:p w14:paraId="2E50BD26" w14:textId="77777777" w:rsidR="00E029D5" w:rsidRPr="00E029D5" w:rsidRDefault="00E029D5" w:rsidP="00E029D5">
            <w:pPr>
              <w:jc w:val="center"/>
              <w:rPr>
                <w:szCs w:val="22"/>
              </w:rPr>
            </w:pPr>
            <w:r w:rsidRPr="00E029D5">
              <w:rPr>
                <w:sz w:val="22"/>
                <w:szCs w:val="22"/>
              </w:rPr>
              <w:t>час в мес.</w:t>
            </w:r>
          </w:p>
        </w:tc>
        <w:tc>
          <w:tcPr>
            <w:tcW w:w="1134" w:type="dxa"/>
            <w:shd w:val="clear" w:color="auto" w:fill="auto"/>
            <w:vAlign w:val="center"/>
          </w:tcPr>
          <w:p w14:paraId="6A751E9D" w14:textId="77777777" w:rsidR="00E029D5" w:rsidRPr="00E029D5" w:rsidRDefault="00E029D5" w:rsidP="00E029D5">
            <w:pPr>
              <w:ind w:left="-120" w:right="-112"/>
              <w:jc w:val="center"/>
              <w:rPr>
                <w:szCs w:val="22"/>
              </w:rPr>
            </w:pPr>
            <w:r w:rsidRPr="00E029D5">
              <w:rPr>
                <w:sz w:val="22"/>
                <w:szCs w:val="22"/>
              </w:rPr>
              <w:t>Ставка за тепловую энергию, руб./Гкал</w:t>
            </w:r>
          </w:p>
        </w:tc>
      </w:tr>
      <w:tr w:rsidR="00E029D5" w:rsidRPr="00E029D5" w14:paraId="0ABF506B" w14:textId="77777777" w:rsidTr="00BD168F">
        <w:trPr>
          <w:trHeight w:val="184"/>
          <w:tblHeader/>
        </w:trPr>
        <w:tc>
          <w:tcPr>
            <w:tcW w:w="1809" w:type="dxa"/>
            <w:vAlign w:val="center"/>
          </w:tcPr>
          <w:p w14:paraId="4EF61792" w14:textId="77777777" w:rsidR="00E029D5" w:rsidRPr="00E029D5" w:rsidRDefault="00E029D5" w:rsidP="00E029D5">
            <w:pPr>
              <w:tabs>
                <w:tab w:val="left" w:pos="3052"/>
              </w:tabs>
              <w:jc w:val="center"/>
              <w:rPr>
                <w:bCs/>
                <w:color w:val="000000"/>
                <w:kern w:val="32"/>
                <w:szCs w:val="22"/>
                <w:lang w:eastAsia="en-US"/>
              </w:rPr>
            </w:pPr>
            <w:r w:rsidRPr="00E029D5">
              <w:rPr>
                <w:bCs/>
                <w:color w:val="000000"/>
                <w:kern w:val="32"/>
                <w:sz w:val="22"/>
                <w:szCs w:val="22"/>
                <w:lang w:eastAsia="en-US"/>
              </w:rPr>
              <w:t>1</w:t>
            </w:r>
          </w:p>
        </w:tc>
        <w:tc>
          <w:tcPr>
            <w:tcW w:w="1276" w:type="dxa"/>
            <w:vAlign w:val="center"/>
          </w:tcPr>
          <w:p w14:paraId="51F30F35" w14:textId="77777777" w:rsidR="00E029D5" w:rsidRPr="00E029D5" w:rsidRDefault="00E029D5" w:rsidP="00E029D5">
            <w:pPr>
              <w:tabs>
                <w:tab w:val="left" w:pos="3052"/>
              </w:tabs>
              <w:ind w:hanging="108"/>
              <w:jc w:val="center"/>
              <w:rPr>
                <w:szCs w:val="22"/>
              </w:rPr>
            </w:pPr>
            <w:r w:rsidRPr="00E029D5">
              <w:rPr>
                <w:sz w:val="22"/>
                <w:szCs w:val="22"/>
              </w:rPr>
              <w:t>2</w:t>
            </w:r>
          </w:p>
        </w:tc>
        <w:tc>
          <w:tcPr>
            <w:tcW w:w="917" w:type="dxa"/>
            <w:shd w:val="clear" w:color="auto" w:fill="auto"/>
            <w:vAlign w:val="center"/>
          </w:tcPr>
          <w:p w14:paraId="749B55EB" w14:textId="77777777" w:rsidR="00E029D5" w:rsidRPr="00E029D5" w:rsidRDefault="00E029D5" w:rsidP="00E029D5">
            <w:pPr>
              <w:jc w:val="center"/>
              <w:rPr>
                <w:szCs w:val="22"/>
                <w:lang w:eastAsia="en-US"/>
              </w:rPr>
            </w:pPr>
            <w:r w:rsidRPr="00E029D5">
              <w:rPr>
                <w:sz w:val="22"/>
                <w:szCs w:val="22"/>
                <w:lang w:eastAsia="en-US"/>
              </w:rPr>
              <w:t>3</w:t>
            </w:r>
          </w:p>
        </w:tc>
        <w:tc>
          <w:tcPr>
            <w:tcW w:w="989" w:type="dxa"/>
            <w:shd w:val="clear" w:color="auto" w:fill="auto"/>
            <w:vAlign w:val="center"/>
          </w:tcPr>
          <w:p w14:paraId="063C0745" w14:textId="77777777" w:rsidR="00E029D5" w:rsidRPr="00E029D5" w:rsidRDefault="00E029D5" w:rsidP="00E029D5">
            <w:pPr>
              <w:jc w:val="center"/>
              <w:rPr>
                <w:szCs w:val="22"/>
                <w:lang w:eastAsia="en-US"/>
              </w:rPr>
            </w:pPr>
            <w:r w:rsidRPr="00E029D5">
              <w:rPr>
                <w:sz w:val="22"/>
                <w:szCs w:val="22"/>
                <w:lang w:eastAsia="en-US"/>
              </w:rPr>
              <w:t>4</w:t>
            </w:r>
          </w:p>
        </w:tc>
        <w:tc>
          <w:tcPr>
            <w:tcW w:w="992" w:type="dxa"/>
            <w:shd w:val="clear" w:color="auto" w:fill="auto"/>
            <w:vAlign w:val="center"/>
          </w:tcPr>
          <w:p w14:paraId="47EF8EF3" w14:textId="77777777" w:rsidR="00E029D5" w:rsidRPr="00E029D5" w:rsidRDefault="00E029D5" w:rsidP="00E029D5">
            <w:pPr>
              <w:jc w:val="center"/>
              <w:rPr>
                <w:szCs w:val="22"/>
                <w:lang w:eastAsia="en-US"/>
              </w:rPr>
            </w:pPr>
            <w:r w:rsidRPr="00E029D5">
              <w:rPr>
                <w:sz w:val="22"/>
                <w:szCs w:val="22"/>
                <w:lang w:eastAsia="en-US"/>
              </w:rPr>
              <w:t>5</w:t>
            </w:r>
          </w:p>
        </w:tc>
        <w:tc>
          <w:tcPr>
            <w:tcW w:w="992" w:type="dxa"/>
            <w:shd w:val="clear" w:color="auto" w:fill="auto"/>
            <w:vAlign w:val="center"/>
          </w:tcPr>
          <w:p w14:paraId="4C4BD28C" w14:textId="77777777" w:rsidR="00E029D5" w:rsidRPr="00E029D5" w:rsidRDefault="00E029D5" w:rsidP="00E029D5">
            <w:pPr>
              <w:jc w:val="center"/>
              <w:rPr>
                <w:szCs w:val="22"/>
                <w:lang w:eastAsia="en-US"/>
              </w:rPr>
            </w:pPr>
            <w:r w:rsidRPr="00E029D5">
              <w:rPr>
                <w:sz w:val="22"/>
                <w:szCs w:val="22"/>
                <w:lang w:eastAsia="en-US"/>
              </w:rPr>
              <w:t>6</w:t>
            </w:r>
          </w:p>
        </w:tc>
        <w:tc>
          <w:tcPr>
            <w:tcW w:w="855" w:type="dxa"/>
            <w:shd w:val="clear" w:color="auto" w:fill="auto"/>
            <w:vAlign w:val="center"/>
          </w:tcPr>
          <w:p w14:paraId="13D92FA3" w14:textId="77777777" w:rsidR="00E029D5" w:rsidRPr="00E029D5" w:rsidRDefault="00E029D5" w:rsidP="00E029D5">
            <w:pPr>
              <w:jc w:val="center"/>
              <w:rPr>
                <w:szCs w:val="22"/>
                <w:lang w:eastAsia="en-US"/>
              </w:rPr>
            </w:pPr>
            <w:r w:rsidRPr="00E029D5">
              <w:rPr>
                <w:sz w:val="22"/>
                <w:szCs w:val="22"/>
                <w:lang w:eastAsia="en-US"/>
              </w:rPr>
              <w:t>7</w:t>
            </w:r>
          </w:p>
        </w:tc>
        <w:tc>
          <w:tcPr>
            <w:tcW w:w="992" w:type="dxa"/>
            <w:shd w:val="clear" w:color="auto" w:fill="auto"/>
            <w:vAlign w:val="center"/>
          </w:tcPr>
          <w:p w14:paraId="0E052D7A" w14:textId="77777777" w:rsidR="00E029D5" w:rsidRPr="00E029D5" w:rsidRDefault="00E029D5" w:rsidP="00E029D5">
            <w:pPr>
              <w:jc w:val="center"/>
              <w:rPr>
                <w:szCs w:val="22"/>
                <w:lang w:eastAsia="en-US"/>
              </w:rPr>
            </w:pPr>
            <w:r w:rsidRPr="00E029D5">
              <w:rPr>
                <w:sz w:val="22"/>
                <w:szCs w:val="22"/>
                <w:lang w:eastAsia="en-US"/>
              </w:rPr>
              <w:t>8</w:t>
            </w:r>
          </w:p>
        </w:tc>
        <w:tc>
          <w:tcPr>
            <w:tcW w:w="988" w:type="dxa"/>
            <w:shd w:val="clear" w:color="auto" w:fill="auto"/>
            <w:vAlign w:val="center"/>
          </w:tcPr>
          <w:p w14:paraId="77AE49B4" w14:textId="77777777" w:rsidR="00E029D5" w:rsidRPr="00E029D5" w:rsidRDefault="00E029D5" w:rsidP="00E029D5">
            <w:pPr>
              <w:jc w:val="center"/>
              <w:rPr>
                <w:szCs w:val="22"/>
                <w:lang w:eastAsia="en-US"/>
              </w:rPr>
            </w:pPr>
            <w:r w:rsidRPr="00E029D5">
              <w:rPr>
                <w:sz w:val="22"/>
                <w:szCs w:val="22"/>
                <w:lang w:eastAsia="en-US"/>
              </w:rPr>
              <w:t>9</w:t>
            </w:r>
          </w:p>
        </w:tc>
        <w:tc>
          <w:tcPr>
            <w:tcW w:w="992" w:type="dxa"/>
            <w:shd w:val="clear" w:color="auto" w:fill="auto"/>
            <w:vAlign w:val="center"/>
          </w:tcPr>
          <w:p w14:paraId="744E7AEB" w14:textId="77777777" w:rsidR="00E029D5" w:rsidRPr="00E029D5" w:rsidRDefault="00E029D5" w:rsidP="00E029D5">
            <w:pPr>
              <w:jc w:val="center"/>
              <w:rPr>
                <w:szCs w:val="22"/>
                <w:lang w:eastAsia="en-US"/>
              </w:rPr>
            </w:pPr>
            <w:r w:rsidRPr="00E029D5">
              <w:rPr>
                <w:sz w:val="22"/>
                <w:szCs w:val="22"/>
                <w:lang w:eastAsia="en-US"/>
              </w:rPr>
              <w:t>10</w:t>
            </w:r>
          </w:p>
        </w:tc>
        <w:tc>
          <w:tcPr>
            <w:tcW w:w="993" w:type="dxa"/>
            <w:shd w:val="clear" w:color="auto" w:fill="auto"/>
            <w:vAlign w:val="center"/>
          </w:tcPr>
          <w:p w14:paraId="01CE8562" w14:textId="77777777" w:rsidR="00E029D5" w:rsidRPr="00E029D5" w:rsidRDefault="00E029D5" w:rsidP="00E029D5">
            <w:pPr>
              <w:jc w:val="center"/>
              <w:rPr>
                <w:szCs w:val="22"/>
                <w:lang w:eastAsia="en-US"/>
              </w:rPr>
            </w:pPr>
            <w:r w:rsidRPr="00E029D5">
              <w:rPr>
                <w:sz w:val="22"/>
                <w:szCs w:val="22"/>
                <w:lang w:eastAsia="en-US"/>
              </w:rPr>
              <w:t>11</w:t>
            </w:r>
          </w:p>
        </w:tc>
        <w:tc>
          <w:tcPr>
            <w:tcW w:w="1138" w:type="dxa"/>
            <w:shd w:val="clear" w:color="auto" w:fill="auto"/>
            <w:vAlign w:val="center"/>
          </w:tcPr>
          <w:p w14:paraId="6ADFA564" w14:textId="77777777" w:rsidR="00E029D5" w:rsidRPr="00E029D5" w:rsidRDefault="00E029D5" w:rsidP="00E029D5">
            <w:pPr>
              <w:jc w:val="center"/>
              <w:rPr>
                <w:szCs w:val="22"/>
                <w:lang w:eastAsia="en-US"/>
              </w:rPr>
            </w:pPr>
            <w:r w:rsidRPr="00E029D5">
              <w:rPr>
                <w:sz w:val="22"/>
                <w:szCs w:val="22"/>
                <w:lang w:eastAsia="en-US"/>
              </w:rPr>
              <w:t>12</w:t>
            </w:r>
          </w:p>
        </w:tc>
        <w:tc>
          <w:tcPr>
            <w:tcW w:w="1275" w:type="dxa"/>
            <w:shd w:val="clear" w:color="auto" w:fill="auto"/>
            <w:vAlign w:val="center"/>
          </w:tcPr>
          <w:p w14:paraId="20D8CE4A" w14:textId="77777777" w:rsidR="00E029D5" w:rsidRPr="00E029D5" w:rsidRDefault="00E029D5" w:rsidP="00E029D5">
            <w:pPr>
              <w:jc w:val="center"/>
              <w:rPr>
                <w:szCs w:val="22"/>
              </w:rPr>
            </w:pPr>
            <w:r w:rsidRPr="00E029D5">
              <w:rPr>
                <w:sz w:val="22"/>
                <w:szCs w:val="22"/>
              </w:rPr>
              <w:t>13</w:t>
            </w:r>
          </w:p>
        </w:tc>
        <w:tc>
          <w:tcPr>
            <w:tcW w:w="1134" w:type="dxa"/>
            <w:shd w:val="clear" w:color="auto" w:fill="auto"/>
            <w:vAlign w:val="center"/>
          </w:tcPr>
          <w:p w14:paraId="386EB916" w14:textId="77777777" w:rsidR="00E029D5" w:rsidRPr="00E029D5" w:rsidRDefault="00E029D5" w:rsidP="00E029D5">
            <w:pPr>
              <w:jc w:val="center"/>
              <w:rPr>
                <w:szCs w:val="22"/>
              </w:rPr>
            </w:pPr>
            <w:r w:rsidRPr="00E029D5">
              <w:rPr>
                <w:sz w:val="22"/>
                <w:szCs w:val="22"/>
              </w:rPr>
              <w:t>14</w:t>
            </w:r>
          </w:p>
        </w:tc>
      </w:tr>
      <w:tr w:rsidR="00E029D5" w:rsidRPr="00E029D5" w14:paraId="172FE162" w14:textId="77777777" w:rsidTr="00BD168F">
        <w:trPr>
          <w:trHeight w:val="210"/>
        </w:trPr>
        <w:tc>
          <w:tcPr>
            <w:tcW w:w="1809" w:type="dxa"/>
            <w:vMerge w:val="restart"/>
            <w:vAlign w:val="center"/>
          </w:tcPr>
          <w:p w14:paraId="687CE106" w14:textId="77777777" w:rsidR="00E029D5" w:rsidRPr="00E029D5" w:rsidRDefault="00E029D5" w:rsidP="00E029D5">
            <w:pPr>
              <w:jc w:val="center"/>
              <w:rPr>
                <w:bCs/>
                <w:color w:val="000000"/>
                <w:kern w:val="32"/>
                <w:lang w:eastAsia="en-US"/>
              </w:rPr>
            </w:pPr>
            <w:r w:rsidRPr="00E029D5">
              <w:rPr>
                <w:bCs/>
                <w:color w:val="000000"/>
                <w:kern w:val="32"/>
                <w:lang w:eastAsia="en-US"/>
              </w:rPr>
              <w:t xml:space="preserve">ОАО «Северо-Кузбасская энергетическая компания» </w:t>
            </w:r>
          </w:p>
          <w:p w14:paraId="19D1A050" w14:textId="77777777" w:rsidR="00E029D5" w:rsidRPr="00E029D5" w:rsidRDefault="00E029D5" w:rsidP="00E029D5">
            <w:pPr>
              <w:jc w:val="center"/>
              <w:rPr>
                <w:bCs/>
                <w:color w:val="000000"/>
                <w:kern w:val="32"/>
                <w:lang w:eastAsia="en-US"/>
              </w:rPr>
            </w:pPr>
          </w:p>
        </w:tc>
        <w:tc>
          <w:tcPr>
            <w:tcW w:w="1276" w:type="dxa"/>
            <w:vAlign w:val="center"/>
          </w:tcPr>
          <w:p w14:paraId="19FFDD94" w14:textId="77777777" w:rsidR="00E029D5" w:rsidRPr="00E029D5" w:rsidRDefault="00E029D5" w:rsidP="00E029D5">
            <w:pPr>
              <w:tabs>
                <w:tab w:val="left" w:pos="3052"/>
              </w:tabs>
              <w:ind w:left="31" w:right="-110" w:hanging="142"/>
              <w:jc w:val="center"/>
              <w:rPr>
                <w:szCs w:val="22"/>
              </w:rPr>
            </w:pPr>
            <w:r w:rsidRPr="00E029D5">
              <w:rPr>
                <w:sz w:val="22"/>
                <w:lang w:eastAsia="en-US"/>
              </w:rPr>
              <w:t>с 28.12.2019</w:t>
            </w:r>
          </w:p>
        </w:tc>
        <w:tc>
          <w:tcPr>
            <w:tcW w:w="917" w:type="dxa"/>
            <w:vAlign w:val="center"/>
          </w:tcPr>
          <w:p w14:paraId="07E4394E" w14:textId="77777777" w:rsidR="00E029D5" w:rsidRPr="00E029D5" w:rsidRDefault="00E029D5" w:rsidP="00E029D5">
            <w:pPr>
              <w:jc w:val="center"/>
              <w:rPr>
                <w:szCs w:val="22"/>
                <w:lang w:eastAsia="en-US"/>
              </w:rPr>
            </w:pPr>
            <w:r w:rsidRPr="00E029D5">
              <w:rPr>
                <w:sz w:val="22"/>
                <w:lang w:eastAsia="en-US"/>
              </w:rPr>
              <w:t>311,84</w:t>
            </w:r>
          </w:p>
        </w:tc>
        <w:tc>
          <w:tcPr>
            <w:tcW w:w="989" w:type="dxa"/>
            <w:vAlign w:val="center"/>
          </w:tcPr>
          <w:p w14:paraId="59772433" w14:textId="77777777" w:rsidR="00E029D5" w:rsidRPr="00E029D5" w:rsidRDefault="00E029D5" w:rsidP="00E029D5">
            <w:pPr>
              <w:jc w:val="center"/>
              <w:rPr>
                <w:szCs w:val="22"/>
                <w:lang w:eastAsia="en-US"/>
              </w:rPr>
            </w:pPr>
            <w:r w:rsidRPr="00E029D5">
              <w:rPr>
                <w:sz w:val="22"/>
                <w:lang w:eastAsia="en-US"/>
              </w:rPr>
              <w:t>307,96</w:t>
            </w:r>
          </w:p>
        </w:tc>
        <w:tc>
          <w:tcPr>
            <w:tcW w:w="992" w:type="dxa"/>
            <w:vAlign w:val="center"/>
          </w:tcPr>
          <w:p w14:paraId="4AB4A194" w14:textId="77777777" w:rsidR="00E029D5" w:rsidRPr="00E029D5" w:rsidRDefault="00E029D5" w:rsidP="00E029D5">
            <w:pPr>
              <w:jc w:val="center"/>
              <w:rPr>
                <w:szCs w:val="22"/>
                <w:lang w:eastAsia="en-US"/>
              </w:rPr>
            </w:pPr>
            <w:r w:rsidRPr="00E029D5">
              <w:rPr>
                <w:sz w:val="22"/>
                <w:lang w:eastAsia="en-US"/>
              </w:rPr>
              <w:t>329,33</w:t>
            </w:r>
          </w:p>
        </w:tc>
        <w:tc>
          <w:tcPr>
            <w:tcW w:w="992" w:type="dxa"/>
            <w:vAlign w:val="center"/>
          </w:tcPr>
          <w:p w14:paraId="0EA77792" w14:textId="77777777" w:rsidR="00E029D5" w:rsidRPr="00E029D5" w:rsidRDefault="00E029D5" w:rsidP="00E029D5">
            <w:pPr>
              <w:jc w:val="center"/>
              <w:rPr>
                <w:szCs w:val="22"/>
                <w:lang w:eastAsia="en-US"/>
              </w:rPr>
            </w:pPr>
            <w:r w:rsidRPr="00E029D5">
              <w:rPr>
                <w:sz w:val="22"/>
                <w:lang w:eastAsia="en-US"/>
              </w:rPr>
              <w:t>313,79</w:t>
            </w:r>
          </w:p>
        </w:tc>
        <w:tc>
          <w:tcPr>
            <w:tcW w:w="855" w:type="dxa"/>
            <w:vAlign w:val="center"/>
          </w:tcPr>
          <w:p w14:paraId="49A2D67C" w14:textId="77777777" w:rsidR="00E029D5" w:rsidRPr="00E029D5" w:rsidRDefault="00E029D5" w:rsidP="00E029D5">
            <w:pPr>
              <w:jc w:val="center"/>
              <w:rPr>
                <w:szCs w:val="22"/>
                <w:lang w:eastAsia="en-US"/>
              </w:rPr>
            </w:pPr>
            <w:r w:rsidRPr="00E029D5">
              <w:rPr>
                <w:sz w:val="22"/>
                <w:lang w:eastAsia="en-US"/>
              </w:rPr>
              <w:t>259,87</w:t>
            </w:r>
          </w:p>
        </w:tc>
        <w:tc>
          <w:tcPr>
            <w:tcW w:w="992" w:type="dxa"/>
            <w:vAlign w:val="center"/>
          </w:tcPr>
          <w:p w14:paraId="070B209A" w14:textId="77777777" w:rsidR="00E029D5" w:rsidRPr="00E029D5" w:rsidRDefault="00E029D5" w:rsidP="00E029D5">
            <w:pPr>
              <w:jc w:val="center"/>
              <w:rPr>
                <w:szCs w:val="22"/>
                <w:lang w:eastAsia="en-US"/>
              </w:rPr>
            </w:pPr>
            <w:r w:rsidRPr="00E029D5">
              <w:rPr>
                <w:sz w:val="22"/>
                <w:lang w:eastAsia="en-US"/>
              </w:rPr>
              <w:t>256,63</w:t>
            </w:r>
          </w:p>
        </w:tc>
        <w:tc>
          <w:tcPr>
            <w:tcW w:w="988" w:type="dxa"/>
            <w:vAlign w:val="center"/>
          </w:tcPr>
          <w:p w14:paraId="50EE6758" w14:textId="77777777" w:rsidR="00E029D5" w:rsidRPr="00E029D5" w:rsidRDefault="00E029D5" w:rsidP="00E029D5">
            <w:pPr>
              <w:jc w:val="center"/>
              <w:rPr>
                <w:szCs w:val="22"/>
                <w:lang w:eastAsia="en-US"/>
              </w:rPr>
            </w:pPr>
            <w:r w:rsidRPr="00E029D5">
              <w:rPr>
                <w:sz w:val="22"/>
                <w:lang w:eastAsia="en-US"/>
              </w:rPr>
              <w:t>274,44</w:t>
            </w:r>
          </w:p>
        </w:tc>
        <w:tc>
          <w:tcPr>
            <w:tcW w:w="992" w:type="dxa"/>
            <w:vAlign w:val="center"/>
          </w:tcPr>
          <w:p w14:paraId="64FF8C09" w14:textId="77777777" w:rsidR="00E029D5" w:rsidRPr="00E029D5" w:rsidRDefault="00E029D5" w:rsidP="00E029D5">
            <w:pPr>
              <w:jc w:val="center"/>
              <w:rPr>
                <w:szCs w:val="22"/>
                <w:lang w:eastAsia="en-US"/>
              </w:rPr>
            </w:pPr>
            <w:r w:rsidRPr="00E029D5">
              <w:rPr>
                <w:sz w:val="22"/>
                <w:lang w:eastAsia="en-US"/>
              </w:rPr>
              <w:t>261,49</w:t>
            </w:r>
          </w:p>
        </w:tc>
        <w:tc>
          <w:tcPr>
            <w:tcW w:w="993" w:type="dxa"/>
            <w:vAlign w:val="center"/>
          </w:tcPr>
          <w:p w14:paraId="3AAC12C8" w14:textId="77777777" w:rsidR="00E029D5" w:rsidRPr="00E029D5" w:rsidRDefault="00E029D5" w:rsidP="00E029D5">
            <w:pPr>
              <w:jc w:val="center"/>
              <w:rPr>
                <w:szCs w:val="22"/>
                <w:lang w:eastAsia="en-US"/>
              </w:rPr>
            </w:pPr>
            <w:r w:rsidRPr="00E029D5">
              <w:rPr>
                <w:sz w:val="22"/>
                <w:lang w:eastAsia="en-US"/>
              </w:rPr>
              <w:t>39,70</w:t>
            </w:r>
          </w:p>
        </w:tc>
        <w:tc>
          <w:tcPr>
            <w:tcW w:w="1138" w:type="dxa"/>
            <w:vAlign w:val="center"/>
          </w:tcPr>
          <w:p w14:paraId="76595081" w14:textId="77777777" w:rsidR="00E029D5" w:rsidRPr="00E029D5" w:rsidRDefault="00E029D5" w:rsidP="00E029D5">
            <w:pPr>
              <w:jc w:val="center"/>
              <w:rPr>
                <w:szCs w:val="22"/>
                <w:lang w:eastAsia="en-US"/>
              </w:rPr>
            </w:pPr>
            <w:r w:rsidRPr="00E029D5">
              <w:rPr>
                <w:sz w:val="22"/>
                <w:lang w:eastAsia="en-US"/>
              </w:rPr>
              <w:t>4 047,20</w:t>
            </w:r>
          </w:p>
        </w:tc>
        <w:tc>
          <w:tcPr>
            <w:tcW w:w="1275" w:type="dxa"/>
            <w:vAlign w:val="center"/>
          </w:tcPr>
          <w:p w14:paraId="5B725A80"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4D06C13B" w14:textId="77777777" w:rsidR="00E029D5" w:rsidRPr="00E029D5" w:rsidRDefault="00E029D5" w:rsidP="00E029D5">
            <w:pPr>
              <w:jc w:val="center"/>
              <w:rPr>
                <w:szCs w:val="22"/>
              </w:rPr>
            </w:pPr>
            <w:r w:rsidRPr="00E029D5">
              <w:rPr>
                <w:sz w:val="22"/>
                <w:lang w:eastAsia="en-US"/>
              </w:rPr>
              <w:t>х</w:t>
            </w:r>
          </w:p>
        </w:tc>
      </w:tr>
      <w:tr w:rsidR="00E029D5" w:rsidRPr="00E029D5" w14:paraId="184F473A" w14:textId="77777777" w:rsidTr="00BD168F">
        <w:trPr>
          <w:trHeight w:val="224"/>
        </w:trPr>
        <w:tc>
          <w:tcPr>
            <w:tcW w:w="1809" w:type="dxa"/>
            <w:vMerge/>
            <w:vAlign w:val="center"/>
          </w:tcPr>
          <w:p w14:paraId="22E62420" w14:textId="77777777" w:rsidR="00E029D5" w:rsidRPr="00E029D5" w:rsidRDefault="00E029D5" w:rsidP="00E029D5">
            <w:pPr>
              <w:jc w:val="center"/>
              <w:rPr>
                <w:bCs/>
                <w:color w:val="000000"/>
                <w:kern w:val="32"/>
                <w:lang w:eastAsia="en-US"/>
              </w:rPr>
            </w:pPr>
          </w:p>
        </w:tc>
        <w:tc>
          <w:tcPr>
            <w:tcW w:w="1276" w:type="dxa"/>
            <w:vAlign w:val="center"/>
          </w:tcPr>
          <w:p w14:paraId="7204A9F3" w14:textId="77777777" w:rsidR="00E029D5" w:rsidRPr="00E029D5" w:rsidRDefault="00E029D5" w:rsidP="00E029D5">
            <w:pPr>
              <w:tabs>
                <w:tab w:val="left" w:pos="3052"/>
              </w:tabs>
              <w:ind w:left="31" w:right="-110" w:hanging="142"/>
              <w:jc w:val="center"/>
              <w:rPr>
                <w:sz w:val="20"/>
                <w:szCs w:val="20"/>
              </w:rPr>
            </w:pPr>
            <w:r w:rsidRPr="00E029D5">
              <w:rPr>
                <w:sz w:val="22"/>
                <w:lang w:eastAsia="en-US"/>
              </w:rPr>
              <w:t>с 01.01.2020</w:t>
            </w:r>
          </w:p>
        </w:tc>
        <w:tc>
          <w:tcPr>
            <w:tcW w:w="917" w:type="dxa"/>
            <w:vAlign w:val="center"/>
          </w:tcPr>
          <w:p w14:paraId="37F8D6AC" w14:textId="77777777" w:rsidR="00E029D5" w:rsidRPr="00E029D5" w:rsidRDefault="00E029D5" w:rsidP="00E029D5">
            <w:pPr>
              <w:jc w:val="center"/>
              <w:rPr>
                <w:szCs w:val="22"/>
                <w:lang w:eastAsia="en-US"/>
              </w:rPr>
            </w:pPr>
            <w:r w:rsidRPr="00E029D5">
              <w:rPr>
                <w:sz w:val="22"/>
                <w:lang w:eastAsia="en-US"/>
              </w:rPr>
              <w:t>311,84</w:t>
            </w:r>
          </w:p>
        </w:tc>
        <w:tc>
          <w:tcPr>
            <w:tcW w:w="989" w:type="dxa"/>
            <w:vAlign w:val="center"/>
          </w:tcPr>
          <w:p w14:paraId="60506703" w14:textId="77777777" w:rsidR="00E029D5" w:rsidRPr="00E029D5" w:rsidRDefault="00E029D5" w:rsidP="00E029D5">
            <w:pPr>
              <w:jc w:val="center"/>
              <w:rPr>
                <w:szCs w:val="22"/>
                <w:lang w:eastAsia="en-US"/>
              </w:rPr>
            </w:pPr>
            <w:r w:rsidRPr="00E029D5">
              <w:rPr>
                <w:sz w:val="22"/>
                <w:lang w:eastAsia="en-US"/>
              </w:rPr>
              <w:t>307,96</w:t>
            </w:r>
          </w:p>
        </w:tc>
        <w:tc>
          <w:tcPr>
            <w:tcW w:w="992" w:type="dxa"/>
            <w:vAlign w:val="center"/>
          </w:tcPr>
          <w:p w14:paraId="078CD8D3" w14:textId="77777777" w:rsidR="00E029D5" w:rsidRPr="00E029D5" w:rsidRDefault="00E029D5" w:rsidP="00E029D5">
            <w:pPr>
              <w:jc w:val="center"/>
              <w:rPr>
                <w:szCs w:val="22"/>
                <w:lang w:eastAsia="en-US"/>
              </w:rPr>
            </w:pPr>
            <w:r w:rsidRPr="00E029D5">
              <w:rPr>
                <w:sz w:val="22"/>
                <w:lang w:eastAsia="en-US"/>
              </w:rPr>
              <w:t>329,33</w:t>
            </w:r>
          </w:p>
        </w:tc>
        <w:tc>
          <w:tcPr>
            <w:tcW w:w="992" w:type="dxa"/>
            <w:vAlign w:val="center"/>
          </w:tcPr>
          <w:p w14:paraId="4166DE5C" w14:textId="77777777" w:rsidR="00E029D5" w:rsidRPr="00E029D5" w:rsidRDefault="00E029D5" w:rsidP="00E029D5">
            <w:pPr>
              <w:jc w:val="center"/>
              <w:rPr>
                <w:szCs w:val="22"/>
                <w:lang w:eastAsia="en-US"/>
              </w:rPr>
            </w:pPr>
            <w:r w:rsidRPr="00E029D5">
              <w:rPr>
                <w:sz w:val="22"/>
                <w:lang w:eastAsia="en-US"/>
              </w:rPr>
              <w:t>313,79</w:t>
            </w:r>
          </w:p>
        </w:tc>
        <w:tc>
          <w:tcPr>
            <w:tcW w:w="855" w:type="dxa"/>
            <w:vAlign w:val="center"/>
          </w:tcPr>
          <w:p w14:paraId="226D42BF" w14:textId="77777777" w:rsidR="00E029D5" w:rsidRPr="00E029D5" w:rsidRDefault="00E029D5" w:rsidP="00E029D5">
            <w:pPr>
              <w:jc w:val="center"/>
              <w:rPr>
                <w:szCs w:val="22"/>
                <w:lang w:eastAsia="en-US"/>
              </w:rPr>
            </w:pPr>
            <w:r w:rsidRPr="00E029D5">
              <w:rPr>
                <w:sz w:val="22"/>
                <w:lang w:eastAsia="en-US"/>
              </w:rPr>
              <w:t>259,87</w:t>
            </w:r>
          </w:p>
        </w:tc>
        <w:tc>
          <w:tcPr>
            <w:tcW w:w="992" w:type="dxa"/>
            <w:vAlign w:val="center"/>
          </w:tcPr>
          <w:p w14:paraId="54A64C43" w14:textId="77777777" w:rsidR="00E029D5" w:rsidRPr="00E029D5" w:rsidRDefault="00E029D5" w:rsidP="00E029D5">
            <w:pPr>
              <w:jc w:val="center"/>
              <w:rPr>
                <w:szCs w:val="22"/>
                <w:lang w:eastAsia="en-US"/>
              </w:rPr>
            </w:pPr>
            <w:r w:rsidRPr="00E029D5">
              <w:rPr>
                <w:sz w:val="22"/>
                <w:lang w:eastAsia="en-US"/>
              </w:rPr>
              <w:t>256,63</w:t>
            </w:r>
          </w:p>
        </w:tc>
        <w:tc>
          <w:tcPr>
            <w:tcW w:w="988" w:type="dxa"/>
            <w:vAlign w:val="center"/>
          </w:tcPr>
          <w:p w14:paraId="0AC88CFF" w14:textId="77777777" w:rsidR="00E029D5" w:rsidRPr="00E029D5" w:rsidRDefault="00E029D5" w:rsidP="00E029D5">
            <w:pPr>
              <w:jc w:val="center"/>
              <w:rPr>
                <w:szCs w:val="22"/>
                <w:lang w:eastAsia="en-US"/>
              </w:rPr>
            </w:pPr>
            <w:r w:rsidRPr="00E029D5">
              <w:rPr>
                <w:sz w:val="22"/>
                <w:lang w:eastAsia="en-US"/>
              </w:rPr>
              <w:t>274,44</w:t>
            </w:r>
          </w:p>
        </w:tc>
        <w:tc>
          <w:tcPr>
            <w:tcW w:w="992" w:type="dxa"/>
            <w:vAlign w:val="center"/>
          </w:tcPr>
          <w:p w14:paraId="4AD5C045" w14:textId="77777777" w:rsidR="00E029D5" w:rsidRPr="00E029D5" w:rsidRDefault="00E029D5" w:rsidP="00E029D5">
            <w:pPr>
              <w:jc w:val="center"/>
              <w:rPr>
                <w:szCs w:val="22"/>
                <w:lang w:eastAsia="en-US"/>
              </w:rPr>
            </w:pPr>
            <w:r w:rsidRPr="00E029D5">
              <w:rPr>
                <w:sz w:val="22"/>
                <w:lang w:eastAsia="en-US"/>
              </w:rPr>
              <w:t>261,49</w:t>
            </w:r>
          </w:p>
        </w:tc>
        <w:tc>
          <w:tcPr>
            <w:tcW w:w="993" w:type="dxa"/>
            <w:vAlign w:val="center"/>
          </w:tcPr>
          <w:p w14:paraId="053DE24C" w14:textId="77777777" w:rsidR="00E029D5" w:rsidRPr="00E029D5" w:rsidRDefault="00E029D5" w:rsidP="00E029D5">
            <w:pPr>
              <w:jc w:val="center"/>
              <w:rPr>
                <w:szCs w:val="22"/>
                <w:lang w:eastAsia="en-US"/>
              </w:rPr>
            </w:pPr>
            <w:r w:rsidRPr="00E029D5">
              <w:rPr>
                <w:sz w:val="22"/>
                <w:lang w:eastAsia="en-US"/>
              </w:rPr>
              <w:t>39,70</w:t>
            </w:r>
          </w:p>
        </w:tc>
        <w:tc>
          <w:tcPr>
            <w:tcW w:w="1138" w:type="dxa"/>
            <w:vAlign w:val="center"/>
          </w:tcPr>
          <w:p w14:paraId="321F3F2C" w14:textId="77777777" w:rsidR="00E029D5" w:rsidRPr="00E029D5" w:rsidRDefault="00E029D5" w:rsidP="00E029D5">
            <w:pPr>
              <w:jc w:val="center"/>
              <w:rPr>
                <w:szCs w:val="22"/>
                <w:lang w:eastAsia="en-US"/>
              </w:rPr>
            </w:pPr>
            <w:r w:rsidRPr="00E029D5">
              <w:rPr>
                <w:sz w:val="22"/>
                <w:lang w:eastAsia="en-US"/>
              </w:rPr>
              <w:t>4 047,20</w:t>
            </w:r>
          </w:p>
        </w:tc>
        <w:tc>
          <w:tcPr>
            <w:tcW w:w="1275" w:type="dxa"/>
            <w:vAlign w:val="center"/>
          </w:tcPr>
          <w:p w14:paraId="73C75259"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40AF1898" w14:textId="77777777" w:rsidR="00E029D5" w:rsidRPr="00E029D5" w:rsidRDefault="00E029D5" w:rsidP="00E029D5">
            <w:pPr>
              <w:jc w:val="center"/>
              <w:rPr>
                <w:szCs w:val="22"/>
              </w:rPr>
            </w:pPr>
            <w:r w:rsidRPr="00E029D5">
              <w:rPr>
                <w:sz w:val="22"/>
                <w:lang w:eastAsia="en-US"/>
              </w:rPr>
              <w:t>х</w:t>
            </w:r>
          </w:p>
        </w:tc>
      </w:tr>
      <w:tr w:rsidR="00E029D5" w:rsidRPr="00E029D5" w14:paraId="2D5DF7EB" w14:textId="77777777" w:rsidTr="00BD168F">
        <w:trPr>
          <w:trHeight w:val="224"/>
        </w:trPr>
        <w:tc>
          <w:tcPr>
            <w:tcW w:w="1809" w:type="dxa"/>
            <w:vMerge/>
            <w:vAlign w:val="center"/>
          </w:tcPr>
          <w:p w14:paraId="346C44E7" w14:textId="77777777" w:rsidR="00E029D5" w:rsidRPr="00E029D5" w:rsidRDefault="00E029D5" w:rsidP="00E029D5">
            <w:pPr>
              <w:jc w:val="center"/>
              <w:rPr>
                <w:bCs/>
                <w:color w:val="000000"/>
                <w:kern w:val="32"/>
                <w:lang w:eastAsia="en-US"/>
              </w:rPr>
            </w:pPr>
          </w:p>
        </w:tc>
        <w:tc>
          <w:tcPr>
            <w:tcW w:w="1276" w:type="dxa"/>
            <w:vAlign w:val="center"/>
          </w:tcPr>
          <w:p w14:paraId="389C1AAD" w14:textId="77777777" w:rsidR="00E029D5" w:rsidRPr="00E029D5" w:rsidRDefault="00E029D5" w:rsidP="00E029D5">
            <w:pPr>
              <w:tabs>
                <w:tab w:val="left" w:pos="3052"/>
              </w:tabs>
              <w:ind w:left="31" w:right="-110" w:hanging="142"/>
              <w:jc w:val="center"/>
              <w:rPr>
                <w:szCs w:val="22"/>
              </w:rPr>
            </w:pPr>
            <w:r w:rsidRPr="00E029D5">
              <w:rPr>
                <w:sz w:val="22"/>
                <w:lang w:eastAsia="en-US"/>
              </w:rPr>
              <w:t>с 01.07.2020</w:t>
            </w:r>
          </w:p>
        </w:tc>
        <w:tc>
          <w:tcPr>
            <w:tcW w:w="917" w:type="dxa"/>
            <w:vAlign w:val="center"/>
          </w:tcPr>
          <w:p w14:paraId="57B820A2" w14:textId="77777777" w:rsidR="00E029D5" w:rsidRPr="00E029D5" w:rsidRDefault="00E029D5" w:rsidP="00E029D5">
            <w:pPr>
              <w:jc w:val="center"/>
              <w:rPr>
                <w:szCs w:val="22"/>
                <w:lang w:eastAsia="en-US"/>
              </w:rPr>
            </w:pPr>
            <w:r w:rsidRPr="00E029D5">
              <w:rPr>
                <w:sz w:val="22"/>
                <w:lang w:eastAsia="en-US"/>
              </w:rPr>
              <w:t>344,52</w:t>
            </w:r>
          </w:p>
        </w:tc>
        <w:tc>
          <w:tcPr>
            <w:tcW w:w="989" w:type="dxa"/>
            <w:vAlign w:val="center"/>
          </w:tcPr>
          <w:p w14:paraId="4DC8D31F" w14:textId="77777777" w:rsidR="00E029D5" w:rsidRPr="00E029D5" w:rsidRDefault="00E029D5" w:rsidP="00E029D5">
            <w:pPr>
              <w:jc w:val="center"/>
              <w:rPr>
                <w:szCs w:val="22"/>
                <w:lang w:eastAsia="en-US"/>
              </w:rPr>
            </w:pPr>
            <w:r w:rsidRPr="00E029D5">
              <w:rPr>
                <w:sz w:val="22"/>
                <w:lang w:eastAsia="en-US"/>
              </w:rPr>
              <w:t>340,21</w:t>
            </w:r>
          </w:p>
        </w:tc>
        <w:tc>
          <w:tcPr>
            <w:tcW w:w="992" w:type="dxa"/>
            <w:vAlign w:val="center"/>
          </w:tcPr>
          <w:p w14:paraId="2C583829" w14:textId="77777777" w:rsidR="00E029D5" w:rsidRPr="00E029D5" w:rsidRDefault="00E029D5" w:rsidP="00E029D5">
            <w:pPr>
              <w:jc w:val="center"/>
              <w:rPr>
                <w:szCs w:val="22"/>
                <w:lang w:eastAsia="en-US"/>
              </w:rPr>
            </w:pPr>
            <w:r w:rsidRPr="00E029D5">
              <w:rPr>
                <w:sz w:val="22"/>
                <w:lang w:eastAsia="en-US"/>
              </w:rPr>
              <w:t>363,91</w:t>
            </w:r>
          </w:p>
        </w:tc>
        <w:tc>
          <w:tcPr>
            <w:tcW w:w="992" w:type="dxa"/>
            <w:vAlign w:val="center"/>
          </w:tcPr>
          <w:p w14:paraId="4F6F45F3" w14:textId="77777777" w:rsidR="00E029D5" w:rsidRPr="00E029D5" w:rsidRDefault="00E029D5" w:rsidP="00E029D5">
            <w:pPr>
              <w:jc w:val="center"/>
              <w:rPr>
                <w:szCs w:val="22"/>
                <w:lang w:eastAsia="en-US"/>
              </w:rPr>
            </w:pPr>
            <w:r w:rsidRPr="00E029D5">
              <w:rPr>
                <w:sz w:val="22"/>
                <w:lang w:eastAsia="en-US"/>
              </w:rPr>
              <w:t>346,68</w:t>
            </w:r>
          </w:p>
        </w:tc>
        <w:tc>
          <w:tcPr>
            <w:tcW w:w="855" w:type="dxa"/>
            <w:vAlign w:val="center"/>
          </w:tcPr>
          <w:p w14:paraId="7ADB58EF" w14:textId="77777777" w:rsidR="00E029D5" w:rsidRPr="00E029D5" w:rsidRDefault="00E029D5" w:rsidP="00E029D5">
            <w:pPr>
              <w:jc w:val="center"/>
              <w:rPr>
                <w:szCs w:val="22"/>
                <w:lang w:eastAsia="en-US"/>
              </w:rPr>
            </w:pPr>
            <w:r w:rsidRPr="00E029D5">
              <w:rPr>
                <w:sz w:val="22"/>
                <w:lang w:eastAsia="en-US"/>
              </w:rPr>
              <w:t>287,10</w:t>
            </w:r>
          </w:p>
        </w:tc>
        <w:tc>
          <w:tcPr>
            <w:tcW w:w="992" w:type="dxa"/>
            <w:vAlign w:val="center"/>
          </w:tcPr>
          <w:p w14:paraId="4BEFCAF9" w14:textId="77777777" w:rsidR="00E029D5" w:rsidRPr="00E029D5" w:rsidRDefault="00E029D5" w:rsidP="00E029D5">
            <w:pPr>
              <w:jc w:val="center"/>
              <w:rPr>
                <w:szCs w:val="22"/>
                <w:lang w:eastAsia="en-US"/>
              </w:rPr>
            </w:pPr>
            <w:r w:rsidRPr="00E029D5">
              <w:rPr>
                <w:sz w:val="22"/>
                <w:lang w:eastAsia="en-US"/>
              </w:rPr>
              <w:t>283,51</w:t>
            </w:r>
          </w:p>
        </w:tc>
        <w:tc>
          <w:tcPr>
            <w:tcW w:w="988" w:type="dxa"/>
            <w:vAlign w:val="center"/>
          </w:tcPr>
          <w:p w14:paraId="494A9FED" w14:textId="77777777" w:rsidR="00E029D5" w:rsidRPr="00E029D5" w:rsidRDefault="00E029D5" w:rsidP="00E029D5">
            <w:pPr>
              <w:jc w:val="center"/>
              <w:rPr>
                <w:szCs w:val="22"/>
                <w:lang w:eastAsia="en-US"/>
              </w:rPr>
            </w:pPr>
            <w:r w:rsidRPr="00E029D5">
              <w:rPr>
                <w:sz w:val="22"/>
                <w:lang w:eastAsia="en-US"/>
              </w:rPr>
              <w:t>303,26</w:t>
            </w:r>
          </w:p>
        </w:tc>
        <w:tc>
          <w:tcPr>
            <w:tcW w:w="992" w:type="dxa"/>
            <w:vAlign w:val="center"/>
          </w:tcPr>
          <w:p w14:paraId="4EE62F66" w14:textId="77777777" w:rsidR="00E029D5" w:rsidRPr="00E029D5" w:rsidRDefault="00E029D5" w:rsidP="00E029D5">
            <w:pPr>
              <w:jc w:val="center"/>
              <w:rPr>
                <w:szCs w:val="22"/>
                <w:lang w:eastAsia="en-US"/>
              </w:rPr>
            </w:pPr>
            <w:r w:rsidRPr="00E029D5">
              <w:rPr>
                <w:sz w:val="22"/>
                <w:lang w:eastAsia="en-US"/>
              </w:rPr>
              <w:t>288,90</w:t>
            </w:r>
          </w:p>
        </w:tc>
        <w:tc>
          <w:tcPr>
            <w:tcW w:w="993" w:type="dxa"/>
            <w:vAlign w:val="center"/>
          </w:tcPr>
          <w:p w14:paraId="6FB52FE6" w14:textId="77777777" w:rsidR="00E029D5" w:rsidRPr="00E029D5" w:rsidRDefault="00E029D5" w:rsidP="00E029D5">
            <w:pPr>
              <w:jc w:val="center"/>
              <w:rPr>
                <w:szCs w:val="22"/>
                <w:lang w:eastAsia="en-US"/>
              </w:rPr>
            </w:pPr>
            <w:r w:rsidRPr="00E029D5">
              <w:rPr>
                <w:sz w:val="22"/>
                <w:lang w:eastAsia="en-US"/>
              </w:rPr>
              <w:t>42,90</w:t>
            </w:r>
          </w:p>
        </w:tc>
        <w:tc>
          <w:tcPr>
            <w:tcW w:w="1138" w:type="dxa"/>
            <w:vAlign w:val="center"/>
          </w:tcPr>
          <w:p w14:paraId="14FB6E36" w14:textId="77777777" w:rsidR="00E029D5" w:rsidRPr="00E029D5" w:rsidRDefault="00E029D5" w:rsidP="00E029D5">
            <w:pPr>
              <w:jc w:val="center"/>
              <w:rPr>
                <w:szCs w:val="22"/>
                <w:lang w:eastAsia="en-US"/>
              </w:rPr>
            </w:pPr>
            <w:r w:rsidRPr="00E029D5">
              <w:rPr>
                <w:sz w:val="22"/>
                <w:lang w:eastAsia="en-US"/>
              </w:rPr>
              <w:t>4 489,04</w:t>
            </w:r>
          </w:p>
        </w:tc>
        <w:tc>
          <w:tcPr>
            <w:tcW w:w="1275" w:type="dxa"/>
            <w:vAlign w:val="center"/>
          </w:tcPr>
          <w:p w14:paraId="0CBFD793"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36BDE098" w14:textId="77777777" w:rsidR="00E029D5" w:rsidRPr="00E029D5" w:rsidRDefault="00E029D5" w:rsidP="00E029D5">
            <w:pPr>
              <w:jc w:val="center"/>
              <w:rPr>
                <w:szCs w:val="22"/>
              </w:rPr>
            </w:pPr>
            <w:r w:rsidRPr="00E029D5">
              <w:rPr>
                <w:sz w:val="22"/>
                <w:lang w:eastAsia="en-US"/>
              </w:rPr>
              <w:t>х</w:t>
            </w:r>
          </w:p>
        </w:tc>
      </w:tr>
      <w:tr w:rsidR="00E029D5" w:rsidRPr="00E029D5" w14:paraId="7F930A97" w14:textId="77777777" w:rsidTr="00BD168F">
        <w:trPr>
          <w:trHeight w:val="281"/>
        </w:trPr>
        <w:tc>
          <w:tcPr>
            <w:tcW w:w="1809" w:type="dxa"/>
            <w:vMerge/>
            <w:vAlign w:val="center"/>
          </w:tcPr>
          <w:p w14:paraId="08FCBDE7" w14:textId="77777777" w:rsidR="00E029D5" w:rsidRPr="00E029D5" w:rsidRDefault="00E029D5" w:rsidP="00E029D5">
            <w:pPr>
              <w:jc w:val="center"/>
              <w:rPr>
                <w:bCs/>
                <w:color w:val="000000"/>
                <w:kern w:val="32"/>
                <w:lang w:eastAsia="en-US"/>
              </w:rPr>
            </w:pPr>
          </w:p>
        </w:tc>
        <w:tc>
          <w:tcPr>
            <w:tcW w:w="1276" w:type="dxa"/>
            <w:vAlign w:val="center"/>
          </w:tcPr>
          <w:p w14:paraId="630DFDFD" w14:textId="77777777" w:rsidR="00E029D5" w:rsidRPr="00E029D5" w:rsidRDefault="00E029D5" w:rsidP="00E029D5">
            <w:pPr>
              <w:tabs>
                <w:tab w:val="left" w:pos="3052"/>
              </w:tabs>
              <w:ind w:left="31" w:right="-110" w:hanging="142"/>
              <w:jc w:val="center"/>
              <w:rPr>
                <w:szCs w:val="22"/>
              </w:rPr>
            </w:pPr>
            <w:r w:rsidRPr="00E029D5">
              <w:rPr>
                <w:sz w:val="22"/>
                <w:lang w:eastAsia="en-US"/>
              </w:rPr>
              <w:t>с 01.01.2021</w:t>
            </w:r>
          </w:p>
        </w:tc>
        <w:tc>
          <w:tcPr>
            <w:tcW w:w="917" w:type="dxa"/>
            <w:vAlign w:val="center"/>
          </w:tcPr>
          <w:p w14:paraId="2AD5C028" w14:textId="77777777" w:rsidR="00E029D5" w:rsidRPr="00E029D5" w:rsidRDefault="00E029D5" w:rsidP="00E029D5">
            <w:pPr>
              <w:jc w:val="center"/>
              <w:rPr>
                <w:szCs w:val="22"/>
                <w:lang w:eastAsia="en-US"/>
              </w:rPr>
            </w:pPr>
            <w:r w:rsidRPr="00E029D5">
              <w:rPr>
                <w:sz w:val="22"/>
                <w:lang w:eastAsia="en-US"/>
              </w:rPr>
              <w:t>344,52</w:t>
            </w:r>
          </w:p>
        </w:tc>
        <w:tc>
          <w:tcPr>
            <w:tcW w:w="989" w:type="dxa"/>
            <w:vAlign w:val="center"/>
          </w:tcPr>
          <w:p w14:paraId="653991ED" w14:textId="77777777" w:rsidR="00E029D5" w:rsidRPr="00E029D5" w:rsidRDefault="00E029D5" w:rsidP="00E029D5">
            <w:pPr>
              <w:jc w:val="center"/>
              <w:rPr>
                <w:szCs w:val="22"/>
                <w:lang w:eastAsia="en-US"/>
              </w:rPr>
            </w:pPr>
            <w:r w:rsidRPr="00E029D5">
              <w:rPr>
                <w:sz w:val="22"/>
                <w:lang w:eastAsia="en-US"/>
              </w:rPr>
              <w:t>340,21</w:t>
            </w:r>
          </w:p>
        </w:tc>
        <w:tc>
          <w:tcPr>
            <w:tcW w:w="992" w:type="dxa"/>
            <w:vAlign w:val="center"/>
          </w:tcPr>
          <w:p w14:paraId="6CA0114E" w14:textId="77777777" w:rsidR="00E029D5" w:rsidRPr="00E029D5" w:rsidRDefault="00E029D5" w:rsidP="00E029D5">
            <w:pPr>
              <w:jc w:val="center"/>
              <w:rPr>
                <w:szCs w:val="22"/>
                <w:lang w:eastAsia="en-US"/>
              </w:rPr>
            </w:pPr>
            <w:r w:rsidRPr="00E029D5">
              <w:rPr>
                <w:sz w:val="22"/>
                <w:lang w:eastAsia="en-US"/>
              </w:rPr>
              <w:t>363,91</w:t>
            </w:r>
          </w:p>
        </w:tc>
        <w:tc>
          <w:tcPr>
            <w:tcW w:w="992" w:type="dxa"/>
            <w:vAlign w:val="center"/>
          </w:tcPr>
          <w:p w14:paraId="53C4BFDE" w14:textId="77777777" w:rsidR="00E029D5" w:rsidRPr="00E029D5" w:rsidRDefault="00E029D5" w:rsidP="00E029D5">
            <w:pPr>
              <w:jc w:val="center"/>
              <w:rPr>
                <w:szCs w:val="22"/>
                <w:lang w:eastAsia="en-US"/>
              </w:rPr>
            </w:pPr>
            <w:r w:rsidRPr="00E029D5">
              <w:rPr>
                <w:sz w:val="22"/>
                <w:lang w:eastAsia="en-US"/>
              </w:rPr>
              <w:t>346,68</w:t>
            </w:r>
          </w:p>
        </w:tc>
        <w:tc>
          <w:tcPr>
            <w:tcW w:w="855" w:type="dxa"/>
            <w:vAlign w:val="center"/>
          </w:tcPr>
          <w:p w14:paraId="3E017C18" w14:textId="77777777" w:rsidR="00E029D5" w:rsidRPr="00E029D5" w:rsidRDefault="00E029D5" w:rsidP="00E029D5">
            <w:pPr>
              <w:jc w:val="center"/>
              <w:rPr>
                <w:szCs w:val="22"/>
                <w:lang w:eastAsia="en-US"/>
              </w:rPr>
            </w:pPr>
            <w:r w:rsidRPr="00E029D5">
              <w:rPr>
                <w:sz w:val="22"/>
                <w:lang w:eastAsia="en-US"/>
              </w:rPr>
              <w:t>287,10</w:t>
            </w:r>
          </w:p>
        </w:tc>
        <w:tc>
          <w:tcPr>
            <w:tcW w:w="992" w:type="dxa"/>
            <w:vAlign w:val="center"/>
          </w:tcPr>
          <w:p w14:paraId="5A027364" w14:textId="77777777" w:rsidR="00E029D5" w:rsidRPr="00E029D5" w:rsidRDefault="00E029D5" w:rsidP="00E029D5">
            <w:pPr>
              <w:jc w:val="center"/>
              <w:rPr>
                <w:szCs w:val="22"/>
                <w:lang w:eastAsia="en-US"/>
              </w:rPr>
            </w:pPr>
            <w:r w:rsidRPr="00E029D5">
              <w:rPr>
                <w:sz w:val="22"/>
                <w:lang w:eastAsia="en-US"/>
              </w:rPr>
              <w:t>283,51</w:t>
            </w:r>
          </w:p>
        </w:tc>
        <w:tc>
          <w:tcPr>
            <w:tcW w:w="988" w:type="dxa"/>
            <w:vAlign w:val="center"/>
          </w:tcPr>
          <w:p w14:paraId="2B11B8E4" w14:textId="77777777" w:rsidR="00E029D5" w:rsidRPr="00E029D5" w:rsidRDefault="00E029D5" w:rsidP="00E029D5">
            <w:pPr>
              <w:jc w:val="center"/>
              <w:rPr>
                <w:szCs w:val="22"/>
                <w:lang w:eastAsia="en-US"/>
              </w:rPr>
            </w:pPr>
            <w:r w:rsidRPr="00E029D5">
              <w:rPr>
                <w:sz w:val="22"/>
                <w:lang w:eastAsia="en-US"/>
              </w:rPr>
              <w:t>303,26</w:t>
            </w:r>
          </w:p>
        </w:tc>
        <w:tc>
          <w:tcPr>
            <w:tcW w:w="992" w:type="dxa"/>
            <w:vAlign w:val="center"/>
          </w:tcPr>
          <w:p w14:paraId="61EEDC71" w14:textId="77777777" w:rsidR="00E029D5" w:rsidRPr="00E029D5" w:rsidRDefault="00E029D5" w:rsidP="00E029D5">
            <w:pPr>
              <w:jc w:val="center"/>
              <w:rPr>
                <w:szCs w:val="22"/>
                <w:lang w:eastAsia="en-US"/>
              </w:rPr>
            </w:pPr>
            <w:r w:rsidRPr="00E029D5">
              <w:rPr>
                <w:sz w:val="22"/>
                <w:lang w:eastAsia="en-US"/>
              </w:rPr>
              <w:t>288,90</w:t>
            </w:r>
          </w:p>
        </w:tc>
        <w:tc>
          <w:tcPr>
            <w:tcW w:w="993" w:type="dxa"/>
            <w:vAlign w:val="center"/>
          </w:tcPr>
          <w:p w14:paraId="238BBE2F" w14:textId="77777777" w:rsidR="00E029D5" w:rsidRPr="00E029D5" w:rsidRDefault="00E029D5" w:rsidP="00E029D5">
            <w:pPr>
              <w:jc w:val="center"/>
              <w:rPr>
                <w:szCs w:val="22"/>
                <w:lang w:eastAsia="en-US"/>
              </w:rPr>
            </w:pPr>
            <w:r w:rsidRPr="00E029D5">
              <w:rPr>
                <w:sz w:val="22"/>
                <w:lang w:eastAsia="en-US"/>
              </w:rPr>
              <w:t>42,90</w:t>
            </w:r>
          </w:p>
        </w:tc>
        <w:tc>
          <w:tcPr>
            <w:tcW w:w="1138" w:type="dxa"/>
            <w:vAlign w:val="center"/>
          </w:tcPr>
          <w:p w14:paraId="430BD077" w14:textId="77777777" w:rsidR="00E029D5" w:rsidRPr="00E029D5" w:rsidRDefault="00E029D5" w:rsidP="00E029D5">
            <w:pPr>
              <w:jc w:val="center"/>
              <w:rPr>
                <w:szCs w:val="22"/>
                <w:lang w:eastAsia="en-US"/>
              </w:rPr>
            </w:pPr>
            <w:r w:rsidRPr="00E029D5">
              <w:rPr>
                <w:sz w:val="22"/>
                <w:lang w:eastAsia="en-US"/>
              </w:rPr>
              <w:t>4 489,04</w:t>
            </w:r>
          </w:p>
        </w:tc>
        <w:tc>
          <w:tcPr>
            <w:tcW w:w="1275" w:type="dxa"/>
            <w:vAlign w:val="center"/>
          </w:tcPr>
          <w:p w14:paraId="37493255"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0E1CBD33" w14:textId="77777777" w:rsidR="00E029D5" w:rsidRPr="00E029D5" w:rsidRDefault="00E029D5" w:rsidP="00E029D5">
            <w:pPr>
              <w:jc w:val="center"/>
              <w:rPr>
                <w:szCs w:val="22"/>
              </w:rPr>
            </w:pPr>
            <w:r w:rsidRPr="00E029D5">
              <w:rPr>
                <w:sz w:val="22"/>
                <w:lang w:eastAsia="en-US"/>
              </w:rPr>
              <w:t>х</w:t>
            </w:r>
          </w:p>
        </w:tc>
      </w:tr>
      <w:tr w:rsidR="00E029D5" w:rsidRPr="00E029D5" w14:paraId="3D715F08" w14:textId="77777777" w:rsidTr="00BD168F">
        <w:trPr>
          <w:trHeight w:val="281"/>
        </w:trPr>
        <w:tc>
          <w:tcPr>
            <w:tcW w:w="1809" w:type="dxa"/>
            <w:vMerge/>
            <w:vAlign w:val="center"/>
          </w:tcPr>
          <w:p w14:paraId="470A447B" w14:textId="77777777" w:rsidR="00E029D5" w:rsidRPr="00E029D5" w:rsidRDefault="00E029D5" w:rsidP="00E029D5">
            <w:pPr>
              <w:jc w:val="center"/>
              <w:rPr>
                <w:bCs/>
                <w:color w:val="000000"/>
                <w:kern w:val="32"/>
                <w:lang w:eastAsia="en-US"/>
              </w:rPr>
            </w:pPr>
          </w:p>
        </w:tc>
        <w:tc>
          <w:tcPr>
            <w:tcW w:w="1276" w:type="dxa"/>
            <w:vAlign w:val="center"/>
          </w:tcPr>
          <w:p w14:paraId="6FF205D0" w14:textId="77777777" w:rsidR="00E029D5" w:rsidRPr="00E029D5" w:rsidRDefault="00E029D5" w:rsidP="00E029D5">
            <w:pPr>
              <w:tabs>
                <w:tab w:val="left" w:pos="3052"/>
              </w:tabs>
              <w:ind w:left="31" w:right="-110" w:hanging="142"/>
              <w:jc w:val="center"/>
              <w:rPr>
                <w:szCs w:val="22"/>
              </w:rPr>
            </w:pPr>
            <w:r w:rsidRPr="00E029D5">
              <w:rPr>
                <w:sz w:val="22"/>
                <w:lang w:eastAsia="en-US"/>
              </w:rPr>
              <w:t>с 01.07.2021</w:t>
            </w:r>
          </w:p>
        </w:tc>
        <w:tc>
          <w:tcPr>
            <w:tcW w:w="917" w:type="dxa"/>
          </w:tcPr>
          <w:p w14:paraId="32D5E251" w14:textId="77777777" w:rsidR="00E029D5" w:rsidRPr="00E029D5" w:rsidRDefault="00E029D5" w:rsidP="00E029D5">
            <w:pPr>
              <w:jc w:val="center"/>
              <w:rPr>
                <w:lang w:eastAsia="en-US"/>
              </w:rPr>
            </w:pPr>
            <w:r w:rsidRPr="00E029D5">
              <w:rPr>
                <w:sz w:val="22"/>
                <w:lang w:eastAsia="en-US"/>
              </w:rPr>
              <w:t>362,69</w:t>
            </w:r>
          </w:p>
        </w:tc>
        <w:tc>
          <w:tcPr>
            <w:tcW w:w="989" w:type="dxa"/>
          </w:tcPr>
          <w:p w14:paraId="52580AAD" w14:textId="77777777" w:rsidR="00E029D5" w:rsidRPr="00E029D5" w:rsidRDefault="00E029D5" w:rsidP="00E029D5">
            <w:pPr>
              <w:jc w:val="center"/>
              <w:rPr>
                <w:lang w:eastAsia="en-US"/>
              </w:rPr>
            </w:pPr>
            <w:r w:rsidRPr="00E029D5">
              <w:rPr>
                <w:sz w:val="22"/>
                <w:lang w:eastAsia="en-US"/>
              </w:rPr>
              <w:t>358,15</w:t>
            </w:r>
          </w:p>
        </w:tc>
        <w:tc>
          <w:tcPr>
            <w:tcW w:w="992" w:type="dxa"/>
          </w:tcPr>
          <w:p w14:paraId="169E731B" w14:textId="77777777" w:rsidR="00E029D5" w:rsidRPr="00E029D5" w:rsidRDefault="00E029D5" w:rsidP="00E029D5">
            <w:pPr>
              <w:jc w:val="center"/>
              <w:rPr>
                <w:lang w:eastAsia="en-US"/>
              </w:rPr>
            </w:pPr>
            <w:r w:rsidRPr="00E029D5">
              <w:rPr>
                <w:sz w:val="22"/>
                <w:lang w:eastAsia="en-US"/>
              </w:rPr>
              <w:t>383,10</w:t>
            </w:r>
          </w:p>
        </w:tc>
        <w:tc>
          <w:tcPr>
            <w:tcW w:w="992" w:type="dxa"/>
          </w:tcPr>
          <w:p w14:paraId="57B287A2" w14:textId="77777777" w:rsidR="00E029D5" w:rsidRPr="00E029D5" w:rsidRDefault="00E029D5" w:rsidP="00E029D5">
            <w:pPr>
              <w:jc w:val="center"/>
              <w:rPr>
                <w:lang w:eastAsia="en-US"/>
              </w:rPr>
            </w:pPr>
            <w:r w:rsidRPr="00E029D5">
              <w:rPr>
                <w:sz w:val="22"/>
                <w:lang w:eastAsia="en-US"/>
              </w:rPr>
              <w:t>364,96</w:t>
            </w:r>
          </w:p>
        </w:tc>
        <w:tc>
          <w:tcPr>
            <w:tcW w:w="855" w:type="dxa"/>
          </w:tcPr>
          <w:p w14:paraId="770A2DDC" w14:textId="77777777" w:rsidR="00E029D5" w:rsidRPr="00E029D5" w:rsidRDefault="00E029D5" w:rsidP="00E029D5">
            <w:pPr>
              <w:jc w:val="center"/>
              <w:rPr>
                <w:lang w:eastAsia="en-US"/>
              </w:rPr>
            </w:pPr>
            <w:r w:rsidRPr="00E029D5">
              <w:rPr>
                <w:sz w:val="22"/>
                <w:lang w:eastAsia="en-US"/>
              </w:rPr>
              <w:t>302,24</w:t>
            </w:r>
          </w:p>
        </w:tc>
        <w:tc>
          <w:tcPr>
            <w:tcW w:w="992" w:type="dxa"/>
          </w:tcPr>
          <w:p w14:paraId="5C8E5339" w14:textId="77777777" w:rsidR="00E029D5" w:rsidRPr="00E029D5" w:rsidRDefault="00E029D5" w:rsidP="00E029D5">
            <w:pPr>
              <w:jc w:val="center"/>
              <w:rPr>
                <w:lang w:eastAsia="en-US"/>
              </w:rPr>
            </w:pPr>
            <w:r w:rsidRPr="00E029D5">
              <w:rPr>
                <w:sz w:val="22"/>
                <w:lang w:eastAsia="en-US"/>
              </w:rPr>
              <w:t>298,46</w:t>
            </w:r>
          </w:p>
        </w:tc>
        <w:tc>
          <w:tcPr>
            <w:tcW w:w="988" w:type="dxa"/>
          </w:tcPr>
          <w:p w14:paraId="5B1B86C0" w14:textId="77777777" w:rsidR="00E029D5" w:rsidRPr="00E029D5" w:rsidRDefault="00E029D5" w:rsidP="00E029D5">
            <w:pPr>
              <w:jc w:val="center"/>
              <w:rPr>
                <w:lang w:eastAsia="en-US"/>
              </w:rPr>
            </w:pPr>
            <w:r w:rsidRPr="00E029D5">
              <w:rPr>
                <w:sz w:val="22"/>
                <w:lang w:eastAsia="en-US"/>
              </w:rPr>
              <w:t>319,25</w:t>
            </w:r>
          </w:p>
        </w:tc>
        <w:tc>
          <w:tcPr>
            <w:tcW w:w="992" w:type="dxa"/>
          </w:tcPr>
          <w:p w14:paraId="4A0D53CF" w14:textId="77777777" w:rsidR="00E029D5" w:rsidRPr="00E029D5" w:rsidRDefault="00E029D5" w:rsidP="00E029D5">
            <w:pPr>
              <w:jc w:val="center"/>
              <w:rPr>
                <w:lang w:eastAsia="en-US"/>
              </w:rPr>
            </w:pPr>
            <w:r w:rsidRPr="00E029D5">
              <w:rPr>
                <w:sz w:val="22"/>
                <w:lang w:eastAsia="en-US"/>
              </w:rPr>
              <w:t>304,13</w:t>
            </w:r>
          </w:p>
        </w:tc>
        <w:tc>
          <w:tcPr>
            <w:tcW w:w="993" w:type="dxa"/>
          </w:tcPr>
          <w:p w14:paraId="7C5500CA" w14:textId="77777777" w:rsidR="00E029D5" w:rsidRPr="00E029D5" w:rsidRDefault="00E029D5" w:rsidP="00E029D5">
            <w:pPr>
              <w:jc w:val="center"/>
              <w:rPr>
                <w:lang w:eastAsia="en-US"/>
              </w:rPr>
            </w:pPr>
            <w:r w:rsidRPr="00E029D5">
              <w:rPr>
                <w:sz w:val="22"/>
                <w:lang w:eastAsia="en-US"/>
              </w:rPr>
              <w:t>45,09</w:t>
            </w:r>
          </w:p>
        </w:tc>
        <w:tc>
          <w:tcPr>
            <w:tcW w:w="1138" w:type="dxa"/>
          </w:tcPr>
          <w:p w14:paraId="640C485B" w14:textId="77777777" w:rsidR="00E029D5" w:rsidRPr="00E029D5" w:rsidRDefault="00E029D5" w:rsidP="00E029D5">
            <w:pPr>
              <w:jc w:val="center"/>
              <w:rPr>
                <w:lang w:eastAsia="en-US"/>
              </w:rPr>
            </w:pPr>
            <w:r w:rsidRPr="00E029D5">
              <w:rPr>
                <w:sz w:val="22"/>
                <w:lang w:eastAsia="en-US"/>
              </w:rPr>
              <w:t>4 726,96</w:t>
            </w:r>
          </w:p>
        </w:tc>
        <w:tc>
          <w:tcPr>
            <w:tcW w:w="1275" w:type="dxa"/>
            <w:vAlign w:val="center"/>
          </w:tcPr>
          <w:p w14:paraId="4640B861"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3BEE3B9A" w14:textId="77777777" w:rsidR="00E029D5" w:rsidRPr="00E029D5" w:rsidRDefault="00E029D5" w:rsidP="00E029D5">
            <w:pPr>
              <w:jc w:val="center"/>
              <w:rPr>
                <w:szCs w:val="22"/>
              </w:rPr>
            </w:pPr>
            <w:r w:rsidRPr="00E029D5">
              <w:rPr>
                <w:sz w:val="22"/>
                <w:lang w:eastAsia="en-US"/>
              </w:rPr>
              <w:t>х</w:t>
            </w:r>
          </w:p>
        </w:tc>
      </w:tr>
      <w:tr w:rsidR="00E029D5" w:rsidRPr="00E029D5" w14:paraId="687BECBF" w14:textId="77777777" w:rsidTr="00BD168F">
        <w:trPr>
          <w:trHeight w:val="281"/>
        </w:trPr>
        <w:tc>
          <w:tcPr>
            <w:tcW w:w="1809" w:type="dxa"/>
            <w:vMerge/>
            <w:vAlign w:val="center"/>
          </w:tcPr>
          <w:p w14:paraId="415798D0" w14:textId="77777777" w:rsidR="00E029D5" w:rsidRPr="00E029D5" w:rsidRDefault="00E029D5" w:rsidP="00E029D5">
            <w:pPr>
              <w:jc w:val="center"/>
              <w:rPr>
                <w:bCs/>
                <w:color w:val="000000"/>
                <w:kern w:val="32"/>
                <w:lang w:eastAsia="en-US"/>
              </w:rPr>
            </w:pPr>
          </w:p>
        </w:tc>
        <w:tc>
          <w:tcPr>
            <w:tcW w:w="1276" w:type="dxa"/>
            <w:vAlign w:val="center"/>
          </w:tcPr>
          <w:p w14:paraId="588E3469" w14:textId="77777777" w:rsidR="00E029D5" w:rsidRPr="00E029D5" w:rsidRDefault="00E029D5" w:rsidP="00E029D5">
            <w:pPr>
              <w:tabs>
                <w:tab w:val="left" w:pos="3052"/>
              </w:tabs>
              <w:ind w:left="31" w:right="-110" w:hanging="142"/>
              <w:jc w:val="center"/>
              <w:rPr>
                <w:szCs w:val="22"/>
              </w:rPr>
            </w:pPr>
            <w:r w:rsidRPr="00E029D5">
              <w:rPr>
                <w:sz w:val="22"/>
                <w:lang w:eastAsia="en-US"/>
              </w:rPr>
              <w:t>с 01.01.2022</w:t>
            </w:r>
          </w:p>
        </w:tc>
        <w:tc>
          <w:tcPr>
            <w:tcW w:w="917" w:type="dxa"/>
          </w:tcPr>
          <w:p w14:paraId="627D799B" w14:textId="77777777" w:rsidR="00E029D5" w:rsidRPr="00E029D5" w:rsidRDefault="00E029D5" w:rsidP="00E029D5">
            <w:pPr>
              <w:jc w:val="center"/>
              <w:rPr>
                <w:lang w:eastAsia="en-US"/>
              </w:rPr>
            </w:pPr>
            <w:r w:rsidRPr="00E029D5">
              <w:rPr>
                <w:sz w:val="22"/>
                <w:lang w:eastAsia="en-US"/>
              </w:rPr>
              <w:t>362,69</w:t>
            </w:r>
          </w:p>
        </w:tc>
        <w:tc>
          <w:tcPr>
            <w:tcW w:w="989" w:type="dxa"/>
          </w:tcPr>
          <w:p w14:paraId="02AF2ADF" w14:textId="77777777" w:rsidR="00E029D5" w:rsidRPr="00E029D5" w:rsidRDefault="00E029D5" w:rsidP="00E029D5">
            <w:pPr>
              <w:jc w:val="center"/>
              <w:rPr>
                <w:lang w:eastAsia="en-US"/>
              </w:rPr>
            </w:pPr>
            <w:r w:rsidRPr="00E029D5">
              <w:rPr>
                <w:sz w:val="22"/>
                <w:lang w:eastAsia="en-US"/>
              </w:rPr>
              <w:t>358,15</w:t>
            </w:r>
          </w:p>
        </w:tc>
        <w:tc>
          <w:tcPr>
            <w:tcW w:w="992" w:type="dxa"/>
          </w:tcPr>
          <w:p w14:paraId="150C4E48" w14:textId="77777777" w:rsidR="00E029D5" w:rsidRPr="00E029D5" w:rsidRDefault="00E029D5" w:rsidP="00E029D5">
            <w:pPr>
              <w:jc w:val="center"/>
              <w:rPr>
                <w:lang w:eastAsia="en-US"/>
              </w:rPr>
            </w:pPr>
            <w:r w:rsidRPr="00E029D5">
              <w:rPr>
                <w:sz w:val="22"/>
                <w:lang w:eastAsia="en-US"/>
              </w:rPr>
              <w:t>383,10</w:t>
            </w:r>
          </w:p>
        </w:tc>
        <w:tc>
          <w:tcPr>
            <w:tcW w:w="992" w:type="dxa"/>
          </w:tcPr>
          <w:p w14:paraId="1423EC83" w14:textId="77777777" w:rsidR="00E029D5" w:rsidRPr="00E029D5" w:rsidRDefault="00E029D5" w:rsidP="00E029D5">
            <w:pPr>
              <w:jc w:val="center"/>
              <w:rPr>
                <w:lang w:eastAsia="en-US"/>
              </w:rPr>
            </w:pPr>
            <w:r w:rsidRPr="00E029D5">
              <w:rPr>
                <w:sz w:val="22"/>
                <w:lang w:eastAsia="en-US"/>
              </w:rPr>
              <w:t>364,96</w:t>
            </w:r>
          </w:p>
        </w:tc>
        <w:tc>
          <w:tcPr>
            <w:tcW w:w="855" w:type="dxa"/>
          </w:tcPr>
          <w:p w14:paraId="41352B97" w14:textId="77777777" w:rsidR="00E029D5" w:rsidRPr="00E029D5" w:rsidRDefault="00E029D5" w:rsidP="00E029D5">
            <w:pPr>
              <w:jc w:val="center"/>
              <w:rPr>
                <w:lang w:eastAsia="en-US"/>
              </w:rPr>
            </w:pPr>
            <w:r w:rsidRPr="00E029D5">
              <w:rPr>
                <w:sz w:val="22"/>
                <w:lang w:eastAsia="en-US"/>
              </w:rPr>
              <w:t>302,24</w:t>
            </w:r>
          </w:p>
        </w:tc>
        <w:tc>
          <w:tcPr>
            <w:tcW w:w="992" w:type="dxa"/>
          </w:tcPr>
          <w:p w14:paraId="2FD61D11" w14:textId="77777777" w:rsidR="00E029D5" w:rsidRPr="00E029D5" w:rsidRDefault="00E029D5" w:rsidP="00E029D5">
            <w:pPr>
              <w:jc w:val="center"/>
              <w:rPr>
                <w:lang w:eastAsia="en-US"/>
              </w:rPr>
            </w:pPr>
            <w:r w:rsidRPr="00E029D5">
              <w:rPr>
                <w:sz w:val="22"/>
                <w:lang w:eastAsia="en-US"/>
              </w:rPr>
              <w:t>298,46</w:t>
            </w:r>
          </w:p>
        </w:tc>
        <w:tc>
          <w:tcPr>
            <w:tcW w:w="988" w:type="dxa"/>
          </w:tcPr>
          <w:p w14:paraId="4425ED84" w14:textId="77777777" w:rsidR="00E029D5" w:rsidRPr="00E029D5" w:rsidRDefault="00E029D5" w:rsidP="00E029D5">
            <w:pPr>
              <w:jc w:val="center"/>
              <w:rPr>
                <w:lang w:eastAsia="en-US"/>
              </w:rPr>
            </w:pPr>
            <w:r w:rsidRPr="00E029D5">
              <w:rPr>
                <w:sz w:val="22"/>
                <w:lang w:eastAsia="en-US"/>
              </w:rPr>
              <w:t>319,25</w:t>
            </w:r>
          </w:p>
        </w:tc>
        <w:tc>
          <w:tcPr>
            <w:tcW w:w="992" w:type="dxa"/>
          </w:tcPr>
          <w:p w14:paraId="7E15C0B5" w14:textId="77777777" w:rsidR="00E029D5" w:rsidRPr="00E029D5" w:rsidRDefault="00E029D5" w:rsidP="00E029D5">
            <w:pPr>
              <w:jc w:val="center"/>
              <w:rPr>
                <w:lang w:eastAsia="en-US"/>
              </w:rPr>
            </w:pPr>
            <w:r w:rsidRPr="00E029D5">
              <w:rPr>
                <w:sz w:val="22"/>
                <w:lang w:eastAsia="en-US"/>
              </w:rPr>
              <w:t>304,13</w:t>
            </w:r>
          </w:p>
        </w:tc>
        <w:tc>
          <w:tcPr>
            <w:tcW w:w="993" w:type="dxa"/>
          </w:tcPr>
          <w:p w14:paraId="238EE534" w14:textId="77777777" w:rsidR="00E029D5" w:rsidRPr="00E029D5" w:rsidRDefault="00E029D5" w:rsidP="00E029D5">
            <w:pPr>
              <w:jc w:val="center"/>
              <w:rPr>
                <w:lang w:eastAsia="en-US"/>
              </w:rPr>
            </w:pPr>
            <w:r w:rsidRPr="00E029D5">
              <w:rPr>
                <w:sz w:val="22"/>
                <w:lang w:eastAsia="en-US"/>
              </w:rPr>
              <w:t>45,09</w:t>
            </w:r>
          </w:p>
        </w:tc>
        <w:tc>
          <w:tcPr>
            <w:tcW w:w="1138" w:type="dxa"/>
          </w:tcPr>
          <w:p w14:paraId="3BFBC2B3" w14:textId="77777777" w:rsidR="00E029D5" w:rsidRPr="00E029D5" w:rsidRDefault="00E029D5" w:rsidP="00E029D5">
            <w:pPr>
              <w:jc w:val="center"/>
              <w:rPr>
                <w:lang w:eastAsia="en-US"/>
              </w:rPr>
            </w:pPr>
            <w:r w:rsidRPr="00E029D5">
              <w:rPr>
                <w:sz w:val="22"/>
                <w:lang w:eastAsia="en-US"/>
              </w:rPr>
              <w:t>4 726,96</w:t>
            </w:r>
          </w:p>
        </w:tc>
        <w:tc>
          <w:tcPr>
            <w:tcW w:w="1275" w:type="dxa"/>
            <w:vAlign w:val="center"/>
          </w:tcPr>
          <w:p w14:paraId="44691974"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0F025B79" w14:textId="77777777" w:rsidR="00E029D5" w:rsidRPr="00E029D5" w:rsidRDefault="00E029D5" w:rsidP="00E029D5">
            <w:pPr>
              <w:jc w:val="center"/>
              <w:rPr>
                <w:szCs w:val="22"/>
              </w:rPr>
            </w:pPr>
            <w:r w:rsidRPr="00E029D5">
              <w:rPr>
                <w:sz w:val="22"/>
                <w:lang w:eastAsia="en-US"/>
              </w:rPr>
              <w:t>х</w:t>
            </w:r>
          </w:p>
        </w:tc>
      </w:tr>
      <w:tr w:rsidR="00E029D5" w:rsidRPr="00E029D5" w14:paraId="74BD2A49" w14:textId="77777777" w:rsidTr="00BD168F">
        <w:trPr>
          <w:trHeight w:val="281"/>
        </w:trPr>
        <w:tc>
          <w:tcPr>
            <w:tcW w:w="1809" w:type="dxa"/>
            <w:vMerge/>
            <w:vAlign w:val="center"/>
          </w:tcPr>
          <w:p w14:paraId="753659A3" w14:textId="77777777" w:rsidR="00E029D5" w:rsidRPr="00E029D5" w:rsidRDefault="00E029D5" w:rsidP="00E029D5">
            <w:pPr>
              <w:jc w:val="center"/>
              <w:rPr>
                <w:bCs/>
                <w:color w:val="000000"/>
                <w:kern w:val="32"/>
                <w:lang w:eastAsia="en-US"/>
              </w:rPr>
            </w:pPr>
          </w:p>
        </w:tc>
        <w:tc>
          <w:tcPr>
            <w:tcW w:w="1276" w:type="dxa"/>
            <w:vAlign w:val="center"/>
          </w:tcPr>
          <w:p w14:paraId="4119C4E4" w14:textId="77777777" w:rsidR="00E029D5" w:rsidRPr="00E029D5" w:rsidRDefault="00E029D5" w:rsidP="00E029D5">
            <w:pPr>
              <w:tabs>
                <w:tab w:val="left" w:pos="3052"/>
              </w:tabs>
              <w:ind w:left="31" w:right="-110" w:hanging="142"/>
              <w:jc w:val="center"/>
              <w:rPr>
                <w:szCs w:val="22"/>
              </w:rPr>
            </w:pPr>
            <w:r w:rsidRPr="00E029D5">
              <w:rPr>
                <w:sz w:val="22"/>
                <w:lang w:eastAsia="en-US"/>
              </w:rPr>
              <w:t>с 01.07.2022</w:t>
            </w:r>
          </w:p>
        </w:tc>
        <w:tc>
          <w:tcPr>
            <w:tcW w:w="917" w:type="dxa"/>
          </w:tcPr>
          <w:p w14:paraId="14A33047" w14:textId="77777777" w:rsidR="00E029D5" w:rsidRPr="00E029D5" w:rsidRDefault="00E029D5" w:rsidP="00E029D5">
            <w:pPr>
              <w:jc w:val="center"/>
              <w:rPr>
                <w:lang w:eastAsia="en-US"/>
              </w:rPr>
            </w:pPr>
            <w:r w:rsidRPr="00E029D5">
              <w:rPr>
                <w:sz w:val="22"/>
                <w:lang w:eastAsia="en-US"/>
              </w:rPr>
              <w:t>392,09</w:t>
            </w:r>
          </w:p>
        </w:tc>
        <w:tc>
          <w:tcPr>
            <w:tcW w:w="989" w:type="dxa"/>
          </w:tcPr>
          <w:p w14:paraId="537FD847" w14:textId="77777777" w:rsidR="00E029D5" w:rsidRPr="00E029D5" w:rsidRDefault="00E029D5" w:rsidP="00E029D5">
            <w:pPr>
              <w:jc w:val="center"/>
              <w:rPr>
                <w:lang w:eastAsia="en-US"/>
              </w:rPr>
            </w:pPr>
            <w:r w:rsidRPr="00E029D5">
              <w:rPr>
                <w:sz w:val="22"/>
                <w:lang w:eastAsia="en-US"/>
              </w:rPr>
              <w:t>387,24</w:t>
            </w:r>
          </w:p>
        </w:tc>
        <w:tc>
          <w:tcPr>
            <w:tcW w:w="992" w:type="dxa"/>
          </w:tcPr>
          <w:p w14:paraId="6A98F661" w14:textId="77777777" w:rsidR="00E029D5" w:rsidRPr="00E029D5" w:rsidRDefault="00E029D5" w:rsidP="00E029D5">
            <w:pPr>
              <w:jc w:val="center"/>
              <w:rPr>
                <w:lang w:eastAsia="en-US"/>
              </w:rPr>
            </w:pPr>
            <w:r w:rsidRPr="00E029D5">
              <w:rPr>
                <w:sz w:val="22"/>
                <w:lang w:eastAsia="en-US"/>
              </w:rPr>
              <w:t>413,92</w:t>
            </w:r>
          </w:p>
        </w:tc>
        <w:tc>
          <w:tcPr>
            <w:tcW w:w="992" w:type="dxa"/>
          </w:tcPr>
          <w:p w14:paraId="0930D83C" w14:textId="77777777" w:rsidR="00E029D5" w:rsidRPr="00E029D5" w:rsidRDefault="00E029D5" w:rsidP="00E029D5">
            <w:pPr>
              <w:jc w:val="center"/>
              <w:rPr>
                <w:lang w:eastAsia="en-US"/>
              </w:rPr>
            </w:pPr>
            <w:r w:rsidRPr="00E029D5">
              <w:rPr>
                <w:sz w:val="22"/>
                <w:lang w:eastAsia="en-US"/>
              </w:rPr>
              <w:t>394,51</w:t>
            </w:r>
          </w:p>
        </w:tc>
        <w:tc>
          <w:tcPr>
            <w:tcW w:w="855" w:type="dxa"/>
          </w:tcPr>
          <w:p w14:paraId="31E425FA" w14:textId="77777777" w:rsidR="00E029D5" w:rsidRPr="00E029D5" w:rsidRDefault="00E029D5" w:rsidP="00E029D5">
            <w:pPr>
              <w:jc w:val="center"/>
              <w:rPr>
                <w:lang w:eastAsia="en-US"/>
              </w:rPr>
            </w:pPr>
            <w:r w:rsidRPr="00E029D5">
              <w:rPr>
                <w:sz w:val="22"/>
                <w:lang w:eastAsia="en-US"/>
              </w:rPr>
              <w:t>326,74</w:t>
            </w:r>
          </w:p>
        </w:tc>
        <w:tc>
          <w:tcPr>
            <w:tcW w:w="992" w:type="dxa"/>
          </w:tcPr>
          <w:p w14:paraId="1891B9CB" w14:textId="77777777" w:rsidR="00E029D5" w:rsidRPr="00E029D5" w:rsidRDefault="00E029D5" w:rsidP="00E029D5">
            <w:pPr>
              <w:jc w:val="center"/>
              <w:rPr>
                <w:lang w:eastAsia="en-US"/>
              </w:rPr>
            </w:pPr>
            <w:r w:rsidRPr="00E029D5">
              <w:rPr>
                <w:sz w:val="22"/>
                <w:lang w:eastAsia="en-US"/>
              </w:rPr>
              <w:t>322,70</w:t>
            </w:r>
          </w:p>
        </w:tc>
        <w:tc>
          <w:tcPr>
            <w:tcW w:w="988" w:type="dxa"/>
          </w:tcPr>
          <w:p w14:paraId="29916FA6" w14:textId="77777777" w:rsidR="00E029D5" w:rsidRPr="00E029D5" w:rsidRDefault="00E029D5" w:rsidP="00E029D5">
            <w:pPr>
              <w:jc w:val="center"/>
              <w:rPr>
                <w:lang w:eastAsia="en-US"/>
              </w:rPr>
            </w:pPr>
            <w:r w:rsidRPr="00E029D5">
              <w:rPr>
                <w:sz w:val="22"/>
                <w:lang w:eastAsia="en-US"/>
              </w:rPr>
              <w:t>344,93</w:t>
            </w:r>
          </w:p>
        </w:tc>
        <w:tc>
          <w:tcPr>
            <w:tcW w:w="992" w:type="dxa"/>
          </w:tcPr>
          <w:p w14:paraId="4B74F10C" w14:textId="77777777" w:rsidR="00E029D5" w:rsidRPr="00E029D5" w:rsidRDefault="00E029D5" w:rsidP="00E029D5">
            <w:pPr>
              <w:jc w:val="center"/>
              <w:rPr>
                <w:lang w:eastAsia="en-US"/>
              </w:rPr>
            </w:pPr>
            <w:r w:rsidRPr="00E029D5">
              <w:rPr>
                <w:sz w:val="22"/>
                <w:lang w:eastAsia="en-US"/>
              </w:rPr>
              <w:t>328,76</w:t>
            </w:r>
          </w:p>
        </w:tc>
        <w:tc>
          <w:tcPr>
            <w:tcW w:w="993" w:type="dxa"/>
          </w:tcPr>
          <w:p w14:paraId="6050269C" w14:textId="77777777" w:rsidR="00E029D5" w:rsidRPr="00E029D5" w:rsidRDefault="00E029D5" w:rsidP="00E029D5">
            <w:pPr>
              <w:jc w:val="center"/>
              <w:rPr>
                <w:lang w:eastAsia="en-US"/>
              </w:rPr>
            </w:pPr>
            <w:r w:rsidRPr="00E029D5">
              <w:rPr>
                <w:sz w:val="22"/>
                <w:lang w:eastAsia="en-US"/>
              </w:rPr>
              <w:t>51,85</w:t>
            </w:r>
          </w:p>
        </w:tc>
        <w:tc>
          <w:tcPr>
            <w:tcW w:w="1138" w:type="dxa"/>
          </w:tcPr>
          <w:p w14:paraId="7DE612EC" w14:textId="77777777" w:rsidR="00E029D5" w:rsidRPr="00E029D5" w:rsidRDefault="00E029D5" w:rsidP="00E029D5">
            <w:pPr>
              <w:jc w:val="center"/>
              <w:rPr>
                <w:lang w:eastAsia="en-US"/>
              </w:rPr>
            </w:pPr>
            <w:r w:rsidRPr="00E029D5">
              <w:rPr>
                <w:sz w:val="22"/>
                <w:lang w:eastAsia="en-US"/>
              </w:rPr>
              <w:t>5 053,13</w:t>
            </w:r>
          </w:p>
        </w:tc>
        <w:tc>
          <w:tcPr>
            <w:tcW w:w="1275" w:type="dxa"/>
            <w:vAlign w:val="center"/>
          </w:tcPr>
          <w:p w14:paraId="7E70E948"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4CB2719B" w14:textId="77777777" w:rsidR="00E029D5" w:rsidRPr="00E029D5" w:rsidRDefault="00E029D5" w:rsidP="00E029D5">
            <w:pPr>
              <w:jc w:val="center"/>
              <w:rPr>
                <w:szCs w:val="22"/>
              </w:rPr>
            </w:pPr>
            <w:r w:rsidRPr="00E029D5">
              <w:rPr>
                <w:sz w:val="22"/>
                <w:lang w:eastAsia="en-US"/>
              </w:rPr>
              <w:t>х</w:t>
            </w:r>
          </w:p>
        </w:tc>
      </w:tr>
      <w:tr w:rsidR="00E029D5" w:rsidRPr="00E029D5" w14:paraId="129BB3C4" w14:textId="77777777" w:rsidTr="00BD168F">
        <w:trPr>
          <w:trHeight w:val="281"/>
        </w:trPr>
        <w:tc>
          <w:tcPr>
            <w:tcW w:w="1809" w:type="dxa"/>
            <w:vMerge/>
            <w:vAlign w:val="center"/>
          </w:tcPr>
          <w:p w14:paraId="180C30B4" w14:textId="77777777" w:rsidR="00E029D5" w:rsidRPr="00E029D5" w:rsidRDefault="00E029D5" w:rsidP="00E029D5">
            <w:pPr>
              <w:jc w:val="center"/>
              <w:rPr>
                <w:bCs/>
                <w:color w:val="000000"/>
                <w:kern w:val="32"/>
                <w:lang w:eastAsia="en-US"/>
              </w:rPr>
            </w:pPr>
          </w:p>
        </w:tc>
        <w:tc>
          <w:tcPr>
            <w:tcW w:w="1276" w:type="dxa"/>
            <w:vAlign w:val="center"/>
          </w:tcPr>
          <w:p w14:paraId="26B5185F" w14:textId="77777777" w:rsidR="00E029D5" w:rsidRPr="00E029D5" w:rsidRDefault="00E029D5" w:rsidP="00E029D5">
            <w:pPr>
              <w:tabs>
                <w:tab w:val="left" w:pos="3052"/>
              </w:tabs>
              <w:ind w:left="31" w:right="-110" w:hanging="142"/>
              <w:jc w:val="center"/>
              <w:rPr>
                <w:lang w:eastAsia="en-US"/>
              </w:rPr>
            </w:pPr>
            <w:r w:rsidRPr="00E029D5">
              <w:rPr>
                <w:sz w:val="22"/>
                <w:lang w:eastAsia="en-US"/>
              </w:rPr>
              <w:t>с 01.12.2022</w:t>
            </w:r>
          </w:p>
        </w:tc>
        <w:tc>
          <w:tcPr>
            <w:tcW w:w="917" w:type="dxa"/>
            <w:shd w:val="clear" w:color="auto" w:fill="auto"/>
            <w:vAlign w:val="center"/>
          </w:tcPr>
          <w:p w14:paraId="0C74CA15" w14:textId="77777777" w:rsidR="00E029D5" w:rsidRPr="00E029D5" w:rsidRDefault="00E029D5" w:rsidP="00E029D5">
            <w:pPr>
              <w:jc w:val="center"/>
              <w:rPr>
                <w:lang w:eastAsia="en-US"/>
              </w:rPr>
            </w:pPr>
            <w:r w:rsidRPr="00E029D5">
              <w:rPr>
                <w:sz w:val="22"/>
                <w:lang w:eastAsia="en-US"/>
              </w:rPr>
              <w:t>457,31</w:t>
            </w:r>
          </w:p>
        </w:tc>
        <w:tc>
          <w:tcPr>
            <w:tcW w:w="989" w:type="dxa"/>
            <w:shd w:val="clear" w:color="auto" w:fill="auto"/>
            <w:vAlign w:val="center"/>
          </w:tcPr>
          <w:p w14:paraId="77794BBC" w14:textId="77777777" w:rsidR="00E029D5" w:rsidRPr="00E029D5" w:rsidRDefault="00E029D5" w:rsidP="00E029D5">
            <w:pPr>
              <w:jc w:val="center"/>
              <w:rPr>
                <w:lang w:eastAsia="en-US"/>
              </w:rPr>
            </w:pPr>
            <w:r w:rsidRPr="00E029D5">
              <w:rPr>
                <w:sz w:val="22"/>
                <w:lang w:eastAsia="en-US"/>
              </w:rPr>
              <w:t>451,68</w:t>
            </w:r>
          </w:p>
        </w:tc>
        <w:tc>
          <w:tcPr>
            <w:tcW w:w="992" w:type="dxa"/>
            <w:shd w:val="clear" w:color="auto" w:fill="auto"/>
            <w:vAlign w:val="center"/>
          </w:tcPr>
          <w:p w14:paraId="035B6FC6" w14:textId="77777777" w:rsidR="00E029D5" w:rsidRPr="00E029D5" w:rsidRDefault="00E029D5" w:rsidP="00E029D5">
            <w:pPr>
              <w:jc w:val="center"/>
              <w:rPr>
                <w:lang w:eastAsia="en-US"/>
              </w:rPr>
            </w:pPr>
            <w:r w:rsidRPr="00E029D5">
              <w:rPr>
                <w:sz w:val="22"/>
                <w:lang w:eastAsia="en-US"/>
              </w:rPr>
              <w:t>482,63</w:t>
            </w:r>
          </w:p>
        </w:tc>
        <w:tc>
          <w:tcPr>
            <w:tcW w:w="992" w:type="dxa"/>
            <w:shd w:val="clear" w:color="auto" w:fill="auto"/>
            <w:vAlign w:val="center"/>
          </w:tcPr>
          <w:p w14:paraId="65DBB7CC" w14:textId="77777777" w:rsidR="00E029D5" w:rsidRPr="00E029D5" w:rsidRDefault="00E029D5" w:rsidP="00E029D5">
            <w:pPr>
              <w:jc w:val="center"/>
              <w:rPr>
                <w:lang w:eastAsia="en-US"/>
              </w:rPr>
            </w:pPr>
            <w:r w:rsidRPr="00E029D5">
              <w:rPr>
                <w:sz w:val="22"/>
                <w:lang w:eastAsia="en-US"/>
              </w:rPr>
              <w:t>460,13</w:t>
            </w:r>
          </w:p>
        </w:tc>
        <w:tc>
          <w:tcPr>
            <w:tcW w:w="855" w:type="dxa"/>
            <w:shd w:val="clear" w:color="auto" w:fill="auto"/>
            <w:vAlign w:val="center"/>
          </w:tcPr>
          <w:p w14:paraId="39270824" w14:textId="77777777" w:rsidR="00E029D5" w:rsidRPr="00E029D5" w:rsidRDefault="00E029D5" w:rsidP="00E029D5">
            <w:pPr>
              <w:jc w:val="center"/>
              <w:rPr>
                <w:lang w:eastAsia="en-US"/>
              </w:rPr>
            </w:pPr>
            <w:r w:rsidRPr="00E029D5">
              <w:rPr>
                <w:sz w:val="22"/>
                <w:lang w:eastAsia="en-US"/>
              </w:rPr>
              <w:t>381,09</w:t>
            </w:r>
          </w:p>
        </w:tc>
        <w:tc>
          <w:tcPr>
            <w:tcW w:w="992" w:type="dxa"/>
            <w:shd w:val="clear" w:color="auto" w:fill="auto"/>
            <w:vAlign w:val="center"/>
          </w:tcPr>
          <w:p w14:paraId="297030A9" w14:textId="77777777" w:rsidR="00E029D5" w:rsidRPr="00E029D5" w:rsidRDefault="00E029D5" w:rsidP="00E029D5">
            <w:pPr>
              <w:jc w:val="center"/>
              <w:rPr>
                <w:lang w:eastAsia="en-US"/>
              </w:rPr>
            </w:pPr>
            <w:r w:rsidRPr="00E029D5">
              <w:rPr>
                <w:sz w:val="22"/>
                <w:lang w:eastAsia="en-US"/>
              </w:rPr>
              <w:t>376,40</w:t>
            </w:r>
          </w:p>
        </w:tc>
        <w:tc>
          <w:tcPr>
            <w:tcW w:w="988" w:type="dxa"/>
            <w:shd w:val="clear" w:color="auto" w:fill="auto"/>
            <w:vAlign w:val="center"/>
          </w:tcPr>
          <w:p w14:paraId="5007863B" w14:textId="77777777" w:rsidR="00E029D5" w:rsidRPr="00E029D5" w:rsidRDefault="00E029D5" w:rsidP="00E029D5">
            <w:pPr>
              <w:jc w:val="center"/>
              <w:rPr>
                <w:lang w:eastAsia="en-US"/>
              </w:rPr>
            </w:pPr>
            <w:r w:rsidRPr="00E029D5">
              <w:rPr>
                <w:sz w:val="22"/>
                <w:lang w:eastAsia="en-US"/>
              </w:rPr>
              <w:t>402,19</w:t>
            </w:r>
          </w:p>
        </w:tc>
        <w:tc>
          <w:tcPr>
            <w:tcW w:w="992" w:type="dxa"/>
            <w:shd w:val="clear" w:color="auto" w:fill="auto"/>
            <w:vAlign w:val="center"/>
          </w:tcPr>
          <w:p w14:paraId="4BB5602C" w14:textId="77777777" w:rsidR="00E029D5" w:rsidRPr="00E029D5" w:rsidRDefault="00E029D5" w:rsidP="00E029D5">
            <w:pPr>
              <w:jc w:val="center"/>
              <w:rPr>
                <w:lang w:eastAsia="en-US"/>
              </w:rPr>
            </w:pPr>
            <w:r w:rsidRPr="00E029D5">
              <w:rPr>
                <w:sz w:val="22"/>
                <w:lang w:eastAsia="en-US"/>
              </w:rPr>
              <w:t>383,44</w:t>
            </w:r>
          </w:p>
        </w:tc>
        <w:tc>
          <w:tcPr>
            <w:tcW w:w="993" w:type="dxa"/>
            <w:shd w:val="clear" w:color="auto" w:fill="auto"/>
            <w:vAlign w:val="center"/>
          </w:tcPr>
          <w:p w14:paraId="0837508E" w14:textId="77777777" w:rsidR="00E029D5" w:rsidRPr="00E029D5" w:rsidRDefault="00E029D5" w:rsidP="00E029D5">
            <w:pPr>
              <w:jc w:val="center"/>
              <w:rPr>
                <w:lang w:eastAsia="en-US"/>
              </w:rPr>
            </w:pPr>
            <w:r w:rsidRPr="00E029D5">
              <w:rPr>
                <w:sz w:val="22"/>
                <w:lang w:eastAsia="en-US"/>
              </w:rPr>
              <w:t>62,22</w:t>
            </w:r>
          </w:p>
        </w:tc>
        <w:tc>
          <w:tcPr>
            <w:tcW w:w="1138" w:type="dxa"/>
          </w:tcPr>
          <w:p w14:paraId="4D19FF86" w14:textId="77777777" w:rsidR="00E029D5" w:rsidRPr="00E029D5" w:rsidRDefault="00E029D5" w:rsidP="00E029D5">
            <w:pPr>
              <w:jc w:val="center"/>
              <w:rPr>
                <w:lang w:eastAsia="en-US"/>
              </w:rPr>
            </w:pPr>
            <w:r w:rsidRPr="00E029D5">
              <w:rPr>
                <w:sz w:val="22"/>
                <w:lang w:eastAsia="en-US"/>
              </w:rPr>
              <w:t>5 861,63</w:t>
            </w:r>
          </w:p>
        </w:tc>
        <w:tc>
          <w:tcPr>
            <w:tcW w:w="1275" w:type="dxa"/>
            <w:vAlign w:val="center"/>
          </w:tcPr>
          <w:p w14:paraId="796C8A66"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54065946" w14:textId="77777777" w:rsidR="00E029D5" w:rsidRPr="00E029D5" w:rsidRDefault="00E029D5" w:rsidP="00E029D5">
            <w:pPr>
              <w:jc w:val="center"/>
              <w:rPr>
                <w:szCs w:val="22"/>
              </w:rPr>
            </w:pPr>
            <w:r w:rsidRPr="00E029D5">
              <w:rPr>
                <w:sz w:val="22"/>
                <w:lang w:eastAsia="en-US"/>
              </w:rPr>
              <w:t>х</w:t>
            </w:r>
          </w:p>
        </w:tc>
      </w:tr>
      <w:tr w:rsidR="00E029D5" w:rsidRPr="00E029D5" w14:paraId="18B2DF4A" w14:textId="77777777" w:rsidTr="00BD168F">
        <w:trPr>
          <w:trHeight w:val="281"/>
        </w:trPr>
        <w:tc>
          <w:tcPr>
            <w:tcW w:w="1809" w:type="dxa"/>
            <w:vMerge/>
            <w:vAlign w:val="center"/>
          </w:tcPr>
          <w:p w14:paraId="7A4C17CD" w14:textId="77777777" w:rsidR="00E029D5" w:rsidRPr="00E029D5" w:rsidRDefault="00E029D5" w:rsidP="00E029D5">
            <w:pPr>
              <w:jc w:val="center"/>
              <w:rPr>
                <w:bCs/>
                <w:color w:val="000000"/>
                <w:kern w:val="32"/>
                <w:lang w:eastAsia="en-US"/>
              </w:rPr>
            </w:pPr>
          </w:p>
        </w:tc>
        <w:tc>
          <w:tcPr>
            <w:tcW w:w="1276" w:type="dxa"/>
            <w:vAlign w:val="center"/>
          </w:tcPr>
          <w:p w14:paraId="543A1D1D" w14:textId="77777777" w:rsidR="00E029D5" w:rsidRPr="00E029D5" w:rsidRDefault="00E029D5" w:rsidP="00E029D5">
            <w:pPr>
              <w:tabs>
                <w:tab w:val="left" w:pos="3052"/>
              </w:tabs>
              <w:ind w:left="31" w:right="-110" w:hanging="142"/>
              <w:jc w:val="center"/>
              <w:rPr>
                <w:lang w:eastAsia="en-US"/>
              </w:rPr>
            </w:pPr>
            <w:r w:rsidRPr="00E029D5">
              <w:rPr>
                <w:sz w:val="22"/>
                <w:lang w:eastAsia="en-US"/>
              </w:rPr>
              <w:t>с 01.01.2023</w:t>
            </w:r>
          </w:p>
        </w:tc>
        <w:tc>
          <w:tcPr>
            <w:tcW w:w="917" w:type="dxa"/>
            <w:shd w:val="clear" w:color="auto" w:fill="auto"/>
            <w:vAlign w:val="center"/>
          </w:tcPr>
          <w:p w14:paraId="547BD54C" w14:textId="77777777" w:rsidR="00E029D5" w:rsidRPr="00E029D5" w:rsidRDefault="00E029D5" w:rsidP="00E029D5">
            <w:pPr>
              <w:jc w:val="center"/>
              <w:rPr>
                <w:lang w:eastAsia="en-US"/>
              </w:rPr>
            </w:pPr>
            <w:r w:rsidRPr="00E029D5">
              <w:rPr>
                <w:sz w:val="22"/>
                <w:lang w:eastAsia="en-US"/>
              </w:rPr>
              <w:t>457,31</w:t>
            </w:r>
          </w:p>
        </w:tc>
        <w:tc>
          <w:tcPr>
            <w:tcW w:w="989" w:type="dxa"/>
            <w:shd w:val="clear" w:color="auto" w:fill="auto"/>
            <w:vAlign w:val="center"/>
          </w:tcPr>
          <w:p w14:paraId="2DB2B6CD" w14:textId="77777777" w:rsidR="00E029D5" w:rsidRPr="00E029D5" w:rsidRDefault="00E029D5" w:rsidP="00E029D5">
            <w:pPr>
              <w:jc w:val="center"/>
              <w:rPr>
                <w:lang w:eastAsia="en-US"/>
              </w:rPr>
            </w:pPr>
            <w:r w:rsidRPr="00E029D5">
              <w:rPr>
                <w:sz w:val="22"/>
                <w:lang w:eastAsia="en-US"/>
              </w:rPr>
              <w:t>451,68</w:t>
            </w:r>
          </w:p>
        </w:tc>
        <w:tc>
          <w:tcPr>
            <w:tcW w:w="992" w:type="dxa"/>
            <w:shd w:val="clear" w:color="auto" w:fill="auto"/>
            <w:vAlign w:val="center"/>
          </w:tcPr>
          <w:p w14:paraId="3C1BA96B" w14:textId="77777777" w:rsidR="00E029D5" w:rsidRPr="00E029D5" w:rsidRDefault="00E029D5" w:rsidP="00E029D5">
            <w:pPr>
              <w:jc w:val="center"/>
              <w:rPr>
                <w:lang w:eastAsia="en-US"/>
              </w:rPr>
            </w:pPr>
            <w:r w:rsidRPr="00E029D5">
              <w:rPr>
                <w:sz w:val="22"/>
                <w:lang w:eastAsia="en-US"/>
              </w:rPr>
              <w:t>482,63</w:t>
            </w:r>
          </w:p>
        </w:tc>
        <w:tc>
          <w:tcPr>
            <w:tcW w:w="992" w:type="dxa"/>
            <w:shd w:val="clear" w:color="auto" w:fill="auto"/>
            <w:vAlign w:val="center"/>
          </w:tcPr>
          <w:p w14:paraId="0C3F4AA3" w14:textId="77777777" w:rsidR="00E029D5" w:rsidRPr="00E029D5" w:rsidRDefault="00E029D5" w:rsidP="00E029D5">
            <w:pPr>
              <w:jc w:val="center"/>
              <w:rPr>
                <w:lang w:eastAsia="en-US"/>
              </w:rPr>
            </w:pPr>
            <w:r w:rsidRPr="00E029D5">
              <w:rPr>
                <w:sz w:val="22"/>
                <w:lang w:eastAsia="en-US"/>
              </w:rPr>
              <w:t>460,13</w:t>
            </w:r>
          </w:p>
        </w:tc>
        <w:tc>
          <w:tcPr>
            <w:tcW w:w="855" w:type="dxa"/>
            <w:shd w:val="clear" w:color="auto" w:fill="auto"/>
            <w:vAlign w:val="center"/>
          </w:tcPr>
          <w:p w14:paraId="731EFDBE" w14:textId="77777777" w:rsidR="00E029D5" w:rsidRPr="00E029D5" w:rsidRDefault="00E029D5" w:rsidP="00E029D5">
            <w:pPr>
              <w:jc w:val="center"/>
              <w:rPr>
                <w:lang w:eastAsia="en-US"/>
              </w:rPr>
            </w:pPr>
            <w:r w:rsidRPr="00E029D5">
              <w:rPr>
                <w:sz w:val="22"/>
                <w:lang w:eastAsia="en-US"/>
              </w:rPr>
              <w:t>381,09</w:t>
            </w:r>
          </w:p>
        </w:tc>
        <w:tc>
          <w:tcPr>
            <w:tcW w:w="992" w:type="dxa"/>
            <w:shd w:val="clear" w:color="auto" w:fill="auto"/>
            <w:vAlign w:val="center"/>
          </w:tcPr>
          <w:p w14:paraId="06F95A83" w14:textId="77777777" w:rsidR="00E029D5" w:rsidRPr="00E029D5" w:rsidRDefault="00E029D5" w:rsidP="00E029D5">
            <w:pPr>
              <w:jc w:val="center"/>
              <w:rPr>
                <w:lang w:eastAsia="en-US"/>
              </w:rPr>
            </w:pPr>
            <w:r w:rsidRPr="00E029D5">
              <w:rPr>
                <w:sz w:val="22"/>
                <w:lang w:eastAsia="en-US"/>
              </w:rPr>
              <w:t>376,40</w:t>
            </w:r>
          </w:p>
        </w:tc>
        <w:tc>
          <w:tcPr>
            <w:tcW w:w="988" w:type="dxa"/>
            <w:shd w:val="clear" w:color="auto" w:fill="auto"/>
            <w:vAlign w:val="center"/>
          </w:tcPr>
          <w:p w14:paraId="27120A11" w14:textId="77777777" w:rsidR="00E029D5" w:rsidRPr="00E029D5" w:rsidRDefault="00E029D5" w:rsidP="00E029D5">
            <w:pPr>
              <w:jc w:val="center"/>
              <w:rPr>
                <w:lang w:eastAsia="en-US"/>
              </w:rPr>
            </w:pPr>
            <w:r w:rsidRPr="00E029D5">
              <w:rPr>
                <w:sz w:val="22"/>
                <w:lang w:eastAsia="en-US"/>
              </w:rPr>
              <w:t>402,19</w:t>
            </w:r>
          </w:p>
        </w:tc>
        <w:tc>
          <w:tcPr>
            <w:tcW w:w="992" w:type="dxa"/>
            <w:shd w:val="clear" w:color="auto" w:fill="auto"/>
            <w:vAlign w:val="center"/>
          </w:tcPr>
          <w:p w14:paraId="7A18E3AC" w14:textId="77777777" w:rsidR="00E029D5" w:rsidRPr="00E029D5" w:rsidRDefault="00E029D5" w:rsidP="00E029D5">
            <w:pPr>
              <w:jc w:val="center"/>
              <w:rPr>
                <w:lang w:eastAsia="en-US"/>
              </w:rPr>
            </w:pPr>
            <w:r w:rsidRPr="00E029D5">
              <w:rPr>
                <w:sz w:val="22"/>
                <w:lang w:eastAsia="en-US"/>
              </w:rPr>
              <w:t>383,44</w:t>
            </w:r>
          </w:p>
        </w:tc>
        <w:tc>
          <w:tcPr>
            <w:tcW w:w="993" w:type="dxa"/>
            <w:shd w:val="clear" w:color="auto" w:fill="auto"/>
            <w:vAlign w:val="center"/>
          </w:tcPr>
          <w:p w14:paraId="27E331DA" w14:textId="77777777" w:rsidR="00E029D5" w:rsidRPr="00E029D5" w:rsidRDefault="00E029D5" w:rsidP="00E029D5">
            <w:pPr>
              <w:jc w:val="center"/>
              <w:rPr>
                <w:lang w:eastAsia="en-US"/>
              </w:rPr>
            </w:pPr>
            <w:r w:rsidRPr="00E029D5">
              <w:rPr>
                <w:sz w:val="22"/>
                <w:lang w:eastAsia="en-US"/>
              </w:rPr>
              <w:t>62,22</w:t>
            </w:r>
          </w:p>
        </w:tc>
        <w:tc>
          <w:tcPr>
            <w:tcW w:w="1138" w:type="dxa"/>
          </w:tcPr>
          <w:p w14:paraId="51FC2F1E" w14:textId="77777777" w:rsidR="00E029D5" w:rsidRPr="00E029D5" w:rsidRDefault="00E029D5" w:rsidP="00E029D5">
            <w:pPr>
              <w:jc w:val="center"/>
              <w:rPr>
                <w:lang w:eastAsia="en-US"/>
              </w:rPr>
            </w:pPr>
            <w:r w:rsidRPr="00E029D5">
              <w:rPr>
                <w:sz w:val="22"/>
                <w:lang w:eastAsia="en-US"/>
              </w:rPr>
              <w:t>5 861,63</w:t>
            </w:r>
          </w:p>
        </w:tc>
        <w:tc>
          <w:tcPr>
            <w:tcW w:w="1275" w:type="dxa"/>
            <w:vAlign w:val="center"/>
          </w:tcPr>
          <w:p w14:paraId="52A87135"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230BD9E5" w14:textId="77777777" w:rsidR="00E029D5" w:rsidRPr="00E029D5" w:rsidRDefault="00E029D5" w:rsidP="00E029D5">
            <w:pPr>
              <w:jc w:val="center"/>
              <w:rPr>
                <w:szCs w:val="22"/>
              </w:rPr>
            </w:pPr>
            <w:r w:rsidRPr="00E029D5">
              <w:rPr>
                <w:sz w:val="22"/>
                <w:lang w:eastAsia="en-US"/>
              </w:rPr>
              <w:t>х</w:t>
            </w:r>
          </w:p>
        </w:tc>
      </w:tr>
      <w:tr w:rsidR="00E029D5" w:rsidRPr="00E029D5" w14:paraId="08C24C49" w14:textId="77777777" w:rsidTr="00BD168F">
        <w:trPr>
          <w:trHeight w:val="281"/>
        </w:trPr>
        <w:tc>
          <w:tcPr>
            <w:tcW w:w="1809" w:type="dxa"/>
            <w:vMerge/>
            <w:vAlign w:val="center"/>
          </w:tcPr>
          <w:p w14:paraId="212CDD18" w14:textId="77777777" w:rsidR="00E029D5" w:rsidRPr="00E029D5" w:rsidRDefault="00E029D5" w:rsidP="00E029D5">
            <w:pPr>
              <w:jc w:val="center"/>
              <w:rPr>
                <w:bCs/>
                <w:color w:val="000000"/>
                <w:kern w:val="32"/>
                <w:lang w:eastAsia="en-US"/>
              </w:rPr>
            </w:pPr>
          </w:p>
        </w:tc>
        <w:tc>
          <w:tcPr>
            <w:tcW w:w="1276" w:type="dxa"/>
            <w:vAlign w:val="center"/>
          </w:tcPr>
          <w:p w14:paraId="512AB8EF" w14:textId="77777777" w:rsidR="00E029D5" w:rsidRPr="00E029D5" w:rsidRDefault="00E029D5" w:rsidP="00E029D5">
            <w:pPr>
              <w:tabs>
                <w:tab w:val="left" w:pos="3052"/>
              </w:tabs>
              <w:ind w:left="31" w:right="-110" w:hanging="142"/>
              <w:jc w:val="center"/>
              <w:rPr>
                <w:lang w:eastAsia="en-US"/>
              </w:rPr>
            </w:pPr>
            <w:r w:rsidRPr="00E029D5">
              <w:rPr>
                <w:sz w:val="22"/>
                <w:lang w:eastAsia="en-US"/>
              </w:rPr>
              <w:t>с 01.01.2024</w:t>
            </w:r>
          </w:p>
        </w:tc>
        <w:tc>
          <w:tcPr>
            <w:tcW w:w="917" w:type="dxa"/>
            <w:shd w:val="clear" w:color="auto" w:fill="auto"/>
            <w:vAlign w:val="center"/>
          </w:tcPr>
          <w:p w14:paraId="6F059325" w14:textId="77777777" w:rsidR="00E029D5" w:rsidRPr="00E029D5" w:rsidRDefault="00E029D5" w:rsidP="00E029D5">
            <w:pPr>
              <w:jc w:val="center"/>
              <w:rPr>
                <w:lang w:eastAsia="en-US"/>
              </w:rPr>
            </w:pPr>
            <w:r w:rsidRPr="00E029D5">
              <w:rPr>
                <w:sz w:val="22"/>
                <w:lang w:eastAsia="en-US"/>
              </w:rPr>
              <w:t>457,31</w:t>
            </w:r>
          </w:p>
        </w:tc>
        <w:tc>
          <w:tcPr>
            <w:tcW w:w="989" w:type="dxa"/>
            <w:shd w:val="clear" w:color="auto" w:fill="auto"/>
            <w:vAlign w:val="center"/>
          </w:tcPr>
          <w:p w14:paraId="43EAE8FA" w14:textId="77777777" w:rsidR="00E029D5" w:rsidRPr="00E029D5" w:rsidRDefault="00E029D5" w:rsidP="00E029D5">
            <w:pPr>
              <w:jc w:val="center"/>
              <w:rPr>
                <w:lang w:eastAsia="en-US"/>
              </w:rPr>
            </w:pPr>
            <w:r w:rsidRPr="00E029D5">
              <w:rPr>
                <w:sz w:val="22"/>
                <w:lang w:eastAsia="en-US"/>
              </w:rPr>
              <w:t>451,68</w:t>
            </w:r>
          </w:p>
        </w:tc>
        <w:tc>
          <w:tcPr>
            <w:tcW w:w="992" w:type="dxa"/>
            <w:shd w:val="clear" w:color="auto" w:fill="auto"/>
            <w:vAlign w:val="center"/>
          </w:tcPr>
          <w:p w14:paraId="25F8A673" w14:textId="77777777" w:rsidR="00E029D5" w:rsidRPr="00E029D5" w:rsidRDefault="00E029D5" w:rsidP="00E029D5">
            <w:pPr>
              <w:jc w:val="center"/>
              <w:rPr>
                <w:lang w:eastAsia="en-US"/>
              </w:rPr>
            </w:pPr>
            <w:r w:rsidRPr="00E029D5">
              <w:rPr>
                <w:sz w:val="22"/>
                <w:lang w:eastAsia="en-US"/>
              </w:rPr>
              <w:t>482,63</w:t>
            </w:r>
          </w:p>
        </w:tc>
        <w:tc>
          <w:tcPr>
            <w:tcW w:w="992" w:type="dxa"/>
            <w:shd w:val="clear" w:color="auto" w:fill="auto"/>
            <w:vAlign w:val="center"/>
          </w:tcPr>
          <w:p w14:paraId="4F164545" w14:textId="77777777" w:rsidR="00E029D5" w:rsidRPr="00E029D5" w:rsidRDefault="00E029D5" w:rsidP="00E029D5">
            <w:pPr>
              <w:jc w:val="center"/>
              <w:rPr>
                <w:lang w:eastAsia="en-US"/>
              </w:rPr>
            </w:pPr>
            <w:r w:rsidRPr="00E029D5">
              <w:rPr>
                <w:sz w:val="22"/>
                <w:lang w:eastAsia="en-US"/>
              </w:rPr>
              <w:t>460,13</w:t>
            </w:r>
          </w:p>
        </w:tc>
        <w:tc>
          <w:tcPr>
            <w:tcW w:w="855" w:type="dxa"/>
            <w:shd w:val="clear" w:color="auto" w:fill="auto"/>
            <w:vAlign w:val="center"/>
          </w:tcPr>
          <w:p w14:paraId="246C4A73" w14:textId="77777777" w:rsidR="00E029D5" w:rsidRPr="00E029D5" w:rsidRDefault="00E029D5" w:rsidP="00E029D5">
            <w:pPr>
              <w:jc w:val="center"/>
              <w:rPr>
                <w:lang w:eastAsia="en-US"/>
              </w:rPr>
            </w:pPr>
            <w:r w:rsidRPr="00E029D5">
              <w:rPr>
                <w:sz w:val="22"/>
                <w:lang w:eastAsia="en-US"/>
              </w:rPr>
              <w:t>381,09</w:t>
            </w:r>
          </w:p>
        </w:tc>
        <w:tc>
          <w:tcPr>
            <w:tcW w:w="992" w:type="dxa"/>
            <w:shd w:val="clear" w:color="auto" w:fill="auto"/>
            <w:vAlign w:val="center"/>
          </w:tcPr>
          <w:p w14:paraId="6970E435" w14:textId="77777777" w:rsidR="00E029D5" w:rsidRPr="00E029D5" w:rsidRDefault="00E029D5" w:rsidP="00E029D5">
            <w:pPr>
              <w:jc w:val="center"/>
              <w:rPr>
                <w:lang w:eastAsia="en-US"/>
              </w:rPr>
            </w:pPr>
            <w:r w:rsidRPr="00E029D5">
              <w:rPr>
                <w:sz w:val="22"/>
                <w:lang w:eastAsia="en-US"/>
              </w:rPr>
              <w:t>376,40</w:t>
            </w:r>
          </w:p>
        </w:tc>
        <w:tc>
          <w:tcPr>
            <w:tcW w:w="988" w:type="dxa"/>
            <w:shd w:val="clear" w:color="auto" w:fill="auto"/>
            <w:vAlign w:val="center"/>
          </w:tcPr>
          <w:p w14:paraId="2AEFBB91" w14:textId="77777777" w:rsidR="00E029D5" w:rsidRPr="00E029D5" w:rsidRDefault="00E029D5" w:rsidP="00E029D5">
            <w:pPr>
              <w:jc w:val="center"/>
              <w:rPr>
                <w:lang w:eastAsia="en-US"/>
              </w:rPr>
            </w:pPr>
            <w:r w:rsidRPr="00E029D5">
              <w:rPr>
                <w:sz w:val="22"/>
                <w:lang w:eastAsia="en-US"/>
              </w:rPr>
              <w:t>402,19</w:t>
            </w:r>
          </w:p>
        </w:tc>
        <w:tc>
          <w:tcPr>
            <w:tcW w:w="992" w:type="dxa"/>
            <w:shd w:val="clear" w:color="auto" w:fill="auto"/>
            <w:vAlign w:val="center"/>
          </w:tcPr>
          <w:p w14:paraId="49FB7C3F" w14:textId="77777777" w:rsidR="00E029D5" w:rsidRPr="00E029D5" w:rsidRDefault="00E029D5" w:rsidP="00E029D5">
            <w:pPr>
              <w:jc w:val="center"/>
              <w:rPr>
                <w:lang w:eastAsia="en-US"/>
              </w:rPr>
            </w:pPr>
            <w:r w:rsidRPr="00E029D5">
              <w:rPr>
                <w:sz w:val="22"/>
                <w:lang w:eastAsia="en-US"/>
              </w:rPr>
              <w:t>383,44</w:t>
            </w:r>
          </w:p>
        </w:tc>
        <w:tc>
          <w:tcPr>
            <w:tcW w:w="993" w:type="dxa"/>
            <w:shd w:val="clear" w:color="auto" w:fill="auto"/>
            <w:vAlign w:val="center"/>
          </w:tcPr>
          <w:p w14:paraId="4FDA5D2B" w14:textId="77777777" w:rsidR="00E029D5" w:rsidRPr="00E029D5" w:rsidRDefault="00E029D5" w:rsidP="00E029D5">
            <w:pPr>
              <w:jc w:val="center"/>
              <w:rPr>
                <w:lang w:eastAsia="en-US"/>
              </w:rPr>
            </w:pPr>
            <w:r w:rsidRPr="00E029D5">
              <w:rPr>
                <w:sz w:val="22"/>
                <w:lang w:eastAsia="en-US"/>
              </w:rPr>
              <w:t>62,22</w:t>
            </w:r>
          </w:p>
        </w:tc>
        <w:tc>
          <w:tcPr>
            <w:tcW w:w="1138" w:type="dxa"/>
          </w:tcPr>
          <w:p w14:paraId="07352420" w14:textId="77777777" w:rsidR="00E029D5" w:rsidRPr="00E029D5" w:rsidRDefault="00E029D5" w:rsidP="00E029D5">
            <w:pPr>
              <w:jc w:val="center"/>
              <w:rPr>
                <w:lang w:eastAsia="en-US"/>
              </w:rPr>
            </w:pPr>
            <w:r w:rsidRPr="00E029D5">
              <w:rPr>
                <w:sz w:val="22"/>
                <w:lang w:eastAsia="en-US"/>
              </w:rPr>
              <w:t>5 861,63</w:t>
            </w:r>
          </w:p>
        </w:tc>
        <w:tc>
          <w:tcPr>
            <w:tcW w:w="1275" w:type="dxa"/>
            <w:vAlign w:val="center"/>
          </w:tcPr>
          <w:p w14:paraId="1CB78983"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48232EAC" w14:textId="77777777" w:rsidR="00E029D5" w:rsidRPr="00E029D5" w:rsidRDefault="00E029D5" w:rsidP="00E029D5">
            <w:pPr>
              <w:jc w:val="center"/>
              <w:rPr>
                <w:szCs w:val="22"/>
              </w:rPr>
            </w:pPr>
            <w:r w:rsidRPr="00E029D5">
              <w:rPr>
                <w:sz w:val="22"/>
                <w:lang w:eastAsia="en-US"/>
              </w:rPr>
              <w:t>х</w:t>
            </w:r>
          </w:p>
        </w:tc>
      </w:tr>
      <w:tr w:rsidR="00E029D5" w:rsidRPr="00E029D5" w14:paraId="1C3FF1C1" w14:textId="77777777" w:rsidTr="00BD168F">
        <w:trPr>
          <w:trHeight w:val="281"/>
        </w:trPr>
        <w:tc>
          <w:tcPr>
            <w:tcW w:w="1809" w:type="dxa"/>
            <w:vMerge/>
            <w:vAlign w:val="center"/>
          </w:tcPr>
          <w:p w14:paraId="20F55128" w14:textId="77777777" w:rsidR="00E029D5" w:rsidRPr="00E029D5" w:rsidRDefault="00E029D5" w:rsidP="00E029D5">
            <w:pPr>
              <w:jc w:val="center"/>
              <w:rPr>
                <w:bCs/>
                <w:color w:val="000000"/>
                <w:kern w:val="32"/>
                <w:lang w:eastAsia="en-US"/>
              </w:rPr>
            </w:pPr>
          </w:p>
        </w:tc>
        <w:tc>
          <w:tcPr>
            <w:tcW w:w="1276" w:type="dxa"/>
            <w:vAlign w:val="center"/>
          </w:tcPr>
          <w:p w14:paraId="7E372DB1" w14:textId="77777777" w:rsidR="00E029D5" w:rsidRPr="00E029D5" w:rsidRDefault="00E029D5" w:rsidP="00E029D5">
            <w:pPr>
              <w:tabs>
                <w:tab w:val="left" w:pos="3052"/>
              </w:tabs>
              <w:ind w:left="31" w:right="-110" w:hanging="142"/>
              <w:jc w:val="center"/>
              <w:rPr>
                <w:szCs w:val="22"/>
              </w:rPr>
            </w:pPr>
            <w:r w:rsidRPr="00E029D5">
              <w:rPr>
                <w:sz w:val="22"/>
                <w:lang w:eastAsia="en-US"/>
              </w:rPr>
              <w:t>с 01.07.2024</w:t>
            </w:r>
          </w:p>
        </w:tc>
        <w:tc>
          <w:tcPr>
            <w:tcW w:w="917" w:type="dxa"/>
            <w:shd w:val="clear" w:color="auto" w:fill="auto"/>
          </w:tcPr>
          <w:p w14:paraId="25E0C80D" w14:textId="77777777" w:rsidR="00E029D5" w:rsidRPr="00E029D5" w:rsidRDefault="00E029D5" w:rsidP="00E029D5">
            <w:pPr>
              <w:jc w:val="center"/>
              <w:rPr>
                <w:lang w:eastAsia="en-US"/>
              </w:rPr>
            </w:pPr>
            <w:r w:rsidRPr="00E029D5">
              <w:rPr>
                <w:sz w:val="22"/>
                <w:lang w:eastAsia="en-US"/>
              </w:rPr>
              <w:t>501,20</w:t>
            </w:r>
          </w:p>
        </w:tc>
        <w:tc>
          <w:tcPr>
            <w:tcW w:w="989" w:type="dxa"/>
            <w:shd w:val="clear" w:color="auto" w:fill="auto"/>
          </w:tcPr>
          <w:p w14:paraId="3B67722A" w14:textId="77777777" w:rsidR="00E029D5" w:rsidRPr="00E029D5" w:rsidRDefault="00E029D5" w:rsidP="00E029D5">
            <w:pPr>
              <w:jc w:val="center"/>
              <w:rPr>
                <w:lang w:eastAsia="en-US"/>
              </w:rPr>
            </w:pPr>
            <w:r w:rsidRPr="00E029D5">
              <w:rPr>
                <w:sz w:val="22"/>
                <w:lang w:eastAsia="en-US"/>
              </w:rPr>
              <w:t>495,05</w:t>
            </w:r>
          </w:p>
        </w:tc>
        <w:tc>
          <w:tcPr>
            <w:tcW w:w="992" w:type="dxa"/>
            <w:shd w:val="clear" w:color="auto" w:fill="auto"/>
          </w:tcPr>
          <w:p w14:paraId="0A938E20" w14:textId="77777777" w:rsidR="00E029D5" w:rsidRPr="00E029D5" w:rsidRDefault="00E029D5" w:rsidP="00E029D5">
            <w:pPr>
              <w:jc w:val="center"/>
              <w:rPr>
                <w:lang w:eastAsia="en-US"/>
              </w:rPr>
            </w:pPr>
            <w:r w:rsidRPr="00E029D5">
              <w:rPr>
                <w:sz w:val="22"/>
                <w:lang w:eastAsia="en-US"/>
              </w:rPr>
              <w:t>528,96</w:t>
            </w:r>
          </w:p>
        </w:tc>
        <w:tc>
          <w:tcPr>
            <w:tcW w:w="992" w:type="dxa"/>
            <w:shd w:val="clear" w:color="auto" w:fill="auto"/>
          </w:tcPr>
          <w:p w14:paraId="59C0256F" w14:textId="77777777" w:rsidR="00E029D5" w:rsidRPr="00E029D5" w:rsidRDefault="00E029D5" w:rsidP="00E029D5">
            <w:pPr>
              <w:jc w:val="center"/>
              <w:rPr>
                <w:lang w:eastAsia="en-US"/>
              </w:rPr>
            </w:pPr>
            <w:r w:rsidRPr="00E029D5">
              <w:rPr>
                <w:sz w:val="22"/>
                <w:lang w:eastAsia="en-US"/>
              </w:rPr>
              <w:t>504,29</w:t>
            </w:r>
          </w:p>
        </w:tc>
        <w:tc>
          <w:tcPr>
            <w:tcW w:w="855" w:type="dxa"/>
            <w:shd w:val="clear" w:color="auto" w:fill="auto"/>
          </w:tcPr>
          <w:p w14:paraId="3B68FBED" w14:textId="77777777" w:rsidR="00E029D5" w:rsidRPr="00E029D5" w:rsidRDefault="00E029D5" w:rsidP="00E029D5">
            <w:pPr>
              <w:jc w:val="center"/>
              <w:rPr>
                <w:lang w:eastAsia="en-US"/>
              </w:rPr>
            </w:pPr>
            <w:r w:rsidRPr="00E029D5">
              <w:rPr>
                <w:sz w:val="22"/>
                <w:lang w:eastAsia="en-US"/>
              </w:rPr>
              <w:t>417,67</w:t>
            </w:r>
          </w:p>
        </w:tc>
        <w:tc>
          <w:tcPr>
            <w:tcW w:w="992" w:type="dxa"/>
            <w:shd w:val="clear" w:color="auto" w:fill="auto"/>
          </w:tcPr>
          <w:p w14:paraId="45957C74" w14:textId="77777777" w:rsidR="00E029D5" w:rsidRPr="00E029D5" w:rsidRDefault="00E029D5" w:rsidP="00E029D5">
            <w:pPr>
              <w:jc w:val="center"/>
              <w:rPr>
                <w:lang w:eastAsia="en-US"/>
              </w:rPr>
            </w:pPr>
            <w:r w:rsidRPr="00E029D5">
              <w:rPr>
                <w:sz w:val="22"/>
                <w:lang w:eastAsia="en-US"/>
              </w:rPr>
              <w:t>412,54</w:t>
            </w:r>
          </w:p>
        </w:tc>
        <w:tc>
          <w:tcPr>
            <w:tcW w:w="988" w:type="dxa"/>
            <w:shd w:val="clear" w:color="auto" w:fill="auto"/>
          </w:tcPr>
          <w:p w14:paraId="12D44150" w14:textId="77777777" w:rsidR="00E029D5" w:rsidRPr="00E029D5" w:rsidRDefault="00E029D5" w:rsidP="00E029D5">
            <w:pPr>
              <w:jc w:val="center"/>
              <w:rPr>
                <w:lang w:eastAsia="en-US"/>
              </w:rPr>
            </w:pPr>
            <w:r w:rsidRPr="00E029D5">
              <w:rPr>
                <w:sz w:val="22"/>
                <w:lang w:eastAsia="en-US"/>
              </w:rPr>
              <w:t>440,80</w:t>
            </w:r>
          </w:p>
        </w:tc>
        <w:tc>
          <w:tcPr>
            <w:tcW w:w="992" w:type="dxa"/>
            <w:shd w:val="clear" w:color="auto" w:fill="auto"/>
          </w:tcPr>
          <w:p w14:paraId="73DA655D" w14:textId="77777777" w:rsidR="00E029D5" w:rsidRPr="00E029D5" w:rsidRDefault="00E029D5" w:rsidP="00E029D5">
            <w:pPr>
              <w:jc w:val="center"/>
              <w:rPr>
                <w:lang w:eastAsia="en-US"/>
              </w:rPr>
            </w:pPr>
            <w:r w:rsidRPr="00E029D5">
              <w:rPr>
                <w:sz w:val="22"/>
                <w:lang w:eastAsia="en-US"/>
              </w:rPr>
              <w:t>420,24</w:t>
            </w:r>
          </w:p>
        </w:tc>
        <w:tc>
          <w:tcPr>
            <w:tcW w:w="993" w:type="dxa"/>
            <w:shd w:val="clear" w:color="auto" w:fill="auto"/>
          </w:tcPr>
          <w:p w14:paraId="1C6F8FAE" w14:textId="77777777" w:rsidR="00E029D5" w:rsidRPr="00E029D5" w:rsidRDefault="00E029D5" w:rsidP="00E029D5">
            <w:pPr>
              <w:jc w:val="center"/>
              <w:rPr>
                <w:lang w:eastAsia="en-US"/>
              </w:rPr>
            </w:pPr>
            <w:r w:rsidRPr="00E029D5">
              <w:rPr>
                <w:sz w:val="22"/>
                <w:lang w:eastAsia="en-US"/>
              </w:rPr>
              <w:t>68,19</w:t>
            </w:r>
          </w:p>
        </w:tc>
        <w:tc>
          <w:tcPr>
            <w:tcW w:w="1138" w:type="dxa"/>
            <w:shd w:val="clear" w:color="auto" w:fill="FFFFFF"/>
          </w:tcPr>
          <w:p w14:paraId="7EE7D974" w14:textId="77777777" w:rsidR="00E029D5" w:rsidRPr="00E029D5" w:rsidRDefault="00E029D5" w:rsidP="00E029D5">
            <w:pPr>
              <w:jc w:val="center"/>
              <w:rPr>
                <w:lang w:eastAsia="en-US"/>
              </w:rPr>
            </w:pPr>
            <w:r w:rsidRPr="00E029D5">
              <w:rPr>
                <w:sz w:val="22"/>
                <w:lang w:eastAsia="en-US"/>
              </w:rPr>
              <w:t>6 424,35</w:t>
            </w:r>
          </w:p>
        </w:tc>
        <w:tc>
          <w:tcPr>
            <w:tcW w:w="1275" w:type="dxa"/>
            <w:vAlign w:val="center"/>
          </w:tcPr>
          <w:p w14:paraId="1F8E2FC7" w14:textId="77777777" w:rsidR="00E029D5" w:rsidRPr="00E029D5" w:rsidRDefault="00E029D5" w:rsidP="00E029D5">
            <w:pPr>
              <w:jc w:val="center"/>
              <w:rPr>
                <w:szCs w:val="22"/>
              </w:rPr>
            </w:pPr>
            <w:r w:rsidRPr="00E029D5">
              <w:rPr>
                <w:sz w:val="22"/>
                <w:lang w:eastAsia="en-US"/>
              </w:rPr>
              <w:t>х</w:t>
            </w:r>
          </w:p>
        </w:tc>
        <w:tc>
          <w:tcPr>
            <w:tcW w:w="1134" w:type="dxa"/>
            <w:vAlign w:val="center"/>
          </w:tcPr>
          <w:p w14:paraId="2CCBA9DB" w14:textId="77777777" w:rsidR="00E029D5" w:rsidRPr="00E029D5" w:rsidRDefault="00E029D5" w:rsidP="00E029D5">
            <w:pPr>
              <w:jc w:val="center"/>
              <w:rPr>
                <w:szCs w:val="22"/>
              </w:rPr>
            </w:pPr>
            <w:r w:rsidRPr="00E029D5">
              <w:rPr>
                <w:sz w:val="22"/>
                <w:lang w:eastAsia="en-US"/>
              </w:rPr>
              <w:t>х</w:t>
            </w:r>
          </w:p>
        </w:tc>
      </w:tr>
      <w:tr w:rsidR="00E029D5" w:rsidRPr="00E029D5" w14:paraId="1954B081" w14:textId="77777777" w:rsidTr="00BD168F">
        <w:trPr>
          <w:trHeight w:val="281"/>
        </w:trPr>
        <w:tc>
          <w:tcPr>
            <w:tcW w:w="1809" w:type="dxa"/>
            <w:vMerge/>
            <w:vAlign w:val="center"/>
          </w:tcPr>
          <w:p w14:paraId="5C2A3F9F" w14:textId="77777777" w:rsidR="00E029D5" w:rsidRPr="00E029D5" w:rsidRDefault="00E029D5" w:rsidP="00E029D5">
            <w:pPr>
              <w:jc w:val="center"/>
              <w:rPr>
                <w:bCs/>
                <w:color w:val="000000"/>
                <w:kern w:val="32"/>
                <w:lang w:eastAsia="en-US"/>
              </w:rPr>
            </w:pPr>
          </w:p>
        </w:tc>
        <w:tc>
          <w:tcPr>
            <w:tcW w:w="1276" w:type="dxa"/>
            <w:vAlign w:val="center"/>
          </w:tcPr>
          <w:p w14:paraId="5BD78DAD" w14:textId="77777777" w:rsidR="00E029D5" w:rsidRPr="00E029D5" w:rsidRDefault="00E029D5" w:rsidP="00E029D5">
            <w:pPr>
              <w:tabs>
                <w:tab w:val="left" w:pos="3052"/>
              </w:tabs>
              <w:ind w:left="31" w:right="-110" w:hanging="142"/>
              <w:jc w:val="center"/>
              <w:rPr>
                <w:szCs w:val="22"/>
                <w:lang w:eastAsia="en-US"/>
              </w:rPr>
            </w:pPr>
            <w:r w:rsidRPr="00E029D5">
              <w:rPr>
                <w:sz w:val="22"/>
                <w:lang w:eastAsia="en-US"/>
              </w:rPr>
              <w:t>с 01.01.2025</w:t>
            </w:r>
          </w:p>
        </w:tc>
        <w:tc>
          <w:tcPr>
            <w:tcW w:w="917" w:type="dxa"/>
          </w:tcPr>
          <w:p w14:paraId="77631AA8" w14:textId="77777777" w:rsidR="00E029D5" w:rsidRPr="00E029D5" w:rsidRDefault="00E029D5" w:rsidP="00E029D5">
            <w:pPr>
              <w:jc w:val="center"/>
              <w:rPr>
                <w:lang w:eastAsia="en-US"/>
              </w:rPr>
            </w:pPr>
            <w:r w:rsidRPr="00E029D5">
              <w:rPr>
                <w:sz w:val="22"/>
                <w:lang w:eastAsia="en-US"/>
              </w:rPr>
              <w:t>501,20</w:t>
            </w:r>
          </w:p>
        </w:tc>
        <w:tc>
          <w:tcPr>
            <w:tcW w:w="989" w:type="dxa"/>
          </w:tcPr>
          <w:p w14:paraId="3002A60E" w14:textId="77777777" w:rsidR="00E029D5" w:rsidRPr="00E029D5" w:rsidRDefault="00E029D5" w:rsidP="00E029D5">
            <w:pPr>
              <w:jc w:val="center"/>
              <w:rPr>
                <w:lang w:eastAsia="en-US"/>
              </w:rPr>
            </w:pPr>
            <w:r w:rsidRPr="00E029D5">
              <w:rPr>
                <w:sz w:val="22"/>
                <w:lang w:eastAsia="en-US"/>
              </w:rPr>
              <w:t>495,05</w:t>
            </w:r>
          </w:p>
        </w:tc>
        <w:tc>
          <w:tcPr>
            <w:tcW w:w="992" w:type="dxa"/>
          </w:tcPr>
          <w:p w14:paraId="70A926D9" w14:textId="77777777" w:rsidR="00E029D5" w:rsidRPr="00E029D5" w:rsidRDefault="00E029D5" w:rsidP="00E029D5">
            <w:pPr>
              <w:jc w:val="center"/>
              <w:rPr>
                <w:lang w:eastAsia="en-US"/>
              </w:rPr>
            </w:pPr>
            <w:r w:rsidRPr="00E029D5">
              <w:rPr>
                <w:sz w:val="22"/>
                <w:lang w:eastAsia="en-US"/>
              </w:rPr>
              <w:t>528,96</w:t>
            </w:r>
          </w:p>
        </w:tc>
        <w:tc>
          <w:tcPr>
            <w:tcW w:w="992" w:type="dxa"/>
          </w:tcPr>
          <w:p w14:paraId="244442C7" w14:textId="77777777" w:rsidR="00E029D5" w:rsidRPr="00E029D5" w:rsidRDefault="00E029D5" w:rsidP="00E029D5">
            <w:pPr>
              <w:jc w:val="center"/>
              <w:rPr>
                <w:lang w:eastAsia="en-US"/>
              </w:rPr>
            </w:pPr>
            <w:r w:rsidRPr="00E029D5">
              <w:rPr>
                <w:sz w:val="22"/>
                <w:lang w:eastAsia="en-US"/>
              </w:rPr>
              <w:t>504,29</w:t>
            </w:r>
          </w:p>
        </w:tc>
        <w:tc>
          <w:tcPr>
            <w:tcW w:w="855" w:type="dxa"/>
          </w:tcPr>
          <w:p w14:paraId="69C28E27" w14:textId="77777777" w:rsidR="00E029D5" w:rsidRPr="00E029D5" w:rsidRDefault="00E029D5" w:rsidP="00E029D5">
            <w:pPr>
              <w:jc w:val="center"/>
              <w:rPr>
                <w:lang w:eastAsia="en-US"/>
              </w:rPr>
            </w:pPr>
            <w:r w:rsidRPr="00E029D5">
              <w:rPr>
                <w:sz w:val="22"/>
                <w:lang w:eastAsia="en-US"/>
              </w:rPr>
              <w:t>417,67</w:t>
            </w:r>
          </w:p>
        </w:tc>
        <w:tc>
          <w:tcPr>
            <w:tcW w:w="992" w:type="dxa"/>
          </w:tcPr>
          <w:p w14:paraId="67D46168" w14:textId="77777777" w:rsidR="00E029D5" w:rsidRPr="00E029D5" w:rsidRDefault="00E029D5" w:rsidP="00E029D5">
            <w:pPr>
              <w:jc w:val="center"/>
              <w:rPr>
                <w:lang w:eastAsia="en-US"/>
              </w:rPr>
            </w:pPr>
            <w:r w:rsidRPr="00E029D5">
              <w:rPr>
                <w:sz w:val="22"/>
                <w:lang w:eastAsia="en-US"/>
              </w:rPr>
              <w:t>412,54</w:t>
            </w:r>
          </w:p>
        </w:tc>
        <w:tc>
          <w:tcPr>
            <w:tcW w:w="988" w:type="dxa"/>
          </w:tcPr>
          <w:p w14:paraId="59A9BA8E" w14:textId="77777777" w:rsidR="00E029D5" w:rsidRPr="00E029D5" w:rsidRDefault="00E029D5" w:rsidP="00E029D5">
            <w:pPr>
              <w:jc w:val="center"/>
              <w:rPr>
                <w:lang w:eastAsia="en-US"/>
              </w:rPr>
            </w:pPr>
            <w:r w:rsidRPr="00E029D5">
              <w:rPr>
                <w:sz w:val="22"/>
                <w:lang w:eastAsia="en-US"/>
              </w:rPr>
              <w:t>440,80</w:t>
            </w:r>
          </w:p>
        </w:tc>
        <w:tc>
          <w:tcPr>
            <w:tcW w:w="992" w:type="dxa"/>
          </w:tcPr>
          <w:p w14:paraId="5F66C961" w14:textId="77777777" w:rsidR="00E029D5" w:rsidRPr="00E029D5" w:rsidRDefault="00E029D5" w:rsidP="00E029D5">
            <w:pPr>
              <w:jc w:val="center"/>
              <w:rPr>
                <w:lang w:eastAsia="en-US"/>
              </w:rPr>
            </w:pPr>
            <w:r w:rsidRPr="00E029D5">
              <w:rPr>
                <w:sz w:val="22"/>
                <w:lang w:eastAsia="en-US"/>
              </w:rPr>
              <w:t>420,24</w:t>
            </w:r>
          </w:p>
        </w:tc>
        <w:tc>
          <w:tcPr>
            <w:tcW w:w="993" w:type="dxa"/>
          </w:tcPr>
          <w:p w14:paraId="05486862" w14:textId="77777777" w:rsidR="00E029D5" w:rsidRPr="00E029D5" w:rsidRDefault="00E029D5" w:rsidP="00E029D5">
            <w:pPr>
              <w:jc w:val="center"/>
              <w:rPr>
                <w:lang w:eastAsia="en-US"/>
              </w:rPr>
            </w:pPr>
            <w:r w:rsidRPr="00E029D5">
              <w:rPr>
                <w:sz w:val="22"/>
                <w:lang w:eastAsia="en-US"/>
              </w:rPr>
              <w:t>68,19</w:t>
            </w:r>
          </w:p>
        </w:tc>
        <w:tc>
          <w:tcPr>
            <w:tcW w:w="1138" w:type="dxa"/>
          </w:tcPr>
          <w:p w14:paraId="45D9186C" w14:textId="77777777" w:rsidR="00E029D5" w:rsidRPr="00E029D5" w:rsidRDefault="00E029D5" w:rsidP="00E029D5">
            <w:pPr>
              <w:jc w:val="center"/>
              <w:rPr>
                <w:lang w:eastAsia="en-US"/>
              </w:rPr>
            </w:pPr>
            <w:r w:rsidRPr="00E029D5">
              <w:rPr>
                <w:sz w:val="22"/>
                <w:lang w:eastAsia="en-US"/>
              </w:rPr>
              <w:t>6 424,35</w:t>
            </w:r>
          </w:p>
        </w:tc>
        <w:tc>
          <w:tcPr>
            <w:tcW w:w="1275" w:type="dxa"/>
            <w:vAlign w:val="center"/>
          </w:tcPr>
          <w:p w14:paraId="348AB024" w14:textId="77777777" w:rsidR="00E029D5" w:rsidRPr="00E029D5" w:rsidRDefault="00E029D5" w:rsidP="00E029D5">
            <w:pPr>
              <w:jc w:val="center"/>
              <w:rPr>
                <w:szCs w:val="22"/>
                <w:lang w:eastAsia="en-US"/>
              </w:rPr>
            </w:pPr>
            <w:r w:rsidRPr="00E029D5">
              <w:rPr>
                <w:sz w:val="22"/>
                <w:lang w:eastAsia="en-US"/>
              </w:rPr>
              <w:t>х</w:t>
            </w:r>
          </w:p>
        </w:tc>
        <w:tc>
          <w:tcPr>
            <w:tcW w:w="1134" w:type="dxa"/>
            <w:vAlign w:val="center"/>
          </w:tcPr>
          <w:p w14:paraId="479424CD" w14:textId="77777777" w:rsidR="00E029D5" w:rsidRPr="00E029D5" w:rsidRDefault="00E029D5" w:rsidP="00E029D5">
            <w:pPr>
              <w:jc w:val="center"/>
              <w:rPr>
                <w:szCs w:val="22"/>
                <w:lang w:eastAsia="en-US"/>
              </w:rPr>
            </w:pPr>
            <w:r w:rsidRPr="00E029D5">
              <w:rPr>
                <w:sz w:val="22"/>
                <w:lang w:eastAsia="en-US"/>
              </w:rPr>
              <w:t>х</w:t>
            </w:r>
          </w:p>
        </w:tc>
      </w:tr>
      <w:tr w:rsidR="00E029D5" w:rsidRPr="00E029D5" w14:paraId="341F65CD" w14:textId="77777777" w:rsidTr="00BD168F">
        <w:trPr>
          <w:trHeight w:val="281"/>
        </w:trPr>
        <w:tc>
          <w:tcPr>
            <w:tcW w:w="1809" w:type="dxa"/>
            <w:vMerge/>
            <w:vAlign w:val="center"/>
          </w:tcPr>
          <w:p w14:paraId="61040B25" w14:textId="77777777" w:rsidR="00E029D5" w:rsidRPr="00E029D5" w:rsidRDefault="00E029D5" w:rsidP="00E029D5">
            <w:pPr>
              <w:jc w:val="center"/>
              <w:rPr>
                <w:bCs/>
                <w:color w:val="000000"/>
                <w:kern w:val="32"/>
                <w:lang w:eastAsia="en-US"/>
              </w:rPr>
            </w:pPr>
          </w:p>
        </w:tc>
        <w:tc>
          <w:tcPr>
            <w:tcW w:w="1276" w:type="dxa"/>
            <w:vAlign w:val="center"/>
          </w:tcPr>
          <w:p w14:paraId="732C72D0" w14:textId="77777777" w:rsidR="00E029D5" w:rsidRPr="00E029D5" w:rsidRDefault="00E029D5" w:rsidP="00E029D5">
            <w:pPr>
              <w:tabs>
                <w:tab w:val="left" w:pos="3052"/>
              </w:tabs>
              <w:ind w:left="31" w:right="-110" w:hanging="142"/>
              <w:jc w:val="center"/>
              <w:rPr>
                <w:szCs w:val="22"/>
                <w:lang w:eastAsia="en-US"/>
              </w:rPr>
            </w:pPr>
            <w:r w:rsidRPr="00E029D5">
              <w:rPr>
                <w:sz w:val="22"/>
                <w:lang w:eastAsia="en-US"/>
              </w:rPr>
              <w:t>с 01.07.2025</w:t>
            </w:r>
          </w:p>
        </w:tc>
        <w:tc>
          <w:tcPr>
            <w:tcW w:w="917" w:type="dxa"/>
          </w:tcPr>
          <w:p w14:paraId="0B3D96BE" w14:textId="77777777" w:rsidR="00E029D5" w:rsidRPr="00E029D5" w:rsidRDefault="00E029D5" w:rsidP="00E029D5">
            <w:pPr>
              <w:jc w:val="center"/>
              <w:rPr>
                <w:lang w:eastAsia="en-US"/>
              </w:rPr>
            </w:pPr>
            <w:r w:rsidRPr="00E029D5">
              <w:rPr>
                <w:sz w:val="22"/>
                <w:lang w:eastAsia="en-US"/>
              </w:rPr>
              <w:t>552,96</w:t>
            </w:r>
          </w:p>
        </w:tc>
        <w:tc>
          <w:tcPr>
            <w:tcW w:w="989" w:type="dxa"/>
          </w:tcPr>
          <w:p w14:paraId="54CCB031" w14:textId="77777777" w:rsidR="00E029D5" w:rsidRPr="00E029D5" w:rsidRDefault="00E029D5" w:rsidP="00E029D5">
            <w:pPr>
              <w:jc w:val="center"/>
              <w:rPr>
                <w:lang w:eastAsia="en-US"/>
              </w:rPr>
            </w:pPr>
            <w:r w:rsidRPr="00E029D5">
              <w:rPr>
                <w:sz w:val="22"/>
                <w:lang w:eastAsia="en-US"/>
              </w:rPr>
              <w:t>546,18</w:t>
            </w:r>
          </w:p>
        </w:tc>
        <w:tc>
          <w:tcPr>
            <w:tcW w:w="992" w:type="dxa"/>
          </w:tcPr>
          <w:p w14:paraId="4B903858" w14:textId="77777777" w:rsidR="00E029D5" w:rsidRPr="00E029D5" w:rsidRDefault="00E029D5" w:rsidP="00E029D5">
            <w:pPr>
              <w:jc w:val="center"/>
              <w:rPr>
                <w:lang w:eastAsia="en-US"/>
              </w:rPr>
            </w:pPr>
            <w:r w:rsidRPr="00E029D5">
              <w:rPr>
                <w:sz w:val="22"/>
                <w:lang w:eastAsia="en-US"/>
              </w:rPr>
              <w:t>583,49</w:t>
            </w:r>
          </w:p>
        </w:tc>
        <w:tc>
          <w:tcPr>
            <w:tcW w:w="992" w:type="dxa"/>
          </w:tcPr>
          <w:p w14:paraId="76CE5B10" w14:textId="77777777" w:rsidR="00E029D5" w:rsidRPr="00E029D5" w:rsidRDefault="00E029D5" w:rsidP="00E029D5">
            <w:pPr>
              <w:jc w:val="center"/>
              <w:rPr>
                <w:lang w:eastAsia="en-US"/>
              </w:rPr>
            </w:pPr>
            <w:r w:rsidRPr="00E029D5">
              <w:rPr>
                <w:sz w:val="22"/>
                <w:lang w:eastAsia="en-US"/>
              </w:rPr>
              <w:t>556,36</w:t>
            </w:r>
          </w:p>
        </w:tc>
        <w:tc>
          <w:tcPr>
            <w:tcW w:w="855" w:type="dxa"/>
          </w:tcPr>
          <w:p w14:paraId="65885F82" w14:textId="77777777" w:rsidR="00E029D5" w:rsidRPr="00E029D5" w:rsidRDefault="00E029D5" w:rsidP="00E029D5">
            <w:pPr>
              <w:jc w:val="center"/>
              <w:rPr>
                <w:lang w:eastAsia="en-US"/>
              </w:rPr>
            </w:pPr>
            <w:r w:rsidRPr="00E029D5">
              <w:rPr>
                <w:sz w:val="22"/>
                <w:lang w:eastAsia="en-US"/>
              </w:rPr>
              <w:t>460,80</w:t>
            </w:r>
          </w:p>
        </w:tc>
        <w:tc>
          <w:tcPr>
            <w:tcW w:w="992" w:type="dxa"/>
          </w:tcPr>
          <w:p w14:paraId="3BC4F13E" w14:textId="77777777" w:rsidR="00E029D5" w:rsidRPr="00E029D5" w:rsidRDefault="00E029D5" w:rsidP="00E029D5">
            <w:pPr>
              <w:jc w:val="center"/>
              <w:rPr>
                <w:lang w:eastAsia="en-US"/>
              </w:rPr>
            </w:pPr>
            <w:r w:rsidRPr="00E029D5">
              <w:rPr>
                <w:sz w:val="22"/>
                <w:lang w:eastAsia="en-US"/>
              </w:rPr>
              <w:t>455,15</w:t>
            </w:r>
          </w:p>
        </w:tc>
        <w:tc>
          <w:tcPr>
            <w:tcW w:w="988" w:type="dxa"/>
          </w:tcPr>
          <w:p w14:paraId="0D67AA66" w14:textId="77777777" w:rsidR="00E029D5" w:rsidRPr="00E029D5" w:rsidRDefault="00E029D5" w:rsidP="00E029D5">
            <w:pPr>
              <w:jc w:val="center"/>
              <w:rPr>
                <w:lang w:eastAsia="en-US"/>
              </w:rPr>
            </w:pPr>
            <w:r w:rsidRPr="00E029D5">
              <w:rPr>
                <w:sz w:val="22"/>
                <w:lang w:eastAsia="en-US"/>
              </w:rPr>
              <w:t>486,24</w:t>
            </w:r>
          </w:p>
        </w:tc>
        <w:tc>
          <w:tcPr>
            <w:tcW w:w="992" w:type="dxa"/>
          </w:tcPr>
          <w:p w14:paraId="5D00BA7C" w14:textId="77777777" w:rsidR="00E029D5" w:rsidRPr="00E029D5" w:rsidRDefault="00E029D5" w:rsidP="00E029D5">
            <w:pPr>
              <w:jc w:val="center"/>
              <w:rPr>
                <w:lang w:eastAsia="en-US"/>
              </w:rPr>
            </w:pPr>
            <w:r w:rsidRPr="00E029D5">
              <w:rPr>
                <w:sz w:val="22"/>
                <w:lang w:eastAsia="en-US"/>
              </w:rPr>
              <w:t>463,63</w:t>
            </w:r>
          </w:p>
        </w:tc>
        <w:tc>
          <w:tcPr>
            <w:tcW w:w="993" w:type="dxa"/>
          </w:tcPr>
          <w:p w14:paraId="7FFF000F" w14:textId="77777777" w:rsidR="00E029D5" w:rsidRPr="00E029D5" w:rsidRDefault="00E029D5" w:rsidP="00E029D5">
            <w:pPr>
              <w:jc w:val="center"/>
              <w:rPr>
                <w:lang w:eastAsia="en-US"/>
              </w:rPr>
            </w:pPr>
            <w:r w:rsidRPr="00E029D5">
              <w:rPr>
                <w:sz w:val="22"/>
                <w:lang w:eastAsia="en-US"/>
              </w:rPr>
              <w:t>76,37</w:t>
            </w:r>
          </w:p>
        </w:tc>
        <w:tc>
          <w:tcPr>
            <w:tcW w:w="1138" w:type="dxa"/>
          </w:tcPr>
          <w:p w14:paraId="74B2378E" w14:textId="77777777" w:rsidR="00E029D5" w:rsidRPr="00E029D5" w:rsidRDefault="00E029D5" w:rsidP="00E029D5">
            <w:pPr>
              <w:jc w:val="center"/>
              <w:rPr>
                <w:lang w:eastAsia="en-US"/>
              </w:rPr>
            </w:pPr>
            <w:r w:rsidRPr="00E029D5">
              <w:rPr>
                <w:sz w:val="22"/>
                <w:lang w:eastAsia="en-US"/>
              </w:rPr>
              <w:t>7 066,78</w:t>
            </w:r>
          </w:p>
        </w:tc>
        <w:tc>
          <w:tcPr>
            <w:tcW w:w="1275" w:type="dxa"/>
            <w:vAlign w:val="center"/>
          </w:tcPr>
          <w:p w14:paraId="740A4961" w14:textId="77777777" w:rsidR="00E029D5" w:rsidRPr="00E029D5" w:rsidRDefault="00E029D5" w:rsidP="00E029D5">
            <w:pPr>
              <w:jc w:val="center"/>
              <w:rPr>
                <w:szCs w:val="22"/>
                <w:lang w:eastAsia="en-US"/>
              </w:rPr>
            </w:pPr>
            <w:r w:rsidRPr="00E029D5">
              <w:rPr>
                <w:sz w:val="22"/>
                <w:lang w:eastAsia="en-US"/>
              </w:rPr>
              <w:t>х</w:t>
            </w:r>
          </w:p>
        </w:tc>
        <w:tc>
          <w:tcPr>
            <w:tcW w:w="1134" w:type="dxa"/>
            <w:vAlign w:val="center"/>
          </w:tcPr>
          <w:p w14:paraId="49AE05C0" w14:textId="77777777" w:rsidR="00E029D5" w:rsidRPr="00E029D5" w:rsidRDefault="00E029D5" w:rsidP="00E029D5">
            <w:pPr>
              <w:jc w:val="center"/>
              <w:rPr>
                <w:szCs w:val="22"/>
                <w:lang w:eastAsia="en-US"/>
              </w:rPr>
            </w:pPr>
            <w:r w:rsidRPr="00E029D5">
              <w:rPr>
                <w:sz w:val="22"/>
                <w:lang w:eastAsia="en-US"/>
              </w:rPr>
              <w:t>х</w:t>
            </w:r>
          </w:p>
        </w:tc>
      </w:tr>
      <w:tr w:rsidR="00E029D5" w:rsidRPr="00E029D5" w14:paraId="587BA0F3" w14:textId="77777777" w:rsidTr="00BD168F">
        <w:trPr>
          <w:trHeight w:val="281"/>
        </w:trPr>
        <w:tc>
          <w:tcPr>
            <w:tcW w:w="1809" w:type="dxa"/>
            <w:vMerge/>
            <w:vAlign w:val="center"/>
          </w:tcPr>
          <w:p w14:paraId="33913527" w14:textId="77777777" w:rsidR="00E029D5" w:rsidRPr="00E029D5" w:rsidRDefault="00E029D5" w:rsidP="00E029D5">
            <w:pPr>
              <w:jc w:val="center"/>
              <w:rPr>
                <w:bCs/>
                <w:color w:val="000000"/>
                <w:kern w:val="32"/>
                <w:lang w:eastAsia="en-US"/>
              </w:rPr>
            </w:pPr>
          </w:p>
        </w:tc>
        <w:tc>
          <w:tcPr>
            <w:tcW w:w="1276" w:type="dxa"/>
            <w:vAlign w:val="center"/>
          </w:tcPr>
          <w:p w14:paraId="64B0DE2D" w14:textId="77777777" w:rsidR="00E029D5" w:rsidRPr="00E029D5" w:rsidRDefault="00E029D5" w:rsidP="00E029D5">
            <w:pPr>
              <w:tabs>
                <w:tab w:val="left" w:pos="3052"/>
              </w:tabs>
              <w:ind w:left="31" w:right="-110" w:hanging="142"/>
              <w:jc w:val="center"/>
              <w:rPr>
                <w:szCs w:val="22"/>
                <w:lang w:eastAsia="en-US"/>
              </w:rPr>
            </w:pPr>
            <w:r w:rsidRPr="00E029D5">
              <w:rPr>
                <w:sz w:val="22"/>
                <w:lang w:eastAsia="en-US"/>
              </w:rPr>
              <w:t>с 01.01.2026</w:t>
            </w:r>
          </w:p>
        </w:tc>
        <w:tc>
          <w:tcPr>
            <w:tcW w:w="917" w:type="dxa"/>
            <w:vAlign w:val="center"/>
          </w:tcPr>
          <w:p w14:paraId="70484959" w14:textId="77777777" w:rsidR="00E029D5" w:rsidRPr="00E029D5" w:rsidRDefault="00E029D5" w:rsidP="00E029D5">
            <w:pPr>
              <w:jc w:val="center"/>
              <w:rPr>
                <w:lang w:eastAsia="en-US"/>
              </w:rPr>
            </w:pPr>
            <w:r w:rsidRPr="00E029D5">
              <w:rPr>
                <w:sz w:val="22"/>
                <w:lang w:eastAsia="en-US"/>
              </w:rPr>
              <w:t>424,52</w:t>
            </w:r>
          </w:p>
        </w:tc>
        <w:tc>
          <w:tcPr>
            <w:tcW w:w="989" w:type="dxa"/>
            <w:vAlign w:val="center"/>
          </w:tcPr>
          <w:p w14:paraId="2032D5D8" w14:textId="77777777" w:rsidR="00E029D5" w:rsidRPr="00E029D5" w:rsidRDefault="00E029D5" w:rsidP="00E029D5">
            <w:pPr>
              <w:jc w:val="center"/>
              <w:rPr>
                <w:lang w:eastAsia="en-US"/>
              </w:rPr>
            </w:pPr>
            <w:r w:rsidRPr="00E029D5">
              <w:rPr>
                <w:sz w:val="22"/>
                <w:lang w:eastAsia="en-US"/>
              </w:rPr>
              <w:t>419,21</w:t>
            </w:r>
          </w:p>
        </w:tc>
        <w:tc>
          <w:tcPr>
            <w:tcW w:w="992" w:type="dxa"/>
            <w:vAlign w:val="center"/>
          </w:tcPr>
          <w:p w14:paraId="59427258" w14:textId="77777777" w:rsidR="00E029D5" w:rsidRPr="00E029D5" w:rsidRDefault="00E029D5" w:rsidP="00E029D5">
            <w:pPr>
              <w:jc w:val="center"/>
              <w:rPr>
                <w:lang w:eastAsia="en-US"/>
              </w:rPr>
            </w:pPr>
            <w:r w:rsidRPr="00E029D5">
              <w:rPr>
                <w:sz w:val="22"/>
                <w:lang w:eastAsia="en-US"/>
              </w:rPr>
              <w:t>448,42</w:t>
            </w:r>
          </w:p>
        </w:tc>
        <w:tc>
          <w:tcPr>
            <w:tcW w:w="992" w:type="dxa"/>
            <w:vAlign w:val="center"/>
          </w:tcPr>
          <w:p w14:paraId="6529809E" w14:textId="77777777" w:rsidR="00E029D5" w:rsidRPr="00E029D5" w:rsidRDefault="00E029D5" w:rsidP="00E029D5">
            <w:pPr>
              <w:jc w:val="center"/>
              <w:rPr>
                <w:lang w:eastAsia="en-US"/>
              </w:rPr>
            </w:pPr>
            <w:r w:rsidRPr="00E029D5">
              <w:rPr>
                <w:sz w:val="22"/>
                <w:lang w:eastAsia="en-US"/>
              </w:rPr>
              <w:t>427,18</w:t>
            </w:r>
          </w:p>
        </w:tc>
        <w:tc>
          <w:tcPr>
            <w:tcW w:w="855" w:type="dxa"/>
            <w:vAlign w:val="center"/>
          </w:tcPr>
          <w:p w14:paraId="043827C3" w14:textId="77777777" w:rsidR="00E029D5" w:rsidRPr="00E029D5" w:rsidRDefault="00E029D5" w:rsidP="00E029D5">
            <w:pPr>
              <w:jc w:val="center"/>
              <w:rPr>
                <w:lang w:eastAsia="en-US"/>
              </w:rPr>
            </w:pPr>
            <w:r w:rsidRPr="00E029D5">
              <w:rPr>
                <w:sz w:val="22"/>
                <w:lang w:eastAsia="en-US"/>
              </w:rPr>
              <w:t>353,77</w:t>
            </w:r>
          </w:p>
        </w:tc>
        <w:tc>
          <w:tcPr>
            <w:tcW w:w="992" w:type="dxa"/>
            <w:vAlign w:val="center"/>
          </w:tcPr>
          <w:p w14:paraId="795A08B4" w14:textId="77777777" w:rsidR="00E029D5" w:rsidRPr="00E029D5" w:rsidRDefault="00E029D5" w:rsidP="00E029D5">
            <w:pPr>
              <w:jc w:val="center"/>
              <w:rPr>
                <w:lang w:eastAsia="en-US"/>
              </w:rPr>
            </w:pPr>
            <w:r w:rsidRPr="00E029D5">
              <w:rPr>
                <w:sz w:val="22"/>
                <w:lang w:eastAsia="en-US"/>
              </w:rPr>
              <w:t>349,34</w:t>
            </w:r>
          </w:p>
        </w:tc>
        <w:tc>
          <w:tcPr>
            <w:tcW w:w="988" w:type="dxa"/>
            <w:vAlign w:val="center"/>
          </w:tcPr>
          <w:p w14:paraId="0E0CC952" w14:textId="77777777" w:rsidR="00E029D5" w:rsidRPr="00E029D5" w:rsidRDefault="00E029D5" w:rsidP="00E029D5">
            <w:pPr>
              <w:jc w:val="center"/>
              <w:rPr>
                <w:lang w:eastAsia="en-US"/>
              </w:rPr>
            </w:pPr>
            <w:r w:rsidRPr="00E029D5">
              <w:rPr>
                <w:sz w:val="22"/>
                <w:lang w:eastAsia="en-US"/>
              </w:rPr>
              <w:t>373,68</w:t>
            </w:r>
          </w:p>
        </w:tc>
        <w:tc>
          <w:tcPr>
            <w:tcW w:w="992" w:type="dxa"/>
            <w:vAlign w:val="center"/>
          </w:tcPr>
          <w:p w14:paraId="1B93FFDF" w14:textId="77777777" w:rsidR="00E029D5" w:rsidRPr="00E029D5" w:rsidRDefault="00E029D5" w:rsidP="00E029D5">
            <w:pPr>
              <w:jc w:val="center"/>
              <w:rPr>
                <w:lang w:eastAsia="en-US"/>
              </w:rPr>
            </w:pPr>
            <w:r w:rsidRPr="00E029D5">
              <w:rPr>
                <w:sz w:val="22"/>
                <w:lang w:eastAsia="en-US"/>
              </w:rPr>
              <w:t>355,98</w:t>
            </w:r>
          </w:p>
        </w:tc>
        <w:tc>
          <w:tcPr>
            <w:tcW w:w="993" w:type="dxa"/>
            <w:vAlign w:val="center"/>
          </w:tcPr>
          <w:p w14:paraId="17CBC084" w14:textId="77777777" w:rsidR="00E029D5" w:rsidRPr="00E029D5" w:rsidRDefault="00E029D5" w:rsidP="00E029D5">
            <w:pPr>
              <w:jc w:val="center"/>
              <w:rPr>
                <w:lang w:eastAsia="en-US"/>
              </w:rPr>
            </w:pPr>
            <w:r w:rsidRPr="00E029D5">
              <w:rPr>
                <w:sz w:val="22"/>
                <w:lang w:eastAsia="en-US"/>
              </w:rPr>
              <w:t>52,87</w:t>
            </w:r>
          </w:p>
        </w:tc>
        <w:tc>
          <w:tcPr>
            <w:tcW w:w="1138" w:type="dxa"/>
            <w:vAlign w:val="center"/>
          </w:tcPr>
          <w:p w14:paraId="7EA54BC2" w14:textId="77777777" w:rsidR="00E029D5" w:rsidRPr="00E029D5" w:rsidRDefault="00E029D5" w:rsidP="00E029D5">
            <w:pPr>
              <w:jc w:val="center"/>
              <w:rPr>
                <w:lang w:eastAsia="en-US"/>
              </w:rPr>
            </w:pPr>
            <w:r w:rsidRPr="00E029D5">
              <w:rPr>
                <w:sz w:val="22"/>
                <w:lang w:eastAsia="en-US"/>
              </w:rPr>
              <w:t>5 531,20</w:t>
            </w:r>
          </w:p>
        </w:tc>
        <w:tc>
          <w:tcPr>
            <w:tcW w:w="1275" w:type="dxa"/>
            <w:vAlign w:val="center"/>
          </w:tcPr>
          <w:p w14:paraId="26586071" w14:textId="77777777" w:rsidR="00E029D5" w:rsidRPr="00E029D5" w:rsidRDefault="00E029D5" w:rsidP="00E029D5">
            <w:pPr>
              <w:jc w:val="center"/>
              <w:rPr>
                <w:szCs w:val="22"/>
                <w:lang w:eastAsia="en-US"/>
              </w:rPr>
            </w:pPr>
            <w:r w:rsidRPr="00E029D5">
              <w:rPr>
                <w:sz w:val="22"/>
                <w:lang w:eastAsia="en-US"/>
              </w:rPr>
              <w:t>х</w:t>
            </w:r>
          </w:p>
        </w:tc>
        <w:tc>
          <w:tcPr>
            <w:tcW w:w="1134" w:type="dxa"/>
            <w:vAlign w:val="center"/>
          </w:tcPr>
          <w:p w14:paraId="27789868" w14:textId="77777777" w:rsidR="00E029D5" w:rsidRPr="00E029D5" w:rsidRDefault="00E029D5" w:rsidP="00E029D5">
            <w:pPr>
              <w:jc w:val="center"/>
              <w:rPr>
                <w:szCs w:val="22"/>
                <w:lang w:eastAsia="en-US"/>
              </w:rPr>
            </w:pPr>
            <w:r w:rsidRPr="00E029D5">
              <w:rPr>
                <w:sz w:val="22"/>
                <w:lang w:eastAsia="en-US"/>
              </w:rPr>
              <w:t>х</w:t>
            </w:r>
          </w:p>
        </w:tc>
      </w:tr>
      <w:tr w:rsidR="00E029D5" w:rsidRPr="00E029D5" w14:paraId="75FB8D66" w14:textId="77777777" w:rsidTr="00BD168F">
        <w:trPr>
          <w:trHeight w:val="281"/>
        </w:trPr>
        <w:tc>
          <w:tcPr>
            <w:tcW w:w="1809" w:type="dxa"/>
            <w:vMerge/>
            <w:vAlign w:val="center"/>
          </w:tcPr>
          <w:p w14:paraId="19DA7BF2" w14:textId="77777777" w:rsidR="00E029D5" w:rsidRPr="00E029D5" w:rsidRDefault="00E029D5" w:rsidP="00E029D5">
            <w:pPr>
              <w:jc w:val="center"/>
              <w:rPr>
                <w:bCs/>
                <w:color w:val="000000"/>
                <w:kern w:val="32"/>
                <w:lang w:eastAsia="en-US"/>
              </w:rPr>
            </w:pPr>
          </w:p>
        </w:tc>
        <w:tc>
          <w:tcPr>
            <w:tcW w:w="1276" w:type="dxa"/>
            <w:vAlign w:val="center"/>
          </w:tcPr>
          <w:p w14:paraId="6DD1BB71" w14:textId="77777777" w:rsidR="00E029D5" w:rsidRPr="00E029D5" w:rsidRDefault="00E029D5" w:rsidP="00E029D5">
            <w:pPr>
              <w:tabs>
                <w:tab w:val="left" w:pos="3052"/>
              </w:tabs>
              <w:ind w:left="31" w:right="-110" w:hanging="142"/>
              <w:jc w:val="center"/>
              <w:rPr>
                <w:szCs w:val="22"/>
                <w:lang w:eastAsia="en-US"/>
              </w:rPr>
            </w:pPr>
            <w:r w:rsidRPr="00E029D5">
              <w:rPr>
                <w:sz w:val="22"/>
                <w:lang w:eastAsia="en-US"/>
              </w:rPr>
              <w:t>с 01.07.2026</w:t>
            </w:r>
          </w:p>
        </w:tc>
        <w:tc>
          <w:tcPr>
            <w:tcW w:w="917" w:type="dxa"/>
            <w:vAlign w:val="center"/>
          </w:tcPr>
          <w:p w14:paraId="2210D7A9" w14:textId="77777777" w:rsidR="00E029D5" w:rsidRPr="00E029D5" w:rsidRDefault="00E029D5" w:rsidP="00E029D5">
            <w:pPr>
              <w:jc w:val="center"/>
              <w:rPr>
                <w:szCs w:val="22"/>
                <w:lang w:eastAsia="en-US"/>
              </w:rPr>
            </w:pPr>
            <w:r w:rsidRPr="00E029D5">
              <w:rPr>
                <w:sz w:val="22"/>
                <w:lang w:eastAsia="en-US"/>
              </w:rPr>
              <w:t>434,72</w:t>
            </w:r>
          </w:p>
        </w:tc>
        <w:tc>
          <w:tcPr>
            <w:tcW w:w="989" w:type="dxa"/>
            <w:vAlign w:val="center"/>
          </w:tcPr>
          <w:p w14:paraId="7B2E40BD" w14:textId="77777777" w:rsidR="00E029D5" w:rsidRPr="00E029D5" w:rsidRDefault="00E029D5" w:rsidP="00E029D5">
            <w:pPr>
              <w:jc w:val="center"/>
              <w:rPr>
                <w:szCs w:val="22"/>
                <w:lang w:eastAsia="en-US"/>
              </w:rPr>
            </w:pPr>
            <w:r w:rsidRPr="00E029D5">
              <w:rPr>
                <w:sz w:val="22"/>
                <w:lang w:eastAsia="en-US"/>
              </w:rPr>
              <w:t>429,30</w:t>
            </w:r>
          </w:p>
        </w:tc>
        <w:tc>
          <w:tcPr>
            <w:tcW w:w="992" w:type="dxa"/>
            <w:vAlign w:val="center"/>
          </w:tcPr>
          <w:p w14:paraId="38768467" w14:textId="77777777" w:rsidR="00E029D5" w:rsidRPr="00E029D5" w:rsidRDefault="00E029D5" w:rsidP="00E029D5">
            <w:pPr>
              <w:jc w:val="center"/>
              <w:rPr>
                <w:szCs w:val="22"/>
                <w:lang w:eastAsia="en-US"/>
              </w:rPr>
            </w:pPr>
            <w:r w:rsidRPr="00E029D5">
              <w:rPr>
                <w:sz w:val="22"/>
                <w:lang w:eastAsia="en-US"/>
              </w:rPr>
              <w:t>459,13</w:t>
            </w:r>
          </w:p>
        </w:tc>
        <w:tc>
          <w:tcPr>
            <w:tcW w:w="992" w:type="dxa"/>
            <w:vAlign w:val="center"/>
          </w:tcPr>
          <w:p w14:paraId="35C23311" w14:textId="77777777" w:rsidR="00E029D5" w:rsidRPr="00E029D5" w:rsidRDefault="00E029D5" w:rsidP="00E029D5">
            <w:pPr>
              <w:jc w:val="center"/>
              <w:rPr>
                <w:szCs w:val="22"/>
                <w:lang w:eastAsia="en-US"/>
              </w:rPr>
            </w:pPr>
            <w:r w:rsidRPr="00E029D5">
              <w:rPr>
                <w:sz w:val="22"/>
                <w:lang w:eastAsia="en-US"/>
              </w:rPr>
              <w:t>437,44</w:t>
            </w:r>
          </w:p>
        </w:tc>
        <w:tc>
          <w:tcPr>
            <w:tcW w:w="855" w:type="dxa"/>
            <w:vAlign w:val="center"/>
          </w:tcPr>
          <w:p w14:paraId="762DF03C" w14:textId="77777777" w:rsidR="00E029D5" w:rsidRPr="00E029D5" w:rsidRDefault="00E029D5" w:rsidP="00E029D5">
            <w:pPr>
              <w:jc w:val="center"/>
              <w:rPr>
                <w:szCs w:val="22"/>
                <w:lang w:eastAsia="en-US"/>
              </w:rPr>
            </w:pPr>
            <w:r w:rsidRPr="00E029D5">
              <w:rPr>
                <w:sz w:val="22"/>
                <w:lang w:eastAsia="en-US"/>
              </w:rPr>
              <w:t>362,27</w:t>
            </w:r>
          </w:p>
        </w:tc>
        <w:tc>
          <w:tcPr>
            <w:tcW w:w="992" w:type="dxa"/>
            <w:vAlign w:val="center"/>
          </w:tcPr>
          <w:p w14:paraId="5B661E90" w14:textId="77777777" w:rsidR="00E029D5" w:rsidRPr="00E029D5" w:rsidRDefault="00E029D5" w:rsidP="00E029D5">
            <w:pPr>
              <w:jc w:val="center"/>
              <w:rPr>
                <w:szCs w:val="22"/>
                <w:lang w:eastAsia="en-US"/>
              </w:rPr>
            </w:pPr>
            <w:r w:rsidRPr="00E029D5">
              <w:rPr>
                <w:sz w:val="22"/>
                <w:lang w:eastAsia="en-US"/>
              </w:rPr>
              <w:t>357,75</w:t>
            </w:r>
          </w:p>
        </w:tc>
        <w:tc>
          <w:tcPr>
            <w:tcW w:w="988" w:type="dxa"/>
            <w:vAlign w:val="center"/>
          </w:tcPr>
          <w:p w14:paraId="77AF6263" w14:textId="77777777" w:rsidR="00E029D5" w:rsidRPr="00E029D5" w:rsidRDefault="00E029D5" w:rsidP="00E029D5">
            <w:pPr>
              <w:jc w:val="center"/>
              <w:rPr>
                <w:szCs w:val="22"/>
                <w:lang w:eastAsia="en-US"/>
              </w:rPr>
            </w:pPr>
            <w:r w:rsidRPr="00E029D5">
              <w:rPr>
                <w:sz w:val="22"/>
                <w:lang w:eastAsia="en-US"/>
              </w:rPr>
              <w:t>382,61</w:t>
            </w:r>
          </w:p>
        </w:tc>
        <w:tc>
          <w:tcPr>
            <w:tcW w:w="992" w:type="dxa"/>
            <w:vAlign w:val="center"/>
          </w:tcPr>
          <w:p w14:paraId="1E5E5545" w14:textId="77777777" w:rsidR="00E029D5" w:rsidRPr="00E029D5" w:rsidRDefault="00E029D5" w:rsidP="00E029D5">
            <w:pPr>
              <w:jc w:val="center"/>
              <w:rPr>
                <w:szCs w:val="22"/>
                <w:lang w:eastAsia="en-US"/>
              </w:rPr>
            </w:pPr>
            <w:r w:rsidRPr="00E029D5">
              <w:rPr>
                <w:sz w:val="22"/>
                <w:lang w:eastAsia="en-US"/>
              </w:rPr>
              <w:t>364,53</w:t>
            </w:r>
          </w:p>
        </w:tc>
        <w:tc>
          <w:tcPr>
            <w:tcW w:w="993" w:type="dxa"/>
            <w:vAlign w:val="center"/>
          </w:tcPr>
          <w:p w14:paraId="23FA01B9" w14:textId="77777777" w:rsidR="00E029D5" w:rsidRPr="00E029D5" w:rsidRDefault="00E029D5" w:rsidP="00E029D5">
            <w:pPr>
              <w:jc w:val="center"/>
              <w:rPr>
                <w:szCs w:val="22"/>
                <w:lang w:eastAsia="en-US"/>
              </w:rPr>
            </w:pPr>
            <w:r w:rsidRPr="00E029D5">
              <w:rPr>
                <w:sz w:val="22"/>
                <w:lang w:eastAsia="en-US"/>
              </w:rPr>
              <w:t>54,98</w:t>
            </w:r>
          </w:p>
        </w:tc>
        <w:tc>
          <w:tcPr>
            <w:tcW w:w="1138" w:type="dxa"/>
            <w:vAlign w:val="center"/>
          </w:tcPr>
          <w:p w14:paraId="4920DEE3" w14:textId="77777777" w:rsidR="00E029D5" w:rsidRPr="00E029D5" w:rsidRDefault="00E029D5" w:rsidP="00E029D5">
            <w:pPr>
              <w:jc w:val="center"/>
              <w:rPr>
                <w:szCs w:val="22"/>
                <w:lang w:eastAsia="en-US"/>
              </w:rPr>
            </w:pPr>
            <w:r w:rsidRPr="00E029D5">
              <w:rPr>
                <w:sz w:val="22"/>
                <w:lang w:eastAsia="en-US"/>
              </w:rPr>
              <w:t>5 648,75</w:t>
            </w:r>
          </w:p>
        </w:tc>
        <w:tc>
          <w:tcPr>
            <w:tcW w:w="1275" w:type="dxa"/>
            <w:vAlign w:val="center"/>
          </w:tcPr>
          <w:p w14:paraId="0D138BA6" w14:textId="77777777" w:rsidR="00E029D5" w:rsidRPr="00E029D5" w:rsidRDefault="00E029D5" w:rsidP="00E029D5">
            <w:pPr>
              <w:jc w:val="center"/>
              <w:rPr>
                <w:szCs w:val="22"/>
                <w:lang w:eastAsia="en-US"/>
              </w:rPr>
            </w:pPr>
            <w:r w:rsidRPr="00E029D5">
              <w:rPr>
                <w:sz w:val="22"/>
                <w:lang w:eastAsia="en-US"/>
              </w:rPr>
              <w:t>х</w:t>
            </w:r>
          </w:p>
        </w:tc>
        <w:tc>
          <w:tcPr>
            <w:tcW w:w="1134" w:type="dxa"/>
            <w:vAlign w:val="center"/>
          </w:tcPr>
          <w:p w14:paraId="41E12956" w14:textId="77777777" w:rsidR="00E029D5" w:rsidRPr="00E029D5" w:rsidRDefault="00E029D5" w:rsidP="00E029D5">
            <w:pPr>
              <w:jc w:val="center"/>
              <w:rPr>
                <w:szCs w:val="22"/>
                <w:lang w:eastAsia="en-US"/>
              </w:rPr>
            </w:pPr>
            <w:r w:rsidRPr="00E029D5">
              <w:rPr>
                <w:sz w:val="22"/>
                <w:lang w:eastAsia="en-US"/>
              </w:rPr>
              <w:t>х</w:t>
            </w:r>
          </w:p>
        </w:tc>
      </w:tr>
      <w:tr w:rsidR="00E029D5" w:rsidRPr="00E029D5" w14:paraId="04811A77" w14:textId="77777777" w:rsidTr="00BD168F">
        <w:trPr>
          <w:trHeight w:val="281"/>
        </w:trPr>
        <w:tc>
          <w:tcPr>
            <w:tcW w:w="1809" w:type="dxa"/>
            <w:vMerge/>
            <w:vAlign w:val="center"/>
          </w:tcPr>
          <w:p w14:paraId="4E6C74FF" w14:textId="77777777" w:rsidR="00E029D5" w:rsidRPr="00E029D5" w:rsidRDefault="00E029D5" w:rsidP="00E029D5">
            <w:pPr>
              <w:jc w:val="center"/>
              <w:rPr>
                <w:bCs/>
                <w:color w:val="000000"/>
                <w:kern w:val="32"/>
                <w:lang w:eastAsia="en-US"/>
              </w:rPr>
            </w:pPr>
          </w:p>
        </w:tc>
        <w:tc>
          <w:tcPr>
            <w:tcW w:w="1276" w:type="dxa"/>
            <w:vAlign w:val="center"/>
          </w:tcPr>
          <w:p w14:paraId="31D126B1" w14:textId="77777777" w:rsidR="00E029D5" w:rsidRPr="00E029D5" w:rsidRDefault="00E029D5" w:rsidP="00E029D5">
            <w:pPr>
              <w:tabs>
                <w:tab w:val="left" w:pos="3052"/>
              </w:tabs>
              <w:ind w:left="31" w:right="-110" w:hanging="142"/>
              <w:jc w:val="center"/>
              <w:rPr>
                <w:szCs w:val="22"/>
                <w:lang w:eastAsia="en-US"/>
              </w:rPr>
            </w:pPr>
            <w:r w:rsidRPr="00E029D5">
              <w:rPr>
                <w:sz w:val="22"/>
                <w:lang w:eastAsia="en-US"/>
              </w:rPr>
              <w:t>с 01.01.2027</w:t>
            </w:r>
          </w:p>
        </w:tc>
        <w:tc>
          <w:tcPr>
            <w:tcW w:w="917" w:type="dxa"/>
            <w:vAlign w:val="center"/>
          </w:tcPr>
          <w:p w14:paraId="3FC615CA" w14:textId="77777777" w:rsidR="00E029D5" w:rsidRPr="00E029D5" w:rsidRDefault="00E029D5" w:rsidP="00E029D5">
            <w:pPr>
              <w:jc w:val="center"/>
              <w:rPr>
                <w:szCs w:val="22"/>
                <w:lang w:eastAsia="en-US"/>
              </w:rPr>
            </w:pPr>
            <w:r w:rsidRPr="00E029D5">
              <w:rPr>
                <w:sz w:val="22"/>
                <w:lang w:eastAsia="en-US"/>
              </w:rPr>
              <w:t>434,72</w:t>
            </w:r>
          </w:p>
        </w:tc>
        <w:tc>
          <w:tcPr>
            <w:tcW w:w="989" w:type="dxa"/>
            <w:vAlign w:val="center"/>
          </w:tcPr>
          <w:p w14:paraId="2D3EB6C8" w14:textId="77777777" w:rsidR="00E029D5" w:rsidRPr="00E029D5" w:rsidRDefault="00E029D5" w:rsidP="00E029D5">
            <w:pPr>
              <w:jc w:val="center"/>
              <w:rPr>
                <w:szCs w:val="22"/>
                <w:lang w:eastAsia="en-US"/>
              </w:rPr>
            </w:pPr>
            <w:r w:rsidRPr="00E029D5">
              <w:rPr>
                <w:sz w:val="22"/>
                <w:lang w:eastAsia="en-US"/>
              </w:rPr>
              <w:t>429,30</w:t>
            </w:r>
          </w:p>
        </w:tc>
        <w:tc>
          <w:tcPr>
            <w:tcW w:w="992" w:type="dxa"/>
            <w:vAlign w:val="center"/>
          </w:tcPr>
          <w:p w14:paraId="59F6ECAC" w14:textId="77777777" w:rsidR="00E029D5" w:rsidRPr="00E029D5" w:rsidRDefault="00E029D5" w:rsidP="00E029D5">
            <w:pPr>
              <w:jc w:val="center"/>
              <w:rPr>
                <w:szCs w:val="22"/>
                <w:lang w:eastAsia="en-US"/>
              </w:rPr>
            </w:pPr>
            <w:r w:rsidRPr="00E029D5">
              <w:rPr>
                <w:sz w:val="22"/>
                <w:lang w:eastAsia="en-US"/>
              </w:rPr>
              <w:t>459,13</w:t>
            </w:r>
          </w:p>
        </w:tc>
        <w:tc>
          <w:tcPr>
            <w:tcW w:w="992" w:type="dxa"/>
            <w:vAlign w:val="center"/>
          </w:tcPr>
          <w:p w14:paraId="70E27067" w14:textId="77777777" w:rsidR="00E029D5" w:rsidRPr="00E029D5" w:rsidRDefault="00E029D5" w:rsidP="00E029D5">
            <w:pPr>
              <w:jc w:val="center"/>
              <w:rPr>
                <w:szCs w:val="22"/>
                <w:lang w:eastAsia="en-US"/>
              </w:rPr>
            </w:pPr>
            <w:r w:rsidRPr="00E029D5">
              <w:rPr>
                <w:sz w:val="22"/>
                <w:lang w:eastAsia="en-US"/>
              </w:rPr>
              <w:t>437,44</w:t>
            </w:r>
          </w:p>
        </w:tc>
        <w:tc>
          <w:tcPr>
            <w:tcW w:w="855" w:type="dxa"/>
            <w:vAlign w:val="center"/>
          </w:tcPr>
          <w:p w14:paraId="39FF0B2A" w14:textId="77777777" w:rsidR="00E029D5" w:rsidRPr="00E029D5" w:rsidRDefault="00E029D5" w:rsidP="00E029D5">
            <w:pPr>
              <w:jc w:val="center"/>
              <w:rPr>
                <w:szCs w:val="22"/>
                <w:lang w:eastAsia="en-US"/>
              </w:rPr>
            </w:pPr>
            <w:r w:rsidRPr="00E029D5">
              <w:rPr>
                <w:sz w:val="22"/>
                <w:lang w:eastAsia="en-US"/>
              </w:rPr>
              <w:t>362,27</w:t>
            </w:r>
          </w:p>
        </w:tc>
        <w:tc>
          <w:tcPr>
            <w:tcW w:w="992" w:type="dxa"/>
            <w:vAlign w:val="center"/>
          </w:tcPr>
          <w:p w14:paraId="085C2BE5" w14:textId="77777777" w:rsidR="00E029D5" w:rsidRPr="00E029D5" w:rsidRDefault="00E029D5" w:rsidP="00E029D5">
            <w:pPr>
              <w:jc w:val="center"/>
              <w:rPr>
                <w:szCs w:val="22"/>
                <w:lang w:eastAsia="en-US"/>
              </w:rPr>
            </w:pPr>
            <w:r w:rsidRPr="00E029D5">
              <w:rPr>
                <w:sz w:val="22"/>
                <w:lang w:eastAsia="en-US"/>
              </w:rPr>
              <w:t>357,75</w:t>
            </w:r>
          </w:p>
        </w:tc>
        <w:tc>
          <w:tcPr>
            <w:tcW w:w="988" w:type="dxa"/>
            <w:vAlign w:val="center"/>
          </w:tcPr>
          <w:p w14:paraId="530C974E" w14:textId="77777777" w:rsidR="00E029D5" w:rsidRPr="00E029D5" w:rsidRDefault="00E029D5" w:rsidP="00E029D5">
            <w:pPr>
              <w:jc w:val="center"/>
              <w:rPr>
                <w:szCs w:val="22"/>
                <w:lang w:eastAsia="en-US"/>
              </w:rPr>
            </w:pPr>
            <w:r w:rsidRPr="00E029D5">
              <w:rPr>
                <w:sz w:val="22"/>
                <w:lang w:eastAsia="en-US"/>
              </w:rPr>
              <w:t>382,61</w:t>
            </w:r>
          </w:p>
        </w:tc>
        <w:tc>
          <w:tcPr>
            <w:tcW w:w="992" w:type="dxa"/>
            <w:vAlign w:val="center"/>
          </w:tcPr>
          <w:p w14:paraId="25155E22" w14:textId="77777777" w:rsidR="00E029D5" w:rsidRPr="00E029D5" w:rsidRDefault="00E029D5" w:rsidP="00E029D5">
            <w:pPr>
              <w:jc w:val="center"/>
              <w:rPr>
                <w:szCs w:val="22"/>
                <w:lang w:eastAsia="en-US"/>
              </w:rPr>
            </w:pPr>
            <w:r w:rsidRPr="00E029D5">
              <w:rPr>
                <w:sz w:val="22"/>
                <w:lang w:eastAsia="en-US"/>
              </w:rPr>
              <w:t>364,53</w:t>
            </w:r>
          </w:p>
        </w:tc>
        <w:tc>
          <w:tcPr>
            <w:tcW w:w="993" w:type="dxa"/>
            <w:vAlign w:val="center"/>
          </w:tcPr>
          <w:p w14:paraId="3FC90D2D" w14:textId="77777777" w:rsidR="00E029D5" w:rsidRPr="00E029D5" w:rsidRDefault="00E029D5" w:rsidP="00E029D5">
            <w:pPr>
              <w:jc w:val="center"/>
              <w:rPr>
                <w:szCs w:val="22"/>
                <w:lang w:eastAsia="en-US"/>
              </w:rPr>
            </w:pPr>
            <w:r w:rsidRPr="00E029D5">
              <w:rPr>
                <w:sz w:val="22"/>
                <w:lang w:eastAsia="en-US"/>
              </w:rPr>
              <w:t>54,98</w:t>
            </w:r>
          </w:p>
        </w:tc>
        <w:tc>
          <w:tcPr>
            <w:tcW w:w="1138" w:type="dxa"/>
            <w:vAlign w:val="center"/>
          </w:tcPr>
          <w:p w14:paraId="1F0B547C" w14:textId="77777777" w:rsidR="00E029D5" w:rsidRPr="00E029D5" w:rsidRDefault="00E029D5" w:rsidP="00E029D5">
            <w:pPr>
              <w:jc w:val="center"/>
              <w:rPr>
                <w:szCs w:val="22"/>
                <w:lang w:eastAsia="en-US"/>
              </w:rPr>
            </w:pPr>
            <w:r w:rsidRPr="00E029D5">
              <w:rPr>
                <w:sz w:val="22"/>
                <w:lang w:eastAsia="en-US"/>
              </w:rPr>
              <w:t>5 648,75</w:t>
            </w:r>
          </w:p>
        </w:tc>
        <w:tc>
          <w:tcPr>
            <w:tcW w:w="1275" w:type="dxa"/>
            <w:vAlign w:val="center"/>
          </w:tcPr>
          <w:p w14:paraId="10B4EA6C" w14:textId="77777777" w:rsidR="00E029D5" w:rsidRPr="00E029D5" w:rsidRDefault="00E029D5" w:rsidP="00E029D5">
            <w:pPr>
              <w:jc w:val="center"/>
              <w:rPr>
                <w:szCs w:val="22"/>
                <w:lang w:eastAsia="en-US"/>
              </w:rPr>
            </w:pPr>
            <w:r w:rsidRPr="00E029D5">
              <w:rPr>
                <w:sz w:val="22"/>
                <w:lang w:eastAsia="en-US"/>
              </w:rPr>
              <w:t>х</w:t>
            </w:r>
          </w:p>
        </w:tc>
        <w:tc>
          <w:tcPr>
            <w:tcW w:w="1134" w:type="dxa"/>
            <w:vAlign w:val="center"/>
          </w:tcPr>
          <w:p w14:paraId="0791EEC1" w14:textId="77777777" w:rsidR="00E029D5" w:rsidRPr="00E029D5" w:rsidRDefault="00E029D5" w:rsidP="00E029D5">
            <w:pPr>
              <w:jc w:val="center"/>
              <w:rPr>
                <w:szCs w:val="22"/>
                <w:lang w:eastAsia="en-US"/>
              </w:rPr>
            </w:pPr>
            <w:r w:rsidRPr="00E029D5">
              <w:rPr>
                <w:sz w:val="22"/>
                <w:lang w:eastAsia="en-US"/>
              </w:rPr>
              <w:t>х</w:t>
            </w:r>
          </w:p>
        </w:tc>
      </w:tr>
      <w:tr w:rsidR="00E029D5" w:rsidRPr="00E029D5" w14:paraId="5776F7EB" w14:textId="77777777" w:rsidTr="00BD168F">
        <w:trPr>
          <w:trHeight w:val="281"/>
        </w:trPr>
        <w:tc>
          <w:tcPr>
            <w:tcW w:w="1809" w:type="dxa"/>
            <w:vMerge/>
            <w:vAlign w:val="center"/>
          </w:tcPr>
          <w:p w14:paraId="67E0EB1E" w14:textId="77777777" w:rsidR="00E029D5" w:rsidRPr="00E029D5" w:rsidRDefault="00E029D5" w:rsidP="00E029D5">
            <w:pPr>
              <w:jc w:val="center"/>
              <w:rPr>
                <w:bCs/>
                <w:color w:val="000000"/>
                <w:kern w:val="32"/>
                <w:lang w:eastAsia="en-US"/>
              </w:rPr>
            </w:pPr>
          </w:p>
        </w:tc>
        <w:tc>
          <w:tcPr>
            <w:tcW w:w="1276" w:type="dxa"/>
            <w:vAlign w:val="center"/>
          </w:tcPr>
          <w:p w14:paraId="3AA8DE54" w14:textId="77777777" w:rsidR="00E029D5" w:rsidRPr="00E029D5" w:rsidRDefault="00E029D5" w:rsidP="00E029D5">
            <w:pPr>
              <w:tabs>
                <w:tab w:val="left" w:pos="3052"/>
              </w:tabs>
              <w:ind w:left="31" w:right="-110" w:hanging="142"/>
              <w:jc w:val="center"/>
              <w:rPr>
                <w:szCs w:val="22"/>
                <w:lang w:eastAsia="en-US"/>
              </w:rPr>
            </w:pPr>
            <w:r w:rsidRPr="00E029D5">
              <w:rPr>
                <w:sz w:val="22"/>
                <w:lang w:eastAsia="en-US"/>
              </w:rPr>
              <w:t>с 01.07.2027</w:t>
            </w:r>
          </w:p>
        </w:tc>
        <w:tc>
          <w:tcPr>
            <w:tcW w:w="917" w:type="dxa"/>
            <w:vAlign w:val="center"/>
          </w:tcPr>
          <w:p w14:paraId="7B65FCBA" w14:textId="77777777" w:rsidR="00E029D5" w:rsidRPr="00E029D5" w:rsidRDefault="00E029D5" w:rsidP="00E029D5">
            <w:pPr>
              <w:jc w:val="center"/>
              <w:rPr>
                <w:szCs w:val="22"/>
                <w:lang w:eastAsia="en-US"/>
              </w:rPr>
            </w:pPr>
            <w:r w:rsidRPr="00E029D5">
              <w:rPr>
                <w:sz w:val="22"/>
                <w:lang w:eastAsia="en-US"/>
              </w:rPr>
              <w:t>460,03</w:t>
            </w:r>
          </w:p>
        </w:tc>
        <w:tc>
          <w:tcPr>
            <w:tcW w:w="989" w:type="dxa"/>
            <w:vAlign w:val="center"/>
          </w:tcPr>
          <w:p w14:paraId="129D5EF7" w14:textId="77777777" w:rsidR="00E029D5" w:rsidRPr="00E029D5" w:rsidRDefault="00E029D5" w:rsidP="00E029D5">
            <w:pPr>
              <w:jc w:val="center"/>
              <w:rPr>
                <w:szCs w:val="22"/>
                <w:lang w:eastAsia="en-US"/>
              </w:rPr>
            </w:pPr>
            <w:r w:rsidRPr="00E029D5">
              <w:rPr>
                <w:sz w:val="22"/>
                <w:lang w:eastAsia="en-US"/>
              </w:rPr>
              <w:t>454,28</w:t>
            </w:r>
          </w:p>
        </w:tc>
        <w:tc>
          <w:tcPr>
            <w:tcW w:w="992" w:type="dxa"/>
            <w:vAlign w:val="center"/>
          </w:tcPr>
          <w:p w14:paraId="3A50D2B8" w14:textId="77777777" w:rsidR="00E029D5" w:rsidRPr="00E029D5" w:rsidRDefault="00E029D5" w:rsidP="00E029D5">
            <w:pPr>
              <w:jc w:val="center"/>
              <w:rPr>
                <w:szCs w:val="22"/>
                <w:lang w:eastAsia="en-US"/>
              </w:rPr>
            </w:pPr>
            <w:r w:rsidRPr="00E029D5">
              <w:rPr>
                <w:sz w:val="22"/>
                <w:lang w:eastAsia="en-US"/>
              </w:rPr>
              <w:t>485,94</w:t>
            </w:r>
          </w:p>
        </w:tc>
        <w:tc>
          <w:tcPr>
            <w:tcW w:w="992" w:type="dxa"/>
            <w:vAlign w:val="center"/>
          </w:tcPr>
          <w:p w14:paraId="49B09E08" w14:textId="77777777" w:rsidR="00E029D5" w:rsidRPr="00E029D5" w:rsidRDefault="00E029D5" w:rsidP="00E029D5">
            <w:pPr>
              <w:jc w:val="center"/>
              <w:rPr>
                <w:szCs w:val="22"/>
                <w:lang w:eastAsia="en-US"/>
              </w:rPr>
            </w:pPr>
            <w:r w:rsidRPr="00E029D5">
              <w:rPr>
                <w:sz w:val="22"/>
                <w:lang w:eastAsia="en-US"/>
              </w:rPr>
              <w:t>462,91</w:t>
            </w:r>
          </w:p>
        </w:tc>
        <w:tc>
          <w:tcPr>
            <w:tcW w:w="855" w:type="dxa"/>
            <w:vAlign w:val="center"/>
          </w:tcPr>
          <w:p w14:paraId="17AB73CC" w14:textId="77777777" w:rsidR="00E029D5" w:rsidRPr="00E029D5" w:rsidRDefault="00E029D5" w:rsidP="00E029D5">
            <w:pPr>
              <w:jc w:val="center"/>
              <w:rPr>
                <w:szCs w:val="22"/>
                <w:lang w:eastAsia="en-US"/>
              </w:rPr>
            </w:pPr>
            <w:r w:rsidRPr="00E029D5">
              <w:rPr>
                <w:sz w:val="22"/>
                <w:lang w:eastAsia="en-US"/>
              </w:rPr>
              <w:t>383,36</w:t>
            </w:r>
          </w:p>
        </w:tc>
        <w:tc>
          <w:tcPr>
            <w:tcW w:w="992" w:type="dxa"/>
            <w:vAlign w:val="center"/>
          </w:tcPr>
          <w:p w14:paraId="27861940" w14:textId="77777777" w:rsidR="00E029D5" w:rsidRPr="00E029D5" w:rsidRDefault="00E029D5" w:rsidP="00E029D5">
            <w:pPr>
              <w:jc w:val="center"/>
              <w:rPr>
                <w:szCs w:val="22"/>
                <w:lang w:eastAsia="en-US"/>
              </w:rPr>
            </w:pPr>
            <w:r w:rsidRPr="00E029D5">
              <w:rPr>
                <w:sz w:val="22"/>
                <w:lang w:eastAsia="en-US"/>
              </w:rPr>
              <w:t>378,57</w:t>
            </w:r>
          </w:p>
        </w:tc>
        <w:tc>
          <w:tcPr>
            <w:tcW w:w="988" w:type="dxa"/>
            <w:vAlign w:val="center"/>
          </w:tcPr>
          <w:p w14:paraId="5E83724E" w14:textId="77777777" w:rsidR="00E029D5" w:rsidRPr="00E029D5" w:rsidRDefault="00E029D5" w:rsidP="00E029D5">
            <w:pPr>
              <w:jc w:val="center"/>
              <w:rPr>
                <w:szCs w:val="22"/>
                <w:lang w:eastAsia="en-US"/>
              </w:rPr>
            </w:pPr>
            <w:r w:rsidRPr="00E029D5">
              <w:rPr>
                <w:sz w:val="22"/>
                <w:lang w:eastAsia="en-US"/>
              </w:rPr>
              <w:t>404,95</w:t>
            </w:r>
          </w:p>
        </w:tc>
        <w:tc>
          <w:tcPr>
            <w:tcW w:w="992" w:type="dxa"/>
            <w:vAlign w:val="center"/>
          </w:tcPr>
          <w:p w14:paraId="73C5142B" w14:textId="77777777" w:rsidR="00E029D5" w:rsidRPr="00E029D5" w:rsidRDefault="00E029D5" w:rsidP="00E029D5">
            <w:pPr>
              <w:jc w:val="center"/>
              <w:rPr>
                <w:szCs w:val="22"/>
                <w:lang w:eastAsia="en-US"/>
              </w:rPr>
            </w:pPr>
            <w:r w:rsidRPr="00E029D5">
              <w:rPr>
                <w:sz w:val="22"/>
                <w:lang w:eastAsia="en-US"/>
              </w:rPr>
              <w:t>385,76</w:t>
            </w:r>
          </w:p>
        </w:tc>
        <w:tc>
          <w:tcPr>
            <w:tcW w:w="993" w:type="dxa"/>
            <w:vAlign w:val="center"/>
          </w:tcPr>
          <w:p w14:paraId="6AA39CCC" w14:textId="77777777" w:rsidR="00E029D5" w:rsidRPr="00E029D5" w:rsidRDefault="00E029D5" w:rsidP="00E029D5">
            <w:pPr>
              <w:jc w:val="center"/>
              <w:rPr>
                <w:szCs w:val="22"/>
                <w:lang w:eastAsia="en-US"/>
              </w:rPr>
            </w:pPr>
            <w:r w:rsidRPr="00E029D5">
              <w:rPr>
                <w:sz w:val="22"/>
                <w:lang w:eastAsia="en-US"/>
              </w:rPr>
              <w:t>57,18</w:t>
            </w:r>
          </w:p>
        </w:tc>
        <w:tc>
          <w:tcPr>
            <w:tcW w:w="1138" w:type="dxa"/>
            <w:vAlign w:val="center"/>
          </w:tcPr>
          <w:p w14:paraId="21C31C99" w14:textId="77777777" w:rsidR="00E029D5" w:rsidRPr="00E029D5" w:rsidRDefault="00E029D5" w:rsidP="00E029D5">
            <w:pPr>
              <w:jc w:val="center"/>
              <w:rPr>
                <w:szCs w:val="22"/>
                <w:lang w:eastAsia="en-US"/>
              </w:rPr>
            </w:pPr>
            <w:r w:rsidRPr="00E029D5">
              <w:rPr>
                <w:sz w:val="22"/>
                <w:lang w:eastAsia="en-US"/>
              </w:rPr>
              <w:t>5 996,00</w:t>
            </w:r>
          </w:p>
        </w:tc>
        <w:tc>
          <w:tcPr>
            <w:tcW w:w="1275" w:type="dxa"/>
            <w:vAlign w:val="center"/>
          </w:tcPr>
          <w:p w14:paraId="552CCEEE" w14:textId="77777777" w:rsidR="00E029D5" w:rsidRPr="00E029D5" w:rsidRDefault="00E029D5" w:rsidP="00E029D5">
            <w:pPr>
              <w:jc w:val="center"/>
              <w:rPr>
                <w:szCs w:val="22"/>
                <w:lang w:eastAsia="en-US"/>
              </w:rPr>
            </w:pPr>
            <w:r w:rsidRPr="00E029D5">
              <w:rPr>
                <w:sz w:val="22"/>
                <w:lang w:eastAsia="en-US"/>
              </w:rPr>
              <w:t>х</w:t>
            </w:r>
          </w:p>
        </w:tc>
        <w:tc>
          <w:tcPr>
            <w:tcW w:w="1134" w:type="dxa"/>
            <w:vAlign w:val="center"/>
          </w:tcPr>
          <w:p w14:paraId="330B66E4" w14:textId="77777777" w:rsidR="00E029D5" w:rsidRPr="00E029D5" w:rsidRDefault="00E029D5" w:rsidP="00E029D5">
            <w:pPr>
              <w:jc w:val="center"/>
              <w:rPr>
                <w:szCs w:val="22"/>
                <w:lang w:eastAsia="en-US"/>
              </w:rPr>
            </w:pPr>
            <w:r w:rsidRPr="00E029D5">
              <w:rPr>
                <w:sz w:val="22"/>
                <w:lang w:eastAsia="en-US"/>
              </w:rPr>
              <w:t>х</w:t>
            </w:r>
          </w:p>
        </w:tc>
      </w:tr>
      <w:tr w:rsidR="00E029D5" w:rsidRPr="00E029D5" w14:paraId="0E2BF58B" w14:textId="77777777" w:rsidTr="00BD168F">
        <w:trPr>
          <w:trHeight w:val="281"/>
        </w:trPr>
        <w:tc>
          <w:tcPr>
            <w:tcW w:w="1809" w:type="dxa"/>
            <w:vMerge/>
            <w:vAlign w:val="center"/>
          </w:tcPr>
          <w:p w14:paraId="0A11C9F7" w14:textId="77777777" w:rsidR="00E029D5" w:rsidRPr="00E029D5" w:rsidRDefault="00E029D5" w:rsidP="00E029D5">
            <w:pPr>
              <w:jc w:val="center"/>
              <w:rPr>
                <w:bCs/>
                <w:color w:val="000000"/>
                <w:kern w:val="32"/>
                <w:lang w:eastAsia="en-US"/>
              </w:rPr>
            </w:pPr>
          </w:p>
        </w:tc>
        <w:tc>
          <w:tcPr>
            <w:tcW w:w="1276" w:type="dxa"/>
            <w:vAlign w:val="center"/>
          </w:tcPr>
          <w:p w14:paraId="677DC92B" w14:textId="77777777" w:rsidR="00E029D5" w:rsidRPr="00E029D5" w:rsidRDefault="00E029D5" w:rsidP="00E029D5">
            <w:pPr>
              <w:tabs>
                <w:tab w:val="left" w:pos="3052"/>
              </w:tabs>
              <w:ind w:left="31" w:right="-110" w:hanging="142"/>
              <w:jc w:val="center"/>
              <w:rPr>
                <w:szCs w:val="22"/>
                <w:lang w:eastAsia="en-US"/>
              </w:rPr>
            </w:pPr>
            <w:r w:rsidRPr="00E029D5">
              <w:rPr>
                <w:sz w:val="22"/>
                <w:lang w:eastAsia="en-US"/>
              </w:rPr>
              <w:t>с 01.01.2028</w:t>
            </w:r>
          </w:p>
        </w:tc>
        <w:tc>
          <w:tcPr>
            <w:tcW w:w="917" w:type="dxa"/>
            <w:vAlign w:val="center"/>
          </w:tcPr>
          <w:p w14:paraId="5F9B588D" w14:textId="77777777" w:rsidR="00E029D5" w:rsidRPr="00E029D5" w:rsidRDefault="00E029D5" w:rsidP="00E029D5">
            <w:pPr>
              <w:jc w:val="center"/>
              <w:rPr>
                <w:szCs w:val="22"/>
                <w:lang w:eastAsia="en-US"/>
              </w:rPr>
            </w:pPr>
            <w:r w:rsidRPr="00E029D5">
              <w:rPr>
                <w:sz w:val="22"/>
                <w:lang w:eastAsia="en-US"/>
              </w:rPr>
              <w:t>460,03</w:t>
            </w:r>
          </w:p>
        </w:tc>
        <w:tc>
          <w:tcPr>
            <w:tcW w:w="989" w:type="dxa"/>
            <w:vAlign w:val="center"/>
          </w:tcPr>
          <w:p w14:paraId="65A10292" w14:textId="77777777" w:rsidR="00E029D5" w:rsidRPr="00E029D5" w:rsidRDefault="00E029D5" w:rsidP="00E029D5">
            <w:pPr>
              <w:jc w:val="center"/>
              <w:rPr>
                <w:szCs w:val="22"/>
                <w:lang w:eastAsia="en-US"/>
              </w:rPr>
            </w:pPr>
            <w:r w:rsidRPr="00E029D5">
              <w:rPr>
                <w:sz w:val="22"/>
                <w:lang w:eastAsia="en-US"/>
              </w:rPr>
              <w:t>454,28</w:t>
            </w:r>
          </w:p>
        </w:tc>
        <w:tc>
          <w:tcPr>
            <w:tcW w:w="992" w:type="dxa"/>
            <w:vAlign w:val="center"/>
          </w:tcPr>
          <w:p w14:paraId="6CEC83B6" w14:textId="77777777" w:rsidR="00E029D5" w:rsidRPr="00E029D5" w:rsidRDefault="00E029D5" w:rsidP="00E029D5">
            <w:pPr>
              <w:jc w:val="center"/>
              <w:rPr>
                <w:szCs w:val="22"/>
                <w:lang w:eastAsia="en-US"/>
              </w:rPr>
            </w:pPr>
            <w:r w:rsidRPr="00E029D5">
              <w:rPr>
                <w:sz w:val="22"/>
                <w:lang w:eastAsia="en-US"/>
              </w:rPr>
              <w:t>485,94</w:t>
            </w:r>
          </w:p>
        </w:tc>
        <w:tc>
          <w:tcPr>
            <w:tcW w:w="992" w:type="dxa"/>
            <w:vAlign w:val="center"/>
          </w:tcPr>
          <w:p w14:paraId="4885D3CE" w14:textId="77777777" w:rsidR="00E029D5" w:rsidRPr="00E029D5" w:rsidRDefault="00E029D5" w:rsidP="00E029D5">
            <w:pPr>
              <w:jc w:val="center"/>
              <w:rPr>
                <w:szCs w:val="22"/>
                <w:lang w:eastAsia="en-US"/>
              </w:rPr>
            </w:pPr>
            <w:r w:rsidRPr="00E029D5">
              <w:rPr>
                <w:sz w:val="22"/>
                <w:lang w:eastAsia="en-US"/>
              </w:rPr>
              <w:t>462,91</w:t>
            </w:r>
          </w:p>
        </w:tc>
        <w:tc>
          <w:tcPr>
            <w:tcW w:w="855" w:type="dxa"/>
            <w:vAlign w:val="center"/>
          </w:tcPr>
          <w:p w14:paraId="511B54E2" w14:textId="77777777" w:rsidR="00E029D5" w:rsidRPr="00E029D5" w:rsidRDefault="00E029D5" w:rsidP="00E029D5">
            <w:pPr>
              <w:jc w:val="center"/>
              <w:rPr>
                <w:szCs w:val="22"/>
                <w:lang w:eastAsia="en-US"/>
              </w:rPr>
            </w:pPr>
            <w:r w:rsidRPr="00E029D5">
              <w:rPr>
                <w:sz w:val="22"/>
                <w:lang w:eastAsia="en-US"/>
              </w:rPr>
              <w:t>383,36</w:t>
            </w:r>
          </w:p>
        </w:tc>
        <w:tc>
          <w:tcPr>
            <w:tcW w:w="992" w:type="dxa"/>
            <w:vAlign w:val="center"/>
          </w:tcPr>
          <w:p w14:paraId="20945425" w14:textId="77777777" w:rsidR="00E029D5" w:rsidRPr="00E029D5" w:rsidRDefault="00E029D5" w:rsidP="00E029D5">
            <w:pPr>
              <w:jc w:val="center"/>
              <w:rPr>
                <w:szCs w:val="22"/>
                <w:lang w:eastAsia="en-US"/>
              </w:rPr>
            </w:pPr>
            <w:r w:rsidRPr="00E029D5">
              <w:rPr>
                <w:sz w:val="22"/>
                <w:lang w:eastAsia="en-US"/>
              </w:rPr>
              <w:t>378,57</w:t>
            </w:r>
          </w:p>
        </w:tc>
        <w:tc>
          <w:tcPr>
            <w:tcW w:w="988" w:type="dxa"/>
            <w:vAlign w:val="center"/>
          </w:tcPr>
          <w:p w14:paraId="756CD473" w14:textId="77777777" w:rsidR="00E029D5" w:rsidRPr="00E029D5" w:rsidRDefault="00E029D5" w:rsidP="00E029D5">
            <w:pPr>
              <w:jc w:val="center"/>
              <w:rPr>
                <w:szCs w:val="22"/>
                <w:lang w:eastAsia="en-US"/>
              </w:rPr>
            </w:pPr>
            <w:r w:rsidRPr="00E029D5">
              <w:rPr>
                <w:sz w:val="22"/>
                <w:lang w:eastAsia="en-US"/>
              </w:rPr>
              <w:t>404,95</w:t>
            </w:r>
          </w:p>
        </w:tc>
        <w:tc>
          <w:tcPr>
            <w:tcW w:w="992" w:type="dxa"/>
            <w:vAlign w:val="center"/>
          </w:tcPr>
          <w:p w14:paraId="6B1F24C7" w14:textId="77777777" w:rsidR="00E029D5" w:rsidRPr="00E029D5" w:rsidRDefault="00E029D5" w:rsidP="00E029D5">
            <w:pPr>
              <w:jc w:val="center"/>
              <w:rPr>
                <w:szCs w:val="22"/>
                <w:lang w:eastAsia="en-US"/>
              </w:rPr>
            </w:pPr>
            <w:r w:rsidRPr="00E029D5">
              <w:rPr>
                <w:sz w:val="22"/>
                <w:lang w:eastAsia="en-US"/>
              </w:rPr>
              <w:t>385,76</w:t>
            </w:r>
          </w:p>
        </w:tc>
        <w:tc>
          <w:tcPr>
            <w:tcW w:w="993" w:type="dxa"/>
            <w:vAlign w:val="center"/>
          </w:tcPr>
          <w:p w14:paraId="24D2E0CD" w14:textId="77777777" w:rsidR="00E029D5" w:rsidRPr="00E029D5" w:rsidRDefault="00E029D5" w:rsidP="00E029D5">
            <w:pPr>
              <w:jc w:val="center"/>
              <w:rPr>
                <w:szCs w:val="22"/>
                <w:lang w:eastAsia="en-US"/>
              </w:rPr>
            </w:pPr>
            <w:r w:rsidRPr="00E029D5">
              <w:rPr>
                <w:sz w:val="22"/>
                <w:lang w:eastAsia="en-US"/>
              </w:rPr>
              <w:t>57,18</w:t>
            </w:r>
          </w:p>
        </w:tc>
        <w:tc>
          <w:tcPr>
            <w:tcW w:w="1138" w:type="dxa"/>
            <w:vAlign w:val="center"/>
          </w:tcPr>
          <w:p w14:paraId="4906F1B6" w14:textId="77777777" w:rsidR="00E029D5" w:rsidRPr="00E029D5" w:rsidRDefault="00E029D5" w:rsidP="00E029D5">
            <w:pPr>
              <w:jc w:val="center"/>
              <w:rPr>
                <w:szCs w:val="22"/>
                <w:lang w:eastAsia="en-US"/>
              </w:rPr>
            </w:pPr>
            <w:r w:rsidRPr="00E029D5">
              <w:rPr>
                <w:sz w:val="22"/>
                <w:lang w:eastAsia="en-US"/>
              </w:rPr>
              <w:t>5 996,00</w:t>
            </w:r>
          </w:p>
        </w:tc>
        <w:tc>
          <w:tcPr>
            <w:tcW w:w="1275" w:type="dxa"/>
            <w:vAlign w:val="center"/>
          </w:tcPr>
          <w:p w14:paraId="2A73B9C5" w14:textId="77777777" w:rsidR="00E029D5" w:rsidRPr="00E029D5" w:rsidRDefault="00E029D5" w:rsidP="00E029D5">
            <w:pPr>
              <w:jc w:val="center"/>
              <w:rPr>
                <w:szCs w:val="22"/>
                <w:lang w:eastAsia="en-US"/>
              </w:rPr>
            </w:pPr>
            <w:r w:rsidRPr="00E029D5">
              <w:rPr>
                <w:sz w:val="22"/>
                <w:lang w:eastAsia="en-US"/>
              </w:rPr>
              <w:t>х</w:t>
            </w:r>
          </w:p>
        </w:tc>
        <w:tc>
          <w:tcPr>
            <w:tcW w:w="1134" w:type="dxa"/>
            <w:vAlign w:val="center"/>
          </w:tcPr>
          <w:p w14:paraId="34AA8E90" w14:textId="77777777" w:rsidR="00E029D5" w:rsidRPr="00E029D5" w:rsidRDefault="00E029D5" w:rsidP="00E029D5">
            <w:pPr>
              <w:jc w:val="center"/>
              <w:rPr>
                <w:szCs w:val="22"/>
                <w:lang w:eastAsia="en-US"/>
              </w:rPr>
            </w:pPr>
            <w:r w:rsidRPr="00E029D5">
              <w:rPr>
                <w:sz w:val="22"/>
                <w:lang w:eastAsia="en-US"/>
              </w:rPr>
              <w:t>х</w:t>
            </w:r>
          </w:p>
        </w:tc>
      </w:tr>
      <w:tr w:rsidR="00E029D5" w:rsidRPr="00E029D5" w14:paraId="12280D04" w14:textId="77777777" w:rsidTr="00BD168F">
        <w:trPr>
          <w:trHeight w:val="281"/>
        </w:trPr>
        <w:tc>
          <w:tcPr>
            <w:tcW w:w="1809" w:type="dxa"/>
            <w:vMerge/>
            <w:vAlign w:val="center"/>
          </w:tcPr>
          <w:p w14:paraId="4777970F" w14:textId="77777777" w:rsidR="00E029D5" w:rsidRPr="00E029D5" w:rsidRDefault="00E029D5" w:rsidP="00E029D5">
            <w:pPr>
              <w:jc w:val="center"/>
              <w:rPr>
                <w:bCs/>
                <w:color w:val="000000"/>
                <w:kern w:val="32"/>
                <w:lang w:eastAsia="en-US"/>
              </w:rPr>
            </w:pPr>
          </w:p>
        </w:tc>
        <w:tc>
          <w:tcPr>
            <w:tcW w:w="1276" w:type="dxa"/>
            <w:vAlign w:val="center"/>
          </w:tcPr>
          <w:p w14:paraId="51EAF1D1" w14:textId="77777777" w:rsidR="00E029D5" w:rsidRPr="00E029D5" w:rsidRDefault="00E029D5" w:rsidP="00E029D5">
            <w:pPr>
              <w:tabs>
                <w:tab w:val="left" w:pos="3052"/>
              </w:tabs>
              <w:ind w:left="31" w:right="-110" w:hanging="142"/>
              <w:jc w:val="center"/>
              <w:rPr>
                <w:szCs w:val="22"/>
                <w:lang w:eastAsia="en-US"/>
              </w:rPr>
            </w:pPr>
            <w:r w:rsidRPr="00E029D5">
              <w:rPr>
                <w:sz w:val="22"/>
                <w:lang w:eastAsia="en-US"/>
              </w:rPr>
              <w:t>с 01.07.2028</w:t>
            </w:r>
          </w:p>
        </w:tc>
        <w:tc>
          <w:tcPr>
            <w:tcW w:w="917" w:type="dxa"/>
            <w:vAlign w:val="center"/>
          </w:tcPr>
          <w:p w14:paraId="3D4BB0D3" w14:textId="77777777" w:rsidR="00E029D5" w:rsidRPr="00E029D5" w:rsidRDefault="00E029D5" w:rsidP="00E029D5">
            <w:pPr>
              <w:jc w:val="center"/>
              <w:rPr>
                <w:szCs w:val="22"/>
                <w:lang w:eastAsia="en-US"/>
              </w:rPr>
            </w:pPr>
            <w:r w:rsidRPr="00E029D5">
              <w:rPr>
                <w:sz w:val="22"/>
                <w:lang w:eastAsia="en-US"/>
              </w:rPr>
              <w:t>474,84</w:t>
            </w:r>
          </w:p>
        </w:tc>
        <w:tc>
          <w:tcPr>
            <w:tcW w:w="989" w:type="dxa"/>
            <w:vAlign w:val="center"/>
          </w:tcPr>
          <w:p w14:paraId="1BCB5696" w14:textId="77777777" w:rsidR="00E029D5" w:rsidRPr="00E029D5" w:rsidRDefault="00E029D5" w:rsidP="00E029D5">
            <w:pPr>
              <w:jc w:val="center"/>
              <w:rPr>
                <w:szCs w:val="22"/>
                <w:lang w:eastAsia="en-US"/>
              </w:rPr>
            </w:pPr>
            <w:r w:rsidRPr="00E029D5">
              <w:rPr>
                <w:sz w:val="22"/>
                <w:lang w:eastAsia="en-US"/>
              </w:rPr>
              <w:t>468,91</w:t>
            </w:r>
          </w:p>
        </w:tc>
        <w:tc>
          <w:tcPr>
            <w:tcW w:w="992" w:type="dxa"/>
            <w:vAlign w:val="center"/>
          </w:tcPr>
          <w:p w14:paraId="62C57A5A" w14:textId="77777777" w:rsidR="00E029D5" w:rsidRPr="00E029D5" w:rsidRDefault="00E029D5" w:rsidP="00E029D5">
            <w:pPr>
              <w:jc w:val="center"/>
              <w:rPr>
                <w:szCs w:val="22"/>
                <w:lang w:eastAsia="en-US"/>
              </w:rPr>
            </w:pPr>
            <w:r w:rsidRPr="00E029D5">
              <w:rPr>
                <w:sz w:val="22"/>
                <w:lang w:eastAsia="en-US"/>
              </w:rPr>
              <w:t>501,54</w:t>
            </w:r>
          </w:p>
        </w:tc>
        <w:tc>
          <w:tcPr>
            <w:tcW w:w="992" w:type="dxa"/>
            <w:vAlign w:val="center"/>
          </w:tcPr>
          <w:p w14:paraId="4CF3C1EF" w14:textId="77777777" w:rsidR="00E029D5" w:rsidRPr="00E029D5" w:rsidRDefault="00E029D5" w:rsidP="00E029D5">
            <w:pPr>
              <w:jc w:val="center"/>
              <w:rPr>
                <w:szCs w:val="22"/>
                <w:lang w:eastAsia="en-US"/>
              </w:rPr>
            </w:pPr>
            <w:r w:rsidRPr="00E029D5">
              <w:rPr>
                <w:sz w:val="22"/>
                <w:lang w:eastAsia="en-US"/>
              </w:rPr>
              <w:t>477,80</w:t>
            </w:r>
          </w:p>
        </w:tc>
        <w:tc>
          <w:tcPr>
            <w:tcW w:w="855" w:type="dxa"/>
            <w:vAlign w:val="center"/>
          </w:tcPr>
          <w:p w14:paraId="3E63D59A" w14:textId="77777777" w:rsidR="00E029D5" w:rsidRPr="00E029D5" w:rsidRDefault="00E029D5" w:rsidP="00E029D5">
            <w:pPr>
              <w:jc w:val="center"/>
              <w:rPr>
                <w:szCs w:val="22"/>
                <w:lang w:eastAsia="en-US"/>
              </w:rPr>
            </w:pPr>
            <w:r w:rsidRPr="00E029D5">
              <w:rPr>
                <w:sz w:val="22"/>
                <w:lang w:eastAsia="en-US"/>
              </w:rPr>
              <w:t>395,70</w:t>
            </w:r>
          </w:p>
        </w:tc>
        <w:tc>
          <w:tcPr>
            <w:tcW w:w="992" w:type="dxa"/>
            <w:vAlign w:val="center"/>
          </w:tcPr>
          <w:p w14:paraId="17063E61" w14:textId="77777777" w:rsidR="00E029D5" w:rsidRPr="00E029D5" w:rsidRDefault="00E029D5" w:rsidP="00E029D5">
            <w:pPr>
              <w:jc w:val="center"/>
              <w:rPr>
                <w:szCs w:val="22"/>
                <w:lang w:eastAsia="en-US"/>
              </w:rPr>
            </w:pPr>
            <w:r w:rsidRPr="00E029D5">
              <w:rPr>
                <w:sz w:val="22"/>
                <w:lang w:eastAsia="en-US"/>
              </w:rPr>
              <w:t>390,76</w:t>
            </w:r>
          </w:p>
        </w:tc>
        <w:tc>
          <w:tcPr>
            <w:tcW w:w="988" w:type="dxa"/>
            <w:vAlign w:val="center"/>
          </w:tcPr>
          <w:p w14:paraId="6593C303" w14:textId="77777777" w:rsidR="00E029D5" w:rsidRPr="00E029D5" w:rsidRDefault="00E029D5" w:rsidP="00E029D5">
            <w:pPr>
              <w:jc w:val="center"/>
              <w:rPr>
                <w:szCs w:val="22"/>
                <w:lang w:eastAsia="en-US"/>
              </w:rPr>
            </w:pPr>
            <w:r w:rsidRPr="00E029D5">
              <w:rPr>
                <w:sz w:val="22"/>
                <w:lang w:eastAsia="en-US"/>
              </w:rPr>
              <w:t>417,95</w:t>
            </w:r>
          </w:p>
        </w:tc>
        <w:tc>
          <w:tcPr>
            <w:tcW w:w="992" w:type="dxa"/>
            <w:vAlign w:val="center"/>
          </w:tcPr>
          <w:p w14:paraId="70AD37A2" w14:textId="77777777" w:rsidR="00E029D5" w:rsidRPr="00E029D5" w:rsidRDefault="00E029D5" w:rsidP="00E029D5">
            <w:pPr>
              <w:jc w:val="center"/>
              <w:rPr>
                <w:szCs w:val="22"/>
                <w:lang w:eastAsia="en-US"/>
              </w:rPr>
            </w:pPr>
            <w:r w:rsidRPr="00E029D5">
              <w:rPr>
                <w:sz w:val="22"/>
                <w:lang w:eastAsia="en-US"/>
              </w:rPr>
              <w:t>398,17</w:t>
            </w:r>
          </w:p>
        </w:tc>
        <w:tc>
          <w:tcPr>
            <w:tcW w:w="993" w:type="dxa"/>
            <w:vAlign w:val="center"/>
          </w:tcPr>
          <w:p w14:paraId="403C311F" w14:textId="77777777" w:rsidR="00E029D5" w:rsidRPr="00E029D5" w:rsidRDefault="00E029D5" w:rsidP="00E029D5">
            <w:pPr>
              <w:jc w:val="center"/>
              <w:rPr>
                <w:szCs w:val="22"/>
                <w:lang w:eastAsia="en-US"/>
              </w:rPr>
            </w:pPr>
            <w:r w:rsidRPr="00E029D5">
              <w:rPr>
                <w:sz w:val="22"/>
                <w:lang w:eastAsia="en-US"/>
              </w:rPr>
              <w:t>59,47</w:t>
            </w:r>
          </w:p>
        </w:tc>
        <w:tc>
          <w:tcPr>
            <w:tcW w:w="1138" w:type="dxa"/>
            <w:vAlign w:val="center"/>
          </w:tcPr>
          <w:p w14:paraId="6035420F" w14:textId="77777777" w:rsidR="00E029D5" w:rsidRPr="00E029D5" w:rsidRDefault="00E029D5" w:rsidP="00E029D5">
            <w:pPr>
              <w:jc w:val="center"/>
              <w:rPr>
                <w:szCs w:val="22"/>
                <w:lang w:eastAsia="en-US"/>
              </w:rPr>
            </w:pPr>
            <w:r w:rsidRPr="00E029D5">
              <w:rPr>
                <w:sz w:val="22"/>
                <w:lang w:eastAsia="en-US"/>
              </w:rPr>
              <w:t>6 180,70</w:t>
            </w:r>
          </w:p>
        </w:tc>
        <w:tc>
          <w:tcPr>
            <w:tcW w:w="1275" w:type="dxa"/>
            <w:vAlign w:val="center"/>
          </w:tcPr>
          <w:p w14:paraId="76342472" w14:textId="77777777" w:rsidR="00E029D5" w:rsidRPr="00E029D5" w:rsidRDefault="00E029D5" w:rsidP="00E029D5">
            <w:pPr>
              <w:jc w:val="center"/>
              <w:rPr>
                <w:szCs w:val="22"/>
                <w:lang w:eastAsia="en-US"/>
              </w:rPr>
            </w:pPr>
            <w:r w:rsidRPr="00E029D5">
              <w:rPr>
                <w:sz w:val="22"/>
                <w:lang w:eastAsia="en-US"/>
              </w:rPr>
              <w:t>х</w:t>
            </w:r>
          </w:p>
        </w:tc>
        <w:tc>
          <w:tcPr>
            <w:tcW w:w="1134" w:type="dxa"/>
            <w:vAlign w:val="center"/>
          </w:tcPr>
          <w:p w14:paraId="496711F0" w14:textId="77777777" w:rsidR="00E029D5" w:rsidRPr="00E029D5" w:rsidRDefault="00E029D5" w:rsidP="00E029D5">
            <w:pPr>
              <w:jc w:val="center"/>
              <w:rPr>
                <w:szCs w:val="22"/>
                <w:lang w:eastAsia="en-US"/>
              </w:rPr>
            </w:pPr>
            <w:r w:rsidRPr="00E029D5">
              <w:rPr>
                <w:sz w:val="22"/>
                <w:lang w:eastAsia="en-US"/>
              </w:rPr>
              <w:t>х</w:t>
            </w:r>
          </w:p>
        </w:tc>
      </w:tr>
    </w:tbl>
    <w:p w14:paraId="25880A5A" w14:textId="77777777" w:rsidR="00E029D5" w:rsidRPr="00E029D5" w:rsidRDefault="00E029D5" w:rsidP="00E029D5">
      <w:pPr>
        <w:ind w:left="-284" w:right="-1"/>
        <w:rPr>
          <w:b/>
          <w:bCs/>
          <w:color w:val="FF0000"/>
          <w:sz w:val="28"/>
          <w:szCs w:val="28"/>
        </w:rPr>
      </w:pPr>
    </w:p>
    <w:p w14:paraId="6F01E580" w14:textId="77777777" w:rsidR="00E029D5" w:rsidRPr="00E029D5" w:rsidRDefault="00E029D5" w:rsidP="00E029D5">
      <w:pPr>
        <w:ind w:firstLine="709"/>
        <w:jc w:val="both"/>
        <w:rPr>
          <w:sz w:val="28"/>
          <w:szCs w:val="28"/>
        </w:rPr>
      </w:pPr>
      <w:r w:rsidRPr="00E029D5">
        <w:rPr>
          <w:sz w:val="28"/>
          <w:szCs w:val="28"/>
        </w:rPr>
        <w:t>Рост ТЭ с 01.07.2025 года составил 10,0 %.</w:t>
      </w:r>
    </w:p>
    <w:p w14:paraId="36CE524B" w14:textId="77777777" w:rsidR="00E029D5" w:rsidRPr="00E029D5" w:rsidRDefault="00E029D5" w:rsidP="00E029D5">
      <w:pPr>
        <w:ind w:firstLine="709"/>
        <w:jc w:val="both"/>
        <w:rPr>
          <w:sz w:val="28"/>
          <w:szCs w:val="28"/>
        </w:rPr>
      </w:pPr>
      <w:r w:rsidRPr="00E029D5">
        <w:rPr>
          <w:sz w:val="28"/>
          <w:szCs w:val="28"/>
        </w:rPr>
        <w:t>Рост ТН с 01.07.2025 года составил 12,0 %.</w:t>
      </w:r>
    </w:p>
    <w:p w14:paraId="2437C537" w14:textId="77777777" w:rsidR="00E029D5" w:rsidRPr="00E029D5" w:rsidRDefault="00E029D5" w:rsidP="00E029D5">
      <w:pPr>
        <w:ind w:firstLine="708"/>
        <w:rPr>
          <w:sz w:val="28"/>
          <w:szCs w:val="28"/>
        </w:rPr>
      </w:pPr>
      <w:r w:rsidRPr="00E029D5">
        <w:rPr>
          <w:sz w:val="28"/>
          <w:szCs w:val="28"/>
        </w:rPr>
        <w:t>Рост ГВС с 01.07.2025 года составил 10,31 %.</w:t>
      </w:r>
    </w:p>
    <w:p w14:paraId="0A958AC7" w14:textId="77777777" w:rsidR="00E029D5" w:rsidRPr="00E029D5" w:rsidRDefault="00E029D5" w:rsidP="00E029D5">
      <w:pPr>
        <w:jc w:val="both"/>
        <w:rPr>
          <w:szCs w:val="20"/>
        </w:rPr>
      </w:pPr>
      <w:r w:rsidRPr="00E029D5">
        <w:rPr>
          <w:szCs w:val="20"/>
        </w:rPr>
        <w:t>Приложения:</w:t>
      </w:r>
    </w:p>
    <w:p w14:paraId="25F9A5D3" w14:textId="77777777" w:rsidR="00E029D5" w:rsidRPr="00E029D5" w:rsidRDefault="00E029D5" w:rsidP="00E029D5">
      <w:pPr>
        <w:jc w:val="both"/>
        <w:rPr>
          <w:szCs w:val="20"/>
        </w:rPr>
      </w:pPr>
      <w:r w:rsidRPr="00E029D5">
        <w:rPr>
          <w:szCs w:val="20"/>
        </w:rPr>
        <w:t>1.  Фактические и плановые физические показатели ОАО "СКЭК (Чебулинский МО) за 2023 год</w:t>
      </w:r>
    </w:p>
    <w:p w14:paraId="755B4599" w14:textId="77777777" w:rsidR="00E029D5" w:rsidRPr="00E029D5" w:rsidRDefault="00E029D5" w:rsidP="00E029D5">
      <w:pPr>
        <w:jc w:val="both"/>
        <w:rPr>
          <w:szCs w:val="20"/>
        </w:rPr>
      </w:pPr>
      <w:r w:rsidRPr="00E029D5">
        <w:rPr>
          <w:szCs w:val="20"/>
        </w:rPr>
        <w:t>2. Фактическая смета расходов по производству и реализации тепловой энергии ОАО "СКЭК"  на потребительский рынок Чебулинского МО за 2023 год</w:t>
      </w:r>
    </w:p>
    <w:p w14:paraId="4989F664" w14:textId="77777777" w:rsidR="00E029D5" w:rsidRPr="00E029D5" w:rsidRDefault="00E029D5" w:rsidP="00E029D5">
      <w:pPr>
        <w:jc w:val="both"/>
        <w:rPr>
          <w:szCs w:val="20"/>
        </w:rPr>
      </w:pPr>
      <w:r w:rsidRPr="00E029D5">
        <w:rPr>
          <w:szCs w:val="20"/>
        </w:rPr>
        <w:t>3. Плановые физические показатели ОАО "СКЭК (Чебулинский МО) на 2025 год</w:t>
      </w:r>
    </w:p>
    <w:p w14:paraId="4CBE4540" w14:textId="77777777" w:rsidR="00E029D5" w:rsidRPr="00E029D5" w:rsidRDefault="00E029D5" w:rsidP="00E029D5">
      <w:pPr>
        <w:jc w:val="both"/>
        <w:rPr>
          <w:szCs w:val="20"/>
        </w:rPr>
      </w:pPr>
      <w:r w:rsidRPr="00E029D5">
        <w:rPr>
          <w:szCs w:val="20"/>
        </w:rPr>
        <w:t>4. Расчет необходимой валовой выручки методом индексации установленных тарифов ОАО "СКЭК" по производству и реализации тепловой энергии на потребительский рынок Чебулинского МО на 2025 год</w:t>
      </w:r>
    </w:p>
    <w:p w14:paraId="3A7389CF" w14:textId="77777777" w:rsidR="00E029D5" w:rsidRPr="00E029D5" w:rsidRDefault="00E029D5" w:rsidP="00E029D5">
      <w:pPr>
        <w:jc w:val="both"/>
        <w:rPr>
          <w:szCs w:val="20"/>
        </w:rPr>
      </w:pPr>
    </w:p>
    <w:p w14:paraId="7D7A90B4" w14:textId="77777777" w:rsidR="00E029D5" w:rsidRPr="00E029D5" w:rsidRDefault="00E029D5" w:rsidP="00E029D5">
      <w:pPr>
        <w:ind w:right="-1"/>
        <w:jc w:val="both"/>
        <w:rPr>
          <w:bCs/>
          <w:sz w:val="28"/>
          <w:szCs w:val="22"/>
        </w:rPr>
        <w:sectPr w:rsidR="00E029D5" w:rsidRPr="00E029D5" w:rsidSect="00E029D5">
          <w:pgSz w:w="16838" w:h="11906" w:orient="landscape" w:code="9"/>
          <w:pgMar w:top="1701" w:right="142" w:bottom="567" w:left="851" w:header="573" w:footer="0" w:gutter="0"/>
          <w:pgNumType w:start="1"/>
          <w:cols w:space="708"/>
          <w:docGrid w:linePitch="360"/>
        </w:sectPr>
      </w:pPr>
    </w:p>
    <w:tbl>
      <w:tblPr>
        <w:tblW w:w="14311" w:type="dxa"/>
        <w:jc w:val="center"/>
        <w:tblLook w:val="04A0" w:firstRow="1" w:lastRow="0" w:firstColumn="1" w:lastColumn="0" w:noHBand="0" w:noVBand="1"/>
      </w:tblPr>
      <w:tblGrid>
        <w:gridCol w:w="751"/>
        <w:gridCol w:w="5363"/>
        <w:gridCol w:w="1564"/>
        <w:gridCol w:w="1662"/>
        <w:gridCol w:w="1662"/>
        <w:gridCol w:w="1493"/>
        <w:gridCol w:w="1816"/>
      </w:tblGrid>
      <w:tr w:rsidR="00E029D5" w:rsidRPr="00E029D5" w14:paraId="6518DBF4" w14:textId="77777777" w:rsidTr="00BD168F">
        <w:trPr>
          <w:trHeight w:val="259"/>
          <w:jc w:val="center"/>
        </w:trPr>
        <w:tc>
          <w:tcPr>
            <w:tcW w:w="751" w:type="dxa"/>
            <w:tcBorders>
              <w:top w:val="nil"/>
              <w:left w:val="nil"/>
              <w:bottom w:val="nil"/>
              <w:right w:val="nil"/>
            </w:tcBorders>
            <w:shd w:val="clear" w:color="auto" w:fill="auto"/>
            <w:noWrap/>
            <w:vAlign w:val="center"/>
            <w:hideMark/>
          </w:tcPr>
          <w:p w14:paraId="620E46AB" w14:textId="77777777" w:rsidR="00E029D5" w:rsidRPr="00E029D5" w:rsidRDefault="00E029D5" w:rsidP="00E029D5">
            <w:pPr>
              <w:rPr>
                <w:sz w:val="16"/>
                <w:szCs w:val="16"/>
              </w:rPr>
            </w:pPr>
            <w:bookmarkStart w:id="93" w:name="RANGE!B1:H95"/>
            <w:bookmarkEnd w:id="93"/>
          </w:p>
        </w:tc>
        <w:tc>
          <w:tcPr>
            <w:tcW w:w="5363" w:type="dxa"/>
            <w:tcBorders>
              <w:top w:val="nil"/>
              <w:left w:val="nil"/>
              <w:bottom w:val="nil"/>
              <w:right w:val="nil"/>
            </w:tcBorders>
            <w:shd w:val="clear" w:color="auto" w:fill="auto"/>
            <w:noWrap/>
            <w:vAlign w:val="center"/>
            <w:hideMark/>
          </w:tcPr>
          <w:p w14:paraId="58BA02EF" w14:textId="77777777" w:rsidR="00E029D5" w:rsidRPr="00E029D5" w:rsidRDefault="00E029D5" w:rsidP="00E029D5">
            <w:pPr>
              <w:jc w:val="center"/>
              <w:rPr>
                <w:sz w:val="16"/>
                <w:szCs w:val="16"/>
              </w:rPr>
            </w:pPr>
          </w:p>
        </w:tc>
        <w:tc>
          <w:tcPr>
            <w:tcW w:w="1564" w:type="dxa"/>
            <w:tcBorders>
              <w:top w:val="nil"/>
              <w:left w:val="nil"/>
              <w:bottom w:val="nil"/>
              <w:right w:val="nil"/>
            </w:tcBorders>
            <w:shd w:val="clear" w:color="auto" w:fill="auto"/>
            <w:noWrap/>
            <w:vAlign w:val="center"/>
            <w:hideMark/>
          </w:tcPr>
          <w:p w14:paraId="730F6B7B" w14:textId="77777777" w:rsidR="00E029D5" w:rsidRPr="00E029D5" w:rsidRDefault="00E029D5" w:rsidP="00E029D5">
            <w:pPr>
              <w:rPr>
                <w:sz w:val="16"/>
                <w:szCs w:val="16"/>
              </w:rPr>
            </w:pPr>
          </w:p>
        </w:tc>
        <w:tc>
          <w:tcPr>
            <w:tcW w:w="1662" w:type="dxa"/>
            <w:tcBorders>
              <w:top w:val="nil"/>
              <w:left w:val="nil"/>
              <w:bottom w:val="nil"/>
              <w:right w:val="nil"/>
            </w:tcBorders>
            <w:shd w:val="clear" w:color="000000" w:fill="FFFFFF"/>
            <w:noWrap/>
            <w:vAlign w:val="center"/>
            <w:hideMark/>
          </w:tcPr>
          <w:p w14:paraId="319B33AA"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nil"/>
              <w:right w:val="nil"/>
            </w:tcBorders>
            <w:shd w:val="clear" w:color="000000" w:fill="FFFFFF"/>
            <w:noWrap/>
            <w:vAlign w:val="center"/>
            <w:hideMark/>
          </w:tcPr>
          <w:p w14:paraId="2A19BC7A" w14:textId="77777777" w:rsidR="00E029D5" w:rsidRPr="00E029D5" w:rsidRDefault="00E029D5" w:rsidP="00E029D5">
            <w:pPr>
              <w:rPr>
                <w:sz w:val="16"/>
                <w:szCs w:val="16"/>
              </w:rPr>
            </w:pPr>
            <w:r w:rsidRPr="00E029D5">
              <w:rPr>
                <w:sz w:val="16"/>
                <w:szCs w:val="16"/>
              </w:rPr>
              <w:t> </w:t>
            </w:r>
          </w:p>
        </w:tc>
        <w:tc>
          <w:tcPr>
            <w:tcW w:w="3307" w:type="dxa"/>
            <w:gridSpan w:val="2"/>
            <w:tcBorders>
              <w:top w:val="nil"/>
              <w:left w:val="nil"/>
              <w:bottom w:val="nil"/>
              <w:right w:val="nil"/>
            </w:tcBorders>
            <w:shd w:val="clear" w:color="auto" w:fill="auto"/>
            <w:noWrap/>
            <w:vAlign w:val="center"/>
            <w:hideMark/>
          </w:tcPr>
          <w:p w14:paraId="3860653E" w14:textId="77777777" w:rsidR="00E029D5" w:rsidRPr="00E029D5" w:rsidRDefault="00E029D5" w:rsidP="00E029D5">
            <w:pPr>
              <w:jc w:val="center"/>
              <w:rPr>
                <w:sz w:val="16"/>
                <w:szCs w:val="16"/>
              </w:rPr>
            </w:pPr>
            <w:r w:rsidRPr="00E029D5">
              <w:rPr>
                <w:sz w:val="16"/>
                <w:szCs w:val="16"/>
              </w:rPr>
              <w:t>Приложение 1</w:t>
            </w:r>
          </w:p>
        </w:tc>
      </w:tr>
      <w:tr w:rsidR="00E029D5" w:rsidRPr="00E029D5" w14:paraId="75712245" w14:textId="77777777" w:rsidTr="00BD168F">
        <w:trPr>
          <w:trHeight w:val="324"/>
          <w:jc w:val="center"/>
        </w:trPr>
        <w:tc>
          <w:tcPr>
            <w:tcW w:w="14311" w:type="dxa"/>
            <w:gridSpan w:val="7"/>
            <w:tcBorders>
              <w:top w:val="nil"/>
              <w:left w:val="nil"/>
              <w:bottom w:val="nil"/>
              <w:right w:val="nil"/>
            </w:tcBorders>
            <w:shd w:val="clear" w:color="auto" w:fill="auto"/>
            <w:vAlign w:val="center"/>
            <w:hideMark/>
          </w:tcPr>
          <w:p w14:paraId="05BB1715" w14:textId="77777777" w:rsidR="00E029D5" w:rsidRPr="00E029D5" w:rsidRDefault="00E029D5" w:rsidP="00E029D5">
            <w:pPr>
              <w:jc w:val="center"/>
              <w:rPr>
                <w:b/>
                <w:bCs/>
                <w:sz w:val="16"/>
                <w:szCs w:val="16"/>
              </w:rPr>
            </w:pPr>
            <w:r w:rsidRPr="00E029D5">
              <w:rPr>
                <w:b/>
                <w:bCs/>
                <w:sz w:val="16"/>
                <w:szCs w:val="16"/>
              </w:rPr>
              <w:t>Фактические и плановые физические показатели ОАО "СКЭК (Чебулинский МО) за 2023 год</w:t>
            </w:r>
          </w:p>
        </w:tc>
      </w:tr>
      <w:tr w:rsidR="00E029D5" w:rsidRPr="00E029D5" w14:paraId="711B066F" w14:textId="77777777" w:rsidTr="00BD168F">
        <w:trPr>
          <w:trHeight w:val="272"/>
          <w:jc w:val="center"/>
        </w:trPr>
        <w:tc>
          <w:tcPr>
            <w:tcW w:w="751" w:type="dxa"/>
            <w:tcBorders>
              <w:top w:val="nil"/>
              <w:left w:val="nil"/>
              <w:bottom w:val="nil"/>
              <w:right w:val="nil"/>
            </w:tcBorders>
            <w:shd w:val="clear" w:color="auto" w:fill="auto"/>
            <w:noWrap/>
            <w:vAlign w:val="center"/>
            <w:hideMark/>
          </w:tcPr>
          <w:p w14:paraId="103CA043" w14:textId="77777777" w:rsidR="00E029D5" w:rsidRPr="00E029D5" w:rsidRDefault="00E029D5" w:rsidP="00E029D5">
            <w:pPr>
              <w:jc w:val="center"/>
              <w:rPr>
                <w:b/>
                <w:bCs/>
                <w:sz w:val="16"/>
                <w:szCs w:val="16"/>
              </w:rPr>
            </w:pPr>
          </w:p>
        </w:tc>
        <w:tc>
          <w:tcPr>
            <w:tcW w:w="5363" w:type="dxa"/>
            <w:tcBorders>
              <w:top w:val="nil"/>
              <w:left w:val="nil"/>
              <w:bottom w:val="nil"/>
              <w:right w:val="nil"/>
            </w:tcBorders>
            <w:shd w:val="clear" w:color="auto" w:fill="auto"/>
            <w:noWrap/>
            <w:vAlign w:val="center"/>
            <w:hideMark/>
          </w:tcPr>
          <w:p w14:paraId="00DCF319" w14:textId="77777777" w:rsidR="00E029D5" w:rsidRPr="00E029D5" w:rsidRDefault="00E029D5" w:rsidP="00E029D5">
            <w:pPr>
              <w:jc w:val="center"/>
              <w:rPr>
                <w:sz w:val="16"/>
                <w:szCs w:val="16"/>
              </w:rPr>
            </w:pPr>
          </w:p>
        </w:tc>
        <w:tc>
          <w:tcPr>
            <w:tcW w:w="1564" w:type="dxa"/>
            <w:tcBorders>
              <w:top w:val="nil"/>
              <w:left w:val="nil"/>
              <w:bottom w:val="nil"/>
              <w:right w:val="nil"/>
            </w:tcBorders>
            <w:shd w:val="clear" w:color="auto" w:fill="auto"/>
            <w:vAlign w:val="center"/>
            <w:hideMark/>
          </w:tcPr>
          <w:p w14:paraId="3766C7DF" w14:textId="77777777" w:rsidR="00E029D5" w:rsidRPr="00E029D5" w:rsidRDefault="00E029D5" w:rsidP="00E029D5">
            <w:pPr>
              <w:rPr>
                <w:sz w:val="16"/>
                <w:szCs w:val="16"/>
              </w:rPr>
            </w:pPr>
          </w:p>
        </w:tc>
        <w:tc>
          <w:tcPr>
            <w:tcW w:w="1662" w:type="dxa"/>
            <w:tcBorders>
              <w:top w:val="nil"/>
              <w:left w:val="nil"/>
              <w:bottom w:val="nil"/>
              <w:right w:val="nil"/>
            </w:tcBorders>
            <w:shd w:val="clear" w:color="000000" w:fill="FFFFFF"/>
            <w:vAlign w:val="center"/>
            <w:hideMark/>
          </w:tcPr>
          <w:p w14:paraId="7D0E7BEB" w14:textId="77777777" w:rsidR="00E029D5" w:rsidRPr="00E029D5" w:rsidRDefault="00E029D5" w:rsidP="00E029D5">
            <w:pPr>
              <w:jc w:val="right"/>
              <w:rPr>
                <w:b/>
                <w:bCs/>
                <w:sz w:val="16"/>
                <w:szCs w:val="16"/>
              </w:rPr>
            </w:pPr>
            <w:r w:rsidRPr="00E029D5">
              <w:rPr>
                <w:b/>
                <w:bCs/>
                <w:sz w:val="16"/>
                <w:szCs w:val="16"/>
              </w:rPr>
              <w:t> </w:t>
            </w:r>
          </w:p>
        </w:tc>
        <w:tc>
          <w:tcPr>
            <w:tcW w:w="1662" w:type="dxa"/>
            <w:tcBorders>
              <w:top w:val="nil"/>
              <w:left w:val="nil"/>
              <w:bottom w:val="nil"/>
              <w:right w:val="nil"/>
            </w:tcBorders>
            <w:shd w:val="clear" w:color="000000" w:fill="FFFFFF"/>
            <w:vAlign w:val="center"/>
            <w:hideMark/>
          </w:tcPr>
          <w:p w14:paraId="2FB4DDBC" w14:textId="77777777" w:rsidR="00E029D5" w:rsidRPr="00E029D5" w:rsidRDefault="00E029D5" w:rsidP="00E029D5">
            <w:pPr>
              <w:jc w:val="right"/>
              <w:rPr>
                <w:b/>
                <w:bCs/>
                <w:sz w:val="16"/>
                <w:szCs w:val="16"/>
              </w:rPr>
            </w:pPr>
            <w:r w:rsidRPr="00E029D5">
              <w:rPr>
                <w:b/>
                <w:bCs/>
                <w:sz w:val="16"/>
                <w:szCs w:val="16"/>
              </w:rPr>
              <w:t> </w:t>
            </w:r>
          </w:p>
        </w:tc>
        <w:tc>
          <w:tcPr>
            <w:tcW w:w="1493" w:type="dxa"/>
            <w:tcBorders>
              <w:top w:val="nil"/>
              <w:left w:val="nil"/>
              <w:bottom w:val="nil"/>
              <w:right w:val="nil"/>
            </w:tcBorders>
            <w:shd w:val="clear" w:color="000000" w:fill="FFFFFF"/>
            <w:vAlign w:val="center"/>
            <w:hideMark/>
          </w:tcPr>
          <w:p w14:paraId="48AB3669" w14:textId="77777777" w:rsidR="00E029D5" w:rsidRPr="00E029D5" w:rsidRDefault="00E029D5" w:rsidP="00E029D5">
            <w:pPr>
              <w:jc w:val="right"/>
              <w:rPr>
                <w:b/>
                <w:bCs/>
                <w:sz w:val="16"/>
                <w:szCs w:val="16"/>
              </w:rPr>
            </w:pPr>
            <w:r w:rsidRPr="00E029D5">
              <w:rPr>
                <w:b/>
                <w:bCs/>
                <w:sz w:val="16"/>
                <w:szCs w:val="16"/>
              </w:rPr>
              <w:t> </w:t>
            </w:r>
          </w:p>
        </w:tc>
        <w:tc>
          <w:tcPr>
            <w:tcW w:w="1814" w:type="dxa"/>
            <w:tcBorders>
              <w:top w:val="nil"/>
              <w:left w:val="nil"/>
              <w:bottom w:val="nil"/>
              <w:right w:val="nil"/>
            </w:tcBorders>
            <w:shd w:val="clear" w:color="auto" w:fill="auto"/>
            <w:vAlign w:val="center"/>
            <w:hideMark/>
          </w:tcPr>
          <w:p w14:paraId="6B532E10" w14:textId="77777777" w:rsidR="00E029D5" w:rsidRPr="00E029D5" w:rsidRDefault="00E029D5" w:rsidP="00E029D5">
            <w:pPr>
              <w:jc w:val="right"/>
              <w:rPr>
                <w:b/>
                <w:bCs/>
                <w:sz w:val="16"/>
                <w:szCs w:val="16"/>
              </w:rPr>
            </w:pPr>
          </w:p>
        </w:tc>
      </w:tr>
      <w:tr w:rsidR="00E029D5" w:rsidRPr="00E029D5" w14:paraId="06C0AA3F" w14:textId="77777777" w:rsidTr="00BD168F">
        <w:trPr>
          <w:trHeight w:val="1039"/>
          <w:jc w:val="center"/>
        </w:trPr>
        <w:tc>
          <w:tcPr>
            <w:tcW w:w="75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4D2BC72" w14:textId="77777777" w:rsidR="00E029D5" w:rsidRPr="00E029D5" w:rsidRDefault="00E029D5" w:rsidP="00E029D5">
            <w:pPr>
              <w:jc w:val="center"/>
              <w:rPr>
                <w:sz w:val="16"/>
                <w:szCs w:val="16"/>
              </w:rPr>
            </w:pPr>
            <w:r w:rsidRPr="00E029D5">
              <w:rPr>
                <w:sz w:val="16"/>
                <w:szCs w:val="16"/>
              </w:rPr>
              <w:t> </w:t>
            </w:r>
          </w:p>
        </w:tc>
        <w:tc>
          <w:tcPr>
            <w:tcW w:w="5363" w:type="dxa"/>
            <w:tcBorders>
              <w:top w:val="single" w:sz="8" w:space="0" w:color="auto"/>
              <w:left w:val="nil"/>
              <w:bottom w:val="single" w:sz="4" w:space="0" w:color="auto"/>
              <w:right w:val="single" w:sz="4" w:space="0" w:color="auto"/>
            </w:tcBorders>
            <w:shd w:val="clear" w:color="000000" w:fill="FFFFFF"/>
            <w:noWrap/>
            <w:vAlign w:val="center"/>
            <w:hideMark/>
          </w:tcPr>
          <w:p w14:paraId="13943F74" w14:textId="77777777" w:rsidR="00E029D5" w:rsidRPr="00E029D5" w:rsidRDefault="00E029D5" w:rsidP="00E029D5">
            <w:pPr>
              <w:jc w:val="center"/>
              <w:rPr>
                <w:b/>
                <w:bCs/>
                <w:sz w:val="16"/>
                <w:szCs w:val="16"/>
              </w:rPr>
            </w:pPr>
            <w:r w:rsidRPr="00E029D5">
              <w:rPr>
                <w:b/>
                <w:bCs/>
                <w:sz w:val="16"/>
                <w:szCs w:val="16"/>
              </w:rPr>
              <w:t>Показатели</w:t>
            </w:r>
          </w:p>
        </w:tc>
        <w:tc>
          <w:tcPr>
            <w:tcW w:w="1564" w:type="dxa"/>
            <w:tcBorders>
              <w:top w:val="single" w:sz="8" w:space="0" w:color="auto"/>
              <w:left w:val="nil"/>
              <w:bottom w:val="single" w:sz="4" w:space="0" w:color="auto"/>
              <w:right w:val="single" w:sz="4" w:space="0" w:color="auto"/>
            </w:tcBorders>
            <w:shd w:val="clear" w:color="000000" w:fill="FFFFFF"/>
            <w:noWrap/>
            <w:vAlign w:val="center"/>
            <w:hideMark/>
          </w:tcPr>
          <w:p w14:paraId="3952F70B" w14:textId="77777777" w:rsidR="00E029D5" w:rsidRPr="00E029D5" w:rsidRDefault="00E029D5" w:rsidP="00E029D5">
            <w:pPr>
              <w:jc w:val="center"/>
              <w:rPr>
                <w:sz w:val="16"/>
                <w:szCs w:val="16"/>
              </w:rPr>
            </w:pPr>
            <w:r w:rsidRPr="00E029D5">
              <w:rPr>
                <w:sz w:val="16"/>
                <w:szCs w:val="16"/>
              </w:rPr>
              <w:t>Ед. изм.</w:t>
            </w:r>
          </w:p>
        </w:tc>
        <w:tc>
          <w:tcPr>
            <w:tcW w:w="1662" w:type="dxa"/>
            <w:tcBorders>
              <w:top w:val="single" w:sz="8" w:space="0" w:color="auto"/>
              <w:left w:val="nil"/>
              <w:bottom w:val="single" w:sz="4" w:space="0" w:color="auto"/>
              <w:right w:val="single" w:sz="4" w:space="0" w:color="auto"/>
            </w:tcBorders>
            <w:shd w:val="clear" w:color="000000" w:fill="FFFFFF"/>
            <w:vAlign w:val="center"/>
            <w:hideMark/>
          </w:tcPr>
          <w:p w14:paraId="3EDC39C9" w14:textId="77777777" w:rsidR="00E029D5" w:rsidRPr="00E029D5" w:rsidRDefault="00E029D5" w:rsidP="00E029D5">
            <w:pPr>
              <w:jc w:val="center"/>
              <w:rPr>
                <w:sz w:val="16"/>
                <w:szCs w:val="16"/>
              </w:rPr>
            </w:pPr>
            <w:r w:rsidRPr="00E029D5">
              <w:rPr>
                <w:sz w:val="16"/>
                <w:szCs w:val="16"/>
              </w:rPr>
              <w:t>Утверждено РЭК на 2023 год</w:t>
            </w:r>
          </w:p>
        </w:tc>
        <w:tc>
          <w:tcPr>
            <w:tcW w:w="1662" w:type="dxa"/>
            <w:tcBorders>
              <w:top w:val="single" w:sz="8" w:space="0" w:color="auto"/>
              <w:left w:val="nil"/>
              <w:bottom w:val="single" w:sz="4" w:space="0" w:color="auto"/>
              <w:right w:val="single" w:sz="4" w:space="0" w:color="auto"/>
            </w:tcBorders>
            <w:shd w:val="clear" w:color="000000" w:fill="FFFFFF"/>
            <w:vAlign w:val="center"/>
            <w:hideMark/>
          </w:tcPr>
          <w:p w14:paraId="21A1B73A" w14:textId="77777777" w:rsidR="00E029D5" w:rsidRPr="00E029D5" w:rsidRDefault="00E029D5" w:rsidP="00E029D5">
            <w:pPr>
              <w:jc w:val="center"/>
              <w:rPr>
                <w:sz w:val="16"/>
                <w:szCs w:val="16"/>
              </w:rPr>
            </w:pPr>
            <w:r w:rsidRPr="00E029D5">
              <w:rPr>
                <w:sz w:val="16"/>
                <w:szCs w:val="16"/>
              </w:rPr>
              <w:t>Факт ОАО "СКЭК" за 2023 год</w:t>
            </w:r>
          </w:p>
        </w:tc>
        <w:tc>
          <w:tcPr>
            <w:tcW w:w="1493" w:type="dxa"/>
            <w:tcBorders>
              <w:top w:val="single" w:sz="8" w:space="0" w:color="auto"/>
              <w:left w:val="nil"/>
              <w:bottom w:val="single" w:sz="4" w:space="0" w:color="auto"/>
              <w:right w:val="single" w:sz="4" w:space="0" w:color="auto"/>
            </w:tcBorders>
            <w:shd w:val="clear" w:color="000000" w:fill="FFFFFF"/>
            <w:vAlign w:val="center"/>
            <w:hideMark/>
          </w:tcPr>
          <w:p w14:paraId="53FEF26D" w14:textId="77777777" w:rsidR="00E029D5" w:rsidRPr="00E029D5" w:rsidRDefault="00E029D5" w:rsidP="00E029D5">
            <w:pPr>
              <w:jc w:val="center"/>
              <w:rPr>
                <w:sz w:val="16"/>
                <w:szCs w:val="16"/>
              </w:rPr>
            </w:pPr>
            <w:r w:rsidRPr="00E029D5">
              <w:rPr>
                <w:sz w:val="16"/>
                <w:szCs w:val="16"/>
              </w:rPr>
              <w:t>Факт по оценке экспертов за 2023 год</w:t>
            </w:r>
          </w:p>
        </w:tc>
        <w:tc>
          <w:tcPr>
            <w:tcW w:w="1814" w:type="dxa"/>
            <w:tcBorders>
              <w:top w:val="single" w:sz="8" w:space="0" w:color="auto"/>
              <w:left w:val="nil"/>
              <w:bottom w:val="single" w:sz="4" w:space="0" w:color="auto"/>
              <w:right w:val="single" w:sz="8" w:space="0" w:color="auto"/>
            </w:tcBorders>
            <w:shd w:val="clear" w:color="000000" w:fill="FFFFFF"/>
            <w:vAlign w:val="center"/>
            <w:hideMark/>
          </w:tcPr>
          <w:p w14:paraId="76A72EF0" w14:textId="77777777" w:rsidR="00E029D5" w:rsidRPr="00E029D5" w:rsidRDefault="00E029D5" w:rsidP="00E029D5">
            <w:pPr>
              <w:jc w:val="center"/>
              <w:rPr>
                <w:sz w:val="16"/>
                <w:szCs w:val="16"/>
              </w:rPr>
            </w:pPr>
            <w:r w:rsidRPr="00E029D5">
              <w:rPr>
                <w:sz w:val="16"/>
                <w:szCs w:val="16"/>
              </w:rPr>
              <w:t>Корректировка от утвержденного, +/-, 6 -4</w:t>
            </w:r>
          </w:p>
        </w:tc>
      </w:tr>
      <w:tr w:rsidR="00E029D5" w:rsidRPr="00E029D5" w14:paraId="75B2D599" w14:textId="77777777" w:rsidTr="00BD168F">
        <w:trPr>
          <w:trHeight w:val="272"/>
          <w:jc w:val="center"/>
        </w:trPr>
        <w:tc>
          <w:tcPr>
            <w:tcW w:w="751" w:type="dxa"/>
            <w:tcBorders>
              <w:top w:val="nil"/>
              <w:left w:val="single" w:sz="8" w:space="0" w:color="auto"/>
              <w:bottom w:val="nil"/>
              <w:right w:val="single" w:sz="4" w:space="0" w:color="auto"/>
            </w:tcBorders>
            <w:shd w:val="clear" w:color="auto" w:fill="auto"/>
            <w:noWrap/>
            <w:vAlign w:val="center"/>
            <w:hideMark/>
          </w:tcPr>
          <w:p w14:paraId="284FEC82" w14:textId="77777777" w:rsidR="00E029D5" w:rsidRPr="00E029D5" w:rsidRDefault="00E029D5" w:rsidP="00E029D5">
            <w:pPr>
              <w:jc w:val="center"/>
              <w:rPr>
                <w:sz w:val="16"/>
                <w:szCs w:val="16"/>
              </w:rPr>
            </w:pPr>
            <w:r w:rsidRPr="00E029D5">
              <w:rPr>
                <w:sz w:val="16"/>
                <w:szCs w:val="16"/>
              </w:rPr>
              <w:t>1</w:t>
            </w:r>
          </w:p>
        </w:tc>
        <w:tc>
          <w:tcPr>
            <w:tcW w:w="5363" w:type="dxa"/>
            <w:tcBorders>
              <w:top w:val="nil"/>
              <w:left w:val="nil"/>
              <w:bottom w:val="nil"/>
              <w:right w:val="single" w:sz="4" w:space="0" w:color="auto"/>
            </w:tcBorders>
            <w:shd w:val="clear" w:color="000000" w:fill="FFFFFF"/>
            <w:noWrap/>
            <w:vAlign w:val="center"/>
            <w:hideMark/>
          </w:tcPr>
          <w:p w14:paraId="1D3104DB" w14:textId="77777777" w:rsidR="00E029D5" w:rsidRPr="00E029D5" w:rsidRDefault="00E029D5" w:rsidP="00E029D5">
            <w:pPr>
              <w:jc w:val="center"/>
              <w:rPr>
                <w:sz w:val="16"/>
                <w:szCs w:val="16"/>
              </w:rPr>
            </w:pPr>
            <w:r w:rsidRPr="00E029D5">
              <w:rPr>
                <w:sz w:val="16"/>
                <w:szCs w:val="16"/>
              </w:rPr>
              <w:t>2</w:t>
            </w:r>
          </w:p>
        </w:tc>
        <w:tc>
          <w:tcPr>
            <w:tcW w:w="1564" w:type="dxa"/>
            <w:tcBorders>
              <w:top w:val="nil"/>
              <w:left w:val="nil"/>
              <w:bottom w:val="nil"/>
              <w:right w:val="single" w:sz="4" w:space="0" w:color="auto"/>
            </w:tcBorders>
            <w:shd w:val="clear" w:color="000000" w:fill="FFFFFF"/>
            <w:noWrap/>
            <w:vAlign w:val="center"/>
            <w:hideMark/>
          </w:tcPr>
          <w:p w14:paraId="7C93FFED" w14:textId="77777777" w:rsidR="00E029D5" w:rsidRPr="00E029D5" w:rsidRDefault="00E029D5" w:rsidP="00E029D5">
            <w:pPr>
              <w:jc w:val="center"/>
              <w:rPr>
                <w:sz w:val="16"/>
                <w:szCs w:val="16"/>
              </w:rPr>
            </w:pPr>
            <w:r w:rsidRPr="00E029D5">
              <w:rPr>
                <w:sz w:val="16"/>
                <w:szCs w:val="16"/>
              </w:rPr>
              <w:t>3</w:t>
            </w:r>
          </w:p>
        </w:tc>
        <w:tc>
          <w:tcPr>
            <w:tcW w:w="1662" w:type="dxa"/>
            <w:tcBorders>
              <w:top w:val="nil"/>
              <w:left w:val="nil"/>
              <w:bottom w:val="nil"/>
              <w:right w:val="single" w:sz="4" w:space="0" w:color="auto"/>
            </w:tcBorders>
            <w:shd w:val="clear" w:color="000000" w:fill="FFFFFF"/>
            <w:vAlign w:val="center"/>
            <w:hideMark/>
          </w:tcPr>
          <w:p w14:paraId="54CE140B" w14:textId="77777777" w:rsidR="00E029D5" w:rsidRPr="00E029D5" w:rsidRDefault="00E029D5" w:rsidP="00E029D5">
            <w:pPr>
              <w:jc w:val="center"/>
              <w:rPr>
                <w:sz w:val="16"/>
                <w:szCs w:val="16"/>
              </w:rPr>
            </w:pPr>
            <w:r w:rsidRPr="00E029D5">
              <w:rPr>
                <w:sz w:val="16"/>
                <w:szCs w:val="16"/>
              </w:rPr>
              <w:t>4</w:t>
            </w:r>
          </w:p>
        </w:tc>
        <w:tc>
          <w:tcPr>
            <w:tcW w:w="1662" w:type="dxa"/>
            <w:tcBorders>
              <w:top w:val="nil"/>
              <w:left w:val="nil"/>
              <w:bottom w:val="nil"/>
              <w:right w:val="single" w:sz="4" w:space="0" w:color="auto"/>
            </w:tcBorders>
            <w:shd w:val="clear" w:color="000000" w:fill="FFFFFF"/>
            <w:vAlign w:val="center"/>
            <w:hideMark/>
          </w:tcPr>
          <w:p w14:paraId="00E3C809" w14:textId="77777777" w:rsidR="00E029D5" w:rsidRPr="00E029D5" w:rsidRDefault="00E029D5" w:rsidP="00E029D5">
            <w:pPr>
              <w:jc w:val="center"/>
              <w:rPr>
                <w:sz w:val="16"/>
                <w:szCs w:val="16"/>
              </w:rPr>
            </w:pPr>
            <w:r w:rsidRPr="00E029D5">
              <w:rPr>
                <w:sz w:val="16"/>
                <w:szCs w:val="16"/>
              </w:rPr>
              <w:t>5</w:t>
            </w:r>
          </w:p>
        </w:tc>
        <w:tc>
          <w:tcPr>
            <w:tcW w:w="1493" w:type="dxa"/>
            <w:tcBorders>
              <w:top w:val="nil"/>
              <w:left w:val="nil"/>
              <w:bottom w:val="nil"/>
              <w:right w:val="single" w:sz="4" w:space="0" w:color="auto"/>
            </w:tcBorders>
            <w:shd w:val="clear" w:color="000000" w:fill="FFFFFF"/>
            <w:vAlign w:val="center"/>
            <w:hideMark/>
          </w:tcPr>
          <w:p w14:paraId="3D7DB32C" w14:textId="77777777" w:rsidR="00E029D5" w:rsidRPr="00E029D5" w:rsidRDefault="00E029D5" w:rsidP="00E029D5">
            <w:pPr>
              <w:jc w:val="center"/>
              <w:rPr>
                <w:sz w:val="16"/>
                <w:szCs w:val="16"/>
              </w:rPr>
            </w:pPr>
            <w:r w:rsidRPr="00E029D5">
              <w:rPr>
                <w:sz w:val="16"/>
                <w:szCs w:val="16"/>
              </w:rPr>
              <w:t>6</w:t>
            </w:r>
          </w:p>
        </w:tc>
        <w:tc>
          <w:tcPr>
            <w:tcW w:w="1814" w:type="dxa"/>
            <w:tcBorders>
              <w:top w:val="nil"/>
              <w:left w:val="nil"/>
              <w:bottom w:val="nil"/>
              <w:right w:val="single" w:sz="8" w:space="0" w:color="auto"/>
            </w:tcBorders>
            <w:shd w:val="clear" w:color="000000" w:fill="FFFFFF"/>
            <w:vAlign w:val="center"/>
            <w:hideMark/>
          </w:tcPr>
          <w:p w14:paraId="1A4F77C7" w14:textId="77777777" w:rsidR="00E029D5" w:rsidRPr="00E029D5" w:rsidRDefault="00E029D5" w:rsidP="00E029D5">
            <w:pPr>
              <w:jc w:val="center"/>
              <w:rPr>
                <w:sz w:val="16"/>
                <w:szCs w:val="16"/>
              </w:rPr>
            </w:pPr>
            <w:r w:rsidRPr="00E029D5">
              <w:rPr>
                <w:sz w:val="16"/>
                <w:szCs w:val="16"/>
              </w:rPr>
              <w:t>7</w:t>
            </w:r>
          </w:p>
        </w:tc>
      </w:tr>
      <w:tr w:rsidR="00E029D5" w:rsidRPr="00E029D5" w14:paraId="23F15628" w14:textId="77777777" w:rsidTr="00BD168F">
        <w:trPr>
          <w:trHeight w:val="272"/>
          <w:jc w:val="center"/>
        </w:trPr>
        <w:tc>
          <w:tcPr>
            <w:tcW w:w="14311"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68B93349" w14:textId="77777777" w:rsidR="00E029D5" w:rsidRPr="00E029D5" w:rsidRDefault="00E029D5" w:rsidP="00E029D5">
            <w:pPr>
              <w:jc w:val="center"/>
              <w:rPr>
                <w:b/>
                <w:bCs/>
                <w:sz w:val="16"/>
                <w:szCs w:val="16"/>
              </w:rPr>
            </w:pPr>
            <w:r w:rsidRPr="00E029D5">
              <w:rPr>
                <w:b/>
                <w:bCs/>
                <w:sz w:val="16"/>
                <w:szCs w:val="16"/>
              </w:rPr>
              <w:t>Производство и отпуск тепловой энергии</w:t>
            </w:r>
          </w:p>
        </w:tc>
      </w:tr>
      <w:tr w:rsidR="00E029D5" w:rsidRPr="00E029D5" w14:paraId="72104540"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C82FFD0" w14:textId="77777777" w:rsidR="00E029D5" w:rsidRPr="00E029D5" w:rsidRDefault="00E029D5" w:rsidP="00E029D5">
            <w:pPr>
              <w:jc w:val="center"/>
              <w:rPr>
                <w:sz w:val="16"/>
                <w:szCs w:val="16"/>
              </w:rPr>
            </w:pPr>
            <w:r w:rsidRPr="00E029D5">
              <w:rPr>
                <w:sz w:val="16"/>
                <w:szCs w:val="16"/>
              </w:rPr>
              <w:t>1</w:t>
            </w:r>
          </w:p>
        </w:tc>
        <w:tc>
          <w:tcPr>
            <w:tcW w:w="5363" w:type="dxa"/>
            <w:tcBorders>
              <w:top w:val="nil"/>
              <w:left w:val="nil"/>
              <w:bottom w:val="single" w:sz="4" w:space="0" w:color="auto"/>
              <w:right w:val="single" w:sz="4" w:space="0" w:color="auto"/>
            </w:tcBorders>
            <w:shd w:val="clear" w:color="000000" w:fill="FFFFFF"/>
            <w:vAlign w:val="center"/>
            <w:hideMark/>
          </w:tcPr>
          <w:p w14:paraId="489CD31C" w14:textId="77777777" w:rsidR="00E029D5" w:rsidRPr="00E029D5" w:rsidRDefault="00E029D5" w:rsidP="00E029D5">
            <w:pPr>
              <w:rPr>
                <w:sz w:val="16"/>
                <w:szCs w:val="16"/>
              </w:rPr>
            </w:pPr>
            <w:r w:rsidRPr="00E029D5">
              <w:rPr>
                <w:sz w:val="16"/>
                <w:szCs w:val="16"/>
              </w:rPr>
              <w:t>Нормативная выработка</w:t>
            </w:r>
          </w:p>
        </w:tc>
        <w:tc>
          <w:tcPr>
            <w:tcW w:w="1564" w:type="dxa"/>
            <w:tcBorders>
              <w:top w:val="nil"/>
              <w:left w:val="nil"/>
              <w:bottom w:val="single" w:sz="4" w:space="0" w:color="auto"/>
              <w:right w:val="single" w:sz="4" w:space="0" w:color="auto"/>
            </w:tcBorders>
            <w:shd w:val="clear" w:color="000000" w:fill="FFFFFF"/>
            <w:vAlign w:val="center"/>
            <w:hideMark/>
          </w:tcPr>
          <w:p w14:paraId="435BBF73"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31CC764B" w14:textId="77777777" w:rsidR="00E029D5" w:rsidRPr="00E029D5" w:rsidRDefault="00E029D5" w:rsidP="00E029D5">
            <w:pPr>
              <w:jc w:val="right"/>
              <w:rPr>
                <w:color w:val="FF0000"/>
                <w:sz w:val="16"/>
                <w:szCs w:val="16"/>
              </w:rPr>
            </w:pPr>
            <w:r w:rsidRPr="00E029D5">
              <w:rPr>
                <w:color w:val="FF0000"/>
                <w:sz w:val="16"/>
                <w:szCs w:val="16"/>
              </w:rPr>
              <w:t>77 877</w:t>
            </w:r>
          </w:p>
        </w:tc>
        <w:tc>
          <w:tcPr>
            <w:tcW w:w="1662" w:type="dxa"/>
            <w:tcBorders>
              <w:top w:val="nil"/>
              <w:left w:val="nil"/>
              <w:bottom w:val="single" w:sz="4" w:space="0" w:color="auto"/>
              <w:right w:val="single" w:sz="4" w:space="0" w:color="auto"/>
            </w:tcBorders>
            <w:shd w:val="clear" w:color="000000" w:fill="DCE6F1"/>
            <w:noWrap/>
            <w:vAlign w:val="center"/>
            <w:hideMark/>
          </w:tcPr>
          <w:p w14:paraId="0BE2FB15" w14:textId="77777777" w:rsidR="00E029D5" w:rsidRPr="00E029D5" w:rsidRDefault="00E029D5" w:rsidP="00E029D5">
            <w:pPr>
              <w:jc w:val="right"/>
              <w:rPr>
                <w:color w:val="FF0000"/>
                <w:sz w:val="16"/>
                <w:szCs w:val="16"/>
              </w:rPr>
            </w:pPr>
            <w:r w:rsidRPr="00E029D5">
              <w:rPr>
                <w:color w:val="FF0000"/>
                <w:sz w:val="16"/>
                <w:szCs w:val="16"/>
              </w:rPr>
              <w:t>74 948</w:t>
            </w:r>
          </w:p>
        </w:tc>
        <w:tc>
          <w:tcPr>
            <w:tcW w:w="1493" w:type="dxa"/>
            <w:tcBorders>
              <w:top w:val="nil"/>
              <w:left w:val="nil"/>
              <w:bottom w:val="single" w:sz="4" w:space="0" w:color="auto"/>
              <w:right w:val="single" w:sz="4" w:space="0" w:color="auto"/>
            </w:tcBorders>
            <w:shd w:val="clear" w:color="000000" w:fill="DCE6F1"/>
            <w:noWrap/>
            <w:vAlign w:val="center"/>
            <w:hideMark/>
          </w:tcPr>
          <w:p w14:paraId="1DC71452" w14:textId="77777777" w:rsidR="00E029D5" w:rsidRPr="00E029D5" w:rsidRDefault="00E029D5" w:rsidP="00E029D5">
            <w:pPr>
              <w:jc w:val="right"/>
              <w:rPr>
                <w:color w:val="FF0000"/>
                <w:sz w:val="16"/>
                <w:szCs w:val="16"/>
              </w:rPr>
            </w:pPr>
            <w:r w:rsidRPr="00E029D5">
              <w:rPr>
                <w:color w:val="FF0000"/>
                <w:sz w:val="16"/>
                <w:szCs w:val="16"/>
              </w:rPr>
              <w:t>76 369</w:t>
            </w:r>
          </w:p>
        </w:tc>
        <w:tc>
          <w:tcPr>
            <w:tcW w:w="1814" w:type="dxa"/>
            <w:tcBorders>
              <w:top w:val="nil"/>
              <w:left w:val="nil"/>
              <w:bottom w:val="single" w:sz="4" w:space="0" w:color="auto"/>
              <w:right w:val="single" w:sz="8" w:space="0" w:color="auto"/>
            </w:tcBorders>
            <w:shd w:val="clear" w:color="000000" w:fill="DCE6F1"/>
            <w:noWrap/>
            <w:vAlign w:val="center"/>
            <w:hideMark/>
          </w:tcPr>
          <w:p w14:paraId="79635066" w14:textId="77777777" w:rsidR="00E029D5" w:rsidRPr="00E029D5" w:rsidRDefault="00E029D5" w:rsidP="00E029D5">
            <w:pPr>
              <w:jc w:val="right"/>
              <w:rPr>
                <w:color w:val="FF0000"/>
                <w:sz w:val="16"/>
                <w:szCs w:val="16"/>
              </w:rPr>
            </w:pPr>
            <w:r w:rsidRPr="00E029D5">
              <w:rPr>
                <w:color w:val="FF0000"/>
                <w:sz w:val="16"/>
                <w:szCs w:val="16"/>
              </w:rPr>
              <w:t>-1 508</w:t>
            </w:r>
          </w:p>
        </w:tc>
      </w:tr>
      <w:tr w:rsidR="00E029D5" w:rsidRPr="00E029D5" w14:paraId="562BEDF9"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53D8D2D" w14:textId="77777777" w:rsidR="00E029D5" w:rsidRPr="00E029D5" w:rsidRDefault="00E029D5" w:rsidP="00E029D5">
            <w:pPr>
              <w:jc w:val="center"/>
              <w:rPr>
                <w:sz w:val="16"/>
                <w:szCs w:val="16"/>
              </w:rPr>
            </w:pPr>
            <w:r w:rsidRPr="00E029D5">
              <w:rPr>
                <w:sz w:val="16"/>
                <w:szCs w:val="16"/>
              </w:rPr>
              <w:t>1.1</w:t>
            </w:r>
          </w:p>
        </w:tc>
        <w:tc>
          <w:tcPr>
            <w:tcW w:w="5363" w:type="dxa"/>
            <w:tcBorders>
              <w:top w:val="nil"/>
              <w:left w:val="nil"/>
              <w:bottom w:val="single" w:sz="4" w:space="0" w:color="auto"/>
              <w:right w:val="single" w:sz="4" w:space="0" w:color="auto"/>
            </w:tcBorders>
            <w:shd w:val="clear" w:color="000000" w:fill="FFFFFF"/>
            <w:noWrap/>
            <w:vAlign w:val="center"/>
            <w:hideMark/>
          </w:tcPr>
          <w:p w14:paraId="555DEAF6" w14:textId="77777777" w:rsidR="00E029D5" w:rsidRPr="00E029D5" w:rsidRDefault="00E029D5" w:rsidP="00E029D5">
            <w:pPr>
              <w:rPr>
                <w:sz w:val="16"/>
                <w:szCs w:val="16"/>
              </w:rPr>
            </w:pPr>
            <w:r w:rsidRPr="00E029D5">
              <w:rPr>
                <w:sz w:val="16"/>
                <w:szCs w:val="16"/>
              </w:rPr>
              <w:t>Расход на собственные нужды (котельные)</w:t>
            </w:r>
          </w:p>
        </w:tc>
        <w:tc>
          <w:tcPr>
            <w:tcW w:w="1564" w:type="dxa"/>
            <w:tcBorders>
              <w:top w:val="nil"/>
              <w:left w:val="nil"/>
              <w:bottom w:val="single" w:sz="4" w:space="0" w:color="auto"/>
              <w:right w:val="single" w:sz="4" w:space="0" w:color="auto"/>
            </w:tcBorders>
            <w:shd w:val="clear" w:color="000000" w:fill="FFFFFF"/>
            <w:vAlign w:val="center"/>
            <w:hideMark/>
          </w:tcPr>
          <w:p w14:paraId="0F0BC3B3"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515F65D2" w14:textId="77777777" w:rsidR="00E029D5" w:rsidRPr="00E029D5" w:rsidRDefault="00E029D5" w:rsidP="00E029D5">
            <w:pPr>
              <w:jc w:val="right"/>
              <w:rPr>
                <w:sz w:val="16"/>
                <w:szCs w:val="16"/>
              </w:rPr>
            </w:pPr>
            <w:r w:rsidRPr="00E029D5">
              <w:rPr>
                <w:sz w:val="16"/>
                <w:szCs w:val="16"/>
              </w:rPr>
              <w:t>2 515</w:t>
            </w:r>
          </w:p>
        </w:tc>
        <w:tc>
          <w:tcPr>
            <w:tcW w:w="1662" w:type="dxa"/>
            <w:tcBorders>
              <w:top w:val="nil"/>
              <w:left w:val="nil"/>
              <w:bottom w:val="single" w:sz="4" w:space="0" w:color="auto"/>
              <w:right w:val="single" w:sz="4" w:space="0" w:color="auto"/>
            </w:tcBorders>
            <w:shd w:val="clear" w:color="000000" w:fill="DCE6F1"/>
            <w:noWrap/>
            <w:vAlign w:val="center"/>
            <w:hideMark/>
          </w:tcPr>
          <w:p w14:paraId="53D2012E" w14:textId="77777777" w:rsidR="00E029D5" w:rsidRPr="00E029D5" w:rsidRDefault="00E029D5" w:rsidP="00E029D5">
            <w:pPr>
              <w:jc w:val="right"/>
              <w:rPr>
                <w:sz w:val="16"/>
                <w:szCs w:val="16"/>
              </w:rPr>
            </w:pPr>
            <w:r w:rsidRPr="00E029D5">
              <w:rPr>
                <w:sz w:val="16"/>
                <w:szCs w:val="16"/>
              </w:rPr>
              <w:t>1 046</w:t>
            </w:r>
          </w:p>
        </w:tc>
        <w:tc>
          <w:tcPr>
            <w:tcW w:w="1493" w:type="dxa"/>
            <w:tcBorders>
              <w:top w:val="nil"/>
              <w:left w:val="nil"/>
              <w:bottom w:val="single" w:sz="4" w:space="0" w:color="auto"/>
              <w:right w:val="single" w:sz="4" w:space="0" w:color="auto"/>
            </w:tcBorders>
            <w:shd w:val="clear" w:color="000000" w:fill="DCE6F1"/>
            <w:noWrap/>
            <w:vAlign w:val="center"/>
            <w:hideMark/>
          </w:tcPr>
          <w:p w14:paraId="3A841E06" w14:textId="77777777" w:rsidR="00E029D5" w:rsidRPr="00E029D5" w:rsidRDefault="00E029D5" w:rsidP="00E029D5">
            <w:pPr>
              <w:jc w:val="right"/>
              <w:rPr>
                <w:sz w:val="16"/>
                <w:szCs w:val="16"/>
              </w:rPr>
            </w:pPr>
            <w:r w:rsidRPr="00E029D5">
              <w:rPr>
                <w:sz w:val="16"/>
                <w:szCs w:val="16"/>
              </w:rPr>
              <w:t>2 467</w:t>
            </w:r>
          </w:p>
        </w:tc>
        <w:tc>
          <w:tcPr>
            <w:tcW w:w="1814" w:type="dxa"/>
            <w:tcBorders>
              <w:top w:val="nil"/>
              <w:left w:val="nil"/>
              <w:bottom w:val="single" w:sz="4" w:space="0" w:color="auto"/>
              <w:right w:val="single" w:sz="8" w:space="0" w:color="auto"/>
            </w:tcBorders>
            <w:shd w:val="clear" w:color="000000" w:fill="DCE6F1"/>
            <w:noWrap/>
            <w:vAlign w:val="center"/>
            <w:hideMark/>
          </w:tcPr>
          <w:p w14:paraId="79809DA0" w14:textId="77777777" w:rsidR="00E029D5" w:rsidRPr="00E029D5" w:rsidRDefault="00E029D5" w:rsidP="00E029D5">
            <w:pPr>
              <w:jc w:val="right"/>
              <w:rPr>
                <w:sz w:val="16"/>
                <w:szCs w:val="16"/>
              </w:rPr>
            </w:pPr>
            <w:r w:rsidRPr="00E029D5">
              <w:rPr>
                <w:sz w:val="16"/>
                <w:szCs w:val="16"/>
              </w:rPr>
              <w:t>-49</w:t>
            </w:r>
          </w:p>
        </w:tc>
      </w:tr>
      <w:tr w:rsidR="00E029D5" w:rsidRPr="00E029D5" w14:paraId="1E3BC788"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E554431" w14:textId="77777777" w:rsidR="00E029D5" w:rsidRPr="00E029D5" w:rsidRDefault="00E029D5" w:rsidP="00E029D5">
            <w:pPr>
              <w:jc w:val="center"/>
              <w:rPr>
                <w:sz w:val="16"/>
                <w:szCs w:val="16"/>
              </w:rPr>
            </w:pPr>
            <w:r w:rsidRPr="00E029D5">
              <w:rPr>
                <w:sz w:val="16"/>
                <w:szCs w:val="16"/>
              </w:rPr>
              <w:t>1.2</w:t>
            </w:r>
          </w:p>
        </w:tc>
        <w:tc>
          <w:tcPr>
            <w:tcW w:w="5363" w:type="dxa"/>
            <w:tcBorders>
              <w:top w:val="nil"/>
              <w:left w:val="nil"/>
              <w:bottom w:val="single" w:sz="4" w:space="0" w:color="auto"/>
              <w:right w:val="single" w:sz="4" w:space="0" w:color="auto"/>
            </w:tcBorders>
            <w:shd w:val="clear" w:color="000000" w:fill="FFFFFF"/>
            <w:noWrap/>
            <w:vAlign w:val="center"/>
            <w:hideMark/>
          </w:tcPr>
          <w:p w14:paraId="58260ABA" w14:textId="77777777" w:rsidR="00E029D5" w:rsidRPr="00E029D5" w:rsidRDefault="00E029D5" w:rsidP="00E029D5">
            <w:pPr>
              <w:rPr>
                <w:b/>
                <w:bCs/>
                <w:sz w:val="16"/>
                <w:szCs w:val="16"/>
              </w:rPr>
            </w:pPr>
            <w:r w:rsidRPr="00E029D5">
              <w:rPr>
                <w:b/>
                <w:bCs/>
                <w:sz w:val="16"/>
                <w:szCs w:val="16"/>
              </w:rPr>
              <w:t>Отпуск в сеть</w:t>
            </w:r>
          </w:p>
        </w:tc>
        <w:tc>
          <w:tcPr>
            <w:tcW w:w="1564" w:type="dxa"/>
            <w:tcBorders>
              <w:top w:val="nil"/>
              <w:left w:val="nil"/>
              <w:bottom w:val="single" w:sz="4" w:space="0" w:color="auto"/>
              <w:right w:val="single" w:sz="4" w:space="0" w:color="auto"/>
            </w:tcBorders>
            <w:shd w:val="clear" w:color="000000" w:fill="FFFFFF"/>
            <w:vAlign w:val="center"/>
            <w:hideMark/>
          </w:tcPr>
          <w:p w14:paraId="46767662"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49A86E42" w14:textId="77777777" w:rsidR="00E029D5" w:rsidRPr="00E029D5" w:rsidRDefault="00E029D5" w:rsidP="00E029D5">
            <w:pPr>
              <w:jc w:val="right"/>
              <w:rPr>
                <w:b/>
                <w:bCs/>
                <w:color w:val="FF0000"/>
                <w:sz w:val="16"/>
                <w:szCs w:val="16"/>
              </w:rPr>
            </w:pPr>
            <w:r w:rsidRPr="00E029D5">
              <w:rPr>
                <w:b/>
                <w:bCs/>
                <w:color w:val="FF0000"/>
                <w:sz w:val="16"/>
                <w:szCs w:val="16"/>
              </w:rPr>
              <w:t>75 361</w:t>
            </w:r>
          </w:p>
        </w:tc>
        <w:tc>
          <w:tcPr>
            <w:tcW w:w="1662" w:type="dxa"/>
            <w:tcBorders>
              <w:top w:val="nil"/>
              <w:left w:val="nil"/>
              <w:bottom w:val="single" w:sz="4" w:space="0" w:color="auto"/>
              <w:right w:val="single" w:sz="4" w:space="0" w:color="auto"/>
            </w:tcBorders>
            <w:shd w:val="clear" w:color="000000" w:fill="DCE6F1"/>
            <w:noWrap/>
            <w:vAlign w:val="center"/>
            <w:hideMark/>
          </w:tcPr>
          <w:p w14:paraId="5D9ABFF4" w14:textId="77777777" w:rsidR="00E029D5" w:rsidRPr="00E029D5" w:rsidRDefault="00E029D5" w:rsidP="00E029D5">
            <w:pPr>
              <w:jc w:val="right"/>
              <w:rPr>
                <w:b/>
                <w:bCs/>
                <w:color w:val="FF0000"/>
                <w:sz w:val="16"/>
                <w:szCs w:val="16"/>
              </w:rPr>
            </w:pPr>
            <w:r w:rsidRPr="00E029D5">
              <w:rPr>
                <w:b/>
                <w:bCs/>
                <w:color w:val="FF0000"/>
                <w:sz w:val="16"/>
                <w:szCs w:val="16"/>
              </w:rPr>
              <w:t>73 902</w:t>
            </w:r>
          </w:p>
        </w:tc>
        <w:tc>
          <w:tcPr>
            <w:tcW w:w="1493" w:type="dxa"/>
            <w:tcBorders>
              <w:top w:val="nil"/>
              <w:left w:val="nil"/>
              <w:bottom w:val="single" w:sz="4" w:space="0" w:color="auto"/>
              <w:right w:val="single" w:sz="4" w:space="0" w:color="auto"/>
            </w:tcBorders>
            <w:shd w:val="clear" w:color="000000" w:fill="DCE6F1"/>
            <w:noWrap/>
            <w:vAlign w:val="center"/>
            <w:hideMark/>
          </w:tcPr>
          <w:p w14:paraId="14C2D5A6" w14:textId="77777777" w:rsidR="00E029D5" w:rsidRPr="00E029D5" w:rsidRDefault="00E029D5" w:rsidP="00E029D5">
            <w:pPr>
              <w:jc w:val="right"/>
              <w:rPr>
                <w:b/>
                <w:bCs/>
                <w:color w:val="FF0000"/>
                <w:sz w:val="16"/>
                <w:szCs w:val="16"/>
              </w:rPr>
            </w:pPr>
            <w:r w:rsidRPr="00E029D5">
              <w:rPr>
                <w:b/>
                <w:bCs/>
                <w:color w:val="FF0000"/>
                <w:sz w:val="16"/>
                <w:szCs w:val="16"/>
              </w:rPr>
              <w:t>73 902</w:t>
            </w:r>
          </w:p>
        </w:tc>
        <w:tc>
          <w:tcPr>
            <w:tcW w:w="1814" w:type="dxa"/>
            <w:tcBorders>
              <w:top w:val="nil"/>
              <w:left w:val="nil"/>
              <w:bottom w:val="single" w:sz="4" w:space="0" w:color="auto"/>
              <w:right w:val="single" w:sz="8" w:space="0" w:color="auto"/>
            </w:tcBorders>
            <w:shd w:val="clear" w:color="000000" w:fill="DCE6F1"/>
            <w:noWrap/>
            <w:vAlign w:val="center"/>
            <w:hideMark/>
          </w:tcPr>
          <w:p w14:paraId="118B0B43" w14:textId="77777777" w:rsidR="00E029D5" w:rsidRPr="00E029D5" w:rsidRDefault="00E029D5" w:rsidP="00E029D5">
            <w:pPr>
              <w:jc w:val="right"/>
              <w:rPr>
                <w:b/>
                <w:bCs/>
                <w:color w:val="FF0000"/>
                <w:sz w:val="16"/>
                <w:szCs w:val="16"/>
              </w:rPr>
            </w:pPr>
            <w:r w:rsidRPr="00E029D5">
              <w:rPr>
                <w:b/>
                <w:bCs/>
                <w:color w:val="FF0000"/>
                <w:sz w:val="16"/>
                <w:szCs w:val="16"/>
              </w:rPr>
              <w:t>-1 459</w:t>
            </w:r>
          </w:p>
        </w:tc>
      </w:tr>
      <w:tr w:rsidR="00E029D5" w:rsidRPr="00E029D5" w14:paraId="687A38F4"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6627D1A"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3B664056" w14:textId="77777777" w:rsidR="00E029D5" w:rsidRPr="00E029D5" w:rsidRDefault="00E029D5" w:rsidP="00E029D5">
            <w:pPr>
              <w:ind w:firstLineChars="100" w:firstLine="160"/>
              <w:rPr>
                <w:i/>
                <w:iCs/>
                <w:sz w:val="16"/>
                <w:szCs w:val="16"/>
              </w:rPr>
            </w:pPr>
            <w:r w:rsidRPr="00E029D5">
              <w:rPr>
                <w:i/>
                <w:iCs/>
                <w:sz w:val="16"/>
                <w:szCs w:val="16"/>
              </w:rPr>
              <w:t>на угле каменном</w:t>
            </w:r>
          </w:p>
        </w:tc>
        <w:tc>
          <w:tcPr>
            <w:tcW w:w="1564" w:type="dxa"/>
            <w:tcBorders>
              <w:top w:val="nil"/>
              <w:left w:val="nil"/>
              <w:bottom w:val="single" w:sz="4" w:space="0" w:color="auto"/>
              <w:right w:val="single" w:sz="4" w:space="0" w:color="auto"/>
            </w:tcBorders>
            <w:shd w:val="clear" w:color="000000" w:fill="FFFFFF"/>
            <w:vAlign w:val="center"/>
            <w:hideMark/>
          </w:tcPr>
          <w:p w14:paraId="5CBF00AD"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2689DA18" w14:textId="77777777" w:rsidR="00E029D5" w:rsidRPr="00E029D5" w:rsidRDefault="00E029D5" w:rsidP="00E029D5">
            <w:pPr>
              <w:jc w:val="right"/>
              <w:rPr>
                <w:sz w:val="16"/>
                <w:szCs w:val="16"/>
              </w:rPr>
            </w:pPr>
            <w:r w:rsidRPr="00E029D5">
              <w:rPr>
                <w:sz w:val="16"/>
                <w:szCs w:val="16"/>
              </w:rPr>
              <w:t>60 033</w:t>
            </w:r>
          </w:p>
        </w:tc>
        <w:tc>
          <w:tcPr>
            <w:tcW w:w="1662" w:type="dxa"/>
            <w:tcBorders>
              <w:top w:val="nil"/>
              <w:left w:val="nil"/>
              <w:bottom w:val="single" w:sz="4" w:space="0" w:color="auto"/>
              <w:right w:val="single" w:sz="4" w:space="0" w:color="auto"/>
            </w:tcBorders>
            <w:shd w:val="clear" w:color="000000" w:fill="DCE6F1"/>
            <w:noWrap/>
            <w:vAlign w:val="center"/>
            <w:hideMark/>
          </w:tcPr>
          <w:p w14:paraId="11809E1E" w14:textId="77777777" w:rsidR="00E029D5" w:rsidRPr="00E029D5" w:rsidRDefault="00E029D5" w:rsidP="00E029D5">
            <w:pPr>
              <w:jc w:val="right"/>
              <w:rPr>
                <w:sz w:val="16"/>
                <w:szCs w:val="16"/>
              </w:rPr>
            </w:pPr>
            <w:r w:rsidRPr="00E029D5">
              <w:rPr>
                <w:sz w:val="16"/>
                <w:szCs w:val="16"/>
              </w:rPr>
              <w:t>58 870</w:t>
            </w:r>
          </w:p>
        </w:tc>
        <w:tc>
          <w:tcPr>
            <w:tcW w:w="1493" w:type="dxa"/>
            <w:tcBorders>
              <w:top w:val="nil"/>
              <w:left w:val="nil"/>
              <w:bottom w:val="single" w:sz="4" w:space="0" w:color="auto"/>
              <w:right w:val="single" w:sz="4" w:space="0" w:color="auto"/>
            </w:tcBorders>
            <w:shd w:val="clear" w:color="000000" w:fill="DCE6F1"/>
            <w:noWrap/>
            <w:vAlign w:val="center"/>
            <w:hideMark/>
          </w:tcPr>
          <w:p w14:paraId="0E3E9EBF" w14:textId="77777777" w:rsidR="00E029D5" w:rsidRPr="00E029D5" w:rsidRDefault="00E029D5" w:rsidP="00E029D5">
            <w:pPr>
              <w:jc w:val="right"/>
              <w:rPr>
                <w:sz w:val="16"/>
                <w:szCs w:val="16"/>
              </w:rPr>
            </w:pPr>
            <w:r w:rsidRPr="00E029D5">
              <w:rPr>
                <w:sz w:val="16"/>
                <w:szCs w:val="16"/>
              </w:rPr>
              <w:t>46 701</w:t>
            </w:r>
          </w:p>
        </w:tc>
        <w:tc>
          <w:tcPr>
            <w:tcW w:w="1814" w:type="dxa"/>
            <w:tcBorders>
              <w:top w:val="nil"/>
              <w:left w:val="nil"/>
              <w:bottom w:val="single" w:sz="4" w:space="0" w:color="auto"/>
              <w:right w:val="single" w:sz="8" w:space="0" w:color="auto"/>
            </w:tcBorders>
            <w:shd w:val="clear" w:color="000000" w:fill="DCE6F1"/>
            <w:noWrap/>
            <w:vAlign w:val="center"/>
            <w:hideMark/>
          </w:tcPr>
          <w:p w14:paraId="135CC18F" w14:textId="77777777" w:rsidR="00E029D5" w:rsidRPr="00E029D5" w:rsidRDefault="00E029D5" w:rsidP="00E029D5">
            <w:pPr>
              <w:jc w:val="right"/>
              <w:rPr>
                <w:sz w:val="16"/>
                <w:szCs w:val="16"/>
              </w:rPr>
            </w:pPr>
            <w:r w:rsidRPr="00E029D5">
              <w:rPr>
                <w:sz w:val="16"/>
                <w:szCs w:val="16"/>
              </w:rPr>
              <w:t>-13 332</w:t>
            </w:r>
          </w:p>
        </w:tc>
      </w:tr>
      <w:tr w:rsidR="00E029D5" w:rsidRPr="00E029D5" w14:paraId="5F154CA1"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3E7D6B6"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6024D770" w14:textId="77777777" w:rsidR="00E029D5" w:rsidRPr="00E029D5" w:rsidRDefault="00E029D5" w:rsidP="00E029D5">
            <w:pPr>
              <w:ind w:firstLineChars="100" w:firstLine="160"/>
              <w:rPr>
                <w:i/>
                <w:iCs/>
                <w:sz w:val="16"/>
                <w:szCs w:val="16"/>
              </w:rPr>
            </w:pPr>
            <w:r w:rsidRPr="00E029D5">
              <w:rPr>
                <w:i/>
                <w:iCs/>
                <w:sz w:val="16"/>
                <w:szCs w:val="16"/>
              </w:rPr>
              <w:t>на угле буром</w:t>
            </w:r>
          </w:p>
        </w:tc>
        <w:tc>
          <w:tcPr>
            <w:tcW w:w="1564" w:type="dxa"/>
            <w:tcBorders>
              <w:top w:val="nil"/>
              <w:left w:val="nil"/>
              <w:bottom w:val="single" w:sz="4" w:space="0" w:color="auto"/>
              <w:right w:val="single" w:sz="4" w:space="0" w:color="auto"/>
            </w:tcBorders>
            <w:shd w:val="clear" w:color="000000" w:fill="FFFFFF"/>
            <w:vAlign w:val="center"/>
            <w:hideMark/>
          </w:tcPr>
          <w:p w14:paraId="0069BCEE"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7381B6BF" w14:textId="77777777" w:rsidR="00E029D5" w:rsidRPr="00E029D5" w:rsidRDefault="00E029D5" w:rsidP="00E029D5">
            <w:pPr>
              <w:jc w:val="right"/>
              <w:rPr>
                <w:sz w:val="16"/>
                <w:szCs w:val="16"/>
              </w:rPr>
            </w:pPr>
            <w:r w:rsidRPr="00E029D5">
              <w:rPr>
                <w:sz w:val="16"/>
                <w:szCs w:val="16"/>
              </w:rPr>
              <w:t>22 652</w:t>
            </w:r>
          </w:p>
        </w:tc>
        <w:tc>
          <w:tcPr>
            <w:tcW w:w="1662" w:type="dxa"/>
            <w:tcBorders>
              <w:top w:val="nil"/>
              <w:left w:val="nil"/>
              <w:bottom w:val="single" w:sz="4" w:space="0" w:color="auto"/>
              <w:right w:val="single" w:sz="4" w:space="0" w:color="auto"/>
            </w:tcBorders>
            <w:shd w:val="clear" w:color="000000" w:fill="DCE6F1"/>
            <w:noWrap/>
            <w:vAlign w:val="center"/>
            <w:hideMark/>
          </w:tcPr>
          <w:p w14:paraId="524CB7BF" w14:textId="77777777" w:rsidR="00E029D5" w:rsidRPr="00E029D5" w:rsidRDefault="00E029D5" w:rsidP="00E029D5">
            <w:pPr>
              <w:jc w:val="right"/>
              <w:rPr>
                <w:sz w:val="16"/>
                <w:szCs w:val="16"/>
              </w:rPr>
            </w:pPr>
            <w:r w:rsidRPr="00E029D5">
              <w:rPr>
                <w:sz w:val="16"/>
                <w:szCs w:val="16"/>
              </w:rPr>
              <w:t>22 213</w:t>
            </w:r>
          </w:p>
        </w:tc>
        <w:tc>
          <w:tcPr>
            <w:tcW w:w="1493" w:type="dxa"/>
            <w:tcBorders>
              <w:top w:val="nil"/>
              <w:left w:val="nil"/>
              <w:bottom w:val="single" w:sz="4" w:space="0" w:color="auto"/>
              <w:right w:val="single" w:sz="4" w:space="0" w:color="auto"/>
            </w:tcBorders>
            <w:shd w:val="clear" w:color="000000" w:fill="DCE6F1"/>
            <w:noWrap/>
            <w:vAlign w:val="center"/>
            <w:hideMark/>
          </w:tcPr>
          <w:p w14:paraId="6431F413" w14:textId="77777777" w:rsidR="00E029D5" w:rsidRPr="00E029D5" w:rsidRDefault="00E029D5" w:rsidP="00E029D5">
            <w:pPr>
              <w:jc w:val="right"/>
              <w:rPr>
                <w:sz w:val="16"/>
                <w:szCs w:val="16"/>
              </w:rPr>
            </w:pPr>
            <w:r w:rsidRPr="00E029D5">
              <w:rPr>
                <w:sz w:val="16"/>
                <w:szCs w:val="16"/>
              </w:rPr>
              <w:t>27 400</w:t>
            </w:r>
          </w:p>
        </w:tc>
        <w:tc>
          <w:tcPr>
            <w:tcW w:w="1814" w:type="dxa"/>
            <w:tcBorders>
              <w:top w:val="nil"/>
              <w:left w:val="nil"/>
              <w:bottom w:val="single" w:sz="4" w:space="0" w:color="auto"/>
              <w:right w:val="single" w:sz="8" w:space="0" w:color="auto"/>
            </w:tcBorders>
            <w:shd w:val="clear" w:color="000000" w:fill="DCE6F1"/>
            <w:noWrap/>
            <w:vAlign w:val="center"/>
            <w:hideMark/>
          </w:tcPr>
          <w:p w14:paraId="6B6D6700" w14:textId="77777777" w:rsidR="00E029D5" w:rsidRPr="00E029D5" w:rsidRDefault="00E029D5" w:rsidP="00E029D5">
            <w:pPr>
              <w:jc w:val="right"/>
              <w:rPr>
                <w:sz w:val="16"/>
                <w:szCs w:val="16"/>
              </w:rPr>
            </w:pPr>
            <w:r w:rsidRPr="00E029D5">
              <w:rPr>
                <w:sz w:val="16"/>
                <w:szCs w:val="16"/>
              </w:rPr>
              <w:t>4 748</w:t>
            </w:r>
          </w:p>
        </w:tc>
      </w:tr>
      <w:tr w:rsidR="00E029D5" w:rsidRPr="00E029D5" w14:paraId="550C7F89"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F29B067" w14:textId="77777777" w:rsidR="00E029D5" w:rsidRPr="00E029D5" w:rsidRDefault="00E029D5" w:rsidP="00E029D5">
            <w:pPr>
              <w:jc w:val="center"/>
              <w:rPr>
                <w:sz w:val="16"/>
                <w:szCs w:val="16"/>
              </w:rPr>
            </w:pPr>
            <w:r w:rsidRPr="00E029D5">
              <w:rPr>
                <w:sz w:val="16"/>
                <w:szCs w:val="16"/>
              </w:rPr>
              <w:t>1.2.1</w:t>
            </w:r>
          </w:p>
        </w:tc>
        <w:tc>
          <w:tcPr>
            <w:tcW w:w="5363" w:type="dxa"/>
            <w:tcBorders>
              <w:top w:val="nil"/>
              <w:left w:val="nil"/>
              <w:bottom w:val="single" w:sz="4" w:space="0" w:color="auto"/>
              <w:right w:val="single" w:sz="4" w:space="0" w:color="auto"/>
            </w:tcBorders>
            <w:shd w:val="clear" w:color="000000" w:fill="FFFFFF"/>
            <w:vAlign w:val="center"/>
            <w:hideMark/>
          </w:tcPr>
          <w:p w14:paraId="0D61392F" w14:textId="77777777" w:rsidR="00E029D5" w:rsidRPr="00E029D5" w:rsidRDefault="00E029D5" w:rsidP="00E029D5">
            <w:pPr>
              <w:rPr>
                <w:b/>
                <w:bCs/>
                <w:sz w:val="16"/>
                <w:szCs w:val="16"/>
              </w:rPr>
            </w:pPr>
            <w:r w:rsidRPr="00E029D5">
              <w:rPr>
                <w:b/>
                <w:bCs/>
                <w:sz w:val="16"/>
                <w:szCs w:val="16"/>
              </w:rPr>
              <w:t>Потери</w:t>
            </w:r>
          </w:p>
        </w:tc>
        <w:tc>
          <w:tcPr>
            <w:tcW w:w="1564" w:type="dxa"/>
            <w:tcBorders>
              <w:top w:val="nil"/>
              <w:left w:val="nil"/>
              <w:bottom w:val="single" w:sz="4" w:space="0" w:color="auto"/>
              <w:right w:val="single" w:sz="4" w:space="0" w:color="auto"/>
            </w:tcBorders>
            <w:shd w:val="clear" w:color="000000" w:fill="FFFFFF"/>
            <w:vAlign w:val="center"/>
            <w:hideMark/>
          </w:tcPr>
          <w:p w14:paraId="65DB8AC7" w14:textId="77777777" w:rsidR="00E029D5" w:rsidRPr="00E029D5" w:rsidRDefault="00E029D5" w:rsidP="00E029D5">
            <w:pPr>
              <w:jc w:val="center"/>
              <w:rPr>
                <w:b/>
                <w:bCs/>
                <w:sz w:val="16"/>
                <w:szCs w:val="16"/>
              </w:rPr>
            </w:pPr>
            <w:r w:rsidRPr="00E029D5">
              <w:rPr>
                <w:b/>
                <w:bCs/>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3267D1CE" w14:textId="77777777" w:rsidR="00E029D5" w:rsidRPr="00E029D5" w:rsidRDefault="00E029D5" w:rsidP="00E029D5">
            <w:pPr>
              <w:jc w:val="right"/>
              <w:rPr>
                <w:b/>
                <w:bCs/>
                <w:sz w:val="16"/>
                <w:szCs w:val="16"/>
              </w:rPr>
            </w:pPr>
            <w:r w:rsidRPr="00E029D5">
              <w:rPr>
                <w:b/>
                <w:bCs/>
                <w:sz w:val="16"/>
                <w:szCs w:val="16"/>
              </w:rPr>
              <w:t>27 707</w:t>
            </w:r>
          </w:p>
        </w:tc>
        <w:tc>
          <w:tcPr>
            <w:tcW w:w="1662" w:type="dxa"/>
            <w:tcBorders>
              <w:top w:val="nil"/>
              <w:left w:val="nil"/>
              <w:bottom w:val="single" w:sz="4" w:space="0" w:color="auto"/>
              <w:right w:val="single" w:sz="4" w:space="0" w:color="auto"/>
            </w:tcBorders>
            <w:shd w:val="clear" w:color="000000" w:fill="DCE6F1"/>
            <w:noWrap/>
            <w:vAlign w:val="center"/>
            <w:hideMark/>
          </w:tcPr>
          <w:p w14:paraId="53E899AF" w14:textId="77777777" w:rsidR="00E029D5" w:rsidRPr="00E029D5" w:rsidRDefault="00E029D5" w:rsidP="00E029D5">
            <w:pPr>
              <w:jc w:val="right"/>
              <w:rPr>
                <w:b/>
                <w:bCs/>
                <w:sz w:val="16"/>
                <w:szCs w:val="16"/>
              </w:rPr>
            </w:pPr>
            <w:r w:rsidRPr="00E029D5">
              <w:rPr>
                <w:b/>
                <w:bCs/>
                <w:sz w:val="16"/>
                <w:szCs w:val="16"/>
              </w:rPr>
              <w:t>27 707</w:t>
            </w:r>
          </w:p>
        </w:tc>
        <w:tc>
          <w:tcPr>
            <w:tcW w:w="1493" w:type="dxa"/>
            <w:tcBorders>
              <w:top w:val="nil"/>
              <w:left w:val="nil"/>
              <w:bottom w:val="single" w:sz="4" w:space="0" w:color="auto"/>
              <w:right w:val="single" w:sz="4" w:space="0" w:color="auto"/>
            </w:tcBorders>
            <w:shd w:val="clear" w:color="000000" w:fill="DCE6F1"/>
            <w:noWrap/>
            <w:vAlign w:val="center"/>
            <w:hideMark/>
          </w:tcPr>
          <w:p w14:paraId="1D5CC437" w14:textId="77777777" w:rsidR="00E029D5" w:rsidRPr="00E029D5" w:rsidRDefault="00E029D5" w:rsidP="00E029D5">
            <w:pPr>
              <w:jc w:val="right"/>
              <w:rPr>
                <w:b/>
                <w:bCs/>
                <w:sz w:val="16"/>
                <w:szCs w:val="16"/>
              </w:rPr>
            </w:pPr>
            <w:r w:rsidRPr="00E029D5">
              <w:rPr>
                <w:b/>
                <w:bCs/>
                <w:sz w:val="16"/>
                <w:szCs w:val="16"/>
              </w:rPr>
              <w:t>27 707</w:t>
            </w:r>
          </w:p>
        </w:tc>
        <w:tc>
          <w:tcPr>
            <w:tcW w:w="1814" w:type="dxa"/>
            <w:tcBorders>
              <w:top w:val="nil"/>
              <w:left w:val="nil"/>
              <w:bottom w:val="single" w:sz="4" w:space="0" w:color="auto"/>
              <w:right w:val="single" w:sz="8" w:space="0" w:color="auto"/>
            </w:tcBorders>
            <w:shd w:val="clear" w:color="000000" w:fill="DCE6F1"/>
            <w:noWrap/>
            <w:vAlign w:val="center"/>
            <w:hideMark/>
          </w:tcPr>
          <w:p w14:paraId="0AE02C34" w14:textId="77777777" w:rsidR="00E029D5" w:rsidRPr="00E029D5" w:rsidRDefault="00E029D5" w:rsidP="00E029D5">
            <w:pPr>
              <w:jc w:val="right"/>
              <w:rPr>
                <w:b/>
                <w:bCs/>
                <w:sz w:val="16"/>
                <w:szCs w:val="16"/>
              </w:rPr>
            </w:pPr>
            <w:r w:rsidRPr="00E029D5">
              <w:rPr>
                <w:b/>
                <w:bCs/>
                <w:sz w:val="16"/>
                <w:szCs w:val="16"/>
              </w:rPr>
              <w:t>0</w:t>
            </w:r>
          </w:p>
        </w:tc>
      </w:tr>
      <w:tr w:rsidR="00E029D5" w:rsidRPr="00E029D5" w14:paraId="6FDAF997"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5B8590E5" w14:textId="77777777" w:rsidR="00E029D5" w:rsidRPr="00E029D5" w:rsidRDefault="00E029D5" w:rsidP="00E029D5">
            <w:pPr>
              <w:jc w:val="center"/>
              <w:rPr>
                <w:sz w:val="16"/>
                <w:szCs w:val="16"/>
              </w:rPr>
            </w:pPr>
            <w:r w:rsidRPr="00E029D5">
              <w:rPr>
                <w:sz w:val="16"/>
                <w:szCs w:val="16"/>
              </w:rPr>
              <w:t>1.2.2</w:t>
            </w:r>
          </w:p>
        </w:tc>
        <w:tc>
          <w:tcPr>
            <w:tcW w:w="5363" w:type="dxa"/>
            <w:tcBorders>
              <w:top w:val="nil"/>
              <w:left w:val="nil"/>
              <w:bottom w:val="single" w:sz="4" w:space="0" w:color="auto"/>
              <w:right w:val="single" w:sz="4" w:space="0" w:color="auto"/>
            </w:tcBorders>
            <w:shd w:val="clear" w:color="000000" w:fill="FFFFFF"/>
            <w:vAlign w:val="center"/>
            <w:hideMark/>
          </w:tcPr>
          <w:p w14:paraId="2E149123" w14:textId="77777777" w:rsidR="00E029D5" w:rsidRPr="00E029D5" w:rsidRDefault="00E029D5" w:rsidP="00E029D5">
            <w:pPr>
              <w:rPr>
                <w:b/>
                <w:bCs/>
                <w:sz w:val="16"/>
                <w:szCs w:val="16"/>
              </w:rPr>
            </w:pPr>
            <w:r w:rsidRPr="00E029D5">
              <w:rPr>
                <w:b/>
                <w:bCs/>
                <w:sz w:val="16"/>
                <w:szCs w:val="16"/>
              </w:rPr>
              <w:t>Полезный отпуск на потребительский рынок</w:t>
            </w:r>
          </w:p>
        </w:tc>
        <w:tc>
          <w:tcPr>
            <w:tcW w:w="1564" w:type="dxa"/>
            <w:tcBorders>
              <w:top w:val="nil"/>
              <w:left w:val="nil"/>
              <w:bottom w:val="single" w:sz="4" w:space="0" w:color="auto"/>
              <w:right w:val="single" w:sz="4" w:space="0" w:color="auto"/>
            </w:tcBorders>
            <w:shd w:val="clear" w:color="000000" w:fill="FFFFFF"/>
            <w:vAlign w:val="center"/>
            <w:hideMark/>
          </w:tcPr>
          <w:p w14:paraId="6610AD6D"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28DA13E7" w14:textId="77777777" w:rsidR="00E029D5" w:rsidRPr="00E029D5" w:rsidRDefault="00E029D5" w:rsidP="00E029D5">
            <w:pPr>
              <w:jc w:val="right"/>
              <w:rPr>
                <w:b/>
                <w:bCs/>
                <w:color w:val="FF0000"/>
                <w:sz w:val="16"/>
                <w:szCs w:val="16"/>
              </w:rPr>
            </w:pPr>
            <w:r w:rsidRPr="00E029D5">
              <w:rPr>
                <w:b/>
                <w:bCs/>
                <w:color w:val="FF0000"/>
                <w:sz w:val="16"/>
                <w:szCs w:val="16"/>
              </w:rPr>
              <w:t>47 654</w:t>
            </w:r>
          </w:p>
        </w:tc>
        <w:tc>
          <w:tcPr>
            <w:tcW w:w="1662" w:type="dxa"/>
            <w:tcBorders>
              <w:top w:val="nil"/>
              <w:left w:val="nil"/>
              <w:bottom w:val="single" w:sz="4" w:space="0" w:color="auto"/>
              <w:right w:val="single" w:sz="4" w:space="0" w:color="auto"/>
            </w:tcBorders>
            <w:shd w:val="clear" w:color="000000" w:fill="DCE6F1"/>
            <w:noWrap/>
            <w:vAlign w:val="center"/>
            <w:hideMark/>
          </w:tcPr>
          <w:p w14:paraId="513A4E92" w14:textId="77777777" w:rsidR="00E029D5" w:rsidRPr="00E029D5" w:rsidRDefault="00E029D5" w:rsidP="00E029D5">
            <w:pPr>
              <w:jc w:val="right"/>
              <w:rPr>
                <w:b/>
                <w:bCs/>
                <w:color w:val="FF0000"/>
                <w:sz w:val="16"/>
                <w:szCs w:val="16"/>
              </w:rPr>
            </w:pPr>
            <w:r w:rsidRPr="00E029D5">
              <w:rPr>
                <w:b/>
                <w:bCs/>
                <w:color w:val="FF0000"/>
                <w:sz w:val="16"/>
                <w:szCs w:val="16"/>
              </w:rPr>
              <w:t>46 195</w:t>
            </w:r>
          </w:p>
        </w:tc>
        <w:tc>
          <w:tcPr>
            <w:tcW w:w="1493" w:type="dxa"/>
            <w:tcBorders>
              <w:top w:val="nil"/>
              <w:left w:val="nil"/>
              <w:bottom w:val="single" w:sz="4" w:space="0" w:color="auto"/>
              <w:right w:val="single" w:sz="4" w:space="0" w:color="auto"/>
            </w:tcBorders>
            <w:shd w:val="clear" w:color="000000" w:fill="DCE6F1"/>
            <w:noWrap/>
            <w:vAlign w:val="center"/>
            <w:hideMark/>
          </w:tcPr>
          <w:p w14:paraId="44E52615" w14:textId="77777777" w:rsidR="00E029D5" w:rsidRPr="00E029D5" w:rsidRDefault="00E029D5" w:rsidP="00E029D5">
            <w:pPr>
              <w:jc w:val="right"/>
              <w:rPr>
                <w:b/>
                <w:bCs/>
                <w:color w:val="FF0000"/>
                <w:sz w:val="16"/>
                <w:szCs w:val="16"/>
              </w:rPr>
            </w:pPr>
            <w:r w:rsidRPr="00E029D5">
              <w:rPr>
                <w:b/>
                <w:bCs/>
                <w:color w:val="FF0000"/>
                <w:sz w:val="16"/>
                <w:szCs w:val="16"/>
              </w:rPr>
              <w:t>46 195</w:t>
            </w:r>
          </w:p>
        </w:tc>
        <w:tc>
          <w:tcPr>
            <w:tcW w:w="1814" w:type="dxa"/>
            <w:tcBorders>
              <w:top w:val="nil"/>
              <w:left w:val="nil"/>
              <w:bottom w:val="single" w:sz="4" w:space="0" w:color="auto"/>
              <w:right w:val="single" w:sz="8" w:space="0" w:color="auto"/>
            </w:tcBorders>
            <w:shd w:val="clear" w:color="000000" w:fill="DCE6F1"/>
            <w:noWrap/>
            <w:vAlign w:val="center"/>
            <w:hideMark/>
          </w:tcPr>
          <w:p w14:paraId="25F2D4D0" w14:textId="77777777" w:rsidR="00E029D5" w:rsidRPr="00E029D5" w:rsidRDefault="00E029D5" w:rsidP="00E029D5">
            <w:pPr>
              <w:jc w:val="right"/>
              <w:rPr>
                <w:b/>
                <w:bCs/>
                <w:color w:val="FF0000"/>
                <w:sz w:val="16"/>
                <w:szCs w:val="16"/>
              </w:rPr>
            </w:pPr>
            <w:r w:rsidRPr="00E029D5">
              <w:rPr>
                <w:b/>
                <w:bCs/>
                <w:color w:val="FF0000"/>
                <w:sz w:val="16"/>
                <w:szCs w:val="16"/>
              </w:rPr>
              <w:t>-1 459</w:t>
            </w:r>
          </w:p>
        </w:tc>
      </w:tr>
      <w:tr w:rsidR="00E029D5" w:rsidRPr="00E029D5" w14:paraId="36DE09B5"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EA60161"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018FB2E5" w14:textId="77777777" w:rsidR="00E029D5" w:rsidRPr="00E029D5" w:rsidRDefault="00E029D5" w:rsidP="00E029D5">
            <w:pPr>
              <w:rPr>
                <w:i/>
                <w:iCs/>
                <w:sz w:val="16"/>
                <w:szCs w:val="16"/>
              </w:rPr>
            </w:pPr>
            <w:r w:rsidRPr="00E029D5">
              <w:rPr>
                <w:i/>
                <w:iCs/>
                <w:sz w:val="16"/>
                <w:szCs w:val="16"/>
              </w:rPr>
              <w:t>Отпуск жилищным организациям</w:t>
            </w:r>
          </w:p>
        </w:tc>
        <w:tc>
          <w:tcPr>
            <w:tcW w:w="1564" w:type="dxa"/>
            <w:tcBorders>
              <w:top w:val="nil"/>
              <w:left w:val="nil"/>
              <w:bottom w:val="single" w:sz="4" w:space="0" w:color="auto"/>
              <w:right w:val="single" w:sz="4" w:space="0" w:color="auto"/>
            </w:tcBorders>
            <w:shd w:val="clear" w:color="000000" w:fill="FFFFFF"/>
            <w:vAlign w:val="center"/>
            <w:hideMark/>
          </w:tcPr>
          <w:p w14:paraId="00CEA7B4"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130453D3" w14:textId="77777777" w:rsidR="00E029D5" w:rsidRPr="00E029D5" w:rsidRDefault="00E029D5" w:rsidP="00E029D5">
            <w:pPr>
              <w:jc w:val="right"/>
              <w:rPr>
                <w:sz w:val="16"/>
                <w:szCs w:val="16"/>
              </w:rPr>
            </w:pPr>
            <w:r w:rsidRPr="00E029D5">
              <w:rPr>
                <w:sz w:val="16"/>
                <w:szCs w:val="16"/>
              </w:rPr>
              <w:t>29 362</w:t>
            </w:r>
          </w:p>
        </w:tc>
        <w:tc>
          <w:tcPr>
            <w:tcW w:w="1662" w:type="dxa"/>
            <w:tcBorders>
              <w:top w:val="nil"/>
              <w:left w:val="nil"/>
              <w:bottom w:val="single" w:sz="4" w:space="0" w:color="auto"/>
              <w:right w:val="single" w:sz="4" w:space="0" w:color="auto"/>
            </w:tcBorders>
            <w:shd w:val="clear" w:color="000000" w:fill="DCE6F1"/>
            <w:noWrap/>
            <w:vAlign w:val="center"/>
            <w:hideMark/>
          </w:tcPr>
          <w:p w14:paraId="281083CE" w14:textId="77777777" w:rsidR="00E029D5" w:rsidRPr="00E029D5" w:rsidRDefault="00E029D5" w:rsidP="00E029D5">
            <w:pPr>
              <w:jc w:val="right"/>
              <w:rPr>
                <w:sz w:val="16"/>
                <w:szCs w:val="16"/>
              </w:rPr>
            </w:pPr>
            <w:r w:rsidRPr="00E029D5">
              <w:rPr>
                <w:sz w:val="16"/>
                <w:szCs w:val="16"/>
              </w:rPr>
              <w:t>29 116</w:t>
            </w:r>
          </w:p>
        </w:tc>
        <w:tc>
          <w:tcPr>
            <w:tcW w:w="1493" w:type="dxa"/>
            <w:tcBorders>
              <w:top w:val="nil"/>
              <w:left w:val="nil"/>
              <w:bottom w:val="single" w:sz="4" w:space="0" w:color="auto"/>
              <w:right w:val="single" w:sz="4" w:space="0" w:color="auto"/>
            </w:tcBorders>
            <w:shd w:val="clear" w:color="000000" w:fill="DCE6F1"/>
            <w:noWrap/>
            <w:vAlign w:val="center"/>
            <w:hideMark/>
          </w:tcPr>
          <w:p w14:paraId="1C9D3F3B" w14:textId="77777777" w:rsidR="00E029D5" w:rsidRPr="00E029D5" w:rsidRDefault="00E029D5" w:rsidP="00E029D5">
            <w:pPr>
              <w:jc w:val="right"/>
              <w:rPr>
                <w:sz w:val="16"/>
                <w:szCs w:val="16"/>
              </w:rPr>
            </w:pPr>
            <w:r w:rsidRPr="00E029D5">
              <w:rPr>
                <w:sz w:val="16"/>
                <w:szCs w:val="16"/>
              </w:rPr>
              <w:t>29 116</w:t>
            </w:r>
          </w:p>
        </w:tc>
        <w:tc>
          <w:tcPr>
            <w:tcW w:w="1814" w:type="dxa"/>
            <w:tcBorders>
              <w:top w:val="nil"/>
              <w:left w:val="nil"/>
              <w:bottom w:val="single" w:sz="4" w:space="0" w:color="auto"/>
              <w:right w:val="single" w:sz="8" w:space="0" w:color="auto"/>
            </w:tcBorders>
            <w:shd w:val="clear" w:color="000000" w:fill="DCE6F1"/>
            <w:noWrap/>
            <w:vAlign w:val="center"/>
            <w:hideMark/>
          </w:tcPr>
          <w:p w14:paraId="578F7DE8" w14:textId="77777777" w:rsidR="00E029D5" w:rsidRPr="00E029D5" w:rsidRDefault="00E029D5" w:rsidP="00E029D5">
            <w:pPr>
              <w:jc w:val="right"/>
              <w:rPr>
                <w:sz w:val="16"/>
                <w:szCs w:val="16"/>
              </w:rPr>
            </w:pPr>
            <w:r w:rsidRPr="00E029D5">
              <w:rPr>
                <w:sz w:val="16"/>
                <w:szCs w:val="16"/>
              </w:rPr>
              <w:t>-246</w:t>
            </w:r>
          </w:p>
        </w:tc>
      </w:tr>
      <w:tr w:rsidR="00E029D5" w:rsidRPr="00E029D5" w14:paraId="2BD9CB64"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F272D6E"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1D06DC82" w14:textId="77777777" w:rsidR="00E029D5" w:rsidRPr="00E029D5" w:rsidRDefault="00E029D5" w:rsidP="00E029D5">
            <w:pPr>
              <w:rPr>
                <w:i/>
                <w:iCs/>
                <w:sz w:val="16"/>
                <w:szCs w:val="16"/>
              </w:rPr>
            </w:pPr>
            <w:r w:rsidRPr="00E029D5">
              <w:rPr>
                <w:i/>
                <w:iCs/>
                <w:sz w:val="16"/>
                <w:szCs w:val="16"/>
              </w:rPr>
              <w:t xml:space="preserve">Отпуск бюджетным потребителям </w:t>
            </w:r>
          </w:p>
        </w:tc>
        <w:tc>
          <w:tcPr>
            <w:tcW w:w="1564" w:type="dxa"/>
            <w:tcBorders>
              <w:top w:val="nil"/>
              <w:left w:val="nil"/>
              <w:bottom w:val="single" w:sz="4" w:space="0" w:color="auto"/>
              <w:right w:val="single" w:sz="4" w:space="0" w:color="auto"/>
            </w:tcBorders>
            <w:shd w:val="clear" w:color="000000" w:fill="FFFFFF"/>
            <w:vAlign w:val="center"/>
            <w:hideMark/>
          </w:tcPr>
          <w:p w14:paraId="2B463155"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3EDF5602" w14:textId="77777777" w:rsidR="00E029D5" w:rsidRPr="00E029D5" w:rsidRDefault="00E029D5" w:rsidP="00E029D5">
            <w:pPr>
              <w:jc w:val="right"/>
              <w:rPr>
                <w:sz w:val="16"/>
                <w:szCs w:val="16"/>
              </w:rPr>
            </w:pPr>
            <w:r w:rsidRPr="00E029D5">
              <w:rPr>
                <w:sz w:val="16"/>
                <w:szCs w:val="16"/>
              </w:rPr>
              <w:t>16 407</w:t>
            </w:r>
          </w:p>
        </w:tc>
        <w:tc>
          <w:tcPr>
            <w:tcW w:w="1662" w:type="dxa"/>
            <w:tcBorders>
              <w:top w:val="nil"/>
              <w:left w:val="nil"/>
              <w:bottom w:val="single" w:sz="4" w:space="0" w:color="auto"/>
              <w:right w:val="single" w:sz="4" w:space="0" w:color="auto"/>
            </w:tcBorders>
            <w:shd w:val="clear" w:color="000000" w:fill="DCE6F1"/>
            <w:noWrap/>
            <w:vAlign w:val="center"/>
            <w:hideMark/>
          </w:tcPr>
          <w:p w14:paraId="18F3532F" w14:textId="77777777" w:rsidR="00E029D5" w:rsidRPr="00E029D5" w:rsidRDefault="00E029D5" w:rsidP="00E029D5">
            <w:pPr>
              <w:jc w:val="right"/>
              <w:rPr>
                <w:sz w:val="16"/>
                <w:szCs w:val="16"/>
              </w:rPr>
            </w:pPr>
            <w:r w:rsidRPr="00E029D5">
              <w:rPr>
                <w:sz w:val="16"/>
                <w:szCs w:val="16"/>
              </w:rPr>
              <w:t>14 658</w:t>
            </w:r>
          </w:p>
        </w:tc>
        <w:tc>
          <w:tcPr>
            <w:tcW w:w="1493" w:type="dxa"/>
            <w:tcBorders>
              <w:top w:val="nil"/>
              <w:left w:val="nil"/>
              <w:bottom w:val="single" w:sz="4" w:space="0" w:color="auto"/>
              <w:right w:val="single" w:sz="4" w:space="0" w:color="auto"/>
            </w:tcBorders>
            <w:shd w:val="clear" w:color="000000" w:fill="DCE6F1"/>
            <w:noWrap/>
            <w:vAlign w:val="center"/>
            <w:hideMark/>
          </w:tcPr>
          <w:p w14:paraId="49CAFE5A" w14:textId="77777777" w:rsidR="00E029D5" w:rsidRPr="00E029D5" w:rsidRDefault="00E029D5" w:rsidP="00E029D5">
            <w:pPr>
              <w:jc w:val="right"/>
              <w:rPr>
                <w:sz w:val="16"/>
                <w:szCs w:val="16"/>
              </w:rPr>
            </w:pPr>
            <w:r w:rsidRPr="00E029D5">
              <w:rPr>
                <w:sz w:val="16"/>
                <w:szCs w:val="16"/>
              </w:rPr>
              <w:t>14 658</w:t>
            </w:r>
          </w:p>
        </w:tc>
        <w:tc>
          <w:tcPr>
            <w:tcW w:w="1814" w:type="dxa"/>
            <w:tcBorders>
              <w:top w:val="nil"/>
              <w:left w:val="nil"/>
              <w:bottom w:val="single" w:sz="4" w:space="0" w:color="auto"/>
              <w:right w:val="single" w:sz="8" w:space="0" w:color="auto"/>
            </w:tcBorders>
            <w:shd w:val="clear" w:color="000000" w:fill="DCE6F1"/>
            <w:noWrap/>
            <w:vAlign w:val="center"/>
            <w:hideMark/>
          </w:tcPr>
          <w:p w14:paraId="0B8C9917" w14:textId="77777777" w:rsidR="00E029D5" w:rsidRPr="00E029D5" w:rsidRDefault="00E029D5" w:rsidP="00E029D5">
            <w:pPr>
              <w:jc w:val="right"/>
              <w:rPr>
                <w:sz w:val="16"/>
                <w:szCs w:val="16"/>
              </w:rPr>
            </w:pPr>
            <w:r w:rsidRPr="00E029D5">
              <w:rPr>
                <w:sz w:val="16"/>
                <w:szCs w:val="16"/>
              </w:rPr>
              <w:t>-1 750</w:t>
            </w:r>
          </w:p>
        </w:tc>
      </w:tr>
      <w:tr w:rsidR="00E029D5" w:rsidRPr="00E029D5" w14:paraId="6D25A776" w14:textId="77777777" w:rsidTr="00BD168F">
        <w:trPr>
          <w:trHeight w:val="272"/>
          <w:jc w:val="center"/>
        </w:trPr>
        <w:tc>
          <w:tcPr>
            <w:tcW w:w="751" w:type="dxa"/>
            <w:tcBorders>
              <w:top w:val="nil"/>
              <w:left w:val="single" w:sz="8" w:space="0" w:color="auto"/>
              <w:bottom w:val="nil"/>
              <w:right w:val="single" w:sz="4" w:space="0" w:color="auto"/>
            </w:tcBorders>
            <w:shd w:val="clear" w:color="auto" w:fill="auto"/>
            <w:noWrap/>
            <w:vAlign w:val="center"/>
            <w:hideMark/>
          </w:tcPr>
          <w:p w14:paraId="5D5C9278"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nil"/>
              <w:right w:val="single" w:sz="4" w:space="0" w:color="auto"/>
            </w:tcBorders>
            <w:shd w:val="clear" w:color="000000" w:fill="FFFFFF"/>
            <w:vAlign w:val="center"/>
            <w:hideMark/>
          </w:tcPr>
          <w:p w14:paraId="436BE8F3" w14:textId="77777777" w:rsidR="00E029D5" w:rsidRPr="00E029D5" w:rsidRDefault="00E029D5" w:rsidP="00E029D5">
            <w:pPr>
              <w:rPr>
                <w:i/>
                <w:iCs/>
                <w:sz w:val="16"/>
                <w:szCs w:val="16"/>
              </w:rPr>
            </w:pPr>
            <w:r w:rsidRPr="00E029D5">
              <w:rPr>
                <w:i/>
                <w:iCs/>
                <w:sz w:val="16"/>
                <w:szCs w:val="16"/>
              </w:rPr>
              <w:t>Отпуск иным потребителям</w:t>
            </w:r>
          </w:p>
        </w:tc>
        <w:tc>
          <w:tcPr>
            <w:tcW w:w="1564" w:type="dxa"/>
            <w:tcBorders>
              <w:top w:val="nil"/>
              <w:left w:val="nil"/>
              <w:bottom w:val="nil"/>
              <w:right w:val="single" w:sz="4" w:space="0" w:color="auto"/>
            </w:tcBorders>
            <w:shd w:val="clear" w:color="000000" w:fill="FFFFFF"/>
            <w:vAlign w:val="center"/>
            <w:hideMark/>
          </w:tcPr>
          <w:p w14:paraId="1DD48693" w14:textId="77777777" w:rsidR="00E029D5" w:rsidRPr="00E029D5" w:rsidRDefault="00E029D5" w:rsidP="00E029D5">
            <w:pPr>
              <w:jc w:val="center"/>
              <w:rPr>
                <w:sz w:val="16"/>
                <w:szCs w:val="16"/>
              </w:rPr>
            </w:pPr>
            <w:r w:rsidRPr="00E029D5">
              <w:rPr>
                <w:sz w:val="16"/>
                <w:szCs w:val="16"/>
              </w:rPr>
              <w:t>Гкал</w:t>
            </w:r>
          </w:p>
        </w:tc>
        <w:tc>
          <w:tcPr>
            <w:tcW w:w="1662" w:type="dxa"/>
            <w:tcBorders>
              <w:top w:val="nil"/>
              <w:left w:val="nil"/>
              <w:bottom w:val="nil"/>
              <w:right w:val="single" w:sz="4" w:space="0" w:color="auto"/>
            </w:tcBorders>
            <w:shd w:val="clear" w:color="000000" w:fill="DCE6F1"/>
            <w:noWrap/>
            <w:vAlign w:val="center"/>
            <w:hideMark/>
          </w:tcPr>
          <w:p w14:paraId="7D3B7623" w14:textId="77777777" w:rsidR="00E029D5" w:rsidRPr="00E029D5" w:rsidRDefault="00E029D5" w:rsidP="00E029D5">
            <w:pPr>
              <w:jc w:val="right"/>
              <w:rPr>
                <w:sz w:val="16"/>
                <w:szCs w:val="16"/>
              </w:rPr>
            </w:pPr>
            <w:r w:rsidRPr="00E029D5">
              <w:rPr>
                <w:sz w:val="16"/>
                <w:szCs w:val="16"/>
              </w:rPr>
              <w:t>1 885</w:t>
            </w:r>
          </w:p>
        </w:tc>
        <w:tc>
          <w:tcPr>
            <w:tcW w:w="1662" w:type="dxa"/>
            <w:tcBorders>
              <w:top w:val="nil"/>
              <w:left w:val="nil"/>
              <w:bottom w:val="nil"/>
              <w:right w:val="single" w:sz="4" w:space="0" w:color="auto"/>
            </w:tcBorders>
            <w:shd w:val="clear" w:color="000000" w:fill="DCE6F1"/>
            <w:noWrap/>
            <w:vAlign w:val="center"/>
            <w:hideMark/>
          </w:tcPr>
          <w:p w14:paraId="6D301A84" w14:textId="77777777" w:rsidR="00E029D5" w:rsidRPr="00E029D5" w:rsidRDefault="00E029D5" w:rsidP="00E029D5">
            <w:pPr>
              <w:jc w:val="right"/>
              <w:rPr>
                <w:sz w:val="16"/>
                <w:szCs w:val="16"/>
              </w:rPr>
            </w:pPr>
            <w:r w:rsidRPr="00E029D5">
              <w:rPr>
                <w:sz w:val="16"/>
                <w:szCs w:val="16"/>
              </w:rPr>
              <w:t>2 421</w:t>
            </w:r>
          </w:p>
        </w:tc>
        <w:tc>
          <w:tcPr>
            <w:tcW w:w="1493" w:type="dxa"/>
            <w:tcBorders>
              <w:top w:val="nil"/>
              <w:left w:val="nil"/>
              <w:bottom w:val="nil"/>
              <w:right w:val="single" w:sz="4" w:space="0" w:color="auto"/>
            </w:tcBorders>
            <w:shd w:val="clear" w:color="000000" w:fill="DCE6F1"/>
            <w:noWrap/>
            <w:vAlign w:val="center"/>
            <w:hideMark/>
          </w:tcPr>
          <w:p w14:paraId="69763941" w14:textId="77777777" w:rsidR="00E029D5" w:rsidRPr="00E029D5" w:rsidRDefault="00E029D5" w:rsidP="00E029D5">
            <w:pPr>
              <w:jc w:val="right"/>
              <w:rPr>
                <w:sz w:val="16"/>
                <w:szCs w:val="16"/>
              </w:rPr>
            </w:pPr>
            <w:r w:rsidRPr="00E029D5">
              <w:rPr>
                <w:sz w:val="16"/>
                <w:szCs w:val="16"/>
              </w:rPr>
              <w:t>2 421</w:t>
            </w:r>
          </w:p>
        </w:tc>
        <w:tc>
          <w:tcPr>
            <w:tcW w:w="1814" w:type="dxa"/>
            <w:tcBorders>
              <w:top w:val="nil"/>
              <w:left w:val="nil"/>
              <w:bottom w:val="nil"/>
              <w:right w:val="single" w:sz="8" w:space="0" w:color="auto"/>
            </w:tcBorders>
            <w:shd w:val="clear" w:color="000000" w:fill="DCE6F1"/>
            <w:noWrap/>
            <w:vAlign w:val="center"/>
            <w:hideMark/>
          </w:tcPr>
          <w:p w14:paraId="777F63D4" w14:textId="77777777" w:rsidR="00E029D5" w:rsidRPr="00E029D5" w:rsidRDefault="00E029D5" w:rsidP="00E029D5">
            <w:pPr>
              <w:jc w:val="right"/>
              <w:rPr>
                <w:sz w:val="16"/>
                <w:szCs w:val="16"/>
              </w:rPr>
            </w:pPr>
            <w:r w:rsidRPr="00E029D5">
              <w:rPr>
                <w:sz w:val="16"/>
                <w:szCs w:val="16"/>
              </w:rPr>
              <w:t>537</w:t>
            </w:r>
          </w:p>
        </w:tc>
      </w:tr>
      <w:tr w:rsidR="00E029D5" w:rsidRPr="00E029D5" w14:paraId="1807D8F3" w14:textId="77777777" w:rsidTr="00BD168F">
        <w:trPr>
          <w:trHeight w:val="272"/>
          <w:jc w:val="center"/>
        </w:trPr>
        <w:tc>
          <w:tcPr>
            <w:tcW w:w="14311"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589645FD" w14:textId="77777777" w:rsidR="00E029D5" w:rsidRPr="00E029D5" w:rsidRDefault="00E029D5" w:rsidP="00E029D5">
            <w:pPr>
              <w:jc w:val="center"/>
              <w:rPr>
                <w:b/>
                <w:bCs/>
                <w:sz w:val="16"/>
                <w:szCs w:val="16"/>
              </w:rPr>
            </w:pPr>
            <w:r w:rsidRPr="00E029D5">
              <w:rPr>
                <w:b/>
                <w:bCs/>
                <w:sz w:val="16"/>
                <w:szCs w:val="16"/>
              </w:rPr>
              <w:t>Топливо</w:t>
            </w:r>
          </w:p>
        </w:tc>
      </w:tr>
      <w:tr w:rsidR="00E029D5" w:rsidRPr="00E029D5" w14:paraId="09583AFD"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001A942F" w14:textId="77777777" w:rsidR="00E029D5" w:rsidRPr="00E029D5" w:rsidRDefault="00E029D5" w:rsidP="00E029D5">
            <w:pPr>
              <w:jc w:val="center"/>
              <w:rPr>
                <w:sz w:val="16"/>
                <w:szCs w:val="16"/>
              </w:rPr>
            </w:pPr>
            <w:r w:rsidRPr="00E029D5">
              <w:rPr>
                <w:sz w:val="16"/>
                <w:szCs w:val="16"/>
              </w:rPr>
              <w:t>1</w:t>
            </w:r>
          </w:p>
        </w:tc>
        <w:tc>
          <w:tcPr>
            <w:tcW w:w="5363" w:type="dxa"/>
            <w:tcBorders>
              <w:top w:val="nil"/>
              <w:left w:val="nil"/>
              <w:bottom w:val="single" w:sz="4" w:space="0" w:color="auto"/>
              <w:right w:val="single" w:sz="4" w:space="0" w:color="auto"/>
            </w:tcBorders>
            <w:shd w:val="clear" w:color="000000" w:fill="FFFFFF"/>
            <w:vAlign w:val="center"/>
            <w:hideMark/>
          </w:tcPr>
          <w:p w14:paraId="16B38181" w14:textId="77777777" w:rsidR="00E029D5" w:rsidRPr="00E029D5" w:rsidRDefault="00E029D5" w:rsidP="00E029D5">
            <w:pPr>
              <w:rPr>
                <w:sz w:val="16"/>
                <w:szCs w:val="16"/>
              </w:rPr>
            </w:pPr>
            <w:r w:rsidRPr="00E029D5">
              <w:rPr>
                <w:sz w:val="16"/>
                <w:szCs w:val="16"/>
              </w:rPr>
              <w:t>Удельный расход условного топлива, в т.ч.</w:t>
            </w:r>
          </w:p>
        </w:tc>
        <w:tc>
          <w:tcPr>
            <w:tcW w:w="1564" w:type="dxa"/>
            <w:tcBorders>
              <w:top w:val="nil"/>
              <w:left w:val="nil"/>
              <w:bottom w:val="single" w:sz="4" w:space="0" w:color="auto"/>
              <w:right w:val="single" w:sz="4" w:space="0" w:color="auto"/>
            </w:tcBorders>
            <w:shd w:val="clear" w:color="000000" w:fill="FFFFFF"/>
            <w:vAlign w:val="center"/>
            <w:hideMark/>
          </w:tcPr>
          <w:p w14:paraId="7F7BEEB4" w14:textId="77777777" w:rsidR="00E029D5" w:rsidRPr="00E029D5" w:rsidRDefault="00E029D5" w:rsidP="00E029D5">
            <w:pPr>
              <w:jc w:val="center"/>
              <w:rPr>
                <w:sz w:val="16"/>
                <w:szCs w:val="16"/>
              </w:rPr>
            </w:pPr>
            <w:r w:rsidRPr="00E029D5">
              <w:rPr>
                <w:sz w:val="16"/>
                <w:szCs w:val="16"/>
              </w:rPr>
              <w:t>кг у.т./ 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50816A7A" w14:textId="77777777" w:rsidR="00E029D5" w:rsidRPr="00E029D5" w:rsidRDefault="00E029D5" w:rsidP="00E029D5">
            <w:pPr>
              <w:jc w:val="right"/>
              <w:rPr>
                <w:sz w:val="16"/>
                <w:szCs w:val="16"/>
              </w:rPr>
            </w:pPr>
            <w:r w:rsidRPr="00E029D5">
              <w:rPr>
                <w:sz w:val="16"/>
                <w:szCs w:val="16"/>
              </w:rPr>
              <w:t>216,75</w:t>
            </w:r>
          </w:p>
        </w:tc>
        <w:tc>
          <w:tcPr>
            <w:tcW w:w="1662" w:type="dxa"/>
            <w:tcBorders>
              <w:top w:val="nil"/>
              <w:left w:val="nil"/>
              <w:bottom w:val="single" w:sz="4" w:space="0" w:color="auto"/>
              <w:right w:val="single" w:sz="4" w:space="0" w:color="auto"/>
            </w:tcBorders>
            <w:shd w:val="clear" w:color="000000" w:fill="C5D9F1"/>
            <w:noWrap/>
            <w:vAlign w:val="center"/>
            <w:hideMark/>
          </w:tcPr>
          <w:p w14:paraId="0FDEBCBD" w14:textId="77777777" w:rsidR="00E029D5" w:rsidRPr="00E029D5" w:rsidRDefault="00E029D5" w:rsidP="00E029D5">
            <w:pPr>
              <w:jc w:val="right"/>
              <w:rPr>
                <w:sz w:val="16"/>
                <w:szCs w:val="16"/>
              </w:rPr>
            </w:pPr>
            <w:r w:rsidRPr="00E029D5">
              <w:rPr>
                <w:sz w:val="16"/>
                <w:szCs w:val="16"/>
              </w:rPr>
              <w:t>216,75</w:t>
            </w:r>
          </w:p>
        </w:tc>
        <w:tc>
          <w:tcPr>
            <w:tcW w:w="1493" w:type="dxa"/>
            <w:tcBorders>
              <w:top w:val="nil"/>
              <w:left w:val="nil"/>
              <w:bottom w:val="single" w:sz="4" w:space="0" w:color="auto"/>
              <w:right w:val="single" w:sz="4" w:space="0" w:color="auto"/>
            </w:tcBorders>
            <w:shd w:val="clear" w:color="000000" w:fill="DCE6F1"/>
            <w:noWrap/>
            <w:vAlign w:val="center"/>
            <w:hideMark/>
          </w:tcPr>
          <w:p w14:paraId="6EFB6025" w14:textId="77777777" w:rsidR="00E029D5" w:rsidRPr="00E029D5" w:rsidRDefault="00E029D5" w:rsidP="00E029D5">
            <w:pPr>
              <w:jc w:val="right"/>
              <w:rPr>
                <w:sz w:val="16"/>
                <w:szCs w:val="16"/>
              </w:rPr>
            </w:pPr>
            <w:r w:rsidRPr="00E029D5">
              <w:rPr>
                <w:sz w:val="16"/>
                <w:szCs w:val="16"/>
              </w:rPr>
              <w:t>216,75</w:t>
            </w:r>
          </w:p>
        </w:tc>
        <w:tc>
          <w:tcPr>
            <w:tcW w:w="1814" w:type="dxa"/>
            <w:tcBorders>
              <w:top w:val="nil"/>
              <w:left w:val="nil"/>
              <w:bottom w:val="single" w:sz="4" w:space="0" w:color="auto"/>
              <w:right w:val="single" w:sz="8" w:space="0" w:color="auto"/>
            </w:tcBorders>
            <w:shd w:val="clear" w:color="000000" w:fill="DCE6F1"/>
            <w:noWrap/>
            <w:vAlign w:val="center"/>
            <w:hideMark/>
          </w:tcPr>
          <w:p w14:paraId="3CA46234" w14:textId="77777777" w:rsidR="00E029D5" w:rsidRPr="00E029D5" w:rsidRDefault="00E029D5" w:rsidP="00E029D5">
            <w:pPr>
              <w:jc w:val="right"/>
              <w:rPr>
                <w:sz w:val="16"/>
                <w:szCs w:val="16"/>
              </w:rPr>
            </w:pPr>
            <w:r w:rsidRPr="00E029D5">
              <w:rPr>
                <w:sz w:val="16"/>
                <w:szCs w:val="16"/>
              </w:rPr>
              <w:t>0,00</w:t>
            </w:r>
          </w:p>
        </w:tc>
      </w:tr>
      <w:tr w:rsidR="00E029D5" w:rsidRPr="00E029D5" w14:paraId="75561E23"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18DBA413"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3D322E2A" w14:textId="77777777" w:rsidR="00E029D5" w:rsidRPr="00E029D5" w:rsidRDefault="00E029D5" w:rsidP="00E029D5">
            <w:pPr>
              <w:ind w:firstLineChars="100" w:firstLine="160"/>
              <w:rPr>
                <w:sz w:val="16"/>
                <w:szCs w:val="16"/>
              </w:rPr>
            </w:pPr>
            <w:r w:rsidRPr="00E029D5">
              <w:rPr>
                <w:sz w:val="16"/>
                <w:szCs w:val="16"/>
              </w:rPr>
              <w:t>уголь каменный ДР</w:t>
            </w:r>
          </w:p>
        </w:tc>
        <w:tc>
          <w:tcPr>
            <w:tcW w:w="1564" w:type="dxa"/>
            <w:tcBorders>
              <w:top w:val="nil"/>
              <w:left w:val="nil"/>
              <w:bottom w:val="single" w:sz="4" w:space="0" w:color="auto"/>
              <w:right w:val="single" w:sz="4" w:space="0" w:color="auto"/>
            </w:tcBorders>
            <w:shd w:val="clear" w:color="000000" w:fill="FFFFFF"/>
            <w:vAlign w:val="center"/>
            <w:hideMark/>
          </w:tcPr>
          <w:p w14:paraId="4921E31D" w14:textId="77777777" w:rsidR="00E029D5" w:rsidRPr="00E029D5" w:rsidRDefault="00E029D5" w:rsidP="00E029D5">
            <w:pPr>
              <w:jc w:val="center"/>
              <w:rPr>
                <w:sz w:val="16"/>
                <w:szCs w:val="16"/>
              </w:rPr>
            </w:pPr>
            <w:r w:rsidRPr="00E029D5">
              <w:rPr>
                <w:sz w:val="16"/>
                <w:szCs w:val="16"/>
              </w:rPr>
              <w:t>кг у.т./ 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3412B1EB"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4C404ACE"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598290C8" w14:textId="77777777" w:rsidR="00E029D5" w:rsidRPr="00E029D5" w:rsidRDefault="00E029D5" w:rsidP="00E029D5">
            <w:pPr>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00F94198" w14:textId="77777777" w:rsidR="00E029D5" w:rsidRPr="00E029D5" w:rsidRDefault="00E029D5" w:rsidP="00E029D5">
            <w:pPr>
              <w:jc w:val="right"/>
              <w:rPr>
                <w:sz w:val="16"/>
                <w:szCs w:val="16"/>
              </w:rPr>
            </w:pPr>
            <w:r w:rsidRPr="00E029D5">
              <w:rPr>
                <w:sz w:val="16"/>
                <w:szCs w:val="16"/>
              </w:rPr>
              <w:t>0,00</w:t>
            </w:r>
          </w:p>
        </w:tc>
      </w:tr>
      <w:tr w:rsidR="00E029D5" w:rsidRPr="00E029D5" w14:paraId="61C0A5C4" w14:textId="77777777" w:rsidTr="00BD168F">
        <w:trPr>
          <w:trHeight w:val="259"/>
          <w:jc w:val="center"/>
        </w:trPr>
        <w:tc>
          <w:tcPr>
            <w:tcW w:w="751" w:type="dxa"/>
            <w:tcBorders>
              <w:top w:val="nil"/>
              <w:left w:val="single" w:sz="8" w:space="0" w:color="auto"/>
              <w:bottom w:val="nil"/>
              <w:right w:val="single" w:sz="4" w:space="0" w:color="auto"/>
            </w:tcBorders>
            <w:shd w:val="clear" w:color="auto" w:fill="auto"/>
            <w:noWrap/>
            <w:vAlign w:val="center"/>
            <w:hideMark/>
          </w:tcPr>
          <w:p w14:paraId="03CF0E38"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nil"/>
              <w:right w:val="single" w:sz="4" w:space="0" w:color="auto"/>
            </w:tcBorders>
            <w:shd w:val="clear" w:color="000000" w:fill="FFFFFF"/>
            <w:vAlign w:val="center"/>
            <w:hideMark/>
          </w:tcPr>
          <w:p w14:paraId="39612FC5" w14:textId="77777777" w:rsidR="00E029D5" w:rsidRPr="00E029D5" w:rsidRDefault="00E029D5" w:rsidP="00E029D5">
            <w:pPr>
              <w:ind w:firstLineChars="100" w:firstLine="160"/>
              <w:rPr>
                <w:sz w:val="16"/>
                <w:szCs w:val="16"/>
              </w:rPr>
            </w:pPr>
            <w:r w:rsidRPr="00E029D5">
              <w:rPr>
                <w:sz w:val="16"/>
                <w:szCs w:val="16"/>
              </w:rPr>
              <w:t>уголь каменный ДОМ</w:t>
            </w:r>
          </w:p>
        </w:tc>
        <w:tc>
          <w:tcPr>
            <w:tcW w:w="1564" w:type="dxa"/>
            <w:tcBorders>
              <w:top w:val="nil"/>
              <w:left w:val="nil"/>
              <w:bottom w:val="nil"/>
              <w:right w:val="single" w:sz="4" w:space="0" w:color="auto"/>
            </w:tcBorders>
            <w:shd w:val="clear" w:color="000000" w:fill="FFFFFF"/>
            <w:vAlign w:val="center"/>
            <w:hideMark/>
          </w:tcPr>
          <w:p w14:paraId="60725F99" w14:textId="77777777" w:rsidR="00E029D5" w:rsidRPr="00E029D5" w:rsidRDefault="00E029D5" w:rsidP="00E029D5">
            <w:pPr>
              <w:jc w:val="center"/>
              <w:rPr>
                <w:sz w:val="16"/>
                <w:szCs w:val="16"/>
              </w:rPr>
            </w:pPr>
            <w:r w:rsidRPr="00E029D5">
              <w:rPr>
                <w:sz w:val="16"/>
                <w:szCs w:val="16"/>
              </w:rPr>
              <w:t>кг у.т./ Гкал</w:t>
            </w:r>
          </w:p>
        </w:tc>
        <w:tc>
          <w:tcPr>
            <w:tcW w:w="1662" w:type="dxa"/>
            <w:tcBorders>
              <w:top w:val="nil"/>
              <w:left w:val="nil"/>
              <w:bottom w:val="nil"/>
              <w:right w:val="single" w:sz="4" w:space="0" w:color="auto"/>
            </w:tcBorders>
            <w:shd w:val="clear" w:color="000000" w:fill="DCE6F1"/>
            <w:noWrap/>
            <w:vAlign w:val="center"/>
            <w:hideMark/>
          </w:tcPr>
          <w:p w14:paraId="1ECA51EB"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nil"/>
              <w:right w:val="single" w:sz="4" w:space="0" w:color="auto"/>
            </w:tcBorders>
            <w:shd w:val="clear" w:color="000000" w:fill="DCE6F1"/>
            <w:noWrap/>
            <w:vAlign w:val="center"/>
            <w:hideMark/>
          </w:tcPr>
          <w:p w14:paraId="52B555F9"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nil"/>
              <w:right w:val="single" w:sz="4" w:space="0" w:color="auto"/>
            </w:tcBorders>
            <w:shd w:val="clear" w:color="000000" w:fill="DCE6F1"/>
            <w:noWrap/>
            <w:vAlign w:val="center"/>
            <w:hideMark/>
          </w:tcPr>
          <w:p w14:paraId="11B014BD" w14:textId="77777777" w:rsidR="00E029D5" w:rsidRPr="00E029D5" w:rsidRDefault="00E029D5" w:rsidP="00E029D5">
            <w:pPr>
              <w:rPr>
                <w:sz w:val="16"/>
                <w:szCs w:val="16"/>
              </w:rPr>
            </w:pPr>
            <w:r w:rsidRPr="00E029D5">
              <w:rPr>
                <w:sz w:val="16"/>
                <w:szCs w:val="16"/>
              </w:rPr>
              <w:t> </w:t>
            </w:r>
          </w:p>
        </w:tc>
        <w:tc>
          <w:tcPr>
            <w:tcW w:w="1814" w:type="dxa"/>
            <w:tcBorders>
              <w:top w:val="nil"/>
              <w:left w:val="nil"/>
              <w:bottom w:val="nil"/>
              <w:right w:val="single" w:sz="8" w:space="0" w:color="auto"/>
            </w:tcBorders>
            <w:shd w:val="clear" w:color="000000" w:fill="DCE6F1"/>
            <w:noWrap/>
            <w:vAlign w:val="center"/>
            <w:hideMark/>
          </w:tcPr>
          <w:p w14:paraId="2B1863FD" w14:textId="77777777" w:rsidR="00E029D5" w:rsidRPr="00E029D5" w:rsidRDefault="00E029D5" w:rsidP="00E029D5">
            <w:pPr>
              <w:jc w:val="right"/>
              <w:rPr>
                <w:sz w:val="16"/>
                <w:szCs w:val="16"/>
              </w:rPr>
            </w:pPr>
            <w:r w:rsidRPr="00E029D5">
              <w:rPr>
                <w:sz w:val="16"/>
                <w:szCs w:val="16"/>
              </w:rPr>
              <w:t>0,00</w:t>
            </w:r>
          </w:p>
        </w:tc>
      </w:tr>
      <w:tr w:rsidR="00E029D5" w:rsidRPr="00E029D5" w14:paraId="6983B390" w14:textId="77777777" w:rsidTr="00BD168F">
        <w:trPr>
          <w:trHeight w:val="272"/>
          <w:jc w:val="center"/>
        </w:trPr>
        <w:tc>
          <w:tcPr>
            <w:tcW w:w="751" w:type="dxa"/>
            <w:tcBorders>
              <w:top w:val="single" w:sz="4" w:space="0" w:color="auto"/>
              <w:left w:val="single" w:sz="8" w:space="0" w:color="auto"/>
              <w:bottom w:val="nil"/>
              <w:right w:val="single" w:sz="4" w:space="0" w:color="auto"/>
            </w:tcBorders>
            <w:shd w:val="clear" w:color="auto" w:fill="auto"/>
            <w:noWrap/>
            <w:vAlign w:val="center"/>
            <w:hideMark/>
          </w:tcPr>
          <w:p w14:paraId="36A44DA2" w14:textId="77777777" w:rsidR="00E029D5" w:rsidRPr="00E029D5" w:rsidRDefault="00E029D5" w:rsidP="00E029D5">
            <w:pPr>
              <w:jc w:val="center"/>
              <w:rPr>
                <w:sz w:val="16"/>
                <w:szCs w:val="16"/>
              </w:rPr>
            </w:pPr>
            <w:r w:rsidRPr="00E029D5">
              <w:rPr>
                <w:sz w:val="16"/>
                <w:szCs w:val="16"/>
              </w:rPr>
              <w:t> </w:t>
            </w:r>
          </w:p>
        </w:tc>
        <w:tc>
          <w:tcPr>
            <w:tcW w:w="5363" w:type="dxa"/>
            <w:tcBorders>
              <w:top w:val="single" w:sz="4" w:space="0" w:color="auto"/>
              <w:left w:val="nil"/>
              <w:bottom w:val="nil"/>
              <w:right w:val="single" w:sz="4" w:space="0" w:color="auto"/>
            </w:tcBorders>
            <w:shd w:val="clear" w:color="000000" w:fill="FFFFFF"/>
            <w:vAlign w:val="center"/>
            <w:hideMark/>
          </w:tcPr>
          <w:p w14:paraId="58431C3D" w14:textId="77777777" w:rsidR="00E029D5" w:rsidRPr="00E029D5" w:rsidRDefault="00E029D5" w:rsidP="00E029D5">
            <w:pPr>
              <w:ind w:firstLineChars="100" w:firstLine="160"/>
              <w:rPr>
                <w:sz w:val="16"/>
                <w:szCs w:val="16"/>
              </w:rPr>
            </w:pPr>
            <w:r w:rsidRPr="00E029D5">
              <w:rPr>
                <w:sz w:val="16"/>
                <w:szCs w:val="16"/>
              </w:rPr>
              <w:t>уголь бурый 3 БОМ</w:t>
            </w:r>
          </w:p>
        </w:tc>
        <w:tc>
          <w:tcPr>
            <w:tcW w:w="1564" w:type="dxa"/>
            <w:tcBorders>
              <w:top w:val="single" w:sz="4" w:space="0" w:color="auto"/>
              <w:left w:val="nil"/>
              <w:bottom w:val="nil"/>
              <w:right w:val="single" w:sz="4" w:space="0" w:color="auto"/>
            </w:tcBorders>
            <w:shd w:val="clear" w:color="000000" w:fill="FFFFFF"/>
            <w:vAlign w:val="center"/>
            <w:hideMark/>
          </w:tcPr>
          <w:p w14:paraId="219F2894" w14:textId="77777777" w:rsidR="00E029D5" w:rsidRPr="00E029D5" w:rsidRDefault="00E029D5" w:rsidP="00E029D5">
            <w:pPr>
              <w:jc w:val="center"/>
              <w:rPr>
                <w:sz w:val="16"/>
                <w:szCs w:val="16"/>
              </w:rPr>
            </w:pPr>
            <w:r w:rsidRPr="00E029D5">
              <w:rPr>
                <w:sz w:val="16"/>
                <w:szCs w:val="16"/>
              </w:rPr>
              <w:t>кг у.т./ Гкал</w:t>
            </w:r>
          </w:p>
        </w:tc>
        <w:tc>
          <w:tcPr>
            <w:tcW w:w="1662" w:type="dxa"/>
            <w:tcBorders>
              <w:top w:val="single" w:sz="4" w:space="0" w:color="auto"/>
              <w:left w:val="nil"/>
              <w:bottom w:val="nil"/>
              <w:right w:val="single" w:sz="4" w:space="0" w:color="auto"/>
            </w:tcBorders>
            <w:shd w:val="clear" w:color="000000" w:fill="DCE6F1"/>
            <w:noWrap/>
            <w:vAlign w:val="center"/>
            <w:hideMark/>
          </w:tcPr>
          <w:p w14:paraId="71E47620" w14:textId="77777777" w:rsidR="00E029D5" w:rsidRPr="00E029D5" w:rsidRDefault="00E029D5" w:rsidP="00E029D5">
            <w:pPr>
              <w:rPr>
                <w:sz w:val="16"/>
                <w:szCs w:val="16"/>
              </w:rPr>
            </w:pPr>
            <w:r w:rsidRPr="00E029D5">
              <w:rPr>
                <w:sz w:val="16"/>
                <w:szCs w:val="16"/>
              </w:rPr>
              <w:t> </w:t>
            </w:r>
          </w:p>
        </w:tc>
        <w:tc>
          <w:tcPr>
            <w:tcW w:w="1662" w:type="dxa"/>
            <w:tcBorders>
              <w:top w:val="single" w:sz="4" w:space="0" w:color="auto"/>
              <w:left w:val="nil"/>
              <w:bottom w:val="nil"/>
              <w:right w:val="single" w:sz="4" w:space="0" w:color="auto"/>
            </w:tcBorders>
            <w:shd w:val="clear" w:color="000000" w:fill="DCE6F1"/>
            <w:noWrap/>
            <w:vAlign w:val="center"/>
            <w:hideMark/>
          </w:tcPr>
          <w:p w14:paraId="6494AAF3" w14:textId="77777777" w:rsidR="00E029D5" w:rsidRPr="00E029D5" w:rsidRDefault="00E029D5" w:rsidP="00E029D5">
            <w:pPr>
              <w:rPr>
                <w:sz w:val="16"/>
                <w:szCs w:val="16"/>
              </w:rPr>
            </w:pPr>
            <w:r w:rsidRPr="00E029D5">
              <w:rPr>
                <w:sz w:val="16"/>
                <w:szCs w:val="16"/>
              </w:rPr>
              <w:t> </w:t>
            </w:r>
          </w:p>
        </w:tc>
        <w:tc>
          <w:tcPr>
            <w:tcW w:w="1493" w:type="dxa"/>
            <w:tcBorders>
              <w:top w:val="single" w:sz="4" w:space="0" w:color="auto"/>
              <w:left w:val="nil"/>
              <w:bottom w:val="nil"/>
              <w:right w:val="single" w:sz="4" w:space="0" w:color="auto"/>
            </w:tcBorders>
            <w:shd w:val="clear" w:color="000000" w:fill="DCE6F1"/>
            <w:noWrap/>
            <w:vAlign w:val="center"/>
            <w:hideMark/>
          </w:tcPr>
          <w:p w14:paraId="366F19E6" w14:textId="77777777" w:rsidR="00E029D5" w:rsidRPr="00E029D5" w:rsidRDefault="00E029D5" w:rsidP="00E029D5">
            <w:pPr>
              <w:rPr>
                <w:sz w:val="16"/>
                <w:szCs w:val="16"/>
              </w:rPr>
            </w:pPr>
            <w:r w:rsidRPr="00E029D5">
              <w:rPr>
                <w:sz w:val="16"/>
                <w:szCs w:val="16"/>
              </w:rPr>
              <w:t> </w:t>
            </w:r>
          </w:p>
        </w:tc>
        <w:tc>
          <w:tcPr>
            <w:tcW w:w="1814" w:type="dxa"/>
            <w:tcBorders>
              <w:top w:val="single" w:sz="4" w:space="0" w:color="auto"/>
              <w:left w:val="nil"/>
              <w:bottom w:val="nil"/>
              <w:right w:val="single" w:sz="8" w:space="0" w:color="auto"/>
            </w:tcBorders>
            <w:shd w:val="clear" w:color="000000" w:fill="DCE6F1"/>
            <w:noWrap/>
            <w:vAlign w:val="center"/>
            <w:hideMark/>
          </w:tcPr>
          <w:p w14:paraId="5F415C6D" w14:textId="77777777" w:rsidR="00E029D5" w:rsidRPr="00E029D5" w:rsidRDefault="00E029D5" w:rsidP="00E029D5">
            <w:pPr>
              <w:rPr>
                <w:sz w:val="16"/>
                <w:szCs w:val="16"/>
              </w:rPr>
            </w:pPr>
            <w:r w:rsidRPr="00E029D5">
              <w:rPr>
                <w:sz w:val="16"/>
                <w:szCs w:val="16"/>
              </w:rPr>
              <w:t> </w:t>
            </w:r>
          </w:p>
        </w:tc>
      </w:tr>
      <w:tr w:rsidR="00E029D5" w:rsidRPr="00E029D5" w14:paraId="5C2553AB" w14:textId="77777777" w:rsidTr="00BD168F">
        <w:trPr>
          <w:trHeight w:val="259"/>
          <w:jc w:val="center"/>
        </w:trPr>
        <w:tc>
          <w:tcPr>
            <w:tcW w:w="751"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C8C7FB7" w14:textId="77777777" w:rsidR="00E029D5" w:rsidRPr="00E029D5" w:rsidRDefault="00E029D5" w:rsidP="00E029D5">
            <w:pPr>
              <w:jc w:val="center"/>
              <w:rPr>
                <w:sz w:val="16"/>
                <w:szCs w:val="16"/>
              </w:rPr>
            </w:pPr>
            <w:r w:rsidRPr="00E029D5">
              <w:rPr>
                <w:sz w:val="16"/>
                <w:szCs w:val="16"/>
              </w:rPr>
              <w:t>1.1</w:t>
            </w:r>
          </w:p>
        </w:tc>
        <w:tc>
          <w:tcPr>
            <w:tcW w:w="5363" w:type="dxa"/>
            <w:tcBorders>
              <w:top w:val="single" w:sz="8" w:space="0" w:color="auto"/>
              <w:left w:val="nil"/>
              <w:bottom w:val="single" w:sz="4" w:space="0" w:color="auto"/>
              <w:right w:val="single" w:sz="4" w:space="0" w:color="auto"/>
            </w:tcBorders>
            <w:shd w:val="clear" w:color="000000" w:fill="FFFFFF"/>
            <w:hideMark/>
          </w:tcPr>
          <w:p w14:paraId="350C789B" w14:textId="77777777" w:rsidR="00E029D5" w:rsidRPr="00E029D5" w:rsidRDefault="00E029D5" w:rsidP="00E029D5">
            <w:pPr>
              <w:ind w:firstLineChars="200" w:firstLine="321"/>
              <w:rPr>
                <w:rFonts w:ascii="Arial CYR" w:hAnsi="Arial CYR" w:cs="Arial CYR"/>
                <w:b/>
                <w:bCs/>
                <w:sz w:val="16"/>
                <w:szCs w:val="16"/>
              </w:rPr>
            </w:pPr>
            <w:r w:rsidRPr="00E029D5">
              <w:rPr>
                <w:rFonts w:ascii="Arial CYR" w:hAnsi="Arial CYR" w:cs="Arial CYR"/>
                <w:b/>
                <w:bCs/>
                <w:sz w:val="16"/>
                <w:szCs w:val="16"/>
              </w:rPr>
              <w:t>Удельный расход условного топлива, в т.ч.</w:t>
            </w:r>
          </w:p>
        </w:tc>
        <w:tc>
          <w:tcPr>
            <w:tcW w:w="1564" w:type="dxa"/>
            <w:tcBorders>
              <w:top w:val="single" w:sz="8" w:space="0" w:color="auto"/>
              <w:left w:val="nil"/>
              <w:bottom w:val="single" w:sz="4" w:space="0" w:color="auto"/>
              <w:right w:val="single" w:sz="4" w:space="0" w:color="auto"/>
            </w:tcBorders>
            <w:shd w:val="clear" w:color="000000" w:fill="FFFFFF"/>
            <w:hideMark/>
          </w:tcPr>
          <w:p w14:paraId="3A7BA627" w14:textId="77777777" w:rsidR="00E029D5" w:rsidRPr="00E029D5" w:rsidRDefault="00E029D5" w:rsidP="00E029D5">
            <w:pPr>
              <w:jc w:val="center"/>
              <w:rPr>
                <w:rFonts w:ascii="Arial CYR" w:hAnsi="Arial CYR" w:cs="Arial CYR"/>
                <w:b/>
                <w:bCs/>
                <w:sz w:val="16"/>
                <w:szCs w:val="16"/>
              </w:rPr>
            </w:pPr>
            <w:r w:rsidRPr="00E029D5">
              <w:rPr>
                <w:rFonts w:ascii="Arial CYR" w:hAnsi="Arial CYR" w:cs="Arial CYR"/>
                <w:b/>
                <w:bCs/>
                <w:sz w:val="16"/>
                <w:szCs w:val="16"/>
              </w:rPr>
              <w:t>тут/Гкал</w:t>
            </w:r>
          </w:p>
        </w:tc>
        <w:tc>
          <w:tcPr>
            <w:tcW w:w="1662" w:type="dxa"/>
            <w:tcBorders>
              <w:top w:val="single" w:sz="8" w:space="0" w:color="auto"/>
              <w:left w:val="nil"/>
              <w:bottom w:val="single" w:sz="4" w:space="0" w:color="auto"/>
              <w:right w:val="single" w:sz="4" w:space="0" w:color="auto"/>
            </w:tcBorders>
            <w:shd w:val="clear" w:color="000000" w:fill="DCE6F1"/>
            <w:noWrap/>
            <w:vAlign w:val="center"/>
            <w:hideMark/>
          </w:tcPr>
          <w:p w14:paraId="34A209D3" w14:textId="77777777" w:rsidR="00E029D5" w:rsidRPr="00E029D5" w:rsidRDefault="00E029D5" w:rsidP="00E029D5">
            <w:pPr>
              <w:jc w:val="right"/>
              <w:rPr>
                <w:sz w:val="16"/>
                <w:szCs w:val="16"/>
              </w:rPr>
            </w:pPr>
            <w:r w:rsidRPr="00E029D5">
              <w:rPr>
                <w:sz w:val="16"/>
                <w:szCs w:val="16"/>
              </w:rPr>
              <w:t>16334,59</w:t>
            </w:r>
          </w:p>
        </w:tc>
        <w:tc>
          <w:tcPr>
            <w:tcW w:w="1662" w:type="dxa"/>
            <w:tcBorders>
              <w:top w:val="single" w:sz="8" w:space="0" w:color="auto"/>
              <w:left w:val="nil"/>
              <w:bottom w:val="single" w:sz="4" w:space="0" w:color="auto"/>
              <w:right w:val="single" w:sz="4" w:space="0" w:color="auto"/>
            </w:tcBorders>
            <w:shd w:val="clear" w:color="000000" w:fill="C5D9F1"/>
            <w:noWrap/>
            <w:vAlign w:val="center"/>
            <w:hideMark/>
          </w:tcPr>
          <w:p w14:paraId="475FAD75" w14:textId="77777777" w:rsidR="00E029D5" w:rsidRPr="00E029D5" w:rsidRDefault="00E029D5" w:rsidP="00E029D5">
            <w:pPr>
              <w:jc w:val="right"/>
              <w:rPr>
                <w:b/>
                <w:bCs/>
                <w:sz w:val="16"/>
                <w:szCs w:val="16"/>
              </w:rPr>
            </w:pPr>
            <w:r w:rsidRPr="00E029D5">
              <w:rPr>
                <w:b/>
                <w:bCs/>
                <w:sz w:val="16"/>
                <w:szCs w:val="16"/>
              </w:rPr>
              <w:t>16018,25</w:t>
            </w:r>
          </w:p>
        </w:tc>
        <w:tc>
          <w:tcPr>
            <w:tcW w:w="1493" w:type="dxa"/>
            <w:tcBorders>
              <w:top w:val="single" w:sz="8" w:space="0" w:color="auto"/>
              <w:left w:val="nil"/>
              <w:bottom w:val="single" w:sz="4" w:space="0" w:color="auto"/>
              <w:right w:val="nil"/>
            </w:tcBorders>
            <w:shd w:val="clear" w:color="000000" w:fill="DCE6F1"/>
            <w:noWrap/>
            <w:vAlign w:val="center"/>
            <w:hideMark/>
          </w:tcPr>
          <w:p w14:paraId="3C8E381F" w14:textId="77777777" w:rsidR="00E029D5" w:rsidRPr="00E029D5" w:rsidRDefault="00E029D5" w:rsidP="00E029D5">
            <w:pPr>
              <w:jc w:val="right"/>
              <w:rPr>
                <w:b/>
                <w:bCs/>
                <w:sz w:val="16"/>
                <w:szCs w:val="16"/>
              </w:rPr>
            </w:pPr>
            <w:r w:rsidRPr="00E029D5">
              <w:rPr>
                <w:b/>
                <w:bCs/>
                <w:sz w:val="16"/>
                <w:szCs w:val="16"/>
              </w:rPr>
              <w:t>16056,91</w:t>
            </w:r>
          </w:p>
        </w:tc>
        <w:tc>
          <w:tcPr>
            <w:tcW w:w="1814" w:type="dxa"/>
            <w:tcBorders>
              <w:top w:val="single" w:sz="8" w:space="0" w:color="auto"/>
              <w:left w:val="single" w:sz="4" w:space="0" w:color="auto"/>
              <w:bottom w:val="single" w:sz="4" w:space="0" w:color="auto"/>
              <w:right w:val="single" w:sz="8" w:space="0" w:color="auto"/>
            </w:tcBorders>
            <w:shd w:val="clear" w:color="000000" w:fill="DCE6F1"/>
            <w:noWrap/>
            <w:vAlign w:val="center"/>
            <w:hideMark/>
          </w:tcPr>
          <w:p w14:paraId="370BD634" w14:textId="77777777" w:rsidR="00E029D5" w:rsidRPr="00E029D5" w:rsidRDefault="00E029D5" w:rsidP="00E029D5">
            <w:pPr>
              <w:rPr>
                <w:sz w:val="16"/>
                <w:szCs w:val="16"/>
              </w:rPr>
            </w:pPr>
            <w:r w:rsidRPr="00E029D5">
              <w:rPr>
                <w:sz w:val="16"/>
                <w:szCs w:val="16"/>
              </w:rPr>
              <w:t> </w:t>
            </w:r>
          </w:p>
        </w:tc>
      </w:tr>
      <w:tr w:rsidR="00E029D5" w:rsidRPr="00E029D5" w14:paraId="3234A08F"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1F07AB9A"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hideMark/>
          </w:tcPr>
          <w:p w14:paraId="044EFCAE" w14:textId="77777777" w:rsidR="00E029D5" w:rsidRPr="00E029D5" w:rsidRDefault="00E029D5" w:rsidP="00E029D5">
            <w:pPr>
              <w:ind w:firstLineChars="200" w:firstLine="321"/>
              <w:rPr>
                <w:rFonts w:ascii="Arial CYR" w:hAnsi="Arial CYR" w:cs="Arial CYR"/>
                <w:b/>
                <w:bCs/>
                <w:sz w:val="16"/>
                <w:szCs w:val="16"/>
              </w:rPr>
            </w:pPr>
            <w:r w:rsidRPr="00E029D5">
              <w:rPr>
                <w:rFonts w:ascii="Arial CYR" w:hAnsi="Arial CYR" w:cs="Arial CYR"/>
                <w:b/>
                <w:bCs/>
                <w:sz w:val="16"/>
                <w:szCs w:val="16"/>
              </w:rPr>
              <w:t>-уголь Д</w:t>
            </w:r>
          </w:p>
        </w:tc>
        <w:tc>
          <w:tcPr>
            <w:tcW w:w="1564" w:type="dxa"/>
            <w:tcBorders>
              <w:top w:val="nil"/>
              <w:left w:val="nil"/>
              <w:bottom w:val="single" w:sz="4" w:space="0" w:color="auto"/>
              <w:right w:val="single" w:sz="4" w:space="0" w:color="auto"/>
            </w:tcBorders>
            <w:shd w:val="clear" w:color="000000" w:fill="FFFFFF"/>
            <w:hideMark/>
          </w:tcPr>
          <w:p w14:paraId="6540487F" w14:textId="77777777" w:rsidR="00E029D5" w:rsidRPr="00E029D5" w:rsidRDefault="00E029D5" w:rsidP="00E029D5">
            <w:pPr>
              <w:jc w:val="center"/>
              <w:rPr>
                <w:rFonts w:ascii="Arial CYR" w:hAnsi="Arial CYR" w:cs="Arial CYR"/>
                <w:b/>
                <w:bCs/>
                <w:sz w:val="16"/>
                <w:szCs w:val="16"/>
              </w:rPr>
            </w:pPr>
            <w:r w:rsidRPr="00E029D5">
              <w:rPr>
                <w:rFonts w:ascii="Arial CYR" w:hAnsi="Arial CYR" w:cs="Arial CYR"/>
                <w:b/>
                <w:bCs/>
                <w:sz w:val="16"/>
                <w:szCs w:val="16"/>
              </w:rPr>
              <w:t>тут</w:t>
            </w:r>
          </w:p>
        </w:tc>
        <w:tc>
          <w:tcPr>
            <w:tcW w:w="1662" w:type="dxa"/>
            <w:tcBorders>
              <w:top w:val="nil"/>
              <w:left w:val="nil"/>
              <w:bottom w:val="single" w:sz="4" w:space="0" w:color="auto"/>
              <w:right w:val="single" w:sz="4" w:space="0" w:color="auto"/>
            </w:tcBorders>
            <w:shd w:val="clear" w:color="000000" w:fill="DCE6F1"/>
            <w:noWrap/>
            <w:vAlign w:val="center"/>
            <w:hideMark/>
          </w:tcPr>
          <w:p w14:paraId="6E2A0D32" w14:textId="77777777" w:rsidR="00E029D5" w:rsidRPr="00E029D5" w:rsidRDefault="00E029D5" w:rsidP="00E029D5">
            <w:pPr>
              <w:jc w:val="right"/>
              <w:rPr>
                <w:sz w:val="16"/>
                <w:szCs w:val="16"/>
              </w:rPr>
            </w:pPr>
            <w:r w:rsidRPr="00E029D5">
              <w:rPr>
                <w:sz w:val="16"/>
                <w:szCs w:val="16"/>
              </w:rPr>
              <w:t>9035,74</w:t>
            </w:r>
          </w:p>
        </w:tc>
        <w:tc>
          <w:tcPr>
            <w:tcW w:w="1662" w:type="dxa"/>
            <w:tcBorders>
              <w:top w:val="nil"/>
              <w:left w:val="nil"/>
              <w:bottom w:val="single" w:sz="4" w:space="0" w:color="auto"/>
              <w:right w:val="single" w:sz="4" w:space="0" w:color="auto"/>
            </w:tcBorders>
            <w:shd w:val="clear" w:color="000000" w:fill="C5D9F1"/>
            <w:noWrap/>
            <w:vAlign w:val="center"/>
            <w:hideMark/>
          </w:tcPr>
          <w:p w14:paraId="5E4927EE" w14:textId="77777777" w:rsidR="00E029D5" w:rsidRPr="00E029D5" w:rsidRDefault="00E029D5" w:rsidP="00E029D5">
            <w:pPr>
              <w:jc w:val="right"/>
              <w:rPr>
                <w:b/>
                <w:bCs/>
                <w:sz w:val="16"/>
                <w:szCs w:val="16"/>
              </w:rPr>
            </w:pPr>
            <w:r w:rsidRPr="00E029D5">
              <w:rPr>
                <w:b/>
                <w:bCs/>
                <w:sz w:val="16"/>
                <w:szCs w:val="16"/>
              </w:rPr>
              <w:t>9940,03</w:t>
            </w:r>
          </w:p>
        </w:tc>
        <w:tc>
          <w:tcPr>
            <w:tcW w:w="1493" w:type="dxa"/>
            <w:tcBorders>
              <w:top w:val="nil"/>
              <w:left w:val="nil"/>
              <w:bottom w:val="single" w:sz="4" w:space="0" w:color="auto"/>
              <w:right w:val="nil"/>
            </w:tcBorders>
            <w:shd w:val="clear" w:color="000000" w:fill="DCE6F1"/>
            <w:noWrap/>
            <w:vAlign w:val="center"/>
            <w:hideMark/>
          </w:tcPr>
          <w:p w14:paraId="378DBD8A" w14:textId="77777777" w:rsidR="00E029D5" w:rsidRPr="00E029D5" w:rsidRDefault="00E029D5" w:rsidP="00E029D5">
            <w:pPr>
              <w:jc w:val="right"/>
              <w:rPr>
                <w:b/>
                <w:bCs/>
                <w:sz w:val="16"/>
                <w:szCs w:val="16"/>
              </w:rPr>
            </w:pPr>
            <w:r w:rsidRPr="00E029D5">
              <w:rPr>
                <w:b/>
                <w:bCs/>
                <w:sz w:val="16"/>
                <w:szCs w:val="16"/>
              </w:rPr>
              <w:t>10117,96</w:t>
            </w:r>
          </w:p>
        </w:tc>
        <w:tc>
          <w:tcPr>
            <w:tcW w:w="1814" w:type="dxa"/>
            <w:tcBorders>
              <w:top w:val="nil"/>
              <w:left w:val="single" w:sz="4" w:space="0" w:color="auto"/>
              <w:bottom w:val="single" w:sz="4" w:space="0" w:color="auto"/>
              <w:right w:val="single" w:sz="8" w:space="0" w:color="auto"/>
            </w:tcBorders>
            <w:shd w:val="clear" w:color="000000" w:fill="DCE6F1"/>
            <w:noWrap/>
            <w:vAlign w:val="center"/>
            <w:hideMark/>
          </w:tcPr>
          <w:p w14:paraId="53AD1612" w14:textId="77777777" w:rsidR="00E029D5" w:rsidRPr="00E029D5" w:rsidRDefault="00E029D5" w:rsidP="00E029D5">
            <w:pPr>
              <w:rPr>
                <w:sz w:val="16"/>
                <w:szCs w:val="16"/>
              </w:rPr>
            </w:pPr>
            <w:r w:rsidRPr="00E029D5">
              <w:rPr>
                <w:sz w:val="16"/>
                <w:szCs w:val="16"/>
              </w:rPr>
              <w:t> </w:t>
            </w:r>
          </w:p>
        </w:tc>
      </w:tr>
      <w:tr w:rsidR="00E029D5" w:rsidRPr="00E029D5" w14:paraId="38872B5E"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80056A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hideMark/>
          </w:tcPr>
          <w:p w14:paraId="30083FAC" w14:textId="77777777" w:rsidR="00E029D5" w:rsidRPr="00E029D5" w:rsidRDefault="00E029D5" w:rsidP="00E029D5">
            <w:pPr>
              <w:ind w:firstLineChars="200" w:firstLine="321"/>
              <w:rPr>
                <w:rFonts w:ascii="Arial CYR" w:hAnsi="Arial CYR" w:cs="Arial CYR"/>
                <w:b/>
                <w:bCs/>
                <w:sz w:val="16"/>
                <w:szCs w:val="16"/>
              </w:rPr>
            </w:pPr>
            <w:r w:rsidRPr="00E029D5">
              <w:rPr>
                <w:rFonts w:ascii="Arial CYR" w:hAnsi="Arial CYR" w:cs="Arial CYR"/>
                <w:b/>
                <w:bCs/>
                <w:sz w:val="16"/>
                <w:szCs w:val="16"/>
              </w:rPr>
              <w:t>-уголь 3ДОМ</w:t>
            </w:r>
          </w:p>
        </w:tc>
        <w:tc>
          <w:tcPr>
            <w:tcW w:w="1564" w:type="dxa"/>
            <w:tcBorders>
              <w:top w:val="nil"/>
              <w:left w:val="nil"/>
              <w:bottom w:val="single" w:sz="4" w:space="0" w:color="auto"/>
              <w:right w:val="single" w:sz="4" w:space="0" w:color="auto"/>
            </w:tcBorders>
            <w:shd w:val="clear" w:color="000000" w:fill="FFFFFF"/>
            <w:hideMark/>
          </w:tcPr>
          <w:p w14:paraId="477F7383" w14:textId="77777777" w:rsidR="00E029D5" w:rsidRPr="00E029D5" w:rsidRDefault="00E029D5" w:rsidP="00E029D5">
            <w:pPr>
              <w:jc w:val="center"/>
              <w:rPr>
                <w:rFonts w:ascii="Arial CYR" w:hAnsi="Arial CYR" w:cs="Arial CYR"/>
                <w:b/>
                <w:bCs/>
                <w:sz w:val="16"/>
                <w:szCs w:val="16"/>
              </w:rPr>
            </w:pPr>
            <w:r w:rsidRPr="00E029D5">
              <w:rPr>
                <w:rFonts w:ascii="Arial CYR" w:hAnsi="Arial CYR" w:cs="Arial CYR"/>
                <w:b/>
                <w:bCs/>
                <w:sz w:val="16"/>
                <w:szCs w:val="16"/>
              </w:rPr>
              <w:t>тут</w:t>
            </w:r>
          </w:p>
        </w:tc>
        <w:tc>
          <w:tcPr>
            <w:tcW w:w="1662" w:type="dxa"/>
            <w:tcBorders>
              <w:top w:val="nil"/>
              <w:left w:val="nil"/>
              <w:bottom w:val="single" w:sz="4" w:space="0" w:color="auto"/>
              <w:right w:val="single" w:sz="4" w:space="0" w:color="auto"/>
            </w:tcBorders>
            <w:shd w:val="clear" w:color="000000" w:fill="DCE6F1"/>
            <w:noWrap/>
            <w:vAlign w:val="center"/>
            <w:hideMark/>
          </w:tcPr>
          <w:p w14:paraId="7F7F541C" w14:textId="77777777" w:rsidR="00E029D5" w:rsidRPr="00E029D5" w:rsidRDefault="00E029D5" w:rsidP="00E029D5">
            <w:pPr>
              <w:jc w:val="right"/>
              <w:rPr>
                <w:sz w:val="16"/>
                <w:szCs w:val="16"/>
              </w:rPr>
            </w:pPr>
            <w:r w:rsidRPr="00E029D5">
              <w:rPr>
                <w:sz w:val="16"/>
                <w:szCs w:val="16"/>
              </w:rPr>
              <w:t>7298,85</w:t>
            </w:r>
          </w:p>
        </w:tc>
        <w:tc>
          <w:tcPr>
            <w:tcW w:w="1662" w:type="dxa"/>
            <w:tcBorders>
              <w:top w:val="nil"/>
              <w:left w:val="nil"/>
              <w:bottom w:val="single" w:sz="4" w:space="0" w:color="auto"/>
              <w:right w:val="single" w:sz="4" w:space="0" w:color="auto"/>
            </w:tcBorders>
            <w:shd w:val="clear" w:color="000000" w:fill="C5D9F1"/>
            <w:noWrap/>
            <w:vAlign w:val="center"/>
            <w:hideMark/>
          </w:tcPr>
          <w:p w14:paraId="52CAA91C" w14:textId="77777777" w:rsidR="00E029D5" w:rsidRPr="00E029D5" w:rsidRDefault="00E029D5" w:rsidP="00E029D5">
            <w:pPr>
              <w:jc w:val="right"/>
              <w:rPr>
                <w:b/>
                <w:bCs/>
                <w:sz w:val="16"/>
                <w:szCs w:val="16"/>
              </w:rPr>
            </w:pPr>
            <w:r w:rsidRPr="00E029D5">
              <w:rPr>
                <w:b/>
                <w:bCs/>
                <w:sz w:val="16"/>
                <w:szCs w:val="16"/>
              </w:rPr>
              <w:t>6078,22</w:t>
            </w:r>
          </w:p>
        </w:tc>
        <w:tc>
          <w:tcPr>
            <w:tcW w:w="1493" w:type="dxa"/>
            <w:tcBorders>
              <w:top w:val="nil"/>
              <w:left w:val="nil"/>
              <w:bottom w:val="single" w:sz="4" w:space="0" w:color="auto"/>
              <w:right w:val="nil"/>
            </w:tcBorders>
            <w:shd w:val="clear" w:color="000000" w:fill="DCE6F1"/>
            <w:noWrap/>
            <w:vAlign w:val="center"/>
            <w:hideMark/>
          </w:tcPr>
          <w:p w14:paraId="43C68996" w14:textId="77777777" w:rsidR="00E029D5" w:rsidRPr="00E029D5" w:rsidRDefault="00E029D5" w:rsidP="00E029D5">
            <w:pPr>
              <w:jc w:val="right"/>
              <w:rPr>
                <w:b/>
                <w:bCs/>
                <w:sz w:val="16"/>
                <w:szCs w:val="16"/>
              </w:rPr>
            </w:pPr>
            <w:r w:rsidRPr="00E029D5">
              <w:rPr>
                <w:b/>
                <w:bCs/>
                <w:sz w:val="16"/>
                <w:szCs w:val="16"/>
              </w:rPr>
              <w:t>5938,95</w:t>
            </w:r>
          </w:p>
        </w:tc>
        <w:tc>
          <w:tcPr>
            <w:tcW w:w="1814" w:type="dxa"/>
            <w:tcBorders>
              <w:top w:val="nil"/>
              <w:left w:val="single" w:sz="4" w:space="0" w:color="auto"/>
              <w:bottom w:val="single" w:sz="4" w:space="0" w:color="auto"/>
              <w:right w:val="single" w:sz="8" w:space="0" w:color="auto"/>
            </w:tcBorders>
            <w:shd w:val="clear" w:color="000000" w:fill="DCE6F1"/>
            <w:noWrap/>
            <w:vAlign w:val="center"/>
            <w:hideMark/>
          </w:tcPr>
          <w:p w14:paraId="32992758" w14:textId="77777777" w:rsidR="00E029D5" w:rsidRPr="00E029D5" w:rsidRDefault="00E029D5" w:rsidP="00E029D5">
            <w:pPr>
              <w:rPr>
                <w:sz w:val="16"/>
                <w:szCs w:val="16"/>
              </w:rPr>
            </w:pPr>
            <w:r w:rsidRPr="00E029D5">
              <w:rPr>
                <w:sz w:val="16"/>
                <w:szCs w:val="16"/>
              </w:rPr>
              <w:t> </w:t>
            </w:r>
          </w:p>
        </w:tc>
      </w:tr>
      <w:tr w:rsidR="00E029D5" w:rsidRPr="00E029D5" w14:paraId="7EDF8814"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4978B2B"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hideMark/>
          </w:tcPr>
          <w:p w14:paraId="34C2B82E" w14:textId="77777777" w:rsidR="00E029D5" w:rsidRPr="00E029D5" w:rsidRDefault="00E029D5" w:rsidP="00E029D5">
            <w:pPr>
              <w:ind w:firstLineChars="200" w:firstLine="321"/>
              <w:rPr>
                <w:rFonts w:ascii="Arial CYR" w:hAnsi="Arial CYR" w:cs="Arial CYR"/>
                <w:b/>
                <w:bCs/>
                <w:sz w:val="16"/>
                <w:szCs w:val="16"/>
              </w:rPr>
            </w:pPr>
            <w:r w:rsidRPr="00E029D5">
              <w:rPr>
                <w:rFonts w:ascii="Arial CYR" w:hAnsi="Arial CYR" w:cs="Arial CYR"/>
                <w:b/>
                <w:bCs/>
                <w:sz w:val="16"/>
                <w:szCs w:val="16"/>
              </w:rPr>
              <w:t>Цена условного топлива</w:t>
            </w:r>
          </w:p>
        </w:tc>
        <w:tc>
          <w:tcPr>
            <w:tcW w:w="1564" w:type="dxa"/>
            <w:tcBorders>
              <w:top w:val="nil"/>
              <w:left w:val="nil"/>
              <w:bottom w:val="single" w:sz="4" w:space="0" w:color="auto"/>
              <w:right w:val="single" w:sz="4" w:space="0" w:color="auto"/>
            </w:tcBorders>
            <w:shd w:val="clear" w:color="000000" w:fill="FFFFFF"/>
            <w:hideMark/>
          </w:tcPr>
          <w:p w14:paraId="2D208219" w14:textId="77777777" w:rsidR="00E029D5" w:rsidRPr="00E029D5" w:rsidRDefault="00E029D5" w:rsidP="00E029D5">
            <w:pPr>
              <w:jc w:val="center"/>
              <w:rPr>
                <w:rFonts w:ascii="Arial CYR" w:hAnsi="Arial CYR" w:cs="Arial CYR"/>
                <w:b/>
                <w:bCs/>
                <w:sz w:val="16"/>
                <w:szCs w:val="16"/>
              </w:rPr>
            </w:pPr>
            <w:r w:rsidRPr="00E029D5">
              <w:rPr>
                <w:rFonts w:ascii="Arial CYR" w:hAnsi="Arial CYR" w:cs="Arial CYR"/>
                <w:b/>
                <w:bCs/>
                <w:sz w:val="16"/>
                <w:szCs w:val="16"/>
              </w:rPr>
              <w:t>рут./тут</w:t>
            </w:r>
          </w:p>
        </w:tc>
        <w:tc>
          <w:tcPr>
            <w:tcW w:w="1662" w:type="dxa"/>
            <w:tcBorders>
              <w:top w:val="nil"/>
              <w:left w:val="nil"/>
              <w:bottom w:val="single" w:sz="4" w:space="0" w:color="auto"/>
              <w:right w:val="single" w:sz="4" w:space="0" w:color="auto"/>
            </w:tcBorders>
            <w:shd w:val="clear" w:color="000000" w:fill="DCE6F1"/>
            <w:noWrap/>
            <w:vAlign w:val="center"/>
            <w:hideMark/>
          </w:tcPr>
          <w:p w14:paraId="532BB433" w14:textId="77777777" w:rsidR="00E029D5" w:rsidRPr="00E029D5" w:rsidRDefault="00E029D5" w:rsidP="00E029D5">
            <w:pPr>
              <w:jc w:val="right"/>
              <w:rPr>
                <w:sz w:val="16"/>
                <w:szCs w:val="16"/>
              </w:rPr>
            </w:pPr>
            <w:r w:rsidRPr="00E029D5">
              <w:rPr>
                <w:sz w:val="16"/>
                <w:szCs w:val="16"/>
              </w:rPr>
              <w:t>5493,22</w:t>
            </w:r>
          </w:p>
        </w:tc>
        <w:tc>
          <w:tcPr>
            <w:tcW w:w="1662" w:type="dxa"/>
            <w:tcBorders>
              <w:top w:val="nil"/>
              <w:left w:val="nil"/>
              <w:bottom w:val="single" w:sz="4" w:space="0" w:color="auto"/>
              <w:right w:val="single" w:sz="4" w:space="0" w:color="auto"/>
            </w:tcBorders>
            <w:shd w:val="clear" w:color="000000" w:fill="C5D9F1"/>
            <w:noWrap/>
            <w:vAlign w:val="center"/>
            <w:hideMark/>
          </w:tcPr>
          <w:p w14:paraId="4EACEE6E" w14:textId="77777777" w:rsidR="00E029D5" w:rsidRPr="00E029D5" w:rsidRDefault="00E029D5" w:rsidP="00E029D5">
            <w:pPr>
              <w:jc w:val="right"/>
              <w:rPr>
                <w:b/>
                <w:bCs/>
                <w:sz w:val="16"/>
                <w:szCs w:val="16"/>
              </w:rPr>
            </w:pPr>
            <w:r w:rsidRPr="00E029D5">
              <w:rPr>
                <w:b/>
                <w:bCs/>
                <w:sz w:val="16"/>
                <w:szCs w:val="16"/>
              </w:rPr>
              <w:t>5088,48</w:t>
            </w:r>
          </w:p>
        </w:tc>
        <w:tc>
          <w:tcPr>
            <w:tcW w:w="1493" w:type="dxa"/>
            <w:tcBorders>
              <w:top w:val="nil"/>
              <w:left w:val="nil"/>
              <w:bottom w:val="single" w:sz="4" w:space="0" w:color="auto"/>
              <w:right w:val="nil"/>
            </w:tcBorders>
            <w:shd w:val="clear" w:color="000000" w:fill="DCE6F1"/>
            <w:noWrap/>
            <w:vAlign w:val="center"/>
            <w:hideMark/>
          </w:tcPr>
          <w:p w14:paraId="5B43CCFF" w14:textId="77777777" w:rsidR="00E029D5" w:rsidRPr="00E029D5" w:rsidRDefault="00E029D5" w:rsidP="00E029D5">
            <w:pPr>
              <w:jc w:val="right"/>
              <w:rPr>
                <w:b/>
                <w:bCs/>
                <w:sz w:val="16"/>
                <w:szCs w:val="16"/>
              </w:rPr>
            </w:pPr>
            <w:r w:rsidRPr="00E029D5">
              <w:rPr>
                <w:b/>
                <w:bCs/>
                <w:sz w:val="16"/>
                <w:szCs w:val="16"/>
              </w:rPr>
              <w:t>5070,20</w:t>
            </w:r>
          </w:p>
        </w:tc>
        <w:tc>
          <w:tcPr>
            <w:tcW w:w="1814" w:type="dxa"/>
            <w:tcBorders>
              <w:top w:val="nil"/>
              <w:left w:val="single" w:sz="4" w:space="0" w:color="auto"/>
              <w:bottom w:val="single" w:sz="4" w:space="0" w:color="auto"/>
              <w:right w:val="single" w:sz="8" w:space="0" w:color="auto"/>
            </w:tcBorders>
            <w:shd w:val="clear" w:color="000000" w:fill="DCE6F1"/>
            <w:noWrap/>
            <w:vAlign w:val="center"/>
            <w:hideMark/>
          </w:tcPr>
          <w:p w14:paraId="531C4713" w14:textId="77777777" w:rsidR="00E029D5" w:rsidRPr="00E029D5" w:rsidRDefault="00E029D5" w:rsidP="00E029D5">
            <w:pPr>
              <w:rPr>
                <w:sz w:val="16"/>
                <w:szCs w:val="16"/>
              </w:rPr>
            </w:pPr>
            <w:r w:rsidRPr="00E029D5">
              <w:rPr>
                <w:sz w:val="16"/>
                <w:szCs w:val="16"/>
              </w:rPr>
              <w:t> </w:t>
            </w:r>
          </w:p>
        </w:tc>
      </w:tr>
      <w:tr w:rsidR="00E029D5" w:rsidRPr="00E029D5" w14:paraId="3314B7C2" w14:textId="77777777" w:rsidTr="00BD168F">
        <w:trPr>
          <w:trHeight w:val="272"/>
          <w:jc w:val="center"/>
        </w:trPr>
        <w:tc>
          <w:tcPr>
            <w:tcW w:w="751" w:type="dxa"/>
            <w:tcBorders>
              <w:top w:val="nil"/>
              <w:left w:val="single" w:sz="8" w:space="0" w:color="auto"/>
              <w:bottom w:val="single" w:sz="8" w:space="0" w:color="auto"/>
              <w:right w:val="single" w:sz="4" w:space="0" w:color="auto"/>
            </w:tcBorders>
            <w:shd w:val="clear" w:color="auto" w:fill="auto"/>
            <w:noWrap/>
            <w:vAlign w:val="center"/>
            <w:hideMark/>
          </w:tcPr>
          <w:p w14:paraId="607461D9"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8" w:space="0" w:color="auto"/>
              <w:right w:val="single" w:sz="4" w:space="0" w:color="auto"/>
            </w:tcBorders>
            <w:shd w:val="clear" w:color="000000" w:fill="FFFFFF"/>
            <w:hideMark/>
          </w:tcPr>
          <w:p w14:paraId="6BDAA1F6" w14:textId="77777777" w:rsidR="00E029D5" w:rsidRPr="00E029D5" w:rsidRDefault="00E029D5" w:rsidP="00E029D5">
            <w:pPr>
              <w:ind w:firstLineChars="200" w:firstLine="321"/>
              <w:rPr>
                <w:rFonts w:ascii="Arial CYR" w:hAnsi="Arial CYR" w:cs="Arial CYR"/>
                <w:b/>
                <w:bCs/>
                <w:sz w:val="16"/>
                <w:szCs w:val="16"/>
              </w:rPr>
            </w:pPr>
            <w:r w:rsidRPr="00E029D5">
              <w:rPr>
                <w:rFonts w:ascii="Arial CYR" w:hAnsi="Arial CYR" w:cs="Arial CYR"/>
                <w:b/>
                <w:bCs/>
                <w:sz w:val="16"/>
                <w:szCs w:val="16"/>
              </w:rPr>
              <w:t>Расходы на условное топливо</w:t>
            </w:r>
          </w:p>
        </w:tc>
        <w:tc>
          <w:tcPr>
            <w:tcW w:w="1564" w:type="dxa"/>
            <w:tcBorders>
              <w:top w:val="nil"/>
              <w:left w:val="nil"/>
              <w:bottom w:val="single" w:sz="8" w:space="0" w:color="auto"/>
              <w:right w:val="single" w:sz="4" w:space="0" w:color="auto"/>
            </w:tcBorders>
            <w:shd w:val="clear" w:color="000000" w:fill="FFFFFF"/>
            <w:hideMark/>
          </w:tcPr>
          <w:p w14:paraId="3D845C4B" w14:textId="77777777" w:rsidR="00E029D5" w:rsidRPr="00E029D5" w:rsidRDefault="00E029D5" w:rsidP="00E029D5">
            <w:pPr>
              <w:jc w:val="center"/>
              <w:rPr>
                <w:rFonts w:ascii="Arial CYR" w:hAnsi="Arial CYR" w:cs="Arial CYR"/>
                <w:b/>
                <w:bCs/>
                <w:sz w:val="16"/>
                <w:szCs w:val="16"/>
              </w:rPr>
            </w:pPr>
            <w:r w:rsidRPr="00E029D5">
              <w:rPr>
                <w:rFonts w:ascii="Arial CYR" w:hAnsi="Arial CYR" w:cs="Arial CYR"/>
                <w:b/>
                <w:bCs/>
                <w:sz w:val="16"/>
                <w:szCs w:val="16"/>
              </w:rPr>
              <w:t>тыс.руб.</w:t>
            </w:r>
          </w:p>
        </w:tc>
        <w:tc>
          <w:tcPr>
            <w:tcW w:w="1662" w:type="dxa"/>
            <w:tcBorders>
              <w:top w:val="nil"/>
              <w:left w:val="nil"/>
              <w:bottom w:val="single" w:sz="8" w:space="0" w:color="auto"/>
              <w:right w:val="single" w:sz="4" w:space="0" w:color="auto"/>
            </w:tcBorders>
            <w:shd w:val="clear" w:color="000000" w:fill="DCE6F1"/>
            <w:noWrap/>
            <w:vAlign w:val="center"/>
            <w:hideMark/>
          </w:tcPr>
          <w:p w14:paraId="19D581E4" w14:textId="77777777" w:rsidR="00E029D5" w:rsidRPr="00E029D5" w:rsidRDefault="00E029D5" w:rsidP="00E029D5">
            <w:pPr>
              <w:jc w:val="right"/>
              <w:rPr>
                <w:sz w:val="16"/>
                <w:szCs w:val="16"/>
              </w:rPr>
            </w:pPr>
            <w:r w:rsidRPr="00E029D5">
              <w:rPr>
                <w:sz w:val="16"/>
                <w:szCs w:val="16"/>
              </w:rPr>
              <w:t>89729,49</w:t>
            </w:r>
          </w:p>
        </w:tc>
        <w:tc>
          <w:tcPr>
            <w:tcW w:w="1662" w:type="dxa"/>
            <w:tcBorders>
              <w:top w:val="nil"/>
              <w:left w:val="nil"/>
              <w:bottom w:val="single" w:sz="8" w:space="0" w:color="auto"/>
              <w:right w:val="single" w:sz="4" w:space="0" w:color="auto"/>
            </w:tcBorders>
            <w:shd w:val="clear" w:color="000000" w:fill="C5D9F1"/>
            <w:noWrap/>
            <w:vAlign w:val="center"/>
            <w:hideMark/>
          </w:tcPr>
          <w:p w14:paraId="2EE4B6BC" w14:textId="77777777" w:rsidR="00E029D5" w:rsidRPr="00E029D5" w:rsidRDefault="00E029D5" w:rsidP="00E029D5">
            <w:pPr>
              <w:jc w:val="right"/>
              <w:rPr>
                <w:b/>
                <w:bCs/>
                <w:sz w:val="16"/>
                <w:szCs w:val="16"/>
              </w:rPr>
            </w:pPr>
            <w:r w:rsidRPr="00E029D5">
              <w:rPr>
                <w:b/>
                <w:bCs/>
                <w:sz w:val="16"/>
                <w:szCs w:val="16"/>
              </w:rPr>
              <w:t>81508,58</w:t>
            </w:r>
          </w:p>
        </w:tc>
        <w:tc>
          <w:tcPr>
            <w:tcW w:w="1493" w:type="dxa"/>
            <w:tcBorders>
              <w:top w:val="nil"/>
              <w:left w:val="nil"/>
              <w:bottom w:val="single" w:sz="8" w:space="0" w:color="auto"/>
              <w:right w:val="nil"/>
            </w:tcBorders>
            <w:shd w:val="clear" w:color="000000" w:fill="DCE6F1"/>
            <w:noWrap/>
            <w:vAlign w:val="center"/>
            <w:hideMark/>
          </w:tcPr>
          <w:p w14:paraId="174318E6" w14:textId="77777777" w:rsidR="00E029D5" w:rsidRPr="00E029D5" w:rsidRDefault="00E029D5" w:rsidP="00E029D5">
            <w:pPr>
              <w:jc w:val="right"/>
              <w:rPr>
                <w:b/>
                <w:bCs/>
                <w:sz w:val="16"/>
                <w:szCs w:val="16"/>
              </w:rPr>
            </w:pPr>
            <w:r w:rsidRPr="00E029D5">
              <w:rPr>
                <w:b/>
                <w:bCs/>
                <w:sz w:val="16"/>
                <w:szCs w:val="16"/>
              </w:rPr>
              <w:t>81411,67</w:t>
            </w:r>
          </w:p>
        </w:tc>
        <w:tc>
          <w:tcPr>
            <w:tcW w:w="1814" w:type="dxa"/>
            <w:tcBorders>
              <w:top w:val="nil"/>
              <w:left w:val="single" w:sz="4" w:space="0" w:color="auto"/>
              <w:bottom w:val="single" w:sz="8" w:space="0" w:color="auto"/>
              <w:right w:val="single" w:sz="8" w:space="0" w:color="auto"/>
            </w:tcBorders>
            <w:shd w:val="clear" w:color="000000" w:fill="DCE6F1"/>
            <w:noWrap/>
            <w:vAlign w:val="center"/>
            <w:hideMark/>
          </w:tcPr>
          <w:p w14:paraId="041EF7CA" w14:textId="77777777" w:rsidR="00E029D5" w:rsidRPr="00E029D5" w:rsidRDefault="00E029D5" w:rsidP="00E029D5">
            <w:pPr>
              <w:rPr>
                <w:sz w:val="16"/>
                <w:szCs w:val="16"/>
              </w:rPr>
            </w:pPr>
            <w:r w:rsidRPr="00E029D5">
              <w:rPr>
                <w:sz w:val="16"/>
                <w:szCs w:val="16"/>
              </w:rPr>
              <w:t> </w:t>
            </w:r>
          </w:p>
        </w:tc>
      </w:tr>
      <w:tr w:rsidR="00E029D5" w:rsidRPr="00E029D5" w14:paraId="242C2F46"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CDA49DF" w14:textId="77777777" w:rsidR="00E029D5" w:rsidRPr="00E029D5" w:rsidRDefault="00E029D5" w:rsidP="00E029D5">
            <w:pPr>
              <w:jc w:val="center"/>
              <w:rPr>
                <w:sz w:val="16"/>
                <w:szCs w:val="16"/>
              </w:rPr>
            </w:pPr>
            <w:r w:rsidRPr="00E029D5">
              <w:rPr>
                <w:sz w:val="16"/>
                <w:szCs w:val="16"/>
              </w:rPr>
              <w:t>2</w:t>
            </w:r>
          </w:p>
        </w:tc>
        <w:tc>
          <w:tcPr>
            <w:tcW w:w="5363" w:type="dxa"/>
            <w:tcBorders>
              <w:top w:val="nil"/>
              <w:left w:val="nil"/>
              <w:bottom w:val="single" w:sz="4" w:space="0" w:color="auto"/>
              <w:right w:val="single" w:sz="4" w:space="0" w:color="auto"/>
            </w:tcBorders>
            <w:shd w:val="clear" w:color="000000" w:fill="FFFFFF"/>
            <w:noWrap/>
            <w:vAlign w:val="center"/>
            <w:hideMark/>
          </w:tcPr>
          <w:p w14:paraId="1D50B2ED" w14:textId="77777777" w:rsidR="00E029D5" w:rsidRPr="00E029D5" w:rsidRDefault="00E029D5" w:rsidP="00E029D5">
            <w:pPr>
              <w:rPr>
                <w:sz w:val="16"/>
                <w:szCs w:val="16"/>
              </w:rPr>
            </w:pPr>
            <w:r w:rsidRPr="00E029D5">
              <w:rPr>
                <w:sz w:val="16"/>
                <w:szCs w:val="16"/>
              </w:rPr>
              <w:t>Тепловой эквивалент</w:t>
            </w:r>
          </w:p>
        </w:tc>
        <w:tc>
          <w:tcPr>
            <w:tcW w:w="1564" w:type="dxa"/>
            <w:tcBorders>
              <w:top w:val="nil"/>
              <w:left w:val="nil"/>
              <w:bottom w:val="single" w:sz="4" w:space="0" w:color="auto"/>
              <w:right w:val="single" w:sz="4" w:space="0" w:color="auto"/>
            </w:tcBorders>
            <w:shd w:val="clear" w:color="000000" w:fill="FFFFFF"/>
            <w:vAlign w:val="center"/>
            <w:hideMark/>
          </w:tcPr>
          <w:p w14:paraId="3BECE971"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0AC46880" w14:textId="77777777" w:rsidR="00E029D5" w:rsidRPr="00E029D5" w:rsidRDefault="00E029D5" w:rsidP="00E029D5">
            <w:pPr>
              <w:jc w:val="right"/>
              <w:rPr>
                <w:sz w:val="16"/>
                <w:szCs w:val="16"/>
              </w:rPr>
            </w:pPr>
            <w:r w:rsidRPr="00E029D5">
              <w:rPr>
                <w:sz w:val="16"/>
                <w:szCs w:val="16"/>
              </w:rPr>
              <w:t>0,680</w:t>
            </w:r>
          </w:p>
        </w:tc>
        <w:tc>
          <w:tcPr>
            <w:tcW w:w="1662" w:type="dxa"/>
            <w:tcBorders>
              <w:top w:val="nil"/>
              <w:left w:val="nil"/>
              <w:bottom w:val="single" w:sz="4" w:space="0" w:color="auto"/>
              <w:right w:val="single" w:sz="4" w:space="0" w:color="auto"/>
            </w:tcBorders>
            <w:shd w:val="clear" w:color="000000" w:fill="DCE6F1"/>
            <w:noWrap/>
            <w:vAlign w:val="center"/>
            <w:hideMark/>
          </w:tcPr>
          <w:p w14:paraId="2BE99ED0" w14:textId="77777777" w:rsidR="00E029D5" w:rsidRPr="00E029D5" w:rsidRDefault="00E029D5" w:rsidP="00E029D5">
            <w:pPr>
              <w:jc w:val="right"/>
              <w:rPr>
                <w:sz w:val="16"/>
                <w:szCs w:val="16"/>
              </w:rPr>
            </w:pPr>
            <w:r w:rsidRPr="00E029D5">
              <w:rPr>
                <w:sz w:val="16"/>
                <w:szCs w:val="16"/>
              </w:rPr>
              <w:t>0,677</w:t>
            </w:r>
          </w:p>
        </w:tc>
        <w:tc>
          <w:tcPr>
            <w:tcW w:w="1493" w:type="dxa"/>
            <w:tcBorders>
              <w:top w:val="nil"/>
              <w:left w:val="nil"/>
              <w:bottom w:val="single" w:sz="4" w:space="0" w:color="auto"/>
              <w:right w:val="single" w:sz="4" w:space="0" w:color="auto"/>
            </w:tcBorders>
            <w:shd w:val="clear" w:color="000000" w:fill="DCE6F1"/>
            <w:vAlign w:val="center"/>
            <w:hideMark/>
          </w:tcPr>
          <w:p w14:paraId="3C7E60C3" w14:textId="77777777" w:rsidR="00E029D5" w:rsidRPr="00E029D5" w:rsidRDefault="00E029D5" w:rsidP="00E029D5">
            <w:pPr>
              <w:jc w:val="right"/>
              <w:rPr>
                <w:sz w:val="16"/>
                <w:szCs w:val="16"/>
              </w:rPr>
            </w:pPr>
            <w:r w:rsidRPr="00E029D5">
              <w:rPr>
                <w:sz w:val="16"/>
                <w:szCs w:val="16"/>
              </w:rPr>
              <w:t>0,677</w:t>
            </w:r>
          </w:p>
        </w:tc>
        <w:tc>
          <w:tcPr>
            <w:tcW w:w="1814" w:type="dxa"/>
            <w:tcBorders>
              <w:top w:val="nil"/>
              <w:left w:val="nil"/>
              <w:bottom w:val="single" w:sz="4" w:space="0" w:color="auto"/>
              <w:right w:val="single" w:sz="8" w:space="0" w:color="auto"/>
            </w:tcBorders>
            <w:shd w:val="clear" w:color="000000" w:fill="DCE6F1"/>
            <w:vAlign w:val="center"/>
            <w:hideMark/>
          </w:tcPr>
          <w:p w14:paraId="5752F274" w14:textId="77777777" w:rsidR="00E029D5" w:rsidRPr="00E029D5" w:rsidRDefault="00E029D5" w:rsidP="00E029D5">
            <w:pPr>
              <w:jc w:val="right"/>
              <w:rPr>
                <w:sz w:val="16"/>
                <w:szCs w:val="16"/>
              </w:rPr>
            </w:pPr>
            <w:r w:rsidRPr="00E029D5">
              <w:rPr>
                <w:sz w:val="16"/>
                <w:szCs w:val="16"/>
              </w:rPr>
              <w:t>-0,003</w:t>
            </w:r>
          </w:p>
        </w:tc>
      </w:tr>
      <w:tr w:rsidR="00E029D5" w:rsidRPr="00E029D5" w14:paraId="541CBE36"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E1E4FD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7BE8F863" w14:textId="77777777" w:rsidR="00E029D5" w:rsidRPr="00E029D5" w:rsidRDefault="00E029D5" w:rsidP="00E029D5">
            <w:pPr>
              <w:ind w:firstLineChars="100" w:firstLine="160"/>
              <w:rPr>
                <w:sz w:val="16"/>
                <w:szCs w:val="16"/>
              </w:rPr>
            </w:pPr>
            <w:r w:rsidRPr="00E029D5">
              <w:rPr>
                <w:sz w:val="16"/>
                <w:szCs w:val="16"/>
              </w:rPr>
              <w:t>уголь каменный ССр</w:t>
            </w:r>
          </w:p>
        </w:tc>
        <w:tc>
          <w:tcPr>
            <w:tcW w:w="1564" w:type="dxa"/>
            <w:tcBorders>
              <w:top w:val="nil"/>
              <w:left w:val="nil"/>
              <w:bottom w:val="single" w:sz="4" w:space="0" w:color="auto"/>
              <w:right w:val="single" w:sz="4" w:space="0" w:color="auto"/>
            </w:tcBorders>
            <w:shd w:val="clear" w:color="000000" w:fill="FFFFFF"/>
            <w:vAlign w:val="center"/>
            <w:hideMark/>
          </w:tcPr>
          <w:p w14:paraId="338DEAA6"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666F9F5F"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6341DAC6"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7072C0E8" w14:textId="77777777" w:rsidR="00E029D5" w:rsidRPr="00E029D5" w:rsidRDefault="00E029D5" w:rsidP="00E029D5">
            <w:pPr>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7D5F8275" w14:textId="77777777" w:rsidR="00E029D5" w:rsidRPr="00E029D5" w:rsidRDefault="00E029D5" w:rsidP="00E029D5">
            <w:pPr>
              <w:jc w:val="right"/>
              <w:rPr>
                <w:sz w:val="16"/>
                <w:szCs w:val="16"/>
              </w:rPr>
            </w:pPr>
            <w:r w:rsidRPr="00E029D5">
              <w:rPr>
                <w:sz w:val="16"/>
                <w:szCs w:val="16"/>
              </w:rPr>
              <w:t>0,000</w:t>
            </w:r>
          </w:p>
        </w:tc>
      </w:tr>
      <w:tr w:rsidR="00E029D5" w:rsidRPr="00E029D5" w14:paraId="48B3B103"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DB9F34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11B61C6C" w14:textId="77777777" w:rsidR="00E029D5" w:rsidRPr="00E029D5" w:rsidRDefault="00E029D5" w:rsidP="00E029D5">
            <w:pPr>
              <w:ind w:firstLineChars="100" w:firstLine="160"/>
              <w:rPr>
                <w:sz w:val="16"/>
                <w:szCs w:val="16"/>
              </w:rPr>
            </w:pPr>
            <w:r w:rsidRPr="00E029D5">
              <w:rPr>
                <w:sz w:val="16"/>
                <w:szCs w:val="16"/>
              </w:rPr>
              <w:t>уголь каменный ДР</w:t>
            </w:r>
          </w:p>
        </w:tc>
        <w:tc>
          <w:tcPr>
            <w:tcW w:w="1564" w:type="dxa"/>
            <w:tcBorders>
              <w:top w:val="nil"/>
              <w:left w:val="nil"/>
              <w:bottom w:val="single" w:sz="4" w:space="0" w:color="auto"/>
              <w:right w:val="single" w:sz="4" w:space="0" w:color="auto"/>
            </w:tcBorders>
            <w:shd w:val="clear" w:color="000000" w:fill="FFFFFF"/>
            <w:vAlign w:val="center"/>
            <w:hideMark/>
          </w:tcPr>
          <w:p w14:paraId="126D0F03"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7CE5AD45"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12351F57"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1AFFF60B" w14:textId="77777777" w:rsidR="00E029D5" w:rsidRPr="00E029D5" w:rsidRDefault="00E029D5" w:rsidP="00E029D5">
            <w:pPr>
              <w:jc w:val="right"/>
              <w:rPr>
                <w:sz w:val="16"/>
                <w:szCs w:val="16"/>
              </w:rPr>
            </w:pPr>
            <w:r w:rsidRPr="00E029D5">
              <w:rPr>
                <w:sz w:val="16"/>
                <w:szCs w:val="16"/>
              </w:rPr>
              <w:t>0,677</w:t>
            </w:r>
          </w:p>
        </w:tc>
        <w:tc>
          <w:tcPr>
            <w:tcW w:w="1814" w:type="dxa"/>
            <w:tcBorders>
              <w:top w:val="nil"/>
              <w:left w:val="nil"/>
              <w:bottom w:val="single" w:sz="4" w:space="0" w:color="auto"/>
              <w:right w:val="single" w:sz="8" w:space="0" w:color="auto"/>
            </w:tcBorders>
            <w:shd w:val="clear" w:color="000000" w:fill="DCE6F1"/>
            <w:noWrap/>
            <w:vAlign w:val="center"/>
            <w:hideMark/>
          </w:tcPr>
          <w:p w14:paraId="688EC8A1" w14:textId="77777777" w:rsidR="00E029D5" w:rsidRPr="00E029D5" w:rsidRDefault="00E029D5" w:rsidP="00E029D5">
            <w:pPr>
              <w:jc w:val="right"/>
              <w:rPr>
                <w:sz w:val="16"/>
                <w:szCs w:val="16"/>
              </w:rPr>
            </w:pPr>
            <w:r w:rsidRPr="00E029D5">
              <w:rPr>
                <w:sz w:val="16"/>
                <w:szCs w:val="16"/>
              </w:rPr>
              <w:t>0,677</w:t>
            </w:r>
          </w:p>
        </w:tc>
      </w:tr>
      <w:tr w:rsidR="00E029D5" w:rsidRPr="00E029D5" w14:paraId="7A4EABA0"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09AA8D7"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384C1766" w14:textId="77777777" w:rsidR="00E029D5" w:rsidRPr="00E029D5" w:rsidRDefault="00E029D5" w:rsidP="00E029D5">
            <w:pPr>
              <w:ind w:firstLineChars="100" w:firstLine="160"/>
              <w:rPr>
                <w:sz w:val="16"/>
                <w:szCs w:val="16"/>
              </w:rPr>
            </w:pPr>
            <w:r w:rsidRPr="00E029D5">
              <w:rPr>
                <w:sz w:val="16"/>
                <w:szCs w:val="16"/>
              </w:rPr>
              <w:t>уголь каменный ДОМ</w:t>
            </w:r>
          </w:p>
        </w:tc>
        <w:tc>
          <w:tcPr>
            <w:tcW w:w="1564" w:type="dxa"/>
            <w:tcBorders>
              <w:top w:val="nil"/>
              <w:left w:val="nil"/>
              <w:bottom w:val="single" w:sz="4" w:space="0" w:color="auto"/>
              <w:right w:val="single" w:sz="4" w:space="0" w:color="auto"/>
            </w:tcBorders>
            <w:shd w:val="clear" w:color="000000" w:fill="FFFFFF"/>
            <w:vAlign w:val="center"/>
            <w:hideMark/>
          </w:tcPr>
          <w:p w14:paraId="5A2A6EFB"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28F0859A"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2E42266F"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3AC940B9" w14:textId="77777777" w:rsidR="00E029D5" w:rsidRPr="00E029D5" w:rsidRDefault="00E029D5" w:rsidP="00E029D5">
            <w:pPr>
              <w:jc w:val="right"/>
              <w:rPr>
                <w:sz w:val="16"/>
                <w:szCs w:val="16"/>
              </w:rPr>
            </w:pPr>
            <w:r w:rsidRPr="00E029D5">
              <w:rPr>
                <w:sz w:val="16"/>
                <w:szCs w:val="16"/>
              </w:rPr>
              <w:t>0,677</w:t>
            </w:r>
          </w:p>
        </w:tc>
        <w:tc>
          <w:tcPr>
            <w:tcW w:w="1814" w:type="dxa"/>
            <w:tcBorders>
              <w:top w:val="nil"/>
              <w:left w:val="nil"/>
              <w:bottom w:val="single" w:sz="4" w:space="0" w:color="auto"/>
              <w:right w:val="single" w:sz="8" w:space="0" w:color="auto"/>
            </w:tcBorders>
            <w:shd w:val="clear" w:color="000000" w:fill="DCE6F1"/>
            <w:noWrap/>
            <w:vAlign w:val="center"/>
            <w:hideMark/>
          </w:tcPr>
          <w:p w14:paraId="55C4CF39" w14:textId="77777777" w:rsidR="00E029D5" w:rsidRPr="00E029D5" w:rsidRDefault="00E029D5" w:rsidP="00E029D5">
            <w:pPr>
              <w:jc w:val="right"/>
              <w:rPr>
                <w:sz w:val="16"/>
                <w:szCs w:val="16"/>
              </w:rPr>
            </w:pPr>
            <w:r w:rsidRPr="00E029D5">
              <w:rPr>
                <w:sz w:val="16"/>
                <w:szCs w:val="16"/>
              </w:rPr>
              <w:t>0,677</w:t>
            </w:r>
          </w:p>
        </w:tc>
      </w:tr>
      <w:tr w:rsidR="00E029D5" w:rsidRPr="00E029D5" w14:paraId="446C4599"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71B04DF"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2296C0A5" w14:textId="77777777" w:rsidR="00E029D5" w:rsidRPr="00E029D5" w:rsidRDefault="00E029D5" w:rsidP="00E029D5">
            <w:pPr>
              <w:ind w:firstLineChars="100" w:firstLine="160"/>
              <w:rPr>
                <w:sz w:val="16"/>
                <w:szCs w:val="16"/>
              </w:rPr>
            </w:pPr>
            <w:r w:rsidRPr="00E029D5">
              <w:rPr>
                <w:sz w:val="16"/>
                <w:szCs w:val="16"/>
              </w:rPr>
              <w:t>уголь бурый 3 БОМ</w:t>
            </w:r>
          </w:p>
        </w:tc>
        <w:tc>
          <w:tcPr>
            <w:tcW w:w="1564" w:type="dxa"/>
            <w:tcBorders>
              <w:top w:val="nil"/>
              <w:left w:val="nil"/>
              <w:bottom w:val="single" w:sz="4" w:space="0" w:color="auto"/>
              <w:right w:val="single" w:sz="4" w:space="0" w:color="auto"/>
            </w:tcBorders>
            <w:shd w:val="clear" w:color="000000" w:fill="FFFFFF"/>
            <w:vAlign w:val="center"/>
            <w:hideMark/>
          </w:tcPr>
          <w:p w14:paraId="0C69476C"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3DE5A6AB"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2E37BCF2"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2B586D0D" w14:textId="77777777" w:rsidR="00E029D5" w:rsidRPr="00E029D5" w:rsidRDefault="00E029D5" w:rsidP="00E029D5">
            <w:pPr>
              <w:jc w:val="right"/>
              <w:rPr>
                <w:sz w:val="16"/>
                <w:szCs w:val="16"/>
              </w:rPr>
            </w:pPr>
            <w:r w:rsidRPr="00E029D5">
              <w:rPr>
                <w:sz w:val="16"/>
                <w:szCs w:val="16"/>
              </w:rPr>
              <w:t>0,677</w:t>
            </w:r>
          </w:p>
        </w:tc>
        <w:tc>
          <w:tcPr>
            <w:tcW w:w="1814" w:type="dxa"/>
            <w:tcBorders>
              <w:top w:val="nil"/>
              <w:left w:val="nil"/>
              <w:bottom w:val="single" w:sz="4" w:space="0" w:color="auto"/>
              <w:right w:val="single" w:sz="8" w:space="0" w:color="auto"/>
            </w:tcBorders>
            <w:shd w:val="clear" w:color="000000" w:fill="DCE6F1"/>
            <w:noWrap/>
            <w:vAlign w:val="center"/>
            <w:hideMark/>
          </w:tcPr>
          <w:p w14:paraId="7A5C5D17" w14:textId="77777777" w:rsidR="00E029D5" w:rsidRPr="00E029D5" w:rsidRDefault="00E029D5" w:rsidP="00E029D5">
            <w:pPr>
              <w:jc w:val="right"/>
              <w:rPr>
                <w:sz w:val="16"/>
                <w:szCs w:val="16"/>
              </w:rPr>
            </w:pPr>
            <w:r w:rsidRPr="00E029D5">
              <w:rPr>
                <w:sz w:val="16"/>
                <w:szCs w:val="16"/>
              </w:rPr>
              <w:t>0,677</w:t>
            </w:r>
          </w:p>
        </w:tc>
      </w:tr>
      <w:tr w:rsidR="00E029D5" w:rsidRPr="00E029D5" w14:paraId="59C3D730"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08B6DD5F" w14:textId="77777777" w:rsidR="00E029D5" w:rsidRPr="00E029D5" w:rsidRDefault="00E029D5" w:rsidP="00E029D5">
            <w:pPr>
              <w:jc w:val="center"/>
              <w:rPr>
                <w:sz w:val="16"/>
                <w:szCs w:val="16"/>
              </w:rPr>
            </w:pPr>
            <w:r w:rsidRPr="00E029D5">
              <w:rPr>
                <w:sz w:val="16"/>
                <w:szCs w:val="16"/>
              </w:rPr>
              <w:t>3</w:t>
            </w:r>
          </w:p>
        </w:tc>
        <w:tc>
          <w:tcPr>
            <w:tcW w:w="5363" w:type="dxa"/>
            <w:tcBorders>
              <w:top w:val="nil"/>
              <w:left w:val="nil"/>
              <w:bottom w:val="single" w:sz="4" w:space="0" w:color="auto"/>
              <w:right w:val="single" w:sz="4" w:space="0" w:color="auto"/>
            </w:tcBorders>
            <w:shd w:val="clear" w:color="000000" w:fill="FFFFFF"/>
            <w:vAlign w:val="center"/>
            <w:hideMark/>
          </w:tcPr>
          <w:p w14:paraId="6A57305E" w14:textId="77777777" w:rsidR="00E029D5" w:rsidRPr="00E029D5" w:rsidRDefault="00E029D5" w:rsidP="00E029D5">
            <w:pPr>
              <w:rPr>
                <w:sz w:val="16"/>
                <w:szCs w:val="16"/>
              </w:rPr>
            </w:pPr>
            <w:r w:rsidRPr="00E029D5">
              <w:rPr>
                <w:sz w:val="16"/>
                <w:szCs w:val="16"/>
              </w:rPr>
              <w:t>Удельный расход натурального топлива, в т. ч.</w:t>
            </w:r>
          </w:p>
        </w:tc>
        <w:tc>
          <w:tcPr>
            <w:tcW w:w="1564" w:type="dxa"/>
            <w:tcBorders>
              <w:top w:val="nil"/>
              <w:left w:val="nil"/>
              <w:bottom w:val="single" w:sz="4" w:space="0" w:color="auto"/>
              <w:right w:val="single" w:sz="4" w:space="0" w:color="auto"/>
            </w:tcBorders>
            <w:shd w:val="clear" w:color="000000" w:fill="FFFFFF"/>
            <w:vAlign w:val="center"/>
            <w:hideMark/>
          </w:tcPr>
          <w:p w14:paraId="2DE78275" w14:textId="77777777" w:rsidR="00E029D5" w:rsidRPr="00E029D5" w:rsidRDefault="00E029D5" w:rsidP="00E029D5">
            <w:pPr>
              <w:jc w:val="center"/>
              <w:rPr>
                <w:sz w:val="16"/>
                <w:szCs w:val="16"/>
              </w:rPr>
            </w:pPr>
            <w:r w:rsidRPr="00E029D5">
              <w:rPr>
                <w:sz w:val="16"/>
                <w:szCs w:val="16"/>
              </w:rPr>
              <w:t>кг/Гкал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25848318" w14:textId="77777777" w:rsidR="00E029D5" w:rsidRPr="00E029D5" w:rsidRDefault="00E029D5" w:rsidP="00E029D5">
            <w:pPr>
              <w:jc w:val="right"/>
              <w:rPr>
                <w:sz w:val="16"/>
                <w:szCs w:val="16"/>
              </w:rPr>
            </w:pPr>
            <w:r w:rsidRPr="00E029D5">
              <w:rPr>
                <w:sz w:val="16"/>
                <w:szCs w:val="16"/>
              </w:rPr>
              <w:t>318,75</w:t>
            </w:r>
          </w:p>
        </w:tc>
        <w:tc>
          <w:tcPr>
            <w:tcW w:w="1662" w:type="dxa"/>
            <w:tcBorders>
              <w:top w:val="nil"/>
              <w:left w:val="nil"/>
              <w:bottom w:val="single" w:sz="4" w:space="0" w:color="auto"/>
              <w:right w:val="single" w:sz="4" w:space="0" w:color="auto"/>
            </w:tcBorders>
            <w:shd w:val="clear" w:color="000000" w:fill="DCE6F1"/>
            <w:noWrap/>
            <w:vAlign w:val="center"/>
            <w:hideMark/>
          </w:tcPr>
          <w:p w14:paraId="67A5F939" w14:textId="77777777" w:rsidR="00E029D5" w:rsidRPr="00E029D5" w:rsidRDefault="00E029D5" w:rsidP="00E029D5">
            <w:pPr>
              <w:jc w:val="right"/>
              <w:rPr>
                <w:sz w:val="16"/>
                <w:szCs w:val="16"/>
              </w:rPr>
            </w:pPr>
            <w:r w:rsidRPr="00E029D5">
              <w:rPr>
                <w:sz w:val="16"/>
                <w:szCs w:val="16"/>
              </w:rPr>
              <w:t>320,30</w:t>
            </w:r>
          </w:p>
        </w:tc>
        <w:tc>
          <w:tcPr>
            <w:tcW w:w="1493" w:type="dxa"/>
            <w:tcBorders>
              <w:top w:val="nil"/>
              <w:left w:val="nil"/>
              <w:bottom w:val="single" w:sz="4" w:space="0" w:color="auto"/>
              <w:right w:val="single" w:sz="4" w:space="0" w:color="auto"/>
            </w:tcBorders>
            <w:shd w:val="clear" w:color="000000" w:fill="DCE6F1"/>
            <w:noWrap/>
            <w:vAlign w:val="center"/>
            <w:hideMark/>
          </w:tcPr>
          <w:p w14:paraId="6556E0D0" w14:textId="77777777" w:rsidR="00E029D5" w:rsidRPr="00E029D5" w:rsidRDefault="00E029D5" w:rsidP="00E029D5">
            <w:pPr>
              <w:jc w:val="right"/>
              <w:rPr>
                <w:sz w:val="16"/>
                <w:szCs w:val="16"/>
              </w:rPr>
            </w:pPr>
            <w:r w:rsidRPr="00E029D5">
              <w:rPr>
                <w:sz w:val="16"/>
                <w:szCs w:val="16"/>
              </w:rPr>
              <w:t>320,02</w:t>
            </w:r>
          </w:p>
        </w:tc>
        <w:tc>
          <w:tcPr>
            <w:tcW w:w="1814" w:type="dxa"/>
            <w:tcBorders>
              <w:top w:val="nil"/>
              <w:left w:val="nil"/>
              <w:bottom w:val="single" w:sz="4" w:space="0" w:color="auto"/>
              <w:right w:val="single" w:sz="8" w:space="0" w:color="auto"/>
            </w:tcBorders>
            <w:shd w:val="clear" w:color="000000" w:fill="DCE6F1"/>
            <w:noWrap/>
            <w:vAlign w:val="center"/>
            <w:hideMark/>
          </w:tcPr>
          <w:p w14:paraId="50FB74FC" w14:textId="77777777" w:rsidR="00E029D5" w:rsidRPr="00E029D5" w:rsidRDefault="00E029D5" w:rsidP="00E029D5">
            <w:pPr>
              <w:jc w:val="right"/>
              <w:rPr>
                <w:color w:val="FF0000"/>
                <w:sz w:val="16"/>
                <w:szCs w:val="16"/>
              </w:rPr>
            </w:pPr>
            <w:r w:rsidRPr="00E029D5">
              <w:rPr>
                <w:color w:val="FF0000"/>
                <w:sz w:val="16"/>
                <w:szCs w:val="16"/>
              </w:rPr>
              <w:t>1,27</w:t>
            </w:r>
          </w:p>
        </w:tc>
      </w:tr>
      <w:tr w:rsidR="00E029D5" w:rsidRPr="00E029D5" w14:paraId="775722DA"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9233F01" w14:textId="77777777" w:rsidR="00E029D5" w:rsidRPr="00E029D5" w:rsidRDefault="00E029D5" w:rsidP="00E029D5">
            <w:pPr>
              <w:jc w:val="center"/>
              <w:rPr>
                <w:sz w:val="16"/>
                <w:szCs w:val="16"/>
              </w:rPr>
            </w:pPr>
            <w:r w:rsidRPr="00E029D5">
              <w:rPr>
                <w:sz w:val="16"/>
                <w:szCs w:val="16"/>
              </w:rPr>
              <w:lastRenderedPageBreak/>
              <w:t> </w:t>
            </w:r>
          </w:p>
        </w:tc>
        <w:tc>
          <w:tcPr>
            <w:tcW w:w="5363" w:type="dxa"/>
            <w:tcBorders>
              <w:top w:val="nil"/>
              <w:left w:val="nil"/>
              <w:bottom w:val="single" w:sz="4" w:space="0" w:color="auto"/>
              <w:right w:val="single" w:sz="4" w:space="0" w:color="auto"/>
            </w:tcBorders>
            <w:shd w:val="clear" w:color="000000" w:fill="FFFFFF"/>
            <w:vAlign w:val="center"/>
            <w:hideMark/>
          </w:tcPr>
          <w:p w14:paraId="6834D8C9" w14:textId="77777777" w:rsidR="00E029D5" w:rsidRPr="00E029D5" w:rsidRDefault="00E029D5" w:rsidP="00E029D5">
            <w:pPr>
              <w:ind w:firstLineChars="100" w:firstLine="160"/>
              <w:rPr>
                <w:sz w:val="16"/>
                <w:szCs w:val="16"/>
              </w:rPr>
            </w:pPr>
            <w:r w:rsidRPr="00E029D5">
              <w:rPr>
                <w:sz w:val="16"/>
                <w:szCs w:val="16"/>
              </w:rPr>
              <w:t>уголь каменный ССр</w:t>
            </w:r>
          </w:p>
        </w:tc>
        <w:tc>
          <w:tcPr>
            <w:tcW w:w="1564" w:type="dxa"/>
            <w:tcBorders>
              <w:top w:val="nil"/>
              <w:left w:val="nil"/>
              <w:bottom w:val="single" w:sz="4" w:space="0" w:color="auto"/>
              <w:right w:val="single" w:sz="4" w:space="0" w:color="auto"/>
            </w:tcBorders>
            <w:shd w:val="clear" w:color="000000" w:fill="FFFFFF"/>
            <w:vAlign w:val="center"/>
            <w:hideMark/>
          </w:tcPr>
          <w:p w14:paraId="4E6D858A" w14:textId="77777777" w:rsidR="00E029D5" w:rsidRPr="00E029D5" w:rsidRDefault="00E029D5" w:rsidP="00E029D5">
            <w:pPr>
              <w:jc w:val="center"/>
              <w:rPr>
                <w:sz w:val="16"/>
                <w:szCs w:val="16"/>
              </w:rPr>
            </w:pPr>
            <w:r w:rsidRPr="00E029D5">
              <w:rPr>
                <w:sz w:val="16"/>
                <w:szCs w:val="16"/>
              </w:rPr>
              <w:t>кг/Гкал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5AA8D5E6" w14:textId="77777777" w:rsidR="00E029D5" w:rsidRPr="00E029D5" w:rsidRDefault="00E029D5" w:rsidP="00E029D5">
            <w:pPr>
              <w:rPr>
                <w:color w:val="FF0000"/>
                <w:sz w:val="16"/>
                <w:szCs w:val="16"/>
              </w:rPr>
            </w:pPr>
            <w:r w:rsidRPr="00E029D5">
              <w:rPr>
                <w:color w:val="FF0000"/>
                <w:sz w:val="16"/>
                <w:szCs w:val="16"/>
              </w:rPr>
              <w:t> </w:t>
            </w:r>
          </w:p>
        </w:tc>
        <w:tc>
          <w:tcPr>
            <w:tcW w:w="1662" w:type="dxa"/>
            <w:tcBorders>
              <w:top w:val="nil"/>
              <w:left w:val="nil"/>
              <w:bottom w:val="nil"/>
              <w:right w:val="nil"/>
            </w:tcBorders>
            <w:shd w:val="clear" w:color="000000" w:fill="DCE6F1"/>
            <w:noWrap/>
            <w:vAlign w:val="center"/>
            <w:hideMark/>
          </w:tcPr>
          <w:p w14:paraId="1A22BF6F" w14:textId="77777777" w:rsidR="00E029D5" w:rsidRPr="00E029D5" w:rsidRDefault="00E029D5" w:rsidP="00E029D5">
            <w:pPr>
              <w:rPr>
                <w:sz w:val="16"/>
                <w:szCs w:val="16"/>
              </w:rPr>
            </w:pPr>
            <w:r w:rsidRPr="00E029D5">
              <w:rPr>
                <w:sz w:val="16"/>
                <w:szCs w:val="16"/>
              </w:rPr>
              <w:t> </w:t>
            </w:r>
          </w:p>
        </w:tc>
        <w:tc>
          <w:tcPr>
            <w:tcW w:w="1493" w:type="dxa"/>
            <w:tcBorders>
              <w:top w:val="nil"/>
              <w:left w:val="single" w:sz="4" w:space="0" w:color="auto"/>
              <w:bottom w:val="single" w:sz="4" w:space="0" w:color="auto"/>
              <w:right w:val="single" w:sz="4" w:space="0" w:color="auto"/>
            </w:tcBorders>
            <w:shd w:val="clear" w:color="000000" w:fill="DCE6F1"/>
            <w:noWrap/>
            <w:vAlign w:val="center"/>
            <w:hideMark/>
          </w:tcPr>
          <w:p w14:paraId="4216C7DC" w14:textId="77777777" w:rsidR="00E029D5" w:rsidRPr="00E029D5" w:rsidRDefault="00E029D5" w:rsidP="00E029D5">
            <w:pPr>
              <w:rPr>
                <w:color w:val="FF0000"/>
                <w:sz w:val="16"/>
                <w:szCs w:val="16"/>
              </w:rPr>
            </w:pPr>
            <w:r w:rsidRPr="00E029D5">
              <w:rPr>
                <w:color w:val="FF0000"/>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7EFE2825" w14:textId="77777777" w:rsidR="00E029D5" w:rsidRPr="00E029D5" w:rsidRDefault="00E029D5" w:rsidP="00E029D5">
            <w:pPr>
              <w:jc w:val="right"/>
              <w:rPr>
                <w:color w:val="FF0000"/>
                <w:sz w:val="16"/>
                <w:szCs w:val="16"/>
              </w:rPr>
            </w:pPr>
            <w:r w:rsidRPr="00E029D5">
              <w:rPr>
                <w:color w:val="FF0000"/>
                <w:sz w:val="16"/>
                <w:szCs w:val="16"/>
              </w:rPr>
              <w:t>0,00</w:t>
            </w:r>
          </w:p>
        </w:tc>
      </w:tr>
      <w:tr w:rsidR="00E029D5" w:rsidRPr="00E029D5" w14:paraId="269CAA4E"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4E0F88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25AA820C" w14:textId="77777777" w:rsidR="00E029D5" w:rsidRPr="00E029D5" w:rsidRDefault="00E029D5" w:rsidP="00E029D5">
            <w:pPr>
              <w:ind w:firstLineChars="100" w:firstLine="160"/>
              <w:rPr>
                <w:sz w:val="16"/>
                <w:szCs w:val="16"/>
              </w:rPr>
            </w:pPr>
            <w:r w:rsidRPr="00E029D5">
              <w:rPr>
                <w:sz w:val="16"/>
                <w:szCs w:val="16"/>
              </w:rPr>
              <w:t>уголь каменный ДР</w:t>
            </w:r>
          </w:p>
        </w:tc>
        <w:tc>
          <w:tcPr>
            <w:tcW w:w="1564" w:type="dxa"/>
            <w:tcBorders>
              <w:top w:val="nil"/>
              <w:left w:val="nil"/>
              <w:bottom w:val="single" w:sz="4" w:space="0" w:color="auto"/>
              <w:right w:val="single" w:sz="4" w:space="0" w:color="auto"/>
            </w:tcBorders>
            <w:shd w:val="clear" w:color="000000" w:fill="FFFFFF"/>
            <w:vAlign w:val="center"/>
            <w:hideMark/>
          </w:tcPr>
          <w:p w14:paraId="194BD2A4" w14:textId="77777777" w:rsidR="00E029D5" w:rsidRPr="00E029D5" w:rsidRDefault="00E029D5" w:rsidP="00E029D5">
            <w:pPr>
              <w:jc w:val="center"/>
              <w:rPr>
                <w:sz w:val="16"/>
                <w:szCs w:val="16"/>
              </w:rPr>
            </w:pPr>
            <w:r w:rsidRPr="00E029D5">
              <w:rPr>
                <w:sz w:val="16"/>
                <w:szCs w:val="16"/>
              </w:rPr>
              <w:t>кг/Гкал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0CDC8D9C" w14:textId="77777777" w:rsidR="00E029D5" w:rsidRPr="00E029D5" w:rsidRDefault="00E029D5" w:rsidP="00E029D5">
            <w:pPr>
              <w:rPr>
                <w:sz w:val="16"/>
                <w:szCs w:val="16"/>
              </w:rPr>
            </w:pPr>
            <w:r w:rsidRPr="00E029D5">
              <w:rPr>
                <w:sz w:val="16"/>
                <w:szCs w:val="16"/>
              </w:rPr>
              <w:t> </w:t>
            </w:r>
          </w:p>
        </w:tc>
        <w:tc>
          <w:tcPr>
            <w:tcW w:w="1662" w:type="dxa"/>
            <w:tcBorders>
              <w:top w:val="single" w:sz="4" w:space="0" w:color="auto"/>
              <w:left w:val="nil"/>
              <w:bottom w:val="single" w:sz="4" w:space="0" w:color="auto"/>
              <w:right w:val="single" w:sz="4" w:space="0" w:color="auto"/>
            </w:tcBorders>
            <w:shd w:val="clear" w:color="000000" w:fill="DCE6F1"/>
            <w:noWrap/>
            <w:vAlign w:val="center"/>
            <w:hideMark/>
          </w:tcPr>
          <w:p w14:paraId="04315DB6" w14:textId="77777777" w:rsidR="00E029D5" w:rsidRPr="00E029D5" w:rsidRDefault="00E029D5" w:rsidP="00E029D5">
            <w:pPr>
              <w:rPr>
                <w:sz w:val="16"/>
                <w:szCs w:val="16"/>
              </w:rPr>
            </w:pPr>
            <w:r w:rsidRPr="00E029D5">
              <w:rPr>
                <w:sz w:val="16"/>
                <w:szCs w:val="16"/>
              </w:rPr>
              <w:t> </w:t>
            </w:r>
          </w:p>
        </w:tc>
        <w:tc>
          <w:tcPr>
            <w:tcW w:w="1493" w:type="dxa"/>
            <w:vMerge w:val="restart"/>
            <w:tcBorders>
              <w:top w:val="nil"/>
              <w:left w:val="single" w:sz="4" w:space="0" w:color="auto"/>
              <w:bottom w:val="single" w:sz="4" w:space="0" w:color="000000"/>
              <w:right w:val="single" w:sz="4" w:space="0" w:color="auto"/>
            </w:tcBorders>
            <w:shd w:val="clear" w:color="000000" w:fill="DCE6F1"/>
            <w:noWrap/>
            <w:vAlign w:val="center"/>
            <w:hideMark/>
          </w:tcPr>
          <w:p w14:paraId="74E4BFE5" w14:textId="77777777" w:rsidR="00E029D5" w:rsidRPr="00E029D5" w:rsidRDefault="00E029D5" w:rsidP="00E029D5">
            <w:pPr>
              <w:jc w:val="right"/>
              <w:rPr>
                <w:sz w:val="16"/>
                <w:szCs w:val="16"/>
              </w:rPr>
            </w:pPr>
            <w:r w:rsidRPr="00E029D5">
              <w:rPr>
                <w:sz w:val="16"/>
                <w:szCs w:val="16"/>
              </w:rPr>
              <w:t>320,02</w:t>
            </w:r>
          </w:p>
        </w:tc>
        <w:tc>
          <w:tcPr>
            <w:tcW w:w="1814" w:type="dxa"/>
            <w:tcBorders>
              <w:top w:val="nil"/>
              <w:left w:val="nil"/>
              <w:bottom w:val="single" w:sz="4" w:space="0" w:color="auto"/>
              <w:right w:val="single" w:sz="8" w:space="0" w:color="auto"/>
            </w:tcBorders>
            <w:shd w:val="clear" w:color="000000" w:fill="DCE6F1"/>
            <w:noWrap/>
            <w:vAlign w:val="center"/>
            <w:hideMark/>
          </w:tcPr>
          <w:p w14:paraId="06A2978D" w14:textId="77777777" w:rsidR="00E029D5" w:rsidRPr="00E029D5" w:rsidRDefault="00E029D5" w:rsidP="00E029D5">
            <w:pPr>
              <w:jc w:val="right"/>
              <w:rPr>
                <w:color w:val="FF0000"/>
                <w:sz w:val="16"/>
                <w:szCs w:val="16"/>
              </w:rPr>
            </w:pPr>
            <w:r w:rsidRPr="00E029D5">
              <w:rPr>
                <w:color w:val="FF0000"/>
                <w:sz w:val="16"/>
                <w:szCs w:val="16"/>
              </w:rPr>
              <w:t>320,02</w:t>
            </w:r>
          </w:p>
        </w:tc>
      </w:tr>
      <w:tr w:rsidR="00E029D5" w:rsidRPr="00E029D5" w14:paraId="2F7B7E56"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33E410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6650DF49" w14:textId="77777777" w:rsidR="00E029D5" w:rsidRPr="00E029D5" w:rsidRDefault="00E029D5" w:rsidP="00E029D5">
            <w:pPr>
              <w:ind w:firstLineChars="100" w:firstLine="160"/>
              <w:rPr>
                <w:sz w:val="16"/>
                <w:szCs w:val="16"/>
              </w:rPr>
            </w:pPr>
            <w:r w:rsidRPr="00E029D5">
              <w:rPr>
                <w:sz w:val="16"/>
                <w:szCs w:val="16"/>
              </w:rPr>
              <w:t>уголь каменный ДОМ</w:t>
            </w:r>
          </w:p>
        </w:tc>
        <w:tc>
          <w:tcPr>
            <w:tcW w:w="1564" w:type="dxa"/>
            <w:tcBorders>
              <w:top w:val="nil"/>
              <w:left w:val="nil"/>
              <w:bottom w:val="single" w:sz="4" w:space="0" w:color="auto"/>
              <w:right w:val="single" w:sz="4" w:space="0" w:color="auto"/>
            </w:tcBorders>
            <w:shd w:val="clear" w:color="000000" w:fill="FFFFFF"/>
            <w:vAlign w:val="center"/>
            <w:hideMark/>
          </w:tcPr>
          <w:p w14:paraId="4792F37F" w14:textId="77777777" w:rsidR="00E029D5" w:rsidRPr="00E029D5" w:rsidRDefault="00E029D5" w:rsidP="00E029D5">
            <w:pPr>
              <w:jc w:val="center"/>
              <w:rPr>
                <w:sz w:val="16"/>
                <w:szCs w:val="16"/>
              </w:rPr>
            </w:pPr>
            <w:r w:rsidRPr="00E029D5">
              <w:rPr>
                <w:sz w:val="16"/>
                <w:szCs w:val="16"/>
              </w:rPr>
              <w:t>кг/Гкал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6B943244"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2F594075" w14:textId="77777777" w:rsidR="00E029D5" w:rsidRPr="00E029D5" w:rsidRDefault="00E029D5" w:rsidP="00E029D5">
            <w:pPr>
              <w:rPr>
                <w:sz w:val="16"/>
                <w:szCs w:val="16"/>
              </w:rPr>
            </w:pPr>
            <w:r w:rsidRPr="00E029D5">
              <w:rPr>
                <w:sz w:val="16"/>
                <w:szCs w:val="16"/>
              </w:rPr>
              <w:t> </w:t>
            </w:r>
          </w:p>
        </w:tc>
        <w:tc>
          <w:tcPr>
            <w:tcW w:w="1493" w:type="dxa"/>
            <w:vMerge/>
            <w:tcBorders>
              <w:top w:val="nil"/>
              <w:left w:val="single" w:sz="4" w:space="0" w:color="auto"/>
              <w:bottom w:val="single" w:sz="4" w:space="0" w:color="000000"/>
              <w:right w:val="single" w:sz="4" w:space="0" w:color="auto"/>
            </w:tcBorders>
            <w:vAlign w:val="center"/>
            <w:hideMark/>
          </w:tcPr>
          <w:p w14:paraId="0E0A95C2" w14:textId="77777777" w:rsidR="00E029D5" w:rsidRPr="00E029D5" w:rsidRDefault="00E029D5" w:rsidP="00E029D5">
            <w:pPr>
              <w:rPr>
                <w:sz w:val="16"/>
                <w:szCs w:val="16"/>
              </w:rPr>
            </w:pPr>
          </w:p>
        </w:tc>
        <w:tc>
          <w:tcPr>
            <w:tcW w:w="1814" w:type="dxa"/>
            <w:tcBorders>
              <w:top w:val="nil"/>
              <w:left w:val="nil"/>
              <w:bottom w:val="single" w:sz="4" w:space="0" w:color="auto"/>
              <w:right w:val="single" w:sz="8" w:space="0" w:color="auto"/>
            </w:tcBorders>
            <w:shd w:val="clear" w:color="000000" w:fill="DCE6F1"/>
            <w:noWrap/>
            <w:vAlign w:val="center"/>
            <w:hideMark/>
          </w:tcPr>
          <w:p w14:paraId="471FF15E" w14:textId="77777777" w:rsidR="00E029D5" w:rsidRPr="00E029D5" w:rsidRDefault="00E029D5" w:rsidP="00E029D5">
            <w:pPr>
              <w:jc w:val="right"/>
              <w:rPr>
                <w:color w:val="FF0000"/>
                <w:sz w:val="16"/>
                <w:szCs w:val="16"/>
              </w:rPr>
            </w:pPr>
            <w:r w:rsidRPr="00E029D5">
              <w:rPr>
                <w:color w:val="FF0000"/>
                <w:sz w:val="16"/>
                <w:szCs w:val="16"/>
              </w:rPr>
              <w:t>0,00</w:t>
            </w:r>
          </w:p>
        </w:tc>
      </w:tr>
      <w:tr w:rsidR="00E029D5" w:rsidRPr="00E029D5" w14:paraId="49A6FFE6"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FAA8541"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3BC6EA8D" w14:textId="77777777" w:rsidR="00E029D5" w:rsidRPr="00E029D5" w:rsidRDefault="00E029D5" w:rsidP="00E029D5">
            <w:pPr>
              <w:ind w:firstLineChars="100" w:firstLine="160"/>
              <w:rPr>
                <w:sz w:val="16"/>
                <w:szCs w:val="16"/>
              </w:rPr>
            </w:pPr>
            <w:r w:rsidRPr="00E029D5">
              <w:rPr>
                <w:sz w:val="16"/>
                <w:szCs w:val="16"/>
              </w:rPr>
              <w:t>уголь бурый 3 БОМ</w:t>
            </w:r>
          </w:p>
        </w:tc>
        <w:tc>
          <w:tcPr>
            <w:tcW w:w="1564" w:type="dxa"/>
            <w:tcBorders>
              <w:top w:val="nil"/>
              <w:left w:val="nil"/>
              <w:bottom w:val="single" w:sz="4" w:space="0" w:color="auto"/>
              <w:right w:val="single" w:sz="4" w:space="0" w:color="auto"/>
            </w:tcBorders>
            <w:shd w:val="clear" w:color="000000" w:fill="FFFFFF"/>
            <w:vAlign w:val="center"/>
            <w:hideMark/>
          </w:tcPr>
          <w:p w14:paraId="5920F831" w14:textId="77777777" w:rsidR="00E029D5" w:rsidRPr="00E029D5" w:rsidRDefault="00E029D5" w:rsidP="00E029D5">
            <w:pPr>
              <w:jc w:val="center"/>
              <w:rPr>
                <w:sz w:val="16"/>
                <w:szCs w:val="16"/>
              </w:rPr>
            </w:pPr>
            <w:r w:rsidRPr="00E029D5">
              <w:rPr>
                <w:sz w:val="16"/>
                <w:szCs w:val="16"/>
              </w:rPr>
              <w:t>кг/Гкал</w:t>
            </w:r>
          </w:p>
        </w:tc>
        <w:tc>
          <w:tcPr>
            <w:tcW w:w="1662" w:type="dxa"/>
            <w:tcBorders>
              <w:top w:val="nil"/>
              <w:left w:val="nil"/>
              <w:bottom w:val="single" w:sz="4" w:space="0" w:color="auto"/>
              <w:right w:val="single" w:sz="4" w:space="0" w:color="auto"/>
            </w:tcBorders>
            <w:shd w:val="clear" w:color="000000" w:fill="DCE6F1"/>
            <w:noWrap/>
            <w:vAlign w:val="center"/>
            <w:hideMark/>
          </w:tcPr>
          <w:p w14:paraId="60DE48E4" w14:textId="77777777" w:rsidR="00E029D5" w:rsidRPr="00E029D5" w:rsidRDefault="00E029D5" w:rsidP="00E029D5">
            <w:pPr>
              <w:rPr>
                <w:color w:val="FF0000"/>
                <w:sz w:val="16"/>
                <w:szCs w:val="16"/>
              </w:rPr>
            </w:pPr>
            <w:r w:rsidRPr="00E029D5">
              <w:rPr>
                <w:color w:val="FF0000"/>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4A9F2B8B"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57564FBB" w14:textId="77777777" w:rsidR="00E029D5" w:rsidRPr="00E029D5" w:rsidRDefault="00E029D5" w:rsidP="00E029D5">
            <w:pPr>
              <w:jc w:val="right"/>
              <w:rPr>
                <w:sz w:val="16"/>
                <w:szCs w:val="16"/>
              </w:rPr>
            </w:pPr>
            <w:r w:rsidRPr="00E029D5">
              <w:rPr>
                <w:sz w:val="16"/>
                <w:szCs w:val="16"/>
              </w:rPr>
              <w:t>320,16</w:t>
            </w:r>
          </w:p>
        </w:tc>
        <w:tc>
          <w:tcPr>
            <w:tcW w:w="1814" w:type="dxa"/>
            <w:tcBorders>
              <w:top w:val="nil"/>
              <w:left w:val="nil"/>
              <w:bottom w:val="single" w:sz="4" w:space="0" w:color="auto"/>
              <w:right w:val="single" w:sz="8" w:space="0" w:color="auto"/>
            </w:tcBorders>
            <w:shd w:val="clear" w:color="000000" w:fill="DCE6F1"/>
            <w:noWrap/>
            <w:vAlign w:val="center"/>
            <w:hideMark/>
          </w:tcPr>
          <w:p w14:paraId="253DA9C7" w14:textId="77777777" w:rsidR="00E029D5" w:rsidRPr="00E029D5" w:rsidRDefault="00E029D5" w:rsidP="00E029D5">
            <w:pPr>
              <w:jc w:val="right"/>
              <w:rPr>
                <w:color w:val="FF0000"/>
                <w:sz w:val="16"/>
                <w:szCs w:val="16"/>
              </w:rPr>
            </w:pPr>
            <w:r w:rsidRPr="00E029D5">
              <w:rPr>
                <w:color w:val="FF0000"/>
                <w:sz w:val="16"/>
                <w:szCs w:val="16"/>
              </w:rPr>
              <w:t>320,16</w:t>
            </w:r>
          </w:p>
        </w:tc>
      </w:tr>
      <w:tr w:rsidR="00E029D5" w:rsidRPr="00E029D5" w14:paraId="65EFA52D" w14:textId="77777777" w:rsidTr="00BD168F">
        <w:trPr>
          <w:trHeight w:val="51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6B3F4C5" w14:textId="77777777" w:rsidR="00E029D5" w:rsidRPr="00E029D5" w:rsidRDefault="00E029D5" w:rsidP="00E029D5">
            <w:pPr>
              <w:jc w:val="center"/>
              <w:rPr>
                <w:sz w:val="16"/>
                <w:szCs w:val="16"/>
              </w:rPr>
            </w:pPr>
            <w:r w:rsidRPr="00E029D5">
              <w:rPr>
                <w:sz w:val="16"/>
                <w:szCs w:val="16"/>
              </w:rPr>
              <w:t>4</w:t>
            </w:r>
          </w:p>
        </w:tc>
        <w:tc>
          <w:tcPr>
            <w:tcW w:w="5363" w:type="dxa"/>
            <w:tcBorders>
              <w:top w:val="nil"/>
              <w:left w:val="nil"/>
              <w:bottom w:val="single" w:sz="4" w:space="0" w:color="auto"/>
              <w:right w:val="single" w:sz="4" w:space="0" w:color="auto"/>
            </w:tcBorders>
            <w:shd w:val="clear" w:color="000000" w:fill="FFFFFF"/>
            <w:vAlign w:val="center"/>
            <w:hideMark/>
          </w:tcPr>
          <w:p w14:paraId="60C1F7B7" w14:textId="77777777" w:rsidR="00E029D5" w:rsidRPr="00E029D5" w:rsidRDefault="00E029D5" w:rsidP="00E029D5">
            <w:pPr>
              <w:rPr>
                <w:sz w:val="16"/>
                <w:szCs w:val="16"/>
              </w:rPr>
            </w:pPr>
            <w:r w:rsidRPr="00E029D5">
              <w:rPr>
                <w:sz w:val="16"/>
                <w:szCs w:val="16"/>
              </w:rPr>
              <w:t>Естественная убыль натурального топлива, всего, в т. ч.</w:t>
            </w:r>
          </w:p>
        </w:tc>
        <w:tc>
          <w:tcPr>
            <w:tcW w:w="1564" w:type="dxa"/>
            <w:tcBorders>
              <w:top w:val="nil"/>
              <w:left w:val="nil"/>
              <w:bottom w:val="single" w:sz="4" w:space="0" w:color="auto"/>
              <w:right w:val="single" w:sz="4" w:space="0" w:color="auto"/>
            </w:tcBorders>
            <w:shd w:val="clear" w:color="000000" w:fill="FFFFFF"/>
            <w:vAlign w:val="center"/>
            <w:hideMark/>
          </w:tcPr>
          <w:p w14:paraId="0C4912A2"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6A5C7A96" w14:textId="77777777" w:rsidR="00E029D5" w:rsidRPr="00E029D5" w:rsidRDefault="00E029D5" w:rsidP="00E029D5">
            <w:pPr>
              <w:rPr>
                <w:color w:val="FF0000"/>
                <w:sz w:val="16"/>
                <w:szCs w:val="16"/>
              </w:rPr>
            </w:pPr>
            <w:r w:rsidRPr="00E029D5">
              <w:rPr>
                <w:color w:val="FF0000"/>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78D7ACFF" w14:textId="77777777" w:rsidR="00E029D5" w:rsidRPr="00E029D5" w:rsidRDefault="00E029D5" w:rsidP="00E029D5">
            <w:pPr>
              <w:rPr>
                <w:color w:val="FF0000"/>
                <w:sz w:val="16"/>
                <w:szCs w:val="16"/>
              </w:rPr>
            </w:pPr>
            <w:r w:rsidRPr="00E029D5">
              <w:rPr>
                <w:color w:val="FF0000"/>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0514B10B" w14:textId="77777777" w:rsidR="00E029D5" w:rsidRPr="00E029D5" w:rsidRDefault="00E029D5" w:rsidP="00E029D5">
            <w:pPr>
              <w:rPr>
                <w:color w:val="FF0000"/>
                <w:sz w:val="16"/>
                <w:szCs w:val="16"/>
              </w:rPr>
            </w:pPr>
            <w:r w:rsidRPr="00E029D5">
              <w:rPr>
                <w:color w:val="FF0000"/>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05D8B6F6" w14:textId="77777777" w:rsidR="00E029D5" w:rsidRPr="00E029D5" w:rsidRDefault="00E029D5" w:rsidP="00E029D5">
            <w:pPr>
              <w:jc w:val="right"/>
              <w:rPr>
                <w:color w:val="FF0000"/>
                <w:sz w:val="16"/>
                <w:szCs w:val="16"/>
              </w:rPr>
            </w:pPr>
            <w:r w:rsidRPr="00E029D5">
              <w:rPr>
                <w:color w:val="FF0000"/>
                <w:sz w:val="16"/>
                <w:szCs w:val="16"/>
              </w:rPr>
              <w:t>0,00</w:t>
            </w:r>
          </w:p>
        </w:tc>
      </w:tr>
      <w:tr w:rsidR="00E029D5" w:rsidRPr="00E029D5" w14:paraId="52C6B95E" w14:textId="77777777" w:rsidTr="00BD168F">
        <w:trPr>
          <w:trHeight w:val="51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5A096D3" w14:textId="77777777" w:rsidR="00E029D5" w:rsidRPr="00E029D5" w:rsidRDefault="00E029D5" w:rsidP="00E029D5">
            <w:pPr>
              <w:jc w:val="center"/>
              <w:rPr>
                <w:sz w:val="16"/>
                <w:szCs w:val="16"/>
              </w:rPr>
            </w:pPr>
            <w:r w:rsidRPr="00E029D5">
              <w:rPr>
                <w:sz w:val="16"/>
                <w:szCs w:val="16"/>
              </w:rPr>
              <w:t>5</w:t>
            </w:r>
          </w:p>
        </w:tc>
        <w:tc>
          <w:tcPr>
            <w:tcW w:w="5363" w:type="dxa"/>
            <w:tcBorders>
              <w:top w:val="nil"/>
              <w:left w:val="nil"/>
              <w:bottom w:val="single" w:sz="4" w:space="0" w:color="auto"/>
              <w:right w:val="single" w:sz="4" w:space="0" w:color="auto"/>
            </w:tcBorders>
            <w:shd w:val="clear" w:color="000000" w:fill="FFFFFF"/>
            <w:vAlign w:val="center"/>
            <w:hideMark/>
          </w:tcPr>
          <w:p w14:paraId="6CC6F092" w14:textId="77777777" w:rsidR="00E029D5" w:rsidRPr="00E029D5" w:rsidRDefault="00E029D5" w:rsidP="00E029D5">
            <w:pPr>
              <w:rPr>
                <w:sz w:val="16"/>
                <w:szCs w:val="16"/>
              </w:rPr>
            </w:pPr>
            <w:r w:rsidRPr="00E029D5">
              <w:rPr>
                <w:sz w:val="16"/>
                <w:szCs w:val="16"/>
              </w:rPr>
              <w:t>Расход натурального топлива с учётом естественной убыли и потерь, всего, в т. ч.</w:t>
            </w:r>
          </w:p>
        </w:tc>
        <w:tc>
          <w:tcPr>
            <w:tcW w:w="1564" w:type="dxa"/>
            <w:tcBorders>
              <w:top w:val="nil"/>
              <w:left w:val="nil"/>
              <w:bottom w:val="single" w:sz="4" w:space="0" w:color="auto"/>
              <w:right w:val="single" w:sz="4" w:space="0" w:color="auto"/>
            </w:tcBorders>
            <w:shd w:val="clear" w:color="000000" w:fill="FFFFFF"/>
            <w:vAlign w:val="center"/>
            <w:hideMark/>
          </w:tcPr>
          <w:p w14:paraId="2707FBAA" w14:textId="77777777" w:rsidR="00E029D5" w:rsidRPr="00E029D5" w:rsidRDefault="00E029D5" w:rsidP="00E029D5">
            <w:pPr>
              <w:jc w:val="center"/>
              <w:rPr>
                <w:sz w:val="16"/>
                <w:szCs w:val="16"/>
              </w:rPr>
            </w:pPr>
            <w:r w:rsidRPr="00E029D5">
              <w:rPr>
                <w:sz w:val="16"/>
                <w:szCs w:val="16"/>
              </w:rPr>
              <w:t>т</w:t>
            </w:r>
          </w:p>
        </w:tc>
        <w:tc>
          <w:tcPr>
            <w:tcW w:w="1662" w:type="dxa"/>
            <w:tcBorders>
              <w:top w:val="nil"/>
              <w:left w:val="nil"/>
              <w:bottom w:val="single" w:sz="4" w:space="0" w:color="auto"/>
              <w:right w:val="single" w:sz="4" w:space="0" w:color="auto"/>
            </w:tcBorders>
            <w:shd w:val="clear" w:color="000000" w:fill="DCE6F1"/>
            <w:noWrap/>
            <w:vAlign w:val="center"/>
            <w:hideMark/>
          </w:tcPr>
          <w:p w14:paraId="784E6E83" w14:textId="77777777" w:rsidR="00E029D5" w:rsidRPr="00E029D5" w:rsidRDefault="00E029D5" w:rsidP="00E029D5">
            <w:pPr>
              <w:jc w:val="right"/>
              <w:rPr>
                <w:color w:val="FF0000"/>
                <w:sz w:val="16"/>
                <w:szCs w:val="16"/>
              </w:rPr>
            </w:pPr>
            <w:r w:rsidRPr="00E029D5">
              <w:rPr>
                <w:color w:val="FF0000"/>
                <w:sz w:val="16"/>
                <w:szCs w:val="16"/>
              </w:rPr>
              <w:t>24 021</w:t>
            </w:r>
          </w:p>
        </w:tc>
        <w:tc>
          <w:tcPr>
            <w:tcW w:w="1662" w:type="dxa"/>
            <w:tcBorders>
              <w:top w:val="nil"/>
              <w:left w:val="nil"/>
              <w:bottom w:val="single" w:sz="4" w:space="0" w:color="auto"/>
              <w:right w:val="single" w:sz="4" w:space="0" w:color="auto"/>
            </w:tcBorders>
            <w:shd w:val="clear" w:color="000000" w:fill="DCE6F1"/>
            <w:noWrap/>
            <w:vAlign w:val="center"/>
            <w:hideMark/>
          </w:tcPr>
          <w:p w14:paraId="73F29BE9" w14:textId="77777777" w:rsidR="00E029D5" w:rsidRPr="00E029D5" w:rsidRDefault="00E029D5" w:rsidP="00E029D5">
            <w:pPr>
              <w:jc w:val="right"/>
              <w:rPr>
                <w:color w:val="FF0000"/>
                <w:sz w:val="16"/>
                <w:szCs w:val="16"/>
              </w:rPr>
            </w:pPr>
            <w:r w:rsidRPr="00E029D5">
              <w:rPr>
                <w:color w:val="FF0000"/>
                <w:sz w:val="16"/>
                <w:szCs w:val="16"/>
              </w:rPr>
              <w:t>23 671</w:t>
            </w:r>
          </w:p>
        </w:tc>
        <w:tc>
          <w:tcPr>
            <w:tcW w:w="1493" w:type="dxa"/>
            <w:tcBorders>
              <w:top w:val="nil"/>
              <w:left w:val="nil"/>
              <w:bottom w:val="single" w:sz="4" w:space="0" w:color="auto"/>
              <w:right w:val="single" w:sz="4" w:space="0" w:color="auto"/>
            </w:tcBorders>
            <w:shd w:val="clear" w:color="000000" w:fill="DCE6F1"/>
            <w:noWrap/>
            <w:vAlign w:val="center"/>
            <w:hideMark/>
          </w:tcPr>
          <w:p w14:paraId="3D543175" w14:textId="77777777" w:rsidR="00E029D5" w:rsidRPr="00E029D5" w:rsidRDefault="00E029D5" w:rsidP="00E029D5">
            <w:pPr>
              <w:jc w:val="right"/>
              <w:rPr>
                <w:color w:val="FF0000"/>
                <w:sz w:val="16"/>
                <w:szCs w:val="16"/>
              </w:rPr>
            </w:pPr>
            <w:r w:rsidRPr="00E029D5">
              <w:rPr>
                <w:color w:val="FF0000"/>
                <w:sz w:val="16"/>
                <w:szCs w:val="16"/>
              </w:rPr>
              <w:t>23 718</w:t>
            </w:r>
          </w:p>
        </w:tc>
        <w:tc>
          <w:tcPr>
            <w:tcW w:w="1814" w:type="dxa"/>
            <w:tcBorders>
              <w:top w:val="nil"/>
              <w:left w:val="nil"/>
              <w:bottom w:val="single" w:sz="4" w:space="0" w:color="auto"/>
              <w:right w:val="single" w:sz="8" w:space="0" w:color="auto"/>
            </w:tcBorders>
            <w:shd w:val="clear" w:color="000000" w:fill="DCE6F1"/>
            <w:noWrap/>
            <w:vAlign w:val="center"/>
            <w:hideMark/>
          </w:tcPr>
          <w:p w14:paraId="61FA1A10" w14:textId="77777777" w:rsidR="00E029D5" w:rsidRPr="00E029D5" w:rsidRDefault="00E029D5" w:rsidP="00E029D5">
            <w:pPr>
              <w:jc w:val="right"/>
              <w:rPr>
                <w:color w:val="FF0000"/>
                <w:sz w:val="16"/>
                <w:szCs w:val="16"/>
              </w:rPr>
            </w:pPr>
            <w:r w:rsidRPr="00E029D5">
              <w:rPr>
                <w:color w:val="FF0000"/>
                <w:sz w:val="16"/>
                <w:szCs w:val="16"/>
              </w:rPr>
              <w:t>-304</w:t>
            </w:r>
          </w:p>
        </w:tc>
      </w:tr>
      <w:tr w:rsidR="00E029D5" w:rsidRPr="00E029D5" w14:paraId="6E0E17C6"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CC23805"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31EBEEBC" w14:textId="77777777" w:rsidR="00E029D5" w:rsidRPr="00E029D5" w:rsidRDefault="00E029D5" w:rsidP="00E029D5">
            <w:pPr>
              <w:ind w:firstLineChars="100" w:firstLine="160"/>
              <w:rPr>
                <w:sz w:val="16"/>
                <w:szCs w:val="16"/>
              </w:rPr>
            </w:pPr>
            <w:r w:rsidRPr="00E029D5">
              <w:rPr>
                <w:sz w:val="16"/>
                <w:szCs w:val="16"/>
              </w:rPr>
              <w:t>уголь каменный ДР</w:t>
            </w:r>
          </w:p>
        </w:tc>
        <w:tc>
          <w:tcPr>
            <w:tcW w:w="1564" w:type="dxa"/>
            <w:tcBorders>
              <w:top w:val="nil"/>
              <w:left w:val="nil"/>
              <w:bottom w:val="single" w:sz="4" w:space="0" w:color="auto"/>
              <w:right w:val="single" w:sz="4" w:space="0" w:color="auto"/>
            </w:tcBorders>
            <w:shd w:val="clear" w:color="000000" w:fill="FFFFFF"/>
            <w:vAlign w:val="center"/>
            <w:hideMark/>
          </w:tcPr>
          <w:p w14:paraId="433270BF" w14:textId="77777777" w:rsidR="00E029D5" w:rsidRPr="00E029D5" w:rsidRDefault="00E029D5" w:rsidP="00E029D5">
            <w:pPr>
              <w:jc w:val="center"/>
              <w:rPr>
                <w:sz w:val="16"/>
                <w:szCs w:val="16"/>
              </w:rPr>
            </w:pPr>
            <w:r w:rsidRPr="00E029D5">
              <w:rPr>
                <w:sz w:val="16"/>
                <w:szCs w:val="16"/>
              </w:rPr>
              <w:t>т</w:t>
            </w:r>
          </w:p>
        </w:tc>
        <w:tc>
          <w:tcPr>
            <w:tcW w:w="1662" w:type="dxa"/>
            <w:tcBorders>
              <w:top w:val="nil"/>
              <w:left w:val="nil"/>
              <w:bottom w:val="single" w:sz="4" w:space="0" w:color="auto"/>
              <w:right w:val="single" w:sz="4" w:space="0" w:color="auto"/>
            </w:tcBorders>
            <w:shd w:val="clear" w:color="000000" w:fill="DCE6F1"/>
            <w:noWrap/>
            <w:vAlign w:val="center"/>
            <w:hideMark/>
          </w:tcPr>
          <w:p w14:paraId="011C300C" w14:textId="77777777" w:rsidR="00E029D5" w:rsidRPr="00E029D5" w:rsidRDefault="00E029D5" w:rsidP="00E029D5">
            <w:pPr>
              <w:jc w:val="right"/>
              <w:rPr>
                <w:sz w:val="16"/>
                <w:szCs w:val="16"/>
              </w:rPr>
            </w:pPr>
            <w:r w:rsidRPr="00E029D5">
              <w:rPr>
                <w:sz w:val="16"/>
                <w:szCs w:val="16"/>
              </w:rPr>
              <w:t>13 288</w:t>
            </w:r>
          </w:p>
        </w:tc>
        <w:tc>
          <w:tcPr>
            <w:tcW w:w="1662" w:type="dxa"/>
            <w:tcBorders>
              <w:top w:val="nil"/>
              <w:left w:val="nil"/>
              <w:bottom w:val="single" w:sz="4" w:space="0" w:color="auto"/>
              <w:right w:val="single" w:sz="4" w:space="0" w:color="auto"/>
            </w:tcBorders>
            <w:shd w:val="clear" w:color="000000" w:fill="DCE6F1"/>
            <w:noWrap/>
            <w:vAlign w:val="center"/>
            <w:hideMark/>
          </w:tcPr>
          <w:p w14:paraId="316BFBFA" w14:textId="77777777" w:rsidR="00E029D5" w:rsidRPr="00E029D5" w:rsidRDefault="00E029D5" w:rsidP="00E029D5">
            <w:pPr>
              <w:jc w:val="right"/>
              <w:rPr>
                <w:sz w:val="16"/>
                <w:szCs w:val="16"/>
              </w:rPr>
            </w:pPr>
            <w:r w:rsidRPr="00E029D5">
              <w:rPr>
                <w:sz w:val="16"/>
                <w:szCs w:val="16"/>
              </w:rPr>
              <w:t>14 139</w:t>
            </w:r>
          </w:p>
        </w:tc>
        <w:tc>
          <w:tcPr>
            <w:tcW w:w="1493" w:type="dxa"/>
            <w:tcBorders>
              <w:top w:val="nil"/>
              <w:left w:val="nil"/>
              <w:bottom w:val="single" w:sz="4" w:space="0" w:color="auto"/>
              <w:right w:val="single" w:sz="4" w:space="0" w:color="auto"/>
            </w:tcBorders>
            <w:shd w:val="clear" w:color="000000" w:fill="DCE6F1"/>
            <w:noWrap/>
            <w:vAlign w:val="center"/>
            <w:hideMark/>
          </w:tcPr>
          <w:p w14:paraId="16AE6178" w14:textId="77777777" w:rsidR="00E029D5" w:rsidRPr="00E029D5" w:rsidRDefault="00E029D5" w:rsidP="00E029D5">
            <w:pPr>
              <w:jc w:val="right"/>
              <w:rPr>
                <w:sz w:val="16"/>
                <w:szCs w:val="16"/>
              </w:rPr>
            </w:pPr>
            <w:r w:rsidRPr="00E029D5">
              <w:rPr>
                <w:sz w:val="16"/>
                <w:szCs w:val="16"/>
              </w:rPr>
              <w:t>14 395</w:t>
            </w:r>
          </w:p>
        </w:tc>
        <w:tc>
          <w:tcPr>
            <w:tcW w:w="1814" w:type="dxa"/>
            <w:tcBorders>
              <w:top w:val="nil"/>
              <w:left w:val="nil"/>
              <w:bottom w:val="single" w:sz="4" w:space="0" w:color="auto"/>
              <w:right w:val="single" w:sz="8" w:space="0" w:color="auto"/>
            </w:tcBorders>
            <w:shd w:val="clear" w:color="000000" w:fill="DCE6F1"/>
            <w:noWrap/>
            <w:vAlign w:val="center"/>
            <w:hideMark/>
          </w:tcPr>
          <w:p w14:paraId="3ADDE7B0" w14:textId="77777777" w:rsidR="00E029D5" w:rsidRPr="00E029D5" w:rsidRDefault="00E029D5" w:rsidP="00E029D5">
            <w:pPr>
              <w:jc w:val="right"/>
              <w:rPr>
                <w:color w:val="FF0000"/>
                <w:sz w:val="16"/>
                <w:szCs w:val="16"/>
              </w:rPr>
            </w:pPr>
            <w:r w:rsidRPr="00E029D5">
              <w:rPr>
                <w:color w:val="FF0000"/>
                <w:sz w:val="16"/>
                <w:szCs w:val="16"/>
              </w:rPr>
              <w:t>1 107</w:t>
            </w:r>
          </w:p>
        </w:tc>
      </w:tr>
      <w:tr w:rsidR="00E029D5" w:rsidRPr="00E029D5" w14:paraId="75657397"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DB2FE5E"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46D5244E" w14:textId="77777777" w:rsidR="00E029D5" w:rsidRPr="00E029D5" w:rsidRDefault="00E029D5" w:rsidP="00E029D5">
            <w:pPr>
              <w:ind w:firstLineChars="100" w:firstLine="160"/>
              <w:rPr>
                <w:sz w:val="16"/>
                <w:szCs w:val="16"/>
              </w:rPr>
            </w:pPr>
            <w:r w:rsidRPr="00E029D5">
              <w:rPr>
                <w:sz w:val="16"/>
                <w:szCs w:val="16"/>
              </w:rPr>
              <w:t>уголь каменный ДОМ</w:t>
            </w:r>
          </w:p>
        </w:tc>
        <w:tc>
          <w:tcPr>
            <w:tcW w:w="1564" w:type="dxa"/>
            <w:tcBorders>
              <w:top w:val="nil"/>
              <w:left w:val="nil"/>
              <w:bottom w:val="single" w:sz="4" w:space="0" w:color="auto"/>
              <w:right w:val="single" w:sz="4" w:space="0" w:color="auto"/>
            </w:tcBorders>
            <w:shd w:val="clear" w:color="000000" w:fill="FFFFFF"/>
            <w:vAlign w:val="center"/>
            <w:hideMark/>
          </w:tcPr>
          <w:p w14:paraId="79DE9B1A" w14:textId="77777777" w:rsidR="00E029D5" w:rsidRPr="00E029D5" w:rsidRDefault="00E029D5" w:rsidP="00E029D5">
            <w:pPr>
              <w:jc w:val="center"/>
              <w:rPr>
                <w:sz w:val="16"/>
                <w:szCs w:val="16"/>
              </w:rPr>
            </w:pPr>
            <w:r w:rsidRPr="00E029D5">
              <w:rPr>
                <w:sz w:val="16"/>
                <w:szCs w:val="16"/>
              </w:rPr>
              <w:t>т</w:t>
            </w:r>
          </w:p>
        </w:tc>
        <w:tc>
          <w:tcPr>
            <w:tcW w:w="1662" w:type="dxa"/>
            <w:tcBorders>
              <w:top w:val="nil"/>
              <w:left w:val="nil"/>
              <w:bottom w:val="single" w:sz="4" w:space="0" w:color="auto"/>
              <w:right w:val="single" w:sz="4" w:space="0" w:color="auto"/>
            </w:tcBorders>
            <w:shd w:val="clear" w:color="000000" w:fill="DCE6F1"/>
            <w:noWrap/>
            <w:vAlign w:val="center"/>
            <w:hideMark/>
          </w:tcPr>
          <w:p w14:paraId="6BF11B52" w14:textId="77777777" w:rsidR="00E029D5" w:rsidRPr="00E029D5" w:rsidRDefault="00E029D5" w:rsidP="00E029D5">
            <w:pPr>
              <w:jc w:val="right"/>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1BB201C4" w14:textId="77777777" w:rsidR="00E029D5" w:rsidRPr="00E029D5" w:rsidRDefault="00E029D5" w:rsidP="00E029D5">
            <w:pPr>
              <w:jc w:val="right"/>
              <w:rPr>
                <w:sz w:val="16"/>
                <w:szCs w:val="16"/>
              </w:rPr>
            </w:pPr>
            <w:r w:rsidRPr="00E029D5">
              <w:rPr>
                <w:sz w:val="16"/>
                <w:szCs w:val="16"/>
              </w:rPr>
              <w:t>550</w:t>
            </w:r>
          </w:p>
        </w:tc>
        <w:tc>
          <w:tcPr>
            <w:tcW w:w="1493" w:type="dxa"/>
            <w:tcBorders>
              <w:top w:val="nil"/>
              <w:left w:val="nil"/>
              <w:bottom w:val="single" w:sz="4" w:space="0" w:color="auto"/>
              <w:right w:val="single" w:sz="4" w:space="0" w:color="auto"/>
            </w:tcBorders>
            <w:shd w:val="clear" w:color="000000" w:fill="DCE6F1"/>
            <w:noWrap/>
            <w:vAlign w:val="center"/>
            <w:hideMark/>
          </w:tcPr>
          <w:p w14:paraId="16FA821D" w14:textId="77777777" w:rsidR="00E029D5" w:rsidRPr="00E029D5" w:rsidRDefault="00E029D5" w:rsidP="00E029D5">
            <w:pPr>
              <w:jc w:val="right"/>
              <w:rPr>
                <w:sz w:val="16"/>
                <w:szCs w:val="16"/>
              </w:rPr>
            </w:pPr>
            <w:r w:rsidRPr="00E029D5">
              <w:rPr>
                <w:sz w:val="16"/>
                <w:szCs w:val="16"/>
              </w:rPr>
              <w:t>550</w:t>
            </w:r>
          </w:p>
        </w:tc>
        <w:tc>
          <w:tcPr>
            <w:tcW w:w="1814" w:type="dxa"/>
            <w:tcBorders>
              <w:top w:val="nil"/>
              <w:left w:val="nil"/>
              <w:bottom w:val="single" w:sz="4" w:space="0" w:color="auto"/>
              <w:right w:val="single" w:sz="8" w:space="0" w:color="auto"/>
            </w:tcBorders>
            <w:shd w:val="clear" w:color="000000" w:fill="DCE6F1"/>
            <w:noWrap/>
            <w:vAlign w:val="center"/>
            <w:hideMark/>
          </w:tcPr>
          <w:p w14:paraId="235E5812" w14:textId="77777777" w:rsidR="00E029D5" w:rsidRPr="00E029D5" w:rsidRDefault="00E029D5" w:rsidP="00E029D5">
            <w:pPr>
              <w:jc w:val="right"/>
              <w:rPr>
                <w:color w:val="FF0000"/>
                <w:sz w:val="16"/>
                <w:szCs w:val="16"/>
              </w:rPr>
            </w:pPr>
            <w:r w:rsidRPr="00E029D5">
              <w:rPr>
                <w:color w:val="FF0000"/>
                <w:sz w:val="16"/>
                <w:szCs w:val="16"/>
              </w:rPr>
              <w:t>550</w:t>
            </w:r>
          </w:p>
        </w:tc>
      </w:tr>
      <w:tr w:rsidR="00E029D5" w:rsidRPr="00E029D5" w14:paraId="542E4B06"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50106BE1"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210772AD" w14:textId="77777777" w:rsidR="00E029D5" w:rsidRPr="00E029D5" w:rsidRDefault="00E029D5" w:rsidP="00E029D5">
            <w:pPr>
              <w:ind w:firstLineChars="100" w:firstLine="160"/>
              <w:rPr>
                <w:sz w:val="16"/>
                <w:szCs w:val="16"/>
              </w:rPr>
            </w:pPr>
            <w:r w:rsidRPr="00E029D5">
              <w:rPr>
                <w:sz w:val="16"/>
                <w:szCs w:val="16"/>
              </w:rPr>
              <w:t>уголь бурый 3 БОМ</w:t>
            </w:r>
          </w:p>
        </w:tc>
        <w:tc>
          <w:tcPr>
            <w:tcW w:w="1564" w:type="dxa"/>
            <w:tcBorders>
              <w:top w:val="nil"/>
              <w:left w:val="nil"/>
              <w:bottom w:val="single" w:sz="4" w:space="0" w:color="auto"/>
              <w:right w:val="single" w:sz="4" w:space="0" w:color="auto"/>
            </w:tcBorders>
            <w:shd w:val="clear" w:color="000000" w:fill="FFFFFF"/>
            <w:vAlign w:val="center"/>
            <w:hideMark/>
          </w:tcPr>
          <w:p w14:paraId="35C72BD1" w14:textId="77777777" w:rsidR="00E029D5" w:rsidRPr="00E029D5" w:rsidRDefault="00E029D5" w:rsidP="00E029D5">
            <w:pPr>
              <w:jc w:val="center"/>
              <w:rPr>
                <w:sz w:val="16"/>
                <w:szCs w:val="16"/>
              </w:rPr>
            </w:pPr>
            <w:r w:rsidRPr="00E029D5">
              <w:rPr>
                <w:sz w:val="16"/>
                <w:szCs w:val="16"/>
              </w:rPr>
              <w:t>т</w:t>
            </w:r>
          </w:p>
        </w:tc>
        <w:tc>
          <w:tcPr>
            <w:tcW w:w="1662" w:type="dxa"/>
            <w:tcBorders>
              <w:top w:val="nil"/>
              <w:left w:val="nil"/>
              <w:bottom w:val="single" w:sz="4" w:space="0" w:color="auto"/>
              <w:right w:val="single" w:sz="4" w:space="0" w:color="auto"/>
            </w:tcBorders>
            <w:shd w:val="clear" w:color="000000" w:fill="DCE6F1"/>
            <w:noWrap/>
            <w:vAlign w:val="center"/>
            <w:hideMark/>
          </w:tcPr>
          <w:p w14:paraId="34E8CA04" w14:textId="77777777" w:rsidR="00E029D5" w:rsidRPr="00E029D5" w:rsidRDefault="00E029D5" w:rsidP="00E029D5">
            <w:pPr>
              <w:jc w:val="right"/>
              <w:rPr>
                <w:sz w:val="16"/>
                <w:szCs w:val="16"/>
              </w:rPr>
            </w:pPr>
            <w:r w:rsidRPr="00E029D5">
              <w:rPr>
                <w:sz w:val="16"/>
                <w:szCs w:val="16"/>
              </w:rPr>
              <w:t>10 734</w:t>
            </w:r>
          </w:p>
        </w:tc>
        <w:tc>
          <w:tcPr>
            <w:tcW w:w="1662" w:type="dxa"/>
            <w:tcBorders>
              <w:top w:val="nil"/>
              <w:left w:val="nil"/>
              <w:bottom w:val="single" w:sz="4" w:space="0" w:color="auto"/>
              <w:right w:val="single" w:sz="4" w:space="0" w:color="auto"/>
            </w:tcBorders>
            <w:shd w:val="clear" w:color="000000" w:fill="DCE6F1"/>
            <w:noWrap/>
            <w:vAlign w:val="center"/>
            <w:hideMark/>
          </w:tcPr>
          <w:p w14:paraId="619AD42B" w14:textId="77777777" w:rsidR="00E029D5" w:rsidRPr="00E029D5" w:rsidRDefault="00E029D5" w:rsidP="00E029D5">
            <w:pPr>
              <w:jc w:val="right"/>
              <w:rPr>
                <w:sz w:val="16"/>
                <w:szCs w:val="16"/>
              </w:rPr>
            </w:pPr>
            <w:r w:rsidRPr="00E029D5">
              <w:rPr>
                <w:sz w:val="16"/>
                <w:szCs w:val="16"/>
              </w:rPr>
              <w:t>8 982</w:t>
            </w:r>
          </w:p>
        </w:tc>
        <w:tc>
          <w:tcPr>
            <w:tcW w:w="1493" w:type="dxa"/>
            <w:tcBorders>
              <w:top w:val="nil"/>
              <w:left w:val="nil"/>
              <w:bottom w:val="single" w:sz="4" w:space="0" w:color="auto"/>
              <w:right w:val="single" w:sz="4" w:space="0" w:color="auto"/>
            </w:tcBorders>
            <w:shd w:val="clear" w:color="000000" w:fill="DCE6F1"/>
            <w:noWrap/>
            <w:vAlign w:val="center"/>
            <w:hideMark/>
          </w:tcPr>
          <w:p w14:paraId="0BCA51DD" w14:textId="77777777" w:rsidR="00E029D5" w:rsidRPr="00E029D5" w:rsidRDefault="00E029D5" w:rsidP="00E029D5">
            <w:pPr>
              <w:jc w:val="right"/>
              <w:rPr>
                <w:sz w:val="16"/>
                <w:szCs w:val="16"/>
              </w:rPr>
            </w:pPr>
            <w:r w:rsidRPr="00E029D5">
              <w:rPr>
                <w:sz w:val="16"/>
                <w:szCs w:val="16"/>
              </w:rPr>
              <w:t>8 772</w:t>
            </w:r>
          </w:p>
        </w:tc>
        <w:tc>
          <w:tcPr>
            <w:tcW w:w="1814" w:type="dxa"/>
            <w:tcBorders>
              <w:top w:val="nil"/>
              <w:left w:val="nil"/>
              <w:bottom w:val="single" w:sz="4" w:space="0" w:color="auto"/>
              <w:right w:val="single" w:sz="8" w:space="0" w:color="auto"/>
            </w:tcBorders>
            <w:shd w:val="clear" w:color="000000" w:fill="DCE6F1"/>
            <w:noWrap/>
            <w:vAlign w:val="center"/>
            <w:hideMark/>
          </w:tcPr>
          <w:p w14:paraId="6BB32F66" w14:textId="77777777" w:rsidR="00E029D5" w:rsidRPr="00E029D5" w:rsidRDefault="00E029D5" w:rsidP="00E029D5">
            <w:pPr>
              <w:jc w:val="right"/>
              <w:rPr>
                <w:color w:val="FF0000"/>
                <w:sz w:val="16"/>
                <w:szCs w:val="16"/>
              </w:rPr>
            </w:pPr>
            <w:r w:rsidRPr="00E029D5">
              <w:rPr>
                <w:color w:val="FF0000"/>
                <w:sz w:val="16"/>
                <w:szCs w:val="16"/>
              </w:rPr>
              <w:t>-1 961</w:t>
            </w:r>
          </w:p>
        </w:tc>
      </w:tr>
      <w:tr w:rsidR="00E029D5" w:rsidRPr="00E029D5" w14:paraId="7595B15A"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0F00FF79" w14:textId="77777777" w:rsidR="00E029D5" w:rsidRPr="00E029D5" w:rsidRDefault="00E029D5" w:rsidP="00E029D5">
            <w:pPr>
              <w:jc w:val="center"/>
              <w:rPr>
                <w:sz w:val="16"/>
                <w:szCs w:val="16"/>
              </w:rPr>
            </w:pPr>
            <w:r w:rsidRPr="00E029D5">
              <w:rPr>
                <w:sz w:val="16"/>
                <w:szCs w:val="16"/>
              </w:rPr>
              <w:t>6</w:t>
            </w:r>
          </w:p>
        </w:tc>
        <w:tc>
          <w:tcPr>
            <w:tcW w:w="5363" w:type="dxa"/>
            <w:tcBorders>
              <w:top w:val="nil"/>
              <w:left w:val="nil"/>
              <w:bottom w:val="single" w:sz="4" w:space="0" w:color="auto"/>
              <w:right w:val="single" w:sz="4" w:space="0" w:color="auto"/>
            </w:tcBorders>
            <w:shd w:val="clear" w:color="000000" w:fill="FFFFFF"/>
            <w:vAlign w:val="center"/>
            <w:hideMark/>
          </w:tcPr>
          <w:p w14:paraId="345573B7" w14:textId="77777777" w:rsidR="00E029D5" w:rsidRPr="00E029D5" w:rsidRDefault="00E029D5" w:rsidP="00E029D5">
            <w:pPr>
              <w:rPr>
                <w:sz w:val="16"/>
                <w:szCs w:val="16"/>
              </w:rPr>
            </w:pPr>
            <w:r w:rsidRPr="00E029D5">
              <w:rPr>
                <w:sz w:val="16"/>
                <w:szCs w:val="16"/>
              </w:rPr>
              <w:t>Цена  натурального топлива</w:t>
            </w:r>
          </w:p>
        </w:tc>
        <w:tc>
          <w:tcPr>
            <w:tcW w:w="1564" w:type="dxa"/>
            <w:tcBorders>
              <w:top w:val="nil"/>
              <w:left w:val="nil"/>
              <w:bottom w:val="single" w:sz="4" w:space="0" w:color="auto"/>
              <w:right w:val="single" w:sz="4" w:space="0" w:color="auto"/>
            </w:tcBorders>
            <w:shd w:val="clear" w:color="000000" w:fill="FFFFFF"/>
            <w:vAlign w:val="center"/>
            <w:hideMark/>
          </w:tcPr>
          <w:p w14:paraId="4D44F425" w14:textId="77777777" w:rsidR="00E029D5" w:rsidRPr="00E029D5" w:rsidRDefault="00E029D5" w:rsidP="00E029D5">
            <w:pPr>
              <w:jc w:val="center"/>
              <w:rPr>
                <w:sz w:val="16"/>
                <w:szCs w:val="16"/>
              </w:rPr>
            </w:pPr>
            <w:r w:rsidRPr="00E029D5">
              <w:rPr>
                <w:sz w:val="16"/>
                <w:szCs w:val="16"/>
              </w:rPr>
              <w:t>руб./т</w:t>
            </w:r>
          </w:p>
        </w:tc>
        <w:tc>
          <w:tcPr>
            <w:tcW w:w="1662" w:type="dxa"/>
            <w:tcBorders>
              <w:top w:val="nil"/>
              <w:left w:val="nil"/>
              <w:bottom w:val="single" w:sz="4" w:space="0" w:color="auto"/>
              <w:right w:val="single" w:sz="4" w:space="0" w:color="auto"/>
            </w:tcBorders>
            <w:shd w:val="clear" w:color="000000" w:fill="DCE6F1"/>
            <w:vAlign w:val="center"/>
            <w:hideMark/>
          </w:tcPr>
          <w:p w14:paraId="6956FFEA" w14:textId="77777777" w:rsidR="00E029D5" w:rsidRPr="00E029D5" w:rsidRDefault="00E029D5" w:rsidP="00E029D5">
            <w:pPr>
              <w:jc w:val="right"/>
              <w:rPr>
                <w:sz w:val="16"/>
                <w:szCs w:val="16"/>
              </w:rPr>
            </w:pPr>
            <w:r w:rsidRPr="00E029D5">
              <w:rPr>
                <w:sz w:val="16"/>
                <w:szCs w:val="16"/>
              </w:rPr>
              <w:t>1 846,97</w:t>
            </w:r>
          </w:p>
        </w:tc>
        <w:tc>
          <w:tcPr>
            <w:tcW w:w="1662" w:type="dxa"/>
            <w:tcBorders>
              <w:top w:val="nil"/>
              <w:left w:val="nil"/>
              <w:bottom w:val="single" w:sz="4" w:space="0" w:color="auto"/>
              <w:right w:val="single" w:sz="4" w:space="0" w:color="auto"/>
            </w:tcBorders>
            <w:shd w:val="clear" w:color="000000" w:fill="DCE6F1"/>
            <w:vAlign w:val="center"/>
            <w:hideMark/>
          </w:tcPr>
          <w:p w14:paraId="49A490FE" w14:textId="77777777" w:rsidR="00E029D5" w:rsidRPr="00E029D5" w:rsidRDefault="00E029D5" w:rsidP="00E029D5">
            <w:pPr>
              <w:jc w:val="right"/>
              <w:rPr>
                <w:sz w:val="16"/>
                <w:szCs w:val="16"/>
              </w:rPr>
            </w:pPr>
            <w:r w:rsidRPr="00E029D5">
              <w:rPr>
                <w:sz w:val="16"/>
                <w:szCs w:val="16"/>
              </w:rPr>
              <w:t>1 766,20</w:t>
            </w:r>
          </w:p>
        </w:tc>
        <w:tc>
          <w:tcPr>
            <w:tcW w:w="1493" w:type="dxa"/>
            <w:tcBorders>
              <w:top w:val="nil"/>
              <w:left w:val="nil"/>
              <w:bottom w:val="single" w:sz="4" w:space="0" w:color="auto"/>
              <w:right w:val="single" w:sz="4" w:space="0" w:color="auto"/>
            </w:tcBorders>
            <w:shd w:val="clear" w:color="000000" w:fill="DCE6F1"/>
            <w:vAlign w:val="center"/>
            <w:hideMark/>
          </w:tcPr>
          <w:p w14:paraId="495B4A12" w14:textId="77777777" w:rsidR="00E029D5" w:rsidRPr="00E029D5" w:rsidRDefault="00E029D5" w:rsidP="00E029D5">
            <w:pPr>
              <w:jc w:val="right"/>
              <w:rPr>
                <w:sz w:val="16"/>
                <w:szCs w:val="16"/>
              </w:rPr>
            </w:pPr>
            <w:r w:rsidRPr="00E029D5">
              <w:rPr>
                <w:sz w:val="16"/>
                <w:szCs w:val="16"/>
              </w:rPr>
              <w:t>1 758,18</w:t>
            </w:r>
          </w:p>
        </w:tc>
        <w:tc>
          <w:tcPr>
            <w:tcW w:w="1814" w:type="dxa"/>
            <w:tcBorders>
              <w:top w:val="nil"/>
              <w:left w:val="nil"/>
              <w:bottom w:val="single" w:sz="4" w:space="0" w:color="auto"/>
              <w:right w:val="single" w:sz="8" w:space="0" w:color="auto"/>
            </w:tcBorders>
            <w:shd w:val="clear" w:color="000000" w:fill="DCE6F1"/>
            <w:vAlign w:val="center"/>
            <w:hideMark/>
          </w:tcPr>
          <w:p w14:paraId="4E3580A9" w14:textId="77777777" w:rsidR="00E029D5" w:rsidRPr="00E029D5" w:rsidRDefault="00E029D5" w:rsidP="00E029D5">
            <w:pPr>
              <w:jc w:val="right"/>
              <w:rPr>
                <w:sz w:val="16"/>
                <w:szCs w:val="16"/>
              </w:rPr>
            </w:pPr>
            <w:r w:rsidRPr="00E029D5">
              <w:rPr>
                <w:sz w:val="16"/>
                <w:szCs w:val="16"/>
              </w:rPr>
              <w:t>-88,79</w:t>
            </w:r>
          </w:p>
        </w:tc>
      </w:tr>
      <w:tr w:rsidR="00E029D5" w:rsidRPr="00E029D5" w14:paraId="603D7631"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0AC1C15C"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46239D0B" w14:textId="77777777" w:rsidR="00E029D5" w:rsidRPr="00E029D5" w:rsidRDefault="00E029D5" w:rsidP="00E029D5">
            <w:pPr>
              <w:ind w:firstLineChars="100" w:firstLine="160"/>
              <w:rPr>
                <w:sz w:val="16"/>
                <w:szCs w:val="16"/>
              </w:rPr>
            </w:pPr>
            <w:r w:rsidRPr="00E029D5">
              <w:rPr>
                <w:sz w:val="16"/>
                <w:szCs w:val="16"/>
              </w:rPr>
              <w:t>уголь каменный ДР</w:t>
            </w:r>
          </w:p>
        </w:tc>
        <w:tc>
          <w:tcPr>
            <w:tcW w:w="1564" w:type="dxa"/>
            <w:tcBorders>
              <w:top w:val="nil"/>
              <w:left w:val="nil"/>
              <w:bottom w:val="single" w:sz="4" w:space="0" w:color="auto"/>
              <w:right w:val="single" w:sz="4" w:space="0" w:color="auto"/>
            </w:tcBorders>
            <w:shd w:val="clear" w:color="000000" w:fill="FFFFFF"/>
            <w:vAlign w:val="center"/>
            <w:hideMark/>
          </w:tcPr>
          <w:p w14:paraId="5F4C98CB" w14:textId="77777777" w:rsidR="00E029D5" w:rsidRPr="00E029D5" w:rsidRDefault="00E029D5" w:rsidP="00E029D5">
            <w:pPr>
              <w:jc w:val="center"/>
              <w:rPr>
                <w:sz w:val="16"/>
                <w:szCs w:val="16"/>
              </w:rPr>
            </w:pPr>
            <w:r w:rsidRPr="00E029D5">
              <w:rPr>
                <w:sz w:val="16"/>
                <w:szCs w:val="16"/>
              </w:rPr>
              <w:t>руб./т</w:t>
            </w:r>
          </w:p>
        </w:tc>
        <w:tc>
          <w:tcPr>
            <w:tcW w:w="1662" w:type="dxa"/>
            <w:tcBorders>
              <w:top w:val="nil"/>
              <w:left w:val="nil"/>
              <w:bottom w:val="single" w:sz="4" w:space="0" w:color="auto"/>
              <w:right w:val="single" w:sz="4" w:space="0" w:color="auto"/>
            </w:tcBorders>
            <w:shd w:val="clear" w:color="000000" w:fill="DCE6F1"/>
            <w:noWrap/>
            <w:vAlign w:val="center"/>
            <w:hideMark/>
          </w:tcPr>
          <w:p w14:paraId="188E8FDF" w14:textId="77777777" w:rsidR="00E029D5" w:rsidRPr="00E029D5" w:rsidRDefault="00E029D5" w:rsidP="00E029D5">
            <w:pPr>
              <w:jc w:val="right"/>
              <w:rPr>
                <w:sz w:val="16"/>
                <w:szCs w:val="16"/>
              </w:rPr>
            </w:pPr>
            <w:r w:rsidRPr="00E029D5">
              <w:rPr>
                <w:sz w:val="16"/>
                <w:szCs w:val="16"/>
              </w:rPr>
              <w:t>1 454,10</w:t>
            </w:r>
          </w:p>
        </w:tc>
        <w:tc>
          <w:tcPr>
            <w:tcW w:w="1662" w:type="dxa"/>
            <w:tcBorders>
              <w:top w:val="nil"/>
              <w:left w:val="nil"/>
              <w:bottom w:val="single" w:sz="4" w:space="0" w:color="auto"/>
              <w:right w:val="single" w:sz="4" w:space="0" w:color="auto"/>
            </w:tcBorders>
            <w:shd w:val="clear" w:color="000000" w:fill="C5D9F1"/>
            <w:noWrap/>
            <w:vAlign w:val="center"/>
            <w:hideMark/>
          </w:tcPr>
          <w:p w14:paraId="3032159C" w14:textId="77777777" w:rsidR="00E029D5" w:rsidRPr="00E029D5" w:rsidRDefault="00E029D5" w:rsidP="00E029D5">
            <w:pPr>
              <w:jc w:val="right"/>
              <w:rPr>
                <w:sz w:val="16"/>
                <w:szCs w:val="16"/>
              </w:rPr>
            </w:pPr>
            <w:r w:rsidRPr="00E029D5">
              <w:rPr>
                <w:sz w:val="16"/>
                <w:szCs w:val="16"/>
              </w:rPr>
              <w:t>1 430,20</w:t>
            </w:r>
          </w:p>
        </w:tc>
        <w:tc>
          <w:tcPr>
            <w:tcW w:w="1493" w:type="dxa"/>
            <w:tcBorders>
              <w:top w:val="nil"/>
              <w:left w:val="nil"/>
              <w:bottom w:val="single" w:sz="4" w:space="0" w:color="auto"/>
              <w:right w:val="single" w:sz="4" w:space="0" w:color="auto"/>
            </w:tcBorders>
            <w:shd w:val="clear" w:color="000000" w:fill="DCE6F1"/>
            <w:noWrap/>
            <w:vAlign w:val="center"/>
            <w:hideMark/>
          </w:tcPr>
          <w:p w14:paraId="0C73D2F9" w14:textId="77777777" w:rsidR="00E029D5" w:rsidRPr="00E029D5" w:rsidRDefault="00E029D5" w:rsidP="00E029D5">
            <w:pPr>
              <w:jc w:val="right"/>
              <w:rPr>
                <w:sz w:val="16"/>
                <w:szCs w:val="16"/>
              </w:rPr>
            </w:pPr>
            <w:r w:rsidRPr="00E029D5">
              <w:rPr>
                <w:sz w:val="16"/>
                <w:szCs w:val="16"/>
              </w:rPr>
              <w:t>1 430,20</w:t>
            </w:r>
          </w:p>
        </w:tc>
        <w:tc>
          <w:tcPr>
            <w:tcW w:w="1814" w:type="dxa"/>
            <w:tcBorders>
              <w:top w:val="nil"/>
              <w:left w:val="nil"/>
              <w:bottom w:val="single" w:sz="4" w:space="0" w:color="auto"/>
              <w:right w:val="single" w:sz="8" w:space="0" w:color="auto"/>
            </w:tcBorders>
            <w:shd w:val="clear" w:color="000000" w:fill="DCE6F1"/>
            <w:noWrap/>
            <w:vAlign w:val="center"/>
            <w:hideMark/>
          </w:tcPr>
          <w:p w14:paraId="52715101" w14:textId="77777777" w:rsidR="00E029D5" w:rsidRPr="00E029D5" w:rsidRDefault="00E029D5" w:rsidP="00E029D5">
            <w:pPr>
              <w:jc w:val="right"/>
              <w:rPr>
                <w:sz w:val="16"/>
                <w:szCs w:val="16"/>
              </w:rPr>
            </w:pPr>
            <w:r w:rsidRPr="00E029D5">
              <w:rPr>
                <w:sz w:val="16"/>
                <w:szCs w:val="16"/>
              </w:rPr>
              <w:t>-23,90</w:t>
            </w:r>
          </w:p>
        </w:tc>
      </w:tr>
      <w:tr w:rsidR="00E029D5" w:rsidRPr="00E029D5" w14:paraId="7772E9BC"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0EC260B"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6E7C5194" w14:textId="77777777" w:rsidR="00E029D5" w:rsidRPr="00E029D5" w:rsidRDefault="00E029D5" w:rsidP="00E029D5">
            <w:pPr>
              <w:ind w:firstLineChars="100" w:firstLine="160"/>
              <w:rPr>
                <w:sz w:val="16"/>
                <w:szCs w:val="16"/>
              </w:rPr>
            </w:pPr>
            <w:r w:rsidRPr="00E029D5">
              <w:rPr>
                <w:sz w:val="16"/>
                <w:szCs w:val="16"/>
              </w:rPr>
              <w:t>уголь каменный ДОМ</w:t>
            </w:r>
          </w:p>
        </w:tc>
        <w:tc>
          <w:tcPr>
            <w:tcW w:w="1564" w:type="dxa"/>
            <w:tcBorders>
              <w:top w:val="nil"/>
              <w:left w:val="nil"/>
              <w:bottom w:val="single" w:sz="4" w:space="0" w:color="auto"/>
              <w:right w:val="single" w:sz="4" w:space="0" w:color="auto"/>
            </w:tcBorders>
            <w:shd w:val="clear" w:color="000000" w:fill="FFFFFF"/>
            <w:vAlign w:val="center"/>
            <w:hideMark/>
          </w:tcPr>
          <w:p w14:paraId="325295F3" w14:textId="77777777" w:rsidR="00E029D5" w:rsidRPr="00E029D5" w:rsidRDefault="00E029D5" w:rsidP="00E029D5">
            <w:pPr>
              <w:jc w:val="center"/>
              <w:rPr>
                <w:sz w:val="16"/>
                <w:szCs w:val="16"/>
              </w:rPr>
            </w:pPr>
            <w:r w:rsidRPr="00E029D5">
              <w:rPr>
                <w:sz w:val="16"/>
                <w:szCs w:val="16"/>
              </w:rPr>
              <w:t>руб./т</w:t>
            </w:r>
          </w:p>
        </w:tc>
        <w:tc>
          <w:tcPr>
            <w:tcW w:w="1662" w:type="dxa"/>
            <w:tcBorders>
              <w:top w:val="nil"/>
              <w:left w:val="nil"/>
              <w:bottom w:val="single" w:sz="4" w:space="0" w:color="auto"/>
              <w:right w:val="single" w:sz="4" w:space="0" w:color="auto"/>
            </w:tcBorders>
            <w:shd w:val="clear" w:color="000000" w:fill="DCE6F1"/>
            <w:noWrap/>
            <w:vAlign w:val="center"/>
            <w:hideMark/>
          </w:tcPr>
          <w:p w14:paraId="254F566F"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C5D9F1"/>
            <w:noWrap/>
            <w:vAlign w:val="center"/>
            <w:hideMark/>
          </w:tcPr>
          <w:p w14:paraId="6FB39AEA" w14:textId="77777777" w:rsidR="00E029D5" w:rsidRPr="00E029D5" w:rsidRDefault="00E029D5" w:rsidP="00E029D5">
            <w:pPr>
              <w:jc w:val="right"/>
              <w:rPr>
                <w:sz w:val="16"/>
                <w:szCs w:val="16"/>
              </w:rPr>
            </w:pPr>
            <w:r w:rsidRPr="00E029D5">
              <w:rPr>
                <w:sz w:val="16"/>
                <w:szCs w:val="16"/>
              </w:rPr>
              <w:t>2 262,00</w:t>
            </w:r>
          </w:p>
        </w:tc>
        <w:tc>
          <w:tcPr>
            <w:tcW w:w="1493" w:type="dxa"/>
            <w:tcBorders>
              <w:top w:val="nil"/>
              <w:left w:val="nil"/>
              <w:bottom w:val="single" w:sz="4" w:space="0" w:color="auto"/>
              <w:right w:val="single" w:sz="4" w:space="0" w:color="auto"/>
            </w:tcBorders>
            <w:shd w:val="clear" w:color="000000" w:fill="DCE6F1"/>
            <w:noWrap/>
            <w:vAlign w:val="center"/>
            <w:hideMark/>
          </w:tcPr>
          <w:p w14:paraId="584B04DB" w14:textId="77777777" w:rsidR="00E029D5" w:rsidRPr="00E029D5" w:rsidRDefault="00E029D5" w:rsidP="00E029D5">
            <w:pPr>
              <w:jc w:val="right"/>
              <w:rPr>
                <w:sz w:val="16"/>
                <w:szCs w:val="16"/>
              </w:rPr>
            </w:pPr>
            <w:r w:rsidRPr="00E029D5">
              <w:rPr>
                <w:sz w:val="16"/>
                <w:szCs w:val="16"/>
              </w:rPr>
              <w:t>2 262,00</w:t>
            </w:r>
          </w:p>
        </w:tc>
        <w:tc>
          <w:tcPr>
            <w:tcW w:w="1814" w:type="dxa"/>
            <w:tcBorders>
              <w:top w:val="nil"/>
              <w:left w:val="nil"/>
              <w:bottom w:val="single" w:sz="4" w:space="0" w:color="auto"/>
              <w:right w:val="single" w:sz="8" w:space="0" w:color="auto"/>
            </w:tcBorders>
            <w:shd w:val="clear" w:color="000000" w:fill="DCE6F1"/>
            <w:noWrap/>
            <w:vAlign w:val="center"/>
            <w:hideMark/>
          </w:tcPr>
          <w:p w14:paraId="51063D85" w14:textId="77777777" w:rsidR="00E029D5" w:rsidRPr="00E029D5" w:rsidRDefault="00E029D5" w:rsidP="00E029D5">
            <w:pPr>
              <w:jc w:val="right"/>
              <w:rPr>
                <w:sz w:val="16"/>
                <w:szCs w:val="16"/>
              </w:rPr>
            </w:pPr>
            <w:r w:rsidRPr="00E029D5">
              <w:rPr>
                <w:sz w:val="16"/>
                <w:szCs w:val="16"/>
              </w:rPr>
              <w:t>2 262,00</w:t>
            </w:r>
          </w:p>
        </w:tc>
      </w:tr>
      <w:tr w:rsidR="00E029D5" w:rsidRPr="00E029D5" w14:paraId="46E0F09F"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0E7DCA0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0ABB7A2F" w14:textId="77777777" w:rsidR="00E029D5" w:rsidRPr="00E029D5" w:rsidRDefault="00E029D5" w:rsidP="00E029D5">
            <w:pPr>
              <w:ind w:firstLineChars="100" w:firstLine="160"/>
              <w:rPr>
                <w:sz w:val="16"/>
                <w:szCs w:val="16"/>
              </w:rPr>
            </w:pPr>
            <w:r w:rsidRPr="00E029D5">
              <w:rPr>
                <w:sz w:val="16"/>
                <w:szCs w:val="16"/>
              </w:rPr>
              <w:t>уголь бурый 3 БОМ</w:t>
            </w:r>
          </w:p>
        </w:tc>
        <w:tc>
          <w:tcPr>
            <w:tcW w:w="1564" w:type="dxa"/>
            <w:tcBorders>
              <w:top w:val="nil"/>
              <w:left w:val="nil"/>
              <w:bottom w:val="single" w:sz="4" w:space="0" w:color="auto"/>
              <w:right w:val="single" w:sz="4" w:space="0" w:color="auto"/>
            </w:tcBorders>
            <w:shd w:val="clear" w:color="000000" w:fill="FFFFFF"/>
            <w:vAlign w:val="center"/>
            <w:hideMark/>
          </w:tcPr>
          <w:p w14:paraId="554B0D2D" w14:textId="77777777" w:rsidR="00E029D5" w:rsidRPr="00E029D5" w:rsidRDefault="00E029D5" w:rsidP="00E029D5">
            <w:pPr>
              <w:jc w:val="center"/>
              <w:rPr>
                <w:sz w:val="16"/>
                <w:szCs w:val="16"/>
              </w:rPr>
            </w:pPr>
            <w:r w:rsidRPr="00E029D5">
              <w:rPr>
                <w:sz w:val="16"/>
                <w:szCs w:val="16"/>
              </w:rPr>
              <w:t>руб./т</w:t>
            </w:r>
          </w:p>
        </w:tc>
        <w:tc>
          <w:tcPr>
            <w:tcW w:w="1662" w:type="dxa"/>
            <w:tcBorders>
              <w:top w:val="nil"/>
              <w:left w:val="nil"/>
              <w:bottom w:val="single" w:sz="4" w:space="0" w:color="auto"/>
              <w:right w:val="single" w:sz="4" w:space="0" w:color="auto"/>
            </w:tcBorders>
            <w:shd w:val="clear" w:color="000000" w:fill="DCE6F1"/>
            <w:noWrap/>
            <w:vAlign w:val="center"/>
            <w:hideMark/>
          </w:tcPr>
          <w:p w14:paraId="3B4568B7" w14:textId="77777777" w:rsidR="00E029D5" w:rsidRPr="00E029D5" w:rsidRDefault="00E029D5" w:rsidP="00E029D5">
            <w:pPr>
              <w:jc w:val="right"/>
              <w:rPr>
                <w:sz w:val="16"/>
                <w:szCs w:val="16"/>
              </w:rPr>
            </w:pPr>
            <w:r w:rsidRPr="00E029D5">
              <w:rPr>
                <w:sz w:val="16"/>
                <w:szCs w:val="16"/>
              </w:rPr>
              <w:t>2 333,33</w:t>
            </w:r>
          </w:p>
        </w:tc>
        <w:tc>
          <w:tcPr>
            <w:tcW w:w="1662" w:type="dxa"/>
            <w:tcBorders>
              <w:top w:val="nil"/>
              <w:left w:val="nil"/>
              <w:bottom w:val="single" w:sz="4" w:space="0" w:color="auto"/>
              <w:right w:val="single" w:sz="4" w:space="0" w:color="auto"/>
            </w:tcBorders>
            <w:shd w:val="clear" w:color="000000" w:fill="C5D9F1"/>
            <w:noWrap/>
            <w:vAlign w:val="center"/>
            <w:hideMark/>
          </w:tcPr>
          <w:p w14:paraId="70CF0780" w14:textId="77777777" w:rsidR="00E029D5" w:rsidRPr="00E029D5" w:rsidRDefault="00E029D5" w:rsidP="00E029D5">
            <w:pPr>
              <w:jc w:val="right"/>
              <w:rPr>
                <w:sz w:val="16"/>
                <w:szCs w:val="16"/>
              </w:rPr>
            </w:pPr>
            <w:r w:rsidRPr="00E029D5">
              <w:rPr>
                <w:sz w:val="16"/>
                <w:szCs w:val="16"/>
              </w:rPr>
              <w:t>2 264,79</w:t>
            </w:r>
          </w:p>
        </w:tc>
        <w:tc>
          <w:tcPr>
            <w:tcW w:w="1493" w:type="dxa"/>
            <w:tcBorders>
              <w:top w:val="nil"/>
              <w:left w:val="nil"/>
              <w:bottom w:val="single" w:sz="4" w:space="0" w:color="auto"/>
              <w:right w:val="single" w:sz="4" w:space="0" w:color="auto"/>
            </w:tcBorders>
            <w:shd w:val="clear" w:color="000000" w:fill="DCE6F1"/>
            <w:noWrap/>
            <w:vAlign w:val="center"/>
            <w:hideMark/>
          </w:tcPr>
          <w:p w14:paraId="515F9D3B" w14:textId="77777777" w:rsidR="00E029D5" w:rsidRPr="00E029D5" w:rsidRDefault="00E029D5" w:rsidP="00E029D5">
            <w:pPr>
              <w:jc w:val="right"/>
              <w:rPr>
                <w:sz w:val="16"/>
                <w:szCs w:val="16"/>
              </w:rPr>
            </w:pPr>
            <w:r w:rsidRPr="00E029D5">
              <w:rPr>
                <w:sz w:val="16"/>
                <w:szCs w:val="16"/>
              </w:rPr>
              <w:t>2 264,79</w:t>
            </w:r>
          </w:p>
        </w:tc>
        <w:tc>
          <w:tcPr>
            <w:tcW w:w="1814" w:type="dxa"/>
            <w:tcBorders>
              <w:top w:val="nil"/>
              <w:left w:val="nil"/>
              <w:bottom w:val="single" w:sz="4" w:space="0" w:color="auto"/>
              <w:right w:val="single" w:sz="8" w:space="0" w:color="auto"/>
            </w:tcBorders>
            <w:shd w:val="clear" w:color="000000" w:fill="DCE6F1"/>
            <w:noWrap/>
            <w:vAlign w:val="center"/>
            <w:hideMark/>
          </w:tcPr>
          <w:p w14:paraId="5C1FB148" w14:textId="77777777" w:rsidR="00E029D5" w:rsidRPr="00E029D5" w:rsidRDefault="00E029D5" w:rsidP="00E029D5">
            <w:pPr>
              <w:jc w:val="right"/>
              <w:rPr>
                <w:sz w:val="16"/>
                <w:szCs w:val="16"/>
              </w:rPr>
            </w:pPr>
            <w:r w:rsidRPr="00E029D5">
              <w:rPr>
                <w:sz w:val="16"/>
                <w:szCs w:val="16"/>
              </w:rPr>
              <w:t>-68,54</w:t>
            </w:r>
          </w:p>
        </w:tc>
      </w:tr>
      <w:tr w:rsidR="00E029D5" w:rsidRPr="00E029D5" w14:paraId="0348A037"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E7BD8F5" w14:textId="77777777" w:rsidR="00E029D5" w:rsidRPr="00E029D5" w:rsidRDefault="00E029D5" w:rsidP="00E029D5">
            <w:pPr>
              <w:jc w:val="center"/>
              <w:rPr>
                <w:sz w:val="16"/>
                <w:szCs w:val="16"/>
              </w:rPr>
            </w:pPr>
            <w:r w:rsidRPr="00E029D5">
              <w:rPr>
                <w:sz w:val="16"/>
                <w:szCs w:val="16"/>
              </w:rPr>
              <w:t>7</w:t>
            </w:r>
          </w:p>
        </w:tc>
        <w:tc>
          <w:tcPr>
            <w:tcW w:w="5363" w:type="dxa"/>
            <w:tcBorders>
              <w:top w:val="nil"/>
              <w:left w:val="nil"/>
              <w:bottom w:val="single" w:sz="4" w:space="0" w:color="auto"/>
              <w:right w:val="single" w:sz="4" w:space="0" w:color="auto"/>
            </w:tcBorders>
            <w:shd w:val="clear" w:color="000000" w:fill="FFFFFF"/>
            <w:vAlign w:val="center"/>
            <w:hideMark/>
          </w:tcPr>
          <w:p w14:paraId="303EF6A3" w14:textId="77777777" w:rsidR="00E029D5" w:rsidRPr="00E029D5" w:rsidRDefault="00E029D5" w:rsidP="00E029D5">
            <w:pPr>
              <w:rPr>
                <w:sz w:val="16"/>
                <w:szCs w:val="16"/>
              </w:rPr>
            </w:pPr>
            <w:r w:rsidRPr="00E029D5">
              <w:rPr>
                <w:sz w:val="16"/>
                <w:szCs w:val="16"/>
              </w:rPr>
              <w:t>Стоимость топлива, всего, в т.ч.</w:t>
            </w:r>
          </w:p>
        </w:tc>
        <w:tc>
          <w:tcPr>
            <w:tcW w:w="1564" w:type="dxa"/>
            <w:tcBorders>
              <w:top w:val="nil"/>
              <w:left w:val="nil"/>
              <w:bottom w:val="single" w:sz="4" w:space="0" w:color="auto"/>
              <w:right w:val="single" w:sz="4" w:space="0" w:color="auto"/>
            </w:tcBorders>
            <w:shd w:val="clear" w:color="000000" w:fill="FFFFFF"/>
            <w:vAlign w:val="center"/>
            <w:hideMark/>
          </w:tcPr>
          <w:p w14:paraId="7A889790"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vAlign w:val="center"/>
            <w:hideMark/>
          </w:tcPr>
          <w:p w14:paraId="652B7309" w14:textId="77777777" w:rsidR="00E029D5" w:rsidRPr="00E029D5" w:rsidRDefault="00E029D5" w:rsidP="00E029D5">
            <w:pPr>
              <w:jc w:val="right"/>
              <w:rPr>
                <w:b/>
                <w:bCs/>
                <w:color w:val="FF0000"/>
                <w:sz w:val="16"/>
                <w:szCs w:val="16"/>
              </w:rPr>
            </w:pPr>
            <w:r w:rsidRPr="00E029D5">
              <w:rPr>
                <w:b/>
                <w:bCs/>
                <w:color w:val="FF0000"/>
                <w:sz w:val="16"/>
                <w:szCs w:val="16"/>
              </w:rPr>
              <w:t>44 367</w:t>
            </w:r>
          </w:p>
        </w:tc>
        <w:tc>
          <w:tcPr>
            <w:tcW w:w="1662" w:type="dxa"/>
            <w:tcBorders>
              <w:top w:val="nil"/>
              <w:left w:val="nil"/>
              <w:bottom w:val="single" w:sz="4" w:space="0" w:color="auto"/>
              <w:right w:val="single" w:sz="4" w:space="0" w:color="auto"/>
            </w:tcBorders>
            <w:shd w:val="clear" w:color="000000" w:fill="DCE6F1"/>
            <w:vAlign w:val="center"/>
            <w:hideMark/>
          </w:tcPr>
          <w:p w14:paraId="4EE906B2" w14:textId="77777777" w:rsidR="00E029D5" w:rsidRPr="00E029D5" w:rsidRDefault="00E029D5" w:rsidP="00E029D5">
            <w:pPr>
              <w:jc w:val="right"/>
              <w:rPr>
                <w:b/>
                <w:bCs/>
                <w:color w:val="FF0000"/>
                <w:sz w:val="16"/>
                <w:szCs w:val="16"/>
              </w:rPr>
            </w:pPr>
            <w:r w:rsidRPr="00E029D5">
              <w:rPr>
                <w:b/>
                <w:bCs/>
                <w:color w:val="FF0000"/>
                <w:sz w:val="16"/>
                <w:szCs w:val="16"/>
              </w:rPr>
              <w:t>41 807</w:t>
            </w:r>
          </w:p>
        </w:tc>
        <w:tc>
          <w:tcPr>
            <w:tcW w:w="1493" w:type="dxa"/>
            <w:tcBorders>
              <w:top w:val="nil"/>
              <w:left w:val="nil"/>
              <w:bottom w:val="single" w:sz="4" w:space="0" w:color="auto"/>
              <w:right w:val="single" w:sz="4" w:space="0" w:color="auto"/>
            </w:tcBorders>
            <w:shd w:val="clear" w:color="000000" w:fill="DCE6F1"/>
            <w:vAlign w:val="center"/>
            <w:hideMark/>
          </w:tcPr>
          <w:p w14:paraId="5CB2C01E" w14:textId="77777777" w:rsidR="00E029D5" w:rsidRPr="00E029D5" w:rsidRDefault="00E029D5" w:rsidP="00E029D5">
            <w:pPr>
              <w:jc w:val="right"/>
              <w:rPr>
                <w:b/>
                <w:bCs/>
                <w:color w:val="FF0000"/>
                <w:sz w:val="16"/>
                <w:szCs w:val="16"/>
              </w:rPr>
            </w:pPr>
            <w:r w:rsidRPr="00E029D5">
              <w:rPr>
                <w:b/>
                <w:bCs/>
                <w:color w:val="FF0000"/>
                <w:sz w:val="16"/>
                <w:szCs w:val="16"/>
              </w:rPr>
              <w:t>41 700</w:t>
            </w:r>
          </w:p>
        </w:tc>
        <w:tc>
          <w:tcPr>
            <w:tcW w:w="1814" w:type="dxa"/>
            <w:tcBorders>
              <w:top w:val="nil"/>
              <w:left w:val="nil"/>
              <w:bottom w:val="single" w:sz="4" w:space="0" w:color="auto"/>
              <w:right w:val="single" w:sz="8" w:space="0" w:color="auto"/>
            </w:tcBorders>
            <w:shd w:val="clear" w:color="000000" w:fill="DCE6F1"/>
            <w:vAlign w:val="center"/>
            <w:hideMark/>
          </w:tcPr>
          <w:p w14:paraId="5081167D" w14:textId="77777777" w:rsidR="00E029D5" w:rsidRPr="00E029D5" w:rsidRDefault="00E029D5" w:rsidP="00E029D5">
            <w:pPr>
              <w:jc w:val="right"/>
              <w:rPr>
                <w:b/>
                <w:bCs/>
                <w:color w:val="FF0000"/>
                <w:sz w:val="16"/>
                <w:szCs w:val="16"/>
              </w:rPr>
            </w:pPr>
            <w:r w:rsidRPr="00E029D5">
              <w:rPr>
                <w:b/>
                <w:bCs/>
                <w:color w:val="FF0000"/>
                <w:sz w:val="16"/>
                <w:szCs w:val="16"/>
              </w:rPr>
              <w:t>-2 667</w:t>
            </w:r>
          </w:p>
        </w:tc>
      </w:tr>
      <w:tr w:rsidR="00E029D5" w:rsidRPr="00E029D5" w14:paraId="7596E6F9"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1437198D"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20DBF937" w14:textId="77777777" w:rsidR="00E029D5" w:rsidRPr="00E029D5" w:rsidRDefault="00E029D5" w:rsidP="00E029D5">
            <w:pPr>
              <w:ind w:firstLineChars="100" w:firstLine="160"/>
              <w:rPr>
                <w:sz w:val="16"/>
                <w:szCs w:val="16"/>
              </w:rPr>
            </w:pPr>
            <w:r w:rsidRPr="00E029D5">
              <w:rPr>
                <w:sz w:val="16"/>
                <w:szCs w:val="16"/>
              </w:rPr>
              <w:t>уголь каменный ДР</w:t>
            </w:r>
          </w:p>
        </w:tc>
        <w:tc>
          <w:tcPr>
            <w:tcW w:w="1564" w:type="dxa"/>
            <w:tcBorders>
              <w:top w:val="nil"/>
              <w:left w:val="nil"/>
              <w:bottom w:val="single" w:sz="4" w:space="0" w:color="auto"/>
              <w:right w:val="single" w:sz="4" w:space="0" w:color="auto"/>
            </w:tcBorders>
            <w:shd w:val="clear" w:color="000000" w:fill="FFFFFF"/>
            <w:vAlign w:val="center"/>
            <w:hideMark/>
          </w:tcPr>
          <w:p w14:paraId="31F465EF"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07F74916" w14:textId="77777777" w:rsidR="00E029D5" w:rsidRPr="00E029D5" w:rsidRDefault="00E029D5" w:rsidP="00E029D5">
            <w:pPr>
              <w:jc w:val="right"/>
              <w:rPr>
                <w:sz w:val="16"/>
                <w:szCs w:val="16"/>
              </w:rPr>
            </w:pPr>
            <w:r w:rsidRPr="00E029D5">
              <w:rPr>
                <w:sz w:val="16"/>
                <w:szCs w:val="16"/>
              </w:rPr>
              <w:t>19 322</w:t>
            </w:r>
          </w:p>
        </w:tc>
        <w:tc>
          <w:tcPr>
            <w:tcW w:w="1662" w:type="dxa"/>
            <w:tcBorders>
              <w:top w:val="nil"/>
              <w:left w:val="nil"/>
              <w:bottom w:val="single" w:sz="4" w:space="0" w:color="auto"/>
              <w:right w:val="single" w:sz="4" w:space="0" w:color="auto"/>
            </w:tcBorders>
            <w:shd w:val="clear" w:color="000000" w:fill="DCE6F1"/>
            <w:noWrap/>
            <w:vAlign w:val="center"/>
            <w:hideMark/>
          </w:tcPr>
          <w:p w14:paraId="34BB7A81" w14:textId="77777777" w:rsidR="00E029D5" w:rsidRPr="00E029D5" w:rsidRDefault="00E029D5" w:rsidP="00E029D5">
            <w:pPr>
              <w:jc w:val="right"/>
              <w:rPr>
                <w:sz w:val="16"/>
                <w:szCs w:val="16"/>
              </w:rPr>
            </w:pPr>
            <w:r w:rsidRPr="00E029D5">
              <w:rPr>
                <w:sz w:val="16"/>
                <w:szCs w:val="16"/>
              </w:rPr>
              <w:t>20 222</w:t>
            </w:r>
          </w:p>
        </w:tc>
        <w:tc>
          <w:tcPr>
            <w:tcW w:w="1493" w:type="dxa"/>
            <w:tcBorders>
              <w:top w:val="nil"/>
              <w:left w:val="nil"/>
              <w:bottom w:val="single" w:sz="4" w:space="0" w:color="auto"/>
              <w:right w:val="single" w:sz="4" w:space="0" w:color="auto"/>
            </w:tcBorders>
            <w:shd w:val="clear" w:color="000000" w:fill="DCE6F1"/>
            <w:noWrap/>
            <w:vAlign w:val="center"/>
            <w:hideMark/>
          </w:tcPr>
          <w:p w14:paraId="17577278" w14:textId="77777777" w:rsidR="00E029D5" w:rsidRPr="00E029D5" w:rsidRDefault="00E029D5" w:rsidP="00E029D5">
            <w:pPr>
              <w:jc w:val="right"/>
              <w:rPr>
                <w:sz w:val="16"/>
                <w:szCs w:val="16"/>
              </w:rPr>
            </w:pPr>
            <w:r w:rsidRPr="00E029D5">
              <w:rPr>
                <w:sz w:val="16"/>
                <w:szCs w:val="16"/>
              </w:rPr>
              <w:t>20 588</w:t>
            </w:r>
          </w:p>
        </w:tc>
        <w:tc>
          <w:tcPr>
            <w:tcW w:w="1814" w:type="dxa"/>
            <w:tcBorders>
              <w:top w:val="nil"/>
              <w:left w:val="nil"/>
              <w:bottom w:val="single" w:sz="4" w:space="0" w:color="auto"/>
              <w:right w:val="single" w:sz="8" w:space="0" w:color="auto"/>
            </w:tcBorders>
            <w:shd w:val="clear" w:color="000000" w:fill="DCE6F1"/>
            <w:noWrap/>
            <w:vAlign w:val="center"/>
            <w:hideMark/>
          </w:tcPr>
          <w:p w14:paraId="10CF23A3" w14:textId="77777777" w:rsidR="00E029D5" w:rsidRPr="00E029D5" w:rsidRDefault="00E029D5" w:rsidP="00E029D5">
            <w:pPr>
              <w:jc w:val="right"/>
              <w:rPr>
                <w:color w:val="000000"/>
                <w:sz w:val="16"/>
                <w:szCs w:val="16"/>
              </w:rPr>
            </w:pPr>
            <w:r w:rsidRPr="00E029D5">
              <w:rPr>
                <w:color w:val="000000"/>
                <w:sz w:val="16"/>
                <w:szCs w:val="16"/>
              </w:rPr>
              <w:t>1 266</w:t>
            </w:r>
          </w:p>
        </w:tc>
      </w:tr>
      <w:tr w:rsidR="00E029D5" w:rsidRPr="00E029D5" w14:paraId="739F61F4"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927D897"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48ACF5B1" w14:textId="77777777" w:rsidR="00E029D5" w:rsidRPr="00E029D5" w:rsidRDefault="00E029D5" w:rsidP="00E029D5">
            <w:pPr>
              <w:ind w:firstLineChars="100" w:firstLine="160"/>
              <w:rPr>
                <w:sz w:val="16"/>
                <w:szCs w:val="16"/>
              </w:rPr>
            </w:pPr>
            <w:r w:rsidRPr="00E029D5">
              <w:rPr>
                <w:sz w:val="16"/>
                <w:szCs w:val="16"/>
              </w:rPr>
              <w:t>уголь каменный ДОМ</w:t>
            </w:r>
          </w:p>
        </w:tc>
        <w:tc>
          <w:tcPr>
            <w:tcW w:w="1564" w:type="dxa"/>
            <w:tcBorders>
              <w:top w:val="nil"/>
              <w:left w:val="nil"/>
              <w:bottom w:val="single" w:sz="4" w:space="0" w:color="auto"/>
              <w:right w:val="single" w:sz="4" w:space="0" w:color="auto"/>
            </w:tcBorders>
            <w:shd w:val="clear" w:color="000000" w:fill="FFFFFF"/>
            <w:vAlign w:val="center"/>
            <w:hideMark/>
          </w:tcPr>
          <w:p w14:paraId="2E5A632A"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5C9B1042" w14:textId="77777777" w:rsidR="00E029D5" w:rsidRPr="00E029D5" w:rsidRDefault="00E029D5" w:rsidP="00E029D5">
            <w:pPr>
              <w:jc w:val="right"/>
              <w:rPr>
                <w:sz w:val="16"/>
                <w:szCs w:val="16"/>
              </w:rPr>
            </w:pPr>
            <w:r w:rsidRPr="00E029D5">
              <w:rPr>
                <w:sz w:val="16"/>
                <w:szCs w:val="16"/>
              </w:rPr>
              <w:t>0</w:t>
            </w:r>
          </w:p>
        </w:tc>
        <w:tc>
          <w:tcPr>
            <w:tcW w:w="1662" w:type="dxa"/>
            <w:tcBorders>
              <w:top w:val="nil"/>
              <w:left w:val="nil"/>
              <w:bottom w:val="single" w:sz="4" w:space="0" w:color="auto"/>
              <w:right w:val="single" w:sz="4" w:space="0" w:color="auto"/>
            </w:tcBorders>
            <w:shd w:val="clear" w:color="000000" w:fill="DCE6F1"/>
            <w:noWrap/>
            <w:vAlign w:val="center"/>
            <w:hideMark/>
          </w:tcPr>
          <w:p w14:paraId="43CB9130" w14:textId="77777777" w:rsidR="00E029D5" w:rsidRPr="00E029D5" w:rsidRDefault="00E029D5" w:rsidP="00E029D5">
            <w:pPr>
              <w:jc w:val="right"/>
              <w:rPr>
                <w:sz w:val="16"/>
                <w:szCs w:val="16"/>
              </w:rPr>
            </w:pPr>
            <w:r w:rsidRPr="00E029D5">
              <w:rPr>
                <w:sz w:val="16"/>
                <w:szCs w:val="16"/>
              </w:rPr>
              <w:t>1 243</w:t>
            </w:r>
          </w:p>
        </w:tc>
        <w:tc>
          <w:tcPr>
            <w:tcW w:w="1493" w:type="dxa"/>
            <w:tcBorders>
              <w:top w:val="nil"/>
              <w:left w:val="nil"/>
              <w:bottom w:val="single" w:sz="4" w:space="0" w:color="auto"/>
              <w:right w:val="single" w:sz="4" w:space="0" w:color="auto"/>
            </w:tcBorders>
            <w:shd w:val="clear" w:color="000000" w:fill="DCE6F1"/>
            <w:noWrap/>
            <w:vAlign w:val="center"/>
            <w:hideMark/>
          </w:tcPr>
          <w:p w14:paraId="738DB6C6" w14:textId="77777777" w:rsidR="00E029D5" w:rsidRPr="00E029D5" w:rsidRDefault="00E029D5" w:rsidP="00E029D5">
            <w:pPr>
              <w:jc w:val="right"/>
              <w:rPr>
                <w:sz w:val="16"/>
                <w:szCs w:val="16"/>
              </w:rPr>
            </w:pPr>
            <w:r w:rsidRPr="00E029D5">
              <w:rPr>
                <w:sz w:val="16"/>
                <w:szCs w:val="16"/>
              </w:rPr>
              <w:t>1 244</w:t>
            </w:r>
          </w:p>
        </w:tc>
        <w:tc>
          <w:tcPr>
            <w:tcW w:w="1814" w:type="dxa"/>
            <w:tcBorders>
              <w:top w:val="nil"/>
              <w:left w:val="nil"/>
              <w:bottom w:val="single" w:sz="4" w:space="0" w:color="auto"/>
              <w:right w:val="single" w:sz="8" w:space="0" w:color="auto"/>
            </w:tcBorders>
            <w:shd w:val="clear" w:color="000000" w:fill="DCE6F1"/>
            <w:noWrap/>
            <w:vAlign w:val="center"/>
            <w:hideMark/>
          </w:tcPr>
          <w:p w14:paraId="1EA9D00E" w14:textId="77777777" w:rsidR="00E029D5" w:rsidRPr="00E029D5" w:rsidRDefault="00E029D5" w:rsidP="00E029D5">
            <w:pPr>
              <w:jc w:val="right"/>
              <w:rPr>
                <w:color w:val="000000"/>
                <w:sz w:val="16"/>
                <w:szCs w:val="16"/>
              </w:rPr>
            </w:pPr>
            <w:r w:rsidRPr="00E029D5">
              <w:rPr>
                <w:color w:val="000000"/>
                <w:sz w:val="16"/>
                <w:szCs w:val="16"/>
              </w:rPr>
              <w:t>1 244</w:t>
            </w:r>
          </w:p>
        </w:tc>
      </w:tr>
      <w:tr w:rsidR="00E029D5" w:rsidRPr="00E029D5" w14:paraId="09B79CE5"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47DC8AC"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28885237" w14:textId="77777777" w:rsidR="00E029D5" w:rsidRPr="00E029D5" w:rsidRDefault="00E029D5" w:rsidP="00E029D5">
            <w:pPr>
              <w:ind w:firstLineChars="100" w:firstLine="160"/>
              <w:rPr>
                <w:sz w:val="16"/>
                <w:szCs w:val="16"/>
              </w:rPr>
            </w:pPr>
            <w:r w:rsidRPr="00E029D5">
              <w:rPr>
                <w:sz w:val="16"/>
                <w:szCs w:val="16"/>
              </w:rPr>
              <w:t>уголь бурый 3 БОМ</w:t>
            </w:r>
          </w:p>
        </w:tc>
        <w:tc>
          <w:tcPr>
            <w:tcW w:w="1564" w:type="dxa"/>
            <w:tcBorders>
              <w:top w:val="nil"/>
              <w:left w:val="nil"/>
              <w:bottom w:val="single" w:sz="4" w:space="0" w:color="auto"/>
              <w:right w:val="single" w:sz="4" w:space="0" w:color="auto"/>
            </w:tcBorders>
            <w:shd w:val="clear" w:color="000000" w:fill="FFFFFF"/>
            <w:vAlign w:val="center"/>
            <w:hideMark/>
          </w:tcPr>
          <w:p w14:paraId="10C6D8C2"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3776369C" w14:textId="77777777" w:rsidR="00E029D5" w:rsidRPr="00E029D5" w:rsidRDefault="00E029D5" w:rsidP="00E029D5">
            <w:pPr>
              <w:jc w:val="right"/>
              <w:rPr>
                <w:sz w:val="16"/>
                <w:szCs w:val="16"/>
              </w:rPr>
            </w:pPr>
            <w:r w:rsidRPr="00E029D5">
              <w:rPr>
                <w:sz w:val="16"/>
                <w:szCs w:val="16"/>
              </w:rPr>
              <w:t>25 045</w:t>
            </w:r>
          </w:p>
        </w:tc>
        <w:tc>
          <w:tcPr>
            <w:tcW w:w="1662" w:type="dxa"/>
            <w:tcBorders>
              <w:top w:val="nil"/>
              <w:left w:val="nil"/>
              <w:bottom w:val="single" w:sz="4" w:space="0" w:color="auto"/>
              <w:right w:val="single" w:sz="4" w:space="0" w:color="auto"/>
            </w:tcBorders>
            <w:shd w:val="clear" w:color="000000" w:fill="DCE6F1"/>
            <w:noWrap/>
            <w:vAlign w:val="center"/>
            <w:hideMark/>
          </w:tcPr>
          <w:p w14:paraId="4D19D7FC" w14:textId="77777777" w:rsidR="00E029D5" w:rsidRPr="00E029D5" w:rsidRDefault="00E029D5" w:rsidP="00E029D5">
            <w:pPr>
              <w:jc w:val="right"/>
              <w:rPr>
                <w:sz w:val="16"/>
                <w:szCs w:val="16"/>
              </w:rPr>
            </w:pPr>
            <w:r w:rsidRPr="00E029D5">
              <w:rPr>
                <w:sz w:val="16"/>
                <w:szCs w:val="16"/>
              </w:rPr>
              <w:t>20 342</w:t>
            </w:r>
          </w:p>
        </w:tc>
        <w:tc>
          <w:tcPr>
            <w:tcW w:w="1493" w:type="dxa"/>
            <w:tcBorders>
              <w:top w:val="nil"/>
              <w:left w:val="nil"/>
              <w:bottom w:val="single" w:sz="4" w:space="0" w:color="auto"/>
              <w:right w:val="single" w:sz="4" w:space="0" w:color="auto"/>
            </w:tcBorders>
            <w:shd w:val="clear" w:color="000000" w:fill="DCE6F1"/>
            <w:noWrap/>
            <w:vAlign w:val="center"/>
            <w:hideMark/>
          </w:tcPr>
          <w:p w14:paraId="737FCC2A" w14:textId="77777777" w:rsidR="00E029D5" w:rsidRPr="00E029D5" w:rsidRDefault="00E029D5" w:rsidP="00E029D5">
            <w:pPr>
              <w:jc w:val="right"/>
              <w:rPr>
                <w:sz w:val="16"/>
                <w:szCs w:val="16"/>
              </w:rPr>
            </w:pPr>
            <w:r w:rsidRPr="00E029D5">
              <w:rPr>
                <w:sz w:val="16"/>
                <w:szCs w:val="16"/>
              </w:rPr>
              <w:t>19 868</w:t>
            </w:r>
          </w:p>
        </w:tc>
        <w:tc>
          <w:tcPr>
            <w:tcW w:w="1814" w:type="dxa"/>
            <w:tcBorders>
              <w:top w:val="nil"/>
              <w:left w:val="nil"/>
              <w:bottom w:val="single" w:sz="4" w:space="0" w:color="auto"/>
              <w:right w:val="single" w:sz="8" w:space="0" w:color="auto"/>
            </w:tcBorders>
            <w:shd w:val="clear" w:color="000000" w:fill="DCE6F1"/>
            <w:noWrap/>
            <w:vAlign w:val="center"/>
            <w:hideMark/>
          </w:tcPr>
          <w:p w14:paraId="08C85D80" w14:textId="77777777" w:rsidR="00E029D5" w:rsidRPr="00E029D5" w:rsidRDefault="00E029D5" w:rsidP="00E029D5">
            <w:pPr>
              <w:jc w:val="right"/>
              <w:rPr>
                <w:color w:val="000000"/>
                <w:sz w:val="16"/>
                <w:szCs w:val="16"/>
              </w:rPr>
            </w:pPr>
            <w:r w:rsidRPr="00E029D5">
              <w:rPr>
                <w:color w:val="000000"/>
                <w:sz w:val="16"/>
                <w:szCs w:val="16"/>
              </w:rPr>
              <w:t>-5 177</w:t>
            </w:r>
          </w:p>
        </w:tc>
      </w:tr>
      <w:tr w:rsidR="00E029D5" w:rsidRPr="00E029D5" w14:paraId="558179A9"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40AA2CE" w14:textId="77777777" w:rsidR="00E029D5" w:rsidRPr="00E029D5" w:rsidRDefault="00E029D5" w:rsidP="00E029D5">
            <w:pPr>
              <w:jc w:val="center"/>
              <w:rPr>
                <w:sz w:val="16"/>
                <w:szCs w:val="16"/>
              </w:rPr>
            </w:pPr>
            <w:r w:rsidRPr="00E029D5">
              <w:rPr>
                <w:sz w:val="16"/>
                <w:szCs w:val="16"/>
              </w:rPr>
              <w:t>8</w:t>
            </w:r>
          </w:p>
        </w:tc>
        <w:tc>
          <w:tcPr>
            <w:tcW w:w="5363" w:type="dxa"/>
            <w:tcBorders>
              <w:top w:val="nil"/>
              <w:left w:val="nil"/>
              <w:bottom w:val="single" w:sz="4" w:space="0" w:color="auto"/>
              <w:right w:val="single" w:sz="4" w:space="0" w:color="auto"/>
            </w:tcBorders>
            <w:shd w:val="clear" w:color="000000" w:fill="FFFFFF"/>
            <w:vAlign w:val="center"/>
            <w:hideMark/>
          </w:tcPr>
          <w:p w14:paraId="071499B9" w14:textId="77777777" w:rsidR="00E029D5" w:rsidRPr="00E029D5" w:rsidRDefault="00E029D5" w:rsidP="00E029D5">
            <w:pPr>
              <w:rPr>
                <w:sz w:val="16"/>
                <w:szCs w:val="16"/>
              </w:rPr>
            </w:pPr>
            <w:r w:rsidRPr="00E029D5">
              <w:rPr>
                <w:sz w:val="16"/>
                <w:szCs w:val="16"/>
              </w:rPr>
              <w:t>Тариф перевозки</w:t>
            </w:r>
          </w:p>
        </w:tc>
        <w:tc>
          <w:tcPr>
            <w:tcW w:w="1564" w:type="dxa"/>
            <w:tcBorders>
              <w:top w:val="nil"/>
              <w:left w:val="nil"/>
              <w:bottom w:val="single" w:sz="4" w:space="0" w:color="auto"/>
              <w:right w:val="single" w:sz="4" w:space="0" w:color="auto"/>
            </w:tcBorders>
            <w:shd w:val="clear" w:color="000000" w:fill="FFFFFF"/>
            <w:vAlign w:val="center"/>
            <w:hideMark/>
          </w:tcPr>
          <w:p w14:paraId="3C59FC5D"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6333516D" w14:textId="77777777" w:rsidR="00E029D5" w:rsidRPr="00E029D5" w:rsidRDefault="00E029D5" w:rsidP="00E029D5">
            <w:pPr>
              <w:jc w:val="right"/>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42C7B40A" w14:textId="77777777" w:rsidR="00E029D5" w:rsidRPr="00E029D5" w:rsidRDefault="00E029D5" w:rsidP="00E029D5">
            <w:pPr>
              <w:jc w:val="right"/>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vAlign w:val="center"/>
            <w:hideMark/>
          </w:tcPr>
          <w:p w14:paraId="0252BDA0" w14:textId="77777777" w:rsidR="00E029D5" w:rsidRPr="00E029D5" w:rsidRDefault="00E029D5" w:rsidP="00E029D5">
            <w:pPr>
              <w:jc w:val="right"/>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vAlign w:val="center"/>
            <w:hideMark/>
          </w:tcPr>
          <w:p w14:paraId="3B415C5F" w14:textId="77777777" w:rsidR="00E029D5" w:rsidRPr="00E029D5" w:rsidRDefault="00E029D5" w:rsidP="00E029D5">
            <w:pPr>
              <w:jc w:val="right"/>
              <w:rPr>
                <w:sz w:val="16"/>
                <w:szCs w:val="16"/>
              </w:rPr>
            </w:pPr>
            <w:r w:rsidRPr="00E029D5">
              <w:rPr>
                <w:sz w:val="16"/>
                <w:szCs w:val="16"/>
              </w:rPr>
              <w:t>0,00</w:t>
            </w:r>
          </w:p>
        </w:tc>
      </w:tr>
      <w:tr w:rsidR="00E029D5" w:rsidRPr="00E029D5" w14:paraId="2B77EDDF"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3252E5F"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2470D485" w14:textId="77777777" w:rsidR="00E029D5" w:rsidRPr="00E029D5" w:rsidRDefault="00E029D5" w:rsidP="00E029D5">
            <w:pPr>
              <w:ind w:firstLineChars="100" w:firstLine="160"/>
              <w:rPr>
                <w:sz w:val="16"/>
                <w:szCs w:val="16"/>
              </w:rPr>
            </w:pPr>
            <w:r w:rsidRPr="00E029D5">
              <w:rPr>
                <w:sz w:val="16"/>
                <w:szCs w:val="16"/>
              </w:rPr>
              <w:t>уголь каменный ССр</w:t>
            </w:r>
          </w:p>
        </w:tc>
        <w:tc>
          <w:tcPr>
            <w:tcW w:w="1564" w:type="dxa"/>
            <w:tcBorders>
              <w:top w:val="nil"/>
              <w:left w:val="nil"/>
              <w:bottom w:val="single" w:sz="4" w:space="0" w:color="auto"/>
              <w:right w:val="single" w:sz="4" w:space="0" w:color="auto"/>
            </w:tcBorders>
            <w:shd w:val="clear" w:color="000000" w:fill="FFFFFF"/>
            <w:vAlign w:val="center"/>
            <w:hideMark/>
          </w:tcPr>
          <w:p w14:paraId="1795BC46" w14:textId="77777777" w:rsidR="00E029D5" w:rsidRPr="00E029D5" w:rsidRDefault="00E029D5" w:rsidP="00E029D5">
            <w:pPr>
              <w:jc w:val="center"/>
              <w:rPr>
                <w:sz w:val="16"/>
                <w:szCs w:val="16"/>
              </w:rPr>
            </w:pPr>
            <w:r w:rsidRPr="00E029D5">
              <w:rPr>
                <w:sz w:val="16"/>
                <w:szCs w:val="16"/>
              </w:rPr>
              <w:t>руб./тнт</w:t>
            </w:r>
          </w:p>
        </w:tc>
        <w:tc>
          <w:tcPr>
            <w:tcW w:w="1662" w:type="dxa"/>
            <w:tcBorders>
              <w:top w:val="nil"/>
              <w:left w:val="nil"/>
              <w:bottom w:val="single" w:sz="4" w:space="0" w:color="auto"/>
              <w:right w:val="single" w:sz="4" w:space="0" w:color="auto"/>
            </w:tcBorders>
            <w:shd w:val="clear" w:color="000000" w:fill="DCE6F1"/>
            <w:noWrap/>
            <w:vAlign w:val="center"/>
            <w:hideMark/>
          </w:tcPr>
          <w:p w14:paraId="6664879E"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39B3AF76"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3D5F0D65" w14:textId="77777777" w:rsidR="00E029D5" w:rsidRPr="00E029D5" w:rsidRDefault="00E029D5" w:rsidP="00E029D5">
            <w:pPr>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0291B922" w14:textId="77777777" w:rsidR="00E029D5" w:rsidRPr="00E029D5" w:rsidRDefault="00E029D5" w:rsidP="00E029D5">
            <w:pPr>
              <w:jc w:val="right"/>
              <w:rPr>
                <w:sz w:val="16"/>
                <w:szCs w:val="16"/>
              </w:rPr>
            </w:pPr>
            <w:r w:rsidRPr="00E029D5">
              <w:rPr>
                <w:sz w:val="16"/>
                <w:szCs w:val="16"/>
              </w:rPr>
              <w:t>0,00</w:t>
            </w:r>
          </w:p>
        </w:tc>
      </w:tr>
      <w:tr w:rsidR="00E029D5" w:rsidRPr="00E029D5" w14:paraId="00FD7E53"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2ED5769"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563F27FE" w14:textId="77777777" w:rsidR="00E029D5" w:rsidRPr="00E029D5" w:rsidRDefault="00E029D5" w:rsidP="00E029D5">
            <w:pPr>
              <w:ind w:firstLineChars="100" w:firstLine="160"/>
              <w:rPr>
                <w:sz w:val="16"/>
                <w:szCs w:val="16"/>
              </w:rPr>
            </w:pPr>
            <w:r w:rsidRPr="00E029D5">
              <w:rPr>
                <w:sz w:val="16"/>
                <w:szCs w:val="16"/>
              </w:rPr>
              <w:t>уголь каменный Др до центрального склада</w:t>
            </w:r>
          </w:p>
        </w:tc>
        <w:tc>
          <w:tcPr>
            <w:tcW w:w="1564" w:type="dxa"/>
            <w:tcBorders>
              <w:top w:val="nil"/>
              <w:left w:val="nil"/>
              <w:bottom w:val="single" w:sz="4" w:space="0" w:color="auto"/>
              <w:right w:val="single" w:sz="4" w:space="0" w:color="auto"/>
            </w:tcBorders>
            <w:shd w:val="clear" w:color="000000" w:fill="FFFFFF"/>
            <w:vAlign w:val="center"/>
            <w:hideMark/>
          </w:tcPr>
          <w:p w14:paraId="4FEE14BD" w14:textId="77777777" w:rsidR="00E029D5" w:rsidRPr="00E029D5" w:rsidRDefault="00E029D5" w:rsidP="00E029D5">
            <w:pPr>
              <w:jc w:val="center"/>
              <w:rPr>
                <w:sz w:val="16"/>
                <w:szCs w:val="16"/>
              </w:rPr>
            </w:pPr>
            <w:r w:rsidRPr="00E029D5">
              <w:rPr>
                <w:sz w:val="16"/>
                <w:szCs w:val="16"/>
              </w:rPr>
              <w:t>руб./тнт</w:t>
            </w:r>
          </w:p>
        </w:tc>
        <w:tc>
          <w:tcPr>
            <w:tcW w:w="1662" w:type="dxa"/>
            <w:tcBorders>
              <w:top w:val="nil"/>
              <w:left w:val="nil"/>
              <w:bottom w:val="single" w:sz="4" w:space="0" w:color="auto"/>
              <w:right w:val="single" w:sz="4" w:space="0" w:color="auto"/>
            </w:tcBorders>
            <w:shd w:val="clear" w:color="000000" w:fill="DCE6F1"/>
            <w:noWrap/>
            <w:vAlign w:val="center"/>
            <w:hideMark/>
          </w:tcPr>
          <w:p w14:paraId="7B9E6BDA" w14:textId="77777777" w:rsidR="00E029D5" w:rsidRPr="00E029D5" w:rsidRDefault="00E029D5" w:rsidP="00E029D5">
            <w:pPr>
              <w:jc w:val="right"/>
              <w:rPr>
                <w:sz w:val="16"/>
                <w:szCs w:val="16"/>
              </w:rPr>
            </w:pPr>
            <w:r w:rsidRPr="00E029D5">
              <w:rPr>
                <w:sz w:val="16"/>
                <w:szCs w:val="16"/>
              </w:rPr>
              <w:t>1 333,33</w:t>
            </w:r>
          </w:p>
        </w:tc>
        <w:tc>
          <w:tcPr>
            <w:tcW w:w="1662" w:type="dxa"/>
            <w:tcBorders>
              <w:top w:val="nil"/>
              <w:left w:val="nil"/>
              <w:bottom w:val="single" w:sz="4" w:space="0" w:color="auto"/>
              <w:right w:val="single" w:sz="4" w:space="0" w:color="auto"/>
            </w:tcBorders>
            <w:shd w:val="clear" w:color="000000" w:fill="DCE6F1"/>
            <w:noWrap/>
            <w:vAlign w:val="center"/>
            <w:hideMark/>
          </w:tcPr>
          <w:p w14:paraId="079C7832" w14:textId="77777777" w:rsidR="00E029D5" w:rsidRPr="00E029D5" w:rsidRDefault="00E029D5" w:rsidP="00E029D5">
            <w:pPr>
              <w:jc w:val="right"/>
              <w:rPr>
                <w:sz w:val="16"/>
                <w:szCs w:val="16"/>
              </w:rPr>
            </w:pPr>
            <w:r w:rsidRPr="00E029D5">
              <w:rPr>
                <w:sz w:val="16"/>
                <w:szCs w:val="16"/>
              </w:rPr>
              <w:t>1 301,43</w:t>
            </w:r>
          </w:p>
        </w:tc>
        <w:tc>
          <w:tcPr>
            <w:tcW w:w="1493" w:type="dxa"/>
            <w:tcBorders>
              <w:top w:val="nil"/>
              <w:left w:val="nil"/>
              <w:bottom w:val="single" w:sz="4" w:space="0" w:color="auto"/>
              <w:right w:val="single" w:sz="4" w:space="0" w:color="auto"/>
            </w:tcBorders>
            <w:shd w:val="clear" w:color="000000" w:fill="DCE6F1"/>
            <w:noWrap/>
            <w:vAlign w:val="center"/>
            <w:hideMark/>
          </w:tcPr>
          <w:p w14:paraId="18BBBC28" w14:textId="77777777" w:rsidR="00E029D5" w:rsidRPr="00E029D5" w:rsidRDefault="00E029D5" w:rsidP="00E029D5">
            <w:pPr>
              <w:jc w:val="right"/>
              <w:rPr>
                <w:sz w:val="16"/>
                <w:szCs w:val="16"/>
              </w:rPr>
            </w:pPr>
            <w:r w:rsidRPr="00E029D5">
              <w:rPr>
                <w:sz w:val="16"/>
                <w:szCs w:val="16"/>
              </w:rPr>
              <w:t>1 301,43</w:t>
            </w:r>
          </w:p>
        </w:tc>
        <w:tc>
          <w:tcPr>
            <w:tcW w:w="1814" w:type="dxa"/>
            <w:tcBorders>
              <w:top w:val="nil"/>
              <w:left w:val="nil"/>
              <w:bottom w:val="single" w:sz="4" w:space="0" w:color="auto"/>
              <w:right w:val="single" w:sz="8" w:space="0" w:color="auto"/>
            </w:tcBorders>
            <w:shd w:val="clear" w:color="000000" w:fill="DCE6F1"/>
            <w:noWrap/>
            <w:vAlign w:val="center"/>
            <w:hideMark/>
          </w:tcPr>
          <w:p w14:paraId="752E0187" w14:textId="77777777" w:rsidR="00E029D5" w:rsidRPr="00E029D5" w:rsidRDefault="00E029D5" w:rsidP="00E029D5">
            <w:pPr>
              <w:jc w:val="right"/>
              <w:rPr>
                <w:sz w:val="16"/>
                <w:szCs w:val="16"/>
              </w:rPr>
            </w:pPr>
            <w:r w:rsidRPr="00E029D5">
              <w:rPr>
                <w:sz w:val="16"/>
                <w:szCs w:val="16"/>
              </w:rPr>
              <w:t>-31,90</w:t>
            </w:r>
          </w:p>
        </w:tc>
      </w:tr>
      <w:tr w:rsidR="00E029D5" w:rsidRPr="00E029D5" w14:paraId="1A0FB8F6"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17E3E76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1D305B0B" w14:textId="77777777" w:rsidR="00E029D5" w:rsidRPr="00E029D5" w:rsidRDefault="00E029D5" w:rsidP="00E029D5">
            <w:pPr>
              <w:ind w:firstLineChars="100" w:firstLine="160"/>
              <w:rPr>
                <w:sz w:val="16"/>
                <w:szCs w:val="16"/>
              </w:rPr>
            </w:pPr>
            <w:r w:rsidRPr="00E029D5">
              <w:rPr>
                <w:sz w:val="16"/>
                <w:szCs w:val="16"/>
              </w:rPr>
              <w:t>погрузка, гуртовка угля Др</w:t>
            </w:r>
          </w:p>
        </w:tc>
        <w:tc>
          <w:tcPr>
            <w:tcW w:w="1564" w:type="dxa"/>
            <w:tcBorders>
              <w:top w:val="nil"/>
              <w:left w:val="nil"/>
              <w:bottom w:val="single" w:sz="4" w:space="0" w:color="auto"/>
              <w:right w:val="single" w:sz="4" w:space="0" w:color="auto"/>
            </w:tcBorders>
            <w:shd w:val="clear" w:color="000000" w:fill="FFFFFF"/>
            <w:vAlign w:val="center"/>
            <w:hideMark/>
          </w:tcPr>
          <w:p w14:paraId="63217C10" w14:textId="77777777" w:rsidR="00E029D5" w:rsidRPr="00E029D5" w:rsidRDefault="00E029D5" w:rsidP="00E029D5">
            <w:pPr>
              <w:jc w:val="center"/>
              <w:rPr>
                <w:sz w:val="16"/>
                <w:szCs w:val="16"/>
              </w:rPr>
            </w:pPr>
            <w:r w:rsidRPr="00E029D5">
              <w:rPr>
                <w:sz w:val="16"/>
                <w:szCs w:val="16"/>
              </w:rPr>
              <w:t>руб./тнт</w:t>
            </w:r>
          </w:p>
        </w:tc>
        <w:tc>
          <w:tcPr>
            <w:tcW w:w="1662" w:type="dxa"/>
            <w:tcBorders>
              <w:top w:val="nil"/>
              <w:left w:val="nil"/>
              <w:bottom w:val="single" w:sz="4" w:space="0" w:color="auto"/>
              <w:right w:val="single" w:sz="4" w:space="0" w:color="auto"/>
            </w:tcBorders>
            <w:shd w:val="clear" w:color="000000" w:fill="DCE6F1"/>
            <w:noWrap/>
            <w:vAlign w:val="center"/>
            <w:hideMark/>
          </w:tcPr>
          <w:p w14:paraId="16A169D0" w14:textId="77777777" w:rsidR="00E029D5" w:rsidRPr="00E029D5" w:rsidRDefault="00E029D5" w:rsidP="00E029D5">
            <w:pPr>
              <w:jc w:val="right"/>
              <w:rPr>
                <w:sz w:val="16"/>
                <w:szCs w:val="16"/>
              </w:rPr>
            </w:pPr>
            <w:r w:rsidRPr="00E029D5">
              <w:rPr>
                <w:sz w:val="16"/>
                <w:szCs w:val="16"/>
              </w:rPr>
              <w:t>225,64</w:t>
            </w:r>
          </w:p>
        </w:tc>
        <w:tc>
          <w:tcPr>
            <w:tcW w:w="1662" w:type="dxa"/>
            <w:tcBorders>
              <w:top w:val="nil"/>
              <w:left w:val="nil"/>
              <w:bottom w:val="single" w:sz="4" w:space="0" w:color="auto"/>
              <w:right w:val="single" w:sz="4" w:space="0" w:color="auto"/>
            </w:tcBorders>
            <w:shd w:val="clear" w:color="000000" w:fill="DCE6F1"/>
            <w:noWrap/>
            <w:vAlign w:val="center"/>
            <w:hideMark/>
          </w:tcPr>
          <w:p w14:paraId="49651340" w14:textId="77777777" w:rsidR="00E029D5" w:rsidRPr="00E029D5" w:rsidRDefault="00E029D5" w:rsidP="00E029D5">
            <w:pP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45A04B0D" w14:textId="77777777" w:rsidR="00E029D5" w:rsidRPr="00E029D5" w:rsidRDefault="00E029D5" w:rsidP="00E029D5">
            <w:pPr>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316C1288" w14:textId="77777777" w:rsidR="00E029D5" w:rsidRPr="00E029D5" w:rsidRDefault="00E029D5" w:rsidP="00E029D5">
            <w:pPr>
              <w:jc w:val="right"/>
              <w:rPr>
                <w:sz w:val="16"/>
                <w:szCs w:val="16"/>
              </w:rPr>
            </w:pPr>
            <w:r w:rsidRPr="00E029D5">
              <w:rPr>
                <w:sz w:val="16"/>
                <w:szCs w:val="16"/>
              </w:rPr>
              <w:t>-225,64</w:t>
            </w:r>
          </w:p>
        </w:tc>
      </w:tr>
      <w:tr w:rsidR="00E029D5" w:rsidRPr="00E029D5" w14:paraId="38C6C234" w14:textId="77777777" w:rsidTr="00BD168F">
        <w:trPr>
          <w:trHeight w:val="51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83768C4"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30BB1845" w14:textId="77777777" w:rsidR="00E029D5" w:rsidRPr="00E029D5" w:rsidRDefault="00E029D5" w:rsidP="00E029D5">
            <w:pPr>
              <w:ind w:firstLineChars="100" w:firstLine="160"/>
              <w:rPr>
                <w:sz w:val="16"/>
                <w:szCs w:val="16"/>
              </w:rPr>
            </w:pPr>
            <w:r w:rsidRPr="00E029D5">
              <w:rPr>
                <w:sz w:val="16"/>
                <w:szCs w:val="16"/>
              </w:rPr>
              <w:t>уголь каменный  ДР - внутренние перевозки (в т.ч. погрузка-разгрузка)ДОМ - внутренние перевозки</w:t>
            </w:r>
          </w:p>
        </w:tc>
        <w:tc>
          <w:tcPr>
            <w:tcW w:w="1564" w:type="dxa"/>
            <w:tcBorders>
              <w:top w:val="nil"/>
              <w:left w:val="nil"/>
              <w:bottom w:val="single" w:sz="4" w:space="0" w:color="auto"/>
              <w:right w:val="single" w:sz="4" w:space="0" w:color="auto"/>
            </w:tcBorders>
            <w:shd w:val="clear" w:color="000000" w:fill="FFFFFF"/>
            <w:vAlign w:val="center"/>
            <w:hideMark/>
          </w:tcPr>
          <w:p w14:paraId="149EEC94" w14:textId="77777777" w:rsidR="00E029D5" w:rsidRPr="00E029D5" w:rsidRDefault="00E029D5" w:rsidP="00E029D5">
            <w:pPr>
              <w:jc w:val="center"/>
              <w:rPr>
                <w:sz w:val="16"/>
                <w:szCs w:val="16"/>
              </w:rPr>
            </w:pPr>
            <w:r w:rsidRPr="00E029D5">
              <w:rPr>
                <w:sz w:val="16"/>
                <w:szCs w:val="16"/>
              </w:rPr>
              <w:t>руб./тнт</w:t>
            </w:r>
          </w:p>
        </w:tc>
        <w:tc>
          <w:tcPr>
            <w:tcW w:w="1662" w:type="dxa"/>
            <w:tcBorders>
              <w:top w:val="nil"/>
              <w:left w:val="nil"/>
              <w:bottom w:val="single" w:sz="4" w:space="0" w:color="auto"/>
              <w:right w:val="single" w:sz="4" w:space="0" w:color="auto"/>
            </w:tcBorders>
            <w:shd w:val="clear" w:color="000000" w:fill="DCE6F1"/>
            <w:noWrap/>
            <w:vAlign w:val="center"/>
            <w:hideMark/>
          </w:tcPr>
          <w:p w14:paraId="2FE6B79E" w14:textId="77777777" w:rsidR="00E029D5" w:rsidRPr="00E029D5" w:rsidRDefault="00E029D5" w:rsidP="00E029D5">
            <w:pPr>
              <w:jc w:val="right"/>
              <w:rPr>
                <w:sz w:val="16"/>
                <w:szCs w:val="16"/>
              </w:rPr>
            </w:pPr>
            <w:r w:rsidRPr="00E029D5">
              <w:rPr>
                <w:sz w:val="16"/>
                <w:szCs w:val="16"/>
              </w:rPr>
              <w:t>230,86</w:t>
            </w:r>
          </w:p>
        </w:tc>
        <w:tc>
          <w:tcPr>
            <w:tcW w:w="1662" w:type="dxa"/>
            <w:tcBorders>
              <w:top w:val="nil"/>
              <w:left w:val="nil"/>
              <w:bottom w:val="single" w:sz="4" w:space="0" w:color="auto"/>
              <w:right w:val="single" w:sz="4" w:space="0" w:color="auto"/>
            </w:tcBorders>
            <w:shd w:val="clear" w:color="000000" w:fill="DCE6F1"/>
            <w:noWrap/>
            <w:vAlign w:val="center"/>
            <w:hideMark/>
          </w:tcPr>
          <w:p w14:paraId="411EF7AC" w14:textId="77777777" w:rsidR="00E029D5" w:rsidRPr="00E029D5" w:rsidRDefault="00E029D5" w:rsidP="00E029D5">
            <w:pPr>
              <w:jc w:val="right"/>
              <w:rPr>
                <w:sz w:val="16"/>
                <w:szCs w:val="16"/>
              </w:rPr>
            </w:pPr>
            <w:r w:rsidRPr="00E029D5">
              <w:rPr>
                <w:sz w:val="16"/>
                <w:szCs w:val="16"/>
              </w:rPr>
              <w:t>407,25</w:t>
            </w:r>
          </w:p>
        </w:tc>
        <w:tc>
          <w:tcPr>
            <w:tcW w:w="1493" w:type="dxa"/>
            <w:tcBorders>
              <w:top w:val="nil"/>
              <w:left w:val="nil"/>
              <w:bottom w:val="single" w:sz="4" w:space="0" w:color="auto"/>
              <w:right w:val="single" w:sz="4" w:space="0" w:color="auto"/>
            </w:tcBorders>
            <w:shd w:val="clear" w:color="000000" w:fill="DCE6F1"/>
            <w:noWrap/>
            <w:vAlign w:val="center"/>
            <w:hideMark/>
          </w:tcPr>
          <w:p w14:paraId="5C106211" w14:textId="77777777" w:rsidR="00E029D5" w:rsidRPr="00E029D5" w:rsidRDefault="00E029D5" w:rsidP="00E029D5">
            <w:pPr>
              <w:jc w:val="right"/>
              <w:rPr>
                <w:sz w:val="16"/>
                <w:szCs w:val="16"/>
              </w:rPr>
            </w:pPr>
            <w:r w:rsidRPr="00E029D5">
              <w:rPr>
                <w:sz w:val="16"/>
                <w:szCs w:val="16"/>
              </w:rPr>
              <w:t>248,56</w:t>
            </w:r>
          </w:p>
        </w:tc>
        <w:tc>
          <w:tcPr>
            <w:tcW w:w="1814" w:type="dxa"/>
            <w:tcBorders>
              <w:top w:val="nil"/>
              <w:left w:val="nil"/>
              <w:bottom w:val="single" w:sz="4" w:space="0" w:color="auto"/>
              <w:right w:val="single" w:sz="8" w:space="0" w:color="auto"/>
            </w:tcBorders>
            <w:shd w:val="clear" w:color="000000" w:fill="DCE6F1"/>
            <w:noWrap/>
            <w:vAlign w:val="center"/>
            <w:hideMark/>
          </w:tcPr>
          <w:p w14:paraId="7B8F052E" w14:textId="77777777" w:rsidR="00E029D5" w:rsidRPr="00E029D5" w:rsidRDefault="00E029D5" w:rsidP="00E029D5">
            <w:pPr>
              <w:jc w:val="right"/>
              <w:rPr>
                <w:sz w:val="16"/>
                <w:szCs w:val="16"/>
              </w:rPr>
            </w:pPr>
            <w:r w:rsidRPr="00E029D5">
              <w:rPr>
                <w:sz w:val="16"/>
                <w:szCs w:val="16"/>
              </w:rPr>
              <w:t>17,69</w:t>
            </w:r>
          </w:p>
        </w:tc>
      </w:tr>
      <w:tr w:rsidR="00E029D5" w:rsidRPr="00E029D5" w14:paraId="476D805B"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C150E8C"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0EDBD98B" w14:textId="77777777" w:rsidR="00E029D5" w:rsidRPr="00E029D5" w:rsidRDefault="00E029D5" w:rsidP="00E029D5">
            <w:pPr>
              <w:ind w:firstLineChars="100" w:firstLine="160"/>
              <w:rPr>
                <w:sz w:val="16"/>
                <w:szCs w:val="16"/>
              </w:rPr>
            </w:pPr>
            <w:r w:rsidRPr="00E029D5">
              <w:rPr>
                <w:sz w:val="16"/>
                <w:szCs w:val="16"/>
              </w:rPr>
              <w:t>уголь каменный ДОМ до центрального склада</w:t>
            </w:r>
          </w:p>
        </w:tc>
        <w:tc>
          <w:tcPr>
            <w:tcW w:w="1564" w:type="dxa"/>
            <w:tcBorders>
              <w:top w:val="nil"/>
              <w:left w:val="nil"/>
              <w:bottom w:val="single" w:sz="4" w:space="0" w:color="auto"/>
              <w:right w:val="single" w:sz="4" w:space="0" w:color="auto"/>
            </w:tcBorders>
            <w:shd w:val="clear" w:color="000000" w:fill="FFFFFF"/>
            <w:vAlign w:val="center"/>
            <w:hideMark/>
          </w:tcPr>
          <w:p w14:paraId="23356451" w14:textId="77777777" w:rsidR="00E029D5" w:rsidRPr="00E029D5" w:rsidRDefault="00E029D5" w:rsidP="00E029D5">
            <w:pPr>
              <w:jc w:val="center"/>
              <w:rPr>
                <w:sz w:val="16"/>
                <w:szCs w:val="16"/>
              </w:rPr>
            </w:pPr>
            <w:r w:rsidRPr="00E029D5">
              <w:rPr>
                <w:sz w:val="16"/>
                <w:szCs w:val="16"/>
              </w:rPr>
              <w:t>руб./тнт</w:t>
            </w:r>
          </w:p>
        </w:tc>
        <w:tc>
          <w:tcPr>
            <w:tcW w:w="1662" w:type="dxa"/>
            <w:tcBorders>
              <w:top w:val="nil"/>
              <w:left w:val="nil"/>
              <w:bottom w:val="single" w:sz="4" w:space="0" w:color="auto"/>
              <w:right w:val="single" w:sz="4" w:space="0" w:color="auto"/>
            </w:tcBorders>
            <w:shd w:val="clear" w:color="000000" w:fill="DCE6F1"/>
            <w:noWrap/>
            <w:vAlign w:val="center"/>
            <w:hideMark/>
          </w:tcPr>
          <w:p w14:paraId="52564174"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5219EAA9" w14:textId="77777777" w:rsidR="00E029D5" w:rsidRPr="00E029D5" w:rsidRDefault="00E029D5" w:rsidP="00E029D5">
            <w:pPr>
              <w:jc w:val="right"/>
              <w:rPr>
                <w:sz w:val="16"/>
                <w:szCs w:val="16"/>
              </w:rPr>
            </w:pPr>
            <w:r w:rsidRPr="00E029D5">
              <w:rPr>
                <w:sz w:val="16"/>
                <w:szCs w:val="16"/>
              </w:rPr>
              <w:t>1 458,33</w:t>
            </w:r>
          </w:p>
        </w:tc>
        <w:tc>
          <w:tcPr>
            <w:tcW w:w="1493" w:type="dxa"/>
            <w:tcBorders>
              <w:top w:val="nil"/>
              <w:left w:val="nil"/>
              <w:bottom w:val="single" w:sz="4" w:space="0" w:color="auto"/>
              <w:right w:val="single" w:sz="4" w:space="0" w:color="auto"/>
            </w:tcBorders>
            <w:shd w:val="clear" w:color="000000" w:fill="DCE6F1"/>
            <w:noWrap/>
            <w:vAlign w:val="center"/>
            <w:hideMark/>
          </w:tcPr>
          <w:p w14:paraId="474C4856" w14:textId="77777777" w:rsidR="00E029D5" w:rsidRPr="00E029D5" w:rsidRDefault="00E029D5" w:rsidP="00E029D5">
            <w:pPr>
              <w:jc w:val="right"/>
              <w:rPr>
                <w:sz w:val="16"/>
                <w:szCs w:val="16"/>
              </w:rPr>
            </w:pPr>
            <w:r w:rsidRPr="00E029D5">
              <w:rPr>
                <w:sz w:val="16"/>
                <w:szCs w:val="16"/>
              </w:rPr>
              <w:t>1 458,33</w:t>
            </w:r>
          </w:p>
        </w:tc>
        <w:tc>
          <w:tcPr>
            <w:tcW w:w="1814" w:type="dxa"/>
            <w:tcBorders>
              <w:top w:val="nil"/>
              <w:left w:val="nil"/>
              <w:bottom w:val="single" w:sz="4" w:space="0" w:color="auto"/>
              <w:right w:val="single" w:sz="8" w:space="0" w:color="auto"/>
            </w:tcBorders>
            <w:shd w:val="clear" w:color="000000" w:fill="DCE6F1"/>
            <w:noWrap/>
            <w:vAlign w:val="center"/>
            <w:hideMark/>
          </w:tcPr>
          <w:p w14:paraId="547FD725" w14:textId="77777777" w:rsidR="00E029D5" w:rsidRPr="00E029D5" w:rsidRDefault="00E029D5" w:rsidP="00E029D5">
            <w:pPr>
              <w:rPr>
                <w:sz w:val="16"/>
                <w:szCs w:val="16"/>
              </w:rPr>
            </w:pPr>
            <w:r w:rsidRPr="00E029D5">
              <w:rPr>
                <w:sz w:val="16"/>
                <w:szCs w:val="16"/>
              </w:rPr>
              <w:t> </w:t>
            </w:r>
          </w:p>
        </w:tc>
      </w:tr>
      <w:tr w:rsidR="00E029D5" w:rsidRPr="00E029D5" w14:paraId="15D08166"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EE1FBB3"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4E81D74C" w14:textId="77777777" w:rsidR="00E029D5" w:rsidRPr="00E029D5" w:rsidRDefault="00E029D5" w:rsidP="00E029D5">
            <w:pPr>
              <w:ind w:firstLineChars="100" w:firstLine="160"/>
              <w:rPr>
                <w:sz w:val="16"/>
                <w:szCs w:val="16"/>
              </w:rPr>
            </w:pPr>
            <w:r w:rsidRPr="00E029D5">
              <w:rPr>
                <w:sz w:val="16"/>
                <w:szCs w:val="16"/>
              </w:rPr>
              <w:t>уголь бурый 3 БОМ до центрального склада</w:t>
            </w:r>
          </w:p>
        </w:tc>
        <w:tc>
          <w:tcPr>
            <w:tcW w:w="1564" w:type="dxa"/>
            <w:tcBorders>
              <w:top w:val="nil"/>
              <w:left w:val="nil"/>
              <w:bottom w:val="single" w:sz="4" w:space="0" w:color="auto"/>
              <w:right w:val="single" w:sz="4" w:space="0" w:color="auto"/>
            </w:tcBorders>
            <w:shd w:val="clear" w:color="000000" w:fill="FFFFFF"/>
            <w:vAlign w:val="center"/>
            <w:hideMark/>
          </w:tcPr>
          <w:p w14:paraId="662D4D35" w14:textId="77777777" w:rsidR="00E029D5" w:rsidRPr="00E029D5" w:rsidRDefault="00E029D5" w:rsidP="00E029D5">
            <w:pPr>
              <w:jc w:val="center"/>
              <w:rPr>
                <w:sz w:val="16"/>
                <w:szCs w:val="16"/>
              </w:rPr>
            </w:pPr>
            <w:r w:rsidRPr="00E029D5">
              <w:rPr>
                <w:sz w:val="16"/>
                <w:szCs w:val="16"/>
              </w:rPr>
              <w:t>руб./тнт</w:t>
            </w:r>
          </w:p>
        </w:tc>
        <w:tc>
          <w:tcPr>
            <w:tcW w:w="1662" w:type="dxa"/>
            <w:tcBorders>
              <w:top w:val="nil"/>
              <w:left w:val="nil"/>
              <w:bottom w:val="single" w:sz="4" w:space="0" w:color="auto"/>
              <w:right w:val="single" w:sz="4" w:space="0" w:color="auto"/>
            </w:tcBorders>
            <w:shd w:val="clear" w:color="000000" w:fill="DCE6F1"/>
            <w:noWrap/>
            <w:vAlign w:val="center"/>
            <w:hideMark/>
          </w:tcPr>
          <w:p w14:paraId="72F7D8D8" w14:textId="77777777" w:rsidR="00E029D5" w:rsidRPr="00E029D5" w:rsidRDefault="00E029D5" w:rsidP="00E029D5">
            <w:pPr>
              <w:jc w:val="right"/>
              <w:rPr>
                <w:sz w:val="16"/>
                <w:szCs w:val="16"/>
              </w:rPr>
            </w:pPr>
            <w:r w:rsidRPr="00E029D5">
              <w:rPr>
                <w:sz w:val="16"/>
                <w:szCs w:val="16"/>
              </w:rPr>
              <w:t>1 458,33</w:t>
            </w:r>
          </w:p>
        </w:tc>
        <w:tc>
          <w:tcPr>
            <w:tcW w:w="1662" w:type="dxa"/>
            <w:tcBorders>
              <w:top w:val="nil"/>
              <w:left w:val="nil"/>
              <w:bottom w:val="single" w:sz="4" w:space="0" w:color="auto"/>
              <w:right w:val="single" w:sz="4" w:space="0" w:color="auto"/>
            </w:tcBorders>
            <w:shd w:val="clear" w:color="000000" w:fill="DCE6F1"/>
            <w:noWrap/>
            <w:vAlign w:val="center"/>
            <w:hideMark/>
          </w:tcPr>
          <w:p w14:paraId="2946DA92" w14:textId="77777777" w:rsidR="00E029D5" w:rsidRPr="00E029D5" w:rsidRDefault="00E029D5" w:rsidP="00E029D5">
            <w:pPr>
              <w:jc w:val="right"/>
              <w:rPr>
                <w:sz w:val="16"/>
                <w:szCs w:val="16"/>
              </w:rPr>
            </w:pPr>
            <w:r w:rsidRPr="00E029D5">
              <w:rPr>
                <w:sz w:val="16"/>
                <w:szCs w:val="16"/>
              </w:rPr>
              <w:t>1 407,00</w:t>
            </w:r>
          </w:p>
        </w:tc>
        <w:tc>
          <w:tcPr>
            <w:tcW w:w="1493" w:type="dxa"/>
            <w:tcBorders>
              <w:top w:val="nil"/>
              <w:left w:val="nil"/>
              <w:bottom w:val="single" w:sz="4" w:space="0" w:color="auto"/>
              <w:right w:val="single" w:sz="4" w:space="0" w:color="auto"/>
            </w:tcBorders>
            <w:shd w:val="clear" w:color="000000" w:fill="DCE6F1"/>
            <w:noWrap/>
            <w:vAlign w:val="center"/>
            <w:hideMark/>
          </w:tcPr>
          <w:p w14:paraId="1E3BCF82" w14:textId="77777777" w:rsidR="00E029D5" w:rsidRPr="00E029D5" w:rsidRDefault="00E029D5" w:rsidP="00E029D5">
            <w:pPr>
              <w:jc w:val="right"/>
              <w:rPr>
                <w:sz w:val="16"/>
                <w:szCs w:val="16"/>
              </w:rPr>
            </w:pPr>
            <w:r w:rsidRPr="00E029D5">
              <w:rPr>
                <w:sz w:val="16"/>
                <w:szCs w:val="16"/>
              </w:rPr>
              <w:t>1 407,00</w:t>
            </w:r>
          </w:p>
        </w:tc>
        <w:tc>
          <w:tcPr>
            <w:tcW w:w="1814" w:type="dxa"/>
            <w:tcBorders>
              <w:top w:val="nil"/>
              <w:left w:val="nil"/>
              <w:bottom w:val="single" w:sz="4" w:space="0" w:color="auto"/>
              <w:right w:val="single" w:sz="8" w:space="0" w:color="auto"/>
            </w:tcBorders>
            <w:shd w:val="clear" w:color="000000" w:fill="DCE6F1"/>
            <w:noWrap/>
            <w:vAlign w:val="center"/>
            <w:hideMark/>
          </w:tcPr>
          <w:p w14:paraId="7794781A" w14:textId="77777777" w:rsidR="00E029D5" w:rsidRPr="00E029D5" w:rsidRDefault="00E029D5" w:rsidP="00E029D5">
            <w:pPr>
              <w:jc w:val="right"/>
              <w:rPr>
                <w:sz w:val="16"/>
                <w:szCs w:val="16"/>
              </w:rPr>
            </w:pPr>
            <w:r w:rsidRPr="00E029D5">
              <w:rPr>
                <w:sz w:val="16"/>
                <w:szCs w:val="16"/>
              </w:rPr>
              <w:t>-51,33</w:t>
            </w:r>
          </w:p>
        </w:tc>
      </w:tr>
      <w:tr w:rsidR="00E029D5" w:rsidRPr="00E029D5" w14:paraId="661868A3"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B00D495"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69E8509D" w14:textId="77777777" w:rsidR="00E029D5" w:rsidRPr="00E029D5" w:rsidRDefault="00E029D5" w:rsidP="00E029D5">
            <w:pPr>
              <w:ind w:firstLineChars="100" w:firstLine="160"/>
              <w:rPr>
                <w:sz w:val="16"/>
                <w:szCs w:val="16"/>
              </w:rPr>
            </w:pPr>
            <w:r w:rsidRPr="00E029D5">
              <w:rPr>
                <w:sz w:val="16"/>
                <w:szCs w:val="16"/>
              </w:rPr>
              <w:t xml:space="preserve">погрузка, гуртовка угля ДОМ </w:t>
            </w:r>
          </w:p>
        </w:tc>
        <w:tc>
          <w:tcPr>
            <w:tcW w:w="1564" w:type="dxa"/>
            <w:tcBorders>
              <w:top w:val="nil"/>
              <w:left w:val="nil"/>
              <w:bottom w:val="single" w:sz="4" w:space="0" w:color="auto"/>
              <w:right w:val="single" w:sz="4" w:space="0" w:color="auto"/>
            </w:tcBorders>
            <w:shd w:val="clear" w:color="000000" w:fill="FFFFFF"/>
            <w:vAlign w:val="center"/>
            <w:hideMark/>
          </w:tcPr>
          <w:p w14:paraId="106973E0" w14:textId="77777777" w:rsidR="00E029D5" w:rsidRPr="00E029D5" w:rsidRDefault="00E029D5" w:rsidP="00E029D5">
            <w:pPr>
              <w:jc w:val="center"/>
              <w:rPr>
                <w:sz w:val="16"/>
                <w:szCs w:val="16"/>
              </w:rPr>
            </w:pPr>
            <w:r w:rsidRPr="00E029D5">
              <w:rPr>
                <w:sz w:val="16"/>
                <w:szCs w:val="16"/>
              </w:rPr>
              <w:t>руб./тнт</w:t>
            </w:r>
          </w:p>
        </w:tc>
        <w:tc>
          <w:tcPr>
            <w:tcW w:w="1662" w:type="dxa"/>
            <w:tcBorders>
              <w:top w:val="nil"/>
              <w:left w:val="nil"/>
              <w:bottom w:val="single" w:sz="4" w:space="0" w:color="auto"/>
              <w:right w:val="single" w:sz="4" w:space="0" w:color="auto"/>
            </w:tcBorders>
            <w:shd w:val="clear" w:color="000000" w:fill="DCE6F1"/>
            <w:noWrap/>
            <w:vAlign w:val="center"/>
            <w:hideMark/>
          </w:tcPr>
          <w:p w14:paraId="388F0DE0"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63141860" w14:textId="77777777" w:rsidR="00E029D5" w:rsidRPr="00E029D5" w:rsidRDefault="00E029D5" w:rsidP="00E029D5">
            <w:pPr>
              <w:jc w:val="right"/>
              <w:rPr>
                <w:sz w:val="16"/>
                <w:szCs w:val="16"/>
              </w:rPr>
            </w:pPr>
            <w:r w:rsidRPr="00E029D5">
              <w:rPr>
                <w:sz w:val="16"/>
                <w:szCs w:val="16"/>
              </w:rPr>
              <w:t>303,49</w:t>
            </w:r>
          </w:p>
        </w:tc>
        <w:tc>
          <w:tcPr>
            <w:tcW w:w="1493" w:type="dxa"/>
            <w:tcBorders>
              <w:top w:val="nil"/>
              <w:left w:val="nil"/>
              <w:bottom w:val="single" w:sz="4" w:space="0" w:color="auto"/>
              <w:right w:val="single" w:sz="4" w:space="0" w:color="auto"/>
            </w:tcBorders>
            <w:shd w:val="clear" w:color="000000" w:fill="DCE6F1"/>
            <w:noWrap/>
            <w:vAlign w:val="center"/>
            <w:hideMark/>
          </w:tcPr>
          <w:p w14:paraId="14F7F817" w14:textId="77777777" w:rsidR="00E029D5" w:rsidRPr="00E029D5" w:rsidRDefault="00E029D5" w:rsidP="00E029D5">
            <w:pPr>
              <w:jc w:val="right"/>
              <w:rPr>
                <w:sz w:val="16"/>
                <w:szCs w:val="16"/>
              </w:rPr>
            </w:pPr>
            <w:r w:rsidRPr="00E029D5">
              <w:rPr>
                <w:sz w:val="16"/>
                <w:szCs w:val="16"/>
              </w:rPr>
              <w:t>238,45</w:t>
            </w:r>
          </w:p>
        </w:tc>
        <w:tc>
          <w:tcPr>
            <w:tcW w:w="1814" w:type="dxa"/>
            <w:tcBorders>
              <w:top w:val="nil"/>
              <w:left w:val="nil"/>
              <w:bottom w:val="single" w:sz="4" w:space="0" w:color="auto"/>
              <w:right w:val="single" w:sz="8" w:space="0" w:color="auto"/>
            </w:tcBorders>
            <w:shd w:val="clear" w:color="000000" w:fill="DCE6F1"/>
            <w:noWrap/>
            <w:vAlign w:val="center"/>
            <w:hideMark/>
          </w:tcPr>
          <w:p w14:paraId="07F53C56" w14:textId="77777777" w:rsidR="00E029D5" w:rsidRPr="00E029D5" w:rsidRDefault="00E029D5" w:rsidP="00E029D5">
            <w:pPr>
              <w:rPr>
                <w:sz w:val="16"/>
                <w:szCs w:val="16"/>
              </w:rPr>
            </w:pPr>
            <w:r w:rsidRPr="00E029D5">
              <w:rPr>
                <w:sz w:val="16"/>
                <w:szCs w:val="16"/>
              </w:rPr>
              <w:t> </w:t>
            </w:r>
          </w:p>
        </w:tc>
      </w:tr>
      <w:tr w:rsidR="00E029D5" w:rsidRPr="00E029D5" w14:paraId="554F042C" w14:textId="77777777" w:rsidTr="00BD168F">
        <w:trPr>
          <w:trHeight w:val="51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5173144C"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46DE94B4" w14:textId="77777777" w:rsidR="00E029D5" w:rsidRPr="00E029D5" w:rsidRDefault="00E029D5" w:rsidP="00E029D5">
            <w:pPr>
              <w:ind w:firstLineChars="100" w:firstLine="160"/>
              <w:rPr>
                <w:sz w:val="16"/>
                <w:szCs w:val="16"/>
              </w:rPr>
            </w:pPr>
            <w:r w:rsidRPr="00E029D5">
              <w:rPr>
                <w:sz w:val="16"/>
                <w:szCs w:val="16"/>
              </w:rPr>
              <w:t>уголь бурый 3 БОМ, - внутренние перевозки (в т.ч. погрузка-разгрузка)</w:t>
            </w:r>
          </w:p>
        </w:tc>
        <w:tc>
          <w:tcPr>
            <w:tcW w:w="1564" w:type="dxa"/>
            <w:tcBorders>
              <w:top w:val="nil"/>
              <w:left w:val="nil"/>
              <w:bottom w:val="single" w:sz="4" w:space="0" w:color="auto"/>
              <w:right w:val="single" w:sz="4" w:space="0" w:color="auto"/>
            </w:tcBorders>
            <w:shd w:val="clear" w:color="000000" w:fill="FFFFFF"/>
            <w:vAlign w:val="center"/>
            <w:hideMark/>
          </w:tcPr>
          <w:p w14:paraId="63FBA936" w14:textId="77777777" w:rsidR="00E029D5" w:rsidRPr="00E029D5" w:rsidRDefault="00E029D5" w:rsidP="00E029D5">
            <w:pPr>
              <w:jc w:val="center"/>
              <w:rPr>
                <w:sz w:val="16"/>
                <w:szCs w:val="16"/>
              </w:rPr>
            </w:pPr>
            <w:r w:rsidRPr="00E029D5">
              <w:rPr>
                <w:sz w:val="16"/>
                <w:szCs w:val="16"/>
              </w:rPr>
              <w:t>руб./тнт</w:t>
            </w:r>
          </w:p>
        </w:tc>
        <w:tc>
          <w:tcPr>
            <w:tcW w:w="1662" w:type="dxa"/>
            <w:tcBorders>
              <w:top w:val="nil"/>
              <w:left w:val="nil"/>
              <w:bottom w:val="single" w:sz="4" w:space="0" w:color="auto"/>
              <w:right w:val="single" w:sz="4" w:space="0" w:color="auto"/>
            </w:tcBorders>
            <w:shd w:val="clear" w:color="000000" w:fill="DCE6F1"/>
            <w:noWrap/>
            <w:vAlign w:val="center"/>
            <w:hideMark/>
          </w:tcPr>
          <w:p w14:paraId="48976511" w14:textId="77777777" w:rsidR="00E029D5" w:rsidRPr="00E029D5" w:rsidRDefault="00E029D5" w:rsidP="00E029D5">
            <w:pPr>
              <w:jc w:val="right"/>
              <w:rPr>
                <w:sz w:val="16"/>
                <w:szCs w:val="16"/>
              </w:rPr>
            </w:pPr>
            <w:r w:rsidRPr="00E029D5">
              <w:rPr>
                <w:sz w:val="16"/>
                <w:szCs w:val="16"/>
              </w:rPr>
              <w:t>552,12</w:t>
            </w:r>
          </w:p>
        </w:tc>
        <w:tc>
          <w:tcPr>
            <w:tcW w:w="1662" w:type="dxa"/>
            <w:tcBorders>
              <w:top w:val="nil"/>
              <w:left w:val="nil"/>
              <w:bottom w:val="single" w:sz="4" w:space="0" w:color="auto"/>
              <w:right w:val="single" w:sz="4" w:space="0" w:color="auto"/>
            </w:tcBorders>
            <w:shd w:val="clear" w:color="000000" w:fill="DCE6F1"/>
            <w:noWrap/>
            <w:vAlign w:val="center"/>
            <w:hideMark/>
          </w:tcPr>
          <w:p w14:paraId="730D1EF4" w14:textId="77777777" w:rsidR="00E029D5" w:rsidRPr="00E029D5" w:rsidRDefault="00E029D5" w:rsidP="00E029D5">
            <w:pPr>
              <w:jc w:val="right"/>
              <w:rPr>
                <w:sz w:val="16"/>
                <w:szCs w:val="16"/>
              </w:rPr>
            </w:pPr>
            <w:r w:rsidRPr="00E029D5">
              <w:rPr>
                <w:sz w:val="16"/>
                <w:szCs w:val="16"/>
              </w:rPr>
              <w:t>454,42</w:t>
            </w:r>
          </w:p>
        </w:tc>
        <w:tc>
          <w:tcPr>
            <w:tcW w:w="1493" w:type="dxa"/>
            <w:tcBorders>
              <w:top w:val="nil"/>
              <w:left w:val="nil"/>
              <w:bottom w:val="single" w:sz="4" w:space="0" w:color="auto"/>
              <w:right w:val="single" w:sz="4" w:space="0" w:color="auto"/>
            </w:tcBorders>
            <w:shd w:val="clear" w:color="000000" w:fill="DCE6F1"/>
            <w:noWrap/>
            <w:vAlign w:val="center"/>
            <w:hideMark/>
          </w:tcPr>
          <w:p w14:paraId="5969786A" w14:textId="77777777" w:rsidR="00E029D5" w:rsidRPr="00E029D5" w:rsidRDefault="00E029D5" w:rsidP="00E029D5">
            <w:pPr>
              <w:jc w:val="right"/>
              <w:rPr>
                <w:color w:val="FF0000"/>
                <w:sz w:val="16"/>
                <w:szCs w:val="16"/>
              </w:rPr>
            </w:pPr>
            <w:r w:rsidRPr="00E029D5">
              <w:rPr>
                <w:color w:val="FF0000"/>
                <w:sz w:val="16"/>
                <w:szCs w:val="16"/>
              </w:rPr>
              <w:t>454,42</w:t>
            </w:r>
          </w:p>
        </w:tc>
        <w:tc>
          <w:tcPr>
            <w:tcW w:w="1814" w:type="dxa"/>
            <w:tcBorders>
              <w:top w:val="nil"/>
              <w:left w:val="nil"/>
              <w:bottom w:val="single" w:sz="4" w:space="0" w:color="auto"/>
              <w:right w:val="single" w:sz="8" w:space="0" w:color="auto"/>
            </w:tcBorders>
            <w:shd w:val="clear" w:color="000000" w:fill="DCE6F1"/>
            <w:noWrap/>
            <w:vAlign w:val="center"/>
            <w:hideMark/>
          </w:tcPr>
          <w:p w14:paraId="3E3D6B6D" w14:textId="77777777" w:rsidR="00E029D5" w:rsidRPr="00E029D5" w:rsidRDefault="00E029D5" w:rsidP="00E029D5">
            <w:pPr>
              <w:jc w:val="right"/>
              <w:rPr>
                <w:sz w:val="16"/>
                <w:szCs w:val="16"/>
              </w:rPr>
            </w:pPr>
            <w:r w:rsidRPr="00E029D5">
              <w:rPr>
                <w:sz w:val="16"/>
                <w:szCs w:val="16"/>
              </w:rPr>
              <w:t>-97,71</w:t>
            </w:r>
          </w:p>
        </w:tc>
      </w:tr>
      <w:tr w:rsidR="00E029D5" w:rsidRPr="00E029D5" w14:paraId="542A5E8F"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535FE213" w14:textId="77777777" w:rsidR="00E029D5" w:rsidRPr="00E029D5" w:rsidRDefault="00E029D5" w:rsidP="00E029D5">
            <w:pPr>
              <w:jc w:val="center"/>
              <w:rPr>
                <w:sz w:val="16"/>
                <w:szCs w:val="16"/>
              </w:rPr>
            </w:pPr>
            <w:r w:rsidRPr="00E029D5">
              <w:rPr>
                <w:sz w:val="16"/>
                <w:szCs w:val="16"/>
              </w:rPr>
              <w:t>9</w:t>
            </w:r>
          </w:p>
        </w:tc>
        <w:tc>
          <w:tcPr>
            <w:tcW w:w="5363" w:type="dxa"/>
            <w:tcBorders>
              <w:top w:val="nil"/>
              <w:left w:val="nil"/>
              <w:bottom w:val="single" w:sz="4" w:space="0" w:color="auto"/>
              <w:right w:val="single" w:sz="4" w:space="0" w:color="auto"/>
            </w:tcBorders>
            <w:shd w:val="clear" w:color="000000" w:fill="FFFFFF"/>
            <w:vAlign w:val="center"/>
            <w:hideMark/>
          </w:tcPr>
          <w:p w14:paraId="2070E7CB" w14:textId="77777777" w:rsidR="00E029D5" w:rsidRPr="00E029D5" w:rsidRDefault="00E029D5" w:rsidP="00E029D5">
            <w:pPr>
              <w:rPr>
                <w:sz w:val="16"/>
                <w:szCs w:val="16"/>
              </w:rPr>
            </w:pPr>
            <w:r w:rsidRPr="00E029D5">
              <w:rPr>
                <w:sz w:val="16"/>
                <w:szCs w:val="16"/>
              </w:rPr>
              <w:t>Стоимость расходов по транспортировке, всего</w:t>
            </w:r>
          </w:p>
        </w:tc>
        <w:tc>
          <w:tcPr>
            <w:tcW w:w="1564" w:type="dxa"/>
            <w:tcBorders>
              <w:top w:val="nil"/>
              <w:left w:val="nil"/>
              <w:bottom w:val="single" w:sz="4" w:space="0" w:color="auto"/>
              <w:right w:val="single" w:sz="4" w:space="0" w:color="auto"/>
            </w:tcBorders>
            <w:shd w:val="clear" w:color="000000" w:fill="FFFFFF"/>
            <w:vAlign w:val="center"/>
            <w:hideMark/>
          </w:tcPr>
          <w:p w14:paraId="26791803"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vAlign w:val="center"/>
            <w:hideMark/>
          </w:tcPr>
          <w:p w14:paraId="0E9AE696" w14:textId="77777777" w:rsidR="00E029D5" w:rsidRPr="00E029D5" w:rsidRDefault="00E029D5" w:rsidP="00E029D5">
            <w:pPr>
              <w:jc w:val="right"/>
              <w:rPr>
                <w:b/>
                <w:bCs/>
                <w:color w:val="FF0000"/>
                <w:sz w:val="16"/>
                <w:szCs w:val="16"/>
              </w:rPr>
            </w:pPr>
            <w:r w:rsidRPr="00E029D5">
              <w:rPr>
                <w:b/>
                <w:bCs/>
                <w:color w:val="FF0000"/>
                <w:sz w:val="16"/>
                <w:szCs w:val="16"/>
              </w:rPr>
              <w:t>45 363</w:t>
            </w:r>
          </w:p>
        </w:tc>
        <w:tc>
          <w:tcPr>
            <w:tcW w:w="1662" w:type="dxa"/>
            <w:tcBorders>
              <w:top w:val="nil"/>
              <w:left w:val="nil"/>
              <w:bottom w:val="single" w:sz="4" w:space="0" w:color="auto"/>
              <w:right w:val="single" w:sz="4" w:space="0" w:color="auto"/>
            </w:tcBorders>
            <w:shd w:val="clear" w:color="000000" w:fill="DCE6F1"/>
            <w:vAlign w:val="center"/>
            <w:hideMark/>
          </w:tcPr>
          <w:p w14:paraId="678CC482" w14:textId="77777777" w:rsidR="00E029D5" w:rsidRPr="00E029D5" w:rsidRDefault="00E029D5" w:rsidP="00E029D5">
            <w:pPr>
              <w:jc w:val="right"/>
              <w:rPr>
                <w:b/>
                <w:bCs/>
                <w:color w:val="FF0000"/>
                <w:sz w:val="16"/>
                <w:szCs w:val="16"/>
              </w:rPr>
            </w:pPr>
            <w:r w:rsidRPr="00E029D5">
              <w:rPr>
                <w:b/>
                <w:bCs/>
                <w:color w:val="FF0000"/>
                <w:sz w:val="16"/>
                <w:szCs w:val="16"/>
              </w:rPr>
              <w:t>39 702</w:t>
            </w:r>
          </w:p>
        </w:tc>
        <w:tc>
          <w:tcPr>
            <w:tcW w:w="1493" w:type="dxa"/>
            <w:tcBorders>
              <w:top w:val="nil"/>
              <w:left w:val="nil"/>
              <w:bottom w:val="single" w:sz="4" w:space="0" w:color="auto"/>
              <w:right w:val="single" w:sz="4" w:space="0" w:color="auto"/>
            </w:tcBorders>
            <w:shd w:val="clear" w:color="000000" w:fill="DCE6F1"/>
            <w:vAlign w:val="center"/>
            <w:hideMark/>
          </w:tcPr>
          <w:p w14:paraId="1E5B9C06" w14:textId="77777777" w:rsidR="00E029D5" w:rsidRPr="00E029D5" w:rsidRDefault="00E029D5" w:rsidP="00E029D5">
            <w:pPr>
              <w:jc w:val="right"/>
              <w:rPr>
                <w:b/>
                <w:bCs/>
                <w:color w:val="FF0000"/>
                <w:sz w:val="16"/>
                <w:szCs w:val="16"/>
              </w:rPr>
            </w:pPr>
            <w:r w:rsidRPr="00E029D5">
              <w:rPr>
                <w:b/>
                <w:bCs/>
                <w:color w:val="FF0000"/>
                <w:sz w:val="16"/>
                <w:szCs w:val="16"/>
              </w:rPr>
              <w:t>39 712</w:t>
            </w:r>
          </w:p>
        </w:tc>
        <w:tc>
          <w:tcPr>
            <w:tcW w:w="1814" w:type="dxa"/>
            <w:tcBorders>
              <w:top w:val="nil"/>
              <w:left w:val="nil"/>
              <w:bottom w:val="single" w:sz="4" w:space="0" w:color="auto"/>
              <w:right w:val="single" w:sz="8" w:space="0" w:color="auto"/>
            </w:tcBorders>
            <w:shd w:val="clear" w:color="000000" w:fill="DCE6F1"/>
            <w:vAlign w:val="center"/>
            <w:hideMark/>
          </w:tcPr>
          <w:p w14:paraId="3B7D6221" w14:textId="77777777" w:rsidR="00E029D5" w:rsidRPr="00E029D5" w:rsidRDefault="00E029D5" w:rsidP="00E029D5">
            <w:pPr>
              <w:jc w:val="right"/>
              <w:rPr>
                <w:b/>
                <w:bCs/>
                <w:color w:val="FF0000"/>
                <w:sz w:val="16"/>
                <w:szCs w:val="16"/>
              </w:rPr>
            </w:pPr>
            <w:r w:rsidRPr="00E029D5">
              <w:rPr>
                <w:b/>
                <w:bCs/>
                <w:color w:val="FF0000"/>
                <w:sz w:val="16"/>
                <w:szCs w:val="16"/>
              </w:rPr>
              <w:t>-5 651</w:t>
            </w:r>
          </w:p>
        </w:tc>
      </w:tr>
      <w:tr w:rsidR="00E029D5" w:rsidRPr="00E029D5" w14:paraId="7A209C5C"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87A743B"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0CC9E4F0" w14:textId="77777777" w:rsidR="00E029D5" w:rsidRPr="00E029D5" w:rsidRDefault="00E029D5" w:rsidP="00E029D5">
            <w:pPr>
              <w:ind w:firstLineChars="100" w:firstLine="160"/>
              <w:rPr>
                <w:sz w:val="16"/>
                <w:szCs w:val="16"/>
              </w:rPr>
            </w:pPr>
            <w:r w:rsidRPr="00E029D5">
              <w:rPr>
                <w:sz w:val="16"/>
                <w:szCs w:val="16"/>
              </w:rPr>
              <w:t>уголь каменный Др до центрального склада</w:t>
            </w:r>
          </w:p>
        </w:tc>
        <w:tc>
          <w:tcPr>
            <w:tcW w:w="1564" w:type="dxa"/>
            <w:tcBorders>
              <w:top w:val="nil"/>
              <w:left w:val="nil"/>
              <w:bottom w:val="single" w:sz="4" w:space="0" w:color="auto"/>
              <w:right w:val="single" w:sz="4" w:space="0" w:color="auto"/>
            </w:tcBorders>
            <w:shd w:val="clear" w:color="000000" w:fill="FFFFFF"/>
            <w:vAlign w:val="center"/>
            <w:hideMark/>
          </w:tcPr>
          <w:p w14:paraId="38607513"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677821FB" w14:textId="77777777" w:rsidR="00E029D5" w:rsidRPr="00E029D5" w:rsidRDefault="00E029D5" w:rsidP="00E029D5">
            <w:pPr>
              <w:jc w:val="right"/>
              <w:rPr>
                <w:sz w:val="16"/>
                <w:szCs w:val="16"/>
              </w:rPr>
            </w:pPr>
            <w:r w:rsidRPr="00E029D5">
              <w:rPr>
                <w:sz w:val="16"/>
                <w:szCs w:val="16"/>
              </w:rPr>
              <w:t>17 717</w:t>
            </w:r>
          </w:p>
        </w:tc>
        <w:tc>
          <w:tcPr>
            <w:tcW w:w="1662"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06BC9059" w14:textId="77777777" w:rsidR="00E029D5" w:rsidRPr="00E029D5" w:rsidRDefault="00E029D5" w:rsidP="00E029D5">
            <w:pPr>
              <w:jc w:val="center"/>
              <w:rPr>
                <w:sz w:val="16"/>
                <w:szCs w:val="16"/>
              </w:rPr>
            </w:pPr>
            <w:r w:rsidRPr="00E029D5">
              <w:rPr>
                <w:sz w:val="16"/>
                <w:szCs w:val="16"/>
              </w:rPr>
              <w:t>21 663</w:t>
            </w:r>
          </w:p>
        </w:tc>
        <w:tc>
          <w:tcPr>
            <w:tcW w:w="1493" w:type="dxa"/>
            <w:tcBorders>
              <w:top w:val="nil"/>
              <w:left w:val="nil"/>
              <w:bottom w:val="single" w:sz="4" w:space="0" w:color="auto"/>
              <w:right w:val="single" w:sz="4" w:space="0" w:color="auto"/>
            </w:tcBorders>
            <w:shd w:val="clear" w:color="000000" w:fill="DCE6F1"/>
            <w:noWrap/>
            <w:vAlign w:val="center"/>
            <w:hideMark/>
          </w:tcPr>
          <w:p w14:paraId="0AFA6AF8" w14:textId="77777777" w:rsidR="00E029D5" w:rsidRPr="00E029D5" w:rsidRDefault="00E029D5" w:rsidP="00E029D5">
            <w:pPr>
              <w:jc w:val="right"/>
              <w:rPr>
                <w:sz w:val="16"/>
                <w:szCs w:val="16"/>
              </w:rPr>
            </w:pPr>
            <w:r w:rsidRPr="00E029D5">
              <w:rPr>
                <w:sz w:val="16"/>
                <w:szCs w:val="16"/>
              </w:rPr>
              <w:t>18 734</w:t>
            </w:r>
          </w:p>
        </w:tc>
        <w:tc>
          <w:tcPr>
            <w:tcW w:w="1814" w:type="dxa"/>
            <w:tcBorders>
              <w:top w:val="nil"/>
              <w:left w:val="nil"/>
              <w:bottom w:val="single" w:sz="4" w:space="0" w:color="auto"/>
              <w:right w:val="single" w:sz="8" w:space="0" w:color="auto"/>
            </w:tcBorders>
            <w:shd w:val="clear" w:color="000000" w:fill="DCE6F1"/>
            <w:noWrap/>
            <w:vAlign w:val="center"/>
            <w:hideMark/>
          </w:tcPr>
          <w:p w14:paraId="43E66E41" w14:textId="77777777" w:rsidR="00E029D5" w:rsidRPr="00E029D5" w:rsidRDefault="00E029D5" w:rsidP="00E029D5">
            <w:pPr>
              <w:jc w:val="right"/>
              <w:rPr>
                <w:sz w:val="16"/>
                <w:szCs w:val="16"/>
              </w:rPr>
            </w:pPr>
            <w:r w:rsidRPr="00E029D5">
              <w:rPr>
                <w:sz w:val="16"/>
                <w:szCs w:val="16"/>
              </w:rPr>
              <w:t>1 017</w:t>
            </w:r>
          </w:p>
        </w:tc>
      </w:tr>
      <w:tr w:rsidR="00E029D5" w:rsidRPr="00E029D5" w14:paraId="587CFC4C" w14:textId="77777777" w:rsidTr="00BD168F">
        <w:trPr>
          <w:trHeight w:val="51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501B7313"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481A9145" w14:textId="77777777" w:rsidR="00E029D5" w:rsidRPr="00E029D5" w:rsidRDefault="00E029D5" w:rsidP="00E029D5">
            <w:pPr>
              <w:ind w:firstLineChars="100" w:firstLine="160"/>
              <w:rPr>
                <w:sz w:val="16"/>
                <w:szCs w:val="16"/>
              </w:rPr>
            </w:pPr>
            <w:r w:rsidRPr="00E029D5">
              <w:rPr>
                <w:sz w:val="16"/>
                <w:szCs w:val="16"/>
              </w:rPr>
              <w:t>уголь каменный Др и ДОМ с центрального склада до котельных</w:t>
            </w:r>
          </w:p>
        </w:tc>
        <w:tc>
          <w:tcPr>
            <w:tcW w:w="1564" w:type="dxa"/>
            <w:tcBorders>
              <w:top w:val="nil"/>
              <w:left w:val="nil"/>
              <w:bottom w:val="single" w:sz="4" w:space="0" w:color="auto"/>
              <w:right w:val="single" w:sz="4" w:space="0" w:color="auto"/>
            </w:tcBorders>
            <w:shd w:val="clear" w:color="000000" w:fill="FFFFFF"/>
            <w:vAlign w:val="center"/>
            <w:hideMark/>
          </w:tcPr>
          <w:p w14:paraId="3E43D716"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4B9F4AB9" w14:textId="77777777" w:rsidR="00E029D5" w:rsidRPr="00E029D5" w:rsidRDefault="00E029D5" w:rsidP="00E029D5">
            <w:pPr>
              <w:jc w:val="right"/>
              <w:rPr>
                <w:sz w:val="16"/>
                <w:szCs w:val="16"/>
              </w:rPr>
            </w:pPr>
            <w:r w:rsidRPr="00E029D5">
              <w:rPr>
                <w:sz w:val="16"/>
                <w:szCs w:val="16"/>
              </w:rPr>
              <w:t>3 068</w:t>
            </w:r>
          </w:p>
        </w:tc>
        <w:tc>
          <w:tcPr>
            <w:tcW w:w="1662" w:type="dxa"/>
            <w:vMerge/>
            <w:tcBorders>
              <w:top w:val="nil"/>
              <w:left w:val="single" w:sz="4" w:space="0" w:color="auto"/>
              <w:bottom w:val="single" w:sz="4" w:space="0" w:color="000000"/>
              <w:right w:val="single" w:sz="4" w:space="0" w:color="auto"/>
            </w:tcBorders>
            <w:vAlign w:val="center"/>
            <w:hideMark/>
          </w:tcPr>
          <w:p w14:paraId="39026BFB" w14:textId="77777777" w:rsidR="00E029D5" w:rsidRPr="00E029D5" w:rsidRDefault="00E029D5" w:rsidP="00E029D5">
            <w:pPr>
              <w:rPr>
                <w:sz w:val="16"/>
                <w:szCs w:val="16"/>
              </w:rPr>
            </w:pPr>
          </w:p>
        </w:tc>
        <w:tc>
          <w:tcPr>
            <w:tcW w:w="1493" w:type="dxa"/>
            <w:tcBorders>
              <w:top w:val="nil"/>
              <w:left w:val="nil"/>
              <w:bottom w:val="single" w:sz="4" w:space="0" w:color="auto"/>
              <w:right w:val="single" w:sz="4" w:space="0" w:color="auto"/>
            </w:tcBorders>
            <w:shd w:val="clear" w:color="000000" w:fill="DCE6F1"/>
            <w:noWrap/>
            <w:vAlign w:val="center"/>
            <w:hideMark/>
          </w:tcPr>
          <w:p w14:paraId="2CF54EAE" w14:textId="77777777" w:rsidR="00E029D5" w:rsidRPr="00E029D5" w:rsidRDefault="00E029D5" w:rsidP="00E029D5">
            <w:pPr>
              <w:jc w:val="right"/>
              <w:rPr>
                <w:sz w:val="16"/>
                <w:szCs w:val="16"/>
              </w:rPr>
            </w:pPr>
            <w:r w:rsidRPr="00E029D5">
              <w:rPr>
                <w:sz w:val="16"/>
                <w:szCs w:val="16"/>
              </w:rPr>
              <w:t>3 715</w:t>
            </w:r>
          </w:p>
        </w:tc>
        <w:tc>
          <w:tcPr>
            <w:tcW w:w="1814" w:type="dxa"/>
            <w:tcBorders>
              <w:top w:val="nil"/>
              <w:left w:val="nil"/>
              <w:bottom w:val="single" w:sz="4" w:space="0" w:color="auto"/>
              <w:right w:val="single" w:sz="8" w:space="0" w:color="auto"/>
            </w:tcBorders>
            <w:shd w:val="clear" w:color="000000" w:fill="DCE6F1"/>
            <w:noWrap/>
            <w:vAlign w:val="center"/>
            <w:hideMark/>
          </w:tcPr>
          <w:p w14:paraId="59D84286" w14:textId="77777777" w:rsidR="00E029D5" w:rsidRPr="00E029D5" w:rsidRDefault="00E029D5" w:rsidP="00E029D5">
            <w:pPr>
              <w:jc w:val="right"/>
              <w:rPr>
                <w:sz w:val="16"/>
                <w:szCs w:val="16"/>
              </w:rPr>
            </w:pPr>
            <w:r w:rsidRPr="00E029D5">
              <w:rPr>
                <w:sz w:val="16"/>
                <w:szCs w:val="16"/>
              </w:rPr>
              <w:t>647</w:t>
            </w:r>
          </w:p>
        </w:tc>
      </w:tr>
      <w:tr w:rsidR="00E029D5" w:rsidRPr="00E029D5" w14:paraId="0D2542A5"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DE7E5D8"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5469816F" w14:textId="77777777" w:rsidR="00E029D5" w:rsidRPr="00E029D5" w:rsidRDefault="00E029D5" w:rsidP="00E029D5">
            <w:pPr>
              <w:ind w:firstLineChars="100" w:firstLine="160"/>
              <w:rPr>
                <w:sz w:val="16"/>
                <w:szCs w:val="16"/>
              </w:rPr>
            </w:pPr>
            <w:r w:rsidRPr="00E029D5">
              <w:rPr>
                <w:sz w:val="16"/>
                <w:szCs w:val="16"/>
              </w:rPr>
              <w:t>уголь каменный ДОМ до центр склада</w:t>
            </w:r>
          </w:p>
        </w:tc>
        <w:tc>
          <w:tcPr>
            <w:tcW w:w="1564" w:type="dxa"/>
            <w:tcBorders>
              <w:top w:val="nil"/>
              <w:left w:val="nil"/>
              <w:bottom w:val="single" w:sz="4" w:space="0" w:color="auto"/>
              <w:right w:val="single" w:sz="4" w:space="0" w:color="auto"/>
            </w:tcBorders>
            <w:shd w:val="clear" w:color="000000" w:fill="FFFFFF"/>
            <w:vAlign w:val="center"/>
            <w:hideMark/>
          </w:tcPr>
          <w:p w14:paraId="6E9763BA"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40D9BFB2" w14:textId="77777777" w:rsidR="00E029D5" w:rsidRPr="00E029D5" w:rsidRDefault="00E029D5" w:rsidP="00E029D5">
            <w:pPr>
              <w:jc w:val="right"/>
              <w:rPr>
                <w:sz w:val="16"/>
                <w:szCs w:val="16"/>
              </w:rPr>
            </w:pPr>
            <w:r w:rsidRPr="00E029D5">
              <w:rPr>
                <w:sz w:val="16"/>
                <w:szCs w:val="16"/>
              </w:rPr>
              <w:t>2 998</w:t>
            </w:r>
          </w:p>
        </w:tc>
        <w:tc>
          <w:tcPr>
            <w:tcW w:w="1662" w:type="dxa"/>
            <w:tcBorders>
              <w:top w:val="nil"/>
              <w:left w:val="nil"/>
              <w:bottom w:val="single" w:sz="4" w:space="0" w:color="auto"/>
              <w:right w:val="single" w:sz="4" w:space="0" w:color="auto"/>
            </w:tcBorders>
            <w:shd w:val="clear" w:color="000000" w:fill="DCE6F1"/>
            <w:vAlign w:val="center"/>
            <w:hideMark/>
          </w:tcPr>
          <w:p w14:paraId="7C9BE381" w14:textId="77777777" w:rsidR="00E029D5" w:rsidRPr="00E029D5" w:rsidRDefault="00E029D5" w:rsidP="00E029D5">
            <w:pPr>
              <w:jc w:val="right"/>
              <w:rPr>
                <w:sz w:val="16"/>
                <w:szCs w:val="16"/>
              </w:rPr>
            </w:pPr>
            <w:r w:rsidRPr="00E029D5">
              <w:rPr>
                <w:sz w:val="16"/>
                <w:szCs w:val="16"/>
              </w:rPr>
              <w:t>1 081</w:t>
            </w:r>
          </w:p>
        </w:tc>
        <w:tc>
          <w:tcPr>
            <w:tcW w:w="1493" w:type="dxa"/>
            <w:tcBorders>
              <w:top w:val="nil"/>
              <w:left w:val="nil"/>
              <w:bottom w:val="single" w:sz="4" w:space="0" w:color="auto"/>
              <w:right w:val="single" w:sz="4" w:space="0" w:color="auto"/>
            </w:tcBorders>
            <w:shd w:val="clear" w:color="000000" w:fill="DCE6F1"/>
            <w:noWrap/>
            <w:vAlign w:val="center"/>
            <w:hideMark/>
          </w:tcPr>
          <w:p w14:paraId="0373D5E3" w14:textId="77777777" w:rsidR="00E029D5" w:rsidRPr="00E029D5" w:rsidRDefault="00E029D5" w:rsidP="00E029D5">
            <w:pPr>
              <w:jc w:val="right"/>
              <w:rPr>
                <w:sz w:val="16"/>
                <w:szCs w:val="16"/>
              </w:rPr>
            </w:pPr>
            <w:r w:rsidRPr="00E029D5">
              <w:rPr>
                <w:sz w:val="16"/>
                <w:szCs w:val="16"/>
              </w:rPr>
              <w:t>802</w:t>
            </w:r>
          </w:p>
        </w:tc>
        <w:tc>
          <w:tcPr>
            <w:tcW w:w="1814" w:type="dxa"/>
            <w:tcBorders>
              <w:top w:val="nil"/>
              <w:left w:val="nil"/>
              <w:bottom w:val="single" w:sz="4" w:space="0" w:color="auto"/>
              <w:right w:val="single" w:sz="8" w:space="0" w:color="auto"/>
            </w:tcBorders>
            <w:shd w:val="clear" w:color="000000" w:fill="DCE6F1"/>
            <w:noWrap/>
            <w:vAlign w:val="center"/>
            <w:hideMark/>
          </w:tcPr>
          <w:p w14:paraId="0DE1090F" w14:textId="77777777" w:rsidR="00E029D5" w:rsidRPr="00E029D5" w:rsidRDefault="00E029D5" w:rsidP="00E029D5">
            <w:pPr>
              <w:jc w:val="right"/>
              <w:rPr>
                <w:sz w:val="16"/>
                <w:szCs w:val="16"/>
              </w:rPr>
            </w:pPr>
            <w:r w:rsidRPr="00E029D5">
              <w:rPr>
                <w:sz w:val="16"/>
                <w:szCs w:val="16"/>
              </w:rPr>
              <w:t>-2 196</w:t>
            </w:r>
          </w:p>
        </w:tc>
      </w:tr>
      <w:tr w:rsidR="00E029D5" w:rsidRPr="00E029D5" w14:paraId="59EC4590" w14:textId="77777777" w:rsidTr="00BD168F">
        <w:trPr>
          <w:trHeight w:val="51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97A5E46" w14:textId="77777777" w:rsidR="00E029D5" w:rsidRPr="00E029D5" w:rsidRDefault="00E029D5" w:rsidP="00E029D5">
            <w:pPr>
              <w:jc w:val="center"/>
              <w:rPr>
                <w:sz w:val="16"/>
                <w:szCs w:val="16"/>
              </w:rPr>
            </w:pPr>
            <w:r w:rsidRPr="00E029D5">
              <w:rPr>
                <w:sz w:val="16"/>
                <w:szCs w:val="16"/>
              </w:rPr>
              <w:lastRenderedPageBreak/>
              <w:t> </w:t>
            </w:r>
          </w:p>
        </w:tc>
        <w:tc>
          <w:tcPr>
            <w:tcW w:w="5363" w:type="dxa"/>
            <w:tcBorders>
              <w:top w:val="nil"/>
              <w:left w:val="nil"/>
              <w:bottom w:val="single" w:sz="4" w:space="0" w:color="auto"/>
              <w:right w:val="single" w:sz="4" w:space="0" w:color="auto"/>
            </w:tcBorders>
            <w:shd w:val="clear" w:color="000000" w:fill="FFFFFF"/>
            <w:vAlign w:val="center"/>
            <w:hideMark/>
          </w:tcPr>
          <w:p w14:paraId="167F9553" w14:textId="77777777" w:rsidR="00E029D5" w:rsidRPr="00E029D5" w:rsidRDefault="00E029D5" w:rsidP="00E029D5">
            <w:pPr>
              <w:ind w:firstLineChars="100" w:firstLine="160"/>
              <w:rPr>
                <w:sz w:val="16"/>
                <w:szCs w:val="16"/>
              </w:rPr>
            </w:pPr>
            <w:r w:rsidRPr="00E029D5">
              <w:rPr>
                <w:sz w:val="16"/>
                <w:szCs w:val="16"/>
              </w:rPr>
              <w:t>уголь бурый 3 БОМ с центрального склада до котельных</w:t>
            </w:r>
          </w:p>
        </w:tc>
        <w:tc>
          <w:tcPr>
            <w:tcW w:w="1564" w:type="dxa"/>
            <w:tcBorders>
              <w:top w:val="nil"/>
              <w:left w:val="nil"/>
              <w:bottom w:val="single" w:sz="4" w:space="0" w:color="auto"/>
              <w:right w:val="single" w:sz="4" w:space="0" w:color="auto"/>
            </w:tcBorders>
            <w:shd w:val="clear" w:color="000000" w:fill="FFFFFF"/>
            <w:vAlign w:val="center"/>
            <w:hideMark/>
          </w:tcPr>
          <w:p w14:paraId="3790483A"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352F9FF4" w14:textId="77777777" w:rsidR="00E029D5" w:rsidRPr="00E029D5" w:rsidRDefault="00E029D5" w:rsidP="00E029D5">
            <w:pPr>
              <w:jc w:val="right"/>
              <w:rPr>
                <w:sz w:val="16"/>
                <w:szCs w:val="16"/>
              </w:rPr>
            </w:pPr>
            <w:r w:rsidRPr="00E029D5">
              <w:rPr>
                <w:sz w:val="16"/>
                <w:szCs w:val="16"/>
              </w:rPr>
              <w:t>5 926</w:t>
            </w:r>
          </w:p>
        </w:tc>
        <w:tc>
          <w:tcPr>
            <w:tcW w:w="1662"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7F182708" w14:textId="77777777" w:rsidR="00E029D5" w:rsidRPr="00E029D5" w:rsidRDefault="00E029D5" w:rsidP="00E029D5">
            <w:pPr>
              <w:jc w:val="center"/>
              <w:rPr>
                <w:sz w:val="16"/>
                <w:szCs w:val="16"/>
              </w:rPr>
            </w:pPr>
            <w:r w:rsidRPr="00E029D5">
              <w:rPr>
                <w:sz w:val="16"/>
                <w:szCs w:val="16"/>
              </w:rPr>
              <w:t>16 958</w:t>
            </w:r>
          </w:p>
        </w:tc>
        <w:tc>
          <w:tcPr>
            <w:tcW w:w="1493" w:type="dxa"/>
            <w:tcBorders>
              <w:top w:val="nil"/>
              <w:left w:val="nil"/>
              <w:bottom w:val="single" w:sz="4" w:space="0" w:color="auto"/>
              <w:right w:val="single" w:sz="4" w:space="0" w:color="auto"/>
            </w:tcBorders>
            <w:shd w:val="clear" w:color="000000" w:fill="DCE6F1"/>
            <w:noWrap/>
            <w:vAlign w:val="center"/>
            <w:hideMark/>
          </w:tcPr>
          <w:p w14:paraId="5C9E647A" w14:textId="77777777" w:rsidR="00E029D5" w:rsidRPr="00E029D5" w:rsidRDefault="00E029D5" w:rsidP="00E029D5">
            <w:pPr>
              <w:jc w:val="right"/>
              <w:rPr>
                <w:sz w:val="16"/>
                <w:szCs w:val="16"/>
              </w:rPr>
            </w:pPr>
            <w:r w:rsidRPr="00E029D5">
              <w:rPr>
                <w:sz w:val="16"/>
                <w:szCs w:val="16"/>
              </w:rPr>
              <w:t>3 986</w:t>
            </w:r>
          </w:p>
        </w:tc>
        <w:tc>
          <w:tcPr>
            <w:tcW w:w="1814" w:type="dxa"/>
            <w:tcBorders>
              <w:top w:val="nil"/>
              <w:left w:val="nil"/>
              <w:bottom w:val="single" w:sz="4" w:space="0" w:color="auto"/>
              <w:right w:val="single" w:sz="8" w:space="0" w:color="auto"/>
            </w:tcBorders>
            <w:shd w:val="clear" w:color="000000" w:fill="DCE6F1"/>
            <w:noWrap/>
            <w:vAlign w:val="center"/>
            <w:hideMark/>
          </w:tcPr>
          <w:p w14:paraId="43817EDA" w14:textId="77777777" w:rsidR="00E029D5" w:rsidRPr="00E029D5" w:rsidRDefault="00E029D5" w:rsidP="00E029D5">
            <w:pPr>
              <w:jc w:val="right"/>
              <w:rPr>
                <w:sz w:val="16"/>
                <w:szCs w:val="16"/>
              </w:rPr>
            </w:pPr>
            <w:r w:rsidRPr="00E029D5">
              <w:rPr>
                <w:sz w:val="16"/>
                <w:szCs w:val="16"/>
              </w:rPr>
              <w:t>-1 940</w:t>
            </w:r>
          </w:p>
        </w:tc>
      </w:tr>
      <w:tr w:rsidR="00E029D5" w:rsidRPr="00E029D5" w14:paraId="03DF6FBD"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5835936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1A63E9ED" w14:textId="77777777" w:rsidR="00E029D5" w:rsidRPr="00E029D5" w:rsidRDefault="00E029D5" w:rsidP="00E029D5">
            <w:pPr>
              <w:ind w:firstLineChars="100" w:firstLine="160"/>
              <w:rPr>
                <w:sz w:val="16"/>
                <w:szCs w:val="16"/>
              </w:rPr>
            </w:pPr>
            <w:r w:rsidRPr="00E029D5">
              <w:rPr>
                <w:sz w:val="16"/>
                <w:szCs w:val="16"/>
              </w:rPr>
              <w:t>уголь бурый 3 БОМ до центрального склада</w:t>
            </w:r>
          </w:p>
        </w:tc>
        <w:tc>
          <w:tcPr>
            <w:tcW w:w="1564" w:type="dxa"/>
            <w:tcBorders>
              <w:top w:val="nil"/>
              <w:left w:val="nil"/>
              <w:bottom w:val="single" w:sz="4" w:space="0" w:color="auto"/>
              <w:right w:val="single" w:sz="4" w:space="0" w:color="auto"/>
            </w:tcBorders>
            <w:shd w:val="clear" w:color="000000" w:fill="FFFFFF"/>
            <w:vAlign w:val="center"/>
            <w:hideMark/>
          </w:tcPr>
          <w:p w14:paraId="0611DBFA"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7630C61B" w14:textId="77777777" w:rsidR="00E029D5" w:rsidRPr="00E029D5" w:rsidRDefault="00E029D5" w:rsidP="00E029D5">
            <w:pPr>
              <w:jc w:val="right"/>
              <w:rPr>
                <w:sz w:val="16"/>
                <w:szCs w:val="16"/>
              </w:rPr>
            </w:pPr>
            <w:r w:rsidRPr="00E029D5">
              <w:rPr>
                <w:sz w:val="16"/>
                <w:szCs w:val="16"/>
              </w:rPr>
              <w:t>15 653</w:t>
            </w:r>
          </w:p>
        </w:tc>
        <w:tc>
          <w:tcPr>
            <w:tcW w:w="1662" w:type="dxa"/>
            <w:vMerge/>
            <w:tcBorders>
              <w:top w:val="nil"/>
              <w:left w:val="single" w:sz="4" w:space="0" w:color="auto"/>
              <w:bottom w:val="single" w:sz="4" w:space="0" w:color="000000"/>
              <w:right w:val="single" w:sz="4" w:space="0" w:color="auto"/>
            </w:tcBorders>
            <w:vAlign w:val="center"/>
            <w:hideMark/>
          </w:tcPr>
          <w:p w14:paraId="482CF42B" w14:textId="77777777" w:rsidR="00E029D5" w:rsidRPr="00E029D5" w:rsidRDefault="00E029D5" w:rsidP="00E029D5">
            <w:pPr>
              <w:rPr>
                <w:sz w:val="16"/>
                <w:szCs w:val="16"/>
              </w:rPr>
            </w:pPr>
          </w:p>
        </w:tc>
        <w:tc>
          <w:tcPr>
            <w:tcW w:w="1493" w:type="dxa"/>
            <w:tcBorders>
              <w:top w:val="nil"/>
              <w:left w:val="nil"/>
              <w:bottom w:val="single" w:sz="4" w:space="0" w:color="auto"/>
              <w:right w:val="single" w:sz="4" w:space="0" w:color="auto"/>
            </w:tcBorders>
            <w:shd w:val="clear" w:color="000000" w:fill="DCE6F1"/>
            <w:noWrap/>
            <w:vAlign w:val="center"/>
            <w:hideMark/>
          </w:tcPr>
          <w:p w14:paraId="7F9FE0EC" w14:textId="77777777" w:rsidR="00E029D5" w:rsidRPr="00E029D5" w:rsidRDefault="00E029D5" w:rsidP="00E029D5">
            <w:pPr>
              <w:jc w:val="right"/>
              <w:rPr>
                <w:sz w:val="16"/>
                <w:szCs w:val="16"/>
              </w:rPr>
            </w:pPr>
            <w:r w:rsidRPr="00E029D5">
              <w:rPr>
                <w:sz w:val="16"/>
                <w:szCs w:val="16"/>
              </w:rPr>
              <w:t>12 343</w:t>
            </w:r>
          </w:p>
        </w:tc>
        <w:tc>
          <w:tcPr>
            <w:tcW w:w="1814" w:type="dxa"/>
            <w:tcBorders>
              <w:top w:val="nil"/>
              <w:left w:val="nil"/>
              <w:bottom w:val="single" w:sz="4" w:space="0" w:color="auto"/>
              <w:right w:val="single" w:sz="8" w:space="0" w:color="auto"/>
            </w:tcBorders>
            <w:shd w:val="clear" w:color="000000" w:fill="DCE6F1"/>
            <w:noWrap/>
            <w:vAlign w:val="center"/>
            <w:hideMark/>
          </w:tcPr>
          <w:p w14:paraId="3384ACA1" w14:textId="77777777" w:rsidR="00E029D5" w:rsidRPr="00E029D5" w:rsidRDefault="00E029D5" w:rsidP="00E029D5">
            <w:pPr>
              <w:jc w:val="right"/>
              <w:rPr>
                <w:sz w:val="16"/>
                <w:szCs w:val="16"/>
              </w:rPr>
            </w:pPr>
            <w:r w:rsidRPr="00E029D5">
              <w:rPr>
                <w:sz w:val="16"/>
                <w:szCs w:val="16"/>
              </w:rPr>
              <w:t>-3 310</w:t>
            </w:r>
          </w:p>
        </w:tc>
      </w:tr>
      <w:tr w:rsidR="00E029D5" w:rsidRPr="00E029D5" w14:paraId="58B2F0EA"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DCE5192"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5F1C1272" w14:textId="77777777" w:rsidR="00E029D5" w:rsidRPr="00E029D5" w:rsidRDefault="00E029D5" w:rsidP="00E029D5">
            <w:pPr>
              <w:ind w:firstLineChars="100" w:firstLine="160"/>
              <w:rPr>
                <w:sz w:val="16"/>
                <w:szCs w:val="16"/>
              </w:rPr>
            </w:pPr>
            <w:r w:rsidRPr="00E029D5">
              <w:rPr>
                <w:sz w:val="16"/>
                <w:szCs w:val="16"/>
              </w:rPr>
              <w:t>погрузка, гуртовка угля ДОМ</w:t>
            </w:r>
          </w:p>
        </w:tc>
        <w:tc>
          <w:tcPr>
            <w:tcW w:w="1564" w:type="dxa"/>
            <w:tcBorders>
              <w:top w:val="nil"/>
              <w:left w:val="nil"/>
              <w:bottom w:val="single" w:sz="4" w:space="0" w:color="auto"/>
              <w:right w:val="single" w:sz="4" w:space="0" w:color="auto"/>
            </w:tcBorders>
            <w:shd w:val="clear" w:color="000000" w:fill="FFFFFF"/>
            <w:vAlign w:val="center"/>
            <w:hideMark/>
          </w:tcPr>
          <w:p w14:paraId="52FC9966"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3F95ACCE"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6C133100" w14:textId="77777777" w:rsidR="00E029D5" w:rsidRPr="00E029D5" w:rsidRDefault="00E029D5" w:rsidP="00E029D5">
            <w:pPr>
              <w:jc w:val="center"/>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374BC8DB" w14:textId="77777777" w:rsidR="00E029D5" w:rsidRPr="00E029D5" w:rsidRDefault="00E029D5" w:rsidP="00E029D5">
            <w:pPr>
              <w:jc w:val="right"/>
              <w:rPr>
                <w:sz w:val="16"/>
                <w:szCs w:val="16"/>
              </w:rPr>
            </w:pPr>
            <w:r w:rsidRPr="00E029D5">
              <w:rPr>
                <w:sz w:val="16"/>
                <w:szCs w:val="16"/>
              </w:rPr>
              <w:t>131</w:t>
            </w:r>
          </w:p>
        </w:tc>
        <w:tc>
          <w:tcPr>
            <w:tcW w:w="1814" w:type="dxa"/>
            <w:tcBorders>
              <w:top w:val="nil"/>
              <w:left w:val="nil"/>
              <w:bottom w:val="single" w:sz="4" w:space="0" w:color="auto"/>
              <w:right w:val="single" w:sz="8" w:space="0" w:color="auto"/>
            </w:tcBorders>
            <w:shd w:val="clear" w:color="000000" w:fill="DCE6F1"/>
            <w:noWrap/>
            <w:vAlign w:val="center"/>
            <w:hideMark/>
          </w:tcPr>
          <w:p w14:paraId="71655D23" w14:textId="77777777" w:rsidR="00E029D5" w:rsidRPr="00E029D5" w:rsidRDefault="00E029D5" w:rsidP="00E029D5">
            <w:pPr>
              <w:rPr>
                <w:sz w:val="16"/>
                <w:szCs w:val="16"/>
              </w:rPr>
            </w:pPr>
            <w:r w:rsidRPr="00E029D5">
              <w:rPr>
                <w:sz w:val="16"/>
                <w:szCs w:val="16"/>
              </w:rPr>
              <w:t> </w:t>
            </w:r>
          </w:p>
        </w:tc>
      </w:tr>
      <w:tr w:rsidR="00E029D5" w:rsidRPr="00E029D5" w14:paraId="439C7349" w14:textId="77777777" w:rsidTr="00BD168F">
        <w:trPr>
          <w:trHeight w:val="51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3D11BBE" w14:textId="77777777" w:rsidR="00E029D5" w:rsidRPr="00E029D5" w:rsidRDefault="00E029D5" w:rsidP="00E029D5">
            <w:pPr>
              <w:jc w:val="center"/>
              <w:rPr>
                <w:sz w:val="16"/>
                <w:szCs w:val="16"/>
              </w:rPr>
            </w:pPr>
            <w:r w:rsidRPr="00E029D5">
              <w:rPr>
                <w:sz w:val="16"/>
                <w:szCs w:val="16"/>
              </w:rPr>
              <w:t>10</w:t>
            </w:r>
          </w:p>
        </w:tc>
        <w:tc>
          <w:tcPr>
            <w:tcW w:w="5363" w:type="dxa"/>
            <w:tcBorders>
              <w:top w:val="nil"/>
              <w:left w:val="nil"/>
              <w:bottom w:val="single" w:sz="4" w:space="0" w:color="auto"/>
              <w:right w:val="single" w:sz="4" w:space="0" w:color="auto"/>
            </w:tcBorders>
            <w:shd w:val="clear" w:color="000000" w:fill="FFFFFF"/>
            <w:vAlign w:val="center"/>
            <w:hideMark/>
          </w:tcPr>
          <w:p w14:paraId="682246F3" w14:textId="77777777" w:rsidR="00E029D5" w:rsidRPr="00E029D5" w:rsidRDefault="00E029D5" w:rsidP="00E029D5">
            <w:pPr>
              <w:rPr>
                <w:b/>
                <w:bCs/>
                <w:i/>
                <w:iCs/>
                <w:sz w:val="16"/>
                <w:szCs w:val="16"/>
              </w:rPr>
            </w:pPr>
            <w:r w:rsidRPr="00E029D5">
              <w:rPr>
                <w:b/>
                <w:bCs/>
                <w:i/>
                <w:iCs/>
                <w:sz w:val="16"/>
                <w:szCs w:val="16"/>
              </w:rPr>
              <w:t>Общая стоимость топлива с расходами по транспортировке</w:t>
            </w:r>
          </w:p>
        </w:tc>
        <w:tc>
          <w:tcPr>
            <w:tcW w:w="1564" w:type="dxa"/>
            <w:tcBorders>
              <w:top w:val="nil"/>
              <w:left w:val="nil"/>
              <w:bottom w:val="single" w:sz="4" w:space="0" w:color="auto"/>
              <w:right w:val="single" w:sz="4" w:space="0" w:color="auto"/>
            </w:tcBorders>
            <w:shd w:val="clear" w:color="000000" w:fill="FFFFFF"/>
            <w:vAlign w:val="center"/>
            <w:hideMark/>
          </w:tcPr>
          <w:p w14:paraId="0608CCF2"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vAlign w:val="center"/>
            <w:hideMark/>
          </w:tcPr>
          <w:p w14:paraId="1AAB0C46" w14:textId="77777777" w:rsidR="00E029D5" w:rsidRPr="00E029D5" w:rsidRDefault="00E029D5" w:rsidP="00E029D5">
            <w:pPr>
              <w:jc w:val="right"/>
              <w:rPr>
                <w:b/>
                <w:bCs/>
                <w:color w:val="FF0000"/>
                <w:sz w:val="16"/>
                <w:szCs w:val="16"/>
              </w:rPr>
            </w:pPr>
            <w:r w:rsidRPr="00E029D5">
              <w:rPr>
                <w:b/>
                <w:bCs/>
                <w:color w:val="FF0000"/>
                <w:sz w:val="16"/>
                <w:szCs w:val="16"/>
              </w:rPr>
              <w:t>89 729</w:t>
            </w:r>
          </w:p>
        </w:tc>
        <w:tc>
          <w:tcPr>
            <w:tcW w:w="1662" w:type="dxa"/>
            <w:tcBorders>
              <w:top w:val="nil"/>
              <w:left w:val="nil"/>
              <w:bottom w:val="single" w:sz="4" w:space="0" w:color="auto"/>
              <w:right w:val="single" w:sz="4" w:space="0" w:color="auto"/>
            </w:tcBorders>
            <w:shd w:val="clear" w:color="000000" w:fill="DCE6F1"/>
            <w:vAlign w:val="center"/>
            <w:hideMark/>
          </w:tcPr>
          <w:p w14:paraId="2F02A14A" w14:textId="77777777" w:rsidR="00E029D5" w:rsidRPr="00E029D5" w:rsidRDefault="00E029D5" w:rsidP="00E029D5">
            <w:pPr>
              <w:jc w:val="right"/>
              <w:rPr>
                <w:b/>
                <w:bCs/>
                <w:color w:val="FF0000"/>
                <w:sz w:val="16"/>
                <w:szCs w:val="16"/>
              </w:rPr>
            </w:pPr>
            <w:r w:rsidRPr="00E029D5">
              <w:rPr>
                <w:b/>
                <w:bCs/>
                <w:color w:val="FF0000"/>
                <w:sz w:val="16"/>
                <w:szCs w:val="16"/>
              </w:rPr>
              <w:t>81 509</w:t>
            </w:r>
          </w:p>
        </w:tc>
        <w:tc>
          <w:tcPr>
            <w:tcW w:w="1493" w:type="dxa"/>
            <w:tcBorders>
              <w:top w:val="nil"/>
              <w:left w:val="nil"/>
              <w:bottom w:val="single" w:sz="4" w:space="0" w:color="auto"/>
              <w:right w:val="single" w:sz="4" w:space="0" w:color="auto"/>
            </w:tcBorders>
            <w:shd w:val="clear" w:color="000000" w:fill="DCE6F1"/>
            <w:vAlign w:val="center"/>
            <w:hideMark/>
          </w:tcPr>
          <w:p w14:paraId="12F24EC8" w14:textId="77777777" w:rsidR="00E029D5" w:rsidRPr="00E029D5" w:rsidRDefault="00E029D5" w:rsidP="00E029D5">
            <w:pPr>
              <w:jc w:val="right"/>
              <w:rPr>
                <w:b/>
                <w:bCs/>
                <w:color w:val="FF0000"/>
                <w:sz w:val="16"/>
                <w:szCs w:val="16"/>
              </w:rPr>
            </w:pPr>
            <w:r w:rsidRPr="00E029D5">
              <w:rPr>
                <w:b/>
                <w:bCs/>
                <w:color w:val="FF0000"/>
                <w:sz w:val="16"/>
                <w:szCs w:val="16"/>
              </w:rPr>
              <w:t>81 412</w:t>
            </w:r>
          </w:p>
        </w:tc>
        <w:tc>
          <w:tcPr>
            <w:tcW w:w="1814" w:type="dxa"/>
            <w:tcBorders>
              <w:top w:val="nil"/>
              <w:left w:val="nil"/>
              <w:bottom w:val="single" w:sz="4" w:space="0" w:color="auto"/>
              <w:right w:val="single" w:sz="8" w:space="0" w:color="auto"/>
            </w:tcBorders>
            <w:shd w:val="clear" w:color="000000" w:fill="DCE6F1"/>
            <w:vAlign w:val="center"/>
            <w:hideMark/>
          </w:tcPr>
          <w:p w14:paraId="74C4F94A" w14:textId="77777777" w:rsidR="00E029D5" w:rsidRPr="00E029D5" w:rsidRDefault="00E029D5" w:rsidP="00E029D5">
            <w:pPr>
              <w:jc w:val="right"/>
              <w:rPr>
                <w:b/>
                <w:bCs/>
                <w:color w:val="FF0000"/>
                <w:sz w:val="16"/>
                <w:szCs w:val="16"/>
              </w:rPr>
            </w:pPr>
            <w:r w:rsidRPr="00E029D5">
              <w:rPr>
                <w:b/>
                <w:bCs/>
                <w:color w:val="FF0000"/>
                <w:sz w:val="16"/>
                <w:szCs w:val="16"/>
              </w:rPr>
              <w:t>-8 318</w:t>
            </w:r>
          </w:p>
        </w:tc>
      </w:tr>
      <w:tr w:rsidR="00E029D5" w:rsidRPr="00E029D5" w14:paraId="673A4F2D"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3FF8478"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5C89DE56" w14:textId="77777777" w:rsidR="00E029D5" w:rsidRPr="00E029D5" w:rsidRDefault="00E029D5" w:rsidP="00E029D5">
            <w:pPr>
              <w:ind w:firstLineChars="100" w:firstLine="160"/>
              <w:rPr>
                <w:sz w:val="16"/>
                <w:szCs w:val="16"/>
              </w:rPr>
            </w:pPr>
            <w:r w:rsidRPr="00E029D5">
              <w:rPr>
                <w:sz w:val="16"/>
                <w:szCs w:val="16"/>
              </w:rPr>
              <w:t>уголь каменный ССр</w:t>
            </w:r>
          </w:p>
        </w:tc>
        <w:tc>
          <w:tcPr>
            <w:tcW w:w="1564" w:type="dxa"/>
            <w:tcBorders>
              <w:top w:val="nil"/>
              <w:left w:val="nil"/>
              <w:bottom w:val="single" w:sz="4" w:space="0" w:color="auto"/>
              <w:right w:val="single" w:sz="4" w:space="0" w:color="auto"/>
            </w:tcBorders>
            <w:shd w:val="clear" w:color="000000" w:fill="FFFFFF"/>
            <w:vAlign w:val="center"/>
            <w:hideMark/>
          </w:tcPr>
          <w:p w14:paraId="302374EA"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5B490F85" w14:textId="77777777" w:rsidR="00E029D5" w:rsidRPr="00E029D5" w:rsidRDefault="00E029D5" w:rsidP="00E029D5">
            <w:pPr>
              <w:jc w:val="right"/>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1CE54B58" w14:textId="77777777" w:rsidR="00E029D5" w:rsidRPr="00E029D5" w:rsidRDefault="00E029D5" w:rsidP="00E029D5">
            <w:pPr>
              <w:jc w:val="right"/>
              <w:rPr>
                <w:sz w:val="16"/>
                <w:szCs w:val="16"/>
              </w:rPr>
            </w:pPr>
            <w:r w:rsidRPr="00E029D5">
              <w:rPr>
                <w:sz w:val="16"/>
                <w:szCs w:val="16"/>
              </w:rPr>
              <w:t> </w:t>
            </w:r>
          </w:p>
        </w:tc>
        <w:tc>
          <w:tcPr>
            <w:tcW w:w="1493" w:type="dxa"/>
            <w:tcBorders>
              <w:top w:val="nil"/>
              <w:left w:val="nil"/>
              <w:bottom w:val="single" w:sz="4" w:space="0" w:color="auto"/>
              <w:right w:val="single" w:sz="4" w:space="0" w:color="auto"/>
            </w:tcBorders>
            <w:shd w:val="clear" w:color="000000" w:fill="DCE6F1"/>
            <w:noWrap/>
            <w:vAlign w:val="center"/>
            <w:hideMark/>
          </w:tcPr>
          <w:p w14:paraId="23882345" w14:textId="77777777" w:rsidR="00E029D5" w:rsidRPr="00E029D5" w:rsidRDefault="00E029D5" w:rsidP="00E029D5">
            <w:pPr>
              <w:jc w:val="right"/>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38BDDFAA" w14:textId="77777777" w:rsidR="00E029D5" w:rsidRPr="00E029D5" w:rsidRDefault="00E029D5" w:rsidP="00E029D5">
            <w:pPr>
              <w:jc w:val="right"/>
              <w:rPr>
                <w:sz w:val="16"/>
                <w:szCs w:val="16"/>
              </w:rPr>
            </w:pPr>
            <w:r w:rsidRPr="00E029D5">
              <w:rPr>
                <w:sz w:val="16"/>
                <w:szCs w:val="16"/>
              </w:rPr>
              <w:t>0</w:t>
            </w:r>
          </w:p>
        </w:tc>
      </w:tr>
      <w:tr w:rsidR="00E029D5" w:rsidRPr="00E029D5" w14:paraId="4916347A"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2FC6A0F"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687D8CD3" w14:textId="77777777" w:rsidR="00E029D5" w:rsidRPr="00E029D5" w:rsidRDefault="00E029D5" w:rsidP="00E029D5">
            <w:pPr>
              <w:ind w:firstLineChars="100" w:firstLine="160"/>
              <w:rPr>
                <w:sz w:val="16"/>
                <w:szCs w:val="16"/>
              </w:rPr>
            </w:pPr>
            <w:r w:rsidRPr="00E029D5">
              <w:rPr>
                <w:sz w:val="16"/>
                <w:szCs w:val="16"/>
              </w:rPr>
              <w:t>уголь каменный ДР</w:t>
            </w:r>
          </w:p>
        </w:tc>
        <w:tc>
          <w:tcPr>
            <w:tcW w:w="1564" w:type="dxa"/>
            <w:tcBorders>
              <w:top w:val="nil"/>
              <w:left w:val="nil"/>
              <w:bottom w:val="single" w:sz="4" w:space="0" w:color="auto"/>
              <w:right w:val="single" w:sz="4" w:space="0" w:color="auto"/>
            </w:tcBorders>
            <w:shd w:val="clear" w:color="000000" w:fill="FFFFFF"/>
            <w:vAlign w:val="center"/>
            <w:hideMark/>
          </w:tcPr>
          <w:p w14:paraId="33907084"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4" w:space="0" w:color="auto"/>
              <w:right w:val="single" w:sz="4" w:space="0" w:color="auto"/>
            </w:tcBorders>
            <w:shd w:val="clear" w:color="000000" w:fill="DCE6F1"/>
            <w:noWrap/>
            <w:vAlign w:val="center"/>
            <w:hideMark/>
          </w:tcPr>
          <w:p w14:paraId="47394714" w14:textId="77777777" w:rsidR="00E029D5" w:rsidRPr="00E029D5" w:rsidRDefault="00E029D5" w:rsidP="00E029D5">
            <w:pPr>
              <w:jc w:val="right"/>
              <w:rPr>
                <w:sz w:val="16"/>
                <w:szCs w:val="16"/>
              </w:rPr>
            </w:pPr>
            <w:r w:rsidRPr="00E029D5">
              <w:rPr>
                <w:sz w:val="16"/>
                <w:szCs w:val="16"/>
              </w:rPr>
              <w:t>43 105</w:t>
            </w:r>
          </w:p>
        </w:tc>
        <w:tc>
          <w:tcPr>
            <w:tcW w:w="1662" w:type="dxa"/>
            <w:tcBorders>
              <w:top w:val="nil"/>
              <w:left w:val="nil"/>
              <w:bottom w:val="single" w:sz="4" w:space="0" w:color="auto"/>
              <w:right w:val="single" w:sz="4" w:space="0" w:color="auto"/>
            </w:tcBorders>
            <w:shd w:val="clear" w:color="000000" w:fill="DCE6F1"/>
            <w:noWrap/>
            <w:vAlign w:val="center"/>
            <w:hideMark/>
          </w:tcPr>
          <w:p w14:paraId="7B689CE9" w14:textId="77777777" w:rsidR="00E029D5" w:rsidRPr="00E029D5" w:rsidRDefault="00E029D5" w:rsidP="00E029D5">
            <w:pPr>
              <w:jc w:val="right"/>
              <w:rPr>
                <w:sz w:val="16"/>
                <w:szCs w:val="16"/>
              </w:rPr>
            </w:pPr>
            <w:r w:rsidRPr="00E029D5">
              <w:rPr>
                <w:sz w:val="16"/>
                <w:szCs w:val="16"/>
              </w:rPr>
              <w:t>41 885</w:t>
            </w:r>
          </w:p>
        </w:tc>
        <w:tc>
          <w:tcPr>
            <w:tcW w:w="1493" w:type="dxa"/>
            <w:tcBorders>
              <w:top w:val="nil"/>
              <w:left w:val="nil"/>
              <w:bottom w:val="single" w:sz="4" w:space="0" w:color="auto"/>
              <w:right w:val="single" w:sz="4" w:space="0" w:color="auto"/>
            </w:tcBorders>
            <w:shd w:val="clear" w:color="000000" w:fill="DCE6F1"/>
            <w:noWrap/>
            <w:vAlign w:val="center"/>
            <w:hideMark/>
          </w:tcPr>
          <w:p w14:paraId="77587DE5" w14:textId="77777777" w:rsidR="00E029D5" w:rsidRPr="00E029D5" w:rsidRDefault="00E029D5" w:rsidP="00E029D5">
            <w:pPr>
              <w:jc w:val="right"/>
              <w:rPr>
                <w:sz w:val="16"/>
                <w:szCs w:val="16"/>
              </w:rPr>
            </w:pPr>
            <w:r w:rsidRPr="00E029D5">
              <w:rPr>
                <w:sz w:val="16"/>
                <w:szCs w:val="16"/>
              </w:rPr>
              <w:t>43 032</w:t>
            </w:r>
          </w:p>
        </w:tc>
        <w:tc>
          <w:tcPr>
            <w:tcW w:w="1814" w:type="dxa"/>
            <w:tcBorders>
              <w:top w:val="nil"/>
              <w:left w:val="nil"/>
              <w:bottom w:val="single" w:sz="4" w:space="0" w:color="auto"/>
              <w:right w:val="single" w:sz="8" w:space="0" w:color="auto"/>
            </w:tcBorders>
            <w:shd w:val="clear" w:color="000000" w:fill="DCE6F1"/>
            <w:noWrap/>
            <w:vAlign w:val="center"/>
            <w:hideMark/>
          </w:tcPr>
          <w:p w14:paraId="18E29FB9" w14:textId="77777777" w:rsidR="00E029D5" w:rsidRPr="00E029D5" w:rsidRDefault="00E029D5" w:rsidP="00E029D5">
            <w:pPr>
              <w:jc w:val="right"/>
              <w:rPr>
                <w:sz w:val="16"/>
                <w:szCs w:val="16"/>
              </w:rPr>
            </w:pPr>
            <w:r w:rsidRPr="00E029D5">
              <w:rPr>
                <w:sz w:val="16"/>
                <w:szCs w:val="16"/>
              </w:rPr>
              <w:t>-73</w:t>
            </w:r>
          </w:p>
        </w:tc>
      </w:tr>
      <w:tr w:rsidR="00E029D5" w:rsidRPr="00E029D5" w14:paraId="41B11F73"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3E815F7"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299FA948" w14:textId="77777777" w:rsidR="00E029D5" w:rsidRPr="00E029D5" w:rsidRDefault="00E029D5" w:rsidP="00E029D5">
            <w:pPr>
              <w:ind w:firstLineChars="100" w:firstLine="160"/>
              <w:rPr>
                <w:sz w:val="16"/>
                <w:szCs w:val="16"/>
              </w:rPr>
            </w:pPr>
            <w:r w:rsidRPr="00E029D5">
              <w:rPr>
                <w:sz w:val="16"/>
                <w:szCs w:val="16"/>
              </w:rPr>
              <w:t>уголь каменный ДОМ</w:t>
            </w:r>
          </w:p>
        </w:tc>
        <w:tc>
          <w:tcPr>
            <w:tcW w:w="1564" w:type="dxa"/>
            <w:tcBorders>
              <w:top w:val="nil"/>
              <w:left w:val="nil"/>
              <w:bottom w:val="single" w:sz="4" w:space="0" w:color="auto"/>
              <w:right w:val="single" w:sz="4" w:space="0" w:color="auto"/>
            </w:tcBorders>
            <w:shd w:val="clear" w:color="000000" w:fill="FFFFFF"/>
            <w:vAlign w:val="center"/>
            <w:hideMark/>
          </w:tcPr>
          <w:p w14:paraId="6D2DEF11" w14:textId="77777777" w:rsidR="00E029D5" w:rsidRPr="00E029D5" w:rsidRDefault="00E029D5" w:rsidP="00E029D5">
            <w:pPr>
              <w:jc w:val="cente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16395D0F"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noWrap/>
            <w:vAlign w:val="center"/>
            <w:hideMark/>
          </w:tcPr>
          <w:p w14:paraId="31B3C1EC" w14:textId="77777777" w:rsidR="00E029D5" w:rsidRPr="00E029D5" w:rsidRDefault="00E029D5" w:rsidP="00E029D5">
            <w:pPr>
              <w:jc w:val="right"/>
              <w:rPr>
                <w:sz w:val="16"/>
                <w:szCs w:val="16"/>
              </w:rPr>
            </w:pPr>
            <w:r w:rsidRPr="00E029D5">
              <w:rPr>
                <w:sz w:val="16"/>
                <w:szCs w:val="16"/>
              </w:rPr>
              <w:t>2 324</w:t>
            </w:r>
          </w:p>
        </w:tc>
        <w:tc>
          <w:tcPr>
            <w:tcW w:w="1493" w:type="dxa"/>
            <w:tcBorders>
              <w:top w:val="nil"/>
              <w:left w:val="nil"/>
              <w:bottom w:val="single" w:sz="4" w:space="0" w:color="auto"/>
              <w:right w:val="single" w:sz="4" w:space="0" w:color="auto"/>
            </w:tcBorders>
            <w:shd w:val="clear" w:color="000000" w:fill="DCE6F1"/>
            <w:noWrap/>
            <w:vAlign w:val="center"/>
            <w:hideMark/>
          </w:tcPr>
          <w:p w14:paraId="58233A6C" w14:textId="77777777" w:rsidR="00E029D5" w:rsidRPr="00E029D5" w:rsidRDefault="00E029D5" w:rsidP="00E029D5">
            <w:pPr>
              <w:jc w:val="right"/>
              <w:rPr>
                <w:sz w:val="16"/>
                <w:szCs w:val="16"/>
              </w:rPr>
            </w:pPr>
            <w:r w:rsidRPr="00E029D5">
              <w:rPr>
                <w:sz w:val="16"/>
                <w:szCs w:val="16"/>
              </w:rPr>
              <w:t>2 183</w:t>
            </w:r>
          </w:p>
        </w:tc>
        <w:tc>
          <w:tcPr>
            <w:tcW w:w="1814" w:type="dxa"/>
            <w:tcBorders>
              <w:top w:val="nil"/>
              <w:left w:val="nil"/>
              <w:bottom w:val="single" w:sz="4" w:space="0" w:color="auto"/>
              <w:right w:val="single" w:sz="8" w:space="0" w:color="auto"/>
            </w:tcBorders>
            <w:shd w:val="clear" w:color="000000" w:fill="DCE6F1"/>
            <w:noWrap/>
            <w:vAlign w:val="center"/>
            <w:hideMark/>
          </w:tcPr>
          <w:p w14:paraId="5A852A35" w14:textId="77777777" w:rsidR="00E029D5" w:rsidRPr="00E029D5" w:rsidRDefault="00E029D5" w:rsidP="00E029D5">
            <w:pPr>
              <w:jc w:val="right"/>
              <w:rPr>
                <w:sz w:val="16"/>
                <w:szCs w:val="16"/>
              </w:rPr>
            </w:pPr>
            <w:r w:rsidRPr="00E029D5">
              <w:rPr>
                <w:sz w:val="16"/>
                <w:szCs w:val="16"/>
              </w:rPr>
              <w:t>2 183</w:t>
            </w:r>
          </w:p>
        </w:tc>
      </w:tr>
      <w:tr w:rsidR="00E029D5" w:rsidRPr="00E029D5" w14:paraId="67B5ECBA" w14:textId="77777777" w:rsidTr="00BD168F">
        <w:trPr>
          <w:trHeight w:val="272"/>
          <w:jc w:val="center"/>
        </w:trPr>
        <w:tc>
          <w:tcPr>
            <w:tcW w:w="751" w:type="dxa"/>
            <w:tcBorders>
              <w:top w:val="nil"/>
              <w:left w:val="single" w:sz="8" w:space="0" w:color="auto"/>
              <w:bottom w:val="nil"/>
              <w:right w:val="single" w:sz="4" w:space="0" w:color="auto"/>
            </w:tcBorders>
            <w:shd w:val="clear" w:color="auto" w:fill="auto"/>
            <w:noWrap/>
            <w:vAlign w:val="center"/>
            <w:hideMark/>
          </w:tcPr>
          <w:p w14:paraId="431063B5"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nil"/>
              <w:right w:val="single" w:sz="4" w:space="0" w:color="auto"/>
            </w:tcBorders>
            <w:shd w:val="clear" w:color="000000" w:fill="FFFFFF"/>
            <w:vAlign w:val="center"/>
            <w:hideMark/>
          </w:tcPr>
          <w:p w14:paraId="66CDE3EE" w14:textId="77777777" w:rsidR="00E029D5" w:rsidRPr="00E029D5" w:rsidRDefault="00E029D5" w:rsidP="00E029D5">
            <w:pPr>
              <w:ind w:firstLineChars="100" w:firstLine="160"/>
              <w:rPr>
                <w:sz w:val="16"/>
                <w:szCs w:val="16"/>
              </w:rPr>
            </w:pPr>
            <w:r w:rsidRPr="00E029D5">
              <w:rPr>
                <w:sz w:val="16"/>
                <w:szCs w:val="16"/>
              </w:rPr>
              <w:t>уголь бурый 3 БОМ</w:t>
            </w:r>
          </w:p>
        </w:tc>
        <w:tc>
          <w:tcPr>
            <w:tcW w:w="1564" w:type="dxa"/>
            <w:tcBorders>
              <w:top w:val="nil"/>
              <w:left w:val="nil"/>
              <w:bottom w:val="nil"/>
              <w:right w:val="single" w:sz="4" w:space="0" w:color="auto"/>
            </w:tcBorders>
            <w:shd w:val="clear" w:color="000000" w:fill="FFFFFF"/>
            <w:vAlign w:val="center"/>
            <w:hideMark/>
          </w:tcPr>
          <w:p w14:paraId="03ADFEC0"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nil"/>
              <w:right w:val="single" w:sz="4" w:space="0" w:color="auto"/>
            </w:tcBorders>
            <w:shd w:val="clear" w:color="000000" w:fill="DCE6F1"/>
            <w:noWrap/>
            <w:vAlign w:val="center"/>
            <w:hideMark/>
          </w:tcPr>
          <w:p w14:paraId="4512C4B2" w14:textId="77777777" w:rsidR="00E029D5" w:rsidRPr="00E029D5" w:rsidRDefault="00E029D5" w:rsidP="00E029D5">
            <w:pPr>
              <w:jc w:val="right"/>
              <w:rPr>
                <w:sz w:val="16"/>
                <w:szCs w:val="16"/>
              </w:rPr>
            </w:pPr>
            <w:r w:rsidRPr="00E029D5">
              <w:rPr>
                <w:sz w:val="16"/>
                <w:szCs w:val="16"/>
              </w:rPr>
              <w:t>46 625</w:t>
            </w:r>
          </w:p>
        </w:tc>
        <w:tc>
          <w:tcPr>
            <w:tcW w:w="1662" w:type="dxa"/>
            <w:tcBorders>
              <w:top w:val="nil"/>
              <w:left w:val="nil"/>
              <w:bottom w:val="nil"/>
              <w:right w:val="single" w:sz="4" w:space="0" w:color="auto"/>
            </w:tcBorders>
            <w:shd w:val="clear" w:color="000000" w:fill="DCE6F1"/>
            <w:noWrap/>
            <w:vAlign w:val="center"/>
            <w:hideMark/>
          </w:tcPr>
          <w:p w14:paraId="7C10BC4C" w14:textId="77777777" w:rsidR="00E029D5" w:rsidRPr="00E029D5" w:rsidRDefault="00E029D5" w:rsidP="00E029D5">
            <w:pPr>
              <w:jc w:val="right"/>
              <w:rPr>
                <w:sz w:val="16"/>
                <w:szCs w:val="16"/>
              </w:rPr>
            </w:pPr>
            <w:r w:rsidRPr="00E029D5">
              <w:rPr>
                <w:sz w:val="16"/>
                <w:szCs w:val="16"/>
              </w:rPr>
              <w:t>37 300</w:t>
            </w:r>
          </w:p>
        </w:tc>
        <w:tc>
          <w:tcPr>
            <w:tcW w:w="1493" w:type="dxa"/>
            <w:tcBorders>
              <w:top w:val="nil"/>
              <w:left w:val="nil"/>
              <w:bottom w:val="nil"/>
              <w:right w:val="single" w:sz="4" w:space="0" w:color="auto"/>
            </w:tcBorders>
            <w:shd w:val="clear" w:color="000000" w:fill="DCE6F1"/>
            <w:noWrap/>
            <w:vAlign w:val="center"/>
            <w:hideMark/>
          </w:tcPr>
          <w:p w14:paraId="2914B56F" w14:textId="77777777" w:rsidR="00E029D5" w:rsidRPr="00E029D5" w:rsidRDefault="00E029D5" w:rsidP="00E029D5">
            <w:pPr>
              <w:jc w:val="right"/>
              <w:rPr>
                <w:sz w:val="16"/>
                <w:szCs w:val="16"/>
              </w:rPr>
            </w:pPr>
            <w:r w:rsidRPr="00E029D5">
              <w:rPr>
                <w:sz w:val="16"/>
                <w:szCs w:val="16"/>
              </w:rPr>
              <w:t>36 197</w:t>
            </w:r>
          </w:p>
        </w:tc>
        <w:tc>
          <w:tcPr>
            <w:tcW w:w="1814" w:type="dxa"/>
            <w:tcBorders>
              <w:top w:val="nil"/>
              <w:left w:val="nil"/>
              <w:bottom w:val="nil"/>
              <w:right w:val="single" w:sz="8" w:space="0" w:color="auto"/>
            </w:tcBorders>
            <w:shd w:val="clear" w:color="000000" w:fill="DCE6F1"/>
            <w:noWrap/>
            <w:vAlign w:val="center"/>
            <w:hideMark/>
          </w:tcPr>
          <w:p w14:paraId="1A8126B0" w14:textId="77777777" w:rsidR="00E029D5" w:rsidRPr="00E029D5" w:rsidRDefault="00E029D5" w:rsidP="00E029D5">
            <w:pPr>
              <w:jc w:val="right"/>
              <w:rPr>
                <w:sz w:val="16"/>
                <w:szCs w:val="16"/>
              </w:rPr>
            </w:pPr>
            <w:r w:rsidRPr="00E029D5">
              <w:rPr>
                <w:sz w:val="16"/>
                <w:szCs w:val="16"/>
              </w:rPr>
              <w:t>-10 428</w:t>
            </w:r>
          </w:p>
        </w:tc>
      </w:tr>
      <w:tr w:rsidR="00E029D5" w:rsidRPr="00E029D5" w14:paraId="56AC4097" w14:textId="77777777" w:rsidTr="00BD168F">
        <w:trPr>
          <w:trHeight w:val="272"/>
          <w:jc w:val="center"/>
        </w:trPr>
        <w:tc>
          <w:tcPr>
            <w:tcW w:w="14311"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49477DA7" w14:textId="77777777" w:rsidR="00E029D5" w:rsidRPr="00E029D5" w:rsidRDefault="00E029D5" w:rsidP="00E029D5">
            <w:pPr>
              <w:jc w:val="center"/>
              <w:rPr>
                <w:b/>
                <w:bCs/>
                <w:sz w:val="16"/>
                <w:szCs w:val="16"/>
              </w:rPr>
            </w:pPr>
            <w:r w:rsidRPr="00E029D5">
              <w:rPr>
                <w:b/>
                <w:bCs/>
                <w:sz w:val="16"/>
                <w:szCs w:val="16"/>
              </w:rPr>
              <w:t>Электроэнергия</w:t>
            </w:r>
          </w:p>
        </w:tc>
      </w:tr>
      <w:tr w:rsidR="00E029D5" w:rsidRPr="00E029D5" w14:paraId="47739CFB"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936C14A" w14:textId="77777777" w:rsidR="00E029D5" w:rsidRPr="00E029D5" w:rsidRDefault="00E029D5" w:rsidP="00E029D5">
            <w:pPr>
              <w:jc w:val="center"/>
              <w:rPr>
                <w:sz w:val="16"/>
                <w:szCs w:val="16"/>
              </w:rPr>
            </w:pPr>
            <w:r w:rsidRPr="00E029D5">
              <w:rPr>
                <w:sz w:val="16"/>
                <w:szCs w:val="16"/>
              </w:rPr>
              <w:t>1</w:t>
            </w:r>
          </w:p>
        </w:tc>
        <w:tc>
          <w:tcPr>
            <w:tcW w:w="5363" w:type="dxa"/>
            <w:tcBorders>
              <w:top w:val="nil"/>
              <w:left w:val="nil"/>
              <w:bottom w:val="single" w:sz="4" w:space="0" w:color="auto"/>
              <w:right w:val="single" w:sz="4" w:space="0" w:color="auto"/>
            </w:tcBorders>
            <w:shd w:val="clear" w:color="000000" w:fill="FFFFFF"/>
            <w:vAlign w:val="center"/>
            <w:hideMark/>
          </w:tcPr>
          <w:p w14:paraId="34A204F5" w14:textId="77777777" w:rsidR="00E029D5" w:rsidRPr="00E029D5" w:rsidRDefault="00E029D5" w:rsidP="00E029D5">
            <w:pPr>
              <w:rPr>
                <w:sz w:val="16"/>
                <w:szCs w:val="16"/>
              </w:rPr>
            </w:pPr>
            <w:r w:rsidRPr="00E029D5">
              <w:rPr>
                <w:sz w:val="16"/>
                <w:szCs w:val="16"/>
              </w:rPr>
              <w:t>Общий расход электроэнергии, в т.ч.:</w:t>
            </w:r>
          </w:p>
        </w:tc>
        <w:tc>
          <w:tcPr>
            <w:tcW w:w="1564" w:type="dxa"/>
            <w:tcBorders>
              <w:top w:val="nil"/>
              <w:left w:val="nil"/>
              <w:bottom w:val="single" w:sz="4" w:space="0" w:color="auto"/>
              <w:right w:val="single" w:sz="4" w:space="0" w:color="auto"/>
            </w:tcBorders>
            <w:shd w:val="clear" w:color="000000" w:fill="FFFFFF"/>
            <w:vAlign w:val="center"/>
            <w:hideMark/>
          </w:tcPr>
          <w:p w14:paraId="46A4F303" w14:textId="77777777" w:rsidR="00E029D5" w:rsidRPr="00E029D5" w:rsidRDefault="00E029D5" w:rsidP="00E029D5">
            <w:pPr>
              <w:jc w:val="center"/>
              <w:rPr>
                <w:sz w:val="16"/>
                <w:szCs w:val="16"/>
              </w:rPr>
            </w:pPr>
            <w:r w:rsidRPr="00E029D5">
              <w:rPr>
                <w:sz w:val="16"/>
                <w:szCs w:val="16"/>
              </w:rPr>
              <w:t>тыс. кВт*ч</w:t>
            </w:r>
          </w:p>
        </w:tc>
        <w:tc>
          <w:tcPr>
            <w:tcW w:w="1662" w:type="dxa"/>
            <w:tcBorders>
              <w:top w:val="nil"/>
              <w:left w:val="nil"/>
              <w:bottom w:val="single" w:sz="4" w:space="0" w:color="auto"/>
              <w:right w:val="single" w:sz="4" w:space="0" w:color="auto"/>
            </w:tcBorders>
            <w:shd w:val="clear" w:color="000000" w:fill="DCE6F1"/>
            <w:vAlign w:val="center"/>
            <w:hideMark/>
          </w:tcPr>
          <w:p w14:paraId="410B82EC" w14:textId="77777777" w:rsidR="00E029D5" w:rsidRPr="00E029D5" w:rsidRDefault="00E029D5" w:rsidP="00E029D5">
            <w:pPr>
              <w:jc w:val="right"/>
              <w:rPr>
                <w:sz w:val="16"/>
                <w:szCs w:val="16"/>
              </w:rPr>
            </w:pPr>
            <w:r w:rsidRPr="00E029D5">
              <w:rPr>
                <w:sz w:val="16"/>
                <w:szCs w:val="16"/>
              </w:rPr>
              <w:t>3 674,61</w:t>
            </w:r>
          </w:p>
        </w:tc>
        <w:tc>
          <w:tcPr>
            <w:tcW w:w="1662" w:type="dxa"/>
            <w:tcBorders>
              <w:top w:val="nil"/>
              <w:left w:val="nil"/>
              <w:bottom w:val="single" w:sz="4" w:space="0" w:color="auto"/>
              <w:right w:val="single" w:sz="4" w:space="0" w:color="auto"/>
            </w:tcBorders>
            <w:shd w:val="clear" w:color="000000" w:fill="DCE6F1"/>
            <w:vAlign w:val="center"/>
            <w:hideMark/>
          </w:tcPr>
          <w:p w14:paraId="71AA607D" w14:textId="77777777" w:rsidR="00E029D5" w:rsidRPr="00E029D5" w:rsidRDefault="00E029D5" w:rsidP="00E029D5">
            <w:pPr>
              <w:jc w:val="right"/>
              <w:rPr>
                <w:sz w:val="16"/>
                <w:szCs w:val="16"/>
              </w:rPr>
            </w:pPr>
            <w:r w:rsidRPr="00E029D5">
              <w:rPr>
                <w:sz w:val="16"/>
                <w:szCs w:val="16"/>
              </w:rPr>
              <w:t>3 388,79</w:t>
            </w:r>
          </w:p>
        </w:tc>
        <w:tc>
          <w:tcPr>
            <w:tcW w:w="1493" w:type="dxa"/>
            <w:tcBorders>
              <w:top w:val="nil"/>
              <w:left w:val="nil"/>
              <w:bottom w:val="single" w:sz="4" w:space="0" w:color="auto"/>
              <w:right w:val="single" w:sz="4" w:space="0" w:color="auto"/>
            </w:tcBorders>
            <w:shd w:val="clear" w:color="000000" w:fill="DCE6F1"/>
            <w:vAlign w:val="center"/>
            <w:hideMark/>
          </w:tcPr>
          <w:p w14:paraId="30448390" w14:textId="77777777" w:rsidR="00E029D5" w:rsidRPr="00E029D5" w:rsidRDefault="00E029D5" w:rsidP="00E029D5">
            <w:pPr>
              <w:jc w:val="right"/>
              <w:rPr>
                <w:sz w:val="16"/>
                <w:szCs w:val="16"/>
              </w:rPr>
            </w:pPr>
            <w:r w:rsidRPr="00E029D5">
              <w:rPr>
                <w:sz w:val="16"/>
                <w:szCs w:val="16"/>
              </w:rPr>
              <w:t>3 388,79</w:t>
            </w:r>
          </w:p>
        </w:tc>
        <w:tc>
          <w:tcPr>
            <w:tcW w:w="1814" w:type="dxa"/>
            <w:tcBorders>
              <w:top w:val="nil"/>
              <w:left w:val="nil"/>
              <w:bottom w:val="single" w:sz="4" w:space="0" w:color="auto"/>
              <w:right w:val="single" w:sz="8" w:space="0" w:color="auto"/>
            </w:tcBorders>
            <w:shd w:val="clear" w:color="000000" w:fill="DCE6F1"/>
            <w:vAlign w:val="center"/>
            <w:hideMark/>
          </w:tcPr>
          <w:p w14:paraId="4F77F15F" w14:textId="77777777" w:rsidR="00E029D5" w:rsidRPr="00E029D5" w:rsidRDefault="00E029D5" w:rsidP="00E029D5">
            <w:pPr>
              <w:jc w:val="right"/>
              <w:rPr>
                <w:sz w:val="16"/>
                <w:szCs w:val="16"/>
              </w:rPr>
            </w:pPr>
            <w:r w:rsidRPr="00E029D5">
              <w:rPr>
                <w:sz w:val="16"/>
                <w:szCs w:val="16"/>
              </w:rPr>
              <w:t>-285,82</w:t>
            </w:r>
          </w:p>
        </w:tc>
      </w:tr>
      <w:tr w:rsidR="00E029D5" w:rsidRPr="00E029D5" w14:paraId="090A2337"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95A305C"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53FE17D5" w14:textId="77777777" w:rsidR="00E029D5" w:rsidRPr="00E029D5" w:rsidRDefault="00E029D5" w:rsidP="00E029D5">
            <w:pPr>
              <w:ind w:firstLineChars="100" w:firstLine="160"/>
              <w:rPr>
                <w:sz w:val="16"/>
                <w:szCs w:val="16"/>
              </w:rPr>
            </w:pPr>
            <w:r w:rsidRPr="00E029D5">
              <w:rPr>
                <w:sz w:val="16"/>
                <w:szCs w:val="16"/>
              </w:rPr>
              <w:t>ПАО "Кузбассэнергосбыт" №360260 (сч.20.26 )</w:t>
            </w:r>
          </w:p>
        </w:tc>
        <w:tc>
          <w:tcPr>
            <w:tcW w:w="1564" w:type="dxa"/>
            <w:tcBorders>
              <w:top w:val="nil"/>
              <w:left w:val="nil"/>
              <w:bottom w:val="single" w:sz="4" w:space="0" w:color="auto"/>
              <w:right w:val="single" w:sz="4" w:space="0" w:color="auto"/>
            </w:tcBorders>
            <w:shd w:val="clear" w:color="000000" w:fill="FFFFFF"/>
            <w:vAlign w:val="center"/>
            <w:hideMark/>
          </w:tcPr>
          <w:p w14:paraId="55E51B1F" w14:textId="77777777" w:rsidR="00E029D5" w:rsidRPr="00E029D5" w:rsidRDefault="00E029D5" w:rsidP="00E029D5">
            <w:pPr>
              <w:jc w:val="center"/>
              <w:rPr>
                <w:sz w:val="16"/>
                <w:szCs w:val="16"/>
              </w:rPr>
            </w:pPr>
            <w:r w:rsidRPr="00E029D5">
              <w:rPr>
                <w:sz w:val="16"/>
                <w:szCs w:val="16"/>
              </w:rPr>
              <w:t>тыс. кВт*ч</w:t>
            </w:r>
          </w:p>
        </w:tc>
        <w:tc>
          <w:tcPr>
            <w:tcW w:w="1662" w:type="dxa"/>
            <w:tcBorders>
              <w:top w:val="nil"/>
              <w:left w:val="nil"/>
              <w:bottom w:val="single" w:sz="4" w:space="0" w:color="auto"/>
              <w:right w:val="single" w:sz="4" w:space="0" w:color="auto"/>
            </w:tcBorders>
            <w:shd w:val="clear" w:color="000000" w:fill="DCE6F1"/>
            <w:noWrap/>
            <w:vAlign w:val="center"/>
            <w:hideMark/>
          </w:tcPr>
          <w:p w14:paraId="514E5ECF"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46981047" w14:textId="77777777" w:rsidR="00E029D5" w:rsidRPr="00E029D5" w:rsidRDefault="00E029D5" w:rsidP="00E029D5">
            <w:pPr>
              <w:jc w:val="right"/>
              <w:rPr>
                <w:sz w:val="16"/>
                <w:szCs w:val="16"/>
              </w:rPr>
            </w:pPr>
            <w:r w:rsidRPr="00E029D5">
              <w:rPr>
                <w:sz w:val="16"/>
                <w:szCs w:val="16"/>
              </w:rPr>
              <w:t>3 387,68</w:t>
            </w:r>
          </w:p>
        </w:tc>
        <w:tc>
          <w:tcPr>
            <w:tcW w:w="1493" w:type="dxa"/>
            <w:tcBorders>
              <w:top w:val="nil"/>
              <w:left w:val="nil"/>
              <w:bottom w:val="single" w:sz="4" w:space="0" w:color="auto"/>
              <w:right w:val="single" w:sz="4" w:space="0" w:color="auto"/>
            </w:tcBorders>
            <w:shd w:val="clear" w:color="000000" w:fill="DCE6F1"/>
            <w:noWrap/>
            <w:vAlign w:val="center"/>
            <w:hideMark/>
          </w:tcPr>
          <w:p w14:paraId="52B54EE8" w14:textId="77777777" w:rsidR="00E029D5" w:rsidRPr="00E029D5" w:rsidRDefault="00E029D5" w:rsidP="00E029D5">
            <w:pPr>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10A0EF54" w14:textId="77777777" w:rsidR="00E029D5" w:rsidRPr="00E029D5" w:rsidRDefault="00E029D5" w:rsidP="00E029D5">
            <w:pPr>
              <w:jc w:val="right"/>
              <w:rPr>
                <w:sz w:val="16"/>
                <w:szCs w:val="16"/>
              </w:rPr>
            </w:pPr>
            <w:r w:rsidRPr="00E029D5">
              <w:rPr>
                <w:sz w:val="16"/>
                <w:szCs w:val="16"/>
              </w:rPr>
              <w:t>0,00</w:t>
            </w:r>
          </w:p>
        </w:tc>
      </w:tr>
      <w:tr w:rsidR="00E029D5" w:rsidRPr="00E029D5" w14:paraId="6249D162"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4F5A336"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3E832B3B" w14:textId="77777777" w:rsidR="00E029D5" w:rsidRPr="00E029D5" w:rsidRDefault="00E029D5" w:rsidP="00E029D5">
            <w:pPr>
              <w:ind w:firstLineChars="100" w:firstLine="160"/>
              <w:rPr>
                <w:sz w:val="16"/>
                <w:szCs w:val="16"/>
              </w:rPr>
            </w:pPr>
            <w:r w:rsidRPr="00E029D5">
              <w:rPr>
                <w:sz w:val="16"/>
                <w:szCs w:val="16"/>
              </w:rPr>
              <w:t>ПАО "Кузбассэнергосбыт" №360260 (сч.25.01 )</w:t>
            </w:r>
          </w:p>
        </w:tc>
        <w:tc>
          <w:tcPr>
            <w:tcW w:w="1564" w:type="dxa"/>
            <w:tcBorders>
              <w:top w:val="nil"/>
              <w:left w:val="nil"/>
              <w:bottom w:val="single" w:sz="4" w:space="0" w:color="auto"/>
              <w:right w:val="single" w:sz="4" w:space="0" w:color="auto"/>
            </w:tcBorders>
            <w:shd w:val="clear" w:color="000000" w:fill="FFFFFF"/>
            <w:vAlign w:val="center"/>
            <w:hideMark/>
          </w:tcPr>
          <w:p w14:paraId="491E3D64" w14:textId="77777777" w:rsidR="00E029D5" w:rsidRPr="00E029D5" w:rsidRDefault="00E029D5" w:rsidP="00E029D5">
            <w:pPr>
              <w:jc w:val="center"/>
              <w:rPr>
                <w:sz w:val="16"/>
                <w:szCs w:val="16"/>
              </w:rPr>
            </w:pPr>
            <w:r w:rsidRPr="00E029D5">
              <w:rPr>
                <w:sz w:val="16"/>
                <w:szCs w:val="16"/>
              </w:rPr>
              <w:t>тыс. кВт*ч</w:t>
            </w:r>
          </w:p>
        </w:tc>
        <w:tc>
          <w:tcPr>
            <w:tcW w:w="1662" w:type="dxa"/>
            <w:tcBorders>
              <w:top w:val="nil"/>
              <w:left w:val="nil"/>
              <w:bottom w:val="single" w:sz="4" w:space="0" w:color="auto"/>
              <w:right w:val="single" w:sz="4" w:space="0" w:color="auto"/>
            </w:tcBorders>
            <w:shd w:val="clear" w:color="000000" w:fill="DCE6F1"/>
            <w:noWrap/>
            <w:vAlign w:val="center"/>
            <w:hideMark/>
          </w:tcPr>
          <w:p w14:paraId="2825FFB2"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54CF0563" w14:textId="77777777" w:rsidR="00E029D5" w:rsidRPr="00E029D5" w:rsidRDefault="00E029D5" w:rsidP="00E029D5">
            <w:pPr>
              <w:jc w:val="right"/>
              <w:rPr>
                <w:sz w:val="16"/>
                <w:szCs w:val="16"/>
              </w:rPr>
            </w:pPr>
            <w:r w:rsidRPr="00E029D5">
              <w:rPr>
                <w:sz w:val="16"/>
                <w:szCs w:val="16"/>
              </w:rPr>
              <w:t>0,17</w:t>
            </w:r>
          </w:p>
        </w:tc>
        <w:tc>
          <w:tcPr>
            <w:tcW w:w="1493" w:type="dxa"/>
            <w:tcBorders>
              <w:top w:val="nil"/>
              <w:left w:val="nil"/>
              <w:bottom w:val="single" w:sz="4" w:space="0" w:color="auto"/>
              <w:right w:val="single" w:sz="4" w:space="0" w:color="auto"/>
            </w:tcBorders>
            <w:shd w:val="clear" w:color="000000" w:fill="DCE6F1"/>
            <w:noWrap/>
            <w:vAlign w:val="center"/>
            <w:hideMark/>
          </w:tcPr>
          <w:p w14:paraId="250E89DF" w14:textId="77777777" w:rsidR="00E029D5" w:rsidRPr="00E029D5" w:rsidRDefault="00E029D5" w:rsidP="00E029D5">
            <w:pPr>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39CC00DC" w14:textId="77777777" w:rsidR="00E029D5" w:rsidRPr="00E029D5" w:rsidRDefault="00E029D5" w:rsidP="00E029D5">
            <w:pPr>
              <w:jc w:val="right"/>
              <w:rPr>
                <w:sz w:val="16"/>
                <w:szCs w:val="16"/>
              </w:rPr>
            </w:pPr>
            <w:r w:rsidRPr="00E029D5">
              <w:rPr>
                <w:sz w:val="16"/>
                <w:szCs w:val="16"/>
              </w:rPr>
              <w:t>0,00</w:t>
            </w:r>
          </w:p>
        </w:tc>
      </w:tr>
      <w:tr w:rsidR="00E029D5" w:rsidRPr="00E029D5" w14:paraId="176EBB13"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4F29829"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29C42487" w14:textId="77777777" w:rsidR="00E029D5" w:rsidRPr="00E029D5" w:rsidRDefault="00E029D5" w:rsidP="00E029D5">
            <w:pPr>
              <w:ind w:firstLineChars="100" w:firstLine="160"/>
              <w:rPr>
                <w:sz w:val="16"/>
                <w:szCs w:val="16"/>
              </w:rPr>
            </w:pPr>
            <w:r w:rsidRPr="00E029D5">
              <w:rPr>
                <w:sz w:val="16"/>
                <w:szCs w:val="16"/>
              </w:rPr>
              <w:t>ПАО "Кузбассэнергосбыт" №292140  (сч.26.1)</w:t>
            </w:r>
          </w:p>
        </w:tc>
        <w:tc>
          <w:tcPr>
            <w:tcW w:w="1564" w:type="dxa"/>
            <w:tcBorders>
              <w:top w:val="nil"/>
              <w:left w:val="nil"/>
              <w:bottom w:val="single" w:sz="4" w:space="0" w:color="auto"/>
              <w:right w:val="single" w:sz="4" w:space="0" w:color="auto"/>
            </w:tcBorders>
            <w:shd w:val="clear" w:color="000000" w:fill="FFFFFF"/>
            <w:vAlign w:val="center"/>
            <w:hideMark/>
          </w:tcPr>
          <w:p w14:paraId="64BA1B65" w14:textId="77777777" w:rsidR="00E029D5" w:rsidRPr="00E029D5" w:rsidRDefault="00E029D5" w:rsidP="00E029D5">
            <w:pPr>
              <w:jc w:val="center"/>
              <w:rPr>
                <w:sz w:val="16"/>
                <w:szCs w:val="16"/>
              </w:rPr>
            </w:pPr>
            <w:r w:rsidRPr="00E029D5">
              <w:rPr>
                <w:sz w:val="16"/>
                <w:szCs w:val="16"/>
              </w:rPr>
              <w:t>тыс. кВт*ч</w:t>
            </w:r>
          </w:p>
        </w:tc>
        <w:tc>
          <w:tcPr>
            <w:tcW w:w="1662" w:type="dxa"/>
            <w:tcBorders>
              <w:top w:val="nil"/>
              <w:left w:val="nil"/>
              <w:bottom w:val="single" w:sz="4" w:space="0" w:color="auto"/>
              <w:right w:val="single" w:sz="4" w:space="0" w:color="auto"/>
            </w:tcBorders>
            <w:shd w:val="clear" w:color="000000" w:fill="DCE6F1"/>
            <w:noWrap/>
            <w:vAlign w:val="center"/>
            <w:hideMark/>
          </w:tcPr>
          <w:p w14:paraId="52B9CF0D" w14:textId="77777777" w:rsidR="00E029D5" w:rsidRPr="00E029D5" w:rsidRDefault="00E029D5" w:rsidP="00E029D5">
            <w:pPr>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3D490C00" w14:textId="77777777" w:rsidR="00E029D5" w:rsidRPr="00E029D5" w:rsidRDefault="00E029D5" w:rsidP="00E029D5">
            <w:pPr>
              <w:jc w:val="right"/>
              <w:rPr>
                <w:sz w:val="16"/>
                <w:szCs w:val="16"/>
              </w:rPr>
            </w:pPr>
            <w:r w:rsidRPr="00E029D5">
              <w:rPr>
                <w:sz w:val="16"/>
                <w:szCs w:val="16"/>
              </w:rPr>
              <w:t>0,94</w:t>
            </w:r>
          </w:p>
        </w:tc>
        <w:tc>
          <w:tcPr>
            <w:tcW w:w="1493" w:type="dxa"/>
            <w:tcBorders>
              <w:top w:val="nil"/>
              <w:left w:val="nil"/>
              <w:bottom w:val="single" w:sz="4" w:space="0" w:color="auto"/>
              <w:right w:val="single" w:sz="4" w:space="0" w:color="auto"/>
            </w:tcBorders>
            <w:shd w:val="clear" w:color="000000" w:fill="DCE6F1"/>
            <w:noWrap/>
            <w:vAlign w:val="center"/>
            <w:hideMark/>
          </w:tcPr>
          <w:p w14:paraId="365E3384" w14:textId="77777777" w:rsidR="00E029D5" w:rsidRPr="00E029D5" w:rsidRDefault="00E029D5" w:rsidP="00E029D5">
            <w:pPr>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noWrap/>
            <w:vAlign w:val="center"/>
            <w:hideMark/>
          </w:tcPr>
          <w:p w14:paraId="56EB2EC9" w14:textId="77777777" w:rsidR="00E029D5" w:rsidRPr="00E029D5" w:rsidRDefault="00E029D5" w:rsidP="00E029D5">
            <w:pPr>
              <w:jc w:val="right"/>
              <w:rPr>
                <w:sz w:val="16"/>
                <w:szCs w:val="16"/>
              </w:rPr>
            </w:pPr>
            <w:r w:rsidRPr="00E029D5">
              <w:rPr>
                <w:sz w:val="16"/>
                <w:szCs w:val="16"/>
              </w:rPr>
              <w:t>0,00</w:t>
            </w:r>
          </w:p>
        </w:tc>
      </w:tr>
      <w:tr w:rsidR="00E029D5" w:rsidRPr="00E029D5" w14:paraId="630058FA" w14:textId="77777777" w:rsidTr="00BD168F">
        <w:trPr>
          <w:trHeight w:val="51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0E0B8A84" w14:textId="77777777" w:rsidR="00E029D5" w:rsidRPr="00E029D5" w:rsidRDefault="00E029D5" w:rsidP="00E029D5">
            <w:pPr>
              <w:jc w:val="center"/>
              <w:rPr>
                <w:sz w:val="16"/>
                <w:szCs w:val="16"/>
              </w:rPr>
            </w:pPr>
            <w:r w:rsidRPr="00E029D5">
              <w:rPr>
                <w:sz w:val="16"/>
                <w:szCs w:val="16"/>
              </w:rPr>
              <w:t>2</w:t>
            </w:r>
          </w:p>
        </w:tc>
        <w:tc>
          <w:tcPr>
            <w:tcW w:w="5363" w:type="dxa"/>
            <w:tcBorders>
              <w:top w:val="nil"/>
              <w:left w:val="nil"/>
              <w:bottom w:val="single" w:sz="4" w:space="0" w:color="auto"/>
              <w:right w:val="single" w:sz="4" w:space="0" w:color="auto"/>
            </w:tcBorders>
            <w:shd w:val="clear" w:color="000000" w:fill="FFFFFF"/>
            <w:vAlign w:val="center"/>
            <w:hideMark/>
          </w:tcPr>
          <w:p w14:paraId="6BCDAFC9" w14:textId="77777777" w:rsidR="00E029D5" w:rsidRPr="00E029D5" w:rsidRDefault="00E029D5" w:rsidP="00E029D5">
            <w:pPr>
              <w:rPr>
                <w:sz w:val="16"/>
                <w:szCs w:val="16"/>
              </w:rPr>
            </w:pPr>
            <w:r w:rsidRPr="00E029D5">
              <w:rPr>
                <w:sz w:val="16"/>
                <w:szCs w:val="16"/>
              </w:rPr>
              <w:t>Средневзвешенный тариф за потреблен.эл.энергии, в т.ч.:</w:t>
            </w:r>
          </w:p>
        </w:tc>
        <w:tc>
          <w:tcPr>
            <w:tcW w:w="1564" w:type="dxa"/>
            <w:tcBorders>
              <w:top w:val="nil"/>
              <w:left w:val="nil"/>
              <w:bottom w:val="single" w:sz="4" w:space="0" w:color="auto"/>
              <w:right w:val="single" w:sz="4" w:space="0" w:color="auto"/>
            </w:tcBorders>
            <w:shd w:val="clear" w:color="000000" w:fill="FFFFFF"/>
            <w:vAlign w:val="center"/>
            <w:hideMark/>
          </w:tcPr>
          <w:p w14:paraId="4CDD96F3" w14:textId="77777777" w:rsidR="00E029D5" w:rsidRPr="00E029D5" w:rsidRDefault="00E029D5" w:rsidP="00E029D5">
            <w:pPr>
              <w:jc w:val="center"/>
              <w:rPr>
                <w:sz w:val="16"/>
                <w:szCs w:val="16"/>
              </w:rPr>
            </w:pPr>
            <w:r w:rsidRPr="00E029D5">
              <w:rPr>
                <w:sz w:val="16"/>
                <w:szCs w:val="16"/>
              </w:rPr>
              <w:t>руб./кВтч</w:t>
            </w:r>
          </w:p>
        </w:tc>
        <w:tc>
          <w:tcPr>
            <w:tcW w:w="1662" w:type="dxa"/>
            <w:tcBorders>
              <w:top w:val="nil"/>
              <w:left w:val="nil"/>
              <w:bottom w:val="single" w:sz="4" w:space="0" w:color="auto"/>
              <w:right w:val="single" w:sz="4" w:space="0" w:color="auto"/>
            </w:tcBorders>
            <w:shd w:val="clear" w:color="000000" w:fill="DCE6F1"/>
            <w:vAlign w:val="center"/>
            <w:hideMark/>
          </w:tcPr>
          <w:p w14:paraId="6BF4B587" w14:textId="77777777" w:rsidR="00E029D5" w:rsidRPr="00E029D5" w:rsidRDefault="00E029D5" w:rsidP="00E029D5">
            <w:pPr>
              <w:jc w:val="right"/>
              <w:rPr>
                <w:sz w:val="16"/>
                <w:szCs w:val="16"/>
              </w:rPr>
            </w:pPr>
            <w:r w:rsidRPr="00E029D5">
              <w:rPr>
                <w:sz w:val="16"/>
                <w:szCs w:val="16"/>
              </w:rPr>
              <w:t>6,16</w:t>
            </w:r>
          </w:p>
        </w:tc>
        <w:tc>
          <w:tcPr>
            <w:tcW w:w="1662" w:type="dxa"/>
            <w:tcBorders>
              <w:top w:val="nil"/>
              <w:left w:val="nil"/>
              <w:bottom w:val="single" w:sz="4" w:space="0" w:color="auto"/>
              <w:right w:val="single" w:sz="4" w:space="0" w:color="auto"/>
            </w:tcBorders>
            <w:shd w:val="clear" w:color="000000" w:fill="DCE6F1"/>
            <w:vAlign w:val="center"/>
            <w:hideMark/>
          </w:tcPr>
          <w:p w14:paraId="25E4E04D" w14:textId="77777777" w:rsidR="00E029D5" w:rsidRPr="00E029D5" w:rsidRDefault="00E029D5" w:rsidP="00E029D5">
            <w:pPr>
              <w:jc w:val="right"/>
              <w:rPr>
                <w:sz w:val="16"/>
                <w:szCs w:val="16"/>
              </w:rPr>
            </w:pPr>
            <w:r w:rsidRPr="00E029D5">
              <w:rPr>
                <w:sz w:val="16"/>
                <w:szCs w:val="16"/>
              </w:rPr>
              <w:t>6,45</w:t>
            </w:r>
          </w:p>
        </w:tc>
        <w:tc>
          <w:tcPr>
            <w:tcW w:w="1493" w:type="dxa"/>
            <w:tcBorders>
              <w:top w:val="nil"/>
              <w:left w:val="nil"/>
              <w:bottom w:val="single" w:sz="4" w:space="0" w:color="auto"/>
              <w:right w:val="single" w:sz="4" w:space="0" w:color="auto"/>
            </w:tcBorders>
            <w:shd w:val="clear" w:color="000000" w:fill="DCE6F1"/>
            <w:vAlign w:val="center"/>
            <w:hideMark/>
          </w:tcPr>
          <w:p w14:paraId="587D9EF2" w14:textId="77777777" w:rsidR="00E029D5" w:rsidRPr="00E029D5" w:rsidRDefault="00E029D5" w:rsidP="00E029D5">
            <w:pPr>
              <w:jc w:val="right"/>
              <w:rPr>
                <w:sz w:val="16"/>
                <w:szCs w:val="16"/>
              </w:rPr>
            </w:pPr>
            <w:r w:rsidRPr="00E029D5">
              <w:rPr>
                <w:sz w:val="16"/>
                <w:szCs w:val="16"/>
              </w:rPr>
              <w:t>6,45</w:t>
            </w:r>
          </w:p>
        </w:tc>
        <w:tc>
          <w:tcPr>
            <w:tcW w:w="1814" w:type="dxa"/>
            <w:tcBorders>
              <w:top w:val="nil"/>
              <w:left w:val="nil"/>
              <w:bottom w:val="single" w:sz="4" w:space="0" w:color="auto"/>
              <w:right w:val="single" w:sz="8" w:space="0" w:color="auto"/>
            </w:tcBorders>
            <w:shd w:val="clear" w:color="000000" w:fill="DCE6F1"/>
            <w:vAlign w:val="center"/>
            <w:hideMark/>
          </w:tcPr>
          <w:p w14:paraId="664793DC" w14:textId="77777777" w:rsidR="00E029D5" w:rsidRPr="00E029D5" w:rsidRDefault="00E029D5" w:rsidP="00E029D5">
            <w:pPr>
              <w:jc w:val="right"/>
              <w:rPr>
                <w:sz w:val="16"/>
                <w:szCs w:val="16"/>
              </w:rPr>
            </w:pPr>
            <w:r w:rsidRPr="00E029D5">
              <w:rPr>
                <w:sz w:val="16"/>
                <w:szCs w:val="16"/>
              </w:rPr>
              <w:t>0,30</w:t>
            </w:r>
          </w:p>
        </w:tc>
      </w:tr>
      <w:tr w:rsidR="00E029D5" w:rsidRPr="00E029D5" w14:paraId="25E7FC21"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1F626AE7"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1DABF1F8" w14:textId="77777777" w:rsidR="00E029D5" w:rsidRPr="00E029D5" w:rsidRDefault="00E029D5" w:rsidP="00E029D5">
            <w:pPr>
              <w:ind w:firstLineChars="100" w:firstLine="160"/>
              <w:rPr>
                <w:sz w:val="16"/>
                <w:szCs w:val="16"/>
              </w:rPr>
            </w:pPr>
            <w:r w:rsidRPr="00E029D5">
              <w:rPr>
                <w:sz w:val="16"/>
                <w:szCs w:val="16"/>
              </w:rPr>
              <w:t>ПАО "Кузбассэнергосбыт" №360260 (сч.20.26 )</w:t>
            </w:r>
          </w:p>
        </w:tc>
        <w:tc>
          <w:tcPr>
            <w:tcW w:w="1564" w:type="dxa"/>
            <w:tcBorders>
              <w:top w:val="nil"/>
              <w:left w:val="nil"/>
              <w:bottom w:val="single" w:sz="4" w:space="0" w:color="auto"/>
              <w:right w:val="single" w:sz="4" w:space="0" w:color="auto"/>
            </w:tcBorders>
            <w:shd w:val="clear" w:color="000000" w:fill="FFFFFF"/>
            <w:vAlign w:val="center"/>
            <w:hideMark/>
          </w:tcPr>
          <w:p w14:paraId="686E6699" w14:textId="77777777" w:rsidR="00E029D5" w:rsidRPr="00E029D5" w:rsidRDefault="00E029D5" w:rsidP="00E029D5">
            <w:pPr>
              <w:jc w:val="center"/>
              <w:rPr>
                <w:sz w:val="16"/>
                <w:szCs w:val="16"/>
              </w:rPr>
            </w:pPr>
            <w:r w:rsidRPr="00E029D5">
              <w:rPr>
                <w:sz w:val="16"/>
                <w:szCs w:val="16"/>
              </w:rPr>
              <w:t>руб./кВтч</w:t>
            </w:r>
          </w:p>
        </w:tc>
        <w:tc>
          <w:tcPr>
            <w:tcW w:w="1662" w:type="dxa"/>
            <w:tcBorders>
              <w:top w:val="nil"/>
              <w:left w:val="nil"/>
              <w:bottom w:val="single" w:sz="4" w:space="0" w:color="auto"/>
              <w:right w:val="single" w:sz="4" w:space="0" w:color="auto"/>
            </w:tcBorders>
            <w:shd w:val="clear" w:color="000000" w:fill="DCE6F1"/>
            <w:noWrap/>
            <w:vAlign w:val="center"/>
            <w:hideMark/>
          </w:tcPr>
          <w:p w14:paraId="6E62DB90" w14:textId="77777777" w:rsidR="00E029D5" w:rsidRPr="00E029D5" w:rsidRDefault="00E029D5" w:rsidP="00E029D5">
            <w:pPr>
              <w:jc w:val="right"/>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618E174D" w14:textId="77777777" w:rsidR="00E029D5" w:rsidRPr="00E029D5" w:rsidRDefault="00E029D5" w:rsidP="00E029D5">
            <w:pPr>
              <w:jc w:val="right"/>
              <w:rPr>
                <w:sz w:val="16"/>
                <w:szCs w:val="16"/>
              </w:rPr>
            </w:pPr>
            <w:r w:rsidRPr="00E029D5">
              <w:rPr>
                <w:sz w:val="16"/>
                <w:szCs w:val="16"/>
              </w:rPr>
              <w:t>6,45</w:t>
            </w:r>
          </w:p>
        </w:tc>
        <w:tc>
          <w:tcPr>
            <w:tcW w:w="1493" w:type="dxa"/>
            <w:tcBorders>
              <w:top w:val="nil"/>
              <w:left w:val="nil"/>
              <w:bottom w:val="single" w:sz="4" w:space="0" w:color="auto"/>
              <w:right w:val="single" w:sz="4" w:space="0" w:color="auto"/>
            </w:tcBorders>
            <w:shd w:val="clear" w:color="000000" w:fill="DCE6F1"/>
            <w:noWrap/>
            <w:vAlign w:val="center"/>
            <w:hideMark/>
          </w:tcPr>
          <w:p w14:paraId="2320C5B5" w14:textId="77777777" w:rsidR="00E029D5" w:rsidRPr="00E029D5" w:rsidRDefault="00E029D5" w:rsidP="00E029D5">
            <w:pPr>
              <w:jc w:val="right"/>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vAlign w:val="center"/>
            <w:hideMark/>
          </w:tcPr>
          <w:p w14:paraId="3B4D7756" w14:textId="77777777" w:rsidR="00E029D5" w:rsidRPr="00E029D5" w:rsidRDefault="00E029D5" w:rsidP="00E029D5">
            <w:pPr>
              <w:jc w:val="right"/>
              <w:rPr>
                <w:sz w:val="16"/>
                <w:szCs w:val="16"/>
              </w:rPr>
            </w:pPr>
            <w:r w:rsidRPr="00E029D5">
              <w:rPr>
                <w:sz w:val="16"/>
                <w:szCs w:val="16"/>
              </w:rPr>
              <w:t>0,00</w:t>
            </w:r>
          </w:p>
        </w:tc>
      </w:tr>
      <w:tr w:rsidR="00E029D5" w:rsidRPr="00E029D5" w14:paraId="6F714AFD"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4FC04851"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1EA32C76" w14:textId="77777777" w:rsidR="00E029D5" w:rsidRPr="00E029D5" w:rsidRDefault="00E029D5" w:rsidP="00E029D5">
            <w:pPr>
              <w:ind w:firstLineChars="100" w:firstLine="160"/>
              <w:rPr>
                <w:sz w:val="16"/>
                <w:szCs w:val="16"/>
              </w:rPr>
            </w:pPr>
            <w:r w:rsidRPr="00E029D5">
              <w:rPr>
                <w:sz w:val="16"/>
                <w:szCs w:val="16"/>
              </w:rPr>
              <w:t>ПАО "Кузбассэнергосбыт" №360260 (сч.25.01)</w:t>
            </w:r>
          </w:p>
        </w:tc>
        <w:tc>
          <w:tcPr>
            <w:tcW w:w="1564" w:type="dxa"/>
            <w:tcBorders>
              <w:top w:val="nil"/>
              <w:left w:val="nil"/>
              <w:bottom w:val="single" w:sz="4" w:space="0" w:color="auto"/>
              <w:right w:val="single" w:sz="4" w:space="0" w:color="auto"/>
            </w:tcBorders>
            <w:shd w:val="clear" w:color="000000" w:fill="FFFFFF"/>
            <w:vAlign w:val="center"/>
            <w:hideMark/>
          </w:tcPr>
          <w:p w14:paraId="74ED66F5" w14:textId="77777777" w:rsidR="00E029D5" w:rsidRPr="00E029D5" w:rsidRDefault="00E029D5" w:rsidP="00E029D5">
            <w:pPr>
              <w:jc w:val="center"/>
              <w:rPr>
                <w:sz w:val="16"/>
                <w:szCs w:val="16"/>
              </w:rPr>
            </w:pPr>
            <w:r w:rsidRPr="00E029D5">
              <w:rPr>
                <w:sz w:val="16"/>
                <w:szCs w:val="16"/>
              </w:rPr>
              <w:t>руб./кВтч</w:t>
            </w:r>
          </w:p>
        </w:tc>
        <w:tc>
          <w:tcPr>
            <w:tcW w:w="1662" w:type="dxa"/>
            <w:tcBorders>
              <w:top w:val="nil"/>
              <w:left w:val="nil"/>
              <w:bottom w:val="single" w:sz="4" w:space="0" w:color="auto"/>
              <w:right w:val="single" w:sz="4" w:space="0" w:color="auto"/>
            </w:tcBorders>
            <w:shd w:val="clear" w:color="000000" w:fill="DCE6F1"/>
            <w:noWrap/>
            <w:vAlign w:val="center"/>
            <w:hideMark/>
          </w:tcPr>
          <w:p w14:paraId="5293B8C4" w14:textId="77777777" w:rsidR="00E029D5" w:rsidRPr="00E029D5" w:rsidRDefault="00E029D5" w:rsidP="00E029D5">
            <w:pPr>
              <w:jc w:val="right"/>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08242979" w14:textId="77777777" w:rsidR="00E029D5" w:rsidRPr="00E029D5" w:rsidRDefault="00E029D5" w:rsidP="00E029D5">
            <w:pPr>
              <w:jc w:val="right"/>
              <w:rPr>
                <w:sz w:val="16"/>
                <w:szCs w:val="16"/>
              </w:rPr>
            </w:pPr>
            <w:r w:rsidRPr="00E029D5">
              <w:rPr>
                <w:sz w:val="16"/>
                <w:szCs w:val="16"/>
              </w:rPr>
              <w:t>7,56</w:t>
            </w:r>
          </w:p>
        </w:tc>
        <w:tc>
          <w:tcPr>
            <w:tcW w:w="1493" w:type="dxa"/>
            <w:tcBorders>
              <w:top w:val="nil"/>
              <w:left w:val="nil"/>
              <w:bottom w:val="single" w:sz="4" w:space="0" w:color="auto"/>
              <w:right w:val="single" w:sz="4" w:space="0" w:color="auto"/>
            </w:tcBorders>
            <w:shd w:val="clear" w:color="000000" w:fill="DCE6F1"/>
            <w:noWrap/>
            <w:vAlign w:val="center"/>
            <w:hideMark/>
          </w:tcPr>
          <w:p w14:paraId="6E57BA81" w14:textId="77777777" w:rsidR="00E029D5" w:rsidRPr="00E029D5" w:rsidRDefault="00E029D5" w:rsidP="00E029D5">
            <w:pPr>
              <w:jc w:val="right"/>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vAlign w:val="center"/>
            <w:hideMark/>
          </w:tcPr>
          <w:p w14:paraId="369AE5DE" w14:textId="77777777" w:rsidR="00E029D5" w:rsidRPr="00E029D5" w:rsidRDefault="00E029D5" w:rsidP="00E029D5">
            <w:pPr>
              <w:jc w:val="right"/>
              <w:rPr>
                <w:sz w:val="16"/>
                <w:szCs w:val="16"/>
              </w:rPr>
            </w:pPr>
            <w:r w:rsidRPr="00E029D5">
              <w:rPr>
                <w:sz w:val="16"/>
                <w:szCs w:val="16"/>
              </w:rPr>
              <w:t>0,00</w:t>
            </w:r>
          </w:p>
        </w:tc>
      </w:tr>
      <w:tr w:rsidR="00E029D5" w:rsidRPr="00E029D5" w14:paraId="2537DE7B"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856C7D7"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643D6DBA" w14:textId="77777777" w:rsidR="00E029D5" w:rsidRPr="00E029D5" w:rsidRDefault="00E029D5" w:rsidP="00E029D5">
            <w:pPr>
              <w:ind w:firstLineChars="100" w:firstLine="160"/>
              <w:rPr>
                <w:sz w:val="16"/>
                <w:szCs w:val="16"/>
              </w:rPr>
            </w:pPr>
            <w:r w:rsidRPr="00E029D5">
              <w:rPr>
                <w:sz w:val="16"/>
                <w:szCs w:val="16"/>
              </w:rPr>
              <w:t>ПАО "Кузбассэнергосбыт" №292140  (сч.26.1)</w:t>
            </w:r>
          </w:p>
        </w:tc>
        <w:tc>
          <w:tcPr>
            <w:tcW w:w="1564" w:type="dxa"/>
            <w:tcBorders>
              <w:top w:val="nil"/>
              <w:left w:val="nil"/>
              <w:bottom w:val="single" w:sz="4" w:space="0" w:color="auto"/>
              <w:right w:val="single" w:sz="4" w:space="0" w:color="auto"/>
            </w:tcBorders>
            <w:shd w:val="clear" w:color="000000" w:fill="FFFFFF"/>
            <w:vAlign w:val="center"/>
            <w:hideMark/>
          </w:tcPr>
          <w:p w14:paraId="23A7649E" w14:textId="77777777" w:rsidR="00E029D5" w:rsidRPr="00E029D5" w:rsidRDefault="00E029D5" w:rsidP="00E029D5">
            <w:pPr>
              <w:jc w:val="center"/>
              <w:rPr>
                <w:sz w:val="16"/>
                <w:szCs w:val="16"/>
              </w:rPr>
            </w:pPr>
            <w:r w:rsidRPr="00E029D5">
              <w:rPr>
                <w:sz w:val="16"/>
                <w:szCs w:val="16"/>
              </w:rPr>
              <w:t>руб./кВтч</w:t>
            </w:r>
          </w:p>
        </w:tc>
        <w:tc>
          <w:tcPr>
            <w:tcW w:w="1662" w:type="dxa"/>
            <w:tcBorders>
              <w:top w:val="nil"/>
              <w:left w:val="nil"/>
              <w:bottom w:val="single" w:sz="4" w:space="0" w:color="auto"/>
              <w:right w:val="single" w:sz="4" w:space="0" w:color="auto"/>
            </w:tcBorders>
            <w:shd w:val="clear" w:color="000000" w:fill="DCE6F1"/>
            <w:noWrap/>
            <w:vAlign w:val="center"/>
            <w:hideMark/>
          </w:tcPr>
          <w:p w14:paraId="67CBD863" w14:textId="77777777" w:rsidR="00E029D5" w:rsidRPr="00E029D5" w:rsidRDefault="00E029D5" w:rsidP="00E029D5">
            <w:pPr>
              <w:jc w:val="right"/>
              <w:rPr>
                <w:sz w:val="16"/>
                <w:szCs w:val="16"/>
              </w:rPr>
            </w:pPr>
            <w:r w:rsidRPr="00E029D5">
              <w:rPr>
                <w:sz w:val="16"/>
                <w:szCs w:val="16"/>
              </w:rPr>
              <w:t> </w:t>
            </w:r>
          </w:p>
        </w:tc>
        <w:tc>
          <w:tcPr>
            <w:tcW w:w="1662" w:type="dxa"/>
            <w:tcBorders>
              <w:top w:val="nil"/>
              <w:left w:val="nil"/>
              <w:bottom w:val="single" w:sz="4" w:space="0" w:color="auto"/>
              <w:right w:val="single" w:sz="4" w:space="0" w:color="auto"/>
            </w:tcBorders>
            <w:shd w:val="clear" w:color="000000" w:fill="DCE6F1"/>
            <w:vAlign w:val="center"/>
            <w:hideMark/>
          </w:tcPr>
          <w:p w14:paraId="123949C0" w14:textId="77777777" w:rsidR="00E029D5" w:rsidRPr="00E029D5" w:rsidRDefault="00E029D5" w:rsidP="00E029D5">
            <w:pPr>
              <w:jc w:val="right"/>
              <w:rPr>
                <w:sz w:val="16"/>
                <w:szCs w:val="16"/>
              </w:rPr>
            </w:pPr>
            <w:r w:rsidRPr="00E029D5">
              <w:rPr>
                <w:sz w:val="16"/>
                <w:szCs w:val="16"/>
              </w:rPr>
              <w:t>5,80</w:t>
            </w:r>
          </w:p>
        </w:tc>
        <w:tc>
          <w:tcPr>
            <w:tcW w:w="1493" w:type="dxa"/>
            <w:tcBorders>
              <w:top w:val="nil"/>
              <w:left w:val="nil"/>
              <w:bottom w:val="single" w:sz="4" w:space="0" w:color="auto"/>
              <w:right w:val="single" w:sz="4" w:space="0" w:color="auto"/>
            </w:tcBorders>
            <w:shd w:val="clear" w:color="000000" w:fill="DCE6F1"/>
            <w:noWrap/>
            <w:vAlign w:val="center"/>
            <w:hideMark/>
          </w:tcPr>
          <w:p w14:paraId="3ACF00EC" w14:textId="77777777" w:rsidR="00E029D5" w:rsidRPr="00E029D5" w:rsidRDefault="00E029D5" w:rsidP="00E029D5">
            <w:pPr>
              <w:jc w:val="right"/>
              <w:rPr>
                <w:sz w:val="16"/>
                <w:szCs w:val="16"/>
              </w:rPr>
            </w:pPr>
            <w:r w:rsidRPr="00E029D5">
              <w:rPr>
                <w:sz w:val="16"/>
                <w:szCs w:val="16"/>
              </w:rPr>
              <w:t> </w:t>
            </w:r>
          </w:p>
        </w:tc>
        <w:tc>
          <w:tcPr>
            <w:tcW w:w="1814" w:type="dxa"/>
            <w:tcBorders>
              <w:top w:val="nil"/>
              <w:left w:val="nil"/>
              <w:bottom w:val="single" w:sz="4" w:space="0" w:color="auto"/>
              <w:right w:val="single" w:sz="8" w:space="0" w:color="auto"/>
            </w:tcBorders>
            <w:shd w:val="clear" w:color="000000" w:fill="DCE6F1"/>
            <w:vAlign w:val="center"/>
            <w:hideMark/>
          </w:tcPr>
          <w:p w14:paraId="32634416" w14:textId="77777777" w:rsidR="00E029D5" w:rsidRPr="00E029D5" w:rsidRDefault="00E029D5" w:rsidP="00E029D5">
            <w:pPr>
              <w:jc w:val="right"/>
              <w:rPr>
                <w:sz w:val="16"/>
                <w:szCs w:val="16"/>
              </w:rPr>
            </w:pPr>
            <w:r w:rsidRPr="00E029D5">
              <w:rPr>
                <w:sz w:val="16"/>
                <w:szCs w:val="16"/>
              </w:rPr>
              <w:t>0,00</w:t>
            </w:r>
          </w:p>
        </w:tc>
      </w:tr>
      <w:tr w:rsidR="00E029D5" w:rsidRPr="00E029D5" w14:paraId="2AE965C1" w14:textId="77777777" w:rsidTr="00BD168F">
        <w:trPr>
          <w:trHeight w:val="272"/>
          <w:jc w:val="center"/>
        </w:trPr>
        <w:tc>
          <w:tcPr>
            <w:tcW w:w="751" w:type="dxa"/>
            <w:tcBorders>
              <w:top w:val="nil"/>
              <w:left w:val="single" w:sz="8" w:space="0" w:color="auto"/>
              <w:bottom w:val="nil"/>
              <w:right w:val="single" w:sz="4" w:space="0" w:color="auto"/>
            </w:tcBorders>
            <w:shd w:val="clear" w:color="auto" w:fill="auto"/>
            <w:noWrap/>
            <w:vAlign w:val="center"/>
            <w:hideMark/>
          </w:tcPr>
          <w:p w14:paraId="6B5ECA08"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nil"/>
              <w:right w:val="single" w:sz="4" w:space="0" w:color="auto"/>
            </w:tcBorders>
            <w:shd w:val="clear" w:color="000000" w:fill="FFFFFF"/>
            <w:vAlign w:val="center"/>
            <w:hideMark/>
          </w:tcPr>
          <w:p w14:paraId="2E797B56" w14:textId="77777777" w:rsidR="00E029D5" w:rsidRPr="00E029D5" w:rsidRDefault="00E029D5" w:rsidP="00E029D5">
            <w:pPr>
              <w:rPr>
                <w:b/>
                <w:bCs/>
                <w:i/>
                <w:iCs/>
                <w:sz w:val="16"/>
                <w:szCs w:val="16"/>
              </w:rPr>
            </w:pPr>
            <w:r w:rsidRPr="00E029D5">
              <w:rPr>
                <w:b/>
                <w:bCs/>
                <w:i/>
                <w:iCs/>
                <w:sz w:val="16"/>
                <w:szCs w:val="16"/>
              </w:rPr>
              <w:t>Стоимость электроэнергии</w:t>
            </w:r>
          </w:p>
        </w:tc>
        <w:tc>
          <w:tcPr>
            <w:tcW w:w="1564" w:type="dxa"/>
            <w:tcBorders>
              <w:top w:val="nil"/>
              <w:left w:val="nil"/>
              <w:bottom w:val="nil"/>
              <w:right w:val="single" w:sz="4" w:space="0" w:color="auto"/>
            </w:tcBorders>
            <w:shd w:val="clear" w:color="000000" w:fill="FFFFFF"/>
            <w:vAlign w:val="center"/>
            <w:hideMark/>
          </w:tcPr>
          <w:p w14:paraId="057D5169"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nil"/>
              <w:right w:val="single" w:sz="4" w:space="0" w:color="auto"/>
            </w:tcBorders>
            <w:shd w:val="clear" w:color="000000" w:fill="DCE6F1"/>
            <w:noWrap/>
            <w:vAlign w:val="center"/>
            <w:hideMark/>
          </w:tcPr>
          <w:p w14:paraId="33A8E158" w14:textId="77777777" w:rsidR="00E029D5" w:rsidRPr="00E029D5" w:rsidRDefault="00E029D5" w:rsidP="00E029D5">
            <w:pPr>
              <w:jc w:val="right"/>
              <w:rPr>
                <w:b/>
                <w:bCs/>
                <w:color w:val="FF0000"/>
                <w:sz w:val="16"/>
                <w:szCs w:val="16"/>
              </w:rPr>
            </w:pPr>
            <w:r w:rsidRPr="00E029D5">
              <w:rPr>
                <w:b/>
                <w:bCs/>
                <w:color w:val="FF0000"/>
                <w:sz w:val="16"/>
                <w:szCs w:val="16"/>
              </w:rPr>
              <w:t>22 623</w:t>
            </w:r>
          </w:p>
        </w:tc>
        <w:tc>
          <w:tcPr>
            <w:tcW w:w="1662" w:type="dxa"/>
            <w:tcBorders>
              <w:top w:val="nil"/>
              <w:left w:val="nil"/>
              <w:bottom w:val="nil"/>
              <w:right w:val="single" w:sz="4" w:space="0" w:color="auto"/>
            </w:tcBorders>
            <w:shd w:val="clear" w:color="000000" w:fill="DCE6F1"/>
            <w:noWrap/>
            <w:vAlign w:val="center"/>
            <w:hideMark/>
          </w:tcPr>
          <w:p w14:paraId="70D9A949" w14:textId="77777777" w:rsidR="00E029D5" w:rsidRPr="00E029D5" w:rsidRDefault="00E029D5" w:rsidP="00E029D5">
            <w:pPr>
              <w:jc w:val="right"/>
              <w:rPr>
                <w:b/>
                <w:bCs/>
                <w:color w:val="FF0000"/>
                <w:sz w:val="16"/>
                <w:szCs w:val="16"/>
              </w:rPr>
            </w:pPr>
            <w:r w:rsidRPr="00E029D5">
              <w:rPr>
                <w:b/>
                <w:bCs/>
                <w:color w:val="FF0000"/>
                <w:sz w:val="16"/>
                <w:szCs w:val="16"/>
              </w:rPr>
              <w:t>21 868</w:t>
            </w:r>
          </w:p>
        </w:tc>
        <w:tc>
          <w:tcPr>
            <w:tcW w:w="1493" w:type="dxa"/>
            <w:tcBorders>
              <w:top w:val="nil"/>
              <w:left w:val="nil"/>
              <w:bottom w:val="nil"/>
              <w:right w:val="single" w:sz="4" w:space="0" w:color="auto"/>
            </w:tcBorders>
            <w:shd w:val="clear" w:color="000000" w:fill="DCE6F1"/>
            <w:noWrap/>
            <w:vAlign w:val="center"/>
            <w:hideMark/>
          </w:tcPr>
          <w:p w14:paraId="694037D3" w14:textId="77777777" w:rsidR="00E029D5" w:rsidRPr="00E029D5" w:rsidRDefault="00E029D5" w:rsidP="00E029D5">
            <w:pPr>
              <w:jc w:val="right"/>
              <w:rPr>
                <w:b/>
                <w:bCs/>
                <w:color w:val="FF0000"/>
                <w:sz w:val="16"/>
                <w:szCs w:val="16"/>
              </w:rPr>
            </w:pPr>
            <w:r w:rsidRPr="00E029D5">
              <w:rPr>
                <w:b/>
                <w:bCs/>
                <w:color w:val="FF0000"/>
                <w:sz w:val="16"/>
                <w:szCs w:val="16"/>
              </w:rPr>
              <w:t>21 868</w:t>
            </w:r>
          </w:p>
        </w:tc>
        <w:tc>
          <w:tcPr>
            <w:tcW w:w="1814" w:type="dxa"/>
            <w:tcBorders>
              <w:top w:val="nil"/>
              <w:left w:val="nil"/>
              <w:bottom w:val="nil"/>
              <w:right w:val="single" w:sz="8" w:space="0" w:color="auto"/>
            </w:tcBorders>
            <w:shd w:val="clear" w:color="000000" w:fill="DCE6F1"/>
            <w:noWrap/>
            <w:vAlign w:val="center"/>
            <w:hideMark/>
          </w:tcPr>
          <w:p w14:paraId="5FAA7F7A" w14:textId="77777777" w:rsidR="00E029D5" w:rsidRPr="00E029D5" w:rsidRDefault="00E029D5" w:rsidP="00E029D5">
            <w:pPr>
              <w:jc w:val="right"/>
              <w:rPr>
                <w:b/>
                <w:bCs/>
                <w:color w:val="FF0000"/>
                <w:sz w:val="16"/>
                <w:szCs w:val="16"/>
              </w:rPr>
            </w:pPr>
            <w:r w:rsidRPr="00E029D5">
              <w:rPr>
                <w:b/>
                <w:bCs/>
                <w:color w:val="FF0000"/>
                <w:sz w:val="16"/>
                <w:szCs w:val="16"/>
              </w:rPr>
              <w:t>-755</w:t>
            </w:r>
          </w:p>
        </w:tc>
      </w:tr>
      <w:tr w:rsidR="00E029D5" w:rsidRPr="00E029D5" w14:paraId="07480D82" w14:textId="77777777" w:rsidTr="00BD168F">
        <w:trPr>
          <w:trHeight w:val="272"/>
          <w:jc w:val="center"/>
        </w:trPr>
        <w:tc>
          <w:tcPr>
            <w:tcW w:w="14311"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56F16F4F" w14:textId="77777777" w:rsidR="00E029D5" w:rsidRPr="00E029D5" w:rsidRDefault="00E029D5" w:rsidP="00E029D5">
            <w:pPr>
              <w:jc w:val="center"/>
              <w:rPr>
                <w:b/>
                <w:bCs/>
                <w:sz w:val="16"/>
                <w:szCs w:val="16"/>
              </w:rPr>
            </w:pPr>
            <w:r w:rsidRPr="00E029D5">
              <w:rPr>
                <w:b/>
                <w:bCs/>
                <w:sz w:val="16"/>
                <w:szCs w:val="16"/>
              </w:rPr>
              <w:t>Вода</w:t>
            </w:r>
          </w:p>
        </w:tc>
      </w:tr>
      <w:tr w:rsidR="00E029D5" w:rsidRPr="00E029D5" w14:paraId="6F5B5723"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23AE59A"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588739AF" w14:textId="77777777" w:rsidR="00E029D5" w:rsidRPr="00E029D5" w:rsidRDefault="00E029D5" w:rsidP="00E029D5">
            <w:pPr>
              <w:rPr>
                <w:sz w:val="16"/>
                <w:szCs w:val="16"/>
              </w:rPr>
            </w:pPr>
            <w:r w:rsidRPr="00E029D5">
              <w:rPr>
                <w:sz w:val="16"/>
                <w:szCs w:val="16"/>
              </w:rPr>
              <w:t>Общее количество воды</w:t>
            </w:r>
          </w:p>
        </w:tc>
        <w:tc>
          <w:tcPr>
            <w:tcW w:w="1564" w:type="dxa"/>
            <w:tcBorders>
              <w:top w:val="nil"/>
              <w:left w:val="nil"/>
              <w:bottom w:val="single" w:sz="4" w:space="0" w:color="auto"/>
              <w:right w:val="single" w:sz="4" w:space="0" w:color="auto"/>
            </w:tcBorders>
            <w:shd w:val="clear" w:color="000000" w:fill="FFFFFF"/>
            <w:vAlign w:val="center"/>
            <w:hideMark/>
          </w:tcPr>
          <w:p w14:paraId="56BCC86A" w14:textId="77777777" w:rsidR="00E029D5" w:rsidRPr="00E029D5" w:rsidRDefault="00E029D5" w:rsidP="00E029D5">
            <w:pPr>
              <w:jc w:val="center"/>
              <w:rPr>
                <w:sz w:val="16"/>
                <w:szCs w:val="16"/>
              </w:rPr>
            </w:pPr>
            <w:r w:rsidRPr="00E029D5">
              <w:rPr>
                <w:sz w:val="16"/>
                <w:szCs w:val="16"/>
              </w:rPr>
              <w:t>тыс. м3</w:t>
            </w:r>
          </w:p>
        </w:tc>
        <w:tc>
          <w:tcPr>
            <w:tcW w:w="1662" w:type="dxa"/>
            <w:tcBorders>
              <w:top w:val="nil"/>
              <w:left w:val="nil"/>
              <w:bottom w:val="single" w:sz="4" w:space="0" w:color="auto"/>
              <w:right w:val="single" w:sz="4" w:space="0" w:color="auto"/>
            </w:tcBorders>
            <w:shd w:val="clear" w:color="000000" w:fill="DCE6F1"/>
            <w:vAlign w:val="center"/>
            <w:hideMark/>
          </w:tcPr>
          <w:p w14:paraId="23615C2F" w14:textId="77777777" w:rsidR="00E029D5" w:rsidRPr="00E029D5" w:rsidRDefault="00E029D5" w:rsidP="00E029D5">
            <w:pPr>
              <w:jc w:val="right"/>
              <w:rPr>
                <w:sz w:val="16"/>
                <w:szCs w:val="16"/>
              </w:rPr>
            </w:pPr>
            <w:r w:rsidRPr="00E029D5">
              <w:rPr>
                <w:sz w:val="16"/>
                <w:szCs w:val="16"/>
              </w:rPr>
              <w:t>18,07</w:t>
            </w:r>
          </w:p>
        </w:tc>
        <w:tc>
          <w:tcPr>
            <w:tcW w:w="1662" w:type="dxa"/>
            <w:tcBorders>
              <w:top w:val="nil"/>
              <w:left w:val="nil"/>
              <w:bottom w:val="single" w:sz="4" w:space="0" w:color="auto"/>
              <w:right w:val="single" w:sz="4" w:space="0" w:color="auto"/>
            </w:tcBorders>
            <w:shd w:val="clear" w:color="000000" w:fill="DCE6F1"/>
            <w:vAlign w:val="center"/>
            <w:hideMark/>
          </w:tcPr>
          <w:p w14:paraId="691A2A19" w14:textId="77777777" w:rsidR="00E029D5" w:rsidRPr="00E029D5" w:rsidRDefault="00E029D5" w:rsidP="00E029D5">
            <w:pPr>
              <w:jc w:val="right"/>
              <w:rPr>
                <w:sz w:val="16"/>
                <w:szCs w:val="16"/>
              </w:rPr>
            </w:pPr>
            <w:r w:rsidRPr="00E029D5">
              <w:rPr>
                <w:sz w:val="16"/>
                <w:szCs w:val="16"/>
              </w:rPr>
              <w:t>17,51</w:t>
            </w:r>
          </w:p>
        </w:tc>
        <w:tc>
          <w:tcPr>
            <w:tcW w:w="1493" w:type="dxa"/>
            <w:tcBorders>
              <w:top w:val="nil"/>
              <w:left w:val="nil"/>
              <w:bottom w:val="single" w:sz="4" w:space="0" w:color="auto"/>
              <w:right w:val="single" w:sz="4" w:space="0" w:color="auto"/>
            </w:tcBorders>
            <w:shd w:val="clear" w:color="000000" w:fill="DCE6F1"/>
            <w:vAlign w:val="center"/>
            <w:hideMark/>
          </w:tcPr>
          <w:p w14:paraId="2BCDF5AC" w14:textId="77777777" w:rsidR="00E029D5" w:rsidRPr="00E029D5" w:rsidRDefault="00E029D5" w:rsidP="00E029D5">
            <w:pPr>
              <w:jc w:val="right"/>
              <w:rPr>
                <w:sz w:val="16"/>
                <w:szCs w:val="16"/>
              </w:rPr>
            </w:pPr>
            <w:r w:rsidRPr="00E029D5">
              <w:rPr>
                <w:sz w:val="16"/>
                <w:szCs w:val="16"/>
              </w:rPr>
              <w:t>17,51</w:t>
            </w:r>
          </w:p>
        </w:tc>
        <w:tc>
          <w:tcPr>
            <w:tcW w:w="1814" w:type="dxa"/>
            <w:tcBorders>
              <w:top w:val="nil"/>
              <w:left w:val="nil"/>
              <w:bottom w:val="single" w:sz="4" w:space="0" w:color="auto"/>
              <w:right w:val="single" w:sz="8" w:space="0" w:color="auto"/>
            </w:tcBorders>
            <w:shd w:val="clear" w:color="000000" w:fill="DCE6F1"/>
            <w:vAlign w:val="center"/>
            <w:hideMark/>
          </w:tcPr>
          <w:p w14:paraId="1756933D" w14:textId="77777777" w:rsidR="00E029D5" w:rsidRPr="00E029D5" w:rsidRDefault="00E029D5" w:rsidP="00E029D5">
            <w:pPr>
              <w:jc w:val="right"/>
              <w:rPr>
                <w:sz w:val="16"/>
                <w:szCs w:val="16"/>
              </w:rPr>
            </w:pPr>
            <w:r w:rsidRPr="00E029D5">
              <w:rPr>
                <w:sz w:val="16"/>
                <w:szCs w:val="16"/>
              </w:rPr>
              <w:t>-0,56</w:t>
            </w:r>
          </w:p>
        </w:tc>
      </w:tr>
      <w:tr w:rsidR="00E029D5" w:rsidRPr="00E029D5" w14:paraId="10AFF8FC" w14:textId="77777777" w:rsidTr="00BD168F">
        <w:trPr>
          <w:trHeight w:val="259"/>
          <w:jc w:val="center"/>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1E2ABA99"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4" w:space="0" w:color="auto"/>
              <w:right w:val="single" w:sz="4" w:space="0" w:color="auto"/>
            </w:tcBorders>
            <w:shd w:val="clear" w:color="000000" w:fill="FFFFFF"/>
            <w:vAlign w:val="center"/>
            <w:hideMark/>
          </w:tcPr>
          <w:p w14:paraId="6845542D" w14:textId="77777777" w:rsidR="00E029D5" w:rsidRPr="00E029D5" w:rsidRDefault="00E029D5" w:rsidP="00E029D5">
            <w:pPr>
              <w:rPr>
                <w:sz w:val="16"/>
                <w:szCs w:val="16"/>
              </w:rPr>
            </w:pPr>
            <w:r w:rsidRPr="00E029D5">
              <w:rPr>
                <w:sz w:val="16"/>
                <w:szCs w:val="16"/>
              </w:rPr>
              <w:t>Средневзвешенный тариф на воду</w:t>
            </w:r>
          </w:p>
        </w:tc>
        <w:tc>
          <w:tcPr>
            <w:tcW w:w="1564" w:type="dxa"/>
            <w:tcBorders>
              <w:top w:val="nil"/>
              <w:left w:val="nil"/>
              <w:bottom w:val="single" w:sz="4" w:space="0" w:color="auto"/>
              <w:right w:val="single" w:sz="4" w:space="0" w:color="auto"/>
            </w:tcBorders>
            <w:shd w:val="clear" w:color="000000" w:fill="FFFFFF"/>
            <w:vAlign w:val="center"/>
            <w:hideMark/>
          </w:tcPr>
          <w:p w14:paraId="46BB1EF5" w14:textId="77777777" w:rsidR="00E029D5" w:rsidRPr="00E029D5" w:rsidRDefault="00E029D5" w:rsidP="00E029D5">
            <w:pPr>
              <w:jc w:val="center"/>
              <w:rPr>
                <w:sz w:val="16"/>
                <w:szCs w:val="16"/>
              </w:rPr>
            </w:pPr>
            <w:r w:rsidRPr="00E029D5">
              <w:rPr>
                <w:sz w:val="16"/>
                <w:szCs w:val="16"/>
              </w:rPr>
              <w:t>руб./м3</w:t>
            </w:r>
          </w:p>
        </w:tc>
        <w:tc>
          <w:tcPr>
            <w:tcW w:w="1662" w:type="dxa"/>
            <w:tcBorders>
              <w:top w:val="nil"/>
              <w:left w:val="nil"/>
              <w:bottom w:val="single" w:sz="4" w:space="0" w:color="auto"/>
              <w:right w:val="single" w:sz="4" w:space="0" w:color="auto"/>
            </w:tcBorders>
            <w:shd w:val="clear" w:color="000000" w:fill="DCE6F1"/>
            <w:vAlign w:val="center"/>
            <w:hideMark/>
          </w:tcPr>
          <w:p w14:paraId="139F8A54" w14:textId="77777777" w:rsidR="00E029D5" w:rsidRPr="00E029D5" w:rsidRDefault="00E029D5" w:rsidP="00E029D5">
            <w:pPr>
              <w:jc w:val="right"/>
              <w:rPr>
                <w:sz w:val="16"/>
                <w:szCs w:val="16"/>
              </w:rPr>
            </w:pPr>
            <w:r w:rsidRPr="00E029D5">
              <w:rPr>
                <w:sz w:val="16"/>
                <w:szCs w:val="16"/>
              </w:rPr>
              <w:t>57,04</w:t>
            </w:r>
          </w:p>
        </w:tc>
        <w:tc>
          <w:tcPr>
            <w:tcW w:w="1662" w:type="dxa"/>
            <w:tcBorders>
              <w:top w:val="nil"/>
              <w:left w:val="nil"/>
              <w:bottom w:val="single" w:sz="4" w:space="0" w:color="auto"/>
              <w:right w:val="single" w:sz="4" w:space="0" w:color="auto"/>
            </w:tcBorders>
            <w:shd w:val="clear" w:color="000000" w:fill="DCE6F1"/>
            <w:vAlign w:val="center"/>
            <w:hideMark/>
          </w:tcPr>
          <w:p w14:paraId="6A8A6C83" w14:textId="77777777" w:rsidR="00E029D5" w:rsidRPr="00E029D5" w:rsidRDefault="00E029D5" w:rsidP="00E029D5">
            <w:pPr>
              <w:jc w:val="right"/>
              <w:rPr>
                <w:sz w:val="16"/>
                <w:szCs w:val="16"/>
              </w:rPr>
            </w:pPr>
            <w:r w:rsidRPr="00E029D5">
              <w:rPr>
                <w:sz w:val="16"/>
                <w:szCs w:val="16"/>
              </w:rPr>
              <w:t>62,22</w:t>
            </w:r>
          </w:p>
        </w:tc>
        <w:tc>
          <w:tcPr>
            <w:tcW w:w="1493" w:type="dxa"/>
            <w:tcBorders>
              <w:top w:val="nil"/>
              <w:left w:val="nil"/>
              <w:bottom w:val="single" w:sz="4" w:space="0" w:color="auto"/>
              <w:right w:val="single" w:sz="4" w:space="0" w:color="auto"/>
            </w:tcBorders>
            <w:shd w:val="clear" w:color="000000" w:fill="DCE6F1"/>
            <w:vAlign w:val="center"/>
            <w:hideMark/>
          </w:tcPr>
          <w:p w14:paraId="5B71E00A" w14:textId="77777777" w:rsidR="00E029D5" w:rsidRPr="00E029D5" w:rsidRDefault="00E029D5" w:rsidP="00E029D5">
            <w:pPr>
              <w:jc w:val="right"/>
              <w:rPr>
                <w:sz w:val="16"/>
                <w:szCs w:val="16"/>
              </w:rPr>
            </w:pPr>
            <w:r w:rsidRPr="00E029D5">
              <w:rPr>
                <w:sz w:val="16"/>
                <w:szCs w:val="16"/>
              </w:rPr>
              <w:t>62,22</w:t>
            </w:r>
          </w:p>
        </w:tc>
        <w:tc>
          <w:tcPr>
            <w:tcW w:w="1814" w:type="dxa"/>
            <w:tcBorders>
              <w:top w:val="nil"/>
              <w:left w:val="nil"/>
              <w:bottom w:val="single" w:sz="4" w:space="0" w:color="auto"/>
              <w:right w:val="single" w:sz="8" w:space="0" w:color="auto"/>
            </w:tcBorders>
            <w:shd w:val="clear" w:color="000000" w:fill="DCE6F1"/>
            <w:vAlign w:val="center"/>
            <w:hideMark/>
          </w:tcPr>
          <w:p w14:paraId="3AACC28A" w14:textId="77777777" w:rsidR="00E029D5" w:rsidRPr="00E029D5" w:rsidRDefault="00E029D5" w:rsidP="00E029D5">
            <w:pPr>
              <w:jc w:val="right"/>
              <w:rPr>
                <w:sz w:val="16"/>
                <w:szCs w:val="16"/>
              </w:rPr>
            </w:pPr>
            <w:r w:rsidRPr="00E029D5">
              <w:rPr>
                <w:sz w:val="16"/>
                <w:szCs w:val="16"/>
              </w:rPr>
              <w:t>5,18</w:t>
            </w:r>
          </w:p>
        </w:tc>
      </w:tr>
      <w:tr w:rsidR="00E029D5" w:rsidRPr="00E029D5" w14:paraId="5CB7B27C" w14:textId="77777777" w:rsidTr="00BD168F">
        <w:trPr>
          <w:trHeight w:val="272"/>
          <w:jc w:val="center"/>
        </w:trPr>
        <w:tc>
          <w:tcPr>
            <w:tcW w:w="751" w:type="dxa"/>
            <w:tcBorders>
              <w:top w:val="nil"/>
              <w:left w:val="single" w:sz="8" w:space="0" w:color="auto"/>
              <w:bottom w:val="single" w:sz="8" w:space="0" w:color="auto"/>
              <w:right w:val="single" w:sz="4" w:space="0" w:color="auto"/>
            </w:tcBorders>
            <w:shd w:val="clear" w:color="auto" w:fill="auto"/>
            <w:noWrap/>
            <w:vAlign w:val="center"/>
            <w:hideMark/>
          </w:tcPr>
          <w:p w14:paraId="49EF8EA6" w14:textId="77777777" w:rsidR="00E029D5" w:rsidRPr="00E029D5" w:rsidRDefault="00E029D5" w:rsidP="00E029D5">
            <w:pPr>
              <w:jc w:val="center"/>
              <w:rPr>
                <w:sz w:val="16"/>
                <w:szCs w:val="16"/>
              </w:rPr>
            </w:pPr>
            <w:r w:rsidRPr="00E029D5">
              <w:rPr>
                <w:sz w:val="16"/>
                <w:szCs w:val="16"/>
              </w:rPr>
              <w:t> </w:t>
            </w:r>
          </w:p>
        </w:tc>
        <w:tc>
          <w:tcPr>
            <w:tcW w:w="5363" w:type="dxa"/>
            <w:tcBorders>
              <w:top w:val="nil"/>
              <w:left w:val="nil"/>
              <w:bottom w:val="single" w:sz="8" w:space="0" w:color="auto"/>
              <w:right w:val="single" w:sz="4" w:space="0" w:color="auto"/>
            </w:tcBorders>
            <w:shd w:val="clear" w:color="000000" w:fill="FFFFFF"/>
            <w:vAlign w:val="center"/>
            <w:hideMark/>
          </w:tcPr>
          <w:p w14:paraId="06404B81" w14:textId="77777777" w:rsidR="00E029D5" w:rsidRPr="00E029D5" w:rsidRDefault="00E029D5" w:rsidP="00E029D5">
            <w:pPr>
              <w:rPr>
                <w:b/>
                <w:bCs/>
                <w:i/>
                <w:iCs/>
                <w:sz w:val="16"/>
                <w:szCs w:val="16"/>
              </w:rPr>
            </w:pPr>
            <w:r w:rsidRPr="00E029D5">
              <w:rPr>
                <w:b/>
                <w:bCs/>
                <w:i/>
                <w:iCs/>
                <w:sz w:val="16"/>
                <w:szCs w:val="16"/>
              </w:rPr>
              <w:t>Стоимость воды</w:t>
            </w:r>
          </w:p>
        </w:tc>
        <w:tc>
          <w:tcPr>
            <w:tcW w:w="1564" w:type="dxa"/>
            <w:tcBorders>
              <w:top w:val="nil"/>
              <w:left w:val="nil"/>
              <w:bottom w:val="single" w:sz="8" w:space="0" w:color="auto"/>
              <w:right w:val="single" w:sz="4" w:space="0" w:color="auto"/>
            </w:tcBorders>
            <w:shd w:val="clear" w:color="000000" w:fill="FFFFFF"/>
            <w:vAlign w:val="center"/>
            <w:hideMark/>
          </w:tcPr>
          <w:p w14:paraId="6B9D3521" w14:textId="77777777" w:rsidR="00E029D5" w:rsidRPr="00E029D5" w:rsidRDefault="00E029D5" w:rsidP="00E029D5">
            <w:pPr>
              <w:jc w:val="center"/>
              <w:rPr>
                <w:sz w:val="16"/>
                <w:szCs w:val="16"/>
              </w:rPr>
            </w:pPr>
            <w:r w:rsidRPr="00E029D5">
              <w:rPr>
                <w:sz w:val="16"/>
                <w:szCs w:val="16"/>
              </w:rPr>
              <w:t>тыс. руб.</w:t>
            </w:r>
          </w:p>
        </w:tc>
        <w:tc>
          <w:tcPr>
            <w:tcW w:w="1662" w:type="dxa"/>
            <w:tcBorders>
              <w:top w:val="nil"/>
              <w:left w:val="nil"/>
              <w:bottom w:val="single" w:sz="8" w:space="0" w:color="auto"/>
              <w:right w:val="single" w:sz="4" w:space="0" w:color="auto"/>
            </w:tcBorders>
            <w:shd w:val="clear" w:color="000000" w:fill="DCE6F1"/>
            <w:noWrap/>
            <w:vAlign w:val="center"/>
            <w:hideMark/>
          </w:tcPr>
          <w:p w14:paraId="090C25B5" w14:textId="77777777" w:rsidR="00E029D5" w:rsidRPr="00E029D5" w:rsidRDefault="00E029D5" w:rsidP="00E029D5">
            <w:pPr>
              <w:jc w:val="right"/>
              <w:rPr>
                <w:b/>
                <w:bCs/>
                <w:color w:val="FF0000"/>
                <w:sz w:val="16"/>
                <w:szCs w:val="16"/>
              </w:rPr>
            </w:pPr>
            <w:r w:rsidRPr="00E029D5">
              <w:rPr>
                <w:b/>
                <w:bCs/>
                <w:color w:val="FF0000"/>
                <w:sz w:val="16"/>
                <w:szCs w:val="16"/>
              </w:rPr>
              <w:t>1 031</w:t>
            </w:r>
          </w:p>
        </w:tc>
        <w:tc>
          <w:tcPr>
            <w:tcW w:w="1662" w:type="dxa"/>
            <w:tcBorders>
              <w:top w:val="nil"/>
              <w:left w:val="nil"/>
              <w:bottom w:val="single" w:sz="8" w:space="0" w:color="auto"/>
              <w:right w:val="single" w:sz="4" w:space="0" w:color="auto"/>
            </w:tcBorders>
            <w:shd w:val="clear" w:color="000000" w:fill="DCE6F1"/>
            <w:noWrap/>
            <w:vAlign w:val="center"/>
            <w:hideMark/>
          </w:tcPr>
          <w:p w14:paraId="320F47D4" w14:textId="77777777" w:rsidR="00E029D5" w:rsidRPr="00E029D5" w:rsidRDefault="00E029D5" w:rsidP="00E029D5">
            <w:pPr>
              <w:jc w:val="right"/>
              <w:rPr>
                <w:b/>
                <w:bCs/>
                <w:color w:val="FF0000"/>
                <w:sz w:val="16"/>
                <w:szCs w:val="16"/>
              </w:rPr>
            </w:pPr>
            <w:r w:rsidRPr="00E029D5">
              <w:rPr>
                <w:b/>
                <w:bCs/>
                <w:color w:val="FF0000"/>
                <w:sz w:val="16"/>
                <w:szCs w:val="16"/>
              </w:rPr>
              <w:t>1 089</w:t>
            </w:r>
          </w:p>
        </w:tc>
        <w:tc>
          <w:tcPr>
            <w:tcW w:w="1493" w:type="dxa"/>
            <w:tcBorders>
              <w:top w:val="nil"/>
              <w:left w:val="nil"/>
              <w:bottom w:val="single" w:sz="8" w:space="0" w:color="auto"/>
              <w:right w:val="single" w:sz="4" w:space="0" w:color="auto"/>
            </w:tcBorders>
            <w:shd w:val="clear" w:color="000000" w:fill="DCE6F1"/>
            <w:noWrap/>
            <w:vAlign w:val="center"/>
            <w:hideMark/>
          </w:tcPr>
          <w:p w14:paraId="0F4356E7" w14:textId="77777777" w:rsidR="00E029D5" w:rsidRPr="00E029D5" w:rsidRDefault="00E029D5" w:rsidP="00E029D5">
            <w:pPr>
              <w:jc w:val="right"/>
              <w:rPr>
                <w:b/>
                <w:bCs/>
                <w:color w:val="FF0000"/>
                <w:sz w:val="16"/>
                <w:szCs w:val="16"/>
              </w:rPr>
            </w:pPr>
            <w:r w:rsidRPr="00E029D5">
              <w:rPr>
                <w:b/>
                <w:bCs/>
                <w:color w:val="FF0000"/>
                <w:sz w:val="16"/>
                <w:szCs w:val="16"/>
              </w:rPr>
              <w:t>1 089</w:t>
            </w:r>
          </w:p>
        </w:tc>
        <w:tc>
          <w:tcPr>
            <w:tcW w:w="1814" w:type="dxa"/>
            <w:tcBorders>
              <w:top w:val="nil"/>
              <w:left w:val="nil"/>
              <w:bottom w:val="single" w:sz="8" w:space="0" w:color="auto"/>
              <w:right w:val="single" w:sz="8" w:space="0" w:color="auto"/>
            </w:tcBorders>
            <w:shd w:val="clear" w:color="000000" w:fill="DCE6F1"/>
            <w:noWrap/>
            <w:vAlign w:val="center"/>
            <w:hideMark/>
          </w:tcPr>
          <w:p w14:paraId="256988F4" w14:textId="77777777" w:rsidR="00E029D5" w:rsidRPr="00E029D5" w:rsidRDefault="00E029D5" w:rsidP="00E029D5">
            <w:pPr>
              <w:jc w:val="right"/>
              <w:rPr>
                <w:b/>
                <w:bCs/>
                <w:color w:val="FF0000"/>
                <w:sz w:val="16"/>
                <w:szCs w:val="16"/>
              </w:rPr>
            </w:pPr>
            <w:r w:rsidRPr="00E029D5">
              <w:rPr>
                <w:b/>
                <w:bCs/>
                <w:color w:val="FF0000"/>
                <w:sz w:val="16"/>
                <w:szCs w:val="16"/>
              </w:rPr>
              <w:t>59</w:t>
            </w:r>
          </w:p>
        </w:tc>
      </w:tr>
    </w:tbl>
    <w:p w14:paraId="0E472195" w14:textId="77777777" w:rsidR="00E029D5" w:rsidRPr="00E029D5" w:rsidRDefault="00E029D5" w:rsidP="00E029D5">
      <w:pPr>
        <w:ind w:right="-1"/>
        <w:jc w:val="both"/>
        <w:rPr>
          <w:bCs/>
          <w:sz w:val="28"/>
          <w:szCs w:val="22"/>
        </w:rPr>
        <w:sectPr w:rsidR="00E029D5" w:rsidRPr="00E029D5" w:rsidSect="00E029D5">
          <w:pgSz w:w="16838" w:h="11906" w:orient="landscape" w:code="9"/>
          <w:pgMar w:top="1701" w:right="142" w:bottom="567" w:left="851" w:header="573" w:footer="0" w:gutter="0"/>
          <w:pgNumType w:start="1"/>
          <w:cols w:space="708"/>
          <w:docGrid w:linePitch="360"/>
        </w:sectPr>
      </w:pPr>
    </w:p>
    <w:tbl>
      <w:tblPr>
        <w:tblW w:w="5000" w:type="pct"/>
        <w:jc w:val="center"/>
        <w:tblLook w:val="04A0" w:firstRow="1" w:lastRow="0" w:firstColumn="1" w:lastColumn="0" w:noHBand="0" w:noVBand="1"/>
      </w:tblPr>
      <w:tblGrid>
        <w:gridCol w:w="713"/>
        <w:gridCol w:w="6846"/>
        <w:gridCol w:w="1520"/>
        <w:gridCol w:w="1520"/>
        <w:gridCol w:w="1673"/>
        <w:gridCol w:w="1639"/>
        <w:gridCol w:w="1934"/>
      </w:tblGrid>
      <w:tr w:rsidR="00E029D5" w:rsidRPr="00E029D5" w14:paraId="6E0AC48B" w14:textId="77777777" w:rsidTr="00BD168F">
        <w:trPr>
          <w:trHeight w:val="300"/>
          <w:jc w:val="center"/>
        </w:trPr>
        <w:tc>
          <w:tcPr>
            <w:tcW w:w="756" w:type="dxa"/>
            <w:tcBorders>
              <w:top w:val="nil"/>
              <w:left w:val="nil"/>
              <w:bottom w:val="nil"/>
              <w:right w:val="nil"/>
            </w:tcBorders>
            <w:shd w:val="clear" w:color="000000" w:fill="FFFFFF"/>
            <w:noWrap/>
            <w:vAlign w:val="center"/>
            <w:hideMark/>
          </w:tcPr>
          <w:p w14:paraId="59DFFF22" w14:textId="77777777" w:rsidR="00E029D5" w:rsidRPr="00E029D5" w:rsidRDefault="00E029D5" w:rsidP="00E029D5">
            <w:pPr>
              <w:rPr>
                <w:sz w:val="16"/>
                <w:szCs w:val="16"/>
              </w:rPr>
            </w:pPr>
            <w:bookmarkStart w:id="94" w:name="RANGE!A1:G70"/>
            <w:r w:rsidRPr="00E029D5">
              <w:rPr>
                <w:sz w:val="16"/>
                <w:szCs w:val="16"/>
              </w:rPr>
              <w:lastRenderedPageBreak/>
              <w:t> </w:t>
            </w:r>
            <w:bookmarkEnd w:id="94"/>
          </w:p>
        </w:tc>
        <w:tc>
          <w:tcPr>
            <w:tcW w:w="7436" w:type="dxa"/>
            <w:tcBorders>
              <w:top w:val="nil"/>
              <w:left w:val="nil"/>
              <w:bottom w:val="nil"/>
              <w:right w:val="nil"/>
            </w:tcBorders>
            <w:shd w:val="clear" w:color="000000" w:fill="FFFFFF"/>
            <w:noWrap/>
            <w:vAlign w:val="center"/>
            <w:hideMark/>
          </w:tcPr>
          <w:p w14:paraId="014BA96D"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nil"/>
              <w:right w:val="nil"/>
            </w:tcBorders>
            <w:shd w:val="clear" w:color="000000" w:fill="FFFFFF"/>
            <w:noWrap/>
            <w:vAlign w:val="center"/>
            <w:hideMark/>
          </w:tcPr>
          <w:p w14:paraId="4EAF678E"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nil"/>
              <w:right w:val="nil"/>
            </w:tcBorders>
            <w:shd w:val="clear" w:color="000000" w:fill="FFFFFF"/>
            <w:noWrap/>
            <w:vAlign w:val="center"/>
            <w:hideMark/>
          </w:tcPr>
          <w:p w14:paraId="3A248BD4" w14:textId="77777777" w:rsidR="00E029D5" w:rsidRPr="00E029D5" w:rsidRDefault="00E029D5" w:rsidP="00E029D5">
            <w:pPr>
              <w:rPr>
                <w:sz w:val="16"/>
                <w:szCs w:val="16"/>
              </w:rPr>
            </w:pPr>
            <w:r w:rsidRPr="00E029D5">
              <w:rPr>
                <w:sz w:val="16"/>
                <w:szCs w:val="16"/>
              </w:rPr>
              <w:t> </w:t>
            </w:r>
          </w:p>
        </w:tc>
        <w:tc>
          <w:tcPr>
            <w:tcW w:w="5656" w:type="dxa"/>
            <w:gridSpan w:val="3"/>
            <w:tcBorders>
              <w:top w:val="nil"/>
              <w:left w:val="nil"/>
              <w:bottom w:val="nil"/>
              <w:right w:val="nil"/>
            </w:tcBorders>
            <w:shd w:val="clear" w:color="000000" w:fill="FFFFFF"/>
            <w:noWrap/>
            <w:vAlign w:val="center"/>
            <w:hideMark/>
          </w:tcPr>
          <w:p w14:paraId="27150FC5" w14:textId="77777777" w:rsidR="00E029D5" w:rsidRPr="00E029D5" w:rsidRDefault="00E029D5" w:rsidP="00E029D5">
            <w:pPr>
              <w:jc w:val="right"/>
              <w:rPr>
                <w:sz w:val="16"/>
                <w:szCs w:val="16"/>
              </w:rPr>
            </w:pPr>
            <w:r w:rsidRPr="00E029D5">
              <w:rPr>
                <w:sz w:val="16"/>
                <w:szCs w:val="16"/>
              </w:rPr>
              <w:t>Приложение 2</w:t>
            </w:r>
          </w:p>
        </w:tc>
      </w:tr>
      <w:tr w:rsidR="00E029D5" w:rsidRPr="00E029D5" w14:paraId="0C6002D6" w14:textId="77777777" w:rsidTr="00BD168F">
        <w:trPr>
          <w:trHeight w:val="998"/>
          <w:jc w:val="center"/>
        </w:trPr>
        <w:tc>
          <w:tcPr>
            <w:tcW w:w="17120" w:type="dxa"/>
            <w:gridSpan w:val="7"/>
            <w:tcBorders>
              <w:top w:val="nil"/>
              <w:left w:val="nil"/>
              <w:bottom w:val="nil"/>
              <w:right w:val="nil"/>
            </w:tcBorders>
            <w:shd w:val="clear" w:color="000000" w:fill="FFFFFF"/>
            <w:vAlign w:val="center"/>
            <w:hideMark/>
          </w:tcPr>
          <w:p w14:paraId="2E22E961" w14:textId="77777777" w:rsidR="00E029D5" w:rsidRPr="00E029D5" w:rsidRDefault="00E029D5" w:rsidP="00E029D5">
            <w:pPr>
              <w:jc w:val="center"/>
              <w:rPr>
                <w:b/>
                <w:bCs/>
                <w:sz w:val="16"/>
                <w:szCs w:val="16"/>
              </w:rPr>
            </w:pPr>
            <w:r w:rsidRPr="00E029D5">
              <w:rPr>
                <w:b/>
                <w:bCs/>
                <w:sz w:val="16"/>
                <w:szCs w:val="16"/>
              </w:rPr>
              <w:t>Фактическая смета расходов по производству и реализации тепловой энергии  ОАО "СКЭК"  на потребительский рынок Чебулинского МО за 2023 год</w:t>
            </w:r>
          </w:p>
        </w:tc>
      </w:tr>
      <w:tr w:rsidR="00E029D5" w:rsidRPr="00E029D5" w14:paraId="4ECDE327" w14:textId="77777777" w:rsidTr="00BD168F">
        <w:trPr>
          <w:trHeight w:val="315"/>
          <w:jc w:val="center"/>
        </w:trPr>
        <w:tc>
          <w:tcPr>
            <w:tcW w:w="756" w:type="dxa"/>
            <w:tcBorders>
              <w:top w:val="nil"/>
              <w:left w:val="nil"/>
              <w:bottom w:val="nil"/>
              <w:right w:val="nil"/>
            </w:tcBorders>
            <w:shd w:val="clear" w:color="000000" w:fill="FFFFFF"/>
            <w:vAlign w:val="center"/>
            <w:hideMark/>
          </w:tcPr>
          <w:p w14:paraId="5A5981FD" w14:textId="77777777" w:rsidR="00E029D5" w:rsidRPr="00E029D5" w:rsidRDefault="00E029D5" w:rsidP="00E029D5">
            <w:pPr>
              <w:rPr>
                <w:sz w:val="16"/>
                <w:szCs w:val="16"/>
              </w:rPr>
            </w:pPr>
            <w:r w:rsidRPr="00E029D5">
              <w:rPr>
                <w:sz w:val="16"/>
                <w:szCs w:val="16"/>
              </w:rPr>
              <w:t> </w:t>
            </w:r>
          </w:p>
        </w:tc>
        <w:tc>
          <w:tcPr>
            <w:tcW w:w="7436" w:type="dxa"/>
            <w:tcBorders>
              <w:top w:val="nil"/>
              <w:left w:val="nil"/>
              <w:bottom w:val="nil"/>
              <w:right w:val="nil"/>
            </w:tcBorders>
            <w:shd w:val="clear" w:color="000000" w:fill="FFFFFF"/>
            <w:vAlign w:val="center"/>
            <w:hideMark/>
          </w:tcPr>
          <w:p w14:paraId="36DCB43B"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nil"/>
              <w:right w:val="nil"/>
            </w:tcBorders>
            <w:shd w:val="clear" w:color="000000" w:fill="FFFFFF"/>
            <w:vAlign w:val="center"/>
            <w:hideMark/>
          </w:tcPr>
          <w:p w14:paraId="4BFB15CC"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nil"/>
              <w:right w:val="nil"/>
            </w:tcBorders>
            <w:shd w:val="clear" w:color="000000" w:fill="FFFFFF"/>
            <w:vAlign w:val="center"/>
            <w:hideMark/>
          </w:tcPr>
          <w:p w14:paraId="7A800F31" w14:textId="77777777" w:rsidR="00E029D5" w:rsidRPr="00E029D5" w:rsidRDefault="00E029D5" w:rsidP="00E029D5">
            <w:pPr>
              <w:rPr>
                <w:sz w:val="16"/>
                <w:szCs w:val="16"/>
              </w:rPr>
            </w:pPr>
            <w:r w:rsidRPr="00E029D5">
              <w:rPr>
                <w:sz w:val="16"/>
                <w:szCs w:val="16"/>
              </w:rPr>
              <w:t> </w:t>
            </w:r>
          </w:p>
        </w:tc>
        <w:tc>
          <w:tcPr>
            <w:tcW w:w="1803" w:type="dxa"/>
            <w:tcBorders>
              <w:top w:val="nil"/>
              <w:left w:val="nil"/>
              <w:bottom w:val="nil"/>
              <w:right w:val="nil"/>
            </w:tcBorders>
            <w:shd w:val="clear" w:color="000000" w:fill="FFFFFF"/>
            <w:vAlign w:val="center"/>
            <w:hideMark/>
          </w:tcPr>
          <w:p w14:paraId="1DD3D412" w14:textId="77777777" w:rsidR="00E029D5" w:rsidRPr="00E029D5" w:rsidRDefault="00E029D5" w:rsidP="00E029D5">
            <w:pPr>
              <w:jc w:val="right"/>
              <w:rPr>
                <w:sz w:val="16"/>
                <w:szCs w:val="16"/>
              </w:rPr>
            </w:pPr>
            <w:r w:rsidRPr="00E029D5">
              <w:rPr>
                <w:sz w:val="16"/>
                <w:szCs w:val="16"/>
              </w:rPr>
              <w:t> </w:t>
            </w:r>
          </w:p>
        </w:tc>
        <w:tc>
          <w:tcPr>
            <w:tcW w:w="1766" w:type="dxa"/>
            <w:tcBorders>
              <w:top w:val="nil"/>
              <w:left w:val="nil"/>
              <w:bottom w:val="nil"/>
              <w:right w:val="nil"/>
            </w:tcBorders>
            <w:shd w:val="clear" w:color="000000" w:fill="FFFFFF"/>
            <w:vAlign w:val="center"/>
            <w:hideMark/>
          </w:tcPr>
          <w:p w14:paraId="627B8763" w14:textId="77777777" w:rsidR="00E029D5" w:rsidRPr="00E029D5" w:rsidRDefault="00E029D5" w:rsidP="00E029D5">
            <w:pPr>
              <w:jc w:val="right"/>
              <w:rPr>
                <w:sz w:val="16"/>
                <w:szCs w:val="16"/>
              </w:rPr>
            </w:pPr>
            <w:r w:rsidRPr="00E029D5">
              <w:rPr>
                <w:sz w:val="16"/>
                <w:szCs w:val="16"/>
              </w:rPr>
              <w:t> </w:t>
            </w:r>
          </w:p>
        </w:tc>
        <w:tc>
          <w:tcPr>
            <w:tcW w:w="2087" w:type="dxa"/>
            <w:tcBorders>
              <w:top w:val="nil"/>
              <w:left w:val="nil"/>
              <w:bottom w:val="nil"/>
              <w:right w:val="nil"/>
            </w:tcBorders>
            <w:shd w:val="clear" w:color="000000" w:fill="FFFFFF"/>
            <w:vAlign w:val="center"/>
            <w:hideMark/>
          </w:tcPr>
          <w:p w14:paraId="3805BA6E" w14:textId="77777777" w:rsidR="00E029D5" w:rsidRPr="00E029D5" w:rsidRDefault="00E029D5" w:rsidP="00E029D5">
            <w:pPr>
              <w:jc w:val="right"/>
              <w:rPr>
                <w:sz w:val="16"/>
                <w:szCs w:val="16"/>
              </w:rPr>
            </w:pPr>
            <w:r w:rsidRPr="00E029D5">
              <w:rPr>
                <w:sz w:val="16"/>
                <w:szCs w:val="16"/>
              </w:rPr>
              <w:t>(тыс. руб.)</w:t>
            </w:r>
          </w:p>
        </w:tc>
      </w:tr>
      <w:tr w:rsidR="00E029D5" w:rsidRPr="00E029D5" w14:paraId="49258BA0" w14:textId="77777777" w:rsidTr="00BD168F">
        <w:trPr>
          <w:trHeight w:val="1800"/>
          <w:jc w:val="center"/>
        </w:trPr>
        <w:tc>
          <w:tcPr>
            <w:tcW w:w="756" w:type="dxa"/>
            <w:tcBorders>
              <w:top w:val="single" w:sz="8" w:space="0" w:color="auto"/>
              <w:left w:val="single" w:sz="8" w:space="0" w:color="auto"/>
              <w:bottom w:val="nil"/>
              <w:right w:val="single" w:sz="4" w:space="0" w:color="auto"/>
            </w:tcBorders>
            <w:shd w:val="clear" w:color="000000" w:fill="FFFFFF"/>
            <w:vAlign w:val="center"/>
            <w:hideMark/>
          </w:tcPr>
          <w:p w14:paraId="4B903D2A" w14:textId="77777777" w:rsidR="00E029D5" w:rsidRPr="00E029D5" w:rsidRDefault="00E029D5" w:rsidP="00E029D5">
            <w:pPr>
              <w:jc w:val="center"/>
              <w:rPr>
                <w:sz w:val="16"/>
                <w:szCs w:val="16"/>
              </w:rPr>
            </w:pPr>
            <w:r w:rsidRPr="00E029D5">
              <w:rPr>
                <w:sz w:val="16"/>
                <w:szCs w:val="16"/>
              </w:rPr>
              <w:t>№</w:t>
            </w:r>
            <w:r w:rsidRPr="00E029D5">
              <w:rPr>
                <w:sz w:val="16"/>
                <w:szCs w:val="16"/>
              </w:rPr>
              <w:br/>
              <w:t>п. п.</w:t>
            </w:r>
          </w:p>
        </w:tc>
        <w:tc>
          <w:tcPr>
            <w:tcW w:w="7436" w:type="dxa"/>
            <w:tcBorders>
              <w:top w:val="single" w:sz="8" w:space="0" w:color="auto"/>
              <w:left w:val="nil"/>
              <w:bottom w:val="nil"/>
              <w:right w:val="single" w:sz="4" w:space="0" w:color="auto"/>
            </w:tcBorders>
            <w:shd w:val="clear" w:color="000000" w:fill="FFFFFF"/>
            <w:vAlign w:val="center"/>
            <w:hideMark/>
          </w:tcPr>
          <w:p w14:paraId="7787409B" w14:textId="77777777" w:rsidR="00E029D5" w:rsidRPr="00E029D5" w:rsidRDefault="00E029D5" w:rsidP="00E029D5">
            <w:pPr>
              <w:jc w:val="center"/>
              <w:rPr>
                <w:sz w:val="16"/>
                <w:szCs w:val="16"/>
              </w:rPr>
            </w:pPr>
            <w:r w:rsidRPr="00E029D5">
              <w:rPr>
                <w:sz w:val="16"/>
                <w:szCs w:val="16"/>
              </w:rPr>
              <w:t>Наименование расхода</w:t>
            </w:r>
          </w:p>
        </w:tc>
        <w:tc>
          <w:tcPr>
            <w:tcW w:w="1636" w:type="dxa"/>
            <w:tcBorders>
              <w:top w:val="single" w:sz="8" w:space="0" w:color="auto"/>
              <w:left w:val="nil"/>
              <w:bottom w:val="single" w:sz="4" w:space="0" w:color="auto"/>
              <w:right w:val="single" w:sz="4" w:space="0" w:color="auto"/>
            </w:tcBorders>
            <w:shd w:val="clear" w:color="000000" w:fill="FFFFFF"/>
            <w:vAlign w:val="center"/>
            <w:hideMark/>
          </w:tcPr>
          <w:p w14:paraId="1AC67E09" w14:textId="77777777" w:rsidR="00E029D5" w:rsidRPr="00E029D5" w:rsidRDefault="00E029D5" w:rsidP="00E029D5">
            <w:pPr>
              <w:jc w:val="center"/>
              <w:rPr>
                <w:sz w:val="16"/>
                <w:szCs w:val="16"/>
              </w:rPr>
            </w:pPr>
            <w:r w:rsidRPr="00E029D5">
              <w:rPr>
                <w:sz w:val="16"/>
                <w:szCs w:val="16"/>
              </w:rPr>
              <w:t>Утверждено РЭК на 2023 год</w:t>
            </w:r>
          </w:p>
        </w:tc>
        <w:tc>
          <w:tcPr>
            <w:tcW w:w="1636" w:type="dxa"/>
            <w:tcBorders>
              <w:top w:val="single" w:sz="8" w:space="0" w:color="auto"/>
              <w:left w:val="nil"/>
              <w:bottom w:val="single" w:sz="4" w:space="0" w:color="auto"/>
              <w:right w:val="single" w:sz="4" w:space="0" w:color="auto"/>
            </w:tcBorders>
            <w:shd w:val="clear" w:color="000000" w:fill="FFFFFF"/>
            <w:vAlign w:val="center"/>
            <w:hideMark/>
          </w:tcPr>
          <w:p w14:paraId="4BDDDF55" w14:textId="77777777" w:rsidR="00E029D5" w:rsidRPr="00E029D5" w:rsidRDefault="00E029D5" w:rsidP="00E029D5">
            <w:pPr>
              <w:jc w:val="center"/>
              <w:rPr>
                <w:sz w:val="16"/>
                <w:szCs w:val="16"/>
              </w:rPr>
            </w:pPr>
            <w:r w:rsidRPr="00E029D5">
              <w:rPr>
                <w:sz w:val="16"/>
                <w:szCs w:val="16"/>
              </w:rPr>
              <w:t>Факт предприятия за 2023 год</w:t>
            </w:r>
          </w:p>
        </w:tc>
        <w:tc>
          <w:tcPr>
            <w:tcW w:w="1803" w:type="dxa"/>
            <w:tcBorders>
              <w:top w:val="single" w:sz="8" w:space="0" w:color="auto"/>
              <w:left w:val="nil"/>
              <w:bottom w:val="single" w:sz="4" w:space="0" w:color="auto"/>
              <w:right w:val="single" w:sz="4" w:space="0" w:color="auto"/>
            </w:tcBorders>
            <w:shd w:val="clear" w:color="000000" w:fill="FFFFFF"/>
            <w:vAlign w:val="center"/>
            <w:hideMark/>
          </w:tcPr>
          <w:p w14:paraId="19CDA556" w14:textId="77777777" w:rsidR="00E029D5" w:rsidRPr="00E029D5" w:rsidRDefault="00E029D5" w:rsidP="00E029D5">
            <w:pPr>
              <w:jc w:val="center"/>
              <w:rPr>
                <w:sz w:val="16"/>
                <w:szCs w:val="16"/>
              </w:rPr>
            </w:pPr>
            <w:r w:rsidRPr="00E029D5">
              <w:rPr>
                <w:sz w:val="16"/>
                <w:szCs w:val="16"/>
              </w:rPr>
              <w:t>Факт по оценке экспертов за 2023 год</w:t>
            </w:r>
          </w:p>
        </w:tc>
        <w:tc>
          <w:tcPr>
            <w:tcW w:w="1766" w:type="dxa"/>
            <w:tcBorders>
              <w:top w:val="single" w:sz="8" w:space="0" w:color="auto"/>
              <w:left w:val="nil"/>
              <w:bottom w:val="single" w:sz="4" w:space="0" w:color="auto"/>
              <w:right w:val="single" w:sz="4" w:space="0" w:color="auto"/>
            </w:tcBorders>
            <w:shd w:val="clear" w:color="000000" w:fill="FFFFFF"/>
            <w:vAlign w:val="center"/>
            <w:hideMark/>
          </w:tcPr>
          <w:p w14:paraId="014C8579" w14:textId="77777777" w:rsidR="00E029D5" w:rsidRPr="00E029D5" w:rsidRDefault="00E029D5" w:rsidP="00E029D5">
            <w:pPr>
              <w:jc w:val="center"/>
              <w:rPr>
                <w:sz w:val="16"/>
                <w:szCs w:val="16"/>
              </w:rPr>
            </w:pPr>
            <w:r w:rsidRPr="00E029D5">
              <w:rPr>
                <w:sz w:val="16"/>
                <w:szCs w:val="16"/>
              </w:rPr>
              <w:t>Отклонение от данных предприятия, +/-</w:t>
            </w:r>
          </w:p>
        </w:tc>
        <w:tc>
          <w:tcPr>
            <w:tcW w:w="2087" w:type="dxa"/>
            <w:tcBorders>
              <w:top w:val="single" w:sz="8" w:space="0" w:color="auto"/>
              <w:left w:val="nil"/>
              <w:bottom w:val="single" w:sz="4" w:space="0" w:color="auto"/>
              <w:right w:val="single" w:sz="8" w:space="0" w:color="auto"/>
            </w:tcBorders>
            <w:shd w:val="clear" w:color="000000" w:fill="FFFFFF"/>
            <w:vAlign w:val="center"/>
            <w:hideMark/>
          </w:tcPr>
          <w:p w14:paraId="6FA93365" w14:textId="77777777" w:rsidR="00E029D5" w:rsidRPr="00E029D5" w:rsidRDefault="00E029D5" w:rsidP="00E029D5">
            <w:pPr>
              <w:jc w:val="center"/>
              <w:rPr>
                <w:sz w:val="16"/>
                <w:szCs w:val="16"/>
              </w:rPr>
            </w:pPr>
            <w:r w:rsidRPr="00E029D5">
              <w:rPr>
                <w:sz w:val="16"/>
                <w:szCs w:val="16"/>
              </w:rPr>
              <w:t>Динамика изменения показателей 2023 года относительно утвержденных показателей, %</w:t>
            </w:r>
          </w:p>
        </w:tc>
      </w:tr>
      <w:tr w:rsidR="00E029D5" w:rsidRPr="00E029D5" w14:paraId="0193E235" w14:textId="77777777" w:rsidTr="00BD168F">
        <w:trPr>
          <w:trHeight w:val="315"/>
          <w:jc w:val="center"/>
        </w:trPr>
        <w:tc>
          <w:tcPr>
            <w:tcW w:w="756" w:type="dxa"/>
            <w:tcBorders>
              <w:top w:val="single" w:sz="4" w:space="0" w:color="auto"/>
              <w:left w:val="single" w:sz="8" w:space="0" w:color="auto"/>
              <w:bottom w:val="nil"/>
              <w:right w:val="single" w:sz="4" w:space="0" w:color="auto"/>
            </w:tcBorders>
            <w:shd w:val="clear" w:color="000000" w:fill="FFFFFF"/>
            <w:vAlign w:val="center"/>
            <w:hideMark/>
          </w:tcPr>
          <w:p w14:paraId="406A47BA" w14:textId="77777777" w:rsidR="00E029D5" w:rsidRPr="00E029D5" w:rsidRDefault="00E029D5" w:rsidP="00E029D5">
            <w:pPr>
              <w:jc w:val="center"/>
              <w:rPr>
                <w:sz w:val="16"/>
                <w:szCs w:val="16"/>
              </w:rPr>
            </w:pPr>
            <w:r w:rsidRPr="00E029D5">
              <w:rPr>
                <w:sz w:val="16"/>
                <w:szCs w:val="16"/>
              </w:rPr>
              <w:t>1</w:t>
            </w:r>
          </w:p>
        </w:tc>
        <w:tc>
          <w:tcPr>
            <w:tcW w:w="7436" w:type="dxa"/>
            <w:tcBorders>
              <w:top w:val="single" w:sz="4" w:space="0" w:color="auto"/>
              <w:left w:val="nil"/>
              <w:bottom w:val="nil"/>
              <w:right w:val="single" w:sz="4" w:space="0" w:color="auto"/>
            </w:tcBorders>
            <w:shd w:val="clear" w:color="000000" w:fill="FFFFFF"/>
            <w:vAlign w:val="center"/>
            <w:hideMark/>
          </w:tcPr>
          <w:p w14:paraId="484E72CD" w14:textId="77777777" w:rsidR="00E029D5" w:rsidRPr="00E029D5" w:rsidRDefault="00E029D5" w:rsidP="00E029D5">
            <w:pPr>
              <w:jc w:val="center"/>
              <w:rPr>
                <w:sz w:val="16"/>
                <w:szCs w:val="16"/>
              </w:rPr>
            </w:pPr>
            <w:r w:rsidRPr="00E029D5">
              <w:rPr>
                <w:sz w:val="16"/>
                <w:szCs w:val="16"/>
              </w:rPr>
              <w:t>2</w:t>
            </w:r>
          </w:p>
        </w:tc>
        <w:tc>
          <w:tcPr>
            <w:tcW w:w="1636" w:type="dxa"/>
            <w:tcBorders>
              <w:top w:val="nil"/>
              <w:left w:val="nil"/>
              <w:bottom w:val="nil"/>
              <w:right w:val="single" w:sz="4" w:space="0" w:color="auto"/>
            </w:tcBorders>
            <w:shd w:val="clear" w:color="000000" w:fill="FFFFFF"/>
            <w:vAlign w:val="center"/>
            <w:hideMark/>
          </w:tcPr>
          <w:p w14:paraId="04970036" w14:textId="77777777" w:rsidR="00E029D5" w:rsidRPr="00E029D5" w:rsidRDefault="00E029D5" w:rsidP="00E029D5">
            <w:pPr>
              <w:jc w:val="center"/>
              <w:rPr>
                <w:sz w:val="16"/>
                <w:szCs w:val="16"/>
              </w:rPr>
            </w:pPr>
            <w:r w:rsidRPr="00E029D5">
              <w:rPr>
                <w:sz w:val="16"/>
                <w:szCs w:val="16"/>
              </w:rPr>
              <w:t>3</w:t>
            </w:r>
          </w:p>
        </w:tc>
        <w:tc>
          <w:tcPr>
            <w:tcW w:w="1636" w:type="dxa"/>
            <w:tcBorders>
              <w:top w:val="nil"/>
              <w:left w:val="nil"/>
              <w:bottom w:val="nil"/>
              <w:right w:val="single" w:sz="4" w:space="0" w:color="auto"/>
            </w:tcBorders>
            <w:shd w:val="clear" w:color="000000" w:fill="FFFFFF"/>
            <w:vAlign w:val="center"/>
            <w:hideMark/>
          </w:tcPr>
          <w:p w14:paraId="2FEFD403" w14:textId="77777777" w:rsidR="00E029D5" w:rsidRPr="00E029D5" w:rsidRDefault="00E029D5" w:rsidP="00E029D5">
            <w:pPr>
              <w:jc w:val="center"/>
              <w:rPr>
                <w:sz w:val="16"/>
                <w:szCs w:val="16"/>
              </w:rPr>
            </w:pPr>
            <w:r w:rsidRPr="00E029D5">
              <w:rPr>
                <w:sz w:val="16"/>
                <w:szCs w:val="16"/>
              </w:rPr>
              <w:t>4</w:t>
            </w:r>
          </w:p>
        </w:tc>
        <w:tc>
          <w:tcPr>
            <w:tcW w:w="1803" w:type="dxa"/>
            <w:tcBorders>
              <w:top w:val="nil"/>
              <w:left w:val="nil"/>
              <w:bottom w:val="nil"/>
              <w:right w:val="single" w:sz="4" w:space="0" w:color="auto"/>
            </w:tcBorders>
            <w:shd w:val="clear" w:color="000000" w:fill="FFFFFF"/>
            <w:vAlign w:val="center"/>
            <w:hideMark/>
          </w:tcPr>
          <w:p w14:paraId="1EA53A01" w14:textId="77777777" w:rsidR="00E029D5" w:rsidRPr="00E029D5" w:rsidRDefault="00E029D5" w:rsidP="00E029D5">
            <w:pPr>
              <w:jc w:val="center"/>
              <w:rPr>
                <w:sz w:val="16"/>
                <w:szCs w:val="16"/>
              </w:rPr>
            </w:pPr>
            <w:r w:rsidRPr="00E029D5">
              <w:rPr>
                <w:sz w:val="16"/>
                <w:szCs w:val="16"/>
              </w:rPr>
              <w:t>5</w:t>
            </w:r>
          </w:p>
        </w:tc>
        <w:tc>
          <w:tcPr>
            <w:tcW w:w="1766" w:type="dxa"/>
            <w:tcBorders>
              <w:top w:val="nil"/>
              <w:left w:val="nil"/>
              <w:bottom w:val="nil"/>
              <w:right w:val="single" w:sz="4" w:space="0" w:color="auto"/>
            </w:tcBorders>
            <w:shd w:val="clear" w:color="000000" w:fill="FFFFFF"/>
            <w:vAlign w:val="center"/>
            <w:hideMark/>
          </w:tcPr>
          <w:p w14:paraId="43AEF3B5" w14:textId="77777777" w:rsidR="00E029D5" w:rsidRPr="00E029D5" w:rsidRDefault="00E029D5" w:rsidP="00E029D5">
            <w:pPr>
              <w:jc w:val="center"/>
              <w:rPr>
                <w:sz w:val="16"/>
                <w:szCs w:val="16"/>
              </w:rPr>
            </w:pPr>
            <w:r w:rsidRPr="00E029D5">
              <w:rPr>
                <w:sz w:val="16"/>
                <w:szCs w:val="16"/>
              </w:rPr>
              <w:t>6</w:t>
            </w:r>
          </w:p>
        </w:tc>
        <w:tc>
          <w:tcPr>
            <w:tcW w:w="2087" w:type="dxa"/>
            <w:tcBorders>
              <w:top w:val="nil"/>
              <w:left w:val="nil"/>
              <w:bottom w:val="nil"/>
              <w:right w:val="single" w:sz="8" w:space="0" w:color="auto"/>
            </w:tcBorders>
            <w:shd w:val="clear" w:color="000000" w:fill="FFFFFF"/>
            <w:vAlign w:val="center"/>
            <w:hideMark/>
          </w:tcPr>
          <w:p w14:paraId="29C83B33" w14:textId="77777777" w:rsidR="00E029D5" w:rsidRPr="00E029D5" w:rsidRDefault="00E029D5" w:rsidP="00E029D5">
            <w:pPr>
              <w:jc w:val="center"/>
              <w:rPr>
                <w:sz w:val="16"/>
                <w:szCs w:val="16"/>
              </w:rPr>
            </w:pPr>
            <w:r w:rsidRPr="00E029D5">
              <w:rPr>
                <w:sz w:val="16"/>
                <w:szCs w:val="16"/>
              </w:rPr>
              <w:t>7</w:t>
            </w:r>
          </w:p>
        </w:tc>
      </w:tr>
      <w:tr w:rsidR="00E029D5" w:rsidRPr="00E029D5" w14:paraId="166AEFC0" w14:textId="77777777" w:rsidTr="00BD168F">
        <w:trPr>
          <w:trHeight w:val="585"/>
          <w:jc w:val="center"/>
        </w:trPr>
        <w:tc>
          <w:tcPr>
            <w:tcW w:w="756" w:type="dxa"/>
            <w:tcBorders>
              <w:top w:val="single" w:sz="8" w:space="0" w:color="auto"/>
              <w:left w:val="single" w:sz="8" w:space="0" w:color="auto"/>
              <w:bottom w:val="single" w:sz="8" w:space="0" w:color="auto"/>
              <w:right w:val="single" w:sz="4" w:space="0" w:color="auto"/>
            </w:tcBorders>
            <w:shd w:val="clear" w:color="000000" w:fill="DCE6F1"/>
            <w:vAlign w:val="center"/>
            <w:hideMark/>
          </w:tcPr>
          <w:p w14:paraId="2159B418" w14:textId="77777777" w:rsidR="00E029D5" w:rsidRPr="00E029D5" w:rsidRDefault="00E029D5" w:rsidP="00E029D5">
            <w:pPr>
              <w:jc w:val="center"/>
              <w:rPr>
                <w:b/>
                <w:bCs/>
                <w:sz w:val="16"/>
                <w:szCs w:val="16"/>
              </w:rPr>
            </w:pPr>
            <w:r w:rsidRPr="00E029D5">
              <w:rPr>
                <w:b/>
                <w:bCs/>
                <w:sz w:val="16"/>
                <w:szCs w:val="16"/>
              </w:rPr>
              <w:t>1</w:t>
            </w:r>
          </w:p>
        </w:tc>
        <w:tc>
          <w:tcPr>
            <w:tcW w:w="7436" w:type="dxa"/>
            <w:tcBorders>
              <w:top w:val="single" w:sz="8" w:space="0" w:color="auto"/>
              <w:left w:val="nil"/>
              <w:bottom w:val="single" w:sz="8" w:space="0" w:color="auto"/>
              <w:right w:val="single" w:sz="4" w:space="0" w:color="auto"/>
            </w:tcBorders>
            <w:shd w:val="clear" w:color="000000" w:fill="DCE6F1"/>
            <w:vAlign w:val="center"/>
            <w:hideMark/>
          </w:tcPr>
          <w:p w14:paraId="095EAFF9" w14:textId="77777777" w:rsidR="00E029D5" w:rsidRPr="00E029D5" w:rsidRDefault="00E029D5" w:rsidP="00E029D5">
            <w:pPr>
              <w:rPr>
                <w:b/>
                <w:bCs/>
                <w:sz w:val="16"/>
                <w:szCs w:val="16"/>
              </w:rPr>
            </w:pPr>
            <w:r w:rsidRPr="00E029D5">
              <w:rPr>
                <w:b/>
                <w:bCs/>
                <w:sz w:val="16"/>
                <w:szCs w:val="16"/>
              </w:rPr>
              <w:t>Расходы на приобретение (производство) энергетических ресурсов, холодной воды и теплоносителя (Приложение 5.4)</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1091ABBB" w14:textId="77777777" w:rsidR="00E029D5" w:rsidRPr="00E029D5" w:rsidRDefault="00E029D5" w:rsidP="00E029D5">
            <w:pPr>
              <w:jc w:val="center"/>
              <w:rPr>
                <w:b/>
                <w:bCs/>
                <w:sz w:val="16"/>
                <w:szCs w:val="16"/>
              </w:rPr>
            </w:pPr>
            <w:r w:rsidRPr="00E029D5">
              <w:rPr>
                <w:b/>
                <w:bCs/>
                <w:sz w:val="16"/>
                <w:szCs w:val="16"/>
              </w:rPr>
              <w:t>113 383</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3F75CC9C" w14:textId="77777777" w:rsidR="00E029D5" w:rsidRPr="00E029D5" w:rsidRDefault="00E029D5" w:rsidP="00E029D5">
            <w:pPr>
              <w:jc w:val="center"/>
              <w:rPr>
                <w:b/>
                <w:bCs/>
                <w:sz w:val="16"/>
                <w:szCs w:val="16"/>
              </w:rPr>
            </w:pPr>
            <w:r w:rsidRPr="00E029D5">
              <w:rPr>
                <w:b/>
                <w:bCs/>
                <w:sz w:val="16"/>
                <w:szCs w:val="16"/>
              </w:rPr>
              <w:t>104 466</w:t>
            </w:r>
          </w:p>
        </w:tc>
        <w:tc>
          <w:tcPr>
            <w:tcW w:w="1803" w:type="dxa"/>
            <w:tcBorders>
              <w:top w:val="single" w:sz="8" w:space="0" w:color="auto"/>
              <w:left w:val="nil"/>
              <w:bottom w:val="single" w:sz="8" w:space="0" w:color="auto"/>
              <w:right w:val="single" w:sz="4" w:space="0" w:color="auto"/>
            </w:tcBorders>
            <w:shd w:val="clear" w:color="000000" w:fill="DCE6F1"/>
            <w:vAlign w:val="center"/>
            <w:hideMark/>
          </w:tcPr>
          <w:p w14:paraId="25374A30" w14:textId="77777777" w:rsidR="00E029D5" w:rsidRPr="00E029D5" w:rsidRDefault="00E029D5" w:rsidP="00E029D5">
            <w:pPr>
              <w:jc w:val="center"/>
              <w:rPr>
                <w:b/>
                <w:bCs/>
                <w:sz w:val="16"/>
                <w:szCs w:val="16"/>
              </w:rPr>
            </w:pPr>
            <w:r w:rsidRPr="00E029D5">
              <w:rPr>
                <w:b/>
                <w:bCs/>
                <w:sz w:val="16"/>
                <w:szCs w:val="16"/>
              </w:rPr>
              <w:t>104 369</w:t>
            </w:r>
          </w:p>
        </w:tc>
        <w:tc>
          <w:tcPr>
            <w:tcW w:w="1766" w:type="dxa"/>
            <w:tcBorders>
              <w:top w:val="single" w:sz="8" w:space="0" w:color="auto"/>
              <w:left w:val="nil"/>
              <w:bottom w:val="single" w:sz="8" w:space="0" w:color="auto"/>
              <w:right w:val="single" w:sz="8" w:space="0" w:color="auto"/>
            </w:tcBorders>
            <w:shd w:val="clear" w:color="000000" w:fill="DCE6F1"/>
            <w:vAlign w:val="center"/>
            <w:hideMark/>
          </w:tcPr>
          <w:p w14:paraId="5525D693" w14:textId="77777777" w:rsidR="00E029D5" w:rsidRPr="00E029D5" w:rsidRDefault="00E029D5" w:rsidP="00E029D5">
            <w:pPr>
              <w:jc w:val="center"/>
              <w:rPr>
                <w:b/>
                <w:bCs/>
                <w:sz w:val="16"/>
                <w:szCs w:val="16"/>
              </w:rPr>
            </w:pPr>
            <w:r w:rsidRPr="00E029D5">
              <w:rPr>
                <w:b/>
                <w:bCs/>
                <w:sz w:val="16"/>
                <w:szCs w:val="16"/>
              </w:rPr>
              <w:t>-97</w:t>
            </w:r>
          </w:p>
        </w:tc>
        <w:tc>
          <w:tcPr>
            <w:tcW w:w="2087"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27A595A7" w14:textId="77777777" w:rsidR="00E029D5" w:rsidRPr="00E029D5" w:rsidRDefault="00E029D5" w:rsidP="00E029D5">
            <w:pPr>
              <w:jc w:val="center"/>
              <w:rPr>
                <w:b/>
                <w:bCs/>
                <w:sz w:val="16"/>
                <w:szCs w:val="16"/>
              </w:rPr>
            </w:pPr>
            <w:r w:rsidRPr="00E029D5">
              <w:rPr>
                <w:b/>
                <w:bCs/>
                <w:sz w:val="16"/>
                <w:szCs w:val="16"/>
              </w:rPr>
              <w:t>-8</w:t>
            </w:r>
          </w:p>
        </w:tc>
      </w:tr>
      <w:tr w:rsidR="00E029D5" w:rsidRPr="00E029D5" w14:paraId="7B51D758"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1F7C688D" w14:textId="77777777" w:rsidR="00E029D5" w:rsidRPr="00E029D5" w:rsidRDefault="00E029D5" w:rsidP="00E029D5">
            <w:pPr>
              <w:jc w:val="center"/>
              <w:rPr>
                <w:sz w:val="16"/>
                <w:szCs w:val="16"/>
              </w:rPr>
            </w:pPr>
            <w:r w:rsidRPr="00E029D5">
              <w:rPr>
                <w:sz w:val="16"/>
                <w:szCs w:val="16"/>
              </w:rPr>
              <w:t>1.1</w:t>
            </w:r>
          </w:p>
        </w:tc>
        <w:tc>
          <w:tcPr>
            <w:tcW w:w="7436" w:type="dxa"/>
            <w:tcBorders>
              <w:top w:val="nil"/>
              <w:left w:val="nil"/>
              <w:bottom w:val="single" w:sz="4" w:space="0" w:color="auto"/>
              <w:right w:val="single" w:sz="4" w:space="0" w:color="auto"/>
            </w:tcBorders>
            <w:shd w:val="clear" w:color="auto" w:fill="auto"/>
            <w:vAlign w:val="center"/>
            <w:hideMark/>
          </w:tcPr>
          <w:p w14:paraId="02C3ADDC" w14:textId="77777777" w:rsidR="00E029D5" w:rsidRPr="00E029D5" w:rsidRDefault="00E029D5" w:rsidP="00E029D5">
            <w:pPr>
              <w:jc w:val="both"/>
              <w:rPr>
                <w:sz w:val="16"/>
                <w:szCs w:val="16"/>
              </w:rPr>
            </w:pPr>
            <w:r w:rsidRPr="00E029D5">
              <w:rPr>
                <w:sz w:val="16"/>
                <w:szCs w:val="16"/>
              </w:rPr>
              <w:t>Расходы на топливо</w:t>
            </w:r>
          </w:p>
        </w:tc>
        <w:tc>
          <w:tcPr>
            <w:tcW w:w="1636" w:type="dxa"/>
            <w:tcBorders>
              <w:top w:val="nil"/>
              <w:left w:val="nil"/>
              <w:bottom w:val="single" w:sz="4" w:space="0" w:color="auto"/>
              <w:right w:val="single" w:sz="4" w:space="0" w:color="auto"/>
            </w:tcBorders>
            <w:shd w:val="clear" w:color="000000" w:fill="DCE6F1"/>
            <w:noWrap/>
            <w:vAlign w:val="center"/>
            <w:hideMark/>
          </w:tcPr>
          <w:p w14:paraId="27F19316" w14:textId="77777777" w:rsidR="00E029D5" w:rsidRPr="00E029D5" w:rsidRDefault="00E029D5" w:rsidP="00E029D5">
            <w:pPr>
              <w:jc w:val="center"/>
              <w:rPr>
                <w:color w:val="FF0000"/>
                <w:sz w:val="16"/>
                <w:szCs w:val="16"/>
              </w:rPr>
            </w:pPr>
            <w:r w:rsidRPr="00E029D5">
              <w:rPr>
                <w:color w:val="FF0000"/>
                <w:sz w:val="16"/>
                <w:szCs w:val="16"/>
              </w:rPr>
              <w:t>89 729</w:t>
            </w:r>
          </w:p>
        </w:tc>
        <w:tc>
          <w:tcPr>
            <w:tcW w:w="1636" w:type="dxa"/>
            <w:tcBorders>
              <w:top w:val="nil"/>
              <w:left w:val="nil"/>
              <w:bottom w:val="single" w:sz="4" w:space="0" w:color="auto"/>
              <w:right w:val="single" w:sz="4" w:space="0" w:color="auto"/>
            </w:tcBorders>
            <w:shd w:val="clear" w:color="000000" w:fill="DCE6F1"/>
            <w:noWrap/>
            <w:vAlign w:val="center"/>
            <w:hideMark/>
          </w:tcPr>
          <w:p w14:paraId="79A47561" w14:textId="77777777" w:rsidR="00E029D5" w:rsidRPr="00E029D5" w:rsidRDefault="00E029D5" w:rsidP="00E029D5">
            <w:pPr>
              <w:jc w:val="center"/>
              <w:rPr>
                <w:color w:val="FF0000"/>
                <w:sz w:val="16"/>
                <w:szCs w:val="16"/>
              </w:rPr>
            </w:pPr>
            <w:r w:rsidRPr="00E029D5">
              <w:rPr>
                <w:color w:val="FF0000"/>
                <w:sz w:val="16"/>
                <w:szCs w:val="16"/>
              </w:rPr>
              <w:t>81 509</w:t>
            </w:r>
          </w:p>
        </w:tc>
        <w:tc>
          <w:tcPr>
            <w:tcW w:w="1803" w:type="dxa"/>
            <w:tcBorders>
              <w:top w:val="nil"/>
              <w:left w:val="nil"/>
              <w:bottom w:val="single" w:sz="4" w:space="0" w:color="auto"/>
              <w:right w:val="single" w:sz="4" w:space="0" w:color="auto"/>
            </w:tcBorders>
            <w:shd w:val="clear" w:color="000000" w:fill="DCE6F1"/>
            <w:noWrap/>
            <w:vAlign w:val="center"/>
            <w:hideMark/>
          </w:tcPr>
          <w:p w14:paraId="3537F889" w14:textId="77777777" w:rsidR="00E029D5" w:rsidRPr="00E029D5" w:rsidRDefault="00E029D5" w:rsidP="00E029D5">
            <w:pPr>
              <w:jc w:val="center"/>
              <w:rPr>
                <w:color w:val="FF0000"/>
                <w:sz w:val="16"/>
                <w:szCs w:val="16"/>
              </w:rPr>
            </w:pPr>
            <w:r w:rsidRPr="00E029D5">
              <w:rPr>
                <w:color w:val="FF0000"/>
                <w:sz w:val="16"/>
                <w:szCs w:val="16"/>
              </w:rPr>
              <w:t>81 412</w:t>
            </w:r>
          </w:p>
        </w:tc>
        <w:tc>
          <w:tcPr>
            <w:tcW w:w="1766" w:type="dxa"/>
            <w:tcBorders>
              <w:top w:val="nil"/>
              <w:left w:val="nil"/>
              <w:bottom w:val="single" w:sz="4" w:space="0" w:color="auto"/>
              <w:right w:val="single" w:sz="4" w:space="0" w:color="auto"/>
            </w:tcBorders>
            <w:shd w:val="clear" w:color="000000" w:fill="DCE6F1"/>
            <w:noWrap/>
            <w:vAlign w:val="center"/>
            <w:hideMark/>
          </w:tcPr>
          <w:p w14:paraId="3F4661A2" w14:textId="77777777" w:rsidR="00E029D5" w:rsidRPr="00E029D5" w:rsidRDefault="00E029D5" w:rsidP="00E029D5">
            <w:pPr>
              <w:jc w:val="center"/>
              <w:rPr>
                <w:color w:val="FF0000"/>
                <w:sz w:val="16"/>
                <w:szCs w:val="16"/>
              </w:rPr>
            </w:pPr>
            <w:r w:rsidRPr="00E029D5">
              <w:rPr>
                <w:color w:val="FF0000"/>
                <w:sz w:val="16"/>
                <w:szCs w:val="16"/>
              </w:rPr>
              <w:t>-97</w:t>
            </w:r>
          </w:p>
        </w:tc>
        <w:tc>
          <w:tcPr>
            <w:tcW w:w="2087" w:type="dxa"/>
            <w:tcBorders>
              <w:top w:val="nil"/>
              <w:left w:val="nil"/>
              <w:bottom w:val="single" w:sz="4" w:space="0" w:color="auto"/>
              <w:right w:val="single" w:sz="8" w:space="0" w:color="auto"/>
            </w:tcBorders>
            <w:shd w:val="clear" w:color="000000" w:fill="DCE6F1"/>
            <w:noWrap/>
            <w:vAlign w:val="center"/>
            <w:hideMark/>
          </w:tcPr>
          <w:p w14:paraId="0A1C50BB" w14:textId="77777777" w:rsidR="00E029D5" w:rsidRPr="00E029D5" w:rsidRDefault="00E029D5" w:rsidP="00E029D5">
            <w:pPr>
              <w:jc w:val="center"/>
              <w:rPr>
                <w:color w:val="FF0000"/>
                <w:sz w:val="16"/>
                <w:szCs w:val="16"/>
              </w:rPr>
            </w:pPr>
            <w:r w:rsidRPr="00E029D5">
              <w:rPr>
                <w:color w:val="FF0000"/>
                <w:sz w:val="16"/>
                <w:szCs w:val="16"/>
              </w:rPr>
              <w:t>-9</w:t>
            </w:r>
          </w:p>
        </w:tc>
      </w:tr>
      <w:tr w:rsidR="00E029D5" w:rsidRPr="00E029D5" w14:paraId="7EF8FCC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0DBF3AC4"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7C3E24FA" w14:textId="77777777" w:rsidR="00E029D5" w:rsidRPr="00E029D5" w:rsidRDefault="00E029D5" w:rsidP="00E029D5">
            <w:pPr>
              <w:jc w:val="both"/>
              <w:rPr>
                <w:sz w:val="16"/>
                <w:szCs w:val="16"/>
              </w:rPr>
            </w:pPr>
            <w:r w:rsidRPr="00E029D5">
              <w:rPr>
                <w:sz w:val="16"/>
                <w:szCs w:val="16"/>
              </w:rPr>
              <w:t xml:space="preserve"> - по приобретению</w:t>
            </w:r>
          </w:p>
        </w:tc>
        <w:tc>
          <w:tcPr>
            <w:tcW w:w="1636" w:type="dxa"/>
            <w:tcBorders>
              <w:top w:val="nil"/>
              <w:left w:val="nil"/>
              <w:bottom w:val="single" w:sz="4" w:space="0" w:color="auto"/>
              <w:right w:val="single" w:sz="4" w:space="0" w:color="auto"/>
            </w:tcBorders>
            <w:shd w:val="clear" w:color="000000" w:fill="DCE6F1"/>
            <w:noWrap/>
            <w:vAlign w:val="center"/>
            <w:hideMark/>
          </w:tcPr>
          <w:p w14:paraId="771D785D" w14:textId="77777777" w:rsidR="00E029D5" w:rsidRPr="00E029D5" w:rsidRDefault="00E029D5" w:rsidP="00E029D5">
            <w:pPr>
              <w:jc w:val="center"/>
              <w:rPr>
                <w:sz w:val="16"/>
                <w:szCs w:val="16"/>
              </w:rPr>
            </w:pPr>
            <w:r w:rsidRPr="00E029D5">
              <w:rPr>
                <w:sz w:val="16"/>
                <w:szCs w:val="16"/>
              </w:rPr>
              <w:t>44 367</w:t>
            </w:r>
          </w:p>
        </w:tc>
        <w:tc>
          <w:tcPr>
            <w:tcW w:w="1636" w:type="dxa"/>
            <w:tcBorders>
              <w:top w:val="nil"/>
              <w:left w:val="nil"/>
              <w:bottom w:val="single" w:sz="4" w:space="0" w:color="auto"/>
              <w:right w:val="single" w:sz="4" w:space="0" w:color="auto"/>
            </w:tcBorders>
            <w:shd w:val="clear" w:color="000000" w:fill="DCE6F1"/>
            <w:noWrap/>
            <w:vAlign w:val="center"/>
            <w:hideMark/>
          </w:tcPr>
          <w:p w14:paraId="409F7734" w14:textId="77777777" w:rsidR="00E029D5" w:rsidRPr="00E029D5" w:rsidRDefault="00E029D5" w:rsidP="00E029D5">
            <w:pPr>
              <w:jc w:val="center"/>
              <w:rPr>
                <w:sz w:val="16"/>
                <w:szCs w:val="16"/>
              </w:rPr>
            </w:pPr>
            <w:r w:rsidRPr="00E029D5">
              <w:rPr>
                <w:sz w:val="16"/>
                <w:szCs w:val="16"/>
              </w:rPr>
              <w:t>41 807</w:t>
            </w:r>
          </w:p>
        </w:tc>
        <w:tc>
          <w:tcPr>
            <w:tcW w:w="1803" w:type="dxa"/>
            <w:tcBorders>
              <w:top w:val="nil"/>
              <w:left w:val="nil"/>
              <w:bottom w:val="single" w:sz="4" w:space="0" w:color="auto"/>
              <w:right w:val="single" w:sz="4" w:space="0" w:color="auto"/>
            </w:tcBorders>
            <w:shd w:val="clear" w:color="000000" w:fill="DCE6F1"/>
            <w:noWrap/>
            <w:vAlign w:val="center"/>
            <w:hideMark/>
          </w:tcPr>
          <w:p w14:paraId="40ACE3A0" w14:textId="77777777" w:rsidR="00E029D5" w:rsidRPr="00E029D5" w:rsidRDefault="00E029D5" w:rsidP="00E029D5">
            <w:pPr>
              <w:jc w:val="center"/>
              <w:rPr>
                <w:sz w:val="16"/>
                <w:szCs w:val="16"/>
              </w:rPr>
            </w:pPr>
            <w:r w:rsidRPr="00E029D5">
              <w:rPr>
                <w:sz w:val="16"/>
                <w:szCs w:val="16"/>
              </w:rPr>
              <w:t>41 700</w:t>
            </w:r>
          </w:p>
        </w:tc>
        <w:tc>
          <w:tcPr>
            <w:tcW w:w="1766" w:type="dxa"/>
            <w:tcBorders>
              <w:top w:val="nil"/>
              <w:left w:val="nil"/>
              <w:bottom w:val="single" w:sz="4" w:space="0" w:color="auto"/>
              <w:right w:val="single" w:sz="4" w:space="0" w:color="auto"/>
            </w:tcBorders>
            <w:shd w:val="clear" w:color="000000" w:fill="DCE6F1"/>
            <w:noWrap/>
            <w:vAlign w:val="center"/>
            <w:hideMark/>
          </w:tcPr>
          <w:p w14:paraId="43A553E1" w14:textId="77777777" w:rsidR="00E029D5" w:rsidRPr="00E029D5" w:rsidRDefault="00E029D5" w:rsidP="00E029D5">
            <w:pPr>
              <w:jc w:val="center"/>
              <w:rPr>
                <w:sz w:val="16"/>
                <w:szCs w:val="16"/>
              </w:rPr>
            </w:pPr>
            <w:r w:rsidRPr="00E029D5">
              <w:rPr>
                <w:sz w:val="16"/>
                <w:szCs w:val="16"/>
              </w:rPr>
              <w:t>-107</w:t>
            </w:r>
          </w:p>
        </w:tc>
        <w:tc>
          <w:tcPr>
            <w:tcW w:w="2087" w:type="dxa"/>
            <w:tcBorders>
              <w:top w:val="nil"/>
              <w:left w:val="nil"/>
              <w:bottom w:val="single" w:sz="4" w:space="0" w:color="auto"/>
              <w:right w:val="single" w:sz="8" w:space="0" w:color="auto"/>
            </w:tcBorders>
            <w:shd w:val="clear" w:color="000000" w:fill="DCE6F1"/>
            <w:noWrap/>
            <w:vAlign w:val="center"/>
            <w:hideMark/>
          </w:tcPr>
          <w:p w14:paraId="388FC803" w14:textId="77777777" w:rsidR="00E029D5" w:rsidRPr="00E029D5" w:rsidRDefault="00E029D5" w:rsidP="00E029D5">
            <w:pPr>
              <w:jc w:val="center"/>
              <w:rPr>
                <w:sz w:val="16"/>
                <w:szCs w:val="16"/>
              </w:rPr>
            </w:pPr>
            <w:r w:rsidRPr="00E029D5">
              <w:rPr>
                <w:sz w:val="16"/>
                <w:szCs w:val="16"/>
              </w:rPr>
              <w:t>-6</w:t>
            </w:r>
          </w:p>
        </w:tc>
      </w:tr>
      <w:tr w:rsidR="00E029D5" w:rsidRPr="00E029D5" w14:paraId="3301218D"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3106F28E"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72940055" w14:textId="77777777" w:rsidR="00E029D5" w:rsidRPr="00E029D5" w:rsidRDefault="00E029D5" w:rsidP="00E029D5">
            <w:pPr>
              <w:jc w:val="both"/>
              <w:rPr>
                <w:sz w:val="16"/>
                <w:szCs w:val="16"/>
              </w:rPr>
            </w:pPr>
            <w:r w:rsidRPr="00E029D5">
              <w:rPr>
                <w:sz w:val="16"/>
                <w:szCs w:val="16"/>
              </w:rPr>
              <w:t xml:space="preserve"> - по транспортировке</w:t>
            </w:r>
          </w:p>
        </w:tc>
        <w:tc>
          <w:tcPr>
            <w:tcW w:w="1636" w:type="dxa"/>
            <w:tcBorders>
              <w:top w:val="nil"/>
              <w:left w:val="nil"/>
              <w:bottom w:val="single" w:sz="4" w:space="0" w:color="auto"/>
              <w:right w:val="single" w:sz="4" w:space="0" w:color="auto"/>
            </w:tcBorders>
            <w:shd w:val="clear" w:color="000000" w:fill="DCE6F1"/>
            <w:noWrap/>
            <w:vAlign w:val="center"/>
            <w:hideMark/>
          </w:tcPr>
          <w:p w14:paraId="32DDB969" w14:textId="77777777" w:rsidR="00E029D5" w:rsidRPr="00E029D5" w:rsidRDefault="00E029D5" w:rsidP="00E029D5">
            <w:pPr>
              <w:jc w:val="center"/>
              <w:rPr>
                <w:sz w:val="16"/>
                <w:szCs w:val="16"/>
              </w:rPr>
            </w:pPr>
            <w:r w:rsidRPr="00E029D5">
              <w:rPr>
                <w:sz w:val="16"/>
                <w:szCs w:val="16"/>
              </w:rPr>
              <w:t>45 363</w:t>
            </w:r>
          </w:p>
        </w:tc>
        <w:tc>
          <w:tcPr>
            <w:tcW w:w="1636" w:type="dxa"/>
            <w:tcBorders>
              <w:top w:val="nil"/>
              <w:left w:val="nil"/>
              <w:bottom w:val="single" w:sz="4" w:space="0" w:color="auto"/>
              <w:right w:val="single" w:sz="4" w:space="0" w:color="auto"/>
            </w:tcBorders>
            <w:shd w:val="clear" w:color="000000" w:fill="DCE6F1"/>
            <w:noWrap/>
            <w:vAlign w:val="center"/>
            <w:hideMark/>
          </w:tcPr>
          <w:p w14:paraId="7F1EC6C9" w14:textId="77777777" w:rsidR="00E029D5" w:rsidRPr="00E029D5" w:rsidRDefault="00E029D5" w:rsidP="00E029D5">
            <w:pPr>
              <w:jc w:val="center"/>
              <w:rPr>
                <w:sz w:val="16"/>
                <w:szCs w:val="16"/>
              </w:rPr>
            </w:pPr>
            <w:r w:rsidRPr="00E029D5">
              <w:rPr>
                <w:sz w:val="16"/>
                <w:szCs w:val="16"/>
              </w:rPr>
              <w:t>39 702</w:t>
            </w:r>
          </w:p>
        </w:tc>
        <w:tc>
          <w:tcPr>
            <w:tcW w:w="1803" w:type="dxa"/>
            <w:tcBorders>
              <w:top w:val="nil"/>
              <w:left w:val="nil"/>
              <w:bottom w:val="single" w:sz="4" w:space="0" w:color="auto"/>
              <w:right w:val="single" w:sz="4" w:space="0" w:color="auto"/>
            </w:tcBorders>
            <w:shd w:val="clear" w:color="000000" w:fill="DCE6F1"/>
            <w:noWrap/>
            <w:vAlign w:val="center"/>
            <w:hideMark/>
          </w:tcPr>
          <w:p w14:paraId="5ABCFE76" w14:textId="77777777" w:rsidR="00E029D5" w:rsidRPr="00E029D5" w:rsidRDefault="00E029D5" w:rsidP="00E029D5">
            <w:pPr>
              <w:jc w:val="center"/>
              <w:rPr>
                <w:sz w:val="16"/>
                <w:szCs w:val="16"/>
              </w:rPr>
            </w:pPr>
            <w:r w:rsidRPr="00E029D5">
              <w:rPr>
                <w:sz w:val="16"/>
                <w:szCs w:val="16"/>
              </w:rPr>
              <w:t>39 712</w:t>
            </w:r>
          </w:p>
        </w:tc>
        <w:tc>
          <w:tcPr>
            <w:tcW w:w="1766" w:type="dxa"/>
            <w:tcBorders>
              <w:top w:val="nil"/>
              <w:left w:val="nil"/>
              <w:bottom w:val="single" w:sz="4" w:space="0" w:color="auto"/>
              <w:right w:val="single" w:sz="4" w:space="0" w:color="auto"/>
            </w:tcBorders>
            <w:shd w:val="clear" w:color="000000" w:fill="DCE6F1"/>
            <w:noWrap/>
            <w:vAlign w:val="center"/>
            <w:hideMark/>
          </w:tcPr>
          <w:p w14:paraId="1F7ACF02" w14:textId="77777777" w:rsidR="00E029D5" w:rsidRPr="00E029D5" w:rsidRDefault="00E029D5" w:rsidP="00E029D5">
            <w:pPr>
              <w:jc w:val="center"/>
              <w:rPr>
                <w:sz w:val="16"/>
                <w:szCs w:val="16"/>
              </w:rPr>
            </w:pPr>
            <w:r w:rsidRPr="00E029D5">
              <w:rPr>
                <w:sz w:val="16"/>
                <w:szCs w:val="16"/>
              </w:rPr>
              <w:t>10</w:t>
            </w:r>
          </w:p>
        </w:tc>
        <w:tc>
          <w:tcPr>
            <w:tcW w:w="2087" w:type="dxa"/>
            <w:tcBorders>
              <w:top w:val="nil"/>
              <w:left w:val="nil"/>
              <w:bottom w:val="single" w:sz="4" w:space="0" w:color="auto"/>
              <w:right w:val="single" w:sz="8" w:space="0" w:color="auto"/>
            </w:tcBorders>
            <w:shd w:val="clear" w:color="000000" w:fill="DCE6F1"/>
            <w:noWrap/>
            <w:vAlign w:val="center"/>
            <w:hideMark/>
          </w:tcPr>
          <w:p w14:paraId="456446E9" w14:textId="77777777" w:rsidR="00E029D5" w:rsidRPr="00E029D5" w:rsidRDefault="00E029D5" w:rsidP="00E029D5">
            <w:pPr>
              <w:jc w:val="center"/>
              <w:rPr>
                <w:sz w:val="16"/>
                <w:szCs w:val="16"/>
              </w:rPr>
            </w:pPr>
            <w:r w:rsidRPr="00E029D5">
              <w:rPr>
                <w:sz w:val="16"/>
                <w:szCs w:val="16"/>
              </w:rPr>
              <w:t>-12</w:t>
            </w:r>
          </w:p>
        </w:tc>
      </w:tr>
      <w:tr w:rsidR="00E029D5" w:rsidRPr="00E029D5" w14:paraId="0CB96D09"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4D70EDF2"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006540F3" w14:textId="77777777" w:rsidR="00E029D5" w:rsidRPr="00E029D5" w:rsidRDefault="00E029D5" w:rsidP="00E029D5">
            <w:pPr>
              <w:jc w:val="both"/>
              <w:rPr>
                <w:sz w:val="16"/>
                <w:szCs w:val="16"/>
              </w:rPr>
            </w:pPr>
            <w:r w:rsidRPr="00E029D5">
              <w:rPr>
                <w:sz w:val="16"/>
                <w:szCs w:val="16"/>
              </w:rPr>
              <w:t xml:space="preserve"> - запасы угля</w:t>
            </w:r>
          </w:p>
        </w:tc>
        <w:tc>
          <w:tcPr>
            <w:tcW w:w="1636" w:type="dxa"/>
            <w:tcBorders>
              <w:top w:val="nil"/>
              <w:left w:val="nil"/>
              <w:bottom w:val="single" w:sz="4" w:space="0" w:color="auto"/>
              <w:right w:val="single" w:sz="4" w:space="0" w:color="auto"/>
            </w:tcBorders>
            <w:shd w:val="clear" w:color="000000" w:fill="DCE6F1"/>
            <w:noWrap/>
            <w:vAlign w:val="center"/>
            <w:hideMark/>
          </w:tcPr>
          <w:p w14:paraId="47794A32"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1320488B" w14:textId="77777777" w:rsidR="00E029D5" w:rsidRPr="00E029D5" w:rsidRDefault="00E029D5" w:rsidP="00E029D5">
            <w:pPr>
              <w:jc w:val="center"/>
              <w:rPr>
                <w:sz w:val="16"/>
                <w:szCs w:val="16"/>
              </w:rPr>
            </w:pPr>
            <w:r w:rsidRPr="00E029D5">
              <w:rPr>
                <w:sz w:val="16"/>
                <w:szCs w:val="16"/>
              </w:rPr>
              <w:t> </w:t>
            </w:r>
          </w:p>
        </w:tc>
        <w:tc>
          <w:tcPr>
            <w:tcW w:w="1803" w:type="dxa"/>
            <w:tcBorders>
              <w:top w:val="nil"/>
              <w:left w:val="nil"/>
              <w:bottom w:val="single" w:sz="4" w:space="0" w:color="auto"/>
              <w:right w:val="single" w:sz="4" w:space="0" w:color="auto"/>
            </w:tcBorders>
            <w:shd w:val="clear" w:color="000000" w:fill="DCE6F1"/>
            <w:noWrap/>
            <w:vAlign w:val="center"/>
            <w:hideMark/>
          </w:tcPr>
          <w:p w14:paraId="588BBF55"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noWrap/>
            <w:vAlign w:val="center"/>
            <w:hideMark/>
          </w:tcPr>
          <w:p w14:paraId="0437FA9F"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noWrap/>
            <w:vAlign w:val="center"/>
            <w:hideMark/>
          </w:tcPr>
          <w:p w14:paraId="729657F6" w14:textId="77777777" w:rsidR="00E029D5" w:rsidRPr="00E029D5" w:rsidRDefault="00E029D5" w:rsidP="00E029D5">
            <w:pPr>
              <w:jc w:val="center"/>
              <w:rPr>
                <w:sz w:val="16"/>
                <w:szCs w:val="16"/>
              </w:rPr>
            </w:pPr>
            <w:r w:rsidRPr="00E029D5">
              <w:rPr>
                <w:sz w:val="16"/>
                <w:szCs w:val="16"/>
              </w:rPr>
              <w:t> </w:t>
            </w:r>
          </w:p>
        </w:tc>
      </w:tr>
      <w:tr w:rsidR="00E029D5" w:rsidRPr="00E029D5" w14:paraId="285A384E"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40989EB4" w14:textId="77777777" w:rsidR="00E029D5" w:rsidRPr="00E029D5" w:rsidRDefault="00E029D5" w:rsidP="00E029D5">
            <w:pPr>
              <w:jc w:val="center"/>
              <w:rPr>
                <w:sz w:val="16"/>
                <w:szCs w:val="16"/>
              </w:rPr>
            </w:pPr>
            <w:r w:rsidRPr="00E029D5">
              <w:rPr>
                <w:sz w:val="16"/>
                <w:szCs w:val="16"/>
              </w:rPr>
              <w:t>1.2</w:t>
            </w:r>
          </w:p>
        </w:tc>
        <w:tc>
          <w:tcPr>
            <w:tcW w:w="7436" w:type="dxa"/>
            <w:tcBorders>
              <w:top w:val="nil"/>
              <w:left w:val="nil"/>
              <w:bottom w:val="single" w:sz="4" w:space="0" w:color="auto"/>
              <w:right w:val="single" w:sz="4" w:space="0" w:color="auto"/>
            </w:tcBorders>
            <w:shd w:val="clear" w:color="auto" w:fill="auto"/>
            <w:noWrap/>
            <w:vAlign w:val="center"/>
            <w:hideMark/>
          </w:tcPr>
          <w:p w14:paraId="3A0D2E37" w14:textId="77777777" w:rsidR="00E029D5" w:rsidRPr="00E029D5" w:rsidRDefault="00E029D5" w:rsidP="00E029D5">
            <w:pPr>
              <w:rPr>
                <w:sz w:val="16"/>
                <w:szCs w:val="16"/>
              </w:rPr>
            </w:pPr>
            <w:r w:rsidRPr="00E029D5">
              <w:rPr>
                <w:sz w:val="16"/>
                <w:szCs w:val="16"/>
              </w:rPr>
              <w:t>Расходы на электрическую энергию</w:t>
            </w:r>
          </w:p>
        </w:tc>
        <w:tc>
          <w:tcPr>
            <w:tcW w:w="1636" w:type="dxa"/>
            <w:tcBorders>
              <w:top w:val="nil"/>
              <w:left w:val="nil"/>
              <w:bottom w:val="single" w:sz="4" w:space="0" w:color="auto"/>
              <w:right w:val="single" w:sz="4" w:space="0" w:color="auto"/>
            </w:tcBorders>
            <w:shd w:val="clear" w:color="000000" w:fill="DCE6F1"/>
            <w:noWrap/>
            <w:vAlign w:val="center"/>
            <w:hideMark/>
          </w:tcPr>
          <w:p w14:paraId="26B2D11E" w14:textId="77777777" w:rsidR="00E029D5" w:rsidRPr="00E029D5" w:rsidRDefault="00E029D5" w:rsidP="00E029D5">
            <w:pPr>
              <w:jc w:val="center"/>
              <w:rPr>
                <w:sz w:val="16"/>
                <w:szCs w:val="16"/>
              </w:rPr>
            </w:pPr>
            <w:r w:rsidRPr="00E029D5">
              <w:rPr>
                <w:sz w:val="16"/>
                <w:szCs w:val="16"/>
              </w:rPr>
              <w:t>22 623</w:t>
            </w:r>
          </w:p>
        </w:tc>
        <w:tc>
          <w:tcPr>
            <w:tcW w:w="1636" w:type="dxa"/>
            <w:tcBorders>
              <w:top w:val="nil"/>
              <w:left w:val="nil"/>
              <w:bottom w:val="single" w:sz="4" w:space="0" w:color="auto"/>
              <w:right w:val="single" w:sz="4" w:space="0" w:color="auto"/>
            </w:tcBorders>
            <w:shd w:val="clear" w:color="000000" w:fill="DCE6F1"/>
            <w:noWrap/>
            <w:vAlign w:val="center"/>
            <w:hideMark/>
          </w:tcPr>
          <w:p w14:paraId="350D3D46" w14:textId="77777777" w:rsidR="00E029D5" w:rsidRPr="00E029D5" w:rsidRDefault="00E029D5" w:rsidP="00E029D5">
            <w:pPr>
              <w:jc w:val="center"/>
              <w:rPr>
                <w:sz w:val="16"/>
                <w:szCs w:val="16"/>
              </w:rPr>
            </w:pPr>
            <w:r w:rsidRPr="00E029D5">
              <w:rPr>
                <w:sz w:val="16"/>
                <w:szCs w:val="16"/>
              </w:rPr>
              <w:t>21 868</w:t>
            </w:r>
          </w:p>
        </w:tc>
        <w:tc>
          <w:tcPr>
            <w:tcW w:w="1803" w:type="dxa"/>
            <w:tcBorders>
              <w:top w:val="nil"/>
              <w:left w:val="nil"/>
              <w:bottom w:val="single" w:sz="4" w:space="0" w:color="auto"/>
              <w:right w:val="single" w:sz="4" w:space="0" w:color="auto"/>
            </w:tcBorders>
            <w:shd w:val="clear" w:color="000000" w:fill="DCE6F1"/>
            <w:noWrap/>
            <w:vAlign w:val="center"/>
            <w:hideMark/>
          </w:tcPr>
          <w:p w14:paraId="57F463F2" w14:textId="77777777" w:rsidR="00E029D5" w:rsidRPr="00E029D5" w:rsidRDefault="00E029D5" w:rsidP="00E029D5">
            <w:pPr>
              <w:jc w:val="center"/>
              <w:rPr>
                <w:sz w:val="16"/>
                <w:szCs w:val="16"/>
              </w:rPr>
            </w:pPr>
            <w:r w:rsidRPr="00E029D5">
              <w:rPr>
                <w:sz w:val="16"/>
                <w:szCs w:val="16"/>
              </w:rPr>
              <w:t>21 868</w:t>
            </w:r>
          </w:p>
        </w:tc>
        <w:tc>
          <w:tcPr>
            <w:tcW w:w="1766" w:type="dxa"/>
            <w:tcBorders>
              <w:top w:val="nil"/>
              <w:left w:val="nil"/>
              <w:bottom w:val="single" w:sz="4" w:space="0" w:color="auto"/>
              <w:right w:val="single" w:sz="4" w:space="0" w:color="auto"/>
            </w:tcBorders>
            <w:shd w:val="clear" w:color="000000" w:fill="DCE6F1"/>
            <w:noWrap/>
            <w:vAlign w:val="center"/>
            <w:hideMark/>
          </w:tcPr>
          <w:p w14:paraId="55AB199F"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noWrap/>
            <w:vAlign w:val="center"/>
            <w:hideMark/>
          </w:tcPr>
          <w:p w14:paraId="2002D962" w14:textId="77777777" w:rsidR="00E029D5" w:rsidRPr="00E029D5" w:rsidRDefault="00E029D5" w:rsidP="00E029D5">
            <w:pPr>
              <w:jc w:val="center"/>
              <w:rPr>
                <w:sz w:val="16"/>
                <w:szCs w:val="16"/>
              </w:rPr>
            </w:pPr>
            <w:r w:rsidRPr="00E029D5">
              <w:rPr>
                <w:sz w:val="16"/>
                <w:szCs w:val="16"/>
              </w:rPr>
              <w:t>-3</w:t>
            </w:r>
          </w:p>
        </w:tc>
      </w:tr>
      <w:tr w:rsidR="00E029D5" w:rsidRPr="00E029D5" w14:paraId="22239A79" w14:textId="77777777" w:rsidTr="00BD168F">
        <w:trPr>
          <w:trHeight w:val="315"/>
          <w:jc w:val="center"/>
        </w:trPr>
        <w:tc>
          <w:tcPr>
            <w:tcW w:w="756" w:type="dxa"/>
            <w:tcBorders>
              <w:top w:val="nil"/>
              <w:left w:val="single" w:sz="8" w:space="0" w:color="auto"/>
              <w:bottom w:val="nil"/>
              <w:right w:val="single" w:sz="4" w:space="0" w:color="auto"/>
            </w:tcBorders>
            <w:shd w:val="clear" w:color="auto" w:fill="auto"/>
            <w:noWrap/>
            <w:vAlign w:val="center"/>
            <w:hideMark/>
          </w:tcPr>
          <w:p w14:paraId="282EC88D" w14:textId="77777777" w:rsidR="00E029D5" w:rsidRPr="00E029D5" w:rsidRDefault="00E029D5" w:rsidP="00E029D5">
            <w:pPr>
              <w:jc w:val="center"/>
              <w:rPr>
                <w:sz w:val="16"/>
                <w:szCs w:val="16"/>
              </w:rPr>
            </w:pPr>
            <w:r w:rsidRPr="00E029D5">
              <w:rPr>
                <w:sz w:val="16"/>
                <w:szCs w:val="16"/>
              </w:rPr>
              <w:t>1.3</w:t>
            </w:r>
          </w:p>
        </w:tc>
        <w:tc>
          <w:tcPr>
            <w:tcW w:w="7436" w:type="dxa"/>
            <w:tcBorders>
              <w:top w:val="nil"/>
              <w:left w:val="nil"/>
              <w:bottom w:val="nil"/>
              <w:right w:val="single" w:sz="4" w:space="0" w:color="auto"/>
            </w:tcBorders>
            <w:shd w:val="clear" w:color="auto" w:fill="auto"/>
            <w:vAlign w:val="center"/>
            <w:hideMark/>
          </w:tcPr>
          <w:p w14:paraId="25D09640" w14:textId="77777777" w:rsidR="00E029D5" w:rsidRPr="00E029D5" w:rsidRDefault="00E029D5" w:rsidP="00E029D5">
            <w:pPr>
              <w:jc w:val="both"/>
              <w:rPr>
                <w:sz w:val="16"/>
                <w:szCs w:val="16"/>
              </w:rPr>
            </w:pPr>
            <w:r w:rsidRPr="00E029D5">
              <w:rPr>
                <w:sz w:val="16"/>
                <w:szCs w:val="16"/>
              </w:rPr>
              <w:t>Расходы на холодную воду</w:t>
            </w:r>
          </w:p>
        </w:tc>
        <w:tc>
          <w:tcPr>
            <w:tcW w:w="1636" w:type="dxa"/>
            <w:tcBorders>
              <w:top w:val="nil"/>
              <w:left w:val="nil"/>
              <w:bottom w:val="nil"/>
              <w:right w:val="single" w:sz="4" w:space="0" w:color="auto"/>
            </w:tcBorders>
            <w:shd w:val="clear" w:color="000000" w:fill="DCE6F1"/>
            <w:noWrap/>
            <w:vAlign w:val="center"/>
            <w:hideMark/>
          </w:tcPr>
          <w:p w14:paraId="4E20E499" w14:textId="77777777" w:rsidR="00E029D5" w:rsidRPr="00E029D5" w:rsidRDefault="00E029D5" w:rsidP="00E029D5">
            <w:pPr>
              <w:jc w:val="center"/>
              <w:rPr>
                <w:sz w:val="16"/>
                <w:szCs w:val="16"/>
              </w:rPr>
            </w:pPr>
            <w:r w:rsidRPr="00E029D5">
              <w:rPr>
                <w:sz w:val="16"/>
                <w:szCs w:val="16"/>
              </w:rPr>
              <w:t>1 031</w:t>
            </w:r>
          </w:p>
        </w:tc>
        <w:tc>
          <w:tcPr>
            <w:tcW w:w="1636" w:type="dxa"/>
            <w:tcBorders>
              <w:top w:val="nil"/>
              <w:left w:val="nil"/>
              <w:bottom w:val="nil"/>
              <w:right w:val="single" w:sz="4" w:space="0" w:color="auto"/>
            </w:tcBorders>
            <w:shd w:val="clear" w:color="000000" w:fill="DCE6F1"/>
            <w:noWrap/>
            <w:vAlign w:val="center"/>
            <w:hideMark/>
          </w:tcPr>
          <w:p w14:paraId="5EEEA922" w14:textId="77777777" w:rsidR="00E029D5" w:rsidRPr="00E029D5" w:rsidRDefault="00E029D5" w:rsidP="00E029D5">
            <w:pPr>
              <w:jc w:val="center"/>
              <w:rPr>
                <w:sz w:val="16"/>
                <w:szCs w:val="16"/>
              </w:rPr>
            </w:pPr>
            <w:r w:rsidRPr="00E029D5">
              <w:rPr>
                <w:sz w:val="16"/>
                <w:szCs w:val="16"/>
              </w:rPr>
              <w:t>1 089</w:t>
            </w:r>
          </w:p>
        </w:tc>
        <w:tc>
          <w:tcPr>
            <w:tcW w:w="1803" w:type="dxa"/>
            <w:tcBorders>
              <w:top w:val="nil"/>
              <w:left w:val="nil"/>
              <w:bottom w:val="nil"/>
              <w:right w:val="single" w:sz="4" w:space="0" w:color="auto"/>
            </w:tcBorders>
            <w:shd w:val="clear" w:color="000000" w:fill="DCE6F1"/>
            <w:noWrap/>
            <w:vAlign w:val="center"/>
            <w:hideMark/>
          </w:tcPr>
          <w:p w14:paraId="04DB583E" w14:textId="77777777" w:rsidR="00E029D5" w:rsidRPr="00E029D5" w:rsidRDefault="00E029D5" w:rsidP="00E029D5">
            <w:pPr>
              <w:jc w:val="center"/>
              <w:rPr>
                <w:sz w:val="16"/>
                <w:szCs w:val="16"/>
              </w:rPr>
            </w:pPr>
            <w:r w:rsidRPr="00E029D5">
              <w:rPr>
                <w:sz w:val="16"/>
                <w:szCs w:val="16"/>
              </w:rPr>
              <w:t>1 089</w:t>
            </w:r>
          </w:p>
        </w:tc>
        <w:tc>
          <w:tcPr>
            <w:tcW w:w="1766" w:type="dxa"/>
            <w:tcBorders>
              <w:top w:val="nil"/>
              <w:left w:val="nil"/>
              <w:bottom w:val="nil"/>
              <w:right w:val="single" w:sz="4" w:space="0" w:color="auto"/>
            </w:tcBorders>
            <w:shd w:val="clear" w:color="000000" w:fill="DCE6F1"/>
            <w:noWrap/>
            <w:vAlign w:val="center"/>
            <w:hideMark/>
          </w:tcPr>
          <w:p w14:paraId="6DD502A9"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nil"/>
              <w:right w:val="single" w:sz="8" w:space="0" w:color="auto"/>
            </w:tcBorders>
            <w:shd w:val="clear" w:color="000000" w:fill="DCE6F1"/>
            <w:noWrap/>
            <w:vAlign w:val="center"/>
            <w:hideMark/>
          </w:tcPr>
          <w:p w14:paraId="1FD3F9D1" w14:textId="77777777" w:rsidR="00E029D5" w:rsidRPr="00E029D5" w:rsidRDefault="00E029D5" w:rsidP="00E029D5">
            <w:pPr>
              <w:jc w:val="center"/>
              <w:rPr>
                <w:sz w:val="16"/>
                <w:szCs w:val="16"/>
              </w:rPr>
            </w:pPr>
            <w:r w:rsidRPr="00E029D5">
              <w:rPr>
                <w:sz w:val="16"/>
                <w:szCs w:val="16"/>
              </w:rPr>
              <w:t>6</w:t>
            </w:r>
          </w:p>
        </w:tc>
      </w:tr>
      <w:tr w:rsidR="00E029D5" w:rsidRPr="00E029D5" w14:paraId="1E7FA12D"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CE6F1"/>
            <w:vAlign w:val="center"/>
            <w:hideMark/>
          </w:tcPr>
          <w:p w14:paraId="4AE9DBBD" w14:textId="77777777" w:rsidR="00E029D5" w:rsidRPr="00E029D5" w:rsidRDefault="00E029D5" w:rsidP="00E029D5">
            <w:pPr>
              <w:jc w:val="center"/>
              <w:rPr>
                <w:b/>
                <w:bCs/>
                <w:sz w:val="16"/>
                <w:szCs w:val="16"/>
              </w:rPr>
            </w:pPr>
            <w:r w:rsidRPr="00E029D5">
              <w:rPr>
                <w:b/>
                <w:bCs/>
                <w:sz w:val="16"/>
                <w:szCs w:val="16"/>
              </w:rPr>
              <w:t>2</w:t>
            </w:r>
          </w:p>
        </w:tc>
        <w:tc>
          <w:tcPr>
            <w:tcW w:w="7436" w:type="dxa"/>
            <w:tcBorders>
              <w:top w:val="single" w:sz="8" w:space="0" w:color="auto"/>
              <w:left w:val="nil"/>
              <w:bottom w:val="single" w:sz="8" w:space="0" w:color="auto"/>
              <w:right w:val="single" w:sz="4" w:space="0" w:color="auto"/>
            </w:tcBorders>
            <w:shd w:val="clear" w:color="000000" w:fill="DCE6F1"/>
            <w:vAlign w:val="center"/>
            <w:hideMark/>
          </w:tcPr>
          <w:p w14:paraId="089FBBF4" w14:textId="77777777" w:rsidR="00E029D5" w:rsidRPr="00E029D5" w:rsidRDefault="00E029D5" w:rsidP="00E029D5">
            <w:pPr>
              <w:jc w:val="both"/>
              <w:rPr>
                <w:b/>
                <w:bCs/>
                <w:sz w:val="16"/>
                <w:szCs w:val="16"/>
              </w:rPr>
            </w:pPr>
            <w:r w:rsidRPr="00E029D5">
              <w:rPr>
                <w:b/>
                <w:bCs/>
                <w:sz w:val="16"/>
                <w:szCs w:val="16"/>
              </w:rPr>
              <w:t>Операционные (подконтрольные) расходы (Приложение 5.1)</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72FA2E65" w14:textId="77777777" w:rsidR="00E029D5" w:rsidRPr="00E029D5" w:rsidRDefault="00E029D5" w:rsidP="00E029D5">
            <w:pPr>
              <w:jc w:val="center"/>
              <w:rPr>
                <w:b/>
                <w:bCs/>
                <w:sz w:val="16"/>
                <w:szCs w:val="16"/>
              </w:rPr>
            </w:pPr>
            <w:r w:rsidRPr="00E029D5">
              <w:rPr>
                <w:b/>
                <w:bCs/>
                <w:sz w:val="16"/>
                <w:szCs w:val="16"/>
              </w:rPr>
              <w:t>145 223</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02D2BFB9" w14:textId="77777777" w:rsidR="00E029D5" w:rsidRPr="00E029D5" w:rsidRDefault="00E029D5" w:rsidP="00E029D5">
            <w:pPr>
              <w:jc w:val="center"/>
              <w:rPr>
                <w:b/>
                <w:bCs/>
                <w:sz w:val="16"/>
                <w:szCs w:val="16"/>
              </w:rPr>
            </w:pPr>
            <w:r w:rsidRPr="00E029D5">
              <w:rPr>
                <w:b/>
                <w:bCs/>
                <w:sz w:val="16"/>
                <w:szCs w:val="16"/>
              </w:rPr>
              <w:t>147 106</w:t>
            </w:r>
          </w:p>
        </w:tc>
        <w:tc>
          <w:tcPr>
            <w:tcW w:w="1803" w:type="dxa"/>
            <w:tcBorders>
              <w:top w:val="single" w:sz="8" w:space="0" w:color="auto"/>
              <w:left w:val="nil"/>
              <w:bottom w:val="single" w:sz="8" w:space="0" w:color="auto"/>
              <w:right w:val="single" w:sz="4" w:space="0" w:color="auto"/>
            </w:tcBorders>
            <w:shd w:val="clear" w:color="000000" w:fill="DCE6F1"/>
            <w:vAlign w:val="center"/>
            <w:hideMark/>
          </w:tcPr>
          <w:p w14:paraId="6A11C664" w14:textId="77777777" w:rsidR="00E029D5" w:rsidRPr="00E029D5" w:rsidRDefault="00E029D5" w:rsidP="00E029D5">
            <w:pPr>
              <w:jc w:val="center"/>
              <w:rPr>
                <w:b/>
                <w:bCs/>
                <w:sz w:val="16"/>
                <w:szCs w:val="16"/>
              </w:rPr>
            </w:pPr>
            <w:r w:rsidRPr="00E029D5">
              <w:rPr>
                <w:b/>
                <w:bCs/>
                <w:sz w:val="16"/>
                <w:szCs w:val="16"/>
              </w:rPr>
              <w:t>163 674</w:t>
            </w:r>
          </w:p>
        </w:tc>
        <w:tc>
          <w:tcPr>
            <w:tcW w:w="1766" w:type="dxa"/>
            <w:tcBorders>
              <w:top w:val="single" w:sz="8" w:space="0" w:color="auto"/>
              <w:left w:val="nil"/>
              <w:bottom w:val="single" w:sz="8" w:space="0" w:color="auto"/>
              <w:right w:val="single" w:sz="8" w:space="0" w:color="auto"/>
            </w:tcBorders>
            <w:shd w:val="clear" w:color="000000" w:fill="DCE6F1"/>
            <w:vAlign w:val="center"/>
            <w:hideMark/>
          </w:tcPr>
          <w:p w14:paraId="46F4CE49" w14:textId="77777777" w:rsidR="00E029D5" w:rsidRPr="00E029D5" w:rsidRDefault="00E029D5" w:rsidP="00E029D5">
            <w:pPr>
              <w:jc w:val="center"/>
              <w:rPr>
                <w:b/>
                <w:bCs/>
                <w:sz w:val="16"/>
                <w:szCs w:val="16"/>
              </w:rPr>
            </w:pPr>
            <w:r w:rsidRPr="00E029D5">
              <w:rPr>
                <w:b/>
                <w:bCs/>
                <w:sz w:val="16"/>
                <w:szCs w:val="16"/>
              </w:rPr>
              <w:t>17 109</w:t>
            </w:r>
          </w:p>
        </w:tc>
        <w:tc>
          <w:tcPr>
            <w:tcW w:w="2087"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389A9CD6" w14:textId="77777777" w:rsidR="00E029D5" w:rsidRPr="00E029D5" w:rsidRDefault="00E029D5" w:rsidP="00E029D5">
            <w:pPr>
              <w:jc w:val="center"/>
              <w:rPr>
                <w:b/>
                <w:bCs/>
                <w:sz w:val="16"/>
                <w:szCs w:val="16"/>
              </w:rPr>
            </w:pPr>
            <w:r w:rsidRPr="00E029D5">
              <w:rPr>
                <w:b/>
                <w:bCs/>
                <w:sz w:val="16"/>
                <w:szCs w:val="16"/>
              </w:rPr>
              <w:t>13</w:t>
            </w:r>
          </w:p>
        </w:tc>
      </w:tr>
      <w:tr w:rsidR="00E029D5" w:rsidRPr="00E029D5" w14:paraId="306EB741"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2156F040" w14:textId="77777777" w:rsidR="00E029D5" w:rsidRPr="00E029D5" w:rsidRDefault="00E029D5" w:rsidP="00E029D5">
            <w:pPr>
              <w:jc w:val="center"/>
              <w:rPr>
                <w:sz w:val="16"/>
                <w:szCs w:val="16"/>
              </w:rPr>
            </w:pPr>
            <w:r w:rsidRPr="00E029D5">
              <w:rPr>
                <w:sz w:val="16"/>
                <w:szCs w:val="16"/>
              </w:rPr>
              <w:t>2.1</w:t>
            </w:r>
          </w:p>
        </w:tc>
        <w:tc>
          <w:tcPr>
            <w:tcW w:w="7436" w:type="dxa"/>
            <w:tcBorders>
              <w:top w:val="nil"/>
              <w:left w:val="nil"/>
              <w:bottom w:val="single" w:sz="4" w:space="0" w:color="auto"/>
              <w:right w:val="single" w:sz="4" w:space="0" w:color="auto"/>
            </w:tcBorders>
            <w:shd w:val="clear" w:color="auto" w:fill="auto"/>
            <w:noWrap/>
            <w:vAlign w:val="center"/>
            <w:hideMark/>
          </w:tcPr>
          <w:p w14:paraId="1F4B83DF" w14:textId="77777777" w:rsidR="00E029D5" w:rsidRPr="00E029D5" w:rsidRDefault="00E029D5" w:rsidP="00E029D5">
            <w:pPr>
              <w:rPr>
                <w:sz w:val="16"/>
                <w:szCs w:val="16"/>
              </w:rPr>
            </w:pPr>
            <w:r w:rsidRPr="00E029D5">
              <w:rPr>
                <w:sz w:val="16"/>
                <w:szCs w:val="16"/>
              </w:rPr>
              <w:t>Расходы на приобретение сырья и материалов</w:t>
            </w:r>
          </w:p>
        </w:tc>
        <w:tc>
          <w:tcPr>
            <w:tcW w:w="1636" w:type="dxa"/>
            <w:tcBorders>
              <w:top w:val="nil"/>
              <w:left w:val="nil"/>
              <w:bottom w:val="single" w:sz="4" w:space="0" w:color="auto"/>
              <w:right w:val="single" w:sz="4" w:space="0" w:color="auto"/>
            </w:tcBorders>
            <w:shd w:val="clear" w:color="000000" w:fill="DCE6F1"/>
            <w:noWrap/>
            <w:vAlign w:val="center"/>
            <w:hideMark/>
          </w:tcPr>
          <w:p w14:paraId="2F0EB377"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6207B192" w14:textId="77777777" w:rsidR="00E029D5" w:rsidRPr="00E029D5" w:rsidRDefault="00E029D5" w:rsidP="00E029D5">
            <w:pPr>
              <w:jc w:val="center"/>
              <w:rPr>
                <w:sz w:val="16"/>
                <w:szCs w:val="16"/>
              </w:rPr>
            </w:pPr>
            <w:r w:rsidRPr="00E029D5">
              <w:rPr>
                <w:sz w:val="16"/>
                <w:szCs w:val="16"/>
              </w:rPr>
              <w:t>354</w:t>
            </w:r>
          </w:p>
        </w:tc>
        <w:tc>
          <w:tcPr>
            <w:tcW w:w="1803" w:type="dxa"/>
            <w:tcBorders>
              <w:top w:val="nil"/>
              <w:left w:val="nil"/>
              <w:bottom w:val="single" w:sz="4" w:space="0" w:color="auto"/>
              <w:right w:val="single" w:sz="4" w:space="0" w:color="auto"/>
            </w:tcBorders>
            <w:shd w:val="clear" w:color="000000" w:fill="DCE6F1"/>
            <w:noWrap/>
            <w:vAlign w:val="center"/>
            <w:hideMark/>
          </w:tcPr>
          <w:p w14:paraId="5C3429F8"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noWrap/>
            <w:vAlign w:val="center"/>
            <w:hideMark/>
          </w:tcPr>
          <w:p w14:paraId="583AF991"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noWrap/>
            <w:vAlign w:val="center"/>
            <w:hideMark/>
          </w:tcPr>
          <w:p w14:paraId="69850DC9" w14:textId="77777777" w:rsidR="00E029D5" w:rsidRPr="00E029D5" w:rsidRDefault="00E029D5" w:rsidP="00E029D5">
            <w:pPr>
              <w:jc w:val="center"/>
              <w:rPr>
                <w:sz w:val="16"/>
                <w:szCs w:val="16"/>
              </w:rPr>
            </w:pPr>
            <w:r w:rsidRPr="00E029D5">
              <w:rPr>
                <w:sz w:val="16"/>
                <w:szCs w:val="16"/>
              </w:rPr>
              <w:t> </w:t>
            </w:r>
          </w:p>
        </w:tc>
      </w:tr>
      <w:tr w:rsidR="00E029D5" w:rsidRPr="00E029D5" w14:paraId="1D56E13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22790D49" w14:textId="77777777" w:rsidR="00E029D5" w:rsidRPr="00E029D5" w:rsidRDefault="00E029D5" w:rsidP="00E029D5">
            <w:pPr>
              <w:jc w:val="center"/>
              <w:rPr>
                <w:sz w:val="16"/>
                <w:szCs w:val="16"/>
              </w:rPr>
            </w:pPr>
            <w:r w:rsidRPr="00E029D5">
              <w:rPr>
                <w:sz w:val="16"/>
                <w:szCs w:val="16"/>
              </w:rPr>
              <w:t>2.2</w:t>
            </w:r>
          </w:p>
        </w:tc>
        <w:tc>
          <w:tcPr>
            <w:tcW w:w="7436" w:type="dxa"/>
            <w:tcBorders>
              <w:top w:val="nil"/>
              <w:left w:val="nil"/>
              <w:bottom w:val="single" w:sz="4" w:space="0" w:color="auto"/>
              <w:right w:val="single" w:sz="4" w:space="0" w:color="auto"/>
            </w:tcBorders>
            <w:shd w:val="clear" w:color="auto" w:fill="auto"/>
            <w:noWrap/>
            <w:vAlign w:val="center"/>
            <w:hideMark/>
          </w:tcPr>
          <w:p w14:paraId="18FF66BD" w14:textId="77777777" w:rsidR="00E029D5" w:rsidRPr="00E029D5" w:rsidRDefault="00E029D5" w:rsidP="00E029D5">
            <w:pPr>
              <w:rPr>
                <w:sz w:val="16"/>
                <w:szCs w:val="16"/>
              </w:rPr>
            </w:pPr>
            <w:r w:rsidRPr="00E029D5">
              <w:rPr>
                <w:sz w:val="16"/>
                <w:szCs w:val="16"/>
              </w:rPr>
              <w:t>Расходы на ремонт основных средств</w:t>
            </w:r>
          </w:p>
        </w:tc>
        <w:tc>
          <w:tcPr>
            <w:tcW w:w="1636" w:type="dxa"/>
            <w:tcBorders>
              <w:top w:val="nil"/>
              <w:left w:val="nil"/>
              <w:bottom w:val="single" w:sz="4" w:space="0" w:color="auto"/>
              <w:right w:val="single" w:sz="4" w:space="0" w:color="auto"/>
            </w:tcBorders>
            <w:shd w:val="clear" w:color="000000" w:fill="DCE6F1"/>
            <w:noWrap/>
            <w:vAlign w:val="center"/>
            <w:hideMark/>
          </w:tcPr>
          <w:p w14:paraId="19152380" w14:textId="77777777" w:rsidR="00E029D5" w:rsidRPr="00E029D5" w:rsidRDefault="00E029D5" w:rsidP="00E029D5">
            <w:pPr>
              <w:jc w:val="center"/>
              <w:rPr>
                <w:sz w:val="16"/>
                <w:szCs w:val="16"/>
              </w:rPr>
            </w:pPr>
            <w:r w:rsidRPr="00E029D5">
              <w:rPr>
                <w:sz w:val="16"/>
                <w:szCs w:val="16"/>
              </w:rPr>
              <w:t>31 030</w:t>
            </w:r>
          </w:p>
        </w:tc>
        <w:tc>
          <w:tcPr>
            <w:tcW w:w="1636" w:type="dxa"/>
            <w:tcBorders>
              <w:top w:val="nil"/>
              <w:left w:val="nil"/>
              <w:bottom w:val="single" w:sz="4" w:space="0" w:color="auto"/>
              <w:right w:val="single" w:sz="4" w:space="0" w:color="auto"/>
            </w:tcBorders>
            <w:shd w:val="clear" w:color="000000" w:fill="DCE6F1"/>
            <w:noWrap/>
            <w:vAlign w:val="center"/>
            <w:hideMark/>
          </w:tcPr>
          <w:p w14:paraId="5AFF99E0" w14:textId="77777777" w:rsidR="00E029D5" w:rsidRPr="00E029D5" w:rsidRDefault="00E029D5" w:rsidP="00E029D5">
            <w:pPr>
              <w:jc w:val="center"/>
              <w:rPr>
                <w:sz w:val="16"/>
                <w:szCs w:val="16"/>
              </w:rPr>
            </w:pPr>
            <w:r w:rsidRPr="00E029D5">
              <w:rPr>
                <w:sz w:val="16"/>
                <w:szCs w:val="16"/>
              </w:rPr>
              <w:t>30 838</w:t>
            </w:r>
          </w:p>
        </w:tc>
        <w:tc>
          <w:tcPr>
            <w:tcW w:w="1803" w:type="dxa"/>
            <w:tcBorders>
              <w:top w:val="nil"/>
              <w:left w:val="nil"/>
              <w:bottom w:val="single" w:sz="4" w:space="0" w:color="auto"/>
              <w:right w:val="single" w:sz="4" w:space="0" w:color="auto"/>
            </w:tcBorders>
            <w:shd w:val="clear" w:color="000000" w:fill="DCE6F1"/>
            <w:noWrap/>
            <w:vAlign w:val="center"/>
            <w:hideMark/>
          </w:tcPr>
          <w:p w14:paraId="1ABEFEF1" w14:textId="77777777" w:rsidR="00E029D5" w:rsidRPr="00E029D5" w:rsidRDefault="00E029D5" w:rsidP="00E029D5">
            <w:pPr>
              <w:jc w:val="center"/>
              <w:rPr>
                <w:sz w:val="16"/>
                <w:szCs w:val="16"/>
              </w:rPr>
            </w:pPr>
            <w:r w:rsidRPr="00E029D5">
              <w:rPr>
                <w:sz w:val="16"/>
                <w:szCs w:val="16"/>
              </w:rPr>
              <w:t>34 972</w:t>
            </w:r>
          </w:p>
        </w:tc>
        <w:tc>
          <w:tcPr>
            <w:tcW w:w="1766" w:type="dxa"/>
            <w:tcBorders>
              <w:top w:val="nil"/>
              <w:left w:val="nil"/>
              <w:bottom w:val="single" w:sz="4" w:space="0" w:color="auto"/>
              <w:right w:val="single" w:sz="4" w:space="0" w:color="auto"/>
            </w:tcBorders>
            <w:shd w:val="clear" w:color="000000" w:fill="DCE6F1"/>
            <w:noWrap/>
            <w:vAlign w:val="center"/>
            <w:hideMark/>
          </w:tcPr>
          <w:p w14:paraId="2C4731DA" w14:textId="77777777" w:rsidR="00E029D5" w:rsidRPr="00E029D5" w:rsidRDefault="00E029D5" w:rsidP="00E029D5">
            <w:pPr>
              <w:jc w:val="center"/>
              <w:rPr>
                <w:sz w:val="16"/>
                <w:szCs w:val="16"/>
              </w:rPr>
            </w:pPr>
            <w:r w:rsidRPr="00E029D5">
              <w:rPr>
                <w:sz w:val="16"/>
                <w:szCs w:val="16"/>
              </w:rPr>
              <w:t>4 134</w:t>
            </w:r>
          </w:p>
        </w:tc>
        <w:tc>
          <w:tcPr>
            <w:tcW w:w="2087" w:type="dxa"/>
            <w:tcBorders>
              <w:top w:val="nil"/>
              <w:left w:val="nil"/>
              <w:bottom w:val="single" w:sz="4" w:space="0" w:color="auto"/>
              <w:right w:val="single" w:sz="8" w:space="0" w:color="auto"/>
            </w:tcBorders>
            <w:shd w:val="clear" w:color="000000" w:fill="DCE6F1"/>
            <w:noWrap/>
            <w:vAlign w:val="center"/>
            <w:hideMark/>
          </w:tcPr>
          <w:p w14:paraId="42504AEB" w14:textId="77777777" w:rsidR="00E029D5" w:rsidRPr="00E029D5" w:rsidRDefault="00E029D5" w:rsidP="00E029D5">
            <w:pPr>
              <w:jc w:val="center"/>
              <w:rPr>
                <w:sz w:val="16"/>
                <w:szCs w:val="16"/>
              </w:rPr>
            </w:pPr>
            <w:r w:rsidRPr="00E029D5">
              <w:rPr>
                <w:sz w:val="16"/>
                <w:szCs w:val="16"/>
              </w:rPr>
              <w:t>13</w:t>
            </w:r>
          </w:p>
        </w:tc>
      </w:tr>
      <w:tr w:rsidR="00E029D5" w:rsidRPr="00E029D5" w14:paraId="5C2AADB0"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290B4F54" w14:textId="77777777" w:rsidR="00E029D5" w:rsidRPr="00E029D5" w:rsidRDefault="00E029D5" w:rsidP="00E029D5">
            <w:pPr>
              <w:jc w:val="center"/>
              <w:rPr>
                <w:sz w:val="16"/>
                <w:szCs w:val="16"/>
              </w:rPr>
            </w:pPr>
            <w:r w:rsidRPr="00E029D5">
              <w:rPr>
                <w:sz w:val="16"/>
                <w:szCs w:val="16"/>
              </w:rPr>
              <w:t>2.3</w:t>
            </w:r>
          </w:p>
        </w:tc>
        <w:tc>
          <w:tcPr>
            <w:tcW w:w="7436" w:type="dxa"/>
            <w:tcBorders>
              <w:top w:val="nil"/>
              <w:left w:val="nil"/>
              <w:bottom w:val="single" w:sz="4" w:space="0" w:color="auto"/>
              <w:right w:val="single" w:sz="4" w:space="0" w:color="auto"/>
            </w:tcBorders>
            <w:shd w:val="clear" w:color="auto" w:fill="auto"/>
            <w:noWrap/>
            <w:vAlign w:val="center"/>
            <w:hideMark/>
          </w:tcPr>
          <w:p w14:paraId="31EF1A84" w14:textId="77777777" w:rsidR="00E029D5" w:rsidRPr="00E029D5" w:rsidRDefault="00E029D5" w:rsidP="00E029D5">
            <w:pPr>
              <w:rPr>
                <w:sz w:val="16"/>
                <w:szCs w:val="16"/>
              </w:rPr>
            </w:pPr>
            <w:r w:rsidRPr="00E029D5">
              <w:rPr>
                <w:sz w:val="16"/>
                <w:szCs w:val="16"/>
              </w:rPr>
              <w:t>Расходы на оплату труда</w:t>
            </w:r>
          </w:p>
        </w:tc>
        <w:tc>
          <w:tcPr>
            <w:tcW w:w="1636" w:type="dxa"/>
            <w:tcBorders>
              <w:top w:val="nil"/>
              <w:left w:val="nil"/>
              <w:bottom w:val="single" w:sz="4" w:space="0" w:color="auto"/>
              <w:right w:val="single" w:sz="4" w:space="0" w:color="auto"/>
            </w:tcBorders>
            <w:shd w:val="clear" w:color="000000" w:fill="DCE6F1"/>
            <w:noWrap/>
            <w:vAlign w:val="center"/>
            <w:hideMark/>
          </w:tcPr>
          <w:p w14:paraId="3CD8FAFE" w14:textId="77777777" w:rsidR="00E029D5" w:rsidRPr="00E029D5" w:rsidRDefault="00E029D5" w:rsidP="00E029D5">
            <w:pPr>
              <w:jc w:val="center"/>
              <w:rPr>
                <w:sz w:val="16"/>
                <w:szCs w:val="16"/>
              </w:rPr>
            </w:pPr>
            <w:r w:rsidRPr="00E029D5">
              <w:rPr>
                <w:sz w:val="16"/>
                <w:szCs w:val="16"/>
              </w:rPr>
              <w:t>5 177</w:t>
            </w:r>
          </w:p>
        </w:tc>
        <w:tc>
          <w:tcPr>
            <w:tcW w:w="1636" w:type="dxa"/>
            <w:tcBorders>
              <w:top w:val="nil"/>
              <w:left w:val="nil"/>
              <w:bottom w:val="single" w:sz="4" w:space="0" w:color="auto"/>
              <w:right w:val="single" w:sz="4" w:space="0" w:color="auto"/>
            </w:tcBorders>
            <w:shd w:val="clear" w:color="000000" w:fill="DCE6F1"/>
            <w:noWrap/>
            <w:vAlign w:val="center"/>
            <w:hideMark/>
          </w:tcPr>
          <w:p w14:paraId="6B21AF39" w14:textId="77777777" w:rsidR="00E029D5" w:rsidRPr="00E029D5" w:rsidRDefault="00E029D5" w:rsidP="00E029D5">
            <w:pPr>
              <w:jc w:val="center"/>
              <w:rPr>
                <w:sz w:val="16"/>
                <w:szCs w:val="16"/>
              </w:rPr>
            </w:pPr>
            <w:r w:rsidRPr="00E029D5">
              <w:rPr>
                <w:sz w:val="16"/>
                <w:szCs w:val="16"/>
              </w:rPr>
              <w:t>7 897</w:t>
            </w:r>
          </w:p>
        </w:tc>
        <w:tc>
          <w:tcPr>
            <w:tcW w:w="1803" w:type="dxa"/>
            <w:tcBorders>
              <w:top w:val="nil"/>
              <w:left w:val="nil"/>
              <w:bottom w:val="single" w:sz="4" w:space="0" w:color="auto"/>
              <w:right w:val="single" w:sz="4" w:space="0" w:color="auto"/>
            </w:tcBorders>
            <w:shd w:val="clear" w:color="000000" w:fill="DCE6F1"/>
            <w:noWrap/>
            <w:vAlign w:val="center"/>
            <w:hideMark/>
          </w:tcPr>
          <w:p w14:paraId="064C0C74" w14:textId="77777777" w:rsidR="00E029D5" w:rsidRPr="00E029D5" w:rsidRDefault="00E029D5" w:rsidP="00E029D5">
            <w:pPr>
              <w:jc w:val="center"/>
              <w:rPr>
                <w:sz w:val="16"/>
                <w:szCs w:val="16"/>
              </w:rPr>
            </w:pPr>
            <w:r w:rsidRPr="00E029D5">
              <w:rPr>
                <w:sz w:val="16"/>
                <w:szCs w:val="16"/>
              </w:rPr>
              <w:t>5 835</w:t>
            </w:r>
          </w:p>
        </w:tc>
        <w:tc>
          <w:tcPr>
            <w:tcW w:w="1766" w:type="dxa"/>
            <w:tcBorders>
              <w:top w:val="nil"/>
              <w:left w:val="nil"/>
              <w:bottom w:val="single" w:sz="4" w:space="0" w:color="auto"/>
              <w:right w:val="single" w:sz="4" w:space="0" w:color="auto"/>
            </w:tcBorders>
            <w:shd w:val="clear" w:color="000000" w:fill="DCE6F1"/>
            <w:noWrap/>
            <w:vAlign w:val="center"/>
            <w:hideMark/>
          </w:tcPr>
          <w:p w14:paraId="2E86839A" w14:textId="77777777" w:rsidR="00E029D5" w:rsidRPr="00E029D5" w:rsidRDefault="00E029D5" w:rsidP="00E029D5">
            <w:pPr>
              <w:jc w:val="center"/>
              <w:rPr>
                <w:sz w:val="16"/>
                <w:szCs w:val="16"/>
              </w:rPr>
            </w:pPr>
            <w:r w:rsidRPr="00E029D5">
              <w:rPr>
                <w:sz w:val="16"/>
                <w:szCs w:val="16"/>
              </w:rPr>
              <w:t>-2 063</w:t>
            </w:r>
          </w:p>
        </w:tc>
        <w:tc>
          <w:tcPr>
            <w:tcW w:w="2087" w:type="dxa"/>
            <w:tcBorders>
              <w:top w:val="nil"/>
              <w:left w:val="nil"/>
              <w:bottom w:val="single" w:sz="4" w:space="0" w:color="auto"/>
              <w:right w:val="single" w:sz="8" w:space="0" w:color="auto"/>
            </w:tcBorders>
            <w:shd w:val="clear" w:color="000000" w:fill="DCE6F1"/>
            <w:noWrap/>
            <w:vAlign w:val="center"/>
            <w:hideMark/>
          </w:tcPr>
          <w:p w14:paraId="79736D07" w14:textId="77777777" w:rsidR="00E029D5" w:rsidRPr="00E029D5" w:rsidRDefault="00E029D5" w:rsidP="00E029D5">
            <w:pPr>
              <w:jc w:val="center"/>
              <w:rPr>
                <w:sz w:val="16"/>
                <w:szCs w:val="16"/>
              </w:rPr>
            </w:pPr>
            <w:r w:rsidRPr="00E029D5">
              <w:rPr>
                <w:sz w:val="16"/>
                <w:szCs w:val="16"/>
              </w:rPr>
              <w:t>13</w:t>
            </w:r>
          </w:p>
        </w:tc>
      </w:tr>
      <w:tr w:rsidR="00E029D5" w:rsidRPr="00E029D5" w14:paraId="02A3FD0B"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6C56146C" w14:textId="77777777" w:rsidR="00E029D5" w:rsidRPr="00E029D5" w:rsidRDefault="00E029D5" w:rsidP="00E029D5">
            <w:pPr>
              <w:jc w:val="center"/>
              <w:rPr>
                <w:sz w:val="16"/>
                <w:szCs w:val="16"/>
              </w:rPr>
            </w:pPr>
            <w:r w:rsidRPr="00E029D5">
              <w:rPr>
                <w:sz w:val="16"/>
                <w:szCs w:val="16"/>
              </w:rPr>
              <w:t>2.4</w:t>
            </w:r>
          </w:p>
        </w:tc>
        <w:tc>
          <w:tcPr>
            <w:tcW w:w="7436" w:type="dxa"/>
            <w:tcBorders>
              <w:top w:val="nil"/>
              <w:left w:val="nil"/>
              <w:bottom w:val="single" w:sz="4" w:space="0" w:color="auto"/>
              <w:right w:val="single" w:sz="4" w:space="0" w:color="auto"/>
            </w:tcBorders>
            <w:shd w:val="clear" w:color="auto" w:fill="auto"/>
            <w:vAlign w:val="center"/>
            <w:hideMark/>
          </w:tcPr>
          <w:p w14:paraId="3D5A6B1F" w14:textId="77777777" w:rsidR="00E029D5" w:rsidRPr="00E029D5" w:rsidRDefault="00E029D5" w:rsidP="00E029D5">
            <w:pPr>
              <w:rPr>
                <w:sz w:val="16"/>
                <w:szCs w:val="16"/>
              </w:rPr>
            </w:pPr>
            <w:r w:rsidRPr="00E029D5">
              <w:rPr>
                <w:sz w:val="16"/>
                <w:szCs w:val="16"/>
              </w:rPr>
              <w:t>Расходы на оплату работ и услуг производственного характера, выполняемых по договорам со сторонними  организациями</w:t>
            </w:r>
          </w:p>
        </w:tc>
        <w:tc>
          <w:tcPr>
            <w:tcW w:w="1636" w:type="dxa"/>
            <w:tcBorders>
              <w:top w:val="nil"/>
              <w:left w:val="nil"/>
              <w:bottom w:val="single" w:sz="4" w:space="0" w:color="auto"/>
              <w:right w:val="single" w:sz="4" w:space="0" w:color="auto"/>
            </w:tcBorders>
            <w:shd w:val="clear" w:color="000000" w:fill="DCE6F1"/>
            <w:noWrap/>
            <w:vAlign w:val="center"/>
            <w:hideMark/>
          </w:tcPr>
          <w:p w14:paraId="50CC4FB7" w14:textId="77777777" w:rsidR="00E029D5" w:rsidRPr="00E029D5" w:rsidRDefault="00E029D5" w:rsidP="00E029D5">
            <w:pPr>
              <w:jc w:val="center"/>
              <w:rPr>
                <w:sz w:val="16"/>
                <w:szCs w:val="16"/>
              </w:rPr>
            </w:pPr>
            <w:r w:rsidRPr="00E029D5">
              <w:rPr>
                <w:sz w:val="16"/>
                <w:szCs w:val="16"/>
              </w:rPr>
              <w:t>104 897</w:t>
            </w:r>
          </w:p>
        </w:tc>
        <w:tc>
          <w:tcPr>
            <w:tcW w:w="1636" w:type="dxa"/>
            <w:tcBorders>
              <w:top w:val="nil"/>
              <w:left w:val="nil"/>
              <w:bottom w:val="single" w:sz="4" w:space="0" w:color="auto"/>
              <w:right w:val="single" w:sz="4" w:space="0" w:color="auto"/>
            </w:tcBorders>
            <w:shd w:val="clear" w:color="000000" w:fill="DCE6F1"/>
            <w:noWrap/>
            <w:vAlign w:val="center"/>
            <w:hideMark/>
          </w:tcPr>
          <w:p w14:paraId="491AF5F3" w14:textId="77777777" w:rsidR="00E029D5" w:rsidRPr="00E029D5" w:rsidRDefault="00E029D5" w:rsidP="00E029D5">
            <w:pPr>
              <w:jc w:val="center"/>
              <w:rPr>
                <w:sz w:val="16"/>
                <w:szCs w:val="16"/>
              </w:rPr>
            </w:pPr>
            <w:r w:rsidRPr="00E029D5">
              <w:rPr>
                <w:sz w:val="16"/>
                <w:szCs w:val="16"/>
              </w:rPr>
              <w:t>104 897</w:t>
            </w:r>
          </w:p>
        </w:tc>
        <w:tc>
          <w:tcPr>
            <w:tcW w:w="1803" w:type="dxa"/>
            <w:tcBorders>
              <w:top w:val="nil"/>
              <w:left w:val="nil"/>
              <w:bottom w:val="single" w:sz="4" w:space="0" w:color="auto"/>
              <w:right w:val="single" w:sz="4" w:space="0" w:color="auto"/>
            </w:tcBorders>
            <w:shd w:val="clear" w:color="000000" w:fill="DCE6F1"/>
            <w:noWrap/>
            <w:vAlign w:val="center"/>
            <w:hideMark/>
          </w:tcPr>
          <w:p w14:paraId="2A5A3648" w14:textId="77777777" w:rsidR="00E029D5" w:rsidRPr="00E029D5" w:rsidRDefault="00E029D5" w:rsidP="00E029D5">
            <w:pPr>
              <w:jc w:val="center"/>
              <w:rPr>
                <w:sz w:val="16"/>
                <w:szCs w:val="16"/>
              </w:rPr>
            </w:pPr>
            <w:r w:rsidRPr="00E029D5">
              <w:rPr>
                <w:sz w:val="16"/>
                <w:szCs w:val="16"/>
              </w:rPr>
              <w:t>118 225</w:t>
            </w:r>
          </w:p>
        </w:tc>
        <w:tc>
          <w:tcPr>
            <w:tcW w:w="1766" w:type="dxa"/>
            <w:tcBorders>
              <w:top w:val="nil"/>
              <w:left w:val="nil"/>
              <w:bottom w:val="single" w:sz="4" w:space="0" w:color="auto"/>
              <w:right w:val="single" w:sz="4" w:space="0" w:color="auto"/>
            </w:tcBorders>
            <w:shd w:val="clear" w:color="000000" w:fill="DCE6F1"/>
            <w:noWrap/>
            <w:vAlign w:val="center"/>
            <w:hideMark/>
          </w:tcPr>
          <w:p w14:paraId="61E13B2D" w14:textId="77777777" w:rsidR="00E029D5" w:rsidRPr="00E029D5" w:rsidRDefault="00E029D5" w:rsidP="00E029D5">
            <w:pPr>
              <w:jc w:val="center"/>
              <w:rPr>
                <w:sz w:val="16"/>
                <w:szCs w:val="16"/>
              </w:rPr>
            </w:pPr>
            <w:r w:rsidRPr="00E029D5">
              <w:rPr>
                <w:sz w:val="16"/>
                <w:szCs w:val="16"/>
              </w:rPr>
              <w:t>13 328</w:t>
            </w:r>
          </w:p>
        </w:tc>
        <w:tc>
          <w:tcPr>
            <w:tcW w:w="2087" w:type="dxa"/>
            <w:tcBorders>
              <w:top w:val="nil"/>
              <w:left w:val="nil"/>
              <w:bottom w:val="single" w:sz="4" w:space="0" w:color="auto"/>
              <w:right w:val="single" w:sz="8" w:space="0" w:color="auto"/>
            </w:tcBorders>
            <w:shd w:val="clear" w:color="000000" w:fill="DCE6F1"/>
            <w:noWrap/>
            <w:vAlign w:val="center"/>
            <w:hideMark/>
          </w:tcPr>
          <w:p w14:paraId="18A81114" w14:textId="77777777" w:rsidR="00E029D5" w:rsidRPr="00E029D5" w:rsidRDefault="00E029D5" w:rsidP="00E029D5">
            <w:pPr>
              <w:jc w:val="center"/>
              <w:rPr>
                <w:sz w:val="16"/>
                <w:szCs w:val="16"/>
              </w:rPr>
            </w:pPr>
            <w:r w:rsidRPr="00E029D5">
              <w:rPr>
                <w:sz w:val="16"/>
                <w:szCs w:val="16"/>
              </w:rPr>
              <w:t>13</w:t>
            </w:r>
          </w:p>
        </w:tc>
      </w:tr>
      <w:tr w:rsidR="00E029D5" w:rsidRPr="00E029D5" w14:paraId="3E6F7D19"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682F3B20" w14:textId="77777777" w:rsidR="00E029D5" w:rsidRPr="00E029D5" w:rsidRDefault="00E029D5" w:rsidP="00E029D5">
            <w:pPr>
              <w:jc w:val="center"/>
              <w:rPr>
                <w:sz w:val="16"/>
                <w:szCs w:val="16"/>
              </w:rPr>
            </w:pPr>
            <w:r w:rsidRPr="00E029D5">
              <w:rPr>
                <w:sz w:val="16"/>
                <w:szCs w:val="16"/>
              </w:rPr>
              <w:t>2.5</w:t>
            </w:r>
          </w:p>
        </w:tc>
        <w:tc>
          <w:tcPr>
            <w:tcW w:w="7436" w:type="dxa"/>
            <w:tcBorders>
              <w:top w:val="nil"/>
              <w:left w:val="nil"/>
              <w:bottom w:val="single" w:sz="4" w:space="0" w:color="auto"/>
              <w:right w:val="single" w:sz="4" w:space="0" w:color="auto"/>
            </w:tcBorders>
            <w:shd w:val="clear" w:color="auto" w:fill="auto"/>
            <w:vAlign w:val="center"/>
            <w:hideMark/>
          </w:tcPr>
          <w:p w14:paraId="76FC3A4D" w14:textId="77777777" w:rsidR="00E029D5" w:rsidRPr="00E029D5" w:rsidRDefault="00E029D5" w:rsidP="00E029D5">
            <w:pPr>
              <w:rPr>
                <w:sz w:val="16"/>
                <w:szCs w:val="16"/>
              </w:rPr>
            </w:pPr>
            <w:r w:rsidRPr="00E029D5">
              <w:rPr>
                <w:sz w:val="16"/>
                <w:szCs w:val="16"/>
              </w:rPr>
              <w:t>Расходы на оплату иных работ и услуг, выполняемых по договорам с организациями, включая:</w:t>
            </w:r>
          </w:p>
        </w:tc>
        <w:tc>
          <w:tcPr>
            <w:tcW w:w="1636" w:type="dxa"/>
            <w:tcBorders>
              <w:top w:val="nil"/>
              <w:left w:val="nil"/>
              <w:bottom w:val="single" w:sz="4" w:space="0" w:color="auto"/>
              <w:right w:val="single" w:sz="4" w:space="0" w:color="auto"/>
            </w:tcBorders>
            <w:shd w:val="clear" w:color="000000" w:fill="DCE6F1"/>
            <w:noWrap/>
            <w:vAlign w:val="center"/>
            <w:hideMark/>
          </w:tcPr>
          <w:p w14:paraId="4555A099" w14:textId="77777777" w:rsidR="00E029D5" w:rsidRPr="00E029D5" w:rsidRDefault="00E029D5" w:rsidP="00E029D5">
            <w:pPr>
              <w:jc w:val="center"/>
              <w:rPr>
                <w:sz w:val="16"/>
                <w:szCs w:val="16"/>
              </w:rPr>
            </w:pPr>
            <w:r w:rsidRPr="00E029D5">
              <w:rPr>
                <w:sz w:val="16"/>
                <w:szCs w:val="16"/>
              </w:rPr>
              <w:t>1 712</w:t>
            </w:r>
          </w:p>
        </w:tc>
        <w:tc>
          <w:tcPr>
            <w:tcW w:w="1636" w:type="dxa"/>
            <w:tcBorders>
              <w:top w:val="nil"/>
              <w:left w:val="nil"/>
              <w:bottom w:val="single" w:sz="4" w:space="0" w:color="auto"/>
              <w:right w:val="single" w:sz="4" w:space="0" w:color="auto"/>
            </w:tcBorders>
            <w:shd w:val="clear" w:color="000000" w:fill="DCE6F1"/>
            <w:noWrap/>
            <w:vAlign w:val="center"/>
            <w:hideMark/>
          </w:tcPr>
          <w:p w14:paraId="00FED48B" w14:textId="77777777" w:rsidR="00E029D5" w:rsidRPr="00E029D5" w:rsidRDefault="00E029D5" w:rsidP="00E029D5">
            <w:pPr>
              <w:jc w:val="center"/>
              <w:rPr>
                <w:sz w:val="16"/>
                <w:szCs w:val="16"/>
              </w:rPr>
            </w:pPr>
            <w:r w:rsidRPr="00E029D5">
              <w:rPr>
                <w:sz w:val="16"/>
                <w:szCs w:val="16"/>
              </w:rPr>
              <w:t>2 489</w:t>
            </w:r>
          </w:p>
        </w:tc>
        <w:tc>
          <w:tcPr>
            <w:tcW w:w="1803" w:type="dxa"/>
            <w:tcBorders>
              <w:top w:val="nil"/>
              <w:left w:val="nil"/>
              <w:bottom w:val="single" w:sz="4" w:space="0" w:color="auto"/>
              <w:right w:val="single" w:sz="4" w:space="0" w:color="auto"/>
            </w:tcBorders>
            <w:shd w:val="clear" w:color="000000" w:fill="DCE6F1"/>
            <w:noWrap/>
            <w:vAlign w:val="center"/>
            <w:hideMark/>
          </w:tcPr>
          <w:p w14:paraId="4B2C8C7F" w14:textId="77777777" w:rsidR="00E029D5" w:rsidRPr="00E029D5" w:rsidRDefault="00E029D5" w:rsidP="00E029D5">
            <w:pPr>
              <w:jc w:val="center"/>
              <w:rPr>
                <w:sz w:val="16"/>
                <w:szCs w:val="16"/>
              </w:rPr>
            </w:pPr>
            <w:r w:rsidRPr="00E029D5">
              <w:rPr>
                <w:sz w:val="16"/>
                <w:szCs w:val="16"/>
              </w:rPr>
              <w:t>1 930</w:t>
            </w:r>
          </w:p>
        </w:tc>
        <w:tc>
          <w:tcPr>
            <w:tcW w:w="1766" w:type="dxa"/>
            <w:tcBorders>
              <w:top w:val="nil"/>
              <w:left w:val="nil"/>
              <w:bottom w:val="single" w:sz="4" w:space="0" w:color="auto"/>
              <w:right w:val="single" w:sz="4" w:space="0" w:color="auto"/>
            </w:tcBorders>
            <w:shd w:val="clear" w:color="000000" w:fill="DCE6F1"/>
            <w:noWrap/>
            <w:vAlign w:val="center"/>
            <w:hideMark/>
          </w:tcPr>
          <w:p w14:paraId="0716C03B" w14:textId="77777777" w:rsidR="00E029D5" w:rsidRPr="00E029D5" w:rsidRDefault="00E029D5" w:rsidP="00E029D5">
            <w:pPr>
              <w:jc w:val="center"/>
              <w:rPr>
                <w:sz w:val="16"/>
                <w:szCs w:val="16"/>
              </w:rPr>
            </w:pPr>
            <w:r w:rsidRPr="00E029D5">
              <w:rPr>
                <w:sz w:val="16"/>
                <w:szCs w:val="16"/>
              </w:rPr>
              <w:t>-558</w:t>
            </w:r>
          </w:p>
        </w:tc>
        <w:tc>
          <w:tcPr>
            <w:tcW w:w="2087" w:type="dxa"/>
            <w:tcBorders>
              <w:top w:val="nil"/>
              <w:left w:val="nil"/>
              <w:bottom w:val="single" w:sz="4" w:space="0" w:color="auto"/>
              <w:right w:val="single" w:sz="8" w:space="0" w:color="auto"/>
            </w:tcBorders>
            <w:shd w:val="clear" w:color="000000" w:fill="DCE6F1"/>
            <w:noWrap/>
            <w:vAlign w:val="center"/>
            <w:hideMark/>
          </w:tcPr>
          <w:p w14:paraId="0ED93914" w14:textId="77777777" w:rsidR="00E029D5" w:rsidRPr="00E029D5" w:rsidRDefault="00E029D5" w:rsidP="00E029D5">
            <w:pPr>
              <w:jc w:val="center"/>
              <w:rPr>
                <w:sz w:val="16"/>
                <w:szCs w:val="16"/>
              </w:rPr>
            </w:pPr>
            <w:r w:rsidRPr="00E029D5">
              <w:rPr>
                <w:sz w:val="16"/>
                <w:szCs w:val="16"/>
              </w:rPr>
              <w:t>13</w:t>
            </w:r>
          </w:p>
        </w:tc>
      </w:tr>
      <w:tr w:rsidR="00E029D5" w:rsidRPr="00E029D5" w14:paraId="6ABDFEAA"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561EF0D6" w14:textId="77777777" w:rsidR="00E029D5" w:rsidRPr="00E029D5" w:rsidRDefault="00E029D5" w:rsidP="00E029D5">
            <w:pPr>
              <w:jc w:val="center"/>
              <w:rPr>
                <w:sz w:val="16"/>
                <w:szCs w:val="16"/>
              </w:rPr>
            </w:pPr>
            <w:r w:rsidRPr="00E029D5">
              <w:rPr>
                <w:sz w:val="16"/>
                <w:szCs w:val="16"/>
              </w:rPr>
              <w:t>2.6</w:t>
            </w:r>
          </w:p>
        </w:tc>
        <w:tc>
          <w:tcPr>
            <w:tcW w:w="7436" w:type="dxa"/>
            <w:tcBorders>
              <w:top w:val="nil"/>
              <w:left w:val="nil"/>
              <w:bottom w:val="single" w:sz="4" w:space="0" w:color="auto"/>
              <w:right w:val="single" w:sz="4" w:space="0" w:color="auto"/>
            </w:tcBorders>
            <w:shd w:val="clear" w:color="auto" w:fill="auto"/>
            <w:noWrap/>
            <w:vAlign w:val="center"/>
            <w:hideMark/>
          </w:tcPr>
          <w:p w14:paraId="7C0A29E4" w14:textId="77777777" w:rsidR="00E029D5" w:rsidRPr="00E029D5" w:rsidRDefault="00E029D5" w:rsidP="00E029D5">
            <w:pPr>
              <w:rPr>
                <w:sz w:val="16"/>
                <w:szCs w:val="16"/>
              </w:rPr>
            </w:pPr>
            <w:r w:rsidRPr="00E029D5">
              <w:rPr>
                <w:sz w:val="16"/>
                <w:szCs w:val="16"/>
              </w:rPr>
              <w:t>Расходы на служебные командировки</w:t>
            </w:r>
          </w:p>
        </w:tc>
        <w:tc>
          <w:tcPr>
            <w:tcW w:w="1636" w:type="dxa"/>
            <w:tcBorders>
              <w:top w:val="nil"/>
              <w:left w:val="nil"/>
              <w:bottom w:val="single" w:sz="4" w:space="0" w:color="auto"/>
              <w:right w:val="single" w:sz="4" w:space="0" w:color="auto"/>
            </w:tcBorders>
            <w:shd w:val="clear" w:color="000000" w:fill="DCE6F1"/>
            <w:noWrap/>
            <w:vAlign w:val="center"/>
            <w:hideMark/>
          </w:tcPr>
          <w:p w14:paraId="2CF5FC1A"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73D5370D" w14:textId="77777777" w:rsidR="00E029D5" w:rsidRPr="00E029D5" w:rsidRDefault="00E029D5" w:rsidP="00E029D5">
            <w:pPr>
              <w:jc w:val="center"/>
              <w:rPr>
                <w:sz w:val="16"/>
                <w:szCs w:val="16"/>
              </w:rPr>
            </w:pPr>
            <w:r w:rsidRPr="00E029D5">
              <w:rPr>
                <w:sz w:val="16"/>
                <w:szCs w:val="16"/>
              </w:rPr>
              <w:t>9</w:t>
            </w:r>
          </w:p>
        </w:tc>
        <w:tc>
          <w:tcPr>
            <w:tcW w:w="1803" w:type="dxa"/>
            <w:tcBorders>
              <w:top w:val="nil"/>
              <w:left w:val="nil"/>
              <w:bottom w:val="single" w:sz="4" w:space="0" w:color="auto"/>
              <w:right w:val="single" w:sz="4" w:space="0" w:color="auto"/>
            </w:tcBorders>
            <w:shd w:val="clear" w:color="000000" w:fill="DCE6F1"/>
            <w:noWrap/>
            <w:vAlign w:val="center"/>
            <w:hideMark/>
          </w:tcPr>
          <w:p w14:paraId="55ADE41C"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noWrap/>
            <w:vAlign w:val="center"/>
            <w:hideMark/>
          </w:tcPr>
          <w:p w14:paraId="0B14DFB7"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noWrap/>
            <w:vAlign w:val="center"/>
            <w:hideMark/>
          </w:tcPr>
          <w:p w14:paraId="3AD72548" w14:textId="77777777" w:rsidR="00E029D5" w:rsidRPr="00E029D5" w:rsidRDefault="00E029D5" w:rsidP="00E029D5">
            <w:pPr>
              <w:jc w:val="center"/>
              <w:rPr>
                <w:sz w:val="16"/>
                <w:szCs w:val="16"/>
              </w:rPr>
            </w:pPr>
            <w:r w:rsidRPr="00E029D5">
              <w:rPr>
                <w:sz w:val="16"/>
                <w:szCs w:val="16"/>
              </w:rPr>
              <w:t> </w:t>
            </w:r>
          </w:p>
        </w:tc>
      </w:tr>
      <w:tr w:rsidR="00E029D5" w:rsidRPr="00E029D5" w14:paraId="42D0A10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15DFB2DA" w14:textId="77777777" w:rsidR="00E029D5" w:rsidRPr="00E029D5" w:rsidRDefault="00E029D5" w:rsidP="00E029D5">
            <w:pPr>
              <w:jc w:val="center"/>
              <w:rPr>
                <w:sz w:val="16"/>
                <w:szCs w:val="16"/>
              </w:rPr>
            </w:pPr>
            <w:r w:rsidRPr="00E029D5">
              <w:rPr>
                <w:sz w:val="16"/>
                <w:szCs w:val="16"/>
              </w:rPr>
              <w:t>2.7</w:t>
            </w:r>
          </w:p>
        </w:tc>
        <w:tc>
          <w:tcPr>
            <w:tcW w:w="7436" w:type="dxa"/>
            <w:tcBorders>
              <w:top w:val="nil"/>
              <w:left w:val="nil"/>
              <w:bottom w:val="single" w:sz="4" w:space="0" w:color="auto"/>
              <w:right w:val="single" w:sz="4" w:space="0" w:color="auto"/>
            </w:tcBorders>
            <w:shd w:val="clear" w:color="auto" w:fill="auto"/>
            <w:noWrap/>
            <w:vAlign w:val="center"/>
            <w:hideMark/>
          </w:tcPr>
          <w:p w14:paraId="41DD08AC" w14:textId="77777777" w:rsidR="00E029D5" w:rsidRPr="00E029D5" w:rsidRDefault="00E029D5" w:rsidP="00E029D5">
            <w:pPr>
              <w:rPr>
                <w:sz w:val="16"/>
                <w:szCs w:val="16"/>
              </w:rPr>
            </w:pPr>
            <w:r w:rsidRPr="00E029D5">
              <w:rPr>
                <w:sz w:val="16"/>
                <w:szCs w:val="16"/>
              </w:rPr>
              <w:t>Расходы на обучение персонала</w:t>
            </w:r>
          </w:p>
        </w:tc>
        <w:tc>
          <w:tcPr>
            <w:tcW w:w="1636" w:type="dxa"/>
            <w:tcBorders>
              <w:top w:val="nil"/>
              <w:left w:val="nil"/>
              <w:bottom w:val="single" w:sz="4" w:space="0" w:color="auto"/>
              <w:right w:val="single" w:sz="4" w:space="0" w:color="auto"/>
            </w:tcBorders>
            <w:shd w:val="clear" w:color="000000" w:fill="DCE6F1"/>
            <w:noWrap/>
            <w:vAlign w:val="center"/>
            <w:hideMark/>
          </w:tcPr>
          <w:p w14:paraId="57A28028"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101B57ED" w14:textId="77777777" w:rsidR="00E029D5" w:rsidRPr="00E029D5" w:rsidRDefault="00E029D5" w:rsidP="00E029D5">
            <w:pPr>
              <w:jc w:val="center"/>
              <w:rPr>
                <w:sz w:val="16"/>
                <w:szCs w:val="16"/>
              </w:rPr>
            </w:pPr>
            <w:r w:rsidRPr="00E029D5">
              <w:rPr>
                <w:sz w:val="16"/>
                <w:szCs w:val="16"/>
              </w:rPr>
              <w:t>25</w:t>
            </w:r>
          </w:p>
        </w:tc>
        <w:tc>
          <w:tcPr>
            <w:tcW w:w="1803" w:type="dxa"/>
            <w:tcBorders>
              <w:top w:val="nil"/>
              <w:left w:val="nil"/>
              <w:bottom w:val="single" w:sz="4" w:space="0" w:color="auto"/>
              <w:right w:val="single" w:sz="4" w:space="0" w:color="auto"/>
            </w:tcBorders>
            <w:shd w:val="clear" w:color="000000" w:fill="DCE6F1"/>
            <w:noWrap/>
            <w:vAlign w:val="center"/>
            <w:hideMark/>
          </w:tcPr>
          <w:p w14:paraId="0408C6F7"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noWrap/>
            <w:vAlign w:val="center"/>
            <w:hideMark/>
          </w:tcPr>
          <w:p w14:paraId="5FC5971E"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noWrap/>
            <w:vAlign w:val="center"/>
            <w:hideMark/>
          </w:tcPr>
          <w:p w14:paraId="3A434C3D" w14:textId="77777777" w:rsidR="00E029D5" w:rsidRPr="00E029D5" w:rsidRDefault="00E029D5" w:rsidP="00E029D5">
            <w:pPr>
              <w:jc w:val="center"/>
              <w:rPr>
                <w:sz w:val="16"/>
                <w:szCs w:val="16"/>
              </w:rPr>
            </w:pPr>
            <w:r w:rsidRPr="00E029D5">
              <w:rPr>
                <w:sz w:val="16"/>
                <w:szCs w:val="16"/>
              </w:rPr>
              <w:t> </w:t>
            </w:r>
          </w:p>
        </w:tc>
      </w:tr>
      <w:tr w:rsidR="00E029D5" w:rsidRPr="00E029D5" w14:paraId="7147FF6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58BEF784" w14:textId="77777777" w:rsidR="00E029D5" w:rsidRPr="00E029D5" w:rsidRDefault="00E029D5" w:rsidP="00E029D5">
            <w:pPr>
              <w:jc w:val="center"/>
              <w:rPr>
                <w:sz w:val="16"/>
                <w:szCs w:val="16"/>
              </w:rPr>
            </w:pPr>
            <w:r w:rsidRPr="00E029D5">
              <w:rPr>
                <w:sz w:val="16"/>
                <w:szCs w:val="16"/>
              </w:rPr>
              <w:lastRenderedPageBreak/>
              <w:t>2.8</w:t>
            </w:r>
          </w:p>
        </w:tc>
        <w:tc>
          <w:tcPr>
            <w:tcW w:w="7436" w:type="dxa"/>
            <w:tcBorders>
              <w:top w:val="nil"/>
              <w:left w:val="nil"/>
              <w:bottom w:val="single" w:sz="4" w:space="0" w:color="auto"/>
              <w:right w:val="single" w:sz="4" w:space="0" w:color="auto"/>
            </w:tcBorders>
            <w:shd w:val="clear" w:color="auto" w:fill="auto"/>
            <w:noWrap/>
            <w:vAlign w:val="center"/>
            <w:hideMark/>
          </w:tcPr>
          <w:p w14:paraId="312A5899" w14:textId="77777777" w:rsidR="00E029D5" w:rsidRPr="00E029D5" w:rsidRDefault="00E029D5" w:rsidP="00E029D5">
            <w:pPr>
              <w:rPr>
                <w:sz w:val="16"/>
                <w:szCs w:val="16"/>
              </w:rPr>
            </w:pPr>
            <w:r w:rsidRPr="00E029D5">
              <w:rPr>
                <w:sz w:val="16"/>
                <w:szCs w:val="16"/>
              </w:rPr>
              <w:t>Арендная плата</w:t>
            </w:r>
          </w:p>
        </w:tc>
        <w:tc>
          <w:tcPr>
            <w:tcW w:w="1636" w:type="dxa"/>
            <w:tcBorders>
              <w:top w:val="nil"/>
              <w:left w:val="nil"/>
              <w:bottom w:val="single" w:sz="4" w:space="0" w:color="auto"/>
              <w:right w:val="single" w:sz="4" w:space="0" w:color="auto"/>
            </w:tcBorders>
            <w:shd w:val="clear" w:color="000000" w:fill="DCE6F1"/>
            <w:noWrap/>
            <w:vAlign w:val="center"/>
            <w:hideMark/>
          </w:tcPr>
          <w:p w14:paraId="4095B0A9"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49A71D62" w14:textId="77777777" w:rsidR="00E029D5" w:rsidRPr="00E029D5" w:rsidRDefault="00E029D5" w:rsidP="00E029D5">
            <w:pPr>
              <w:jc w:val="center"/>
              <w:rPr>
                <w:sz w:val="16"/>
                <w:szCs w:val="16"/>
              </w:rPr>
            </w:pPr>
            <w:r w:rsidRPr="00E029D5">
              <w:rPr>
                <w:sz w:val="16"/>
                <w:szCs w:val="16"/>
              </w:rPr>
              <w:t>153</w:t>
            </w:r>
          </w:p>
        </w:tc>
        <w:tc>
          <w:tcPr>
            <w:tcW w:w="1803" w:type="dxa"/>
            <w:tcBorders>
              <w:top w:val="nil"/>
              <w:left w:val="nil"/>
              <w:bottom w:val="single" w:sz="4" w:space="0" w:color="auto"/>
              <w:right w:val="single" w:sz="4" w:space="0" w:color="auto"/>
            </w:tcBorders>
            <w:shd w:val="clear" w:color="000000" w:fill="DCE6F1"/>
            <w:noWrap/>
            <w:vAlign w:val="center"/>
            <w:hideMark/>
          </w:tcPr>
          <w:p w14:paraId="2B1F1836"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noWrap/>
            <w:vAlign w:val="center"/>
            <w:hideMark/>
          </w:tcPr>
          <w:p w14:paraId="62F0A0C3"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noWrap/>
            <w:vAlign w:val="center"/>
            <w:hideMark/>
          </w:tcPr>
          <w:p w14:paraId="44544E2D" w14:textId="77777777" w:rsidR="00E029D5" w:rsidRPr="00E029D5" w:rsidRDefault="00E029D5" w:rsidP="00E029D5">
            <w:pPr>
              <w:jc w:val="center"/>
              <w:rPr>
                <w:sz w:val="16"/>
                <w:szCs w:val="16"/>
              </w:rPr>
            </w:pPr>
            <w:r w:rsidRPr="00E029D5">
              <w:rPr>
                <w:sz w:val="16"/>
                <w:szCs w:val="16"/>
              </w:rPr>
              <w:t> </w:t>
            </w:r>
          </w:p>
        </w:tc>
      </w:tr>
      <w:tr w:rsidR="00E029D5" w:rsidRPr="00E029D5" w14:paraId="27CCC905" w14:textId="77777777" w:rsidTr="00BD168F">
        <w:trPr>
          <w:trHeight w:val="315"/>
          <w:jc w:val="center"/>
        </w:trPr>
        <w:tc>
          <w:tcPr>
            <w:tcW w:w="756" w:type="dxa"/>
            <w:tcBorders>
              <w:top w:val="nil"/>
              <w:left w:val="single" w:sz="8" w:space="0" w:color="auto"/>
              <w:bottom w:val="nil"/>
              <w:right w:val="single" w:sz="4" w:space="0" w:color="auto"/>
            </w:tcBorders>
            <w:shd w:val="clear" w:color="auto" w:fill="auto"/>
            <w:noWrap/>
            <w:vAlign w:val="center"/>
            <w:hideMark/>
          </w:tcPr>
          <w:p w14:paraId="721E9B5D" w14:textId="77777777" w:rsidR="00E029D5" w:rsidRPr="00E029D5" w:rsidRDefault="00E029D5" w:rsidP="00E029D5">
            <w:pPr>
              <w:jc w:val="center"/>
              <w:rPr>
                <w:sz w:val="16"/>
                <w:szCs w:val="16"/>
              </w:rPr>
            </w:pPr>
            <w:r w:rsidRPr="00E029D5">
              <w:rPr>
                <w:sz w:val="16"/>
                <w:szCs w:val="16"/>
              </w:rPr>
              <w:t>2.9</w:t>
            </w:r>
          </w:p>
        </w:tc>
        <w:tc>
          <w:tcPr>
            <w:tcW w:w="7436" w:type="dxa"/>
            <w:tcBorders>
              <w:top w:val="nil"/>
              <w:left w:val="nil"/>
              <w:bottom w:val="nil"/>
              <w:right w:val="single" w:sz="4" w:space="0" w:color="auto"/>
            </w:tcBorders>
            <w:shd w:val="clear" w:color="auto" w:fill="auto"/>
            <w:noWrap/>
            <w:vAlign w:val="center"/>
            <w:hideMark/>
          </w:tcPr>
          <w:p w14:paraId="1B3B236B" w14:textId="77777777" w:rsidR="00E029D5" w:rsidRPr="00E029D5" w:rsidRDefault="00E029D5" w:rsidP="00E029D5">
            <w:pPr>
              <w:rPr>
                <w:sz w:val="16"/>
                <w:szCs w:val="16"/>
              </w:rPr>
            </w:pPr>
            <w:r w:rsidRPr="00E029D5">
              <w:rPr>
                <w:sz w:val="16"/>
                <w:szCs w:val="16"/>
              </w:rPr>
              <w:t>Другие расходы</w:t>
            </w:r>
          </w:p>
        </w:tc>
        <w:tc>
          <w:tcPr>
            <w:tcW w:w="1636" w:type="dxa"/>
            <w:tcBorders>
              <w:top w:val="nil"/>
              <w:left w:val="nil"/>
              <w:bottom w:val="nil"/>
              <w:right w:val="single" w:sz="4" w:space="0" w:color="auto"/>
            </w:tcBorders>
            <w:shd w:val="clear" w:color="000000" w:fill="DCE6F1"/>
            <w:noWrap/>
            <w:vAlign w:val="center"/>
            <w:hideMark/>
          </w:tcPr>
          <w:p w14:paraId="46CA7140" w14:textId="77777777" w:rsidR="00E029D5" w:rsidRPr="00E029D5" w:rsidRDefault="00E029D5" w:rsidP="00E029D5">
            <w:pPr>
              <w:jc w:val="center"/>
              <w:rPr>
                <w:sz w:val="16"/>
                <w:szCs w:val="16"/>
              </w:rPr>
            </w:pPr>
            <w:r w:rsidRPr="00E029D5">
              <w:rPr>
                <w:sz w:val="16"/>
                <w:szCs w:val="16"/>
              </w:rPr>
              <w:t>2 407</w:t>
            </w:r>
          </w:p>
        </w:tc>
        <w:tc>
          <w:tcPr>
            <w:tcW w:w="1636" w:type="dxa"/>
            <w:tcBorders>
              <w:top w:val="nil"/>
              <w:left w:val="nil"/>
              <w:bottom w:val="nil"/>
              <w:right w:val="single" w:sz="4" w:space="0" w:color="auto"/>
            </w:tcBorders>
            <w:shd w:val="clear" w:color="000000" w:fill="DCE6F1"/>
            <w:noWrap/>
            <w:vAlign w:val="center"/>
            <w:hideMark/>
          </w:tcPr>
          <w:p w14:paraId="5F6772A0" w14:textId="77777777" w:rsidR="00E029D5" w:rsidRPr="00E029D5" w:rsidRDefault="00E029D5" w:rsidP="00E029D5">
            <w:pPr>
              <w:jc w:val="center"/>
              <w:rPr>
                <w:sz w:val="16"/>
                <w:szCs w:val="16"/>
              </w:rPr>
            </w:pPr>
            <w:r w:rsidRPr="00E029D5">
              <w:rPr>
                <w:sz w:val="16"/>
                <w:szCs w:val="16"/>
              </w:rPr>
              <w:t>444</w:t>
            </w:r>
          </w:p>
        </w:tc>
        <w:tc>
          <w:tcPr>
            <w:tcW w:w="1803" w:type="dxa"/>
            <w:tcBorders>
              <w:top w:val="nil"/>
              <w:left w:val="nil"/>
              <w:bottom w:val="nil"/>
              <w:right w:val="single" w:sz="4" w:space="0" w:color="auto"/>
            </w:tcBorders>
            <w:shd w:val="clear" w:color="000000" w:fill="DCE6F1"/>
            <w:noWrap/>
            <w:vAlign w:val="center"/>
            <w:hideMark/>
          </w:tcPr>
          <w:p w14:paraId="1EA53DD1" w14:textId="77777777" w:rsidR="00E029D5" w:rsidRPr="00E029D5" w:rsidRDefault="00E029D5" w:rsidP="00E029D5">
            <w:pPr>
              <w:jc w:val="center"/>
              <w:rPr>
                <w:sz w:val="16"/>
                <w:szCs w:val="16"/>
              </w:rPr>
            </w:pPr>
            <w:r w:rsidRPr="00E029D5">
              <w:rPr>
                <w:sz w:val="16"/>
                <w:szCs w:val="16"/>
              </w:rPr>
              <w:t>2 713</w:t>
            </w:r>
          </w:p>
        </w:tc>
        <w:tc>
          <w:tcPr>
            <w:tcW w:w="1766" w:type="dxa"/>
            <w:tcBorders>
              <w:top w:val="nil"/>
              <w:left w:val="nil"/>
              <w:bottom w:val="nil"/>
              <w:right w:val="single" w:sz="4" w:space="0" w:color="auto"/>
            </w:tcBorders>
            <w:shd w:val="clear" w:color="000000" w:fill="DCE6F1"/>
            <w:noWrap/>
            <w:vAlign w:val="center"/>
            <w:hideMark/>
          </w:tcPr>
          <w:p w14:paraId="44413EA9" w14:textId="77777777" w:rsidR="00E029D5" w:rsidRPr="00E029D5" w:rsidRDefault="00E029D5" w:rsidP="00E029D5">
            <w:pPr>
              <w:jc w:val="center"/>
              <w:rPr>
                <w:sz w:val="16"/>
                <w:szCs w:val="16"/>
              </w:rPr>
            </w:pPr>
            <w:r w:rsidRPr="00E029D5">
              <w:rPr>
                <w:sz w:val="16"/>
                <w:szCs w:val="16"/>
              </w:rPr>
              <w:t>2 269</w:t>
            </w:r>
          </w:p>
        </w:tc>
        <w:tc>
          <w:tcPr>
            <w:tcW w:w="2087" w:type="dxa"/>
            <w:tcBorders>
              <w:top w:val="nil"/>
              <w:left w:val="nil"/>
              <w:bottom w:val="nil"/>
              <w:right w:val="single" w:sz="8" w:space="0" w:color="auto"/>
            </w:tcBorders>
            <w:shd w:val="clear" w:color="000000" w:fill="DCE6F1"/>
            <w:noWrap/>
            <w:vAlign w:val="center"/>
            <w:hideMark/>
          </w:tcPr>
          <w:p w14:paraId="160DBB07" w14:textId="77777777" w:rsidR="00E029D5" w:rsidRPr="00E029D5" w:rsidRDefault="00E029D5" w:rsidP="00E029D5">
            <w:pPr>
              <w:jc w:val="center"/>
              <w:rPr>
                <w:sz w:val="16"/>
                <w:szCs w:val="16"/>
              </w:rPr>
            </w:pPr>
            <w:r w:rsidRPr="00E029D5">
              <w:rPr>
                <w:sz w:val="16"/>
                <w:szCs w:val="16"/>
              </w:rPr>
              <w:t>13</w:t>
            </w:r>
          </w:p>
        </w:tc>
      </w:tr>
      <w:tr w:rsidR="00E029D5" w:rsidRPr="00E029D5" w14:paraId="29B22AD3"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CE6F1"/>
            <w:vAlign w:val="center"/>
            <w:hideMark/>
          </w:tcPr>
          <w:p w14:paraId="7648979C" w14:textId="77777777" w:rsidR="00E029D5" w:rsidRPr="00E029D5" w:rsidRDefault="00E029D5" w:rsidP="00E029D5">
            <w:pPr>
              <w:jc w:val="center"/>
              <w:rPr>
                <w:b/>
                <w:bCs/>
                <w:sz w:val="16"/>
                <w:szCs w:val="16"/>
              </w:rPr>
            </w:pPr>
            <w:r w:rsidRPr="00E029D5">
              <w:rPr>
                <w:b/>
                <w:bCs/>
                <w:sz w:val="16"/>
                <w:szCs w:val="16"/>
              </w:rPr>
              <w:t>3</w:t>
            </w:r>
          </w:p>
        </w:tc>
        <w:tc>
          <w:tcPr>
            <w:tcW w:w="7436" w:type="dxa"/>
            <w:tcBorders>
              <w:top w:val="single" w:sz="8" w:space="0" w:color="auto"/>
              <w:left w:val="nil"/>
              <w:bottom w:val="single" w:sz="8" w:space="0" w:color="auto"/>
              <w:right w:val="single" w:sz="4" w:space="0" w:color="auto"/>
            </w:tcBorders>
            <w:shd w:val="clear" w:color="000000" w:fill="DCE6F1"/>
            <w:vAlign w:val="center"/>
            <w:hideMark/>
          </w:tcPr>
          <w:p w14:paraId="59ED30DC" w14:textId="77777777" w:rsidR="00E029D5" w:rsidRPr="00E029D5" w:rsidRDefault="00E029D5" w:rsidP="00E029D5">
            <w:pPr>
              <w:rPr>
                <w:b/>
                <w:bCs/>
                <w:sz w:val="16"/>
                <w:szCs w:val="16"/>
              </w:rPr>
            </w:pPr>
            <w:r w:rsidRPr="00E029D5">
              <w:rPr>
                <w:b/>
                <w:bCs/>
                <w:sz w:val="16"/>
                <w:szCs w:val="16"/>
              </w:rPr>
              <w:t>Неподконтрольные расходы (Приложение 5.3)</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7B78450E" w14:textId="77777777" w:rsidR="00E029D5" w:rsidRPr="00E029D5" w:rsidRDefault="00E029D5" w:rsidP="00E029D5">
            <w:pPr>
              <w:jc w:val="center"/>
              <w:rPr>
                <w:b/>
                <w:bCs/>
                <w:sz w:val="16"/>
                <w:szCs w:val="16"/>
              </w:rPr>
            </w:pPr>
            <w:r w:rsidRPr="00E029D5">
              <w:rPr>
                <w:b/>
                <w:bCs/>
                <w:sz w:val="16"/>
                <w:szCs w:val="16"/>
              </w:rPr>
              <w:t>7 956</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4FFE21D2" w14:textId="77777777" w:rsidR="00E029D5" w:rsidRPr="00E029D5" w:rsidRDefault="00E029D5" w:rsidP="00E029D5">
            <w:pPr>
              <w:jc w:val="center"/>
              <w:rPr>
                <w:b/>
                <w:bCs/>
                <w:sz w:val="16"/>
                <w:szCs w:val="16"/>
              </w:rPr>
            </w:pPr>
            <w:r w:rsidRPr="00E029D5">
              <w:rPr>
                <w:b/>
                <w:bCs/>
                <w:sz w:val="16"/>
                <w:szCs w:val="16"/>
              </w:rPr>
              <w:t>11 272</w:t>
            </w:r>
          </w:p>
        </w:tc>
        <w:tc>
          <w:tcPr>
            <w:tcW w:w="1803" w:type="dxa"/>
            <w:tcBorders>
              <w:top w:val="single" w:sz="8" w:space="0" w:color="auto"/>
              <w:left w:val="nil"/>
              <w:bottom w:val="single" w:sz="8" w:space="0" w:color="auto"/>
              <w:right w:val="single" w:sz="4" w:space="0" w:color="auto"/>
            </w:tcBorders>
            <w:shd w:val="clear" w:color="000000" w:fill="DCE6F1"/>
            <w:vAlign w:val="center"/>
            <w:hideMark/>
          </w:tcPr>
          <w:p w14:paraId="63645951" w14:textId="77777777" w:rsidR="00E029D5" w:rsidRPr="00E029D5" w:rsidRDefault="00E029D5" w:rsidP="00E029D5">
            <w:pPr>
              <w:jc w:val="center"/>
              <w:rPr>
                <w:b/>
                <w:bCs/>
                <w:sz w:val="16"/>
                <w:szCs w:val="16"/>
              </w:rPr>
            </w:pPr>
            <w:r w:rsidRPr="00E029D5">
              <w:rPr>
                <w:b/>
                <w:bCs/>
                <w:sz w:val="16"/>
                <w:szCs w:val="16"/>
              </w:rPr>
              <w:t>11 267</w:t>
            </w:r>
          </w:p>
        </w:tc>
        <w:tc>
          <w:tcPr>
            <w:tcW w:w="1766" w:type="dxa"/>
            <w:tcBorders>
              <w:top w:val="single" w:sz="8" w:space="0" w:color="auto"/>
              <w:left w:val="nil"/>
              <w:bottom w:val="single" w:sz="8" w:space="0" w:color="auto"/>
              <w:right w:val="single" w:sz="8" w:space="0" w:color="auto"/>
            </w:tcBorders>
            <w:shd w:val="clear" w:color="000000" w:fill="DCE6F1"/>
            <w:vAlign w:val="center"/>
            <w:hideMark/>
          </w:tcPr>
          <w:p w14:paraId="1BC36513" w14:textId="77777777" w:rsidR="00E029D5" w:rsidRPr="00E029D5" w:rsidRDefault="00E029D5" w:rsidP="00E029D5">
            <w:pPr>
              <w:jc w:val="center"/>
              <w:rPr>
                <w:b/>
                <w:bCs/>
                <w:sz w:val="16"/>
                <w:szCs w:val="16"/>
              </w:rPr>
            </w:pPr>
            <w:r w:rsidRPr="00E029D5">
              <w:rPr>
                <w:b/>
                <w:bCs/>
                <w:sz w:val="16"/>
                <w:szCs w:val="16"/>
              </w:rPr>
              <w:t>-5</w:t>
            </w:r>
          </w:p>
        </w:tc>
        <w:tc>
          <w:tcPr>
            <w:tcW w:w="2087"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32094BEA" w14:textId="77777777" w:rsidR="00E029D5" w:rsidRPr="00E029D5" w:rsidRDefault="00E029D5" w:rsidP="00E029D5">
            <w:pPr>
              <w:jc w:val="center"/>
              <w:rPr>
                <w:b/>
                <w:bCs/>
                <w:sz w:val="16"/>
                <w:szCs w:val="16"/>
              </w:rPr>
            </w:pPr>
            <w:r w:rsidRPr="00E029D5">
              <w:rPr>
                <w:b/>
                <w:bCs/>
                <w:sz w:val="16"/>
                <w:szCs w:val="16"/>
              </w:rPr>
              <w:t>42</w:t>
            </w:r>
          </w:p>
        </w:tc>
      </w:tr>
      <w:tr w:rsidR="00E029D5" w:rsidRPr="00E029D5" w14:paraId="0A8ED946"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32199D3" w14:textId="77777777" w:rsidR="00E029D5" w:rsidRPr="00E029D5" w:rsidRDefault="00E029D5" w:rsidP="00E029D5">
            <w:pPr>
              <w:jc w:val="center"/>
              <w:rPr>
                <w:sz w:val="16"/>
                <w:szCs w:val="16"/>
              </w:rPr>
            </w:pPr>
            <w:r w:rsidRPr="00E029D5">
              <w:rPr>
                <w:sz w:val="16"/>
                <w:szCs w:val="16"/>
              </w:rPr>
              <w:t>3.1</w:t>
            </w:r>
          </w:p>
        </w:tc>
        <w:tc>
          <w:tcPr>
            <w:tcW w:w="7436" w:type="dxa"/>
            <w:tcBorders>
              <w:top w:val="nil"/>
              <w:left w:val="nil"/>
              <w:bottom w:val="single" w:sz="4" w:space="0" w:color="auto"/>
              <w:right w:val="single" w:sz="4" w:space="0" w:color="auto"/>
            </w:tcBorders>
            <w:shd w:val="clear" w:color="auto" w:fill="auto"/>
            <w:vAlign w:val="center"/>
            <w:hideMark/>
          </w:tcPr>
          <w:p w14:paraId="2B16FDD5" w14:textId="77777777" w:rsidR="00E029D5" w:rsidRPr="00E029D5" w:rsidRDefault="00E029D5" w:rsidP="00E029D5">
            <w:pPr>
              <w:jc w:val="both"/>
              <w:rPr>
                <w:sz w:val="16"/>
                <w:szCs w:val="16"/>
              </w:rPr>
            </w:pPr>
            <w:r w:rsidRPr="00E029D5">
              <w:rPr>
                <w:sz w:val="16"/>
                <w:szCs w:val="16"/>
              </w:rPr>
              <w:t>Расходы на оплату услуг, оказываемых организациями, осуществляющими регулируемые виды деятельности</w:t>
            </w:r>
          </w:p>
        </w:tc>
        <w:tc>
          <w:tcPr>
            <w:tcW w:w="1636" w:type="dxa"/>
            <w:tcBorders>
              <w:top w:val="nil"/>
              <w:left w:val="nil"/>
              <w:bottom w:val="single" w:sz="4" w:space="0" w:color="auto"/>
              <w:right w:val="single" w:sz="4" w:space="0" w:color="auto"/>
            </w:tcBorders>
            <w:shd w:val="clear" w:color="000000" w:fill="DCE6F1"/>
            <w:vAlign w:val="center"/>
            <w:hideMark/>
          </w:tcPr>
          <w:p w14:paraId="2C14A77A"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2F69B7A8" w14:textId="77777777" w:rsidR="00E029D5" w:rsidRPr="00E029D5" w:rsidRDefault="00E029D5" w:rsidP="00E029D5">
            <w:pPr>
              <w:jc w:val="center"/>
              <w:rPr>
                <w:sz w:val="16"/>
                <w:szCs w:val="16"/>
              </w:rPr>
            </w:pPr>
            <w:r w:rsidRPr="00E029D5">
              <w:rPr>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05B774B0"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vAlign w:val="center"/>
            <w:hideMark/>
          </w:tcPr>
          <w:p w14:paraId="6A043071"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3DC35B35" w14:textId="77777777" w:rsidR="00E029D5" w:rsidRPr="00E029D5" w:rsidRDefault="00E029D5" w:rsidP="00E029D5">
            <w:pPr>
              <w:jc w:val="center"/>
              <w:rPr>
                <w:sz w:val="16"/>
                <w:szCs w:val="16"/>
              </w:rPr>
            </w:pPr>
            <w:r w:rsidRPr="00E029D5">
              <w:rPr>
                <w:sz w:val="16"/>
                <w:szCs w:val="16"/>
              </w:rPr>
              <w:t> </w:t>
            </w:r>
          </w:p>
        </w:tc>
      </w:tr>
      <w:tr w:rsidR="00E029D5" w:rsidRPr="00E029D5" w14:paraId="3686B7A2"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2531FDD1" w14:textId="77777777" w:rsidR="00E029D5" w:rsidRPr="00E029D5" w:rsidRDefault="00E029D5" w:rsidP="00E029D5">
            <w:pPr>
              <w:jc w:val="center"/>
              <w:rPr>
                <w:sz w:val="16"/>
                <w:szCs w:val="16"/>
              </w:rPr>
            </w:pPr>
            <w:r w:rsidRPr="00E029D5">
              <w:rPr>
                <w:sz w:val="16"/>
                <w:szCs w:val="16"/>
              </w:rPr>
              <w:t>3.2</w:t>
            </w:r>
          </w:p>
        </w:tc>
        <w:tc>
          <w:tcPr>
            <w:tcW w:w="7436" w:type="dxa"/>
            <w:tcBorders>
              <w:top w:val="nil"/>
              <w:left w:val="nil"/>
              <w:bottom w:val="single" w:sz="4" w:space="0" w:color="auto"/>
              <w:right w:val="single" w:sz="4" w:space="0" w:color="auto"/>
            </w:tcBorders>
            <w:shd w:val="clear" w:color="auto" w:fill="auto"/>
            <w:vAlign w:val="center"/>
            <w:hideMark/>
          </w:tcPr>
          <w:p w14:paraId="09E2F4ED" w14:textId="77777777" w:rsidR="00E029D5" w:rsidRPr="00E029D5" w:rsidRDefault="00E029D5" w:rsidP="00E029D5">
            <w:pPr>
              <w:rPr>
                <w:sz w:val="16"/>
                <w:szCs w:val="16"/>
              </w:rPr>
            </w:pPr>
            <w:r w:rsidRPr="00E029D5">
              <w:rPr>
                <w:sz w:val="16"/>
                <w:szCs w:val="16"/>
              </w:rPr>
              <w:t>Концессионная плата</w:t>
            </w:r>
          </w:p>
        </w:tc>
        <w:tc>
          <w:tcPr>
            <w:tcW w:w="1636" w:type="dxa"/>
            <w:tcBorders>
              <w:top w:val="nil"/>
              <w:left w:val="nil"/>
              <w:bottom w:val="single" w:sz="4" w:space="0" w:color="auto"/>
              <w:right w:val="single" w:sz="4" w:space="0" w:color="auto"/>
            </w:tcBorders>
            <w:shd w:val="clear" w:color="000000" w:fill="DCE6F1"/>
            <w:vAlign w:val="center"/>
            <w:hideMark/>
          </w:tcPr>
          <w:p w14:paraId="62DACBD6" w14:textId="77777777" w:rsidR="00E029D5" w:rsidRPr="00E029D5" w:rsidRDefault="00E029D5" w:rsidP="00E029D5">
            <w:pPr>
              <w:jc w:val="center"/>
              <w:rPr>
                <w:sz w:val="16"/>
                <w:szCs w:val="16"/>
              </w:rPr>
            </w:pPr>
            <w:r w:rsidRPr="00E029D5">
              <w:rPr>
                <w:sz w:val="16"/>
                <w:szCs w:val="16"/>
              </w:rPr>
              <w:t>1</w:t>
            </w:r>
          </w:p>
        </w:tc>
        <w:tc>
          <w:tcPr>
            <w:tcW w:w="1636" w:type="dxa"/>
            <w:tcBorders>
              <w:top w:val="nil"/>
              <w:left w:val="nil"/>
              <w:bottom w:val="single" w:sz="4" w:space="0" w:color="auto"/>
              <w:right w:val="single" w:sz="4" w:space="0" w:color="auto"/>
            </w:tcBorders>
            <w:shd w:val="clear" w:color="000000" w:fill="DCE6F1"/>
            <w:vAlign w:val="center"/>
            <w:hideMark/>
          </w:tcPr>
          <w:p w14:paraId="7ECAC33B" w14:textId="77777777" w:rsidR="00E029D5" w:rsidRPr="00E029D5" w:rsidRDefault="00E029D5" w:rsidP="00E029D5">
            <w:pPr>
              <w:jc w:val="center"/>
              <w:rPr>
                <w:sz w:val="16"/>
                <w:szCs w:val="16"/>
              </w:rPr>
            </w:pPr>
            <w:r w:rsidRPr="00E029D5">
              <w:rPr>
                <w:sz w:val="16"/>
                <w:szCs w:val="16"/>
              </w:rPr>
              <w:t>1</w:t>
            </w:r>
          </w:p>
        </w:tc>
        <w:tc>
          <w:tcPr>
            <w:tcW w:w="1803" w:type="dxa"/>
            <w:tcBorders>
              <w:top w:val="nil"/>
              <w:left w:val="nil"/>
              <w:bottom w:val="single" w:sz="4" w:space="0" w:color="auto"/>
              <w:right w:val="single" w:sz="4" w:space="0" w:color="auto"/>
            </w:tcBorders>
            <w:shd w:val="clear" w:color="000000" w:fill="DCE6F1"/>
            <w:vAlign w:val="center"/>
            <w:hideMark/>
          </w:tcPr>
          <w:p w14:paraId="43B09D41" w14:textId="77777777" w:rsidR="00E029D5" w:rsidRPr="00E029D5" w:rsidRDefault="00E029D5" w:rsidP="00E029D5">
            <w:pPr>
              <w:jc w:val="center"/>
              <w:rPr>
                <w:sz w:val="16"/>
                <w:szCs w:val="16"/>
              </w:rPr>
            </w:pPr>
            <w:r w:rsidRPr="00E029D5">
              <w:rPr>
                <w:sz w:val="16"/>
                <w:szCs w:val="16"/>
              </w:rPr>
              <w:t>1</w:t>
            </w:r>
          </w:p>
        </w:tc>
        <w:tc>
          <w:tcPr>
            <w:tcW w:w="1766" w:type="dxa"/>
            <w:tcBorders>
              <w:top w:val="nil"/>
              <w:left w:val="nil"/>
              <w:bottom w:val="single" w:sz="4" w:space="0" w:color="auto"/>
              <w:right w:val="single" w:sz="4" w:space="0" w:color="auto"/>
            </w:tcBorders>
            <w:shd w:val="clear" w:color="000000" w:fill="DCE6F1"/>
            <w:vAlign w:val="center"/>
            <w:hideMark/>
          </w:tcPr>
          <w:p w14:paraId="698D92F7"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774BEB17" w14:textId="77777777" w:rsidR="00E029D5" w:rsidRPr="00E029D5" w:rsidRDefault="00E029D5" w:rsidP="00E029D5">
            <w:pPr>
              <w:jc w:val="center"/>
              <w:rPr>
                <w:sz w:val="16"/>
                <w:szCs w:val="16"/>
              </w:rPr>
            </w:pPr>
            <w:r w:rsidRPr="00E029D5">
              <w:rPr>
                <w:sz w:val="16"/>
                <w:szCs w:val="16"/>
              </w:rPr>
              <w:t>0</w:t>
            </w:r>
          </w:p>
        </w:tc>
      </w:tr>
      <w:tr w:rsidR="00E029D5" w:rsidRPr="00E029D5" w14:paraId="02DD4E3C" w14:textId="77777777" w:rsidTr="00BD168F">
        <w:trPr>
          <w:trHeight w:val="12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693F9971" w14:textId="77777777" w:rsidR="00E029D5" w:rsidRPr="00E029D5" w:rsidRDefault="00E029D5" w:rsidP="00E029D5">
            <w:pPr>
              <w:jc w:val="center"/>
              <w:rPr>
                <w:sz w:val="16"/>
                <w:szCs w:val="16"/>
              </w:rPr>
            </w:pPr>
            <w:r w:rsidRPr="00E029D5">
              <w:rPr>
                <w:sz w:val="16"/>
                <w:szCs w:val="16"/>
              </w:rPr>
              <w:t>3.3</w:t>
            </w:r>
          </w:p>
        </w:tc>
        <w:tc>
          <w:tcPr>
            <w:tcW w:w="7436" w:type="dxa"/>
            <w:tcBorders>
              <w:top w:val="nil"/>
              <w:left w:val="nil"/>
              <w:bottom w:val="single" w:sz="4" w:space="0" w:color="auto"/>
              <w:right w:val="single" w:sz="4" w:space="0" w:color="auto"/>
            </w:tcBorders>
            <w:shd w:val="clear" w:color="auto" w:fill="auto"/>
            <w:vAlign w:val="center"/>
            <w:hideMark/>
          </w:tcPr>
          <w:p w14:paraId="47EE6ADA" w14:textId="77777777" w:rsidR="00E029D5" w:rsidRPr="00E029D5" w:rsidRDefault="00E029D5" w:rsidP="00E029D5">
            <w:pPr>
              <w:jc w:val="both"/>
              <w:rPr>
                <w:sz w:val="16"/>
                <w:szCs w:val="16"/>
              </w:rPr>
            </w:pPr>
            <w:r w:rsidRPr="00E029D5">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36" w:type="dxa"/>
            <w:tcBorders>
              <w:top w:val="nil"/>
              <w:left w:val="nil"/>
              <w:bottom w:val="single" w:sz="4" w:space="0" w:color="auto"/>
              <w:right w:val="single" w:sz="4" w:space="0" w:color="auto"/>
            </w:tcBorders>
            <w:shd w:val="clear" w:color="000000" w:fill="DCE6F1"/>
            <w:vAlign w:val="center"/>
            <w:hideMark/>
          </w:tcPr>
          <w:p w14:paraId="20860F21" w14:textId="77777777" w:rsidR="00E029D5" w:rsidRPr="00E029D5" w:rsidRDefault="00E029D5" w:rsidP="00E029D5">
            <w:pPr>
              <w:jc w:val="center"/>
              <w:rPr>
                <w:sz w:val="16"/>
                <w:szCs w:val="16"/>
              </w:rPr>
            </w:pPr>
            <w:r w:rsidRPr="00E029D5">
              <w:rPr>
                <w:sz w:val="16"/>
                <w:szCs w:val="16"/>
              </w:rPr>
              <w:t>43</w:t>
            </w:r>
          </w:p>
        </w:tc>
        <w:tc>
          <w:tcPr>
            <w:tcW w:w="1636" w:type="dxa"/>
            <w:tcBorders>
              <w:top w:val="nil"/>
              <w:left w:val="nil"/>
              <w:bottom w:val="single" w:sz="4" w:space="0" w:color="auto"/>
              <w:right w:val="single" w:sz="4" w:space="0" w:color="auto"/>
            </w:tcBorders>
            <w:shd w:val="clear" w:color="000000" w:fill="DCE6F1"/>
            <w:vAlign w:val="center"/>
            <w:hideMark/>
          </w:tcPr>
          <w:p w14:paraId="51FF27F9" w14:textId="77777777" w:rsidR="00E029D5" w:rsidRPr="00E029D5" w:rsidRDefault="00E029D5" w:rsidP="00E029D5">
            <w:pPr>
              <w:jc w:val="center"/>
              <w:rPr>
                <w:sz w:val="16"/>
                <w:szCs w:val="16"/>
              </w:rPr>
            </w:pPr>
            <w:r w:rsidRPr="00E029D5">
              <w:rPr>
                <w:sz w:val="16"/>
                <w:szCs w:val="16"/>
              </w:rPr>
              <w:t>29</w:t>
            </w:r>
          </w:p>
        </w:tc>
        <w:tc>
          <w:tcPr>
            <w:tcW w:w="1803" w:type="dxa"/>
            <w:tcBorders>
              <w:top w:val="nil"/>
              <w:left w:val="nil"/>
              <w:bottom w:val="single" w:sz="4" w:space="0" w:color="auto"/>
              <w:right w:val="single" w:sz="4" w:space="0" w:color="auto"/>
            </w:tcBorders>
            <w:shd w:val="clear" w:color="000000" w:fill="DCE6F1"/>
            <w:vAlign w:val="center"/>
            <w:hideMark/>
          </w:tcPr>
          <w:p w14:paraId="44AD6422" w14:textId="77777777" w:rsidR="00E029D5" w:rsidRPr="00E029D5" w:rsidRDefault="00E029D5" w:rsidP="00E029D5">
            <w:pPr>
              <w:jc w:val="center"/>
              <w:rPr>
                <w:sz w:val="16"/>
                <w:szCs w:val="16"/>
              </w:rPr>
            </w:pPr>
            <w:r w:rsidRPr="00E029D5">
              <w:rPr>
                <w:sz w:val="16"/>
                <w:szCs w:val="16"/>
              </w:rPr>
              <w:t>29</w:t>
            </w:r>
          </w:p>
        </w:tc>
        <w:tc>
          <w:tcPr>
            <w:tcW w:w="1766" w:type="dxa"/>
            <w:tcBorders>
              <w:top w:val="nil"/>
              <w:left w:val="nil"/>
              <w:bottom w:val="single" w:sz="4" w:space="0" w:color="auto"/>
              <w:right w:val="single" w:sz="4" w:space="0" w:color="auto"/>
            </w:tcBorders>
            <w:shd w:val="clear" w:color="000000" w:fill="DCE6F1"/>
            <w:vAlign w:val="center"/>
            <w:hideMark/>
          </w:tcPr>
          <w:p w14:paraId="4AE73CAD"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240F87E6" w14:textId="77777777" w:rsidR="00E029D5" w:rsidRPr="00E029D5" w:rsidRDefault="00E029D5" w:rsidP="00E029D5">
            <w:pPr>
              <w:jc w:val="center"/>
              <w:rPr>
                <w:sz w:val="16"/>
                <w:szCs w:val="16"/>
              </w:rPr>
            </w:pPr>
            <w:r w:rsidRPr="00E029D5">
              <w:rPr>
                <w:sz w:val="16"/>
                <w:szCs w:val="16"/>
              </w:rPr>
              <w:t>-33</w:t>
            </w:r>
          </w:p>
        </w:tc>
      </w:tr>
      <w:tr w:rsidR="00E029D5" w:rsidRPr="00E029D5" w14:paraId="7262DE5C"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7F0F18CD" w14:textId="77777777" w:rsidR="00E029D5" w:rsidRPr="00E029D5" w:rsidRDefault="00E029D5" w:rsidP="00E029D5">
            <w:pPr>
              <w:jc w:val="center"/>
              <w:rPr>
                <w:sz w:val="16"/>
                <w:szCs w:val="16"/>
              </w:rPr>
            </w:pPr>
            <w:r w:rsidRPr="00E029D5">
              <w:rPr>
                <w:sz w:val="16"/>
                <w:szCs w:val="16"/>
              </w:rPr>
              <w:t>3.4</w:t>
            </w:r>
          </w:p>
        </w:tc>
        <w:tc>
          <w:tcPr>
            <w:tcW w:w="7436" w:type="dxa"/>
            <w:tcBorders>
              <w:top w:val="nil"/>
              <w:left w:val="nil"/>
              <w:bottom w:val="single" w:sz="4" w:space="0" w:color="auto"/>
              <w:right w:val="single" w:sz="4" w:space="0" w:color="auto"/>
            </w:tcBorders>
            <w:shd w:val="clear" w:color="auto" w:fill="auto"/>
            <w:vAlign w:val="center"/>
            <w:hideMark/>
          </w:tcPr>
          <w:p w14:paraId="01377BD9" w14:textId="77777777" w:rsidR="00E029D5" w:rsidRPr="00E029D5" w:rsidRDefault="00E029D5" w:rsidP="00E029D5">
            <w:pPr>
              <w:jc w:val="both"/>
              <w:rPr>
                <w:sz w:val="16"/>
                <w:szCs w:val="16"/>
              </w:rPr>
            </w:pPr>
            <w:r w:rsidRPr="00E029D5">
              <w:rPr>
                <w:sz w:val="16"/>
                <w:szCs w:val="16"/>
              </w:rPr>
              <w:t>расходы на страхование</w:t>
            </w:r>
          </w:p>
        </w:tc>
        <w:tc>
          <w:tcPr>
            <w:tcW w:w="1636" w:type="dxa"/>
            <w:tcBorders>
              <w:top w:val="nil"/>
              <w:left w:val="nil"/>
              <w:bottom w:val="single" w:sz="4" w:space="0" w:color="auto"/>
              <w:right w:val="single" w:sz="4" w:space="0" w:color="auto"/>
            </w:tcBorders>
            <w:shd w:val="clear" w:color="000000" w:fill="DCE6F1"/>
            <w:vAlign w:val="center"/>
            <w:hideMark/>
          </w:tcPr>
          <w:p w14:paraId="4896D254" w14:textId="77777777" w:rsidR="00E029D5" w:rsidRPr="00E029D5" w:rsidRDefault="00E029D5" w:rsidP="00E029D5">
            <w:pPr>
              <w:jc w:val="center"/>
              <w:rPr>
                <w:color w:val="FF0000"/>
                <w:sz w:val="16"/>
                <w:szCs w:val="16"/>
              </w:rPr>
            </w:pPr>
            <w:r w:rsidRPr="00E029D5">
              <w:rPr>
                <w:color w:val="FF0000"/>
                <w:sz w:val="16"/>
                <w:szCs w:val="16"/>
              </w:rPr>
              <w:t>6</w:t>
            </w:r>
          </w:p>
        </w:tc>
        <w:tc>
          <w:tcPr>
            <w:tcW w:w="1636" w:type="dxa"/>
            <w:tcBorders>
              <w:top w:val="nil"/>
              <w:left w:val="nil"/>
              <w:bottom w:val="single" w:sz="4" w:space="0" w:color="auto"/>
              <w:right w:val="single" w:sz="4" w:space="0" w:color="auto"/>
            </w:tcBorders>
            <w:shd w:val="clear" w:color="000000" w:fill="DCE6F1"/>
            <w:vAlign w:val="center"/>
            <w:hideMark/>
          </w:tcPr>
          <w:p w14:paraId="5D0FB795" w14:textId="77777777" w:rsidR="00E029D5" w:rsidRPr="00E029D5" w:rsidRDefault="00E029D5" w:rsidP="00E029D5">
            <w:pPr>
              <w:jc w:val="center"/>
              <w:rPr>
                <w:color w:val="FF0000"/>
                <w:sz w:val="16"/>
                <w:szCs w:val="16"/>
              </w:rPr>
            </w:pPr>
            <w:r w:rsidRPr="00E029D5">
              <w:rPr>
                <w:color w:val="FF0000"/>
                <w:sz w:val="16"/>
                <w:szCs w:val="16"/>
              </w:rPr>
              <w:t>4</w:t>
            </w:r>
          </w:p>
        </w:tc>
        <w:tc>
          <w:tcPr>
            <w:tcW w:w="1803" w:type="dxa"/>
            <w:tcBorders>
              <w:top w:val="nil"/>
              <w:left w:val="nil"/>
              <w:bottom w:val="single" w:sz="4" w:space="0" w:color="auto"/>
              <w:right w:val="single" w:sz="4" w:space="0" w:color="auto"/>
            </w:tcBorders>
            <w:shd w:val="clear" w:color="000000" w:fill="DCE6F1"/>
            <w:vAlign w:val="center"/>
            <w:hideMark/>
          </w:tcPr>
          <w:p w14:paraId="3F02B6FB" w14:textId="77777777" w:rsidR="00E029D5" w:rsidRPr="00E029D5" w:rsidRDefault="00E029D5" w:rsidP="00E029D5">
            <w:pPr>
              <w:jc w:val="center"/>
              <w:rPr>
                <w:color w:val="FF0000"/>
                <w:sz w:val="16"/>
                <w:szCs w:val="16"/>
              </w:rPr>
            </w:pPr>
            <w:r w:rsidRPr="00E029D5">
              <w:rPr>
                <w:color w:val="FF0000"/>
                <w:sz w:val="16"/>
                <w:szCs w:val="16"/>
              </w:rPr>
              <w:t>4</w:t>
            </w:r>
          </w:p>
        </w:tc>
        <w:tc>
          <w:tcPr>
            <w:tcW w:w="1766" w:type="dxa"/>
            <w:tcBorders>
              <w:top w:val="nil"/>
              <w:left w:val="nil"/>
              <w:bottom w:val="single" w:sz="4" w:space="0" w:color="auto"/>
              <w:right w:val="single" w:sz="4" w:space="0" w:color="auto"/>
            </w:tcBorders>
            <w:shd w:val="clear" w:color="000000" w:fill="DCE6F1"/>
            <w:vAlign w:val="center"/>
            <w:hideMark/>
          </w:tcPr>
          <w:p w14:paraId="66328B94" w14:textId="77777777" w:rsidR="00E029D5" w:rsidRPr="00E029D5" w:rsidRDefault="00E029D5" w:rsidP="00E029D5">
            <w:pPr>
              <w:jc w:val="center"/>
              <w:rPr>
                <w:color w:val="FF0000"/>
                <w:sz w:val="16"/>
                <w:szCs w:val="16"/>
              </w:rPr>
            </w:pPr>
            <w:r w:rsidRPr="00E029D5">
              <w:rPr>
                <w:color w:val="FF0000"/>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3C21A926" w14:textId="77777777" w:rsidR="00E029D5" w:rsidRPr="00E029D5" w:rsidRDefault="00E029D5" w:rsidP="00E029D5">
            <w:pPr>
              <w:jc w:val="center"/>
              <w:rPr>
                <w:color w:val="FF0000"/>
                <w:sz w:val="16"/>
                <w:szCs w:val="16"/>
              </w:rPr>
            </w:pPr>
            <w:r w:rsidRPr="00E029D5">
              <w:rPr>
                <w:color w:val="FF0000"/>
                <w:sz w:val="16"/>
                <w:szCs w:val="16"/>
              </w:rPr>
              <w:t>-36</w:t>
            </w:r>
          </w:p>
        </w:tc>
      </w:tr>
      <w:tr w:rsidR="00E029D5" w:rsidRPr="00E029D5" w14:paraId="3B4ACDFC"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55F95B2B"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5A2B6240" w14:textId="77777777" w:rsidR="00E029D5" w:rsidRPr="00E029D5" w:rsidRDefault="00E029D5" w:rsidP="00E029D5">
            <w:pPr>
              <w:jc w:val="both"/>
              <w:rPr>
                <w:sz w:val="16"/>
                <w:szCs w:val="16"/>
              </w:rPr>
            </w:pPr>
            <w:r w:rsidRPr="00E029D5">
              <w:rPr>
                <w:sz w:val="16"/>
                <w:szCs w:val="16"/>
              </w:rPr>
              <w:t xml:space="preserve"> - ОСАГО (сч.25.1, 26.1)</w:t>
            </w:r>
          </w:p>
        </w:tc>
        <w:tc>
          <w:tcPr>
            <w:tcW w:w="1636" w:type="dxa"/>
            <w:tcBorders>
              <w:top w:val="nil"/>
              <w:left w:val="nil"/>
              <w:bottom w:val="single" w:sz="4" w:space="0" w:color="auto"/>
              <w:right w:val="single" w:sz="4" w:space="0" w:color="auto"/>
            </w:tcBorders>
            <w:shd w:val="clear" w:color="000000" w:fill="DCE6F1"/>
            <w:vAlign w:val="center"/>
            <w:hideMark/>
          </w:tcPr>
          <w:p w14:paraId="4D652517" w14:textId="77777777" w:rsidR="00E029D5" w:rsidRPr="00E029D5" w:rsidRDefault="00E029D5" w:rsidP="00E029D5">
            <w:pPr>
              <w:jc w:val="center"/>
              <w:rPr>
                <w:sz w:val="16"/>
                <w:szCs w:val="16"/>
              </w:rPr>
            </w:pPr>
            <w:r w:rsidRPr="00E029D5">
              <w:rPr>
                <w:sz w:val="16"/>
                <w:szCs w:val="16"/>
              </w:rPr>
              <w:t>6</w:t>
            </w:r>
          </w:p>
        </w:tc>
        <w:tc>
          <w:tcPr>
            <w:tcW w:w="1636" w:type="dxa"/>
            <w:tcBorders>
              <w:top w:val="nil"/>
              <w:left w:val="nil"/>
              <w:bottom w:val="single" w:sz="4" w:space="0" w:color="auto"/>
              <w:right w:val="single" w:sz="4" w:space="0" w:color="auto"/>
            </w:tcBorders>
            <w:shd w:val="clear" w:color="000000" w:fill="DCE6F1"/>
            <w:vAlign w:val="center"/>
            <w:hideMark/>
          </w:tcPr>
          <w:p w14:paraId="3C4CB627" w14:textId="77777777" w:rsidR="00E029D5" w:rsidRPr="00E029D5" w:rsidRDefault="00E029D5" w:rsidP="00E029D5">
            <w:pPr>
              <w:jc w:val="center"/>
              <w:rPr>
                <w:sz w:val="16"/>
                <w:szCs w:val="16"/>
              </w:rPr>
            </w:pPr>
            <w:r w:rsidRPr="00E029D5">
              <w:rPr>
                <w:sz w:val="16"/>
                <w:szCs w:val="16"/>
              </w:rPr>
              <w:t>4</w:t>
            </w:r>
          </w:p>
        </w:tc>
        <w:tc>
          <w:tcPr>
            <w:tcW w:w="1803" w:type="dxa"/>
            <w:tcBorders>
              <w:top w:val="nil"/>
              <w:left w:val="nil"/>
              <w:bottom w:val="single" w:sz="4" w:space="0" w:color="auto"/>
              <w:right w:val="single" w:sz="4" w:space="0" w:color="auto"/>
            </w:tcBorders>
            <w:shd w:val="clear" w:color="000000" w:fill="DCE6F1"/>
            <w:vAlign w:val="center"/>
            <w:hideMark/>
          </w:tcPr>
          <w:p w14:paraId="65F4C4FE" w14:textId="77777777" w:rsidR="00E029D5" w:rsidRPr="00E029D5" w:rsidRDefault="00E029D5" w:rsidP="00E029D5">
            <w:pPr>
              <w:jc w:val="center"/>
              <w:rPr>
                <w:sz w:val="16"/>
                <w:szCs w:val="16"/>
              </w:rPr>
            </w:pPr>
            <w:r w:rsidRPr="00E029D5">
              <w:rPr>
                <w:sz w:val="16"/>
                <w:szCs w:val="16"/>
              </w:rPr>
              <w:t>4</w:t>
            </w:r>
          </w:p>
        </w:tc>
        <w:tc>
          <w:tcPr>
            <w:tcW w:w="1766" w:type="dxa"/>
            <w:tcBorders>
              <w:top w:val="nil"/>
              <w:left w:val="nil"/>
              <w:bottom w:val="single" w:sz="4" w:space="0" w:color="auto"/>
              <w:right w:val="single" w:sz="4" w:space="0" w:color="auto"/>
            </w:tcBorders>
            <w:shd w:val="clear" w:color="000000" w:fill="DCE6F1"/>
            <w:vAlign w:val="center"/>
            <w:hideMark/>
          </w:tcPr>
          <w:p w14:paraId="7A362168"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09AC8A85" w14:textId="77777777" w:rsidR="00E029D5" w:rsidRPr="00E029D5" w:rsidRDefault="00E029D5" w:rsidP="00E029D5">
            <w:pPr>
              <w:jc w:val="center"/>
              <w:rPr>
                <w:sz w:val="16"/>
                <w:szCs w:val="16"/>
              </w:rPr>
            </w:pPr>
            <w:r w:rsidRPr="00E029D5">
              <w:rPr>
                <w:sz w:val="16"/>
                <w:szCs w:val="16"/>
              </w:rPr>
              <w:t>-38</w:t>
            </w:r>
          </w:p>
        </w:tc>
      </w:tr>
      <w:tr w:rsidR="00E029D5" w:rsidRPr="00E029D5" w14:paraId="65304398"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FCD02D4"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36F26764" w14:textId="77777777" w:rsidR="00E029D5" w:rsidRPr="00E029D5" w:rsidRDefault="00E029D5" w:rsidP="00E029D5">
            <w:pPr>
              <w:jc w:val="both"/>
              <w:rPr>
                <w:sz w:val="16"/>
                <w:szCs w:val="16"/>
              </w:rPr>
            </w:pPr>
            <w:r w:rsidRPr="00E029D5">
              <w:rPr>
                <w:sz w:val="16"/>
                <w:szCs w:val="16"/>
              </w:rPr>
              <w:t xml:space="preserve"> - страх.ответственности (сч.26.1)</w:t>
            </w:r>
          </w:p>
        </w:tc>
        <w:tc>
          <w:tcPr>
            <w:tcW w:w="1636" w:type="dxa"/>
            <w:tcBorders>
              <w:top w:val="nil"/>
              <w:left w:val="nil"/>
              <w:bottom w:val="single" w:sz="4" w:space="0" w:color="auto"/>
              <w:right w:val="single" w:sz="4" w:space="0" w:color="auto"/>
            </w:tcBorders>
            <w:shd w:val="clear" w:color="000000" w:fill="DCE6F1"/>
            <w:vAlign w:val="center"/>
            <w:hideMark/>
          </w:tcPr>
          <w:p w14:paraId="0C754225" w14:textId="77777777" w:rsidR="00E029D5" w:rsidRPr="00E029D5" w:rsidRDefault="00E029D5" w:rsidP="00E029D5">
            <w:pPr>
              <w:jc w:val="center"/>
              <w:rPr>
                <w:sz w:val="16"/>
                <w:szCs w:val="16"/>
              </w:rPr>
            </w:pPr>
            <w:r w:rsidRPr="00E029D5">
              <w:rPr>
                <w:sz w:val="16"/>
                <w:szCs w:val="16"/>
              </w:rPr>
              <w:t>0</w:t>
            </w:r>
          </w:p>
        </w:tc>
        <w:tc>
          <w:tcPr>
            <w:tcW w:w="1636" w:type="dxa"/>
            <w:tcBorders>
              <w:top w:val="nil"/>
              <w:left w:val="nil"/>
              <w:bottom w:val="single" w:sz="4" w:space="0" w:color="auto"/>
              <w:right w:val="single" w:sz="4" w:space="0" w:color="auto"/>
            </w:tcBorders>
            <w:shd w:val="clear" w:color="000000" w:fill="DCE6F1"/>
            <w:vAlign w:val="center"/>
            <w:hideMark/>
          </w:tcPr>
          <w:p w14:paraId="09773E9E" w14:textId="77777777" w:rsidR="00E029D5" w:rsidRPr="00E029D5" w:rsidRDefault="00E029D5" w:rsidP="00E029D5">
            <w:pPr>
              <w:jc w:val="center"/>
              <w:rPr>
                <w:sz w:val="16"/>
                <w:szCs w:val="16"/>
              </w:rPr>
            </w:pPr>
            <w:r w:rsidRPr="00E029D5">
              <w:rPr>
                <w:sz w:val="16"/>
                <w:szCs w:val="16"/>
              </w:rPr>
              <w:t>0</w:t>
            </w:r>
          </w:p>
        </w:tc>
        <w:tc>
          <w:tcPr>
            <w:tcW w:w="1803" w:type="dxa"/>
            <w:tcBorders>
              <w:top w:val="nil"/>
              <w:left w:val="nil"/>
              <w:bottom w:val="single" w:sz="4" w:space="0" w:color="auto"/>
              <w:right w:val="single" w:sz="4" w:space="0" w:color="auto"/>
            </w:tcBorders>
            <w:shd w:val="clear" w:color="000000" w:fill="DCE6F1"/>
            <w:vAlign w:val="center"/>
            <w:hideMark/>
          </w:tcPr>
          <w:p w14:paraId="3EA9D737" w14:textId="77777777" w:rsidR="00E029D5" w:rsidRPr="00E029D5" w:rsidRDefault="00E029D5" w:rsidP="00E029D5">
            <w:pPr>
              <w:jc w:val="center"/>
              <w:rPr>
                <w:sz w:val="16"/>
                <w:szCs w:val="16"/>
              </w:rPr>
            </w:pPr>
            <w:r w:rsidRPr="00E029D5">
              <w:rPr>
                <w:sz w:val="16"/>
                <w:szCs w:val="16"/>
              </w:rPr>
              <w:t>0</w:t>
            </w:r>
          </w:p>
        </w:tc>
        <w:tc>
          <w:tcPr>
            <w:tcW w:w="1766" w:type="dxa"/>
            <w:tcBorders>
              <w:top w:val="nil"/>
              <w:left w:val="nil"/>
              <w:bottom w:val="single" w:sz="4" w:space="0" w:color="auto"/>
              <w:right w:val="single" w:sz="4" w:space="0" w:color="auto"/>
            </w:tcBorders>
            <w:shd w:val="clear" w:color="000000" w:fill="DCE6F1"/>
            <w:vAlign w:val="center"/>
            <w:hideMark/>
          </w:tcPr>
          <w:p w14:paraId="14B22C14"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1251BF9A" w14:textId="77777777" w:rsidR="00E029D5" w:rsidRPr="00E029D5" w:rsidRDefault="00E029D5" w:rsidP="00E029D5">
            <w:pPr>
              <w:jc w:val="center"/>
              <w:rPr>
                <w:sz w:val="16"/>
                <w:szCs w:val="16"/>
              </w:rPr>
            </w:pPr>
            <w:r w:rsidRPr="00E029D5">
              <w:rPr>
                <w:sz w:val="16"/>
                <w:szCs w:val="16"/>
              </w:rPr>
              <w:t>0</w:t>
            </w:r>
          </w:p>
        </w:tc>
      </w:tr>
      <w:tr w:rsidR="00E029D5" w:rsidRPr="00E029D5" w14:paraId="5F270232"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079E1775" w14:textId="77777777" w:rsidR="00E029D5" w:rsidRPr="00E029D5" w:rsidRDefault="00E029D5" w:rsidP="00E029D5">
            <w:pPr>
              <w:jc w:val="center"/>
              <w:rPr>
                <w:sz w:val="16"/>
                <w:szCs w:val="16"/>
              </w:rPr>
            </w:pPr>
            <w:r w:rsidRPr="00E029D5">
              <w:rPr>
                <w:sz w:val="16"/>
                <w:szCs w:val="16"/>
              </w:rPr>
              <w:t>3.5</w:t>
            </w:r>
          </w:p>
        </w:tc>
        <w:tc>
          <w:tcPr>
            <w:tcW w:w="7436" w:type="dxa"/>
            <w:tcBorders>
              <w:top w:val="nil"/>
              <w:left w:val="nil"/>
              <w:bottom w:val="single" w:sz="4" w:space="0" w:color="auto"/>
              <w:right w:val="single" w:sz="4" w:space="0" w:color="auto"/>
            </w:tcBorders>
            <w:shd w:val="clear" w:color="auto" w:fill="auto"/>
            <w:vAlign w:val="center"/>
            <w:hideMark/>
          </w:tcPr>
          <w:p w14:paraId="56F692EF" w14:textId="77777777" w:rsidR="00E029D5" w:rsidRPr="00E029D5" w:rsidRDefault="00E029D5" w:rsidP="00E029D5">
            <w:pPr>
              <w:rPr>
                <w:sz w:val="16"/>
                <w:szCs w:val="16"/>
              </w:rPr>
            </w:pPr>
            <w:r w:rsidRPr="00E029D5">
              <w:rPr>
                <w:sz w:val="16"/>
                <w:szCs w:val="16"/>
              </w:rPr>
              <w:t>иные расходы</w:t>
            </w:r>
          </w:p>
        </w:tc>
        <w:tc>
          <w:tcPr>
            <w:tcW w:w="1636" w:type="dxa"/>
            <w:tcBorders>
              <w:top w:val="nil"/>
              <w:left w:val="nil"/>
              <w:bottom w:val="single" w:sz="4" w:space="0" w:color="auto"/>
              <w:right w:val="single" w:sz="4" w:space="0" w:color="auto"/>
            </w:tcBorders>
            <w:shd w:val="clear" w:color="000000" w:fill="DCE6F1"/>
            <w:vAlign w:val="center"/>
            <w:hideMark/>
          </w:tcPr>
          <w:p w14:paraId="4C6FB3D7" w14:textId="77777777" w:rsidR="00E029D5" w:rsidRPr="00E029D5" w:rsidRDefault="00E029D5" w:rsidP="00E029D5">
            <w:pPr>
              <w:jc w:val="center"/>
              <w:rPr>
                <w:color w:val="FF0000"/>
                <w:sz w:val="16"/>
                <w:szCs w:val="16"/>
              </w:rPr>
            </w:pPr>
            <w:r w:rsidRPr="00E029D5">
              <w:rPr>
                <w:color w:val="FF0000"/>
                <w:sz w:val="16"/>
                <w:szCs w:val="16"/>
              </w:rPr>
              <w:t>4 747</w:t>
            </w:r>
          </w:p>
        </w:tc>
        <w:tc>
          <w:tcPr>
            <w:tcW w:w="1636" w:type="dxa"/>
            <w:tcBorders>
              <w:top w:val="nil"/>
              <w:left w:val="nil"/>
              <w:bottom w:val="single" w:sz="4" w:space="0" w:color="auto"/>
              <w:right w:val="single" w:sz="4" w:space="0" w:color="auto"/>
            </w:tcBorders>
            <w:shd w:val="clear" w:color="000000" w:fill="DCE6F1"/>
            <w:vAlign w:val="center"/>
            <w:hideMark/>
          </w:tcPr>
          <w:p w14:paraId="745310D9" w14:textId="77777777" w:rsidR="00E029D5" w:rsidRPr="00E029D5" w:rsidRDefault="00E029D5" w:rsidP="00E029D5">
            <w:pPr>
              <w:jc w:val="center"/>
              <w:rPr>
                <w:color w:val="FF0000"/>
                <w:sz w:val="16"/>
                <w:szCs w:val="16"/>
              </w:rPr>
            </w:pPr>
            <w:r w:rsidRPr="00E029D5">
              <w:rPr>
                <w:color w:val="FF0000"/>
                <w:sz w:val="16"/>
                <w:szCs w:val="16"/>
              </w:rPr>
              <w:t>5 955</w:t>
            </w:r>
          </w:p>
        </w:tc>
        <w:tc>
          <w:tcPr>
            <w:tcW w:w="1803" w:type="dxa"/>
            <w:tcBorders>
              <w:top w:val="nil"/>
              <w:left w:val="nil"/>
              <w:bottom w:val="single" w:sz="4" w:space="0" w:color="auto"/>
              <w:right w:val="single" w:sz="4" w:space="0" w:color="auto"/>
            </w:tcBorders>
            <w:shd w:val="clear" w:color="000000" w:fill="DCE6F1"/>
            <w:vAlign w:val="center"/>
            <w:hideMark/>
          </w:tcPr>
          <w:p w14:paraId="31BA5B8E" w14:textId="77777777" w:rsidR="00E029D5" w:rsidRPr="00E029D5" w:rsidRDefault="00E029D5" w:rsidP="00E029D5">
            <w:pPr>
              <w:jc w:val="center"/>
              <w:rPr>
                <w:color w:val="FF0000"/>
                <w:sz w:val="16"/>
                <w:szCs w:val="16"/>
              </w:rPr>
            </w:pPr>
            <w:r w:rsidRPr="00E029D5">
              <w:rPr>
                <w:color w:val="FF0000"/>
                <w:sz w:val="16"/>
                <w:szCs w:val="16"/>
              </w:rPr>
              <w:t>5 950</w:t>
            </w:r>
          </w:p>
        </w:tc>
        <w:tc>
          <w:tcPr>
            <w:tcW w:w="1766" w:type="dxa"/>
            <w:tcBorders>
              <w:top w:val="nil"/>
              <w:left w:val="nil"/>
              <w:bottom w:val="single" w:sz="4" w:space="0" w:color="auto"/>
              <w:right w:val="single" w:sz="4" w:space="0" w:color="auto"/>
            </w:tcBorders>
            <w:shd w:val="clear" w:color="000000" w:fill="DCE6F1"/>
            <w:vAlign w:val="center"/>
            <w:hideMark/>
          </w:tcPr>
          <w:p w14:paraId="555720D7" w14:textId="77777777" w:rsidR="00E029D5" w:rsidRPr="00E029D5" w:rsidRDefault="00E029D5" w:rsidP="00E029D5">
            <w:pPr>
              <w:jc w:val="center"/>
              <w:rPr>
                <w:color w:val="FF0000"/>
                <w:sz w:val="16"/>
                <w:szCs w:val="16"/>
              </w:rPr>
            </w:pPr>
            <w:r w:rsidRPr="00E029D5">
              <w:rPr>
                <w:color w:val="FF0000"/>
                <w:sz w:val="16"/>
                <w:szCs w:val="16"/>
              </w:rPr>
              <w:t>-5</w:t>
            </w:r>
          </w:p>
        </w:tc>
        <w:tc>
          <w:tcPr>
            <w:tcW w:w="2087" w:type="dxa"/>
            <w:tcBorders>
              <w:top w:val="nil"/>
              <w:left w:val="nil"/>
              <w:bottom w:val="single" w:sz="4" w:space="0" w:color="auto"/>
              <w:right w:val="single" w:sz="8" w:space="0" w:color="auto"/>
            </w:tcBorders>
            <w:shd w:val="clear" w:color="000000" w:fill="DCE6F1"/>
            <w:vAlign w:val="center"/>
            <w:hideMark/>
          </w:tcPr>
          <w:p w14:paraId="0A93B22C" w14:textId="77777777" w:rsidR="00E029D5" w:rsidRPr="00E029D5" w:rsidRDefault="00E029D5" w:rsidP="00E029D5">
            <w:pPr>
              <w:jc w:val="center"/>
              <w:rPr>
                <w:color w:val="FF0000"/>
                <w:sz w:val="16"/>
                <w:szCs w:val="16"/>
              </w:rPr>
            </w:pPr>
            <w:r w:rsidRPr="00E029D5">
              <w:rPr>
                <w:color w:val="FF0000"/>
                <w:sz w:val="16"/>
                <w:szCs w:val="16"/>
              </w:rPr>
              <w:t>25</w:t>
            </w:r>
          </w:p>
        </w:tc>
      </w:tr>
      <w:tr w:rsidR="00E029D5" w:rsidRPr="00E029D5" w14:paraId="4164678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768C2B8D"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7A6FB5EF" w14:textId="77777777" w:rsidR="00E029D5" w:rsidRPr="00E029D5" w:rsidRDefault="00E029D5" w:rsidP="00E029D5">
            <w:pPr>
              <w:rPr>
                <w:sz w:val="16"/>
                <w:szCs w:val="16"/>
              </w:rPr>
            </w:pPr>
            <w:r w:rsidRPr="00E029D5">
              <w:rPr>
                <w:sz w:val="16"/>
                <w:szCs w:val="16"/>
              </w:rPr>
              <w:t xml:space="preserve"> - земельный налог (сч.26.1)</w:t>
            </w:r>
          </w:p>
        </w:tc>
        <w:tc>
          <w:tcPr>
            <w:tcW w:w="1636" w:type="dxa"/>
            <w:tcBorders>
              <w:top w:val="nil"/>
              <w:left w:val="nil"/>
              <w:bottom w:val="single" w:sz="4" w:space="0" w:color="auto"/>
              <w:right w:val="single" w:sz="4" w:space="0" w:color="auto"/>
            </w:tcBorders>
            <w:shd w:val="clear" w:color="000000" w:fill="DCE6F1"/>
            <w:vAlign w:val="center"/>
            <w:hideMark/>
          </w:tcPr>
          <w:p w14:paraId="2AA37974" w14:textId="77777777" w:rsidR="00E029D5" w:rsidRPr="00E029D5" w:rsidRDefault="00E029D5" w:rsidP="00E029D5">
            <w:pPr>
              <w:jc w:val="center"/>
              <w:rPr>
                <w:sz w:val="16"/>
                <w:szCs w:val="16"/>
              </w:rPr>
            </w:pPr>
            <w:r w:rsidRPr="00E029D5">
              <w:rPr>
                <w:sz w:val="16"/>
                <w:szCs w:val="16"/>
              </w:rPr>
              <w:t>3</w:t>
            </w:r>
          </w:p>
        </w:tc>
        <w:tc>
          <w:tcPr>
            <w:tcW w:w="1636" w:type="dxa"/>
            <w:tcBorders>
              <w:top w:val="nil"/>
              <w:left w:val="nil"/>
              <w:bottom w:val="single" w:sz="4" w:space="0" w:color="auto"/>
              <w:right w:val="single" w:sz="4" w:space="0" w:color="auto"/>
            </w:tcBorders>
            <w:shd w:val="clear" w:color="000000" w:fill="DCE6F1"/>
            <w:vAlign w:val="center"/>
            <w:hideMark/>
          </w:tcPr>
          <w:p w14:paraId="5C7712B5" w14:textId="77777777" w:rsidR="00E029D5" w:rsidRPr="00E029D5" w:rsidRDefault="00E029D5" w:rsidP="00E029D5">
            <w:pPr>
              <w:jc w:val="center"/>
              <w:rPr>
                <w:sz w:val="16"/>
                <w:szCs w:val="16"/>
              </w:rPr>
            </w:pPr>
            <w:r w:rsidRPr="00E029D5">
              <w:rPr>
                <w:sz w:val="16"/>
                <w:szCs w:val="16"/>
              </w:rPr>
              <w:t>5</w:t>
            </w:r>
          </w:p>
        </w:tc>
        <w:tc>
          <w:tcPr>
            <w:tcW w:w="1803" w:type="dxa"/>
            <w:tcBorders>
              <w:top w:val="nil"/>
              <w:left w:val="nil"/>
              <w:bottom w:val="single" w:sz="4" w:space="0" w:color="auto"/>
              <w:right w:val="single" w:sz="4" w:space="0" w:color="auto"/>
            </w:tcBorders>
            <w:shd w:val="clear" w:color="000000" w:fill="DCE6F1"/>
            <w:vAlign w:val="center"/>
            <w:hideMark/>
          </w:tcPr>
          <w:p w14:paraId="5F15931A" w14:textId="77777777" w:rsidR="00E029D5" w:rsidRPr="00E029D5" w:rsidRDefault="00E029D5" w:rsidP="00E029D5">
            <w:pPr>
              <w:jc w:val="center"/>
              <w:rPr>
                <w:sz w:val="16"/>
                <w:szCs w:val="16"/>
              </w:rPr>
            </w:pPr>
            <w:r w:rsidRPr="00E029D5">
              <w:rPr>
                <w:sz w:val="16"/>
                <w:szCs w:val="16"/>
              </w:rPr>
              <w:t>5</w:t>
            </w:r>
          </w:p>
        </w:tc>
        <w:tc>
          <w:tcPr>
            <w:tcW w:w="1766" w:type="dxa"/>
            <w:tcBorders>
              <w:top w:val="nil"/>
              <w:left w:val="nil"/>
              <w:bottom w:val="single" w:sz="4" w:space="0" w:color="auto"/>
              <w:right w:val="single" w:sz="4" w:space="0" w:color="auto"/>
            </w:tcBorders>
            <w:shd w:val="clear" w:color="000000" w:fill="DCE6F1"/>
            <w:vAlign w:val="center"/>
            <w:hideMark/>
          </w:tcPr>
          <w:p w14:paraId="59B9351E"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3137B696" w14:textId="77777777" w:rsidR="00E029D5" w:rsidRPr="00E029D5" w:rsidRDefault="00E029D5" w:rsidP="00E029D5">
            <w:pPr>
              <w:jc w:val="center"/>
              <w:rPr>
                <w:sz w:val="16"/>
                <w:szCs w:val="16"/>
              </w:rPr>
            </w:pPr>
            <w:r w:rsidRPr="00E029D5">
              <w:rPr>
                <w:sz w:val="16"/>
                <w:szCs w:val="16"/>
              </w:rPr>
              <w:t>67</w:t>
            </w:r>
          </w:p>
        </w:tc>
      </w:tr>
      <w:tr w:rsidR="00E029D5" w:rsidRPr="00E029D5" w14:paraId="28467133"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43E50B2C"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44EA825B" w14:textId="77777777" w:rsidR="00E029D5" w:rsidRPr="00E029D5" w:rsidRDefault="00E029D5" w:rsidP="00E029D5">
            <w:pPr>
              <w:rPr>
                <w:sz w:val="16"/>
                <w:szCs w:val="16"/>
              </w:rPr>
            </w:pPr>
            <w:r w:rsidRPr="00E029D5">
              <w:rPr>
                <w:sz w:val="16"/>
                <w:szCs w:val="16"/>
              </w:rPr>
              <w:t xml:space="preserve"> - аренда земли (20.26, 25.01)</w:t>
            </w:r>
          </w:p>
        </w:tc>
        <w:tc>
          <w:tcPr>
            <w:tcW w:w="1636" w:type="dxa"/>
            <w:tcBorders>
              <w:top w:val="nil"/>
              <w:left w:val="nil"/>
              <w:bottom w:val="single" w:sz="4" w:space="0" w:color="auto"/>
              <w:right w:val="single" w:sz="4" w:space="0" w:color="auto"/>
            </w:tcBorders>
            <w:shd w:val="clear" w:color="000000" w:fill="DCE6F1"/>
            <w:vAlign w:val="center"/>
            <w:hideMark/>
          </w:tcPr>
          <w:p w14:paraId="7397C20F" w14:textId="77777777" w:rsidR="00E029D5" w:rsidRPr="00E029D5" w:rsidRDefault="00E029D5" w:rsidP="00E029D5">
            <w:pPr>
              <w:jc w:val="center"/>
              <w:rPr>
                <w:sz w:val="16"/>
                <w:szCs w:val="16"/>
              </w:rPr>
            </w:pPr>
            <w:r w:rsidRPr="00E029D5">
              <w:rPr>
                <w:sz w:val="16"/>
                <w:szCs w:val="16"/>
              </w:rPr>
              <w:t>180</w:t>
            </w:r>
          </w:p>
        </w:tc>
        <w:tc>
          <w:tcPr>
            <w:tcW w:w="1636" w:type="dxa"/>
            <w:tcBorders>
              <w:top w:val="nil"/>
              <w:left w:val="nil"/>
              <w:bottom w:val="single" w:sz="4" w:space="0" w:color="auto"/>
              <w:right w:val="single" w:sz="4" w:space="0" w:color="auto"/>
            </w:tcBorders>
            <w:shd w:val="clear" w:color="000000" w:fill="DCE6F1"/>
            <w:vAlign w:val="center"/>
            <w:hideMark/>
          </w:tcPr>
          <w:p w14:paraId="1FFCB3F6" w14:textId="77777777" w:rsidR="00E029D5" w:rsidRPr="00E029D5" w:rsidRDefault="00E029D5" w:rsidP="00E029D5">
            <w:pPr>
              <w:jc w:val="center"/>
              <w:rPr>
                <w:sz w:val="16"/>
                <w:szCs w:val="16"/>
              </w:rPr>
            </w:pPr>
            <w:r w:rsidRPr="00E029D5">
              <w:rPr>
                <w:sz w:val="16"/>
                <w:szCs w:val="16"/>
              </w:rPr>
              <w:t>182</w:t>
            </w:r>
          </w:p>
        </w:tc>
        <w:tc>
          <w:tcPr>
            <w:tcW w:w="1803" w:type="dxa"/>
            <w:tcBorders>
              <w:top w:val="nil"/>
              <w:left w:val="nil"/>
              <w:bottom w:val="single" w:sz="4" w:space="0" w:color="auto"/>
              <w:right w:val="single" w:sz="4" w:space="0" w:color="auto"/>
            </w:tcBorders>
            <w:shd w:val="clear" w:color="000000" w:fill="DCE6F1"/>
            <w:vAlign w:val="center"/>
            <w:hideMark/>
          </w:tcPr>
          <w:p w14:paraId="3C90973E" w14:textId="77777777" w:rsidR="00E029D5" w:rsidRPr="00E029D5" w:rsidRDefault="00E029D5" w:rsidP="00E029D5">
            <w:pPr>
              <w:jc w:val="center"/>
              <w:rPr>
                <w:sz w:val="16"/>
                <w:szCs w:val="16"/>
              </w:rPr>
            </w:pPr>
            <w:r w:rsidRPr="00E029D5">
              <w:rPr>
                <w:sz w:val="16"/>
                <w:szCs w:val="16"/>
              </w:rPr>
              <w:t>182</w:t>
            </w:r>
          </w:p>
        </w:tc>
        <w:tc>
          <w:tcPr>
            <w:tcW w:w="1766" w:type="dxa"/>
            <w:tcBorders>
              <w:top w:val="nil"/>
              <w:left w:val="nil"/>
              <w:bottom w:val="single" w:sz="4" w:space="0" w:color="auto"/>
              <w:right w:val="single" w:sz="4" w:space="0" w:color="auto"/>
            </w:tcBorders>
            <w:shd w:val="clear" w:color="000000" w:fill="DCE6F1"/>
            <w:vAlign w:val="center"/>
            <w:hideMark/>
          </w:tcPr>
          <w:p w14:paraId="12070C2E"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336AEE58" w14:textId="77777777" w:rsidR="00E029D5" w:rsidRPr="00E029D5" w:rsidRDefault="00E029D5" w:rsidP="00E029D5">
            <w:pPr>
              <w:jc w:val="center"/>
              <w:rPr>
                <w:sz w:val="16"/>
                <w:szCs w:val="16"/>
              </w:rPr>
            </w:pPr>
            <w:r w:rsidRPr="00E029D5">
              <w:rPr>
                <w:sz w:val="16"/>
                <w:szCs w:val="16"/>
              </w:rPr>
              <w:t>1</w:t>
            </w:r>
          </w:p>
        </w:tc>
      </w:tr>
      <w:tr w:rsidR="00E029D5" w:rsidRPr="00E029D5" w14:paraId="2F6BC31C"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1717317"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685910B8" w14:textId="77777777" w:rsidR="00E029D5" w:rsidRPr="00E029D5" w:rsidRDefault="00E029D5" w:rsidP="00E029D5">
            <w:pPr>
              <w:rPr>
                <w:sz w:val="16"/>
                <w:szCs w:val="16"/>
              </w:rPr>
            </w:pPr>
            <w:r w:rsidRPr="00E029D5">
              <w:rPr>
                <w:sz w:val="16"/>
                <w:szCs w:val="16"/>
              </w:rPr>
              <w:t xml:space="preserve"> - транспортный налог (сч.26.1)</w:t>
            </w:r>
          </w:p>
        </w:tc>
        <w:tc>
          <w:tcPr>
            <w:tcW w:w="1636" w:type="dxa"/>
            <w:tcBorders>
              <w:top w:val="nil"/>
              <w:left w:val="nil"/>
              <w:bottom w:val="single" w:sz="4" w:space="0" w:color="auto"/>
              <w:right w:val="single" w:sz="4" w:space="0" w:color="auto"/>
            </w:tcBorders>
            <w:shd w:val="clear" w:color="000000" w:fill="DCE6F1"/>
            <w:vAlign w:val="center"/>
            <w:hideMark/>
          </w:tcPr>
          <w:p w14:paraId="3BE35B1B" w14:textId="77777777" w:rsidR="00E029D5" w:rsidRPr="00E029D5" w:rsidRDefault="00E029D5" w:rsidP="00E029D5">
            <w:pPr>
              <w:jc w:val="center"/>
              <w:rPr>
                <w:sz w:val="16"/>
                <w:szCs w:val="16"/>
              </w:rPr>
            </w:pPr>
            <w:r w:rsidRPr="00E029D5">
              <w:rPr>
                <w:sz w:val="16"/>
                <w:szCs w:val="16"/>
              </w:rPr>
              <w:t>4</w:t>
            </w:r>
          </w:p>
        </w:tc>
        <w:tc>
          <w:tcPr>
            <w:tcW w:w="1636" w:type="dxa"/>
            <w:tcBorders>
              <w:top w:val="nil"/>
              <w:left w:val="nil"/>
              <w:bottom w:val="single" w:sz="4" w:space="0" w:color="auto"/>
              <w:right w:val="single" w:sz="4" w:space="0" w:color="auto"/>
            </w:tcBorders>
            <w:shd w:val="clear" w:color="000000" w:fill="DCE6F1"/>
            <w:vAlign w:val="center"/>
            <w:hideMark/>
          </w:tcPr>
          <w:p w14:paraId="1C2AE2BE" w14:textId="77777777" w:rsidR="00E029D5" w:rsidRPr="00E029D5" w:rsidRDefault="00E029D5" w:rsidP="00E029D5">
            <w:pPr>
              <w:jc w:val="center"/>
              <w:rPr>
                <w:sz w:val="16"/>
                <w:szCs w:val="16"/>
              </w:rPr>
            </w:pPr>
            <w:r w:rsidRPr="00E029D5">
              <w:rPr>
                <w:sz w:val="16"/>
                <w:szCs w:val="16"/>
              </w:rPr>
              <w:t>6</w:t>
            </w:r>
          </w:p>
        </w:tc>
        <w:tc>
          <w:tcPr>
            <w:tcW w:w="1803" w:type="dxa"/>
            <w:tcBorders>
              <w:top w:val="nil"/>
              <w:left w:val="nil"/>
              <w:bottom w:val="single" w:sz="4" w:space="0" w:color="auto"/>
              <w:right w:val="single" w:sz="4" w:space="0" w:color="auto"/>
            </w:tcBorders>
            <w:shd w:val="clear" w:color="000000" w:fill="DCE6F1"/>
            <w:vAlign w:val="center"/>
            <w:hideMark/>
          </w:tcPr>
          <w:p w14:paraId="344954E3" w14:textId="77777777" w:rsidR="00E029D5" w:rsidRPr="00E029D5" w:rsidRDefault="00E029D5" w:rsidP="00E029D5">
            <w:pPr>
              <w:jc w:val="center"/>
              <w:rPr>
                <w:sz w:val="16"/>
                <w:szCs w:val="16"/>
              </w:rPr>
            </w:pPr>
            <w:r w:rsidRPr="00E029D5">
              <w:rPr>
                <w:sz w:val="16"/>
                <w:szCs w:val="16"/>
              </w:rPr>
              <w:t>1</w:t>
            </w:r>
          </w:p>
        </w:tc>
        <w:tc>
          <w:tcPr>
            <w:tcW w:w="1766" w:type="dxa"/>
            <w:tcBorders>
              <w:top w:val="nil"/>
              <w:left w:val="nil"/>
              <w:bottom w:val="single" w:sz="4" w:space="0" w:color="auto"/>
              <w:right w:val="single" w:sz="4" w:space="0" w:color="auto"/>
            </w:tcBorders>
            <w:shd w:val="clear" w:color="000000" w:fill="DCE6F1"/>
            <w:vAlign w:val="center"/>
            <w:hideMark/>
          </w:tcPr>
          <w:p w14:paraId="7C4A5557" w14:textId="77777777" w:rsidR="00E029D5" w:rsidRPr="00E029D5" w:rsidRDefault="00E029D5" w:rsidP="00E029D5">
            <w:pPr>
              <w:jc w:val="center"/>
              <w:rPr>
                <w:sz w:val="16"/>
                <w:szCs w:val="16"/>
              </w:rPr>
            </w:pPr>
            <w:r w:rsidRPr="00E029D5">
              <w:rPr>
                <w:sz w:val="16"/>
                <w:szCs w:val="16"/>
              </w:rPr>
              <w:t>-5</w:t>
            </w:r>
          </w:p>
        </w:tc>
        <w:tc>
          <w:tcPr>
            <w:tcW w:w="2087" w:type="dxa"/>
            <w:tcBorders>
              <w:top w:val="nil"/>
              <w:left w:val="nil"/>
              <w:bottom w:val="single" w:sz="4" w:space="0" w:color="auto"/>
              <w:right w:val="single" w:sz="8" w:space="0" w:color="auto"/>
            </w:tcBorders>
            <w:shd w:val="clear" w:color="000000" w:fill="DCE6F1"/>
            <w:vAlign w:val="center"/>
            <w:hideMark/>
          </w:tcPr>
          <w:p w14:paraId="4AB8D261" w14:textId="77777777" w:rsidR="00E029D5" w:rsidRPr="00E029D5" w:rsidRDefault="00E029D5" w:rsidP="00E029D5">
            <w:pPr>
              <w:jc w:val="center"/>
              <w:rPr>
                <w:sz w:val="16"/>
                <w:szCs w:val="16"/>
              </w:rPr>
            </w:pPr>
            <w:r w:rsidRPr="00E029D5">
              <w:rPr>
                <w:sz w:val="16"/>
                <w:szCs w:val="16"/>
              </w:rPr>
              <w:t>-77</w:t>
            </w:r>
          </w:p>
        </w:tc>
      </w:tr>
      <w:tr w:rsidR="00E029D5" w:rsidRPr="00E029D5" w14:paraId="2D6F66B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5428C3EA"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3AF0D16F" w14:textId="77777777" w:rsidR="00E029D5" w:rsidRPr="00E029D5" w:rsidRDefault="00E029D5" w:rsidP="00E029D5">
            <w:pPr>
              <w:rPr>
                <w:sz w:val="16"/>
                <w:szCs w:val="16"/>
              </w:rPr>
            </w:pPr>
            <w:r w:rsidRPr="00E029D5">
              <w:rPr>
                <w:sz w:val="16"/>
                <w:szCs w:val="16"/>
              </w:rPr>
              <w:t xml:space="preserve"> - налог на имущество:</w:t>
            </w:r>
          </w:p>
        </w:tc>
        <w:tc>
          <w:tcPr>
            <w:tcW w:w="1636" w:type="dxa"/>
            <w:tcBorders>
              <w:top w:val="nil"/>
              <w:left w:val="nil"/>
              <w:bottom w:val="single" w:sz="4" w:space="0" w:color="auto"/>
              <w:right w:val="single" w:sz="4" w:space="0" w:color="auto"/>
            </w:tcBorders>
            <w:shd w:val="clear" w:color="000000" w:fill="DCE6F1"/>
            <w:vAlign w:val="center"/>
            <w:hideMark/>
          </w:tcPr>
          <w:p w14:paraId="439F589B" w14:textId="77777777" w:rsidR="00E029D5" w:rsidRPr="00E029D5" w:rsidRDefault="00E029D5" w:rsidP="00E029D5">
            <w:pPr>
              <w:jc w:val="center"/>
              <w:rPr>
                <w:color w:val="FF0000"/>
                <w:sz w:val="16"/>
                <w:szCs w:val="16"/>
              </w:rPr>
            </w:pPr>
            <w:r w:rsidRPr="00E029D5">
              <w:rPr>
                <w:color w:val="FF0000"/>
                <w:sz w:val="16"/>
                <w:szCs w:val="16"/>
              </w:rPr>
              <w:t>4 559</w:t>
            </w:r>
          </w:p>
        </w:tc>
        <w:tc>
          <w:tcPr>
            <w:tcW w:w="1636" w:type="dxa"/>
            <w:tcBorders>
              <w:top w:val="nil"/>
              <w:left w:val="nil"/>
              <w:bottom w:val="single" w:sz="4" w:space="0" w:color="auto"/>
              <w:right w:val="single" w:sz="4" w:space="0" w:color="auto"/>
            </w:tcBorders>
            <w:shd w:val="clear" w:color="000000" w:fill="DCE6F1"/>
            <w:vAlign w:val="center"/>
            <w:hideMark/>
          </w:tcPr>
          <w:p w14:paraId="5316FE83" w14:textId="77777777" w:rsidR="00E029D5" w:rsidRPr="00E029D5" w:rsidRDefault="00E029D5" w:rsidP="00E029D5">
            <w:pPr>
              <w:jc w:val="center"/>
              <w:rPr>
                <w:color w:val="FF0000"/>
                <w:sz w:val="16"/>
                <w:szCs w:val="16"/>
              </w:rPr>
            </w:pPr>
            <w:r w:rsidRPr="00E029D5">
              <w:rPr>
                <w:color w:val="FF0000"/>
                <w:sz w:val="16"/>
                <w:szCs w:val="16"/>
              </w:rPr>
              <w:t>5 762</w:t>
            </w:r>
          </w:p>
        </w:tc>
        <w:tc>
          <w:tcPr>
            <w:tcW w:w="1803" w:type="dxa"/>
            <w:tcBorders>
              <w:top w:val="nil"/>
              <w:left w:val="nil"/>
              <w:bottom w:val="single" w:sz="4" w:space="0" w:color="auto"/>
              <w:right w:val="single" w:sz="4" w:space="0" w:color="auto"/>
            </w:tcBorders>
            <w:shd w:val="clear" w:color="000000" w:fill="DCE6F1"/>
            <w:vAlign w:val="center"/>
            <w:hideMark/>
          </w:tcPr>
          <w:p w14:paraId="342EB704" w14:textId="77777777" w:rsidR="00E029D5" w:rsidRPr="00E029D5" w:rsidRDefault="00E029D5" w:rsidP="00E029D5">
            <w:pPr>
              <w:jc w:val="center"/>
              <w:rPr>
                <w:color w:val="FF0000"/>
                <w:sz w:val="16"/>
                <w:szCs w:val="16"/>
              </w:rPr>
            </w:pPr>
            <w:r w:rsidRPr="00E029D5">
              <w:rPr>
                <w:color w:val="FF0000"/>
                <w:sz w:val="16"/>
                <w:szCs w:val="16"/>
              </w:rPr>
              <w:t>5 762</w:t>
            </w:r>
          </w:p>
        </w:tc>
        <w:tc>
          <w:tcPr>
            <w:tcW w:w="1766" w:type="dxa"/>
            <w:tcBorders>
              <w:top w:val="nil"/>
              <w:left w:val="nil"/>
              <w:bottom w:val="single" w:sz="4" w:space="0" w:color="auto"/>
              <w:right w:val="single" w:sz="4" w:space="0" w:color="auto"/>
            </w:tcBorders>
            <w:shd w:val="clear" w:color="000000" w:fill="DCE6F1"/>
            <w:vAlign w:val="center"/>
            <w:hideMark/>
          </w:tcPr>
          <w:p w14:paraId="7F2FDC9B" w14:textId="77777777" w:rsidR="00E029D5" w:rsidRPr="00E029D5" w:rsidRDefault="00E029D5" w:rsidP="00E029D5">
            <w:pPr>
              <w:jc w:val="center"/>
              <w:rPr>
                <w:color w:val="FF0000"/>
                <w:sz w:val="16"/>
                <w:szCs w:val="16"/>
              </w:rPr>
            </w:pPr>
            <w:r w:rsidRPr="00E029D5">
              <w:rPr>
                <w:color w:val="FF0000"/>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6A2F2370" w14:textId="77777777" w:rsidR="00E029D5" w:rsidRPr="00E029D5" w:rsidRDefault="00E029D5" w:rsidP="00E029D5">
            <w:pPr>
              <w:jc w:val="center"/>
              <w:rPr>
                <w:color w:val="FF0000"/>
                <w:sz w:val="16"/>
                <w:szCs w:val="16"/>
              </w:rPr>
            </w:pPr>
            <w:r w:rsidRPr="00E029D5">
              <w:rPr>
                <w:color w:val="FF0000"/>
                <w:sz w:val="16"/>
                <w:szCs w:val="16"/>
              </w:rPr>
              <w:t>26</w:t>
            </w:r>
          </w:p>
        </w:tc>
      </w:tr>
      <w:tr w:rsidR="00E029D5" w:rsidRPr="00E029D5" w14:paraId="2D68F6BF"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25C44AF5"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767C4FA0" w14:textId="77777777" w:rsidR="00E029D5" w:rsidRPr="00E029D5" w:rsidRDefault="00E029D5" w:rsidP="00E029D5">
            <w:pPr>
              <w:rPr>
                <w:sz w:val="16"/>
                <w:szCs w:val="16"/>
              </w:rPr>
            </w:pPr>
            <w:r w:rsidRPr="00E029D5">
              <w:rPr>
                <w:sz w:val="16"/>
                <w:szCs w:val="16"/>
              </w:rPr>
              <w:t xml:space="preserve">           с собственного имущества (сч.26.1)</w:t>
            </w:r>
          </w:p>
        </w:tc>
        <w:tc>
          <w:tcPr>
            <w:tcW w:w="1636" w:type="dxa"/>
            <w:tcBorders>
              <w:top w:val="nil"/>
              <w:left w:val="nil"/>
              <w:bottom w:val="single" w:sz="4" w:space="0" w:color="auto"/>
              <w:right w:val="single" w:sz="4" w:space="0" w:color="auto"/>
            </w:tcBorders>
            <w:shd w:val="clear" w:color="000000" w:fill="DCE6F1"/>
            <w:vAlign w:val="center"/>
            <w:hideMark/>
          </w:tcPr>
          <w:p w14:paraId="1A0796ED" w14:textId="77777777" w:rsidR="00E029D5" w:rsidRPr="00E029D5" w:rsidRDefault="00E029D5" w:rsidP="00E029D5">
            <w:pPr>
              <w:jc w:val="center"/>
              <w:rPr>
                <w:sz w:val="16"/>
                <w:szCs w:val="16"/>
              </w:rPr>
            </w:pPr>
            <w:r w:rsidRPr="00E029D5">
              <w:rPr>
                <w:sz w:val="16"/>
                <w:szCs w:val="16"/>
              </w:rPr>
              <w:t>1</w:t>
            </w:r>
          </w:p>
        </w:tc>
        <w:tc>
          <w:tcPr>
            <w:tcW w:w="1636" w:type="dxa"/>
            <w:tcBorders>
              <w:top w:val="nil"/>
              <w:left w:val="nil"/>
              <w:bottom w:val="single" w:sz="4" w:space="0" w:color="auto"/>
              <w:right w:val="single" w:sz="4" w:space="0" w:color="auto"/>
            </w:tcBorders>
            <w:shd w:val="clear" w:color="000000" w:fill="DCE6F1"/>
            <w:vAlign w:val="center"/>
            <w:hideMark/>
          </w:tcPr>
          <w:p w14:paraId="3035C7DB" w14:textId="77777777" w:rsidR="00E029D5" w:rsidRPr="00E029D5" w:rsidRDefault="00E029D5" w:rsidP="00E029D5">
            <w:pPr>
              <w:jc w:val="center"/>
              <w:rPr>
                <w:sz w:val="16"/>
                <w:szCs w:val="16"/>
              </w:rPr>
            </w:pPr>
            <w:r w:rsidRPr="00E029D5">
              <w:rPr>
                <w:sz w:val="16"/>
                <w:szCs w:val="16"/>
              </w:rPr>
              <w:t>5</w:t>
            </w:r>
          </w:p>
        </w:tc>
        <w:tc>
          <w:tcPr>
            <w:tcW w:w="1803" w:type="dxa"/>
            <w:tcBorders>
              <w:top w:val="nil"/>
              <w:left w:val="nil"/>
              <w:bottom w:val="single" w:sz="4" w:space="0" w:color="auto"/>
              <w:right w:val="single" w:sz="4" w:space="0" w:color="auto"/>
            </w:tcBorders>
            <w:shd w:val="clear" w:color="000000" w:fill="DCE6F1"/>
            <w:vAlign w:val="center"/>
            <w:hideMark/>
          </w:tcPr>
          <w:p w14:paraId="1A40FA85" w14:textId="77777777" w:rsidR="00E029D5" w:rsidRPr="00E029D5" w:rsidRDefault="00E029D5" w:rsidP="00E029D5">
            <w:pPr>
              <w:jc w:val="center"/>
              <w:rPr>
                <w:sz w:val="16"/>
                <w:szCs w:val="16"/>
              </w:rPr>
            </w:pPr>
            <w:r w:rsidRPr="00E029D5">
              <w:rPr>
                <w:sz w:val="16"/>
                <w:szCs w:val="16"/>
              </w:rPr>
              <w:t>5</w:t>
            </w:r>
          </w:p>
        </w:tc>
        <w:tc>
          <w:tcPr>
            <w:tcW w:w="1766" w:type="dxa"/>
            <w:tcBorders>
              <w:top w:val="nil"/>
              <w:left w:val="nil"/>
              <w:bottom w:val="single" w:sz="4" w:space="0" w:color="auto"/>
              <w:right w:val="single" w:sz="4" w:space="0" w:color="auto"/>
            </w:tcBorders>
            <w:shd w:val="clear" w:color="000000" w:fill="DCE6F1"/>
            <w:vAlign w:val="center"/>
            <w:hideMark/>
          </w:tcPr>
          <w:p w14:paraId="49D7919D"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6DFA10F2" w14:textId="77777777" w:rsidR="00E029D5" w:rsidRPr="00E029D5" w:rsidRDefault="00E029D5" w:rsidP="00E029D5">
            <w:pPr>
              <w:jc w:val="center"/>
              <w:rPr>
                <w:sz w:val="16"/>
                <w:szCs w:val="16"/>
              </w:rPr>
            </w:pPr>
            <w:r w:rsidRPr="00E029D5">
              <w:rPr>
                <w:sz w:val="16"/>
                <w:szCs w:val="16"/>
              </w:rPr>
              <w:t>326</w:t>
            </w:r>
          </w:p>
        </w:tc>
      </w:tr>
      <w:tr w:rsidR="00E029D5" w:rsidRPr="00E029D5" w14:paraId="4357877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2ECEC758"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4DC23929" w14:textId="77777777" w:rsidR="00E029D5" w:rsidRPr="00E029D5" w:rsidRDefault="00E029D5" w:rsidP="00E029D5">
            <w:pPr>
              <w:rPr>
                <w:sz w:val="16"/>
                <w:szCs w:val="16"/>
              </w:rPr>
            </w:pPr>
            <w:r w:rsidRPr="00E029D5">
              <w:rPr>
                <w:sz w:val="16"/>
                <w:szCs w:val="16"/>
              </w:rPr>
              <w:t xml:space="preserve">           с имущества КУМИ, переданного по концессии (сч.20.26)</w:t>
            </w:r>
          </w:p>
        </w:tc>
        <w:tc>
          <w:tcPr>
            <w:tcW w:w="1636" w:type="dxa"/>
            <w:tcBorders>
              <w:top w:val="nil"/>
              <w:left w:val="nil"/>
              <w:bottom w:val="single" w:sz="4" w:space="0" w:color="auto"/>
              <w:right w:val="single" w:sz="4" w:space="0" w:color="auto"/>
            </w:tcBorders>
            <w:shd w:val="clear" w:color="000000" w:fill="DCE6F1"/>
            <w:vAlign w:val="center"/>
            <w:hideMark/>
          </w:tcPr>
          <w:p w14:paraId="2F17AA98" w14:textId="77777777" w:rsidR="00E029D5" w:rsidRPr="00E029D5" w:rsidRDefault="00E029D5" w:rsidP="00E029D5">
            <w:pPr>
              <w:jc w:val="center"/>
              <w:rPr>
                <w:sz w:val="16"/>
                <w:szCs w:val="16"/>
              </w:rPr>
            </w:pPr>
            <w:r w:rsidRPr="00E029D5">
              <w:rPr>
                <w:sz w:val="16"/>
                <w:szCs w:val="16"/>
              </w:rPr>
              <w:t>7</w:t>
            </w:r>
          </w:p>
        </w:tc>
        <w:tc>
          <w:tcPr>
            <w:tcW w:w="1636" w:type="dxa"/>
            <w:tcBorders>
              <w:top w:val="nil"/>
              <w:left w:val="nil"/>
              <w:bottom w:val="single" w:sz="4" w:space="0" w:color="auto"/>
              <w:right w:val="single" w:sz="4" w:space="0" w:color="auto"/>
            </w:tcBorders>
            <w:shd w:val="clear" w:color="000000" w:fill="DCE6F1"/>
            <w:vAlign w:val="center"/>
            <w:hideMark/>
          </w:tcPr>
          <w:p w14:paraId="39F854BF" w14:textId="77777777" w:rsidR="00E029D5" w:rsidRPr="00E029D5" w:rsidRDefault="00E029D5" w:rsidP="00E029D5">
            <w:pPr>
              <w:jc w:val="center"/>
              <w:rPr>
                <w:sz w:val="16"/>
                <w:szCs w:val="16"/>
              </w:rPr>
            </w:pPr>
            <w:r w:rsidRPr="00E029D5">
              <w:rPr>
                <w:sz w:val="16"/>
                <w:szCs w:val="16"/>
              </w:rPr>
              <w:t>122</w:t>
            </w:r>
          </w:p>
        </w:tc>
        <w:tc>
          <w:tcPr>
            <w:tcW w:w="1803" w:type="dxa"/>
            <w:tcBorders>
              <w:top w:val="nil"/>
              <w:left w:val="nil"/>
              <w:bottom w:val="single" w:sz="4" w:space="0" w:color="auto"/>
              <w:right w:val="single" w:sz="4" w:space="0" w:color="auto"/>
            </w:tcBorders>
            <w:shd w:val="clear" w:color="000000" w:fill="DCE6F1"/>
            <w:vAlign w:val="center"/>
            <w:hideMark/>
          </w:tcPr>
          <w:p w14:paraId="06D800D3" w14:textId="77777777" w:rsidR="00E029D5" w:rsidRPr="00E029D5" w:rsidRDefault="00E029D5" w:rsidP="00E029D5">
            <w:pPr>
              <w:jc w:val="center"/>
              <w:rPr>
                <w:sz w:val="16"/>
                <w:szCs w:val="16"/>
              </w:rPr>
            </w:pPr>
            <w:r w:rsidRPr="00E029D5">
              <w:rPr>
                <w:sz w:val="16"/>
                <w:szCs w:val="16"/>
              </w:rPr>
              <w:t>122</w:t>
            </w:r>
          </w:p>
        </w:tc>
        <w:tc>
          <w:tcPr>
            <w:tcW w:w="1766" w:type="dxa"/>
            <w:tcBorders>
              <w:top w:val="nil"/>
              <w:left w:val="nil"/>
              <w:bottom w:val="single" w:sz="4" w:space="0" w:color="auto"/>
              <w:right w:val="single" w:sz="4" w:space="0" w:color="auto"/>
            </w:tcBorders>
            <w:shd w:val="clear" w:color="000000" w:fill="DCE6F1"/>
            <w:vAlign w:val="center"/>
            <w:hideMark/>
          </w:tcPr>
          <w:p w14:paraId="27A46589"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68D80C2A" w14:textId="77777777" w:rsidR="00E029D5" w:rsidRPr="00E029D5" w:rsidRDefault="00E029D5" w:rsidP="00E029D5">
            <w:pPr>
              <w:jc w:val="center"/>
              <w:rPr>
                <w:sz w:val="16"/>
                <w:szCs w:val="16"/>
              </w:rPr>
            </w:pPr>
            <w:r w:rsidRPr="00E029D5">
              <w:rPr>
                <w:sz w:val="16"/>
                <w:szCs w:val="16"/>
              </w:rPr>
              <w:t>1 600</w:t>
            </w:r>
          </w:p>
        </w:tc>
      </w:tr>
      <w:tr w:rsidR="00E029D5" w:rsidRPr="00E029D5" w14:paraId="1C8959F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0FF4C2C4"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3BE08736" w14:textId="77777777" w:rsidR="00E029D5" w:rsidRPr="00E029D5" w:rsidRDefault="00E029D5" w:rsidP="00E029D5">
            <w:pPr>
              <w:rPr>
                <w:sz w:val="16"/>
                <w:szCs w:val="16"/>
              </w:rPr>
            </w:pPr>
            <w:r w:rsidRPr="00E029D5">
              <w:rPr>
                <w:sz w:val="16"/>
                <w:szCs w:val="16"/>
              </w:rPr>
              <w:t xml:space="preserve">           с имуществ, созданного по концессии (сч.20.26)</w:t>
            </w:r>
          </w:p>
        </w:tc>
        <w:tc>
          <w:tcPr>
            <w:tcW w:w="1636" w:type="dxa"/>
            <w:tcBorders>
              <w:top w:val="nil"/>
              <w:left w:val="nil"/>
              <w:bottom w:val="single" w:sz="4" w:space="0" w:color="auto"/>
              <w:right w:val="single" w:sz="4" w:space="0" w:color="auto"/>
            </w:tcBorders>
            <w:shd w:val="clear" w:color="000000" w:fill="DCE6F1"/>
            <w:vAlign w:val="center"/>
            <w:hideMark/>
          </w:tcPr>
          <w:p w14:paraId="2FAFEA53" w14:textId="77777777" w:rsidR="00E029D5" w:rsidRPr="00E029D5" w:rsidRDefault="00E029D5" w:rsidP="00E029D5">
            <w:pPr>
              <w:jc w:val="center"/>
              <w:rPr>
                <w:sz w:val="16"/>
                <w:szCs w:val="16"/>
              </w:rPr>
            </w:pPr>
            <w:r w:rsidRPr="00E029D5">
              <w:rPr>
                <w:sz w:val="16"/>
                <w:szCs w:val="16"/>
              </w:rPr>
              <w:t>4 551</w:t>
            </w:r>
          </w:p>
        </w:tc>
        <w:tc>
          <w:tcPr>
            <w:tcW w:w="1636" w:type="dxa"/>
            <w:tcBorders>
              <w:top w:val="nil"/>
              <w:left w:val="nil"/>
              <w:bottom w:val="single" w:sz="4" w:space="0" w:color="auto"/>
              <w:right w:val="single" w:sz="4" w:space="0" w:color="auto"/>
            </w:tcBorders>
            <w:shd w:val="clear" w:color="000000" w:fill="DCE6F1"/>
            <w:vAlign w:val="center"/>
            <w:hideMark/>
          </w:tcPr>
          <w:p w14:paraId="0ABD457A" w14:textId="77777777" w:rsidR="00E029D5" w:rsidRPr="00E029D5" w:rsidRDefault="00E029D5" w:rsidP="00E029D5">
            <w:pPr>
              <w:jc w:val="center"/>
              <w:rPr>
                <w:sz w:val="16"/>
                <w:szCs w:val="16"/>
              </w:rPr>
            </w:pPr>
            <w:r w:rsidRPr="00E029D5">
              <w:rPr>
                <w:sz w:val="16"/>
                <w:szCs w:val="16"/>
              </w:rPr>
              <w:t>5 635</w:t>
            </w:r>
          </w:p>
        </w:tc>
        <w:tc>
          <w:tcPr>
            <w:tcW w:w="1803" w:type="dxa"/>
            <w:tcBorders>
              <w:top w:val="nil"/>
              <w:left w:val="nil"/>
              <w:bottom w:val="single" w:sz="4" w:space="0" w:color="auto"/>
              <w:right w:val="single" w:sz="4" w:space="0" w:color="auto"/>
            </w:tcBorders>
            <w:shd w:val="clear" w:color="000000" w:fill="DCE6F1"/>
            <w:vAlign w:val="center"/>
            <w:hideMark/>
          </w:tcPr>
          <w:p w14:paraId="1A1F0C33" w14:textId="77777777" w:rsidR="00E029D5" w:rsidRPr="00E029D5" w:rsidRDefault="00E029D5" w:rsidP="00E029D5">
            <w:pPr>
              <w:jc w:val="center"/>
              <w:rPr>
                <w:sz w:val="16"/>
                <w:szCs w:val="16"/>
              </w:rPr>
            </w:pPr>
            <w:r w:rsidRPr="00E029D5">
              <w:rPr>
                <w:sz w:val="16"/>
                <w:szCs w:val="16"/>
              </w:rPr>
              <w:t>5 635</w:t>
            </w:r>
          </w:p>
        </w:tc>
        <w:tc>
          <w:tcPr>
            <w:tcW w:w="1766" w:type="dxa"/>
            <w:tcBorders>
              <w:top w:val="nil"/>
              <w:left w:val="nil"/>
              <w:bottom w:val="single" w:sz="4" w:space="0" w:color="auto"/>
              <w:right w:val="single" w:sz="4" w:space="0" w:color="auto"/>
            </w:tcBorders>
            <w:shd w:val="clear" w:color="000000" w:fill="DCE6F1"/>
            <w:vAlign w:val="center"/>
            <w:hideMark/>
          </w:tcPr>
          <w:p w14:paraId="3423C0D1"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5AA8E5EB" w14:textId="77777777" w:rsidR="00E029D5" w:rsidRPr="00E029D5" w:rsidRDefault="00E029D5" w:rsidP="00E029D5">
            <w:pPr>
              <w:jc w:val="center"/>
              <w:rPr>
                <w:sz w:val="16"/>
                <w:szCs w:val="16"/>
              </w:rPr>
            </w:pPr>
            <w:r w:rsidRPr="00E029D5">
              <w:rPr>
                <w:sz w:val="16"/>
                <w:szCs w:val="16"/>
              </w:rPr>
              <w:t>24</w:t>
            </w:r>
          </w:p>
        </w:tc>
      </w:tr>
      <w:tr w:rsidR="00E029D5" w:rsidRPr="00E029D5" w14:paraId="6A0F4609"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5C4D1A4B" w14:textId="77777777" w:rsidR="00E029D5" w:rsidRPr="00E029D5" w:rsidRDefault="00E029D5" w:rsidP="00E029D5">
            <w:pPr>
              <w:jc w:val="center"/>
              <w:rPr>
                <w:sz w:val="16"/>
                <w:szCs w:val="16"/>
              </w:rPr>
            </w:pPr>
            <w:r w:rsidRPr="00E029D5">
              <w:rPr>
                <w:sz w:val="16"/>
                <w:szCs w:val="16"/>
              </w:rPr>
              <w:t>3.6</w:t>
            </w:r>
          </w:p>
        </w:tc>
        <w:tc>
          <w:tcPr>
            <w:tcW w:w="7436" w:type="dxa"/>
            <w:tcBorders>
              <w:top w:val="nil"/>
              <w:left w:val="nil"/>
              <w:bottom w:val="single" w:sz="4" w:space="0" w:color="auto"/>
              <w:right w:val="single" w:sz="4" w:space="0" w:color="auto"/>
            </w:tcBorders>
            <w:shd w:val="clear" w:color="auto" w:fill="auto"/>
            <w:vAlign w:val="center"/>
            <w:hideMark/>
          </w:tcPr>
          <w:p w14:paraId="14F6869E" w14:textId="77777777" w:rsidR="00E029D5" w:rsidRPr="00E029D5" w:rsidRDefault="00E029D5" w:rsidP="00E029D5">
            <w:pPr>
              <w:jc w:val="both"/>
              <w:rPr>
                <w:sz w:val="16"/>
                <w:szCs w:val="16"/>
              </w:rPr>
            </w:pPr>
            <w:r w:rsidRPr="00E029D5">
              <w:rPr>
                <w:sz w:val="16"/>
                <w:szCs w:val="16"/>
              </w:rPr>
              <w:t>Отчисления на социальные нужды</w:t>
            </w:r>
          </w:p>
        </w:tc>
        <w:tc>
          <w:tcPr>
            <w:tcW w:w="1636" w:type="dxa"/>
            <w:tcBorders>
              <w:top w:val="nil"/>
              <w:left w:val="nil"/>
              <w:bottom w:val="single" w:sz="4" w:space="0" w:color="auto"/>
              <w:right w:val="single" w:sz="4" w:space="0" w:color="auto"/>
            </w:tcBorders>
            <w:shd w:val="clear" w:color="000000" w:fill="DCE6F1"/>
            <w:vAlign w:val="center"/>
            <w:hideMark/>
          </w:tcPr>
          <w:p w14:paraId="509706EE" w14:textId="77777777" w:rsidR="00E029D5" w:rsidRPr="00E029D5" w:rsidRDefault="00E029D5" w:rsidP="00E029D5">
            <w:pPr>
              <w:jc w:val="center"/>
              <w:rPr>
                <w:sz w:val="16"/>
                <w:szCs w:val="16"/>
              </w:rPr>
            </w:pPr>
            <w:r w:rsidRPr="00E029D5">
              <w:rPr>
                <w:sz w:val="16"/>
                <w:szCs w:val="16"/>
              </w:rPr>
              <w:t>1 569</w:t>
            </w:r>
          </w:p>
        </w:tc>
        <w:tc>
          <w:tcPr>
            <w:tcW w:w="1636" w:type="dxa"/>
            <w:tcBorders>
              <w:top w:val="nil"/>
              <w:left w:val="nil"/>
              <w:bottom w:val="single" w:sz="4" w:space="0" w:color="auto"/>
              <w:right w:val="single" w:sz="4" w:space="0" w:color="auto"/>
            </w:tcBorders>
            <w:shd w:val="clear" w:color="000000" w:fill="DCE6F1"/>
            <w:vAlign w:val="center"/>
            <w:hideMark/>
          </w:tcPr>
          <w:p w14:paraId="4CF1C6C1" w14:textId="77777777" w:rsidR="00E029D5" w:rsidRPr="00E029D5" w:rsidRDefault="00E029D5" w:rsidP="00E029D5">
            <w:pPr>
              <w:jc w:val="center"/>
              <w:rPr>
                <w:sz w:val="16"/>
                <w:szCs w:val="16"/>
              </w:rPr>
            </w:pPr>
            <w:r w:rsidRPr="00E029D5">
              <w:rPr>
                <w:sz w:val="16"/>
                <w:szCs w:val="16"/>
              </w:rPr>
              <w:t>2 354</w:t>
            </w:r>
          </w:p>
        </w:tc>
        <w:tc>
          <w:tcPr>
            <w:tcW w:w="1803" w:type="dxa"/>
            <w:tcBorders>
              <w:top w:val="nil"/>
              <w:left w:val="nil"/>
              <w:bottom w:val="single" w:sz="4" w:space="0" w:color="auto"/>
              <w:right w:val="single" w:sz="4" w:space="0" w:color="auto"/>
            </w:tcBorders>
            <w:shd w:val="clear" w:color="000000" w:fill="DCE6F1"/>
            <w:vAlign w:val="center"/>
            <w:hideMark/>
          </w:tcPr>
          <w:p w14:paraId="7262C256" w14:textId="77777777" w:rsidR="00E029D5" w:rsidRPr="00E029D5" w:rsidRDefault="00E029D5" w:rsidP="00E029D5">
            <w:pPr>
              <w:jc w:val="center"/>
              <w:rPr>
                <w:sz w:val="16"/>
                <w:szCs w:val="16"/>
              </w:rPr>
            </w:pPr>
            <w:r w:rsidRPr="00E029D5">
              <w:rPr>
                <w:sz w:val="16"/>
                <w:szCs w:val="16"/>
              </w:rPr>
              <w:t>2 354</w:t>
            </w:r>
          </w:p>
        </w:tc>
        <w:tc>
          <w:tcPr>
            <w:tcW w:w="1766" w:type="dxa"/>
            <w:tcBorders>
              <w:top w:val="nil"/>
              <w:left w:val="nil"/>
              <w:bottom w:val="single" w:sz="4" w:space="0" w:color="auto"/>
              <w:right w:val="single" w:sz="4" w:space="0" w:color="auto"/>
            </w:tcBorders>
            <w:shd w:val="clear" w:color="000000" w:fill="DCE6F1"/>
            <w:vAlign w:val="center"/>
            <w:hideMark/>
          </w:tcPr>
          <w:p w14:paraId="51C6507B"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400A669C" w14:textId="77777777" w:rsidR="00E029D5" w:rsidRPr="00E029D5" w:rsidRDefault="00E029D5" w:rsidP="00E029D5">
            <w:pPr>
              <w:jc w:val="center"/>
              <w:rPr>
                <w:sz w:val="16"/>
                <w:szCs w:val="16"/>
              </w:rPr>
            </w:pPr>
            <w:r w:rsidRPr="00E029D5">
              <w:rPr>
                <w:sz w:val="16"/>
                <w:szCs w:val="16"/>
              </w:rPr>
              <w:t>50</w:t>
            </w:r>
          </w:p>
        </w:tc>
      </w:tr>
      <w:tr w:rsidR="00E029D5" w:rsidRPr="00E029D5" w14:paraId="7567477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66FEBF87" w14:textId="77777777" w:rsidR="00E029D5" w:rsidRPr="00E029D5" w:rsidRDefault="00E029D5" w:rsidP="00E029D5">
            <w:pPr>
              <w:jc w:val="center"/>
              <w:rPr>
                <w:sz w:val="16"/>
                <w:szCs w:val="16"/>
              </w:rPr>
            </w:pPr>
            <w:r w:rsidRPr="00E029D5">
              <w:rPr>
                <w:sz w:val="16"/>
                <w:szCs w:val="16"/>
              </w:rPr>
              <w:t>3.7</w:t>
            </w:r>
          </w:p>
        </w:tc>
        <w:tc>
          <w:tcPr>
            <w:tcW w:w="7436" w:type="dxa"/>
            <w:tcBorders>
              <w:top w:val="nil"/>
              <w:left w:val="nil"/>
              <w:bottom w:val="single" w:sz="4" w:space="0" w:color="auto"/>
              <w:right w:val="single" w:sz="4" w:space="0" w:color="auto"/>
            </w:tcBorders>
            <w:shd w:val="clear" w:color="auto" w:fill="auto"/>
            <w:vAlign w:val="center"/>
            <w:hideMark/>
          </w:tcPr>
          <w:p w14:paraId="56068C56" w14:textId="77777777" w:rsidR="00E029D5" w:rsidRPr="00E029D5" w:rsidRDefault="00E029D5" w:rsidP="00E029D5">
            <w:pPr>
              <w:jc w:val="both"/>
              <w:rPr>
                <w:sz w:val="16"/>
                <w:szCs w:val="16"/>
              </w:rPr>
            </w:pPr>
            <w:r w:rsidRPr="00E029D5">
              <w:rPr>
                <w:sz w:val="16"/>
                <w:szCs w:val="16"/>
              </w:rPr>
              <w:t>Расходы по сомнительным долгам</w:t>
            </w:r>
          </w:p>
        </w:tc>
        <w:tc>
          <w:tcPr>
            <w:tcW w:w="1636" w:type="dxa"/>
            <w:tcBorders>
              <w:top w:val="nil"/>
              <w:left w:val="nil"/>
              <w:bottom w:val="single" w:sz="4" w:space="0" w:color="auto"/>
              <w:right w:val="single" w:sz="4" w:space="0" w:color="auto"/>
            </w:tcBorders>
            <w:shd w:val="clear" w:color="000000" w:fill="DCE6F1"/>
            <w:vAlign w:val="center"/>
            <w:hideMark/>
          </w:tcPr>
          <w:p w14:paraId="5442A777"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1C1F7379" w14:textId="77777777" w:rsidR="00E029D5" w:rsidRPr="00E029D5" w:rsidRDefault="00E029D5" w:rsidP="00E029D5">
            <w:pPr>
              <w:jc w:val="center"/>
              <w:rPr>
                <w:sz w:val="16"/>
                <w:szCs w:val="16"/>
              </w:rPr>
            </w:pPr>
            <w:r w:rsidRPr="00E029D5">
              <w:rPr>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7D9DAA5E"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vAlign w:val="center"/>
            <w:hideMark/>
          </w:tcPr>
          <w:p w14:paraId="249DC7F2"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540C42B0" w14:textId="77777777" w:rsidR="00E029D5" w:rsidRPr="00E029D5" w:rsidRDefault="00E029D5" w:rsidP="00E029D5">
            <w:pPr>
              <w:jc w:val="center"/>
              <w:rPr>
                <w:sz w:val="16"/>
                <w:szCs w:val="16"/>
              </w:rPr>
            </w:pPr>
            <w:r w:rsidRPr="00E029D5">
              <w:rPr>
                <w:sz w:val="16"/>
                <w:szCs w:val="16"/>
              </w:rPr>
              <w:t> </w:t>
            </w:r>
          </w:p>
        </w:tc>
      </w:tr>
      <w:tr w:rsidR="00E029D5" w:rsidRPr="00E029D5" w14:paraId="7358F181"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162E28F4" w14:textId="77777777" w:rsidR="00E029D5" w:rsidRPr="00E029D5" w:rsidRDefault="00E029D5" w:rsidP="00E029D5">
            <w:pPr>
              <w:jc w:val="center"/>
              <w:rPr>
                <w:sz w:val="16"/>
                <w:szCs w:val="16"/>
              </w:rPr>
            </w:pPr>
            <w:r w:rsidRPr="00E029D5">
              <w:rPr>
                <w:sz w:val="16"/>
                <w:szCs w:val="16"/>
              </w:rPr>
              <w:t>3.8</w:t>
            </w:r>
          </w:p>
        </w:tc>
        <w:tc>
          <w:tcPr>
            <w:tcW w:w="7436" w:type="dxa"/>
            <w:tcBorders>
              <w:top w:val="nil"/>
              <w:left w:val="nil"/>
              <w:bottom w:val="single" w:sz="4" w:space="0" w:color="auto"/>
              <w:right w:val="single" w:sz="4" w:space="0" w:color="auto"/>
            </w:tcBorders>
            <w:shd w:val="clear" w:color="auto" w:fill="auto"/>
            <w:vAlign w:val="center"/>
            <w:hideMark/>
          </w:tcPr>
          <w:p w14:paraId="03E5E871" w14:textId="77777777" w:rsidR="00E029D5" w:rsidRPr="00E029D5" w:rsidRDefault="00E029D5" w:rsidP="00E029D5">
            <w:pPr>
              <w:jc w:val="both"/>
              <w:rPr>
                <w:sz w:val="16"/>
                <w:szCs w:val="16"/>
              </w:rPr>
            </w:pPr>
            <w:r w:rsidRPr="00E029D5">
              <w:rPr>
                <w:sz w:val="16"/>
                <w:szCs w:val="16"/>
              </w:rPr>
              <w:t>Амортизация основных средств и нематериальных активов:</w:t>
            </w:r>
          </w:p>
        </w:tc>
        <w:tc>
          <w:tcPr>
            <w:tcW w:w="1636" w:type="dxa"/>
            <w:tcBorders>
              <w:top w:val="nil"/>
              <w:left w:val="nil"/>
              <w:bottom w:val="single" w:sz="4" w:space="0" w:color="auto"/>
              <w:right w:val="single" w:sz="4" w:space="0" w:color="auto"/>
            </w:tcBorders>
            <w:shd w:val="clear" w:color="000000" w:fill="DCE6F1"/>
            <w:vAlign w:val="center"/>
            <w:hideMark/>
          </w:tcPr>
          <w:p w14:paraId="2612FBB0" w14:textId="77777777" w:rsidR="00E029D5" w:rsidRPr="00E029D5" w:rsidRDefault="00E029D5" w:rsidP="00E029D5">
            <w:pPr>
              <w:jc w:val="center"/>
              <w:rPr>
                <w:color w:val="FF0000"/>
                <w:sz w:val="16"/>
                <w:szCs w:val="16"/>
              </w:rPr>
            </w:pPr>
            <w:r w:rsidRPr="00E029D5">
              <w:rPr>
                <w:color w:val="FF0000"/>
                <w:sz w:val="16"/>
                <w:szCs w:val="16"/>
              </w:rPr>
              <w:t>1 590</w:t>
            </w:r>
          </w:p>
        </w:tc>
        <w:tc>
          <w:tcPr>
            <w:tcW w:w="1636" w:type="dxa"/>
            <w:tcBorders>
              <w:top w:val="nil"/>
              <w:left w:val="nil"/>
              <w:bottom w:val="single" w:sz="4" w:space="0" w:color="auto"/>
              <w:right w:val="single" w:sz="4" w:space="0" w:color="auto"/>
            </w:tcBorders>
            <w:shd w:val="clear" w:color="000000" w:fill="DCE6F1"/>
            <w:vAlign w:val="center"/>
            <w:hideMark/>
          </w:tcPr>
          <w:p w14:paraId="414E5119" w14:textId="77777777" w:rsidR="00E029D5" w:rsidRPr="00E029D5" w:rsidRDefault="00E029D5" w:rsidP="00E029D5">
            <w:pPr>
              <w:jc w:val="center"/>
              <w:rPr>
                <w:color w:val="FF0000"/>
                <w:sz w:val="16"/>
                <w:szCs w:val="16"/>
              </w:rPr>
            </w:pPr>
            <w:r w:rsidRPr="00E029D5">
              <w:rPr>
                <w:color w:val="FF0000"/>
                <w:sz w:val="16"/>
                <w:szCs w:val="16"/>
              </w:rPr>
              <w:t>2 276</w:t>
            </w:r>
          </w:p>
        </w:tc>
        <w:tc>
          <w:tcPr>
            <w:tcW w:w="1803" w:type="dxa"/>
            <w:tcBorders>
              <w:top w:val="nil"/>
              <w:left w:val="nil"/>
              <w:bottom w:val="single" w:sz="4" w:space="0" w:color="auto"/>
              <w:right w:val="single" w:sz="4" w:space="0" w:color="auto"/>
            </w:tcBorders>
            <w:shd w:val="clear" w:color="000000" w:fill="DCE6F1"/>
            <w:vAlign w:val="center"/>
            <w:hideMark/>
          </w:tcPr>
          <w:p w14:paraId="748A14D4" w14:textId="77777777" w:rsidR="00E029D5" w:rsidRPr="00E029D5" w:rsidRDefault="00E029D5" w:rsidP="00E029D5">
            <w:pPr>
              <w:jc w:val="center"/>
              <w:rPr>
                <w:sz w:val="16"/>
                <w:szCs w:val="16"/>
              </w:rPr>
            </w:pPr>
            <w:r w:rsidRPr="00E029D5">
              <w:rPr>
                <w:sz w:val="16"/>
                <w:szCs w:val="16"/>
              </w:rPr>
              <w:t>2 276</w:t>
            </w:r>
          </w:p>
        </w:tc>
        <w:tc>
          <w:tcPr>
            <w:tcW w:w="1766" w:type="dxa"/>
            <w:tcBorders>
              <w:top w:val="nil"/>
              <w:left w:val="nil"/>
              <w:bottom w:val="single" w:sz="4" w:space="0" w:color="auto"/>
              <w:right w:val="single" w:sz="4" w:space="0" w:color="auto"/>
            </w:tcBorders>
            <w:shd w:val="clear" w:color="000000" w:fill="DCE6F1"/>
            <w:vAlign w:val="center"/>
            <w:hideMark/>
          </w:tcPr>
          <w:p w14:paraId="704E06AB" w14:textId="77777777" w:rsidR="00E029D5" w:rsidRPr="00E029D5" w:rsidRDefault="00E029D5" w:rsidP="00E029D5">
            <w:pPr>
              <w:jc w:val="center"/>
              <w:rPr>
                <w:color w:val="FF0000"/>
                <w:sz w:val="16"/>
                <w:szCs w:val="16"/>
              </w:rPr>
            </w:pPr>
            <w:r w:rsidRPr="00E029D5">
              <w:rPr>
                <w:color w:val="FF0000"/>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7C62BF7C" w14:textId="77777777" w:rsidR="00E029D5" w:rsidRPr="00E029D5" w:rsidRDefault="00E029D5" w:rsidP="00E029D5">
            <w:pPr>
              <w:jc w:val="center"/>
              <w:rPr>
                <w:color w:val="FF0000"/>
                <w:sz w:val="16"/>
                <w:szCs w:val="16"/>
              </w:rPr>
            </w:pPr>
            <w:r w:rsidRPr="00E029D5">
              <w:rPr>
                <w:color w:val="FF0000"/>
                <w:sz w:val="16"/>
                <w:szCs w:val="16"/>
              </w:rPr>
              <w:t>43</w:t>
            </w:r>
          </w:p>
        </w:tc>
      </w:tr>
      <w:tr w:rsidR="00E029D5" w:rsidRPr="00E029D5" w14:paraId="517CD826"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635CCA3"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48F85CE9" w14:textId="77777777" w:rsidR="00E029D5" w:rsidRPr="00E029D5" w:rsidRDefault="00E029D5" w:rsidP="00E029D5">
            <w:pPr>
              <w:rPr>
                <w:sz w:val="16"/>
                <w:szCs w:val="16"/>
              </w:rPr>
            </w:pPr>
            <w:r w:rsidRPr="00E029D5">
              <w:rPr>
                <w:sz w:val="16"/>
                <w:szCs w:val="16"/>
              </w:rPr>
              <w:t xml:space="preserve">           собственного имущества (сч. 25.1, 26.1)</w:t>
            </w:r>
          </w:p>
        </w:tc>
        <w:tc>
          <w:tcPr>
            <w:tcW w:w="1636" w:type="dxa"/>
            <w:tcBorders>
              <w:top w:val="nil"/>
              <w:left w:val="nil"/>
              <w:bottom w:val="single" w:sz="4" w:space="0" w:color="auto"/>
              <w:right w:val="single" w:sz="4" w:space="0" w:color="auto"/>
            </w:tcBorders>
            <w:shd w:val="clear" w:color="000000" w:fill="DCE6F1"/>
            <w:vAlign w:val="center"/>
            <w:hideMark/>
          </w:tcPr>
          <w:p w14:paraId="7B112C5C" w14:textId="77777777" w:rsidR="00E029D5" w:rsidRPr="00E029D5" w:rsidRDefault="00E029D5" w:rsidP="00E029D5">
            <w:pPr>
              <w:jc w:val="center"/>
              <w:rPr>
                <w:sz w:val="16"/>
                <w:szCs w:val="16"/>
              </w:rPr>
            </w:pPr>
            <w:r w:rsidRPr="00E029D5">
              <w:rPr>
                <w:sz w:val="16"/>
                <w:szCs w:val="16"/>
              </w:rPr>
              <w:t>250</w:t>
            </w:r>
          </w:p>
        </w:tc>
        <w:tc>
          <w:tcPr>
            <w:tcW w:w="1636" w:type="dxa"/>
            <w:tcBorders>
              <w:top w:val="nil"/>
              <w:left w:val="nil"/>
              <w:bottom w:val="single" w:sz="4" w:space="0" w:color="auto"/>
              <w:right w:val="single" w:sz="4" w:space="0" w:color="auto"/>
            </w:tcBorders>
            <w:shd w:val="clear" w:color="000000" w:fill="DCE6F1"/>
            <w:vAlign w:val="center"/>
            <w:hideMark/>
          </w:tcPr>
          <w:p w14:paraId="5CDFBDD5" w14:textId="77777777" w:rsidR="00E029D5" w:rsidRPr="00E029D5" w:rsidRDefault="00E029D5" w:rsidP="00E029D5">
            <w:pPr>
              <w:jc w:val="center"/>
              <w:rPr>
                <w:b/>
                <w:bCs/>
                <w:sz w:val="16"/>
                <w:szCs w:val="16"/>
              </w:rPr>
            </w:pPr>
            <w:r w:rsidRPr="00E029D5">
              <w:rPr>
                <w:b/>
                <w:bCs/>
                <w:sz w:val="16"/>
                <w:szCs w:val="16"/>
              </w:rPr>
              <w:t>257</w:t>
            </w:r>
          </w:p>
        </w:tc>
        <w:tc>
          <w:tcPr>
            <w:tcW w:w="1803" w:type="dxa"/>
            <w:tcBorders>
              <w:top w:val="nil"/>
              <w:left w:val="nil"/>
              <w:bottom w:val="single" w:sz="4" w:space="0" w:color="auto"/>
              <w:right w:val="single" w:sz="4" w:space="0" w:color="auto"/>
            </w:tcBorders>
            <w:shd w:val="clear" w:color="000000" w:fill="DCE6F1"/>
            <w:vAlign w:val="center"/>
            <w:hideMark/>
          </w:tcPr>
          <w:p w14:paraId="0E826A53" w14:textId="77777777" w:rsidR="00E029D5" w:rsidRPr="00E029D5" w:rsidRDefault="00E029D5" w:rsidP="00E029D5">
            <w:pPr>
              <w:jc w:val="center"/>
              <w:rPr>
                <w:sz w:val="16"/>
                <w:szCs w:val="16"/>
              </w:rPr>
            </w:pPr>
            <w:r w:rsidRPr="00E029D5">
              <w:rPr>
                <w:sz w:val="16"/>
                <w:szCs w:val="16"/>
              </w:rPr>
              <w:t>257</w:t>
            </w:r>
          </w:p>
        </w:tc>
        <w:tc>
          <w:tcPr>
            <w:tcW w:w="1766" w:type="dxa"/>
            <w:tcBorders>
              <w:top w:val="nil"/>
              <w:left w:val="nil"/>
              <w:bottom w:val="single" w:sz="4" w:space="0" w:color="auto"/>
              <w:right w:val="single" w:sz="4" w:space="0" w:color="auto"/>
            </w:tcBorders>
            <w:shd w:val="clear" w:color="000000" w:fill="DCE6F1"/>
            <w:vAlign w:val="center"/>
            <w:hideMark/>
          </w:tcPr>
          <w:p w14:paraId="3C35B2BE"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7316EC86" w14:textId="77777777" w:rsidR="00E029D5" w:rsidRPr="00E029D5" w:rsidRDefault="00E029D5" w:rsidP="00E029D5">
            <w:pPr>
              <w:jc w:val="center"/>
              <w:rPr>
                <w:sz w:val="16"/>
                <w:szCs w:val="16"/>
              </w:rPr>
            </w:pPr>
            <w:r w:rsidRPr="00E029D5">
              <w:rPr>
                <w:sz w:val="16"/>
                <w:szCs w:val="16"/>
              </w:rPr>
              <w:t>3</w:t>
            </w:r>
          </w:p>
        </w:tc>
      </w:tr>
      <w:tr w:rsidR="00E029D5" w:rsidRPr="00E029D5" w14:paraId="2D5E6366"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D7D133B"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025787B8" w14:textId="77777777" w:rsidR="00E029D5" w:rsidRPr="00E029D5" w:rsidRDefault="00E029D5" w:rsidP="00E029D5">
            <w:pPr>
              <w:rPr>
                <w:sz w:val="16"/>
                <w:szCs w:val="16"/>
              </w:rPr>
            </w:pPr>
            <w:r w:rsidRPr="00E029D5">
              <w:rPr>
                <w:sz w:val="16"/>
                <w:szCs w:val="16"/>
              </w:rPr>
              <w:t xml:space="preserve">           имущества по концессии</w:t>
            </w:r>
          </w:p>
        </w:tc>
        <w:tc>
          <w:tcPr>
            <w:tcW w:w="1636" w:type="dxa"/>
            <w:tcBorders>
              <w:top w:val="nil"/>
              <w:left w:val="nil"/>
              <w:bottom w:val="single" w:sz="4" w:space="0" w:color="auto"/>
              <w:right w:val="single" w:sz="4" w:space="0" w:color="auto"/>
            </w:tcBorders>
            <w:shd w:val="clear" w:color="000000" w:fill="DCE6F1"/>
            <w:vAlign w:val="center"/>
            <w:hideMark/>
          </w:tcPr>
          <w:p w14:paraId="72FE43AE" w14:textId="77777777" w:rsidR="00E029D5" w:rsidRPr="00E029D5" w:rsidRDefault="00E029D5" w:rsidP="00E029D5">
            <w:pPr>
              <w:jc w:val="center"/>
              <w:rPr>
                <w:sz w:val="16"/>
                <w:szCs w:val="16"/>
              </w:rPr>
            </w:pPr>
            <w:r w:rsidRPr="00E029D5">
              <w:rPr>
                <w:sz w:val="16"/>
                <w:szCs w:val="16"/>
              </w:rPr>
              <w:t>1 340</w:t>
            </w:r>
          </w:p>
        </w:tc>
        <w:tc>
          <w:tcPr>
            <w:tcW w:w="1636" w:type="dxa"/>
            <w:tcBorders>
              <w:top w:val="nil"/>
              <w:left w:val="nil"/>
              <w:bottom w:val="single" w:sz="4" w:space="0" w:color="auto"/>
              <w:right w:val="single" w:sz="4" w:space="0" w:color="auto"/>
            </w:tcBorders>
            <w:shd w:val="clear" w:color="000000" w:fill="DCE6F1"/>
            <w:vAlign w:val="center"/>
            <w:hideMark/>
          </w:tcPr>
          <w:p w14:paraId="1F776001" w14:textId="77777777" w:rsidR="00E029D5" w:rsidRPr="00E029D5" w:rsidRDefault="00E029D5" w:rsidP="00E029D5">
            <w:pPr>
              <w:jc w:val="center"/>
              <w:rPr>
                <w:sz w:val="16"/>
                <w:szCs w:val="16"/>
              </w:rPr>
            </w:pPr>
            <w:r w:rsidRPr="00E029D5">
              <w:rPr>
                <w:sz w:val="16"/>
                <w:szCs w:val="16"/>
              </w:rPr>
              <w:t>2 019</w:t>
            </w:r>
          </w:p>
        </w:tc>
        <w:tc>
          <w:tcPr>
            <w:tcW w:w="1803" w:type="dxa"/>
            <w:tcBorders>
              <w:top w:val="nil"/>
              <w:left w:val="nil"/>
              <w:bottom w:val="single" w:sz="4" w:space="0" w:color="auto"/>
              <w:right w:val="single" w:sz="4" w:space="0" w:color="auto"/>
            </w:tcBorders>
            <w:shd w:val="clear" w:color="000000" w:fill="DCE6F1"/>
            <w:vAlign w:val="center"/>
            <w:hideMark/>
          </w:tcPr>
          <w:p w14:paraId="41AABF3C" w14:textId="77777777" w:rsidR="00E029D5" w:rsidRPr="00E029D5" w:rsidRDefault="00E029D5" w:rsidP="00E029D5">
            <w:pPr>
              <w:jc w:val="center"/>
              <w:rPr>
                <w:sz w:val="16"/>
                <w:szCs w:val="16"/>
              </w:rPr>
            </w:pPr>
            <w:r w:rsidRPr="00E029D5">
              <w:rPr>
                <w:sz w:val="16"/>
                <w:szCs w:val="16"/>
              </w:rPr>
              <w:t>2 019</w:t>
            </w:r>
          </w:p>
        </w:tc>
        <w:tc>
          <w:tcPr>
            <w:tcW w:w="1766" w:type="dxa"/>
            <w:tcBorders>
              <w:top w:val="nil"/>
              <w:left w:val="nil"/>
              <w:bottom w:val="single" w:sz="4" w:space="0" w:color="auto"/>
              <w:right w:val="single" w:sz="4" w:space="0" w:color="auto"/>
            </w:tcBorders>
            <w:shd w:val="clear" w:color="000000" w:fill="DCE6F1"/>
            <w:vAlign w:val="center"/>
            <w:hideMark/>
          </w:tcPr>
          <w:p w14:paraId="4E773577"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4E4AF9CF" w14:textId="77777777" w:rsidR="00E029D5" w:rsidRPr="00E029D5" w:rsidRDefault="00E029D5" w:rsidP="00E029D5">
            <w:pPr>
              <w:jc w:val="center"/>
              <w:rPr>
                <w:sz w:val="16"/>
                <w:szCs w:val="16"/>
              </w:rPr>
            </w:pPr>
            <w:r w:rsidRPr="00E029D5">
              <w:rPr>
                <w:sz w:val="16"/>
                <w:szCs w:val="16"/>
              </w:rPr>
              <w:t>51</w:t>
            </w:r>
          </w:p>
        </w:tc>
      </w:tr>
      <w:tr w:rsidR="00E029D5" w:rsidRPr="00E029D5" w14:paraId="7D241357"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19181ACC" w14:textId="77777777" w:rsidR="00E029D5" w:rsidRPr="00E029D5" w:rsidRDefault="00E029D5" w:rsidP="00E029D5">
            <w:pPr>
              <w:jc w:val="center"/>
              <w:rPr>
                <w:sz w:val="16"/>
                <w:szCs w:val="16"/>
              </w:rPr>
            </w:pPr>
            <w:r w:rsidRPr="00E029D5">
              <w:rPr>
                <w:sz w:val="16"/>
                <w:szCs w:val="16"/>
              </w:rPr>
              <w:t>3.9</w:t>
            </w:r>
          </w:p>
        </w:tc>
        <w:tc>
          <w:tcPr>
            <w:tcW w:w="7436" w:type="dxa"/>
            <w:tcBorders>
              <w:top w:val="nil"/>
              <w:left w:val="nil"/>
              <w:bottom w:val="single" w:sz="4" w:space="0" w:color="auto"/>
              <w:right w:val="single" w:sz="4" w:space="0" w:color="auto"/>
            </w:tcBorders>
            <w:shd w:val="clear" w:color="auto" w:fill="auto"/>
            <w:vAlign w:val="center"/>
            <w:hideMark/>
          </w:tcPr>
          <w:p w14:paraId="4CC8B650" w14:textId="77777777" w:rsidR="00E029D5" w:rsidRPr="00E029D5" w:rsidRDefault="00E029D5" w:rsidP="00E029D5">
            <w:pPr>
              <w:jc w:val="both"/>
              <w:rPr>
                <w:sz w:val="16"/>
                <w:szCs w:val="16"/>
              </w:rPr>
            </w:pPr>
            <w:r w:rsidRPr="00E029D5">
              <w:rPr>
                <w:sz w:val="16"/>
                <w:szCs w:val="16"/>
              </w:rPr>
              <w:t>Расходы на выплаты по договорам займа и кредитным договорам, включая проценты по ним</w:t>
            </w:r>
          </w:p>
        </w:tc>
        <w:tc>
          <w:tcPr>
            <w:tcW w:w="1636" w:type="dxa"/>
            <w:tcBorders>
              <w:top w:val="nil"/>
              <w:left w:val="nil"/>
              <w:bottom w:val="single" w:sz="4" w:space="0" w:color="auto"/>
              <w:right w:val="single" w:sz="4" w:space="0" w:color="auto"/>
            </w:tcBorders>
            <w:shd w:val="clear" w:color="000000" w:fill="DCE6F1"/>
            <w:vAlign w:val="center"/>
            <w:hideMark/>
          </w:tcPr>
          <w:p w14:paraId="4B06E95D"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63336781" w14:textId="77777777" w:rsidR="00E029D5" w:rsidRPr="00E029D5" w:rsidRDefault="00E029D5" w:rsidP="00E029D5">
            <w:pPr>
              <w:jc w:val="center"/>
              <w:rPr>
                <w:sz w:val="16"/>
                <w:szCs w:val="16"/>
              </w:rPr>
            </w:pPr>
            <w:r w:rsidRPr="00E029D5">
              <w:rPr>
                <w:sz w:val="16"/>
                <w:szCs w:val="16"/>
              </w:rPr>
              <w:t>0</w:t>
            </w:r>
          </w:p>
        </w:tc>
        <w:tc>
          <w:tcPr>
            <w:tcW w:w="1803" w:type="dxa"/>
            <w:tcBorders>
              <w:top w:val="nil"/>
              <w:left w:val="nil"/>
              <w:bottom w:val="single" w:sz="4" w:space="0" w:color="auto"/>
              <w:right w:val="single" w:sz="4" w:space="0" w:color="auto"/>
            </w:tcBorders>
            <w:shd w:val="clear" w:color="000000" w:fill="DCE6F1"/>
            <w:vAlign w:val="center"/>
            <w:hideMark/>
          </w:tcPr>
          <w:p w14:paraId="4616AE15"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vAlign w:val="center"/>
            <w:hideMark/>
          </w:tcPr>
          <w:p w14:paraId="6F213CE2"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6929A176" w14:textId="77777777" w:rsidR="00E029D5" w:rsidRPr="00E029D5" w:rsidRDefault="00E029D5" w:rsidP="00E029D5">
            <w:pPr>
              <w:jc w:val="center"/>
              <w:rPr>
                <w:sz w:val="16"/>
                <w:szCs w:val="16"/>
              </w:rPr>
            </w:pPr>
            <w:r w:rsidRPr="00E029D5">
              <w:rPr>
                <w:sz w:val="16"/>
                <w:szCs w:val="16"/>
              </w:rPr>
              <w:t> </w:t>
            </w:r>
          </w:p>
        </w:tc>
      </w:tr>
      <w:tr w:rsidR="00E029D5" w:rsidRPr="00E029D5" w14:paraId="0E7A55C7" w14:textId="77777777" w:rsidTr="00BD168F">
        <w:trPr>
          <w:trHeight w:val="72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6C06EAE3" w14:textId="77777777" w:rsidR="00E029D5" w:rsidRPr="00E029D5" w:rsidRDefault="00E029D5" w:rsidP="00E029D5">
            <w:pPr>
              <w:jc w:val="center"/>
              <w:rPr>
                <w:sz w:val="16"/>
                <w:szCs w:val="16"/>
              </w:rPr>
            </w:pPr>
            <w:r w:rsidRPr="00E029D5">
              <w:rPr>
                <w:sz w:val="16"/>
                <w:szCs w:val="16"/>
              </w:rPr>
              <w:t>3.10</w:t>
            </w:r>
          </w:p>
        </w:tc>
        <w:tc>
          <w:tcPr>
            <w:tcW w:w="7436" w:type="dxa"/>
            <w:tcBorders>
              <w:top w:val="nil"/>
              <w:left w:val="nil"/>
              <w:bottom w:val="single" w:sz="4" w:space="0" w:color="auto"/>
              <w:right w:val="single" w:sz="4" w:space="0" w:color="auto"/>
            </w:tcBorders>
            <w:shd w:val="clear" w:color="auto" w:fill="auto"/>
            <w:vAlign w:val="center"/>
            <w:hideMark/>
          </w:tcPr>
          <w:p w14:paraId="606DF116" w14:textId="77777777" w:rsidR="00E029D5" w:rsidRPr="00E029D5" w:rsidRDefault="00E029D5" w:rsidP="00E029D5">
            <w:pPr>
              <w:jc w:val="both"/>
              <w:rPr>
                <w:sz w:val="16"/>
                <w:szCs w:val="16"/>
              </w:rPr>
            </w:pPr>
            <w:r w:rsidRPr="00E029D5">
              <w:rPr>
                <w:sz w:val="16"/>
                <w:szCs w:val="16"/>
              </w:rPr>
              <w:t>Списание безнадежной дебиторской задолженности</w:t>
            </w:r>
          </w:p>
        </w:tc>
        <w:tc>
          <w:tcPr>
            <w:tcW w:w="1636" w:type="dxa"/>
            <w:tcBorders>
              <w:top w:val="nil"/>
              <w:left w:val="nil"/>
              <w:bottom w:val="single" w:sz="4" w:space="0" w:color="auto"/>
              <w:right w:val="single" w:sz="4" w:space="0" w:color="auto"/>
            </w:tcBorders>
            <w:shd w:val="clear" w:color="000000" w:fill="DCE6F1"/>
            <w:vAlign w:val="center"/>
            <w:hideMark/>
          </w:tcPr>
          <w:p w14:paraId="74C6C51C"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0884C780" w14:textId="77777777" w:rsidR="00E029D5" w:rsidRPr="00E029D5" w:rsidRDefault="00E029D5" w:rsidP="00E029D5">
            <w:pPr>
              <w:jc w:val="center"/>
              <w:rPr>
                <w:sz w:val="16"/>
                <w:szCs w:val="16"/>
              </w:rPr>
            </w:pPr>
            <w:r w:rsidRPr="00E029D5">
              <w:rPr>
                <w:sz w:val="16"/>
                <w:szCs w:val="16"/>
              </w:rPr>
              <w:t>653</w:t>
            </w:r>
          </w:p>
        </w:tc>
        <w:tc>
          <w:tcPr>
            <w:tcW w:w="1803" w:type="dxa"/>
            <w:tcBorders>
              <w:top w:val="nil"/>
              <w:left w:val="nil"/>
              <w:bottom w:val="single" w:sz="4" w:space="0" w:color="auto"/>
              <w:right w:val="single" w:sz="4" w:space="0" w:color="auto"/>
            </w:tcBorders>
            <w:shd w:val="clear" w:color="000000" w:fill="DCE6F1"/>
            <w:vAlign w:val="center"/>
            <w:hideMark/>
          </w:tcPr>
          <w:p w14:paraId="68E62495" w14:textId="77777777" w:rsidR="00E029D5" w:rsidRPr="00E029D5" w:rsidRDefault="00E029D5" w:rsidP="00E029D5">
            <w:pPr>
              <w:jc w:val="center"/>
              <w:rPr>
                <w:sz w:val="16"/>
                <w:szCs w:val="16"/>
              </w:rPr>
            </w:pPr>
            <w:r w:rsidRPr="00E029D5">
              <w:rPr>
                <w:sz w:val="16"/>
                <w:szCs w:val="16"/>
              </w:rPr>
              <w:t>653</w:t>
            </w:r>
          </w:p>
        </w:tc>
        <w:tc>
          <w:tcPr>
            <w:tcW w:w="1766" w:type="dxa"/>
            <w:tcBorders>
              <w:top w:val="nil"/>
              <w:left w:val="nil"/>
              <w:bottom w:val="single" w:sz="4" w:space="0" w:color="auto"/>
              <w:right w:val="single" w:sz="4" w:space="0" w:color="auto"/>
            </w:tcBorders>
            <w:shd w:val="clear" w:color="000000" w:fill="DCE6F1"/>
            <w:vAlign w:val="center"/>
            <w:hideMark/>
          </w:tcPr>
          <w:p w14:paraId="601652FA"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537A1B68" w14:textId="77777777" w:rsidR="00E029D5" w:rsidRPr="00E029D5" w:rsidRDefault="00E029D5" w:rsidP="00E029D5">
            <w:pPr>
              <w:jc w:val="center"/>
              <w:rPr>
                <w:sz w:val="16"/>
                <w:szCs w:val="16"/>
              </w:rPr>
            </w:pPr>
            <w:r w:rsidRPr="00E029D5">
              <w:rPr>
                <w:sz w:val="16"/>
                <w:szCs w:val="16"/>
              </w:rPr>
              <w:t> </w:t>
            </w:r>
          </w:p>
        </w:tc>
      </w:tr>
      <w:tr w:rsidR="00E029D5" w:rsidRPr="00E029D5" w14:paraId="1C2AADF4" w14:textId="77777777" w:rsidTr="00BD168F">
        <w:trPr>
          <w:trHeight w:val="315"/>
          <w:jc w:val="center"/>
        </w:trPr>
        <w:tc>
          <w:tcPr>
            <w:tcW w:w="756" w:type="dxa"/>
            <w:tcBorders>
              <w:top w:val="nil"/>
              <w:left w:val="single" w:sz="8" w:space="0" w:color="auto"/>
              <w:bottom w:val="nil"/>
              <w:right w:val="single" w:sz="4" w:space="0" w:color="auto"/>
            </w:tcBorders>
            <w:shd w:val="clear" w:color="auto" w:fill="auto"/>
            <w:vAlign w:val="center"/>
            <w:hideMark/>
          </w:tcPr>
          <w:p w14:paraId="0639637A" w14:textId="77777777" w:rsidR="00E029D5" w:rsidRPr="00E029D5" w:rsidRDefault="00E029D5" w:rsidP="00E029D5">
            <w:pPr>
              <w:jc w:val="center"/>
              <w:rPr>
                <w:sz w:val="16"/>
                <w:szCs w:val="16"/>
              </w:rPr>
            </w:pPr>
            <w:r w:rsidRPr="00E029D5">
              <w:rPr>
                <w:sz w:val="16"/>
                <w:szCs w:val="16"/>
              </w:rPr>
              <w:lastRenderedPageBreak/>
              <w:t>3.11</w:t>
            </w:r>
          </w:p>
        </w:tc>
        <w:tc>
          <w:tcPr>
            <w:tcW w:w="7436" w:type="dxa"/>
            <w:tcBorders>
              <w:top w:val="nil"/>
              <w:left w:val="nil"/>
              <w:bottom w:val="nil"/>
              <w:right w:val="single" w:sz="4" w:space="0" w:color="auto"/>
            </w:tcBorders>
            <w:shd w:val="clear" w:color="auto" w:fill="auto"/>
            <w:vAlign w:val="center"/>
            <w:hideMark/>
          </w:tcPr>
          <w:p w14:paraId="62A9EAED" w14:textId="77777777" w:rsidR="00E029D5" w:rsidRPr="00E029D5" w:rsidRDefault="00E029D5" w:rsidP="00E029D5">
            <w:pPr>
              <w:rPr>
                <w:sz w:val="16"/>
                <w:szCs w:val="16"/>
              </w:rPr>
            </w:pPr>
            <w:r w:rsidRPr="00E029D5">
              <w:rPr>
                <w:sz w:val="16"/>
                <w:szCs w:val="16"/>
              </w:rPr>
              <w:t>Налог на прибыль</w:t>
            </w:r>
          </w:p>
        </w:tc>
        <w:tc>
          <w:tcPr>
            <w:tcW w:w="1636" w:type="dxa"/>
            <w:tcBorders>
              <w:top w:val="nil"/>
              <w:left w:val="nil"/>
              <w:bottom w:val="nil"/>
              <w:right w:val="single" w:sz="4" w:space="0" w:color="auto"/>
            </w:tcBorders>
            <w:shd w:val="clear" w:color="000000" w:fill="DCE6F1"/>
            <w:vAlign w:val="center"/>
            <w:hideMark/>
          </w:tcPr>
          <w:p w14:paraId="2BA67B5D"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nil"/>
              <w:right w:val="single" w:sz="4" w:space="0" w:color="auto"/>
            </w:tcBorders>
            <w:shd w:val="clear" w:color="000000" w:fill="DCE6F1"/>
            <w:vAlign w:val="center"/>
            <w:hideMark/>
          </w:tcPr>
          <w:p w14:paraId="2CD75C87" w14:textId="77777777" w:rsidR="00E029D5" w:rsidRPr="00E029D5" w:rsidRDefault="00E029D5" w:rsidP="00E029D5">
            <w:pPr>
              <w:jc w:val="center"/>
              <w:rPr>
                <w:sz w:val="16"/>
                <w:szCs w:val="16"/>
              </w:rPr>
            </w:pPr>
            <w:r w:rsidRPr="00E029D5">
              <w:rPr>
                <w:sz w:val="16"/>
                <w:szCs w:val="16"/>
              </w:rPr>
              <w:t>0</w:t>
            </w:r>
          </w:p>
        </w:tc>
        <w:tc>
          <w:tcPr>
            <w:tcW w:w="1803" w:type="dxa"/>
            <w:tcBorders>
              <w:top w:val="nil"/>
              <w:left w:val="nil"/>
              <w:bottom w:val="nil"/>
              <w:right w:val="single" w:sz="4" w:space="0" w:color="auto"/>
            </w:tcBorders>
            <w:shd w:val="clear" w:color="000000" w:fill="DCE6F1"/>
            <w:vAlign w:val="center"/>
            <w:hideMark/>
          </w:tcPr>
          <w:p w14:paraId="5D05744B"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nil"/>
              <w:right w:val="single" w:sz="4" w:space="0" w:color="auto"/>
            </w:tcBorders>
            <w:shd w:val="clear" w:color="000000" w:fill="DCE6F1"/>
            <w:vAlign w:val="center"/>
            <w:hideMark/>
          </w:tcPr>
          <w:p w14:paraId="354B4580"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nil"/>
              <w:right w:val="single" w:sz="8" w:space="0" w:color="auto"/>
            </w:tcBorders>
            <w:shd w:val="clear" w:color="000000" w:fill="DCE6F1"/>
            <w:vAlign w:val="center"/>
            <w:hideMark/>
          </w:tcPr>
          <w:p w14:paraId="23B61AB1" w14:textId="77777777" w:rsidR="00E029D5" w:rsidRPr="00E029D5" w:rsidRDefault="00E029D5" w:rsidP="00E029D5">
            <w:pPr>
              <w:jc w:val="center"/>
              <w:rPr>
                <w:sz w:val="16"/>
                <w:szCs w:val="16"/>
              </w:rPr>
            </w:pPr>
            <w:r w:rsidRPr="00E029D5">
              <w:rPr>
                <w:sz w:val="16"/>
                <w:szCs w:val="16"/>
              </w:rPr>
              <w:t> </w:t>
            </w:r>
          </w:p>
        </w:tc>
      </w:tr>
      <w:tr w:rsidR="00E029D5" w:rsidRPr="00E029D5" w14:paraId="7E979083"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2C601F37" w14:textId="77777777" w:rsidR="00E029D5" w:rsidRPr="00E029D5" w:rsidRDefault="00E029D5" w:rsidP="00E029D5">
            <w:pPr>
              <w:jc w:val="center"/>
              <w:rPr>
                <w:b/>
                <w:bCs/>
                <w:sz w:val="16"/>
                <w:szCs w:val="16"/>
              </w:rPr>
            </w:pPr>
            <w:r w:rsidRPr="00E029D5">
              <w:rPr>
                <w:b/>
                <w:bCs/>
                <w:sz w:val="16"/>
                <w:szCs w:val="16"/>
              </w:rPr>
              <w:t>4</w:t>
            </w:r>
          </w:p>
        </w:tc>
        <w:tc>
          <w:tcPr>
            <w:tcW w:w="7436" w:type="dxa"/>
            <w:tcBorders>
              <w:top w:val="single" w:sz="8" w:space="0" w:color="auto"/>
              <w:left w:val="nil"/>
              <w:bottom w:val="single" w:sz="8" w:space="0" w:color="auto"/>
              <w:right w:val="single" w:sz="4" w:space="0" w:color="auto"/>
            </w:tcBorders>
            <w:shd w:val="clear" w:color="000000" w:fill="D9D9D9"/>
            <w:vAlign w:val="center"/>
            <w:hideMark/>
          </w:tcPr>
          <w:p w14:paraId="7E9A55F2" w14:textId="77777777" w:rsidR="00E029D5" w:rsidRPr="00E029D5" w:rsidRDefault="00E029D5" w:rsidP="00E029D5">
            <w:pPr>
              <w:jc w:val="both"/>
              <w:rPr>
                <w:b/>
                <w:bCs/>
                <w:sz w:val="16"/>
                <w:szCs w:val="16"/>
              </w:rPr>
            </w:pPr>
            <w:r w:rsidRPr="00E029D5">
              <w:rPr>
                <w:b/>
                <w:bCs/>
                <w:sz w:val="16"/>
                <w:szCs w:val="16"/>
              </w:rPr>
              <w:t>Нормативная прибыль (Приложение 5.9)</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01E0245F" w14:textId="77777777" w:rsidR="00E029D5" w:rsidRPr="00E029D5" w:rsidRDefault="00E029D5" w:rsidP="00E029D5">
            <w:pPr>
              <w:jc w:val="center"/>
              <w:rPr>
                <w:b/>
                <w:bCs/>
                <w:sz w:val="16"/>
                <w:szCs w:val="16"/>
              </w:rPr>
            </w:pPr>
            <w:r w:rsidRPr="00E029D5">
              <w:rPr>
                <w:b/>
                <w:bCs/>
                <w:sz w:val="16"/>
                <w:szCs w:val="16"/>
              </w:rPr>
              <w:t>12 000</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0EE002F1" w14:textId="77777777" w:rsidR="00E029D5" w:rsidRPr="00E029D5" w:rsidRDefault="00E029D5" w:rsidP="00E029D5">
            <w:pPr>
              <w:jc w:val="center"/>
              <w:rPr>
                <w:b/>
                <w:bCs/>
                <w:color w:val="FF0000"/>
                <w:sz w:val="16"/>
                <w:szCs w:val="16"/>
              </w:rPr>
            </w:pPr>
            <w:r w:rsidRPr="00E029D5">
              <w:rPr>
                <w:b/>
                <w:bCs/>
                <w:color w:val="FF0000"/>
                <w:sz w:val="16"/>
                <w:szCs w:val="16"/>
              </w:rPr>
              <w:t>12 617</w:t>
            </w:r>
          </w:p>
        </w:tc>
        <w:tc>
          <w:tcPr>
            <w:tcW w:w="1803" w:type="dxa"/>
            <w:tcBorders>
              <w:top w:val="single" w:sz="8" w:space="0" w:color="auto"/>
              <w:left w:val="nil"/>
              <w:bottom w:val="single" w:sz="8" w:space="0" w:color="auto"/>
              <w:right w:val="single" w:sz="4" w:space="0" w:color="auto"/>
            </w:tcBorders>
            <w:shd w:val="clear" w:color="000000" w:fill="DCE6F1"/>
            <w:vAlign w:val="center"/>
            <w:hideMark/>
          </w:tcPr>
          <w:p w14:paraId="42DD9465" w14:textId="77777777" w:rsidR="00E029D5" w:rsidRPr="00E029D5" w:rsidRDefault="00E029D5" w:rsidP="00E029D5">
            <w:pPr>
              <w:jc w:val="center"/>
              <w:rPr>
                <w:b/>
                <w:bCs/>
                <w:sz w:val="16"/>
                <w:szCs w:val="16"/>
              </w:rPr>
            </w:pPr>
            <w:r w:rsidRPr="00E029D5">
              <w:rPr>
                <w:b/>
                <w:bCs/>
                <w:sz w:val="16"/>
                <w:szCs w:val="16"/>
              </w:rPr>
              <w:t>12 569</w:t>
            </w:r>
          </w:p>
        </w:tc>
        <w:tc>
          <w:tcPr>
            <w:tcW w:w="1766" w:type="dxa"/>
            <w:tcBorders>
              <w:top w:val="single" w:sz="8" w:space="0" w:color="auto"/>
              <w:left w:val="nil"/>
              <w:bottom w:val="single" w:sz="8" w:space="0" w:color="auto"/>
              <w:right w:val="single" w:sz="8" w:space="0" w:color="auto"/>
            </w:tcBorders>
            <w:shd w:val="clear" w:color="000000" w:fill="DCE6F1"/>
            <w:vAlign w:val="center"/>
            <w:hideMark/>
          </w:tcPr>
          <w:p w14:paraId="4992C40D" w14:textId="77777777" w:rsidR="00E029D5" w:rsidRPr="00E029D5" w:rsidRDefault="00E029D5" w:rsidP="00E029D5">
            <w:pPr>
              <w:jc w:val="center"/>
              <w:rPr>
                <w:b/>
                <w:bCs/>
                <w:color w:val="FF0000"/>
                <w:sz w:val="16"/>
                <w:szCs w:val="16"/>
              </w:rPr>
            </w:pPr>
            <w:r w:rsidRPr="00E029D5">
              <w:rPr>
                <w:b/>
                <w:bCs/>
                <w:color w:val="FF0000"/>
                <w:sz w:val="16"/>
                <w:szCs w:val="16"/>
              </w:rPr>
              <w:t>-48</w:t>
            </w:r>
          </w:p>
        </w:tc>
        <w:tc>
          <w:tcPr>
            <w:tcW w:w="2087"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1E780D01" w14:textId="77777777" w:rsidR="00E029D5" w:rsidRPr="00E029D5" w:rsidRDefault="00E029D5" w:rsidP="00E029D5">
            <w:pPr>
              <w:jc w:val="center"/>
              <w:rPr>
                <w:b/>
                <w:bCs/>
                <w:color w:val="FF0000"/>
                <w:sz w:val="16"/>
                <w:szCs w:val="16"/>
              </w:rPr>
            </w:pPr>
            <w:r w:rsidRPr="00E029D5">
              <w:rPr>
                <w:b/>
                <w:bCs/>
                <w:color w:val="FF0000"/>
                <w:sz w:val="16"/>
                <w:szCs w:val="16"/>
              </w:rPr>
              <w:t>5</w:t>
            </w:r>
          </w:p>
        </w:tc>
      </w:tr>
      <w:tr w:rsidR="00E029D5" w:rsidRPr="00E029D5" w14:paraId="1023C258"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178FF7CA"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0921C027" w14:textId="77777777" w:rsidR="00E029D5" w:rsidRPr="00E029D5" w:rsidRDefault="00E029D5" w:rsidP="00E029D5">
            <w:pPr>
              <w:jc w:val="both"/>
              <w:rPr>
                <w:sz w:val="16"/>
                <w:szCs w:val="16"/>
              </w:rPr>
            </w:pPr>
            <w:r w:rsidRPr="00E029D5">
              <w:rPr>
                <w:sz w:val="16"/>
                <w:szCs w:val="16"/>
              </w:rPr>
              <w:t xml:space="preserve">по КС </w:t>
            </w:r>
          </w:p>
        </w:tc>
        <w:tc>
          <w:tcPr>
            <w:tcW w:w="1636" w:type="dxa"/>
            <w:tcBorders>
              <w:top w:val="nil"/>
              <w:left w:val="nil"/>
              <w:bottom w:val="single" w:sz="4" w:space="0" w:color="auto"/>
              <w:right w:val="single" w:sz="4" w:space="0" w:color="auto"/>
            </w:tcBorders>
            <w:shd w:val="clear" w:color="000000" w:fill="DCE6F1"/>
            <w:vAlign w:val="center"/>
            <w:hideMark/>
          </w:tcPr>
          <w:p w14:paraId="6ED53B62" w14:textId="77777777" w:rsidR="00E029D5" w:rsidRPr="00E029D5" w:rsidRDefault="00E029D5" w:rsidP="00E029D5">
            <w:pPr>
              <w:jc w:val="center"/>
              <w:rPr>
                <w:sz w:val="16"/>
                <w:szCs w:val="16"/>
              </w:rPr>
            </w:pPr>
            <w:r w:rsidRPr="00E029D5">
              <w:rPr>
                <w:sz w:val="16"/>
                <w:szCs w:val="16"/>
              </w:rPr>
              <w:t>4,5%</w:t>
            </w:r>
          </w:p>
        </w:tc>
        <w:tc>
          <w:tcPr>
            <w:tcW w:w="1636" w:type="dxa"/>
            <w:tcBorders>
              <w:top w:val="nil"/>
              <w:left w:val="nil"/>
              <w:bottom w:val="single" w:sz="4" w:space="0" w:color="auto"/>
              <w:right w:val="single" w:sz="4" w:space="0" w:color="auto"/>
            </w:tcBorders>
            <w:shd w:val="clear" w:color="000000" w:fill="DCE6F1"/>
            <w:vAlign w:val="center"/>
            <w:hideMark/>
          </w:tcPr>
          <w:p w14:paraId="055406AE" w14:textId="77777777" w:rsidR="00E029D5" w:rsidRPr="00E029D5" w:rsidRDefault="00E029D5" w:rsidP="00E029D5">
            <w:pPr>
              <w:jc w:val="center"/>
              <w:rPr>
                <w:sz w:val="16"/>
                <w:szCs w:val="16"/>
              </w:rPr>
            </w:pPr>
            <w:r w:rsidRPr="00E029D5">
              <w:rPr>
                <w:sz w:val="16"/>
                <w:szCs w:val="16"/>
              </w:rPr>
              <w:t>4,5%</w:t>
            </w:r>
          </w:p>
        </w:tc>
        <w:tc>
          <w:tcPr>
            <w:tcW w:w="1803" w:type="dxa"/>
            <w:tcBorders>
              <w:top w:val="nil"/>
              <w:left w:val="nil"/>
              <w:bottom w:val="single" w:sz="4" w:space="0" w:color="auto"/>
              <w:right w:val="single" w:sz="4" w:space="0" w:color="auto"/>
            </w:tcBorders>
            <w:shd w:val="clear" w:color="000000" w:fill="DCE6F1"/>
            <w:vAlign w:val="center"/>
            <w:hideMark/>
          </w:tcPr>
          <w:p w14:paraId="0391003B" w14:textId="77777777" w:rsidR="00E029D5" w:rsidRPr="00E029D5" w:rsidRDefault="00E029D5" w:rsidP="00E029D5">
            <w:pPr>
              <w:jc w:val="center"/>
              <w:rPr>
                <w:sz w:val="16"/>
                <w:szCs w:val="16"/>
              </w:rPr>
            </w:pPr>
            <w:r w:rsidRPr="00E029D5">
              <w:rPr>
                <w:sz w:val="16"/>
                <w:szCs w:val="16"/>
              </w:rPr>
              <w:t>4,5%</w:t>
            </w:r>
          </w:p>
        </w:tc>
        <w:tc>
          <w:tcPr>
            <w:tcW w:w="1766" w:type="dxa"/>
            <w:tcBorders>
              <w:top w:val="nil"/>
              <w:left w:val="nil"/>
              <w:bottom w:val="single" w:sz="4" w:space="0" w:color="auto"/>
              <w:right w:val="single" w:sz="4" w:space="0" w:color="auto"/>
            </w:tcBorders>
            <w:shd w:val="clear" w:color="000000" w:fill="DCE6F1"/>
            <w:vAlign w:val="center"/>
            <w:hideMark/>
          </w:tcPr>
          <w:p w14:paraId="6CC281B1"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7CF64E38" w14:textId="77777777" w:rsidR="00E029D5" w:rsidRPr="00E029D5" w:rsidRDefault="00E029D5" w:rsidP="00E029D5">
            <w:pPr>
              <w:jc w:val="center"/>
              <w:rPr>
                <w:sz w:val="16"/>
                <w:szCs w:val="16"/>
              </w:rPr>
            </w:pPr>
            <w:r w:rsidRPr="00E029D5">
              <w:rPr>
                <w:sz w:val="16"/>
                <w:szCs w:val="16"/>
              </w:rPr>
              <w:t> </w:t>
            </w:r>
          </w:p>
        </w:tc>
      </w:tr>
      <w:tr w:rsidR="00E029D5" w:rsidRPr="00E029D5" w14:paraId="39623E5F"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46E35128"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19AD454C" w14:textId="77777777" w:rsidR="00E029D5" w:rsidRPr="00E029D5" w:rsidRDefault="00E029D5" w:rsidP="00E029D5">
            <w:pPr>
              <w:jc w:val="both"/>
              <w:rPr>
                <w:color w:val="FF0000"/>
                <w:sz w:val="16"/>
                <w:szCs w:val="16"/>
              </w:rPr>
            </w:pPr>
            <w:r w:rsidRPr="00E029D5">
              <w:rPr>
                <w:color w:val="FF0000"/>
                <w:sz w:val="16"/>
                <w:szCs w:val="16"/>
              </w:rPr>
              <w:t xml:space="preserve"> - капитальные вложения из прибыли</w:t>
            </w:r>
          </w:p>
        </w:tc>
        <w:tc>
          <w:tcPr>
            <w:tcW w:w="1636" w:type="dxa"/>
            <w:tcBorders>
              <w:top w:val="nil"/>
              <w:left w:val="nil"/>
              <w:bottom w:val="single" w:sz="4" w:space="0" w:color="auto"/>
              <w:right w:val="single" w:sz="4" w:space="0" w:color="auto"/>
            </w:tcBorders>
            <w:shd w:val="clear" w:color="000000" w:fill="DCE6F1"/>
            <w:vAlign w:val="center"/>
            <w:hideMark/>
          </w:tcPr>
          <w:p w14:paraId="27483F51" w14:textId="77777777" w:rsidR="00E029D5" w:rsidRPr="00E029D5" w:rsidRDefault="00E029D5" w:rsidP="00E029D5">
            <w:pPr>
              <w:jc w:val="center"/>
              <w:rPr>
                <w:sz w:val="16"/>
                <w:szCs w:val="16"/>
              </w:rPr>
            </w:pPr>
            <w:r w:rsidRPr="00E029D5">
              <w:rPr>
                <w:sz w:val="16"/>
                <w:szCs w:val="16"/>
              </w:rPr>
              <w:t>12 000</w:t>
            </w:r>
          </w:p>
        </w:tc>
        <w:tc>
          <w:tcPr>
            <w:tcW w:w="1636" w:type="dxa"/>
            <w:tcBorders>
              <w:top w:val="nil"/>
              <w:left w:val="nil"/>
              <w:bottom w:val="single" w:sz="4" w:space="0" w:color="auto"/>
              <w:right w:val="single" w:sz="4" w:space="0" w:color="auto"/>
            </w:tcBorders>
            <w:shd w:val="clear" w:color="000000" w:fill="DCE6F1"/>
            <w:vAlign w:val="center"/>
            <w:hideMark/>
          </w:tcPr>
          <w:p w14:paraId="19B1BD93" w14:textId="77777777" w:rsidR="00E029D5" w:rsidRPr="00E029D5" w:rsidRDefault="00E029D5" w:rsidP="00E029D5">
            <w:pPr>
              <w:jc w:val="center"/>
              <w:rPr>
                <w:sz w:val="16"/>
                <w:szCs w:val="16"/>
              </w:rPr>
            </w:pPr>
            <w:r w:rsidRPr="00E029D5">
              <w:rPr>
                <w:sz w:val="16"/>
                <w:szCs w:val="16"/>
              </w:rPr>
              <w:t>11 410</w:t>
            </w:r>
          </w:p>
        </w:tc>
        <w:tc>
          <w:tcPr>
            <w:tcW w:w="1803" w:type="dxa"/>
            <w:tcBorders>
              <w:top w:val="nil"/>
              <w:left w:val="nil"/>
              <w:bottom w:val="single" w:sz="4" w:space="0" w:color="auto"/>
              <w:right w:val="single" w:sz="4" w:space="0" w:color="auto"/>
            </w:tcBorders>
            <w:shd w:val="clear" w:color="000000" w:fill="DCE6F1"/>
            <w:vAlign w:val="center"/>
            <w:hideMark/>
          </w:tcPr>
          <w:p w14:paraId="52C27E41" w14:textId="77777777" w:rsidR="00E029D5" w:rsidRPr="00E029D5" w:rsidRDefault="00E029D5" w:rsidP="00E029D5">
            <w:pPr>
              <w:jc w:val="center"/>
              <w:rPr>
                <w:color w:val="FF0000"/>
                <w:sz w:val="16"/>
                <w:szCs w:val="16"/>
              </w:rPr>
            </w:pPr>
            <w:r w:rsidRPr="00E029D5">
              <w:rPr>
                <w:color w:val="FF0000"/>
                <w:sz w:val="16"/>
                <w:szCs w:val="16"/>
              </w:rPr>
              <w:t>12 569</w:t>
            </w:r>
          </w:p>
        </w:tc>
        <w:tc>
          <w:tcPr>
            <w:tcW w:w="1766" w:type="dxa"/>
            <w:tcBorders>
              <w:top w:val="nil"/>
              <w:left w:val="nil"/>
              <w:bottom w:val="single" w:sz="4" w:space="0" w:color="auto"/>
              <w:right w:val="single" w:sz="4" w:space="0" w:color="auto"/>
            </w:tcBorders>
            <w:shd w:val="clear" w:color="000000" w:fill="DCE6F1"/>
            <w:vAlign w:val="center"/>
            <w:hideMark/>
          </w:tcPr>
          <w:p w14:paraId="0A7252E4" w14:textId="77777777" w:rsidR="00E029D5" w:rsidRPr="00E029D5" w:rsidRDefault="00E029D5" w:rsidP="00E029D5">
            <w:pPr>
              <w:jc w:val="center"/>
              <w:rPr>
                <w:sz w:val="16"/>
                <w:szCs w:val="16"/>
              </w:rPr>
            </w:pPr>
            <w:r w:rsidRPr="00E029D5">
              <w:rPr>
                <w:sz w:val="16"/>
                <w:szCs w:val="16"/>
              </w:rPr>
              <w:t>1 159</w:t>
            </w:r>
          </w:p>
        </w:tc>
        <w:tc>
          <w:tcPr>
            <w:tcW w:w="2087" w:type="dxa"/>
            <w:tcBorders>
              <w:top w:val="nil"/>
              <w:left w:val="nil"/>
              <w:bottom w:val="single" w:sz="4" w:space="0" w:color="auto"/>
              <w:right w:val="single" w:sz="8" w:space="0" w:color="auto"/>
            </w:tcBorders>
            <w:shd w:val="clear" w:color="000000" w:fill="DCE6F1"/>
            <w:vAlign w:val="center"/>
            <w:hideMark/>
          </w:tcPr>
          <w:p w14:paraId="5EE2AF0C" w14:textId="77777777" w:rsidR="00E029D5" w:rsidRPr="00E029D5" w:rsidRDefault="00E029D5" w:rsidP="00E029D5">
            <w:pPr>
              <w:jc w:val="center"/>
              <w:rPr>
                <w:sz w:val="16"/>
                <w:szCs w:val="16"/>
              </w:rPr>
            </w:pPr>
            <w:r w:rsidRPr="00E029D5">
              <w:rPr>
                <w:sz w:val="16"/>
                <w:szCs w:val="16"/>
              </w:rPr>
              <w:t>5</w:t>
            </w:r>
          </w:p>
        </w:tc>
      </w:tr>
      <w:tr w:rsidR="00E029D5" w:rsidRPr="00E029D5" w14:paraId="05DE754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08FF8248"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4D35A75F" w14:textId="77777777" w:rsidR="00E029D5" w:rsidRPr="00E029D5" w:rsidRDefault="00E029D5" w:rsidP="00E029D5">
            <w:pPr>
              <w:jc w:val="both"/>
              <w:rPr>
                <w:sz w:val="16"/>
                <w:szCs w:val="16"/>
              </w:rPr>
            </w:pPr>
            <w:r w:rsidRPr="00E029D5">
              <w:rPr>
                <w:sz w:val="16"/>
                <w:szCs w:val="16"/>
              </w:rPr>
              <w:t>расходы по кол договору</w:t>
            </w:r>
          </w:p>
        </w:tc>
        <w:tc>
          <w:tcPr>
            <w:tcW w:w="1636" w:type="dxa"/>
            <w:tcBorders>
              <w:top w:val="nil"/>
              <w:left w:val="nil"/>
              <w:bottom w:val="single" w:sz="4" w:space="0" w:color="auto"/>
              <w:right w:val="single" w:sz="4" w:space="0" w:color="auto"/>
            </w:tcBorders>
            <w:shd w:val="clear" w:color="000000" w:fill="DCE6F1"/>
            <w:vAlign w:val="center"/>
            <w:hideMark/>
          </w:tcPr>
          <w:p w14:paraId="1E62CF97"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4FC292CB" w14:textId="77777777" w:rsidR="00E029D5" w:rsidRPr="00E029D5" w:rsidRDefault="00E029D5" w:rsidP="00E029D5">
            <w:pPr>
              <w:jc w:val="center"/>
              <w:rPr>
                <w:sz w:val="16"/>
                <w:szCs w:val="16"/>
              </w:rPr>
            </w:pPr>
            <w:r w:rsidRPr="00E029D5">
              <w:rPr>
                <w:sz w:val="16"/>
                <w:szCs w:val="16"/>
              </w:rPr>
              <w:t>103</w:t>
            </w:r>
          </w:p>
        </w:tc>
        <w:tc>
          <w:tcPr>
            <w:tcW w:w="1803" w:type="dxa"/>
            <w:tcBorders>
              <w:top w:val="nil"/>
              <w:left w:val="nil"/>
              <w:bottom w:val="single" w:sz="4" w:space="0" w:color="auto"/>
              <w:right w:val="single" w:sz="4" w:space="0" w:color="auto"/>
            </w:tcBorders>
            <w:shd w:val="clear" w:color="000000" w:fill="DCE6F1"/>
            <w:vAlign w:val="center"/>
            <w:hideMark/>
          </w:tcPr>
          <w:p w14:paraId="768665C3"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vAlign w:val="center"/>
            <w:hideMark/>
          </w:tcPr>
          <w:p w14:paraId="1CFAD8E3"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5E5F376F" w14:textId="77777777" w:rsidR="00E029D5" w:rsidRPr="00E029D5" w:rsidRDefault="00E029D5" w:rsidP="00E029D5">
            <w:pPr>
              <w:jc w:val="center"/>
              <w:rPr>
                <w:sz w:val="16"/>
                <w:szCs w:val="16"/>
              </w:rPr>
            </w:pPr>
            <w:r w:rsidRPr="00E029D5">
              <w:rPr>
                <w:sz w:val="16"/>
                <w:szCs w:val="16"/>
              </w:rPr>
              <w:t> </w:t>
            </w:r>
          </w:p>
        </w:tc>
      </w:tr>
      <w:tr w:rsidR="00E029D5" w:rsidRPr="00E029D5" w14:paraId="7606B4E4" w14:textId="77777777" w:rsidTr="00BD168F">
        <w:trPr>
          <w:trHeight w:val="315"/>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42467B2A"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nil"/>
              <w:right w:val="nil"/>
            </w:tcBorders>
            <w:shd w:val="clear" w:color="auto" w:fill="auto"/>
            <w:vAlign w:val="bottom"/>
            <w:hideMark/>
          </w:tcPr>
          <w:p w14:paraId="24EFC796" w14:textId="77777777" w:rsidR="00E029D5" w:rsidRPr="00E029D5" w:rsidRDefault="00E029D5" w:rsidP="00E029D5">
            <w:pPr>
              <w:rPr>
                <w:i/>
                <w:iCs/>
                <w:color w:val="FF0000"/>
                <w:sz w:val="16"/>
                <w:szCs w:val="16"/>
              </w:rPr>
            </w:pPr>
            <w:r w:rsidRPr="00E029D5">
              <w:rPr>
                <w:i/>
                <w:iCs/>
                <w:color w:val="FF0000"/>
                <w:sz w:val="16"/>
                <w:szCs w:val="16"/>
              </w:rPr>
              <w:t xml:space="preserve"> - прибыль на прочие цели</w:t>
            </w:r>
          </w:p>
        </w:tc>
        <w:tc>
          <w:tcPr>
            <w:tcW w:w="1636" w:type="dxa"/>
            <w:tcBorders>
              <w:top w:val="nil"/>
              <w:left w:val="single" w:sz="4" w:space="0" w:color="auto"/>
              <w:bottom w:val="single" w:sz="4" w:space="0" w:color="auto"/>
              <w:right w:val="single" w:sz="4" w:space="0" w:color="auto"/>
            </w:tcBorders>
            <w:shd w:val="clear" w:color="000000" w:fill="DCE6F1"/>
            <w:vAlign w:val="center"/>
            <w:hideMark/>
          </w:tcPr>
          <w:p w14:paraId="1DC88A5B" w14:textId="77777777" w:rsidR="00E029D5" w:rsidRPr="00E029D5" w:rsidRDefault="00E029D5" w:rsidP="00E029D5">
            <w:pPr>
              <w:jc w:val="center"/>
              <w:rPr>
                <w:sz w:val="16"/>
                <w:szCs w:val="16"/>
              </w:rPr>
            </w:pPr>
            <w:r w:rsidRPr="00E029D5">
              <w:rPr>
                <w:sz w:val="16"/>
                <w:szCs w:val="16"/>
              </w:rPr>
              <w:t>-89</w:t>
            </w:r>
          </w:p>
        </w:tc>
        <w:tc>
          <w:tcPr>
            <w:tcW w:w="1636" w:type="dxa"/>
            <w:tcBorders>
              <w:top w:val="nil"/>
              <w:left w:val="nil"/>
              <w:bottom w:val="single" w:sz="4" w:space="0" w:color="auto"/>
              <w:right w:val="single" w:sz="4" w:space="0" w:color="auto"/>
            </w:tcBorders>
            <w:shd w:val="clear" w:color="000000" w:fill="DCE6F1"/>
            <w:vAlign w:val="center"/>
            <w:hideMark/>
          </w:tcPr>
          <w:p w14:paraId="317075C3" w14:textId="77777777" w:rsidR="00E029D5" w:rsidRPr="00E029D5" w:rsidRDefault="00E029D5" w:rsidP="00E029D5">
            <w:pPr>
              <w:jc w:val="center"/>
              <w:rPr>
                <w:sz w:val="16"/>
                <w:szCs w:val="16"/>
              </w:rPr>
            </w:pPr>
            <w:r w:rsidRPr="00E029D5">
              <w:rPr>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4262963A" w14:textId="77777777" w:rsidR="00E029D5" w:rsidRPr="00E029D5" w:rsidRDefault="00E029D5" w:rsidP="00E029D5">
            <w:pPr>
              <w:jc w:val="center"/>
              <w:rPr>
                <w:sz w:val="16"/>
                <w:szCs w:val="16"/>
              </w:rPr>
            </w:pPr>
            <w:r w:rsidRPr="00E029D5">
              <w:rPr>
                <w:sz w:val="16"/>
                <w:szCs w:val="16"/>
              </w:rPr>
              <w:t>-1 158,91</w:t>
            </w:r>
          </w:p>
        </w:tc>
        <w:tc>
          <w:tcPr>
            <w:tcW w:w="1766" w:type="dxa"/>
            <w:tcBorders>
              <w:top w:val="nil"/>
              <w:left w:val="nil"/>
              <w:bottom w:val="single" w:sz="4" w:space="0" w:color="auto"/>
              <w:right w:val="nil"/>
            </w:tcBorders>
            <w:shd w:val="clear" w:color="000000" w:fill="DCE6F1"/>
            <w:vAlign w:val="center"/>
            <w:hideMark/>
          </w:tcPr>
          <w:p w14:paraId="5B2A077C"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single" w:sz="4" w:space="0" w:color="auto"/>
              <w:bottom w:val="single" w:sz="4" w:space="0" w:color="auto"/>
              <w:right w:val="single" w:sz="8" w:space="0" w:color="auto"/>
            </w:tcBorders>
            <w:shd w:val="clear" w:color="000000" w:fill="DCE6F1"/>
            <w:vAlign w:val="center"/>
            <w:hideMark/>
          </w:tcPr>
          <w:p w14:paraId="766E06C5" w14:textId="77777777" w:rsidR="00E029D5" w:rsidRPr="00E029D5" w:rsidRDefault="00E029D5" w:rsidP="00E029D5">
            <w:pPr>
              <w:jc w:val="center"/>
              <w:rPr>
                <w:sz w:val="16"/>
                <w:szCs w:val="16"/>
              </w:rPr>
            </w:pPr>
            <w:r w:rsidRPr="00E029D5">
              <w:rPr>
                <w:sz w:val="16"/>
                <w:szCs w:val="16"/>
              </w:rPr>
              <w:t> </w:t>
            </w:r>
          </w:p>
        </w:tc>
      </w:tr>
      <w:tr w:rsidR="00E029D5" w:rsidRPr="00E029D5" w14:paraId="7178DF31"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7A567C72" w14:textId="77777777" w:rsidR="00E029D5" w:rsidRPr="00E029D5" w:rsidRDefault="00E029D5" w:rsidP="00E029D5">
            <w:pPr>
              <w:jc w:val="center"/>
              <w:rPr>
                <w:sz w:val="16"/>
                <w:szCs w:val="16"/>
              </w:rPr>
            </w:pPr>
            <w:r w:rsidRPr="00E029D5">
              <w:rPr>
                <w:sz w:val="16"/>
                <w:szCs w:val="16"/>
              </w:rPr>
              <w:t> </w:t>
            </w:r>
          </w:p>
        </w:tc>
        <w:tc>
          <w:tcPr>
            <w:tcW w:w="7436" w:type="dxa"/>
            <w:tcBorders>
              <w:top w:val="single" w:sz="4" w:space="0" w:color="auto"/>
              <w:left w:val="nil"/>
              <w:bottom w:val="single" w:sz="4" w:space="0" w:color="auto"/>
              <w:right w:val="single" w:sz="4" w:space="0" w:color="auto"/>
            </w:tcBorders>
            <w:shd w:val="clear" w:color="000000" w:fill="FFFFFF"/>
            <w:vAlign w:val="center"/>
            <w:hideMark/>
          </w:tcPr>
          <w:p w14:paraId="62F117B9" w14:textId="77777777" w:rsidR="00E029D5" w:rsidRPr="00E029D5" w:rsidRDefault="00E029D5" w:rsidP="00E029D5">
            <w:pPr>
              <w:jc w:val="both"/>
              <w:rPr>
                <w:color w:val="FF0000"/>
                <w:sz w:val="16"/>
                <w:szCs w:val="16"/>
              </w:rPr>
            </w:pPr>
            <w:r w:rsidRPr="00E029D5">
              <w:rPr>
                <w:color w:val="FF0000"/>
                <w:sz w:val="16"/>
                <w:szCs w:val="16"/>
              </w:rPr>
              <w:t xml:space="preserve"> - прибыль на капитальные вложения</w:t>
            </w:r>
          </w:p>
        </w:tc>
        <w:tc>
          <w:tcPr>
            <w:tcW w:w="1636" w:type="dxa"/>
            <w:tcBorders>
              <w:top w:val="nil"/>
              <w:left w:val="nil"/>
              <w:bottom w:val="single" w:sz="4" w:space="0" w:color="auto"/>
              <w:right w:val="single" w:sz="4" w:space="0" w:color="auto"/>
            </w:tcBorders>
            <w:shd w:val="clear" w:color="000000" w:fill="DCE6F1"/>
            <w:vAlign w:val="center"/>
            <w:hideMark/>
          </w:tcPr>
          <w:p w14:paraId="56280D37" w14:textId="77777777" w:rsidR="00E029D5" w:rsidRPr="00E029D5" w:rsidRDefault="00E029D5" w:rsidP="00E029D5">
            <w:pPr>
              <w:jc w:val="center"/>
              <w:rPr>
                <w:color w:val="FF0000"/>
                <w:sz w:val="16"/>
                <w:szCs w:val="16"/>
              </w:rPr>
            </w:pPr>
            <w:r w:rsidRPr="00E029D5">
              <w:rPr>
                <w:color w:val="FF0000"/>
                <w:sz w:val="16"/>
                <w:szCs w:val="16"/>
              </w:rPr>
              <w:t>12 089</w:t>
            </w:r>
          </w:p>
        </w:tc>
        <w:tc>
          <w:tcPr>
            <w:tcW w:w="1636" w:type="dxa"/>
            <w:tcBorders>
              <w:top w:val="nil"/>
              <w:left w:val="nil"/>
              <w:bottom w:val="single" w:sz="4" w:space="0" w:color="auto"/>
              <w:right w:val="single" w:sz="4" w:space="0" w:color="auto"/>
            </w:tcBorders>
            <w:shd w:val="clear" w:color="000000" w:fill="DCE6F1"/>
            <w:vAlign w:val="center"/>
            <w:hideMark/>
          </w:tcPr>
          <w:p w14:paraId="598FDE3B" w14:textId="77777777" w:rsidR="00E029D5" w:rsidRPr="00E029D5" w:rsidRDefault="00E029D5" w:rsidP="00E029D5">
            <w:pPr>
              <w:jc w:val="center"/>
              <w:rPr>
                <w:color w:val="FF0000"/>
                <w:sz w:val="16"/>
                <w:szCs w:val="16"/>
              </w:rPr>
            </w:pPr>
            <w:r w:rsidRPr="00E029D5">
              <w:rPr>
                <w:color w:val="FF0000"/>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7F4D62CF" w14:textId="77777777" w:rsidR="00E029D5" w:rsidRPr="00E029D5" w:rsidRDefault="00E029D5" w:rsidP="00E029D5">
            <w:pPr>
              <w:jc w:val="center"/>
              <w:rPr>
                <w:color w:val="FF0000"/>
                <w:sz w:val="16"/>
                <w:szCs w:val="16"/>
              </w:rPr>
            </w:pPr>
            <w:r w:rsidRPr="00E029D5">
              <w:rPr>
                <w:color w:val="FF0000"/>
                <w:sz w:val="16"/>
                <w:szCs w:val="16"/>
              </w:rPr>
              <w:t>11 410,04</w:t>
            </w:r>
          </w:p>
        </w:tc>
        <w:tc>
          <w:tcPr>
            <w:tcW w:w="1766" w:type="dxa"/>
            <w:tcBorders>
              <w:top w:val="nil"/>
              <w:left w:val="nil"/>
              <w:bottom w:val="single" w:sz="4" w:space="0" w:color="auto"/>
              <w:right w:val="nil"/>
            </w:tcBorders>
            <w:shd w:val="clear" w:color="000000" w:fill="DCE6F1"/>
            <w:vAlign w:val="center"/>
            <w:hideMark/>
          </w:tcPr>
          <w:p w14:paraId="56D4962F"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single" w:sz="4" w:space="0" w:color="auto"/>
              <w:bottom w:val="single" w:sz="4" w:space="0" w:color="auto"/>
              <w:right w:val="single" w:sz="8" w:space="0" w:color="auto"/>
            </w:tcBorders>
            <w:shd w:val="clear" w:color="000000" w:fill="DCE6F1"/>
            <w:vAlign w:val="center"/>
            <w:hideMark/>
          </w:tcPr>
          <w:p w14:paraId="349273FF" w14:textId="77777777" w:rsidR="00E029D5" w:rsidRPr="00E029D5" w:rsidRDefault="00E029D5" w:rsidP="00E029D5">
            <w:pPr>
              <w:jc w:val="center"/>
              <w:rPr>
                <w:sz w:val="16"/>
                <w:szCs w:val="16"/>
              </w:rPr>
            </w:pPr>
            <w:r w:rsidRPr="00E029D5">
              <w:rPr>
                <w:sz w:val="16"/>
                <w:szCs w:val="16"/>
              </w:rPr>
              <w:t> </w:t>
            </w:r>
          </w:p>
        </w:tc>
      </w:tr>
      <w:tr w:rsidR="00E029D5" w:rsidRPr="00E029D5" w14:paraId="38B86D7C" w14:textId="77777777" w:rsidTr="00BD168F">
        <w:trPr>
          <w:trHeight w:val="315"/>
          <w:jc w:val="center"/>
        </w:trPr>
        <w:tc>
          <w:tcPr>
            <w:tcW w:w="756" w:type="dxa"/>
            <w:tcBorders>
              <w:top w:val="nil"/>
              <w:left w:val="single" w:sz="8" w:space="0" w:color="auto"/>
              <w:bottom w:val="nil"/>
              <w:right w:val="single" w:sz="4" w:space="0" w:color="auto"/>
            </w:tcBorders>
            <w:shd w:val="clear" w:color="000000" w:fill="FFFFFF"/>
            <w:vAlign w:val="center"/>
            <w:hideMark/>
          </w:tcPr>
          <w:p w14:paraId="451747AC"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nil"/>
              <w:right w:val="single" w:sz="4" w:space="0" w:color="auto"/>
            </w:tcBorders>
            <w:shd w:val="clear" w:color="000000" w:fill="FFFFFF"/>
            <w:vAlign w:val="center"/>
            <w:hideMark/>
          </w:tcPr>
          <w:p w14:paraId="2925687A" w14:textId="77777777" w:rsidR="00E029D5" w:rsidRPr="00E029D5" w:rsidRDefault="00E029D5" w:rsidP="00E029D5">
            <w:pPr>
              <w:jc w:val="both"/>
              <w:rPr>
                <w:color w:val="FF0000"/>
                <w:sz w:val="16"/>
                <w:szCs w:val="16"/>
              </w:rPr>
            </w:pPr>
            <w:r w:rsidRPr="00E029D5">
              <w:rPr>
                <w:color w:val="FF0000"/>
                <w:sz w:val="16"/>
                <w:szCs w:val="16"/>
              </w:rPr>
              <w:t>Справочно: капитальные вложения</w:t>
            </w:r>
          </w:p>
        </w:tc>
        <w:tc>
          <w:tcPr>
            <w:tcW w:w="1636" w:type="dxa"/>
            <w:tcBorders>
              <w:top w:val="nil"/>
              <w:left w:val="nil"/>
              <w:bottom w:val="nil"/>
              <w:right w:val="single" w:sz="4" w:space="0" w:color="auto"/>
            </w:tcBorders>
            <w:shd w:val="clear" w:color="000000" w:fill="DCE6F1"/>
            <w:vAlign w:val="center"/>
            <w:hideMark/>
          </w:tcPr>
          <w:p w14:paraId="1B25E5BE" w14:textId="77777777" w:rsidR="00E029D5" w:rsidRPr="00E029D5" w:rsidRDefault="00E029D5" w:rsidP="00E029D5">
            <w:pPr>
              <w:jc w:val="center"/>
              <w:rPr>
                <w:color w:val="FF0000"/>
                <w:sz w:val="16"/>
                <w:szCs w:val="16"/>
              </w:rPr>
            </w:pPr>
            <w:r w:rsidRPr="00E029D5">
              <w:rPr>
                <w:color w:val="FF0000"/>
                <w:sz w:val="16"/>
                <w:szCs w:val="16"/>
              </w:rPr>
              <w:t>13 429</w:t>
            </w:r>
          </w:p>
        </w:tc>
        <w:tc>
          <w:tcPr>
            <w:tcW w:w="1636" w:type="dxa"/>
            <w:tcBorders>
              <w:top w:val="nil"/>
              <w:left w:val="nil"/>
              <w:bottom w:val="nil"/>
              <w:right w:val="single" w:sz="4" w:space="0" w:color="auto"/>
            </w:tcBorders>
            <w:shd w:val="clear" w:color="000000" w:fill="DCE6F1"/>
            <w:vAlign w:val="center"/>
            <w:hideMark/>
          </w:tcPr>
          <w:p w14:paraId="17EB6033" w14:textId="77777777" w:rsidR="00E029D5" w:rsidRPr="00E029D5" w:rsidRDefault="00E029D5" w:rsidP="00E029D5">
            <w:pPr>
              <w:jc w:val="center"/>
              <w:rPr>
                <w:color w:val="FF0000"/>
                <w:sz w:val="16"/>
                <w:szCs w:val="16"/>
              </w:rPr>
            </w:pPr>
            <w:r w:rsidRPr="00E029D5">
              <w:rPr>
                <w:color w:val="FF0000"/>
                <w:sz w:val="16"/>
                <w:szCs w:val="16"/>
              </w:rPr>
              <w:t> </w:t>
            </w:r>
          </w:p>
        </w:tc>
        <w:tc>
          <w:tcPr>
            <w:tcW w:w="1803" w:type="dxa"/>
            <w:tcBorders>
              <w:top w:val="nil"/>
              <w:left w:val="nil"/>
              <w:bottom w:val="nil"/>
              <w:right w:val="single" w:sz="4" w:space="0" w:color="auto"/>
            </w:tcBorders>
            <w:shd w:val="clear" w:color="000000" w:fill="DCE6F1"/>
            <w:vAlign w:val="center"/>
            <w:hideMark/>
          </w:tcPr>
          <w:p w14:paraId="3BD64484" w14:textId="77777777" w:rsidR="00E029D5" w:rsidRPr="00E029D5" w:rsidRDefault="00E029D5" w:rsidP="00E029D5">
            <w:pPr>
              <w:jc w:val="center"/>
              <w:rPr>
                <w:color w:val="FF0000"/>
                <w:sz w:val="16"/>
                <w:szCs w:val="16"/>
              </w:rPr>
            </w:pPr>
            <w:r w:rsidRPr="00E029D5">
              <w:rPr>
                <w:color w:val="FF0000"/>
                <w:sz w:val="16"/>
                <w:szCs w:val="16"/>
              </w:rPr>
              <w:t>13 429,00</w:t>
            </w:r>
          </w:p>
        </w:tc>
        <w:tc>
          <w:tcPr>
            <w:tcW w:w="1766" w:type="dxa"/>
            <w:tcBorders>
              <w:top w:val="nil"/>
              <w:left w:val="nil"/>
              <w:bottom w:val="nil"/>
              <w:right w:val="nil"/>
            </w:tcBorders>
            <w:shd w:val="clear" w:color="000000" w:fill="DCE6F1"/>
            <w:vAlign w:val="center"/>
            <w:hideMark/>
          </w:tcPr>
          <w:p w14:paraId="260F5A71"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single" w:sz="4" w:space="0" w:color="auto"/>
              <w:bottom w:val="nil"/>
              <w:right w:val="single" w:sz="8" w:space="0" w:color="auto"/>
            </w:tcBorders>
            <w:shd w:val="clear" w:color="000000" w:fill="DCE6F1"/>
            <w:vAlign w:val="center"/>
            <w:hideMark/>
          </w:tcPr>
          <w:p w14:paraId="360D5667" w14:textId="77777777" w:rsidR="00E029D5" w:rsidRPr="00E029D5" w:rsidRDefault="00E029D5" w:rsidP="00E029D5">
            <w:pPr>
              <w:jc w:val="center"/>
              <w:rPr>
                <w:sz w:val="16"/>
                <w:szCs w:val="16"/>
              </w:rPr>
            </w:pPr>
            <w:r w:rsidRPr="00E029D5">
              <w:rPr>
                <w:sz w:val="16"/>
                <w:szCs w:val="16"/>
              </w:rPr>
              <w:t> </w:t>
            </w:r>
          </w:p>
        </w:tc>
      </w:tr>
      <w:tr w:rsidR="00E029D5" w:rsidRPr="00E029D5" w14:paraId="6FE18E42"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164CED24" w14:textId="77777777" w:rsidR="00E029D5" w:rsidRPr="00E029D5" w:rsidRDefault="00E029D5" w:rsidP="00E029D5">
            <w:pPr>
              <w:jc w:val="center"/>
              <w:rPr>
                <w:b/>
                <w:bCs/>
                <w:sz w:val="16"/>
                <w:szCs w:val="16"/>
              </w:rPr>
            </w:pPr>
            <w:r w:rsidRPr="00E029D5">
              <w:rPr>
                <w:b/>
                <w:bCs/>
                <w:sz w:val="16"/>
                <w:szCs w:val="16"/>
              </w:rPr>
              <w:t>5</w:t>
            </w:r>
          </w:p>
        </w:tc>
        <w:tc>
          <w:tcPr>
            <w:tcW w:w="7436" w:type="dxa"/>
            <w:tcBorders>
              <w:top w:val="single" w:sz="8" w:space="0" w:color="auto"/>
              <w:left w:val="nil"/>
              <w:bottom w:val="single" w:sz="8" w:space="0" w:color="auto"/>
              <w:right w:val="single" w:sz="4" w:space="0" w:color="auto"/>
            </w:tcBorders>
            <w:shd w:val="clear" w:color="000000" w:fill="D9D9D9"/>
            <w:vAlign w:val="center"/>
            <w:hideMark/>
          </w:tcPr>
          <w:p w14:paraId="20322F4F" w14:textId="77777777" w:rsidR="00E029D5" w:rsidRPr="00E029D5" w:rsidRDefault="00E029D5" w:rsidP="00E029D5">
            <w:pPr>
              <w:jc w:val="both"/>
              <w:rPr>
                <w:b/>
                <w:bCs/>
                <w:sz w:val="16"/>
                <w:szCs w:val="16"/>
              </w:rPr>
            </w:pPr>
            <w:r w:rsidRPr="00E029D5">
              <w:rPr>
                <w:b/>
                <w:bCs/>
                <w:sz w:val="16"/>
                <w:szCs w:val="16"/>
              </w:rPr>
              <w:t>Расчетная предпринимательская прибыль (Приложение 5.9)</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404DAA23" w14:textId="77777777" w:rsidR="00E029D5" w:rsidRPr="00E029D5" w:rsidRDefault="00E029D5" w:rsidP="00E029D5">
            <w:pPr>
              <w:jc w:val="center"/>
              <w:rPr>
                <w:b/>
                <w:bCs/>
                <w:sz w:val="16"/>
                <w:szCs w:val="16"/>
              </w:rPr>
            </w:pPr>
            <w:r w:rsidRPr="00E029D5">
              <w:rPr>
                <w:b/>
                <w:bCs/>
                <w:sz w:val="16"/>
                <w:szCs w:val="16"/>
              </w:rPr>
              <w:t>8 842</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7E84E2A5" w14:textId="77777777" w:rsidR="00E029D5" w:rsidRPr="00E029D5" w:rsidRDefault="00E029D5" w:rsidP="00E029D5">
            <w:pPr>
              <w:jc w:val="center"/>
              <w:rPr>
                <w:b/>
                <w:bCs/>
                <w:sz w:val="16"/>
                <w:szCs w:val="16"/>
              </w:rPr>
            </w:pPr>
            <w:r w:rsidRPr="00E029D5">
              <w:rPr>
                <w:b/>
                <w:bCs/>
                <w:sz w:val="16"/>
                <w:szCs w:val="16"/>
              </w:rPr>
              <w:t>8 842</w:t>
            </w:r>
          </w:p>
        </w:tc>
        <w:tc>
          <w:tcPr>
            <w:tcW w:w="1803" w:type="dxa"/>
            <w:tcBorders>
              <w:top w:val="single" w:sz="8" w:space="0" w:color="auto"/>
              <w:left w:val="nil"/>
              <w:bottom w:val="single" w:sz="8" w:space="0" w:color="auto"/>
              <w:right w:val="single" w:sz="4" w:space="0" w:color="auto"/>
            </w:tcBorders>
            <w:shd w:val="clear" w:color="000000" w:fill="DCE6F1"/>
            <w:vAlign w:val="center"/>
            <w:hideMark/>
          </w:tcPr>
          <w:p w14:paraId="4AF7BD4A" w14:textId="77777777" w:rsidR="00E029D5" w:rsidRPr="00E029D5" w:rsidRDefault="00E029D5" w:rsidP="00E029D5">
            <w:pPr>
              <w:jc w:val="center"/>
              <w:rPr>
                <w:b/>
                <w:bCs/>
                <w:sz w:val="16"/>
                <w:szCs w:val="16"/>
              </w:rPr>
            </w:pPr>
            <w:r w:rsidRPr="00E029D5">
              <w:rPr>
                <w:b/>
                <w:bCs/>
                <w:sz w:val="16"/>
                <w:szCs w:val="16"/>
              </w:rPr>
              <w:t>8 842</w:t>
            </w:r>
          </w:p>
        </w:tc>
        <w:tc>
          <w:tcPr>
            <w:tcW w:w="1766" w:type="dxa"/>
            <w:tcBorders>
              <w:top w:val="single" w:sz="8" w:space="0" w:color="auto"/>
              <w:left w:val="nil"/>
              <w:bottom w:val="single" w:sz="8" w:space="0" w:color="auto"/>
              <w:right w:val="single" w:sz="8" w:space="0" w:color="auto"/>
            </w:tcBorders>
            <w:shd w:val="clear" w:color="000000" w:fill="DCE6F1"/>
            <w:vAlign w:val="center"/>
            <w:hideMark/>
          </w:tcPr>
          <w:p w14:paraId="1D25A8B6" w14:textId="77777777" w:rsidR="00E029D5" w:rsidRPr="00E029D5" w:rsidRDefault="00E029D5" w:rsidP="00E029D5">
            <w:pPr>
              <w:jc w:val="center"/>
              <w:rPr>
                <w:b/>
                <w:bCs/>
                <w:sz w:val="16"/>
                <w:szCs w:val="16"/>
              </w:rPr>
            </w:pPr>
            <w:r w:rsidRPr="00E029D5">
              <w:rPr>
                <w:b/>
                <w:bCs/>
                <w:sz w:val="16"/>
                <w:szCs w:val="16"/>
              </w:rPr>
              <w:t>0</w:t>
            </w:r>
          </w:p>
        </w:tc>
        <w:tc>
          <w:tcPr>
            <w:tcW w:w="2087"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48C60603" w14:textId="77777777" w:rsidR="00E029D5" w:rsidRPr="00E029D5" w:rsidRDefault="00E029D5" w:rsidP="00E029D5">
            <w:pPr>
              <w:jc w:val="center"/>
              <w:rPr>
                <w:b/>
                <w:bCs/>
                <w:sz w:val="16"/>
                <w:szCs w:val="16"/>
              </w:rPr>
            </w:pPr>
            <w:r w:rsidRPr="00E029D5">
              <w:rPr>
                <w:b/>
                <w:bCs/>
                <w:sz w:val="16"/>
                <w:szCs w:val="16"/>
              </w:rPr>
              <w:t>0</w:t>
            </w:r>
          </w:p>
        </w:tc>
      </w:tr>
      <w:tr w:rsidR="00E029D5" w:rsidRPr="00E029D5" w14:paraId="2DB12451"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3B1B6CC4" w14:textId="77777777" w:rsidR="00E029D5" w:rsidRPr="00E029D5" w:rsidRDefault="00E029D5" w:rsidP="00E029D5">
            <w:pPr>
              <w:jc w:val="center"/>
              <w:rPr>
                <w:sz w:val="16"/>
                <w:szCs w:val="16"/>
              </w:rPr>
            </w:pPr>
            <w:r w:rsidRPr="00E029D5">
              <w:rPr>
                <w:sz w:val="16"/>
                <w:szCs w:val="16"/>
              </w:rPr>
              <w:t>6</w:t>
            </w:r>
          </w:p>
        </w:tc>
        <w:tc>
          <w:tcPr>
            <w:tcW w:w="7436" w:type="dxa"/>
            <w:tcBorders>
              <w:top w:val="nil"/>
              <w:left w:val="nil"/>
              <w:bottom w:val="single" w:sz="4" w:space="0" w:color="auto"/>
              <w:right w:val="single" w:sz="4" w:space="0" w:color="auto"/>
            </w:tcBorders>
            <w:shd w:val="clear" w:color="000000" w:fill="FFFFFF"/>
            <w:vAlign w:val="center"/>
            <w:hideMark/>
          </w:tcPr>
          <w:p w14:paraId="26287F89" w14:textId="77777777" w:rsidR="00E029D5" w:rsidRPr="00E029D5" w:rsidRDefault="00E029D5" w:rsidP="00E029D5">
            <w:pPr>
              <w:rPr>
                <w:sz w:val="16"/>
                <w:szCs w:val="16"/>
              </w:rPr>
            </w:pPr>
            <w:r w:rsidRPr="00E029D5">
              <w:rPr>
                <w:sz w:val="16"/>
                <w:szCs w:val="16"/>
              </w:rPr>
              <w:t xml:space="preserve"> ∆ НВВ</w:t>
            </w:r>
          </w:p>
        </w:tc>
        <w:tc>
          <w:tcPr>
            <w:tcW w:w="1636" w:type="dxa"/>
            <w:tcBorders>
              <w:top w:val="nil"/>
              <w:left w:val="nil"/>
              <w:bottom w:val="single" w:sz="4" w:space="0" w:color="auto"/>
              <w:right w:val="single" w:sz="4" w:space="0" w:color="auto"/>
            </w:tcBorders>
            <w:shd w:val="clear" w:color="000000" w:fill="DCE6F1"/>
            <w:vAlign w:val="center"/>
            <w:hideMark/>
          </w:tcPr>
          <w:p w14:paraId="7AB1668F" w14:textId="77777777" w:rsidR="00E029D5" w:rsidRPr="00E029D5" w:rsidRDefault="00E029D5" w:rsidP="00E029D5">
            <w:pPr>
              <w:jc w:val="center"/>
              <w:rPr>
                <w:sz w:val="16"/>
                <w:szCs w:val="16"/>
              </w:rPr>
            </w:pPr>
            <w:r w:rsidRPr="00E029D5">
              <w:rPr>
                <w:sz w:val="16"/>
                <w:szCs w:val="16"/>
              </w:rPr>
              <w:t>35 606</w:t>
            </w:r>
          </w:p>
        </w:tc>
        <w:tc>
          <w:tcPr>
            <w:tcW w:w="1636" w:type="dxa"/>
            <w:tcBorders>
              <w:top w:val="nil"/>
              <w:left w:val="nil"/>
              <w:bottom w:val="single" w:sz="4" w:space="0" w:color="auto"/>
              <w:right w:val="single" w:sz="4" w:space="0" w:color="auto"/>
            </w:tcBorders>
            <w:shd w:val="clear" w:color="000000" w:fill="DCE6F1"/>
            <w:vAlign w:val="center"/>
            <w:hideMark/>
          </w:tcPr>
          <w:p w14:paraId="02B87A35" w14:textId="77777777" w:rsidR="00E029D5" w:rsidRPr="00E029D5" w:rsidRDefault="00E029D5" w:rsidP="00E029D5">
            <w:pPr>
              <w:jc w:val="center"/>
              <w:rPr>
                <w:sz w:val="16"/>
                <w:szCs w:val="16"/>
              </w:rPr>
            </w:pPr>
            <w:r w:rsidRPr="00E029D5">
              <w:rPr>
                <w:sz w:val="16"/>
                <w:szCs w:val="16"/>
              </w:rPr>
              <w:t>35 606</w:t>
            </w:r>
          </w:p>
        </w:tc>
        <w:tc>
          <w:tcPr>
            <w:tcW w:w="1803" w:type="dxa"/>
            <w:tcBorders>
              <w:top w:val="nil"/>
              <w:left w:val="nil"/>
              <w:bottom w:val="single" w:sz="4" w:space="0" w:color="auto"/>
              <w:right w:val="single" w:sz="4" w:space="0" w:color="auto"/>
            </w:tcBorders>
            <w:shd w:val="clear" w:color="000000" w:fill="DCE6F1"/>
            <w:vAlign w:val="center"/>
            <w:hideMark/>
          </w:tcPr>
          <w:p w14:paraId="7A34F946" w14:textId="77777777" w:rsidR="00E029D5" w:rsidRPr="00E029D5" w:rsidRDefault="00E029D5" w:rsidP="00E029D5">
            <w:pPr>
              <w:jc w:val="center"/>
              <w:rPr>
                <w:sz w:val="16"/>
                <w:szCs w:val="16"/>
              </w:rPr>
            </w:pPr>
            <w:r w:rsidRPr="00E029D5">
              <w:rPr>
                <w:sz w:val="16"/>
                <w:szCs w:val="16"/>
              </w:rPr>
              <w:t>35 606</w:t>
            </w:r>
          </w:p>
        </w:tc>
        <w:tc>
          <w:tcPr>
            <w:tcW w:w="1766" w:type="dxa"/>
            <w:tcBorders>
              <w:top w:val="nil"/>
              <w:left w:val="nil"/>
              <w:bottom w:val="single" w:sz="4" w:space="0" w:color="auto"/>
              <w:right w:val="single" w:sz="4" w:space="0" w:color="auto"/>
            </w:tcBorders>
            <w:shd w:val="clear" w:color="000000" w:fill="DCE6F1"/>
            <w:vAlign w:val="center"/>
            <w:hideMark/>
          </w:tcPr>
          <w:p w14:paraId="5D4BF136"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45717C0F" w14:textId="77777777" w:rsidR="00E029D5" w:rsidRPr="00E029D5" w:rsidRDefault="00E029D5" w:rsidP="00E029D5">
            <w:pPr>
              <w:jc w:val="center"/>
              <w:rPr>
                <w:sz w:val="16"/>
                <w:szCs w:val="16"/>
              </w:rPr>
            </w:pPr>
            <w:r w:rsidRPr="00E029D5">
              <w:rPr>
                <w:sz w:val="16"/>
                <w:szCs w:val="16"/>
              </w:rPr>
              <w:t>0</w:t>
            </w:r>
          </w:p>
        </w:tc>
      </w:tr>
      <w:tr w:rsidR="00E029D5" w:rsidRPr="00E029D5" w14:paraId="51EBFC9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7FCAFB3B" w14:textId="77777777" w:rsidR="00E029D5" w:rsidRPr="00E029D5" w:rsidRDefault="00E029D5" w:rsidP="00E029D5">
            <w:pPr>
              <w:jc w:val="center"/>
              <w:rPr>
                <w:sz w:val="16"/>
                <w:szCs w:val="16"/>
              </w:rPr>
            </w:pPr>
            <w:r w:rsidRPr="00E029D5">
              <w:rPr>
                <w:sz w:val="16"/>
                <w:szCs w:val="16"/>
              </w:rPr>
              <w:t>7</w:t>
            </w:r>
          </w:p>
        </w:tc>
        <w:tc>
          <w:tcPr>
            <w:tcW w:w="7436" w:type="dxa"/>
            <w:tcBorders>
              <w:top w:val="nil"/>
              <w:left w:val="nil"/>
              <w:bottom w:val="single" w:sz="4" w:space="0" w:color="auto"/>
              <w:right w:val="single" w:sz="4" w:space="0" w:color="auto"/>
            </w:tcBorders>
            <w:shd w:val="clear" w:color="000000" w:fill="FFFFFF"/>
            <w:vAlign w:val="center"/>
            <w:hideMark/>
          </w:tcPr>
          <w:p w14:paraId="29151566" w14:textId="77777777" w:rsidR="00E029D5" w:rsidRPr="00E029D5" w:rsidRDefault="00E029D5" w:rsidP="00E029D5">
            <w:pPr>
              <w:jc w:val="both"/>
              <w:rPr>
                <w:sz w:val="16"/>
                <w:szCs w:val="16"/>
              </w:rPr>
            </w:pPr>
            <w:r w:rsidRPr="00E029D5">
              <w:rPr>
                <w:sz w:val="16"/>
                <w:szCs w:val="16"/>
              </w:rPr>
              <w:t>Сумма, ограничивающая тариф</w:t>
            </w:r>
          </w:p>
        </w:tc>
        <w:tc>
          <w:tcPr>
            <w:tcW w:w="1636" w:type="dxa"/>
            <w:tcBorders>
              <w:top w:val="nil"/>
              <w:left w:val="nil"/>
              <w:bottom w:val="single" w:sz="4" w:space="0" w:color="auto"/>
              <w:right w:val="single" w:sz="4" w:space="0" w:color="auto"/>
            </w:tcBorders>
            <w:shd w:val="clear" w:color="000000" w:fill="DCE6F1"/>
            <w:vAlign w:val="center"/>
            <w:hideMark/>
          </w:tcPr>
          <w:p w14:paraId="28E2B369" w14:textId="77777777" w:rsidR="00E029D5" w:rsidRPr="00E029D5" w:rsidRDefault="00E029D5" w:rsidP="00E029D5">
            <w:pPr>
              <w:jc w:val="center"/>
              <w:rPr>
                <w:sz w:val="16"/>
                <w:szCs w:val="16"/>
              </w:rPr>
            </w:pPr>
            <w:r w:rsidRPr="00E029D5">
              <w:rPr>
                <w:sz w:val="16"/>
                <w:szCs w:val="16"/>
              </w:rPr>
              <w:t>-73 125</w:t>
            </w:r>
          </w:p>
        </w:tc>
        <w:tc>
          <w:tcPr>
            <w:tcW w:w="1636" w:type="dxa"/>
            <w:tcBorders>
              <w:top w:val="nil"/>
              <w:left w:val="nil"/>
              <w:bottom w:val="single" w:sz="4" w:space="0" w:color="auto"/>
              <w:right w:val="single" w:sz="4" w:space="0" w:color="auto"/>
            </w:tcBorders>
            <w:shd w:val="clear" w:color="000000" w:fill="DCE6F1"/>
            <w:vAlign w:val="center"/>
            <w:hideMark/>
          </w:tcPr>
          <w:p w14:paraId="1C099651" w14:textId="77777777" w:rsidR="00E029D5" w:rsidRPr="00E029D5" w:rsidRDefault="00E029D5" w:rsidP="00E029D5">
            <w:pPr>
              <w:jc w:val="center"/>
              <w:rPr>
                <w:sz w:val="16"/>
                <w:szCs w:val="16"/>
              </w:rPr>
            </w:pPr>
            <w:r w:rsidRPr="00E029D5">
              <w:rPr>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36D86CBB"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vAlign w:val="center"/>
            <w:hideMark/>
          </w:tcPr>
          <w:p w14:paraId="27D00A77"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732E4A79" w14:textId="77777777" w:rsidR="00E029D5" w:rsidRPr="00E029D5" w:rsidRDefault="00E029D5" w:rsidP="00E029D5">
            <w:pPr>
              <w:jc w:val="center"/>
              <w:rPr>
                <w:sz w:val="16"/>
                <w:szCs w:val="16"/>
              </w:rPr>
            </w:pPr>
            <w:r w:rsidRPr="00E029D5">
              <w:rPr>
                <w:sz w:val="16"/>
                <w:szCs w:val="16"/>
              </w:rPr>
              <w:t>-100</w:t>
            </w:r>
          </w:p>
        </w:tc>
      </w:tr>
      <w:tr w:rsidR="00E029D5" w:rsidRPr="00E029D5" w14:paraId="79B5AA79"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654617C7" w14:textId="77777777" w:rsidR="00E029D5" w:rsidRPr="00E029D5" w:rsidRDefault="00E029D5" w:rsidP="00E029D5">
            <w:pPr>
              <w:jc w:val="center"/>
              <w:rPr>
                <w:sz w:val="16"/>
                <w:szCs w:val="16"/>
              </w:rPr>
            </w:pPr>
            <w:r w:rsidRPr="00E029D5">
              <w:rPr>
                <w:sz w:val="16"/>
                <w:szCs w:val="16"/>
              </w:rPr>
              <w:t>8</w:t>
            </w:r>
          </w:p>
        </w:tc>
        <w:tc>
          <w:tcPr>
            <w:tcW w:w="7436" w:type="dxa"/>
            <w:tcBorders>
              <w:top w:val="nil"/>
              <w:left w:val="nil"/>
              <w:bottom w:val="single" w:sz="4" w:space="0" w:color="auto"/>
              <w:right w:val="single" w:sz="4" w:space="0" w:color="auto"/>
            </w:tcBorders>
            <w:shd w:val="clear" w:color="000000" w:fill="FFFFFF"/>
            <w:vAlign w:val="center"/>
            <w:hideMark/>
          </w:tcPr>
          <w:p w14:paraId="4D0B0ED9" w14:textId="77777777" w:rsidR="00E029D5" w:rsidRPr="00E029D5" w:rsidRDefault="00E029D5" w:rsidP="00E029D5">
            <w:pPr>
              <w:jc w:val="both"/>
              <w:rPr>
                <w:sz w:val="16"/>
                <w:szCs w:val="16"/>
              </w:rPr>
            </w:pPr>
            <w:r w:rsidRPr="00E029D5">
              <w:rPr>
                <w:sz w:val="16"/>
                <w:szCs w:val="16"/>
              </w:rPr>
              <w:t>Экономически не обоснованные доходы</w:t>
            </w:r>
          </w:p>
        </w:tc>
        <w:tc>
          <w:tcPr>
            <w:tcW w:w="1636" w:type="dxa"/>
            <w:tcBorders>
              <w:top w:val="nil"/>
              <w:left w:val="nil"/>
              <w:bottom w:val="single" w:sz="4" w:space="0" w:color="auto"/>
              <w:right w:val="single" w:sz="4" w:space="0" w:color="auto"/>
            </w:tcBorders>
            <w:shd w:val="clear" w:color="000000" w:fill="DCE6F1"/>
            <w:vAlign w:val="center"/>
            <w:hideMark/>
          </w:tcPr>
          <w:p w14:paraId="3C4587B4"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5273DB4F" w14:textId="77777777" w:rsidR="00E029D5" w:rsidRPr="00E029D5" w:rsidRDefault="00E029D5" w:rsidP="00E029D5">
            <w:pPr>
              <w:jc w:val="center"/>
              <w:rPr>
                <w:sz w:val="16"/>
                <w:szCs w:val="16"/>
              </w:rPr>
            </w:pPr>
            <w:r w:rsidRPr="00E029D5">
              <w:rPr>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41B13426" w14:textId="77777777" w:rsidR="00E029D5" w:rsidRPr="00E029D5" w:rsidRDefault="00E029D5" w:rsidP="00E029D5">
            <w:pPr>
              <w:jc w:val="center"/>
              <w:rPr>
                <w:sz w:val="16"/>
                <w:szCs w:val="16"/>
              </w:rPr>
            </w:pPr>
            <w:r w:rsidRPr="00E029D5">
              <w:rPr>
                <w:sz w:val="16"/>
                <w:szCs w:val="16"/>
              </w:rPr>
              <w:t>-1 159</w:t>
            </w:r>
          </w:p>
        </w:tc>
        <w:tc>
          <w:tcPr>
            <w:tcW w:w="1766" w:type="dxa"/>
            <w:tcBorders>
              <w:top w:val="nil"/>
              <w:left w:val="nil"/>
              <w:bottom w:val="single" w:sz="4" w:space="0" w:color="auto"/>
              <w:right w:val="single" w:sz="4" w:space="0" w:color="auto"/>
            </w:tcBorders>
            <w:shd w:val="clear" w:color="000000" w:fill="DCE6F1"/>
            <w:vAlign w:val="center"/>
            <w:hideMark/>
          </w:tcPr>
          <w:p w14:paraId="462A7676"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660F72D8" w14:textId="77777777" w:rsidR="00E029D5" w:rsidRPr="00E029D5" w:rsidRDefault="00E029D5" w:rsidP="00E029D5">
            <w:pPr>
              <w:jc w:val="center"/>
              <w:rPr>
                <w:sz w:val="16"/>
                <w:szCs w:val="16"/>
              </w:rPr>
            </w:pPr>
            <w:r w:rsidRPr="00E029D5">
              <w:rPr>
                <w:sz w:val="16"/>
                <w:szCs w:val="16"/>
              </w:rPr>
              <w:t> </w:t>
            </w:r>
          </w:p>
        </w:tc>
      </w:tr>
      <w:tr w:rsidR="00E029D5" w:rsidRPr="00E029D5" w14:paraId="4821833C" w14:textId="77777777" w:rsidTr="00BD168F">
        <w:trPr>
          <w:trHeight w:val="623"/>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4959D446" w14:textId="77777777" w:rsidR="00E029D5" w:rsidRPr="00E029D5" w:rsidRDefault="00E029D5" w:rsidP="00E029D5">
            <w:pPr>
              <w:jc w:val="center"/>
              <w:rPr>
                <w:sz w:val="16"/>
                <w:szCs w:val="16"/>
              </w:rPr>
            </w:pPr>
            <w:r w:rsidRPr="00E029D5">
              <w:rPr>
                <w:sz w:val="16"/>
                <w:szCs w:val="16"/>
              </w:rPr>
              <w:t>9</w:t>
            </w:r>
          </w:p>
        </w:tc>
        <w:tc>
          <w:tcPr>
            <w:tcW w:w="7436" w:type="dxa"/>
            <w:tcBorders>
              <w:top w:val="nil"/>
              <w:left w:val="nil"/>
              <w:bottom w:val="single" w:sz="4" w:space="0" w:color="auto"/>
              <w:right w:val="single" w:sz="4" w:space="0" w:color="auto"/>
            </w:tcBorders>
            <w:shd w:val="clear" w:color="000000" w:fill="FFFFFF"/>
            <w:vAlign w:val="center"/>
            <w:hideMark/>
          </w:tcPr>
          <w:p w14:paraId="16316610" w14:textId="77777777" w:rsidR="00E029D5" w:rsidRPr="00E029D5" w:rsidRDefault="00E029D5" w:rsidP="00E029D5">
            <w:pPr>
              <w:jc w:val="both"/>
              <w:rPr>
                <w:sz w:val="16"/>
                <w:szCs w:val="16"/>
              </w:rPr>
            </w:pPr>
            <w:r w:rsidRPr="00E029D5">
              <w:rPr>
                <w:sz w:val="16"/>
                <w:szCs w:val="16"/>
              </w:rPr>
              <w:t>Экономически обоснованные расходы предыдущих лет, не учтенные в НВВ (с индексацией)</w:t>
            </w:r>
          </w:p>
        </w:tc>
        <w:tc>
          <w:tcPr>
            <w:tcW w:w="1636" w:type="dxa"/>
            <w:tcBorders>
              <w:top w:val="nil"/>
              <w:left w:val="nil"/>
              <w:bottom w:val="single" w:sz="4" w:space="0" w:color="auto"/>
              <w:right w:val="single" w:sz="4" w:space="0" w:color="auto"/>
            </w:tcBorders>
            <w:shd w:val="clear" w:color="000000" w:fill="DCE6F1"/>
            <w:vAlign w:val="center"/>
            <w:hideMark/>
          </w:tcPr>
          <w:p w14:paraId="0025251F" w14:textId="77777777" w:rsidR="00E029D5" w:rsidRPr="00E029D5" w:rsidRDefault="00E029D5" w:rsidP="00E029D5">
            <w:pPr>
              <w:jc w:val="center"/>
              <w:rPr>
                <w:sz w:val="16"/>
                <w:szCs w:val="16"/>
              </w:rPr>
            </w:pPr>
            <w:r w:rsidRPr="00E029D5">
              <w:rPr>
                <w:sz w:val="16"/>
                <w:szCs w:val="16"/>
              </w:rPr>
              <w:t>29 448</w:t>
            </w:r>
          </w:p>
        </w:tc>
        <w:tc>
          <w:tcPr>
            <w:tcW w:w="1636" w:type="dxa"/>
            <w:tcBorders>
              <w:top w:val="nil"/>
              <w:left w:val="nil"/>
              <w:bottom w:val="single" w:sz="4" w:space="0" w:color="auto"/>
              <w:right w:val="single" w:sz="4" w:space="0" w:color="auto"/>
            </w:tcBorders>
            <w:shd w:val="clear" w:color="000000" w:fill="DCE6F1"/>
            <w:vAlign w:val="center"/>
            <w:hideMark/>
          </w:tcPr>
          <w:p w14:paraId="2C0DB74F" w14:textId="77777777" w:rsidR="00E029D5" w:rsidRPr="00E029D5" w:rsidRDefault="00E029D5" w:rsidP="00E029D5">
            <w:pPr>
              <w:jc w:val="center"/>
              <w:rPr>
                <w:sz w:val="16"/>
                <w:szCs w:val="16"/>
              </w:rPr>
            </w:pPr>
            <w:r w:rsidRPr="00E029D5">
              <w:rPr>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253E0926"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vAlign w:val="center"/>
            <w:hideMark/>
          </w:tcPr>
          <w:p w14:paraId="57F1C88D" w14:textId="77777777" w:rsidR="00E029D5" w:rsidRPr="00E029D5" w:rsidRDefault="00E029D5" w:rsidP="00E029D5">
            <w:pPr>
              <w:jc w:val="center"/>
              <w:rPr>
                <w:sz w:val="16"/>
                <w:szCs w:val="16"/>
              </w:rPr>
            </w:pPr>
            <w:r w:rsidRPr="00E029D5">
              <w:rPr>
                <w:sz w:val="16"/>
                <w:szCs w:val="16"/>
              </w:rPr>
              <w:t>0</w:t>
            </w:r>
          </w:p>
        </w:tc>
        <w:tc>
          <w:tcPr>
            <w:tcW w:w="2087" w:type="dxa"/>
            <w:tcBorders>
              <w:top w:val="nil"/>
              <w:left w:val="nil"/>
              <w:bottom w:val="single" w:sz="4" w:space="0" w:color="auto"/>
              <w:right w:val="single" w:sz="8" w:space="0" w:color="auto"/>
            </w:tcBorders>
            <w:shd w:val="clear" w:color="000000" w:fill="DCE6F1"/>
            <w:vAlign w:val="center"/>
            <w:hideMark/>
          </w:tcPr>
          <w:p w14:paraId="71A7A994" w14:textId="77777777" w:rsidR="00E029D5" w:rsidRPr="00E029D5" w:rsidRDefault="00E029D5" w:rsidP="00E029D5">
            <w:pPr>
              <w:jc w:val="center"/>
              <w:rPr>
                <w:sz w:val="16"/>
                <w:szCs w:val="16"/>
              </w:rPr>
            </w:pPr>
            <w:r w:rsidRPr="00E029D5">
              <w:rPr>
                <w:sz w:val="16"/>
                <w:szCs w:val="16"/>
              </w:rPr>
              <w:t>-100</w:t>
            </w:r>
          </w:p>
        </w:tc>
      </w:tr>
      <w:tr w:rsidR="00E029D5" w:rsidRPr="00E029D5" w14:paraId="14D53E2E"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48B46100" w14:textId="77777777" w:rsidR="00E029D5" w:rsidRPr="00E029D5" w:rsidRDefault="00E029D5" w:rsidP="00E029D5">
            <w:pPr>
              <w:jc w:val="center"/>
              <w:rPr>
                <w:sz w:val="16"/>
                <w:szCs w:val="16"/>
              </w:rPr>
            </w:pPr>
            <w:r w:rsidRPr="00E029D5">
              <w:rPr>
                <w:sz w:val="16"/>
                <w:szCs w:val="16"/>
              </w:rPr>
              <w:t>10</w:t>
            </w:r>
          </w:p>
        </w:tc>
        <w:tc>
          <w:tcPr>
            <w:tcW w:w="7436" w:type="dxa"/>
            <w:tcBorders>
              <w:top w:val="nil"/>
              <w:left w:val="nil"/>
              <w:bottom w:val="single" w:sz="4" w:space="0" w:color="auto"/>
              <w:right w:val="single" w:sz="4" w:space="0" w:color="auto"/>
            </w:tcBorders>
            <w:shd w:val="clear" w:color="000000" w:fill="FFFFFF"/>
            <w:vAlign w:val="center"/>
            <w:hideMark/>
          </w:tcPr>
          <w:p w14:paraId="4AFA0C6C" w14:textId="77777777" w:rsidR="00E029D5" w:rsidRPr="00E029D5" w:rsidRDefault="00E029D5" w:rsidP="00E029D5">
            <w:pPr>
              <w:jc w:val="both"/>
              <w:rPr>
                <w:sz w:val="16"/>
                <w:szCs w:val="16"/>
              </w:rPr>
            </w:pPr>
            <w:r w:rsidRPr="00E029D5">
              <w:rPr>
                <w:sz w:val="16"/>
                <w:szCs w:val="16"/>
              </w:rPr>
              <w:t>Валовая выручка</w:t>
            </w:r>
          </w:p>
        </w:tc>
        <w:tc>
          <w:tcPr>
            <w:tcW w:w="1636" w:type="dxa"/>
            <w:tcBorders>
              <w:top w:val="nil"/>
              <w:left w:val="nil"/>
              <w:bottom w:val="single" w:sz="4" w:space="0" w:color="auto"/>
              <w:right w:val="single" w:sz="4" w:space="0" w:color="auto"/>
            </w:tcBorders>
            <w:shd w:val="clear" w:color="000000" w:fill="DCE6F1"/>
            <w:vAlign w:val="center"/>
            <w:hideMark/>
          </w:tcPr>
          <w:p w14:paraId="75BB79C0" w14:textId="77777777" w:rsidR="00E029D5" w:rsidRPr="00E029D5" w:rsidRDefault="00E029D5" w:rsidP="00E029D5">
            <w:pPr>
              <w:jc w:val="center"/>
              <w:rPr>
                <w:sz w:val="16"/>
                <w:szCs w:val="16"/>
              </w:rPr>
            </w:pPr>
            <w:r w:rsidRPr="00E029D5">
              <w:rPr>
                <w:sz w:val="16"/>
                <w:szCs w:val="16"/>
              </w:rPr>
              <w:t>279 333</w:t>
            </w:r>
          </w:p>
        </w:tc>
        <w:tc>
          <w:tcPr>
            <w:tcW w:w="1636" w:type="dxa"/>
            <w:tcBorders>
              <w:top w:val="nil"/>
              <w:left w:val="nil"/>
              <w:bottom w:val="single" w:sz="4" w:space="0" w:color="auto"/>
              <w:right w:val="single" w:sz="4" w:space="0" w:color="auto"/>
            </w:tcBorders>
            <w:shd w:val="clear" w:color="000000" w:fill="DCE6F1"/>
            <w:vAlign w:val="center"/>
            <w:hideMark/>
          </w:tcPr>
          <w:p w14:paraId="343AB7E2" w14:textId="77777777" w:rsidR="00E029D5" w:rsidRPr="00E029D5" w:rsidRDefault="00E029D5" w:rsidP="00E029D5">
            <w:pPr>
              <w:jc w:val="center"/>
              <w:rPr>
                <w:sz w:val="16"/>
                <w:szCs w:val="16"/>
              </w:rPr>
            </w:pPr>
            <w:r w:rsidRPr="00E029D5">
              <w:rPr>
                <w:sz w:val="16"/>
                <w:szCs w:val="16"/>
              </w:rPr>
              <w:t>319 906</w:t>
            </w:r>
          </w:p>
        </w:tc>
        <w:tc>
          <w:tcPr>
            <w:tcW w:w="1803" w:type="dxa"/>
            <w:tcBorders>
              <w:top w:val="nil"/>
              <w:left w:val="nil"/>
              <w:bottom w:val="single" w:sz="4" w:space="0" w:color="auto"/>
              <w:right w:val="single" w:sz="4" w:space="0" w:color="auto"/>
            </w:tcBorders>
            <w:shd w:val="clear" w:color="000000" w:fill="DCE6F1"/>
            <w:vAlign w:val="center"/>
            <w:hideMark/>
          </w:tcPr>
          <w:p w14:paraId="4BAD19C4" w14:textId="77777777" w:rsidR="00E029D5" w:rsidRPr="00E029D5" w:rsidRDefault="00E029D5" w:rsidP="00E029D5">
            <w:pPr>
              <w:jc w:val="center"/>
              <w:rPr>
                <w:sz w:val="16"/>
                <w:szCs w:val="16"/>
              </w:rPr>
            </w:pPr>
            <w:r w:rsidRPr="00E029D5">
              <w:rPr>
                <w:sz w:val="16"/>
                <w:szCs w:val="16"/>
              </w:rPr>
              <w:t>335 168</w:t>
            </w:r>
          </w:p>
        </w:tc>
        <w:tc>
          <w:tcPr>
            <w:tcW w:w="1766" w:type="dxa"/>
            <w:tcBorders>
              <w:top w:val="nil"/>
              <w:left w:val="nil"/>
              <w:bottom w:val="single" w:sz="4" w:space="0" w:color="auto"/>
              <w:right w:val="single" w:sz="4" w:space="0" w:color="auto"/>
            </w:tcBorders>
            <w:shd w:val="clear" w:color="000000" w:fill="DCE6F1"/>
            <w:vAlign w:val="center"/>
            <w:hideMark/>
          </w:tcPr>
          <w:p w14:paraId="4AC244AD" w14:textId="77777777" w:rsidR="00E029D5" w:rsidRPr="00E029D5" w:rsidRDefault="00E029D5" w:rsidP="00E029D5">
            <w:pPr>
              <w:jc w:val="center"/>
              <w:rPr>
                <w:sz w:val="16"/>
                <w:szCs w:val="16"/>
              </w:rPr>
            </w:pPr>
            <w:r w:rsidRPr="00E029D5">
              <w:rPr>
                <w:sz w:val="16"/>
                <w:szCs w:val="16"/>
              </w:rPr>
              <w:t>15 262</w:t>
            </w:r>
          </w:p>
        </w:tc>
        <w:tc>
          <w:tcPr>
            <w:tcW w:w="2087" w:type="dxa"/>
            <w:tcBorders>
              <w:top w:val="nil"/>
              <w:left w:val="nil"/>
              <w:bottom w:val="single" w:sz="4" w:space="0" w:color="auto"/>
              <w:right w:val="single" w:sz="8" w:space="0" w:color="auto"/>
            </w:tcBorders>
            <w:shd w:val="clear" w:color="000000" w:fill="DCE6F1"/>
            <w:vAlign w:val="center"/>
            <w:hideMark/>
          </w:tcPr>
          <w:p w14:paraId="19D17DD6" w14:textId="77777777" w:rsidR="00E029D5" w:rsidRPr="00E029D5" w:rsidRDefault="00E029D5" w:rsidP="00E029D5">
            <w:pPr>
              <w:jc w:val="center"/>
              <w:rPr>
                <w:sz w:val="16"/>
                <w:szCs w:val="16"/>
              </w:rPr>
            </w:pPr>
            <w:r w:rsidRPr="00E029D5">
              <w:rPr>
                <w:sz w:val="16"/>
                <w:szCs w:val="16"/>
              </w:rPr>
              <w:t>20</w:t>
            </w:r>
          </w:p>
        </w:tc>
      </w:tr>
      <w:tr w:rsidR="00E029D5" w:rsidRPr="00E029D5" w14:paraId="05DF48A9" w14:textId="77777777" w:rsidTr="00BD168F">
        <w:trPr>
          <w:trHeight w:val="315"/>
          <w:jc w:val="center"/>
        </w:trPr>
        <w:tc>
          <w:tcPr>
            <w:tcW w:w="756" w:type="dxa"/>
            <w:tcBorders>
              <w:top w:val="nil"/>
              <w:left w:val="single" w:sz="8" w:space="0" w:color="auto"/>
              <w:bottom w:val="nil"/>
              <w:right w:val="single" w:sz="4" w:space="0" w:color="auto"/>
            </w:tcBorders>
            <w:shd w:val="clear" w:color="000000" w:fill="FFFFFF"/>
            <w:vAlign w:val="center"/>
            <w:hideMark/>
          </w:tcPr>
          <w:p w14:paraId="53BF3078" w14:textId="77777777" w:rsidR="00E029D5" w:rsidRPr="00E029D5" w:rsidRDefault="00E029D5" w:rsidP="00E029D5">
            <w:pPr>
              <w:jc w:val="center"/>
              <w:rPr>
                <w:sz w:val="16"/>
                <w:szCs w:val="16"/>
              </w:rPr>
            </w:pPr>
            <w:r w:rsidRPr="00E029D5">
              <w:rPr>
                <w:sz w:val="16"/>
                <w:szCs w:val="16"/>
              </w:rPr>
              <w:t>11</w:t>
            </w:r>
          </w:p>
        </w:tc>
        <w:tc>
          <w:tcPr>
            <w:tcW w:w="7436" w:type="dxa"/>
            <w:tcBorders>
              <w:top w:val="nil"/>
              <w:left w:val="nil"/>
              <w:bottom w:val="nil"/>
              <w:right w:val="single" w:sz="4" w:space="0" w:color="auto"/>
            </w:tcBorders>
            <w:shd w:val="clear" w:color="000000" w:fill="FFFFFF"/>
            <w:vAlign w:val="center"/>
            <w:hideMark/>
          </w:tcPr>
          <w:p w14:paraId="68B3498D" w14:textId="77777777" w:rsidR="00E029D5" w:rsidRPr="00E029D5" w:rsidRDefault="00E029D5" w:rsidP="00E029D5">
            <w:pPr>
              <w:jc w:val="both"/>
              <w:rPr>
                <w:b/>
                <w:bCs/>
                <w:sz w:val="16"/>
                <w:szCs w:val="16"/>
              </w:rPr>
            </w:pPr>
            <w:r w:rsidRPr="00E029D5">
              <w:rPr>
                <w:b/>
                <w:bCs/>
                <w:sz w:val="16"/>
                <w:szCs w:val="16"/>
              </w:rPr>
              <w:t>Товарная выручка</w:t>
            </w:r>
          </w:p>
        </w:tc>
        <w:tc>
          <w:tcPr>
            <w:tcW w:w="1636" w:type="dxa"/>
            <w:tcBorders>
              <w:top w:val="nil"/>
              <w:left w:val="nil"/>
              <w:bottom w:val="nil"/>
              <w:right w:val="single" w:sz="4" w:space="0" w:color="auto"/>
            </w:tcBorders>
            <w:shd w:val="clear" w:color="000000" w:fill="DCE6F1"/>
            <w:vAlign w:val="center"/>
            <w:hideMark/>
          </w:tcPr>
          <w:p w14:paraId="41199DE2"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nil"/>
              <w:right w:val="single" w:sz="4" w:space="0" w:color="auto"/>
            </w:tcBorders>
            <w:shd w:val="clear" w:color="000000" w:fill="DCE6F1"/>
            <w:vAlign w:val="center"/>
            <w:hideMark/>
          </w:tcPr>
          <w:p w14:paraId="0ECAC404" w14:textId="77777777" w:rsidR="00E029D5" w:rsidRPr="00E029D5" w:rsidRDefault="00E029D5" w:rsidP="00E029D5">
            <w:pPr>
              <w:jc w:val="center"/>
              <w:rPr>
                <w:sz w:val="16"/>
                <w:szCs w:val="16"/>
              </w:rPr>
            </w:pPr>
            <w:r w:rsidRPr="00E029D5">
              <w:rPr>
                <w:sz w:val="16"/>
                <w:szCs w:val="16"/>
              </w:rPr>
              <w:t>270 778</w:t>
            </w:r>
          </w:p>
        </w:tc>
        <w:tc>
          <w:tcPr>
            <w:tcW w:w="1803" w:type="dxa"/>
            <w:tcBorders>
              <w:top w:val="nil"/>
              <w:left w:val="nil"/>
              <w:bottom w:val="nil"/>
              <w:right w:val="single" w:sz="4" w:space="0" w:color="auto"/>
            </w:tcBorders>
            <w:shd w:val="clear" w:color="000000" w:fill="DCE6F1"/>
            <w:vAlign w:val="center"/>
            <w:hideMark/>
          </w:tcPr>
          <w:p w14:paraId="13CE89EC" w14:textId="77777777" w:rsidR="00E029D5" w:rsidRPr="00E029D5" w:rsidRDefault="00E029D5" w:rsidP="00E029D5">
            <w:pPr>
              <w:jc w:val="center"/>
              <w:rPr>
                <w:sz w:val="16"/>
                <w:szCs w:val="16"/>
              </w:rPr>
            </w:pPr>
            <w:r w:rsidRPr="00E029D5">
              <w:rPr>
                <w:sz w:val="16"/>
                <w:szCs w:val="16"/>
              </w:rPr>
              <w:t>270 778</w:t>
            </w:r>
          </w:p>
        </w:tc>
        <w:tc>
          <w:tcPr>
            <w:tcW w:w="1766" w:type="dxa"/>
            <w:tcBorders>
              <w:top w:val="nil"/>
              <w:left w:val="nil"/>
              <w:bottom w:val="nil"/>
              <w:right w:val="single" w:sz="4" w:space="0" w:color="auto"/>
            </w:tcBorders>
            <w:shd w:val="clear" w:color="000000" w:fill="DCE6F1"/>
            <w:vAlign w:val="center"/>
            <w:hideMark/>
          </w:tcPr>
          <w:p w14:paraId="758DEC9C"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nil"/>
              <w:right w:val="single" w:sz="8" w:space="0" w:color="auto"/>
            </w:tcBorders>
            <w:shd w:val="clear" w:color="000000" w:fill="DCE6F1"/>
            <w:vAlign w:val="center"/>
            <w:hideMark/>
          </w:tcPr>
          <w:p w14:paraId="60BB209E" w14:textId="77777777" w:rsidR="00E029D5" w:rsidRPr="00E029D5" w:rsidRDefault="00E029D5" w:rsidP="00E029D5">
            <w:pPr>
              <w:jc w:val="center"/>
              <w:rPr>
                <w:sz w:val="16"/>
                <w:szCs w:val="16"/>
              </w:rPr>
            </w:pPr>
            <w:r w:rsidRPr="00E029D5">
              <w:rPr>
                <w:sz w:val="16"/>
                <w:szCs w:val="16"/>
              </w:rPr>
              <w:t> </w:t>
            </w:r>
          </w:p>
        </w:tc>
      </w:tr>
      <w:tr w:rsidR="00E029D5" w:rsidRPr="00E029D5" w14:paraId="618E2390" w14:textId="77777777" w:rsidTr="00BD168F">
        <w:trPr>
          <w:trHeight w:val="300"/>
          <w:jc w:val="center"/>
        </w:trPr>
        <w:tc>
          <w:tcPr>
            <w:tcW w:w="75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61F32727" w14:textId="77777777" w:rsidR="00E029D5" w:rsidRPr="00E029D5" w:rsidRDefault="00E029D5" w:rsidP="00E029D5">
            <w:pPr>
              <w:jc w:val="center"/>
              <w:rPr>
                <w:b/>
                <w:bCs/>
                <w:sz w:val="16"/>
                <w:szCs w:val="16"/>
              </w:rPr>
            </w:pPr>
            <w:r w:rsidRPr="00E029D5">
              <w:rPr>
                <w:b/>
                <w:bCs/>
                <w:sz w:val="16"/>
                <w:szCs w:val="16"/>
              </w:rPr>
              <w:t>12</w:t>
            </w:r>
          </w:p>
        </w:tc>
        <w:tc>
          <w:tcPr>
            <w:tcW w:w="7436" w:type="dxa"/>
            <w:tcBorders>
              <w:top w:val="single" w:sz="8" w:space="0" w:color="auto"/>
              <w:left w:val="nil"/>
              <w:bottom w:val="single" w:sz="8" w:space="0" w:color="auto"/>
              <w:right w:val="single" w:sz="4" w:space="0" w:color="auto"/>
            </w:tcBorders>
            <w:shd w:val="clear" w:color="000000" w:fill="D9D9D9"/>
            <w:vAlign w:val="center"/>
            <w:hideMark/>
          </w:tcPr>
          <w:p w14:paraId="4831E001" w14:textId="77777777" w:rsidR="00E029D5" w:rsidRPr="00E029D5" w:rsidRDefault="00E029D5" w:rsidP="00E029D5">
            <w:pPr>
              <w:rPr>
                <w:b/>
                <w:bCs/>
                <w:sz w:val="16"/>
                <w:szCs w:val="16"/>
              </w:rPr>
            </w:pPr>
            <w:r w:rsidRPr="00E029D5">
              <w:rPr>
                <w:b/>
                <w:bCs/>
                <w:sz w:val="16"/>
                <w:szCs w:val="16"/>
              </w:rPr>
              <w:t>Полезный отпуск, Гкал</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3C6B623A" w14:textId="77777777" w:rsidR="00E029D5" w:rsidRPr="00E029D5" w:rsidRDefault="00E029D5" w:rsidP="00E029D5">
            <w:pPr>
              <w:jc w:val="center"/>
              <w:rPr>
                <w:b/>
                <w:bCs/>
                <w:sz w:val="16"/>
                <w:szCs w:val="16"/>
              </w:rPr>
            </w:pPr>
            <w:r w:rsidRPr="00E029D5">
              <w:rPr>
                <w:b/>
                <w:bCs/>
                <w:sz w:val="16"/>
                <w:szCs w:val="16"/>
              </w:rPr>
              <w:t>47 654</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7EA41911" w14:textId="77777777" w:rsidR="00E029D5" w:rsidRPr="00E029D5" w:rsidRDefault="00E029D5" w:rsidP="00E029D5">
            <w:pPr>
              <w:jc w:val="center"/>
              <w:rPr>
                <w:b/>
                <w:bCs/>
                <w:sz w:val="16"/>
                <w:szCs w:val="16"/>
              </w:rPr>
            </w:pPr>
            <w:r w:rsidRPr="00E029D5">
              <w:rPr>
                <w:b/>
                <w:bCs/>
                <w:sz w:val="16"/>
                <w:szCs w:val="16"/>
              </w:rPr>
              <w:t>46 195</w:t>
            </w:r>
          </w:p>
        </w:tc>
        <w:tc>
          <w:tcPr>
            <w:tcW w:w="1803" w:type="dxa"/>
            <w:tcBorders>
              <w:top w:val="single" w:sz="8" w:space="0" w:color="auto"/>
              <w:left w:val="nil"/>
              <w:bottom w:val="single" w:sz="8" w:space="0" w:color="auto"/>
              <w:right w:val="single" w:sz="4" w:space="0" w:color="auto"/>
            </w:tcBorders>
            <w:shd w:val="clear" w:color="000000" w:fill="DCE6F1"/>
            <w:vAlign w:val="center"/>
            <w:hideMark/>
          </w:tcPr>
          <w:p w14:paraId="7862A4BF" w14:textId="77777777" w:rsidR="00E029D5" w:rsidRPr="00E029D5" w:rsidRDefault="00E029D5" w:rsidP="00E029D5">
            <w:pPr>
              <w:jc w:val="center"/>
              <w:rPr>
                <w:b/>
                <w:bCs/>
                <w:sz w:val="16"/>
                <w:szCs w:val="16"/>
              </w:rPr>
            </w:pPr>
            <w:r w:rsidRPr="00E029D5">
              <w:rPr>
                <w:b/>
                <w:bCs/>
                <w:sz w:val="16"/>
                <w:szCs w:val="16"/>
              </w:rPr>
              <w:t>46 195</w:t>
            </w:r>
          </w:p>
        </w:tc>
        <w:tc>
          <w:tcPr>
            <w:tcW w:w="1766" w:type="dxa"/>
            <w:tcBorders>
              <w:top w:val="single" w:sz="8" w:space="0" w:color="auto"/>
              <w:left w:val="nil"/>
              <w:bottom w:val="single" w:sz="8" w:space="0" w:color="auto"/>
              <w:right w:val="single" w:sz="8" w:space="0" w:color="auto"/>
            </w:tcBorders>
            <w:shd w:val="clear" w:color="000000" w:fill="DCE6F1"/>
            <w:vAlign w:val="center"/>
            <w:hideMark/>
          </w:tcPr>
          <w:p w14:paraId="7B573216" w14:textId="77777777" w:rsidR="00E029D5" w:rsidRPr="00E029D5" w:rsidRDefault="00E029D5" w:rsidP="00E029D5">
            <w:pPr>
              <w:jc w:val="center"/>
              <w:rPr>
                <w:b/>
                <w:bCs/>
                <w:sz w:val="16"/>
                <w:szCs w:val="16"/>
              </w:rPr>
            </w:pPr>
            <w:r w:rsidRPr="00E029D5">
              <w:rPr>
                <w:b/>
                <w:bCs/>
                <w:sz w:val="16"/>
                <w:szCs w:val="16"/>
              </w:rPr>
              <w:t>0</w:t>
            </w:r>
          </w:p>
        </w:tc>
        <w:tc>
          <w:tcPr>
            <w:tcW w:w="2087"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5B297C30" w14:textId="77777777" w:rsidR="00E029D5" w:rsidRPr="00E029D5" w:rsidRDefault="00E029D5" w:rsidP="00E029D5">
            <w:pPr>
              <w:jc w:val="center"/>
              <w:rPr>
                <w:b/>
                <w:bCs/>
                <w:sz w:val="16"/>
                <w:szCs w:val="16"/>
              </w:rPr>
            </w:pPr>
            <w:r w:rsidRPr="00E029D5">
              <w:rPr>
                <w:b/>
                <w:bCs/>
                <w:sz w:val="16"/>
                <w:szCs w:val="16"/>
              </w:rPr>
              <w:t>-3</w:t>
            </w:r>
          </w:p>
        </w:tc>
      </w:tr>
      <w:tr w:rsidR="00E029D5" w:rsidRPr="00E029D5" w14:paraId="783D86E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24F73B42"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3BA914B0" w14:textId="77777777" w:rsidR="00E029D5" w:rsidRPr="00E029D5" w:rsidRDefault="00E029D5" w:rsidP="00E029D5">
            <w:pPr>
              <w:jc w:val="right"/>
              <w:rPr>
                <w:sz w:val="16"/>
                <w:szCs w:val="16"/>
              </w:rPr>
            </w:pPr>
            <w:r w:rsidRPr="00E029D5">
              <w:rPr>
                <w:sz w:val="16"/>
                <w:szCs w:val="16"/>
              </w:rPr>
              <w:t>1 полугодие</w:t>
            </w:r>
          </w:p>
        </w:tc>
        <w:tc>
          <w:tcPr>
            <w:tcW w:w="1636" w:type="dxa"/>
            <w:tcBorders>
              <w:top w:val="nil"/>
              <w:left w:val="nil"/>
              <w:bottom w:val="single" w:sz="4" w:space="0" w:color="auto"/>
              <w:right w:val="single" w:sz="4" w:space="0" w:color="auto"/>
            </w:tcBorders>
            <w:shd w:val="clear" w:color="000000" w:fill="DCE6F1"/>
            <w:vAlign w:val="center"/>
            <w:hideMark/>
          </w:tcPr>
          <w:p w14:paraId="608B893D" w14:textId="77777777" w:rsidR="00E029D5" w:rsidRPr="00E029D5" w:rsidRDefault="00E029D5" w:rsidP="00E029D5">
            <w:pPr>
              <w:jc w:val="center"/>
              <w:rPr>
                <w:sz w:val="16"/>
                <w:szCs w:val="16"/>
              </w:rPr>
            </w:pPr>
            <w:r w:rsidRPr="00E029D5">
              <w:rPr>
                <w:sz w:val="16"/>
                <w:szCs w:val="16"/>
              </w:rPr>
              <w:t>26 105</w:t>
            </w:r>
          </w:p>
        </w:tc>
        <w:tc>
          <w:tcPr>
            <w:tcW w:w="1636" w:type="dxa"/>
            <w:tcBorders>
              <w:top w:val="nil"/>
              <w:left w:val="nil"/>
              <w:bottom w:val="single" w:sz="4" w:space="0" w:color="auto"/>
              <w:right w:val="single" w:sz="4" w:space="0" w:color="auto"/>
            </w:tcBorders>
            <w:shd w:val="clear" w:color="000000" w:fill="DCE6F1"/>
            <w:vAlign w:val="center"/>
            <w:hideMark/>
          </w:tcPr>
          <w:p w14:paraId="641CD92D" w14:textId="77777777" w:rsidR="00E029D5" w:rsidRPr="00E029D5" w:rsidRDefault="00E029D5" w:rsidP="00E029D5">
            <w:pPr>
              <w:jc w:val="center"/>
              <w:rPr>
                <w:sz w:val="16"/>
                <w:szCs w:val="16"/>
              </w:rPr>
            </w:pPr>
            <w:r w:rsidRPr="00E029D5">
              <w:rPr>
                <w:sz w:val="16"/>
                <w:szCs w:val="16"/>
              </w:rPr>
              <w:t>25 498</w:t>
            </w:r>
          </w:p>
        </w:tc>
        <w:tc>
          <w:tcPr>
            <w:tcW w:w="1803" w:type="dxa"/>
            <w:tcBorders>
              <w:top w:val="nil"/>
              <w:left w:val="nil"/>
              <w:bottom w:val="single" w:sz="4" w:space="0" w:color="auto"/>
              <w:right w:val="single" w:sz="4" w:space="0" w:color="auto"/>
            </w:tcBorders>
            <w:shd w:val="clear" w:color="000000" w:fill="DCE6F1"/>
            <w:vAlign w:val="center"/>
            <w:hideMark/>
          </w:tcPr>
          <w:p w14:paraId="41C48264" w14:textId="77777777" w:rsidR="00E029D5" w:rsidRPr="00E029D5" w:rsidRDefault="00E029D5" w:rsidP="00E029D5">
            <w:pPr>
              <w:jc w:val="center"/>
              <w:rPr>
                <w:sz w:val="16"/>
                <w:szCs w:val="16"/>
              </w:rPr>
            </w:pPr>
            <w:r w:rsidRPr="00E029D5">
              <w:rPr>
                <w:sz w:val="16"/>
                <w:szCs w:val="16"/>
              </w:rPr>
              <w:t>25 407</w:t>
            </w:r>
          </w:p>
        </w:tc>
        <w:tc>
          <w:tcPr>
            <w:tcW w:w="1766" w:type="dxa"/>
            <w:tcBorders>
              <w:top w:val="nil"/>
              <w:left w:val="nil"/>
              <w:bottom w:val="single" w:sz="4" w:space="0" w:color="auto"/>
              <w:right w:val="single" w:sz="4" w:space="0" w:color="auto"/>
            </w:tcBorders>
            <w:shd w:val="clear" w:color="000000" w:fill="DCE6F1"/>
            <w:vAlign w:val="center"/>
            <w:hideMark/>
          </w:tcPr>
          <w:p w14:paraId="2ACB1783" w14:textId="77777777" w:rsidR="00E029D5" w:rsidRPr="00E029D5" w:rsidRDefault="00E029D5" w:rsidP="00E029D5">
            <w:pPr>
              <w:jc w:val="center"/>
              <w:rPr>
                <w:sz w:val="16"/>
                <w:szCs w:val="16"/>
              </w:rPr>
            </w:pPr>
            <w:r w:rsidRPr="00E029D5">
              <w:rPr>
                <w:sz w:val="16"/>
                <w:szCs w:val="16"/>
              </w:rPr>
              <w:t>-91</w:t>
            </w:r>
          </w:p>
        </w:tc>
        <w:tc>
          <w:tcPr>
            <w:tcW w:w="2087" w:type="dxa"/>
            <w:tcBorders>
              <w:top w:val="nil"/>
              <w:left w:val="nil"/>
              <w:bottom w:val="single" w:sz="4" w:space="0" w:color="auto"/>
              <w:right w:val="single" w:sz="8" w:space="0" w:color="auto"/>
            </w:tcBorders>
            <w:shd w:val="clear" w:color="000000" w:fill="DCE6F1"/>
            <w:vAlign w:val="center"/>
            <w:hideMark/>
          </w:tcPr>
          <w:p w14:paraId="4C51C69E" w14:textId="77777777" w:rsidR="00E029D5" w:rsidRPr="00E029D5" w:rsidRDefault="00E029D5" w:rsidP="00E029D5">
            <w:pPr>
              <w:jc w:val="center"/>
              <w:rPr>
                <w:sz w:val="16"/>
                <w:szCs w:val="16"/>
              </w:rPr>
            </w:pPr>
            <w:r w:rsidRPr="00E029D5">
              <w:rPr>
                <w:sz w:val="16"/>
                <w:szCs w:val="16"/>
              </w:rPr>
              <w:t>-3</w:t>
            </w:r>
          </w:p>
        </w:tc>
      </w:tr>
      <w:tr w:rsidR="00E029D5" w:rsidRPr="00E029D5" w14:paraId="24333E71" w14:textId="77777777" w:rsidTr="00BD168F">
        <w:trPr>
          <w:trHeight w:val="315"/>
          <w:jc w:val="center"/>
        </w:trPr>
        <w:tc>
          <w:tcPr>
            <w:tcW w:w="756" w:type="dxa"/>
            <w:tcBorders>
              <w:top w:val="nil"/>
              <w:left w:val="single" w:sz="8" w:space="0" w:color="auto"/>
              <w:bottom w:val="nil"/>
              <w:right w:val="single" w:sz="4" w:space="0" w:color="auto"/>
            </w:tcBorders>
            <w:shd w:val="clear" w:color="000000" w:fill="FFFFFF"/>
            <w:vAlign w:val="center"/>
            <w:hideMark/>
          </w:tcPr>
          <w:p w14:paraId="6B6DD84F"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nil"/>
              <w:right w:val="single" w:sz="4" w:space="0" w:color="auto"/>
            </w:tcBorders>
            <w:shd w:val="clear" w:color="000000" w:fill="FFFFFF"/>
            <w:vAlign w:val="center"/>
            <w:hideMark/>
          </w:tcPr>
          <w:p w14:paraId="7010411D" w14:textId="77777777" w:rsidR="00E029D5" w:rsidRPr="00E029D5" w:rsidRDefault="00E029D5" w:rsidP="00E029D5">
            <w:pPr>
              <w:jc w:val="right"/>
              <w:rPr>
                <w:sz w:val="16"/>
                <w:szCs w:val="16"/>
              </w:rPr>
            </w:pPr>
            <w:r w:rsidRPr="00E029D5">
              <w:rPr>
                <w:sz w:val="16"/>
                <w:szCs w:val="16"/>
              </w:rPr>
              <w:t>2 полугодие</w:t>
            </w:r>
          </w:p>
        </w:tc>
        <w:tc>
          <w:tcPr>
            <w:tcW w:w="1636" w:type="dxa"/>
            <w:tcBorders>
              <w:top w:val="nil"/>
              <w:left w:val="nil"/>
              <w:bottom w:val="nil"/>
              <w:right w:val="single" w:sz="4" w:space="0" w:color="auto"/>
            </w:tcBorders>
            <w:shd w:val="clear" w:color="000000" w:fill="DCE6F1"/>
            <w:vAlign w:val="center"/>
            <w:hideMark/>
          </w:tcPr>
          <w:p w14:paraId="3A9EDD76" w14:textId="77777777" w:rsidR="00E029D5" w:rsidRPr="00E029D5" w:rsidRDefault="00E029D5" w:rsidP="00E029D5">
            <w:pPr>
              <w:jc w:val="center"/>
              <w:rPr>
                <w:sz w:val="16"/>
                <w:szCs w:val="16"/>
              </w:rPr>
            </w:pPr>
            <w:r w:rsidRPr="00E029D5">
              <w:rPr>
                <w:sz w:val="16"/>
                <w:szCs w:val="16"/>
              </w:rPr>
              <w:t>21 549</w:t>
            </w:r>
          </w:p>
        </w:tc>
        <w:tc>
          <w:tcPr>
            <w:tcW w:w="1636" w:type="dxa"/>
            <w:tcBorders>
              <w:top w:val="nil"/>
              <w:left w:val="nil"/>
              <w:bottom w:val="nil"/>
              <w:right w:val="single" w:sz="4" w:space="0" w:color="auto"/>
            </w:tcBorders>
            <w:shd w:val="clear" w:color="000000" w:fill="DCE6F1"/>
            <w:vAlign w:val="center"/>
            <w:hideMark/>
          </w:tcPr>
          <w:p w14:paraId="7BA2CF4E" w14:textId="77777777" w:rsidR="00E029D5" w:rsidRPr="00E029D5" w:rsidRDefault="00E029D5" w:rsidP="00E029D5">
            <w:pPr>
              <w:jc w:val="center"/>
              <w:rPr>
                <w:sz w:val="16"/>
                <w:szCs w:val="16"/>
              </w:rPr>
            </w:pPr>
            <w:r w:rsidRPr="00E029D5">
              <w:rPr>
                <w:sz w:val="16"/>
                <w:szCs w:val="16"/>
              </w:rPr>
              <w:t>20 697</w:t>
            </w:r>
          </w:p>
        </w:tc>
        <w:tc>
          <w:tcPr>
            <w:tcW w:w="1803" w:type="dxa"/>
            <w:tcBorders>
              <w:top w:val="nil"/>
              <w:left w:val="nil"/>
              <w:bottom w:val="nil"/>
              <w:right w:val="single" w:sz="4" w:space="0" w:color="auto"/>
            </w:tcBorders>
            <w:shd w:val="clear" w:color="000000" w:fill="DCE6F1"/>
            <w:vAlign w:val="center"/>
            <w:hideMark/>
          </w:tcPr>
          <w:p w14:paraId="2FF7E291" w14:textId="77777777" w:rsidR="00E029D5" w:rsidRPr="00E029D5" w:rsidRDefault="00E029D5" w:rsidP="00E029D5">
            <w:pPr>
              <w:jc w:val="center"/>
              <w:rPr>
                <w:sz w:val="16"/>
                <w:szCs w:val="16"/>
              </w:rPr>
            </w:pPr>
            <w:r w:rsidRPr="00E029D5">
              <w:rPr>
                <w:sz w:val="16"/>
                <w:szCs w:val="16"/>
              </w:rPr>
              <w:t>20 788</w:t>
            </w:r>
          </w:p>
        </w:tc>
        <w:tc>
          <w:tcPr>
            <w:tcW w:w="1766" w:type="dxa"/>
            <w:tcBorders>
              <w:top w:val="nil"/>
              <w:left w:val="nil"/>
              <w:bottom w:val="nil"/>
              <w:right w:val="single" w:sz="4" w:space="0" w:color="auto"/>
            </w:tcBorders>
            <w:shd w:val="clear" w:color="000000" w:fill="DCE6F1"/>
            <w:vAlign w:val="center"/>
            <w:hideMark/>
          </w:tcPr>
          <w:p w14:paraId="53BB98A3" w14:textId="77777777" w:rsidR="00E029D5" w:rsidRPr="00E029D5" w:rsidRDefault="00E029D5" w:rsidP="00E029D5">
            <w:pPr>
              <w:jc w:val="center"/>
              <w:rPr>
                <w:sz w:val="16"/>
                <w:szCs w:val="16"/>
              </w:rPr>
            </w:pPr>
            <w:r w:rsidRPr="00E029D5">
              <w:rPr>
                <w:sz w:val="16"/>
                <w:szCs w:val="16"/>
              </w:rPr>
              <w:t>91</w:t>
            </w:r>
          </w:p>
        </w:tc>
        <w:tc>
          <w:tcPr>
            <w:tcW w:w="2087" w:type="dxa"/>
            <w:tcBorders>
              <w:top w:val="nil"/>
              <w:left w:val="nil"/>
              <w:bottom w:val="nil"/>
              <w:right w:val="single" w:sz="8" w:space="0" w:color="auto"/>
            </w:tcBorders>
            <w:shd w:val="clear" w:color="000000" w:fill="DCE6F1"/>
            <w:vAlign w:val="center"/>
            <w:hideMark/>
          </w:tcPr>
          <w:p w14:paraId="5EDB7563" w14:textId="77777777" w:rsidR="00E029D5" w:rsidRPr="00E029D5" w:rsidRDefault="00E029D5" w:rsidP="00E029D5">
            <w:pPr>
              <w:jc w:val="center"/>
              <w:rPr>
                <w:sz w:val="16"/>
                <w:szCs w:val="16"/>
              </w:rPr>
            </w:pPr>
            <w:r w:rsidRPr="00E029D5">
              <w:rPr>
                <w:sz w:val="16"/>
                <w:szCs w:val="16"/>
              </w:rPr>
              <w:t>-4</w:t>
            </w:r>
          </w:p>
        </w:tc>
      </w:tr>
      <w:tr w:rsidR="00E029D5" w:rsidRPr="00E029D5" w14:paraId="1F16850F"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5CEF48F8" w14:textId="77777777" w:rsidR="00E029D5" w:rsidRPr="00E029D5" w:rsidRDefault="00E029D5" w:rsidP="00E029D5">
            <w:pPr>
              <w:jc w:val="center"/>
              <w:rPr>
                <w:b/>
                <w:bCs/>
                <w:sz w:val="16"/>
                <w:szCs w:val="16"/>
              </w:rPr>
            </w:pPr>
            <w:r w:rsidRPr="00E029D5">
              <w:rPr>
                <w:b/>
                <w:bCs/>
                <w:sz w:val="16"/>
                <w:szCs w:val="16"/>
              </w:rPr>
              <w:t>13</w:t>
            </w:r>
          </w:p>
        </w:tc>
        <w:tc>
          <w:tcPr>
            <w:tcW w:w="7436" w:type="dxa"/>
            <w:tcBorders>
              <w:top w:val="single" w:sz="8" w:space="0" w:color="auto"/>
              <w:left w:val="nil"/>
              <w:bottom w:val="single" w:sz="8" w:space="0" w:color="auto"/>
              <w:right w:val="single" w:sz="4" w:space="0" w:color="auto"/>
            </w:tcBorders>
            <w:shd w:val="clear" w:color="000000" w:fill="D9D9D9"/>
            <w:vAlign w:val="center"/>
            <w:hideMark/>
          </w:tcPr>
          <w:p w14:paraId="62CF3CB7" w14:textId="77777777" w:rsidR="00E029D5" w:rsidRPr="00E029D5" w:rsidRDefault="00E029D5" w:rsidP="00E029D5">
            <w:pPr>
              <w:jc w:val="both"/>
              <w:rPr>
                <w:b/>
                <w:bCs/>
                <w:sz w:val="16"/>
                <w:szCs w:val="16"/>
              </w:rPr>
            </w:pPr>
            <w:r w:rsidRPr="00E029D5">
              <w:rPr>
                <w:b/>
                <w:bCs/>
                <w:sz w:val="16"/>
                <w:szCs w:val="16"/>
              </w:rPr>
              <w:t>Тариф, руб./Гкал</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43592487" w14:textId="77777777" w:rsidR="00E029D5" w:rsidRPr="00E029D5" w:rsidRDefault="00E029D5" w:rsidP="00E029D5">
            <w:pPr>
              <w:jc w:val="center"/>
              <w:rPr>
                <w:b/>
                <w:bCs/>
                <w:sz w:val="16"/>
                <w:szCs w:val="16"/>
              </w:rPr>
            </w:pPr>
            <w:r w:rsidRPr="00E029D5">
              <w:rPr>
                <w:b/>
                <w:bCs/>
                <w:sz w:val="16"/>
                <w:szCs w:val="16"/>
              </w:rPr>
              <w:t>5 861,63</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4DDB2609" w14:textId="77777777" w:rsidR="00E029D5" w:rsidRPr="00E029D5" w:rsidRDefault="00E029D5" w:rsidP="00E029D5">
            <w:pPr>
              <w:jc w:val="center"/>
              <w:rPr>
                <w:b/>
                <w:bCs/>
                <w:sz w:val="16"/>
                <w:szCs w:val="16"/>
              </w:rPr>
            </w:pPr>
            <w:r w:rsidRPr="00E029D5">
              <w:rPr>
                <w:b/>
                <w:bCs/>
                <w:sz w:val="16"/>
                <w:szCs w:val="16"/>
              </w:rPr>
              <w:t>5 861,63</w:t>
            </w:r>
          </w:p>
        </w:tc>
        <w:tc>
          <w:tcPr>
            <w:tcW w:w="1803" w:type="dxa"/>
            <w:tcBorders>
              <w:top w:val="single" w:sz="8" w:space="0" w:color="auto"/>
              <w:left w:val="nil"/>
              <w:bottom w:val="single" w:sz="8" w:space="0" w:color="auto"/>
              <w:right w:val="single" w:sz="4" w:space="0" w:color="auto"/>
            </w:tcBorders>
            <w:shd w:val="clear" w:color="000000" w:fill="DCE6F1"/>
            <w:vAlign w:val="center"/>
            <w:hideMark/>
          </w:tcPr>
          <w:p w14:paraId="6B4EFCAF" w14:textId="77777777" w:rsidR="00E029D5" w:rsidRPr="00E029D5" w:rsidRDefault="00E029D5" w:rsidP="00E029D5">
            <w:pPr>
              <w:jc w:val="center"/>
              <w:rPr>
                <w:b/>
                <w:bCs/>
                <w:sz w:val="16"/>
                <w:szCs w:val="16"/>
              </w:rPr>
            </w:pPr>
            <w:r w:rsidRPr="00E029D5">
              <w:rPr>
                <w:b/>
                <w:bCs/>
                <w:sz w:val="16"/>
                <w:szCs w:val="16"/>
              </w:rPr>
              <w:t>7 255,51</w:t>
            </w:r>
          </w:p>
        </w:tc>
        <w:tc>
          <w:tcPr>
            <w:tcW w:w="1766" w:type="dxa"/>
            <w:tcBorders>
              <w:top w:val="single" w:sz="8" w:space="0" w:color="auto"/>
              <w:left w:val="nil"/>
              <w:bottom w:val="single" w:sz="8" w:space="0" w:color="auto"/>
              <w:right w:val="single" w:sz="8" w:space="0" w:color="auto"/>
            </w:tcBorders>
            <w:shd w:val="clear" w:color="000000" w:fill="DCE6F1"/>
            <w:vAlign w:val="center"/>
            <w:hideMark/>
          </w:tcPr>
          <w:p w14:paraId="5040C879" w14:textId="77777777" w:rsidR="00E029D5" w:rsidRPr="00E029D5" w:rsidRDefault="00E029D5" w:rsidP="00E029D5">
            <w:pPr>
              <w:jc w:val="center"/>
              <w:rPr>
                <w:b/>
                <w:bCs/>
                <w:sz w:val="16"/>
                <w:szCs w:val="16"/>
              </w:rPr>
            </w:pPr>
            <w:r w:rsidRPr="00E029D5">
              <w:rPr>
                <w:b/>
                <w:bCs/>
                <w:sz w:val="16"/>
                <w:szCs w:val="16"/>
              </w:rPr>
              <w:t> </w:t>
            </w:r>
          </w:p>
        </w:tc>
        <w:tc>
          <w:tcPr>
            <w:tcW w:w="2087"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6057B062" w14:textId="77777777" w:rsidR="00E029D5" w:rsidRPr="00E029D5" w:rsidRDefault="00E029D5" w:rsidP="00E029D5">
            <w:pPr>
              <w:jc w:val="center"/>
              <w:rPr>
                <w:b/>
                <w:bCs/>
                <w:sz w:val="16"/>
                <w:szCs w:val="16"/>
              </w:rPr>
            </w:pPr>
            <w:r w:rsidRPr="00E029D5">
              <w:rPr>
                <w:b/>
                <w:bCs/>
                <w:sz w:val="16"/>
                <w:szCs w:val="16"/>
              </w:rPr>
              <w:t> </w:t>
            </w:r>
          </w:p>
        </w:tc>
      </w:tr>
      <w:tr w:rsidR="00E029D5" w:rsidRPr="00E029D5" w14:paraId="1FCD768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3DFB41AD"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6B1370A6" w14:textId="77777777" w:rsidR="00E029D5" w:rsidRPr="00E029D5" w:rsidRDefault="00E029D5" w:rsidP="00E029D5">
            <w:pPr>
              <w:jc w:val="right"/>
              <w:rPr>
                <w:sz w:val="16"/>
                <w:szCs w:val="16"/>
              </w:rPr>
            </w:pPr>
            <w:r w:rsidRPr="00E029D5">
              <w:rPr>
                <w:sz w:val="16"/>
                <w:szCs w:val="16"/>
              </w:rPr>
              <w:t>1 полугодие</w:t>
            </w:r>
          </w:p>
        </w:tc>
        <w:tc>
          <w:tcPr>
            <w:tcW w:w="1636" w:type="dxa"/>
            <w:tcBorders>
              <w:top w:val="nil"/>
              <w:left w:val="nil"/>
              <w:bottom w:val="single" w:sz="4" w:space="0" w:color="auto"/>
              <w:right w:val="single" w:sz="4" w:space="0" w:color="auto"/>
            </w:tcBorders>
            <w:shd w:val="clear" w:color="000000" w:fill="DCE6F1"/>
            <w:vAlign w:val="center"/>
            <w:hideMark/>
          </w:tcPr>
          <w:p w14:paraId="63D5723C" w14:textId="77777777" w:rsidR="00E029D5" w:rsidRPr="00E029D5" w:rsidRDefault="00E029D5" w:rsidP="00E029D5">
            <w:pPr>
              <w:jc w:val="center"/>
              <w:rPr>
                <w:sz w:val="16"/>
                <w:szCs w:val="16"/>
              </w:rPr>
            </w:pPr>
            <w:r w:rsidRPr="00E029D5">
              <w:rPr>
                <w:sz w:val="16"/>
                <w:szCs w:val="16"/>
              </w:rPr>
              <w:t>5 861,63</w:t>
            </w:r>
          </w:p>
        </w:tc>
        <w:tc>
          <w:tcPr>
            <w:tcW w:w="1636" w:type="dxa"/>
            <w:tcBorders>
              <w:top w:val="nil"/>
              <w:left w:val="nil"/>
              <w:bottom w:val="single" w:sz="4" w:space="0" w:color="auto"/>
              <w:right w:val="single" w:sz="4" w:space="0" w:color="auto"/>
            </w:tcBorders>
            <w:shd w:val="clear" w:color="000000" w:fill="DCE6F1"/>
            <w:vAlign w:val="center"/>
            <w:hideMark/>
          </w:tcPr>
          <w:p w14:paraId="0E8C5139" w14:textId="77777777" w:rsidR="00E029D5" w:rsidRPr="00E029D5" w:rsidRDefault="00E029D5" w:rsidP="00E029D5">
            <w:pPr>
              <w:jc w:val="center"/>
              <w:rPr>
                <w:sz w:val="16"/>
                <w:szCs w:val="16"/>
              </w:rPr>
            </w:pPr>
            <w:r w:rsidRPr="00E029D5">
              <w:rPr>
                <w:sz w:val="16"/>
                <w:szCs w:val="16"/>
              </w:rPr>
              <w:t>5 861,63</w:t>
            </w:r>
          </w:p>
        </w:tc>
        <w:tc>
          <w:tcPr>
            <w:tcW w:w="1803" w:type="dxa"/>
            <w:tcBorders>
              <w:top w:val="nil"/>
              <w:left w:val="nil"/>
              <w:bottom w:val="single" w:sz="4" w:space="0" w:color="auto"/>
              <w:right w:val="single" w:sz="4" w:space="0" w:color="auto"/>
            </w:tcBorders>
            <w:shd w:val="clear" w:color="000000" w:fill="DCE6F1"/>
            <w:vAlign w:val="center"/>
            <w:hideMark/>
          </w:tcPr>
          <w:p w14:paraId="3814C0FD"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vAlign w:val="center"/>
            <w:hideMark/>
          </w:tcPr>
          <w:p w14:paraId="0F3C761E"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1D8C05F6" w14:textId="77777777" w:rsidR="00E029D5" w:rsidRPr="00E029D5" w:rsidRDefault="00E029D5" w:rsidP="00E029D5">
            <w:pPr>
              <w:jc w:val="center"/>
              <w:rPr>
                <w:sz w:val="16"/>
                <w:szCs w:val="16"/>
              </w:rPr>
            </w:pPr>
            <w:r w:rsidRPr="00E029D5">
              <w:rPr>
                <w:sz w:val="16"/>
                <w:szCs w:val="16"/>
              </w:rPr>
              <w:t> </w:t>
            </w:r>
          </w:p>
        </w:tc>
      </w:tr>
      <w:tr w:rsidR="00E029D5" w:rsidRPr="00E029D5" w14:paraId="29034D78"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2848C973"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0B65014B" w14:textId="77777777" w:rsidR="00E029D5" w:rsidRPr="00E029D5" w:rsidRDefault="00E029D5" w:rsidP="00E029D5">
            <w:pPr>
              <w:jc w:val="right"/>
              <w:rPr>
                <w:sz w:val="16"/>
                <w:szCs w:val="16"/>
              </w:rPr>
            </w:pPr>
            <w:r w:rsidRPr="00E029D5">
              <w:rPr>
                <w:sz w:val="16"/>
                <w:szCs w:val="16"/>
              </w:rPr>
              <w:t>2 полугодие</w:t>
            </w:r>
          </w:p>
        </w:tc>
        <w:tc>
          <w:tcPr>
            <w:tcW w:w="1636" w:type="dxa"/>
            <w:tcBorders>
              <w:top w:val="nil"/>
              <w:left w:val="nil"/>
              <w:bottom w:val="single" w:sz="4" w:space="0" w:color="auto"/>
              <w:right w:val="single" w:sz="4" w:space="0" w:color="auto"/>
            </w:tcBorders>
            <w:shd w:val="clear" w:color="000000" w:fill="DCE6F1"/>
            <w:vAlign w:val="center"/>
            <w:hideMark/>
          </w:tcPr>
          <w:p w14:paraId="3CEF5CC8" w14:textId="77777777" w:rsidR="00E029D5" w:rsidRPr="00E029D5" w:rsidRDefault="00E029D5" w:rsidP="00E029D5">
            <w:pPr>
              <w:jc w:val="center"/>
              <w:rPr>
                <w:sz w:val="16"/>
                <w:szCs w:val="16"/>
              </w:rPr>
            </w:pPr>
            <w:r w:rsidRPr="00E029D5">
              <w:rPr>
                <w:sz w:val="16"/>
                <w:szCs w:val="16"/>
              </w:rPr>
              <w:t>5 861,63</w:t>
            </w:r>
          </w:p>
        </w:tc>
        <w:tc>
          <w:tcPr>
            <w:tcW w:w="1636" w:type="dxa"/>
            <w:tcBorders>
              <w:top w:val="nil"/>
              <w:left w:val="nil"/>
              <w:bottom w:val="single" w:sz="4" w:space="0" w:color="auto"/>
              <w:right w:val="single" w:sz="4" w:space="0" w:color="auto"/>
            </w:tcBorders>
            <w:shd w:val="clear" w:color="000000" w:fill="DCE6F1"/>
            <w:vAlign w:val="center"/>
            <w:hideMark/>
          </w:tcPr>
          <w:p w14:paraId="45C749E2" w14:textId="77777777" w:rsidR="00E029D5" w:rsidRPr="00E029D5" w:rsidRDefault="00E029D5" w:rsidP="00E029D5">
            <w:pPr>
              <w:jc w:val="center"/>
              <w:rPr>
                <w:sz w:val="16"/>
                <w:szCs w:val="16"/>
              </w:rPr>
            </w:pPr>
            <w:r w:rsidRPr="00E029D5">
              <w:rPr>
                <w:sz w:val="16"/>
                <w:szCs w:val="16"/>
              </w:rPr>
              <w:t>5 861,63</w:t>
            </w:r>
          </w:p>
        </w:tc>
        <w:tc>
          <w:tcPr>
            <w:tcW w:w="1803" w:type="dxa"/>
            <w:tcBorders>
              <w:top w:val="nil"/>
              <w:left w:val="nil"/>
              <w:bottom w:val="single" w:sz="4" w:space="0" w:color="auto"/>
              <w:right w:val="single" w:sz="4" w:space="0" w:color="auto"/>
            </w:tcBorders>
            <w:shd w:val="clear" w:color="000000" w:fill="DCE6F1"/>
            <w:vAlign w:val="center"/>
            <w:hideMark/>
          </w:tcPr>
          <w:p w14:paraId="096A4C28" w14:textId="77777777" w:rsidR="00E029D5" w:rsidRPr="00E029D5" w:rsidRDefault="00E029D5" w:rsidP="00E029D5">
            <w:pPr>
              <w:jc w:val="center"/>
              <w:rPr>
                <w:sz w:val="16"/>
                <w:szCs w:val="16"/>
              </w:rPr>
            </w:pPr>
            <w:r w:rsidRPr="00E029D5">
              <w:rPr>
                <w:sz w:val="16"/>
                <w:szCs w:val="16"/>
              </w:rPr>
              <w:t> </w:t>
            </w:r>
          </w:p>
        </w:tc>
        <w:tc>
          <w:tcPr>
            <w:tcW w:w="1766" w:type="dxa"/>
            <w:tcBorders>
              <w:top w:val="nil"/>
              <w:left w:val="nil"/>
              <w:bottom w:val="single" w:sz="4" w:space="0" w:color="auto"/>
              <w:right w:val="single" w:sz="4" w:space="0" w:color="auto"/>
            </w:tcBorders>
            <w:shd w:val="clear" w:color="000000" w:fill="DCE6F1"/>
            <w:vAlign w:val="center"/>
            <w:hideMark/>
          </w:tcPr>
          <w:p w14:paraId="4DF840F8" w14:textId="77777777" w:rsidR="00E029D5" w:rsidRPr="00E029D5" w:rsidRDefault="00E029D5" w:rsidP="00E029D5">
            <w:pPr>
              <w:jc w:val="center"/>
              <w:rPr>
                <w:sz w:val="16"/>
                <w:szCs w:val="16"/>
              </w:rPr>
            </w:pPr>
            <w:r w:rsidRPr="00E029D5">
              <w:rPr>
                <w:sz w:val="16"/>
                <w:szCs w:val="16"/>
              </w:rPr>
              <w:t> </w:t>
            </w:r>
          </w:p>
        </w:tc>
        <w:tc>
          <w:tcPr>
            <w:tcW w:w="2087" w:type="dxa"/>
            <w:tcBorders>
              <w:top w:val="nil"/>
              <w:left w:val="nil"/>
              <w:bottom w:val="single" w:sz="4" w:space="0" w:color="auto"/>
              <w:right w:val="single" w:sz="8" w:space="0" w:color="auto"/>
            </w:tcBorders>
            <w:shd w:val="clear" w:color="000000" w:fill="DCE6F1"/>
            <w:vAlign w:val="center"/>
            <w:hideMark/>
          </w:tcPr>
          <w:p w14:paraId="47E14AE7" w14:textId="77777777" w:rsidR="00E029D5" w:rsidRPr="00E029D5" w:rsidRDefault="00E029D5" w:rsidP="00E029D5">
            <w:pPr>
              <w:jc w:val="center"/>
              <w:rPr>
                <w:sz w:val="16"/>
                <w:szCs w:val="16"/>
              </w:rPr>
            </w:pPr>
            <w:r w:rsidRPr="00E029D5">
              <w:rPr>
                <w:sz w:val="16"/>
                <w:szCs w:val="16"/>
              </w:rPr>
              <w:t> </w:t>
            </w:r>
          </w:p>
        </w:tc>
      </w:tr>
      <w:tr w:rsidR="00E029D5" w:rsidRPr="00E029D5" w14:paraId="5A7D5D62" w14:textId="77777777" w:rsidTr="00BD168F">
        <w:trPr>
          <w:trHeight w:val="420"/>
          <w:jc w:val="center"/>
        </w:trPr>
        <w:tc>
          <w:tcPr>
            <w:tcW w:w="756" w:type="dxa"/>
            <w:tcBorders>
              <w:top w:val="nil"/>
              <w:left w:val="single" w:sz="8" w:space="0" w:color="auto"/>
              <w:bottom w:val="single" w:sz="8" w:space="0" w:color="auto"/>
              <w:right w:val="single" w:sz="4" w:space="0" w:color="auto"/>
            </w:tcBorders>
            <w:shd w:val="clear" w:color="000000" w:fill="D9D9D9"/>
            <w:vAlign w:val="center"/>
            <w:hideMark/>
          </w:tcPr>
          <w:p w14:paraId="7EBFCE5B" w14:textId="77777777" w:rsidR="00E029D5" w:rsidRPr="00E029D5" w:rsidRDefault="00E029D5" w:rsidP="00E029D5">
            <w:pPr>
              <w:jc w:val="center"/>
              <w:rPr>
                <w:b/>
                <w:bCs/>
                <w:sz w:val="16"/>
                <w:szCs w:val="16"/>
              </w:rPr>
            </w:pPr>
            <w:r w:rsidRPr="00E029D5">
              <w:rPr>
                <w:b/>
                <w:bCs/>
                <w:sz w:val="16"/>
                <w:szCs w:val="16"/>
              </w:rPr>
              <w:t>14</w:t>
            </w:r>
          </w:p>
        </w:tc>
        <w:tc>
          <w:tcPr>
            <w:tcW w:w="7436" w:type="dxa"/>
            <w:tcBorders>
              <w:top w:val="nil"/>
              <w:left w:val="nil"/>
              <w:bottom w:val="single" w:sz="8" w:space="0" w:color="auto"/>
              <w:right w:val="single" w:sz="4" w:space="0" w:color="auto"/>
            </w:tcBorders>
            <w:shd w:val="clear" w:color="000000" w:fill="D9D9D9"/>
            <w:vAlign w:val="center"/>
            <w:hideMark/>
          </w:tcPr>
          <w:p w14:paraId="1F5C6A21" w14:textId="77777777" w:rsidR="00E029D5" w:rsidRPr="00E029D5" w:rsidRDefault="00E029D5" w:rsidP="00E029D5">
            <w:pPr>
              <w:jc w:val="both"/>
              <w:rPr>
                <w:b/>
                <w:bCs/>
                <w:sz w:val="16"/>
                <w:szCs w:val="16"/>
              </w:rPr>
            </w:pPr>
            <w:r w:rsidRPr="00E029D5">
              <w:rPr>
                <w:b/>
                <w:bCs/>
                <w:sz w:val="16"/>
                <w:szCs w:val="16"/>
              </w:rPr>
              <w:t>Рост тарифа со 2-го полугодия</w:t>
            </w:r>
          </w:p>
        </w:tc>
        <w:tc>
          <w:tcPr>
            <w:tcW w:w="1636" w:type="dxa"/>
            <w:tcBorders>
              <w:top w:val="nil"/>
              <w:left w:val="nil"/>
              <w:bottom w:val="single" w:sz="8" w:space="0" w:color="auto"/>
              <w:right w:val="single" w:sz="4" w:space="0" w:color="auto"/>
            </w:tcBorders>
            <w:shd w:val="clear" w:color="000000" w:fill="DCE6F1"/>
            <w:vAlign w:val="center"/>
            <w:hideMark/>
          </w:tcPr>
          <w:p w14:paraId="37602B36" w14:textId="77777777" w:rsidR="00E029D5" w:rsidRPr="00E029D5" w:rsidRDefault="00E029D5" w:rsidP="00E029D5">
            <w:pPr>
              <w:jc w:val="center"/>
              <w:rPr>
                <w:b/>
                <w:bCs/>
                <w:sz w:val="16"/>
                <w:szCs w:val="16"/>
              </w:rPr>
            </w:pPr>
            <w:r w:rsidRPr="00E029D5">
              <w:rPr>
                <w:b/>
                <w:bCs/>
                <w:sz w:val="16"/>
                <w:szCs w:val="16"/>
              </w:rPr>
              <w:t>0,0%</w:t>
            </w:r>
          </w:p>
        </w:tc>
        <w:tc>
          <w:tcPr>
            <w:tcW w:w="1636" w:type="dxa"/>
            <w:tcBorders>
              <w:top w:val="nil"/>
              <w:left w:val="nil"/>
              <w:bottom w:val="single" w:sz="8" w:space="0" w:color="auto"/>
              <w:right w:val="single" w:sz="4" w:space="0" w:color="auto"/>
            </w:tcBorders>
            <w:shd w:val="clear" w:color="000000" w:fill="DCE6F1"/>
            <w:vAlign w:val="center"/>
            <w:hideMark/>
          </w:tcPr>
          <w:p w14:paraId="7F668B6F" w14:textId="77777777" w:rsidR="00E029D5" w:rsidRPr="00E029D5" w:rsidRDefault="00E029D5" w:rsidP="00E029D5">
            <w:pPr>
              <w:jc w:val="center"/>
              <w:rPr>
                <w:b/>
                <w:bCs/>
                <w:sz w:val="16"/>
                <w:szCs w:val="16"/>
              </w:rPr>
            </w:pPr>
            <w:r w:rsidRPr="00E029D5">
              <w:rPr>
                <w:b/>
                <w:bCs/>
                <w:sz w:val="16"/>
                <w:szCs w:val="16"/>
              </w:rPr>
              <w:t> </w:t>
            </w:r>
          </w:p>
        </w:tc>
        <w:tc>
          <w:tcPr>
            <w:tcW w:w="1803" w:type="dxa"/>
            <w:tcBorders>
              <w:top w:val="nil"/>
              <w:left w:val="nil"/>
              <w:bottom w:val="single" w:sz="8" w:space="0" w:color="auto"/>
              <w:right w:val="single" w:sz="4" w:space="0" w:color="auto"/>
            </w:tcBorders>
            <w:shd w:val="clear" w:color="000000" w:fill="DCE6F1"/>
            <w:vAlign w:val="center"/>
            <w:hideMark/>
          </w:tcPr>
          <w:p w14:paraId="1C0012D8" w14:textId="77777777" w:rsidR="00E029D5" w:rsidRPr="00E029D5" w:rsidRDefault="00E029D5" w:rsidP="00E029D5">
            <w:pPr>
              <w:jc w:val="center"/>
              <w:rPr>
                <w:b/>
                <w:bCs/>
                <w:sz w:val="16"/>
                <w:szCs w:val="16"/>
              </w:rPr>
            </w:pPr>
            <w:r w:rsidRPr="00E029D5">
              <w:rPr>
                <w:b/>
                <w:bCs/>
                <w:sz w:val="16"/>
                <w:szCs w:val="16"/>
              </w:rPr>
              <w:t> </w:t>
            </w:r>
          </w:p>
        </w:tc>
        <w:tc>
          <w:tcPr>
            <w:tcW w:w="1766" w:type="dxa"/>
            <w:tcBorders>
              <w:top w:val="nil"/>
              <w:left w:val="nil"/>
              <w:bottom w:val="single" w:sz="8" w:space="0" w:color="auto"/>
              <w:right w:val="single" w:sz="4" w:space="0" w:color="auto"/>
            </w:tcBorders>
            <w:shd w:val="clear" w:color="000000" w:fill="DCE6F1"/>
            <w:vAlign w:val="center"/>
            <w:hideMark/>
          </w:tcPr>
          <w:p w14:paraId="49DFA323" w14:textId="77777777" w:rsidR="00E029D5" w:rsidRPr="00E029D5" w:rsidRDefault="00E029D5" w:rsidP="00E029D5">
            <w:pPr>
              <w:jc w:val="center"/>
              <w:rPr>
                <w:b/>
                <w:bCs/>
                <w:sz w:val="16"/>
                <w:szCs w:val="16"/>
              </w:rPr>
            </w:pPr>
            <w:r w:rsidRPr="00E029D5">
              <w:rPr>
                <w:b/>
                <w:bCs/>
                <w:sz w:val="16"/>
                <w:szCs w:val="16"/>
              </w:rPr>
              <w:t> </w:t>
            </w:r>
          </w:p>
        </w:tc>
        <w:tc>
          <w:tcPr>
            <w:tcW w:w="2087" w:type="dxa"/>
            <w:tcBorders>
              <w:top w:val="nil"/>
              <w:left w:val="nil"/>
              <w:bottom w:val="single" w:sz="8" w:space="0" w:color="auto"/>
              <w:right w:val="single" w:sz="8" w:space="0" w:color="auto"/>
            </w:tcBorders>
            <w:shd w:val="clear" w:color="000000" w:fill="DCE6F1"/>
            <w:vAlign w:val="center"/>
            <w:hideMark/>
          </w:tcPr>
          <w:p w14:paraId="2382582C" w14:textId="77777777" w:rsidR="00E029D5" w:rsidRPr="00E029D5" w:rsidRDefault="00E029D5" w:rsidP="00E029D5">
            <w:pPr>
              <w:jc w:val="center"/>
              <w:rPr>
                <w:b/>
                <w:bCs/>
                <w:sz w:val="16"/>
                <w:szCs w:val="16"/>
              </w:rPr>
            </w:pPr>
            <w:r w:rsidRPr="00E029D5">
              <w:rPr>
                <w:b/>
                <w:bCs/>
                <w:sz w:val="16"/>
                <w:szCs w:val="16"/>
              </w:rPr>
              <w:t> </w:t>
            </w:r>
          </w:p>
        </w:tc>
      </w:tr>
      <w:tr w:rsidR="00E029D5" w:rsidRPr="00E029D5" w14:paraId="335257AF" w14:textId="77777777" w:rsidTr="00BD168F">
        <w:trPr>
          <w:trHeight w:val="300"/>
          <w:jc w:val="center"/>
        </w:trPr>
        <w:tc>
          <w:tcPr>
            <w:tcW w:w="756" w:type="dxa"/>
            <w:tcBorders>
              <w:top w:val="nil"/>
              <w:left w:val="single" w:sz="4" w:space="0" w:color="auto"/>
              <w:bottom w:val="single" w:sz="4" w:space="0" w:color="auto"/>
              <w:right w:val="single" w:sz="4" w:space="0" w:color="auto"/>
            </w:tcBorders>
            <w:shd w:val="clear" w:color="000000" w:fill="D9D9D9"/>
            <w:vAlign w:val="center"/>
            <w:hideMark/>
          </w:tcPr>
          <w:p w14:paraId="16746ACC" w14:textId="77777777" w:rsidR="00E029D5" w:rsidRPr="00E029D5" w:rsidRDefault="00E029D5" w:rsidP="00E029D5">
            <w:pPr>
              <w:jc w:val="center"/>
              <w:rPr>
                <w:b/>
                <w:bCs/>
                <w:sz w:val="16"/>
                <w:szCs w:val="16"/>
              </w:rPr>
            </w:pPr>
            <w:r w:rsidRPr="00E029D5">
              <w:rPr>
                <w:b/>
                <w:bCs/>
                <w:sz w:val="16"/>
                <w:szCs w:val="16"/>
              </w:rPr>
              <w:t>15</w:t>
            </w:r>
          </w:p>
        </w:tc>
        <w:tc>
          <w:tcPr>
            <w:tcW w:w="7436" w:type="dxa"/>
            <w:tcBorders>
              <w:top w:val="nil"/>
              <w:left w:val="nil"/>
              <w:bottom w:val="single" w:sz="4" w:space="0" w:color="auto"/>
              <w:right w:val="single" w:sz="4" w:space="0" w:color="auto"/>
            </w:tcBorders>
            <w:shd w:val="clear" w:color="000000" w:fill="D9D9D9"/>
            <w:vAlign w:val="center"/>
            <w:hideMark/>
          </w:tcPr>
          <w:p w14:paraId="0B31C0B2" w14:textId="77777777" w:rsidR="00E029D5" w:rsidRPr="00E029D5" w:rsidRDefault="00E029D5" w:rsidP="00E029D5">
            <w:pPr>
              <w:jc w:val="both"/>
              <w:rPr>
                <w:b/>
                <w:bCs/>
                <w:sz w:val="16"/>
                <w:szCs w:val="16"/>
              </w:rPr>
            </w:pPr>
            <w:r w:rsidRPr="00E029D5">
              <w:rPr>
                <w:b/>
                <w:bCs/>
                <w:sz w:val="16"/>
                <w:szCs w:val="16"/>
              </w:rPr>
              <w:t>∆ НВВ 2023</w:t>
            </w:r>
          </w:p>
        </w:tc>
        <w:tc>
          <w:tcPr>
            <w:tcW w:w="1636" w:type="dxa"/>
            <w:tcBorders>
              <w:top w:val="nil"/>
              <w:left w:val="nil"/>
              <w:bottom w:val="single" w:sz="4" w:space="0" w:color="auto"/>
              <w:right w:val="single" w:sz="4" w:space="0" w:color="auto"/>
            </w:tcBorders>
            <w:shd w:val="clear" w:color="000000" w:fill="DCE6F1"/>
            <w:vAlign w:val="center"/>
            <w:hideMark/>
          </w:tcPr>
          <w:p w14:paraId="0EBA2311" w14:textId="77777777" w:rsidR="00E029D5" w:rsidRPr="00E029D5" w:rsidRDefault="00E029D5" w:rsidP="00E029D5">
            <w:pPr>
              <w:jc w:val="center"/>
              <w:rPr>
                <w:b/>
                <w:bCs/>
                <w:sz w:val="16"/>
                <w:szCs w:val="16"/>
              </w:rPr>
            </w:pPr>
            <w:r w:rsidRPr="00E029D5">
              <w:rPr>
                <w:b/>
                <w:bCs/>
                <w:sz w:val="16"/>
                <w:szCs w:val="16"/>
              </w:rPr>
              <w:t>16,0%</w:t>
            </w:r>
          </w:p>
        </w:tc>
        <w:tc>
          <w:tcPr>
            <w:tcW w:w="1636" w:type="dxa"/>
            <w:tcBorders>
              <w:top w:val="nil"/>
              <w:left w:val="nil"/>
              <w:bottom w:val="single" w:sz="4" w:space="0" w:color="auto"/>
              <w:right w:val="single" w:sz="4" w:space="0" w:color="auto"/>
            </w:tcBorders>
            <w:shd w:val="clear" w:color="000000" w:fill="DCE6F1"/>
            <w:vAlign w:val="center"/>
            <w:hideMark/>
          </w:tcPr>
          <w:p w14:paraId="15DFF1B6" w14:textId="77777777" w:rsidR="00E029D5" w:rsidRPr="00E029D5" w:rsidRDefault="00E029D5" w:rsidP="00E029D5">
            <w:pPr>
              <w:jc w:val="center"/>
              <w:rPr>
                <w:b/>
                <w:bCs/>
                <w:sz w:val="16"/>
                <w:szCs w:val="16"/>
              </w:rPr>
            </w:pPr>
            <w:r w:rsidRPr="00E029D5">
              <w:rPr>
                <w:b/>
                <w:bCs/>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4B487EE0" w14:textId="77777777" w:rsidR="00E029D5" w:rsidRPr="00E029D5" w:rsidRDefault="00E029D5" w:rsidP="00E029D5">
            <w:pPr>
              <w:jc w:val="center"/>
              <w:rPr>
                <w:b/>
                <w:bCs/>
                <w:sz w:val="16"/>
                <w:szCs w:val="16"/>
              </w:rPr>
            </w:pPr>
            <w:r w:rsidRPr="00E029D5">
              <w:rPr>
                <w:b/>
                <w:bCs/>
                <w:sz w:val="16"/>
                <w:szCs w:val="16"/>
              </w:rPr>
              <w:t>64390,31</w:t>
            </w:r>
          </w:p>
        </w:tc>
        <w:tc>
          <w:tcPr>
            <w:tcW w:w="1766" w:type="dxa"/>
            <w:tcBorders>
              <w:top w:val="nil"/>
              <w:left w:val="nil"/>
              <w:bottom w:val="single" w:sz="4" w:space="0" w:color="auto"/>
              <w:right w:val="single" w:sz="4" w:space="0" w:color="auto"/>
            </w:tcBorders>
            <w:shd w:val="clear" w:color="000000" w:fill="DCE6F1"/>
            <w:vAlign w:val="center"/>
            <w:hideMark/>
          </w:tcPr>
          <w:p w14:paraId="37383436" w14:textId="77777777" w:rsidR="00E029D5" w:rsidRPr="00E029D5" w:rsidRDefault="00E029D5" w:rsidP="00E029D5">
            <w:pPr>
              <w:jc w:val="center"/>
              <w:rPr>
                <w:b/>
                <w:bCs/>
                <w:sz w:val="16"/>
                <w:szCs w:val="16"/>
              </w:rPr>
            </w:pPr>
            <w:r w:rsidRPr="00E029D5">
              <w:rPr>
                <w:b/>
                <w:bCs/>
                <w:sz w:val="16"/>
                <w:szCs w:val="16"/>
              </w:rPr>
              <w:t> </w:t>
            </w:r>
          </w:p>
        </w:tc>
        <w:tc>
          <w:tcPr>
            <w:tcW w:w="2087" w:type="dxa"/>
            <w:tcBorders>
              <w:top w:val="nil"/>
              <w:left w:val="nil"/>
              <w:bottom w:val="single" w:sz="4" w:space="0" w:color="auto"/>
              <w:right w:val="single" w:sz="4" w:space="0" w:color="auto"/>
            </w:tcBorders>
            <w:shd w:val="clear" w:color="000000" w:fill="DCE6F1"/>
            <w:vAlign w:val="center"/>
            <w:hideMark/>
          </w:tcPr>
          <w:p w14:paraId="0237D77C" w14:textId="77777777" w:rsidR="00E029D5" w:rsidRPr="00E029D5" w:rsidRDefault="00E029D5" w:rsidP="00E029D5">
            <w:pPr>
              <w:jc w:val="center"/>
              <w:rPr>
                <w:b/>
                <w:bCs/>
                <w:sz w:val="16"/>
                <w:szCs w:val="16"/>
              </w:rPr>
            </w:pPr>
            <w:r w:rsidRPr="00E029D5">
              <w:rPr>
                <w:b/>
                <w:bCs/>
                <w:sz w:val="16"/>
                <w:szCs w:val="16"/>
              </w:rPr>
              <w:t> </w:t>
            </w:r>
          </w:p>
        </w:tc>
      </w:tr>
      <w:tr w:rsidR="00E029D5" w:rsidRPr="00E029D5" w14:paraId="345C2D47" w14:textId="77777777" w:rsidTr="00BD168F">
        <w:trPr>
          <w:trHeight w:val="300"/>
          <w:jc w:val="center"/>
        </w:trPr>
        <w:tc>
          <w:tcPr>
            <w:tcW w:w="756" w:type="dxa"/>
            <w:tcBorders>
              <w:top w:val="nil"/>
              <w:left w:val="single" w:sz="4" w:space="0" w:color="auto"/>
              <w:bottom w:val="single" w:sz="4" w:space="0" w:color="auto"/>
              <w:right w:val="single" w:sz="4" w:space="0" w:color="auto"/>
            </w:tcBorders>
            <w:shd w:val="clear" w:color="000000" w:fill="D9D9D9"/>
            <w:vAlign w:val="center"/>
            <w:hideMark/>
          </w:tcPr>
          <w:p w14:paraId="78FAB1C9" w14:textId="77777777" w:rsidR="00E029D5" w:rsidRPr="00E029D5" w:rsidRDefault="00E029D5" w:rsidP="00E029D5">
            <w:pPr>
              <w:jc w:val="center"/>
              <w:rPr>
                <w:b/>
                <w:bCs/>
                <w:sz w:val="16"/>
                <w:szCs w:val="16"/>
              </w:rPr>
            </w:pPr>
            <w:r w:rsidRPr="00E029D5">
              <w:rPr>
                <w:b/>
                <w:bCs/>
                <w:sz w:val="16"/>
                <w:szCs w:val="16"/>
              </w:rPr>
              <w:t>16</w:t>
            </w:r>
          </w:p>
        </w:tc>
        <w:tc>
          <w:tcPr>
            <w:tcW w:w="7436" w:type="dxa"/>
            <w:tcBorders>
              <w:top w:val="nil"/>
              <w:left w:val="nil"/>
              <w:bottom w:val="single" w:sz="4" w:space="0" w:color="auto"/>
              <w:right w:val="single" w:sz="4" w:space="0" w:color="auto"/>
            </w:tcBorders>
            <w:shd w:val="clear" w:color="000000" w:fill="D9D9D9"/>
            <w:vAlign w:val="center"/>
            <w:hideMark/>
          </w:tcPr>
          <w:p w14:paraId="44835B5D" w14:textId="77777777" w:rsidR="00E029D5" w:rsidRPr="00E029D5" w:rsidRDefault="00E029D5" w:rsidP="00E029D5">
            <w:pPr>
              <w:jc w:val="both"/>
              <w:rPr>
                <w:b/>
                <w:bCs/>
                <w:sz w:val="16"/>
                <w:szCs w:val="16"/>
              </w:rPr>
            </w:pPr>
            <w:r w:rsidRPr="00E029D5">
              <w:rPr>
                <w:b/>
                <w:bCs/>
                <w:sz w:val="16"/>
                <w:szCs w:val="16"/>
              </w:rPr>
              <w:t>∆ НВВ 2023 с ИПЦ 108,0% и 105,8%</w:t>
            </w:r>
          </w:p>
        </w:tc>
        <w:tc>
          <w:tcPr>
            <w:tcW w:w="1636" w:type="dxa"/>
            <w:tcBorders>
              <w:top w:val="nil"/>
              <w:left w:val="nil"/>
              <w:bottom w:val="single" w:sz="4" w:space="0" w:color="auto"/>
              <w:right w:val="single" w:sz="4" w:space="0" w:color="auto"/>
            </w:tcBorders>
            <w:shd w:val="clear" w:color="000000" w:fill="DCE6F1"/>
            <w:vAlign w:val="center"/>
            <w:hideMark/>
          </w:tcPr>
          <w:p w14:paraId="7E54D5A0" w14:textId="77777777" w:rsidR="00E029D5" w:rsidRPr="00E029D5" w:rsidRDefault="00E029D5" w:rsidP="00E029D5">
            <w:pPr>
              <w:jc w:val="center"/>
              <w:rPr>
                <w:b/>
                <w:bCs/>
                <w:sz w:val="16"/>
                <w:szCs w:val="16"/>
              </w:rPr>
            </w:pPr>
            <w:r w:rsidRPr="00E029D5">
              <w:rPr>
                <w:b/>
                <w:bCs/>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179448F9" w14:textId="77777777" w:rsidR="00E029D5" w:rsidRPr="00E029D5" w:rsidRDefault="00E029D5" w:rsidP="00E029D5">
            <w:pPr>
              <w:jc w:val="center"/>
              <w:rPr>
                <w:b/>
                <w:bCs/>
                <w:sz w:val="16"/>
                <w:szCs w:val="16"/>
              </w:rPr>
            </w:pPr>
            <w:r w:rsidRPr="00E029D5">
              <w:rPr>
                <w:b/>
                <w:bCs/>
                <w:sz w:val="16"/>
                <w:szCs w:val="16"/>
              </w:rPr>
              <w:t> </w:t>
            </w:r>
          </w:p>
        </w:tc>
        <w:tc>
          <w:tcPr>
            <w:tcW w:w="1803" w:type="dxa"/>
            <w:tcBorders>
              <w:top w:val="nil"/>
              <w:left w:val="nil"/>
              <w:bottom w:val="single" w:sz="4" w:space="0" w:color="auto"/>
              <w:right w:val="single" w:sz="4" w:space="0" w:color="auto"/>
            </w:tcBorders>
            <w:shd w:val="clear" w:color="000000" w:fill="DCE6F1"/>
            <w:vAlign w:val="center"/>
            <w:hideMark/>
          </w:tcPr>
          <w:p w14:paraId="2EC03706" w14:textId="77777777" w:rsidR="00E029D5" w:rsidRPr="00E029D5" w:rsidRDefault="00E029D5" w:rsidP="00E029D5">
            <w:pPr>
              <w:jc w:val="center"/>
              <w:rPr>
                <w:b/>
                <w:bCs/>
                <w:sz w:val="16"/>
                <w:szCs w:val="16"/>
              </w:rPr>
            </w:pPr>
            <w:r w:rsidRPr="00E029D5">
              <w:rPr>
                <w:b/>
                <w:bCs/>
                <w:sz w:val="16"/>
                <w:szCs w:val="16"/>
              </w:rPr>
              <w:t>73435,86</w:t>
            </w:r>
          </w:p>
        </w:tc>
        <w:tc>
          <w:tcPr>
            <w:tcW w:w="1766" w:type="dxa"/>
            <w:tcBorders>
              <w:top w:val="nil"/>
              <w:left w:val="nil"/>
              <w:bottom w:val="single" w:sz="4" w:space="0" w:color="auto"/>
              <w:right w:val="single" w:sz="4" w:space="0" w:color="auto"/>
            </w:tcBorders>
            <w:shd w:val="clear" w:color="000000" w:fill="DCE6F1"/>
            <w:vAlign w:val="center"/>
            <w:hideMark/>
          </w:tcPr>
          <w:p w14:paraId="1F0BAE5C" w14:textId="77777777" w:rsidR="00E029D5" w:rsidRPr="00E029D5" w:rsidRDefault="00E029D5" w:rsidP="00E029D5">
            <w:pPr>
              <w:jc w:val="center"/>
              <w:rPr>
                <w:b/>
                <w:bCs/>
                <w:sz w:val="16"/>
                <w:szCs w:val="16"/>
              </w:rPr>
            </w:pPr>
            <w:r w:rsidRPr="00E029D5">
              <w:rPr>
                <w:b/>
                <w:bCs/>
                <w:sz w:val="16"/>
                <w:szCs w:val="16"/>
              </w:rPr>
              <w:t> </w:t>
            </w:r>
          </w:p>
        </w:tc>
        <w:tc>
          <w:tcPr>
            <w:tcW w:w="2087" w:type="dxa"/>
            <w:tcBorders>
              <w:top w:val="nil"/>
              <w:left w:val="nil"/>
              <w:bottom w:val="single" w:sz="4" w:space="0" w:color="auto"/>
              <w:right w:val="single" w:sz="4" w:space="0" w:color="auto"/>
            </w:tcBorders>
            <w:shd w:val="clear" w:color="000000" w:fill="DCE6F1"/>
            <w:vAlign w:val="center"/>
            <w:hideMark/>
          </w:tcPr>
          <w:p w14:paraId="1E2CB659" w14:textId="77777777" w:rsidR="00E029D5" w:rsidRPr="00E029D5" w:rsidRDefault="00E029D5" w:rsidP="00E029D5">
            <w:pPr>
              <w:jc w:val="center"/>
              <w:rPr>
                <w:b/>
                <w:bCs/>
                <w:sz w:val="16"/>
                <w:szCs w:val="16"/>
              </w:rPr>
            </w:pPr>
            <w:r w:rsidRPr="00E029D5">
              <w:rPr>
                <w:b/>
                <w:bCs/>
                <w:sz w:val="16"/>
                <w:szCs w:val="16"/>
              </w:rPr>
              <w:t> </w:t>
            </w:r>
          </w:p>
        </w:tc>
      </w:tr>
    </w:tbl>
    <w:p w14:paraId="4F41D86E" w14:textId="77777777" w:rsidR="00E029D5" w:rsidRPr="00E029D5" w:rsidRDefault="00E029D5" w:rsidP="00E029D5">
      <w:pPr>
        <w:ind w:right="-1"/>
        <w:jc w:val="both"/>
        <w:rPr>
          <w:bCs/>
          <w:sz w:val="28"/>
          <w:szCs w:val="22"/>
        </w:rPr>
        <w:sectPr w:rsidR="00E029D5" w:rsidRPr="00E029D5" w:rsidSect="00E029D5">
          <w:pgSz w:w="16838" w:h="11906" w:orient="landscape" w:code="9"/>
          <w:pgMar w:top="1701" w:right="142" w:bottom="567" w:left="851" w:header="573" w:footer="0" w:gutter="0"/>
          <w:pgNumType w:start="1"/>
          <w:cols w:space="708"/>
          <w:docGrid w:linePitch="360"/>
        </w:sectPr>
      </w:pPr>
    </w:p>
    <w:tbl>
      <w:tblPr>
        <w:tblW w:w="14548" w:type="dxa"/>
        <w:tblLook w:val="04A0" w:firstRow="1" w:lastRow="0" w:firstColumn="1" w:lastColumn="0" w:noHBand="0" w:noVBand="1"/>
      </w:tblPr>
      <w:tblGrid>
        <w:gridCol w:w="740"/>
        <w:gridCol w:w="5740"/>
        <w:gridCol w:w="1540"/>
        <w:gridCol w:w="1636"/>
        <w:gridCol w:w="1636"/>
        <w:gridCol w:w="1574"/>
        <w:gridCol w:w="1695"/>
      </w:tblGrid>
      <w:tr w:rsidR="00E029D5" w:rsidRPr="00E029D5" w14:paraId="780AFCD9" w14:textId="77777777" w:rsidTr="00BD168F">
        <w:trPr>
          <w:trHeight w:val="300"/>
        </w:trPr>
        <w:tc>
          <w:tcPr>
            <w:tcW w:w="740" w:type="dxa"/>
            <w:tcBorders>
              <w:top w:val="nil"/>
              <w:left w:val="nil"/>
              <w:bottom w:val="nil"/>
              <w:right w:val="nil"/>
            </w:tcBorders>
            <w:shd w:val="clear" w:color="auto" w:fill="auto"/>
            <w:noWrap/>
            <w:vAlign w:val="center"/>
            <w:hideMark/>
          </w:tcPr>
          <w:p w14:paraId="2C18D36C" w14:textId="77777777" w:rsidR="00E029D5" w:rsidRPr="00E029D5" w:rsidRDefault="00E029D5" w:rsidP="00E029D5">
            <w:pPr>
              <w:rPr>
                <w:sz w:val="20"/>
                <w:szCs w:val="20"/>
              </w:rPr>
            </w:pPr>
          </w:p>
        </w:tc>
        <w:tc>
          <w:tcPr>
            <w:tcW w:w="5740" w:type="dxa"/>
            <w:tcBorders>
              <w:top w:val="nil"/>
              <w:left w:val="nil"/>
              <w:bottom w:val="nil"/>
              <w:right w:val="nil"/>
            </w:tcBorders>
            <w:shd w:val="clear" w:color="auto" w:fill="auto"/>
            <w:noWrap/>
            <w:vAlign w:val="center"/>
            <w:hideMark/>
          </w:tcPr>
          <w:p w14:paraId="4F739972" w14:textId="77777777" w:rsidR="00E029D5" w:rsidRPr="00E029D5" w:rsidRDefault="00E029D5" w:rsidP="00E029D5">
            <w:pPr>
              <w:jc w:val="center"/>
              <w:rPr>
                <w:sz w:val="20"/>
                <w:szCs w:val="20"/>
              </w:rPr>
            </w:pPr>
          </w:p>
        </w:tc>
        <w:tc>
          <w:tcPr>
            <w:tcW w:w="1540" w:type="dxa"/>
            <w:tcBorders>
              <w:top w:val="nil"/>
              <w:left w:val="nil"/>
              <w:bottom w:val="nil"/>
              <w:right w:val="nil"/>
            </w:tcBorders>
            <w:shd w:val="clear" w:color="auto" w:fill="auto"/>
            <w:noWrap/>
            <w:vAlign w:val="center"/>
            <w:hideMark/>
          </w:tcPr>
          <w:p w14:paraId="20D281A2" w14:textId="77777777" w:rsidR="00E029D5" w:rsidRPr="00E029D5" w:rsidRDefault="00E029D5" w:rsidP="00E029D5">
            <w:pPr>
              <w:rPr>
                <w:sz w:val="20"/>
                <w:szCs w:val="20"/>
              </w:rPr>
            </w:pPr>
          </w:p>
        </w:tc>
        <w:tc>
          <w:tcPr>
            <w:tcW w:w="1636" w:type="dxa"/>
            <w:tcBorders>
              <w:top w:val="nil"/>
              <w:left w:val="nil"/>
              <w:bottom w:val="nil"/>
              <w:right w:val="nil"/>
            </w:tcBorders>
            <w:shd w:val="clear" w:color="000000" w:fill="FFFFFF"/>
            <w:noWrap/>
            <w:vAlign w:val="center"/>
            <w:hideMark/>
          </w:tcPr>
          <w:p w14:paraId="46C3E7D0" w14:textId="77777777" w:rsidR="00E029D5" w:rsidRPr="00E029D5" w:rsidRDefault="00E029D5" w:rsidP="00E029D5">
            <w:pPr>
              <w:rPr>
                <w:sz w:val="22"/>
                <w:szCs w:val="22"/>
              </w:rPr>
            </w:pPr>
            <w:r w:rsidRPr="00E029D5">
              <w:rPr>
                <w:sz w:val="22"/>
                <w:szCs w:val="22"/>
              </w:rPr>
              <w:t> </w:t>
            </w:r>
          </w:p>
        </w:tc>
        <w:tc>
          <w:tcPr>
            <w:tcW w:w="1636" w:type="dxa"/>
            <w:tcBorders>
              <w:top w:val="nil"/>
              <w:left w:val="nil"/>
              <w:bottom w:val="nil"/>
              <w:right w:val="nil"/>
            </w:tcBorders>
            <w:shd w:val="clear" w:color="000000" w:fill="FFFFFF"/>
            <w:noWrap/>
            <w:vAlign w:val="center"/>
            <w:hideMark/>
          </w:tcPr>
          <w:p w14:paraId="64A0E6BC" w14:textId="77777777" w:rsidR="00E029D5" w:rsidRPr="00E029D5" w:rsidRDefault="00E029D5" w:rsidP="00E029D5">
            <w:pPr>
              <w:rPr>
                <w:sz w:val="22"/>
                <w:szCs w:val="22"/>
              </w:rPr>
            </w:pPr>
            <w:r w:rsidRPr="00E029D5">
              <w:rPr>
                <w:sz w:val="22"/>
                <w:szCs w:val="22"/>
              </w:rPr>
              <w:t> </w:t>
            </w:r>
          </w:p>
        </w:tc>
        <w:tc>
          <w:tcPr>
            <w:tcW w:w="3256" w:type="dxa"/>
            <w:gridSpan w:val="2"/>
            <w:tcBorders>
              <w:top w:val="nil"/>
              <w:left w:val="nil"/>
              <w:bottom w:val="nil"/>
              <w:right w:val="nil"/>
            </w:tcBorders>
            <w:shd w:val="clear" w:color="000000" w:fill="FFFFFF"/>
            <w:noWrap/>
            <w:vAlign w:val="center"/>
            <w:hideMark/>
          </w:tcPr>
          <w:p w14:paraId="0BC0A1C7" w14:textId="77777777" w:rsidR="00E029D5" w:rsidRPr="00E029D5" w:rsidRDefault="00E029D5" w:rsidP="00E029D5">
            <w:pPr>
              <w:jc w:val="center"/>
              <w:rPr>
                <w:sz w:val="22"/>
                <w:szCs w:val="22"/>
              </w:rPr>
            </w:pPr>
            <w:r w:rsidRPr="00E029D5">
              <w:rPr>
                <w:sz w:val="22"/>
                <w:szCs w:val="22"/>
              </w:rPr>
              <w:t>Приложение 3</w:t>
            </w:r>
          </w:p>
        </w:tc>
      </w:tr>
      <w:tr w:rsidR="00E029D5" w:rsidRPr="00E029D5" w14:paraId="19C57D44" w14:textId="77777777" w:rsidTr="00BD168F">
        <w:trPr>
          <w:trHeight w:val="375"/>
        </w:trPr>
        <w:tc>
          <w:tcPr>
            <w:tcW w:w="14548" w:type="dxa"/>
            <w:gridSpan w:val="7"/>
            <w:tcBorders>
              <w:top w:val="nil"/>
              <w:left w:val="nil"/>
              <w:bottom w:val="nil"/>
              <w:right w:val="nil"/>
            </w:tcBorders>
            <w:shd w:val="clear" w:color="auto" w:fill="auto"/>
            <w:vAlign w:val="center"/>
            <w:hideMark/>
          </w:tcPr>
          <w:p w14:paraId="5892FB74" w14:textId="77777777" w:rsidR="00E029D5" w:rsidRPr="00E029D5" w:rsidRDefault="00E029D5" w:rsidP="00E029D5">
            <w:pPr>
              <w:jc w:val="center"/>
              <w:rPr>
                <w:b/>
                <w:bCs/>
                <w:sz w:val="28"/>
                <w:szCs w:val="28"/>
              </w:rPr>
            </w:pPr>
            <w:r w:rsidRPr="00E029D5">
              <w:rPr>
                <w:b/>
                <w:bCs/>
                <w:sz w:val="28"/>
                <w:szCs w:val="28"/>
              </w:rPr>
              <w:t>Плановые физические показатели ОАО "СКЭК (Чебулинский МО) на 2025 год</w:t>
            </w:r>
          </w:p>
        </w:tc>
      </w:tr>
      <w:tr w:rsidR="00E029D5" w:rsidRPr="00E029D5" w14:paraId="0444DAF4" w14:textId="77777777" w:rsidTr="00BD168F">
        <w:trPr>
          <w:trHeight w:val="315"/>
        </w:trPr>
        <w:tc>
          <w:tcPr>
            <w:tcW w:w="740" w:type="dxa"/>
            <w:tcBorders>
              <w:top w:val="nil"/>
              <w:left w:val="nil"/>
              <w:bottom w:val="nil"/>
              <w:right w:val="nil"/>
            </w:tcBorders>
            <w:shd w:val="clear" w:color="auto" w:fill="auto"/>
            <w:noWrap/>
            <w:vAlign w:val="center"/>
            <w:hideMark/>
          </w:tcPr>
          <w:p w14:paraId="4863514D" w14:textId="77777777" w:rsidR="00E029D5" w:rsidRPr="00E029D5" w:rsidRDefault="00E029D5" w:rsidP="00E029D5">
            <w:pPr>
              <w:jc w:val="center"/>
              <w:rPr>
                <w:b/>
                <w:bCs/>
                <w:sz w:val="28"/>
                <w:szCs w:val="28"/>
              </w:rPr>
            </w:pPr>
          </w:p>
        </w:tc>
        <w:tc>
          <w:tcPr>
            <w:tcW w:w="5740" w:type="dxa"/>
            <w:tcBorders>
              <w:top w:val="nil"/>
              <w:left w:val="nil"/>
              <w:bottom w:val="nil"/>
              <w:right w:val="nil"/>
            </w:tcBorders>
            <w:shd w:val="clear" w:color="auto" w:fill="auto"/>
            <w:noWrap/>
            <w:vAlign w:val="center"/>
            <w:hideMark/>
          </w:tcPr>
          <w:p w14:paraId="2532C846" w14:textId="77777777" w:rsidR="00E029D5" w:rsidRPr="00E029D5" w:rsidRDefault="00E029D5" w:rsidP="00E029D5">
            <w:pPr>
              <w:jc w:val="center"/>
              <w:rPr>
                <w:sz w:val="20"/>
                <w:szCs w:val="20"/>
              </w:rPr>
            </w:pPr>
          </w:p>
        </w:tc>
        <w:tc>
          <w:tcPr>
            <w:tcW w:w="1540" w:type="dxa"/>
            <w:tcBorders>
              <w:top w:val="nil"/>
              <w:left w:val="nil"/>
              <w:bottom w:val="nil"/>
              <w:right w:val="nil"/>
            </w:tcBorders>
            <w:shd w:val="clear" w:color="auto" w:fill="auto"/>
            <w:vAlign w:val="center"/>
            <w:hideMark/>
          </w:tcPr>
          <w:p w14:paraId="2839DBFB" w14:textId="77777777" w:rsidR="00E029D5" w:rsidRPr="00E029D5" w:rsidRDefault="00E029D5" w:rsidP="00E029D5">
            <w:pPr>
              <w:rPr>
                <w:sz w:val="20"/>
                <w:szCs w:val="20"/>
              </w:rPr>
            </w:pPr>
          </w:p>
        </w:tc>
        <w:tc>
          <w:tcPr>
            <w:tcW w:w="1636" w:type="dxa"/>
            <w:tcBorders>
              <w:top w:val="nil"/>
              <w:left w:val="nil"/>
              <w:bottom w:val="nil"/>
              <w:right w:val="nil"/>
            </w:tcBorders>
            <w:shd w:val="clear" w:color="000000" w:fill="FFFFFF"/>
            <w:vAlign w:val="center"/>
            <w:hideMark/>
          </w:tcPr>
          <w:p w14:paraId="4EB8E8A6" w14:textId="77777777" w:rsidR="00E029D5" w:rsidRPr="00E029D5" w:rsidRDefault="00E029D5" w:rsidP="00E029D5">
            <w:pPr>
              <w:jc w:val="right"/>
              <w:rPr>
                <w:b/>
                <w:bCs/>
                <w:sz w:val="22"/>
                <w:szCs w:val="22"/>
              </w:rPr>
            </w:pPr>
            <w:r w:rsidRPr="00E029D5">
              <w:rPr>
                <w:b/>
                <w:bCs/>
                <w:sz w:val="22"/>
                <w:szCs w:val="22"/>
              </w:rPr>
              <w:t> </w:t>
            </w:r>
          </w:p>
        </w:tc>
        <w:tc>
          <w:tcPr>
            <w:tcW w:w="1636" w:type="dxa"/>
            <w:tcBorders>
              <w:top w:val="nil"/>
              <w:left w:val="nil"/>
              <w:bottom w:val="nil"/>
              <w:right w:val="nil"/>
            </w:tcBorders>
            <w:shd w:val="clear" w:color="000000" w:fill="FFFFFF"/>
            <w:vAlign w:val="center"/>
            <w:hideMark/>
          </w:tcPr>
          <w:p w14:paraId="26C2188D" w14:textId="77777777" w:rsidR="00E029D5" w:rsidRPr="00E029D5" w:rsidRDefault="00E029D5" w:rsidP="00E029D5">
            <w:pPr>
              <w:jc w:val="right"/>
              <w:rPr>
                <w:b/>
                <w:bCs/>
                <w:sz w:val="22"/>
                <w:szCs w:val="22"/>
              </w:rPr>
            </w:pPr>
            <w:r w:rsidRPr="00E029D5">
              <w:rPr>
                <w:b/>
                <w:bCs/>
                <w:sz w:val="22"/>
                <w:szCs w:val="22"/>
              </w:rPr>
              <w:t> </w:t>
            </w:r>
          </w:p>
        </w:tc>
        <w:tc>
          <w:tcPr>
            <w:tcW w:w="1574" w:type="dxa"/>
            <w:tcBorders>
              <w:top w:val="nil"/>
              <w:left w:val="nil"/>
              <w:bottom w:val="nil"/>
              <w:right w:val="nil"/>
            </w:tcBorders>
            <w:shd w:val="clear" w:color="000000" w:fill="FFFFFF"/>
            <w:vAlign w:val="center"/>
            <w:hideMark/>
          </w:tcPr>
          <w:p w14:paraId="7F349071" w14:textId="77777777" w:rsidR="00E029D5" w:rsidRPr="00E029D5" w:rsidRDefault="00E029D5" w:rsidP="00E029D5">
            <w:pPr>
              <w:jc w:val="right"/>
              <w:rPr>
                <w:b/>
                <w:bCs/>
                <w:sz w:val="22"/>
                <w:szCs w:val="22"/>
              </w:rPr>
            </w:pPr>
            <w:r w:rsidRPr="00E029D5">
              <w:rPr>
                <w:b/>
                <w:bCs/>
                <w:sz w:val="22"/>
                <w:szCs w:val="22"/>
              </w:rPr>
              <w:t> </w:t>
            </w:r>
          </w:p>
        </w:tc>
        <w:tc>
          <w:tcPr>
            <w:tcW w:w="1682" w:type="dxa"/>
            <w:tcBorders>
              <w:top w:val="nil"/>
              <w:left w:val="nil"/>
              <w:bottom w:val="nil"/>
              <w:right w:val="nil"/>
            </w:tcBorders>
            <w:shd w:val="clear" w:color="000000" w:fill="FFFFFF"/>
            <w:vAlign w:val="center"/>
            <w:hideMark/>
          </w:tcPr>
          <w:p w14:paraId="1E963A3C" w14:textId="77777777" w:rsidR="00E029D5" w:rsidRPr="00E029D5" w:rsidRDefault="00E029D5" w:rsidP="00E029D5">
            <w:pPr>
              <w:jc w:val="right"/>
              <w:rPr>
                <w:b/>
                <w:bCs/>
                <w:sz w:val="22"/>
                <w:szCs w:val="22"/>
              </w:rPr>
            </w:pPr>
            <w:r w:rsidRPr="00E029D5">
              <w:rPr>
                <w:b/>
                <w:bCs/>
                <w:sz w:val="22"/>
                <w:szCs w:val="22"/>
              </w:rPr>
              <w:t> </w:t>
            </w:r>
          </w:p>
        </w:tc>
      </w:tr>
      <w:tr w:rsidR="00E029D5" w:rsidRPr="00E029D5" w14:paraId="155A9BC4" w14:textId="77777777" w:rsidTr="00BD168F">
        <w:trPr>
          <w:trHeight w:val="900"/>
        </w:trPr>
        <w:tc>
          <w:tcPr>
            <w:tcW w:w="7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0907D3C" w14:textId="77777777" w:rsidR="00E029D5" w:rsidRPr="00E029D5" w:rsidRDefault="00E029D5" w:rsidP="00E029D5">
            <w:pPr>
              <w:jc w:val="center"/>
              <w:rPr>
                <w:sz w:val="22"/>
                <w:szCs w:val="22"/>
              </w:rPr>
            </w:pPr>
            <w:r w:rsidRPr="00E029D5">
              <w:rPr>
                <w:sz w:val="22"/>
                <w:szCs w:val="22"/>
              </w:rPr>
              <w:t> </w:t>
            </w:r>
          </w:p>
        </w:tc>
        <w:tc>
          <w:tcPr>
            <w:tcW w:w="5740" w:type="dxa"/>
            <w:tcBorders>
              <w:top w:val="single" w:sz="8" w:space="0" w:color="auto"/>
              <w:left w:val="nil"/>
              <w:bottom w:val="single" w:sz="4" w:space="0" w:color="auto"/>
              <w:right w:val="single" w:sz="4" w:space="0" w:color="auto"/>
            </w:tcBorders>
            <w:shd w:val="clear" w:color="000000" w:fill="FFFFFF"/>
            <w:noWrap/>
            <w:vAlign w:val="center"/>
            <w:hideMark/>
          </w:tcPr>
          <w:p w14:paraId="22214249" w14:textId="77777777" w:rsidR="00E029D5" w:rsidRPr="00E029D5" w:rsidRDefault="00E029D5" w:rsidP="00E029D5">
            <w:pPr>
              <w:jc w:val="center"/>
              <w:rPr>
                <w:b/>
                <w:bCs/>
                <w:sz w:val="22"/>
                <w:szCs w:val="22"/>
              </w:rPr>
            </w:pPr>
            <w:r w:rsidRPr="00E029D5">
              <w:rPr>
                <w:b/>
                <w:bCs/>
                <w:sz w:val="22"/>
                <w:szCs w:val="22"/>
              </w:rPr>
              <w:t>Показатели</w:t>
            </w:r>
          </w:p>
        </w:tc>
        <w:tc>
          <w:tcPr>
            <w:tcW w:w="1540" w:type="dxa"/>
            <w:tcBorders>
              <w:top w:val="single" w:sz="8" w:space="0" w:color="auto"/>
              <w:left w:val="nil"/>
              <w:bottom w:val="single" w:sz="4" w:space="0" w:color="auto"/>
              <w:right w:val="single" w:sz="4" w:space="0" w:color="auto"/>
            </w:tcBorders>
            <w:shd w:val="clear" w:color="000000" w:fill="FFFFFF"/>
            <w:noWrap/>
            <w:vAlign w:val="center"/>
            <w:hideMark/>
          </w:tcPr>
          <w:p w14:paraId="70F8BC0A" w14:textId="77777777" w:rsidR="00E029D5" w:rsidRPr="00E029D5" w:rsidRDefault="00E029D5" w:rsidP="00E029D5">
            <w:pPr>
              <w:jc w:val="center"/>
              <w:rPr>
                <w:sz w:val="22"/>
                <w:szCs w:val="22"/>
              </w:rPr>
            </w:pPr>
            <w:r w:rsidRPr="00E029D5">
              <w:rPr>
                <w:sz w:val="22"/>
                <w:szCs w:val="22"/>
              </w:rPr>
              <w:t>Ед. изм.</w:t>
            </w:r>
          </w:p>
        </w:tc>
        <w:tc>
          <w:tcPr>
            <w:tcW w:w="1636" w:type="dxa"/>
            <w:tcBorders>
              <w:top w:val="single" w:sz="8" w:space="0" w:color="auto"/>
              <w:left w:val="nil"/>
              <w:bottom w:val="single" w:sz="4" w:space="0" w:color="auto"/>
              <w:right w:val="single" w:sz="4" w:space="0" w:color="auto"/>
            </w:tcBorders>
            <w:shd w:val="clear" w:color="000000" w:fill="FFFFFF"/>
            <w:vAlign w:val="center"/>
            <w:hideMark/>
          </w:tcPr>
          <w:p w14:paraId="1152BD74" w14:textId="77777777" w:rsidR="00E029D5" w:rsidRPr="00E029D5" w:rsidRDefault="00E029D5" w:rsidP="00E029D5">
            <w:pPr>
              <w:jc w:val="center"/>
              <w:rPr>
                <w:sz w:val="22"/>
                <w:szCs w:val="22"/>
              </w:rPr>
            </w:pPr>
            <w:r w:rsidRPr="00E029D5">
              <w:rPr>
                <w:sz w:val="22"/>
                <w:szCs w:val="22"/>
              </w:rPr>
              <w:t>Утверждено РЭК на 2024 год</w:t>
            </w:r>
          </w:p>
        </w:tc>
        <w:tc>
          <w:tcPr>
            <w:tcW w:w="1636" w:type="dxa"/>
            <w:tcBorders>
              <w:top w:val="single" w:sz="8" w:space="0" w:color="auto"/>
              <w:left w:val="nil"/>
              <w:bottom w:val="single" w:sz="4" w:space="0" w:color="auto"/>
              <w:right w:val="single" w:sz="4" w:space="0" w:color="auto"/>
            </w:tcBorders>
            <w:shd w:val="clear" w:color="000000" w:fill="FFFFFF"/>
            <w:vAlign w:val="center"/>
            <w:hideMark/>
          </w:tcPr>
          <w:p w14:paraId="2E3ABB52" w14:textId="77777777" w:rsidR="00E029D5" w:rsidRPr="00E029D5" w:rsidRDefault="00E029D5" w:rsidP="00E029D5">
            <w:pPr>
              <w:jc w:val="center"/>
              <w:rPr>
                <w:sz w:val="22"/>
                <w:szCs w:val="22"/>
              </w:rPr>
            </w:pPr>
            <w:r w:rsidRPr="00E029D5">
              <w:rPr>
                <w:sz w:val="22"/>
                <w:szCs w:val="22"/>
              </w:rPr>
              <w:t>Предложения ОАО "СКЭК" на 2025 год</w:t>
            </w:r>
          </w:p>
        </w:tc>
        <w:tc>
          <w:tcPr>
            <w:tcW w:w="1574" w:type="dxa"/>
            <w:tcBorders>
              <w:top w:val="single" w:sz="8" w:space="0" w:color="auto"/>
              <w:left w:val="nil"/>
              <w:bottom w:val="single" w:sz="4" w:space="0" w:color="auto"/>
              <w:right w:val="single" w:sz="4" w:space="0" w:color="auto"/>
            </w:tcBorders>
            <w:shd w:val="clear" w:color="000000" w:fill="FFFFFF"/>
            <w:vAlign w:val="center"/>
            <w:hideMark/>
          </w:tcPr>
          <w:p w14:paraId="1E310AC3" w14:textId="77777777" w:rsidR="00E029D5" w:rsidRPr="00E029D5" w:rsidRDefault="00E029D5" w:rsidP="00E029D5">
            <w:pPr>
              <w:jc w:val="center"/>
              <w:rPr>
                <w:sz w:val="22"/>
                <w:szCs w:val="22"/>
              </w:rPr>
            </w:pPr>
            <w:r w:rsidRPr="00E029D5">
              <w:rPr>
                <w:sz w:val="22"/>
                <w:szCs w:val="22"/>
              </w:rPr>
              <w:t>Предложения экспертов на 2025 год</w:t>
            </w:r>
          </w:p>
        </w:tc>
        <w:tc>
          <w:tcPr>
            <w:tcW w:w="1682" w:type="dxa"/>
            <w:tcBorders>
              <w:top w:val="single" w:sz="8" w:space="0" w:color="auto"/>
              <w:left w:val="nil"/>
              <w:bottom w:val="single" w:sz="4" w:space="0" w:color="auto"/>
              <w:right w:val="single" w:sz="8" w:space="0" w:color="auto"/>
            </w:tcBorders>
            <w:shd w:val="clear" w:color="000000" w:fill="FFFFFF"/>
            <w:vAlign w:val="center"/>
            <w:hideMark/>
          </w:tcPr>
          <w:p w14:paraId="5A76A9BD" w14:textId="77777777" w:rsidR="00E029D5" w:rsidRPr="00E029D5" w:rsidRDefault="00E029D5" w:rsidP="00E029D5">
            <w:pPr>
              <w:jc w:val="center"/>
              <w:rPr>
                <w:sz w:val="22"/>
                <w:szCs w:val="22"/>
              </w:rPr>
            </w:pPr>
            <w:r w:rsidRPr="00E029D5">
              <w:rPr>
                <w:sz w:val="22"/>
                <w:szCs w:val="22"/>
              </w:rPr>
              <w:t>Корректировка, +/-</w:t>
            </w:r>
          </w:p>
        </w:tc>
      </w:tr>
      <w:tr w:rsidR="00E029D5" w:rsidRPr="00E029D5" w14:paraId="5441AA1E" w14:textId="77777777" w:rsidTr="00BD168F">
        <w:trPr>
          <w:trHeight w:val="315"/>
        </w:trPr>
        <w:tc>
          <w:tcPr>
            <w:tcW w:w="740" w:type="dxa"/>
            <w:tcBorders>
              <w:top w:val="nil"/>
              <w:left w:val="single" w:sz="8" w:space="0" w:color="auto"/>
              <w:bottom w:val="nil"/>
              <w:right w:val="single" w:sz="4" w:space="0" w:color="auto"/>
            </w:tcBorders>
            <w:shd w:val="clear" w:color="auto" w:fill="auto"/>
            <w:noWrap/>
            <w:vAlign w:val="center"/>
            <w:hideMark/>
          </w:tcPr>
          <w:p w14:paraId="50167B74" w14:textId="77777777" w:rsidR="00E029D5" w:rsidRPr="00E029D5" w:rsidRDefault="00E029D5" w:rsidP="00E029D5">
            <w:pPr>
              <w:jc w:val="center"/>
              <w:rPr>
                <w:sz w:val="22"/>
                <w:szCs w:val="22"/>
              </w:rPr>
            </w:pPr>
            <w:r w:rsidRPr="00E029D5">
              <w:rPr>
                <w:sz w:val="22"/>
                <w:szCs w:val="22"/>
              </w:rPr>
              <w:t>1</w:t>
            </w:r>
          </w:p>
        </w:tc>
        <w:tc>
          <w:tcPr>
            <w:tcW w:w="5740" w:type="dxa"/>
            <w:tcBorders>
              <w:top w:val="nil"/>
              <w:left w:val="nil"/>
              <w:bottom w:val="nil"/>
              <w:right w:val="single" w:sz="4" w:space="0" w:color="auto"/>
            </w:tcBorders>
            <w:shd w:val="clear" w:color="000000" w:fill="FFFFFF"/>
            <w:noWrap/>
            <w:vAlign w:val="center"/>
            <w:hideMark/>
          </w:tcPr>
          <w:p w14:paraId="098AF566" w14:textId="77777777" w:rsidR="00E029D5" w:rsidRPr="00E029D5" w:rsidRDefault="00E029D5" w:rsidP="00E029D5">
            <w:pPr>
              <w:jc w:val="center"/>
              <w:rPr>
                <w:sz w:val="22"/>
                <w:szCs w:val="22"/>
              </w:rPr>
            </w:pPr>
            <w:r w:rsidRPr="00E029D5">
              <w:rPr>
                <w:sz w:val="22"/>
                <w:szCs w:val="22"/>
              </w:rPr>
              <w:t>2</w:t>
            </w:r>
          </w:p>
        </w:tc>
        <w:tc>
          <w:tcPr>
            <w:tcW w:w="1540" w:type="dxa"/>
            <w:tcBorders>
              <w:top w:val="nil"/>
              <w:left w:val="nil"/>
              <w:bottom w:val="nil"/>
              <w:right w:val="single" w:sz="4" w:space="0" w:color="auto"/>
            </w:tcBorders>
            <w:shd w:val="clear" w:color="000000" w:fill="FFFFFF"/>
            <w:noWrap/>
            <w:vAlign w:val="center"/>
            <w:hideMark/>
          </w:tcPr>
          <w:p w14:paraId="32F4FEE1" w14:textId="77777777" w:rsidR="00E029D5" w:rsidRPr="00E029D5" w:rsidRDefault="00E029D5" w:rsidP="00E029D5">
            <w:pPr>
              <w:jc w:val="center"/>
              <w:rPr>
                <w:sz w:val="22"/>
                <w:szCs w:val="22"/>
              </w:rPr>
            </w:pPr>
            <w:r w:rsidRPr="00E029D5">
              <w:rPr>
                <w:sz w:val="22"/>
                <w:szCs w:val="22"/>
              </w:rPr>
              <w:t>3</w:t>
            </w:r>
          </w:p>
        </w:tc>
        <w:tc>
          <w:tcPr>
            <w:tcW w:w="1636" w:type="dxa"/>
            <w:tcBorders>
              <w:top w:val="nil"/>
              <w:left w:val="nil"/>
              <w:bottom w:val="nil"/>
              <w:right w:val="single" w:sz="4" w:space="0" w:color="auto"/>
            </w:tcBorders>
            <w:shd w:val="clear" w:color="000000" w:fill="FFFFFF"/>
            <w:vAlign w:val="center"/>
            <w:hideMark/>
          </w:tcPr>
          <w:p w14:paraId="7BE2D9BF" w14:textId="77777777" w:rsidR="00E029D5" w:rsidRPr="00E029D5" w:rsidRDefault="00E029D5" w:rsidP="00E029D5">
            <w:pPr>
              <w:jc w:val="center"/>
              <w:rPr>
                <w:sz w:val="22"/>
                <w:szCs w:val="22"/>
              </w:rPr>
            </w:pPr>
            <w:r w:rsidRPr="00E029D5">
              <w:rPr>
                <w:sz w:val="22"/>
                <w:szCs w:val="22"/>
              </w:rPr>
              <w:t>4</w:t>
            </w:r>
          </w:p>
        </w:tc>
        <w:tc>
          <w:tcPr>
            <w:tcW w:w="1636" w:type="dxa"/>
            <w:tcBorders>
              <w:top w:val="nil"/>
              <w:left w:val="nil"/>
              <w:bottom w:val="nil"/>
              <w:right w:val="single" w:sz="4" w:space="0" w:color="auto"/>
            </w:tcBorders>
            <w:shd w:val="clear" w:color="000000" w:fill="FFFFFF"/>
            <w:vAlign w:val="center"/>
            <w:hideMark/>
          </w:tcPr>
          <w:p w14:paraId="48C876B0" w14:textId="77777777" w:rsidR="00E029D5" w:rsidRPr="00E029D5" w:rsidRDefault="00E029D5" w:rsidP="00E029D5">
            <w:pPr>
              <w:jc w:val="center"/>
              <w:rPr>
                <w:sz w:val="22"/>
                <w:szCs w:val="22"/>
              </w:rPr>
            </w:pPr>
            <w:r w:rsidRPr="00E029D5">
              <w:rPr>
                <w:sz w:val="22"/>
                <w:szCs w:val="22"/>
              </w:rPr>
              <w:t>5</w:t>
            </w:r>
          </w:p>
        </w:tc>
        <w:tc>
          <w:tcPr>
            <w:tcW w:w="1574" w:type="dxa"/>
            <w:tcBorders>
              <w:top w:val="nil"/>
              <w:left w:val="nil"/>
              <w:bottom w:val="nil"/>
              <w:right w:val="single" w:sz="4" w:space="0" w:color="auto"/>
            </w:tcBorders>
            <w:shd w:val="clear" w:color="000000" w:fill="FFFFFF"/>
            <w:vAlign w:val="center"/>
            <w:hideMark/>
          </w:tcPr>
          <w:p w14:paraId="4D7E12FB" w14:textId="77777777" w:rsidR="00E029D5" w:rsidRPr="00E029D5" w:rsidRDefault="00E029D5" w:rsidP="00E029D5">
            <w:pPr>
              <w:jc w:val="center"/>
              <w:rPr>
                <w:sz w:val="22"/>
                <w:szCs w:val="22"/>
              </w:rPr>
            </w:pPr>
            <w:r w:rsidRPr="00E029D5">
              <w:rPr>
                <w:sz w:val="22"/>
                <w:szCs w:val="22"/>
              </w:rPr>
              <w:t>6</w:t>
            </w:r>
          </w:p>
        </w:tc>
        <w:tc>
          <w:tcPr>
            <w:tcW w:w="1682" w:type="dxa"/>
            <w:tcBorders>
              <w:top w:val="nil"/>
              <w:left w:val="nil"/>
              <w:bottom w:val="nil"/>
              <w:right w:val="single" w:sz="8" w:space="0" w:color="auto"/>
            </w:tcBorders>
            <w:shd w:val="clear" w:color="000000" w:fill="FFFFFF"/>
            <w:vAlign w:val="center"/>
            <w:hideMark/>
          </w:tcPr>
          <w:p w14:paraId="78AB073D" w14:textId="77777777" w:rsidR="00E029D5" w:rsidRPr="00E029D5" w:rsidRDefault="00E029D5" w:rsidP="00E029D5">
            <w:pPr>
              <w:jc w:val="center"/>
              <w:rPr>
                <w:sz w:val="22"/>
                <w:szCs w:val="22"/>
              </w:rPr>
            </w:pPr>
            <w:r w:rsidRPr="00E029D5">
              <w:rPr>
                <w:sz w:val="22"/>
                <w:szCs w:val="22"/>
              </w:rPr>
              <w:t>7</w:t>
            </w:r>
          </w:p>
        </w:tc>
      </w:tr>
      <w:tr w:rsidR="00E029D5" w:rsidRPr="00E029D5" w14:paraId="7C03D16A" w14:textId="77777777" w:rsidTr="00BD168F">
        <w:trPr>
          <w:trHeight w:val="315"/>
        </w:trPr>
        <w:tc>
          <w:tcPr>
            <w:tcW w:w="14548"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76281D95" w14:textId="77777777" w:rsidR="00E029D5" w:rsidRPr="00E029D5" w:rsidRDefault="00E029D5" w:rsidP="00E029D5">
            <w:pPr>
              <w:jc w:val="center"/>
              <w:rPr>
                <w:b/>
                <w:bCs/>
                <w:sz w:val="22"/>
                <w:szCs w:val="22"/>
              </w:rPr>
            </w:pPr>
            <w:r w:rsidRPr="00E029D5">
              <w:rPr>
                <w:b/>
                <w:bCs/>
                <w:sz w:val="22"/>
                <w:szCs w:val="22"/>
              </w:rPr>
              <w:t>Производство и отпуск тепловой энергии</w:t>
            </w:r>
          </w:p>
        </w:tc>
      </w:tr>
      <w:tr w:rsidR="00E029D5" w:rsidRPr="00E029D5" w14:paraId="4627B52E"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985CC1D" w14:textId="77777777" w:rsidR="00E029D5" w:rsidRPr="00E029D5" w:rsidRDefault="00E029D5" w:rsidP="00E029D5">
            <w:pPr>
              <w:jc w:val="center"/>
              <w:rPr>
                <w:sz w:val="22"/>
                <w:szCs w:val="22"/>
              </w:rPr>
            </w:pPr>
            <w:r w:rsidRPr="00E029D5">
              <w:rPr>
                <w:sz w:val="22"/>
                <w:szCs w:val="22"/>
              </w:rPr>
              <w:t>1</w:t>
            </w:r>
          </w:p>
        </w:tc>
        <w:tc>
          <w:tcPr>
            <w:tcW w:w="5740" w:type="dxa"/>
            <w:tcBorders>
              <w:top w:val="nil"/>
              <w:left w:val="nil"/>
              <w:bottom w:val="single" w:sz="4" w:space="0" w:color="auto"/>
              <w:right w:val="single" w:sz="4" w:space="0" w:color="auto"/>
            </w:tcBorders>
            <w:shd w:val="clear" w:color="000000" w:fill="FFFFFF"/>
            <w:vAlign w:val="center"/>
            <w:hideMark/>
          </w:tcPr>
          <w:p w14:paraId="5CF45112" w14:textId="77777777" w:rsidR="00E029D5" w:rsidRPr="00E029D5" w:rsidRDefault="00E029D5" w:rsidP="00E029D5">
            <w:pPr>
              <w:rPr>
                <w:sz w:val="22"/>
                <w:szCs w:val="22"/>
              </w:rPr>
            </w:pPr>
            <w:r w:rsidRPr="00E029D5">
              <w:rPr>
                <w:sz w:val="22"/>
                <w:szCs w:val="22"/>
              </w:rPr>
              <w:t>Нормативная выработка</w:t>
            </w:r>
          </w:p>
        </w:tc>
        <w:tc>
          <w:tcPr>
            <w:tcW w:w="1540" w:type="dxa"/>
            <w:tcBorders>
              <w:top w:val="nil"/>
              <w:left w:val="nil"/>
              <w:bottom w:val="single" w:sz="4" w:space="0" w:color="auto"/>
              <w:right w:val="single" w:sz="4" w:space="0" w:color="auto"/>
            </w:tcBorders>
            <w:shd w:val="clear" w:color="000000" w:fill="FFFFFF"/>
            <w:vAlign w:val="center"/>
            <w:hideMark/>
          </w:tcPr>
          <w:p w14:paraId="23D705E5"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0B09DA51" w14:textId="77777777" w:rsidR="00E029D5" w:rsidRPr="00E029D5" w:rsidRDefault="00E029D5" w:rsidP="00E029D5">
            <w:pPr>
              <w:jc w:val="right"/>
              <w:rPr>
                <w:color w:val="FF0000"/>
                <w:sz w:val="22"/>
                <w:szCs w:val="22"/>
              </w:rPr>
            </w:pPr>
            <w:r w:rsidRPr="00E029D5">
              <w:rPr>
                <w:color w:val="FF0000"/>
                <w:sz w:val="22"/>
                <w:szCs w:val="22"/>
              </w:rPr>
              <w:t>76 574</w:t>
            </w:r>
          </w:p>
        </w:tc>
        <w:tc>
          <w:tcPr>
            <w:tcW w:w="1636" w:type="dxa"/>
            <w:tcBorders>
              <w:top w:val="nil"/>
              <w:left w:val="nil"/>
              <w:bottom w:val="single" w:sz="4" w:space="0" w:color="auto"/>
              <w:right w:val="single" w:sz="4" w:space="0" w:color="auto"/>
            </w:tcBorders>
            <w:shd w:val="clear" w:color="000000" w:fill="DCE6F1"/>
            <w:noWrap/>
            <w:vAlign w:val="center"/>
            <w:hideMark/>
          </w:tcPr>
          <w:p w14:paraId="14090AC7" w14:textId="77777777" w:rsidR="00E029D5" w:rsidRPr="00E029D5" w:rsidRDefault="00E029D5" w:rsidP="00E029D5">
            <w:pPr>
              <w:jc w:val="right"/>
              <w:rPr>
                <w:color w:val="FF0000"/>
                <w:sz w:val="22"/>
                <w:szCs w:val="22"/>
              </w:rPr>
            </w:pPr>
            <w:r w:rsidRPr="00E029D5">
              <w:rPr>
                <w:color w:val="FF0000"/>
                <w:sz w:val="22"/>
                <w:szCs w:val="22"/>
              </w:rPr>
              <w:t>76 570</w:t>
            </w:r>
          </w:p>
        </w:tc>
        <w:tc>
          <w:tcPr>
            <w:tcW w:w="1574" w:type="dxa"/>
            <w:tcBorders>
              <w:top w:val="nil"/>
              <w:left w:val="nil"/>
              <w:bottom w:val="single" w:sz="4" w:space="0" w:color="auto"/>
              <w:right w:val="single" w:sz="4" w:space="0" w:color="auto"/>
            </w:tcBorders>
            <w:shd w:val="clear" w:color="000000" w:fill="DCE6F1"/>
            <w:noWrap/>
            <w:vAlign w:val="center"/>
            <w:hideMark/>
          </w:tcPr>
          <w:p w14:paraId="39EF345B" w14:textId="77777777" w:rsidR="00E029D5" w:rsidRPr="00E029D5" w:rsidRDefault="00E029D5" w:rsidP="00E029D5">
            <w:pPr>
              <w:jc w:val="right"/>
              <w:rPr>
                <w:color w:val="FF0000"/>
                <w:sz w:val="22"/>
                <w:szCs w:val="22"/>
              </w:rPr>
            </w:pPr>
            <w:r w:rsidRPr="00E029D5">
              <w:rPr>
                <w:color w:val="FF0000"/>
                <w:sz w:val="22"/>
                <w:szCs w:val="22"/>
              </w:rPr>
              <w:t>76 570</w:t>
            </w:r>
          </w:p>
        </w:tc>
        <w:tc>
          <w:tcPr>
            <w:tcW w:w="1682" w:type="dxa"/>
            <w:tcBorders>
              <w:top w:val="nil"/>
              <w:left w:val="nil"/>
              <w:bottom w:val="single" w:sz="4" w:space="0" w:color="auto"/>
              <w:right w:val="single" w:sz="8" w:space="0" w:color="auto"/>
            </w:tcBorders>
            <w:shd w:val="clear" w:color="000000" w:fill="DCE6F1"/>
            <w:noWrap/>
            <w:vAlign w:val="center"/>
            <w:hideMark/>
          </w:tcPr>
          <w:p w14:paraId="28B86C83" w14:textId="77777777" w:rsidR="00E029D5" w:rsidRPr="00E029D5" w:rsidRDefault="00E029D5" w:rsidP="00E029D5">
            <w:pPr>
              <w:jc w:val="right"/>
              <w:rPr>
                <w:color w:val="FF0000"/>
                <w:sz w:val="22"/>
                <w:szCs w:val="22"/>
              </w:rPr>
            </w:pPr>
            <w:r w:rsidRPr="00E029D5">
              <w:rPr>
                <w:color w:val="FF0000"/>
                <w:sz w:val="22"/>
                <w:szCs w:val="22"/>
              </w:rPr>
              <w:t>0</w:t>
            </w:r>
          </w:p>
        </w:tc>
      </w:tr>
      <w:tr w:rsidR="00E029D5" w:rsidRPr="00E029D5" w14:paraId="148B4594"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C5E8C82" w14:textId="77777777" w:rsidR="00E029D5" w:rsidRPr="00E029D5" w:rsidRDefault="00E029D5" w:rsidP="00E029D5">
            <w:pPr>
              <w:jc w:val="center"/>
              <w:rPr>
                <w:sz w:val="22"/>
                <w:szCs w:val="22"/>
              </w:rPr>
            </w:pPr>
            <w:r w:rsidRPr="00E029D5">
              <w:rPr>
                <w:sz w:val="22"/>
                <w:szCs w:val="22"/>
              </w:rPr>
              <w:t>1.1</w:t>
            </w:r>
          </w:p>
        </w:tc>
        <w:tc>
          <w:tcPr>
            <w:tcW w:w="5740" w:type="dxa"/>
            <w:tcBorders>
              <w:top w:val="nil"/>
              <w:left w:val="nil"/>
              <w:bottom w:val="single" w:sz="4" w:space="0" w:color="auto"/>
              <w:right w:val="single" w:sz="4" w:space="0" w:color="auto"/>
            </w:tcBorders>
            <w:shd w:val="clear" w:color="000000" w:fill="FFFFFF"/>
            <w:noWrap/>
            <w:vAlign w:val="center"/>
            <w:hideMark/>
          </w:tcPr>
          <w:p w14:paraId="52415F85" w14:textId="77777777" w:rsidR="00E029D5" w:rsidRPr="00E029D5" w:rsidRDefault="00E029D5" w:rsidP="00E029D5">
            <w:pPr>
              <w:rPr>
                <w:sz w:val="22"/>
                <w:szCs w:val="22"/>
              </w:rPr>
            </w:pPr>
            <w:r w:rsidRPr="00E029D5">
              <w:rPr>
                <w:sz w:val="22"/>
                <w:szCs w:val="22"/>
              </w:rPr>
              <w:t>Расход на собственные нужды (котельные)</w:t>
            </w:r>
          </w:p>
        </w:tc>
        <w:tc>
          <w:tcPr>
            <w:tcW w:w="1540" w:type="dxa"/>
            <w:tcBorders>
              <w:top w:val="nil"/>
              <w:left w:val="nil"/>
              <w:bottom w:val="single" w:sz="4" w:space="0" w:color="auto"/>
              <w:right w:val="single" w:sz="4" w:space="0" w:color="auto"/>
            </w:tcBorders>
            <w:shd w:val="clear" w:color="000000" w:fill="FFFFFF"/>
            <w:vAlign w:val="center"/>
            <w:hideMark/>
          </w:tcPr>
          <w:p w14:paraId="30FA5ABE"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0F77F44E" w14:textId="77777777" w:rsidR="00E029D5" w:rsidRPr="00E029D5" w:rsidRDefault="00E029D5" w:rsidP="00E029D5">
            <w:pPr>
              <w:jc w:val="right"/>
              <w:rPr>
                <w:sz w:val="22"/>
                <w:szCs w:val="22"/>
              </w:rPr>
            </w:pPr>
            <w:r w:rsidRPr="00E029D5">
              <w:rPr>
                <w:sz w:val="22"/>
                <w:szCs w:val="22"/>
              </w:rPr>
              <w:t>2 473</w:t>
            </w:r>
          </w:p>
        </w:tc>
        <w:tc>
          <w:tcPr>
            <w:tcW w:w="1636" w:type="dxa"/>
            <w:tcBorders>
              <w:top w:val="nil"/>
              <w:left w:val="nil"/>
              <w:bottom w:val="single" w:sz="4" w:space="0" w:color="auto"/>
              <w:right w:val="single" w:sz="4" w:space="0" w:color="auto"/>
            </w:tcBorders>
            <w:shd w:val="clear" w:color="000000" w:fill="DCE6F1"/>
            <w:noWrap/>
            <w:vAlign w:val="center"/>
            <w:hideMark/>
          </w:tcPr>
          <w:p w14:paraId="07E4208B" w14:textId="77777777" w:rsidR="00E029D5" w:rsidRPr="00E029D5" w:rsidRDefault="00E029D5" w:rsidP="00E029D5">
            <w:pPr>
              <w:jc w:val="right"/>
              <w:rPr>
                <w:sz w:val="22"/>
                <w:szCs w:val="22"/>
              </w:rPr>
            </w:pPr>
            <w:r w:rsidRPr="00E029D5">
              <w:rPr>
                <w:sz w:val="22"/>
                <w:szCs w:val="22"/>
              </w:rPr>
              <w:t>2 473</w:t>
            </w:r>
          </w:p>
        </w:tc>
        <w:tc>
          <w:tcPr>
            <w:tcW w:w="1574" w:type="dxa"/>
            <w:tcBorders>
              <w:top w:val="nil"/>
              <w:left w:val="nil"/>
              <w:bottom w:val="single" w:sz="4" w:space="0" w:color="auto"/>
              <w:right w:val="single" w:sz="4" w:space="0" w:color="auto"/>
            </w:tcBorders>
            <w:shd w:val="clear" w:color="000000" w:fill="DCE6F1"/>
            <w:noWrap/>
            <w:vAlign w:val="center"/>
            <w:hideMark/>
          </w:tcPr>
          <w:p w14:paraId="55C11D8E" w14:textId="77777777" w:rsidR="00E029D5" w:rsidRPr="00E029D5" w:rsidRDefault="00E029D5" w:rsidP="00E029D5">
            <w:pPr>
              <w:jc w:val="right"/>
              <w:rPr>
                <w:sz w:val="22"/>
                <w:szCs w:val="22"/>
              </w:rPr>
            </w:pPr>
            <w:r w:rsidRPr="00E029D5">
              <w:rPr>
                <w:sz w:val="22"/>
                <w:szCs w:val="22"/>
              </w:rPr>
              <w:t>2 473</w:t>
            </w:r>
          </w:p>
        </w:tc>
        <w:tc>
          <w:tcPr>
            <w:tcW w:w="1682" w:type="dxa"/>
            <w:tcBorders>
              <w:top w:val="nil"/>
              <w:left w:val="nil"/>
              <w:bottom w:val="single" w:sz="4" w:space="0" w:color="auto"/>
              <w:right w:val="single" w:sz="8" w:space="0" w:color="auto"/>
            </w:tcBorders>
            <w:shd w:val="clear" w:color="000000" w:fill="DCE6F1"/>
            <w:noWrap/>
            <w:vAlign w:val="center"/>
            <w:hideMark/>
          </w:tcPr>
          <w:p w14:paraId="6C97BF1A" w14:textId="77777777" w:rsidR="00E029D5" w:rsidRPr="00E029D5" w:rsidRDefault="00E029D5" w:rsidP="00E029D5">
            <w:pPr>
              <w:jc w:val="right"/>
              <w:rPr>
                <w:sz w:val="22"/>
                <w:szCs w:val="22"/>
              </w:rPr>
            </w:pPr>
            <w:r w:rsidRPr="00E029D5">
              <w:rPr>
                <w:sz w:val="22"/>
                <w:szCs w:val="22"/>
              </w:rPr>
              <w:t>0</w:t>
            </w:r>
          </w:p>
        </w:tc>
      </w:tr>
      <w:tr w:rsidR="00E029D5" w:rsidRPr="00E029D5" w14:paraId="69E410F5"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DF8FF6E" w14:textId="77777777" w:rsidR="00E029D5" w:rsidRPr="00E029D5" w:rsidRDefault="00E029D5" w:rsidP="00E029D5">
            <w:pPr>
              <w:jc w:val="center"/>
              <w:rPr>
                <w:sz w:val="22"/>
                <w:szCs w:val="22"/>
              </w:rPr>
            </w:pPr>
            <w:r w:rsidRPr="00E029D5">
              <w:rPr>
                <w:sz w:val="22"/>
                <w:szCs w:val="22"/>
              </w:rPr>
              <w:t>1.2</w:t>
            </w:r>
          </w:p>
        </w:tc>
        <w:tc>
          <w:tcPr>
            <w:tcW w:w="5740" w:type="dxa"/>
            <w:tcBorders>
              <w:top w:val="nil"/>
              <w:left w:val="nil"/>
              <w:bottom w:val="single" w:sz="4" w:space="0" w:color="auto"/>
              <w:right w:val="single" w:sz="4" w:space="0" w:color="auto"/>
            </w:tcBorders>
            <w:shd w:val="clear" w:color="000000" w:fill="FFFFFF"/>
            <w:noWrap/>
            <w:vAlign w:val="center"/>
            <w:hideMark/>
          </w:tcPr>
          <w:p w14:paraId="146BEF70" w14:textId="77777777" w:rsidR="00E029D5" w:rsidRPr="00E029D5" w:rsidRDefault="00E029D5" w:rsidP="00E029D5">
            <w:pPr>
              <w:rPr>
                <w:b/>
                <w:bCs/>
                <w:sz w:val="22"/>
                <w:szCs w:val="22"/>
              </w:rPr>
            </w:pPr>
            <w:r w:rsidRPr="00E029D5">
              <w:rPr>
                <w:b/>
                <w:bCs/>
                <w:sz w:val="22"/>
                <w:szCs w:val="22"/>
              </w:rPr>
              <w:t>Отпуск в сеть</w:t>
            </w:r>
          </w:p>
        </w:tc>
        <w:tc>
          <w:tcPr>
            <w:tcW w:w="1540" w:type="dxa"/>
            <w:tcBorders>
              <w:top w:val="nil"/>
              <w:left w:val="nil"/>
              <w:bottom w:val="single" w:sz="4" w:space="0" w:color="auto"/>
              <w:right w:val="single" w:sz="4" w:space="0" w:color="auto"/>
            </w:tcBorders>
            <w:shd w:val="clear" w:color="000000" w:fill="FFFFFF"/>
            <w:vAlign w:val="center"/>
            <w:hideMark/>
          </w:tcPr>
          <w:p w14:paraId="0BCD5250"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5EDB8A7F" w14:textId="77777777" w:rsidR="00E029D5" w:rsidRPr="00E029D5" w:rsidRDefault="00E029D5" w:rsidP="00E029D5">
            <w:pPr>
              <w:jc w:val="right"/>
              <w:rPr>
                <w:b/>
                <w:bCs/>
                <w:color w:val="FF0000"/>
                <w:sz w:val="22"/>
                <w:szCs w:val="22"/>
              </w:rPr>
            </w:pPr>
            <w:r w:rsidRPr="00E029D5">
              <w:rPr>
                <w:b/>
                <w:bCs/>
                <w:color w:val="FF0000"/>
                <w:sz w:val="22"/>
                <w:szCs w:val="22"/>
              </w:rPr>
              <w:t>74 101</w:t>
            </w:r>
          </w:p>
        </w:tc>
        <w:tc>
          <w:tcPr>
            <w:tcW w:w="1636" w:type="dxa"/>
            <w:tcBorders>
              <w:top w:val="nil"/>
              <w:left w:val="nil"/>
              <w:bottom w:val="single" w:sz="4" w:space="0" w:color="auto"/>
              <w:right w:val="single" w:sz="4" w:space="0" w:color="auto"/>
            </w:tcBorders>
            <w:shd w:val="clear" w:color="000000" w:fill="DCE6F1"/>
            <w:noWrap/>
            <w:vAlign w:val="center"/>
            <w:hideMark/>
          </w:tcPr>
          <w:p w14:paraId="275D1643" w14:textId="77777777" w:rsidR="00E029D5" w:rsidRPr="00E029D5" w:rsidRDefault="00E029D5" w:rsidP="00E029D5">
            <w:pPr>
              <w:jc w:val="right"/>
              <w:rPr>
                <w:b/>
                <w:bCs/>
                <w:color w:val="FF0000"/>
                <w:sz w:val="22"/>
                <w:szCs w:val="22"/>
              </w:rPr>
            </w:pPr>
            <w:r w:rsidRPr="00E029D5">
              <w:rPr>
                <w:b/>
                <w:bCs/>
                <w:color w:val="FF0000"/>
                <w:sz w:val="22"/>
                <w:szCs w:val="22"/>
              </w:rPr>
              <w:t>74 097</w:t>
            </w:r>
          </w:p>
        </w:tc>
        <w:tc>
          <w:tcPr>
            <w:tcW w:w="1574" w:type="dxa"/>
            <w:tcBorders>
              <w:top w:val="nil"/>
              <w:left w:val="nil"/>
              <w:bottom w:val="single" w:sz="4" w:space="0" w:color="auto"/>
              <w:right w:val="single" w:sz="4" w:space="0" w:color="auto"/>
            </w:tcBorders>
            <w:shd w:val="clear" w:color="000000" w:fill="DCE6F1"/>
            <w:noWrap/>
            <w:vAlign w:val="center"/>
            <w:hideMark/>
          </w:tcPr>
          <w:p w14:paraId="392BBFF0" w14:textId="77777777" w:rsidR="00E029D5" w:rsidRPr="00E029D5" w:rsidRDefault="00E029D5" w:rsidP="00E029D5">
            <w:pPr>
              <w:jc w:val="right"/>
              <w:rPr>
                <w:b/>
                <w:bCs/>
                <w:color w:val="FF0000"/>
                <w:sz w:val="22"/>
                <w:szCs w:val="22"/>
              </w:rPr>
            </w:pPr>
            <w:r w:rsidRPr="00E029D5">
              <w:rPr>
                <w:b/>
                <w:bCs/>
                <w:color w:val="FF0000"/>
                <w:sz w:val="22"/>
                <w:szCs w:val="22"/>
              </w:rPr>
              <w:t>74 097</w:t>
            </w:r>
          </w:p>
        </w:tc>
        <w:tc>
          <w:tcPr>
            <w:tcW w:w="1682" w:type="dxa"/>
            <w:tcBorders>
              <w:top w:val="nil"/>
              <w:left w:val="nil"/>
              <w:bottom w:val="single" w:sz="4" w:space="0" w:color="auto"/>
              <w:right w:val="single" w:sz="8" w:space="0" w:color="auto"/>
            </w:tcBorders>
            <w:shd w:val="clear" w:color="000000" w:fill="DCE6F1"/>
            <w:noWrap/>
            <w:vAlign w:val="center"/>
            <w:hideMark/>
          </w:tcPr>
          <w:p w14:paraId="5E6F2B7C" w14:textId="77777777" w:rsidR="00E029D5" w:rsidRPr="00E029D5" w:rsidRDefault="00E029D5" w:rsidP="00E029D5">
            <w:pPr>
              <w:jc w:val="right"/>
              <w:rPr>
                <w:b/>
                <w:bCs/>
                <w:color w:val="FF0000"/>
                <w:sz w:val="22"/>
                <w:szCs w:val="22"/>
              </w:rPr>
            </w:pPr>
            <w:r w:rsidRPr="00E029D5">
              <w:rPr>
                <w:b/>
                <w:bCs/>
                <w:color w:val="FF0000"/>
                <w:sz w:val="22"/>
                <w:szCs w:val="22"/>
              </w:rPr>
              <w:t>0</w:t>
            </w:r>
          </w:p>
        </w:tc>
      </w:tr>
      <w:tr w:rsidR="00E029D5" w:rsidRPr="00E029D5" w14:paraId="3AC75BB6"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D6B69D5"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4CC8009F" w14:textId="77777777" w:rsidR="00E029D5" w:rsidRPr="00E029D5" w:rsidRDefault="00E029D5" w:rsidP="00E029D5">
            <w:pPr>
              <w:ind w:firstLineChars="100" w:firstLine="220"/>
              <w:rPr>
                <w:i/>
                <w:iCs/>
                <w:sz w:val="22"/>
                <w:szCs w:val="22"/>
              </w:rPr>
            </w:pPr>
            <w:r w:rsidRPr="00E029D5">
              <w:rPr>
                <w:i/>
                <w:iCs/>
                <w:sz w:val="22"/>
                <w:szCs w:val="22"/>
              </w:rPr>
              <w:t>на угле каменном</w:t>
            </w:r>
          </w:p>
        </w:tc>
        <w:tc>
          <w:tcPr>
            <w:tcW w:w="1540" w:type="dxa"/>
            <w:tcBorders>
              <w:top w:val="nil"/>
              <w:left w:val="nil"/>
              <w:bottom w:val="single" w:sz="4" w:space="0" w:color="auto"/>
              <w:right w:val="single" w:sz="4" w:space="0" w:color="auto"/>
            </w:tcBorders>
            <w:shd w:val="clear" w:color="000000" w:fill="FFFFFF"/>
            <w:vAlign w:val="center"/>
            <w:hideMark/>
          </w:tcPr>
          <w:p w14:paraId="2FCCB180"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5AC237E4" w14:textId="77777777" w:rsidR="00E029D5" w:rsidRPr="00E029D5" w:rsidRDefault="00E029D5" w:rsidP="00E029D5">
            <w:pPr>
              <w:jc w:val="right"/>
              <w:rPr>
                <w:sz w:val="22"/>
                <w:szCs w:val="22"/>
              </w:rPr>
            </w:pPr>
            <w:r w:rsidRPr="00E029D5">
              <w:rPr>
                <w:sz w:val="22"/>
                <w:szCs w:val="22"/>
              </w:rPr>
              <w:t>46 701</w:t>
            </w:r>
          </w:p>
        </w:tc>
        <w:tc>
          <w:tcPr>
            <w:tcW w:w="1636" w:type="dxa"/>
            <w:tcBorders>
              <w:top w:val="nil"/>
              <w:left w:val="nil"/>
              <w:bottom w:val="single" w:sz="4" w:space="0" w:color="auto"/>
              <w:right w:val="single" w:sz="4" w:space="0" w:color="auto"/>
            </w:tcBorders>
            <w:shd w:val="clear" w:color="000000" w:fill="DCE6F1"/>
            <w:noWrap/>
            <w:vAlign w:val="center"/>
            <w:hideMark/>
          </w:tcPr>
          <w:p w14:paraId="67E70F1A" w14:textId="77777777" w:rsidR="00E029D5" w:rsidRPr="00E029D5" w:rsidRDefault="00E029D5" w:rsidP="00E029D5">
            <w:pPr>
              <w:jc w:val="right"/>
              <w:rPr>
                <w:sz w:val="22"/>
                <w:szCs w:val="22"/>
              </w:rPr>
            </w:pPr>
            <w:r w:rsidRPr="00E029D5">
              <w:rPr>
                <w:sz w:val="22"/>
                <w:szCs w:val="22"/>
              </w:rPr>
              <w:t>46 699</w:t>
            </w:r>
          </w:p>
        </w:tc>
        <w:tc>
          <w:tcPr>
            <w:tcW w:w="1574" w:type="dxa"/>
            <w:tcBorders>
              <w:top w:val="nil"/>
              <w:left w:val="nil"/>
              <w:bottom w:val="single" w:sz="4" w:space="0" w:color="auto"/>
              <w:right w:val="single" w:sz="4" w:space="0" w:color="auto"/>
            </w:tcBorders>
            <w:shd w:val="clear" w:color="000000" w:fill="DCE6F1"/>
            <w:noWrap/>
            <w:vAlign w:val="center"/>
            <w:hideMark/>
          </w:tcPr>
          <w:p w14:paraId="263B3A27" w14:textId="77777777" w:rsidR="00E029D5" w:rsidRPr="00E029D5" w:rsidRDefault="00E029D5" w:rsidP="00E029D5">
            <w:pPr>
              <w:jc w:val="right"/>
              <w:rPr>
                <w:sz w:val="22"/>
                <w:szCs w:val="22"/>
              </w:rPr>
            </w:pPr>
            <w:r w:rsidRPr="00E029D5">
              <w:rPr>
                <w:sz w:val="22"/>
                <w:szCs w:val="22"/>
              </w:rPr>
              <w:t>46 699</w:t>
            </w:r>
          </w:p>
        </w:tc>
        <w:tc>
          <w:tcPr>
            <w:tcW w:w="1682" w:type="dxa"/>
            <w:tcBorders>
              <w:top w:val="nil"/>
              <w:left w:val="nil"/>
              <w:bottom w:val="single" w:sz="4" w:space="0" w:color="auto"/>
              <w:right w:val="single" w:sz="8" w:space="0" w:color="auto"/>
            </w:tcBorders>
            <w:shd w:val="clear" w:color="000000" w:fill="DCE6F1"/>
            <w:noWrap/>
            <w:vAlign w:val="center"/>
            <w:hideMark/>
          </w:tcPr>
          <w:p w14:paraId="4932BE9D" w14:textId="77777777" w:rsidR="00E029D5" w:rsidRPr="00E029D5" w:rsidRDefault="00E029D5" w:rsidP="00E029D5">
            <w:pPr>
              <w:jc w:val="right"/>
              <w:rPr>
                <w:sz w:val="22"/>
                <w:szCs w:val="22"/>
              </w:rPr>
            </w:pPr>
            <w:r w:rsidRPr="00E029D5">
              <w:rPr>
                <w:sz w:val="22"/>
                <w:szCs w:val="22"/>
              </w:rPr>
              <w:t>0</w:t>
            </w:r>
          </w:p>
        </w:tc>
      </w:tr>
      <w:tr w:rsidR="00E029D5" w:rsidRPr="00E029D5" w14:paraId="5A0DB76C"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D162452"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257C110B" w14:textId="77777777" w:rsidR="00E029D5" w:rsidRPr="00E029D5" w:rsidRDefault="00E029D5" w:rsidP="00E029D5">
            <w:pPr>
              <w:ind w:firstLineChars="100" w:firstLine="220"/>
              <w:rPr>
                <w:i/>
                <w:iCs/>
                <w:sz w:val="22"/>
                <w:szCs w:val="22"/>
              </w:rPr>
            </w:pPr>
            <w:r w:rsidRPr="00E029D5">
              <w:rPr>
                <w:i/>
                <w:iCs/>
                <w:sz w:val="22"/>
                <w:szCs w:val="22"/>
              </w:rPr>
              <w:t>на угле буром</w:t>
            </w:r>
          </w:p>
        </w:tc>
        <w:tc>
          <w:tcPr>
            <w:tcW w:w="1540" w:type="dxa"/>
            <w:tcBorders>
              <w:top w:val="nil"/>
              <w:left w:val="nil"/>
              <w:bottom w:val="single" w:sz="4" w:space="0" w:color="auto"/>
              <w:right w:val="single" w:sz="4" w:space="0" w:color="auto"/>
            </w:tcBorders>
            <w:shd w:val="clear" w:color="000000" w:fill="FFFFFF"/>
            <w:vAlign w:val="center"/>
            <w:hideMark/>
          </w:tcPr>
          <w:p w14:paraId="23A68FC4"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47E61198" w14:textId="77777777" w:rsidR="00E029D5" w:rsidRPr="00E029D5" w:rsidRDefault="00E029D5" w:rsidP="00E029D5">
            <w:pPr>
              <w:jc w:val="right"/>
              <w:rPr>
                <w:sz w:val="22"/>
                <w:szCs w:val="22"/>
              </w:rPr>
            </w:pPr>
            <w:r w:rsidRPr="00E029D5">
              <w:rPr>
                <w:sz w:val="22"/>
                <w:szCs w:val="22"/>
              </w:rPr>
              <w:t>27 400</w:t>
            </w:r>
          </w:p>
        </w:tc>
        <w:tc>
          <w:tcPr>
            <w:tcW w:w="1636" w:type="dxa"/>
            <w:tcBorders>
              <w:top w:val="nil"/>
              <w:left w:val="nil"/>
              <w:bottom w:val="single" w:sz="4" w:space="0" w:color="auto"/>
              <w:right w:val="single" w:sz="4" w:space="0" w:color="auto"/>
            </w:tcBorders>
            <w:shd w:val="clear" w:color="000000" w:fill="DCE6F1"/>
            <w:noWrap/>
            <w:vAlign w:val="center"/>
            <w:hideMark/>
          </w:tcPr>
          <w:p w14:paraId="603DC151" w14:textId="77777777" w:rsidR="00E029D5" w:rsidRPr="00E029D5" w:rsidRDefault="00E029D5" w:rsidP="00E029D5">
            <w:pPr>
              <w:jc w:val="right"/>
              <w:rPr>
                <w:sz w:val="22"/>
                <w:szCs w:val="22"/>
              </w:rPr>
            </w:pPr>
            <w:r w:rsidRPr="00E029D5">
              <w:rPr>
                <w:sz w:val="22"/>
                <w:szCs w:val="22"/>
              </w:rPr>
              <w:t>27 398</w:t>
            </w:r>
          </w:p>
        </w:tc>
        <w:tc>
          <w:tcPr>
            <w:tcW w:w="1574" w:type="dxa"/>
            <w:tcBorders>
              <w:top w:val="nil"/>
              <w:left w:val="nil"/>
              <w:bottom w:val="single" w:sz="4" w:space="0" w:color="auto"/>
              <w:right w:val="single" w:sz="4" w:space="0" w:color="auto"/>
            </w:tcBorders>
            <w:shd w:val="clear" w:color="000000" w:fill="DCE6F1"/>
            <w:noWrap/>
            <w:vAlign w:val="center"/>
            <w:hideMark/>
          </w:tcPr>
          <w:p w14:paraId="3C2E3D1B" w14:textId="77777777" w:rsidR="00E029D5" w:rsidRPr="00E029D5" w:rsidRDefault="00E029D5" w:rsidP="00E029D5">
            <w:pPr>
              <w:jc w:val="right"/>
              <w:rPr>
                <w:sz w:val="22"/>
                <w:szCs w:val="22"/>
              </w:rPr>
            </w:pPr>
            <w:r w:rsidRPr="00E029D5">
              <w:rPr>
                <w:sz w:val="22"/>
                <w:szCs w:val="22"/>
              </w:rPr>
              <w:t>27 398</w:t>
            </w:r>
          </w:p>
        </w:tc>
        <w:tc>
          <w:tcPr>
            <w:tcW w:w="1682" w:type="dxa"/>
            <w:tcBorders>
              <w:top w:val="nil"/>
              <w:left w:val="nil"/>
              <w:bottom w:val="single" w:sz="4" w:space="0" w:color="auto"/>
              <w:right w:val="single" w:sz="8" w:space="0" w:color="auto"/>
            </w:tcBorders>
            <w:shd w:val="clear" w:color="000000" w:fill="DCE6F1"/>
            <w:noWrap/>
            <w:vAlign w:val="center"/>
            <w:hideMark/>
          </w:tcPr>
          <w:p w14:paraId="54EB183D" w14:textId="77777777" w:rsidR="00E029D5" w:rsidRPr="00E029D5" w:rsidRDefault="00E029D5" w:rsidP="00E029D5">
            <w:pPr>
              <w:jc w:val="right"/>
              <w:rPr>
                <w:sz w:val="22"/>
                <w:szCs w:val="22"/>
              </w:rPr>
            </w:pPr>
            <w:r w:rsidRPr="00E029D5">
              <w:rPr>
                <w:sz w:val="22"/>
                <w:szCs w:val="22"/>
              </w:rPr>
              <w:t>0</w:t>
            </w:r>
          </w:p>
        </w:tc>
      </w:tr>
      <w:tr w:rsidR="00E029D5" w:rsidRPr="00E029D5" w14:paraId="371F4895"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B428D37" w14:textId="77777777" w:rsidR="00E029D5" w:rsidRPr="00E029D5" w:rsidRDefault="00E029D5" w:rsidP="00E029D5">
            <w:pPr>
              <w:jc w:val="center"/>
              <w:rPr>
                <w:sz w:val="22"/>
                <w:szCs w:val="22"/>
              </w:rPr>
            </w:pPr>
            <w:r w:rsidRPr="00E029D5">
              <w:rPr>
                <w:sz w:val="22"/>
                <w:szCs w:val="22"/>
              </w:rPr>
              <w:t>1.2.1</w:t>
            </w:r>
          </w:p>
        </w:tc>
        <w:tc>
          <w:tcPr>
            <w:tcW w:w="5740" w:type="dxa"/>
            <w:tcBorders>
              <w:top w:val="nil"/>
              <w:left w:val="nil"/>
              <w:bottom w:val="single" w:sz="4" w:space="0" w:color="auto"/>
              <w:right w:val="single" w:sz="4" w:space="0" w:color="auto"/>
            </w:tcBorders>
            <w:shd w:val="clear" w:color="000000" w:fill="FFFFFF"/>
            <w:vAlign w:val="center"/>
            <w:hideMark/>
          </w:tcPr>
          <w:p w14:paraId="23304ECC" w14:textId="77777777" w:rsidR="00E029D5" w:rsidRPr="00E029D5" w:rsidRDefault="00E029D5" w:rsidP="00E029D5">
            <w:pPr>
              <w:rPr>
                <w:b/>
                <w:bCs/>
                <w:sz w:val="22"/>
                <w:szCs w:val="22"/>
              </w:rPr>
            </w:pPr>
            <w:r w:rsidRPr="00E029D5">
              <w:rPr>
                <w:b/>
                <w:bCs/>
                <w:sz w:val="22"/>
                <w:szCs w:val="22"/>
              </w:rPr>
              <w:t>Потери</w:t>
            </w:r>
          </w:p>
        </w:tc>
        <w:tc>
          <w:tcPr>
            <w:tcW w:w="1540" w:type="dxa"/>
            <w:tcBorders>
              <w:top w:val="nil"/>
              <w:left w:val="nil"/>
              <w:bottom w:val="single" w:sz="4" w:space="0" w:color="auto"/>
              <w:right w:val="single" w:sz="4" w:space="0" w:color="auto"/>
            </w:tcBorders>
            <w:shd w:val="clear" w:color="000000" w:fill="FFFFFF"/>
            <w:vAlign w:val="center"/>
            <w:hideMark/>
          </w:tcPr>
          <w:p w14:paraId="0F4BBD75" w14:textId="77777777" w:rsidR="00E029D5" w:rsidRPr="00E029D5" w:rsidRDefault="00E029D5" w:rsidP="00E029D5">
            <w:pPr>
              <w:jc w:val="center"/>
              <w:rPr>
                <w:b/>
                <w:bCs/>
                <w:sz w:val="22"/>
                <w:szCs w:val="22"/>
              </w:rPr>
            </w:pPr>
            <w:r w:rsidRPr="00E029D5">
              <w:rPr>
                <w:b/>
                <w:bCs/>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67AFE0B5" w14:textId="77777777" w:rsidR="00E029D5" w:rsidRPr="00E029D5" w:rsidRDefault="00E029D5" w:rsidP="00E029D5">
            <w:pPr>
              <w:jc w:val="right"/>
              <w:rPr>
                <w:b/>
                <w:bCs/>
                <w:sz w:val="22"/>
                <w:szCs w:val="22"/>
              </w:rPr>
            </w:pPr>
            <w:r w:rsidRPr="00E029D5">
              <w:rPr>
                <w:b/>
                <w:bCs/>
                <w:sz w:val="22"/>
                <w:szCs w:val="22"/>
              </w:rPr>
              <w:t>27 707</w:t>
            </w:r>
          </w:p>
        </w:tc>
        <w:tc>
          <w:tcPr>
            <w:tcW w:w="1636" w:type="dxa"/>
            <w:tcBorders>
              <w:top w:val="nil"/>
              <w:left w:val="nil"/>
              <w:bottom w:val="single" w:sz="4" w:space="0" w:color="auto"/>
              <w:right w:val="single" w:sz="4" w:space="0" w:color="auto"/>
            </w:tcBorders>
            <w:shd w:val="clear" w:color="000000" w:fill="DCE6F1"/>
            <w:noWrap/>
            <w:vAlign w:val="center"/>
            <w:hideMark/>
          </w:tcPr>
          <w:p w14:paraId="614C6A3A" w14:textId="77777777" w:rsidR="00E029D5" w:rsidRPr="00E029D5" w:rsidRDefault="00E029D5" w:rsidP="00E029D5">
            <w:pPr>
              <w:jc w:val="right"/>
              <w:rPr>
                <w:b/>
                <w:bCs/>
                <w:sz w:val="22"/>
                <w:szCs w:val="22"/>
              </w:rPr>
            </w:pPr>
            <w:r w:rsidRPr="00E029D5">
              <w:rPr>
                <w:b/>
                <w:bCs/>
                <w:sz w:val="22"/>
                <w:szCs w:val="22"/>
              </w:rPr>
              <w:t>27 707</w:t>
            </w:r>
          </w:p>
        </w:tc>
        <w:tc>
          <w:tcPr>
            <w:tcW w:w="1574" w:type="dxa"/>
            <w:tcBorders>
              <w:top w:val="nil"/>
              <w:left w:val="nil"/>
              <w:bottom w:val="single" w:sz="4" w:space="0" w:color="auto"/>
              <w:right w:val="single" w:sz="4" w:space="0" w:color="auto"/>
            </w:tcBorders>
            <w:shd w:val="clear" w:color="000000" w:fill="DCE6F1"/>
            <w:noWrap/>
            <w:vAlign w:val="center"/>
            <w:hideMark/>
          </w:tcPr>
          <w:p w14:paraId="4B94112E" w14:textId="77777777" w:rsidR="00E029D5" w:rsidRPr="00E029D5" w:rsidRDefault="00E029D5" w:rsidP="00E029D5">
            <w:pPr>
              <w:jc w:val="right"/>
              <w:rPr>
                <w:b/>
                <w:bCs/>
                <w:sz w:val="22"/>
                <w:szCs w:val="22"/>
              </w:rPr>
            </w:pPr>
            <w:r w:rsidRPr="00E029D5">
              <w:rPr>
                <w:b/>
                <w:bCs/>
                <w:sz w:val="22"/>
                <w:szCs w:val="22"/>
              </w:rPr>
              <w:t>27 707</w:t>
            </w:r>
          </w:p>
        </w:tc>
        <w:tc>
          <w:tcPr>
            <w:tcW w:w="1682" w:type="dxa"/>
            <w:tcBorders>
              <w:top w:val="nil"/>
              <w:left w:val="nil"/>
              <w:bottom w:val="single" w:sz="4" w:space="0" w:color="auto"/>
              <w:right w:val="single" w:sz="8" w:space="0" w:color="auto"/>
            </w:tcBorders>
            <w:shd w:val="clear" w:color="000000" w:fill="DCE6F1"/>
            <w:noWrap/>
            <w:vAlign w:val="center"/>
            <w:hideMark/>
          </w:tcPr>
          <w:p w14:paraId="0A63F0F3" w14:textId="77777777" w:rsidR="00E029D5" w:rsidRPr="00E029D5" w:rsidRDefault="00E029D5" w:rsidP="00E029D5">
            <w:pPr>
              <w:jc w:val="right"/>
              <w:rPr>
                <w:b/>
                <w:bCs/>
                <w:sz w:val="22"/>
                <w:szCs w:val="22"/>
              </w:rPr>
            </w:pPr>
            <w:r w:rsidRPr="00E029D5">
              <w:rPr>
                <w:b/>
                <w:bCs/>
                <w:sz w:val="22"/>
                <w:szCs w:val="22"/>
              </w:rPr>
              <w:t>0</w:t>
            </w:r>
          </w:p>
        </w:tc>
      </w:tr>
      <w:tr w:rsidR="00E029D5" w:rsidRPr="00E029D5" w14:paraId="586492C1"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6305FB5" w14:textId="77777777" w:rsidR="00E029D5" w:rsidRPr="00E029D5" w:rsidRDefault="00E029D5" w:rsidP="00E029D5">
            <w:pPr>
              <w:jc w:val="center"/>
              <w:rPr>
                <w:sz w:val="22"/>
                <w:szCs w:val="22"/>
              </w:rPr>
            </w:pPr>
            <w:r w:rsidRPr="00E029D5">
              <w:rPr>
                <w:sz w:val="22"/>
                <w:szCs w:val="22"/>
              </w:rPr>
              <w:t>1.2.2</w:t>
            </w:r>
          </w:p>
        </w:tc>
        <w:tc>
          <w:tcPr>
            <w:tcW w:w="5740" w:type="dxa"/>
            <w:tcBorders>
              <w:top w:val="nil"/>
              <w:left w:val="nil"/>
              <w:bottom w:val="single" w:sz="4" w:space="0" w:color="auto"/>
              <w:right w:val="single" w:sz="4" w:space="0" w:color="auto"/>
            </w:tcBorders>
            <w:shd w:val="clear" w:color="000000" w:fill="FFFFFF"/>
            <w:vAlign w:val="center"/>
            <w:hideMark/>
          </w:tcPr>
          <w:p w14:paraId="48D48BF4" w14:textId="77777777" w:rsidR="00E029D5" w:rsidRPr="00E029D5" w:rsidRDefault="00E029D5" w:rsidP="00E029D5">
            <w:pPr>
              <w:rPr>
                <w:b/>
                <w:bCs/>
                <w:sz w:val="22"/>
                <w:szCs w:val="22"/>
              </w:rPr>
            </w:pPr>
            <w:r w:rsidRPr="00E029D5">
              <w:rPr>
                <w:b/>
                <w:bCs/>
                <w:sz w:val="22"/>
                <w:szCs w:val="22"/>
              </w:rPr>
              <w:t>Полезный отпуск на потребительский рынок</w:t>
            </w:r>
          </w:p>
        </w:tc>
        <w:tc>
          <w:tcPr>
            <w:tcW w:w="1540" w:type="dxa"/>
            <w:tcBorders>
              <w:top w:val="nil"/>
              <w:left w:val="nil"/>
              <w:bottom w:val="single" w:sz="4" w:space="0" w:color="auto"/>
              <w:right w:val="single" w:sz="4" w:space="0" w:color="auto"/>
            </w:tcBorders>
            <w:shd w:val="clear" w:color="000000" w:fill="FFFFFF"/>
            <w:vAlign w:val="center"/>
            <w:hideMark/>
          </w:tcPr>
          <w:p w14:paraId="1D09EA62"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207163CE" w14:textId="77777777" w:rsidR="00E029D5" w:rsidRPr="00E029D5" w:rsidRDefault="00E029D5" w:rsidP="00E029D5">
            <w:pPr>
              <w:jc w:val="right"/>
              <w:rPr>
                <w:b/>
                <w:bCs/>
                <w:color w:val="FF0000"/>
                <w:sz w:val="22"/>
                <w:szCs w:val="22"/>
              </w:rPr>
            </w:pPr>
            <w:r w:rsidRPr="00E029D5">
              <w:rPr>
                <w:b/>
                <w:bCs/>
                <w:color w:val="FF0000"/>
                <w:sz w:val="22"/>
                <w:szCs w:val="22"/>
              </w:rPr>
              <w:t>46 394</w:t>
            </w:r>
          </w:p>
        </w:tc>
        <w:tc>
          <w:tcPr>
            <w:tcW w:w="1636" w:type="dxa"/>
            <w:tcBorders>
              <w:top w:val="nil"/>
              <w:left w:val="nil"/>
              <w:bottom w:val="single" w:sz="4" w:space="0" w:color="auto"/>
              <w:right w:val="single" w:sz="4" w:space="0" w:color="auto"/>
            </w:tcBorders>
            <w:shd w:val="clear" w:color="000000" w:fill="DCE6F1"/>
            <w:noWrap/>
            <w:vAlign w:val="center"/>
            <w:hideMark/>
          </w:tcPr>
          <w:p w14:paraId="390EA423" w14:textId="77777777" w:rsidR="00E029D5" w:rsidRPr="00E029D5" w:rsidRDefault="00E029D5" w:rsidP="00E029D5">
            <w:pPr>
              <w:jc w:val="right"/>
              <w:rPr>
                <w:b/>
                <w:bCs/>
                <w:color w:val="FF0000"/>
                <w:sz w:val="22"/>
                <w:szCs w:val="22"/>
              </w:rPr>
            </w:pPr>
            <w:r w:rsidRPr="00E029D5">
              <w:rPr>
                <w:b/>
                <w:bCs/>
                <w:color w:val="FF0000"/>
                <w:sz w:val="22"/>
                <w:szCs w:val="22"/>
              </w:rPr>
              <w:t>46 390</w:t>
            </w:r>
          </w:p>
        </w:tc>
        <w:tc>
          <w:tcPr>
            <w:tcW w:w="1574" w:type="dxa"/>
            <w:tcBorders>
              <w:top w:val="nil"/>
              <w:left w:val="nil"/>
              <w:bottom w:val="single" w:sz="4" w:space="0" w:color="auto"/>
              <w:right w:val="single" w:sz="4" w:space="0" w:color="auto"/>
            </w:tcBorders>
            <w:shd w:val="clear" w:color="000000" w:fill="DCE6F1"/>
            <w:noWrap/>
            <w:vAlign w:val="center"/>
            <w:hideMark/>
          </w:tcPr>
          <w:p w14:paraId="01BBA571" w14:textId="77777777" w:rsidR="00E029D5" w:rsidRPr="00E029D5" w:rsidRDefault="00E029D5" w:rsidP="00E029D5">
            <w:pPr>
              <w:jc w:val="right"/>
              <w:rPr>
                <w:b/>
                <w:bCs/>
                <w:color w:val="FF0000"/>
                <w:sz w:val="22"/>
                <w:szCs w:val="22"/>
              </w:rPr>
            </w:pPr>
            <w:r w:rsidRPr="00E029D5">
              <w:rPr>
                <w:b/>
                <w:bCs/>
                <w:color w:val="FF0000"/>
                <w:sz w:val="22"/>
                <w:szCs w:val="22"/>
              </w:rPr>
              <w:t>46 390</w:t>
            </w:r>
          </w:p>
        </w:tc>
        <w:tc>
          <w:tcPr>
            <w:tcW w:w="1682" w:type="dxa"/>
            <w:tcBorders>
              <w:top w:val="nil"/>
              <w:left w:val="nil"/>
              <w:bottom w:val="single" w:sz="4" w:space="0" w:color="auto"/>
              <w:right w:val="single" w:sz="8" w:space="0" w:color="auto"/>
            </w:tcBorders>
            <w:shd w:val="clear" w:color="000000" w:fill="DCE6F1"/>
            <w:noWrap/>
            <w:vAlign w:val="center"/>
            <w:hideMark/>
          </w:tcPr>
          <w:p w14:paraId="16C6818C" w14:textId="77777777" w:rsidR="00E029D5" w:rsidRPr="00E029D5" w:rsidRDefault="00E029D5" w:rsidP="00E029D5">
            <w:pPr>
              <w:jc w:val="right"/>
              <w:rPr>
                <w:b/>
                <w:bCs/>
                <w:color w:val="FF0000"/>
                <w:sz w:val="22"/>
                <w:szCs w:val="22"/>
              </w:rPr>
            </w:pPr>
            <w:r w:rsidRPr="00E029D5">
              <w:rPr>
                <w:b/>
                <w:bCs/>
                <w:color w:val="FF0000"/>
                <w:sz w:val="22"/>
                <w:szCs w:val="22"/>
              </w:rPr>
              <w:t>0</w:t>
            </w:r>
          </w:p>
        </w:tc>
      </w:tr>
      <w:tr w:rsidR="00E029D5" w:rsidRPr="00E029D5" w14:paraId="63E72F52"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55EDE1E"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437BDCDF" w14:textId="77777777" w:rsidR="00E029D5" w:rsidRPr="00E029D5" w:rsidRDefault="00E029D5" w:rsidP="00E029D5">
            <w:pPr>
              <w:rPr>
                <w:i/>
                <w:iCs/>
                <w:sz w:val="22"/>
                <w:szCs w:val="22"/>
              </w:rPr>
            </w:pPr>
            <w:r w:rsidRPr="00E029D5">
              <w:rPr>
                <w:i/>
                <w:iCs/>
                <w:sz w:val="22"/>
                <w:szCs w:val="22"/>
              </w:rPr>
              <w:t>Отпуск жилищным организациям</w:t>
            </w:r>
          </w:p>
        </w:tc>
        <w:tc>
          <w:tcPr>
            <w:tcW w:w="1540" w:type="dxa"/>
            <w:tcBorders>
              <w:top w:val="nil"/>
              <w:left w:val="nil"/>
              <w:bottom w:val="single" w:sz="4" w:space="0" w:color="auto"/>
              <w:right w:val="single" w:sz="4" w:space="0" w:color="auto"/>
            </w:tcBorders>
            <w:shd w:val="clear" w:color="000000" w:fill="FFFFFF"/>
            <w:vAlign w:val="center"/>
            <w:hideMark/>
          </w:tcPr>
          <w:p w14:paraId="01D524CB"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68F121B0" w14:textId="77777777" w:rsidR="00E029D5" w:rsidRPr="00E029D5" w:rsidRDefault="00E029D5" w:rsidP="00E029D5">
            <w:pPr>
              <w:jc w:val="right"/>
              <w:rPr>
                <w:sz w:val="22"/>
                <w:szCs w:val="22"/>
              </w:rPr>
            </w:pPr>
            <w:r w:rsidRPr="00E029D5">
              <w:rPr>
                <w:sz w:val="22"/>
                <w:szCs w:val="22"/>
              </w:rPr>
              <w:t>28 961</w:t>
            </w:r>
          </w:p>
        </w:tc>
        <w:tc>
          <w:tcPr>
            <w:tcW w:w="1636" w:type="dxa"/>
            <w:tcBorders>
              <w:top w:val="nil"/>
              <w:left w:val="nil"/>
              <w:bottom w:val="single" w:sz="4" w:space="0" w:color="auto"/>
              <w:right w:val="single" w:sz="4" w:space="0" w:color="auto"/>
            </w:tcBorders>
            <w:shd w:val="clear" w:color="000000" w:fill="DCE6F1"/>
            <w:noWrap/>
            <w:vAlign w:val="center"/>
            <w:hideMark/>
          </w:tcPr>
          <w:p w14:paraId="05A641A6" w14:textId="77777777" w:rsidR="00E029D5" w:rsidRPr="00E029D5" w:rsidRDefault="00E029D5" w:rsidP="00E029D5">
            <w:pPr>
              <w:jc w:val="right"/>
              <w:rPr>
                <w:sz w:val="22"/>
                <w:szCs w:val="22"/>
              </w:rPr>
            </w:pPr>
            <w:r w:rsidRPr="00E029D5">
              <w:rPr>
                <w:sz w:val="22"/>
                <w:szCs w:val="22"/>
              </w:rPr>
              <w:t>29 201</w:t>
            </w:r>
          </w:p>
        </w:tc>
        <w:tc>
          <w:tcPr>
            <w:tcW w:w="1574" w:type="dxa"/>
            <w:tcBorders>
              <w:top w:val="nil"/>
              <w:left w:val="nil"/>
              <w:bottom w:val="single" w:sz="4" w:space="0" w:color="auto"/>
              <w:right w:val="single" w:sz="4" w:space="0" w:color="auto"/>
            </w:tcBorders>
            <w:shd w:val="clear" w:color="000000" w:fill="DCE6F1"/>
            <w:noWrap/>
            <w:vAlign w:val="center"/>
            <w:hideMark/>
          </w:tcPr>
          <w:p w14:paraId="56312637" w14:textId="77777777" w:rsidR="00E029D5" w:rsidRPr="00E029D5" w:rsidRDefault="00E029D5" w:rsidP="00E029D5">
            <w:pPr>
              <w:jc w:val="right"/>
              <w:rPr>
                <w:sz w:val="22"/>
                <w:szCs w:val="22"/>
              </w:rPr>
            </w:pPr>
            <w:r w:rsidRPr="00E029D5">
              <w:rPr>
                <w:sz w:val="22"/>
                <w:szCs w:val="22"/>
              </w:rPr>
              <w:t>28 972</w:t>
            </w:r>
          </w:p>
        </w:tc>
        <w:tc>
          <w:tcPr>
            <w:tcW w:w="1682" w:type="dxa"/>
            <w:tcBorders>
              <w:top w:val="nil"/>
              <w:left w:val="nil"/>
              <w:bottom w:val="single" w:sz="4" w:space="0" w:color="auto"/>
              <w:right w:val="single" w:sz="8" w:space="0" w:color="auto"/>
            </w:tcBorders>
            <w:shd w:val="clear" w:color="000000" w:fill="DCE6F1"/>
            <w:noWrap/>
            <w:vAlign w:val="center"/>
            <w:hideMark/>
          </w:tcPr>
          <w:p w14:paraId="3693EC90" w14:textId="77777777" w:rsidR="00E029D5" w:rsidRPr="00E029D5" w:rsidRDefault="00E029D5" w:rsidP="00E029D5">
            <w:pPr>
              <w:jc w:val="right"/>
              <w:rPr>
                <w:sz w:val="22"/>
                <w:szCs w:val="22"/>
              </w:rPr>
            </w:pPr>
            <w:r w:rsidRPr="00E029D5">
              <w:rPr>
                <w:sz w:val="22"/>
                <w:szCs w:val="22"/>
              </w:rPr>
              <w:t>-229</w:t>
            </w:r>
          </w:p>
        </w:tc>
      </w:tr>
      <w:tr w:rsidR="00E029D5" w:rsidRPr="00E029D5" w14:paraId="2DDC88E5"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70F42EB"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F86FAF3" w14:textId="77777777" w:rsidR="00E029D5" w:rsidRPr="00E029D5" w:rsidRDefault="00E029D5" w:rsidP="00E029D5">
            <w:pPr>
              <w:rPr>
                <w:i/>
                <w:iCs/>
                <w:sz w:val="22"/>
                <w:szCs w:val="22"/>
              </w:rPr>
            </w:pPr>
            <w:r w:rsidRPr="00E029D5">
              <w:rPr>
                <w:i/>
                <w:iCs/>
                <w:sz w:val="22"/>
                <w:szCs w:val="22"/>
              </w:rPr>
              <w:t xml:space="preserve">Отпуск бюджетным потребителям </w:t>
            </w:r>
          </w:p>
        </w:tc>
        <w:tc>
          <w:tcPr>
            <w:tcW w:w="1540" w:type="dxa"/>
            <w:tcBorders>
              <w:top w:val="nil"/>
              <w:left w:val="nil"/>
              <w:bottom w:val="single" w:sz="4" w:space="0" w:color="auto"/>
              <w:right w:val="single" w:sz="4" w:space="0" w:color="auto"/>
            </w:tcBorders>
            <w:shd w:val="clear" w:color="000000" w:fill="FFFFFF"/>
            <w:vAlign w:val="center"/>
            <w:hideMark/>
          </w:tcPr>
          <w:p w14:paraId="5856245A"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7BBD75FF" w14:textId="77777777" w:rsidR="00E029D5" w:rsidRPr="00E029D5" w:rsidRDefault="00E029D5" w:rsidP="00E029D5">
            <w:pPr>
              <w:jc w:val="right"/>
              <w:rPr>
                <w:sz w:val="22"/>
                <w:szCs w:val="22"/>
              </w:rPr>
            </w:pPr>
            <w:r w:rsidRPr="00E029D5">
              <w:rPr>
                <w:sz w:val="22"/>
                <w:szCs w:val="22"/>
              </w:rPr>
              <w:t>15 589</w:t>
            </w:r>
          </w:p>
        </w:tc>
        <w:tc>
          <w:tcPr>
            <w:tcW w:w="1636" w:type="dxa"/>
            <w:tcBorders>
              <w:top w:val="nil"/>
              <w:left w:val="nil"/>
              <w:bottom w:val="single" w:sz="4" w:space="0" w:color="auto"/>
              <w:right w:val="single" w:sz="4" w:space="0" w:color="auto"/>
            </w:tcBorders>
            <w:shd w:val="clear" w:color="000000" w:fill="DCE6F1"/>
            <w:noWrap/>
            <w:vAlign w:val="center"/>
            <w:hideMark/>
          </w:tcPr>
          <w:p w14:paraId="2E64A7A8" w14:textId="77777777" w:rsidR="00E029D5" w:rsidRPr="00E029D5" w:rsidRDefault="00E029D5" w:rsidP="00E029D5">
            <w:pPr>
              <w:jc w:val="right"/>
              <w:rPr>
                <w:sz w:val="22"/>
                <w:szCs w:val="22"/>
              </w:rPr>
            </w:pPr>
            <w:r w:rsidRPr="00E029D5">
              <w:rPr>
                <w:sz w:val="22"/>
                <w:szCs w:val="22"/>
              </w:rPr>
              <w:t>15 332</w:t>
            </w:r>
          </w:p>
        </w:tc>
        <w:tc>
          <w:tcPr>
            <w:tcW w:w="1574" w:type="dxa"/>
            <w:tcBorders>
              <w:top w:val="nil"/>
              <w:left w:val="nil"/>
              <w:bottom w:val="single" w:sz="4" w:space="0" w:color="auto"/>
              <w:right w:val="single" w:sz="4" w:space="0" w:color="auto"/>
            </w:tcBorders>
            <w:shd w:val="clear" w:color="000000" w:fill="DCE6F1"/>
            <w:noWrap/>
            <w:vAlign w:val="center"/>
            <w:hideMark/>
          </w:tcPr>
          <w:p w14:paraId="6680A0C9" w14:textId="77777777" w:rsidR="00E029D5" w:rsidRPr="00E029D5" w:rsidRDefault="00E029D5" w:rsidP="00E029D5">
            <w:pPr>
              <w:jc w:val="right"/>
              <w:rPr>
                <w:sz w:val="22"/>
                <w:szCs w:val="22"/>
              </w:rPr>
            </w:pPr>
            <w:r w:rsidRPr="00E029D5">
              <w:rPr>
                <w:sz w:val="22"/>
                <w:szCs w:val="22"/>
              </w:rPr>
              <w:t>14 949</w:t>
            </w:r>
          </w:p>
        </w:tc>
        <w:tc>
          <w:tcPr>
            <w:tcW w:w="1682" w:type="dxa"/>
            <w:tcBorders>
              <w:top w:val="nil"/>
              <w:left w:val="nil"/>
              <w:bottom w:val="single" w:sz="4" w:space="0" w:color="auto"/>
              <w:right w:val="single" w:sz="8" w:space="0" w:color="auto"/>
            </w:tcBorders>
            <w:shd w:val="clear" w:color="000000" w:fill="DCE6F1"/>
            <w:noWrap/>
            <w:vAlign w:val="center"/>
            <w:hideMark/>
          </w:tcPr>
          <w:p w14:paraId="6FA5272B" w14:textId="77777777" w:rsidR="00E029D5" w:rsidRPr="00E029D5" w:rsidRDefault="00E029D5" w:rsidP="00E029D5">
            <w:pPr>
              <w:jc w:val="right"/>
              <w:rPr>
                <w:sz w:val="22"/>
                <w:szCs w:val="22"/>
              </w:rPr>
            </w:pPr>
            <w:r w:rsidRPr="00E029D5">
              <w:rPr>
                <w:sz w:val="22"/>
                <w:szCs w:val="22"/>
              </w:rPr>
              <w:t>-383</w:t>
            </w:r>
          </w:p>
        </w:tc>
      </w:tr>
      <w:tr w:rsidR="00E029D5" w:rsidRPr="00E029D5" w14:paraId="6D200B47" w14:textId="77777777" w:rsidTr="00BD168F">
        <w:trPr>
          <w:trHeight w:val="315"/>
        </w:trPr>
        <w:tc>
          <w:tcPr>
            <w:tcW w:w="740" w:type="dxa"/>
            <w:tcBorders>
              <w:top w:val="nil"/>
              <w:left w:val="single" w:sz="8" w:space="0" w:color="auto"/>
              <w:bottom w:val="nil"/>
              <w:right w:val="single" w:sz="4" w:space="0" w:color="auto"/>
            </w:tcBorders>
            <w:shd w:val="clear" w:color="auto" w:fill="auto"/>
            <w:noWrap/>
            <w:vAlign w:val="center"/>
            <w:hideMark/>
          </w:tcPr>
          <w:p w14:paraId="007C7ECE"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nil"/>
              <w:right w:val="single" w:sz="4" w:space="0" w:color="auto"/>
            </w:tcBorders>
            <w:shd w:val="clear" w:color="000000" w:fill="FFFFFF"/>
            <w:vAlign w:val="center"/>
            <w:hideMark/>
          </w:tcPr>
          <w:p w14:paraId="43194E7F" w14:textId="77777777" w:rsidR="00E029D5" w:rsidRPr="00E029D5" w:rsidRDefault="00E029D5" w:rsidP="00E029D5">
            <w:pPr>
              <w:rPr>
                <w:i/>
                <w:iCs/>
                <w:sz w:val="22"/>
                <w:szCs w:val="22"/>
              </w:rPr>
            </w:pPr>
            <w:r w:rsidRPr="00E029D5">
              <w:rPr>
                <w:i/>
                <w:iCs/>
                <w:sz w:val="22"/>
                <w:szCs w:val="22"/>
              </w:rPr>
              <w:t>Отпуск иным потребителям</w:t>
            </w:r>
          </w:p>
        </w:tc>
        <w:tc>
          <w:tcPr>
            <w:tcW w:w="1540" w:type="dxa"/>
            <w:tcBorders>
              <w:top w:val="nil"/>
              <w:left w:val="nil"/>
              <w:bottom w:val="nil"/>
              <w:right w:val="single" w:sz="4" w:space="0" w:color="auto"/>
            </w:tcBorders>
            <w:shd w:val="clear" w:color="000000" w:fill="FFFFFF"/>
            <w:vAlign w:val="center"/>
            <w:hideMark/>
          </w:tcPr>
          <w:p w14:paraId="3CE537AD" w14:textId="77777777" w:rsidR="00E029D5" w:rsidRPr="00E029D5" w:rsidRDefault="00E029D5" w:rsidP="00E029D5">
            <w:pPr>
              <w:jc w:val="center"/>
              <w:rPr>
                <w:sz w:val="22"/>
                <w:szCs w:val="22"/>
              </w:rPr>
            </w:pPr>
            <w:r w:rsidRPr="00E029D5">
              <w:rPr>
                <w:sz w:val="22"/>
                <w:szCs w:val="22"/>
              </w:rPr>
              <w:t>Гкал</w:t>
            </w:r>
          </w:p>
        </w:tc>
        <w:tc>
          <w:tcPr>
            <w:tcW w:w="1636" w:type="dxa"/>
            <w:tcBorders>
              <w:top w:val="nil"/>
              <w:left w:val="nil"/>
              <w:bottom w:val="nil"/>
              <w:right w:val="single" w:sz="4" w:space="0" w:color="auto"/>
            </w:tcBorders>
            <w:shd w:val="clear" w:color="000000" w:fill="DCE6F1"/>
            <w:noWrap/>
            <w:vAlign w:val="center"/>
            <w:hideMark/>
          </w:tcPr>
          <w:p w14:paraId="4095CF79" w14:textId="77777777" w:rsidR="00E029D5" w:rsidRPr="00E029D5" w:rsidRDefault="00E029D5" w:rsidP="00E029D5">
            <w:pPr>
              <w:jc w:val="right"/>
              <w:rPr>
                <w:sz w:val="22"/>
                <w:szCs w:val="22"/>
              </w:rPr>
            </w:pPr>
            <w:r w:rsidRPr="00E029D5">
              <w:rPr>
                <w:sz w:val="22"/>
                <w:szCs w:val="22"/>
              </w:rPr>
              <w:t>1 843</w:t>
            </w:r>
          </w:p>
        </w:tc>
        <w:tc>
          <w:tcPr>
            <w:tcW w:w="1636" w:type="dxa"/>
            <w:tcBorders>
              <w:top w:val="nil"/>
              <w:left w:val="nil"/>
              <w:bottom w:val="nil"/>
              <w:right w:val="single" w:sz="4" w:space="0" w:color="auto"/>
            </w:tcBorders>
            <w:shd w:val="clear" w:color="000000" w:fill="DCE6F1"/>
            <w:noWrap/>
            <w:vAlign w:val="center"/>
            <w:hideMark/>
          </w:tcPr>
          <w:p w14:paraId="4E4536D0" w14:textId="77777777" w:rsidR="00E029D5" w:rsidRPr="00E029D5" w:rsidRDefault="00E029D5" w:rsidP="00E029D5">
            <w:pPr>
              <w:jc w:val="right"/>
              <w:rPr>
                <w:sz w:val="22"/>
                <w:szCs w:val="22"/>
              </w:rPr>
            </w:pPr>
            <w:r w:rsidRPr="00E029D5">
              <w:rPr>
                <w:sz w:val="22"/>
                <w:szCs w:val="22"/>
              </w:rPr>
              <w:t>1 857</w:t>
            </w:r>
          </w:p>
        </w:tc>
        <w:tc>
          <w:tcPr>
            <w:tcW w:w="1574" w:type="dxa"/>
            <w:tcBorders>
              <w:top w:val="nil"/>
              <w:left w:val="nil"/>
              <w:bottom w:val="nil"/>
              <w:right w:val="single" w:sz="4" w:space="0" w:color="auto"/>
            </w:tcBorders>
            <w:shd w:val="clear" w:color="000000" w:fill="DCE6F1"/>
            <w:noWrap/>
            <w:vAlign w:val="center"/>
            <w:hideMark/>
          </w:tcPr>
          <w:p w14:paraId="5054ABF1" w14:textId="77777777" w:rsidR="00E029D5" w:rsidRPr="00E029D5" w:rsidRDefault="00E029D5" w:rsidP="00E029D5">
            <w:pPr>
              <w:jc w:val="right"/>
              <w:rPr>
                <w:sz w:val="22"/>
                <w:szCs w:val="22"/>
              </w:rPr>
            </w:pPr>
            <w:r w:rsidRPr="00E029D5">
              <w:rPr>
                <w:sz w:val="22"/>
                <w:szCs w:val="22"/>
              </w:rPr>
              <w:t>2 469</w:t>
            </w:r>
          </w:p>
        </w:tc>
        <w:tc>
          <w:tcPr>
            <w:tcW w:w="1682" w:type="dxa"/>
            <w:tcBorders>
              <w:top w:val="nil"/>
              <w:left w:val="nil"/>
              <w:bottom w:val="nil"/>
              <w:right w:val="single" w:sz="8" w:space="0" w:color="auto"/>
            </w:tcBorders>
            <w:shd w:val="clear" w:color="000000" w:fill="DCE6F1"/>
            <w:noWrap/>
            <w:vAlign w:val="center"/>
            <w:hideMark/>
          </w:tcPr>
          <w:p w14:paraId="5B552958" w14:textId="77777777" w:rsidR="00E029D5" w:rsidRPr="00E029D5" w:rsidRDefault="00E029D5" w:rsidP="00E029D5">
            <w:pPr>
              <w:jc w:val="right"/>
              <w:rPr>
                <w:sz w:val="22"/>
                <w:szCs w:val="22"/>
              </w:rPr>
            </w:pPr>
            <w:r w:rsidRPr="00E029D5">
              <w:rPr>
                <w:sz w:val="22"/>
                <w:szCs w:val="22"/>
              </w:rPr>
              <w:t>612</w:t>
            </w:r>
          </w:p>
        </w:tc>
      </w:tr>
      <w:tr w:rsidR="00E029D5" w:rsidRPr="00E029D5" w14:paraId="7F2C0F00" w14:textId="77777777" w:rsidTr="00BD168F">
        <w:trPr>
          <w:trHeight w:val="315"/>
        </w:trPr>
        <w:tc>
          <w:tcPr>
            <w:tcW w:w="14548"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015D9BBB" w14:textId="77777777" w:rsidR="00E029D5" w:rsidRPr="00E029D5" w:rsidRDefault="00E029D5" w:rsidP="00E029D5">
            <w:pPr>
              <w:jc w:val="center"/>
              <w:rPr>
                <w:b/>
                <w:bCs/>
                <w:sz w:val="22"/>
                <w:szCs w:val="22"/>
              </w:rPr>
            </w:pPr>
            <w:r w:rsidRPr="00E029D5">
              <w:rPr>
                <w:b/>
                <w:bCs/>
                <w:sz w:val="22"/>
                <w:szCs w:val="22"/>
              </w:rPr>
              <w:t>Топливо</w:t>
            </w:r>
          </w:p>
        </w:tc>
      </w:tr>
      <w:tr w:rsidR="00E029D5" w:rsidRPr="00E029D5" w14:paraId="2B01EB32"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8486A70" w14:textId="77777777" w:rsidR="00E029D5" w:rsidRPr="00E029D5" w:rsidRDefault="00E029D5" w:rsidP="00E029D5">
            <w:pPr>
              <w:jc w:val="center"/>
              <w:rPr>
                <w:sz w:val="22"/>
                <w:szCs w:val="22"/>
              </w:rPr>
            </w:pPr>
            <w:r w:rsidRPr="00E029D5">
              <w:rPr>
                <w:sz w:val="22"/>
                <w:szCs w:val="22"/>
              </w:rPr>
              <w:t>1</w:t>
            </w:r>
          </w:p>
        </w:tc>
        <w:tc>
          <w:tcPr>
            <w:tcW w:w="5740" w:type="dxa"/>
            <w:tcBorders>
              <w:top w:val="nil"/>
              <w:left w:val="nil"/>
              <w:bottom w:val="single" w:sz="4" w:space="0" w:color="auto"/>
              <w:right w:val="single" w:sz="4" w:space="0" w:color="auto"/>
            </w:tcBorders>
            <w:shd w:val="clear" w:color="000000" w:fill="FFFFFF"/>
            <w:vAlign w:val="center"/>
            <w:hideMark/>
          </w:tcPr>
          <w:p w14:paraId="6D281E3B" w14:textId="77777777" w:rsidR="00E029D5" w:rsidRPr="00E029D5" w:rsidRDefault="00E029D5" w:rsidP="00E029D5">
            <w:pPr>
              <w:rPr>
                <w:sz w:val="22"/>
                <w:szCs w:val="22"/>
              </w:rPr>
            </w:pPr>
            <w:r w:rsidRPr="00E029D5">
              <w:rPr>
                <w:sz w:val="22"/>
                <w:szCs w:val="22"/>
              </w:rPr>
              <w:t>Удельный расход условного топлива, в т.ч.</w:t>
            </w:r>
          </w:p>
        </w:tc>
        <w:tc>
          <w:tcPr>
            <w:tcW w:w="1540" w:type="dxa"/>
            <w:tcBorders>
              <w:top w:val="nil"/>
              <w:left w:val="nil"/>
              <w:bottom w:val="single" w:sz="4" w:space="0" w:color="auto"/>
              <w:right w:val="single" w:sz="4" w:space="0" w:color="auto"/>
            </w:tcBorders>
            <w:shd w:val="clear" w:color="000000" w:fill="FFFFFF"/>
            <w:vAlign w:val="center"/>
            <w:hideMark/>
          </w:tcPr>
          <w:p w14:paraId="371CAB94" w14:textId="77777777" w:rsidR="00E029D5" w:rsidRPr="00E029D5" w:rsidRDefault="00E029D5" w:rsidP="00E029D5">
            <w:pPr>
              <w:jc w:val="center"/>
              <w:rPr>
                <w:sz w:val="22"/>
                <w:szCs w:val="22"/>
              </w:rPr>
            </w:pPr>
            <w:r w:rsidRPr="00E029D5">
              <w:rPr>
                <w:sz w:val="22"/>
                <w:szCs w:val="22"/>
              </w:rPr>
              <w:t>кг у.т./ 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61EF2734" w14:textId="77777777" w:rsidR="00E029D5" w:rsidRPr="00E029D5" w:rsidRDefault="00E029D5" w:rsidP="00E029D5">
            <w:pPr>
              <w:jc w:val="right"/>
              <w:rPr>
                <w:sz w:val="22"/>
                <w:szCs w:val="22"/>
              </w:rPr>
            </w:pPr>
            <w:r w:rsidRPr="00E029D5">
              <w:rPr>
                <w:sz w:val="22"/>
                <w:szCs w:val="22"/>
              </w:rPr>
              <w:t>216,50</w:t>
            </w:r>
          </w:p>
        </w:tc>
        <w:tc>
          <w:tcPr>
            <w:tcW w:w="1636" w:type="dxa"/>
            <w:tcBorders>
              <w:top w:val="nil"/>
              <w:left w:val="nil"/>
              <w:bottom w:val="single" w:sz="4" w:space="0" w:color="auto"/>
              <w:right w:val="single" w:sz="4" w:space="0" w:color="auto"/>
            </w:tcBorders>
            <w:shd w:val="clear" w:color="000000" w:fill="DCE6F1"/>
            <w:noWrap/>
            <w:vAlign w:val="center"/>
            <w:hideMark/>
          </w:tcPr>
          <w:p w14:paraId="2EBFD8F2" w14:textId="77777777" w:rsidR="00E029D5" w:rsidRPr="00E029D5" w:rsidRDefault="00E029D5" w:rsidP="00E029D5">
            <w:pPr>
              <w:jc w:val="right"/>
              <w:rPr>
                <w:sz w:val="22"/>
                <w:szCs w:val="22"/>
              </w:rPr>
            </w:pPr>
            <w:r w:rsidRPr="00E029D5">
              <w:rPr>
                <w:sz w:val="22"/>
                <w:szCs w:val="22"/>
              </w:rPr>
              <w:t>216,22</w:t>
            </w:r>
          </w:p>
        </w:tc>
        <w:tc>
          <w:tcPr>
            <w:tcW w:w="1574" w:type="dxa"/>
            <w:tcBorders>
              <w:top w:val="nil"/>
              <w:left w:val="nil"/>
              <w:bottom w:val="single" w:sz="4" w:space="0" w:color="auto"/>
              <w:right w:val="single" w:sz="4" w:space="0" w:color="auto"/>
            </w:tcBorders>
            <w:shd w:val="clear" w:color="000000" w:fill="DCE6F1"/>
            <w:noWrap/>
            <w:vAlign w:val="center"/>
            <w:hideMark/>
          </w:tcPr>
          <w:p w14:paraId="10F29AB4" w14:textId="77777777" w:rsidR="00E029D5" w:rsidRPr="00E029D5" w:rsidRDefault="00E029D5" w:rsidP="00E029D5">
            <w:pPr>
              <w:jc w:val="right"/>
              <w:rPr>
                <w:sz w:val="22"/>
                <w:szCs w:val="22"/>
              </w:rPr>
            </w:pPr>
            <w:r w:rsidRPr="00E029D5">
              <w:rPr>
                <w:sz w:val="22"/>
                <w:szCs w:val="22"/>
              </w:rPr>
              <w:t>216,22</w:t>
            </w:r>
          </w:p>
        </w:tc>
        <w:tc>
          <w:tcPr>
            <w:tcW w:w="1682" w:type="dxa"/>
            <w:tcBorders>
              <w:top w:val="nil"/>
              <w:left w:val="nil"/>
              <w:bottom w:val="single" w:sz="4" w:space="0" w:color="auto"/>
              <w:right w:val="single" w:sz="8" w:space="0" w:color="auto"/>
            </w:tcBorders>
            <w:shd w:val="clear" w:color="000000" w:fill="DCE6F1"/>
            <w:noWrap/>
            <w:vAlign w:val="center"/>
            <w:hideMark/>
          </w:tcPr>
          <w:p w14:paraId="46259640" w14:textId="77777777" w:rsidR="00E029D5" w:rsidRPr="00E029D5" w:rsidRDefault="00E029D5" w:rsidP="00E029D5">
            <w:pPr>
              <w:jc w:val="right"/>
              <w:rPr>
                <w:sz w:val="22"/>
                <w:szCs w:val="22"/>
              </w:rPr>
            </w:pPr>
            <w:r w:rsidRPr="00E029D5">
              <w:rPr>
                <w:sz w:val="22"/>
                <w:szCs w:val="22"/>
              </w:rPr>
              <w:t>0,00</w:t>
            </w:r>
          </w:p>
        </w:tc>
      </w:tr>
      <w:tr w:rsidR="00E029D5" w:rsidRPr="00E029D5" w14:paraId="111DDC68"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3A89DC2"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76B8BE9D" w14:textId="77777777" w:rsidR="00E029D5" w:rsidRPr="00E029D5" w:rsidRDefault="00E029D5" w:rsidP="00E029D5">
            <w:pPr>
              <w:ind w:firstLineChars="100" w:firstLine="220"/>
              <w:rPr>
                <w:sz w:val="22"/>
                <w:szCs w:val="22"/>
              </w:rPr>
            </w:pPr>
            <w:r w:rsidRPr="00E029D5">
              <w:rPr>
                <w:sz w:val="22"/>
                <w:szCs w:val="22"/>
              </w:rPr>
              <w:t>уголь каменный ДР</w:t>
            </w:r>
          </w:p>
        </w:tc>
        <w:tc>
          <w:tcPr>
            <w:tcW w:w="1540" w:type="dxa"/>
            <w:tcBorders>
              <w:top w:val="nil"/>
              <w:left w:val="nil"/>
              <w:bottom w:val="single" w:sz="4" w:space="0" w:color="auto"/>
              <w:right w:val="single" w:sz="4" w:space="0" w:color="auto"/>
            </w:tcBorders>
            <w:shd w:val="clear" w:color="000000" w:fill="FFFFFF"/>
            <w:vAlign w:val="center"/>
            <w:hideMark/>
          </w:tcPr>
          <w:p w14:paraId="28759482" w14:textId="77777777" w:rsidR="00E029D5" w:rsidRPr="00E029D5" w:rsidRDefault="00E029D5" w:rsidP="00E029D5">
            <w:pPr>
              <w:jc w:val="center"/>
              <w:rPr>
                <w:sz w:val="22"/>
                <w:szCs w:val="22"/>
              </w:rPr>
            </w:pPr>
            <w:r w:rsidRPr="00E029D5">
              <w:rPr>
                <w:sz w:val="22"/>
                <w:szCs w:val="22"/>
              </w:rPr>
              <w:t>кг у.т./ 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41CF024A" w14:textId="77777777" w:rsidR="00E029D5" w:rsidRPr="00E029D5" w:rsidRDefault="00E029D5" w:rsidP="00E029D5">
            <w:pP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3D979A2A" w14:textId="77777777" w:rsidR="00E029D5" w:rsidRPr="00E029D5" w:rsidRDefault="00E029D5" w:rsidP="00E029D5">
            <w:pPr>
              <w:rPr>
                <w:sz w:val="22"/>
                <w:szCs w:val="22"/>
              </w:rPr>
            </w:pPr>
            <w:r w:rsidRPr="00E029D5">
              <w:rPr>
                <w:sz w:val="22"/>
                <w:szCs w:val="22"/>
              </w:rPr>
              <w:t> </w:t>
            </w:r>
          </w:p>
        </w:tc>
        <w:tc>
          <w:tcPr>
            <w:tcW w:w="1574" w:type="dxa"/>
            <w:tcBorders>
              <w:top w:val="nil"/>
              <w:left w:val="nil"/>
              <w:bottom w:val="single" w:sz="4" w:space="0" w:color="auto"/>
              <w:right w:val="single" w:sz="4" w:space="0" w:color="auto"/>
            </w:tcBorders>
            <w:shd w:val="clear" w:color="000000" w:fill="DCE6F1"/>
            <w:noWrap/>
            <w:vAlign w:val="center"/>
            <w:hideMark/>
          </w:tcPr>
          <w:p w14:paraId="7C020975" w14:textId="77777777" w:rsidR="00E029D5" w:rsidRPr="00E029D5" w:rsidRDefault="00E029D5" w:rsidP="00E029D5">
            <w:pPr>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noWrap/>
            <w:vAlign w:val="center"/>
            <w:hideMark/>
          </w:tcPr>
          <w:p w14:paraId="7531C34A" w14:textId="77777777" w:rsidR="00E029D5" w:rsidRPr="00E029D5" w:rsidRDefault="00E029D5" w:rsidP="00E029D5">
            <w:pPr>
              <w:jc w:val="right"/>
              <w:rPr>
                <w:sz w:val="22"/>
                <w:szCs w:val="22"/>
              </w:rPr>
            </w:pPr>
            <w:r w:rsidRPr="00E029D5">
              <w:rPr>
                <w:sz w:val="22"/>
                <w:szCs w:val="22"/>
              </w:rPr>
              <w:t>0,00</w:t>
            </w:r>
          </w:p>
        </w:tc>
      </w:tr>
      <w:tr w:rsidR="00E029D5" w:rsidRPr="00E029D5" w14:paraId="37D1E4E6"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19D3243"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469DFBD2" w14:textId="77777777" w:rsidR="00E029D5" w:rsidRPr="00E029D5" w:rsidRDefault="00E029D5" w:rsidP="00E029D5">
            <w:pPr>
              <w:ind w:firstLineChars="100" w:firstLine="220"/>
              <w:rPr>
                <w:sz w:val="22"/>
                <w:szCs w:val="22"/>
              </w:rPr>
            </w:pPr>
            <w:r w:rsidRPr="00E029D5">
              <w:rPr>
                <w:sz w:val="22"/>
                <w:szCs w:val="22"/>
              </w:rPr>
              <w:t>уголь бурый 3 БОМ</w:t>
            </w:r>
          </w:p>
        </w:tc>
        <w:tc>
          <w:tcPr>
            <w:tcW w:w="1540" w:type="dxa"/>
            <w:tcBorders>
              <w:top w:val="nil"/>
              <w:left w:val="nil"/>
              <w:bottom w:val="single" w:sz="4" w:space="0" w:color="auto"/>
              <w:right w:val="single" w:sz="4" w:space="0" w:color="auto"/>
            </w:tcBorders>
            <w:shd w:val="clear" w:color="000000" w:fill="FFFFFF"/>
            <w:vAlign w:val="center"/>
            <w:hideMark/>
          </w:tcPr>
          <w:p w14:paraId="35D28C12" w14:textId="77777777" w:rsidR="00E029D5" w:rsidRPr="00E029D5" w:rsidRDefault="00E029D5" w:rsidP="00E029D5">
            <w:pPr>
              <w:jc w:val="center"/>
              <w:rPr>
                <w:sz w:val="22"/>
                <w:szCs w:val="22"/>
              </w:rPr>
            </w:pPr>
            <w:r w:rsidRPr="00E029D5">
              <w:rPr>
                <w:sz w:val="22"/>
                <w:szCs w:val="22"/>
              </w:rPr>
              <w:t>кг у.т./ 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69544DC7" w14:textId="77777777" w:rsidR="00E029D5" w:rsidRPr="00E029D5" w:rsidRDefault="00E029D5" w:rsidP="00E029D5">
            <w:pP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6238B0D2" w14:textId="77777777" w:rsidR="00E029D5" w:rsidRPr="00E029D5" w:rsidRDefault="00E029D5" w:rsidP="00E029D5">
            <w:pPr>
              <w:rPr>
                <w:sz w:val="22"/>
                <w:szCs w:val="22"/>
              </w:rPr>
            </w:pPr>
            <w:r w:rsidRPr="00E029D5">
              <w:rPr>
                <w:sz w:val="22"/>
                <w:szCs w:val="22"/>
              </w:rPr>
              <w:t> </w:t>
            </w:r>
          </w:p>
        </w:tc>
        <w:tc>
          <w:tcPr>
            <w:tcW w:w="1574" w:type="dxa"/>
            <w:tcBorders>
              <w:top w:val="nil"/>
              <w:left w:val="nil"/>
              <w:bottom w:val="single" w:sz="4" w:space="0" w:color="auto"/>
              <w:right w:val="single" w:sz="4" w:space="0" w:color="auto"/>
            </w:tcBorders>
            <w:shd w:val="clear" w:color="000000" w:fill="DCE6F1"/>
            <w:noWrap/>
            <w:vAlign w:val="center"/>
            <w:hideMark/>
          </w:tcPr>
          <w:p w14:paraId="33E446DA" w14:textId="77777777" w:rsidR="00E029D5" w:rsidRPr="00E029D5" w:rsidRDefault="00E029D5" w:rsidP="00E029D5">
            <w:pPr>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noWrap/>
            <w:vAlign w:val="center"/>
            <w:hideMark/>
          </w:tcPr>
          <w:p w14:paraId="577ED583" w14:textId="77777777" w:rsidR="00E029D5" w:rsidRPr="00E029D5" w:rsidRDefault="00E029D5" w:rsidP="00E029D5">
            <w:pPr>
              <w:jc w:val="right"/>
              <w:rPr>
                <w:sz w:val="22"/>
                <w:szCs w:val="22"/>
              </w:rPr>
            </w:pPr>
            <w:r w:rsidRPr="00E029D5">
              <w:rPr>
                <w:sz w:val="22"/>
                <w:szCs w:val="22"/>
              </w:rPr>
              <w:t>0,00</w:t>
            </w:r>
          </w:p>
        </w:tc>
      </w:tr>
      <w:tr w:rsidR="00E029D5" w:rsidRPr="00E029D5" w14:paraId="5042A4C2"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A470B06" w14:textId="77777777" w:rsidR="00E029D5" w:rsidRPr="00E029D5" w:rsidRDefault="00E029D5" w:rsidP="00E029D5">
            <w:pPr>
              <w:jc w:val="center"/>
              <w:rPr>
                <w:sz w:val="22"/>
                <w:szCs w:val="22"/>
              </w:rPr>
            </w:pPr>
            <w:r w:rsidRPr="00E029D5">
              <w:rPr>
                <w:sz w:val="22"/>
                <w:szCs w:val="22"/>
              </w:rPr>
              <w:t>2</w:t>
            </w:r>
          </w:p>
        </w:tc>
        <w:tc>
          <w:tcPr>
            <w:tcW w:w="5740" w:type="dxa"/>
            <w:tcBorders>
              <w:top w:val="nil"/>
              <w:left w:val="nil"/>
              <w:bottom w:val="single" w:sz="4" w:space="0" w:color="auto"/>
              <w:right w:val="single" w:sz="4" w:space="0" w:color="auto"/>
            </w:tcBorders>
            <w:shd w:val="clear" w:color="000000" w:fill="FFFFFF"/>
            <w:noWrap/>
            <w:vAlign w:val="center"/>
            <w:hideMark/>
          </w:tcPr>
          <w:p w14:paraId="627E92E2" w14:textId="77777777" w:rsidR="00E029D5" w:rsidRPr="00E029D5" w:rsidRDefault="00E029D5" w:rsidP="00E029D5">
            <w:pPr>
              <w:rPr>
                <w:sz w:val="22"/>
                <w:szCs w:val="22"/>
              </w:rPr>
            </w:pPr>
            <w:r w:rsidRPr="00E029D5">
              <w:rPr>
                <w:sz w:val="22"/>
                <w:szCs w:val="22"/>
              </w:rPr>
              <w:t>Тепловой эквивалент</w:t>
            </w:r>
          </w:p>
        </w:tc>
        <w:tc>
          <w:tcPr>
            <w:tcW w:w="1540" w:type="dxa"/>
            <w:tcBorders>
              <w:top w:val="nil"/>
              <w:left w:val="nil"/>
              <w:bottom w:val="single" w:sz="4" w:space="0" w:color="auto"/>
              <w:right w:val="single" w:sz="4" w:space="0" w:color="auto"/>
            </w:tcBorders>
            <w:shd w:val="clear" w:color="000000" w:fill="FFFFFF"/>
            <w:vAlign w:val="center"/>
            <w:hideMark/>
          </w:tcPr>
          <w:p w14:paraId="2CD5E0AA" w14:textId="77777777" w:rsidR="00E029D5" w:rsidRPr="00E029D5" w:rsidRDefault="00E029D5" w:rsidP="00E029D5">
            <w:pPr>
              <w:jc w:val="cente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24189733" w14:textId="77777777" w:rsidR="00E029D5" w:rsidRPr="00E029D5" w:rsidRDefault="00E029D5" w:rsidP="00E029D5">
            <w:pPr>
              <w:jc w:val="right"/>
              <w:rPr>
                <w:sz w:val="22"/>
                <w:szCs w:val="22"/>
              </w:rPr>
            </w:pPr>
            <w:r w:rsidRPr="00E029D5">
              <w:rPr>
                <w:sz w:val="22"/>
                <w:szCs w:val="22"/>
              </w:rPr>
              <w:t>0,688</w:t>
            </w:r>
          </w:p>
        </w:tc>
        <w:tc>
          <w:tcPr>
            <w:tcW w:w="1636" w:type="dxa"/>
            <w:tcBorders>
              <w:top w:val="nil"/>
              <w:left w:val="nil"/>
              <w:bottom w:val="single" w:sz="4" w:space="0" w:color="auto"/>
              <w:right w:val="single" w:sz="4" w:space="0" w:color="auto"/>
            </w:tcBorders>
            <w:shd w:val="clear" w:color="000000" w:fill="DCE6F1"/>
            <w:noWrap/>
            <w:vAlign w:val="center"/>
            <w:hideMark/>
          </w:tcPr>
          <w:p w14:paraId="5E6D5744" w14:textId="77777777" w:rsidR="00E029D5" w:rsidRPr="00E029D5" w:rsidRDefault="00E029D5" w:rsidP="00E029D5">
            <w:pPr>
              <w:jc w:val="right"/>
              <w:rPr>
                <w:sz w:val="22"/>
                <w:szCs w:val="22"/>
              </w:rPr>
            </w:pPr>
            <w:r w:rsidRPr="00E029D5">
              <w:rPr>
                <w:sz w:val="22"/>
                <w:szCs w:val="22"/>
              </w:rPr>
              <w:t>0,677</w:t>
            </w:r>
          </w:p>
        </w:tc>
        <w:tc>
          <w:tcPr>
            <w:tcW w:w="1574" w:type="dxa"/>
            <w:tcBorders>
              <w:top w:val="nil"/>
              <w:left w:val="nil"/>
              <w:bottom w:val="single" w:sz="4" w:space="0" w:color="auto"/>
              <w:right w:val="single" w:sz="4" w:space="0" w:color="auto"/>
            </w:tcBorders>
            <w:shd w:val="clear" w:color="000000" w:fill="DCE6F1"/>
            <w:vAlign w:val="center"/>
            <w:hideMark/>
          </w:tcPr>
          <w:p w14:paraId="23B9C072" w14:textId="77777777" w:rsidR="00E029D5" w:rsidRPr="00E029D5" w:rsidRDefault="00E029D5" w:rsidP="00E029D5">
            <w:pPr>
              <w:jc w:val="right"/>
              <w:rPr>
                <w:sz w:val="22"/>
                <w:szCs w:val="22"/>
              </w:rPr>
            </w:pPr>
            <w:r w:rsidRPr="00E029D5">
              <w:rPr>
                <w:sz w:val="22"/>
                <w:szCs w:val="22"/>
              </w:rPr>
              <w:t>0,677</w:t>
            </w:r>
          </w:p>
        </w:tc>
        <w:tc>
          <w:tcPr>
            <w:tcW w:w="1682" w:type="dxa"/>
            <w:tcBorders>
              <w:top w:val="nil"/>
              <w:left w:val="nil"/>
              <w:bottom w:val="single" w:sz="4" w:space="0" w:color="auto"/>
              <w:right w:val="single" w:sz="8" w:space="0" w:color="auto"/>
            </w:tcBorders>
            <w:shd w:val="clear" w:color="000000" w:fill="DCE6F1"/>
            <w:vAlign w:val="center"/>
            <w:hideMark/>
          </w:tcPr>
          <w:p w14:paraId="281888BE" w14:textId="77777777" w:rsidR="00E029D5" w:rsidRPr="00E029D5" w:rsidRDefault="00E029D5" w:rsidP="00E029D5">
            <w:pPr>
              <w:jc w:val="right"/>
              <w:rPr>
                <w:sz w:val="22"/>
                <w:szCs w:val="22"/>
              </w:rPr>
            </w:pPr>
            <w:r w:rsidRPr="00E029D5">
              <w:rPr>
                <w:sz w:val="22"/>
                <w:szCs w:val="22"/>
              </w:rPr>
              <w:t>0,000</w:t>
            </w:r>
          </w:p>
        </w:tc>
      </w:tr>
      <w:tr w:rsidR="00E029D5" w:rsidRPr="00E029D5" w14:paraId="5C74F30D"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7B7881C"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46ED67A6" w14:textId="77777777" w:rsidR="00E029D5" w:rsidRPr="00E029D5" w:rsidRDefault="00E029D5" w:rsidP="00E029D5">
            <w:pPr>
              <w:ind w:firstLineChars="100" w:firstLine="220"/>
              <w:rPr>
                <w:sz w:val="22"/>
                <w:szCs w:val="22"/>
              </w:rPr>
            </w:pPr>
            <w:r w:rsidRPr="00E029D5">
              <w:rPr>
                <w:sz w:val="22"/>
                <w:szCs w:val="22"/>
              </w:rPr>
              <w:t>уголь каменный ДР</w:t>
            </w:r>
          </w:p>
        </w:tc>
        <w:tc>
          <w:tcPr>
            <w:tcW w:w="1540" w:type="dxa"/>
            <w:tcBorders>
              <w:top w:val="nil"/>
              <w:left w:val="nil"/>
              <w:bottom w:val="single" w:sz="4" w:space="0" w:color="auto"/>
              <w:right w:val="single" w:sz="4" w:space="0" w:color="auto"/>
            </w:tcBorders>
            <w:shd w:val="clear" w:color="000000" w:fill="FFFFFF"/>
            <w:vAlign w:val="center"/>
            <w:hideMark/>
          </w:tcPr>
          <w:p w14:paraId="1CAE1E1A" w14:textId="77777777" w:rsidR="00E029D5" w:rsidRPr="00E029D5" w:rsidRDefault="00E029D5" w:rsidP="00E029D5">
            <w:pPr>
              <w:jc w:val="cente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5EC59A45" w14:textId="77777777" w:rsidR="00E029D5" w:rsidRPr="00E029D5" w:rsidRDefault="00E029D5" w:rsidP="00E029D5">
            <w:pPr>
              <w:jc w:val="right"/>
              <w:rPr>
                <w:sz w:val="22"/>
                <w:szCs w:val="22"/>
              </w:rPr>
            </w:pPr>
            <w:r w:rsidRPr="00E029D5">
              <w:rPr>
                <w:sz w:val="22"/>
                <w:szCs w:val="22"/>
              </w:rPr>
              <w:t>0,700</w:t>
            </w:r>
          </w:p>
        </w:tc>
        <w:tc>
          <w:tcPr>
            <w:tcW w:w="1636" w:type="dxa"/>
            <w:tcBorders>
              <w:top w:val="nil"/>
              <w:left w:val="nil"/>
              <w:bottom w:val="single" w:sz="4" w:space="0" w:color="auto"/>
              <w:right w:val="single" w:sz="4" w:space="0" w:color="auto"/>
            </w:tcBorders>
            <w:shd w:val="clear" w:color="000000" w:fill="DCE6F1"/>
            <w:noWrap/>
            <w:vAlign w:val="center"/>
            <w:hideMark/>
          </w:tcPr>
          <w:p w14:paraId="5DBC2633" w14:textId="77777777" w:rsidR="00E029D5" w:rsidRPr="00E029D5" w:rsidRDefault="00E029D5" w:rsidP="00E029D5">
            <w:pPr>
              <w:rPr>
                <w:sz w:val="22"/>
                <w:szCs w:val="22"/>
              </w:rPr>
            </w:pPr>
            <w:r w:rsidRPr="00E029D5">
              <w:rPr>
                <w:sz w:val="22"/>
                <w:szCs w:val="22"/>
              </w:rPr>
              <w:t> </w:t>
            </w:r>
          </w:p>
        </w:tc>
        <w:tc>
          <w:tcPr>
            <w:tcW w:w="1574" w:type="dxa"/>
            <w:tcBorders>
              <w:top w:val="nil"/>
              <w:left w:val="nil"/>
              <w:bottom w:val="single" w:sz="4" w:space="0" w:color="auto"/>
              <w:right w:val="single" w:sz="4" w:space="0" w:color="auto"/>
            </w:tcBorders>
            <w:shd w:val="clear" w:color="000000" w:fill="DCE6F1"/>
            <w:noWrap/>
            <w:vAlign w:val="center"/>
            <w:hideMark/>
          </w:tcPr>
          <w:p w14:paraId="16126A44" w14:textId="77777777" w:rsidR="00E029D5" w:rsidRPr="00E029D5" w:rsidRDefault="00E029D5" w:rsidP="00E029D5">
            <w:pPr>
              <w:jc w:val="right"/>
              <w:rPr>
                <w:sz w:val="22"/>
                <w:szCs w:val="22"/>
              </w:rPr>
            </w:pPr>
            <w:r w:rsidRPr="00E029D5">
              <w:rPr>
                <w:sz w:val="22"/>
                <w:szCs w:val="22"/>
              </w:rPr>
              <w:t>0,677</w:t>
            </w:r>
          </w:p>
        </w:tc>
        <w:tc>
          <w:tcPr>
            <w:tcW w:w="1682" w:type="dxa"/>
            <w:tcBorders>
              <w:top w:val="nil"/>
              <w:left w:val="nil"/>
              <w:bottom w:val="single" w:sz="4" w:space="0" w:color="auto"/>
              <w:right w:val="single" w:sz="8" w:space="0" w:color="auto"/>
            </w:tcBorders>
            <w:shd w:val="clear" w:color="000000" w:fill="DCE6F1"/>
            <w:noWrap/>
            <w:vAlign w:val="center"/>
            <w:hideMark/>
          </w:tcPr>
          <w:p w14:paraId="5B837038" w14:textId="77777777" w:rsidR="00E029D5" w:rsidRPr="00E029D5" w:rsidRDefault="00E029D5" w:rsidP="00E029D5">
            <w:pPr>
              <w:jc w:val="right"/>
              <w:rPr>
                <w:sz w:val="22"/>
                <w:szCs w:val="22"/>
              </w:rPr>
            </w:pPr>
            <w:r w:rsidRPr="00E029D5">
              <w:rPr>
                <w:sz w:val="22"/>
                <w:szCs w:val="22"/>
              </w:rPr>
              <w:t>0,677</w:t>
            </w:r>
          </w:p>
        </w:tc>
      </w:tr>
      <w:tr w:rsidR="00E029D5" w:rsidRPr="00E029D5" w14:paraId="6B7990D7"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D9D2A58"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616E25AB" w14:textId="77777777" w:rsidR="00E029D5" w:rsidRPr="00E029D5" w:rsidRDefault="00E029D5" w:rsidP="00E029D5">
            <w:pPr>
              <w:ind w:firstLineChars="100" w:firstLine="220"/>
              <w:rPr>
                <w:sz w:val="22"/>
                <w:szCs w:val="22"/>
              </w:rPr>
            </w:pPr>
            <w:r w:rsidRPr="00E029D5">
              <w:rPr>
                <w:sz w:val="22"/>
                <w:szCs w:val="22"/>
              </w:rPr>
              <w:t>уголь бурый 3 БОМ</w:t>
            </w:r>
          </w:p>
        </w:tc>
        <w:tc>
          <w:tcPr>
            <w:tcW w:w="1540" w:type="dxa"/>
            <w:tcBorders>
              <w:top w:val="nil"/>
              <w:left w:val="nil"/>
              <w:bottom w:val="single" w:sz="4" w:space="0" w:color="auto"/>
              <w:right w:val="single" w:sz="4" w:space="0" w:color="auto"/>
            </w:tcBorders>
            <w:shd w:val="clear" w:color="000000" w:fill="FFFFFF"/>
            <w:vAlign w:val="center"/>
            <w:hideMark/>
          </w:tcPr>
          <w:p w14:paraId="59A7F7B2" w14:textId="77777777" w:rsidR="00E029D5" w:rsidRPr="00E029D5" w:rsidRDefault="00E029D5" w:rsidP="00E029D5">
            <w:pPr>
              <w:jc w:val="cente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1BD65B0E" w14:textId="77777777" w:rsidR="00E029D5" w:rsidRPr="00E029D5" w:rsidRDefault="00E029D5" w:rsidP="00E029D5">
            <w:pPr>
              <w:jc w:val="right"/>
              <w:rPr>
                <w:sz w:val="22"/>
                <w:szCs w:val="22"/>
              </w:rPr>
            </w:pPr>
            <w:r w:rsidRPr="00E029D5">
              <w:rPr>
                <w:sz w:val="22"/>
                <w:szCs w:val="22"/>
              </w:rPr>
              <w:t>0,670</w:t>
            </w:r>
          </w:p>
        </w:tc>
        <w:tc>
          <w:tcPr>
            <w:tcW w:w="1636" w:type="dxa"/>
            <w:tcBorders>
              <w:top w:val="nil"/>
              <w:left w:val="nil"/>
              <w:bottom w:val="single" w:sz="4" w:space="0" w:color="auto"/>
              <w:right w:val="single" w:sz="4" w:space="0" w:color="auto"/>
            </w:tcBorders>
            <w:shd w:val="clear" w:color="000000" w:fill="DCE6F1"/>
            <w:noWrap/>
            <w:vAlign w:val="center"/>
            <w:hideMark/>
          </w:tcPr>
          <w:p w14:paraId="096FF770" w14:textId="77777777" w:rsidR="00E029D5" w:rsidRPr="00E029D5" w:rsidRDefault="00E029D5" w:rsidP="00E029D5">
            <w:pPr>
              <w:rPr>
                <w:sz w:val="22"/>
                <w:szCs w:val="22"/>
              </w:rPr>
            </w:pPr>
            <w:r w:rsidRPr="00E029D5">
              <w:rPr>
                <w:sz w:val="22"/>
                <w:szCs w:val="22"/>
              </w:rPr>
              <w:t> </w:t>
            </w:r>
          </w:p>
        </w:tc>
        <w:tc>
          <w:tcPr>
            <w:tcW w:w="1574" w:type="dxa"/>
            <w:tcBorders>
              <w:top w:val="nil"/>
              <w:left w:val="nil"/>
              <w:bottom w:val="single" w:sz="4" w:space="0" w:color="auto"/>
              <w:right w:val="single" w:sz="4" w:space="0" w:color="auto"/>
            </w:tcBorders>
            <w:shd w:val="clear" w:color="000000" w:fill="DCE6F1"/>
            <w:noWrap/>
            <w:vAlign w:val="center"/>
            <w:hideMark/>
          </w:tcPr>
          <w:p w14:paraId="277444E0" w14:textId="77777777" w:rsidR="00E029D5" w:rsidRPr="00E029D5" w:rsidRDefault="00E029D5" w:rsidP="00E029D5">
            <w:pPr>
              <w:jc w:val="right"/>
              <w:rPr>
                <w:sz w:val="22"/>
                <w:szCs w:val="22"/>
              </w:rPr>
            </w:pPr>
            <w:r w:rsidRPr="00E029D5">
              <w:rPr>
                <w:sz w:val="22"/>
                <w:szCs w:val="22"/>
              </w:rPr>
              <w:t>0,677</w:t>
            </w:r>
          </w:p>
        </w:tc>
        <w:tc>
          <w:tcPr>
            <w:tcW w:w="1682" w:type="dxa"/>
            <w:tcBorders>
              <w:top w:val="nil"/>
              <w:left w:val="nil"/>
              <w:bottom w:val="single" w:sz="4" w:space="0" w:color="auto"/>
              <w:right w:val="single" w:sz="8" w:space="0" w:color="auto"/>
            </w:tcBorders>
            <w:shd w:val="clear" w:color="000000" w:fill="DCE6F1"/>
            <w:noWrap/>
            <w:vAlign w:val="center"/>
            <w:hideMark/>
          </w:tcPr>
          <w:p w14:paraId="32832044" w14:textId="77777777" w:rsidR="00E029D5" w:rsidRPr="00E029D5" w:rsidRDefault="00E029D5" w:rsidP="00E029D5">
            <w:pPr>
              <w:jc w:val="right"/>
              <w:rPr>
                <w:sz w:val="22"/>
                <w:szCs w:val="22"/>
              </w:rPr>
            </w:pPr>
            <w:r w:rsidRPr="00E029D5">
              <w:rPr>
                <w:sz w:val="22"/>
                <w:szCs w:val="22"/>
              </w:rPr>
              <w:t>0,677</w:t>
            </w:r>
          </w:p>
        </w:tc>
      </w:tr>
      <w:tr w:rsidR="00E029D5" w:rsidRPr="00E029D5" w14:paraId="23670937"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1B67487" w14:textId="77777777" w:rsidR="00E029D5" w:rsidRPr="00E029D5" w:rsidRDefault="00E029D5" w:rsidP="00E029D5">
            <w:pPr>
              <w:jc w:val="center"/>
              <w:rPr>
                <w:sz w:val="22"/>
                <w:szCs w:val="22"/>
              </w:rPr>
            </w:pPr>
            <w:r w:rsidRPr="00E029D5">
              <w:rPr>
                <w:sz w:val="22"/>
                <w:szCs w:val="22"/>
              </w:rPr>
              <w:t>3</w:t>
            </w:r>
          </w:p>
        </w:tc>
        <w:tc>
          <w:tcPr>
            <w:tcW w:w="5740" w:type="dxa"/>
            <w:tcBorders>
              <w:top w:val="nil"/>
              <w:left w:val="nil"/>
              <w:bottom w:val="single" w:sz="4" w:space="0" w:color="auto"/>
              <w:right w:val="single" w:sz="4" w:space="0" w:color="auto"/>
            </w:tcBorders>
            <w:shd w:val="clear" w:color="000000" w:fill="FFFFFF"/>
            <w:vAlign w:val="center"/>
            <w:hideMark/>
          </w:tcPr>
          <w:p w14:paraId="3FA13297" w14:textId="77777777" w:rsidR="00E029D5" w:rsidRPr="00E029D5" w:rsidRDefault="00E029D5" w:rsidP="00E029D5">
            <w:pPr>
              <w:rPr>
                <w:sz w:val="22"/>
                <w:szCs w:val="22"/>
              </w:rPr>
            </w:pPr>
            <w:r w:rsidRPr="00E029D5">
              <w:rPr>
                <w:sz w:val="22"/>
                <w:szCs w:val="22"/>
              </w:rPr>
              <w:t>Удельный расход натурального топлива, в т. ч.</w:t>
            </w:r>
          </w:p>
        </w:tc>
        <w:tc>
          <w:tcPr>
            <w:tcW w:w="1540" w:type="dxa"/>
            <w:tcBorders>
              <w:top w:val="nil"/>
              <w:left w:val="nil"/>
              <w:bottom w:val="single" w:sz="4" w:space="0" w:color="auto"/>
              <w:right w:val="single" w:sz="4" w:space="0" w:color="auto"/>
            </w:tcBorders>
            <w:shd w:val="clear" w:color="000000" w:fill="FFFFFF"/>
            <w:vAlign w:val="center"/>
            <w:hideMark/>
          </w:tcPr>
          <w:p w14:paraId="261E92A4" w14:textId="77777777" w:rsidR="00E029D5" w:rsidRPr="00E029D5" w:rsidRDefault="00E029D5" w:rsidP="00E029D5">
            <w:pPr>
              <w:jc w:val="center"/>
              <w:rPr>
                <w:sz w:val="22"/>
                <w:szCs w:val="22"/>
              </w:rPr>
            </w:pPr>
            <w:r w:rsidRPr="00E029D5">
              <w:rPr>
                <w:sz w:val="22"/>
                <w:szCs w:val="22"/>
              </w:rPr>
              <w:t>кг/Гкал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7DEC5180" w14:textId="77777777" w:rsidR="00E029D5" w:rsidRPr="00E029D5" w:rsidRDefault="00E029D5" w:rsidP="00E029D5">
            <w:pPr>
              <w:jc w:val="right"/>
              <w:rPr>
                <w:sz w:val="22"/>
                <w:szCs w:val="22"/>
              </w:rPr>
            </w:pPr>
            <w:r w:rsidRPr="00E029D5">
              <w:rPr>
                <w:sz w:val="22"/>
                <w:szCs w:val="22"/>
              </w:rPr>
              <w:t>314,55</w:t>
            </w:r>
          </w:p>
        </w:tc>
        <w:tc>
          <w:tcPr>
            <w:tcW w:w="1636" w:type="dxa"/>
            <w:tcBorders>
              <w:top w:val="nil"/>
              <w:left w:val="nil"/>
              <w:bottom w:val="single" w:sz="4" w:space="0" w:color="auto"/>
              <w:right w:val="single" w:sz="4" w:space="0" w:color="auto"/>
            </w:tcBorders>
            <w:shd w:val="clear" w:color="000000" w:fill="DCE6F1"/>
            <w:noWrap/>
            <w:vAlign w:val="center"/>
            <w:hideMark/>
          </w:tcPr>
          <w:p w14:paraId="6DFF96FB" w14:textId="77777777" w:rsidR="00E029D5" w:rsidRPr="00E029D5" w:rsidRDefault="00E029D5" w:rsidP="00E029D5">
            <w:pPr>
              <w:jc w:val="right"/>
              <w:rPr>
                <w:sz w:val="22"/>
                <w:szCs w:val="22"/>
              </w:rPr>
            </w:pPr>
            <w:r w:rsidRPr="00E029D5">
              <w:rPr>
                <w:sz w:val="22"/>
                <w:szCs w:val="22"/>
              </w:rPr>
              <w:t>319,38</w:t>
            </w:r>
          </w:p>
        </w:tc>
        <w:tc>
          <w:tcPr>
            <w:tcW w:w="1574" w:type="dxa"/>
            <w:tcBorders>
              <w:top w:val="nil"/>
              <w:left w:val="nil"/>
              <w:bottom w:val="single" w:sz="4" w:space="0" w:color="auto"/>
              <w:right w:val="single" w:sz="4" w:space="0" w:color="auto"/>
            </w:tcBorders>
            <w:shd w:val="clear" w:color="000000" w:fill="DCE6F1"/>
            <w:noWrap/>
            <w:vAlign w:val="center"/>
            <w:hideMark/>
          </w:tcPr>
          <w:p w14:paraId="01500237" w14:textId="77777777" w:rsidR="00E029D5" w:rsidRPr="00E029D5" w:rsidRDefault="00E029D5" w:rsidP="00E029D5">
            <w:pPr>
              <w:jc w:val="right"/>
              <w:rPr>
                <w:sz w:val="22"/>
                <w:szCs w:val="22"/>
              </w:rPr>
            </w:pPr>
            <w:r w:rsidRPr="00E029D5">
              <w:rPr>
                <w:sz w:val="22"/>
                <w:szCs w:val="22"/>
              </w:rPr>
              <w:t>319,38</w:t>
            </w:r>
          </w:p>
        </w:tc>
        <w:tc>
          <w:tcPr>
            <w:tcW w:w="1682" w:type="dxa"/>
            <w:tcBorders>
              <w:top w:val="nil"/>
              <w:left w:val="nil"/>
              <w:bottom w:val="single" w:sz="4" w:space="0" w:color="auto"/>
              <w:right w:val="single" w:sz="8" w:space="0" w:color="auto"/>
            </w:tcBorders>
            <w:shd w:val="clear" w:color="000000" w:fill="DCE6F1"/>
            <w:noWrap/>
            <w:vAlign w:val="center"/>
            <w:hideMark/>
          </w:tcPr>
          <w:p w14:paraId="7571A22A" w14:textId="77777777" w:rsidR="00E029D5" w:rsidRPr="00E029D5" w:rsidRDefault="00E029D5" w:rsidP="00E029D5">
            <w:pPr>
              <w:rPr>
                <w:color w:val="FF0000"/>
                <w:sz w:val="22"/>
                <w:szCs w:val="22"/>
              </w:rPr>
            </w:pPr>
            <w:r w:rsidRPr="00E029D5">
              <w:rPr>
                <w:color w:val="FF0000"/>
                <w:sz w:val="22"/>
                <w:szCs w:val="22"/>
              </w:rPr>
              <w:t> </w:t>
            </w:r>
          </w:p>
        </w:tc>
      </w:tr>
      <w:tr w:rsidR="00E029D5" w:rsidRPr="00E029D5" w14:paraId="502A8003"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2D94DD6"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258BCFD4" w14:textId="77777777" w:rsidR="00E029D5" w:rsidRPr="00E029D5" w:rsidRDefault="00E029D5" w:rsidP="00E029D5">
            <w:pPr>
              <w:ind w:firstLineChars="100" w:firstLine="220"/>
              <w:rPr>
                <w:sz w:val="22"/>
                <w:szCs w:val="22"/>
              </w:rPr>
            </w:pPr>
            <w:r w:rsidRPr="00E029D5">
              <w:rPr>
                <w:sz w:val="22"/>
                <w:szCs w:val="22"/>
              </w:rPr>
              <w:t>уголь каменный ДР</w:t>
            </w:r>
          </w:p>
        </w:tc>
        <w:tc>
          <w:tcPr>
            <w:tcW w:w="1540" w:type="dxa"/>
            <w:tcBorders>
              <w:top w:val="nil"/>
              <w:left w:val="nil"/>
              <w:bottom w:val="single" w:sz="4" w:space="0" w:color="auto"/>
              <w:right w:val="single" w:sz="4" w:space="0" w:color="auto"/>
            </w:tcBorders>
            <w:shd w:val="clear" w:color="000000" w:fill="FFFFFF"/>
            <w:vAlign w:val="center"/>
            <w:hideMark/>
          </w:tcPr>
          <w:p w14:paraId="7FB0BD9F" w14:textId="77777777" w:rsidR="00E029D5" w:rsidRPr="00E029D5" w:rsidRDefault="00E029D5" w:rsidP="00E029D5">
            <w:pPr>
              <w:jc w:val="center"/>
              <w:rPr>
                <w:sz w:val="22"/>
                <w:szCs w:val="22"/>
              </w:rPr>
            </w:pPr>
            <w:r w:rsidRPr="00E029D5">
              <w:rPr>
                <w:sz w:val="22"/>
                <w:szCs w:val="22"/>
              </w:rPr>
              <w:t>кг/Гкал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3A677326" w14:textId="77777777" w:rsidR="00E029D5" w:rsidRPr="00E029D5" w:rsidRDefault="00E029D5" w:rsidP="00E029D5">
            <w:pPr>
              <w:jc w:val="right"/>
              <w:rPr>
                <w:sz w:val="22"/>
                <w:szCs w:val="22"/>
              </w:rPr>
            </w:pPr>
            <w:r w:rsidRPr="00E029D5">
              <w:rPr>
                <w:sz w:val="22"/>
                <w:szCs w:val="22"/>
              </w:rPr>
              <w:t>309,29</w:t>
            </w:r>
          </w:p>
        </w:tc>
        <w:tc>
          <w:tcPr>
            <w:tcW w:w="1636" w:type="dxa"/>
            <w:tcBorders>
              <w:top w:val="single" w:sz="4" w:space="0" w:color="auto"/>
              <w:left w:val="nil"/>
              <w:bottom w:val="single" w:sz="4" w:space="0" w:color="auto"/>
              <w:right w:val="single" w:sz="4" w:space="0" w:color="auto"/>
            </w:tcBorders>
            <w:shd w:val="clear" w:color="000000" w:fill="DCE6F1"/>
            <w:noWrap/>
            <w:vAlign w:val="center"/>
            <w:hideMark/>
          </w:tcPr>
          <w:p w14:paraId="2DB95258" w14:textId="77777777" w:rsidR="00E029D5" w:rsidRPr="00E029D5" w:rsidRDefault="00E029D5" w:rsidP="00E029D5">
            <w:pPr>
              <w:jc w:val="right"/>
              <w:rPr>
                <w:sz w:val="22"/>
                <w:szCs w:val="22"/>
              </w:rPr>
            </w:pPr>
            <w:r w:rsidRPr="00E029D5">
              <w:rPr>
                <w:sz w:val="22"/>
                <w:szCs w:val="22"/>
              </w:rPr>
              <w:t>309,26</w:t>
            </w:r>
          </w:p>
        </w:tc>
        <w:tc>
          <w:tcPr>
            <w:tcW w:w="1574" w:type="dxa"/>
            <w:tcBorders>
              <w:top w:val="nil"/>
              <w:left w:val="nil"/>
              <w:bottom w:val="single" w:sz="4" w:space="0" w:color="auto"/>
              <w:right w:val="single" w:sz="4" w:space="0" w:color="auto"/>
            </w:tcBorders>
            <w:shd w:val="clear" w:color="000000" w:fill="DCE6F1"/>
            <w:noWrap/>
            <w:vAlign w:val="center"/>
            <w:hideMark/>
          </w:tcPr>
          <w:p w14:paraId="3998D622" w14:textId="77777777" w:rsidR="00E029D5" w:rsidRPr="00E029D5" w:rsidRDefault="00E029D5" w:rsidP="00E029D5">
            <w:pPr>
              <w:jc w:val="right"/>
              <w:rPr>
                <w:sz w:val="22"/>
                <w:szCs w:val="22"/>
              </w:rPr>
            </w:pPr>
            <w:r w:rsidRPr="00E029D5">
              <w:rPr>
                <w:sz w:val="22"/>
                <w:szCs w:val="22"/>
              </w:rPr>
              <w:t>319,38</w:t>
            </w:r>
          </w:p>
        </w:tc>
        <w:tc>
          <w:tcPr>
            <w:tcW w:w="1682" w:type="dxa"/>
            <w:tcBorders>
              <w:top w:val="nil"/>
              <w:left w:val="nil"/>
              <w:bottom w:val="single" w:sz="4" w:space="0" w:color="auto"/>
              <w:right w:val="single" w:sz="8" w:space="0" w:color="auto"/>
            </w:tcBorders>
            <w:shd w:val="clear" w:color="000000" w:fill="DCE6F1"/>
            <w:noWrap/>
            <w:vAlign w:val="center"/>
            <w:hideMark/>
          </w:tcPr>
          <w:p w14:paraId="375B99DD" w14:textId="77777777" w:rsidR="00E029D5" w:rsidRPr="00E029D5" w:rsidRDefault="00E029D5" w:rsidP="00E029D5">
            <w:pPr>
              <w:jc w:val="right"/>
              <w:rPr>
                <w:color w:val="FF0000"/>
                <w:sz w:val="22"/>
                <w:szCs w:val="22"/>
              </w:rPr>
            </w:pPr>
            <w:r w:rsidRPr="00E029D5">
              <w:rPr>
                <w:color w:val="FF0000"/>
                <w:sz w:val="22"/>
                <w:szCs w:val="22"/>
              </w:rPr>
              <w:t>10,12</w:t>
            </w:r>
          </w:p>
        </w:tc>
      </w:tr>
      <w:tr w:rsidR="00E029D5" w:rsidRPr="00E029D5" w14:paraId="087F6EEF"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97DCCEF"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3A2B9822" w14:textId="77777777" w:rsidR="00E029D5" w:rsidRPr="00E029D5" w:rsidRDefault="00E029D5" w:rsidP="00E029D5">
            <w:pPr>
              <w:ind w:firstLineChars="100" w:firstLine="220"/>
              <w:rPr>
                <w:sz w:val="22"/>
                <w:szCs w:val="22"/>
              </w:rPr>
            </w:pPr>
            <w:r w:rsidRPr="00E029D5">
              <w:rPr>
                <w:sz w:val="22"/>
                <w:szCs w:val="22"/>
              </w:rPr>
              <w:t>уголь бурый 3 БОМ</w:t>
            </w:r>
          </w:p>
        </w:tc>
        <w:tc>
          <w:tcPr>
            <w:tcW w:w="1540" w:type="dxa"/>
            <w:tcBorders>
              <w:top w:val="nil"/>
              <w:left w:val="nil"/>
              <w:bottom w:val="single" w:sz="4" w:space="0" w:color="auto"/>
              <w:right w:val="single" w:sz="4" w:space="0" w:color="auto"/>
            </w:tcBorders>
            <w:shd w:val="clear" w:color="000000" w:fill="FFFFFF"/>
            <w:vAlign w:val="center"/>
            <w:hideMark/>
          </w:tcPr>
          <w:p w14:paraId="357829BE" w14:textId="77777777" w:rsidR="00E029D5" w:rsidRPr="00E029D5" w:rsidRDefault="00E029D5" w:rsidP="00E029D5">
            <w:pPr>
              <w:jc w:val="center"/>
              <w:rPr>
                <w:sz w:val="22"/>
                <w:szCs w:val="22"/>
              </w:rPr>
            </w:pPr>
            <w:r w:rsidRPr="00E029D5">
              <w:rPr>
                <w:sz w:val="22"/>
                <w:szCs w:val="22"/>
              </w:rPr>
              <w:t>кг/Гкал</w:t>
            </w:r>
          </w:p>
        </w:tc>
        <w:tc>
          <w:tcPr>
            <w:tcW w:w="1636" w:type="dxa"/>
            <w:tcBorders>
              <w:top w:val="nil"/>
              <w:left w:val="nil"/>
              <w:bottom w:val="single" w:sz="4" w:space="0" w:color="auto"/>
              <w:right w:val="single" w:sz="4" w:space="0" w:color="auto"/>
            </w:tcBorders>
            <w:shd w:val="clear" w:color="000000" w:fill="DCE6F1"/>
            <w:noWrap/>
            <w:vAlign w:val="center"/>
            <w:hideMark/>
          </w:tcPr>
          <w:p w14:paraId="5DE62C3F" w14:textId="77777777" w:rsidR="00E029D5" w:rsidRPr="00E029D5" w:rsidRDefault="00E029D5" w:rsidP="00E029D5">
            <w:pPr>
              <w:jc w:val="right"/>
              <w:rPr>
                <w:color w:val="FF0000"/>
                <w:sz w:val="22"/>
                <w:szCs w:val="22"/>
              </w:rPr>
            </w:pPr>
            <w:r w:rsidRPr="00E029D5">
              <w:rPr>
                <w:color w:val="FF0000"/>
                <w:sz w:val="22"/>
                <w:szCs w:val="22"/>
              </w:rPr>
              <w:t>323,13</w:t>
            </w:r>
          </w:p>
        </w:tc>
        <w:tc>
          <w:tcPr>
            <w:tcW w:w="1636" w:type="dxa"/>
            <w:tcBorders>
              <w:top w:val="nil"/>
              <w:left w:val="nil"/>
              <w:bottom w:val="single" w:sz="4" w:space="0" w:color="auto"/>
              <w:right w:val="single" w:sz="4" w:space="0" w:color="auto"/>
            </w:tcBorders>
            <w:shd w:val="clear" w:color="000000" w:fill="DCE6F1"/>
            <w:noWrap/>
            <w:vAlign w:val="center"/>
            <w:hideMark/>
          </w:tcPr>
          <w:p w14:paraId="623C5F00" w14:textId="77777777" w:rsidR="00E029D5" w:rsidRPr="00E029D5" w:rsidRDefault="00E029D5" w:rsidP="00E029D5">
            <w:pPr>
              <w:jc w:val="right"/>
              <w:rPr>
                <w:sz w:val="22"/>
                <w:szCs w:val="22"/>
              </w:rPr>
            </w:pPr>
            <w:r w:rsidRPr="00E029D5">
              <w:rPr>
                <w:sz w:val="22"/>
                <w:szCs w:val="22"/>
              </w:rPr>
              <w:t>323,10</w:t>
            </w:r>
          </w:p>
        </w:tc>
        <w:tc>
          <w:tcPr>
            <w:tcW w:w="1574" w:type="dxa"/>
            <w:tcBorders>
              <w:top w:val="nil"/>
              <w:left w:val="nil"/>
              <w:bottom w:val="single" w:sz="4" w:space="0" w:color="auto"/>
              <w:right w:val="single" w:sz="4" w:space="0" w:color="auto"/>
            </w:tcBorders>
            <w:shd w:val="clear" w:color="000000" w:fill="DCE6F1"/>
            <w:noWrap/>
            <w:vAlign w:val="center"/>
            <w:hideMark/>
          </w:tcPr>
          <w:p w14:paraId="41157557" w14:textId="77777777" w:rsidR="00E029D5" w:rsidRPr="00E029D5" w:rsidRDefault="00E029D5" w:rsidP="00E029D5">
            <w:pPr>
              <w:jc w:val="right"/>
              <w:rPr>
                <w:color w:val="FF0000"/>
                <w:sz w:val="22"/>
                <w:szCs w:val="22"/>
              </w:rPr>
            </w:pPr>
            <w:r w:rsidRPr="00E029D5">
              <w:rPr>
                <w:color w:val="FF0000"/>
                <w:sz w:val="22"/>
                <w:szCs w:val="22"/>
              </w:rPr>
              <w:t>319,38</w:t>
            </w:r>
          </w:p>
        </w:tc>
        <w:tc>
          <w:tcPr>
            <w:tcW w:w="1682" w:type="dxa"/>
            <w:tcBorders>
              <w:top w:val="nil"/>
              <w:left w:val="nil"/>
              <w:bottom w:val="single" w:sz="4" w:space="0" w:color="auto"/>
              <w:right w:val="single" w:sz="8" w:space="0" w:color="auto"/>
            </w:tcBorders>
            <w:shd w:val="clear" w:color="000000" w:fill="DCE6F1"/>
            <w:noWrap/>
            <w:vAlign w:val="center"/>
            <w:hideMark/>
          </w:tcPr>
          <w:p w14:paraId="6F436B7C" w14:textId="77777777" w:rsidR="00E029D5" w:rsidRPr="00E029D5" w:rsidRDefault="00E029D5" w:rsidP="00E029D5">
            <w:pPr>
              <w:jc w:val="right"/>
              <w:rPr>
                <w:color w:val="FF0000"/>
                <w:sz w:val="22"/>
                <w:szCs w:val="22"/>
              </w:rPr>
            </w:pPr>
            <w:r w:rsidRPr="00E029D5">
              <w:rPr>
                <w:color w:val="FF0000"/>
                <w:sz w:val="22"/>
                <w:szCs w:val="22"/>
              </w:rPr>
              <w:t>-3,72</w:t>
            </w:r>
          </w:p>
        </w:tc>
      </w:tr>
      <w:tr w:rsidR="00E029D5" w:rsidRPr="00E029D5" w14:paraId="34AD6441"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BCF761B" w14:textId="77777777" w:rsidR="00E029D5" w:rsidRPr="00E029D5" w:rsidRDefault="00E029D5" w:rsidP="00E029D5">
            <w:pPr>
              <w:jc w:val="center"/>
              <w:rPr>
                <w:sz w:val="22"/>
                <w:szCs w:val="22"/>
              </w:rPr>
            </w:pPr>
            <w:r w:rsidRPr="00E029D5">
              <w:rPr>
                <w:sz w:val="22"/>
                <w:szCs w:val="22"/>
              </w:rPr>
              <w:t>4</w:t>
            </w:r>
          </w:p>
        </w:tc>
        <w:tc>
          <w:tcPr>
            <w:tcW w:w="5740" w:type="dxa"/>
            <w:tcBorders>
              <w:top w:val="nil"/>
              <w:left w:val="nil"/>
              <w:bottom w:val="single" w:sz="4" w:space="0" w:color="auto"/>
              <w:right w:val="single" w:sz="4" w:space="0" w:color="auto"/>
            </w:tcBorders>
            <w:shd w:val="clear" w:color="000000" w:fill="FFFFFF"/>
            <w:vAlign w:val="center"/>
            <w:hideMark/>
          </w:tcPr>
          <w:p w14:paraId="00F2B4E4" w14:textId="77777777" w:rsidR="00E029D5" w:rsidRPr="00E029D5" w:rsidRDefault="00E029D5" w:rsidP="00E029D5">
            <w:pPr>
              <w:rPr>
                <w:sz w:val="22"/>
                <w:szCs w:val="22"/>
              </w:rPr>
            </w:pPr>
            <w:r w:rsidRPr="00E029D5">
              <w:rPr>
                <w:sz w:val="22"/>
                <w:szCs w:val="22"/>
              </w:rPr>
              <w:t>Естественная убыль натурального топлива, всего, в т. ч.</w:t>
            </w:r>
          </w:p>
        </w:tc>
        <w:tc>
          <w:tcPr>
            <w:tcW w:w="1540" w:type="dxa"/>
            <w:tcBorders>
              <w:top w:val="nil"/>
              <w:left w:val="nil"/>
              <w:bottom w:val="single" w:sz="4" w:space="0" w:color="auto"/>
              <w:right w:val="single" w:sz="4" w:space="0" w:color="auto"/>
            </w:tcBorders>
            <w:shd w:val="clear" w:color="000000" w:fill="FFFFFF"/>
            <w:vAlign w:val="center"/>
            <w:hideMark/>
          </w:tcPr>
          <w:p w14:paraId="7A124273" w14:textId="77777777" w:rsidR="00E029D5" w:rsidRPr="00E029D5" w:rsidRDefault="00E029D5" w:rsidP="00E029D5">
            <w:pPr>
              <w:jc w:val="cente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298C3BC1" w14:textId="77777777" w:rsidR="00E029D5" w:rsidRPr="00E029D5" w:rsidRDefault="00E029D5" w:rsidP="00E029D5">
            <w:pPr>
              <w:rPr>
                <w:color w:val="FF0000"/>
                <w:sz w:val="22"/>
                <w:szCs w:val="22"/>
              </w:rPr>
            </w:pPr>
            <w:r w:rsidRPr="00E029D5">
              <w:rPr>
                <w:color w:val="FF0000"/>
                <w:sz w:val="22"/>
                <w:szCs w:val="22"/>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03DD1171" w14:textId="77777777" w:rsidR="00E029D5" w:rsidRPr="00E029D5" w:rsidRDefault="00E029D5" w:rsidP="00E029D5">
            <w:pPr>
              <w:rPr>
                <w:color w:val="FF0000"/>
                <w:sz w:val="22"/>
                <w:szCs w:val="22"/>
              </w:rPr>
            </w:pPr>
            <w:r w:rsidRPr="00E029D5">
              <w:rPr>
                <w:color w:val="FF0000"/>
                <w:sz w:val="22"/>
                <w:szCs w:val="22"/>
              </w:rPr>
              <w:t> </w:t>
            </w:r>
          </w:p>
        </w:tc>
        <w:tc>
          <w:tcPr>
            <w:tcW w:w="1574" w:type="dxa"/>
            <w:tcBorders>
              <w:top w:val="nil"/>
              <w:left w:val="nil"/>
              <w:bottom w:val="single" w:sz="4" w:space="0" w:color="auto"/>
              <w:right w:val="single" w:sz="4" w:space="0" w:color="auto"/>
            </w:tcBorders>
            <w:shd w:val="clear" w:color="000000" w:fill="DCE6F1"/>
            <w:noWrap/>
            <w:vAlign w:val="center"/>
            <w:hideMark/>
          </w:tcPr>
          <w:p w14:paraId="52F2C39D" w14:textId="77777777" w:rsidR="00E029D5" w:rsidRPr="00E029D5" w:rsidRDefault="00E029D5" w:rsidP="00E029D5">
            <w:pPr>
              <w:rPr>
                <w:color w:val="FF0000"/>
                <w:sz w:val="22"/>
                <w:szCs w:val="22"/>
              </w:rPr>
            </w:pPr>
            <w:r w:rsidRPr="00E029D5">
              <w:rPr>
                <w:color w:val="FF0000"/>
                <w:sz w:val="22"/>
                <w:szCs w:val="22"/>
              </w:rPr>
              <w:t> </w:t>
            </w:r>
          </w:p>
        </w:tc>
        <w:tc>
          <w:tcPr>
            <w:tcW w:w="1682" w:type="dxa"/>
            <w:tcBorders>
              <w:top w:val="nil"/>
              <w:left w:val="nil"/>
              <w:bottom w:val="single" w:sz="4" w:space="0" w:color="auto"/>
              <w:right w:val="single" w:sz="8" w:space="0" w:color="auto"/>
            </w:tcBorders>
            <w:shd w:val="clear" w:color="000000" w:fill="DCE6F1"/>
            <w:noWrap/>
            <w:vAlign w:val="center"/>
            <w:hideMark/>
          </w:tcPr>
          <w:p w14:paraId="46473447" w14:textId="77777777" w:rsidR="00E029D5" w:rsidRPr="00E029D5" w:rsidRDefault="00E029D5" w:rsidP="00E029D5">
            <w:pPr>
              <w:jc w:val="right"/>
              <w:rPr>
                <w:color w:val="FF0000"/>
                <w:sz w:val="22"/>
                <w:szCs w:val="22"/>
              </w:rPr>
            </w:pPr>
            <w:r w:rsidRPr="00E029D5">
              <w:rPr>
                <w:color w:val="FF0000"/>
                <w:sz w:val="22"/>
                <w:szCs w:val="22"/>
              </w:rPr>
              <w:t>0,00</w:t>
            </w:r>
          </w:p>
        </w:tc>
      </w:tr>
      <w:tr w:rsidR="00E029D5" w:rsidRPr="00E029D5" w14:paraId="3F331272" w14:textId="77777777" w:rsidTr="00BD168F">
        <w:trPr>
          <w:trHeight w:val="6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AEBF0FE" w14:textId="77777777" w:rsidR="00E029D5" w:rsidRPr="00E029D5" w:rsidRDefault="00E029D5" w:rsidP="00E029D5">
            <w:pPr>
              <w:jc w:val="center"/>
              <w:rPr>
                <w:sz w:val="22"/>
                <w:szCs w:val="22"/>
              </w:rPr>
            </w:pPr>
            <w:r w:rsidRPr="00E029D5">
              <w:rPr>
                <w:sz w:val="22"/>
                <w:szCs w:val="22"/>
              </w:rPr>
              <w:lastRenderedPageBreak/>
              <w:t>5</w:t>
            </w:r>
          </w:p>
        </w:tc>
        <w:tc>
          <w:tcPr>
            <w:tcW w:w="5740" w:type="dxa"/>
            <w:tcBorders>
              <w:top w:val="nil"/>
              <w:left w:val="nil"/>
              <w:bottom w:val="single" w:sz="4" w:space="0" w:color="auto"/>
              <w:right w:val="single" w:sz="4" w:space="0" w:color="auto"/>
            </w:tcBorders>
            <w:shd w:val="clear" w:color="000000" w:fill="FFFFFF"/>
            <w:vAlign w:val="center"/>
            <w:hideMark/>
          </w:tcPr>
          <w:p w14:paraId="4889493E" w14:textId="77777777" w:rsidR="00E029D5" w:rsidRPr="00E029D5" w:rsidRDefault="00E029D5" w:rsidP="00E029D5">
            <w:pPr>
              <w:rPr>
                <w:sz w:val="22"/>
                <w:szCs w:val="22"/>
              </w:rPr>
            </w:pPr>
            <w:r w:rsidRPr="00E029D5">
              <w:rPr>
                <w:sz w:val="22"/>
                <w:szCs w:val="22"/>
              </w:rPr>
              <w:t>Расход натурального топлива с учётом естественной убыли и потерь, всего, в т. ч.</w:t>
            </w:r>
          </w:p>
        </w:tc>
        <w:tc>
          <w:tcPr>
            <w:tcW w:w="1540" w:type="dxa"/>
            <w:tcBorders>
              <w:top w:val="nil"/>
              <w:left w:val="nil"/>
              <w:bottom w:val="single" w:sz="4" w:space="0" w:color="auto"/>
              <w:right w:val="single" w:sz="4" w:space="0" w:color="auto"/>
            </w:tcBorders>
            <w:shd w:val="clear" w:color="000000" w:fill="FFFFFF"/>
            <w:vAlign w:val="center"/>
            <w:hideMark/>
          </w:tcPr>
          <w:p w14:paraId="55CBAADC" w14:textId="77777777" w:rsidR="00E029D5" w:rsidRPr="00E029D5" w:rsidRDefault="00E029D5" w:rsidP="00E029D5">
            <w:pPr>
              <w:jc w:val="center"/>
              <w:rPr>
                <w:sz w:val="22"/>
                <w:szCs w:val="22"/>
              </w:rPr>
            </w:pPr>
            <w:r w:rsidRPr="00E029D5">
              <w:rPr>
                <w:sz w:val="22"/>
                <w:szCs w:val="22"/>
              </w:rPr>
              <w:t>т</w:t>
            </w:r>
          </w:p>
        </w:tc>
        <w:tc>
          <w:tcPr>
            <w:tcW w:w="1636" w:type="dxa"/>
            <w:tcBorders>
              <w:top w:val="nil"/>
              <w:left w:val="nil"/>
              <w:bottom w:val="single" w:sz="4" w:space="0" w:color="auto"/>
              <w:right w:val="single" w:sz="4" w:space="0" w:color="auto"/>
            </w:tcBorders>
            <w:shd w:val="clear" w:color="000000" w:fill="DCE6F1"/>
            <w:noWrap/>
            <w:vAlign w:val="center"/>
            <w:hideMark/>
          </w:tcPr>
          <w:p w14:paraId="0166A3E0" w14:textId="77777777" w:rsidR="00E029D5" w:rsidRPr="00E029D5" w:rsidRDefault="00E029D5" w:rsidP="00E029D5">
            <w:pPr>
              <w:jc w:val="right"/>
              <w:rPr>
                <w:color w:val="FF0000"/>
                <w:sz w:val="22"/>
                <w:szCs w:val="22"/>
              </w:rPr>
            </w:pPr>
            <w:r w:rsidRPr="00E029D5">
              <w:rPr>
                <w:color w:val="FF0000"/>
                <w:sz w:val="22"/>
                <w:szCs w:val="22"/>
              </w:rPr>
              <w:t>23 298</w:t>
            </w:r>
          </w:p>
        </w:tc>
        <w:tc>
          <w:tcPr>
            <w:tcW w:w="1636" w:type="dxa"/>
            <w:tcBorders>
              <w:top w:val="nil"/>
              <w:left w:val="nil"/>
              <w:bottom w:val="single" w:sz="4" w:space="0" w:color="auto"/>
              <w:right w:val="single" w:sz="4" w:space="0" w:color="auto"/>
            </w:tcBorders>
            <w:shd w:val="clear" w:color="000000" w:fill="DCE6F1"/>
            <w:noWrap/>
            <w:vAlign w:val="center"/>
            <w:hideMark/>
          </w:tcPr>
          <w:p w14:paraId="59A975B5" w14:textId="77777777" w:rsidR="00E029D5" w:rsidRPr="00E029D5" w:rsidRDefault="00E029D5" w:rsidP="00E029D5">
            <w:pPr>
              <w:jc w:val="right"/>
              <w:rPr>
                <w:color w:val="FF0000"/>
                <w:sz w:val="22"/>
                <w:szCs w:val="22"/>
              </w:rPr>
            </w:pPr>
            <w:r w:rsidRPr="00E029D5">
              <w:rPr>
                <w:color w:val="FF0000"/>
                <w:sz w:val="22"/>
                <w:szCs w:val="22"/>
              </w:rPr>
              <w:t>23 665</w:t>
            </w:r>
          </w:p>
        </w:tc>
        <w:tc>
          <w:tcPr>
            <w:tcW w:w="1574" w:type="dxa"/>
            <w:tcBorders>
              <w:top w:val="nil"/>
              <w:left w:val="nil"/>
              <w:bottom w:val="single" w:sz="4" w:space="0" w:color="auto"/>
              <w:right w:val="single" w:sz="4" w:space="0" w:color="auto"/>
            </w:tcBorders>
            <w:shd w:val="clear" w:color="000000" w:fill="DCE6F1"/>
            <w:noWrap/>
            <w:vAlign w:val="center"/>
            <w:hideMark/>
          </w:tcPr>
          <w:p w14:paraId="55157679" w14:textId="77777777" w:rsidR="00E029D5" w:rsidRPr="00E029D5" w:rsidRDefault="00E029D5" w:rsidP="00E029D5">
            <w:pPr>
              <w:jc w:val="right"/>
              <w:rPr>
                <w:color w:val="FF0000"/>
                <w:sz w:val="22"/>
                <w:szCs w:val="22"/>
              </w:rPr>
            </w:pPr>
            <w:r w:rsidRPr="00E029D5">
              <w:rPr>
                <w:color w:val="FF0000"/>
                <w:sz w:val="22"/>
                <w:szCs w:val="22"/>
              </w:rPr>
              <w:t>23 665</w:t>
            </w:r>
          </w:p>
        </w:tc>
        <w:tc>
          <w:tcPr>
            <w:tcW w:w="1682" w:type="dxa"/>
            <w:tcBorders>
              <w:top w:val="nil"/>
              <w:left w:val="nil"/>
              <w:bottom w:val="single" w:sz="4" w:space="0" w:color="auto"/>
              <w:right w:val="single" w:sz="8" w:space="0" w:color="auto"/>
            </w:tcBorders>
            <w:shd w:val="clear" w:color="000000" w:fill="DCE6F1"/>
            <w:noWrap/>
            <w:vAlign w:val="center"/>
            <w:hideMark/>
          </w:tcPr>
          <w:p w14:paraId="336EDD78" w14:textId="77777777" w:rsidR="00E029D5" w:rsidRPr="00E029D5" w:rsidRDefault="00E029D5" w:rsidP="00E029D5">
            <w:pPr>
              <w:jc w:val="right"/>
              <w:rPr>
                <w:color w:val="FF0000"/>
                <w:sz w:val="22"/>
                <w:szCs w:val="22"/>
              </w:rPr>
            </w:pPr>
            <w:r w:rsidRPr="00E029D5">
              <w:rPr>
                <w:color w:val="FF0000"/>
                <w:sz w:val="22"/>
                <w:szCs w:val="22"/>
              </w:rPr>
              <w:t>0</w:t>
            </w:r>
          </w:p>
        </w:tc>
      </w:tr>
      <w:tr w:rsidR="00E029D5" w:rsidRPr="00E029D5" w14:paraId="1A65F095"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5576EB1"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263E3686" w14:textId="77777777" w:rsidR="00E029D5" w:rsidRPr="00E029D5" w:rsidRDefault="00E029D5" w:rsidP="00E029D5">
            <w:pPr>
              <w:ind w:firstLineChars="100" w:firstLine="220"/>
              <w:rPr>
                <w:sz w:val="22"/>
                <w:szCs w:val="22"/>
              </w:rPr>
            </w:pPr>
            <w:r w:rsidRPr="00E029D5">
              <w:rPr>
                <w:sz w:val="22"/>
                <w:szCs w:val="22"/>
              </w:rPr>
              <w:t>уголь каменный ДР</w:t>
            </w:r>
          </w:p>
        </w:tc>
        <w:tc>
          <w:tcPr>
            <w:tcW w:w="1540" w:type="dxa"/>
            <w:tcBorders>
              <w:top w:val="nil"/>
              <w:left w:val="nil"/>
              <w:bottom w:val="single" w:sz="4" w:space="0" w:color="auto"/>
              <w:right w:val="single" w:sz="4" w:space="0" w:color="auto"/>
            </w:tcBorders>
            <w:shd w:val="clear" w:color="000000" w:fill="FFFFFF"/>
            <w:vAlign w:val="center"/>
            <w:hideMark/>
          </w:tcPr>
          <w:p w14:paraId="3BBE6B53" w14:textId="77777777" w:rsidR="00E029D5" w:rsidRPr="00E029D5" w:rsidRDefault="00E029D5" w:rsidP="00E029D5">
            <w:pPr>
              <w:jc w:val="center"/>
              <w:rPr>
                <w:sz w:val="22"/>
                <w:szCs w:val="22"/>
              </w:rPr>
            </w:pPr>
            <w:r w:rsidRPr="00E029D5">
              <w:rPr>
                <w:sz w:val="22"/>
                <w:szCs w:val="22"/>
              </w:rPr>
              <w:t>т</w:t>
            </w:r>
          </w:p>
        </w:tc>
        <w:tc>
          <w:tcPr>
            <w:tcW w:w="1636" w:type="dxa"/>
            <w:tcBorders>
              <w:top w:val="nil"/>
              <w:left w:val="nil"/>
              <w:bottom w:val="single" w:sz="4" w:space="0" w:color="auto"/>
              <w:right w:val="single" w:sz="4" w:space="0" w:color="auto"/>
            </w:tcBorders>
            <w:shd w:val="clear" w:color="000000" w:fill="DCE6F1"/>
            <w:noWrap/>
            <w:vAlign w:val="center"/>
            <w:hideMark/>
          </w:tcPr>
          <w:p w14:paraId="13283548" w14:textId="77777777" w:rsidR="00E029D5" w:rsidRPr="00E029D5" w:rsidRDefault="00E029D5" w:rsidP="00E029D5">
            <w:pPr>
              <w:jc w:val="right"/>
              <w:rPr>
                <w:sz w:val="22"/>
                <w:szCs w:val="22"/>
              </w:rPr>
            </w:pPr>
            <w:r w:rsidRPr="00E029D5">
              <w:rPr>
                <w:sz w:val="22"/>
                <w:szCs w:val="22"/>
              </w:rPr>
              <w:t>14 444</w:t>
            </w:r>
          </w:p>
        </w:tc>
        <w:tc>
          <w:tcPr>
            <w:tcW w:w="1636" w:type="dxa"/>
            <w:tcBorders>
              <w:top w:val="nil"/>
              <w:left w:val="nil"/>
              <w:bottom w:val="single" w:sz="4" w:space="0" w:color="auto"/>
              <w:right w:val="single" w:sz="4" w:space="0" w:color="auto"/>
            </w:tcBorders>
            <w:shd w:val="clear" w:color="000000" w:fill="DCE6F1"/>
            <w:noWrap/>
            <w:vAlign w:val="center"/>
            <w:hideMark/>
          </w:tcPr>
          <w:p w14:paraId="0890D4BD" w14:textId="77777777" w:rsidR="00E029D5" w:rsidRPr="00E029D5" w:rsidRDefault="00E029D5" w:rsidP="00E029D5">
            <w:pPr>
              <w:jc w:val="right"/>
              <w:rPr>
                <w:sz w:val="22"/>
                <w:szCs w:val="22"/>
              </w:rPr>
            </w:pPr>
            <w:r w:rsidRPr="00E029D5">
              <w:rPr>
                <w:sz w:val="22"/>
                <w:szCs w:val="22"/>
              </w:rPr>
              <w:t>14 915</w:t>
            </w:r>
          </w:p>
        </w:tc>
        <w:tc>
          <w:tcPr>
            <w:tcW w:w="1574" w:type="dxa"/>
            <w:tcBorders>
              <w:top w:val="nil"/>
              <w:left w:val="nil"/>
              <w:bottom w:val="single" w:sz="4" w:space="0" w:color="auto"/>
              <w:right w:val="single" w:sz="4" w:space="0" w:color="auto"/>
            </w:tcBorders>
            <w:shd w:val="clear" w:color="000000" w:fill="DCE6F1"/>
            <w:noWrap/>
            <w:vAlign w:val="center"/>
            <w:hideMark/>
          </w:tcPr>
          <w:p w14:paraId="373E1860" w14:textId="77777777" w:rsidR="00E029D5" w:rsidRPr="00E029D5" w:rsidRDefault="00E029D5" w:rsidP="00E029D5">
            <w:pPr>
              <w:jc w:val="right"/>
              <w:rPr>
                <w:sz w:val="22"/>
                <w:szCs w:val="22"/>
              </w:rPr>
            </w:pPr>
            <w:r w:rsidRPr="00E029D5">
              <w:rPr>
                <w:sz w:val="22"/>
                <w:szCs w:val="22"/>
              </w:rPr>
              <w:t>14 915</w:t>
            </w:r>
          </w:p>
        </w:tc>
        <w:tc>
          <w:tcPr>
            <w:tcW w:w="1682" w:type="dxa"/>
            <w:tcBorders>
              <w:top w:val="nil"/>
              <w:left w:val="nil"/>
              <w:bottom w:val="single" w:sz="4" w:space="0" w:color="auto"/>
              <w:right w:val="single" w:sz="8" w:space="0" w:color="auto"/>
            </w:tcBorders>
            <w:shd w:val="clear" w:color="000000" w:fill="DCE6F1"/>
            <w:noWrap/>
            <w:vAlign w:val="center"/>
            <w:hideMark/>
          </w:tcPr>
          <w:p w14:paraId="6439D9D0" w14:textId="77777777" w:rsidR="00E029D5" w:rsidRPr="00E029D5" w:rsidRDefault="00E029D5" w:rsidP="00E029D5">
            <w:pPr>
              <w:jc w:val="right"/>
              <w:rPr>
                <w:color w:val="FF0000"/>
                <w:sz w:val="22"/>
                <w:szCs w:val="22"/>
              </w:rPr>
            </w:pPr>
            <w:r w:rsidRPr="00E029D5">
              <w:rPr>
                <w:color w:val="FF0000"/>
                <w:sz w:val="22"/>
                <w:szCs w:val="22"/>
              </w:rPr>
              <w:t>0</w:t>
            </w:r>
          </w:p>
        </w:tc>
      </w:tr>
      <w:tr w:rsidR="00E029D5" w:rsidRPr="00E029D5" w14:paraId="67258F23"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3CB4CCF"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394E8262" w14:textId="77777777" w:rsidR="00E029D5" w:rsidRPr="00E029D5" w:rsidRDefault="00E029D5" w:rsidP="00E029D5">
            <w:pPr>
              <w:ind w:firstLineChars="100" w:firstLine="220"/>
              <w:rPr>
                <w:sz w:val="22"/>
                <w:szCs w:val="22"/>
              </w:rPr>
            </w:pPr>
            <w:r w:rsidRPr="00E029D5">
              <w:rPr>
                <w:sz w:val="22"/>
                <w:szCs w:val="22"/>
              </w:rPr>
              <w:t>уголь бурый 3 БОМ</w:t>
            </w:r>
          </w:p>
        </w:tc>
        <w:tc>
          <w:tcPr>
            <w:tcW w:w="1540" w:type="dxa"/>
            <w:tcBorders>
              <w:top w:val="nil"/>
              <w:left w:val="nil"/>
              <w:bottom w:val="single" w:sz="4" w:space="0" w:color="auto"/>
              <w:right w:val="single" w:sz="4" w:space="0" w:color="auto"/>
            </w:tcBorders>
            <w:shd w:val="clear" w:color="000000" w:fill="FFFFFF"/>
            <w:vAlign w:val="center"/>
            <w:hideMark/>
          </w:tcPr>
          <w:p w14:paraId="13ECB3A2" w14:textId="77777777" w:rsidR="00E029D5" w:rsidRPr="00E029D5" w:rsidRDefault="00E029D5" w:rsidP="00E029D5">
            <w:pPr>
              <w:jc w:val="center"/>
              <w:rPr>
                <w:sz w:val="22"/>
                <w:szCs w:val="22"/>
              </w:rPr>
            </w:pPr>
            <w:r w:rsidRPr="00E029D5">
              <w:rPr>
                <w:sz w:val="22"/>
                <w:szCs w:val="22"/>
              </w:rPr>
              <w:t>т</w:t>
            </w:r>
          </w:p>
        </w:tc>
        <w:tc>
          <w:tcPr>
            <w:tcW w:w="1636" w:type="dxa"/>
            <w:tcBorders>
              <w:top w:val="nil"/>
              <w:left w:val="nil"/>
              <w:bottom w:val="single" w:sz="4" w:space="0" w:color="auto"/>
              <w:right w:val="single" w:sz="4" w:space="0" w:color="auto"/>
            </w:tcBorders>
            <w:shd w:val="clear" w:color="000000" w:fill="DCE6F1"/>
            <w:noWrap/>
            <w:vAlign w:val="center"/>
            <w:hideMark/>
          </w:tcPr>
          <w:p w14:paraId="7AB41302" w14:textId="77777777" w:rsidR="00E029D5" w:rsidRPr="00E029D5" w:rsidRDefault="00E029D5" w:rsidP="00E029D5">
            <w:pPr>
              <w:jc w:val="right"/>
              <w:rPr>
                <w:sz w:val="22"/>
                <w:szCs w:val="22"/>
              </w:rPr>
            </w:pPr>
            <w:r w:rsidRPr="00E029D5">
              <w:rPr>
                <w:sz w:val="22"/>
                <w:szCs w:val="22"/>
              </w:rPr>
              <w:t>8 854</w:t>
            </w:r>
          </w:p>
        </w:tc>
        <w:tc>
          <w:tcPr>
            <w:tcW w:w="1636" w:type="dxa"/>
            <w:tcBorders>
              <w:top w:val="nil"/>
              <w:left w:val="nil"/>
              <w:bottom w:val="single" w:sz="4" w:space="0" w:color="auto"/>
              <w:right w:val="single" w:sz="4" w:space="0" w:color="auto"/>
            </w:tcBorders>
            <w:shd w:val="clear" w:color="000000" w:fill="DCE6F1"/>
            <w:noWrap/>
            <w:vAlign w:val="center"/>
            <w:hideMark/>
          </w:tcPr>
          <w:p w14:paraId="694A26AA" w14:textId="77777777" w:rsidR="00E029D5" w:rsidRPr="00E029D5" w:rsidRDefault="00E029D5" w:rsidP="00E029D5">
            <w:pPr>
              <w:jc w:val="right"/>
              <w:rPr>
                <w:sz w:val="22"/>
                <w:szCs w:val="22"/>
              </w:rPr>
            </w:pPr>
            <w:r w:rsidRPr="00E029D5">
              <w:rPr>
                <w:sz w:val="22"/>
                <w:szCs w:val="22"/>
              </w:rPr>
              <w:t>8 750</w:t>
            </w:r>
          </w:p>
        </w:tc>
        <w:tc>
          <w:tcPr>
            <w:tcW w:w="1574" w:type="dxa"/>
            <w:tcBorders>
              <w:top w:val="nil"/>
              <w:left w:val="nil"/>
              <w:bottom w:val="single" w:sz="4" w:space="0" w:color="auto"/>
              <w:right w:val="single" w:sz="4" w:space="0" w:color="auto"/>
            </w:tcBorders>
            <w:shd w:val="clear" w:color="000000" w:fill="DCE6F1"/>
            <w:noWrap/>
            <w:vAlign w:val="center"/>
            <w:hideMark/>
          </w:tcPr>
          <w:p w14:paraId="5CBA3A2C" w14:textId="77777777" w:rsidR="00E029D5" w:rsidRPr="00E029D5" w:rsidRDefault="00E029D5" w:rsidP="00E029D5">
            <w:pPr>
              <w:jc w:val="right"/>
              <w:rPr>
                <w:sz w:val="22"/>
                <w:szCs w:val="22"/>
              </w:rPr>
            </w:pPr>
            <w:r w:rsidRPr="00E029D5">
              <w:rPr>
                <w:sz w:val="22"/>
                <w:szCs w:val="22"/>
              </w:rPr>
              <w:t>8 750</w:t>
            </w:r>
          </w:p>
        </w:tc>
        <w:tc>
          <w:tcPr>
            <w:tcW w:w="1682" w:type="dxa"/>
            <w:tcBorders>
              <w:top w:val="nil"/>
              <w:left w:val="nil"/>
              <w:bottom w:val="single" w:sz="4" w:space="0" w:color="auto"/>
              <w:right w:val="single" w:sz="8" w:space="0" w:color="auto"/>
            </w:tcBorders>
            <w:shd w:val="clear" w:color="000000" w:fill="DCE6F1"/>
            <w:noWrap/>
            <w:vAlign w:val="center"/>
            <w:hideMark/>
          </w:tcPr>
          <w:p w14:paraId="6F5691D5" w14:textId="77777777" w:rsidR="00E029D5" w:rsidRPr="00E029D5" w:rsidRDefault="00E029D5" w:rsidP="00E029D5">
            <w:pPr>
              <w:jc w:val="right"/>
              <w:rPr>
                <w:color w:val="FF0000"/>
                <w:sz w:val="22"/>
                <w:szCs w:val="22"/>
              </w:rPr>
            </w:pPr>
            <w:r w:rsidRPr="00E029D5">
              <w:rPr>
                <w:color w:val="FF0000"/>
                <w:sz w:val="22"/>
                <w:szCs w:val="22"/>
              </w:rPr>
              <w:t>0</w:t>
            </w:r>
          </w:p>
        </w:tc>
      </w:tr>
      <w:tr w:rsidR="00E029D5" w:rsidRPr="00E029D5" w14:paraId="69910487"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6F12E2C" w14:textId="77777777" w:rsidR="00E029D5" w:rsidRPr="00E029D5" w:rsidRDefault="00E029D5" w:rsidP="00E029D5">
            <w:pPr>
              <w:jc w:val="center"/>
              <w:rPr>
                <w:sz w:val="22"/>
                <w:szCs w:val="22"/>
              </w:rPr>
            </w:pPr>
            <w:r w:rsidRPr="00E029D5">
              <w:rPr>
                <w:sz w:val="22"/>
                <w:szCs w:val="22"/>
              </w:rPr>
              <w:t>6</w:t>
            </w:r>
          </w:p>
        </w:tc>
        <w:tc>
          <w:tcPr>
            <w:tcW w:w="5740" w:type="dxa"/>
            <w:tcBorders>
              <w:top w:val="nil"/>
              <w:left w:val="nil"/>
              <w:bottom w:val="single" w:sz="4" w:space="0" w:color="auto"/>
              <w:right w:val="single" w:sz="4" w:space="0" w:color="auto"/>
            </w:tcBorders>
            <w:shd w:val="clear" w:color="000000" w:fill="FFFFFF"/>
            <w:vAlign w:val="center"/>
            <w:hideMark/>
          </w:tcPr>
          <w:p w14:paraId="0D851C83" w14:textId="77777777" w:rsidR="00E029D5" w:rsidRPr="00E029D5" w:rsidRDefault="00E029D5" w:rsidP="00E029D5">
            <w:pPr>
              <w:rPr>
                <w:sz w:val="22"/>
                <w:szCs w:val="22"/>
              </w:rPr>
            </w:pPr>
            <w:r w:rsidRPr="00E029D5">
              <w:rPr>
                <w:sz w:val="22"/>
                <w:szCs w:val="22"/>
              </w:rPr>
              <w:t>Цена  натурального топлива</w:t>
            </w:r>
          </w:p>
        </w:tc>
        <w:tc>
          <w:tcPr>
            <w:tcW w:w="1540" w:type="dxa"/>
            <w:tcBorders>
              <w:top w:val="nil"/>
              <w:left w:val="nil"/>
              <w:bottom w:val="single" w:sz="4" w:space="0" w:color="auto"/>
              <w:right w:val="single" w:sz="4" w:space="0" w:color="auto"/>
            </w:tcBorders>
            <w:shd w:val="clear" w:color="000000" w:fill="FFFFFF"/>
            <w:vAlign w:val="center"/>
            <w:hideMark/>
          </w:tcPr>
          <w:p w14:paraId="46A38EDA" w14:textId="77777777" w:rsidR="00E029D5" w:rsidRPr="00E029D5" w:rsidRDefault="00E029D5" w:rsidP="00E029D5">
            <w:pPr>
              <w:jc w:val="center"/>
              <w:rPr>
                <w:sz w:val="22"/>
                <w:szCs w:val="22"/>
              </w:rPr>
            </w:pPr>
            <w:r w:rsidRPr="00E029D5">
              <w:rPr>
                <w:sz w:val="22"/>
                <w:szCs w:val="22"/>
              </w:rPr>
              <w:t>руб./т</w:t>
            </w:r>
          </w:p>
        </w:tc>
        <w:tc>
          <w:tcPr>
            <w:tcW w:w="1636" w:type="dxa"/>
            <w:tcBorders>
              <w:top w:val="nil"/>
              <w:left w:val="nil"/>
              <w:bottom w:val="single" w:sz="4" w:space="0" w:color="auto"/>
              <w:right w:val="single" w:sz="4" w:space="0" w:color="auto"/>
            </w:tcBorders>
            <w:shd w:val="clear" w:color="000000" w:fill="DCE6F1"/>
            <w:vAlign w:val="center"/>
            <w:hideMark/>
          </w:tcPr>
          <w:p w14:paraId="0BAC230E" w14:textId="77777777" w:rsidR="00E029D5" w:rsidRPr="00E029D5" w:rsidRDefault="00E029D5" w:rsidP="00E029D5">
            <w:pPr>
              <w:jc w:val="right"/>
              <w:rPr>
                <w:sz w:val="22"/>
                <w:szCs w:val="22"/>
              </w:rPr>
            </w:pPr>
            <w:r w:rsidRPr="00E029D5">
              <w:rPr>
                <w:sz w:val="22"/>
                <w:szCs w:val="22"/>
              </w:rPr>
              <w:t>1 910,90</w:t>
            </w:r>
          </w:p>
        </w:tc>
        <w:tc>
          <w:tcPr>
            <w:tcW w:w="1636" w:type="dxa"/>
            <w:tcBorders>
              <w:top w:val="nil"/>
              <w:left w:val="nil"/>
              <w:bottom w:val="single" w:sz="4" w:space="0" w:color="auto"/>
              <w:right w:val="single" w:sz="4" w:space="0" w:color="auto"/>
            </w:tcBorders>
            <w:shd w:val="clear" w:color="000000" w:fill="DCE6F1"/>
            <w:vAlign w:val="center"/>
            <w:hideMark/>
          </w:tcPr>
          <w:p w14:paraId="65C98C1A" w14:textId="77777777" w:rsidR="00E029D5" w:rsidRPr="00E029D5" w:rsidRDefault="00E029D5" w:rsidP="00E029D5">
            <w:pPr>
              <w:jc w:val="right"/>
              <w:rPr>
                <w:sz w:val="22"/>
                <w:szCs w:val="22"/>
              </w:rPr>
            </w:pPr>
            <w:r w:rsidRPr="00E029D5">
              <w:rPr>
                <w:sz w:val="22"/>
                <w:szCs w:val="22"/>
              </w:rPr>
              <w:t>2 109,22</w:t>
            </w:r>
          </w:p>
        </w:tc>
        <w:tc>
          <w:tcPr>
            <w:tcW w:w="1574" w:type="dxa"/>
            <w:tcBorders>
              <w:top w:val="nil"/>
              <w:left w:val="nil"/>
              <w:bottom w:val="single" w:sz="4" w:space="0" w:color="auto"/>
              <w:right w:val="single" w:sz="4" w:space="0" w:color="auto"/>
            </w:tcBorders>
            <w:shd w:val="clear" w:color="000000" w:fill="DCE6F1"/>
            <w:vAlign w:val="center"/>
            <w:hideMark/>
          </w:tcPr>
          <w:p w14:paraId="0010AE3F" w14:textId="77777777" w:rsidR="00E029D5" w:rsidRPr="00E029D5" w:rsidRDefault="00E029D5" w:rsidP="00E029D5">
            <w:pPr>
              <w:jc w:val="right"/>
              <w:rPr>
                <w:sz w:val="22"/>
                <w:szCs w:val="22"/>
              </w:rPr>
            </w:pPr>
            <w:r w:rsidRPr="00E029D5">
              <w:rPr>
                <w:sz w:val="22"/>
                <w:szCs w:val="22"/>
              </w:rPr>
              <w:t>2 110,03</w:t>
            </w:r>
          </w:p>
        </w:tc>
        <w:tc>
          <w:tcPr>
            <w:tcW w:w="1682" w:type="dxa"/>
            <w:tcBorders>
              <w:top w:val="nil"/>
              <w:left w:val="nil"/>
              <w:bottom w:val="single" w:sz="4" w:space="0" w:color="auto"/>
              <w:right w:val="single" w:sz="8" w:space="0" w:color="auto"/>
            </w:tcBorders>
            <w:shd w:val="clear" w:color="000000" w:fill="DCE6F1"/>
            <w:vAlign w:val="center"/>
            <w:hideMark/>
          </w:tcPr>
          <w:p w14:paraId="1AF95079" w14:textId="77777777" w:rsidR="00E029D5" w:rsidRPr="00E029D5" w:rsidRDefault="00E029D5" w:rsidP="00E029D5">
            <w:pPr>
              <w:jc w:val="right"/>
              <w:rPr>
                <w:sz w:val="22"/>
                <w:szCs w:val="22"/>
              </w:rPr>
            </w:pPr>
            <w:r w:rsidRPr="00E029D5">
              <w:rPr>
                <w:sz w:val="22"/>
                <w:szCs w:val="22"/>
              </w:rPr>
              <w:t>0,81</w:t>
            </w:r>
          </w:p>
        </w:tc>
      </w:tr>
      <w:tr w:rsidR="00E029D5" w:rsidRPr="00E029D5" w14:paraId="3708E25F"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B679CF6"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0FD751D" w14:textId="77777777" w:rsidR="00E029D5" w:rsidRPr="00E029D5" w:rsidRDefault="00E029D5" w:rsidP="00E029D5">
            <w:pPr>
              <w:ind w:firstLineChars="100" w:firstLine="220"/>
              <w:rPr>
                <w:sz w:val="22"/>
                <w:szCs w:val="22"/>
              </w:rPr>
            </w:pPr>
            <w:r w:rsidRPr="00E029D5">
              <w:rPr>
                <w:sz w:val="22"/>
                <w:szCs w:val="22"/>
              </w:rPr>
              <w:t>уголь каменный ДР</w:t>
            </w:r>
          </w:p>
        </w:tc>
        <w:tc>
          <w:tcPr>
            <w:tcW w:w="1540" w:type="dxa"/>
            <w:tcBorders>
              <w:top w:val="nil"/>
              <w:left w:val="nil"/>
              <w:bottom w:val="single" w:sz="4" w:space="0" w:color="auto"/>
              <w:right w:val="single" w:sz="4" w:space="0" w:color="auto"/>
            </w:tcBorders>
            <w:shd w:val="clear" w:color="000000" w:fill="FFFFFF"/>
            <w:vAlign w:val="center"/>
            <w:hideMark/>
          </w:tcPr>
          <w:p w14:paraId="2682BB2B" w14:textId="77777777" w:rsidR="00E029D5" w:rsidRPr="00E029D5" w:rsidRDefault="00E029D5" w:rsidP="00E029D5">
            <w:pPr>
              <w:jc w:val="center"/>
              <w:rPr>
                <w:sz w:val="22"/>
                <w:szCs w:val="22"/>
              </w:rPr>
            </w:pPr>
            <w:r w:rsidRPr="00E029D5">
              <w:rPr>
                <w:sz w:val="22"/>
                <w:szCs w:val="22"/>
              </w:rPr>
              <w:t>руб./т</w:t>
            </w:r>
          </w:p>
        </w:tc>
        <w:tc>
          <w:tcPr>
            <w:tcW w:w="1636" w:type="dxa"/>
            <w:tcBorders>
              <w:top w:val="nil"/>
              <w:left w:val="nil"/>
              <w:bottom w:val="single" w:sz="4" w:space="0" w:color="auto"/>
              <w:right w:val="single" w:sz="4" w:space="0" w:color="auto"/>
            </w:tcBorders>
            <w:shd w:val="clear" w:color="000000" w:fill="DCE6F1"/>
            <w:noWrap/>
            <w:vAlign w:val="center"/>
            <w:hideMark/>
          </w:tcPr>
          <w:p w14:paraId="00532E1A" w14:textId="77777777" w:rsidR="00E029D5" w:rsidRPr="00E029D5" w:rsidRDefault="00E029D5" w:rsidP="00E029D5">
            <w:pPr>
              <w:jc w:val="right"/>
              <w:rPr>
                <w:sz w:val="22"/>
                <w:szCs w:val="22"/>
              </w:rPr>
            </w:pPr>
            <w:r w:rsidRPr="00E029D5">
              <w:rPr>
                <w:sz w:val="22"/>
                <w:szCs w:val="22"/>
              </w:rPr>
              <w:t>1 526,81</w:t>
            </w:r>
          </w:p>
        </w:tc>
        <w:tc>
          <w:tcPr>
            <w:tcW w:w="1636" w:type="dxa"/>
            <w:tcBorders>
              <w:top w:val="nil"/>
              <w:left w:val="nil"/>
              <w:bottom w:val="single" w:sz="4" w:space="0" w:color="auto"/>
              <w:right w:val="single" w:sz="4" w:space="0" w:color="auto"/>
            </w:tcBorders>
            <w:shd w:val="clear" w:color="000000" w:fill="DCE6F1"/>
            <w:noWrap/>
            <w:vAlign w:val="center"/>
            <w:hideMark/>
          </w:tcPr>
          <w:p w14:paraId="121C47E2" w14:textId="77777777" w:rsidR="00E029D5" w:rsidRPr="00E029D5" w:rsidRDefault="00E029D5" w:rsidP="00E029D5">
            <w:pPr>
              <w:jc w:val="right"/>
              <w:rPr>
                <w:sz w:val="22"/>
                <w:szCs w:val="22"/>
              </w:rPr>
            </w:pPr>
            <w:r w:rsidRPr="00E029D5">
              <w:rPr>
                <w:sz w:val="22"/>
                <w:szCs w:val="22"/>
              </w:rPr>
              <w:t>1 679,49</w:t>
            </w:r>
          </w:p>
        </w:tc>
        <w:tc>
          <w:tcPr>
            <w:tcW w:w="1574" w:type="dxa"/>
            <w:tcBorders>
              <w:top w:val="nil"/>
              <w:left w:val="nil"/>
              <w:bottom w:val="single" w:sz="4" w:space="0" w:color="auto"/>
              <w:right w:val="single" w:sz="4" w:space="0" w:color="auto"/>
            </w:tcBorders>
            <w:shd w:val="clear" w:color="000000" w:fill="DCE6F1"/>
            <w:noWrap/>
            <w:vAlign w:val="center"/>
            <w:hideMark/>
          </w:tcPr>
          <w:p w14:paraId="61FE5190" w14:textId="77777777" w:rsidR="00E029D5" w:rsidRPr="00E029D5" w:rsidRDefault="00E029D5" w:rsidP="00E029D5">
            <w:pPr>
              <w:jc w:val="right"/>
              <w:rPr>
                <w:sz w:val="22"/>
                <w:szCs w:val="22"/>
              </w:rPr>
            </w:pPr>
            <w:r w:rsidRPr="00E029D5">
              <w:rPr>
                <w:sz w:val="22"/>
                <w:szCs w:val="22"/>
              </w:rPr>
              <w:t>1 587,88</w:t>
            </w:r>
          </w:p>
        </w:tc>
        <w:tc>
          <w:tcPr>
            <w:tcW w:w="1682" w:type="dxa"/>
            <w:tcBorders>
              <w:top w:val="nil"/>
              <w:left w:val="nil"/>
              <w:bottom w:val="single" w:sz="4" w:space="0" w:color="auto"/>
              <w:right w:val="single" w:sz="8" w:space="0" w:color="auto"/>
            </w:tcBorders>
            <w:shd w:val="clear" w:color="000000" w:fill="DCE6F1"/>
            <w:noWrap/>
            <w:vAlign w:val="center"/>
            <w:hideMark/>
          </w:tcPr>
          <w:p w14:paraId="748BECD0" w14:textId="77777777" w:rsidR="00E029D5" w:rsidRPr="00E029D5" w:rsidRDefault="00E029D5" w:rsidP="00E029D5">
            <w:pPr>
              <w:jc w:val="right"/>
              <w:rPr>
                <w:sz w:val="22"/>
                <w:szCs w:val="22"/>
              </w:rPr>
            </w:pPr>
            <w:r w:rsidRPr="00E029D5">
              <w:rPr>
                <w:sz w:val="22"/>
                <w:szCs w:val="22"/>
              </w:rPr>
              <w:t>-91,61</w:t>
            </w:r>
          </w:p>
        </w:tc>
      </w:tr>
      <w:tr w:rsidR="00E029D5" w:rsidRPr="00E029D5" w14:paraId="5F1177FB"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AE12542"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A5F5182" w14:textId="77777777" w:rsidR="00E029D5" w:rsidRPr="00E029D5" w:rsidRDefault="00E029D5" w:rsidP="00E029D5">
            <w:pPr>
              <w:ind w:firstLineChars="100" w:firstLine="220"/>
              <w:rPr>
                <w:sz w:val="22"/>
                <w:szCs w:val="22"/>
              </w:rPr>
            </w:pPr>
            <w:r w:rsidRPr="00E029D5">
              <w:rPr>
                <w:sz w:val="22"/>
                <w:szCs w:val="22"/>
              </w:rPr>
              <w:t>уголь бурый 3 БОМ</w:t>
            </w:r>
          </w:p>
        </w:tc>
        <w:tc>
          <w:tcPr>
            <w:tcW w:w="1540" w:type="dxa"/>
            <w:tcBorders>
              <w:top w:val="nil"/>
              <w:left w:val="nil"/>
              <w:bottom w:val="single" w:sz="4" w:space="0" w:color="auto"/>
              <w:right w:val="single" w:sz="4" w:space="0" w:color="auto"/>
            </w:tcBorders>
            <w:shd w:val="clear" w:color="000000" w:fill="FFFFFF"/>
            <w:vAlign w:val="center"/>
            <w:hideMark/>
          </w:tcPr>
          <w:p w14:paraId="15C6BDDF" w14:textId="77777777" w:rsidR="00E029D5" w:rsidRPr="00E029D5" w:rsidRDefault="00E029D5" w:rsidP="00E029D5">
            <w:pPr>
              <w:jc w:val="center"/>
              <w:rPr>
                <w:sz w:val="22"/>
                <w:szCs w:val="22"/>
              </w:rPr>
            </w:pPr>
            <w:r w:rsidRPr="00E029D5">
              <w:rPr>
                <w:sz w:val="22"/>
                <w:szCs w:val="22"/>
              </w:rPr>
              <w:t>руб./т</w:t>
            </w:r>
          </w:p>
        </w:tc>
        <w:tc>
          <w:tcPr>
            <w:tcW w:w="1636" w:type="dxa"/>
            <w:tcBorders>
              <w:top w:val="nil"/>
              <w:left w:val="nil"/>
              <w:bottom w:val="single" w:sz="4" w:space="0" w:color="auto"/>
              <w:right w:val="single" w:sz="4" w:space="0" w:color="auto"/>
            </w:tcBorders>
            <w:shd w:val="clear" w:color="000000" w:fill="DCE6F1"/>
            <w:noWrap/>
            <w:vAlign w:val="center"/>
            <w:hideMark/>
          </w:tcPr>
          <w:p w14:paraId="046EDF18" w14:textId="77777777" w:rsidR="00E029D5" w:rsidRPr="00E029D5" w:rsidRDefault="00E029D5" w:rsidP="00E029D5">
            <w:pPr>
              <w:jc w:val="right"/>
              <w:rPr>
                <w:sz w:val="22"/>
                <w:szCs w:val="22"/>
              </w:rPr>
            </w:pPr>
            <w:r w:rsidRPr="00E029D5">
              <w:rPr>
                <w:sz w:val="22"/>
                <w:szCs w:val="22"/>
              </w:rPr>
              <w:t>2 537,50</w:t>
            </w:r>
          </w:p>
        </w:tc>
        <w:tc>
          <w:tcPr>
            <w:tcW w:w="1636" w:type="dxa"/>
            <w:tcBorders>
              <w:top w:val="nil"/>
              <w:left w:val="nil"/>
              <w:bottom w:val="single" w:sz="4" w:space="0" w:color="auto"/>
              <w:right w:val="single" w:sz="4" w:space="0" w:color="auto"/>
            </w:tcBorders>
            <w:shd w:val="clear" w:color="000000" w:fill="DCE6F1"/>
            <w:noWrap/>
            <w:vAlign w:val="center"/>
            <w:hideMark/>
          </w:tcPr>
          <w:p w14:paraId="2C714F59" w14:textId="77777777" w:rsidR="00E029D5" w:rsidRPr="00E029D5" w:rsidRDefault="00E029D5" w:rsidP="00E029D5">
            <w:pPr>
              <w:jc w:val="right"/>
              <w:rPr>
                <w:sz w:val="22"/>
                <w:szCs w:val="22"/>
              </w:rPr>
            </w:pPr>
            <w:r w:rsidRPr="00E029D5">
              <w:rPr>
                <w:sz w:val="22"/>
                <w:szCs w:val="22"/>
              </w:rPr>
              <w:t>2 841,67</w:t>
            </w:r>
          </w:p>
        </w:tc>
        <w:tc>
          <w:tcPr>
            <w:tcW w:w="1574" w:type="dxa"/>
            <w:tcBorders>
              <w:top w:val="nil"/>
              <w:left w:val="nil"/>
              <w:bottom w:val="single" w:sz="4" w:space="0" w:color="auto"/>
              <w:right w:val="single" w:sz="4" w:space="0" w:color="auto"/>
            </w:tcBorders>
            <w:shd w:val="clear" w:color="000000" w:fill="DCE6F1"/>
            <w:noWrap/>
            <w:vAlign w:val="center"/>
            <w:hideMark/>
          </w:tcPr>
          <w:p w14:paraId="11FDC295" w14:textId="77777777" w:rsidR="00E029D5" w:rsidRPr="00E029D5" w:rsidRDefault="00E029D5" w:rsidP="00E029D5">
            <w:pPr>
              <w:jc w:val="right"/>
              <w:rPr>
                <w:sz w:val="22"/>
                <w:szCs w:val="22"/>
              </w:rPr>
            </w:pPr>
            <w:r w:rsidRPr="00E029D5">
              <w:rPr>
                <w:sz w:val="22"/>
                <w:szCs w:val="22"/>
              </w:rPr>
              <w:t>3 000,00</w:t>
            </w:r>
          </w:p>
        </w:tc>
        <w:tc>
          <w:tcPr>
            <w:tcW w:w="1682" w:type="dxa"/>
            <w:tcBorders>
              <w:top w:val="nil"/>
              <w:left w:val="nil"/>
              <w:bottom w:val="single" w:sz="4" w:space="0" w:color="auto"/>
              <w:right w:val="single" w:sz="8" w:space="0" w:color="auto"/>
            </w:tcBorders>
            <w:shd w:val="clear" w:color="000000" w:fill="DCE6F1"/>
            <w:noWrap/>
            <w:vAlign w:val="center"/>
            <w:hideMark/>
          </w:tcPr>
          <w:p w14:paraId="4F1E78EA" w14:textId="77777777" w:rsidR="00E029D5" w:rsidRPr="00E029D5" w:rsidRDefault="00E029D5" w:rsidP="00E029D5">
            <w:pPr>
              <w:jc w:val="right"/>
              <w:rPr>
                <w:sz w:val="22"/>
                <w:szCs w:val="22"/>
              </w:rPr>
            </w:pPr>
            <w:r w:rsidRPr="00E029D5">
              <w:rPr>
                <w:sz w:val="22"/>
                <w:szCs w:val="22"/>
              </w:rPr>
              <w:t>158,33</w:t>
            </w:r>
          </w:p>
        </w:tc>
      </w:tr>
      <w:tr w:rsidR="00E029D5" w:rsidRPr="00E029D5" w14:paraId="7647FE35"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3C34C342" w14:textId="77777777" w:rsidR="00E029D5" w:rsidRPr="00E029D5" w:rsidRDefault="00E029D5" w:rsidP="00E029D5">
            <w:pPr>
              <w:jc w:val="center"/>
              <w:rPr>
                <w:sz w:val="22"/>
                <w:szCs w:val="22"/>
              </w:rPr>
            </w:pPr>
            <w:r w:rsidRPr="00E029D5">
              <w:rPr>
                <w:sz w:val="22"/>
                <w:szCs w:val="22"/>
              </w:rPr>
              <w:t>7</w:t>
            </w:r>
          </w:p>
        </w:tc>
        <w:tc>
          <w:tcPr>
            <w:tcW w:w="5740" w:type="dxa"/>
            <w:tcBorders>
              <w:top w:val="nil"/>
              <w:left w:val="nil"/>
              <w:bottom w:val="single" w:sz="4" w:space="0" w:color="auto"/>
              <w:right w:val="single" w:sz="4" w:space="0" w:color="auto"/>
            </w:tcBorders>
            <w:shd w:val="clear" w:color="000000" w:fill="FFFFFF"/>
            <w:vAlign w:val="center"/>
            <w:hideMark/>
          </w:tcPr>
          <w:p w14:paraId="4F33841B" w14:textId="77777777" w:rsidR="00E029D5" w:rsidRPr="00E029D5" w:rsidRDefault="00E029D5" w:rsidP="00E029D5">
            <w:pPr>
              <w:rPr>
                <w:sz w:val="22"/>
                <w:szCs w:val="22"/>
              </w:rPr>
            </w:pPr>
            <w:r w:rsidRPr="00E029D5">
              <w:rPr>
                <w:sz w:val="22"/>
                <w:szCs w:val="22"/>
              </w:rPr>
              <w:t>Стоимость топлива, всего, в т.ч.</w:t>
            </w:r>
          </w:p>
        </w:tc>
        <w:tc>
          <w:tcPr>
            <w:tcW w:w="1540" w:type="dxa"/>
            <w:tcBorders>
              <w:top w:val="nil"/>
              <w:left w:val="nil"/>
              <w:bottom w:val="single" w:sz="4" w:space="0" w:color="auto"/>
              <w:right w:val="single" w:sz="4" w:space="0" w:color="auto"/>
            </w:tcBorders>
            <w:shd w:val="clear" w:color="000000" w:fill="FFFFFF"/>
            <w:vAlign w:val="center"/>
            <w:hideMark/>
          </w:tcPr>
          <w:p w14:paraId="065FE471"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vAlign w:val="center"/>
            <w:hideMark/>
          </w:tcPr>
          <w:p w14:paraId="27CB745B" w14:textId="77777777" w:rsidR="00E029D5" w:rsidRPr="00E029D5" w:rsidRDefault="00E029D5" w:rsidP="00E029D5">
            <w:pPr>
              <w:jc w:val="right"/>
              <w:rPr>
                <w:b/>
                <w:bCs/>
                <w:color w:val="FF0000"/>
                <w:sz w:val="22"/>
                <w:szCs w:val="22"/>
              </w:rPr>
            </w:pPr>
            <w:r w:rsidRPr="00E029D5">
              <w:rPr>
                <w:b/>
                <w:bCs/>
                <w:color w:val="FF0000"/>
                <w:sz w:val="22"/>
                <w:szCs w:val="22"/>
              </w:rPr>
              <w:t>44 520</w:t>
            </w:r>
          </w:p>
        </w:tc>
        <w:tc>
          <w:tcPr>
            <w:tcW w:w="1636" w:type="dxa"/>
            <w:tcBorders>
              <w:top w:val="nil"/>
              <w:left w:val="nil"/>
              <w:bottom w:val="single" w:sz="4" w:space="0" w:color="auto"/>
              <w:right w:val="single" w:sz="4" w:space="0" w:color="auto"/>
            </w:tcBorders>
            <w:shd w:val="clear" w:color="000000" w:fill="DCE6F1"/>
            <w:vAlign w:val="center"/>
            <w:hideMark/>
          </w:tcPr>
          <w:p w14:paraId="433B8E77" w14:textId="77777777" w:rsidR="00E029D5" w:rsidRPr="00E029D5" w:rsidRDefault="00E029D5" w:rsidP="00E029D5">
            <w:pPr>
              <w:jc w:val="right"/>
              <w:rPr>
                <w:b/>
                <w:bCs/>
                <w:color w:val="FF0000"/>
                <w:sz w:val="22"/>
                <w:szCs w:val="22"/>
              </w:rPr>
            </w:pPr>
            <w:r w:rsidRPr="00E029D5">
              <w:rPr>
                <w:b/>
                <w:bCs/>
                <w:color w:val="FF0000"/>
                <w:sz w:val="22"/>
                <w:szCs w:val="22"/>
              </w:rPr>
              <w:t>49 915</w:t>
            </w:r>
          </w:p>
        </w:tc>
        <w:tc>
          <w:tcPr>
            <w:tcW w:w="1574" w:type="dxa"/>
            <w:tcBorders>
              <w:top w:val="nil"/>
              <w:left w:val="nil"/>
              <w:bottom w:val="single" w:sz="4" w:space="0" w:color="auto"/>
              <w:right w:val="single" w:sz="4" w:space="0" w:color="auto"/>
            </w:tcBorders>
            <w:shd w:val="clear" w:color="000000" w:fill="DCE6F1"/>
            <w:vAlign w:val="center"/>
            <w:hideMark/>
          </w:tcPr>
          <w:p w14:paraId="5ED5490A" w14:textId="77777777" w:rsidR="00E029D5" w:rsidRPr="00E029D5" w:rsidRDefault="00E029D5" w:rsidP="00E029D5">
            <w:pPr>
              <w:jc w:val="right"/>
              <w:rPr>
                <w:b/>
                <w:bCs/>
                <w:color w:val="FF0000"/>
                <w:sz w:val="22"/>
                <w:szCs w:val="22"/>
              </w:rPr>
            </w:pPr>
            <w:r w:rsidRPr="00E029D5">
              <w:rPr>
                <w:b/>
                <w:bCs/>
                <w:color w:val="FF0000"/>
                <w:sz w:val="22"/>
                <w:szCs w:val="22"/>
              </w:rPr>
              <w:t>49 934</w:t>
            </w:r>
          </w:p>
        </w:tc>
        <w:tc>
          <w:tcPr>
            <w:tcW w:w="1682" w:type="dxa"/>
            <w:tcBorders>
              <w:top w:val="nil"/>
              <w:left w:val="nil"/>
              <w:bottom w:val="single" w:sz="4" w:space="0" w:color="auto"/>
              <w:right w:val="single" w:sz="8" w:space="0" w:color="auto"/>
            </w:tcBorders>
            <w:shd w:val="clear" w:color="000000" w:fill="DCE6F1"/>
            <w:vAlign w:val="center"/>
            <w:hideMark/>
          </w:tcPr>
          <w:p w14:paraId="375FEE5C" w14:textId="77777777" w:rsidR="00E029D5" w:rsidRPr="00E029D5" w:rsidRDefault="00E029D5" w:rsidP="00E029D5">
            <w:pPr>
              <w:jc w:val="right"/>
              <w:rPr>
                <w:b/>
                <w:bCs/>
                <w:color w:val="FF0000"/>
                <w:sz w:val="22"/>
                <w:szCs w:val="22"/>
              </w:rPr>
            </w:pPr>
            <w:r w:rsidRPr="00E029D5">
              <w:rPr>
                <w:b/>
                <w:bCs/>
                <w:color w:val="FF0000"/>
                <w:sz w:val="22"/>
                <w:szCs w:val="22"/>
              </w:rPr>
              <w:t>19</w:t>
            </w:r>
          </w:p>
        </w:tc>
      </w:tr>
      <w:tr w:rsidR="00E029D5" w:rsidRPr="00E029D5" w14:paraId="2C12E2B3"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2F03FB3"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15C88707" w14:textId="77777777" w:rsidR="00E029D5" w:rsidRPr="00E029D5" w:rsidRDefault="00E029D5" w:rsidP="00E029D5">
            <w:pPr>
              <w:ind w:firstLineChars="100" w:firstLine="220"/>
              <w:rPr>
                <w:sz w:val="22"/>
                <w:szCs w:val="22"/>
              </w:rPr>
            </w:pPr>
            <w:r w:rsidRPr="00E029D5">
              <w:rPr>
                <w:sz w:val="22"/>
                <w:szCs w:val="22"/>
              </w:rPr>
              <w:t>уголь каменный ДР</w:t>
            </w:r>
          </w:p>
        </w:tc>
        <w:tc>
          <w:tcPr>
            <w:tcW w:w="1540" w:type="dxa"/>
            <w:tcBorders>
              <w:top w:val="nil"/>
              <w:left w:val="nil"/>
              <w:bottom w:val="single" w:sz="4" w:space="0" w:color="auto"/>
              <w:right w:val="single" w:sz="4" w:space="0" w:color="auto"/>
            </w:tcBorders>
            <w:shd w:val="clear" w:color="000000" w:fill="FFFFFF"/>
            <w:vAlign w:val="center"/>
            <w:hideMark/>
          </w:tcPr>
          <w:p w14:paraId="48F0D895"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noWrap/>
            <w:vAlign w:val="center"/>
            <w:hideMark/>
          </w:tcPr>
          <w:p w14:paraId="5AB19914" w14:textId="77777777" w:rsidR="00E029D5" w:rsidRPr="00E029D5" w:rsidRDefault="00E029D5" w:rsidP="00E029D5">
            <w:pPr>
              <w:jc w:val="right"/>
              <w:rPr>
                <w:sz w:val="22"/>
                <w:szCs w:val="22"/>
              </w:rPr>
            </w:pPr>
            <w:r w:rsidRPr="00E029D5">
              <w:rPr>
                <w:sz w:val="22"/>
                <w:szCs w:val="22"/>
              </w:rPr>
              <w:t>22 053</w:t>
            </w:r>
          </w:p>
        </w:tc>
        <w:tc>
          <w:tcPr>
            <w:tcW w:w="1636" w:type="dxa"/>
            <w:tcBorders>
              <w:top w:val="nil"/>
              <w:left w:val="nil"/>
              <w:bottom w:val="single" w:sz="4" w:space="0" w:color="auto"/>
              <w:right w:val="single" w:sz="4" w:space="0" w:color="auto"/>
            </w:tcBorders>
            <w:shd w:val="clear" w:color="000000" w:fill="DCE6F1"/>
            <w:noWrap/>
            <w:vAlign w:val="center"/>
            <w:hideMark/>
          </w:tcPr>
          <w:p w14:paraId="6A4A8302" w14:textId="77777777" w:rsidR="00E029D5" w:rsidRPr="00E029D5" w:rsidRDefault="00E029D5" w:rsidP="00E029D5">
            <w:pPr>
              <w:jc w:val="right"/>
              <w:rPr>
                <w:sz w:val="22"/>
                <w:szCs w:val="22"/>
              </w:rPr>
            </w:pPr>
            <w:r w:rsidRPr="00E029D5">
              <w:rPr>
                <w:sz w:val="22"/>
                <w:szCs w:val="22"/>
              </w:rPr>
              <w:t>25 049</w:t>
            </w:r>
          </w:p>
        </w:tc>
        <w:tc>
          <w:tcPr>
            <w:tcW w:w="1574" w:type="dxa"/>
            <w:tcBorders>
              <w:top w:val="nil"/>
              <w:left w:val="nil"/>
              <w:bottom w:val="single" w:sz="4" w:space="0" w:color="auto"/>
              <w:right w:val="single" w:sz="4" w:space="0" w:color="auto"/>
            </w:tcBorders>
            <w:shd w:val="clear" w:color="000000" w:fill="DCE6F1"/>
            <w:noWrap/>
            <w:vAlign w:val="center"/>
            <w:hideMark/>
          </w:tcPr>
          <w:p w14:paraId="4790CF66" w14:textId="77777777" w:rsidR="00E029D5" w:rsidRPr="00E029D5" w:rsidRDefault="00E029D5" w:rsidP="00E029D5">
            <w:pPr>
              <w:jc w:val="right"/>
              <w:rPr>
                <w:sz w:val="22"/>
                <w:szCs w:val="22"/>
              </w:rPr>
            </w:pPr>
            <w:r w:rsidRPr="00E029D5">
              <w:rPr>
                <w:sz w:val="22"/>
                <w:szCs w:val="22"/>
              </w:rPr>
              <w:t>23 683</w:t>
            </w:r>
          </w:p>
        </w:tc>
        <w:tc>
          <w:tcPr>
            <w:tcW w:w="1682" w:type="dxa"/>
            <w:tcBorders>
              <w:top w:val="nil"/>
              <w:left w:val="nil"/>
              <w:bottom w:val="single" w:sz="4" w:space="0" w:color="auto"/>
              <w:right w:val="single" w:sz="8" w:space="0" w:color="auto"/>
            </w:tcBorders>
            <w:shd w:val="clear" w:color="000000" w:fill="DCE6F1"/>
            <w:noWrap/>
            <w:vAlign w:val="center"/>
            <w:hideMark/>
          </w:tcPr>
          <w:p w14:paraId="19715692" w14:textId="77777777" w:rsidR="00E029D5" w:rsidRPr="00E029D5" w:rsidRDefault="00E029D5" w:rsidP="00E029D5">
            <w:pPr>
              <w:jc w:val="right"/>
              <w:rPr>
                <w:color w:val="000000"/>
                <w:sz w:val="22"/>
                <w:szCs w:val="22"/>
              </w:rPr>
            </w:pPr>
            <w:r w:rsidRPr="00E029D5">
              <w:rPr>
                <w:color w:val="000000"/>
                <w:sz w:val="22"/>
                <w:szCs w:val="22"/>
              </w:rPr>
              <w:t>-1 366</w:t>
            </w:r>
          </w:p>
        </w:tc>
      </w:tr>
      <w:tr w:rsidR="00E029D5" w:rsidRPr="00E029D5" w14:paraId="0A2CB0AE"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B8FC7B0"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05ECA2E7" w14:textId="77777777" w:rsidR="00E029D5" w:rsidRPr="00E029D5" w:rsidRDefault="00E029D5" w:rsidP="00E029D5">
            <w:pPr>
              <w:ind w:firstLineChars="100" w:firstLine="220"/>
              <w:rPr>
                <w:sz w:val="22"/>
                <w:szCs w:val="22"/>
              </w:rPr>
            </w:pPr>
            <w:r w:rsidRPr="00E029D5">
              <w:rPr>
                <w:sz w:val="22"/>
                <w:szCs w:val="22"/>
              </w:rPr>
              <w:t>уголь бурый 3 БОМ</w:t>
            </w:r>
          </w:p>
        </w:tc>
        <w:tc>
          <w:tcPr>
            <w:tcW w:w="1540" w:type="dxa"/>
            <w:tcBorders>
              <w:top w:val="nil"/>
              <w:left w:val="nil"/>
              <w:bottom w:val="single" w:sz="4" w:space="0" w:color="auto"/>
              <w:right w:val="single" w:sz="4" w:space="0" w:color="auto"/>
            </w:tcBorders>
            <w:shd w:val="clear" w:color="000000" w:fill="FFFFFF"/>
            <w:vAlign w:val="center"/>
            <w:hideMark/>
          </w:tcPr>
          <w:p w14:paraId="6232240D"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noWrap/>
            <w:vAlign w:val="center"/>
            <w:hideMark/>
          </w:tcPr>
          <w:p w14:paraId="389DE00A" w14:textId="77777777" w:rsidR="00E029D5" w:rsidRPr="00E029D5" w:rsidRDefault="00E029D5" w:rsidP="00E029D5">
            <w:pPr>
              <w:jc w:val="right"/>
              <w:rPr>
                <w:sz w:val="22"/>
                <w:szCs w:val="22"/>
              </w:rPr>
            </w:pPr>
            <w:r w:rsidRPr="00E029D5">
              <w:rPr>
                <w:sz w:val="22"/>
                <w:szCs w:val="22"/>
              </w:rPr>
              <w:t>22 467</w:t>
            </w:r>
          </w:p>
        </w:tc>
        <w:tc>
          <w:tcPr>
            <w:tcW w:w="1636" w:type="dxa"/>
            <w:tcBorders>
              <w:top w:val="nil"/>
              <w:left w:val="nil"/>
              <w:bottom w:val="single" w:sz="4" w:space="0" w:color="auto"/>
              <w:right w:val="single" w:sz="4" w:space="0" w:color="auto"/>
            </w:tcBorders>
            <w:shd w:val="clear" w:color="000000" w:fill="DCE6F1"/>
            <w:noWrap/>
            <w:vAlign w:val="center"/>
            <w:hideMark/>
          </w:tcPr>
          <w:p w14:paraId="1BA8A6E4" w14:textId="77777777" w:rsidR="00E029D5" w:rsidRPr="00E029D5" w:rsidRDefault="00E029D5" w:rsidP="00E029D5">
            <w:pPr>
              <w:jc w:val="right"/>
              <w:rPr>
                <w:sz w:val="22"/>
                <w:szCs w:val="22"/>
              </w:rPr>
            </w:pPr>
            <w:r w:rsidRPr="00E029D5">
              <w:rPr>
                <w:sz w:val="22"/>
                <w:szCs w:val="22"/>
              </w:rPr>
              <w:t>24 866</w:t>
            </w:r>
          </w:p>
        </w:tc>
        <w:tc>
          <w:tcPr>
            <w:tcW w:w="1574" w:type="dxa"/>
            <w:tcBorders>
              <w:top w:val="nil"/>
              <w:left w:val="nil"/>
              <w:bottom w:val="single" w:sz="4" w:space="0" w:color="auto"/>
              <w:right w:val="single" w:sz="4" w:space="0" w:color="auto"/>
            </w:tcBorders>
            <w:shd w:val="clear" w:color="000000" w:fill="DCE6F1"/>
            <w:noWrap/>
            <w:vAlign w:val="center"/>
            <w:hideMark/>
          </w:tcPr>
          <w:p w14:paraId="301748B4" w14:textId="77777777" w:rsidR="00E029D5" w:rsidRPr="00E029D5" w:rsidRDefault="00E029D5" w:rsidP="00E029D5">
            <w:pPr>
              <w:jc w:val="right"/>
              <w:rPr>
                <w:sz w:val="22"/>
                <w:szCs w:val="22"/>
              </w:rPr>
            </w:pPr>
            <w:r w:rsidRPr="00E029D5">
              <w:rPr>
                <w:sz w:val="22"/>
                <w:szCs w:val="22"/>
              </w:rPr>
              <w:t>26 251</w:t>
            </w:r>
          </w:p>
        </w:tc>
        <w:tc>
          <w:tcPr>
            <w:tcW w:w="1682" w:type="dxa"/>
            <w:tcBorders>
              <w:top w:val="nil"/>
              <w:left w:val="nil"/>
              <w:bottom w:val="single" w:sz="4" w:space="0" w:color="auto"/>
              <w:right w:val="single" w:sz="8" w:space="0" w:color="auto"/>
            </w:tcBorders>
            <w:shd w:val="clear" w:color="000000" w:fill="DCE6F1"/>
            <w:noWrap/>
            <w:vAlign w:val="center"/>
            <w:hideMark/>
          </w:tcPr>
          <w:p w14:paraId="084CECFF" w14:textId="77777777" w:rsidR="00E029D5" w:rsidRPr="00E029D5" w:rsidRDefault="00E029D5" w:rsidP="00E029D5">
            <w:pPr>
              <w:jc w:val="right"/>
              <w:rPr>
                <w:color w:val="000000"/>
                <w:sz w:val="22"/>
                <w:szCs w:val="22"/>
              </w:rPr>
            </w:pPr>
            <w:r w:rsidRPr="00E029D5">
              <w:rPr>
                <w:color w:val="000000"/>
                <w:sz w:val="22"/>
                <w:szCs w:val="22"/>
              </w:rPr>
              <w:t>1 385</w:t>
            </w:r>
          </w:p>
        </w:tc>
      </w:tr>
      <w:tr w:rsidR="00E029D5" w:rsidRPr="00E029D5" w14:paraId="7DC4C866"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F82C5F8" w14:textId="77777777" w:rsidR="00E029D5" w:rsidRPr="00E029D5" w:rsidRDefault="00E029D5" w:rsidP="00E029D5">
            <w:pPr>
              <w:jc w:val="center"/>
              <w:rPr>
                <w:sz w:val="22"/>
                <w:szCs w:val="22"/>
              </w:rPr>
            </w:pPr>
            <w:r w:rsidRPr="00E029D5">
              <w:rPr>
                <w:sz w:val="22"/>
                <w:szCs w:val="22"/>
              </w:rPr>
              <w:t>8</w:t>
            </w:r>
          </w:p>
        </w:tc>
        <w:tc>
          <w:tcPr>
            <w:tcW w:w="5740" w:type="dxa"/>
            <w:tcBorders>
              <w:top w:val="nil"/>
              <w:left w:val="nil"/>
              <w:bottom w:val="single" w:sz="4" w:space="0" w:color="auto"/>
              <w:right w:val="single" w:sz="4" w:space="0" w:color="auto"/>
            </w:tcBorders>
            <w:shd w:val="clear" w:color="000000" w:fill="FFFFFF"/>
            <w:vAlign w:val="center"/>
            <w:hideMark/>
          </w:tcPr>
          <w:p w14:paraId="06F1B53B" w14:textId="77777777" w:rsidR="00E029D5" w:rsidRPr="00E029D5" w:rsidRDefault="00E029D5" w:rsidP="00E029D5">
            <w:pPr>
              <w:rPr>
                <w:sz w:val="22"/>
                <w:szCs w:val="22"/>
              </w:rPr>
            </w:pPr>
            <w:r w:rsidRPr="00E029D5">
              <w:rPr>
                <w:sz w:val="22"/>
                <w:szCs w:val="22"/>
              </w:rPr>
              <w:t>Тариф перевозки</w:t>
            </w:r>
          </w:p>
        </w:tc>
        <w:tc>
          <w:tcPr>
            <w:tcW w:w="1540" w:type="dxa"/>
            <w:tcBorders>
              <w:top w:val="nil"/>
              <w:left w:val="nil"/>
              <w:bottom w:val="single" w:sz="4" w:space="0" w:color="auto"/>
              <w:right w:val="single" w:sz="4" w:space="0" w:color="auto"/>
            </w:tcBorders>
            <w:shd w:val="clear" w:color="000000" w:fill="FFFFFF"/>
            <w:vAlign w:val="center"/>
            <w:hideMark/>
          </w:tcPr>
          <w:p w14:paraId="01C24EE9" w14:textId="77777777" w:rsidR="00E029D5" w:rsidRPr="00E029D5" w:rsidRDefault="00E029D5" w:rsidP="00E029D5">
            <w:pPr>
              <w:jc w:val="cente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1659F625" w14:textId="77777777" w:rsidR="00E029D5" w:rsidRPr="00E029D5" w:rsidRDefault="00E029D5" w:rsidP="00E029D5">
            <w:pPr>
              <w:jc w:val="right"/>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1444B772" w14:textId="77777777" w:rsidR="00E029D5" w:rsidRPr="00E029D5" w:rsidRDefault="00E029D5" w:rsidP="00E029D5">
            <w:pPr>
              <w:jc w:val="right"/>
              <w:rPr>
                <w:sz w:val="22"/>
                <w:szCs w:val="22"/>
              </w:rPr>
            </w:pPr>
            <w:r w:rsidRPr="00E029D5">
              <w:rPr>
                <w:sz w:val="22"/>
                <w:szCs w:val="22"/>
              </w:rPr>
              <w:t> </w:t>
            </w:r>
          </w:p>
        </w:tc>
        <w:tc>
          <w:tcPr>
            <w:tcW w:w="1574" w:type="dxa"/>
            <w:tcBorders>
              <w:top w:val="nil"/>
              <w:left w:val="nil"/>
              <w:bottom w:val="single" w:sz="4" w:space="0" w:color="auto"/>
              <w:right w:val="single" w:sz="4" w:space="0" w:color="auto"/>
            </w:tcBorders>
            <w:shd w:val="clear" w:color="000000" w:fill="DCE6F1"/>
            <w:vAlign w:val="center"/>
            <w:hideMark/>
          </w:tcPr>
          <w:p w14:paraId="2B3E5E44" w14:textId="77777777" w:rsidR="00E029D5" w:rsidRPr="00E029D5" w:rsidRDefault="00E029D5" w:rsidP="00E029D5">
            <w:pPr>
              <w:jc w:val="right"/>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vAlign w:val="center"/>
            <w:hideMark/>
          </w:tcPr>
          <w:p w14:paraId="12B325FB" w14:textId="77777777" w:rsidR="00E029D5" w:rsidRPr="00E029D5" w:rsidRDefault="00E029D5" w:rsidP="00E029D5">
            <w:pPr>
              <w:jc w:val="right"/>
              <w:rPr>
                <w:sz w:val="22"/>
                <w:szCs w:val="22"/>
              </w:rPr>
            </w:pPr>
            <w:r w:rsidRPr="00E029D5">
              <w:rPr>
                <w:sz w:val="22"/>
                <w:szCs w:val="22"/>
              </w:rPr>
              <w:t>0,00</w:t>
            </w:r>
          </w:p>
        </w:tc>
      </w:tr>
      <w:tr w:rsidR="00E029D5" w:rsidRPr="00E029D5" w14:paraId="5BB9A8F8"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148F66E"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672299B9" w14:textId="77777777" w:rsidR="00E029D5" w:rsidRPr="00E029D5" w:rsidRDefault="00E029D5" w:rsidP="00E029D5">
            <w:pPr>
              <w:ind w:firstLineChars="100" w:firstLine="220"/>
              <w:rPr>
                <w:sz w:val="22"/>
                <w:szCs w:val="22"/>
              </w:rPr>
            </w:pPr>
            <w:r w:rsidRPr="00E029D5">
              <w:rPr>
                <w:sz w:val="22"/>
                <w:szCs w:val="22"/>
              </w:rPr>
              <w:t>уголь каменный Др до центрального склада</w:t>
            </w:r>
          </w:p>
        </w:tc>
        <w:tc>
          <w:tcPr>
            <w:tcW w:w="1540" w:type="dxa"/>
            <w:tcBorders>
              <w:top w:val="nil"/>
              <w:left w:val="nil"/>
              <w:bottom w:val="single" w:sz="4" w:space="0" w:color="auto"/>
              <w:right w:val="single" w:sz="4" w:space="0" w:color="auto"/>
            </w:tcBorders>
            <w:shd w:val="clear" w:color="000000" w:fill="FFFFFF"/>
            <w:vAlign w:val="center"/>
            <w:hideMark/>
          </w:tcPr>
          <w:p w14:paraId="35703E27" w14:textId="77777777" w:rsidR="00E029D5" w:rsidRPr="00E029D5" w:rsidRDefault="00E029D5" w:rsidP="00E029D5">
            <w:pPr>
              <w:jc w:val="center"/>
              <w:rPr>
                <w:sz w:val="22"/>
                <w:szCs w:val="22"/>
              </w:rPr>
            </w:pPr>
            <w:r w:rsidRPr="00E029D5">
              <w:rPr>
                <w:sz w:val="22"/>
                <w:szCs w:val="22"/>
              </w:rPr>
              <w:t>руб./тнт</w:t>
            </w:r>
          </w:p>
        </w:tc>
        <w:tc>
          <w:tcPr>
            <w:tcW w:w="1636" w:type="dxa"/>
            <w:tcBorders>
              <w:top w:val="nil"/>
              <w:left w:val="nil"/>
              <w:bottom w:val="single" w:sz="4" w:space="0" w:color="auto"/>
              <w:right w:val="single" w:sz="4" w:space="0" w:color="auto"/>
            </w:tcBorders>
            <w:shd w:val="clear" w:color="000000" w:fill="DCE6F1"/>
            <w:noWrap/>
            <w:vAlign w:val="center"/>
            <w:hideMark/>
          </w:tcPr>
          <w:p w14:paraId="2E0D2B58" w14:textId="77777777" w:rsidR="00E029D5" w:rsidRPr="00E029D5" w:rsidRDefault="00E029D5" w:rsidP="00E029D5">
            <w:pPr>
              <w:jc w:val="right"/>
              <w:rPr>
                <w:sz w:val="22"/>
                <w:szCs w:val="22"/>
              </w:rPr>
            </w:pPr>
            <w:r w:rsidRPr="00E029D5">
              <w:rPr>
                <w:sz w:val="22"/>
                <w:szCs w:val="22"/>
              </w:rPr>
              <w:t>1 414,67</w:t>
            </w:r>
          </w:p>
        </w:tc>
        <w:tc>
          <w:tcPr>
            <w:tcW w:w="1636" w:type="dxa"/>
            <w:tcBorders>
              <w:top w:val="nil"/>
              <w:left w:val="nil"/>
              <w:bottom w:val="single" w:sz="4" w:space="0" w:color="auto"/>
              <w:right w:val="single" w:sz="4" w:space="0" w:color="auto"/>
            </w:tcBorders>
            <w:shd w:val="clear" w:color="000000" w:fill="DCE6F1"/>
            <w:noWrap/>
            <w:vAlign w:val="center"/>
            <w:hideMark/>
          </w:tcPr>
          <w:p w14:paraId="4A44AC41" w14:textId="77777777" w:rsidR="00E029D5" w:rsidRPr="00E029D5" w:rsidRDefault="00E029D5" w:rsidP="00E029D5">
            <w:pPr>
              <w:jc w:val="right"/>
              <w:rPr>
                <w:sz w:val="22"/>
                <w:szCs w:val="22"/>
              </w:rPr>
            </w:pPr>
            <w:r w:rsidRPr="00E029D5">
              <w:rPr>
                <w:sz w:val="22"/>
                <w:szCs w:val="22"/>
              </w:rPr>
              <w:t>1 420,83</w:t>
            </w:r>
          </w:p>
        </w:tc>
        <w:tc>
          <w:tcPr>
            <w:tcW w:w="1574" w:type="dxa"/>
            <w:tcBorders>
              <w:top w:val="nil"/>
              <w:left w:val="nil"/>
              <w:bottom w:val="single" w:sz="4" w:space="0" w:color="auto"/>
              <w:right w:val="single" w:sz="4" w:space="0" w:color="auto"/>
            </w:tcBorders>
            <w:shd w:val="clear" w:color="000000" w:fill="DCE6F1"/>
            <w:noWrap/>
            <w:vAlign w:val="center"/>
            <w:hideMark/>
          </w:tcPr>
          <w:p w14:paraId="479118EC" w14:textId="77777777" w:rsidR="00E029D5" w:rsidRPr="00E029D5" w:rsidRDefault="00E029D5" w:rsidP="00E029D5">
            <w:pPr>
              <w:jc w:val="right"/>
              <w:rPr>
                <w:sz w:val="22"/>
                <w:szCs w:val="22"/>
              </w:rPr>
            </w:pPr>
            <w:r w:rsidRPr="00E029D5">
              <w:rPr>
                <w:sz w:val="22"/>
                <w:szCs w:val="22"/>
              </w:rPr>
              <w:t>1 347,21</w:t>
            </w:r>
          </w:p>
        </w:tc>
        <w:tc>
          <w:tcPr>
            <w:tcW w:w="1682" w:type="dxa"/>
            <w:tcBorders>
              <w:top w:val="nil"/>
              <w:left w:val="nil"/>
              <w:bottom w:val="single" w:sz="4" w:space="0" w:color="auto"/>
              <w:right w:val="single" w:sz="8" w:space="0" w:color="auto"/>
            </w:tcBorders>
            <w:shd w:val="clear" w:color="000000" w:fill="DCE6F1"/>
            <w:noWrap/>
            <w:vAlign w:val="center"/>
            <w:hideMark/>
          </w:tcPr>
          <w:p w14:paraId="2475F160" w14:textId="77777777" w:rsidR="00E029D5" w:rsidRPr="00E029D5" w:rsidRDefault="00E029D5" w:rsidP="00E029D5">
            <w:pPr>
              <w:rPr>
                <w:sz w:val="22"/>
                <w:szCs w:val="22"/>
              </w:rPr>
            </w:pPr>
            <w:r w:rsidRPr="00E029D5">
              <w:rPr>
                <w:sz w:val="22"/>
                <w:szCs w:val="22"/>
              </w:rPr>
              <w:t> </w:t>
            </w:r>
          </w:p>
        </w:tc>
      </w:tr>
      <w:tr w:rsidR="00E029D5" w:rsidRPr="00E029D5" w14:paraId="19B86345"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C941BAA"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8F64656" w14:textId="77777777" w:rsidR="00E029D5" w:rsidRPr="00E029D5" w:rsidRDefault="00E029D5" w:rsidP="00E029D5">
            <w:pPr>
              <w:ind w:firstLineChars="100" w:firstLine="220"/>
              <w:rPr>
                <w:sz w:val="22"/>
                <w:szCs w:val="22"/>
              </w:rPr>
            </w:pPr>
            <w:r w:rsidRPr="00E029D5">
              <w:rPr>
                <w:sz w:val="22"/>
                <w:szCs w:val="22"/>
              </w:rPr>
              <w:t>погрузка, гуртовка угля Др</w:t>
            </w:r>
          </w:p>
        </w:tc>
        <w:tc>
          <w:tcPr>
            <w:tcW w:w="1540" w:type="dxa"/>
            <w:tcBorders>
              <w:top w:val="nil"/>
              <w:left w:val="nil"/>
              <w:bottom w:val="single" w:sz="4" w:space="0" w:color="auto"/>
              <w:right w:val="single" w:sz="4" w:space="0" w:color="auto"/>
            </w:tcBorders>
            <w:shd w:val="clear" w:color="000000" w:fill="FFFFFF"/>
            <w:vAlign w:val="center"/>
            <w:hideMark/>
          </w:tcPr>
          <w:p w14:paraId="7AF53B90" w14:textId="77777777" w:rsidR="00E029D5" w:rsidRPr="00E029D5" w:rsidRDefault="00E029D5" w:rsidP="00E029D5">
            <w:pPr>
              <w:jc w:val="center"/>
              <w:rPr>
                <w:sz w:val="22"/>
                <w:szCs w:val="22"/>
              </w:rPr>
            </w:pPr>
            <w:r w:rsidRPr="00E029D5">
              <w:rPr>
                <w:sz w:val="22"/>
                <w:szCs w:val="22"/>
              </w:rPr>
              <w:t>руб./тнт</w:t>
            </w:r>
          </w:p>
        </w:tc>
        <w:tc>
          <w:tcPr>
            <w:tcW w:w="1636" w:type="dxa"/>
            <w:tcBorders>
              <w:top w:val="nil"/>
              <w:left w:val="nil"/>
              <w:bottom w:val="single" w:sz="4" w:space="0" w:color="auto"/>
              <w:right w:val="single" w:sz="4" w:space="0" w:color="auto"/>
            </w:tcBorders>
            <w:shd w:val="clear" w:color="000000" w:fill="DCE6F1"/>
            <w:noWrap/>
            <w:vAlign w:val="center"/>
            <w:hideMark/>
          </w:tcPr>
          <w:p w14:paraId="2CFAF9DA" w14:textId="77777777" w:rsidR="00E029D5" w:rsidRPr="00E029D5" w:rsidRDefault="00E029D5" w:rsidP="00E029D5">
            <w:pP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334FE175" w14:textId="77777777" w:rsidR="00E029D5" w:rsidRPr="00E029D5" w:rsidRDefault="00E029D5" w:rsidP="00E029D5">
            <w:pPr>
              <w:jc w:val="right"/>
              <w:rPr>
                <w:sz w:val="22"/>
                <w:szCs w:val="22"/>
              </w:rPr>
            </w:pPr>
            <w:r w:rsidRPr="00E029D5">
              <w:rPr>
                <w:sz w:val="22"/>
                <w:szCs w:val="22"/>
              </w:rPr>
              <w:t>234,83</w:t>
            </w:r>
          </w:p>
        </w:tc>
        <w:tc>
          <w:tcPr>
            <w:tcW w:w="1574" w:type="dxa"/>
            <w:tcBorders>
              <w:top w:val="nil"/>
              <w:left w:val="nil"/>
              <w:bottom w:val="single" w:sz="4" w:space="0" w:color="auto"/>
              <w:right w:val="single" w:sz="4" w:space="0" w:color="auto"/>
            </w:tcBorders>
            <w:shd w:val="clear" w:color="000000" w:fill="DCE6F1"/>
            <w:noWrap/>
            <w:vAlign w:val="center"/>
            <w:hideMark/>
          </w:tcPr>
          <w:p w14:paraId="1A89275D" w14:textId="77777777" w:rsidR="00E029D5" w:rsidRPr="00E029D5" w:rsidRDefault="00E029D5" w:rsidP="00E029D5">
            <w:pPr>
              <w:jc w:val="right"/>
              <w:rPr>
                <w:sz w:val="22"/>
                <w:szCs w:val="22"/>
              </w:rPr>
            </w:pPr>
            <w:r w:rsidRPr="00E029D5">
              <w:rPr>
                <w:sz w:val="22"/>
                <w:szCs w:val="22"/>
              </w:rPr>
              <w:t>234,83</w:t>
            </w:r>
          </w:p>
        </w:tc>
        <w:tc>
          <w:tcPr>
            <w:tcW w:w="1682" w:type="dxa"/>
            <w:tcBorders>
              <w:top w:val="nil"/>
              <w:left w:val="nil"/>
              <w:bottom w:val="single" w:sz="4" w:space="0" w:color="auto"/>
              <w:right w:val="single" w:sz="8" w:space="0" w:color="auto"/>
            </w:tcBorders>
            <w:shd w:val="clear" w:color="000000" w:fill="DCE6F1"/>
            <w:noWrap/>
            <w:vAlign w:val="center"/>
            <w:hideMark/>
          </w:tcPr>
          <w:p w14:paraId="1AB7D6CE" w14:textId="77777777" w:rsidR="00E029D5" w:rsidRPr="00E029D5" w:rsidRDefault="00E029D5" w:rsidP="00E029D5">
            <w:pPr>
              <w:rPr>
                <w:sz w:val="22"/>
                <w:szCs w:val="22"/>
              </w:rPr>
            </w:pPr>
            <w:r w:rsidRPr="00E029D5">
              <w:rPr>
                <w:sz w:val="22"/>
                <w:szCs w:val="22"/>
              </w:rPr>
              <w:t> </w:t>
            </w:r>
          </w:p>
        </w:tc>
      </w:tr>
      <w:tr w:rsidR="00E029D5" w:rsidRPr="00E029D5" w14:paraId="4E5DA154" w14:textId="77777777" w:rsidTr="00BD168F">
        <w:trPr>
          <w:trHeight w:val="6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1C51E04"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121D5207" w14:textId="77777777" w:rsidR="00E029D5" w:rsidRPr="00E029D5" w:rsidRDefault="00E029D5" w:rsidP="00E029D5">
            <w:pPr>
              <w:ind w:firstLineChars="100" w:firstLine="220"/>
              <w:rPr>
                <w:sz w:val="22"/>
                <w:szCs w:val="22"/>
              </w:rPr>
            </w:pPr>
            <w:r w:rsidRPr="00E029D5">
              <w:rPr>
                <w:sz w:val="22"/>
                <w:szCs w:val="22"/>
              </w:rPr>
              <w:t>уголь каменный ССр, ДР - внутренние перевозки (в т.ч. погрузка-разгрузка)</w:t>
            </w:r>
          </w:p>
        </w:tc>
        <w:tc>
          <w:tcPr>
            <w:tcW w:w="1540" w:type="dxa"/>
            <w:tcBorders>
              <w:top w:val="nil"/>
              <w:left w:val="nil"/>
              <w:bottom w:val="single" w:sz="4" w:space="0" w:color="auto"/>
              <w:right w:val="single" w:sz="4" w:space="0" w:color="auto"/>
            </w:tcBorders>
            <w:shd w:val="clear" w:color="000000" w:fill="FFFFFF"/>
            <w:vAlign w:val="center"/>
            <w:hideMark/>
          </w:tcPr>
          <w:p w14:paraId="09E09077" w14:textId="77777777" w:rsidR="00E029D5" w:rsidRPr="00E029D5" w:rsidRDefault="00E029D5" w:rsidP="00E029D5">
            <w:pPr>
              <w:jc w:val="center"/>
              <w:rPr>
                <w:sz w:val="22"/>
                <w:szCs w:val="22"/>
              </w:rPr>
            </w:pPr>
            <w:r w:rsidRPr="00E029D5">
              <w:rPr>
                <w:sz w:val="22"/>
                <w:szCs w:val="22"/>
              </w:rPr>
              <w:t>руб./тнт</w:t>
            </w:r>
          </w:p>
        </w:tc>
        <w:tc>
          <w:tcPr>
            <w:tcW w:w="1636" w:type="dxa"/>
            <w:tcBorders>
              <w:top w:val="nil"/>
              <w:left w:val="nil"/>
              <w:bottom w:val="single" w:sz="4" w:space="0" w:color="auto"/>
              <w:right w:val="single" w:sz="4" w:space="0" w:color="auto"/>
            </w:tcBorders>
            <w:shd w:val="clear" w:color="000000" w:fill="DCE6F1"/>
            <w:noWrap/>
            <w:vAlign w:val="center"/>
            <w:hideMark/>
          </w:tcPr>
          <w:p w14:paraId="0712E85F" w14:textId="77777777" w:rsidR="00E029D5" w:rsidRPr="00E029D5" w:rsidRDefault="00E029D5" w:rsidP="00E029D5">
            <w:pPr>
              <w:jc w:val="right"/>
              <w:rPr>
                <w:sz w:val="22"/>
                <w:szCs w:val="22"/>
              </w:rPr>
            </w:pPr>
            <w:r w:rsidRPr="00E029D5">
              <w:rPr>
                <w:sz w:val="22"/>
                <w:szCs w:val="22"/>
              </w:rPr>
              <w:t>250,30</w:t>
            </w:r>
          </w:p>
        </w:tc>
        <w:tc>
          <w:tcPr>
            <w:tcW w:w="1636" w:type="dxa"/>
            <w:tcBorders>
              <w:top w:val="nil"/>
              <w:left w:val="nil"/>
              <w:bottom w:val="single" w:sz="4" w:space="0" w:color="auto"/>
              <w:right w:val="single" w:sz="4" w:space="0" w:color="auto"/>
            </w:tcBorders>
            <w:shd w:val="clear" w:color="000000" w:fill="DCE6F1"/>
            <w:noWrap/>
            <w:vAlign w:val="center"/>
            <w:hideMark/>
          </w:tcPr>
          <w:p w14:paraId="7B692E65" w14:textId="77777777" w:rsidR="00E029D5" w:rsidRPr="00E029D5" w:rsidRDefault="00E029D5" w:rsidP="00E029D5">
            <w:pPr>
              <w:jc w:val="right"/>
              <w:rPr>
                <w:sz w:val="22"/>
                <w:szCs w:val="22"/>
              </w:rPr>
            </w:pPr>
            <w:r w:rsidRPr="00E029D5">
              <w:rPr>
                <w:sz w:val="22"/>
                <w:szCs w:val="22"/>
              </w:rPr>
              <w:t>447,98</w:t>
            </w:r>
          </w:p>
        </w:tc>
        <w:tc>
          <w:tcPr>
            <w:tcW w:w="1574" w:type="dxa"/>
            <w:tcBorders>
              <w:top w:val="nil"/>
              <w:left w:val="nil"/>
              <w:bottom w:val="single" w:sz="4" w:space="0" w:color="auto"/>
              <w:right w:val="single" w:sz="4" w:space="0" w:color="auto"/>
            </w:tcBorders>
            <w:shd w:val="clear" w:color="000000" w:fill="DCE6F1"/>
            <w:noWrap/>
            <w:vAlign w:val="center"/>
            <w:hideMark/>
          </w:tcPr>
          <w:p w14:paraId="0D25C724" w14:textId="77777777" w:rsidR="00E029D5" w:rsidRPr="00E029D5" w:rsidRDefault="00E029D5" w:rsidP="00E029D5">
            <w:pPr>
              <w:jc w:val="right"/>
              <w:rPr>
                <w:sz w:val="22"/>
                <w:szCs w:val="22"/>
              </w:rPr>
            </w:pPr>
            <w:r w:rsidRPr="00E029D5">
              <w:rPr>
                <w:sz w:val="22"/>
                <w:szCs w:val="22"/>
              </w:rPr>
              <w:t>318,87</w:t>
            </w:r>
          </w:p>
        </w:tc>
        <w:tc>
          <w:tcPr>
            <w:tcW w:w="1682" w:type="dxa"/>
            <w:tcBorders>
              <w:top w:val="nil"/>
              <w:left w:val="nil"/>
              <w:bottom w:val="single" w:sz="4" w:space="0" w:color="auto"/>
              <w:right w:val="single" w:sz="8" w:space="0" w:color="auto"/>
            </w:tcBorders>
            <w:shd w:val="clear" w:color="000000" w:fill="DCE6F1"/>
            <w:noWrap/>
            <w:vAlign w:val="center"/>
            <w:hideMark/>
          </w:tcPr>
          <w:p w14:paraId="7D5559A9" w14:textId="77777777" w:rsidR="00E029D5" w:rsidRPr="00E029D5" w:rsidRDefault="00E029D5" w:rsidP="00E029D5">
            <w:pPr>
              <w:jc w:val="right"/>
              <w:rPr>
                <w:sz w:val="22"/>
                <w:szCs w:val="22"/>
              </w:rPr>
            </w:pPr>
            <w:r w:rsidRPr="00E029D5">
              <w:rPr>
                <w:sz w:val="22"/>
                <w:szCs w:val="22"/>
              </w:rPr>
              <w:t>-129,10</w:t>
            </w:r>
          </w:p>
        </w:tc>
      </w:tr>
      <w:tr w:rsidR="00E029D5" w:rsidRPr="00E029D5" w14:paraId="45B8A0F1"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902F3F2"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0155825B" w14:textId="77777777" w:rsidR="00E029D5" w:rsidRPr="00E029D5" w:rsidRDefault="00E029D5" w:rsidP="00E029D5">
            <w:pPr>
              <w:ind w:firstLineChars="100" w:firstLine="220"/>
              <w:rPr>
                <w:sz w:val="22"/>
                <w:szCs w:val="22"/>
              </w:rPr>
            </w:pPr>
            <w:r w:rsidRPr="00E029D5">
              <w:rPr>
                <w:sz w:val="22"/>
                <w:szCs w:val="22"/>
              </w:rPr>
              <w:t>уголь бурый 3 БОМ до центрального склада</w:t>
            </w:r>
          </w:p>
        </w:tc>
        <w:tc>
          <w:tcPr>
            <w:tcW w:w="1540" w:type="dxa"/>
            <w:tcBorders>
              <w:top w:val="nil"/>
              <w:left w:val="nil"/>
              <w:bottom w:val="single" w:sz="4" w:space="0" w:color="auto"/>
              <w:right w:val="single" w:sz="4" w:space="0" w:color="auto"/>
            </w:tcBorders>
            <w:shd w:val="clear" w:color="000000" w:fill="FFFFFF"/>
            <w:vAlign w:val="center"/>
            <w:hideMark/>
          </w:tcPr>
          <w:p w14:paraId="48767EDA" w14:textId="77777777" w:rsidR="00E029D5" w:rsidRPr="00E029D5" w:rsidRDefault="00E029D5" w:rsidP="00E029D5">
            <w:pPr>
              <w:jc w:val="center"/>
              <w:rPr>
                <w:sz w:val="22"/>
                <w:szCs w:val="22"/>
              </w:rPr>
            </w:pPr>
            <w:r w:rsidRPr="00E029D5">
              <w:rPr>
                <w:sz w:val="22"/>
                <w:szCs w:val="22"/>
              </w:rPr>
              <w:t>руб./тнт</w:t>
            </w:r>
          </w:p>
        </w:tc>
        <w:tc>
          <w:tcPr>
            <w:tcW w:w="1636" w:type="dxa"/>
            <w:tcBorders>
              <w:top w:val="nil"/>
              <w:left w:val="nil"/>
              <w:bottom w:val="single" w:sz="4" w:space="0" w:color="auto"/>
              <w:right w:val="single" w:sz="4" w:space="0" w:color="auto"/>
            </w:tcBorders>
            <w:shd w:val="clear" w:color="000000" w:fill="DCE6F1"/>
            <w:noWrap/>
            <w:vAlign w:val="center"/>
            <w:hideMark/>
          </w:tcPr>
          <w:p w14:paraId="04ED47F8" w14:textId="77777777" w:rsidR="00E029D5" w:rsidRPr="00E029D5" w:rsidRDefault="00E029D5" w:rsidP="00E029D5">
            <w:pPr>
              <w:jc w:val="right"/>
              <w:rPr>
                <w:sz w:val="22"/>
                <w:szCs w:val="22"/>
              </w:rPr>
            </w:pPr>
            <w:r w:rsidRPr="00E029D5">
              <w:rPr>
                <w:sz w:val="22"/>
                <w:szCs w:val="22"/>
              </w:rPr>
              <w:t>1 458,88</w:t>
            </w:r>
          </w:p>
        </w:tc>
        <w:tc>
          <w:tcPr>
            <w:tcW w:w="1636" w:type="dxa"/>
            <w:tcBorders>
              <w:top w:val="nil"/>
              <w:left w:val="nil"/>
              <w:bottom w:val="single" w:sz="4" w:space="0" w:color="auto"/>
              <w:right w:val="single" w:sz="4" w:space="0" w:color="auto"/>
            </w:tcBorders>
            <w:shd w:val="clear" w:color="000000" w:fill="DCE6F1"/>
            <w:noWrap/>
            <w:vAlign w:val="center"/>
            <w:hideMark/>
          </w:tcPr>
          <w:p w14:paraId="1DEE9AB6" w14:textId="77777777" w:rsidR="00E029D5" w:rsidRPr="00E029D5" w:rsidRDefault="00E029D5" w:rsidP="00E029D5">
            <w:pPr>
              <w:jc w:val="right"/>
              <w:rPr>
                <w:sz w:val="22"/>
                <w:szCs w:val="22"/>
              </w:rPr>
            </w:pPr>
            <w:r w:rsidRPr="00E029D5">
              <w:rPr>
                <w:sz w:val="22"/>
                <w:szCs w:val="22"/>
              </w:rPr>
              <w:t>2 108,33</w:t>
            </w:r>
          </w:p>
        </w:tc>
        <w:tc>
          <w:tcPr>
            <w:tcW w:w="1574" w:type="dxa"/>
            <w:tcBorders>
              <w:top w:val="nil"/>
              <w:left w:val="nil"/>
              <w:bottom w:val="single" w:sz="4" w:space="0" w:color="auto"/>
              <w:right w:val="single" w:sz="4" w:space="0" w:color="auto"/>
            </w:tcBorders>
            <w:shd w:val="clear" w:color="000000" w:fill="DCE6F1"/>
            <w:noWrap/>
            <w:vAlign w:val="center"/>
            <w:hideMark/>
          </w:tcPr>
          <w:p w14:paraId="65B1F2A2" w14:textId="77777777" w:rsidR="00E029D5" w:rsidRPr="00E029D5" w:rsidRDefault="00E029D5" w:rsidP="00E029D5">
            <w:pPr>
              <w:jc w:val="right"/>
              <w:rPr>
                <w:sz w:val="22"/>
                <w:szCs w:val="22"/>
              </w:rPr>
            </w:pPr>
            <w:r w:rsidRPr="00E029D5">
              <w:rPr>
                <w:sz w:val="22"/>
                <w:szCs w:val="22"/>
              </w:rPr>
              <w:t>1 916,67</w:t>
            </w:r>
          </w:p>
        </w:tc>
        <w:tc>
          <w:tcPr>
            <w:tcW w:w="1682" w:type="dxa"/>
            <w:tcBorders>
              <w:top w:val="nil"/>
              <w:left w:val="nil"/>
              <w:bottom w:val="single" w:sz="4" w:space="0" w:color="auto"/>
              <w:right w:val="single" w:sz="8" w:space="0" w:color="auto"/>
            </w:tcBorders>
            <w:shd w:val="clear" w:color="000000" w:fill="DCE6F1"/>
            <w:noWrap/>
            <w:vAlign w:val="center"/>
            <w:hideMark/>
          </w:tcPr>
          <w:p w14:paraId="76B62BBB" w14:textId="77777777" w:rsidR="00E029D5" w:rsidRPr="00E029D5" w:rsidRDefault="00E029D5" w:rsidP="00E029D5">
            <w:pPr>
              <w:jc w:val="right"/>
              <w:rPr>
                <w:sz w:val="22"/>
                <w:szCs w:val="22"/>
              </w:rPr>
            </w:pPr>
            <w:r w:rsidRPr="00E029D5">
              <w:rPr>
                <w:sz w:val="22"/>
                <w:szCs w:val="22"/>
              </w:rPr>
              <w:t>-191,66</w:t>
            </w:r>
          </w:p>
        </w:tc>
      </w:tr>
      <w:tr w:rsidR="00E029D5" w:rsidRPr="00E029D5" w14:paraId="2F688FAF" w14:textId="77777777" w:rsidTr="00BD168F">
        <w:trPr>
          <w:trHeight w:val="6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70308B4"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2A71C259" w14:textId="77777777" w:rsidR="00E029D5" w:rsidRPr="00E029D5" w:rsidRDefault="00E029D5" w:rsidP="00E029D5">
            <w:pPr>
              <w:ind w:firstLineChars="100" w:firstLine="220"/>
              <w:rPr>
                <w:sz w:val="22"/>
                <w:szCs w:val="22"/>
              </w:rPr>
            </w:pPr>
            <w:r w:rsidRPr="00E029D5">
              <w:rPr>
                <w:sz w:val="22"/>
                <w:szCs w:val="22"/>
              </w:rPr>
              <w:t>уголь бурый 3 БОМ, - внутренние перевозки (в т.ч. погрузка-разгрузка) ДОМ - внутренние перевозки</w:t>
            </w:r>
          </w:p>
        </w:tc>
        <w:tc>
          <w:tcPr>
            <w:tcW w:w="1540" w:type="dxa"/>
            <w:tcBorders>
              <w:top w:val="nil"/>
              <w:left w:val="nil"/>
              <w:bottom w:val="single" w:sz="4" w:space="0" w:color="auto"/>
              <w:right w:val="single" w:sz="4" w:space="0" w:color="auto"/>
            </w:tcBorders>
            <w:shd w:val="clear" w:color="000000" w:fill="FFFFFF"/>
            <w:vAlign w:val="center"/>
            <w:hideMark/>
          </w:tcPr>
          <w:p w14:paraId="6939ABD1" w14:textId="77777777" w:rsidR="00E029D5" w:rsidRPr="00E029D5" w:rsidRDefault="00E029D5" w:rsidP="00E029D5">
            <w:pPr>
              <w:jc w:val="center"/>
              <w:rPr>
                <w:sz w:val="22"/>
                <w:szCs w:val="22"/>
              </w:rPr>
            </w:pPr>
            <w:r w:rsidRPr="00E029D5">
              <w:rPr>
                <w:sz w:val="22"/>
                <w:szCs w:val="22"/>
              </w:rPr>
              <w:t>руб./тнт</w:t>
            </w:r>
          </w:p>
        </w:tc>
        <w:tc>
          <w:tcPr>
            <w:tcW w:w="1636" w:type="dxa"/>
            <w:tcBorders>
              <w:top w:val="nil"/>
              <w:left w:val="nil"/>
              <w:bottom w:val="single" w:sz="4" w:space="0" w:color="auto"/>
              <w:right w:val="single" w:sz="4" w:space="0" w:color="auto"/>
            </w:tcBorders>
            <w:shd w:val="clear" w:color="000000" w:fill="DCE6F1"/>
            <w:noWrap/>
            <w:vAlign w:val="center"/>
            <w:hideMark/>
          </w:tcPr>
          <w:p w14:paraId="648168CF" w14:textId="77777777" w:rsidR="00E029D5" w:rsidRPr="00E029D5" w:rsidRDefault="00E029D5" w:rsidP="00E029D5">
            <w:pPr>
              <w:jc w:val="right"/>
              <w:rPr>
                <w:sz w:val="22"/>
                <w:szCs w:val="22"/>
              </w:rPr>
            </w:pPr>
            <w:r w:rsidRPr="00E029D5">
              <w:rPr>
                <w:sz w:val="22"/>
                <w:szCs w:val="22"/>
              </w:rPr>
              <w:t>499,86</w:t>
            </w:r>
          </w:p>
        </w:tc>
        <w:tc>
          <w:tcPr>
            <w:tcW w:w="1636" w:type="dxa"/>
            <w:tcBorders>
              <w:top w:val="nil"/>
              <w:left w:val="nil"/>
              <w:bottom w:val="single" w:sz="4" w:space="0" w:color="auto"/>
              <w:right w:val="single" w:sz="4" w:space="0" w:color="auto"/>
            </w:tcBorders>
            <w:shd w:val="clear" w:color="000000" w:fill="DCE6F1"/>
            <w:noWrap/>
            <w:vAlign w:val="center"/>
            <w:hideMark/>
          </w:tcPr>
          <w:p w14:paraId="539EBF04" w14:textId="77777777" w:rsidR="00E029D5" w:rsidRPr="00E029D5" w:rsidRDefault="00E029D5" w:rsidP="00E029D5">
            <w:pPr>
              <w:jc w:val="right"/>
              <w:rPr>
                <w:sz w:val="22"/>
                <w:szCs w:val="22"/>
              </w:rPr>
            </w:pPr>
            <w:r w:rsidRPr="00E029D5">
              <w:rPr>
                <w:sz w:val="22"/>
                <w:szCs w:val="22"/>
              </w:rPr>
              <w:t>549,84</w:t>
            </w:r>
          </w:p>
        </w:tc>
        <w:tc>
          <w:tcPr>
            <w:tcW w:w="1574" w:type="dxa"/>
            <w:tcBorders>
              <w:top w:val="nil"/>
              <w:left w:val="nil"/>
              <w:bottom w:val="single" w:sz="4" w:space="0" w:color="auto"/>
              <w:right w:val="single" w:sz="4" w:space="0" w:color="auto"/>
            </w:tcBorders>
            <w:shd w:val="clear" w:color="000000" w:fill="DCE6F1"/>
            <w:noWrap/>
            <w:vAlign w:val="center"/>
            <w:hideMark/>
          </w:tcPr>
          <w:p w14:paraId="0C12D2ED" w14:textId="77777777" w:rsidR="00E029D5" w:rsidRPr="00E029D5" w:rsidRDefault="00E029D5" w:rsidP="00E029D5">
            <w:pPr>
              <w:jc w:val="right"/>
              <w:rPr>
                <w:color w:val="FF0000"/>
                <w:sz w:val="22"/>
                <w:szCs w:val="22"/>
              </w:rPr>
            </w:pPr>
            <w:r w:rsidRPr="00E029D5">
              <w:rPr>
                <w:color w:val="FF0000"/>
                <w:sz w:val="22"/>
                <w:szCs w:val="22"/>
              </w:rPr>
              <w:t>549,84</w:t>
            </w:r>
          </w:p>
        </w:tc>
        <w:tc>
          <w:tcPr>
            <w:tcW w:w="1682" w:type="dxa"/>
            <w:tcBorders>
              <w:top w:val="nil"/>
              <w:left w:val="nil"/>
              <w:bottom w:val="single" w:sz="4" w:space="0" w:color="auto"/>
              <w:right w:val="single" w:sz="8" w:space="0" w:color="auto"/>
            </w:tcBorders>
            <w:shd w:val="clear" w:color="000000" w:fill="DCE6F1"/>
            <w:noWrap/>
            <w:vAlign w:val="center"/>
            <w:hideMark/>
          </w:tcPr>
          <w:p w14:paraId="493272BD" w14:textId="77777777" w:rsidR="00E029D5" w:rsidRPr="00E029D5" w:rsidRDefault="00E029D5" w:rsidP="00E029D5">
            <w:pPr>
              <w:jc w:val="right"/>
              <w:rPr>
                <w:sz w:val="22"/>
                <w:szCs w:val="22"/>
              </w:rPr>
            </w:pPr>
            <w:r w:rsidRPr="00E029D5">
              <w:rPr>
                <w:sz w:val="22"/>
                <w:szCs w:val="22"/>
              </w:rPr>
              <w:t>0,00</w:t>
            </w:r>
          </w:p>
        </w:tc>
      </w:tr>
      <w:tr w:rsidR="00E029D5" w:rsidRPr="00E029D5" w14:paraId="2747BB53"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95CE9F0" w14:textId="77777777" w:rsidR="00E029D5" w:rsidRPr="00E029D5" w:rsidRDefault="00E029D5" w:rsidP="00E029D5">
            <w:pPr>
              <w:jc w:val="center"/>
              <w:rPr>
                <w:sz w:val="22"/>
                <w:szCs w:val="22"/>
              </w:rPr>
            </w:pPr>
            <w:r w:rsidRPr="00E029D5">
              <w:rPr>
                <w:sz w:val="22"/>
                <w:szCs w:val="22"/>
              </w:rPr>
              <w:t>9</w:t>
            </w:r>
          </w:p>
        </w:tc>
        <w:tc>
          <w:tcPr>
            <w:tcW w:w="5740" w:type="dxa"/>
            <w:tcBorders>
              <w:top w:val="nil"/>
              <w:left w:val="nil"/>
              <w:bottom w:val="single" w:sz="4" w:space="0" w:color="auto"/>
              <w:right w:val="single" w:sz="4" w:space="0" w:color="auto"/>
            </w:tcBorders>
            <w:shd w:val="clear" w:color="000000" w:fill="FFFFFF"/>
            <w:vAlign w:val="center"/>
            <w:hideMark/>
          </w:tcPr>
          <w:p w14:paraId="5C879352" w14:textId="77777777" w:rsidR="00E029D5" w:rsidRPr="00E029D5" w:rsidRDefault="00E029D5" w:rsidP="00E029D5">
            <w:pPr>
              <w:rPr>
                <w:sz w:val="22"/>
                <w:szCs w:val="22"/>
              </w:rPr>
            </w:pPr>
            <w:r w:rsidRPr="00E029D5">
              <w:rPr>
                <w:sz w:val="22"/>
                <w:szCs w:val="22"/>
              </w:rPr>
              <w:t>Стоимость расходов по транспортировке, всего</w:t>
            </w:r>
          </w:p>
        </w:tc>
        <w:tc>
          <w:tcPr>
            <w:tcW w:w="1540" w:type="dxa"/>
            <w:tcBorders>
              <w:top w:val="nil"/>
              <w:left w:val="nil"/>
              <w:bottom w:val="single" w:sz="4" w:space="0" w:color="auto"/>
              <w:right w:val="single" w:sz="4" w:space="0" w:color="auto"/>
            </w:tcBorders>
            <w:shd w:val="clear" w:color="000000" w:fill="FFFFFF"/>
            <w:vAlign w:val="center"/>
            <w:hideMark/>
          </w:tcPr>
          <w:p w14:paraId="582BA9A6"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vAlign w:val="center"/>
            <w:hideMark/>
          </w:tcPr>
          <w:p w14:paraId="1E181E9F" w14:textId="77777777" w:rsidR="00E029D5" w:rsidRPr="00E029D5" w:rsidRDefault="00E029D5" w:rsidP="00E029D5">
            <w:pPr>
              <w:jc w:val="right"/>
              <w:rPr>
                <w:b/>
                <w:bCs/>
                <w:color w:val="FF0000"/>
                <w:sz w:val="22"/>
                <w:szCs w:val="22"/>
              </w:rPr>
            </w:pPr>
            <w:r w:rsidRPr="00E029D5">
              <w:rPr>
                <w:b/>
                <w:bCs/>
                <w:color w:val="FF0000"/>
                <w:sz w:val="22"/>
                <w:szCs w:val="22"/>
              </w:rPr>
              <w:t>44 475</w:t>
            </w:r>
          </w:p>
        </w:tc>
        <w:tc>
          <w:tcPr>
            <w:tcW w:w="1636" w:type="dxa"/>
            <w:tcBorders>
              <w:top w:val="nil"/>
              <w:left w:val="nil"/>
              <w:bottom w:val="single" w:sz="4" w:space="0" w:color="auto"/>
              <w:right w:val="single" w:sz="4" w:space="0" w:color="auto"/>
            </w:tcBorders>
            <w:shd w:val="clear" w:color="000000" w:fill="DCE6F1"/>
            <w:vAlign w:val="center"/>
            <w:hideMark/>
          </w:tcPr>
          <w:p w14:paraId="1E5B8105" w14:textId="77777777" w:rsidR="00E029D5" w:rsidRPr="00E029D5" w:rsidRDefault="00E029D5" w:rsidP="00E029D5">
            <w:pPr>
              <w:jc w:val="right"/>
              <w:rPr>
                <w:b/>
                <w:bCs/>
                <w:color w:val="FF0000"/>
                <w:sz w:val="22"/>
                <w:szCs w:val="22"/>
              </w:rPr>
            </w:pPr>
            <w:r w:rsidRPr="00E029D5">
              <w:rPr>
                <w:b/>
                <w:bCs/>
                <w:color w:val="FF0000"/>
                <w:sz w:val="22"/>
                <w:szCs w:val="22"/>
              </w:rPr>
              <w:t>54 635</w:t>
            </w:r>
          </w:p>
        </w:tc>
        <w:tc>
          <w:tcPr>
            <w:tcW w:w="1574" w:type="dxa"/>
            <w:tcBorders>
              <w:top w:val="nil"/>
              <w:left w:val="nil"/>
              <w:bottom w:val="single" w:sz="4" w:space="0" w:color="auto"/>
              <w:right w:val="single" w:sz="4" w:space="0" w:color="auto"/>
            </w:tcBorders>
            <w:shd w:val="clear" w:color="000000" w:fill="DCE6F1"/>
            <w:vAlign w:val="center"/>
            <w:hideMark/>
          </w:tcPr>
          <w:p w14:paraId="37716CB1" w14:textId="77777777" w:rsidR="00E029D5" w:rsidRPr="00E029D5" w:rsidRDefault="00E029D5" w:rsidP="00E029D5">
            <w:pPr>
              <w:jc w:val="right"/>
              <w:rPr>
                <w:b/>
                <w:bCs/>
                <w:color w:val="FF0000"/>
                <w:sz w:val="22"/>
                <w:szCs w:val="22"/>
              </w:rPr>
            </w:pPr>
            <w:r w:rsidRPr="00E029D5">
              <w:rPr>
                <w:b/>
                <w:bCs/>
                <w:color w:val="FF0000"/>
                <w:sz w:val="22"/>
                <w:szCs w:val="22"/>
              </w:rPr>
              <w:t>49 934</w:t>
            </w:r>
          </w:p>
        </w:tc>
        <w:tc>
          <w:tcPr>
            <w:tcW w:w="1682" w:type="dxa"/>
            <w:tcBorders>
              <w:top w:val="nil"/>
              <w:left w:val="nil"/>
              <w:bottom w:val="single" w:sz="4" w:space="0" w:color="auto"/>
              <w:right w:val="single" w:sz="8" w:space="0" w:color="auto"/>
            </w:tcBorders>
            <w:shd w:val="clear" w:color="000000" w:fill="DCE6F1"/>
            <w:vAlign w:val="center"/>
            <w:hideMark/>
          </w:tcPr>
          <w:p w14:paraId="15638DE8" w14:textId="77777777" w:rsidR="00E029D5" w:rsidRPr="00E029D5" w:rsidRDefault="00E029D5" w:rsidP="00E029D5">
            <w:pPr>
              <w:jc w:val="right"/>
              <w:rPr>
                <w:b/>
                <w:bCs/>
                <w:color w:val="FF0000"/>
                <w:sz w:val="22"/>
                <w:szCs w:val="22"/>
              </w:rPr>
            </w:pPr>
            <w:r w:rsidRPr="00E029D5">
              <w:rPr>
                <w:b/>
                <w:bCs/>
                <w:color w:val="FF0000"/>
                <w:sz w:val="22"/>
                <w:szCs w:val="22"/>
              </w:rPr>
              <w:t>-4 701</w:t>
            </w:r>
          </w:p>
        </w:tc>
      </w:tr>
      <w:tr w:rsidR="00E029D5" w:rsidRPr="00E029D5" w14:paraId="70655E2C"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5EA21EB"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0223E1C8" w14:textId="77777777" w:rsidR="00E029D5" w:rsidRPr="00E029D5" w:rsidRDefault="00E029D5" w:rsidP="00E029D5">
            <w:pPr>
              <w:ind w:firstLineChars="100" w:firstLine="220"/>
              <w:rPr>
                <w:sz w:val="22"/>
                <w:szCs w:val="22"/>
              </w:rPr>
            </w:pPr>
            <w:r w:rsidRPr="00E029D5">
              <w:rPr>
                <w:sz w:val="22"/>
                <w:szCs w:val="22"/>
              </w:rPr>
              <w:t>уголь каменный Др до центрального склада</w:t>
            </w:r>
          </w:p>
        </w:tc>
        <w:tc>
          <w:tcPr>
            <w:tcW w:w="1540" w:type="dxa"/>
            <w:tcBorders>
              <w:top w:val="nil"/>
              <w:left w:val="nil"/>
              <w:bottom w:val="single" w:sz="4" w:space="0" w:color="auto"/>
              <w:right w:val="single" w:sz="4" w:space="0" w:color="auto"/>
            </w:tcBorders>
            <w:shd w:val="clear" w:color="000000" w:fill="FFFFFF"/>
            <w:vAlign w:val="center"/>
            <w:hideMark/>
          </w:tcPr>
          <w:p w14:paraId="35996BFB"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noWrap/>
            <w:vAlign w:val="center"/>
            <w:hideMark/>
          </w:tcPr>
          <w:p w14:paraId="59D04A1C" w14:textId="77777777" w:rsidR="00E029D5" w:rsidRPr="00E029D5" w:rsidRDefault="00E029D5" w:rsidP="00E029D5">
            <w:pPr>
              <w:jc w:val="right"/>
              <w:rPr>
                <w:sz w:val="22"/>
                <w:szCs w:val="22"/>
              </w:rPr>
            </w:pPr>
            <w:r w:rsidRPr="00E029D5">
              <w:rPr>
                <w:sz w:val="22"/>
                <w:szCs w:val="22"/>
              </w:rPr>
              <w:t>20 433</w:t>
            </w:r>
          </w:p>
        </w:tc>
        <w:tc>
          <w:tcPr>
            <w:tcW w:w="1636"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26B8016B" w14:textId="77777777" w:rsidR="00E029D5" w:rsidRPr="00E029D5" w:rsidRDefault="00E029D5" w:rsidP="00E029D5">
            <w:pPr>
              <w:jc w:val="center"/>
              <w:rPr>
                <w:sz w:val="22"/>
                <w:szCs w:val="22"/>
              </w:rPr>
            </w:pPr>
            <w:r w:rsidRPr="00E029D5">
              <w:rPr>
                <w:sz w:val="22"/>
                <w:szCs w:val="22"/>
              </w:rPr>
              <w:t>31 375</w:t>
            </w:r>
          </w:p>
        </w:tc>
        <w:tc>
          <w:tcPr>
            <w:tcW w:w="1574" w:type="dxa"/>
            <w:tcBorders>
              <w:top w:val="nil"/>
              <w:left w:val="nil"/>
              <w:bottom w:val="single" w:sz="4" w:space="0" w:color="auto"/>
              <w:right w:val="single" w:sz="4" w:space="0" w:color="auto"/>
            </w:tcBorders>
            <w:shd w:val="clear" w:color="000000" w:fill="DCE6F1"/>
            <w:noWrap/>
            <w:vAlign w:val="center"/>
            <w:hideMark/>
          </w:tcPr>
          <w:p w14:paraId="7C1B3943" w14:textId="77777777" w:rsidR="00E029D5" w:rsidRPr="00E029D5" w:rsidRDefault="00E029D5" w:rsidP="00E029D5">
            <w:pPr>
              <w:jc w:val="right"/>
              <w:rPr>
                <w:sz w:val="22"/>
                <w:szCs w:val="22"/>
              </w:rPr>
            </w:pPr>
            <w:r w:rsidRPr="00E029D5">
              <w:rPr>
                <w:sz w:val="22"/>
                <w:szCs w:val="22"/>
              </w:rPr>
              <w:t>20 093</w:t>
            </w:r>
          </w:p>
        </w:tc>
        <w:tc>
          <w:tcPr>
            <w:tcW w:w="1682" w:type="dxa"/>
            <w:tcBorders>
              <w:top w:val="nil"/>
              <w:left w:val="nil"/>
              <w:bottom w:val="single" w:sz="4" w:space="0" w:color="auto"/>
              <w:right w:val="single" w:sz="8" w:space="0" w:color="auto"/>
            </w:tcBorders>
            <w:shd w:val="clear" w:color="000000" w:fill="DCE6F1"/>
            <w:noWrap/>
            <w:vAlign w:val="center"/>
            <w:hideMark/>
          </w:tcPr>
          <w:p w14:paraId="3B70C5E9" w14:textId="77777777" w:rsidR="00E029D5" w:rsidRPr="00E029D5" w:rsidRDefault="00E029D5" w:rsidP="00E029D5">
            <w:pPr>
              <w:rPr>
                <w:sz w:val="22"/>
                <w:szCs w:val="22"/>
              </w:rPr>
            </w:pPr>
            <w:r w:rsidRPr="00E029D5">
              <w:rPr>
                <w:sz w:val="22"/>
                <w:szCs w:val="22"/>
              </w:rPr>
              <w:t> </w:t>
            </w:r>
          </w:p>
        </w:tc>
      </w:tr>
      <w:tr w:rsidR="00E029D5" w:rsidRPr="00E029D5" w14:paraId="2942AB94" w14:textId="77777777" w:rsidTr="00BD168F">
        <w:trPr>
          <w:trHeight w:val="6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BDAB8B7"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10ED32B4" w14:textId="77777777" w:rsidR="00E029D5" w:rsidRPr="00E029D5" w:rsidRDefault="00E029D5" w:rsidP="00E029D5">
            <w:pPr>
              <w:ind w:firstLineChars="100" w:firstLine="220"/>
              <w:rPr>
                <w:sz w:val="22"/>
                <w:szCs w:val="22"/>
              </w:rPr>
            </w:pPr>
            <w:r w:rsidRPr="00E029D5">
              <w:rPr>
                <w:sz w:val="22"/>
                <w:szCs w:val="22"/>
              </w:rPr>
              <w:t>уголь каменный Др с центрального склада до котельных</w:t>
            </w:r>
          </w:p>
        </w:tc>
        <w:tc>
          <w:tcPr>
            <w:tcW w:w="1540" w:type="dxa"/>
            <w:tcBorders>
              <w:top w:val="nil"/>
              <w:left w:val="nil"/>
              <w:bottom w:val="single" w:sz="4" w:space="0" w:color="auto"/>
              <w:right w:val="single" w:sz="4" w:space="0" w:color="auto"/>
            </w:tcBorders>
            <w:shd w:val="clear" w:color="000000" w:fill="FFFFFF"/>
            <w:vAlign w:val="center"/>
            <w:hideMark/>
          </w:tcPr>
          <w:p w14:paraId="76BEDE5B"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noWrap/>
            <w:vAlign w:val="center"/>
            <w:hideMark/>
          </w:tcPr>
          <w:p w14:paraId="13654764" w14:textId="77777777" w:rsidR="00E029D5" w:rsidRPr="00E029D5" w:rsidRDefault="00E029D5" w:rsidP="00E029D5">
            <w:pPr>
              <w:jc w:val="right"/>
              <w:rPr>
                <w:sz w:val="22"/>
                <w:szCs w:val="22"/>
              </w:rPr>
            </w:pPr>
            <w:r w:rsidRPr="00E029D5">
              <w:rPr>
                <w:sz w:val="22"/>
                <w:szCs w:val="22"/>
              </w:rPr>
              <w:t>3 615</w:t>
            </w:r>
          </w:p>
        </w:tc>
        <w:tc>
          <w:tcPr>
            <w:tcW w:w="1636" w:type="dxa"/>
            <w:vMerge/>
            <w:tcBorders>
              <w:top w:val="nil"/>
              <w:left w:val="single" w:sz="4" w:space="0" w:color="auto"/>
              <w:bottom w:val="single" w:sz="4" w:space="0" w:color="000000"/>
              <w:right w:val="single" w:sz="4" w:space="0" w:color="auto"/>
            </w:tcBorders>
            <w:vAlign w:val="center"/>
            <w:hideMark/>
          </w:tcPr>
          <w:p w14:paraId="2F708465" w14:textId="77777777" w:rsidR="00E029D5" w:rsidRPr="00E029D5" w:rsidRDefault="00E029D5" w:rsidP="00E029D5">
            <w:pPr>
              <w:rPr>
                <w:sz w:val="22"/>
                <w:szCs w:val="22"/>
              </w:rPr>
            </w:pPr>
          </w:p>
        </w:tc>
        <w:tc>
          <w:tcPr>
            <w:tcW w:w="1574" w:type="dxa"/>
            <w:tcBorders>
              <w:top w:val="nil"/>
              <w:left w:val="nil"/>
              <w:bottom w:val="single" w:sz="4" w:space="0" w:color="auto"/>
              <w:right w:val="single" w:sz="4" w:space="0" w:color="auto"/>
            </w:tcBorders>
            <w:shd w:val="clear" w:color="000000" w:fill="DCE6F1"/>
            <w:noWrap/>
            <w:vAlign w:val="center"/>
            <w:hideMark/>
          </w:tcPr>
          <w:p w14:paraId="0A93F1F5" w14:textId="77777777" w:rsidR="00E029D5" w:rsidRPr="00E029D5" w:rsidRDefault="00E029D5" w:rsidP="00E029D5">
            <w:pPr>
              <w:jc w:val="right"/>
              <w:rPr>
                <w:sz w:val="22"/>
                <w:szCs w:val="22"/>
              </w:rPr>
            </w:pPr>
            <w:r w:rsidRPr="00E029D5">
              <w:rPr>
                <w:sz w:val="22"/>
                <w:szCs w:val="22"/>
              </w:rPr>
              <w:t>4 756</w:t>
            </w:r>
          </w:p>
        </w:tc>
        <w:tc>
          <w:tcPr>
            <w:tcW w:w="1682" w:type="dxa"/>
            <w:tcBorders>
              <w:top w:val="nil"/>
              <w:left w:val="nil"/>
              <w:bottom w:val="single" w:sz="4" w:space="0" w:color="auto"/>
              <w:right w:val="single" w:sz="8" w:space="0" w:color="auto"/>
            </w:tcBorders>
            <w:shd w:val="clear" w:color="000000" w:fill="DCE6F1"/>
            <w:noWrap/>
            <w:vAlign w:val="center"/>
            <w:hideMark/>
          </w:tcPr>
          <w:p w14:paraId="68B6009E" w14:textId="77777777" w:rsidR="00E029D5" w:rsidRPr="00E029D5" w:rsidRDefault="00E029D5" w:rsidP="00E029D5">
            <w:pPr>
              <w:jc w:val="right"/>
              <w:rPr>
                <w:sz w:val="22"/>
                <w:szCs w:val="22"/>
              </w:rPr>
            </w:pPr>
            <w:r w:rsidRPr="00E029D5">
              <w:rPr>
                <w:sz w:val="22"/>
                <w:szCs w:val="22"/>
              </w:rPr>
              <w:t>4 756</w:t>
            </w:r>
          </w:p>
        </w:tc>
      </w:tr>
      <w:tr w:rsidR="00E029D5" w:rsidRPr="00E029D5" w14:paraId="22FE2B8D"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DBD221B"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BD261BD" w14:textId="77777777" w:rsidR="00E029D5" w:rsidRPr="00E029D5" w:rsidRDefault="00E029D5" w:rsidP="00E029D5">
            <w:pPr>
              <w:ind w:firstLineChars="100" w:firstLine="220"/>
              <w:rPr>
                <w:sz w:val="22"/>
                <w:szCs w:val="22"/>
              </w:rPr>
            </w:pPr>
            <w:r w:rsidRPr="00E029D5">
              <w:rPr>
                <w:sz w:val="22"/>
                <w:szCs w:val="22"/>
              </w:rPr>
              <w:t>погрузка, гуртовка угля Др</w:t>
            </w:r>
          </w:p>
        </w:tc>
        <w:tc>
          <w:tcPr>
            <w:tcW w:w="1540" w:type="dxa"/>
            <w:tcBorders>
              <w:top w:val="nil"/>
              <w:left w:val="nil"/>
              <w:bottom w:val="single" w:sz="4" w:space="0" w:color="auto"/>
              <w:right w:val="single" w:sz="4" w:space="0" w:color="auto"/>
            </w:tcBorders>
            <w:shd w:val="clear" w:color="000000" w:fill="FFFFFF"/>
            <w:vAlign w:val="center"/>
            <w:hideMark/>
          </w:tcPr>
          <w:p w14:paraId="30FC7A49"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noWrap/>
            <w:vAlign w:val="center"/>
            <w:hideMark/>
          </w:tcPr>
          <w:p w14:paraId="60EC0833" w14:textId="77777777" w:rsidR="00E029D5" w:rsidRPr="00E029D5" w:rsidRDefault="00E029D5" w:rsidP="00E029D5">
            <w:pPr>
              <w:jc w:val="right"/>
              <w:rPr>
                <w:sz w:val="22"/>
                <w:szCs w:val="22"/>
              </w:rPr>
            </w:pPr>
            <w:r w:rsidRPr="00E029D5">
              <w:rPr>
                <w:sz w:val="22"/>
                <w:szCs w:val="22"/>
              </w:rPr>
              <w:t>3 083</w:t>
            </w:r>
          </w:p>
        </w:tc>
        <w:tc>
          <w:tcPr>
            <w:tcW w:w="1636" w:type="dxa"/>
            <w:tcBorders>
              <w:top w:val="nil"/>
              <w:left w:val="nil"/>
              <w:bottom w:val="single" w:sz="4" w:space="0" w:color="auto"/>
              <w:right w:val="single" w:sz="4" w:space="0" w:color="auto"/>
            </w:tcBorders>
            <w:shd w:val="clear" w:color="000000" w:fill="DCE6F1"/>
            <w:vAlign w:val="center"/>
            <w:hideMark/>
          </w:tcPr>
          <w:p w14:paraId="5A0389E2" w14:textId="77777777" w:rsidR="00E029D5" w:rsidRPr="00E029D5" w:rsidRDefault="00E029D5" w:rsidP="00E029D5">
            <w:pPr>
              <w:jc w:val="right"/>
              <w:rPr>
                <w:sz w:val="22"/>
                <w:szCs w:val="22"/>
              </w:rPr>
            </w:pPr>
            <w:r w:rsidRPr="00E029D5">
              <w:rPr>
                <w:sz w:val="22"/>
                <w:szCs w:val="22"/>
              </w:rPr>
              <w:t> </w:t>
            </w:r>
          </w:p>
        </w:tc>
        <w:tc>
          <w:tcPr>
            <w:tcW w:w="1574" w:type="dxa"/>
            <w:tcBorders>
              <w:top w:val="nil"/>
              <w:left w:val="nil"/>
              <w:bottom w:val="single" w:sz="4" w:space="0" w:color="auto"/>
              <w:right w:val="single" w:sz="4" w:space="0" w:color="auto"/>
            </w:tcBorders>
            <w:shd w:val="clear" w:color="000000" w:fill="DCE6F1"/>
            <w:noWrap/>
            <w:vAlign w:val="center"/>
            <w:hideMark/>
          </w:tcPr>
          <w:p w14:paraId="54CD7885" w14:textId="77777777" w:rsidR="00E029D5" w:rsidRPr="00E029D5" w:rsidRDefault="00E029D5" w:rsidP="00E029D5">
            <w:pPr>
              <w:jc w:val="right"/>
              <w:rPr>
                <w:sz w:val="22"/>
                <w:szCs w:val="22"/>
              </w:rPr>
            </w:pPr>
            <w:r w:rsidRPr="00E029D5">
              <w:rPr>
                <w:sz w:val="22"/>
                <w:szCs w:val="22"/>
              </w:rPr>
              <w:t>3 502</w:t>
            </w:r>
          </w:p>
        </w:tc>
        <w:tc>
          <w:tcPr>
            <w:tcW w:w="1682" w:type="dxa"/>
            <w:tcBorders>
              <w:top w:val="nil"/>
              <w:left w:val="nil"/>
              <w:bottom w:val="single" w:sz="4" w:space="0" w:color="auto"/>
              <w:right w:val="single" w:sz="8" w:space="0" w:color="auto"/>
            </w:tcBorders>
            <w:shd w:val="clear" w:color="000000" w:fill="DCE6F1"/>
            <w:noWrap/>
            <w:vAlign w:val="center"/>
            <w:hideMark/>
          </w:tcPr>
          <w:p w14:paraId="699562DA" w14:textId="77777777" w:rsidR="00E029D5" w:rsidRPr="00E029D5" w:rsidRDefault="00E029D5" w:rsidP="00E029D5">
            <w:pPr>
              <w:jc w:val="right"/>
              <w:rPr>
                <w:sz w:val="22"/>
                <w:szCs w:val="22"/>
              </w:rPr>
            </w:pPr>
            <w:r w:rsidRPr="00E029D5">
              <w:rPr>
                <w:sz w:val="22"/>
                <w:szCs w:val="22"/>
              </w:rPr>
              <w:t>3 502</w:t>
            </w:r>
          </w:p>
        </w:tc>
      </w:tr>
      <w:tr w:rsidR="00E029D5" w:rsidRPr="00E029D5" w14:paraId="21817568" w14:textId="77777777" w:rsidTr="00BD168F">
        <w:trPr>
          <w:trHeight w:val="6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BD97859"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30EAA3AF" w14:textId="77777777" w:rsidR="00E029D5" w:rsidRPr="00E029D5" w:rsidRDefault="00E029D5" w:rsidP="00E029D5">
            <w:pPr>
              <w:ind w:firstLineChars="100" w:firstLine="220"/>
              <w:rPr>
                <w:sz w:val="22"/>
                <w:szCs w:val="22"/>
              </w:rPr>
            </w:pPr>
            <w:r w:rsidRPr="00E029D5">
              <w:rPr>
                <w:sz w:val="22"/>
                <w:szCs w:val="22"/>
              </w:rPr>
              <w:t>уголь бурый 3 БОМ с центрального склада до котельных</w:t>
            </w:r>
          </w:p>
        </w:tc>
        <w:tc>
          <w:tcPr>
            <w:tcW w:w="1540" w:type="dxa"/>
            <w:tcBorders>
              <w:top w:val="nil"/>
              <w:left w:val="nil"/>
              <w:bottom w:val="single" w:sz="4" w:space="0" w:color="auto"/>
              <w:right w:val="single" w:sz="4" w:space="0" w:color="auto"/>
            </w:tcBorders>
            <w:shd w:val="clear" w:color="000000" w:fill="FFFFFF"/>
            <w:vAlign w:val="center"/>
            <w:hideMark/>
          </w:tcPr>
          <w:p w14:paraId="349630A4"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noWrap/>
            <w:vAlign w:val="center"/>
            <w:hideMark/>
          </w:tcPr>
          <w:p w14:paraId="00D4C2AC" w14:textId="77777777" w:rsidR="00E029D5" w:rsidRPr="00E029D5" w:rsidRDefault="00E029D5" w:rsidP="00E029D5">
            <w:pPr>
              <w:jc w:val="right"/>
              <w:rPr>
                <w:sz w:val="22"/>
                <w:szCs w:val="22"/>
              </w:rPr>
            </w:pPr>
            <w:r w:rsidRPr="00E029D5">
              <w:rPr>
                <w:sz w:val="22"/>
                <w:szCs w:val="22"/>
              </w:rPr>
              <w:t>4 426</w:t>
            </w:r>
          </w:p>
        </w:tc>
        <w:tc>
          <w:tcPr>
            <w:tcW w:w="1636"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7D3CF1B5" w14:textId="77777777" w:rsidR="00E029D5" w:rsidRPr="00E029D5" w:rsidRDefault="00E029D5" w:rsidP="00E029D5">
            <w:pPr>
              <w:jc w:val="center"/>
              <w:rPr>
                <w:sz w:val="22"/>
                <w:szCs w:val="22"/>
              </w:rPr>
            </w:pPr>
            <w:r w:rsidRPr="00E029D5">
              <w:rPr>
                <w:sz w:val="22"/>
                <w:szCs w:val="22"/>
              </w:rPr>
              <w:t>23 260</w:t>
            </w:r>
          </w:p>
        </w:tc>
        <w:tc>
          <w:tcPr>
            <w:tcW w:w="1574" w:type="dxa"/>
            <w:tcBorders>
              <w:top w:val="nil"/>
              <w:left w:val="nil"/>
              <w:bottom w:val="single" w:sz="4" w:space="0" w:color="auto"/>
              <w:right w:val="single" w:sz="4" w:space="0" w:color="auto"/>
            </w:tcBorders>
            <w:shd w:val="clear" w:color="000000" w:fill="DCE6F1"/>
            <w:noWrap/>
            <w:vAlign w:val="center"/>
            <w:hideMark/>
          </w:tcPr>
          <w:p w14:paraId="2611B9EC" w14:textId="77777777" w:rsidR="00E029D5" w:rsidRPr="00E029D5" w:rsidRDefault="00E029D5" w:rsidP="00E029D5">
            <w:pPr>
              <w:jc w:val="right"/>
              <w:rPr>
                <w:sz w:val="22"/>
                <w:szCs w:val="22"/>
              </w:rPr>
            </w:pPr>
            <w:r w:rsidRPr="00E029D5">
              <w:rPr>
                <w:sz w:val="22"/>
                <w:szCs w:val="22"/>
              </w:rPr>
              <w:t>4 811</w:t>
            </w:r>
          </w:p>
        </w:tc>
        <w:tc>
          <w:tcPr>
            <w:tcW w:w="1682" w:type="dxa"/>
            <w:tcBorders>
              <w:top w:val="nil"/>
              <w:left w:val="nil"/>
              <w:bottom w:val="single" w:sz="4" w:space="0" w:color="auto"/>
              <w:right w:val="single" w:sz="8" w:space="0" w:color="auto"/>
            </w:tcBorders>
            <w:shd w:val="clear" w:color="000000" w:fill="DCE6F1"/>
            <w:noWrap/>
            <w:vAlign w:val="center"/>
            <w:hideMark/>
          </w:tcPr>
          <w:p w14:paraId="111659D8" w14:textId="77777777" w:rsidR="00E029D5" w:rsidRPr="00E029D5" w:rsidRDefault="00E029D5" w:rsidP="00E029D5">
            <w:pPr>
              <w:rPr>
                <w:sz w:val="22"/>
                <w:szCs w:val="22"/>
              </w:rPr>
            </w:pPr>
            <w:r w:rsidRPr="00E029D5">
              <w:rPr>
                <w:sz w:val="22"/>
                <w:szCs w:val="22"/>
              </w:rPr>
              <w:t> </w:t>
            </w:r>
          </w:p>
        </w:tc>
      </w:tr>
      <w:tr w:rsidR="00E029D5" w:rsidRPr="00E029D5" w14:paraId="3640776A"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E81EA9F"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912DFC7" w14:textId="77777777" w:rsidR="00E029D5" w:rsidRPr="00E029D5" w:rsidRDefault="00E029D5" w:rsidP="00E029D5">
            <w:pPr>
              <w:ind w:firstLineChars="100" w:firstLine="220"/>
              <w:rPr>
                <w:sz w:val="22"/>
                <w:szCs w:val="22"/>
              </w:rPr>
            </w:pPr>
            <w:r w:rsidRPr="00E029D5">
              <w:rPr>
                <w:sz w:val="22"/>
                <w:szCs w:val="22"/>
              </w:rPr>
              <w:t>уголь бурый 3 БОМ до центрального склада</w:t>
            </w:r>
          </w:p>
        </w:tc>
        <w:tc>
          <w:tcPr>
            <w:tcW w:w="1540" w:type="dxa"/>
            <w:tcBorders>
              <w:top w:val="nil"/>
              <w:left w:val="nil"/>
              <w:bottom w:val="single" w:sz="4" w:space="0" w:color="auto"/>
              <w:right w:val="single" w:sz="4" w:space="0" w:color="auto"/>
            </w:tcBorders>
            <w:shd w:val="clear" w:color="000000" w:fill="FFFFFF"/>
            <w:vAlign w:val="center"/>
            <w:hideMark/>
          </w:tcPr>
          <w:p w14:paraId="441FC59C"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noWrap/>
            <w:vAlign w:val="center"/>
            <w:hideMark/>
          </w:tcPr>
          <w:p w14:paraId="11ECD63B" w14:textId="77777777" w:rsidR="00E029D5" w:rsidRPr="00E029D5" w:rsidRDefault="00E029D5" w:rsidP="00E029D5">
            <w:pPr>
              <w:jc w:val="right"/>
              <w:rPr>
                <w:sz w:val="22"/>
                <w:szCs w:val="22"/>
              </w:rPr>
            </w:pPr>
            <w:r w:rsidRPr="00E029D5">
              <w:rPr>
                <w:sz w:val="22"/>
                <w:szCs w:val="22"/>
              </w:rPr>
              <w:t>12 917</w:t>
            </w:r>
          </w:p>
        </w:tc>
        <w:tc>
          <w:tcPr>
            <w:tcW w:w="1636" w:type="dxa"/>
            <w:vMerge/>
            <w:tcBorders>
              <w:top w:val="nil"/>
              <w:left w:val="single" w:sz="4" w:space="0" w:color="auto"/>
              <w:bottom w:val="single" w:sz="4" w:space="0" w:color="000000"/>
              <w:right w:val="single" w:sz="4" w:space="0" w:color="auto"/>
            </w:tcBorders>
            <w:vAlign w:val="center"/>
            <w:hideMark/>
          </w:tcPr>
          <w:p w14:paraId="45E33FC5" w14:textId="77777777" w:rsidR="00E029D5" w:rsidRPr="00E029D5" w:rsidRDefault="00E029D5" w:rsidP="00E029D5">
            <w:pPr>
              <w:rPr>
                <w:sz w:val="22"/>
                <w:szCs w:val="22"/>
              </w:rPr>
            </w:pPr>
          </w:p>
        </w:tc>
        <w:tc>
          <w:tcPr>
            <w:tcW w:w="1574" w:type="dxa"/>
            <w:tcBorders>
              <w:top w:val="nil"/>
              <w:left w:val="nil"/>
              <w:bottom w:val="single" w:sz="4" w:space="0" w:color="auto"/>
              <w:right w:val="single" w:sz="4" w:space="0" w:color="auto"/>
            </w:tcBorders>
            <w:shd w:val="clear" w:color="000000" w:fill="DCE6F1"/>
            <w:noWrap/>
            <w:vAlign w:val="center"/>
            <w:hideMark/>
          </w:tcPr>
          <w:p w14:paraId="3A123418" w14:textId="77777777" w:rsidR="00E029D5" w:rsidRPr="00E029D5" w:rsidRDefault="00E029D5" w:rsidP="00E029D5">
            <w:pPr>
              <w:jc w:val="right"/>
              <w:rPr>
                <w:sz w:val="22"/>
                <w:szCs w:val="22"/>
              </w:rPr>
            </w:pPr>
            <w:r w:rsidRPr="00E029D5">
              <w:rPr>
                <w:sz w:val="22"/>
                <w:szCs w:val="22"/>
              </w:rPr>
              <w:t>16 772</w:t>
            </w:r>
          </w:p>
        </w:tc>
        <w:tc>
          <w:tcPr>
            <w:tcW w:w="1682" w:type="dxa"/>
            <w:tcBorders>
              <w:top w:val="nil"/>
              <w:left w:val="nil"/>
              <w:bottom w:val="single" w:sz="4" w:space="0" w:color="auto"/>
              <w:right w:val="single" w:sz="8" w:space="0" w:color="auto"/>
            </w:tcBorders>
            <w:shd w:val="clear" w:color="000000" w:fill="DCE6F1"/>
            <w:noWrap/>
            <w:vAlign w:val="center"/>
            <w:hideMark/>
          </w:tcPr>
          <w:p w14:paraId="67655A27" w14:textId="77777777" w:rsidR="00E029D5" w:rsidRPr="00E029D5" w:rsidRDefault="00E029D5" w:rsidP="00E029D5">
            <w:pPr>
              <w:jc w:val="right"/>
              <w:rPr>
                <w:sz w:val="22"/>
                <w:szCs w:val="22"/>
              </w:rPr>
            </w:pPr>
            <w:r w:rsidRPr="00E029D5">
              <w:rPr>
                <w:sz w:val="22"/>
                <w:szCs w:val="22"/>
              </w:rPr>
              <w:t>-6 488</w:t>
            </w:r>
          </w:p>
        </w:tc>
      </w:tr>
      <w:tr w:rsidR="00E029D5" w:rsidRPr="00E029D5" w14:paraId="0999D753" w14:textId="77777777" w:rsidTr="00BD168F">
        <w:trPr>
          <w:trHeight w:val="6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231F0E7" w14:textId="77777777" w:rsidR="00E029D5" w:rsidRPr="00E029D5" w:rsidRDefault="00E029D5" w:rsidP="00E029D5">
            <w:pPr>
              <w:jc w:val="center"/>
              <w:rPr>
                <w:sz w:val="22"/>
                <w:szCs w:val="22"/>
              </w:rPr>
            </w:pPr>
            <w:r w:rsidRPr="00E029D5">
              <w:rPr>
                <w:sz w:val="22"/>
                <w:szCs w:val="22"/>
              </w:rPr>
              <w:t>10</w:t>
            </w:r>
          </w:p>
        </w:tc>
        <w:tc>
          <w:tcPr>
            <w:tcW w:w="5740" w:type="dxa"/>
            <w:tcBorders>
              <w:top w:val="nil"/>
              <w:left w:val="nil"/>
              <w:bottom w:val="single" w:sz="4" w:space="0" w:color="auto"/>
              <w:right w:val="single" w:sz="4" w:space="0" w:color="auto"/>
            </w:tcBorders>
            <w:shd w:val="clear" w:color="000000" w:fill="FFFFFF"/>
            <w:vAlign w:val="center"/>
            <w:hideMark/>
          </w:tcPr>
          <w:p w14:paraId="30F3AE21" w14:textId="77777777" w:rsidR="00E029D5" w:rsidRPr="00E029D5" w:rsidRDefault="00E029D5" w:rsidP="00E029D5">
            <w:pPr>
              <w:rPr>
                <w:b/>
                <w:bCs/>
                <w:i/>
                <w:iCs/>
                <w:sz w:val="22"/>
                <w:szCs w:val="22"/>
              </w:rPr>
            </w:pPr>
            <w:r w:rsidRPr="00E029D5">
              <w:rPr>
                <w:b/>
                <w:bCs/>
                <w:i/>
                <w:iCs/>
                <w:sz w:val="22"/>
                <w:szCs w:val="22"/>
              </w:rPr>
              <w:t>Общая стоимость топлива с расходами по транспортировке</w:t>
            </w:r>
          </w:p>
        </w:tc>
        <w:tc>
          <w:tcPr>
            <w:tcW w:w="1540" w:type="dxa"/>
            <w:tcBorders>
              <w:top w:val="nil"/>
              <w:left w:val="nil"/>
              <w:bottom w:val="single" w:sz="4" w:space="0" w:color="auto"/>
              <w:right w:val="single" w:sz="4" w:space="0" w:color="auto"/>
            </w:tcBorders>
            <w:shd w:val="clear" w:color="000000" w:fill="FFFFFF"/>
            <w:vAlign w:val="center"/>
            <w:hideMark/>
          </w:tcPr>
          <w:p w14:paraId="0F6BE429"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vAlign w:val="center"/>
            <w:hideMark/>
          </w:tcPr>
          <w:p w14:paraId="391CA6E7" w14:textId="77777777" w:rsidR="00E029D5" w:rsidRPr="00E029D5" w:rsidRDefault="00E029D5" w:rsidP="00E029D5">
            <w:pPr>
              <w:jc w:val="right"/>
              <w:rPr>
                <w:b/>
                <w:bCs/>
                <w:color w:val="FF0000"/>
                <w:sz w:val="22"/>
                <w:szCs w:val="22"/>
              </w:rPr>
            </w:pPr>
            <w:r w:rsidRPr="00E029D5">
              <w:rPr>
                <w:b/>
                <w:bCs/>
                <w:color w:val="FF0000"/>
                <w:sz w:val="22"/>
                <w:szCs w:val="22"/>
              </w:rPr>
              <w:t>88 994</w:t>
            </w:r>
          </w:p>
        </w:tc>
        <w:tc>
          <w:tcPr>
            <w:tcW w:w="1636" w:type="dxa"/>
            <w:tcBorders>
              <w:top w:val="nil"/>
              <w:left w:val="nil"/>
              <w:bottom w:val="single" w:sz="4" w:space="0" w:color="auto"/>
              <w:right w:val="single" w:sz="4" w:space="0" w:color="auto"/>
            </w:tcBorders>
            <w:shd w:val="clear" w:color="000000" w:fill="DCE6F1"/>
            <w:vAlign w:val="center"/>
            <w:hideMark/>
          </w:tcPr>
          <w:p w14:paraId="1B3BB3A0" w14:textId="77777777" w:rsidR="00E029D5" w:rsidRPr="00E029D5" w:rsidRDefault="00E029D5" w:rsidP="00E029D5">
            <w:pPr>
              <w:jc w:val="right"/>
              <w:rPr>
                <w:b/>
                <w:bCs/>
                <w:color w:val="FF0000"/>
                <w:sz w:val="22"/>
                <w:szCs w:val="22"/>
              </w:rPr>
            </w:pPr>
            <w:r w:rsidRPr="00E029D5">
              <w:rPr>
                <w:b/>
                <w:bCs/>
                <w:color w:val="FF0000"/>
                <w:sz w:val="22"/>
                <w:szCs w:val="22"/>
              </w:rPr>
              <w:t>104 550</w:t>
            </w:r>
          </w:p>
        </w:tc>
        <w:tc>
          <w:tcPr>
            <w:tcW w:w="1574" w:type="dxa"/>
            <w:tcBorders>
              <w:top w:val="nil"/>
              <w:left w:val="nil"/>
              <w:bottom w:val="single" w:sz="4" w:space="0" w:color="auto"/>
              <w:right w:val="single" w:sz="4" w:space="0" w:color="auto"/>
            </w:tcBorders>
            <w:shd w:val="clear" w:color="000000" w:fill="DCE6F1"/>
            <w:vAlign w:val="center"/>
            <w:hideMark/>
          </w:tcPr>
          <w:p w14:paraId="5C66D472" w14:textId="77777777" w:rsidR="00E029D5" w:rsidRPr="00E029D5" w:rsidRDefault="00E029D5" w:rsidP="00E029D5">
            <w:pPr>
              <w:jc w:val="right"/>
              <w:rPr>
                <w:b/>
                <w:bCs/>
                <w:color w:val="FF0000"/>
                <w:sz w:val="22"/>
                <w:szCs w:val="22"/>
              </w:rPr>
            </w:pPr>
            <w:r w:rsidRPr="00E029D5">
              <w:rPr>
                <w:b/>
                <w:bCs/>
                <w:color w:val="FF0000"/>
                <w:sz w:val="22"/>
                <w:szCs w:val="22"/>
              </w:rPr>
              <w:t>99 868</w:t>
            </w:r>
          </w:p>
        </w:tc>
        <w:tc>
          <w:tcPr>
            <w:tcW w:w="1682" w:type="dxa"/>
            <w:tcBorders>
              <w:top w:val="nil"/>
              <w:left w:val="nil"/>
              <w:bottom w:val="single" w:sz="4" w:space="0" w:color="auto"/>
              <w:right w:val="single" w:sz="8" w:space="0" w:color="auto"/>
            </w:tcBorders>
            <w:shd w:val="clear" w:color="000000" w:fill="DCE6F1"/>
            <w:vAlign w:val="center"/>
            <w:hideMark/>
          </w:tcPr>
          <w:p w14:paraId="6FF0F2A7" w14:textId="77777777" w:rsidR="00E029D5" w:rsidRPr="00E029D5" w:rsidRDefault="00E029D5" w:rsidP="00E029D5">
            <w:pPr>
              <w:jc w:val="right"/>
              <w:rPr>
                <w:b/>
                <w:bCs/>
                <w:color w:val="FF0000"/>
                <w:sz w:val="22"/>
                <w:szCs w:val="22"/>
              </w:rPr>
            </w:pPr>
            <w:r w:rsidRPr="00E029D5">
              <w:rPr>
                <w:b/>
                <w:bCs/>
                <w:color w:val="FF0000"/>
                <w:sz w:val="22"/>
                <w:szCs w:val="22"/>
              </w:rPr>
              <w:t>-4 682</w:t>
            </w:r>
          </w:p>
        </w:tc>
      </w:tr>
      <w:tr w:rsidR="00E029D5" w:rsidRPr="00E029D5" w14:paraId="4CCC2F45"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6DE638EE"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342301FD" w14:textId="77777777" w:rsidR="00E029D5" w:rsidRPr="00E029D5" w:rsidRDefault="00E029D5" w:rsidP="00E029D5">
            <w:pPr>
              <w:ind w:firstLineChars="100" w:firstLine="220"/>
              <w:rPr>
                <w:sz w:val="22"/>
                <w:szCs w:val="22"/>
              </w:rPr>
            </w:pPr>
            <w:r w:rsidRPr="00E029D5">
              <w:rPr>
                <w:sz w:val="22"/>
                <w:szCs w:val="22"/>
              </w:rPr>
              <w:t>уголь каменный ДР</w:t>
            </w:r>
          </w:p>
        </w:tc>
        <w:tc>
          <w:tcPr>
            <w:tcW w:w="1540" w:type="dxa"/>
            <w:tcBorders>
              <w:top w:val="nil"/>
              <w:left w:val="nil"/>
              <w:bottom w:val="single" w:sz="4" w:space="0" w:color="auto"/>
              <w:right w:val="single" w:sz="4" w:space="0" w:color="auto"/>
            </w:tcBorders>
            <w:shd w:val="clear" w:color="000000" w:fill="FFFFFF"/>
            <w:vAlign w:val="center"/>
            <w:hideMark/>
          </w:tcPr>
          <w:p w14:paraId="3E1026BE"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4" w:space="0" w:color="auto"/>
              <w:right w:val="single" w:sz="4" w:space="0" w:color="auto"/>
            </w:tcBorders>
            <w:shd w:val="clear" w:color="000000" w:fill="DCE6F1"/>
            <w:noWrap/>
            <w:vAlign w:val="center"/>
            <w:hideMark/>
          </w:tcPr>
          <w:p w14:paraId="0CAB2D14" w14:textId="77777777" w:rsidR="00E029D5" w:rsidRPr="00E029D5" w:rsidRDefault="00E029D5" w:rsidP="00E029D5">
            <w:pPr>
              <w:jc w:val="right"/>
              <w:rPr>
                <w:sz w:val="22"/>
                <w:szCs w:val="22"/>
              </w:rPr>
            </w:pPr>
            <w:r w:rsidRPr="00E029D5">
              <w:rPr>
                <w:sz w:val="22"/>
                <w:szCs w:val="22"/>
              </w:rPr>
              <w:t>49 185</w:t>
            </w:r>
          </w:p>
        </w:tc>
        <w:tc>
          <w:tcPr>
            <w:tcW w:w="1636" w:type="dxa"/>
            <w:tcBorders>
              <w:top w:val="nil"/>
              <w:left w:val="nil"/>
              <w:bottom w:val="single" w:sz="4" w:space="0" w:color="auto"/>
              <w:right w:val="single" w:sz="4" w:space="0" w:color="auto"/>
            </w:tcBorders>
            <w:shd w:val="clear" w:color="000000" w:fill="DCE6F1"/>
            <w:noWrap/>
            <w:vAlign w:val="center"/>
            <w:hideMark/>
          </w:tcPr>
          <w:p w14:paraId="1DED1AE1" w14:textId="77777777" w:rsidR="00E029D5" w:rsidRPr="00E029D5" w:rsidRDefault="00E029D5" w:rsidP="00E029D5">
            <w:pPr>
              <w:jc w:val="right"/>
              <w:rPr>
                <w:sz w:val="22"/>
                <w:szCs w:val="22"/>
              </w:rPr>
            </w:pPr>
            <w:r w:rsidRPr="00E029D5">
              <w:rPr>
                <w:sz w:val="22"/>
                <w:szCs w:val="22"/>
              </w:rPr>
              <w:t>56 424</w:t>
            </w:r>
          </w:p>
        </w:tc>
        <w:tc>
          <w:tcPr>
            <w:tcW w:w="1574" w:type="dxa"/>
            <w:tcBorders>
              <w:top w:val="nil"/>
              <w:left w:val="nil"/>
              <w:bottom w:val="single" w:sz="4" w:space="0" w:color="auto"/>
              <w:right w:val="single" w:sz="4" w:space="0" w:color="auto"/>
            </w:tcBorders>
            <w:shd w:val="clear" w:color="000000" w:fill="DCE6F1"/>
            <w:noWrap/>
            <w:vAlign w:val="center"/>
            <w:hideMark/>
          </w:tcPr>
          <w:p w14:paraId="2C2CEF93" w14:textId="77777777" w:rsidR="00E029D5" w:rsidRPr="00E029D5" w:rsidRDefault="00E029D5" w:rsidP="00E029D5">
            <w:pPr>
              <w:jc w:val="right"/>
              <w:rPr>
                <w:sz w:val="22"/>
                <w:szCs w:val="22"/>
              </w:rPr>
            </w:pPr>
            <w:r w:rsidRPr="00E029D5">
              <w:rPr>
                <w:sz w:val="22"/>
                <w:szCs w:val="22"/>
              </w:rPr>
              <w:t>52 034</w:t>
            </w:r>
          </w:p>
        </w:tc>
        <w:tc>
          <w:tcPr>
            <w:tcW w:w="1682" w:type="dxa"/>
            <w:tcBorders>
              <w:top w:val="nil"/>
              <w:left w:val="nil"/>
              <w:bottom w:val="single" w:sz="4" w:space="0" w:color="auto"/>
              <w:right w:val="single" w:sz="8" w:space="0" w:color="auto"/>
            </w:tcBorders>
            <w:shd w:val="clear" w:color="000000" w:fill="DCE6F1"/>
            <w:noWrap/>
            <w:vAlign w:val="center"/>
            <w:hideMark/>
          </w:tcPr>
          <w:p w14:paraId="52EF98F7" w14:textId="77777777" w:rsidR="00E029D5" w:rsidRPr="00E029D5" w:rsidRDefault="00E029D5" w:rsidP="00E029D5">
            <w:pPr>
              <w:jc w:val="right"/>
              <w:rPr>
                <w:sz w:val="22"/>
                <w:szCs w:val="22"/>
              </w:rPr>
            </w:pPr>
            <w:r w:rsidRPr="00E029D5">
              <w:rPr>
                <w:sz w:val="22"/>
                <w:szCs w:val="22"/>
              </w:rPr>
              <w:t>-4 390</w:t>
            </w:r>
          </w:p>
        </w:tc>
      </w:tr>
      <w:tr w:rsidR="00E029D5" w:rsidRPr="00E029D5" w14:paraId="2653FAB9" w14:textId="77777777" w:rsidTr="00BD168F">
        <w:trPr>
          <w:trHeight w:val="315"/>
        </w:trPr>
        <w:tc>
          <w:tcPr>
            <w:tcW w:w="740" w:type="dxa"/>
            <w:tcBorders>
              <w:top w:val="nil"/>
              <w:left w:val="single" w:sz="8" w:space="0" w:color="auto"/>
              <w:bottom w:val="nil"/>
              <w:right w:val="single" w:sz="4" w:space="0" w:color="auto"/>
            </w:tcBorders>
            <w:shd w:val="clear" w:color="auto" w:fill="auto"/>
            <w:noWrap/>
            <w:vAlign w:val="center"/>
            <w:hideMark/>
          </w:tcPr>
          <w:p w14:paraId="503E475A"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nil"/>
              <w:right w:val="single" w:sz="4" w:space="0" w:color="auto"/>
            </w:tcBorders>
            <w:shd w:val="clear" w:color="000000" w:fill="FFFFFF"/>
            <w:vAlign w:val="center"/>
            <w:hideMark/>
          </w:tcPr>
          <w:p w14:paraId="00442702" w14:textId="77777777" w:rsidR="00E029D5" w:rsidRPr="00E029D5" w:rsidRDefault="00E029D5" w:rsidP="00E029D5">
            <w:pPr>
              <w:ind w:firstLineChars="100" w:firstLine="220"/>
              <w:rPr>
                <w:sz w:val="22"/>
                <w:szCs w:val="22"/>
              </w:rPr>
            </w:pPr>
            <w:r w:rsidRPr="00E029D5">
              <w:rPr>
                <w:sz w:val="22"/>
                <w:szCs w:val="22"/>
              </w:rPr>
              <w:t>уголь бурый 3 БОМ</w:t>
            </w:r>
          </w:p>
        </w:tc>
        <w:tc>
          <w:tcPr>
            <w:tcW w:w="1540" w:type="dxa"/>
            <w:tcBorders>
              <w:top w:val="nil"/>
              <w:left w:val="nil"/>
              <w:bottom w:val="nil"/>
              <w:right w:val="single" w:sz="4" w:space="0" w:color="auto"/>
            </w:tcBorders>
            <w:shd w:val="clear" w:color="000000" w:fill="FFFFFF"/>
            <w:vAlign w:val="center"/>
            <w:hideMark/>
          </w:tcPr>
          <w:p w14:paraId="51992D00"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nil"/>
              <w:right w:val="single" w:sz="4" w:space="0" w:color="auto"/>
            </w:tcBorders>
            <w:shd w:val="clear" w:color="000000" w:fill="DCE6F1"/>
            <w:noWrap/>
            <w:vAlign w:val="center"/>
            <w:hideMark/>
          </w:tcPr>
          <w:p w14:paraId="7C603875" w14:textId="77777777" w:rsidR="00E029D5" w:rsidRPr="00E029D5" w:rsidRDefault="00E029D5" w:rsidP="00E029D5">
            <w:pPr>
              <w:jc w:val="right"/>
              <w:rPr>
                <w:sz w:val="22"/>
                <w:szCs w:val="22"/>
              </w:rPr>
            </w:pPr>
            <w:r w:rsidRPr="00E029D5">
              <w:rPr>
                <w:sz w:val="22"/>
                <w:szCs w:val="22"/>
              </w:rPr>
              <w:t>39 809</w:t>
            </w:r>
          </w:p>
        </w:tc>
        <w:tc>
          <w:tcPr>
            <w:tcW w:w="1636" w:type="dxa"/>
            <w:tcBorders>
              <w:top w:val="nil"/>
              <w:left w:val="nil"/>
              <w:bottom w:val="nil"/>
              <w:right w:val="single" w:sz="4" w:space="0" w:color="auto"/>
            </w:tcBorders>
            <w:shd w:val="clear" w:color="000000" w:fill="DCE6F1"/>
            <w:noWrap/>
            <w:vAlign w:val="center"/>
            <w:hideMark/>
          </w:tcPr>
          <w:p w14:paraId="1262D878" w14:textId="77777777" w:rsidR="00E029D5" w:rsidRPr="00E029D5" w:rsidRDefault="00E029D5" w:rsidP="00E029D5">
            <w:pPr>
              <w:jc w:val="right"/>
              <w:rPr>
                <w:sz w:val="22"/>
                <w:szCs w:val="22"/>
              </w:rPr>
            </w:pPr>
            <w:r w:rsidRPr="00E029D5">
              <w:rPr>
                <w:sz w:val="22"/>
                <w:szCs w:val="22"/>
              </w:rPr>
              <w:t>48 126</w:t>
            </w:r>
          </w:p>
        </w:tc>
        <w:tc>
          <w:tcPr>
            <w:tcW w:w="1574" w:type="dxa"/>
            <w:tcBorders>
              <w:top w:val="nil"/>
              <w:left w:val="nil"/>
              <w:bottom w:val="nil"/>
              <w:right w:val="single" w:sz="4" w:space="0" w:color="auto"/>
            </w:tcBorders>
            <w:shd w:val="clear" w:color="000000" w:fill="DCE6F1"/>
            <w:noWrap/>
            <w:vAlign w:val="center"/>
            <w:hideMark/>
          </w:tcPr>
          <w:p w14:paraId="75171FB9" w14:textId="77777777" w:rsidR="00E029D5" w:rsidRPr="00E029D5" w:rsidRDefault="00E029D5" w:rsidP="00E029D5">
            <w:pPr>
              <w:jc w:val="right"/>
              <w:rPr>
                <w:sz w:val="22"/>
                <w:szCs w:val="22"/>
              </w:rPr>
            </w:pPr>
            <w:r w:rsidRPr="00E029D5">
              <w:rPr>
                <w:sz w:val="22"/>
                <w:szCs w:val="22"/>
              </w:rPr>
              <w:t>47 835</w:t>
            </w:r>
          </w:p>
        </w:tc>
        <w:tc>
          <w:tcPr>
            <w:tcW w:w="1682" w:type="dxa"/>
            <w:tcBorders>
              <w:top w:val="nil"/>
              <w:left w:val="nil"/>
              <w:bottom w:val="nil"/>
              <w:right w:val="single" w:sz="8" w:space="0" w:color="auto"/>
            </w:tcBorders>
            <w:shd w:val="clear" w:color="000000" w:fill="DCE6F1"/>
            <w:noWrap/>
            <w:vAlign w:val="center"/>
            <w:hideMark/>
          </w:tcPr>
          <w:p w14:paraId="1328FBE3" w14:textId="77777777" w:rsidR="00E029D5" w:rsidRPr="00E029D5" w:rsidRDefault="00E029D5" w:rsidP="00E029D5">
            <w:pPr>
              <w:jc w:val="right"/>
              <w:rPr>
                <w:sz w:val="22"/>
                <w:szCs w:val="22"/>
              </w:rPr>
            </w:pPr>
            <w:r w:rsidRPr="00E029D5">
              <w:rPr>
                <w:sz w:val="22"/>
                <w:szCs w:val="22"/>
              </w:rPr>
              <w:t>-292</w:t>
            </w:r>
          </w:p>
        </w:tc>
      </w:tr>
      <w:tr w:rsidR="00E029D5" w:rsidRPr="00E029D5" w14:paraId="1AA1003C" w14:textId="77777777" w:rsidTr="00BD168F">
        <w:trPr>
          <w:trHeight w:val="315"/>
        </w:trPr>
        <w:tc>
          <w:tcPr>
            <w:tcW w:w="14548"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7EC65B14" w14:textId="77777777" w:rsidR="00E029D5" w:rsidRPr="00E029D5" w:rsidRDefault="00E029D5" w:rsidP="00E029D5">
            <w:pPr>
              <w:jc w:val="center"/>
              <w:rPr>
                <w:b/>
                <w:bCs/>
                <w:sz w:val="22"/>
                <w:szCs w:val="22"/>
              </w:rPr>
            </w:pPr>
            <w:r w:rsidRPr="00E029D5">
              <w:rPr>
                <w:b/>
                <w:bCs/>
                <w:sz w:val="22"/>
                <w:szCs w:val="22"/>
              </w:rPr>
              <w:t>Электроэнергия</w:t>
            </w:r>
          </w:p>
        </w:tc>
      </w:tr>
      <w:tr w:rsidR="00E029D5" w:rsidRPr="00E029D5" w14:paraId="5E001499"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2D92BBEA" w14:textId="77777777" w:rsidR="00E029D5" w:rsidRPr="00E029D5" w:rsidRDefault="00E029D5" w:rsidP="00E029D5">
            <w:pPr>
              <w:jc w:val="center"/>
              <w:rPr>
                <w:sz w:val="22"/>
                <w:szCs w:val="22"/>
              </w:rPr>
            </w:pPr>
            <w:r w:rsidRPr="00E029D5">
              <w:rPr>
                <w:sz w:val="22"/>
                <w:szCs w:val="22"/>
              </w:rPr>
              <w:lastRenderedPageBreak/>
              <w:t>1</w:t>
            </w:r>
          </w:p>
        </w:tc>
        <w:tc>
          <w:tcPr>
            <w:tcW w:w="5740" w:type="dxa"/>
            <w:tcBorders>
              <w:top w:val="nil"/>
              <w:left w:val="nil"/>
              <w:bottom w:val="single" w:sz="4" w:space="0" w:color="auto"/>
              <w:right w:val="single" w:sz="4" w:space="0" w:color="auto"/>
            </w:tcBorders>
            <w:shd w:val="clear" w:color="000000" w:fill="FFFFFF"/>
            <w:vAlign w:val="center"/>
            <w:hideMark/>
          </w:tcPr>
          <w:p w14:paraId="713FC9BC" w14:textId="77777777" w:rsidR="00E029D5" w:rsidRPr="00E029D5" w:rsidRDefault="00E029D5" w:rsidP="00E029D5">
            <w:pPr>
              <w:rPr>
                <w:sz w:val="22"/>
                <w:szCs w:val="22"/>
              </w:rPr>
            </w:pPr>
            <w:r w:rsidRPr="00E029D5">
              <w:rPr>
                <w:sz w:val="22"/>
                <w:szCs w:val="22"/>
              </w:rPr>
              <w:t>Общий расход электроэнергии, в т.ч.:</w:t>
            </w:r>
          </w:p>
        </w:tc>
        <w:tc>
          <w:tcPr>
            <w:tcW w:w="1540" w:type="dxa"/>
            <w:tcBorders>
              <w:top w:val="nil"/>
              <w:left w:val="nil"/>
              <w:bottom w:val="single" w:sz="4" w:space="0" w:color="auto"/>
              <w:right w:val="single" w:sz="4" w:space="0" w:color="auto"/>
            </w:tcBorders>
            <w:shd w:val="clear" w:color="000000" w:fill="FFFFFF"/>
            <w:vAlign w:val="center"/>
            <w:hideMark/>
          </w:tcPr>
          <w:p w14:paraId="372B274F" w14:textId="77777777" w:rsidR="00E029D5" w:rsidRPr="00E029D5" w:rsidRDefault="00E029D5" w:rsidP="00E029D5">
            <w:pPr>
              <w:jc w:val="center"/>
              <w:rPr>
                <w:sz w:val="22"/>
                <w:szCs w:val="22"/>
              </w:rPr>
            </w:pPr>
            <w:r w:rsidRPr="00E029D5">
              <w:rPr>
                <w:sz w:val="22"/>
                <w:szCs w:val="22"/>
              </w:rPr>
              <w:t>тыс. кВт*ч</w:t>
            </w:r>
          </w:p>
        </w:tc>
        <w:tc>
          <w:tcPr>
            <w:tcW w:w="1636" w:type="dxa"/>
            <w:tcBorders>
              <w:top w:val="nil"/>
              <w:left w:val="nil"/>
              <w:bottom w:val="single" w:sz="4" w:space="0" w:color="auto"/>
              <w:right w:val="single" w:sz="4" w:space="0" w:color="auto"/>
            </w:tcBorders>
            <w:shd w:val="clear" w:color="000000" w:fill="DCE6F1"/>
            <w:vAlign w:val="center"/>
            <w:hideMark/>
          </w:tcPr>
          <w:p w14:paraId="0D8FDED7" w14:textId="77777777" w:rsidR="00E029D5" w:rsidRPr="00E029D5" w:rsidRDefault="00E029D5" w:rsidP="00E029D5">
            <w:pPr>
              <w:jc w:val="right"/>
              <w:rPr>
                <w:sz w:val="22"/>
                <w:szCs w:val="22"/>
              </w:rPr>
            </w:pPr>
            <w:r w:rsidRPr="00E029D5">
              <w:rPr>
                <w:sz w:val="22"/>
                <w:szCs w:val="22"/>
              </w:rPr>
              <w:t>3 577,40</w:t>
            </w:r>
          </w:p>
        </w:tc>
        <w:tc>
          <w:tcPr>
            <w:tcW w:w="1636" w:type="dxa"/>
            <w:tcBorders>
              <w:top w:val="nil"/>
              <w:left w:val="nil"/>
              <w:bottom w:val="single" w:sz="4" w:space="0" w:color="auto"/>
              <w:right w:val="single" w:sz="4" w:space="0" w:color="auto"/>
            </w:tcBorders>
            <w:shd w:val="clear" w:color="000000" w:fill="DCE6F1"/>
            <w:vAlign w:val="center"/>
            <w:hideMark/>
          </w:tcPr>
          <w:p w14:paraId="6364891D" w14:textId="77777777" w:rsidR="00E029D5" w:rsidRPr="00E029D5" w:rsidRDefault="00E029D5" w:rsidP="00E029D5">
            <w:pPr>
              <w:jc w:val="right"/>
              <w:rPr>
                <w:sz w:val="22"/>
                <w:szCs w:val="22"/>
              </w:rPr>
            </w:pPr>
            <w:r w:rsidRPr="00E029D5">
              <w:rPr>
                <w:sz w:val="22"/>
                <w:szCs w:val="22"/>
              </w:rPr>
              <w:t>3 578,22</w:t>
            </w:r>
          </w:p>
        </w:tc>
        <w:tc>
          <w:tcPr>
            <w:tcW w:w="1574" w:type="dxa"/>
            <w:tcBorders>
              <w:top w:val="nil"/>
              <w:left w:val="nil"/>
              <w:bottom w:val="single" w:sz="4" w:space="0" w:color="auto"/>
              <w:right w:val="single" w:sz="4" w:space="0" w:color="auto"/>
            </w:tcBorders>
            <w:shd w:val="clear" w:color="000000" w:fill="DCE6F1"/>
            <w:vAlign w:val="center"/>
            <w:hideMark/>
          </w:tcPr>
          <w:p w14:paraId="22ED016B" w14:textId="77777777" w:rsidR="00E029D5" w:rsidRPr="00E029D5" w:rsidRDefault="00E029D5" w:rsidP="00E029D5">
            <w:pPr>
              <w:jc w:val="right"/>
              <w:rPr>
                <w:sz w:val="22"/>
                <w:szCs w:val="22"/>
              </w:rPr>
            </w:pPr>
            <w:r w:rsidRPr="00E029D5">
              <w:rPr>
                <w:sz w:val="22"/>
                <w:szCs w:val="22"/>
              </w:rPr>
              <w:t>3 577,10</w:t>
            </w:r>
          </w:p>
        </w:tc>
        <w:tc>
          <w:tcPr>
            <w:tcW w:w="1682" w:type="dxa"/>
            <w:tcBorders>
              <w:top w:val="nil"/>
              <w:left w:val="nil"/>
              <w:bottom w:val="single" w:sz="4" w:space="0" w:color="auto"/>
              <w:right w:val="single" w:sz="8" w:space="0" w:color="auto"/>
            </w:tcBorders>
            <w:shd w:val="clear" w:color="000000" w:fill="DCE6F1"/>
            <w:vAlign w:val="center"/>
            <w:hideMark/>
          </w:tcPr>
          <w:p w14:paraId="795C1E37" w14:textId="77777777" w:rsidR="00E029D5" w:rsidRPr="00E029D5" w:rsidRDefault="00E029D5" w:rsidP="00E029D5">
            <w:pPr>
              <w:jc w:val="right"/>
              <w:rPr>
                <w:sz w:val="22"/>
                <w:szCs w:val="22"/>
              </w:rPr>
            </w:pPr>
            <w:r w:rsidRPr="00E029D5">
              <w:rPr>
                <w:sz w:val="22"/>
                <w:szCs w:val="22"/>
              </w:rPr>
              <w:t>-1,12</w:t>
            </w:r>
          </w:p>
        </w:tc>
      </w:tr>
      <w:tr w:rsidR="00E029D5" w:rsidRPr="00E029D5" w14:paraId="6F952508"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4230BB9"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0F857F64" w14:textId="77777777" w:rsidR="00E029D5" w:rsidRPr="00E029D5" w:rsidRDefault="00E029D5" w:rsidP="00E029D5">
            <w:pPr>
              <w:ind w:firstLineChars="100" w:firstLine="220"/>
              <w:rPr>
                <w:sz w:val="22"/>
                <w:szCs w:val="22"/>
              </w:rPr>
            </w:pPr>
            <w:r w:rsidRPr="00E029D5">
              <w:rPr>
                <w:sz w:val="22"/>
                <w:szCs w:val="22"/>
              </w:rPr>
              <w:t>ПАО "Кузбассэнергосбыт" №360260 (сч.20.26 )</w:t>
            </w:r>
          </w:p>
        </w:tc>
        <w:tc>
          <w:tcPr>
            <w:tcW w:w="1540" w:type="dxa"/>
            <w:tcBorders>
              <w:top w:val="nil"/>
              <w:left w:val="nil"/>
              <w:bottom w:val="single" w:sz="4" w:space="0" w:color="auto"/>
              <w:right w:val="single" w:sz="4" w:space="0" w:color="auto"/>
            </w:tcBorders>
            <w:shd w:val="clear" w:color="000000" w:fill="FFFFFF"/>
            <w:vAlign w:val="center"/>
            <w:hideMark/>
          </w:tcPr>
          <w:p w14:paraId="0F74E83D" w14:textId="77777777" w:rsidR="00E029D5" w:rsidRPr="00E029D5" w:rsidRDefault="00E029D5" w:rsidP="00E029D5">
            <w:pPr>
              <w:jc w:val="center"/>
              <w:rPr>
                <w:sz w:val="22"/>
                <w:szCs w:val="22"/>
              </w:rPr>
            </w:pPr>
            <w:r w:rsidRPr="00E029D5">
              <w:rPr>
                <w:sz w:val="22"/>
                <w:szCs w:val="22"/>
              </w:rPr>
              <w:t>тыс. кВт*ч</w:t>
            </w:r>
          </w:p>
        </w:tc>
        <w:tc>
          <w:tcPr>
            <w:tcW w:w="1636" w:type="dxa"/>
            <w:tcBorders>
              <w:top w:val="nil"/>
              <w:left w:val="nil"/>
              <w:bottom w:val="single" w:sz="4" w:space="0" w:color="auto"/>
              <w:right w:val="single" w:sz="4" w:space="0" w:color="auto"/>
            </w:tcBorders>
            <w:shd w:val="clear" w:color="000000" w:fill="DCE6F1"/>
            <w:noWrap/>
            <w:vAlign w:val="center"/>
            <w:hideMark/>
          </w:tcPr>
          <w:p w14:paraId="12FE1586" w14:textId="77777777" w:rsidR="00E029D5" w:rsidRPr="00E029D5" w:rsidRDefault="00E029D5" w:rsidP="00E029D5">
            <w:pP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388C7359" w14:textId="77777777" w:rsidR="00E029D5" w:rsidRPr="00E029D5" w:rsidRDefault="00E029D5" w:rsidP="00E029D5">
            <w:pPr>
              <w:jc w:val="right"/>
              <w:rPr>
                <w:sz w:val="22"/>
                <w:szCs w:val="22"/>
              </w:rPr>
            </w:pPr>
            <w:r w:rsidRPr="00E029D5">
              <w:rPr>
                <w:sz w:val="22"/>
                <w:szCs w:val="22"/>
              </w:rPr>
              <w:t>3 577,11</w:t>
            </w:r>
          </w:p>
        </w:tc>
        <w:tc>
          <w:tcPr>
            <w:tcW w:w="1574" w:type="dxa"/>
            <w:tcBorders>
              <w:top w:val="nil"/>
              <w:left w:val="nil"/>
              <w:bottom w:val="single" w:sz="4" w:space="0" w:color="auto"/>
              <w:right w:val="single" w:sz="4" w:space="0" w:color="auto"/>
            </w:tcBorders>
            <w:shd w:val="clear" w:color="000000" w:fill="DCE6F1"/>
            <w:noWrap/>
            <w:vAlign w:val="center"/>
            <w:hideMark/>
          </w:tcPr>
          <w:p w14:paraId="7F31E39C" w14:textId="77777777" w:rsidR="00E029D5" w:rsidRPr="00E029D5" w:rsidRDefault="00E029D5" w:rsidP="00E029D5">
            <w:pPr>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noWrap/>
            <w:vAlign w:val="center"/>
            <w:hideMark/>
          </w:tcPr>
          <w:p w14:paraId="37F5E669" w14:textId="77777777" w:rsidR="00E029D5" w:rsidRPr="00E029D5" w:rsidRDefault="00E029D5" w:rsidP="00E029D5">
            <w:pPr>
              <w:jc w:val="right"/>
              <w:rPr>
                <w:sz w:val="22"/>
                <w:szCs w:val="22"/>
              </w:rPr>
            </w:pPr>
            <w:r w:rsidRPr="00E029D5">
              <w:rPr>
                <w:sz w:val="22"/>
                <w:szCs w:val="22"/>
              </w:rPr>
              <w:t>-3 577,11</w:t>
            </w:r>
          </w:p>
        </w:tc>
      </w:tr>
      <w:tr w:rsidR="00E029D5" w:rsidRPr="00E029D5" w14:paraId="4CE3973A"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47BA8A68"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A5CA434" w14:textId="77777777" w:rsidR="00E029D5" w:rsidRPr="00E029D5" w:rsidRDefault="00E029D5" w:rsidP="00E029D5">
            <w:pPr>
              <w:ind w:firstLineChars="100" w:firstLine="220"/>
              <w:rPr>
                <w:sz w:val="22"/>
                <w:szCs w:val="22"/>
              </w:rPr>
            </w:pPr>
            <w:r w:rsidRPr="00E029D5">
              <w:rPr>
                <w:sz w:val="22"/>
                <w:szCs w:val="22"/>
              </w:rPr>
              <w:t>ПАО "Кузбассэнергосбыт" №360260 (сч.25.01 )</w:t>
            </w:r>
          </w:p>
        </w:tc>
        <w:tc>
          <w:tcPr>
            <w:tcW w:w="1540" w:type="dxa"/>
            <w:tcBorders>
              <w:top w:val="nil"/>
              <w:left w:val="nil"/>
              <w:bottom w:val="single" w:sz="4" w:space="0" w:color="auto"/>
              <w:right w:val="single" w:sz="4" w:space="0" w:color="auto"/>
            </w:tcBorders>
            <w:shd w:val="clear" w:color="000000" w:fill="FFFFFF"/>
            <w:vAlign w:val="center"/>
            <w:hideMark/>
          </w:tcPr>
          <w:p w14:paraId="2F14325D" w14:textId="77777777" w:rsidR="00E029D5" w:rsidRPr="00E029D5" w:rsidRDefault="00E029D5" w:rsidP="00E029D5">
            <w:pPr>
              <w:jc w:val="center"/>
              <w:rPr>
                <w:sz w:val="22"/>
                <w:szCs w:val="22"/>
              </w:rPr>
            </w:pPr>
            <w:r w:rsidRPr="00E029D5">
              <w:rPr>
                <w:sz w:val="22"/>
                <w:szCs w:val="22"/>
              </w:rPr>
              <w:t>тыс. кВт*ч</w:t>
            </w:r>
          </w:p>
        </w:tc>
        <w:tc>
          <w:tcPr>
            <w:tcW w:w="1636" w:type="dxa"/>
            <w:tcBorders>
              <w:top w:val="nil"/>
              <w:left w:val="nil"/>
              <w:bottom w:val="single" w:sz="4" w:space="0" w:color="auto"/>
              <w:right w:val="single" w:sz="4" w:space="0" w:color="auto"/>
            </w:tcBorders>
            <w:shd w:val="clear" w:color="000000" w:fill="DCE6F1"/>
            <w:noWrap/>
            <w:vAlign w:val="center"/>
            <w:hideMark/>
          </w:tcPr>
          <w:p w14:paraId="34DCDA99" w14:textId="77777777" w:rsidR="00E029D5" w:rsidRPr="00E029D5" w:rsidRDefault="00E029D5" w:rsidP="00E029D5">
            <w:pP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17BAFDFF" w14:textId="77777777" w:rsidR="00E029D5" w:rsidRPr="00E029D5" w:rsidRDefault="00E029D5" w:rsidP="00E029D5">
            <w:pPr>
              <w:jc w:val="right"/>
              <w:rPr>
                <w:sz w:val="22"/>
                <w:szCs w:val="22"/>
              </w:rPr>
            </w:pPr>
            <w:r w:rsidRPr="00E029D5">
              <w:rPr>
                <w:sz w:val="22"/>
                <w:szCs w:val="22"/>
              </w:rPr>
              <w:t>0,17</w:t>
            </w:r>
          </w:p>
        </w:tc>
        <w:tc>
          <w:tcPr>
            <w:tcW w:w="1574" w:type="dxa"/>
            <w:tcBorders>
              <w:top w:val="nil"/>
              <w:left w:val="nil"/>
              <w:bottom w:val="single" w:sz="4" w:space="0" w:color="auto"/>
              <w:right w:val="single" w:sz="4" w:space="0" w:color="auto"/>
            </w:tcBorders>
            <w:shd w:val="clear" w:color="000000" w:fill="DCE6F1"/>
            <w:noWrap/>
            <w:vAlign w:val="center"/>
            <w:hideMark/>
          </w:tcPr>
          <w:p w14:paraId="7BAECE04" w14:textId="77777777" w:rsidR="00E029D5" w:rsidRPr="00E029D5" w:rsidRDefault="00E029D5" w:rsidP="00E029D5">
            <w:pPr>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noWrap/>
            <w:vAlign w:val="center"/>
            <w:hideMark/>
          </w:tcPr>
          <w:p w14:paraId="7C2259FF" w14:textId="77777777" w:rsidR="00E029D5" w:rsidRPr="00E029D5" w:rsidRDefault="00E029D5" w:rsidP="00E029D5">
            <w:pPr>
              <w:rPr>
                <w:sz w:val="22"/>
                <w:szCs w:val="22"/>
              </w:rPr>
            </w:pPr>
            <w:r w:rsidRPr="00E029D5">
              <w:rPr>
                <w:sz w:val="22"/>
                <w:szCs w:val="22"/>
              </w:rPr>
              <w:t> </w:t>
            </w:r>
          </w:p>
        </w:tc>
      </w:tr>
      <w:tr w:rsidR="00E029D5" w:rsidRPr="00E029D5" w14:paraId="1E60A6BA"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522D7532"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34F5D2EF" w14:textId="77777777" w:rsidR="00E029D5" w:rsidRPr="00E029D5" w:rsidRDefault="00E029D5" w:rsidP="00E029D5">
            <w:pPr>
              <w:ind w:firstLineChars="100" w:firstLine="220"/>
              <w:rPr>
                <w:sz w:val="22"/>
                <w:szCs w:val="22"/>
              </w:rPr>
            </w:pPr>
            <w:r w:rsidRPr="00E029D5">
              <w:rPr>
                <w:sz w:val="22"/>
                <w:szCs w:val="22"/>
              </w:rPr>
              <w:t>ПАО "Кузбассэнергосбыт" №292140  (сч.26.1)</w:t>
            </w:r>
          </w:p>
        </w:tc>
        <w:tc>
          <w:tcPr>
            <w:tcW w:w="1540" w:type="dxa"/>
            <w:tcBorders>
              <w:top w:val="nil"/>
              <w:left w:val="nil"/>
              <w:bottom w:val="single" w:sz="4" w:space="0" w:color="auto"/>
              <w:right w:val="single" w:sz="4" w:space="0" w:color="auto"/>
            </w:tcBorders>
            <w:shd w:val="clear" w:color="000000" w:fill="FFFFFF"/>
            <w:vAlign w:val="center"/>
            <w:hideMark/>
          </w:tcPr>
          <w:p w14:paraId="55A9F782" w14:textId="77777777" w:rsidR="00E029D5" w:rsidRPr="00E029D5" w:rsidRDefault="00E029D5" w:rsidP="00E029D5">
            <w:pPr>
              <w:jc w:val="center"/>
              <w:rPr>
                <w:sz w:val="22"/>
                <w:szCs w:val="22"/>
              </w:rPr>
            </w:pPr>
            <w:r w:rsidRPr="00E029D5">
              <w:rPr>
                <w:sz w:val="22"/>
                <w:szCs w:val="22"/>
              </w:rPr>
              <w:t>тыс. кВт*ч</w:t>
            </w:r>
          </w:p>
        </w:tc>
        <w:tc>
          <w:tcPr>
            <w:tcW w:w="1636" w:type="dxa"/>
            <w:tcBorders>
              <w:top w:val="nil"/>
              <w:left w:val="nil"/>
              <w:bottom w:val="single" w:sz="4" w:space="0" w:color="auto"/>
              <w:right w:val="single" w:sz="4" w:space="0" w:color="auto"/>
            </w:tcBorders>
            <w:shd w:val="clear" w:color="000000" w:fill="DCE6F1"/>
            <w:noWrap/>
            <w:vAlign w:val="center"/>
            <w:hideMark/>
          </w:tcPr>
          <w:p w14:paraId="74892A83" w14:textId="77777777" w:rsidR="00E029D5" w:rsidRPr="00E029D5" w:rsidRDefault="00E029D5" w:rsidP="00E029D5">
            <w:pPr>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4D30E032" w14:textId="77777777" w:rsidR="00E029D5" w:rsidRPr="00E029D5" w:rsidRDefault="00E029D5" w:rsidP="00E029D5">
            <w:pPr>
              <w:jc w:val="right"/>
              <w:rPr>
                <w:sz w:val="22"/>
                <w:szCs w:val="22"/>
              </w:rPr>
            </w:pPr>
            <w:r w:rsidRPr="00E029D5">
              <w:rPr>
                <w:sz w:val="22"/>
                <w:szCs w:val="22"/>
              </w:rPr>
              <w:t>0,94</w:t>
            </w:r>
          </w:p>
        </w:tc>
        <w:tc>
          <w:tcPr>
            <w:tcW w:w="1574" w:type="dxa"/>
            <w:tcBorders>
              <w:top w:val="nil"/>
              <w:left w:val="nil"/>
              <w:bottom w:val="single" w:sz="4" w:space="0" w:color="auto"/>
              <w:right w:val="single" w:sz="4" w:space="0" w:color="auto"/>
            </w:tcBorders>
            <w:shd w:val="clear" w:color="000000" w:fill="DCE6F1"/>
            <w:noWrap/>
            <w:vAlign w:val="center"/>
            <w:hideMark/>
          </w:tcPr>
          <w:p w14:paraId="6715BAB3" w14:textId="77777777" w:rsidR="00E029D5" w:rsidRPr="00E029D5" w:rsidRDefault="00E029D5" w:rsidP="00E029D5">
            <w:pPr>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noWrap/>
            <w:vAlign w:val="center"/>
            <w:hideMark/>
          </w:tcPr>
          <w:p w14:paraId="47A84B61" w14:textId="77777777" w:rsidR="00E029D5" w:rsidRPr="00E029D5" w:rsidRDefault="00E029D5" w:rsidP="00E029D5">
            <w:pPr>
              <w:jc w:val="right"/>
              <w:rPr>
                <w:sz w:val="22"/>
                <w:szCs w:val="22"/>
              </w:rPr>
            </w:pPr>
            <w:r w:rsidRPr="00E029D5">
              <w:rPr>
                <w:sz w:val="22"/>
                <w:szCs w:val="22"/>
              </w:rPr>
              <w:t>-0,94</w:t>
            </w:r>
          </w:p>
        </w:tc>
      </w:tr>
      <w:tr w:rsidR="00E029D5" w:rsidRPr="00E029D5" w14:paraId="056B7D61"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CE8E2EA" w14:textId="77777777" w:rsidR="00E029D5" w:rsidRPr="00E029D5" w:rsidRDefault="00E029D5" w:rsidP="00E029D5">
            <w:pPr>
              <w:jc w:val="center"/>
              <w:rPr>
                <w:sz w:val="22"/>
                <w:szCs w:val="22"/>
              </w:rPr>
            </w:pPr>
            <w:r w:rsidRPr="00E029D5">
              <w:rPr>
                <w:sz w:val="22"/>
                <w:szCs w:val="22"/>
              </w:rPr>
              <w:t>2</w:t>
            </w:r>
          </w:p>
        </w:tc>
        <w:tc>
          <w:tcPr>
            <w:tcW w:w="5740" w:type="dxa"/>
            <w:tcBorders>
              <w:top w:val="nil"/>
              <w:left w:val="nil"/>
              <w:bottom w:val="single" w:sz="4" w:space="0" w:color="auto"/>
              <w:right w:val="single" w:sz="4" w:space="0" w:color="auto"/>
            </w:tcBorders>
            <w:shd w:val="clear" w:color="000000" w:fill="FFFFFF"/>
            <w:vAlign w:val="center"/>
            <w:hideMark/>
          </w:tcPr>
          <w:p w14:paraId="0D5637CD" w14:textId="77777777" w:rsidR="00E029D5" w:rsidRPr="00E029D5" w:rsidRDefault="00E029D5" w:rsidP="00E029D5">
            <w:pPr>
              <w:rPr>
                <w:sz w:val="22"/>
                <w:szCs w:val="22"/>
              </w:rPr>
            </w:pPr>
            <w:r w:rsidRPr="00E029D5">
              <w:rPr>
                <w:sz w:val="22"/>
                <w:szCs w:val="22"/>
              </w:rPr>
              <w:t>Средневзвешенный тариф за потреблен.эл.энергии, в т.ч.:</w:t>
            </w:r>
          </w:p>
        </w:tc>
        <w:tc>
          <w:tcPr>
            <w:tcW w:w="1540" w:type="dxa"/>
            <w:tcBorders>
              <w:top w:val="nil"/>
              <w:left w:val="nil"/>
              <w:bottom w:val="single" w:sz="4" w:space="0" w:color="auto"/>
              <w:right w:val="single" w:sz="4" w:space="0" w:color="auto"/>
            </w:tcBorders>
            <w:shd w:val="clear" w:color="000000" w:fill="FFFFFF"/>
            <w:vAlign w:val="center"/>
            <w:hideMark/>
          </w:tcPr>
          <w:p w14:paraId="3FA772A3" w14:textId="77777777" w:rsidR="00E029D5" w:rsidRPr="00E029D5" w:rsidRDefault="00E029D5" w:rsidP="00E029D5">
            <w:pPr>
              <w:jc w:val="center"/>
              <w:rPr>
                <w:sz w:val="22"/>
                <w:szCs w:val="22"/>
              </w:rPr>
            </w:pPr>
            <w:r w:rsidRPr="00E029D5">
              <w:rPr>
                <w:sz w:val="22"/>
                <w:szCs w:val="22"/>
              </w:rPr>
              <w:t>руб./кВтч</w:t>
            </w:r>
          </w:p>
        </w:tc>
        <w:tc>
          <w:tcPr>
            <w:tcW w:w="1636" w:type="dxa"/>
            <w:tcBorders>
              <w:top w:val="nil"/>
              <w:left w:val="nil"/>
              <w:bottom w:val="single" w:sz="4" w:space="0" w:color="auto"/>
              <w:right w:val="single" w:sz="4" w:space="0" w:color="auto"/>
            </w:tcBorders>
            <w:shd w:val="clear" w:color="000000" w:fill="DCE6F1"/>
            <w:vAlign w:val="center"/>
            <w:hideMark/>
          </w:tcPr>
          <w:p w14:paraId="15E5B5C7" w14:textId="77777777" w:rsidR="00E029D5" w:rsidRPr="00E029D5" w:rsidRDefault="00E029D5" w:rsidP="00E029D5">
            <w:pPr>
              <w:jc w:val="right"/>
              <w:rPr>
                <w:sz w:val="22"/>
                <w:szCs w:val="22"/>
              </w:rPr>
            </w:pPr>
            <w:r w:rsidRPr="00E029D5">
              <w:rPr>
                <w:sz w:val="22"/>
                <w:szCs w:val="22"/>
              </w:rPr>
              <w:t>6,46</w:t>
            </w:r>
          </w:p>
        </w:tc>
        <w:tc>
          <w:tcPr>
            <w:tcW w:w="1636" w:type="dxa"/>
            <w:tcBorders>
              <w:top w:val="nil"/>
              <w:left w:val="nil"/>
              <w:bottom w:val="single" w:sz="4" w:space="0" w:color="auto"/>
              <w:right w:val="single" w:sz="4" w:space="0" w:color="auto"/>
            </w:tcBorders>
            <w:shd w:val="clear" w:color="000000" w:fill="DCE6F1"/>
            <w:vAlign w:val="center"/>
            <w:hideMark/>
          </w:tcPr>
          <w:p w14:paraId="287B4F9D" w14:textId="77777777" w:rsidR="00E029D5" w:rsidRPr="00E029D5" w:rsidRDefault="00E029D5" w:rsidP="00E029D5">
            <w:pPr>
              <w:jc w:val="right"/>
              <w:rPr>
                <w:sz w:val="22"/>
                <w:szCs w:val="22"/>
              </w:rPr>
            </w:pPr>
            <w:r w:rsidRPr="00E029D5">
              <w:rPr>
                <w:sz w:val="22"/>
                <w:szCs w:val="22"/>
              </w:rPr>
              <w:t>7,61</w:t>
            </w:r>
          </w:p>
        </w:tc>
        <w:tc>
          <w:tcPr>
            <w:tcW w:w="1574" w:type="dxa"/>
            <w:tcBorders>
              <w:top w:val="nil"/>
              <w:left w:val="nil"/>
              <w:bottom w:val="single" w:sz="4" w:space="0" w:color="auto"/>
              <w:right w:val="single" w:sz="4" w:space="0" w:color="auto"/>
            </w:tcBorders>
            <w:shd w:val="clear" w:color="000000" w:fill="DCE6F1"/>
            <w:vAlign w:val="center"/>
            <w:hideMark/>
          </w:tcPr>
          <w:p w14:paraId="1DA9F5FB" w14:textId="77777777" w:rsidR="00E029D5" w:rsidRPr="00E029D5" w:rsidRDefault="00E029D5" w:rsidP="00E029D5">
            <w:pPr>
              <w:jc w:val="right"/>
              <w:rPr>
                <w:sz w:val="22"/>
                <w:szCs w:val="22"/>
              </w:rPr>
            </w:pPr>
            <w:r w:rsidRPr="00E029D5">
              <w:rPr>
                <w:sz w:val="22"/>
                <w:szCs w:val="22"/>
              </w:rPr>
              <w:t>7,44</w:t>
            </w:r>
          </w:p>
        </w:tc>
        <w:tc>
          <w:tcPr>
            <w:tcW w:w="1682" w:type="dxa"/>
            <w:tcBorders>
              <w:top w:val="nil"/>
              <w:left w:val="nil"/>
              <w:bottom w:val="single" w:sz="4" w:space="0" w:color="auto"/>
              <w:right w:val="single" w:sz="8" w:space="0" w:color="auto"/>
            </w:tcBorders>
            <w:shd w:val="clear" w:color="000000" w:fill="DCE6F1"/>
            <w:vAlign w:val="center"/>
            <w:hideMark/>
          </w:tcPr>
          <w:p w14:paraId="1C4E5DA6" w14:textId="77777777" w:rsidR="00E029D5" w:rsidRPr="00E029D5" w:rsidRDefault="00E029D5" w:rsidP="00E029D5">
            <w:pPr>
              <w:jc w:val="right"/>
              <w:rPr>
                <w:sz w:val="22"/>
                <w:szCs w:val="22"/>
              </w:rPr>
            </w:pPr>
            <w:r w:rsidRPr="00E029D5">
              <w:rPr>
                <w:sz w:val="22"/>
                <w:szCs w:val="22"/>
              </w:rPr>
              <w:t>-0,17</w:t>
            </w:r>
          </w:p>
        </w:tc>
      </w:tr>
      <w:tr w:rsidR="00E029D5" w:rsidRPr="00E029D5" w14:paraId="4C3B5843"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7B59E13"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D7DFC58" w14:textId="77777777" w:rsidR="00E029D5" w:rsidRPr="00E029D5" w:rsidRDefault="00E029D5" w:rsidP="00E029D5">
            <w:pPr>
              <w:ind w:firstLineChars="100" w:firstLine="220"/>
              <w:rPr>
                <w:sz w:val="22"/>
                <w:szCs w:val="22"/>
              </w:rPr>
            </w:pPr>
            <w:r w:rsidRPr="00E029D5">
              <w:rPr>
                <w:sz w:val="22"/>
                <w:szCs w:val="22"/>
              </w:rPr>
              <w:t>ПАО "Кузбассэнергосбыт" №360260 (сч.20.26 )</w:t>
            </w:r>
          </w:p>
        </w:tc>
        <w:tc>
          <w:tcPr>
            <w:tcW w:w="1540" w:type="dxa"/>
            <w:tcBorders>
              <w:top w:val="nil"/>
              <w:left w:val="nil"/>
              <w:bottom w:val="single" w:sz="4" w:space="0" w:color="auto"/>
              <w:right w:val="single" w:sz="4" w:space="0" w:color="auto"/>
            </w:tcBorders>
            <w:shd w:val="clear" w:color="000000" w:fill="FFFFFF"/>
            <w:vAlign w:val="center"/>
            <w:hideMark/>
          </w:tcPr>
          <w:p w14:paraId="454693B6" w14:textId="77777777" w:rsidR="00E029D5" w:rsidRPr="00E029D5" w:rsidRDefault="00E029D5" w:rsidP="00E029D5">
            <w:pPr>
              <w:jc w:val="center"/>
              <w:rPr>
                <w:sz w:val="22"/>
                <w:szCs w:val="22"/>
              </w:rPr>
            </w:pPr>
            <w:r w:rsidRPr="00E029D5">
              <w:rPr>
                <w:sz w:val="22"/>
                <w:szCs w:val="22"/>
              </w:rPr>
              <w:t>руб./кВтч</w:t>
            </w:r>
          </w:p>
        </w:tc>
        <w:tc>
          <w:tcPr>
            <w:tcW w:w="1636" w:type="dxa"/>
            <w:tcBorders>
              <w:top w:val="nil"/>
              <w:left w:val="nil"/>
              <w:bottom w:val="single" w:sz="4" w:space="0" w:color="auto"/>
              <w:right w:val="single" w:sz="4" w:space="0" w:color="auto"/>
            </w:tcBorders>
            <w:shd w:val="clear" w:color="000000" w:fill="DCE6F1"/>
            <w:noWrap/>
            <w:vAlign w:val="center"/>
            <w:hideMark/>
          </w:tcPr>
          <w:p w14:paraId="3F9D7B7E" w14:textId="77777777" w:rsidR="00E029D5" w:rsidRPr="00E029D5" w:rsidRDefault="00E029D5" w:rsidP="00E029D5">
            <w:pPr>
              <w:jc w:val="right"/>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17976A77" w14:textId="77777777" w:rsidR="00E029D5" w:rsidRPr="00E029D5" w:rsidRDefault="00E029D5" w:rsidP="00E029D5">
            <w:pPr>
              <w:jc w:val="right"/>
              <w:rPr>
                <w:sz w:val="22"/>
                <w:szCs w:val="22"/>
              </w:rPr>
            </w:pPr>
            <w:r w:rsidRPr="00E029D5">
              <w:rPr>
                <w:sz w:val="22"/>
                <w:szCs w:val="22"/>
              </w:rPr>
              <w:t>7,61</w:t>
            </w:r>
          </w:p>
        </w:tc>
        <w:tc>
          <w:tcPr>
            <w:tcW w:w="1574" w:type="dxa"/>
            <w:tcBorders>
              <w:top w:val="nil"/>
              <w:left w:val="nil"/>
              <w:bottom w:val="single" w:sz="4" w:space="0" w:color="auto"/>
              <w:right w:val="single" w:sz="4" w:space="0" w:color="auto"/>
            </w:tcBorders>
            <w:shd w:val="clear" w:color="000000" w:fill="DCE6F1"/>
            <w:noWrap/>
            <w:vAlign w:val="center"/>
            <w:hideMark/>
          </w:tcPr>
          <w:p w14:paraId="26DC1AF8" w14:textId="77777777" w:rsidR="00E029D5" w:rsidRPr="00E029D5" w:rsidRDefault="00E029D5" w:rsidP="00E029D5">
            <w:pPr>
              <w:jc w:val="right"/>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vAlign w:val="center"/>
            <w:hideMark/>
          </w:tcPr>
          <w:p w14:paraId="6503575C" w14:textId="77777777" w:rsidR="00E029D5" w:rsidRPr="00E029D5" w:rsidRDefault="00E029D5" w:rsidP="00E029D5">
            <w:pPr>
              <w:jc w:val="right"/>
              <w:rPr>
                <w:sz w:val="22"/>
                <w:szCs w:val="22"/>
              </w:rPr>
            </w:pPr>
            <w:r w:rsidRPr="00E029D5">
              <w:rPr>
                <w:sz w:val="22"/>
                <w:szCs w:val="22"/>
              </w:rPr>
              <w:t>-7,61</w:t>
            </w:r>
          </w:p>
        </w:tc>
      </w:tr>
      <w:tr w:rsidR="00E029D5" w:rsidRPr="00E029D5" w14:paraId="240BF069"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BB5D523"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29BE6E8B" w14:textId="77777777" w:rsidR="00E029D5" w:rsidRPr="00E029D5" w:rsidRDefault="00E029D5" w:rsidP="00E029D5">
            <w:pPr>
              <w:ind w:firstLineChars="100" w:firstLine="220"/>
              <w:rPr>
                <w:sz w:val="22"/>
                <w:szCs w:val="22"/>
              </w:rPr>
            </w:pPr>
            <w:r w:rsidRPr="00E029D5">
              <w:rPr>
                <w:sz w:val="22"/>
                <w:szCs w:val="22"/>
              </w:rPr>
              <w:t>ПАО "Кузбассэнергосбыт" №360260 (сч.25.01)</w:t>
            </w:r>
          </w:p>
        </w:tc>
        <w:tc>
          <w:tcPr>
            <w:tcW w:w="1540" w:type="dxa"/>
            <w:tcBorders>
              <w:top w:val="nil"/>
              <w:left w:val="nil"/>
              <w:bottom w:val="single" w:sz="4" w:space="0" w:color="auto"/>
              <w:right w:val="single" w:sz="4" w:space="0" w:color="auto"/>
            </w:tcBorders>
            <w:shd w:val="clear" w:color="000000" w:fill="FFFFFF"/>
            <w:vAlign w:val="center"/>
            <w:hideMark/>
          </w:tcPr>
          <w:p w14:paraId="09A38146" w14:textId="77777777" w:rsidR="00E029D5" w:rsidRPr="00E029D5" w:rsidRDefault="00E029D5" w:rsidP="00E029D5">
            <w:pPr>
              <w:jc w:val="center"/>
              <w:rPr>
                <w:sz w:val="22"/>
                <w:szCs w:val="22"/>
              </w:rPr>
            </w:pPr>
            <w:r w:rsidRPr="00E029D5">
              <w:rPr>
                <w:sz w:val="22"/>
                <w:szCs w:val="22"/>
              </w:rPr>
              <w:t>руб./кВтч</w:t>
            </w:r>
          </w:p>
        </w:tc>
        <w:tc>
          <w:tcPr>
            <w:tcW w:w="1636" w:type="dxa"/>
            <w:tcBorders>
              <w:top w:val="nil"/>
              <w:left w:val="nil"/>
              <w:bottom w:val="single" w:sz="4" w:space="0" w:color="auto"/>
              <w:right w:val="single" w:sz="4" w:space="0" w:color="auto"/>
            </w:tcBorders>
            <w:shd w:val="clear" w:color="000000" w:fill="DCE6F1"/>
            <w:noWrap/>
            <w:vAlign w:val="center"/>
            <w:hideMark/>
          </w:tcPr>
          <w:p w14:paraId="60A30570" w14:textId="77777777" w:rsidR="00E029D5" w:rsidRPr="00E029D5" w:rsidRDefault="00E029D5" w:rsidP="00E029D5">
            <w:pPr>
              <w:jc w:val="right"/>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69147D91" w14:textId="77777777" w:rsidR="00E029D5" w:rsidRPr="00E029D5" w:rsidRDefault="00E029D5" w:rsidP="00E029D5">
            <w:pPr>
              <w:jc w:val="right"/>
              <w:rPr>
                <w:sz w:val="22"/>
                <w:szCs w:val="22"/>
              </w:rPr>
            </w:pPr>
            <w:r w:rsidRPr="00E029D5">
              <w:rPr>
                <w:sz w:val="22"/>
                <w:szCs w:val="22"/>
              </w:rPr>
              <w:t>8,92</w:t>
            </w:r>
          </w:p>
        </w:tc>
        <w:tc>
          <w:tcPr>
            <w:tcW w:w="1574" w:type="dxa"/>
            <w:tcBorders>
              <w:top w:val="nil"/>
              <w:left w:val="nil"/>
              <w:bottom w:val="single" w:sz="4" w:space="0" w:color="auto"/>
              <w:right w:val="single" w:sz="4" w:space="0" w:color="auto"/>
            </w:tcBorders>
            <w:shd w:val="clear" w:color="000000" w:fill="DCE6F1"/>
            <w:noWrap/>
            <w:vAlign w:val="center"/>
            <w:hideMark/>
          </w:tcPr>
          <w:p w14:paraId="52220262" w14:textId="77777777" w:rsidR="00E029D5" w:rsidRPr="00E029D5" w:rsidRDefault="00E029D5" w:rsidP="00E029D5">
            <w:pPr>
              <w:jc w:val="right"/>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vAlign w:val="center"/>
            <w:hideMark/>
          </w:tcPr>
          <w:p w14:paraId="7DC25A37" w14:textId="77777777" w:rsidR="00E029D5" w:rsidRPr="00E029D5" w:rsidRDefault="00E029D5" w:rsidP="00E029D5">
            <w:pPr>
              <w:jc w:val="right"/>
              <w:rPr>
                <w:sz w:val="22"/>
                <w:szCs w:val="22"/>
              </w:rPr>
            </w:pPr>
            <w:r w:rsidRPr="00E029D5">
              <w:rPr>
                <w:sz w:val="22"/>
                <w:szCs w:val="22"/>
              </w:rPr>
              <w:t> </w:t>
            </w:r>
          </w:p>
        </w:tc>
      </w:tr>
      <w:tr w:rsidR="00E029D5" w:rsidRPr="00E029D5" w14:paraId="426FF534"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7912AC81"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C70D230" w14:textId="77777777" w:rsidR="00E029D5" w:rsidRPr="00E029D5" w:rsidRDefault="00E029D5" w:rsidP="00E029D5">
            <w:pPr>
              <w:ind w:firstLineChars="100" w:firstLine="220"/>
              <w:rPr>
                <w:sz w:val="22"/>
                <w:szCs w:val="22"/>
              </w:rPr>
            </w:pPr>
            <w:r w:rsidRPr="00E029D5">
              <w:rPr>
                <w:sz w:val="22"/>
                <w:szCs w:val="22"/>
              </w:rPr>
              <w:t>ПАО "Кузбассэнергосбыт" №292140  (сч.26.1)</w:t>
            </w:r>
          </w:p>
        </w:tc>
        <w:tc>
          <w:tcPr>
            <w:tcW w:w="1540" w:type="dxa"/>
            <w:tcBorders>
              <w:top w:val="nil"/>
              <w:left w:val="nil"/>
              <w:bottom w:val="single" w:sz="4" w:space="0" w:color="auto"/>
              <w:right w:val="single" w:sz="4" w:space="0" w:color="auto"/>
            </w:tcBorders>
            <w:shd w:val="clear" w:color="000000" w:fill="FFFFFF"/>
            <w:vAlign w:val="center"/>
            <w:hideMark/>
          </w:tcPr>
          <w:p w14:paraId="6F3C690E" w14:textId="77777777" w:rsidR="00E029D5" w:rsidRPr="00E029D5" w:rsidRDefault="00E029D5" w:rsidP="00E029D5">
            <w:pPr>
              <w:jc w:val="center"/>
              <w:rPr>
                <w:sz w:val="22"/>
                <w:szCs w:val="22"/>
              </w:rPr>
            </w:pPr>
            <w:r w:rsidRPr="00E029D5">
              <w:rPr>
                <w:sz w:val="22"/>
                <w:szCs w:val="22"/>
              </w:rPr>
              <w:t>руб./кВтч</w:t>
            </w:r>
          </w:p>
        </w:tc>
        <w:tc>
          <w:tcPr>
            <w:tcW w:w="1636" w:type="dxa"/>
            <w:tcBorders>
              <w:top w:val="nil"/>
              <w:left w:val="nil"/>
              <w:bottom w:val="single" w:sz="4" w:space="0" w:color="auto"/>
              <w:right w:val="single" w:sz="4" w:space="0" w:color="auto"/>
            </w:tcBorders>
            <w:shd w:val="clear" w:color="000000" w:fill="DCE6F1"/>
            <w:noWrap/>
            <w:vAlign w:val="center"/>
            <w:hideMark/>
          </w:tcPr>
          <w:p w14:paraId="7B973452" w14:textId="77777777" w:rsidR="00E029D5" w:rsidRPr="00E029D5" w:rsidRDefault="00E029D5" w:rsidP="00E029D5">
            <w:pPr>
              <w:jc w:val="right"/>
              <w:rPr>
                <w:sz w:val="22"/>
                <w:szCs w:val="22"/>
              </w:rPr>
            </w:pPr>
            <w:r w:rsidRPr="00E029D5">
              <w:rPr>
                <w:sz w:val="22"/>
                <w:szCs w:val="22"/>
              </w:rPr>
              <w:t> </w:t>
            </w:r>
          </w:p>
        </w:tc>
        <w:tc>
          <w:tcPr>
            <w:tcW w:w="1636" w:type="dxa"/>
            <w:tcBorders>
              <w:top w:val="nil"/>
              <w:left w:val="nil"/>
              <w:bottom w:val="single" w:sz="4" w:space="0" w:color="auto"/>
              <w:right w:val="single" w:sz="4" w:space="0" w:color="auto"/>
            </w:tcBorders>
            <w:shd w:val="clear" w:color="000000" w:fill="DCE6F1"/>
            <w:vAlign w:val="center"/>
            <w:hideMark/>
          </w:tcPr>
          <w:p w14:paraId="72BF1FE7" w14:textId="77777777" w:rsidR="00E029D5" w:rsidRPr="00E029D5" w:rsidRDefault="00E029D5" w:rsidP="00E029D5">
            <w:pPr>
              <w:jc w:val="right"/>
              <w:rPr>
                <w:sz w:val="22"/>
                <w:szCs w:val="22"/>
              </w:rPr>
            </w:pPr>
            <w:r w:rsidRPr="00E029D5">
              <w:rPr>
                <w:sz w:val="22"/>
                <w:szCs w:val="22"/>
              </w:rPr>
              <w:t>6,85</w:t>
            </w:r>
          </w:p>
        </w:tc>
        <w:tc>
          <w:tcPr>
            <w:tcW w:w="1574" w:type="dxa"/>
            <w:tcBorders>
              <w:top w:val="nil"/>
              <w:left w:val="nil"/>
              <w:bottom w:val="single" w:sz="4" w:space="0" w:color="auto"/>
              <w:right w:val="single" w:sz="4" w:space="0" w:color="auto"/>
            </w:tcBorders>
            <w:shd w:val="clear" w:color="000000" w:fill="DCE6F1"/>
            <w:noWrap/>
            <w:vAlign w:val="center"/>
            <w:hideMark/>
          </w:tcPr>
          <w:p w14:paraId="2937D356" w14:textId="77777777" w:rsidR="00E029D5" w:rsidRPr="00E029D5" w:rsidRDefault="00E029D5" w:rsidP="00E029D5">
            <w:pPr>
              <w:jc w:val="right"/>
              <w:rPr>
                <w:sz w:val="22"/>
                <w:szCs w:val="22"/>
              </w:rPr>
            </w:pPr>
            <w:r w:rsidRPr="00E029D5">
              <w:rPr>
                <w:sz w:val="22"/>
                <w:szCs w:val="22"/>
              </w:rPr>
              <w:t> </w:t>
            </w:r>
          </w:p>
        </w:tc>
        <w:tc>
          <w:tcPr>
            <w:tcW w:w="1682" w:type="dxa"/>
            <w:tcBorders>
              <w:top w:val="nil"/>
              <w:left w:val="nil"/>
              <w:bottom w:val="single" w:sz="4" w:space="0" w:color="auto"/>
              <w:right w:val="single" w:sz="8" w:space="0" w:color="auto"/>
            </w:tcBorders>
            <w:shd w:val="clear" w:color="000000" w:fill="DCE6F1"/>
            <w:vAlign w:val="center"/>
            <w:hideMark/>
          </w:tcPr>
          <w:p w14:paraId="5DB34BCE" w14:textId="77777777" w:rsidR="00E029D5" w:rsidRPr="00E029D5" w:rsidRDefault="00E029D5" w:rsidP="00E029D5">
            <w:pPr>
              <w:jc w:val="right"/>
              <w:rPr>
                <w:sz w:val="22"/>
                <w:szCs w:val="22"/>
              </w:rPr>
            </w:pPr>
            <w:r w:rsidRPr="00E029D5">
              <w:rPr>
                <w:sz w:val="22"/>
                <w:szCs w:val="22"/>
              </w:rPr>
              <w:t>-6,85</w:t>
            </w:r>
          </w:p>
        </w:tc>
      </w:tr>
      <w:tr w:rsidR="00E029D5" w:rsidRPr="00E029D5" w14:paraId="2033814E" w14:textId="77777777" w:rsidTr="00BD168F">
        <w:trPr>
          <w:trHeight w:val="315"/>
        </w:trPr>
        <w:tc>
          <w:tcPr>
            <w:tcW w:w="740" w:type="dxa"/>
            <w:tcBorders>
              <w:top w:val="nil"/>
              <w:left w:val="single" w:sz="8" w:space="0" w:color="auto"/>
              <w:bottom w:val="nil"/>
              <w:right w:val="single" w:sz="4" w:space="0" w:color="auto"/>
            </w:tcBorders>
            <w:shd w:val="clear" w:color="auto" w:fill="auto"/>
            <w:noWrap/>
            <w:vAlign w:val="center"/>
            <w:hideMark/>
          </w:tcPr>
          <w:p w14:paraId="5C1E9DC9"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nil"/>
              <w:right w:val="single" w:sz="4" w:space="0" w:color="auto"/>
            </w:tcBorders>
            <w:shd w:val="clear" w:color="000000" w:fill="FFFFFF"/>
            <w:vAlign w:val="center"/>
            <w:hideMark/>
          </w:tcPr>
          <w:p w14:paraId="1D981651" w14:textId="77777777" w:rsidR="00E029D5" w:rsidRPr="00E029D5" w:rsidRDefault="00E029D5" w:rsidP="00E029D5">
            <w:pPr>
              <w:rPr>
                <w:b/>
                <w:bCs/>
                <w:i/>
                <w:iCs/>
                <w:sz w:val="22"/>
                <w:szCs w:val="22"/>
              </w:rPr>
            </w:pPr>
            <w:r w:rsidRPr="00E029D5">
              <w:rPr>
                <w:b/>
                <w:bCs/>
                <w:i/>
                <w:iCs/>
                <w:sz w:val="22"/>
                <w:szCs w:val="22"/>
              </w:rPr>
              <w:t>Стоимость электроэнергии</w:t>
            </w:r>
          </w:p>
        </w:tc>
        <w:tc>
          <w:tcPr>
            <w:tcW w:w="1540" w:type="dxa"/>
            <w:tcBorders>
              <w:top w:val="nil"/>
              <w:left w:val="nil"/>
              <w:bottom w:val="nil"/>
              <w:right w:val="single" w:sz="4" w:space="0" w:color="auto"/>
            </w:tcBorders>
            <w:shd w:val="clear" w:color="000000" w:fill="FFFFFF"/>
            <w:vAlign w:val="center"/>
            <w:hideMark/>
          </w:tcPr>
          <w:p w14:paraId="6E9CE349"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nil"/>
              <w:right w:val="single" w:sz="4" w:space="0" w:color="auto"/>
            </w:tcBorders>
            <w:shd w:val="clear" w:color="000000" w:fill="DCE6F1"/>
            <w:noWrap/>
            <w:vAlign w:val="center"/>
            <w:hideMark/>
          </w:tcPr>
          <w:p w14:paraId="13C85AC3" w14:textId="77777777" w:rsidR="00E029D5" w:rsidRPr="00E029D5" w:rsidRDefault="00E029D5" w:rsidP="00E029D5">
            <w:pPr>
              <w:jc w:val="right"/>
              <w:rPr>
                <w:b/>
                <w:bCs/>
                <w:color w:val="FF0000"/>
                <w:sz w:val="22"/>
                <w:szCs w:val="22"/>
              </w:rPr>
            </w:pPr>
            <w:r w:rsidRPr="00E029D5">
              <w:rPr>
                <w:b/>
                <w:bCs/>
                <w:color w:val="FF0000"/>
                <w:sz w:val="22"/>
                <w:szCs w:val="22"/>
              </w:rPr>
              <w:t>23 103</w:t>
            </w:r>
          </w:p>
        </w:tc>
        <w:tc>
          <w:tcPr>
            <w:tcW w:w="1636" w:type="dxa"/>
            <w:tcBorders>
              <w:top w:val="nil"/>
              <w:left w:val="nil"/>
              <w:bottom w:val="nil"/>
              <w:right w:val="single" w:sz="4" w:space="0" w:color="auto"/>
            </w:tcBorders>
            <w:shd w:val="clear" w:color="000000" w:fill="DCE6F1"/>
            <w:noWrap/>
            <w:vAlign w:val="center"/>
            <w:hideMark/>
          </w:tcPr>
          <w:p w14:paraId="084EAC68" w14:textId="77777777" w:rsidR="00E029D5" w:rsidRPr="00E029D5" w:rsidRDefault="00E029D5" w:rsidP="00E029D5">
            <w:pPr>
              <w:jc w:val="right"/>
              <w:rPr>
                <w:b/>
                <w:bCs/>
                <w:color w:val="FF0000"/>
                <w:sz w:val="22"/>
                <w:szCs w:val="22"/>
              </w:rPr>
            </w:pPr>
            <w:r w:rsidRPr="00E029D5">
              <w:rPr>
                <w:b/>
                <w:bCs/>
                <w:color w:val="FF0000"/>
                <w:sz w:val="22"/>
                <w:szCs w:val="22"/>
              </w:rPr>
              <w:t>27 228</w:t>
            </w:r>
          </w:p>
        </w:tc>
        <w:tc>
          <w:tcPr>
            <w:tcW w:w="1574" w:type="dxa"/>
            <w:tcBorders>
              <w:top w:val="nil"/>
              <w:left w:val="nil"/>
              <w:bottom w:val="nil"/>
              <w:right w:val="single" w:sz="4" w:space="0" w:color="auto"/>
            </w:tcBorders>
            <w:shd w:val="clear" w:color="000000" w:fill="DCE6F1"/>
            <w:noWrap/>
            <w:vAlign w:val="center"/>
            <w:hideMark/>
          </w:tcPr>
          <w:p w14:paraId="4D38C2C9" w14:textId="77777777" w:rsidR="00E029D5" w:rsidRPr="00E029D5" w:rsidRDefault="00E029D5" w:rsidP="00E029D5">
            <w:pPr>
              <w:jc w:val="right"/>
              <w:rPr>
                <w:b/>
                <w:bCs/>
                <w:color w:val="FF0000"/>
                <w:sz w:val="22"/>
                <w:szCs w:val="22"/>
              </w:rPr>
            </w:pPr>
            <w:r w:rsidRPr="00E029D5">
              <w:rPr>
                <w:b/>
                <w:bCs/>
                <w:color w:val="FF0000"/>
                <w:sz w:val="22"/>
                <w:szCs w:val="22"/>
              </w:rPr>
              <w:t>26 625</w:t>
            </w:r>
          </w:p>
        </w:tc>
        <w:tc>
          <w:tcPr>
            <w:tcW w:w="1682" w:type="dxa"/>
            <w:tcBorders>
              <w:top w:val="nil"/>
              <w:left w:val="nil"/>
              <w:bottom w:val="nil"/>
              <w:right w:val="single" w:sz="8" w:space="0" w:color="auto"/>
            </w:tcBorders>
            <w:shd w:val="clear" w:color="000000" w:fill="DCE6F1"/>
            <w:noWrap/>
            <w:vAlign w:val="center"/>
            <w:hideMark/>
          </w:tcPr>
          <w:p w14:paraId="15956AEB" w14:textId="77777777" w:rsidR="00E029D5" w:rsidRPr="00E029D5" w:rsidRDefault="00E029D5" w:rsidP="00E029D5">
            <w:pPr>
              <w:jc w:val="right"/>
              <w:rPr>
                <w:b/>
                <w:bCs/>
                <w:color w:val="FF0000"/>
                <w:sz w:val="22"/>
                <w:szCs w:val="22"/>
              </w:rPr>
            </w:pPr>
            <w:r w:rsidRPr="00E029D5">
              <w:rPr>
                <w:b/>
                <w:bCs/>
                <w:color w:val="FF0000"/>
                <w:sz w:val="22"/>
                <w:szCs w:val="22"/>
              </w:rPr>
              <w:t>-603</w:t>
            </w:r>
          </w:p>
        </w:tc>
      </w:tr>
      <w:tr w:rsidR="00E029D5" w:rsidRPr="00E029D5" w14:paraId="218F2468" w14:textId="77777777" w:rsidTr="00BD168F">
        <w:trPr>
          <w:trHeight w:val="315"/>
        </w:trPr>
        <w:tc>
          <w:tcPr>
            <w:tcW w:w="14548"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14:paraId="72F44F32" w14:textId="77777777" w:rsidR="00E029D5" w:rsidRPr="00E029D5" w:rsidRDefault="00E029D5" w:rsidP="00E029D5">
            <w:pPr>
              <w:jc w:val="center"/>
              <w:rPr>
                <w:b/>
                <w:bCs/>
                <w:sz w:val="22"/>
                <w:szCs w:val="22"/>
              </w:rPr>
            </w:pPr>
            <w:r w:rsidRPr="00E029D5">
              <w:rPr>
                <w:b/>
                <w:bCs/>
                <w:sz w:val="22"/>
                <w:szCs w:val="22"/>
              </w:rPr>
              <w:t>Вода</w:t>
            </w:r>
          </w:p>
        </w:tc>
      </w:tr>
      <w:tr w:rsidR="00E029D5" w:rsidRPr="00E029D5" w14:paraId="05C62F5E"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0B746B59"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0C46E657" w14:textId="77777777" w:rsidR="00E029D5" w:rsidRPr="00E029D5" w:rsidRDefault="00E029D5" w:rsidP="00E029D5">
            <w:pPr>
              <w:rPr>
                <w:sz w:val="22"/>
                <w:szCs w:val="22"/>
              </w:rPr>
            </w:pPr>
            <w:r w:rsidRPr="00E029D5">
              <w:rPr>
                <w:sz w:val="22"/>
                <w:szCs w:val="22"/>
              </w:rPr>
              <w:t>Общее количество воды</w:t>
            </w:r>
          </w:p>
        </w:tc>
        <w:tc>
          <w:tcPr>
            <w:tcW w:w="1540" w:type="dxa"/>
            <w:tcBorders>
              <w:top w:val="nil"/>
              <w:left w:val="nil"/>
              <w:bottom w:val="single" w:sz="4" w:space="0" w:color="auto"/>
              <w:right w:val="single" w:sz="4" w:space="0" w:color="auto"/>
            </w:tcBorders>
            <w:shd w:val="clear" w:color="000000" w:fill="FFFFFF"/>
            <w:vAlign w:val="center"/>
            <w:hideMark/>
          </w:tcPr>
          <w:p w14:paraId="16FF4324" w14:textId="77777777" w:rsidR="00E029D5" w:rsidRPr="00E029D5" w:rsidRDefault="00E029D5" w:rsidP="00E029D5">
            <w:pPr>
              <w:jc w:val="center"/>
              <w:rPr>
                <w:sz w:val="22"/>
                <w:szCs w:val="22"/>
              </w:rPr>
            </w:pPr>
            <w:r w:rsidRPr="00E029D5">
              <w:rPr>
                <w:sz w:val="22"/>
                <w:szCs w:val="22"/>
              </w:rPr>
              <w:t>тыс. м3</w:t>
            </w:r>
          </w:p>
        </w:tc>
        <w:tc>
          <w:tcPr>
            <w:tcW w:w="1636" w:type="dxa"/>
            <w:tcBorders>
              <w:top w:val="nil"/>
              <w:left w:val="nil"/>
              <w:bottom w:val="single" w:sz="4" w:space="0" w:color="auto"/>
              <w:right w:val="single" w:sz="4" w:space="0" w:color="auto"/>
            </w:tcBorders>
            <w:shd w:val="clear" w:color="000000" w:fill="DCE6F1"/>
            <w:vAlign w:val="center"/>
            <w:hideMark/>
          </w:tcPr>
          <w:p w14:paraId="59BF8402" w14:textId="77777777" w:rsidR="00E029D5" w:rsidRPr="00E029D5" w:rsidRDefault="00E029D5" w:rsidP="00E029D5">
            <w:pPr>
              <w:jc w:val="right"/>
              <w:rPr>
                <w:sz w:val="22"/>
                <w:szCs w:val="22"/>
              </w:rPr>
            </w:pPr>
            <w:r w:rsidRPr="00E029D5">
              <w:rPr>
                <w:sz w:val="22"/>
                <w:szCs w:val="22"/>
              </w:rPr>
              <w:t>17,59</w:t>
            </w:r>
          </w:p>
        </w:tc>
        <w:tc>
          <w:tcPr>
            <w:tcW w:w="1636" w:type="dxa"/>
            <w:tcBorders>
              <w:top w:val="nil"/>
              <w:left w:val="nil"/>
              <w:bottom w:val="single" w:sz="4" w:space="0" w:color="auto"/>
              <w:right w:val="single" w:sz="4" w:space="0" w:color="auto"/>
            </w:tcBorders>
            <w:shd w:val="clear" w:color="000000" w:fill="DCE6F1"/>
            <w:vAlign w:val="center"/>
            <w:hideMark/>
          </w:tcPr>
          <w:p w14:paraId="233828F4" w14:textId="77777777" w:rsidR="00E029D5" w:rsidRPr="00E029D5" w:rsidRDefault="00E029D5" w:rsidP="00E029D5">
            <w:pPr>
              <w:jc w:val="right"/>
              <w:rPr>
                <w:sz w:val="22"/>
                <w:szCs w:val="22"/>
              </w:rPr>
            </w:pPr>
            <w:r w:rsidRPr="00E029D5">
              <w:rPr>
                <w:sz w:val="22"/>
                <w:szCs w:val="22"/>
              </w:rPr>
              <w:t>17,59</w:t>
            </w:r>
          </w:p>
        </w:tc>
        <w:tc>
          <w:tcPr>
            <w:tcW w:w="1574" w:type="dxa"/>
            <w:tcBorders>
              <w:top w:val="nil"/>
              <w:left w:val="nil"/>
              <w:bottom w:val="single" w:sz="4" w:space="0" w:color="auto"/>
              <w:right w:val="single" w:sz="4" w:space="0" w:color="auto"/>
            </w:tcBorders>
            <w:shd w:val="clear" w:color="000000" w:fill="DCE6F1"/>
            <w:vAlign w:val="center"/>
            <w:hideMark/>
          </w:tcPr>
          <w:p w14:paraId="3C87E585" w14:textId="77777777" w:rsidR="00E029D5" w:rsidRPr="00E029D5" w:rsidRDefault="00E029D5" w:rsidP="00E029D5">
            <w:pPr>
              <w:jc w:val="right"/>
              <w:rPr>
                <w:sz w:val="22"/>
                <w:szCs w:val="22"/>
              </w:rPr>
            </w:pPr>
            <w:r w:rsidRPr="00E029D5">
              <w:rPr>
                <w:sz w:val="22"/>
                <w:szCs w:val="22"/>
              </w:rPr>
              <w:t>17,59</w:t>
            </w:r>
          </w:p>
        </w:tc>
        <w:tc>
          <w:tcPr>
            <w:tcW w:w="1682" w:type="dxa"/>
            <w:tcBorders>
              <w:top w:val="nil"/>
              <w:left w:val="nil"/>
              <w:bottom w:val="single" w:sz="4" w:space="0" w:color="auto"/>
              <w:right w:val="single" w:sz="8" w:space="0" w:color="auto"/>
            </w:tcBorders>
            <w:shd w:val="clear" w:color="000000" w:fill="DCE6F1"/>
            <w:vAlign w:val="center"/>
            <w:hideMark/>
          </w:tcPr>
          <w:p w14:paraId="447CE0BB" w14:textId="77777777" w:rsidR="00E029D5" w:rsidRPr="00E029D5" w:rsidRDefault="00E029D5" w:rsidP="00E029D5">
            <w:pPr>
              <w:jc w:val="right"/>
              <w:rPr>
                <w:sz w:val="22"/>
                <w:szCs w:val="22"/>
              </w:rPr>
            </w:pPr>
            <w:r w:rsidRPr="00E029D5">
              <w:rPr>
                <w:sz w:val="22"/>
                <w:szCs w:val="22"/>
              </w:rPr>
              <w:t>0,00</w:t>
            </w:r>
          </w:p>
        </w:tc>
      </w:tr>
      <w:tr w:rsidR="00E029D5" w:rsidRPr="00E029D5" w14:paraId="23EB1A0B" w14:textId="77777777" w:rsidTr="00BD168F">
        <w:trPr>
          <w:trHeight w:val="300"/>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14:paraId="1F13DCED"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4" w:space="0" w:color="auto"/>
              <w:right w:val="single" w:sz="4" w:space="0" w:color="auto"/>
            </w:tcBorders>
            <w:shd w:val="clear" w:color="000000" w:fill="FFFFFF"/>
            <w:vAlign w:val="center"/>
            <w:hideMark/>
          </w:tcPr>
          <w:p w14:paraId="580F3747" w14:textId="77777777" w:rsidR="00E029D5" w:rsidRPr="00E029D5" w:rsidRDefault="00E029D5" w:rsidP="00E029D5">
            <w:pPr>
              <w:rPr>
                <w:sz w:val="22"/>
                <w:szCs w:val="22"/>
              </w:rPr>
            </w:pPr>
            <w:r w:rsidRPr="00E029D5">
              <w:rPr>
                <w:sz w:val="22"/>
                <w:szCs w:val="22"/>
              </w:rPr>
              <w:t>Средневзвешенный тариф на воду</w:t>
            </w:r>
          </w:p>
        </w:tc>
        <w:tc>
          <w:tcPr>
            <w:tcW w:w="1540" w:type="dxa"/>
            <w:tcBorders>
              <w:top w:val="nil"/>
              <w:left w:val="nil"/>
              <w:bottom w:val="single" w:sz="4" w:space="0" w:color="auto"/>
              <w:right w:val="single" w:sz="4" w:space="0" w:color="auto"/>
            </w:tcBorders>
            <w:shd w:val="clear" w:color="000000" w:fill="FFFFFF"/>
            <w:vAlign w:val="center"/>
            <w:hideMark/>
          </w:tcPr>
          <w:p w14:paraId="5AC88E0F" w14:textId="77777777" w:rsidR="00E029D5" w:rsidRPr="00E029D5" w:rsidRDefault="00E029D5" w:rsidP="00E029D5">
            <w:pPr>
              <w:jc w:val="center"/>
              <w:rPr>
                <w:sz w:val="22"/>
                <w:szCs w:val="22"/>
              </w:rPr>
            </w:pPr>
            <w:r w:rsidRPr="00E029D5">
              <w:rPr>
                <w:sz w:val="22"/>
                <w:szCs w:val="22"/>
              </w:rPr>
              <w:t>руб./м3</w:t>
            </w:r>
          </w:p>
        </w:tc>
        <w:tc>
          <w:tcPr>
            <w:tcW w:w="1636" w:type="dxa"/>
            <w:tcBorders>
              <w:top w:val="nil"/>
              <w:left w:val="nil"/>
              <w:bottom w:val="single" w:sz="4" w:space="0" w:color="auto"/>
              <w:right w:val="single" w:sz="4" w:space="0" w:color="auto"/>
            </w:tcBorders>
            <w:shd w:val="clear" w:color="000000" w:fill="DCE6F1"/>
            <w:vAlign w:val="center"/>
            <w:hideMark/>
          </w:tcPr>
          <w:p w14:paraId="5AFECB89" w14:textId="77777777" w:rsidR="00E029D5" w:rsidRPr="00E029D5" w:rsidRDefault="00E029D5" w:rsidP="00E029D5">
            <w:pPr>
              <w:jc w:val="right"/>
              <w:rPr>
                <w:sz w:val="22"/>
                <w:szCs w:val="22"/>
              </w:rPr>
            </w:pPr>
            <w:r w:rsidRPr="00E029D5">
              <w:rPr>
                <w:sz w:val="22"/>
                <w:szCs w:val="22"/>
              </w:rPr>
              <w:t>65,03</w:t>
            </w:r>
          </w:p>
        </w:tc>
        <w:tc>
          <w:tcPr>
            <w:tcW w:w="1636" w:type="dxa"/>
            <w:tcBorders>
              <w:top w:val="nil"/>
              <w:left w:val="nil"/>
              <w:bottom w:val="single" w:sz="4" w:space="0" w:color="auto"/>
              <w:right w:val="single" w:sz="4" w:space="0" w:color="auto"/>
            </w:tcBorders>
            <w:shd w:val="clear" w:color="000000" w:fill="DCE6F1"/>
            <w:vAlign w:val="center"/>
            <w:hideMark/>
          </w:tcPr>
          <w:p w14:paraId="7BD32ACC" w14:textId="77777777" w:rsidR="00E029D5" w:rsidRPr="00E029D5" w:rsidRDefault="00E029D5" w:rsidP="00E029D5">
            <w:pPr>
              <w:jc w:val="right"/>
              <w:rPr>
                <w:sz w:val="22"/>
                <w:szCs w:val="22"/>
              </w:rPr>
            </w:pPr>
            <w:r w:rsidRPr="00E029D5">
              <w:rPr>
                <w:sz w:val="22"/>
                <w:szCs w:val="22"/>
              </w:rPr>
              <w:t>71,16</w:t>
            </w:r>
          </w:p>
        </w:tc>
        <w:tc>
          <w:tcPr>
            <w:tcW w:w="1574" w:type="dxa"/>
            <w:tcBorders>
              <w:top w:val="nil"/>
              <w:left w:val="nil"/>
              <w:bottom w:val="single" w:sz="4" w:space="0" w:color="auto"/>
              <w:right w:val="single" w:sz="4" w:space="0" w:color="auto"/>
            </w:tcBorders>
            <w:shd w:val="clear" w:color="000000" w:fill="DCE6F1"/>
            <w:vAlign w:val="center"/>
            <w:hideMark/>
          </w:tcPr>
          <w:p w14:paraId="6F1DC0C1" w14:textId="77777777" w:rsidR="00E029D5" w:rsidRPr="00E029D5" w:rsidRDefault="00E029D5" w:rsidP="00E029D5">
            <w:pPr>
              <w:jc w:val="right"/>
              <w:rPr>
                <w:sz w:val="22"/>
                <w:szCs w:val="22"/>
              </w:rPr>
            </w:pPr>
            <w:r w:rsidRPr="00E029D5">
              <w:rPr>
                <w:sz w:val="22"/>
                <w:szCs w:val="22"/>
              </w:rPr>
              <w:t>72,42</w:t>
            </w:r>
          </w:p>
        </w:tc>
        <w:tc>
          <w:tcPr>
            <w:tcW w:w="1682" w:type="dxa"/>
            <w:tcBorders>
              <w:top w:val="nil"/>
              <w:left w:val="nil"/>
              <w:bottom w:val="single" w:sz="4" w:space="0" w:color="auto"/>
              <w:right w:val="single" w:sz="8" w:space="0" w:color="auto"/>
            </w:tcBorders>
            <w:shd w:val="clear" w:color="000000" w:fill="DCE6F1"/>
            <w:vAlign w:val="center"/>
            <w:hideMark/>
          </w:tcPr>
          <w:p w14:paraId="637894A3" w14:textId="77777777" w:rsidR="00E029D5" w:rsidRPr="00E029D5" w:rsidRDefault="00E029D5" w:rsidP="00E029D5">
            <w:pPr>
              <w:jc w:val="right"/>
              <w:rPr>
                <w:sz w:val="22"/>
                <w:szCs w:val="22"/>
              </w:rPr>
            </w:pPr>
            <w:r w:rsidRPr="00E029D5">
              <w:rPr>
                <w:sz w:val="22"/>
                <w:szCs w:val="22"/>
              </w:rPr>
              <w:t>1,26</w:t>
            </w:r>
          </w:p>
        </w:tc>
      </w:tr>
      <w:tr w:rsidR="00E029D5" w:rsidRPr="00E029D5" w14:paraId="1559761F" w14:textId="77777777" w:rsidTr="00BD168F">
        <w:trPr>
          <w:trHeight w:val="315"/>
        </w:trPr>
        <w:tc>
          <w:tcPr>
            <w:tcW w:w="740" w:type="dxa"/>
            <w:tcBorders>
              <w:top w:val="nil"/>
              <w:left w:val="single" w:sz="8" w:space="0" w:color="auto"/>
              <w:bottom w:val="single" w:sz="8" w:space="0" w:color="auto"/>
              <w:right w:val="single" w:sz="4" w:space="0" w:color="auto"/>
            </w:tcBorders>
            <w:shd w:val="clear" w:color="auto" w:fill="auto"/>
            <w:noWrap/>
            <w:vAlign w:val="center"/>
            <w:hideMark/>
          </w:tcPr>
          <w:p w14:paraId="0D52CFE5" w14:textId="77777777" w:rsidR="00E029D5" w:rsidRPr="00E029D5" w:rsidRDefault="00E029D5" w:rsidP="00E029D5">
            <w:pPr>
              <w:jc w:val="center"/>
              <w:rPr>
                <w:sz w:val="22"/>
                <w:szCs w:val="22"/>
              </w:rPr>
            </w:pPr>
            <w:r w:rsidRPr="00E029D5">
              <w:rPr>
                <w:sz w:val="22"/>
                <w:szCs w:val="22"/>
              </w:rPr>
              <w:t> </w:t>
            </w:r>
          </w:p>
        </w:tc>
        <w:tc>
          <w:tcPr>
            <w:tcW w:w="5740" w:type="dxa"/>
            <w:tcBorders>
              <w:top w:val="nil"/>
              <w:left w:val="nil"/>
              <w:bottom w:val="single" w:sz="8" w:space="0" w:color="auto"/>
              <w:right w:val="single" w:sz="4" w:space="0" w:color="auto"/>
            </w:tcBorders>
            <w:shd w:val="clear" w:color="000000" w:fill="FFFFFF"/>
            <w:vAlign w:val="center"/>
            <w:hideMark/>
          </w:tcPr>
          <w:p w14:paraId="3CFE4B00" w14:textId="77777777" w:rsidR="00E029D5" w:rsidRPr="00E029D5" w:rsidRDefault="00E029D5" w:rsidP="00E029D5">
            <w:pPr>
              <w:rPr>
                <w:b/>
                <w:bCs/>
                <w:i/>
                <w:iCs/>
                <w:sz w:val="22"/>
                <w:szCs w:val="22"/>
              </w:rPr>
            </w:pPr>
            <w:r w:rsidRPr="00E029D5">
              <w:rPr>
                <w:b/>
                <w:bCs/>
                <w:i/>
                <w:iCs/>
                <w:sz w:val="22"/>
                <w:szCs w:val="22"/>
              </w:rPr>
              <w:t>Стоимость воды</w:t>
            </w:r>
          </w:p>
        </w:tc>
        <w:tc>
          <w:tcPr>
            <w:tcW w:w="1540" w:type="dxa"/>
            <w:tcBorders>
              <w:top w:val="nil"/>
              <w:left w:val="nil"/>
              <w:bottom w:val="single" w:sz="8" w:space="0" w:color="auto"/>
              <w:right w:val="single" w:sz="4" w:space="0" w:color="auto"/>
            </w:tcBorders>
            <w:shd w:val="clear" w:color="000000" w:fill="FFFFFF"/>
            <w:vAlign w:val="center"/>
            <w:hideMark/>
          </w:tcPr>
          <w:p w14:paraId="02900B6E" w14:textId="77777777" w:rsidR="00E029D5" w:rsidRPr="00E029D5" w:rsidRDefault="00E029D5" w:rsidP="00E029D5">
            <w:pPr>
              <w:jc w:val="center"/>
              <w:rPr>
                <w:sz w:val="22"/>
                <w:szCs w:val="22"/>
              </w:rPr>
            </w:pPr>
            <w:r w:rsidRPr="00E029D5">
              <w:rPr>
                <w:sz w:val="22"/>
                <w:szCs w:val="22"/>
              </w:rPr>
              <w:t>тыс. руб.</w:t>
            </w:r>
          </w:p>
        </w:tc>
        <w:tc>
          <w:tcPr>
            <w:tcW w:w="1636" w:type="dxa"/>
            <w:tcBorders>
              <w:top w:val="nil"/>
              <w:left w:val="nil"/>
              <w:bottom w:val="single" w:sz="8" w:space="0" w:color="auto"/>
              <w:right w:val="single" w:sz="4" w:space="0" w:color="auto"/>
            </w:tcBorders>
            <w:shd w:val="clear" w:color="000000" w:fill="DCE6F1"/>
            <w:noWrap/>
            <w:vAlign w:val="center"/>
            <w:hideMark/>
          </w:tcPr>
          <w:p w14:paraId="6B1338ED" w14:textId="77777777" w:rsidR="00E029D5" w:rsidRPr="00E029D5" w:rsidRDefault="00E029D5" w:rsidP="00E029D5">
            <w:pPr>
              <w:jc w:val="right"/>
              <w:rPr>
                <w:b/>
                <w:bCs/>
                <w:color w:val="FF0000"/>
                <w:sz w:val="22"/>
                <w:szCs w:val="22"/>
              </w:rPr>
            </w:pPr>
            <w:r w:rsidRPr="00E029D5">
              <w:rPr>
                <w:b/>
                <w:bCs/>
                <w:color w:val="FF0000"/>
                <w:sz w:val="22"/>
                <w:szCs w:val="22"/>
              </w:rPr>
              <w:t>1 144</w:t>
            </w:r>
          </w:p>
        </w:tc>
        <w:tc>
          <w:tcPr>
            <w:tcW w:w="1636" w:type="dxa"/>
            <w:tcBorders>
              <w:top w:val="nil"/>
              <w:left w:val="nil"/>
              <w:bottom w:val="single" w:sz="8" w:space="0" w:color="auto"/>
              <w:right w:val="single" w:sz="4" w:space="0" w:color="auto"/>
            </w:tcBorders>
            <w:shd w:val="clear" w:color="000000" w:fill="DCE6F1"/>
            <w:noWrap/>
            <w:vAlign w:val="center"/>
            <w:hideMark/>
          </w:tcPr>
          <w:p w14:paraId="5B7BBE41" w14:textId="77777777" w:rsidR="00E029D5" w:rsidRPr="00E029D5" w:rsidRDefault="00E029D5" w:rsidP="00E029D5">
            <w:pPr>
              <w:jc w:val="right"/>
              <w:rPr>
                <w:b/>
                <w:bCs/>
                <w:color w:val="FF0000"/>
                <w:sz w:val="22"/>
                <w:szCs w:val="22"/>
              </w:rPr>
            </w:pPr>
            <w:r w:rsidRPr="00E029D5">
              <w:rPr>
                <w:b/>
                <w:bCs/>
                <w:color w:val="FF0000"/>
                <w:sz w:val="22"/>
                <w:szCs w:val="22"/>
              </w:rPr>
              <w:t>1 252</w:t>
            </w:r>
          </w:p>
        </w:tc>
        <w:tc>
          <w:tcPr>
            <w:tcW w:w="1574" w:type="dxa"/>
            <w:tcBorders>
              <w:top w:val="nil"/>
              <w:left w:val="nil"/>
              <w:bottom w:val="single" w:sz="8" w:space="0" w:color="auto"/>
              <w:right w:val="single" w:sz="4" w:space="0" w:color="auto"/>
            </w:tcBorders>
            <w:shd w:val="clear" w:color="000000" w:fill="DCE6F1"/>
            <w:noWrap/>
            <w:vAlign w:val="center"/>
            <w:hideMark/>
          </w:tcPr>
          <w:p w14:paraId="353EB295" w14:textId="77777777" w:rsidR="00E029D5" w:rsidRPr="00E029D5" w:rsidRDefault="00E029D5" w:rsidP="00E029D5">
            <w:pPr>
              <w:jc w:val="right"/>
              <w:rPr>
                <w:b/>
                <w:bCs/>
                <w:color w:val="FF0000"/>
                <w:sz w:val="22"/>
                <w:szCs w:val="22"/>
              </w:rPr>
            </w:pPr>
            <w:r w:rsidRPr="00E029D5">
              <w:rPr>
                <w:b/>
                <w:bCs/>
                <w:color w:val="FF0000"/>
                <w:sz w:val="22"/>
                <w:szCs w:val="22"/>
              </w:rPr>
              <w:t>1 274</w:t>
            </w:r>
          </w:p>
        </w:tc>
        <w:tc>
          <w:tcPr>
            <w:tcW w:w="1682" w:type="dxa"/>
            <w:tcBorders>
              <w:top w:val="nil"/>
              <w:left w:val="nil"/>
              <w:bottom w:val="single" w:sz="8" w:space="0" w:color="auto"/>
              <w:right w:val="single" w:sz="8" w:space="0" w:color="auto"/>
            </w:tcBorders>
            <w:shd w:val="clear" w:color="000000" w:fill="DCE6F1"/>
            <w:noWrap/>
            <w:vAlign w:val="center"/>
            <w:hideMark/>
          </w:tcPr>
          <w:p w14:paraId="4155D858" w14:textId="77777777" w:rsidR="00E029D5" w:rsidRPr="00E029D5" w:rsidRDefault="00E029D5" w:rsidP="00E029D5">
            <w:pPr>
              <w:jc w:val="right"/>
              <w:rPr>
                <w:b/>
                <w:bCs/>
                <w:color w:val="FF0000"/>
                <w:sz w:val="22"/>
                <w:szCs w:val="22"/>
              </w:rPr>
            </w:pPr>
            <w:r w:rsidRPr="00E029D5">
              <w:rPr>
                <w:b/>
                <w:bCs/>
                <w:color w:val="FF0000"/>
                <w:sz w:val="22"/>
                <w:szCs w:val="22"/>
              </w:rPr>
              <w:t>22</w:t>
            </w:r>
          </w:p>
        </w:tc>
      </w:tr>
    </w:tbl>
    <w:p w14:paraId="2415480C" w14:textId="77777777" w:rsidR="00E029D5" w:rsidRPr="00E029D5" w:rsidRDefault="00E029D5" w:rsidP="00E029D5">
      <w:pPr>
        <w:ind w:right="-1"/>
        <w:jc w:val="both"/>
        <w:rPr>
          <w:bCs/>
          <w:sz w:val="28"/>
          <w:szCs w:val="22"/>
        </w:rPr>
        <w:sectPr w:rsidR="00E029D5" w:rsidRPr="00E029D5" w:rsidSect="00E029D5">
          <w:pgSz w:w="16838" w:h="11906" w:orient="landscape" w:code="9"/>
          <w:pgMar w:top="1701" w:right="142" w:bottom="567" w:left="851" w:header="573" w:footer="0" w:gutter="0"/>
          <w:pgNumType w:start="1"/>
          <w:cols w:space="708"/>
          <w:docGrid w:linePitch="360"/>
        </w:sectPr>
      </w:pPr>
    </w:p>
    <w:tbl>
      <w:tblPr>
        <w:tblW w:w="5000" w:type="pct"/>
        <w:jc w:val="center"/>
        <w:tblLook w:val="04A0" w:firstRow="1" w:lastRow="0" w:firstColumn="1" w:lastColumn="0" w:noHBand="0" w:noVBand="1"/>
      </w:tblPr>
      <w:tblGrid>
        <w:gridCol w:w="654"/>
        <w:gridCol w:w="6071"/>
        <w:gridCol w:w="1367"/>
        <w:gridCol w:w="1367"/>
        <w:gridCol w:w="1644"/>
        <w:gridCol w:w="1411"/>
        <w:gridCol w:w="1655"/>
        <w:gridCol w:w="1676"/>
      </w:tblGrid>
      <w:tr w:rsidR="00E029D5" w:rsidRPr="00E029D5" w14:paraId="3A370726" w14:textId="77777777" w:rsidTr="00BD168F">
        <w:trPr>
          <w:trHeight w:val="300"/>
          <w:jc w:val="center"/>
        </w:trPr>
        <w:tc>
          <w:tcPr>
            <w:tcW w:w="756" w:type="dxa"/>
            <w:tcBorders>
              <w:top w:val="nil"/>
              <w:left w:val="nil"/>
              <w:bottom w:val="nil"/>
              <w:right w:val="nil"/>
            </w:tcBorders>
            <w:shd w:val="clear" w:color="000000" w:fill="FFFFFF"/>
            <w:noWrap/>
            <w:vAlign w:val="center"/>
            <w:hideMark/>
          </w:tcPr>
          <w:p w14:paraId="5F79C475" w14:textId="77777777" w:rsidR="00E029D5" w:rsidRPr="00E029D5" w:rsidRDefault="00E029D5" w:rsidP="00E029D5">
            <w:pPr>
              <w:rPr>
                <w:sz w:val="16"/>
                <w:szCs w:val="16"/>
              </w:rPr>
            </w:pPr>
            <w:bookmarkStart w:id="95" w:name="RANGE!A1:H69"/>
            <w:r w:rsidRPr="00E029D5">
              <w:rPr>
                <w:sz w:val="16"/>
                <w:szCs w:val="16"/>
              </w:rPr>
              <w:lastRenderedPageBreak/>
              <w:t> </w:t>
            </w:r>
            <w:bookmarkEnd w:id="95"/>
          </w:p>
        </w:tc>
        <w:tc>
          <w:tcPr>
            <w:tcW w:w="7436" w:type="dxa"/>
            <w:tcBorders>
              <w:top w:val="nil"/>
              <w:left w:val="nil"/>
              <w:bottom w:val="nil"/>
              <w:right w:val="nil"/>
            </w:tcBorders>
            <w:shd w:val="clear" w:color="000000" w:fill="FFFFFF"/>
            <w:noWrap/>
            <w:vAlign w:val="center"/>
            <w:hideMark/>
          </w:tcPr>
          <w:p w14:paraId="5D729D03"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nil"/>
              <w:right w:val="nil"/>
            </w:tcBorders>
            <w:shd w:val="clear" w:color="000000" w:fill="FFFFFF"/>
            <w:noWrap/>
            <w:vAlign w:val="center"/>
            <w:hideMark/>
          </w:tcPr>
          <w:p w14:paraId="10FE5422"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nil"/>
              <w:right w:val="nil"/>
            </w:tcBorders>
            <w:shd w:val="clear" w:color="000000" w:fill="FFFFFF"/>
            <w:noWrap/>
            <w:vAlign w:val="center"/>
            <w:hideMark/>
          </w:tcPr>
          <w:p w14:paraId="07EE603E" w14:textId="77777777" w:rsidR="00E029D5" w:rsidRPr="00E029D5" w:rsidRDefault="00E029D5" w:rsidP="00E029D5">
            <w:pPr>
              <w:rPr>
                <w:sz w:val="16"/>
                <w:szCs w:val="16"/>
              </w:rPr>
            </w:pPr>
            <w:r w:rsidRPr="00E029D5">
              <w:rPr>
                <w:sz w:val="16"/>
                <w:szCs w:val="16"/>
              </w:rPr>
              <w:t> </w:t>
            </w:r>
          </w:p>
        </w:tc>
        <w:tc>
          <w:tcPr>
            <w:tcW w:w="5657" w:type="dxa"/>
            <w:gridSpan w:val="3"/>
            <w:tcBorders>
              <w:top w:val="nil"/>
              <w:left w:val="nil"/>
              <w:bottom w:val="nil"/>
              <w:right w:val="nil"/>
            </w:tcBorders>
            <w:shd w:val="clear" w:color="000000" w:fill="FFFFFF"/>
            <w:noWrap/>
            <w:vAlign w:val="center"/>
            <w:hideMark/>
          </w:tcPr>
          <w:p w14:paraId="5EEECD5D" w14:textId="77777777" w:rsidR="00E029D5" w:rsidRPr="00E029D5" w:rsidRDefault="00E029D5" w:rsidP="00E029D5">
            <w:pPr>
              <w:jc w:val="right"/>
              <w:rPr>
                <w:sz w:val="16"/>
                <w:szCs w:val="16"/>
              </w:rPr>
            </w:pPr>
            <w:r w:rsidRPr="00E029D5">
              <w:rPr>
                <w:sz w:val="16"/>
                <w:szCs w:val="16"/>
              </w:rPr>
              <w:t>Приложение № 4</w:t>
            </w:r>
          </w:p>
        </w:tc>
        <w:tc>
          <w:tcPr>
            <w:tcW w:w="2016" w:type="dxa"/>
            <w:tcBorders>
              <w:top w:val="nil"/>
              <w:left w:val="nil"/>
              <w:bottom w:val="nil"/>
              <w:right w:val="nil"/>
            </w:tcBorders>
            <w:shd w:val="clear" w:color="000000" w:fill="FFFFFF"/>
            <w:noWrap/>
            <w:vAlign w:val="center"/>
            <w:hideMark/>
          </w:tcPr>
          <w:p w14:paraId="0A495463" w14:textId="77777777" w:rsidR="00E029D5" w:rsidRPr="00E029D5" w:rsidRDefault="00E029D5" w:rsidP="00E029D5">
            <w:pPr>
              <w:jc w:val="right"/>
              <w:rPr>
                <w:sz w:val="16"/>
                <w:szCs w:val="16"/>
              </w:rPr>
            </w:pPr>
            <w:r w:rsidRPr="00E029D5">
              <w:rPr>
                <w:sz w:val="16"/>
                <w:szCs w:val="16"/>
              </w:rPr>
              <w:t> </w:t>
            </w:r>
          </w:p>
        </w:tc>
      </w:tr>
      <w:tr w:rsidR="00E029D5" w:rsidRPr="00E029D5" w14:paraId="46D975DA" w14:textId="77777777" w:rsidTr="00BD168F">
        <w:trPr>
          <w:trHeight w:val="732"/>
          <w:jc w:val="center"/>
        </w:trPr>
        <w:tc>
          <w:tcPr>
            <w:tcW w:w="17121" w:type="dxa"/>
            <w:gridSpan w:val="7"/>
            <w:tcBorders>
              <w:top w:val="nil"/>
              <w:left w:val="nil"/>
              <w:bottom w:val="nil"/>
              <w:right w:val="nil"/>
            </w:tcBorders>
            <w:shd w:val="clear" w:color="000000" w:fill="FFFFFF"/>
            <w:vAlign w:val="center"/>
            <w:hideMark/>
          </w:tcPr>
          <w:p w14:paraId="6C1A0495" w14:textId="77777777" w:rsidR="00E029D5" w:rsidRPr="00E029D5" w:rsidRDefault="00E029D5" w:rsidP="00E029D5">
            <w:pPr>
              <w:jc w:val="center"/>
              <w:rPr>
                <w:b/>
                <w:bCs/>
                <w:sz w:val="16"/>
                <w:szCs w:val="16"/>
              </w:rPr>
            </w:pPr>
            <w:r w:rsidRPr="00E029D5">
              <w:rPr>
                <w:b/>
                <w:bCs/>
                <w:sz w:val="16"/>
                <w:szCs w:val="16"/>
              </w:rPr>
              <w:t>Расчет необходимой валовой выручки методом индексации установленных тарифов  ОАО "СКЭК" по производству и реализации тепловой энергии на потребительский рынок Чебулинского МО на 2025 год</w:t>
            </w:r>
          </w:p>
        </w:tc>
        <w:tc>
          <w:tcPr>
            <w:tcW w:w="2016" w:type="dxa"/>
            <w:tcBorders>
              <w:top w:val="nil"/>
              <w:left w:val="nil"/>
              <w:bottom w:val="nil"/>
              <w:right w:val="nil"/>
            </w:tcBorders>
            <w:shd w:val="clear" w:color="000000" w:fill="FFFFFF"/>
            <w:vAlign w:val="center"/>
            <w:hideMark/>
          </w:tcPr>
          <w:p w14:paraId="3D2EC8C8" w14:textId="77777777" w:rsidR="00E029D5" w:rsidRPr="00E029D5" w:rsidRDefault="00E029D5" w:rsidP="00E029D5">
            <w:pPr>
              <w:jc w:val="center"/>
              <w:rPr>
                <w:b/>
                <w:bCs/>
                <w:sz w:val="16"/>
                <w:szCs w:val="16"/>
              </w:rPr>
            </w:pPr>
            <w:r w:rsidRPr="00E029D5">
              <w:rPr>
                <w:b/>
                <w:bCs/>
                <w:sz w:val="16"/>
                <w:szCs w:val="16"/>
              </w:rPr>
              <w:t> </w:t>
            </w:r>
          </w:p>
        </w:tc>
      </w:tr>
      <w:tr w:rsidR="00E029D5" w:rsidRPr="00E029D5" w14:paraId="21840737" w14:textId="77777777" w:rsidTr="00BD168F">
        <w:trPr>
          <w:trHeight w:val="372"/>
          <w:jc w:val="center"/>
        </w:trPr>
        <w:tc>
          <w:tcPr>
            <w:tcW w:w="756" w:type="dxa"/>
            <w:tcBorders>
              <w:top w:val="nil"/>
              <w:left w:val="nil"/>
              <w:bottom w:val="nil"/>
              <w:right w:val="nil"/>
            </w:tcBorders>
            <w:shd w:val="clear" w:color="000000" w:fill="FFFFFF"/>
            <w:vAlign w:val="center"/>
            <w:hideMark/>
          </w:tcPr>
          <w:p w14:paraId="1F8AF3D4" w14:textId="77777777" w:rsidR="00E029D5" w:rsidRPr="00E029D5" w:rsidRDefault="00E029D5" w:rsidP="00E029D5">
            <w:pPr>
              <w:rPr>
                <w:sz w:val="16"/>
                <w:szCs w:val="16"/>
              </w:rPr>
            </w:pPr>
            <w:r w:rsidRPr="00E029D5">
              <w:rPr>
                <w:sz w:val="16"/>
                <w:szCs w:val="16"/>
              </w:rPr>
              <w:t> </w:t>
            </w:r>
          </w:p>
        </w:tc>
        <w:tc>
          <w:tcPr>
            <w:tcW w:w="7436" w:type="dxa"/>
            <w:tcBorders>
              <w:top w:val="nil"/>
              <w:left w:val="nil"/>
              <w:bottom w:val="nil"/>
              <w:right w:val="nil"/>
            </w:tcBorders>
            <w:shd w:val="clear" w:color="000000" w:fill="FFFFFF"/>
            <w:vAlign w:val="center"/>
            <w:hideMark/>
          </w:tcPr>
          <w:p w14:paraId="30B8D85E"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nil"/>
              <w:right w:val="nil"/>
            </w:tcBorders>
            <w:shd w:val="clear" w:color="000000" w:fill="FFFFFF"/>
            <w:vAlign w:val="center"/>
            <w:hideMark/>
          </w:tcPr>
          <w:p w14:paraId="3E516B82"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nil"/>
              <w:right w:val="nil"/>
            </w:tcBorders>
            <w:shd w:val="clear" w:color="000000" w:fill="FFFFFF"/>
            <w:vAlign w:val="center"/>
            <w:hideMark/>
          </w:tcPr>
          <w:p w14:paraId="54964081" w14:textId="77777777" w:rsidR="00E029D5" w:rsidRPr="00E029D5" w:rsidRDefault="00E029D5" w:rsidP="00E029D5">
            <w:pPr>
              <w:rPr>
                <w:sz w:val="16"/>
                <w:szCs w:val="16"/>
              </w:rPr>
            </w:pPr>
            <w:r w:rsidRPr="00E029D5">
              <w:rPr>
                <w:sz w:val="16"/>
                <w:szCs w:val="16"/>
              </w:rPr>
              <w:t> </w:t>
            </w:r>
          </w:p>
        </w:tc>
        <w:tc>
          <w:tcPr>
            <w:tcW w:w="1977" w:type="dxa"/>
            <w:tcBorders>
              <w:top w:val="nil"/>
              <w:left w:val="nil"/>
              <w:bottom w:val="nil"/>
              <w:right w:val="nil"/>
            </w:tcBorders>
            <w:shd w:val="clear" w:color="000000" w:fill="FFFFFF"/>
            <w:vAlign w:val="center"/>
            <w:hideMark/>
          </w:tcPr>
          <w:p w14:paraId="23356C62" w14:textId="77777777" w:rsidR="00E029D5" w:rsidRPr="00E029D5" w:rsidRDefault="00E029D5" w:rsidP="00E029D5">
            <w:pPr>
              <w:jc w:val="right"/>
              <w:rPr>
                <w:sz w:val="16"/>
                <w:szCs w:val="16"/>
              </w:rPr>
            </w:pPr>
            <w:r w:rsidRPr="00E029D5">
              <w:rPr>
                <w:sz w:val="16"/>
                <w:szCs w:val="16"/>
              </w:rPr>
              <w:t> </w:t>
            </w:r>
          </w:p>
        </w:tc>
        <w:tc>
          <w:tcPr>
            <w:tcW w:w="1690" w:type="dxa"/>
            <w:tcBorders>
              <w:top w:val="nil"/>
              <w:left w:val="nil"/>
              <w:bottom w:val="nil"/>
              <w:right w:val="nil"/>
            </w:tcBorders>
            <w:shd w:val="clear" w:color="000000" w:fill="FFFFFF"/>
            <w:vAlign w:val="center"/>
            <w:hideMark/>
          </w:tcPr>
          <w:p w14:paraId="538BA512" w14:textId="77777777" w:rsidR="00E029D5" w:rsidRPr="00E029D5" w:rsidRDefault="00E029D5" w:rsidP="00E029D5">
            <w:pPr>
              <w:jc w:val="right"/>
              <w:rPr>
                <w:sz w:val="16"/>
                <w:szCs w:val="16"/>
              </w:rPr>
            </w:pPr>
            <w:r w:rsidRPr="00E029D5">
              <w:rPr>
                <w:sz w:val="16"/>
                <w:szCs w:val="16"/>
              </w:rPr>
              <w:t> </w:t>
            </w:r>
          </w:p>
        </w:tc>
        <w:tc>
          <w:tcPr>
            <w:tcW w:w="1990" w:type="dxa"/>
            <w:tcBorders>
              <w:top w:val="nil"/>
              <w:left w:val="nil"/>
              <w:bottom w:val="nil"/>
              <w:right w:val="nil"/>
            </w:tcBorders>
            <w:shd w:val="clear" w:color="000000" w:fill="FFFFFF"/>
            <w:vAlign w:val="center"/>
            <w:hideMark/>
          </w:tcPr>
          <w:p w14:paraId="2F488998" w14:textId="77777777" w:rsidR="00E029D5" w:rsidRPr="00E029D5" w:rsidRDefault="00E029D5" w:rsidP="00E029D5">
            <w:pPr>
              <w:jc w:val="right"/>
              <w:rPr>
                <w:sz w:val="16"/>
                <w:szCs w:val="16"/>
              </w:rPr>
            </w:pPr>
            <w:r w:rsidRPr="00E029D5">
              <w:rPr>
                <w:sz w:val="16"/>
                <w:szCs w:val="16"/>
              </w:rPr>
              <w:t>(тыс. руб.)</w:t>
            </w:r>
          </w:p>
        </w:tc>
        <w:tc>
          <w:tcPr>
            <w:tcW w:w="2016" w:type="dxa"/>
            <w:tcBorders>
              <w:top w:val="nil"/>
              <w:left w:val="nil"/>
              <w:bottom w:val="nil"/>
              <w:right w:val="nil"/>
            </w:tcBorders>
            <w:shd w:val="clear" w:color="000000" w:fill="FFFFFF"/>
            <w:vAlign w:val="center"/>
            <w:hideMark/>
          </w:tcPr>
          <w:p w14:paraId="0CD34ED5" w14:textId="77777777" w:rsidR="00E029D5" w:rsidRPr="00E029D5" w:rsidRDefault="00E029D5" w:rsidP="00E029D5">
            <w:pPr>
              <w:jc w:val="right"/>
              <w:rPr>
                <w:sz w:val="16"/>
                <w:szCs w:val="16"/>
              </w:rPr>
            </w:pPr>
            <w:r w:rsidRPr="00E029D5">
              <w:rPr>
                <w:sz w:val="16"/>
                <w:szCs w:val="16"/>
              </w:rPr>
              <w:t> </w:t>
            </w:r>
          </w:p>
        </w:tc>
      </w:tr>
      <w:tr w:rsidR="00E029D5" w:rsidRPr="00E029D5" w14:paraId="263EEC4A" w14:textId="77777777" w:rsidTr="00BD168F">
        <w:trPr>
          <w:trHeight w:val="1500"/>
          <w:jc w:val="center"/>
        </w:trPr>
        <w:tc>
          <w:tcPr>
            <w:tcW w:w="756" w:type="dxa"/>
            <w:tcBorders>
              <w:top w:val="single" w:sz="8" w:space="0" w:color="auto"/>
              <w:left w:val="single" w:sz="8" w:space="0" w:color="auto"/>
              <w:bottom w:val="nil"/>
              <w:right w:val="single" w:sz="4" w:space="0" w:color="auto"/>
            </w:tcBorders>
            <w:shd w:val="clear" w:color="000000" w:fill="FFFFFF"/>
            <w:vAlign w:val="center"/>
            <w:hideMark/>
          </w:tcPr>
          <w:p w14:paraId="6115878B" w14:textId="77777777" w:rsidR="00E029D5" w:rsidRPr="00E029D5" w:rsidRDefault="00E029D5" w:rsidP="00E029D5">
            <w:pPr>
              <w:jc w:val="center"/>
              <w:rPr>
                <w:sz w:val="16"/>
                <w:szCs w:val="16"/>
              </w:rPr>
            </w:pPr>
            <w:r w:rsidRPr="00E029D5">
              <w:rPr>
                <w:sz w:val="16"/>
                <w:szCs w:val="16"/>
              </w:rPr>
              <w:t>№</w:t>
            </w:r>
            <w:r w:rsidRPr="00E029D5">
              <w:rPr>
                <w:sz w:val="16"/>
                <w:szCs w:val="16"/>
              </w:rPr>
              <w:br/>
              <w:t>п. п.</w:t>
            </w:r>
          </w:p>
        </w:tc>
        <w:tc>
          <w:tcPr>
            <w:tcW w:w="7436" w:type="dxa"/>
            <w:tcBorders>
              <w:top w:val="single" w:sz="8" w:space="0" w:color="auto"/>
              <w:left w:val="nil"/>
              <w:bottom w:val="nil"/>
              <w:right w:val="single" w:sz="4" w:space="0" w:color="auto"/>
            </w:tcBorders>
            <w:shd w:val="clear" w:color="000000" w:fill="FFFFFF"/>
            <w:vAlign w:val="center"/>
            <w:hideMark/>
          </w:tcPr>
          <w:p w14:paraId="11FDD30A" w14:textId="77777777" w:rsidR="00E029D5" w:rsidRPr="00E029D5" w:rsidRDefault="00E029D5" w:rsidP="00E029D5">
            <w:pPr>
              <w:jc w:val="center"/>
              <w:rPr>
                <w:sz w:val="16"/>
                <w:szCs w:val="16"/>
              </w:rPr>
            </w:pPr>
            <w:r w:rsidRPr="00E029D5">
              <w:rPr>
                <w:sz w:val="16"/>
                <w:szCs w:val="16"/>
              </w:rPr>
              <w:t>Наименование расхода</w:t>
            </w:r>
          </w:p>
        </w:tc>
        <w:tc>
          <w:tcPr>
            <w:tcW w:w="1636" w:type="dxa"/>
            <w:tcBorders>
              <w:top w:val="single" w:sz="8" w:space="0" w:color="auto"/>
              <w:left w:val="nil"/>
              <w:bottom w:val="single" w:sz="4" w:space="0" w:color="auto"/>
              <w:right w:val="single" w:sz="4" w:space="0" w:color="auto"/>
            </w:tcBorders>
            <w:shd w:val="clear" w:color="000000" w:fill="FFFFFF"/>
            <w:vAlign w:val="center"/>
            <w:hideMark/>
          </w:tcPr>
          <w:p w14:paraId="5195DD8E" w14:textId="77777777" w:rsidR="00E029D5" w:rsidRPr="00E029D5" w:rsidRDefault="00E029D5" w:rsidP="00E029D5">
            <w:pPr>
              <w:jc w:val="center"/>
              <w:rPr>
                <w:sz w:val="16"/>
                <w:szCs w:val="16"/>
              </w:rPr>
            </w:pPr>
            <w:r w:rsidRPr="00E029D5">
              <w:rPr>
                <w:sz w:val="16"/>
                <w:szCs w:val="16"/>
              </w:rPr>
              <w:t>Утверждено РЭК на 2024 год</w:t>
            </w:r>
          </w:p>
        </w:tc>
        <w:tc>
          <w:tcPr>
            <w:tcW w:w="1636" w:type="dxa"/>
            <w:tcBorders>
              <w:top w:val="single" w:sz="8" w:space="0" w:color="auto"/>
              <w:left w:val="nil"/>
              <w:bottom w:val="single" w:sz="4" w:space="0" w:color="auto"/>
              <w:right w:val="single" w:sz="4" w:space="0" w:color="auto"/>
            </w:tcBorders>
            <w:shd w:val="clear" w:color="000000" w:fill="FFFFFF"/>
            <w:vAlign w:val="center"/>
            <w:hideMark/>
          </w:tcPr>
          <w:p w14:paraId="7D616FE4" w14:textId="77777777" w:rsidR="00E029D5" w:rsidRPr="00E029D5" w:rsidRDefault="00E029D5" w:rsidP="00E029D5">
            <w:pPr>
              <w:jc w:val="center"/>
              <w:rPr>
                <w:sz w:val="16"/>
                <w:szCs w:val="16"/>
              </w:rPr>
            </w:pPr>
            <w:r w:rsidRPr="00E029D5">
              <w:rPr>
                <w:sz w:val="16"/>
                <w:szCs w:val="16"/>
              </w:rPr>
              <w:t>Предложения предприятия на 2025 год</w:t>
            </w:r>
          </w:p>
        </w:tc>
        <w:tc>
          <w:tcPr>
            <w:tcW w:w="1977" w:type="dxa"/>
            <w:tcBorders>
              <w:top w:val="single" w:sz="8" w:space="0" w:color="auto"/>
              <w:left w:val="nil"/>
              <w:bottom w:val="single" w:sz="4" w:space="0" w:color="auto"/>
              <w:right w:val="single" w:sz="4" w:space="0" w:color="auto"/>
            </w:tcBorders>
            <w:shd w:val="clear" w:color="000000" w:fill="FFFFFF"/>
            <w:vAlign w:val="center"/>
            <w:hideMark/>
          </w:tcPr>
          <w:p w14:paraId="1E0E7FD5" w14:textId="77777777" w:rsidR="00E029D5" w:rsidRPr="00E029D5" w:rsidRDefault="00E029D5" w:rsidP="00E029D5">
            <w:pPr>
              <w:jc w:val="center"/>
              <w:rPr>
                <w:sz w:val="16"/>
                <w:szCs w:val="16"/>
              </w:rPr>
            </w:pPr>
            <w:r w:rsidRPr="00E029D5">
              <w:rPr>
                <w:sz w:val="16"/>
                <w:szCs w:val="16"/>
              </w:rPr>
              <w:t>Предложения экспертов на 2025 год</w:t>
            </w:r>
          </w:p>
        </w:tc>
        <w:tc>
          <w:tcPr>
            <w:tcW w:w="1690" w:type="dxa"/>
            <w:tcBorders>
              <w:top w:val="single" w:sz="8" w:space="0" w:color="auto"/>
              <w:left w:val="nil"/>
              <w:bottom w:val="single" w:sz="4" w:space="0" w:color="auto"/>
              <w:right w:val="single" w:sz="4" w:space="0" w:color="auto"/>
            </w:tcBorders>
            <w:shd w:val="clear" w:color="000000" w:fill="FFFFFF"/>
            <w:vAlign w:val="center"/>
            <w:hideMark/>
          </w:tcPr>
          <w:p w14:paraId="2D4AC78D" w14:textId="77777777" w:rsidR="00E029D5" w:rsidRPr="00E029D5" w:rsidRDefault="00E029D5" w:rsidP="00E029D5">
            <w:pPr>
              <w:jc w:val="center"/>
              <w:rPr>
                <w:sz w:val="16"/>
                <w:szCs w:val="16"/>
              </w:rPr>
            </w:pPr>
            <w:r w:rsidRPr="00E029D5">
              <w:rPr>
                <w:sz w:val="16"/>
                <w:szCs w:val="16"/>
              </w:rPr>
              <w:t>Отклонение, +/-</w:t>
            </w:r>
          </w:p>
        </w:tc>
        <w:tc>
          <w:tcPr>
            <w:tcW w:w="1990" w:type="dxa"/>
            <w:tcBorders>
              <w:top w:val="single" w:sz="8" w:space="0" w:color="auto"/>
              <w:left w:val="nil"/>
              <w:bottom w:val="single" w:sz="4" w:space="0" w:color="auto"/>
              <w:right w:val="single" w:sz="8" w:space="0" w:color="auto"/>
            </w:tcBorders>
            <w:shd w:val="clear" w:color="000000" w:fill="FFFFFF"/>
            <w:vAlign w:val="center"/>
            <w:hideMark/>
          </w:tcPr>
          <w:p w14:paraId="28D63667" w14:textId="77777777" w:rsidR="00E029D5" w:rsidRPr="00E029D5" w:rsidRDefault="00E029D5" w:rsidP="00E029D5">
            <w:pPr>
              <w:jc w:val="center"/>
              <w:rPr>
                <w:sz w:val="16"/>
                <w:szCs w:val="16"/>
              </w:rPr>
            </w:pPr>
            <w:r w:rsidRPr="00E029D5">
              <w:rPr>
                <w:sz w:val="16"/>
                <w:szCs w:val="16"/>
              </w:rPr>
              <w:t>Динамика изменения показателей 2025 года относительно 2024 года, %</w:t>
            </w:r>
          </w:p>
        </w:tc>
        <w:tc>
          <w:tcPr>
            <w:tcW w:w="2016"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3CF1E084" w14:textId="77777777" w:rsidR="00E029D5" w:rsidRPr="00E029D5" w:rsidRDefault="00E029D5" w:rsidP="00E029D5">
            <w:pPr>
              <w:jc w:val="center"/>
              <w:rPr>
                <w:sz w:val="16"/>
                <w:szCs w:val="16"/>
              </w:rPr>
            </w:pPr>
            <w:r w:rsidRPr="00E029D5">
              <w:rPr>
                <w:sz w:val="16"/>
                <w:szCs w:val="16"/>
              </w:rPr>
              <w:t>Предложения экспертов на 2025 год с изм. ОР</w:t>
            </w:r>
          </w:p>
        </w:tc>
      </w:tr>
      <w:tr w:rsidR="00E029D5" w:rsidRPr="00E029D5" w14:paraId="32CDD08F" w14:textId="77777777" w:rsidTr="00BD168F">
        <w:trPr>
          <w:trHeight w:val="315"/>
          <w:jc w:val="center"/>
        </w:trPr>
        <w:tc>
          <w:tcPr>
            <w:tcW w:w="756" w:type="dxa"/>
            <w:tcBorders>
              <w:top w:val="single" w:sz="4" w:space="0" w:color="auto"/>
              <w:left w:val="single" w:sz="8" w:space="0" w:color="auto"/>
              <w:bottom w:val="nil"/>
              <w:right w:val="single" w:sz="4" w:space="0" w:color="auto"/>
            </w:tcBorders>
            <w:shd w:val="clear" w:color="000000" w:fill="FFFFFF"/>
            <w:vAlign w:val="center"/>
            <w:hideMark/>
          </w:tcPr>
          <w:p w14:paraId="56FB9F89" w14:textId="77777777" w:rsidR="00E029D5" w:rsidRPr="00E029D5" w:rsidRDefault="00E029D5" w:rsidP="00E029D5">
            <w:pPr>
              <w:jc w:val="center"/>
              <w:rPr>
                <w:sz w:val="16"/>
                <w:szCs w:val="16"/>
              </w:rPr>
            </w:pPr>
            <w:r w:rsidRPr="00E029D5">
              <w:rPr>
                <w:sz w:val="16"/>
                <w:szCs w:val="16"/>
              </w:rPr>
              <w:t>1</w:t>
            </w:r>
          </w:p>
        </w:tc>
        <w:tc>
          <w:tcPr>
            <w:tcW w:w="7436" w:type="dxa"/>
            <w:tcBorders>
              <w:top w:val="single" w:sz="4" w:space="0" w:color="auto"/>
              <w:left w:val="nil"/>
              <w:bottom w:val="nil"/>
              <w:right w:val="single" w:sz="4" w:space="0" w:color="auto"/>
            </w:tcBorders>
            <w:shd w:val="clear" w:color="000000" w:fill="FFFFFF"/>
            <w:vAlign w:val="center"/>
            <w:hideMark/>
          </w:tcPr>
          <w:p w14:paraId="0E241DA5" w14:textId="77777777" w:rsidR="00E029D5" w:rsidRPr="00E029D5" w:rsidRDefault="00E029D5" w:rsidP="00E029D5">
            <w:pPr>
              <w:jc w:val="center"/>
              <w:rPr>
                <w:sz w:val="16"/>
                <w:szCs w:val="16"/>
              </w:rPr>
            </w:pPr>
            <w:r w:rsidRPr="00E029D5">
              <w:rPr>
                <w:sz w:val="16"/>
                <w:szCs w:val="16"/>
              </w:rPr>
              <w:t>2</w:t>
            </w:r>
          </w:p>
        </w:tc>
        <w:tc>
          <w:tcPr>
            <w:tcW w:w="1636" w:type="dxa"/>
            <w:tcBorders>
              <w:top w:val="nil"/>
              <w:left w:val="nil"/>
              <w:bottom w:val="nil"/>
              <w:right w:val="single" w:sz="4" w:space="0" w:color="auto"/>
            </w:tcBorders>
            <w:shd w:val="clear" w:color="000000" w:fill="FFFFFF"/>
            <w:vAlign w:val="center"/>
            <w:hideMark/>
          </w:tcPr>
          <w:p w14:paraId="1A91F260" w14:textId="77777777" w:rsidR="00E029D5" w:rsidRPr="00E029D5" w:rsidRDefault="00E029D5" w:rsidP="00E029D5">
            <w:pPr>
              <w:jc w:val="center"/>
              <w:rPr>
                <w:sz w:val="16"/>
                <w:szCs w:val="16"/>
              </w:rPr>
            </w:pPr>
            <w:r w:rsidRPr="00E029D5">
              <w:rPr>
                <w:sz w:val="16"/>
                <w:szCs w:val="16"/>
              </w:rPr>
              <w:t>3</w:t>
            </w:r>
          </w:p>
        </w:tc>
        <w:tc>
          <w:tcPr>
            <w:tcW w:w="1636" w:type="dxa"/>
            <w:tcBorders>
              <w:top w:val="nil"/>
              <w:left w:val="nil"/>
              <w:bottom w:val="nil"/>
              <w:right w:val="single" w:sz="4" w:space="0" w:color="auto"/>
            </w:tcBorders>
            <w:shd w:val="clear" w:color="000000" w:fill="FFFFFF"/>
            <w:vAlign w:val="center"/>
            <w:hideMark/>
          </w:tcPr>
          <w:p w14:paraId="6C0BFF86" w14:textId="77777777" w:rsidR="00E029D5" w:rsidRPr="00E029D5" w:rsidRDefault="00E029D5" w:rsidP="00E029D5">
            <w:pPr>
              <w:jc w:val="center"/>
              <w:rPr>
                <w:sz w:val="16"/>
                <w:szCs w:val="16"/>
              </w:rPr>
            </w:pPr>
            <w:r w:rsidRPr="00E029D5">
              <w:rPr>
                <w:sz w:val="16"/>
                <w:szCs w:val="16"/>
              </w:rPr>
              <w:t>4</w:t>
            </w:r>
          </w:p>
        </w:tc>
        <w:tc>
          <w:tcPr>
            <w:tcW w:w="1977" w:type="dxa"/>
            <w:tcBorders>
              <w:top w:val="nil"/>
              <w:left w:val="nil"/>
              <w:bottom w:val="nil"/>
              <w:right w:val="single" w:sz="4" w:space="0" w:color="auto"/>
            </w:tcBorders>
            <w:shd w:val="clear" w:color="000000" w:fill="FFFFFF"/>
            <w:vAlign w:val="center"/>
            <w:hideMark/>
          </w:tcPr>
          <w:p w14:paraId="2356AFCB" w14:textId="77777777" w:rsidR="00E029D5" w:rsidRPr="00E029D5" w:rsidRDefault="00E029D5" w:rsidP="00E029D5">
            <w:pPr>
              <w:jc w:val="center"/>
              <w:rPr>
                <w:sz w:val="16"/>
                <w:szCs w:val="16"/>
              </w:rPr>
            </w:pPr>
            <w:r w:rsidRPr="00E029D5">
              <w:rPr>
                <w:sz w:val="16"/>
                <w:szCs w:val="16"/>
              </w:rPr>
              <w:t>5</w:t>
            </w:r>
          </w:p>
        </w:tc>
        <w:tc>
          <w:tcPr>
            <w:tcW w:w="1690" w:type="dxa"/>
            <w:tcBorders>
              <w:top w:val="nil"/>
              <w:left w:val="nil"/>
              <w:bottom w:val="nil"/>
              <w:right w:val="single" w:sz="4" w:space="0" w:color="auto"/>
            </w:tcBorders>
            <w:shd w:val="clear" w:color="000000" w:fill="FFFFFF"/>
            <w:vAlign w:val="center"/>
            <w:hideMark/>
          </w:tcPr>
          <w:p w14:paraId="4FA2B8D1" w14:textId="77777777" w:rsidR="00E029D5" w:rsidRPr="00E029D5" w:rsidRDefault="00E029D5" w:rsidP="00E029D5">
            <w:pPr>
              <w:jc w:val="center"/>
              <w:rPr>
                <w:sz w:val="16"/>
                <w:szCs w:val="16"/>
              </w:rPr>
            </w:pPr>
            <w:r w:rsidRPr="00E029D5">
              <w:rPr>
                <w:sz w:val="16"/>
                <w:szCs w:val="16"/>
              </w:rPr>
              <w:t>6</w:t>
            </w:r>
          </w:p>
        </w:tc>
        <w:tc>
          <w:tcPr>
            <w:tcW w:w="1990" w:type="dxa"/>
            <w:tcBorders>
              <w:top w:val="nil"/>
              <w:left w:val="nil"/>
              <w:bottom w:val="nil"/>
              <w:right w:val="single" w:sz="8" w:space="0" w:color="auto"/>
            </w:tcBorders>
            <w:shd w:val="clear" w:color="000000" w:fill="FFFFFF"/>
            <w:vAlign w:val="center"/>
            <w:hideMark/>
          </w:tcPr>
          <w:p w14:paraId="3098FB00" w14:textId="77777777" w:rsidR="00E029D5" w:rsidRPr="00E029D5" w:rsidRDefault="00E029D5" w:rsidP="00E029D5">
            <w:pPr>
              <w:jc w:val="center"/>
              <w:rPr>
                <w:sz w:val="16"/>
                <w:szCs w:val="16"/>
              </w:rPr>
            </w:pPr>
            <w:r w:rsidRPr="00E029D5">
              <w:rPr>
                <w:sz w:val="16"/>
                <w:szCs w:val="16"/>
              </w:rPr>
              <w:t>7</w:t>
            </w:r>
          </w:p>
        </w:tc>
        <w:tc>
          <w:tcPr>
            <w:tcW w:w="2016" w:type="dxa"/>
            <w:tcBorders>
              <w:top w:val="nil"/>
              <w:left w:val="single" w:sz="4" w:space="0" w:color="auto"/>
              <w:bottom w:val="nil"/>
              <w:right w:val="single" w:sz="4" w:space="0" w:color="auto"/>
            </w:tcBorders>
            <w:shd w:val="clear" w:color="000000" w:fill="FFFFFF"/>
            <w:vAlign w:val="center"/>
            <w:hideMark/>
          </w:tcPr>
          <w:p w14:paraId="77E1F701" w14:textId="77777777" w:rsidR="00E029D5" w:rsidRPr="00E029D5" w:rsidRDefault="00E029D5" w:rsidP="00E029D5">
            <w:pPr>
              <w:jc w:val="center"/>
              <w:rPr>
                <w:sz w:val="16"/>
                <w:szCs w:val="16"/>
              </w:rPr>
            </w:pPr>
            <w:r w:rsidRPr="00E029D5">
              <w:rPr>
                <w:sz w:val="16"/>
                <w:szCs w:val="16"/>
              </w:rPr>
              <w:t>5</w:t>
            </w:r>
          </w:p>
        </w:tc>
      </w:tr>
      <w:tr w:rsidR="00E029D5" w:rsidRPr="00E029D5" w14:paraId="15A8578F" w14:textId="77777777" w:rsidTr="00BD168F">
        <w:trPr>
          <w:trHeight w:val="585"/>
          <w:jc w:val="center"/>
        </w:trPr>
        <w:tc>
          <w:tcPr>
            <w:tcW w:w="756" w:type="dxa"/>
            <w:tcBorders>
              <w:top w:val="single" w:sz="8" w:space="0" w:color="auto"/>
              <w:left w:val="single" w:sz="8" w:space="0" w:color="auto"/>
              <w:bottom w:val="single" w:sz="8" w:space="0" w:color="auto"/>
              <w:right w:val="single" w:sz="4" w:space="0" w:color="auto"/>
            </w:tcBorders>
            <w:shd w:val="clear" w:color="000000" w:fill="DCE6F1"/>
            <w:vAlign w:val="center"/>
            <w:hideMark/>
          </w:tcPr>
          <w:p w14:paraId="1CC6C6B5" w14:textId="77777777" w:rsidR="00E029D5" w:rsidRPr="00E029D5" w:rsidRDefault="00E029D5" w:rsidP="00E029D5">
            <w:pPr>
              <w:jc w:val="center"/>
              <w:rPr>
                <w:b/>
                <w:bCs/>
                <w:sz w:val="16"/>
                <w:szCs w:val="16"/>
              </w:rPr>
            </w:pPr>
            <w:r w:rsidRPr="00E029D5">
              <w:rPr>
                <w:b/>
                <w:bCs/>
                <w:sz w:val="16"/>
                <w:szCs w:val="16"/>
              </w:rPr>
              <w:t>1</w:t>
            </w:r>
          </w:p>
        </w:tc>
        <w:tc>
          <w:tcPr>
            <w:tcW w:w="7436" w:type="dxa"/>
            <w:tcBorders>
              <w:top w:val="single" w:sz="8" w:space="0" w:color="auto"/>
              <w:left w:val="nil"/>
              <w:bottom w:val="single" w:sz="8" w:space="0" w:color="auto"/>
              <w:right w:val="single" w:sz="4" w:space="0" w:color="auto"/>
            </w:tcBorders>
            <w:shd w:val="clear" w:color="000000" w:fill="DCE6F1"/>
            <w:vAlign w:val="center"/>
            <w:hideMark/>
          </w:tcPr>
          <w:p w14:paraId="10C1CF8B" w14:textId="77777777" w:rsidR="00E029D5" w:rsidRPr="00E029D5" w:rsidRDefault="00E029D5" w:rsidP="00E029D5">
            <w:pPr>
              <w:rPr>
                <w:b/>
                <w:bCs/>
                <w:sz w:val="16"/>
                <w:szCs w:val="16"/>
              </w:rPr>
            </w:pPr>
            <w:r w:rsidRPr="00E029D5">
              <w:rPr>
                <w:b/>
                <w:bCs/>
                <w:sz w:val="16"/>
                <w:szCs w:val="16"/>
              </w:rPr>
              <w:t>Расходы на приобретение (производство) энергетических ресурсов, холодной воды и теплоносителя (Приложение 5.4)</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7643CD67" w14:textId="77777777" w:rsidR="00E029D5" w:rsidRPr="00E029D5" w:rsidRDefault="00E029D5" w:rsidP="00E029D5">
            <w:pPr>
              <w:jc w:val="center"/>
              <w:rPr>
                <w:b/>
                <w:bCs/>
                <w:sz w:val="16"/>
                <w:szCs w:val="16"/>
              </w:rPr>
            </w:pPr>
            <w:r w:rsidRPr="00E029D5">
              <w:rPr>
                <w:b/>
                <w:bCs/>
                <w:sz w:val="16"/>
                <w:szCs w:val="16"/>
              </w:rPr>
              <w:t>113 242</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222BD451" w14:textId="77777777" w:rsidR="00E029D5" w:rsidRPr="00E029D5" w:rsidRDefault="00E029D5" w:rsidP="00E029D5">
            <w:pPr>
              <w:jc w:val="center"/>
              <w:rPr>
                <w:b/>
                <w:bCs/>
                <w:sz w:val="16"/>
                <w:szCs w:val="16"/>
              </w:rPr>
            </w:pPr>
            <w:r w:rsidRPr="00E029D5">
              <w:rPr>
                <w:b/>
                <w:bCs/>
                <w:sz w:val="16"/>
                <w:szCs w:val="16"/>
              </w:rPr>
              <w:t>133 030</w:t>
            </w:r>
          </w:p>
        </w:tc>
        <w:tc>
          <w:tcPr>
            <w:tcW w:w="1977" w:type="dxa"/>
            <w:tcBorders>
              <w:top w:val="single" w:sz="8" w:space="0" w:color="auto"/>
              <w:left w:val="nil"/>
              <w:bottom w:val="single" w:sz="8" w:space="0" w:color="auto"/>
              <w:right w:val="single" w:sz="4" w:space="0" w:color="auto"/>
            </w:tcBorders>
            <w:shd w:val="clear" w:color="000000" w:fill="DCE6F1"/>
            <w:vAlign w:val="center"/>
            <w:hideMark/>
          </w:tcPr>
          <w:p w14:paraId="067CF07C" w14:textId="77777777" w:rsidR="00E029D5" w:rsidRPr="00E029D5" w:rsidRDefault="00E029D5" w:rsidP="00E029D5">
            <w:pPr>
              <w:jc w:val="center"/>
              <w:rPr>
                <w:b/>
                <w:bCs/>
                <w:sz w:val="16"/>
                <w:szCs w:val="16"/>
              </w:rPr>
            </w:pPr>
            <w:r w:rsidRPr="00E029D5">
              <w:rPr>
                <w:b/>
                <w:bCs/>
                <w:sz w:val="16"/>
                <w:szCs w:val="16"/>
              </w:rPr>
              <w:t>127 768</w:t>
            </w:r>
          </w:p>
        </w:tc>
        <w:tc>
          <w:tcPr>
            <w:tcW w:w="1690" w:type="dxa"/>
            <w:tcBorders>
              <w:top w:val="single" w:sz="8" w:space="0" w:color="auto"/>
              <w:left w:val="nil"/>
              <w:bottom w:val="single" w:sz="8" w:space="0" w:color="auto"/>
              <w:right w:val="single" w:sz="8" w:space="0" w:color="auto"/>
            </w:tcBorders>
            <w:shd w:val="clear" w:color="000000" w:fill="DCE6F1"/>
            <w:vAlign w:val="center"/>
            <w:hideMark/>
          </w:tcPr>
          <w:p w14:paraId="02227C59" w14:textId="77777777" w:rsidR="00E029D5" w:rsidRPr="00E029D5" w:rsidRDefault="00E029D5" w:rsidP="00E029D5">
            <w:pPr>
              <w:jc w:val="center"/>
              <w:rPr>
                <w:b/>
                <w:bCs/>
                <w:sz w:val="16"/>
                <w:szCs w:val="16"/>
              </w:rPr>
            </w:pPr>
            <w:r w:rsidRPr="00E029D5">
              <w:rPr>
                <w:b/>
                <w:bCs/>
                <w:sz w:val="16"/>
                <w:szCs w:val="16"/>
              </w:rPr>
              <w:t>-5 262</w:t>
            </w:r>
          </w:p>
        </w:tc>
        <w:tc>
          <w:tcPr>
            <w:tcW w:w="1990"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000917C3" w14:textId="77777777" w:rsidR="00E029D5" w:rsidRPr="00E029D5" w:rsidRDefault="00E029D5" w:rsidP="00E029D5">
            <w:pPr>
              <w:jc w:val="center"/>
              <w:rPr>
                <w:b/>
                <w:bCs/>
                <w:sz w:val="16"/>
                <w:szCs w:val="16"/>
              </w:rPr>
            </w:pPr>
            <w:r w:rsidRPr="00E029D5">
              <w:rPr>
                <w:b/>
                <w:bCs/>
                <w:sz w:val="16"/>
                <w:szCs w:val="16"/>
              </w:rPr>
              <w:t>13</w:t>
            </w:r>
          </w:p>
        </w:tc>
        <w:tc>
          <w:tcPr>
            <w:tcW w:w="2016" w:type="dxa"/>
            <w:tcBorders>
              <w:top w:val="single" w:sz="8" w:space="0" w:color="auto"/>
              <w:left w:val="single" w:sz="4" w:space="0" w:color="auto"/>
              <w:bottom w:val="single" w:sz="8" w:space="0" w:color="auto"/>
              <w:right w:val="single" w:sz="4" w:space="0" w:color="auto"/>
            </w:tcBorders>
            <w:shd w:val="clear" w:color="000000" w:fill="DAEEF3"/>
            <w:vAlign w:val="center"/>
            <w:hideMark/>
          </w:tcPr>
          <w:p w14:paraId="77E13482" w14:textId="77777777" w:rsidR="00E029D5" w:rsidRPr="00E029D5" w:rsidRDefault="00E029D5" w:rsidP="00E029D5">
            <w:pPr>
              <w:jc w:val="center"/>
              <w:rPr>
                <w:b/>
                <w:bCs/>
                <w:sz w:val="16"/>
                <w:szCs w:val="16"/>
              </w:rPr>
            </w:pPr>
            <w:r w:rsidRPr="00E029D5">
              <w:rPr>
                <w:b/>
                <w:bCs/>
                <w:sz w:val="16"/>
                <w:szCs w:val="16"/>
              </w:rPr>
              <w:t>127 768</w:t>
            </w:r>
          </w:p>
        </w:tc>
      </w:tr>
      <w:tr w:rsidR="00E029D5" w:rsidRPr="00E029D5" w14:paraId="696C68FA"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7633C6E9" w14:textId="77777777" w:rsidR="00E029D5" w:rsidRPr="00E029D5" w:rsidRDefault="00E029D5" w:rsidP="00E029D5">
            <w:pPr>
              <w:jc w:val="center"/>
              <w:rPr>
                <w:sz w:val="16"/>
                <w:szCs w:val="16"/>
              </w:rPr>
            </w:pPr>
            <w:r w:rsidRPr="00E029D5">
              <w:rPr>
                <w:sz w:val="16"/>
                <w:szCs w:val="16"/>
              </w:rPr>
              <w:t>1.1</w:t>
            </w:r>
          </w:p>
        </w:tc>
        <w:tc>
          <w:tcPr>
            <w:tcW w:w="7436" w:type="dxa"/>
            <w:tcBorders>
              <w:top w:val="nil"/>
              <w:left w:val="nil"/>
              <w:bottom w:val="single" w:sz="4" w:space="0" w:color="auto"/>
              <w:right w:val="single" w:sz="4" w:space="0" w:color="auto"/>
            </w:tcBorders>
            <w:shd w:val="clear" w:color="auto" w:fill="auto"/>
            <w:vAlign w:val="center"/>
            <w:hideMark/>
          </w:tcPr>
          <w:p w14:paraId="3B62E12A" w14:textId="77777777" w:rsidR="00E029D5" w:rsidRPr="00E029D5" w:rsidRDefault="00E029D5" w:rsidP="00E029D5">
            <w:pPr>
              <w:jc w:val="both"/>
              <w:rPr>
                <w:sz w:val="16"/>
                <w:szCs w:val="16"/>
              </w:rPr>
            </w:pPr>
            <w:r w:rsidRPr="00E029D5">
              <w:rPr>
                <w:sz w:val="16"/>
                <w:szCs w:val="16"/>
              </w:rPr>
              <w:t>Расходы на топливо</w:t>
            </w:r>
          </w:p>
        </w:tc>
        <w:tc>
          <w:tcPr>
            <w:tcW w:w="1636" w:type="dxa"/>
            <w:tcBorders>
              <w:top w:val="nil"/>
              <w:left w:val="nil"/>
              <w:bottom w:val="single" w:sz="4" w:space="0" w:color="auto"/>
              <w:right w:val="single" w:sz="4" w:space="0" w:color="auto"/>
            </w:tcBorders>
            <w:shd w:val="clear" w:color="000000" w:fill="DCE6F1"/>
            <w:noWrap/>
            <w:vAlign w:val="center"/>
            <w:hideMark/>
          </w:tcPr>
          <w:p w14:paraId="5B64E04C" w14:textId="77777777" w:rsidR="00E029D5" w:rsidRPr="00E029D5" w:rsidRDefault="00E029D5" w:rsidP="00E029D5">
            <w:pPr>
              <w:jc w:val="center"/>
              <w:rPr>
                <w:color w:val="FF0000"/>
                <w:sz w:val="16"/>
                <w:szCs w:val="16"/>
              </w:rPr>
            </w:pPr>
            <w:r w:rsidRPr="00E029D5">
              <w:rPr>
                <w:color w:val="FF0000"/>
                <w:sz w:val="16"/>
                <w:szCs w:val="16"/>
              </w:rPr>
              <w:t>88 994</w:t>
            </w:r>
          </w:p>
        </w:tc>
        <w:tc>
          <w:tcPr>
            <w:tcW w:w="1636" w:type="dxa"/>
            <w:tcBorders>
              <w:top w:val="nil"/>
              <w:left w:val="nil"/>
              <w:bottom w:val="single" w:sz="4" w:space="0" w:color="auto"/>
              <w:right w:val="single" w:sz="4" w:space="0" w:color="auto"/>
            </w:tcBorders>
            <w:shd w:val="clear" w:color="000000" w:fill="DCE6F1"/>
            <w:noWrap/>
            <w:vAlign w:val="center"/>
            <w:hideMark/>
          </w:tcPr>
          <w:p w14:paraId="47FDADDC" w14:textId="77777777" w:rsidR="00E029D5" w:rsidRPr="00E029D5" w:rsidRDefault="00E029D5" w:rsidP="00E029D5">
            <w:pPr>
              <w:jc w:val="center"/>
              <w:rPr>
                <w:color w:val="FF0000"/>
                <w:sz w:val="16"/>
                <w:szCs w:val="16"/>
              </w:rPr>
            </w:pPr>
            <w:r w:rsidRPr="00E029D5">
              <w:rPr>
                <w:color w:val="FF0000"/>
                <w:sz w:val="16"/>
                <w:szCs w:val="16"/>
              </w:rPr>
              <w:t>104 550</w:t>
            </w:r>
          </w:p>
        </w:tc>
        <w:tc>
          <w:tcPr>
            <w:tcW w:w="1977" w:type="dxa"/>
            <w:tcBorders>
              <w:top w:val="nil"/>
              <w:left w:val="nil"/>
              <w:bottom w:val="single" w:sz="4" w:space="0" w:color="auto"/>
              <w:right w:val="single" w:sz="4" w:space="0" w:color="auto"/>
            </w:tcBorders>
            <w:shd w:val="clear" w:color="000000" w:fill="DCE6F1"/>
            <w:noWrap/>
            <w:vAlign w:val="center"/>
            <w:hideMark/>
          </w:tcPr>
          <w:p w14:paraId="6A039A20" w14:textId="77777777" w:rsidR="00E029D5" w:rsidRPr="00E029D5" w:rsidRDefault="00E029D5" w:rsidP="00E029D5">
            <w:pPr>
              <w:jc w:val="center"/>
              <w:rPr>
                <w:color w:val="FF0000"/>
                <w:sz w:val="16"/>
                <w:szCs w:val="16"/>
              </w:rPr>
            </w:pPr>
            <w:r w:rsidRPr="00E029D5">
              <w:rPr>
                <w:color w:val="FF0000"/>
                <w:sz w:val="16"/>
                <w:szCs w:val="16"/>
              </w:rPr>
              <w:t>99 868</w:t>
            </w:r>
          </w:p>
        </w:tc>
        <w:tc>
          <w:tcPr>
            <w:tcW w:w="1690" w:type="dxa"/>
            <w:tcBorders>
              <w:top w:val="nil"/>
              <w:left w:val="nil"/>
              <w:bottom w:val="single" w:sz="4" w:space="0" w:color="auto"/>
              <w:right w:val="single" w:sz="4" w:space="0" w:color="auto"/>
            </w:tcBorders>
            <w:shd w:val="clear" w:color="000000" w:fill="DCE6F1"/>
            <w:noWrap/>
            <w:vAlign w:val="center"/>
            <w:hideMark/>
          </w:tcPr>
          <w:p w14:paraId="273CA939" w14:textId="77777777" w:rsidR="00E029D5" w:rsidRPr="00E029D5" w:rsidRDefault="00E029D5" w:rsidP="00E029D5">
            <w:pPr>
              <w:jc w:val="center"/>
              <w:rPr>
                <w:color w:val="FF0000"/>
                <w:sz w:val="16"/>
                <w:szCs w:val="16"/>
              </w:rPr>
            </w:pPr>
            <w:r w:rsidRPr="00E029D5">
              <w:rPr>
                <w:color w:val="FF0000"/>
                <w:sz w:val="16"/>
                <w:szCs w:val="16"/>
              </w:rPr>
              <w:t>-4 682</w:t>
            </w:r>
          </w:p>
        </w:tc>
        <w:tc>
          <w:tcPr>
            <w:tcW w:w="1990" w:type="dxa"/>
            <w:tcBorders>
              <w:top w:val="nil"/>
              <w:left w:val="nil"/>
              <w:bottom w:val="single" w:sz="4" w:space="0" w:color="auto"/>
              <w:right w:val="single" w:sz="8" w:space="0" w:color="auto"/>
            </w:tcBorders>
            <w:shd w:val="clear" w:color="000000" w:fill="DCE6F1"/>
            <w:noWrap/>
            <w:vAlign w:val="center"/>
            <w:hideMark/>
          </w:tcPr>
          <w:p w14:paraId="5D34C340" w14:textId="77777777" w:rsidR="00E029D5" w:rsidRPr="00E029D5" w:rsidRDefault="00E029D5" w:rsidP="00E029D5">
            <w:pPr>
              <w:jc w:val="center"/>
              <w:rPr>
                <w:color w:val="FF0000"/>
                <w:sz w:val="16"/>
                <w:szCs w:val="16"/>
              </w:rPr>
            </w:pPr>
            <w:r w:rsidRPr="00E029D5">
              <w:rPr>
                <w:color w:val="FF0000"/>
                <w:sz w:val="16"/>
                <w:szCs w:val="16"/>
              </w:rPr>
              <w:t>12</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4C335C65" w14:textId="77777777" w:rsidR="00E029D5" w:rsidRPr="00E029D5" w:rsidRDefault="00E029D5" w:rsidP="00E029D5">
            <w:pPr>
              <w:jc w:val="center"/>
              <w:rPr>
                <w:color w:val="FF0000"/>
                <w:sz w:val="16"/>
                <w:szCs w:val="16"/>
              </w:rPr>
            </w:pPr>
            <w:r w:rsidRPr="00E029D5">
              <w:rPr>
                <w:color w:val="FF0000"/>
                <w:sz w:val="16"/>
                <w:szCs w:val="16"/>
              </w:rPr>
              <w:t>99 868</w:t>
            </w:r>
          </w:p>
        </w:tc>
      </w:tr>
      <w:tr w:rsidR="00E029D5" w:rsidRPr="00E029D5" w14:paraId="0431AA18"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7F043A4C"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603D82FF" w14:textId="77777777" w:rsidR="00E029D5" w:rsidRPr="00E029D5" w:rsidRDefault="00E029D5" w:rsidP="00E029D5">
            <w:pPr>
              <w:jc w:val="both"/>
              <w:rPr>
                <w:sz w:val="16"/>
                <w:szCs w:val="16"/>
              </w:rPr>
            </w:pPr>
            <w:r w:rsidRPr="00E029D5">
              <w:rPr>
                <w:sz w:val="16"/>
                <w:szCs w:val="16"/>
              </w:rPr>
              <w:t xml:space="preserve"> - по приобретению</w:t>
            </w:r>
          </w:p>
        </w:tc>
        <w:tc>
          <w:tcPr>
            <w:tcW w:w="1636" w:type="dxa"/>
            <w:tcBorders>
              <w:top w:val="nil"/>
              <w:left w:val="nil"/>
              <w:bottom w:val="single" w:sz="4" w:space="0" w:color="auto"/>
              <w:right w:val="single" w:sz="4" w:space="0" w:color="auto"/>
            </w:tcBorders>
            <w:shd w:val="clear" w:color="000000" w:fill="DCE6F1"/>
            <w:noWrap/>
            <w:vAlign w:val="center"/>
            <w:hideMark/>
          </w:tcPr>
          <w:p w14:paraId="32D7678D" w14:textId="77777777" w:rsidR="00E029D5" w:rsidRPr="00E029D5" w:rsidRDefault="00E029D5" w:rsidP="00E029D5">
            <w:pPr>
              <w:jc w:val="center"/>
              <w:rPr>
                <w:sz w:val="16"/>
                <w:szCs w:val="16"/>
              </w:rPr>
            </w:pPr>
            <w:r w:rsidRPr="00E029D5">
              <w:rPr>
                <w:sz w:val="16"/>
                <w:szCs w:val="16"/>
              </w:rPr>
              <w:t>44 520</w:t>
            </w:r>
          </w:p>
        </w:tc>
        <w:tc>
          <w:tcPr>
            <w:tcW w:w="1636" w:type="dxa"/>
            <w:tcBorders>
              <w:top w:val="nil"/>
              <w:left w:val="nil"/>
              <w:bottom w:val="single" w:sz="4" w:space="0" w:color="auto"/>
              <w:right w:val="single" w:sz="4" w:space="0" w:color="auto"/>
            </w:tcBorders>
            <w:shd w:val="clear" w:color="000000" w:fill="DCE6F1"/>
            <w:noWrap/>
            <w:vAlign w:val="center"/>
            <w:hideMark/>
          </w:tcPr>
          <w:p w14:paraId="0CAC49D1" w14:textId="77777777" w:rsidR="00E029D5" w:rsidRPr="00E029D5" w:rsidRDefault="00E029D5" w:rsidP="00E029D5">
            <w:pPr>
              <w:jc w:val="center"/>
              <w:rPr>
                <w:sz w:val="16"/>
                <w:szCs w:val="16"/>
              </w:rPr>
            </w:pPr>
            <w:r w:rsidRPr="00E029D5">
              <w:rPr>
                <w:sz w:val="16"/>
                <w:szCs w:val="16"/>
              </w:rPr>
              <w:t>49 915</w:t>
            </w:r>
          </w:p>
        </w:tc>
        <w:tc>
          <w:tcPr>
            <w:tcW w:w="1977" w:type="dxa"/>
            <w:tcBorders>
              <w:top w:val="nil"/>
              <w:left w:val="nil"/>
              <w:bottom w:val="single" w:sz="4" w:space="0" w:color="auto"/>
              <w:right w:val="single" w:sz="4" w:space="0" w:color="auto"/>
            </w:tcBorders>
            <w:shd w:val="clear" w:color="000000" w:fill="DCE6F1"/>
            <w:noWrap/>
            <w:vAlign w:val="center"/>
            <w:hideMark/>
          </w:tcPr>
          <w:p w14:paraId="4898963D" w14:textId="77777777" w:rsidR="00E029D5" w:rsidRPr="00E029D5" w:rsidRDefault="00E029D5" w:rsidP="00E029D5">
            <w:pPr>
              <w:jc w:val="center"/>
              <w:rPr>
                <w:sz w:val="16"/>
                <w:szCs w:val="16"/>
              </w:rPr>
            </w:pPr>
            <w:r w:rsidRPr="00E029D5">
              <w:rPr>
                <w:sz w:val="16"/>
                <w:szCs w:val="16"/>
              </w:rPr>
              <w:t>49 934</w:t>
            </w:r>
          </w:p>
        </w:tc>
        <w:tc>
          <w:tcPr>
            <w:tcW w:w="1690" w:type="dxa"/>
            <w:tcBorders>
              <w:top w:val="nil"/>
              <w:left w:val="nil"/>
              <w:bottom w:val="single" w:sz="4" w:space="0" w:color="auto"/>
              <w:right w:val="single" w:sz="4" w:space="0" w:color="auto"/>
            </w:tcBorders>
            <w:shd w:val="clear" w:color="000000" w:fill="DCE6F1"/>
            <w:noWrap/>
            <w:vAlign w:val="center"/>
            <w:hideMark/>
          </w:tcPr>
          <w:p w14:paraId="20C88EA9" w14:textId="77777777" w:rsidR="00E029D5" w:rsidRPr="00E029D5" w:rsidRDefault="00E029D5" w:rsidP="00E029D5">
            <w:pPr>
              <w:jc w:val="center"/>
              <w:rPr>
                <w:sz w:val="16"/>
                <w:szCs w:val="16"/>
              </w:rPr>
            </w:pPr>
            <w:r w:rsidRPr="00E029D5">
              <w:rPr>
                <w:sz w:val="16"/>
                <w:szCs w:val="16"/>
              </w:rPr>
              <w:t>19</w:t>
            </w:r>
          </w:p>
        </w:tc>
        <w:tc>
          <w:tcPr>
            <w:tcW w:w="1990" w:type="dxa"/>
            <w:tcBorders>
              <w:top w:val="nil"/>
              <w:left w:val="nil"/>
              <w:bottom w:val="single" w:sz="4" w:space="0" w:color="auto"/>
              <w:right w:val="single" w:sz="8" w:space="0" w:color="auto"/>
            </w:tcBorders>
            <w:shd w:val="clear" w:color="000000" w:fill="DCE6F1"/>
            <w:noWrap/>
            <w:vAlign w:val="center"/>
            <w:hideMark/>
          </w:tcPr>
          <w:p w14:paraId="49159D78" w14:textId="77777777" w:rsidR="00E029D5" w:rsidRPr="00E029D5" w:rsidRDefault="00E029D5" w:rsidP="00E029D5">
            <w:pPr>
              <w:jc w:val="center"/>
              <w:rPr>
                <w:sz w:val="16"/>
                <w:szCs w:val="16"/>
              </w:rPr>
            </w:pPr>
            <w:r w:rsidRPr="00E029D5">
              <w:rPr>
                <w:sz w:val="16"/>
                <w:szCs w:val="16"/>
              </w:rPr>
              <w:t>12</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5D46E7A6" w14:textId="77777777" w:rsidR="00E029D5" w:rsidRPr="00E029D5" w:rsidRDefault="00E029D5" w:rsidP="00E029D5">
            <w:pPr>
              <w:jc w:val="center"/>
              <w:rPr>
                <w:sz w:val="16"/>
                <w:szCs w:val="16"/>
              </w:rPr>
            </w:pPr>
            <w:r w:rsidRPr="00E029D5">
              <w:rPr>
                <w:sz w:val="16"/>
                <w:szCs w:val="16"/>
              </w:rPr>
              <w:t>49 934</w:t>
            </w:r>
          </w:p>
        </w:tc>
      </w:tr>
      <w:tr w:rsidR="00E029D5" w:rsidRPr="00E029D5" w14:paraId="711DD52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00570595"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257DD4B6" w14:textId="77777777" w:rsidR="00E029D5" w:rsidRPr="00E029D5" w:rsidRDefault="00E029D5" w:rsidP="00E029D5">
            <w:pPr>
              <w:jc w:val="both"/>
              <w:rPr>
                <w:sz w:val="16"/>
                <w:szCs w:val="16"/>
              </w:rPr>
            </w:pPr>
            <w:r w:rsidRPr="00E029D5">
              <w:rPr>
                <w:sz w:val="16"/>
                <w:szCs w:val="16"/>
              </w:rPr>
              <w:t xml:space="preserve"> - по транспортировке</w:t>
            </w:r>
          </w:p>
        </w:tc>
        <w:tc>
          <w:tcPr>
            <w:tcW w:w="1636" w:type="dxa"/>
            <w:tcBorders>
              <w:top w:val="nil"/>
              <w:left w:val="nil"/>
              <w:bottom w:val="single" w:sz="4" w:space="0" w:color="auto"/>
              <w:right w:val="single" w:sz="4" w:space="0" w:color="auto"/>
            </w:tcBorders>
            <w:shd w:val="clear" w:color="000000" w:fill="DCE6F1"/>
            <w:noWrap/>
            <w:vAlign w:val="center"/>
            <w:hideMark/>
          </w:tcPr>
          <w:p w14:paraId="67560AB4" w14:textId="77777777" w:rsidR="00E029D5" w:rsidRPr="00E029D5" w:rsidRDefault="00E029D5" w:rsidP="00E029D5">
            <w:pPr>
              <w:jc w:val="center"/>
              <w:rPr>
                <w:sz w:val="16"/>
                <w:szCs w:val="16"/>
              </w:rPr>
            </w:pPr>
            <w:r w:rsidRPr="00E029D5">
              <w:rPr>
                <w:sz w:val="16"/>
                <w:szCs w:val="16"/>
              </w:rPr>
              <w:t>44 475</w:t>
            </w:r>
          </w:p>
        </w:tc>
        <w:tc>
          <w:tcPr>
            <w:tcW w:w="1636" w:type="dxa"/>
            <w:tcBorders>
              <w:top w:val="nil"/>
              <w:left w:val="nil"/>
              <w:bottom w:val="single" w:sz="4" w:space="0" w:color="auto"/>
              <w:right w:val="single" w:sz="4" w:space="0" w:color="auto"/>
            </w:tcBorders>
            <w:shd w:val="clear" w:color="000000" w:fill="DCE6F1"/>
            <w:noWrap/>
            <w:vAlign w:val="center"/>
            <w:hideMark/>
          </w:tcPr>
          <w:p w14:paraId="6AE599A4" w14:textId="77777777" w:rsidR="00E029D5" w:rsidRPr="00E029D5" w:rsidRDefault="00E029D5" w:rsidP="00E029D5">
            <w:pPr>
              <w:jc w:val="center"/>
              <w:rPr>
                <w:sz w:val="16"/>
                <w:szCs w:val="16"/>
              </w:rPr>
            </w:pPr>
            <w:r w:rsidRPr="00E029D5">
              <w:rPr>
                <w:sz w:val="16"/>
                <w:szCs w:val="16"/>
              </w:rPr>
              <w:t>54 635</w:t>
            </w:r>
          </w:p>
        </w:tc>
        <w:tc>
          <w:tcPr>
            <w:tcW w:w="1977" w:type="dxa"/>
            <w:tcBorders>
              <w:top w:val="nil"/>
              <w:left w:val="nil"/>
              <w:bottom w:val="single" w:sz="4" w:space="0" w:color="auto"/>
              <w:right w:val="single" w:sz="4" w:space="0" w:color="auto"/>
            </w:tcBorders>
            <w:shd w:val="clear" w:color="000000" w:fill="DCE6F1"/>
            <w:noWrap/>
            <w:vAlign w:val="center"/>
            <w:hideMark/>
          </w:tcPr>
          <w:p w14:paraId="05442B42" w14:textId="77777777" w:rsidR="00E029D5" w:rsidRPr="00E029D5" w:rsidRDefault="00E029D5" w:rsidP="00E029D5">
            <w:pPr>
              <w:jc w:val="center"/>
              <w:rPr>
                <w:sz w:val="16"/>
                <w:szCs w:val="16"/>
              </w:rPr>
            </w:pPr>
            <w:r w:rsidRPr="00E029D5">
              <w:rPr>
                <w:sz w:val="16"/>
                <w:szCs w:val="16"/>
              </w:rPr>
              <w:t>49 934</w:t>
            </w:r>
          </w:p>
        </w:tc>
        <w:tc>
          <w:tcPr>
            <w:tcW w:w="1690" w:type="dxa"/>
            <w:tcBorders>
              <w:top w:val="nil"/>
              <w:left w:val="nil"/>
              <w:bottom w:val="single" w:sz="4" w:space="0" w:color="auto"/>
              <w:right w:val="single" w:sz="4" w:space="0" w:color="auto"/>
            </w:tcBorders>
            <w:shd w:val="clear" w:color="000000" w:fill="DCE6F1"/>
            <w:noWrap/>
            <w:vAlign w:val="center"/>
            <w:hideMark/>
          </w:tcPr>
          <w:p w14:paraId="233C2E10" w14:textId="77777777" w:rsidR="00E029D5" w:rsidRPr="00E029D5" w:rsidRDefault="00E029D5" w:rsidP="00E029D5">
            <w:pPr>
              <w:jc w:val="center"/>
              <w:rPr>
                <w:sz w:val="16"/>
                <w:szCs w:val="16"/>
              </w:rPr>
            </w:pPr>
            <w:r w:rsidRPr="00E029D5">
              <w:rPr>
                <w:sz w:val="16"/>
                <w:szCs w:val="16"/>
              </w:rPr>
              <w:t>-4 701</w:t>
            </w:r>
          </w:p>
        </w:tc>
        <w:tc>
          <w:tcPr>
            <w:tcW w:w="1990" w:type="dxa"/>
            <w:tcBorders>
              <w:top w:val="nil"/>
              <w:left w:val="nil"/>
              <w:bottom w:val="single" w:sz="4" w:space="0" w:color="auto"/>
              <w:right w:val="single" w:sz="8" w:space="0" w:color="auto"/>
            </w:tcBorders>
            <w:shd w:val="clear" w:color="000000" w:fill="DCE6F1"/>
            <w:noWrap/>
            <w:vAlign w:val="center"/>
            <w:hideMark/>
          </w:tcPr>
          <w:p w14:paraId="56BFE04C" w14:textId="77777777" w:rsidR="00E029D5" w:rsidRPr="00E029D5" w:rsidRDefault="00E029D5" w:rsidP="00E029D5">
            <w:pPr>
              <w:jc w:val="center"/>
              <w:rPr>
                <w:sz w:val="16"/>
                <w:szCs w:val="16"/>
              </w:rPr>
            </w:pPr>
            <w:r w:rsidRPr="00E029D5">
              <w:rPr>
                <w:sz w:val="16"/>
                <w:szCs w:val="16"/>
              </w:rPr>
              <w:t>12</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1A0C9E33" w14:textId="77777777" w:rsidR="00E029D5" w:rsidRPr="00E029D5" w:rsidRDefault="00E029D5" w:rsidP="00E029D5">
            <w:pPr>
              <w:jc w:val="center"/>
              <w:rPr>
                <w:sz w:val="16"/>
                <w:szCs w:val="16"/>
              </w:rPr>
            </w:pPr>
            <w:r w:rsidRPr="00E029D5">
              <w:rPr>
                <w:sz w:val="16"/>
                <w:szCs w:val="16"/>
              </w:rPr>
              <w:t>49 934</w:t>
            </w:r>
          </w:p>
        </w:tc>
      </w:tr>
      <w:tr w:rsidR="00E029D5" w:rsidRPr="00E029D5" w14:paraId="1A69B4CE"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20873613" w14:textId="77777777" w:rsidR="00E029D5" w:rsidRPr="00E029D5" w:rsidRDefault="00E029D5" w:rsidP="00E029D5">
            <w:pPr>
              <w:jc w:val="center"/>
              <w:rPr>
                <w:sz w:val="16"/>
                <w:szCs w:val="16"/>
              </w:rPr>
            </w:pPr>
            <w:r w:rsidRPr="00E029D5">
              <w:rPr>
                <w:sz w:val="16"/>
                <w:szCs w:val="16"/>
              </w:rPr>
              <w:t>1.2</w:t>
            </w:r>
          </w:p>
        </w:tc>
        <w:tc>
          <w:tcPr>
            <w:tcW w:w="7436" w:type="dxa"/>
            <w:tcBorders>
              <w:top w:val="nil"/>
              <w:left w:val="nil"/>
              <w:bottom w:val="single" w:sz="4" w:space="0" w:color="auto"/>
              <w:right w:val="single" w:sz="4" w:space="0" w:color="auto"/>
            </w:tcBorders>
            <w:shd w:val="clear" w:color="auto" w:fill="auto"/>
            <w:noWrap/>
            <w:vAlign w:val="center"/>
            <w:hideMark/>
          </w:tcPr>
          <w:p w14:paraId="7E3248F2" w14:textId="77777777" w:rsidR="00E029D5" w:rsidRPr="00E029D5" w:rsidRDefault="00E029D5" w:rsidP="00E029D5">
            <w:pPr>
              <w:rPr>
                <w:sz w:val="16"/>
                <w:szCs w:val="16"/>
              </w:rPr>
            </w:pPr>
            <w:r w:rsidRPr="00E029D5">
              <w:rPr>
                <w:sz w:val="16"/>
                <w:szCs w:val="16"/>
              </w:rPr>
              <w:t>Расходы на электрическую энергию</w:t>
            </w:r>
          </w:p>
        </w:tc>
        <w:tc>
          <w:tcPr>
            <w:tcW w:w="1636" w:type="dxa"/>
            <w:tcBorders>
              <w:top w:val="nil"/>
              <w:left w:val="nil"/>
              <w:bottom w:val="single" w:sz="4" w:space="0" w:color="auto"/>
              <w:right w:val="single" w:sz="4" w:space="0" w:color="auto"/>
            </w:tcBorders>
            <w:shd w:val="clear" w:color="000000" w:fill="DCE6F1"/>
            <w:noWrap/>
            <w:vAlign w:val="center"/>
            <w:hideMark/>
          </w:tcPr>
          <w:p w14:paraId="6A256825" w14:textId="77777777" w:rsidR="00E029D5" w:rsidRPr="00E029D5" w:rsidRDefault="00E029D5" w:rsidP="00E029D5">
            <w:pPr>
              <w:jc w:val="center"/>
              <w:rPr>
                <w:sz w:val="16"/>
                <w:szCs w:val="16"/>
              </w:rPr>
            </w:pPr>
            <w:r w:rsidRPr="00E029D5">
              <w:rPr>
                <w:sz w:val="16"/>
                <w:szCs w:val="16"/>
              </w:rPr>
              <w:t>23 103</w:t>
            </w:r>
          </w:p>
        </w:tc>
        <w:tc>
          <w:tcPr>
            <w:tcW w:w="1636" w:type="dxa"/>
            <w:tcBorders>
              <w:top w:val="nil"/>
              <w:left w:val="nil"/>
              <w:bottom w:val="single" w:sz="4" w:space="0" w:color="auto"/>
              <w:right w:val="single" w:sz="4" w:space="0" w:color="auto"/>
            </w:tcBorders>
            <w:shd w:val="clear" w:color="000000" w:fill="DCE6F1"/>
            <w:noWrap/>
            <w:vAlign w:val="center"/>
            <w:hideMark/>
          </w:tcPr>
          <w:p w14:paraId="38193393" w14:textId="77777777" w:rsidR="00E029D5" w:rsidRPr="00E029D5" w:rsidRDefault="00E029D5" w:rsidP="00E029D5">
            <w:pPr>
              <w:jc w:val="center"/>
              <w:rPr>
                <w:sz w:val="16"/>
                <w:szCs w:val="16"/>
              </w:rPr>
            </w:pPr>
            <w:r w:rsidRPr="00E029D5">
              <w:rPr>
                <w:sz w:val="16"/>
                <w:szCs w:val="16"/>
              </w:rPr>
              <w:t>27 228</w:t>
            </w:r>
          </w:p>
        </w:tc>
        <w:tc>
          <w:tcPr>
            <w:tcW w:w="1977" w:type="dxa"/>
            <w:tcBorders>
              <w:top w:val="nil"/>
              <w:left w:val="nil"/>
              <w:bottom w:val="single" w:sz="4" w:space="0" w:color="auto"/>
              <w:right w:val="single" w:sz="4" w:space="0" w:color="auto"/>
            </w:tcBorders>
            <w:shd w:val="clear" w:color="000000" w:fill="DCE6F1"/>
            <w:noWrap/>
            <w:vAlign w:val="center"/>
            <w:hideMark/>
          </w:tcPr>
          <w:p w14:paraId="39DC69F7" w14:textId="77777777" w:rsidR="00E029D5" w:rsidRPr="00E029D5" w:rsidRDefault="00E029D5" w:rsidP="00E029D5">
            <w:pPr>
              <w:jc w:val="center"/>
              <w:rPr>
                <w:sz w:val="16"/>
                <w:szCs w:val="16"/>
              </w:rPr>
            </w:pPr>
            <w:r w:rsidRPr="00E029D5">
              <w:rPr>
                <w:sz w:val="16"/>
                <w:szCs w:val="16"/>
              </w:rPr>
              <w:t>26 625</w:t>
            </w:r>
          </w:p>
        </w:tc>
        <w:tc>
          <w:tcPr>
            <w:tcW w:w="1690" w:type="dxa"/>
            <w:tcBorders>
              <w:top w:val="nil"/>
              <w:left w:val="nil"/>
              <w:bottom w:val="single" w:sz="4" w:space="0" w:color="auto"/>
              <w:right w:val="single" w:sz="4" w:space="0" w:color="auto"/>
            </w:tcBorders>
            <w:shd w:val="clear" w:color="000000" w:fill="DCE6F1"/>
            <w:noWrap/>
            <w:vAlign w:val="center"/>
            <w:hideMark/>
          </w:tcPr>
          <w:p w14:paraId="57DA0138" w14:textId="77777777" w:rsidR="00E029D5" w:rsidRPr="00E029D5" w:rsidRDefault="00E029D5" w:rsidP="00E029D5">
            <w:pPr>
              <w:jc w:val="center"/>
              <w:rPr>
                <w:sz w:val="16"/>
                <w:szCs w:val="16"/>
              </w:rPr>
            </w:pPr>
            <w:r w:rsidRPr="00E029D5">
              <w:rPr>
                <w:sz w:val="16"/>
                <w:szCs w:val="16"/>
              </w:rPr>
              <w:t>-603</w:t>
            </w:r>
          </w:p>
        </w:tc>
        <w:tc>
          <w:tcPr>
            <w:tcW w:w="1990" w:type="dxa"/>
            <w:tcBorders>
              <w:top w:val="nil"/>
              <w:left w:val="nil"/>
              <w:bottom w:val="single" w:sz="4" w:space="0" w:color="auto"/>
              <w:right w:val="single" w:sz="8" w:space="0" w:color="auto"/>
            </w:tcBorders>
            <w:shd w:val="clear" w:color="000000" w:fill="DCE6F1"/>
            <w:noWrap/>
            <w:vAlign w:val="center"/>
            <w:hideMark/>
          </w:tcPr>
          <w:p w14:paraId="616DAF09" w14:textId="77777777" w:rsidR="00E029D5" w:rsidRPr="00E029D5" w:rsidRDefault="00E029D5" w:rsidP="00E029D5">
            <w:pPr>
              <w:jc w:val="center"/>
              <w:rPr>
                <w:sz w:val="16"/>
                <w:szCs w:val="16"/>
              </w:rPr>
            </w:pPr>
            <w:r w:rsidRPr="00E029D5">
              <w:rPr>
                <w:sz w:val="16"/>
                <w:szCs w:val="16"/>
              </w:rPr>
              <w:t>15</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47E0E979" w14:textId="77777777" w:rsidR="00E029D5" w:rsidRPr="00E029D5" w:rsidRDefault="00E029D5" w:rsidP="00E029D5">
            <w:pPr>
              <w:jc w:val="center"/>
              <w:rPr>
                <w:sz w:val="16"/>
                <w:szCs w:val="16"/>
              </w:rPr>
            </w:pPr>
            <w:r w:rsidRPr="00E029D5">
              <w:rPr>
                <w:sz w:val="16"/>
                <w:szCs w:val="16"/>
              </w:rPr>
              <w:t>26 625</w:t>
            </w:r>
          </w:p>
        </w:tc>
      </w:tr>
      <w:tr w:rsidR="00E029D5" w:rsidRPr="00E029D5" w14:paraId="1F2D3B5F" w14:textId="77777777" w:rsidTr="00BD168F">
        <w:trPr>
          <w:trHeight w:val="315"/>
          <w:jc w:val="center"/>
        </w:trPr>
        <w:tc>
          <w:tcPr>
            <w:tcW w:w="756" w:type="dxa"/>
            <w:tcBorders>
              <w:top w:val="nil"/>
              <w:left w:val="single" w:sz="8" w:space="0" w:color="auto"/>
              <w:bottom w:val="nil"/>
              <w:right w:val="single" w:sz="4" w:space="0" w:color="auto"/>
            </w:tcBorders>
            <w:shd w:val="clear" w:color="auto" w:fill="auto"/>
            <w:noWrap/>
            <w:vAlign w:val="center"/>
            <w:hideMark/>
          </w:tcPr>
          <w:p w14:paraId="644A0140" w14:textId="77777777" w:rsidR="00E029D5" w:rsidRPr="00E029D5" w:rsidRDefault="00E029D5" w:rsidP="00E029D5">
            <w:pPr>
              <w:jc w:val="center"/>
              <w:rPr>
                <w:sz w:val="16"/>
                <w:szCs w:val="16"/>
              </w:rPr>
            </w:pPr>
            <w:r w:rsidRPr="00E029D5">
              <w:rPr>
                <w:sz w:val="16"/>
                <w:szCs w:val="16"/>
              </w:rPr>
              <w:t>1.3</w:t>
            </w:r>
          </w:p>
        </w:tc>
        <w:tc>
          <w:tcPr>
            <w:tcW w:w="7436" w:type="dxa"/>
            <w:tcBorders>
              <w:top w:val="nil"/>
              <w:left w:val="nil"/>
              <w:bottom w:val="nil"/>
              <w:right w:val="single" w:sz="4" w:space="0" w:color="auto"/>
            </w:tcBorders>
            <w:shd w:val="clear" w:color="auto" w:fill="auto"/>
            <w:vAlign w:val="center"/>
            <w:hideMark/>
          </w:tcPr>
          <w:p w14:paraId="061ED9DB" w14:textId="77777777" w:rsidR="00E029D5" w:rsidRPr="00E029D5" w:rsidRDefault="00E029D5" w:rsidP="00E029D5">
            <w:pPr>
              <w:jc w:val="both"/>
              <w:rPr>
                <w:sz w:val="16"/>
                <w:szCs w:val="16"/>
              </w:rPr>
            </w:pPr>
            <w:r w:rsidRPr="00E029D5">
              <w:rPr>
                <w:sz w:val="16"/>
                <w:szCs w:val="16"/>
              </w:rPr>
              <w:t>Расходы на холодную воду</w:t>
            </w:r>
          </w:p>
        </w:tc>
        <w:tc>
          <w:tcPr>
            <w:tcW w:w="1636" w:type="dxa"/>
            <w:tcBorders>
              <w:top w:val="nil"/>
              <w:left w:val="nil"/>
              <w:bottom w:val="nil"/>
              <w:right w:val="single" w:sz="4" w:space="0" w:color="auto"/>
            </w:tcBorders>
            <w:shd w:val="clear" w:color="000000" w:fill="DCE6F1"/>
            <w:noWrap/>
            <w:vAlign w:val="center"/>
            <w:hideMark/>
          </w:tcPr>
          <w:p w14:paraId="689865B9" w14:textId="77777777" w:rsidR="00E029D5" w:rsidRPr="00E029D5" w:rsidRDefault="00E029D5" w:rsidP="00E029D5">
            <w:pPr>
              <w:jc w:val="center"/>
              <w:rPr>
                <w:sz w:val="16"/>
                <w:szCs w:val="16"/>
              </w:rPr>
            </w:pPr>
            <w:r w:rsidRPr="00E029D5">
              <w:rPr>
                <w:sz w:val="16"/>
                <w:szCs w:val="16"/>
              </w:rPr>
              <w:t>1 144</w:t>
            </w:r>
          </w:p>
        </w:tc>
        <w:tc>
          <w:tcPr>
            <w:tcW w:w="1636" w:type="dxa"/>
            <w:tcBorders>
              <w:top w:val="nil"/>
              <w:left w:val="nil"/>
              <w:bottom w:val="nil"/>
              <w:right w:val="single" w:sz="4" w:space="0" w:color="auto"/>
            </w:tcBorders>
            <w:shd w:val="clear" w:color="000000" w:fill="DCE6F1"/>
            <w:noWrap/>
            <w:vAlign w:val="center"/>
            <w:hideMark/>
          </w:tcPr>
          <w:p w14:paraId="398348C4" w14:textId="77777777" w:rsidR="00E029D5" w:rsidRPr="00E029D5" w:rsidRDefault="00E029D5" w:rsidP="00E029D5">
            <w:pPr>
              <w:jc w:val="center"/>
              <w:rPr>
                <w:sz w:val="16"/>
                <w:szCs w:val="16"/>
              </w:rPr>
            </w:pPr>
            <w:r w:rsidRPr="00E029D5">
              <w:rPr>
                <w:sz w:val="16"/>
                <w:szCs w:val="16"/>
              </w:rPr>
              <w:t>1 252</w:t>
            </w:r>
          </w:p>
        </w:tc>
        <w:tc>
          <w:tcPr>
            <w:tcW w:w="1977" w:type="dxa"/>
            <w:tcBorders>
              <w:top w:val="nil"/>
              <w:left w:val="nil"/>
              <w:bottom w:val="nil"/>
              <w:right w:val="single" w:sz="4" w:space="0" w:color="auto"/>
            </w:tcBorders>
            <w:shd w:val="clear" w:color="000000" w:fill="DCE6F1"/>
            <w:noWrap/>
            <w:vAlign w:val="center"/>
            <w:hideMark/>
          </w:tcPr>
          <w:p w14:paraId="7C8B69E1" w14:textId="77777777" w:rsidR="00E029D5" w:rsidRPr="00E029D5" w:rsidRDefault="00E029D5" w:rsidP="00E029D5">
            <w:pPr>
              <w:jc w:val="center"/>
              <w:rPr>
                <w:sz w:val="16"/>
                <w:szCs w:val="16"/>
              </w:rPr>
            </w:pPr>
            <w:r w:rsidRPr="00E029D5">
              <w:rPr>
                <w:sz w:val="16"/>
                <w:szCs w:val="16"/>
              </w:rPr>
              <w:t>1 274</w:t>
            </w:r>
          </w:p>
        </w:tc>
        <w:tc>
          <w:tcPr>
            <w:tcW w:w="1690" w:type="dxa"/>
            <w:tcBorders>
              <w:top w:val="nil"/>
              <w:left w:val="nil"/>
              <w:bottom w:val="nil"/>
              <w:right w:val="single" w:sz="4" w:space="0" w:color="auto"/>
            </w:tcBorders>
            <w:shd w:val="clear" w:color="000000" w:fill="DCE6F1"/>
            <w:noWrap/>
            <w:vAlign w:val="center"/>
            <w:hideMark/>
          </w:tcPr>
          <w:p w14:paraId="0B69E569" w14:textId="77777777" w:rsidR="00E029D5" w:rsidRPr="00E029D5" w:rsidRDefault="00E029D5" w:rsidP="00E029D5">
            <w:pPr>
              <w:jc w:val="center"/>
              <w:rPr>
                <w:sz w:val="16"/>
                <w:szCs w:val="16"/>
              </w:rPr>
            </w:pPr>
            <w:r w:rsidRPr="00E029D5">
              <w:rPr>
                <w:sz w:val="16"/>
                <w:szCs w:val="16"/>
              </w:rPr>
              <w:t>22</w:t>
            </w:r>
          </w:p>
        </w:tc>
        <w:tc>
          <w:tcPr>
            <w:tcW w:w="1990" w:type="dxa"/>
            <w:tcBorders>
              <w:top w:val="nil"/>
              <w:left w:val="nil"/>
              <w:bottom w:val="nil"/>
              <w:right w:val="single" w:sz="8" w:space="0" w:color="auto"/>
            </w:tcBorders>
            <w:shd w:val="clear" w:color="000000" w:fill="DCE6F1"/>
            <w:noWrap/>
            <w:vAlign w:val="center"/>
            <w:hideMark/>
          </w:tcPr>
          <w:p w14:paraId="7892AC9B" w14:textId="77777777" w:rsidR="00E029D5" w:rsidRPr="00E029D5" w:rsidRDefault="00E029D5" w:rsidP="00E029D5">
            <w:pPr>
              <w:jc w:val="center"/>
              <w:rPr>
                <w:sz w:val="16"/>
                <w:szCs w:val="16"/>
              </w:rPr>
            </w:pPr>
            <w:r w:rsidRPr="00E029D5">
              <w:rPr>
                <w:sz w:val="16"/>
                <w:szCs w:val="16"/>
              </w:rPr>
              <w:t>11</w:t>
            </w:r>
          </w:p>
        </w:tc>
        <w:tc>
          <w:tcPr>
            <w:tcW w:w="2016" w:type="dxa"/>
            <w:tcBorders>
              <w:top w:val="nil"/>
              <w:left w:val="single" w:sz="4" w:space="0" w:color="auto"/>
              <w:bottom w:val="nil"/>
              <w:right w:val="single" w:sz="4" w:space="0" w:color="auto"/>
            </w:tcBorders>
            <w:shd w:val="clear" w:color="000000" w:fill="DAEEF3"/>
            <w:noWrap/>
            <w:vAlign w:val="center"/>
            <w:hideMark/>
          </w:tcPr>
          <w:p w14:paraId="2DF4B0BE" w14:textId="77777777" w:rsidR="00E029D5" w:rsidRPr="00E029D5" w:rsidRDefault="00E029D5" w:rsidP="00E029D5">
            <w:pPr>
              <w:jc w:val="center"/>
              <w:rPr>
                <w:sz w:val="16"/>
                <w:szCs w:val="16"/>
              </w:rPr>
            </w:pPr>
            <w:r w:rsidRPr="00E029D5">
              <w:rPr>
                <w:sz w:val="16"/>
                <w:szCs w:val="16"/>
              </w:rPr>
              <w:t>1 274</w:t>
            </w:r>
          </w:p>
        </w:tc>
      </w:tr>
      <w:tr w:rsidR="00E029D5" w:rsidRPr="00E029D5" w14:paraId="05EF2A6B"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CE6F1"/>
            <w:vAlign w:val="center"/>
            <w:hideMark/>
          </w:tcPr>
          <w:p w14:paraId="254B76E4" w14:textId="77777777" w:rsidR="00E029D5" w:rsidRPr="00E029D5" w:rsidRDefault="00E029D5" w:rsidP="00E029D5">
            <w:pPr>
              <w:jc w:val="center"/>
              <w:rPr>
                <w:b/>
                <w:bCs/>
                <w:sz w:val="16"/>
                <w:szCs w:val="16"/>
              </w:rPr>
            </w:pPr>
            <w:r w:rsidRPr="00E029D5">
              <w:rPr>
                <w:b/>
                <w:bCs/>
                <w:sz w:val="16"/>
                <w:szCs w:val="16"/>
              </w:rPr>
              <w:t>2</w:t>
            </w:r>
          </w:p>
        </w:tc>
        <w:tc>
          <w:tcPr>
            <w:tcW w:w="7436" w:type="dxa"/>
            <w:tcBorders>
              <w:top w:val="single" w:sz="8" w:space="0" w:color="auto"/>
              <w:left w:val="nil"/>
              <w:bottom w:val="single" w:sz="8" w:space="0" w:color="auto"/>
              <w:right w:val="single" w:sz="4" w:space="0" w:color="auto"/>
            </w:tcBorders>
            <w:shd w:val="clear" w:color="000000" w:fill="DCE6F1"/>
            <w:vAlign w:val="center"/>
            <w:hideMark/>
          </w:tcPr>
          <w:p w14:paraId="5B1CD853" w14:textId="77777777" w:rsidR="00E029D5" w:rsidRPr="00E029D5" w:rsidRDefault="00E029D5" w:rsidP="00E029D5">
            <w:pPr>
              <w:jc w:val="both"/>
              <w:rPr>
                <w:b/>
                <w:bCs/>
                <w:sz w:val="16"/>
                <w:szCs w:val="16"/>
              </w:rPr>
            </w:pPr>
            <w:r w:rsidRPr="00E029D5">
              <w:rPr>
                <w:b/>
                <w:bCs/>
                <w:sz w:val="16"/>
                <w:szCs w:val="16"/>
              </w:rPr>
              <w:t>Операционные (подконтрольные) расходы (Приложение 5.1)</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7CA3DDA3" w14:textId="77777777" w:rsidR="00E029D5" w:rsidRPr="00E029D5" w:rsidRDefault="00E029D5" w:rsidP="00E029D5">
            <w:pPr>
              <w:jc w:val="center"/>
              <w:rPr>
                <w:b/>
                <w:bCs/>
                <w:sz w:val="16"/>
                <w:szCs w:val="16"/>
              </w:rPr>
            </w:pPr>
            <w:r w:rsidRPr="00E029D5">
              <w:rPr>
                <w:b/>
                <w:bCs/>
                <w:sz w:val="16"/>
                <w:szCs w:val="16"/>
              </w:rPr>
              <w:t>154 122</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357AAF3A" w14:textId="77777777" w:rsidR="00E029D5" w:rsidRPr="00E029D5" w:rsidRDefault="00E029D5" w:rsidP="00E029D5">
            <w:pPr>
              <w:jc w:val="center"/>
              <w:rPr>
                <w:b/>
                <w:bCs/>
                <w:sz w:val="16"/>
                <w:szCs w:val="16"/>
              </w:rPr>
            </w:pPr>
            <w:r w:rsidRPr="00E029D5">
              <w:rPr>
                <w:b/>
                <w:bCs/>
                <w:sz w:val="16"/>
                <w:szCs w:val="16"/>
              </w:rPr>
              <w:t>167 839</w:t>
            </w:r>
          </w:p>
        </w:tc>
        <w:tc>
          <w:tcPr>
            <w:tcW w:w="1977" w:type="dxa"/>
            <w:tcBorders>
              <w:top w:val="single" w:sz="8" w:space="0" w:color="auto"/>
              <w:left w:val="nil"/>
              <w:bottom w:val="single" w:sz="8" w:space="0" w:color="auto"/>
              <w:right w:val="single" w:sz="4" w:space="0" w:color="auto"/>
            </w:tcBorders>
            <w:shd w:val="clear" w:color="000000" w:fill="DCE6F1"/>
            <w:vAlign w:val="center"/>
            <w:hideMark/>
          </w:tcPr>
          <w:p w14:paraId="3EA10509" w14:textId="77777777" w:rsidR="00E029D5" w:rsidRPr="00E029D5" w:rsidRDefault="00E029D5" w:rsidP="00E029D5">
            <w:pPr>
              <w:jc w:val="center"/>
              <w:rPr>
                <w:b/>
                <w:bCs/>
                <w:sz w:val="16"/>
                <w:szCs w:val="16"/>
              </w:rPr>
            </w:pPr>
            <w:r w:rsidRPr="00E029D5">
              <w:rPr>
                <w:b/>
                <w:bCs/>
                <w:sz w:val="16"/>
                <w:szCs w:val="16"/>
              </w:rPr>
              <w:t>161 430</w:t>
            </w:r>
          </w:p>
        </w:tc>
        <w:tc>
          <w:tcPr>
            <w:tcW w:w="1690" w:type="dxa"/>
            <w:tcBorders>
              <w:top w:val="single" w:sz="8" w:space="0" w:color="auto"/>
              <w:left w:val="nil"/>
              <w:bottom w:val="single" w:sz="8" w:space="0" w:color="auto"/>
              <w:right w:val="single" w:sz="8" w:space="0" w:color="auto"/>
            </w:tcBorders>
            <w:shd w:val="clear" w:color="000000" w:fill="DCE6F1"/>
            <w:vAlign w:val="center"/>
            <w:hideMark/>
          </w:tcPr>
          <w:p w14:paraId="424AF041" w14:textId="77777777" w:rsidR="00E029D5" w:rsidRPr="00E029D5" w:rsidRDefault="00E029D5" w:rsidP="00E029D5">
            <w:pPr>
              <w:jc w:val="center"/>
              <w:rPr>
                <w:b/>
                <w:bCs/>
                <w:sz w:val="16"/>
                <w:szCs w:val="16"/>
              </w:rPr>
            </w:pPr>
            <w:r w:rsidRPr="00E029D5">
              <w:rPr>
                <w:b/>
                <w:bCs/>
                <w:sz w:val="16"/>
                <w:szCs w:val="16"/>
              </w:rPr>
              <w:t>-6 408</w:t>
            </w:r>
          </w:p>
        </w:tc>
        <w:tc>
          <w:tcPr>
            <w:tcW w:w="1990"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4FEFBA1D" w14:textId="77777777" w:rsidR="00E029D5" w:rsidRPr="00E029D5" w:rsidRDefault="00E029D5" w:rsidP="00E029D5">
            <w:pPr>
              <w:jc w:val="center"/>
              <w:rPr>
                <w:b/>
                <w:bCs/>
                <w:sz w:val="16"/>
                <w:szCs w:val="16"/>
              </w:rPr>
            </w:pPr>
            <w:r w:rsidRPr="00E029D5">
              <w:rPr>
                <w:b/>
                <w:bCs/>
                <w:sz w:val="16"/>
                <w:szCs w:val="16"/>
              </w:rPr>
              <w:t>24</w:t>
            </w:r>
          </w:p>
        </w:tc>
        <w:tc>
          <w:tcPr>
            <w:tcW w:w="2016" w:type="dxa"/>
            <w:tcBorders>
              <w:top w:val="single" w:sz="8" w:space="0" w:color="auto"/>
              <w:left w:val="single" w:sz="4" w:space="0" w:color="auto"/>
              <w:bottom w:val="single" w:sz="8" w:space="0" w:color="auto"/>
              <w:right w:val="single" w:sz="4" w:space="0" w:color="auto"/>
            </w:tcBorders>
            <w:shd w:val="clear" w:color="000000" w:fill="DAEEF3"/>
            <w:vAlign w:val="center"/>
            <w:hideMark/>
          </w:tcPr>
          <w:p w14:paraId="3AC3D5D5" w14:textId="77777777" w:rsidR="00E029D5" w:rsidRPr="00E029D5" w:rsidRDefault="00E029D5" w:rsidP="00E029D5">
            <w:pPr>
              <w:jc w:val="center"/>
              <w:rPr>
                <w:b/>
                <w:bCs/>
                <w:sz w:val="16"/>
                <w:szCs w:val="16"/>
              </w:rPr>
            </w:pPr>
            <w:r w:rsidRPr="00E029D5">
              <w:rPr>
                <w:b/>
                <w:bCs/>
                <w:sz w:val="16"/>
                <w:szCs w:val="16"/>
              </w:rPr>
              <w:t>176 704</w:t>
            </w:r>
          </w:p>
        </w:tc>
      </w:tr>
      <w:tr w:rsidR="00E029D5" w:rsidRPr="00E029D5" w14:paraId="3111F8A5"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433AFCC6" w14:textId="77777777" w:rsidR="00E029D5" w:rsidRPr="00E029D5" w:rsidRDefault="00E029D5" w:rsidP="00E029D5">
            <w:pPr>
              <w:jc w:val="center"/>
              <w:rPr>
                <w:sz w:val="16"/>
                <w:szCs w:val="16"/>
              </w:rPr>
            </w:pPr>
            <w:r w:rsidRPr="00E029D5">
              <w:rPr>
                <w:sz w:val="16"/>
                <w:szCs w:val="16"/>
              </w:rPr>
              <w:t>2.1</w:t>
            </w:r>
          </w:p>
        </w:tc>
        <w:tc>
          <w:tcPr>
            <w:tcW w:w="7436" w:type="dxa"/>
            <w:tcBorders>
              <w:top w:val="nil"/>
              <w:left w:val="nil"/>
              <w:bottom w:val="single" w:sz="4" w:space="0" w:color="auto"/>
              <w:right w:val="single" w:sz="4" w:space="0" w:color="auto"/>
            </w:tcBorders>
            <w:shd w:val="clear" w:color="auto" w:fill="auto"/>
            <w:noWrap/>
            <w:vAlign w:val="center"/>
            <w:hideMark/>
          </w:tcPr>
          <w:p w14:paraId="490010B8" w14:textId="77777777" w:rsidR="00E029D5" w:rsidRPr="00E029D5" w:rsidRDefault="00E029D5" w:rsidP="00E029D5">
            <w:pPr>
              <w:rPr>
                <w:sz w:val="16"/>
                <w:szCs w:val="16"/>
              </w:rPr>
            </w:pPr>
            <w:r w:rsidRPr="00E029D5">
              <w:rPr>
                <w:sz w:val="16"/>
                <w:szCs w:val="16"/>
              </w:rPr>
              <w:t>Расходы на приобретение сырья и материалов</w:t>
            </w:r>
          </w:p>
        </w:tc>
        <w:tc>
          <w:tcPr>
            <w:tcW w:w="1636" w:type="dxa"/>
            <w:tcBorders>
              <w:top w:val="nil"/>
              <w:left w:val="nil"/>
              <w:bottom w:val="single" w:sz="4" w:space="0" w:color="auto"/>
              <w:right w:val="single" w:sz="4" w:space="0" w:color="auto"/>
            </w:tcBorders>
            <w:shd w:val="clear" w:color="000000" w:fill="DCE6F1"/>
            <w:noWrap/>
            <w:vAlign w:val="center"/>
            <w:hideMark/>
          </w:tcPr>
          <w:p w14:paraId="228E460D"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47222715" w14:textId="77777777" w:rsidR="00E029D5" w:rsidRPr="00E029D5" w:rsidRDefault="00E029D5" w:rsidP="00E029D5">
            <w:pPr>
              <w:jc w:val="center"/>
              <w:rPr>
                <w:sz w:val="16"/>
                <w:szCs w:val="16"/>
              </w:rPr>
            </w:pPr>
            <w:r w:rsidRPr="00E029D5">
              <w:rPr>
                <w:sz w:val="16"/>
                <w:szCs w:val="16"/>
              </w:rPr>
              <w:t>0</w:t>
            </w:r>
          </w:p>
        </w:tc>
        <w:tc>
          <w:tcPr>
            <w:tcW w:w="1977" w:type="dxa"/>
            <w:tcBorders>
              <w:top w:val="nil"/>
              <w:left w:val="nil"/>
              <w:bottom w:val="single" w:sz="4" w:space="0" w:color="auto"/>
              <w:right w:val="single" w:sz="4" w:space="0" w:color="auto"/>
            </w:tcBorders>
            <w:shd w:val="clear" w:color="000000" w:fill="DCE6F1"/>
            <w:noWrap/>
            <w:vAlign w:val="center"/>
            <w:hideMark/>
          </w:tcPr>
          <w:p w14:paraId="0442199D"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noWrap/>
            <w:vAlign w:val="center"/>
            <w:hideMark/>
          </w:tcPr>
          <w:p w14:paraId="76DD4C5C"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noWrap/>
            <w:vAlign w:val="center"/>
            <w:hideMark/>
          </w:tcPr>
          <w:p w14:paraId="22C76BB2"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577B5252" w14:textId="77777777" w:rsidR="00E029D5" w:rsidRPr="00E029D5" w:rsidRDefault="00E029D5" w:rsidP="00E029D5">
            <w:pPr>
              <w:jc w:val="center"/>
              <w:rPr>
                <w:sz w:val="16"/>
                <w:szCs w:val="16"/>
              </w:rPr>
            </w:pPr>
            <w:r w:rsidRPr="00E029D5">
              <w:rPr>
                <w:sz w:val="16"/>
                <w:szCs w:val="16"/>
              </w:rPr>
              <w:t> </w:t>
            </w:r>
          </w:p>
        </w:tc>
      </w:tr>
      <w:tr w:rsidR="00E029D5" w:rsidRPr="00E029D5" w14:paraId="27DB3E0C"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197C9827" w14:textId="77777777" w:rsidR="00E029D5" w:rsidRPr="00E029D5" w:rsidRDefault="00E029D5" w:rsidP="00E029D5">
            <w:pPr>
              <w:jc w:val="center"/>
              <w:rPr>
                <w:sz w:val="16"/>
                <w:szCs w:val="16"/>
              </w:rPr>
            </w:pPr>
            <w:r w:rsidRPr="00E029D5">
              <w:rPr>
                <w:sz w:val="16"/>
                <w:szCs w:val="16"/>
              </w:rPr>
              <w:t>2.2</w:t>
            </w:r>
          </w:p>
        </w:tc>
        <w:tc>
          <w:tcPr>
            <w:tcW w:w="7436" w:type="dxa"/>
            <w:tcBorders>
              <w:top w:val="nil"/>
              <w:left w:val="nil"/>
              <w:bottom w:val="single" w:sz="4" w:space="0" w:color="auto"/>
              <w:right w:val="single" w:sz="4" w:space="0" w:color="auto"/>
            </w:tcBorders>
            <w:shd w:val="clear" w:color="auto" w:fill="auto"/>
            <w:noWrap/>
            <w:vAlign w:val="center"/>
            <w:hideMark/>
          </w:tcPr>
          <w:p w14:paraId="5BE5CB36" w14:textId="77777777" w:rsidR="00E029D5" w:rsidRPr="00E029D5" w:rsidRDefault="00E029D5" w:rsidP="00E029D5">
            <w:pPr>
              <w:rPr>
                <w:sz w:val="16"/>
                <w:szCs w:val="16"/>
              </w:rPr>
            </w:pPr>
            <w:r w:rsidRPr="00E029D5">
              <w:rPr>
                <w:sz w:val="16"/>
                <w:szCs w:val="16"/>
              </w:rPr>
              <w:t>Расходы на ремонт основных средств</w:t>
            </w:r>
          </w:p>
        </w:tc>
        <w:tc>
          <w:tcPr>
            <w:tcW w:w="1636" w:type="dxa"/>
            <w:tcBorders>
              <w:top w:val="nil"/>
              <w:left w:val="nil"/>
              <w:bottom w:val="single" w:sz="4" w:space="0" w:color="auto"/>
              <w:right w:val="single" w:sz="4" w:space="0" w:color="auto"/>
            </w:tcBorders>
            <w:shd w:val="clear" w:color="000000" w:fill="DCE6F1"/>
            <w:noWrap/>
            <w:vAlign w:val="center"/>
            <w:hideMark/>
          </w:tcPr>
          <w:p w14:paraId="19B1B58E" w14:textId="77777777" w:rsidR="00E029D5" w:rsidRPr="00E029D5" w:rsidRDefault="00E029D5" w:rsidP="00E029D5">
            <w:pPr>
              <w:jc w:val="center"/>
              <w:rPr>
                <w:sz w:val="16"/>
                <w:szCs w:val="16"/>
              </w:rPr>
            </w:pPr>
            <w:r w:rsidRPr="00E029D5">
              <w:rPr>
                <w:sz w:val="16"/>
                <w:szCs w:val="16"/>
              </w:rPr>
              <w:t>32 931</w:t>
            </w:r>
          </w:p>
        </w:tc>
        <w:tc>
          <w:tcPr>
            <w:tcW w:w="1636" w:type="dxa"/>
            <w:tcBorders>
              <w:top w:val="nil"/>
              <w:left w:val="nil"/>
              <w:bottom w:val="single" w:sz="4" w:space="0" w:color="auto"/>
              <w:right w:val="single" w:sz="4" w:space="0" w:color="auto"/>
            </w:tcBorders>
            <w:shd w:val="clear" w:color="000000" w:fill="DCE6F1"/>
            <w:noWrap/>
            <w:vAlign w:val="center"/>
            <w:hideMark/>
          </w:tcPr>
          <w:p w14:paraId="518EC161" w14:textId="77777777" w:rsidR="00E029D5" w:rsidRPr="00E029D5" w:rsidRDefault="00E029D5" w:rsidP="00E029D5">
            <w:pPr>
              <w:jc w:val="center"/>
              <w:rPr>
                <w:sz w:val="16"/>
                <w:szCs w:val="16"/>
              </w:rPr>
            </w:pPr>
            <w:r w:rsidRPr="00E029D5">
              <w:rPr>
                <w:sz w:val="16"/>
                <w:szCs w:val="16"/>
              </w:rPr>
              <w:t>35 862</w:t>
            </w:r>
          </w:p>
        </w:tc>
        <w:tc>
          <w:tcPr>
            <w:tcW w:w="1977" w:type="dxa"/>
            <w:tcBorders>
              <w:top w:val="nil"/>
              <w:left w:val="nil"/>
              <w:bottom w:val="single" w:sz="4" w:space="0" w:color="auto"/>
              <w:right w:val="single" w:sz="4" w:space="0" w:color="auto"/>
            </w:tcBorders>
            <w:shd w:val="clear" w:color="000000" w:fill="DCE6F1"/>
            <w:noWrap/>
            <w:vAlign w:val="center"/>
            <w:hideMark/>
          </w:tcPr>
          <w:p w14:paraId="6C9D9A4D" w14:textId="77777777" w:rsidR="00E029D5" w:rsidRPr="00E029D5" w:rsidRDefault="00E029D5" w:rsidP="00E029D5">
            <w:pPr>
              <w:jc w:val="center"/>
              <w:rPr>
                <w:sz w:val="16"/>
                <w:szCs w:val="16"/>
              </w:rPr>
            </w:pPr>
            <w:r w:rsidRPr="00E029D5">
              <w:rPr>
                <w:sz w:val="16"/>
                <w:szCs w:val="16"/>
              </w:rPr>
              <w:t>34 493</w:t>
            </w:r>
          </w:p>
        </w:tc>
        <w:tc>
          <w:tcPr>
            <w:tcW w:w="1690" w:type="dxa"/>
            <w:tcBorders>
              <w:top w:val="nil"/>
              <w:left w:val="nil"/>
              <w:bottom w:val="single" w:sz="4" w:space="0" w:color="auto"/>
              <w:right w:val="single" w:sz="4" w:space="0" w:color="auto"/>
            </w:tcBorders>
            <w:shd w:val="clear" w:color="000000" w:fill="DCE6F1"/>
            <w:noWrap/>
            <w:vAlign w:val="center"/>
            <w:hideMark/>
          </w:tcPr>
          <w:p w14:paraId="753563AC" w14:textId="77777777" w:rsidR="00E029D5" w:rsidRPr="00E029D5" w:rsidRDefault="00E029D5" w:rsidP="00E029D5">
            <w:pPr>
              <w:jc w:val="center"/>
              <w:rPr>
                <w:sz w:val="16"/>
                <w:szCs w:val="16"/>
              </w:rPr>
            </w:pPr>
            <w:r w:rsidRPr="00E029D5">
              <w:rPr>
                <w:sz w:val="16"/>
                <w:szCs w:val="16"/>
              </w:rPr>
              <w:t>-1 369</w:t>
            </w:r>
          </w:p>
        </w:tc>
        <w:tc>
          <w:tcPr>
            <w:tcW w:w="1990" w:type="dxa"/>
            <w:tcBorders>
              <w:top w:val="nil"/>
              <w:left w:val="nil"/>
              <w:bottom w:val="single" w:sz="4" w:space="0" w:color="auto"/>
              <w:right w:val="single" w:sz="8" w:space="0" w:color="auto"/>
            </w:tcBorders>
            <w:shd w:val="clear" w:color="000000" w:fill="DCE6F1"/>
            <w:noWrap/>
            <w:vAlign w:val="center"/>
            <w:hideMark/>
          </w:tcPr>
          <w:p w14:paraId="1C3DA650" w14:textId="77777777" w:rsidR="00E029D5" w:rsidRPr="00E029D5" w:rsidRDefault="00E029D5" w:rsidP="00E029D5">
            <w:pPr>
              <w:jc w:val="center"/>
              <w:rPr>
                <w:sz w:val="16"/>
                <w:szCs w:val="16"/>
              </w:rPr>
            </w:pPr>
            <w:r w:rsidRPr="00E029D5">
              <w:rPr>
                <w:sz w:val="16"/>
                <w:szCs w:val="16"/>
              </w:rPr>
              <w:t>5</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0422030A" w14:textId="77777777" w:rsidR="00E029D5" w:rsidRPr="00E029D5" w:rsidRDefault="00E029D5" w:rsidP="00E029D5">
            <w:pPr>
              <w:jc w:val="center"/>
              <w:rPr>
                <w:sz w:val="16"/>
                <w:szCs w:val="16"/>
              </w:rPr>
            </w:pPr>
            <w:r w:rsidRPr="00E029D5">
              <w:rPr>
                <w:sz w:val="16"/>
                <w:szCs w:val="16"/>
              </w:rPr>
              <w:t>34 841</w:t>
            </w:r>
          </w:p>
        </w:tc>
      </w:tr>
      <w:tr w:rsidR="00E029D5" w:rsidRPr="00E029D5" w14:paraId="3E0CD21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20E81AAB" w14:textId="77777777" w:rsidR="00E029D5" w:rsidRPr="00E029D5" w:rsidRDefault="00E029D5" w:rsidP="00E029D5">
            <w:pPr>
              <w:jc w:val="center"/>
              <w:rPr>
                <w:sz w:val="16"/>
                <w:szCs w:val="16"/>
              </w:rPr>
            </w:pPr>
            <w:r w:rsidRPr="00E029D5">
              <w:rPr>
                <w:sz w:val="16"/>
                <w:szCs w:val="16"/>
              </w:rPr>
              <w:t>2.3</w:t>
            </w:r>
          </w:p>
        </w:tc>
        <w:tc>
          <w:tcPr>
            <w:tcW w:w="7436" w:type="dxa"/>
            <w:tcBorders>
              <w:top w:val="nil"/>
              <w:left w:val="nil"/>
              <w:bottom w:val="single" w:sz="4" w:space="0" w:color="auto"/>
              <w:right w:val="single" w:sz="4" w:space="0" w:color="auto"/>
            </w:tcBorders>
            <w:shd w:val="clear" w:color="auto" w:fill="auto"/>
            <w:noWrap/>
            <w:vAlign w:val="center"/>
            <w:hideMark/>
          </w:tcPr>
          <w:p w14:paraId="0353D077" w14:textId="77777777" w:rsidR="00E029D5" w:rsidRPr="00E029D5" w:rsidRDefault="00E029D5" w:rsidP="00E029D5">
            <w:pPr>
              <w:rPr>
                <w:sz w:val="16"/>
                <w:szCs w:val="16"/>
              </w:rPr>
            </w:pPr>
            <w:r w:rsidRPr="00E029D5">
              <w:rPr>
                <w:sz w:val="16"/>
                <w:szCs w:val="16"/>
              </w:rPr>
              <w:t>Расходы на оплату труда</w:t>
            </w:r>
          </w:p>
        </w:tc>
        <w:tc>
          <w:tcPr>
            <w:tcW w:w="1636" w:type="dxa"/>
            <w:tcBorders>
              <w:top w:val="nil"/>
              <w:left w:val="nil"/>
              <w:bottom w:val="single" w:sz="4" w:space="0" w:color="auto"/>
              <w:right w:val="single" w:sz="4" w:space="0" w:color="auto"/>
            </w:tcBorders>
            <w:shd w:val="clear" w:color="000000" w:fill="DCE6F1"/>
            <w:noWrap/>
            <w:vAlign w:val="center"/>
            <w:hideMark/>
          </w:tcPr>
          <w:p w14:paraId="41711D80" w14:textId="77777777" w:rsidR="00E029D5" w:rsidRPr="00E029D5" w:rsidRDefault="00E029D5" w:rsidP="00E029D5">
            <w:pPr>
              <w:jc w:val="center"/>
              <w:rPr>
                <w:sz w:val="16"/>
                <w:szCs w:val="16"/>
              </w:rPr>
            </w:pPr>
            <w:r w:rsidRPr="00E029D5">
              <w:rPr>
                <w:sz w:val="16"/>
                <w:szCs w:val="16"/>
              </w:rPr>
              <w:t>5 494</w:t>
            </w:r>
          </w:p>
        </w:tc>
        <w:tc>
          <w:tcPr>
            <w:tcW w:w="1636" w:type="dxa"/>
            <w:tcBorders>
              <w:top w:val="nil"/>
              <w:left w:val="nil"/>
              <w:bottom w:val="single" w:sz="4" w:space="0" w:color="auto"/>
              <w:right w:val="single" w:sz="4" w:space="0" w:color="auto"/>
            </w:tcBorders>
            <w:shd w:val="clear" w:color="000000" w:fill="DCE6F1"/>
            <w:noWrap/>
            <w:vAlign w:val="center"/>
            <w:hideMark/>
          </w:tcPr>
          <w:p w14:paraId="2B85A127" w14:textId="77777777" w:rsidR="00E029D5" w:rsidRPr="00E029D5" w:rsidRDefault="00E029D5" w:rsidP="00E029D5">
            <w:pPr>
              <w:jc w:val="center"/>
              <w:rPr>
                <w:sz w:val="16"/>
                <w:szCs w:val="16"/>
              </w:rPr>
            </w:pPr>
            <w:r w:rsidRPr="00E029D5">
              <w:rPr>
                <w:sz w:val="16"/>
                <w:szCs w:val="16"/>
              </w:rPr>
              <w:t>5 983</w:t>
            </w:r>
          </w:p>
        </w:tc>
        <w:tc>
          <w:tcPr>
            <w:tcW w:w="1977" w:type="dxa"/>
            <w:tcBorders>
              <w:top w:val="nil"/>
              <w:left w:val="nil"/>
              <w:bottom w:val="single" w:sz="4" w:space="0" w:color="auto"/>
              <w:right w:val="single" w:sz="4" w:space="0" w:color="auto"/>
            </w:tcBorders>
            <w:shd w:val="clear" w:color="000000" w:fill="DCE6F1"/>
            <w:noWrap/>
            <w:vAlign w:val="center"/>
            <w:hideMark/>
          </w:tcPr>
          <w:p w14:paraId="408423FE" w14:textId="77777777" w:rsidR="00E029D5" w:rsidRPr="00E029D5" w:rsidRDefault="00E029D5" w:rsidP="00E029D5">
            <w:pPr>
              <w:jc w:val="center"/>
              <w:rPr>
                <w:sz w:val="16"/>
                <w:szCs w:val="16"/>
              </w:rPr>
            </w:pPr>
            <w:r w:rsidRPr="00E029D5">
              <w:rPr>
                <w:sz w:val="16"/>
                <w:szCs w:val="16"/>
              </w:rPr>
              <w:t>5 755</w:t>
            </w:r>
          </w:p>
        </w:tc>
        <w:tc>
          <w:tcPr>
            <w:tcW w:w="1690" w:type="dxa"/>
            <w:tcBorders>
              <w:top w:val="nil"/>
              <w:left w:val="nil"/>
              <w:bottom w:val="single" w:sz="4" w:space="0" w:color="auto"/>
              <w:right w:val="single" w:sz="4" w:space="0" w:color="auto"/>
            </w:tcBorders>
            <w:shd w:val="clear" w:color="000000" w:fill="DCE6F1"/>
            <w:noWrap/>
            <w:vAlign w:val="center"/>
            <w:hideMark/>
          </w:tcPr>
          <w:p w14:paraId="2865A469" w14:textId="77777777" w:rsidR="00E029D5" w:rsidRPr="00E029D5" w:rsidRDefault="00E029D5" w:rsidP="00E029D5">
            <w:pPr>
              <w:jc w:val="center"/>
              <w:rPr>
                <w:sz w:val="16"/>
                <w:szCs w:val="16"/>
              </w:rPr>
            </w:pPr>
            <w:r w:rsidRPr="00E029D5">
              <w:rPr>
                <w:sz w:val="16"/>
                <w:szCs w:val="16"/>
              </w:rPr>
              <w:t>-228</w:t>
            </w:r>
          </w:p>
        </w:tc>
        <w:tc>
          <w:tcPr>
            <w:tcW w:w="1990" w:type="dxa"/>
            <w:tcBorders>
              <w:top w:val="nil"/>
              <w:left w:val="nil"/>
              <w:bottom w:val="single" w:sz="4" w:space="0" w:color="auto"/>
              <w:right w:val="single" w:sz="8" w:space="0" w:color="auto"/>
            </w:tcBorders>
            <w:shd w:val="clear" w:color="000000" w:fill="DCE6F1"/>
            <w:noWrap/>
            <w:vAlign w:val="center"/>
            <w:hideMark/>
          </w:tcPr>
          <w:p w14:paraId="5E612184" w14:textId="77777777" w:rsidR="00E029D5" w:rsidRPr="00E029D5" w:rsidRDefault="00E029D5" w:rsidP="00E029D5">
            <w:pPr>
              <w:jc w:val="center"/>
              <w:rPr>
                <w:sz w:val="16"/>
                <w:szCs w:val="16"/>
              </w:rPr>
            </w:pPr>
            <w:r w:rsidRPr="00E029D5">
              <w:rPr>
                <w:sz w:val="16"/>
                <w:szCs w:val="16"/>
              </w:rPr>
              <w:t>5</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4F4FA8D5" w14:textId="77777777" w:rsidR="00E029D5" w:rsidRPr="00E029D5" w:rsidRDefault="00E029D5" w:rsidP="00E029D5">
            <w:pPr>
              <w:jc w:val="center"/>
              <w:rPr>
                <w:sz w:val="16"/>
                <w:szCs w:val="16"/>
              </w:rPr>
            </w:pPr>
            <w:r w:rsidRPr="00E029D5">
              <w:rPr>
                <w:sz w:val="16"/>
                <w:szCs w:val="16"/>
              </w:rPr>
              <w:t>5 813</w:t>
            </w:r>
          </w:p>
        </w:tc>
      </w:tr>
      <w:tr w:rsidR="00E029D5" w:rsidRPr="00E029D5" w14:paraId="626EB3EB"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0CE4869D" w14:textId="77777777" w:rsidR="00E029D5" w:rsidRPr="00E029D5" w:rsidRDefault="00E029D5" w:rsidP="00E029D5">
            <w:pPr>
              <w:jc w:val="center"/>
              <w:rPr>
                <w:sz w:val="16"/>
                <w:szCs w:val="16"/>
              </w:rPr>
            </w:pPr>
            <w:r w:rsidRPr="00E029D5">
              <w:rPr>
                <w:sz w:val="16"/>
                <w:szCs w:val="16"/>
              </w:rPr>
              <w:t>2.4</w:t>
            </w:r>
          </w:p>
        </w:tc>
        <w:tc>
          <w:tcPr>
            <w:tcW w:w="7436" w:type="dxa"/>
            <w:tcBorders>
              <w:top w:val="nil"/>
              <w:left w:val="nil"/>
              <w:bottom w:val="single" w:sz="4" w:space="0" w:color="auto"/>
              <w:right w:val="single" w:sz="4" w:space="0" w:color="auto"/>
            </w:tcBorders>
            <w:shd w:val="clear" w:color="auto" w:fill="auto"/>
            <w:vAlign w:val="center"/>
            <w:hideMark/>
          </w:tcPr>
          <w:p w14:paraId="360CE8BD" w14:textId="77777777" w:rsidR="00E029D5" w:rsidRPr="00E029D5" w:rsidRDefault="00E029D5" w:rsidP="00E029D5">
            <w:pPr>
              <w:rPr>
                <w:sz w:val="16"/>
                <w:szCs w:val="16"/>
              </w:rPr>
            </w:pPr>
            <w:r w:rsidRPr="00E029D5">
              <w:rPr>
                <w:sz w:val="16"/>
                <w:szCs w:val="16"/>
              </w:rPr>
              <w:t>Расходы на оплату работ и услуг производственного характера, выполняемых по договорам со сторонними  организациями</w:t>
            </w:r>
          </w:p>
        </w:tc>
        <w:tc>
          <w:tcPr>
            <w:tcW w:w="1636" w:type="dxa"/>
            <w:tcBorders>
              <w:top w:val="nil"/>
              <w:left w:val="nil"/>
              <w:bottom w:val="single" w:sz="4" w:space="0" w:color="auto"/>
              <w:right w:val="single" w:sz="4" w:space="0" w:color="auto"/>
            </w:tcBorders>
            <w:shd w:val="clear" w:color="000000" w:fill="DCE6F1"/>
            <w:noWrap/>
            <w:vAlign w:val="center"/>
            <w:hideMark/>
          </w:tcPr>
          <w:p w14:paraId="28495AE0" w14:textId="77777777" w:rsidR="00E029D5" w:rsidRPr="00E029D5" w:rsidRDefault="00E029D5" w:rsidP="00E029D5">
            <w:pPr>
              <w:jc w:val="center"/>
              <w:rPr>
                <w:sz w:val="16"/>
                <w:szCs w:val="16"/>
              </w:rPr>
            </w:pPr>
            <w:r w:rsidRPr="00E029D5">
              <w:rPr>
                <w:sz w:val="16"/>
                <w:szCs w:val="16"/>
              </w:rPr>
              <w:t>111 325</w:t>
            </w:r>
          </w:p>
        </w:tc>
        <w:tc>
          <w:tcPr>
            <w:tcW w:w="1636" w:type="dxa"/>
            <w:tcBorders>
              <w:top w:val="nil"/>
              <w:left w:val="nil"/>
              <w:bottom w:val="single" w:sz="4" w:space="0" w:color="auto"/>
              <w:right w:val="single" w:sz="4" w:space="0" w:color="auto"/>
            </w:tcBorders>
            <w:shd w:val="clear" w:color="000000" w:fill="DCE6F1"/>
            <w:noWrap/>
            <w:vAlign w:val="center"/>
            <w:hideMark/>
          </w:tcPr>
          <w:p w14:paraId="21301067" w14:textId="77777777" w:rsidR="00E029D5" w:rsidRPr="00E029D5" w:rsidRDefault="00E029D5" w:rsidP="00E029D5">
            <w:pPr>
              <w:jc w:val="center"/>
              <w:rPr>
                <w:sz w:val="16"/>
                <w:szCs w:val="16"/>
              </w:rPr>
            </w:pPr>
            <w:r w:rsidRPr="00E029D5">
              <w:rPr>
                <w:sz w:val="16"/>
                <w:szCs w:val="16"/>
              </w:rPr>
              <w:t>121 233</w:t>
            </w:r>
          </w:p>
        </w:tc>
        <w:tc>
          <w:tcPr>
            <w:tcW w:w="1977" w:type="dxa"/>
            <w:tcBorders>
              <w:top w:val="nil"/>
              <w:left w:val="nil"/>
              <w:bottom w:val="single" w:sz="4" w:space="0" w:color="auto"/>
              <w:right w:val="single" w:sz="4" w:space="0" w:color="auto"/>
            </w:tcBorders>
            <w:shd w:val="clear" w:color="000000" w:fill="DCE6F1"/>
            <w:noWrap/>
            <w:vAlign w:val="center"/>
            <w:hideMark/>
          </w:tcPr>
          <w:p w14:paraId="4BF20EC4" w14:textId="77777777" w:rsidR="00E029D5" w:rsidRPr="00E029D5" w:rsidRDefault="00E029D5" w:rsidP="00E029D5">
            <w:pPr>
              <w:jc w:val="center"/>
              <w:rPr>
                <w:sz w:val="16"/>
                <w:szCs w:val="16"/>
              </w:rPr>
            </w:pPr>
            <w:r w:rsidRPr="00E029D5">
              <w:rPr>
                <w:sz w:val="16"/>
                <w:szCs w:val="16"/>
              </w:rPr>
              <w:t>116 604</w:t>
            </w:r>
          </w:p>
        </w:tc>
        <w:tc>
          <w:tcPr>
            <w:tcW w:w="1690" w:type="dxa"/>
            <w:tcBorders>
              <w:top w:val="nil"/>
              <w:left w:val="nil"/>
              <w:bottom w:val="single" w:sz="4" w:space="0" w:color="auto"/>
              <w:right w:val="single" w:sz="4" w:space="0" w:color="auto"/>
            </w:tcBorders>
            <w:shd w:val="clear" w:color="000000" w:fill="DCE6F1"/>
            <w:noWrap/>
            <w:vAlign w:val="center"/>
            <w:hideMark/>
          </w:tcPr>
          <w:p w14:paraId="202D5CC2" w14:textId="77777777" w:rsidR="00E029D5" w:rsidRPr="00E029D5" w:rsidRDefault="00E029D5" w:rsidP="00E029D5">
            <w:pPr>
              <w:jc w:val="center"/>
              <w:rPr>
                <w:sz w:val="16"/>
                <w:szCs w:val="16"/>
              </w:rPr>
            </w:pPr>
            <w:r w:rsidRPr="00E029D5">
              <w:rPr>
                <w:sz w:val="16"/>
                <w:szCs w:val="16"/>
              </w:rPr>
              <w:t>-4 629</w:t>
            </w:r>
          </w:p>
        </w:tc>
        <w:tc>
          <w:tcPr>
            <w:tcW w:w="1990" w:type="dxa"/>
            <w:tcBorders>
              <w:top w:val="nil"/>
              <w:left w:val="nil"/>
              <w:bottom w:val="single" w:sz="4" w:space="0" w:color="auto"/>
              <w:right w:val="single" w:sz="8" w:space="0" w:color="auto"/>
            </w:tcBorders>
            <w:shd w:val="clear" w:color="000000" w:fill="DCE6F1"/>
            <w:noWrap/>
            <w:vAlign w:val="center"/>
            <w:hideMark/>
          </w:tcPr>
          <w:p w14:paraId="074C3301" w14:textId="77777777" w:rsidR="00E029D5" w:rsidRPr="00E029D5" w:rsidRDefault="00E029D5" w:rsidP="00E029D5">
            <w:pPr>
              <w:jc w:val="center"/>
              <w:rPr>
                <w:sz w:val="16"/>
                <w:szCs w:val="16"/>
              </w:rPr>
            </w:pPr>
            <w:r w:rsidRPr="00E029D5">
              <w:rPr>
                <w:sz w:val="16"/>
                <w:szCs w:val="16"/>
              </w:rPr>
              <w:t>5</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114D6D81" w14:textId="77777777" w:rsidR="00E029D5" w:rsidRPr="00E029D5" w:rsidRDefault="00E029D5" w:rsidP="00E029D5">
            <w:pPr>
              <w:jc w:val="center"/>
              <w:rPr>
                <w:sz w:val="16"/>
                <w:szCs w:val="16"/>
              </w:rPr>
            </w:pPr>
            <w:r w:rsidRPr="00E029D5">
              <w:rPr>
                <w:sz w:val="16"/>
                <w:szCs w:val="16"/>
              </w:rPr>
              <w:t>131 426</w:t>
            </w:r>
          </w:p>
        </w:tc>
      </w:tr>
      <w:tr w:rsidR="00E029D5" w:rsidRPr="00E029D5" w14:paraId="007AB16E"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4BF93834" w14:textId="77777777" w:rsidR="00E029D5" w:rsidRPr="00E029D5" w:rsidRDefault="00E029D5" w:rsidP="00E029D5">
            <w:pPr>
              <w:jc w:val="center"/>
              <w:rPr>
                <w:sz w:val="16"/>
                <w:szCs w:val="16"/>
              </w:rPr>
            </w:pPr>
            <w:r w:rsidRPr="00E029D5">
              <w:rPr>
                <w:sz w:val="16"/>
                <w:szCs w:val="16"/>
              </w:rPr>
              <w:t>2/5</w:t>
            </w:r>
          </w:p>
        </w:tc>
        <w:tc>
          <w:tcPr>
            <w:tcW w:w="7436" w:type="dxa"/>
            <w:tcBorders>
              <w:top w:val="nil"/>
              <w:left w:val="nil"/>
              <w:bottom w:val="single" w:sz="4" w:space="0" w:color="auto"/>
              <w:right w:val="single" w:sz="4" w:space="0" w:color="auto"/>
            </w:tcBorders>
            <w:shd w:val="clear" w:color="auto" w:fill="auto"/>
            <w:vAlign w:val="center"/>
            <w:hideMark/>
          </w:tcPr>
          <w:p w14:paraId="32EE0A11"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71050C95" w14:textId="77777777" w:rsidR="00E029D5" w:rsidRPr="00E029D5" w:rsidRDefault="00E029D5" w:rsidP="00E029D5">
            <w:pPr>
              <w:jc w:val="center"/>
              <w:rPr>
                <w:sz w:val="16"/>
                <w:szCs w:val="16"/>
              </w:rPr>
            </w:pPr>
            <w:r w:rsidRPr="00E029D5">
              <w:rPr>
                <w:sz w:val="16"/>
                <w:szCs w:val="16"/>
              </w:rPr>
              <w:t>82 420</w:t>
            </w:r>
          </w:p>
        </w:tc>
        <w:tc>
          <w:tcPr>
            <w:tcW w:w="1636" w:type="dxa"/>
            <w:tcBorders>
              <w:top w:val="nil"/>
              <w:left w:val="nil"/>
              <w:bottom w:val="single" w:sz="4" w:space="0" w:color="auto"/>
              <w:right w:val="single" w:sz="4" w:space="0" w:color="auto"/>
            </w:tcBorders>
            <w:shd w:val="clear" w:color="000000" w:fill="DCE6F1"/>
            <w:noWrap/>
            <w:vAlign w:val="center"/>
            <w:hideMark/>
          </w:tcPr>
          <w:p w14:paraId="69C0AB3C"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noWrap/>
            <w:vAlign w:val="center"/>
            <w:hideMark/>
          </w:tcPr>
          <w:p w14:paraId="1F76076C"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noWrap/>
            <w:vAlign w:val="center"/>
            <w:hideMark/>
          </w:tcPr>
          <w:p w14:paraId="0E077FEC"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noWrap/>
            <w:vAlign w:val="center"/>
            <w:hideMark/>
          </w:tcPr>
          <w:p w14:paraId="50C3315D"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6B499233" w14:textId="77777777" w:rsidR="00E029D5" w:rsidRPr="00E029D5" w:rsidRDefault="00E029D5" w:rsidP="00E029D5">
            <w:pPr>
              <w:jc w:val="center"/>
              <w:rPr>
                <w:sz w:val="16"/>
                <w:szCs w:val="16"/>
              </w:rPr>
            </w:pPr>
            <w:r w:rsidRPr="00E029D5">
              <w:rPr>
                <w:sz w:val="16"/>
                <w:szCs w:val="16"/>
              </w:rPr>
              <w:t>97 680</w:t>
            </w:r>
          </w:p>
        </w:tc>
      </w:tr>
      <w:tr w:rsidR="00E029D5" w:rsidRPr="00E029D5" w14:paraId="20CEECB0"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7DF58905"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4F9690A2" w14:textId="77777777" w:rsidR="00E029D5" w:rsidRPr="00E029D5" w:rsidRDefault="00E029D5" w:rsidP="00E029D5">
            <w:pP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5E3779FB" w14:textId="77777777" w:rsidR="00E029D5" w:rsidRPr="00E029D5" w:rsidRDefault="00E029D5" w:rsidP="00E029D5">
            <w:pPr>
              <w:jc w:val="center"/>
              <w:rPr>
                <w:sz w:val="16"/>
                <w:szCs w:val="16"/>
              </w:rPr>
            </w:pPr>
            <w:r w:rsidRPr="00E029D5">
              <w:rPr>
                <w:sz w:val="16"/>
                <w:szCs w:val="16"/>
              </w:rPr>
              <w:t>24 891</w:t>
            </w:r>
          </w:p>
        </w:tc>
        <w:tc>
          <w:tcPr>
            <w:tcW w:w="1636" w:type="dxa"/>
            <w:tcBorders>
              <w:top w:val="nil"/>
              <w:left w:val="nil"/>
              <w:bottom w:val="single" w:sz="4" w:space="0" w:color="auto"/>
              <w:right w:val="single" w:sz="4" w:space="0" w:color="auto"/>
            </w:tcBorders>
            <w:shd w:val="clear" w:color="000000" w:fill="DCE6F1"/>
            <w:noWrap/>
            <w:vAlign w:val="center"/>
            <w:hideMark/>
          </w:tcPr>
          <w:p w14:paraId="114F77F0"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noWrap/>
            <w:vAlign w:val="center"/>
            <w:hideMark/>
          </w:tcPr>
          <w:p w14:paraId="30B8FF4A"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noWrap/>
            <w:vAlign w:val="center"/>
            <w:hideMark/>
          </w:tcPr>
          <w:p w14:paraId="44269033"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noWrap/>
            <w:vAlign w:val="center"/>
            <w:hideMark/>
          </w:tcPr>
          <w:p w14:paraId="1676D7F6"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6847AD44" w14:textId="77777777" w:rsidR="00E029D5" w:rsidRPr="00E029D5" w:rsidRDefault="00E029D5" w:rsidP="00E029D5">
            <w:pPr>
              <w:jc w:val="center"/>
              <w:rPr>
                <w:sz w:val="16"/>
                <w:szCs w:val="16"/>
              </w:rPr>
            </w:pPr>
            <w:r w:rsidRPr="00E029D5">
              <w:rPr>
                <w:sz w:val="16"/>
                <w:szCs w:val="16"/>
              </w:rPr>
              <w:t>29 499</w:t>
            </w:r>
          </w:p>
        </w:tc>
      </w:tr>
      <w:tr w:rsidR="00E029D5" w:rsidRPr="00E029D5" w14:paraId="0336698D"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3D5ACD64" w14:textId="77777777" w:rsidR="00E029D5" w:rsidRPr="00E029D5" w:rsidRDefault="00E029D5" w:rsidP="00E029D5">
            <w:pPr>
              <w:jc w:val="center"/>
              <w:rPr>
                <w:sz w:val="16"/>
                <w:szCs w:val="16"/>
              </w:rPr>
            </w:pPr>
            <w:r w:rsidRPr="00E029D5">
              <w:rPr>
                <w:sz w:val="16"/>
                <w:szCs w:val="16"/>
              </w:rPr>
              <w:t>2.5</w:t>
            </w:r>
          </w:p>
        </w:tc>
        <w:tc>
          <w:tcPr>
            <w:tcW w:w="7436" w:type="dxa"/>
            <w:tcBorders>
              <w:top w:val="nil"/>
              <w:left w:val="nil"/>
              <w:bottom w:val="single" w:sz="4" w:space="0" w:color="auto"/>
              <w:right w:val="single" w:sz="4" w:space="0" w:color="auto"/>
            </w:tcBorders>
            <w:shd w:val="clear" w:color="auto" w:fill="auto"/>
            <w:vAlign w:val="center"/>
            <w:hideMark/>
          </w:tcPr>
          <w:p w14:paraId="5F864AAB" w14:textId="77777777" w:rsidR="00E029D5" w:rsidRPr="00E029D5" w:rsidRDefault="00E029D5" w:rsidP="00E029D5">
            <w:pPr>
              <w:rPr>
                <w:sz w:val="16"/>
                <w:szCs w:val="16"/>
              </w:rPr>
            </w:pPr>
            <w:r w:rsidRPr="00E029D5">
              <w:rPr>
                <w:sz w:val="16"/>
                <w:szCs w:val="16"/>
              </w:rPr>
              <w:t>Расходы на оплату иных работ и услуг, выполняемых по договорам с организациями, включая:</w:t>
            </w:r>
          </w:p>
        </w:tc>
        <w:tc>
          <w:tcPr>
            <w:tcW w:w="1636" w:type="dxa"/>
            <w:tcBorders>
              <w:top w:val="nil"/>
              <w:left w:val="nil"/>
              <w:bottom w:val="single" w:sz="4" w:space="0" w:color="auto"/>
              <w:right w:val="single" w:sz="4" w:space="0" w:color="auto"/>
            </w:tcBorders>
            <w:shd w:val="clear" w:color="000000" w:fill="DCE6F1"/>
            <w:noWrap/>
            <w:vAlign w:val="center"/>
            <w:hideMark/>
          </w:tcPr>
          <w:p w14:paraId="3DEB7E0E" w14:textId="77777777" w:rsidR="00E029D5" w:rsidRPr="00E029D5" w:rsidRDefault="00E029D5" w:rsidP="00E029D5">
            <w:pPr>
              <w:jc w:val="center"/>
              <w:rPr>
                <w:sz w:val="16"/>
                <w:szCs w:val="16"/>
              </w:rPr>
            </w:pPr>
            <w:r w:rsidRPr="00E029D5">
              <w:rPr>
                <w:sz w:val="16"/>
                <w:szCs w:val="16"/>
              </w:rPr>
              <w:t>1 817</w:t>
            </w:r>
          </w:p>
        </w:tc>
        <w:tc>
          <w:tcPr>
            <w:tcW w:w="1636" w:type="dxa"/>
            <w:tcBorders>
              <w:top w:val="nil"/>
              <w:left w:val="nil"/>
              <w:bottom w:val="single" w:sz="4" w:space="0" w:color="auto"/>
              <w:right w:val="single" w:sz="4" w:space="0" w:color="auto"/>
            </w:tcBorders>
            <w:shd w:val="clear" w:color="000000" w:fill="DCE6F1"/>
            <w:noWrap/>
            <w:vAlign w:val="center"/>
            <w:hideMark/>
          </w:tcPr>
          <w:p w14:paraId="0E4FA333" w14:textId="77777777" w:rsidR="00E029D5" w:rsidRPr="00E029D5" w:rsidRDefault="00E029D5" w:rsidP="00E029D5">
            <w:pPr>
              <w:jc w:val="center"/>
              <w:rPr>
                <w:sz w:val="16"/>
                <w:szCs w:val="16"/>
              </w:rPr>
            </w:pPr>
            <w:r w:rsidRPr="00E029D5">
              <w:rPr>
                <w:sz w:val="16"/>
                <w:szCs w:val="16"/>
              </w:rPr>
              <w:t>1 979</w:t>
            </w:r>
          </w:p>
        </w:tc>
        <w:tc>
          <w:tcPr>
            <w:tcW w:w="1977" w:type="dxa"/>
            <w:tcBorders>
              <w:top w:val="nil"/>
              <w:left w:val="nil"/>
              <w:bottom w:val="single" w:sz="4" w:space="0" w:color="auto"/>
              <w:right w:val="single" w:sz="4" w:space="0" w:color="auto"/>
            </w:tcBorders>
            <w:shd w:val="clear" w:color="000000" w:fill="DCE6F1"/>
            <w:noWrap/>
            <w:vAlign w:val="center"/>
            <w:hideMark/>
          </w:tcPr>
          <w:p w14:paraId="20349347" w14:textId="77777777" w:rsidR="00E029D5" w:rsidRPr="00E029D5" w:rsidRDefault="00E029D5" w:rsidP="00E029D5">
            <w:pPr>
              <w:jc w:val="center"/>
              <w:rPr>
                <w:sz w:val="16"/>
                <w:szCs w:val="16"/>
              </w:rPr>
            </w:pPr>
            <w:r w:rsidRPr="00E029D5">
              <w:rPr>
                <w:sz w:val="16"/>
                <w:szCs w:val="16"/>
              </w:rPr>
              <w:t>1 904</w:t>
            </w:r>
          </w:p>
        </w:tc>
        <w:tc>
          <w:tcPr>
            <w:tcW w:w="1690" w:type="dxa"/>
            <w:tcBorders>
              <w:top w:val="nil"/>
              <w:left w:val="nil"/>
              <w:bottom w:val="single" w:sz="4" w:space="0" w:color="auto"/>
              <w:right w:val="single" w:sz="4" w:space="0" w:color="auto"/>
            </w:tcBorders>
            <w:shd w:val="clear" w:color="000000" w:fill="DCE6F1"/>
            <w:noWrap/>
            <w:vAlign w:val="center"/>
            <w:hideMark/>
          </w:tcPr>
          <w:p w14:paraId="1C02C3AB" w14:textId="77777777" w:rsidR="00E029D5" w:rsidRPr="00E029D5" w:rsidRDefault="00E029D5" w:rsidP="00E029D5">
            <w:pPr>
              <w:jc w:val="center"/>
              <w:rPr>
                <w:sz w:val="16"/>
                <w:szCs w:val="16"/>
              </w:rPr>
            </w:pPr>
            <w:r w:rsidRPr="00E029D5">
              <w:rPr>
                <w:sz w:val="16"/>
                <w:szCs w:val="16"/>
              </w:rPr>
              <w:t>-76</w:t>
            </w:r>
          </w:p>
        </w:tc>
        <w:tc>
          <w:tcPr>
            <w:tcW w:w="1990" w:type="dxa"/>
            <w:tcBorders>
              <w:top w:val="nil"/>
              <w:left w:val="nil"/>
              <w:bottom w:val="single" w:sz="4" w:space="0" w:color="auto"/>
              <w:right w:val="single" w:sz="8" w:space="0" w:color="auto"/>
            </w:tcBorders>
            <w:shd w:val="clear" w:color="000000" w:fill="DCE6F1"/>
            <w:noWrap/>
            <w:vAlign w:val="center"/>
            <w:hideMark/>
          </w:tcPr>
          <w:p w14:paraId="3119256E" w14:textId="77777777" w:rsidR="00E029D5" w:rsidRPr="00E029D5" w:rsidRDefault="00E029D5" w:rsidP="00E029D5">
            <w:pPr>
              <w:jc w:val="center"/>
              <w:rPr>
                <w:sz w:val="16"/>
                <w:szCs w:val="16"/>
              </w:rPr>
            </w:pPr>
            <w:r w:rsidRPr="00E029D5">
              <w:rPr>
                <w:sz w:val="16"/>
                <w:szCs w:val="16"/>
              </w:rPr>
              <w:t>5</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2CBDAA2E" w14:textId="77777777" w:rsidR="00E029D5" w:rsidRPr="00E029D5" w:rsidRDefault="00E029D5" w:rsidP="00E029D5">
            <w:pPr>
              <w:jc w:val="center"/>
              <w:rPr>
                <w:sz w:val="16"/>
                <w:szCs w:val="16"/>
              </w:rPr>
            </w:pPr>
            <w:r w:rsidRPr="00E029D5">
              <w:rPr>
                <w:sz w:val="16"/>
                <w:szCs w:val="16"/>
              </w:rPr>
              <w:t>1 923</w:t>
            </w:r>
          </w:p>
        </w:tc>
      </w:tr>
      <w:tr w:rsidR="00E029D5" w:rsidRPr="00E029D5" w14:paraId="787074E1"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597BFA99" w14:textId="77777777" w:rsidR="00E029D5" w:rsidRPr="00E029D5" w:rsidRDefault="00E029D5" w:rsidP="00E029D5">
            <w:pPr>
              <w:jc w:val="center"/>
              <w:rPr>
                <w:sz w:val="16"/>
                <w:szCs w:val="16"/>
              </w:rPr>
            </w:pPr>
            <w:r w:rsidRPr="00E029D5">
              <w:rPr>
                <w:sz w:val="16"/>
                <w:szCs w:val="16"/>
              </w:rPr>
              <w:t>2.6</w:t>
            </w:r>
          </w:p>
        </w:tc>
        <w:tc>
          <w:tcPr>
            <w:tcW w:w="7436" w:type="dxa"/>
            <w:tcBorders>
              <w:top w:val="nil"/>
              <w:left w:val="nil"/>
              <w:bottom w:val="single" w:sz="4" w:space="0" w:color="auto"/>
              <w:right w:val="single" w:sz="4" w:space="0" w:color="auto"/>
            </w:tcBorders>
            <w:shd w:val="clear" w:color="auto" w:fill="auto"/>
            <w:noWrap/>
            <w:vAlign w:val="center"/>
            <w:hideMark/>
          </w:tcPr>
          <w:p w14:paraId="04499827" w14:textId="77777777" w:rsidR="00E029D5" w:rsidRPr="00E029D5" w:rsidRDefault="00E029D5" w:rsidP="00E029D5">
            <w:pPr>
              <w:rPr>
                <w:sz w:val="16"/>
                <w:szCs w:val="16"/>
              </w:rPr>
            </w:pPr>
            <w:r w:rsidRPr="00E029D5">
              <w:rPr>
                <w:sz w:val="16"/>
                <w:szCs w:val="16"/>
              </w:rPr>
              <w:t>Расходы на служебные командировки</w:t>
            </w:r>
          </w:p>
        </w:tc>
        <w:tc>
          <w:tcPr>
            <w:tcW w:w="1636" w:type="dxa"/>
            <w:tcBorders>
              <w:top w:val="nil"/>
              <w:left w:val="nil"/>
              <w:bottom w:val="single" w:sz="4" w:space="0" w:color="auto"/>
              <w:right w:val="single" w:sz="4" w:space="0" w:color="auto"/>
            </w:tcBorders>
            <w:shd w:val="clear" w:color="000000" w:fill="DCE6F1"/>
            <w:noWrap/>
            <w:vAlign w:val="center"/>
            <w:hideMark/>
          </w:tcPr>
          <w:p w14:paraId="165ECF1C"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4E3C2ED3" w14:textId="77777777" w:rsidR="00E029D5" w:rsidRPr="00E029D5" w:rsidRDefault="00E029D5" w:rsidP="00E029D5">
            <w:pPr>
              <w:jc w:val="center"/>
              <w:rPr>
                <w:sz w:val="16"/>
                <w:szCs w:val="16"/>
              </w:rPr>
            </w:pPr>
            <w:r w:rsidRPr="00E029D5">
              <w:rPr>
                <w:sz w:val="16"/>
                <w:szCs w:val="16"/>
              </w:rPr>
              <w:t>0</w:t>
            </w:r>
          </w:p>
        </w:tc>
        <w:tc>
          <w:tcPr>
            <w:tcW w:w="1977" w:type="dxa"/>
            <w:tcBorders>
              <w:top w:val="nil"/>
              <w:left w:val="nil"/>
              <w:bottom w:val="single" w:sz="4" w:space="0" w:color="auto"/>
              <w:right w:val="single" w:sz="4" w:space="0" w:color="auto"/>
            </w:tcBorders>
            <w:shd w:val="clear" w:color="000000" w:fill="DCE6F1"/>
            <w:noWrap/>
            <w:vAlign w:val="center"/>
            <w:hideMark/>
          </w:tcPr>
          <w:p w14:paraId="75DD43B1"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noWrap/>
            <w:vAlign w:val="center"/>
            <w:hideMark/>
          </w:tcPr>
          <w:p w14:paraId="447AE4D9"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noWrap/>
            <w:vAlign w:val="center"/>
            <w:hideMark/>
          </w:tcPr>
          <w:p w14:paraId="39AA22F0"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4F0B1D50" w14:textId="77777777" w:rsidR="00E029D5" w:rsidRPr="00E029D5" w:rsidRDefault="00E029D5" w:rsidP="00E029D5">
            <w:pPr>
              <w:jc w:val="center"/>
              <w:rPr>
                <w:sz w:val="16"/>
                <w:szCs w:val="16"/>
              </w:rPr>
            </w:pPr>
            <w:r w:rsidRPr="00E029D5">
              <w:rPr>
                <w:sz w:val="16"/>
                <w:szCs w:val="16"/>
              </w:rPr>
              <w:t> </w:t>
            </w:r>
          </w:p>
        </w:tc>
      </w:tr>
      <w:tr w:rsidR="00E029D5" w:rsidRPr="00E029D5" w14:paraId="064326F4"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0D40CE62" w14:textId="77777777" w:rsidR="00E029D5" w:rsidRPr="00E029D5" w:rsidRDefault="00E029D5" w:rsidP="00E029D5">
            <w:pPr>
              <w:jc w:val="center"/>
              <w:rPr>
                <w:sz w:val="16"/>
                <w:szCs w:val="16"/>
              </w:rPr>
            </w:pPr>
            <w:r w:rsidRPr="00E029D5">
              <w:rPr>
                <w:sz w:val="16"/>
                <w:szCs w:val="16"/>
              </w:rPr>
              <w:t>2.7</w:t>
            </w:r>
          </w:p>
        </w:tc>
        <w:tc>
          <w:tcPr>
            <w:tcW w:w="7436" w:type="dxa"/>
            <w:tcBorders>
              <w:top w:val="nil"/>
              <w:left w:val="nil"/>
              <w:bottom w:val="single" w:sz="4" w:space="0" w:color="auto"/>
              <w:right w:val="single" w:sz="4" w:space="0" w:color="auto"/>
            </w:tcBorders>
            <w:shd w:val="clear" w:color="auto" w:fill="auto"/>
            <w:noWrap/>
            <w:vAlign w:val="center"/>
            <w:hideMark/>
          </w:tcPr>
          <w:p w14:paraId="0A3A35C9" w14:textId="77777777" w:rsidR="00E029D5" w:rsidRPr="00E029D5" w:rsidRDefault="00E029D5" w:rsidP="00E029D5">
            <w:pPr>
              <w:rPr>
                <w:sz w:val="16"/>
                <w:szCs w:val="16"/>
              </w:rPr>
            </w:pPr>
            <w:r w:rsidRPr="00E029D5">
              <w:rPr>
                <w:sz w:val="16"/>
                <w:szCs w:val="16"/>
              </w:rPr>
              <w:t>Расходы на обучение персонала</w:t>
            </w:r>
          </w:p>
        </w:tc>
        <w:tc>
          <w:tcPr>
            <w:tcW w:w="1636" w:type="dxa"/>
            <w:tcBorders>
              <w:top w:val="nil"/>
              <w:left w:val="nil"/>
              <w:bottom w:val="single" w:sz="4" w:space="0" w:color="auto"/>
              <w:right w:val="single" w:sz="4" w:space="0" w:color="auto"/>
            </w:tcBorders>
            <w:shd w:val="clear" w:color="000000" w:fill="DCE6F1"/>
            <w:noWrap/>
            <w:vAlign w:val="center"/>
            <w:hideMark/>
          </w:tcPr>
          <w:p w14:paraId="762E0BA0"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5F80EE63" w14:textId="77777777" w:rsidR="00E029D5" w:rsidRPr="00E029D5" w:rsidRDefault="00E029D5" w:rsidP="00E029D5">
            <w:pPr>
              <w:jc w:val="center"/>
              <w:rPr>
                <w:sz w:val="16"/>
                <w:szCs w:val="16"/>
              </w:rPr>
            </w:pPr>
            <w:r w:rsidRPr="00E029D5">
              <w:rPr>
                <w:sz w:val="16"/>
                <w:szCs w:val="16"/>
              </w:rPr>
              <w:t>0</w:t>
            </w:r>
          </w:p>
        </w:tc>
        <w:tc>
          <w:tcPr>
            <w:tcW w:w="1977" w:type="dxa"/>
            <w:tcBorders>
              <w:top w:val="nil"/>
              <w:left w:val="nil"/>
              <w:bottom w:val="single" w:sz="4" w:space="0" w:color="auto"/>
              <w:right w:val="single" w:sz="4" w:space="0" w:color="auto"/>
            </w:tcBorders>
            <w:shd w:val="clear" w:color="000000" w:fill="DCE6F1"/>
            <w:noWrap/>
            <w:vAlign w:val="center"/>
            <w:hideMark/>
          </w:tcPr>
          <w:p w14:paraId="70463024"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noWrap/>
            <w:vAlign w:val="center"/>
            <w:hideMark/>
          </w:tcPr>
          <w:p w14:paraId="4FB1CFA9"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noWrap/>
            <w:vAlign w:val="center"/>
            <w:hideMark/>
          </w:tcPr>
          <w:p w14:paraId="73786686"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6D02249A" w14:textId="77777777" w:rsidR="00E029D5" w:rsidRPr="00E029D5" w:rsidRDefault="00E029D5" w:rsidP="00E029D5">
            <w:pPr>
              <w:jc w:val="center"/>
              <w:rPr>
                <w:sz w:val="16"/>
                <w:szCs w:val="16"/>
              </w:rPr>
            </w:pPr>
            <w:r w:rsidRPr="00E029D5">
              <w:rPr>
                <w:sz w:val="16"/>
                <w:szCs w:val="16"/>
              </w:rPr>
              <w:t> </w:t>
            </w:r>
          </w:p>
        </w:tc>
      </w:tr>
      <w:tr w:rsidR="00E029D5" w:rsidRPr="00E029D5" w14:paraId="703903BE"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noWrap/>
            <w:vAlign w:val="center"/>
            <w:hideMark/>
          </w:tcPr>
          <w:p w14:paraId="593A0D9F" w14:textId="77777777" w:rsidR="00E029D5" w:rsidRPr="00E029D5" w:rsidRDefault="00E029D5" w:rsidP="00E029D5">
            <w:pPr>
              <w:jc w:val="center"/>
              <w:rPr>
                <w:sz w:val="16"/>
                <w:szCs w:val="16"/>
              </w:rPr>
            </w:pPr>
            <w:r w:rsidRPr="00E029D5">
              <w:rPr>
                <w:sz w:val="16"/>
                <w:szCs w:val="16"/>
              </w:rPr>
              <w:t>2.8</w:t>
            </w:r>
          </w:p>
        </w:tc>
        <w:tc>
          <w:tcPr>
            <w:tcW w:w="7436" w:type="dxa"/>
            <w:tcBorders>
              <w:top w:val="nil"/>
              <w:left w:val="nil"/>
              <w:bottom w:val="single" w:sz="4" w:space="0" w:color="auto"/>
              <w:right w:val="single" w:sz="4" w:space="0" w:color="auto"/>
            </w:tcBorders>
            <w:shd w:val="clear" w:color="auto" w:fill="auto"/>
            <w:noWrap/>
            <w:vAlign w:val="center"/>
            <w:hideMark/>
          </w:tcPr>
          <w:p w14:paraId="23296255" w14:textId="77777777" w:rsidR="00E029D5" w:rsidRPr="00E029D5" w:rsidRDefault="00E029D5" w:rsidP="00E029D5">
            <w:pPr>
              <w:rPr>
                <w:sz w:val="16"/>
                <w:szCs w:val="16"/>
              </w:rPr>
            </w:pPr>
            <w:r w:rsidRPr="00E029D5">
              <w:rPr>
                <w:sz w:val="16"/>
                <w:szCs w:val="16"/>
              </w:rPr>
              <w:t>Арендная плата</w:t>
            </w:r>
          </w:p>
        </w:tc>
        <w:tc>
          <w:tcPr>
            <w:tcW w:w="1636" w:type="dxa"/>
            <w:tcBorders>
              <w:top w:val="nil"/>
              <w:left w:val="nil"/>
              <w:bottom w:val="single" w:sz="4" w:space="0" w:color="auto"/>
              <w:right w:val="single" w:sz="4" w:space="0" w:color="auto"/>
            </w:tcBorders>
            <w:shd w:val="clear" w:color="000000" w:fill="DCE6F1"/>
            <w:noWrap/>
            <w:vAlign w:val="center"/>
            <w:hideMark/>
          </w:tcPr>
          <w:p w14:paraId="05AE1AFE"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noWrap/>
            <w:vAlign w:val="center"/>
            <w:hideMark/>
          </w:tcPr>
          <w:p w14:paraId="034E3A06" w14:textId="77777777" w:rsidR="00E029D5" w:rsidRPr="00E029D5" w:rsidRDefault="00E029D5" w:rsidP="00E029D5">
            <w:pPr>
              <w:jc w:val="center"/>
              <w:rPr>
                <w:sz w:val="16"/>
                <w:szCs w:val="16"/>
              </w:rPr>
            </w:pPr>
            <w:r w:rsidRPr="00E029D5">
              <w:rPr>
                <w:sz w:val="16"/>
                <w:szCs w:val="16"/>
              </w:rPr>
              <w:t>0</w:t>
            </w:r>
          </w:p>
        </w:tc>
        <w:tc>
          <w:tcPr>
            <w:tcW w:w="1977" w:type="dxa"/>
            <w:tcBorders>
              <w:top w:val="nil"/>
              <w:left w:val="nil"/>
              <w:bottom w:val="single" w:sz="4" w:space="0" w:color="auto"/>
              <w:right w:val="single" w:sz="4" w:space="0" w:color="auto"/>
            </w:tcBorders>
            <w:shd w:val="clear" w:color="000000" w:fill="DCE6F1"/>
            <w:noWrap/>
            <w:vAlign w:val="center"/>
            <w:hideMark/>
          </w:tcPr>
          <w:p w14:paraId="6B14B10C"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noWrap/>
            <w:vAlign w:val="center"/>
            <w:hideMark/>
          </w:tcPr>
          <w:p w14:paraId="13D91466"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noWrap/>
            <w:vAlign w:val="center"/>
            <w:hideMark/>
          </w:tcPr>
          <w:p w14:paraId="09F03AFD"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noWrap/>
            <w:vAlign w:val="center"/>
            <w:hideMark/>
          </w:tcPr>
          <w:p w14:paraId="6013BCA6" w14:textId="77777777" w:rsidR="00E029D5" w:rsidRPr="00E029D5" w:rsidRDefault="00E029D5" w:rsidP="00E029D5">
            <w:pPr>
              <w:jc w:val="center"/>
              <w:rPr>
                <w:sz w:val="16"/>
                <w:szCs w:val="16"/>
              </w:rPr>
            </w:pPr>
            <w:r w:rsidRPr="00E029D5">
              <w:rPr>
                <w:sz w:val="16"/>
                <w:szCs w:val="16"/>
              </w:rPr>
              <w:t> </w:t>
            </w:r>
          </w:p>
        </w:tc>
      </w:tr>
      <w:tr w:rsidR="00E029D5" w:rsidRPr="00E029D5" w14:paraId="1339EEBF" w14:textId="77777777" w:rsidTr="00BD168F">
        <w:trPr>
          <w:trHeight w:val="315"/>
          <w:jc w:val="center"/>
        </w:trPr>
        <w:tc>
          <w:tcPr>
            <w:tcW w:w="756" w:type="dxa"/>
            <w:tcBorders>
              <w:top w:val="nil"/>
              <w:left w:val="single" w:sz="8" w:space="0" w:color="auto"/>
              <w:bottom w:val="nil"/>
              <w:right w:val="single" w:sz="4" w:space="0" w:color="auto"/>
            </w:tcBorders>
            <w:shd w:val="clear" w:color="auto" w:fill="auto"/>
            <w:noWrap/>
            <w:vAlign w:val="center"/>
            <w:hideMark/>
          </w:tcPr>
          <w:p w14:paraId="56518F40" w14:textId="77777777" w:rsidR="00E029D5" w:rsidRPr="00E029D5" w:rsidRDefault="00E029D5" w:rsidP="00E029D5">
            <w:pPr>
              <w:jc w:val="center"/>
              <w:rPr>
                <w:sz w:val="16"/>
                <w:szCs w:val="16"/>
              </w:rPr>
            </w:pPr>
            <w:r w:rsidRPr="00E029D5">
              <w:rPr>
                <w:sz w:val="16"/>
                <w:szCs w:val="16"/>
              </w:rPr>
              <w:lastRenderedPageBreak/>
              <w:t>2.9</w:t>
            </w:r>
          </w:p>
        </w:tc>
        <w:tc>
          <w:tcPr>
            <w:tcW w:w="7436" w:type="dxa"/>
            <w:tcBorders>
              <w:top w:val="nil"/>
              <w:left w:val="nil"/>
              <w:bottom w:val="nil"/>
              <w:right w:val="single" w:sz="4" w:space="0" w:color="auto"/>
            </w:tcBorders>
            <w:shd w:val="clear" w:color="auto" w:fill="auto"/>
            <w:noWrap/>
            <w:vAlign w:val="center"/>
            <w:hideMark/>
          </w:tcPr>
          <w:p w14:paraId="11F17494" w14:textId="77777777" w:rsidR="00E029D5" w:rsidRPr="00E029D5" w:rsidRDefault="00E029D5" w:rsidP="00E029D5">
            <w:pPr>
              <w:rPr>
                <w:sz w:val="16"/>
                <w:szCs w:val="16"/>
              </w:rPr>
            </w:pPr>
            <w:r w:rsidRPr="00E029D5">
              <w:rPr>
                <w:sz w:val="16"/>
                <w:szCs w:val="16"/>
              </w:rPr>
              <w:t>Другие расходы</w:t>
            </w:r>
          </w:p>
        </w:tc>
        <w:tc>
          <w:tcPr>
            <w:tcW w:w="1636" w:type="dxa"/>
            <w:tcBorders>
              <w:top w:val="nil"/>
              <w:left w:val="nil"/>
              <w:bottom w:val="nil"/>
              <w:right w:val="single" w:sz="4" w:space="0" w:color="auto"/>
            </w:tcBorders>
            <w:shd w:val="clear" w:color="000000" w:fill="DCE6F1"/>
            <w:noWrap/>
            <w:vAlign w:val="center"/>
            <w:hideMark/>
          </w:tcPr>
          <w:p w14:paraId="7711FB93" w14:textId="77777777" w:rsidR="00E029D5" w:rsidRPr="00E029D5" w:rsidRDefault="00E029D5" w:rsidP="00E029D5">
            <w:pPr>
              <w:jc w:val="center"/>
              <w:rPr>
                <w:sz w:val="16"/>
                <w:szCs w:val="16"/>
              </w:rPr>
            </w:pPr>
            <w:r w:rsidRPr="00E029D5">
              <w:rPr>
                <w:sz w:val="16"/>
                <w:szCs w:val="16"/>
              </w:rPr>
              <w:t>2 554</w:t>
            </w:r>
          </w:p>
        </w:tc>
        <w:tc>
          <w:tcPr>
            <w:tcW w:w="1636" w:type="dxa"/>
            <w:tcBorders>
              <w:top w:val="nil"/>
              <w:left w:val="nil"/>
              <w:bottom w:val="nil"/>
              <w:right w:val="single" w:sz="4" w:space="0" w:color="auto"/>
            </w:tcBorders>
            <w:shd w:val="clear" w:color="000000" w:fill="DCE6F1"/>
            <w:noWrap/>
            <w:vAlign w:val="center"/>
            <w:hideMark/>
          </w:tcPr>
          <w:p w14:paraId="07ED1DE2" w14:textId="77777777" w:rsidR="00E029D5" w:rsidRPr="00E029D5" w:rsidRDefault="00E029D5" w:rsidP="00E029D5">
            <w:pPr>
              <w:jc w:val="center"/>
              <w:rPr>
                <w:sz w:val="16"/>
                <w:szCs w:val="16"/>
              </w:rPr>
            </w:pPr>
            <w:r w:rsidRPr="00E029D5">
              <w:rPr>
                <w:sz w:val="16"/>
                <w:szCs w:val="16"/>
              </w:rPr>
              <w:t>2 782</w:t>
            </w:r>
          </w:p>
        </w:tc>
        <w:tc>
          <w:tcPr>
            <w:tcW w:w="1977" w:type="dxa"/>
            <w:tcBorders>
              <w:top w:val="nil"/>
              <w:left w:val="nil"/>
              <w:bottom w:val="nil"/>
              <w:right w:val="single" w:sz="4" w:space="0" w:color="auto"/>
            </w:tcBorders>
            <w:shd w:val="clear" w:color="000000" w:fill="DCE6F1"/>
            <w:noWrap/>
            <w:vAlign w:val="center"/>
            <w:hideMark/>
          </w:tcPr>
          <w:p w14:paraId="2EA014BC" w14:textId="77777777" w:rsidR="00E029D5" w:rsidRPr="00E029D5" w:rsidRDefault="00E029D5" w:rsidP="00E029D5">
            <w:pPr>
              <w:jc w:val="center"/>
              <w:rPr>
                <w:sz w:val="16"/>
                <w:szCs w:val="16"/>
              </w:rPr>
            </w:pPr>
            <w:r w:rsidRPr="00E029D5">
              <w:rPr>
                <w:sz w:val="16"/>
                <w:szCs w:val="16"/>
              </w:rPr>
              <w:t>2 675</w:t>
            </w:r>
          </w:p>
        </w:tc>
        <w:tc>
          <w:tcPr>
            <w:tcW w:w="1690" w:type="dxa"/>
            <w:tcBorders>
              <w:top w:val="nil"/>
              <w:left w:val="nil"/>
              <w:bottom w:val="nil"/>
              <w:right w:val="single" w:sz="4" w:space="0" w:color="auto"/>
            </w:tcBorders>
            <w:shd w:val="clear" w:color="000000" w:fill="DCE6F1"/>
            <w:noWrap/>
            <w:vAlign w:val="center"/>
            <w:hideMark/>
          </w:tcPr>
          <w:p w14:paraId="4E483B86" w14:textId="77777777" w:rsidR="00E029D5" w:rsidRPr="00E029D5" w:rsidRDefault="00E029D5" w:rsidP="00E029D5">
            <w:pPr>
              <w:jc w:val="center"/>
              <w:rPr>
                <w:sz w:val="16"/>
                <w:szCs w:val="16"/>
              </w:rPr>
            </w:pPr>
            <w:r w:rsidRPr="00E029D5">
              <w:rPr>
                <w:sz w:val="16"/>
                <w:szCs w:val="16"/>
              </w:rPr>
              <w:t>-106</w:t>
            </w:r>
          </w:p>
        </w:tc>
        <w:tc>
          <w:tcPr>
            <w:tcW w:w="1990" w:type="dxa"/>
            <w:tcBorders>
              <w:top w:val="nil"/>
              <w:left w:val="nil"/>
              <w:bottom w:val="nil"/>
              <w:right w:val="single" w:sz="8" w:space="0" w:color="auto"/>
            </w:tcBorders>
            <w:shd w:val="clear" w:color="000000" w:fill="DCE6F1"/>
            <w:noWrap/>
            <w:vAlign w:val="center"/>
            <w:hideMark/>
          </w:tcPr>
          <w:p w14:paraId="44206B9B" w14:textId="77777777" w:rsidR="00E029D5" w:rsidRPr="00E029D5" w:rsidRDefault="00E029D5" w:rsidP="00E029D5">
            <w:pPr>
              <w:jc w:val="center"/>
              <w:rPr>
                <w:sz w:val="16"/>
                <w:szCs w:val="16"/>
              </w:rPr>
            </w:pPr>
            <w:r w:rsidRPr="00E029D5">
              <w:rPr>
                <w:sz w:val="16"/>
                <w:szCs w:val="16"/>
              </w:rPr>
              <w:t>5</w:t>
            </w:r>
          </w:p>
        </w:tc>
        <w:tc>
          <w:tcPr>
            <w:tcW w:w="2016" w:type="dxa"/>
            <w:tcBorders>
              <w:top w:val="nil"/>
              <w:left w:val="single" w:sz="4" w:space="0" w:color="auto"/>
              <w:bottom w:val="nil"/>
              <w:right w:val="single" w:sz="4" w:space="0" w:color="auto"/>
            </w:tcBorders>
            <w:shd w:val="clear" w:color="000000" w:fill="DAEEF3"/>
            <w:noWrap/>
            <w:vAlign w:val="center"/>
            <w:hideMark/>
          </w:tcPr>
          <w:p w14:paraId="2ACCF0AD" w14:textId="77777777" w:rsidR="00E029D5" w:rsidRPr="00E029D5" w:rsidRDefault="00E029D5" w:rsidP="00E029D5">
            <w:pPr>
              <w:jc w:val="center"/>
              <w:rPr>
                <w:sz w:val="16"/>
                <w:szCs w:val="16"/>
              </w:rPr>
            </w:pPr>
            <w:r w:rsidRPr="00E029D5">
              <w:rPr>
                <w:sz w:val="16"/>
                <w:szCs w:val="16"/>
              </w:rPr>
              <w:t>2 702</w:t>
            </w:r>
          </w:p>
        </w:tc>
      </w:tr>
      <w:tr w:rsidR="00E029D5" w:rsidRPr="00E029D5" w14:paraId="70719E38"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CE6F1"/>
            <w:vAlign w:val="center"/>
            <w:hideMark/>
          </w:tcPr>
          <w:p w14:paraId="3088DD52" w14:textId="77777777" w:rsidR="00E029D5" w:rsidRPr="00E029D5" w:rsidRDefault="00E029D5" w:rsidP="00E029D5">
            <w:pPr>
              <w:jc w:val="center"/>
              <w:rPr>
                <w:b/>
                <w:bCs/>
                <w:sz w:val="16"/>
                <w:szCs w:val="16"/>
              </w:rPr>
            </w:pPr>
            <w:r w:rsidRPr="00E029D5">
              <w:rPr>
                <w:b/>
                <w:bCs/>
                <w:sz w:val="16"/>
                <w:szCs w:val="16"/>
              </w:rPr>
              <w:t>3</w:t>
            </w:r>
          </w:p>
        </w:tc>
        <w:tc>
          <w:tcPr>
            <w:tcW w:w="7436" w:type="dxa"/>
            <w:tcBorders>
              <w:top w:val="single" w:sz="8" w:space="0" w:color="auto"/>
              <w:left w:val="nil"/>
              <w:bottom w:val="single" w:sz="8" w:space="0" w:color="auto"/>
              <w:right w:val="single" w:sz="4" w:space="0" w:color="auto"/>
            </w:tcBorders>
            <w:shd w:val="clear" w:color="000000" w:fill="DCE6F1"/>
            <w:vAlign w:val="center"/>
            <w:hideMark/>
          </w:tcPr>
          <w:p w14:paraId="0D9F54A8" w14:textId="77777777" w:rsidR="00E029D5" w:rsidRPr="00E029D5" w:rsidRDefault="00E029D5" w:rsidP="00E029D5">
            <w:pPr>
              <w:rPr>
                <w:b/>
                <w:bCs/>
                <w:sz w:val="16"/>
                <w:szCs w:val="16"/>
              </w:rPr>
            </w:pPr>
            <w:r w:rsidRPr="00E029D5">
              <w:rPr>
                <w:b/>
                <w:bCs/>
                <w:sz w:val="16"/>
                <w:szCs w:val="16"/>
              </w:rPr>
              <w:t>Неподконтрольные расходы (Приложение 5.3)</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347F578C" w14:textId="77777777" w:rsidR="00E029D5" w:rsidRPr="00E029D5" w:rsidRDefault="00E029D5" w:rsidP="00E029D5">
            <w:pPr>
              <w:jc w:val="center"/>
              <w:rPr>
                <w:b/>
                <w:bCs/>
                <w:sz w:val="16"/>
                <w:szCs w:val="16"/>
              </w:rPr>
            </w:pPr>
            <w:r w:rsidRPr="00E029D5">
              <w:rPr>
                <w:b/>
                <w:bCs/>
                <w:sz w:val="16"/>
                <w:szCs w:val="16"/>
              </w:rPr>
              <w:t>13 161</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144E5746" w14:textId="77777777" w:rsidR="00E029D5" w:rsidRPr="00E029D5" w:rsidRDefault="00E029D5" w:rsidP="00E029D5">
            <w:pPr>
              <w:jc w:val="center"/>
              <w:rPr>
                <w:b/>
                <w:bCs/>
                <w:sz w:val="16"/>
                <w:szCs w:val="16"/>
              </w:rPr>
            </w:pPr>
            <w:r w:rsidRPr="00E029D5">
              <w:rPr>
                <w:b/>
                <w:bCs/>
                <w:sz w:val="16"/>
                <w:szCs w:val="16"/>
              </w:rPr>
              <w:t>15 080</w:t>
            </w:r>
          </w:p>
        </w:tc>
        <w:tc>
          <w:tcPr>
            <w:tcW w:w="1977" w:type="dxa"/>
            <w:tcBorders>
              <w:top w:val="single" w:sz="8" w:space="0" w:color="auto"/>
              <w:left w:val="nil"/>
              <w:bottom w:val="single" w:sz="8" w:space="0" w:color="auto"/>
              <w:right w:val="single" w:sz="4" w:space="0" w:color="auto"/>
            </w:tcBorders>
            <w:shd w:val="clear" w:color="000000" w:fill="DCE6F1"/>
            <w:vAlign w:val="center"/>
            <w:hideMark/>
          </w:tcPr>
          <w:p w14:paraId="1C76E1DD" w14:textId="77777777" w:rsidR="00E029D5" w:rsidRPr="00E029D5" w:rsidRDefault="00E029D5" w:rsidP="00E029D5">
            <w:pPr>
              <w:jc w:val="center"/>
              <w:rPr>
                <w:b/>
                <w:bCs/>
                <w:sz w:val="16"/>
                <w:szCs w:val="16"/>
              </w:rPr>
            </w:pPr>
            <w:r w:rsidRPr="00E029D5">
              <w:rPr>
                <w:b/>
                <w:bCs/>
                <w:sz w:val="16"/>
                <w:szCs w:val="16"/>
              </w:rPr>
              <w:t>15 014</w:t>
            </w:r>
          </w:p>
        </w:tc>
        <w:tc>
          <w:tcPr>
            <w:tcW w:w="1690" w:type="dxa"/>
            <w:tcBorders>
              <w:top w:val="single" w:sz="8" w:space="0" w:color="auto"/>
              <w:left w:val="nil"/>
              <w:bottom w:val="single" w:sz="8" w:space="0" w:color="auto"/>
              <w:right w:val="single" w:sz="8" w:space="0" w:color="auto"/>
            </w:tcBorders>
            <w:shd w:val="clear" w:color="000000" w:fill="DCE6F1"/>
            <w:vAlign w:val="center"/>
            <w:hideMark/>
          </w:tcPr>
          <w:p w14:paraId="17C38F10" w14:textId="77777777" w:rsidR="00E029D5" w:rsidRPr="00E029D5" w:rsidRDefault="00E029D5" w:rsidP="00E029D5">
            <w:pPr>
              <w:jc w:val="center"/>
              <w:rPr>
                <w:b/>
                <w:bCs/>
                <w:sz w:val="16"/>
                <w:szCs w:val="16"/>
              </w:rPr>
            </w:pPr>
            <w:r w:rsidRPr="00E029D5">
              <w:rPr>
                <w:b/>
                <w:bCs/>
                <w:sz w:val="16"/>
                <w:szCs w:val="16"/>
              </w:rPr>
              <w:t>-67</w:t>
            </w:r>
          </w:p>
        </w:tc>
        <w:tc>
          <w:tcPr>
            <w:tcW w:w="1990"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44541FFF" w14:textId="77777777" w:rsidR="00E029D5" w:rsidRPr="00E029D5" w:rsidRDefault="00E029D5" w:rsidP="00E029D5">
            <w:pPr>
              <w:jc w:val="center"/>
              <w:rPr>
                <w:b/>
                <w:bCs/>
                <w:sz w:val="16"/>
                <w:szCs w:val="16"/>
              </w:rPr>
            </w:pPr>
            <w:r w:rsidRPr="00E029D5">
              <w:rPr>
                <w:b/>
                <w:bCs/>
                <w:sz w:val="16"/>
                <w:szCs w:val="16"/>
              </w:rPr>
              <w:t>14</w:t>
            </w:r>
          </w:p>
        </w:tc>
        <w:tc>
          <w:tcPr>
            <w:tcW w:w="2016" w:type="dxa"/>
            <w:tcBorders>
              <w:top w:val="single" w:sz="8" w:space="0" w:color="auto"/>
              <w:left w:val="single" w:sz="4" w:space="0" w:color="auto"/>
              <w:bottom w:val="single" w:sz="8" w:space="0" w:color="auto"/>
              <w:right w:val="single" w:sz="4" w:space="0" w:color="auto"/>
            </w:tcBorders>
            <w:shd w:val="clear" w:color="000000" w:fill="DAEEF3"/>
            <w:vAlign w:val="center"/>
            <w:hideMark/>
          </w:tcPr>
          <w:p w14:paraId="6A5C428A" w14:textId="77777777" w:rsidR="00E029D5" w:rsidRPr="00E029D5" w:rsidRDefault="00E029D5" w:rsidP="00E029D5">
            <w:pPr>
              <w:jc w:val="center"/>
              <w:rPr>
                <w:b/>
                <w:bCs/>
                <w:sz w:val="16"/>
                <w:szCs w:val="16"/>
              </w:rPr>
            </w:pPr>
            <w:r w:rsidRPr="00E029D5">
              <w:rPr>
                <w:b/>
                <w:bCs/>
                <w:sz w:val="16"/>
                <w:szCs w:val="16"/>
              </w:rPr>
              <w:t>15 014</w:t>
            </w:r>
          </w:p>
        </w:tc>
      </w:tr>
      <w:tr w:rsidR="00E029D5" w:rsidRPr="00E029D5" w14:paraId="15E96F6A"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51CFAE5F" w14:textId="77777777" w:rsidR="00E029D5" w:rsidRPr="00E029D5" w:rsidRDefault="00E029D5" w:rsidP="00E029D5">
            <w:pPr>
              <w:jc w:val="center"/>
              <w:rPr>
                <w:sz w:val="16"/>
                <w:szCs w:val="16"/>
              </w:rPr>
            </w:pPr>
            <w:r w:rsidRPr="00E029D5">
              <w:rPr>
                <w:sz w:val="16"/>
                <w:szCs w:val="16"/>
              </w:rPr>
              <w:t>3.1</w:t>
            </w:r>
          </w:p>
        </w:tc>
        <w:tc>
          <w:tcPr>
            <w:tcW w:w="7436" w:type="dxa"/>
            <w:tcBorders>
              <w:top w:val="nil"/>
              <w:left w:val="nil"/>
              <w:bottom w:val="single" w:sz="4" w:space="0" w:color="auto"/>
              <w:right w:val="single" w:sz="4" w:space="0" w:color="auto"/>
            </w:tcBorders>
            <w:shd w:val="clear" w:color="auto" w:fill="auto"/>
            <w:vAlign w:val="center"/>
            <w:hideMark/>
          </w:tcPr>
          <w:p w14:paraId="27615F3C" w14:textId="77777777" w:rsidR="00E029D5" w:rsidRPr="00E029D5" w:rsidRDefault="00E029D5" w:rsidP="00E029D5">
            <w:pPr>
              <w:jc w:val="both"/>
              <w:rPr>
                <w:sz w:val="16"/>
                <w:szCs w:val="16"/>
              </w:rPr>
            </w:pPr>
            <w:r w:rsidRPr="00E029D5">
              <w:rPr>
                <w:sz w:val="16"/>
                <w:szCs w:val="16"/>
              </w:rPr>
              <w:t>Расходы на оплату услуг, оказываемых организациями, осуществляющими регулируемые виды деятельности</w:t>
            </w:r>
          </w:p>
        </w:tc>
        <w:tc>
          <w:tcPr>
            <w:tcW w:w="1636" w:type="dxa"/>
            <w:tcBorders>
              <w:top w:val="nil"/>
              <w:left w:val="nil"/>
              <w:bottom w:val="single" w:sz="4" w:space="0" w:color="auto"/>
              <w:right w:val="single" w:sz="4" w:space="0" w:color="auto"/>
            </w:tcBorders>
            <w:shd w:val="clear" w:color="000000" w:fill="DCE6F1"/>
            <w:vAlign w:val="center"/>
            <w:hideMark/>
          </w:tcPr>
          <w:p w14:paraId="5D8F49C7"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5D0E2DFC"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vAlign w:val="center"/>
            <w:hideMark/>
          </w:tcPr>
          <w:p w14:paraId="0406FC76"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vAlign w:val="center"/>
            <w:hideMark/>
          </w:tcPr>
          <w:p w14:paraId="1B0FDB2A"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vAlign w:val="center"/>
            <w:hideMark/>
          </w:tcPr>
          <w:p w14:paraId="4A5798BF"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1D8BC3F6" w14:textId="77777777" w:rsidR="00E029D5" w:rsidRPr="00E029D5" w:rsidRDefault="00E029D5" w:rsidP="00E029D5">
            <w:pPr>
              <w:jc w:val="center"/>
              <w:rPr>
                <w:sz w:val="16"/>
                <w:szCs w:val="16"/>
              </w:rPr>
            </w:pPr>
            <w:r w:rsidRPr="00E029D5">
              <w:rPr>
                <w:sz w:val="16"/>
                <w:szCs w:val="16"/>
              </w:rPr>
              <w:t> </w:t>
            </w:r>
          </w:p>
        </w:tc>
      </w:tr>
      <w:tr w:rsidR="00E029D5" w:rsidRPr="00E029D5" w14:paraId="0CBDF52A"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763EE14" w14:textId="77777777" w:rsidR="00E029D5" w:rsidRPr="00E029D5" w:rsidRDefault="00E029D5" w:rsidP="00E029D5">
            <w:pPr>
              <w:jc w:val="center"/>
              <w:rPr>
                <w:sz w:val="16"/>
                <w:szCs w:val="16"/>
              </w:rPr>
            </w:pPr>
            <w:r w:rsidRPr="00E029D5">
              <w:rPr>
                <w:sz w:val="16"/>
                <w:szCs w:val="16"/>
              </w:rPr>
              <w:t>3.2</w:t>
            </w:r>
          </w:p>
        </w:tc>
        <w:tc>
          <w:tcPr>
            <w:tcW w:w="7436" w:type="dxa"/>
            <w:tcBorders>
              <w:top w:val="nil"/>
              <w:left w:val="nil"/>
              <w:bottom w:val="single" w:sz="4" w:space="0" w:color="auto"/>
              <w:right w:val="single" w:sz="4" w:space="0" w:color="auto"/>
            </w:tcBorders>
            <w:shd w:val="clear" w:color="auto" w:fill="auto"/>
            <w:vAlign w:val="center"/>
            <w:hideMark/>
          </w:tcPr>
          <w:p w14:paraId="0FB1546E" w14:textId="77777777" w:rsidR="00E029D5" w:rsidRPr="00E029D5" w:rsidRDefault="00E029D5" w:rsidP="00E029D5">
            <w:pPr>
              <w:rPr>
                <w:sz w:val="16"/>
                <w:szCs w:val="16"/>
              </w:rPr>
            </w:pPr>
            <w:r w:rsidRPr="00E029D5">
              <w:rPr>
                <w:sz w:val="16"/>
                <w:szCs w:val="16"/>
              </w:rPr>
              <w:t>Концессионная плата</w:t>
            </w:r>
          </w:p>
        </w:tc>
        <w:tc>
          <w:tcPr>
            <w:tcW w:w="1636" w:type="dxa"/>
            <w:tcBorders>
              <w:top w:val="nil"/>
              <w:left w:val="nil"/>
              <w:bottom w:val="single" w:sz="4" w:space="0" w:color="auto"/>
              <w:right w:val="single" w:sz="4" w:space="0" w:color="auto"/>
            </w:tcBorders>
            <w:shd w:val="clear" w:color="000000" w:fill="DCE6F1"/>
            <w:vAlign w:val="center"/>
            <w:hideMark/>
          </w:tcPr>
          <w:p w14:paraId="2100A74D" w14:textId="77777777" w:rsidR="00E029D5" w:rsidRPr="00E029D5" w:rsidRDefault="00E029D5" w:rsidP="00E029D5">
            <w:pPr>
              <w:jc w:val="center"/>
              <w:rPr>
                <w:sz w:val="16"/>
                <w:szCs w:val="16"/>
              </w:rPr>
            </w:pPr>
            <w:r w:rsidRPr="00E029D5">
              <w:rPr>
                <w:sz w:val="16"/>
                <w:szCs w:val="16"/>
              </w:rPr>
              <w:t>1</w:t>
            </w:r>
          </w:p>
        </w:tc>
        <w:tc>
          <w:tcPr>
            <w:tcW w:w="1636" w:type="dxa"/>
            <w:tcBorders>
              <w:top w:val="nil"/>
              <w:left w:val="nil"/>
              <w:bottom w:val="single" w:sz="4" w:space="0" w:color="auto"/>
              <w:right w:val="single" w:sz="4" w:space="0" w:color="auto"/>
            </w:tcBorders>
            <w:shd w:val="clear" w:color="000000" w:fill="DCE6F1"/>
            <w:vAlign w:val="center"/>
            <w:hideMark/>
          </w:tcPr>
          <w:p w14:paraId="311EF650" w14:textId="77777777" w:rsidR="00E029D5" w:rsidRPr="00E029D5" w:rsidRDefault="00E029D5" w:rsidP="00E029D5">
            <w:pPr>
              <w:jc w:val="center"/>
              <w:rPr>
                <w:sz w:val="16"/>
                <w:szCs w:val="16"/>
              </w:rPr>
            </w:pPr>
            <w:r w:rsidRPr="00E029D5">
              <w:rPr>
                <w:sz w:val="16"/>
                <w:szCs w:val="16"/>
              </w:rPr>
              <w:t>1</w:t>
            </w:r>
          </w:p>
        </w:tc>
        <w:tc>
          <w:tcPr>
            <w:tcW w:w="1977" w:type="dxa"/>
            <w:tcBorders>
              <w:top w:val="nil"/>
              <w:left w:val="nil"/>
              <w:bottom w:val="single" w:sz="4" w:space="0" w:color="auto"/>
              <w:right w:val="single" w:sz="4" w:space="0" w:color="auto"/>
            </w:tcBorders>
            <w:shd w:val="clear" w:color="000000" w:fill="DCE6F1"/>
            <w:vAlign w:val="center"/>
            <w:hideMark/>
          </w:tcPr>
          <w:p w14:paraId="0BDC1D87" w14:textId="77777777" w:rsidR="00E029D5" w:rsidRPr="00E029D5" w:rsidRDefault="00E029D5" w:rsidP="00E029D5">
            <w:pPr>
              <w:jc w:val="center"/>
              <w:rPr>
                <w:sz w:val="16"/>
                <w:szCs w:val="16"/>
              </w:rPr>
            </w:pPr>
            <w:r w:rsidRPr="00E029D5">
              <w:rPr>
                <w:sz w:val="16"/>
                <w:szCs w:val="16"/>
              </w:rPr>
              <w:t>1</w:t>
            </w:r>
          </w:p>
        </w:tc>
        <w:tc>
          <w:tcPr>
            <w:tcW w:w="1690" w:type="dxa"/>
            <w:tcBorders>
              <w:top w:val="nil"/>
              <w:left w:val="nil"/>
              <w:bottom w:val="single" w:sz="4" w:space="0" w:color="auto"/>
              <w:right w:val="single" w:sz="4" w:space="0" w:color="auto"/>
            </w:tcBorders>
            <w:shd w:val="clear" w:color="000000" w:fill="DCE6F1"/>
            <w:vAlign w:val="center"/>
            <w:hideMark/>
          </w:tcPr>
          <w:p w14:paraId="16657BF1"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4E50935C" w14:textId="77777777" w:rsidR="00E029D5" w:rsidRPr="00E029D5" w:rsidRDefault="00E029D5" w:rsidP="00E029D5">
            <w:pPr>
              <w:jc w:val="center"/>
              <w:rPr>
                <w:sz w:val="16"/>
                <w:szCs w:val="16"/>
              </w:rPr>
            </w:pPr>
            <w:r w:rsidRPr="00E029D5">
              <w:rPr>
                <w:sz w:val="16"/>
                <w:szCs w:val="16"/>
              </w:rPr>
              <w:t>0</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0431FCDA" w14:textId="77777777" w:rsidR="00E029D5" w:rsidRPr="00E029D5" w:rsidRDefault="00E029D5" w:rsidP="00E029D5">
            <w:pPr>
              <w:jc w:val="center"/>
              <w:rPr>
                <w:sz w:val="16"/>
                <w:szCs w:val="16"/>
              </w:rPr>
            </w:pPr>
            <w:r w:rsidRPr="00E029D5">
              <w:rPr>
                <w:sz w:val="16"/>
                <w:szCs w:val="16"/>
              </w:rPr>
              <w:t>1</w:t>
            </w:r>
          </w:p>
        </w:tc>
      </w:tr>
      <w:tr w:rsidR="00E029D5" w:rsidRPr="00E029D5" w14:paraId="23DC9D60" w14:textId="77777777" w:rsidTr="00BD168F">
        <w:trPr>
          <w:trHeight w:val="12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6E73080C" w14:textId="77777777" w:rsidR="00E029D5" w:rsidRPr="00E029D5" w:rsidRDefault="00E029D5" w:rsidP="00E029D5">
            <w:pPr>
              <w:jc w:val="center"/>
              <w:rPr>
                <w:sz w:val="16"/>
                <w:szCs w:val="16"/>
              </w:rPr>
            </w:pPr>
            <w:r w:rsidRPr="00E029D5">
              <w:rPr>
                <w:sz w:val="16"/>
                <w:szCs w:val="16"/>
              </w:rPr>
              <w:t>3.3</w:t>
            </w:r>
          </w:p>
        </w:tc>
        <w:tc>
          <w:tcPr>
            <w:tcW w:w="7436" w:type="dxa"/>
            <w:tcBorders>
              <w:top w:val="nil"/>
              <w:left w:val="nil"/>
              <w:bottom w:val="single" w:sz="4" w:space="0" w:color="auto"/>
              <w:right w:val="single" w:sz="4" w:space="0" w:color="auto"/>
            </w:tcBorders>
            <w:shd w:val="clear" w:color="auto" w:fill="auto"/>
            <w:vAlign w:val="center"/>
            <w:hideMark/>
          </w:tcPr>
          <w:p w14:paraId="4E08B29D" w14:textId="77777777" w:rsidR="00E029D5" w:rsidRPr="00E029D5" w:rsidRDefault="00E029D5" w:rsidP="00E029D5">
            <w:pPr>
              <w:jc w:val="both"/>
              <w:rPr>
                <w:sz w:val="16"/>
                <w:szCs w:val="16"/>
              </w:rPr>
            </w:pPr>
            <w:r w:rsidRPr="00E029D5">
              <w:rPr>
                <w:sz w:val="16"/>
                <w:szCs w:val="16"/>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636" w:type="dxa"/>
            <w:tcBorders>
              <w:top w:val="nil"/>
              <w:left w:val="nil"/>
              <w:bottom w:val="single" w:sz="4" w:space="0" w:color="auto"/>
              <w:right w:val="single" w:sz="4" w:space="0" w:color="auto"/>
            </w:tcBorders>
            <w:shd w:val="clear" w:color="000000" w:fill="DCE6F1"/>
            <w:vAlign w:val="center"/>
            <w:hideMark/>
          </w:tcPr>
          <w:p w14:paraId="3EB90D6C" w14:textId="77777777" w:rsidR="00E029D5" w:rsidRPr="00E029D5" w:rsidRDefault="00E029D5" w:rsidP="00E029D5">
            <w:pPr>
              <w:jc w:val="center"/>
              <w:rPr>
                <w:sz w:val="16"/>
                <w:szCs w:val="16"/>
              </w:rPr>
            </w:pPr>
            <w:r w:rsidRPr="00E029D5">
              <w:rPr>
                <w:sz w:val="16"/>
                <w:szCs w:val="16"/>
              </w:rPr>
              <w:t>43</w:t>
            </w:r>
          </w:p>
        </w:tc>
        <w:tc>
          <w:tcPr>
            <w:tcW w:w="1636" w:type="dxa"/>
            <w:tcBorders>
              <w:top w:val="nil"/>
              <w:left w:val="nil"/>
              <w:bottom w:val="single" w:sz="4" w:space="0" w:color="auto"/>
              <w:right w:val="single" w:sz="4" w:space="0" w:color="auto"/>
            </w:tcBorders>
            <w:shd w:val="clear" w:color="000000" w:fill="DCE6F1"/>
            <w:vAlign w:val="center"/>
            <w:hideMark/>
          </w:tcPr>
          <w:p w14:paraId="5C44C0A6" w14:textId="77777777" w:rsidR="00E029D5" w:rsidRPr="00E029D5" w:rsidRDefault="00E029D5" w:rsidP="00E029D5">
            <w:pPr>
              <w:jc w:val="center"/>
              <w:rPr>
                <w:sz w:val="16"/>
                <w:szCs w:val="16"/>
              </w:rPr>
            </w:pPr>
            <w:r w:rsidRPr="00E029D5">
              <w:rPr>
                <w:sz w:val="16"/>
                <w:szCs w:val="16"/>
              </w:rPr>
              <w:t>29</w:t>
            </w:r>
          </w:p>
        </w:tc>
        <w:tc>
          <w:tcPr>
            <w:tcW w:w="1977" w:type="dxa"/>
            <w:tcBorders>
              <w:top w:val="nil"/>
              <w:left w:val="nil"/>
              <w:bottom w:val="single" w:sz="4" w:space="0" w:color="auto"/>
              <w:right w:val="single" w:sz="4" w:space="0" w:color="auto"/>
            </w:tcBorders>
            <w:shd w:val="clear" w:color="000000" w:fill="DCE6F1"/>
            <w:vAlign w:val="center"/>
            <w:hideMark/>
          </w:tcPr>
          <w:p w14:paraId="549F8708" w14:textId="77777777" w:rsidR="00E029D5" w:rsidRPr="00E029D5" w:rsidRDefault="00E029D5" w:rsidP="00E029D5">
            <w:pPr>
              <w:jc w:val="center"/>
              <w:rPr>
                <w:sz w:val="16"/>
                <w:szCs w:val="16"/>
              </w:rPr>
            </w:pPr>
            <w:r w:rsidRPr="00E029D5">
              <w:rPr>
                <w:sz w:val="16"/>
                <w:szCs w:val="16"/>
              </w:rPr>
              <w:t>29</w:t>
            </w:r>
          </w:p>
        </w:tc>
        <w:tc>
          <w:tcPr>
            <w:tcW w:w="1690" w:type="dxa"/>
            <w:tcBorders>
              <w:top w:val="nil"/>
              <w:left w:val="nil"/>
              <w:bottom w:val="single" w:sz="4" w:space="0" w:color="auto"/>
              <w:right w:val="single" w:sz="4" w:space="0" w:color="auto"/>
            </w:tcBorders>
            <w:shd w:val="clear" w:color="000000" w:fill="DCE6F1"/>
            <w:vAlign w:val="center"/>
            <w:hideMark/>
          </w:tcPr>
          <w:p w14:paraId="070C18DF"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7622EA1E" w14:textId="77777777" w:rsidR="00E029D5" w:rsidRPr="00E029D5" w:rsidRDefault="00E029D5" w:rsidP="00E029D5">
            <w:pPr>
              <w:jc w:val="center"/>
              <w:rPr>
                <w:sz w:val="16"/>
                <w:szCs w:val="16"/>
              </w:rPr>
            </w:pPr>
            <w:r w:rsidRPr="00E029D5">
              <w:rPr>
                <w:sz w:val="16"/>
                <w:szCs w:val="16"/>
              </w:rPr>
              <w:t>-33</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347C6933" w14:textId="77777777" w:rsidR="00E029D5" w:rsidRPr="00E029D5" w:rsidRDefault="00E029D5" w:rsidP="00E029D5">
            <w:pPr>
              <w:jc w:val="center"/>
              <w:rPr>
                <w:sz w:val="16"/>
                <w:szCs w:val="16"/>
              </w:rPr>
            </w:pPr>
            <w:r w:rsidRPr="00E029D5">
              <w:rPr>
                <w:sz w:val="16"/>
                <w:szCs w:val="16"/>
              </w:rPr>
              <w:t>29</w:t>
            </w:r>
          </w:p>
        </w:tc>
      </w:tr>
      <w:tr w:rsidR="00E029D5" w:rsidRPr="00E029D5" w14:paraId="7D54DAE8"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618E292A" w14:textId="77777777" w:rsidR="00E029D5" w:rsidRPr="00E029D5" w:rsidRDefault="00E029D5" w:rsidP="00E029D5">
            <w:pPr>
              <w:jc w:val="center"/>
              <w:rPr>
                <w:sz w:val="16"/>
                <w:szCs w:val="16"/>
              </w:rPr>
            </w:pPr>
            <w:r w:rsidRPr="00E029D5">
              <w:rPr>
                <w:sz w:val="16"/>
                <w:szCs w:val="16"/>
              </w:rPr>
              <w:t>3.4</w:t>
            </w:r>
          </w:p>
        </w:tc>
        <w:tc>
          <w:tcPr>
            <w:tcW w:w="7436" w:type="dxa"/>
            <w:tcBorders>
              <w:top w:val="nil"/>
              <w:left w:val="nil"/>
              <w:bottom w:val="single" w:sz="4" w:space="0" w:color="auto"/>
              <w:right w:val="single" w:sz="4" w:space="0" w:color="auto"/>
            </w:tcBorders>
            <w:shd w:val="clear" w:color="auto" w:fill="auto"/>
            <w:vAlign w:val="center"/>
            <w:hideMark/>
          </w:tcPr>
          <w:p w14:paraId="25CE206D" w14:textId="77777777" w:rsidR="00E029D5" w:rsidRPr="00E029D5" w:rsidRDefault="00E029D5" w:rsidP="00E029D5">
            <w:pPr>
              <w:jc w:val="both"/>
              <w:rPr>
                <w:sz w:val="16"/>
                <w:szCs w:val="16"/>
              </w:rPr>
            </w:pPr>
            <w:r w:rsidRPr="00E029D5">
              <w:rPr>
                <w:sz w:val="16"/>
                <w:szCs w:val="16"/>
              </w:rPr>
              <w:t>расходы на страхование</w:t>
            </w:r>
          </w:p>
        </w:tc>
        <w:tc>
          <w:tcPr>
            <w:tcW w:w="1636" w:type="dxa"/>
            <w:tcBorders>
              <w:top w:val="nil"/>
              <w:left w:val="nil"/>
              <w:bottom w:val="single" w:sz="4" w:space="0" w:color="auto"/>
              <w:right w:val="single" w:sz="4" w:space="0" w:color="auto"/>
            </w:tcBorders>
            <w:shd w:val="clear" w:color="000000" w:fill="DCE6F1"/>
            <w:vAlign w:val="center"/>
            <w:hideMark/>
          </w:tcPr>
          <w:p w14:paraId="6FBECC36" w14:textId="77777777" w:rsidR="00E029D5" w:rsidRPr="00E029D5" w:rsidRDefault="00E029D5" w:rsidP="00E029D5">
            <w:pPr>
              <w:jc w:val="center"/>
              <w:rPr>
                <w:color w:val="FF0000"/>
                <w:sz w:val="16"/>
                <w:szCs w:val="16"/>
              </w:rPr>
            </w:pPr>
            <w:r w:rsidRPr="00E029D5">
              <w:rPr>
                <w:color w:val="FF0000"/>
                <w:sz w:val="16"/>
                <w:szCs w:val="16"/>
              </w:rPr>
              <w:t>5</w:t>
            </w:r>
          </w:p>
        </w:tc>
        <w:tc>
          <w:tcPr>
            <w:tcW w:w="1636" w:type="dxa"/>
            <w:tcBorders>
              <w:top w:val="nil"/>
              <w:left w:val="nil"/>
              <w:bottom w:val="single" w:sz="4" w:space="0" w:color="auto"/>
              <w:right w:val="single" w:sz="4" w:space="0" w:color="auto"/>
            </w:tcBorders>
            <w:shd w:val="clear" w:color="000000" w:fill="DCE6F1"/>
            <w:vAlign w:val="center"/>
            <w:hideMark/>
          </w:tcPr>
          <w:p w14:paraId="05AD32ED" w14:textId="77777777" w:rsidR="00E029D5" w:rsidRPr="00E029D5" w:rsidRDefault="00E029D5" w:rsidP="00E029D5">
            <w:pPr>
              <w:jc w:val="center"/>
              <w:rPr>
                <w:color w:val="FF0000"/>
                <w:sz w:val="16"/>
                <w:szCs w:val="16"/>
              </w:rPr>
            </w:pPr>
            <w:r w:rsidRPr="00E029D5">
              <w:rPr>
                <w:color w:val="FF0000"/>
                <w:sz w:val="16"/>
                <w:szCs w:val="16"/>
              </w:rPr>
              <w:t>4</w:t>
            </w:r>
          </w:p>
        </w:tc>
        <w:tc>
          <w:tcPr>
            <w:tcW w:w="1977" w:type="dxa"/>
            <w:tcBorders>
              <w:top w:val="nil"/>
              <w:left w:val="nil"/>
              <w:bottom w:val="single" w:sz="4" w:space="0" w:color="auto"/>
              <w:right w:val="single" w:sz="4" w:space="0" w:color="auto"/>
            </w:tcBorders>
            <w:shd w:val="clear" w:color="000000" w:fill="DCE6F1"/>
            <w:vAlign w:val="center"/>
            <w:hideMark/>
          </w:tcPr>
          <w:p w14:paraId="60875296" w14:textId="77777777" w:rsidR="00E029D5" w:rsidRPr="00E029D5" w:rsidRDefault="00E029D5" w:rsidP="00E029D5">
            <w:pPr>
              <w:jc w:val="center"/>
              <w:rPr>
                <w:color w:val="FF0000"/>
                <w:sz w:val="16"/>
                <w:szCs w:val="16"/>
              </w:rPr>
            </w:pPr>
            <w:r w:rsidRPr="00E029D5">
              <w:rPr>
                <w:color w:val="FF0000"/>
                <w:sz w:val="16"/>
                <w:szCs w:val="16"/>
              </w:rPr>
              <w:t>4</w:t>
            </w:r>
          </w:p>
        </w:tc>
        <w:tc>
          <w:tcPr>
            <w:tcW w:w="1690" w:type="dxa"/>
            <w:tcBorders>
              <w:top w:val="nil"/>
              <w:left w:val="nil"/>
              <w:bottom w:val="single" w:sz="4" w:space="0" w:color="auto"/>
              <w:right w:val="single" w:sz="4" w:space="0" w:color="auto"/>
            </w:tcBorders>
            <w:shd w:val="clear" w:color="000000" w:fill="DCE6F1"/>
            <w:vAlign w:val="center"/>
            <w:hideMark/>
          </w:tcPr>
          <w:p w14:paraId="42782FF1" w14:textId="77777777" w:rsidR="00E029D5" w:rsidRPr="00E029D5" w:rsidRDefault="00E029D5" w:rsidP="00E029D5">
            <w:pPr>
              <w:jc w:val="center"/>
              <w:rPr>
                <w:color w:val="FF0000"/>
                <w:sz w:val="16"/>
                <w:szCs w:val="16"/>
              </w:rPr>
            </w:pPr>
            <w:r w:rsidRPr="00E029D5">
              <w:rPr>
                <w:color w:val="FF0000"/>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17D3F629" w14:textId="77777777" w:rsidR="00E029D5" w:rsidRPr="00E029D5" w:rsidRDefault="00E029D5" w:rsidP="00E029D5">
            <w:pPr>
              <w:jc w:val="center"/>
              <w:rPr>
                <w:color w:val="FF0000"/>
                <w:sz w:val="16"/>
                <w:szCs w:val="16"/>
              </w:rPr>
            </w:pPr>
            <w:r w:rsidRPr="00E029D5">
              <w:rPr>
                <w:color w:val="FF0000"/>
                <w:sz w:val="16"/>
                <w:szCs w:val="16"/>
              </w:rPr>
              <w:t>-18</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399752EB" w14:textId="77777777" w:rsidR="00E029D5" w:rsidRPr="00E029D5" w:rsidRDefault="00E029D5" w:rsidP="00E029D5">
            <w:pPr>
              <w:jc w:val="center"/>
              <w:rPr>
                <w:color w:val="FF0000"/>
                <w:sz w:val="16"/>
                <w:szCs w:val="16"/>
              </w:rPr>
            </w:pPr>
            <w:r w:rsidRPr="00E029D5">
              <w:rPr>
                <w:color w:val="FF0000"/>
                <w:sz w:val="16"/>
                <w:szCs w:val="16"/>
              </w:rPr>
              <w:t>4</w:t>
            </w:r>
          </w:p>
        </w:tc>
      </w:tr>
      <w:tr w:rsidR="00E029D5" w:rsidRPr="00E029D5" w14:paraId="23379611"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B5EF8CF"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457BE0DC" w14:textId="77777777" w:rsidR="00E029D5" w:rsidRPr="00E029D5" w:rsidRDefault="00E029D5" w:rsidP="00E029D5">
            <w:pPr>
              <w:jc w:val="both"/>
              <w:rPr>
                <w:sz w:val="16"/>
                <w:szCs w:val="16"/>
              </w:rPr>
            </w:pPr>
            <w:r w:rsidRPr="00E029D5">
              <w:rPr>
                <w:sz w:val="16"/>
                <w:szCs w:val="16"/>
              </w:rPr>
              <w:t xml:space="preserve"> - ОСАГО (сч.25.1, 26.1)</w:t>
            </w:r>
          </w:p>
        </w:tc>
        <w:tc>
          <w:tcPr>
            <w:tcW w:w="1636" w:type="dxa"/>
            <w:tcBorders>
              <w:top w:val="nil"/>
              <w:left w:val="nil"/>
              <w:bottom w:val="single" w:sz="4" w:space="0" w:color="auto"/>
              <w:right w:val="single" w:sz="4" w:space="0" w:color="auto"/>
            </w:tcBorders>
            <w:shd w:val="clear" w:color="000000" w:fill="DCE6F1"/>
            <w:vAlign w:val="center"/>
            <w:hideMark/>
          </w:tcPr>
          <w:p w14:paraId="3C6E3296" w14:textId="77777777" w:rsidR="00E029D5" w:rsidRPr="00E029D5" w:rsidRDefault="00E029D5" w:rsidP="00E029D5">
            <w:pPr>
              <w:jc w:val="center"/>
              <w:rPr>
                <w:sz w:val="16"/>
                <w:szCs w:val="16"/>
              </w:rPr>
            </w:pPr>
            <w:r w:rsidRPr="00E029D5">
              <w:rPr>
                <w:sz w:val="16"/>
                <w:szCs w:val="16"/>
              </w:rPr>
              <w:t>5</w:t>
            </w:r>
          </w:p>
        </w:tc>
        <w:tc>
          <w:tcPr>
            <w:tcW w:w="1636" w:type="dxa"/>
            <w:tcBorders>
              <w:top w:val="nil"/>
              <w:left w:val="nil"/>
              <w:bottom w:val="single" w:sz="4" w:space="0" w:color="auto"/>
              <w:right w:val="single" w:sz="4" w:space="0" w:color="auto"/>
            </w:tcBorders>
            <w:shd w:val="clear" w:color="000000" w:fill="DCE6F1"/>
            <w:vAlign w:val="center"/>
            <w:hideMark/>
          </w:tcPr>
          <w:p w14:paraId="6A977616" w14:textId="77777777" w:rsidR="00E029D5" w:rsidRPr="00E029D5" w:rsidRDefault="00E029D5" w:rsidP="00E029D5">
            <w:pPr>
              <w:jc w:val="center"/>
              <w:rPr>
                <w:sz w:val="16"/>
                <w:szCs w:val="16"/>
              </w:rPr>
            </w:pPr>
            <w:r w:rsidRPr="00E029D5">
              <w:rPr>
                <w:sz w:val="16"/>
                <w:szCs w:val="16"/>
              </w:rPr>
              <w:t>4</w:t>
            </w:r>
          </w:p>
        </w:tc>
        <w:tc>
          <w:tcPr>
            <w:tcW w:w="1977" w:type="dxa"/>
            <w:tcBorders>
              <w:top w:val="nil"/>
              <w:left w:val="nil"/>
              <w:bottom w:val="single" w:sz="4" w:space="0" w:color="auto"/>
              <w:right w:val="single" w:sz="4" w:space="0" w:color="auto"/>
            </w:tcBorders>
            <w:shd w:val="clear" w:color="000000" w:fill="DCE6F1"/>
            <w:vAlign w:val="center"/>
            <w:hideMark/>
          </w:tcPr>
          <w:p w14:paraId="4F9A22C7" w14:textId="77777777" w:rsidR="00E029D5" w:rsidRPr="00E029D5" w:rsidRDefault="00E029D5" w:rsidP="00E029D5">
            <w:pPr>
              <w:jc w:val="center"/>
              <w:rPr>
                <w:sz w:val="16"/>
                <w:szCs w:val="16"/>
              </w:rPr>
            </w:pPr>
            <w:r w:rsidRPr="00E029D5">
              <w:rPr>
                <w:sz w:val="16"/>
                <w:szCs w:val="16"/>
              </w:rPr>
              <w:t>4</w:t>
            </w:r>
          </w:p>
        </w:tc>
        <w:tc>
          <w:tcPr>
            <w:tcW w:w="1690" w:type="dxa"/>
            <w:tcBorders>
              <w:top w:val="nil"/>
              <w:left w:val="nil"/>
              <w:bottom w:val="single" w:sz="4" w:space="0" w:color="auto"/>
              <w:right w:val="single" w:sz="4" w:space="0" w:color="auto"/>
            </w:tcBorders>
            <w:shd w:val="clear" w:color="000000" w:fill="DCE6F1"/>
            <w:vAlign w:val="center"/>
            <w:hideMark/>
          </w:tcPr>
          <w:p w14:paraId="6734FEA3"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7719A4F4" w14:textId="77777777" w:rsidR="00E029D5" w:rsidRPr="00E029D5" w:rsidRDefault="00E029D5" w:rsidP="00E029D5">
            <w:pPr>
              <w:jc w:val="center"/>
              <w:rPr>
                <w:sz w:val="16"/>
                <w:szCs w:val="16"/>
              </w:rPr>
            </w:pPr>
            <w:r w:rsidRPr="00E029D5">
              <w:rPr>
                <w:sz w:val="16"/>
                <w:szCs w:val="16"/>
              </w:rPr>
              <w:t>-19</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2DDA1A81" w14:textId="77777777" w:rsidR="00E029D5" w:rsidRPr="00E029D5" w:rsidRDefault="00E029D5" w:rsidP="00E029D5">
            <w:pPr>
              <w:jc w:val="center"/>
              <w:rPr>
                <w:sz w:val="16"/>
                <w:szCs w:val="16"/>
              </w:rPr>
            </w:pPr>
            <w:r w:rsidRPr="00E029D5">
              <w:rPr>
                <w:sz w:val="16"/>
                <w:szCs w:val="16"/>
              </w:rPr>
              <w:t>4</w:t>
            </w:r>
          </w:p>
        </w:tc>
      </w:tr>
      <w:tr w:rsidR="00E029D5" w:rsidRPr="00E029D5" w14:paraId="068900E1"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2684BD6E"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4D63E1BA" w14:textId="77777777" w:rsidR="00E029D5" w:rsidRPr="00E029D5" w:rsidRDefault="00E029D5" w:rsidP="00E029D5">
            <w:pPr>
              <w:jc w:val="both"/>
              <w:rPr>
                <w:sz w:val="16"/>
                <w:szCs w:val="16"/>
              </w:rPr>
            </w:pPr>
            <w:r w:rsidRPr="00E029D5">
              <w:rPr>
                <w:sz w:val="16"/>
                <w:szCs w:val="16"/>
              </w:rPr>
              <w:t xml:space="preserve"> - страх.ответственности (сч.26.1)</w:t>
            </w:r>
          </w:p>
        </w:tc>
        <w:tc>
          <w:tcPr>
            <w:tcW w:w="1636" w:type="dxa"/>
            <w:tcBorders>
              <w:top w:val="nil"/>
              <w:left w:val="nil"/>
              <w:bottom w:val="single" w:sz="4" w:space="0" w:color="auto"/>
              <w:right w:val="single" w:sz="4" w:space="0" w:color="auto"/>
            </w:tcBorders>
            <w:shd w:val="clear" w:color="000000" w:fill="DCE6F1"/>
            <w:vAlign w:val="center"/>
            <w:hideMark/>
          </w:tcPr>
          <w:p w14:paraId="0BD78254" w14:textId="77777777" w:rsidR="00E029D5" w:rsidRPr="00E029D5" w:rsidRDefault="00E029D5" w:rsidP="00E029D5">
            <w:pPr>
              <w:jc w:val="center"/>
              <w:rPr>
                <w:sz w:val="16"/>
                <w:szCs w:val="16"/>
              </w:rPr>
            </w:pPr>
            <w:r w:rsidRPr="00E029D5">
              <w:rPr>
                <w:sz w:val="16"/>
                <w:szCs w:val="16"/>
              </w:rPr>
              <w:t>0</w:t>
            </w:r>
          </w:p>
        </w:tc>
        <w:tc>
          <w:tcPr>
            <w:tcW w:w="1636" w:type="dxa"/>
            <w:tcBorders>
              <w:top w:val="nil"/>
              <w:left w:val="nil"/>
              <w:bottom w:val="single" w:sz="4" w:space="0" w:color="auto"/>
              <w:right w:val="single" w:sz="4" w:space="0" w:color="auto"/>
            </w:tcBorders>
            <w:shd w:val="clear" w:color="000000" w:fill="DCE6F1"/>
            <w:vAlign w:val="center"/>
            <w:hideMark/>
          </w:tcPr>
          <w:p w14:paraId="65AF7740" w14:textId="77777777" w:rsidR="00E029D5" w:rsidRPr="00E029D5" w:rsidRDefault="00E029D5" w:rsidP="00E029D5">
            <w:pPr>
              <w:jc w:val="center"/>
              <w:rPr>
                <w:sz w:val="16"/>
                <w:szCs w:val="16"/>
              </w:rPr>
            </w:pPr>
            <w:r w:rsidRPr="00E029D5">
              <w:rPr>
                <w:sz w:val="16"/>
                <w:szCs w:val="16"/>
              </w:rPr>
              <w:t>0</w:t>
            </w:r>
          </w:p>
        </w:tc>
        <w:tc>
          <w:tcPr>
            <w:tcW w:w="1977" w:type="dxa"/>
            <w:tcBorders>
              <w:top w:val="nil"/>
              <w:left w:val="nil"/>
              <w:bottom w:val="single" w:sz="4" w:space="0" w:color="auto"/>
              <w:right w:val="single" w:sz="4" w:space="0" w:color="auto"/>
            </w:tcBorders>
            <w:shd w:val="clear" w:color="000000" w:fill="DCE6F1"/>
            <w:vAlign w:val="center"/>
            <w:hideMark/>
          </w:tcPr>
          <w:p w14:paraId="177ECEEF" w14:textId="77777777" w:rsidR="00E029D5" w:rsidRPr="00E029D5" w:rsidRDefault="00E029D5" w:rsidP="00E029D5">
            <w:pPr>
              <w:jc w:val="center"/>
              <w:rPr>
                <w:sz w:val="16"/>
                <w:szCs w:val="16"/>
              </w:rPr>
            </w:pPr>
            <w:r w:rsidRPr="00E029D5">
              <w:rPr>
                <w:sz w:val="16"/>
                <w:szCs w:val="16"/>
              </w:rPr>
              <w:t>0</w:t>
            </w:r>
          </w:p>
        </w:tc>
        <w:tc>
          <w:tcPr>
            <w:tcW w:w="1690" w:type="dxa"/>
            <w:tcBorders>
              <w:top w:val="nil"/>
              <w:left w:val="nil"/>
              <w:bottom w:val="single" w:sz="4" w:space="0" w:color="auto"/>
              <w:right w:val="single" w:sz="4" w:space="0" w:color="auto"/>
            </w:tcBorders>
            <w:shd w:val="clear" w:color="000000" w:fill="DCE6F1"/>
            <w:vAlign w:val="center"/>
            <w:hideMark/>
          </w:tcPr>
          <w:p w14:paraId="76D563E3"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7365FD17" w14:textId="77777777" w:rsidR="00E029D5" w:rsidRPr="00E029D5" w:rsidRDefault="00E029D5" w:rsidP="00E029D5">
            <w:pPr>
              <w:jc w:val="center"/>
              <w:rPr>
                <w:sz w:val="16"/>
                <w:szCs w:val="16"/>
              </w:rPr>
            </w:pPr>
            <w:r w:rsidRPr="00E029D5">
              <w:rPr>
                <w:sz w:val="16"/>
                <w:szCs w:val="16"/>
              </w:rPr>
              <w:t>0</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2AAB3E7D" w14:textId="77777777" w:rsidR="00E029D5" w:rsidRPr="00E029D5" w:rsidRDefault="00E029D5" w:rsidP="00E029D5">
            <w:pPr>
              <w:jc w:val="center"/>
              <w:rPr>
                <w:sz w:val="16"/>
                <w:szCs w:val="16"/>
              </w:rPr>
            </w:pPr>
            <w:r w:rsidRPr="00E029D5">
              <w:rPr>
                <w:sz w:val="16"/>
                <w:szCs w:val="16"/>
              </w:rPr>
              <w:t>0</w:t>
            </w:r>
          </w:p>
        </w:tc>
      </w:tr>
      <w:tr w:rsidR="00E029D5" w:rsidRPr="00E029D5" w14:paraId="462AC7A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50F36572" w14:textId="77777777" w:rsidR="00E029D5" w:rsidRPr="00E029D5" w:rsidRDefault="00E029D5" w:rsidP="00E029D5">
            <w:pPr>
              <w:jc w:val="center"/>
              <w:rPr>
                <w:sz w:val="16"/>
                <w:szCs w:val="16"/>
              </w:rPr>
            </w:pPr>
            <w:r w:rsidRPr="00E029D5">
              <w:rPr>
                <w:sz w:val="16"/>
                <w:szCs w:val="16"/>
              </w:rPr>
              <w:t>3.5</w:t>
            </w:r>
          </w:p>
        </w:tc>
        <w:tc>
          <w:tcPr>
            <w:tcW w:w="7436" w:type="dxa"/>
            <w:tcBorders>
              <w:top w:val="nil"/>
              <w:left w:val="nil"/>
              <w:bottom w:val="single" w:sz="4" w:space="0" w:color="auto"/>
              <w:right w:val="single" w:sz="4" w:space="0" w:color="auto"/>
            </w:tcBorders>
            <w:shd w:val="clear" w:color="auto" w:fill="auto"/>
            <w:vAlign w:val="center"/>
            <w:hideMark/>
          </w:tcPr>
          <w:p w14:paraId="2487989D" w14:textId="77777777" w:rsidR="00E029D5" w:rsidRPr="00E029D5" w:rsidRDefault="00E029D5" w:rsidP="00E029D5">
            <w:pPr>
              <w:rPr>
                <w:sz w:val="16"/>
                <w:szCs w:val="16"/>
              </w:rPr>
            </w:pPr>
            <w:r w:rsidRPr="00E029D5">
              <w:rPr>
                <w:sz w:val="16"/>
                <w:szCs w:val="16"/>
              </w:rPr>
              <w:t>иные расходы</w:t>
            </w:r>
          </w:p>
        </w:tc>
        <w:tc>
          <w:tcPr>
            <w:tcW w:w="1636" w:type="dxa"/>
            <w:tcBorders>
              <w:top w:val="nil"/>
              <w:left w:val="nil"/>
              <w:bottom w:val="single" w:sz="4" w:space="0" w:color="auto"/>
              <w:right w:val="single" w:sz="4" w:space="0" w:color="auto"/>
            </w:tcBorders>
            <w:shd w:val="clear" w:color="000000" w:fill="DCE6F1"/>
            <w:vAlign w:val="center"/>
            <w:hideMark/>
          </w:tcPr>
          <w:p w14:paraId="00F67C7B" w14:textId="77777777" w:rsidR="00E029D5" w:rsidRPr="00E029D5" w:rsidRDefault="00E029D5" w:rsidP="00E029D5">
            <w:pPr>
              <w:jc w:val="center"/>
              <w:rPr>
                <w:color w:val="FF0000"/>
                <w:sz w:val="16"/>
                <w:szCs w:val="16"/>
              </w:rPr>
            </w:pPr>
            <w:r w:rsidRPr="00E029D5">
              <w:rPr>
                <w:color w:val="FF0000"/>
                <w:sz w:val="16"/>
                <w:szCs w:val="16"/>
              </w:rPr>
              <w:t>6 872</w:t>
            </w:r>
          </w:p>
        </w:tc>
        <w:tc>
          <w:tcPr>
            <w:tcW w:w="1636" w:type="dxa"/>
            <w:tcBorders>
              <w:top w:val="nil"/>
              <w:left w:val="nil"/>
              <w:bottom w:val="single" w:sz="4" w:space="0" w:color="auto"/>
              <w:right w:val="single" w:sz="4" w:space="0" w:color="auto"/>
            </w:tcBorders>
            <w:shd w:val="clear" w:color="000000" w:fill="DCE6F1"/>
            <w:vAlign w:val="center"/>
            <w:hideMark/>
          </w:tcPr>
          <w:p w14:paraId="0B122C11" w14:textId="77777777" w:rsidR="00E029D5" w:rsidRPr="00E029D5" w:rsidRDefault="00E029D5" w:rsidP="00E029D5">
            <w:pPr>
              <w:jc w:val="center"/>
              <w:rPr>
                <w:color w:val="FF0000"/>
                <w:sz w:val="16"/>
                <w:szCs w:val="16"/>
              </w:rPr>
            </w:pPr>
            <w:r w:rsidRPr="00E029D5">
              <w:rPr>
                <w:color w:val="FF0000"/>
                <w:sz w:val="16"/>
                <w:szCs w:val="16"/>
              </w:rPr>
              <w:t>5 955</w:t>
            </w:r>
          </w:p>
        </w:tc>
        <w:tc>
          <w:tcPr>
            <w:tcW w:w="1977" w:type="dxa"/>
            <w:tcBorders>
              <w:top w:val="nil"/>
              <w:left w:val="nil"/>
              <w:bottom w:val="single" w:sz="4" w:space="0" w:color="auto"/>
              <w:right w:val="single" w:sz="4" w:space="0" w:color="auto"/>
            </w:tcBorders>
            <w:shd w:val="clear" w:color="000000" w:fill="DCE6F1"/>
            <w:vAlign w:val="center"/>
            <w:hideMark/>
          </w:tcPr>
          <w:p w14:paraId="53313030" w14:textId="77777777" w:rsidR="00E029D5" w:rsidRPr="00E029D5" w:rsidRDefault="00E029D5" w:rsidP="00E029D5">
            <w:pPr>
              <w:jc w:val="center"/>
              <w:rPr>
                <w:color w:val="FF0000"/>
                <w:sz w:val="16"/>
                <w:szCs w:val="16"/>
              </w:rPr>
            </w:pPr>
            <w:r w:rsidRPr="00E029D5">
              <w:rPr>
                <w:color w:val="FF0000"/>
                <w:sz w:val="16"/>
                <w:szCs w:val="16"/>
              </w:rPr>
              <w:t>5 950</w:t>
            </w:r>
          </w:p>
        </w:tc>
        <w:tc>
          <w:tcPr>
            <w:tcW w:w="1690" w:type="dxa"/>
            <w:tcBorders>
              <w:top w:val="nil"/>
              <w:left w:val="nil"/>
              <w:bottom w:val="single" w:sz="4" w:space="0" w:color="auto"/>
              <w:right w:val="single" w:sz="4" w:space="0" w:color="auto"/>
            </w:tcBorders>
            <w:shd w:val="clear" w:color="000000" w:fill="DCE6F1"/>
            <w:vAlign w:val="center"/>
            <w:hideMark/>
          </w:tcPr>
          <w:p w14:paraId="211286A1" w14:textId="77777777" w:rsidR="00E029D5" w:rsidRPr="00E029D5" w:rsidRDefault="00E029D5" w:rsidP="00E029D5">
            <w:pPr>
              <w:jc w:val="center"/>
              <w:rPr>
                <w:color w:val="FF0000"/>
                <w:sz w:val="16"/>
                <w:szCs w:val="16"/>
              </w:rPr>
            </w:pPr>
            <w:r w:rsidRPr="00E029D5">
              <w:rPr>
                <w:color w:val="FF0000"/>
                <w:sz w:val="16"/>
                <w:szCs w:val="16"/>
              </w:rPr>
              <w:t>-5</w:t>
            </w:r>
          </w:p>
        </w:tc>
        <w:tc>
          <w:tcPr>
            <w:tcW w:w="1990" w:type="dxa"/>
            <w:tcBorders>
              <w:top w:val="nil"/>
              <w:left w:val="nil"/>
              <w:bottom w:val="single" w:sz="4" w:space="0" w:color="auto"/>
              <w:right w:val="single" w:sz="8" w:space="0" w:color="auto"/>
            </w:tcBorders>
            <w:shd w:val="clear" w:color="000000" w:fill="DCE6F1"/>
            <w:vAlign w:val="center"/>
            <w:hideMark/>
          </w:tcPr>
          <w:p w14:paraId="5EC3A0E8" w14:textId="77777777" w:rsidR="00E029D5" w:rsidRPr="00E029D5" w:rsidRDefault="00E029D5" w:rsidP="00E029D5">
            <w:pPr>
              <w:jc w:val="center"/>
              <w:rPr>
                <w:color w:val="FF0000"/>
                <w:sz w:val="16"/>
                <w:szCs w:val="16"/>
              </w:rPr>
            </w:pPr>
            <w:r w:rsidRPr="00E029D5">
              <w:rPr>
                <w:color w:val="FF0000"/>
                <w:sz w:val="16"/>
                <w:szCs w:val="16"/>
              </w:rPr>
              <w:t>-13</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1200DCFE" w14:textId="77777777" w:rsidR="00E029D5" w:rsidRPr="00E029D5" w:rsidRDefault="00E029D5" w:rsidP="00E029D5">
            <w:pPr>
              <w:jc w:val="center"/>
              <w:rPr>
                <w:color w:val="FF0000"/>
                <w:sz w:val="16"/>
                <w:szCs w:val="16"/>
              </w:rPr>
            </w:pPr>
            <w:r w:rsidRPr="00E029D5">
              <w:rPr>
                <w:color w:val="FF0000"/>
                <w:sz w:val="16"/>
                <w:szCs w:val="16"/>
              </w:rPr>
              <w:t>5 950</w:t>
            </w:r>
          </w:p>
        </w:tc>
      </w:tr>
      <w:tr w:rsidR="00E029D5" w:rsidRPr="00E029D5" w14:paraId="1573F13C"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723A212A"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3B173DBF" w14:textId="77777777" w:rsidR="00E029D5" w:rsidRPr="00E029D5" w:rsidRDefault="00E029D5" w:rsidP="00E029D5">
            <w:pPr>
              <w:rPr>
                <w:sz w:val="16"/>
                <w:szCs w:val="16"/>
              </w:rPr>
            </w:pPr>
            <w:r w:rsidRPr="00E029D5">
              <w:rPr>
                <w:sz w:val="16"/>
                <w:szCs w:val="16"/>
              </w:rPr>
              <w:t xml:space="preserve"> - земельный налог (сч.26.1)</w:t>
            </w:r>
          </w:p>
        </w:tc>
        <w:tc>
          <w:tcPr>
            <w:tcW w:w="1636" w:type="dxa"/>
            <w:tcBorders>
              <w:top w:val="nil"/>
              <w:left w:val="nil"/>
              <w:bottom w:val="single" w:sz="4" w:space="0" w:color="auto"/>
              <w:right w:val="single" w:sz="4" w:space="0" w:color="auto"/>
            </w:tcBorders>
            <w:shd w:val="clear" w:color="000000" w:fill="DCE6F1"/>
            <w:vAlign w:val="center"/>
            <w:hideMark/>
          </w:tcPr>
          <w:p w14:paraId="05A89B09" w14:textId="77777777" w:rsidR="00E029D5" w:rsidRPr="00E029D5" w:rsidRDefault="00E029D5" w:rsidP="00E029D5">
            <w:pPr>
              <w:jc w:val="center"/>
              <w:rPr>
                <w:sz w:val="16"/>
                <w:szCs w:val="16"/>
              </w:rPr>
            </w:pPr>
            <w:r w:rsidRPr="00E029D5">
              <w:rPr>
                <w:sz w:val="16"/>
                <w:szCs w:val="16"/>
              </w:rPr>
              <w:t>3</w:t>
            </w:r>
          </w:p>
        </w:tc>
        <w:tc>
          <w:tcPr>
            <w:tcW w:w="1636" w:type="dxa"/>
            <w:tcBorders>
              <w:top w:val="nil"/>
              <w:left w:val="nil"/>
              <w:bottom w:val="single" w:sz="4" w:space="0" w:color="auto"/>
              <w:right w:val="single" w:sz="4" w:space="0" w:color="auto"/>
            </w:tcBorders>
            <w:shd w:val="clear" w:color="000000" w:fill="DCE6F1"/>
            <w:vAlign w:val="center"/>
            <w:hideMark/>
          </w:tcPr>
          <w:p w14:paraId="30506929" w14:textId="77777777" w:rsidR="00E029D5" w:rsidRPr="00E029D5" w:rsidRDefault="00E029D5" w:rsidP="00E029D5">
            <w:pPr>
              <w:jc w:val="center"/>
              <w:rPr>
                <w:sz w:val="16"/>
                <w:szCs w:val="16"/>
              </w:rPr>
            </w:pPr>
            <w:r w:rsidRPr="00E029D5">
              <w:rPr>
                <w:sz w:val="16"/>
                <w:szCs w:val="16"/>
              </w:rPr>
              <w:t>5</w:t>
            </w:r>
          </w:p>
        </w:tc>
        <w:tc>
          <w:tcPr>
            <w:tcW w:w="1977" w:type="dxa"/>
            <w:tcBorders>
              <w:top w:val="nil"/>
              <w:left w:val="nil"/>
              <w:bottom w:val="single" w:sz="4" w:space="0" w:color="auto"/>
              <w:right w:val="single" w:sz="4" w:space="0" w:color="auto"/>
            </w:tcBorders>
            <w:shd w:val="clear" w:color="000000" w:fill="DCE6F1"/>
            <w:vAlign w:val="center"/>
            <w:hideMark/>
          </w:tcPr>
          <w:p w14:paraId="17DF08E9" w14:textId="77777777" w:rsidR="00E029D5" w:rsidRPr="00E029D5" w:rsidRDefault="00E029D5" w:rsidP="00E029D5">
            <w:pPr>
              <w:jc w:val="center"/>
              <w:rPr>
                <w:sz w:val="16"/>
                <w:szCs w:val="16"/>
              </w:rPr>
            </w:pPr>
            <w:r w:rsidRPr="00E029D5">
              <w:rPr>
                <w:sz w:val="16"/>
                <w:szCs w:val="16"/>
              </w:rPr>
              <w:t>5</w:t>
            </w:r>
          </w:p>
        </w:tc>
        <w:tc>
          <w:tcPr>
            <w:tcW w:w="1690" w:type="dxa"/>
            <w:tcBorders>
              <w:top w:val="nil"/>
              <w:left w:val="nil"/>
              <w:bottom w:val="single" w:sz="4" w:space="0" w:color="auto"/>
              <w:right w:val="single" w:sz="4" w:space="0" w:color="auto"/>
            </w:tcBorders>
            <w:shd w:val="clear" w:color="000000" w:fill="DCE6F1"/>
            <w:vAlign w:val="center"/>
            <w:hideMark/>
          </w:tcPr>
          <w:p w14:paraId="6265A344"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703552A0" w14:textId="77777777" w:rsidR="00E029D5" w:rsidRPr="00E029D5" w:rsidRDefault="00E029D5" w:rsidP="00E029D5">
            <w:pPr>
              <w:jc w:val="center"/>
              <w:rPr>
                <w:sz w:val="16"/>
                <w:szCs w:val="16"/>
              </w:rPr>
            </w:pPr>
            <w:r w:rsidRPr="00E029D5">
              <w:rPr>
                <w:sz w:val="16"/>
                <w:szCs w:val="16"/>
              </w:rPr>
              <w:t>65</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48AFA5AE" w14:textId="77777777" w:rsidR="00E029D5" w:rsidRPr="00E029D5" w:rsidRDefault="00E029D5" w:rsidP="00E029D5">
            <w:pPr>
              <w:jc w:val="center"/>
              <w:rPr>
                <w:sz w:val="16"/>
                <w:szCs w:val="16"/>
              </w:rPr>
            </w:pPr>
            <w:r w:rsidRPr="00E029D5">
              <w:rPr>
                <w:sz w:val="16"/>
                <w:szCs w:val="16"/>
              </w:rPr>
              <w:t>5</w:t>
            </w:r>
          </w:p>
        </w:tc>
      </w:tr>
      <w:tr w:rsidR="00E029D5" w:rsidRPr="00E029D5" w14:paraId="36EB5C9F"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1BFA494A"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6BDA6217" w14:textId="77777777" w:rsidR="00E029D5" w:rsidRPr="00E029D5" w:rsidRDefault="00E029D5" w:rsidP="00E029D5">
            <w:pPr>
              <w:rPr>
                <w:sz w:val="16"/>
                <w:szCs w:val="16"/>
              </w:rPr>
            </w:pPr>
            <w:r w:rsidRPr="00E029D5">
              <w:rPr>
                <w:sz w:val="16"/>
                <w:szCs w:val="16"/>
              </w:rPr>
              <w:t xml:space="preserve"> - аренда земли (20.26, 25.01)</w:t>
            </w:r>
          </w:p>
        </w:tc>
        <w:tc>
          <w:tcPr>
            <w:tcW w:w="1636" w:type="dxa"/>
            <w:tcBorders>
              <w:top w:val="nil"/>
              <w:left w:val="nil"/>
              <w:bottom w:val="single" w:sz="4" w:space="0" w:color="auto"/>
              <w:right w:val="single" w:sz="4" w:space="0" w:color="auto"/>
            </w:tcBorders>
            <w:shd w:val="clear" w:color="000000" w:fill="DCE6F1"/>
            <w:vAlign w:val="center"/>
            <w:hideMark/>
          </w:tcPr>
          <w:p w14:paraId="33F1EDC3" w14:textId="77777777" w:rsidR="00E029D5" w:rsidRPr="00E029D5" w:rsidRDefault="00E029D5" w:rsidP="00E029D5">
            <w:pPr>
              <w:jc w:val="center"/>
              <w:rPr>
                <w:sz w:val="16"/>
                <w:szCs w:val="16"/>
              </w:rPr>
            </w:pPr>
            <w:r w:rsidRPr="00E029D5">
              <w:rPr>
                <w:sz w:val="16"/>
                <w:szCs w:val="16"/>
              </w:rPr>
              <w:t>187</w:t>
            </w:r>
          </w:p>
        </w:tc>
        <w:tc>
          <w:tcPr>
            <w:tcW w:w="1636" w:type="dxa"/>
            <w:tcBorders>
              <w:top w:val="nil"/>
              <w:left w:val="nil"/>
              <w:bottom w:val="single" w:sz="4" w:space="0" w:color="auto"/>
              <w:right w:val="single" w:sz="4" w:space="0" w:color="auto"/>
            </w:tcBorders>
            <w:shd w:val="clear" w:color="000000" w:fill="DCE6F1"/>
            <w:vAlign w:val="center"/>
            <w:hideMark/>
          </w:tcPr>
          <w:p w14:paraId="633B30C6" w14:textId="77777777" w:rsidR="00E029D5" w:rsidRPr="00E029D5" w:rsidRDefault="00E029D5" w:rsidP="00E029D5">
            <w:pPr>
              <w:jc w:val="center"/>
              <w:rPr>
                <w:sz w:val="16"/>
                <w:szCs w:val="16"/>
              </w:rPr>
            </w:pPr>
            <w:r w:rsidRPr="00E029D5">
              <w:rPr>
                <w:sz w:val="16"/>
                <w:szCs w:val="16"/>
              </w:rPr>
              <w:t>182</w:t>
            </w:r>
          </w:p>
        </w:tc>
        <w:tc>
          <w:tcPr>
            <w:tcW w:w="1977" w:type="dxa"/>
            <w:tcBorders>
              <w:top w:val="nil"/>
              <w:left w:val="nil"/>
              <w:bottom w:val="single" w:sz="4" w:space="0" w:color="auto"/>
              <w:right w:val="single" w:sz="4" w:space="0" w:color="auto"/>
            </w:tcBorders>
            <w:shd w:val="clear" w:color="000000" w:fill="DCE6F1"/>
            <w:vAlign w:val="center"/>
            <w:hideMark/>
          </w:tcPr>
          <w:p w14:paraId="70CAFB16" w14:textId="77777777" w:rsidR="00E029D5" w:rsidRPr="00E029D5" w:rsidRDefault="00E029D5" w:rsidP="00E029D5">
            <w:pPr>
              <w:jc w:val="center"/>
              <w:rPr>
                <w:sz w:val="16"/>
                <w:szCs w:val="16"/>
              </w:rPr>
            </w:pPr>
            <w:r w:rsidRPr="00E029D5">
              <w:rPr>
                <w:sz w:val="16"/>
                <w:szCs w:val="16"/>
              </w:rPr>
              <w:t>182</w:t>
            </w:r>
          </w:p>
        </w:tc>
        <w:tc>
          <w:tcPr>
            <w:tcW w:w="1690" w:type="dxa"/>
            <w:tcBorders>
              <w:top w:val="nil"/>
              <w:left w:val="nil"/>
              <w:bottom w:val="single" w:sz="4" w:space="0" w:color="auto"/>
              <w:right w:val="single" w:sz="4" w:space="0" w:color="auto"/>
            </w:tcBorders>
            <w:shd w:val="clear" w:color="000000" w:fill="DCE6F1"/>
            <w:vAlign w:val="center"/>
            <w:hideMark/>
          </w:tcPr>
          <w:p w14:paraId="360F6F0F"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092453DE" w14:textId="77777777" w:rsidR="00E029D5" w:rsidRPr="00E029D5" w:rsidRDefault="00E029D5" w:rsidP="00E029D5">
            <w:pPr>
              <w:jc w:val="center"/>
              <w:rPr>
                <w:sz w:val="16"/>
                <w:szCs w:val="16"/>
              </w:rPr>
            </w:pPr>
            <w:r w:rsidRPr="00E029D5">
              <w:rPr>
                <w:sz w:val="16"/>
                <w:szCs w:val="16"/>
              </w:rPr>
              <w:t>-3</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51B20EB7" w14:textId="77777777" w:rsidR="00E029D5" w:rsidRPr="00E029D5" w:rsidRDefault="00E029D5" w:rsidP="00E029D5">
            <w:pPr>
              <w:jc w:val="center"/>
              <w:rPr>
                <w:sz w:val="16"/>
                <w:szCs w:val="16"/>
              </w:rPr>
            </w:pPr>
            <w:r w:rsidRPr="00E029D5">
              <w:rPr>
                <w:sz w:val="16"/>
                <w:szCs w:val="16"/>
              </w:rPr>
              <w:t>182</w:t>
            </w:r>
          </w:p>
        </w:tc>
      </w:tr>
      <w:tr w:rsidR="00E029D5" w:rsidRPr="00E029D5" w14:paraId="07D10D7F"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7E4D06F1"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6C103AD1" w14:textId="77777777" w:rsidR="00E029D5" w:rsidRPr="00E029D5" w:rsidRDefault="00E029D5" w:rsidP="00E029D5">
            <w:pPr>
              <w:rPr>
                <w:sz w:val="16"/>
                <w:szCs w:val="16"/>
              </w:rPr>
            </w:pPr>
            <w:r w:rsidRPr="00E029D5">
              <w:rPr>
                <w:sz w:val="16"/>
                <w:szCs w:val="16"/>
              </w:rPr>
              <w:t xml:space="preserve"> - транспортный налог (сч.26.1)</w:t>
            </w:r>
          </w:p>
        </w:tc>
        <w:tc>
          <w:tcPr>
            <w:tcW w:w="1636" w:type="dxa"/>
            <w:tcBorders>
              <w:top w:val="nil"/>
              <w:left w:val="nil"/>
              <w:bottom w:val="single" w:sz="4" w:space="0" w:color="auto"/>
              <w:right w:val="single" w:sz="4" w:space="0" w:color="auto"/>
            </w:tcBorders>
            <w:shd w:val="clear" w:color="000000" w:fill="DCE6F1"/>
            <w:vAlign w:val="center"/>
            <w:hideMark/>
          </w:tcPr>
          <w:p w14:paraId="45AD5A16" w14:textId="77777777" w:rsidR="00E029D5" w:rsidRPr="00E029D5" w:rsidRDefault="00E029D5" w:rsidP="00E029D5">
            <w:pPr>
              <w:jc w:val="center"/>
              <w:rPr>
                <w:sz w:val="16"/>
                <w:szCs w:val="16"/>
              </w:rPr>
            </w:pPr>
            <w:r w:rsidRPr="00E029D5">
              <w:rPr>
                <w:sz w:val="16"/>
                <w:szCs w:val="16"/>
              </w:rPr>
              <w:t>4</w:t>
            </w:r>
          </w:p>
        </w:tc>
        <w:tc>
          <w:tcPr>
            <w:tcW w:w="1636" w:type="dxa"/>
            <w:tcBorders>
              <w:top w:val="nil"/>
              <w:left w:val="nil"/>
              <w:bottom w:val="single" w:sz="4" w:space="0" w:color="auto"/>
              <w:right w:val="single" w:sz="4" w:space="0" w:color="auto"/>
            </w:tcBorders>
            <w:shd w:val="clear" w:color="000000" w:fill="DCE6F1"/>
            <w:vAlign w:val="center"/>
            <w:hideMark/>
          </w:tcPr>
          <w:p w14:paraId="2665E911" w14:textId="77777777" w:rsidR="00E029D5" w:rsidRPr="00E029D5" w:rsidRDefault="00E029D5" w:rsidP="00E029D5">
            <w:pPr>
              <w:jc w:val="center"/>
              <w:rPr>
                <w:sz w:val="16"/>
                <w:szCs w:val="16"/>
              </w:rPr>
            </w:pPr>
            <w:r w:rsidRPr="00E029D5">
              <w:rPr>
                <w:sz w:val="16"/>
                <w:szCs w:val="16"/>
              </w:rPr>
              <w:t>6</w:t>
            </w:r>
          </w:p>
        </w:tc>
        <w:tc>
          <w:tcPr>
            <w:tcW w:w="1977" w:type="dxa"/>
            <w:tcBorders>
              <w:top w:val="nil"/>
              <w:left w:val="nil"/>
              <w:bottom w:val="single" w:sz="4" w:space="0" w:color="auto"/>
              <w:right w:val="single" w:sz="4" w:space="0" w:color="auto"/>
            </w:tcBorders>
            <w:shd w:val="clear" w:color="000000" w:fill="DCE6F1"/>
            <w:vAlign w:val="center"/>
            <w:hideMark/>
          </w:tcPr>
          <w:p w14:paraId="2EAAFA4F" w14:textId="77777777" w:rsidR="00E029D5" w:rsidRPr="00E029D5" w:rsidRDefault="00E029D5" w:rsidP="00E029D5">
            <w:pPr>
              <w:jc w:val="center"/>
              <w:rPr>
                <w:sz w:val="16"/>
                <w:szCs w:val="16"/>
              </w:rPr>
            </w:pPr>
            <w:r w:rsidRPr="00E029D5">
              <w:rPr>
                <w:sz w:val="16"/>
                <w:szCs w:val="16"/>
              </w:rPr>
              <w:t>1</w:t>
            </w:r>
          </w:p>
        </w:tc>
        <w:tc>
          <w:tcPr>
            <w:tcW w:w="1690" w:type="dxa"/>
            <w:tcBorders>
              <w:top w:val="nil"/>
              <w:left w:val="nil"/>
              <w:bottom w:val="single" w:sz="4" w:space="0" w:color="auto"/>
              <w:right w:val="single" w:sz="4" w:space="0" w:color="auto"/>
            </w:tcBorders>
            <w:shd w:val="clear" w:color="000000" w:fill="DCE6F1"/>
            <w:vAlign w:val="center"/>
            <w:hideMark/>
          </w:tcPr>
          <w:p w14:paraId="705166F6" w14:textId="77777777" w:rsidR="00E029D5" w:rsidRPr="00E029D5" w:rsidRDefault="00E029D5" w:rsidP="00E029D5">
            <w:pPr>
              <w:jc w:val="center"/>
              <w:rPr>
                <w:sz w:val="16"/>
                <w:szCs w:val="16"/>
              </w:rPr>
            </w:pPr>
            <w:r w:rsidRPr="00E029D5">
              <w:rPr>
                <w:sz w:val="16"/>
                <w:szCs w:val="16"/>
              </w:rPr>
              <w:t>-5</w:t>
            </w:r>
          </w:p>
        </w:tc>
        <w:tc>
          <w:tcPr>
            <w:tcW w:w="1990" w:type="dxa"/>
            <w:tcBorders>
              <w:top w:val="nil"/>
              <w:left w:val="nil"/>
              <w:bottom w:val="single" w:sz="4" w:space="0" w:color="auto"/>
              <w:right w:val="single" w:sz="8" w:space="0" w:color="auto"/>
            </w:tcBorders>
            <w:shd w:val="clear" w:color="000000" w:fill="DCE6F1"/>
            <w:vAlign w:val="center"/>
            <w:hideMark/>
          </w:tcPr>
          <w:p w14:paraId="7DE7E965" w14:textId="77777777" w:rsidR="00E029D5" w:rsidRPr="00E029D5" w:rsidRDefault="00E029D5" w:rsidP="00E029D5">
            <w:pPr>
              <w:jc w:val="center"/>
              <w:rPr>
                <w:sz w:val="16"/>
                <w:szCs w:val="16"/>
              </w:rPr>
            </w:pPr>
            <w:r w:rsidRPr="00E029D5">
              <w:rPr>
                <w:sz w:val="16"/>
                <w:szCs w:val="16"/>
              </w:rPr>
              <w:t>-77</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44F1B59C" w14:textId="77777777" w:rsidR="00E029D5" w:rsidRPr="00E029D5" w:rsidRDefault="00E029D5" w:rsidP="00E029D5">
            <w:pPr>
              <w:jc w:val="center"/>
              <w:rPr>
                <w:sz w:val="16"/>
                <w:szCs w:val="16"/>
              </w:rPr>
            </w:pPr>
            <w:r w:rsidRPr="00E029D5">
              <w:rPr>
                <w:sz w:val="16"/>
                <w:szCs w:val="16"/>
              </w:rPr>
              <w:t>1</w:t>
            </w:r>
          </w:p>
        </w:tc>
      </w:tr>
      <w:tr w:rsidR="00E029D5" w:rsidRPr="00E029D5" w14:paraId="49845DE5"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79FF8338"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5A5A037D" w14:textId="77777777" w:rsidR="00E029D5" w:rsidRPr="00E029D5" w:rsidRDefault="00E029D5" w:rsidP="00E029D5">
            <w:pPr>
              <w:rPr>
                <w:sz w:val="16"/>
                <w:szCs w:val="16"/>
              </w:rPr>
            </w:pPr>
            <w:r w:rsidRPr="00E029D5">
              <w:rPr>
                <w:sz w:val="16"/>
                <w:szCs w:val="16"/>
              </w:rPr>
              <w:t xml:space="preserve"> - налог на имущество:</w:t>
            </w:r>
          </w:p>
        </w:tc>
        <w:tc>
          <w:tcPr>
            <w:tcW w:w="1636" w:type="dxa"/>
            <w:tcBorders>
              <w:top w:val="nil"/>
              <w:left w:val="nil"/>
              <w:bottom w:val="single" w:sz="4" w:space="0" w:color="auto"/>
              <w:right w:val="single" w:sz="4" w:space="0" w:color="auto"/>
            </w:tcBorders>
            <w:shd w:val="clear" w:color="000000" w:fill="DCE6F1"/>
            <w:vAlign w:val="center"/>
            <w:hideMark/>
          </w:tcPr>
          <w:p w14:paraId="4A44ADE6" w14:textId="77777777" w:rsidR="00E029D5" w:rsidRPr="00E029D5" w:rsidRDefault="00E029D5" w:rsidP="00E029D5">
            <w:pPr>
              <w:jc w:val="center"/>
              <w:rPr>
                <w:color w:val="FF0000"/>
                <w:sz w:val="16"/>
                <w:szCs w:val="16"/>
              </w:rPr>
            </w:pPr>
            <w:r w:rsidRPr="00E029D5">
              <w:rPr>
                <w:color w:val="FF0000"/>
                <w:sz w:val="16"/>
                <w:szCs w:val="16"/>
              </w:rPr>
              <w:t>6 678</w:t>
            </w:r>
          </w:p>
        </w:tc>
        <w:tc>
          <w:tcPr>
            <w:tcW w:w="1636" w:type="dxa"/>
            <w:tcBorders>
              <w:top w:val="nil"/>
              <w:left w:val="nil"/>
              <w:bottom w:val="single" w:sz="4" w:space="0" w:color="auto"/>
              <w:right w:val="single" w:sz="4" w:space="0" w:color="auto"/>
            </w:tcBorders>
            <w:shd w:val="clear" w:color="000000" w:fill="DCE6F1"/>
            <w:vAlign w:val="center"/>
            <w:hideMark/>
          </w:tcPr>
          <w:p w14:paraId="47D02214" w14:textId="77777777" w:rsidR="00E029D5" w:rsidRPr="00E029D5" w:rsidRDefault="00E029D5" w:rsidP="00E029D5">
            <w:pPr>
              <w:jc w:val="center"/>
              <w:rPr>
                <w:color w:val="FF0000"/>
                <w:sz w:val="16"/>
                <w:szCs w:val="16"/>
              </w:rPr>
            </w:pPr>
            <w:r w:rsidRPr="00E029D5">
              <w:rPr>
                <w:color w:val="FF0000"/>
                <w:sz w:val="16"/>
                <w:szCs w:val="16"/>
              </w:rPr>
              <w:t>5 762</w:t>
            </w:r>
          </w:p>
        </w:tc>
        <w:tc>
          <w:tcPr>
            <w:tcW w:w="1977" w:type="dxa"/>
            <w:tcBorders>
              <w:top w:val="nil"/>
              <w:left w:val="nil"/>
              <w:bottom w:val="single" w:sz="4" w:space="0" w:color="auto"/>
              <w:right w:val="single" w:sz="4" w:space="0" w:color="auto"/>
            </w:tcBorders>
            <w:shd w:val="clear" w:color="000000" w:fill="DCE6F1"/>
            <w:vAlign w:val="center"/>
            <w:hideMark/>
          </w:tcPr>
          <w:p w14:paraId="16B824B9" w14:textId="77777777" w:rsidR="00E029D5" w:rsidRPr="00E029D5" w:rsidRDefault="00E029D5" w:rsidP="00E029D5">
            <w:pPr>
              <w:jc w:val="center"/>
              <w:rPr>
                <w:color w:val="FF0000"/>
                <w:sz w:val="16"/>
                <w:szCs w:val="16"/>
              </w:rPr>
            </w:pPr>
            <w:r w:rsidRPr="00E029D5">
              <w:rPr>
                <w:color w:val="FF0000"/>
                <w:sz w:val="16"/>
                <w:szCs w:val="16"/>
              </w:rPr>
              <w:t>5 762</w:t>
            </w:r>
          </w:p>
        </w:tc>
        <w:tc>
          <w:tcPr>
            <w:tcW w:w="1690" w:type="dxa"/>
            <w:tcBorders>
              <w:top w:val="nil"/>
              <w:left w:val="nil"/>
              <w:bottom w:val="single" w:sz="4" w:space="0" w:color="auto"/>
              <w:right w:val="single" w:sz="4" w:space="0" w:color="auto"/>
            </w:tcBorders>
            <w:shd w:val="clear" w:color="000000" w:fill="DCE6F1"/>
            <w:vAlign w:val="center"/>
            <w:hideMark/>
          </w:tcPr>
          <w:p w14:paraId="31657D50" w14:textId="77777777" w:rsidR="00E029D5" w:rsidRPr="00E029D5" w:rsidRDefault="00E029D5" w:rsidP="00E029D5">
            <w:pPr>
              <w:jc w:val="center"/>
              <w:rPr>
                <w:color w:val="FF0000"/>
                <w:sz w:val="16"/>
                <w:szCs w:val="16"/>
              </w:rPr>
            </w:pPr>
            <w:r w:rsidRPr="00E029D5">
              <w:rPr>
                <w:color w:val="FF0000"/>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1D853111" w14:textId="77777777" w:rsidR="00E029D5" w:rsidRPr="00E029D5" w:rsidRDefault="00E029D5" w:rsidP="00E029D5">
            <w:pPr>
              <w:jc w:val="center"/>
              <w:rPr>
                <w:color w:val="FF0000"/>
                <w:sz w:val="16"/>
                <w:szCs w:val="16"/>
              </w:rPr>
            </w:pPr>
            <w:r w:rsidRPr="00E029D5">
              <w:rPr>
                <w:color w:val="FF0000"/>
                <w:sz w:val="16"/>
                <w:szCs w:val="16"/>
              </w:rPr>
              <w:t>-14</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19B82C33" w14:textId="77777777" w:rsidR="00E029D5" w:rsidRPr="00E029D5" w:rsidRDefault="00E029D5" w:rsidP="00E029D5">
            <w:pPr>
              <w:jc w:val="center"/>
              <w:rPr>
                <w:color w:val="FF0000"/>
                <w:sz w:val="16"/>
                <w:szCs w:val="16"/>
              </w:rPr>
            </w:pPr>
            <w:r w:rsidRPr="00E029D5">
              <w:rPr>
                <w:color w:val="FF0000"/>
                <w:sz w:val="16"/>
                <w:szCs w:val="16"/>
              </w:rPr>
              <w:t>5 762</w:t>
            </w:r>
          </w:p>
        </w:tc>
      </w:tr>
      <w:tr w:rsidR="00E029D5" w:rsidRPr="00E029D5" w14:paraId="73D12012"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7612EAF6"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4ECCD83A" w14:textId="77777777" w:rsidR="00E029D5" w:rsidRPr="00E029D5" w:rsidRDefault="00E029D5" w:rsidP="00E029D5">
            <w:pPr>
              <w:rPr>
                <w:sz w:val="16"/>
                <w:szCs w:val="16"/>
              </w:rPr>
            </w:pPr>
            <w:r w:rsidRPr="00E029D5">
              <w:rPr>
                <w:sz w:val="16"/>
                <w:szCs w:val="16"/>
              </w:rPr>
              <w:t xml:space="preserve">           с собственного имущества (сч.26.1)</w:t>
            </w:r>
          </w:p>
        </w:tc>
        <w:tc>
          <w:tcPr>
            <w:tcW w:w="1636" w:type="dxa"/>
            <w:tcBorders>
              <w:top w:val="nil"/>
              <w:left w:val="nil"/>
              <w:bottom w:val="single" w:sz="4" w:space="0" w:color="auto"/>
              <w:right w:val="single" w:sz="4" w:space="0" w:color="auto"/>
            </w:tcBorders>
            <w:shd w:val="clear" w:color="000000" w:fill="DCE6F1"/>
            <w:vAlign w:val="center"/>
            <w:hideMark/>
          </w:tcPr>
          <w:p w14:paraId="23900276" w14:textId="77777777" w:rsidR="00E029D5" w:rsidRPr="00E029D5" w:rsidRDefault="00E029D5" w:rsidP="00E029D5">
            <w:pPr>
              <w:jc w:val="center"/>
              <w:rPr>
                <w:sz w:val="16"/>
                <w:szCs w:val="16"/>
              </w:rPr>
            </w:pPr>
            <w:r w:rsidRPr="00E029D5">
              <w:rPr>
                <w:sz w:val="16"/>
                <w:szCs w:val="16"/>
              </w:rPr>
              <w:t>4</w:t>
            </w:r>
          </w:p>
        </w:tc>
        <w:tc>
          <w:tcPr>
            <w:tcW w:w="1636" w:type="dxa"/>
            <w:tcBorders>
              <w:top w:val="nil"/>
              <w:left w:val="nil"/>
              <w:bottom w:val="single" w:sz="4" w:space="0" w:color="auto"/>
              <w:right w:val="single" w:sz="4" w:space="0" w:color="auto"/>
            </w:tcBorders>
            <w:shd w:val="clear" w:color="000000" w:fill="DCE6F1"/>
            <w:vAlign w:val="center"/>
            <w:hideMark/>
          </w:tcPr>
          <w:p w14:paraId="66BB3717" w14:textId="77777777" w:rsidR="00E029D5" w:rsidRPr="00E029D5" w:rsidRDefault="00E029D5" w:rsidP="00E029D5">
            <w:pPr>
              <w:jc w:val="center"/>
              <w:rPr>
                <w:sz w:val="16"/>
                <w:szCs w:val="16"/>
              </w:rPr>
            </w:pPr>
            <w:r w:rsidRPr="00E029D5">
              <w:rPr>
                <w:sz w:val="16"/>
                <w:szCs w:val="16"/>
              </w:rPr>
              <w:t>5</w:t>
            </w:r>
          </w:p>
        </w:tc>
        <w:tc>
          <w:tcPr>
            <w:tcW w:w="1977" w:type="dxa"/>
            <w:tcBorders>
              <w:top w:val="nil"/>
              <w:left w:val="nil"/>
              <w:bottom w:val="single" w:sz="4" w:space="0" w:color="auto"/>
              <w:right w:val="single" w:sz="4" w:space="0" w:color="auto"/>
            </w:tcBorders>
            <w:shd w:val="clear" w:color="000000" w:fill="DCE6F1"/>
            <w:vAlign w:val="center"/>
            <w:hideMark/>
          </w:tcPr>
          <w:p w14:paraId="373D5F79" w14:textId="77777777" w:rsidR="00E029D5" w:rsidRPr="00E029D5" w:rsidRDefault="00E029D5" w:rsidP="00E029D5">
            <w:pPr>
              <w:jc w:val="center"/>
              <w:rPr>
                <w:sz w:val="16"/>
                <w:szCs w:val="16"/>
              </w:rPr>
            </w:pPr>
            <w:r w:rsidRPr="00E029D5">
              <w:rPr>
                <w:sz w:val="16"/>
                <w:szCs w:val="16"/>
              </w:rPr>
              <w:t>5</w:t>
            </w:r>
          </w:p>
        </w:tc>
        <w:tc>
          <w:tcPr>
            <w:tcW w:w="1690" w:type="dxa"/>
            <w:tcBorders>
              <w:top w:val="nil"/>
              <w:left w:val="nil"/>
              <w:bottom w:val="single" w:sz="4" w:space="0" w:color="auto"/>
              <w:right w:val="single" w:sz="4" w:space="0" w:color="auto"/>
            </w:tcBorders>
            <w:shd w:val="clear" w:color="000000" w:fill="DCE6F1"/>
            <w:vAlign w:val="center"/>
            <w:hideMark/>
          </w:tcPr>
          <w:p w14:paraId="488470EF"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1BED61B6" w14:textId="77777777" w:rsidR="00E029D5" w:rsidRPr="00E029D5" w:rsidRDefault="00E029D5" w:rsidP="00E029D5">
            <w:pPr>
              <w:jc w:val="center"/>
              <w:rPr>
                <w:sz w:val="16"/>
                <w:szCs w:val="16"/>
              </w:rPr>
            </w:pPr>
            <w:r w:rsidRPr="00E029D5">
              <w:rPr>
                <w:sz w:val="16"/>
                <w:szCs w:val="16"/>
              </w:rPr>
              <w:t>17</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7CCA3145" w14:textId="77777777" w:rsidR="00E029D5" w:rsidRPr="00E029D5" w:rsidRDefault="00E029D5" w:rsidP="00E029D5">
            <w:pPr>
              <w:jc w:val="center"/>
              <w:rPr>
                <w:sz w:val="16"/>
                <w:szCs w:val="16"/>
              </w:rPr>
            </w:pPr>
            <w:r w:rsidRPr="00E029D5">
              <w:rPr>
                <w:sz w:val="16"/>
                <w:szCs w:val="16"/>
              </w:rPr>
              <w:t>5</w:t>
            </w:r>
          </w:p>
        </w:tc>
      </w:tr>
      <w:tr w:rsidR="00E029D5" w:rsidRPr="00E029D5" w14:paraId="2B3FC080"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8C8440E"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75E7AE1D" w14:textId="77777777" w:rsidR="00E029D5" w:rsidRPr="00E029D5" w:rsidRDefault="00E029D5" w:rsidP="00E029D5">
            <w:pPr>
              <w:rPr>
                <w:sz w:val="16"/>
                <w:szCs w:val="16"/>
              </w:rPr>
            </w:pPr>
            <w:r w:rsidRPr="00E029D5">
              <w:rPr>
                <w:sz w:val="16"/>
                <w:szCs w:val="16"/>
              </w:rPr>
              <w:t xml:space="preserve">           с имущества КУМИ, переданного по концессии (сч.20.26)</w:t>
            </w:r>
          </w:p>
        </w:tc>
        <w:tc>
          <w:tcPr>
            <w:tcW w:w="1636" w:type="dxa"/>
            <w:tcBorders>
              <w:top w:val="nil"/>
              <w:left w:val="nil"/>
              <w:bottom w:val="single" w:sz="4" w:space="0" w:color="auto"/>
              <w:right w:val="single" w:sz="4" w:space="0" w:color="auto"/>
            </w:tcBorders>
            <w:shd w:val="clear" w:color="000000" w:fill="DCE6F1"/>
            <w:vAlign w:val="center"/>
            <w:hideMark/>
          </w:tcPr>
          <w:p w14:paraId="540F975A" w14:textId="77777777" w:rsidR="00E029D5" w:rsidRPr="00E029D5" w:rsidRDefault="00E029D5" w:rsidP="00E029D5">
            <w:pPr>
              <w:jc w:val="center"/>
              <w:rPr>
                <w:sz w:val="16"/>
                <w:szCs w:val="16"/>
              </w:rPr>
            </w:pPr>
            <w:r w:rsidRPr="00E029D5">
              <w:rPr>
                <w:sz w:val="16"/>
                <w:szCs w:val="16"/>
              </w:rPr>
              <w:t>123</w:t>
            </w:r>
          </w:p>
        </w:tc>
        <w:tc>
          <w:tcPr>
            <w:tcW w:w="1636" w:type="dxa"/>
            <w:tcBorders>
              <w:top w:val="nil"/>
              <w:left w:val="nil"/>
              <w:bottom w:val="single" w:sz="4" w:space="0" w:color="auto"/>
              <w:right w:val="single" w:sz="4" w:space="0" w:color="auto"/>
            </w:tcBorders>
            <w:shd w:val="clear" w:color="000000" w:fill="DCE6F1"/>
            <w:vAlign w:val="center"/>
            <w:hideMark/>
          </w:tcPr>
          <w:p w14:paraId="752E4B9B" w14:textId="77777777" w:rsidR="00E029D5" w:rsidRPr="00E029D5" w:rsidRDefault="00E029D5" w:rsidP="00E029D5">
            <w:pPr>
              <w:jc w:val="center"/>
              <w:rPr>
                <w:sz w:val="16"/>
                <w:szCs w:val="16"/>
              </w:rPr>
            </w:pPr>
            <w:r w:rsidRPr="00E029D5">
              <w:rPr>
                <w:sz w:val="16"/>
                <w:szCs w:val="16"/>
              </w:rPr>
              <w:t>122</w:t>
            </w:r>
          </w:p>
        </w:tc>
        <w:tc>
          <w:tcPr>
            <w:tcW w:w="1977" w:type="dxa"/>
            <w:tcBorders>
              <w:top w:val="nil"/>
              <w:left w:val="nil"/>
              <w:bottom w:val="single" w:sz="4" w:space="0" w:color="auto"/>
              <w:right w:val="single" w:sz="4" w:space="0" w:color="auto"/>
            </w:tcBorders>
            <w:shd w:val="clear" w:color="000000" w:fill="DCE6F1"/>
            <w:vAlign w:val="center"/>
            <w:hideMark/>
          </w:tcPr>
          <w:p w14:paraId="0C177971" w14:textId="77777777" w:rsidR="00E029D5" w:rsidRPr="00E029D5" w:rsidRDefault="00E029D5" w:rsidP="00E029D5">
            <w:pPr>
              <w:jc w:val="center"/>
              <w:rPr>
                <w:sz w:val="16"/>
                <w:szCs w:val="16"/>
              </w:rPr>
            </w:pPr>
            <w:r w:rsidRPr="00E029D5">
              <w:rPr>
                <w:sz w:val="16"/>
                <w:szCs w:val="16"/>
              </w:rPr>
              <w:t>122</w:t>
            </w:r>
          </w:p>
        </w:tc>
        <w:tc>
          <w:tcPr>
            <w:tcW w:w="1690" w:type="dxa"/>
            <w:tcBorders>
              <w:top w:val="nil"/>
              <w:left w:val="nil"/>
              <w:bottom w:val="single" w:sz="4" w:space="0" w:color="auto"/>
              <w:right w:val="single" w:sz="4" w:space="0" w:color="auto"/>
            </w:tcBorders>
            <w:shd w:val="clear" w:color="000000" w:fill="DCE6F1"/>
            <w:vAlign w:val="center"/>
            <w:hideMark/>
          </w:tcPr>
          <w:p w14:paraId="7B9A888A"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72750194" w14:textId="77777777" w:rsidR="00E029D5" w:rsidRPr="00E029D5" w:rsidRDefault="00E029D5" w:rsidP="00E029D5">
            <w:pPr>
              <w:jc w:val="center"/>
              <w:rPr>
                <w:sz w:val="16"/>
                <w:szCs w:val="16"/>
              </w:rPr>
            </w:pPr>
            <w:r w:rsidRPr="00E029D5">
              <w:rPr>
                <w:sz w:val="16"/>
                <w:szCs w:val="16"/>
              </w:rPr>
              <w:t>-1</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0DCA76E4" w14:textId="77777777" w:rsidR="00E029D5" w:rsidRPr="00E029D5" w:rsidRDefault="00E029D5" w:rsidP="00E029D5">
            <w:pPr>
              <w:jc w:val="center"/>
              <w:rPr>
                <w:sz w:val="16"/>
                <w:szCs w:val="16"/>
              </w:rPr>
            </w:pPr>
            <w:r w:rsidRPr="00E029D5">
              <w:rPr>
                <w:sz w:val="16"/>
                <w:szCs w:val="16"/>
              </w:rPr>
              <w:t>122</w:t>
            </w:r>
          </w:p>
        </w:tc>
      </w:tr>
      <w:tr w:rsidR="00E029D5" w:rsidRPr="00E029D5" w14:paraId="2BFA5163"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47C8C6C4"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7C7E25FD" w14:textId="77777777" w:rsidR="00E029D5" w:rsidRPr="00E029D5" w:rsidRDefault="00E029D5" w:rsidP="00E029D5">
            <w:pPr>
              <w:rPr>
                <w:sz w:val="16"/>
                <w:szCs w:val="16"/>
              </w:rPr>
            </w:pPr>
            <w:r w:rsidRPr="00E029D5">
              <w:rPr>
                <w:sz w:val="16"/>
                <w:szCs w:val="16"/>
              </w:rPr>
              <w:t xml:space="preserve">           с имуществ, созданного по концессии (сч.20.26)</w:t>
            </w:r>
          </w:p>
        </w:tc>
        <w:tc>
          <w:tcPr>
            <w:tcW w:w="1636" w:type="dxa"/>
            <w:tcBorders>
              <w:top w:val="nil"/>
              <w:left w:val="nil"/>
              <w:bottom w:val="single" w:sz="4" w:space="0" w:color="auto"/>
              <w:right w:val="single" w:sz="4" w:space="0" w:color="auto"/>
            </w:tcBorders>
            <w:shd w:val="clear" w:color="000000" w:fill="DCE6F1"/>
            <w:vAlign w:val="center"/>
            <w:hideMark/>
          </w:tcPr>
          <w:p w14:paraId="0E84647B" w14:textId="77777777" w:rsidR="00E029D5" w:rsidRPr="00E029D5" w:rsidRDefault="00E029D5" w:rsidP="00E029D5">
            <w:pPr>
              <w:jc w:val="center"/>
              <w:rPr>
                <w:sz w:val="16"/>
                <w:szCs w:val="16"/>
              </w:rPr>
            </w:pPr>
            <w:r w:rsidRPr="00E029D5">
              <w:rPr>
                <w:sz w:val="16"/>
                <w:szCs w:val="16"/>
              </w:rPr>
              <w:t>6 550</w:t>
            </w:r>
          </w:p>
        </w:tc>
        <w:tc>
          <w:tcPr>
            <w:tcW w:w="1636" w:type="dxa"/>
            <w:tcBorders>
              <w:top w:val="nil"/>
              <w:left w:val="nil"/>
              <w:bottom w:val="single" w:sz="4" w:space="0" w:color="auto"/>
              <w:right w:val="single" w:sz="4" w:space="0" w:color="auto"/>
            </w:tcBorders>
            <w:shd w:val="clear" w:color="000000" w:fill="DCE6F1"/>
            <w:vAlign w:val="center"/>
            <w:hideMark/>
          </w:tcPr>
          <w:p w14:paraId="080F890C" w14:textId="77777777" w:rsidR="00E029D5" w:rsidRPr="00E029D5" w:rsidRDefault="00E029D5" w:rsidP="00E029D5">
            <w:pPr>
              <w:jc w:val="center"/>
              <w:rPr>
                <w:sz w:val="16"/>
                <w:szCs w:val="16"/>
              </w:rPr>
            </w:pPr>
            <w:r w:rsidRPr="00E029D5">
              <w:rPr>
                <w:sz w:val="16"/>
                <w:szCs w:val="16"/>
              </w:rPr>
              <w:t>5 635</w:t>
            </w:r>
          </w:p>
        </w:tc>
        <w:tc>
          <w:tcPr>
            <w:tcW w:w="1977" w:type="dxa"/>
            <w:tcBorders>
              <w:top w:val="nil"/>
              <w:left w:val="nil"/>
              <w:bottom w:val="single" w:sz="4" w:space="0" w:color="auto"/>
              <w:right w:val="single" w:sz="4" w:space="0" w:color="auto"/>
            </w:tcBorders>
            <w:shd w:val="clear" w:color="000000" w:fill="DCE6F1"/>
            <w:vAlign w:val="center"/>
            <w:hideMark/>
          </w:tcPr>
          <w:p w14:paraId="570933FA" w14:textId="77777777" w:rsidR="00E029D5" w:rsidRPr="00E029D5" w:rsidRDefault="00E029D5" w:rsidP="00E029D5">
            <w:pPr>
              <w:jc w:val="center"/>
              <w:rPr>
                <w:sz w:val="16"/>
                <w:szCs w:val="16"/>
              </w:rPr>
            </w:pPr>
            <w:r w:rsidRPr="00E029D5">
              <w:rPr>
                <w:sz w:val="16"/>
                <w:szCs w:val="16"/>
              </w:rPr>
              <w:t>5 635</w:t>
            </w:r>
          </w:p>
        </w:tc>
        <w:tc>
          <w:tcPr>
            <w:tcW w:w="1690" w:type="dxa"/>
            <w:tcBorders>
              <w:top w:val="nil"/>
              <w:left w:val="nil"/>
              <w:bottom w:val="single" w:sz="4" w:space="0" w:color="auto"/>
              <w:right w:val="single" w:sz="4" w:space="0" w:color="auto"/>
            </w:tcBorders>
            <w:shd w:val="clear" w:color="000000" w:fill="DCE6F1"/>
            <w:vAlign w:val="center"/>
            <w:hideMark/>
          </w:tcPr>
          <w:p w14:paraId="171BD484"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21B48580" w14:textId="77777777" w:rsidR="00E029D5" w:rsidRPr="00E029D5" w:rsidRDefault="00E029D5" w:rsidP="00E029D5">
            <w:pPr>
              <w:jc w:val="center"/>
              <w:rPr>
                <w:sz w:val="16"/>
                <w:szCs w:val="16"/>
              </w:rPr>
            </w:pPr>
            <w:r w:rsidRPr="00E029D5">
              <w:rPr>
                <w:sz w:val="16"/>
                <w:szCs w:val="16"/>
              </w:rPr>
              <w:t>-14</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25724629" w14:textId="77777777" w:rsidR="00E029D5" w:rsidRPr="00E029D5" w:rsidRDefault="00E029D5" w:rsidP="00E029D5">
            <w:pPr>
              <w:jc w:val="center"/>
              <w:rPr>
                <w:sz w:val="16"/>
                <w:szCs w:val="16"/>
              </w:rPr>
            </w:pPr>
            <w:r w:rsidRPr="00E029D5">
              <w:rPr>
                <w:sz w:val="16"/>
                <w:szCs w:val="16"/>
              </w:rPr>
              <w:t>5 635</w:t>
            </w:r>
          </w:p>
        </w:tc>
      </w:tr>
      <w:tr w:rsidR="00E029D5" w:rsidRPr="00E029D5" w14:paraId="4FF2D326"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D11092C" w14:textId="77777777" w:rsidR="00E029D5" w:rsidRPr="00E029D5" w:rsidRDefault="00E029D5" w:rsidP="00E029D5">
            <w:pPr>
              <w:jc w:val="center"/>
              <w:rPr>
                <w:sz w:val="16"/>
                <w:szCs w:val="16"/>
              </w:rPr>
            </w:pPr>
            <w:r w:rsidRPr="00E029D5">
              <w:rPr>
                <w:sz w:val="16"/>
                <w:szCs w:val="16"/>
              </w:rPr>
              <w:t>3.6</w:t>
            </w:r>
          </w:p>
        </w:tc>
        <w:tc>
          <w:tcPr>
            <w:tcW w:w="7436" w:type="dxa"/>
            <w:tcBorders>
              <w:top w:val="nil"/>
              <w:left w:val="nil"/>
              <w:bottom w:val="single" w:sz="4" w:space="0" w:color="auto"/>
              <w:right w:val="single" w:sz="4" w:space="0" w:color="auto"/>
            </w:tcBorders>
            <w:shd w:val="clear" w:color="auto" w:fill="auto"/>
            <w:vAlign w:val="center"/>
            <w:hideMark/>
          </w:tcPr>
          <w:p w14:paraId="5199BE64" w14:textId="77777777" w:rsidR="00E029D5" w:rsidRPr="00E029D5" w:rsidRDefault="00E029D5" w:rsidP="00E029D5">
            <w:pPr>
              <w:jc w:val="both"/>
              <w:rPr>
                <w:sz w:val="16"/>
                <w:szCs w:val="16"/>
              </w:rPr>
            </w:pPr>
            <w:r w:rsidRPr="00E029D5">
              <w:rPr>
                <w:sz w:val="16"/>
                <w:szCs w:val="16"/>
              </w:rPr>
              <w:t>Отчисления на социальные нужды</w:t>
            </w:r>
          </w:p>
        </w:tc>
        <w:tc>
          <w:tcPr>
            <w:tcW w:w="1636" w:type="dxa"/>
            <w:tcBorders>
              <w:top w:val="nil"/>
              <w:left w:val="nil"/>
              <w:bottom w:val="single" w:sz="4" w:space="0" w:color="auto"/>
              <w:right w:val="single" w:sz="4" w:space="0" w:color="auto"/>
            </w:tcBorders>
            <w:shd w:val="clear" w:color="000000" w:fill="DCE6F1"/>
            <w:vAlign w:val="center"/>
            <w:hideMark/>
          </w:tcPr>
          <w:p w14:paraId="1229E144" w14:textId="77777777" w:rsidR="00E029D5" w:rsidRPr="00E029D5" w:rsidRDefault="00E029D5" w:rsidP="00E029D5">
            <w:pPr>
              <w:jc w:val="center"/>
              <w:rPr>
                <w:sz w:val="16"/>
                <w:szCs w:val="16"/>
              </w:rPr>
            </w:pPr>
            <w:r w:rsidRPr="00E029D5">
              <w:rPr>
                <w:sz w:val="16"/>
                <w:szCs w:val="16"/>
              </w:rPr>
              <w:t>1 658</w:t>
            </w:r>
          </w:p>
        </w:tc>
        <w:tc>
          <w:tcPr>
            <w:tcW w:w="1636" w:type="dxa"/>
            <w:tcBorders>
              <w:top w:val="nil"/>
              <w:left w:val="nil"/>
              <w:bottom w:val="single" w:sz="4" w:space="0" w:color="auto"/>
              <w:right w:val="single" w:sz="4" w:space="0" w:color="auto"/>
            </w:tcBorders>
            <w:shd w:val="clear" w:color="000000" w:fill="DCE6F1"/>
            <w:vAlign w:val="center"/>
            <w:hideMark/>
          </w:tcPr>
          <w:p w14:paraId="6BB3A67F" w14:textId="77777777" w:rsidR="00E029D5" w:rsidRPr="00E029D5" w:rsidRDefault="00E029D5" w:rsidP="00E029D5">
            <w:pPr>
              <w:jc w:val="center"/>
              <w:rPr>
                <w:sz w:val="16"/>
                <w:szCs w:val="16"/>
              </w:rPr>
            </w:pPr>
            <w:r w:rsidRPr="00E029D5">
              <w:rPr>
                <w:sz w:val="16"/>
                <w:szCs w:val="16"/>
              </w:rPr>
              <w:t>1 806</w:t>
            </w:r>
          </w:p>
        </w:tc>
        <w:tc>
          <w:tcPr>
            <w:tcW w:w="1977" w:type="dxa"/>
            <w:tcBorders>
              <w:top w:val="nil"/>
              <w:left w:val="nil"/>
              <w:bottom w:val="single" w:sz="4" w:space="0" w:color="auto"/>
              <w:right w:val="single" w:sz="4" w:space="0" w:color="auto"/>
            </w:tcBorders>
            <w:shd w:val="clear" w:color="000000" w:fill="DCE6F1"/>
            <w:vAlign w:val="center"/>
            <w:hideMark/>
          </w:tcPr>
          <w:p w14:paraId="66074A33" w14:textId="77777777" w:rsidR="00E029D5" w:rsidRPr="00E029D5" w:rsidRDefault="00E029D5" w:rsidP="00E029D5">
            <w:pPr>
              <w:jc w:val="center"/>
              <w:rPr>
                <w:sz w:val="16"/>
                <w:szCs w:val="16"/>
              </w:rPr>
            </w:pPr>
            <w:r w:rsidRPr="00E029D5">
              <w:rPr>
                <w:sz w:val="16"/>
                <w:szCs w:val="16"/>
              </w:rPr>
              <w:t>1 744</w:t>
            </w:r>
          </w:p>
        </w:tc>
        <w:tc>
          <w:tcPr>
            <w:tcW w:w="1690" w:type="dxa"/>
            <w:tcBorders>
              <w:top w:val="nil"/>
              <w:left w:val="nil"/>
              <w:bottom w:val="single" w:sz="4" w:space="0" w:color="auto"/>
              <w:right w:val="single" w:sz="4" w:space="0" w:color="auto"/>
            </w:tcBorders>
            <w:shd w:val="clear" w:color="000000" w:fill="DCE6F1"/>
            <w:vAlign w:val="center"/>
            <w:hideMark/>
          </w:tcPr>
          <w:p w14:paraId="40B66E4E" w14:textId="77777777" w:rsidR="00E029D5" w:rsidRPr="00E029D5" w:rsidRDefault="00E029D5" w:rsidP="00E029D5">
            <w:pPr>
              <w:jc w:val="center"/>
              <w:rPr>
                <w:sz w:val="16"/>
                <w:szCs w:val="16"/>
              </w:rPr>
            </w:pPr>
            <w:r w:rsidRPr="00E029D5">
              <w:rPr>
                <w:sz w:val="16"/>
                <w:szCs w:val="16"/>
              </w:rPr>
              <w:t>-62</w:t>
            </w:r>
          </w:p>
        </w:tc>
        <w:tc>
          <w:tcPr>
            <w:tcW w:w="1990" w:type="dxa"/>
            <w:tcBorders>
              <w:top w:val="nil"/>
              <w:left w:val="nil"/>
              <w:bottom w:val="single" w:sz="4" w:space="0" w:color="auto"/>
              <w:right w:val="single" w:sz="8" w:space="0" w:color="auto"/>
            </w:tcBorders>
            <w:shd w:val="clear" w:color="000000" w:fill="DCE6F1"/>
            <w:vAlign w:val="center"/>
            <w:hideMark/>
          </w:tcPr>
          <w:p w14:paraId="31B26FC4" w14:textId="77777777" w:rsidR="00E029D5" w:rsidRPr="00E029D5" w:rsidRDefault="00E029D5" w:rsidP="00E029D5">
            <w:pPr>
              <w:jc w:val="center"/>
              <w:rPr>
                <w:sz w:val="16"/>
                <w:szCs w:val="16"/>
              </w:rPr>
            </w:pPr>
            <w:r w:rsidRPr="00E029D5">
              <w:rPr>
                <w:sz w:val="16"/>
                <w:szCs w:val="16"/>
              </w:rPr>
              <w:t>5</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25768C58" w14:textId="77777777" w:rsidR="00E029D5" w:rsidRPr="00E029D5" w:rsidRDefault="00E029D5" w:rsidP="00E029D5">
            <w:pPr>
              <w:jc w:val="center"/>
              <w:rPr>
                <w:sz w:val="16"/>
                <w:szCs w:val="16"/>
              </w:rPr>
            </w:pPr>
            <w:r w:rsidRPr="00E029D5">
              <w:rPr>
                <w:sz w:val="16"/>
                <w:szCs w:val="16"/>
              </w:rPr>
              <w:t>1 744</w:t>
            </w:r>
          </w:p>
        </w:tc>
      </w:tr>
      <w:tr w:rsidR="00E029D5" w:rsidRPr="00E029D5" w14:paraId="6189703E"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19B4813" w14:textId="77777777" w:rsidR="00E029D5" w:rsidRPr="00E029D5" w:rsidRDefault="00E029D5" w:rsidP="00E029D5">
            <w:pPr>
              <w:jc w:val="center"/>
              <w:rPr>
                <w:sz w:val="16"/>
                <w:szCs w:val="16"/>
              </w:rPr>
            </w:pPr>
            <w:r w:rsidRPr="00E029D5">
              <w:rPr>
                <w:sz w:val="16"/>
                <w:szCs w:val="16"/>
              </w:rPr>
              <w:t>3.7</w:t>
            </w:r>
          </w:p>
        </w:tc>
        <w:tc>
          <w:tcPr>
            <w:tcW w:w="7436" w:type="dxa"/>
            <w:tcBorders>
              <w:top w:val="nil"/>
              <w:left w:val="nil"/>
              <w:bottom w:val="single" w:sz="4" w:space="0" w:color="auto"/>
              <w:right w:val="single" w:sz="4" w:space="0" w:color="auto"/>
            </w:tcBorders>
            <w:shd w:val="clear" w:color="auto" w:fill="auto"/>
            <w:vAlign w:val="center"/>
            <w:hideMark/>
          </w:tcPr>
          <w:p w14:paraId="2D28D0A1" w14:textId="77777777" w:rsidR="00E029D5" w:rsidRPr="00E029D5" w:rsidRDefault="00E029D5" w:rsidP="00E029D5">
            <w:pPr>
              <w:jc w:val="both"/>
              <w:rPr>
                <w:sz w:val="16"/>
                <w:szCs w:val="16"/>
              </w:rPr>
            </w:pPr>
            <w:r w:rsidRPr="00E029D5">
              <w:rPr>
                <w:sz w:val="16"/>
                <w:szCs w:val="16"/>
              </w:rPr>
              <w:t>Расходы по сомнительным долгам</w:t>
            </w:r>
          </w:p>
        </w:tc>
        <w:tc>
          <w:tcPr>
            <w:tcW w:w="1636" w:type="dxa"/>
            <w:tcBorders>
              <w:top w:val="nil"/>
              <w:left w:val="nil"/>
              <w:bottom w:val="single" w:sz="4" w:space="0" w:color="auto"/>
              <w:right w:val="single" w:sz="4" w:space="0" w:color="auto"/>
            </w:tcBorders>
            <w:shd w:val="clear" w:color="000000" w:fill="DCE6F1"/>
            <w:vAlign w:val="center"/>
            <w:hideMark/>
          </w:tcPr>
          <w:p w14:paraId="11D86E28"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3706BAD1"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vAlign w:val="center"/>
            <w:hideMark/>
          </w:tcPr>
          <w:p w14:paraId="1839A5F1"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vAlign w:val="center"/>
            <w:hideMark/>
          </w:tcPr>
          <w:p w14:paraId="769FC2FF"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vAlign w:val="center"/>
            <w:hideMark/>
          </w:tcPr>
          <w:p w14:paraId="6A08B688"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6B4F7005" w14:textId="77777777" w:rsidR="00E029D5" w:rsidRPr="00E029D5" w:rsidRDefault="00E029D5" w:rsidP="00E029D5">
            <w:pPr>
              <w:jc w:val="center"/>
              <w:rPr>
                <w:sz w:val="16"/>
                <w:szCs w:val="16"/>
              </w:rPr>
            </w:pPr>
            <w:r w:rsidRPr="00E029D5">
              <w:rPr>
                <w:sz w:val="16"/>
                <w:szCs w:val="16"/>
              </w:rPr>
              <w:t> </w:t>
            </w:r>
          </w:p>
        </w:tc>
      </w:tr>
      <w:tr w:rsidR="00E029D5" w:rsidRPr="00E029D5" w14:paraId="6C2AB098"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70A3E13F" w14:textId="77777777" w:rsidR="00E029D5" w:rsidRPr="00E029D5" w:rsidRDefault="00E029D5" w:rsidP="00E029D5">
            <w:pPr>
              <w:jc w:val="center"/>
              <w:rPr>
                <w:sz w:val="16"/>
                <w:szCs w:val="16"/>
              </w:rPr>
            </w:pPr>
            <w:r w:rsidRPr="00E029D5">
              <w:rPr>
                <w:sz w:val="16"/>
                <w:szCs w:val="16"/>
              </w:rPr>
              <w:t>3.8</w:t>
            </w:r>
          </w:p>
        </w:tc>
        <w:tc>
          <w:tcPr>
            <w:tcW w:w="7436" w:type="dxa"/>
            <w:tcBorders>
              <w:top w:val="nil"/>
              <w:left w:val="nil"/>
              <w:bottom w:val="single" w:sz="4" w:space="0" w:color="auto"/>
              <w:right w:val="single" w:sz="4" w:space="0" w:color="auto"/>
            </w:tcBorders>
            <w:shd w:val="clear" w:color="auto" w:fill="auto"/>
            <w:vAlign w:val="center"/>
            <w:hideMark/>
          </w:tcPr>
          <w:p w14:paraId="5A052F36" w14:textId="77777777" w:rsidR="00E029D5" w:rsidRPr="00E029D5" w:rsidRDefault="00E029D5" w:rsidP="00E029D5">
            <w:pPr>
              <w:jc w:val="both"/>
              <w:rPr>
                <w:sz w:val="16"/>
                <w:szCs w:val="16"/>
              </w:rPr>
            </w:pPr>
            <w:r w:rsidRPr="00E029D5">
              <w:rPr>
                <w:sz w:val="16"/>
                <w:szCs w:val="16"/>
              </w:rPr>
              <w:t>Амортизация основных средств и нематериальных активов:</w:t>
            </w:r>
          </w:p>
        </w:tc>
        <w:tc>
          <w:tcPr>
            <w:tcW w:w="1636" w:type="dxa"/>
            <w:tcBorders>
              <w:top w:val="nil"/>
              <w:left w:val="nil"/>
              <w:bottom w:val="single" w:sz="4" w:space="0" w:color="auto"/>
              <w:right w:val="single" w:sz="4" w:space="0" w:color="auto"/>
            </w:tcBorders>
            <w:shd w:val="clear" w:color="000000" w:fill="DCE6F1"/>
            <w:vAlign w:val="center"/>
            <w:hideMark/>
          </w:tcPr>
          <w:p w14:paraId="13F1183E" w14:textId="77777777" w:rsidR="00E029D5" w:rsidRPr="00E029D5" w:rsidRDefault="00E029D5" w:rsidP="00E029D5">
            <w:pPr>
              <w:jc w:val="center"/>
              <w:rPr>
                <w:color w:val="FF0000"/>
                <w:sz w:val="16"/>
                <w:szCs w:val="16"/>
              </w:rPr>
            </w:pPr>
            <w:r w:rsidRPr="00E029D5">
              <w:rPr>
                <w:color w:val="FF0000"/>
                <w:sz w:val="16"/>
                <w:szCs w:val="16"/>
              </w:rPr>
              <w:t>4 581</w:t>
            </w:r>
          </w:p>
        </w:tc>
        <w:tc>
          <w:tcPr>
            <w:tcW w:w="1636" w:type="dxa"/>
            <w:tcBorders>
              <w:top w:val="nil"/>
              <w:left w:val="nil"/>
              <w:bottom w:val="single" w:sz="4" w:space="0" w:color="auto"/>
              <w:right w:val="single" w:sz="4" w:space="0" w:color="auto"/>
            </w:tcBorders>
            <w:shd w:val="clear" w:color="000000" w:fill="DCE6F1"/>
            <w:vAlign w:val="center"/>
            <w:hideMark/>
          </w:tcPr>
          <w:p w14:paraId="233BAC09" w14:textId="77777777" w:rsidR="00E029D5" w:rsidRPr="00E029D5" w:rsidRDefault="00E029D5" w:rsidP="00E029D5">
            <w:pPr>
              <w:jc w:val="center"/>
              <w:rPr>
                <w:color w:val="FF0000"/>
                <w:sz w:val="16"/>
                <w:szCs w:val="16"/>
              </w:rPr>
            </w:pPr>
            <w:r w:rsidRPr="00E029D5">
              <w:rPr>
                <w:color w:val="FF0000"/>
                <w:sz w:val="16"/>
                <w:szCs w:val="16"/>
              </w:rPr>
              <w:t>7 286</w:t>
            </w:r>
          </w:p>
        </w:tc>
        <w:tc>
          <w:tcPr>
            <w:tcW w:w="1977" w:type="dxa"/>
            <w:tcBorders>
              <w:top w:val="nil"/>
              <w:left w:val="nil"/>
              <w:bottom w:val="single" w:sz="4" w:space="0" w:color="auto"/>
              <w:right w:val="single" w:sz="4" w:space="0" w:color="auto"/>
            </w:tcBorders>
            <w:shd w:val="clear" w:color="000000" w:fill="DCE6F1"/>
            <w:vAlign w:val="center"/>
            <w:hideMark/>
          </w:tcPr>
          <w:p w14:paraId="4343A0DF" w14:textId="77777777" w:rsidR="00E029D5" w:rsidRPr="00E029D5" w:rsidRDefault="00E029D5" w:rsidP="00E029D5">
            <w:pPr>
              <w:jc w:val="center"/>
              <w:rPr>
                <w:sz w:val="16"/>
                <w:szCs w:val="16"/>
              </w:rPr>
            </w:pPr>
            <w:r w:rsidRPr="00E029D5">
              <w:rPr>
                <w:sz w:val="16"/>
                <w:szCs w:val="16"/>
              </w:rPr>
              <w:t>7 286</w:t>
            </w:r>
          </w:p>
        </w:tc>
        <w:tc>
          <w:tcPr>
            <w:tcW w:w="1690" w:type="dxa"/>
            <w:tcBorders>
              <w:top w:val="nil"/>
              <w:left w:val="nil"/>
              <w:bottom w:val="single" w:sz="4" w:space="0" w:color="auto"/>
              <w:right w:val="single" w:sz="4" w:space="0" w:color="auto"/>
            </w:tcBorders>
            <w:shd w:val="clear" w:color="000000" w:fill="DCE6F1"/>
            <w:vAlign w:val="center"/>
            <w:hideMark/>
          </w:tcPr>
          <w:p w14:paraId="147F6F6B" w14:textId="77777777" w:rsidR="00E029D5" w:rsidRPr="00E029D5" w:rsidRDefault="00E029D5" w:rsidP="00E029D5">
            <w:pPr>
              <w:jc w:val="center"/>
              <w:rPr>
                <w:color w:val="FF0000"/>
                <w:sz w:val="16"/>
                <w:szCs w:val="16"/>
              </w:rPr>
            </w:pPr>
            <w:r w:rsidRPr="00E029D5">
              <w:rPr>
                <w:color w:val="FF0000"/>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77E21EA1" w14:textId="77777777" w:rsidR="00E029D5" w:rsidRPr="00E029D5" w:rsidRDefault="00E029D5" w:rsidP="00E029D5">
            <w:pPr>
              <w:jc w:val="center"/>
              <w:rPr>
                <w:color w:val="FF0000"/>
                <w:sz w:val="16"/>
                <w:szCs w:val="16"/>
              </w:rPr>
            </w:pPr>
            <w:r w:rsidRPr="00E029D5">
              <w:rPr>
                <w:color w:val="FF0000"/>
                <w:sz w:val="16"/>
                <w:szCs w:val="16"/>
              </w:rPr>
              <w:t>59</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38BE009F" w14:textId="77777777" w:rsidR="00E029D5" w:rsidRPr="00E029D5" w:rsidRDefault="00E029D5" w:rsidP="00E029D5">
            <w:pPr>
              <w:jc w:val="center"/>
              <w:rPr>
                <w:sz w:val="16"/>
                <w:szCs w:val="16"/>
              </w:rPr>
            </w:pPr>
            <w:r w:rsidRPr="00E029D5">
              <w:rPr>
                <w:sz w:val="16"/>
                <w:szCs w:val="16"/>
              </w:rPr>
              <w:t>7 286</w:t>
            </w:r>
          </w:p>
        </w:tc>
      </w:tr>
      <w:tr w:rsidR="00E029D5" w:rsidRPr="00E029D5" w14:paraId="799DD5BB"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CC5B972"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08681891" w14:textId="77777777" w:rsidR="00E029D5" w:rsidRPr="00E029D5" w:rsidRDefault="00E029D5" w:rsidP="00E029D5">
            <w:pPr>
              <w:rPr>
                <w:sz w:val="16"/>
                <w:szCs w:val="16"/>
              </w:rPr>
            </w:pPr>
            <w:r w:rsidRPr="00E029D5">
              <w:rPr>
                <w:sz w:val="16"/>
                <w:szCs w:val="16"/>
              </w:rPr>
              <w:t xml:space="preserve">           собственного имущества (сч. 25.1, 26.1)</w:t>
            </w:r>
          </w:p>
        </w:tc>
        <w:tc>
          <w:tcPr>
            <w:tcW w:w="1636" w:type="dxa"/>
            <w:tcBorders>
              <w:top w:val="nil"/>
              <w:left w:val="nil"/>
              <w:bottom w:val="single" w:sz="4" w:space="0" w:color="auto"/>
              <w:right w:val="single" w:sz="4" w:space="0" w:color="auto"/>
            </w:tcBorders>
            <w:shd w:val="clear" w:color="000000" w:fill="DCE6F1"/>
            <w:vAlign w:val="center"/>
            <w:hideMark/>
          </w:tcPr>
          <w:p w14:paraId="1C833776" w14:textId="77777777" w:rsidR="00E029D5" w:rsidRPr="00E029D5" w:rsidRDefault="00E029D5" w:rsidP="00E029D5">
            <w:pPr>
              <w:jc w:val="center"/>
              <w:rPr>
                <w:sz w:val="16"/>
                <w:szCs w:val="16"/>
              </w:rPr>
            </w:pPr>
            <w:r w:rsidRPr="00E029D5">
              <w:rPr>
                <w:sz w:val="16"/>
                <w:szCs w:val="16"/>
              </w:rPr>
              <w:t>241</w:t>
            </w:r>
          </w:p>
        </w:tc>
        <w:tc>
          <w:tcPr>
            <w:tcW w:w="1636" w:type="dxa"/>
            <w:tcBorders>
              <w:top w:val="nil"/>
              <w:left w:val="nil"/>
              <w:bottom w:val="single" w:sz="4" w:space="0" w:color="auto"/>
              <w:right w:val="single" w:sz="4" w:space="0" w:color="auto"/>
            </w:tcBorders>
            <w:shd w:val="clear" w:color="000000" w:fill="DCE6F1"/>
            <w:vAlign w:val="center"/>
            <w:hideMark/>
          </w:tcPr>
          <w:p w14:paraId="70F379F6" w14:textId="77777777" w:rsidR="00E029D5" w:rsidRPr="00E029D5" w:rsidRDefault="00E029D5" w:rsidP="00E029D5">
            <w:pPr>
              <w:jc w:val="center"/>
              <w:rPr>
                <w:sz w:val="16"/>
                <w:szCs w:val="16"/>
              </w:rPr>
            </w:pPr>
            <w:r w:rsidRPr="00E029D5">
              <w:rPr>
                <w:sz w:val="16"/>
                <w:szCs w:val="16"/>
              </w:rPr>
              <w:t>257</w:t>
            </w:r>
          </w:p>
        </w:tc>
        <w:tc>
          <w:tcPr>
            <w:tcW w:w="1977" w:type="dxa"/>
            <w:tcBorders>
              <w:top w:val="nil"/>
              <w:left w:val="nil"/>
              <w:bottom w:val="single" w:sz="4" w:space="0" w:color="auto"/>
              <w:right w:val="single" w:sz="4" w:space="0" w:color="auto"/>
            </w:tcBorders>
            <w:shd w:val="clear" w:color="000000" w:fill="DCE6F1"/>
            <w:vAlign w:val="center"/>
            <w:hideMark/>
          </w:tcPr>
          <w:p w14:paraId="479AD93D" w14:textId="77777777" w:rsidR="00E029D5" w:rsidRPr="00E029D5" w:rsidRDefault="00E029D5" w:rsidP="00E029D5">
            <w:pPr>
              <w:jc w:val="center"/>
              <w:rPr>
                <w:sz w:val="16"/>
                <w:szCs w:val="16"/>
              </w:rPr>
            </w:pPr>
            <w:r w:rsidRPr="00E029D5">
              <w:rPr>
                <w:sz w:val="16"/>
                <w:szCs w:val="16"/>
              </w:rPr>
              <w:t>257</w:t>
            </w:r>
          </w:p>
        </w:tc>
        <w:tc>
          <w:tcPr>
            <w:tcW w:w="1690" w:type="dxa"/>
            <w:tcBorders>
              <w:top w:val="nil"/>
              <w:left w:val="nil"/>
              <w:bottom w:val="single" w:sz="4" w:space="0" w:color="auto"/>
              <w:right w:val="single" w:sz="4" w:space="0" w:color="auto"/>
            </w:tcBorders>
            <w:shd w:val="clear" w:color="000000" w:fill="DCE6F1"/>
            <w:vAlign w:val="center"/>
            <w:hideMark/>
          </w:tcPr>
          <w:p w14:paraId="1A8CD134"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27427BC7" w14:textId="77777777" w:rsidR="00E029D5" w:rsidRPr="00E029D5" w:rsidRDefault="00E029D5" w:rsidP="00E029D5">
            <w:pPr>
              <w:jc w:val="center"/>
              <w:rPr>
                <w:sz w:val="16"/>
                <w:szCs w:val="16"/>
              </w:rPr>
            </w:pPr>
            <w:r w:rsidRPr="00E029D5">
              <w:rPr>
                <w:sz w:val="16"/>
                <w:szCs w:val="16"/>
              </w:rPr>
              <w:t>7</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3C934A80" w14:textId="77777777" w:rsidR="00E029D5" w:rsidRPr="00E029D5" w:rsidRDefault="00E029D5" w:rsidP="00E029D5">
            <w:pPr>
              <w:jc w:val="center"/>
              <w:rPr>
                <w:sz w:val="16"/>
                <w:szCs w:val="16"/>
              </w:rPr>
            </w:pPr>
            <w:r w:rsidRPr="00E029D5">
              <w:rPr>
                <w:sz w:val="16"/>
                <w:szCs w:val="16"/>
              </w:rPr>
              <w:t>257</w:t>
            </w:r>
          </w:p>
        </w:tc>
      </w:tr>
      <w:tr w:rsidR="00E029D5" w:rsidRPr="00E029D5" w14:paraId="5C19F527"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371D60D8"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auto" w:fill="auto"/>
            <w:vAlign w:val="center"/>
            <w:hideMark/>
          </w:tcPr>
          <w:p w14:paraId="7D190652" w14:textId="77777777" w:rsidR="00E029D5" w:rsidRPr="00E029D5" w:rsidRDefault="00E029D5" w:rsidP="00E029D5">
            <w:pPr>
              <w:rPr>
                <w:sz w:val="16"/>
                <w:szCs w:val="16"/>
              </w:rPr>
            </w:pPr>
            <w:r w:rsidRPr="00E029D5">
              <w:rPr>
                <w:sz w:val="16"/>
                <w:szCs w:val="16"/>
              </w:rPr>
              <w:t xml:space="preserve">           имущества по концессии</w:t>
            </w:r>
          </w:p>
        </w:tc>
        <w:tc>
          <w:tcPr>
            <w:tcW w:w="1636" w:type="dxa"/>
            <w:tcBorders>
              <w:top w:val="nil"/>
              <w:left w:val="nil"/>
              <w:bottom w:val="single" w:sz="4" w:space="0" w:color="auto"/>
              <w:right w:val="single" w:sz="4" w:space="0" w:color="auto"/>
            </w:tcBorders>
            <w:shd w:val="clear" w:color="000000" w:fill="DCE6F1"/>
            <w:vAlign w:val="center"/>
            <w:hideMark/>
          </w:tcPr>
          <w:p w14:paraId="44147F69" w14:textId="77777777" w:rsidR="00E029D5" w:rsidRPr="00E029D5" w:rsidRDefault="00E029D5" w:rsidP="00E029D5">
            <w:pPr>
              <w:jc w:val="center"/>
              <w:rPr>
                <w:sz w:val="16"/>
                <w:szCs w:val="16"/>
              </w:rPr>
            </w:pPr>
            <w:r w:rsidRPr="00E029D5">
              <w:rPr>
                <w:sz w:val="16"/>
                <w:szCs w:val="16"/>
              </w:rPr>
              <w:t>4 340</w:t>
            </w:r>
          </w:p>
        </w:tc>
        <w:tc>
          <w:tcPr>
            <w:tcW w:w="1636" w:type="dxa"/>
            <w:tcBorders>
              <w:top w:val="nil"/>
              <w:left w:val="nil"/>
              <w:bottom w:val="single" w:sz="4" w:space="0" w:color="auto"/>
              <w:right w:val="single" w:sz="4" w:space="0" w:color="auto"/>
            </w:tcBorders>
            <w:shd w:val="clear" w:color="000000" w:fill="DCE6F1"/>
            <w:vAlign w:val="center"/>
            <w:hideMark/>
          </w:tcPr>
          <w:p w14:paraId="6168B04A" w14:textId="77777777" w:rsidR="00E029D5" w:rsidRPr="00E029D5" w:rsidRDefault="00E029D5" w:rsidP="00E029D5">
            <w:pPr>
              <w:jc w:val="center"/>
              <w:rPr>
                <w:sz w:val="16"/>
                <w:szCs w:val="16"/>
              </w:rPr>
            </w:pPr>
            <w:r w:rsidRPr="00E029D5">
              <w:rPr>
                <w:sz w:val="16"/>
                <w:szCs w:val="16"/>
              </w:rPr>
              <w:t>7 029</w:t>
            </w:r>
          </w:p>
        </w:tc>
        <w:tc>
          <w:tcPr>
            <w:tcW w:w="1977" w:type="dxa"/>
            <w:tcBorders>
              <w:top w:val="nil"/>
              <w:left w:val="nil"/>
              <w:bottom w:val="single" w:sz="4" w:space="0" w:color="auto"/>
              <w:right w:val="single" w:sz="4" w:space="0" w:color="auto"/>
            </w:tcBorders>
            <w:shd w:val="clear" w:color="000000" w:fill="DCE6F1"/>
            <w:vAlign w:val="center"/>
            <w:hideMark/>
          </w:tcPr>
          <w:p w14:paraId="083FFC39" w14:textId="77777777" w:rsidR="00E029D5" w:rsidRPr="00E029D5" w:rsidRDefault="00E029D5" w:rsidP="00E029D5">
            <w:pPr>
              <w:jc w:val="center"/>
              <w:rPr>
                <w:sz w:val="16"/>
                <w:szCs w:val="16"/>
              </w:rPr>
            </w:pPr>
            <w:r w:rsidRPr="00E029D5">
              <w:rPr>
                <w:sz w:val="16"/>
                <w:szCs w:val="16"/>
              </w:rPr>
              <w:t>7 029</w:t>
            </w:r>
          </w:p>
        </w:tc>
        <w:tc>
          <w:tcPr>
            <w:tcW w:w="1690" w:type="dxa"/>
            <w:tcBorders>
              <w:top w:val="nil"/>
              <w:left w:val="nil"/>
              <w:bottom w:val="single" w:sz="4" w:space="0" w:color="auto"/>
              <w:right w:val="single" w:sz="4" w:space="0" w:color="auto"/>
            </w:tcBorders>
            <w:shd w:val="clear" w:color="000000" w:fill="DCE6F1"/>
            <w:vAlign w:val="center"/>
            <w:hideMark/>
          </w:tcPr>
          <w:p w14:paraId="19BBDB6B"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56DD6100" w14:textId="77777777" w:rsidR="00E029D5" w:rsidRPr="00E029D5" w:rsidRDefault="00E029D5" w:rsidP="00E029D5">
            <w:pPr>
              <w:jc w:val="center"/>
              <w:rPr>
                <w:sz w:val="16"/>
                <w:szCs w:val="16"/>
              </w:rPr>
            </w:pPr>
            <w:r w:rsidRPr="00E029D5">
              <w:rPr>
                <w:sz w:val="16"/>
                <w:szCs w:val="16"/>
              </w:rPr>
              <w:t>62</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05DF21A2" w14:textId="77777777" w:rsidR="00E029D5" w:rsidRPr="00E029D5" w:rsidRDefault="00E029D5" w:rsidP="00E029D5">
            <w:pPr>
              <w:jc w:val="center"/>
              <w:rPr>
                <w:sz w:val="16"/>
                <w:szCs w:val="16"/>
              </w:rPr>
            </w:pPr>
            <w:r w:rsidRPr="00E029D5">
              <w:rPr>
                <w:sz w:val="16"/>
                <w:szCs w:val="16"/>
              </w:rPr>
              <w:t>7 029</w:t>
            </w:r>
          </w:p>
        </w:tc>
      </w:tr>
      <w:tr w:rsidR="00E029D5" w:rsidRPr="00E029D5" w14:paraId="12A11C1C"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6ADEC6F0" w14:textId="77777777" w:rsidR="00E029D5" w:rsidRPr="00E029D5" w:rsidRDefault="00E029D5" w:rsidP="00E029D5">
            <w:pPr>
              <w:jc w:val="center"/>
              <w:rPr>
                <w:sz w:val="16"/>
                <w:szCs w:val="16"/>
              </w:rPr>
            </w:pPr>
            <w:r w:rsidRPr="00E029D5">
              <w:rPr>
                <w:sz w:val="16"/>
                <w:szCs w:val="16"/>
              </w:rPr>
              <w:t>3.9</w:t>
            </w:r>
          </w:p>
        </w:tc>
        <w:tc>
          <w:tcPr>
            <w:tcW w:w="7436" w:type="dxa"/>
            <w:tcBorders>
              <w:top w:val="nil"/>
              <w:left w:val="nil"/>
              <w:bottom w:val="single" w:sz="4" w:space="0" w:color="auto"/>
              <w:right w:val="single" w:sz="4" w:space="0" w:color="auto"/>
            </w:tcBorders>
            <w:shd w:val="clear" w:color="auto" w:fill="auto"/>
            <w:vAlign w:val="center"/>
            <w:hideMark/>
          </w:tcPr>
          <w:p w14:paraId="7F82C2FF" w14:textId="77777777" w:rsidR="00E029D5" w:rsidRPr="00E029D5" w:rsidRDefault="00E029D5" w:rsidP="00E029D5">
            <w:pPr>
              <w:jc w:val="both"/>
              <w:rPr>
                <w:sz w:val="16"/>
                <w:szCs w:val="16"/>
              </w:rPr>
            </w:pPr>
            <w:r w:rsidRPr="00E029D5">
              <w:rPr>
                <w:sz w:val="16"/>
                <w:szCs w:val="16"/>
              </w:rPr>
              <w:t>Расходы на выплаты по договорам займа и кредитным договорам, включая проценты по ним</w:t>
            </w:r>
          </w:p>
        </w:tc>
        <w:tc>
          <w:tcPr>
            <w:tcW w:w="1636" w:type="dxa"/>
            <w:tcBorders>
              <w:top w:val="nil"/>
              <w:left w:val="nil"/>
              <w:bottom w:val="single" w:sz="4" w:space="0" w:color="auto"/>
              <w:right w:val="single" w:sz="4" w:space="0" w:color="auto"/>
            </w:tcBorders>
            <w:shd w:val="clear" w:color="000000" w:fill="DCE6F1"/>
            <w:vAlign w:val="center"/>
            <w:hideMark/>
          </w:tcPr>
          <w:p w14:paraId="567F9A5C"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7851A0A6"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vAlign w:val="center"/>
            <w:hideMark/>
          </w:tcPr>
          <w:p w14:paraId="6E8CE95A"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vAlign w:val="center"/>
            <w:hideMark/>
          </w:tcPr>
          <w:p w14:paraId="2EE11503"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vAlign w:val="center"/>
            <w:hideMark/>
          </w:tcPr>
          <w:p w14:paraId="0BEFDC8D"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0BECB324" w14:textId="77777777" w:rsidR="00E029D5" w:rsidRPr="00E029D5" w:rsidRDefault="00E029D5" w:rsidP="00E029D5">
            <w:pPr>
              <w:jc w:val="center"/>
              <w:rPr>
                <w:sz w:val="16"/>
                <w:szCs w:val="16"/>
              </w:rPr>
            </w:pPr>
            <w:r w:rsidRPr="00E029D5">
              <w:rPr>
                <w:sz w:val="16"/>
                <w:szCs w:val="16"/>
              </w:rPr>
              <w:t> </w:t>
            </w:r>
          </w:p>
        </w:tc>
      </w:tr>
      <w:tr w:rsidR="00E029D5" w:rsidRPr="00E029D5" w14:paraId="7910F201" w14:textId="77777777" w:rsidTr="00BD168F">
        <w:trPr>
          <w:trHeight w:val="720"/>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49C02235" w14:textId="77777777" w:rsidR="00E029D5" w:rsidRPr="00E029D5" w:rsidRDefault="00E029D5" w:rsidP="00E029D5">
            <w:pPr>
              <w:jc w:val="center"/>
              <w:rPr>
                <w:sz w:val="16"/>
                <w:szCs w:val="16"/>
              </w:rPr>
            </w:pPr>
            <w:r w:rsidRPr="00E029D5">
              <w:rPr>
                <w:sz w:val="16"/>
                <w:szCs w:val="16"/>
              </w:rPr>
              <w:t>3.10</w:t>
            </w:r>
          </w:p>
        </w:tc>
        <w:tc>
          <w:tcPr>
            <w:tcW w:w="7436" w:type="dxa"/>
            <w:tcBorders>
              <w:top w:val="nil"/>
              <w:left w:val="nil"/>
              <w:bottom w:val="single" w:sz="4" w:space="0" w:color="auto"/>
              <w:right w:val="single" w:sz="4" w:space="0" w:color="auto"/>
            </w:tcBorders>
            <w:shd w:val="clear" w:color="auto" w:fill="auto"/>
            <w:vAlign w:val="center"/>
            <w:hideMark/>
          </w:tcPr>
          <w:p w14:paraId="6AED2265" w14:textId="77777777" w:rsidR="00E029D5" w:rsidRPr="00E029D5" w:rsidRDefault="00E029D5" w:rsidP="00E029D5">
            <w:pPr>
              <w:jc w:val="both"/>
              <w:rPr>
                <w:sz w:val="16"/>
                <w:szCs w:val="16"/>
              </w:rPr>
            </w:pPr>
            <w:r w:rsidRPr="00E029D5">
              <w:rPr>
                <w:sz w:val="16"/>
                <w:szCs w:val="16"/>
              </w:rPr>
              <w:t>Расходы концессионера на осуществление государственного кадастрового учета и (или) государственной регистрации права собственности концедента</w:t>
            </w:r>
          </w:p>
        </w:tc>
        <w:tc>
          <w:tcPr>
            <w:tcW w:w="1636" w:type="dxa"/>
            <w:tcBorders>
              <w:top w:val="nil"/>
              <w:left w:val="nil"/>
              <w:bottom w:val="single" w:sz="4" w:space="0" w:color="auto"/>
              <w:right w:val="single" w:sz="4" w:space="0" w:color="auto"/>
            </w:tcBorders>
            <w:shd w:val="clear" w:color="000000" w:fill="DCE6F1"/>
            <w:vAlign w:val="center"/>
            <w:hideMark/>
          </w:tcPr>
          <w:p w14:paraId="264D600C"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016A80CF"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vAlign w:val="center"/>
            <w:hideMark/>
          </w:tcPr>
          <w:p w14:paraId="6DDC2D82"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vAlign w:val="center"/>
            <w:hideMark/>
          </w:tcPr>
          <w:p w14:paraId="32CAC9CB"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vAlign w:val="center"/>
            <w:hideMark/>
          </w:tcPr>
          <w:p w14:paraId="28AC2F9D"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70AB5CB8" w14:textId="77777777" w:rsidR="00E029D5" w:rsidRPr="00E029D5" w:rsidRDefault="00E029D5" w:rsidP="00E029D5">
            <w:pPr>
              <w:jc w:val="center"/>
              <w:rPr>
                <w:sz w:val="16"/>
                <w:szCs w:val="16"/>
              </w:rPr>
            </w:pPr>
            <w:r w:rsidRPr="00E029D5">
              <w:rPr>
                <w:sz w:val="16"/>
                <w:szCs w:val="16"/>
              </w:rPr>
              <w:t> </w:t>
            </w:r>
          </w:p>
        </w:tc>
      </w:tr>
      <w:tr w:rsidR="00E029D5" w:rsidRPr="00E029D5" w14:paraId="4447DBF7" w14:textId="77777777" w:rsidTr="00BD168F">
        <w:trPr>
          <w:trHeight w:val="315"/>
          <w:jc w:val="center"/>
        </w:trPr>
        <w:tc>
          <w:tcPr>
            <w:tcW w:w="756" w:type="dxa"/>
            <w:tcBorders>
              <w:top w:val="nil"/>
              <w:left w:val="single" w:sz="8" w:space="0" w:color="auto"/>
              <w:bottom w:val="single" w:sz="4" w:space="0" w:color="auto"/>
              <w:right w:val="single" w:sz="4" w:space="0" w:color="auto"/>
            </w:tcBorders>
            <w:shd w:val="clear" w:color="auto" w:fill="auto"/>
            <w:vAlign w:val="center"/>
            <w:hideMark/>
          </w:tcPr>
          <w:p w14:paraId="1A21179D" w14:textId="77777777" w:rsidR="00E029D5" w:rsidRPr="00E029D5" w:rsidRDefault="00E029D5" w:rsidP="00E029D5">
            <w:pPr>
              <w:jc w:val="center"/>
              <w:rPr>
                <w:sz w:val="16"/>
                <w:szCs w:val="16"/>
              </w:rPr>
            </w:pPr>
            <w:r w:rsidRPr="00E029D5">
              <w:rPr>
                <w:sz w:val="16"/>
                <w:szCs w:val="16"/>
              </w:rPr>
              <w:t>3.11</w:t>
            </w:r>
          </w:p>
        </w:tc>
        <w:tc>
          <w:tcPr>
            <w:tcW w:w="7436" w:type="dxa"/>
            <w:tcBorders>
              <w:top w:val="nil"/>
              <w:left w:val="nil"/>
              <w:bottom w:val="single" w:sz="4" w:space="0" w:color="auto"/>
              <w:right w:val="single" w:sz="4" w:space="0" w:color="auto"/>
            </w:tcBorders>
            <w:shd w:val="clear" w:color="auto" w:fill="auto"/>
            <w:vAlign w:val="center"/>
            <w:hideMark/>
          </w:tcPr>
          <w:p w14:paraId="02939045" w14:textId="77777777" w:rsidR="00E029D5" w:rsidRPr="00E029D5" w:rsidRDefault="00E029D5" w:rsidP="00E029D5">
            <w:pPr>
              <w:rPr>
                <w:sz w:val="16"/>
                <w:szCs w:val="16"/>
              </w:rPr>
            </w:pPr>
            <w:r w:rsidRPr="00E029D5">
              <w:rPr>
                <w:sz w:val="16"/>
                <w:szCs w:val="16"/>
              </w:rPr>
              <w:t>Налог на прибыль</w:t>
            </w:r>
          </w:p>
        </w:tc>
        <w:tc>
          <w:tcPr>
            <w:tcW w:w="1636" w:type="dxa"/>
            <w:tcBorders>
              <w:top w:val="nil"/>
              <w:left w:val="nil"/>
              <w:bottom w:val="single" w:sz="4" w:space="0" w:color="auto"/>
              <w:right w:val="single" w:sz="4" w:space="0" w:color="auto"/>
            </w:tcBorders>
            <w:shd w:val="clear" w:color="000000" w:fill="DCE6F1"/>
            <w:vAlign w:val="center"/>
            <w:hideMark/>
          </w:tcPr>
          <w:p w14:paraId="72125D50"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4592B363"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vAlign w:val="center"/>
            <w:hideMark/>
          </w:tcPr>
          <w:p w14:paraId="27F8A7F8"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vAlign w:val="center"/>
            <w:hideMark/>
          </w:tcPr>
          <w:p w14:paraId="0950A81E"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vAlign w:val="center"/>
            <w:hideMark/>
          </w:tcPr>
          <w:p w14:paraId="764E4443"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339DB57A" w14:textId="77777777" w:rsidR="00E029D5" w:rsidRPr="00E029D5" w:rsidRDefault="00E029D5" w:rsidP="00E029D5">
            <w:pPr>
              <w:jc w:val="center"/>
              <w:rPr>
                <w:sz w:val="16"/>
                <w:szCs w:val="16"/>
              </w:rPr>
            </w:pPr>
            <w:r w:rsidRPr="00E029D5">
              <w:rPr>
                <w:sz w:val="16"/>
                <w:szCs w:val="16"/>
              </w:rPr>
              <w:t> </w:t>
            </w:r>
          </w:p>
        </w:tc>
      </w:tr>
      <w:tr w:rsidR="00E029D5" w:rsidRPr="00E029D5" w14:paraId="042EEA0F"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13CE79FC" w14:textId="77777777" w:rsidR="00E029D5" w:rsidRPr="00E029D5" w:rsidRDefault="00E029D5" w:rsidP="00E029D5">
            <w:pPr>
              <w:jc w:val="center"/>
              <w:rPr>
                <w:b/>
                <w:bCs/>
                <w:sz w:val="16"/>
                <w:szCs w:val="16"/>
              </w:rPr>
            </w:pPr>
            <w:r w:rsidRPr="00E029D5">
              <w:rPr>
                <w:b/>
                <w:bCs/>
                <w:sz w:val="16"/>
                <w:szCs w:val="16"/>
              </w:rPr>
              <w:lastRenderedPageBreak/>
              <w:t>4</w:t>
            </w:r>
          </w:p>
        </w:tc>
        <w:tc>
          <w:tcPr>
            <w:tcW w:w="7436" w:type="dxa"/>
            <w:tcBorders>
              <w:top w:val="single" w:sz="8" w:space="0" w:color="auto"/>
              <w:left w:val="nil"/>
              <w:bottom w:val="single" w:sz="8" w:space="0" w:color="auto"/>
              <w:right w:val="single" w:sz="4" w:space="0" w:color="auto"/>
            </w:tcBorders>
            <w:shd w:val="clear" w:color="000000" w:fill="D9D9D9"/>
            <w:vAlign w:val="center"/>
            <w:hideMark/>
          </w:tcPr>
          <w:p w14:paraId="732A778F" w14:textId="77777777" w:rsidR="00E029D5" w:rsidRPr="00E029D5" w:rsidRDefault="00E029D5" w:rsidP="00E029D5">
            <w:pPr>
              <w:jc w:val="both"/>
              <w:rPr>
                <w:b/>
                <w:bCs/>
                <w:sz w:val="16"/>
                <w:szCs w:val="16"/>
              </w:rPr>
            </w:pPr>
            <w:r w:rsidRPr="00E029D5">
              <w:rPr>
                <w:b/>
                <w:bCs/>
                <w:sz w:val="16"/>
                <w:szCs w:val="16"/>
              </w:rPr>
              <w:t>Нормативная прибыль (Приложение 5.9)</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3F399FF0" w14:textId="77777777" w:rsidR="00E029D5" w:rsidRPr="00E029D5" w:rsidRDefault="00E029D5" w:rsidP="00E029D5">
            <w:pPr>
              <w:jc w:val="center"/>
              <w:rPr>
                <w:b/>
                <w:bCs/>
                <w:sz w:val="16"/>
                <w:szCs w:val="16"/>
              </w:rPr>
            </w:pPr>
            <w:r w:rsidRPr="00E029D5">
              <w:rPr>
                <w:b/>
                <w:bCs/>
                <w:sz w:val="16"/>
                <w:szCs w:val="16"/>
              </w:rPr>
              <w:t>10 940</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20B97EC0" w14:textId="77777777" w:rsidR="00E029D5" w:rsidRPr="00E029D5" w:rsidRDefault="00E029D5" w:rsidP="00E029D5">
            <w:pPr>
              <w:jc w:val="center"/>
              <w:rPr>
                <w:b/>
                <w:bCs/>
                <w:color w:val="FF0000"/>
                <w:sz w:val="16"/>
                <w:szCs w:val="16"/>
              </w:rPr>
            </w:pPr>
            <w:r w:rsidRPr="00E029D5">
              <w:rPr>
                <w:b/>
                <w:bCs/>
                <w:color w:val="FF0000"/>
                <w:sz w:val="16"/>
                <w:szCs w:val="16"/>
              </w:rPr>
              <w:t>29 008</w:t>
            </w:r>
          </w:p>
        </w:tc>
        <w:tc>
          <w:tcPr>
            <w:tcW w:w="1977" w:type="dxa"/>
            <w:tcBorders>
              <w:top w:val="single" w:sz="8" w:space="0" w:color="auto"/>
              <w:left w:val="nil"/>
              <w:bottom w:val="single" w:sz="8" w:space="0" w:color="auto"/>
              <w:right w:val="single" w:sz="4" w:space="0" w:color="auto"/>
            </w:tcBorders>
            <w:shd w:val="clear" w:color="000000" w:fill="DCE6F1"/>
            <w:vAlign w:val="center"/>
            <w:hideMark/>
          </w:tcPr>
          <w:p w14:paraId="074046F2" w14:textId="77777777" w:rsidR="00E029D5" w:rsidRPr="00E029D5" w:rsidRDefault="00E029D5" w:rsidP="00E029D5">
            <w:pPr>
              <w:jc w:val="center"/>
              <w:rPr>
                <w:b/>
                <w:bCs/>
                <w:sz w:val="16"/>
                <w:szCs w:val="16"/>
              </w:rPr>
            </w:pPr>
            <w:r w:rsidRPr="00E029D5">
              <w:rPr>
                <w:b/>
                <w:bCs/>
                <w:sz w:val="16"/>
                <w:szCs w:val="16"/>
              </w:rPr>
              <w:t>12 168</w:t>
            </w:r>
          </w:p>
        </w:tc>
        <w:tc>
          <w:tcPr>
            <w:tcW w:w="1690" w:type="dxa"/>
            <w:tcBorders>
              <w:top w:val="single" w:sz="8" w:space="0" w:color="auto"/>
              <w:left w:val="nil"/>
              <w:bottom w:val="single" w:sz="8" w:space="0" w:color="auto"/>
              <w:right w:val="single" w:sz="8" w:space="0" w:color="auto"/>
            </w:tcBorders>
            <w:shd w:val="clear" w:color="000000" w:fill="DCE6F1"/>
            <w:vAlign w:val="center"/>
            <w:hideMark/>
          </w:tcPr>
          <w:p w14:paraId="47EE786C" w14:textId="77777777" w:rsidR="00E029D5" w:rsidRPr="00E029D5" w:rsidRDefault="00E029D5" w:rsidP="00E029D5">
            <w:pPr>
              <w:jc w:val="center"/>
              <w:rPr>
                <w:b/>
                <w:bCs/>
                <w:color w:val="FF0000"/>
                <w:sz w:val="16"/>
                <w:szCs w:val="16"/>
              </w:rPr>
            </w:pPr>
            <w:r w:rsidRPr="00E029D5">
              <w:rPr>
                <w:b/>
                <w:bCs/>
                <w:color w:val="FF0000"/>
                <w:sz w:val="16"/>
                <w:szCs w:val="16"/>
              </w:rPr>
              <w:t>-16 840</w:t>
            </w:r>
          </w:p>
        </w:tc>
        <w:tc>
          <w:tcPr>
            <w:tcW w:w="1990"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228E9E27" w14:textId="77777777" w:rsidR="00E029D5" w:rsidRPr="00E029D5" w:rsidRDefault="00E029D5" w:rsidP="00E029D5">
            <w:pPr>
              <w:jc w:val="center"/>
              <w:rPr>
                <w:b/>
                <w:bCs/>
                <w:color w:val="FF0000"/>
                <w:sz w:val="16"/>
                <w:szCs w:val="16"/>
              </w:rPr>
            </w:pPr>
            <w:r w:rsidRPr="00E029D5">
              <w:rPr>
                <w:b/>
                <w:bCs/>
                <w:color w:val="FF0000"/>
                <w:sz w:val="16"/>
                <w:szCs w:val="16"/>
              </w:rPr>
              <w:t>11</w:t>
            </w:r>
          </w:p>
        </w:tc>
        <w:tc>
          <w:tcPr>
            <w:tcW w:w="2016" w:type="dxa"/>
            <w:tcBorders>
              <w:top w:val="single" w:sz="8" w:space="0" w:color="auto"/>
              <w:left w:val="single" w:sz="4" w:space="0" w:color="auto"/>
              <w:bottom w:val="single" w:sz="8" w:space="0" w:color="auto"/>
              <w:right w:val="single" w:sz="4" w:space="0" w:color="auto"/>
            </w:tcBorders>
            <w:shd w:val="clear" w:color="000000" w:fill="DAEEF3"/>
            <w:vAlign w:val="center"/>
            <w:hideMark/>
          </w:tcPr>
          <w:p w14:paraId="54560C9E" w14:textId="77777777" w:rsidR="00E029D5" w:rsidRPr="00E029D5" w:rsidRDefault="00E029D5" w:rsidP="00E029D5">
            <w:pPr>
              <w:jc w:val="center"/>
              <w:rPr>
                <w:b/>
                <w:bCs/>
                <w:sz w:val="16"/>
                <w:szCs w:val="16"/>
              </w:rPr>
            </w:pPr>
            <w:r w:rsidRPr="00E029D5">
              <w:rPr>
                <w:b/>
                <w:bCs/>
                <w:sz w:val="16"/>
                <w:szCs w:val="16"/>
              </w:rPr>
              <w:t>12 168</w:t>
            </w:r>
          </w:p>
        </w:tc>
      </w:tr>
      <w:tr w:rsidR="00E029D5" w:rsidRPr="00E029D5" w14:paraId="7D8579FE"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16D60111"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2AF3A4D2" w14:textId="77777777" w:rsidR="00E029D5" w:rsidRPr="00E029D5" w:rsidRDefault="00E029D5" w:rsidP="00E029D5">
            <w:pPr>
              <w:jc w:val="both"/>
              <w:rPr>
                <w:sz w:val="16"/>
                <w:szCs w:val="16"/>
              </w:rPr>
            </w:pPr>
            <w:r w:rsidRPr="00E029D5">
              <w:rPr>
                <w:sz w:val="16"/>
                <w:szCs w:val="16"/>
              </w:rPr>
              <w:t xml:space="preserve">по КС </w:t>
            </w:r>
          </w:p>
        </w:tc>
        <w:tc>
          <w:tcPr>
            <w:tcW w:w="1636" w:type="dxa"/>
            <w:tcBorders>
              <w:top w:val="nil"/>
              <w:left w:val="nil"/>
              <w:bottom w:val="single" w:sz="4" w:space="0" w:color="auto"/>
              <w:right w:val="single" w:sz="4" w:space="0" w:color="auto"/>
            </w:tcBorders>
            <w:shd w:val="clear" w:color="000000" w:fill="DCE6F1"/>
            <w:vAlign w:val="center"/>
            <w:hideMark/>
          </w:tcPr>
          <w:p w14:paraId="6006D63E" w14:textId="77777777" w:rsidR="00E029D5" w:rsidRPr="00E029D5" w:rsidRDefault="00E029D5" w:rsidP="00E029D5">
            <w:pPr>
              <w:jc w:val="center"/>
              <w:rPr>
                <w:sz w:val="16"/>
                <w:szCs w:val="16"/>
              </w:rPr>
            </w:pPr>
            <w:r w:rsidRPr="00E029D5">
              <w:rPr>
                <w:sz w:val="16"/>
                <w:szCs w:val="16"/>
              </w:rPr>
              <w:t>3,9%</w:t>
            </w:r>
          </w:p>
        </w:tc>
        <w:tc>
          <w:tcPr>
            <w:tcW w:w="1636" w:type="dxa"/>
            <w:tcBorders>
              <w:top w:val="nil"/>
              <w:left w:val="nil"/>
              <w:bottom w:val="single" w:sz="4" w:space="0" w:color="auto"/>
              <w:right w:val="single" w:sz="4" w:space="0" w:color="auto"/>
            </w:tcBorders>
            <w:shd w:val="clear" w:color="000000" w:fill="DCE6F1"/>
            <w:vAlign w:val="center"/>
            <w:hideMark/>
          </w:tcPr>
          <w:p w14:paraId="0155ED15" w14:textId="77777777" w:rsidR="00E029D5" w:rsidRPr="00E029D5" w:rsidRDefault="00E029D5" w:rsidP="00E029D5">
            <w:pPr>
              <w:jc w:val="center"/>
              <w:rPr>
                <w:sz w:val="16"/>
                <w:szCs w:val="16"/>
              </w:rPr>
            </w:pPr>
            <w:r w:rsidRPr="00E029D5">
              <w:rPr>
                <w:sz w:val="16"/>
                <w:szCs w:val="16"/>
              </w:rPr>
              <w:t>4,0%</w:t>
            </w:r>
          </w:p>
        </w:tc>
        <w:tc>
          <w:tcPr>
            <w:tcW w:w="1977" w:type="dxa"/>
            <w:tcBorders>
              <w:top w:val="nil"/>
              <w:left w:val="nil"/>
              <w:bottom w:val="single" w:sz="4" w:space="0" w:color="auto"/>
              <w:right w:val="single" w:sz="4" w:space="0" w:color="auto"/>
            </w:tcBorders>
            <w:shd w:val="clear" w:color="000000" w:fill="DCE6F1"/>
            <w:vAlign w:val="center"/>
            <w:hideMark/>
          </w:tcPr>
          <w:p w14:paraId="5874E8F6" w14:textId="77777777" w:rsidR="00E029D5" w:rsidRPr="00E029D5" w:rsidRDefault="00E029D5" w:rsidP="00E029D5">
            <w:pPr>
              <w:jc w:val="center"/>
              <w:rPr>
                <w:sz w:val="16"/>
                <w:szCs w:val="16"/>
              </w:rPr>
            </w:pPr>
            <w:r w:rsidRPr="00E029D5">
              <w:rPr>
                <w:sz w:val="16"/>
                <w:szCs w:val="16"/>
              </w:rPr>
              <w:t>4,0%</w:t>
            </w:r>
          </w:p>
        </w:tc>
        <w:tc>
          <w:tcPr>
            <w:tcW w:w="1690" w:type="dxa"/>
            <w:tcBorders>
              <w:top w:val="nil"/>
              <w:left w:val="nil"/>
              <w:bottom w:val="single" w:sz="4" w:space="0" w:color="auto"/>
              <w:right w:val="single" w:sz="4" w:space="0" w:color="auto"/>
            </w:tcBorders>
            <w:shd w:val="clear" w:color="000000" w:fill="DCE6F1"/>
            <w:vAlign w:val="center"/>
            <w:hideMark/>
          </w:tcPr>
          <w:p w14:paraId="181A1743"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vAlign w:val="center"/>
            <w:hideMark/>
          </w:tcPr>
          <w:p w14:paraId="3BFB27E0"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2D35A19B" w14:textId="77777777" w:rsidR="00E029D5" w:rsidRPr="00E029D5" w:rsidRDefault="00E029D5" w:rsidP="00E029D5">
            <w:pPr>
              <w:jc w:val="center"/>
              <w:rPr>
                <w:sz w:val="16"/>
                <w:szCs w:val="16"/>
              </w:rPr>
            </w:pPr>
            <w:r w:rsidRPr="00E029D5">
              <w:rPr>
                <w:sz w:val="16"/>
                <w:szCs w:val="16"/>
              </w:rPr>
              <w:t>4,0%</w:t>
            </w:r>
          </w:p>
        </w:tc>
      </w:tr>
      <w:tr w:rsidR="00E029D5" w:rsidRPr="00E029D5" w14:paraId="5868A240"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04A5F871"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6E38C191" w14:textId="77777777" w:rsidR="00E029D5" w:rsidRPr="00E029D5" w:rsidRDefault="00E029D5" w:rsidP="00E029D5">
            <w:pPr>
              <w:jc w:val="both"/>
              <w:rPr>
                <w:sz w:val="16"/>
                <w:szCs w:val="16"/>
              </w:rPr>
            </w:pPr>
            <w:r w:rsidRPr="00E029D5">
              <w:rPr>
                <w:sz w:val="16"/>
                <w:szCs w:val="16"/>
              </w:rPr>
              <w:t xml:space="preserve">       капитальные вложения из прибыли</w:t>
            </w:r>
          </w:p>
        </w:tc>
        <w:tc>
          <w:tcPr>
            <w:tcW w:w="1636" w:type="dxa"/>
            <w:tcBorders>
              <w:top w:val="nil"/>
              <w:left w:val="nil"/>
              <w:bottom w:val="single" w:sz="4" w:space="0" w:color="auto"/>
              <w:right w:val="single" w:sz="4" w:space="0" w:color="auto"/>
            </w:tcBorders>
            <w:shd w:val="clear" w:color="000000" w:fill="DCE6F1"/>
            <w:vAlign w:val="center"/>
            <w:hideMark/>
          </w:tcPr>
          <w:p w14:paraId="1266D290" w14:textId="77777777" w:rsidR="00E029D5" w:rsidRPr="00E029D5" w:rsidRDefault="00E029D5" w:rsidP="00E029D5">
            <w:pPr>
              <w:jc w:val="center"/>
              <w:rPr>
                <w:sz w:val="16"/>
                <w:szCs w:val="16"/>
              </w:rPr>
            </w:pPr>
            <w:r w:rsidRPr="00E029D5">
              <w:rPr>
                <w:sz w:val="16"/>
                <w:szCs w:val="16"/>
              </w:rPr>
              <w:t>10 940</w:t>
            </w:r>
          </w:p>
        </w:tc>
        <w:tc>
          <w:tcPr>
            <w:tcW w:w="1636" w:type="dxa"/>
            <w:tcBorders>
              <w:top w:val="nil"/>
              <w:left w:val="nil"/>
              <w:bottom w:val="single" w:sz="4" w:space="0" w:color="auto"/>
              <w:right w:val="single" w:sz="4" w:space="0" w:color="auto"/>
            </w:tcBorders>
            <w:shd w:val="clear" w:color="000000" w:fill="DCE6F1"/>
            <w:vAlign w:val="center"/>
            <w:hideMark/>
          </w:tcPr>
          <w:p w14:paraId="0DA88D98" w14:textId="77777777" w:rsidR="00E029D5" w:rsidRPr="00E029D5" w:rsidRDefault="00E029D5" w:rsidP="00E029D5">
            <w:pPr>
              <w:jc w:val="center"/>
              <w:rPr>
                <w:sz w:val="16"/>
                <w:szCs w:val="16"/>
              </w:rPr>
            </w:pPr>
            <w:r w:rsidRPr="00E029D5">
              <w:rPr>
                <w:sz w:val="16"/>
                <w:szCs w:val="16"/>
              </w:rPr>
              <w:t>11 796</w:t>
            </w:r>
          </w:p>
        </w:tc>
        <w:tc>
          <w:tcPr>
            <w:tcW w:w="1977" w:type="dxa"/>
            <w:tcBorders>
              <w:top w:val="nil"/>
              <w:left w:val="nil"/>
              <w:bottom w:val="single" w:sz="4" w:space="0" w:color="auto"/>
              <w:right w:val="single" w:sz="4" w:space="0" w:color="auto"/>
            </w:tcBorders>
            <w:shd w:val="clear" w:color="000000" w:fill="DCE6F1"/>
            <w:vAlign w:val="center"/>
            <w:hideMark/>
          </w:tcPr>
          <w:p w14:paraId="164CCB4D" w14:textId="77777777" w:rsidR="00E029D5" w:rsidRPr="00E029D5" w:rsidRDefault="00E029D5" w:rsidP="00E029D5">
            <w:pPr>
              <w:jc w:val="center"/>
              <w:rPr>
                <w:sz w:val="16"/>
                <w:szCs w:val="16"/>
              </w:rPr>
            </w:pPr>
            <w:r w:rsidRPr="00E029D5">
              <w:rPr>
                <w:sz w:val="16"/>
                <w:szCs w:val="16"/>
              </w:rPr>
              <w:t>12 168</w:t>
            </w:r>
          </w:p>
        </w:tc>
        <w:tc>
          <w:tcPr>
            <w:tcW w:w="1690" w:type="dxa"/>
            <w:tcBorders>
              <w:top w:val="nil"/>
              <w:left w:val="nil"/>
              <w:bottom w:val="single" w:sz="4" w:space="0" w:color="auto"/>
              <w:right w:val="single" w:sz="4" w:space="0" w:color="auto"/>
            </w:tcBorders>
            <w:shd w:val="clear" w:color="000000" w:fill="DCE6F1"/>
            <w:vAlign w:val="center"/>
            <w:hideMark/>
          </w:tcPr>
          <w:p w14:paraId="1B1FFC9A" w14:textId="77777777" w:rsidR="00E029D5" w:rsidRPr="00E029D5" w:rsidRDefault="00E029D5" w:rsidP="00E029D5">
            <w:pPr>
              <w:jc w:val="center"/>
              <w:rPr>
                <w:sz w:val="16"/>
                <w:szCs w:val="16"/>
              </w:rPr>
            </w:pPr>
            <w:r w:rsidRPr="00E029D5">
              <w:rPr>
                <w:sz w:val="16"/>
                <w:szCs w:val="16"/>
              </w:rPr>
              <w:t>372</w:t>
            </w:r>
          </w:p>
        </w:tc>
        <w:tc>
          <w:tcPr>
            <w:tcW w:w="1990" w:type="dxa"/>
            <w:tcBorders>
              <w:top w:val="nil"/>
              <w:left w:val="nil"/>
              <w:bottom w:val="single" w:sz="4" w:space="0" w:color="auto"/>
              <w:right w:val="single" w:sz="8" w:space="0" w:color="auto"/>
            </w:tcBorders>
            <w:shd w:val="clear" w:color="000000" w:fill="DCE6F1"/>
            <w:vAlign w:val="center"/>
            <w:hideMark/>
          </w:tcPr>
          <w:p w14:paraId="352A5931" w14:textId="77777777" w:rsidR="00E029D5" w:rsidRPr="00E029D5" w:rsidRDefault="00E029D5" w:rsidP="00E029D5">
            <w:pPr>
              <w:jc w:val="center"/>
              <w:rPr>
                <w:sz w:val="16"/>
                <w:szCs w:val="16"/>
              </w:rPr>
            </w:pPr>
            <w:r w:rsidRPr="00E029D5">
              <w:rPr>
                <w:sz w:val="16"/>
                <w:szCs w:val="16"/>
              </w:rPr>
              <w:t>11</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34AC7DF3" w14:textId="77777777" w:rsidR="00E029D5" w:rsidRPr="00E029D5" w:rsidRDefault="00E029D5" w:rsidP="00E029D5">
            <w:pPr>
              <w:jc w:val="center"/>
              <w:rPr>
                <w:sz w:val="16"/>
                <w:szCs w:val="16"/>
              </w:rPr>
            </w:pPr>
            <w:r w:rsidRPr="00E029D5">
              <w:rPr>
                <w:sz w:val="16"/>
                <w:szCs w:val="16"/>
              </w:rPr>
              <w:t>12 168</w:t>
            </w:r>
          </w:p>
        </w:tc>
      </w:tr>
      <w:tr w:rsidR="00E029D5" w:rsidRPr="00E029D5" w14:paraId="2552BB43" w14:textId="77777777" w:rsidTr="00BD168F">
        <w:trPr>
          <w:trHeight w:val="315"/>
          <w:jc w:val="center"/>
        </w:trPr>
        <w:tc>
          <w:tcPr>
            <w:tcW w:w="756" w:type="dxa"/>
            <w:tcBorders>
              <w:top w:val="nil"/>
              <w:left w:val="single" w:sz="8" w:space="0" w:color="auto"/>
              <w:bottom w:val="nil"/>
              <w:right w:val="single" w:sz="4" w:space="0" w:color="auto"/>
            </w:tcBorders>
            <w:shd w:val="clear" w:color="000000" w:fill="FFFFFF"/>
            <w:vAlign w:val="center"/>
            <w:hideMark/>
          </w:tcPr>
          <w:p w14:paraId="41255C53"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nil"/>
              <w:right w:val="single" w:sz="4" w:space="0" w:color="auto"/>
            </w:tcBorders>
            <w:shd w:val="clear" w:color="000000" w:fill="FFFFFF"/>
            <w:vAlign w:val="center"/>
            <w:hideMark/>
          </w:tcPr>
          <w:p w14:paraId="5153A548" w14:textId="77777777" w:rsidR="00E029D5" w:rsidRPr="00E029D5" w:rsidRDefault="00E029D5" w:rsidP="00E029D5">
            <w:pPr>
              <w:jc w:val="both"/>
              <w:rPr>
                <w:sz w:val="16"/>
                <w:szCs w:val="16"/>
              </w:rPr>
            </w:pPr>
            <w:r w:rsidRPr="00E029D5">
              <w:rPr>
                <w:sz w:val="16"/>
                <w:szCs w:val="16"/>
              </w:rPr>
              <w:t xml:space="preserve">      дополнительные КВ из прибыли (меропр-я пром.бесп-ти)</w:t>
            </w:r>
          </w:p>
        </w:tc>
        <w:tc>
          <w:tcPr>
            <w:tcW w:w="1636" w:type="dxa"/>
            <w:tcBorders>
              <w:top w:val="nil"/>
              <w:left w:val="nil"/>
              <w:bottom w:val="nil"/>
              <w:right w:val="single" w:sz="4" w:space="0" w:color="auto"/>
            </w:tcBorders>
            <w:shd w:val="clear" w:color="000000" w:fill="DCE6F1"/>
            <w:vAlign w:val="center"/>
            <w:hideMark/>
          </w:tcPr>
          <w:p w14:paraId="10F89FCA"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nil"/>
              <w:right w:val="single" w:sz="4" w:space="0" w:color="auto"/>
            </w:tcBorders>
            <w:shd w:val="clear" w:color="000000" w:fill="DCE6F1"/>
            <w:vAlign w:val="center"/>
            <w:hideMark/>
          </w:tcPr>
          <w:p w14:paraId="2D16B9B0" w14:textId="77777777" w:rsidR="00E029D5" w:rsidRPr="00E029D5" w:rsidRDefault="00E029D5" w:rsidP="00E029D5">
            <w:pPr>
              <w:jc w:val="center"/>
              <w:rPr>
                <w:sz w:val="16"/>
                <w:szCs w:val="16"/>
              </w:rPr>
            </w:pPr>
            <w:r w:rsidRPr="00E029D5">
              <w:rPr>
                <w:sz w:val="16"/>
                <w:szCs w:val="16"/>
              </w:rPr>
              <w:t>16 370</w:t>
            </w:r>
          </w:p>
        </w:tc>
        <w:tc>
          <w:tcPr>
            <w:tcW w:w="1977" w:type="dxa"/>
            <w:tcBorders>
              <w:top w:val="nil"/>
              <w:left w:val="nil"/>
              <w:bottom w:val="nil"/>
              <w:right w:val="single" w:sz="4" w:space="0" w:color="auto"/>
            </w:tcBorders>
            <w:shd w:val="clear" w:color="000000" w:fill="DCE6F1"/>
            <w:vAlign w:val="center"/>
            <w:hideMark/>
          </w:tcPr>
          <w:p w14:paraId="5BDE5C58" w14:textId="77777777" w:rsidR="00E029D5" w:rsidRPr="00E029D5" w:rsidRDefault="00E029D5" w:rsidP="00E029D5">
            <w:pPr>
              <w:jc w:val="center"/>
              <w:rPr>
                <w:color w:val="FFFFFF"/>
                <w:sz w:val="16"/>
                <w:szCs w:val="16"/>
              </w:rPr>
            </w:pPr>
            <w:r w:rsidRPr="00E029D5">
              <w:rPr>
                <w:color w:val="FFFFFF"/>
                <w:sz w:val="16"/>
                <w:szCs w:val="16"/>
              </w:rPr>
              <w:t>4,00</w:t>
            </w:r>
          </w:p>
        </w:tc>
        <w:tc>
          <w:tcPr>
            <w:tcW w:w="1690" w:type="dxa"/>
            <w:tcBorders>
              <w:top w:val="nil"/>
              <w:left w:val="nil"/>
              <w:bottom w:val="nil"/>
              <w:right w:val="single" w:sz="4" w:space="0" w:color="auto"/>
            </w:tcBorders>
            <w:shd w:val="clear" w:color="000000" w:fill="DCE6F1"/>
            <w:vAlign w:val="center"/>
            <w:hideMark/>
          </w:tcPr>
          <w:p w14:paraId="7C8979C7"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nil"/>
              <w:right w:val="single" w:sz="8" w:space="0" w:color="auto"/>
            </w:tcBorders>
            <w:shd w:val="clear" w:color="000000" w:fill="DCE6F1"/>
            <w:vAlign w:val="center"/>
            <w:hideMark/>
          </w:tcPr>
          <w:p w14:paraId="4111B104"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nil"/>
              <w:right w:val="single" w:sz="4" w:space="0" w:color="auto"/>
            </w:tcBorders>
            <w:shd w:val="clear" w:color="000000" w:fill="DAEEF3"/>
            <w:vAlign w:val="center"/>
            <w:hideMark/>
          </w:tcPr>
          <w:p w14:paraId="5EC0CBAE" w14:textId="77777777" w:rsidR="00E029D5" w:rsidRPr="00E029D5" w:rsidRDefault="00E029D5" w:rsidP="00E029D5">
            <w:pPr>
              <w:jc w:val="center"/>
              <w:rPr>
                <w:color w:val="FFFFFF"/>
                <w:sz w:val="16"/>
                <w:szCs w:val="16"/>
              </w:rPr>
            </w:pPr>
            <w:r w:rsidRPr="00E029D5">
              <w:rPr>
                <w:color w:val="FFFFFF"/>
                <w:sz w:val="16"/>
                <w:szCs w:val="16"/>
              </w:rPr>
              <w:t>7,42</w:t>
            </w:r>
          </w:p>
        </w:tc>
      </w:tr>
      <w:tr w:rsidR="00E029D5" w:rsidRPr="00E029D5" w14:paraId="403E3388"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71E6C623" w14:textId="77777777" w:rsidR="00E029D5" w:rsidRPr="00E029D5" w:rsidRDefault="00E029D5" w:rsidP="00E029D5">
            <w:pPr>
              <w:jc w:val="center"/>
              <w:rPr>
                <w:b/>
                <w:bCs/>
                <w:sz w:val="16"/>
                <w:szCs w:val="16"/>
              </w:rPr>
            </w:pPr>
            <w:r w:rsidRPr="00E029D5">
              <w:rPr>
                <w:b/>
                <w:bCs/>
                <w:sz w:val="16"/>
                <w:szCs w:val="16"/>
              </w:rPr>
              <w:t>5</w:t>
            </w:r>
          </w:p>
        </w:tc>
        <w:tc>
          <w:tcPr>
            <w:tcW w:w="7436" w:type="dxa"/>
            <w:tcBorders>
              <w:top w:val="single" w:sz="8" w:space="0" w:color="auto"/>
              <w:left w:val="nil"/>
              <w:bottom w:val="single" w:sz="8" w:space="0" w:color="auto"/>
              <w:right w:val="single" w:sz="4" w:space="0" w:color="auto"/>
            </w:tcBorders>
            <w:shd w:val="clear" w:color="000000" w:fill="D9D9D9"/>
            <w:vAlign w:val="center"/>
            <w:hideMark/>
          </w:tcPr>
          <w:p w14:paraId="3D4C33E3" w14:textId="77777777" w:rsidR="00E029D5" w:rsidRPr="00E029D5" w:rsidRDefault="00E029D5" w:rsidP="00E029D5">
            <w:pPr>
              <w:jc w:val="both"/>
              <w:rPr>
                <w:b/>
                <w:bCs/>
                <w:sz w:val="16"/>
                <w:szCs w:val="16"/>
              </w:rPr>
            </w:pPr>
            <w:r w:rsidRPr="00E029D5">
              <w:rPr>
                <w:b/>
                <w:bCs/>
                <w:sz w:val="16"/>
                <w:szCs w:val="16"/>
              </w:rPr>
              <w:t>Расчетная предпринимательская прибыль (Приложение 5.9)</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2F6F5904" w14:textId="77777777" w:rsidR="00E029D5" w:rsidRPr="00E029D5" w:rsidRDefault="00E029D5" w:rsidP="00E029D5">
            <w:pPr>
              <w:jc w:val="center"/>
              <w:rPr>
                <w:b/>
                <w:bCs/>
                <w:sz w:val="16"/>
                <w:szCs w:val="16"/>
              </w:rPr>
            </w:pPr>
            <w:r w:rsidRPr="00E029D5">
              <w:rPr>
                <w:b/>
                <w:bCs/>
                <w:sz w:val="16"/>
                <w:szCs w:val="16"/>
              </w:rPr>
              <w:t>9 577</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5DB6C837" w14:textId="77777777" w:rsidR="00E029D5" w:rsidRPr="00E029D5" w:rsidRDefault="00E029D5" w:rsidP="00E029D5">
            <w:pPr>
              <w:jc w:val="center"/>
              <w:rPr>
                <w:b/>
                <w:bCs/>
                <w:sz w:val="16"/>
                <w:szCs w:val="16"/>
              </w:rPr>
            </w:pPr>
            <w:r w:rsidRPr="00E029D5">
              <w:rPr>
                <w:b/>
                <w:bCs/>
                <w:sz w:val="16"/>
                <w:szCs w:val="16"/>
              </w:rPr>
              <w:t>10 570</w:t>
            </w:r>
          </w:p>
        </w:tc>
        <w:tc>
          <w:tcPr>
            <w:tcW w:w="1977" w:type="dxa"/>
            <w:tcBorders>
              <w:top w:val="single" w:sz="8" w:space="0" w:color="auto"/>
              <w:left w:val="nil"/>
              <w:bottom w:val="single" w:sz="8" w:space="0" w:color="auto"/>
              <w:right w:val="single" w:sz="4" w:space="0" w:color="auto"/>
            </w:tcBorders>
            <w:shd w:val="clear" w:color="000000" w:fill="DCE6F1"/>
            <w:vAlign w:val="center"/>
            <w:hideMark/>
          </w:tcPr>
          <w:p w14:paraId="482BD70C" w14:textId="77777777" w:rsidR="00E029D5" w:rsidRPr="00E029D5" w:rsidRDefault="00E029D5" w:rsidP="00E029D5">
            <w:pPr>
              <w:jc w:val="center"/>
              <w:rPr>
                <w:b/>
                <w:bCs/>
                <w:sz w:val="16"/>
                <w:szCs w:val="16"/>
              </w:rPr>
            </w:pPr>
            <w:r w:rsidRPr="00E029D5">
              <w:rPr>
                <w:b/>
                <w:bCs/>
                <w:sz w:val="16"/>
                <w:szCs w:val="16"/>
              </w:rPr>
              <w:t>10 217</w:t>
            </w:r>
          </w:p>
        </w:tc>
        <w:tc>
          <w:tcPr>
            <w:tcW w:w="1690" w:type="dxa"/>
            <w:tcBorders>
              <w:top w:val="single" w:sz="8" w:space="0" w:color="auto"/>
              <w:left w:val="nil"/>
              <w:bottom w:val="single" w:sz="8" w:space="0" w:color="auto"/>
              <w:right w:val="single" w:sz="8" w:space="0" w:color="auto"/>
            </w:tcBorders>
            <w:shd w:val="clear" w:color="000000" w:fill="DCE6F1"/>
            <w:vAlign w:val="center"/>
            <w:hideMark/>
          </w:tcPr>
          <w:p w14:paraId="54E5C4DE" w14:textId="77777777" w:rsidR="00E029D5" w:rsidRPr="00E029D5" w:rsidRDefault="00E029D5" w:rsidP="00E029D5">
            <w:pPr>
              <w:jc w:val="center"/>
              <w:rPr>
                <w:b/>
                <w:bCs/>
                <w:sz w:val="16"/>
                <w:szCs w:val="16"/>
              </w:rPr>
            </w:pPr>
            <w:r w:rsidRPr="00E029D5">
              <w:rPr>
                <w:b/>
                <w:bCs/>
                <w:sz w:val="16"/>
                <w:szCs w:val="16"/>
              </w:rPr>
              <w:t>-353</w:t>
            </w:r>
          </w:p>
        </w:tc>
        <w:tc>
          <w:tcPr>
            <w:tcW w:w="1990"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0DBE6CDE" w14:textId="77777777" w:rsidR="00E029D5" w:rsidRPr="00E029D5" w:rsidRDefault="00E029D5" w:rsidP="00E029D5">
            <w:pPr>
              <w:jc w:val="center"/>
              <w:rPr>
                <w:b/>
                <w:bCs/>
                <w:sz w:val="16"/>
                <w:szCs w:val="16"/>
              </w:rPr>
            </w:pPr>
            <w:r w:rsidRPr="00E029D5">
              <w:rPr>
                <w:b/>
                <w:bCs/>
                <w:sz w:val="16"/>
                <w:szCs w:val="16"/>
              </w:rPr>
              <w:t>7</w:t>
            </w:r>
          </w:p>
        </w:tc>
        <w:tc>
          <w:tcPr>
            <w:tcW w:w="2016" w:type="dxa"/>
            <w:tcBorders>
              <w:top w:val="single" w:sz="8" w:space="0" w:color="auto"/>
              <w:left w:val="single" w:sz="4" w:space="0" w:color="auto"/>
              <w:bottom w:val="single" w:sz="8" w:space="0" w:color="auto"/>
              <w:right w:val="single" w:sz="4" w:space="0" w:color="auto"/>
            </w:tcBorders>
            <w:shd w:val="clear" w:color="000000" w:fill="DAEEF3"/>
            <w:vAlign w:val="center"/>
            <w:hideMark/>
          </w:tcPr>
          <w:p w14:paraId="5D63298F" w14:textId="77777777" w:rsidR="00E029D5" w:rsidRPr="00E029D5" w:rsidRDefault="00E029D5" w:rsidP="00E029D5">
            <w:pPr>
              <w:jc w:val="center"/>
              <w:rPr>
                <w:b/>
                <w:bCs/>
                <w:sz w:val="16"/>
                <w:szCs w:val="16"/>
              </w:rPr>
            </w:pPr>
            <w:r w:rsidRPr="00E029D5">
              <w:rPr>
                <w:b/>
                <w:bCs/>
                <w:sz w:val="16"/>
                <w:szCs w:val="16"/>
              </w:rPr>
              <w:t>10 217</w:t>
            </w:r>
          </w:p>
        </w:tc>
      </w:tr>
      <w:tr w:rsidR="00E029D5" w:rsidRPr="00E029D5" w14:paraId="108BC5EA"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2D4BC76B"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4F2E13A2" w14:textId="77777777" w:rsidR="00E029D5" w:rsidRPr="00E029D5" w:rsidRDefault="00E029D5" w:rsidP="00E029D5">
            <w:pPr>
              <w:rPr>
                <w:sz w:val="16"/>
                <w:szCs w:val="16"/>
              </w:rPr>
            </w:pPr>
            <w:r w:rsidRPr="00E029D5">
              <w:rPr>
                <w:sz w:val="16"/>
                <w:szCs w:val="16"/>
              </w:rPr>
              <w:t xml:space="preserve"> ∆ НВВ2022</w:t>
            </w:r>
          </w:p>
        </w:tc>
        <w:tc>
          <w:tcPr>
            <w:tcW w:w="1636" w:type="dxa"/>
            <w:tcBorders>
              <w:top w:val="nil"/>
              <w:left w:val="nil"/>
              <w:bottom w:val="single" w:sz="4" w:space="0" w:color="auto"/>
              <w:right w:val="single" w:sz="4" w:space="0" w:color="auto"/>
            </w:tcBorders>
            <w:shd w:val="clear" w:color="000000" w:fill="DCE6F1"/>
            <w:vAlign w:val="center"/>
            <w:hideMark/>
          </w:tcPr>
          <w:p w14:paraId="35B41DCC" w14:textId="77777777" w:rsidR="00E029D5" w:rsidRPr="00E029D5" w:rsidRDefault="00E029D5" w:rsidP="00E029D5">
            <w:pPr>
              <w:jc w:val="center"/>
              <w:rPr>
                <w:sz w:val="16"/>
                <w:szCs w:val="16"/>
              </w:rPr>
            </w:pPr>
            <w:r w:rsidRPr="00E029D5">
              <w:rPr>
                <w:sz w:val="16"/>
                <w:szCs w:val="16"/>
              </w:rPr>
              <w:t>110 147</w:t>
            </w:r>
          </w:p>
        </w:tc>
        <w:tc>
          <w:tcPr>
            <w:tcW w:w="1636" w:type="dxa"/>
            <w:tcBorders>
              <w:top w:val="nil"/>
              <w:left w:val="nil"/>
              <w:bottom w:val="single" w:sz="4" w:space="0" w:color="auto"/>
              <w:right w:val="single" w:sz="4" w:space="0" w:color="auto"/>
            </w:tcBorders>
            <w:shd w:val="clear" w:color="000000" w:fill="DCE6F1"/>
            <w:vAlign w:val="center"/>
            <w:hideMark/>
          </w:tcPr>
          <w:p w14:paraId="59E7DCD2"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vAlign w:val="center"/>
            <w:hideMark/>
          </w:tcPr>
          <w:p w14:paraId="2F0F4998"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single" w:sz="4" w:space="0" w:color="auto"/>
              <w:right w:val="single" w:sz="4" w:space="0" w:color="auto"/>
            </w:tcBorders>
            <w:shd w:val="clear" w:color="000000" w:fill="DCE6F1"/>
            <w:vAlign w:val="center"/>
            <w:hideMark/>
          </w:tcPr>
          <w:p w14:paraId="788715DF" w14:textId="77777777" w:rsidR="00E029D5" w:rsidRPr="00E029D5" w:rsidRDefault="00E029D5" w:rsidP="00E029D5">
            <w:pPr>
              <w:jc w:val="center"/>
              <w:rPr>
                <w:sz w:val="16"/>
                <w:szCs w:val="16"/>
              </w:rPr>
            </w:pPr>
            <w:r w:rsidRPr="00E029D5">
              <w:rPr>
                <w:sz w:val="16"/>
                <w:szCs w:val="16"/>
              </w:rPr>
              <w:t>0</w:t>
            </w:r>
          </w:p>
        </w:tc>
        <w:tc>
          <w:tcPr>
            <w:tcW w:w="1990" w:type="dxa"/>
            <w:tcBorders>
              <w:top w:val="nil"/>
              <w:left w:val="nil"/>
              <w:bottom w:val="single" w:sz="4" w:space="0" w:color="auto"/>
              <w:right w:val="single" w:sz="8" w:space="0" w:color="auto"/>
            </w:tcBorders>
            <w:shd w:val="clear" w:color="000000" w:fill="DCE6F1"/>
            <w:vAlign w:val="center"/>
            <w:hideMark/>
          </w:tcPr>
          <w:p w14:paraId="715EFB0E" w14:textId="77777777" w:rsidR="00E029D5" w:rsidRPr="00E029D5" w:rsidRDefault="00E029D5" w:rsidP="00E029D5">
            <w:pPr>
              <w:jc w:val="center"/>
              <w:rPr>
                <w:sz w:val="16"/>
                <w:szCs w:val="16"/>
              </w:rPr>
            </w:pPr>
            <w:r w:rsidRPr="00E029D5">
              <w:rPr>
                <w:sz w:val="16"/>
                <w:szCs w:val="16"/>
              </w:rPr>
              <w:t>-100</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63D2296A" w14:textId="77777777" w:rsidR="00E029D5" w:rsidRPr="00E029D5" w:rsidRDefault="00E029D5" w:rsidP="00E029D5">
            <w:pPr>
              <w:jc w:val="center"/>
              <w:rPr>
                <w:sz w:val="16"/>
                <w:szCs w:val="16"/>
              </w:rPr>
            </w:pPr>
            <w:r w:rsidRPr="00E029D5">
              <w:rPr>
                <w:sz w:val="16"/>
                <w:szCs w:val="16"/>
              </w:rPr>
              <w:t> </w:t>
            </w:r>
          </w:p>
        </w:tc>
      </w:tr>
      <w:tr w:rsidR="00E029D5" w:rsidRPr="00E029D5" w14:paraId="35F02706"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5D3465E4"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3E35CB66" w14:textId="77777777" w:rsidR="00E029D5" w:rsidRPr="00E029D5" w:rsidRDefault="00E029D5" w:rsidP="00E029D5">
            <w:pPr>
              <w:rPr>
                <w:sz w:val="16"/>
                <w:szCs w:val="16"/>
              </w:rPr>
            </w:pPr>
            <w:r w:rsidRPr="00E029D5">
              <w:rPr>
                <w:sz w:val="16"/>
                <w:szCs w:val="16"/>
              </w:rPr>
              <w:t xml:space="preserve"> ∆ НВВ2023</w:t>
            </w:r>
          </w:p>
        </w:tc>
        <w:tc>
          <w:tcPr>
            <w:tcW w:w="1636" w:type="dxa"/>
            <w:tcBorders>
              <w:top w:val="nil"/>
              <w:left w:val="nil"/>
              <w:bottom w:val="single" w:sz="4" w:space="0" w:color="auto"/>
              <w:right w:val="single" w:sz="4" w:space="0" w:color="auto"/>
            </w:tcBorders>
            <w:shd w:val="clear" w:color="000000" w:fill="DCE6F1"/>
            <w:vAlign w:val="center"/>
            <w:hideMark/>
          </w:tcPr>
          <w:p w14:paraId="30C8CD4A"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2278636E" w14:textId="77777777" w:rsidR="00E029D5" w:rsidRPr="00E029D5" w:rsidRDefault="00E029D5" w:rsidP="00E029D5">
            <w:pPr>
              <w:jc w:val="center"/>
              <w:rPr>
                <w:sz w:val="16"/>
                <w:szCs w:val="16"/>
              </w:rPr>
            </w:pPr>
            <w:r w:rsidRPr="00E029D5">
              <w:rPr>
                <w:sz w:val="16"/>
                <w:szCs w:val="16"/>
              </w:rPr>
              <w:t>78 606</w:t>
            </w:r>
          </w:p>
        </w:tc>
        <w:tc>
          <w:tcPr>
            <w:tcW w:w="1977" w:type="dxa"/>
            <w:tcBorders>
              <w:top w:val="nil"/>
              <w:left w:val="nil"/>
              <w:bottom w:val="single" w:sz="4" w:space="0" w:color="auto"/>
              <w:right w:val="single" w:sz="4" w:space="0" w:color="auto"/>
            </w:tcBorders>
            <w:shd w:val="clear" w:color="000000" w:fill="DCE6F1"/>
            <w:vAlign w:val="center"/>
            <w:hideMark/>
          </w:tcPr>
          <w:p w14:paraId="7F8B3ABD" w14:textId="77777777" w:rsidR="00E029D5" w:rsidRPr="00E029D5" w:rsidRDefault="00E029D5" w:rsidP="00E029D5">
            <w:pPr>
              <w:jc w:val="center"/>
              <w:rPr>
                <w:sz w:val="16"/>
                <w:szCs w:val="16"/>
              </w:rPr>
            </w:pPr>
            <w:r w:rsidRPr="00E029D5">
              <w:rPr>
                <w:sz w:val="16"/>
                <w:szCs w:val="16"/>
              </w:rPr>
              <w:t>0</w:t>
            </w:r>
          </w:p>
        </w:tc>
        <w:tc>
          <w:tcPr>
            <w:tcW w:w="1690" w:type="dxa"/>
            <w:tcBorders>
              <w:top w:val="nil"/>
              <w:left w:val="nil"/>
              <w:bottom w:val="single" w:sz="4" w:space="0" w:color="auto"/>
              <w:right w:val="single" w:sz="4" w:space="0" w:color="auto"/>
            </w:tcBorders>
            <w:shd w:val="clear" w:color="000000" w:fill="DCE6F1"/>
            <w:vAlign w:val="center"/>
            <w:hideMark/>
          </w:tcPr>
          <w:p w14:paraId="1B596551" w14:textId="77777777" w:rsidR="00E029D5" w:rsidRPr="00E029D5" w:rsidRDefault="00E029D5" w:rsidP="00E029D5">
            <w:pPr>
              <w:jc w:val="center"/>
              <w:rPr>
                <w:sz w:val="16"/>
                <w:szCs w:val="16"/>
              </w:rPr>
            </w:pPr>
            <w:r w:rsidRPr="00E029D5">
              <w:rPr>
                <w:sz w:val="16"/>
                <w:szCs w:val="16"/>
              </w:rPr>
              <w:t>-78 606</w:t>
            </w:r>
          </w:p>
        </w:tc>
        <w:tc>
          <w:tcPr>
            <w:tcW w:w="1990" w:type="dxa"/>
            <w:tcBorders>
              <w:top w:val="nil"/>
              <w:left w:val="nil"/>
              <w:bottom w:val="single" w:sz="4" w:space="0" w:color="auto"/>
              <w:right w:val="single" w:sz="8" w:space="0" w:color="auto"/>
            </w:tcBorders>
            <w:shd w:val="clear" w:color="000000" w:fill="DCE6F1"/>
            <w:vAlign w:val="center"/>
            <w:hideMark/>
          </w:tcPr>
          <w:p w14:paraId="4F908341"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7608429B" w14:textId="77777777" w:rsidR="00E029D5" w:rsidRPr="00E029D5" w:rsidRDefault="00E029D5" w:rsidP="00E029D5">
            <w:pPr>
              <w:jc w:val="center"/>
              <w:rPr>
                <w:sz w:val="16"/>
                <w:szCs w:val="16"/>
              </w:rPr>
            </w:pPr>
            <w:r w:rsidRPr="00E029D5">
              <w:rPr>
                <w:sz w:val="16"/>
                <w:szCs w:val="16"/>
              </w:rPr>
              <w:t>0</w:t>
            </w:r>
          </w:p>
        </w:tc>
      </w:tr>
      <w:tr w:rsidR="00E029D5" w:rsidRPr="00E029D5" w14:paraId="5447E0DD" w14:textId="77777777" w:rsidTr="00BD168F">
        <w:trPr>
          <w:trHeight w:val="6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5915EE9D"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396FEA48" w14:textId="77777777" w:rsidR="00E029D5" w:rsidRPr="00E029D5" w:rsidRDefault="00E029D5" w:rsidP="00E029D5">
            <w:pPr>
              <w:rPr>
                <w:sz w:val="16"/>
                <w:szCs w:val="16"/>
              </w:rPr>
            </w:pPr>
            <w:r w:rsidRPr="00E029D5">
              <w:rPr>
                <w:sz w:val="16"/>
                <w:szCs w:val="16"/>
              </w:rPr>
              <w:t xml:space="preserve">Корректировка, в связи с неисполнением ремонтной программы </w:t>
            </w:r>
            <w:r w:rsidRPr="00E029D5">
              <w:rPr>
                <w:sz w:val="16"/>
                <w:szCs w:val="16"/>
              </w:rPr>
              <w:br/>
              <w:t xml:space="preserve">программы за 2022 -2023 год </w:t>
            </w:r>
          </w:p>
        </w:tc>
        <w:tc>
          <w:tcPr>
            <w:tcW w:w="1636" w:type="dxa"/>
            <w:tcBorders>
              <w:top w:val="nil"/>
              <w:left w:val="nil"/>
              <w:bottom w:val="single" w:sz="4" w:space="0" w:color="auto"/>
              <w:right w:val="single" w:sz="4" w:space="0" w:color="auto"/>
            </w:tcBorders>
            <w:shd w:val="clear" w:color="000000" w:fill="DCE6F1"/>
            <w:vAlign w:val="center"/>
            <w:hideMark/>
          </w:tcPr>
          <w:p w14:paraId="157B9F8E"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single" w:sz="4" w:space="0" w:color="auto"/>
              <w:right w:val="single" w:sz="4" w:space="0" w:color="auto"/>
            </w:tcBorders>
            <w:shd w:val="clear" w:color="000000" w:fill="DCE6F1"/>
            <w:vAlign w:val="center"/>
            <w:hideMark/>
          </w:tcPr>
          <w:p w14:paraId="42A4C46E" w14:textId="77777777" w:rsidR="00E029D5" w:rsidRPr="00E029D5" w:rsidRDefault="00E029D5" w:rsidP="00E029D5">
            <w:pPr>
              <w:jc w:val="center"/>
              <w:rPr>
                <w:sz w:val="16"/>
                <w:szCs w:val="16"/>
              </w:rPr>
            </w:pPr>
            <w:r w:rsidRPr="00E029D5">
              <w:rPr>
                <w:sz w:val="16"/>
                <w:szCs w:val="16"/>
              </w:rPr>
              <w:t>0</w:t>
            </w:r>
          </w:p>
        </w:tc>
        <w:tc>
          <w:tcPr>
            <w:tcW w:w="1977" w:type="dxa"/>
            <w:tcBorders>
              <w:top w:val="nil"/>
              <w:left w:val="nil"/>
              <w:bottom w:val="single" w:sz="4" w:space="0" w:color="auto"/>
              <w:right w:val="single" w:sz="4" w:space="0" w:color="auto"/>
            </w:tcBorders>
            <w:shd w:val="clear" w:color="000000" w:fill="DCE6F1"/>
            <w:vAlign w:val="center"/>
            <w:hideMark/>
          </w:tcPr>
          <w:p w14:paraId="4610927E" w14:textId="77777777" w:rsidR="00E029D5" w:rsidRPr="00E029D5" w:rsidRDefault="00E029D5" w:rsidP="00E029D5">
            <w:pPr>
              <w:jc w:val="center"/>
              <w:rPr>
                <w:sz w:val="16"/>
                <w:szCs w:val="16"/>
              </w:rPr>
            </w:pPr>
            <w:r w:rsidRPr="00E029D5">
              <w:rPr>
                <w:sz w:val="16"/>
                <w:szCs w:val="16"/>
              </w:rPr>
              <w:t>-548</w:t>
            </w:r>
          </w:p>
        </w:tc>
        <w:tc>
          <w:tcPr>
            <w:tcW w:w="1690" w:type="dxa"/>
            <w:tcBorders>
              <w:top w:val="nil"/>
              <w:left w:val="nil"/>
              <w:bottom w:val="single" w:sz="4" w:space="0" w:color="auto"/>
              <w:right w:val="single" w:sz="4" w:space="0" w:color="auto"/>
            </w:tcBorders>
            <w:shd w:val="clear" w:color="000000" w:fill="DCE6F1"/>
            <w:vAlign w:val="center"/>
            <w:hideMark/>
          </w:tcPr>
          <w:p w14:paraId="04D0C026" w14:textId="77777777" w:rsidR="00E029D5" w:rsidRPr="00E029D5" w:rsidRDefault="00E029D5" w:rsidP="00E029D5">
            <w:pPr>
              <w:jc w:val="center"/>
              <w:rPr>
                <w:sz w:val="16"/>
                <w:szCs w:val="16"/>
              </w:rPr>
            </w:pPr>
            <w:r w:rsidRPr="00E029D5">
              <w:rPr>
                <w:sz w:val="16"/>
                <w:szCs w:val="16"/>
              </w:rPr>
              <w:t>-548</w:t>
            </w:r>
          </w:p>
        </w:tc>
        <w:tc>
          <w:tcPr>
            <w:tcW w:w="1990" w:type="dxa"/>
            <w:tcBorders>
              <w:top w:val="nil"/>
              <w:left w:val="nil"/>
              <w:bottom w:val="single" w:sz="4" w:space="0" w:color="auto"/>
              <w:right w:val="single" w:sz="8" w:space="0" w:color="auto"/>
            </w:tcBorders>
            <w:shd w:val="clear" w:color="000000" w:fill="DCE6F1"/>
            <w:vAlign w:val="center"/>
            <w:hideMark/>
          </w:tcPr>
          <w:p w14:paraId="57681326"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4EB36C20" w14:textId="77777777" w:rsidR="00E029D5" w:rsidRPr="00E029D5" w:rsidRDefault="00E029D5" w:rsidP="00E029D5">
            <w:pPr>
              <w:jc w:val="center"/>
              <w:rPr>
                <w:sz w:val="16"/>
                <w:szCs w:val="16"/>
              </w:rPr>
            </w:pPr>
            <w:r w:rsidRPr="00E029D5">
              <w:rPr>
                <w:sz w:val="16"/>
                <w:szCs w:val="16"/>
              </w:rPr>
              <w:t>-548</w:t>
            </w:r>
          </w:p>
        </w:tc>
      </w:tr>
      <w:tr w:rsidR="00E029D5" w:rsidRPr="00E029D5" w14:paraId="33386738"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648A64EF"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2C4F1F2F" w14:textId="77777777" w:rsidR="00E029D5" w:rsidRPr="00E029D5" w:rsidRDefault="00E029D5" w:rsidP="00E029D5">
            <w:pPr>
              <w:jc w:val="both"/>
              <w:rPr>
                <w:sz w:val="16"/>
                <w:szCs w:val="16"/>
              </w:rPr>
            </w:pPr>
            <w:r w:rsidRPr="00E029D5">
              <w:rPr>
                <w:sz w:val="16"/>
                <w:szCs w:val="16"/>
              </w:rPr>
              <w:t>Сумма, ограничивающая тариф</w:t>
            </w:r>
          </w:p>
        </w:tc>
        <w:tc>
          <w:tcPr>
            <w:tcW w:w="1636" w:type="dxa"/>
            <w:tcBorders>
              <w:top w:val="nil"/>
              <w:left w:val="nil"/>
              <w:bottom w:val="single" w:sz="4" w:space="0" w:color="auto"/>
              <w:right w:val="single" w:sz="4" w:space="0" w:color="auto"/>
            </w:tcBorders>
            <w:shd w:val="clear" w:color="000000" w:fill="DCE6F1"/>
            <w:vAlign w:val="center"/>
            <w:hideMark/>
          </w:tcPr>
          <w:p w14:paraId="726C194D" w14:textId="77777777" w:rsidR="00E029D5" w:rsidRPr="00E029D5" w:rsidRDefault="00E029D5" w:rsidP="00E029D5">
            <w:pPr>
              <w:jc w:val="center"/>
              <w:rPr>
                <w:sz w:val="16"/>
                <w:szCs w:val="16"/>
              </w:rPr>
            </w:pPr>
            <w:r w:rsidRPr="00E029D5">
              <w:rPr>
                <w:sz w:val="16"/>
                <w:szCs w:val="16"/>
              </w:rPr>
              <w:t>-163 730</w:t>
            </w:r>
          </w:p>
        </w:tc>
        <w:tc>
          <w:tcPr>
            <w:tcW w:w="1636" w:type="dxa"/>
            <w:tcBorders>
              <w:top w:val="nil"/>
              <w:left w:val="nil"/>
              <w:bottom w:val="single" w:sz="4" w:space="0" w:color="auto"/>
              <w:right w:val="single" w:sz="4" w:space="0" w:color="auto"/>
            </w:tcBorders>
            <w:shd w:val="clear" w:color="000000" w:fill="DCE6F1"/>
            <w:vAlign w:val="center"/>
            <w:hideMark/>
          </w:tcPr>
          <w:p w14:paraId="381386E6"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single" w:sz="4" w:space="0" w:color="auto"/>
              <w:right w:val="single" w:sz="4" w:space="0" w:color="auto"/>
            </w:tcBorders>
            <w:shd w:val="clear" w:color="000000" w:fill="DCE6F1"/>
            <w:vAlign w:val="center"/>
            <w:hideMark/>
          </w:tcPr>
          <w:p w14:paraId="602AFCFF" w14:textId="77777777" w:rsidR="00E029D5" w:rsidRPr="00E029D5" w:rsidRDefault="00E029D5" w:rsidP="00E029D5">
            <w:pPr>
              <w:jc w:val="center"/>
              <w:rPr>
                <w:sz w:val="16"/>
                <w:szCs w:val="16"/>
              </w:rPr>
            </w:pPr>
            <w:r w:rsidRPr="00E029D5">
              <w:rPr>
                <w:sz w:val="16"/>
                <w:szCs w:val="16"/>
              </w:rPr>
              <w:t>-14 614</w:t>
            </w:r>
          </w:p>
        </w:tc>
        <w:tc>
          <w:tcPr>
            <w:tcW w:w="1690" w:type="dxa"/>
            <w:tcBorders>
              <w:top w:val="nil"/>
              <w:left w:val="nil"/>
              <w:bottom w:val="single" w:sz="4" w:space="0" w:color="auto"/>
              <w:right w:val="single" w:sz="4" w:space="0" w:color="auto"/>
            </w:tcBorders>
            <w:shd w:val="clear" w:color="000000" w:fill="DCE6F1"/>
            <w:vAlign w:val="center"/>
            <w:hideMark/>
          </w:tcPr>
          <w:p w14:paraId="6C389B80" w14:textId="77777777" w:rsidR="00E029D5" w:rsidRPr="00E029D5" w:rsidRDefault="00E029D5" w:rsidP="00E029D5">
            <w:pPr>
              <w:jc w:val="center"/>
              <w:rPr>
                <w:sz w:val="16"/>
                <w:szCs w:val="16"/>
              </w:rPr>
            </w:pPr>
            <w:r w:rsidRPr="00E029D5">
              <w:rPr>
                <w:sz w:val="16"/>
                <w:szCs w:val="16"/>
              </w:rPr>
              <w:t>-14 614</w:t>
            </w:r>
          </w:p>
        </w:tc>
        <w:tc>
          <w:tcPr>
            <w:tcW w:w="1990" w:type="dxa"/>
            <w:tcBorders>
              <w:top w:val="nil"/>
              <w:left w:val="nil"/>
              <w:bottom w:val="single" w:sz="4" w:space="0" w:color="auto"/>
              <w:right w:val="single" w:sz="8" w:space="0" w:color="auto"/>
            </w:tcBorders>
            <w:shd w:val="clear" w:color="000000" w:fill="DCE6F1"/>
            <w:vAlign w:val="center"/>
            <w:hideMark/>
          </w:tcPr>
          <w:p w14:paraId="52B267AC" w14:textId="77777777" w:rsidR="00E029D5" w:rsidRPr="00E029D5" w:rsidRDefault="00E029D5" w:rsidP="00E029D5">
            <w:pPr>
              <w:jc w:val="center"/>
              <w:rPr>
                <w:sz w:val="16"/>
                <w:szCs w:val="16"/>
              </w:rPr>
            </w:pPr>
            <w:r w:rsidRPr="00E029D5">
              <w:rPr>
                <w:sz w:val="16"/>
                <w:szCs w:val="16"/>
              </w:rPr>
              <w:t>-91</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21401A29" w14:textId="77777777" w:rsidR="00E029D5" w:rsidRPr="00E029D5" w:rsidRDefault="00E029D5" w:rsidP="00E029D5">
            <w:pPr>
              <w:jc w:val="center"/>
              <w:rPr>
                <w:sz w:val="16"/>
                <w:szCs w:val="16"/>
              </w:rPr>
            </w:pPr>
            <w:r w:rsidRPr="00E029D5">
              <w:rPr>
                <w:sz w:val="16"/>
                <w:szCs w:val="16"/>
              </w:rPr>
              <w:t>-29 888</w:t>
            </w:r>
          </w:p>
        </w:tc>
      </w:tr>
      <w:tr w:rsidR="00E029D5" w:rsidRPr="00E029D5" w14:paraId="2DF2E04D" w14:textId="77777777" w:rsidTr="00BD168F">
        <w:trPr>
          <w:trHeight w:val="623"/>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15DC9E65"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4BB5545E" w14:textId="77777777" w:rsidR="00E029D5" w:rsidRPr="00E029D5" w:rsidRDefault="00E029D5" w:rsidP="00E029D5">
            <w:pPr>
              <w:jc w:val="both"/>
              <w:rPr>
                <w:sz w:val="16"/>
                <w:szCs w:val="16"/>
              </w:rPr>
            </w:pPr>
            <w:r w:rsidRPr="00E029D5">
              <w:rPr>
                <w:sz w:val="16"/>
                <w:szCs w:val="16"/>
              </w:rPr>
              <w:t>Экономически обоснованные расходы предыдущих лет, не учтенные в НВВ (с индексацией)</w:t>
            </w:r>
          </w:p>
        </w:tc>
        <w:tc>
          <w:tcPr>
            <w:tcW w:w="1636" w:type="dxa"/>
            <w:tcBorders>
              <w:top w:val="nil"/>
              <w:left w:val="nil"/>
              <w:bottom w:val="single" w:sz="4" w:space="0" w:color="auto"/>
              <w:right w:val="single" w:sz="4" w:space="0" w:color="auto"/>
            </w:tcBorders>
            <w:shd w:val="clear" w:color="000000" w:fill="DCE6F1"/>
            <w:vAlign w:val="center"/>
            <w:hideMark/>
          </w:tcPr>
          <w:p w14:paraId="06728586" w14:textId="77777777" w:rsidR="00E029D5" w:rsidRPr="00E029D5" w:rsidRDefault="00E029D5" w:rsidP="00E029D5">
            <w:pPr>
              <w:jc w:val="center"/>
              <w:rPr>
                <w:sz w:val="16"/>
                <w:szCs w:val="16"/>
              </w:rPr>
            </w:pPr>
            <w:r w:rsidRPr="00E029D5">
              <w:rPr>
                <w:sz w:val="16"/>
                <w:szCs w:val="16"/>
              </w:rPr>
              <w:t>36 494</w:t>
            </w:r>
          </w:p>
        </w:tc>
        <w:tc>
          <w:tcPr>
            <w:tcW w:w="1636" w:type="dxa"/>
            <w:tcBorders>
              <w:top w:val="nil"/>
              <w:left w:val="nil"/>
              <w:bottom w:val="single" w:sz="4" w:space="0" w:color="auto"/>
              <w:right w:val="single" w:sz="4" w:space="0" w:color="auto"/>
            </w:tcBorders>
            <w:shd w:val="clear" w:color="000000" w:fill="DCE6F1"/>
            <w:vAlign w:val="center"/>
            <w:hideMark/>
          </w:tcPr>
          <w:p w14:paraId="72792451" w14:textId="77777777" w:rsidR="00E029D5" w:rsidRPr="00E029D5" w:rsidRDefault="00E029D5" w:rsidP="00E029D5">
            <w:pPr>
              <w:jc w:val="center"/>
              <w:rPr>
                <w:sz w:val="16"/>
                <w:szCs w:val="16"/>
              </w:rPr>
            </w:pPr>
            <w:r w:rsidRPr="00E029D5">
              <w:rPr>
                <w:sz w:val="16"/>
                <w:szCs w:val="16"/>
              </w:rPr>
              <w:t>139 960</w:t>
            </w:r>
          </w:p>
        </w:tc>
        <w:tc>
          <w:tcPr>
            <w:tcW w:w="1977" w:type="dxa"/>
            <w:tcBorders>
              <w:top w:val="nil"/>
              <w:left w:val="nil"/>
              <w:bottom w:val="single" w:sz="4" w:space="0" w:color="auto"/>
              <w:right w:val="single" w:sz="4" w:space="0" w:color="auto"/>
            </w:tcBorders>
            <w:shd w:val="clear" w:color="000000" w:fill="DCE6F1"/>
            <w:vAlign w:val="center"/>
            <w:hideMark/>
          </w:tcPr>
          <w:p w14:paraId="2C7331EF" w14:textId="77777777" w:rsidR="00E029D5" w:rsidRPr="00E029D5" w:rsidRDefault="00E029D5" w:rsidP="00E029D5">
            <w:pPr>
              <w:jc w:val="center"/>
              <w:rPr>
                <w:sz w:val="16"/>
                <w:szCs w:val="16"/>
              </w:rPr>
            </w:pPr>
            <w:r w:rsidRPr="00E029D5">
              <w:rPr>
                <w:sz w:val="16"/>
                <w:szCs w:val="16"/>
              </w:rPr>
              <w:t>0</w:t>
            </w:r>
          </w:p>
        </w:tc>
        <w:tc>
          <w:tcPr>
            <w:tcW w:w="1690" w:type="dxa"/>
            <w:tcBorders>
              <w:top w:val="nil"/>
              <w:left w:val="nil"/>
              <w:bottom w:val="single" w:sz="4" w:space="0" w:color="auto"/>
              <w:right w:val="single" w:sz="4" w:space="0" w:color="auto"/>
            </w:tcBorders>
            <w:shd w:val="clear" w:color="000000" w:fill="DCE6F1"/>
            <w:vAlign w:val="center"/>
            <w:hideMark/>
          </w:tcPr>
          <w:p w14:paraId="5A4F7710" w14:textId="77777777" w:rsidR="00E029D5" w:rsidRPr="00E029D5" w:rsidRDefault="00E029D5" w:rsidP="00E029D5">
            <w:pPr>
              <w:jc w:val="center"/>
              <w:rPr>
                <w:sz w:val="16"/>
                <w:szCs w:val="16"/>
              </w:rPr>
            </w:pPr>
            <w:r w:rsidRPr="00E029D5">
              <w:rPr>
                <w:sz w:val="16"/>
                <w:szCs w:val="16"/>
              </w:rPr>
              <w:t>-139 960</w:t>
            </w:r>
          </w:p>
        </w:tc>
        <w:tc>
          <w:tcPr>
            <w:tcW w:w="1990" w:type="dxa"/>
            <w:tcBorders>
              <w:top w:val="nil"/>
              <w:left w:val="nil"/>
              <w:bottom w:val="single" w:sz="4" w:space="0" w:color="auto"/>
              <w:right w:val="single" w:sz="8" w:space="0" w:color="auto"/>
            </w:tcBorders>
            <w:shd w:val="clear" w:color="000000" w:fill="DCE6F1"/>
            <w:vAlign w:val="center"/>
            <w:hideMark/>
          </w:tcPr>
          <w:p w14:paraId="35978777" w14:textId="77777777" w:rsidR="00E029D5" w:rsidRPr="00E029D5" w:rsidRDefault="00E029D5" w:rsidP="00E029D5">
            <w:pPr>
              <w:jc w:val="center"/>
              <w:rPr>
                <w:sz w:val="16"/>
                <w:szCs w:val="16"/>
              </w:rPr>
            </w:pPr>
            <w:r w:rsidRPr="00E029D5">
              <w:rPr>
                <w:sz w:val="16"/>
                <w:szCs w:val="16"/>
              </w:rPr>
              <w:t>-100</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1134B43A" w14:textId="77777777" w:rsidR="00E029D5" w:rsidRPr="00E029D5" w:rsidRDefault="00E029D5" w:rsidP="00E029D5">
            <w:pPr>
              <w:jc w:val="center"/>
              <w:rPr>
                <w:sz w:val="16"/>
                <w:szCs w:val="16"/>
              </w:rPr>
            </w:pPr>
            <w:r w:rsidRPr="00E029D5">
              <w:rPr>
                <w:sz w:val="16"/>
                <w:szCs w:val="16"/>
              </w:rPr>
              <w:t>0</w:t>
            </w:r>
          </w:p>
        </w:tc>
      </w:tr>
      <w:tr w:rsidR="00E029D5" w:rsidRPr="00E029D5" w14:paraId="6239E3F1"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5993AB89"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11287E24" w14:textId="77777777" w:rsidR="00E029D5" w:rsidRPr="00E029D5" w:rsidRDefault="00E029D5" w:rsidP="00E029D5">
            <w:pPr>
              <w:jc w:val="both"/>
              <w:rPr>
                <w:sz w:val="16"/>
                <w:szCs w:val="16"/>
              </w:rPr>
            </w:pPr>
            <w:r w:rsidRPr="00E029D5">
              <w:rPr>
                <w:sz w:val="16"/>
                <w:szCs w:val="16"/>
              </w:rPr>
              <w:t>Валовая выручка</w:t>
            </w:r>
          </w:p>
        </w:tc>
        <w:tc>
          <w:tcPr>
            <w:tcW w:w="1636" w:type="dxa"/>
            <w:tcBorders>
              <w:top w:val="nil"/>
              <w:left w:val="nil"/>
              <w:bottom w:val="single" w:sz="4" w:space="0" w:color="auto"/>
              <w:right w:val="single" w:sz="4" w:space="0" w:color="auto"/>
            </w:tcBorders>
            <w:shd w:val="clear" w:color="000000" w:fill="DCE6F1"/>
            <w:vAlign w:val="center"/>
            <w:hideMark/>
          </w:tcPr>
          <w:p w14:paraId="597BD69C" w14:textId="77777777" w:rsidR="00E029D5" w:rsidRPr="00E029D5" w:rsidRDefault="00E029D5" w:rsidP="00E029D5">
            <w:pPr>
              <w:jc w:val="center"/>
              <w:rPr>
                <w:sz w:val="16"/>
                <w:szCs w:val="16"/>
              </w:rPr>
            </w:pPr>
            <w:r w:rsidRPr="00E029D5">
              <w:rPr>
                <w:sz w:val="16"/>
                <w:szCs w:val="16"/>
              </w:rPr>
              <w:t>283 952</w:t>
            </w:r>
          </w:p>
        </w:tc>
        <w:tc>
          <w:tcPr>
            <w:tcW w:w="1636" w:type="dxa"/>
            <w:tcBorders>
              <w:top w:val="nil"/>
              <w:left w:val="nil"/>
              <w:bottom w:val="single" w:sz="4" w:space="0" w:color="auto"/>
              <w:right w:val="single" w:sz="4" w:space="0" w:color="auto"/>
            </w:tcBorders>
            <w:shd w:val="clear" w:color="000000" w:fill="DCE6F1"/>
            <w:vAlign w:val="center"/>
            <w:hideMark/>
          </w:tcPr>
          <w:p w14:paraId="7EE50CF6" w14:textId="77777777" w:rsidR="00E029D5" w:rsidRPr="00E029D5" w:rsidRDefault="00E029D5" w:rsidP="00E029D5">
            <w:pPr>
              <w:jc w:val="center"/>
              <w:rPr>
                <w:sz w:val="16"/>
                <w:szCs w:val="16"/>
              </w:rPr>
            </w:pPr>
            <w:r w:rsidRPr="00E029D5">
              <w:rPr>
                <w:sz w:val="16"/>
                <w:szCs w:val="16"/>
              </w:rPr>
              <w:t>574 093</w:t>
            </w:r>
          </w:p>
        </w:tc>
        <w:tc>
          <w:tcPr>
            <w:tcW w:w="1977" w:type="dxa"/>
            <w:tcBorders>
              <w:top w:val="nil"/>
              <w:left w:val="nil"/>
              <w:bottom w:val="single" w:sz="4" w:space="0" w:color="auto"/>
              <w:right w:val="single" w:sz="4" w:space="0" w:color="auto"/>
            </w:tcBorders>
            <w:shd w:val="clear" w:color="000000" w:fill="DCE6F1"/>
            <w:vAlign w:val="center"/>
            <w:hideMark/>
          </w:tcPr>
          <w:p w14:paraId="342F47F5" w14:textId="77777777" w:rsidR="00E029D5" w:rsidRPr="00E029D5" w:rsidRDefault="00E029D5" w:rsidP="00E029D5">
            <w:pPr>
              <w:jc w:val="center"/>
              <w:rPr>
                <w:sz w:val="16"/>
                <w:szCs w:val="16"/>
              </w:rPr>
            </w:pPr>
            <w:r w:rsidRPr="00E029D5">
              <w:rPr>
                <w:sz w:val="16"/>
                <w:szCs w:val="16"/>
              </w:rPr>
              <w:t>311 436</w:t>
            </w:r>
          </w:p>
        </w:tc>
        <w:tc>
          <w:tcPr>
            <w:tcW w:w="1690" w:type="dxa"/>
            <w:tcBorders>
              <w:top w:val="nil"/>
              <w:left w:val="nil"/>
              <w:bottom w:val="single" w:sz="4" w:space="0" w:color="auto"/>
              <w:right w:val="single" w:sz="4" w:space="0" w:color="auto"/>
            </w:tcBorders>
            <w:shd w:val="clear" w:color="000000" w:fill="DCE6F1"/>
            <w:vAlign w:val="center"/>
            <w:hideMark/>
          </w:tcPr>
          <w:p w14:paraId="14E84EF5" w14:textId="77777777" w:rsidR="00E029D5" w:rsidRPr="00E029D5" w:rsidRDefault="00E029D5" w:rsidP="00E029D5">
            <w:pPr>
              <w:jc w:val="center"/>
              <w:rPr>
                <w:sz w:val="16"/>
                <w:szCs w:val="16"/>
              </w:rPr>
            </w:pPr>
            <w:r w:rsidRPr="00E029D5">
              <w:rPr>
                <w:sz w:val="16"/>
                <w:szCs w:val="16"/>
              </w:rPr>
              <w:t>-262 657</w:t>
            </w:r>
          </w:p>
        </w:tc>
        <w:tc>
          <w:tcPr>
            <w:tcW w:w="1990" w:type="dxa"/>
            <w:tcBorders>
              <w:top w:val="nil"/>
              <w:left w:val="nil"/>
              <w:bottom w:val="single" w:sz="4" w:space="0" w:color="auto"/>
              <w:right w:val="single" w:sz="8" w:space="0" w:color="auto"/>
            </w:tcBorders>
            <w:shd w:val="clear" w:color="000000" w:fill="DCE6F1"/>
            <w:vAlign w:val="center"/>
            <w:hideMark/>
          </w:tcPr>
          <w:p w14:paraId="2F29D563" w14:textId="77777777" w:rsidR="00E029D5" w:rsidRPr="00E029D5" w:rsidRDefault="00E029D5" w:rsidP="00E029D5">
            <w:pPr>
              <w:jc w:val="center"/>
              <w:rPr>
                <w:sz w:val="16"/>
                <w:szCs w:val="16"/>
              </w:rPr>
            </w:pPr>
            <w:r w:rsidRPr="00E029D5">
              <w:rPr>
                <w:sz w:val="16"/>
                <w:szCs w:val="16"/>
              </w:rPr>
              <w:t>10</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72EBFC45" w14:textId="77777777" w:rsidR="00E029D5" w:rsidRPr="00E029D5" w:rsidRDefault="00E029D5" w:rsidP="00E029D5">
            <w:pPr>
              <w:jc w:val="center"/>
              <w:rPr>
                <w:sz w:val="16"/>
                <w:szCs w:val="16"/>
              </w:rPr>
            </w:pPr>
            <w:r w:rsidRPr="00E029D5">
              <w:rPr>
                <w:sz w:val="16"/>
                <w:szCs w:val="16"/>
              </w:rPr>
              <w:t>311 436</w:t>
            </w:r>
          </w:p>
        </w:tc>
      </w:tr>
      <w:tr w:rsidR="00E029D5" w:rsidRPr="00E029D5" w14:paraId="232AB88E" w14:textId="77777777" w:rsidTr="00BD168F">
        <w:trPr>
          <w:trHeight w:val="315"/>
          <w:jc w:val="center"/>
        </w:trPr>
        <w:tc>
          <w:tcPr>
            <w:tcW w:w="756" w:type="dxa"/>
            <w:tcBorders>
              <w:top w:val="nil"/>
              <w:left w:val="single" w:sz="8" w:space="0" w:color="auto"/>
              <w:bottom w:val="nil"/>
              <w:right w:val="single" w:sz="4" w:space="0" w:color="auto"/>
            </w:tcBorders>
            <w:shd w:val="clear" w:color="000000" w:fill="FFFFFF"/>
            <w:vAlign w:val="center"/>
            <w:hideMark/>
          </w:tcPr>
          <w:p w14:paraId="61EA7E93"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nil"/>
              <w:right w:val="single" w:sz="4" w:space="0" w:color="auto"/>
            </w:tcBorders>
            <w:shd w:val="clear" w:color="000000" w:fill="FFFFFF"/>
            <w:vAlign w:val="center"/>
            <w:hideMark/>
          </w:tcPr>
          <w:p w14:paraId="7C06A810" w14:textId="77777777" w:rsidR="00E029D5" w:rsidRPr="00E029D5" w:rsidRDefault="00E029D5" w:rsidP="00E029D5">
            <w:pPr>
              <w:jc w:val="both"/>
              <w:rPr>
                <w:sz w:val="16"/>
                <w:szCs w:val="16"/>
              </w:rPr>
            </w:pPr>
            <w:r w:rsidRPr="00E029D5">
              <w:rPr>
                <w:sz w:val="16"/>
                <w:szCs w:val="16"/>
              </w:rPr>
              <w:t>Товарная выручка</w:t>
            </w:r>
          </w:p>
        </w:tc>
        <w:tc>
          <w:tcPr>
            <w:tcW w:w="1636" w:type="dxa"/>
            <w:tcBorders>
              <w:top w:val="nil"/>
              <w:left w:val="nil"/>
              <w:bottom w:val="nil"/>
              <w:right w:val="single" w:sz="4" w:space="0" w:color="auto"/>
            </w:tcBorders>
            <w:shd w:val="clear" w:color="000000" w:fill="DCE6F1"/>
            <w:vAlign w:val="center"/>
            <w:hideMark/>
          </w:tcPr>
          <w:p w14:paraId="266A65C6" w14:textId="77777777" w:rsidR="00E029D5" w:rsidRPr="00E029D5" w:rsidRDefault="00E029D5" w:rsidP="00E029D5">
            <w:pPr>
              <w:jc w:val="center"/>
              <w:rPr>
                <w:sz w:val="16"/>
                <w:szCs w:val="16"/>
              </w:rPr>
            </w:pPr>
            <w:r w:rsidRPr="00E029D5">
              <w:rPr>
                <w:sz w:val="16"/>
                <w:szCs w:val="16"/>
              </w:rPr>
              <w:t> </w:t>
            </w:r>
          </w:p>
        </w:tc>
        <w:tc>
          <w:tcPr>
            <w:tcW w:w="1636" w:type="dxa"/>
            <w:tcBorders>
              <w:top w:val="nil"/>
              <w:left w:val="nil"/>
              <w:bottom w:val="nil"/>
              <w:right w:val="single" w:sz="4" w:space="0" w:color="auto"/>
            </w:tcBorders>
            <w:shd w:val="clear" w:color="000000" w:fill="DCE6F1"/>
            <w:vAlign w:val="center"/>
            <w:hideMark/>
          </w:tcPr>
          <w:p w14:paraId="5ACF2F6D" w14:textId="77777777" w:rsidR="00E029D5" w:rsidRPr="00E029D5" w:rsidRDefault="00E029D5" w:rsidP="00E029D5">
            <w:pPr>
              <w:jc w:val="center"/>
              <w:rPr>
                <w:sz w:val="16"/>
                <w:szCs w:val="16"/>
              </w:rPr>
            </w:pPr>
            <w:r w:rsidRPr="00E029D5">
              <w:rPr>
                <w:sz w:val="16"/>
                <w:szCs w:val="16"/>
              </w:rPr>
              <w:t> </w:t>
            </w:r>
          </w:p>
        </w:tc>
        <w:tc>
          <w:tcPr>
            <w:tcW w:w="1977" w:type="dxa"/>
            <w:tcBorders>
              <w:top w:val="nil"/>
              <w:left w:val="nil"/>
              <w:bottom w:val="nil"/>
              <w:right w:val="single" w:sz="4" w:space="0" w:color="auto"/>
            </w:tcBorders>
            <w:shd w:val="clear" w:color="000000" w:fill="DCE6F1"/>
            <w:vAlign w:val="center"/>
            <w:hideMark/>
          </w:tcPr>
          <w:p w14:paraId="595B41E9" w14:textId="77777777" w:rsidR="00E029D5" w:rsidRPr="00E029D5" w:rsidRDefault="00E029D5" w:rsidP="00E029D5">
            <w:pPr>
              <w:jc w:val="center"/>
              <w:rPr>
                <w:sz w:val="16"/>
                <w:szCs w:val="16"/>
              </w:rPr>
            </w:pPr>
            <w:r w:rsidRPr="00E029D5">
              <w:rPr>
                <w:sz w:val="16"/>
                <w:szCs w:val="16"/>
              </w:rPr>
              <w:t> </w:t>
            </w:r>
          </w:p>
        </w:tc>
        <w:tc>
          <w:tcPr>
            <w:tcW w:w="1690" w:type="dxa"/>
            <w:tcBorders>
              <w:top w:val="nil"/>
              <w:left w:val="nil"/>
              <w:bottom w:val="nil"/>
              <w:right w:val="single" w:sz="4" w:space="0" w:color="auto"/>
            </w:tcBorders>
            <w:shd w:val="clear" w:color="000000" w:fill="DCE6F1"/>
            <w:vAlign w:val="center"/>
            <w:hideMark/>
          </w:tcPr>
          <w:p w14:paraId="1CFC7544"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nil"/>
              <w:right w:val="single" w:sz="8" w:space="0" w:color="auto"/>
            </w:tcBorders>
            <w:shd w:val="clear" w:color="000000" w:fill="DCE6F1"/>
            <w:vAlign w:val="center"/>
            <w:hideMark/>
          </w:tcPr>
          <w:p w14:paraId="1C2B8194"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nil"/>
              <w:right w:val="single" w:sz="4" w:space="0" w:color="auto"/>
            </w:tcBorders>
            <w:shd w:val="clear" w:color="000000" w:fill="DAEEF3"/>
            <w:vAlign w:val="center"/>
            <w:hideMark/>
          </w:tcPr>
          <w:p w14:paraId="4C16D65E" w14:textId="77777777" w:rsidR="00E029D5" w:rsidRPr="00E029D5" w:rsidRDefault="00E029D5" w:rsidP="00E029D5">
            <w:pPr>
              <w:jc w:val="center"/>
              <w:rPr>
                <w:sz w:val="16"/>
                <w:szCs w:val="16"/>
              </w:rPr>
            </w:pPr>
            <w:r w:rsidRPr="00E029D5">
              <w:rPr>
                <w:sz w:val="16"/>
                <w:szCs w:val="16"/>
              </w:rPr>
              <w:t> </w:t>
            </w:r>
          </w:p>
        </w:tc>
      </w:tr>
      <w:tr w:rsidR="00E029D5" w:rsidRPr="00E029D5" w14:paraId="0CF94606" w14:textId="77777777" w:rsidTr="00BD168F">
        <w:trPr>
          <w:trHeight w:val="300"/>
          <w:jc w:val="center"/>
        </w:trPr>
        <w:tc>
          <w:tcPr>
            <w:tcW w:w="75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38F6E259" w14:textId="77777777" w:rsidR="00E029D5" w:rsidRPr="00E029D5" w:rsidRDefault="00E029D5" w:rsidP="00E029D5">
            <w:pPr>
              <w:jc w:val="center"/>
              <w:rPr>
                <w:b/>
                <w:bCs/>
                <w:sz w:val="16"/>
                <w:szCs w:val="16"/>
              </w:rPr>
            </w:pPr>
            <w:r w:rsidRPr="00E029D5">
              <w:rPr>
                <w:b/>
                <w:bCs/>
                <w:sz w:val="16"/>
                <w:szCs w:val="16"/>
              </w:rPr>
              <w:t>6</w:t>
            </w:r>
          </w:p>
        </w:tc>
        <w:tc>
          <w:tcPr>
            <w:tcW w:w="7436" w:type="dxa"/>
            <w:tcBorders>
              <w:top w:val="single" w:sz="8" w:space="0" w:color="auto"/>
              <w:left w:val="nil"/>
              <w:bottom w:val="single" w:sz="8" w:space="0" w:color="auto"/>
              <w:right w:val="single" w:sz="4" w:space="0" w:color="auto"/>
            </w:tcBorders>
            <w:shd w:val="clear" w:color="000000" w:fill="D9D9D9"/>
            <w:vAlign w:val="center"/>
            <w:hideMark/>
          </w:tcPr>
          <w:p w14:paraId="72564419" w14:textId="77777777" w:rsidR="00E029D5" w:rsidRPr="00E029D5" w:rsidRDefault="00E029D5" w:rsidP="00E029D5">
            <w:pPr>
              <w:rPr>
                <w:b/>
                <w:bCs/>
                <w:sz w:val="16"/>
                <w:szCs w:val="16"/>
              </w:rPr>
            </w:pPr>
            <w:r w:rsidRPr="00E029D5">
              <w:rPr>
                <w:b/>
                <w:bCs/>
                <w:sz w:val="16"/>
                <w:szCs w:val="16"/>
              </w:rPr>
              <w:t>Полезный отпуск, Гкал</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727F7621" w14:textId="77777777" w:rsidR="00E029D5" w:rsidRPr="00E029D5" w:rsidRDefault="00E029D5" w:rsidP="00E029D5">
            <w:pPr>
              <w:jc w:val="center"/>
              <w:rPr>
                <w:b/>
                <w:bCs/>
                <w:sz w:val="16"/>
                <w:szCs w:val="16"/>
              </w:rPr>
            </w:pPr>
            <w:r w:rsidRPr="00E029D5">
              <w:rPr>
                <w:b/>
                <w:bCs/>
                <w:sz w:val="16"/>
                <w:szCs w:val="16"/>
              </w:rPr>
              <w:t>46 394</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1EE3C45B" w14:textId="77777777" w:rsidR="00E029D5" w:rsidRPr="00E029D5" w:rsidRDefault="00E029D5" w:rsidP="00E029D5">
            <w:pPr>
              <w:jc w:val="center"/>
              <w:rPr>
                <w:b/>
                <w:bCs/>
                <w:sz w:val="16"/>
                <w:szCs w:val="16"/>
              </w:rPr>
            </w:pPr>
            <w:r w:rsidRPr="00E029D5">
              <w:rPr>
                <w:b/>
                <w:bCs/>
                <w:sz w:val="16"/>
                <w:szCs w:val="16"/>
              </w:rPr>
              <w:t>46 390</w:t>
            </w:r>
          </w:p>
        </w:tc>
        <w:tc>
          <w:tcPr>
            <w:tcW w:w="1977" w:type="dxa"/>
            <w:tcBorders>
              <w:top w:val="single" w:sz="8" w:space="0" w:color="auto"/>
              <w:left w:val="nil"/>
              <w:bottom w:val="single" w:sz="8" w:space="0" w:color="auto"/>
              <w:right w:val="single" w:sz="4" w:space="0" w:color="auto"/>
            </w:tcBorders>
            <w:shd w:val="clear" w:color="000000" w:fill="DCE6F1"/>
            <w:vAlign w:val="center"/>
            <w:hideMark/>
          </w:tcPr>
          <w:p w14:paraId="22F08DFC" w14:textId="77777777" w:rsidR="00E029D5" w:rsidRPr="00E029D5" w:rsidRDefault="00E029D5" w:rsidP="00E029D5">
            <w:pPr>
              <w:jc w:val="center"/>
              <w:rPr>
                <w:b/>
                <w:bCs/>
                <w:sz w:val="16"/>
                <w:szCs w:val="16"/>
              </w:rPr>
            </w:pPr>
            <w:r w:rsidRPr="00E029D5">
              <w:rPr>
                <w:b/>
                <w:bCs/>
                <w:sz w:val="16"/>
                <w:szCs w:val="16"/>
              </w:rPr>
              <w:t>46 390</w:t>
            </w:r>
          </w:p>
        </w:tc>
        <w:tc>
          <w:tcPr>
            <w:tcW w:w="1690" w:type="dxa"/>
            <w:tcBorders>
              <w:top w:val="single" w:sz="8" w:space="0" w:color="auto"/>
              <w:left w:val="nil"/>
              <w:bottom w:val="single" w:sz="8" w:space="0" w:color="auto"/>
              <w:right w:val="single" w:sz="8" w:space="0" w:color="auto"/>
            </w:tcBorders>
            <w:shd w:val="clear" w:color="000000" w:fill="DCE6F1"/>
            <w:vAlign w:val="center"/>
            <w:hideMark/>
          </w:tcPr>
          <w:p w14:paraId="0183B57F" w14:textId="77777777" w:rsidR="00E029D5" w:rsidRPr="00E029D5" w:rsidRDefault="00E029D5" w:rsidP="00E029D5">
            <w:pPr>
              <w:jc w:val="center"/>
              <w:rPr>
                <w:b/>
                <w:bCs/>
                <w:sz w:val="16"/>
                <w:szCs w:val="16"/>
              </w:rPr>
            </w:pPr>
            <w:r w:rsidRPr="00E029D5">
              <w:rPr>
                <w:b/>
                <w:bCs/>
                <w:sz w:val="16"/>
                <w:szCs w:val="16"/>
              </w:rPr>
              <w:t>0</w:t>
            </w:r>
          </w:p>
        </w:tc>
        <w:tc>
          <w:tcPr>
            <w:tcW w:w="1990"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34D67E69" w14:textId="77777777" w:rsidR="00E029D5" w:rsidRPr="00E029D5" w:rsidRDefault="00E029D5" w:rsidP="00E029D5">
            <w:pPr>
              <w:jc w:val="center"/>
              <w:rPr>
                <w:b/>
                <w:bCs/>
                <w:sz w:val="16"/>
                <w:szCs w:val="16"/>
              </w:rPr>
            </w:pPr>
            <w:r w:rsidRPr="00E029D5">
              <w:rPr>
                <w:b/>
                <w:bCs/>
                <w:sz w:val="16"/>
                <w:szCs w:val="16"/>
              </w:rPr>
              <w:t>0</w:t>
            </w:r>
          </w:p>
        </w:tc>
        <w:tc>
          <w:tcPr>
            <w:tcW w:w="2016" w:type="dxa"/>
            <w:tcBorders>
              <w:top w:val="single" w:sz="8" w:space="0" w:color="auto"/>
              <w:left w:val="single" w:sz="4" w:space="0" w:color="auto"/>
              <w:bottom w:val="single" w:sz="8" w:space="0" w:color="auto"/>
              <w:right w:val="single" w:sz="4" w:space="0" w:color="auto"/>
            </w:tcBorders>
            <w:shd w:val="clear" w:color="000000" w:fill="DAEEF3"/>
            <w:vAlign w:val="center"/>
            <w:hideMark/>
          </w:tcPr>
          <w:p w14:paraId="23BC619B" w14:textId="77777777" w:rsidR="00E029D5" w:rsidRPr="00E029D5" w:rsidRDefault="00E029D5" w:rsidP="00E029D5">
            <w:pPr>
              <w:jc w:val="center"/>
              <w:rPr>
                <w:b/>
                <w:bCs/>
                <w:sz w:val="16"/>
                <w:szCs w:val="16"/>
              </w:rPr>
            </w:pPr>
            <w:r w:rsidRPr="00E029D5">
              <w:rPr>
                <w:b/>
                <w:bCs/>
                <w:sz w:val="16"/>
                <w:szCs w:val="16"/>
              </w:rPr>
              <w:t>46 390</w:t>
            </w:r>
          </w:p>
        </w:tc>
      </w:tr>
      <w:tr w:rsidR="00E029D5" w:rsidRPr="00E029D5" w14:paraId="79FC3199"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520013AE"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67FFE4F2" w14:textId="77777777" w:rsidR="00E029D5" w:rsidRPr="00E029D5" w:rsidRDefault="00E029D5" w:rsidP="00E029D5">
            <w:pPr>
              <w:jc w:val="right"/>
              <w:rPr>
                <w:sz w:val="16"/>
                <w:szCs w:val="16"/>
              </w:rPr>
            </w:pPr>
            <w:r w:rsidRPr="00E029D5">
              <w:rPr>
                <w:sz w:val="16"/>
                <w:szCs w:val="16"/>
              </w:rPr>
              <w:t>1 полугодие</w:t>
            </w:r>
          </w:p>
        </w:tc>
        <w:tc>
          <w:tcPr>
            <w:tcW w:w="1636" w:type="dxa"/>
            <w:tcBorders>
              <w:top w:val="nil"/>
              <w:left w:val="nil"/>
              <w:bottom w:val="single" w:sz="4" w:space="0" w:color="auto"/>
              <w:right w:val="single" w:sz="4" w:space="0" w:color="auto"/>
            </w:tcBorders>
            <w:shd w:val="clear" w:color="000000" w:fill="DCE6F1"/>
            <w:vAlign w:val="center"/>
            <w:hideMark/>
          </w:tcPr>
          <w:p w14:paraId="5EFEFB44" w14:textId="77777777" w:rsidR="00E029D5" w:rsidRPr="00E029D5" w:rsidRDefault="00E029D5" w:rsidP="00E029D5">
            <w:pPr>
              <w:jc w:val="center"/>
              <w:rPr>
                <w:sz w:val="16"/>
                <w:szCs w:val="16"/>
              </w:rPr>
            </w:pPr>
            <w:r w:rsidRPr="00E029D5">
              <w:rPr>
                <w:sz w:val="16"/>
                <w:szCs w:val="16"/>
              </w:rPr>
              <w:t>25 053</w:t>
            </w:r>
          </w:p>
        </w:tc>
        <w:tc>
          <w:tcPr>
            <w:tcW w:w="1636" w:type="dxa"/>
            <w:tcBorders>
              <w:top w:val="nil"/>
              <w:left w:val="nil"/>
              <w:bottom w:val="single" w:sz="4" w:space="0" w:color="auto"/>
              <w:right w:val="single" w:sz="4" w:space="0" w:color="auto"/>
            </w:tcBorders>
            <w:shd w:val="clear" w:color="000000" w:fill="DCE6F1"/>
            <w:vAlign w:val="center"/>
            <w:hideMark/>
          </w:tcPr>
          <w:p w14:paraId="76FA5A5C" w14:textId="77777777" w:rsidR="00E029D5" w:rsidRPr="00E029D5" w:rsidRDefault="00E029D5" w:rsidP="00E029D5">
            <w:pPr>
              <w:jc w:val="center"/>
              <w:rPr>
                <w:sz w:val="16"/>
                <w:szCs w:val="16"/>
              </w:rPr>
            </w:pPr>
            <w:r w:rsidRPr="00E029D5">
              <w:rPr>
                <w:sz w:val="16"/>
                <w:szCs w:val="16"/>
              </w:rPr>
              <w:t>24 492</w:t>
            </w:r>
          </w:p>
        </w:tc>
        <w:tc>
          <w:tcPr>
            <w:tcW w:w="1977" w:type="dxa"/>
            <w:tcBorders>
              <w:top w:val="nil"/>
              <w:left w:val="nil"/>
              <w:bottom w:val="single" w:sz="4" w:space="0" w:color="auto"/>
              <w:right w:val="single" w:sz="4" w:space="0" w:color="auto"/>
            </w:tcBorders>
            <w:shd w:val="clear" w:color="000000" w:fill="DCE6F1"/>
            <w:vAlign w:val="center"/>
            <w:hideMark/>
          </w:tcPr>
          <w:p w14:paraId="7D696285" w14:textId="77777777" w:rsidR="00E029D5" w:rsidRPr="00E029D5" w:rsidRDefault="00E029D5" w:rsidP="00E029D5">
            <w:pPr>
              <w:jc w:val="center"/>
              <w:rPr>
                <w:sz w:val="16"/>
                <w:szCs w:val="16"/>
              </w:rPr>
            </w:pPr>
            <w:r w:rsidRPr="00E029D5">
              <w:rPr>
                <w:sz w:val="16"/>
                <w:szCs w:val="16"/>
              </w:rPr>
              <w:t>25 514</w:t>
            </w:r>
          </w:p>
        </w:tc>
        <w:tc>
          <w:tcPr>
            <w:tcW w:w="1690" w:type="dxa"/>
            <w:tcBorders>
              <w:top w:val="nil"/>
              <w:left w:val="nil"/>
              <w:bottom w:val="single" w:sz="4" w:space="0" w:color="auto"/>
              <w:right w:val="single" w:sz="4" w:space="0" w:color="auto"/>
            </w:tcBorders>
            <w:shd w:val="clear" w:color="000000" w:fill="DCE6F1"/>
            <w:vAlign w:val="center"/>
            <w:hideMark/>
          </w:tcPr>
          <w:p w14:paraId="4EF5861F" w14:textId="77777777" w:rsidR="00E029D5" w:rsidRPr="00E029D5" w:rsidRDefault="00E029D5" w:rsidP="00E029D5">
            <w:pPr>
              <w:jc w:val="center"/>
              <w:rPr>
                <w:sz w:val="16"/>
                <w:szCs w:val="16"/>
              </w:rPr>
            </w:pPr>
            <w:r w:rsidRPr="00E029D5">
              <w:rPr>
                <w:sz w:val="16"/>
                <w:szCs w:val="16"/>
              </w:rPr>
              <w:t>1 022</w:t>
            </w:r>
          </w:p>
        </w:tc>
        <w:tc>
          <w:tcPr>
            <w:tcW w:w="1990" w:type="dxa"/>
            <w:tcBorders>
              <w:top w:val="nil"/>
              <w:left w:val="nil"/>
              <w:bottom w:val="single" w:sz="4" w:space="0" w:color="auto"/>
              <w:right w:val="single" w:sz="8" w:space="0" w:color="auto"/>
            </w:tcBorders>
            <w:shd w:val="clear" w:color="000000" w:fill="DCE6F1"/>
            <w:vAlign w:val="center"/>
            <w:hideMark/>
          </w:tcPr>
          <w:p w14:paraId="3C272C34" w14:textId="77777777" w:rsidR="00E029D5" w:rsidRPr="00E029D5" w:rsidRDefault="00E029D5" w:rsidP="00E029D5">
            <w:pPr>
              <w:jc w:val="center"/>
              <w:rPr>
                <w:sz w:val="16"/>
                <w:szCs w:val="16"/>
              </w:rPr>
            </w:pPr>
            <w:r w:rsidRPr="00E029D5">
              <w:rPr>
                <w:sz w:val="16"/>
                <w:szCs w:val="16"/>
              </w:rPr>
              <w:t>2</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45D791AB" w14:textId="77777777" w:rsidR="00E029D5" w:rsidRPr="00E029D5" w:rsidRDefault="00E029D5" w:rsidP="00E029D5">
            <w:pPr>
              <w:jc w:val="center"/>
              <w:rPr>
                <w:sz w:val="16"/>
                <w:szCs w:val="16"/>
              </w:rPr>
            </w:pPr>
            <w:r w:rsidRPr="00E029D5">
              <w:rPr>
                <w:sz w:val="16"/>
                <w:szCs w:val="16"/>
              </w:rPr>
              <w:t>25 514</w:t>
            </w:r>
          </w:p>
        </w:tc>
      </w:tr>
      <w:tr w:rsidR="00E029D5" w:rsidRPr="00E029D5" w14:paraId="045CE1CF" w14:textId="77777777" w:rsidTr="00BD168F">
        <w:trPr>
          <w:trHeight w:val="315"/>
          <w:jc w:val="center"/>
        </w:trPr>
        <w:tc>
          <w:tcPr>
            <w:tcW w:w="756" w:type="dxa"/>
            <w:tcBorders>
              <w:top w:val="nil"/>
              <w:left w:val="single" w:sz="8" w:space="0" w:color="auto"/>
              <w:bottom w:val="nil"/>
              <w:right w:val="single" w:sz="4" w:space="0" w:color="auto"/>
            </w:tcBorders>
            <w:shd w:val="clear" w:color="000000" w:fill="FFFFFF"/>
            <w:vAlign w:val="center"/>
            <w:hideMark/>
          </w:tcPr>
          <w:p w14:paraId="5B07AAAC"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nil"/>
              <w:right w:val="single" w:sz="4" w:space="0" w:color="auto"/>
            </w:tcBorders>
            <w:shd w:val="clear" w:color="000000" w:fill="FFFFFF"/>
            <w:vAlign w:val="center"/>
            <w:hideMark/>
          </w:tcPr>
          <w:p w14:paraId="502B7E7F" w14:textId="77777777" w:rsidR="00E029D5" w:rsidRPr="00E029D5" w:rsidRDefault="00E029D5" w:rsidP="00E029D5">
            <w:pPr>
              <w:jc w:val="right"/>
              <w:rPr>
                <w:sz w:val="16"/>
                <w:szCs w:val="16"/>
              </w:rPr>
            </w:pPr>
            <w:r w:rsidRPr="00E029D5">
              <w:rPr>
                <w:sz w:val="16"/>
                <w:szCs w:val="16"/>
              </w:rPr>
              <w:t>2 полугодие</w:t>
            </w:r>
          </w:p>
        </w:tc>
        <w:tc>
          <w:tcPr>
            <w:tcW w:w="1636" w:type="dxa"/>
            <w:tcBorders>
              <w:top w:val="nil"/>
              <w:left w:val="nil"/>
              <w:bottom w:val="nil"/>
              <w:right w:val="single" w:sz="4" w:space="0" w:color="auto"/>
            </w:tcBorders>
            <w:shd w:val="clear" w:color="000000" w:fill="DCE6F1"/>
            <w:vAlign w:val="center"/>
            <w:hideMark/>
          </w:tcPr>
          <w:p w14:paraId="2FA0AB33" w14:textId="77777777" w:rsidR="00E029D5" w:rsidRPr="00E029D5" w:rsidRDefault="00E029D5" w:rsidP="00E029D5">
            <w:pPr>
              <w:jc w:val="center"/>
              <w:rPr>
                <w:sz w:val="16"/>
                <w:szCs w:val="16"/>
              </w:rPr>
            </w:pPr>
            <w:r w:rsidRPr="00E029D5">
              <w:rPr>
                <w:sz w:val="16"/>
                <w:szCs w:val="16"/>
              </w:rPr>
              <w:t>21 341</w:t>
            </w:r>
          </w:p>
        </w:tc>
        <w:tc>
          <w:tcPr>
            <w:tcW w:w="1636" w:type="dxa"/>
            <w:tcBorders>
              <w:top w:val="nil"/>
              <w:left w:val="nil"/>
              <w:bottom w:val="nil"/>
              <w:right w:val="single" w:sz="4" w:space="0" w:color="auto"/>
            </w:tcBorders>
            <w:shd w:val="clear" w:color="000000" w:fill="DCE6F1"/>
            <w:vAlign w:val="center"/>
            <w:hideMark/>
          </w:tcPr>
          <w:p w14:paraId="41D48DEE" w14:textId="77777777" w:rsidR="00E029D5" w:rsidRPr="00E029D5" w:rsidRDefault="00E029D5" w:rsidP="00E029D5">
            <w:pPr>
              <w:jc w:val="center"/>
              <w:rPr>
                <w:sz w:val="16"/>
                <w:szCs w:val="16"/>
              </w:rPr>
            </w:pPr>
            <w:r w:rsidRPr="00E029D5">
              <w:rPr>
                <w:sz w:val="16"/>
                <w:szCs w:val="16"/>
              </w:rPr>
              <w:t>21 898</w:t>
            </w:r>
          </w:p>
        </w:tc>
        <w:tc>
          <w:tcPr>
            <w:tcW w:w="1977" w:type="dxa"/>
            <w:tcBorders>
              <w:top w:val="nil"/>
              <w:left w:val="nil"/>
              <w:bottom w:val="nil"/>
              <w:right w:val="single" w:sz="4" w:space="0" w:color="auto"/>
            </w:tcBorders>
            <w:shd w:val="clear" w:color="000000" w:fill="DCE6F1"/>
            <w:vAlign w:val="center"/>
            <w:hideMark/>
          </w:tcPr>
          <w:p w14:paraId="1255CB77" w14:textId="77777777" w:rsidR="00E029D5" w:rsidRPr="00E029D5" w:rsidRDefault="00E029D5" w:rsidP="00E029D5">
            <w:pPr>
              <w:jc w:val="center"/>
              <w:rPr>
                <w:sz w:val="16"/>
                <w:szCs w:val="16"/>
              </w:rPr>
            </w:pPr>
            <w:r w:rsidRPr="00E029D5">
              <w:rPr>
                <w:sz w:val="16"/>
                <w:szCs w:val="16"/>
              </w:rPr>
              <w:t>20 875</w:t>
            </w:r>
          </w:p>
        </w:tc>
        <w:tc>
          <w:tcPr>
            <w:tcW w:w="1690" w:type="dxa"/>
            <w:tcBorders>
              <w:top w:val="nil"/>
              <w:left w:val="nil"/>
              <w:bottom w:val="nil"/>
              <w:right w:val="single" w:sz="4" w:space="0" w:color="auto"/>
            </w:tcBorders>
            <w:shd w:val="clear" w:color="000000" w:fill="DCE6F1"/>
            <w:vAlign w:val="center"/>
            <w:hideMark/>
          </w:tcPr>
          <w:p w14:paraId="006B4C35" w14:textId="77777777" w:rsidR="00E029D5" w:rsidRPr="00E029D5" w:rsidRDefault="00E029D5" w:rsidP="00E029D5">
            <w:pPr>
              <w:jc w:val="center"/>
              <w:rPr>
                <w:sz w:val="16"/>
                <w:szCs w:val="16"/>
              </w:rPr>
            </w:pPr>
            <w:r w:rsidRPr="00E029D5">
              <w:rPr>
                <w:sz w:val="16"/>
                <w:szCs w:val="16"/>
              </w:rPr>
              <w:t>-1 023</w:t>
            </w:r>
          </w:p>
        </w:tc>
        <w:tc>
          <w:tcPr>
            <w:tcW w:w="1990" w:type="dxa"/>
            <w:tcBorders>
              <w:top w:val="nil"/>
              <w:left w:val="nil"/>
              <w:bottom w:val="nil"/>
              <w:right w:val="single" w:sz="8" w:space="0" w:color="auto"/>
            </w:tcBorders>
            <w:shd w:val="clear" w:color="000000" w:fill="DCE6F1"/>
            <w:vAlign w:val="center"/>
            <w:hideMark/>
          </w:tcPr>
          <w:p w14:paraId="2F5734AB" w14:textId="77777777" w:rsidR="00E029D5" w:rsidRPr="00E029D5" w:rsidRDefault="00E029D5" w:rsidP="00E029D5">
            <w:pPr>
              <w:jc w:val="center"/>
              <w:rPr>
                <w:sz w:val="16"/>
                <w:szCs w:val="16"/>
              </w:rPr>
            </w:pPr>
            <w:r w:rsidRPr="00E029D5">
              <w:rPr>
                <w:sz w:val="16"/>
                <w:szCs w:val="16"/>
              </w:rPr>
              <w:t>-2</w:t>
            </w:r>
          </w:p>
        </w:tc>
        <w:tc>
          <w:tcPr>
            <w:tcW w:w="2016" w:type="dxa"/>
            <w:tcBorders>
              <w:top w:val="nil"/>
              <w:left w:val="single" w:sz="4" w:space="0" w:color="auto"/>
              <w:bottom w:val="nil"/>
              <w:right w:val="single" w:sz="4" w:space="0" w:color="auto"/>
            </w:tcBorders>
            <w:shd w:val="clear" w:color="000000" w:fill="DAEEF3"/>
            <w:vAlign w:val="center"/>
            <w:hideMark/>
          </w:tcPr>
          <w:p w14:paraId="3F8C4C6E" w14:textId="77777777" w:rsidR="00E029D5" w:rsidRPr="00E029D5" w:rsidRDefault="00E029D5" w:rsidP="00E029D5">
            <w:pPr>
              <w:jc w:val="center"/>
              <w:rPr>
                <w:sz w:val="16"/>
                <w:szCs w:val="16"/>
              </w:rPr>
            </w:pPr>
            <w:r w:rsidRPr="00E029D5">
              <w:rPr>
                <w:sz w:val="16"/>
                <w:szCs w:val="16"/>
              </w:rPr>
              <w:t>20 875</w:t>
            </w:r>
          </w:p>
        </w:tc>
      </w:tr>
      <w:tr w:rsidR="00E029D5" w:rsidRPr="00E029D5" w14:paraId="28B86388" w14:textId="77777777" w:rsidTr="00BD168F">
        <w:trPr>
          <w:trHeight w:val="315"/>
          <w:jc w:val="center"/>
        </w:trPr>
        <w:tc>
          <w:tcPr>
            <w:tcW w:w="756"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7A4F62B7" w14:textId="77777777" w:rsidR="00E029D5" w:rsidRPr="00E029D5" w:rsidRDefault="00E029D5" w:rsidP="00E029D5">
            <w:pPr>
              <w:jc w:val="center"/>
              <w:rPr>
                <w:b/>
                <w:bCs/>
                <w:sz w:val="16"/>
                <w:szCs w:val="16"/>
              </w:rPr>
            </w:pPr>
            <w:r w:rsidRPr="00E029D5">
              <w:rPr>
                <w:b/>
                <w:bCs/>
                <w:sz w:val="16"/>
                <w:szCs w:val="16"/>
              </w:rPr>
              <w:t>7</w:t>
            </w:r>
          </w:p>
        </w:tc>
        <w:tc>
          <w:tcPr>
            <w:tcW w:w="7436" w:type="dxa"/>
            <w:tcBorders>
              <w:top w:val="single" w:sz="8" w:space="0" w:color="auto"/>
              <w:left w:val="nil"/>
              <w:bottom w:val="single" w:sz="8" w:space="0" w:color="auto"/>
              <w:right w:val="single" w:sz="4" w:space="0" w:color="auto"/>
            </w:tcBorders>
            <w:shd w:val="clear" w:color="000000" w:fill="D9D9D9"/>
            <w:vAlign w:val="center"/>
            <w:hideMark/>
          </w:tcPr>
          <w:p w14:paraId="528B003D" w14:textId="77777777" w:rsidR="00E029D5" w:rsidRPr="00E029D5" w:rsidRDefault="00E029D5" w:rsidP="00E029D5">
            <w:pPr>
              <w:jc w:val="both"/>
              <w:rPr>
                <w:b/>
                <w:bCs/>
                <w:sz w:val="16"/>
                <w:szCs w:val="16"/>
              </w:rPr>
            </w:pPr>
            <w:r w:rsidRPr="00E029D5">
              <w:rPr>
                <w:b/>
                <w:bCs/>
                <w:sz w:val="16"/>
                <w:szCs w:val="16"/>
              </w:rPr>
              <w:t>Тариф, руб./Гкал</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39950472" w14:textId="77777777" w:rsidR="00E029D5" w:rsidRPr="00E029D5" w:rsidRDefault="00E029D5" w:rsidP="00E029D5">
            <w:pPr>
              <w:jc w:val="center"/>
              <w:rPr>
                <w:b/>
                <w:bCs/>
                <w:sz w:val="16"/>
                <w:szCs w:val="16"/>
              </w:rPr>
            </w:pPr>
            <w:r w:rsidRPr="00E029D5">
              <w:rPr>
                <w:b/>
                <w:bCs/>
                <w:sz w:val="16"/>
                <w:szCs w:val="16"/>
              </w:rPr>
              <w:t>6 120,48</w:t>
            </w:r>
          </w:p>
        </w:tc>
        <w:tc>
          <w:tcPr>
            <w:tcW w:w="1636" w:type="dxa"/>
            <w:tcBorders>
              <w:top w:val="single" w:sz="8" w:space="0" w:color="auto"/>
              <w:left w:val="nil"/>
              <w:bottom w:val="single" w:sz="8" w:space="0" w:color="auto"/>
              <w:right w:val="single" w:sz="4" w:space="0" w:color="auto"/>
            </w:tcBorders>
            <w:shd w:val="clear" w:color="000000" w:fill="DCE6F1"/>
            <w:vAlign w:val="center"/>
            <w:hideMark/>
          </w:tcPr>
          <w:p w14:paraId="24D84C8D" w14:textId="77777777" w:rsidR="00E029D5" w:rsidRPr="00E029D5" w:rsidRDefault="00E029D5" w:rsidP="00E029D5">
            <w:pPr>
              <w:jc w:val="center"/>
              <w:rPr>
                <w:b/>
                <w:bCs/>
                <w:sz w:val="16"/>
                <w:szCs w:val="16"/>
              </w:rPr>
            </w:pPr>
            <w:r w:rsidRPr="00E029D5">
              <w:rPr>
                <w:b/>
                <w:bCs/>
                <w:sz w:val="16"/>
                <w:szCs w:val="16"/>
              </w:rPr>
              <w:t> </w:t>
            </w:r>
          </w:p>
        </w:tc>
        <w:tc>
          <w:tcPr>
            <w:tcW w:w="1977" w:type="dxa"/>
            <w:tcBorders>
              <w:top w:val="single" w:sz="8" w:space="0" w:color="auto"/>
              <w:left w:val="nil"/>
              <w:bottom w:val="single" w:sz="8" w:space="0" w:color="auto"/>
              <w:right w:val="single" w:sz="4" w:space="0" w:color="auto"/>
            </w:tcBorders>
            <w:shd w:val="clear" w:color="000000" w:fill="DCE6F1"/>
            <w:vAlign w:val="center"/>
            <w:hideMark/>
          </w:tcPr>
          <w:p w14:paraId="18FD8D79" w14:textId="77777777" w:rsidR="00E029D5" w:rsidRPr="00E029D5" w:rsidRDefault="00E029D5" w:rsidP="00E029D5">
            <w:pPr>
              <w:jc w:val="center"/>
              <w:rPr>
                <w:b/>
                <w:bCs/>
                <w:sz w:val="16"/>
                <w:szCs w:val="16"/>
              </w:rPr>
            </w:pPr>
            <w:r w:rsidRPr="00E029D5">
              <w:rPr>
                <w:b/>
                <w:bCs/>
                <w:sz w:val="16"/>
                <w:szCs w:val="16"/>
              </w:rPr>
              <w:t>6 713,44</w:t>
            </w:r>
          </w:p>
        </w:tc>
        <w:tc>
          <w:tcPr>
            <w:tcW w:w="1690" w:type="dxa"/>
            <w:tcBorders>
              <w:top w:val="single" w:sz="8" w:space="0" w:color="auto"/>
              <w:left w:val="nil"/>
              <w:bottom w:val="single" w:sz="8" w:space="0" w:color="auto"/>
              <w:right w:val="single" w:sz="8" w:space="0" w:color="auto"/>
            </w:tcBorders>
            <w:shd w:val="clear" w:color="000000" w:fill="DCE6F1"/>
            <w:vAlign w:val="center"/>
            <w:hideMark/>
          </w:tcPr>
          <w:p w14:paraId="5229230A" w14:textId="77777777" w:rsidR="00E029D5" w:rsidRPr="00E029D5" w:rsidRDefault="00E029D5" w:rsidP="00E029D5">
            <w:pPr>
              <w:jc w:val="center"/>
              <w:rPr>
                <w:b/>
                <w:bCs/>
                <w:sz w:val="16"/>
                <w:szCs w:val="16"/>
              </w:rPr>
            </w:pPr>
            <w:r w:rsidRPr="00E029D5">
              <w:rPr>
                <w:b/>
                <w:bCs/>
                <w:sz w:val="16"/>
                <w:szCs w:val="16"/>
              </w:rPr>
              <w:t> </w:t>
            </w:r>
          </w:p>
        </w:tc>
        <w:tc>
          <w:tcPr>
            <w:tcW w:w="1990" w:type="dxa"/>
            <w:tcBorders>
              <w:top w:val="single" w:sz="8" w:space="0" w:color="auto"/>
              <w:left w:val="single" w:sz="4" w:space="0" w:color="auto"/>
              <w:bottom w:val="single" w:sz="8" w:space="0" w:color="auto"/>
              <w:right w:val="single" w:sz="8" w:space="0" w:color="auto"/>
            </w:tcBorders>
            <w:shd w:val="clear" w:color="000000" w:fill="DCE6F1"/>
            <w:vAlign w:val="center"/>
            <w:hideMark/>
          </w:tcPr>
          <w:p w14:paraId="0F32066F" w14:textId="77777777" w:rsidR="00E029D5" w:rsidRPr="00E029D5" w:rsidRDefault="00E029D5" w:rsidP="00E029D5">
            <w:pPr>
              <w:jc w:val="center"/>
              <w:rPr>
                <w:b/>
                <w:bCs/>
                <w:sz w:val="16"/>
                <w:szCs w:val="16"/>
              </w:rPr>
            </w:pPr>
            <w:r w:rsidRPr="00E029D5">
              <w:rPr>
                <w:b/>
                <w:bCs/>
                <w:sz w:val="16"/>
                <w:szCs w:val="16"/>
              </w:rPr>
              <w:t> </w:t>
            </w:r>
          </w:p>
        </w:tc>
        <w:tc>
          <w:tcPr>
            <w:tcW w:w="2016" w:type="dxa"/>
            <w:tcBorders>
              <w:top w:val="single" w:sz="8" w:space="0" w:color="auto"/>
              <w:left w:val="single" w:sz="4" w:space="0" w:color="auto"/>
              <w:bottom w:val="single" w:sz="8" w:space="0" w:color="auto"/>
              <w:right w:val="single" w:sz="4" w:space="0" w:color="auto"/>
            </w:tcBorders>
            <w:shd w:val="clear" w:color="000000" w:fill="DAEEF3"/>
            <w:vAlign w:val="center"/>
            <w:hideMark/>
          </w:tcPr>
          <w:p w14:paraId="0D2D94F6" w14:textId="77777777" w:rsidR="00E029D5" w:rsidRPr="00E029D5" w:rsidRDefault="00E029D5" w:rsidP="00E029D5">
            <w:pPr>
              <w:jc w:val="center"/>
              <w:rPr>
                <w:b/>
                <w:bCs/>
                <w:sz w:val="16"/>
                <w:szCs w:val="16"/>
              </w:rPr>
            </w:pPr>
            <w:r w:rsidRPr="00E029D5">
              <w:rPr>
                <w:b/>
                <w:bCs/>
                <w:sz w:val="16"/>
                <w:szCs w:val="16"/>
              </w:rPr>
              <w:t>6 713,44</w:t>
            </w:r>
          </w:p>
        </w:tc>
      </w:tr>
      <w:tr w:rsidR="00E029D5" w:rsidRPr="00E029D5" w14:paraId="56108F53"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44CF1ACB"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5843B509" w14:textId="77777777" w:rsidR="00E029D5" w:rsidRPr="00E029D5" w:rsidRDefault="00E029D5" w:rsidP="00E029D5">
            <w:pPr>
              <w:jc w:val="right"/>
              <w:rPr>
                <w:sz w:val="16"/>
                <w:szCs w:val="16"/>
              </w:rPr>
            </w:pPr>
            <w:r w:rsidRPr="00E029D5">
              <w:rPr>
                <w:sz w:val="16"/>
                <w:szCs w:val="16"/>
              </w:rPr>
              <w:t>1 полугодие</w:t>
            </w:r>
          </w:p>
        </w:tc>
        <w:tc>
          <w:tcPr>
            <w:tcW w:w="1636" w:type="dxa"/>
            <w:tcBorders>
              <w:top w:val="nil"/>
              <w:left w:val="nil"/>
              <w:bottom w:val="single" w:sz="4" w:space="0" w:color="auto"/>
              <w:right w:val="single" w:sz="4" w:space="0" w:color="auto"/>
            </w:tcBorders>
            <w:shd w:val="clear" w:color="000000" w:fill="DCE6F1"/>
            <w:vAlign w:val="center"/>
            <w:hideMark/>
          </w:tcPr>
          <w:p w14:paraId="38850B90" w14:textId="77777777" w:rsidR="00E029D5" w:rsidRPr="00E029D5" w:rsidRDefault="00E029D5" w:rsidP="00E029D5">
            <w:pPr>
              <w:jc w:val="center"/>
              <w:rPr>
                <w:sz w:val="16"/>
                <w:szCs w:val="16"/>
              </w:rPr>
            </w:pPr>
            <w:r w:rsidRPr="00E029D5">
              <w:rPr>
                <w:sz w:val="16"/>
                <w:szCs w:val="16"/>
              </w:rPr>
              <w:t>5 861,63</w:t>
            </w:r>
          </w:p>
        </w:tc>
        <w:tc>
          <w:tcPr>
            <w:tcW w:w="1636" w:type="dxa"/>
            <w:tcBorders>
              <w:top w:val="nil"/>
              <w:left w:val="nil"/>
              <w:bottom w:val="single" w:sz="4" w:space="0" w:color="auto"/>
              <w:right w:val="single" w:sz="4" w:space="0" w:color="auto"/>
            </w:tcBorders>
            <w:shd w:val="clear" w:color="000000" w:fill="DCE6F1"/>
            <w:vAlign w:val="center"/>
            <w:hideMark/>
          </w:tcPr>
          <w:p w14:paraId="63195F5D" w14:textId="77777777" w:rsidR="00E029D5" w:rsidRPr="00E029D5" w:rsidRDefault="00E029D5" w:rsidP="00E029D5">
            <w:pPr>
              <w:jc w:val="center"/>
              <w:rPr>
                <w:sz w:val="16"/>
                <w:szCs w:val="16"/>
              </w:rPr>
            </w:pPr>
            <w:r w:rsidRPr="00E029D5">
              <w:rPr>
                <w:sz w:val="16"/>
                <w:szCs w:val="16"/>
              </w:rPr>
              <w:t>6 424,35</w:t>
            </w:r>
          </w:p>
        </w:tc>
        <w:tc>
          <w:tcPr>
            <w:tcW w:w="1977" w:type="dxa"/>
            <w:tcBorders>
              <w:top w:val="nil"/>
              <w:left w:val="nil"/>
              <w:bottom w:val="single" w:sz="4" w:space="0" w:color="auto"/>
              <w:right w:val="single" w:sz="4" w:space="0" w:color="auto"/>
            </w:tcBorders>
            <w:shd w:val="clear" w:color="000000" w:fill="DCE6F1"/>
            <w:vAlign w:val="center"/>
            <w:hideMark/>
          </w:tcPr>
          <w:p w14:paraId="5F6C5AA2" w14:textId="77777777" w:rsidR="00E029D5" w:rsidRPr="00E029D5" w:rsidRDefault="00E029D5" w:rsidP="00E029D5">
            <w:pPr>
              <w:jc w:val="center"/>
              <w:rPr>
                <w:sz w:val="16"/>
                <w:szCs w:val="16"/>
              </w:rPr>
            </w:pPr>
            <w:r w:rsidRPr="00E029D5">
              <w:rPr>
                <w:sz w:val="16"/>
                <w:szCs w:val="16"/>
              </w:rPr>
              <w:t>6 424,35</w:t>
            </w:r>
          </w:p>
        </w:tc>
        <w:tc>
          <w:tcPr>
            <w:tcW w:w="1690" w:type="dxa"/>
            <w:tcBorders>
              <w:top w:val="nil"/>
              <w:left w:val="nil"/>
              <w:bottom w:val="single" w:sz="4" w:space="0" w:color="auto"/>
              <w:right w:val="single" w:sz="4" w:space="0" w:color="auto"/>
            </w:tcBorders>
            <w:shd w:val="clear" w:color="000000" w:fill="DCE6F1"/>
            <w:vAlign w:val="center"/>
            <w:hideMark/>
          </w:tcPr>
          <w:p w14:paraId="5ADDEF9D"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vAlign w:val="center"/>
            <w:hideMark/>
          </w:tcPr>
          <w:p w14:paraId="0F3E300E"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5FC650A4" w14:textId="77777777" w:rsidR="00E029D5" w:rsidRPr="00E029D5" w:rsidRDefault="00E029D5" w:rsidP="00E029D5">
            <w:pPr>
              <w:jc w:val="center"/>
              <w:rPr>
                <w:sz w:val="16"/>
                <w:szCs w:val="16"/>
              </w:rPr>
            </w:pPr>
            <w:r w:rsidRPr="00E029D5">
              <w:rPr>
                <w:sz w:val="16"/>
                <w:szCs w:val="16"/>
              </w:rPr>
              <w:t>6 424,35</w:t>
            </w:r>
          </w:p>
        </w:tc>
      </w:tr>
      <w:tr w:rsidR="00E029D5" w:rsidRPr="00E029D5" w14:paraId="3FAFFFB2" w14:textId="77777777" w:rsidTr="00BD168F">
        <w:trPr>
          <w:trHeight w:val="300"/>
          <w:jc w:val="center"/>
        </w:trPr>
        <w:tc>
          <w:tcPr>
            <w:tcW w:w="756" w:type="dxa"/>
            <w:tcBorders>
              <w:top w:val="nil"/>
              <w:left w:val="single" w:sz="8" w:space="0" w:color="auto"/>
              <w:bottom w:val="single" w:sz="4" w:space="0" w:color="auto"/>
              <w:right w:val="single" w:sz="4" w:space="0" w:color="auto"/>
            </w:tcBorders>
            <w:shd w:val="clear" w:color="000000" w:fill="FFFFFF"/>
            <w:vAlign w:val="center"/>
            <w:hideMark/>
          </w:tcPr>
          <w:p w14:paraId="545744A2" w14:textId="77777777" w:rsidR="00E029D5" w:rsidRPr="00E029D5" w:rsidRDefault="00E029D5" w:rsidP="00E029D5">
            <w:pPr>
              <w:jc w:val="center"/>
              <w:rPr>
                <w:sz w:val="16"/>
                <w:szCs w:val="16"/>
              </w:rPr>
            </w:pPr>
            <w:r w:rsidRPr="00E029D5">
              <w:rPr>
                <w:sz w:val="16"/>
                <w:szCs w:val="16"/>
              </w:rPr>
              <w:t> </w:t>
            </w:r>
          </w:p>
        </w:tc>
        <w:tc>
          <w:tcPr>
            <w:tcW w:w="7436" w:type="dxa"/>
            <w:tcBorders>
              <w:top w:val="nil"/>
              <w:left w:val="nil"/>
              <w:bottom w:val="single" w:sz="4" w:space="0" w:color="auto"/>
              <w:right w:val="single" w:sz="4" w:space="0" w:color="auto"/>
            </w:tcBorders>
            <w:shd w:val="clear" w:color="000000" w:fill="FFFFFF"/>
            <w:vAlign w:val="center"/>
            <w:hideMark/>
          </w:tcPr>
          <w:p w14:paraId="32F0E0C1" w14:textId="77777777" w:rsidR="00E029D5" w:rsidRPr="00E029D5" w:rsidRDefault="00E029D5" w:rsidP="00E029D5">
            <w:pPr>
              <w:jc w:val="right"/>
              <w:rPr>
                <w:sz w:val="16"/>
                <w:szCs w:val="16"/>
              </w:rPr>
            </w:pPr>
            <w:r w:rsidRPr="00E029D5">
              <w:rPr>
                <w:sz w:val="16"/>
                <w:szCs w:val="16"/>
              </w:rPr>
              <w:t>2 полугодие</w:t>
            </w:r>
          </w:p>
        </w:tc>
        <w:tc>
          <w:tcPr>
            <w:tcW w:w="1636" w:type="dxa"/>
            <w:tcBorders>
              <w:top w:val="nil"/>
              <w:left w:val="nil"/>
              <w:bottom w:val="single" w:sz="4" w:space="0" w:color="auto"/>
              <w:right w:val="single" w:sz="4" w:space="0" w:color="auto"/>
            </w:tcBorders>
            <w:shd w:val="clear" w:color="000000" w:fill="DCE6F1"/>
            <w:vAlign w:val="center"/>
            <w:hideMark/>
          </w:tcPr>
          <w:p w14:paraId="5DEB2726" w14:textId="77777777" w:rsidR="00E029D5" w:rsidRPr="00E029D5" w:rsidRDefault="00E029D5" w:rsidP="00E029D5">
            <w:pPr>
              <w:jc w:val="center"/>
              <w:rPr>
                <w:sz w:val="16"/>
                <w:szCs w:val="16"/>
              </w:rPr>
            </w:pPr>
            <w:r w:rsidRPr="00E029D5">
              <w:rPr>
                <w:sz w:val="16"/>
                <w:szCs w:val="16"/>
              </w:rPr>
              <w:t>6 424,35</w:t>
            </w:r>
          </w:p>
        </w:tc>
        <w:tc>
          <w:tcPr>
            <w:tcW w:w="1636" w:type="dxa"/>
            <w:tcBorders>
              <w:top w:val="nil"/>
              <w:left w:val="nil"/>
              <w:bottom w:val="single" w:sz="4" w:space="0" w:color="auto"/>
              <w:right w:val="single" w:sz="4" w:space="0" w:color="auto"/>
            </w:tcBorders>
            <w:shd w:val="clear" w:color="000000" w:fill="DCE6F1"/>
            <w:vAlign w:val="center"/>
            <w:hideMark/>
          </w:tcPr>
          <w:p w14:paraId="2149D13F" w14:textId="77777777" w:rsidR="00E029D5" w:rsidRPr="00E029D5" w:rsidRDefault="00E029D5" w:rsidP="00E029D5">
            <w:pPr>
              <w:jc w:val="center"/>
              <w:rPr>
                <w:sz w:val="16"/>
                <w:szCs w:val="16"/>
              </w:rPr>
            </w:pPr>
            <w:r w:rsidRPr="00E029D5">
              <w:rPr>
                <w:sz w:val="16"/>
                <w:szCs w:val="16"/>
              </w:rPr>
              <w:t>19 031,19</w:t>
            </w:r>
          </w:p>
        </w:tc>
        <w:tc>
          <w:tcPr>
            <w:tcW w:w="1977" w:type="dxa"/>
            <w:tcBorders>
              <w:top w:val="nil"/>
              <w:left w:val="nil"/>
              <w:bottom w:val="single" w:sz="4" w:space="0" w:color="auto"/>
              <w:right w:val="single" w:sz="4" w:space="0" w:color="auto"/>
            </w:tcBorders>
            <w:shd w:val="clear" w:color="000000" w:fill="DCE6F1"/>
            <w:vAlign w:val="center"/>
            <w:hideMark/>
          </w:tcPr>
          <w:p w14:paraId="27ED1BB4" w14:textId="77777777" w:rsidR="00E029D5" w:rsidRPr="00E029D5" w:rsidRDefault="00E029D5" w:rsidP="00E029D5">
            <w:pPr>
              <w:jc w:val="center"/>
              <w:rPr>
                <w:sz w:val="16"/>
                <w:szCs w:val="16"/>
              </w:rPr>
            </w:pPr>
            <w:r w:rsidRPr="00E029D5">
              <w:rPr>
                <w:sz w:val="16"/>
                <w:szCs w:val="16"/>
              </w:rPr>
              <w:t>7 066,78</w:t>
            </w:r>
          </w:p>
        </w:tc>
        <w:tc>
          <w:tcPr>
            <w:tcW w:w="1690" w:type="dxa"/>
            <w:tcBorders>
              <w:top w:val="nil"/>
              <w:left w:val="nil"/>
              <w:bottom w:val="single" w:sz="4" w:space="0" w:color="auto"/>
              <w:right w:val="single" w:sz="4" w:space="0" w:color="auto"/>
            </w:tcBorders>
            <w:shd w:val="clear" w:color="000000" w:fill="DCE6F1"/>
            <w:vAlign w:val="center"/>
            <w:hideMark/>
          </w:tcPr>
          <w:p w14:paraId="4E4C9C9C" w14:textId="77777777" w:rsidR="00E029D5" w:rsidRPr="00E029D5" w:rsidRDefault="00E029D5" w:rsidP="00E029D5">
            <w:pPr>
              <w:jc w:val="center"/>
              <w:rPr>
                <w:sz w:val="16"/>
                <w:szCs w:val="16"/>
              </w:rPr>
            </w:pPr>
            <w:r w:rsidRPr="00E029D5">
              <w:rPr>
                <w:sz w:val="16"/>
                <w:szCs w:val="16"/>
              </w:rPr>
              <w:t> </w:t>
            </w:r>
          </w:p>
        </w:tc>
        <w:tc>
          <w:tcPr>
            <w:tcW w:w="1990" w:type="dxa"/>
            <w:tcBorders>
              <w:top w:val="nil"/>
              <w:left w:val="nil"/>
              <w:bottom w:val="single" w:sz="4" w:space="0" w:color="auto"/>
              <w:right w:val="single" w:sz="8" w:space="0" w:color="auto"/>
            </w:tcBorders>
            <w:shd w:val="clear" w:color="000000" w:fill="DCE6F1"/>
            <w:vAlign w:val="center"/>
            <w:hideMark/>
          </w:tcPr>
          <w:p w14:paraId="6C20ECCD" w14:textId="77777777" w:rsidR="00E029D5" w:rsidRPr="00E029D5" w:rsidRDefault="00E029D5" w:rsidP="00E029D5">
            <w:pPr>
              <w:jc w:val="center"/>
              <w:rPr>
                <w:sz w:val="16"/>
                <w:szCs w:val="16"/>
              </w:rPr>
            </w:pPr>
            <w:r w:rsidRPr="00E029D5">
              <w:rPr>
                <w:sz w:val="16"/>
                <w:szCs w:val="16"/>
              </w:rPr>
              <w:t> </w:t>
            </w:r>
          </w:p>
        </w:tc>
        <w:tc>
          <w:tcPr>
            <w:tcW w:w="2016" w:type="dxa"/>
            <w:tcBorders>
              <w:top w:val="nil"/>
              <w:left w:val="single" w:sz="4" w:space="0" w:color="auto"/>
              <w:bottom w:val="single" w:sz="4" w:space="0" w:color="auto"/>
              <w:right w:val="single" w:sz="4" w:space="0" w:color="auto"/>
            </w:tcBorders>
            <w:shd w:val="clear" w:color="000000" w:fill="DAEEF3"/>
            <w:vAlign w:val="center"/>
            <w:hideMark/>
          </w:tcPr>
          <w:p w14:paraId="46297666" w14:textId="77777777" w:rsidR="00E029D5" w:rsidRPr="00E029D5" w:rsidRDefault="00E029D5" w:rsidP="00E029D5">
            <w:pPr>
              <w:jc w:val="center"/>
              <w:rPr>
                <w:sz w:val="16"/>
                <w:szCs w:val="16"/>
              </w:rPr>
            </w:pPr>
            <w:r w:rsidRPr="00E029D5">
              <w:rPr>
                <w:sz w:val="16"/>
                <w:szCs w:val="16"/>
              </w:rPr>
              <w:t>7 066,78</w:t>
            </w:r>
          </w:p>
        </w:tc>
      </w:tr>
      <w:tr w:rsidR="00E029D5" w:rsidRPr="00E029D5" w14:paraId="3C70F4E3" w14:textId="77777777" w:rsidTr="00BD168F">
        <w:trPr>
          <w:trHeight w:val="420"/>
          <w:jc w:val="center"/>
        </w:trPr>
        <w:tc>
          <w:tcPr>
            <w:tcW w:w="756" w:type="dxa"/>
            <w:tcBorders>
              <w:top w:val="nil"/>
              <w:left w:val="single" w:sz="8" w:space="0" w:color="auto"/>
              <w:bottom w:val="single" w:sz="8" w:space="0" w:color="auto"/>
              <w:right w:val="single" w:sz="4" w:space="0" w:color="auto"/>
            </w:tcBorders>
            <w:shd w:val="clear" w:color="000000" w:fill="D9D9D9"/>
            <w:vAlign w:val="center"/>
            <w:hideMark/>
          </w:tcPr>
          <w:p w14:paraId="5DF124EE" w14:textId="77777777" w:rsidR="00E029D5" w:rsidRPr="00E029D5" w:rsidRDefault="00E029D5" w:rsidP="00E029D5">
            <w:pPr>
              <w:jc w:val="center"/>
              <w:rPr>
                <w:b/>
                <w:bCs/>
                <w:sz w:val="16"/>
                <w:szCs w:val="16"/>
              </w:rPr>
            </w:pPr>
            <w:r w:rsidRPr="00E029D5">
              <w:rPr>
                <w:b/>
                <w:bCs/>
                <w:sz w:val="16"/>
                <w:szCs w:val="16"/>
              </w:rPr>
              <w:t>8</w:t>
            </w:r>
          </w:p>
        </w:tc>
        <w:tc>
          <w:tcPr>
            <w:tcW w:w="7436" w:type="dxa"/>
            <w:tcBorders>
              <w:top w:val="nil"/>
              <w:left w:val="nil"/>
              <w:bottom w:val="single" w:sz="8" w:space="0" w:color="auto"/>
              <w:right w:val="single" w:sz="4" w:space="0" w:color="auto"/>
            </w:tcBorders>
            <w:shd w:val="clear" w:color="000000" w:fill="D9D9D9"/>
            <w:vAlign w:val="center"/>
            <w:hideMark/>
          </w:tcPr>
          <w:p w14:paraId="0722B36E" w14:textId="77777777" w:rsidR="00E029D5" w:rsidRPr="00E029D5" w:rsidRDefault="00E029D5" w:rsidP="00E029D5">
            <w:pPr>
              <w:jc w:val="both"/>
              <w:rPr>
                <w:b/>
                <w:bCs/>
                <w:sz w:val="16"/>
                <w:szCs w:val="16"/>
              </w:rPr>
            </w:pPr>
            <w:r w:rsidRPr="00E029D5">
              <w:rPr>
                <w:b/>
                <w:bCs/>
                <w:sz w:val="16"/>
                <w:szCs w:val="16"/>
              </w:rPr>
              <w:t>Рост тарифа со 2-го полугодия</w:t>
            </w:r>
          </w:p>
        </w:tc>
        <w:tc>
          <w:tcPr>
            <w:tcW w:w="1636" w:type="dxa"/>
            <w:tcBorders>
              <w:top w:val="nil"/>
              <w:left w:val="nil"/>
              <w:bottom w:val="single" w:sz="8" w:space="0" w:color="auto"/>
              <w:right w:val="single" w:sz="4" w:space="0" w:color="auto"/>
            </w:tcBorders>
            <w:shd w:val="clear" w:color="000000" w:fill="DCE6F1"/>
            <w:vAlign w:val="center"/>
            <w:hideMark/>
          </w:tcPr>
          <w:p w14:paraId="594A24D4" w14:textId="77777777" w:rsidR="00E029D5" w:rsidRPr="00E029D5" w:rsidRDefault="00E029D5" w:rsidP="00E029D5">
            <w:pPr>
              <w:jc w:val="center"/>
              <w:rPr>
                <w:b/>
                <w:bCs/>
                <w:sz w:val="16"/>
                <w:szCs w:val="16"/>
              </w:rPr>
            </w:pPr>
            <w:r w:rsidRPr="00E029D5">
              <w:rPr>
                <w:b/>
                <w:bCs/>
                <w:sz w:val="16"/>
                <w:szCs w:val="16"/>
              </w:rPr>
              <w:t>9,6</w:t>
            </w:r>
          </w:p>
        </w:tc>
        <w:tc>
          <w:tcPr>
            <w:tcW w:w="1636" w:type="dxa"/>
            <w:tcBorders>
              <w:top w:val="nil"/>
              <w:left w:val="nil"/>
              <w:bottom w:val="single" w:sz="8" w:space="0" w:color="auto"/>
              <w:right w:val="single" w:sz="4" w:space="0" w:color="auto"/>
            </w:tcBorders>
            <w:shd w:val="clear" w:color="000000" w:fill="DCE6F1"/>
            <w:vAlign w:val="center"/>
            <w:hideMark/>
          </w:tcPr>
          <w:p w14:paraId="0C73B6C1" w14:textId="77777777" w:rsidR="00E029D5" w:rsidRPr="00E029D5" w:rsidRDefault="00E029D5" w:rsidP="00E029D5">
            <w:pPr>
              <w:jc w:val="center"/>
              <w:rPr>
                <w:b/>
                <w:bCs/>
                <w:sz w:val="16"/>
                <w:szCs w:val="16"/>
              </w:rPr>
            </w:pPr>
            <w:r w:rsidRPr="00E029D5">
              <w:rPr>
                <w:b/>
                <w:bCs/>
                <w:sz w:val="16"/>
                <w:szCs w:val="16"/>
              </w:rPr>
              <w:t>196,2%</w:t>
            </w:r>
          </w:p>
        </w:tc>
        <w:tc>
          <w:tcPr>
            <w:tcW w:w="1977" w:type="dxa"/>
            <w:tcBorders>
              <w:top w:val="nil"/>
              <w:left w:val="nil"/>
              <w:bottom w:val="single" w:sz="8" w:space="0" w:color="auto"/>
              <w:right w:val="single" w:sz="4" w:space="0" w:color="auto"/>
            </w:tcBorders>
            <w:shd w:val="clear" w:color="000000" w:fill="DCE6F1"/>
            <w:vAlign w:val="center"/>
            <w:hideMark/>
          </w:tcPr>
          <w:p w14:paraId="4E36C681" w14:textId="77777777" w:rsidR="00E029D5" w:rsidRPr="00E029D5" w:rsidRDefault="00E029D5" w:rsidP="00E029D5">
            <w:pPr>
              <w:jc w:val="center"/>
              <w:rPr>
                <w:b/>
                <w:bCs/>
                <w:sz w:val="16"/>
                <w:szCs w:val="16"/>
              </w:rPr>
            </w:pPr>
            <w:r w:rsidRPr="00E029D5">
              <w:rPr>
                <w:b/>
                <w:bCs/>
                <w:sz w:val="16"/>
                <w:szCs w:val="16"/>
              </w:rPr>
              <w:t>10,00</w:t>
            </w:r>
          </w:p>
        </w:tc>
        <w:tc>
          <w:tcPr>
            <w:tcW w:w="1690" w:type="dxa"/>
            <w:tcBorders>
              <w:top w:val="nil"/>
              <w:left w:val="nil"/>
              <w:bottom w:val="single" w:sz="8" w:space="0" w:color="auto"/>
              <w:right w:val="single" w:sz="4" w:space="0" w:color="auto"/>
            </w:tcBorders>
            <w:shd w:val="clear" w:color="000000" w:fill="DCE6F1"/>
            <w:vAlign w:val="center"/>
            <w:hideMark/>
          </w:tcPr>
          <w:p w14:paraId="266A2C24" w14:textId="77777777" w:rsidR="00E029D5" w:rsidRPr="00E029D5" w:rsidRDefault="00E029D5" w:rsidP="00E029D5">
            <w:pPr>
              <w:jc w:val="center"/>
              <w:rPr>
                <w:b/>
                <w:bCs/>
                <w:sz w:val="16"/>
                <w:szCs w:val="16"/>
              </w:rPr>
            </w:pPr>
            <w:r w:rsidRPr="00E029D5">
              <w:rPr>
                <w:b/>
                <w:bCs/>
                <w:sz w:val="16"/>
                <w:szCs w:val="16"/>
              </w:rPr>
              <w:t> </w:t>
            </w:r>
          </w:p>
        </w:tc>
        <w:tc>
          <w:tcPr>
            <w:tcW w:w="1990" w:type="dxa"/>
            <w:tcBorders>
              <w:top w:val="nil"/>
              <w:left w:val="nil"/>
              <w:bottom w:val="single" w:sz="8" w:space="0" w:color="auto"/>
              <w:right w:val="single" w:sz="8" w:space="0" w:color="auto"/>
            </w:tcBorders>
            <w:shd w:val="clear" w:color="000000" w:fill="DCE6F1"/>
            <w:vAlign w:val="center"/>
            <w:hideMark/>
          </w:tcPr>
          <w:p w14:paraId="522C1C6C" w14:textId="77777777" w:rsidR="00E029D5" w:rsidRPr="00E029D5" w:rsidRDefault="00E029D5" w:rsidP="00E029D5">
            <w:pPr>
              <w:jc w:val="center"/>
              <w:rPr>
                <w:b/>
                <w:bCs/>
                <w:sz w:val="16"/>
                <w:szCs w:val="16"/>
              </w:rPr>
            </w:pPr>
            <w:r w:rsidRPr="00E029D5">
              <w:rPr>
                <w:b/>
                <w:bCs/>
                <w:sz w:val="16"/>
                <w:szCs w:val="16"/>
              </w:rPr>
              <w:t> </w:t>
            </w:r>
          </w:p>
        </w:tc>
        <w:tc>
          <w:tcPr>
            <w:tcW w:w="2016" w:type="dxa"/>
            <w:tcBorders>
              <w:top w:val="nil"/>
              <w:left w:val="single" w:sz="4" w:space="0" w:color="auto"/>
              <w:bottom w:val="single" w:sz="8" w:space="0" w:color="auto"/>
              <w:right w:val="single" w:sz="4" w:space="0" w:color="auto"/>
            </w:tcBorders>
            <w:shd w:val="clear" w:color="000000" w:fill="DAEEF3"/>
            <w:vAlign w:val="center"/>
            <w:hideMark/>
          </w:tcPr>
          <w:p w14:paraId="014B2FAF" w14:textId="77777777" w:rsidR="00E029D5" w:rsidRPr="00E029D5" w:rsidRDefault="00E029D5" w:rsidP="00E029D5">
            <w:pPr>
              <w:jc w:val="center"/>
              <w:rPr>
                <w:b/>
                <w:bCs/>
                <w:sz w:val="16"/>
                <w:szCs w:val="16"/>
              </w:rPr>
            </w:pPr>
            <w:r w:rsidRPr="00E029D5">
              <w:rPr>
                <w:b/>
                <w:bCs/>
                <w:sz w:val="16"/>
                <w:szCs w:val="16"/>
              </w:rPr>
              <w:t>10,00</w:t>
            </w:r>
          </w:p>
        </w:tc>
      </w:tr>
    </w:tbl>
    <w:p w14:paraId="546F77AA" w14:textId="77777777" w:rsidR="00E029D5" w:rsidRPr="00E029D5" w:rsidRDefault="00E029D5" w:rsidP="00E029D5">
      <w:pPr>
        <w:ind w:right="-1"/>
        <w:jc w:val="both"/>
        <w:rPr>
          <w:bCs/>
          <w:sz w:val="28"/>
          <w:szCs w:val="22"/>
        </w:rPr>
        <w:sectPr w:rsidR="00E029D5" w:rsidRPr="00E029D5" w:rsidSect="00E029D5">
          <w:pgSz w:w="16838" w:h="11906" w:orient="landscape" w:code="9"/>
          <w:pgMar w:top="1701" w:right="142" w:bottom="567" w:left="851" w:header="573" w:footer="0" w:gutter="0"/>
          <w:pgNumType w:start="1"/>
          <w:cols w:space="708"/>
          <w:docGrid w:linePitch="360"/>
        </w:sectPr>
      </w:pPr>
    </w:p>
    <w:p w14:paraId="5EB788B0" w14:textId="77777777" w:rsidR="00E029D5" w:rsidRPr="00E029D5" w:rsidRDefault="00E029D5" w:rsidP="00E029D5">
      <w:pPr>
        <w:ind w:left="-284" w:right="-1"/>
        <w:jc w:val="center"/>
        <w:rPr>
          <w:b/>
          <w:bCs/>
          <w:sz w:val="28"/>
          <w:szCs w:val="28"/>
          <w:lang w:eastAsia="en-US"/>
        </w:rPr>
      </w:pPr>
      <w:r w:rsidRPr="00E029D5">
        <w:rPr>
          <w:b/>
          <w:bCs/>
          <w:sz w:val="28"/>
          <w:szCs w:val="28"/>
          <w:lang w:eastAsia="en-US"/>
        </w:rPr>
        <w:lastRenderedPageBreak/>
        <w:t xml:space="preserve">Долгосрочные тарифы </w:t>
      </w:r>
    </w:p>
    <w:p w14:paraId="4203BC3A" w14:textId="77777777" w:rsidR="00E029D5" w:rsidRPr="00E029D5" w:rsidRDefault="00E029D5" w:rsidP="00E029D5">
      <w:pPr>
        <w:ind w:left="-284" w:right="-1"/>
        <w:jc w:val="center"/>
        <w:rPr>
          <w:b/>
          <w:bCs/>
          <w:sz w:val="28"/>
          <w:szCs w:val="28"/>
          <w:lang w:eastAsia="en-US"/>
        </w:rPr>
      </w:pPr>
      <w:r w:rsidRPr="00E029D5">
        <w:rPr>
          <w:b/>
          <w:bCs/>
          <w:sz w:val="28"/>
          <w:szCs w:val="28"/>
          <w:lang w:eastAsia="en-US"/>
        </w:rPr>
        <w:t xml:space="preserve"> ОАО «Северо – Кузбасская энергетическая компания» на тепловую энергию, реализуемую на потребительском рынке Чебулинского муниципального округа, на период с 28.12.2019 по 31.12.2028</w:t>
      </w:r>
    </w:p>
    <w:p w14:paraId="2458D351" w14:textId="77777777" w:rsidR="00E029D5" w:rsidRPr="00E029D5" w:rsidRDefault="00E029D5" w:rsidP="00E029D5">
      <w:pPr>
        <w:ind w:right="-283"/>
        <w:jc w:val="right"/>
        <w:rPr>
          <w:bCs/>
          <w:sz w:val="28"/>
          <w:szCs w:val="28"/>
          <w:lang w:eastAsia="en-U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E029D5" w:rsidRPr="00E029D5" w14:paraId="7456F164" w14:textId="77777777" w:rsidTr="00BD168F">
        <w:trPr>
          <w:trHeight w:val="256"/>
        </w:trPr>
        <w:tc>
          <w:tcPr>
            <w:tcW w:w="1276" w:type="dxa"/>
            <w:vMerge w:val="restart"/>
            <w:shd w:val="clear" w:color="auto" w:fill="auto"/>
            <w:vAlign w:val="center"/>
          </w:tcPr>
          <w:p w14:paraId="7EAF8085" w14:textId="77777777" w:rsidR="00E029D5" w:rsidRPr="00E029D5" w:rsidRDefault="00E029D5" w:rsidP="00E029D5">
            <w:pPr>
              <w:tabs>
                <w:tab w:val="left" w:pos="-108"/>
              </w:tabs>
              <w:ind w:left="-108" w:right="-36"/>
              <w:jc w:val="center"/>
              <w:rPr>
                <w:sz w:val="22"/>
                <w:szCs w:val="22"/>
                <w:lang w:eastAsia="en-US"/>
              </w:rPr>
            </w:pPr>
            <w:r w:rsidRPr="00E029D5">
              <w:rPr>
                <w:sz w:val="22"/>
                <w:szCs w:val="22"/>
                <w:lang w:eastAsia="en-US"/>
              </w:rPr>
              <w:t>Наименова-</w:t>
            </w:r>
          </w:p>
          <w:p w14:paraId="2DE27411" w14:textId="77777777" w:rsidR="00E029D5" w:rsidRPr="00E029D5" w:rsidRDefault="00E029D5" w:rsidP="00E029D5">
            <w:pPr>
              <w:tabs>
                <w:tab w:val="left" w:pos="-108"/>
              </w:tabs>
              <w:ind w:left="-108" w:right="-36"/>
              <w:jc w:val="center"/>
              <w:rPr>
                <w:sz w:val="22"/>
                <w:szCs w:val="22"/>
                <w:lang w:eastAsia="en-US"/>
              </w:rPr>
            </w:pPr>
            <w:r w:rsidRPr="00E029D5">
              <w:rPr>
                <w:sz w:val="22"/>
                <w:szCs w:val="22"/>
                <w:lang w:eastAsia="en-US"/>
              </w:rPr>
              <w:t>ние регули-</w:t>
            </w:r>
          </w:p>
          <w:p w14:paraId="638B6C7E" w14:textId="77777777" w:rsidR="00E029D5" w:rsidRPr="00E029D5" w:rsidRDefault="00E029D5" w:rsidP="00E029D5">
            <w:pPr>
              <w:tabs>
                <w:tab w:val="left" w:pos="-108"/>
              </w:tabs>
              <w:ind w:left="-108" w:right="-36"/>
              <w:jc w:val="center"/>
              <w:rPr>
                <w:sz w:val="22"/>
                <w:szCs w:val="22"/>
                <w:lang w:eastAsia="en-US"/>
              </w:rPr>
            </w:pPr>
            <w:r w:rsidRPr="00E029D5">
              <w:rPr>
                <w:sz w:val="22"/>
                <w:szCs w:val="22"/>
                <w:lang w:eastAsia="en-US"/>
              </w:rPr>
              <w:t>руемой организации</w:t>
            </w:r>
          </w:p>
        </w:tc>
        <w:tc>
          <w:tcPr>
            <w:tcW w:w="2268" w:type="dxa"/>
            <w:vMerge w:val="restart"/>
            <w:shd w:val="clear" w:color="auto" w:fill="auto"/>
            <w:vAlign w:val="center"/>
          </w:tcPr>
          <w:p w14:paraId="76CE0014" w14:textId="77777777" w:rsidR="00E029D5" w:rsidRPr="00E029D5" w:rsidRDefault="00E029D5" w:rsidP="00E029D5">
            <w:pPr>
              <w:ind w:right="-101"/>
              <w:jc w:val="center"/>
              <w:rPr>
                <w:sz w:val="22"/>
                <w:szCs w:val="22"/>
                <w:lang w:eastAsia="en-US"/>
              </w:rPr>
            </w:pPr>
            <w:r w:rsidRPr="00E029D5">
              <w:rPr>
                <w:sz w:val="22"/>
                <w:szCs w:val="22"/>
                <w:lang w:eastAsia="en-US"/>
              </w:rPr>
              <w:t>Вид тарифа</w:t>
            </w:r>
          </w:p>
        </w:tc>
        <w:tc>
          <w:tcPr>
            <w:tcW w:w="1418" w:type="dxa"/>
            <w:vMerge w:val="restart"/>
            <w:shd w:val="clear" w:color="auto" w:fill="auto"/>
            <w:vAlign w:val="center"/>
          </w:tcPr>
          <w:p w14:paraId="57E5E518" w14:textId="77777777" w:rsidR="00E029D5" w:rsidRPr="00E029D5" w:rsidRDefault="00E029D5" w:rsidP="00E029D5">
            <w:pPr>
              <w:ind w:left="-115" w:right="-2"/>
              <w:jc w:val="center"/>
              <w:rPr>
                <w:sz w:val="22"/>
                <w:szCs w:val="22"/>
                <w:lang w:eastAsia="en-US"/>
              </w:rPr>
            </w:pPr>
            <w:r w:rsidRPr="00E029D5">
              <w:rPr>
                <w:sz w:val="22"/>
                <w:szCs w:val="22"/>
                <w:lang w:eastAsia="en-US"/>
              </w:rPr>
              <w:t>Период</w:t>
            </w:r>
          </w:p>
        </w:tc>
        <w:tc>
          <w:tcPr>
            <w:tcW w:w="992" w:type="dxa"/>
            <w:vMerge w:val="restart"/>
            <w:shd w:val="clear" w:color="auto" w:fill="auto"/>
            <w:vAlign w:val="center"/>
          </w:tcPr>
          <w:p w14:paraId="29929DDD" w14:textId="77777777" w:rsidR="00E029D5" w:rsidRPr="00E029D5" w:rsidRDefault="00E029D5" w:rsidP="00E029D5">
            <w:pPr>
              <w:ind w:right="-2"/>
              <w:jc w:val="center"/>
              <w:rPr>
                <w:sz w:val="22"/>
                <w:szCs w:val="22"/>
                <w:lang w:eastAsia="en-US"/>
              </w:rPr>
            </w:pPr>
            <w:r w:rsidRPr="00E029D5">
              <w:rPr>
                <w:sz w:val="22"/>
                <w:szCs w:val="22"/>
                <w:lang w:eastAsia="en-US"/>
              </w:rPr>
              <w:t>Вода</w:t>
            </w:r>
          </w:p>
        </w:tc>
        <w:tc>
          <w:tcPr>
            <w:tcW w:w="3402" w:type="dxa"/>
            <w:gridSpan w:val="4"/>
            <w:shd w:val="clear" w:color="auto" w:fill="auto"/>
            <w:vAlign w:val="center"/>
          </w:tcPr>
          <w:p w14:paraId="78BF0072" w14:textId="77777777" w:rsidR="00E029D5" w:rsidRPr="00E029D5" w:rsidRDefault="00E029D5" w:rsidP="00E029D5">
            <w:pPr>
              <w:ind w:right="-2"/>
              <w:jc w:val="center"/>
              <w:rPr>
                <w:sz w:val="22"/>
                <w:szCs w:val="22"/>
                <w:lang w:eastAsia="en-US"/>
              </w:rPr>
            </w:pPr>
            <w:r w:rsidRPr="00E029D5">
              <w:rPr>
                <w:sz w:val="22"/>
                <w:szCs w:val="22"/>
                <w:lang w:eastAsia="en-US"/>
              </w:rPr>
              <w:t>Отборный пар давлением</w:t>
            </w:r>
          </w:p>
        </w:tc>
        <w:tc>
          <w:tcPr>
            <w:tcW w:w="851" w:type="dxa"/>
            <w:vMerge w:val="restart"/>
            <w:shd w:val="clear" w:color="auto" w:fill="auto"/>
            <w:vAlign w:val="center"/>
          </w:tcPr>
          <w:p w14:paraId="52811B76" w14:textId="77777777" w:rsidR="00E029D5" w:rsidRPr="00E029D5" w:rsidRDefault="00E029D5" w:rsidP="00E029D5">
            <w:pPr>
              <w:ind w:left="-108" w:right="-108" w:hanging="41"/>
              <w:jc w:val="center"/>
              <w:rPr>
                <w:sz w:val="22"/>
                <w:szCs w:val="22"/>
                <w:lang w:eastAsia="en-US"/>
              </w:rPr>
            </w:pPr>
            <w:r w:rsidRPr="00E029D5">
              <w:rPr>
                <w:sz w:val="22"/>
                <w:szCs w:val="22"/>
                <w:lang w:eastAsia="en-US"/>
              </w:rPr>
              <w:t xml:space="preserve">Острый </w:t>
            </w:r>
          </w:p>
          <w:p w14:paraId="3E07560F" w14:textId="77777777" w:rsidR="00E029D5" w:rsidRPr="00E029D5" w:rsidRDefault="00E029D5" w:rsidP="00E029D5">
            <w:pPr>
              <w:ind w:left="-108" w:right="-108" w:hanging="41"/>
              <w:jc w:val="center"/>
              <w:rPr>
                <w:sz w:val="22"/>
                <w:szCs w:val="22"/>
                <w:lang w:eastAsia="en-US"/>
              </w:rPr>
            </w:pPr>
            <w:r w:rsidRPr="00E029D5">
              <w:rPr>
                <w:sz w:val="22"/>
                <w:szCs w:val="22"/>
                <w:lang w:eastAsia="en-US"/>
              </w:rPr>
              <w:t>и</w:t>
            </w:r>
          </w:p>
          <w:p w14:paraId="3A7D4F46" w14:textId="77777777" w:rsidR="00E029D5" w:rsidRPr="00E029D5" w:rsidRDefault="00E029D5" w:rsidP="00E029D5">
            <w:pPr>
              <w:ind w:left="-108" w:right="-108" w:hanging="41"/>
              <w:jc w:val="center"/>
              <w:rPr>
                <w:sz w:val="22"/>
                <w:szCs w:val="22"/>
                <w:lang w:eastAsia="en-US"/>
              </w:rPr>
            </w:pPr>
            <w:r w:rsidRPr="00E029D5">
              <w:rPr>
                <w:sz w:val="22"/>
                <w:szCs w:val="22"/>
                <w:lang w:eastAsia="en-US"/>
              </w:rPr>
              <w:t>редуци-рован-ный пар</w:t>
            </w:r>
          </w:p>
        </w:tc>
      </w:tr>
      <w:tr w:rsidR="00E029D5" w:rsidRPr="00E029D5" w14:paraId="65A69BC9" w14:textId="77777777" w:rsidTr="00BD168F">
        <w:trPr>
          <w:trHeight w:val="970"/>
        </w:trPr>
        <w:tc>
          <w:tcPr>
            <w:tcW w:w="1276" w:type="dxa"/>
            <w:vMerge/>
            <w:shd w:val="clear" w:color="auto" w:fill="auto"/>
            <w:vAlign w:val="center"/>
          </w:tcPr>
          <w:p w14:paraId="467775AD" w14:textId="77777777" w:rsidR="00E029D5" w:rsidRPr="00E029D5" w:rsidRDefault="00E029D5" w:rsidP="00E029D5">
            <w:pPr>
              <w:ind w:left="-156" w:right="-125"/>
              <w:jc w:val="center"/>
              <w:rPr>
                <w:sz w:val="22"/>
                <w:szCs w:val="22"/>
                <w:lang w:eastAsia="en-US"/>
              </w:rPr>
            </w:pPr>
          </w:p>
        </w:tc>
        <w:tc>
          <w:tcPr>
            <w:tcW w:w="2268" w:type="dxa"/>
            <w:vMerge/>
            <w:shd w:val="clear" w:color="auto" w:fill="auto"/>
          </w:tcPr>
          <w:p w14:paraId="6FEA3A7F" w14:textId="77777777" w:rsidR="00E029D5" w:rsidRPr="00E029D5" w:rsidRDefault="00E029D5" w:rsidP="00E029D5">
            <w:pPr>
              <w:ind w:right="-2"/>
              <w:jc w:val="center"/>
              <w:rPr>
                <w:sz w:val="22"/>
                <w:szCs w:val="22"/>
                <w:lang w:eastAsia="en-US"/>
              </w:rPr>
            </w:pPr>
          </w:p>
        </w:tc>
        <w:tc>
          <w:tcPr>
            <w:tcW w:w="1418" w:type="dxa"/>
            <w:vMerge/>
            <w:shd w:val="clear" w:color="auto" w:fill="auto"/>
          </w:tcPr>
          <w:p w14:paraId="07D31360" w14:textId="77777777" w:rsidR="00E029D5" w:rsidRPr="00E029D5" w:rsidRDefault="00E029D5" w:rsidP="00E029D5">
            <w:pPr>
              <w:ind w:right="-2"/>
              <w:jc w:val="center"/>
              <w:rPr>
                <w:sz w:val="22"/>
                <w:szCs w:val="22"/>
                <w:lang w:eastAsia="en-US"/>
              </w:rPr>
            </w:pPr>
          </w:p>
        </w:tc>
        <w:tc>
          <w:tcPr>
            <w:tcW w:w="992" w:type="dxa"/>
            <w:vMerge/>
            <w:shd w:val="clear" w:color="auto" w:fill="auto"/>
            <w:vAlign w:val="center"/>
          </w:tcPr>
          <w:p w14:paraId="479AF974" w14:textId="77777777" w:rsidR="00E029D5" w:rsidRPr="00E029D5" w:rsidRDefault="00E029D5" w:rsidP="00E029D5">
            <w:pPr>
              <w:ind w:right="-2"/>
              <w:jc w:val="center"/>
              <w:rPr>
                <w:sz w:val="22"/>
                <w:szCs w:val="22"/>
                <w:lang w:eastAsia="en-US"/>
              </w:rPr>
            </w:pPr>
          </w:p>
        </w:tc>
        <w:tc>
          <w:tcPr>
            <w:tcW w:w="845" w:type="dxa"/>
            <w:shd w:val="clear" w:color="auto" w:fill="auto"/>
            <w:vAlign w:val="center"/>
          </w:tcPr>
          <w:p w14:paraId="1F60BE18" w14:textId="77777777" w:rsidR="00E029D5" w:rsidRPr="00E029D5" w:rsidRDefault="00E029D5" w:rsidP="00E029D5">
            <w:pPr>
              <w:ind w:right="-2"/>
              <w:jc w:val="center"/>
              <w:rPr>
                <w:sz w:val="22"/>
                <w:szCs w:val="22"/>
                <w:vertAlign w:val="superscript"/>
                <w:lang w:eastAsia="en-US"/>
              </w:rPr>
            </w:pPr>
            <w:r w:rsidRPr="00E029D5">
              <w:rPr>
                <w:sz w:val="22"/>
                <w:szCs w:val="22"/>
                <w:lang w:eastAsia="en-US"/>
              </w:rPr>
              <w:t>от 1,2 до 2,5 кг/см</w:t>
            </w:r>
            <w:r w:rsidRPr="00E029D5">
              <w:rPr>
                <w:sz w:val="22"/>
                <w:szCs w:val="22"/>
                <w:vertAlign w:val="superscript"/>
                <w:lang w:eastAsia="en-US"/>
              </w:rPr>
              <w:t>2</w:t>
            </w:r>
          </w:p>
        </w:tc>
        <w:tc>
          <w:tcPr>
            <w:tcW w:w="850" w:type="dxa"/>
            <w:shd w:val="clear" w:color="auto" w:fill="auto"/>
            <w:vAlign w:val="center"/>
          </w:tcPr>
          <w:p w14:paraId="5D696839" w14:textId="77777777" w:rsidR="00E029D5" w:rsidRPr="00E029D5" w:rsidRDefault="00E029D5" w:rsidP="00E029D5">
            <w:pPr>
              <w:ind w:right="-2"/>
              <w:jc w:val="center"/>
              <w:rPr>
                <w:sz w:val="22"/>
                <w:szCs w:val="22"/>
                <w:lang w:eastAsia="en-US"/>
              </w:rPr>
            </w:pPr>
            <w:r w:rsidRPr="00E029D5">
              <w:rPr>
                <w:sz w:val="22"/>
                <w:szCs w:val="22"/>
                <w:lang w:eastAsia="en-US"/>
              </w:rPr>
              <w:t>от 2,5 до 7,0 кг/см</w:t>
            </w:r>
            <w:r w:rsidRPr="00E029D5">
              <w:rPr>
                <w:sz w:val="22"/>
                <w:szCs w:val="22"/>
                <w:vertAlign w:val="superscript"/>
                <w:lang w:eastAsia="en-US"/>
              </w:rPr>
              <w:t>2</w:t>
            </w:r>
          </w:p>
        </w:tc>
        <w:tc>
          <w:tcPr>
            <w:tcW w:w="851" w:type="dxa"/>
            <w:shd w:val="clear" w:color="auto" w:fill="auto"/>
            <w:vAlign w:val="center"/>
          </w:tcPr>
          <w:p w14:paraId="2FD033D1" w14:textId="77777777" w:rsidR="00E029D5" w:rsidRPr="00E029D5" w:rsidRDefault="00E029D5" w:rsidP="00E029D5">
            <w:pPr>
              <w:ind w:right="-2"/>
              <w:jc w:val="center"/>
              <w:rPr>
                <w:sz w:val="22"/>
                <w:szCs w:val="22"/>
                <w:lang w:eastAsia="en-US"/>
              </w:rPr>
            </w:pPr>
            <w:r w:rsidRPr="00E029D5">
              <w:rPr>
                <w:sz w:val="22"/>
                <w:szCs w:val="22"/>
                <w:lang w:eastAsia="en-US"/>
              </w:rPr>
              <w:t>от 7,0 до 13,0 кг/см</w:t>
            </w:r>
            <w:r w:rsidRPr="00E029D5">
              <w:rPr>
                <w:sz w:val="22"/>
                <w:szCs w:val="22"/>
                <w:vertAlign w:val="superscript"/>
                <w:lang w:eastAsia="en-US"/>
              </w:rPr>
              <w:t>2</w:t>
            </w:r>
          </w:p>
        </w:tc>
        <w:tc>
          <w:tcPr>
            <w:tcW w:w="856" w:type="dxa"/>
            <w:shd w:val="clear" w:color="auto" w:fill="auto"/>
            <w:vAlign w:val="center"/>
          </w:tcPr>
          <w:p w14:paraId="61609BFC" w14:textId="77777777" w:rsidR="00E029D5" w:rsidRPr="00E029D5" w:rsidRDefault="00E029D5" w:rsidP="00E029D5">
            <w:pPr>
              <w:ind w:right="-2" w:hanging="108"/>
              <w:jc w:val="center"/>
              <w:rPr>
                <w:sz w:val="22"/>
                <w:szCs w:val="22"/>
                <w:lang w:eastAsia="en-US"/>
              </w:rPr>
            </w:pPr>
            <w:r w:rsidRPr="00E029D5">
              <w:rPr>
                <w:sz w:val="22"/>
                <w:szCs w:val="22"/>
                <w:lang w:eastAsia="en-US"/>
              </w:rPr>
              <w:t>Свы-</w:t>
            </w:r>
          </w:p>
          <w:p w14:paraId="524D0230" w14:textId="77777777" w:rsidR="00E029D5" w:rsidRPr="00E029D5" w:rsidRDefault="00E029D5" w:rsidP="00E029D5">
            <w:pPr>
              <w:ind w:right="-2" w:hanging="108"/>
              <w:jc w:val="center"/>
              <w:rPr>
                <w:sz w:val="22"/>
                <w:szCs w:val="22"/>
                <w:lang w:eastAsia="en-US"/>
              </w:rPr>
            </w:pPr>
            <w:r w:rsidRPr="00E029D5">
              <w:rPr>
                <w:sz w:val="22"/>
                <w:szCs w:val="22"/>
                <w:lang w:eastAsia="en-US"/>
              </w:rPr>
              <w:t>ше 13,0 кг/см</w:t>
            </w:r>
            <w:r w:rsidRPr="00E029D5">
              <w:rPr>
                <w:sz w:val="22"/>
                <w:szCs w:val="22"/>
                <w:vertAlign w:val="superscript"/>
                <w:lang w:eastAsia="en-US"/>
              </w:rPr>
              <w:t>2</w:t>
            </w:r>
          </w:p>
        </w:tc>
        <w:tc>
          <w:tcPr>
            <w:tcW w:w="851" w:type="dxa"/>
            <w:vMerge/>
            <w:shd w:val="clear" w:color="auto" w:fill="auto"/>
          </w:tcPr>
          <w:p w14:paraId="6F59DE00" w14:textId="77777777" w:rsidR="00E029D5" w:rsidRPr="00E029D5" w:rsidRDefault="00E029D5" w:rsidP="00E029D5">
            <w:pPr>
              <w:ind w:right="-2"/>
              <w:jc w:val="center"/>
              <w:rPr>
                <w:sz w:val="22"/>
                <w:szCs w:val="22"/>
                <w:lang w:eastAsia="en-US"/>
              </w:rPr>
            </w:pPr>
          </w:p>
        </w:tc>
      </w:tr>
      <w:tr w:rsidR="00E029D5" w:rsidRPr="00E029D5" w14:paraId="3E05E834" w14:textId="77777777" w:rsidTr="00BD168F">
        <w:trPr>
          <w:trHeight w:val="297"/>
        </w:trPr>
        <w:tc>
          <w:tcPr>
            <w:tcW w:w="1276" w:type="dxa"/>
            <w:shd w:val="clear" w:color="auto" w:fill="auto"/>
            <w:vAlign w:val="center"/>
          </w:tcPr>
          <w:p w14:paraId="43B35C8A" w14:textId="77777777" w:rsidR="00E029D5" w:rsidRPr="00E029D5" w:rsidRDefault="00E029D5" w:rsidP="00E029D5">
            <w:pPr>
              <w:ind w:left="-156" w:right="-125"/>
              <w:jc w:val="center"/>
              <w:rPr>
                <w:sz w:val="22"/>
                <w:szCs w:val="22"/>
                <w:lang w:eastAsia="en-US"/>
              </w:rPr>
            </w:pPr>
            <w:r w:rsidRPr="00E029D5">
              <w:rPr>
                <w:sz w:val="22"/>
                <w:szCs w:val="22"/>
                <w:lang w:eastAsia="en-US"/>
              </w:rPr>
              <w:t>1</w:t>
            </w:r>
          </w:p>
        </w:tc>
        <w:tc>
          <w:tcPr>
            <w:tcW w:w="2268" w:type="dxa"/>
            <w:shd w:val="clear" w:color="auto" w:fill="auto"/>
            <w:vAlign w:val="center"/>
          </w:tcPr>
          <w:p w14:paraId="52F1F0E6" w14:textId="77777777" w:rsidR="00E029D5" w:rsidRPr="00E029D5" w:rsidRDefault="00E029D5" w:rsidP="00E029D5">
            <w:pPr>
              <w:ind w:right="-2"/>
              <w:jc w:val="center"/>
              <w:rPr>
                <w:sz w:val="22"/>
                <w:szCs w:val="22"/>
                <w:lang w:eastAsia="en-US"/>
              </w:rPr>
            </w:pPr>
            <w:r w:rsidRPr="00E029D5">
              <w:rPr>
                <w:sz w:val="22"/>
                <w:szCs w:val="22"/>
                <w:lang w:eastAsia="en-US"/>
              </w:rPr>
              <w:t>2</w:t>
            </w:r>
          </w:p>
        </w:tc>
        <w:tc>
          <w:tcPr>
            <w:tcW w:w="1418" w:type="dxa"/>
            <w:shd w:val="clear" w:color="auto" w:fill="auto"/>
            <w:vAlign w:val="center"/>
          </w:tcPr>
          <w:p w14:paraId="26B38E6F" w14:textId="77777777" w:rsidR="00E029D5" w:rsidRPr="00E029D5" w:rsidRDefault="00E029D5" w:rsidP="00E029D5">
            <w:pPr>
              <w:ind w:right="-2"/>
              <w:jc w:val="center"/>
              <w:rPr>
                <w:sz w:val="22"/>
                <w:szCs w:val="22"/>
                <w:lang w:eastAsia="en-US"/>
              </w:rPr>
            </w:pPr>
            <w:r w:rsidRPr="00E029D5">
              <w:rPr>
                <w:sz w:val="22"/>
                <w:szCs w:val="22"/>
                <w:lang w:eastAsia="en-US"/>
              </w:rPr>
              <w:t>3</w:t>
            </w:r>
          </w:p>
        </w:tc>
        <w:tc>
          <w:tcPr>
            <w:tcW w:w="992" w:type="dxa"/>
            <w:shd w:val="clear" w:color="auto" w:fill="auto"/>
            <w:vAlign w:val="center"/>
          </w:tcPr>
          <w:p w14:paraId="516BFADC" w14:textId="77777777" w:rsidR="00E029D5" w:rsidRPr="00E029D5" w:rsidRDefault="00E029D5" w:rsidP="00E029D5">
            <w:pPr>
              <w:ind w:right="-2"/>
              <w:jc w:val="center"/>
              <w:rPr>
                <w:sz w:val="22"/>
                <w:szCs w:val="22"/>
                <w:lang w:eastAsia="en-US"/>
              </w:rPr>
            </w:pPr>
            <w:r w:rsidRPr="00E029D5">
              <w:rPr>
                <w:sz w:val="22"/>
                <w:szCs w:val="22"/>
                <w:lang w:eastAsia="en-US"/>
              </w:rPr>
              <w:t>4</w:t>
            </w:r>
          </w:p>
        </w:tc>
        <w:tc>
          <w:tcPr>
            <w:tcW w:w="845" w:type="dxa"/>
            <w:shd w:val="clear" w:color="auto" w:fill="auto"/>
            <w:vAlign w:val="center"/>
          </w:tcPr>
          <w:p w14:paraId="3683AF27" w14:textId="77777777" w:rsidR="00E029D5" w:rsidRPr="00E029D5" w:rsidRDefault="00E029D5" w:rsidP="00E029D5">
            <w:pPr>
              <w:ind w:right="-2"/>
              <w:jc w:val="center"/>
              <w:rPr>
                <w:sz w:val="22"/>
                <w:szCs w:val="22"/>
                <w:lang w:eastAsia="en-US"/>
              </w:rPr>
            </w:pPr>
            <w:r w:rsidRPr="00E029D5">
              <w:rPr>
                <w:sz w:val="22"/>
                <w:szCs w:val="22"/>
                <w:lang w:eastAsia="en-US"/>
              </w:rPr>
              <w:t>5</w:t>
            </w:r>
          </w:p>
        </w:tc>
        <w:tc>
          <w:tcPr>
            <w:tcW w:w="850" w:type="dxa"/>
            <w:shd w:val="clear" w:color="auto" w:fill="auto"/>
            <w:vAlign w:val="center"/>
          </w:tcPr>
          <w:p w14:paraId="74E32DDA" w14:textId="77777777" w:rsidR="00E029D5" w:rsidRPr="00E029D5" w:rsidRDefault="00E029D5" w:rsidP="00E029D5">
            <w:pPr>
              <w:ind w:right="-2"/>
              <w:jc w:val="center"/>
              <w:rPr>
                <w:sz w:val="22"/>
                <w:szCs w:val="22"/>
                <w:lang w:eastAsia="en-US"/>
              </w:rPr>
            </w:pPr>
            <w:r w:rsidRPr="00E029D5">
              <w:rPr>
                <w:sz w:val="22"/>
                <w:szCs w:val="22"/>
                <w:lang w:eastAsia="en-US"/>
              </w:rPr>
              <w:t>6</w:t>
            </w:r>
          </w:p>
        </w:tc>
        <w:tc>
          <w:tcPr>
            <w:tcW w:w="851" w:type="dxa"/>
            <w:shd w:val="clear" w:color="auto" w:fill="auto"/>
            <w:vAlign w:val="center"/>
          </w:tcPr>
          <w:p w14:paraId="4A62F75C" w14:textId="77777777" w:rsidR="00E029D5" w:rsidRPr="00E029D5" w:rsidRDefault="00E029D5" w:rsidP="00E029D5">
            <w:pPr>
              <w:ind w:right="-2"/>
              <w:jc w:val="center"/>
              <w:rPr>
                <w:sz w:val="22"/>
                <w:szCs w:val="22"/>
                <w:lang w:eastAsia="en-US"/>
              </w:rPr>
            </w:pPr>
            <w:r w:rsidRPr="00E029D5">
              <w:rPr>
                <w:sz w:val="22"/>
                <w:szCs w:val="22"/>
                <w:lang w:eastAsia="en-US"/>
              </w:rPr>
              <w:t>7</w:t>
            </w:r>
          </w:p>
        </w:tc>
        <w:tc>
          <w:tcPr>
            <w:tcW w:w="856" w:type="dxa"/>
            <w:shd w:val="clear" w:color="auto" w:fill="auto"/>
            <w:vAlign w:val="center"/>
          </w:tcPr>
          <w:p w14:paraId="51B8654E" w14:textId="77777777" w:rsidR="00E029D5" w:rsidRPr="00E029D5" w:rsidRDefault="00E029D5" w:rsidP="00E029D5">
            <w:pPr>
              <w:ind w:right="-2" w:hanging="108"/>
              <w:jc w:val="center"/>
              <w:rPr>
                <w:sz w:val="22"/>
                <w:szCs w:val="22"/>
                <w:lang w:eastAsia="en-US"/>
              </w:rPr>
            </w:pPr>
            <w:r w:rsidRPr="00E029D5">
              <w:rPr>
                <w:sz w:val="22"/>
                <w:szCs w:val="22"/>
                <w:lang w:eastAsia="en-US"/>
              </w:rPr>
              <w:t>8</w:t>
            </w:r>
          </w:p>
        </w:tc>
        <w:tc>
          <w:tcPr>
            <w:tcW w:w="851" w:type="dxa"/>
            <w:shd w:val="clear" w:color="auto" w:fill="auto"/>
            <w:vAlign w:val="center"/>
          </w:tcPr>
          <w:p w14:paraId="2A1335DB" w14:textId="77777777" w:rsidR="00E029D5" w:rsidRPr="00E029D5" w:rsidRDefault="00E029D5" w:rsidP="00E029D5">
            <w:pPr>
              <w:ind w:right="-2"/>
              <w:jc w:val="center"/>
              <w:rPr>
                <w:sz w:val="22"/>
                <w:szCs w:val="22"/>
                <w:lang w:eastAsia="en-US"/>
              </w:rPr>
            </w:pPr>
            <w:r w:rsidRPr="00E029D5">
              <w:rPr>
                <w:sz w:val="22"/>
                <w:szCs w:val="22"/>
                <w:lang w:eastAsia="en-US"/>
              </w:rPr>
              <w:t>9</w:t>
            </w:r>
          </w:p>
        </w:tc>
      </w:tr>
      <w:tr w:rsidR="00E029D5" w:rsidRPr="00E029D5" w14:paraId="36EDF58F" w14:textId="77777777" w:rsidTr="00BD168F">
        <w:trPr>
          <w:trHeight w:val="381"/>
        </w:trPr>
        <w:tc>
          <w:tcPr>
            <w:tcW w:w="1276" w:type="dxa"/>
            <w:vMerge w:val="restart"/>
            <w:shd w:val="clear" w:color="auto" w:fill="auto"/>
            <w:vAlign w:val="center"/>
          </w:tcPr>
          <w:p w14:paraId="03A9DDF9" w14:textId="77777777" w:rsidR="00E029D5" w:rsidRPr="00E029D5" w:rsidRDefault="00E029D5" w:rsidP="00E029D5">
            <w:pPr>
              <w:ind w:left="-108" w:right="-125"/>
              <w:jc w:val="center"/>
              <w:rPr>
                <w:bCs/>
                <w:color w:val="000000"/>
                <w:kern w:val="32"/>
                <w:sz w:val="22"/>
                <w:szCs w:val="22"/>
                <w:lang w:eastAsia="en-US"/>
              </w:rPr>
            </w:pPr>
          </w:p>
          <w:p w14:paraId="26B54D16" w14:textId="77777777" w:rsidR="00E029D5" w:rsidRPr="00E029D5" w:rsidRDefault="00E029D5" w:rsidP="00E029D5">
            <w:pPr>
              <w:ind w:left="-108" w:right="-125"/>
              <w:jc w:val="center"/>
              <w:rPr>
                <w:bCs/>
                <w:color w:val="000000"/>
                <w:kern w:val="32"/>
                <w:sz w:val="22"/>
                <w:szCs w:val="22"/>
                <w:lang w:eastAsia="en-US"/>
              </w:rPr>
            </w:pPr>
          </w:p>
          <w:p w14:paraId="145AFE3E" w14:textId="77777777" w:rsidR="00E029D5" w:rsidRPr="00E029D5" w:rsidRDefault="00E029D5" w:rsidP="00E029D5">
            <w:pPr>
              <w:ind w:left="-108" w:right="-125"/>
              <w:jc w:val="center"/>
              <w:rPr>
                <w:sz w:val="26"/>
                <w:szCs w:val="26"/>
                <w:lang w:eastAsia="en-US"/>
              </w:rPr>
            </w:pPr>
            <w:r w:rsidRPr="00E029D5">
              <w:rPr>
                <w:bCs/>
                <w:color w:val="000000"/>
                <w:kern w:val="32"/>
                <w:sz w:val="26"/>
                <w:szCs w:val="26"/>
                <w:lang w:eastAsia="en-US"/>
              </w:rPr>
              <w:t xml:space="preserve">ОАО «Северо – Кузбасская энергети-ческая компания» </w:t>
            </w:r>
          </w:p>
        </w:tc>
        <w:tc>
          <w:tcPr>
            <w:tcW w:w="8931" w:type="dxa"/>
            <w:gridSpan w:val="8"/>
            <w:shd w:val="clear" w:color="auto" w:fill="auto"/>
            <w:vAlign w:val="center"/>
          </w:tcPr>
          <w:p w14:paraId="01D83B50" w14:textId="77777777" w:rsidR="00E029D5" w:rsidRPr="00E029D5" w:rsidRDefault="00E029D5" w:rsidP="00E029D5">
            <w:pPr>
              <w:ind w:right="-994"/>
              <w:jc w:val="center"/>
              <w:rPr>
                <w:sz w:val="22"/>
                <w:szCs w:val="22"/>
                <w:lang w:eastAsia="en-US"/>
              </w:rPr>
            </w:pPr>
            <w:r w:rsidRPr="00E029D5">
              <w:rPr>
                <w:sz w:val="22"/>
                <w:szCs w:val="22"/>
                <w:lang w:eastAsia="en-US"/>
              </w:rPr>
              <w:t>Для потребителей, в случае отсутствия дифференциации тарифов по схеме</w:t>
            </w:r>
          </w:p>
          <w:p w14:paraId="5F6814AC" w14:textId="77777777" w:rsidR="00E029D5" w:rsidRPr="00E029D5" w:rsidRDefault="00E029D5" w:rsidP="00E029D5">
            <w:pPr>
              <w:ind w:right="-994"/>
              <w:jc w:val="center"/>
              <w:rPr>
                <w:sz w:val="22"/>
                <w:szCs w:val="22"/>
                <w:lang w:eastAsia="en-US"/>
              </w:rPr>
            </w:pPr>
            <w:r w:rsidRPr="00E029D5">
              <w:rPr>
                <w:sz w:val="22"/>
                <w:szCs w:val="22"/>
                <w:lang w:eastAsia="en-US"/>
              </w:rPr>
              <w:t xml:space="preserve"> подключения (без НДС)</w:t>
            </w:r>
          </w:p>
        </w:tc>
      </w:tr>
      <w:tr w:rsidR="00E029D5" w:rsidRPr="00E029D5" w14:paraId="02306869" w14:textId="77777777" w:rsidTr="00BD168F">
        <w:trPr>
          <w:trHeight w:val="115"/>
        </w:trPr>
        <w:tc>
          <w:tcPr>
            <w:tcW w:w="1276" w:type="dxa"/>
            <w:vMerge/>
            <w:shd w:val="clear" w:color="auto" w:fill="auto"/>
          </w:tcPr>
          <w:p w14:paraId="61F24F15" w14:textId="77777777" w:rsidR="00E029D5" w:rsidRPr="00E029D5" w:rsidRDefault="00E029D5" w:rsidP="00E029D5">
            <w:pPr>
              <w:ind w:left="-220" w:right="-125"/>
              <w:jc w:val="center"/>
              <w:rPr>
                <w:sz w:val="22"/>
                <w:szCs w:val="22"/>
                <w:lang w:eastAsia="en-US"/>
              </w:rPr>
            </w:pPr>
          </w:p>
        </w:tc>
        <w:tc>
          <w:tcPr>
            <w:tcW w:w="2268" w:type="dxa"/>
            <w:vMerge w:val="restart"/>
            <w:shd w:val="clear" w:color="auto" w:fill="auto"/>
            <w:vAlign w:val="center"/>
          </w:tcPr>
          <w:p w14:paraId="27D0B431" w14:textId="77777777" w:rsidR="00E029D5" w:rsidRPr="00E029D5" w:rsidRDefault="00E029D5" w:rsidP="00E029D5">
            <w:pPr>
              <w:ind w:right="-2"/>
              <w:jc w:val="center"/>
              <w:rPr>
                <w:sz w:val="22"/>
                <w:szCs w:val="22"/>
                <w:lang w:eastAsia="en-US"/>
              </w:rPr>
            </w:pPr>
            <w:r w:rsidRPr="00E029D5">
              <w:rPr>
                <w:sz w:val="22"/>
                <w:szCs w:val="22"/>
                <w:lang w:eastAsia="en-US"/>
              </w:rPr>
              <w:t xml:space="preserve">Одноставочный </w:t>
            </w:r>
          </w:p>
          <w:p w14:paraId="0C9D944B" w14:textId="77777777" w:rsidR="00E029D5" w:rsidRPr="00E029D5" w:rsidRDefault="00E029D5" w:rsidP="00E029D5">
            <w:pPr>
              <w:ind w:right="-2"/>
              <w:jc w:val="center"/>
              <w:rPr>
                <w:sz w:val="22"/>
                <w:szCs w:val="22"/>
                <w:lang w:eastAsia="en-US"/>
              </w:rPr>
            </w:pPr>
            <w:r w:rsidRPr="00E029D5">
              <w:rPr>
                <w:sz w:val="22"/>
                <w:szCs w:val="22"/>
                <w:lang w:eastAsia="en-US"/>
              </w:rPr>
              <w:t>руб./Гкал</w:t>
            </w:r>
          </w:p>
        </w:tc>
        <w:tc>
          <w:tcPr>
            <w:tcW w:w="1418" w:type="dxa"/>
            <w:shd w:val="clear" w:color="auto" w:fill="auto"/>
            <w:vAlign w:val="center"/>
          </w:tcPr>
          <w:p w14:paraId="144EC895" w14:textId="77777777" w:rsidR="00E029D5" w:rsidRPr="00E029D5" w:rsidRDefault="00E029D5" w:rsidP="00E029D5">
            <w:pPr>
              <w:ind w:right="-2"/>
              <w:jc w:val="center"/>
              <w:rPr>
                <w:sz w:val="22"/>
                <w:szCs w:val="22"/>
                <w:lang w:eastAsia="en-US"/>
              </w:rPr>
            </w:pPr>
            <w:r w:rsidRPr="00E029D5">
              <w:rPr>
                <w:sz w:val="22"/>
                <w:szCs w:val="22"/>
                <w:lang w:eastAsia="en-US"/>
              </w:rPr>
              <w:t>с 28.12.2019</w:t>
            </w:r>
          </w:p>
        </w:tc>
        <w:tc>
          <w:tcPr>
            <w:tcW w:w="992" w:type="dxa"/>
            <w:shd w:val="clear" w:color="auto" w:fill="auto"/>
            <w:vAlign w:val="center"/>
          </w:tcPr>
          <w:p w14:paraId="2D71AC9C" w14:textId="77777777" w:rsidR="00E029D5" w:rsidRPr="00E029D5" w:rsidRDefault="00E029D5" w:rsidP="00E029D5">
            <w:pPr>
              <w:jc w:val="center"/>
              <w:rPr>
                <w:sz w:val="22"/>
                <w:szCs w:val="22"/>
                <w:lang w:eastAsia="en-US"/>
              </w:rPr>
            </w:pPr>
            <w:r w:rsidRPr="00E029D5">
              <w:rPr>
                <w:sz w:val="22"/>
                <w:szCs w:val="22"/>
                <w:lang w:eastAsia="en-US"/>
              </w:rPr>
              <w:t>4 047,20</w:t>
            </w:r>
          </w:p>
        </w:tc>
        <w:tc>
          <w:tcPr>
            <w:tcW w:w="845" w:type="dxa"/>
            <w:shd w:val="clear" w:color="auto" w:fill="auto"/>
            <w:vAlign w:val="center"/>
          </w:tcPr>
          <w:p w14:paraId="7CF7A426"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436150F2"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76B3998"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378D425A"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1375122"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05484271" w14:textId="77777777" w:rsidTr="00BD168F">
        <w:trPr>
          <w:trHeight w:val="120"/>
        </w:trPr>
        <w:tc>
          <w:tcPr>
            <w:tcW w:w="1276" w:type="dxa"/>
            <w:vMerge/>
            <w:shd w:val="clear" w:color="auto" w:fill="auto"/>
          </w:tcPr>
          <w:p w14:paraId="16223C92" w14:textId="77777777" w:rsidR="00E029D5" w:rsidRPr="00E029D5" w:rsidRDefault="00E029D5" w:rsidP="00E029D5">
            <w:pPr>
              <w:ind w:left="-220" w:right="-125"/>
              <w:jc w:val="center"/>
              <w:rPr>
                <w:sz w:val="22"/>
                <w:szCs w:val="22"/>
                <w:lang w:eastAsia="en-US"/>
              </w:rPr>
            </w:pPr>
          </w:p>
        </w:tc>
        <w:tc>
          <w:tcPr>
            <w:tcW w:w="2268" w:type="dxa"/>
            <w:vMerge/>
            <w:shd w:val="clear" w:color="auto" w:fill="auto"/>
            <w:vAlign w:val="center"/>
          </w:tcPr>
          <w:p w14:paraId="3A7A57E7"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028AFF81" w14:textId="77777777" w:rsidR="00E029D5" w:rsidRPr="00E029D5" w:rsidRDefault="00E029D5" w:rsidP="00E029D5">
            <w:pPr>
              <w:ind w:right="-2"/>
              <w:jc w:val="center"/>
              <w:rPr>
                <w:sz w:val="22"/>
                <w:szCs w:val="22"/>
                <w:lang w:eastAsia="en-US"/>
              </w:rPr>
            </w:pPr>
            <w:r w:rsidRPr="00E029D5">
              <w:rPr>
                <w:sz w:val="22"/>
                <w:szCs w:val="22"/>
                <w:lang w:eastAsia="en-US"/>
              </w:rPr>
              <w:t>с 01.01.2020</w:t>
            </w:r>
          </w:p>
        </w:tc>
        <w:tc>
          <w:tcPr>
            <w:tcW w:w="992" w:type="dxa"/>
            <w:shd w:val="clear" w:color="auto" w:fill="auto"/>
          </w:tcPr>
          <w:p w14:paraId="2978AF63" w14:textId="77777777" w:rsidR="00E029D5" w:rsidRPr="00E029D5" w:rsidRDefault="00E029D5" w:rsidP="00E029D5">
            <w:pPr>
              <w:jc w:val="center"/>
              <w:rPr>
                <w:sz w:val="22"/>
                <w:szCs w:val="22"/>
                <w:lang w:eastAsia="en-US"/>
              </w:rPr>
            </w:pPr>
            <w:r w:rsidRPr="00E029D5">
              <w:rPr>
                <w:sz w:val="22"/>
                <w:szCs w:val="22"/>
                <w:lang w:eastAsia="en-US"/>
              </w:rPr>
              <w:t>4 047,20</w:t>
            </w:r>
          </w:p>
        </w:tc>
        <w:tc>
          <w:tcPr>
            <w:tcW w:w="845" w:type="dxa"/>
            <w:shd w:val="clear" w:color="auto" w:fill="auto"/>
            <w:vAlign w:val="center"/>
          </w:tcPr>
          <w:p w14:paraId="15ED334D"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47D5BC48"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6DA4EF8B"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6B869C15"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261EC3BF"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16FB4780" w14:textId="77777777" w:rsidTr="00BD168F">
        <w:trPr>
          <w:trHeight w:val="123"/>
        </w:trPr>
        <w:tc>
          <w:tcPr>
            <w:tcW w:w="1276" w:type="dxa"/>
            <w:vMerge/>
            <w:shd w:val="clear" w:color="auto" w:fill="auto"/>
          </w:tcPr>
          <w:p w14:paraId="4029AA8A" w14:textId="77777777" w:rsidR="00E029D5" w:rsidRPr="00E029D5" w:rsidRDefault="00E029D5" w:rsidP="00E029D5">
            <w:pPr>
              <w:ind w:left="-220" w:right="-125"/>
              <w:jc w:val="center"/>
              <w:rPr>
                <w:sz w:val="22"/>
                <w:szCs w:val="22"/>
                <w:lang w:eastAsia="en-US"/>
              </w:rPr>
            </w:pPr>
          </w:p>
        </w:tc>
        <w:tc>
          <w:tcPr>
            <w:tcW w:w="2268" w:type="dxa"/>
            <w:vMerge/>
            <w:shd w:val="clear" w:color="auto" w:fill="auto"/>
            <w:vAlign w:val="center"/>
          </w:tcPr>
          <w:p w14:paraId="19804089"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6838776C" w14:textId="77777777" w:rsidR="00E029D5" w:rsidRPr="00E029D5" w:rsidRDefault="00E029D5" w:rsidP="00E029D5">
            <w:pPr>
              <w:ind w:right="-2"/>
              <w:jc w:val="center"/>
              <w:rPr>
                <w:sz w:val="22"/>
                <w:szCs w:val="22"/>
                <w:lang w:eastAsia="en-US"/>
              </w:rPr>
            </w:pPr>
            <w:r w:rsidRPr="00E029D5">
              <w:rPr>
                <w:sz w:val="22"/>
                <w:szCs w:val="22"/>
                <w:lang w:eastAsia="en-US"/>
              </w:rPr>
              <w:t>с 01.07.2020</w:t>
            </w:r>
          </w:p>
        </w:tc>
        <w:tc>
          <w:tcPr>
            <w:tcW w:w="992" w:type="dxa"/>
            <w:shd w:val="clear" w:color="auto" w:fill="auto"/>
          </w:tcPr>
          <w:p w14:paraId="594A5827" w14:textId="77777777" w:rsidR="00E029D5" w:rsidRPr="00E029D5" w:rsidRDefault="00E029D5" w:rsidP="00E029D5">
            <w:pPr>
              <w:jc w:val="center"/>
              <w:rPr>
                <w:sz w:val="22"/>
                <w:szCs w:val="22"/>
                <w:lang w:eastAsia="en-US"/>
              </w:rPr>
            </w:pPr>
            <w:r w:rsidRPr="00E029D5">
              <w:rPr>
                <w:sz w:val="22"/>
                <w:szCs w:val="22"/>
                <w:lang w:eastAsia="en-US"/>
              </w:rPr>
              <w:t>4 489,04</w:t>
            </w:r>
          </w:p>
        </w:tc>
        <w:tc>
          <w:tcPr>
            <w:tcW w:w="845" w:type="dxa"/>
            <w:shd w:val="clear" w:color="auto" w:fill="auto"/>
            <w:vAlign w:val="center"/>
          </w:tcPr>
          <w:p w14:paraId="1424BBEB"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6049E17D"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D5C5E51"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2B9AFE1A"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7412F985"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72061F90" w14:textId="77777777" w:rsidTr="00BD168F">
        <w:trPr>
          <w:trHeight w:val="256"/>
        </w:trPr>
        <w:tc>
          <w:tcPr>
            <w:tcW w:w="1276" w:type="dxa"/>
            <w:vMerge/>
            <w:shd w:val="clear" w:color="auto" w:fill="auto"/>
          </w:tcPr>
          <w:p w14:paraId="40F2A76E" w14:textId="77777777" w:rsidR="00E029D5" w:rsidRPr="00E029D5" w:rsidRDefault="00E029D5" w:rsidP="00E029D5">
            <w:pPr>
              <w:ind w:left="-220" w:right="-125"/>
              <w:jc w:val="center"/>
              <w:rPr>
                <w:sz w:val="22"/>
                <w:szCs w:val="22"/>
                <w:lang w:eastAsia="en-US"/>
              </w:rPr>
            </w:pPr>
          </w:p>
        </w:tc>
        <w:tc>
          <w:tcPr>
            <w:tcW w:w="2268" w:type="dxa"/>
            <w:vMerge/>
            <w:shd w:val="clear" w:color="auto" w:fill="auto"/>
            <w:vAlign w:val="center"/>
          </w:tcPr>
          <w:p w14:paraId="380E0E10"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0E3E5342" w14:textId="77777777" w:rsidR="00E029D5" w:rsidRPr="00E029D5" w:rsidRDefault="00E029D5" w:rsidP="00E029D5">
            <w:pPr>
              <w:ind w:right="-2"/>
              <w:jc w:val="center"/>
              <w:rPr>
                <w:sz w:val="22"/>
                <w:szCs w:val="22"/>
                <w:lang w:eastAsia="en-US"/>
              </w:rPr>
            </w:pPr>
            <w:r w:rsidRPr="00E029D5">
              <w:rPr>
                <w:sz w:val="22"/>
                <w:szCs w:val="22"/>
                <w:lang w:eastAsia="en-US"/>
              </w:rPr>
              <w:t>с 01.01.2021</w:t>
            </w:r>
          </w:p>
        </w:tc>
        <w:tc>
          <w:tcPr>
            <w:tcW w:w="992" w:type="dxa"/>
            <w:shd w:val="clear" w:color="auto" w:fill="auto"/>
          </w:tcPr>
          <w:p w14:paraId="080CBD7B" w14:textId="77777777" w:rsidR="00E029D5" w:rsidRPr="00E029D5" w:rsidRDefault="00E029D5" w:rsidP="00E029D5">
            <w:pPr>
              <w:jc w:val="center"/>
              <w:rPr>
                <w:sz w:val="22"/>
                <w:szCs w:val="22"/>
                <w:lang w:eastAsia="en-US"/>
              </w:rPr>
            </w:pPr>
            <w:r w:rsidRPr="00E029D5">
              <w:rPr>
                <w:sz w:val="22"/>
                <w:szCs w:val="22"/>
                <w:lang w:eastAsia="en-US"/>
              </w:rPr>
              <w:t>4 489,04</w:t>
            </w:r>
          </w:p>
        </w:tc>
        <w:tc>
          <w:tcPr>
            <w:tcW w:w="845" w:type="dxa"/>
            <w:shd w:val="clear" w:color="auto" w:fill="auto"/>
            <w:vAlign w:val="center"/>
          </w:tcPr>
          <w:p w14:paraId="6BCDDB7E"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536A595F"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31F3813B"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65B1879A"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66AC109C"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2AA9447B" w14:textId="77777777" w:rsidTr="00BD168F">
        <w:trPr>
          <w:trHeight w:val="103"/>
        </w:trPr>
        <w:tc>
          <w:tcPr>
            <w:tcW w:w="1276" w:type="dxa"/>
            <w:vMerge/>
            <w:shd w:val="clear" w:color="auto" w:fill="auto"/>
          </w:tcPr>
          <w:p w14:paraId="6FF5D0EB" w14:textId="77777777" w:rsidR="00E029D5" w:rsidRPr="00E029D5" w:rsidRDefault="00E029D5" w:rsidP="00E029D5">
            <w:pPr>
              <w:ind w:left="-220" w:right="-125"/>
              <w:jc w:val="center"/>
              <w:rPr>
                <w:sz w:val="22"/>
                <w:szCs w:val="22"/>
                <w:lang w:eastAsia="en-US"/>
              </w:rPr>
            </w:pPr>
          </w:p>
        </w:tc>
        <w:tc>
          <w:tcPr>
            <w:tcW w:w="2268" w:type="dxa"/>
            <w:vMerge/>
            <w:shd w:val="clear" w:color="auto" w:fill="auto"/>
            <w:vAlign w:val="center"/>
          </w:tcPr>
          <w:p w14:paraId="445CC015"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3541B115" w14:textId="77777777" w:rsidR="00E029D5" w:rsidRPr="00E029D5" w:rsidRDefault="00E029D5" w:rsidP="00E029D5">
            <w:pPr>
              <w:ind w:right="-2"/>
              <w:jc w:val="center"/>
              <w:rPr>
                <w:sz w:val="22"/>
                <w:szCs w:val="22"/>
                <w:lang w:eastAsia="en-US"/>
              </w:rPr>
            </w:pPr>
            <w:r w:rsidRPr="00E029D5">
              <w:rPr>
                <w:sz w:val="22"/>
                <w:szCs w:val="22"/>
                <w:lang w:eastAsia="en-US"/>
              </w:rPr>
              <w:t>с 01.07.2021</w:t>
            </w:r>
          </w:p>
        </w:tc>
        <w:tc>
          <w:tcPr>
            <w:tcW w:w="992" w:type="dxa"/>
            <w:shd w:val="clear" w:color="auto" w:fill="auto"/>
          </w:tcPr>
          <w:p w14:paraId="34334919" w14:textId="77777777" w:rsidR="00E029D5" w:rsidRPr="00E029D5" w:rsidRDefault="00E029D5" w:rsidP="00E029D5">
            <w:pPr>
              <w:jc w:val="center"/>
              <w:rPr>
                <w:sz w:val="22"/>
                <w:szCs w:val="22"/>
                <w:lang w:eastAsia="en-US"/>
              </w:rPr>
            </w:pPr>
            <w:r w:rsidRPr="00E029D5">
              <w:rPr>
                <w:sz w:val="22"/>
                <w:szCs w:val="22"/>
                <w:lang w:eastAsia="en-US"/>
              </w:rPr>
              <w:t>4 726,96</w:t>
            </w:r>
          </w:p>
        </w:tc>
        <w:tc>
          <w:tcPr>
            <w:tcW w:w="845" w:type="dxa"/>
            <w:shd w:val="clear" w:color="auto" w:fill="auto"/>
            <w:vAlign w:val="center"/>
          </w:tcPr>
          <w:p w14:paraId="2E880F16"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34B79204"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16960D3"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42B42910"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14981D50"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28E2A556" w14:textId="77777777" w:rsidTr="00BD168F">
        <w:trPr>
          <w:trHeight w:val="108"/>
        </w:trPr>
        <w:tc>
          <w:tcPr>
            <w:tcW w:w="1276" w:type="dxa"/>
            <w:vMerge/>
            <w:shd w:val="clear" w:color="auto" w:fill="auto"/>
          </w:tcPr>
          <w:p w14:paraId="3AB4E1EC" w14:textId="77777777" w:rsidR="00E029D5" w:rsidRPr="00E029D5" w:rsidRDefault="00E029D5" w:rsidP="00E029D5">
            <w:pPr>
              <w:ind w:left="-220" w:right="-125"/>
              <w:jc w:val="center"/>
              <w:rPr>
                <w:sz w:val="22"/>
                <w:szCs w:val="22"/>
                <w:lang w:eastAsia="en-US"/>
              </w:rPr>
            </w:pPr>
          </w:p>
        </w:tc>
        <w:tc>
          <w:tcPr>
            <w:tcW w:w="2268" w:type="dxa"/>
            <w:vMerge/>
            <w:shd w:val="clear" w:color="auto" w:fill="auto"/>
            <w:vAlign w:val="center"/>
          </w:tcPr>
          <w:p w14:paraId="484C0043"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26B2E8E7" w14:textId="77777777" w:rsidR="00E029D5" w:rsidRPr="00E029D5" w:rsidRDefault="00E029D5" w:rsidP="00E029D5">
            <w:pPr>
              <w:ind w:right="-2"/>
              <w:jc w:val="center"/>
              <w:rPr>
                <w:sz w:val="22"/>
                <w:szCs w:val="22"/>
                <w:lang w:eastAsia="en-US"/>
              </w:rPr>
            </w:pPr>
            <w:r w:rsidRPr="00E029D5">
              <w:rPr>
                <w:sz w:val="22"/>
                <w:szCs w:val="22"/>
                <w:lang w:eastAsia="en-US"/>
              </w:rPr>
              <w:t>с 01.01.2022</w:t>
            </w:r>
          </w:p>
        </w:tc>
        <w:tc>
          <w:tcPr>
            <w:tcW w:w="992" w:type="dxa"/>
            <w:shd w:val="clear" w:color="auto" w:fill="auto"/>
          </w:tcPr>
          <w:p w14:paraId="389DA23C" w14:textId="77777777" w:rsidR="00E029D5" w:rsidRPr="00E029D5" w:rsidRDefault="00E029D5" w:rsidP="00E029D5">
            <w:pPr>
              <w:jc w:val="center"/>
              <w:rPr>
                <w:sz w:val="22"/>
                <w:szCs w:val="22"/>
                <w:lang w:eastAsia="en-US"/>
              </w:rPr>
            </w:pPr>
            <w:r w:rsidRPr="00E029D5">
              <w:rPr>
                <w:sz w:val="22"/>
                <w:szCs w:val="22"/>
                <w:lang w:eastAsia="en-US"/>
              </w:rPr>
              <w:t>4 726,96</w:t>
            </w:r>
          </w:p>
        </w:tc>
        <w:tc>
          <w:tcPr>
            <w:tcW w:w="845" w:type="dxa"/>
            <w:shd w:val="clear" w:color="auto" w:fill="auto"/>
            <w:vAlign w:val="center"/>
          </w:tcPr>
          <w:p w14:paraId="1265BA1B"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63A15D45"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0841A80"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26F972B3"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AB1FA78"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3FD57810" w14:textId="77777777" w:rsidTr="00BD168F">
        <w:trPr>
          <w:trHeight w:val="249"/>
        </w:trPr>
        <w:tc>
          <w:tcPr>
            <w:tcW w:w="1276" w:type="dxa"/>
            <w:vMerge/>
            <w:shd w:val="clear" w:color="auto" w:fill="auto"/>
          </w:tcPr>
          <w:p w14:paraId="19EDA29F" w14:textId="77777777" w:rsidR="00E029D5" w:rsidRPr="00E029D5" w:rsidRDefault="00E029D5" w:rsidP="00E029D5">
            <w:pPr>
              <w:ind w:right="-2"/>
              <w:rPr>
                <w:sz w:val="22"/>
                <w:szCs w:val="22"/>
                <w:lang w:eastAsia="en-US"/>
              </w:rPr>
            </w:pPr>
          </w:p>
        </w:tc>
        <w:tc>
          <w:tcPr>
            <w:tcW w:w="2268" w:type="dxa"/>
            <w:vMerge/>
            <w:shd w:val="clear" w:color="auto" w:fill="auto"/>
          </w:tcPr>
          <w:p w14:paraId="4C846116"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0D8D7318" w14:textId="77777777" w:rsidR="00E029D5" w:rsidRPr="00E029D5" w:rsidRDefault="00E029D5" w:rsidP="00E029D5">
            <w:pPr>
              <w:jc w:val="center"/>
              <w:rPr>
                <w:sz w:val="22"/>
                <w:szCs w:val="22"/>
                <w:lang w:eastAsia="en-US"/>
              </w:rPr>
            </w:pPr>
            <w:r w:rsidRPr="00E029D5">
              <w:rPr>
                <w:sz w:val="22"/>
                <w:szCs w:val="22"/>
                <w:lang w:eastAsia="en-US"/>
              </w:rPr>
              <w:t>с 01.07.2022</w:t>
            </w:r>
          </w:p>
        </w:tc>
        <w:tc>
          <w:tcPr>
            <w:tcW w:w="992" w:type="dxa"/>
            <w:shd w:val="clear" w:color="auto" w:fill="auto"/>
          </w:tcPr>
          <w:p w14:paraId="06851AFE" w14:textId="77777777" w:rsidR="00E029D5" w:rsidRPr="00E029D5" w:rsidRDefault="00E029D5" w:rsidP="00E029D5">
            <w:pPr>
              <w:jc w:val="center"/>
              <w:rPr>
                <w:sz w:val="22"/>
                <w:szCs w:val="22"/>
                <w:lang w:eastAsia="en-US"/>
              </w:rPr>
            </w:pPr>
            <w:r w:rsidRPr="00E029D5">
              <w:rPr>
                <w:sz w:val="22"/>
                <w:szCs w:val="22"/>
                <w:lang w:eastAsia="en-US"/>
              </w:rPr>
              <w:t>5 053,13</w:t>
            </w:r>
          </w:p>
        </w:tc>
        <w:tc>
          <w:tcPr>
            <w:tcW w:w="845" w:type="dxa"/>
            <w:shd w:val="clear" w:color="auto" w:fill="auto"/>
            <w:vAlign w:val="center"/>
          </w:tcPr>
          <w:p w14:paraId="3B692963"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4C658DC3"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6EFC40A9"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5E4996E4"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82EA0A3"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0F35D655" w14:textId="77777777" w:rsidTr="00BD168F">
        <w:trPr>
          <w:trHeight w:val="245"/>
        </w:trPr>
        <w:tc>
          <w:tcPr>
            <w:tcW w:w="1276" w:type="dxa"/>
            <w:vMerge/>
            <w:shd w:val="clear" w:color="auto" w:fill="auto"/>
          </w:tcPr>
          <w:p w14:paraId="7B6BD866"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7359B20B" w14:textId="77777777" w:rsidR="00E029D5" w:rsidRPr="00E029D5" w:rsidRDefault="00E029D5" w:rsidP="00E029D5">
            <w:pPr>
              <w:ind w:right="-41"/>
              <w:jc w:val="both"/>
              <w:rPr>
                <w:sz w:val="22"/>
                <w:szCs w:val="22"/>
                <w:lang w:eastAsia="en-US"/>
              </w:rPr>
            </w:pPr>
          </w:p>
        </w:tc>
        <w:tc>
          <w:tcPr>
            <w:tcW w:w="1418" w:type="dxa"/>
            <w:shd w:val="clear" w:color="auto" w:fill="auto"/>
            <w:vAlign w:val="center"/>
          </w:tcPr>
          <w:p w14:paraId="53104CE7" w14:textId="77777777" w:rsidR="00E029D5" w:rsidRPr="00E029D5" w:rsidRDefault="00E029D5" w:rsidP="00E029D5">
            <w:pPr>
              <w:ind w:left="-661" w:right="-675"/>
              <w:jc w:val="center"/>
              <w:rPr>
                <w:sz w:val="22"/>
                <w:szCs w:val="22"/>
                <w:lang w:eastAsia="en-US"/>
              </w:rPr>
            </w:pPr>
            <w:r w:rsidRPr="00E029D5">
              <w:rPr>
                <w:sz w:val="22"/>
                <w:szCs w:val="22"/>
                <w:lang w:eastAsia="en-US"/>
              </w:rPr>
              <w:t>с 01.12.2022</w:t>
            </w:r>
          </w:p>
        </w:tc>
        <w:tc>
          <w:tcPr>
            <w:tcW w:w="992" w:type="dxa"/>
            <w:shd w:val="clear" w:color="auto" w:fill="auto"/>
          </w:tcPr>
          <w:p w14:paraId="33630BF7" w14:textId="77777777" w:rsidR="00E029D5" w:rsidRPr="00E029D5" w:rsidRDefault="00E029D5" w:rsidP="00E029D5">
            <w:pPr>
              <w:ind w:left="-108" w:right="-108"/>
              <w:jc w:val="center"/>
              <w:rPr>
                <w:sz w:val="22"/>
                <w:szCs w:val="22"/>
                <w:lang w:eastAsia="en-US"/>
              </w:rPr>
            </w:pPr>
            <w:r w:rsidRPr="00E029D5">
              <w:rPr>
                <w:sz w:val="22"/>
                <w:szCs w:val="22"/>
                <w:lang w:eastAsia="en-US"/>
              </w:rPr>
              <w:t>5 861,63</w:t>
            </w:r>
          </w:p>
        </w:tc>
        <w:tc>
          <w:tcPr>
            <w:tcW w:w="845" w:type="dxa"/>
            <w:shd w:val="clear" w:color="auto" w:fill="auto"/>
            <w:vAlign w:val="center"/>
          </w:tcPr>
          <w:p w14:paraId="79CED898"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0F584592"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48719960"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4915DF93"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672EF33A"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586A7BA8" w14:textId="77777777" w:rsidTr="00BD168F">
        <w:trPr>
          <w:trHeight w:val="249"/>
        </w:trPr>
        <w:tc>
          <w:tcPr>
            <w:tcW w:w="1276" w:type="dxa"/>
            <w:vMerge/>
            <w:shd w:val="clear" w:color="auto" w:fill="auto"/>
          </w:tcPr>
          <w:p w14:paraId="1F6C41B0"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1720C95E"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5FD9D91D" w14:textId="77777777" w:rsidR="00E029D5" w:rsidRPr="00E029D5" w:rsidRDefault="00E029D5" w:rsidP="00E029D5">
            <w:pPr>
              <w:ind w:left="-661" w:right="-675"/>
              <w:jc w:val="center"/>
              <w:rPr>
                <w:sz w:val="22"/>
                <w:szCs w:val="22"/>
                <w:lang w:eastAsia="en-US"/>
              </w:rPr>
            </w:pPr>
            <w:r w:rsidRPr="00E029D5">
              <w:rPr>
                <w:sz w:val="22"/>
                <w:szCs w:val="22"/>
                <w:lang w:eastAsia="en-US"/>
              </w:rPr>
              <w:t>с 01.01.2023</w:t>
            </w:r>
          </w:p>
        </w:tc>
        <w:tc>
          <w:tcPr>
            <w:tcW w:w="992" w:type="dxa"/>
            <w:shd w:val="clear" w:color="auto" w:fill="auto"/>
          </w:tcPr>
          <w:p w14:paraId="436B0FB1" w14:textId="77777777" w:rsidR="00E029D5" w:rsidRPr="00E029D5" w:rsidRDefault="00E029D5" w:rsidP="00E029D5">
            <w:pPr>
              <w:ind w:left="-108" w:right="-108"/>
              <w:jc w:val="center"/>
              <w:rPr>
                <w:sz w:val="22"/>
                <w:szCs w:val="22"/>
                <w:lang w:eastAsia="en-US"/>
              </w:rPr>
            </w:pPr>
            <w:r w:rsidRPr="00E029D5">
              <w:rPr>
                <w:sz w:val="22"/>
                <w:szCs w:val="22"/>
                <w:lang w:eastAsia="en-US"/>
              </w:rPr>
              <w:t>5 861,63</w:t>
            </w:r>
          </w:p>
        </w:tc>
        <w:tc>
          <w:tcPr>
            <w:tcW w:w="845" w:type="dxa"/>
            <w:shd w:val="clear" w:color="auto" w:fill="auto"/>
            <w:vAlign w:val="center"/>
          </w:tcPr>
          <w:p w14:paraId="7D45D130"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7A77211C"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473E26FB"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366A561B"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28762B5E"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08D6B43A" w14:textId="77777777" w:rsidTr="00BD168F">
        <w:trPr>
          <w:trHeight w:val="249"/>
        </w:trPr>
        <w:tc>
          <w:tcPr>
            <w:tcW w:w="1276" w:type="dxa"/>
            <w:vMerge/>
            <w:shd w:val="clear" w:color="auto" w:fill="auto"/>
          </w:tcPr>
          <w:p w14:paraId="0816B2F4"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69DBE2BA"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3395DA3B" w14:textId="77777777" w:rsidR="00E029D5" w:rsidRPr="00E029D5" w:rsidRDefault="00E029D5" w:rsidP="00E029D5">
            <w:pPr>
              <w:ind w:left="-661" w:right="-675"/>
              <w:jc w:val="center"/>
              <w:rPr>
                <w:sz w:val="22"/>
                <w:szCs w:val="22"/>
                <w:lang w:eastAsia="en-US"/>
              </w:rPr>
            </w:pPr>
            <w:r w:rsidRPr="00E029D5">
              <w:rPr>
                <w:sz w:val="22"/>
                <w:szCs w:val="22"/>
                <w:lang w:eastAsia="en-US"/>
              </w:rPr>
              <w:t>с 01.01.2024</w:t>
            </w:r>
          </w:p>
        </w:tc>
        <w:tc>
          <w:tcPr>
            <w:tcW w:w="992" w:type="dxa"/>
            <w:shd w:val="clear" w:color="auto" w:fill="auto"/>
          </w:tcPr>
          <w:p w14:paraId="16E1C90D" w14:textId="77777777" w:rsidR="00E029D5" w:rsidRPr="00E029D5" w:rsidRDefault="00E029D5" w:rsidP="00E029D5">
            <w:pPr>
              <w:ind w:left="-108" w:right="-108"/>
              <w:jc w:val="center"/>
              <w:rPr>
                <w:sz w:val="22"/>
                <w:szCs w:val="22"/>
                <w:lang w:eastAsia="en-US"/>
              </w:rPr>
            </w:pPr>
            <w:r w:rsidRPr="00E029D5">
              <w:rPr>
                <w:sz w:val="22"/>
                <w:szCs w:val="22"/>
                <w:lang w:eastAsia="en-US"/>
              </w:rPr>
              <w:t>5 861,63</w:t>
            </w:r>
          </w:p>
        </w:tc>
        <w:tc>
          <w:tcPr>
            <w:tcW w:w="845" w:type="dxa"/>
            <w:shd w:val="clear" w:color="auto" w:fill="auto"/>
            <w:vAlign w:val="center"/>
          </w:tcPr>
          <w:p w14:paraId="6EEAB35D"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3CEFE71A"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5A81B513"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3D0C7192"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216DB573"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07D1563B" w14:textId="77777777" w:rsidTr="00BD168F">
        <w:trPr>
          <w:trHeight w:val="249"/>
        </w:trPr>
        <w:tc>
          <w:tcPr>
            <w:tcW w:w="1276" w:type="dxa"/>
            <w:vMerge/>
            <w:shd w:val="clear" w:color="auto" w:fill="auto"/>
          </w:tcPr>
          <w:p w14:paraId="2FCCD86F"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6097D91D"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3C710F9E" w14:textId="77777777" w:rsidR="00E029D5" w:rsidRPr="00E029D5" w:rsidRDefault="00E029D5" w:rsidP="00E029D5">
            <w:pPr>
              <w:ind w:left="-661" w:right="-675"/>
              <w:jc w:val="center"/>
              <w:rPr>
                <w:sz w:val="22"/>
                <w:szCs w:val="22"/>
                <w:lang w:eastAsia="en-US"/>
              </w:rPr>
            </w:pPr>
            <w:r w:rsidRPr="00E029D5">
              <w:rPr>
                <w:sz w:val="22"/>
                <w:szCs w:val="22"/>
                <w:lang w:eastAsia="en-US"/>
              </w:rPr>
              <w:t>с 01.07.2024</w:t>
            </w:r>
          </w:p>
        </w:tc>
        <w:tc>
          <w:tcPr>
            <w:tcW w:w="992" w:type="dxa"/>
            <w:shd w:val="clear" w:color="auto" w:fill="auto"/>
          </w:tcPr>
          <w:p w14:paraId="5870F152" w14:textId="77777777" w:rsidR="00E029D5" w:rsidRPr="00E029D5" w:rsidRDefault="00E029D5" w:rsidP="00E029D5">
            <w:pPr>
              <w:ind w:left="-108" w:right="-108"/>
              <w:jc w:val="center"/>
              <w:rPr>
                <w:sz w:val="22"/>
                <w:szCs w:val="22"/>
                <w:lang w:eastAsia="en-US"/>
              </w:rPr>
            </w:pPr>
            <w:r w:rsidRPr="00E029D5">
              <w:rPr>
                <w:sz w:val="22"/>
                <w:szCs w:val="22"/>
                <w:lang w:eastAsia="en-US"/>
              </w:rPr>
              <w:t>6 424,35</w:t>
            </w:r>
          </w:p>
        </w:tc>
        <w:tc>
          <w:tcPr>
            <w:tcW w:w="845" w:type="dxa"/>
            <w:shd w:val="clear" w:color="auto" w:fill="auto"/>
            <w:vAlign w:val="center"/>
          </w:tcPr>
          <w:p w14:paraId="7FE6B738"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510FD6C7"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67AF7ECF"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52A0C854"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7D322564"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0080E742" w14:textId="77777777" w:rsidTr="00BD168F">
        <w:trPr>
          <w:trHeight w:val="249"/>
        </w:trPr>
        <w:tc>
          <w:tcPr>
            <w:tcW w:w="1276" w:type="dxa"/>
            <w:vMerge/>
            <w:shd w:val="clear" w:color="auto" w:fill="auto"/>
          </w:tcPr>
          <w:p w14:paraId="04E5D44D"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000E50AA"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40393032" w14:textId="77777777" w:rsidR="00E029D5" w:rsidRPr="00E029D5" w:rsidRDefault="00E029D5" w:rsidP="00E029D5">
            <w:pPr>
              <w:ind w:left="-661" w:right="-675"/>
              <w:jc w:val="center"/>
              <w:rPr>
                <w:sz w:val="22"/>
                <w:szCs w:val="22"/>
                <w:lang w:eastAsia="en-US"/>
              </w:rPr>
            </w:pPr>
            <w:r w:rsidRPr="00E029D5">
              <w:rPr>
                <w:sz w:val="22"/>
                <w:szCs w:val="22"/>
                <w:lang w:eastAsia="en-US"/>
              </w:rPr>
              <w:t>с 01.01.2025</w:t>
            </w:r>
          </w:p>
        </w:tc>
        <w:tc>
          <w:tcPr>
            <w:tcW w:w="992" w:type="dxa"/>
          </w:tcPr>
          <w:p w14:paraId="6CFACEF8" w14:textId="77777777" w:rsidR="00E029D5" w:rsidRPr="00E029D5" w:rsidRDefault="00E029D5" w:rsidP="00E029D5">
            <w:pPr>
              <w:ind w:left="-108" w:right="-108"/>
              <w:jc w:val="center"/>
              <w:rPr>
                <w:sz w:val="22"/>
                <w:szCs w:val="22"/>
                <w:lang w:eastAsia="en-US"/>
              </w:rPr>
            </w:pPr>
            <w:r w:rsidRPr="00E029D5">
              <w:rPr>
                <w:sz w:val="22"/>
                <w:lang w:eastAsia="en-US"/>
              </w:rPr>
              <w:t>6 424,35</w:t>
            </w:r>
          </w:p>
        </w:tc>
        <w:tc>
          <w:tcPr>
            <w:tcW w:w="845" w:type="dxa"/>
            <w:shd w:val="clear" w:color="auto" w:fill="auto"/>
            <w:vAlign w:val="center"/>
          </w:tcPr>
          <w:p w14:paraId="6CE301A4"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5BC2F307"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60F23686"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47228A7F"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1327FF7C"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7FA34B9A" w14:textId="77777777" w:rsidTr="00BD168F">
        <w:trPr>
          <w:trHeight w:val="249"/>
        </w:trPr>
        <w:tc>
          <w:tcPr>
            <w:tcW w:w="1276" w:type="dxa"/>
            <w:vMerge/>
            <w:shd w:val="clear" w:color="auto" w:fill="auto"/>
          </w:tcPr>
          <w:p w14:paraId="6C346CB9"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323BD352"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3C26B533" w14:textId="77777777" w:rsidR="00E029D5" w:rsidRPr="00E029D5" w:rsidRDefault="00E029D5" w:rsidP="00E029D5">
            <w:pPr>
              <w:ind w:left="-661" w:right="-675"/>
              <w:jc w:val="center"/>
              <w:rPr>
                <w:sz w:val="22"/>
                <w:szCs w:val="22"/>
                <w:lang w:eastAsia="en-US"/>
              </w:rPr>
            </w:pPr>
            <w:r w:rsidRPr="00E029D5">
              <w:rPr>
                <w:sz w:val="22"/>
                <w:szCs w:val="22"/>
                <w:lang w:eastAsia="en-US"/>
              </w:rPr>
              <w:t>с 01.07.2025</w:t>
            </w:r>
          </w:p>
        </w:tc>
        <w:tc>
          <w:tcPr>
            <w:tcW w:w="992" w:type="dxa"/>
          </w:tcPr>
          <w:p w14:paraId="34023926" w14:textId="77777777" w:rsidR="00E029D5" w:rsidRPr="00E029D5" w:rsidRDefault="00E029D5" w:rsidP="00E029D5">
            <w:pPr>
              <w:ind w:left="-108" w:right="-108"/>
              <w:jc w:val="center"/>
              <w:rPr>
                <w:sz w:val="22"/>
                <w:szCs w:val="22"/>
                <w:lang w:eastAsia="en-US"/>
              </w:rPr>
            </w:pPr>
            <w:r w:rsidRPr="00E029D5">
              <w:rPr>
                <w:sz w:val="22"/>
                <w:lang w:eastAsia="en-US"/>
              </w:rPr>
              <w:t>7 066,78</w:t>
            </w:r>
          </w:p>
        </w:tc>
        <w:tc>
          <w:tcPr>
            <w:tcW w:w="845" w:type="dxa"/>
            <w:shd w:val="clear" w:color="auto" w:fill="auto"/>
            <w:vAlign w:val="center"/>
          </w:tcPr>
          <w:p w14:paraId="5457358E"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30AE5EC1"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2C75E79C"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424308D0"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20B5F5CC"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7F77B4E1" w14:textId="77777777" w:rsidTr="00BD168F">
        <w:trPr>
          <w:trHeight w:val="249"/>
        </w:trPr>
        <w:tc>
          <w:tcPr>
            <w:tcW w:w="1276" w:type="dxa"/>
            <w:vMerge/>
            <w:shd w:val="clear" w:color="auto" w:fill="auto"/>
          </w:tcPr>
          <w:p w14:paraId="36985180"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0C7B6D66"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7620A9FC" w14:textId="77777777" w:rsidR="00E029D5" w:rsidRPr="00E029D5" w:rsidRDefault="00E029D5" w:rsidP="00E029D5">
            <w:pPr>
              <w:ind w:left="-661" w:right="-675"/>
              <w:jc w:val="center"/>
              <w:rPr>
                <w:sz w:val="22"/>
                <w:szCs w:val="22"/>
                <w:lang w:eastAsia="en-US"/>
              </w:rPr>
            </w:pPr>
            <w:r w:rsidRPr="00E029D5">
              <w:rPr>
                <w:sz w:val="22"/>
                <w:szCs w:val="22"/>
                <w:lang w:eastAsia="en-US"/>
              </w:rPr>
              <w:t>с 01.01.2026</w:t>
            </w:r>
          </w:p>
        </w:tc>
        <w:tc>
          <w:tcPr>
            <w:tcW w:w="992" w:type="dxa"/>
            <w:shd w:val="clear" w:color="auto" w:fill="auto"/>
          </w:tcPr>
          <w:p w14:paraId="5E2610C5" w14:textId="77777777" w:rsidR="00E029D5" w:rsidRPr="00E029D5" w:rsidRDefault="00E029D5" w:rsidP="00E029D5">
            <w:pPr>
              <w:ind w:left="-108" w:right="-108"/>
              <w:jc w:val="center"/>
              <w:rPr>
                <w:sz w:val="22"/>
                <w:szCs w:val="22"/>
                <w:lang w:eastAsia="en-US"/>
              </w:rPr>
            </w:pPr>
            <w:r w:rsidRPr="00E029D5">
              <w:rPr>
                <w:sz w:val="22"/>
                <w:szCs w:val="22"/>
                <w:lang w:eastAsia="en-US"/>
              </w:rPr>
              <w:t>5 531,20</w:t>
            </w:r>
          </w:p>
        </w:tc>
        <w:tc>
          <w:tcPr>
            <w:tcW w:w="845" w:type="dxa"/>
            <w:shd w:val="clear" w:color="auto" w:fill="auto"/>
            <w:vAlign w:val="center"/>
          </w:tcPr>
          <w:p w14:paraId="755E48E1"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3D1ECE7C"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61E43081"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0A25AD51"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6276B7D8"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036DE61E" w14:textId="77777777" w:rsidTr="00BD168F">
        <w:trPr>
          <w:trHeight w:val="249"/>
        </w:trPr>
        <w:tc>
          <w:tcPr>
            <w:tcW w:w="1276" w:type="dxa"/>
            <w:vMerge/>
            <w:shd w:val="clear" w:color="auto" w:fill="auto"/>
          </w:tcPr>
          <w:p w14:paraId="2E630CA8"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28E958AF"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1AFBE846" w14:textId="77777777" w:rsidR="00E029D5" w:rsidRPr="00E029D5" w:rsidRDefault="00E029D5" w:rsidP="00E029D5">
            <w:pPr>
              <w:ind w:left="-661" w:right="-675"/>
              <w:jc w:val="center"/>
              <w:rPr>
                <w:sz w:val="22"/>
                <w:szCs w:val="22"/>
                <w:lang w:eastAsia="en-US"/>
              </w:rPr>
            </w:pPr>
            <w:r w:rsidRPr="00E029D5">
              <w:rPr>
                <w:sz w:val="22"/>
                <w:szCs w:val="22"/>
                <w:lang w:eastAsia="en-US"/>
              </w:rPr>
              <w:t>с 01.07.2026</w:t>
            </w:r>
          </w:p>
        </w:tc>
        <w:tc>
          <w:tcPr>
            <w:tcW w:w="992" w:type="dxa"/>
            <w:shd w:val="clear" w:color="auto" w:fill="auto"/>
          </w:tcPr>
          <w:p w14:paraId="4D0A8FD5" w14:textId="77777777" w:rsidR="00E029D5" w:rsidRPr="00E029D5" w:rsidRDefault="00E029D5" w:rsidP="00E029D5">
            <w:pPr>
              <w:ind w:left="-108" w:right="-108"/>
              <w:jc w:val="center"/>
              <w:rPr>
                <w:sz w:val="22"/>
                <w:szCs w:val="22"/>
                <w:lang w:eastAsia="en-US"/>
              </w:rPr>
            </w:pPr>
            <w:r w:rsidRPr="00E029D5">
              <w:rPr>
                <w:sz w:val="22"/>
                <w:szCs w:val="22"/>
                <w:lang w:eastAsia="en-US"/>
              </w:rPr>
              <w:t>5 648,75</w:t>
            </w:r>
          </w:p>
        </w:tc>
        <w:tc>
          <w:tcPr>
            <w:tcW w:w="845" w:type="dxa"/>
            <w:shd w:val="clear" w:color="auto" w:fill="auto"/>
            <w:vAlign w:val="center"/>
          </w:tcPr>
          <w:p w14:paraId="293CC662"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1B935593"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7E46B62D"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79C7CB03"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00C43D3C"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36B3DD9F" w14:textId="77777777" w:rsidTr="00BD168F">
        <w:trPr>
          <w:trHeight w:val="249"/>
        </w:trPr>
        <w:tc>
          <w:tcPr>
            <w:tcW w:w="1276" w:type="dxa"/>
            <w:vMerge/>
            <w:shd w:val="clear" w:color="auto" w:fill="auto"/>
          </w:tcPr>
          <w:p w14:paraId="2A21ACAC"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68EA020E"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745DBD25" w14:textId="77777777" w:rsidR="00E029D5" w:rsidRPr="00E029D5" w:rsidRDefault="00E029D5" w:rsidP="00E029D5">
            <w:pPr>
              <w:ind w:left="-661" w:right="-675"/>
              <w:jc w:val="center"/>
              <w:rPr>
                <w:sz w:val="22"/>
                <w:szCs w:val="22"/>
                <w:lang w:eastAsia="en-US"/>
              </w:rPr>
            </w:pPr>
            <w:r w:rsidRPr="00E029D5">
              <w:rPr>
                <w:sz w:val="22"/>
                <w:szCs w:val="22"/>
                <w:lang w:eastAsia="en-US"/>
              </w:rPr>
              <w:t>с 01.01.2027</w:t>
            </w:r>
          </w:p>
        </w:tc>
        <w:tc>
          <w:tcPr>
            <w:tcW w:w="992" w:type="dxa"/>
            <w:shd w:val="clear" w:color="auto" w:fill="auto"/>
          </w:tcPr>
          <w:p w14:paraId="4B2E25BC" w14:textId="77777777" w:rsidR="00E029D5" w:rsidRPr="00E029D5" w:rsidRDefault="00E029D5" w:rsidP="00E029D5">
            <w:pPr>
              <w:ind w:left="-108" w:right="-108"/>
              <w:jc w:val="center"/>
              <w:rPr>
                <w:sz w:val="22"/>
                <w:szCs w:val="22"/>
                <w:lang w:eastAsia="en-US"/>
              </w:rPr>
            </w:pPr>
            <w:r w:rsidRPr="00E029D5">
              <w:rPr>
                <w:sz w:val="22"/>
                <w:szCs w:val="22"/>
                <w:lang w:eastAsia="en-US"/>
              </w:rPr>
              <w:t>5 648,75</w:t>
            </w:r>
          </w:p>
        </w:tc>
        <w:tc>
          <w:tcPr>
            <w:tcW w:w="845" w:type="dxa"/>
            <w:shd w:val="clear" w:color="auto" w:fill="auto"/>
            <w:vAlign w:val="center"/>
          </w:tcPr>
          <w:p w14:paraId="446A6959"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4158632F"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76E1D278"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505441F9"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4B73DB60"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66252C2D" w14:textId="77777777" w:rsidTr="00BD168F">
        <w:trPr>
          <w:trHeight w:val="249"/>
        </w:trPr>
        <w:tc>
          <w:tcPr>
            <w:tcW w:w="1276" w:type="dxa"/>
            <w:vMerge/>
            <w:shd w:val="clear" w:color="auto" w:fill="auto"/>
          </w:tcPr>
          <w:p w14:paraId="2D49FE3F"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0AAB766E"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6EEB0EA2" w14:textId="77777777" w:rsidR="00E029D5" w:rsidRPr="00E029D5" w:rsidRDefault="00E029D5" w:rsidP="00E029D5">
            <w:pPr>
              <w:ind w:left="-661" w:right="-675"/>
              <w:jc w:val="center"/>
              <w:rPr>
                <w:sz w:val="22"/>
                <w:szCs w:val="22"/>
                <w:lang w:eastAsia="en-US"/>
              </w:rPr>
            </w:pPr>
            <w:r w:rsidRPr="00E029D5">
              <w:rPr>
                <w:sz w:val="22"/>
                <w:szCs w:val="22"/>
                <w:lang w:eastAsia="en-US"/>
              </w:rPr>
              <w:t>с 01.07.2027</w:t>
            </w:r>
          </w:p>
        </w:tc>
        <w:tc>
          <w:tcPr>
            <w:tcW w:w="992" w:type="dxa"/>
            <w:shd w:val="clear" w:color="auto" w:fill="auto"/>
          </w:tcPr>
          <w:p w14:paraId="4A9D514A" w14:textId="77777777" w:rsidR="00E029D5" w:rsidRPr="00E029D5" w:rsidRDefault="00E029D5" w:rsidP="00E029D5">
            <w:pPr>
              <w:ind w:left="-108" w:right="-108"/>
              <w:jc w:val="center"/>
              <w:rPr>
                <w:sz w:val="22"/>
                <w:szCs w:val="22"/>
                <w:lang w:eastAsia="en-US"/>
              </w:rPr>
            </w:pPr>
            <w:r w:rsidRPr="00E029D5">
              <w:rPr>
                <w:sz w:val="22"/>
                <w:szCs w:val="22"/>
                <w:lang w:eastAsia="en-US"/>
              </w:rPr>
              <w:t>5 996,00</w:t>
            </w:r>
          </w:p>
        </w:tc>
        <w:tc>
          <w:tcPr>
            <w:tcW w:w="845" w:type="dxa"/>
            <w:shd w:val="clear" w:color="auto" w:fill="auto"/>
            <w:vAlign w:val="center"/>
          </w:tcPr>
          <w:p w14:paraId="10446837"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2B5EC1C6"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6D3CA0D1"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49F2749A"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75700964"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636CC5D1" w14:textId="77777777" w:rsidTr="00BD168F">
        <w:trPr>
          <w:trHeight w:val="249"/>
        </w:trPr>
        <w:tc>
          <w:tcPr>
            <w:tcW w:w="1276" w:type="dxa"/>
            <w:vMerge/>
            <w:shd w:val="clear" w:color="auto" w:fill="auto"/>
          </w:tcPr>
          <w:p w14:paraId="3B1C9516"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5290458E"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03C94D41" w14:textId="77777777" w:rsidR="00E029D5" w:rsidRPr="00E029D5" w:rsidRDefault="00E029D5" w:rsidP="00E029D5">
            <w:pPr>
              <w:ind w:left="-661" w:right="-675"/>
              <w:jc w:val="center"/>
              <w:rPr>
                <w:sz w:val="22"/>
                <w:szCs w:val="22"/>
                <w:lang w:eastAsia="en-US"/>
              </w:rPr>
            </w:pPr>
            <w:r w:rsidRPr="00E029D5">
              <w:rPr>
                <w:sz w:val="22"/>
                <w:szCs w:val="22"/>
                <w:lang w:eastAsia="en-US"/>
              </w:rPr>
              <w:t>с 01.01.2028</w:t>
            </w:r>
          </w:p>
        </w:tc>
        <w:tc>
          <w:tcPr>
            <w:tcW w:w="992" w:type="dxa"/>
            <w:shd w:val="clear" w:color="auto" w:fill="auto"/>
          </w:tcPr>
          <w:p w14:paraId="5CA562F8" w14:textId="77777777" w:rsidR="00E029D5" w:rsidRPr="00E029D5" w:rsidRDefault="00E029D5" w:rsidP="00E029D5">
            <w:pPr>
              <w:ind w:left="-108" w:right="-108"/>
              <w:jc w:val="center"/>
              <w:rPr>
                <w:sz w:val="22"/>
                <w:szCs w:val="22"/>
                <w:lang w:eastAsia="en-US"/>
              </w:rPr>
            </w:pPr>
            <w:r w:rsidRPr="00E029D5">
              <w:rPr>
                <w:sz w:val="22"/>
                <w:szCs w:val="22"/>
                <w:lang w:eastAsia="en-US"/>
              </w:rPr>
              <w:t>5 996,00</w:t>
            </w:r>
          </w:p>
        </w:tc>
        <w:tc>
          <w:tcPr>
            <w:tcW w:w="845" w:type="dxa"/>
            <w:shd w:val="clear" w:color="auto" w:fill="auto"/>
            <w:vAlign w:val="center"/>
          </w:tcPr>
          <w:p w14:paraId="4FD2B250"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610F8851"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2BED82CA"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51BF406B"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31173C30"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5A0BF986" w14:textId="77777777" w:rsidTr="00BD168F">
        <w:trPr>
          <w:trHeight w:val="249"/>
        </w:trPr>
        <w:tc>
          <w:tcPr>
            <w:tcW w:w="1276" w:type="dxa"/>
            <w:vMerge/>
            <w:shd w:val="clear" w:color="auto" w:fill="auto"/>
          </w:tcPr>
          <w:p w14:paraId="5EEDCE99"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641B9E18" w14:textId="77777777" w:rsidR="00E029D5" w:rsidRPr="00E029D5" w:rsidRDefault="00E029D5" w:rsidP="00E029D5">
            <w:pPr>
              <w:ind w:right="-105"/>
              <w:jc w:val="center"/>
              <w:rPr>
                <w:sz w:val="22"/>
                <w:szCs w:val="22"/>
                <w:lang w:eastAsia="en-US"/>
              </w:rPr>
            </w:pPr>
          </w:p>
        </w:tc>
        <w:tc>
          <w:tcPr>
            <w:tcW w:w="1418" w:type="dxa"/>
            <w:shd w:val="clear" w:color="auto" w:fill="auto"/>
            <w:vAlign w:val="center"/>
          </w:tcPr>
          <w:p w14:paraId="128CE8BF" w14:textId="77777777" w:rsidR="00E029D5" w:rsidRPr="00E029D5" w:rsidRDefault="00E029D5" w:rsidP="00E029D5">
            <w:pPr>
              <w:ind w:left="-661" w:right="-675"/>
              <w:jc w:val="center"/>
              <w:rPr>
                <w:sz w:val="22"/>
                <w:szCs w:val="22"/>
                <w:lang w:eastAsia="en-US"/>
              </w:rPr>
            </w:pPr>
            <w:r w:rsidRPr="00E029D5">
              <w:rPr>
                <w:sz w:val="22"/>
                <w:szCs w:val="22"/>
                <w:lang w:eastAsia="en-US"/>
              </w:rPr>
              <w:t>с 01.07.2028</w:t>
            </w:r>
          </w:p>
        </w:tc>
        <w:tc>
          <w:tcPr>
            <w:tcW w:w="992" w:type="dxa"/>
            <w:shd w:val="clear" w:color="auto" w:fill="auto"/>
          </w:tcPr>
          <w:p w14:paraId="42C99BB0" w14:textId="77777777" w:rsidR="00E029D5" w:rsidRPr="00E029D5" w:rsidRDefault="00E029D5" w:rsidP="00E029D5">
            <w:pPr>
              <w:ind w:left="-108" w:right="-108"/>
              <w:jc w:val="center"/>
              <w:rPr>
                <w:sz w:val="22"/>
                <w:szCs w:val="22"/>
                <w:lang w:eastAsia="en-US"/>
              </w:rPr>
            </w:pPr>
            <w:r w:rsidRPr="00E029D5">
              <w:rPr>
                <w:sz w:val="22"/>
                <w:szCs w:val="22"/>
                <w:lang w:eastAsia="en-US"/>
              </w:rPr>
              <w:t>6 180,70</w:t>
            </w:r>
          </w:p>
        </w:tc>
        <w:tc>
          <w:tcPr>
            <w:tcW w:w="845" w:type="dxa"/>
            <w:shd w:val="clear" w:color="auto" w:fill="auto"/>
            <w:vAlign w:val="center"/>
          </w:tcPr>
          <w:p w14:paraId="4B668089"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365DDA31"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49885C26"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0F43E930"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3B557F93"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24B92A64" w14:textId="77777777" w:rsidTr="00BD168F">
        <w:trPr>
          <w:trHeight w:val="249"/>
        </w:trPr>
        <w:tc>
          <w:tcPr>
            <w:tcW w:w="1276" w:type="dxa"/>
            <w:vMerge/>
            <w:shd w:val="clear" w:color="auto" w:fill="auto"/>
          </w:tcPr>
          <w:p w14:paraId="187082B1" w14:textId="77777777" w:rsidR="00E029D5" w:rsidRPr="00E029D5" w:rsidRDefault="00E029D5" w:rsidP="00E029D5">
            <w:pPr>
              <w:ind w:right="-2"/>
              <w:rPr>
                <w:sz w:val="22"/>
                <w:szCs w:val="22"/>
                <w:lang w:eastAsia="en-US"/>
              </w:rPr>
            </w:pPr>
          </w:p>
        </w:tc>
        <w:tc>
          <w:tcPr>
            <w:tcW w:w="2268" w:type="dxa"/>
            <w:shd w:val="clear" w:color="auto" w:fill="auto"/>
            <w:vAlign w:val="center"/>
          </w:tcPr>
          <w:p w14:paraId="2F528131" w14:textId="77777777" w:rsidR="00E029D5" w:rsidRPr="00E029D5" w:rsidRDefault="00E029D5" w:rsidP="00E029D5">
            <w:pPr>
              <w:ind w:right="-105"/>
              <w:jc w:val="center"/>
              <w:rPr>
                <w:sz w:val="22"/>
                <w:szCs w:val="22"/>
                <w:lang w:eastAsia="en-US"/>
              </w:rPr>
            </w:pPr>
            <w:r w:rsidRPr="00E029D5">
              <w:rPr>
                <w:sz w:val="22"/>
                <w:szCs w:val="22"/>
                <w:lang w:eastAsia="en-US"/>
              </w:rPr>
              <w:t>Двухставочный</w:t>
            </w:r>
          </w:p>
        </w:tc>
        <w:tc>
          <w:tcPr>
            <w:tcW w:w="1418" w:type="dxa"/>
            <w:shd w:val="clear" w:color="auto" w:fill="auto"/>
            <w:vAlign w:val="center"/>
          </w:tcPr>
          <w:p w14:paraId="0B32F3D2" w14:textId="77777777" w:rsidR="00E029D5" w:rsidRPr="00E029D5" w:rsidRDefault="00E029D5" w:rsidP="00E029D5">
            <w:pPr>
              <w:ind w:left="-661" w:right="-675"/>
              <w:jc w:val="center"/>
              <w:rPr>
                <w:sz w:val="22"/>
                <w:szCs w:val="22"/>
                <w:lang w:eastAsia="en-US"/>
              </w:rPr>
            </w:pPr>
            <w:r w:rsidRPr="00E029D5">
              <w:rPr>
                <w:sz w:val="22"/>
                <w:szCs w:val="22"/>
                <w:lang w:eastAsia="en-US"/>
              </w:rPr>
              <w:t>х</w:t>
            </w:r>
          </w:p>
        </w:tc>
        <w:tc>
          <w:tcPr>
            <w:tcW w:w="992" w:type="dxa"/>
            <w:shd w:val="clear" w:color="auto" w:fill="auto"/>
            <w:vAlign w:val="center"/>
          </w:tcPr>
          <w:p w14:paraId="3CC0698D"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45" w:type="dxa"/>
            <w:shd w:val="clear" w:color="auto" w:fill="auto"/>
            <w:vAlign w:val="center"/>
          </w:tcPr>
          <w:p w14:paraId="3C9E0AC8"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0" w:type="dxa"/>
            <w:shd w:val="clear" w:color="auto" w:fill="auto"/>
            <w:vAlign w:val="center"/>
          </w:tcPr>
          <w:p w14:paraId="16107C37"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1" w:type="dxa"/>
            <w:shd w:val="clear" w:color="auto" w:fill="auto"/>
            <w:vAlign w:val="center"/>
          </w:tcPr>
          <w:p w14:paraId="117A107E"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6" w:type="dxa"/>
            <w:shd w:val="clear" w:color="auto" w:fill="auto"/>
            <w:vAlign w:val="center"/>
          </w:tcPr>
          <w:p w14:paraId="12D76254"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1" w:type="dxa"/>
            <w:shd w:val="clear" w:color="auto" w:fill="auto"/>
            <w:vAlign w:val="center"/>
          </w:tcPr>
          <w:p w14:paraId="6BE3FEF7"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r>
      <w:tr w:rsidR="00E029D5" w:rsidRPr="00E029D5" w14:paraId="6E32CE3A" w14:textId="77777777" w:rsidTr="00BD168F">
        <w:trPr>
          <w:trHeight w:val="249"/>
        </w:trPr>
        <w:tc>
          <w:tcPr>
            <w:tcW w:w="1276" w:type="dxa"/>
            <w:vMerge/>
            <w:shd w:val="clear" w:color="auto" w:fill="auto"/>
          </w:tcPr>
          <w:p w14:paraId="6E9BFE17" w14:textId="77777777" w:rsidR="00E029D5" w:rsidRPr="00E029D5" w:rsidRDefault="00E029D5" w:rsidP="00E029D5">
            <w:pPr>
              <w:ind w:right="-2"/>
              <w:rPr>
                <w:sz w:val="22"/>
                <w:szCs w:val="22"/>
                <w:lang w:eastAsia="en-US"/>
              </w:rPr>
            </w:pPr>
          </w:p>
        </w:tc>
        <w:tc>
          <w:tcPr>
            <w:tcW w:w="2268" w:type="dxa"/>
            <w:shd w:val="clear" w:color="auto" w:fill="auto"/>
            <w:vAlign w:val="center"/>
          </w:tcPr>
          <w:p w14:paraId="716FA84C" w14:textId="77777777" w:rsidR="00E029D5" w:rsidRPr="00E029D5" w:rsidRDefault="00E029D5" w:rsidP="00E029D5">
            <w:pPr>
              <w:ind w:right="-105"/>
              <w:jc w:val="center"/>
              <w:rPr>
                <w:sz w:val="22"/>
                <w:szCs w:val="22"/>
                <w:lang w:eastAsia="en-US"/>
              </w:rPr>
            </w:pPr>
            <w:r w:rsidRPr="00E029D5">
              <w:rPr>
                <w:sz w:val="22"/>
                <w:szCs w:val="22"/>
                <w:lang w:eastAsia="en-US"/>
              </w:rPr>
              <w:t>Ставка за тепловую энергию, руб./Гкал</w:t>
            </w:r>
          </w:p>
        </w:tc>
        <w:tc>
          <w:tcPr>
            <w:tcW w:w="1418" w:type="dxa"/>
            <w:shd w:val="clear" w:color="auto" w:fill="auto"/>
            <w:vAlign w:val="center"/>
          </w:tcPr>
          <w:p w14:paraId="639853D5" w14:textId="77777777" w:rsidR="00E029D5" w:rsidRPr="00E029D5" w:rsidRDefault="00E029D5" w:rsidP="00E029D5">
            <w:pPr>
              <w:ind w:left="-661" w:right="-675"/>
              <w:jc w:val="center"/>
              <w:rPr>
                <w:sz w:val="22"/>
                <w:szCs w:val="22"/>
                <w:lang w:eastAsia="en-US"/>
              </w:rPr>
            </w:pPr>
            <w:r w:rsidRPr="00E029D5">
              <w:rPr>
                <w:sz w:val="22"/>
                <w:szCs w:val="22"/>
                <w:lang w:eastAsia="en-US"/>
              </w:rPr>
              <w:t>х</w:t>
            </w:r>
          </w:p>
        </w:tc>
        <w:tc>
          <w:tcPr>
            <w:tcW w:w="992" w:type="dxa"/>
            <w:shd w:val="clear" w:color="auto" w:fill="auto"/>
            <w:vAlign w:val="center"/>
          </w:tcPr>
          <w:p w14:paraId="65D505B1"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45" w:type="dxa"/>
            <w:shd w:val="clear" w:color="auto" w:fill="auto"/>
            <w:vAlign w:val="center"/>
          </w:tcPr>
          <w:p w14:paraId="3848460C"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0" w:type="dxa"/>
            <w:shd w:val="clear" w:color="auto" w:fill="auto"/>
            <w:vAlign w:val="center"/>
          </w:tcPr>
          <w:p w14:paraId="47B3FFAB"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1" w:type="dxa"/>
            <w:shd w:val="clear" w:color="auto" w:fill="auto"/>
            <w:vAlign w:val="center"/>
          </w:tcPr>
          <w:p w14:paraId="5F641DA2"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6" w:type="dxa"/>
            <w:shd w:val="clear" w:color="auto" w:fill="auto"/>
            <w:vAlign w:val="center"/>
          </w:tcPr>
          <w:p w14:paraId="1ED1B9E1"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1" w:type="dxa"/>
            <w:shd w:val="clear" w:color="auto" w:fill="auto"/>
            <w:vAlign w:val="center"/>
          </w:tcPr>
          <w:p w14:paraId="6ED4A109"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r>
      <w:tr w:rsidR="00E029D5" w:rsidRPr="00E029D5" w14:paraId="0F85095D" w14:textId="77777777" w:rsidTr="00BD168F">
        <w:trPr>
          <w:trHeight w:val="249"/>
        </w:trPr>
        <w:tc>
          <w:tcPr>
            <w:tcW w:w="1276" w:type="dxa"/>
            <w:vMerge/>
            <w:shd w:val="clear" w:color="auto" w:fill="auto"/>
          </w:tcPr>
          <w:p w14:paraId="2E1E7FEE" w14:textId="77777777" w:rsidR="00E029D5" w:rsidRPr="00E029D5" w:rsidRDefault="00E029D5" w:rsidP="00E029D5">
            <w:pPr>
              <w:ind w:right="-2"/>
              <w:rPr>
                <w:sz w:val="22"/>
                <w:szCs w:val="22"/>
                <w:lang w:eastAsia="en-US"/>
              </w:rPr>
            </w:pPr>
          </w:p>
        </w:tc>
        <w:tc>
          <w:tcPr>
            <w:tcW w:w="2268" w:type="dxa"/>
            <w:shd w:val="clear" w:color="auto" w:fill="auto"/>
            <w:vAlign w:val="center"/>
          </w:tcPr>
          <w:p w14:paraId="631EA6D9" w14:textId="77777777" w:rsidR="00E029D5" w:rsidRPr="00E029D5" w:rsidRDefault="00E029D5" w:rsidP="00E029D5">
            <w:pPr>
              <w:ind w:right="-105"/>
              <w:jc w:val="center"/>
              <w:rPr>
                <w:sz w:val="22"/>
                <w:szCs w:val="22"/>
                <w:lang w:eastAsia="en-US"/>
              </w:rPr>
            </w:pPr>
            <w:r w:rsidRPr="00E029D5">
              <w:rPr>
                <w:sz w:val="22"/>
                <w:szCs w:val="22"/>
                <w:lang w:eastAsia="en-US"/>
              </w:rPr>
              <w:t>Ставка за содержание тепловой мощности, тыс. руб./Гкал/ч в мес.</w:t>
            </w:r>
          </w:p>
        </w:tc>
        <w:tc>
          <w:tcPr>
            <w:tcW w:w="1418" w:type="dxa"/>
            <w:shd w:val="clear" w:color="auto" w:fill="auto"/>
            <w:vAlign w:val="center"/>
          </w:tcPr>
          <w:p w14:paraId="29F3C76C" w14:textId="77777777" w:rsidR="00E029D5" w:rsidRPr="00E029D5" w:rsidRDefault="00E029D5" w:rsidP="00E029D5">
            <w:pPr>
              <w:ind w:left="-661" w:right="-675"/>
              <w:jc w:val="center"/>
              <w:rPr>
                <w:sz w:val="22"/>
                <w:szCs w:val="22"/>
                <w:lang w:eastAsia="en-US"/>
              </w:rPr>
            </w:pPr>
            <w:r w:rsidRPr="00E029D5">
              <w:rPr>
                <w:sz w:val="22"/>
                <w:szCs w:val="22"/>
                <w:lang w:eastAsia="en-US"/>
              </w:rPr>
              <w:t>х</w:t>
            </w:r>
          </w:p>
        </w:tc>
        <w:tc>
          <w:tcPr>
            <w:tcW w:w="992" w:type="dxa"/>
            <w:shd w:val="clear" w:color="auto" w:fill="auto"/>
            <w:vAlign w:val="center"/>
          </w:tcPr>
          <w:p w14:paraId="083645FE"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45" w:type="dxa"/>
            <w:shd w:val="clear" w:color="auto" w:fill="auto"/>
            <w:vAlign w:val="center"/>
          </w:tcPr>
          <w:p w14:paraId="2527C6E4"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0" w:type="dxa"/>
            <w:shd w:val="clear" w:color="auto" w:fill="auto"/>
            <w:vAlign w:val="center"/>
          </w:tcPr>
          <w:p w14:paraId="0205D35A"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1" w:type="dxa"/>
            <w:shd w:val="clear" w:color="auto" w:fill="auto"/>
            <w:vAlign w:val="center"/>
          </w:tcPr>
          <w:p w14:paraId="3489D1DA"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6" w:type="dxa"/>
            <w:shd w:val="clear" w:color="auto" w:fill="auto"/>
            <w:vAlign w:val="center"/>
          </w:tcPr>
          <w:p w14:paraId="26446DD8"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c>
          <w:tcPr>
            <w:tcW w:w="851" w:type="dxa"/>
            <w:shd w:val="clear" w:color="auto" w:fill="auto"/>
            <w:vAlign w:val="center"/>
          </w:tcPr>
          <w:p w14:paraId="2A36B330" w14:textId="77777777" w:rsidR="00E029D5" w:rsidRPr="00E029D5" w:rsidRDefault="00E029D5" w:rsidP="00E029D5">
            <w:pPr>
              <w:ind w:left="-108" w:right="-108"/>
              <w:jc w:val="center"/>
              <w:rPr>
                <w:sz w:val="22"/>
                <w:szCs w:val="22"/>
                <w:lang w:eastAsia="en-US"/>
              </w:rPr>
            </w:pPr>
            <w:r w:rsidRPr="00E029D5">
              <w:rPr>
                <w:sz w:val="22"/>
                <w:szCs w:val="22"/>
                <w:lang w:eastAsia="en-US"/>
              </w:rPr>
              <w:t>х</w:t>
            </w:r>
          </w:p>
        </w:tc>
      </w:tr>
      <w:tr w:rsidR="00E029D5" w:rsidRPr="00E029D5" w14:paraId="13C6AEE4" w14:textId="77777777" w:rsidTr="00BD168F">
        <w:trPr>
          <w:trHeight w:val="249"/>
        </w:trPr>
        <w:tc>
          <w:tcPr>
            <w:tcW w:w="1276" w:type="dxa"/>
            <w:shd w:val="clear" w:color="auto" w:fill="auto"/>
            <w:vAlign w:val="center"/>
          </w:tcPr>
          <w:p w14:paraId="7DC4EEDA" w14:textId="77777777" w:rsidR="00E029D5" w:rsidRPr="00E029D5" w:rsidRDefault="00E029D5" w:rsidP="00E029D5">
            <w:pPr>
              <w:ind w:right="-2"/>
              <w:jc w:val="center"/>
              <w:rPr>
                <w:sz w:val="22"/>
                <w:szCs w:val="22"/>
                <w:lang w:eastAsia="en-US"/>
              </w:rPr>
            </w:pPr>
            <w:r w:rsidRPr="00E029D5">
              <w:rPr>
                <w:sz w:val="22"/>
                <w:szCs w:val="22"/>
                <w:lang w:eastAsia="en-US"/>
              </w:rPr>
              <w:t>1</w:t>
            </w:r>
          </w:p>
        </w:tc>
        <w:tc>
          <w:tcPr>
            <w:tcW w:w="2268" w:type="dxa"/>
            <w:shd w:val="clear" w:color="auto" w:fill="auto"/>
            <w:vAlign w:val="center"/>
          </w:tcPr>
          <w:p w14:paraId="070C18A3" w14:textId="77777777" w:rsidR="00E029D5" w:rsidRPr="00E029D5" w:rsidRDefault="00E029D5" w:rsidP="00E029D5">
            <w:pPr>
              <w:ind w:right="-105"/>
              <w:jc w:val="center"/>
              <w:rPr>
                <w:sz w:val="22"/>
                <w:szCs w:val="22"/>
                <w:lang w:eastAsia="en-US"/>
              </w:rPr>
            </w:pPr>
            <w:r w:rsidRPr="00E029D5">
              <w:rPr>
                <w:sz w:val="22"/>
                <w:szCs w:val="22"/>
                <w:lang w:eastAsia="en-US"/>
              </w:rPr>
              <w:t>2</w:t>
            </w:r>
          </w:p>
        </w:tc>
        <w:tc>
          <w:tcPr>
            <w:tcW w:w="1418" w:type="dxa"/>
            <w:shd w:val="clear" w:color="auto" w:fill="auto"/>
            <w:vAlign w:val="center"/>
          </w:tcPr>
          <w:p w14:paraId="7619C701" w14:textId="77777777" w:rsidR="00E029D5" w:rsidRPr="00E029D5" w:rsidRDefault="00E029D5" w:rsidP="00E029D5">
            <w:pPr>
              <w:ind w:left="-661" w:right="-675"/>
              <w:jc w:val="center"/>
              <w:rPr>
                <w:sz w:val="22"/>
                <w:szCs w:val="22"/>
                <w:lang w:eastAsia="en-US"/>
              </w:rPr>
            </w:pPr>
            <w:r w:rsidRPr="00E029D5">
              <w:rPr>
                <w:sz w:val="22"/>
                <w:szCs w:val="22"/>
                <w:lang w:eastAsia="en-US"/>
              </w:rPr>
              <w:t>3</w:t>
            </w:r>
          </w:p>
        </w:tc>
        <w:tc>
          <w:tcPr>
            <w:tcW w:w="992" w:type="dxa"/>
            <w:shd w:val="clear" w:color="auto" w:fill="auto"/>
            <w:vAlign w:val="center"/>
          </w:tcPr>
          <w:p w14:paraId="55F46E7E" w14:textId="77777777" w:rsidR="00E029D5" w:rsidRPr="00E029D5" w:rsidRDefault="00E029D5" w:rsidP="00E029D5">
            <w:pPr>
              <w:ind w:left="-108" w:right="-108"/>
              <w:jc w:val="center"/>
              <w:rPr>
                <w:sz w:val="22"/>
                <w:szCs w:val="22"/>
                <w:lang w:eastAsia="en-US"/>
              </w:rPr>
            </w:pPr>
            <w:r w:rsidRPr="00E029D5">
              <w:rPr>
                <w:sz w:val="22"/>
                <w:szCs w:val="22"/>
                <w:lang w:eastAsia="en-US"/>
              </w:rPr>
              <w:t>4</w:t>
            </w:r>
          </w:p>
        </w:tc>
        <w:tc>
          <w:tcPr>
            <w:tcW w:w="845" w:type="dxa"/>
            <w:shd w:val="clear" w:color="auto" w:fill="auto"/>
            <w:vAlign w:val="center"/>
          </w:tcPr>
          <w:p w14:paraId="1D3FBECD" w14:textId="77777777" w:rsidR="00E029D5" w:rsidRPr="00E029D5" w:rsidRDefault="00E029D5" w:rsidP="00E029D5">
            <w:pPr>
              <w:ind w:left="-108" w:right="-108"/>
              <w:jc w:val="center"/>
              <w:rPr>
                <w:sz w:val="22"/>
                <w:szCs w:val="22"/>
                <w:lang w:eastAsia="en-US"/>
              </w:rPr>
            </w:pPr>
            <w:r w:rsidRPr="00E029D5">
              <w:rPr>
                <w:sz w:val="22"/>
                <w:szCs w:val="22"/>
                <w:lang w:eastAsia="en-US"/>
              </w:rPr>
              <w:t>5</w:t>
            </w:r>
          </w:p>
        </w:tc>
        <w:tc>
          <w:tcPr>
            <w:tcW w:w="850" w:type="dxa"/>
            <w:shd w:val="clear" w:color="auto" w:fill="auto"/>
            <w:vAlign w:val="center"/>
          </w:tcPr>
          <w:p w14:paraId="31878EF2" w14:textId="77777777" w:rsidR="00E029D5" w:rsidRPr="00E029D5" w:rsidRDefault="00E029D5" w:rsidP="00E029D5">
            <w:pPr>
              <w:ind w:left="-108" w:right="-108"/>
              <w:jc w:val="center"/>
              <w:rPr>
                <w:sz w:val="22"/>
                <w:szCs w:val="22"/>
                <w:lang w:eastAsia="en-US"/>
              </w:rPr>
            </w:pPr>
            <w:r w:rsidRPr="00E029D5">
              <w:rPr>
                <w:sz w:val="22"/>
                <w:szCs w:val="22"/>
                <w:lang w:eastAsia="en-US"/>
              </w:rPr>
              <w:t>6</w:t>
            </w:r>
          </w:p>
        </w:tc>
        <w:tc>
          <w:tcPr>
            <w:tcW w:w="851" w:type="dxa"/>
            <w:shd w:val="clear" w:color="auto" w:fill="auto"/>
            <w:vAlign w:val="center"/>
          </w:tcPr>
          <w:p w14:paraId="3883B6E7" w14:textId="77777777" w:rsidR="00E029D5" w:rsidRPr="00E029D5" w:rsidRDefault="00E029D5" w:rsidP="00E029D5">
            <w:pPr>
              <w:ind w:left="-108" w:right="-108"/>
              <w:jc w:val="center"/>
              <w:rPr>
                <w:sz w:val="22"/>
                <w:szCs w:val="22"/>
                <w:lang w:eastAsia="en-US"/>
              </w:rPr>
            </w:pPr>
            <w:r w:rsidRPr="00E029D5">
              <w:rPr>
                <w:sz w:val="22"/>
                <w:szCs w:val="22"/>
                <w:lang w:eastAsia="en-US"/>
              </w:rPr>
              <w:t>7</w:t>
            </w:r>
          </w:p>
        </w:tc>
        <w:tc>
          <w:tcPr>
            <w:tcW w:w="856" w:type="dxa"/>
            <w:shd w:val="clear" w:color="auto" w:fill="auto"/>
            <w:vAlign w:val="center"/>
          </w:tcPr>
          <w:p w14:paraId="300C7F5B" w14:textId="77777777" w:rsidR="00E029D5" w:rsidRPr="00E029D5" w:rsidRDefault="00E029D5" w:rsidP="00E029D5">
            <w:pPr>
              <w:ind w:left="-108" w:right="-108"/>
              <w:jc w:val="center"/>
              <w:rPr>
                <w:sz w:val="22"/>
                <w:szCs w:val="22"/>
                <w:lang w:eastAsia="en-US"/>
              </w:rPr>
            </w:pPr>
            <w:r w:rsidRPr="00E029D5">
              <w:rPr>
                <w:sz w:val="22"/>
                <w:szCs w:val="22"/>
                <w:lang w:eastAsia="en-US"/>
              </w:rPr>
              <w:t>8</w:t>
            </w:r>
          </w:p>
        </w:tc>
        <w:tc>
          <w:tcPr>
            <w:tcW w:w="851" w:type="dxa"/>
            <w:shd w:val="clear" w:color="auto" w:fill="auto"/>
            <w:vAlign w:val="center"/>
          </w:tcPr>
          <w:p w14:paraId="6A7E8BD1" w14:textId="77777777" w:rsidR="00E029D5" w:rsidRPr="00E029D5" w:rsidRDefault="00E029D5" w:rsidP="00E029D5">
            <w:pPr>
              <w:ind w:left="-108" w:right="-108"/>
              <w:jc w:val="center"/>
              <w:rPr>
                <w:sz w:val="22"/>
                <w:szCs w:val="22"/>
                <w:lang w:eastAsia="en-US"/>
              </w:rPr>
            </w:pPr>
            <w:r w:rsidRPr="00E029D5">
              <w:rPr>
                <w:sz w:val="22"/>
                <w:szCs w:val="22"/>
                <w:lang w:eastAsia="en-US"/>
              </w:rPr>
              <w:t>9</w:t>
            </w:r>
          </w:p>
        </w:tc>
      </w:tr>
      <w:tr w:rsidR="00E029D5" w:rsidRPr="00E029D5" w14:paraId="1368EC95" w14:textId="77777777" w:rsidTr="00BD168F">
        <w:trPr>
          <w:trHeight w:val="274"/>
        </w:trPr>
        <w:tc>
          <w:tcPr>
            <w:tcW w:w="1276" w:type="dxa"/>
            <w:vMerge w:val="restart"/>
            <w:shd w:val="clear" w:color="auto" w:fill="auto"/>
          </w:tcPr>
          <w:p w14:paraId="48300BC3" w14:textId="77777777" w:rsidR="00E029D5" w:rsidRPr="00E029D5" w:rsidRDefault="00E029D5" w:rsidP="00E029D5">
            <w:pPr>
              <w:ind w:right="-2"/>
              <w:rPr>
                <w:sz w:val="22"/>
                <w:szCs w:val="22"/>
                <w:lang w:eastAsia="en-US"/>
              </w:rPr>
            </w:pPr>
          </w:p>
        </w:tc>
        <w:tc>
          <w:tcPr>
            <w:tcW w:w="8931" w:type="dxa"/>
            <w:gridSpan w:val="8"/>
            <w:shd w:val="clear" w:color="auto" w:fill="auto"/>
          </w:tcPr>
          <w:p w14:paraId="764014BF" w14:textId="77777777" w:rsidR="00E029D5" w:rsidRPr="00E029D5" w:rsidRDefault="00E029D5" w:rsidP="00E029D5">
            <w:pPr>
              <w:ind w:right="-2"/>
              <w:jc w:val="center"/>
              <w:rPr>
                <w:sz w:val="22"/>
                <w:szCs w:val="22"/>
                <w:lang w:eastAsia="en-US"/>
              </w:rPr>
            </w:pPr>
            <w:r w:rsidRPr="00E029D5">
              <w:rPr>
                <w:sz w:val="22"/>
                <w:szCs w:val="22"/>
                <w:lang w:eastAsia="en-US"/>
              </w:rPr>
              <w:t>Население (тарифы указываются с учетом НДС) *</w:t>
            </w:r>
          </w:p>
        </w:tc>
      </w:tr>
      <w:tr w:rsidR="00E029D5" w:rsidRPr="00E029D5" w14:paraId="59B20B11" w14:textId="77777777" w:rsidTr="00BD168F">
        <w:trPr>
          <w:trHeight w:val="266"/>
        </w:trPr>
        <w:tc>
          <w:tcPr>
            <w:tcW w:w="1276" w:type="dxa"/>
            <w:vMerge/>
            <w:shd w:val="clear" w:color="auto" w:fill="auto"/>
          </w:tcPr>
          <w:p w14:paraId="3B48DA15" w14:textId="77777777" w:rsidR="00E029D5" w:rsidRPr="00E029D5" w:rsidRDefault="00E029D5" w:rsidP="00E029D5">
            <w:pPr>
              <w:ind w:right="-2"/>
              <w:rPr>
                <w:sz w:val="22"/>
                <w:szCs w:val="22"/>
                <w:lang w:eastAsia="en-US"/>
              </w:rPr>
            </w:pPr>
          </w:p>
        </w:tc>
        <w:tc>
          <w:tcPr>
            <w:tcW w:w="2268" w:type="dxa"/>
            <w:vMerge w:val="restart"/>
            <w:shd w:val="clear" w:color="auto" w:fill="auto"/>
            <w:vAlign w:val="center"/>
          </w:tcPr>
          <w:p w14:paraId="74E33C2E" w14:textId="77777777" w:rsidR="00E029D5" w:rsidRPr="00E029D5" w:rsidRDefault="00E029D5" w:rsidP="00E029D5">
            <w:pPr>
              <w:ind w:right="-2"/>
              <w:jc w:val="center"/>
              <w:rPr>
                <w:sz w:val="22"/>
                <w:szCs w:val="22"/>
                <w:lang w:eastAsia="en-US"/>
              </w:rPr>
            </w:pPr>
            <w:r w:rsidRPr="00E029D5">
              <w:rPr>
                <w:sz w:val="22"/>
                <w:szCs w:val="22"/>
                <w:lang w:eastAsia="en-US"/>
              </w:rPr>
              <w:t xml:space="preserve">Одноставочный </w:t>
            </w:r>
          </w:p>
          <w:p w14:paraId="4C88A7C6" w14:textId="77777777" w:rsidR="00E029D5" w:rsidRPr="00E029D5" w:rsidRDefault="00E029D5" w:rsidP="00E029D5">
            <w:pPr>
              <w:ind w:right="-2"/>
              <w:jc w:val="center"/>
              <w:rPr>
                <w:sz w:val="22"/>
                <w:szCs w:val="22"/>
                <w:lang w:eastAsia="en-US"/>
              </w:rPr>
            </w:pPr>
            <w:r w:rsidRPr="00E029D5">
              <w:rPr>
                <w:sz w:val="22"/>
                <w:szCs w:val="22"/>
                <w:lang w:eastAsia="en-US"/>
              </w:rPr>
              <w:t>руб./Гкал</w:t>
            </w:r>
          </w:p>
        </w:tc>
        <w:tc>
          <w:tcPr>
            <w:tcW w:w="1418" w:type="dxa"/>
            <w:shd w:val="clear" w:color="auto" w:fill="auto"/>
            <w:vAlign w:val="center"/>
          </w:tcPr>
          <w:p w14:paraId="31992289" w14:textId="77777777" w:rsidR="00E029D5" w:rsidRPr="00E029D5" w:rsidRDefault="00E029D5" w:rsidP="00E029D5">
            <w:pPr>
              <w:ind w:right="-2"/>
              <w:jc w:val="center"/>
              <w:rPr>
                <w:sz w:val="22"/>
                <w:szCs w:val="22"/>
                <w:lang w:eastAsia="en-US"/>
              </w:rPr>
            </w:pPr>
            <w:r w:rsidRPr="00E029D5">
              <w:rPr>
                <w:sz w:val="22"/>
                <w:szCs w:val="22"/>
                <w:lang w:eastAsia="en-US"/>
              </w:rPr>
              <w:t>с 28.12.2019</w:t>
            </w:r>
          </w:p>
        </w:tc>
        <w:tc>
          <w:tcPr>
            <w:tcW w:w="992" w:type="dxa"/>
            <w:shd w:val="clear" w:color="auto" w:fill="auto"/>
            <w:vAlign w:val="center"/>
          </w:tcPr>
          <w:p w14:paraId="5ACE9FCF" w14:textId="77777777" w:rsidR="00E029D5" w:rsidRPr="00E029D5" w:rsidRDefault="00E029D5" w:rsidP="00E029D5">
            <w:pPr>
              <w:jc w:val="center"/>
              <w:rPr>
                <w:sz w:val="22"/>
                <w:szCs w:val="22"/>
                <w:lang w:eastAsia="en-US"/>
              </w:rPr>
            </w:pPr>
            <w:r w:rsidRPr="00E029D5">
              <w:rPr>
                <w:sz w:val="22"/>
                <w:szCs w:val="22"/>
                <w:lang w:eastAsia="en-US"/>
              </w:rPr>
              <w:t>4 856,64</w:t>
            </w:r>
          </w:p>
        </w:tc>
        <w:tc>
          <w:tcPr>
            <w:tcW w:w="845" w:type="dxa"/>
            <w:shd w:val="clear" w:color="auto" w:fill="auto"/>
            <w:vAlign w:val="center"/>
          </w:tcPr>
          <w:p w14:paraId="43D5B153"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780090EB"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8C48A6C"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36FF1F3C"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745E1E01"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6029C507" w14:textId="77777777" w:rsidTr="00BD168F">
        <w:trPr>
          <w:trHeight w:val="271"/>
        </w:trPr>
        <w:tc>
          <w:tcPr>
            <w:tcW w:w="1276" w:type="dxa"/>
            <w:vMerge/>
            <w:shd w:val="clear" w:color="auto" w:fill="auto"/>
          </w:tcPr>
          <w:p w14:paraId="1E5F6B03"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4D9911C7"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044BE845" w14:textId="77777777" w:rsidR="00E029D5" w:rsidRPr="00E029D5" w:rsidRDefault="00E029D5" w:rsidP="00E029D5">
            <w:pPr>
              <w:ind w:right="-2"/>
              <w:jc w:val="center"/>
              <w:rPr>
                <w:sz w:val="22"/>
                <w:szCs w:val="22"/>
                <w:lang w:eastAsia="en-US"/>
              </w:rPr>
            </w:pPr>
            <w:r w:rsidRPr="00E029D5">
              <w:rPr>
                <w:sz w:val="22"/>
                <w:szCs w:val="22"/>
                <w:lang w:eastAsia="en-US"/>
              </w:rPr>
              <w:t>с 01.01.2020</w:t>
            </w:r>
          </w:p>
        </w:tc>
        <w:tc>
          <w:tcPr>
            <w:tcW w:w="992" w:type="dxa"/>
            <w:shd w:val="clear" w:color="auto" w:fill="auto"/>
          </w:tcPr>
          <w:p w14:paraId="6F1A64E6" w14:textId="77777777" w:rsidR="00E029D5" w:rsidRPr="00E029D5" w:rsidRDefault="00E029D5" w:rsidP="00E029D5">
            <w:pPr>
              <w:jc w:val="center"/>
              <w:rPr>
                <w:sz w:val="22"/>
                <w:szCs w:val="22"/>
                <w:lang w:eastAsia="en-US"/>
              </w:rPr>
            </w:pPr>
            <w:r w:rsidRPr="00E029D5">
              <w:rPr>
                <w:sz w:val="22"/>
                <w:szCs w:val="22"/>
                <w:lang w:eastAsia="en-US"/>
              </w:rPr>
              <w:t>4 856,64</w:t>
            </w:r>
          </w:p>
        </w:tc>
        <w:tc>
          <w:tcPr>
            <w:tcW w:w="845" w:type="dxa"/>
            <w:shd w:val="clear" w:color="auto" w:fill="auto"/>
            <w:vAlign w:val="center"/>
          </w:tcPr>
          <w:p w14:paraId="629DB07B"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5688524C"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6CA11DD"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511C2679"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3FFCCBF8"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5252D809" w14:textId="77777777" w:rsidTr="00BD168F">
        <w:trPr>
          <w:trHeight w:val="259"/>
        </w:trPr>
        <w:tc>
          <w:tcPr>
            <w:tcW w:w="1276" w:type="dxa"/>
            <w:vMerge/>
            <w:shd w:val="clear" w:color="auto" w:fill="auto"/>
          </w:tcPr>
          <w:p w14:paraId="3D7898E0"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568DA277"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129E87F3" w14:textId="77777777" w:rsidR="00E029D5" w:rsidRPr="00E029D5" w:rsidRDefault="00E029D5" w:rsidP="00E029D5">
            <w:pPr>
              <w:ind w:right="-2"/>
              <w:jc w:val="center"/>
              <w:rPr>
                <w:sz w:val="22"/>
                <w:szCs w:val="22"/>
                <w:lang w:eastAsia="en-US"/>
              </w:rPr>
            </w:pPr>
            <w:r w:rsidRPr="00E029D5">
              <w:rPr>
                <w:sz w:val="22"/>
                <w:szCs w:val="22"/>
                <w:lang w:eastAsia="en-US"/>
              </w:rPr>
              <w:t>с 01.07.2020</w:t>
            </w:r>
          </w:p>
        </w:tc>
        <w:tc>
          <w:tcPr>
            <w:tcW w:w="992" w:type="dxa"/>
            <w:shd w:val="clear" w:color="auto" w:fill="auto"/>
          </w:tcPr>
          <w:p w14:paraId="66D22B26" w14:textId="77777777" w:rsidR="00E029D5" w:rsidRPr="00E029D5" w:rsidRDefault="00E029D5" w:rsidP="00E029D5">
            <w:pPr>
              <w:jc w:val="center"/>
              <w:rPr>
                <w:sz w:val="22"/>
                <w:szCs w:val="22"/>
                <w:lang w:eastAsia="en-US"/>
              </w:rPr>
            </w:pPr>
            <w:r w:rsidRPr="00E029D5">
              <w:rPr>
                <w:sz w:val="22"/>
                <w:szCs w:val="22"/>
                <w:lang w:eastAsia="en-US"/>
              </w:rPr>
              <w:t>5 386,85</w:t>
            </w:r>
          </w:p>
        </w:tc>
        <w:tc>
          <w:tcPr>
            <w:tcW w:w="845" w:type="dxa"/>
            <w:shd w:val="clear" w:color="auto" w:fill="auto"/>
            <w:vAlign w:val="center"/>
          </w:tcPr>
          <w:p w14:paraId="27CE41A6"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2EB945E9"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14BBD5DC"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05082713"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24CFC8B0"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3768525D" w14:textId="77777777" w:rsidTr="00BD168F">
        <w:trPr>
          <w:trHeight w:val="250"/>
        </w:trPr>
        <w:tc>
          <w:tcPr>
            <w:tcW w:w="1276" w:type="dxa"/>
            <w:vMerge/>
            <w:shd w:val="clear" w:color="auto" w:fill="auto"/>
          </w:tcPr>
          <w:p w14:paraId="4F36B1C7" w14:textId="77777777" w:rsidR="00E029D5" w:rsidRPr="00E029D5" w:rsidRDefault="00E029D5" w:rsidP="00E029D5">
            <w:pPr>
              <w:ind w:right="-2"/>
              <w:rPr>
                <w:sz w:val="22"/>
                <w:szCs w:val="22"/>
                <w:lang w:eastAsia="en-US"/>
              </w:rPr>
            </w:pPr>
          </w:p>
        </w:tc>
        <w:tc>
          <w:tcPr>
            <w:tcW w:w="2268" w:type="dxa"/>
            <w:vMerge/>
            <w:shd w:val="clear" w:color="auto" w:fill="auto"/>
            <w:vAlign w:val="center"/>
          </w:tcPr>
          <w:p w14:paraId="004EF757"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70736220" w14:textId="77777777" w:rsidR="00E029D5" w:rsidRPr="00E029D5" w:rsidRDefault="00E029D5" w:rsidP="00E029D5">
            <w:pPr>
              <w:ind w:right="-2"/>
              <w:jc w:val="center"/>
              <w:rPr>
                <w:sz w:val="22"/>
                <w:szCs w:val="22"/>
                <w:lang w:eastAsia="en-US"/>
              </w:rPr>
            </w:pPr>
            <w:r w:rsidRPr="00E029D5">
              <w:rPr>
                <w:sz w:val="22"/>
                <w:szCs w:val="22"/>
                <w:lang w:eastAsia="en-US"/>
              </w:rPr>
              <w:t>с 01.01.2021</w:t>
            </w:r>
          </w:p>
        </w:tc>
        <w:tc>
          <w:tcPr>
            <w:tcW w:w="992" w:type="dxa"/>
            <w:shd w:val="clear" w:color="auto" w:fill="auto"/>
          </w:tcPr>
          <w:p w14:paraId="15885533" w14:textId="77777777" w:rsidR="00E029D5" w:rsidRPr="00E029D5" w:rsidRDefault="00E029D5" w:rsidP="00E029D5">
            <w:pPr>
              <w:jc w:val="center"/>
              <w:rPr>
                <w:sz w:val="22"/>
                <w:szCs w:val="22"/>
                <w:lang w:eastAsia="en-US"/>
              </w:rPr>
            </w:pPr>
            <w:r w:rsidRPr="00E029D5">
              <w:rPr>
                <w:sz w:val="22"/>
                <w:szCs w:val="22"/>
                <w:lang w:eastAsia="en-US"/>
              </w:rPr>
              <w:t>5 386,85</w:t>
            </w:r>
          </w:p>
        </w:tc>
        <w:tc>
          <w:tcPr>
            <w:tcW w:w="845" w:type="dxa"/>
            <w:shd w:val="clear" w:color="auto" w:fill="auto"/>
            <w:vAlign w:val="center"/>
          </w:tcPr>
          <w:p w14:paraId="2A3932DC"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6F60F7A3"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7609209F"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57357011"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38192334"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2C19CD23" w14:textId="77777777" w:rsidTr="00BD168F">
        <w:trPr>
          <w:trHeight w:val="253"/>
        </w:trPr>
        <w:tc>
          <w:tcPr>
            <w:tcW w:w="1276" w:type="dxa"/>
            <w:vMerge/>
            <w:shd w:val="clear" w:color="auto" w:fill="auto"/>
          </w:tcPr>
          <w:p w14:paraId="382C96C6" w14:textId="77777777" w:rsidR="00E029D5" w:rsidRPr="00E029D5" w:rsidRDefault="00E029D5" w:rsidP="00E029D5">
            <w:pPr>
              <w:ind w:right="-2"/>
              <w:rPr>
                <w:sz w:val="22"/>
                <w:szCs w:val="22"/>
                <w:lang w:eastAsia="en-US"/>
              </w:rPr>
            </w:pPr>
          </w:p>
        </w:tc>
        <w:tc>
          <w:tcPr>
            <w:tcW w:w="2268" w:type="dxa"/>
            <w:vMerge/>
            <w:shd w:val="clear" w:color="auto" w:fill="auto"/>
          </w:tcPr>
          <w:p w14:paraId="21A0ED5E"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35BEF4E8" w14:textId="77777777" w:rsidR="00E029D5" w:rsidRPr="00E029D5" w:rsidRDefault="00E029D5" w:rsidP="00E029D5">
            <w:pPr>
              <w:ind w:right="-2"/>
              <w:jc w:val="center"/>
              <w:rPr>
                <w:sz w:val="22"/>
                <w:szCs w:val="22"/>
                <w:lang w:eastAsia="en-US"/>
              </w:rPr>
            </w:pPr>
            <w:r w:rsidRPr="00E029D5">
              <w:rPr>
                <w:sz w:val="22"/>
                <w:szCs w:val="22"/>
                <w:lang w:eastAsia="en-US"/>
              </w:rPr>
              <w:t>с 01.07.2021</w:t>
            </w:r>
          </w:p>
        </w:tc>
        <w:tc>
          <w:tcPr>
            <w:tcW w:w="992" w:type="dxa"/>
            <w:shd w:val="clear" w:color="auto" w:fill="auto"/>
          </w:tcPr>
          <w:p w14:paraId="79C6463D" w14:textId="77777777" w:rsidR="00E029D5" w:rsidRPr="00E029D5" w:rsidRDefault="00E029D5" w:rsidP="00E029D5">
            <w:pPr>
              <w:jc w:val="center"/>
              <w:rPr>
                <w:sz w:val="22"/>
                <w:szCs w:val="22"/>
                <w:lang w:eastAsia="en-US"/>
              </w:rPr>
            </w:pPr>
            <w:r w:rsidRPr="00E029D5">
              <w:rPr>
                <w:sz w:val="22"/>
                <w:szCs w:val="22"/>
                <w:lang w:eastAsia="en-US"/>
              </w:rPr>
              <w:t>5 672,35</w:t>
            </w:r>
          </w:p>
        </w:tc>
        <w:tc>
          <w:tcPr>
            <w:tcW w:w="845" w:type="dxa"/>
            <w:shd w:val="clear" w:color="auto" w:fill="auto"/>
            <w:vAlign w:val="center"/>
          </w:tcPr>
          <w:p w14:paraId="468189D2"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72911A46"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3A9D93B"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65FF7231"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13CC9FC4"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1732FACC" w14:textId="77777777" w:rsidTr="00BD168F">
        <w:trPr>
          <w:trHeight w:val="253"/>
        </w:trPr>
        <w:tc>
          <w:tcPr>
            <w:tcW w:w="1276" w:type="dxa"/>
            <w:vMerge/>
            <w:shd w:val="clear" w:color="auto" w:fill="auto"/>
          </w:tcPr>
          <w:p w14:paraId="74DF949F" w14:textId="77777777" w:rsidR="00E029D5" w:rsidRPr="00E029D5" w:rsidRDefault="00E029D5" w:rsidP="00E029D5">
            <w:pPr>
              <w:ind w:right="-2"/>
              <w:rPr>
                <w:sz w:val="22"/>
                <w:szCs w:val="22"/>
                <w:lang w:eastAsia="en-US"/>
              </w:rPr>
            </w:pPr>
          </w:p>
        </w:tc>
        <w:tc>
          <w:tcPr>
            <w:tcW w:w="2268" w:type="dxa"/>
            <w:vMerge/>
            <w:shd w:val="clear" w:color="auto" w:fill="auto"/>
          </w:tcPr>
          <w:p w14:paraId="4055A0F5"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300CA0F6" w14:textId="77777777" w:rsidR="00E029D5" w:rsidRPr="00E029D5" w:rsidRDefault="00E029D5" w:rsidP="00E029D5">
            <w:pPr>
              <w:ind w:right="-2"/>
              <w:jc w:val="center"/>
              <w:rPr>
                <w:sz w:val="22"/>
                <w:szCs w:val="22"/>
                <w:lang w:eastAsia="en-US"/>
              </w:rPr>
            </w:pPr>
            <w:r w:rsidRPr="00E029D5">
              <w:rPr>
                <w:sz w:val="22"/>
                <w:szCs w:val="22"/>
                <w:lang w:eastAsia="en-US"/>
              </w:rPr>
              <w:t>с 01.01.2022</w:t>
            </w:r>
          </w:p>
        </w:tc>
        <w:tc>
          <w:tcPr>
            <w:tcW w:w="992" w:type="dxa"/>
            <w:shd w:val="clear" w:color="auto" w:fill="auto"/>
          </w:tcPr>
          <w:p w14:paraId="6F87BB8E" w14:textId="77777777" w:rsidR="00E029D5" w:rsidRPr="00E029D5" w:rsidRDefault="00E029D5" w:rsidP="00E029D5">
            <w:pPr>
              <w:jc w:val="center"/>
              <w:rPr>
                <w:sz w:val="22"/>
                <w:szCs w:val="22"/>
                <w:lang w:eastAsia="en-US"/>
              </w:rPr>
            </w:pPr>
            <w:r w:rsidRPr="00E029D5">
              <w:rPr>
                <w:sz w:val="22"/>
                <w:szCs w:val="22"/>
                <w:lang w:eastAsia="en-US"/>
              </w:rPr>
              <w:t>5 672,35</w:t>
            </w:r>
          </w:p>
        </w:tc>
        <w:tc>
          <w:tcPr>
            <w:tcW w:w="845" w:type="dxa"/>
            <w:shd w:val="clear" w:color="auto" w:fill="auto"/>
            <w:vAlign w:val="center"/>
          </w:tcPr>
          <w:p w14:paraId="45332DA6"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576B04E8"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3FA81CAF"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2F614EB3"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314FCCC"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00CDDCBE" w14:textId="77777777" w:rsidTr="00BD168F">
        <w:trPr>
          <w:trHeight w:val="253"/>
        </w:trPr>
        <w:tc>
          <w:tcPr>
            <w:tcW w:w="1276" w:type="dxa"/>
            <w:vMerge/>
            <w:shd w:val="clear" w:color="auto" w:fill="auto"/>
          </w:tcPr>
          <w:p w14:paraId="19CC320A" w14:textId="77777777" w:rsidR="00E029D5" w:rsidRPr="00E029D5" w:rsidRDefault="00E029D5" w:rsidP="00E029D5">
            <w:pPr>
              <w:ind w:right="-2"/>
              <w:rPr>
                <w:sz w:val="22"/>
                <w:szCs w:val="22"/>
                <w:lang w:eastAsia="en-US"/>
              </w:rPr>
            </w:pPr>
          </w:p>
        </w:tc>
        <w:tc>
          <w:tcPr>
            <w:tcW w:w="2268" w:type="dxa"/>
            <w:vMerge/>
            <w:shd w:val="clear" w:color="auto" w:fill="auto"/>
          </w:tcPr>
          <w:p w14:paraId="49A85983"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5A7ED30D" w14:textId="77777777" w:rsidR="00E029D5" w:rsidRPr="00E029D5" w:rsidRDefault="00E029D5" w:rsidP="00E029D5">
            <w:pPr>
              <w:ind w:right="-2"/>
              <w:jc w:val="center"/>
              <w:rPr>
                <w:sz w:val="22"/>
                <w:szCs w:val="22"/>
                <w:lang w:eastAsia="en-US"/>
              </w:rPr>
            </w:pPr>
            <w:r w:rsidRPr="00E029D5">
              <w:rPr>
                <w:sz w:val="22"/>
                <w:szCs w:val="22"/>
                <w:lang w:eastAsia="en-US"/>
              </w:rPr>
              <w:t>с 01.07.2022</w:t>
            </w:r>
          </w:p>
        </w:tc>
        <w:tc>
          <w:tcPr>
            <w:tcW w:w="992" w:type="dxa"/>
            <w:shd w:val="clear" w:color="auto" w:fill="auto"/>
          </w:tcPr>
          <w:p w14:paraId="4E73791B" w14:textId="77777777" w:rsidR="00E029D5" w:rsidRPr="00E029D5" w:rsidRDefault="00E029D5" w:rsidP="00E029D5">
            <w:pPr>
              <w:jc w:val="center"/>
              <w:rPr>
                <w:sz w:val="22"/>
                <w:szCs w:val="22"/>
                <w:lang w:eastAsia="en-US"/>
              </w:rPr>
            </w:pPr>
            <w:r w:rsidRPr="00E029D5">
              <w:rPr>
                <w:sz w:val="22"/>
                <w:szCs w:val="22"/>
                <w:lang w:eastAsia="en-US"/>
              </w:rPr>
              <w:t>6 063,76</w:t>
            </w:r>
          </w:p>
        </w:tc>
        <w:tc>
          <w:tcPr>
            <w:tcW w:w="845" w:type="dxa"/>
            <w:shd w:val="clear" w:color="auto" w:fill="auto"/>
            <w:vAlign w:val="center"/>
          </w:tcPr>
          <w:p w14:paraId="3EF9E36A"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139634D9"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4762C6C"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4492D891"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508B0865"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0F64A910" w14:textId="77777777" w:rsidTr="00BD168F">
        <w:trPr>
          <w:trHeight w:val="258"/>
        </w:trPr>
        <w:tc>
          <w:tcPr>
            <w:tcW w:w="1276" w:type="dxa"/>
            <w:vMerge/>
            <w:shd w:val="clear" w:color="auto" w:fill="auto"/>
          </w:tcPr>
          <w:p w14:paraId="749A1486" w14:textId="77777777" w:rsidR="00E029D5" w:rsidRPr="00E029D5" w:rsidRDefault="00E029D5" w:rsidP="00E029D5">
            <w:pPr>
              <w:ind w:right="-2"/>
              <w:rPr>
                <w:sz w:val="22"/>
                <w:szCs w:val="22"/>
                <w:lang w:eastAsia="en-US"/>
              </w:rPr>
            </w:pPr>
          </w:p>
        </w:tc>
        <w:tc>
          <w:tcPr>
            <w:tcW w:w="2268" w:type="dxa"/>
            <w:vMerge/>
            <w:shd w:val="clear" w:color="auto" w:fill="auto"/>
          </w:tcPr>
          <w:p w14:paraId="56125F07" w14:textId="77777777" w:rsidR="00E029D5" w:rsidRPr="00E029D5" w:rsidRDefault="00E029D5" w:rsidP="00E029D5">
            <w:pPr>
              <w:ind w:right="-2"/>
              <w:jc w:val="center"/>
              <w:rPr>
                <w:sz w:val="22"/>
                <w:szCs w:val="22"/>
                <w:lang w:eastAsia="en-US"/>
              </w:rPr>
            </w:pPr>
          </w:p>
        </w:tc>
        <w:tc>
          <w:tcPr>
            <w:tcW w:w="1418" w:type="dxa"/>
            <w:shd w:val="clear" w:color="auto" w:fill="auto"/>
          </w:tcPr>
          <w:p w14:paraId="19D468C9" w14:textId="77777777" w:rsidR="00E029D5" w:rsidRPr="00E029D5" w:rsidRDefault="00E029D5" w:rsidP="00E029D5">
            <w:pPr>
              <w:ind w:right="-2"/>
              <w:jc w:val="center"/>
              <w:rPr>
                <w:sz w:val="22"/>
                <w:szCs w:val="22"/>
                <w:lang w:eastAsia="en-US"/>
              </w:rPr>
            </w:pPr>
            <w:r w:rsidRPr="00E029D5">
              <w:rPr>
                <w:sz w:val="22"/>
                <w:szCs w:val="22"/>
                <w:lang w:eastAsia="en-US"/>
              </w:rPr>
              <w:t>с 01.12.2022</w:t>
            </w:r>
          </w:p>
        </w:tc>
        <w:tc>
          <w:tcPr>
            <w:tcW w:w="992" w:type="dxa"/>
            <w:shd w:val="clear" w:color="auto" w:fill="auto"/>
          </w:tcPr>
          <w:p w14:paraId="04C4A750" w14:textId="77777777" w:rsidR="00E029D5" w:rsidRPr="00E029D5" w:rsidRDefault="00E029D5" w:rsidP="00E029D5">
            <w:pPr>
              <w:jc w:val="center"/>
              <w:rPr>
                <w:sz w:val="22"/>
                <w:szCs w:val="22"/>
                <w:lang w:eastAsia="en-US"/>
              </w:rPr>
            </w:pPr>
            <w:r w:rsidRPr="00E029D5">
              <w:rPr>
                <w:sz w:val="22"/>
                <w:szCs w:val="22"/>
                <w:lang w:eastAsia="en-US"/>
              </w:rPr>
              <w:t>7 033,96</w:t>
            </w:r>
          </w:p>
        </w:tc>
        <w:tc>
          <w:tcPr>
            <w:tcW w:w="845" w:type="dxa"/>
            <w:shd w:val="clear" w:color="auto" w:fill="auto"/>
            <w:vAlign w:val="center"/>
          </w:tcPr>
          <w:p w14:paraId="075355B3"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230B58E5"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55E0AC2"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03CF657C"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674F195"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7CBD4A16" w14:textId="77777777" w:rsidTr="00BD168F">
        <w:trPr>
          <w:trHeight w:val="258"/>
        </w:trPr>
        <w:tc>
          <w:tcPr>
            <w:tcW w:w="1276" w:type="dxa"/>
            <w:vMerge/>
            <w:shd w:val="clear" w:color="auto" w:fill="auto"/>
          </w:tcPr>
          <w:p w14:paraId="23B68CAD" w14:textId="77777777" w:rsidR="00E029D5" w:rsidRPr="00E029D5" w:rsidRDefault="00E029D5" w:rsidP="00E029D5">
            <w:pPr>
              <w:ind w:right="-2"/>
              <w:rPr>
                <w:sz w:val="22"/>
                <w:szCs w:val="22"/>
                <w:lang w:eastAsia="en-US"/>
              </w:rPr>
            </w:pPr>
          </w:p>
        </w:tc>
        <w:tc>
          <w:tcPr>
            <w:tcW w:w="2268" w:type="dxa"/>
            <w:vMerge/>
            <w:shd w:val="clear" w:color="auto" w:fill="auto"/>
          </w:tcPr>
          <w:p w14:paraId="2D3F95BA" w14:textId="77777777" w:rsidR="00E029D5" w:rsidRPr="00E029D5" w:rsidRDefault="00E029D5" w:rsidP="00E029D5">
            <w:pPr>
              <w:ind w:right="-2"/>
              <w:jc w:val="center"/>
              <w:rPr>
                <w:sz w:val="22"/>
                <w:szCs w:val="22"/>
                <w:lang w:eastAsia="en-US"/>
              </w:rPr>
            </w:pPr>
          </w:p>
        </w:tc>
        <w:tc>
          <w:tcPr>
            <w:tcW w:w="1418" w:type="dxa"/>
            <w:shd w:val="clear" w:color="auto" w:fill="auto"/>
          </w:tcPr>
          <w:p w14:paraId="7B5FC1FB" w14:textId="77777777" w:rsidR="00E029D5" w:rsidRPr="00E029D5" w:rsidRDefault="00E029D5" w:rsidP="00E029D5">
            <w:pPr>
              <w:ind w:right="-2"/>
              <w:jc w:val="center"/>
              <w:rPr>
                <w:sz w:val="22"/>
                <w:szCs w:val="22"/>
                <w:lang w:eastAsia="en-US"/>
              </w:rPr>
            </w:pPr>
            <w:r w:rsidRPr="00E029D5">
              <w:rPr>
                <w:sz w:val="22"/>
                <w:szCs w:val="22"/>
                <w:lang w:eastAsia="en-US"/>
              </w:rPr>
              <w:t>с 01.01.2023</w:t>
            </w:r>
          </w:p>
        </w:tc>
        <w:tc>
          <w:tcPr>
            <w:tcW w:w="992" w:type="dxa"/>
            <w:shd w:val="clear" w:color="auto" w:fill="auto"/>
          </w:tcPr>
          <w:p w14:paraId="23A1A9FB" w14:textId="77777777" w:rsidR="00E029D5" w:rsidRPr="00E029D5" w:rsidRDefault="00E029D5" w:rsidP="00E029D5">
            <w:pPr>
              <w:jc w:val="center"/>
              <w:rPr>
                <w:sz w:val="22"/>
                <w:szCs w:val="22"/>
                <w:lang w:eastAsia="en-US"/>
              </w:rPr>
            </w:pPr>
            <w:r w:rsidRPr="00E029D5">
              <w:rPr>
                <w:sz w:val="22"/>
                <w:szCs w:val="22"/>
                <w:lang w:eastAsia="en-US"/>
              </w:rPr>
              <w:t>7 033,96</w:t>
            </w:r>
          </w:p>
        </w:tc>
        <w:tc>
          <w:tcPr>
            <w:tcW w:w="845" w:type="dxa"/>
            <w:shd w:val="clear" w:color="auto" w:fill="auto"/>
            <w:vAlign w:val="center"/>
          </w:tcPr>
          <w:p w14:paraId="0C02B5F6"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5F0B658C"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53439B21"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63A310B6"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1C4FA27"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133827D9" w14:textId="77777777" w:rsidTr="00BD168F">
        <w:trPr>
          <w:trHeight w:val="258"/>
        </w:trPr>
        <w:tc>
          <w:tcPr>
            <w:tcW w:w="1276" w:type="dxa"/>
            <w:vMerge/>
            <w:shd w:val="clear" w:color="auto" w:fill="auto"/>
          </w:tcPr>
          <w:p w14:paraId="04D01660" w14:textId="77777777" w:rsidR="00E029D5" w:rsidRPr="00E029D5" w:rsidRDefault="00E029D5" w:rsidP="00E029D5">
            <w:pPr>
              <w:ind w:right="-2"/>
              <w:rPr>
                <w:sz w:val="22"/>
                <w:szCs w:val="22"/>
                <w:lang w:eastAsia="en-US"/>
              </w:rPr>
            </w:pPr>
          </w:p>
        </w:tc>
        <w:tc>
          <w:tcPr>
            <w:tcW w:w="2268" w:type="dxa"/>
            <w:vMerge/>
            <w:shd w:val="clear" w:color="auto" w:fill="auto"/>
          </w:tcPr>
          <w:p w14:paraId="3DF705F7"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48ACAB33" w14:textId="77777777" w:rsidR="00E029D5" w:rsidRPr="00E029D5" w:rsidRDefault="00E029D5" w:rsidP="00E029D5">
            <w:pPr>
              <w:ind w:right="-2"/>
              <w:jc w:val="center"/>
              <w:rPr>
                <w:sz w:val="22"/>
                <w:szCs w:val="22"/>
                <w:lang w:val="en-US" w:eastAsia="en-US"/>
              </w:rPr>
            </w:pPr>
            <w:r w:rsidRPr="00E029D5">
              <w:rPr>
                <w:sz w:val="22"/>
                <w:szCs w:val="22"/>
                <w:lang w:eastAsia="en-US"/>
              </w:rPr>
              <w:t>с 01.01.2024</w:t>
            </w:r>
          </w:p>
        </w:tc>
        <w:tc>
          <w:tcPr>
            <w:tcW w:w="992" w:type="dxa"/>
            <w:shd w:val="clear" w:color="auto" w:fill="auto"/>
          </w:tcPr>
          <w:p w14:paraId="23308E88" w14:textId="77777777" w:rsidR="00E029D5" w:rsidRPr="00E029D5" w:rsidRDefault="00E029D5" w:rsidP="00E029D5">
            <w:pPr>
              <w:jc w:val="center"/>
              <w:rPr>
                <w:sz w:val="22"/>
                <w:szCs w:val="22"/>
                <w:lang w:eastAsia="en-US"/>
              </w:rPr>
            </w:pPr>
            <w:r w:rsidRPr="00E029D5">
              <w:rPr>
                <w:sz w:val="22"/>
                <w:szCs w:val="22"/>
                <w:lang w:eastAsia="en-US"/>
              </w:rPr>
              <w:t>7 033,96</w:t>
            </w:r>
          </w:p>
        </w:tc>
        <w:tc>
          <w:tcPr>
            <w:tcW w:w="845" w:type="dxa"/>
            <w:shd w:val="clear" w:color="auto" w:fill="auto"/>
            <w:vAlign w:val="center"/>
          </w:tcPr>
          <w:p w14:paraId="18D8CA6E"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4FDA9B54"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1085B64B"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74AF0760"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79BAED8D"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7A1DA557" w14:textId="77777777" w:rsidTr="00BD168F">
        <w:trPr>
          <w:trHeight w:val="258"/>
        </w:trPr>
        <w:tc>
          <w:tcPr>
            <w:tcW w:w="1276" w:type="dxa"/>
            <w:vMerge/>
            <w:shd w:val="clear" w:color="auto" w:fill="auto"/>
          </w:tcPr>
          <w:p w14:paraId="6C5D596A" w14:textId="77777777" w:rsidR="00E029D5" w:rsidRPr="00E029D5" w:rsidRDefault="00E029D5" w:rsidP="00E029D5">
            <w:pPr>
              <w:ind w:right="-2"/>
              <w:rPr>
                <w:sz w:val="22"/>
                <w:szCs w:val="22"/>
                <w:lang w:eastAsia="en-US"/>
              </w:rPr>
            </w:pPr>
          </w:p>
        </w:tc>
        <w:tc>
          <w:tcPr>
            <w:tcW w:w="2268" w:type="dxa"/>
            <w:vMerge/>
            <w:shd w:val="clear" w:color="auto" w:fill="auto"/>
          </w:tcPr>
          <w:p w14:paraId="543C3071"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241B3F7C" w14:textId="77777777" w:rsidR="00E029D5" w:rsidRPr="00E029D5" w:rsidRDefault="00E029D5" w:rsidP="00E029D5">
            <w:pPr>
              <w:ind w:right="-2"/>
              <w:jc w:val="center"/>
              <w:rPr>
                <w:sz w:val="22"/>
                <w:szCs w:val="22"/>
                <w:lang w:val="en-US" w:eastAsia="en-US"/>
              </w:rPr>
            </w:pPr>
            <w:r w:rsidRPr="00E029D5">
              <w:rPr>
                <w:sz w:val="22"/>
                <w:szCs w:val="22"/>
                <w:lang w:eastAsia="en-US"/>
              </w:rPr>
              <w:t>с 01.07.2024</w:t>
            </w:r>
          </w:p>
        </w:tc>
        <w:tc>
          <w:tcPr>
            <w:tcW w:w="992" w:type="dxa"/>
            <w:shd w:val="clear" w:color="auto" w:fill="auto"/>
          </w:tcPr>
          <w:p w14:paraId="445F491F" w14:textId="77777777" w:rsidR="00E029D5" w:rsidRPr="00E029D5" w:rsidRDefault="00E029D5" w:rsidP="00E029D5">
            <w:pPr>
              <w:jc w:val="center"/>
              <w:rPr>
                <w:sz w:val="22"/>
                <w:szCs w:val="22"/>
                <w:lang w:eastAsia="en-US"/>
              </w:rPr>
            </w:pPr>
            <w:r w:rsidRPr="00E029D5">
              <w:rPr>
                <w:sz w:val="22"/>
                <w:szCs w:val="22"/>
                <w:lang w:eastAsia="en-US"/>
              </w:rPr>
              <w:t>7 709,22</w:t>
            </w:r>
          </w:p>
        </w:tc>
        <w:tc>
          <w:tcPr>
            <w:tcW w:w="845" w:type="dxa"/>
            <w:shd w:val="clear" w:color="auto" w:fill="auto"/>
            <w:vAlign w:val="center"/>
          </w:tcPr>
          <w:p w14:paraId="1684F245"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054F09E7"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43B854F"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3A760FDA"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5E4AE41A"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2AEAFF43" w14:textId="77777777" w:rsidTr="00BD168F">
        <w:trPr>
          <w:trHeight w:val="258"/>
        </w:trPr>
        <w:tc>
          <w:tcPr>
            <w:tcW w:w="1276" w:type="dxa"/>
            <w:vMerge/>
            <w:shd w:val="clear" w:color="auto" w:fill="auto"/>
          </w:tcPr>
          <w:p w14:paraId="5E5CEA06" w14:textId="77777777" w:rsidR="00E029D5" w:rsidRPr="00E029D5" w:rsidRDefault="00E029D5" w:rsidP="00E029D5">
            <w:pPr>
              <w:ind w:right="-2"/>
              <w:rPr>
                <w:sz w:val="22"/>
                <w:szCs w:val="22"/>
                <w:lang w:eastAsia="en-US"/>
              </w:rPr>
            </w:pPr>
          </w:p>
        </w:tc>
        <w:tc>
          <w:tcPr>
            <w:tcW w:w="2268" w:type="dxa"/>
            <w:vMerge/>
            <w:shd w:val="clear" w:color="auto" w:fill="auto"/>
          </w:tcPr>
          <w:p w14:paraId="2D8AC5EB"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3FD784C3" w14:textId="77777777" w:rsidR="00E029D5" w:rsidRPr="00E029D5" w:rsidRDefault="00E029D5" w:rsidP="00E029D5">
            <w:pPr>
              <w:ind w:right="-2"/>
              <w:jc w:val="center"/>
              <w:rPr>
                <w:sz w:val="22"/>
                <w:szCs w:val="22"/>
                <w:lang w:val="en-US" w:eastAsia="en-US"/>
              </w:rPr>
            </w:pPr>
            <w:r w:rsidRPr="00E029D5">
              <w:rPr>
                <w:sz w:val="22"/>
                <w:szCs w:val="22"/>
                <w:lang w:eastAsia="en-US"/>
              </w:rPr>
              <w:t>с 01.01.2025</w:t>
            </w:r>
          </w:p>
        </w:tc>
        <w:tc>
          <w:tcPr>
            <w:tcW w:w="992" w:type="dxa"/>
            <w:shd w:val="clear" w:color="auto" w:fill="auto"/>
          </w:tcPr>
          <w:p w14:paraId="4A0D161D" w14:textId="77777777" w:rsidR="00E029D5" w:rsidRPr="00E029D5" w:rsidRDefault="00E029D5" w:rsidP="00E029D5">
            <w:pPr>
              <w:jc w:val="center"/>
              <w:rPr>
                <w:sz w:val="22"/>
                <w:szCs w:val="22"/>
                <w:lang w:eastAsia="en-US"/>
              </w:rPr>
            </w:pPr>
            <w:r w:rsidRPr="00E029D5">
              <w:rPr>
                <w:sz w:val="22"/>
                <w:szCs w:val="22"/>
                <w:lang w:eastAsia="en-US"/>
              </w:rPr>
              <w:t>7 709,22</w:t>
            </w:r>
          </w:p>
        </w:tc>
        <w:tc>
          <w:tcPr>
            <w:tcW w:w="845" w:type="dxa"/>
            <w:shd w:val="clear" w:color="auto" w:fill="auto"/>
            <w:vAlign w:val="center"/>
          </w:tcPr>
          <w:p w14:paraId="7316383D"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367876F8"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678D6D8"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24D6F2A3"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65272CB5"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3CB3A045" w14:textId="77777777" w:rsidTr="00BD168F">
        <w:trPr>
          <w:trHeight w:val="258"/>
        </w:trPr>
        <w:tc>
          <w:tcPr>
            <w:tcW w:w="1276" w:type="dxa"/>
            <w:vMerge/>
            <w:shd w:val="clear" w:color="auto" w:fill="auto"/>
          </w:tcPr>
          <w:p w14:paraId="144F6936" w14:textId="77777777" w:rsidR="00E029D5" w:rsidRPr="00E029D5" w:rsidRDefault="00E029D5" w:rsidP="00E029D5">
            <w:pPr>
              <w:ind w:right="-2"/>
              <w:rPr>
                <w:sz w:val="22"/>
                <w:szCs w:val="22"/>
                <w:lang w:eastAsia="en-US"/>
              </w:rPr>
            </w:pPr>
          </w:p>
        </w:tc>
        <w:tc>
          <w:tcPr>
            <w:tcW w:w="2268" w:type="dxa"/>
            <w:vMerge/>
            <w:shd w:val="clear" w:color="auto" w:fill="auto"/>
          </w:tcPr>
          <w:p w14:paraId="4583F51D"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725F31B9" w14:textId="77777777" w:rsidR="00E029D5" w:rsidRPr="00E029D5" w:rsidRDefault="00E029D5" w:rsidP="00E029D5">
            <w:pPr>
              <w:ind w:right="-2"/>
              <w:jc w:val="center"/>
              <w:rPr>
                <w:sz w:val="22"/>
                <w:szCs w:val="22"/>
                <w:lang w:eastAsia="en-US"/>
              </w:rPr>
            </w:pPr>
            <w:r w:rsidRPr="00E029D5">
              <w:rPr>
                <w:sz w:val="22"/>
                <w:szCs w:val="22"/>
                <w:lang w:eastAsia="en-US"/>
              </w:rPr>
              <w:t>с 01.07.2025</w:t>
            </w:r>
          </w:p>
        </w:tc>
        <w:tc>
          <w:tcPr>
            <w:tcW w:w="992" w:type="dxa"/>
            <w:shd w:val="clear" w:color="auto" w:fill="auto"/>
          </w:tcPr>
          <w:p w14:paraId="49037E64" w14:textId="77777777" w:rsidR="00E029D5" w:rsidRPr="00E029D5" w:rsidRDefault="00E029D5" w:rsidP="00E029D5">
            <w:pPr>
              <w:jc w:val="center"/>
              <w:rPr>
                <w:sz w:val="22"/>
                <w:szCs w:val="22"/>
                <w:lang w:eastAsia="en-US"/>
              </w:rPr>
            </w:pPr>
            <w:r w:rsidRPr="00E029D5">
              <w:rPr>
                <w:sz w:val="22"/>
                <w:szCs w:val="22"/>
                <w:lang w:eastAsia="en-US"/>
              </w:rPr>
              <w:t>8 480,14</w:t>
            </w:r>
          </w:p>
        </w:tc>
        <w:tc>
          <w:tcPr>
            <w:tcW w:w="845" w:type="dxa"/>
            <w:shd w:val="clear" w:color="auto" w:fill="auto"/>
            <w:vAlign w:val="center"/>
          </w:tcPr>
          <w:p w14:paraId="2614A9A8"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01BD5805"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57E65DF4"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3BAF44F1"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DF4A03A"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186C3089" w14:textId="77777777" w:rsidTr="00BD168F">
        <w:trPr>
          <w:trHeight w:val="258"/>
        </w:trPr>
        <w:tc>
          <w:tcPr>
            <w:tcW w:w="1276" w:type="dxa"/>
            <w:vMerge/>
            <w:shd w:val="clear" w:color="auto" w:fill="auto"/>
          </w:tcPr>
          <w:p w14:paraId="521850AE" w14:textId="77777777" w:rsidR="00E029D5" w:rsidRPr="00E029D5" w:rsidRDefault="00E029D5" w:rsidP="00E029D5">
            <w:pPr>
              <w:ind w:right="-2"/>
              <w:rPr>
                <w:sz w:val="22"/>
                <w:szCs w:val="22"/>
                <w:lang w:eastAsia="en-US"/>
              </w:rPr>
            </w:pPr>
          </w:p>
        </w:tc>
        <w:tc>
          <w:tcPr>
            <w:tcW w:w="2268" w:type="dxa"/>
            <w:vMerge/>
            <w:shd w:val="clear" w:color="auto" w:fill="auto"/>
          </w:tcPr>
          <w:p w14:paraId="09DC0658"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58EC1D5B" w14:textId="77777777" w:rsidR="00E029D5" w:rsidRPr="00E029D5" w:rsidRDefault="00E029D5" w:rsidP="00E029D5">
            <w:pPr>
              <w:ind w:right="-2"/>
              <w:jc w:val="center"/>
              <w:rPr>
                <w:sz w:val="22"/>
                <w:szCs w:val="22"/>
                <w:lang w:eastAsia="en-US"/>
              </w:rPr>
            </w:pPr>
            <w:r w:rsidRPr="00E029D5">
              <w:rPr>
                <w:sz w:val="22"/>
                <w:szCs w:val="22"/>
                <w:lang w:eastAsia="en-US"/>
              </w:rPr>
              <w:t>с 01.01.2026</w:t>
            </w:r>
          </w:p>
        </w:tc>
        <w:tc>
          <w:tcPr>
            <w:tcW w:w="992" w:type="dxa"/>
            <w:shd w:val="clear" w:color="auto" w:fill="auto"/>
          </w:tcPr>
          <w:p w14:paraId="752F1F85" w14:textId="77777777" w:rsidR="00E029D5" w:rsidRPr="00E029D5" w:rsidRDefault="00E029D5" w:rsidP="00E029D5">
            <w:pPr>
              <w:jc w:val="center"/>
              <w:rPr>
                <w:sz w:val="22"/>
                <w:szCs w:val="22"/>
                <w:lang w:eastAsia="en-US"/>
              </w:rPr>
            </w:pPr>
            <w:r w:rsidRPr="00E029D5">
              <w:rPr>
                <w:sz w:val="22"/>
                <w:szCs w:val="22"/>
                <w:lang w:eastAsia="en-US"/>
              </w:rPr>
              <w:t>6 637,44</w:t>
            </w:r>
          </w:p>
        </w:tc>
        <w:tc>
          <w:tcPr>
            <w:tcW w:w="845" w:type="dxa"/>
            <w:shd w:val="clear" w:color="auto" w:fill="auto"/>
            <w:vAlign w:val="center"/>
          </w:tcPr>
          <w:p w14:paraId="2BD92E00"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45C67311"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69392E70"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51B761AB"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32AB4F1"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1BE16746" w14:textId="77777777" w:rsidTr="00BD168F">
        <w:trPr>
          <w:trHeight w:val="258"/>
        </w:trPr>
        <w:tc>
          <w:tcPr>
            <w:tcW w:w="1276" w:type="dxa"/>
            <w:vMerge/>
            <w:shd w:val="clear" w:color="auto" w:fill="auto"/>
          </w:tcPr>
          <w:p w14:paraId="098EA6FB" w14:textId="77777777" w:rsidR="00E029D5" w:rsidRPr="00E029D5" w:rsidRDefault="00E029D5" w:rsidP="00E029D5">
            <w:pPr>
              <w:ind w:right="-2"/>
              <w:rPr>
                <w:sz w:val="22"/>
                <w:szCs w:val="22"/>
                <w:lang w:eastAsia="en-US"/>
              </w:rPr>
            </w:pPr>
          </w:p>
        </w:tc>
        <w:tc>
          <w:tcPr>
            <w:tcW w:w="2268" w:type="dxa"/>
            <w:vMerge/>
            <w:shd w:val="clear" w:color="auto" w:fill="auto"/>
          </w:tcPr>
          <w:p w14:paraId="40A89FEF"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200C68DF" w14:textId="77777777" w:rsidR="00E029D5" w:rsidRPr="00E029D5" w:rsidRDefault="00E029D5" w:rsidP="00E029D5">
            <w:pPr>
              <w:ind w:right="-2"/>
              <w:jc w:val="center"/>
              <w:rPr>
                <w:sz w:val="22"/>
                <w:szCs w:val="22"/>
                <w:lang w:eastAsia="en-US"/>
              </w:rPr>
            </w:pPr>
            <w:r w:rsidRPr="00E029D5">
              <w:rPr>
                <w:sz w:val="22"/>
                <w:szCs w:val="22"/>
                <w:lang w:eastAsia="en-US"/>
              </w:rPr>
              <w:t>с 01.07.2026</w:t>
            </w:r>
          </w:p>
        </w:tc>
        <w:tc>
          <w:tcPr>
            <w:tcW w:w="992" w:type="dxa"/>
            <w:shd w:val="clear" w:color="auto" w:fill="auto"/>
          </w:tcPr>
          <w:p w14:paraId="171FECB6" w14:textId="77777777" w:rsidR="00E029D5" w:rsidRPr="00E029D5" w:rsidRDefault="00E029D5" w:rsidP="00E029D5">
            <w:pPr>
              <w:jc w:val="center"/>
              <w:rPr>
                <w:sz w:val="22"/>
                <w:szCs w:val="22"/>
                <w:lang w:eastAsia="en-US"/>
              </w:rPr>
            </w:pPr>
            <w:r w:rsidRPr="00E029D5">
              <w:rPr>
                <w:sz w:val="22"/>
                <w:szCs w:val="22"/>
                <w:lang w:eastAsia="en-US"/>
              </w:rPr>
              <w:t>6 778,50</w:t>
            </w:r>
          </w:p>
        </w:tc>
        <w:tc>
          <w:tcPr>
            <w:tcW w:w="845" w:type="dxa"/>
            <w:shd w:val="clear" w:color="auto" w:fill="auto"/>
            <w:vAlign w:val="center"/>
          </w:tcPr>
          <w:p w14:paraId="3EC8B059"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342222F2"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1CA364E0"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43619960"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1245D3F7"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123C4F52" w14:textId="77777777" w:rsidTr="00BD168F">
        <w:trPr>
          <w:trHeight w:val="258"/>
        </w:trPr>
        <w:tc>
          <w:tcPr>
            <w:tcW w:w="1276" w:type="dxa"/>
            <w:vMerge/>
            <w:shd w:val="clear" w:color="auto" w:fill="auto"/>
          </w:tcPr>
          <w:p w14:paraId="3143B947" w14:textId="77777777" w:rsidR="00E029D5" w:rsidRPr="00E029D5" w:rsidRDefault="00E029D5" w:rsidP="00E029D5">
            <w:pPr>
              <w:ind w:right="-2"/>
              <w:rPr>
                <w:sz w:val="22"/>
                <w:szCs w:val="22"/>
                <w:lang w:eastAsia="en-US"/>
              </w:rPr>
            </w:pPr>
          </w:p>
        </w:tc>
        <w:tc>
          <w:tcPr>
            <w:tcW w:w="2268" w:type="dxa"/>
            <w:vMerge/>
            <w:shd w:val="clear" w:color="auto" w:fill="auto"/>
          </w:tcPr>
          <w:p w14:paraId="0E27B243"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23EE632C" w14:textId="77777777" w:rsidR="00E029D5" w:rsidRPr="00E029D5" w:rsidRDefault="00E029D5" w:rsidP="00E029D5">
            <w:pPr>
              <w:ind w:right="-2"/>
              <w:jc w:val="center"/>
              <w:rPr>
                <w:sz w:val="22"/>
                <w:szCs w:val="22"/>
                <w:lang w:eastAsia="en-US"/>
              </w:rPr>
            </w:pPr>
            <w:r w:rsidRPr="00E029D5">
              <w:rPr>
                <w:sz w:val="22"/>
                <w:szCs w:val="22"/>
                <w:lang w:eastAsia="en-US"/>
              </w:rPr>
              <w:t>с 01.01.2027</w:t>
            </w:r>
          </w:p>
        </w:tc>
        <w:tc>
          <w:tcPr>
            <w:tcW w:w="992" w:type="dxa"/>
            <w:shd w:val="clear" w:color="auto" w:fill="auto"/>
          </w:tcPr>
          <w:p w14:paraId="0B5F569F" w14:textId="77777777" w:rsidR="00E029D5" w:rsidRPr="00E029D5" w:rsidRDefault="00E029D5" w:rsidP="00E029D5">
            <w:pPr>
              <w:jc w:val="center"/>
              <w:rPr>
                <w:sz w:val="22"/>
                <w:szCs w:val="22"/>
                <w:lang w:eastAsia="en-US"/>
              </w:rPr>
            </w:pPr>
            <w:r w:rsidRPr="00E029D5">
              <w:rPr>
                <w:sz w:val="22"/>
                <w:szCs w:val="22"/>
                <w:lang w:eastAsia="en-US"/>
              </w:rPr>
              <w:t>6 778,50</w:t>
            </w:r>
          </w:p>
        </w:tc>
        <w:tc>
          <w:tcPr>
            <w:tcW w:w="845" w:type="dxa"/>
            <w:shd w:val="clear" w:color="auto" w:fill="auto"/>
            <w:vAlign w:val="center"/>
          </w:tcPr>
          <w:p w14:paraId="638AB7C0"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5BB81E1C"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167FE73"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4D99594B"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F037215"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6FE2F857" w14:textId="77777777" w:rsidTr="00BD168F">
        <w:trPr>
          <w:trHeight w:val="258"/>
        </w:trPr>
        <w:tc>
          <w:tcPr>
            <w:tcW w:w="1276" w:type="dxa"/>
            <w:vMerge/>
            <w:shd w:val="clear" w:color="auto" w:fill="auto"/>
          </w:tcPr>
          <w:p w14:paraId="2EBBBF67" w14:textId="77777777" w:rsidR="00E029D5" w:rsidRPr="00E029D5" w:rsidRDefault="00E029D5" w:rsidP="00E029D5">
            <w:pPr>
              <w:ind w:right="-2"/>
              <w:rPr>
                <w:sz w:val="22"/>
                <w:szCs w:val="22"/>
                <w:lang w:eastAsia="en-US"/>
              </w:rPr>
            </w:pPr>
          </w:p>
        </w:tc>
        <w:tc>
          <w:tcPr>
            <w:tcW w:w="2268" w:type="dxa"/>
            <w:vMerge/>
            <w:shd w:val="clear" w:color="auto" w:fill="auto"/>
          </w:tcPr>
          <w:p w14:paraId="73AA9840"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729FB42D" w14:textId="77777777" w:rsidR="00E029D5" w:rsidRPr="00E029D5" w:rsidRDefault="00E029D5" w:rsidP="00E029D5">
            <w:pPr>
              <w:ind w:right="-2"/>
              <w:jc w:val="center"/>
              <w:rPr>
                <w:sz w:val="22"/>
                <w:szCs w:val="22"/>
                <w:lang w:eastAsia="en-US"/>
              </w:rPr>
            </w:pPr>
            <w:r w:rsidRPr="00E029D5">
              <w:rPr>
                <w:sz w:val="22"/>
                <w:szCs w:val="22"/>
                <w:lang w:eastAsia="en-US"/>
              </w:rPr>
              <w:t>с 01.07.2027</w:t>
            </w:r>
          </w:p>
        </w:tc>
        <w:tc>
          <w:tcPr>
            <w:tcW w:w="992" w:type="dxa"/>
            <w:shd w:val="clear" w:color="auto" w:fill="auto"/>
          </w:tcPr>
          <w:p w14:paraId="73D015F6" w14:textId="77777777" w:rsidR="00E029D5" w:rsidRPr="00E029D5" w:rsidRDefault="00E029D5" w:rsidP="00E029D5">
            <w:pPr>
              <w:jc w:val="center"/>
              <w:rPr>
                <w:sz w:val="22"/>
                <w:szCs w:val="22"/>
                <w:lang w:eastAsia="en-US"/>
              </w:rPr>
            </w:pPr>
            <w:r w:rsidRPr="00E029D5">
              <w:rPr>
                <w:sz w:val="22"/>
                <w:szCs w:val="22"/>
                <w:lang w:eastAsia="en-US"/>
              </w:rPr>
              <w:t>7 195,20</w:t>
            </w:r>
          </w:p>
        </w:tc>
        <w:tc>
          <w:tcPr>
            <w:tcW w:w="845" w:type="dxa"/>
            <w:shd w:val="clear" w:color="auto" w:fill="auto"/>
            <w:vAlign w:val="center"/>
          </w:tcPr>
          <w:p w14:paraId="10E762B3"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17C228E6"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EA7B80E"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534CA2EA"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3E12BCD4"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415C1319" w14:textId="77777777" w:rsidTr="00BD168F">
        <w:trPr>
          <w:trHeight w:val="258"/>
        </w:trPr>
        <w:tc>
          <w:tcPr>
            <w:tcW w:w="1276" w:type="dxa"/>
            <w:vMerge/>
            <w:shd w:val="clear" w:color="auto" w:fill="auto"/>
          </w:tcPr>
          <w:p w14:paraId="715E0DF3" w14:textId="77777777" w:rsidR="00E029D5" w:rsidRPr="00E029D5" w:rsidRDefault="00E029D5" w:rsidP="00E029D5">
            <w:pPr>
              <w:ind w:right="-2"/>
              <w:rPr>
                <w:sz w:val="22"/>
                <w:szCs w:val="22"/>
                <w:lang w:eastAsia="en-US"/>
              </w:rPr>
            </w:pPr>
          </w:p>
        </w:tc>
        <w:tc>
          <w:tcPr>
            <w:tcW w:w="2268" w:type="dxa"/>
            <w:vMerge/>
            <w:shd w:val="clear" w:color="auto" w:fill="auto"/>
          </w:tcPr>
          <w:p w14:paraId="404A164B"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75460E30" w14:textId="77777777" w:rsidR="00E029D5" w:rsidRPr="00E029D5" w:rsidRDefault="00E029D5" w:rsidP="00E029D5">
            <w:pPr>
              <w:ind w:right="-2"/>
              <w:jc w:val="center"/>
              <w:rPr>
                <w:sz w:val="22"/>
                <w:szCs w:val="22"/>
                <w:lang w:eastAsia="en-US"/>
              </w:rPr>
            </w:pPr>
            <w:r w:rsidRPr="00E029D5">
              <w:rPr>
                <w:sz w:val="22"/>
                <w:szCs w:val="22"/>
                <w:lang w:eastAsia="en-US"/>
              </w:rPr>
              <w:t>с 01.01.2028</w:t>
            </w:r>
          </w:p>
        </w:tc>
        <w:tc>
          <w:tcPr>
            <w:tcW w:w="992" w:type="dxa"/>
            <w:shd w:val="clear" w:color="auto" w:fill="auto"/>
          </w:tcPr>
          <w:p w14:paraId="1B9B4A91" w14:textId="77777777" w:rsidR="00E029D5" w:rsidRPr="00E029D5" w:rsidRDefault="00E029D5" w:rsidP="00E029D5">
            <w:pPr>
              <w:jc w:val="center"/>
              <w:rPr>
                <w:sz w:val="22"/>
                <w:szCs w:val="22"/>
                <w:lang w:eastAsia="en-US"/>
              </w:rPr>
            </w:pPr>
            <w:r w:rsidRPr="00E029D5">
              <w:rPr>
                <w:sz w:val="22"/>
                <w:szCs w:val="22"/>
                <w:lang w:eastAsia="en-US"/>
              </w:rPr>
              <w:t>7 195,20</w:t>
            </w:r>
          </w:p>
        </w:tc>
        <w:tc>
          <w:tcPr>
            <w:tcW w:w="845" w:type="dxa"/>
            <w:shd w:val="clear" w:color="auto" w:fill="auto"/>
            <w:vAlign w:val="center"/>
          </w:tcPr>
          <w:p w14:paraId="2F884B5C"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1ABFC21F"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986CD7E"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53863762"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5F0797EC"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3FB7F82D" w14:textId="77777777" w:rsidTr="00BD168F">
        <w:trPr>
          <w:trHeight w:val="258"/>
        </w:trPr>
        <w:tc>
          <w:tcPr>
            <w:tcW w:w="1276" w:type="dxa"/>
            <w:vMerge/>
            <w:shd w:val="clear" w:color="auto" w:fill="auto"/>
          </w:tcPr>
          <w:p w14:paraId="0455822C" w14:textId="77777777" w:rsidR="00E029D5" w:rsidRPr="00E029D5" w:rsidRDefault="00E029D5" w:rsidP="00E029D5">
            <w:pPr>
              <w:ind w:right="-2"/>
              <w:rPr>
                <w:sz w:val="22"/>
                <w:szCs w:val="22"/>
                <w:lang w:eastAsia="en-US"/>
              </w:rPr>
            </w:pPr>
          </w:p>
        </w:tc>
        <w:tc>
          <w:tcPr>
            <w:tcW w:w="2268" w:type="dxa"/>
            <w:vMerge/>
            <w:shd w:val="clear" w:color="auto" w:fill="auto"/>
          </w:tcPr>
          <w:p w14:paraId="5F6F8E86" w14:textId="77777777" w:rsidR="00E029D5" w:rsidRPr="00E029D5" w:rsidRDefault="00E029D5" w:rsidP="00E029D5">
            <w:pPr>
              <w:ind w:right="-2"/>
              <w:jc w:val="center"/>
              <w:rPr>
                <w:sz w:val="22"/>
                <w:szCs w:val="22"/>
                <w:lang w:eastAsia="en-US"/>
              </w:rPr>
            </w:pPr>
          </w:p>
        </w:tc>
        <w:tc>
          <w:tcPr>
            <w:tcW w:w="1418" w:type="dxa"/>
            <w:shd w:val="clear" w:color="auto" w:fill="auto"/>
            <w:vAlign w:val="center"/>
          </w:tcPr>
          <w:p w14:paraId="55BBA1E4" w14:textId="77777777" w:rsidR="00E029D5" w:rsidRPr="00E029D5" w:rsidRDefault="00E029D5" w:rsidP="00E029D5">
            <w:pPr>
              <w:ind w:right="-2"/>
              <w:jc w:val="center"/>
              <w:rPr>
                <w:sz w:val="22"/>
                <w:szCs w:val="22"/>
                <w:lang w:val="en-US" w:eastAsia="en-US"/>
              </w:rPr>
            </w:pPr>
            <w:r w:rsidRPr="00E029D5">
              <w:rPr>
                <w:sz w:val="22"/>
                <w:szCs w:val="22"/>
                <w:lang w:eastAsia="en-US"/>
              </w:rPr>
              <w:t>с 01.07.2028</w:t>
            </w:r>
          </w:p>
        </w:tc>
        <w:tc>
          <w:tcPr>
            <w:tcW w:w="992" w:type="dxa"/>
            <w:shd w:val="clear" w:color="auto" w:fill="auto"/>
          </w:tcPr>
          <w:p w14:paraId="1A3E814C" w14:textId="77777777" w:rsidR="00E029D5" w:rsidRPr="00E029D5" w:rsidRDefault="00E029D5" w:rsidP="00E029D5">
            <w:pPr>
              <w:jc w:val="center"/>
              <w:rPr>
                <w:sz w:val="22"/>
                <w:szCs w:val="22"/>
                <w:lang w:eastAsia="en-US"/>
              </w:rPr>
            </w:pPr>
            <w:r w:rsidRPr="00E029D5">
              <w:rPr>
                <w:sz w:val="22"/>
                <w:szCs w:val="22"/>
                <w:lang w:eastAsia="en-US"/>
              </w:rPr>
              <w:t>7 416,84</w:t>
            </w:r>
          </w:p>
        </w:tc>
        <w:tc>
          <w:tcPr>
            <w:tcW w:w="845" w:type="dxa"/>
            <w:shd w:val="clear" w:color="auto" w:fill="auto"/>
            <w:vAlign w:val="center"/>
          </w:tcPr>
          <w:p w14:paraId="6AF2EF70"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04D889B0"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0226CAEE"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2543C376"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33AE45C9"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2BC51C9F" w14:textId="77777777" w:rsidTr="00BD168F">
        <w:trPr>
          <w:trHeight w:val="241"/>
        </w:trPr>
        <w:tc>
          <w:tcPr>
            <w:tcW w:w="1276" w:type="dxa"/>
            <w:vMerge/>
            <w:shd w:val="clear" w:color="auto" w:fill="auto"/>
          </w:tcPr>
          <w:p w14:paraId="0FB8AD1E" w14:textId="77777777" w:rsidR="00E029D5" w:rsidRPr="00E029D5" w:rsidRDefault="00E029D5" w:rsidP="00E029D5">
            <w:pPr>
              <w:ind w:right="-2"/>
              <w:rPr>
                <w:sz w:val="22"/>
                <w:szCs w:val="22"/>
                <w:lang w:eastAsia="en-US"/>
              </w:rPr>
            </w:pPr>
          </w:p>
        </w:tc>
        <w:tc>
          <w:tcPr>
            <w:tcW w:w="2268" w:type="dxa"/>
            <w:shd w:val="clear" w:color="auto" w:fill="auto"/>
          </w:tcPr>
          <w:p w14:paraId="3AD6186A" w14:textId="77777777" w:rsidR="00E029D5" w:rsidRPr="00E029D5" w:rsidRDefault="00E029D5" w:rsidP="00E029D5">
            <w:pPr>
              <w:ind w:right="-2"/>
              <w:jc w:val="center"/>
              <w:rPr>
                <w:sz w:val="22"/>
                <w:szCs w:val="22"/>
                <w:lang w:eastAsia="en-US"/>
              </w:rPr>
            </w:pPr>
            <w:r w:rsidRPr="00E029D5">
              <w:rPr>
                <w:sz w:val="22"/>
                <w:szCs w:val="22"/>
                <w:lang w:eastAsia="en-US"/>
              </w:rPr>
              <w:t>Двухставочный</w:t>
            </w:r>
          </w:p>
        </w:tc>
        <w:tc>
          <w:tcPr>
            <w:tcW w:w="1418" w:type="dxa"/>
            <w:shd w:val="clear" w:color="auto" w:fill="auto"/>
            <w:vAlign w:val="center"/>
          </w:tcPr>
          <w:p w14:paraId="42735D0B" w14:textId="77777777" w:rsidR="00E029D5" w:rsidRPr="00E029D5" w:rsidRDefault="00E029D5" w:rsidP="00E029D5">
            <w:pPr>
              <w:jc w:val="center"/>
              <w:rPr>
                <w:sz w:val="22"/>
                <w:szCs w:val="22"/>
                <w:lang w:eastAsia="en-US"/>
              </w:rPr>
            </w:pPr>
            <w:r w:rsidRPr="00E029D5">
              <w:rPr>
                <w:sz w:val="22"/>
                <w:szCs w:val="22"/>
                <w:lang w:eastAsia="en-US"/>
              </w:rPr>
              <w:t>x</w:t>
            </w:r>
          </w:p>
        </w:tc>
        <w:tc>
          <w:tcPr>
            <w:tcW w:w="992" w:type="dxa"/>
            <w:shd w:val="clear" w:color="auto" w:fill="auto"/>
            <w:vAlign w:val="center"/>
          </w:tcPr>
          <w:p w14:paraId="5EC55439" w14:textId="77777777" w:rsidR="00E029D5" w:rsidRPr="00E029D5" w:rsidRDefault="00E029D5" w:rsidP="00E029D5">
            <w:pPr>
              <w:jc w:val="center"/>
              <w:rPr>
                <w:sz w:val="22"/>
                <w:szCs w:val="22"/>
                <w:lang w:eastAsia="en-US"/>
              </w:rPr>
            </w:pPr>
            <w:r w:rsidRPr="00E029D5">
              <w:rPr>
                <w:sz w:val="22"/>
                <w:szCs w:val="22"/>
                <w:lang w:eastAsia="en-US"/>
              </w:rPr>
              <w:t>x</w:t>
            </w:r>
          </w:p>
        </w:tc>
        <w:tc>
          <w:tcPr>
            <w:tcW w:w="845" w:type="dxa"/>
            <w:shd w:val="clear" w:color="auto" w:fill="auto"/>
            <w:vAlign w:val="center"/>
          </w:tcPr>
          <w:p w14:paraId="533CF7C1" w14:textId="77777777" w:rsidR="00E029D5" w:rsidRPr="00E029D5" w:rsidRDefault="00E029D5" w:rsidP="00E029D5">
            <w:pPr>
              <w:jc w:val="center"/>
              <w:rPr>
                <w:sz w:val="22"/>
                <w:szCs w:val="22"/>
                <w:lang w:eastAsia="en-US"/>
              </w:rPr>
            </w:pPr>
            <w:r w:rsidRPr="00E029D5">
              <w:rPr>
                <w:sz w:val="22"/>
                <w:szCs w:val="22"/>
                <w:lang w:eastAsia="en-US"/>
              </w:rPr>
              <w:t>x</w:t>
            </w:r>
          </w:p>
        </w:tc>
        <w:tc>
          <w:tcPr>
            <w:tcW w:w="850" w:type="dxa"/>
            <w:shd w:val="clear" w:color="auto" w:fill="auto"/>
            <w:vAlign w:val="center"/>
          </w:tcPr>
          <w:p w14:paraId="64F99A47"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56A07699" w14:textId="77777777" w:rsidR="00E029D5" w:rsidRPr="00E029D5" w:rsidRDefault="00E029D5" w:rsidP="00E029D5">
            <w:pPr>
              <w:jc w:val="center"/>
              <w:rPr>
                <w:sz w:val="22"/>
                <w:szCs w:val="22"/>
                <w:lang w:eastAsia="en-US"/>
              </w:rPr>
            </w:pPr>
            <w:r w:rsidRPr="00E029D5">
              <w:rPr>
                <w:sz w:val="22"/>
                <w:szCs w:val="22"/>
                <w:lang w:eastAsia="en-US"/>
              </w:rPr>
              <w:t>x</w:t>
            </w:r>
          </w:p>
        </w:tc>
        <w:tc>
          <w:tcPr>
            <w:tcW w:w="856" w:type="dxa"/>
            <w:shd w:val="clear" w:color="auto" w:fill="auto"/>
            <w:vAlign w:val="center"/>
          </w:tcPr>
          <w:p w14:paraId="64F2BF7F" w14:textId="77777777" w:rsidR="00E029D5" w:rsidRPr="00E029D5" w:rsidRDefault="00E029D5" w:rsidP="00E029D5">
            <w:pPr>
              <w:jc w:val="center"/>
              <w:rPr>
                <w:sz w:val="22"/>
                <w:szCs w:val="22"/>
                <w:lang w:eastAsia="en-US"/>
              </w:rPr>
            </w:pPr>
            <w:r w:rsidRPr="00E029D5">
              <w:rPr>
                <w:sz w:val="22"/>
                <w:szCs w:val="22"/>
                <w:lang w:eastAsia="en-US"/>
              </w:rPr>
              <w:t>x</w:t>
            </w:r>
          </w:p>
        </w:tc>
        <w:tc>
          <w:tcPr>
            <w:tcW w:w="851" w:type="dxa"/>
            <w:shd w:val="clear" w:color="auto" w:fill="auto"/>
            <w:vAlign w:val="center"/>
          </w:tcPr>
          <w:p w14:paraId="4FA944E6" w14:textId="77777777" w:rsidR="00E029D5" w:rsidRPr="00E029D5" w:rsidRDefault="00E029D5" w:rsidP="00E029D5">
            <w:pPr>
              <w:jc w:val="center"/>
              <w:rPr>
                <w:sz w:val="22"/>
                <w:szCs w:val="22"/>
                <w:lang w:eastAsia="en-US"/>
              </w:rPr>
            </w:pPr>
            <w:r w:rsidRPr="00E029D5">
              <w:rPr>
                <w:sz w:val="22"/>
                <w:szCs w:val="22"/>
                <w:lang w:eastAsia="en-US"/>
              </w:rPr>
              <w:t>x</w:t>
            </w:r>
          </w:p>
        </w:tc>
      </w:tr>
      <w:tr w:rsidR="00E029D5" w:rsidRPr="00E029D5" w14:paraId="33B73F2C" w14:textId="77777777" w:rsidTr="00BD168F">
        <w:trPr>
          <w:trHeight w:val="241"/>
        </w:trPr>
        <w:tc>
          <w:tcPr>
            <w:tcW w:w="1276" w:type="dxa"/>
            <w:vMerge/>
            <w:shd w:val="clear" w:color="auto" w:fill="auto"/>
          </w:tcPr>
          <w:p w14:paraId="43E7DD46" w14:textId="77777777" w:rsidR="00E029D5" w:rsidRPr="00E029D5" w:rsidRDefault="00E029D5" w:rsidP="00E029D5">
            <w:pPr>
              <w:ind w:right="-2"/>
              <w:rPr>
                <w:sz w:val="22"/>
                <w:szCs w:val="22"/>
                <w:lang w:eastAsia="en-US"/>
              </w:rPr>
            </w:pPr>
          </w:p>
        </w:tc>
        <w:tc>
          <w:tcPr>
            <w:tcW w:w="2268" w:type="dxa"/>
            <w:shd w:val="clear" w:color="auto" w:fill="auto"/>
          </w:tcPr>
          <w:p w14:paraId="31209448" w14:textId="77777777" w:rsidR="00E029D5" w:rsidRPr="00E029D5" w:rsidRDefault="00E029D5" w:rsidP="00E029D5">
            <w:pPr>
              <w:ind w:right="-41"/>
              <w:jc w:val="center"/>
              <w:rPr>
                <w:sz w:val="22"/>
                <w:szCs w:val="22"/>
                <w:lang w:eastAsia="en-US"/>
              </w:rPr>
            </w:pPr>
            <w:r w:rsidRPr="00E029D5">
              <w:rPr>
                <w:sz w:val="22"/>
                <w:szCs w:val="22"/>
                <w:lang w:eastAsia="en-US"/>
              </w:rPr>
              <w:t>Ставка за тепловую энергию, руб./Гкал</w:t>
            </w:r>
          </w:p>
        </w:tc>
        <w:tc>
          <w:tcPr>
            <w:tcW w:w="1418" w:type="dxa"/>
            <w:shd w:val="clear" w:color="auto" w:fill="auto"/>
            <w:vAlign w:val="center"/>
          </w:tcPr>
          <w:p w14:paraId="49E55D6E" w14:textId="77777777" w:rsidR="00E029D5" w:rsidRPr="00E029D5" w:rsidRDefault="00E029D5" w:rsidP="00E029D5">
            <w:pPr>
              <w:ind w:left="-661" w:right="-675"/>
              <w:jc w:val="center"/>
              <w:rPr>
                <w:sz w:val="22"/>
                <w:szCs w:val="22"/>
                <w:lang w:eastAsia="en-US"/>
              </w:rPr>
            </w:pPr>
            <w:r w:rsidRPr="00E029D5">
              <w:rPr>
                <w:sz w:val="22"/>
                <w:szCs w:val="22"/>
                <w:lang w:eastAsia="en-US"/>
              </w:rPr>
              <w:t>x</w:t>
            </w:r>
          </w:p>
        </w:tc>
        <w:tc>
          <w:tcPr>
            <w:tcW w:w="992" w:type="dxa"/>
            <w:shd w:val="clear" w:color="auto" w:fill="auto"/>
            <w:vAlign w:val="center"/>
          </w:tcPr>
          <w:p w14:paraId="7F3E258A"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45" w:type="dxa"/>
            <w:shd w:val="clear" w:color="auto" w:fill="auto"/>
            <w:vAlign w:val="center"/>
          </w:tcPr>
          <w:p w14:paraId="0E332482"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5B0C4EFD"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023F2FDB"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4D1BA645"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38C68A5F"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r w:rsidR="00E029D5" w:rsidRPr="00E029D5" w14:paraId="2BF5AE3B" w14:textId="77777777" w:rsidTr="00BD168F">
        <w:trPr>
          <w:trHeight w:val="241"/>
        </w:trPr>
        <w:tc>
          <w:tcPr>
            <w:tcW w:w="1276" w:type="dxa"/>
            <w:vMerge/>
            <w:shd w:val="clear" w:color="auto" w:fill="auto"/>
          </w:tcPr>
          <w:p w14:paraId="17FF3A9A" w14:textId="77777777" w:rsidR="00E029D5" w:rsidRPr="00E029D5" w:rsidRDefault="00E029D5" w:rsidP="00E029D5">
            <w:pPr>
              <w:ind w:right="-2"/>
              <w:rPr>
                <w:sz w:val="22"/>
                <w:szCs w:val="22"/>
                <w:lang w:eastAsia="en-US"/>
              </w:rPr>
            </w:pPr>
          </w:p>
        </w:tc>
        <w:tc>
          <w:tcPr>
            <w:tcW w:w="2268" w:type="dxa"/>
            <w:shd w:val="clear" w:color="auto" w:fill="auto"/>
          </w:tcPr>
          <w:p w14:paraId="3577E197" w14:textId="77777777" w:rsidR="00E029D5" w:rsidRPr="00E029D5" w:rsidRDefault="00E029D5" w:rsidP="00E029D5">
            <w:pPr>
              <w:ind w:right="-105"/>
              <w:jc w:val="center"/>
              <w:rPr>
                <w:sz w:val="22"/>
                <w:szCs w:val="22"/>
                <w:lang w:eastAsia="en-US"/>
              </w:rPr>
            </w:pPr>
            <w:r w:rsidRPr="00E029D5">
              <w:rPr>
                <w:sz w:val="22"/>
                <w:szCs w:val="22"/>
                <w:lang w:eastAsia="en-US"/>
              </w:rPr>
              <w:t>Ставка за содержание тепловой мощности,</w:t>
            </w:r>
          </w:p>
          <w:p w14:paraId="531627CF" w14:textId="77777777" w:rsidR="00E029D5" w:rsidRPr="00E029D5" w:rsidRDefault="00E029D5" w:rsidP="00E029D5">
            <w:pPr>
              <w:ind w:right="-105"/>
              <w:jc w:val="center"/>
              <w:rPr>
                <w:sz w:val="22"/>
                <w:szCs w:val="22"/>
                <w:lang w:eastAsia="en-US"/>
              </w:rPr>
            </w:pPr>
            <w:r w:rsidRPr="00E029D5">
              <w:rPr>
                <w:sz w:val="22"/>
                <w:szCs w:val="22"/>
                <w:lang w:eastAsia="en-US"/>
              </w:rPr>
              <w:t>тыс. руб./Гкал/ч в мес.</w:t>
            </w:r>
          </w:p>
        </w:tc>
        <w:tc>
          <w:tcPr>
            <w:tcW w:w="1418" w:type="dxa"/>
            <w:shd w:val="clear" w:color="auto" w:fill="auto"/>
            <w:vAlign w:val="center"/>
          </w:tcPr>
          <w:p w14:paraId="140214C2" w14:textId="77777777" w:rsidR="00E029D5" w:rsidRPr="00E029D5" w:rsidRDefault="00E029D5" w:rsidP="00E029D5">
            <w:pPr>
              <w:ind w:left="-661" w:right="-675"/>
              <w:jc w:val="center"/>
              <w:rPr>
                <w:sz w:val="22"/>
                <w:szCs w:val="22"/>
                <w:lang w:eastAsia="en-US"/>
              </w:rPr>
            </w:pPr>
            <w:r w:rsidRPr="00E029D5">
              <w:rPr>
                <w:sz w:val="22"/>
                <w:szCs w:val="22"/>
                <w:lang w:eastAsia="en-US"/>
              </w:rPr>
              <w:t>x</w:t>
            </w:r>
          </w:p>
        </w:tc>
        <w:tc>
          <w:tcPr>
            <w:tcW w:w="992" w:type="dxa"/>
            <w:shd w:val="clear" w:color="auto" w:fill="auto"/>
            <w:vAlign w:val="center"/>
          </w:tcPr>
          <w:p w14:paraId="2EE300D0"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45" w:type="dxa"/>
            <w:shd w:val="clear" w:color="auto" w:fill="auto"/>
            <w:vAlign w:val="center"/>
          </w:tcPr>
          <w:p w14:paraId="55A2F717"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0" w:type="dxa"/>
            <w:shd w:val="clear" w:color="auto" w:fill="auto"/>
            <w:vAlign w:val="center"/>
          </w:tcPr>
          <w:p w14:paraId="67EE0ACA"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3220D4A1"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6" w:type="dxa"/>
            <w:shd w:val="clear" w:color="auto" w:fill="auto"/>
            <w:vAlign w:val="center"/>
          </w:tcPr>
          <w:p w14:paraId="3089F7E2"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c>
          <w:tcPr>
            <w:tcW w:w="851" w:type="dxa"/>
            <w:shd w:val="clear" w:color="auto" w:fill="auto"/>
            <w:vAlign w:val="center"/>
          </w:tcPr>
          <w:p w14:paraId="37F7794F" w14:textId="77777777" w:rsidR="00E029D5" w:rsidRPr="00E029D5" w:rsidRDefault="00E029D5" w:rsidP="00E029D5">
            <w:pPr>
              <w:ind w:left="-108" w:right="-108"/>
              <w:jc w:val="center"/>
              <w:rPr>
                <w:sz w:val="22"/>
                <w:szCs w:val="22"/>
                <w:lang w:eastAsia="en-US"/>
              </w:rPr>
            </w:pPr>
            <w:r w:rsidRPr="00E029D5">
              <w:rPr>
                <w:sz w:val="22"/>
                <w:szCs w:val="22"/>
                <w:lang w:eastAsia="en-US"/>
              </w:rPr>
              <w:t>x</w:t>
            </w:r>
          </w:p>
        </w:tc>
      </w:tr>
    </w:tbl>
    <w:p w14:paraId="0B29E1CE" w14:textId="77777777" w:rsidR="00E029D5" w:rsidRPr="00E029D5" w:rsidRDefault="00E029D5" w:rsidP="00E029D5">
      <w:pPr>
        <w:ind w:left="-709" w:right="-567" w:firstLine="567"/>
        <w:jc w:val="both"/>
        <w:rPr>
          <w:sz w:val="28"/>
          <w:szCs w:val="28"/>
          <w:lang w:eastAsia="en-US"/>
        </w:rPr>
      </w:pPr>
    </w:p>
    <w:p w14:paraId="60C8638A" w14:textId="77777777" w:rsidR="00E029D5" w:rsidRPr="00E029D5" w:rsidRDefault="00E029D5" w:rsidP="00E029D5">
      <w:pPr>
        <w:ind w:left="-709" w:right="-143" w:firstLine="567"/>
        <w:jc w:val="both"/>
        <w:rPr>
          <w:sz w:val="28"/>
          <w:szCs w:val="28"/>
          <w:lang w:eastAsia="en-US"/>
        </w:rPr>
      </w:pPr>
      <w:r w:rsidRPr="00E029D5">
        <w:rPr>
          <w:sz w:val="28"/>
          <w:szCs w:val="28"/>
          <w:lang w:eastAsia="en-US"/>
        </w:rPr>
        <w:t>* Выделяется в целях реализации пункта 6 статьи 168 Налогового кодекса Российской Федерации (часть вторая)».</w:t>
      </w:r>
    </w:p>
    <w:p w14:paraId="029F9ED2" w14:textId="77777777" w:rsidR="00E029D5" w:rsidRPr="00E029D5" w:rsidRDefault="00E029D5" w:rsidP="00E029D5">
      <w:pPr>
        <w:ind w:right="-143"/>
        <w:jc w:val="both"/>
        <w:rPr>
          <w:bCs/>
          <w:sz w:val="28"/>
          <w:szCs w:val="22"/>
        </w:rPr>
        <w:sectPr w:rsidR="00E029D5" w:rsidRPr="00E029D5" w:rsidSect="00E029D5">
          <w:pgSz w:w="11906" w:h="16838" w:code="9"/>
          <w:pgMar w:top="142" w:right="567" w:bottom="851" w:left="1701" w:header="573" w:footer="0" w:gutter="0"/>
          <w:pgNumType w:start="1"/>
          <w:cols w:space="708"/>
          <w:docGrid w:linePitch="360"/>
        </w:sectPr>
      </w:pPr>
    </w:p>
    <w:p w14:paraId="32984894" w14:textId="72008825" w:rsidR="00E029D5" w:rsidRPr="00F01343" w:rsidRDefault="00E029D5" w:rsidP="00E029D5">
      <w:pPr>
        <w:tabs>
          <w:tab w:val="left" w:pos="270"/>
          <w:tab w:val="right" w:pos="9355"/>
        </w:tabs>
        <w:ind w:left="-4310" w:firstLine="9980"/>
      </w:pPr>
      <w:r w:rsidRPr="00F01343">
        <w:lastRenderedPageBreak/>
        <w:t>Приложение</w:t>
      </w:r>
      <w:r>
        <w:t xml:space="preserve"> № 2</w:t>
      </w:r>
      <w:r>
        <w:t>3</w:t>
      </w:r>
      <w:r>
        <w:t xml:space="preserve"> к протоколу</w:t>
      </w:r>
      <w:r w:rsidRPr="00F01343">
        <w:t xml:space="preserve"> № </w:t>
      </w:r>
      <w:r>
        <w:t>90</w:t>
      </w:r>
    </w:p>
    <w:p w14:paraId="1725171B" w14:textId="77777777" w:rsidR="00E029D5" w:rsidRPr="00F01343" w:rsidRDefault="00E029D5" w:rsidP="00E029D5">
      <w:pPr>
        <w:tabs>
          <w:tab w:val="left" w:pos="3686"/>
          <w:tab w:val="left" w:pos="9498"/>
        </w:tabs>
        <w:ind w:left="-4310" w:right="-569" w:firstLine="9980"/>
      </w:pPr>
      <w:r w:rsidRPr="00F01343">
        <w:t>заседания правления Региональной</w:t>
      </w:r>
    </w:p>
    <w:p w14:paraId="04F42946" w14:textId="77777777" w:rsidR="00E029D5" w:rsidRPr="00F01343" w:rsidRDefault="00E029D5" w:rsidP="00E029D5">
      <w:pPr>
        <w:tabs>
          <w:tab w:val="left" w:pos="3686"/>
          <w:tab w:val="left" w:pos="9498"/>
        </w:tabs>
        <w:ind w:left="-4310" w:right="-569" w:firstLine="9980"/>
      </w:pPr>
      <w:r w:rsidRPr="00F01343">
        <w:t>энергетической комиссии</w:t>
      </w:r>
    </w:p>
    <w:p w14:paraId="25E01A54" w14:textId="77777777" w:rsidR="00E029D5" w:rsidRDefault="00E029D5" w:rsidP="00E029D5">
      <w:pPr>
        <w:tabs>
          <w:tab w:val="left" w:pos="3686"/>
          <w:tab w:val="left" w:pos="9498"/>
        </w:tabs>
        <w:ind w:left="-4310" w:right="-569" w:firstLine="9980"/>
      </w:pPr>
      <w:r w:rsidRPr="00F01343">
        <w:t xml:space="preserve">Кузбасса от </w:t>
      </w:r>
      <w:r>
        <w:t>19</w:t>
      </w:r>
      <w:r w:rsidRPr="00F01343">
        <w:t>.</w:t>
      </w:r>
      <w:r>
        <w:t>12</w:t>
      </w:r>
      <w:r w:rsidRPr="00F01343">
        <w:t>.2024</w:t>
      </w:r>
    </w:p>
    <w:p w14:paraId="62B76D31" w14:textId="77777777" w:rsidR="00E029D5" w:rsidRPr="00E029D5" w:rsidRDefault="00E029D5" w:rsidP="00E029D5">
      <w:pPr>
        <w:tabs>
          <w:tab w:val="left" w:pos="3686"/>
          <w:tab w:val="left" w:pos="9498"/>
        </w:tabs>
        <w:ind w:left="-4310" w:right="-569" w:firstLine="8846"/>
      </w:pPr>
    </w:p>
    <w:p w14:paraId="31E4EE75" w14:textId="77777777" w:rsidR="00E029D5" w:rsidRPr="00E029D5" w:rsidRDefault="00E029D5" w:rsidP="00E029D5">
      <w:pPr>
        <w:ind w:left="-426" w:right="-285"/>
        <w:jc w:val="center"/>
        <w:rPr>
          <w:b/>
          <w:bCs/>
          <w:sz w:val="28"/>
          <w:szCs w:val="28"/>
        </w:rPr>
      </w:pPr>
      <w:r w:rsidRPr="00E029D5">
        <w:rPr>
          <w:b/>
          <w:bCs/>
          <w:sz w:val="28"/>
          <w:szCs w:val="28"/>
        </w:rPr>
        <w:t xml:space="preserve">Долгосрочные тарифы </w:t>
      </w:r>
    </w:p>
    <w:p w14:paraId="369CC96F" w14:textId="77777777" w:rsidR="00E029D5" w:rsidRPr="00E029D5" w:rsidRDefault="00E029D5" w:rsidP="00E029D5">
      <w:pPr>
        <w:ind w:left="-426" w:right="-285"/>
        <w:jc w:val="center"/>
        <w:rPr>
          <w:b/>
          <w:bCs/>
          <w:sz w:val="28"/>
          <w:szCs w:val="28"/>
        </w:rPr>
      </w:pPr>
      <w:r w:rsidRPr="00E029D5">
        <w:rPr>
          <w:b/>
          <w:bCs/>
          <w:sz w:val="28"/>
          <w:szCs w:val="28"/>
        </w:rPr>
        <w:t>ОАО «Северо – Кузбасская энергетическая компания» на теплоноситель, реализуемый на потребительском рынке Чебулинского муниципального округа, на период с 28.12.2019 по 31.12.2028</w:t>
      </w:r>
    </w:p>
    <w:p w14:paraId="37E87361" w14:textId="77777777" w:rsidR="00E029D5" w:rsidRPr="00E029D5" w:rsidRDefault="00E029D5" w:rsidP="00E029D5">
      <w:pPr>
        <w:ind w:left="-284" w:right="-1"/>
        <w:jc w:val="center"/>
        <w:rPr>
          <w:sz w:val="20"/>
          <w:szCs w:val="20"/>
        </w:rPr>
      </w:pP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3"/>
        <w:gridCol w:w="21"/>
        <w:gridCol w:w="2109"/>
        <w:gridCol w:w="1841"/>
        <w:gridCol w:w="9"/>
        <w:gridCol w:w="1552"/>
        <w:gridCol w:w="1418"/>
      </w:tblGrid>
      <w:tr w:rsidR="00E029D5" w:rsidRPr="00E029D5" w14:paraId="37C8B3FE" w14:textId="77777777" w:rsidTr="00BD168F">
        <w:tc>
          <w:tcPr>
            <w:tcW w:w="3244" w:type="dxa"/>
            <w:gridSpan w:val="2"/>
            <w:vMerge w:val="restart"/>
            <w:shd w:val="clear" w:color="auto" w:fill="auto"/>
            <w:vAlign w:val="center"/>
          </w:tcPr>
          <w:p w14:paraId="6B9F11B9" w14:textId="77777777" w:rsidR="00E029D5" w:rsidRPr="00E029D5" w:rsidRDefault="00E029D5" w:rsidP="00E029D5">
            <w:pPr>
              <w:ind w:right="-2"/>
              <w:jc w:val="center"/>
              <w:rPr>
                <w:color w:val="000000"/>
                <w:sz w:val="22"/>
                <w:szCs w:val="22"/>
              </w:rPr>
            </w:pPr>
            <w:r w:rsidRPr="00E029D5">
              <w:rPr>
                <w:color w:val="000000"/>
                <w:sz w:val="22"/>
                <w:szCs w:val="22"/>
              </w:rPr>
              <w:t>Наименование регулируемой организации</w:t>
            </w:r>
          </w:p>
        </w:tc>
        <w:tc>
          <w:tcPr>
            <w:tcW w:w="2109" w:type="dxa"/>
            <w:vMerge w:val="restart"/>
            <w:shd w:val="clear" w:color="auto" w:fill="auto"/>
            <w:vAlign w:val="center"/>
          </w:tcPr>
          <w:p w14:paraId="5077DCF8" w14:textId="77777777" w:rsidR="00E029D5" w:rsidRPr="00E029D5" w:rsidRDefault="00E029D5" w:rsidP="00E029D5">
            <w:pPr>
              <w:ind w:right="-2"/>
              <w:jc w:val="center"/>
              <w:rPr>
                <w:color w:val="000000"/>
                <w:sz w:val="22"/>
                <w:szCs w:val="22"/>
              </w:rPr>
            </w:pPr>
            <w:r w:rsidRPr="00E029D5">
              <w:rPr>
                <w:color w:val="000000"/>
                <w:sz w:val="22"/>
                <w:szCs w:val="22"/>
              </w:rPr>
              <w:t>Вид тарифа</w:t>
            </w:r>
          </w:p>
        </w:tc>
        <w:tc>
          <w:tcPr>
            <w:tcW w:w="1850" w:type="dxa"/>
            <w:gridSpan w:val="2"/>
            <w:vMerge w:val="restart"/>
            <w:shd w:val="clear" w:color="auto" w:fill="auto"/>
            <w:vAlign w:val="center"/>
          </w:tcPr>
          <w:p w14:paraId="2164EC30" w14:textId="77777777" w:rsidR="00E029D5" w:rsidRPr="00E029D5" w:rsidRDefault="00E029D5" w:rsidP="00E029D5">
            <w:pPr>
              <w:ind w:right="-2"/>
              <w:jc w:val="center"/>
              <w:rPr>
                <w:color w:val="000000"/>
                <w:sz w:val="22"/>
                <w:szCs w:val="22"/>
              </w:rPr>
            </w:pPr>
            <w:r w:rsidRPr="00E029D5">
              <w:rPr>
                <w:color w:val="000000"/>
                <w:sz w:val="22"/>
                <w:szCs w:val="22"/>
              </w:rPr>
              <w:t>Период</w:t>
            </w:r>
          </w:p>
        </w:tc>
        <w:tc>
          <w:tcPr>
            <w:tcW w:w="2970" w:type="dxa"/>
            <w:gridSpan w:val="2"/>
            <w:shd w:val="clear" w:color="auto" w:fill="auto"/>
            <w:vAlign w:val="center"/>
          </w:tcPr>
          <w:p w14:paraId="37C5BBF7" w14:textId="77777777" w:rsidR="00E029D5" w:rsidRPr="00E029D5" w:rsidRDefault="00E029D5" w:rsidP="00E029D5">
            <w:pPr>
              <w:ind w:right="-2"/>
              <w:jc w:val="center"/>
              <w:rPr>
                <w:color w:val="000000"/>
                <w:sz w:val="22"/>
                <w:szCs w:val="22"/>
              </w:rPr>
            </w:pPr>
            <w:r w:rsidRPr="00E029D5">
              <w:rPr>
                <w:color w:val="000000"/>
                <w:sz w:val="22"/>
                <w:szCs w:val="22"/>
              </w:rPr>
              <w:t>Вид теплоносителя</w:t>
            </w:r>
          </w:p>
        </w:tc>
      </w:tr>
      <w:tr w:rsidR="00E029D5" w:rsidRPr="00E029D5" w14:paraId="31E96FD8" w14:textId="77777777" w:rsidTr="00BD168F">
        <w:trPr>
          <w:trHeight w:val="293"/>
        </w:trPr>
        <w:tc>
          <w:tcPr>
            <w:tcW w:w="3244" w:type="dxa"/>
            <w:gridSpan w:val="2"/>
            <w:vMerge/>
            <w:shd w:val="clear" w:color="auto" w:fill="auto"/>
          </w:tcPr>
          <w:p w14:paraId="29ADF92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123B495F" w14:textId="77777777" w:rsidR="00E029D5" w:rsidRPr="00E029D5" w:rsidRDefault="00E029D5" w:rsidP="00E029D5">
            <w:pPr>
              <w:ind w:right="-2"/>
              <w:jc w:val="center"/>
              <w:rPr>
                <w:color w:val="000000"/>
                <w:sz w:val="22"/>
                <w:szCs w:val="22"/>
              </w:rPr>
            </w:pPr>
          </w:p>
        </w:tc>
        <w:tc>
          <w:tcPr>
            <w:tcW w:w="1850" w:type="dxa"/>
            <w:gridSpan w:val="2"/>
            <w:vMerge/>
            <w:shd w:val="clear" w:color="auto" w:fill="auto"/>
          </w:tcPr>
          <w:p w14:paraId="077A87F3" w14:textId="77777777" w:rsidR="00E029D5" w:rsidRPr="00E029D5" w:rsidRDefault="00E029D5" w:rsidP="00E029D5">
            <w:pPr>
              <w:ind w:right="-2"/>
              <w:rPr>
                <w:color w:val="000000"/>
                <w:sz w:val="22"/>
                <w:szCs w:val="22"/>
              </w:rPr>
            </w:pPr>
          </w:p>
        </w:tc>
        <w:tc>
          <w:tcPr>
            <w:tcW w:w="1552" w:type="dxa"/>
            <w:shd w:val="clear" w:color="auto" w:fill="auto"/>
            <w:vAlign w:val="center"/>
          </w:tcPr>
          <w:p w14:paraId="02BE1EDE" w14:textId="77777777" w:rsidR="00E029D5" w:rsidRPr="00E029D5" w:rsidRDefault="00E029D5" w:rsidP="00E029D5">
            <w:pPr>
              <w:ind w:right="-2"/>
              <w:jc w:val="center"/>
              <w:rPr>
                <w:color w:val="000000"/>
                <w:sz w:val="22"/>
                <w:szCs w:val="22"/>
              </w:rPr>
            </w:pPr>
            <w:r w:rsidRPr="00E029D5">
              <w:rPr>
                <w:color w:val="000000"/>
                <w:sz w:val="22"/>
                <w:szCs w:val="22"/>
              </w:rPr>
              <w:t>вода</w:t>
            </w:r>
          </w:p>
        </w:tc>
        <w:tc>
          <w:tcPr>
            <w:tcW w:w="1418" w:type="dxa"/>
            <w:shd w:val="clear" w:color="auto" w:fill="auto"/>
            <w:vAlign w:val="center"/>
          </w:tcPr>
          <w:p w14:paraId="52B2D6DB" w14:textId="77777777" w:rsidR="00E029D5" w:rsidRPr="00E029D5" w:rsidRDefault="00E029D5" w:rsidP="00E029D5">
            <w:pPr>
              <w:ind w:right="-2"/>
              <w:jc w:val="center"/>
              <w:rPr>
                <w:color w:val="000000"/>
                <w:sz w:val="22"/>
                <w:szCs w:val="22"/>
              </w:rPr>
            </w:pPr>
            <w:r w:rsidRPr="00E029D5">
              <w:rPr>
                <w:color w:val="000000"/>
                <w:sz w:val="22"/>
                <w:szCs w:val="22"/>
              </w:rPr>
              <w:t>пар</w:t>
            </w:r>
          </w:p>
        </w:tc>
      </w:tr>
      <w:tr w:rsidR="00E029D5" w:rsidRPr="00E029D5" w14:paraId="091CA6DC" w14:textId="77777777" w:rsidTr="00BD168F">
        <w:trPr>
          <w:trHeight w:val="703"/>
        </w:trPr>
        <w:tc>
          <w:tcPr>
            <w:tcW w:w="10173" w:type="dxa"/>
            <w:gridSpan w:val="7"/>
            <w:shd w:val="clear" w:color="auto" w:fill="auto"/>
            <w:vAlign w:val="center"/>
          </w:tcPr>
          <w:p w14:paraId="63748B9B" w14:textId="77777777" w:rsidR="00E029D5" w:rsidRPr="00E029D5" w:rsidRDefault="00E029D5" w:rsidP="00E029D5">
            <w:pPr>
              <w:ind w:right="-2"/>
              <w:jc w:val="center"/>
              <w:rPr>
                <w:color w:val="000000"/>
                <w:sz w:val="22"/>
                <w:szCs w:val="22"/>
              </w:rPr>
            </w:pPr>
            <w:r w:rsidRPr="00E029D5">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E029D5" w:rsidRPr="00E029D5" w14:paraId="743BAF93" w14:textId="77777777" w:rsidTr="00BD168F">
        <w:tc>
          <w:tcPr>
            <w:tcW w:w="3223" w:type="dxa"/>
            <w:shd w:val="clear" w:color="auto" w:fill="auto"/>
            <w:vAlign w:val="center"/>
          </w:tcPr>
          <w:p w14:paraId="2B39E877" w14:textId="77777777" w:rsidR="00E029D5" w:rsidRPr="00E029D5" w:rsidRDefault="00E029D5" w:rsidP="00E029D5">
            <w:pPr>
              <w:ind w:right="-2"/>
              <w:jc w:val="center"/>
              <w:rPr>
                <w:sz w:val="22"/>
                <w:szCs w:val="22"/>
              </w:rPr>
            </w:pPr>
            <w:r w:rsidRPr="00E029D5">
              <w:rPr>
                <w:sz w:val="22"/>
                <w:szCs w:val="22"/>
              </w:rPr>
              <w:t>1</w:t>
            </w:r>
          </w:p>
        </w:tc>
        <w:tc>
          <w:tcPr>
            <w:tcW w:w="2130" w:type="dxa"/>
            <w:gridSpan w:val="2"/>
            <w:shd w:val="clear" w:color="auto" w:fill="auto"/>
            <w:vAlign w:val="center"/>
          </w:tcPr>
          <w:p w14:paraId="6797ECF4" w14:textId="77777777" w:rsidR="00E029D5" w:rsidRPr="00E029D5" w:rsidRDefault="00E029D5" w:rsidP="00E029D5">
            <w:pPr>
              <w:ind w:right="-2"/>
              <w:jc w:val="center"/>
              <w:rPr>
                <w:sz w:val="22"/>
                <w:szCs w:val="22"/>
              </w:rPr>
            </w:pPr>
            <w:r w:rsidRPr="00E029D5">
              <w:rPr>
                <w:sz w:val="22"/>
                <w:szCs w:val="22"/>
              </w:rPr>
              <w:t>2</w:t>
            </w:r>
          </w:p>
        </w:tc>
        <w:tc>
          <w:tcPr>
            <w:tcW w:w="1841" w:type="dxa"/>
            <w:shd w:val="clear" w:color="auto" w:fill="auto"/>
            <w:vAlign w:val="center"/>
          </w:tcPr>
          <w:p w14:paraId="4A6A30AB" w14:textId="77777777" w:rsidR="00E029D5" w:rsidRPr="00E029D5" w:rsidRDefault="00E029D5" w:rsidP="00E029D5">
            <w:pPr>
              <w:ind w:right="-2"/>
              <w:jc w:val="center"/>
              <w:rPr>
                <w:sz w:val="22"/>
                <w:szCs w:val="22"/>
              </w:rPr>
            </w:pPr>
            <w:r w:rsidRPr="00E029D5">
              <w:rPr>
                <w:sz w:val="22"/>
                <w:szCs w:val="22"/>
              </w:rPr>
              <w:t>3</w:t>
            </w:r>
          </w:p>
        </w:tc>
        <w:tc>
          <w:tcPr>
            <w:tcW w:w="1561" w:type="dxa"/>
            <w:gridSpan w:val="2"/>
            <w:shd w:val="clear" w:color="auto" w:fill="auto"/>
            <w:vAlign w:val="center"/>
          </w:tcPr>
          <w:p w14:paraId="66D9FCC4" w14:textId="77777777" w:rsidR="00E029D5" w:rsidRPr="00E029D5" w:rsidRDefault="00E029D5" w:rsidP="00E029D5">
            <w:pPr>
              <w:ind w:right="-2"/>
              <w:jc w:val="center"/>
              <w:rPr>
                <w:sz w:val="22"/>
                <w:szCs w:val="22"/>
              </w:rPr>
            </w:pPr>
            <w:r w:rsidRPr="00E029D5">
              <w:rPr>
                <w:sz w:val="22"/>
                <w:szCs w:val="22"/>
              </w:rPr>
              <w:t>4</w:t>
            </w:r>
          </w:p>
        </w:tc>
        <w:tc>
          <w:tcPr>
            <w:tcW w:w="1418" w:type="dxa"/>
            <w:shd w:val="clear" w:color="auto" w:fill="auto"/>
            <w:vAlign w:val="center"/>
          </w:tcPr>
          <w:p w14:paraId="53C2D394" w14:textId="77777777" w:rsidR="00E029D5" w:rsidRPr="00E029D5" w:rsidRDefault="00E029D5" w:rsidP="00E029D5">
            <w:pPr>
              <w:ind w:right="-2"/>
              <w:jc w:val="center"/>
              <w:rPr>
                <w:sz w:val="22"/>
                <w:szCs w:val="22"/>
              </w:rPr>
            </w:pPr>
            <w:r w:rsidRPr="00E029D5">
              <w:rPr>
                <w:sz w:val="22"/>
                <w:szCs w:val="22"/>
              </w:rPr>
              <w:t>5</w:t>
            </w:r>
          </w:p>
        </w:tc>
      </w:tr>
      <w:tr w:rsidR="00E029D5" w:rsidRPr="00E029D5" w14:paraId="06696008" w14:textId="77777777" w:rsidTr="00BD168F">
        <w:tc>
          <w:tcPr>
            <w:tcW w:w="3244" w:type="dxa"/>
            <w:gridSpan w:val="2"/>
            <w:vMerge w:val="restart"/>
            <w:shd w:val="clear" w:color="auto" w:fill="auto"/>
            <w:vAlign w:val="center"/>
          </w:tcPr>
          <w:p w14:paraId="30CBA04D" w14:textId="77777777" w:rsidR="00E029D5" w:rsidRPr="00E029D5" w:rsidRDefault="00E029D5" w:rsidP="00E029D5">
            <w:pPr>
              <w:ind w:right="-2"/>
              <w:jc w:val="center"/>
              <w:rPr>
                <w:color w:val="000000"/>
                <w:sz w:val="22"/>
                <w:szCs w:val="22"/>
              </w:rPr>
            </w:pPr>
          </w:p>
        </w:tc>
        <w:tc>
          <w:tcPr>
            <w:tcW w:w="2109" w:type="dxa"/>
            <w:vMerge w:val="restart"/>
            <w:shd w:val="clear" w:color="auto" w:fill="auto"/>
            <w:vAlign w:val="center"/>
          </w:tcPr>
          <w:p w14:paraId="0ED1743B" w14:textId="77777777" w:rsidR="00E029D5" w:rsidRPr="00E029D5" w:rsidRDefault="00E029D5" w:rsidP="00E029D5">
            <w:pPr>
              <w:ind w:right="-2"/>
              <w:jc w:val="center"/>
              <w:rPr>
                <w:color w:val="000000"/>
                <w:sz w:val="22"/>
                <w:szCs w:val="22"/>
              </w:rPr>
            </w:pPr>
            <w:r w:rsidRPr="00E029D5">
              <w:rPr>
                <w:color w:val="000000"/>
                <w:sz w:val="22"/>
                <w:szCs w:val="22"/>
              </w:rPr>
              <w:t>Одноставочный</w:t>
            </w:r>
          </w:p>
          <w:p w14:paraId="1464AF23" w14:textId="77777777" w:rsidR="00E029D5" w:rsidRPr="00E029D5" w:rsidRDefault="00E029D5" w:rsidP="00E029D5">
            <w:pPr>
              <w:ind w:right="-2"/>
              <w:jc w:val="center"/>
              <w:rPr>
                <w:color w:val="000000"/>
                <w:sz w:val="22"/>
                <w:szCs w:val="22"/>
              </w:rPr>
            </w:pPr>
            <w:r w:rsidRPr="00E029D5">
              <w:rPr>
                <w:color w:val="000000"/>
                <w:sz w:val="22"/>
                <w:szCs w:val="22"/>
              </w:rPr>
              <w:t>руб./м</w:t>
            </w:r>
            <w:r w:rsidRPr="00E029D5">
              <w:rPr>
                <w:color w:val="000000"/>
                <w:sz w:val="22"/>
                <w:szCs w:val="22"/>
                <w:vertAlign w:val="superscript"/>
              </w:rPr>
              <w:t>3</w:t>
            </w:r>
          </w:p>
        </w:tc>
        <w:tc>
          <w:tcPr>
            <w:tcW w:w="1850" w:type="dxa"/>
            <w:gridSpan w:val="2"/>
            <w:vAlign w:val="center"/>
          </w:tcPr>
          <w:p w14:paraId="759F91ED" w14:textId="77777777" w:rsidR="00E029D5" w:rsidRPr="00E029D5" w:rsidRDefault="00E029D5" w:rsidP="00E029D5">
            <w:pPr>
              <w:ind w:right="-2"/>
              <w:jc w:val="center"/>
              <w:rPr>
                <w:color w:val="000000"/>
                <w:sz w:val="22"/>
                <w:szCs w:val="22"/>
              </w:rPr>
            </w:pPr>
            <w:r w:rsidRPr="00E029D5">
              <w:rPr>
                <w:sz w:val="22"/>
              </w:rPr>
              <w:t>с 28.12.2019</w:t>
            </w:r>
          </w:p>
        </w:tc>
        <w:tc>
          <w:tcPr>
            <w:tcW w:w="1552" w:type="dxa"/>
          </w:tcPr>
          <w:p w14:paraId="05AE247E" w14:textId="77777777" w:rsidR="00E029D5" w:rsidRPr="00E029D5" w:rsidRDefault="00E029D5" w:rsidP="00E029D5">
            <w:pPr>
              <w:ind w:right="-2"/>
              <w:jc w:val="center"/>
              <w:rPr>
                <w:sz w:val="22"/>
              </w:rPr>
            </w:pPr>
            <w:r w:rsidRPr="00E029D5">
              <w:rPr>
                <w:sz w:val="22"/>
              </w:rPr>
              <w:t>39,70</w:t>
            </w:r>
          </w:p>
        </w:tc>
        <w:tc>
          <w:tcPr>
            <w:tcW w:w="1418" w:type="dxa"/>
            <w:vAlign w:val="center"/>
          </w:tcPr>
          <w:p w14:paraId="04BA9EC3" w14:textId="77777777" w:rsidR="00E029D5" w:rsidRPr="00E029D5" w:rsidRDefault="00E029D5" w:rsidP="00E029D5">
            <w:pPr>
              <w:jc w:val="center"/>
              <w:rPr>
                <w:sz w:val="22"/>
                <w:szCs w:val="22"/>
              </w:rPr>
            </w:pPr>
            <w:r w:rsidRPr="00E029D5">
              <w:rPr>
                <w:sz w:val="22"/>
              </w:rPr>
              <w:t>x</w:t>
            </w:r>
          </w:p>
        </w:tc>
      </w:tr>
      <w:tr w:rsidR="00E029D5" w:rsidRPr="00E029D5" w14:paraId="192EA851" w14:textId="77777777" w:rsidTr="00BD168F">
        <w:tc>
          <w:tcPr>
            <w:tcW w:w="3244" w:type="dxa"/>
            <w:gridSpan w:val="2"/>
            <w:vMerge/>
            <w:shd w:val="clear" w:color="auto" w:fill="auto"/>
            <w:vAlign w:val="center"/>
          </w:tcPr>
          <w:p w14:paraId="1395C76F"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7410AD76" w14:textId="77777777" w:rsidR="00E029D5" w:rsidRPr="00E029D5" w:rsidRDefault="00E029D5" w:rsidP="00E029D5">
            <w:pPr>
              <w:ind w:right="-2"/>
              <w:jc w:val="center"/>
              <w:rPr>
                <w:color w:val="000000"/>
                <w:sz w:val="22"/>
                <w:szCs w:val="22"/>
              </w:rPr>
            </w:pPr>
          </w:p>
        </w:tc>
        <w:tc>
          <w:tcPr>
            <w:tcW w:w="1850" w:type="dxa"/>
            <w:gridSpan w:val="2"/>
            <w:vAlign w:val="center"/>
          </w:tcPr>
          <w:p w14:paraId="3EDB744A" w14:textId="77777777" w:rsidR="00E029D5" w:rsidRPr="00E029D5" w:rsidRDefault="00E029D5" w:rsidP="00E029D5">
            <w:pPr>
              <w:ind w:right="-2"/>
              <w:jc w:val="center"/>
              <w:rPr>
                <w:color w:val="000000"/>
                <w:sz w:val="22"/>
                <w:szCs w:val="22"/>
              </w:rPr>
            </w:pPr>
            <w:r w:rsidRPr="00E029D5">
              <w:rPr>
                <w:sz w:val="22"/>
              </w:rPr>
              <w:t>с 01.01.2020</w:t>
            </w:r>
          </w:p>
        </w:tc>
        <w:tc>
          <w:tcPr>
            <w:tcW w:w="1552" w:type="dxa"/>
          </w:tcPr>
          <w:p w14:paraId="04090E6F" w14:textId="77777777" w:rsidR="00E029D5" w:rsidRPr="00E029D5" w:rsidRDefault="00E029D5" w:rsidP="00E029D5">
            <w:pPr>
              <w:ind w:right="-2"/>
              <w:jc w:val="center"/>
              <w:rPr>
                <w:sz w:val="22"/>
              </w:rPr>
            </w:pPr>
            <w:r w:rsidRPr="00E029D5">
              <w:rPr>
                <w:sz w:val="22"/>
              </w:rPr>
              <w:t>39,70</w:t>
            </w:r>
          </w:p>
        </w:tc>
        <w:tc>
          <w:tcPr>
            <w:tcW w:w="1418" w:type="dxa"/>
            <w:vAlign w:val="center"/>
          </w:tcPr>
          <w:p w14:paraId="6A7B59BD" w14:textId="77777777" w:rsidR="00E029D5" w:rsidRPr="00E029D5" w:rsidRDefault="00E029D5" w:rsidP="00E029D5">
            <w:pPr>
              <w:jc w:val="center"/>
              <w:rPr>
                <w:sz w:val="22"/>
                <w:szCs w:val="22"/>
              </w:rPr>
            </w:pPr>
            <w:r w:rsidRPr="00E029D5">
              <w:rPr>
                <w:sz w:val="22"/>
              </w:rPr>
              <w:t>x</w:t>
            </w:r>
          </w:p>
        </w:tc>
      </w:tr>
      <w:tr w:rsidR="00E029D5" w:rsidRPr="00E029D5" w14:paraId="3E127DC1" w14:textId="77777777" w:rsidTr="00BD168F">
        <w:tc>
          <w:tcPr>
            <w:tcW w:w="3244" w:type="dxa"/>
            <w:gridSpan w:val="2"/>
            <w:vMerge/>
            <w:shd w:val="clear" w:color="auto" w:fill="auto"/>
            <w:vAlign w:val="center"/>
          </w:tcPr>
          <w:p w14:paraId="2DFBDA2F"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1EDFDBD" w14:textId="77777777" w:rsidR="00E029D5" w:rsidRPr="00E029D5" w:rsidRDefault="00E029D5" w:rsidP="00E029D5">
            <w:pPr>
              <w:ind w:right="-2"/>
              <w:jc w:val="center"/>
              <w:rPr>
                <w:color w:val="000000"/>
                <w:sz w:val="22"/>
                <w:szCs w:val="22"/>
              </w:rPr>
            </w:pPr>
          </w:p>
        </w:tc>
        <w:tc>
          <w:tcPr>
            <w:tcW w:w="1850" w:type="dxa"/>
            <w:gridSpan w:val="2"/>
            <w:vAlign w:val="center"/>
          </w:tcPr>
          <w:p w14:paraId="122C0C23" w14:textId="77777777" w:rsidR="00E029D5" w:rsidRPr="00E029D5" w:rsidRDefault="00E029D5" w:rsidP="00E029D5">
            <w:pPr>
              <w:ind w:right="-2"/>
              <w:jc w:val="center"/>
              <w:rPr>
                <w:color w:val="000000"/>
                <w:sz w:val="22"/>
                <w:szCs w:val="22"/>
              </w:rPr>
            </w:pPr>
            <w:r w:rsidRPr="00E029D5">
              <w:rPr>
                <w:sz w:val="22"/>
              </w:rPr>
              <w:t>с 01.07.2020</w:t>
            </w:r>
          </w:p>
        </w:tc>
        <w:tc>
          <w:tcPr>
            <w:tcW w:w="1552" w:type="dxa"/>
          </w:tcPr>
          <w:p w14:paraId="3EDA5157" w14:textId="77777777" w:rsidR="00E029D5" w:rsidRPr="00E029D5" w:rsidRDefault="00E029D5" w:rsidP="00E029D5">
            <w:pPr>
              <w:ind w:right="-2"/>
              <w:jc w:val="center"/>
              <w:rPr>
                <w:sz w:val="22"/>
              </w:rPr>
            </w:pPr>
            <w:r w:rsidRPr="00E029D5">
              <w:rPr>
                <w:sz w:val="22"/>
              </w:rPr>
              <w:t>42,90</w:t>
            </w:r>
          </w:p>
        </w:tc>
        <w:tc>
          <w:tcPr>
            <w:tcW w:w="1418" w:type="dxa"/>
            <w:vAlign w:val="center"/>
          </w:tcPr>
          <w:p w14:paraId="586F3A0A" w14:textId="77777777" w:rsidR="00E029D5" w:rsidRPr="00E029D5" w:rsidRDefault="00E029D5" w:rsidP="00E029D5">
            <w:pPr>
              <w:jc w:val="center"/>
              <w:rPr>
                <w:sz w:val="22"/>
                <w:szCs w:val="22"/>
              </w:rPr>
            </w:pPr>
            <w:r w:rsidRPr="00E029D5">
              <w:rPr>
                <w:sz w:val="22"/>
              </w:rPr>
              <w:t>x</w:t>
            </w:r>
          </w:p>
        </w:tc>
      </w:tr>
      <w:tr w:rsidR="00E029D5" w:rsidRPr="00E029D5" w14:paraId="4495FCC0" w14:textId="77777777" w:rsidTr="00BD168F">
        <w:tc>
          <w:tcPr>
            <w:tcW w:w="3244" w:type="dxa"/>
            <w:gridSpan w:val="2"/>
            <w:vMerge/>
            <w:shd w:val="clear" w:color="auto" w:fill="auto"/>
            <w:vAlign w:val="center"/>
          </w:tcPr>
          <w:p w14:paraId="666F331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53073133" w14:textId="77777777" w:rsidR="00E029D5" w:rsidRPr="00E029D5" w:rsidRDefault="00E029D5" w:rsidP="00E029D5">
            <w:pPr>
              <w:ind w:right="-2"/>
              <w:jc w:val="center"/>
              <w:rPr>
                <w:color w:val="000000"/>
                <w:sz w:val="22"/>
                <w:szCs w:val="22"/>
              </w:rPr>
            </w:pPr>
          </w:p>
        </w:tc>
        <w:tc>
          <w:tcPr>
            <w:tcW w:w="1850" w:type="dxa"/>
            <w:gridSpan w:val="2"/>
            <w:vAlign w:val="center"/>
          </w:tcPr>
          <w:p w14:paraId="55F74E70" w14:textId="77777777" w:rsidR="00E029D5" w:rsidRPr="00E029D5" w:rsidRDefault="00E029D5" w:rsidP="00E029D5">
            <w:pPr>
              <w:ind w:right="-2"/>
              <w:jc w:val="center"/>
              <w:rPr>
                <w:color w:val="000000"/>
                <w:sz w:val="22"/>
                <w:szCs w:val="22"/>
              </w:rPr>
            </w:pPr>
            <w:r w:rsidRPr="00E029D5">
              <w:rPr>
                <w:sz w:val="22"/>
              </w:rPr>
              <w:t>с 01.01.2021</w:t>
            </w:r>
          </w:p>
        </w:tc>
        <w:tc>
          <w:tcPr>
            <w:tcW w:w="1552" w:type="dxa"/>
          </w:tcPr>
          <w:p w14:paraId="0B890185" w14:textId="77777777" w:rsidR="00E029D5" w:rsidRPr="00E029D5" w:rsidRDefault="00E029D5" w:rsidP="00E029D5">
            <w:pPr>
              <w:ind w:right="-2"/>
              <w:jc w:val="center"/>
              <w:rPr>
                <w:sz w:val="22"/>
              </w:rPr>
            </w:pPr>
            <w:r w:rsidRPr="00E029D5">
              <w:rPr>
                <w:sz w:val="22"/>
              </w:rPr>
              <w:t>42,90</w:t>
            </w:r>
          </w:p>
        </w:tc>
        <w:tc>
          <w:tcPr>
            <w:tcW w:w="1418" w:type="dxa"/>
            <w:vAlign w:val="center"/>
          </w:tcPr>
          <w:p w14:paraId="220C1533" w14:textId="77777777" w:rsidR="00E029D5" w:rsidRPr="00E029D5" w:rsidRDefault="00E029D5" w:rsidP="00E029D5">
            <w:pPr>
              <w:jc w:val="center"/>
              <w:rPr>
                <w:sz w:val="22"/>
                <w:szCs w:val="22"/>
              </w:rPr>
            </w:pPr>
            <w:r w:rsidRPr="00E029D5">
              <w:rPr>
                <w:sz w:val="22"/>
              </w:rPr>
              <w:t>x</w:t>
            </w:r>
          </w:p>
        </w:tc>
      </w:tr>
      <w:tr w:rsidR="00E029D5" w:rsidRPr="00E029D5" w14:paraId="6C5BB110" w14:textId="77777777" w:rsidTr="00BD168F">
        <w:tc>
          <w:tcPr>
            <w:tcW w:w="3244" w:type="dxa"/>
            <w:gridSpan w:val="2"/>
            <w:vMerge/>
            <w:shd w:val="clear" w:color="auto" w:fill="auto"/>
            <w:vAlign w:val="center"/>
          </w:tcPr>
          <w:p w14:paraId="490E269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EEA7A31" w14:textId="77777777" w:rsidR="00E029D5" w:rsidRPr="00E029D5" w:rsidRDefault="00E029D5" w:rsidP="00E029D5">
            <w:pPr>
              <w:ind w:right="-2"/>
              <w:jc w:val="center"/>
              <w:rPr>
                <w:color w:val="000000"/>
                <w:sz w:val="22"/>
                <w:szCs w:val="22"/>
              </w:rPr>
            </w:pPr>
          </w:p>
        </w:tc>
        <w:tc>
          <w:tcPr>
            <w:tcW w:w="1850" w:type="dxa"/>
            <w:gridSpan w:val="2"/>
            <w:vAlign w:val="center"/>
          </w:tcPr>
          <w:p w14:paraId="445E8AC2" w14:textId="77777777" w:rsidR="00E029D5" w:rsidRPr="00E029D5" w:rsidRDefault="00E029D5" w:rsidP="00E029D5">
            <w:pPr>
              <w:ind w:right="-2"/>
              <w:jc w:val="center"/>
              <w:rPr>
                <w:color w:val="000000"/>
                <w:sz w:val="22"/>
                <w:szCs w:val="22"/>
              </w:rPr>
            </w:pPr>
            <w:r w:rsidRPr="00E029D5">
              <w:rPr>
                <w:sz w:val="22"/>
              </w:rPr>
              <w:t>с 01.07.2021</w:t>
            </w:r>
          </w:p>
        </w:tc>
        <w:tc>
          <w:tcPr>
            <w:tcW w:w="1552" w:type="dxa"/>
          </w:tcPr>
          <w:p w14:paraId="79FE0FF6" w14:textId="77777777" w:rsidR="00E029D5" w:rsidRPr="00E029D5" w:rsidRDefault="00E029D5" w:rsidP="00E029D5">
            <w:pPr>
              <w:ind w:right="-2"/>
              <w:jc w:val="center"/>
              <w:rPr>
                <w:sz w:val="22"/>
              </w:rPr>
            </w:pPr>
            <w:r w:rsidRPr="00E029D5">
              <w:rPr>
                <w:sz w:val="22"/>
              </w:rPr>
              <w:t>45,09</w:t>
            </w:r>
          </w:p>
        </w:tc>
        <w:tc>
          <w:tcPr>
            <w:tcW w:w="1418" w:type="dxa"/>
            <w:vAlign w:val="center"/>
          </w:tcPr>
          <w:p w14:paraId="22B74841" w14:textId="77777777" w:rsidR="00E029D5" w:rsidRPr="00E029D5" w:rsidRDefault="00E029D5" w:rsidP="00E029D5">
            <w:pPr>
              <w:jc w:val="center"/>
              <w:rPr>
                <w:sz w:val="22"/>
                <w:szCs w:val="22"/>
              </w:rPr>
            </w:pPr>
            <w:r w:rsidRPr="00E029D5">
              <w:rPr>
                <w:sz w:val="22"/>
              </w:rPr>
              <w:t>x</w:t>
            </w:r>
          </w:p>
        </w:tc>
      </w:tr>
      <w:tr w:rsidR="00E029D5" w:rsidRPr="00E029D5" w14:paraId="714C8BA7" w14:textId="77777777" w:rsidTr="00BD168F">
        <w:tc>
          <w:tcPr>
            <w:tcW w:w="3244" w:type="dxa"/>
            <w:gridSpan w:val="2"/>
            <w:vMerge/>
            <w:shd w:val="clear" w:color="auto" w:fill="auto"/>
            <w:vAlign w:val="center"/>
          </w:tcPr>
          <w:p w14:paraId="14A4AFA5"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0CF31819" w14:textId="77777777" w:rsidR="00E029D5" w:rsidRPr="00E029D5" w:rsidRDefault="00E029D5" w:rsidP="00E029D5">
            <w:pPr>
              <w:ind w:right="-2"/>
              <w:jc w:val="center"/>
              <w:rPr>
                <w:color w:val="000000"/>
                <w:sz w:val="22"/>
                <w:szCs w:val="22"/>
              </w:rPr>
            </w:pPr>
          </w:p>
        </w:tc>
        <w:tc>
          <w:tcPr>
            <w:tcW w:w="1850" w:type="dxa"/>
            <w:gridSpan w:val="2"/>
            <w:vAlign w:val="center"/>
          </w:tcPr>
          <w:p w14:paraId="64F031AD" w14:textId="77777777" w:rsidR="00E029D5" w:rsidRPr="00E029D5" w:rsidRDefault="00E029D5" w:rsidP="00E029D5">
            <w:pPr>
              <w:ind w:right="-2"/>
              <w:jc w:val="center"/>
              <w:rPr>
                <w:color w:val="000000"/>
                <w:sz w:val="22"/>
                <w:szCs w:val="22"/>
              </w:rPr>
            </w:pPr>
            <w:r w:rsidRPr="00E029D5">
              <w:rPr>
                <w:sz w:val="22"/>
              </w:rPr>
              <w:t>с 01.01.2022</w:t>
            </w:r>
          </w:p>
        </w:tc>
        <w:tc>
          <w:tcPr>
            <w:tcW w:w="1552" w:type="dxa"/>
          </w:tcPr>
          <w:p w14:paraId="6DAE9555" w14:textId="77777777" w:rsidR="00E029D5" w:rsidRPr="00E029D5" w:rsidRDefault="00E029D5" w:rsidP="00E029D5">
            <w:pPr>
              <w:ind w:right="-2"/>
              <w:jc w:val="center"/>
              <w:rPr>
                <w:sz w:val="22"/>
              </w:rPr>
            </w:pPr>
            <w:r w:rsidRPr="00E029D5">
              <w:rPr>
                <w:sz w:val="22"/>
              </w:rPr>
              <w:t>45,09</w:t>
            </w:r>
          </w:p>
        </w:tc>
        <w:tc>
          <w:tcPr>
            <w:tcW w:w="1418" w:type="dxa"/>
            <w:vAlign w:val="center"/>
          </w:tcPr>
          <w:p w14:paraId="5DA3D5C3" w14:textId="77777777" w:rsidR="00E029D5" w:rsidRPr="00E029D5" w:rsidRDefault="00E029D5" w:rsidP="00E029D5">
            <w:pPr>
              <w:jc w:val="center"/>
              <w:rPr>
                <w:sz w:val="22"/>
                <w:szCs w:val="22"/>
              </w:rPr>
            </w:pPr>
            <w:r w:rsidRPr="00E029D5">
              <w:rPr>
                <w:sz w:val="22"/>
              </w:rPr>
              <w:t>x</w:t>
            </w:r>
          </w:p>
        </w:tc>
      </w:tr>
      <w:tr w:rsidR="00E029D5" w:rsidRPr="00E029D5" w14:paraId="02DF9468" w14:textId="77777777" w:rsidTr="00BD168F">
        <w:tc>
          <w:tcPr>
            <w:tcW w:w="3244" w:type="dxa"/>
            <w:gridSpan w:val="2"/>
            <w:vMerge/>
            <w:shd w:val="clear" w:color="auto" w:fill="auto"/>
            <w:vAlign w:val="center"/>
          </w:tcPr>
          <w:p w14:paraId="20968280"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491933A7" w14:textId="77777777" w:rsidR="00E029D5" w:rsidRPr="00E029D5" w:rsidRDefault="00E029D5" w:rsidP="00E029D5">
            <w:pPr>
              <w:ind w:right="-2"/>
              <w:jc w:val="center"/>
              <w:rPr>
                <w:color w:val="000000"/>
                <w:sz w:val="22"/>
                <w:szCs w:val="22"/>
              </w:rPr>
            </w:pPr>
          </w:p>
        </w:tc>
        <w:tc>
          <w:tcPr>
            <w:tcW w:w="1850" w:type="dxa"/>
            <w:gridSpan w:val="2"/>
            <w:vAlign w:val="center"/>
          </w:tcPr>
          <w:p w14:paraId="66DF6EA0" w14:textId="77777777" w:rsidR="00E029D5" w:rsidRPr="00E029D5" w:rsidRDefault="00E029D5" w:rsidP="00E029D5">
            <w:pPr>
              <w:ind w:right="-2"/>
              <w:jc w:val="center"/>
              <w:rPr>
                <w:color w:val="000000"/>
                <w:sz w:val="22"/>
                <w:szCs w:val="22"/>
              </w:rPr>
            </w:pPr>
            <w:r w:rsidRPr="00E029D5">
              <w:rPr>
                <w:sz w:val="22"/>
              </w:rPr>
              <w:t>с 01.07.2022</w:t>
            </w:r>
          </w:p>
        </w:tc>
        <w:tc>
          <w:tcPr>
            <w:tcW w:w="1552" w:type="dxa"/>
          </w:tcPr>
          <w:p w14:paraId="24A3CB9D" w14:textId="77777777" w:rsidR="00E029D5" w:rsidRPr="00E029D5" w:rsidRDefault="00E029D5" w:rsidP="00E029D5">
            <w:pPr>
              <w:ind w:right="-2"/>
              <w:jc w:val="center"/>
              <w:rPr>
                <w:sz w:val="22"/>
              </w:rPr>
            </w:pPr>
            <w:r w:rsidRPr="00E029D5">
              <w:rPr>
                <w:sz w:val="22"/>
              </w:rPr>
              <w:t>51,85</w:t>
            </w:r>
          </w:p>
        </w:tc>
        <w:tc>
          <w:tcPr>
            <w:tcW w:w="1418" w:type="dxa"/>
            <w:vAlign w:val="center"/>
          </w:tcPr>
          <w:p w14:paraId="3AC7178F" w14:textId="77777777" w:rsidR="00E029D5" w:rsidRPr="00E029D5" w:rsidRDefault="00E029D5" w:rsidP="00E029D5">
            <w:pPr>
              <w:jc w:val="center"/>
              <w:rPr>
                <w:sz w:val="22"/>
                <w:szCs w:val="22"/>
              </w:rPr>
            </w:pPr>
            <w:r w:rsidRPr="00E029D5">
              <w:rPr>
                <w:sz w:val="22"/>
              </w:rPr>
              <w:t>x</w:t>
            </w:r>
          </w:p>
        </w:tc>
      </w:tr>
      <w:tr w:rsidR="00E029D5" w:rsidRPr="00E029D5" w14:paraId="57D41E91" w14:textId="77777777" w:rsidTr="00BD168F">
        <w:tc>
          <w:tcPr>
            <w:tcW w:w="3244" w:type="dxa"/>
            <w:gridSpan w:val="2"/>
            <w:vMerge/>
            <w:shd w:val="clear" w:color="auto" w:fill="auto"/>
            <w:vAlign w:val="center"/>
          </w:tcPr>
          <w:p w14:paraId="564D09E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64811478" w14:textId="77777777" w:rsidR="00E029D5" w:rsidRPr="00E029D5" w:rsidRDefault="00E029D5" w:rsidP="00E029D5">
            <w:pPr>
              <w:ind w:right="-2"/>
              <w:jc w:val="center"/>
              <w:rPr>
                <w:color w:val="000000"/>
                <w:sz w:val="22"/>
                <w:szCs w:val="22"/>
              </w:rPr>
            </w:pPr>
          </w:p>
        </w:tc>
        <w:tc>
          <w:tcPr>
            <w:tcW w:w="1850" w:type="dxa"/>
            <w:gridSpan w:val="2"/>
            <w:vAlign w:val="center"/>
          </w:tcPr>
          <w:p w14:paraId="46FB299E" w14:textId="77777777" w:rsidR="00E029D5" w:rsidRPr="00E029D5" w:rsidRDefault="00E029D5" w:rsidP="00E029D5">
            <w:pPr>
              <w:ind w:right="-2"/>
              <w:jc w:val="center"/>
              <w:rPr>
                <w:color w:val="000000"/>
                <w:sz w:val="22"/>
                <w:szCs w:val="22"/>
              </w:rPr>
            </w:pPr>
            <w:r w:rsidRPr="00E029D5">
              <w:rPr>
                <w:sz w:val="22"/>
              </w:rPr>
              <w:t>с 01.12.2022</w:t>
            </w:r>
          </w:p>
        </w:tc>
        <w:tc>
          <w:tcPr>
            <w:tcW w:w="1552" w:type="dxa"/>
          </w:tcPr>
          <w:p w14:paraId="2C786D10" w14:textId="77777777" w:rsidR="00E029D5" w:rsidRPr="00E029D5" w:rsidRDefault="00E029D5" w:rsidP="00E029D5">
            <w:pPr>
              <w:ind w:right="-2"/>
              <w:jc w:val="center"/>
              <w:rPr>
                <w:sz w:val="22"/>
              </w:rPr>
            </w:pPr>
            <w:r w:rsidRPr="00E029D5">
              <w:rPr>
                <w:sz w:val="22"/>
              </w:rPr>
              <w:t>62,22</w:t>
            </w:r>
          </w:p>
        </w:tc>
        <w:tc>
          <w:tcPr>
            <w:tcW w:w="1418" w:type="dxa"/>
            <w:vAlign w:val="center"/>
          </w:tcPr>
          <w:p w14:paraId="22FCD069" w14:textId="77777777" w:rsidR="00E029D5" w:rsidRPr="00E029D5" w:rsidRDefault="00E029D5" w:rsidP="00E029D5">
            <w:pPr>
              <w:jc w:val="center"/>
              <w:rPr>
                <w:sz w:val="22"/>
                <w:szCs w:val="22"/>
              </w:rPr>
            </w:pPr>
            <w:r w:rsidRPr="00E029D5">
              <w:rPr>
                <w:sz w:val="22"/>
              </w:rPr>
              <w:t>x</w:t>
            </w:r>
          </w:p>
        </w:tc>
      </w:tr>
      <w:tr w:rsidR="00E029D5" w:rsidRPr="00E029D5" w14:paraId="17E5CF0C" w14:textId="77777777" w:rsidTr="00BD168F">
        <w:tc>
          <w:tcPr>
            <w:tcW w:w="3244" w:type="dxa"/>
            <w:gridSpan w:val="2"/>
            <w:vMerge/>
            <w:shd w:val="clear" w:color="auto" w:fill="auto"/>
            <w:vAlign w:val="center"/>
          </w:tcPr>
          <w:p w14:paraId="7FA57305"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093A7890" w14:textId="77777777" w:rsidR="00E029D5" w:rsidRPr="00E029D5" w:rsidRDefault="00E029D5" w:rsidP="00E029D5">
            <w:pPr>
              <w:ind w:right="-2"/>
              <w:jc w:val="center"/>
              <w:rPr>
                <w:color w:val="000000"/>
                <w:sz w:val="22"/>
                <w:szCs w:val="22"/>
              </w:rPr>
            </w:pPr>
          </w:p>
        </w:tc>
        <w:tc>
          <w:tcPr>
            <w:tcW w:w="1850" w:type="dxa"/>
            <w:gridSpan w:val="2"/>
            <w:vAlign w:val="center"/>
          </w:tcPr>
          <w:p w14:paraId="232FD59A" w14:textId="77777777" w:rsidR="00E029D5" w:rsidRPr="00E029D5" w:rsidRDefault="00E029D5" w:rsidP="00E029D5">
            <w:pPr>
              <w:ind w:right="-2"/>
              <w:jc w:val="center"/>
              <w:rPr>
                <w:color w:val="000000"/>
                <w:sz w:val="22"/>
                <w:szCs w:val="22"/>
              </w:rPr>
            </w:pPr>
            <w:r w:rsidRPr="00E029D5">
              <w:rPr>
                <w:sz w:val="22"/>
              </w:rPr>
              <w:t>с 01.01.2023</w:t>
            </w:r>
          </w:p>
        </w:tc>
        <w:tc>
          <w:tcPr>
            <w:tcW w:w="1552" w:type="dxa"/>
          </w:tcPr>
          <w:p w14:paraId="7D222BA4" w14:textId="77777777" w:rsidR="00E029D5" w:rsidRPr="00E029D5" w:rsidRDefault="00E029D5" w:rsidP="00E029D5">
            <w:pPr>
              <w:ind w:right="-2"/>
              <w:jc w:val="center"/>
              <w:rPr>
                <w:sz w:val="22"/>
              </w:rPr>
            </w:pPr>
            <w:r w:rsidRPr="00E029D5">
              <w:rPr>
                <w:sz w:val="22"/>
              </w:rPr>
              <w:t>62,22</w:t>
            </w:r>
          </w:p>
        </w:tc>
        <w:tc>
          <w:tcPr>
            <w:tcW w:w="1418" w:type="dxa"/>
            <w:vAlign w:val="center"/>
          </w:tcPr>
          <w:p w14:paraId="22F12359" w14:textId="77777777" w:rsidR="00E029D5" w:rsidRPr="00E029D5" w:rsidRDefault="00E029D5" w:rsidP="00E029D5">
            <w:pPr>
              <w:jc w:val="center"/>
              <w:rPr>
                <w:sz w:val="22"/>
                <w:szCs w:val="22"/>
              </w:rPr>
            </w:pPr>
            <w:r w:rsidRPr="00E029D5">
              <w:rPr>
                <w:sz w:val="22"/>
              </w:rPr>
              <w:t>x</w:t>
            </w:r>
          </w:p>
        </w:tc>
      </w:tr>
      <w:tr w:rsidR="00E029D5" w:rsidRPr="00E029D5" w14:paraId="03697D98" w14:textId="77777777" w:rsidTr="00BD168F">
        <w:tc>
          <w:tcPr>
            <w:tcW w:w="3244" w:type="dxa"/>
            <w:gridSpan w:val="2"/>
            <w:vMerge/>
            <w:shd w:val="clear" w:color="auto" w:fill="auto"/>
            <w:vAlign w:val="center"/>
          </w:tcPr>
          <w:p w14:paraId="6644BE4C"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764559A0" w14:textId="77777777" w:rsidR="00E029D5" w:rsidRPr="00E029D5" w:rsidRDefault="00E029D5" w:rsidP="00E029D5">
            <w:pPr>
              <w:ind w:right="-2"/>
              <w:jc w:val="center"/>
              <w:rPr>
                <w:color w:val="000000"/>
                <w:sz w:val="22"/>
                <w:szCs w:val="22"/>
              </w:rPr>
            </w:pPr>
          </w:p>
        </w:tc>
        <w:tc>
          <w:tcPr>
            <w:tcW w:w="1850" w:type="dxa"/>
            <w:gridSpan w:val="2"/>
            <w:vAlign w:val="center"/>
          </w:tcPr>
          <w:p w14:paraId="5D8C3E2B" w14:textId="77777777" w:rsidR="00E029D5" w:rsidRPr="00E029D5" w:rsidRDefault="00E029D5" w:rsidP="00E029D5">
            <w:pPr>
              <w:ind w:right="-2"/>
              <w:jc w:val="center"/>
              <w:rPr>
                <w:color w:val="000000"/>
                <w:sz w:val="22"/>
                <w:szCs w:val="22"/>
              </w:rPr>
            </w:pPr>
            <w:r w:rsidRPr="00E029D5">
              <w:rPr>
                <w:sz w:val="22"/>
              </w:rPr>
              <w:t>с 01.01.2024</w:t>
            </w:r>
          </w:p>
        </w:tc>
        <w:tc>
          <w:tcPr>
            <w:tcW w:w="1552" w:type="dxa"/>
          </w:tcPr>
          <w:p w14:paraId="6839D8F3" w14:textId="77777777" w:rsidR="00E029D5" w:rsidRPr="00E029D5" w:rsidRDefault="00E029D5" w:rsidP="00E029D5">
            <w:pPr>
              <w:ind w:right="-2"/>
              <w:jc w:val="center"/>
              <w:rPr>
                <w:sz w:val="22"/>
              </w:rPr>
            </w:pPr>
            <w:r w:rsidRPr="00E029D5">
              <w:rPr>
                <w:sz w:val="22"/>
              </w:rPr>
              <w:t>62,22</w:t>
            </w:r>
          </w:p>
        </w:tc>
        <w:tc>
          <w:tcPr>
            <w:tcW w:w="1418" w:type="dxa"/>
            <w:vAlign w:val="center"/>
          </w:tcPr>
          <w:p w14:paraId="0E44E09C" w14:textId="77777777" w:rsidR="00E029D5" w:rsidRPr="00E029D5" w:rsidRDefault="00E029D5" w:rsidP="00E029D5">
            <w:pPr>
              <w:jc w:val="center"/>
              <w:rPr>
                <w:sz w:val="22"/>
                <w:szCs w:val="22"/>
              </w:rPr>
            </w:pPr>
            <w:r w:rsidRPr="00E029D5">
              <w:rPr>
                <w:sz w:val="22"/>
              </w:rPr>
              <w:t>x</w:t>
            </w:r>
          </w:p>
        </w:tc>
      </w:tr>
      <w:tr w:rsidR="00E029D5" w:rsidRPr="00E029D5" w14:paraId="02AFA172" w14:textId="77777777" w:rsidTr="00BD168F">
        <w:tc>
          <w:tcPr>
            <w:tcW w:w="3244" w:type="dxa"/>
            <w:gridSpan w:val="2"/>
            <w:vMerge/>
            <w:shd w:val="clear" w:color="auto" w:fill="auto"/>
            <w:vAlign w:val="center"/>
          </w:tcPr>
          <w:p w14:paraId="0103D730"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0B62EAF0" w14:textId="77777777" w:rsidR="00E029D5" w:rsidRPr="00E029D5" w:rsidRDefault="00E029D5" w:rsidP="00E029D5">
            <w:pPr>
              <w:ind w:right="-2"/>
              <w:jc w:val="center"/>
              <w:rPr>
                <w:color w:val="000000"/>
                <w:sz w:val="22"/>
                <w:szCs w:val="22"/>
              </w:rPr>
            </w:pPr>
          </w:p>
        </w:tc>
        <w:tc>
          <w:tcPr>
            <w:tcW w:w="1850" w:type="dxa"/>
            <w:gridSpan w:val="2"/>
            <w:vAlign w:val="center"/>
          </w:tcPr>
          <w:p w14:paraId="6CDBA9E4" w14:textId="77777777" w:rsidR="00E029D5" w:rsidRPr="00E029D5" w:rsidRDefault="00E029D5" w:rsidP="00E029D5">
            <w:pPr>
              <w:ind w:right="-2"/>
              <w:jc w:val="center"/>
              <w:rPr>
                <w:color w:val="000000"/>
                <w:sz w:val="22"/>
                <w:szCs w:val="22"/>
              </w:rPr>
            </w:pPr>
            <w:r w:rsidRPr="00E029D5">
              <w:rPr>
                <w:sz w:val="22"/>
              </w:rPr>
              <w:t>с 01.07.2024</w:t>
            </w:r>
          </w:p>
        </w:tc>
        <w:tc>
          <w:tcPr>
            <w:tcW w:w="1552" w:type="dxa"/>
          </w:tcPr>
          <w:p w14:paraId="421177B7" w14:textId="77777777" w:rsidR="00E029D5" w:rsidRPr="00E029D5" w:rsidRDefault="00E029D5" w:rsidP="00E029D5">
            <w:pPr>
              <w:ind w:right="-2"/>
              <w:jc w:val="center"/>
              <w:rPr>
                <w:sz w:val="22"/>
              </w:rPr>
            </w:pPr>
            <w:r w:rsidRPr="00E029D5">
              <w:rPr>
                <w:sz w:val="22"/>
              </w:rPr>
              <w:t>68,19</w:t>
            </w:r>
          </w:p>
        </w:tc>
        <w:tc>
          <w:tcPr>
            <w:tcW w:w="1418" w:type="dxa"/>
            <w:vAlign w:val="center"/>
          </w:tcPr>
          <w:p w14:paraId="332A8EA8" w14:textId="77777777" w:rsidR="00E029D5" w:rsidRPr="00E029D5" w:rsidRDefault="00E029D5" w:rsidP="00E029D5">
            <w:pPr>
              <w:jc w:val="center"/>
              <w:rPr>
                <w:sz w:val="22"/>
                <w:szCs w:val="22"/>
              </w:rPr>
            </w:pPr>
            <w:r w:rsidRPr="00E029D5">
              <w:rPr>
                <w:sz w:val="22"/>
              </w:rPr>
              <w:t>x</w:t>
            </w:r>
          </w:p>
        </w:tc>
      </w:tr>
      <w:tr w:rsidR="00E029D5" w:rsidRPr="00E029D5" w14:paraId="1ABF81B2" w14:textId="77777777" w:rsidTr="00BD168F">
        <w:tc>
          <w:tcPr>
            <w:tcW w:w="3244" w:type="dxa"/>
            <w:gridSpan w:val="2"/>
            <w:vMerge/>
            <w:shd w:val="clear" w:color="auto" w:fill="auto"/>
            <w:vAlign w:val="center"/>
          </w:tcPr>
          <w:p w14:paraId="26D140CC"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44AF964C" w14:textId="77777777" w:rsidR="00E029D5" w:rsidRPr="00E029D5" w:rsidRDefault="00E029D5" w:rsidP="00E029D5">
            <w:pPr>
              <w:ind w:right="-2"/>
              <w:jc w:val="center"/>
              <w:rPr>
                <w:color w:val="000000"/>
                <w:sz w:val="22"/>
                <w:szCs w:val="22"/>
              </w:rPr>
            </w:pPr>
          </w:p>
        </w:tc>
        <w:tc>
          <w:tcPr>
            <w:tcW w:w="1850" w:type="dxa"/>
            <w:gridSpan w:val="2"/>
            <w:vAlign w:val="center"/>
          </w:tcPr>
          <w:p w14:paraId="1F25B754" w14:textId="77777777" w:rsidR="00E029D5" w:rsidRPr="00E029D5" w:rsidRDefault="00E029D5" w:rsidP="00E029D5">
            <w:pPr>
              <w:ind w:right="-2"/>
              <w:jc w:val="center"/>
              <w:rPr>
                <w:color w:val="000000"/>
                <w:sz w:val="22"/>
                <w:szCs w:val="22"/>
              </w:rPr>
            </w:pPr>
            <w:r w:rsidRPr="00E029D5">
              <w:rPr>
                <w:sz w:val="22"/>
              </w:rPr>
              <w:t>с 01.01.2025</w:t>
            </w:r>
          </w:p>
        </w:tc>
        <w:tc>
          <w:tcPr>
            <w:tcW w:w="1552" w:type="dxa"/>
          </w:tcPr>
          <w:p w14:paraId="04F6E391" w14:textId="77777777" w:rsidR="00E029D5" w:rsidRPr="00E029D5" w:rsidRDefault="00E029D5" w:rsidP="00E029D5">
            <w:pPr>
              <w:ind w:right="-2"/>
              <w:jc w:val="center"/>
              <w:rPr>
                <w:sz w:val="22"/>
              </w:rPr>
            </w:pPr>
            <w:r w:rsidRPr="00E029D5">
              <w:rPr>
                <w:sz w:val="22"/>
              </w:rPr>
              <w:t>68,19</w:t>
            </w:r>
          </w:p>
        </w:tc>
        <w:tc>
          <w:tcPr>
            <w:tcW w:w="1418" w:type="dxa"/>
            <w:vAlign w:val="center"/>
          </w:tcPr>
          <w:p w14:paraId="0E84E12F" w14:textId="77777777" w:rsidR="00E029D5" w:rsidRPr="00E029D5" w:rsidRDefault="00E029D5" w:rsidP="00E029D5">
            <w:pPr>
              <w:jc w:val="center"/>
              <w:rPr>
                <w:sz w:val="22"/>
                <w:szCs w:val="22"/>
              </w:rPr>
            </w:pPr>
            <w:r w:rsidRPr="00E029D5">
              <w:rPr>
                <w:sz w:val="22"/>
              </w:rPr>
              <w:t>x</w:t>
            </w:r>
          </w:p>
        </w:tc>
      </w:tr>
      <w:tr w:rsidR="00E029D5" w:rsidRPr="00E029D5" w14:paraId="325EE955" w14:textId="77777777" w:rsidTr="00BD168F">
        <w:tc>
          <w:tcPr>
            <w:tcW w:w="3244" w:type="dxa"/>
            <w:gridSpan w:val="2"/>
            <w:vMerge/>
            <w:shd w:val="clear" w:color="auto" w:fill="auto"/>
            <w:vAlign w:val="center"/>
          </w:tcPr>
          <w:p w14:paraId="3FDF574A"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7624929D" w14:textId="77777777" w:rsidR="00E029D5" w:rsidRPr="00E029D5" w:rsidRDefault="00E029D5" w:rsidP="00E029D5">
            <w:pPr>
              <w:ind w:right="-2"/>
              <w:jc w:val="center"/>
              <w:rPr>
                <w:color w:val="000000"/>
                <w:sz w:val="22"/>
                <w:szCs w:val="22"/>
              </w:rPr>
            </w:pPr>
          </w:p>
        </w:tc>
        <w:tc>
          <w:tcPr>
            <w:tcW w:w="1850" w:type="dxa"/>
            <w:gridSpan w:val="2"/>
            <w:vAlign w:val="center"/>
          </w:tcPr>
          <w:p w14:paraId="74197DFA" w14:textId="77777777" w:rsidR="00E029D5" w:rsidRPr="00E029D5" w:rsidRDefault="00E029D5" w:rsidP="00E029D5">
            <w:pPr>
              <w:ind w:right="-2"/>
              <w:jc w:val="center"/>
              <w:rPr>
                <w:color w:val="000000"/>
                <w:sz w:val="22"/>
                <w:szCs w:val="22"/>
              </w:rPr>
            </w:pPr>
            <w:r w:rsidRPr="00E029D5">
              <w:rPr>
                <w:sz w:val="22"/>
              </w:rPr>
              <w:t>с 01.07.2025</w:t>
            </w:r>
          </w:p>
        </w:tc>
        <w:tc>
          <w:tcPr>
            <w:tcW w:w="1552" w:type="dxa"/>
          </w:tcPr>
          <w:p w14:paraId="1102E439" w14:textId="77777777" w:rsidR="00E029D5" w:rsidRPr="00E029D5" w:rsidRDefault="00E029D5" w:rsidP="00E029D5">
            <w:pPr>
              <w:ind w:right="-2"/>
              <w:jc w:val="center"/>
              <w:rPr>
                <w:sz w:val="22"/>
              </w:rPr>
            </w:pPr>
            <w:r w:rsidRPr="00E029D5">
              <w:rPr>
                <w:sz w:val="22"/>
              </w:rPr>
              <w:t>76,37</w:t>
            </w:r>
          </w:p>
        </w:tc>
        <w:tc>
          <w:tcPr>
            <w:tcW w:w="1418" w:type="dxa"/>
            <w:vAlign w:val="center"/>
          </w:tcPr>
          <w:p w14:paraId="36FA10AF" w14:textId="77777777" w:rsidR="00E029D5" w:rsidRPr="00E029D5" w:rsidRDefault="00E029D5" w:rsidP="00E029D5">
            <w:pPr>
              <w:jc w:val="center"/>
              <w:rPr>
                <w:sz w:val="22"/>
                <w:szCs w:val="22"/>
              </w:rPr>
            </w:pPr>
            <w:r w:rsidRPr="00E029D5">
              <w:rPr>
                <w:sz w:val="22"/>
              </w:rPr>
              <w:t>x</w:t>
            </w:r>
          </w:p>
        </w:tc>
      </w:tr>
      <w:tr w:rsidR="00E029D5" w:rsidRPr="00E029D5" w14:paraId="4956A9CD" w14:textId="77777777" w:rsidTr="00BD168F">
        <w:tc>
          <w:tcPr>
            <w:tcW w:w="3244" w:type="dxa"/>
            <w:gridSpan w:val="2"/>
            <w:vMerge/>
            <w:shd w:val="clear" w:color="auto" w:fill="auto"/>
            <w:vAlign w:val="center"/>
          </w:tcPr>
          <w:p w14:paraId="7E2A40F6"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60B0A77" w14:textId="77777777" w:rsidR="00E029D5" w:rsidRPr="00E029D5" w:rsidRDefault="00E029D5" w:rsidP="00E029D5">
            <w:pPr>
              <w:ind w:right="-2"/>
              <w:jc w:val="center"/>
              <w:rPr>
                <w:color w:val="000000"/>
                <w:sz w:val="22"/>
                <w:szCs w:val="22"/>
              </w:rPr>
            </w:pPr>
          </w:p>
        </w:tc>
        <w:tc>
          <w:tcPr>
            <w:tcW w:w="1850" w:type="dxa"/>
            <w:gridSpan w:val="2"/>
            <w:vAlign w:val="center"/>
          </w:tcPr>
          <w:p w14:paraId="609D3CB0" w14:textId="77777777" w:rsidR="00E029D5" w:rsidRPr="00E029D5" w:rsidRDefault="00E029D5" w:rsidP="00E029D5">
            <w:pPr>
              <w:ind w:right="-2"/>
              <w:jc w:val="center"/>
              <w:rPr>
                <w:color w:val="000000"/>
                <w:sz w:val="22"/>
                <w:szCs w:val="22"/>
              </w:rPr>
            </w:pPr>
            <w:r w:rsidRPr="00E029D5">
              <w:rPr>
                <w:sz w:val="22"/>
              </w:rPr>
              <w:t>с 01.01.2026</w:t>
            </w:r>
          </w:p>
        </w:tc>
        <w:tc>
          <w:tcPr>
            <w:tcW w:w="1552" w:type="dxa"/>
          </w:tcPr>
          <w:p w14:paraId="0B2E1464" w14:textId="77777777" w:rsidR="00E029D5" w:rsidRPr="00E029D5" w:rsidRDefault="00E029D5" w:rsidP="00E029D5">
            <w:pPr>
              <w:ind w:right="-2"/>
              <w:jc w:val="center"/>
              <w:rPr>
                <w:sz w:val="22"/>
              </w:rPr>
            </w:pPr>
            <w:r w:rsidRPr="00E029D5">
              <w:rPr>
                <w:sz w:val="22"/>
              </w:rPr>
              <w:t>52,87</w:t>
            </w:r>
          </w:p>
        </w:tc>
        <w:tc>
          <w:tcPr>
            <w:tcW w:w="1418" w:type="dxa"/>
            <w:vAlign w:val="center"/>
          </w:tcPr>
          <w:p w14:paraId="01D0FBC0" w14:textId="77777777" w:rsidR="00E029D5" w:rsidRPr="00E029D5" w:rsidRDefault="00E029D5" w:rsidP="00E029D5">
            <w:pPr>
              <w:jc w:val="center"/>
              <w:rPr>
                <w:sz w:val="22"/>
                <w:szCs w:val="22"/>
              </w:rPr>
            </w:pPr>
            <w:r w:rsidRPr="00E029D5">
              <w:rPr>
                <w:sz w:val="22"/>
              </w:rPr>
              <w:t>x</w:t>
            </w:r>
          </w:p>
        </w:tc>
      </w:tr>
      <w:tr w:rsidR="00E029D5" w:rsidRPr="00E029D5" w14:paraId="67B09F6F" w14:textId="77777777" w:rsidTr="00BD168F">
        <w:tc>
          <w:tcPr>
            <w:tcW w:w="3244" w:type="dxa"/>
            <w:gridSpan w:val="2"/>
            <w:vMerge/>
            <w:shd w:val="clear" w:color="auto" w:fill="auto"/>
            <w:vAlign w:val="center"/>
          </w:tcPr>
          <w:p w14:paraId="1CBCE808"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161E3B1F" w14:textId="77777777" w:rsidR="00E029D5" w:rsidRPr="00E029D5" w:rsidRDefault="00E029D5" w:rsidP="00E029D5">
            <w:pPr>
              <w:ind w:right="-2"/>
              <w:jc w:val="center"/>
              <w:rPr>
                <w:color w:val="000000"/>
                <w:sz w:val="22"/>
                <w:szCs w:val="22"/>
              </w:rPr>
            </w:pPr>
          </w:p>
        </w:tc>
        <w:tc>
          <w:tcPr>
            <w:tcW w:w="1850" w:type="dxa"/>
            <w:gridSpan w:val="2"/>
            <w:vAlign w:val="center"/>
          </w:tcPr>
          <w:p w14:paraId="20CEE14A" w14:textId="77777777" w:rsidR="00E029D5" w:rsidRPr="00E029D5" w:rsidRDefault="00E029D5" w:rsidP="00E029D5">
            <w:pPr>
              <w:ind w:right="-2"/>
              <w:jc w:val="center"/>
              <w:rPr>
                <w:color w:val="000000"/>
                <w:sz w:val="22"/>
                <w:szCs w:val="22"/>
              </w:rPr>
            </w:pPr>
            <w:r w:rsidRPr="00E029D5">
              <w:rPr>
                <w:sz w:val="22"/>
              </w:rPr>
              <w:t>с 01.07.2026</w:t>
            </w:r>
          </w:p>
        </w:tc>
        <w:tc>
          <w:tcPr>
            <w:tcW w:w="1552" w:type="dxa"/>
          </w:tcPr>
          <w:p w14:paraId="3BA5A33C" w14:textId="77777777" w:rsidR="00E029D5" w:rsidRPr="00E029D5" w:rsidRDefault="00E029D5" w:rsidP="00E029D5">
            <w:pPr>
              <w:ind w:right="-2"/>
              <w:jc w:val="center"/>
              <w:rPr>
                <w:sz w:val="22"/>
              </w:rPr>
            </w:pPr>
            <w:r w:rsidRPr="00E029D5">
              <w:rPr>
                <w:sz w:val="22"/>
              </w:rPr>
              <w:t>54,98</w:t>
            </w:r>
          </w:p>
        </w:tc>
        <w:tc>
          <w:tcPr>
            <w:tcW w:w="1418" w:type="dxa"/>
            <w:vAlign w:val="center"/>
          </w:tcPr>
          <w:p w14:paraId="5C73F5FC" w14:textId="77777777" w:rsidR="00E029D5" w:rsidRPr="00E029D5" w:rsidRDefault="00E029D5" w:rsidP="00E029D5">
            <w:pPr>
              <w:jc w:val="center"/>
              <w:rPr>
                <w:sz w:val="22"/>
                <w:szCs w:val="22"/>
              </w:rPr>
            </w:pPr>
            <w:r w:rsidRPr="00E029D5">
              <w:rPr>
                <w:sz w:val="22"/>
              </w:rPr>
              <w:t>x</w:t>
            </w:r>
          </w:p>
        </w:tc>
      </w:tr>
      <w:tr w:rsidR="00E029D5" w:rsidRPr="00E029D5" w14:paraId="38A0C25B" w14:textId="77777777" w:rsidTr="00BD168F">
        <w:tc>
          <w:tcPr>
            <w:tcW w:w="3244" w:type="dxa"/>
            <w:gridSpan w:val="2"/>
            <w:vMerge/>
            <w:shd w:val="clear" w:color="auto" w:fill="auto"/>
            <w:vAlign w:val="center"/>
          </w:tcPr>
          <w:p w14:paraId="7DE14BD3"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4726CA13" w14:textId="77777777" w:rsidR="00E029D5" w:rsidRPr="00E029D5" w:rsidRDefault="00E029D5" w:rsidP="00E029D5">
            <w:pPr>
              <w:ind w:right="-2"/>
              <w:jc w:val="center"/>
              <w:rPr>
                <w:color w:val="000000"/>
                <w:sz w:val="22"/>
                <w:szCs w:val="22"/>
              </w:rPr>
            </w:pPr>
          </w:p>
        </w:tc>
        <w:tc>
          <w:tcPr>
            <w:tcW w:w="1850" w:type="dxa"/>
            <w:gridSpan w:val="2"/>
            <w:vAlign w:val="center"/>
          </w:tcPr>
          <w:p w14:paraId="36230E73" w14:textId="77777777" w:rsidR="00E029D5" w:rsidRPr="00E029D5" w:rsidRDefault="00E029D5" w:rsidP="00E029D5">
            <w:pPr>
              <w:ind w:right="-2"/>
              <w:jc w:val="center"/>
              <w:rPr>
                <w:color w:val="000000"/>
                <w:sz w:val="22"/>
                <w:szCs w:val="22"/>
              </w:rPr>
            </w:pPr>
            <w:r w:rsidRPr="00E029D5">
              <w:rPr>
                <w:sz w:val="22"/>
              </w:rPr>
              <w:t>с 01.01.2027</w:t>
            </w:r>
          </w:p>
        </w:tc>
        <w:tc>
          <w:tcPr>
            <w:tcW w:w="1552" w:type="dxa"/>
          </w:tcPr>
          <w:p w14:paraId="79EE198E" w14:textId="77777777" w:rsidR="00E029D5" w:rsidRPr="00E029D5" w:rsidRDefault="00E029D5" w:rsidP="00E029D5">
            <w:pPr>
              <w:ind w:right="-2"/>
              <w:jc w:val="center"/>
              <w:rPr>
                <w:sz w:val="22"/>
              </w:rPr>
            </w:pPr>
            <w:r w:rsidRPr="00E029D5">
              <w:rPr>
                <w:sz w:val="22"/>
              </w:rPr>
              <w:t>54,98</w:t>
            </w:r>
          </w:p>
        </w:tc>
        <w:tc>
          <w:tcPr>
            <w:tcW w:w="1418" w:type="dxa"/>
            <w:vAlign w:val="center"/>
          </w:tcPr>
          <w:p w14:paraId="3E575D3D" w14:textId="77777777" w:rsidR="00E029D5" w:rsidRPr="00E029D5" w:rsidRDefault="00E029D5" w:rsidP="00E029D5">
            <w:pPr>
              <w:jc w:val="center"/>
              <w:rPr>
                <w:sz w:val="22"/>
                <w:szCs w:val="22"/>
              </w:rPr>
            </w:pPr>
            <w:r w:rsidRPr="00E029D5">
              <w:rPr>
                <w:sz w:val="22"/>
              </w:rPr>
              <w:t>x</w:t>
            </w:r>
          </w:p>
        </w:tc>
      </w:tr>
      <w:tr w:rsidR="00E029D5" w:rsidRPr="00E029D5" w14:paraId="692FEDAB" w14:textId="77777777" w:rsidTr="00BD168F">
        <w:tc>
          <w:tcPr>
            <w:tcW w:w="3244" w:type="dxa"/>
            <w:gridSpan w:val="2"/>
            <w:vMerge/>
            <w:shd w:val="clear" w:color="auto" w:fill="auto"/>
            <w:vAlign w:val="center"/>
          </w:tcPr>
          <w:p w14:paraId="0A4CE4B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42EE26A7" w14:textId="77777777" w:rsidR="00E029D5" w:rsidRPr="00E029D5" w:rsidRDefault="00E029D5" w:rsidP="00E029D5">
            <w:pPr>
              <w:ind w:right="-2"/>
              <w:jc w:val="center"/>
              <w:rPr>
                <w:color w:val="000000"/>
                <w:sz w:val="22"/>
                <w:szCs w:val="22"/>
              </w:rPr>
            </w:pPr>
          </w:p>
        </w:tc>
        <w:tc>
          <w:tcPr>
            <w:tcW w:w="1850" w:type="dxa"/>
            <w:gridSpan w:val="2"/>
            <w:vAlign w:val="center"/>
          </w:tcPr>
          <w:p w14:paraId="454DB207" w14:textId="77777777" w:rsidR="00E029D5" w:rsidRPr="00E029D5" w:rsidRDefault="00E029D5" w:rsidP="00E029D5">
            <w:pPr>
              <w:ind w:right="-2"/>
              <w:jc w:val="center"/>
              <w:rPr>
                <w:color w:val="000000"/>
                <w:sz w:val="22"/>
                <w:szCs w:val="22"/>
              </w:rPr>
            </w:pPr>
            <w:r w:rsidRPr="00E029D5">
              <w:rPr>
                <w:sz w:val="22"/>
              </w:rPr>
              <w:t>с 01.07.2027</w:t>
            </w:r>
          </w:p>
        </w:tc>
        <w:tc>
          <w:tcPr>
            <w:tcW w:w="1552" w:type="dxa"/>
          </w:tcPr>
          <w:p w14:paraId="50B39CD2" w14:textId="77777777" w:rsidR="00E029D5" w:rsidRPr="00E029D5" w:rsidRDefault="00E029D5" w:rsidP="00E029D5">
            <w:pPr>
              <w:ind w:right="-2"/>
              <w:jc w:val="center"/>
              <w:rPr>
                <w:sz w:val="22"/>
              </w:rPr>
            </w:pPr>
            <w:r w:rsidRPr="00E029D5">
              <w:rPr>
                <w:sz w:val="22"/>
              </w:rPr>
              <w:t>57,18</w:t>
            </w:r>
          </w:p>
        </w:tc>
        <w:tc>
          <w:tcPr>
            <w:tcW w:w="1418" w:type="dxa"/>
            <w:vAlign w:val="center"/>
          </w:tcPr>
          <w:p w14:paraId="1593FBCF" w14:textId="77777777" w:rsidR="00E029D5" w:rsidRPr="00E029D5" w:rsidRDefault="00E029D5" w:rsidP="00E029D5">
            <w:pPr>
              <w:jc w:val="center"/>
              <w:rPr>
                <w:sz w:val="22"/>
                <w:szCs w:val="22"/>
              </w:rPr>
            </w:pPr>
            <w:r w:rsidRPr="00E029D5">
              <w:rPr>
                <w:sz w:val="22"/>
              </w:rPr>
              <w:t>x</w:t>
            </w:r>
          </w:p>
        </w:tc>
      </w:tr>
      <w:tr w:rsidR="00E029D5" w:rsidRPr="00E029D5" w14:paraId="7EACFE96" w14:textId="77777777" w:rsidTr="00BD168F">
        <w:tc>
          <w:tcPr>
            <w:tcW w:w="3244" w:type="dxa"/>
            <w:gridSpan w:val="2"/>
            <w:vMerge/>
            <w:shd w:val="clear" w:color="auto" w:fill="auto"/>
            <w:vAlign w:val="center"/>
          </w:tcPr>
          <w:p w14:paraId="6EBD9F2C"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7B9043F5" w14:textId="77777777" w:rsidR="00E029D5" w:rsidRPr="00E029D5" w:rsidRDefault="00E029D5" w:rsidP="00E029D5">
            <w:pPr>
              <w:ind w:right="-2"/>
              <w:jc w:val="center"/>
              <w:rPr>
                <w:color w:val="000000"/>
                <w:sz w:val="22"/>
                <w:szCs w:val="22"/>
              </w:rPr>
            </w:pPr>
          </w:p>
        </w:tc>
        <w:tc>
          <w:tcPr>
            <w:tcW w:w="1850" w:type="dxa"/>
            <w:gridSpan w:val="2"/>
            <w:vAlign w:val="center"/>
          </w:tcPr>
          <w:p w14:paraId="688BFA46" w14:textId="77777777" w:rsidR="00E029D5" w:rsidRPr="00E029D5" w:rsidRDefault="00E029D5" w:rsidP="00E029D5">
            <w:pPr>
              <w:ind w:right="-2"/>
              <w:jc w:val="center"/>
              <w:rPr>
                <w:color w:val="000000"/>
                <w:sz w:val="22"/>
                <w:szCs w:val="22"/>
              </w:rPr>
            </w:pPr>
            <w:r w:rsidRPr="00E029D5">
              <w:rPr>
                <w:sz w:val="22"/>
              </w:rPr>
              <w:t>с 01.01.2028</w:t>
            </w:r>
          </w:p>
        </w:tc>
        <w:tc>
          <w:tcPr>
            <w:tcW w:w="1552" w:type="dxa"/>
          </w:tcPr>
          <w:p w14:paraId="5D0D3B66" w14:textId="77777777" w:rsidR="00E029D5" w:rsidRPr="00E029D5" w:rsidRDefault="00E029D5" w:rsidP="00E029D5">
            <w:pPr>
              <w:ind w:right="-2"/>
              <w:jc w:val="center"/>
              <w:rPr>
                <w:sz w:val="22"/>
              </w:rPr>
            </w:pPr>
            <w:r w:rsidRPr="00E029D5">
              <w:rPr>
                <w:sz w:val="22"/>
              </w:rPr>
              <w:t>57,18</w:t>
            </w:r>
          </w:p>
        </w:tc>
        <w:tc>
          <w:tcPr>
            <w:tcW w:w="1418" w:type="dxa"/>
            <w:vAlign w:val="center"/>
          </w:tcPr>
          <w:p w14:paraId="5FACAE71" w14:textId="77777777" w:rsidR="00E029D5" w:rsidRPr="00E029D5" w:rsidRDefault="00E029D5" w:rsidP="00E029D5">
            <w:pPr>
              <w:jc w:val="center"/>
              <w:rPr>
                <w:sz w:val="22"/>
                <w:szCs w:val="22"/>
              </w:rPr>
            </w:pPr>
            <w:r w:rsidRPr="00E029D5">
              <w:rPr>
                <w:sz w:val="22"/>
              </w:rPr>
              <w:t>x</w:t>
            </w:r>
          </w:p>
        </w:tc>
      </w:tr>
      <w:tr w:rsidR="00E029D5" w:rsidRPr="00E029D5" w14:paraId="33C0AE6A" w14:textId="77777777" w:rsidTr="00BD168F">
        <w:tc>
          <w:tcPr>
            <w:tcW w:w="3244" w:type="dxa"/>
            <w:gridSpan w:val="2"/>
            <w:vMerge/>
            <w:shd w:val="clear" w:color="auto" w:fill="auto"/>
            <w:vAlign w:val="center"/>
          </w:tcPr>
          <w:p w14:paraId="4DAFC304"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6AD95A79" w14:textId="77777777" w:rsidR="00E029D5" w:rsidRPr="00E029D5" w:rsidRDefault="00E029D5" w:rsidP="00E029D5">
            <w:pPr>
              <w:ind w:right="-2"/>
              <w:jc w:val="center"/>
              <w:rPr>
                <w:color w:val="000000"/>
                <w:sz w:val="22"/>
                <w:szCs w:val="22"/>
              </w:rPr>
            </w:pPr>
          </w:p>
        </w:tc>
        <w:tc>
          <w:tcPr>
            <w:tcW w:w="1850" w:type="dxa"/>
            <w:gridSpan w:val="2"/>
            <w:vAlign w:val="center"/>
          </w:tcPr>
          <w:p w14:paraId="2F70D4FC" w14:textId="77777777" w:rsidR="00E029D5" w:rsidRPr="00E029D5" w:rsidRDefault="00E029D5" w:rsidP="00E029D5">
            <w:pPr>
              <w:ind w:right="-2"/>
              <w:jc w:val="center"/>
              <w:rPr>
                <w:color w:val="000000"/>
                <w:sz w:val="22"/>
                <w:szCs w:val="22"/>
              </w:rPr>
            </w:pPr>
            <w:r w:rsidRPr="00E029D5">
              <w:rPr>
                <w:sz w:val="22"/>
              </w:rPr>
              <w:t>с 01.07.2028</w:t>
            </w:r>
          </w:p>
        </w:tc>
        <w:tc>
          <w:tcPr>
            <w:tcW w:w="1552" w:type="dxa"/>
          </w:tcPr>
          <w:p w14:paraId="16A7994C" w14:textId="77777777" w:rsidR="00E029D5" w:rsidRPr="00E029D5" w:rsidRDefault="00E029D5" w:rsidP="00E029D5">
            <w:pPr>
              <w:ind w:right="-2"/>
              <w:jc w:val="center"/>
              <w:rPr>
                <w:sz w:val="22"/>
              </w:rPr>
            </w:pPr>
            <w:r w:rsidRPr="00E029D5">
              <w:rPr>
                <w:sz w:val="22"/>
              </w:rPr>
              <w:t>59,47</w:t>
            </w:r>
          </w:p>
        </w:tc>
        <w:tc>
          <w:tcPr>
            <w:tcW w:w="1418" w:type="dxa"/>
            <w:vAlign w:val="center"/>
          </w:tcPr>
          <w:p w14:paraId="36B0B29B" w14:textId="77777777" w:rsidR="00E029D5" w:rsidRPr="00E029D5" w:rsidRDefault="00E029D5" w:rsidP="00E029D5">
            <w:pPr>
              <w:jc w:val="center"/>
              <w:rPr>
                <w:sz w:val="22"/>
                <w:szCs w:val="22"/>
              </w:rPr>
            </w:pPr>
            <w:r w:rsidRPr="00E029D5">
              <w:rPr>
                <w:sz w:val="22"/>
              </w:rPr>
              <w:t>x</w:t>
            </w:r>
          </w:p>
        </w:tc>
      </w:tr>
      <w:tr w:rsidR="00E029D5" w:rsidRPr="00E029D5" w14:paraId="3A36D7C4" w14:textId="77777777" w:rsidTr="00BD168F">
        <w:tc>
          <w:tcPr>
            <w:tcW w:w="3244" w:type="dxa"/>
            <w:gridSpan w:val="2"/>
            <w:vMerge/>
            <w:shd w:val="clear" w:color="auto" w:fill="auto"/>
            <w:vAlign w:val="center"/>
          </w:tcPr>
          <w:p w14:paraId="01EFE4A4" w14:textId="77777777" w:rsidR="00E029D5" w:rsidRPr="00E029D5" w:rsidRDefault="00E029D5" w:rsidP="00E029D5">
            <w:pPr>
              <w:ind w:right="-2"/>
              <w:jc w:val="center"/>
              <w:rPr>
                <w:color w:val="000000"/>
                <w:sz w:val="22"/>
                <w:szCs w:val="22"/>
              </w:rPr>
            </w:pPr>
          </w:p>
        </w:tc>
        <w:tc>
          <w:tcPr>
            <w:tcW w:w="6929" w:type="dxa"/>
            <w:gridSpan w:val="5"/>
            <w:shd w:val="clear" w:color="auto" w:fill="auto"/>
            <w:vAlign w:val="center"/>
          </w:tcPr>
          <w:p w14:paraId="6B2309AB" w14:textId="77777777" w:rsidR="00E029D5" w:rsidRPr="00E029D5" w:rsidRDefault="00E029D5" w:rsidP="00E029D5">
            <w:pPr>
              <w:ind w:right="-2"/>
              <w:jc w:val="center"/>
              <w:rPr>
                <w:color w:val="000000"/>
                <w:sz w:val="22"/>
                <w:szCs w:val="22"/>
              </w:rPr>
            </w:pPr>
            <w:r w:rsidRPr="00E029D5">
              <w:rPr>
                <w:sz w:val="22"/>
                <w:szCs w:val="22"/>
              </w:rPr>
              <w:t>Тариф на теплоноситель, поставляемый потребителям (без НДС)</w:t>
            </w:r>
          </w:p>
        </w:tc>
      </w:tr>
      <w:tr w:rsidR="00E029D5" w:rsidRPr="00E029D5" w14:paraId="089786B6" w14:textId="77777777" w:rsidTr="00BD168F">
        <w:tc>
          <w:tcPr>
            <w:tcW w:w="3244" w:type="dxa"/>
            <w:gridSpan w:val="2"/>
            <w:vMerge/>
            <w:shd w:val="clear" w:color="auto" w:fill="auto"/>
            <w:vAlign w:val="center"/>
          </w:tcPr>
          <w:p w14:paraId="6500414F" w14:textId="77777777" w:rsidR="00E029D5" w:rsidRPr="00E029D5" w:rsidRDefault="00E029D5" w:rsidP="00E029D5">
            <w:pPr>
              <w:ind w:right="-2"/>
              <w:jc w:val="center"/>
              <w:rPr>
                <w:color w:val="000000"/>
                <w:sz w:val="22"/>
                <w:szCs w:val="22"/>
              </w:rPr>
            </w:pPr>
          </w:p>
        </w:tc>
        <w:tc>
          <w:tcPr>
            <w:tcW w:w="2109" w:type="dxa"/>
            <w:vMerge w:val="restart"/>
            <w:shd w:val="clear" w:color="auto" w:fill="auto"/>
            <w:vAlign w:val="center"/>
          </w:tcPr>
          <w:p w14:paraId="55D65C00" w14:textId="77777777" w:rsidR="00E029D5" w:rsidRPr="00E029D5" w:rsidRDefault="00E029D5" w:rsidP="00E029D5">
            <w:pPr>
              <w:ind w:right="-2"/>
              <w:jc w:val="center"/>
              <w:rPr>
                <w:color w:val="000000"/>
                <w:sz w:val="22"/>
                <w:szCs w:val="22"/>
              </w:rPr>
            </w:pPr>
            <w:r w:rsidRPr="00E029D5">
              <w:rPr>
                <w:color w:val="000000"/>
                <w:sz w:val="22"/>
                <w:szCs w:val="22"/>
              </w:rPr>
              <w:t>Одноставочный</w:t>
            </w:r>
          </w:p>
          <w:p w14:paraId="1B943FD9" w14:textId="77777777" w:rsidR="00E029D5" w:rsidRPr="00E029D5" w:rsidRDefault="00E029D5" w:rsidP="00E029D5">
            <w:pPr>
              <w:ind w:right="-2"/>
              <w:jc w:val="center"/>
              <w:rPr>
                <w:color w:val="000000"/>
                <w:sz w:val="22"/>
                <w:szCs w:val="22"/>
              </w:rPr>
            </w:pPr>
            <w:r w:rsidRPr="00E029D5">
              <w:rPr>
                <w:color w:val="000000"/>
                <w:sz w:val="22"/>
                <w:szCs w:val="22"/>
              </w:rPr>
              <w:t>руб./м</w:t>
            </w:r>
            <w:r w:rsidRPr="00E029D5">
              <w:rPr>
                <w:color w:val="000000"/>
                <w:sz w:val="22"/>
                <w:szCs w:val="22"/>
                <w:vertAlign w:val="superscript"/>
              </w:rPr>
              <w:t>3</w:t>
            </w:r>
          </w:p>
        </w:tc>
        <w:tc>
          <w:tcPr>
            <w:tcW w:w="1850" w:type="dxa"/>
            <w:gridSpan w:val="2"/>
            <w:vAlign w:val="center"/>
          </w:tcPr>
          <w:p w14:paraId="21622520" w14:textId="77777777" w:rsidR="00E029D5" w:rsidRPr="00E029D5" w:rsidRDefault="00E029D5" w:rsidP="00E029D5">
            <w:pPr>
              <w:ind w:right="-2"/>
              <w:jc w:val="center"/>
              <w:rPr>
                <w:color w:val="000000"/>
                <w:sz w:val="22"/>
                <w:szCs w:val="22"/>
              </w:rPr>
            </w:pPr>
            <w:r w:rsidRPr="00E029D5">
              <w:rPr>
                <w:sz w:val="22"/>
              </w:rPr>
              <w:t>с 28.12.2019</w:t>
            </w:r>
          </w:p>
        </w:tc>
        <w:tc>
          <w:tcPr>
            <w:tcW w:w="1552" w:type="dxa"/>
          </w:tcPr>
          <w:p w14:paraId="4D37066E" w14:textId="77777777" w:rsidR="00E029D5" w:rsidRPr="00E029D5" w:rsidRDefault="00E029D5" w:rsidP="00E029D5">
            <w:pPr>
              <w:ind w:right="-2"/>
              <w:jc w:val="center"/>
              <w:rPr>
                <w:sz w:val="22"/>
              </w:rPr>
            </w:pPr>
            <w:r w:rsidRPr="00E029D5">
              <w:rPr>
                <w:sz w:val="22"/>
              </w:rPr>
              <w:t>39,70</w:t>
            </w:r>
          </w:p>
        </w:tc>
        <w:tc>
          <w:tcPr>
            <w:tcW w:w="1418" w:type="dxa"/>
            <w:vAlign w:val="center"/>
          </w:tcPr>
          <w:p w14:paraId="52FE8094" w14:textId="77777777" w:rsidR="00E029D5" w:rsidRPr="00E029D5" w:rsidRDefault="00E029D5" w:rsidP="00E029D5">
            <w:pPr>
              <w:jc w:val="center"/>
              <w:rPr>
                <w:sz w:val="22"/>
                <w:szCs w:val="22"/>
              </w:rPr>
            </w:pPr>
            <w:r w:rsidRPr="00E029D5">
              <w:rPr>
                <w:sz w:val="22"/>
              </w:rPr>
              <w:t>x</w:t>
            </w:r>
          </w:p>
        </w:tc>
      </w:tr>
      <w:tr w:rsidR="00E029D5" w:rsidRPr="00E029D5" w14:paraId="535B3487" w14:textId="77777777" w:rsidTr="00BD168F">
        <w:tc>
          <w:tcPr>
            <w:tcW w:w="3244" w:type="dxa"/>
            <w:gridSpan w:val="2"/>
            <w:vMerge/>
            <w:shd w:val="clear" w:color="auto" w:fill="auto"/>
            <w:vAlign w:val="center"/>
          </w:tcPr>
          <w:p w14:paraId="38179888"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7C437DE2" w14:textId="77777777" w:rsidR="00E029D5" w:rsidRPr="00E029D5" w:rsidRDefault="00E029D5" w:rsidP="00E029D5">
            <w:pPr>
              <w:ind w:right="-2"/>
              <w:jc w:val="center"/>
              <w:rPr>
                <w:color w:val="000000"/>
                <w:sz w:val="22"/>
                <w:szCs w:val="22"/>
              </w:rPr>
            </w:pPr>
          </w:p>
        </w:tc>
        <w:tc>
          <w:tcPr>
            <w:tcW w:w="1850" w:type="dxa"/>
            <w:gridSpan w:val="2"/>
            <w:vAlign w:val="center"/>
          </w:tcPr>
          <w:p w14:paraId="44413732" w14:textId="77777777" w:rsidR="00E029D5" w:rsidRPr="00E029D5" w:rsidRDefault="00E029D5" w:rsidP="00E029D5">
            <w:pPr>
              <w:ind w:right="-2"/>
              <w:jc w:val="center"/>
              <w:rPr>
                <w:color w:val="000000"/>
                <w:sz w:val="22"/>
                <w:szCs w:val="22"/>
              </w:rPr>
            </w:pPr>
            <w:r w:rsidRPr="00E029D5">
              <w:rPr>
                <w:sz w:val="22"/>
              </w:rPr>
              <w:t>с 01.01.2020</w:t>
            </w:r>
          </w:p>
        </w:tc>
        <w:tc>
          <w:tcPr>
            <w:tcW w:w="1552" w:type="dxa"/>
          </w:tcPr>
          <w:p w14:paraId="14EF48D1" w14:textId="77777777" w:rsidR="00E029D5" w:rsidRPr="00E029D5" w:rsidRDefault="00E029D5" w:rsidP="00E029D5">
            <w:pPr>
              <w:ind w:right="-2"/>
              <w:jc w:val="center"/>
              <w:rPr>
                <w:sz w:val="22"/>
              </w:rPr>
            </w:pPr>
            <w:r w:rsidRPr="00E029D5">
              <w:rPr>
                <w:sz w:val="22"/>
              </w:rPr>
              <w:t>39,70</w:t>
            </w:r>
          </w:p>
        </w:tc>
        <w:tc>
          <w:tcPr>
            <w:tcW w:w="1418" w:type="dxa"/>
            <w:vAlign w:val="center"/>
          </w:tcPr>
          <w:p w14:paraId="3AC930A0" w14:textId="77777777" w:rsidR="00E029D5" w:rsidRPr="00E029D5" w:rsidRDefault="00E029D5" w:rsidP="00E029D5">
            <w:pPr>
              <w:jc w:val="center"/>
              <w:rPr>
                <w:sz w:val="22"/>
                <w:szCs w:val="22"/>
              </w:rPr>
            </w:pPr>
            <w:r w:rsidRPr="00E029D5">
              <w:rPr>
                <w:sz w:val="22"/>
              </w:rPr>
              <w:t>x</w:t>
            </w:r>
          </w:p>
        </w:tc>
      </w:tr>
      <w:tr w:rsidR="00E029D5" w:rsidRPr="00E029D5" w14:paraId="012875A5" w14:textId="77777777" w:rsidTr="00BD168F">
        <w:tc>
          <w:tcPr>
            <w:tcW w:w="3244" w:type="dxa"/>
            <w:gridSpan w:val="2"/>
            <w:vMerge/>
            <w:shd w:val="clear" w:color="auto" w:fill="auto"/>
            <w:vAlign w:val="center"/>
          </w:tcPr>
          <w:p w14:paraId="6CFB070B"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754A0F54" w14:textId="77777777" w:rsidR="00E029D5" w:rsidRPr="00E029D5" w:rsidRDefault="00E029D5" w:rsidP="00E029D5">
            <w:pPr>
              <w:ind w:right="-2"/>
              <w:jc w:val="center"/>
              <w:rPr>
                <w:color w:val="000000"/>
                <w:sz w:val="22"/>
                <w:szCs w:val="22"/>
              </w:rPr>
            </w:pPr>
          </w:p>
        </w:tc>
        <w:tc>
          <w:tcPr>
            <w:tcW w:w="1850" w:type="dxa"/>
            <w:gridSpan w:val="2"/>
            <w:vAlign w:val="center"/>
          </w:tcPr>
          <w:p w14:paraId="353AFDBB" w14:textId="77777777" w:rsidR="00E029D5" w:rsidRPr="00E029D5" w:rsidRDefault="00E029D5" w:rsidP="00E029D5">
            <w:pPr>
              <w:ind w:right="-2"/>
              <w:jc w:val="center"/>
              <w:rPr>
                <w:color w:val="000000"/>
                <w:sz w:val="22"/>
                <w:szCs w:val="22"/>
              </w:rPr>
            </w:pPr>
            <w:r w:rsidRPr="00E029D5">
              <w:rPr>
                <w:sz w:val="22"/>
              </w:rPr>
              <w:t>с 01.07.2020</w:t>
            </w:r>
          </w:p>
        </w:tc>
        <w:tc>
          <w:tcPr>
            <w:tcW w:w="1552" w:type="dxa"/>
          </w:tcPr>
          <w:p w14:paraId="3324BE49" w14:textId="77777777" w:rsidR="00E029D5" w:rsidRPr="00E029D5" w:rsidRDefault="00E029D5" w:rsidP="00E029D5">
            <w:pPr>
              <w:ind w:right="-2"/>
              <w:jc w:val="center"/>
              <w:rPr>
                <w:sz w:val="22"/>
              </w:rPr>
            </w:pPr>
            <w:r w:rsidRPr="00E029D5">
              <w:rPr>
                <w:sz w:val="22"/>
              </w:rPr>
              <w:t>42,90</w:t>
            </w:r>
          </w:p>
        </w:tc>
        <w:tc>
          <w:tcPr>
            <w:tcW w:w="1418" w:type="dxa"/>
            <w:vAlign w:val="center"/>
          </w:tcPr>
          <w:p w14:paraId="23A4B7B6" w14:textId="77777777" w:rsidR="00E029D5" w:rsidRPr="00E029D5" w:rsidRDefault="00E029D5" w:rsidP="00E029D5">
            <w:pPr>
              <w:jc w:val="center"/>
              <w:rPr>
                <w:sz w:val="22"/>
                <w:szCs w:val="22"/>
              </w:rPr>
            </w:pPr>
            <w:r w:rsidRPr="00E029D5">
              <w:rPr>
                <w:sz w:val="22"/>
              </w:rPr>
              <w:t>x</w:t>
            </w:r>
          </w:p>
        </w:tc>
      </w:tr>
      <w:tr w:rsidR="00E029D5" w:rsidRPr="00E029D5" w14:paraId="4FDFF450" w14:textId="77777777" w:rsidTr="00BD168F">
        <w:tc>
          <w:tcPr>
            <w:tcW w:w="3244" w:type="dxa"/>
            <w:gridSpan w:val="2"/>
            <w:vMerge/>
            <w:shd w:val="clear" w:color="auto" w:fill="auto"/>
            <w:vAlign w:val="center"/>
          </w:tcPr>
          <w:p w14:paraId="0835FB15"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19EE1AB1" w14:textId="77777777" w:rsidR="00E029D5" w:rsidRPr="00E029D5" w:rsidRDefault="00E029D5" w:rsidP="00E029D5">
            <w:pPr>
              <w:ind w:right="-2"/>
              <w:jc w:val="center"/>
              <w:rPr>
                <w:color w:val="000000"/>
                <w:sz w:val="22"/>
                <w:szCs w:val="22"/>
              </w:rPr>
            </w:pPr>
          </w:p>
        </w:tc>
        <w:tc>
          <w:tcPr>
            <w:tcW w:w="1850" w:type="dxa"/>
            <w:gridSpan w:val="2"/>
            <w:vAlign w:val="center"/>
          </w:tcPr>
          <w:p w14:paraId="5E82B0E8" w14:textId="77777777" w:rsidR="00E029D5" w:rsidRPr="00E029D5" w:rsidRDefault="00E029D5" w:rsidP="00E029D5">
            <w:pPr>
              <w:ind w:right="-2"/>
              <w:jc w:val="center"/>
              <w:rPr>
                <w:color w:val="000000"/>
                <w:sz w:val="22"/>
                <w:szCs w:val="22"/>
              </w:rPr>
            </w:pPr>
            <w:r w:rsidRPr="00E029D5">
              <w:rPr>
                <w:sz w:val="22"/>
              </w:rPr>
              <w:t>с 01.01.2021</w:t>
            </w:r>
          </w:p>
        </w:tc>
        <w:tc>
          <w:tcPr>
            <w:tcW w:w="1552" w:type="dxa"/>
          </w:tcPr>
          <w:p w14:paraId="56C9AA1B" w14:textId="77777777" w:rsidR="00E029D5" w:rsidRPr="00E029D5" w:rsidRDefault="00E029D5" w:rsidP="00E029D5">
            <w:pPr>
              <w:ind w:right="-2"/>
              <w:jc w:val="center"/>
              <w:rPr>
                <w:sz w:val="22"/>
              </w:rPr>
            </w:pPr>
            <w:r w:rsidRPr="00E029D5">
              <w:rPr>
                <w:sz w:val="22"/>
              </w:rPr>
              <w:t>42,90</w:t>
            </w:r>
          </w:p>
        </w:tc>
        <w:tc>
          <w:tcPr>
            <w:tcW w:w="1418" w:type="dxa"/>
            <w:vAlign w:val="center"/>
          </w:tcPr>
          <w:p w14:paraId="118FACAC" w14:textId="77777777" w:rsidR="00E029D5" w:rsidRPr="00E029D5" w:rsidRDefault="00E029D5" w:rsidP="00E029D5">
            <w:pPr>
              <w:jc w:val="center"/>
              <w:rPr>
                <w:sz w:val="22"/>
                <w:szCs w:val="22"/>
              </w:rPr>
            </w:pPr>
            <w:r w:rsidRPr="00E029D5">
              <w:rPr>
                <w:sz w:val="22"/>
              </w:rPr>
              <w:t>x</w:t>
            </w:r>
          </w:p>
        </w:tc>
      </w:tr>
      <w:tr w:rsidR="00E029D5" w:rsidRPr="00E029D5" w14:paraId="2D8F69DF" w14:textId="77777777" w:rsidTr="00BD168F">
        <w:trPr>
          <w:trHeight w:val="70"/>
        </w:trPr>
        <w:tc>
          <w:tcPr>
            <w:tcW w:w="3244" w:type="dxa"/>
            <w:gridSpan w:val="2"/>
            <w:vMerge/>
            <w:shd w:val="clear" w:color="auto" w:fill="auto"/>
            <w:vAlign w:val="center"/>
          </w:tcPr>
          <w:p w14:paraId="5DAC72E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BC02F6E" w14:textId="77777777" w:rsidR="00E029D5" w:rsidRPr="00E029D5" w:rsidRDefault="00E029D5" w:rsidP="00E029D5">
            <w:pPr>
              <w:ind w:right="-2"/>
              <w:jc w:val="center"/>
              <w:rPr>
                <w:color w:val="000000"/>
                <w:sz w:val="22"/>
                <w:szCs w:val="22"/>
              </w:rPr>
            </w:pPr>
          </w:p>
        </w:tc>
        <w:tc>
          <w:tcPr>
            <w:tcW w:w="1850" w:type="dxa"/>
            <w:gridSpan w:val="2"/>
            <w:vAlign w:val="center"/>
          </w:tcPr>
          <w:p w14:paraId="56E854F1" w14:textId="77777777" w:rsidR="00E029D5" w:rsidRPr="00E029D5" w:rsidRDefault="00E029D5" w:rsidP="00E029D5">
            <w:pPr>
              <w:ind w:right="-2"/>
              <w:jc w:val="center"/>
              <w:rPr>
                <w:color w:val="000000"/>
                <w:sz w:val="22"/>
                <w:szCs w:val="22"/>
              </w:rPr>
            </w:pPr>
            <w:r w:rsidRPr="00E029D5">
              <w:rPr>
                <w:sz w:val="22"/>
              </w:rPr>
              <w:t>с 01.07.2021</w:t>
            </w:r>
          </w:p>
        </w:tc>
        <w:tc>
          <w:tcPr>
            <w:tcW w:w="1552" w:type="dxa"/>
          </w:tcPr>
          <w:p w14:paraId="2A0F946B" w14:textId="77777777" w:rsidR="00E029D5" w:rsidRPr="00E029D5" w:rsidRDefault="00E029D5" w:rsidP="00E029D5">
            <w:pPr>
              <w:ind w:right="-2"/>
              <w:jc w:val="center"/>
              <w:rPr>
                <w:sz w:val="22"/>
              </w:rPr>
            </w:pPr>
            <w:r w:rsidRPr="00E029D5">
              <w:rPr>
                <w:sz w:val="22"/>
              </w:rPr>
              <w:t>45,09</w:t>
            </w:r>
          </w:p>
        </w:tc>
        <w:tc>
          <w:tcPr>
            <w:tcW w:w="1418" w:type="dxa"/>
            <w:vAlign w:val="center"/>
          </w:tcPr>
          <w:p w14:paraId="32BD91CE" w14:textId="77777777" w:rsidR="00E029D5" w:rsidRPr="00E029D5" w:rsidRDefault="00E029D5" w:rsidP="00E029D5">
            <w:pPr>
              <w:jc w:val="center"/>
              <w:rPr>
                <w:sz w:val="22"/>
                <w:szCs w:val="22"/>
              </w:rPr>
            </w:pPr>
            <w:r w:rsidRPr="00E029D5">
              <w:rPr>
                <w:sz w:val="22"/>
              </w:rPr>
              <w:t>x</w:t>
            </w:r>
          </w:p>
        </w:tc>
      </w:tr>
      <w:tr w:rsidR="00E029D5" w:rsidRPr="00E029D5" w14:paraId="4027DEFE" w14:textId="77777777" w:rsidTr="00BD168F">
        <w:trPr>
          <w:trHeight w:val="70"/>
        </w:trPr>
        <w:tc>
          <w:tcPr>
            <w:tcW w:w="3244" w:type="dxa"/>
            <w:gridSpan w:val="2"/>
            <w:vMerge/>
            <w:shd w:val="clear" w:color="auto" w:fill="auto"/>
            <w:vAlign w:val="center"/>
          </w:tcPr>
          <w:p w14:paraId="71DD6846"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55F64495" w14:textId="77777777" w:rsidR="00E029D5" w:rsidRPr="00E029D5" w:rsidRDefault="00E029D5" w:rsidP="00E029D5">
            <w:pPr>
              <w:ind w:right="-2"/>
              <w:jc w:val="center"/>
              <w:rPr>
                <w:color w:val="000000"/>
                <w:sz w:val="22"/>
                <w:szCs w:val="22"/>
              </w:rPr>
            </w:pPr>
          </w:p>
        </w:tc>
        <w:tc>
          <w:tcPr>
            <w:tcW w:w="1850" w:type="dxa"/>
            <w:gridSpan w:val="2"/>
            <w:vAlign w:val="center"/>
          </w:tcPr>
          <w:p w14:paraId="63B1EB68" w14:textId="77777777" w:rsidR="00E029D5" w:rsidRPr="00E029D5" w:rsidRDefault="00E029D5" w:rsidP="00E029D5">
            <w:pPr>
              <w:ind w:right="-2"/>
              <w:jc w:val="center"/>
              <w:rPr>
                <w:color w:val="000000"/>
                <w:sz w:val="22"/>
                <w:szCs w:val="22"/>
              </w:rPr>
            </w:pPr>
            <w:r w:rsidRPr="00E029D5">
              <w:rPr>
                <w:sz w:val="22"/>
              </w:rPr>
              <w:t>с 01.01.2022</w:t>
            </w:r>
          </w:p>
        </w:tc>
        <w:tc>
          <w:tcPr>
            <w:tcW w:w="1552" w:type="dxa"/>
          </w:tcPr>
          <w:p w14:paraId="3BA0E879" w14:textId="77777777" w:rsidR="00E029D5" w:rsidRPr="00E029D5" w:rsidRDefault="00E029D5" w:rsidP="00E029D5">
            <w:pPr>
              <w:ind w:right="-2"/>
              <w:jc w:val="center"/>
              <w:rPr>
                <w:sz w:val="22"/>
              </w:rPr>
            </w:pPr>
            <w:r w:rsidRPr="00E029D5">
              <w:rPr>
                <w:sz w:val="22"/>
              </w:rPr>
              <w:t>45,09</w:t>
            </w:r>
          </w:p>
        </w:tc>
        <w:tc>
          <w:tcPr>
            <w:tcW w:w="1418" w:type="dxa"/>
            <w:vAlign w:val="center"/>
          </w:tcPr>
          <w:p w14:paraId="27032ED1" w14:textId="77777777" w:rsidR="00E029D5" w:rsidRPr="00E029D5" w:rsidRDefault="00E029D5" w:rsidP="00E029D5">
            <w:pPr>
              <w:jc w:val="center"/>
              <w:rPr>
                <w:sz w:val="22"/>
                <w:szCs w:val="22"/>
              </w:rPr>
            </w:pPr>
            <w:r w:rsidRPr="00E029D5">
              <w:rPr>
                <w:sz w:val="22"/>
              </w:rPr>
              <w:t>x</w:t>
            </w:r>
          </w:p>
        </w:tc>
      </w:tr>
      <w:tr w:rsidR="00E029D5" w:rsidRPr="00E029D5" w14:paraId="7641F88F" w14:textId="77777777" w:rsidTr="00BD168F">
        <w:trPr>
          <w:trHeight w:val="70"/>
        </w:trPr>
        <w:tc>
          <w:tcPr>
            <w:tcW w:w="3244" w:type="dxa"/>
            <w:gridSpan w:val="2"/>
            <w:vMerge/>
            <w:shd w:val="clear" w:color="auto" w:fill="auto"/>
            <w:vAlign w:val="center"/>
          </w:tcPr>
          <w:p w14:paraId="54A292A9"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7BE135CE" w14:textId="77777777" w:rsidR="00E029D5" w:rsidRPr="00E029D5" w:rsidRDefault="00E029D5" w:rsidP="00E029D5">
            <w:pPr>
              <w:ind w:right="-2"/>
              <w:jc w:val="center"/>
              <w:rPr>
                <w:color w:val="000000"/>
                <w:sz w:val="22"/>
                <w:szCs w:val="22"/>
              </w:rPr>
            </w:pPr>
          </w:p>
        </w:tc>
        <w:tc>
          <w:tcPr>
            <w:tcW w:w="1850" w:type="dxa"/>
            <w:gridSpan w:val="2"/>
            <w:vAlign w:val="center"/>
          </w:tcPr>
          <w:p w14:paraId="09DA2CEE" w14:textId="77777777" w:rsidR="00E029D5" w:rsidRPr="00E029D5" w:rsidRDefault="00E029D5" w:rsidP="00E029D5">
            <w:pPr>
              <w:ind w:right="-2"/>
              <w:jc w:val="center"/>
              <w:rPr>
                <w:color w:val="000000"/>
                <w:sz w:val="22"/>
                <w:szCs w:val="22"/>
              </w:rPr>
            </w:pPr>
            <w:r w:rsidRPr="00E029D5">
              <w:rPr>
                <w:sz w:val="22"/>
              </w:rPr>
              <w:t>с 01.07.2022</w:t>
            </w:r>
          </w:p>
        </w:tc>
        <w:tc>
          <w:tcPr>
            <w:tcW w:w="1552" w:type="dxa"/>
          </w:tcPr>
          <w:p w14:paraId="11FA5B23" w14:textId="77777777" w:rsidR="00E029D5" w:rsidRPr="00E029D5" w:rsidRDefault="00E029D5" w:rsidP="00E029D5">
            <w:pPr>
              <w:ind w:right="-2"/>
              <w:jc w:val="center"/>
              <w:rPr>
                <w:sz w:val="22"/>
              </w:rPr>
            </w:pPr>
            <w:r w:rsidRPr="00E029D5">
              <w:rPr>
                <w:sz w:val="22"/>
              </w:rPr>
              <w:t>51,85</w:t>
            </w:r>
          </w:p>
        </w:tc>
        <w:tc>
          <w:tcPr>
            <w:tcW w:w="1418" w:type="dxa"/>
            <w:vAlign w:val="center"/>
          </w:tcPr>
          <w:p w14:paraId="4C871BCA" w14:textId="77777777" w:rsidR="00E029D5" w:rsidRPr="00E029D5" w:rsidRDefault="00E029D5" w:rsidP="00E029D5">
            <w:pPr>
              <w:jc w:val="center"/>
              <w:rPr>
                <w:sz w:val="22"/>
                <w:szCs w:val="22"/>
              </w:rPr>
            </w:pPr>
            <w:r w:rsidRPr="00E029D5">
              <w:rPr>
                <w:sz w:val="22"/>
              </w:rPr>
              <w:t>x</w:t>
            </w:r>
          </w:p>
        </w:tc>
      </w:tr>
      <w:tr w:rsidR="00E029D5" w:rsidRPr="00E029D5" w14:paraId="52A11100" w14:textId="77777777" w:rsidTr="00BD168F">
        <w:trPr>
          <w:trHeight w:val="70"/>
        </w:trPr>
        <w:tc>
          <w:tcPr>
            <w:tcW w:w="3244" w:type="dxa"/>
            <w:gridSpan w:val="2"/>
            <w:shd w:val="clear" w:color="auto" w:fill="auto"/>
            <w:vAlign w:val="center"/>
          </w:tcPr>
          <w:p w14:paraId="5BE98088" w14:textId="77777777" w:rsidR="00E029D5" w:rsidRPr="00E029D5" w:rsidRDefault="00E029D5" w:rsidP="00E029D5">
            <w:pPr>
              <w:ind w:right="-2"/>
              <w:jc w:val="center"/>
              <w:rPr>
                <w:color w:val="000000"/>
                <w:sz w:val="22"/>
                <w:szCs w:val="22"/>
              </w:rPr>
            </w:pPr>
            <w:r w:rsidRPr="00E029D5">
              <w:rPr>
                <w:sz w:val="22"/>
                <w:szCs w:val="22"/>
              </w:rPr>
              <w:t>1</w:t>
            </w:r>
          </w:p>
        </w:tc>
        <w:tc>
          <w:tcPr>
            <w:tcW w:w="2109" w:type="dxa"/>
            <w:shd w:val="clear" w:color="auto" w:fill="auto"/>
            <w:vAlign w:val="center"/>
          </w:tcPr>
          <w:p w14:paraId="27F4C18B" w14:textId="77777777" w:rsidR="00E029D5" w:rsidRPr="00E029D5" w:rsidRDefault="00E029D5" w:rsidP="00E029D5">
            <w:pPr>
              <w:ind w:right="-2"/>
              <w:jc w:val="center"/>
              <w:rPr>
                <w:color w:val="000000"/>
                <w:sz w:val="22"/>
                <w:szCs w:val="22"/>
              </w:rPr>
            </w:pPr>
            <w:r w:rsidRPr="00E029D5">
              <w:rPr>
                <w:sz w:val="22"/>
                <w:szCs w:val="22"/>
              </w:rPr>
              <w:t>2</w:t>
            </w:r>
          </w:p>
        </w:tc>
        <w:tc>
          <w:tcPr>
            <w:tcW w:w="1850" w:type="dxa"/>
            <w:gridSpan w:val="2"/>
            <w:shd w:val="clear" w:color="auto" w:fill="auto"/>
            <w:vAlign w:val="center"/>
          </w:tcPr>
          <w:p w14:paraId="73B1A6B1" w14:textId="77777777" w:rsidR="00E029D5" w:rsidRPr="00E029D5" w:rsidRDefault="00E029D5" w:rsidP="00E029D5">
            <w:pPr>
              <w:ind w:right="-2"/>
              <w:jc w:val="center"/>
              <w:rPr>
                <w:sz w:val="22"/>
              </w:rPr>
            </w:pPr>
            <w:r w:rsidRPr="00E029D5">
              <w:rPr>
                <w:sz w:val="22"/>
                <w:szCs w:val="22"/>
              </w:rPr>
              <w:t>3</w:t>
            </w:r>
          </w:p>
        </w:tc>
        <w:tc>
          <w:tcPr>
            <w:tcW w:w="1552" w:type="dxa"/>
            <w:shd w:val="clear" w:color="auto" w:fill="auto"/>
          </w:tcPr>
          <w:p w14:paraId="0154D329" w14:textId="77777777" w:rsidR="00E029D5" w:rsidRPr="00E029D5" w:rsidRDefault="00E029D5" w:rsidP="00E029D5">
            <w:pPr>
              <w:ind w:right="-2"/>
              <w:jc w:val="center"/>
              <w:rPr>
                <w:sz w:val="22"/>
              </w:rPr>
            </w:pPr>
            <w:r w:rsidRPr="00E029D5">
              <w:rPr>
                <w:sz w:val="22"/>
              </w:rPr>
              <w:t>4</w:t>
            </w:r>
          </w:p>
        </w:tc>
        <w:tc>
          <w:tcPr>
            <w:tcW w:w="1418" w:type="dxa"/>
            <w:shd w:val="clear" w:color="auto" w:fill="auto"/>
            <w:vAlign w:val="center"/>
          </w:tcPr>
          <w:p w14:paraId="2E356CF0" w14:textId="77777777" w:rsidR="00E029D5" w:rsidRPr="00E029D5" w:rsidRDefault="00E029D5" w:rsidP="00E029D5">
            <w:pPr>
              <w:jc w:val="center"/>
              <w:rPr>
                <w:sz w:val="22"/>
              </w:rPr>
            </w:pPr>
            <w:r w:rsidRPr="00E029D5">
              <w:rPr>
                <w:sz w:val="22"/>
                <w:szCs w:val="22"/>
              </w:rPr>
              <w:t>5</w:t>
            </w:r>
          </w:p>
        </w:tc>
      </w:tr>
      <w:tr w:rsidR="00E029D5" w:rsidRPr="00E029D5" w14:paraId="58B35003" w14:textId="77777777" w:rsidTr="00BD168F">
        <w:trPr>
          <w:trHeight w:val="70"/>
        </w:trPr>
        <w:tc>
          <w:tcPr>
            <w:tcW w:w="3244" w:type="dxa"/>
            <w:gridSpan w:val="2"/>
            <w:vMerge w:val="restart"/>
            <w:shd w:val="clear" w:color="auto" w:fill="auto"/>
            <w:vAlign w:val="center"/>
          </w:tcPr>
          <w:p w14:paraId="0815FBDE" w14:textId="77777777" w:rsidR="00E029D5" w:rsidRPr="00E029D5" w:rsidRDefault="00E029D5" w:rsidP="00E029D5">
            <w:pPr>
              <w:ind w:right="-2"/>
              <w:jc w:val="center"/>
              <w:rPr>
                <w:color w:val="000000"/>
                <w:sz w:val="22"/>
                <w:szCs w:val="22"/>
              </w:rPr>
            </w:pPr>
          </w:p>
        </w:tc>
        <w:tc>
          <w:tcPr>
            <w:tcW w:w="2109" w:type="dxa"/>
            <w:vMerge w:val="restart"/>
            <w:shd w:val="clear" w:color="auto" w:fill="auto"/>
            <w:vAlign w:val="center"/>
          </w:tcPr>
          <w:p w14:paraId="4E6C1AC3" w14:textId="77777777" w:rsidR="00E029D5" w:rsidRPr="00E029D5" w:rsidRDefault="00E029D5" w:rsidP="00E029D5">
            <w:pPr>
              <w:ind w:right="-2"/>
              <w:jc w:val="center"/>
              <w:rPr>
                <w:color w:val="000000"/>
                <w:sz w:val="22"/>
                <w:szCs w:val="22"/>
              </w:rPr>
            </w:pPr>
          </w:p>
        </w:tc>
        <w:tc>
          <w:tcPr>
            <w:tcW w:w="1850" w:type="dxa"/>
            <w:gridSpan w:val="2"/>
          </w:tcPr>
          <w:p w14:paraId="244B7DA3" w14:textId="77777777" w:rsidR="00E029D5" w:rsidRPr="00E029D5" w:rsidRDefault="00E029D5" w:rsidP="00E029D5">
            <w:pPr>
              <w:ind w:right="-2"/>
              <w:jc w:val="center"/>
              <w:rPr>
                <w:color w:val="000000"/>
                <w:sz w:val="22"/>
                <w:szCs w:val="22"/>
              </w:rPr>
            </w:pPr>
            <w:r w:rsidRPr="00E029D5">
              <w:rPr>
                <w:color w:val="000000"/>
                <w:sz w:val="22"/>
                <w:szCs w:val="22"/>
              </w:rPr>
              <w:t>с 01.12.2022</w:t>
            </w:r>
          </w:p>
        </w:tc>
        <w:tc>
          <w:tcPr>
            <w:tcW w:w="1552" w:type="dxa"/>
          </w:tcPr>
          <w:p w14:paraId="7F1FA509" w14:textId="77777777" w:rsidR="00E029D5" w:rsidRPr="00E029D5" w:rsidRDefault="00E029D5" w:rsidP="00E029D5">
            <w:pPr>
              <w:ind w:right="-2"/>
              <w:jc w:val="center"/>
              <w:rPr>
                <w:color w:val="000000"/>
                <w:sz w:val="22"/>
                <w:szCs w:val="22"/>
              </w:rPr>
            </w:pPr>
            <w:r w:rsidRPr="00E029D5">
              <w:rPr>
                <w:color w:val="000000"/>
                <w:sz w:val="22"/>
                <w:szCs w:val="22"/>
              </w:rPr>
              <w:t>62,22</w:t>
            </w:r>
          </w:p>
        </w:tc>
        <w:tc>
          <w:tcPr>
            <w:tcW w:w="1418" w:type="dxa"/>
            <w:vAlign w:val="center"/>
          </w:tcPr>
          <w:p w14:paraId="7C0B4DC4" w14:textId="77777777" w:rsidR="00E029D5" w:rsidRPr="00E029D5" w:rsidRDefault="00E029D5" w:rsidP="00E029D5">
            <w:pPr>
              <w:jc w:val="center"/>
              <w:rPr>
                <w:sz w:val="22"/>
              </w:rPr>
            </w:pPr>
            <w:r w:rsidRPr="00E029D5">
              <w:rPr>
                <w:sz w:val="22"/>
              </w:rPr>
              <w:t>x</w:t>
            </w:r>
          </w:p>
        </w:tc>
      </w:tr>
      <w:tr w:rsidR="00E029D5" w:rsidRPr="00E029D5" w14:paraId="511DFC6A" w14:textId="77777777" w:rsidTr="00BD168F">
        <w:trPr>
          <w:trHeight w:val="70"/>
        </w:trPr>
        <w:tc>
          <w:tcPr>
            <w:tcW w:w="3244" w:type="dxa"/>
            <w:gridSpan w:val="2"/>
            <w:vMerge/>
            <w:shd w:val="clear" w:color="auto" w:fill="auto"/>
            <w:vAlign w:val="center"/>
          </w:tcPr>
          <w:p w14:paraId="72116E03"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21B64AA6" w14:textId="77777777" w:rsidR="00E029D5" w:rsidRPr="00E029D5" w:rsidRDefault="00E029D5" w:rsidP="00E029D5">
            <w:pPr>
              <w:ind w:right="-2"/>
              <w:jc w:val="center"/>
              <w:rPr>
                <w:color w:val="000000"/>
                <w:sz w:val="22"/>
                <w:szCs w:val="22"/>
              </w:rPr>
            </w:pPr>
          </w:p>
        </w:tc>
        <w:tc>
          <w:tcPr>
            <w:tcW w:w="1850" w:type="dxa"/>
            <w:gridSpan w:val="2"/>
          </w:tcPr>
          <w:p w14:paraId="695A88F6" w14:textId="77777777" w:rsidR="00E029D5" w:rsidRPr="00E029D5" w:rsidRDefault="00E029D5" w:rsidP="00E029D5">
            <w:pPr>
              <w:ind w:right="-2"/>
              <w:jc w:val="center"/>
              <w:rPr>
                <w:color w:val="000000"/>
                <w:sz w:val="22"/>
                <w:szCs w:val="22"/>
              </w:rPr>
            </w:pPr>
            <w:r w:rsidRPr="00E029D5">
              <w:rPr>
                <w:color w:val="000000"/>
                <w:sz w:val="22"/>
                <w:szCs w:val="22"/>
              </w:rPr>
              <w:t>с 01.01.2023</w:t>
            </w:r>
          </w:p>
        </w:tc>
        <w:tc>
          <w:tcPr>
            <w:tcW w:w="1552" w:type="dxa"/>
          </w:tcPr>
          <w:p w14:paraId="51452A38" w14:textId="77777777" w:rsidR="00E029D5" w:rsidRPr="00E029D5" w:rsidRDefault="00E029D5" w:rsidP="00E029D5">
            <w:pPr>
              <w:ind w:right="-2"/>
              <w:jc w:val="center"/>
              <w:rPr>
                <w:color w:val="000000"/>
                <w:sz w:val="22"/>
                <w:szCs w:val="22"/>
              </w:rPr>
            </w:pPr>
            <w:r w:rsidRPr="00E029D5">
              <w:rPr>
                <w:color w:val="000000"/>
                <w:sz w:val="22"/>
                <w:szCs w:val="22"/>
              </w:rPr>
              <w:t>62,22</w:t>
            </w:r>
          </w:p>
        </w:tc>
        <w:tc>
          <w:tcPr>
            <w:tcW w:w="1418" w:type="dxa"/>
            <w:vAlign w:val="center"/>
          </w:tcPr>
          <w:p w14:paraId="657192EA" w14:textId="77777777" w:rsidR="00E029D5" w:rsidRPr="00E029D5" w:rsidRDefault="00E029D5" w:rsidP="00E029D5">
            <w:pPr>
              <w:jc w:val="center"/>
              <w:rPr>
                <w:sz w:val="22"/>
                <w:szCs w:val="22"/>
              </w:rPr>
            </w:pPr>
            <w:r w:rsidRPr="00E029D5">
              <w:rPr>
                <w:sz w:val="22"/>
              </w:rPr>
              <w:t>x</w:t>
            </w:r>
          </w:p>
        </w:tc>
      </w:tr>
      <w:tr w:rsidR="00E029D5" w:rsidRPr="00E029D5" w14:paraId="1E9D110A" w14:textId="77777777" w:rsidTr="00BD168F">
        <w:trPr>
          <w:trHeight w:val="70"/>
        </w:trPr>
        <w:tc>
          <w:tcPr>
            <w:tcW w:w="3244" w:type="dxa"/>
            <w:gridSpan w:val="2"/>
            <w:vMerge/>
            <w:shd w:val="clear" w:color="auto" w:fill="auto"/>
            <w:vAlign w:val="center"/>
          </w:tcPr>
          <w:p w14:paraId="06694D7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10CCC737" w14:textId="77777777" w:rsidR="00E029D5" w:rsidRPr="00E029D5" w:rsidRDefault="00E029D5" w:rsidP="00E029D5">
            <w:pPr>
              <w:ind w:right="-2"/>
              <w:jc w:val="center"/>
              <w:rPr>
                <w:color w:val="000000"/>
                <w:sz w:val="22"/>
                <w:szCs w:val="22"/>
              </w:rPr>
            </w:pPr>
          </w:p>
        </w:tc>
        <w:tc>
          <w:tcPr>
            <w:tcW w:w="1850" w:type="dxa"/>
            <w:gridSpan w:val="2"/>
            <w:vAlign w:val="center"/>
          </w:tcPr>
          <w:p w14:paraId="1B033052" w14:textId="77777777" w:rsidR="00E029D5" w:rsidRPr="00E029D5" w:rsidRDefault="00E029D5" w:rsidP="00E029D5">
            <w:pPr>
              <w:ind w:right="-2"/>
              <w:jc w:val="center"/>
              <w:rPr>
                <w:color w:val="000000"/>
                <w:sz w:val="22"/>
                <w:szCs w:val="22"/>
              </w:rPr>
            </w:pPr>
            <w:r w:rsidRPr="00E029D5">
              <w:rPr>
                <w:sz w:val="22"/>
              </w:rPr>
              <w:t>с 01.01.2024</w:t>
            </w:r>
          </w:p>
        </w:tc>
        <w:tc>
          <w:tcPr>
            <w:tcW w:w="1552" w:type="dxa"/>
          </w:tcPr>
          <w:p w14:paraId="64617B20" w14:textId="77777777" w:rsidR="00E029D5" w:rsidRPr="00E029D5" w:rsidRDefault="00E029D5" w:rsidP="00E029D5">
            <w:pPr>
              <w:ind w:right="-2"/>
              <w:jc w:val="center"/>
              <w:rPr>
                <w:color w:val="000000"/>
                <w:sz w:val="22"/>
                <w:szCs w:val="22"/>
              </w:rPr>
            </w:pPr>
            <w:r w:rsidRPr="00E029D5">
              <w:rPr>
                <w:color w:val="000000"/>
                <w:sz w:val="22"/>
                <w:szCs w:val="22"/>
              </w:rPr>
              <w:t>62,22</w:t>
            </w:r>
          </w:p>
        </w:tc>
        <w:tc>
          <w:tcPr>
            <w:tcW w:w="1418" w:type="dxa"/>
            <w:vAlign w:val="center"/>
          </w:tcPr>
          <w:p w14:paraId="0ABD6374" w14:textId="77777777" w:rsidR="00E029D5" w:rsidRPr="00E029D5" w:rsidRDefault="00E029D5" w:rsidP="00E029D5">
            <w:pPr>
              <w:jc w:val="center"/>
              <w:rPr>
                <w:sz w:val="22"/>
                <w:szCs w:val="22"/>
              </w:rPr>
            </w:pPr>
            <w:r w:rsidRPr="00E029D5">
              <w:rPr>
                <w:sz w:val="22"/>
              </w:rPr>
              <w:t>x</w:t>
            </w:r>
          </w:p>
        </w:tc>
      </w:tr>
      <w:tr w:rsidR="00E029D5" w:rsidRPr="00E029D5" w14:paraId="1747ECCB" w14:textId="77777777" w:rsidTr="00BD168F">
        <w:trPr>
          <w:trHeight w:val="70"/>
        </w:trPr>
        <w:tc>
          <w:tcPr>
            <w:tcW w:w="3244" w:type="dxa"/>
            <w:gridSpan w:val="2"/>
            <w:vMerge/>
            <w:shd w:val="clear" w:color="auto" w:fill="auto"/>
            <w:vAlign w:val="center"/>
          </w:tcPr>
          <w:p w14:paraId="0AA3737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B90827A" w14:textId="77777777" w:rsidR="00E029D5" w:rsidRPr="00E029D5" w:rsidRDefault="00E029D5" w:rsidP="00E029D5">
            <w:pPr>
              <w:ind w:right="-2"/>
              <w:jc w:val="center"/>
              <w:rPr>
                <w:color w:val="000000"/>
                <w:sz w:val="22"/>
                <w:szCs w:val="22"/>
              </w:rPr>
            </w:pPr>
          </w:p>
        </w:tc>
        <w:tc>
          <w:tcPr>
            <w:tcW w:w="1850" w:type="dxa"/>
            <w:gridSpan w:val="2"/>
            <w:vAlign w:val="center"/>
          </w:tcPr>
          <w:p w14:paraId="31EA66A7" w14:textId="77777777" w:rsidR="00E029D5" w:rsidRPr="00E029D5" w:rsidRDefault="00E029D5" w:rsidP="00E029D5">
            <w:pPr>
              <w:ind w:right="-2"/>
              <w:jc w:val="center"/>
              <w:rPr>
                <w:color w:val="000000"/>
                <w:sz w:val="22"/>
                <w:szCs w:val="22"/>
              </w:rPr>
            </w:pPr>
            <w:r w:rsidRPr="00E029D5">
              <w:rPr>
                <w:sz w:val="22"/>
              </w:rPr>
              <w:t>с 01.07.2024</w:t>
            </w:r>
          </w:p>
        </w:tc>
        <w:tc>
          <w:tcPr>
            <w:tcW w:w="1552" w:type="dxa"/>
          </w:tcPr>
          <w:p w14:paraId="0870D077" w14:textId="77777777" w:rsidR="00E029D5" w:rsidRPr="00E029D5" w:rsidRDefault="00E029D5" w:rsidP="00E029D5">
            <w:pPr>
              <w:ind w:right="-2"/>
              <w:jc w:val="center"/>
              <w:rPr>
                <w:color w:val="000000"/>
                <w:sz w:val="22"/>
                <w:szCs w:val="22"/>
              </w:rPr>
            </w:pPr>
            <w:r w:rsidRPr="00E029D5">
              <w:rPr>
                <w:color w:val="000000"/>
                <w:sz w:val="22"/>
                <w:szCs w:val="22"/>
              </w:rPr>
              <w:t>68,19</w:t>
            </w:r>
          </w:p>
        </w:tc>
        <w:tc>
          <w:tcPr>
            <w:tcW w:w="1418" w:type="dxa"/>
            <w:vAlign w:val="center"/>
          </w:tcPr>
          <w:p w14:paraId="6AFA16C1" w14:textId="77777777" w:rsidR="00E029D5" w:rsidRPr="00E029D5" w:rsidRDefault="00E029D5" w:rsidP="00E029D5">
            <w:pPr>
              <w:jc w:val="center"/>
              <w:rPr>
                <w:sz w:val="22"/>
                <w:szCs w:val="22"/>
              </w:rPr>
            </w:pPr>
            <w:r w:rsidRPr="00E029D5">
              <w:rPr>
                <w:sz w:val="22"/>
              </w:rPr>
              <w:t>x</w:t>
            </w:r>
          </w:p>
        </w:tc>
      </w:tr>
      <w:tr w:rsidR="00E029D5" w:rsidRPr="00E029D5" w14:paraId="05FC7F55" w14:textId="77777777" w:rsidTr="00BD168F">
        <w:trPr>
          <w:trHeight w:val="70"/>
        </w:trPr>
        <w:tc>
          <w:tcPr>
            <w:tcW w:w="3244" w:type="dxa"/>
            <w:gridSpan w:val="2"/>
            <w:vMerge/>
            <w:shd w:val="clear" w:color="auto" w:fill="auto"/>
            <w:vAlign w:val="center"/>
          </w:tcPr>
          <w:p w14:paraId="3D53D2D5"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53CBF9DD" w14:textId="77777777" w:rsidR="00E029D5" w:rsidRPr="00E029D5" w:rsidRDefault="00E029D5" w:rsidP="00E029D5">
            <w:pPr>
              <w:ind w:right="-2"/>
              <w:jc w:val="center"/>
              <w:rPr>
                <w:color w:val="000000"/>
                <w:sz w:val="22"/>
                <w:szCs w:val="22"/>
              </w:rPr>
            </w:pPr>
          </w:p>
        </w:tc>
        <w:tc>
          <w:tcPr>
            <w:tcW w:w="1850" w:type="dxa"/>
            <w:gridSpan w:val="2"/>
            <w:vAlign w:val="center"/>
          </w:tcPr>
          <w:p w14:paraId="533D6DDF" w14:textId="77777777" w:rsidR="00E029D5" w:rsidRPr="00E029D5" w:rsidRDefault="00E029D5" w:rsidP="00E029D5">
            <w:pPr>
              <w:ind w:right="-2"/>
              <w:jc w:val="center"/>
              <w:rPr>
                <w:color w:val="000000"/>
                <w:sz w:val="22"/>
                <w:szCs w:val="22"/>
              </w:rPr>
            </w:pPr>
            <w:r w:rsidRPr="00E029D5">
              <w:rPr>
                <w:sz w:val="22"/>
              </w:rPr>
              <w:t>с 01.01.2025</w:t>
            </w:r>
          </w:p>
        </w:tc>
        <w:tc>
          <w:tcPr>
            <w:tcW w:w="1552" w:type="dxa"/>
          </w:tcPr>
          <w:p w14:paraId="76ACF500" w14:textId="77777777" w:rsidR="00E029D5" w:rsidRPr="00E029D5" w:rsidRDefault="00E029D5" w:rsidP="00E029D5">
            <w:pPr>
              <w:ind w:right="-2"/>
              <w:jc w:val="center"/>
              <w:rPr>
                <w:color w:val="000000"/>
                <w:sz w:val="22"/>
                <w:szCs w:val="22"/>
              </w:rPr>
            </w:pPr>
            <w:r w:rsidRPr="00E029D5">
              <w:rPr>
                <w:color w:val="000000"/>
                <w:sz w:val="22"/>
                <w:szCs w:val="22"/>
              </w:rPr>
              <w:t>68,19</w:t>
            </w:r>
          </w:p>
        </w:tc>
        <w:tc>
          <w:tcPr>
            <w:tcW w:w="1418" w:type="dxa"/>
            <w:vAlign w:val="center"/>
          </w:tcPr>
          <w:p w14:paraId="643FFDE7" w14:textId="77777777" w:rsidR="00E029D5" w:rsidRPr="00E029D5" w:rsidRDefault="00E029D5" w:rsidP="00E029D5">
            <w:pPr>
              <w:jc w:val="center"/>
              <w:rPr>
                <w:sz w:val="22"/>
                <w:szCs w:val="22"/>
              </w:rPr>
            </w:pPr>
            <w:r w:rsidRPr="00E029D5">
              <w:rPr>
                <w:sz w:val="22"/>
              </w:rPr>
              <w:t>x</w:t>
            </w:r>
          </w:p>
        </w:tc>
      </w:tr>
      <w:tr w:rsidR="00E029D5" w:rsidRPr="00E029D5" w14:paraId="55F25A35" w14:textId="77777777" w:rsidTr="00BD168F">
        <w:trPr>
          <w:trHeight w:val="70"/>
        </w:trPr>
        <w:tc>
          <w:tcPr>
            <w:tcW w:w="3244" w:type="dxa"/>
            <w:gridSpan w:val="2"/>
            <w:vMerge/>
            <w:shd w:val="clear" w:color="auto" w:fill="auto"/>
            <w:vAlign w:val="center"/>
          </w:tcPr>
          <w:p w14:paraId="42AD8F6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17628296" w14:textId="77777777" w:rsidR="00E029D5" w:rsidRPr="00E029D5" w:rsidRDefault="00E029D5" w:rsidP="00E029D5">
            <w:pPr>
              <w:ind w:right="-2"/>
              <w:jc w:val="center"/>
              <w:rPr>
                <w:color w:val="000000"/>
                <w:sz w:val="22"/>
                <w:szCs w:val="22"/>
              </w:rPr>
            </w:pPr>
          </w:p>
        </w:tc>
        <w:tc>
          <w:tcPr>
            <w:tcW w:w="1850" w:type="dxa"/>
            <w:gridSpan w:val="2"/>
            <w:vAlign w:val="center"/>
          </w:tcPr>
          <w:p w14:paraId="3938821E" w14:textId="77777777" w:rsidR="00E029D5" w:rsidRPr="00E029D5" w:rsidRDefault="00E029D5" w:rsidP="00E029D5">
            <w:pPr>
              <w:ind w:right="-2"/>
              <w:jc w:val="center"/>
              <w:rPr>
                <w:color w:val="000000"/>
                <w:sz w:val="22"/>
                <w:szCs w:val="22"/>
              </w:rPr>
            </w:pPr>
            <w:r w:rsidRPr="00E029D5">
              <w:rPr>
                <w:sz w:val="22"/>
              </w:rPr>
              <w:t>с 01.07.2025</w:t>
            </w:r>
          </w:p>
        </w:tc>
        <w:tc>
          <w:tcPr>
            <w:tcW w:w="1552" w:type="dxa"/>
          </w:tcPr>
          <w:p w14:paraId="47E499A1" w14:textId="77777777" w:rsidR="00E029D5" w:rsidRPr="00E029D5" w:rsidRDefault="00E029D5" w:rsidP="00E029D5">
            <w:pPr>
              <w:ind w:right="-2"/>
              <w:jc w:val="center"/>
              <w:rPr>
                <w:color w:val="000000"/>
                <w:sz w:val="22"/>
                <w:szCs w:val="22"/>
              </w:rPr>
            </w:pPr>
            <w:r w:rsidRPr="00E029D5">
              <w:rPr>
                <w:color w:val="000000"/>
                <w:sz w:val="22"/>
                <w:szCs w:val="22"/>
              </w:rPr>
              <w:t>76,37</w:t>
            </w:r>
          </w:p>
        </w:tc>
        <w:tc>
          <w:tcPr>
            <w:tcW w:w="1418" w:type="dxa"/>
            <w:vAlign w:val="center"/>
          </w:tcPr>
          <w:p w14:paraId="27E6A270" w14:textId="77777777" w:rsidR="00E029D5" w:rsidRPr="00E029D5" w:rsidRDefault="00E029D5" w:rsidP="00E029D5">
            <w:pPr>
              <w:jc w:val="center"/>
              <w:rPr>
                <w:sz w:val="22"/>
                <w:szCs w:val="22"/>
              </w:rPr>
            </w:pPr>
            <w:r w:rsidRPr="00E029D5">
              <w:rPr>
                <w:sz w:val="22"/>
              </w:rPr>
              <w:t>x</w:t>
            </w:r>
          </w:p>
        </w:tc>
      </w:tr>
      <w:tr w:rsidR="00E029D5" w:rsidRPr="00E029D5" w14:paraId="28B21AB1" w14:textId="77777777" w:rsidTr="00BD168F">
        <w:trPr>
          <w:trHeight w:val="70"/>
        </w:trPr>
        <w:tc>
          <w:tcPr>
            <w:tcW w:w="3244" w:type="dxa"/>
            <w:gridSpan w:val="2"/>
            <w:vMerge/>
            <w:shd w:val="clear" w:color="auto" w:fill="auto"/>
            <w:vAlign w:val="center"/>
          </w:tcPr>
          <w:p w14:paraId="4D7B93F2"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18E78BF3" w14:textId="77777777" w:rsidR="00E029D5" w:rsidRPr="00E029D5" w:rsidRDefault="00E029D5" w:rsidP="00E029D5">
            <w:pPr>
              <w:ind w:right="-2"/>
              <w:jc w:val="center"/>
              <w:rPr>
                <w:color w:val="000000"/>
                <w:sz w:val="22"/>
                <w:szCs w:val="22"/>
              </w:rPr>
            </w:pPr>
          </w:p>
        </w:tc>
        <w:tc>
          <w:tcPr>
            <w:tcW w:w="1850" w:type="dxa"/>
            <w:gridSpan w:val="2"/>
            <w:vAlign w:val="center"/>
          </w:tcPr>
          <w:p w14:paraId="05F0A560" w14:textId="77777777" w:rsidR="00E029D5" w:rsidRPr="00E029D5" w:rsidRDefault="00E029D5" w:rsidP="00E029D5">
            <w:pPr>
              <w:ind w:right="-2"/>
              <w:jc w:val="center"/>
              <w:rPr>
                <w:color w:val="000000"/>
                <w:sz w:val="22"/>
                <w:szCs w:val="22"/>
              </w:rPr>
            </w:pPr>
            <w:r w:rsidRPr="00E029D5">
              <w:rPr>
                <w:sz w:val="22"/>
              </w:rPr>
              <w:t>с 01.01.2026</w:t>
            </w:r>
          </w:p>
        </w:tc>
        <w:tc>
          <w:tcPr>
            <w:tcW w:w="1552" w:type="dxa"/>
          </w:tcPr>
          <w:p w14:paraId="7C04FAE9" w14:textId="77777777" w:rsidR="00E029D5" w:rsidRPr="00E029D5" w:rsidRDefault="00E029D5" w:rsidP="00E029D5">
            <w:pPr>
              <w:ind w:right="-2"/>
              <w:jc w:val="center"/>
              <w:rPr>
                <w:color w:val="000000"/>
                <w:sz w:val="22"/>
                <w:szCs w:val="22"/>
              </w:rPr>
            </w:pPr>
            <w:r w:rsidRPr="00E029D5">
              <w:rPr>
                <w:color w:val="000000"/>
                <w:sz w:val="22"/>
                <w:szCs w:val="22"/>
              </w:rPr>
              <w:t>52,87</w:t>
            </w:r>
          </w:p>
        </w:tc>
        <w:tc>
          <w:tcPr>
            <w:tcW w:w="1418" w:type="dxa"/>
            <w:vAlign w:val="center"/>
          </w:tcPr>
          <w:p w14:paraId="661AAED5" w14:textId="77777777" w:rsidR="00E029D5" w:rsidRPr="00E029D5" w:rsidRDefault="00E029D5" w:rsidP="00E029D5">
            <w:pPr>
              <w:jc w:val="center"/>
              <w:rPr>
                <w:sz w:val="22"/>
                <w:szCs w:val="22"/>
              </w:rPr>
            </w:pPr>
            <w:r w:rsidRPr="00E029D5">
              <w:rPr>
                <w:sz w:val="22"/>
              </w:rPr>
              <w:t>x</w:t>
            </w:r>
          </w:p>
        </w:tc>
      </w:tr>
      <w:tr w:rsidR="00E029D5" w:rsidRPr="00E029D5" w14:paraId="53755196" w14:textId="77777777" w:rsidTr="00BD168F">
        <w:trPr>
          <w:trHeight w:val="70"/>
        </w:trPr>
        <w:tc>
          <w:tcPr>
            <w:tcW w:w="3244" w:type="dxa"/>
            <w:gridSpan w:val="2"/>
            <w:vMerge/>
            <w:shd w:val="clear" w:color="auto" w:fill="auto"/>
            <w:vAlign w:val="center"/>
          </w:tcPr>
          <w:p w14:paraId="53B6AEB3"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2258DDEC" w14:textId="77777777" w:rsidR="00E029D5" w:rsidRPr="00E029D5" w:rsidRDefault="00E029D5" w:rsidP="00E029D5">
            <w:pPr>
              <w:ind w:right="-2"/>
              <w:jc w:val="center"/>
              <w:rPr>
                <w:color w:val="000000"/>
                <w:sz w:val="22"/>
                <w:szCs w:val="22"/>
              </w:rPr>
            </w:pPr>
          </w:p>
        </w:tc>
        <w:tc>
          <w:tcPr>
            <w:tcW w:w="1850" w:type="dxa"/>
            <w:gridSpan w:val="2"/>
            <w:vAlign w:val="center"/>
          </w:tcPr>
          <w:p w14:paraId="464678DB" w14:textId="77777777" w:rsidR="00E029D5" w:rsidRPr="00E029D5" w:rsidRDefault="00E029D5" w:rsidP="00E029D5">
            <w:pPr>
              <w:ind w:right="-2"/>
              <w:jc w:val="center"/>
              <w:rPr>
                <w:color w:val="000000"/>
                <w:sz w:val="22"/>
                <w:szCs w:val="22"/>
              </w:rPr>
            </w:pPr>
            <w:r w:rsidRPr="00E029D5">
              <w:rPr>
                <w:sz w:val="22"/>
              </w:rPr>
              <w:t>с 01.07.2026</w:t>
            </w:r>
          </w:p>
        </w:tc>
        <w:tc>
          <w:tcPr>
            <w:tcW w:w="1552" w:type="dxa"/>
          </w:tcPr>
          <w:p w14:paraId="18974666" w14:textId="77777777" w:rsidR="00E029D5" w:rsidRPr="00E029D5" w:rsidRDefault="00E029D5" w:rsidP="00E029D5">
            <w:pPr>
              <w:ind w:right="-2"/>
              <w:jc w:val="center"/>
              <w:rPr>
                <w:color w:val="000000"/>
                <w:sz w:val="22"/>
                <w:szCs w:val="22"/>
              </w:rPr>
            </w:pPr>
            <w:r w:rsidRPr="00E029D5">
              <w:rPr>
                <w:color w:val="000000"/>
                <w:sz w:val="22"/>
                <w:szCs w:val="22"/>
              </w:rPr>
              <w:t>54,98</w:t>
            </w:r>
          </w:p>
        </w:tc>
        <w:tc>
          <w:tcPr>
            <w:tcW w:w="1418" w:type="dxa"/>
            <w:vAlign w:val="center"/>
          </w:tcPr>
          <w:p w14:paraId="7E746C8D" w14:textId="77777777" w:rsidR="00E029D5" w:rsidRPr="00E029D5" w:rsidRDefault="00E029D5" w:rsidP="00E029D5">
            <w:pPr>
              <w:jc w:val="center"/>
              <w:rPr>
                <w:sz w:val="22"/>
                <w:szCs w:val="22"/>
              </w:rPr>
            </w:pPr>
            <w:r w:rsidRPr="00E029D5">
              <w:rPr>
                <w:sz w:val="22"/>
              </w:rPr>
              <w:t>x</w:t>
            </w:r>
          </w:p>
        </w:tc>
      </w:tr>
      <w:tr w:rsidR="00E029D5" w:rsidRPr="00E029D5" w14:paraId="656A6264" w14:textId="77777777" w:rsidTr="00BD168F">
        <w:trPr>
          <w:trHeight w:val="70"/>
        </w:trPr>
        <w:tc>
          <w:tcPr>
            <w:tcW w:w="3244" w:type="dxa"/>
            <w:gridSpan w:val="2"/>
            <w:vMerge/>
            <w:shd w:val="clear" w:color="auto" w:fill="auto"/>
            <w:vAlign w:val="center"/>
          </w:tcPr>
          <w:p w14:paraId="56C7C4C7"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48D4E59A" w14:textId="77777777" w:rsidR="00E029D5" w:rsidRPr="00E029D5" w:rsidRDefault="00E029D5" w:rsidP="00E029D5">
            <w:pPr>
              <w:ind w:right="-2"/>
              <w:jc w:val="center"/>
              <w:rPr>
                <w:color w:val="000000"/>
                <w:sz w:val="22"/>
                <w:szCs w:val="22"/>
              </w:rPr>
            </w:pPr>
          </w:p>
        </w:tc>
        <w:tc>
          <w:tcPr>
            <w:tcW w:w="1850" w:type="dxa"/>
            <w:gridSpan w:val="2"/>
            <w:vAlign w:val="center"/>
          </w:tcPr>
          <w:p w14:paraId="2A792096" w14:textId="77777777" w:rsidR="00E029D5" w:rsidRPr="00E029D5" w:rsidRDefault="00E029D5" w:rsidP="00E029D5">
            <w:pPr>
              <w:ind w:right="-2"/>
              <w:jc w:val="center"/>
              <w:rPr>
                <w:color w:val="000000"/>
                <w:sz w:val="22"/>
                <w:szCs w:val="22"/>
              </w:rPr>
            </w:pPr>
            <w:r w:rsidRPr="00E029D5">
              <w:rPr>
                <w:sz w:val="22"/>
              </w:rPr>
              <w:t>с 01.01.2027</w:t>
            </w:r>
          </w:p>
        </w:tc>
        <w:tc>
          <w:tcPr>
            <w:tcW w:w="1552" w:type="dxa"/>
          </w:tcPr>
          <w:p w14:paraId="03E3D397" w14:textId="77777777" w:rsidR="00E029D5" w:rsidRPr="00E029D5" w:rsidRDefault="00E029D5" w:rsidP="00E029D5">
            <w:pPr>
              <w:ind w:right="-2"/>
              <w:jc w:val="center"/>
              <w:rPr>
                <w:color w:val="000000"/>
                <w:sz w:val="22"/>
                <w:szCs w:val="22"/>
              </w:rPr>
            </w:pPr>
            <w:r w:rsidRPr="00E029D5">
              <w:rPr>
                <w:color w:val="000000"/>
                <w:sz w:val="22"/>
                <w:szCs w:val="22"/>
              </w:rPr>
              <w:t>54,98</w:t>
            </w:r>
          </w:p>
        </w:tc>
        <w:tc>
          <w:tcPr>
            <w:tcW w:w="1418" w:type="dxa"/>
            <w:vAlign w:val="center"/>
          </w:tcPr>
          <w:p w14:paraId="56390B11" w14:textId="77777777" w:rsidR="00E029D5" w:rsidRPr="00E029D5" w:rsidRDefault="00E029D5" w:rsidP="00E029D5">
            <w:pPr>
              <w:jc w:val="center"/>
              <w:rPr>
                <w:sz w:val="22"/>
                <w:szCs w:val="22"/>
              </w:rPr>
            </w:pPr>
            <w:r w:rsidRPr="00E029D5">
              <w:rPr>
                <w:sz w:val="22"/>
              </w:rPr>
              <w:t>x</w:t>
            </w:r>
          </w:p>
        </w:tc>
      </w:tr>
      <w:tr w:rsidR="00E029D5" w:rsidRPr="00E029D5" w14:paraId="5C87E03B" w14:textId="77777777" w:rsidTr="00BD168F">
        <w:trPr>
          <w:trHeight w:val="70"/>
        </w:trPr>
        <w:tc>
          <w:tcPr>
            <w:tcW w:w="3244" w:type="dxa"/>
            <w:gridSpan w:val="2"/>
            <w:vMerge/>
            <w:shd w:val="clear" w:color="auto" w:fill="auto"/>
            <w:vAlign w:val="center"/>
          </w:tcPr>
          <w:p w14:paraId="3D4D80A7"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614D56D7" w14:textId="77777777" w:rsidR="00E029D5" w:rsidRPr="00E029D5" w:rsidRDefault="00E029D5" w:rsidP="00E029D5">
            <w:pPr>
              <w:ind w:right="-2"/>
              <w:jc w:val="center"/>
              <w:rPr>
                <w:color w:val="000000"/>
                <w:sz w:val="22"/>
                <w:szCs w:val="22"/>
              </w:rPr>
            </w:pPr>
          </w:p>
        </w:tc>
        <w:tc>
          <w:tcPr>
            <w:tcW w:w="1850" w:type="dxa"/>
            <w:gridSpan w:val="2"/>
            <w:vAlign w:val="center"/>
          </w:tcPr>
          <w:p w14:paraId="6F095D94" w14:textId="77777777" w:rsidR="00E029D5" w:rsidRPr="00E029D5" w:rsidRDefault="00E029D5" w:rsidP="00E029D5">
            <w:pPr>
              <w:ind w:right="-2"/>
              <w:jc w:val="center"/>
              <w:rPr>
                <w:color w:val="000000"/>
                <w:sz w:val="22"/>
                <w:szCs w:val="22"/>
              </w:rPr>
            </w:pPr>
            <w:r w:rsidRPr="00E029D5">
              <w:rPr>
                <w:sz w:val="22"/>
              </w:rPr>
              <w:t>с 01.07.2027</w:t>
            </w:r>
          </w:p>
        </w:tc>
        <w:tc>
          <w:tcPr>
            <w:tcW w:w="1552" w:type="dxa"/>
          </w:tcPr>
          <w:p w14:paraId="5557F10C" w14:textId="77777777" w:rsidR="00E029D5" w:rsidRPr="00E029D5" w:rsidRDefault="00E029D5" w:rsidP="00E029D5">
            <w:pPr>
              <w:ind w:right="-2"/>
              <w:jc w:val="center"/>
              <w:rPr>
                <w:color w:val="000000"/>
                <w:sz w:val="22"/>
                <w:szCs w:val="22"/>
              </w:rPr>
            </w:pPr>
            <w:r w:rsidRPr="00E029D5">
              <w:rPr>
                <w:color w:val="000000"/>
                <w:sz w:val="22"/>
                <w:szCs w:val="22"/>
              </w:rPr>
              <w:t>57,18</w:t>
            </w:r>
          </w:p>
        </w:tc>
        <w:tc>
          <w:tcPr>
            <w:tcW w:w="1418" w:type="dxa"/>
            <w:vAlign w:val="center"/>
          </w:tcPr>
          <w:p w14:paraId="29C743FC" w14:textId="77777777" w:rsidR="00E029D5" w:rsidRPr="00E029D5" w:rsidRDefault="00E029D5" w:rsidP="00E029D5">
            <w:pPr>
              <w:jc w:val="center"/>
              <w:rPr>
                <w:sz w:val="22"/>
                <w:szCs w:val="22"/>
              </w:rPr>
            </w:pPr>
            <w:r w:rsidRPr="00E029D5">
              <w:rPr>
                <w:sz w:val="22"/>
              </w:rPr>
              <w:t>x</w:t>
            </w:r>
          </w:p>
        </w:tc>
      </w:tr>
      <w:tr w:rsidR="00E029D5" w:rsidRPr="00E029D5" w14:paraId="32512C2F" w14:textId="77777777" w:rsidTr="00BD168F">
        <w:trPr>
          <w:trHeight w:val="70"/>
        </w:trPr>
        <w:tc>
          <w:tcPr>
            <w:tcW w:w="3244" w:type="dxa"/>
            <w:gridSpan w:val="2"/>
            <w:vMerge/>
            <w:shd w:val="clear" w:color="auto" w:fill="auto"/>
            <w:vAlign w:val="center"/>
          </w:tcPr>
          <w:p w14:paraId="63B20E6C"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40E04104" w14:textId="77777777" w:rsidR="00E029D5" w:rsidRPr="00E029D5" w:rsidRDefault="00E029D5" w:rsidP="00E029D5">
            <w:pPr>
              <w:ind w:right="-2"/>
              <w:jc w:val="center"/>
              <w:rPr>
                <w:color w:val="000000"/>
                <w:sz w:val="22"/>
                <w:szCs w:val="22"/>
              </w:rPr>
            </w:pPr>
          </w:p>
        </w:tc>
        <w:tc>
          <w:tcPr>
            <w:tcW w:w="1850" w:type="dxa"/>
            <w:gridSpan w:val="2"/>
            <w:vAlign w:val="center"/>
          </w:tcPr>
          <w:p w14:paraId="762B12FD" w14:textId="77777777" w:rsidR="00E029D5" w:rsidRPr="00E029D5" w:rsidRDefault="00E029D5" w:rsidP="00E029D5">
            <w:pPr>
              <w:ind w:right="-2"/>
              <w:jc w:val="center"/>
              <w:rPr>
                <w:color w:val="000000"/>
                <w:sz w:val="22"/>
                <w:szCs w:val="22"/>
              </w:rPr>
            </w:pPr>
            <w:r w:rsidRPr="00E029D5">
              <w:rPr>
                <w:sz w:val="22"/>
              </w:rPr>
              <w:t>с 01.01.2028</w:t>
            </w:r>
          </w:p>
        </w:tc>
        <w:tc>
          <w:tcPr>
            <w:tcW w:w="1552" w:type="dxa"/>
          </w:tcPr>
          <w:p w14:paraId="6D845A42" w14:textId="77777777" w:rsidR="00E029D5" w:rsidRPr="00E029D5" w:rsidRDefault="00E029D5" w:rsidP="00E029D5">
            <w:pPr>
              <w:ind w:right="-2"/>
              <w:jc w:val="center"/>
              <w:rPr>
                <w:color w:val="000000"/>
                <w:sz w:val="22"/>
                <w:szCs w:val="22"/>
              </w:rPr>
            </w:pPr>
            <w:r w:rsidRPr="00E029D5">
              <w:rPr>
                <w:color w:val="000000"/>
                <w:sz w:val="22"/>
                <w:szCs w:val="22"/>
              </w:rPr>
              <w:t>57,18</w:t>
            </w:r>
          </w:p>
        </w:tc>
        <w:tc>
          <w:tcPr>
            <w:tcW w:w="1418" w:type="dxa"/>
            <w:vAlign w:val="center"/>
          </w:tcPr>
          <w:p w14:paraId="09879AFA" w14:textId="77777777" w:rsidR="00E029D5" w:rsidRPr="00E029D5" w:rsidRDefault="00E029D5" w:rsidP="00E029D5">
            <w:pPr>
              <w:jc w:val="center"/>
              <w:rPr>
                <w:sz w:val="22"/>
                <w:szCs w:val="22"/>
              </w:rPr>
            </w:pPr>
            <w:r w:rsidRPr="00E029D5">
              <w:rPr>
                <w:sz w:val="22"/>
              </w:rPr>
              <w:t>x</w:t>
            </w:r>
          </w:p>
        </w:tc>
      </w:tr>
      <w:tr w:rsidR="00E029D5" w:rsidRPr="00E029D5" w14:paraId="30B3FC9E" w14:textId="77777777" w:rsidTr="00BD168F">
        <w:tc>
          <w:tcPr>
            <w:tcW w:w="3244" w:type="dxa"/>
            <w:gridSpan w:val="2"/>
            <w:vMerge/>
            <w:shd w:val="clear" w:color="auto" w:fill="auto"/>
            <w:vAlign w:val="center"/>
          </w:tcPr>
          <w:p w14:paraId="6F18C5DD"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246B915E" w14:textId="77777777" w:rsidR="00E029D5" w:rsidRPr="00E029D5" w:rsidRDefault="00E029D5" w:rsidP="00E029D5">
            <w:pPr>
              <w:ind w:right="-2"/>
              <w:jc w:val="center"/>
              <w:rPr>
                <w:color w:val="000000"/>
                <w:sz w:val="22"/>
                <w:szCs w:val="22"/>
              </w:rPr>
            </w:pPr>
          </w:p>
        </w:tc>
        <w:tc>
          <w:tcPr>
            <w:tcW w:w="1850" w:type="dxa"/>
            <w:gridSpan w:val="2"/>
            <w:vAlign w:val="center"/>
          </w:tcPr>
          <w:p w14:paraId="4DB49425" w14:textId="77777777" w:rsidR="00E029D5" w:rsidRPr="00E029D5" w:rsidRDefault="00E029D5" w:rsidP="00E029D5">
            <w:pPr>
              <w:ind w:right="-2"/>
              <w:jc w:val="center"/>
              <w:rPr>
                <w:color w:val="000000"/>
                <w:sz w:val="22"/>
                <w:szCs w:val="22"/>
              </w:rPr>
            </w:pPr>
            <w:r w:rsidRPr="00E029D5">
              <w:rPr>
                <w:sz w:val="22"/>
              </w:rPr>
              <w:t>с 01.07.2028</w:t>
            </w:r>
          </w:p>
        </w:tc>
        <w:tc>
          <w:tcPr>
            <w:tcW w:w="1552" w:type="dxa"/>
          </w:tcPr>
          <w:p w14:paraId="23A436D8" w14:textId="77777777" w:rsidR="00E029D5" w:rsidRPr="00E029D5" w:rsidRDefault="00E029D5" w:rsidP="00E029D5">
            <w:pPr>
              <w:ind w:right="-2"/>
              <w:jc w:val="center"/>
              <w:rPr>
                <w:color w:val="000000"/>
                <w:sz w:val="22"/>
                <w:szCs w:val="22"/>
              </w:rPr>
            </w:pPr>
            <w:r w:rsidRPr="00E029D5">
              <w:rPr>
                <w:color w:val="000000"/>
                <w:sz w:val="22"/>
                <w:szCs w:val="22"/>
              </w:rPr>
              <w:t>59,47</w:t>
            </w:r>
          </w:p>
        </w:tc>
        <w:tc>
          <w:tcPr>
            <w:tcW w:w="1418" w:type="dxa"/>
          </w:tcPr>
          <w:p w14:paraId="6DD8C96B" w14:textId="77777777" w:rsidR="00E029D5" w:rsidRPr="00E029D5" w:rsidRDefault="00E029D5" w:rsidP="00E029D5">
            <w:pPr>
              <w:jc w:val="center"/>
              <w:rPr>
                <w:sz w:val="22"/>
                <w:szCs w:val="22"/>
              </w:rPr>
            </w:pPr>
            <w:r w:rsidRPr="00E029D5">
              <w:rPr>
                <w:sz w:val="22"/>
              </w:rPr>
              <w:t>x</w:t>
            </w:r>
          </w:p>
        </w:tc>
      </w:tr>
      <w:tr w:rsidR="00E029D5" w:rsidRPr="00E029D5" w14:paraId="4E712E82" w14:textId="77777777" w:rsidTr="00BD168F">
        <w:tc>
          <w:tcPr>
            <w:tcW w:w="3244" w:type="dxa"/>
            <w:gridSpan w:val="2"/>
            <w:vMerge/>
            <w:shd w:val="clear" w:color="auto" w:fill="auto"/>
            <w:vAlign w:val="center"/>
          </w:tcPr>
          <w:p w14:paraId="03EEFEDC" w14:textId="77777777" w:rsidR="00E029D5" w:rsidRPr="00E029D5" w:rsidRDefault="00E029D5" w:rsidP="00E029D5">
            <w:pPr>
              <w:ind w:right="-2"/>
              <w:jc w:val="center"/>
              <w:rPr>
                <w:color w:val="000000"/>
                <w:sz w:val="22"/>
                <w:szCs w:val="22"/>
              </w:rPr>
            </w:pPr>
          </w:p>
        </w:tc>
        <w:tc>
          <w:tcPr>
            <w:tcW w:w="6929" w:type="dxa"/>
            <w:gridSpan w:val="5"/>
            <w:shd w:val="clear" w:color="auto" w:fill="auto"/>
            <w:vAlign w:val="center"/>
          </w:tcPr>
          <w:p w14:paraId="02B40003" w14:textId="77777777" w:rsidR="00E029D5" w:rsidRPr="00E029D5" w:rsidRDefault="00E029D5" w:rsidP="00E029D5">
            <w:pPr>
              <w:ind w:right="-2"/>
              <w:jc w:val="center"/>
              <w:rPr>
                <w:color w:val="000000"/>
                <w:sz w:val="22"/>
                <w:szCs w:val="22"/>
              </w:rPr>
            </w:pPr>
            <w:r w:rsidRPr="00E029D5">
              <w:rPr>
                <w:sz w:val="22"/>
                <w:szCs w:val="22"/>
              </w:rPr>
              <w:t>Население (тарифы указываются с учетом НДС) *</w:t>
            </w:r>
          </w:p>
        </w:tc>
      </w:tr>
      <w:tr w:rsidR="00E029D5" w:rsidRPr="00E029D5" w14:paraId="1CBEEC6E" w14:textId="77777777" w:rsidTr="00BD168F">
        <w:tc>
          <w:tcPr>
            <w:tcW w:w="3244" w:type="dxa"/>
            <w:gridSpan w:val="2"/>
            <w:vMerge/>
            <w:shd w:val="clear" w:color="auto" w:fill="auto"/>
            <w:vAlign w:val="center"/>
          </w:tcPr>
          <w:p w14:paraId="67120CA4" w14:textId="77777777" w:rsidR="00E029D5" w:rsidRPr="00E029D5" w:rsidRDefault="00E029D5" w:rsidP="00E029D5">
            <w:pPr>
              <w:ind w:right="-2"/>
              <w:jc w:val="center"/>
              <w:rPr>
                <w:color w:val="000000"/>
                <w:sz w:val="22"/>
                <w:szCs w:val="22"/>
              </w:rPr>
            </w:pPr>
          </w:p>
        </w:tc>
        <w:tc>
          <w:tcPr>
            <w:tcW w:w="2109" w:type="dxa"/>
            <w:vMerge w:val="restart"/>
            <w:shd w:val="clear" w:color="auto" w:fill="auto"/>
            <w:vAlign w:val="center"/>
          </w:tcPr>
          <w:p w14:paraId="3A7BD123" w14:textId="77777777" w:rsidR="00E029D5" w:rsidRPr="00E029D5" w:rsidRDefault="00E029D5" w:rsidP="00E029D5">
            <w:pPr>
              <w:ind w:right="-2"/>
              <w:jc w:val="center"/>
              <w:rPr>
                <w:color w:val="000000"/>
                <w:sz w:val="22"/>
                <w:szCs w:val="22"/>
              </w:rPr>
            </w:pPr>
            <w:r w:rsidRPr="00E029D5">
              <w:rPr>
                <w:color w:val="000000"/>
                <w:sz w:val="22"/>
                <w:szCs w:val="22"/>
              </w:rPr>
              <w:t>Одноставочный</w:t>
            </w:r>
          </w:p>
          <w:p w14:paraId="3B12F239" w14:textId="77777777" w:rsidR="00E029D5" w:rsidRPr="00E029D5" w:rsidRDefault="00E029D5" w:rsidP="00E029D5">
            <w:pPr>
              <w:ind w:right="-2"/>
              <w:jc w:val="center"/>
              <w:rPr>
                <w:color w:val="000000"/>
                <w:sz w:val="22"/>
                <w:szCs w:val="22"/>
              </w:rPr>
            </w:pPr>
            <w:r w:rsidRPr="00E029D5">
              <w:rPr>
                <w:color w:val="000000"/>
                <w:sz w:val="22"/>
                <w:szCs w:val="22"/>
              </w:rPr>
              <w:t>руб./м</w:t>
            </w:r>
            <w:r w:rsidRPr="00E029D5">
              <w:rPr>
                <w:color w:val="000000"/>
                <w:sz w:val="22"/>
                <w:szCs w:val="22"/>
                <w:vertAlign w:val="superscript"/>
              </w:rPr>
              <w:t>3</w:t>
            </w:r>
          </w:p>
        </w:tc>
        <w:tc>
          <w:tcPr>
            <w:tcW w:w="1850" w:type="dxa"/>
            <w:gridSpan w:val="2"/>
            <w:vAlign w:val="center"/>
          </w:tcPr>
          <w:p w14:paraId="60E34B9F" w14:textId="77777777" w:rsidR="00E029D5" w:rsidRPr="00E029D5" w:rsidRDefault="00E029D5" w:rsidP="00E029D5">
            <w:pPr>
              <w:ind w:right="-2"/>
              <w:jc w:val="center"/>
              <w:rPr>
                <w:color w:val="000000"/>
                <w:sz w:val="22"/>
                <w:szCs w:val="22"/>
              </w:rPr>
            </w:pPr>
            <w:r w:rsidRPr="00E029D5">
              <w:rPr>
                <w:sz w:val="22"/>
              </w:rPr>
              <w:t>с 28.12.2019</w:t>
            </w:r>
          </w:p>
        </w:tc>
        <w:tc>
          <w:tcPr>
            <w:tcW w:w="1552" w:type="dxa"/>
          </w:tcPr>
          <w:p w14:paraId="0AD90794" w14:textId="77777777" w:rsidR="00E029D5" w:rsidRPr="00E029D5" w:rsidRDefault="00E029D5" w:rsidP="00E029D5">
            <w:pPr>
              <w:ind w:right="-2"/>
              <w:jc w:val="center"/>
              <w:rPr>
                <w:sz w:val="22"/>
              </w:rPr>
            </w:pPr>
            <w:r w:rsidRPr="00E029D5">
              <w:rPr>
                <w:sz w:val="22"/>
              </w:rPr>
              <w:t>47,64</w:t>
            </w:r>
          </w:p>
        </w:tc>
        <w:tc>
          <w:tcPr>
            <w:tcW w:w="1418" w:type="dxa"/>
          </w:tcPr>
          <w:p w14:paraId="4304730F" w14:textId="77777777" w:rsidR="00E029D5" w:rsidRPr="00E029D5" w:rsidRDefault="00E029D5" w:rsidP="00E029D5">
            <w:pPr>
              <w:jc w:val="center"/>
              <w:rPr>
                <w:sz w:val="22"/>
                <w:szCs w:val="22"/>
              </w:rPr>
            </w:pPr>
            <w:r w:rsidRPr="00E029D5">
              <w:rPr>
                <w:sz w:val="22"/>
              </w:rPr>
              <w:t>x</w:t>
            </w:r>
          </w:p>
        </w:tc>
      </w:tr>
      <w:tr w:rsidR="00E029D5" w:rsidRPr="00E029D5" w14:paraId="7249885D" w14:textId="77777777" w:rsidTr="00BD168F">
        <w:tc>
          <w:tcPr>
            <w:tcW w:w="3244" w:type="dxa"/>
            <w:gridSpan w:val="2"/>
            <w:vMerge/>
            <w:shd w:val="clear" w:color="auto" w:fill="auto"/>
            <w:vAlign w:val="center"/>
          </w:tcPr>
          <w:p w14:paraId="6380F39A"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650E4B43" w14:textId="77777777" w:rsidR="00E029D5" w:rsidRPr="00E029D5" w:rsidRDefault="00E029D5" w:rsidP="00E029D5">
            <w:pPr>
              <w:ind w:right="-2"/>
              <w:jc w:val="center"/>
              <w:rPr>
                <w:color w:val="000000"/>
                <w:sz w:val="22"/>
                <w:szCs w:val="22"/>
              </w:rPr>
            </w:pPr>
          </w:p>
        </w:tc>
        <w:tc>
          <w:tcPr>
            <w:tcW w:w="1850" w:type="dxa"/>
            <w:gridSpan w:val="2"/>
            <w:vAlign w:val="center"/>
          </w:tcPr>
          <w:p w14:paraId="706A2DE4" w14:textId="77777777" w:rsidR="00E029D5" w:rsidRPr="00E029D5" w:rsidRDefault="00E029D5" w:rsidP="00E029D5">
            <w:pPr>
              <w:ind w:right="-2"/>
              <w:jc w:val="center"/>
              <w:rPr>
                <w:color w:val="000000"/>
                <w:sz w:val="22"/>
                <w:szCs w:val="22"/>
              </w:rPr>
            </w:pPr>
            <w:r w:rsidRPr="00E029D5">
              <w:rPr>
                <w:sz w:val="22"/>
              </w:rPr>
              <w:t>с 01.01.2020</w:t>
            </w:r>
          </w:p>
        </w:tc>
        <w:tc>
          <w:tcPr>
            <w:tcW w:w="1552" w:type="dxa"/>
          </w:tcPr>
          <w:p w14:paraId="346F7AE4" w14:textId="77777777" w:rsidR="00E029D5" w:rsidRPr="00E029D5" w:rsidRDefault="00E029D5" w:rsidP="00E029D5">
            <w:pPr>
              <w:ind w:right="-2"/>
              <w:jc w:val="center"/>
              <w:rPr>
                <w:sz w:val="22"/>
              </w:rPr>
            </w:pPr>
            <w:r w:rsidRPr="00E029D5">
              <w:rPr>
                <w:sz w:val="22"/>
              </w:rPr>
              <w:t>47,64</w:t>
            </w:r>
          </w:p>
        </w:tc>
        <w:tc>
          <w:tcPr>
            <w:tcW w:w="1418" w:type="dxa"/>
          </w:tcPr>
          <w:p w14:paraId="33CA486F" w14:textId="77777777" w:rsidR="00E029D5" w:rsidRPr="00E029D5" w:rsidRDefault="00E029D5" w:rsidP="00E029D5">
            <w:pPr>
              <w:jc w:val="center"/>
              <w:rPr>
                <w:sz w:val="22"/>
                <w:szCs w:val="22"/>
              </w:rPr>
            </w:pPr>
            <w:r w:rsidRPr="00E029D5">
              <w:rPr>
                <w:sz w:val="22"/>
              </w:rPr>
              <w:t>x</w:t>
            </w:r>
          </w:p>
        </w:tc>
      </w:tr>
      <w:tr w:rsidR="00E029D5" w:rsidRPr="00E029D5" w14:paraId="70536257" w14:textId="77777777" w:rsidTr="00BD168F">
        <w:tc>
          <w:tcPr>
            <w:tcW w:w="3244" w:type="dxa"/>
            <w:gridSpan w:val="2"/>
            <w:vMerge/>
            <w:shd w:val="clear" w:color="auto" w:fill="auto"/>
            <w:vAlign w:val="center"/>
          </w:tcPr>
          <w:p w14:paraId="0A0140EA"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6D23FE7D" w14:textId="77777777" w:rsidR="00E029D5" w:rsidRPr="00E029D5" w:rsidRDefault="00E029D5" w:rsidP="00E029D5">
            <w:pPr>
              <w:ind w:right="-2"/>
              <w:jc w:val="center"/>
              <w:rPr>
                <w:color w:val="000000"/>
                <w:sz w:val="22"/>
                <w:szCs w:val="22"/>
              </w:rPr>
            </w:pPr>
          </w:p>
        </w:tc>
        <w:tc>
          <w:tcPr>
            <w:tcW w:w="1850" w:type="dxa"/>
            <w:gridSpan w:val="2"/>
            <w:vAlign w:val="center"/>
          </w:tcPr>
          <w:p w14:paraId="18E6E511" w14:textId="77777777" w:rsidR="00E029D5" w:rsidRPr="00E029D5" w:rsidRDefault="00E029D5" w:rsidP="00E029D5">
            <w:pPr>
              <w:ind w:right="-2"/>
              <w:jc w:val="center"/>
              <w:rPr>
                <w:color w:val="000000"/>
                <w:sz w:val="22"/>
                <w:szCs w:val="22"/>
              </w:rPr>
            </w:pPr>
            <w:r w:rsidRPr="00E029D5">
              <w:rPr>
                <w:sz w:val="22"/>
              </w:rPr>
              <w:t>с 01.07.2020</w:t>
            </w:r>
          </w:p>
        </w:tc>
        <w:tc>
          <w:tcPr>
            <w:tcW w:w="1552" w:type="dxa"/>
          </w:tcPr>
          <w:p w14:paraId="6CEE8721" w14:textId="77777777" w:rsidR="00E029D5" w:rsidRPr="00E029D5" w:rsidRDefault="00E029D5" w:rsidP="00E029D5">
            <w:pPr>
              <w:ind w:right="-2"/>
              <w:jc w:val="center"/>
              <w:rPr>
                <w:sz w:val="22"/>
              </w:rPr>
            </w:pPr>
            <w:r w:rsidRPr="00E029D5">
              <w:rPr>
                <w:sz w:val="22"/>
              </w:rPr>
              <w:t>51,48</w:t>
            </w:r>
          </w:p>
        </w:tc>
        <w:tc>
          <w:tcPr>
            <w:tcW w:w="1418" w:type="dxa"/>
          </w:tcPr>
          <w:p w14:paraId="15C2E18C" w14:textId="77777777" w:rsidR="00E029D5" w:rsidRPr="00E029D5" w:rsidRDefault="00E029D5" w:rsidP="00E029D5">
            <w:pPr>
              <w:jc w:val="center"/>
              <w:rPr>
                <w:sz w:val="22"/>
                <w:szCs w:val="22"/>
              </w:rPr>
            </w:pPr>
            <w:r w:rsidRPr="00E029D5">
              <w:rPr>
                <w:sz w:val="22"/>
              </w:rPr>
              <w:t>x</w:t>
            </w:r>
          </w:p>
        </w:tc>
      </w:tr>
      <w:tr w:rsidR="00E029D5" w:rsidRPr="00E029D5" w14:paraId="1263FFDA" w14:textId="77777777" w:rsidTr="00BD168F">
        <w:tc>
          <w:tcPr>
            <w:tcW w:w="3244" w:type="dxa"/>
            <w:gridSpan w:val="2"/>
            <w:vMerge/>
            <w:shd w:val="clear" w:color="auto" w:fill="auto"/>
            <w:vAlign w:val="center"/>
          </w:tcPr>
          <w:p w14:paraId="49F0A36F"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2FBAAEAB" w14:textId="77777777" w:rsidR="00E029D5" w:rsidRPr="00E029D5" w:rsidRDefault="00E029D5" w:rsidP="00E029D5">
            <w:pPr>
              <w:ind w:right="-2"/>
              <w:jc w:val="center"/>
              <w:rPr>
                <w:color w:val="000000"/>
                <w:sz w:val="22"/>
                <w:szCs w:val="22"/>
              </w:rPr>
            </w:pPr>
          </w:p>
        </w:tc>
        <w:tc>
          <w:tcPr>
            <w:tcW w:w="1850" w:type="dxa"/>
            <w:gridSpan w:val="2"/>
            <w:vAlign w:val="center"/>
          </w:tcPr>
          <w:p w14:paraId="27CBABB1" w14:textId="77777777" w:rsidR="00E029D5" w:rsidRPr="00E029D5" w:rsidRDefault="00E029D5" w:rsidP="00E029D5">
            <w:pPr>
              <w:ind w:right="-2"/>
              <w:jc w:val="center"/>
              <w:rPr>
                <w:color w:val="000000"/>
                <w:sz w:val="22"/>
                <w:szCs w:val="22"/>
              </w:rPr>
            </w:pPr>
            <w:r w:rsidRPr="00E029D5">
              <w:rPr>
                <w:sz w:val="22"/>
              </w:rPr>
              <w:t>с 01.01.2021</w:t>
            </w:r>
          </w:p>
        </w:tc>
        <w:tc>
          <w:tcPr>
            <w:tcW w:w="1552" w:type="dxa"/>
          </w:tcPr>
          <w:p w14:paraId="4B866969" w14:textId="77777777" w:rsidR="00E029D5" w:rsidRPr="00E029D5" w:rsidRDefault="00E029D5" w:rsidP="00E029D5">
            <w:pPr>
              <w:ind w:right="-2"/>
              <w:jc w:val="center"/>
              <w:rPr>
                <w:sz w:val="22"/>
              </w:rPr>
            </w:pPr>
            <w:r w:rsidRPr="00E029D5">
              <w:rPr>
                <w:sz w:val="22"/>
              </w:rPr>
              <w:t>51,48</w:t>
            </w:r>
          </w:p>
        </w:tc>
        <w:tc>
          <w:tcPr>
            <w:tcW w:w="1418" w:type="dxa"/>
            <w:vAlign w:val="center"/>
          </w:tcPr>
          <w:p w14:paraId="7E86BF40" w14:textId="77777777" w:rsidR="00E029D5" w:rsidRPr="00E029D5" w:rsidRDefault="00E029D5" w:rsidP="00E029D5">
            <w:pPr>
              <w:jc w:val="center"/>
              <w:rPr>
                <w:sz w:val="22"/>
                <w:szCs w:val="22"/>
              </w:rPr>
            </w:pPr>
            <w:r w:rsidRPr="00E029D5">
              <w:rPr>
                <w:sz w:val="22"/>
              </w:rPr>
              <w:t>x</w:t>
            </w:r>
          </w:p>
        </w:tc>
      </w:tr>
      <w:tr w:rsidR="00E029D5" w:rsidRPr="00E029D5" w14:paraId="27950B9A" w14:textId="77777777" w:rsidTr="00BD168F">
        <w:tc>
          <w:tcPr>
            <w:tcW w:w="3244" w:type="dxa"/>
            <w:gridSpan w:val="2"/>
            <w:vMerge/>
            <w:shd w:val="clear" w:color="auto" w:fill="auto"/>
            <w:vAlign w:val="center"/>
          </w:tcPr>
          <w:p w14:paraId="215AFC94"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A987DF3" w14:textId="77777777" w:rsidR="00E029D5" w:rsidRPr="00E029D5" w:rsidRDefault="00E029D5" w:rsidP="00E029D5">
            <w:pPr>
              <w:ind w:right="-2"/>
              <w:jc w:val="center"/>
              <w:rPr>
                <w:color w:val="000000"/>
                <w:sz w:val="22"/>
                <w:szCs w:val="22"/>
              </w:rPr>
            </w:pPr>
          </w:p>
        </w:tc>
        <w:tc>
          <w:tcPr>
            <w:tcW w:w="1850" w:type="dxa"/>
            <w:gridSpan w:val="2"/>
            <w:vAlign w:val="center"/>
          </w:tcPr>
          <w:p w14:paraId="0724B85C" w14:textId="77777777" w:rsidR="00E029D5" w:rsidRPr="00E029D5" w:rsidRDefault="00E029D5" w:rsidP="00E029D5">
            <w:pPr>
              <w:ind w:right="-2"/>
              <w:jc w:val="center"/>
              <w:rPr>
                <w:color w:val="000000"/>
                <w:sz w:val="22"/>
                <w:szCs w:val="22"/>
              </w:rPr>
            </w:pPr>
            <w:r w:rsidRPr="00E029D5">
              <w:rPr>
                <w:sz w:val="22"/>
              </w:rPr>
              <w:t>с 01.07.2021</w:t>
            </w:r>
          </w:p>
        </w:tc>
        <w:tc>
          <w:tcPr>
            <w:tcW w:w="1552" w:type="dxa"/>
          </w:tcPr>
          <w:p w14:paraId="26C1562C" w14:textId="77777777" w:rsidR="00E029D5" w:rsidRPr="00E029D5" w:rsidRDefault="00E029D5" w:rsidP="00E029D5">
            <w:pPr>
              <w:ind w:right="-2"/>
              <w:jc w:val="center"/>
              <w:rPr>
                <w:sz w:val="22"/>
              </w:rPr>
            </w:pPr>
            <w:r w:rsidRPr="00E029D5">
              <w:rPr>
                <w:sz w:val="22"/>
              </w:rPr>
              <w:t>54,11</w:t>
            </w:r>
          </w:p>
        </w:tc>
        <w:tc>
          <w:tcPr>
            <w:tcW w:w="1418" w:type="dxa"/>
            <w:vAlign w:val="center"/>
          </w:tcPr>
          <w:p w14:paraId="6213AB07" w14:textId="77777777" w:rsidR="00E029D5" w:rsidRPr="00E029D5" w:rsidRDefault="00E029D5" w:rsidP="00E029D5">
            <w:pPr>
              <w:jc w:val="center"/>
              <w:rPr>
                <w:sz w:val="22"/>
                <w:szCs w:val="22"/>
              </w:rPr>
            </w:pPr>
            <w:r w:rsidRPr="00E029D5">
              <w:rPr>
                <w:sz w:val="22"/>
              </w:rPr>
              <w:t>x</w:t>
            </w:r>
          </w:p>
        </w:tc>
      </w:tr>
      <w:tr w:rsidR="00E029D5" w:rsidRPr="00E029D5" w14:paraId="69647BA2" w14:textId="77777777" w:rsidTr="00BD168F">
        <w:tc>
          <w:tcPr>
            <w:tcW w:w="3244" w:type="dxa"/>
            <w:gridSpan w:val="2"/>
            <w:vMerge/>
            <w:shd w:val="clear" w:color="auto" w:fill="auto"/>
            <w:vAlign w:val="center"/>
          </w:tcPr>
          <w:p w14:paraId="1BEAE78B"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1DC175BF" w14:textId="77777777" w:rsidR="00E029D5" w:rsidRPr="00E029D5" w:rsidRDefault="00E029D5" w:rsidP="00E029D5">
            <w:pPr>
              <w:ind w:right="-2"/>
              <w:jc w:val="center"/>
              <w:rPr>
                <w:color w:val="000000"/>
                <w:sz w:val="22"/>
                <w:szCs w:val="22"/>
              </w:rPr>
            </w:pPr>
          </w:p>
        </w:tc>
        <w:tc>
          <w:tcPr>
            <w:tcW w:w="1850" w:type="dxa"/>
            <w:gridSpan w:val="2"/>
            <w:vAlign w:val="center"/>
          </w:tcPr>
          <w:p w14:paraId="21CEE759" w14:textId="77777777" w:rsidR="00E029D5" w:rsidRPr="00E029D5" w:rsidRDefault="00E029D5" w:rsidP="00E029D5">
            <w:pPr>
              <w:ind w:right="-2"/>
              <w:jc w:val="center"/>
              <w:rPr>
                <w:color w:val="000000"/>
                <w:sz w:val="22"/>
                <w:szCs w:val="22"/>
              </w:rPr>
            </w:pPr>
            <w:r w:rsidRPr="00E029D5">
              <w:rPr>
                <w:sz w:val="22"/>
              </w:rPr>
              <w:t>с 01.01.2022</w:t>
            </w:r>
          </w:p>
        </w:tc>
        <w:tc>
          <w:tcPr>
            <w:tcW w:w="1552" w:type="dxa"/>
          </w:tcPr>
          <w:p w14:paraId="198DF556" w14:textId="77777777" w:rsidR="00E029D5" w:rsidRPr="00E029D5" w:rsidRDefault="00E029D5" w:rsidP="00E029D5">
            <w:pPr>
              <w:ind w:right="-2"/>
              <w:jc w:val="center"/>
              <w:rPr>
                <w:sz w:val="22"/>
              </w:rPr>
            </w:pPr>
            <w:r w:rsidRPr="00E029D5">
              <w:rPr>
                <w:sz w:val="22"/>
              </w:rPr>
              <w:t>54,11</w:t>
            </w:r>
          </w:p>
        </w:tc>
        <w:tc>
          <w:tcPr>
            <w:tcW w:w="1418" w:type="dxa"/>
            <w:vAlign w:val="center"/>
          </w:tcPr>
          <w:p w14:paraId="760999F6" w14:textId="77777777" w:rsidR="00E029D5" w:rsidRPr="00E029D5" w:rsidRDefault="00E029D5" w:rsidP="00E029D5">
            <w:pPr>
              <w:jc w:val="center"/>
              <w:rPr>
                <w:sz w:val="22"/>
                <w:szCs w:val="22"/>
              </w:rPr>
            </w:pPr>
            <w:r w:rsidRPr="00E029D5">
              <w:rPr>
                <w:sz w:val="22"/>
              </w:rPr>
              <w:t>x</w:t>
            </w:r>
          </w:p>
        </w:tc>
      </w:tr>
      <w:tr w:rsidR="00E029D5" w:rsidRPr="00E029D5" w14:paraId="1E61AB33" w14:textId="77777777" w:rsidTr="00BD168F">
        <w:tc>
          <w:tcPr>
            <w:tcW w:w="3244" w:type="dxa"/>
            <w:gridSpan w:val="2"/>
            <w:vMerge/>
            <w:shd w:val="clear" w:color="auto" w:fill="auto"/>
            <w:vAlign w:val="center"/>
          </w:tcPr>
          <w:p w14:paraId="4EE7ED10"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27E5847" w14:textId="77777777" w:rsidR="00E029D5" w:rsidRPr="00E029D5" w:rsidRDefault="00E029D5" w:rsidP="00E029D5">
            <w:pPr>
              <w:ind w:right="-2"/>
              <w:jc w:val="center"/>
              <w:rPr>
                <w:color w:val="000000"/>
                <w:sz w:val="22"/>
                <w:szCs w:val="22"/>
              </w:rPr>
            </w:pPr>
          </w:p>
        </w:tc>
        <w:tc>
          <w:tcPr>
            <w:tcW w:w="1850" w:type="dxa"/>
            <w:gridSpan w:val="2"/>
            <w:vAlign w:val="center"/>
          </w:tcPr>
          <w:p w14:paraId="340D70FD" w14:textId="77777777" w:rsidR="00E029D5" w:rsidRPr="00E029D5" w:rsidRDefault="00E029D5" w:rsidP="00E029D5">
            <w:pPr>
              <w:ind w:right="-2"/>
              <w:jc w:val="center"/>
              <w:rPr>
                <w:sz w:val="22"/>
              </w:rPr>
            </w:pPr>
            <w:r w:rsidRPr="00E029D5">
              <w:rPr>
                <w:sz w:val="22"/>
              </w:rPr>
              <w:t>с 01.07.2022</w:t>
            </w:r>
          </w:p>
        </w:tc>
        <w:tc>
          <w:tcPr>
            <w:tcW w:w="1552" w:type="dxa"/>
          </w:tcPr>
          <w:p w14:paraId="02B4618C" w14:textId="77777777" w:rsidR="00E029D5" w:rsidRPr="00E029D5" w:rsidRDefault="00E029D5" w:rsidP="00E029D5">
            <w:pPr>
              <w:ind w:right="-2"/>
              <w:jc w:val="center"/>
              <w:rPr>
                <w:sz w:val="22"/>
              </w:rPr>
            </w:pPr>
            <w:r w:rsidRPr="00E029D5">
              <w:rPr>
                <w:sz w:val="22"/>
              </w:rPr>
              <w:t>62,22</w:t>
            </w:r>
          </w:p>
        </w:tc>
        <w:tc>
          <w:tcPr>
            <w:tcW w:w="1418" w:type="dxa"/>
            <w:vAlign w:val="center"/>
          </w:tcPr>
          <w:p w14:paraId="5D0EDDD9" w14:textId="77777777" w:rsidR="00E029D5" w:rsidRPr="00E029D5" w:rsidRDefault="00E029D5" w:rsidP="00E029D5">
            <w:pPr>
              <w:jc w:val="center"/>
              <w:rPr>
                <w:sz w:val="22"/>
                <w:szCs w:val="22"/>
              </w:rPr>
            </w:pPr>
            <w:r w:rsidRPr="00E029D5">
              <w:rPr>
                <w:sz w:val="22"/>
              </w:rPr>
              <w:t>x</w:t>
            </w:r>
          </w:p>
        </w:tc>
      </w:tr>
      <w:tr w:rsidR="00E029D5" w:rsidRPr="00E029D5" w14:paraId="151D77CC" w14:textId="77777777" w:rsidTr="00BD168F">
        <w:tc>
          <w:tcPr>
            <w:tcW w:w="3244" w:type="dxa"/>
            <w:gridSpan w:val="2"/>
            <w:vMerge/>
            <w:shd w:val="clear" w:color="auto" w:fill="auto"/>
            <w:vAlign w:val="center"/>
          </w:tcPr>
          <w:p w14:paraId="23F17415"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00FF1815" w14:textId="77777777" w:rsidR="00E029D5" w:rsidRPr="00E029D5" w:rsidRDefault="00E029D5" w:rsidP="00E029D5">
            <w:pPr>
              <w:ind w:right="-2"/>
              <w:jc w:val="center"/>
              <w:rPr>
                <w:color w:val="000000"/>
                <w:sz w:val="22"/>
                <w:szCs w:val="22"/>
              </w:rPr>
            </w:pPr>
          </w:p>
        </w:tc>
        <w:tc>
          <w:tcPr>
            <w:tcW w:w="1850" w:type="dxa"/>
            <w:gridSpan w:val="2"/>
          </w:tcPr>
          <w:p w14:paraId="554B97EC" w14:textId="77777777" w:rsidR="00E029D5" w:rsidRPr="00E029D5" w:rsidRDefault="00E029D5" w:rsidP="00E029D5">
            <w:pPr>
              <w:ind w:right="-2"/>
              <w:jc w:val="center"/>
              <w:rPr>
                <w:sz w:val="22"/>
              </w:rPr>
            </w:pPr>
            <w:r w:rsidRPr="00E029D5">
              <w:rPr>
                <w:sz w:val="22"/>
              </w:rPr>
              <w:t>с 01.12.2022</w:t>
            </w:r>
          </w:p>
        </w:tc>
        <w:tc>
          <w:tcPr>
            <w:tcW w:w="1552" w:type="dxa"/>
          </w:tcPr>
          <w:p w14:paraId="50101EB6" w14:textId="77777777" w:rsidR="00E029D5" w:rsidRPr="00E029D5" w:rsidRDefault="00E029D5" w:rsidP="00E029D5">
            <w:pPr>
              <w:ind w:right="-2"/>
              <w:jc w:val="center"/>
              <w:rPr>
                <w:sz w:val="22"/>
              </w:rPr>
            </w:pPr>
            <w:r w:rsidRPr="00E029D5">
              <w:rPr>
                <w:sz w:val="22"/>
              </w:rPr>
              <w:t>74,66</w:t>
            </w:r>
          </w:p>
        </w:tc>
        <w:tc>
          <w:tcPr>
            <w:tcW w:w="1418" w:type="dxa"/>
            <w:vAlign w:val="center"/>
          </w:tcPr>
          <w:p w14:paraId="15771997" w14:textId="77777777" w:rsidR="00E029D5" w:rsidRPr="00E029D5" w:rsidRDefault="00E029D5" w:rsidP="00E029D5">
            <w:pPr>
              <w:jc w:val="center"/>
              <w:rPr>
                <w:sz w:val="22"/>
                <w:szCs w:val="22"/>
              </w:rPr>
            </w:pPr>
            <w:r w:rsidRPr="00E029D5">
              <w:rPr>
                <w:sz w:val="22"/>
              </w:rPr>
              <w:t>x</w:t>
            </w:r>
          </w:p>
        </w:tc>
      </w:tr>
      <w:tr w:rsidR="00E029D5" w:rsidRPr="00E029D5" w14:paraId="64875BCA" w14:textId="77777777" w:rsidTr="00BD168F">
        <w:tc>
          <w:tcPr>
            <w:tcW w:w="3244" w:type="dxa"/>
            <w:gridSpan w:val="2"/>
            <w:vMerge/>
            <w:shd w:val="clear" w:color="auto" w:fill="auto"/>
            <w:vAlign w:val="center"/>
          </w:tcPr>
          <w:p w14:paraId="26897A98"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0330D684" w14:textId="77777777" w:rsidR="00E029D5" w:rsidRPr="00E029D5" w:rsidRDefault="00E029D5" w:rsidP="00E029D5">
            <w:pPr>
              <w:ind w:right="-2"/>
              <w:jc w:val="center"/>
              <w:rPr>
                <w:color w:val="000000"/>
                <w:sz w:val="22"/>
                <w:szCs w:val="22"/>
              </w:rPr>
            </w:pPr>
          </w:p>
        </w:tc>
        <w:tc>
          <w:tcPr>
            <w:tcW w:w="1850" w:type="dxa"/>
            <w:gridSpan w:val="2"/>
          </w:tcPr>
          <w:p w14:paraId="03A22966" w14:textId="77777777" w:rsidR="00E029D5" w:rsidRPr="00E029D5" w:rsidRDefault="00E029D5" w:rsidP="00E029D5">
            <w:pPr>
              <w:ind w:right="-2"/>
              <w:jc w:val="center"/>
              <w:rPr>
                <w:sz w:val="22"/>
              </w:rPr>
            </w:pPr>
            <w:r w:rsidRPr="00E029D5">
              <w:rPr>
                <w:sz w:val="22"/>
              </w:rPr>
              <w:t>с 01.01.2023</w:t>
            </w:r>
          </w:p>
        </w:tc>
        <w:tc>
          <w:tcPr>
            <w:tcW w:w="1552" w:type="dxa"/>
          </w:tcPr>
          <w:p w14:paraId="7F1ADE4F" w14:textId="77777777" w:rsidR="00E029D5" w:rsidRPr="00E029D5" w:rsidRDefault="00E029D5" w:rsidP="00E029D5">
            <w:pPr>
              <w:ind w:right="-2"/>
              <w:jc w:val="center"/>
              <w:rPr>
                <w:sz w:val="22"/>
              </w:rPr>
            </w:pPr>
            <w:r w:rsidRPr="00E029D5">
              <w:rPr>
                <w:sz w:val="22"/>
              </w:rPr>
              <w:t>74,66</w:t>
            </w:r>
          </w:p>
        </w:tc>
        <w:tc>
          <w:tcPr>
            <w:tcW w:w="1418" w:type="dxa"/>
            <w:vAlign w:val="center"/>
          </w:tcPr>
          <w:p w14:paraId="44CF6CA2" w14:textId="77777777" w:rsidR="00E029D5" w:rsidRPr="00E029D5" w:rsidRDefault="00E029D5" w:rsidP="00E029D5">
            <w:pPr>
              <w:jc w:val="center"/>
              <w:rPr>
                <w:sz w:val="22"/>
                <w:szCs w:val="22"/>
              </w:rPr>
            </w:pPr>
            <w:r w:rsidRPr="00E029D5">
              <w:rPr>
                <w:sz w:val="22"/>
              </w:rPr>
              <w:t>x</w:t>
            </w:r>
          </w:p>
        </w:tc>
      </w:tr>
      <w:tr w:rsidR="00E029D5" w:rsidRPr="00E029D5" w14:paraId="6756E3AD" w14:textId="77777777" w:rsidTr="00BD168F">
        <w:tc>
          <w:tcPr>
            <w:tcW w:w="3244" w:type="dxa"/>
            <w:gridSpan w:val="2"/>
            <w:vMerge/>
            <w:shd w:val="clear" w:color="auto" w:fill="auto"/>
            <w:vAlign w:val="center"/>
          </w:tcPr>
          <w:p w14:paraId="37D94586"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254D0A29" w14:textId="77777777" w:rsidR="00E029D5" w:rsidRPr="00E029D5" w:rsidRDefault="00E029D5" w:rsidP="00E029D5">
            <w:pPr>
              <w:ind w:right="-2"/>
              <w:jc w:val="center"/>
              <w:rPr>
                <w:color w:val="000000"/>
                <w:sz w:val="22"/>
                <w:szCs w:val="22"/>
              </w:rPr>
            </w:pPr>
          </w:p>
        </w:tc>
        <w:tc>
          <w:tcPr>
            <w:tcW w:w="1850" w:type="dxa"/>
            <w:gridSpan w:val="2"/>
            <w:vAlign w:val="center"/>
          </w:tcPr>
          <w:p w14:paraId="178B90A0" w14:textId="77777777" w:rsidR="00E029D5" w:rsidRPr="00E029D5" w:rsidRDefault="00E029D5" w:rsidP="00E029D5">
            <w:pPr>
              <w:ind w:right="-2"/>
              <w:jc w:val="center"/>
              <w:rPr>
                <w:color w:val="000000"/>
                <w:sz w:val="22"/>
                <w:szCs w:val="22"/>
              </w:rPr>
            </w:pPr>
            <w:r w:rsidRPr="00E029D5">
              <w:rPr>
                <w:sz w:val="22"/>
              </w:rPr>
              <w:t>с 01.01.2024</w:t>
            </w:r>
          </w:p>
        </w:tc>
        <w:tc>
          <w:tcPr>
            <w:tcW w:w="1552" w:type="dxa"/>
          </w:tcPr>
          <w:p w14:paraId="603819C6" w14:textId="77777777" w:rsidR="00E029D5" w:rsidRPr="00E029D5" w:rsidRDefault="00E029D5" w:rsidP="00E029D5">
            <w:pPr>
              <w:ind w:right="-2"/>
              <w:jc w:val="center"/>
              <w:rPr>
                <w:sz w:val="22"/>
              </w:rPr>
            </w:pPr>
            <w:r w:rsidRPr="00E029D5">
              <w:rPr>
                <w:sz w:val="22"/>
              </w:rPr>
              <w:t>74,66</w:t>
            </w:r>
          </w:p>
        </w:tc>
        <w:tc>
          <w:tcPr>
            <w:tcW w:w="1418" w:type="dxa"/>
            <w:vAlign w:val="center"/>
          </w:tcPr>
          <w:p w14:paraId="63419DFD" w14:textId="77777777" w:rsidR="00E029D5" w:rsidRPr="00E029D5" w:rsidRDefault="00E029D5" w:rsidP="00E029D5">
            <w:pPr>
              <w:jc w:val="center"/>
              <w:rPr>
                <w:sz w:val="22"/>
                <w:szCs w:val="22"/>
              </w:rPr>
            </w:pPr>
            <w:r w:rsidRPr="00E029D5">
              <w:rPr>
                <w:sz w:val="22"/>
              </w:rPr>
              <w:t>x</w:t>
            </w:r>
          </w:p>
        </w:tc>
      </w:tr>
      <w:tr w:rsidR="00E029D5" w:rsidRPr="00E029D5" w14:paraId="4836B642" w14:textId="77777777" w:rsidTr="00BD168F">
        <w:tc>
          <w:tcPr>
            <w:tcW w:w="3244" w:type="dxa"/>
            <w:gridSpan w:val="2"/>
            <w:vMerge/>
            <w:shd w:val="clear" w:color="auto" w:fill="auto"/>
            <w:vAlign w:val="center"/>
          </w:tcPr>
          <w:p w14:paraId="0B694BDA"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618FA22A" w14:textId="77777777" w:rsidR="00E029D5" w:rsidRPr="00E029D5" w:rsidRDefault="00E029D5" w:rsidP="00E029D5">
            <w:pPr>
              <w:ind w:right="-2"/>
              <w:jc w:val="center"/>
              <w:rPr>
                <w:color w:val="000000"/>
                <w:sz w:val="22"/>
                <w:szCs w:val="22"/>
              </w:rPr>
            </w:pPr>
          </w:p>
        </w:tc>
        <w:tc>
          <w:tcPr>
            <w:tcW w:w="1850" w:type="dxa"/>
            <w:gridSpan w:val="2"/>
            <w:vAlign w:val="center"/>
          </w:tcPr>
          <w:p w14:paraId="5E4D1965" w14:textId="77777777" w:rsidR="00E029D5" w:rsidRPr="00E029D5" w:rsidRDefault="00E029D5" w:rsidP="00E029D5">
            <w:pPr>
              <w:ind w:right="-2"/>
              <w:jc w:val="center"/>
              <w:rPr>
                <w:color w:val="000000"/>
                <w:sz w:val="22"/>
                <w:szCs w:val="22"/>
              </w:rPr>
            </w:pPr>
            <w:r w:rsidRPr="00E029D5">
              <w:rPr>
                <w:sz w:val="22"/>
              </w:rPr>
              <w:t>с 01.07.2024</w:t>
            </w:r>
          </w:p>
        </w:tc>
        <w:tc>
          <w:tcPr>
            <w:tcW w:w="1552" w:type="dxa"/>
          </w:tcPr>
          <w:p w14:paraId="4ED4265C" w14:textId="77777777" w:rsidR="00E029D5" w:rsidRPr="00E029D5" w:rsidRDefault="00E029D5" w:rsidP="00E029D5">
            <w:pPr>
              <w:ind w:right="-2"/>
              <w:jc w:val="center"/>
              <w:rPr>
                <w:sz w:val="22"/>
              </w:rPr>
            </w:pPr>
            <w:r w:rsidRPr="00E029D5">
              <w:rPr>
                <w:sz w:val="22"/>
              </w:rPr>
              <w:t>81,83</w:t>
            </w:r>
          </w:p>
        </w:tc>
        <w:tc>
          <w:tcPr>
            <w:tcW w:w="1418" w:type="dxa"/>
            <w:vAlign w:val="center"/>
          </w:tcPr>
          <w:p w14:paraId="3BD07C20" w14:textId="77777777" w:rsidR="00E029D5" w:rsidRPr="00E029D5" w:rsidRDefault="00E029D5" w:rsidP="00E029D5">
            <w:pPr>
              <w:jc w:val="center"/>
              <w:rPr>
                <w:sz w:val="22"/>
                <w:szCs w:val="22"/>
              </w:rPr>
            </w:pPr>
            <w:r w:rsidRPr="00E029D5">
              <w:rPr>
                <w:sz w:val="22"/>
              </w:rPr>
              <w:t>x</w:t>
            </w:r>
          </w:p>
        </w:tc>
      </w:tr>
      <w:tr w:rsidR="00E029D5" w:rsidRPr="00E029D5" w14:paraId="78AA66F4" w14:textId="77777777" w:rsidTr="00BD168F">
        <w:tc>
          <w:tcPr>
            <w:tcW w:w="3244" w:type="dxa"/>
            <w:gridSpan w:val="2"/>
            <w:vMerge/>
            <w:shd w:val="clear" w:color="auto" w:fill="auto"/>
            <w:vAlign w:val="center"/>
          </w:tcPr>
          <w:p w14:paraId="75FAEB9F"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62E3750" w14:textId="77777777" w:rsidR="00E029D5" w:rsidRPr="00E029D5" w:rsidRDefault="00E029D5" w:rsidP="00E029D5">
            <w:pPr>
              <w:ind w:right="-2"/>
              <w:jc w:val="center"/>
              <w:rPr>
                <w:color w:val="000000"/>
                <w:sz w:val="22"/>
                <w:szCs w:val="22"/>
              </w:rPr>
            </w:pPr>
          </w:p>
        </w:tc>
        <w:tc>
          <w:tcPr>
            <w:tcW w:w="1850" w:type="dxa"/>
            <w:gridSpan w:val="2"/>
            <w:vAlign w:val="center"/>
          </w:tcPr>
          <w:p w14:paraId="260CB7FA" w14:textId="77777777" w:rsidR="00E029D5" w:rsidRPr="00E029D5" w:rsidRDefault="00E029D5" w:rsidP="00E029D5">
            <w:pPr>
              <w:ind w:right="-2"/>
              <w:jc w:val="center"/>
              <w:rPr>
                <w:color w:val="000000"/>
                <w:sz w:val="22"/>
                <w:szCs w:val="22"/>
              </w:rPr>
            </w:pPr>
            <w:r w:rsidRPr="00E029D5">
              <w:rPr>
                <w:sz w:val="22"/>
              </w:rPr>
              <w:t>с 01.01.2025</w:t>
            </w:r>
          </w:p>
        </w:tc>
        <w:tc>
          <w:tcPr>
            <w:tcW w:w="1552" w:type="dxa"/>
          </w:tcPr>
          <w:p w14:paraId="50FAC956" w14:textId="77777777" w:rsidR="00E029D5" w:rsidRPr="00E029D5" w:rsidRDefault="00E029D5" w:rsidP="00E029D5">
            <w:pPr>
              <w:ind w:right="-2"/>
              <w:jc w:val="center"/>
              <w:rPr>
                <w:sz w:val="22"/>
              </w:rPr>
            </w:pPr>
            <w:r w:rsidRPr="00E029D5">
              <w:rPr>
                <w:sz w:val="22"/>
              </w:rPr>
              <w:t>81,83</w:t>
            </w:r>
          </w:p>
        </w:tc>
        <w:tc>
          <w:tcPr>
            <w:tcW w:w="1418" w:type="dxa"/>
            <w:vAlign w:val="center"/>
          </w:tcPr>
          <w:p w14:paraId="400AC813" w14:textId="77777777" w:rsidR="00E029D5" w:rsidRPr="00E029D5" w:rsidRDefault="00E029D5" w:rsidP="00E029D5">
            <w:pPr>
              <w:jc w:val="center"/>
              <w:rPr>
                <w:sz w:val="22"/>
                <w:szCs w:val="22"/>
              </w:rPr>
            </w:pPr>
            <w:r w:rsidRPr="00E029D5">
              <w:rPr>
                <w:sz w:val="22"/>
              </w:rPr>
              <w:t>x</w:t>
            </w:r>
          </w:p>
        </w:tc>
      </w:tr>
      <w:tr w:rsidR="00E029D5" w:rsidRPr="00E029D5" w14:paraId="4FBD7558" w14:textId="77777777" w:rsidTr="00BD168F">
        <w:tc>
          <w:tcPr>
            <w:tcW w:w="3244" w:type="dxa"/>
            <w:gridSpan w:val="2"/>
            <w:vMerge/>
            <w:shd w:val="clear" w:color="auto" w:fill="auto"/>
            <w:vAlign w:val="center"/>
          </w:tcPr>
          <w:p w14:paraId="3C3C879E"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792B7E4E" w14:textId="77777777" w:rsidR="00E029D5" w:rsidRPr="00E029D5" w:rsidRDefault="00E029D5" w:rsidP="00E029D5">
            <w:pPr>
              <w:ind w:right="-2"/>
              <w:jc w:val="center"/>
              <w:rPr>
                <w:color w:val="000000"/>
                <w:sz w:val="22"/>
                <w:szCs w:val="22"/>
              </w:rPr>
            </w:pPr>
          </w:p>
        </w:tc>
        <w:tc>
          <w:tcPr>
            <w:tcW w:w="1850" w:type="dxa"/>
            <w:gridSpan w:val="2"/>
            <w:vAlign w:val="center"/>
          </w:tcPr>
          <w:p w14:paraId="1499623C" w14:textId="77777777" w:rsidR="00E029D5" w:rsidRPr="00E029D5" w:rsidRDefault="00E029D5" w:rsidP="00E029D5">
            <w:pPr>
              <w:ind w:right="-2"/>
              <w:jc w:val="center"/>
              <w:rPr>
                <w:color w:val="000000"/>
                <w:sz w:val="22"/>
                <w:szCs w:val="22"/>
              </w:rPr>
            </w:pPr>
            <w:r w:rsidRPr="00E029D5">
              <w:rPr>
                <w:sz w:val="22"/>
              </w:rPr>
              <w:t>с 01.07.2025</w:t>
            </w:r>
          </w:p>
        </w:tc>
        <w:tc>
          <w:tcPr>
            <w:tcW w:w="1552" w:type="dxa"/>
          </w:tcPr>
          <w:p w14:paraId="5B5A60DA" w14:textId="77777777" w:rsidR="00E029D5" w:rsidRPr="00E029D5" w:rsidRDefault="00E029D5" w:rsidP="00E029D5">
            <w:pPr>
              <w:ind w:right="-2"/>
              <w:jc w:val="center"/>
              <w:rPr>
                <w:sz w:val="22"/>
              </w:rPr>
            </w:pPr>
            <w:r w:rsidRPr="00E029D5">
              <w:rPr>
                <w:sz w:val="22"/>
              </w:rPr>
              <w:t>91,64</w:t>
            </w:r>
          </w:p>
        </w:tc>
        <w:tc>
          <w:tcPr>
            <w:tcW w:w="1418" w:type="dxa"/>
            <w:vAlign w:val="center"/>
          </w:tcPr>
          <w:p w14:paraId="354268DB" w14:textId="77777777" w:rsidR="00E029D5" w:rsidRPr="00E029D5" w:rsidRDefault="00E029D5" w:rsidP="00E029D5">
            <w:pPr>
              <w:jc w:val="center"/>
              <w:rPr>
                <w:sz w:val="22"/>
                <w:szCs w:val="22"/>
              </w:rPr>
            </w:pPr>
            <w:r w:rsidRPr="00E029D5">
              <w:rPr>
                <w:sz w:val="22"/>
              </w:rPr>
              <w:t>x</w:t>
            </w:r>
          </w:p>
        </w:tc>
      </w:tr>
      <w:tr w:rsidR="00E029D5" w:rsidRPr="00E029D5" w14:paraId="1F2FB13A" w14:textId="77777777" w:rsidTr="00BD168F">
        <w:tc>
          <w:tcPr>
            <w:tcW w:w="3244" w:type="dxa"/>
            <w:gridSpan w:val="2"/>
            <w:vMerge/>
            <w:shd w:val="clear" w:color="auto" w:fill="auto"/>
            <w:vAlign w:val="center"/>
          </w:tcPr>
          <w:p w14:paraId="324B9E5D"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1A07371F" w14:textId="77777777" w:rsidR="00E029D5" w:rsidRPr="00E029D5" w:rsidRDefault="00E029D5" w:rsidP="00E029D5">
            <w:pPr>
              <w:ind w:right="-2"/>
              <w:jc w:val="center"/>
              <w:rPr>
                <w:color w:val="000000"/>
                <w:sz w:val="22"/>
                <w:szCs w:val="22"/>
              </w:rPr>
            </w:pPr>
          </w:p>
        </w:tc>
        <w:tc>
          <w:tcPr>
            <w:tcW w:w="1850" w:type="dxa"/>
            <w:gridSpan w:val="2"/>
            <w:vAlign w:val="center"/>
          </w:tcPr>
          <w:p w14:paraId="21DA51DE" w14:textId="77777777" w:rsidR="00E029D5" w:rsidRPr="00E029D5" w:rsidRDefault="00E029D5" w:rsidP="00E029D5">
            <w:pPr>
              <w:ind w:right="-2"/>
              <w:jc w:val="center"/>
              <w:rPr>
                <w:color w:val="000000"/>
                <w:sz w:val="22"/>
                <w:szCs w:val="22"/>
              </w:rPr>
            </w:pPr>
            <w:r w:rsidRPr="00E029D5">
              <w:rPr>
                <w:sz w:val="22"/>
              </w:rPr>
              <w:t>с 01.01.2026</w:t>
            </w:r>
          </w:p>
        </w:tc>
        <w:tc>
          <w:tcPr>
            <w:tcW w:w="1552" w:type="dxa"/>
          </w:tcPr>
          <w:p w14:paraId="4F836E91" w14:textId="77777777" w:rsidR="00E029D5" w:rsidRPr="00E029D5" w:rsidRDefault="00E029D5" w:rsidP="00E029D5">
            <w:pPr>
              <w:ind w:right="-2"/>
              <w:jc w:val="center"/>
              <w:rPr>
                <w:sz w:val="22"/>
              </w:rPr>
            </w:pPr>
            <w:r w:rsidRPr="00E029D5">
              <w:rPr>
                <w:sz w:val="22"/>
              </w:rPr>
              <w:t>63,44</w:t>
            </w:r>
          </w:p>
        </w:tc>
        <w:tc>
          <w:tcPr>
            <w:tcW w:w="1418" w:type="dxa"/>
            <w:vAlign w:val="center"/>
          </w:tcPr>
          <w:p w14:paraId="00357E02" w14:textId="77777777" w:rsidR="00E029D5" w:rsidRPr="00E029D5" w:rsidRDefault="00E029D5" w:rsidP="00E029D5">
            <w:pPr>
              <w:jc w:val="center"/>
              <w:rPr>
                <w:sz w:val="22"/>
                <w:szCs w:val="22"/>
              </w:rPr>
            </w:pPr>
            <w:r w:rsidRPr="00E029D5">
              <w:rPr>
                <w:sz w:val="22"/>
              </w:rPr>
              <w:t>x</w:t>
            </w:r>
          </w:p>
        </w:tc>
      </w:tr>
      <w:tr w:rsidR="00E029D5" w:rsidRPr="00E029D5" w14:paraId="4B7DDECB" w14:textId="77777777" w:rsidTr="00BD168F">
        <w:tc>
          <w:tcPr>
            <w:tcW w:w="3244" w:type="dxa"/>
            <w:gridSpan w:val="2"/>
            <w:vMerge/>
            <w:shd w:val="clear" w:color="auto" w:fill="auto"/>
            <w:vAlign w:val="center"/>
          </w:tcPr>
          <w:p w14:paraId="03AEAEC7"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5F73CCB3" w14:textId="77777777" w:rsidR="00E029D5" w:rsidRPr="00E029D5" w:rsidRDefault="00E029D5" w:rsidP="00E029D5">
            <w:pPr>
              <w:ind w:right="-2"/>
              <w:jc w:val="center"/>
              <w:rPr>
                <w:color w:val="000000"/>
                <w:sz w:val="22"/>
                <w:szCs w:val="22"/>
              </w:rPr>
            </w:pPr>
          </w:p>
        </w:tc>
        <w:tc>
          <w:tcPr>
            <w:tcW w:w="1850" w:type="dxa"/>
            <w:gridSpan w:val="2"/>
            <w:vAlign w:val="center"/>
          </w:tcPr>
          <w:p w14:paraId="7880E902" w14:textId="77777777" w:rsidR="00E029D5" w:rsidRPr="00E029D5" w:rsidRDefault="00E029D5" w:rsidP="00E029D5">
            <w:pPr>
              <w:ind w:right="-2"/>
              <w:jc w:val="center"/>
              <w:rPr>
                <w:color w:val="000000"/>
                <w:sz w:val="22"/>
                <w:szCs w:val="22"/>
              </w:rPr>
            </w:pPr>
            <w:r w:rsidRPr="00E029D5">
              <w:rPr>
                <w:sz w:val="22"/>
              </w:rPr>
              <w:t>с 01.07.2026</w:t>
            </w:r>
          </w:p>
        </w:tc>
        <w:tc>
          <w:tcPr>
            <w:tcW w:w="1552" w:type="dxa"/>
          </w:tcPr>
          <w:p w14:paraId="0477E6D8" w14:textId="77777777" w:rsidR="00E029D5" w:rsidRPr="00E029D5" w:rsidRDefault="00E029D5" w:rsidP="00E029D5">
            <w:pPr>
              <w:ind w:right="-2"/>
              <w:jc w:val="center"/>
              <w:rPr>
                <w:sz w:val="22"/>
              </w:rPr>
            </w:pPr>
            <w:r w:rsidRPr="00E029D5">
              <w:rPr>
                <w:sz w:val="22"/>
              </w:rPr>
              <w:t>65,98</w:t>
            </w:r>
          </w:p>
        </w:tc>
        <w:tc>
          <w:tcPr>
            <w:tcW w:w="1418" w:type="dxa"/>
            <w:vAlign w:val="center"/>
          </w:tcPr>
          <w:p w14:paraId="06DF9C5A" w14:textId="77777777" w:rsidR="00E029D5" w:rsidRPr="00E029D5" w:rsidRDefault="00E029D5" w:rsidP="00E029D5">
            <w:pPr>
              <w:jc w:val="center"/>
              <w:rPr>
                <w:sz w:val="22"/>
                <w:szCs w:val="22"/>
              </w:rPr>
            </w:pPr>
            <w:r w:rsidRPr="00E029D5">
              <w:rPr>
                <w:sz w:val="22"/>
              </w:rPr>
              <w:t>x</w:t>
            </w:r>
          </w:p>
        </w:tc>
      </w:tr>
      <w:tr w:rsidR="00E029D5" w:rsidRPr="00E029D5" w14:paraId="14B38DF4" w14:textId="77777777" w:rsidTr="00BD168F">
        <w:tc>
          <w:tcPr>
            <w:tcW w:w="3244" w:type="dxa"/>
            <w:gridSpan w:val="2"/>
            <w:vMerge/>
            <w:shd w:val="clear" w:color="auto" w:fill="auto"/>
            <w:vAlign w:val="center"/>
          </w:tcPr>
          <w:p w14:paraId="36D8F121"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BA76198" w14:textId="77777777" w:rsidR="00E029D5" w:rsidRPr="00E029D5" w:rsidRDefault="00E029D5" w:rsidP="00E029D5">
            <w:pPr>
              <w:ind w:right="-2"/>
              <w:jc w:val="center"/>
              <w:rPr>
                <w:color w:val="000000"/>
                <w:sz w:val="22"/>
                <w:szCs w:val="22"/>
              </w:rPr>
            </w:pPr>
          </w:p>
        </w:tc>
        <w:tc>
          <w:tcPr>
            <w:tcW w:w="1850" w:type="dxa"/>
            <w:gridSpan w:val="2"/>
            <w:vAlign w:val="center"/>
          </w:tcPr>
          <w:p w14:paraId="1F57DF8F" w14:textId="77777777" w:rsidR="00E029D5" w:rsidRPr="00E029D5" w:rsidRDefault="00E029D5" w:rsidP="00E029D5">
            <w:pPr>
              <w:ind w:right="-2"/>
              <w:jc w:val="center"/>
              <w:rPr>
                <w:color w:val="000000"/>
                <w:sz w:val="22"/>
                <w:szCs w:val="22"/>
                <w:lang w:val="en-US"/>
              </w:rPr>
            </w:pPr>
            <w:r w:rsidRPr="00E029D5">
              <w:rPr>
                <w:sz w:val="22"/>
              </w:rPr>
              <w:t>с 01.01.2027</w:t>
            </w:r>
          </w:p>
        </w:tc>
        <w:tc>
          <w:tcPr>
            <w:tcW w:w="1552" w:type="dxa"/>
          </w:tcPr>
          <w:p w14:paraId="0928348A" w14:textId="77777777" w:rsidR="00E029D5" w:rsidRPr="00E029D5" w:rsidRDefault="00E029D5" w:rsidP="00E029D5">
            <w:pPr>
              <w:ind w:right="-2"/>
              <w:jc w:val="center"/>
              <w:rPr>
                <w:sz w:val="22"/>
              </w:rPr>
            </w:pPr>
            <w:r w:rsidRPr="00E029D5">
              <w:rPr>
                <w:sz w:val="22"/>
              </w:rPr>
              <w:t>65,98</w:t>
            </w:r>
          </w:p>
        </w:tc>
        <w:tc>
          <w:tcPr>
            <w:tcW w:w="1418" w:type="dxa"/>
            <w:vAlign w:val="center"/>
          </w:tcPr>
          <w:p w14:paraId="66743F76" w14:textId="77777777" w:rsidR="00E029D5" w:rsidRPr="00E029D5" w:rsidRDefault="00E029D5" w:rsidP="00E029D5">
            <w:pPr>
              <w:jc w:val="center"/>
              <w:rPr>
                <w:sz w:val="22"/>
                <w:szCs w:val="22"/>
              </w:rPr>
            </w:pPr>
            <w:r w:rsidRPr="00E029D5">
              <w:rPr>
                <w:sz w:val="22"/>
              </w:rPr>
              <w:t>x</w:t>
            </w:r>
          </w:p>
        </w:tc>
      </w:tr>
      <w:tr w:rsidR="00E029D5" w:rsidRPr="00E029D5" w14:paraId="61EFA382" w14:textId="77777777" w:rsidTr="00BD168F">
        <w:tc>
          <w:tcPr>
            <w:tcW w:w="3244" w:type="dxa"/>
            <w:gridSpan w:val="2"/>
            <w:vMerge/>
            <w:shd w:val="clear" w:color="auto" w:fill="auto"/>
            <w:vAlign w:val="center"/>
          </w:tcPr>
          <w:p w14:paraId="47597553"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4DF6C705" w14:textId="77777777" w:rsidR="00E029D5" w:rsidRPr="00E029D5" w:rsidRDefault="00E029D5" w:rsidP="00E029D5">
            <w:pPr>
              <w:ind w:right="-2"/>
              <w:jc w:val="center"/>
              <w:rPr>
                <w:color w:val="000000"/>
                <w:sz w:val="22"/>
                <w:szCs w:val="22"/>
              </w:rPr>
            </w:pPr>
          </w:p>
        </w:tc>
        <w:tc>
          <w:tcPr>
            <w:tcW w:w="1850" w:type="dxa"/>
            <w:gridSpan w:val="2"/>
            <w:vAlign w:val="center"/>
          </w:tcPr>
          <w:p w14:paraId="0F3DEACE" w14:textId="77777777" w:rsidR="00E029D5" w:rsidRPr="00E029D5" w:rsidRDefault="00E029D5" w:rsidP="00E029D5">
            <w:pPr>
              <w:ind w:right="-2"/>
              <w:jc w:val="center"/>
              <w:rPr>
                <w:color w:val="000000"/>
                <w:sz w:val="22"/>
                <w:szCs w:val="22"/>
                <w:lang w:val="en-US"/>
              </w:rPr>
            </w:pPr>
            <w:r w:rsidRPr="00E029D5">
              <w:rPr>
                <w:sz w:val="22"/>
              </w:rPr>
              <w:t>с 01.07.2027</w:t>
            </w:r>
          </w:p>
        </w:tc>
        <w:tc>
          <w:tcPr>
            <w:tcW w:w="1552" w:type="dxa"/>
          </w:tcPr>
          <w:p w14:paraId="55658819" w14:textId="77777777" w:rsidR="00E029D5" w:rsidRPr="00E029D5" w:rsidRDefault="00E029D5" w:rsidP="00E029D5">
            <w:pPr>
              <w:ind w:right="-2"/>
              <w:jc w:val="center"/>
              <w:rPr>
                <w:sz w:val="22"/>
              </w:rPr>
            </w:pPr>
            <w:r w:rsidRPr="00E029D5">
              <w:rPr>
                <w:sz w:val="22"/>
              </w:rPr>
              <w:t>68,62</w:t>
            </w:r>
          </w:p>
        </w:tc>
        <w:tc>
          <w:tcPr>
            <w:tcW w:w="1418" w:type="dxa"/>
            <w:vAlign w:val="center"/>
          </w:tcPr>
          <w:p w14:paraId="332307D1" w14:textId="77777777" w:rsidR="00E029D5" w:rsidRPr="00E029D5" w:rsidRDefault="00E029D5" w:rsidP="00E029D5">
            <w:pPr>
              <w:jc w:val="center"/>
              <w:rPr>
                <w:sz w:val="22"/>
                <w:szCs w:val="22"/>
              </w:rPr>
            </w:pPr>
            <w:r w:rsidRPr="00E029D5">
              <w:rPr>
                <w:sz w:val="22"/>
              </w:rPr>
              <w:t>x</w:t>
            </w:r>
          </w:p>
        </w:tc>
      </w:tr>
      <w:tr w:rsidR="00E029D5" w:rsidRPr="00E029D5" w14:paraId="14BA39C5" w14:textId="77777777" w:rsidTr="00BD168F">
        <w:tc>
          <w:tcPr>
            <w:tcW w:w="3244" w:type="dxa"/>
            <w:gridSpan w:val="2"/>
            <w:vMerge/>
            <w:shd w:val="clear" w:color="auto" w:fill="auto"/>
            <w:vAlign w:val="center"/>
          </w:tcPr>
          <w:p w14:paraId="4160901D"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308572DE" w14:textId="77777777" w:rsidR="00E029D5" w:rsidRPr="00E029D5" w:rsidRDefault="00E029D5" w:rsidP="00E029D5">
            <w:pPr>
              <w:ind w:right="-2"/>
              <w:jc w:val="center"/>
              <w:rPr>
                <w:color w:val="000000"/>
                <w:sz w:val="22"/>
                <w:szCs w:val="22"/>
              </w:rPr>
            </w:pPr>
          </w:p>
        </w:tc>
        <w:tc>
          <w:tcPr>
            <w:tcW w:w="1850" w:type="dxa"/>
            <w:gridSpan w:val="2"/>
            <w:vAlign w:val="center"/>
          </w:tcPr>
          <w:p w14:paraId="0A946952" w14:textId="77777777" w:rsidR="00E029D5" w:rsidRPr="00E029D5" w:rsidRDefault="00E029D5" w:rsidP="00E029D5">
            <w:pPr>
              <w:ind w:right="-2"/>
              <w:jc w:val="center"/>
              <w:rPr>
                <w:color w:val="000000"/>
                <w:sz w:val="22"/>
                <w:szCs w:val="22"/>
                <w:lang w:val="en-US"/>
              </w:rPr>
            </w:pPr>
            <w:r w:rsidRPr="00E029D5">
              <w:rPr>
                <w:sz w:val="22"/>
              </w:rPr>
              <w:t>с 01.01.2028</w:t>
            </w:r>
          </w:p>
        </w:tc>
        <w:tc>
          <w:tcPr>
            <w:tcW w:w="1552" w:type="dxa"/>
          </w:tcPr>
          <w:p w14:paraId="7A992AE1" w14:textId="77777777" w:rsidR="00E029D5" w:rsidRPr="00E029D5" w:rsidRDefault="00E029D5" w:rsidP="00E029D5">
            <w:pPr>
              <w:ind w:right="-2"/>
              <w:jc w:val="center"/>
              <w:rPr>
                <w:sz w:val="22"/>
              </w:rPr>
            </w:pPr>
            <w:r w:rsidRPr="00E029D5">
              <w:rPr>
                <w:sz w:val="22"/>
              </w:rPr>
              <w:t>68,62</w:t>
            </w:r>
          </w:p>
        </w:tc>
        <w:tc>
          <w:tcPr>
            <w:tcW w:w="1418" w:type="dxa"/>
            <w:vAlign w:val="center"/>
          </w:tcPr>
          <w:p w14:paraId="610EED80" w14:textId="77777777" w:rsidR="00E029D5" w:rsidRPr="00E029D5" w:rsidRDefault="00E029D5" w:rsidP="00E029D5">
            <w:pPr>
              <w:jc w:val="center"/>
              <w:rPr>
                <w:sz w:val="22"/>
                <w:szCs w:val="22"/>
              </w:rPr>
            </w:pPr>
            <w:r w:rsidRPr="00E029D5">
              <w:rPr>
                <w:sz w:val="22"/>
              </w:rPr>
              <w:t>x</w:t>
            </w:r>
          </w:p>
        </w:tc>
      </w:tr>
      <w:tr w:rsidR="00E029D5" w:rsidRPr="00E029D5" w14:paraId="4FB6AC18" w14:textId="77777777" w:rsidTr="00BD168F">
        <w:tc>
          <w:tcPr>
            <w:tcW w:w="3244" w:type="dxa"/>
            <w:gridSpan w:val="2"/>
            <w:vMerge/>
            <w:shd w:val="clear" w:color="auto" w:fill="auto"/>
            <w:vAlign w:val="center"/>
          </w:tcPr>
          <w:p w14:paraId="4746EE1E" w14:textId="77777777" w:rsidR="00E029D5" w:rsidRPr="00E029D5" w:rsidRDefault="00E029D5" w:rsidP="00E029D5">
            <w:pPr>
              <w:ind w:right="-2"/>
              <w:jc w:val="center"/>
              <w:rPr>
                <w:color w:val="000000"/>
                <w:sz w:val="22"/>
                <w:szCs w:val="22"/>
              </w:rPr>
            </w:pPr>
          </w:p>
        </w:tc>
        <w:tc>
          <w:tcPr>
            <w:tcW w:w="2109" w:type="dxa"/>
            <w:vMerge/>
            <w:shd w:val="clear" w:color="auto" w:fill="auto"/>
            <w:vAlign w:val="center"/>
          </w:tcPr>
          <w:p w14:paraId="0729CD8B" w14:textId="77777777" w:rsidR="00E029D5" w:rsidRPr="00E029D5" w:rsidRDefault="00E029D5" w:rsidP="00E029D5">
            <w:pPr>
              <w:ind w:right="-2"/>
              <w:jc w:val="center"/>
              <w:rPr>
                <w:color w:val="000000"/>
                <w:sz w:val="22"/>
                <w:szCs w:val="22"/>
              </w:rPr>
            </w:pPr>
          </w:p>
        </w:tc>
        <w:tc>
          <w:tcPr>
            <w:tcW w:w="1850" w:type="dxa"/>
            <w:gridSpan w:val="2"/>
            <w:vAlign w:val="center"/>
          </w:tcPr>
          <w:p w14:paraId="69BEFC66" w14:textId="77777777" w:rsidR="00E029D5" w:rsidRPr="00E029D5" w:rsidRDefault="00E029D5" w:rsidP="00E029D5">
            <w:pPr>
              <w:ind w:right="-2"/>
              <w:jc w:val="center"/>
              <w:rPr>
                <w:color w:val="000000"/>
                <w:sz w:val="22"/>
                <w:szCs w:val="22"/>
                <w:lang w:val="en-US"/>
              </w:rPr>
            </w:pPr>
            <w:r w:rsidRPr="00E029D5">
              <w:rPr>
                <w:sz w:val="22"/>
              </w:rPr>
              <w:t>с 01.07.2028</w:t>
            </w:r>
          </w:p>
        </w:tc>
        <w:tc>
          <w:tcPr>
            <w:tcW w:w="1552" w:type="dxa"/>
          </w:tcPr>
          <w:p w14:paraId="5EE5CA04" w14:textId="77777777" w:rsidR="00E029D5" w:rsidRPr="00E029D5" w:rsidRDefault="00E029D5" w:rsidP="00E029D5">
            <w:pPr>
              <w:ind w:right="-2"/>
              <w:jc w:val="center"/>
              <w:rPr>
                <w:sz w:val="22"/>
              </w:rPr>
            </w:pPr>
            <w:r w:rsidRPr="00E029D5">
              <w:rPr>
                <w:sz w:val="22"/>
              </w:rPr>
              <w:t>71,36</w:t>
            </w:r>
          </w:p>
        </w:tc>
        <w:tc>
          <w:tcPr>
            <w:tcW w:w="1418" w:type="dxa"/>
            <w:vAlign w:val="center"/>
          </w:tcPr>
          <w:p w14:paraId="3083EA0C" w14:textId="77777777" w:rsidR="00E029D5" w:rsidRPr="00E029D5" w:rsidRDefault="00E029D5" w:rsidP="00E029D5">
            <w:pPr>
              <w:jc w:val="center"/>
              <w:rPr>
                <w:sz w:val="22"/>
                <w:szCs w:val="22"/>
              </w:rPr>
            </w:pPr>
            <w:r w:rsidRPr="00E029D5">
              <w:rPr>
                <w:sz w:val="22"/>
              </w:rPr>
              <w:t>x</w:t>
            </w:r>
          </w:p>
        </w:tc>
      </w:tr>
    </w:tbl>
    <w:p w14:paraId="2DF4F77A" w14:textId="77777777" w:rsidR="00E029D5" w:rsidRPr="00E029D5" w:rsidRDefault="00E029D5" w:rsidP="00E029D5">
      <w:pPr>
        <w:ind w:left="-426" w:right="-283" w:hanging="283"/>
        <w:jc w:val="both"/>
        <w:rPr>
          <w:sz w:val="28"/>
          <w:szCs w:val="28"/>
        </w:rPr>
      </w:pPr>
    </w:p>
    <w:p w14:paraId="29C6C63C" w14:textId="77777777" w:rsidR="00E029D5" w:rsidRPr="00E029D5" w:rsidRDefault="00E029D5" w:rsidP="00E029D5">
      <w:pPr>
        <w:ind w:left="-448" w:right="-143" w:firstLine="448"/>
        <w:jc w:val="both"/>
        <w:rPr>
          <w:bCs/>
          <w:sz w:val="28"/>
          <w:szCs w:val="28"/>
        </w:rPr>
      </w:pPr>
      <w:r w:rsidRPr="00E029D5">
        <w:rPr>
          <w:sz w:val="28"/>
          <w:szCs w:val="28"/>
        </w:rPr>
        <w:t xml:space="preserve">* Выделяется в целях реализации пункта 6 статьи 168 Налогового кодекса Российской Федерации (часть вторая)».                                                                              </w:t>
      </w:r>
    </w:p>
    <w:p w14:paraId="49AFA724" w14:textId="77777777" w:rsidR="00E029D5" w:rsidRPr="00E029D5" w:rsidRDefault="00E029D5" w:rsidP="00E029D5">
      <w:pPr>
        <w:ind w:right="-143"/>
        <w:jc w:val="both"/>
        <w:rPr>
          <w:bCs/>
          <w:sz w:val="28"/>
          <w:szCs w:val="22"/>
        </w:rPr>
        <w:sectPr w:rsidR="00E029D5" w:rsidRPr="00E029D5" w:rsidSect="00E029D5">
          <w:pgSz w:w="11906" w:h="16838" w:code="9"/>
          <w:pgMar w:top="142" w:right="567" w:bottom="851" w:left="1701" w:header="573" w:footer="0" w:gutter="0"/>
          <w:pgNumType w:start="1"/>
          <w:cols w:space="708"/>
          <w:docGrid w:linePitch="360"/>
        </w:sectPr>
      </w:pPr>
    </w:p>
    <w:p w14:paraId="0E208C3E" w14:textId="2A8F7272" w:rsidR="00E029D5" w:rsidRPr="00F01343" w:rsidRDefault="00E029D5" w:rsidP="00E029D5">
      <w:pPr>
        <w:tabs>
          <w:tab w:val="left" w:pos="270"/>
          <w:tab w:val="right" w:pos="9355"/>
        </w:tabs>
        <w:ind w:left="-4310" w:firstLine="15083"/>
      </w:pPr>
      <w:r w:rsidRPr="00F01343">
        <w:lastRenderedPageBreak/>
        <w:t>Приложение</w:t>
      </w:r>
      <w:r>
        <w:t xml:space="preserve"> № 2</w:t>
      </w:r>
      <w:r>
        <w:t>4</w:t>
      </w:r>
      <w:r>
        <w:t xml:space="preserve"> к протоколу</w:t>
      </w:r>
      <w:r w:rsidRPr="00F01343">
        <w:t xml:space="preserve"> № </w:t>
      </w:r>
      <w:r>
        <w:t>90</w:t>
      </w:r>
    </w:p>
    <w:p w14:paraId="11B0EDB5" w14:textId="77777777" w:rsidR="00E029D5" w:rsidRPr="00F01343" w:rsidRDefault="00E029D5" w:rsidP="00E029D5">
      <w:pPr>
        <w:tabs>
          <w:tab w:val="left" w:pos="3686"/>
          <w:tab w:val="left" w:pos="9498"/>
        </w:tabs>
        <w:ind w:left="-4310" w:right="-569" w:firstLine="15083"/>
      </w:pPr>
      <w:r w:rsidRPr="00F01343">
        <w:t>заседания правления Региональной</w:t>
      </w:r>
    </w:p>
    <w:p w14:paraId="4B9C01A9" w14:textId="77777777" w:rsidR="00E029D5" w:rsidRPr="00F01343" w:rsidRDefault="00E029D5" w:rsidP="00E029D5">
      <w:pPr>
        <w:tabs>
          <w:tab w:val="left" w:pos="3686"/>
          <w:tab w:val="left" w:pos="9498"/>
        </w:tabs>
        <w:ind w:left="-4310" w:right="-569" w:firstLine="15083"/>
      </w:pPr>
      <w:r w:rsidRPr="00F01343">
        <w:t>энергетической комиссии</w:t>
      </w:r>
    </w:p>
    <w:p w14:paraId="3AF8801E" w14:textId="77777777" w:rsidR="00E029D5" w:rsidRDefault="00E029D5" w:rsidP="00E029D5">
      <w:pPr>
        <w:tabs>
          <w:tab w:val="left" w:pos="3686"/>
          <w:tab w:val="left" w:pos="9498"/>
        </w:tabs>
        <w:ind w:left="-4310" w:right="-569" w:firstLine="15083"/>
      </w:pPr>
      <w:r w:rsidRPr="00F01343">
        <w:t xml:space="preserve">Кузбасса от </w:t>
      </w:r>
      <w:r>
        <w:t>19</w:t>
      </w:r>
      <w:r w:rsidRPr="00F01343">
        <w:t>.</w:t>
      </w:r>
      <w:r>
        <w:t>12</w:t>
      </w:r>
      <w:r w:rsidRPr="00F01343">
        <w:t>.2024</w:t>
      </w:r>
    </w:p>
    <w:tbl>
      <w:tblPr>
        <w:tblW w:w="15451" w:type="dxa"/>
        <w:tblInd w:w="-34" w:type="dxa"/>
        <w:tblLayout w:type="fixed"/>
        <w:tblLook w:val="04A0" w:firstRow="1" w:lastRow="0" w:firstColumn="1" w:lastColumn="0" w:noHBand="0" w:noVBand="1"/>
      </w:tblPr>
      <w:tblGrid>
        <w:gridCol w:w="15451"/>
      </w:tblGrid>
      <w:tr w:rsidR="00E029D5" w:rsidRPr="00E029D5" w14:paraId="08329818" w14:textId="77777777" w:rsidTr="00BD168F">
        <w:trPr>
          <w:trHeight w:val="1324"/>
        </w:trPr>
        <w:tc>
          <w:tcPr>
            <w:tcW w:w="15451" w:type="dxa"/>
            <w:tcBorders>
              <w:top w:val="nil"/>
              <w:left w:val="nil"/>
              <w:bottom w:val="nil"/>
              <w:right w:val="nil"/>
            </w:tcBorders>
            <w:shd w:val="clear" w:color="auto" w:fill="auto"/>
            <w:vAlign w:val="bottom"/>
          </w:tcPr>
          <w:p w14:paraId="23FC15C5" w14:textId="77777777" w:rsidR="00E029D5" w:rsidRPr="00E029D5" w:rsidRDefault="00E029D5" w:rsidP="00E029D5">
            <w:pPr>
              <w:ind w:right="-1"/>
              <w:rPr>
                <w:b/>
                <w:bCs/>
                <w:sz w:val="28"/>
                <w:szCs w:val="28"/>
              </w:rPr>
            </w:pPr>
          </w:p>
          <w:p w14:paraId="18DBE6B5" w14:textId="77777777" w:rsidR="00E029D5" w:rsidRPr="00E029D5" w:rsidRDefault="00E029D5" w:rsidP="00E029D5">
            <w:pPr>
              <w:ind w:left="-284" w:right="-1"/>
              <w:jc w:val="center"/>
              <w:rPr>
                <w:b/>
                <w:bCs/>
                <w:sz w:val="28"/>
                <w:szCs w:val="28"/>
              </w:rPr>
            </w:pPr>
            <w:r w:rsidRPr="00E029D5">
              <w:rPr>
                <w:b/>
                <w:bCs/>
                <w:sz w:val="28"/>
                <w:szCs w:val="28"/>
              </w:rPr>
              <w:t>Долгосрочные тарифы</w:t>
            </w:r>
          </w:p>
          <w:p w14:paraId="472E73D0" w14:textId="77777777" w:rsidR="00E029D5" w:rsidRPr="00E029D5" w:rsidRDefault="00E029D5" w:rsidP="00E029D5">
            <w:pPr>
              <w:ind w:left="-284" w:right="-1"/>
              <w:jc w:val="center"/>
              <w:rPr>
                <w:b/>
                <w:bCs/>
                <w:sz w:val="28"/>
                <w:szCs w:val="28"/>
              </w:rPr>
            </w:pPr>
            <w:r w:rsidRPr="00E029D5">
              <w:rPr>
                <w:b/>
                <w:bCs/>
                <w:sz w:val="28"/>
                <w:szCs w:val="28"/>
              </w:rPr>
              <w:t xml:space="preserve"> ОАО «Северо – Кузбасская энергетическая компания» на горячую воду в открытой системе горячего </w:t>
            </w:r>
          </w:p>
          <w:p w14:paraId="5C1DC608" w14:textId="77777777" w:rsidR="00E029D5" w:rsidRPr="00E029D5" w:rsidRDefault="00E029D5" w:rsidP="00E029D5">
            <w:pPr>
              <w:ind w:left="-284" w:right="-1"/>
              <w:jc w:val="center"/>
              <w:rPr>
                <w:b/>
                <w:bCs/>
                <w:sz w:val="28"/>
                <w:szCs w:val="28"/>
              </w:rPr>
            </w:pPr>
            <w:r w:rsidRPr="00E029D5">
              <w:rPr>
                <w:b/>
                <w:bCs/>
                <w:sz w:val="28"/>
                <w:szCs w:val="28"/>
              </w:rPr>
              <w:t>водоснабжения (теплоснабжения), реализуемую на потребительском рынке Чебулинского муниципального округа,</w:t>
            </w:r>
          </w:p>
          <w:p w14:paraId="7D430814" w14:textId="77777777" w:rsidR="00E029D5" w:rsidRPr="00E029D5" w:rsidRDefault="00E029D5" w:rsidP="00E029D5">
            <w:pPr>
              <w:jc w:val="center"/>
              <w:rPr>
                <w:b/>
                <w:bCs/>
                <w:sz w:val="28"/>
                <w:szCs w:val="28"/>
              </w:rPr>
            </w:pPr>
            <w:r w:rsidRPr="00E029D5">
              <w:rPr>
                <w:b/>
                <w:bCs/>
                <w:sz w:val="28"/>
                <w:szCs w:val="28"/>
              </w:rPr>
              <w:t xml:space="preserve"> на период с 28.12.2019 по 31.12.2028</w:t>
            </w:r>
          </w:p>
          <w:p w14:paraId="0F99EC0B" w14:textId="77777777" w:rsidR="00E029D5" w:rsidRPr="00E029D5" w:rsidRDefault="00E029D5" w:rsidP="00E029D5">
            <w:pPr>
              <w:jc w:val="center"/>
              <w:rPr>
                <w:color w:val="000000"/>
                <w:kern w:val="32"/>
                <w:sz w:val="20"/>
                <w:szCs w:val="20"/>
              </w:rPr>
            </w:pPr>
          </w:p>
          <w:p w14:paraId="1F011061" w14:textId="77777777" w:rsidR="00E029D5" w:rsidRPr="00E029D5" w:rsidRDefault="00E029D5" w:rsidP="00E029D5">
            <w:pPr>
              <w:jc w:val="right"/>
              <w:rPr>
                <w:color w:val="000000"/>
                <w:kern w:val="32"/>
                <w:sz w:val="28"/>
                <w:szCs w:val="28"/>
              </w:rPr>
            </w:pPr>
          </w:p>
          <w:tbl>
            <w:tblPr>
              <w:tblW w:w="15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917"/>
              <w:gridCol w:w="989"/>
              <w:gridCol w:w="992"/>
              <w:gridCol w:w="992"/>
              <w:gridCol w:w="855"/>
              <w:gridCol w:w="992"/>
              <w:gridCol w:w="988"/>
              <w:gridCol w:w="992"/>
              <w:gridCol w:w="993"/>
              <w:gridCol w:w="1138"/>
              <w:gridCol w:w="1275"/>
              <w:gridCol w:w="1134"/>
            </w:tblGrid>
            <w:tr w:rsidR="00E029D5" w:rsidRPr="00E029D5" w14:paraId="40B151C0" w14:textId="77777777" w:rsidTr="00BD168F">
              <w:trPr>
                <w:trHeight w:val="910"/>
              </w:trPr>
              <w:tc>
                <w:tcPr>
                  <w:tcW w:w="1809" w:type="dxa"/>
                  <w:vMerge w:val="restart"/>
                  <w:shd w:val="clear" w:color="auto" w:fill="auto"/>
                  <w:vAlign w:val="center"/>
                </w:tcPr>
                <w:p w14:paraId="06DE1D6D" w14:textId="77777777" w:rsidR="00E029D5" w:rsidRPr="00E029D5" w:rsidRDefault="00E029D5" w:rsidP="00E029D5">
                  <w:pPr>
                    <w:tabs>
                      <w:tab w:val="left" w:pos="3052"/>
                    </w:tabs>
                    <w:ind w:left="-108" w:right="-108"/>
                    <w:jc w:val="center"/>
                    <w:rPr>
                      <w:sz w:val="22"/>
                      <w:szCs w:val="22"/>
                    </w:rPr>
                  </w:pPr>
                  <w:r w:rsidRPr="00E029D5">
                    <w:rPr>
                      <w:sz w:val="22"/>
                      <w:szCs w:val="22"/>
                    </w:rPr>
                    <w:t>Наименование регулируемой организации</w:t>
                  </w:r>
                </w:p>
              </w:tc>
              <w:tc>
                <w:tcPr>
                  <w:tcW w:w="1276" w:type="dxa"/>
                  <w:vMerge w:val="restart"/>
                  <w:vAlign w:val="center"/>
                </w:tcPr>
                <w:p w14:paraId="121B9D51" w14:textId="77777777" w:rsidR="00E029D5" w:rsidRPr="00E029D5" w:rsidRDefault="00E029D5" w:rsidP="00E029D5">
                  <w:pPr>
                    <w:ind w:left="-108" w:firstLine="47"/>
                    <w:jc w:val="center"/>
                    <w:rPr>
                      <w:sz w:val="22"/>
                      <w:szCs w:val="22"/>
                    </w:rPr>
                  </w:pPr>
                  <w:r w:rsidRPr="00E029D5">
                    <w:rPr>
                      <w:sz w:val="22"/>
                      <w:szCs w:val="22"/>
                    </w:rPr>
                    <w:t>Период</w:t>
                  </w:r>
                </w:p>
              </w:tc>
              <w:tc>
                <w:tcPr>
                  <w:tcW w:w="3890" w:type="dxa"/>
                  <w:gridSpan w:val="4"/>
                  <w:vAlign w:val="center"/>
                </w:tcPr>
                <w:p w14:paraId="486EE12D" w14:textId="77777777" w:rsidR="00E029D5" w:rsidRPr="00E029D5" w:rsidRDefault="00E029D5" w:rsidP="00E029D5">
                  <w:pPr>
                    <w:ind w:left="-108" w:firstLine="47"/>
                    <w:jc w:val="center"/>
                    <w:rPr>
                      <w:sz w:val="22"/>
                      <w:szCs w:val="22"/>
                      <w:vertAlign w:val="superscript"/>
                    </w:rPr>
                  </w:pPr>
                  <w:r w:rsidRPr="00E029D5">
                    <w:rPr>
                      <w:sz w:val="22"/>
                      <w:szCs w:val="22"/>
                    </w:rPr>
                    <w:t>Тариф на горячую воду для населения, руб./м</w:t>
                  </w:r>
                  <w:r w:rsidRPr="00E029D5">
                    <w:rPr>
                      <w:sz w:val="22"/>
                      <w:szCs w:val="22"/>
                      <w:vertAlign w:val="superscript"/>
                    </w:rPr>
                    <w:t xml:space="preserve">3 *  </w:t>
                  </w:r>
                </w:p>
                <w:p w14:paraId="60C15064" w14:textId="77777777" w:rsidR="00E029D5" w:rsidRPr="00E029D5" w:rsidRDefault="00E029D5" w:rsidP="00E029D5">
                  <w:pPr>
                    <w:ind w:left="-108" w:firstLine="47"/>
                    <w:jc w:val="center"/>
                    <w:rPr>
                      <w:sz w:val="22"/>
                      <w:szCs w:val="22"/>
                    </w:rPr>
                  </w:pPr>
                  <w:r w:rsidRPr="00E029D5">
                    <w:rPr>
                      <w:sz w:val="22"/>
                      <w:szCs w:val="22"/>
                      <w:vertAlign w:val="superscript"/>
                    </w:rPr>
                    <w:t xml:space="preserve"> (с НДС)                       </w:t>
                  </w:r>
                </w:p>
              </w:tc>
              <w:tc>
                <w:tcPr>
                  <w:tcW w:w="3827" w:type="dxa"/>
                  <w:gridSpan w:val="4"/>
                  <w:shd w:val="clear" w:color="auto" w:fill="auto"/>
                  <w:vAlign w:val="center"/>
                </w:tcPr>
                <w:p w14:paraId="7335EC62" w14:textId="77777777" w:rsidR="00E029D5" w:rsidRPr="00E029D5" w:rsidRDefault="00E029D5" w:rsidP="00E029D5">
                  <w:pPr>
                    <w:ind w:left="-108" w:firstLine="47"/>
                    <w:jc w:val="center"/>
                    <w:rPr>
                      <w:sz w:val="22"/>
                      <w:szCs w:val="22"/>
                    </w:rPr>
                  </w:pPr>
                  <w:r w:rsidRPr="00E029D5">
                    <w:rPr>
                      <w:sz w:val="22"/>
                      <w:szCs w:val="22"/>
                    </w:rPr>
                    <w:t>Тариф на горячую воду для прочих потребителей,</w:t>
                  </w:r>
                </w:p>
                <w:p w14:paraId="76BA668E" w14:textId="77777777" w:rsidR="00E029D5" w:rsidRPr="00E029D5" w:rsidRDefault="00E029D5" w:rsidP="00E029D5">
                  <w:pPr>
                    <w:ind w:left="-108" w:firstLine="47"/>
                    <w:jc w:val="center"/>
                    <w:rPr>
                      <w:sz w:val="22"/>
                      <w:szCs w:val="22"/>
                      <w:vertAlign w:val="superscript"/>
                    </w:rPr>
                  </w:pPr>
                  <w:r w:rsidRPr="00E029D5">
                    <w:rPr>
                      <w:sz w:val="22"/>
                      <w:szCs w:val="22"/>
                    </w:rPr>
                    <w:t>руб./м</w:t>
                  </w:r>
                  <w:r w:rsidRPr="00E029D5">
                    <w:rPr>
                      <w:sz w:val="22"/>
                      <w:szCs w:val="22"/>
                      <w:vertAlign w:val="superscript"/>
                    </w:rPr>
                    <w:t xml:space="preserve">3 </w:t>
                  </w:r>
                </w:p>
                <w:p w14:paraId="67FD58A2" w14:textId="77777777" w:rsidR="00E029D5" w:rsidRPr="00E029D5" w:rsidRDefault="00E029D5" w:rsidP="00E029D5">
                  <w:pPr>
                    <w:ind w:left="-108" w:firstLine="47"/>
                    <w:jc w:val="center"/>
                    <w:rPr>
                      <w:sz w:val="22"/>
                      <w:szCs w:val="22"/>
                    </w:rPr>
                  </w:pPr>
                  <w:r w:rsidRPr="00E029D5">
                    <w:rPr>
                      <w:sz w:val="22"/>
                      <w:szCs w:val="22"/>
                      <w:vertAlign w:val="superscript"/>
                    </w:rPr>
                    <w:t xml:space="preserve"> (без НДС)</w:t>
                  </w:r>
                </w:p>
              </w:tc>
              <w:tc>
                <w:tcPr>
                  <w:tcW w:w="993" w:type="dxa"/>
                  <w:vMerge w:val="restart"/>
                  <w:shd w:val="clear" w:color="auto" w:fill="auto"/>
                  <w:vAlign w:val="center"/>
                </w:tcPr>
                <w:p w14:paraId="7D3E3336" w14:textId="77777777" w:rsidR="00E029D5" w:rsidRPr="00E029D5" w:rsidRDefault="00E029D5" w:rsidP="00E029D5">
                  <w:pPr>
                    <w:ind w:left="-108" w:right="-104" w:firstLine="3"/>
                    <w:jc w:val="center"/>
                    <w:rPr>
                      <w:sz w:val="22"/>
                      <w:szCs w:val="22"/>
                    </w:rPr>
                  </w:pPr>
                  <w:r w:rsidRPr="00E029D5">
                    <w:rPr>
                      <w:sz w:val="22"/>
                      <w:szCs w:val="22"/>
                    </w:rPr>
                    <w:t>Компо-нент на теплоно-ситель,</w:t>
                  </w:r>
                </w:p>
                <w:p w14:paraId="563FA231" w14:textId="77777777" w:rsidR="00E029D5" w:rsidRPr="00E029D5" w:rsidRDefault="00E029D5" w:rsidP="00E029D5">
                  <w:pPr>
                    <w:ind w:left="-108" w:right="-104" w:firstLine="3"/>
                    <w:jc w:val="center"/>
                    <w:rPr>
                      <w:sz w:val="22"/>
                      <w:szCs w:val="22"/>
                      <w:vertAlign w:val="superscript"/>
                    </w:rPr>
                  </w:pPr>
                  <w:r w:rsidRPr="00E029D5">
                    <w:rPr>
                      <w:sz w:val="22"/>
                      <w:szCs w:val="22"/>
                    </w:rPr>
                    <w:t>руб./м</w:t>
                  </w:r>
                  <w:r w:rsidRPr="00E029D5">
                    <w:rPr>
                      <w:sz w:val="22"/>
                      <w:szCs w:val="22"/>
                      <w:vertAlign w:val="superscript"/>
                    </w:rPr>
                    <w:t xml:space="preserve">3 </w:t>
                  </w:r>
                </w:p>
                <w:p w14:paraId="623E0A24" w14:textId="77777777" w:rsidR="00E029D5" w:rsidRPr="00E029D5" w:rsidRDefault="00E029D5" w:rsidP="00E029D5">
                  <w:pPr>
                    <w:ind w:left="-108" w:right="-104" w:firstLine="3"/>
                    <w:jc w:val="center"/>
                    <w:rPr>
                      <w:sz w:val="22"/>
                      <w:szCs w:val="22"/>
                      <w:lang w:val="en-US"/>
                    </w:rPr>
                  </w:pPr>
                  <w:r w:rsidRPr="00E029D5">
                    <w:rPr>
                      <w:sz w:val="22"/>
                      <w:szCs w:val="22"/>
                      <w:lang w:val="en-US"/>
                    </w:rPr>
                    <w:t>**</w:t>
                  </w:r>
                </w:p>
                <w:p w14:paraId="0117E6D7" w14:textId="77777777" w:rsidR="00E029D5" w:rsidRPr="00E029D5" w:rsidRDefault="00E029D5" w:rsidP="00E029D5">
                  <w:pPr>
                    <w:ind w:left="-108" w:right="-104" w:firstLine="3"/>
                    <w:jc w:val="center"/>
                    <w:rPr>
                      <w:sz w:val="22"/>
                      <w:szCs w:val="22"/>
                    </w:rPr>
                  </w:pPr>
                  <w:r w:rsidRPr="00E029D5">
                    <w:rPr>
                      <w:sz w:val="22"/>
                      <w:szCs w:val="22"/>
                      <w:lang w:val="en-US"/>
                    </w:rPr>
                    <w:t>(</w:t>
                  </w:r>
                  <w:r w:rsidRPr="00E029D5">
                    <w:rPr>
                      <w:sz w:val="22"/>
                      <w:szCs w:val="22"/>
                    </w:rPr>
                    <w:t>без НДС)</w:t>
                  </w:r>
                </w:p>
              </w:tc>
              <w:tc>
                <w:tcPr>
                  <w:tcW w:w="3547" w:type="dxa"/>
                  <w:gridSpan w:val="3"/>
                  <w:shd w:val="clear" w:color="auto" w:fill="auto"/>
                  <w:vAlign w:val="center"/>
                </w:tcPr>
                <w:p w14:paraId="0CFF7ED4" w14:textId="77777777" w:rsidR="00E029D5" w:rsidRPr="00E029D5" w:rsidRDefault="00E029D5" w:rsidP="00E029D5">
                  <w:pPr>
                    <w:tabs>
                      <w:tab w:val="left" w:pos="3052"/>
                    </w:tabs>
                    <w:jc w:val="center"/>
                    <w:rPr>
                      <w:sz w:val="22"/>
                      <w:szCs w:val="22"/>
                    </w:rPr>
                  </w:pPr>
                  <w:r w:rsidRPr="00E029D5">
                    <w:rPr>
                      <w:sz w:val="22"/>
                      <w:szCs w:val="22"/>
                    </w:rPr>
                    <w:t>Компонент на тепловую энергию</w:t>
                  </w:r>
                </w:p>
              </w:tc>
            </w:tr>
            <w:tr w:rsidR="00E029D5" w:rsidRPr="00E029D5" w14:paraId="44C34561" w14:textId="77777777" w:rsidTr="00BD168F">
              <w:trPr>
                <w:trHeight w:val="225"/>
              </w:trPr>
              <w:tc>
                <w:tcPr>
                  <w:tcW w:w="1809" w:type="dxa"/>
                  <w:vMerge/>
                  <w:shd w:val="clear" w:color="auto" w:fill="auto"/>
                  <w:vAlign w:val="center"/>
                </w:tcPr>
                <w:p w14:paraId="6D9A03B5" w14:textId="77777777" w:rsidR="00E029D5" w:rsidRPr="00E029D5" w:rsidRDefault="00E029D5" w:rsidP="00E029D5">
                  <w:pPr>
                    <w:tabs>
                      <w:tab w:val="left" w:pos="3052"/>
                    </w:tabs>
                    <w:jc w:val="center"/>
                    <w:rPr>
                      <w:sz w:val="22"/>
                      <w:szCs w:val="22"/>
                    </w:rPr>
                  </w:pPr>
                </w:p>
              </w:tc>
              <w:tc>
                <w:tcPr>
                  <w:tcW w:w="1276" w:type="dxa"/>
                  <w:vMerge/>
                  <w:vAlign w:val="center"/>
                </w:tcPr>
                <w:p w14:paraId="488D2DE4" w14:textId="77777777" w:rsidR="00E029D5" w:rsidRPr="00E029D5" w:rsidRDefault="00E029D5" w:rsidP="00E029D5">
                  <w:pPr>
                    <w:tabs>
                      <w:tab w:val="left" w:pos="3052"/>
                    </w:tabs>
                    <w:jc w:val="center"/>
                    <w:rPr>
                      <w:sz w:val="22"/>
                      <w:szCs w:val="22"/>
                    </w:rPr>
                  </w:pPr>
                </w:p>
              </w:tc>
              <w:tc>
                <w:tcPr>
                  <w:tcW w:w="1906" w:type="dxa"/>
                  <w:gridSpan w:val="2"/>
                  <w:vAlign w:val="center"/>
                </w:tcPr>
                <w:p w14:paraId="6B265679" w14:textId="77777777" w:rsidR="00E029D5" w:rsidRPr="00E029D5" w:rsidRDefault="00E029D5" w:rsidP="00E029D5">
                  <w:pPr>
                    <w:ind w:left="-108" w:right="-85" w:hanging="55"/>
                    <w:jc w:val="center"/>
                    <w:rPr>
                      <w:sz w:val="22"/>
                      <w:szCs w:val="22"/>
                    </w:rPr>
                  </w:pPr>
                  <w:r w:rsidRPr="00E029D5">
                    <w:rPr>
                      <w:sz w:val="22"/>
                      <w:szCs w:val="22"/>
                    </w:rPr>
                    <w:t>Изолированные стояки</w:t>
                  </w:r>
                </w:p>
              </w:tc>
              <w:tc>
                <w:tcPr>
                  <w:tcW w:w="1984" w:type="dxa"/>
                  <w:gridSpan w:val="2"/>
                  <w:vAlign w:val="center"/>
                </w:tcPr>
                <w:p w14:paraId="38D04736" w14:textId="77777777" w:rsidR="00E029D5" w:rsidRPr="00E029D5" w:rsidRDefault="00E029D5" w:rsidP="00E029D5">
                  <w:pPr>
                    <w:ind w:left="-108" w:right="-85" w:hanging="4"/>
                    <w:jc w:val="center"/>
                    <w:rPr>
                      <w:sz w:val="22"/>
                      <w:szCs w:val="22"/>
                    </w:rPr>
                  </w:pPr>
                  <w:r w:rsidRPr="00E029D5">
                    <w:rPr>
                      <w:sz w:val="22"/>
                      <w:szCs w:val="22"/>
                    </w:rPr>
                    <w:t>Неизолированные стояки</w:t>
                  </w:r>
                </w:p>
              </w:tc>
              <w:tc>
                <w:tcPr>
                  <w:tcW w:w="1847" w:type="dxa"/>
                  <w:gridSpan w:val="2"/>
                  <w:vAlign w:val="center"/>
                </w:tcPr>
                <w:p w14:paraId="2948A1C9" w14:textId="77777777" w:rsidR="00E029D5" w:rsidRPr="00E029D5" w:rsidRDefault="00E029D5" w:rsidP="00E029D5">
                  <w:pPr>
                    <w:ind w:left="-108" w:right="-85" w:hanging="55"/>
                    <w:jc w:val="center"/>
                    <w:rPr>
                      <w:sz w:val="22"/>
                      <w:szCs w:val="22"/>
                    </w:rPr>
                  </w:pPr>
                  <w:r w:rsidRPr="00E029D5">
                    <w:rPr>
                      <w:sz w:val="22"/>
                      <w:szCs w:val="22"/>
                    </w:rPr>
                    <w:t>Изолированные стояки</w:t>
                  </w:r>
                </w:p>
              </w:tc>
              <w:tc>
                <w:tcPr>
                  <w:tcW w:w="1980" w:type="dxa"/>
                  <w:gridSpan w:val="2"/>
                  <w:vAlign w:val="center"/>
                </w:tcPr>
                <w:p w14:paraId="62735437" w14:textId="77777777" w:rsidR="00E029D5" w:rsidRPr="00E029D5" w:rsidRDefault="00E029D5" w:rsidP="00E029D5">
                  <w:pPr>
                    <w:ind w:left="-110" w:right="-251" w:hanging="4"/>
                    <w:jc w:val="center"/>
                    <w:rPr>
                      <w:sz w:val="22"/>
                      <w:szCs w:val="22"/>
                    </w:rPr>
                  </w:pPr>
                  <w:r w:rsidRPr="00E029D5">
                    <w:rPr>
                      <w:sz w:val="22"/>
                      <w:szCs w:val="22"/>
                    </w:rPr>
                    <w:t>Неизолированные стояки</w:t>
                  </w:r>
                </w:p>
              </w:tc>
              <w:tc>
                <w:tcPr>
                  <w:tcW w:w="993" w:type="dxa"/>
                  <w:vMerge/>
                  <w:shd w:val="clear" w:color="auto" w:fill="auto"/>
                  <w:vAlign w:val="center"/>
                </w:tcPr>
                <w:p w14:paraId="7D72A4A8" w14:textId="77777777" w:rsidR="00E029D5" w:rsidRPr="00E029D5" w:rsidRDefault="00E029D5" w:rsidP="00E029D5">
                  <w:pPr>
                    <w:tabs>
                      <w:tab w:val="left" w:pos="3052"/>
                    </w:tabs>
                    <w:jc w:val="center"/>
                    <w:rPr>
                      <w:sz w:val="22"/>
                      <w:szCs w:val="22"/>
                    </w:rPr>
                  </w:pPr>
                </w:p>
              </w:tc>
              <w:tc>
                <w:tcPr>
                  <w:tcW w:w="1138" w:type="dxa"/>
                  <w:vMerge w:val="restart"/>
                  <w:shd w:val="clear" w:color="auto" w:fill="auto"/>
                  <w:vAlign w:val="center"/>
                </w:tcPr>
                <w:p w14:paraId="3223C9B4" w14:textId="77777777" w:rsidR="00E029D5" w:rsidRPr="00E029D5" w:rsidRDefault="00E029D5" w:rsidP="00E029D5">
                  <w:pPr>
                    <w:tabs>
                      <w:tab w:val="left" w:pos="3052"/>
                    </w:tabs>
                    <w:ind w:left="-108" w:right="-151"/>
                    <w:jc w:val="center"/>
                    <w:rPr>
                      <w:sz w:val="22"/>
                      <w:szCs w:val="22"/>
                    </w:rPr>
                  </w:pPr>
                  <w:r w:rsidRPr="00E029D5">
                    <w:rPr>
                      <w:sz w:val="22"/>
                      <w:szCs w:val="22"/>
                    </w:rPr>
                    <w:t>Односта-вочный, руб./Гкал</w:t>
                  </w:r>
                </w:p>
                <w:p w14:paraId="21FDBDDB" w14:textId="77777777" w:rsidR="00E029D5" w:rsidRPr="00E029D5" w:rsidRDefault="00E029D5" w:rsidP="00E029D5">
                  <w:pPr>
                    <w:tabs>
                      <w:tab w:val="left" w:pos="3052"/>
                    </w:tabs>
                    <w:ind w:left="-108" w:right="-20"/>
                    <w:jc w:val="center"/>
                    <w:rPr>
                      <w:sz w:val="22"/>
                      <w:szCs w:val="22"/>
                    </w:rPr>
                  </w:pPr>
                  <w:r w:rsidRPr="00E029D5">
                    <w:rPr>
                      <w:sz w:val="22"/>
                      <w:szCs w:val="22"/>
                    </w:rPr>
                    <w:t>***</w:t>
                  </w:r>
                </w:p>
                <w:p w14:paraId="1E694EA1" w14:textId="77777777" w:rsidR="00E029D5" w:rsidRPr="00E029D5" w:rsidRDefault="00E029D5" w:rsidP="00E029D5">
                  <w:pPr>
                    <w:tabs>
                      <w:tab w:val="left" w:pos="3052"/>
                    </w:tabs>
                    <w:ind w:left="-108" w:right="-20"/>
                    <w:jc w:val="center"/>
                    <w:rPr>
                      <w:sz w:val="22"/>
                      <w:szCs w:val="22"/>
                    </w:rPr>
                  </w:pPr>
                  <w:r w:rsidRPr="00E029D5">
                    <w:rPr>
                      <w:sz w:val="22"/>
                      <w:szCs w:val="22"/>
                    </w:rPr>
                    <w:t>(без НДС)</w:t>
                  </w:r>
                </w:p>
              </w:tc>
              <w:tc>
                <w:tcPr>
                  <w:tcW w:w="2409" w:type="dxa"/>
                  <w:gridSpan w:val="2"/>
                  <w:shd w:val="clear" w:color="auto" w:fill="auto"/>
                  <w:vAlign w:val="center"/>
                </w:tcPr>
                <w:p w14:paraId="48FA48AF" w14:textId="77777777" w:rsidR="00E029D5" w:rsidRPr="00E029D5" w:rsidRDefault="00E029D5" w:rsidP="00E029D5">
                  <w:pPr>
                    <w:tabs>
                      <w:tab w:val="left" w:pos="3052"/>
                    </w:tabs>
                    <w:jc w:val="center"/>
                    <w:rPr>
                      <w:sz w:val="22"/>
                      <w:szCs w:val="22"/>
                    </w:rPr>
                  </w:pPr>
                  <w:r w:rsidRPr="00E029D5">
                    <w:rPr>
                      <w:sz w:val="22"/>
                      <w:szCs w:val="22"/>
                    </w:rPr>
                    <w:t>Двухставочный</w:t>
                  </w:r>
                </w:p>
              </w:tc>
            </w:tr>
            <w:tr w:rsidR="00E029D5" w:rsidRPr="00E029D5" w14:paraId="136FADA6" w14:textId="77777777" w:rsidTr="00BD168F">
              <w:trPr>
                <w:trHeight w:val="1256"/>
              </w:trPr>
              <w:tc>
                <w:tcPr>
                  <w:tcW w:w="1809" w:type="dxa"/>
                  <w:vMerge/>
                  <w:shd w:val="clear" w:color="auto" w:fill="auto"/>
                  <w:vAlign w:val="center"/>
                </w:tcPr>
                <w:p w14:paraId="124971FC" w14:textId="77777777" w:rsidR="00E029D5" w:rsidRPr="00E029D5" w:rsidRDefault="00E029D5" w:rsidP="00E029D5">
                  <w:pPr>
                    <w:tabs>
                      <w:tab w:val="left" w:pos="3052"/>
                    </w:tabs>
                    <w:jc w:val="center"/>
                    <w:rPr>
                      <w:sz w:val="22"/>
                      <w:szCs w:val="22"/>
                    </w:rPr>
                  </w:pPr>
                </w:p>
              </w:tc>
              <w:tc>
                <w:tcPr>
                  <w:tcW w:w="1276" w:type="dxa"/>
                  <w:vMerge/>
                  <w:vAlign w:val="center"/>
                </w:tcPr>
                <w:p w14:paraId="26A6788F" w14:textId="77777777" w:rsidR="00E029D5" w:rsidRPr="00E029D5" w:rsidRDefault="00E029D5" w:rsidP="00E029D5">
                  <w:pPr>
                    <w:tabs>
                      <w:tab w:val="left" w:pos="3052"/>
                    </w:tabs>
                    <w:jc w:val="center"/>
                    <w:rPr>
                      <w:sz w:val="22"/>
                      <w:szCs w:val="22"/>
                    </w:rPr>
                  </w:pPr>
                </w:p>
              </w:tc>
              <w:tc>
                <w:tcPr>
                  <w:tcW w:w="917" w:type="dxa"/>
                  <w:vAlign w:val="center"/>
                </w:tcPr>
                <w:p w14:paraId="5B6BDFA3" w14:textId="77777777" w:rsidR="00E029D5" w:rsidRPr="00E029D5" w:rsidRDefault="00E029D5" w:rsidP="00E029D5">
                  <w:pPr>
                    <w:tabs>
                      <w:tab w:val="left" w:pos="3052"/>
                    </w:tabs>
                    <w:ind w:right="-35"/>
                    <w:jc w:val="center"/>
                    <w:rPr>
                      <w:sz w:val="22"/>
                      <w:szCs w:val="22"/>
                    </w:rPr>
                  </w:pPr>
                  <w:r w:rsidRPr="00E029D5">
                    <w:rPr>
                      <w:sz w:val="22"/>
                      <w:szCs w:val="22"/>
                    </w:rPr>
                    <w:t>с поло-тенце-суши-телями</w:t>
                  </w:r>
                </w:p>
              </w:tc>
              <w:tc>
                <w:tcPr>
                  <w:tcW w:w="989" w:type="dxa"/>
                  <w:vAlign w:val="center"/>
                </w:tcPr>
                <w:p w14:paraId="546F5A50" w14:textId="77777777" w:rsidR="00E029D5" w:rsidRPr="00E029D5" w:rsidRDefault="00E029D5" w:rsidP="00E029D5">
                  <w:pPr>
                    <w:tabs>
                      <w:tab w:val="left" w:pos="3052"/>
                    </w:tabs>
                    <w:ind w:right="-35"/>
                    <w:jc w:val="center"/>
                    <w:rPr>
                      <w:sz w:val="22"/>
                      <w:szCs w:val="22"/>
                    </w:rPr>
                  </w:pPr>
                  <w:r w:rsidRPr="00E029D5">
                    <w:rPr>
                      <w:sz w:val="22"/>
                      <w:szCs w:val="22"/>
                    </w:rPr>
                    <w:t>без поло-тенце-суши-телей</w:t>
                  </w:r>
                </w:p>
              </w:tc>
              <w:tc>
                <w:tcPr>
                  <w:tcW w:w="992" w:type="dxa"/>
                  <w:vAlign w:val="center"/>
                </w:tcPr>
                <w:p w14:paraId="4EE890B2" w14:textId="77777777" w:rsidR="00E029D5" w:rsidRPr="00E029D5" w:rsidRDefault="00E029D5" w:rsidP="00E029D5">
                  <w:pPr>
                    <w:tabs>
                      <w:tab w:val="left" w:pos="3052"/>
                    </w:tabs>
                    <w:ind w:right="-35"/>
                    <w:jc w:val="center"/>
                    <w:rPr>
                      <w:sz w:val="22"/>
                      <w:szCs w:val="22"/>
                    </w:rPr>
                  </w:pPr>
                  <w:r w:rsidRPr="00E029D5">
                    <w:rPr>
                      <w:sz w:val="22"/>
                      <w:szCs w:val="22"/>
                    </w:rPr>
                    <w:t>с поло-тенце-суши-телями</w:t>
                  </w:r>
                </w:p>
              </w:tc>
              <w:tc>
                <w:tcPr>
                  <w:tcW w:w="992" w:type="dxa"/>
                  <w:vAlign w:val="center"/>
                </w:tcPr>
                <w:p w14:paraId="4B03CA24" w14:textId="77777777" w:rsidR="00E029D5" w:rsidRPr="00E029D5" w:rsidRDefault="00E029D5" w:rsidP="00E029D5">
                  <w:pPr>
                    <w:tabs>
                      <w:tab w:val="left" w:pos="3052"/>
                    </w:tabs>
                    <w:ind w:right="-35"/>
                    <w:jc w:val="center"/>
                    <w:rPr>
                      <w:sz w:val="22"/>
                      <w:szCs w:val="22"/>
                    </w:rPr>
                  </w:pPr>
                  <w:r w:rsidRPr="00E029D5">
                    <w:rPr>
                      <w:sz w:val="22"/>
                      <w:szCs w:val="22"/>
                    </w:rPr>
                    <w:t>без поло-тенце-суши-телей</w:t>
                  </w:r>
                </w:p>
              </w:tc>
              <w:tc>
                <w:tcPr>
                  <w:tcW w:w="855" w:type="dxa"/>
                  <w:vAlign w:val="center"/>
                </w:tcPr>
                <w:p w14:paraId="6B6E99DF" w14:textId="77777777" w:rsidR="00E029D5" w:rsidRPr="00E029D5" w:rsidRDefault="00E029D5" w:rsidP="00E029D5">
                  <w:pPr>
                    <w:tabs>
                      <w:tab w:val="left" w:pos="3052"/>
                    </w:tabs>
                    <w:ind w:left="-52" w:right="-68"/>
                    <w:jc w:val="center"/>
                    <w:rPr>
                      <w:sz w:val="22"/>
                      <w:szCs w:val="22"/>
                    </w:rPr>
                  </w:pPr>
                  <w:r w:rsidRPr="00E029D5">
                    <w:rPr>
                      <w:sz w:val="22"/>
                      <w:szCs w:val="22"/>
                    </w:rPr>
                    <w:t>с поло-тенце-суши-телями</w:t>
                  </w:r>
                </w:p>
              </w:tc>
              <w:tc>
                <w:tcPr>
                  <w:tcW w:w="992" w:type="dxa"/>
                  <w:vAlign w:val="center"/>
                </w:tcPr>
                <w:p w14:paraId="0D11F534" w14:textId="77777777" w:rsidR="00E029D5" w:rsidRPr="00E029D5" w:rsidRDefault="00E029D5" w:rsidP="00E029D5">
                  <w:pPr>
                    <w:tabs>
                      <w:tab w:val="left" w:pos="3052"/>
                    </w:tabs>
                    <w:ind w:right="-35"/>
                    <w:jc w:val="center"/>
                    <w:rPr>
                      <w:sz w:val="22"/>
                      <w:szCs w:val="22"/>
                    </w:rPr>
                  </w:pPr>
                  <w:r w:rsidRPr="00E029D5">
                    <w:rPr>
                      <w:sz w:val="22"/>
                      <w:szCs w:val="22"/>
                    </w:rPr>
                    <w:t>без поло-тенце-суши-телей</w:t>
                  </w:r>
                </w:p>
              </w:tc>
              <w:tc>
                <w:tcPr>
                  <w:tcW w:w="988" w:type="dxa"/>
                  <w:vAlign w:val="center"/>
                </w:tcPr>
                <w:p w14:paraId="04F882AB" w14:textId="77777777" w:rsidR="00E029D5" w:rsidRPr="00E029D5" w:rsidRDefault="00E029D5" w:rsidP="00E029D5">
                  <w:pPr>
                    <w:tabs>
                      <w:tab w:val="left" w:pos="3052"/>
                    </w:tabs>
                    <w:ind w:left="-177" w:right="-149"/>
                    <w:jc w:val="center"/>
                    <w:rPr>
                      <w:sz w:val="22"/>
                      <w:szCs w:val="22"/>
                    </w:rPr>
                  </w:pPr>
                  <w:r w:rsidRPr="00E029D5">
                    <w:rPr>
                      <w:sz w:val="22"/>
                      <w:szCs w:val="22"/>
                    </w:rPr>
                    <w:t>с поло-тенце-суши-телями</w:t>
                  </w:r>
                </w:p>
              </w:tc>
              <w:tc>
                <w:tcPr>
                  <w:tcW w:w="992" w:type="dxa"/>
                  <w:vAlign w:val="center"/>
                </w:tcPr>
                <w:p w14:paraId="4CB98521" w14:textId="77777777" w:rsidR="00E029D5" w:rsidRPr="00E029D5" w:rsidRDefault="00E029D5" w:rsidP="00E029D5">
                  <w:pPr>
                    <w:tabs>
                      <w:tab w:val="left" w:pos="3052"/>
                    </w:tabs>
                    <w:ind w:right="-35"/>
                    <w:jc w:val="center"/>
                    <w:rPr>
                      <w:sz w:val="22"/>
                      <w:szCs w:val="22"/>
                    </w:rPr>
                  </w:pPr>
                  <w:r w:rsidRPr="00E029D5">
                    <w:rPr>
                      <w:sz w:val="22"/>
                      <w:szCs w:val="22"/>
                    </w:rPr>
                    <w:t>без поло-тенце-суши-телей</w:t>
                  </w:r>
                </w:p>
              </w:tc>
              <w:tc>
                <w:tcPr>
                  <w:tcW w:w="993" w:type="dxa"/>
                  <w:vMerge/>
                  <w:shd w:val="clear" w:color="auto" w:fill="auto"/>
                  <w:vAlign w:val="center"/>
                </w:tcPr>
                <w:p w14:paraId="043526DF" w14:textId="77777777" w:rsidR="00E029D5" w:rsidRPr="00E029D5" w:rsidRDefault="00E029D5" w:rsidP="00E029D5">
                  <w:pPr>
                    <w:tabs>
                      <w:tab w:val="left" w:pos="3052"/>
                    </w:tabs>
                    <w:jc w:val="center"/>
                    <w:rPr>
                      <w:sz w:val="22"/>
                      <w:szCs w:val="22"/>
                    </w:rPr>
                  </w:pPr>
                </w:p>
              </w:tc>
              <w:tc>
                <w:tcPr>
                  <w:tcW w:w="1138" w:type="dxa"/>
                  <w:vMerge/>
                  <w:shd w:val="clear" w:color="auto" w:fill="auto"/>
                  <w:vAlign w:val="center"/>
                </w:tcPr>
                <w:p w14:paraId="0620F15D" w14:textId="77777777" w:rsidR="00E029D5" w:rsidRPr="00E029D5" w:rsidRDefault="00E029D5" w:rsidP="00E029D5">
                  <w:pPr>
                    <w:tabs>
                      <w:tab w:val="left" w:pos="3052"/>
                    </w:tabs>
                    <w:jc w:val="center"/>
                    <w:rPr>
                      <w:sz w:val="22"/>
                      <w:szCs w:val="22"/>
                    </w:rPr>
                  </w:pPr>
                </w:p>
              </w:tc>
              <w:tc>
                <w:tcPr>
                  <w:tcW w:w="1275" w:type="dxa"/>
                  <w:shd w:val="clear" w:color="auto" w:fill="auto"/>
                  <w:vAlign w:val="center"/>
                </w:tcPr>
                <w:p w14:paraId="38D820AD" w14:textId="77777777" w:rsidR="00E029D5" w:rsidRPr="00E029D5" w:rsidRDefault="00E029D5" w:rsidP="00E029D5">
                  <w:pPr>
                    <w:ind w:left="-95" w:right="-65"/>
                    <w:jc w:val="center"/>
                    <w:rPr>
                      <w:sz w:val="22"/>
                      <w:szCs w:val="22"/>
                    </w:rPr>
                  </w:pPr>
                  <w:r w:rsidRPr="00E029D5">
                    <w:rPr>
                      <w:sz w:val="22"/>
                      <w:szCs w:val="22"/>
                    </w:rPr>
                    <w:t>Ставка за мощность, тыс. руб./</w:t>
                  </w:r>
                </w:p>
                <w:p w14:paraId="566A66E9" w14:textId="77777777" w:rsidR="00E029D5" w:rsidRPr="00E029D5" w:rsidRDefault="00E029D5" w:rsidP="00E029D5">
                  <w:pPr>
                    <w:ind w:left="-95" w:right="-65"/>
                    <w:jc w:val="center"/>
                    <w:rPr>
                      <w:sz w:val="22"/>
                      <w:szCs w:val="22"/>
                    </w:rPr>
                  </w:pPr>
                  <w:r w:rsidRPr="00E029D5">
                    <w:rPr>
                      <w:sz w:val="22"/>
                      <w:szCs w:val="22"/>
                    </w:rPr>
                    <w:t>Гкал/</w:t>
                  </w:r>
                </w:p>
                <w:p w14:paraId="4AFADF39" w14:textId="77777777" w:rsidR="00E029D5" w:rsidRPr="00E029D5" w:rsidRDefault="00E029D5" w:rsidP="00E029D5">
                  <w:pPr>
                    <w:jc w:val="center"/>
                    <w:rPr>
                      <w:sz w:val="22"/>
                      <w:szCs w:val="22"/>
                    </w:rPr>
                  </w:pPr>
                  <w:r w:rsidRPr="00E029D5">
                    <w:rPr>
                      <w:sz w:val="22"/>
                      <w:szCs w:val="22"/>
                    </w:rPr>
                    <w:t>час в мес.</w:t>
                  </w:r>
                </w:p>
              </w:tc>
              <w:tc>
                <w:tcPr>
                  <w:tcW w:w="1134" w:type="dxa"/>
                  <w:shd w:val="clear" w:color="auto" w:fill="auto"/>
                  <w:vAlign w:val="center"/>
                </w:tcPr>
                <w:p w14:paraId="15525ABC" w14:textId="77777777" w:rsidR="00E029D5" w:rsidRPr="00E029D5" w:rsidRDefault="00E029D5" w:rsidP="00E029D5">
                  <w:pPr>
                    <w:ind w:left="-120" w:right="-112"/>
                    <w:jc w:val="center"/>
                    <w:rPr>
                      <w:sz w:val="22"/>
                      <w:szCs w:val="22"/>
                    </w:rPr>
                  </w:pPr>
                  <w:r w:rsidRPr="00E029D5">
                    <w:rPr>
                      <w:sz w:val="22"/>
                      <w:szCs w:val="22"/>
                    </w:rPr>
                    <w:t>Ставка за тепловую энергию, руб./Гкал</w:t>
                  </w:r>
                </w:p>
              </w:tc>
            </w:tr>
            <w:tr w:rsidR="00E029D5" w:rsidRPr="00E029D5" w14:paraId="0436C932" w14:textId="77777777" w:rsidTr="00BD168F">
              <w:trPr>
                <w:trHeight w:val="184"/>
              </w:trPr>
              <w:tc>
                <w:tcPr>
                  <w:tcW w:w="1809" w:type="dxa"/>
                  <w:vAlign w:val="center"/>
                </w:tcPr>
                <w:p w14:paraId="3E657A7E" w14:textId="77777777" w:rsidR="00E029D5" w:rsidRPr="00E029D5" w:rsidRDefault="00E029D5" w:rsidP="00E029D5">
                  <w:pPr>
                    <w:tabs>
                      <w:tab w:val="left" w:pos="3052"/>
                    </w:tabs>
                    <w:jc w:val="center"/>
                    <w:rPr>
                      <w:bCs/>
                      <w:color w:val="000000"/>
                      <w:kern w:val="32"/>
                      <w:sz w:val="22"/>
                      <w:szCs w:val="22"/>
                    </w:rPr>
                  </w:pPr>
                  <w:r w:rsidRPr="00E029D5">
                    <w:rPr>
                      <w:bCs/>
                      <w:color w:val="000000"/>
                      <w:kern w:val="32"/>
                      <w:sz w:val="22"/>
                      <w:szCs w:val="22"/>
                    </w:rPr>
                    <w:t>1</w:t>
                  </w:r>
                </w:p>
              </w:tc>
              <w:tc>
                <w:tcPr>
                  <w:tcW w:w="1276" w:type="dxa"/>
                  <w:vAlign w:val="center"/>
                </w:tcPr>
                <w:p w14:paraId="56190EA9" w14:textId="77777777" w:rsidR="00E029D5" w:rsidRPr="00E029D5" w:rsidRDefault="00E029D5" w:rsidP="00E029D5">
                  <w:pPr>
                    <w:tabs>
                      <w:tab w:val="left" w:pos="3052"/>
                    </w:tabs>
                    <w:ind w:hanging="108"/>
                    <w:jc w:val="center"/>
                    <w:rPr>
                      <w:sz w:val="22"/>
                      <w:szCs w:val="22"/>
                    </w:rPr>
                  </w:pPr>
                  <w:r w:rsidRPr="00E029D5">
                    <w:rPr>
                      <w:sz w:val="22"/>
                      <w:szCs w:val="22"/>
                    </w:rPr>
                    <w:t>2</w:t>
                  </w:r>
                </w:p>
              </w:tc>
              <w:tc>
                <w:tcPr>
                  <w:tcW w:w="917" w:type="dxa"/>
                  <w:shd w:val="clear" w:color="auto" w:fill="auto"/>
                  <w:vAlign w:val="center"/>
                </w:tcPr>
                <w:p w14:paraId="1A544FE6" w14:textId="77777777" w:rsidR="00E029D5" w:rsidRPr="00E029D5" w:rsidRDefault="00E029D5" w:rsidP="00E029D5">
                  <w:pPr>
                    <w:jc w:val="center"/>
                    <w:rPr>
                      <w:sz w:val="22"/>
                      <w:szCs w:val="22"/>
                    </w:rPr>
                  </w:pPr>
                  <w:r w:rsidRPr="00E029D5">
                    <w:rPr>
                      <w:sz w:val="22"/>
                      <w:szCs w:val="22"/>
                    </w:rPr>
                    <w:t>3</w:t>
                  </w:r>
                </w:p>
              </w:tc>
              <w:tc>
                <w:tcPr>
                  <w:tcW w:w="989" w:type="dxa"/>
                  <w:shd w:val="clear" w:color="auto" w:fill="auto"/>
                  <w:vAlign w:val="center"/>
                </w:tcPr>
                <w:p w14:paraId="2F89F09D" w14:textId="77777777" w:rsidR="00E029D5" w:rsidRPr="00E029D5" w:rsidRDefault="00E029D5" w:rsidP="00E029D5">
                  <w:pPr>
                    <w:jc w:val="center"/>
                    <w:rPr>
                      <w:sz w:val="22"/>
                      <w:szCs w:val="22"/>
                    </w:rPr>
                  </w:pPr>
                  <w:r w:rsidRPr="00E029D5">
                    <w:rPr>
                      <w:sz w:val="22"/>
                      <w:szCs w:val="22"/>
                    </w:rPr>
                    <w:t>4</w:t>
                  </w:r>
                </w:p>
              </w:tc>
              <w:tc>
                <w:tcPr>
                  <w:tcW w:w="992" w:type="dxa"/>
                  <w:shd w:val="clear" w:color="auto" w:fill="auto"/>
                  <w:vAlign w:val="center"/>
                </w:tcPr>
                <w:p w14:paraId="59E08A81" w14:textId="77777777" w:rsidR="00E029D5" w:rsidRPr="00E029D5" w:rsidRDefault="00E029D5" w:rsidP="00E029D5">
                  <w:pPr>
                    <w:jc w:val="center"/>
                    <w:rPr>
                      <w:sz w:val="22"/>
                      <w:szCs w:val="22"/>
                    </w:rPr>
                  </w:pPr>
                  <w:r w:rsidRPr="00E029D5">
                    <w:rPr>
                      <w:sz w:val="22"/>
                      <w:szCs w:val="22"/>
                    </w:rPr>
                    <w:t>5</w:t>
                  </w:r>
                </w:p>
              </w:tc>
              <w:tc>
                <w:tcPr>
                  <w:tcW w:w="992" w:type="dxa"/>
                  <w:shd w:val="clear" w:color="auto" w:fill="auto"/>
                  <w:vAlign w:val="center"/>
                </w:tcPr>
                <w:p w14:paraId="162E5E0B" w14:textId="77777777" w:rsidR="00E029D5" w:rsidRPr="00E029D5" w:rsidRDefault="00E029D5" w:rsidP="00E029D5">
                  <w:pPr>
                    <w:jc w:val="center"/>
                    <w:rPr>
                      <w:sz w:val="22"/>
                      <w:szCs w:val="22"/>
                    </w:rPr>
                  </w:pPr>
                  <w:r w:rsidRPr="00E029D5">
                    <w:rPr>
                      <w:sz w:val="22"/>
                      <w:szCs w:val="22"/>
                    </w:rPr>
                    <w:t>6</w:t>
                  </w:r>
                </w:p>
              </w:tc>
              <w:tc>
                <w:tcPr>
                  <w:tcW w:w="855" w:type="dxa"/>
                  <w:shd w:val="clear" w:color="auto" w:fill="auto"/>
                  <w:vAlign w:val="center"/>
                </w:tcPr>
                <w:p w14:paraId="0BDA840C" w14:textId="77777777" w:rsidR="00E029D5" w:rsidRPr="00E029D5" w:rsidRDefault="00E029D5" w:rsidP="00E029D5">
                  <w:pPr>
                    <w:jc w:val="center"/>
                    <w:rPr>
                      <w:sz w:val="22"/>
                      <w:szCs w:val="22"/>
                    </w:rPr>
                  </w:pPr>
                  <w:r w:rsidRPr="00E029D5">
                    <w:rPr>
                      <w:sz w:val="22"/>
                      <w:szCs w:val="22"/>
                    </w:rPr>
                    <w:t>7</w:t>
                  </w:r>
                </w:p>
              </w:tc>
              <w:tc>
                <w:tcPr>
                  <w:tcW w:w="992" w:type="dxa"/>
                  <w:shd w:val="clear" w:color="auto" w:fill="auto"/>
                  <w:vAlign w:val="center"/>
                </w:tcPr>
                <w:p w14:paraId="59086EBD" w14:textId="77777777" w:rsidR="00E029D5" w:rsidRPr="00E029D5" w:rsidRDefault="00E029D5" w:rsidP="00E029D5">
                  <w:pPr>
                    <w:jc w:val="center"/>
                    <w:rPr>
                      <w:sz w:val="22"/>
                      <w:szCs w:val="22"/>
                    </w:rPr>
                  </w:pPr>
                  <w:r w:rsidRPr="00E029D5">
                    <w:rPr>
                      <w:sz w:val="22"/>
                      <w:szCs w:val="22"/>
                    </w:rPr>
                    <w:t>8</w:t>
                  </w:r>
                </w:p>
              </w:tc>
              <w:tc>
                <w:tcPr>
                  <w:tcW w:w="988" w:type="dxa"/>
                  <w:shd w:val="clear" w:color="auto" w:fill="auto"/>
                  <w:vAlign w:val="center"/>
                </w:tcPr>
                <w:p w14:paraId="338D3336" w14:textId="77777777" w:rsidR="00E029D5" w:rsidRPr="00E029D5" w:rsidRDefault="00E029D5" w:rsidP="00E029D5">
                  <w:pPr>
                    <w:jc w:val="center"/>
                    <w:rPr>
                      <w:sz w:val="22"/>
                      <w:szCs w:val="22"/>
                    </w:rPr>
                  </w:pPr>
                  <w:r w:rsidRPr="00E029D5">
                    <w:rPr>
                      <w:sz w:val="22"/>
                      <w:szCs w:val="22"/>
                    </w:rPr>
                    <w:t>9</w:t>
                  </w:r>
                </w:p>
              </w:tc>
              <w:tc>
                <w:tcPr>
                  <w:tcW w:w="992" w:type="dxa"/>
                  <w:shd w:val="clear" w:color="auto" w:fill="auto"/>
                  <w:vAlign w:val="center"/>
                </w:tcPr>
                <w:p w14:paraId="4AF25D55" w14:textId="77777777" w:rsidR="00E029D5" w:rsidRPr="00E029D5" w:rsidRDefault="00E029D5" w:rsidP="00E029D5">
                  <w:pPr>
                    <w:jc w:val="center"/>
                    <w:rPr>
                      <w:sz w:val="22"/>
                      <w:szCs w:val="22"/>
                    </w:rPr>
                  </w:pPr>
                  <w:r w:rsidRPr="00E029D5">
                    <w:rPr>
                      <w:sz w:val="22"/>
                      <w:szCs w:val="22"/>
                    </w:rPr>
                    <w:t>10</w:t>
                  </w:r>
                </w:p>
              </w:tc>
              <w:tc>
                <w:tcPr>
                  <w:tcW w:w="993" w:type="dxa"/>
                  <w:shd w:val="clear" w:color="auto" w:fill="auto"/>
                  <w:vAlign w:val="center"/>
                </w:tcPr>
                <w:p w14:paraId="4EF360FE" w14:textId="77777777" w:rsidR="00E029D5" w:rsidRPr="00E029D5" w:rsidRDefault="00E029D5" w:rsidP="00E029D5">
                  <w:pPr>
                    <w:jc w:val="center"/>
                    <w:rPr>
                      <w:sz w:val="22"/>
                      <w:szCs w:val="22"/>
                    </w:rPr>
                  </w:pPr>
                  <w:r w:rsidRPr="00E029D5">
                    <w:rPr>
                      <w:sz w:val="22"/>
                      <w:szCs w:val="22"/>
                    </w:rPr>
                    <w:t>11</w:t>
                  </w:r>
                </w:p>
              </w:tc>
              <w:tc>
                <w:tcPr>
                  <w:tcW w:w="1138" w:type="dxa"/>
                  <w:shd w:val="clear" w:color="auto" w:fill="auto"/>
                  <w:vAlign w:val="center"/>
                </w:tcPr>
                <w:p w14:paraId="69DCC551" w14:textId="77777777" w:rsidR="00E029D5" w:rsidRPr="00E029D5" w:rsidRDefault="00E029D5" w:rsidP="00E029D5">
                  <w:pPr>
                    <w:jc w:val="center"/>
                    <w:rPr>
                      <w:sz w:val="22"/>
                      <w:szCs w:val="22"/>
                    </w:rPr>
                  </w:pPr>
                  <w:r w:rsidRPr="00E029D5">
                    <w:rPr>
                      <w:sz w:val="22"/>
                      <w:szCs w:val="22"/>
                    </w:rPr>
                    <w:t>12</w:t>
                  </w:r>
                </w:p>
              </w:tc>
              <w:tc>
                <w:tcPr>
                  <w:tcW w:w="1275" w:type="dxa"/>
                  <w:shd w:val="clear" w:color="auto" w:fill="auto"/>
                  <w:vAlign w:val="center"/>
                </w:tcPr>
                <w:p w14:paraId="558A947C" w14:textId="77777777" w:rsidR="00E029D5" w:rsidRPr="00E029D5" w:rsidRDefault="00E029D5" w:rsidP="00E029D5">
                  <w:pPr>
                    <w:jc w:val="center"/>
                    <w:rPr>
                      <w:sz w:val="22"/>
                      <w:szCs w:val="22"/>
                    </w:rPr>
                  </w:pPr>
                  <w:r w:rsidRPr="00E029D5">
                    <w:rPr>
                      <w:sz w:val="22"/>
                      <w:szCs w:val="22"/>
                    </w:rPr>
                    <w:t>13</w:t>
                  </w:r>
                </w:p>
              </w:tc>
              <w:tc>
                <w:tcPr>
                  <w:tcW w:w="1134" w:type="dxa"/>
                  <w:shd w:val="clear" w:color="auto" w:fill="auto"/>
                  <w:vAlign w:val="center"/>
                </w:tcPr>
                <w:p w14:paraId="406F2DA4" w14:textId="77777777" w:rsidR="00E029D5" w:rsidRPr="00E029D5" w:rsidRDefault="00E029D5" w:rsidP="00E029D5">
                  <w:pPr>
                    <w:jc w:val="center"/>
                    <w:rPr>
                      <w:sz w:val="22"/>
                      <w:szCs w:val="22"/>
                    </w:rPr>
                  </w:pPr>
                  <w:r w:rsidRPr="00E029D5">
                    <w:rPr>
                      <w:sz w:val="22"/>
                      <w:szCs w:val="22"/>
                    </w:rPr>
                    <w:t>14</w:t>
                  </w:r>
                </w:p>
              </w:tc>
            </w:tr>
            <w:tr w:rsidR="00E029D5" w:rsidRPr="00E029D5" w14:paraId="2758820A" w14:textId="77777777" w:rsidTr="00BD168F">
              <w:trPr>
                <w:trHeight w:val="210"/>
              </w:trPr>
              <w:tc>
                <w:tcPr>
                  <w:tcW w:w="1809" w:type="dxa"/>
                  <w:vAlign w:val="center"/>
                </w:tcPr>
                <w:p w14:paraId="44D123C2" w14:textId="77777777" w:rsidR="00E029D5" w:rsidRPr="00E029D5" w:rsidRDefault="00E029D5" w:rsidP="00E029D5">
                  <w:pPr>
                    <w:jc w:val="center"/>
                    <w:rPr>
                      <w:bCs/>
                      <w:color w:val="000000"/>
                      <w:kern w:val="32"/>
                    </w:rPr>
                  </w:pPr>
                </w:p>
              </w:tc>
              <w:tc>
                <w:tcPr>
                  <w:tcW w:w="1276" w:type="dxa"/>
                  <w:vAlign w:val="center"/>
                </w:tcPr>
                <w:p w14:paraId="2655A3D8" w14:textId="77777777" w:rsidR="00E029D5" w:rsidRPr="00E029D5" w:rsidRDefault="00E029D5" w:rsidP="00E029D5">
                  <w:pPr>
                    <w:tabs>
                      <w:tab w:val="left" w:pos="3052"/>
                    </w:tabs>
                    <w:ind w:left="31" w:right="-110" w:hanging="142"/>
                    <w:jc w:val="center"/>
                    <w:rPr>
                      <w:sz w:val="22"/>
                      <w:szCs w:val="22"/>
                    </w:rPr>
                  </w:pPr>
                  <w:r w:rsidRPr="00E029D5">
                    <w:rPr>
                      <w:sz w:val="22"/>
                    </w:rPr>
                    <w:t>с 28.12.2019</w:t>
                  </w:r>
                </w:p>
              </w:tc>
              <w:tc>
                <w:tcPr>
                  <w:tcW w:w="917" w:type="dxa"/>
                  <w:vAlign w:val="center"/>
                </w:tcPr>
                <w:p w14:paraId="3E7B4B31" w14:textId="77777777" w:rsidR="00E029D5" w:rsidRPr="00E029D5" w:rsidRDefault="00E029D5" w:rsidP="00E029D5">
                  <w:pPr>
                    <w:jc w:val="center"/>
                    <w:rPr>
                      <w:sz w:val="22"/>
                      <w:szCs w:val="22"/>
                    </w:rPr>
                  </w:pPr>
                  <w:r w:rsidRPr="00E029D5">
                    <w:rPr>
                      <w:sz w:val="22"/>
                    </w:rPr>
                    <w:t>311,84</w:t>
                  </w:r>
                </w:p>
              </w:tc>
              <w:tc>
                <w:tcPr>
                  <w:tcW w:w="989" w:type="dxa"/>
                  <w:vAlign w:val="center"/>
                </w:tcPr>
                <w:p w14:paraId="1B0079B5" w14:textId="77777777" w:rsidR="00E029D5" w:rsidRPr="00E029D5" w:rsidRDefault="00E029D5" w:rsidP="00E029D5">
                  <w:pPr>
                    <w:jc w:val="center"/>
                    <w:rPr>
                      <w:sz w:val="22"/>
                      <w:szCs w:val="22"/>
                    </w:rPr>
                  </w:pPr>
                  <w:r w:rsidRPr="00E029D5">
                    <w:rPr>
                      <w:sz w:val="22"/>
                    </w:rPr>
                    <w:t>307,96</w:t>
                  </w:r>
                </w:p>
              </w:tc>
              <w:tc>
                <w:tcPr>
                  <w:tcW w:w="992" w:type="dxa"/>
                  <w:vAlign w:val="center"/>
                </w:tcPr>
                <w:p w14:paraId="7C49E599" w14:textId="77777777" w:rsidR="00E029D5" w:rsidRPr="00E029D5" w:rsidRDefault="00E029D5" w:rsidP="00E029D5">
                  <w:pPr>
                    <w:jc w:val="center"/>
                    <w:rPr>
                      <w:sz w:val="22"/>
                      <w:szCs w:val="22"/>
                    </w:rPr>
                  </w:pPr>
                  <w:r w:rsidRPr="00E029D5">
                    <w:rPr>
                      <w:sz w:val="22"/>
                    </w:rPr>
                    <w:t>329,33</w:t>
                  </w:r>
                </w:p>
              </w:tc>
              <w:tc>
                <w:tcPr>
                  <w:tcW w:w="992" w:type="dxa"/>
                  <w:vAlign w:val="center"/>
                </w:tcPr>
                <w:p w14:paraId="39FA1E69" w14:textId="77777777" w:rsidR="00E029D5" w:rsidRPr="00E029D5" w:rsidRDefault="00E029D5" w:rsidP="00E029D5">
                  <w:pPr>
                    <w:jc w:val="center"/>
                    <w:rPr>
                      <w:sz w:val="22"/>
                      <w:szCs w:val="22"/>
                    </w:rPr>
                  </w:pPr>
                  <w:r w:rsidRPr="00E029D5">
                    <w:rPr>
                      <w:sz w:val="22"/>
                    </w:rPr>
                    <w:t>313,79</w:t>
                  </w:r>
                </w:p>
              </w:tc>
              <w:tc>
                <w:tcPr>
                  <w:tcW w:w="855" w:type="dxa"/>
                  <w:vAlign w:val="center"/>
                </w:tcPr>
                <w:p w14:paraId="4B6D777D" w14:textId="77777777" w:rsidR="00E029D5" w:rsidRPr="00E029D5" w:rsidRDefault="00E029D5" w:rsidP="00E029D5">
                  <w:pPr>
                    <w:jc w:val="center"/>
                    <w:rPr>
                      <w:sz w:val="22"/>
                      <w:szCs w:val="22"/>
                    </w:rPr>
                  </w:pPr>
                  <w:r w:rsidRPr="00E029D5">
                    <w:rPr>
                      <w:sz w:val="22"/>
                    </w:rPr>
                    <w:t>259,87</w:t>
                  </w:r>
                </w:p>
              </w:tc>
              <w:tc>
                <w:tcPr>
                  <w:tcW w:w="992" w:type="dxa"/>
                  <w:vAlign w:val="center"/>
                </w:tcPr>
                <w:p w14:paraId="418DCBFA" w14:textId="77777777" w:rsidR="00E029D5" w:rsidRPr="00E029D5" w:rsidRDefault="00E029D5" w:rsidP="00E029D5">
                  <w:pPr>
                    <w:jc w:val="center"/>
                    <w:rPr>
                      <w:sz w:val="22"/>
                      <w:szCs w:val="22"/>
                    </w:rPr>
                  </w:pPr>
                  <w:r w:rsidRPr="00E029D5">
                    <w:rPr>
                      <w:sz w:val="22"/>
                    </w:rPr>
                    <w:t>256,63</w:t>
                  </w:r>
                </w:p>
              </w:tc>
              <w:tc>
                <w:tcPr>
                  <w:tcW w:w="988" w:type="dxa"/>
                  <w:vAlign w:val="center"/>
                </w:tcPr>
                <w:p w14:paraId="77D7204A" w14:textId="77777777" w:rsidR="00E029D5" w:rsidRPr="00E029D5" w:rsidRDefault="00E029D5" w:rsidP="00E029D5">
                  <w:pPr>
                    <w:jc w:val="center"/>
                    <w:rPr>
                      <w:sz w:val="22"/>
                      <w:szCs w:val="22"/>
                    </w:rPr>
                  </w:pPr>
                  <w:r w:rsidRPr="00E029D5">
                    <w:rPr>
                      <w:sz w:val="22"/>
                    </w:rPr>
                    <w:t>274,44</w:t>
                  </w:r>
                </w:p>
              </w:tc>
              <w:tc>
                <w:tcPr>
                  <w:tcW w:w="992" w:type="dxa"/>
                  <w:vAlign w:val="center"/>
                </w:tcPr>
                <w:p w14:paraId="12FEBB5C" w14:textId="77777777" w:rsidR="00E029D5" w:rsidRPr="00E029D5" w:rsidRDefault="00E029D5" w:rsidP="00E029D5">
                  <w:pPr>
                    <w:jc w:val="center"/>
                    <w:rPr>
                      <w:sz w:val="22"/>
                      <w:szCs w:val="22"/>
                    </w:rPr>
                  </w:pPr>
                  <w:r w:rsidRPr="00E029D5">
                    <w:rPr>
                      <w:sz w:val="22"/>
                    </w:rPr>
                    <w:t>261,49</w:t>
                  </w:r>
                </w:p>
              </w:tc>
              <w:tc>
                <w:tcPr>
                  <w:tcW w:w="993" w:type="dxa"/>
                  <w:vAlign w:val="center"/>
                </w:tcPr>
                <w:p w14:paraId="5166714B" w14:textId="77777777" w:rsidR="00E029D5" w:rsidRPr="00E029D5" w:rsidRDefault="00E029D5" w:rsidP="00E029D5">
                  <w:pPr>
                    <w:jc w:val="center"/>
                    <w:rPr>
                      <w:sz w:val="22"/>
                      <w:szCs w:val="22"/>
                    </w:rPr>
                  </w:pPr>
                  <w:r w:rsidRPr="00E029D5">
                    <w:rPr>
                      <w:sz w:val="22"/>
                    </w:rPr>
                    <w:t>39,70</w:t>
                  </w:r>
                </w:p>
              </w:tc>
              <w:tc>
                <w:tcPr>
                  <w:tcW w:w="1138" w:type="dxa"/>
                  <w:vAlign w:val="center"/>
                </w:tcPr>
                <w:p w14:paraId="62151EEA" w14:textId="77777777" w:rsidR="00E029D5" w:rsidRPr="00E029D5" w:rsidRDefault="00E029D5" w:rsidP="00E029D5">
                  <w:pPr>
                    <w:jc w:val="center"/>
                    <w:rPr>
                      <w:sz w:val="22"/>
                      <w:szCs w:val="22"/>
                    </w:rPr>
                  </w:pPr>
                  <w:r w:rsidRPr="00E029D5">
                    <w:rPr>
                      <w:sz w:val="22"/>
                    </w:rPr>
                    <w:t>4 047,20</w:t>
                  </w:r>
                </w:p>
              </w:tc>
              <w:tc>
                <w:tcPr>
                  <w:tcW w:w="1275" w:type="dxa"/>
                  <w:vAlign w:val="center"/>
                </w:tcPr>
                <w:p w14:paraId="5F4FDA96" w14:textId="77777777" w:rsidR="00E029D5" w:rsidRPr="00E029D5" w:rsidRDefault="00E029D5" w:rsidP="00E029D5">
                  <w:pPr>
                    <w:jc w:val="center"/>
                    <w:rPr>
                      <w:sz w:val="22"/>
                      <w:szCs w:val="22"/>
                    </w:rPr>
                  </w:pPr>
                  <w:r w:rsidRPr="00E029D5">
                    <w:rPr>
                      <w:sz w:val="22"/>
                    </w:rPr>
                    <w:t>х</w:t>
                  </w:r>
                </w:p>
              </w:tc>
              <w:tc>
                <w:tcPr>
                  <w:tcW w:w="1134" w:type="dxa"/>
                  <w:vAlign w:val="center"/>
                </w:tcPr>
                <w:p w14:paraId="158195B2" w14:textId="77777777" w:rsidR="00E029D5" w:rsidRPr="00E029D5" w:rsidRDefault="00E029D5" w:rsidP="00E029D5">
                  <w:pPr>
                    <w:jc w:val="center"/>
                    <w:rPr>
                      <w:sz w:val="22"/>
                      <w:szCs w:val="22"/>
                    </w:rPr>
                  </w:pPr>
                  <w:r w:rsidRPr="00E029D5">
                    <w:rPr>
                      <w:sz w:val="22"/>
                    </w:rPr>
                    <w:t>х</w:t>
                  </w:r>
                </w:p>
              </w:tc>
            </w:tr>
            <w:tr w:rsidR="00E029D5" w:rsidRPr="00E029D5" w14:paraId="598A3872" w14:textId="77777777" w:rsidTr="00BD168F">
              <w:trPr>
                <w:trHeight w:val="210"/>
              </w:trPr>
              <w:tc>
                <w:tcPr>
                  <w:tcW w:w="1809" w:type="dxa"/>
                  <w:vAlign w:val="center"/>
                </w:tcPr>
                <w:p w14:paraId="09819234" w14:textId="77777777" w:rsidR="00E029D5" w:rsidRPr="00E029D5" w:rsidRDefault="00E029D5" w:rsidP="00E029D5">
                  <w:pPr>
                    <w:jc w:val="center"/>
                    <w:rPr>
                      <w:bCs/>
                      <w:color w:val="000000"/>
                      <w:kern w:val="32"/>
                    </w:rPr>
                  </w:pPr>
                  <w:r w:rsidRPr="00E029D5">
                    <w:rPr>
                      <w:bCs/>
                      <w:color w:val="000000"/>
                      <w:kern w:val="32"/>
                      <w:sz w:val="22"/>
                      <w:szCs w:val="22"/>
                    </w:rPr>
                    <w:t>1</w:t>
                  </w:r>
                </w:p>
              </w:tc>
              <w:tc>
                <w:tcPr>
                  <w:tcW w:w="1276" w:type="dxa"/>
                  <w:vAlign w:val="center"/>
                </w:tcPr>
                <w:p w14:paraId="4AD27CD4" w14:textId="77777777" w:rsidR="00E029D5" w:rsidRPr="00E029D5" w:rsidRDefault="00E029D5" w:rsidP="00E029D5">
                  <w:pPr>
                    <w:tabs>
                      <w:tab w:val="left" w:pos="3052"/>
                    </w:tabs>
                    <w:ind w:left="31" w:right="-110" w:hanging="142"/>
                    <w:jc w:val="center"/>
                    <w:rPr>
                      <w:sz w:val="22"/>
                    </w:rPr>
                  </w:pPr>
                  <w:r w:rsidRPr="00E029D5">
                    <w:rPr>
                      <w:sz w:val="22"/>
                      <w:szCs w:val="22"/>
                    </w:rPr>
                    <w:t>2</w:t>
                  </w:r>
                </w:p>
              </w:tc>
              <w:tc>
                <w:tcPr>
                  <w:tcW w:w="917" w:type="dxa"/>
                  <w:shd w:val="clear" w:color="auto" w:fill="auto"/>
                  <w:vAlign w:val="center"/>
                </w:tcPr>
                <w:p w14:paraId="080BA3BD" w14:textId="77777777" w:rsidR="00E029D5" w:rsidRPr="00E029D5" w:rsidRDefault="00E029D5" w:rsidP="00E029D5">
                  <w:pPr>
                    <w:jc w:val="center"/>
                    <w:rPr>
                      <w:sz w:val="22"/>
                    </w:rPr>
                  </w:pPr>
                  <w:r w:rsidRPr="00E029D5">
                    <w:rPr>
                      <w:sz w:val="22"/>
                      <w:szCs w:val="22"/>
                    </w:rPr>
                    <w:t>3</w:t>
                  </w:r>
                </w:p>
              </w:tc>
              <w:tc>
                <w:tcPr>
                  <w:tcW w:w="989" w:type="dxa"/>
                  <w:shd w:val="clear" w:color="auto" w:fill="auto"/>
                  <w:vAlign w:val="center"/>
                </w:tcPr>
                <w:p w14:paraId="41955184" w14:textId="77777777" w:rsidR="00E029D5" w:rsidRPr="00E029D5" w:rsidRDefault="00E029D5" w:rsidP="00E029D5">
                  <w:pPr>
                    <w:jc w:val="center"/>
                    <w:rPr>
                      <w:sz w:val="22"/>
                    </w:rPr>
                  </w:pPr>
                  <w:r w:rsidRPr="00E029D5">
                    <w:rPr>
                      <w:sz w:val="22"/>
                      <w:szCs w:val="22"/>
                    </w:rPr>
                    <w:t>4</w:t>
                  </w:r>
                </w:p>
              </w:tc>
              <w:tc>
                <w:tcPr>
                  <w:tcW w:w="992" w:type="dxa"/>
                  <w:shd w:val="clear" w:color="auto" w:fill="auto"/>
                  <w:vAlign w:val="center"/>
                </w:tcPr>
                <w:p w14:paraId="18651636" w14:textId="77777777" w:rsidR="00E029D5" w:rsidRPr="00E029D5" w:rsidRDefault="00E029D5" w:rsidP="00E029D5">
                  <w:pPr>
                    <w:jc w:val="center"/>
                    <w:rPr>
                      <w:sz w:val="22"/>
                    </w:rPr>
                  </w:pPr>
                  <w:r w:rsidRPr="00E029D5">
                    <w:rPr>
                      <w:sz w:val="22"/>
                      <w:szCs w:val="22"/>
                    </w:rPr>
                    <w:t>5</w:t>
                  </w:r>
                </w:p>
              </w:tc>
              <w:tc>
                <w:tcPr>
                  <w:tcW w:w="992" w:type="dxa"/>
                  <w:shd w:val="clear" w:color="auto" w:fill="auto"/>
                  <w:vAlign w:val="center"/>
                </w:tcPr>
                <w:p w14:paraId="7911E69D" w14:textId="77777777" w:rsidR="00E029D5" w:rsidRPr="00E029D5" w:rsidRDefault="00E029D5" w:rsidP="00E029D5">
                  <w:pPr>
                    <w:jc w:val="center"/>
                    <w:rPr>
                      <w:sz w:val="22"/>
                    </w:rPr>
                  </w:pPr>
                  <w:r w:rsidRPr="00E029D5">
                    <w:rPr>
                      <w:sz w:val="22"/>
                      <w:szCs w:val="22"/>
                    </w:rPr>
                    <w:t>6</w:t>
                  </w:r>
                </w:p>
              </w:tc>
              <w:tc>
                <w:tcPr>
                  <w:tcW w:w="855" w:type="dxa"/>
                  <w:shd w:val="clear" w:color="auto" w:fill="auto"/>
                  <w:vAlign w:val="center"/>
                </w:tcPr>
                <w:p w14:paraId="3EC8FC70" w14:textId="77777777" w:rsidR="00E029D5" w:rsidRPr="00E029D5" w:rsidRDefault="00E029D5" w:rsidP="00E029D5">
                  <w:pPr>
                    <w:jc w:val="center"/>
                    <w:rPr>
                      <w:sz w:val="22"/>
                    </w:rPr>
                  </w:pPr>
                  <w:r w:rsidRPr="00E029D5">
                    <w:rPr>
                      <w:sz w:val="22"/>
                      <w:szCs w:val="22"/>
                    </w:rPr>
                    <w:t>7</w:t>
                  </w:r>
                </w:p>
              </w:tc>
              <w:tc>
                <w:tcPr>
                  <w:tcW w:w="992" w:type="dxa"/>
                  <w:shd w:val="clear" w:color="auto" w:fill="auto"/>
                  <w:vAlign w:val="center"/>
                </w:tcPr>
                <w:p w14:paraId="3F8921A4" w14:textId="77777777" w:rsidR="00E029D5" w:rsidRPr="00E029D5" w:rsidRDefault="00E029D5" w:rsidP="00E029D5">
                  <w:pPr>
                    <w:jc w:val="center"/>
                    <w:rPr>
                      <w:sz w:val="22"/>
                    </w:rPr>
                  </w:pPr>
                  <w:r w:rsidRPr="00E029D5">
                    <w:rPr>
                      <w:sz w:val="22"/>
                      <w:szCs w:val="22"/>
                    </w:rPr>
                    <w:t>8</w:t>
                  </w:r>
                </w:p>
              </w:tc>
              <w:tc>
                <w:tcPr>
                  <w:tcW w:w="988" w:type="dxa"/>
                  <w:shd w:val="clear" w:color="auto" w:fill="auto"/>
                  <w:vAlign w:val="center"/>
                </w:tcPr>
                <w:p w14:paraId="0ADC58F6" w14:textId="77777777" w:rsidR="00E029D5" w:rsidRPr="00E029D5" w:rsidRDefault="00E029D5" w:rsidP="00E029D5">
                  <w:pPr>
                    <w:jc w:val="center"/>
                    <w:rPr>
                      <w:sz w:val="22"/>
                    </w:rPr>
                  </w:pPr>
                  <w:r w:rsidRPr="00E029D5">
                    <w:rPr>
                      <w:sz w:val="22"/>
                      <w:szCs w:val="22"/>
                    </w:rPr>
                    <w:t>9</w:t>
                  </w:r>
                </w:p>
              </w:tc>
              <w:tc>
                <w:tcPr>
                  <w:tcW w:w="992" w:type="dxa"/>
                  <w:shd w:val="clear" w:color="auto" w:fill="auto"/>
                  <w:vAlign w:val="center"/>
                </w:tcPr>
                <w:p w14:paraId="424D9AAD" w14:textId="77777777" w:rsidR="00E029D5" w:rsidRPr="00E029D5" w:rsidRDefault="00E029D5" w:rsidP="00E029D5">
                  <w:pPr>
                    <w:jc w:val="center"/>
                    <w:rPr>
                      <w:sz w:val="22"/>
                    </w:rPr>
                  </w:pPr>
                  <w:r w:rsidRPr="00E029D5">
                    <w:rPr>
                      <w:sz w:val="22"/>
                      <w:szCs w:val="22"/>
                    </w:rPr>
                    <w:t>10</w:t>
                  </w:r>
                </w:p>
              </w:tc>
              <w:tc>
                <w:tcPr>
                  <w:tcW w:w="993" w:type="dxa"/>
                  <w:shd w:val="clear" w:color="auto" w:fill="auto"/>
                  <w:vAlign w:val="center"/>
                </w:tcPr>
                <w:p w14:paraId="3633B95D" w14:textId="77777777" w:rsidR="00E029D5" w:rsidRPr="00E029D5" w:rsidRDefault="00E029D5" w:rsidP="00E029D5">
                  <w:pPr>
                    <w:jc w:val="center"/>
                    <w:rPr>
                      <w:sz w:val="22"/>
                    </w:rPr>
                  </w:pPr>
                  <w:r w:rsidRPr="00E029D5">
                    <w:rPr>
                      <w:sz w:val="22"/>
                      <w:szCs w:val="22"/>
                    </w:rPr>
                    <w:t>11</w:t>
                  </w:r>
                </w:p>
              </w:tc>
              <w:tc>
                <w:tcPr>
                  <w:tcW w:w="1138" w:type="dxa"/>
                  <w:shd w:val="clear" w:color="auto" w:fill="auto"/>
                  <w:vAlign w:val="center"/>
                </w:tcPr>
                <w:p w14:paraId="795AE871" w14:textId="77777777" w:rsidR="00E029D5" w:rsidRPr="00E029D5" w:rsidRDefault="00E029D5" w:rsidP="00E029D5">
                  <w:pPr>
                    <w:jc w:val="center"/>
                    <w:rPr>
                      <w:sz w:val="22"/>
                    </w:rPr>
                  </w:pPr>
                  <w:r w:rsidRPr="00E029D5">
                    <w:rPr>
                      <w:sz w:val="22"/>
                      <w:szCs w:val="22"/>
                    </w:rPr>
                    <w:t>12</w:t>
                  </w:r>
                </w:p>
              </w:tc>
              <w:tc>
                <w:tcPr>
                  <w:tcW w:w="1275" w:type="dxa"/>
                  <w:shd w:val="clear" w:color="auto" w:fill="auto"/>
                  <w:vAlign w:val="center"/>
                </w:tcPr>
                <w:p w14:paraId="2F943814" w14:textId="77777777" w:rsidR="00E029D5" w:rsidRPr="00E029D5" w:rsidRDefault="00E029D5" w:rsidP="00E029D5">
                  <w:pPr>
                    <w:jc w:val="center"/>
                    <w:rPr>
                      <w:sz w:val="22"/>
                    </w:rPr>
                  </w:pPr>
                  <w:r w:rsidRPr="00E029D5">
                    <w:rPr>
                      <w:sz w:val="22"/>
                      <w:szCs w:val="22"/>
                    </w:rPr>
                    <w:t>13</w:t>
                  </w:r>
                </w:p>
              </w:tc>
              <w:tc>
                <w:tcPr>
                  <w:tcW w:w="1134" w:type="dxa"/>
                  <w:shd w:val="clear" w:color="auto" w:fill="auto"/>
                  <w:vAlign w:val="center"/>
                </w:tcPr>
                <w:p w14:paraId="64382903" w14:textId="77777777" w:rsidR="00E029D5" w:rsidRPr="00E029D5" w:rsidRDefault="00E029D5" w:rsidP="00E029D5">
                  <w:pPr>
                    <w:jc w:val="center"/>
                    <w:rPr>
                      <w:sz w:val="22"/>
                    </w:rPr>
                  </w:pPr>
                  <w:r w:rsidRPr="00E029D5">
                    <w:rPr>
                      <w:sz w:val="22"/>
                      <w:szCs w:val="22"/>
                    </w:rPr>
                    <w:t>14</w:t>
                  </w:r>
                </w:p>
              </w:tc>
            </w:tr>
            <w:tr w:rsidR="00E029D5" w:rsidRPr="00E029D5" w14:paraId="2B7808C1" w14:textId="77777777" w:rsidTr="00BD168F">
              <w:trPr>
                <w:trHeight w:val="224"/>
              </w:trPr>
              <w:tc>
                <w:tcPr>
                  <w:tcW w:w="1809" w:type="dxa"/>
                  <w:vMerge w:val="restart"/>
                  <w:vAlign w:val="center"/>
                </w:tcPr>
                <w:p w14:paraId="26A45DE2" w14:textId="77777777" w:rsidR="00E029D5" w:rsidRPr="00E029D5" w:rsidRDefault="00E029D5" w:rsidP="00E029D5">
                  <w:pPr>
                    <w:jc w:val="center"/>
                    <w:rPr>
                      <w:bCs/>
                      <w:color w:val="000000"/>
                      <w:kern w:val="32"/>
                    </w:rPr>
                  </w:pPr>
                  <w:r w:rsidRPr="00E029D5">
                    <w:rPr>
                      <w:bCs/>
                      <w:color w:val="000000"/>
                      <w:kern w:val="32"/>
                    </w:rPr>
                    <w:t xml:space="preserve">ОАО «Северо-Кузбасская энергетическая компания» </w:t>
                  </w:r>
                </w:p>
                <w:p w14:paraId="0AB2733B" w14:textId="77777777" w:rsidR="00E029D5" w:rsidRPr="00E029D5" w:rsidRDefault="00E029D5" w:rsidP="00E029D5">
                  <w:pPr>
                    <w:jc w:val="center"/>
                    <w:rPr>
                      <w:bCs/>
                      <w:color w:val="000000"/>
                      <w:kern w:val="32"/>
                    </w:rPr>
                  </w:pPr>
                </w:p>
              </w:tc>
              <w:tc>
                <w:tcPr>
                  <w:tcW w:w="1276" w:type="dxa"/>
                  <w:vAlign w:val="center"/>
                </w:tcPr>
                <w:p w14:paraId="7AFB66E3" w14:textId="77777777" w:rsidR="00E029D5" w:rsidRPr="00E029D5" w:rsidRDefault="00E029D5" w:rsidP="00E029D5">
                  <w:pPr>
                    <w:tabs>
                      <w:tab w:val="left" w:pos="3052"/>
                    </w:tabs>
                    <w:ind w:left="31" w:right="-110" w:hanging="142"/>
                    <w:jc w:val="center"/>
                    <w:rPr>
                      <w:sz w:val="20"/>
                      <w:szCs w:val="20"/>
                    </w:rPr>
                  </w:pPr>
                  <w:r w:rsidRPr="00E029D5">
                    <w:rPr>
                      <w:sz w:val="22"/>
                    </w:rPr>
                    <w:t>с 01.01.2020</w:t>
                  </w:r>
                </w:p>
              </w:tc>
              <w:tc>
                <w:tcPr>
                  <w:tcW w:w="917" w:type="dxa"/>
                  <w:vAlign w:val="center"/>
                </w:tcPr>
                <w:p w14:paraId="19A7051C" w14:textId="77777777" w:rsidR="00E029D5" w:rsidRPr="00E029D5" w:rsidRDefault="00E029D5" w:rsidP="00E029D5">
                  <w:pPr>
                    <w:jc w:val="center"/>
                    <w:rPr>
                      <w:sz w:val="22"/>
                      <w:szCs w:val="22"/>
                    </w:rPr>
                  </w:pPr>
                  <w:r w:rsidRPr="00E029D5">
                    <w:rPr>
                      <w:sz w:val="22"/>
                    </w:rPr>
                    <w:t>311,84</w:t>
                  </w:r>
                </w:p>
              </w:tc>
              <w:tc>
                <w:tcPr>
                  <w:tcW w:w="989" w:type="dxa"/>
                  <w:vAlign w:val="center"/>
                </w:tcPr>
                <w:p w14:paraId="377BB35A" w14:textId="77777777" w:rsidR="00E029D5" w:rsidRPr="00E029D5" w:rsidRDefault="00E029D5" w:rsidP="00E029D5">
                  <w:pPr>
                    <w:jc w:val="center"/>
                    <w:rPr>
                      <w:sz w:val="22"/>
                      <w:szCs w:val="22"/>
                    </w:rPr>
                  </w:pPr>
                  <w:r w:rsidRPr="00E029D5">
                    <w:rPr>
                      <w:sz w:val="22"/>
                    </w:rPr>
                    <w:t>307,96</w:t>
                  </w:r>
                </w:p>
              </w:tc>
              <w:tc>
                <w:tcPr>
                  <w:tcW w:w="992" w:type="dxa"/>
                  <w:vAlign w:val="center"/>
                </w:tcPr>
                <w:p w14:paraId="1F9C55AB" w14:textId="77777777" w:rsidR="00E029D5" w:rsidRPr="00E029D5" w:rsidRDefault="00E029D5" w:rsidP="00E029D5">
                  <w:pPr>
                    <w:jc w:val="center"/>
                    <w:rPr>
                      <w:sz w:val="22"/>
                      <w:szCs w:val="22"/>
                    </w:rPr>
                  </w:pPr>
                  <w:r w:rsidRPr="00E029D5">
                    <w:rPr>
                      <w:sz w:val="22"/>
                    </w:rPr>
                    <w:t>329,33</w:t>
                  </w:r>
                </w:p>
              </w:tc>
              <w:tc>
                <w:tcPr>
                  <w:tcW w:w="992" w:type="dxa"/>
                  <w:vAlign w:val="center"/>
                </w:tcPr>
                <w:p w14:paraId="4B8F5005" w14:textId="77777777" w:rsidR="00E029D5" w:rsidRPr="00E029D5" w:rsidRDefault="00E029D5" w:rsidP="00E029D5">
                  <w:pPr>
                    <w:jc w:val="center"/>
                    <w:rPr>
                      <w:sz w:val="22"/>
                      <w:szCs w:val="22"/>
                    </w:rPr>
                  </w:pPr>
                  <w:r w:rsidRPr="00E029D5">
                    <w:rPr>
                      <w:sz w:val="22"/>
                    </w:rPr>
                    <w:t>313,79</w:t>
                  </w:r>
                </w:p>
              </w:tc>
              <w:tc>
                <w:tcPr>
                  <w:tcW w:w="855" w:type="dxa"/>
                  <w:vAlign w:val="center"/>
                </w:tcPr>
                <w:p w14:paraId="53FDB3EB" w14:textId="77777777" w:rsidR="00E029D5" w:rsidRPr="00E029D5" w:rsidRDefault="00E029D5" w:rsidP="00E029D5">
                  <w:pPr>
                    <w:jc w:val="center"/>
                    <w:rPr>
                      <w:sz w:val="22"/>
                      <w:szCs w:val="22"/>
                    </w:rPr>
                  </w:pPr>
                  <w:r w:rsidRPr="00E029D5">
                    <w:rPr>
                      <w:sz w:val="22"/>
                    </w:rPr>
                    <w:t>259,87</w:t>
                  </w:r>
                </w:p>
              </w:tc>
              <w:tc>
                <w:tcPr>
                  <w:tcW w:w="992" w:type="dxa"/>
                  <w:vAlign w:val="center"/>
                </w:tcPr>
                <w:p w14:paraId="46EC31FC" w14:textId="77777777" w:rsidR="00E029D5" w:rsidRPr="00E029D5" w:rsidRDefault="00E029D5" w:rsidP="00E029D5">
                  <w:pPr>
                    <w:jc w:val="center"/>
                    <w:rPr>
                      <w:sz w:val="22"/>
                      <w:szCs w:val="22"/>
                    </w:rPr>
                  </w:pPr>
                  <w:r w:rsidRPr="00E029D5">
                    <w:rPr>
                      <w:sz w:val="22"/>
                    </w:rPr>
                    <w:t>256,63</w:t>
                  </w:r>
                </w:p>
              </w:tc>
              <w:tc>
                <w:tcPr>
                  <w:tcW w:w="988" w:type="dxa"/>
                  <w:vAlign w:val="center"/>
                </w:tcPr>
                <w:p w14:paraId="6E4674CC" w14:textId="77777777" w:rsidR="00E029D5" w:rsidRPr="00E029D5" w:rsidRDefault="00E029D5" w:rsidP="00E029D5">
                  <w:pPr>
                    <w:jc w:val="center"/>
                    <w:rPr>
                      <w:sz w:val="22"/>
                      <w:szCs w:val="22"/>
                    </w:rPr>
                  </w:pPr>
                  <w:r w:rsidRPr="00E029D5">
                    <w:rPr>
                      <w:sz w:val="22"/>
                    </w:rPr>
                    <w:t>274,44</w:t>
                  </w:r>
                </w:p>
              </w:tc>
              <w:tc>
                <w:tcPr>
                  <w:tcW w:w="992" w:type="dxa"/>
                  <w:vAlign w:val="center"/>
                </w:tcPr>
                <w:p w14:paraId="1FFBB7AA" w14:textId="77777777" w:rsidR="00E029D5" w:rsidRPr="00E029D5" w:rsidRDefault="00E029D5" w:rsidP="00E029D5">
                  <w:pPr>
                    <w:jc w:val="center"/>
                    <w:rPr>
                      <w:sz w:val="22"/>
                      <w:szCs w:val="22"/>
                    </w:rPr>
                  </w:pPr>
                  <w:r w:rsidRPr="00E029D5">
                    <w:rPr>
                      <w:sz w:val="22"/>
                    </w:rPr>
                    <w:t>261,49</w:t>
                  </w:r>
                </w:p>
              </w:tc>
              <w:tc>
                <w:tcPr>
                  <w:tcW w:w="993" w:type="dxa"/>
                  <w:vAlign w:val="center"/>
                </w:tcPr>
                <w:p w14:paraId="16C1AA7C" w14:textId="77777777" w:rsidR="00E029D5" w:rsidRPr="00E029D5" w:rsidRDefault="00E029D5" w:rsidP="00E029D5">
                  <w:pPr>
                    <w:jc w:val="center"/>
                    <w:rPr>
                      <w:sz w:val="22"/>
                      <w:szCs w:val="22"/>
                    </w:rPr>
                  </w:pPr>
                  <w:r w:rsidRPr="00E029D5">
                    <w:rPr>
                      <w:sz w:val="22"/>
                    </w:rPr>
                    <w:t>39,70</w:t>
                  </w:r>
                </w:p>
              </w:tc>
              <w:tc>
                <w:tcPr>
                  <w:tcW w:w="1138" w:type="dxa"/>
                  <w:vAlign w:val="center"/>
                </w:tcPr>
                <w:p w14:paraId="1EB61397" w14:textId="77777777" w:rsidR="00E029D5" w:rsidRPr="00E029D5" w:rsidRDefault="00E029D5" w:rsidP="00E029D5">
                  <w:pPr>
                    <w:jc w:val="center"/>
                    <w:rPr>
                      <w:sz w:val="22"/>
                      <w:szCs w:val="22"/>
                    </w:rPr>
                  </w:pPr>
                  <w:r w:rsidRPr="00E029D5">
                    <w:rPr>
                      <w:sz w:val="22"/>
                    </w:rPr>
                    <w:t>4 047,20</w:t>
                  </w:r>
                </w:p>
              </w:tc>
              <w:tc>
                <w:tcPr>
                  <w:tcW w:w="1275" w:type="dxa"/>
                  <w:vAlign w:val="center"/>
                </w:tcPr>
                <w:p w14:paraId="4A1A58B4" w14:textId="77777777" w:rsidR="00E029D5" w:rsidRPr="00E029D5" w:rsidRDefault="00E029D5" w:rsidP="00E029D5">
                  <w:pPr>
                    <w:jc w:val="center"/>
                    <w:rPr>
                      <w:sz w:val="22"/>
                      <w:szCs w:val="22"/>
                    </w:rPr>
                  </w:pPr>
                  <w:r w:rsidRPr="00E029D5">
                    <w:rPr>
                      <w:sz w:val="22"/>
                    </w:rPr>
                    <w:t>х</w:t>
                  </w:r>
                </w:p>
              </w:tc>
              <w:tc>
                <w:tcPr>
                  <w:tcW w:w="1134" w:type="dxa"/>
                  <w:vAlign w:val="center"/>
                </w:tcPr>
                <w:p w14:paraId="6FC9CADA" w14:textId="77777777" w:rsidR="00E029D5" w:rsidRPr="00E029D5" w:rsidRDefault="00E029D5" w:rsidP="00E029D5">
                  <w:pPr>
                    <w:jc w:val="center"/>
                    <w:rPr>
                      <w:sz w:val="22"/>
                      <w:szCs w:val="22"/>
                    </w:rPr>
                  </w:pPr>
                  <w:r w:rsidRPr="00E029D5">
                    <w:rPr>
                      <w:sz w:val="22"/>
                    </w:rPr>
                    <w:t>х</w:t>
                  </w:r>
                </w:p>
              </w:tc>
            </w:tr>
            <w:tr w:rsidR="00E029D5" w:rsidRPr="00E029D5" w14:paraId="5BD885D0" w14:textId="77777777" w:rsidTr="00BD168F">
              <w:trPr>
                <w:trHeight w:val="224"/>
              </w:trPr>
              <w:tc>
                <w:tcPr>
                  <w:tcW w:w="1809" w:type="dxa"/>
                  <w:vMerge/>
                  <w:vAlign w:val="center"/>
                </w:tcPr>
                <w:p w14:paraId="36F49BD2" w14:textId="77777777" w:rsidR="00E029D5" w:rsidRPr="00E029D5" w:rsidRDefault="00E029D5" w:rsidP="00E029D5">
                  <w:pPr>
                    <w:jc w:val="center"/>
                    <w:rPr>
                      <w:bCs/>
                      <w:color w:val="000000"/>
                      <w:kern w:val="32"/>
                    </w:rPr>
                  </w:pPr>
                </w:p>
              </w:tc>
              <w:tc>
                <w:tcPr>
                  <w:tcW w:w="1276" w:type="dxa"/>
                  <w:vAlign w:val="center"/>
                </w:tcPr>
                <w:p w14:paraId="610A9A9C" w14:textId="77777777" w:rsidR="00E029D5" w:rsidRPr="00E029D5" w:rsidRDefault="00E029D5" w:rsidP="00E029D5">
                  <w:pPr>
                    <w:tabs>
                      <w:tab w:val="left" w:pos="3052"/>
                    </w:tabs>
                    <w:ind w:left="31" w:right="-110" w:hanging="142"/>
                    <w:jc w:val="center"/>
                    <w:rPr>
                      <w:sz w:val="22"/>
                      <w:szCs w:val="22"/>
                    </w:rPr>
                  </w:pPr>
                  <w:r w:rsidRPr="00E029D5">
                    <w:rPr>
                      <w:sz w:val="22"/>
                    </w:rPr>
                    <w:t>с 01.07.2020</w:t>
                  </w:r>
                </w:p>
              </w:tc>
              <w:tc>
                <w:tcPr>
                  <w:tcW w:w="917" w:type="dxa"/>
                  <w:vAlign w:val="center"/>
                </w:tcPr>
                <w:p w14:paraId="6EDA2BE9" w14:textId="77777777" w:rsidR="00E029D5" w:rsidRPr="00E029D5" w:rsidRDefault="00E029D5" w:rsidP="00E029D5">
                  <w:pPr>
                    <w:jc w:val="center"/>
                    <w:rPr>
                      <w:sz w:val="22"/>
                      <w:szCs w:val="22"/>
                    </w:rPr>
                  </w:pPr>
                  <w:r w:rsidRPr="00E029D5">
                    <w:rPr>
                      <w:sz w:val="22"/>
                    </w:rPr>
                    <w:t>344,52</w:t>
                  </w:r>
                </w:p>
              </w:tc>
              <w:tc>
                <w:tcPr>
                  <w:tcW w:w="989" w:type="dxa"/>
                  <w:vAlign w:val="center"/>
                </w:tcPr>
                <w:p w14:paraId="42D3704C" w14:textId="77777777" w:rsidR="00E029D5" w:rsidRPr="00E029D5" w:rsidRDefault="00E029D5" w:rsidP="00E029D5">
                  <w:pPr>
                    <w:jc w:val="center"/>
                    <w:rPr>
                      <w:sz w:val="22"/>
                      <w:szCs w:val="22"/>
                    </w:rPr>
                  </w:pPr>
                  <w:r w:rsidRPr="00E029D5">
                    <w:rPr>
                      <w:sz w:val="22"/>
                    </w:rPr>
                    <w:t>340,21</w:t>
                  </w:r>
                </w:p>
              </w:tc>
              <w:tc>
                <w:tcPr>
                  <w:tcW w:w="992" w:type="dxa"/>
                  <w:vAlign w:val="center"/>
                </w:tcPr>
                <w:p w14:paraId="4487E7C1" w14:textId="77777777" w:rsidR="00E029D5" w:rsidRPr="00E029D5" w:rsidRDefault="00E029D5" w:rsidP="00E029D5">
                  <w:pPr>
                    <w:jc w:val="center"/>
                    <w:rPr>
                      <w:sz w:val="22"/>
                      <w:szCs w:val="22"/>
                    </w:rPr>
                  </w:pPr>
                  <w:r w:rsidRPr="00E029D5">
                    <w:rPr>
                      <w:sz w:val="22"/>
                    </w:rPr>
                    <w:t>363,91</w:t>
                  </w:r>
                </w:p>
              </w:tc>
              <w:tc>
                <w:tcPr>
                  <w:tcW w:w="992" w:type="dxa"/>
                  <w:vAlign w:val="center"/>
                </w:tcPr>
                <w:p w14:paraId="2CD2B048" w14:textId="77777777" w:rsidR="00E029D5" w:rsidRPr="00E029D5" w:rsidRDefault="00E029D5" w:rsidP="00E029D5">
                  <w:pPr>
                    <w:jc w:val="center"/>
                    <w:rPr>
                      <w:sz w:val="22"/>
                      <w:szCs w:val="22"/>
                    </w:rPr>
                  </w:pPr>
                  <w:r w:rsidRPr="00E029D5">
                    <w:rPr>
                      <w:sz w:val="22"/>
                    </w:rPr>
                    <w:t>346,68</w:t>
                  </w:r>
                </w:p>
              </w:tc>
              <w:tc>
                <w:tcPr>
                  <w:tcW w:w="855" w:type="dxa"/>
                  <w:vAlign w:val="center"/>
                </w:tcPr>
                <w:p w14:paraId="29C1737A" w14:textId="77777777" w:rsidR="00E029D5" w:rsidRPr="00E029D5" w:rsidRDefault="00E029D5" w:rsidP="00E029D5">
                  <w:pPr>
                    <w:jc w:val="center"/>
                    <w:rPr>
                      <w:sz w:val="22"/>
                      <w:szCs w:val="22"/>
                    </w:rPr>
                  </w:pPr>
                  <w:r w:rsidRPr="00E029D5">
                    <w:rPr>
                      <w:sz w:val="22"/>
                    </w:rPr>
                    <w:t>287,10</w:t>
                  </w:r>
                </w:p>
              </w:tc>
              <w:tc>
                <w:tcPr>
                  <w:tcW w:w="992" w:type="dxa"/>
                  <w:vAlign w:val="center"/>
                </w:tcPr>
                <w:p w14:paraId="7D77E76F" w14:textId="77777777" w:rsidR="00E029D5" w:rsidRPr="00E029D5" w:rsidRDefault="00E029D5" w:rsidP="00E029D5">
                  <w:pPr>
                    <w:jc w:val="center"/>
                    <w:rPr>
                      <w:sz w:val="22"/>
                      <w:szCs w:val="22"/>
                    </w:rPr>
                  </w:pPr>
                  <w:r w:rsidRPr="00E029D5">
                    <w:rPr>
                      <w:sz w:val="22"/>
                    </w:rPr>
                    <w:t>283,51</w:t>
                  </w:r>
                </w:p>
              </w:tc>
              <w:tc>
                <w:tcPr>
                  <w:tcW w:w="988" w:type="dxa"/>
                  <w:vAlign w:val="center"/>
                </w:tcPr>
                <w:p w14:paraId="7BF67E8A" w14:textId="77777777" w:rsidR="00E029D5" w:rsidRPr="00E029D5" w:rsidRDefault="00E029D5" w:rsidP="00E029D5">
                  <w:pPr>
                    <w:jc w:val="center"/>
                    <w:rPr>
                      <w:sz w:val="22"/>
                      <w:szCs w:val="22"/>
                    </w:rPr>
                  </w:pPr>
                  <w:r w:rsidRPr="00E029D5">
                    <w:rPr>
                      <w:sz w:val="22"/>
                    </w:rPr>
                    <w:t>303,26</w:t>
                  </w:r>
                </w:p>
              </w:tc>
              <w:tc>
                <w:tcPr>
                  <w:tcW w:w="992" w:type="dxa"/>
                  <w:vAlign w:val="center"/>
                </w:tcPr>
                <w:p w14:paraId="3A615FA8" w14:textId="77777777" w:rsidR="00E029D5" w:rsidRPr="00E029D5" w:rsidRDefault="00E029D5" w:rsidP="00E029D5">
                  <w:pPr>
                    <w:jc w:val="center"/>
                    <w:rPr>
                      <w:sz w:val="22"/>
                      <w:szCs w:val="22"/>
                    </w:rPr>
                  </w:pPr>
                  <w:r w:rsidRPr="00E029D5">
                    <w:rPr>
                      <w:sz w:val="22"/>
                    </w:rPr>
                    <w:t>288,90</w:t>
                  </w:r>
                </w:p>
              </w:tc>
              <w:tc>
                <w:tcPr>
                  <w:tcW w:w="993" w:type="dxa"/>
                  <w:vAlign w:val="center"/>
                </w:tcPr>
                <w:p w14:paraId="449F7CAF" w14:textId="77777777" w:rsidR="00E029D5" w:rsidRPr="00E029D5" w:rsidRDefault="00E029D5" w:rsidP="00E029D5">
                  <w:pPr>
                    <w:jc w:val="center"/>
                    <w:rPr>
                      <w:sz w:val="22"/>
                      <w:szCs w:val="22"/>
                    </w:rPr>
                  </w:pPr>
                  <w:r w:rsidRPr="00E029D5">
                    <w:rPr>
                      <w:sz w:val="22"/>
                    </w:rPr>
                    <w:t>42,90</w:t>
                  </w:r>
                </w:p>
              </w:tc>
              <w:tc>
                <w:tcPr>
                  <w:tcW w:w="1138" w:type="dxa"/>
                  <w:vAlign w:val="center"/>
                </w:tcPr>
                <w:p w14:paraId="357F1872" w14:textId="77777777" w:rsidR="00E029D5" w:rsidRPr="00E029D5" w:rsidRDefault="00E029D5" w:rsidP="00E029D5">
                  <w:pPr>
                    <w:jc w:val="center"/>
                    <w:rPr>
                      <w:sz w:val="22"/>
                      <w:szCs w:val="22"/>
                    </w:rPr>
                  </w:pPr>
                  <w:r w:rsidRPr="00E029D5">
                    <w:rPr>
                      <w:sz w:val="22"/>
                    </w:rPr>
                    <w:t>4 489,04</w:t>
                  </w:r>
                </w:p>
              </w:tc>
              <w:tc>
                <w:tcPr>
                  <w:tcW w:w="1275" w:type="dxa"/>
                  <w:vAlign w:val="center"/>
                </w:tcPr>
                <w:p w14:paraId="67D9A334" w14:textId="77777777" w:rsidR="00E029D5" w:rsidRPr="00E029D5" w:rsidRDefault="00E029D5" w:rsidP="00E029D5">
                  <w:pPr>
                    <w:jc w:val="center"/>
                    <w:rPr>
                      <w:sz w:val="22"/>
                      <w:szCs w:val="22"/>
                    </w:rPr>
                  </w:pPr>
                  <w:r w:rsidRPr="00E029D5">
                    <w:rPr>
                      <w:sz w:val="22"/>
                    </w:rPr>
                    <w:t>х</w:t>
                  </w:r>
                </w:p>
              </w:tc>
              <w:tc>
                <w:tcPr>
                  <w:tcW w:w="1134" w:type="dxa"/>
                  <w:vAlign w:val="center"/>
                </w:tcPr>
                <w:p w14:paraId="23570145" w14:textId="77777777" w:rsidR="00E029D5" w:rsidRPr="00E029D5" w:rsidRDefault="00E029D5" w:rsidP="00E029D5">
                  <w:pPr>
                    <w:jc w:val="center"/>
                    <w:rPr>
                      <w:sz w:val="22"/>
                      <w:szCs w:val="22"/>
                    </w:rPr>
                  </w:pPr>
                  <w:r w:rsidRPr="00E029D5">
                    <w:rPr>
                      <w:sz w:val="22"/>
                    </w:rPr>
                    <w:t>х</w:t>
                  </w:r>
                </w:p>
              </w:tc>
            </w:tr>
            <w:tr w:rsidR="00E029D5" w:rsidRPr="00E029D5" w14:paraId="16B47061" w14:textId="77777777" w:rsidTr="00BD168F">
              <w:trPr>
                <w:trHeight w:val="281"/>
              </w:trPr>
              <w:tc>
                <w:tcPr>
                  <w:tcW w:w="1809" w:type="dxa"/>
                  <w:vMerge/>
                  <w:vAlign w:val="center"/>
                </w:tcPr>
                <w:p w14:paraId="1C925CEC" w14:textId="77777777" w:rsidR="00E029D5" w:rsidRPr="00E029D5" w:rsidRDefault="00E029D5" w:rsidP="00E029D5">
                  <w:pPr>
                    <w:jc w:val="center"/>
                    <w:rPr>
                      <w:bCs/>
                      <w:color w:val="000000"/>
                      <w:kern w:val="32"/>
                    </w:rPr>
                  </w:pPr>
                </w:p>
              </w:tc>
              <w:tc>
                <w:tcPr>
                  <w:tcW w:w="1276" w:type="dxa"/>
                  <w:vAlign w:val="center"/>
                </w:tcPr>
                <w:p w14:paraId="360393D7" w14:textId="77777777" w:rsidR="00E029D5" w:rsidRPr="00E029D5" w:rsidRDefault="00E029D5" w:rsidP="00E029D5">
                  <w:pPr>
                    <w:tabs>
                      <w:tab w:val="left" w:pos="3052"/>
                    </w:tabs>
                    <w:ind w:left="31" w:right="-110" w:hanging="142"/>
                    <w:jc w:val="center"/>
                    <w:rPr>
                      <w:sz w:val="22"/>
                      <w:szCs w:val="22"/>
                    </w:rPr>
                  </w:pPr>
                  <w:r w:rsidRPr="00E029D5">
                    <w:rPr>
                      <w:sz w:val="22"/>
                    </w:rPr>
                    <w:t>с 01.01.2021</w:t>
                  </w:r>
                </w:p>
              </w:tc>
              <w:tc>
                <w:tcPr>
                  <w:tcW w:w="917" w:type="dxa"/>
                  <w:vAlign w:val="center"/>
                </w:tcPr>
                <w:p w14:paraId="424B6B3C" w14:textId="77777777" w:rsidR="00E029D5" w:rsidRPr="00E029D5" w:rsidRDefault="00E029D5" w:rsidP="00E029D5">
                  <w:pPr>
                    <w:jc w:val="center"/>
                    <w:rPr>
                      <w:sz w:val="22"/>
                      <w:szCs w:val="22"/>
                    </w:rPr>
                  </w:pPr>
                  <w:r w:rsidRPr="00E029D5">
                    <w:rPr>
                      <w:sz w:val="22"/>
                    </w:rPr>
                    <w:t>344,52</w:t>
                  </w:r>
                </w:p>
              </w:tc>
              <w:tc>
                <w:tcPr>
                  <w:tcW w:w="989" w:type="dxa"/>
                  <w:vAlign w:val="center"/>
                </w:tcPr>
                <w:p w14:paraId="625DA540" w14:textId="77777777" w:rsidR="00E029D5" w:rsidRPr="00E029D5" w:rsidRDefault="00E029D5" w:rsidP="00E029D5">
                  <w:pPr>
                    <w:jc w:val="center"/>
                    <w:rPr>
                      <w:sz w:val="22"/>
                      <w:szCs w:val="22"/>
                    </w:rPr>
                  </w:pPr>
                  <w:r w:rsidRPr="00E029D5">
                    <w:rPr>
                      <w:sz w:val="22"/>
                    </w:rPr>
                    <w:t>340,21</w:t>
                  </w:r>
                </w:p>
              </w:tc>
              <w:tc>
                <w:tcPr>
                  <w:tcW w:w="992" w:type="dxa"/>
                  <w:vAlign w:val="center"/>
                </w:tcPr>
                <w:p w14:paraId="3D997AE4" w14:textId="77777777" w:rsidR="00E029D5" w:rsidRPr="00E029D5" w:rsidRDefault="00E029D5" w:rsidP="00E029D5">
                  <w:pPr>
                    <w:jc w:val="center"/>
                    <w:rPr>
                      <w:sz w:val="22"/>
                      <w:szCs w:val="22"/>
                    </w:rPr>
                  </w:pPr>
                  <w:r w:rsidRPr="00E029D5">
                    <w:rPr>
                      <w:sz w:val="22"/>
                    </w:rPr>
                    <w:t>363,91</w:t>
                  </w:r>
                </w:p>
              </w:tc>
              <w:tc>
                <w:tcPr>
                  <w:tcW w:w="992" w:type="dxa"/>
                  <w:vAlign w:val="center"/>
                </w:tcPr>
                <w:p w14:paraId="440C5338" w14:textId="77777777" w:rsidR="00E029D5" w:rsidRPr="00E029D5" w:rsidRDefault="00E029D5" w:rsidP="00E029D5">
                  <w:pPr>
                    <w:jc w:val="center"/>
                    <w:rPr>
                      <w:sz w:val="22"/>
                      <w:szCs w:val="22"/>
                    </w:rPr>
                  </w:pPr>
                  <w:r w:rsidRPr="00E029D5">
                    <w:rPr>
                      <w:sz w:val="22"/>
                    </w:rPr>
                    <w:t>346,68</w:t>
                  </w:r>
                </w:p>
              </w:tc>
              <w:tc>
                <w:tcPr>
                  <w:tcW w:w="855" w:type="dxa"/>
                  <w:vAlign w:val="center"/>
                </w:tcPr>
                <w:p w14:paraId="27E175BE" w14:textId="77777777" w:rsidR="00E029D5" w:rsidRPr="00E029D5" w:rsidRDefault="00E029D5" w:rsidP="00E029D5">
                  <w:pPr>
                    <w:jc w:val="center"/>
                    <w:rPr>
                      <w:sz w:val="22"/>
                      <w:szCs w:val="22"/>
                    </w:rPr>
                  </w:pPr>
                  <w:r w:rsidRPr="00E029D5">
                    <w:rPr>
                      <w:sz w:val="22"/>
                    </w:rPr>
                    <w:t>287,10</w:t>
                  </w:r>
                </w:p>
              </w:tc>
              <w:tc>
                <w:tcPr>
                  <w:tcW w:w="992" w:type="dxa"/>
                  <w:vAlign w:val="center"/>
                </w:tcPr>
                <w:p w14:paraId="0F6ED12B" w14:textId="77777777" w:rsidR="00E029D5" w:rsidRPr="00E029D5" w:rsidRDefault="00E029D5" w:rsidP="00E029D5">
                  <w:pPr>
                    <w:jc w:val="center"/>
                    <w:rPr>
                      <w:sz w:val="22"/>
                      <w:szCs w:val="22"/>
                    </w:rPr>
                  </w:pPr>
                  <w:r w:rsidRPr="00E029D5">
                    <w:rPr>
                      <w:sz w:val="22"/>
                    </w:rPr>
                    <w:t>283,51</w:t>
                  </w:r>
                </w:p>
              </w:tc>
              <w:tc>
                <w:tcPr>
                  <w:tcW w:w="988" w:type="dxa"/>
                  <w:vAlign w:val="center"/>
                </w:tcPr>
                <w:p w14:paraId="295B1B9D" w14:textId="77777777" w:rsidR="00E029D5" w:rsidRPr="00E029D5" w:rsidRDefault="00E029D5" w:rsidP="00E029D5">
                  <w:pPr>
                    <w:jc w:val="center"/>
                    <w:rPr>
                      <w:sz w:val="22"/>
                      <w:szCs w:val="22"/>
                    </w:rPr>
                  </w:pPr>
                  <w:r w:rsidRPr="00E029D5">
                    <w:rPr>
                      <w:sz w:val="22"/>
                    </w:rPr>
                    <w:t>303,26</w:t>
                  </w:r>
                </w:p>
              </w:tc>
              <w:tc>
                <w:tcPr>
                  <w:tcW w:w="992" w:type="dxa"/>
                  <w:vAlign w:val="center"/>
                </w:tcPr>
                <w:p w14:paraId="273F2A55" w14:textId="77777777" w:rsidR="00E029D5" w:rsidRPr="00E029D5" w:rsidRDefault="00E029D5" w:rsidP="00E029D5">
                  <w:pPr>
                    <w:jc w:val="center"/>
                    <w:rPr>
                      <w:sz w:val="22"/>
                      <w:szCs w:val="22"/>
                    </w:rPr>
                  </w:pPr>
                  <w:r w:rsidRPr="00E029D5">
                    <w:rPr>
                      <w:sz w:val="22"/>
                    </w:rPr>
                    <w:t>288,90</w:t>
                  </w:r>
                </w:p>
              </w:tc>
              <w:tc>
                <w:tcPr>
                  <w:tcW w:w="993" w:type="dxa"/>
                  <w:vAlign w:val="center"/>
                </w:tcPr>
                <w:p w14:paraId="3D47BF9E" w14:textId="77777777" w:rsidR="00E029D5" w:rsidRPr="00E029D5" w:rsidRDefault="00E029D5" w:rsidP="00E029D5">
                  <w:pPr>
                    <w:jc w:val="center"/>
                    <w:rPr>
                      <w:sz w:val="22"/>
                      <w:szCs w:val="22"/>
                    </w:rPr>
                  </w:pPr>
                  <w:r w:rsidRPr="00E029D5">
                    <w:rPr>
                      <w:sz w:val="22"/>
                    </w:rPr>
                    <w:t>42,90</w:t>
                  </w:r>
                </w:p>
              </w:tc>
              <w:tc>
                <w:tcPr>
                  <w:tcW w:w="1138" w:type="dxa"/>
                  <w:vAlign w:val="center"/>
                </w:tcPr>
                <w:p w14:paraId="048EE7D8" w14:textId="77777777" w:rsidR="00E029D5" w:rsidRPr="00E029D5" w:rsidRDefault="00E029D5" w:rsidP="00E029D5">
                  <w:pPr>
                    <w:jc w:val="center"/>
                    <w:rPr>
                      <w:sz w:val="22"/>
                      <w:szCs w:val="22"/>
                    </w:rPr>
                  </w:pPr>
                  <w:r w:rsidRPr="00E029D5">
                    <w:rPr>
                      <w:sz w:val="22"/>
                    </w:rPr>
                    <w:t>4 489,04</w:t>
                  </w:r>
                </w:p>
              </w:tc>
              <w:tc>
                <w:tcPr>
                  <w:tcW w:w="1275" w:type="dxa"/>
                  <w:vAlign w:val="center"/>
                </w:tcPr>
                <w:p w14:paraId="7960FBF8" w14:textId="77777777" w:rsidR="00E029D5" w:rsidRPr="00E029D5" w:rsidRDefault="00E029D5" w:rsidP="00E029D5">
                  <w:pPr>
                    <w:jc w:val="center"/>
                    <w:rPr>
                      <w:sz w:val="22"/>
                      <w:szCs w:val="22"/>
                    </w:rPr>
                  </w:pPr>
                  <w:r w:rsidRPr="00E029D5">
                    <w:rPr>
                      <w:sz w:val="22"/>
                    </w:rPr>
                    <w:t>х</w:t>
                  </w:r>
                </w:p>
              </w:tc>
              <w:tc>
                <w:tcPr>
                  <w:tcW w:w="1134" w:type="dxa"/>
                  <w:vAlign w:val="center"/>
                </w:tcPr>
                <w:p w14:paraId="18AF4345" w14:textId="77777777" w:rsidR="00E029D5" w:rsidRPr="00E029D5" w:rsidRDefault="00E029D5" w:rsidP="00E029D5">
                  <w:pPr>
                    <w:jc w:val="center"/>
                    <w:rPr>
                      <w:sz w:val="22"/>
                      <w:szCs w:val="22"/>
                    </w:rPr>
                  </w:pPr>
                  <w:r w:rsidRPr="00E029D5">
                    <w:rPr>
                      <w:sz w:val="22"/>
                    </w:rPr>
                    <w:t>х</w:t>
                  </w:r>
                </w:p>
              </w:tc>
            </w:tr>
            <w:tr w:rsidR="00E029D5" w:rsidRPr="00E029D5" w14:paraId="49974133" w14:textId="77777777" w:rsidTr="00BD168F">
              <w:trPr>
                <w:trHeight w:val="281"/>
              </w:trPr>
              <w:tc>
                <w:tcPr>
                  <w:tcW w:w="1809" w:type="dxa"/>
                  <w:vMerge/>
                  <w:vAlign w:val="center"/>
                </w:tcPr>
                <w:p w14:paraId="23480990" w14:textId="77777777" w:rsidR="00E029D5" w:rsidRPr="00E029D5" w:rsidRDefault="00E029D5" w:rsidP="00E029D5">
                  <w:pPr>
                    <w:jc w:val="center"/>
                    <w:rPr>
                      <w:bCs/>
                      <w:color w:val="000000"/>
                      <w:kern w:val="32"/>
                    </w:rPr>
                  </w:pPr>
                </w:p>
              </w:tc>
              <w:tc>
                <w:tcPr>
                  <w:tcW w:w="1276" w:type="dxa"/>
                  <w:vAlign w:val="center"/>
                </w:tcPr>
                <w:p w14:paraId="1DA3A85D" w14:textId="77777777" w:rsidR="00E029D5" w:rsidRPr="00E029D5" w:rsidRDefault="00E029D5" w:rsidP="00E029D5">
                  <w:pPr>
                    <w:tabs>
                      <w:tab w:val="left" w:pos="3052"/>
                    </w:tabs>
                    <w:ind w:left="31" w:right="-110" w:hanging="142"/>
                    <w:jc w:val="center"/>
                    <w:rPr>
                      <w:sz w:val="22"/>
                      <w:szCs w:val="22"/>
                    </w:rPr>
                  </w:pPr>
                  <w:r w:rsidRPr="00E029D5">
                    <w:rPr>
                      <w:sz w:val="22"/>
                    </w:rPr>
                    <w:t>с 01.07.2021</w:t>
                  </w:r>
                </w:p>
              </w:tc>
              <w:tc>
                <w:tcPr>
                  <w:tcW w:w="917" w:type="dxa"/>
                </w:tcPr>
                <w:p w14:paraId="2A7EC377" w14:textId="77777777" w:rsidR="00E029D5" w:rsidRPr="00E029D5" w:rsidRDefault="00E029D5" w:rsidP="00E029D5">
                  <w:pPr>
                    <w:jc w:val="center"/>
                    <w:rPr>
                      <w:sz w:val="22"/>
                    </w:rPr>
                  </w:pPr>
                  <w:r w:rsidRPr="00E029D5">
                    <w:rPr>
                      <w:sz w:val="22"/>
                    </w:rPr>
                    <w:t>362,69</w:t>
                  </w:r>
                </w:p>
              </w:tc>
              <w:tc>
                <w:tcPr>
                  <w:tcW w:w="989" w:type="dxa"/>
                </w:tcPr>
                <w:p w14:paraId="5C1D713D" w14:textId="77777777" w:rsidR="00E029D5" w:rsidRPr="00E029D5" w:rsidRDefault="00E029D5" w:rsidP="00E029D5">
                  <w:pPr>
                    <w:jc w:val="center"/>
                    <w:rPr>
                      <w:sz w:val="22"/>
                    </w:rPr>
                  </w:pPr>
                  <w:r w:rsidRPr="00E029D5">
                    <w:rPr>
                      <w:sz w:val="22"/>
                    </w:rPr>
                    <w:t>358,15</w:t>
                  </w:r>
                </w:p>
              </w:tc>
              <w:tc>
                <w:tcPr>
                  <w:tcW w:w="992" w:type="dxa"/>
                </w:tcPr>
                <w:p w14:paraId="708E1629" w14:textId="77777777" w:rsidR="00E029D5" w:rsidRPr="00E029D5" w:rsidRDefault="00E029D5" w:rsidP="00E029D5">
                  <w:pPr>
                    <w:jc w:val="center"/>
                    <w:rPr>
                      <w:sz w:val="22"/>
                    </w:rPr>
                  </w:pPr>
                  <w:r w:rsidRPr="00E029D5">
                    <w:rPr>
                      <w:sz w:val="22"/>
                    </w:rPr>
                    <w:t>383,10</w:t>
                  </w:r>
                </w:p>
              </w:tc>
              <w:tc>
                <w:tcPr>
                  <w:tcW w:w="992" w:type="dxa"/>
                </w:tcPr>
                <w:p w14:paraId="15F51D68" w14:textId="77777777" w:rsidR="00E029D5" w:rsidRPr="00E029D5" w:rsidRDefault="00E029D5" w:rsidP="00E029D5">
                  <w:pPr>
                    <w:jc w:val="center"/>
                    <w:rPr>
                      <w:sz w:val="22"/>
                    </w:rPr>
                  </w:pPr>
                  <w:r w:rsidRPr="00E029D5">
                    <w:rPr>
                      <w:sz w:val="22"/>
                    </w:rPr>
                    <w:t>364,96</w:t>
                  </w:r>
                </w:p>
              </w:tc>
              <w:tc>
                <w:tcPr>
                  <w:tcW w:w="855" w:type="dxa"/>
                </w:tcPr>
                <w:p w14:paraId="7775D1A8" w14:textId="77777777" w:rsidR="00E029D5" w:rsidRPr="00E029D5" w:rsidRDefault="00E029D5" w:rsidP="00E029D5">
                  <w:pPr>
                    <w:jc w:val="center"/>
                    <w:rPr>
                      <w:sz w:val="22"/>
                    </w:rPr>
                  </w:pPr>
                  <w:r w:rsidRPr="00E029D5">
                    <w:rPr>
                      <w:sz w:val="22"/>
                    </w:rPr>
                    <w:t>302,24</w:t>
                  </w:r>
                </w:p>
              </w:tc>
              <w:tc>
                <w:tcPr>
                  <w:tcW w:w="992" w:type="dxa"/>
                </w:tcPr>
                <w:p w14:paraId="7DF900AE" w14:textId="77777777" w:rsidR="00E029D5" w:rsidRPr="00E029D5" w:rsidRDefault="00E029D5" w:rsidP="00E029D5">
                  <w:pPr>
                    <w:jc w:val="center"/>
                    <w:rPr>
                      <w:sz w:val="22"/>
                    </w:rPr>
                  </w:pPr>
                  <w:r w:rsidRPr="00E029D5">
                    <w:rPr>
                      <w:sz w:val="22"/>
                    </w:rPr>
                    <w:t>298,46</w:t>
                  </w:r>
                </w:p>
              </w:tc>
              <w:tc>
                <w:tcPr>
                  <w:tcW w:w="988" w:type="dxa"/>
                </w:tcPr>
                <w:p w14:paraId="549C0DB8" w14:textId="77777777" w:rsidR="00E029D5" w:rsidRPr="00E029D5" w:rsidRDefault="00E029D5" w:rsidP="00E029D5">
                  <w:pPr>
                    <w:jc w:val="center"/>
                    <w:rPr>
                      <w:sz w:val="22"/>
                    </w:rPr>
                  </w:pPr>
                  <w:r w:rsidRPr="00E029D5">
                    <w:rPr>
                      <w:sz w:val="22"/>
                    </w:rPr>
                    <w:t>319,25</w:t>
                  </w:r>
                </w:p>
              </w:tc>
              <w:tc>
                <w:tcPr>
                  <w:tcW w:w="992" w:type="dxa"/>
                </w:tcPr>
                <w:p w14:paraId="01C72516" w14:textId="77777777" w:rsidR="00E029D5" w:rsidRPr="00E029D5" w:rsidRDefault="00E029D5" w:rsidP="00E029D5">
                  <w:pPr>
                    <w:jc w:val="center"/>
                    <w:rPr>
                      <w:sz w:val="22"/>
                    </w:rPr>
                  </w:pPr>
                  <w:r w:rsidRPr="00E029D5">
                    <w:rPr>
                      <w:sz w:val="22"/>
                    </w:rPr>
                    <w:t>304,13</w:t>
                  </w:r>
                </w:p>
              </w:tc>
              <w:tc>
                <w:tcPr>
                  <w:tcW w:w="993" w:type="dxa"/>
                </w:tcPr>
                <w:p w14:paraId="4FE67D48" w14:textId="77777777" w:rsidR="00E029D5" w:rsidRPr="00E029D5" w:rsidRDefault="00E029D5" w:rsidP="00E029D5">
                  <w:pPr>
                    <w:jc w:val="center"/>
                    <w:rPr>
                      <w:sz w:val="22"/>
                    </w:rPr>
                  </w:pPr>
                  <w:r w:rsidRPr="00E029D5">
                    <w:rPr>
                      <w:sz w:val="22"/>
                    </w:rPr>
                    <w:t>45,09</w:t>
                  </w:r>
                </w:p>
              </w:tc>
              <w:tc>
                <w:tcPr>
                  <w:tcW w:w="1138" w:type="dxa"/>
                </w:tcPr>
                <w:p w14:paraId="58610727" w14:textId="77777777" w:rsidR="00E029D5" w:rsidRPr="00E029D5" w:rsidRDefault="00E029D5" w:rsidP="00E029D5">
                  <w:pPr>
                    <w:jc w:val="center"/>
                    <w:rPr>
                      <w:sz w:val="22"/>
                    </w:rPr>
                  </w:pPr>
                  <w:r w:rsidRPr="00E029D5">
                    <w:rPr>
                      <w:sz w:val="22"/>
                    </w:rPr>
                    <w:t>4 726,96</w:t>
                  </w:r>
                </w:p>
              </w:tc>
              <w:tc>
                <w:tcPr>
                  <w:tcW w:w="1275" w:type="dxa"/>
                  <w:vAlign w:val="center"/>
                </w:tcPr>
                <w:p w14:paraId="1D5C4567" w14:textId="77777777" w:rsidR="00E029D5" w:rsidRPr="00E029D5" w:rsidRDefault="00E029D5" w:rsidP="00E029D5">
                  <w:pPr>
                    <w:jc w:val="center"/>
                    <w:rPr>
                      <w:sz w:val="22"/>
                      <w:szCs w:val="22"/>
                    </w:rPr>
                  </w:pPr>
                  <w:r w:rsidRPr="00E029D5">
                    <w:rPr>
                      <w:sz w:val="22"/>
                    </w:rPr>
                    <w:t>х</w:t>
                  </w:r>
                </w:p>
              </w:tc>
              <w:tc>
                <w:tcPr>
                  <w:tcW w:w="1134" w:type="dxa"/>
                  <w:vAlign w:val="center"/>
                </w:tcPr>
                <w:p w14:paraId="77DF38E9" w14:textId="77777777" w:rsidR="00E029D5" w:rsidRPr="00E029D5" w:rsidRDefault="00E029D5" w:rsidP="00E029D5">
                  <w:pPr>
                    <w:jc w:val="center"/>
                    <w:rPr>
                      <w:sz w:val="22"/>
                      <w:szCs w:val="22"/>
                    </w:rPr>
                  </w:pPr>
                  <w:r w:rsidRPr="00E029D5">
                    <w:rPr>
                      <w:sz w:val="22"/>
                    </w:rPr>
                    <w:t>х</w:t>
                  </w:r>
                </w:p>
              </w:tc>
            </w:tr>
            <w:tr w:rsidR="00E029D5" w:rsidRPr="00E029D5" w14:paraId="284D610E" w14:textId="77777777" w:rsidTr="00BD168F">
              <w:trPr>
                <w:trHeight w:val="281"/>
              </w:trPr>
              <w:tc>
                <w:tcPr>
                  <w:tcW w:w="1809" w:type="dxa"/>
                  <w:vMerge/>
                  <w:vAlign w:val="center"/>
                </w:tcPr>
                <w:p w14:paraId="4AAD136C" w14:textId="77777777" w:rsidR="00E029D5" w:rsidRPr="00E029D5" w:rsidRDefault="00E029D5" w:rsidP="00E029D5">
                  <w:pPr>
                    <w:jc w:val="center"/>
                    <w:rPr>
                      <w:bCs/>
                      <w:color w:val="000000"/>
                      <w:kern w:val="32"/>
                    </w:rPr>
                  </w:pPr>
                </w:p>
              </w:tc>
              <w:tc>
                <w:tcPr>
                  <w:tcW w:w="1276" w:type="dxa"/>
                  <w:vAlign w:val="center"/>
                </w:tcPr>
                <w:p w14:paraId="6CCF0487" w14:textId="77777777" w:rsidR="00E029D5" w:rsidRPr="00E029D5" w:rsidRDefault="00E029D5" w:rsidP="00E029D5">
                  <w:pPr>
                    <w:tabs>
                      <w:tab w:val="left" w:pos="3052"/>
                    </w:tabs>
                    <w:ind w:left="31" w:right="-110" w:hanging="142"/>
                    <w:jc w:val="center"/>
                    <w:rPr>
                      <w:sz w:val="22"/>
                      <w:szCs w:val="22"/>
                    </w:rPr>
                  </w:pPr>
                  <w:r w:rsidRPr="00E029D5">
                    <w:rPr>
                      <w:sz w:val="22"/>
                    </w:rPr>
                    <w:t>с 01.01.2022</w:t>
                  </w:r>
                </w:p>
              </w:tc>
              <w:tc>
                <w:tcPr>
                  <w:tcW w:w="917" w:type="dxa"/>
                </w:tcPr>
                <w:p w14:paraId="5CED9744" w14:textId="77777777" w:rsidR="00E029D5" w:rsidRPr="00E029D5" w:rsidRDefault="00E029D5" w:rsidP="00E029D5">
                  <w:pPr>
                    <w:jc w:val="center"/>
                    <w:rPr>
                      <w:sz w:val="22"/>
                    </w:rPr>
                  </w:pPr>
                  <w:r w:rsidRPr="00E029D5">
                    <w:rPr>
                      <w:sz w:val="22"/>
                    </w:rPr>
                    <w:t>362,69</w:t>
                  </w:r>
                </w:p>
              </w:tc>
              <w:tc>
                <w:tcPr>
                  <w:tcW w:w="989" w:type="dxa"/>
                </w:tcPr>
                <w:p w14:paraId="21D0FF05" w14:textId="77777777" w:rsidR="00E029D5" w:rsidRPr="00E029D5" w:rsidRDefault="00E029D5" w:rsidP="00E029D5">
                  <w:pPr>
                    <w:jc w:val="center"/>
                    <w:rPr>
                      <w:sz w:val="22"/>
                    </w:rPr>
                  </w:pPr>
                  <w:r w:rsidRPr="00E029D5">
                    <w:rPr>
                      <w:sz w:val="22"/>
                    </w:rPr>
                    <w:t>358,15</w:t>
                  </w:r>
                </w:p>
              </w:tc>
              <w:tc>
                <w:tcPr>
                  <w:tcW w:w="992" w:type="dxa"/>
                </w:tcPr>
                <w:p w14:paraId="69D42B32" w14:textId="77777777" w:rsidR="00E029D5" w:rsidRPr="00E029D5" w:rsidRDefault="00E029D5" w:rsidP="00E029D5">
                  <w:pPr>
                    <w:jc w:val="center"/>
                    <w:rPr>
                      <w:sz w:val="22"/>
                    </w:rPr>
                  </w:pPr>
                  <w:r w:rsidRPr="00E029D5">
                    <w:rPr>
                      <w:sz w:val="22"/>
                    </w:rPr>
                    <w:t>383,10</w:t>
                  </w:r>
                </w:p>
              </w:tc>
              <w:tc>
                <w:tcPr>
                  <w:tcW w:w="992" w:type="dxa"/>
                </w:tcPr>
                <w:p w14:paraId="0B8A08D7" w14:textId="77777777" w:rsidR="00E029D5" w:rsidRPr="00E029D5" w:rsidRDefault="00E029D5" w:rsidP="00E029D5">
                  <w:pPr>
                    <w:jc w:val="center"/>
                    <w:rPr>
                      <w:sz w:val="22"/>
                    </w:rPr>
                  </w:pPr>
                  <w:r w:rsidRPr="00E029D5">
                    <w:rPr>
                      <w:sz w:val="22"/>
                    </w:rPr>
                    <w:t>364,96</w:t>
                  </w:r>
                </w:p>
              </w:tc>
              <w:tc>
                <w:tcPr>
                  <w:tcW w:w="855" w:type="dxa"/>
                </w:tcPr>
                <w:p w14:paraId="4981D441" w14:textId="77777777" w:rsidR="00E029D5" w:rsidRPr="00E029D5" w:rsidRDefault="00E029D5" w:rsidP="00E029D5">
                  <w:pPr>
                    <w:jc w:val="center"/>
                    <w:rPr>
                      <w:sz w:val="22"/>
                    </w:rPr>
                  </w:pPr>
                  <w:r w:rsidRPr="00E029D5">
                    <w:rPr>
                      <w:sz w:val="22"/>
                    </w:rPr>
                    <w:t>302,24</w:t>
                  </w:r>
                </w:p>
              </w:tc>
              <w:tc>
                <w:tcPr>
                  <w:tcW w:w="992" w:type="dxa"/>
                </w:tcPr>
                <w:p w14:paraId="14B8ABA4" w14:textId="77777777" w:rsidR="00E029D5" w:rsidRPr="00E029D5" w:rsidRDefault="00E029D5" w:rsidP="00E029D5">
                  <w:pPr>
                    <w:jc w:val="center"/>
                    <w:rPr>
                      <w:sz w:val="22"/>
                    </w:rPr>
                  </w:pPr>
                  <w:r w:rsidRPr="00E029D5">
                    <w:rPr>
                      <w:sz w:val="22"/>
                    </w:rPr>
                    <w:t>298,46</w:t>
                  </w:r>
                </w:p>
              </w:tc>
              <w:tc>
                <w:tcPr>
                  <w:tcW w:w="988" w:type="dxa"/>
                </w:tcPr>
                <w:p w14:paraId="0B9D66E2" w14:textId="77777777" w:rsidR="00E029D5" w:rsidRPr="00E029D5" w:rsidRDefault="00E029D5" w:rsidP="00E029D5">
                  <w:pPr>
                    <w:jc w:val="center"/>
                    <w:rPr>
                      <w:sz w:val="22"/>
                    </w:rPr>
                  </w:pPr>
                  <w:r w:rsidRPr="00E029D5">
                    <w:rPr>
                      <w:sz w:val="22"/>
                    </w:rPr>
                    <w:t>319,25</w:t>
                  </w:r>
                </w:p>
              </w:tc>
              <w:tc>
                <w:tcPr>
                  <w:tcW w:w="992" w:type="dxa"/>
                </w:tcPr>
                <w:p w14:paraId="30809756" w14:textId="77777777" w:rsidR="00E029D5" w:rsidRPr="00E029D5" w:rsidRDefault="00E029D5" w:rsidP="00E029D5">
                  <w:pPr>
                    <w:jc w:val="center"/>
                    <w:rPr>
                      <w:sz w:val="22"/>
                    </w:rPr>
                  </w:pPr>
                  <w:r w:rsidRPr="00E029D5">
                    <w:rPr>
                      <w:sz w:val="22"/>
                    </w:rPr>
                    <w:t>304,13</w:t>
                  </w:r>
                </w:p>
              </w:tc>
              <w:tc>
                <w:tcPr>
                  <w:tcW w:w="993" w:type="dxa"/>
                </w:tcPr>
                <w:p w14:paraId="503A90AA" w14:textId="77777777" w:rsidR="00E029D5" w:rsidRPr="00E029D5" w:rsidRDefault="00E029D5" w:rsidP="00E029D5">
                  <w:pPr>
                    <w:jc w:val="center"/>
                    <w:rPr>
                      <w:sz w:val="22"/>
                    </w:rPr>
                  </w:pPr>
                  <w:r w:rsidRPr="00E029D5">
                    <w:rPr>
                      <w:sz w:val="22"/>
                    </w:rPr>
                    <w:t>45,09</w:t>
                  </w:r>
                </w:p>
              </w:tc>
              <w:tc>
                <w:tcPr>
                  <w:tcW w:w="1138" w:type="dxa"/>
                </w:tcPr>
                <w:p w14:paraId="71CC9C1A" w14:textId="77777777" w:rsidR="00E029D5" w:rsidRPr="00E029D5" w:rsidRDefault="00E029D5" w:rsidP="00E029D5">
                  <w:pPr>
                    <w:jc w:val="center"/>
                    <w:rPr>
                      <w:sz w:val="22"/>
                    </w:rPr>
                  </w:pPr>
                  <w:r w:rsidRPr="00E029D5">
                    <w:rPr>
                      <w:sz w:val="22"/>
                    </w:rPr>
                    <w:t>4 726,96</w:t>
                  </w:r>
                </w:p>
              </w:tc>
              <w:tc>
                <w:tcPr>
                  <w:tcW w:w="1275" w:type="dxa"/>
                  <w:vAlign w:val="center"/>
                </w:tcPr>
                <w:p w14:paraId="518D8330" w14:textId="77777777" w:rsidR="00E029D5" w:rsidRPr="00E029D5" w:rsidRDefault="00E029D5" w:rsidP="00E029D5">
                  <w:pPr>
                    <w:jc w:val="center"/>
                    <w:rPr>
                      <w:sz w:val="22"/>
                      <w:szCs w:val="22"/>
                    </w:rPr>
                  </w:pPr>
                  <w:r w:rsidRPr="00E029D5">
                    <w:rPr>
                      <w:sz w:val="22"/>
                    </w:rPr>
                    <w:t>х</w:t>
                  </w:r>
                </w:p>
              </w:tc>
              <w:tc>
                <w:tcPr>
                  <w:tcW w:w="1134" w:type="dxa"/>
                  <w:vAlign w:val="center"/>
                </w:tcPr>
                <w:p w14:paraId="3CEE9816" w14:textId="77777777" w:rsidR="00E029D5" w:rsidRPr="00E029D5" w:rsidRDefault="00E029D5" w:rsidP="00E029D5">
                  <w:pPr>
                    <w:jc w:val="center"/>
                    <w:rPr>
                      <w:sz w:val="22"/>
                      <w:szCs w:val="22"/>
                    </w:rPr>
                  </w:pPr>
                  <w:r w:rsidRPr="00E029D5">
                    <w:rPr>
                      <w:sz w:val="22"/>
                    </w:rPr>
                    <w:t>х</w:t>
                  </w:r>
                </w:p>
              </w:tc>
            </w:tr>
            <w:tr w:rsidR="00E029D5" w:rsidRPr="00E029D5" w14:paraId="264AEF0B" w14:textId="77777777" w:rsidTr="00BD168F">
              <w:trPr>
                <w:trHeight w:val="281"/>
              </w:trPr>
              <w:tc>
                <w:tcPr>
                  <w:tcW w:w="1809" w:type="dxa"/>
                  <w:vMerge/>
                  <w:vAlign w:val="center"/>
                </w:tcPr>
                <w:p w14:paraId="3B91207E" w14:textId="77777777" w:rsidR="00E029D5" w:rsidRPr="00E029D5" w:rsidRDefault="00E029D5" w:rsidP="00E029D5">
                  <w:pPr>
                    <w:jc w:val="center"/>
                    <w:rPr>
                      <w:bCs/>
                      <w:color w:val="000000"/>
                      <w:kern w:val="32"/>
                    </w:rPr>
                  </w:pPr>
                </w:p>
              </w:tc>
              <w:tc>
                <w:tcPr>
                  <w:tcW w:w="1276" w:type="dxa"/>
                  <w:vAlign w:val="center"/>
                </w:tcPr>
                <w:p w14:paraId="49984369" w14:textId="77777777" w:rsidR="00E029D5" w:rsidRPr="00E029D5" w:rsidRDefault="00E029D5" w:rsidP="00E029D5">
                  <w:pPr>
                    <w:tabs>
                      <w:tab w:val="left" w:pos="3052"/>
                    </w:tabs>
                    <w:ind w:left="31" w:right="-110" w:hanging="142"/>
                    <w:jc w:val="center"/>
                    <w:rPr>
                      <w:sz w:val="22"/>
                      <w:szCs w:val="22"/>
                    </w:rPr>
                  </w:pPr>
                  <w:r w:rsidRPr="00E029D5">
                    <w:rPr>
                      <w:sz w:val="22"/>
                    </w:rPr>
                    <w:t>с 01.07.2022</w:t>
                  </w:r>
                </w:p>
              </w:tc>
              <w:tc>
                <w:tcPr>
                  <w:tcW w:w="917" w:type="dxa"/>
                </w:tcPr>
                <w:p w14:paraId="715EF17A" w14:textId="77777777" w:rsidR="00E029D5" w:rsidRPr="00E029D5" w:rsidRDefault="00E029D5" w:rsidP="00E029D5">
                  <w:pPr>
                    <w:jc w:val="center"/>
                    <w:rPr>
                      <w:sz w:val="22"/>
                    </w:rPr>
                  </w:pPr>
                  <w:r w:rsidRPr="00E029D5">
                    <w:rPr>
                      <w:sz w:val="22"/>
                    </w:rPr>
                    <w:t>392,09</w:t>
                  </w:r>
                </w:p>
              </w:tc>
              <w:tc>
                <w:tcPr>
                  <w:tcW w:w="989" w:type="dxa"/>
                </w:tcPr>
                <w:p w14:paraId="6262C975" w14:textId="77777777" w:rsidR="00E029D5" w:rsidRPr="00E029D5" w:rsidRDefault="00E029D5" w:rsidP="00E029D5">
                  <w:pPr>
                    <w:jc w:val="center"/>
                    <w:rPr>
                      <w:sz w:val="22"/>
                    </w:rPr>
                  </w:pPr>
                  <w:r w:rsidRPr="00E029D5">
                    <w:rPr>
                      <w:sz w:val="22"/>
                    </w:rPr>
                    <w:t>387,24</w:t>
                  </w:r>
                </w:p>
              </w:tc>
              <w:tc>
                <w:tcPr>
                  <w:tcW w:w="992" w:type="dxa"/>
                </w:tcPr>
                <w:p w14:paraId="02D77C54" w14:textId="77777777" w:rsidR="00E029D5" w:rsidRPr="00E029D5" w:rsidRDefault="00E029D5" w:rsidP="00E029D5">
                  <w:pPr>
                    <w:jc w:val="center"/>
                    <w:rPr>
                      <w:sz w:val="22"/>
                    </w:rPr>
                  </w:pPr>
                  <w:r w:rsidRPr="00E029D5">
                    <w:rPr>
                      <w:sz w:val="22"/>
                    </w:rPr>
                    <w:t>413,92</w:t>
                  </w:r>
                </w:p>
              </w:tc>
              <w:tc>
                <w:tcPr>
                  <w:tcW w:w="992" w:type="dxa"/>
                </w:tcPr>
                <w:p w14:paraId="1FC9486E" w14:textId="77777777" w:rsidR="00E029D5" w:rsidRPr="00E029D5" w:rsidRDefault="00E029D5" w:rsidP="00E029D5">
                  <w:pPr>
                    <w:jc w:val="center"/>
                    <w:rPr>
                      <w:sz w:val="22"/>
                    </w:rPr>
                  </w:pPr>
                  <w:r w:rsidRPr="00E029D5">
                    <w:rPr>
                      <w:sz w:val="22"/>
                    </w:rPr>
                    <w:t>394,51</w:t>
                  </w:r>
                </w:p>
              </w:tc>
              <w:tc>
                <w:tcPr>
                  <w:tcW w:w="855" w:type="dxa"/>
                </w:tcPr>
                <w:p w14:paraId="07EC7A5C" w14:textId="77777777" w:rsidR="00E029D5" w:rsidRPr="00E029D5" w:rsidRDefault="00E029D5" w:rsidP="00E029D5">
                  <w:pPr>
                    <w:jc w:val="center"/>
                    <w:rPr>
                      <w:sz w:val="22"/>
                    </w:rPr>
                  </w:pPr>
                  <w:r w:rsidRPr="00E029D5">
                    <w:rPr>
                      <w:sz w:val="22"/>
                    </w:rPr>
                    <w:t>326,74</w:t>
                  </w:r>
                </w:p>
              </w:tc>
              <w:tc>
                <w:tcPr>
                  <w:tcW w:w="992" w:type="dxa"/>
                </w:tcPr>
                <w:p w14:paraId="161ED019" w14:textId="77777777" w:rsidR="00E029D5" w:rsidRPr="00E029D5" w:rsidRDefault="00E029D5" w:rsidP="00E029D5">
                  <w:pPr>
                    <w:jc w:val="center"/>
                    <w:rPr>
                      <w:sz w:val="22"/>
                    </w:rPr>
                  </w:pPr>
                  <w:r w:rsidRPr="00E029D5">
                    <w:rPr>
                      <w:sz w:val="22"/>
                    </w:rPr>
                    <w:t>322,70</w:t>
                  </w:r>
                </w:p>
              </w:tc>
              <w:tc>
                <w:tcPr>
                  <w:tcW w:w="988" w:type="dxa"/>
                </w:tcPr>
                <w:p w14:paraId="37221D28" w14:textId="77777777" w:rsidR="00E029D5" w:rsidRPr="00E029D5" w:rsidRDefault="00E029D5" w:rsidP="00E029D5">
                  <w:pPr>
                    <w:jc w:val="center"/>
                    <w:rPr>
                      <w:sz w:val="22"/>
                    </w:rPr>
                  </w:pPr>
                  <w:r w:rsidRPr="00E029D5">
                    <w:rPr>
                      <w:sz w:val="22"/>
                    </w:rPr>
                    <w:t>344,93</w:t>
                  </w:r>
                </w:p>
              </w:tc>
              <w:tc>
                <w:tcPr>
                  <w:tcW w:w="992" w:type="dxa"/>
                </w:tcPr>
                <w:p w14:paraId="32C56BB6" w14:textId="77777777" w:rsidR="00E029D5" w:rsidRPr="00E029D5" w:rsidRDefault="00E029D5" w:rsidP="00E029D5">
                  <w:pPr>
                    <w:jc w:val="center"/>
                    <w:rPr>
                      <w:sz w:val="22"/>
                    </w:rPr>
                  </w:pPr>
                  <w:r w:rsidRPr="00E029D5">
                    <w:rPr>
                      <w:sz w:val="22"/>
                    </w:rPr>
                    <w:t>328,76</w:t>
                  </w:r>
                </w:p>
              </w:tc>
              <w:tc>
                <w:tcPr>
                  <w:tcW w:w="993" w:type="dxa"/>
                </w:tcPr>
                <w:p w14:paraId="5AC1F956" w14:textId="77777777" w:rsidR="00E029D5" w:rsidRPr="00E029D5" w:rsidRDefault="00E029D5" w:rsidP="00E029D5">
                  <w:pPr>
                    <w:jc w:val="center"/>
                    <w:rPr>
                      <w:sz w:val="22"/>
                    </w:rPr>
                  </w:pPr>
                  <w:r w:rsidRPr="00E029D5">
                    <w:rPr>
                      <w:sz w:val="22"/>
                    </w:rPr>
                    <w:t>51,85</w:t>
                  </w:r>
                </w:p>
              </w:tc>
              <w:tc>
                <w:tcPr>
                  <w:tcW w:w="1138" w:type="dxa"/>
                </w:tcPr>
                <w:p w14:paraId="5E873860" w14:textId="77777777" w:rsidR="00E029D5" w:rsidRPr="00E029D5" w:rsidRDefault="00E029D5" w:rsidP="00E029D5">
                  <w:pPr>
                    <w:jc w:val="center"/>
                    <w:rPr>
                      <w:sz w:val="22"/>
                    </w:rPr>
                  </w:pPr>
                  <w:r w:rsidRPr="00E029D5">
                    <w:rPr>
                      <w:sz w:val="22"/>
                    </w:rPr>
                    <w:t>5 053,13</w:t>
                  </w:r>
                </w:p>
              </w:tc>
              <w:tc>
                <w:tcPr>
                  <w:tcW w:w="1275" w:type="dxa"/>
                  <w:vAlign w:val="center"/>
                </w:tcPr>
                <w:p w14:paraId="048A9671" w14:textId="77777777" w:rsidR="00E029D5" w:rsidRPr="00E029D5" w:rsidRDefault="00E029D5" w:rsidP="00E029D5">
                  <w:pPr>
                    <w:jc w:val="center"/>
                    <w:rPr>
                      <w:sz w:val="22"/>
                      <w:szCs w:val="22"/>
                    </w:rPr>
                  </w:pPr>
                  <w:r w:rsidRPr="00E029D5">
                    <w:rPr>
                      <w:sz w:val="22"/>
                    </w:rPr>
                    <w:t>х</w:t>
                  </w:r>
                </w:p>
              </w:tc>
              <w:tc>
                <w:tcPr>
                  <w:tcW w:w="1134" w:type="dxa"/>
                  <w:vAlign w:val="center"/>
                </w:tcPr>
                <w:p w14:paraId="53BA1F2D" w14:textId="77777777" w:rsidR="00E029D5" w:rsidRPr="00E029D5" w:rsidRDefault="00E029D5" w:rsidP="00E029D5">
                  <w:pPr>
                    <w:jc w:val="center"/>
                    <w:rPr>
                      <w:sz w:val="22"/>
                      <w:szCs w:val="22"/>
                    </w:rPr>
                  </w:pPr>
                  <w:r w:rsidRPr="00E029D5">
                    <w:rPr>
                      <w:sz w:val="22"/>
                    </w:rPr>
                    <w:t>х</w:t>
                  </w:r>
                </w:p>
              </w:tc>
            </w:tr>
            <w:tr w:rsidR="00E029D5" w:rsidRPr="00E029D5" w14:paraId="1E01636F" w14:textId="77777777" w:rsidTr="00BD168F">
              <w:trPr>
                <w:trHeight w:val="281"/>
              </w:trPr>
              <w:tc>
                <w:tcPr>
                  <w:tcW w:w="1809" w:type="dxa"/>
                  <w:vMerge/>
                  <w:vAlign w:val="center"/>
                </w:tcPr>
                <w:p w14:paraId="23C14FD7" w14:textId="77777777" w:rsidR="00E029D5" w:rsidRPr="00E029D5" w:rsidRDefault="00E029D5" w:rsidP="00E029D5">
                  <w:pPr>
                    <w:jc w:val="center"/>
                    <w:rPr>
                      <w:bCs/>
                      <w:color w:val="000000"/>
                      <w:kern w:val="32"/>
                    </w:rPr>
                  </w:pPr>
                </w:p>
              </w:tc>
              <w:tc>
                <w:tcPr>
                  <w:tcW w:w="1276" w:type="dxa"/>
                  <w:vAlign w:val="center"/>
                </w:tcPr>
                <w:p w14:paraId="4A20B296" w14:textId="77777777" w:rsidR="00E029D5" w:rsidRPr="00E029D5" w:rsidRDefault="00E029D5" w:rsidP="00E029D5">
                  <w:pPr>
                    <w:tabs>
                      <w:tab w:val="left" w:pos="3052"/>
                    </w:tabs>
                    <w:ind w:left="31" w:right="-110" w:hanging="142"/>
                    <w:jc w:val="center"/>
                    <w:rPr>
                      <w:sz w:val="22"/>
                    </w:rPr>
                  </w:pPr>
                  <w:r w:rsidRPr="00E029D5">
                    <w:rPr>
                      <w:sz w:val="22"/>
                    </w:rPr>
                    <w:t>с 01.12.2022</w:t>
                  </w:r>
                </w:p>
              </w:tc>
              <w:tc>
                <w:tcPr>
                  <w:tcW w:w="917" w:type="dxa"/>
                  <w:shd w:val="clear" w:color="auto" w:fill="auto"/>
                  <w:vAlign w:val="center"/>
                </w:tcPr>
                <w:p w14:paraId="63700945" w14:textId="77777777" w:rsidR="00E029D5" w:rsidRPr="00E029D5" w:rsidRDefault="00E029D5" w:rsidP="00E029D5">
                  <w:pPr>
                    <w:jc w:val="center"/>
                    <w:rPr>
                      <w:sz w:val="22"/>
                    </w:rPr>
                  </w:pPr>
                  <w:r w:rsidRPr="00E029D5">
                    <w:rPr>
                      <w:sz w:val="22"/>
                    </w:rPr>
                    <w:t>457,31</w:t>
                  </w:r>
                </w:p>
              </w:tc>
              <w:tc>
                <w:tcPr>
                  <w:tcW w:w="989" w:type="dxa"/>
                  <w:shd w:val="clear" w:color="auto" w:fill="auto"/>
                  <w:vAlign w:val="center"/>
                </w:tcPr>
                <w:p w14:paraId="5C2081AB" w14:textId="77777777" w:rsidR="00E029D5" w:rsidRPr="00E029D5" w:rsidRDefault="00E029D5" w:rsidP="00E029D5">
                  <w:pPr>
                    <w:jc w:val="center"/>
                    <w:rPr>
                      <w:sz w:val="22"/>
                    </w:rPr>
                  </w:pPr>
                  <w:r w:rsidRPr="00E029D5">
                    <w:rPr>
                      <w:sz w:val="22"/>
                    </w:rPr>
                    <w:t>451,68</w:t>
                  </w:r>
                </w:p>
              </w:tc>
              <w:tc>
                <w:tcPr>
                  <w:tcW w:w="992" w:type="dxa"/>
                  <w:shd w:val="clear" w:color="auto" w:fill="auto"/>
                  <w:vAlign w:val="center"/>
                </w:tcPr>
                <w:p w14:paraId="661B62A6" w14:textId="77777777" w:rsidR="00E029D5" w:rsidRPr="00E029D5" w:rsidRDefault="00E029D5" w:rsidP="00E029D5">
                  <w:pPr>
                    <w:jc w:val="center"/>
                    <w:rPr>
                      <w:sz w:val="22"/>
                    </w:rPr>
                  </w:pPr>
                  <w:r w:rsidRPr="00E029D5">
                    <w:rPr>
                      <w:sz w:val="22"/>
                    </w:rPr>
                    <w:t>482,63</w:t>
                  </w:r>
                </w:p>
              </w:tc>
              <w:tc>
                <w:tcPr>
                  <w:tcW w:w="992" w:type="dxa"/>
                  <w:shd w:val="clear" w:color="auto" w:fill="auto"/>
                  <w:vAlign w:val="center"/>
                </w:tcPr>
                <w:p w14:paraId="43A458DD" w14:textId="77777777" w:rsidR="00E029D5" w:rsidRPr="00E029D5" w:rsidRDefault="00E029D5" w:rsidP="00E029D5">
                  <w:pPr>
                    <w:jc w:val="center"/>
                    <w:rPr>
                      <w:sz w:val="22"/>
                    </w:rPr>
                  </w:pPr>
                  <w:r w:rsidRPr="00E029D5">
                    <w:rPr>
                      <w:sz w:val="22"/>
                    </w:rPr>
                    <w:t>460,13</w:t>
                  </w:r>
                </w:p>
              </w:tc>
              <w:tc>
                <w:tcPr>
                  <w:tcW w:w="855" w:type="dxa"/>
                  <w:shd w:val="clear" w:color="auto" w:fill="auto"/>
                  <w:vAlign w:val="center"/>
                </w:tcPr>
                <w:p w14:paraId="12F1F8F8" w14:textId="77777777" w:rsidR="00E029D5" w:rsidRPr="00E029D5" w:rsidRDefault="00E029D5" w:rsidP="00E029D5">
                  <w:pPr>
                    <w:jc w:val="center"/>
                    <w:rPr>
                      <w:sz w:val="22"/>
                    </w:rPr>
                  </w:pPr>
                  <w:r w:rsidRPr="00E029D5">
                    <w:rPr>
                      <w:sz w:val="22"/>
                    </w:rPr>
                    <w:t>381,09</w:t>
                  </w:r>
                </w:p>
              </w:tc>
              <w:tc>
                <w:tcPr>
                  <w:tcW w:w="992" w:type="dxa"/>
                  <w:shd w:val="clear" w:color="auto" w:fill="auto"/>
                  <w:vAlign w:val="center"/>
                </w:tcPr>
                <w:p w14:paraId="67E8FE09" w14:textId="77777777" w:rsidR="00E029D5" w:rsidRPr="00E029D5" w:rsidRDefault="00E029D5" w:rsidP="00E029D5">
                  <w:pPr>
                    <w:jc w:val="center"/>
                    <w:rPr>
                      <w:sz w:val="22"/>
                    </w:rPr>
                  </w:pPr>
                  <w:r w:rsidRPr="00E029D5">
                    <w:rPr>
                      <w:sz w:val="22"/>
                    </w:rPr>
                    <w:t>376,40</w:t>
                  </w:r>
                </w:p>
              </w:tc>
              <w:tc>
                <w:tcPr>
                  <w:tcW w:w="988" w:type="dxa"/>
                  <w:shd w:val="clear" w:color="auto" w:fill="auto"/>
                  <w:vAlign w:val="center"/>
                </w:tcPr>
                <w:p w14:paraId="70668518" w14:textId="77777777" w:rsidR="00E029D5" w:rsidRPr="00E029D5" w:rsidRDefault="00E029D5" w:rsidP="00E029D5">
                  <w:pPr>
                    <w:jc w:val="center"/>
                    <w:rPr>
                      <w:sz w:val="22"/>
                    </w:rPr>
                  </w:pPr>
                  <w:r w:rsidRPr="00E029D5">
                    <w:rPr>
                      <w:sz w:val="22"/>
                    </w:rPr>
                    <w:t>402,19</w:t>
                  </w:r>
                </w:p>
              </w:tc>
              <w:tc>
                <w:tcPr>
                  <w:tcW w:w="992" w:type="dxa"/>
                  <w:shd w:val="clear" w:color="auto" w:fill="auto"/>
                  <w:vAlign w:val="center"/>
                </w:tcPr>
                <w:p w14:paraId="280CE427" w14:textId="77777777" w:rsidR="00E029D5" w:rsidRPr="00E029D5" w:rsidRDefault="00E029D5" w:rsidP="00E029D5">
                  <w:pPr>
                    <w:jc w:val="center"/>
                    <w:rPr>
                      <w:sz w:val="22"/>
                    </w:rPr>
                  </w:pPr>
                  <w:r w:rsidRPr="00E029D5">
                    <w:rPr>
                      <w:sz w:val="22"/>
                    </w:rPr>
                    <w:t>383,44</w:t>
                  </w:r>
                </w:p>
              </w:tc>
              <w:tc>
                <w:tcPr>
                  <w:tcW w:w="993" w:type="dxa"/>
                  <w:shd w:val="clear" w:color="auto" w:fill="auto"/>
                  <w:vAlign w:val="center"/>
                </w:tcPr>
                <w:p w14:paraId="11997E84" w14:textId="77777777" w:rsidR="00E029D5" w:rsidRPr="00E029D5" w:rsidRDefault="00E029D5" w:rsidP="00E029D5">
                  <w:pPr>
                    <w:jc w:val="center"/>
                    <w:rPr>
                      <w:sz w:val="22"/>
                    </w:rPr>
                  </w:pPr>
                  <w:r w:rsidRPr="00E029D5">
                    <w:rPr>
                      <w:sz w:val="22"/>
                    </w:rPr>
                    <w:t>62,22</w:t>
                  </w:r>
                </w:p>
              </w:tc>
              <w:tc>
                <w:tcPr>
                  <w:tcW w:w="1138" w:type="dxa"/>
                </w:tcPr>
                <w:p w14:paraId="48975955" w14:textId="77777777" w:rsidR="00E029D5" w:rsidRPr="00E029D5" w:rsidRDefault="00E029D5" w:rsidP="00E029D5">
                  <w:pPr>
                    <w:jc w:val="center"/>
                    <w:rPr>
                      <w:sz w:val="22"/>
                    </w:rPr>
                  </w:pPr>
                  <w:r w:rsidRPr="00E029D5">
                    <w:rPr>
                      <w:sz w:val="22"/>
                    </w:rPr>
                    <w:t>5861,63</w:t>
                  </w:r>
                </w:p>
              </w:tc>
              <w:tc>
                <w:tcPr>
                  <w:tcW w:w="1275" w:type="dxa"/>
                  <w:vAlign w:val="center"/>
                </w:tcPr>
                <w:p w14:paraId="714AE160" w14:textId="77777777" w:rsidR="00E029D5" w:rsidRPr="00E029D5" w:rsidRDefault="00E029D5" w:rsidP="00E029D5">
                  <w:pPr>
                    <w:jc w:val="center"/>
                    <w:rPr>
                      <w:sz w:val="22"/>
                      <w:szCs w:val="22"/>
                    </w:rPr>
                  </w:pPr>
                  <w:r w:rsidRPr="00E029D5">
                    <w:rPr>
                      <w:sz w:val="22"/>
                    </w:rPr>
                    <w:t>х</w:t>
                  </w:r>
                </w:p>
              </w:tc>
              <w:tc>
                <w:tcPr>
                  <w:tcW w:w="1134" w:type="dxa"/>
                  <w:vAlign w:val="center"/>
                </w:tcPr>
                <w:p w14:paraId="60B5155C" w14:textId="77777777" w:rsidR="00E029D5" w:rsidRPr="00E029D5" w:rsidRDefault="00E029D5" w:rsidP="00E029D5">
                  <w:pPr>
                    <w:jc w:val="center"/>
                    <w:rPr>
                      <w:sz w:val="22"/>
                      <w:szCs w:val="22"/>
                    </w:rPr>
                  </w:pPr>
                  <w:r w:rsidRPr="00E029D5">
                    <w:rPr>
                      <w:sz w:val="22"/>
                    </w:rPr>
                    <w:t>х</w:t>
                  </w:r>
                </w:p>
              </w:tc>
            </w:tr>
            <w:tr w:rsidR="00E029D5" w:rsidRPr="00E029D5" w14:paraId="0D6D0EE6" w14:textId="77777777" w:rsidTr="00BD168F">
              <w:trPr>
                <w:trHeight w:val="281"/>
              </w:trPr>
              <w:tc>
                <w:tcPr>
                  <w:tcW w:w="1809" w:type="dxa"/>
                  <w:vMerge/>
                  <w:vAlign w:val="center"/>
                </w:tcPr>
                <w:p w14:paraId="36505A37" w14:textId="77777777" w:rsidR="00E029D5" w:rsidRPr="00E029D5" w:rsidRDefault="00E029D5" w:rsidP="00E029D5">
                  <w:pPr>
                    <w:jc w:val="center"/>
                    <w:rPr>
                      <w:bCs/>
                      <w:color w:val="000000"/>
                      <w:kern w:val="32"/>
                    </w:rPr>
                  </w:pPr>
                </w:p>
              </w:tc>
              <w:tc>
                <w:tcPr>
                  <w:tcW w:w="1276" w:type="dxa"/>
                  <w:vAlign w:val="center"/>
                </w:tcPr>
                <w:p w14:paraId="43A1AEFF" w14:textId="77777777" w:rsidR="00E029D5" w:rsidRPr="00E029D5" w:rsidRDefault="00E029D5" w:rsidP="00E029D5">
                  <w:pPr>
                    <w:tabs>
                      <w:tab w:val="left" w:pos="3052"/>
                    </w:tabs>
                    <w:ind w:left="31" w:right="-110" w:hanging="142"/>
                    <w:jc w:val="center"/>
                    <w:rPr>
                      <w:sz w:val="22"/>
                    </w:rPr>
                  </w:pPr>
                  <w:r w:rsidRPr="00E029D5">
                    <w:rPr>
                      <w:sz w:val="22"/>
                    </w:rPr>
                    <w:t>с 01.01.2023</w:t>
                  </w:r>
                </w:p>
              </w:tc>
              <w:tc>
                <w:tcPr>
                  <w:tcW w:w="917" w:type="dxa"/>
                  <w:shd w:val="clear" w:color="auto" w:fill="auto"/>
                  <w:vAlign w:val="center"/>
                </w:tcPr>
                <w:p w14:paraId="2CC33D43" w14:textId="77777777" w:rsidR="00E029D5" w:rsidRPr="00E029D5" w:rsidRDefault="00E029D5" w:rsidP="00E029D5">
                  <w:pPr>
                    <w:jc w:val="center"/>
                    <w:rPr>
                      <w:sz w:val="22"/>
                    </w:rPr>
                  </w:pPr>
                  <w:r w:rsidRPr="00E029D5">
                    <w:rPr>
                      <w:sz w:val="22"/>
                    </w:rPr>
                    <w:t>457,31</w:t>
                  </w:r>
                </w:p>
              </w:tc>
              <w:tc>
                <w:tcPr>
                  <w:tcW w:w="989" w:type="dxa"/>
                  <w:shd w:val="clear" w:color="auto" w:fill="auto"/>
                  <w:vAlign w:val="center"/>
                </w:tcPr>
                <w:p w14:paraId="5911F7E6" w14:textId="77777777" w:rsidR="00E029D5" w:rsidRPr="00E029D5" w:rsidRDefault="00E029D5" w:rsidP="00E029D5">
                  <w:pPr>
                    <w:jc w:val="center"/>
                    <w:rPr>
                      <w:sz w:val="22"/>
                    </w:rPr>
                  </w:pPr>
                  <w:r w:rsidRPr="00E029D5">
                    <w:rPr>
                      <w:sz w:val="22"/>
                    </w:rPr>
                    <w:t>451,68</w:t>
                  </w:r>
                </w:p>
              </w:tc>
              <w:tc>
                <w:tcPr>
                  <w:tcW w:w="992" w:type="dxa"/>
                  <w:shd w:val="clear" w:color="auto" w:fill="auto"/>
                  <w:vAlign w:val="center"/>
                </w:tcPr>
                <w:p w14:paraId="2160141D" w14:textId="77777777" w:rsidR="00E029D5" w:rsidRPr="00E029D5" w:rsidRDefault="00E029D5" w:rsidP="00E029D5">
                  <w:pPr>
                    <w:jc w:val="center"/>
                    <w:rPr>
                      <w:sz w:val="22"/>
                    </w:rPr>
                  </w:pPr>
                  <w:r w:rsidRPr="00E029D5">
                    <w:rPr>
                      <w:sz w:val="22"/>
                    </w:rPr>
                    <w:t>482,63</w:t>
                  </w:r>
                </w:p>
              </w:tc>
              <w:tc>
                <w:tcPr>
                  <w:tcW w:w="992" w:type="dxa"/>
                  <w:shd w:val="clear" w:color="auto" w:fill="auto"/>
                  <w:vAlign w:val="center"/>
                </w:tcPr>
                <w:p w14:paraId="7DF0630A" w14:textId="77777777" w:rsidR="00E029D5" w:rsidRPr="00E029D5" w:rsidRDefault="00E029D5" w:rsidP="00E029D5">
                  <w:pPr>
                    <w:jc w:val="center"/>
                    <w:rPr>
                      <w:sz w:val="22"/>
                    </w:rPr>
                  </w:pPr>
                  <w:r w:rsidRPr="00E029D5">
                    <w:rPr>
                      <w:sz w:val="22"/>
                    </w:rPr>
                    <w:t>460,13</w:t>
                  </w:r>
                </w:p>
              </w:tc>
              <w:tc>
                <w:tcPr>
                  <w:tcW w:w="855" w:type="dxa"/>
                  <w:shd w:val="clear" w:color="auto" w:fill="auto"/>
                  <w:vAlign w:val="center"/>
                </w:tcPr>
                <w:p w14:paraId="0A1473EB" w14:textId="77777777" w:rsidR="00E029D5" w:rsidRPr="00E029D5" w:rsidRDefault="00E029D5" w:rsidP="00E029D5">
                  <w:pPr>
                    <w:jc w:val="center"/>
                    <w:rPr>
                      <w:sz w:val="22"/>
                    </w:rPr>
                  </w:pPr>
                  <w:r w:rsidRPr="00E029D5">
                    <w:rPr>
                      <w:sz w:val="22"/>
                    </w:rPr>
                    <w:t>381,09</w:t>
                  </w:r>
                </w:p>
              </w:tc>
              <w:tc>
                <w:tcPr>
                  <w:tcW w:w="992" w:type="dxa"/>
                  <w:shd w:val="clear" w:color="auto" w:fill="auto"/>
                  <w:vAlign w:val="center"/>
                </w:tcPr>
                <w:p w14:paraId="4DAFA675" w14:textId="77777777" w:rsidR="00E029D5" w:rsidRPr="00E029D5" w:rsidRDefault="00E029D5" w:rsidP="00E029D5">
                  <w:pPr>
                    <w:jc w:val="center"/>
                    <w:rPr>
                      <w:sz w:val="22"/>
                    </w:rPr>
                  </w:pPr>
                  <w:r w:rsidRPr="00E029D5">
                    <w:rPr>
                      <w:sz w:val="22"/>
                    </w:rPr>
                    <w:t>376,40</w:t>
                  </w:r>
                </w:p>
              </w:tc>
              <w:tc>
                <w:tcPr>
                  <w:tcW w:w="988" w:type="dxa"/>
                  <w:shd w:val="clear" w:color="auto" w:fill="auto"/>
                  <w:vAlign w:val="center"/>
                </w:tcPr>
                <w:p w14:paraId="6691B729" w14:textId="77777777" w:rsidR="00E029D5" w:rsidRPr="00E029D5" w:rsidRDefault="00E029D5" w:rsidP="00E029D5">
                  <w:pPr>
                    <w:jc w:val="center"/>
                    <w:rPr>
                      <w:sz w:val="22"/>
                    </w:rPr>
                  </w:pPr>
                  <w:r w:rsidRPr="00E029D5">
                    <w:rPr>
                      <w:sz w:val="22"/>
                    </w:rPr>
                    <w:t>402,19</w:t>
                  </w:r>
                </w:p>
              </w:tc>
              <w:tc>
                <w:tcPr>
                  <w:tcW w:w="992" w:type="dxa"/>
                  <w:shd w:val="clear" w:color="auto" w:fill="auto"/>
                  <w:vAlign w:val="center"/>
                </w:tcPr>
                <w:p w14:paraId="7F2C85DE" w14:textId="77777777" w:rsidR="00E029D5" w:rsidRPr="00E029D5" w:rsidRDefault="00E029D5" w:rsidP="00E029D5">
                  <w:pPr>
                    <w:jc w:val="center"/>
                    <w:rPr>
                      <w:sz w:val="22"/>
                    </w:rPr>
                  </w:pPr>
                  <w:r w:rsidRPr="00E029D5">
                    <w:rPr>
                      <w:sz w:val="22"/>
                    </w:rPr>
                    <w:t>383,44</w:t>
                  </w:r>
                </w:p>
              </w:tc>
              <w:tc>
                <w:tcPr>
                  <w:tcW w:w="993" w:type="dxa"/>
                  <w:shd w:val="clear" w:color="auto" w:fill="auto"/>
                  <w:vAlign w:val="center"/>
                </w:tcPr>
                <w:p w14:paraId="6A189E04" w14:textId="77777777" w:rsidR="00E029D5" w:rsidRPr="00E029D5" w:rsidRDefault="00E029D5" w:rsidP="00E029D5">
                  <w:pPr>
                    <w:jc w:val="center"/>
                    <w:rPr>
                      <w:sz w:val="22"/>
                    </w:rPr>
                  </w:pPr>
                  <w:r w:rsidRPr="00E029D5">
                    <w:rPr>
                      <w:sz w:val="22"/>
                    </w:rPr>
                    <w:t>62,22</w:t>
                  </w:r>
                </w:p>
              </w:tc>
              <w:tc>
                <w:tcPr>
                  <w:tcW w:w="1138" w:type="dxa"/>
                </w:tcPr>
                <w:p w14:paraId="4D72EFC5" w14:textId="77777777" w:rsidR="00E029D5" w:rsidRPr="00E029D5" w:rsidRDefault="00E029D5" w:rsidP="00E029D5">
                  <w:pPr>
                    <w:jc w:val="center"/>
                    <w:rPr>
                      <w:sz w:val="22"/>
                    </w:rPr>
                  </w:pPr>
                  <w:r w:rsidRPr="00E029D5">
                    <w:rPr>
                      <w:sz w:val="22"/>
                    </w:rPr>
                    <w:t>5861,63</w:t>
                  </w:r>
                </w:p>
              </w:tc>
              <w:tc>
                <w:tcPr>
                  <w:tcW w:w="1275" w:type="dxa"/>
                  <w:vAlign w:val="center"/>
                </w:tcPr>
                <w:p w14:paraId="4D653D1F" w14:textId="77777777" w:rsidR="00E029D5" w:rsidRPr="00E029D5" w:rsidRDefault="00E029D5" w:rsidP="00E029D5">
                  <w:pPr>
                    <w:jc w:val="center"/>
                    <w:rPr>
                      <w:sz w:val="22"/>
                      <w:szCs w:val="22"/>
                    </w:rPr>
                  </w:pPr>
                  <w:r w:rsidRPr="00E029D5">
                    <w:rPr>
                      <w:sz w:val="22"/>
                    </w:rPr>
                    <w:t>х</w:t>
                  </w:r>
                </w:p>
              </w:tc>
              <w:tc>
                <w:tcPr>
                  <w:tcW w:w="1134" w:type="dxa"/>
                  <w:vAlign w:val="center"/>
                </w:tcPr>
                <w:p w14:paraId="3FE69EF6" w14:textId="77777777" w:rsidR="00E029D5" w:rsidRPr="00E029D5" w:rsidRDefault="00E029D5" w:rsidP="00E029D5">
                  <w:pPr>
                    <w:jc w:val="center"/>
                    <w:rPr>
                      <w:sz w:val="22"/>
                      <w:szCs w:val="22"/>
                    </w:rPr>
                  </w:pPr>
                  <w:r w:rsidRPr="00E029D5">
                    <w:rPr>
                      <w:sz w:val="22"/>
                    </w:rPr>
                    <w:t>х</w:t>
                  </w:r>
                </w:p>
              </w:tc>
            </w:tr>
            <w:tr w:rsidR="00E029D5" w:rsidRPr="00E029D5" w14:paraId="497BB31F" w14:textId="77777777" w:rsidTr="00BD168F">
              <w:trPr>
                <w:trHeight w:val="281"/>
              </w:trPr>
              <w:tc>
                <w:tcPr>
                  <w:tcW w:w="1809" w:type="dxa"/>
                  <w:vMerge/>
                  <w:vAlign w:val="center"/>
                </w:tcPr>
                <w:p w14:paraId="2BE144A1" w14:textId="77777777" w:rsidR="00E029D5" w:rsidRPr="00E029D5" w:rsidRDefault="00E029D5" w:rsidP="00E029D5">
                  <w:pPr>
                    <w:jc w:val="center"/>
                    <w:rPr>
                      <w:bCs/>
                      <w:color w:val="000000"/>
                      <w:kern w:val="32"/>
                    </w:rPr>
                  </w:pPr>
                </w:p>
              </w:tc>
              <w:tc>
                <w:tcPr>
                  <w:tcW w:w="1276" w:type="dxa"/>
                  <w:vAlign w:val="center"/>
                </w:tcPr>
                <w:p w14:paraId="7C129B5E" w14:textId="77777777" w:rsidR="00E029D5" w:rsidRPr="00E029D5" w:rsidRDefault="00E029D5" w:rsidP="00E029D5">
                  <w:pPr>
                    <w:tabs>
                      <w:tab w:val="left" w:pos="3052"/>
                    </w:tabs>
                    <w:ind w:left="31" w:right="-110" w:hanging="142"/>
                    <w:jc w:val="center"/>
                    <w:rPr>
                      <w:sz w:val="22"/>
                    </w:rPr>
                  </w:pPr>
                  <w:r w:rsidRPr="00E029D5">
                    <w:rPr>
                      <w:sz w:val="22"/>
                    </w:rPr>
                    <w:t>с 01.01.2024</w:t>
                  </w:r>
                </w:p>
              </w:tc>
              <w:tc>
                <w:tcPr>
                  <w:tcW w:w="917" w:type="dxa"/>
                  <w:shd w:val="clear" w:color="auto" w:fill="auto"/>
                  <w:vAlign w:val="center"/>
                </w:tcPr>
                <w:p w14:paraId="70DF5EE7" w14:textId="77777777" w:rsidR="00E029D5" w:rsidRPr="00E029D5" w:rsidRDefault="00E029D5" w:rsidP="00E029D5">
                  <w:pPr>
                    <w:jc w:val="center"/>
                    <w:rPr>
                      <w:sz w:val="22"/>
                    </w:rPr>
                  </w:pPr>
                  <w:r w:rsidRPr="00E029D5">
                    <w:rPr>
                      <w:sz w:val="22"/>
                    </w:rPr>
                    <w:t>457,31</w:t>
                  </w:r>
                </w:p>
              </w:tc>
              <w:tc>
                <w:tcPr>
                  <w:tcW w:w="989" w:type="dxa"/>
                  <w:shd w:val="clear" w:color="auto" w:fill="auto"/>
                  <w:vAlign w:val="center"/>
                </w:tcPr>
                <w:p w14:paraId="4448CA90" w14:textId="77777777" w:rsidR="00E029D5" w:rsidRPr="00E029D5" w:rsidRDefault="00E029D5" w:rsidP="00E029D5">
                  <w:pPr>
                    <w:jc w:val="center"/>
                    <w:rPr>
                      <w:sz w:val="22"/>
                    </w:rPr>
                  </w:pPr>
                  <w:r w:rsidRPr="00E029D5">
                    <w:rPr>
                      <w:sz w:val="22"/>
                    </w:rPr>
                    <w:t>451,68</w:t>
                  </w:r>
                </w:p>
              </w:tc>
              <w:tc>
                <w:tcPr>
                  <w:tcW w:w="992" w:type="dxa"/>
                  <w:shd w:val="clear" w:color="auto" w:fill="auto"/>
                  <w:vAlign w:val="center"/>
                </w:tcPr>
                <w:p w14:paraId="378FDFE3" w14:textId="77777777" w:rsidR="00E029D5" w:rsidRPr="00E029D5" w:rsidRDefault="00E029D5" w:rsidP="00E029D5">
                  <w:pPr>
                    <w:jc w:val="center"/>
                    <w:rPr>
                      <w:sz w:val="22"/>
                    </w:rPr>
                  </w:pPr>
                  <w:r w:rsidRPr="00E029D5">
                    <w:rPr>
                      <w:sz w:val="22"/>
                    </w:rPr>
                    <w:t>482,63</w:t>
                  </w:r>
                </w:p>
              </w:tc>
              <w:tc>
                <w:tcPr>
                  <w:tcW w:w="992" w:type="dxa"/>
                  <w:shd w:val="clear" w:color="auto" w:fill="auto"/>
                  <w:vAlign w:val="center"/>
                </w:tcPr>
                <w:p w14:paraId="258CDEAF" w14:textId="77777777" w:rsidR="00E029D5" w:rsidRPr="00E029D5" w:rsidRDefault="00E029D5" w:rsidP="00E029D5">
                  <w:pPr>
                    <w:jc w:val="center"/>
                    <w:rPr>
                      <w:sz w:val="22"/>
                    </w:rPr>
                  </w:pPr>
                  <w:r w:rsidRPr="00E029D5">
                    <w:rPr>
                      <w:sz w:val="22"/>
                    </w:rPr>
                    <w:t>460,13</w:t>
                  </w:r>
                </w:p>
              </w:tc>
              <w:tc>
                <w:tcPr>
                  <w:tcW w:w="855" w:type="dxa"/>
                  <w:shd w:val="clear" w:color="auto" w:fill="auto"/>
                  <w:vAlign w:val="center"/>
                </w:tcPr>
                <w:p w14:paraId="2847A389" w14:textId="77777777" w:rsidR="00E029D5" w:rsidRPr="00E029D5" w:rsidRDefault="00E029D5" w:rsidP="00E029D5">
                  <w:pPr>
                    <w:jc w:val="center"/>
                    <w:rPr>
                      <w:sz w:val="22"/>
                    </w:rPr>
                  </w:pPr>
                  <w:r w:rsidRPr="00E029D5">
                    <w:rPr>
                      <w:sz w:val="22"/>
                    </w:rPr>
                    <w:t>381,09</w:t>
                  </w:r>
                </w:p>
              </w:tc>
              <w:tc>
                <w:tcPr>
                  <w:tcW w:w="992" w:type="dxa"/>
                  <w:shd w:val="clear" w:color="auto" w:fill="auto"/>
                  <w:vAlign w:val="center"/>
                </w:tcPr>
                <w:p w14:paraId="5F598EF1" w14:textId="77777777" w:rsidR="00E029D5" w:rsidRPr="00E029D5" w:rsidRDefault="00E029D5" w:rsidP="00E029D5">
                  <w:pPr>
                    <w:jc w:val="center"/>
                    <w:rPr>
                      <w:sz w:val="22"/>
                    </w:rPr>
                  </w:pPr>
                  <w:r w:rsidRPr="00E029D5">
                    <w:rPr>
                      <w:sz w:val="22"/>
                    </w:rPr>
                    <w:t>376,40</w:t>
                  </w:r>
                </w:p>
              </w:tc>
              <w:tc>
                <w:tcPr>
                  <w:tcW w:w="988" w:type="dxa"/>
                  <w:shd w:val="clear" w:color="auto" w:fill="auto"/>
                  <w:vAlign w:val="center"/>
                </w:tcPr>
                <w:p w14:paraId="09CD9B08" w14:textId="77777777" w:rsidR="00E029D5" w:rsidRPr="00E029D5" w:rsidRDefault="00E029D5" w:rsidP="00E029D5">
                  <w:pPr>
                    <w:jc w:val="center"/>
                    <w:rPr>
                      <w:sz w:val="22"/>
                    </w:rPr>
                  </w:pPr>
                  <w:r w:rsidRPr="00E029D5">
                    <w:rPr>
                      <w:sz w:val="22"/>
                    </w:rPr>
                    <w:t>402,19</w:t>
                  </w:r>
                </w:p>
              </w:tc>
              <w:tc>
                <w:tcPr>
                  <w:tcW w:w="992" w:type="dxa"/>
                  <w:shd w:val="clear" w:color="auto" w:fill="auto"/>
                  <w:vAlign w:val="center"/>
                </w:tcPr>
                <w:p w14:paraId="2FC12F77" w14:textId="77777777" w:rsidR="00E029D5" w:rsidRPr="00E029D5" w:rsidRDefault="00E029D5" w:rsidP="00E029D5">
                  <w:pPr>
                    <w:jc w:val="center"/>
                    <w:rPr>
                      <w:sz w:val="22"/>
                    </w:rPr>
                  </w:pPr>
                  <w:r w:rsidRPr="00E029D5">
                    <w:rPr>
                      <w:sz w:val="22"/>
                    </w:rPr>
                    <w:t>383,44</w:t>
                  </w:r>
                </w:p>
              </w:tc>
              <w:tc>
                <w:tcPr>
                  <w:tcW w:w="993" w:type="dxa"/>
                  <w:shd w:val="clear" w:color="auto" w:fill="auto"/>
                  <w:vAlign w:val="center"/>
                </w:tcPr>
                <w:p w14:paraId="2146AC7E" w14:textId="77777777" w:rsidR="00E029D5" w:rsidRPr="00E029D5" w:rsidRDefault="00E029D5" w:rsidP="00E029D5">
                  <w:pPr>
                    <w:jc w:val="center"/>
                    <w:rPr>
                      <w:sz w:val="22"/>
                    </w:rPr>
                  </w:pPr>
                  <w:r w:rsidRPr="00E029D5">
                    <w:rPr>
                      <w:sz w:val="22"/>
                    </w:rPr>
                    <w:t>62,22</w:t>
                  </w:r>
                </w:p>
              </w:tc>
              <w:tc>
                <w:tcPr>
                  <w:tcW w:w="1138" w:type="dxa"/>
                </w:tcPr>
                <w:p w14:paraId="2F542375" w14:textId="77777777" w:rsidR="00E029D5" w:rsidRPr="00E029D5" w:rsidRDefault="00E029D5" w:rsidP="00E029D5">
                  <w:pPr>
                    <w:jc w:val="center"/>
                    <w:rPr>
                      <w:sz w:val="22"/>
                    </w:rPr>
                  </w:pPr>
                  <w:r w:rsidRPr="00E029D5">
                    <w:rPr>
                      <w:sz w:val="22"/>
                    </w:rPr>
                    <w:t>5861,63</w:t>
                  </w:r>
                </w:p>
              </w:tc>
              <w:tc>
                <w:tcPr>
                  <w:tcW w:w="1275" w:type="dxa"/>
                  <w:vAlign w:val="center"/>
                </w:tcPr>
                <w:p w14:paraId="49E1167F" w14:textId="77777777" w:rsidR="00E029D5" w:rsidRPr="00E029D5" w:rsidRDefault="00E029D5" w:rsidP="00E029D5">
                  <w:pPr>
                    <w:jc w:val="center"/>
                    <w:rPr>
                      <w:sz w:val="22"/>
                      <w:szCs w:val="22"/>
                    </w:rPr>
                  </w:pPr>
                  <w:r w:rsidRPr="00E029D5">
                    <w:rPr>
                      <w:sz w:val="22"/>
                    </w:rPr>
                    <w:t>х</w:t>
                  </w:r>
                </w:p>
              </w:tc>
              <w:tc>
                <w:tcPr>
                  <w:tcW w:w="1134" w:type="dxa"/>
                  <w:vAlign w:val="center"/>
                </w:tcPr>
                <w:p w14:paraId="5B28DB8E" w14:textId="77777777" w:rsidR="00E029D5" w:rsidRPr="00E029D5" w:rsidRDefault="00E029D5" w:rsidP="00E029D5">
                  <w:pPr>
                    <w:jc w:val="center"/>
                    <w:rPr>
                      <w:sz w:val="22"/>
                      <w:szCs w:val="22"/>
                    </w:rPr>
                  </w:pPr>
                  <w:r w:rsidRPr="00E029D5">
                    <w:rPr>
                      <w:sz w:val="22"/>
                    </w:rPr>
                    <w:t>х</w:t>
                  </w:r>
                </w:p>
              </w:tc>
            </w:tr>
            <w:tr w:rsidR="00E029D5" w:rsidRPr="00E029D5" w14:paraId="0E749886" w14:textId="77777777" w:rsidTr="00BD168F">
              <w:trPr>
                <w:trHeight w:val="281"/>
              </w:trPr>
              <w:tc>
                <w:tcPr>
                  <w:tcW w:w="1809" w:type="dxa"/>
                  <w:vMerge/>
                  <w:vAlign w:val="center"/>
                </w:tcPr>
                <w:p w14:paraId="2993929E" w14:textId="77777777" w:rsidR="00E029D5" w:rsidRPr="00E029D5" w:rsidRDefault="00E029D5" w:rsidP="00E029D5">
                  <w:pPr>
                    <w:jc w:val="center"/>
                    <w:rPr>
                      <w:bCs/>
                      <w:color w:val="000000"/>
                      <w:kern w:val="32"/>
                    </w:rPr>
                  </w:pPr>
                </w:p>
              </w:tc>
              <w:tc>
                <w:tcPr>
                  <w:tcW w:w="1276" w:type="dxa"/>
                  <w:vAlign w:val="center"/>
                </w:tcPr>
                <w:p w14:paraId="1D6C6F86" w14:textId="77777777" w:rsidR="00E029D5" w:rsidRPr="00E029D5" w:rsidRDefault="00E029D5" w:rsidP="00E029D5">
                  <w:pPr>
                    <w:tabs>
                      <w:tab w:val="left" w:pos="3052"/>
                    </w:tabs>
                    <w:ind w:left="31" w:right="-110" w:hanging="142"/>
                    <w:jc w:val="center"/>
                    <w:rPr>
                      <w:sz w:val="22"/>
                      <w:szCs w:val="22"/>
                    </w:rPr>
                  </w:pPr>
                  <w:r w:rsidRPr="00E029D5">
                    <w:rPr>
                      <w:sz w:val="22"/>
                    </w:rPr>
                    <w:t>с 01.07.2024</w:t>
                  </w:r>
                </w:p>
              </w:tc>
              <w:tc>
                <w:tcPr>
                  <w:tcW w:w="917" w:type="dxa"/>
                  <w:shd w:val="clear" w:color="auto" w:fill="auto"/>
                </w:tcPr>
                <w:p w14:paraId="63FF1D07" w14:textId="77777777" w:rsidR="00E029D5" w:rsidRPr="00E029D5" w:rsidRDefault="00E029D5" w:rsidP="00E029D5">
                  <w:pPr>
                    <w:jc w:val="center"/>
                    <w:rPr>
                      <w:sz w:val="22"/>
                    </w:rPr>
                  </w:pPr>
                  <w:r w:rsidRPr="00E029D5">
                    <w:rPr>
                      <w:sz w:val="22"/>
                    </w:rPr>
                    <w:t>501,20</w:t>
                  </w:r>
                </w:p>
              </w:tc>
              <w:tc>
                <w:tcPr>
                  <w:tcW w:w="989" w:type="dxa"/>
                  <w:shd w:val="clear" w:color="auto" w:fill="auto"/>
                </w:tcPr>
                <w:p w14:paraId="4D097BF8" w14:textId="77777777" w:rsidR="00E029D5" w:rsidRPr="00E029D5" w:rsidRDefault="00E029D5" w:rsidP="00E029D5">
                  <w:pPr>
                    <w:jc w:val="center"/>
                    <w:rPr>
                      <w:sz w:val="22"/>
                    </w:rPr>
                  </w:pPr>
                  <w:r w:rsidRPr="00E029D5">
                    <w:rPr>
                      <w:sz w:val="22"/>
                    </w:rPr>
                    <w:t>495,05</w:t>
                  </w:r>
                </w:p>
              </w:tc>
              <w:tc>
                <w:tcPr>
                  <w:tcW w:w="992" w:type="dxa"/>
                  <w:shd w:val="clear" w:color="auto" w:fill="auto"/>
                </w:tcPr>
                <w:p w14:paraId="7FE5BE8B" w14:textId="77777777" w:rsidR="00E029D5" w:rsidRPr="00E029D5" w:rsidRDefault="00E029D5" w:rsidP="00E029D5">
                  <w:pPr>
                    <w:jc w:val="center"/>
                    <w:rPr>
                      <w:sz w:val="22"/>
                    </w:rPr>
                  </w:pPr>
                  <w:r w:rsidRPr="00E029D5">
                    <w:rPr>
                      <w:sz w:val="22"/>
                    </w:rPr>
                    <w:t>528,96</w:t>
                  </w:r>
                </w:p>
              </w:tc>
              <w:tc>
                <w:tcPr>
                  <w:tcW w:w="992" w:type="dxa"/>
                  <w:shd w:val="clear" w:color="auto" w:fill="auto"/>
                </w:tcPr>
                <w:p w14:paraId="2BCBD874" w14:textId="77777777" w:rsidR="00E029D5" w:rsidRPr="00E029D5" w:rsidRDefault="00E029D5" w:rsidP="00E029D5">
                  <w:pPr>
                    <w:jc w:val="center"/>
                    <w:rPr>
                      <w:sz w:val="22"/>
                    </w:rPr>
                  </w:pPr>
                  <w:r w:rsidRPr="00E029D5">
                    <w:rPr>
                      <w:sz w:val="22"/>
                    </w:rPr>
                    <w:t>504,29</w:t>
                  </w:r>
                </w:p>
              </w:tc>
              <w:tc>
                <w:tcPr>
                  <w:tcW w:w="855" w:type="dxa"/>
                  <w:shd w:val="clear" w:color="auto" w:fill="auto"/>
                </w:tcPr>
                <w:p w14:paraId="463B9AA7" w14:textId="77777777" w:rsidR="00E029D5" w:rsidRPr="00E029D5" w:rsidRDefault="00E029D5" w:rsidP="00E029D5">
                  <w:pPr>
                    <w:jc w:val="center"/>
                    <w:rPr>
                      <w:sz w:val="22"/>
                    </w:rPr>
                  </w:pPr>
                  <w:r w:rsidRPr="00E029D5">
                    <w:rPr>
                      <w:sz w:val="22"/>
                    </w:rPr>
                    <w:t>417,67</w:t>
                  </w:r>
                </w:p>
              </w:tc>
              <w:tc>
                <w:tcPr>
                  <w:tcW w:w="992" w:type="dxa"/>
                  <w:shd w:val="clear" w:color="auto" w:fill="auto"/>
                </w:tcPr>
                <w:p w14:paraId="77A8E191" w14:textId="77777777" w:rsidR="00E029D5" w:rsidRPr="00E029D5" w:rsidRDefault="00E029D5" w:rsidP="00E029D5">
                  <w:pPr>
                    <w:jc w:val="center"/>
                    <w:rPr>
                      <w:sz w:val="22"/>
                    </w:rPr>
                  </w:pPr>
                  <w:r w:rsidRPr="00E029D5">
                    <w:rPr>
                      <w:sz w:val="22"/>
                    </w:rPr>
                    <w:t>412,54</w:t>
                  </w:r>
                </w:p>
              </w:tc>
              <w:tc>
                <w:tcPr>
                  <w:tcW w:w="988" w:type="dxa"/>
                  <w:shd w:val="clear" w:color="auto" w:fill="auto"/>
                </w:tcPr>
                <w:p w14:paraId="24E25CE8" w14:textId="77777777" w:rsidR="00E029D5" w:rsidRPr="00E029D5" w:rsidRDefault="00E029D5" w:rsidP="00E029D5">
                  <w:pPr>
                    <w:jc w:val="center"/>
                    <w:rPr>
                      <w:sz w:val="22"/>
                    </w:rPr>
                  </w:pPr>
                  <w:r w:rsidRPr="00E029D5">
                    <w:rPr>
                      <w:sz w:val="22"/>
                    </w:rPr>
                    <w:t>440,80</w:t>
                  </w:r>
                </w:p>
              </w:tc>
              <w:tc>
                <w:tcPr>
                  <w:tcW w:w="992" w:type="dxa"/>
                  <w:shd w:val="clear" w:color="auto" w:fill="auto"/>
                </w:tcPr>
                <w:p w14:paraId="1B12F30C" w14:textId="77777777" w:rsidR="00E029D5" w:rsidRPr="00E029D5" w:rsidRDefault="00E029D5" w:rsidP="00E029D5">
                  <w:pPr>
                    <w:jc w:val="center"/>
                    <w:rPr>
                      <w:sz w:val="22"/>
                    </w:rPr>
                  </w:pPr>
                  <w:r w:rsidRPr="00E029D5">
                    <w:rPr>
                      <w:sz w:val="22"/>
                    </w:rPr>
                    <w:t>420,24</w:t>
                  </w:r>
                </w:p>
              </w:tc>
              <w:tc>
                <w:tcPr>
                  <w:tcW w:w="993" w:type="dxa"/>
                  <w:shd w:val="clear" w:color="auto" w:fill="auto"/>
                </w:tcPr>
                <w:p w14:paraId="4102C0C4" w14:textId="77777777" w:rsidR="00E029D5" w:rsidRPr="00E029D5" w:rsidRDefault="00E029D5" w:rsidP="00E029D5">
                  <w:pPr>
                    <w:jc w:val="center"/>
                    <w:rPr>
                      <w:sz w:val="22"/>
                    </w:rPr>
                  </w:pPr>
                  <w:r w:rsidRPr="00E029D5">
                    <w:rPr>
                      <w:sz w:val="22"/>
                    </w:rPr>
                    <w:t>68,19</w:t>
                  </w:r>
                </w:p>
              </w:tc>
              <w:tc>
                <w:tcPr>
                  <w:tcW w:w="1138" w:type="dxa"/>
                  <w:shd w:val="clear" w:color="auto" w:fill="FFFFFF" w:themeFill="background1"/>
                </w:tcPr>
                <w:p w14:paraId="21A9FBE4" w14:textId="77777777" w:rsidR="00E029D5" w:rsidRPr="00E029D5" w:rsidRDefault="00E029D5" w:rsidP="00E029D5">
                  <w:pPr>
                    <w:jc w:val="center"/>
                    <w:rPr>
                      <w:sz w:val="22"/>
                    </w:rPr>
                  </w:pPr>
                  <w:r w:rsidRPr="00E029D5">
                    <w:rPr>
                      <w:sz w:val="22"/>
                    </w:rPr>
                    <w:t>6424,35</w:t>
                  </w:r>
                </w:p>
              </w:tc>
              <w:tc>
                <w:tcPr>
                  <w:tcW w:w="1275" w:type="dxa"/>
                  <w:vAlign w:val="center"/>
                </w:tcPr>
                <w:p w14:paraId="113127C2" w14:textId="77777777" w:rsidR="00E029D5" w:rsidRPr="00E029D5" w:rsidRDefault="00E029D5" w:rsidP="00E029D5">
                  <w:pPr>
                    <w:jc w:val="center"/>
                    <w:rPr>
                      <w:sz w:val="22"/>
                      <w:szCs w:val="22"/>
                    </w:rPr>
                  </w:pPr>
                  <w:r w:rsidRPr="00E029D5">
                    <w:rPr>
                      <w:sz w:val="22"/>
                    </w:rPr>
                    <w:t>х</w:t>
                  </w:r>
                </w:p>
              </w:tc>
              <w:tc>
                <w:tcPr>
                  <w:tcW w:w="1134" w:type="dxa"/>
                  <w:vAlign w:val="center"/>
                </w:tcPr>
                <w:p w14:paraId="25CEED5C" w14:textId="77777777" w:rsidR="00E029D5" w:rsidRPr="00E029D5" w:rsidRDefault="00E029D5" w:rsidP="00E029D5">
                  <w:pPr>
                    <w:jc w:val="center"/>
                    <w:rPr>
                      <w:sz w:val="22"/>
                      <w:szCs w:val="22"/>
                    </w:rPr>
                  </w:pPr>
                  <w:r w:rsidRPr="00E029D5">
                    <w:rPr>
                      <w:sz w:val="22"/>
                    </w:rPr>
                    <w:t>х</w:t>
                  </w:r>
                </w:p>
              </w:tc>
            </w:tr>
            <w:tr w:rsidR="00E029D5" w:rsidRPr="00E029D5" w14:paraId="7974527D" w14:textId="77777777" w:rsidTr="00BD168F">
              <w:trPr>
                <w:trHeight w:val="281"/>
              </w:trPr>
              <w:tc>
                <w:tcPr>
                  <w:tcW w:w="1809" w:type="dxa"/>
                  <w:vMerge/>
                  <w:vAlign w:val="center"/>
                </w:tcPr>
                <w:p w14:paraId="2A0C05B4" w14:textId="77777777" w:rsidR="00E029D5" w:rsidRPr="00E029D5" w:rsidRDefault="00E029D5" w:rsidP="00E029D5">
                  <w:pPr>
                    <w:jc w:val="center"/>
                    <w:rPr>
                      <w:bCs/>
                      <w:color w:val="000000"/>
                      <w:kern w:val="32"/>
                    </w:rPr>
                  </w:pPr>
                </w:p>
              </w:tc>
              <w:tc>
                <w:tcPr>
                  <w:tcW w:w="1276" w:type="dxa"/>
                  <w:vAlign w:val="center"/>
                </w:tcPr>
                <w:p w14:paraId="2A4386A2" w14:textId="77777777" w:rsidR="00E029D5" w:rsidRPr="00E029D5" w:rsidRDefault="00E029D5" w:rsidP="00E029D5">
                  <w:pPr>
                    <w:tabs>
                      <w:tab w:val="left" w:pos="3052"/>
                    </w:tabs>
                    <w:ind w:left="31" w:right="-110" w:hanging="142"/>
                    <w:jc w:val="center"/>
                    <w:rPr>
                      <w:sz w:val="22"/>
                      <w:szCs w:val="22"/>
                    </w:rPr>
                  </w:pPr>
                  <w:r w:rsidRPr="00E029D5">
                    <w:rPr>
                      <w:sz w:val="22"/>
                    </w:rPr>
                    <w:t>с 01.01.2025</w:t>
                  </w:r>
                </w:p>
              </w:tc>
              <w:tc>
                <w:tcPr>
                  <w:tcW w:w="917" w:type="dxa"/>
                </w:tcPr>
                <w:p w14:paraId="7B90D030" w14:textId="77777777" w:rsidR="00E029D5" w:rsidRPr="00E029D5" w:rsidRDefault="00E029D5" w:rsidP="00E029D5">
                  <w:pPr>
                    <w:jc w:val="center"/>
                    <w:rPr>
                      <w:sz w:val="22"/>
                      <w:szCs w:val="22"/>
                    </w:rPr>
                  </w:pPr>
                  <w:r w:rsidRPr="00E029D5">
                    <w:rPr>
                      <w:sz w:val="22"/>
                    </w:rPr>
                    <w:t>501,20</w:t>
                  </w:r>
                </w:p>
              </w:tc>
              <w:tc>
                <w:tcPr>
                  <w:tcW w:w="989" w:type="dxa"/>
                </w:tcPr>
                <w:p w14:paraId="7D8FAB62" w14:textId="77777777" w:rsidR="00E029D5" w:rsidRPr="00E029D5" w:rsidRDefault="00E029D5" w:rsidP="00E029D5">
                  <w:pPr>
                    <w:jc w:val="center"/>
                    <w:rPr>
                      <w:sz w:val="22"/>
                      <w:szCs w:val="22"/>
                    </w:rPr>
                  </w:pPr>
                  <w:r w:rsidRPr="00E029D5">
                    <w:rPr>
                      <w:sz w:val="22"/>
                    </w:rPr>
                    <w:t>495,05</w:t>
                  </w:r>
                </w:p>
              </w:tc>
              <w:tc>
                <w:tcPr>
                  <w:tcW w:w="992" w:type="dxa"/>
                </w:tcPr>
                <w:p w14:paraId="0BAEC8D0" w14:textId="77777777" w:rsidR="00E029D5" w:rsidRPr="00E029D5" w:rsidRDefault="00E029D5" w:rsidP="00E029D5">
                  <w:pPr>
                    <w:jc w:val="center"/>
                    <w:rPr>
                      <w:sz w:val="22"/>
                      <w:szCs w:val="22"/>
                    </w:rPr>
                  </w:pPr>
                  <w:r w:rsidRPr="00E029D5">
                    <w:rPr>
                      <w:sz w:val="22"/>
                    </w:rPr>
                    <w:t>528,96</w:t>
                  </w:r>
                </w:p>
              </w:tc>
              <w:tc>
                <w:tcPr>
                  <w:tcW w:w="992" w:type="dxa"/>
                </w:tcPr>
                <w:p w14:paraId="4B5A90EE" w14:textId="77777777" w:rsidR="00E029D5" w:rsidRPr="00E029D5" w:rsidRDefault="00E029D5" w:rsidP="00E029D5">
                  <w:pPr>
                    <w:jc w:val="center"/>
                    <w:rPr>
                      <w:sz w:val="22"/>
                      <w:szCs w:val="22"/>
                    </w:rPr>
                  </w:pPr>
                  <w:r w:rsidRPr="00E029D5">
                    <w:rPr>
                      <w:sz w:val="22"/>
                    </w:rPr>
                    <w:t>504,29</w:t>
                  </w:r>
                </w:p>
              </w:tc>
              <w:tc>
                <w:tcPr>
                  <w:tcW w:w="855" w:type="dxa"/>
                </w:tcPr>
                <w:p w14:paraId="6C76CB3B" w14:textId="77777777" w:rsidR="00E029D5" w:rsidRPr="00E029D5" w:rsidRDefault="00E029D5" w:rsidP="00E029D5">
                  <w:pPr>
                    <w:jc w:val="center"/>
                    <w:rPr>
                      <w:sz w:val="22"/>
                      <w:szCs w:val="22"/>
                    </w:rPr>
                  </w:pPr>
                  <w:r w:rsidRPr="00E029D5">
                    <w:rPr>
                      <w:sz w:val="22"/>
                    </w:rPr>
                    <w:t>417,67</w:t>
                  </w:r>
                </w:p>
              </w:tc>
              <w:tc>
                <w:tcPr>
                  <w:tcW w:w="992" w:type="dxa"/>
                </w:tcPr>
                <w:p w14:paraId="245F8F4C" w14:textId="77777777" w:rsidR="00E029D5" w:rsidRPr="00E029D5" w:rsidRDefault="00E029D5" w:rsidP="00E029D5">
                  <w:pPr>
                    <w:jc w:val="center"/>
                    <w:rPr>
                      <w:sz w:val="22"/>
                      <w:szCs w:val="22"/>
                    </w:rPr>
                  </w:pPr>
                  <w:r w:rsidRPr="00E029D5">
                    <w:rPr>
                      <w:sz w:val="22"/>
                    </w:rPr>
                    <w:t>412,54</w:t>
                  </w:r>
                </w:p>
              </w:tc>
              <w:tc>
                <w:tcPr>
                  <w:tcW w:w="988" w:type="dxa"/>
                </w:tcPr>
                <w:p w14:paraId="010909A4" w14:textId="77777777" w:rsidR="00E029D5" w:rsidRPr="00E029D5" w:rsidRDefault="00E029D5" w:rsidP="00E029D5">
                  <w:pPr>
                    <w:jc w:val="center"/>
                    <w:rPr>
                      <w:sz w:val="22"/>
                      <w:szCs w:val="22"/>
                    </w:rPr>
                  </w:pPr>
                  <w:r w:rsidRPr="00E029D5">
                    <w:rPr>
                      <w:sz w:val="22"/>
                    </w:rPr>
                    <w:t>440,80</w:t>
                  </w:r>
                </w:p>
              </w:tc>
              <w:tc>
                <w:tcPr>
                  <w:tcW w:w="992" w:type="dxa"/>
                </w:tcPr>
                <w:p w14:paraId="52C38070" w14:textId="77777777" w:rsidR="00E029D5" w:rsidRPr="00E029D5" w:rsidRDefault="00E029D5" w:rsidP="00E029D5">
                  <w:pPr>
                    <w:jc w:val="center"/>
                    <w:rPr>
                      <w:sz w:val="22"/>
                      <w:szCs w:val="22"/>
                    </w:rPr>
                  </w:pPr>
                  <w:r w:rsidRPr="00E029D5">
                    <w:rPr>
                      <w:sz w:val="22"/>
                    </w:rPr>
                    <w:t>420,24</w:t>
                  </w:r>
                </w:p>
              </w:tc>
              <w:tc>
                <w:tcPr>
                  <w:tcW w:w="993" w:type="dxa"/>
                </w:tcPr>
                <w:p w14:paraId="31233ACE" w14:textId="77777777" w:rsidR="00E029D5" w:rsidRPr="00E029D5" w:rsidRDefault="00E029D5" w:rsidP="00E029D5">
                  <w:pPr>
                    <w:jc w:val="center"/>
                    <w:rPr>
                      <w:sz w:val="22"/>
                      <w:szCs w:val="22"/>
                    </w:rPr>
                  </w:pPr>
                  <w:r w:rsidRPr="00E029D5">
                    <w:rPr>
                      <w:sz w:val="22"/>
                    </w:rPr>
                    <w:t>68,19</w:t>
                  </w:r>
                </w:p>
              </w:tc>
              <w:tc>
                <w:tcPr>
                  <w:tcW w:w="1138" w:type="dxa"/>
                </w:tcPr>
                <w:p w14:paraId="2F93C847" w14:textId="77777777" w:rsidR="00E029D5" w:rsidRPr="00E029D5" w:rsidRDefault="00E029D5" w:rsidP="00E029D5">
                  <w:pPr>
                    <w:jc w:val="center"/>
                    <w:rPr>
                      <w:sz w:val="22"/>
                      <w:szCs w:val="22"/>
                    </w:rPr>
                  </w:pPr>
                  <w:r w:rsidRPr="00E029D5">
                    <w:rPr>
                      <w:sz w:val="22"/>
                    </w:rPr>
                    <w:t>6 424,35</w:t>
                  </w:r>
                </w:p>
              </w:tc>
              <w:tc>
                <w:tcPr>
                  <w:tcW w:w="1275" w:type="dxa"/>
                  <w:vAlign w:val="center"/>
                </w:tcPr>
                <w:p w14:paraId="537724A8" w14:textId="77777777" w:rsidR="00E029D5" w:rsidRPr="00E029D5" w:rsidRDefault="00E029D5" w:rsidP="00E029D5">
                  <w:pPr>
                    <w:jc w:val="center"/>
                    <w:rPr>
                      <w:sz w:val="22"/>
                      <w:szCs w:val="22"/>
                    </w:rPr>
                  </w:pPr>
                  <w:r w:rsidRPr="00E029D5">
                    <w:rPr>
                      <w:sz w:val="22"/>
                    </w:rPr>
                    <w:t>х</w:t>
                  </w:r>
                </w:p>
              </w:tc>
              <w:tc>
                <w:tcPr>
                  <w:tcW w:w="1134" w:type="dxa"/>
                  <w:vAlign w:val="center"/>
                </w:tcPr>
                <w:p w14:paraId="1CC62B35" w14:textId="77777777" w:rsidR="00E029D5" w:rsidRPr="00E029D5" w:rsidRDefault="00E029D5" w:rsidP="00E029D5">
                  <w:pPr>
                    <w:jc w:val="center"/>
                    <w:rPr>
                      <w:sz w:val="22"/>
                      <w:szCs w:val="22"/>
                    </w:rPr>
                  </w:pPr>
                  <w:r w:rsidRPr="00E029D5">
                    <w:rPr>
                      <w:sz w:val="22"/>
                    </w:rPr>
                    <w:t>х</w:t>
                  </w:r>
                </w:p>
              </w:tc>
            </w:tr>
            <w:tr w:rsidR="00E029D5" w:rsidRPr="00E029D5" w14:paraId="4796E76F" w14:textId="77777777" w:rsidTr="00BD168F">
              <w:trPr>
                <w:trHeight w:val="281"/>
              </w:trPr>
              <w:tc>
                <w:tcPr>
                  <w:tcW w:w="1809" w:type="dxa"/>
                  <w:vMerge/>
                  <w:vAlign w:val="center"/>
                </w:tcPr>
                <w:p w14:paraId="7E8D7520" w14:textId="77777777" w:rsidR="00E029D5" w:rsidRPr="00E029D5" w:rsidRDefault="00E029D5" w:rsidP="00E029D5">
                  <w:pPr>
                    <w:jc w:val="center"/>
                    <w:rPr>
                      <w:bCs/>
                      <w:color w:val="000000"/>
                      <w:kern w:val="32"/>
                    </w:rPr>
                  </w:pPr>
                </w:p>
              </w:tc>
              <w:tc>
                <w:tcPr>
                  <w:tcW w:w="1276" w:type="dxa"/>
                  <w:vAlign w:val="center"/>
                </w:tcPr>
                <w:p w14:paraId="13D3463D" w14:textId="77777777" w:rsidR="00E029D5" w:rsidRPr="00E029D5" w:rsidRDefault="00E029D5" w:rsidP="00E029D5">
                  <w:pPr>
                    <w:tabs>
                      <w:tab w:val="left" w:pos="3052"/>
                    </w:tabs>
                    <w:ind w:left="31" w:right="-110" w:hanging="142"/>
                    <w:jc w:val="center"/>
                    <w:rPr>
                      <w:sz w:val="22"/>
                      <w:szCs w:val="22"/>
                    </w:rPr>
                  </w:pPr>
                  <w:r w:rsidRPr="00E029D5">
                    <w:rPr>
                      <w:sz w:val="22"/>
                    </w:rPr>
                    <w:t>с 01.07.2025</w:t>
                  </w:r>
                </w:p>
              </w:tc>
              <w:tc>
                <w:tcPr>
                  <w:tcW w:w="917" w:type="dxa"/>
                </w:tcPr>
                <w:p w14:paraId="2B3A3E25" w14:textId="77777777" w:rsidR="00E029D5" w:rsidRPr="00E029D5" w:rsidRDefault="00E029D5" w:rsidP="00E029D5">
                  <w:pPr>
                    <w:jc w:val="center"/>
                    <w:rPr>
                      <w:sz w:val="22"/>
                      <w:szCs w:val="22"/>
                    </w:rPr>
                  </w:pPr>
                  <w:r w:rsidRPr="00E029D5">
                    <w:rPr>
                      <w:sz w:val="22"/>
                    </w:rPr>
                    <w:t>552,96</w:t>
                  </w:r>
                </w:p>
              </w:tc>
              <w:tc>
                <w:tcPr>
                  <w:tcW w:w="989" w:type="dxa"/>
                </w:tcPr>
                <w:p w14:paraId="746EDCD1" w14:textId="77777777" w:rsidR="00E029D5" w:rsidRPr="00E029D5" w:rsidRDefault="00E029D5" w:rsidP="00E029D5">
                  <w:pPr>
                    <w:jc w:val="center"/>
                    <w:rPr>
                      <w:sz w:val="22"/>
                      <w:szCs w:val="22"/>
                    </w:rPr>
                  </w:pPr>
                  <w:r w:rsidRPr="00E029D5">
                    <w:rPr>
                      <w:sz w:val="22"/>
                    </w:rPr>
                    <w:t>546,18</w:t>
                  </w:r>
                </w:p>
              </w:tc>
              <w:tc>
                <w:tcPr>
                  <w:tcW w:w="992" w:type="dxa"/>
                </w:tcPr>
                <w:p w14:paraId="5C1A33C9" w14:textId="77777777" w:rsidR="00E029D5" w:rsidRPr="00E029D5" w:rsidRDefault="00E029D5" w:rsidP="00E029D5">
                  <w:pPr>
                    <w:jc w:val="center"/>
                    <w:rPr>
                      <w:sz w:val="22"/>
                      <w:szCs w:val="22"/>
                    </w:rPr>
                  </w:pPr>
                  <w:r w:rsidRPr="00E029D5">
                    <w:rPr>
                      <w:sz w:val="22"/>
                    </w:rPr>
                    <w:t>583,49</w:t>
                  </w:r>
                </w:p>
              </w:tc>
              <w:tc>
                <w:tcPr>
                  <w:tcW w:w="992" w:type="dxa"/>
                </w:tcPr>
                <w:p w14:paraId="74419B94" w14:textId="77777777" w:rsidR="00E029D5" w:rsidRPr="00E029D5" w:rsidRDefault="00E029D5" w:rsidP="00E029D5">
                  <w:pPr>
                    <w:jc w:val="center"/>
                    <w:rPr>
                      <w:sz w:val="22"/>
                      <w:szCs w:val="22"/>
                    </w:rPr>
                  </w:pPr>
                  <w:r w:rsidRPr="00E029D5">
                    <w:rPr>
                      <w:sz w:val="22"/>
                    </w:rPr>
                    <w:t>556,36</w:t>
                  </w:r>
                </w:p>
              </w:tc>
              <w:tc>
                <w:tcPr>
                  <w:tcW w:w="855" w:type="dxa"/>
                </w:tcPr>
                <w:p w14:paraId="13FA7CBF" w14:textId="77777777" w:rsidR="00E029D5" w:rsidRPr="00E029D5" w:rsidRDefault="00E029D5" w:rsidP="00E029D5">
                  <w:pPr>
                    <w:jc w:val="center"/>
                    <w:rPr>
                      <w:sz w:val="22"/>
                      <w:szCs w:val="22"/>
                    </w:rPr>
                  </w:pPr>
                  <w:r w:rsidRPr="00E029D5">
                    <w:rPr>
                      <w:sz w:val="22"/>
                    </w:rPr>
                    <w:t>460,80</w:t>
                  </w:r>
                </w:p>
              </w:tc>
              <w:tc>
                <w:tcPr>
                  <w:tcW w:w="992" w:type="dxa"/>
                </w:tcPr>
                <w:p w14:paraId="0B906828" w14:textId="77777777" w:rsidR="00E029D5" w:rsidRPr="00E029D5" w:rsidRDefault="00E029D5" w:rsidP="00E029D5">
                  <w:pPr>
                    <w:jc w:val="center"/>
                    <w:rPr>
                      <w:sz w:val="22"/>
                      <w:szCs w:val="22"/>
                    </w:rPr>
                  </w:pPr>
                  <w:r w:rsidRPr="00E029D5">
                    <w:rPr>
                      <w:sz w:val="22"/>
                    </w:rPr>
                    <w:t>455,15</w:t>
                  </w:r>
                </w:p>
              </w:tc>
              <w:tc>
                <w:tcPr>
                  <w:tcW w:w="988" w:type="dxa"/>
                </w:tcPr>
                <w:p w14:paraId="3DF885EC" w14:textId="77777777" w:rsidR="00E029D5" w:rsidRPr="00E029D5" w:rsidRDefault="00E029D5" w:rsidP="00E029D5">
                  <w:pPr>
                    <w:jc w:val="center"/>
                    <w:rPr>
                      <w:sz w:val="22"/>
                      <w:szCs w:val="22"/>
                    </w:rPr>
                  </w:pPr>
                  <w:r w:rsidRPr="00E029D5">
                    <w:rPr>
                      <w:sz w:val="22"/>
                    </w:rPr>
                    <w:t>486,24</w:t>
                  </w:r>
                </w:p>
              </w:tc>
              <w:tc>
                <w:tcPr>
                  <w:tcW w:w="992" w:type="dxa"/>
                </w:tcPr>
                <w:p w14:paraId="02367BD7" w14:textId="77777777" w:rsidR="00E029D5" w:rsidRPr="00E029D5" w:rsidRDefault="00E029D5" w:rsidP="00E029D5">
                  <w:pPr>
                    <w:jc w:val="center"/>
                    <w:rPr>
                      <w:sz w:val="22"/>
                      <w:szCs w:val="22"/>
                    </w:rPr>
                  </w:pPr>
                  <w:r w:rsidRPr="00E029D5">
                    <w:rPr>
                      <w:sz w:val="22"/>
                    </w:rPr>
                    <w:t>463,63</w:t>
                  </w:r>
                </w:p>
              </w:tc>
              <w:tc>
                <w:tcPr>
                  <w:tcW w:w="993" w:type="dxa"/>
                </w:tcPr>
                <w:p w14:paraId="7F39970E" w14:textId="77777777" w:rsidR="00E029D5" w:rsidRPr="00E029D5" w:rsidRDefault="00E029D5" w:rsidP="00E029D5">
                  <w:pPr>
                    <w:jc w:val="center"/>
                    <w:rPr>
                      <w:sz w:val="22"/>
                      <w:szCs w:val="22"/>
                    </w:rPr>
                  </w:pPr>
                  <w:r w:rsidRPr="00E029D5">
                    <w:rPr>
                      <w:sz w:val="22"/>
                    </w:rPr>
                    <w:t>76,37</w:t>
                  </w:r>
                </w:p>
              </w:tc>
              <w:tc>
                <w:tcPr>
                  <w:tcW w:w="1138" w:type="dxa"/>
                </w:tcPr>
                <w:p w14:paraId="5F64FDE1" w14:textId="77777777" w:rsidR="00E029D5" w:rsidRPr="00E029D5" w:rsidRDefault="00E029D5" w:rsidP="00E029D5">
                  <w:pPr>
                    <w:jc w:val="center"/>
                    <w:rPr>
                      <w:sz w:val="22"/>
                      <w:szCs w:val="22"/>
                    </w:rPr>
                  </w:pPr>
                  <w:r w:rsidRPr="00E029D5">
                    <w:rPr>
                      <w:sz w:val="22"/>
                    </w:rPr>
                    <w:t>7 066,78</w:t>
                  </w:r>
                </w:p>
              </w:tc>
              <w:tc>
                <w:tcPr>
                  <w:tcW w:w="1275" w:type="dxa"/>
                  <w:vAlign w:val="center"/>
                </w:tcPr>
                <w:p w14:paraId="406C9301" w14:textId="77777777" w:rsidR="00E029D5" w:rsidRPr="00E029D5" w:rsidRDefault="00E029D5" w:rsidP="00E029D5">
                  <w:pPr>
                    <w:jc w:val="center"/>
                    <w:rPr>
                      <w:sz w:val="22"/>
                      <w:szCs w:val="22"/>
                    </w:rPr>
                  </w:pPr>
                  <w:r w:rsidRPr="00E029D5">
                    <w:rPr>
                      <w:sz w:val="22"/>
                    </w:rPr>
                    <w:t>х</w:t>
                  </w:r>
                </w:p>
              </w:tc>
              <w:tc>
                <w:tcPr>
                  <w:tcW w:w="1134" w:type="dxa"/>
                  <w:vAlign w:val="center"/>
                </w:tcPr>
                <w:p w14:paraId="20506748" w14:textId="77777777" w:rsidR="00E029D5" w:rsidRPr="00E029D5" w:rsidRDefault="00E029D5" w:rsidP="00E029D5">
                  <w:pPr>
                    <w:jc w:val="center"/>
                    <w:rPr>
                      <w:sz w:val="22"/>
                      <w:szCs w:val="22"/>
                    </w:rPr>
                  </w:pPr>
                  <w:r w:rsidRPr="00E029D5">
                    <w:rPr>
                      <w:sz w:val="22"/>
                    </w:rPr>
                    <w:t>х</w:t>
                  </w:r>
                </w:p>
              </w:tc>
            </w:tr>
            <w:tr w:rsidR="00E029D5" w:rsidRPr="00E029D5" w14:paraId="08CC7196" w14:textId="77777777" w:rsidTr="00BD168F">
              <w:trPr>
                <w:trHeight w:val="281"/>
              </w:trPr>
              <w:tc>
                <w:tcPr>
                  <w:tcW w:w="1809" w:type="dxa"/>
                  <w:vMerge/>
                  <w:vAlign w:val="center"/>
                </w:tcPr>
                <w:p w14:paraId="03396299" w14:textId="77777777" w:rsidR="00E029D5" w:rsidRPr="00E029D5" w:rsidRDefault="00E029D5" w:rsidP="00E029D5">
                  <w:pPr>
                    <w:jc w:val="center"/>
                    <w:rPr>
                      <w:bCs/>
                      <w:color w:val="000000"/>
                      <w:kern w:val="32"/>
                    </w:rPr>
                  </w:pPr>
                </w:p>
              </w:tc>
              <w:tc>
                <w:tcPr>
                  <w:tcW w:w="1276" w:type="dxa"/>
                  <w:vAlign w:val="center"/>
                </w:tcPr>
                <w:p w14:paraId="4B882FD1" w14:textId="77777777" w:rsidR="00E029D5" w:rsidRPr="00E029D5" w:rsidRDefault="00E029D5" w:rsidP="00E029D5">
                  <w:pPr>
                    <w:tabs>
                      <w:tab w:val="left" w:pos="3052"/>
                    </w:tabs>
                    <w:ind w:left="31" w:right="-110" w:hanging="142"/>
                    <w:jc w:val="center"/>
                    <w:rPr>
                      <w:sz w:val="22"/>
                      <w:szCs w:val="22"/>
                    </w:rPr>
                  </w:pPr>
                  <w:r w:rsidRPr="00E029D5">
                    <w:rPr>
                      <w:sz w:val="22"/>
                    </w:rPr>
                    <w:t>с 01.01.2026</w:t>
                  </w:r>
                </w:p>
              </w:tc>
              <w:tc>
                <w:tcPr>
                  <w:tcW w:w="917" w:type="dxa"/>
                  <w:vAlign w:val="center"/>
                </w:tcPr>
                <w:p w14:paraId="429F5386" w14:textId="77777777" w:rsidR="00E029D5" w:rsidRPr="00E029D5" w:rsidRDefault="00E029D5" w:rsidP="00E029D5">
                  <w:pPr>
                    <w:jc w:val="center"/>
                    <w:rPr>
                      <w:sz w:val="22"/>
                      <w:szCs w:val="22"/>
                    </w:rPr>
                  </w:pPr>
                  <w:r w:rsidRPr="00E029D5">
                    <w:rPr>
                      <w:sz w:val="22"/>
                    </w:rPr>
                    <w:t>424,52</w:t>
                  </w:r>
                </w:p>
              </w:tc>
              <w:tc>
                <w:tcPr>
                  <w:tcW w:w="989" w:type="dxa"/>
                  <w:vAlign w:val="center"/>
                </w:tcPr>
                <w:p w14:paraId="75540A0D" w14:textId="77777777" w:rsidR="00E029D5" w:rsidRPr="00E029D5" w:rsidRDefault="00E029D5" w:rsidP="00E029D5">
                  <w:pPr>
                    <w:jc w:val="center"/>
                    <w:rPr>
                      <w:sz w:val="22"/>
                      <w:szCs w:val="22"/>
                    </w:rPr>
                  </w:pPr>
                  <w:r w:rsidRPr="00E029D5">
                    <w:rPr>
                      <w:sz w:val="22"/>
                    </w:rPr>
                    <w:t>419,21</w:t>
                  </w:r>
                </w:p>
              </w:tc>
              <w:tc>
                <w:tcPr>
                  <w:tcW w:w="992" w:type="dxa"/>
                  <w:vAlign w:val="center"/>
                </w:tcPr>
                <w:p w14:paraId="341294C7" w14:textId="77777777" w:rsidR="00E029D5" w:rsidRPr="00E029D5" w:rsidRDefault="00E029D5" w:rsidP="00E029D5">
                  <w:pPr>
                    <w:jc w:val="center"/>
                    <w:rPr>
                      <w:sz w:val="22"/>
                      <w:szCs w:val="22"/>
                    </w:rPr>
                  </w:pPr>
                  <w:r w:rsidRPr="00E029D5">
                    <w:rPr>
                      <w:sz w:val="22"/>
                    </w:rPr>
                    <w:t>448,42</w:t>
                  </w:r>
                </w:p>
              </w:tc>
              <w:tc>
                <w:tcPr>
                  <w:tcW w:w="992" w:type="dxa"/>
                  <w:vAlign w:val="center"/>
                </w:tcPr>
                <w:p w14:paraId="47E25A1A" w14:textId="77777777" w:rsidR="00E029D5" w:rsidRPr="00E029D5" w:rsidRDefault="00E029D5" w:rsidP="00E029D5">
                  <w:pPr>
                    <w:jc w:val="center"/>
                    <w:rPr>
                      <w:sz w:val="22"/>
                      <w:szCs w:val="22"/>
                    </w:rPr>
                  </w:pPr>
                  <w:r w:rsidRPr="00E029D5">
                    <w:rPr>
                      <w:sz w:val="22"/>
                    </w:rPr>
                    <w:t>427,18</w:t>
                  </w:r>
                </w:p>
              </w:tc>
              <w:tc>
                <w:tcPr>
                  <w:tcW w:w="855" w:type="dxa"/>
                  <w:vAlign w:val="center"/>
                </w:tcPr>
                <w:p w14:paraId="51A7800B" w14:textId="77777777" w:rsidR="00E029D5" w:rsidRPr="00E029D5" w:rsidRDefault="00E029D5" w:rsidP="00E029D5">
                  <w:pPr>
                    <w:jc w:val="center"/>
                    <w:rPr>
                      <w:sz w:val="22"/>
                      <w:szCs w:val="22"/>
                    </w:rPr>
                  </w:pPr>
                  <w:r w:rsidRPr="00E029D5">
                    <w:rPr>
                      <w:sz w:val="22"/>
                    </w:rPr>
                    <w:t>353,77</w:t>
                  </w:r>
                </w:p>
              </w:tc>
              <w:tc>
                <w:tcPr>
                  <w:tcW w:w="992" w:type="dxa"/>
                  <w:vAlign w:val="center"/>
                </w:tcPr>
                <w:p w14:paraId="21E815B7" w14:textId="77777777" w:rsidR="00E029D5" w:rsidRPr="00E029D5" w:rsidRDefault="00E029D5" w:rsidP="00E029D5">
                  <w:pPr>
                    <w:jc w:val="center"/>
                    <w:rPr>
                      <w:sz w:val="22"/>
                      <w:szCs w:val="22"/>
                    </w:rPr>
                  </w:pPr>
                  <w:r w:rsidRPr="00E029D5">
                    <w:rPr>
                      <w:sz w:val="22"/>
                    </w:rPr>
                    <w:t>349,34</w:t>
                  </w:r>
                </w:p>
              </w:tc>
              <w:tc>
                <w:tcPr>
                  <w:tcW w:w="988" w:type="dxa"/>
                  <w:vAlign w:val="center"/>
                </w:tcPr>
                <w:p w14:paraId="5F95E0A6" w14:textId="77777777" w:rsidR="00E029D5" w:rsidRPr="00E029D5" w:rsidRDefault="00E029D5" w:rsidP="00E029D5">
                  <w:pPr>
                    <w:jc w:val="center"/>
                    <w:rPr>
                      <w:sz w:val="22"/>
                      <w:szCs w:val="22"/>
                    </w:rPr>
                  </w:pPr>
                  <w:r w:rsidRPr="00E029D5">
                    <w:rPr>
                      <w:sz w:val="22"/>
                    </w:rPr>
                    <w:t>373,68</w:t>
                  </w:r>
                </w:p>
              </w:tc>
              <w:tc>
                <w:tcPr>
                  <w:tcW w:w="992" w:type="dxa"/>
                  <w:vAlign w:val="center"/>
                </w:tcPr>
                <w:p w14:paraId="13D831F9" w14:textId="77777777" w:rsidR="00E029D5" w:rsidRPr="00E029D5" w:rsidRDefault="00E029D5" w:rsidP="00E029D5">
                  <w:pPr>
                    <w:jc w:val="center"/>
                    <w:rPr>
                      <w:sz w:val="22"/>
                      <w:szCs w:val="22"/>
                    </w:rPr>
                  </w:pPr>
                  <w:r w:rsidRPr="00E029D5">
                    <w:rPr>
                      <w:sz w:val="22"/>
                    </w:rPr>
                    <w:t>355,98</w:t>
                  </w:r>
                </w:p>
              </w:tc>
              <w:tc>
                <w:tcPr>
                  <w:tcW w:w="993" w:type="dxa"/>
                  <w:vAlign w:val="center"/>
                </w:tcPr>
                <w:p w14:paraId="6801E5FC" w14:textId="77777777" w:rsidR="00E029D5" w:rsidRPr="00E029D5" w:rsidRDefault="00E029D5" w:rsidP="00E029D5">
                  <w:pPr>
                    <w:jc w:val="center"/>
                    <w:rPr>
                      <w:sz w:val="22"/>
                      <w:szCs w:val="22"/>
                    </w:rPr>
                  </w:pPr>
                  <w:r w:rsidRPr="00E029D5">
                    <w:rPr>
                      <w:sz w:val="22"/>
                    </w:rPr>
                    <w:t>52,87</w:t>
                  </w:r>
                </w:p>
              </w:tc>
              <w:tc>
                <w:tcPr>
                  <w:tcW w:w="1138" w:type="dxa"/>
                  <w:vAlign w:val="center"/>
                </w:tcPr>
                <w:p w14:paraId="2BE0EE28" w14:textId="77777777" w:rsidR="00E029D5" w:rsidRPr="00E029D5" w:rsidRDefault="00E029D5" w:rsidP="00E029D5">
                  <w:pPr>
                    <w:jc w:val="center"/>
                    <w:rPr>
                      <w:sz w:val="22"/>
                      <w:szCs w:val="22"/>
                    </w:rPr>
                  </w:pPr>
                  <w:r w:rsidRPr="00E029D5">
                    <w:rPr>
                      <w:sz w:val="22"/>
                    </w:rPr>
                    <w:t>5 531,20</w:t>
                  </w:r>
                </w:p>
              </w:tc>
              <w:tc>
                <w:tcPr>
                  <w:tcW w:w="1275" w:type="dxa"/>
                  <w:vAlign w:val="center"/>
                </w:tcPr>
                <w:p w14:paraId="6F1D46CD" w14:textId="77777777" w:rsidR="00E029D5" w:rsidRPr="00E029D5" w:rsidRDefault="00E029D5" w:rsidP="00E029D5">
                  <w:pPr>
                    <w:jc w:val="center"/>
                    <w:rPr>
                      <w:sz w:val="22"/>
                      <w:szCs w:val="22"/>
                    </w:rPr>
                  </w:pPr>
                  <w:r w:rsidRPr="00E029D5">
                    <w:rPr>
                      <w:sz w:val="22"/>
                    </w:rPr>
                    <w:t>х</w:t>
                  </w:r>
                </w:p>
              </w:tc>
              <w:tc>
                <w:tcPr>
                  <w:tcW w:w="1134" w:type="dxa"/>
                  <w:vAlign w:val="center"/>
                </w:tcPr>
                <w:p w14:paraId="5132113F" w14:textId="77777777" w:rsidR="00E029D5" w:rsidRPr="00E029D5" w:rsidRDefault="00E029D5" w:rsidP="00E029D5">
                  <w:pPr>
                    <w:jc w:val="center"/>
                    <w:rPr>
                      <w:sz w:val="22"/>
                      <w:szCs w:val="22"/>
                    </w:rPr>
                  </w:pPr>
                  <w:r w:rsidRPr="00E029D5">
                    <w:rPr>
                      <w:sz w:val="22"/>
                    </w:rPr>
                    <w:t>х</w:t>
                  </w:r>
                </w:p>
              </w:tc>
            </w:tr>
            <w:tr w:rsidR="00E029D5" w:rsidRPr="00E029D5" w14:paraId="076B5BDD" w14:textId="77777777" w:rsidTr="00BD168F">
              <w:trPr>
                <w:trHeight w:val="281"/>
              </w:trPr>
              <w:tc>
                <w:tcPr>
                  <w:tcW w:w="1809" w:type="dxa"/>
                  <w:vMerge/>
                  <w:vAlign w:val="center"/>
                </w:tcPr>
                <w:p w14:paraId="262E36D9" w14:textId="77777777" w:rsidR="00E029D5" w:rsidRPr="00E029D5" w:rsidRDefault="00E029D5" w:rsidP="00E029D5">
                  <w:pPr>
                    <w:jc w:val="center"/>
                    <w:rPr>
                      <w:bCs/>
                      <w:color w:val="000000"/>
                      <w:kern w:val="32"/>
                    </w:rPr>
                  </w:pPr>
                </w:p>
              </w:tc>
              <w:tc>
                <w:tcPr>
                  <w:tcW w:w="1276" w:type="dxa"/>
                  <w:vAlign w:val="center"/>
                </w:tcPr>
                <w:p w14:paraId="55FAF4E1" w14:textId="77777777" w:rsidR="00E029D5" w:rsidRPr="00E029D5" w:rsidRDefault="00E029D5" w:rsidP="00E029D5">
                  <w:pPr>
                    <w:tabs>
                      <w:tab w:val="left" w:pos="3052"/>
                    </w:tabs>
                    <w:ind w:left="31" w:right="-110" w:hanging="142"/>
                    <w:jc w:val="center"/>
                    <w:rPr>
                      <w:sz w:val="22"/>
                      <w:szCs w:val="22"/>
                    </w:rPr>
                  </w:pPr>
                  <w:r w:rsidRPr="00E029D5">
                    <w:rPr>
                      <w:sz w:val="22"/>
                    </w:rPr>
                    <w:t>с 01.07.2026</w:t>
                  </w:r>
                </w:p>
              </w:tc>
              <w:tc>
                <w:tcPr>
                  <w:tcW w:w="917" w:type="dxa"/>
                  <w:vAlign w:val="center"/>
                </w:tcPr>
                <w:p w14:paraId="1791319C" w14:textId="77777777" w:rsidR="00E029D5" w:rsidRPr="00E029D5" w:rsidRDefault="00E029D5" w:rsidP="00E029D5">
                  <w:pPr>
                    <w:jc w:val="center"/>
                    <w:rPr>
                      <w:sz w:val="22"/>
                      <w:szCs w:val="22"/>
                    </w:rPr>
                  </w:pPr>
                  <w:r w:rsidRPr="00E029D5">
                    <w:rPr>
                      <w:sz w:val="22"/>
                    </w:rPr>
                    <w:t>434,72</w:t>
                  </w:r>
                </w:p>
              </w:tc>
              <w:tc>
                <w:tcPr>
                  <w:tcW w:w="989" w:type="dxa"/>
                  <w:vAlign w:val="center"/>
                </w:tcPr>
                <w:p w14:paraId="3828E74B" w14:textId="77777777" w:rsidR="00E029D5" w:rsidRPr="00E029D5" w:rsidRDefault="00E029D5" w:rsidP="00E029D5">
                  <w:pPr>
                    <w:jc w:val="center"/>
                    <w:rPr>
                      <w:sz w:val="22"/>
                      <w:szCs w:val="22"/>
                    </w:rPr>
                  </w:pPr>
                  <w:r w:rsidRPr="00E029D5">
                    <w:rPr>
                      <w:sz w:val="22"/>
                    </w:rPr>
                    <w:t>429,30</w:t>
                  </w:r>
                </w:p>
              </w:tc>
              <w:tc>
                <w:tcPr>
                  <w:tcW w:w="992" w:type="dxa"/>
                  <w:vAlign w:val="center"/>
                </w:tcPr>
                <w:p w14:paraId="143DF5E0" w14:textId="77777777" w:rsidR="00E029D5" w:rsidRPr="00E029D5" w:rsidRDefault="00E029D5" w:rsidP="00E029D5">
                  <w:pPr>
                    <w:jc w:val="center"/>
                    <w:rPr>
                      <w:sz w:val="22"/>
                      <w:szCs w:val="22"/>
                    </w:rPr>
                  </w:pPr>
                  <w:r w:rsidRPr="00E029D5">
                    <w:rPr>
                      <w:sz w:val="22"/>
                    </w:rPr>
                    <w:t>459,13</w:t>
                  </w:r>
                </w:p>
              </w:tc>
              <w:tc>
                <w:tcPr>
                  <w:tcW w:w="992" w:type="dxa"/>
                  <w:vAlign w:val="center"/>
                </w:tcPr>
                <w:p w14:paraId="280E4CBF" w14:textId="77777777" w:rsidR="00E029D5" w:rsidRPr="00E029D5" w:rsidRDefault="00E029D5" w:rsidP="00E029D5">
                  <w:pPr>
                    <w:jc w:val="center"/>
                    <w:rPr>
                      <w:sz w:val="22"/>
                      <w:szCs w:val="22"/>
                    </w:rPr>
                  </w:pPr>
                  <w:r w:rsidRPr="00E029D5">
                    <w:rPr>
                      <w:sz w:val="22"/>
                    </w:rPr>
                    <w:t>437,44</w:t>
                  </w:r>
                </w:p>
              </w:tc>
              <w:tc>
                <w:tcPr>
                  <w:tcW w:w="855" w:type="dxa"/>
                  <w:vAlign w:val="center"/>
                </w:tcPr>
                <w:p w14:paraId="47A301F8" w14:textId="77777777" w:rsidR="00E029D5" w:rsidRPr="00E029D5" w:rsidRDefault="00E029D5" w:rsidP="00E029D5">
                  <w:pPr>
                    <w:jc w:val="center"/>
                    <w:rPr>
                      <w:sz w:val="22"/>
                      <w:szCs w:val="22"/>
                    </w:rPr>
                  </w:pPr>
                  <w:r w:rsidRPr="00E029D5">
                    <w:rPr>
                      <w:sz w:val="22"/>
                    </w:rPr>
                    <w:t>362,27</w:t>
                  </w:r>
                </w:p>
              </w:tc>
              <w:tc>
                <w:tcPr>
                  <w:tcW w:w="992" w:type="dxa"/>
                  <w:vAlign w:val="center"/>
                </w:tcPr>
                <w:p w14:paraId="538F64FA" w14:textId="77777777" w:rsidR="00E029D5" w:rsidRPr="00E029D5" w:rsidRDefault="00E029D5" w:rsidP="00E029D5">
                  <w:pPr>
                    <w:jc w:val="center"/>
                    <w:rPr>
                      <w:sz w:val="22"/>
                      <w:szCs w:val="22"/>
                    </w:rPr>
                  </w:pPr>
                  <w:r w:rsidRPr="00E029D5">
                    <w:rPr>
                      <w:sz w:val="22"/>
                    </w:rPr>
                    <w:t>357,75</w:t>
                  </w:r>
                </w:p>
              </w:tc>
              <w:tc>
                <w:tcPr>
                  <w:tcW w:w="988" w:type="dxa"/>
                  <w:vAlign w:val="center"/>
                </w:tcPr>
                <w:p w14:paraId="3F21BB83" w14:textId="77777777" w:rsidR="00E029D5" w:rsidRPr="00E029D5" w:rsidRDefault="00E029D5" w:rsidP="00E029D5">
                  <w:pPr>
                    <w:jc w:val="center"/>
                    <w:rPr>
                      <w:sz w:val="22"/>
                      <w:szCs w:val="22"/>
                    </w:rPr>
                  </w:pPr>
                  <w:r w:rsidRPr="00E029D5">
                    <w:rPr>
                      <w:sz w:val="22"/>
                    </w:rPr>
                    <w:t>382,61</w:t>
                  </w:r>
                </w:p>
              </w:tc>
              <w:tc>
                <w:tcPr>
                  <w:tcW w:w="992" w:type="dxa"/>
                  <w:vAlign w:val="center"/>
                </w:tcPr>
                <w:p w14:paraId="0C2371A0" w14:textId="77777777" w:rsidR="00E029D5" w:rsidRPr="00E029D5" w:rsidRDefault="00E029D5" w:rsidP="00E029D5">
                  <w:pPr>
                    <w:jc w:val="center"/>
                    <w:rPr>
                      <w:sz w:val="22"/>
                      <w:szCs w:val="22"/>
                    </w:rPr>
                  </w:pPr>
                  <w:r w:rsidRPr="00E029D5">
                    <w:rPr>
                      <w:sz w:val="22"/>
                    </w:rPr>
                    <w:t>364,53</w:t>
                  </w:r>
                </w:p>
              </w:tc>
              <w:tc>
                <w:tcPr>
                  <w:tcW w:w="993" w:type="dxa"/>
                  <w:vAlign w:val="center"/>
                </w:tcPr>
                <w:p w14:paraId="46CAC338" w14:textId="77777777" w:rsidR="00E029D5" w:rsidRPr="00E029D5" w:rsidRDefault="00E029D5" w:rsidP="00E029D5">
                  <w:pPr>
                    <w:jc w:val="center"/>
                    <w:rPr>
                      <w:sz w:val="22"/>
                      <w:szCs w:val="22"/>
                    </w:rPr>
                  </w:pPr>
                  <w:r w:rsidRPr="00E029D5">
                    <w:rPr>
                      <w:sz w:val="22"/>
                    </w:rPr>
                    <w:t>54,98</w:t>
                  </w:r>
                </w:p>
              </w:tc>
              <w:tc>
                <w:tcPr>
                  <w:tcW w:w="1138" w:type="dxa"/>
                  <w:vAlign w:val="center"/>
                </w:tcPr>
                <w:p w14:paraId="6BB008BE" w14:textId="77777777" w:rsidR="00E029D5" w:rsidRPr="00E029D5" w:rsidRDefault="00E029D5" w:rsidP="00E029D5">
                  <w:pPr>
                    <w:jc w:val="center"/>
                    <w:rPr>
                      <w:sz w:val="22"/>
                      <w:szCs w:val="22"/>
                    </w:rPr>
                  </w:pPr>
                  <w:r w:rsidRPr="00E029D5">
                    <w:rPr>
                      <w:sz w:val="22"/>
                    </w:rPr>
                    <w:t>5 648,75</w:t>
                  </w:r>
                </w:p>
              </w:tc>
              <w:tc>
                <w:tcPr>
                  <w:tcW w:w="1275" w:type="dxa"/>
                  <w:vAlign w:val="center"/>
                </w:tcPr>
                <w:p w14:paraId="5B4C5336" w14:textId="77777777" w:rsidR="00E029D5" w:rsidRPr="00E029D5" w:rsidRDefault="00E029D5" w:rsidP="00E029D5">
                  <w:pPr>
                    <w:jc w:val="center"/>
                    <w:rPr>
                      <w:sz w:val="22"/>
                      <w:szCs w:val="22"/>
                    </w:rPr>
                  </w:pPr>
                  <w:r w:rsidRPr="00E029D5">
                    <w:rPr>
                      <w:sz w:val="22"/>
                    </w:rPr>
                    <w:t>х</w:t>
                  </w:r>
                </w:p>
              </w:tc>
              <w:tc>
                <w:tcPr>
                  <w:tcW w:w="1134" w:type="dxa"/>
                  <w:vAlign w:val="center"/>
                </w:tcPr>
                <w:p w14:paraId="1A2137EE" w14:textId="77777777" w:rsidR="00E029D5" w:rsidRPr="00E029D5" w:rsidRDefault="00E029D5" w:rsidP="00E029D5">
                  <w:pPr>
                    <w:jc w:val="center"/>
                    <w:rPr>
                      <w:sz w:val="22"/>
                      <w:szCs w:val="22"/>
                    </w:rPr>
                  </w:pPr>
                  <w:r w:rsidRPr="00E029D5">
                    <w:rPr>
                      <w:sz w:val="22"/>
                    </w:rPr>
                    <w:t>х</w:t>
                  </w:r>
                </w:p>
              </w:tc>
            </w:tr>
            <w:tr w:rsidR="00E029D5" w:rsidRPr="00E029D5" w14:paraId="230B4456" w14:textId="77777777" w:rsidTr="00BD168F">
              <w:trPr>
                <w:trHeight w:val="281"/>
              </w:trPr>
              <w:tc>
                <w:tcPr>
                  <w:tcW w:w="1809" w:type="dxa"/>
                  <w:vMerge/>
                  <w:vAlign w:val="center"/>
                </w:tcPr>
                <w:p w14:paraId="3CAFDBD1" w14:textId="77777777" w:rsidR="00E029D5" w:rsidRPr="00E029D5" w:rsidRDefault="00E029D5" w:rsidP="00E029D5">
                  <w:pPr>
                    <w:jc w:val="center"/>
                    <w:rPr>
                      <w:bCs/>
                      <w:color w:val="000000"/>
                      <w:kern w:val="32"/>
                    </w:rPr>
                  </w:pPr>
                </w:p>
              </w:tc>
              <w:tc>
                <w:tcPr>
                  <w:tcW w:w="1276" w:type="dxa"/>
                  <w:vAlign w:val="center"/>
                </w:tcPr>
                <w:p w14:paraId="4190B30C" w14:textId="77777777" w:rsidR="00E029D5" w:rsidRPr="00E029D5" w:rsidRDefault="00E029D5" w:rsidP="00E029D5">
                  <w:pPr>
                    <w:tabs>
                      <w:tab w:val="left" w:pos="3052"/>
                    </w:tabs>
                    <w:ind w:left="31" w:right="-110" w:hanging="142"/>
                    <w:jc w:val="center"/>
                    <w:rPr>
                      <w:sz w:val="22"/>
                      <w:szCs w:val="22"/>
                    </w:rPr>
                  </w:pPr>
                  <w:r w:rsidRPr="00E029D5">
                    <w:rPr>
                      <w:sz w:val="22"/>
                    </w:rPr>
                    <w:t>с 01.01.2027</w:t>
                  </w:r>
                </w:p>
              </w:tc>
              <w:tc>
                <w:tcPr>
                  <w:tcW w:w="917" w:type="dxa"/>
                  <w:vAlign w:val="center"/>
                </w:tcPr>
                <w:p w14:paraId="6731B032" w14:textId="77777777" w:rsidR="00E029D5" w:rsidRPr="00E029D5" w:rsidRDefault="00E029D5" w:rsidP="00E029D5">
                  <w:pPr>
                    <w:jc w:val="center"/>
                    <w:rPr>
                      <w:sz w:val="22"/>
                      <w:szCs w:val="22"/>
                    </w:rPr>
                  </w:pPr>
                  <w:r w:rsidRPr="00E029D5">
                    <w:rPr>
                      <w:sz w:val="22"/>
                    </w:rPr>
                    <w:t>434,72</w:t>
                  </w:r>
                </w:p>
              </w:tc>
              <w:tc>
                <w:tcPr>
                  <w:tcW w:w="989" w:type="dxa"/>
                  <w:vAlign w:val="center"/>
                </w:tcPr>
                <w:p w14:paraId="78414A06" w14:textId="77777777" w:rsidR="00E029D5" w:rsidRPr="00E029D5" w:rsidRDefault="00E029D5" w:rsidP="00E029D5">
                  <w:pPr>
                    <w:jc w:val="center"/>
                    <w:rPr>
                      <w:sz w:val="22"/>
                      <w:szCs w:val="22"/>
                    </w:rPr>
                  </w:pPr>
                  <w:r w:rsidRPr="00E029D5">
                    <w:rPr>
                      <w:sz w:val="22"/>
                    </w:rPr>
                    <w:t>429,30</w:t>
                  </w:r>
                </w:p>
              </w:tc>
              <w:tc>
                <w:tcPr>
                  <w:tcW w:w="992" w:type="dxa"/>
                  <w:vAlign w:val="center"/>
                </w:tcPr>
                <w:p w14:paraId="7BC1BC8A" w14:textId="77777777" w:rsidR="00E029D5" w:rsidRPr="00E029D5" w:rsidRDefault="00E029D5" w:rsidP="00E029D5">
                  <w:pPr>
                    <w:jc w:val="center"/>
                    <w:rPr>
                      <w:sz w:val="22"/>
                      <w:szCs w:val="22"/>
                    </w:rPr>
                  </w:pPr>
                  <w:r w:rsidRPr="00E029D5">
                    <w:rPr>
                      <w:sz w:val="22"/>
                    </w:rPr>
                    <w:t>459,13</w:t>
                  </w:r>
                </w:p>
              </w:tc>
              <w:tc>
                <w:tcPr>
                  <w:tcW w:w="992" w:type="dxa"/>
                  <w:vAlign w:val="center"/>
                </w:tcPr>
                <w:p w14:paraId="526AFDC8" w14:textId="77777777" w:rsidR="00E029D5" w:rsidRPr="00E029D5" w:rsidRDefault="00E029D5" w:rsidP="00E029D5">
                  <w:pPr>
                    <w:jc w:val="center"/>
                    <w:rPr>
                      <w:sz w:val="22"/>
                      <w:szCs w:val="22"/>
                    </w:rPr>
                  </w:pPr>
                  <w:r w:rsidRPr="00E029D5">
                    <w:rPr>
                      <w:sz w:val="22"/>
                    </w:rPr>
                    <w:t>437,44</w:t>
                  </w:r>
                </w:p>
              </w:tc>
              <w:tc>
                <w:tcPr>
                  <w:tcW w:w="855" w:type="dxa"/>
                  <w:vAlign w:val="center"/>
                </w:tcPr>
                <w:p w14:paraId="6D96C10A" w14:textId="77777777" w:rsidR="00E029D5" w:rsidRPr="00E029D5" w:rsidRDefault="00E029D5" w:rsidP="00E029D5">
                  <w:pPr>
                    <w:jc w:val="center"/>
                    <w:rPr>
                      <w:sz w:val="22"/>
                      <w:szCs w:val="22"/>
                    </w:rPr>
                  </w:pPr>
                  <w:r w:rsidRPr="00E029D5">
                    <w:rPr>
                      <w:sz w:val="22"/>
                    </w:rPr>
                    <w:t>362,27</w:t>
                  </w:r>
                </w:p>
              </w:tc>
              <w:tc>
                <w:tcPr>
                  <w:tcW w:w="992" w:type="dxa"/>
                  <w:vAlign w:val="center"/>
                </w:tcPr>
                <w:p w14:paraId="4B787F3D" w14:textId="77777777" w:rsidR="00E029D5" w:rsidRPr="00E029D5" w:rsidRDefault="00E029D5" w:rsidP="00E029D5">
                  <w:pPr>
                    <w:jc w:val="center"/>
                    <w:rPr>
                      <w:sz w:val="22"/>
                      <w:szCs w:val="22"/>
                    </w:rPr>
                  </w:pPr>
                  <w:r w:rsidRPr="00E029D5">
                    <w:rPr>
                      <w:sz w:val="22"/>
                    </w:rPr>
                    <w:t>357,75</w:t>
                  </w:r>
                </w:p>
              </w:tc>
              <w:tc>
                <w:tcPr>
                  <w:tcW w:w="988" w:type="dxa"/>
                  <w:vAlign w:val="center"/>
                </w:tcPr>
                <w:p w14:paraId="68B6227F" w14:textId="77777777" w:rsidR="00E029D5" w:rsidRPr="00E029D5" w:rsidRDefault="00E029D5" w:rsidP="00E029D5">
                  <w:pPr>
                    <w:jc w:val="center"/>
                    <w:rPr>
                      <w:sz w:val="22"/>
                      <w:szCs w:val="22"/>
                    </w:rPr>
                  </w:pPr>
                  <w:r w:rsidRPr="00E029D5">
                    <w:rPr>
                      <w:sz w:val="22"/>
                    </w:rPr>
                    <w:t>382,61</w:t>
                  </w:r>
                </w:p>
              </w:tc>
              <w:tc>
                <w:tcPr>
                  <w:tcW w:w="992" w:type="dxa"/>
                  <w:vAlign w:val="center"/>
                </w:tcPr>
                <w:p w14:paraId="2E564C16" w14:textId="77777777" w:rsidR="00E029D5" w:rsidRPr="00E029D5" w:rsidRDefault="00E029D5" w:rsidP="00E029D5">
                  <w:pPr>
                    <w:jc w:val="center"/>
                    <w:rPr>
                      <w:sz w:val="22"/>
                      <w:szCs w:val="22"/>
                    </w:rPr>
                  </w:pPr>
                  <w:r w:rsidRPr="00E029D5">
                    <w:rPr>
                      <w:sz w:val="22"/>
                    </w:rPr>
                    <w:t>364,53</w:t>
                  </w:r>
                </w:p>
              </w:tc>
              <w:tc>
                <w:tcPr>
                  <w:tcW w:w="993" w:type="dxa"/>
                  <w:vAlign w:val="center"/>
                </w:tcPr>
                <w:p w14:paraId="3FB1BBB0" w14:textId="77777777" w:rsidR="00E029D5" w:rsidRPr="00E029D5" w:rsidRDefault="00E029D5" w:rsidP="00E029D5">
                  <w:pPr>
                    <w:jc w:val="center"/>
                    <w:rPr>
                      <w:sz w:val="22"/>
                      <w:szCs w:val="22"/>
                    </w:rPr>
                  </w:pPr>
                  <w:r w:rsidRPr="00E029D5">
                    <w:rPr>
                      <w:sz w:val="22"/>
                    </w:rPr>
                    <w:t>54,98</w:t>
                  </w:r>
                </w:p>
              </w:tc>
              <w:tc>
                <w:tcPr>
                  <w:tcW w:w="1138" w:type="dxa"/>
                  <w:vAlign w:val="center"/>
                </w:tcPr>
                <w:p w14:paraId="207A24A8" w14:textId="77777777" w:rsidR="00E029D5" w:rsidRPr="00E029D5" w:rsidRDefault="00E029D5" w:rsidP="00E029D5">
                  <w:pPr>
                    <w:jc w:val="center"/>
                    <w:rPr>
                      <w:sz w:val="22"/>
                      <w:szCs w:val="22"/>
                    </w:rPr>
                  </w:pPr>
                  <w:r w:rsidRPr="00E029D5">
                    <w:rPr>
                      <w:sz w:val="22"/>
                    </w:rPr>
                    <w:t>5 648,75</w:t>
                  </w:r>
                </w:p>
              </w:tc>
              <w:tc>
                <w:tcPr>
                  <w:tcW w:w="1275" w:type="dxa"/>
                  <w:vAlign w:val="center"/>
                </w:tcPr>
                <w:p w14:paraId="08DD1315" w14:textId="77777777" w:rsidR="00E029D5" w:rsidRPr="00E029D5" w:rsidRDefault="00E029D5" w:rsidP="00E029D5">
                  <w:pPr>
                    <w:jc w:val="center"/>
                    <w:rPr>
                      <w:sz w:val="22"/>
                      <w:szCs w:val="22"/>
                    </w:rPr>
                  </w:pPr>
                  <w:r w:rsidRPr="00E029D5">
                    <w:rPr>
                      <w:sz w:val="22"/>
                    </w:rPr>
                    <w:t>х</w:t>
                  </w:r>
                </w:p>
              </w:tc>
              <w:tc>
                <w:tcPr>
                  <w:tcW w:w="1134" w:type="dxa"/>
                  <w:vAlign w:val="center"/>
                </w:tcPr>
                <w:p w14:paraId="2431BC23" w14:textId="77777777" w:rsidR="00E029D5" w:rsidRPr="00E029D5" w:rsidRDefault="00E029D5" w:rsidP="00E029D5">
                  <w:pPr>
                    <w:jc w:val="center"/>
                    <w:rPr>
                      <w:sz w:val="22"/>
                      <w:szCs w:val="22"/>
                    </w:rPr>
                  </w:pPr>
                  <w:r w:rsidRPr="00E029D5">
                    <w:rPr>
                      <w:sz w:val="22"/>
                    </w:rPr>
                    <w:t>х</w:t>
                  </w:r>
                </w:p>
              </w:tc>
            </w:tr>
            <w:tr w:rsidR="00E029D5" w:rsidRPr="00E029D5" w14:paraId="709E994C" w14:textId="77777777" w:rsidTr="00BD168F">
              <w:trPr>
                <w:trHeight w:val="281"/>
              </w:trPr>
              <w:tc>
                <w:tcPr>
                  <w:tcW w:w="1809" w:type="dxa"/>
                  <w:vMerge/>
                  <w:vAlign w:val="center"/>
                </w:tcPr>
                <w:p w14:paraId="024964DF" w14:textId="77777777" w:rsidR="00E029D5" w:rsidRPr="00E029D5" w:rsidRDefault="00E029D5" w:rsidP="00E029D5">
                  <w:pPr>
                    <w:jc w:val="center"/>
                    <w:rPr>
                      <w:bCs/>
                      <w:color w:val="000000"/>
                      <w:kern w:val="32"/>
                    </w:rPr>
                  </w:pPr>
                </w:p>
              </w:tc>
              <w:tc>
                <w:tcPr>
                  <w:tcW w:w="1276" w:type="dxa"/>
                  <w:vAlign w:val="center"/>
                </w:tcPr>
                <w:p w14:paraId="54AF7961" w14:textId="77777777" w:rsidR="00E029D5" w:rsidRPr="00E029D5" w:rsidRDefault="00E029D5" w:rsidP="00E029D5">
                  <w:pPr>
                    <w:tabs>
                      <w:tab w:val="left" w:pos="3052"/>
                    </w:tabs>
                    <w:ind w:left="31" w:right="-110" w:hanging="142"/>
                    <w:jc w:val="center"/>
                    <w:rPr>
                      <w:sz w:val="22"/>
                      <w:szCs w:val="22"/>
                    </w:rPr>
                  </w:pPr>
                  <w:r w:rsidRPr="00E029D5">
                    <w:rPr>
                      <w:sz w:val="22"/>
                    </w:rPr>
                    <w:t>с 01.07.2027</w:t>
                  </w:r>
                </w:p>
              </w:tc>
              <w:tc>
                <w:tcPr>
                  <w:tcW w:w="917" w:type="dxa"/>
                  <w:vAlign w:val="center"/>
                </w:tcPr>
                <w:p w14:paraId="6AD06B2F" w14:textId="77777777" w:rsidR="00E029D5" w:rsidRPr="00E029D5" w:rsidRDefault="00E029D5" w:rsidP="00E029D5">
                  <w:pPr>
                    <w:jc w:val="center"/>
                    <w:rPr>
                      <w:sz w:val="22"/>
                      <w:szCs w:val="22"/>
                    </w:rPr>
                  </w:pPr>
                  <w:r w:rsidRPr="00E029D5">
                    <w:rPr>
                      <w:sz w:val="22"/>
                    </w:rPr>
                    <w:t>460,03</w:t>
                  </w:r>
                </w:p>
              </w:tc>
              <w:tc>
                <w:tcPr>
                  <w:tcW w:w="989" w:type="dxa"/>
                  <w:vAlign w:val="center"/>
                </w:tcPr>
                <w:p w14:paraId="58ACDEF6" w14:textId="77777777" w:rsidR="00E029D5" w:rsidRPr="00E029D5" w:rsidRDefault="00E029D5" w:rsidP="00E029D5">
                  <w:pPr>
                    <w:jc w:val="center"/>
                    <w:rPr>
                      <w:sz w:val="22"/>
                      <w:szCs w:val="22"/>
                    </w:rPr>
                  </w:pPr>
                  <w:r w:rsidRPr="00E029D5">
                    <w:rPr>
                      <w:sz w:val="22"/>
                    </w:rPr>
                    <w:t>454,28</w:t>
                  </w:r>
                </w:p>
              </w:tc>
              <w:tc>
                <w:tcPr>
                  <w:tcW w:w="992" w:type="dxa"/>
                  <w:vAlign w:val="center"/>
                </w:tcPr>
                <w:p w14:paraId="7AF26AFD" w14:textId="77777777" w:rsidR="00E029D5" w:rsidRPr="00E029D5" w:rsidRDefault="00E029D5" w:rsidP="00E029D5">
                  <w:pPr>
                    <w:jc w:val="center"/>
                    <w:rPr>
                      <w:sz w:val="22"/>
                      <w:szCs w:val="22"/>
                    </w:rPr>
                  </w:pPr>
                  <w:r w:rsidRPr="00E029D5">
                    <w:rPr>
                      <w:sz w:val="22"/>
                    </w:rPr>
                    <w:t>485,94</w:t>
                  </w:r>
                </w:p>
              </w:tc>
              <w:tc>
                <w:tcPr>
                  <w:tcW w:w="992" w:type="dxa"/>
                  <w:vAlign w:val="center"/>
                </w:tcPr>
                <w:p w14:paraId="40FF7421" w14:textId="77777777" w:rsidR="00E029D5" w:rsidRPr="00E029D5" w:rsidRDefault="00E029D5" w:rsidP="00E029D5">
                  <w:pPr>
                    <w:jc w:val="center"/>
                    <w:rPr>
                      <w:sz w:val="22"/>
                      <w:szCs w:val="22"/>
                    </w:rPr>
                  </w:pPr>
                  <w:r w:rsidRPr="00E029D5">
                    <w:rPr>
                      <w:sz w:val="22"/>
                    </w:rPr>
                    <w:t>462,91</w:t>
                  </w:r>
                </w:p>
              </w:tc>
              <w:tc>
                <w:tcPr>
                  <w:tcW w:w="855" w:type="dxa"/>
                  <w:vAlign w:val="center"/>
                </w:tcPr>
                <w:p w14:paraId="2316F885" w14:textId="77777777" w:rsidR="00E029D5" w:rsidRPr="00E029D5" w:rsidRDefault="00E029D5" w:rsidP="00E029D5">
                  <w:pPr>
                    <w:jc w:val="center"/>
                    <w:rPr>
                      <w:sz w:val="22"/>
                      <w:szCs w:val="22"/>
                    </w:rPr>
                  </w:pPr>
                  <w:r w:rsidRPr="00E029D5">
                    <w:rPr>
                      <w:sz w:val="22"/>
                    </w:rPr>
                    <w:t>383,36</w:t>
                  </w:r>
                </w:p>
              </w:tc>
              <w:tc>
                <w:tcPr>
                  <w:tcW w:w="992" w:type="dxa"/>
                  <w:vAlign w:val="center"/>
                </w:tcPr>
                <w:p w14:paraId="4348DAB0" w14:textId="77777777" w:rsidR="00E029D5" w:rsidRPr="00E029D5" w:rsidRDefault="00E029D5" w:rsidP="00E029D5">
                  <w:pPr>
                    <w:jc w:val="center"/>
                    <w:rPr>
                      <w:sz w:val="22"/>
                      <w:szCs w:val="22"/>
                    </w:rPr>
                  </w:pPr>
                  <w:r w:rsidRPr="00E029D5">
                    <w:rPr>
                      <w:sz w:val="22"/>
                    </w:rPr>
                    <w:t>378,57</w:t>
                  </w:r>
                </w:p>
              </w:tc>
              <w:tc>
                <w:tcPr>
                  <w:tcW w:w="988" w:type="dxa"/>
                  <w:vAlign w:val="center"/>
                </w:tcPr>
                <w:p w14:paraId="5CFA59A4" w14:textId="77777777" w:rsidR="00E029D5" w:rsidRPr="00E029D5" w:rsidRDefault="00E029D5" w:rsidP="00E029D5">
                  <w:pPr>
                    <w:jc w:val="center"/>
                    <w:rPr>
                      <w:sz w:val="22"/>
                      <w:szCs w:val="22"/>
                    </w:rPr>
                  </w:pPr>
                  <w:r w:rsidRPr="00E029D5">
                    <w:rPr>
                      <w:sz w:val="22"/>
                    </w:rPr>
                    <w:t>404,95</w:t>
                  </w:r>
                </w:p>
              </w:tc>
              <w:tc>
                <w:tcPr>
                  <w:tcW w:w="992" w:type="dxa"/>
                  <w:vAlign w:val="center"/>
                </w:tcPr>
                <w:p w14:paraId="0B4DE244" w14:textId="77777777" w:rsidR="00E029D5" w:rsidRPr="00E029D5" w:rsidRDefault="00E029D5" w:rsidP="00E029D5">
                  <w:pPr>
                    <w:jc w:val="center"/>
                    <w:rPr>
                      <w:sz w:val="22"/>
                      <w:szCs w:val="22"/>
                    </w:rPr>
                  </w:pPr>
                  <w:r w:rsidRPr="00E029D5">
                    <w:rPr>
                      <w:sz w:val="22"/>
                    </w:rPr>
                    <w:t>385,76</w:t>
                  </w:r>
                </w:p>
              </w:tc>
              <w:tc>
                <w:tcPr>
                  <w:tcW w:w="993" w:type="dxa"/>
                  <w:vAlign w:val="center"/>
                </w:tcPr>
                <w:p w14:paraId="45EDFD94" w14:textId="77777777" w:rsidR="00E029D5" w:rsidRPr="00E029D5" w:rsidRDefault="00E029D5" w:rsidP="00E029D5">
                  <w:pPr>
                    <w:jc w:val="center"/>
                    <w:rPr>
                      <w:sz w:val="22"/>
                      <w:szCs w:val="22"/>
                    </w:rPr>
                  </w:pPr>
                  <w:r w:rsidRPr="00E029D5">
                    <w:rPr>
                      <w:sz w:val="22"/>
                    </w:rPr>
                    <w:t>57,18</w:t>
                  </w:r>
                </w:p>
              </w:tc>
              <w:tc>
                <w:tcPr>
                  <w:tcW w:w="1138" w:type="dxa"/>
                  <w:vAlign w:val="center"/>
                </w:tcPr>
                <w:p w14:paraId="5625FD6B" w14:textId="77777777" w:rsidR="00E029D5" w:rsidRPr="00E029D5" w:rsidRDefault="00E029D5" w:rsidP="00E029D5">
                  <w:pPr>
                    <w:jc w:val="center"/>
                    <w:rPr>
                      <w:sz w:val="22"/>
                      <w:szCs w:val="22"/>
                    </w:rPr>
                  </w:pPr>
                  <w:r w:rsidRPr="00E029D5">
                    <w:rPr>
                      <w:sz w:val="22"/>
                    </w:rPr>
                    <w:t>5 996,00</w:t>
                  </w:r>
                </w:p>
              </w:tc>
              <w:tc>
                <w:tcPr>
                  <w:tcW w:w="1275" w:type="dxa"/>
                  <w:vAlign w:val="center"/>
                </w:tcPr>
                <w:p w14:paraId="0A77C5DF" w14:textId="77777777" w:rsidR="00E029D5" w:rsidRPr="00E029D5" w:rsidRDefault="00E029D5" w:rsidP="00E029D5">
                  <w:pPr>
                    <w:jc w:val="center"/>
                    <w:rPr>
                      <w:sz w:val="22"/>
                      <w:szCs w:val="22"/>
                    </w:rPr>
                  </w:pPr>
                  <w:r w:rsidRPr="00E029D5">
                    <w:rPr>
                      <w:sz w:val="22"/>
                    </w:rPr>
                    <w:t>х</w:t>
                  </w:r>
                </w:p>
              </w:tc>
              <w:tc>
                <w:tcPr>
                  <w:tcW w:w="1134" w:type="dxa"/>
                  <w:vAlign w:val="center"/>
                </w:tcPr>
                <w:p w14:paraId="2FEEA0E1" w14:textId="77777777" w:rsidR="00E029D5" w:rsidRPr="00E029D5" w:rsidRDefault="00E029D5" w:rsidP="00E029D5">
                  <w:pPr>
                    <w:jc w:val="center"/>
                    <w:rPr>
                      <w:sz w:val="22"/>
                      <w:szCs w:val="22"/>
                    </w:rPr>
                  </w:pPr>
                  <w:r w:rsidRPr="00E029D5">
                    <w:rPr>
                      <w:sz w:val="22"/>
                    </w:rPr>
                    <w:t>х</w:t>
                  </w:r>
                </w:p>
              </w:tc>
            </w:tr>
            <w:tr w:rsidR="00E029D5" w:rsidRPr="00E029D5" w14:paraId="6A0BF051" w14:textId="77777777" w:rsidTr="00BD168F">
              <w:trPr>
                <w:trHeight w:val="281"/>
              </w:trPr>
              <w:tc>
                <w:tcPr>
                  <w:tcW w:w="1809" w:type="dxa"/>
                  <w:vMerge/>
                  <w:vAlign w:val="center"/>
                </w:tcPr>
                <w:p w14:paraId="0F6BF658" w14:textId="77777777" w:rsidR="00E029D5" w:rsidRPr="00E029D5" w:rsidRDefault="00E029D5" w:rsidP="00E029D5">
                  <w:pPr>
                    <w:jc w:val="center"/>
                    <w:rPr>
                      <w:bCs/>
                      <w:color w:val="000000"/>
                      <w:kern w:val="32"/>
                    </w:rPr>
                  </w:pPr>
                </w:p>
              </w:tc>
              <w:tc>
                <w:tcPr>
                  <w:tcW w:w="1276" w:type="dxa"/>
                  <w:vAlign w:val="center"/>
                </w:tcPr>
                <w:p w14:paraId="3BD639A7" w14:textId="77777777" w:rsidR="00E029D5" w:rsidRPr="00E029D5" w:rsidRDefault="00E029D5" w:rsidP="00E029D5">
                  <w:pPr>
                    <w:tabs>
                      <w:tab w:val="left" w:pos="3052"/>
                    </w:tabs>
                    <w:ind w:left="31" w:right="-110" w:hanging="142"/>
                    <w:jc w:val="center"/>
                    <w:rPr>
                      <w:sz w:val="22"/>
                      <w:szCs w:val="22"/>
                    </w:rPr>
                  </w:pPr>
                  <w:r w:rsidRPr="00E029D5">
                    <w:rPr>
                      <w:sz w:val="22"/>
                    </w:rPr>
                    <w:t>с 01.01.2028</w:t>
                  </w:r>
                </w:p>
              </w:tc>
              <w:tc>
                <w:tcPr>
                  <w:tcW w:w="917" w:type="dxa"/>
                  <w:vAlign w:val="center"/>
                </w:tcPr>
                <w:p w14:paraId="246E918A" w14:textId="77777777" w:rsidR="00E029D5" w:rsidRPr="00E029D5" w:rsidRDefault="00E029D5" w:rsidP="00E029D5">
                  <w:pPr>
                    <w:jc w:val="center"/>
                    <w:rPr>
                      <w:sz w:val="22"/>
                      <w:szCs w:val="22"/>
                    </w:rPr>
                  </w:pPr>
                  <w:r w:rsidRPr="00E029D5">
                    <w:rPr>
                      <w:sz w:val="22"/>
                    </w:rPr>
                    <w:t>460,03</w:t>
                  </w:r>
                </w:p>
              </w:tc>
              <w:tc>
                <w:tcPr>
                  <w:tcW w:w="989" w:type="dxa"/>
                  <w:vAlign w:val="center"/>
                </w:tcPr>
                <w:p w14:paraId="40D214C1" w14:textId="77777777" w:rsidR="00E029D5" w:rsidRPr="00E029D5" w:rsidRDefault="00E029D5" w:rsidP="00E029D5">
                  <w:pPr>
                    <w:jc w:val="center"/>
                    <w:rPr>
                      <w:sz w:val="22"/>
                      <w:szCs w:val="22"/>
                    </w:rPr>
                  </w:pPr>
                  <w:r w:rsidRPr="00E029D5">
                    <w:rPr>
                      <w:sz w:val="22"/>
                    </w:rPr>
                    <w:t>454,28</w:t>
                  </w:r>
                </w:p>
              </w:tc>
              <w:tc>
                <w:tcPr>
                  <w:tcW w:w="992" w:type="dxa"/>
                  <w:vAlign w:val="center"/>
                </w:tcPr>
                <w:p w14:paraId="5672FDBD" w14:textId="77777777" w:rsidR="00E029D5" w:rsidRPr="00E029D5" w:rsidRDefault="00E029D5" w:rsidP="00E029D5">
                  <w:pPr>
                    <w:jc w:val="center"/>
                    <w:rPr>
                      <w:sz w:val="22"/>
                      <w:szCs w:val="22"/>
                    </w:rPr>
                  </w:pPr>
                  <w:r w:rsidRPr="00E029D5">
                    <w:rPr>
                      <w:sz w:val="22"/>
                    </w:rPr>
                    <w:t>485,94</w:t>
                  </w:r>
                </w:p>
              </w:tc>
              <w:tc>
                <w:tcPr>
                  <w:tcW w:w="992" w:type="dxa"/>
                  <w:vAlign w:val="center"/>
                </w:tcPr>
                <w:p w14:paraId="147D1C65" w14:textId="77777777" w:rsidR="00E029D5" w:rsidRPr="00E029D5" w:rsidRDefault="00E029D5" w:rsidP="00E029D5">
                  <w:pPr>
                    <w:jc w:val="center"/>
                    <w:rPr>
                      <w:sz w:val="22"/>
                      <w:szCs w:val="22"/>
                    </w:rPr>
                  </w:pPr>
                  <w:r w:rsidRPr="00E029D5">
                    <w:rPr>
                      <w:sz w:val="22"/>
                    </w:rPr>
                    <w:t>462,91</w:t>
                  </w:r>
                </w:p>
              </w:tc>
              <w:tc>
                <w:tcPr>
                  <w:tcW w:w="855" w:type="dxa"/>
                  <w:vAlign w:val="center"/>
                </w:tcPr>
                <w:p w14:paraId="1EB71547" w14:textId="77777777" w:rsidR="00E029D5" w:rsidRPr="00E029D5" w:rsidRDefault="00E029D5" w:rsidP="00E029D5">
                  <w:pPr>
                    <w:jc w:val="center"/>
                    <w:rPr>
                      <w:sz w:val="22"/>
                      <w:szCs w:val="22"/>
                    </w:rPr>
                  </w:pPr>
                  <w:r w:rsidRPr="00E029D5">
                    <w:rPr>
                      <w:sz w:val="22"/>
                    </w:rPr>
                    <w:t>383,36</w:t>
                  </w:r>
                </w:p>
              </w:tc>
              <w:tc>
                <w:tcPr>
                  <w:tcW w:w="992" w:type="dxa"/>
                  <w:vAlign w:val="center"/>
                </w:tcPr>
                <w:p w14:paraId="70B7FC50" w14:textId="77777777" w:rsidR="00E029D5" w:rsidRPr="00E029D5" w:rsidRDefault="00E029D5" w:rsidP="00E029D5">
                  <w:pPr>
                    <w:jc w:val="center"/>
                    <w:rPr>
                      <w:sz w:val="22"/>
                      <w:szCs w:val="22"/>
                    </w:rPr>
                  </w:pPr>
                  <w:r w:rsidRPr="00E029D5">
                    <w:rPr>
                      <w:sz w:val="22"/>
                    </w:rPr>
                    <w:t>378,57</w:t>
                  </w:r>
                </w:p>
              </w:tc>
              <w:tc>
                <w:tcPr>
                  <w:tcW w:w="988" w:type="dxa"/>
                  <w:vAlign w:val="center"/>
                </w:tcPr>
                <w:p w14:paraId="5D5779C1" w14:textId="77777777" w:rsidR="00E029D5" w:rsidRPr="00E029D5" w:rsidRDefault="00E029D5" w:rsidP="00E029D5">
                  <w:pPr>
                    <w:jc w:val="center"/>
                    <w:rPr>
                      <w:sz w:val="22"/>
                      <w:szCs w:val="22"/>
                    </w:rPr>
                  </w:pPr>
                  <w:r w:rsidRPr="00E029D5">
                    <w:rPr>
                      <w:sz w:val="22"/>
                    </w:rPr>
                    <w:t>404,95</w:t>
                  </w:r>
                </w:p>
              </w:tc>
              <w:tc>
                <w:tcPr>
                  <w:tcW w:w="992" w:type="dxa"/>
                  <w:vAlign w:val="center"/>
                </w:tcPr>
                <w:p w14:paraId="7FE6C224" w14:textId="77777777" w:rsidR="00E029D5" w:rsidRPr="00E029D5" w:rsidRDefault="00E029D5" w:rsidP="00E029D5">
                  <w:pPr>
                    <w:jc w:val="center"/>
                    <w:rPr>
                      <w:sz w:val="22"/>
                      <w:szCs w:val="22"/>
                    </w:rPr>
                  </w:pPr>
                  <w:r w:rsidRPr="00E029D5">
                    <w:rPr>
                      <w:sz w:val="22"/>
                    </w:rPr>
                    <w:t>385,76</w:t>
                  </w:r>
                </w:p>
              </w:tc>
              <w:tc>
                <w:tcPr>
                  <w:tcW w:w="993" w:type="dxa"/>
                  <w:vAlign w:val="center"/>
                </w:tcPr>
                <w:p w14:paraId="52B2E7E5" w14:textId="77777777" w:rsidR="00E029D5" w:rsidRPr="00E029D5" w:rsidRDefault="00E029D5" w:rsidP="00E029D5">
                  <w:pPr>
                    <w:jc w:val="center"/>
                    <w:rPr>
                      <w:sz w:val="22"/>
                      <w:szCs w:val="22"/>
                    </w:rPr>
                  </w:pPr>
                  <w:r w:rsidRPr="00E029D5">
                    <w:rPr>
                      <w:sz w:val="22"/>
                    </w:rPr>
                    <w:t>57,18</w:t>
                  </w:r>
                </w:p>
              </w:tc>
              <w:tc>
                <w:tcPr>
                  <w:tcW w:w="1138" w:type="dxa"/>
                  <w:vAlign w:val="center"/>
                </w:tcPr>
                <w:p w14:paraId="3477301B" w14:textId="77777777" w:rsidR="00E029D5" w:rsidRPr="00E029D5" w:rsidRDefault="00E029D5" w:rsidP="00E029D5">
                  <w:pPr>
                    <w:jc w:val="center"/>
                    <w:rPr>
                      <w:sz w:val="22"/>
                      <w:szCs w:val="22"/>
                    </w:rPr>
                  </w:pPr>
                  <w:r w:rsidRPr="00E029D5">
                    <w:rPr>
                      <w:sz w:val="22"/>
                    </w:rPr>
                    <w:t>5 996,00</w:t>
                  </w:r>
                </w:p>
              </w:tc>
              <w:tc>
                <w:tcPr>
                  <w:tcW w:w="1275" w:type="dxa"/>
                  <w:vAlign w:val="center"/>
                </w:tcPr>
                <w:p w14:paraId="5B7D5592" w14:textId="77777777" w:rsidR="00E029D5" w:rsidRPr="00E029D5" w:rsidRDefault="00E029D5" w:rsidP="00E029D5">
                  <w:pPr>
                    <w:jc w:val="center"/>
                    <w:rPr>
                      <w:sz w:val="22"/>
                      <w:szCs w:val="22"/>
                    </w:rPr>
                  </w:pPr>
                  <w:r w:rsidRPr="00E029D5">
                    <w:rPr>
                      <w:sz w:val="22"/>
                    </w:rPr>
                    <w:t>х</w:t>
                  </w:r>
                </w:p>
              </w:tc>
              <w:tc>
                <w:tcPr>
                  <w:tcW w:w="1134" w:type="dxa"/>
                  <w:vAlign w:val="center"/>
                </w:tcPr>
                <w:p w14:paraId="7248B31A" w14:textId="77777777" w:rsidR="00E029D5" w:rsidRPr="00E029D5" w:rsidRDefault="00E029D5" w:rsidP="00E029D5">
                  <w:pPr>
                    <w:jc w:val="center"/>
                    <w:rPr>
                      <w:sz w:val="22"/>
                      <w:szCs w:val="22"/>
                    </w:rPr>
                  </w:pPr>
                  <w:r w:rsidRPr="00E029D5">
                    <w:rPr>
                      <w:sz w:val="22"/>
                    </w:rPr>
                    <w:t>х</w:t>
                  </w:r>
                </w:p>
              </w:tc>
            </w:tr>
            <w:tr w:rsidR="00E029D5" w:rsidRPr="00E029D5" w14:paraId="04FC060C" w14:textId="77777777" w:rsidTr="00BD168F">
              <w:trPr>
                <w:trHeight w:val="281"/>
              </w:trPr>
              <w:tc>
                <w:tcPr>
                  <w:tcW w:w="1809" w:type="dxa"/>
                  <w:vMerge/>
                  <w:vAlign w:val="center"/>
                </w:tcPr>
                <w:p w14:paraId="670F47A3" w14:textId="77777777" w:rsidR="00E029D5" w:rsidRPr="00E029D5" w:rsidRDefault="00E029D5" w:rsidP="00E029D5">
                  <w:pPr>
                    <w:jc w:val="center"/>
                    <w:rPr>
                      <w:bCs/>
                      <w:color w:val="000000"/>
                      <w:kern w:val="32"/>
                    </w:rPr>
                  </w:pPr>
                </w:p>
              </w:tc>
              <w:tc>
                <w:tcPr>
                  <w:tcW w:w="1276" w:type="dxa"/>
                  <w:vAlign w:val="center"/>
                </w:tcPr>
                <w:p w14:paraId="503C2DDA" w14:textId="77777777" w:rsidR="00E029D5" w:rsidRPr="00E029D5" w:rsidRDefault="00E029D5" w:rsidP="00E029D5">
                  <w:pPr>
                    <w:tabs>
                      <w:tab w:val="left" w:pos="3052"/>
                    </w:tabs>
                    <w:ind w:left="31" w:right="-110" w:hanging="142"/>
                    <w:jc w:val="center"/>
                    <w:rPr>
                      <w:sz w:val="22"/>
                      <w:szCs w:val="22"/>
                    </w:rPr>
                  </w:pPr>
                  <w:r w:rsidRPr="00E029D5">
                    <w:rPr>
                      <w:sz w:val="22"/>
                    </w:rPr>
                    <w:t>с 01.07.2028</w:t>
                  </w:r>
                </w:p>
              </w:tc>
              <w:tc>
                <w:tcPr>
                  <w:tcW w:w="917" w:type="dxa"/>
                  <w:vAlign w:val="center"/>
                </w:tcPr>
                <w:p w14:paraId="2FB7E4C7" w14:textId="77777777" w:rsidR="00E029D5" w:rsidRPr="00E029D5" w:rsidRDefault="00E029D5" w:rsidP="00E029D5">
                  <w:pPr>
                    <w:jc w:val="center"/>
                    <w:rPr>
                      <w:sz w:val="22"/>
                      <w:szCs w:val="22"/>
                    </w:rPr>
                  </w:pPr>
                  <w:r w:rsidRPr="00E029D5">
                    <w:rPr>
                      <w:sz w:val="22"/>
                    </w:rPr>
                    <w:t>474,84</w:t>
                  </w:r>
                </w:p>
              </w:tc>
              <w:tc>
                <w:tcPr>
                  <w:tcW w:w="989" w:type="dxa"/>
                  <w:vAlign w:val="center"/>
                </w:tcPr>
                <w:p w14:paraId="3CD0854D" w14:textId="77777777" w:rsidR="00E029D5" w:rsidRPr="00E029D5" w:rsidRDefault="00E029D5" w:rsidP="00E029D5">
                  <w:pPr>
                    <w:jc w:val="center"/>
                    <w:rPr>
                      <w:sz w:val="22"/>
                      <w:szCs w:val="22"/>
                    </w:rPr>
                  </w:pPr>
                  <w:r w:rsidRPr="00E029D5">
                    <w:rPr>
                      <w:sz w:val="22"/>
                    </w:rPr>
                    <w:t>468,91</w:t>
                  </w:r>
                </w:p>
              </w:tc>
              <w:tc>
                <w:tcPr>
                  <w:tcW w:w="992" w:type="dxa"/>
                  <w:vAlign w:val="center"/>
                </w:tcPr>
                <w:p w14:paraId="2696C11A" w14:textId="77777777" w:rsidR="00E029D5" w:rsidRPr="00E029D5" w:rsidRDefault="00E029D5" w:rsidP="00E029D5">
                  <w:pPr>
                    <w:jc w:val="center"/>
                    <w:rPr>
                      <w:sz w:val="22"/>
                      <w:szCs w:val="22"/>
                    </w:rPr>
                  </w:pPr>
                  <w:r w:rsidRPr="00E029D5">
                    <w:rPr>
                      <w:sz w:val="22"/>
                    </w:rPr>
                    <w:t>501,54</w:t>
                  </w:r>
                </w:p>
              </w:tc>
              <w:tc>
                <w:tcPr>
                  <w:tcW w:w="992" w:type="dxa"/>
                  <w:vAlign w:val="center"/>
                </w:tcPr>
                <w:p w14:paraId="007ACC07" w14:textId="77777777" w:rsidR="00E029D5" w:rsidRPr="00E029D5" w:rsidRDefault="00E029D5" w:rsidP="00E029D5">
                  <w:pPr>
                    <w:jc w:val="center"/>
                    <w:rPr>
                      <w:sz w:val="22"/>
                      <w:szCs w:val="22"/>
                    </w:rPr>
                  </w:pPr>
                  <w:r w:rsidRPr="00E029D5">
                    <w:rPr>
                      <w:sz w:val="22"/>
                    </w:rPr>
                    <w:t>477,80</w:t>
                  </w:r>
                </w:p>
              </w:tc>
              <w:tc>
                <w:tcPr>
                  <w:tcW w:w="855" w:type="dxa"/>
                  <w:vAlign w:val="center"/>
                </w:tcPr>
                <w:p w14:paraId="01F1EA42" w14:textId="77777777" w:rsidR="00E029D5" w:rsidRPr="00E029D5" w:rsidRDefault="00E029D5" w:rsidP="00E029D5">
                  <w:pPr>
                    <w:jc w:val="center"/>
                    <w:rPr>
                      <w:sz w:val="22"/>
                      <w:szCs w:val="22"/>
                    </w:rPr>
                  </w:pPr>
                  <w:r w:rsidRPr="00E029D5">
                    <w:rPr>
                      <w:sz w:val="22"/>
                    </w:rPr>
                    <w:t>395,70</w:t>
                  </w:r>
                </w:p>
              </w:tc>
              <w:tc>
                <w:tcPr>
                  <w:tcW w:w="992" w:type="dxa"/>
                  <w:vAlign w:val="center"/>
                </w:tcPr>
                <w:p w14:paraId="38B4A4EB" w14:textId="77777777" w:rsidR="00E029D5" w:rsidRPr="00E029D5" w:rsidRDefault="00E029D5" w:rsidP="00E029D5">
                  <w:pPr>
                    <w:jc w:val="center"/>
                    <w:rPr>
                      <w:sz w:val="22"/>
                      <w:szCs w:val="22"/>
                    </w:rPr>
                  </w:pPr>
                  <w:r w:rsidRPr="00E029D5">
                    <w:rPr>
                      <w:sz w:val="22"/>
                    </w:rPr>
                    <w:t>390,76</w:t>
                  </w:r>
                </w:p>
              </w:tc>
              <w:tc>
                <w:tcPr>
                  <w:tcW w:w="988" w:type="dxa"/>
                  <w:vAlign w:val="center"/>
                </w:tcPr>
                <w:p w14:paraId="0527A087" w14:textId="77777777" w:rsidR="00E029D5" w:rsidRPr="00E029D5" w:rsidRDefault="00E029D5" w:rsidP="00E029D5">
                  <w:pPr>
                    <w:jc w:val="center"/>
                    <w:rPr>
                      <w:sz w:val="22"/>
                      <w:szCs w:val="22"/>
                    </w:rPr>
                  </w:pPr>
                  <w:r w:rsidRPr="00E029D5">
                    <w:rPr>
                      <w:sz w:val="22"/>
                    </w:rPr>
                    <w:t>417,95</w:t>
                  </w:r>
                </w:p>
              </w:tc>
              <w:tc>
                <w:tcPr>
                  <w:tcW w:w="992" w:type="dxa"/>
                  <w:vAlign w:val="center"/>
                </w:tcPr>
                <w:p w14:paraId="5C461B68" w14:textId="77777777" w:rsidR="00E029D5" w:rsidRPr="00E029D5" w:rsidRDefault="00E029D5" w:rsidP="00E029D5">
                  <w:pPr>
                    <w:jc w:val="center"/>
                    <w:rPr>
                      <w:sz w:val="22"/>
                      <w:szCs w:val="22"/>
                    </w:rPr>
                  </w:pPr>
                  <w:r w:rsidRPr="00E029D5">
                    <w:rPr>
                      <w:sz w:val="22"/>
                    </w:rPr>
                    <w:t>398,17</w:t>
                  </w:r>
                </w:p>
              </w:tc>
              <w:tc>
                <w:tcPr>
                  <w:tcW w:w="993" w:type="dxa"/>
                  <w:vAlign w:val="center"/>
                </w:tcPr>
                <w:p w14:paraId="08963FBF" w14:textId="77777777" w:rsidR="00E029D5" w:rsidRPr="00E029D5" w:rsidRDefault="00E029D5" w:rsidP="00E029D5">
                  <w:pPr>
                    <w:jc w:val="center"/>
                    <w:rPr>
                      <w:sz w:val="22"/>
                      <w:szCs w:val="22"/>
                    </w:rPr>
                  </w:pPr>
                  <w:r w:rsidRPr="00E029D5">
                    <w:rPr>
                      <w:sz w:val="22"/>
                    </w:rPr>
                    <w:t>59,47</w:t>
                  </w:r>
                </w:p>
              </w:tc>
              <w:tc>
                <w:tcPr>
                  <w:tcW w:w="1138" w:type="dxa"/>
                  <w:vAlign w:val="center"/>
                </w:tcPr>
                <w:p w14:paraId="0718497F" w14:textId="77777777" w:rsidR="00E029D5" w:rsidRPr="00E029D5" w:rsidRDefault="00E029D5" w:rsidP="00E029D5">
                  <w:pPr>
                    <w:jc w:val="center"/>
                    <w:rPr>
                      <w:sz w:val="22"/>
                      <w:szCs w:val="22"/>
                    </w:rPr>
                  </w:pPr>
                  <w:r w:rsidRPr="00E029D5">
                    <w:rPr>
                      <w:sz w:val="22"/>
                    </w:rPr>
                    <w:t>6 180,70</w:t>
                  </w:r>
                </w:p>
              </w:tc>
              <w:tc>
                <w:tcPr>
                  <w:tcW w:w="1275" w:type="dxa"/>
                  <w:vAlign w:val="center"/>
                </w:tcPr>
                <w:p w14:paraId="49C84F13" w14:textId="77777777" w:rsidR="00E029D5" w:rsidRPr="00E029D5" w:rsidRDefault="00E029D5" w:rsidP="00E029D5">
                  <w:pPr>
                    <w:jc w:val="center"/>
                    <w:rPr>
                      <w:sz w:val="22"/>
                      <w:szCs w:val="22"/>
                    </w:rPr>
                  </w:pPr>
                  <w:r w:rsidRPr="00E029D5">
                    <w:rPr>
                      <w:sz w:val="22"/>
                    </w:rPr>
                    <w:t>х</w:t>
                  </w:r>
                </w:p>
              </w:tc>
              <w:tc>
                <w:tcPr>
                  <w:tcW w:w="1134" w:type="dxa"/>
                  <w:vAlign w:val="center"/>
                </w:tcPr>
                <w:p w14:paraId="248E5FC0" w14:textId="77777777" w:rsidR="00E029D5" w:rsidRPr="00E029D5" w:rsidRDefault="00E029D5" w:rsidP="00E029D5">
                  <w:pPr>
                    <w:jc w:val="center"/>
                    <w:rPr>
                      <w:sz w:val="22"/>
                      <w:szCs w:val="22"/>
                    </w:rPr>
                  </w:pPr>
                  <w:r w:rsidRPr="00E029D5">
                    <w:rPr>
                      <w:sz w:val="22"/>
                    </w:rPr>
                    <w:t>х</w:t>
                  </w:r>
                </w:p>
              </w:tc>
            </w:tr>
          </w:tbl>
          <w:p w14:paraId="53809DCD" w14:textId="77777777" w:rsidR="00E029D5" w:rsidRPr="00E029D5" w:rsidRDefault="00E029D5" w:rsidP="00E029D5">
            <w:pPr>
              <w:autoSpaceDE w:val="0"/>
              <w:autoSpaceDN w:val="0"/>
              <w:adjustRightInd w:val="0"/>
              <w:ind w:firstLine="540"/>
              <w:jc w:val="right"/>
              <w:rPr>
                <w:sz w:val="22"/>
                <w:szCs w:val="22"/>
              </w:rPr>
            </w:pPr>
          </w:p>
        </w:tc>
      </w:tr>
    </w:tbl>
    <w:p w14:paraId="1801834C" w14:textId="77777777" w:rsidR="00E029D5" w:rsidRPr="00E029D5" w:rsidRDefault="00E029D5" w:rsidP="00E029D5">
      <w:pPr>
        <w:widowControl w:val="0"/>
        <w:autoSpaceDE w:val="0"/>
        <w:autoSpaceDN w:val="0"/>
        <w:ind w:right="536" w:firstLine="539"/>
        <w:jc w:val="both"/>
        <w:rPr>
          <w:color w:val="000000" w:themeColor="text1"/>
          <w:sz w:val="26"/>
          <w:szCs w:val="26"/>
        </w:rPr>
      </w:pPr>
      <w:r w:rsidRPr="00E029D5">
        <w:rPr>
          <w:color w:val="000000" w:themeColor="text1"/>
          <w:sz w:val="26"/>
          <w:szCs w:val="26"/>
        </w:rPr>
        <w:lastRenderedPageBreak/>
        <w:t>* Выделяется в целях реализации пункта 6 статьи 168 Налогового кодекса Российской Федерации (часть вторая).</w:t>
      </w:r>
    </w:p>
    <w:p w14:paraId="0D16C564" w14:textId="77777777" w:rsidR="00E029D5" w:rsidRPr="00E029D5" w:rsidRDefault="00E029D5" w:rsidP="00E029D5">
      <w:pPr>
        <w:widowControl w:val="0"/>
        <w:autoSpaceDE w:val="0"/>
        <w:autoSpaceDN w:val="0"/>
        <w:adjustRightInd w:val="0"/>
        <w:ind w:right="536" w:firstLine="539"/>
        <w:jc w:val="both"/>
        <w:rPr>
          <w:color w:val="000000" w:themeColor="text1"/>
          <w:sz w:val="26"/>
          <w:szCs w:val="26"/>
        </w:rPr>
      </w:pPr>
      <w:r w:rsidRPr="00E029D5">
        <w:rPr>
          <w:color w:val="000000" w:themeColor="text1"/>
          <w:sz w:val="26"/>
          <w:szCs w:val="26"/>
        </w:rPr>
        <w:t xml:space="preserve">** Тариф на теплоноситель для ОАО «Северо-Кузбасская энергетическая компания», реализуемый на потребительском рынке Чебулинского муниципального округа, установлен постановлением региональной энергетической комиссии Кемеровской области от 27.12.2019 № 875 (в редакции постановлений РЭК Кузбасса от 15.12.2020 № 584, от 14.12.2021 № 683, от 25.11.2022 № 677, </w:t>
      </w:r>
    </w:p>
    <w:p w14:paraId="3D9F4B72" w14:textId="77777777" w:rsidR="00E029D5" w:rsidRPr="00E029D5" w:rsidRDefault="00E029D5" w:rsidP="00E029D5">
      <w:pPr>
        <w:widowControl w:val="0"/>
        <w:autoSpaceDE w:val="0"/>
        <w:autoSpaceDN w:val="0"/>
        <w:adjustRightInd w:val="0"/>
        <w:ind w:right="536" w:firstLine="539"/>
        <w:jc w:val="both"/>
        <w:rPr>
          <w:color w:val="000000" w:themeColor="text1"/>
          <w:sz w:val="26"/>
          <w:szCs w:val="26"/>
        </w:rPr>
      </w:pPr>
      <w:r w:rsidRPr="00E029D5">
        <w:rPr>
          <w:color w:val="000000" w:themeColor="text1"/>
          <w:sz w:val="26"/>
          <w:szCs w:val="26"/>
        </w:rPr>
        <w:t>от 28.11.2023 № 400, от 19.12.2024 № 628).</w:t>
      </w:r>
    </w:p>
    <w:p w14:paraId="231E1E25" w14:textId="77777777" w:rsidR="00E029D5" w:rsidRPr="00E029D5" w:rsidRDefault="00E029D5" w:rsidP="00E029D5">
      <w:pPr>
        <w:ind w:right="536" w:firstLine="540"/>
        <w:jc w:val="both"/>
        <w:rPr>
          <w:sz w:val="28"/>
          <w:szCs w:val="28"/>
        </w:rPr>
      </w:pPr>
      <w:r w:rsidRPr="00E029D5">
        <w:rPr>
          <w:color w:val="000000" w:themeColor="text1"/>
          <w:sz w:val="26"/>
          <w:szCs w:val="26"/>
        </w:rPr>
        <w:t xml:space="preserve">*** </w:t>
      </w:r>
      <w:r w:rsidRPr="00E029D5">
        <w:rPr>
          <w:rFonts w:eastAsia="Calibri"/>
          <w:color w:val="000000" w:themeColor="text1"/>
          <w:sz w:val="26"/>
          <w:szCs w:val="26"/>
        </w:rPr>
        <w:t xml:space="preserve">Тариф на тепловую энергию для </w:t>
      </w:r>
      <w:r w:rsidRPr="00E029D5">
        <w:rPr>
          <w:color w:val="000000" w:themeColor="text1"/>
          <w:sz w:val="26"/>
          <w:szCs w:val="26"/>
        </w:rPr>
        <w:t>ОАО «Северо-Кузбасская энергетическая компания»</w:t>
      </w:r>
      <w:r w:rsidRPr="00E029D5">
        <w:rPr>
          <w:rFonts w:eastAsia="Calibri"/>
          <w:color w:val="000000" w:themeColor="text1"/>
          <w:sz w:val="26"/>
          <w:szCs w:val="26"/>
        </w:rPr>
        <w:t xml:space="preserve">, реализуемую на потребительском рынке Чебулинского муниципального </w:t>
      </w:r>
      <w:r w:rsidRPr="00E029D5">
        <w:rPr>
          <w:rFonts w:eastAsia="Calibri"/>
          <w:sz w:val="26"/>
          <w:szCs w:val="26"/>
        </w:rPr>
        <w:t>округа, установлен постановлением региональной энергетической комиссии Кемеровской области от 27.12.2019 № 874</w:t>
      </w:r>
      <w:r w:rsidRPr="00E029D5">
        <w:rPr>
          <w:sz w:val="26"/>
          <w:szCs w:val="26"/>
        </w:rPr>
        <w:t xml:space="preserve"> (в редакции </w:t>
      </w:r>
      <w:r w:rsidRPr="00E029D5">
        <w:rPr>
          <w:color w:val="000000"/>
          <w:sz w:val="26"/>
          <w:szCs w:val="26"/>
        </w:rPr>
        <w:t xml:space="preserve">постановлений </w:t>
      </w:r>
      <w:r w:rsidRPr="00E029D5">
        <w:rPr>
          <w:color w:val="000000" w:themeColor="text1"/>
          <w:sz w:val="26"/>
          <w:szCs w:val="26"/>
        </w:rPr>
        <w:t xml:space="preserve">РЭК Кузбасса </w:t>
      </w:r>
      <w:r w:rsidRPr="00E029D5">
        <w:rPr>
          <w:color w:val="000000"/>
          <w:sz w:val="26"/>
          <w:szCs w:val="26"/>
        </w:rPr>
        <w:t>от 15.12.2020 № 583, от 14.12.2021 № 682</w:t>
      </w:r>
      <w:r w:rsidRPr="00E029D5">
        <w:rPr>
          <w:color w:val="000000" w:themeColor="text1"/>
          <w:sz w:val="26"/>
          <w:szCs w:val="26"/>
        </w:rPr>
        <w:t>, от 25.11.2022 № 676, от 28.11.2023 № 399, от 19.12.2024 № 627</w:t>
      </w:r>
      <w:r w:rsidRPr="00E029D5">
        <w:rPr>
          <w:color w:val="000000"/>
          <w:sz w:val="26"/>
          <w:szCs w:val="26"/>
        </w:rPr>
        <w:t>).</w:t>
      </w:r>
      <w:r w:rsidRPr="00E029D5">
        <w:rPr>
          <w:color w:val="000000"/>
          <w:sz w:val="26"/>
          <w:szCs w:val="26"/>
        </w:rPr>
        <w:tab/>
      </w:r>
      <w:r w:rsidRPr="00E029D5">
        <w:rPr>
          <w:color w:val="000000"/>
          <w:sz w:val="26"/>
          <w:szCs w:val="26"/>
        </w:rPr>
        <w:tab/>
      </w:r>
      <w:r w:rsidRPr="00E029D5">
        <w:rPr>
          <w:color w:val="000000"/>
          <w:sz w:val="26"/>
          <w:szCs w:val="26"/>
        </w:rPr>
        <w:tab/>
      </w:r>
      <w:r w:rsidRPr="00E029D5">
        <w:rPr>
          <w:color w:val="000000"/>
          <w:sz w:val="26"/>
          <w:szCs w:val="26"/>
        </w:rPr>
        <w:tab/>
      </w:r>
      <w:r w:rsidRPr="00E029D5">
        <w:rPr>
          <w:color w:val="000000"/>
          <w:sz w:val="26"/>
          <w:szCs w:val="26"/>
        </w:rPr>
        <w:tab/>
      </w:r>
      <w:r w:rsidRPr="00E029D5">
        <w:rPr>
          <w:color w:val="000000"/>
          <w:sz w:val="26"/>
          <w:szCs w:val="26"/>
        </w:rPr>
        <w:tab/>
      </w:r>
      <w:r w:rsidRPr="00E029D5">
        <w:rPr>
          <w:color w:val="000000"/>
          <w:sz w:val="26"/>
          <w:szCs w:val="26"/>
        </w:rPr>
        <w:tab/>
        <w:t xml:space="preserve">                                                                                        »</w:t>
      </w:r>
      <w:r w:rsidRPr="00E029D5">
        <w:rPr>
          <w:sz w:val="26"/>
          <w:szCs w:val="26"/>
        </w:rPr>
        <w:t>.</w:t>
      </w:r>
    </w:p>
    <w:p w14:paraId="55774117" w14:textId="77777777" w:rsidR="00E029D5" w:rsidRPr="00E029D5" w:rsidRDefault="00E029D5" w:rsidP="00E029D5">
      <w:pPr>
        <w:ind w:right="536" w:firstLine="567"/>
        <w:jc w:val="right"/>
        <w:rPr>
          <w:sz w:val="28"/>
          <w:szCs w:val="28"/>
        </w:rPr>
      </w:pPr>
    </w:p>
    <w:p w14:paraId="5B08EC6A" w14:textId="77777777" w:rsidR="00E029D5" w:rsidRPr="00E029D5" w:rsidRDefault="00E029D5" w:rsidP="00E029D5">
      <w:pPr>
        <w:ind w:right="536"/>
        <w:jc w:val="both"/>
        <w:rPr>
          <w:bCs/>
          <w:sz w:val="28"/>
          <w:szCs w:val="22"/>
        </w:rPr>
        <w:sectPr w:rsidR="00E029D5" w:rsidRPr="00E029D5" w:rsidSect="00E029D5">
          <w:pgSz w:w="16838" w:h="11906" w:orient="landscape" w:code="9"/>
          <w:pgMar w:top="1701" w:right="142" w:bottom="567" w:left="851" w:header="573" w:footer="0" w:gutter="0"/>
          <w:pgNumType w:start="1"/>
          <w:cols w:space="708"/>
          <w:docGrid w:linePitch="360"/>
        </w:sectPr>
      </w:pPr>
    </w:p>
    <w:p w14:paraId="21DF2592" w14:textId="20CF32CD" w:rsidR="00E029D5" w:rsidRPr="00F01343" w:rsidRDefault="00E029D5" w:rsidP="00E029D5">
      <w:pPr>
        <w:tabs>
          <w:tab w:val="left" w:pos="270"/>
          <w:tab w:val="right" w:pos="9355"/>
        </w:tabs>
        <w:ind w:left="-4310" w:firstLine="9980"/>
      </w:pPr>
      <w:r w:rsidRPr="00F01343">
        <w:lastRenderedPageBreak/>
        <w:t>Приложение</w:t>
      </w:r>
      <w:r>
        <w:t xml:space="preserve"> № 2</w:t>
      </w:r>
      <w:r>
        <w:t>5</w:t>
      </w:r>
      <w:r>
        <w:t xml:space="preserve"> к протоколу</w:t>
      </w:r>
      <w:r w:rsidRPr="00F01343">
        <w:t xml:space="preserve"> № </w:t>
      </w:r>
      <w:r>
        <w:t>90</w:t>
      </w:r>
    </w:p>
    <w:p w14:paraId="08B1110F" w14:textId="77777777" w:rsidR="00E029D5" w:rsidRPr="00F01343" w:rsidRDefault="00E029D5" w:rsidP="00E029D5">
      <w:pPr>
        <w:tabs>
          <w:tab w:val="left" w:pos="3686"/>
          <w:tab w:val="left" w:pos="9498"/>
        </w:tabs>
        <w:ind w:left="-4310" w:right="-569" w:firstLine="9980"/>
      </w:pPr>
      <w:r w:rsidRPr="00F01343">
        <w:t>заседания правления Региональной</w:t>
      </w:r>
    </w:p>
    <w:p w14:paraId="0BE816B6" w14:textId="77777777" w:rsidR="00E029D5" w:rsidRPr="00F01343" w:rsidRDefault="00E029D5" w:rsidP="00E029D5">
      <w:pPr>
        <w:tabs>
          <w:tab w:val="left" w:pos="3686"/>
          <w:tab w:val="left" w:pos="9498"/>
        </w:tabs>
        <w:ind w:left="-4310" w:right="-569" w:firstLine="9980"/>
      </w:pPr>
      <w:r w:rsidRPr="00F01343">
        <w:t>энергетической комиссии</w:t>
      </w:r>
    </w:p>
    <w:p w14:paraId="61BC08AD" w14:textId="77777777" w:rsidR="00E029D5" w:rsidRDefault="00E029D5" w:rsidP="00E029D5">
      <w:pPr>
        <w:tabs>
          <w:tab w:val="left" w:pos="3686"/>
          <w:tab w:val="left" w:pos="9498"/>
        </w:tabs>
        <w:ind w:left="-4310" w:right="-569" w:firstLine="9980"/>
      </w:pPr>
      <w:r w:rsidRPr="00F01343">
        <w:t xml:space="preserve">Кузбасса от </w:t>
      </w:r>
      <w:r>
        <w:t>19</w:t>
      </w:r>
      <w:r w:rsidRPr="00F01343">
        <w:t>.</w:t>
      </w:r>
      <w:r>
        <w:t>12</w:t>
      </w:r>
      <w:r w:rsidRPr="00F01343">
        <w:t>.2024</w:t>
      </w:r>
    </w:p>
    <w:p w14:paraId="4318253C" w14:textId="77777777" w:rsidR="00BF2F13" w:rsidRDefault="00BF2F13" w:rsidP="00E029D5">
      <w:pPr>
        <w:tabs>
          <w:tab w:val="left" w:pos="3686"/>
          <w:tab w:val="left" w:pos="9498"/>
        </w:tabs>
        <w:ind w:left="-4310" w:right="-569" w:firstLine="9980"/>
      </w:pPr>
    </w:p>
    <w:p w14:paraId="2F12924A" w14:textId="77777777" w:rsidR="00BF2F13" w:rsidRPr="00BF2F13" w:rsidRDefault="00BF2F13" w:rsidP="00BF2F13">
      <w:pPr>
        <w:jc w:val="center"/>
        <w:rPr>
          <w:sz w:val="28"/>
          <w:szCs w:val="28"/>
        </w:rPr>
      </w:pPr>
      <w:r w:rsidRPr="00BF2F13">
        <w:rPr>
          <w:sz w:val="28"/>
          <w:szCs w:val="28"/>
        </w:rPr>
        <w:t>ЭКСПЕРТНОЕ ЗАКЛЮЧЕНИЕ</w:t>
      </w:r>
    </w:p>
    <w:p w14:paraId="7682ECA2" w14:textId="77777777" w:rsidR="00BF2F13" w:rsidRPr="00BF2F13" w:rsidRDefault="00BF2F13" w:rsidP="00BF2F13">
      <w:pPr>
        <w:jc w:val="center"/>
        <w:rPr>
          <w:snapToGrid w:val="0"/>
          <w:color w:val="000000" w:themeColor="text1"/>
          <w:sz w:val="40"/>
          <w:szCs w:val="40"/>
        </w:rPr>
      </w:pPr>
      <w:r w:rsidRPr="00BF2F13">
        <w:rPr>
          <w:sz w:val="28"/>
          <w:szCs w:val="28"/>
        </w:rPr>
        <w:t>Региональной энергетической комиссии Кузбасса</w:t>
      </w:r>
      <w:r w:rsidRPr="00BF2F13">
        <w:rPr>
          <w:sz w:val="28"/>
          <w:szCs w:val="28"/>
        </w:rPr>
        <w:br/>
        <w:t>по материалам, представленным ООО «ЮКЭК»</w:t>
      </w:r>
      <w:r w:rsidRPr="00BF2F13">
        <w:rPr>
          <w:color w:val="000000" w:themeColor="text1"/>
          <w:sz w:val="28"/>
          <w:szCs w:val="28"/>
        </w:rPr>
        <w:t xml:space="preserve"> </w:t>
      </w:r>
      <w:r w:rsidRPr="00BF2F13">
        <w:rPr>
          <w:sz w:val="28"/>
          <w:szCs w:val="28"/>
        </w:rPr>
        <w:t xml:space="preserve">для корректировки тарифов на тепловую энергию, теплоноситель, горячую воду в закрытой и открытой системе горячего водоснабжения, реализуемых на потребительском рынке Таштагольского муниципального района, в части 2025 года, </w:t>
      </w:r>
    </w:p>
    <w:p w14:paraId="17BCF532" w14:textId="77777777" w:rsidR="00BF2F13" w:rsidRPr="00BF2F13" w:rsidRDefault="00BF2F13" w:rsidP="00BF2F13">
      <w:pPr>
        <w:ind w:left="284" w:hanging="283"/>
        <w:jc w:val="center"/>
        <w:rPr>
          <w:sz w:val="28"/>
          <w:szCs w:val="28"/>
        </w:rPr>
      </w:pPr>
    </w:p>
    <w:p w14:paraId="471739D5" w14:textId="77777777" w:rsidR="00BF2F13" w:rsidRPr="00BF2F13" w:rsidRDefault="00BF2F13" w:rsidP="00BF2F13">
      <w:pPr>
        <w:ind w:right="141"/>
        <w:jc w:val="center"/>
        <w:rPr>
          <w:rFonts w:cs="Arial"/>
          <w:noProof/>
          <w:snapToGrid w:val="0"/>
          <w:color w:val="FF0000"/>
          <w:kern w:val="32"/>
          <w:sz w:val="2"/>
          <w:szCs w:val="2"/>
          <w:u w:val="single"/>
          <w:lang w:eastAsia="en-US"/>
        </w:rPr>
      </w:pPr>
    </w:p>
    <w:p w14:paraId="611282D5" w14:textId="77777777" w:rsidR="00BF2F13" w:rsidRPr="00BF2F13" w:rsidRDefault="00BF2F13" w:rsidP="00BF2F13">
      <w:pPr>
        <w:spacing w:after="100" w:line="259" w:lineRule="auto"/>
        <w:ind w:left="440"/>
        <w:rPr>
          <w:rFonts w:ascii="Calibri" w:hAnsi="Calibri" w:cs="Arial"/>
          <w:noProof/>
          <w:snapToGrid w:val="0"/>
          <w:color w:val="FF0000"/>
          <w:kern w:val="32"/>
          <w:sz w:val="2"/>
          <w:szCs w:val="2"/>
          <w:u w:val="single"/>
          <w:lang w:eastAsia="en-US"/>
        </w:rPr>
      </w:pPr>
    </w:p>
    <w:p w14:paraId="1E321925" w14:textId="77777777" w:rsidR="00BF2F13" w:rsidRPr="00BF2F13" w:rsidRDefault="00BF2F13" w:rsidP="00BF2F13">
      <w:pPr>
        <w:keepNext/>
        <w:numPr>
          <w:ilvl w:val="0"/>
          <w:numId w:val="20"/>
        </w:numPr>
        <w:ind w:left="1069"/>
        <w:jc w:val="center"/>
        <w:outlineLvl w:val="2"/>
        <w:rPr>
          <w:rFonts w:eastAsia="font1269"/>
          <w:b/>
          <w:sz w:val="26"/>
          <w:szCs w:val="20"/>
        </w:rPr>
      </w:pPr>
      <w:bookmarkStart w:id="96" w:name="_Toc185074773"/>
      <w:r w:rsidRPr="00BF2F13">
        <w:rPr>
          <w:rFonts w:eastAsia="font1269"/>
          <w:b/>
          <w:sz w:val="28"/>
          <w:szCs w:val="28"/>
        </w:rPr>
        <w:t>Нормативно-методическая основа проведения анализа и материалов</w:t>
      </w:r>
      <w:bookmarkEnd w:id="96"/>
    </w:p>
    <w:p w14:paraId="02FB6C46" w14:textId="77777777" w:rsidR="00BF2F13" w:rsidRPr="00BF2F13" w:rsidRDefault="00BF2F13" w:rsidP="00BF2F13">
      <w:pPr>
        <w:ind w:firstLine="708"/>
        <w:jc w:val="both"/>
        <w:rPr>
          <w:snapToGrid w:val="0"/>
          <w:sz w:val="28"/>
          <w:szCs w:val="28"/>
        </w:rPr>
      </w:pPr>
      <w:r w:rsidRPr="00BF2F13">
        <w:rPr>
          <w:snapToGrid w:val="0"/>
          <w:sz w:val="28"/>
          <w:szCs w:val="28"/>
        </w:rPr>
        <w:t>Гражданский кодекс Российской Федерации (далее – ГК РФ);</w:t>
      </w:r>
    </w:p>
    <w:p w14:paraId="02756604" w14:textId="77777777" w:rsidR="00BF2F13" w:rsidRPr="00BF2F13" w:rsidRDefault="00BF2F13" w:rsidP="00BF2F13">
      <w:pPr>
        <w:ind w:firstLine="708"/>
        <w:jc w:val="both"/>
        <w:rPr>
          <w:snapToGrid w:val="0"/>
          <w:sz w:val="28"/>
          <w:szCs w:val="28"/>
        </w:rPr>
      </w:pPr>
      <w:r w:rsidRPr="00BF2F13">
        <w:rPr>
          <w:snapToGrid w:val="0"/>
          <w:sz w:val="28"/>
          <w:szCs w:val="28"/>
        </w:rPr>
        <w:t>Налоговый кодекс Российской Федерации (далее - НК РФ);</w:t>
      </w:r>
    </w:p>
    <w:p w14:paraId="6CD75DDA" w14:textId="77777777" w:rsidR="00BF2F13" w:rsidRPr="00BF2F13" w:rsidRDefault="00BF2F13" w:rsidP="00BF2F13">
      <w:pPr>
        <w:ind w:firstLine="708"/>
        <w:jc w:val="both"/>
        <w:rPr>
          <w:snapToGrid w:val="0"/>
          <w:sz w:val="28"/>
          <w:szCs w:val="28"/>
        </w:rPr>
      </w:pPr>
      <w:r w:rsidRPr="00BF2F13">
        <w:rPr>
          <w:snapToGrid w:val="0"/>
          <w:sz w:val="28"/>
          <w:szCs w:val="28"/>
        </w:rPr>
        <w:t>Трудовой Кодекс Российской Федерации (далее - ТК РФ);</w:t>
      </w:r>
    </w:p>
    <w:p w14:paraId="1D386017" w14:textId="77777777" w:rsidR="00BF2F13" w:rsidRPr="00BF2F13" w:rsidRDefault="00BF2F13" w:rsidP="00BF2F13">
      <w:pPr>
        <w:ind w:firstLine="708"/>
        <w:jc w:val="both"/>
        <w:rPr>
          <w:snapToGrid w:val="0"/>
          <w:sz w:val="28"/>
          <w:szCs w:val="28"/>
        </w:rPr>
      </w:pPr>
      <w:r w:rsidRPr="00BF2F13">
        <w:rPr>
          <w:snapToGrid w:val="0"/>
          <w:sz w:val="28"/>
          <w:szCs w:val="28"/>
        </w:rPr>
        <w:t>Федеральный Закон от 17.08.1995 № 147-ФЗ «О естественных монополиях»;</w:t>
      </w:r>
    </w:p>
    <w:p w14:paraId="16CB13EC" w14:textId="77777777" w:rsidR="00BF2F13" w:rsidRPr="00BF2F13" w:rsidRDefault="00BF2F13" w:rsidP="00BF2F13">
      <w:pPr>
        <w:jc w:val="both"/>
        <w:rPr>
          <w:snapToGrid w:val="0"/>
          <w:sz w:val="28"/>
          <w:szCs w:val="28"/>
        </w:rPr>
      </w:pPr>
      <w:r w:rsidRPr="00BF2F13">
        <w:rPr>
          <w:snapToGrid w:val="0"/>
          <w:sz w:val="28"/>
          <w:szCs w:val="28"/>
        </w:rPr>
        <w:t xml:space="preserve"> </w:t>
      </w:r>
      <w:r w:rsidRPr="00BF2F13">
        <w:rPr>
          <w:snapToGrid w:val="0"/>
          <w:sz w:val="28"/>
          <w:szCs w:val="28"/>
        </w:rPr>
        <w:tab/>
        <w:t>Федеральный закон от 27.07.2010 № 190-ФЗ «О теплоснабжении»;</w:t>
      </w:r>
    </w:p>
    <w:p w14:paraId="07C7F5BE" w14:textId="77777777" w:rsidR="00BF2F13" w:rsidRPr="00BF2F13" w:rsidRDefault="00BF2F13" w:rsidP="00BF2F13">
      <w:pPr>
        <w:jc w:val="both"/>
        <w:rPr>
          <w:snapToGrid w:val="0"/>
          <w:sz w:val="28"/>
          <w:szCs w:val="28"/>
        </w:rPr>
      </w:pPr>
      <w:r w:rsidRPr="00BF2F13">
        <w:rPr>
          <w:snapToGrid w:val="0"/>
          <w:sz w:val="28"/>
          <w:szCs w:val="28"/>
        </w:rPr>
        <w:tab/>
        <w:t>Федеральный закон от 07.12.2011 № 416-ФЗ «О водоснабжении и водоотведении»;</w:t>
      </w:r>
    </w:p>
    <w:p w14:paraId="1D2B258F" w14:textId="77777777" w:rsidR="00BF2F13" w:rsidRPr="00BF2F13" w:rsidRDefault="00BF2F13" w:rsidP="00BF2F13">
      <w:pPr>
        <w:jc w:val="both"/>
        <w:rPr>
          <w:snapToGrid w:val="0"/>
          <w:sz w:val="28"/>
          <w:szCs w:val="28"/>
        </w:rPr>
      </w:pPr>
      <w:r w:rsidRPr="00BF2F13">
        <w:rPr>
          <w:snapToGrid w:val="0"/>
          <w:sz w:val="28"/>
          <w:szCs w:val="28"/>
        </w:rPr>
        <w:tab/>
        <w:t>Постановление Правительства РФ от 6 июля 1998 г. № 700 «О введении раздельного учета затрат по регулируемым видам деятельности в энергетике»;</w:t>
      </w:r>
    </w:p>
    <w:p w14:paraId="1B4CA6E2" w14:textId="77777777" w:rsidR="00BF2F13" w:rsidRPr="00BF2F13" w:rsidRDefault="00BF2F13" w:rsidP="00BF2F13">
      <w:pPr>
        <w:ind w:firstLine="708"/>
        <w:jc w:val="both"/>
        <w:rPr>
          <w:snapToGrid w:val="0"/>
          <w:sz w:val="28"/>
          <w:szCs w:val="28"/>
        </w:rPr>
      </w:pPr>
      <w:r w:rsidRPr="00BF2F13">
        <w:rPr>
          <w:snapToGrid w:val="0"/>
          <w:sz w:val="28"/>
          <w:szCs w:val="28"/>
        </w:rPr>
        <w:t>Постановление Правительства Российской Федерации от 22.10.2012 г. №1075 «О ценообразовании в сфере теплоснабжения» (далее Основы ценообразования);</w:t>
      </w:r>
    </w:p>
    <w:p w14:paraId="66AAEDF6" w14:textId="77777777" w:rsidR="00BF2F13" w:rsidRPr="00BF2F13" w:rsidRDefault="00BF2F13" w:rsidP="00BF2F13">
      <w:pPr>
        <w:ind w:firstLine="708"/>
        <w:jc w:val="both"/>
        <w:rPr>
          <w:snapToGrid w:val="0"/>
          <w:sz w:val="28"/>
          <w:szCs w:val="28"/>
        </w:rPr>
      </w:pPr>
      <w:r w:rsidRPr="00BF2F13">
        <w:rPr>
          <w:snapToGrid w:val="0"/>
          <w:sz w:val="28"/>
          <w:szCs w:val="28"/>
        </w:rPr>
        <w:t>Постановление Правительства Российской Федерации от 13.05.2013 № 406 «О государственном регулировании тарифов в сфере водоснабжения и водоотведения»;</w:t>
      </w:r>
    </w:p>
    <w:p w14:paraId="4677E99B" w14:textId="77777777" w:rsidR="00BF2F13" w:rsidRPr="00BF2F13" w:rsidRDefault="00BF2F13" w:rsidP="00BF2F13">
      <w:pPr>
        <w:ind w:firstLine="708"/>
        <w:jc w:val="both"/>
        <w:rPr>
          <w:sz w:val="28"/>
          <w:szCs w:val="28"/>
        </w:rPr>
      </w:pPr>
      <w:r w:rsidRPr="00BF2F13">
        <w:rPr>
          <w:sz w:val="28"/>
          <w:szCs w:val="28"/>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0149C717" w14:textId="77777777" w:rsidR="00BF2F13" w:rsidRPr="00BF2F13" w:rsidRDefault="00BF2F13" w:rsidP="00BF2F13">
      <w:pPr>
        <w:ind w:firstLine="708"/>
        <w:jc w:val="both"/>
        <w:rPr>
          <w:sz w:val="28"/>
          <w:szCs w:val="28"/>
        </w:rPr>
      </w:pPr>
      <w:r w:rsidRPr="00BF2F13">
        <w:rPr>
          <w:sz w:val="28"/>
          <w:szCs w:val="28"/>
        </w:rPr>
        <w:t>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0667606D" w14:textId="77777777" w:rsidR="00BF2F13" w:rsidRPr="00BF2F13" w:rsidRDefault="00BF2F13" w:rsidP="00BF2F13">
      <w:pPr>
        <w:ind w:firstLine="708"/>
        <w:jc w:val="both"/>
        <w:rPr>
          <w:sz w:val="28"/>
          <w:szCs w:val="28"/>
        </w:rPr>
      </w:pPr>
      <w:r w:rsidRPr="00BF2F13">
        <w:rPr>
          <w:sz w:val="28"/>
          <w:szCs w:val="28"/>
        </w:rPr>
        <w:t>Приказ Федеральной службы по тарифам (ФСТ России)                                                 от 27.12.2013 № 1746-э «Об утверждении Методических указаний по расчету регулируемых тарифов в сфере водоснабжения и водоотведения»;</w:t>
      </w:r>
    </w:p>
    <w:p w14:paraId="46EAE960" w14:textId="77777777" w:rsidR="00BF2F13" w:rsidRPr="00BF2F13" w:rsidRDefault="00BF2F13" w:rsidP="00BF2F13">
      <w:pPr>
        <w:ind w:firstLine="708"/>
        <w:jc w:val="both"/>
        <w:rPr>
          <w:sz w:val="28"/>
          <w:szCs w:val="28"/>
        </w:rPr>
      </w:pPr>
      <w:r w:rsidRPr="00BF2F13">
        <w:rPr>
          <w:sz w:val="28"/>
          <w:szCs w:val="28"/>
        </w:rPr>
        <w:t xml:space="preserve">Приказ Федеральной службы по тарифам (ФСТ России)                                                 от 13.06.2013 № 760-э «Об утверждении Методических указаний по расчету </w:t>
      </w:r>
      <w:r w:rsidRPr="00BF2F13">
        <w:rPr>
          <w:sz w:val="28"/>
          <w:szCs w:val="28"/>
        </w:rPr>
        <w:lastRenderedPageBreak/>
        <w:t>регулируемых цен (тарифов) в сфере теплоснабжения» (далее методические указания);</w:t>
      </w:r>
    </w:p>
    <w:p w14:paraId="3D07DA8E" w14:textId="77777777" w:rsidR="00BF2F13" w:rsidRPr="00BF2F13" w:rsidRDefault="00BF2F13" w:rsidP="00BF2F13">
      <w:pPr>
        <w:ind w:firstLine="708"/>
        <w:jc w:val="both"/>
        <w:rPr>
          <w:sz w:val="28"/>
          <w:szCs w:val="28"/>
        </w:rPr>
      </w:pPr>
      <w:r w:rsidRPr="00BF2F13">
        <w:rPr>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71584988" w14:textId="77777777" w:rsidR="00BF2F13" w:rsidRPr="00BF2F13" w:rsidRDefault="00BF2F13" w:rsidP="00BF2F13">
      <w:pPr>
        <w:ind w:firstLine="708"/>
        <w:jc w:val="both"/>
        <w:rPr>
          <w:sz w:val="28"/>
          <w:szCs w:val="28"/>
        </w:rPr>
      </w:pPr>
      <w:r w:rsidRPr="00BF2F13">
        <w:rPr>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6309DF57" w14:textId="77777777" w:rsidR="00BF2F13" w:rsidRPr="00BF2F13" w:rsidRDefault="00BF2F13" w:rsidP="00BF2F13">
      <w:pPr>
        <w:ind w:firstLine="708"/>
        <w:jc w:val="both"/>
        <w:rPr>
          <w:sz w:val="28"/>
          <w:szCs w:val="28"/>
        </w:rPr>
      </w:pPr>
      <w:r w:rsidRPr="00BF2F13">
        <w:rPr>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0CC9ED0B" w14:textId="77777777" w:rsidR="00BF2F13" w:rsidRPr="00BF2F13" w:rsidRDefault="00BF2F13" w:rsidP="00BF2F13">
      <w:pPr>
        <w:tabs>
          <w:tab w:val="left" w:pos="567"/>
        </w:tabs>
        <w:ind w:right="-2"/>
        <w:jc w:val="both"/>
        <w:rPr>
          <w:sz w:val="28"/>
          <w:szCs w:val="28"/>
        </w:rPr>
      </w:pPr>
      <w:r w:rsidRPr="00BF2F13">
        <w:rPr>
          <w:sz w:val="28"/>
          <w:szCs w:val="28"/>
        </w:rPr>
        <w:tab/>
      </w:r>
      <w:r w:rsidRPr="00BF2F13">
        <w:rPr>
          <w:sz w:val="28"/>
          <w:szCs w:val="28"/>
        </w:rPr>
        <w:tab/>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399769B5" w14:textId="77777777" w:rsidR="00BF2F13" w:rsidRPr="00BF2F13" w:rsidRDefault="00BF2F13" w:rsidP="00BF2F13">
      <w:pPr>
        <w:tabs>
          <w:tab w:val="left" w:pos="567"/>
        </w:tabs>
        <w:ind w:right="-2"/>
        <w:jc w:val="both"/>
        <w:rPr>
          <w:sz w:val="28"/>
          <w:szCs w:val="28"/>
        </w:rPr>
      </w:pPr>
      <w:r w:rsidRPr="00BF2F13">
        <w:rPr>
          <w:sz w:val="28"/>
          <w:szCs w:val="28"/>
        </w:rPr>
        <w:tab/>
      </w:r>
      <w:r w:rsidRPr="00BF2F13">
        <w:rPr>
          <w:sz w:val="28"/>
          <w:szCs w:val="28"/>
        </w:rPr>
        <w:tab/>
        <w:t>Федеральный закон от 06.04.2011 № 63-ФЗ «Об электронной подписи».</w:t>
      </w:r>
    </w:p>
    <w:p w14:paraId="00BF0CC4" w14:textId="77777777" w:rsidR="00BF2F13" w:rsidRPr="00BF2F13" w:rsidRDefault="00BF2F13" w:rsidP="00BF2F13">
      <w:pPr>
        <w:ind w:firstLine="708"/>
        <w:jc w:val="both"/>
        <w:rPr>
          <w:snapToGrid w:val="0"/>
          <w:sz w:val="28"/>
          <w:szCs w:val="28"/>
        </w:rPr>
      </w:pPr>
      <w:r w:rsidRPr="00BF2F13">
        <w:rPr>
          <w:snapToGrid w:val="0"/>
          <w:sz w:val="28"/>
          <w:szCs w:val="28"/>
        </w:rPr>
        <w:t>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w:t>
      </w:r>
    </w:p>
    <w:p w14:paraId="3C595DAC" w14:textId="77777777" w:rsidR="00BF2F13" w:rsidRPr="00BF2F13" w:rsidRDefault="00BF2F13" w:rsidP="00BF2F13">
      <w:pPr>
        <w:ind w:firstLine="708"/>
        <w:jc w:val="both"/>
        <w:rPr>
          <w:sz w:val="28"/>
          <w:szCs w:val="28"/>
        </w:rPr>
      </w:pPr>
      <w:r w:rsidRPr="00BF2F13">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B6B583E" w14:textId="77777777" w:rsidR="00BF2F13" w:rsidRPr="00BF2F13" w:rsidRDefault="00BF2F13" w:rsidP="00BF2F13">
      <w:pPr>
        <w:ind w:firstLine="708"/>
        <w:jc w:val="both"/>
        <w:rPr>
          <w:color w:val="FF0000"/>
          <w:sz w:val="28"/>
          <w:szCs w:val="28"/>
        </w:rPr>
      </w:pPr>
    </w:p>
    <w:p w14:paraId="70250FC6" w14:textId="77777777" w:rsidR="00BF2F13" w:rsidRPr="00BF2F13" w:rsidRDefault="00BF2F13" w:rsidP="00BF2F13">
      <w:pPr>
        <w:ind w:firstLine="708"/>
        <w:jc w:val="both"/>
        <w:rPr>
          <w:color w:val="FF0000"/>
          <w:sz w:val="28"/>
          <w:szCs w:val="28"/>
        </w:rPr>
      </w:pPr>
    </w:p>
    <w:p w14:paraId="58DB032F" w14:textId="77777777" w:rsidR="00BF2F13" w:rsidRPr="00BF2F13" w:rsidRDefault="00BF2F13" w:rsidP="00BF2F13">
      <w:pPr>
        <w:ind w:firstLine="708"/>
        <w:jc w:val="both"/>
        <w:rPr>
          <w:color w:val="FF0000"/>
          <w:sz w:val="28"/>
          <w:szCs w:val="28"/>
        </w:rPr>
      </w:pPr>
    </w:p>
    <w:p w14:paraId="6515FD69" w14:textId="77777777" w:rsidR="00BF2F13" w:rsidRPr="00BF2F13" w:rsidRDefault="00BF2F13" w:rsidP="00BF2F13">
      <w:pPr>
        <w:ind w:firstLine="708"/>
        <w:jc w:val="both"/>
        <w:rPr>
          <w:color w:val="FF0000"/>
          <w:sz w:val="28"/>
          <w:szCs w:val="28"/>
        </w:rPr>
      </w:pPr>
    </w:p>
    <w:p w14:paraId="17A78F19" w14:textId="77777777" w:rsidR="00BF2F13" w:rsidRPr="00BF2F13" w:rsidRDefault="00BF2F13" w:rsidP="00BF2F13">
      <w:pPr>
        <w:ind w:firstLine="708"/>
        <w:jc w:val="both"/>
        <w:rPr>
          <w:color w:val="FF0000"/>
          <w:sz w:val="28"/>
          <w:szCs w:val="28"/>
        </w:rPr>
      </w:pPr>
    </w:p>
    <w:p w14:paraId="12295F6B" w14:textId="77777777" w:rsidR="00BF2F13" w:rsidRPr="00BF2F13" w:rsidRDefault="00BF2F13" w:rsidP="00BF2F13">
      <w:pPr>
        <w:ind w:firstLine="708"/>
        <w:jc w:val="both"/>
        <w:rPr>
          <w:color w:val="FF0000"/>
          <w:sz w:val="28"/>
          <w:szCs w:val="28"/>
        </w:rPr>
      </w:pPr>
    </w:p>
    <w:p w14:paraId="583E3B3A" w14:textId="77777777" w:rsidR="00BF2F13" w:rsidRPr="00BF2F13" w:rsidRDefault="00BF2F13" w:rsidP="00BF2F13">
      <w:pPr>
        <w:ind w:firstLine="708"/>
        <w:jc w:val="both"/>
        <w:rPr>
          <w:color w:val="FF0000"/>
          <w:sz w:val="28"/>
          <w:szCs w:val="28"/>
        </w:rPr>
      </w:pPr>
    </w:p>
    <w:p w14:paraId="6672F21D" w14:textId="77777777" w:rsidR="00BF2F13" w:rsidRPr="00BF2F13" w:rsidRDefault="00BF2F13" w:rsidP="00BF2F13">
      <w:pPr>
        <w:ind w:firstLine="708"/>
        <w:jc w:val="both"/>
        <w:rPr>
          <w:color w:val="FF0000"/>
          <w:sz w:val="28"/>
          <w:szCs w:val="28"/>
        </w:rPr>
      </w:pPr>
    </w:p>
    <w:p w14:paraId="62BF3EC4" w14:textId="77777777" w:rsidR="00BF2F13" w:rsidRPr="00BF2F13" w:rsidRDefault="00BF2F13" w:rsidP="00BF2F13">
      <w:pPr>
        <w:ind w:firstLine="708"/>
        <w:jc w:val="both"/>
        <w:rPr>
          <w:color w:val="FF0000"/>
          <w:sz w:val="28"/>
          <w:szCs w:val="28"/>
        </w:rPr>
      </w:pPr>
    </w:p>
    <w:p w14:paraId="5DD7C52F" w14:textId="77777777" w:rsidR="00BF2F13" w:rsidRPr="00BF2F13" w:rsidRDefault="00BF2F13" w:rsidP="00BF2F13">
      <w:pPr>
        <w:ind w:firstLine="708"/>
        <w:jc w:val="both"/>
        <w:rPr>
          <w:color w:val="FF0000"/>
          <w:sz w:val="28"/>
          <w:szCs w:val="28"/>
        </w:rPr>
      </w:pPr>
    </w:p>
    <w:p w14:paraId="39B49010" w14:textId="77777777" w:rsidR="00BF2F13" w:rsidRPr="00BF2F13" w:rsidRDefault="00BF2F13" w:rsidP="00BF2F13">
      <w:pPr>
        <w:ind w:firstLine="708"/>
        <w:jc w:val="both"/>
        <w:rPr>
          <w:color w:val="FF0000"/>
          <w:sz w:val="28"/>
          <w:szCs w:val="28"/>
        </w:rPr>
      </w:pPr>
    </w:p>
    <w:p w14:paraId="5F07968B" w14:textId="77777777" w:rsidR="00BF2F13" w:rsidRPr="00BF2F13" w:rsidRDefault="00BF2F13" w:rsidP="00BF2F13">
      <w:pPr>
        <w:ind w:firstLine="708"/>
        <w:jc w:val="both"/>
        <w:rPr>
          <w:color w:val="FF0000"/>
          <w:sz w:val="28"/>
          <w:szCs w:val="28"/>
        </w:rPr>
      </w:pPr>
    </w:p>
    <w:p w14:paraId="41273F71" w14:textId="77777777" w:rsidR="00BF2F13" w:rsidRPr="00BF2F13" w:rsidRDefault="00BF2F13" w:rsidP="00BF2F13">
      <w:pPr>
        <w:ind w:firstLine="708"/>
        <w:jc w:val="both"/>
        <w:rPr>
          <w:color w:val="FF0000"/>
          <w:sz w:val="28"/>
          <w:szCs w:val="28"/>
        </w:rPr>
      </w:pPr>
    </w:p>
    <w:p w14:paraId="19B9AFF0" w14:textId="77777777" w:rsidR="00BF2F13" w:rsidRPr="00BF2F13" w:rsidRDefault="00BF2F13" w:rsidP="00BF2F13">
      <w:pPr>
        <w:ind w:firstLine="708"/>
        <w:jc w:val="both"/>
        <w:rPr>
          <w:color w:val="FF0000"/>
          <w:sz w:val="28"/>
          <w:szCs w:val="28"/>
        </w:rPr>
      </w:pPr>
    </w:p>
    <w:p w14:paraId="039F5485" w14:textId="77777777" w:rsidR="00BF2F13" w:rsidRPr="00BF2F13" w:rsidRDefault="00BF2F13" w:rsidP="00BF2F13">
      <w:pPr>
        <w:ind w:firstLine="708"/>
        <w:jc w:val="both"/>
        <w:rPr>
          <w:color w:val="FF0000"/>
          <w:sz w:val="28"/>
          <w:szCs w:val="28"/>
        </w:rPr>
      </w:pPr>
    </w:p>
    <w:p w14:paraId="127A2CFD" w14:textId="77777777" w:rsidR="00BF2F13" w:rsidRPr="00BF2F13" w:rsidRDefault="00BF2F13" w:rsidP="00BF2F13">
      <w:pPr>
        <w:ind w:firstLine="708"/>
        <w:jc w:val="both"/>
        <w:rPr>
          <w:color w:val="FF0000"/>
          <w:sz w:val="28"/>
          <w:szCs w:val="28"/>
        </w:rPr>
      </w:pPr>
    </w:p>
    <w:p w14:paraId="741CA200" w14:textId="77777777" w:rsidR="00BF2F13" w:rsidRPr="00BF2F13" w:rsidRDefault="00BF2F13" w:rsidP="00BF2F13">
      <w:pPr>
        <w:ind w:firstLine="708"/>
        <w:jc w:val="both"/>
        <w:rPr>
          <w:color w:val="FF0000"/>
          <w:sz w:val="28"/>
          <w:szCs w:val="28"/>
        </w:rPr>
      </w:pPr>
    </w:p>
    <w:p w14:paraId="097FCDC5" w14:textId="77777777" w:rsidR="00BF2F13" w:rsidRPr="00BF2F13" w:rsidRDefault="00BF2F13" w:rsidP="00BF2F13">
      <w:pPr>
        <w:ind w:firstLine="708"/>
        <w:jc w:val="both"/>
        <w:rPr>
          <w:color w:val="FF0000"/>
          <w:sz w:val="28"/>
          <w:szCs w:val="28"/>
        </w:rPr>
      </w:pPr>
    </w:p>
    <w:p w14:paraId="0705A41C" w14:textId="77777777" w:rsidR="00BF2F13" w:rsidRPr="00BF2F13" w:rsidRDefault="00BF2F13" w:rsidP="00BF2F13">
      <w:pPr>
        <w:keepNext/>
        <w:numPr>
          <w:ilvl w:val="0"/>
          <w:numId w:val="20"/>
        </w:numPr>
        <w:ind w:left="1069"/>
        <w:jc w:val="center"/>
        <w:outlineLvl w:val="2"/>
        <w:rPr>
          <w:rFonts w:eastAsia="font1269"/>
          <w:b/>
          <w:sz w:val="28"/>
          <w:szCs w:val="28"/>
        </w:rPr>
      </w:pPr>
      <w:bookmarkStart w:id="97" w:name="_Toc185074774"/>
      <w:r w:rsidRPr="00BF2F13">
        <w:rPr>
          <w:rFonts w:eastAsia="font1269"/>
          <w:b/>
          <w:sz w:val="28"/>
          <w:szCs w:val="28"/>
        </w:rPr>
        <w:t>Общая характеристика предприятия</w:t>
      </w:r>
      <w:bookmarkEnd w:id="97"/>
    </w:p>
    <w:p w14:paraId="7E7579B8" w14:textId="77777777" w:rsidR="00BF2F13" w:rsidRPr="00BF2F13" w:rsidRDefault="00BF2F13" w:rsidP="00BF2F13">
      <w:pPr>
        <w:ind w:firstLine="709"/>
        <w:contextualSpacing/>
        <w:jc w:val="both"/>
        <w:rPr>
          <w:sz w:val="28"/>
          <w:szCs w:val="28"/>
        </w:rPr>
      </w:pPr>
      <w:r w:rsidRPr="00BF2F13">
        <w:rPr>
          <w:sz w:val="28"/>
          <w:szCs w:val="28"/>
        </w:rPr>
        <w:t xml:space="preserve">ООО «ЮКЭК» (далее предприятие) ИНН 4228010684, в установленный срок обратилось в Региональную энергетическую комиссию Кузбасса для корректировки тарифов на тепловую энергию на 2025 год (от 26.04.2024 № б/н (вх. от 26.04.2024 №3037)). Региональной энергетической комиссией Кузбасса открыто дело № РЭК/64-ЮКЭК-2025 от 26.04.2024 на первый год третьего долгосрочного периода регулирования 2025-2031 гг. методом индексации установленных тарифов. Предприятием представлены документы к расчету корректировки тарифов на 2025 год в электронном виде, в формате шаблона ЕИАС </w:t>
      </w:r>
      <w:r w:rsidRPr="00BF2F13">
        <w:rPr>
          <w:snapToGrid w:val="0"/>
          <w:sz w:val="28"/>
          <w:szCs w:val="28"/>
        </w:rPr>
        <w:t>DOCS.FORM.6.42</w:t>
      </w:r>
      <w:r w:rsidRPr="00BF2F13">
        <w:rPr>
          <w:sz w:val="28"/>
          <w:szCs w:val="28"/>
        </w:rPr>
        <w:t xml:space="preserve">. </w:t>
      </w:r>
    </w:p>
    <w:p w14:paraId="7BCB86D8" w14:textId="77777777" w:rsidR="00BF2F13" w:rsidRPr="00BF2F13" w:rsidRDefault="00BF2F13" w:rsidP="00BF2F13">
      <w:pPr>
        <w:ind w:firstLine="709"/>
        <w:contextualSpacing/>
        <w:jc w:val="both"/>
        <w:rPr>
          <w:sz w:val="28"/>
          <w:szCs w:val="28"/>
        </w:rPr>
      </w:pPr>
      <w:r w:rsidRPr="00BF2F13">
        <w:rPr>
          <w:sz w:val="28"/>
          <w:szCs w:val="28"/>
        </w:rPr>
        <w:t>С момента создания предприятия (2007 год) и до настоящего времени, тарифы на тепловую энергию по предложениям предприятия рассчитывались экспертами в виде двухставочных тарифов. В адрес РЭК Кузбасса 25.11.2024 года поступило заявление (исх. № б/н от 22.11.2024 (вх. РЭК № 7921 от 25.11.2024)) об установлении тарифов на тепловую энергию на 2025 год в виде одноставочных тарифов.</w:t>
      </w:r>
    </w:p>
    <w:p w14:paraId="4A01082D" w14:textId="77777777" w:rsidR="00BF2F13" w:rsidRPr="00BF2F13" w:rsidRDefault="00BF2F13" w:rsidP="00BF2F13">
      <w:pPr>
        <w:ind w:firstLine="709"/>
        <w:contextualSpacing/>
        <w:jc w:val="both"/>
        <w:rPr>
          <w:sz w:val="28"/>
          <w:szCs w:val="28"/>
        </w:rPr>
      </w:pPr>
      <w:r w:rsidRPr="00BF2F13">
        <w:rPr>
          <w:sz w:val="28"/>
          <w:szCs w:val="28"/>
        </w:rPr>
        <w:t>Тарифы предприятия подлежат регулированию в соответствии со                статьей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24A37BFE" w14:textId="77777777" w:rsidR="00BF2F13" w:rsidRPr="00BF2F13" w:rsidRDefault="00BF2F13" w:rsidP="00BF2F13">
      <w:pPr>
        <w:ind w:firstLine="709"/>
        <w:contextualSpacing/>
        <w:jc w:val="both"/>
        <w:rPr>
          <w:sz w:val="28"/>
          <w:szCs w:val="28"/>
        </w:rPr>
      </w:pPr>
    </w:p>
    <w:p w14:paraId="2ED88A5A" w14:textId="77777777" w:rsidR="00BF2F13" w:rsidRPr="00BF2F13" w:rsidRDefault="00BF2F13" w:rsidP="00BF2F13">
      <w:pPr>
        <w:ind w:firstLine="709"/>
        <w:contextualSpacing/>
        <w:jc w:val="both"/>
        <w:rPr>
          <w:sz w:val="28"/>
          <w:szCs w:val="28"/>
        </w:rPr>
      </w:pPr>
      <w:r w:rsidRPr="00BF2F13">
        <w:rPr>
          <w:sz w:val="28"/>
          <w:szCs w:val="28"/>
        </w:rPr>
        <w:t>Организационно-правовая форма – общество с ограниченной ответственностью.</w:t>
      </w:r>
    </w:p>
    <w:p w14:paraId="444078AF" w14:textId="77777777" w:rsidR="00BF2F13" w:rsidRPr="00BF2F13" w:rsidRDefault="00BF2F13" w:rsidP="00BF2F13">
      <w:pPr>
        <w:ind w:firstLine="709"/>
        <w:contextualSpacing/>
        <w:jc w:val="both"/>
        <w:rPr>
          <w:sz w:val="28"/>
          <w:szCs w:val="28"/>
        </w:rPr>
      </w:pPr>
      <w:r w:rsidRPr="00BF2F13">
        <w:rPr>
          <w:sz w:val="28"/>
          <w:szCs w:val="28"/>
        </w:rPr>
        <w:t>Полное наименование организации – Общество с ограниченной ответственность «Южно-Кузбасская энергетическая компания».</w:t>
      </w:r>
    </w:p>
    <w:p w14:paraId="7862B12E" w14:textId="77777777" w:rsidR="00BF2F13" w:rsidRPr="00BF2F13" w:rsidRDefault="00BF2F13" w:rsidP="00BF2F13">
      <w:pPr>
        <w:ind w:firstLine="709"/>
        <w:contextualSpacing/>
        <w:jc w:val="both"/>
        <w:rPr>
          <w:sz w:val="28"/>
          <w:szCs w:val="28"/>
        </w:rPr>
      </w:pPr>
      <w:r w:rsidRPr="00BF2F13">
        <w:rPr>
          <w:sz w:val="28"/>
          <w:szCs w:val="28"/>
        </w:rPr>
        <w:t>Сокращенное наименование организации – ООО «ЮКЭК».</w:t>
      </w:r>
    </w:p>
    <w:p w14:paraId="7D342938" w14:textId="77777777" w:rsidR="00BF2F13" w:rsidRPr="00BF2F13" w:rsidRDefault="00BF2F13" w:rsidP="00BF2F13">
      <w:pPr>
        <w:ind w:firstLine="709"/>
        <w:contextualSpacing/>
        <w:jc w:val="both"/>
        <w:rPr>
          <w:sz w:val="28"/>
          <w:szCs w:val="28"/>
        </w:rPr>
      </w:pPr>
      <w:r w:rsidRPr="00BF2F13">
        <w:rPr>
          <w:sz w:val="28"/>
          <w:szCs w:val="28"/>
        </w:rPr>
        <w:t xml:space="preserve">Юридический адрес: 654006, г. Новокузнецк, ул. Невского, 1 </w:t>
      </w:r>
    </w:p>
    <w:p w14:paraId="551E3EC1" w14:textId="77777777" w:rsidR="00BF2F13" w:rsidRPr="00BF2F13" w:rsidRDefault="00BF2F13" w:rsidP="00BF2F13">
      <w:pPr>
        <w:ind w:firstLine="709"/>
        <w:contextualSpacing/>
        <w:jc w:val="both"/>
        <w:rPr>
          <w:sz w:val="28"/>
          <w:szCs w:val="28"/>
        </w:rPr>
      </w:pPr>
      <w:r w:rsidRPr="00BF2F13">
        <w:rPr>
          <w:sz w:val="28"/>
          <w:szCs w:val="28"/>
        </w:rPr>
        <w:t>Фактический адрес: 652990, г., Таштагол, ул. Мира, 30А</w:t>
      </w:r>
    </w:p>
    <w:p w14:paraId="045A643C" w14:textId="77777777" w:rsidR="00BF2F13" w:rsidRPr="00BF2F13" w:rsidRDefault="00BF2F13" w:rsidP="00BF2F13">
      <w:pPr>
        <w:ind w:firstLine="709"/>
        <w:contextualSpacing/>
        <w:jc w:val="both"/>
        <w:rPr>
          <w:sz w:val="28"/>
          <w:szCs w:val="28"/>
        </w:rPr>
      </w:pPr>
      <w:r w:rsidRPr="00BF2F13">
        <w:rPr>
          <w:sz w:val="28"/>
          <w:szCs w:val="28"/>
        </w:rPr>
        <w:t>Должность, фамилия, имя, отчество руководителя, рабочий телефон – Директор Нежелеев Алексей Ильич.</w:t>
      </w:r>
    </w:p>
    <w:p w14:paraId="1AC3F76A" w14:textId="77777777" w:rsidR="00BF2F13" w:rsidRPr="00BF2F13" w:rsidRDefault="00BF2F13" w:rsidP="00BF2F13">
      <w:pPr>
        <w:ind w:firstLine="709"/>
        <w:contextualSpacing/>
        <w:jc w:val="both"/>
        <w:rPr>
          <w:sz w:val="28"/>
          <w:szCs w:val="28"/>
        </w:rPr>
      </w:pPr>
    </w:p>
    <w:p w14:paraId="6AF75806" w14:textId="77777777" w:rsidR="00BF2F13" w:rsidRPr="00BF2F13" w:rsidRDefault="00BF2F13" w:rsidP="00BF2F13">
      <w:pPr>
        <w:ind w:firstLine="720"/>
        <w:jc w:val="both"/>
        <w:rPr>
          <w:sz w:val="28"/>
          <w:szCs w:val="28"/>
        </w:rPr>
      </w:pPr>
      <w:r w:rsidRPr="00BF2F13">
        <w:rPr>
          <w:sz w:val="28"/>
          <w:szCs w:val="28"/>
        </w:rPr>
        <w:t xml:space="preserve">Основной сферой деятельности ООО «ЮКЭК» является производство, передача и распределение тепловой энергии. Доля тепловой энергии в общем объеме выручки предприятия составляет более 95 %. </w:t>
      </w:r>
    </w:p>
    <w:p w14:paraId="2DF8D910" w14:textId="77777777" w:rsidR="00BF2F13" w:rsidRPr="00BF2F13" w:rsidRDefault="00BF2F13" w:rsidP="00BF2F13">
      <w:pPr>
        <w:ind w:firstLine="720"/>
        <w:jc w:val="both"/>
        <w:rPr>
          <w:sz w:val="28"/>
          <w:szCs w:val="28"/>
        </w:rPr>
      </w:pPr>
      <w:r w:rsidRPr="00BF2F13">
        <w:rPr>
          <w:sz w:val="28"/>
          <w:szCs w:val="28"/>
        </w:rPr>
        <w:t xml:space="preserve"> Предприятие до 2014 года эксплуатировало 3 котельных установленной мощностью 199,53 Гкал/час. Котельная г. Таштагола (5 котлов К-50-14-250 с установленной мощностью 162,5 Гкал/час). Котельная п. Шалым (3 котла - ДКВР -10/13, ДКВР -6,5/13, КВТС-6,5 и с установленной мощностью 16,9 Гкал/час). </w:t>
      </w:r>
      <w:r w:rsidRPr="00BF2F13">
        <w:rPr>
          <w:sz w:val="28"/>
          <w:szCs w:val="28"/>
        </w:rPr>
        <w:lastRenderedPageBreak/>
        <w:t>Котельная ЦМК (1 котел ДКВР -6,5/13 и 2 котла КЕ 10/14, и 1 котел КЕ 4/14 с установленной мощностью 20,13 Гкал/час). Протяженность тепловых сетей – 49,4 км в двухтрубном исчислении.</w:t>
      </w:r>
    </w:p>
    <w:p w14:paraId="3EAC1075" w14:textId="77777777" w:rsidR="00BF2F13" w:rsidRPr="00BF2F13" w:rsidRDefault="00BF2F13" w:rsidP="00BF2F13">
      <w:pPr>
        <w:ind w:firstLine="720"/>
        <w:jc w:val="both"/>
        <w:rPr>
          <w:sz w:val="28"/>
          <w:szCs w:val="28"/>
        </w:rPr>
      </w:pPr>
      <w:r w:rsidRPr="00BF2F13">
        <w:rPr>
          <w:sz w:val="28"/>
          <w:szCs w:val="28"/>
        </w:rPr>
        <w:t>В 2014 году предприятию переданы на обслуживание котельная п. Спасск, котельная ВГСЧ, котельная по ул. Калинина по договору аренды муниципального имущества муниципального образования «Таштагольский муниципальный район». Котельная п. Спасск (3 котла КВЦ- 1,4, 2 котла КВР-1,16КР с общей установленной мощностью 4,5 Гкал/час). Котельная ВГСЧ (2 котла КВТС и Сибирь 18 с общей установленной мощностью 2,65 Гкал/час). Котельная по ул. Калинина (2 котла КВР-1,0 и КВР-0,8КБ с общей установленной мощностью 1,39 Гкал/час). Протяженность тепловых сетей: от кот. по ул. Калинина – 3,0 км в двухтрубном исчислении, от кот. ВГСЧ - 0,738 км в двухтрубном исчислении, от кот. п. Спасск – 3,694 км в двухтрубном исчислении. В 2015 году котельная ВГСЧ была закрыта, а нагрузки переключены на Центральную котельную в г. Таштагол. В 2023 г. котельная по ул. Калинина была закрыта, а нагрузки переключены на Центральную котельную в г. Таштагол.</w:t>
      </w:r>
    </w:p>
    <w:p w14:paraId="6A002394" w14:textId="77777777" w:rsidR="00BF2F13" w:rsidRPr="00BF2F13" w:rsidRDefault="00BF2F13" w:rsidP="00BF2F13">
      <w:pPr>
        <w:ind w:firstLine="720"/>
        <w:jc w:val="both"/>
        <w:rPr>
          <w:sz w:val="28"/>
          <w:szCs w:val="28"/>
        </w:rPr>
      </w:pPr>
      <w:r w:rsidRPr="00BF2F13">
        <w:rPr>
          <w:sz w:val="28"/>
          <w:szCs w:val="28"/>
        </w:rPr>
        <w:t>В середине 2015 года предприятию был передан в аренду имущественный комплекс, ранее обслуживаемый ООО «Шерегеш-Энерго» - 4 котельных установленной мощностью 257 Гкал/час. Котельная УПК №1 п.С.Шерегеш (3 котла ДКВР -10/13 с установленной мощностью 26 Гкал/час). Котельная УПК №2 п. Н. Шерегеш (3 котла ДКВР -20/13 и 4 котла КВТС-20/150 с установленной мощностью 119 Гкал/час). Котельная Казского филиала (1 котел ДКВР -10/13 и 3 котла КВТС-20/150 с установленной мощностью 73 Гкал/час). Котельная Мундыбашского филиала (1 котел ДКВР -20/13 и 4 котла КЕ-10/14 с установленной мощностью 39 Гкал/час).</w:t>
      </w:r>
    </w:p>
    <w:p w14:paraId="2261E51F" w14:textId="77777777" w:rsidR="00BF2F13" w:rsidRPr="00BF2F13" w:rsidRDefault="00BF2F13" w:rsidP="00BF2F13">
      <w:pPr>
        <w:ind w:firstLine="720"/>
        <w:jc w:val="both"/>
        <w:rPr>
          <w:sz w:val="28"/>
          <w:szCs w:val="28"/>
        </w:rPr>
      </w:pPr>
      <w:r w:rsidRPr="00BF2F13">
        <w:rPr>
          <w:sz w:val="28"/>
          <w:szCs w:val="28"/>
        </w:rPr>
        <w:t>Система теплоснабжения потребителей комбинированная (одно- и двухконтурная). Второй контур - открытый с непосредственным отбором теплоносителя из сети на нужды горячего водоснабжения. Для производства тепловой энергии используется энергетический каменный уголь сортомарок Др и ДГр. Поставка топлива осуществляется от АО «УК «Кузбассразрезуголь».</w:t>
      </w:r>
    </w:p>
    <w:p w14:paraId="209F8F82" w14:textId="77777777" w:rsidR="00BF2F13" w:rsidRPr="00BF2F13" w:rsidRDefault="00BF2F13" w:rsidP="00BF2F13">
      <w:pPr>
        <w:ind w:firstLine="720"/>
        <w:jc w:val="both"/>
        <w:rPr>
          <w:sz w:val="28"/>
          <w:szCs w:val="28"/>
        </w:rPr>
      </w:pPr>
      <w:r w:rsidRPr="00BF2F13">
        <w:rPr>
          <w:sz w:val="28"/>
          <w:szCs w:val="28"/>
        </w:rPr>
        <w:t xml:space="preserve"> Поставщиком электрической энергии является ООО «Металлэнергофинанс». Южное межрайонное отделение ПАО «Кузбассэнергосбыт» Предприятие потребляет электроэнергию на уровнях напряжения ВН, СН1, СН2, НН (двухставочный тариф) и СН2 (одноставочный тариф).</w:t>
      </w:r>
    </w:p>
    <w:p w14:paraId="24513F60" w14:textId="77777777" w:rsidR="00BF2F13" w:rsidRPr="00BF2F13" w:rsidRDefault="00BF2F13" w:rsidP="00BF2F13">
      <w:pPr>
        <w:ind w:firstLine="720"/>
        <w:jc w:val="both"/>
        <w:rPr>
          <w:sz w:val="28"/>
          <w:szCs w:val="28"/>
        </w:rPr>
      </w:pPr>
      <w:r w:rsidRPr="00BF2F13">
        <w:rPr>
          <w:sz w:val="28"/>
          <w:szCs w:val="28"/>
        </w:rPr>
        <w:t xml:space="preserve">Вода приобретается у МКП «Водоканал» ТМР. Стоки принимает ООО «Тепло». </w:t>
      </w:r>
    </w:p>
    <w:p w14:paraId="5BF914D9" w14:textId="77777777" w:rsidR="00BF2F13" w:rsidRPr="00BF2F13" w:rsidRDefault="00BF2F13" w:rsidP="00BF2F13">
      <w:pPr>
        <w:ind w:firstLine="720"/>
        <w:jc w:val="both"/>
        <w:rPr>
          <w:sz w:val="28"/>
          <w:szCs w:val="28"/>
        </w:rPr>
      </w:pPr>
      <w:r w:rsidRPr="00BF2F13">
        <w:rPr>
          <w:sz w:val="28"/>
          <w:szCs w:val="28"/>
        </w:rPr>
        <w:t>На предприятии ведется раздельный учет расходов по видам деятельности, согласно учетной политике. Предприятие проводит закупочные процедуры, согласно положению о закупках.</w:t>
      </w:r>
    </w:p>
    <w:p w14:paraId="7DA1B3E7" w14:textId="77777777" w:rsidR="00BF2F13" w:rsidRPr="00BF2F13" w:rsidRDefault="00BF2F13" w:rsidP="00BF2F13">
      <w:pPr>
        <w:ind w:firstLine="720"/>
        <w:jc w:val="both"/>
        <w:rPr>
          <w:sz w:val="28"/>
          <w:szCs w:val="28"/>
        </w:rPr>
      </w:pPr>
      <w:r w:rsidRPr="00BF2F13">
        <w:rPr>
          <w:sz w:val="28"/>
          <w:szCs w:val="28"/>
        </w:rPr>
        <w:t>В данном экспертном заключении приведены результаты расчетов без НДС (предприятие находится на общей системе налогообложения).</w:t>
      </w:r>
    </w:p>
    <w:p w14:paraId="3F7F9469" w14:textId="77777777" w:rsidR="00BF2F13" w:rsidRPr="00BF2F13" w:rsidRDefault="00BF2F13" w:rsidP="00BF2F13">
      <w:pPr>
        <w:ind w:firstLine="720"/>
        <w:jc w:val="both"/>
        <w:rPr>
          <w:sz w:val="28"/>
          <w:szCs w:val="28"/>
        </w:rPr>
      </w:pPr>
      <w:r w:rsidRPr="00BF2F13">
        <w:rPr>
          <w:sz w:val="28"/>
          <w:szCs w:val="28"/>
        </w:rPr>
        <w:lastRenderedPageBreak/>
        <w:t>Между ООО «ЮКЭК» и КУМИ Таштагольского муниципального района заключено концессионное соглашение № 1 от 15.12.2016 в отношении объектов теплоснабжения, сроком до 31.12.2031. Все расчёты экспертов содержатся в расчётном файле, который на электронном носителе приобщается к экспертному заключению.</w:t>
      </w:r>
    </w:p>
    <w:p w14:paraId="1C6D64C7" w14:textId="77777777" w:rsidR="00BF2F13" w:rsidRPr="00BF2F13" w:rsidRDefault="00BF2F13" w:rsidP="00BF2F13">
      <w:pPr>
        <w:ind w:firstLine="720"/>
        <w:jc w:val="both"/>
        <w:rPr>
          <w:sz w:val="28"/>
          <w:szCs w:val="28"/>
        </w:rPr>
      </w:pPr>
      <w:r w:rsidRPr="00BF2F13">
        <w:rPr>
          <w:sz w:val="28"/>
          <w:szCs w:val="28"/>
        </w:rPr>
        <w:t xml:space="preserve">Постановлением администрации Таштагольского муниципального района от 25.09.2020 года № 1114-п ООО «ЮКЭК» с 01.10.2020 определена как единая теплоснабжающая организация на территории Таштагольского муниципального района. </w:t>
      </w:r>
    </w:p>
    <w:p w14:paraId="2BBFD799" w14:textId="77777777" w:rsidR="00BF2F13" w:rsidRPr="00BF2F13" w:rsidRDefault="00BF2F13" w:rsidP="00BF2F13">
      <w:pPr>
        <w:ind w:firstLine="720"/>
        <w:jc w:val="both"/>
        <w:rPr>
          <w:sz w:val="28"/>
          <w:szCs w:val="28"/>
        </w:rPr>
      </w:pPr>
      <w:r w:rsidRPr="00BF2F13">
        <w:rPr>
          <w:sz w:val="28"/>
          <w:szCs w:val="28"/>
        </w:rPr>
        <w:t>В соответствии с п. 94 Основ ценообразования, утвержденных ПП РФ от 22.10.2012 № 1075, «Единая теплоснабжающая организация поставляет тепловую энергию (мощность) по единому тарифу всем потребителям, находящимся в зоне ее деятельности и относящимся к одной категории (группе) потребителей».</w:t>
      </w:r>
    </w:p>
    <w:p w14:paraId="79BECFFC" w14:textId="77777777" w:rsidR="00BF2F13" w:rsidRPr="00BF2F13" w:rsidRDefault="00BF2F13" w:rsidP="00BF2F13">
      <w:pPr>
        <w:ind w:firstLine="720"/>
        <w:jc w:val="both"/>
        <w:rPr>
          <w:sz w:val="28"/>
          <w:szCs w:val="28"/>
        </w:rPr>
      </w:pPr>
      <w:r w:rsidRPr="00BF2F13">
        <w:rPr>
          <w:sz w:val="28"/>
          <w:szCs w:val="28"/>
        </w:rPr>
        <w:t>Письмом РЭК Кузбасса от 30.09.2020 № М-5-14/4402-01 согласованы долгосрочные параметры регулирования для заключения концессионного соглашения между ООО «ЮКЭК» и КУМИ Таштагольского муниципального района по объектам, ранее находившимся на обслуживании МУП «Тепло-Темир» (1 котельная с сетями в п. Темиртау и 2 котельных с сетями в п. Мундыбаш). В котельной п. Темиртау установлены 3 котла ДКВР 20/13 мощностью 14,41 Гкал/ч. В котельной по ул. Школьная п. Мундыбаш установлены 2 котла КВ-0,8К и 1 котел КВР-1,45 мощностью 1,01 Гкал/ч. В котельной по ул. Вокзальная п. Мундыбаш установлены 2 котла Универсал и 1 котел КВ-0,8К мощностью 0,47 Гкал/ч. В 2021 году котельные в п. Мундыбаш закрыты, а нагрузки переключены на котельную основного узла УПК-8.</w:t>
      </w:r>
    </w:p>
    <w:p w14:paraId="283DFAB9" w14:textId="77777777" w:rsidR="00BF2F13" w:rsidRPr="00BF2F13" w:rsidRDefault="00BF2F13" w:rsidP="00BF2F13">
      <w:pPr>
        <w:ind w:firstLine="720"/>
        <w:jc w:val="both"/>
        <w:rPr>
          <w:sz w:val="28"/>
          <w:szCs w:val="28"/>
        </w:rPr>
      </w:pPr>
      <w:r w:rsidRPr="00BF2F13">
        <w:rPr>
          <w:sz w:val="28"/>
          <w:szCs w:val="28"/>
        </w:rPr>
        <w:t xml:space="preserve">По результатам проведенных конкусных процедур заключено второе концессионное соглашение № б/н от 30.12.2020 между ООО «ЮКЭК» и КУМИ Таштагольского муниципального района по объектам, ранее находившимся на обслуживании МУП «Тепло-Темир», сроком до 31.12.2031. </w:t>
      </w:r>
    </w:p>
    <w:p w14:paraId="6CC84E91" w14:textId="77777777" w:rsidR="00BF2F13" w:rsidRPr="00BF2F13" w:rsidRDefault="00BF2F13" w:rsidP="00BF2F13">
      <w:pPr>
        <w:ind w:firstLine="720"/>
        <w:jc w:val="both"/>
        <w:rPr>
          <w:snapToGrid w:val="0"/>
          <w:sz w:val="28"/>
          <w:szCs w:val="28"/>
        </w:rPr>
      </w:pPr>
      <w:r w:rsidRPr="00BF2F13">
        <w:rPr>
          <w:snapToGrid w:val="0"/>
          <w:sz w:val="28"/>
          <w:szCs w:val="28"/>
        </w:rPr>
        <w:t xml:space="preserve">Для составления данного отчёта эксперты руководствовались одобренным Правительством РФ Прогнозом Минэкономразвития РФ, опубликованным на сайте 30.09.2024, в соответствии с которым, ИПЦ (индекс потребительских цен) на 2025 год составит (далее – прогноз Минэкономразвития) 105,8 %. </w:t>
      </w:r>
    </w:p>
    <w:p w14:paraId="5B7AF5D4" w14:textId="77777777" w:rsidR="00BF2F13" w:rsidRPr="00BF2F13" w:rsidRDefault="00BF2F13" w:rsidP="00BF2F13">
      <w:pPr>
        <w:ind w:firstLine="720"/>
        <w:jc w:val="both"/>
        <w:rPr>
          <w:snapToGrid w:val="0"/>
          <w:color w:val="000000"/>
          <w:sz w:val="28"/>
          <w:szCs w:val="28"/>
        </w:rPr>
      </w:pPr>
      <w:r w:rsidRPr="00BF2F13">
        <w:rPr>
          <w:snapToGrid w:val="0"/>
          <w:color w:val="000000"/>
          <w:sz w:val="28"/>
          <w:szCs w:val="28"/>
        </w:rPr>
        <w:t xml:space="preserve">на 2026 год 104,3 %; </w:t>
      </w:r>
    </w:p>
    <w:p w14:paraId="1735A840" w14:textId="77777777" w:rsidR="00BF2F13" w:rsidRPr="00BF2F13" w:rsidRDefault="00BF2F13" w:rsidP="00BF2F13">
      <w:pPr>
        <w:ind w:firstLine="720"/>
        <w:jc w:val="both"/>
        <w:rPr>
          <w:snapToGrid w:val="0"/>
          <w:color w:val="000000"/>
          <w:sz w:val="28"/>
          <w:szCs w:val="28"/>
        </w:rPr>
      </w:pPr>
      <w:r w:rsidRPr="00BF2F13">
        <w:rPr>
          <w:snapToGrid w:val="0"/>
          <w:color w:val="000000"/>
          <w:sz w:val="28"/>
          <w:szCs w:val="28"/>
        </w:rPr>
        <w:t>на 2027 год 104,0 % (последний год прогноза);</w:t>
      </w:r>
    </w:p>
    <w:p w14:paraId="008457C0" w14:textId="77777777" w:rsidR="00BF2F13" w:rsidRPr="00BF2F13" w:rsidRDefault="00BF2F13" w:rsidP="00BF2F13">
      <w:pPr>
        <w:ind w:firstLine="720"/>
        <w:jc w:val="both"/>
        <w:rPr>
          <w:snapToGrid w:val="0"/>
          <w:color w:val="000000"/>
          <w:sz w:val="28"/>
          <w:szCs w:val="28"/>
        </w:rPr>
      </w:pPr>
      <w:r w:rsidRPr="00BF2F13">
        <w:rPr>
          <w:snapToGrid w:val="0"/>
          <w:color w:val="000000"/>
          <w:sz w:val="28"/>
          <w:szCs w:val="28"/>
        </w:rPr>
        <w:t>на 2028-2031 год 104,0 %.</w:t>
      </w:r>
    </w:p>
    <w:p w14:paraId="70271293" w14:textId="77777777" w:rsidR="00BF2F13" w:rsidRPr="00BF2F13" w:rsidRDefault="00BF2F13" w:rsidP="00BF2F13">
      <w:pPr>
        <w:jc w:val="both"/>
        <w:rPr>
          <w:rFonts w:cs="Arial"/>
          <w:noProof/>
          <w:snapToGrid w:val="0"/>
          <w:color w:val="0563C1" w:themeColor="hyperlink"/>
          <w:kern w:val="32"/>
          <w:szCs w:val="28"/>
          <w:u w:val="single"/>
          <w:lang w:eastAsia="en-US"/>
        </w:rPr>
      </w:pPr>
    </w:p>
    <w:p w14:paraId="26008997" w14:textId="77777777" w:rsidR="00BF2F13" w:rsidRPr="00BF2F13" w:rsidRDefault="00BF2F13" w:rsidP="00BF2F13">
      <w:pPr>
        <w:keepNext/>
        <w:numPr>
          <w:ilvl w:val="0"/>
          <w:numId w:val="20"/>
        </w:numPr>
        <w:ind w:left="1069"/>
        <w:jc w:val="center"/>
        <w:outlineLvl w:val="2"/>
        <w:rPr>
          <w:rFonts w:eastAsia="font1269"/>
          <w:b/>
          <w:sz w:val="28"/>
          <w:szCs w:val="28"/>
        </w:rPr>
      </w:pPr>
      <w:bookmarkStart w:id="98" w:name="_Toc185074775"/>
      <w:r w:rsidRPr="00BF2F13">
        <w:rPr>
          <w:rFonts w:eastAsia="font1269"/>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98"/>
    </w:p>
    <w:p w14:paraId="7DAB325B" w14:textId="77777777" w:rsidR="00BF2F13" w:rsidRPr="00BF2F13" w:rsidRDefault="00BF2F13" w:rsidP="00BF2F13">
      <w:pPr>
        <w:ind w:firstLine="708"/>
        <w:jc w:val="both"/>
        <w:rPr>
          <w:sz w:val="28"/>
          <w:szCs w:val="28"/>
        </w:rPr>
      </w:pPr>
      <w:r w:rsidRPr="00BF2F13">
        <w:rPr>
          <w:sz w:val="28"/>
          <w:szCs w:val="28"/>
        </w:rPr>
        <w:t xml:space="preserve">Материалы ООО «ЮКЭК» по корректировке тарифов на 2025 год, с целью корректировки значений долгосрочного периода регулирования 2025 – 2031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w:t>
      </w:r>
      <w:r w:rsidRPr="00BF2F13">
        <w:rPr>
          <w:sz w:val="28"/>
          <w:szCs w:val="28"/>
        </w:rPr>
        <w:lastRenderedPageBreak/>
        <w:t>расчету регулируемых цен (тарифов) в сфере теплоснабжения», утверждённых приказом ФСТ России от 13.06.2013 № 760-э.</w:t>
      </w:r>
    </w:p>
    <w:p w14:paraId="2BB7B85C" w14:textId="77777777" w:rsidR="00BF2F13" w:rsidRPr="00BF2F13" w:rsidRDefault="00BF2F13" w:rsidP="00BF2F13">
      <w:pPr>
        <w:ind w:firstLine="709"/>
        <w:contextualSpacing/>
        <w:jc w:val="both"/>
        <w:rPr>
          <w:sz w:val="28"/>
          <w:szCs w:val="28"/>
        </w:rPr>
      </w:pPr>
      <w:r w:rsidRPr="00BF2F13">
        <w:rPr>
          <w:sz w:val="28"/>
          <w:szCs w:val="28"/>
        </w:rPr>
        <w:t xml:space="preserve">Расчетно-обосновывающие материалы представлены в электронном виде, в формате шаблона ЕИАС </w:t>
      </w:r>
      <w:r w:rsidRPr="00BF2F13">
        <w:rPr>
          <w:snapToGrid w:val="0"/>
          <w:sz w:val="28"/>
          <w:szCs w:val="28"/>
        </w:rPr>
        <w:t>DOCS.FORM.6.42</w:t>
      </w:r>
      <w:r w:rsidRPr="00BF2F13">
        <w:rPr>
          <w:sz w:val="28"/>
          <w:szCs w:val="28"/>
        </w:rPr>
        <w:t xml:space="preserve">. </w:t>
      </w:r>
    </w:p>
    <w:p w14:paraId="42285918" w14:textId="77777777" w:rsidR="00BF2F13" w:rsidRPr="00BF2F13" w:rsidRDefault="00BF2F13" w:rsidP="00BF2F13">
      <w:pPr>
        <w:ind w:firstLine="708"/>
        <w:jc w:val="both"/>
        <w:rPr>
          <w:sz w:val="28"/>
          <w:szCs w:val="28"/>
        </w:rPr>
      </w:pPr>
      <w:r w:rsidRPr="00BF2F13">
        <w:rPr>
          <w:sz w:val="28"/>
          <w:szCs w:val="28"/>
        </w:rPr>
        <w:t xml:space="preserve"> </w:t>
      </w:r>
    </w:p>
    <w:p w14:paraId="20EEC5FD" w14:textId="77777777" w:rsidR="00BF2F13" w:rsidRPr="00BF2F13" w:rsidRDefault="00BF2F13" w:rsidP="00BF2F13">
      <w:pPr>
        <w:keepNext/>
        <w:numPr>
          <w:ilvl w:val="0"/>
          <w:numId w:val="20"/>
        </w:numPr>
        <w:ind w:left="1069"/>
        <w:jc w:val="center"/>
        <w:outlineLvl w:val="2"/>
        <w:rPr>
          <w:rFonts w:eastAsia="font1269"/>
          <w:b/>
          <w:sz w:val="28"/>
          <w:szCs w:val="28"/>
        </w:rPr>
      </w:pPr>
      <w:bookmarkStart w:id="99" w:name="_Toc185074776"/>
      <w:r w:rsidRPr="00BF2F13">
        <w:rPr>
          <w:rFonts w:eastAsia="font1269"/>
          <w:b/>
          <w:sz w:val="28"/>
          <w:szCs w:val="28"/>
        </w:rPr>
        <w:t>Оценка достоверности данных, приведенных в предложениях</w:t>
      </w:r>
      <w:r w:rsidRPr="00BF2F13">
        <w:rPr>
          <w:rFonts w:eastAsia="font1269"/>
          <w:b/>
          <w:sz w:val="28"/>
          <w:szCs w:val="28"/>
        </w:rPr>
        <w:br/>
        <w:t xml:space="preserve"> об установлении тарифов и (или) их предельных уровней</w:t>
      </w:r>
      <w:bookmarkEnd w:id="99"/>
    </w:p>
    <w:p w14:paraId="032E2D57" w14:textId="77777777" w:rsidR="00BF2F13" w:rsidRPr="00BF2F13" w:rsidRDefault="00BF2F13" w:rsidP="00BF2F13">
      <w:pPr>
        <w:ind w:right="142" w:firstLine="709"/>
        <w:jc w:val="both"/>
        <w:rPr>
          <w:sz w:val="28"/>
          <w:szCs w:val="28"/>
        </w:rPr>
      </w:pPr>
      <w:r w:rsidRPr="00BF2F13">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D8E1F73" w14:textId="77777777" w:rsidR="00BF2F13" w:rsidRPr="00BF2F13" w:rsidRDefault="00BF2F13" w:rsidP="00BF2F13">
      <w:pPr>
        <w:ind w:right="142" w:firstLine="709"/>
        <w:jc w:val="both"/>
        <w:rPr>
          <w:sz w:val="28"/>
          <w:szCs w:val="28"/>
        </w:rPr>
      </w:pPr>
      <w:r w:rsidRPr="00BF2F13">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«ЮКЭК» информации для определения величины экономически обоснованных расходов по регулируемым РЭК Кузбасса видам деятельности на 2025 год.</w:t>
      </w:r>
    </w:p>
    <w:p w14:paraId="70594522" w14:textId="77777777" w:rsidR="00BF2F13" w:rsidRPr="00BF2F13" w:rsidRDefault="00BF2F13" w:rsidP="00BF2F13">
      <w:pPr>
        <w:ind w:right="142" w:firstLine="709"/>
        <w:jc w:val="both"/>
        <w:rPr>
          <w:sz w:val="28"/>
          <w:szCs w:val="28"/>
        </w:rPr>
      </w:pPr>
      <w:r w:rsidRPr="00BF2F13">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2025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анализа факта 2023 года.</w:t>
      </w:r>
    </w:p>
    <w:p w14:paraId="2BBE2FB3" w14:textId="77777777" w:rsidR="00BF2F13" w:rsidRPr="00BF2F13" w:rsidRDefault="00BF2F13" w:rsidP="00BF2F13">
      <w:pPr>
        <w:ind w:firstLine="708"/>
        <w:jc w:val="both"/>
      </w:pPr>
    </w:p>
    <w:p w14:paraId="3A38B3BB" w14:textId="77777777" w:rsidR="00BF2F13" w:rsidRPr="00BF2F13" w:rsidRDefault="00BF2F13" w:rsidP="00BF2F13">
      <w:pPr>
        <w:keepNext/>
        <w:numPr>
          <w:ilvl w:val="0"/>
          <w:numId w:val="20"/>
        </w:numPr>
        <w:ind w:left="1069"/>
        <w:jc w:val="center"/>
        <w:outlineLvl w:val="2"/>
        <w:rPr>
          <w:rFonts w:eastAsia="font1269"/>
          <w:b/>
          <w:sz w:val="32"/>
          <w:szCs w:val="32"/>
        </w:rPr>
      </w:pPr>
      <w:bookmarkStart w:id="100" w:name="_Toc185074777"/>
      <w:r w:rsidRPr="00BF2F13">
        <w:rPr>
          <w:rFonts w:eastAsia="font1269"/>
          <w:b/>
          <w:sz w:val="32"/>
          <w:szCs w:val="32"/>
        </w:rPr>
        <w:t>Анализ расходов ООО «ЮКЭК» на 2025 - 2031 год</w:t>
      </w:r>
      <w:bookmarkEnd w:id="100"/>
    </w:p>
    <w:p w14:paraId="2C53CE46" w14:textId="77777777" w:rsidR="00BF2F13" w:rsidRPr="00BF2F13" w:rsidRDefault="00BF2F13" w:rsidP="00BF2F13">
      <w:pPr>
        <w:keepNext/>
        <w:numPr>
          <w:ilvl w:val="1"/>
          <w:numId w:val="25"/>
        </w:numPr>
        <w:ind w:left="1429"/>
        <w:jc w:val="center"/>
        <w:outlineLvl w:val="2"/>
        <w:rPr>
          <w:rFonts w:eastAsia="font1269"/>
          <w:sz w:val="28"/>
          <w:szCs w:val="28"/>
        </w:rPr>
      </w:pPr>
      <w:bookmarkStart w:id="101" w:name="_Toc185074778"/>
      <w:r w:rsidRPr="00BF2F13">
        <w:rPr>
          <w:rFonts w:eastAsia="font1269"/>
          <w:sz w:val="28"/>
          <w:szCs w:val="28"/>
        </w:rPr>
        <w:t>Тепловой баланс на 2025 год (первый год третьего долгосрочного периода регулирования</w:t>
      </w:r>
      <w:bookmarkEnd w:id="101"/>
    </w:p>
    <w:p w14:paraId="261D15E5" w14:textId="77777777" w:rsidR="00BF2F13" w:rsidRPr="00BF2F13" w:rsidRDefault="00BF2F13" w:rsidP="00BF2F13">
      <w:pPr>
        <w:widowControl w:val="0"/>
        <w:ind w:firstLine="720"/>
        <w:jc w:val="both"/>
        <w:rPr>
          <w:snapToGrid w:val="0"/>
          <w:sz w:val="28"/>
          <w:szCs w:val="28"/>
        </w:rPr>
      </w:pPr>
      <w:r w:rsidRPr="00BF2F13">
        <w:rPr>
          <w:snapToGrid w:val="0"/>
          <w:sz w:val="28"/>
          <w:szCs w:val="28"/>
        </w:rPr>
        <w:t>Согласно </w:t>
      </w:r>
      <w:hyperlink r:id="rId33" w:anchor="000013" w:history="1">
        <w:r w:rsidRPr="00BF2F13">
          <w:rPr>
            <w:snapToGrid w:val="0"/>
            <w:sz w:val="28"/>
            <w:szCs w:val="28"/>
          </w:rPr>
          <w:t>пункту 22</w:t>
        </w:r>
      </w:hyperlink>
      <w:r w:rsidRPr="00BF2F13">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w:t>
      </w:r>
      <w:r w:rsidRPr="00BF2F13">
        <w:rPr>
          <w:snapToGrid w:val="0"/>
          <w:sz w:val="28"/>
          <w:szCs w:val="28"/>
        </w:rPr>
        <w:lastRenderedPageBreak/>
        <w:t>определяется органом регулирования в соответствии с методическими </w:t>
      </w:r>
      <w:hyperlink r:id="rId34" w:anchor="100015" w:history="1">
        <w:r w:rsidRPr="00BF2F13">
          <w:rPr>
            <w:snapToGrid w:val="0"/>
            <w:sz w:val="28"/>
            <w:szCs w:val="28"/>
          </w:rPr>
          <w:t>указаниями</w:t>
        </w:r>
      </w:hyperlink>
      <w:r w:rsidRPr="00BF2F13">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4DDAA17" w14:textId="77777777" w:rsidR="00BF2F13" w:rsidRPr="00BF2F13" w:rsidRDefault="00BF2F13" w:rsidP="00BF2F13">
      <w:pPr>
        <w:widowControl w:val="0"/>
        <w:ind w:firstLine="720"/>
        <w:jc w:val="both"/>
        <w:rPr>
          <w:snapToGrid w:val="0"/>
          <w:color w:val="000000"/>
          <w:sz w:val="28"/>
          <w:szCs w:val="28"/>
        </w:rPr>
      </w:pPr>
      <w:r w:rsidRPr="00BF2F13">
        <w:rPr>
          <w:snapToGrid w:val="0"/>
          <w:color w:val="000000"/>
          <w:sz w:val="28"/>
          <w:szCs w:val="28"/>
        </w:rPr>
        <w:t>Схемы теплоснабжения Таштагольского района актуализированы в 2025 году, экспертами отмечается наличие в актуализированных схемах информации о полезном отпуске тепловой энергии. Актуализированные схемы теплоснабжения размещены на сайтах администраций</w:t>
      </w:r>
    </w:p>
    <w:p w14:paraId="06D2FB2B" w14:textId="77777777" w:rsidR="00BF2F13" w:rsidRPr="00BF2F13" w:rsidRDefault="00BF2F13" w:rsidP="00BF2F13">
      <w:pPr>
        <w:widowControl w:val="0"/>
        <w:ind w:firstLine="720"/>
        <w:jc w:val="both"/>
        <w:rPr>
          <w:snapToGrid w:val="0"/>
          <w:color w:val="000000"/>
          <w:sz w:val="28"/>
          <w:szCs w:val="28"/>
        </w:rPr>
      </w:pPr>
      <w:r w:rsidRPr="00BF2F13">
        <w:rPr>
          <w:sz w:val="28"/>
          <w:szCs w:val="28"/>
        </w:rPr>
        <w:t>П</w:t>
      </w:r>
      <w:r w:rsidRPr="00BF2F13">
        <w:rPr>
          <w:snapToGrid w:val="0"/>
          <w:color w:val="000000"/>
          <w:sz w:val="28"/>
          <w:szCs w:val="28"/>
        </w:rPr>
        <w:t>роанализировав представленные документы,</w:t>
      </w:r>
      <w:r w:rsidRPr="00BF2F13">
        <w:rPr>
          <w:sz w:val="28"/>
          <w:szCs w:val="28"/>
        </w:rPr>
        <w:t xml:space="preserve"> эксперты считают объем полезного отпуска тепловой энергии, определенный в соответствии со схемами теплоснабжения, экономически обоснованным.</w:t>
      </w:r>
    </w:p>
    <w:p w14:paraId="66FA46AF" w14:textId="77777777" w:rsidR="00BF2F13" w:rsidRPr="00BF2F13" w:rsidRDefault="00BF2F13" w:rsidP="00BF2F13">
      <w:pPr>
        <w:widowControl w:val="0"/>
        <w:ind w:firstLine="720"/>
        <w:jc w:val="both"/>
        <w:rPr>
          <w:snapToGrid w:val="0"/>
          <w:color w:val="000000"/>
          <w:sz w:val="28"/>
          <w:szCs w:val="28"/>
        </w:rPr>
      </w:pPr>
      <w:r w:rsidRPr="00BF2F13">
        <w:rPr>
          <w:sz w:val="28"/>
          <w:szCs w:val="28"/>
        </w:rPr>
        <w:t xml:space="preserve">Необходимо отметить, что объем нормативных технологических потерь тепловой энергии в 2025 году не корректируется относительно объема, принятого при регулировании ранее, в соответствии </w:t>
      </w:r>
      <w:r w:rsidRPr="00BF2F13">
        <w:rPr>
          <w:sz w:val="28"/>
          <w:szCs w:val="28"/>
        </w:rPr>
        <w:br/>
        <w:t xml:space="preserve">с пунктом 34 Методических указаний по расчету регулируемых цен (тарифов) в сфере теплоснабжения, утвержденных Приказом ФСТ России </w:t>
      </w:r>
      <w:r w:rsidRPr="00BF2F13">
        <w:rPr>
          <w:sz w:val="28"/>
          <w:szCs w:val="28"/>
        </w:rPr>
        <w:br/>
        <w:t>от 13.06.2013 № 760-э, также о</w:t>
      </w:r>
      <w:r w:rsidRPr="00BF2F13">
        <w:rPr>
          <w:snapToGrid w:val="0"/>
          <w:color w:val="000000"/>
          <w:sz w:val="28"/>
          <w:szCs w:val="28"/>
        </w:rPr>
        <w:t xml:space="preserve">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на уровне нормативного значения 114,317 тыс. Гкал, данный объем потерь зафиксирован в концессионном соглашении                   (от 15.12.2016 № 1) на весь период действия концессионного соглашения. </w:t>
      </w:r>
    </w:p>
    <w:p w14:paraId="2A768BE8" w14:textId="77777777" w:rsidR="00BF2F13" w:rsidRPr="00BF2F13" w:rsidRDefault="00BF2F13" w:rsidP="00BF2F13">
      <w:pPr>
        <w:widowControl w:val="0"/>
        <w:ind w:firstLine="720"/>
        <w:jc w:val="both"/>
        <w:rPr>
          <w:snapToGrid w:val="0"/>
          <w:color w:val="000000"/>
          <w:sz w:val="28"/>
          <w:szCs w:val="28"/>
        </w:rPr>
      </w:pPr>
      <w:r w:rsidRPr="00BF2F13">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BF2F13">
        <w:rPr>
          <w:snapToGrid w:val="0"/>
          <w:color w:val="000000"/>
          <w:sz w:val="28"/>
          <w:szCs w:val="28"/>
        </w:rPr>
        <w:br/>
        <w:t>5,31 % или 29,872 тыс. Гкал.</w:t>
      </w:r>
    </w:p>
    <w:p w14:paraId="20E1FF14" w14:textId="77777777" w:rsidR="00BF2F13" w:rsidRPr="00BF2F13" w:rsidRDefault="00BF2F13" w:rsidP="00BF2F13">
      <w:pPr>
        <w:widowControl w:val="0"/>
        <w:ind w:firstLine="720"/>
        <w:jc w:val="both"/>
        <w:rPr>
          <w:sz w:val="28"/>
          <w:szCs w:val="28"/>
        </w:rPr>
      </w:pPr>
      <w:r w:rsidRPr="00BF2F13">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90353CC" w14:textId="77777777" w:rsidR="00BF2F13" w:rsidRPr="00BF2F13" w:rsidRDefault="00BF2F13" w:rsidP="00BF2F13">
      <w:pPr>
        <w:spacing w:before="240"/>
        <w:ind w:firstLine="720"/>
        <w:contextualSpacing/>
        <w:jc w:val="both"/>
        <w:rPr>
          <w:sz w:val="28"/>
          <w:szCs w:val="28"/>
        </w:rPr>
      </w:pPr>
      <w:r w:rsidRPr="00BF2F13">
        <w:rPr>
          <w:sz w:val="28"/>
          <w:szCs w:val="28"/>
        </w:rPr>
        <w:t xml:space="preserve">Динамика по полезному отпуску тепловой энергии для населения представлена в таблице1. </w:t>
      </w:r>
    </w:p>
    <w:p w14:paraId="2FB26F0F" w14:textId="77777777" w:rsidR="00BF2F13" w:rsidRPr="00BF2F13" w:rsidRDefault="00BF2F13" w:rsidP="00BF2F13">
      <w:pPr>
        <w:widowControl w:val="0"/>
        <w:spacing w:line="360" w:lineRule="auto"/>
        <w:ind w:firstLine="720"/>
        <w:jc w:val="right"/>
        <w:rPr>
          <w:sz w:val="28"/>
          <w:szCs w:val="28"/>
        </w:rPr>
      </w:pPr>
      <w:r w:rsidRPr="00BF2F13">
        <w:rPr>
          <w:sz w:val="28"/>
          <w:szCs w:val="28"/>
        </w:rPr>
        <w:t>Таблица 1</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6750"/>
        <w:gridCol w:w="1576"/>
      </w:tblGrid>
      <w:tr w:rsidR="00BF2F13" w:rsidRPr="00BF2F13" w14:paraId="2330D214" w14:textId="77777777" w:rsidTr="00BD168F">
        <w:trPr>
          <w:trHeight w:val="617"/>
        </w:trPr>
        <w:tc>
          <w:tcPr>
            <w:tcW w:w="1327" w:type="dxa"/>
            <w:shd w:val="clear" w:color="auto" w:fill="auto"/>
            <w:noWrap/>
            <w:vAlign w:val="center"/>
            <w:hideMark/>
          </w:tcPr>
          <w:p w14:paraId="6B5B63E5" w14:textId="77777777" w:rsidR="00BF2F13" w:rsidRPr="00BF2F13" w:rsidRDefault="00BF2F13" w:rsidP="00BF2F13">
            <w:pPr>
              <w:jc w:val="center"/>
              <w:rPr>
                <w:color w:val="000000"/>
                <w:sz w:val="23"/>
                <w:szCs w:val="23"/>
              </w:rPr>
            </w:pPr>
            <w:r w:rsidRPr="00BF2F13">
              <w:rPr>
                <w:color w:val="000000"/>
                <w:sz w:val="23"/>
                <w:szCs w:val="23"/>
              </w:rPr>
              <w:t>Год</w:t>
            </w:r>
          </w:p>
        </w:tc>
        <w:tc>
          <w:tcPr>
            <w:tcW w:w="6750" w:type="dxa"/>
            <w:shd w:val="clear" w:color="auto" w:fill="auto"/>
            <w:vAlign w:val="center"/>
            <w:hideMark/>
          </w:tcPr>
          <w:p w14:paraId="2C14330A" w14:textId="77777777" w:rsidR="00BF2F13" w:rsidRPr="00BF2F13" w:rsidRDefault="00BF2F13" w:rsidP="00BF2F13">
            <w:pPr>
              <w:jc w:val="center"/>
              <w:rPr>
                <w:color w:val="000000"/>
                <w:sz w:val="23"/>
                <w:szCs w:val="23"/>
              </w:rPr>
            </w:pPr>
            <w:r w:rsidRPr="00BF2F13">
              <w:rPr>
                <w:color w:val="000000"/>
                <w:sz w:val="23"/>
                <w:szCs w:val="23"/>
              </w:rPr>
              <w:t>Полезный отпуск по категории потребителей «Население», Гкал</w:t>
            </w:r>
          </w:p>
        </w:tc>
        <w:tc>
          <w:tcPr>
            <w:tcW w:w="1576" w:type="dxa"/>
            <w:shd w:val="clear" w:color="auto" w:fill="auto"/>
            <w:vAlign w:val="center"/>
            <w:hideMark/>
          </w:tcPr>
          <w:p w14:paraId="1DF6E160" w14:textId="77777777" w:rsidR="00BF2F13" w:rsidRPr="00BF2F13" w:rsidRDefault="00BF2F13" w:rsidP="00BF2F13">
            <w:pPr>
              <w:jc w:val="center"/>
              <w:rPr>
                <w:color w:val="000000"/>
                <w:sz w:val="23"/>
                <w:szCs w:val="23"/>
              </w:rPr>
            </w:pPr>
            <w:r w:rsidRPr="00BF2F13">
              <w:rPr>
                <w:color w:val="000000"/>
                <w:sz w:val="23"/>
                <w:szCs w:val="23"/>
              </w:rPr>
              <w:t>Динамика изменения, %</w:t>
            </w:r>
          </w:p>
        </w:tc>
      </w:tr>
      <w:tr w:rsidR="00BF2F13" w:rsidRPr="00BF2F13" w14:paraId="17CBC3E7" w14:textId="77777777" w:rsidTr="00BD168F">
        <w:trPr>
          <w:trHeight w:val="46"/>
        </w:trPr>
        <w:tc>
          <w:tcPr>
            <w:tcW w:w="1327" w:type="dxa"/>
            <w:shd w:val="clear" w:color="auto" w:fill="auto"/>
            <w:noWrap/>
            <w:vAlign w:val="center"/>
            <w:hideMark/>
          </w:tcPr>
          <w:p w14:paraId="22F81791" w14:textId="77777777" w:rsidR="00BF2F13" w:rsidRPr="00BF2F13" w:rsidRDefault="00BF2F13" w:rsidP="00BF2F13">
            <w:pPr>
              <w:jc w:val="center"/>
              <w:rPr>
                <w:color w:val="000000"/>
                <w:sz w:val="23"/>
                <w:szCs w:val="23"/>
              </w:rPr>
            </w:pPr>
            <w:r w:rsidRPr="00BF2F13">
              <w:rPr>
                <w:color w:val="000000"/>
                <w:sz w:val="23"/>
                <w:szCs w:val="23"/>
              </w:rPr>
              <w:t>2020</w:t>
            </w:r>
          </w:p>
        </w:tc>
        <w:tc>
          <w:tcPr>
            <w:tcW w:w="6750" w:type="dxa"/>
            <w:shd w:val="clear" w:color="auto" w:fill="auto"/>
            <w:noWrap/>
            <w:vAlign w:val="center"/>
            <w:hideMark/>
          </w:tcPr>
          <w:p w14:paraId="22ACE866" w14:textId="77777777" w:rsidR="00BF2F13" w:rsidRPr="00BF2F13" w:rsidRDefault="00BF2F13" w:rsidP="00BF2F13">
            <w:pPr>
              <w:jc w:val="center"/>
              <w:rPr>
                <w:color w:val="000000"/>
                <w:sz w:val="23"/>
                <w:szCs w:val="23"/>
              </w:rPr>
            </w:pPr>
            <w:r w:rsidRPr="00BF2F13">
              <w:rPr>
                <w:color w:val="000000"/>
                <w:sz w:val="23"/>
                <w:szCs w:val="23"/>
              </w:rPr>
              <w:t>207346,04</w:t>
            </w:r>
          </w:p>
        </w:tc>
        <w:tc>
          <w:tcPr>
            <w:tcW w:w="1576" w:type="dxa"/>
            <w:shd w:val="clear" w:color="auto" w:fill="auto"/>
            <w:vAlign w:val="center"/>
            <w:hideMark/>
          </w:tcPr>
          <w:p w14:paraId="5E5C58E9" w14:textId="77777777" w:rsidR="00BF2F13" w:rsidRPr="00BF2F13" w:rsidRDefault="00BF2F13" w:rsidP="00BF2F13">
            <w:pPr>
              <w:jc w:val="center"/>
              <w:rPr>
                <w:color w:val="000000"/>
                <w:sz w:val="23"/>
                <w:szCs w:val="23"/>
              </w:rPr>
            </w:pPr>
            <w:r w:rsidRPr="00BF2F13">
              <w:rPr>
                <w:color w:val="000000"/>
                <w:sz w:val="23"/>
                <w:szCs w:val="23"/>
              </w:rPr>
              <w:t> </w:t>
            </w:r>
          </w:p>
        </w:tc>
      </w:tr>
      <w:tr w:rsidR="00BF2F13" w:rsidRPr="00BF2F13" w14:paraId="04325D77" w14:textId="77777777" w:rsidTr="00BD168F">
        <w:trPr>
          <w:trHeight w:val="46"/>
        </w:trPr>
        <w:tc>
          <w:tcPr>
            <w:tcW w:w="1327" w:type="dxa"/>
            <w:shd w:val="clear" w:color="auto" w:fill="auto"/>
            <w:noWrap/>
            <w:vAlign w:val="center"/>
            <w:hideMark/>
          </w:tcPr>
          <w:p w14:paraId="7F2745E9" w14:textId="77777777" w:rsidR="00BF2F13" w:rsidRPr="00BF2F13" w:rsidRDefault="00BF2F13" w:rsidP="00BF2F13">
            <w:pPr>
              <w:jc w:val="center"/>
              <w:rPr>
                <w:color w:val="000000"/>
                <w:sz w:val="23"/>
                <w:szCs w:val="23"/>
              </w:rPr>
            </w:pPr>
            <w:r w:rsidRPr="00BF2F13">
              <w:rPr>
                <w:color w:val="000000"/>
                <w:sz w:val="23"/>
                <w:szCs w:val="23"/>
              </w:rPr>
              <w:t>2021</w:t>
            </w:r>
          </w:p>
        </w:tc>
        <w:tc>
          <w:tcPr>
            <w:tcW w:w="6750" w:type="dxa"/>
            <w:shd w:val="clear" w:color="auto" w:fill="auto"/>
            <w:noWrap/>
            <w:vAlign w:val="center"/>
            <w:hideMark/>
          </w:tcPr>
          <w:p w14:paraId="20B20969" w14:textId="77777777" w:rsidR="00BF2F13" w:rsidRPr="00BF2F13" w:rsidRDefault="00BF2F13" w:rsidP="00BF2F13">
            <w:pPr>
              <w:jc w:val="center"/>
              <w:rPr>
                <w:color w:val="000000"/>
                <w:sz w:val="23"/>
                <w:szCs w:val="23"/>
              </w:rPr>
            </w:pPr>
            <w:r w:rsidRPr="00BF2F13">
              <w:rPr>
                <w:color w:val="000000"/>
                <w:sz w:val="23"/>
                <w:szCs w:val="23"/>
              </w:rPr>
              <w:t>202128,05</w:t>
            </w:r>
          </w:p>
        </w:tc>
        <w:tc>
          <w:tcPr>
            <w:tcW w:w="1576" w:type="dxa"/>
            <w:shd w:val="clear" w:color="auto" w:fill="auto"/>
            <w:vAlign w:val="center"/>
            <w:hideMark/>
          </w:tcPr>
          <w:p w14:paraId="691FCE18" w14:textId="77777777" w:rsidR="00BF2F13" w:rsidRPr="00BF2F13" w:rsidRDefault="00BF2F13" w:rsidP="00BF2F13">
            <w:pPr>
              <w:jc w:val="center"/>
              <w:rPr>
                <w:color w:val="000000"/>
                <w:sz w:val="23"/>
                <w:szCs w:val="23"/>
              </w:rPr>
            </w:pPr>
            <w:r w:rsidRPr="00BF2F13">
              <w:rPr>
                <w:color w:val="000000"/>
                <w:sz w:val="23"/>
                <w:szCs w:val="23"/>
              </w:rPr>
              <w:t>-2,52</w:t>
            </w:r>
          </w:p>
        </w:tc>
      </w:tr>
      <w:tr w:rsidR="00BF2F13" w:rsidRPr="00BF2F13" w14:paraId="433DCC65" w14:textId="77777777" w:rsidTr="00BD168F">
        <w:trPr>
          <w:trHeight w:val="316"/>
        </w:trPr>
        <w:tc>
          <w:tcPr>
            <w:tcW w:w="1327" w:type="dxa"/>
            <w:shd w:val="clear" w:color="auto" w:fill="auto"/>
            <w:noWrap/>
            <w:vAlign w:val="center"/>
            <w:hideMark/>
          </w:tcPr>
          <w:p w14:paraId="1B38638B" w14:textId="77777777" w:rsidR="00BF2F13" w:rsidRPr="00BF2F13" w:rsidRDefault="00BF2F13" w:rsidP="00BF2F13">
            <w:pPr>
              <w:jc w:val="center"/>
              <w:rPr>
                <w:color w:val="000000"/>
                <w:sz w:val="23"/>
                <w:szCs w:val="23"/>
              </w:rPr>
            </w:pPr>
            <w:r w:rsidRPr="00BF2F13">
              <w:rPr>
                <w:color w:val="000000"/>
                <w:sz w:val="23"/>
                <w:szCs w:val="23"/>
              </w:rPr>
              <w:t>2022</w:t>
            </w:r>
          </w:p>
        </w:tc>
        <w:tc>
          <w:tcPr>
            <w:tcW w:w="6750" w:type="dxa"/>
            <w:shd w:val="clear" w:color="auto" w:fill="auto"/>
            <w:noWrap/>
            <w:vAlign w:val="center"/>
            <w:hideMark/>
          </w:tcPr>
          <w:p w14:paraId="5D4F7FA5" w14:textId="77777777" w:rsidR="00BF2F13" w:rsidRPr="00BF2F13" w:rsidRDefault="00BF2F13" w:rsidP="00BF2F13">
            <w:pPr>
              <w:jc w:val="center"/>
              <w:rPr>
                <w:color w:val="000000"/>
                <w:sz w:val="23"/>
                <w:szCs w:val="23"/>
              </w:rPr>
            </w:pPr>
            <w:r w:rsidRPr="00BF2F13">
              <w:rPr>
                <w:color w:val="000000"/>
                <w:sz w:val="23"/>
                <w:szCs w:val="23"/>
              </w:rPr>
              <w:t>193153,68</w:t>
            </w:r>
          </w:p>
        </w:tc>
        <w:tc>
          <w:tcPr>
            <w:tcW w:w="1576" w:type="dxa"/>
            <w:shd w:val="clear" w:color="auto" w:fill="auto"/>
            <w:vAlign w:val="center"/>
            <w:hideMark/>
          </w:tcPr>
          <w:p w14:paraId="4DE0C6F7" w14:textId="77777777" w:rsidR="00BF2F13" w:rsidRPr="00BF2F13" w:rsidRDefault="00BF2F13" w:rsidP="00BF2F13">
            <w:pPr>
              <w:jc w:val="center"/>
              <w:rPr>
                <w:color w:val="000000"/>
                <w:sz w:val="23"/>
                <w:szCs w:val="23"/>
              </w:rPr>
            </w:pPr>
            <w:r w:rsidRPr="00BF2F13">
              <w:rPr>
                <w:color w:val="000000"/>
                <w:sz w:val="23"/>
                <w:szCs w:val="23"/>
              </w:rPr>
              <w:t>-4,44</w:t>
            </w:r>
          </w:p>
        </w:tc>
      </w:tr>
      <w:tr w:rsidR="00BF2F13" w:rsidRPr="00BF2F13" w14:paraId="16D87FF4" w14:textId="77777777" w:rsidTr="00BD168F">
        <w:trPr>
          <w:trHeight w:val="46"/>
        </w:trPr>
        <w:tc>
          <w:tcPr>
            <w:tcW w:w="1327" w:type="dxa"/>
            <w:shd w:val="clear" w:color="auto" w:fill="auto"/>
            <w:noWrap/>
            <w:vAlign w:val="center"/>
            <w:hideMark/>
          </w:tcPr>
          <w:p w14:paraId="34D7104A" w14:textId="77777777" w:rsidR="00BF2F13" w:rsidRPr="00BF2F13" w:rsidRDefault="00BF2F13" w:rsidP="00BF2F13">
            <w:pPr>
              <w:jc w:val="center"/>
              <w:rPr>
                <w:color w:val="000000"/>
                <w:sz w:val="23"/>
                <w:szCs w:val="23"/>
              </w:rPr>
            </w:pPr>
            <w:r w:rsidRPr="00BF2F13">
              <w:rPr>
                <w:color w:val="000000"/>
                <w:sz w:val="23"/>
                <w:szCs w:val="23"/>
              </w:rPr>
              <w:t>2023</w:t>
            </w:r>
          </w:p>
        </w:tc>
        <w:tc>
          <w:tcPr>
            <w:tcW w:w="6750" w:type="dxa"/>
            <w:shd w:val="clear" w:color="auto" w:fill="auto"/>
            <w:noWrap/>
            <w:vAlign w:val="center"/>
            <w:hideMark/>
          </w:tcPr>
          <w:p w14:paraId="3998B94E" w14:textId="77777777" w:rsidR="00BF2F13" w:rsidRPr="00BF2F13" w:rsidRDefault="00BF2F13" w:rsidP="00BF2F13">
            <w:pPr>
              <w:jc w:val="center"/>
              <w:rPr>
                <w:color w:val="000000"/>
                <w:sz w:val="23"/>
                <w:szCs w:val="23"/>
              </w:rPr>
            </w:pPr>
            <w:r w:rsidRPr="00BF2F13">
              <w:rPr>
                <w:color w:val="000000"/>
                <w:sz w:val="23"/>
                <w:szCs w:val="23"/>
              </w:rPr>
              <w:t>202047,31</w:t>
            </w:r>
          </w:p>
        </w:tc>
        <w:tc>
          <w:tcPr>
            <w:tcW w:w="1576" w:type="dxa"/>
            <w:shd w:val="clear" w:color="auto" w:fill="auto"/>
            <w:vAlign w:val="center"/>
            <w:hideMark/>
          </w:tcPr>
          <w:p w14:paraId="3309B7AF" w14:textId="77777777" w:rsidR="00BF2F13" w:rsidRPr="00BF2F13" w:rsidRDefault="00BF2F13" w:rsidP="00BF2F13">
            <w:pPr>
              <w:jc w:val="center"/>
              <w:rPr>
                <w:color w:val="000000"/>
                <w:sz w:val="23"/>
                <w:szCs w:val="23"/>
              </w:rPr>
            </w:pPr>
            <w:r w:rsidRPr="00BF2F13">
              <w:rPr>
                <w:color w:val="000000"/>
                <w:sz w:val="23"/>
                <w:szCs w:val="23"/>
              </w:rPr>
              <w:t>4,60</w:t>
            </w:r>
          </w:p>
        </w:tc>
      </w:tr>
      <w:tr w:rsidR="00BF2F13" w:rsidRPr="00BF2F13" w14:paraId="5B6ADB05" w14:textId="77777777" w:rsidTr="00BD168F">
        <w:trPr>
          <w:trHeight w:val="46"/>
        </w:trPr>
        <w:tc>
          <w:tcPr>
            <w:tcW w:w="1327" w:type="dxa"/>
            <w:shd w:val="clear" w:color="auto" w:fill="auto"/>
            <w:vAlign w:val="center"/>
            <w:hideMark/>
          </w:tcPr>
          <w:p w14:paraId="0AB18325" w14:textId="77777777" w:rsidR="00BF2F13" w:rsidRPr="00BF2F13" w:rsidRDefault="00BF2F13" w:rsidP="00BF2F13">
            <w:pPr>
              <w:jc w:val="center"/>
              <w:rPr>
                <w:color w:val="000000"/>
                <w:sz w:val="23"/>
                <w:szCs w:val="23"/>
              </w:rPr>
            </w:pPr>
            <w:r w:rsidRPr="00BF2F13">
              <w:rPr>
                <w:color w:val="000000"/>
                <w:sz w:val="23"/>
                <w:szCs w:val="23"/>
              </w:rPr>
              <w:t>план 2024</w:t>
            </w:r>
          </w:p>
        </w:tc>
        <w:tc>
          <w:tcPr>
            <w:tcW w:w="6750" w:type="dxa"/>
            <w:shd w:val="clear" w:color="auto" w:fill="auto"/>
            <w:noWrap/>
            <w:vAlign w:val="center"/>
            <w:hideMark/>
          </w:tcPr>
          <w:p w14:paraId="5700CB34" w14:textId="77777777" w:rsidR="00BF2F13" w:rsidRPr="00BF2F13" w:rsidRDefault="00BF2F13" w:rsidP="00BF2F13">
            <w:pPr>
              <w:jc w:val="center"/>
              <w:rPr>
                <w:color w:val="000000"/>
                <w:sz w:val="23"/>
                <w:szCs w:val="23"/>
              </w:rPr>
            </w:pPr>
            <w:r w:rsidRPr="00BF2F13">
              <w:rPr>
                <w:color w:val="000000"/>
                <w:sz w:val="23"/>
                <w:szCs w:val="23"/>
              </w:rPr>
              <w:t>200463,21</w:t>
            </w:r>
          </w:p>
        </w:tc>
        <w:tc>
          <w:tcPr>
            <w:tcW w:w="1576" w:type="dxa"/>
            <w:shd w:val="clear" w:color="auto" w:fill="auto"/>
            <w:vAlign w:val="center"/>
            <w:hideMark/>
          </w:tcPr>
          <w:p w14:paraId="54805C89" w14:textId="77777777" w:rsidR="00BF2F13" w:rsidRPr="00BF2F13" w:rsidRDefault="00BF2F13" w:rsidP="00BF2F13">
            <w:pPr>
              <w:jc w:val="center"/>
              <w:rPr>
                <w:color w:val="000000"/>
                <w:sz w:val="23"/>
                <w:szCs w:val="23"/>
              </w:rPr>
            </w:pPr>
            <w:r w:rsidRPr="00BF2F13">
              <w:rPr>
                <w:color w:val="000000"/>
                <w:sz w:val="23"/>
                <w:szCs w:val="23"/>
              </w:rPr>
              <w:t xml:space="preserve"> -0,78 в среднем</w:t>
            </w:r>
          </w:p>
        </w:tc>
      </w:tr>
    </w:tbl>
    <w:p w14:paraId="2D613432" w14:textId="77777777" w:rsidR="00BF2F13" w:rsidRPr="00BF2F13" w:rsidRDefault="00BF2F13" w:rsidP="00BF2F13">
      <w:pPr>
        <w:widowControl w:val="0"/>
        <w:ind w:firstLine="720"/>
        <w:jc w:val="both"/>
        <w:rPr>
          <w:snapToGrid w:val="0"/>
          <w:color w:val="000000"/>
          <w:sz w:val="28"/>
          <w:szCs w:val="28"/>
        </w:rPr>
      </w:pPr>
      <w:r w:rsidRPr="00BF2F13">
        <w:rPr>
          <w:snapToGrid w:val="0"/>
          <w:color w:val="000000"/>
          <w:sz w:val="28"/>
          <w:szCs w:val="28"/>
        </w:rPr>
        <w:t xml:space="preserve">Нормативная выработка тепловой энергии составляет 562,554 тыс. Гкал. </w:t>
      </w:r>
      <w:r w:rsidRPr="00BF2F13">
        <w:rPr>
          <w:snapToGrid w:val="0"/>
          <w:sz w:val="28"/>
          <w:szCs w:val="28"/>
        </w:rPr>
        <w:t>Сводный баланс тепловой энергии представлен в таблице2.</w:t>
      </w:r>
    </w:p>
    <w:p w14:paraId="051C32CA" w14:textId="77777777" w:rsidR="00BF2F13" w:rsidRPr="00BF2F13" w:rsidRDefault="00BF2F13" w:rsidP="00BF2F13">
      <w:pPr>
        <w:ind w:firstLine="851"/>
        <w:jc w:val="right"/>
        <w:rPr>
          <w:sz w:val="28"/>
          <w:szCs w:val="28"/>
        </w:rPr>
      </w:pPr>
    </w:p>
    <w:p w14:paraId="25D533F2" w14:textId="77777777" w:rsidR="00BF2F13" w:rsidRPr="00BF2F13" w:rsidRDefault="00BF2F13" w:rsidP="00BF2F13">
      <w:pPr>
        <w:ind w:firstLine="851"/>
        <w:jc w:val="right"/>
        <w:rPr>
          <w:sz w:val="28"/>
          <w:szCs w:val="28"/>
        </w:rPr>
      </w:pPr>
    </w:p>
    <w:p w14:paraId="7F36861B" w14:textId="77777777" w:rsidR="00BF2F13" w:rsidRPr="00BF2F13" w:rsidRDefault="00BF2F13" w:rsidP="00BF2F13">
      <w:pPr>
        <w:ind w:firstLine="851"/>
        <w:jc w:val="right"/>
        <w:rPr>
          <w:sz w:val="28"/>
          <w:szCs w:val="28"/>
        </w:rPr>
      </w:pPr>
    </w:p>
    <w:p w14:paraId="69C3A6AD" w14:textId="77777777" w:rsidR="00BF2F13" w:rsidRPr="00BF2F13" w:rsidRDefault="00BF2F13" w:rsidP="00BF2F13">
      <w:pPr>
        <w:ind w:firstLine="851"/>
        <w:jc w:val="right"/>
        <w:rPr>
          <w:sz w:val="28"/>
          <w:szCs w:val="28"/>
        </w:rPr>
      </w:pPr>
      <w:r w:rsidRPr="00BF2F13">
        <w:rPr>
          <w:sz w:val="28"/>
          <w:szCs w:val="28"/>
        </w:rPr>
        <w:t>Таблица 2</w:t>
      </w:r>
    </w:p>
    <w:p w14:paraId="11DE3835" w14:textId="77777777" w:rsidR="00BF2F13" w:rsidRPr="00BF2F13" w:rsidRDefault="00BF2F13" w:rsidP="00BF2F13">
      <w:pPr>
        <w:spacing w:after="240"/>
        <w:jc w:val="center"/>
        <w:rPr>
          <w:sz w:val="28"/>
          <w:szCs w:val="28"/>
        </w:rPr>
      </w:pPr>
      <w:r w:rsidRPr="00BF2F13">
        <w:rPr>
          <w:sz w:val="28"/>
          <w:szCs w:val="28"/>
        </w:rPr>
        <w:t xml:space="preserve">Баланс тепловой энергии ООО «ЮКЭК» </w:t>
      </w:r>
      <w:r w:rsidRPr="00BF2F13">
        <w:rPr>
          <w:sz w:val="28"/>
          <w:szCs w:val="28"/>
        </w:rPr>
        <w:br/>
        <w:t>Таштагольский район на 2025 год (основной узел)</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9"/>
        <w:gridCol w:w="3787"/>
        <w:gridCol w:w="1175"/>
        <w:gridCol w:w="1162"/>
        <w:gridCol w:w="1377"/>
        <w:gridCol w:w="1376"/>
      </w:tblGrid>
      <w:tr w:rsidR="00BF2F13" w:rsidRPr="00BF2F13" w14:paraId="5C905D65" w14:textId="77777777" w:rsidTr="00BD168F">
        <w:trPr>
          <w:trHeight w:val="22"/>
        </w:trPr>
        <w:tc>
          <w:tcPr>
            <w:tcW w:w="739" w:type="dxa"/>
            <w:shd w:val="clear" w:color="auto" w:fill="auto"/>
            <w:vAlign w:val="center"/>
            <w:hideMark/>
          </w:tcPr>
          <w:p w14:paraId="151EF850" w14:textId="77777777" w:rsidR="00BF2F13" w:rsidRPr="00BF2F13" w:rsidRDefault="00BF2F13" w:rsidP="00BF2F13">
            <w:pPr>
              <w:jc w:val="center"/>
              <w:rPr>
                <w:color w:val="000000"/>
              </w:rPr>
            </w:pPr>
            <w:r w:rsidRPr="00BF2F13">
              <w:rPr>
                <w:color w:val="000000"/>
              </w:rPr>
              <w:t>№ п/п</w:t>
            </w:r>
          </w:p>
        </w:tc>
        <w:tc>
          <w:tcPr>
            <w:tcW w:w="3787" w:type="dxa"/>
            <w:shd w:val="clear" w:color="auto" w:fill="auto"/>
            <w:vAlign w:val="center"/>
            <w:hideMark/>
          </w:tcPr>
          <w:p w14:paraId="6028CB3C" w14:textId="77777777" w:rsidR="00BF2F13" w:rsidRPr="00BF2F13" w:rsidRDefault="00BF2F13" w:rsidP="00BF2F13">
            <w:pPr>
              <w:jc w:val="center"/>
              <w:rPr>
                <w:color w:val="000000"/>
              </w:rPr>
            </w:pPr>
            <w:r w:rsidRPr="00BF2F13">
              <w:rPr>
                <w:color w:val="000000"/>
              </w:rPr>
              <w:t>Показатель</w:t>
            </w:r>
          </w:p>
        </w:tc>
        <w:tc>
          <w:tcPr>
            <w:tcW w:w="1175" w:type="dxa"/>
          </w:tcPr>
          <w:p w14:paraId="1809A327" w14:textId="77777777" w:rsidR="00BF2F13" w:rsidRPr="00BF2F13" w:rsidRDefault="00BF2F13" w:rsidP="00BF2F13">
            <w:pPr>
              <w:jc w:val="center"/>
              <w:rPr>
                <w:color w:val="000000"/>
              </w:rPr>
            </w:pPr>
            <w:r w:rsidRPr="00BF2F13">
              <w:rPr>
                <w:color w:val="000000"/>
              </w:rPr>
              <w:t>Ед. изм.</w:t>
            </w:r>
          </w:p>
        </w:tc>
        <w:tc>
          <w:tcPr>
            <w:tcW w:w="1162" w:type="dxa"/>
            <w:shd w:val="clear" w:color="auto" w:fill="auto"/>
            <w:vAlign w:val="center"/>
            <w:hideMark/>
          </w:tcPr>
          <w:p w14:paraId="44C4C74A" w14:textId="77777777" w:rsidR="00BF2F13" w:rsidRPr="00BF2F13" w:rsidRDefault="00BF2F13" w:rsidP="00BF2F13">
            <w:pPr>
              <w:jc w:val="center"/>
              <w:rPr>
                <w:color w:val="000000"/>
              </w:rPr>
            </w:pPr>
            <w:r w:rsidRPr="00BF2F13">
              <w:rPr>
                <w:color w:val="000000"/>
              </w:rPr>
              <w:t>Всего</w:t>
            </w:r>
          </w:p>
        </w:tc>
        <w:tc>
          <w:tcPr>
            <w:tcW w:w="1377" w:type="dxa"/>
            <w:shd w:val="clear" w:color="auto" w:fill="auto"/>
            <w:vAlign w:val="center"/>
            <w:hideMark/>
          </w:tcPr>
          <w:p w14:paraId="4C1E3D98" w14:textId="77777777" w:rsidR="00BF2F13" w:rsidRPr="00BF2F13" w:rsidRDefault="00BF2F13" w:rsidP="00BF2F13">
            <w:pPr>
              <w:jc w:val="center"/>
              <w:rPr>
                <w:color w:val="000000"/>
              </w:rPr>
            </w:pPr>
            <w:r w:rsidRPr="00BF2F13">
              <w:rPr>
                <w:color w:val="000000"/>
              </w:rPr>
              <w:t>1 полугодие</w:t>
            </w:r>
          </w:p>
        </w:tc>
        <w:tc>
          <w:tcPr>
            <w:tcW w:w="1376" w:type="dxa"/>
            <w:shd w:val="clear" w:color="auto" w:fill="auto"/>
            <w:vAlign w:val="center"/>
            <w:hideMark/>
          </w:tcPr>
          <w:p w14:paraId="3F2DD6A5" w14:textId="77777777" w:rsidR="00BF2F13" w:rsidRPr="00BF2F13" w:rsidRDefault="00BF2F13" w:rsidP="00BF2F13">
            <w:pPr>
              <w:jc w:val="center"/>
              <w:rPr>
                <w:color w:val="000000"/>
              </w:rPr>
            </w:pPr>
            <w:r w:rsidRPr="00BF2F13">
              <w:rPr>
                <w:color w:val="000000"/>
              </w:rPr>
              <w:t>2 полугодие</w:t>
            </w:r>
          </w:p>
        </w:tc>
      </w:tr>
      <w:tr w:rsidR="00BF2F13" w:rsidRPr="00BF2F13" w14:paraId="59814DE4" w14:textId="77777777" w:rsidTr="00BD168F">
        <w:trPr>
          <w:trHeight w:val="22"/>
        </w:trPr>
        <w:tc>
          <w:tcPr>
            <w:tcW w:w="739" w:type="dxa"/>
            <w:shd w:val="clear" w:color="auto" w:fill="auto"/>
            <w:vAlign w:val="center"/>
            <w:hideMark/>
          </w:tcPr>
          <w:p w14:paraId="295BC349" w14:textId="77777777" w:rsidR="00BF2F13" w:rsidRPr="00BF2F13" w:rsidRDefault="00BF2F13" w:rsidP="00BF2F13">
            <w:pPr>
              <w:jc w:val="center"/>
              <w:rPr>
                <w:color w:val="000000"/>
              </w:rPr>
            </w:pPr>
            <w:r w:rsidRPr="00BF2F13">
              <w:rPr>
                <w:color w:val="000000"/>
              </w:rPr>
              <w:t>1</w:t>
            </w:r>
          </w:p>
        </w:tc>
        <w:tc>
          <w:tcPr>
            <w:tcW w:w="3787" w:type="dxa"/>
            <w:shd w:val="clear" w:color="auto" w:fill="auto"/>
            <w:noWrap/>
            <w:vAlign w:val="center"/>
            <w:hideMark/>
          </w:tcPr>
          <w:p w14:paraId="405F87F5" w14:textId="77777777" w:rsidR="00BF2F13" w:rsidRPr="00BF2F13" w:rsidRDefault="00BF2F13" w:rsidP="00BF2F13">
            <w:pPr>
              <w:rPr>
                <w:color w:val="000000"/>
              </w:rPr>
            </w:pPr>
            <w:r w:rsidRPr="00BF2F13">
              <w:rPr>
                <w:color w:val="000000"/>
              </w:rPr>
              <w:t>Нормативная выработка т/энергии</w:t>
            </w:r>
          </w:p>
        </w:tc>
        <w:tc>
          <w:tcPr>
            <w:tcW w:w="1175" w:type="dxa"/>
          </w:tcPr>
          <w:p w14:paraId="2BEFA3F0"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2370F12D" w14:textId="77777777" w:rsidR="00BF2F13" w:rsidRPr="00BF2F13" w:rsidRDefault="00BF2F13" w:rsidP="00BF2F13">
            <w:pPr>
              <w:jc w:val="right"/>
              <w:rPr>
                <w:color w:val="000000"/>
              </w:rPr>
            </w:pPr>
            <w:r w:rsidRPr="00BF2F13">
              <w:rPr>
                <w:color w:val="000000"/>
              </w:rPr>
              <w:t>562,554</w:t>
            </w:r>
          </w:p>
        </w:tc>
        <w:tc>
          <w:tcPr>
            <w:tcW w:w="1377" w:type="dxa"/>
            <w:shd w:val="clear" w:color="auto" w:fill="auto"/>
            <w:vAlign w:val="center"/>
            <w:hideMark/>
          </w:tcPr>
          <w:p w14:paraId="3EE10DA9" w14:textId="77777777" w:rsidR="00BF2F13" w:rsidRPr="00BF2F13" w:rsidRDefault="00BF2F13" w:rsidP="00BF2F13">
            <w:pPr>
              <w:jc w:val="right"/>
              <w:rPr>
                <w:color w:val="000000"/>
              </w:rPr>
            </w:pPr>
            <w:r w:rsidRPr="00BF2F13">
              <w:rPr>
                <w:color w:val="000000"/>
              </w:rPr>
              <w:t>266,648</w:t>
            </w:r>
          </w:p>
        </w:tc>
        <w:tc>
          <w:tcPr>
            <w:tcW w:w="1376" w:type="dxa"/>
            <w:shd w:val="clear" w:color="auto" w:fill="auto"/>
            <w:vAlign w:val="center"/>
            <w:hideMark/>
          </w:tcPr>
          <w:p w14:paraId="5AD5DCB7" w14:textId="77777777" w:rsidR="00BF2F13" w:rsidRPr="00BF2F13" w:rsidRDefault="00BF2F13" w:rsidP="00BF2F13">
            <w:pPr>
              <w:jc w:val="right"/>
              <w:rPr>
                <w:color w:val="000000"/>
              </w:rPr>
            </w:pPr>
            <w:r w:rsidRPr="00BF2F13">
              <w:rPr>
                <w:color w:val="000000"/>
              </w:rPr>
              <w:t>234,029</w:t>
            </w:r>
          </w:p>
        </w:tc>
      </w:tr>
      <w:tr w:rsidR="00BF2F13" w:rsidRPr="00BF2F13" w14:paraId="41992FD6" w14:textId="77777777" w:rsidTr="00BD168F">
        <w:trPr>
          <w:trHeight w:val="22"/>
        </w:trPr>
        <w:tc>
          <w:tcPr>
            <w:tcW w:w="739" w:type="dxa"/>
            <w:shd w:val="clear" w:color="auto" w:fill="auto"/>
            <w:vAlign w:val="center"/>
            <w:hideMark/>
          </w:tcPr>
          <w:p w14:paraId="509615DE" w14:textId="77777777" w:rsidR="00BF2F13" w:rsidRPr="00BF2F13" w:rsidRDefault="00BF2F13" w:rsidP="00BF2F13">
            <w:pPr>
              <w:jc w:val="center"/>
              <w:rPr>
                <w:color w:val="000000"/>
              </w:rPr>
            </w:pPr>
            <w:r w:rsidRPr="00BF2F13">
              <w:rPr>
                <w:color w:val="000000"/>
              </w:rPr>
              <w:t>2</w:t>
            </w:r>
          </w:p>
        </w:tc>
        <w:tc>
          <w:tcPr>
            <w:tcW w:w="3787" w:type="dxa"/>
            <w:shd w:val="clear" w:color="auto" w:fill="auto"/>
            <w:noWrap/>
            <w:vAlign w:val="center"/>
            <w:hideMark/>
          </w:tcPr>
          <w:p w14:paraId="28D1D106" w14:textId="77777777" w:rsidR="00BF2F13" w:rsidRPr="00BF2F13" w:rsidRDefault="00BF2F13" w:rsidP="00BF2F13">
            <w:pPr>
              <w:rPr>
                <w:color w:val="000000"/>
              </w:rPr>
            </w:pPr>
            <w:r w:rsidRPr="00BF2F13">
              <w:rPr>
                <w:color w:val="000000"/>
              </w:rPr>
              <w:t>Отпуск тепловой энергии в сеть</w:t>
            </w:r>
          </w:p>
        </w:tc>
        <w:tc>
          <w:tcPr>
            <w:tcW w:w="1175" w:type="dxa"/>
          </w:tcPr>
          <w:p w14:paraId="144C91D3"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5882F96F" w14:textId="77777777" w:rsidR="00BF2F13" w:rsidRPr="00BF2F13" w:rsidRDefault="00BF2F13" w:rsidP="00BF2F13">
            <w:pPr>
              <w:jc w:val="right"/>
              <w:rPr>
                <w:color w:val="000000"/>
              </w:rPr>
            </w:pPr>
            <w:r w:rsidRPr="00BF2F13">
              <w:rPr>
                <w:color w:val="000000"/>
              </w:rPr>
              <w:t>532,682</w:t>
            </w:r>
          </w:p>
        </w:tc>
        <w:tc>
          <w:tcPr>
            <w:tcW w:w="1377" w:type="dxa"/>
            <w:shd w:val="clear" w:color="auto" w:fill="auto"/>
            <w:vAlign w:val="center"/>
            <w:hideMark/>
          </w:tcPr>
          <w:p w14:paraId="33A7F07D" w14:textId="77777777" w:rsidR="00BF2F13" w:rsidRPr="00BF2F13" w:rsidRDefault="00BF2F13" w:rsidP="00BF2F13">
            <w:pPr>
              <w:jc w:val="right"/>
              <w:rPr>
                <w:color w:val="000000"/>
              </w:rPr>
            </w:pPr>
            <w:r w:rsidRPr="00BF2F13">
              <w:rPr>
                <w:color w:val="000000"/>
              </w:rPr>
              <w:t>250,757</w:t>
            </w:r>
          </w:p>
        </w:tc>
        <w:tc>
          <w:tcPr>
            <w:tcW w:w="1376" w:type="dxa"/>
            <w:shd w:val="clear" w:color="auto" w:fill="auto"/>
            <w:vAlign w:val="center"/>
            <w:hideMark/>
          </w:tcPr>
          <w:p w14:paraId="4CC1CB18" w14:textId="77777777" w:rsidR="00BF2F13" w:rsidRPr="00BF2F13" w:rsidRDefault="00BF2F13" w:rsidP="00BF2F13">
            <w:pPr>
              <w:jc w:val="right"/>
              <w:rPr>
                <w:color w:val="000000"/>
              </w:rPr>
            </w:pPr>
            <w:r w:rsidRPr="00BF2F13">
              <w:rPr>
                <w:color w:val="000000"/>
              </w:rPr>
              <w:t>220,048</w:t>
            </w:r>
          </w:p>
        </w:tc>
      </w:tr>
      <w:tr w:rsidR="00BF2F13" w:rsidRPr="00BF2F13" w14:paraId="71E3D5E7" w14:textId="77777777" w:rsidTr="00BD168F">
        <w:trPr>
          <w:trHeight w:val="22"/>
        </w:trPr>
        <w:tc>
          <w:tcPr>
            <w:tcW w:w="739" w:type="dxa"/>
            <w:shd w:val="clear" w:color="auto" w:fill="auto"/>
            <w:vAlign w:val="center"/>
            <w:hideMark/>
          </w:tcPr>
          <w:p w14:paraId="2CCCEF99" w14:textId="77777777" w:rsidR="00BF2F13" w:rsidRPr="00BF2F13" w:rsidRDefault="00BF2F13" w:rsidP="00BF2F13">
            <w:pPr>
              <w:jc w:val="center"/>
              <w:rPr>
                <w:color w:val="000000"/>
              </w:rPr>
            </w:pPr>
            <w:r w:rsidRPr="00BF2F13">
              <w:rPr>
                <w:color w:val="000000"/>
              </w:rPr>
              <w:t>3</w:t>
            </w:r>
          </w:p>
        </w:tc>
        <w:tc>
          <w:tcPr>
            <w:tcW w:w="3787" w:type="dxa"/>
            <w:shd w:val="clear" w:color="auto" w:fill="auto"/>
            <w:vAlign w:val="center"/>
            <w:hideMark/>
          </w:tcPr>
          <w:p w14:paraId="4D1085AA" w14:textId="77777777" w:rsidR="00BF2F13" w:rsidRPr="00BF2F13" w:rsidRDefault="00BF2F13" w:rsidP="00BF2F13">
            <w:pPr>
              <w:rPr>
                <w:color w:val="000000"/>
              </w:rPr>
            </w:pPr>
            <w:r w:rsidRPr="00BF2F13">
              <w:rPr>
                <w:color w:val="000000"/>
              </w:rPr>
              <w:t>Полезный отпуск</w:t>
            </w:r>
          </w:p>
        </w:tc>
        <w:tc>
          <w:tcPr>
            <w:tcW w:w="1175" w:type="dxa"/>
          </w:tcPr>
          <w:p w14:paraId="0DE4B6BC"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1A42F3F6" w14:textId="77777777" w:rsidR="00BF2F13" w:rsidRPr="00BF2F13" w:rsidRDefault="00BF2F13" w:rsidP="00BF2F13">
            <w:pPr>
              <w:jc w:val="right"/>
              <w:rPr>
                <w:color w:val="000000"/>
              </w:rPr>
            </w:pPr>
            <w:r w:rsidRPr="00BF2F13">
              <w:rPr>
                <w:color w:val="000000"/>
              </w:rPr>
              <w:t>418,365</w:t>
            </w:r>
          </w:p>
        </w:tc>
        <w:tc>
          <w:tcPr>
            <w:tcW w:w="1377" w:type="dxa"/>
            <w:shd w:val="clear" w:color="auto" w:fill="auto"/>
            <w:vAlign w:val="center"/>
            <w:hideMark/>
          </w:tcPr>
          <w:p w14:paraId="1595D78C" w14:textId="77777777" w:rsidR="00BF2F13" w:rsidRPr="00BF2F13" w:rsidRDefault="00BF2F13" w:rsidP="00BF2F13">
            <w:pPr>
              <w:jc w:val="right"/>
              <w:rPr>
                <w:color w:val="000000"/>
              </w:rPr>
            </w:pPr>
            <w:r w:rsidRPr="00BF2F13">
              <w:rPr>
                <w:color w:val="000000"/>
              </w:rPr>
              <w:t>189,942</w:t>
            </w:r>
          </w:p>
        </w:tc>
        <w:tc>
          <w:tcPr>
            <w:tcW w:w="1376" w:type="dxa"/>
            <w:shd w:val="clear" w:color="auto" w:fill="auto"/>
            <w:vAlign w:val="center"/>
            <w:hideMark/>
          </w:tcPr>
          <w:p w14:paraId="307ACBA9" w14:textId="77777777" w:rsidR="00BF2F13" w:rsidRPr="00BF2F13" w:rsidRDefault="00BF2F13" w:rsidP="00BF2F13">
            <w:pPr>
              <w:jc w:val="right"/>
              <w:rPr>
                <w:color w:val="000000"/>
              </w:rPr>
            </w:pPr>
            <w:r w:rsidRPr="00BF2F13">
              <w:rPr>
                <w:color w:val="000000"/>
              </w:rPr>
              <w:t>166,546</w:t>
            </w:r>
          </w:p>
        </w:tc>
      </w:tr>
      <w:tr w:rsidR="00BF2F13" w:rsidRPr="00BF2F13" w14:paraId="6149C73E" w14:textId="77777777" w:rsidTr="00BD168F">
        <w:trPr>
          <w:trHeight w:val="22"/>
        </w:trPr>
        <w:tc>
          <w:tcPr>
            <w:tcW w:w="739" w:type="dxa"/>
            <w:shd w:val="clear" w:color="auto" w:fill="auto"/>
            <w:vAlign w:val="center"/>
            <w:hideMark/>
          </w:tcPr>
          <w:p w14:paraId="4C91F202" w14:textId="77777777" w:rsidR="00BF2F13" w:rsidRPr="00BF2F13" w:rsidRDefault="00BF2F13" w:rsidP="00BF2F13">
            <w:pPr>
              <w:jc w:val="center"/>
              <w:rPr>
                <w:color w:val="000000"/>
              </w:rPr>
            </w:pPr>
            <w:r w:rsidRPr="00BF2F13">
              <w:rPr>
                <w:color w:val="000000"/>
              </w:rPr>
              <w:t>4</w:t>
            </w:r>
          </w:p>
        </w:tc>
        <w:tc>
          <w:tcPr>
            <w:tcW w:w="3787" w:type="dxa"/>
            <w:shd w:val="clear" w:color="auto" w:fill="auto"/>
            <w:vAlign w:val="center"/>
            <w:hideMark/>
          </w:tcPr>
          <w:p w14:paraId="15FE1092" w14:textId="77777777" w:rsidR="00BF2F13" w:rsidRPr="00BF2F13" w:rsidRDefault="00BF2F13" w:rsidP="00BF2F13">
            <w:pPr>
              <w:rPr>
                <w:color w:val="000000"/>
              </w:rPr>
            </w:pPr>
            <w:r w:rsidRPr="00BF2F13">
              <w:rPr>
                <w:color w:val="000000"/>
              </w:rPr>
              <w:t>Полезный отпуск на потребительский рынок</w:t>
            </w:r>
          </w:p>
        </w:tc>
        <w:tc>
          <w:tcPr>
            <w:tcW w:w="1175" w:type="dxa"/>
          </w:tcPr>
          <w:p w14:paraId="4ECE5C59"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5DB99BB8" w14:textId="77777777" w:rsidR="00BF2F13" w:rsidRPr="00BF2F13" w:rsidRDefault="00BF2F13" w:rsidP="00BF2F13">
            <w:pPr>
              <w:jc w:val="right"/>
              <w:rPr>
                <w:color w:val="000000"/>
              </w:rPr>
            </w:pPr>
            <w:r w:rsidRPr="00BF2F13">
              <w:rPr>
                <w:color w:val="000000"/>
              </w:rPr>
              <w:t>415,622</w:t>
            </w:r>
          </w:p>
        </w:tc>
        <w:tc>
          <w:tcPr>
            <w:tcW w:w="1377" w:type="dxa"/>
            <w:shd w:val="clear" w:color="auto" w:fill="auto"/>
            <w:vAlign w:val="center"/>
            <w:hideMark/>
          </w:tcPr>
          <w:p w14:paraId="3497D66F" w14:textId="77777777" w:rsidR="00BF2F13" w:rsidRPr="00BF2F13" w:rsidRDefault="00BF2F13" w:rsidP="00BF2F13">
            <w:pPr>
              <w:jc w:val="right"/>
              <w:rPr>
                <w:color w:val="000000"/>
              </w:rPr>
            </w:pPr>
            <w:r w:rsidRPr="00BF2F13">
              <w:rPr>
                <w:color w:val="000000"/>
              </w:rPr>
              <w:t>188,483</w:t>
            </w:r>
          </w:p>
        </w:tc>
        <w:tc>
          <w:tcPr>
            <w:tcW w:w="1376" w:type="dxa"/>
            <w:shd w:val="clear" w:color="auto" w:fill="auto"/>
            <w:vAlign w:val="center"/>
            <w:hideMark/>
          </w:tcPr>
          <w:p w14:paraId="400A2C14" w14:textId="77777777" w:rsidR="00BF2F13" w:rsidRPr="00BF2F13" w:rsidRDefault="00BF2F13" w:rsidP="00BF2F13">
            <w:pPr>
              <w:jc w:val="right"/>
              <w:rPr>
                <w:color w:val="000000"/>
              </w:rPr>
            </w:pPr>
            <w:r w:rsidRPr="00BF2F13">
              <w:rPr>
                <w:color w:val="000000"/>
              </w:rPr>
              <w:t>165,262</w:t>
            </w:r>
          </w:p>
        </w:tc>
      </w:tr>
      <w:tr w:rsidR="00BF2F13" w:rsidRPr="00BF2F13" w14:paraId="1C7ADAA1" w14:textId="77777777" w:rsidTr="00BD168F">
        <w:trPr>
          <w:trHeight w:val="22"/>
        </w:trPr>
        <w:tc>
          <w:tcPr>
            <w:tcW w:w="739" w:type="dxa"/>
            <w:shd w:val="clear" w:color="auto" w:fill="auto"/>
            <w:noWrap/>
            <w:vAlign w:val="center"/>
            <w:hideMark/>
          </w:tcPr>
          <w:p w14:paraId="666D7667" w14:textId="77777777" w:rsidR="00BF2F13" w:rsidRPr="00BF2F13" w:rsidRDefault="00BF2F13" w:rsidP="00BF2F13">
            <w:pPr>
              <w:jc w:val="center"/>
              <w:rPr>
                <w:color w:val="000000"/>
              </w:rPr>
            </w:pPr>
            <w:r w:rsidRPr="00BF2F13">
              <w:rPr>
                <w:color w:val="000000"/>
              </w:rPr>
              <w:t>4.1</w:t>
            </w:r>
          </w:p>
        </w:tc>
        <w:tc>
          <w:tcPr>
            <w:tcW w:w="3787" w:type="dxa"/>
            <w:shd w:val="clear" w:color="auto" w:fill="auto"/>
            <w:vAlign w:val="center"/>
            <w:hideMark/>
          </w:tcPr>
          <w:p w14:paraId="1064484E" w14:textId="77777777" w:rsidR="00BF2F13" w:rsidRPr="00BF2F13" w:rsidRDefault="00BF2F13" w:rsidP="00BF2F13">
            <w:pPr>
              <w:rPr>
                <w:color w:val="000000"/>
              </w:rPr>
            </w:pPr>
            <w:r w:rsidRPr="00BF2F13">
              <w:rPr>
                <w:color w:val="000000"/>
              </w:rPr>
              <w:t xml:space="preserve">  - жилищные организации</w:t>
            </w:r>
          </w:p>
        </w:tc>
        <w:tc>
          <w:tcPr>
            <w:tcW w:w="1175" w:type="dxa"/>
          </w:tcPr>
          <w:p w14:paraId="7236879D"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30FD837A" w14:textId="77777777" w:rsidR="00BF2F13" w:rsidRPr="00BF2F13" w:rsidRDefault="00BF2F13" w:rsidP="00BF2F13">
            <w:pPr>
              <w:jc w:val="right"/>
              <w:rPr>
                <w:color w:val="000000"/>
              </w:rPr>
            </w:pPr>
            <w:r w:rsidRPr="00BF2F13">
              <w:rPr>
                <w:color w:val="000000"/>
              </w:rPr>
              <w:t>200,463</w:t>
            </w:r>
          </w:p>
        </w:tc>
        <w:tc>
          <w:tcPr>
            <w:tcW w:w="1377" w:type="dxa"/>
            <w:shd w:val="clear" w:color="auto" w:fill="auto"/>
            <w:vAlign w:val="center"/>
            <w:hideMark/>
          </w:tcPr>
          <w:p w14:paraId="08A9B976" w14:textId="77777777" w:rsidR="00BF2F13" w:rsidRPr="00BF2F13" w:rsidRDefault="00BF2F13" w:rsidP="00BF2F13">
            <w:pPr>
              <w:jc w:val="right"/>
              <w:rPr>
                <w:color w:val="000000"/>
              </w:rPr>
            </w:pPr>
            <w:r w:rsidRPr="00BF2F13">
              <w:rPr>
                <w:color w:val="000000"/>
              </w:rPr>
              <w:t>106,643</w:t>
            </w:r>
          </w:p>
        </w:tc>
        <w:tc>
          <w:tcPr>
            <w:tcW w:w="1376" w:type="dxa"/>
            <w:shd w:val="clear" w:color="auto" w:fill="auto"/>
            <w:vAlign w:val="center"/>
            <w:hideMark/>
          </w:tcPr>
          <w:p w14:paraId="723CAB0C" w14:textId="77777777" w:rsidR="00BF2F13" w:rsidRPr="00BF2F13" w:rsidRDefault="00BF2F13" w:rsidP="00BF2F13">
            <w:pPr>
              <w:jc w:val="right"/>
              <w:rPr>
                <w:color w:val="000000"/>
              </w:rPr>
            </w:pPr>
            <w:r w:rsidRPr="00BF2F13">
              <w:rPr>
                <w:color w:val="000000"/>
              </w:rPr>
              <w:t>93,820</w:t>
            </w:r>
          </w:p>
        </w:tc>
      </w:tr>
      <w:tr w:rsidR="00BF2F13" w:rsidRPr="00BF2F13" w14:paraId="2DF507C1" w14:textId="77777777" w:rsidTr="00BD168F">
        <w:trPr>
          <w:trHeight w:val="22"/>
        </w:trPr>
        <w:tc>
          <w:tcPr>
            <w:tcW w:w="739" w:type="dxa"/>
            <w:shd w:val="clear" w:color="auto" w:fill="auto"/>
            <w:noWrap/>
            <w:vAlign w:val="center"/>
            <w:hideMark/>
          </w:tcPr>
          <w:p w14:paraId="3022224A" w14:textId="77777777" w:rsidR="00BF2F13" w:rsidRPr="00BF2F13" w:rsidRDefault="00BF2F13" w:rsidP="00BF2F13">
            <w:pPr>
              <w:jc w:val="center"/>
              <w:rPr>
                <w:color w:val="000000"/>
              </w:rPr>
            </w:pPr>
            <w:r w:rsidRPr="00BF2F13">
              <w:rPr>
                <w:color w:val="000000"/>
              </w:rPr>
              <w:t>4.2</w:t>
            </w:r>
          </w:p>
        </w:tc>
        <w:tc>
          <w:tcPr>
            <w:tcW w:w="3787" w:type="dxa"/>
            <w:shd w:val="clear" w:color="auto" w:fill="auto"/>
            <w:noWrap/>
            <w:vAlign w:val="center"/>
            <w:hideMark/>
          </w:tcPr>
          <w:p w14:paraId="288A3585" w14:textId="77777777" w:rsidR="00BF2F13" w:rsidRPr="00BF2F13" w:rsidRDefault="00BF2F13" w:rsidP="00BF2F13">
            <w:pPr>
              <w:rPr>
                <w:color w:val="000000"/>
              </w:rPr>
            </w:pPr>
            <w:r w:rsidRPr="00BF2F13">
              <w:rPr>
                <w:color w:val="000000"/>
              </w:rPr>
              <w:t xml:space="preserve">  - бюджетные организации</w:t>
            </w:r>
          </w:p>
        </w:tc>
        <w:tc>
          <w:tcPr>
            <w:tcW w:w="1175" w:type="dxa"/>
          </w:tcPr>
          <w:p w14:paraId="5933F17A"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noWrap/>
            <w:vAlign w:val="center"/>
            <w:hideMark/>
          </w:tcPr>
          <w:p w14:paraId="38C3BE12" w14:textId="77777777" w:rsidR="00BF2F13" w:rsidRPr="00BF2F13" w:rsidRDefault="00BF2F13" w:rsidP="00BF2F13">
            <w:pPr>
              <w:jc w:val="right"/>
              <w:rPr>
                <w:color w:val="000000"/>
              </w:rPr>
            </w:pPr>
            <w:r w:rsidRPr="00BF2F13">
              <w:rPr>
                <w:color w:val="000000"/>
              </w:rPr>
              <w:t>48,730</w:t>
            </w:r>
          </w:p>
        </w:tc>
        <w:tc>
          <w:tcPr>
            <w:tcW w:w="1377" w:type="dxa"/>
            <w:shd w:val="clear" w:color="auto" w:fill="auto"/>
            <w:vAlign w:val="center"/>
            <w:hideMark/>
          </w:tcPr>
          <w:p w14:paraId="485F8FD5" w14:textId="77777777" w:rsidR="00BF2F13" w:rsidRPr="00BF2F13" w:rsidRDefault="00BF2F13" w:rsidP="00BF2F13">
            <w:pPr>
              <w:jc w:val="right"/>
              <w:rPr>
                <w:color w:val="000000"/>
              </w:rPr>
            </w:pPr>
            <w:r w:rsidRPr="00BF2F13">
              <w:rPr>
                <w:color w:val="000000"/>
              </w:rPr>
              <w:t>25,924</w:t>
            </w:r>
          </w:p>
        </w:tc>
        <w:tc>
          <w:tcPr>
            <w:tcW w:w="1376" w:type="dxa"/>
            <w:shd w:val="clear" w:color="auto" w:fill="auto"/>
            <w:vAlign w:val="center"/>
            <w:hideMark/>
          </w:tcPr>
          <w:p w14:paraId="151DA94F" w14:textId="77777777" w:rsidR="00BF2F13" w:rsidRPr="00BF2F13" w:rsidRDefault="00BF2F13" w:rsidP="00BF2F13">
            <w:pPr>
              <w:jc w:val="right"/>
              <w:rPr>
                <w:color w:val="000000"/>
              </w:rPr>
            </w:pPr>
            <w:r w:rsidRPr="00BF2F13">
              <w:rPr>
                <w:color w:val="000000"/>
              </w:rPr>
              <w:t>22,806</w:t>
            </w:r>
          </w:p>
        </w:tc>
      </w:tr>
      <w:tr w:rsidR="00BF2F13" w:rsidRPr="00BF2F13" w14:paraId="2C6C3DE0" w14:textId="77777777" w:rsidTr="00BD168F">
        <w:trPr>
          <w:trHeight w:val="22"/>
        </w:trPr>
        <w:tc>
          <w:tcPr>
            <w:tcW w:w="739" w:type="dxa"/>
            <w:shd w:val="clear" w:color="auto" w:fill="auto"/>
            <w:noWrap/>
            <w:vAlign w:val="center"/>
            <w:hideMark/>
          </w:tcPr>
          <w:p w14:paraId="2C37389A" w14:textId="77777777" w:rsidR="00BF2F13" w:rsidRPr="00BF2F13" w:rsidRDefault="00BF2F13" w:rsidP="00BF2F13">
            <w:pPr>
              <w:jc w:val="center"/>
              <w:rPr>
                <w:color w:val="000000"/>
              </w:rPr>
            </w:pPr>
            <w:r w:rsidRPr="00BF2F13">
              <w:rPr>
                <w:color w:val="000000"/>
              </w:rPr>
              <w:t>4.3</w:t>
            </w:r>
          </w:p>
        </w:tc>
        <w:tc>
          <w:tcPr>
            <w:tcW w:w="3787" w:type="dxa"/>
            <w:shd w:val="clear" w:color="auto" w:fill="auto"/>
            <w:noWrap/>
            <w:vAlign w:val="center"/>
            <w:hideMark/>
          </w:tcPr>
          <w:p w14:paraId="5D833C58" w14:textId="77777777" w:rsidR="00BF2F13" w:rsidRPr="00BF2F13" w:rsidRDefault="00BF2F13" w:rsidP="00BF2F13">
            <w:pPr>
              <w:rPr>
                <w:color w:val="000000"/>
              </w:rPr>
            </w:pPr>
            <w:r w:rsidRPr="00BF2F13">
              <w:rPr>
                <w:color w:val="000000"/>
              </w:rPr>
              <w:t xml:space="preserve">  - прочие потребители, в том числе</w:t>
            </w:r>
          </w:p>
        </w:tc>
        <w:tc>
          <w:tcPr>
            <w:tcW w:w="1175" w:type="dxa"/>
          </w:tcPr>
          <w:p w14:paraId="0EAED1FD"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noWrap/>
            <w:vAlign w:val="center"/>
            <w:hideMark/>
          </w:tcPr>
          <w:p w14:paraId="63BA9E77" w14:textId="77777777" w:rsidR="00BF2F13" w:rsidRPr="00BF2F13" w:rsidRDefault="00BF2F13" w:rsidP="00BF2F13">
            <w:pPr>
              <w:jc w:val="right"/>
              <w:rPr>
                <w:color w:val="000000"/>
              </w:rPr>
            </w:pPr>
            <w:r w:rsidRPr="00BF2F13">
              <w:rPr>
                <w:color w:val="000000"/>
              </w:rPr>
              <w:t>166,429</w:t>
            </w:r>
          </w:p>
        </w:tc>
        <w:tc>
          <w:tcPr>
            <w:tcW w:w="1377" w:type="dxa"/>
            <w:shd w:val="clear" w:color="auto" w:fill="auto"/>
            <w:vAlign w:val="center"/>
            <w:hideMark/>
          </w:tcPr>
          <w:p w14:paraId="095E26FB" w14:textId="77777777" w:rsidR="00BF2F13" w:rsidRPr="00BF2F13" w:rsidRDefault="00BF2F13" w:rsidP="00BF2F13">
            <w:pPr>
              <w:jc w:val="right"/>
              <w:rPr>
                <w:color w:val="000000"/>
              </w:rPr>
            </w:pPr>
            <w:r w:rsidRPr="00BF2F13">
              <w:rPr>
                <w:color w:val="000000"/>
              </w:rPr>
              <w:t>55,916</w:t>
            </w:r>
          </w:p>
        </w:tc>
        <w:tc>
          <w:tcPr>
            <w:tcW w:w="1376" w:type="dxa"/>
            <w:shd w:val="clear" w:color="auto" w:fill="auto"/>
            <w:vAlign w:val="center"/>
            <w:hideMark/>
          </w:tcPr>
          <w:p w14:paraId="7C0A264C" w14:textId="77777777" w:rsidR="00BF2F13" w:rsidRPr="00BF2F13" w:rsidRDefault="00BF2F13" w:rsidP="00BF2F13">
            <w:pPr>
              <w:jc w:val="right"/>
              <w:rPr>
                <w:color w:val="000000"/>
              </w:rPr>
            </w:pPr>
            <w:r w:rsidRPr="00BF2F13">
              <w:rPr>
                <w:color w:val="000000"/>
              </w:rPr>
              <w:t>48,636</w:t>
            </w:r>
          </w:p>
        </w:tc>
      </w:tr>
      <w:tr w:rsidR="00BF2F13" w:rsidRPr="00BF2F13" w14:paraId="4F0B3416" w14:textId="77777777" w:rsidTr="00BD168F">
        <w:trPr>
          <w:trHeight w:val="55"/>
        </w:trPr>
        <w:tc>
          <w:tcPr>
            <w:tcW w:w="739" w:type="dxa"/>
            <w:shd w:val="clear" w:color="auto" w:fill="auto"/>
            <w:noWrap/>
            <w:vAlign w:val="center"/>
            <w:hideMark/>
          </w:tcPr>
          <w:p w14:paraId="4F8E956A" w14:textId="77777777" w:rsidR="00BF2F13" w:rsidRPr="00BF2F13" w:rsidRDefault="00BF2F13" w:rsidP="00BF2F13">
            <w:pPr>
              <w:jc w:val="center"/>
              <w:rPr>
                <w:color w:val="000000"/>
              </w:rPr>
            </w:pPr>
            <w:r w:rsidRPr="00BF2F13">
              <w:rPr>
                <w:color w:val="000000"/>
              </w:rPr>
              <w:t>4.3.1</w:t>
            </w:r>
          </w:p>
        </w:tc>
        <w:tc>
          <w:tcPr>
            <w:tcW w:w="3787" w:type="dxa"/>
            <w:shd w:val="clear" w:color="auto" w:fill="auto"/>
            <w:noWrap/>
            <w:vAlign w:val="center"/>
            <w:hideMark/>
          </w:tcPr>
          <w:p w14:paraId="2C06D196" w14:textId="77777777" w:rsidR="00BF2F13" w:rsidRPr="00BF2F13" w:rsidRDefault="00BF2F13" w:rsidP="00BF2F13">
            <w:pPr>
              <w:jc w:val="right"/>
              <w:rPr>
                <w:color w:val="000000"/>
              </w:rPr>
            </w:pPr>
            <w:r w:rsidRPr="00BF2F13">
              <w:rPr>
                <w:color w:val="000000"/>
              </w:rPr>
              <w:t>в паре</w:t>
            </w:r>
          </w:p>
        </w:tc>
        <w:tc>
          <w:tcPr>
            <w:tcW w:w="1175" w:type="dxa"/>
          </w:tcPr>
          <w:p w14:paraId="1CA3254F"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noWrap/>
            <w:vAlign w:val="center"/>
            <w:hideMark/>
          </w:tcPr>
          <w:p w14:paraId="39DB1BEB" w14:textId="77777777" w:rsidR="00BF2F13" w:rsidRPr="00BF2F13" w:rsidRDefault="00BF2F13" w:rsidP="00BF2F13">
            <w:pPr>
              <w:jc w:val="right"/>
              <w:rPr>
                <w:color w:val="000000"/>
              </w:rPr>
            </w:pPr>
            <w:r w:rsidRPr="00BF2F13">
              <w:rPr>
                <w:color w:val="000000"/>
              </w:rPr>
              <w:t>79,346</w:t>
            </w:r>
          </w:p>
        </w:tc>
        <w:tc>
          <w:tcPr>
            <w:tcW w:w="1377" w:type="dxa"/>
            <w:shd w:val="clear" w:color="auto" w:fill="auto"/>
            <w:vAlign w:val="center"/>
            <w:hideMark/>
          </w:tcPr>
          <w:p w14:paraId="25CAE682" w14:textId="77777777" w:rsidR="00BF2F13" w:rsidRPr="00BF2F13" w:rsidRDefault="00BF2F13" w:rsidP="00BF2F13">
            <w:pPr>
              <w:jc w:val="right"/>
              <w:rPr>
                <w:color w:val="000000"/>
              </w:rPr>
            </w:pPr>
            <w:r w:rsidRPr="00BF2F13">
              <w:rPr>
                <w:color w:val="000000"/>
              </w:rPr>
              <w:t>42,507</w:t>
            </w:r>
          </w:p>
        </w:tc>
        <w:tc>
          <w:tcPr>
            <w:tcW w:w="1376" w:type="dxa"/>
            <w:shd w:val="clear" w:color="auto" w:fill="auto"/>
            <w:vAlign w:val="center"/>
            <w:hideMark/>
          </w:tcPr>
          <w:p w14:paraId="73F9BE6C" w14:textId="77777777" w:rsidR="00BF2F13" w:rsidRPr="00BF2F13" w:rsidRDefault="00BF2F13" w:rsidP="00BF2F13">
            <w:pPr>
              <w:jc w:val="right"/>
              <w:rPr>
                <w:color w:val="000000"/>
              </w:rPr>
            </w:pPr>
            <w:r w:rsidRPr="00BF2F13">
              <w:rPr>
                <w:color w:val="000000"/>
              </w:rPr>
              <w:t>36,839</w:t>
            </w:r>
          </w:p>
        </w:tc>
      </w:tr>
      <w:tr w:rsidR="00BF2F13" w:rsidRPr="00BF2F13" w14:paraId="2AA00769" w14:textId="77777777" w:rsidTr="00BD168F">
        <w:trPr>
          <w:trHeight w:val="22"/>
        </w:trPr>
        <w:tc>
          <w:tcPr>
            <w:tcW w:w="739" w:type="dxa"/>
            <w:shd w:val="clear" w:color="auto" w:fill="auto"/>
            <w:noWrap/>
            <w:vAlign w:val="center"/>
            <w:hideMark/>
          </w:tcPr>
          <w:p w14:paraId="7BDA1DC2" w14:textId="77777777" w:rsidR="00BF2F13" w:rsidRPr="00BF2F13" w:rsidRDefault="00BF2F13" w:rsidP="00BF2F13">
            <w:pPr>
              <w:jc w:val="center"/>
              <w:rPr>
                <w:color w:val="000000"/>
              </w:rPr>
            </w:pPr>
            <w:r w:rsidRPr="00BF2F13">
              <w:rPr>
                <w:color w:val="000000"/>
              </w:rPr>
              <w:t>5</w:t>
            </w:r>
          </w:p>
        </w:tc>
        <w:tc>
          <w:tcPr>
            <w:tcW w:w="3787" w:type="dxa"/>
            <w:shd w:val="clear" w:color="auto" w:fill="auto"/>
            <w:vAlign w:val="center"/>
            <w:hideMark/>
          </w:tcPr>
          <w:p w14:paraId="79B49FA6" w14:textId="77777777" w:rsidR="00BF2F13" w:rsidRPr="00BF2F13" w:rsidRDefault="00BF2F13" w:rsidP="00BF2F13">
            <w:pPr>
              <w:rPr>
                <w:color w:val="000000"/>
              </w:rPr>
            </w:pPr>
            <w:r w:rsidRPr="00BF2F13">
              <w:rPr>
                <w:color w:val="000000"/>
              </w:rPr>
              <w:t xml:space="preserve">  - производственные нужды</w:t>
            </w:r>
          </w:p>
        </w:tc>
        <w:tc>
          <w:tcPr>
            <w:tcW w:w="1175" w:type="dxa"/>
          </w:tcPr>
          <w:p w14:paraId="215D8D08"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1CF82AC6" w14:textId="77777777" w:rsidR="00BF2F13" w:rsidRPr="00BF2F13" w:rsidRDefault="00BF2F13" w:rsidP="00BF2F13">
            <w:pPr>
              <w:jc w:val="right"/>
              <w:rPr>
                <w:color w:val="000000"/>
              </w:rPr>
            </w:pPr>
            <w:r w:rsidRPr="00BF2F13">
              <w:rPr>
                <w:color w:val="000000"/>
              </w:rPr>
              <w:t>2,743</w:t>
            </w:r>
          </w:p>
        </w:tc>
        <w:tc>
          <w:tcPr>
            <w:tcW w:w="1377" w:type="dxa"/>
            <w:shd w:val="clear" w:color="auto" w:fill="auto"/>
            <w:vAlign w:val="center"/>
            <w:hideMark/>
          </w:tcPr>
          <w:p w14:paraId="778DB09D" w14:textId="77777777" w:rsidR="00BF2F13" w:rsidRPr="00BF2F13" w:rsidRDefault="00BF2F13" w:rsidP="00BF2F13">
            <w:pPr>
              <w:jc w:val="right"/>
              <w:rPr>
                <w:color w:val="000000"/>
              </w:rPr>
            </w:pPr>
            <w:r w:rsidRPr="00BF2F13">
              <w:rPr>
                <w:color w:val="000000"/>
              </w:rPr>
              <w:t>1,459</w:t>
            </w:r>
          </w:p>
        </w:tc>
        <w:tc>
          <w:tcPr>
            <w:tcW w:w="1376" w:type="dxa"/>
            <w:shd w:val="clear" w:color="auto" w:fill="auto"/>
            <w:vAlign w:val="center"/>
            <w:hideMark/>
          </w:tcPr>
          <w:p w14:paraId="11BD6A34" w14:textId="77777777" w:rsidR="00BF2F13" w:rsidRPr="00BF2F13" w:rsidRDefault="00BF2F13" w:rsidP="00BF2F13">
            <w:pPr>
              <w:jc w:val="right"/>
              <w:rPr>
                <w:color w:val="000000"/>
              </w:rPr>
            </w:pPr>
            <w:r w:rsidRPr="00BF2F13">
              <w:rPr>
                <w:color w:val="000000"/>
              </w:rPr>
              <w:t>1,284</w:t>
            </w:r>
          </w:p>
        </w:tc>
      </w:tr>
      <w:tr w:rsidR="00BF2F13" w:rsidRPr="00BF2F13" w14:paraId="05EEB5E4" w14:textId="77777777" w:rsidTr="00BD168F">
        <w:trPr>
          <w:trHeight w:val="22"/>
        </w:trPr>
        <w:tc>
          <w:tcPr>
            <w:tcW w:w="739" w:type="dxa"/>
            <w:shd w:val="clear" w:color="auto" w:fill="auto"/>
            <w:noWrap/>
            <w:vAlign w:val="center"/>
            <w:hideMark/>
          </w:tcPr>
          <w:p w14:paraId="58491BAA" w14:textId="77777777" w:rsidR="00BF2F13" w:rsidRPr="00BF2F13" w:rsidRDefault="00BF2F13" w:rsidP="00BF2F13">
            <w:pPr>
              <w:jc w:val="center"/>
              <w:rPr>
                <w:color w:val="000000"/>
              </w:rPr>
            </w:pPr>
            <w:r w:rsidRPr="00BF2F13">
              <w:rPr>
                <w:color w:val="000000"/>
              </w:rPr>
              <w:t>6</w:t>
            </w:r>
          </w:p>
        </w:tc>
        <w:tc>
          <w:tcPr>
            <w:tcW w:w="3787" w:type="dxa"/>
            <w:shd w:val="clear" w:color="auto" w:fill="auto"/>
            <w:vAlign w:val="center"/>
            <w:hideMark/>
          </w:tcPr>
          <w:p w14:paraId="07B71E68" w14:textId="77777777" w:rsidR="00BF2F13" w:rsidRPr="00BF2F13" w:rsidRDefault="00BF2F13" w:rsidP="00BF2F13">
            <w:pPr>
              <w:rPr>
                <w:color w:val="000000"/>
              </w:rPr>
            </w:pPr>
            <w:r w:rsidRPr="00BF2F13">
              <w:rPr>
                <w:color w:val="000000"/>
              </w:rPr>
              <w:t>Потери, всего</w:t>
            </w:r>
          </w:p>
        </w:tc>
        <w:tc>
          <w:tcPr>
            <w:tcW w:w="1175" w:type="dxa"/>
          </w:tcPr>
          <w:p w14:paraId="17162080"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46E98220" w14:textId="77777777" w:rsidR="00BF2F13" w:rsidRPr="00BF2F13" w:rsidRDefault="00BF2F13" w:rsidP="00BF2F13">
            <w:pPr>
              <w:jc w:val="right"/>
              <w:rPr>
                <w:color w:val="000000"/>
              </w:rPr>
            </w:pPr>
            <w:r w:rsidRPr="00BF2F13">
              <w:rPr>
                <w:color w:val="000000"/>
              </w:rPr>
              <w:t>144,19</w:t>
            </w:r>
          </w:p>
        </w:tc>
        <w:tc>
          <w:tcPr>
            <w:tcW w:w="1377" w:type="dxa"/>
            <w:shd w:val="clear" w:color="auto" w:fill="auto"/>
            <w:vAlign w:val="center"/>
            <w:hideMark/>
          </w:tcPr>
          <w:p w14:paraId="0731E53D" w14:textId="77777777" w:rsidR="00BF2F13" w:rsidRPr="00BF2F13" w:rsidRDefault="00BF2F13" w:rsidP="00BF2F13">
            <w:pPr>
              <w:jc w:val="right"/>
              <w:rPr>
                <w:color w:val="000000"/>
              </w:rPr>
            </w:pPr>
            <w:r w:rsidRPr="00BF2F13">
              <w:rPr>
                <w:color w:val="000000"/>
              </w:rPr>
              <w:t>76,71</w:t>
            </w:r>
          </w:p>
        </w:tc>
        <w:tc>
          <w:tcPr>
            <w:tcW w:w="1376" w:type="dxa"/>
            <w:shd w:val="clear" w:color="auto" w:fill="auto"/>
            <w:vAlign w:val="center"/>
            <w:hideMark/>
          </w:tcPr>
          <w:p w14:paraId="2033FFF2" w14:textId="77777777" w:rsidR="00BF2F13" w:rsidRPr="00BF2F13" w:rsidRDefault="00BF2F13" w:rsidP="00BF2F13">
            <w:pPr>
              <w:jc w:val="right"/>
              <w:rPr>
                <w:color w:val="000000"/>
              </w:rPr>
            </w:pPr>
            <w:r w:rsidRPr="00BF2F13">
              <w:rPr>
                <w:color w:val="000000"/>
              </w:rPr>
              <w:t>67,48</w:t>
            </w:r>
          </w:p>
        </w:tc>
      </w:tr>
      <w:tr w:rsidR="00BF2F13" w:rsidRPr="00BF2F13" w14:paraId="49A09A63" w14:textId="77777777" w:rsidTr="00BD168F">
        <w:trPr>
          <w:trHeight w:val="22"/>
        </w:trPr>
        <w:tc>
          <w:tcPr>
            <w:tcW w:w="739" w:type="dxa"/>
            <w:shd w:val="clear" w:color="auto" w:fill="auto"/>
            <w:noWrap/>
            <w:vAlign w:val="center"/>
            <w:hideMark/>
          </w:tcPr>
          <w:p w14:paraId="31C4B08A" w14:textId="77777777" w:rsidR="00BF2F13" w:rsidRPr="00BF2F13" w:rsidRDefault="00BF2F13" w:rsidP="00BF2F13">
            <w:pPr>
              <w:jc w:val="center"/>
              <w:rPr>
                <w:color w:val="000000"/>
              </w:rPr>
            </w:pPr>
            <w:r w:rsidRPr="00BF2F13">
              <w:rPr>
                <w:color w:val="000000"/>
              </w:rPr>
              <w:t>6.1</w:t>
            </w:r>
          </w:p>
        </w:tc>
        <w:tc>
          <w:tcPr>
            <w:tcW w:w="3787" w:type="dxa"/>
            <w:shd w:val="clear" w:color="auto" w:fill="auto"/>
            <w:vAlign w:val="center"/>
            <w:hideMark/>
          </w:tcPr>
          <w:p w14:paraId="61B56743" w14:textId="77777777" w:rsidR="00BF2F13" w:rsidRPr="00BF2F13" w:rsidRDefault="00BF2F13" w:rsidP="00BF2F13">
            <w:pPr>
              <w:rPr>
                <w:color w:val="000000"/>
              </w:rPr>
            </w:pPr>
            <w:r w:rsidRPr="00BF2F13">
              <w:rPr>
                <w:color w:val="000000"/>
              </w:rPr>
              <w:t xml:space="preserve">     - на собственные нужды котельной</w:t>
            </w:r>
          </w:p>
        </w:tc>
        <w:tc>
          <w:tcPr>
            <w:tcW w:w="1175" w:type="dxa"/>
          </w:tcPr>
          <w:p w14:paraId="074759F9"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575356C2" w14:textId="77777777" w:rsidR="00BF2F13" w:rsidRPr="00BF2F13" w:rsidRDefault="00BF2F13" w:rsidP="00BF2F13">
            <w:pPr>
              <w:jc w:val="right"/>
              <w:rPr>
                <w:color w:val="000000"/>
              </w:rPr>
            </w:pPr>
            <w:r w:rsidRPr="00BF2F13">
              <w:rPr>
                <w:color w:val="000000"/>
              </w:rPr>
              <w:t>29,872</w:t>
            </w:r>
          </w:p>
        </w:tc>
        <w:tc>
          <w:tcPr>
            <w:tcW w:w="1377" w:type="dxa"/>
            <w:shd w:val="clear" w:color="auto" w:fill="auto"/>
            <w:vAlign w:val="center"/>
            <w:hideMark/>
          </w:tcPr>
          <w:p w14:paraId="33343E3F" w14:textId="77777777" w:rsidR="00BF2F13" w:rsidRPr="00BF2F13" w:rsidRDefault="00BF2F13" w:rsidP="00BF2F13">
            <w:pPr>
              <w:jc w:val="right"/>
              <w:rPr>
                <w:color w:val="000000"/>
              </w:rPr>
            </w:pPr>
            <w:r w:rsidRPr="00BF2F13">
              <w:rPr>
                <w:color w:val="000000"/>
              </w:rPr>
              <w:t>15,891</w:t>
            </w:r>
          </w:p>
        </w:tc>
        <w:tc>
          <w:tcPr>
            <w:tcW w:w="1376" w:type="dxa"/>
            <w:shd w:val="clear" w:color="auto" w:fill="auto"/>
            <w:vAlign w:val="center"/>
            <w:hideMark/>
          </w:tcPr>
          <w:p w14:paraId="7644D4B2" w14:textId="77777777" w:rsidR="00BF2F13" w:rsidRPr="00BF2F13" w:rsidRDefault="00BF2F13" w:rsidP="00BF2F13">
            <w:pPr>
              <w:jc w:val="right"/>
              <w:rPr>
                <w:color w:val="000000"/>
              </w:rPr>
            </w:pPr>
            <w:r w:rsidRPr="00BF2F13">
              <w:rPr>
                <w:color w:val="000000"/>
              </w:rPr>
              <w:t>13,981</w:t>
            </w:r>
          </w:p>
        </w:tc>
      </w:tr>
      <w:tr w:rsidR="00BF2F13" w:rsidRPr="00BF2F13" w14:paraId="7C6C2CB5" w14:textId="77777777" w:rsidTr="00BD168F">
        <w:trPr>
          <w:trHeight w:val="22"/>
        </w:trPr>
        <w:tc>
          <w:tcPr>
            <w:tcW w:w="739" w:type="dxa"/>
            <w:shd w:val="clear" w:color="auto" w:fill="auto"/>
            <w:noWrap/>
            <w:vAlign w:val="center"/>
            <w:hideMark/>
          </w:tcPr>
          <w:p w14:paraId="314FAD32" w14:textId="77777777" w:rsidR="00BF2F13" w:rsidRPr="00BF2F13" w:rsidRDefault="00BF2F13" w:rsidP="00BF2F13">
            <w:pPr>
              <w:jc w:val="center"/>
              <w:rPr>
                <w:color w:val="000000"/>
              </w:rPr>
            </w:pPr>
            <w:r w:rsidRPr="00BF2F13">
              <w:rPr>
                <w:color w:val="000000"/>
              </w:rPr>
              <w:t>6.2</w:t>
            </w:r>
          </w:p>
        </w:tc>
        <w:tc>
          <w:tcPr>
            <w:tcW w:w="3787" w:type="dxa"/>
            <w:shd w:val="clear" w:color="auto" w:fill="auto"/>
            <w:vAlign w:val="center"/>
            <w:hideMark/>
          </w:tcPr>
          <w:p w14:paraId="58B419D9" w14:textId="77777777" w:rsidR="00BF2F13" w:rsidRPr="00BF2F13" w:rsidRDefault="00BF2F13" w:rsidP="00BF2F13">
            <w:pPr>
              <w:rPr>
                <w:color w:val="000000"/>
              </w:rPr>
            </w:pPr>
            <w:r w:rsidRPr="00BF2F13">
              <w:rPr>
                <w:color w:val="000000"/>
              </w:rPr>
              <w:t xml:space="preserve">     - в тепловых сетях </w:t>
            </w:r>
          </w:p>
        </w:tc>
        <w:tc>
          <w:tcPr>
            <w:tcW w:w="1175" w:type="dxa"/>
          </w:tcPr>
          <w:p w14:paraId="10508D00" w14:textId="77777777" w:rsidR="00BF2F13" w:rsidRPr="00BF2F13" w:rsidRDefault="00BF2F13" w:rsidP="00BF2F13">
            <w:pPr>
              <w:jc w:val="center"/>
              <w:rPr>
                <w:color w:val="000000"/>
              </w:rPr>
            </w:pPr>
            <w:r w:rsidRPr="00BF2F13">
              <w:rPr>
                <w:color w:val="000000"/>
              </w:rPr>
              <w:t>тыс. Гкал</w:t>
            </w:r>
          </w:p>
        </w:tc>
        <w:tc>
          <w:tcPr>
            <w:tcW w:w="1162" w:type="dxa"/>
            <w:shd w:val="clear" w:color="auto" w:fill="auto"/>
            <w:vAlign w:val="center"/>
            <w:hideMark/>
          </w:tcPr>
          <w:p w14:paraId="7D3DF371" w14:textId="77777777" w:rsidR="00BF2F13" w:rsidRPr="00BF2F13" w:rsidRDefault="00BF2F13" w:rsidP="00BF2F13">
            <w:pPr>
              <w:jc w:val="right"/>
              <w:rPr>
                <w:color w:val="000000"/>
              </w:rPr>
            </w:pPr>
            <w:r w:rsidRPr="00BF2F13">
              <w:rPr>
                <w:color w:val="000000"/>
              </w:rPr>
              <w:t>114,317</w:t>
            </w:r>
          </w:p>
        </w:tc>
        <w:tc>
          <w:tcPr>
            <w:tcW w:w="1377" w:type="dxa"/>
            <w:shd w:val="clear" w:color="auto" w:fill="auto"/>
            <w:vAlign w:val="center"/>
            <w:hideMark/>
          </w:tcPr>
          <w:p w14:paraId="4CB129F7" w14:textId="77777777" w:rsidR="00BF2F13" w:rsidRPr="00BF2F13" w:rsidRDefault="00BF2F13" w:rsidP="00BF2F13">
            <w:pPr>
              <w:jc w:val="right"/>
              <w:rPr>
                <w:color w:val="000000"/>
              </w:rPr>
            </w:pPr>
            <w:r w:rsidRPr="00BF2F13">
              <w:rPr>
                <w:color w:val="000000"/>
              </w:rPr>
              <w:t>60,815</w:t>
            </w:r>
          </w:p>
        </w:tc>
        <w:tc>
          <w:tcPr>
            <w:tcW w:w="1376" w:type="dxa"/>
            <w:shd w:val="clear" w:color="auto" w:fill="auto"/>
            <w:vAlign w:val="center"/>
            <w:hideMark/>
          </w:tcPr>
          <w:p w14:paraId="43A3C292" w14:textId="77777777" w:rsidR="00BF2F13" w:rsidRPr="00BF2F13" w:rsidRDefault="00BF2F13" w:rsidP="00BF2F13">
            <w:pPr>
              <w:jc w:val="right"/>
              <w:rPr>
                <w:color w:val="000000"/>
              </w:rPr>
            </w:pPr>
            <w:r w:rsidRPr="00BF2F13">
              <w:rPr>
                <w:color w:val="000000"/>
              </w:rPr>
              <w:t>53,502</w:t>
            </w:r>
          </w:p>
        </w:tc>
      </w:tr>
    </w:tbl>
    <w:p w14:paraId="5CFC1B81" w14:textId="77777777" w:rsidR="00BF2F13" w:rsidRPr="00BF2F13" w:rsidRDefault="00BF2F13" w:rsidP="00BF2F13">
      <w:pPr>
        <w:widowControl w:val="0"/>
        <w:ind w:firstLine="720"/>
        <w:jc w:val="both"/>
        <w:rPr>
          <w:sz w:val="28"/>
          <w:szCs w:val="28"/>
        </w:rPr>
      </w:pPr>
      <w:r w:rsidRPr="00BF2F13">
        <w:rPr>
          <w:sz w:val="28"/>
          <w:szCs w:val="28"/>
        </w:rPr>
        <w:t>Схема теплоснабжения по узлу теплоснабжения Темиртауского городского поселения на 2025 год актуализирована.</w:t>
      </w:r>
    </w:p>
    <w:p w14:paraId="4EB81887" w14:textId="77777777" w:rsidR="00BF2F13" w:rsidRPr="00BF2F13" w:rsidRDefault="00BF2F13" w:rsidP="00BF2F13">
      <w:pPr>
        <w:widowControl w:val="0"/>
        <w:ind w:firstLine="720"/>
        <w:jc w:val="both"/>
        <w:rPr>
          <w:snapToGrid w:val="0"/>
          <w:color w:val="000000"/>
          <w:sz w:val="28"/>
          <w:szCs w:val="28"/>
        </w:rPr>
      </w:pPr>
      <w:r w:rsidRPr="00BF2F13">
        <w:rPr>
          <w:sz w:val="28"/>
          <w:szCs w:val="28"/>
        </w:rPr>
        <w:t>П</w:t>
      </w:r>
      <w:r w:rsidRPr="00BF2F13">
        <w:rPr>
          <w:snapToGrid w:val="0"/>
          <w:color w:val="000000"/>
          <w:sz w:val="28"/>
          <w:szCs w:val="28"/>
        </w:rPr>
        <w:t>роанализировав представленные документы,</w:t>
      </w:r>
      <w:r w:rsidRPr="00BF2F13">
        <w:rPr>
          <w:sz w:val="28"/>
          <w:szCs w:val="28"/>
        </w:rPr>
        <w:t xml:space="preserve"> эксперты считают объем полезного отпуска тепловой энергии, определенный в соответствии со схемой теплоснабжения, экономически обоснованным.</w:t>
      </w:r>
      <w:r w:rsidRPr="00BF2F13">
        <w:rPr>
          <w:snapToGrid w:val="0"/>
          <w:color w:val="000000"/>
          <w:sz w:val="28"/>
          <w:szCs w:val="28"/>
        </w:rPr>
        <w:t xml:space="preserve"> Эксперты предлагают согласиться с показателями схемы теплоснабжения.</w:t>
      </w:r>
    </w:p>
    <w:p w14:paraId="0791C5C4" w14:textId="77777777" w:rsidR="00BF2F13" w:rsidRPr="00BF2F13" w:rsidRDefault="00BF2F13" w:rsidP="00BF2F13">
      <w:pPr>
        <w:widowControl w:val="0"/>
        <w:ind w:firstLine="720"/>
        <w:jc w:val="both"/>
        <w:rPr>
          <w:snapToGrid w:val="0"/>
          <w:color w:val="000000"/>
          <w:sz w:val="28"/>
          <w:szCs w:val="28"/>
        </w:rPr>
      </w:pPr>
      <w:r w:rsidRPr="00BF2F13">
        <w:rPr>
          <w:sz w:val="28"/>
          <w:szCs w:val="28"/>
        </w:rPr>
        <w:t>О</w:t>
      </w:r>
      <w:r w:rsidRPr="00BF2F13">
        <w:rPr>
          <w:snapToGrid w:val="0"/>
          <w:color w:val="000000"/>
          <w:sz w:val="28"/>
          <w:szCs w:val="28"/>
        </w:rPr>
        <w:t xml:space="preserve">бъем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и принимается на уровне нормативного значения 7,011 тыс. Гкал, данный объем потерь зафиксирован в концессионном соглашении на весь период действия концессионного соглашения от 30.12.2020 № б/н. </w:t>
      </w:r>
    </w:p>
    <w:p w14:paraId="7E5CB80E" w14:textId="77777777" w:rsidR="00BF2F13" w:rsidRPr="00BF2F13" w:rsidRDefault="00BF2F13" w:rsidP="00BF2F13">
      <w:pPr>
        <w:widowControl w:val="0"/>
        <w:ind w:firstLine="720"/>
        <w:jc w:val="both"/>
        <w:rPr>
          <w:snapToGrid w:val="0"/>
          <w:color w:val="000000"/>
          <w:sz w:val="28"/>
          <w:szCs w:val="28"/>
        </w:rPr>
      </w:pPr>
      <w:r w:rsidRPr="00BF2F13">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BF2F13">
        <w:rPr>
          <w:snapToGrid w:val="0"/>
          <w:color w:val="000000"/>
          <w:sz w:val="28"/>
          <w:szCs w:val="28"/>
        </w:rPr>
        <w:br/>
        <w:t>3,14 % или 0,902 тыс. Гкал.</w:t>
      </w:r>
    </w:p>
    <w:p w14:paraId="460DF8B5" w14:textId="77777777" w:rsidR="00BF2F13" w:rsidRPr="00BF2F13" w:rsidRDefault="00BF2F13" w:rsidP="00BF2F13">
      <w:pPr>
        <w:widowControl w:val="0"/>
        <w:ind w:firstLine="720"/>
        <w:jc w:val="both"/>
        <w:rPr>
          <w:sz w:val="28"/>
          <w:szCs w:val="28"/>
        </w:rPr>
      </w:pPr>
      <w:r w:rsidRPr="00BF2F13">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10B08E7" w14:textId="77777777" w:rsidR="00BF2F13" w:rsidRPr="00BF2F13" w:rsidRDefault="00BF2F13" w:rsidP="00BF2F13">
      <w:pPr>
        <w:spacing w:before="240"/>
        <w:ind w:firstLine="720"/>
        <w:contextualSpacing/>
        <w:jc w:val="both"/>
        <w:rPr>
          <w:sz w:val="28"/>
          <w:szCs w:val="28"/>
        </w:rPr>
      </w:pPr>
      <w:r w:rsidRPr="00BF2F13">
        <w:rPr>
          <w:sz w:val="28"/>
          <w:szCs w:val="28"/>
        </w:rPr>
        <w:t xml:space="preserve">Динамика по полезному отпуску тепловой энергии для населения представлена в таблице3. </w:t>
      </w:r>
    </w:p>
    <w:p w14:paraId="3F6154E5" w14:textId="77777777" w:rsidR="00BF2F13" w:rsidRPr="00BF2F13" w:rsidRDefault="00BF2F13" w:rsidP="00BF2F13">
      <w:pPr>
        <w:widowControl w:val="0"/>
        <w:spacing w:line="360" w:lineRule="auto"/>
        <w:ind w:firstLine="720"/>
        <w:jc w:val="right"/>
        <w:rPr>
          <w:sz w:val="28"/>
          <w:szCs w:val="28"/>
        </w:rPr>
      </w:pPr>
    </w:p>
    <w:p w14:paraId="140299E7" w14:textId="77777777" w:rsidR="00BF2F13" w:rsidRPr="00BF2F13" w:rsidRDefault="00BF2F13" w:rsidP="00BF2F13">
      <w:pPr>
        <w:widowControl w:val="0"/>
        <w:spacing w:line="360" w:lineRule="auto"/>
        <w:ind w:firstLine="720"/>
        <w:jc w:val="right"/>
        <w:rPr>
          <w:sz w:val="28"/>
          <w:szCs w:val="28"/>
        </w:rPr>
      </w:pPr>
    </w:p>
    <w:p w14:paraId="42D6FC0C" w14:textId="77777777" w:rsidR="00BF2F13" w:rsidRPr="00BF2F13" w:rsidRDefault="00BF2F13" w:rsidP="00BF2F13">
      <w:pPr>
        <w:widowControl w:val="0"/>
        <w:spacing w:line="360" w:lineRule="auto"/>
        <w:ind w:firstLine="720"/>
        <w:jc w:val="right"/>
        <w:rPr>
          <w:sz w:val="28"/>
          <w:szCs w:val="28"/>
        </w:rPr>
      </w:pPr>
    </w:p>
    <w:p w14:paraId="4C903CFD" w14:textId="77777777" w:rsidR="00BF2F13" w:rsidRPr="00BF2F13" w:rsidRDefault="00BF2F13" w:rsidP="00BF2F13">
      <w:pPr>
        <w:widowControl w:val="0"/>
        <w:spacing w:line="360" w:lineRule="auto"/>
        <w:ind w:firstLine="720"/>
        <w:jc w:val="right"/>
        <w:rPr>
          <w:sz w:val="28"/>
          <w:szCs w:val="28"/>
        </w:rPr>
      </w:pPr>
      <w:r w:rsidRPr="00BF2F13">
        <w:rPr>
          <w:sz w:val="28"/>
          <w:szCs w:val="28"/>
        </w:rPr>
        <w:t>Таблица 3</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33"/>
        <w:gridCol w:w="1572"/>
      </w:tblGrid>
      <w:tr w:rsidR="00BF2F13" w:rsidRPr="00BF2F13" w14:paraId="0898F479" w14:textId="77777777" w:rsidTr="00BD168F">
        <w:trPr>
          <w:trHeight w:val="1431"/>
        </w:trPr>
        <w:tc>
          <w:tcPr>
            <w:tcW w:w="1324" w:type="dxa"/>
            <w:shd w:val="clear" w:color="auto" w:fill="auto"/>
            <w:noWrap/>
            <w:vAlign w:val="center"/>
            <w:hideMark/>
          </w:tcPr>
          <w:p w14:paraId="54808D93" w14:textId="77777777" w:rsidR="00BF2F13" w:rsidRPr="00BF2F13" w:rsidRDefault="00BF2F13" w:rsidP="00BF2F13">
            <w:pPr>
              <w:jc w:val="center"/>
              <w:rPr>
                <w:color w:val="000000"/>
                <w:sz w:val="23"/>
                <w:szCs w:val="23"/>
              </w:rPr>
            </w:pPr>
            <w:r w:rsidRPr="00BF2F13">
              <w:rPr>
                <w:color w:val="000000"/>
                <w:sz w:val="23"/>
                <w:szCs w:val="23"/>
              </w:rPr>
              <w:t>Год</w:t>
            </w:r>
          </w:p>
        </w:tc>
        <w:tc>
          <w:tcPr>
            <w:tcW w:w="6733" w:type="dxa"/>
            <w:shd w:val="clear" w:color="auto" w:fill="auto"/>
            <w:vAlign w:val="center"/>
            <w:hideMark/>
          </w:tcPr>
          <w:p w14:paraId="62C42E2C" w14:textId="77777777" w:rsidR="00BF2F13" w:rsidRPr="00BF2F13" w:rsidRDefault="00BF2F13" w:rsidP="00BF2F13">
            <w:pPr>
              <w:jc w:val="center"/>
              <w:rPr>
                <w:color w:val="000000"/>
                <w:sz w:val="23"/>
                <w:szCs w:val="23"/>
              </w:rPr>
            </w:pPr>
            <w:r w:rsidRPr="00BF2F13">
              <w:rPr>
                <w:color w:val="000000"/>
                <w:sz w:val="23"/>
                <w:szCs w:val="23"/>
              </w:rPr>
              <w:t>Полезный отпуск по категории потребителей «Население», Гкал</w:t>
            </w:r>
          </w:p>
        </w:tc>
        <w:tc>
          <w:tcPr>
            <w:tcW w:w="1572" w:type="dxa"/>
            <w:shd w:val="clear" w:color="auto" w:fill="auto"/>
            <w:vAlign w:val="center"/>
            <w:hideMark/>
          </w:tcPr>
          <w:p w14:paraId="1B2C2BCC" w14:textId="77777777" w:rsidR="00BF2F13" w:rsidRPr="00BF2F13" w:rsidRDefault="00BF2F13" w:rsidP="00BF2F13">
            <w:pPr>
              <w:jc w:val="center"/>
              <w:rPr>
                <w:color w:val="000000"/>
                <w:sz w:val="23"/>
                <w:szCs w:val="23"/>
              </w:rPr>
            </w:pPr>
            <w:r w:rsidRPr="00BF2F13">
              <w:rPr>
                <w:color w:val="000000"/>
                <w:sz w:val="23"/>
                <w:szCs w:val="23"/>
              </w:rPr>
              <w:t>Динамика изменения, %</w:t>
            </w:r>
          </w:p>
        </w:tc>
      </w:tr>
      <w:tr w:rsidR="00BF2F13" w:rsidRPr="00BF2F13" w14:paraId="14148142" w14:textId="77777777" w:rsidTr="00BD168F">
        <w:trPr>
          <w:trHeight w:val="107"/>
        </w:trPr>
        <w:tc>
          <w:tcPr>
            <w:tcW w:w="1324" w:type="dxa"/>
            <w:shd w:val="clear" w:color="auto" w:fill="auto"/>
            <w:noWrap/>
            <w:vAlign w:val="center"/>
            <w:hideMark/>
          </w:tcPr>
          <w:p w14:paraId="6EE784BF" w14:textId="77777777" w:rsidR="00BF2F13" w:rsidRPr="00BF2F13" w:rsidRDefault="00BF2F13" w:rsidP="00BF2F13">
            <w:pPr>
              <w:jc w:val="center"/>
              <w:rPr>
                <w:color w:val="000000"/>
                <w:sz w:val="23"/>
                <w:szCs w:val="23"/>
              </w:rPr>
            </w:pPr>
            <w:r w:rsidRPr="00BF2F13">
              <w:rPr>
                <w:color w:val="000000"/>
                <w:sz w:val="23"/>
                <w:szCs w:val="23"/>
              </w:rPr>
              <w:t>2021</w:t>
            </w:r>
          </w:p>
        </w:tc>
        <w:tc>
          <w:tcPr>
            <w:tcW w:w="6733" w:type="dxa"/>
            <w:shd w:val="clear" w:color="auto" w:fill="auto"/>
            <w:noWrap/>
            <w:vAlign w:val="center"/>
            <w:hideMark/>
          </w:tcPr>
          <w:p w14:paraId="42DC7578" w14:textId="77777777" w:rsidR="00BF2F13" w:rsidRPr="00BF2F13" w:rsidRDefault="00BF2F13" w:rsidP="00BF2F13">
            <w:pPr>
              <w:jc w:val="center"/>
              <w:rPr>
                <w:color w:val="000000"/>
                <w:sz w:val="23"/>
                <w:szCs w:val="23"/>
              </w:rPr>
            </w:pPr>
            <w:r w:rsidRPr="00BF2F13">
              <w:rPr>
                <w:color w:val="000000"/>
                <w:sz w:val="23"/>
                <w:szCs w:val="23"/>
              </w:rPr>
              <w:t>18435,63</w:t>
            </w:r>
          </w:p>
        </w:tc>
        <w:tc>
          <w:tcPr>
            <w:tcW w:w="1572" w:type="dxa"/>
            <w:shd w:val="clear" w:color="auto" w:fill="auto"/>
            <w:vAlign w:val="center"/>
            <w:hideMark/>
          </w:tcPr>
          <w:p w14:paraId="1E934D98" w14:textId="77777777" w:rsidR="00BF2F13" w:rsidRPr="00BF2F13" w:rsidRDefault="00BF2F13" w:rsidP="00BF2F13">
            <w:pPr>
              <w:jc w:val="center"/>
              <w:rPr>
                <w:color w:val="000000"/>
                <w:sz w:val="23"/>
                <w:szCs w:val="23"/>
              </w:rPr>
            </w:pPr>
            <w:r w:rsidRPr="00BF2F13">
              <w:rPr>
                <w:color w:val="000000"/>
                <w:sz w:val="23"/>
                <w:szCs w:val="23"/>
              </w:rPr>
              <w:t> </w:t>
            </w:r>
          </w:p>
        </w:tc>
      </w:tr>
      <w:tr w:rsidR="00BF2F13" w:rsidRPr="00BF2F13" w14:paraId="6E91669F" w14:textId="77777777" w:rsidTr="00BD168F">
        <w:trPr>
          <w:trHeight w:val="220"/>
        </w:trPr>
        <w:tc>
          <w:tcPr>
            <w:tcW w:w="1324" w:type="dxa"/>
            <w:shd w:val="clear" w:color="auto" w:fill="auto"/>
            <w:noWrap/>
            <w:vAlign w:val="center"/>
            <w:hideMark/>
          </w:tcPr>
          <w:p w14:paraId="71AF8DED" w14:textId="77777777" w:rsidR="00BF2F13" w:rsidRPr="00BF2F13" w:rsidRDefault="00BF2F13" w:rsidP="00BF2F13">
            <w:pPr>
              <w:jc w:val="center"/>
              <w:rPr>
                <w:color w:val="000000"/>
                <w:sz w:val="23"/>
                <w:szCs w:val="23"/>
              </w:rPr>
            </w:pPr>
            <w:r w:rsidRPr="00BF2F13">
              <w:rPr>
                <w:color w:val="000000"/>
                <w:sz w:val="23"/>
                <w:szCs w:val="23"/>
              </w:rPr>
              <w:t>2022</w:t>
            </w:r>
          </w:p>
        </w:tc>
        <w:tc>
          <w:tcPr>
            <w:tcW w:w="6733" w:type="dxa"/>
            <w:shd w:val="clear" w:color="auto" w:fill="auto"/>
            <w:noWrap/>
            <w:vAlign w:val="center"/>
            <w:hideMark/>
          </w:tcPr>
          <w:p w14:paraId="76E4ABD7" w14:textId="77777777" w:rsidR="00BF2F13" w:rsidRPr="00BF2F13" w:rsidRDefault="00BF2F13" w:rsidP="00BF2F13">
            <w:pPr>
              <w:jc w:val="center"/>
              <w:rPr>
                <w:color w:val="000000"/>
                <w:sz w:val="23"/>
                <w:szCs w:val="23"/>
              </w:rPr>
            </w:pPr>
            <w:r w:rsidRPr="00BF2F13">
              <w:rPr>
                <w:color w:val="000000"/>
                <w:sz w:val="23"/>
                <w:szCs w:val="23"/>
              </w:rPr>
              <w:t>17742,28</w:t>
            </w:r>
          </w:p>
        </w:tc>
        <w:tc>
          <w:tcPr>
            <w:tcW w:w="1572" w:type="dxa"/>
            <w:shd w:val="clear" w:color="auto" w:fill="auto"/>
            <w:vAlign w:val="center"/>
            <w:hideMark/>
          </w:tcPr>
          <w:p w14:paraId="3DA142EE" w14:textId="77777777" w:rsidR="00BF2F13" w:rsidRPr="00BF2F13" w:rsidRDefault="00BF2F13" w:rsidP="00BF2F13">
            <w:pPr>
              <w:jc w:val="center"/>
              <w:rPr>
                <w:color w:val="000000"/>
                <w:sz w:val="23"/>
                <w:szCs w:val="23"/>
              </w:rPr>
            </w:pPr>
            <w:r w:rsidRPr="00BF2F13">
              <w:rPr>
                <w:color w:val="000000"/>
                <w:sz w:val="23"/>
                <w:szCs w:val="23"/>
              </w:rPr>
              <w:t>-3,76</w:t>
            </w:r>
          </w:p>
        </w:tc>
      </w:tr>
      <w:tr w:rsidR="00BF2F13" w:rsidRPr="00BF2F13" w14:paraId="451061BD" w14:textId="77777777" w:rsidTr="00BD168F">
        <w:trPr>
          <w:trHeight w:val="107"/>
        </w:trPr>
        <w:tc>
          <w:tcPr>
            <w:tcW w:w="1324" w:type="dxa"/>
            <w:shd w:val="clear" w:color="auto" w:fill="auto"/>
            <w:noWrap/>
            <w:vAlign w:val="center"/>
            <w:hideMark/>
          </w:tcPr>
          <w:p w14:paraId="5B1ACA83" w14:textId="77777777" w:rsidR="00BF2F13" w:rsidRPr="00BF2F13" w:rsidRDefault="00BF2F13" w:rsidP="00BF2F13">
            <w:pPr>
              <w:jc w:val="center"/>
              <w:rPr>
                <w:color w:val="000000"/>
                <w:sz w:val="23"/>
                <w:szCs w:val="23"/>
              </w:rPr>
            </w:pPr>
            <w:r w:rsidRPr="00BF2F13">
              <w:rPr>
                <w:color w:val="000000"/>
                <w:sz w:val="23"/>
                <w:szCs w:val="23"/>
              </w:rPr>
              <w:t>2023</w:t>
            </w:r>
          </w:p>
        </w:tc>
        <w:tc>
          <w:tcPr>
            <w:tcW w:w="6733" w:type="dxa"/>
            <w:shd w:val="clear" w:color="auto" w:fill="auto"/>
            <w:noWrap/>
            <w:vAlign w:val="center"/>
            <w:hideMark/>
          </w:tcPr>
          <w:p w14:paraId="2DD7DB08" w14:textId="77777777" w:rsidR="00BF2F13" w:rsidRPr="00BF2F13" w:rsidRDefault="00BF2F13" w:rsidP="00BF2F13">
            <w:pPr>
              <w:jc w:val="center"/>
              <w:rPr>
                <w:color w:val="000000"/>
                <w:sz w:val="23"/>
                <w:szCs w:val="23"/>
              </w:rPr>
            </w:pPr>
            <w:r w:rsidRPr="00BF2F13">
              <w:rPr>
                <w:color w:val="000000"/>
                <w:sz w:val="23"/>
                <w:szCs w:val="23"/>
              </w:rPr>
              <w:t>17278,08</w:t>
            </w:r>
          </w:p>
        </w:tc>
        <w:tc>
          <w:tcPr>
            <w:tcW w:w="1572" w:type="dxa"/>
            <w:shd w:val="clear" w:color="auto" w:fill="auto"/>
            <w:vAlign w:val="center"/>
            <w:hideMark/>
          </w:tcPr>
          <w:p w14:paraId="4CFA9AC5" w14:textId="77777777" w:rsidR="00BF2F13" w:rsidRPr="00BF2F13" w:rsidRDefault="00BF2F13" w:rsidP="00BF2F13">
            <w:pPr>
              <w:jc w:val="center"/>
              <w:rPr>
                <w:color w:val="000000"/>
                <w:sz w:val="23"/>
                <w:szCs w:val="23"/>
              </w:rPr>
            </w:pPr>
            <w:r w:rsidRPr="00BF2F13">
              <w:rPr>
                <w:color w:val="000000"/>
                <w:sz w:val="23"/>
                <w:szCs w:val="23"/>
              </w:rPr>
              <w:t>-2,62</w:t>
            </w:r>
          </w:p>
        </w:tc>
      </w:tr>
      <w:tr w:rsidR="00BF2F13" w:rsidRPr="00BF2F13" w14:paraId="595F030B" w14:textId="77777777" w:rsidTr="00BD168F">
        <w:trPr>
          <w:trHeight w:val="228"/>
        </w:trPr>
        <w:tc>
          <w:tcPr>
            <w:tcW w:w="1324" w:type="dxa"/>
            <w:shd w:val="clear" w:color="auto" w:fill="auto"/>
            <w:vAlign w:val="center"/>
            <w:hideMark/>
          </w:tcPr>
          <w:p w14:paraId="20827843" w14:textId="77777777" w:rsidR="00BF2F13" w:rsidRPr="00BF2F13" w:rsidRDefault="00BF2F13" w:rsidP="00BF2F13">
            <w:pPr>
              <w:jc w:val="center"/>
              <w:rPr>
                <w:color w:val="000000"/>
                <w:sz w:val="23"/>
                <w:szCs w:val="23"/>
              </w:rPr>
            </w:pPr>
            <w:r w:rsidRPr="00BF2F13">
              <w:rPr>
                <w:color w:val="000000"/>
                <w:sz w:val="23"/>
                <w:szCs w:val="23"/>
              </w:rPr>
              <w:t>план 2023</w:t>
            </w:r>
          </w:p>
        </w:tc>
        <w:tc>
          <w:tcPr>
            <w:tcW w:w="6733" w:type="dxa"/>
            <w:shd w:val="clear" w:color="auto" w:fill="auto"/>
            <w:noWrap/>
            <w:vAlign w:val="center"/>
            <w:hideMark/>
          </w:tcPr>
          <w:p w14:paraId="484C6BB2" w14:textId="77777777" w:rsidR="00BF2F13" w:rsidRPr="00BF2F13" w:rsidRDefault="00BF2F13" w:rsidP="00BF2F13">
            <w:pPr>
              <w:jc w:val="center"/>
              <w:rPr>
                <w:color w:val="000000"/>
                <w:sz w:val="23"/>
                <w:szCs w:val="23"/>
              </w:rPr>
            </w:pPr>
            <w:r w:rsidRPr="00BF2F13">
              <w:rPr>
                <w:color w:val="000000"/>
                <w:sz w:val="23"/>
                <w:szCs w:val="23"/>
              </w:rPr>
              <w:t>16727,14</w:t>
            </w:r>
          </w:p>
        </w:tc>
        <w:tc>
          <w:tcPr>
            <w:tcW w:w="1572" w:type="dxa"/>
            <w:shd w:val="clear" w:color="auto" w:fill="auto"/>
            <w:vAlign w:val="center"/>
            <w:hideMark/>
          </w:tcPr>
          <w:p w14:paraId="36CC5ED6" w14:textId="77777777" w:rsidR="00BF2F13" w:rsidRPr="00BF2F13" w:rsidRDefault="00BF2F13" w:rsidP="00BF2F13">
            <w:pPr>
              <w:jc w:val="center"/>
              <w:rPr>
                <w:color w:val="000000"/>
                <w:sz w:val="23"/>
                <w:szCs w:val="23"/>
              </w:rPr>
            </w:pPr>
            <w:r w:rsidRPr="00BF2F13">
              <w:rPr>
                <w:color w:val="000000"/>
                <w:sz w:val="23"/>
                <w:szCs w:val="23"/>
              </w:rPr>
              <w:t xml:space="preserve"> -3,19 в среднем</w:t>
            </w:r>
          </w:p>
        </w:tc>
      </w:tr>
    </w:tbl>
    <w:p w14:paraId="2D04ABE4" w14:textId="77777777" w:rsidR="00BF2F13" w:rsidRPr="00BF2F13" w:rsidRDefault="00BF2F13" w:rsidP="00BF2F13">
      <w:pPr>
        <w:widowControl w:val="0"/>
        <w:ind w:firstLine="720"/>
        <w:jc w:val="both"/>
        <w:rPr>
          <w:snapToGrid w:val="0"/>
          <w:sz w:val="28"/>
          <w:szCs w:val="28"/>
        </w:rPr>
      </w:pPr>
      <w:r w:rsidRPr="00BF2F13">
        <w:rPr>
          <w:snapToGrid w:val="0"/>
          <w:color w:val="000000"/>
          <w:sz w:val="28"/>
          <w:szCs w:val="28"/>
        </w:rPr>
        <w:t xml:space="preserve">Нормативная выработка тепловой энергии составляет 28,733 тыс. Гкал. </w:t>
      </w:r>
      <w:r w:rsidRPr="00BF2F13">
        <w:rPr>
          <w:snapToGrid w:val="0"/>
          <w:sz w:val="28"/>
          <w:szCs w:val="28"/>
        </w:rPr>
        <w:t>Сводный баланс тепловой энергии представлен в таблице 4.</w:t>
      </w:r>
    </w:p>
    <w:p w14:paraId="27431D13" w14:textId="77777777" w:rsidR="00BF2F13" w:rsidRPr="00BF2F13" w:rsidRDefault="00BF2F13" w:rsidP="00BF2F13">
      <w:pPr>
        <w:ind w:firstLine="851"/>
        <w:jc w:val="right"/>
        <w:rPr>
          <w:sz w:val="28"/>
          <w:szCs w:val="28"/>
        </w:rPr>
      </w:pPr>
      <w:r w:rsidRPr="00BF2F13">
        <w:rPr>
          <w:sz w:val="28"/>
          <w:szCs w:val="28"/>
        </w:rPr>
        <w:t>Таблица 4</w:t>
      </w:r>
    </w:p>
    <w:p w14:paraId="54BF342C" w14:textId="77777777" w:rsidR="00BF2F13" w:rsidRPr="00BF2F13" w:rsidRDefault="00BF2F13" w:rsidP="00BF2F13">
      <w:pPr>
        <w:widowControl w:val="0"/>
        <w:ind w:firstLine="720"/>
        <w:jc w:val="center"/>
        <w:rPr>
          <w:sz w:val="28"/>
          <w:szCs w:val="28"/>
        </w:rPr>
      </w:pPr>
      <w:r w:rsidRPr="00BF2F13">
        <w:rPr>
          <w:sz w:val="28"/>
          <w:szCs w:val="28"/>
        </w:rPr>
        <w:t xml:space="preserve">Баланс тепловой энергии ООО «ЮКЭК» </w:t>
      </w:r>
      <w:r w:rsidRPr="00BF2F13">
        <w:rPr>
          <w:sz w:val="28"/>
          <w:szCs w:val="28"/>
        </w:rPr>
        <w:br/>
        <w:t>Таштагольский район на 2025 год (узел теплоснабжения Темиртауского городского поселения)</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3988"/>
        <w:gridCol w:w="1431"/>
        <w:gridCol w:w="905"/>
        <w:gridCol w:w="1322"/>
        <w:gridCol w:w="1322"/>
      </w:tblGrid>
      <w:tr w:rsidR="00BF2F13" w:rsidRPr="00BF2F13" w14:paraId="00E07CC3" w14:textId="77777777" w:rsidTr="00BD168F">
        <w:trPr>
          <w:trHeight w:val="640"/>
        </w:trPr>
        <w:tc>
          <w:tcPr>
            <w:tcW w:w="722" w:type="dxa"/>
            <w:shd w:val="clear" w:color="auto" w:fill="auto"/>
            <w:vAlign w:val="center"/>
            <w:hideMark/>
          </w:tcPr>
          <w:p w14:paraId="464166C2" w14:textId="77777777" w:rsidR="00BF2F13" w:rsidRPr="00BF2F13" w:rsidRDefault="00BF2F13" w:rsidP="00BF2F13">
            <w:pPr>
              <w:jc w:val="center"/>
              <w:rPr>
                <w:color w:val="000000"/>
                <w:sz w:val="16"/>
                <w:szCs w:val="16"/>
              </w:rPr>
            </w:pPr>
            <w:r w:rsidRPr="00BF2F13">
              <w:rPr>
                <w:color w:val="000000"/>
                <w:sz w:val="16"/>
                <w:szCs w:val="16"/>
              </w:rPr>
              <w:t>№ п/п</w:t>
            </w:r>
          </w:p>
        </w:tc>
        <w:tc>
          <w:tcPr>
            <w:tcW w:w="3988" w:type="dxa"/>
            <w:shd w:val="clear" w:color="auto" w:fill="auto"/>
            <w:vAlign w:val="center"/>
            <w:hideMark/>
          </w:tcPr>
          <w:p w14:paraId="560FF418" w14:textId="77777777" w:rsidR="00BF2F13" w:rsidRPr="00BF2F13" w:rsidRDefault="00BF2F13" w:rsidP="00BF2F13">
            <w:pPr>
              <w:jc w:val="center"/>
              <w:rPr>
                <w:color w:val="000000"/>
              </w:rPr>
            </w:pPr>
            <w:r w:rsidRPr="00BF2F13">
              <w:rPr>
                <w:color w:val="000000"/>
              </w:rPr>
              <w:t>Показатель</w:t>
            </w:r>
          </w:p>
        </w:tc>
        <w:tc>
          <w:tcPr>
            <w:tcW w:w="1431" w:type="dxa"/>
            <w:vAlign w:val="center"/>
          </w:tcPr>
          <w:p w14:paraId="3D1431D5" w14:textId="77777777" w:rsidR="00BF2F13" w:rsidRPr="00BF2F13" w:rsidRDefault="00BF2F13" w:rsidP="00BF2F13">
            <w:pPr>
              <w:jc w:val="center"/>
              <w:rPr>
                <w:color w:val="000000"/>
              </w:rPr>
            </w:pPr>
            <w:r w:rsidRPr="00BF2F13">
              <w:rPr>
                <w:color w:val="000000"/>
              </w:rPr>
              <w:t>Ед. изм.</w:t>
            </w:r>
          </w:p>
        </w:tc>
        <w:tc>
          <w:tcPr>
            <w:tcW w:w="905" w:type="dxa"/>
            <w:shd w:val="clear" w:color="auto" w:fill="auto"/>
            <w:vAlign w:val="center"/>
            <w:hideMark/>
          </w:tcPr>
          <w:p w14:paraId="4AC88E8C" w14:textId="77777777" w:rsidR="00BF2F13" w:rsidRPr="00BF2F13" w:rsidRDefault="00BF2F13" w:rsidP="00BF2F13">
            <w:pPr>
              <w:jc w:val="center"/>
              <w:rPr>
                <w:color w:val="000000"/>
              </w:rPr>
            </w:pPr>
            <w:r w:rsidRPr="00BF2F13">
              <w:rPr>
                <w:color w:val="000000"/>
              </w:rPr>
              <w:t>Всего</w:t>
            </w:r>
          </w:p>
        </w:tc>
        <w:tc>
          <w:tcPr>
            <w:tcW w:w="1322" w:type="dxa"/>
            <w:shd w:val="clear" w:color="auto" w:fill="auto"/>
            <w:vAlign w:val="center"/>
            <w:hideMark/>
          </w:tcPr>
          <w:p w14:paraId="0B11665B" w14:textId="77777777" w:rsidR="00BF2F13" w:rsidRPr="00BF2F13" w:rsidRDefault="00BF2F13" w:rsidP="00BF2F13">
            <w:pPr>
              <w:jc w:val="center"/>
              <w:rPr>
                <w:color w:val="000000"/>
              </w:rPr>
            </w:pPr>
            <w:r w:rsidRPr="00BF2F13">
              <w:rPr>
                <w:color w:val="000000"/>
              </w:rPr>
              <w:t>1 полугодие</w:t>
            </w:r>
          </w:p>
        </w:tc>
        <w:tc>
          <w:tcPr>
            <w:tcW w:w="1322" w:type="dxa"/>
            <w:shd w:val="clear" w:color="auto" w:fill="auto"/>
            <w:vAlign w:val="center"/>
            <w:hideMark/>
          </w:tcPr>
          <w:p w14:paraId="35906E33" w14:textId="77777777" w:rsidR="00BF2F13" w:rsidRPr="00BF2F13" w:rsidRDefault="00BF2F13" w:rsidP="00BF2F13">
            <w:pPr>
              <w:jc w:val="center"/>
              <w:rPr>
                <w:color w:val="000000"/>
              </w:rPr>
            </w:pPr>
            <w:r w:rsidRPr="00BF2F13">
              <w:rPr>
                <w:color w:val="000000"/>
              </w:rPr>
              <w:t>2 полугодие</w:t>
            </w:r>
          </w:p>
        </w:tc>
      </w:tr>
      <w:tr w:rsidR="00BF2F13" w:rsidRPr="00BF2F13" w14:paraId="3A3F19F6" w14:textId="77777777" w:rsidTr="00BD168F">
        <w:trPr>
          <w:trHeight w:val="327"/>
        </w:trPr>
        <w:tc>
          <w:tcPr>
            <w:tcW w:w="722" w:type="dxa"/>
            <w:shd w:val="clear" w:color="auto" w:fill="auto"/>
            <w:vAlign w:val="center"/>
            <w:hideMark/>
          </w:tcPr>
          <w:p w14:paraId="3F1EFD56" w14:textId="77777777" w:rsidR="00BF2F13" w:rsidRPr="00BF2F13" w:rsidRDefault="00BF2F13" w:rsidP="00BF2F13">
            <w:pPr>
              <w:jc w:val="center"/>
              <w:rPr>
                <w:color w:val="000000"/>
              </w:rPr>
            </w:pPr>
            <w:r w:rsidRPr="00BF2F13">
              <w:rPr>
                <w:color w:val="000000"/>
              </w:rPr>
              <w:t>1</w:t>
            </w:r>
          </w:p>
        </w:tc>
        <w:tc>
          <w:tcPr>
            <w:tcW w:w="3988" w:type="dxa"/>
            <w:shd w:val="clear" w:color="auto" w:fill="auto"/>
            <w:noWrap/>
            <w:vAlign w:val="center"/>
            <w:hideMark/>
          </w:tcPr>
          <w:p w14:paraId="22E9A470" w14:textId="77777777" w:rsidR="00BF2F13" w:rsidRPr="00BF2F13" w:rsidRDefault="00BF2F13" w:rsidP="00BF2F13">
            <w:pPr>
              <w:rPr>
                <w:color w:val="000000"/>
              </w:rPr>
            </w:pPr>
            <w:r w:rsidRPr="00BF2F13">
              <w:rPr>
                <w:color w:val="000000"/>
              </w:rPr>
              <w:t>Нормативная выработка т/энергии</w:t>
            </w:r>
          </w:p>
        </w:tc>
        <w:tc>
          <w:tcPr>
            <w:tcW w:w="1431" w:type="dxa"/>
            <w:vAlign w:val="center"/>
          </w:tcPr>
          <w:p w14:paraId="7856139B"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193B26FC" w14:textId="77777777" w:rsidR="00BF2F13" w:rsidRPr="00BF2F13" w:rsidRDefault="00BF2F13" w:rsidP="00BF2F13">
            <w:pPr>
              <w:jc w:val="right"/>
              <w:rPr>
                <w:color w:val="000000"/>
              </w:rPr>
            </w:pPr>
            <w:r w:rsidRPr="00BF2F13">
              <w:rPr>
                <w:color w:val="000000"/>
              </w:rPr>
              <w:t>28,733</w:t>
            </w:r>
          </w:p>
        </w:tc>
        <w:tc>
          <w:tcPr>
            <w:tcW w:w="1322" w:type="dxa"/>
            <w:shd w:val="clear" w:color="auto" w:fill="auto"/>
            <w:vAlign w:val="center"/>
            <w:hideMark/>
          </w:tcPr>
          <w:p w14:paraId="0D5346D3" w14:textId="77777777" w:rsidR="00BF2F13" w:rsidRPr="00BF2F13" w:rsidRDefault="00BF2F13" w:rsidP="00BF2F13">
            <w:pPr>
              <w:jc w:val="right"/>
              <w:rPr>
                <w:color w:val="000000"/>
              </w:rPr>
            </w:pPr>
            <w:r w:rsidRPr="00BF2F13">
              <w:rPr>
                <w:color w:val="000000"/>
              </w:rPr>
              <w:t>15,285</w:t>
            </w:r>
          </w:p>
        </w:tc>
        <w:tc>
          <w:tcPr>
            <w:tcW w:w="1322" w:type="dxa"/>
            <w:shd w:val="clear" w:color="auto" w:fill="auto"/>
            <w:vAlign w:val="center"/>
            <w:hideMark/>
          </w:tcPr>
          <w:p w14:paraId="4ED0C5BF" w14:textId="77777777" w:rsidR="00BF2F13" w:rsidRPr="00BF2F13" w:rsidRDefault="00BF2F13" w:rsidP="00BF2F13">
            <w:pPr>
              <w:jc w:val="right"/>
              <w:rPr>
                <w:color w:val="000000"/>
              </w:rPr>
            </w:pPr>
            <w:r w:rsidRPr="00BF2F13">
              <w:rPr>
                <w:color w:val="000000"/>
              </w:rPr>
              <w:t>13,448</w:t>
            </w:r>
          </w:p>
        </w:tc>
      </w:tr>
      <w:tr w:rsidR="00BF2F13" w:rsidRPr="00BF2F13" w14:paraId="0F1FC405" w14:textId="77777777" w:rsidTr="00BD168F">
        <w:trPr>
          <w:trHeight w:val="327"/>
        </w:trPr>
        <w:tc>
          <w:tcPr>
            <w:tcW w:w="722" w:type="dxa"/>
            <w:shd w:val="clear" w:color="auto" w:fill="auto"/>
            <w:vAlign w:val="center"/>
            <w:hideMark/>
          </w:tcPr>
          <w:p w14:paraId="21D3C996" w14:textId="77777777" w:rsidR="00BF2F13" w:rsidRPr="00BF2F13" w:rsidRDefault="00BF2F13" w:rsidP="00BF2F13">
            <w:pPr>
              <w:jc w:val="center"/>
              <w:rPr>
                <w:color w:val="000000"/>
              </w:rPr>
            </w:pPr>
            <w:r w:rsidRPr="00BF2F13">
              <w:rPr>
                <w:color w:val="000000"/>
              </w:rPr>
              <w:t>2</w:t>
            </w:r>
          </w:p>
        </w:tc>
        <w:tc>
          <w:tcPr>
            <w:tcW w:w="3988" w:type="dxa"/>
            <w:shd w:val="clear" w:color="auto" w:fill="auto"/>
            <w:noWrap/>
            <w:vAlign w:val="center"/>
            <w:hideMark/>
          </w:tcPr>
          <w:p w14:paraId="54E94374" w14:textId="77777777" w:rsidR="00BF2F13" w:rsidRPr="00BF2F13" w:rsidRDefault="00BF2F13" w:rsidP="00BF2F13">
            <w:pPr>
              <w:rPr>
                <w:color w:val="000000"/>
              </w:rPr>
            </w:pPr>
            <w:r w:rsidRPr="00BF2F13">
              <w:rPr>
                <w:color w:val="000000"/>
              </w:rPr>
              <w:t>Отпуск тепловой энергии в сеть</w:t>
            </w:r>
          </w:p>
        </w:tc>
        <w:tc>
          <w:tcPr>
            <w:tcW w:w="1431" w:type="dxa"/>
            <w:vAlign w:val="center"/>
          </w:tcPr>
          <w:p w14:paraId="13CD8951"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4F19A98A" w14:textId="77777777" w:rsidR="00BF2F13" w:rsidRPr="00BF2F13" w:rsidRDefault="00BF2F13" w:rsidP="00BF2F13">
            <w:pPr>
              <w:jc w:val="right"/>
              <w:rPr>
                <w:color w:val="000000"/>
              </w:rPr>
            </w:pPr>
            <w:r w:rsidRPr="00BF2F13">
              <w:rPr>
                <w:color w:val="000000"/>
              </w:rPr>
              <w:t>27,831</w:t>
            </w:r>
          </w:p>
        </w:tc>
        <w:tc>
          <w:tcPr>
            <w:tcW w:w="1322" w:type="dxa"/>
            <w:shd w:val="clear" w:color="auto" w:fill="auto"/>
            <w:vAlign w:val="center"/>
            <w:hideMark/>
          </w:tcPr>
          <w:p w14:paraId="2689E70E" w14:textId="77777777" w:rsidR="00BF2F13" w:rsidRPr="00BF2F13" w:rsidRDefault="00BF2F13" w:rsidP="00BF2F13">
            <w:pPr>
              <w:jc w:val="right"/>
              <w:rPr>
                <w:color w:val="000000"/>
              </w:rPr>
            </w:pPr>
            <w:r w:rsidRPr="00BF2F13">
              <w:rPr>
                <w:color w:val="000000"/>
              </w:rPr>
              <w:t>14,805</w:t>
            </w:r>
          </w:p>
        </w:tc>
        <w:tc>
          <w:tcPr>
            <w:tcW w:w="1322" w:type="dxa"/>
            <w:shd w:val="clear" w:color="auto" w:fill="auto"/>
            <w:vAlign w:val="center"/>
            <w:hideMark/>
          </w:tcPr>
          <w:p w14:paraId="1371C859" w14:textId="77777777" w:rsidR="00BF2F13" w:rsidRPr="00BF2F13" w:rsidRDefault="00BF2F13" w:rsidP="00BF2F13">
            <w:pPr>
              <w:jc w:val="right"/>
              <w:rPr>
                <w:color w:val="000000"/>
              </w:rPr>
            </w:pPr>
            <w:r w:rsidRPr="00BF2F13">
              <w:rPr>
                <w:color w:val="000000"/>
              </w:rPr>
              <w:t>13,026</w:t>
            </w:r>
          </w:p>
        </w:tc>
      </w:tr>
      <w:tr w:rsidR="00BF2F13" w:rsidRPr="00BF2F13" w14:paraId="311618E8" w14:textId="77777777" w:rsidTr="00BD168F">
        <w:trPr>
          <w:trHeight w:val="327"/>
        </w:trPr>
        <w:tc>
          <w:tcPr>
            <w:tcW w:w="722" w:type="dxa"/>
            <w:shd w:val="clear" w:color="auto" w:fill="auto"/>
            <w:vAlign w:val="center"/>
            <w:hideMark/>
          </w:tcPr>
          <w:p w14:paraId="50AFA472" w14:textId="77777777" w:rsidR="00BF2F13" w:rsidRPr="00BF2F13" w:rsidRDefault="00BF2F13" w:rsidP="00BF2F13">
            <w:pPr>
              <w:jc w:val="center"/>
              <w:rPr>
                <w:color w:val="000000"/>
              </w:rPr>
            </w:pPr>
            <w:r w:rsidRPr="00BF2F13">
              <w:rPr>
                <w:color w:val="000000"/>
              </w:rPr>
              <w:t>3</w:t>
            </w:r>
          </w:p>
        </w:tc>
        <w:tc>
          <w:tcPr>
            <w:tcW w:w="3988" w:type="dxa"/>
            <w:shd w:val="clear" w:color="auto" w:fill="auto"/>
            <w:vAlign w:val="center"/>
            <w:hideMark/>
          </w:tcPr>
          <w:p w14:paraId="7D447ED4" w14:textId="77777777" w:rsidR="00BF2F13" w:rsidRPr="00BF2F13" w:rsidRDefault="00BF2F13" w:rsidP="00BF2F13">
            <w:pPr>
              <w:rPr>
                <w:color w:val="000000"/>
              </w:rPr>
            </w:pPr>
            <w:r w:rsidRPr="00BF2F13">
              <w:rPr>
                <w:color w:val="000000"/>
              </w:rPr>
              <w:t>Полезный отпуск</w:t>
            </w:r>
          </w:p>
        </w:tc>
        <w:tc>
          <w:tcPr>
            <w:tcW w:w="1431" w:type="dxa"/>
            <w:vAlign w:val="center"/>
          </w:tcPr>
          <w:p w14:paraId="47C28DEA"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0DCB3070" w14:textId="77777777" w:rsidR="00BF2F13" w:rsidRPr="00BF2F13" w:rsidRDefault="00BF2F13" w:rsidP="00BF2F13">
            <w:pPr>
              <w:jc w:val="right"/>
              <w:rPr>
                <w:color w:val="000000"/>
              </w:rPr>
            </w:pPr>
            <w:r w:rsidRPr="00BF2F13">
              <w:rPr>
                <w:color w:val="000000"/>
              </w:rPr>
              <w:t>20,820</w:t>
            </w:r>
          </w:p>
        </w:tc>
        <w:tc>
          <w:tcPr>
            <w:tcW w:w="1322" w:type="dxa"/>
            <w:shd w:val="clear" w:color="auto" w:fill="auto"/>
            <w:vAlign w:val="center"/>
            <w:hideMark/>
          </w:tcPr>
          <w:p w14:paraId="470DF7C7" w14:textId="77777777" w:rsidR="00BF2F13" w:rsidRPr="00BF2F13" w:rsidRDefault="00BF2F13" w:rsidP="00BF2F13">
            <w:pPr>
              <w:jc w:val="right"/>
              <w:rPr>
                <w:color w:val="000000"/>
              </w:rPr>
            </w:pPr>
            <w:r w:rsidRPr="00BF2F13">
              <w:rPr>
                <w:color w:val="000000"/>
              </w:rPr>
              <w:t>11,075</w:t>
            </w:r>
          </w:p>
        </w:tc>
        <w:tc>
          <w:tcPr>
            <w:tcW w:w="1322" w:type="dxa"/>
            <w:shd w:val="clear" w:color="auto" w:fill="auto"/>
            <w:vAlign w:val="center"/>
            <w:hideMark/>
          </w:tcPr>
          <w:p w14:paraId="7DE764E1" w14:textId="77777777" w:rsidR="00BF2F13" w:rsidRPr="00BF2F13" w:rsidRDefault="00BF2F13" w:rsidP="00BF2F13">
            <w:pPr>
              <w:jc w:val="right"/>
              <w:rPr>
                <w:color w:val="000000"/>
              </w:rPr>
            </w:pPr>
            <w:r w:rsidRPr="00BF2F13">
              <w:rPr>
                <w:color w:val="000000"/>
              </w:rPr>
              <w:t>9,745</w:t>
            </w:r>
          </w:p>
        </w:tc>
      </w:tr>
      <w:tr w:rsidR="00BF2F13" w:rsidRPr="00BF2F13" w14:paraId="798662DE" w14:textId="77777777" w:rsidTr="00BD168F">
        <w:trPr>
          <w:trHeight w:val="640"/>
        </w:trPr>
        <w:tc>
          <w:tcPr>
            <w:tcW w:w="722" w:type="dxa"/>
            <w:shd w:val="clear" w:color="auto" w:fill="auto"/>
            <w:vAlign w:val="center"/>
            <w:hideMark/>
          </w:tcPr>
          <w:p w14:paraId="37C637DA" w14:textId="77777777" w:rsidR="00BF2F13" w:rsidRPr="00BF2F13" w:rsidRDefault="00BF2F13" w:rsidP="00BF2F13">
            <w:pPr>
              <w:jc w:val="center"/>
              <w:rPr>
                <w:color w:val="000000"/>
              </w:rPr>
            </w:pPr>
            <w:r w:rsidRPr="00BF2F13">
              <w:rPr>
                <w:color w:val="000000"/>
              </w:rPr>
              <w:t>4</w:t>
            </w:r>
          </w:p>
        </w:tc>
        <w:tc>
          <w:tcPr>
            <w:tcW w:w="3988" w:type="dxa"/>
            <w:shd w:val="clear" w:color="auto" w:fill="auto"/>
            <w:vAlign w:val="center"/>
            <w:hideMark/>
          </w:tcPr>
          <w:p w14:paraId="4A59692E" w14:textId="77777777" w:rsidR="00BF2F13" w:rsidRPr="00BF2F13" w:rsidRDefault="00BF2F13" w:rsidP="00BF2F13">
            <w:pPr>
              <w:rPr>
                <w:color w:val="000000"/>
              </w:rPr>
            </w:pPr>
            <w:r w:rsidRPr="00BF2F13">
              <w:rPr>
                <w:color w:val="000000"/>
              </w:rPr>
              <w:t>Полезный отпуск на потребительский рынок</w:t>
            </w:r>
          </w:p>
        </w:tc>
        <w:tc>
          <w:tcPr>
            <w:tcW w:w="1431" w:type="dxa"/>
            <w:vAlign w:val="center"/>
          </w:tcPr>
          <w:p w14:paraId="6324F262"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1B73904A" w14:textId="77777777" w:rsidR="00BF2F13" w:rsidRPr="00BF2F13" w:rsidRDefault="00BF2F13" w:rsidP="00BF2F13">
            <w:pPr>
              <w:jc w:val="right"/>
              <w:rPr>
                <w:color w:val="000000"/>
              </w:rPr>
            </w:pPr>
            <w:r w:rsidRPr="00BF2F13">
              <w:rPr>
                <w:color w:val="000000"/>
              </w:rPr>
              <w:t>20,574</w:t>
            </w:r>
          </w:p>
        </w:tc>
        <w:tc>
          <w:tcPr>
            <w:tcW w:w="1322" w:type="dxa"/>
            <w:shd w:val="clear" w:color="auto" w:fill="auto"/>
            <w:vAlign w:val="center"/>
            <w:hideMark/>
          </w:tcPr>
          <w:p w14:paraId="3B7335EF" w14:textId="77777777" w:rsidR="00BF2F13" w:rsidRPr="00BF2F13" w:rsidRDefault="00BF2F13" w:rsidP="00BF2F13">
            <w:pPr>
              <w:jc w:val="right"/>
              <w:rPr>
                <w:color w:val="000000"/>
              </w:rPr>
            </w:pPr>
            <w:r w:rsidRPr="00BF2F13">
              <w:rPr>
                <w:color w:val="000000"/>
              </w:rPr>
              <w:t>10,944</w:t>
            </w:r>
          </w:p>
        </w:tc>
        <w:tc>
          <w:tcPr>
            <w:tcW w:w="1322" w:type="dxa"/>
            <w:shd w:val="clear" w:color="auto" w:fill="auto"/>
            <w:vAlign w:val="center"/>
            <w:hideMark/>
          </w:tcPr>
          <w:p w14:paraId="4DE8DD80" w14:textId="77777777" w:rsidR="00BF2F13" w:rsidRPr="00BF2F13" w:rsidRDefault="00BF2F13" w:rsidP="00BF2F13">
            <w:pPr>
              <w:jc w:val="right"/>
              <w:rPr>
                <w:color w:val="000000"/>
              </w:rPr>
            </w:pPr>
            <w:r w:rsidRPr="00BF2F13">
              <w:rPr>
                <w:color w:val="000000"/>
              </w:rPr>
              <w:t>9,630</w:t>
            </w:r>
          </w:p>
        </w:tc>
      </w:tr>
      <w:tr w:rsidR="00BF2F13" w:rsidRPr="00BF2F13" w14:paraId="7BE2C28C" w14:textId="77777777" w:rsidTr="00BD168F">
        <w:trPr>
          <w:trHeight w:val="327"/>
        </w:trPr>
        <w:tc>
          <w:tcPr>
            <w:tcW w:w="722" w:type="dxa"/>
            <w:shd w:val="clear" w:color="auto" w:fill="auto"/>
            <w:noWrap/>
            <w:vAlign w:val="center"/>
            <w:hideMark/>
          </w:tcPr>
          <w:p w14:paraId="338BEA04" w14:textId="77777777" w:rsidR="00BF2F13" w:rsidRPr="00BF2F13" w:rsidRDefault="00BF2F13" w:rsidP="00BF2F13">
            <w:pPr>
              <w:jc w:val="center"/>
              <w:rPr>
                <w:color w:val="000000"/>
              </w:rPr>
            </w:pPr>
            <w:r w:rsidRPr="00BF2F13">
              <w:rPr>
                <w:color w:val="000000"/>
              </w:rPr>
              <w:t xml:space="preserve"> 4.1</w:t>
            </w:r>
          </w:p>
        </w:tc>
        <w:tc>
          <w:tcPr>
            <w:tcW w:w="3988" w:type="dxa"/>
            <w:shd w:val="clear" w:color="auto" w:fill="auto"/>
            <w:vAlign w:val="center"/>
            <w:hideMark/>
          </w:tcPr>
          <w:p w14:paraId="199D6F9A" w14:textId="77777777" w:rsidR="00BF2F13" w:rsidRPr="00BF2F13" w:rsidRDefault="00BF2F13" w:rsidP="00BF2F13">
            <w:pPr>
              <w:rPr>
                <w:color w:val="000000"/>
              </w:rPr>
            </w:pPr>
            <w:r w:rsidRPr="00BF2F13">
              <w:rPr>
                <w:color w:val="000000"/>
              </w:rPr>
              <w:t xml:space="preserve">  - жилищные организации</w:t>
            </w:r>
          </w:p>
        </w:tc>
        <w:tc>
          <w:tcPr>
            <w:tcW w:w="1431" w:type="dxa"/>
            <w:vAlign w:val="center"/>
          </w:tcPr>
          <w:p w14:paraId="47CF19BF"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6F1B9411" w14:textId="77777777" w:rsidR="00BF2F13" w:rsidRPr="00BF2F13" w:rsidRDefault="00BF2F13" w:rsidP="00BF2F13">
            <w:pPr>
              <w:jc w:val="right"/>
              <w:rPr>
                <w:color w:val="000000"/>
              </w:rPr>
            </w:pPr>
            <w:r w:rsidRPr="00BF2F13">
              <w:rPr>
                <w:color w:val="000000"/>
              </w:rPr>
              <w:t>16,727</w:t>
            </w:r>
          </w:p>
        </w:tc>
        <w:tc>
          <w:tcPr>
            <w:tcW w:w="1322" w:type="dxa"/>
            <w:shd w:val="clear" w:color="auto" w:fill="auto"/>
            <w:vAlign w:val="center"/>
            <w:hideMark/>
          </w:tcPr>
          <w:p w14:paraId="100C4EA8" w14:textId="77777777" w:rsidR="00BF2F13" w:rsidRPr="00BF2F13" w:rsidRDefault="00BF2F13" w:rsidP="00BF2F13">
            <w:pPr>
              <w:jc w:val="right"/>
              <w:rPr>
                <w:color w:val="000000"/>
              </w:rPr>
            </w:pPr>
            <w:r w:rsidRPr="00BF2F13">
              <w:rPr>
                <w:color w:val="000000"/>
              </w:rPr>
              <w:t>8,898</w:t>
            </w:r>
          </w:p>
        </w:tc>
        <w:tc>
          <w:tcPr>
            <w:tcW w:w="1322" w:type="dxa"/>
            <w:shd w:val="clear" w:color="auto" w:fill="auto"/>
            <w:vAlign w:val="center"/>
            <w:hideMark/>
          </w:tcPr>
          <w:p w14:paraId="43324DE2" w14:textId="77777777" w:rsidR="00BF2F13" w:rsidRPr="00BF2F13" w:rsidRDefault="00BF2F13" w:rsidP="00BF2F13">
            <w:pPr>
              <w:jc w:val="right"/>
              <w:rPr>
                <w:color w:val="000000"/>
              </w:rPr>
            </w:pPr>
            <w:r w:rsidRPr="00BF2F13">
              <w:rPr>
                <w:color w:val="000000"/>
              </w:rPr>
              <w:t>7,829</w:t>
            </w:r>
          </w:p>
        </w:tc>
      </w:tr>
      <w:tr w:rsidR="00BF2F13" w:rsidRPr="00BF2F13" w14:paraId="396D1016" w14:textId="77777777" w:rsidTr="00BD168F">
        <w:trPr>
          <w:trHeight w:val="327"/>
        </w:trPr>
        <w:tc>
          <w:tcPr>
            <w:tcW w:w="722" w:type="dxa"/>
            <w:shd w:val="clear" w:color="auto" w:fill="auto"/>
            <w:noWrap/>
            <w:vAlign w:val="center"/>
            <w:hideMark/>
          </w:tcPr>
          <w:p w14:paraId="454E60D5" w14:textId="77777777" w:rsidR="00BF2F13" w:rsidRPr="00BF2F13" w:rsidRDefault="00BF2F13" w:rsidP="00BF2F13">
            <w:pPr>
              <w:jc w:val="center"/>
              <w:rPr>
                <w:color w:val="000000"/>
              </w:rPr>
            </w:pPr>
            <w:r w:rsidRPr="00BF2F13">
              <w:rPr>
                <w:color w:val="000000"/>
              </w:rPr>
              <w:t xml:space="preserve"> 4.2</w:t>
            </w:r>
          </w:p>
        </w:tc>
        <w:tc>
          <w:tcPr>
            <w:tcW w:w="3988" w:type="dxa"/>
            <w:shd w:val="clear" w:color="auto" w:fill="auto"/>
            <w:noWrap/>
            <w:vAlign w:val="center"/>
            <w:hideMark/>
          </w:tcPr>
          <w:p w14:paraId="6AE59B7A" w14:textId="77777777" w:rsidR="00BF2F13" w:rsidRPr="00BF2F13" w:rsidRDefault="00BF2F13" w:rsidP="00BF2F13">
            <w:pPr>
              <w:rPr>
                <w:color w:val="000000"/>
              </w:rPr>
            </w:pPr>
            <w:r w:rsidRPr="00BF2F13">
              <w:rPr>
                <w:color w:val="000000"/>
              </w:rPr>
              <w:t xml:space="preserve">  - бюджетные организации</w:t>
            </w:r>
          </w:p>
        </w:tc>
        <w:tc>
          <w:tcPr>
            <w:tcW w:w="1431" w:type="dxa"/>
            <w:vAlign w:val="center"/>
          </w:tcPr>
          <w:p w14:paraId="058A77D5"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2C23D80F" w14:textId="77777777" w:rsidR="00BF2F13" w:rsidRPr="00BF2F13" w:rsidRDefault="00BF2F13" w:rsidP="00BF2F13">
            <w:pPr>
              <w:jc w:val="right"/>
              <w:rPr>
                <w:color w:val="000000"/>
              </w:rPr>
            </w:pPr>
            <w:r w:rsidRPr="00BF2F13">
              <w:rPr>
                <w:color w:val="000000"/>
              </w:rPr>
              <w:t>3,401</w:t>
            </w:r>
          </w:p>
        </w:tc>
        <w:tc>
          <w:tcPr>
            <w:tcW w:w="1322" w:type="dxa"/>
            <w:shd w:val="clear" w:color="auto" w:fill="auto"/>
            <w:vAlign w:val="center"/>
            <w:hideMark/>
          </w:tcPr>
          <w:p w14:paraId="76247B55" w14:textId="77777777" w:rsidR="00BF2F13" w:rsidRPr="00BF2F13" w:rsidRDefault="00BF2F13" w:rsidP="00BF2F13">
            <w:pPr>
              <w:jc w:val="right"/>
              <w:rPr>
                <w:color w:val="000000"/>
              </w:rPr>
            </w:pPr>
            <w:r w:rsidRPr="00BF2F13">
              <w:rPr>
                <w:color w:val="000000"/>
              </w:rPr>
              <w:t>1,809</w:t>
            </w:r>
          </w:p>
        </w:tc>
        <w:tc>
          <w:tcPr>
            <w:tcW w:w="1322" w:type="dxa"/>
            <w:shd w:val="clear" w:color="auto" w:fill="auto"/>
            <w:vAlign w:val="center"/>
            <w:hideMark/>
          </w:tcPr>
          <w:p w14:paraId="709C5B72" w14:textId="77777777" w:rsidR="00BF2F13" w:rsidRPr="00BF2F13" w:rsidRDefault="00BF2F13" w:rsidP="00BF2F13">
            <w:pPr>
              <w:jc w:val="right"/>
              <w:rPr>
                <w:color w:val="000000"/>
              </w:rPr>
            </w:pPr>
            <w:r w:rsidRPr="00BF2F13">
              <w:rPr>
                <w:color w:val="000000"/>
              </w:rPr>
              <w:t>1,592</w:t>
            </w:r>
          </w:p>
        </w:tc>
      </w:tr>
      <w:tr w:rsidR="00BF2F13" w:rsidRPr="00BF2F13" w14:paraId="7F7E9B96" w14:textId="77777777" w:rsidTr="00BD168F">
        <w:trPr>
          <w:trHeight w:val="327"/>
        </w:trPr>
        <w:tc>
          <w:tcPr>
            <w:tcW w:w="722" w:type="dxa"/>
            <w:shd w:val="clear" w:color="auto" w:fill="auto"/>
            <w:noWrap/>
            <w:vAlign w:val="center"/>
            <w:hideMark/>
          </w:tcPr>
          <w:p w14:paraId="280EF695" w14:textId="77777777" w:rsidR="00BF2F13" w:rsidRPr="00BF2F13" w:rsidRDefault="00BF2F13" w:rsidP="00BF2F13">
            <w:pPr>
              <w:jc w:val="center"/>
              <w:rPr>
                <w:color w:val="000000"/>
              </w:rPr>
            </w:pPr>
            <w:r w:rsidRPr="00BF2F13">
              <w:rPr>
                <w:color w:val="000000"/>
              </w:rPr>
              <w:t xml:space="preserve"> 4.3</w:t>
            </w:r>
          </w:p>
        </w:tc>
        <w:tc>
          <w:tcPr>
            <w:tcW w:w="3988" w:type="dxa"/>
            <w:shd w:val="clear" w:color="auto" w:fill="auto"/>
            <w:noWrap/>
            <w:vAlign w:val="center"/>
            <w:hideMark/>
          </w:tcPr>
          <w:p w14:paraId="61167CC1" w14:textId="77777777" w:rsidR="00BF2F13" w:rsidRPr="00BF2F13" w:rsidRDefault="00BF2F13" w:rsidP="00BF2F13">
            <w:pPr>
              <w:rPr>
                <w:color w:val="000000"/>
              </w:rPr>
            </w:pPr>
            <w:r w:rsidRPr="00BF2F13">
              <w:rPr>
                <w:color w:val="000000"/>
              </w:rPr>
              <w:t xml:space="preserve">  - прочие потребители</w:t>
            </w:r>
          </w:p>
        </w:tc>
        <w:tc>
          <w:tcPr>
            <w:tcW w:w="1431" w:type="dxa"/>
            <w:vAlign w:val="center"/>
          </w:tcPr>
          <w:p w14:paraId="36BCF505"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0A1092CB" w14:textId="77777777" w:rsidR="00BF2F13" w:rsidRPr="00BF2F13" w:rsidRDefault="00BF2F13" w:rsidP="00BF2F13">
            <w:pPr>
              <w:jc w:val="right"/>
              <w:rPr>
                <w:color w:val="000000"/>
              </w:rPr>
            </w:pPr>
            <w:r w:rsidRPr="00BF2F13">
              <w:rPr>
                <w:color w:val="000000"/>
              </w:rPr>
              <w:t>0,446</w:t>
            </w:r>
          </w:p>
        </w:tc>
        <w:tc>
          <w:tcPr>
            <w:tcW w:w="1322" w:type="dxa"/>
            <w:shd w:val="clear" w:color="auto" w:fill="auto"/>
            <w:vAlign w:val="center"/>
            <w:hideMark/>
          </w:tcPr>
          <w:p w14:paraId="38DC1E48" w14:textId="77777777" w:rsidR="00BF2F13" w:rsidRPr="00BF2F13" w:rsidRDefault="00BF2F13" w:rsidP="00BF2F13">
            <w:pPr>
              <w:jc w:val="right"/>
              <w:rPr>
                <w:color w:val="000000"/>
              </w:rPr>
            </w:pPr>
            <w:r w:rsidRPr="00BF2F13">
              <w:rPr>
                <w:color w:val="000000"/>
              </w:rPr>
              <w:t>0,237</w:t>
            </w:r>
          </w:p>
        </w:tc>
        <w:tc>
          <w:tcPr>
            <w:tcW w:w="1322" w:type="dxa"/>
            <w:shd w:val="clear" w:color="auto" w:fill="auto"/>
            <w:vAlign w:val="center"/>
            <w:hideMark/>
          </w:tcPr>
          <w:p w14:paraId="6F829442" w14:textId="77777777" w:rsidR="00BF2F13" w:rsidRPr="00BF2F13" w:rsidRDefault="00BF2F13" w:rsidP="00BF2F13">
            <w:pPr>
              <w:jc w:val="right"/>
              <w:rPr>
                <w:color w:val="000000"/>
              </w:rPr>
            </w:pPr>
            <w:r w:rsidRPr="00BF2F13">
              <w:rPr>
                <w:color w:val="000000"/>
              </w:rPr>
              <w:t>0,209</w:t>
            </w:r>
          </w:p>
        </w:tc>
      </w:tr>
      <w:tr w:rsidR="00BF2F13" w:rsidRPr="00BF2F13" w14:paraId="620453A3" w14:textId="77777777" w:rsidTr="00BD168F">
        <w:trPr>
          <w:trHeight w:val="327"/>
        </w:trPr>
        <w:tc>
          <w:tcPr>
            <w:tcW w:w="722" w:type="dxa"/>
            <w:shd w:val="clear" w:color="auto" w:fill="auto"/>
            <w:noWrap/>
            <w:vAlign w:val="center"/>
            <w:hideMark/>
          </w:tcPr>
          <w:p w14:paraId="3723D42F" w14:textId="77777777" w:rsidR="00BF2F13" w:rsidRPr="00BF2F13" w:rsidRDefault="00BF2F13" w:rsidP="00BF2F13">
            <w:pPr>
              <w:jc w:val="center"/>
              <w:rPr>
                <w:color w:val="000000"/>
              </w:rPr>
            </w:pPr>
            <w:r w:rsidRPr="00BF2F13">
              <w:rPr>
                <w:color w:val="000000"/>
              </w:rPr>
              <w:t xml:space="preserve"> 4.4</w:t>
            </w:r>
          </w:p>
        </w:tc>
        <w:tc>
          <w:tcPr>
            <w:tcW w:w="3988" w:type="dxa"/>
            <w:shd w:val="clear" w:color="auto" w:fill="auto"/>
            <w:vAlign w:val="center"/>
            <w:hideMark/>
          </w:tcPr>
          <w:p w14:paraId="748FF14D" w14:textId="77777777" w:rsidR="00BF2F13" w:rsidRPr="00BF2F13" w:rsidRDefault="00BF2F13" w:rsidP="00BF2F13">
            <w:pPr>
              <w:rPr>
                <w:color w:val="000000"/>
              </w:rPr>
            </w:pPr>
            <w:r w:rsidRPr="00BF2F13">
              <w:rPr>
                <w:color w:val="000000"/>
              </w:rPr>
              <w:t xml:space="preserve">  - производственные нужды</w:t>
            </w:r>
          </w:p>
        </w:tc>
        <w:tc>
          <w:tcPr>
            <w:tcW w:w="1431" w:type="dxa"/>
            <w:vAlign w:val="center"/>
          </w:tcPr>
          <w:p w14:paraId="51291C32"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312B8281" w14:textId="77777777" w:rsidR="00BF2F13" w:rsidRPr="00BF2F13" w:rsidRDefault="00BF2F13" w:rsidP="00BF2F13">
            <w:pPr>
              <w:jc w:val="right"/>
              <w:rPr>
                <w:color w:val="000000"/>
              </w:rPr>
            </w:pPr>
            <w:r w:rsidRPr="00BF2F13">
              <w:rPr>
                <w:color w:val="000000"/>
              </w:rPr>
              <w:t>0,246</w:t>
            </w:r>
          </w:p>
        </w:tc>
        <w:tc>
          <w:tcPr>
            <w:tcW w:w="1322" w:type="dxa"/>
            <w:shd w:val="clear" w:color="auto" w:fill="auto"/>
            <w:vAlign w:val="center"/>
            <w:hideMark/>
          </w:tcPr>
          <w:p w14:paraId="6D3A6E9F" w14:textId="77777777" w:rsidR="00BF2F13" w:rsidRPr="00BF2F13" w:rsidRDefault="00BF2F13" w:rsidP="00BF2F13">
            <w:pPr>
              <w:jc w:val="right"/>
              <w:rPr>
                <w:color w:val="000000"/>
              </w:rPr>
            </w:pPr>
            <w:r w:rsidRPr="00BF2F13">
              <w:rPr>
                <w:color w:val="000000"/>
              </w:rPr>
              <w:t>0,131</w:t>
            </w:r>
          </w:p>
        </w:tc>
        <w:tc>
          <w:tcPr>
            <w:tcW w:w="1322" w:type="dxa"/>
            <w:shd w:val="clear" w:color="auto" w:fill="auto"/>
            <w:vAlign w:val="center"/>
            <w:hideMark/>
          </w:tcPr>
          <w:p w14:paraId="75B2A8D8" w14:textId="77777777" w:rsidR="00BF2F13" w:rsidRPr="00BF2F13" w:rsidRDefault="00BF2F13" w:rsidP="00BF2F13">
            <w:pPr>
              <w:jc w:val="right"/>
              <w:rPr>
                <w:color w:val="000000"/>
              </w:rPr>
            </w:pPr>
            <w:r w:rsidRPr="00BF2F13">
              <w:rPr>
                <w:color w:val="000000"/>
              </w:rPr>
              <w:t>0,115</w:t>
            </w:r>
          </w:p>
        </w:tc>
      </w:tr>
      <w:tr w:rsidR="00BF2F13" w:rsidRPr="00BF2F13" w14:paraId="2382DB34" w14:textId="77777777" w:rsidTr="00BD168F">
        <w:trPr>
          <w:trHeight w:val="327"/>
        </w:trPr>
        <w:tc>
          <w:tcPr>
            <w:tcW w:w="722" w:type="dxa"/>
            <w:shd w:val="clear" w:color="auto" w:fill="auto"/>
            <w:noWrap/>
            <w:vAlign w:val="center"/>
            <w:hideMark/>
          </w:tcPr>
          <w:p w14:paraId="5B098714" w14:textId="77777777" w:rsidR="00BF2F13" w:rsidRPr="00BF2F13" w:rsidRDefault="00BF2F13" w:rsidP="00BF2F13">
            <w:pPr>
              <w:jc w:val="center"/>
              <w:rPr>
                <w:color w:val="000000"/>
              </w:rPr>
            </w:pPr>
            <w:r w:rsidRPr="00BF2F13">
              <w:rPr>
                <w:color w:val="000000"/>
              </w:rPr>
              <w:t>5</w:t>
            </w:r>
          </w:p>
        </w:tc>
        <w:tc>
          <w:tcPr>
            <w:tcW w:w="3988" w:type="dxa"/>
            <w:shd w:val="clear" w:color="auto" w:fill="auto"/>
            <w:vAlign w:val="center"/>
            <w:hideMark/>
          </w:tcPr>
          <w:p w14:paraId="178FF591" w14:textId="77777777" w:rsidR="00BF2F13" w:rsidRPr="00BF2F13" w:rsidRDefault="00BF2F13" w:rsidP="00BF2F13">
            <w:pPr>
              <w:rPr>
                <w:color w:val="000000"/>
              </w:rPr>
            </w:pPr>
            <w:r w:rsidRPr="00BF2F13">
              <w:rPr>
                <w:color w:val="000000"/>
              </w:rPr>
              <w:t>Потери, всего</w:t>
            </w:r>
          </w:p>
        </w:tc>
        <w:tc>
          <w:tcPr>
            <w:tcW w:w="1431" w:type="dxa"/>
            <w:vAlign w:val="center"/>
          </w:tcPr>
          <w:p w14:paraId="08CC735A"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2671F599" w14:textId="77777777" w:rsidR="00BF2F13" w:rsidRPr="00BF2F13" w:rsidRDefault="00BF2F13" w:rsidP="00BF2F13">
            <w:pPr>
              <w:jc w:val="right"/>
              <w:rPr>
                <w:color w:val="000000"/>
              </w:rPr>
            </w:pPr>
            <w:r w:rsidRPr="00BF2F13">
              <w:rPr>
                <w:color w:val="000000"/>
              </w:rPr>
              <w:t>7,913</w:t>
            </w:r>
          </w:p>
        </w:tc>
        <w:tc>
          <w:tcPr>
            <w:tcW w:w="1322" w:type="dxa"/>
            <w:shd w:val="clear" w:color="auto" w:fill="auto"/>
            <w:vAlign w:val="center"/>
            <w:hideMark/>
          </w:tcPr>
          <w:p w14:paraId="7CE7C75E" w14:textId="77777777" w:rsidR="00BF2F13" w:rsidRPr="00BF2F13" w:rsidRDefault="00BF2F13" w:rsidP="00BF2F13">
            <w:pPr>
              <w:jc w:val="right"/>
              <w:rPr>
                <w:color w:val="000000"/>
              </w:rPr>
            </w:pPr>
            <w:r w:rsidRPr="00BF2F13">
              <w:rPr>
                <w:color w:val="000000"/>
              </w:rPr>
              <w:t>4,210</w:t>
            </w:r>
          </w:p>
        </w:tc>
        <w:tc>
          <w:tcPr>
            <w:tcW w:w="1322" w:type="dxa"/>
            <w:shd w:val="clear" w:color="auto" w:fill="auto"/>
            <w:vAlign w:val="center"/>
            <w:hideMark/>
          </w:tcPr>
          <w:p w14:paraId="62D86AB7" w14:textId="77777777" w:rsidR="00BF2F13" w:rsidRPr="00BF2F13" w:rsidRDefault="00BF2F13" w:rsidP="00BF2F13">
            <w:pPr>
              <w:jc w:val="right"/>
              <w:rPr>
                <w:color w:val="000000"/>
              </w:rPr>
            </w:pPr>
            <w:r w:rsidRPr="00BF2F13">
              <w:rPr>
                <w:color w:val="000000"/>
              </w:rPr>
              <w:t>3,703</w:t>
            </w:r>
          </w:p>
        </w:tc>
      </w:tr>
      <w:tr w:rsidR="00BF2F13" w:rsidRPr="00BF2F13" w14:paraId="548AFA46" w14:textId="77777777" w:rsidTr="00BD168F">
        <w:trPr>
          <w:trHeight w:val="327"/>
        </w:trPr>
        <w:tc>
          <w:tcPr>
            <w:tcW w:w="722" w:type="dxa"/>
            <w:shd w:val="clear" w:color="auto" w:fill="auto"/>
            <w:noWrap/>
            <w:vAlign w:val="center"/>
            <w:hideMark/>
          </w:tcPr>
          <w:p w14:paraId="6E2022DE" w14:textId="77777777" w:rsidR="00BF2F13" w:rsidRPr="00BF2F13" w:rsidRDefault="00BF2F13" w:rsidP="00BF2F13">
            <w:pPr>
              <w:jc w:val="center"/>
              <w:rPr>
                <w:color w:val="000000"/>
              </w:rPr>
            </w:pPr>
            <w:r w:rsidRPr="00BF2F13">
              <w:rPr>
                <w:color w:val="000000"/>
              </w:rPr>
              <w:t xml:space="preserve"> 5.1</w:t>
            </w:r>
          </w:p>
        </w:tc>
        <w:tc>
          <w:tcPr>
            <w:tcW w:w="3988" w:type="dxa"/>
            <w:shd w:val="clear" w:color="auto" w:fill="auto"/>
            <w:vAlign w:val="center"/>
            <w:hideMark/>
          </w:tcPr>
          <w:p w14:paraId="61E69BB4" w14:textId="77777777" w:rsidR="00BF2F13" w:rsidRPr="00BF2F13" w:rsidRDefault="00BF2F13" w:rsidP="00BF2F13">
            <w:pPr>
              <w:rPr>
                <w:color w:val="000000"/>
              </w:rPr>
            </w:pPr>
            <w:r w:rsidRPr="00BF2F13">
              <w:rPr>
                <w:color w:val="000000"/>
              </w:rPr>
              <w:t xml:space="preserve">     - на собственные нужды котельной</w:t>
            </w:r>
          </w:p>
        </w:tc>
        <w:tc>
          <w:tcPr>
            <w:tcW w:w="1431" w:type="dxa"/>
            <w:vAlign w:val="center"/>
          </w:tcPr>
          <w:p w14:paraId="66F0285F"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2649B881" w14:textId="77777777" w:rsidR="00BF2F13" w:rsidRPr="00BF2F13" w:rsidRDefault="00BF2F13" w:rsidP="00BF2F13">
            <w:pPr>
              <w:jc w:val="right"/>
              <w:rPr>
                <w:color w:val="000000"/>
              </w:rPr>
            </w:pPr>
            <w:r w:rsidRPr="00BF2F13">
              <w:rPr>
                <w:color w:val="000000"/>
              </w:rPr>
              <w:t>0,902</w:t>
            </w:r>
          </w:p>
        </w:tc>
        <w:tc>
          <w:tcPr>
            <w:tcW w:w="1322" w:type="dxa"/>
            <w:shd w:val="clear" w:color="auto" w:fill="auto"/>
            <w:vAlign w:val="center"/>
            <w:hideMark/>
          </w:tcPr>
          <w:p w14:paraId="7537E73B" w14:textId="77777777" w:rsidR="00BF2F13" w:rsidRPr="00BF2F13" w:rsidRDefault="00BF2F13" w:rsidP="00BF2F13">
            <w:pPr>
              <w:jc w:val="right"/>
              <w:rPr>
                <w:color w:val="000000"/>
              </w:rPr>
            </w:pPr>
            <w:r w:rsidRPr="00BF2F13">
              <w:rPr>
                <w:color w:val="000000"/>
              </w:rPr>
              <w:t>0,480</w:t>
            </w:r>
          </w:p>
        </w:tc>
        <w:tc>
          <w:tcPr>
            <w:tcW w:w="1322" w:type="dxa"/>
            <w:shd w:val="clear" w:color="auto" w:fill="auto"/>
            <w:vAlign w:val="center"/>
            <w:hideMark/>
          </w:tcPr>
          <w:p w14:paraId="7CAEAF60" w14:textId="77777777" w:rsidR="00BF2F13" w:rsidRPr="00BF2F13" w:rsidRDefault="00BF2F13" w:rsidP="00BF2F13">
            <w:pPr>
              <w:jc w:val="right"/>
              <w:rPr>
                <w:color w:val="000000"/>
              </w:rPr>
            </w:pPr>
            <w:r w:rsidRPr="00BF2F13">
              <w:rPr>
                <w:color w:val="000000"/>
              </w:rPr>
              <w:t>0,422</w:t>
            </w:r>
          </w:p>
        </w:tc>
      </w:tr>
      <w:tr w:rsidR="00BF2F13" w:rsidRPr="00BF2F13" w14:paraId="4E9D85BA" w14:textId="77777777" w:rsidTr="00BD168F">
        <w:trPr>
          <w:trHeight w:val="327"/>
        </w:trPr>
        <w:tc>
          <w:tcPr>
            <w:tcW w:w="722" w:type="dxa"/>
            <w:shd w:val="clear" w:color="auto" w:fill="auto"/>
            <w:noWrap/>
            <w:vAlign w:val="center"/>
            <w:hideMark/>
          </w:tcPr>
          <w:p w14:paraId="72B027C4" w14:textId="77777777" w:rsidR="00BF2F13" w:rsidRPr="00BF2F13" w:rsidRDefault="00BF2F13" w:rsidP="00BF2F13">
            <w:pPr>
              <w:jc w:val="center"/>
              <w:rPr>
                <w:color w:val="000000"/>
              </w:rPr>
            </w:pPr>
            <w:r w:rsidRPr="00BF2F13">
              <w:rPr>
                <w:color w:val="000000"/>
              </w:rPr>
              <w:t xml:space="preserve"> 5.2</w:t>
            </w:r>
          </w:p>
        </w:tc>
        <w:tc>
          <w:tcPr>
            <w:tcW w:w="3988" w:type="dxa"/>
            <w:shd w:val="clear" w:color="auto" w:fill="auto"/>
            <w:vAlign w:val="center"/>
            <w:hideMark/>
          </w:tcPr>
          <w:p w14:paraId="6AF29053" w14:textId="77777777" w:rsidR="00BF2F13" w:rsidRPr="00BF2F13" w:rsidRDefault="00BF2F13" w:rsidP="00BF2F13">
            <w:pPr>
              <w:rPr>
                <w:color w:val="000000"/>
              </w:rPr>
            </w:pPr>
            <w:r w:rsidRPr="00BF2F13">
              <w:rPr>
                <w:color w:val="000000"/>
              </w:rPr>
              <w:t xml:space="preserve">     - в тепловых сетях </w:t>
            </w:r>
          </w:p>
        </w:tc>
        <w:tc>
          <w:tcPr>
            <w:tcW w:w="1431" w:type="dxa"/>
            <w:vAlign w:val="center"/>
          </w:tcPr>
          <w:p w14:paraId="76979F62" w14:textId="77777777" w:rsidR="00BF2F13" w:rsidRPr="00BF2F13" w:rsidRDefault="00BF2F13" w:rsidP="00BF2F13">
            <w:pPr>
              <w:jc w:val="center"/>
              <w:rPr>
                <w:color w:val="000000"/>
              </w:rPr>
            </w:pPr>
            <w:r w:rsidRPr="00BF2F13">
              <w:rPr>
                <w:color w:val="000000"/>
              </w:rPr>
              <w:t>тыс. Гкал</w:t>
            </w:r>
          </w:p>
        </w:tc>
        <w:tc>
          <w:tcPr>
            <w:tcW w:w="905" w:type="dxa"/>
            <w:shd w:val="clear" w:color="auto" w:fill="auto"/>
            <w:vAlign w:val="center"/>
            <w:hideMark/>
          </w:tcPr>
          <w:p w14:paraId="31CA6DB6" w14:textId="77777777" w:rsidR="00BF2F13" w:rsidRPr="00BF2F13" w:rsidRDefault="00BF2F13" w:rsidP="00BF2F13">
            <w:pPr>
              <w:jc w:val="right"/>
              <w:rPr>
                <w:color w:val="000000"/>
              </w:rPr>
            </w:pPr>
            <w:r w:rsidRPr="00BF2F13">
              <w:rPr>
                <w:color w:val="000000"/>
              </w:rPr>
              <w:t>7,011</w:t>
            </w:r>
          </w:p>
        </w:tc>
        <w:tc>
          <w:tcPr>
            <w:tcW w:w="1322" w:type="dxa"/>
            <w:shd w:val="clear" w:color="auto" w:fill="auto"/>
            <w:vAlign w:val="center"/>
            <w:hideMark/>
          </w:tcPr>
          <w:p w14:paraId="3DDFA361" w14:textId="77777777" w:rsidR="00BF2F13" w:rsidRPr="00BF2F13" w:rsidRDefault="00BF2F13" w:rsidP="00BF2F13">
            <w:pPr>
              <w:jc w:val="right"/>
              <w:rPr>
                <w:color w:val="000000"/>
              </w:rPr>
            </w:pPr>
            <w:r w:rsidRPr="00BF2F13">
              <w:rPr>
                <w:color w:val="000000"/>
              </w:rPr>
              <w:t>3,730</w:t>
            </w:r>
          </w:p>
        </w:tc>
        <w:tc>
          <w:tcPr>
            <w:tcW w:w="1322" w:type="dxa"/>
            <w:shd w:val="clear" w:color="auto" w:fill="auto"/>
            <w:vAlign w:val="center"/>
            <w:hideMark/>
          </w:tcPr>
          <w:p w14:paraId="478B85EC" w14:textId="77777777" w:rsidR="00BF2F13" w:rsidRPr="00BF2F13" w:rsidRDefault="00BF2F13" w:rsidP="00BF2F13">
            <w:pPr>
              <w:jc w:val="right"/>
              <w:rPr>
                <w:color w:val="000000"/>
              </w:rPr>
            </w:pPr>
            <w:r w:rsidRPr="00BF2F13">
              <w:rPr>
                <w:color w:val="000000"/>
              </w:rPr>
              <w:t>3,281</w:t>
            </w:r>
          </w:p>
        </w:tc>
      </w:tr>
    </w:tbl>
    <w:p w14:paraId="0C2005FE" w14:textId="77777777" w:rsidR="00BF2F13" w:rsidRPr="00BF2F13" w:rsidRDefault="00BF2F13" w:rsidP="00BF2F13">
      <w:pPr>
        <w:jc w:val="both"/>
        <w:rPr>
          <w:rFonts w:eastAsiaTheme="majorEastAsia"/>
          <w:sz w:val="28"/>
          <w:szCs w:val="28"/>
        </w:rPr>
      </w:pPr>
      <w:r w:rsidRPr="00BF2F13">
        <w:rPr>
          <w:rFonts w:eastAsiaTheme="majorEastAsia"/>
          <w:color w:val="FF0000"/>
          <w:sz w:val="28"/>
          <w:szCs w:val="28"/>
        </w:rPr>
        <w:tab/>
      </w:r>
      <w:r w:rsidRPr="00BF2F13">
        <w:rPr>
          <w:rFonts w:eastAsiaTheme="majorEastAsia"/>
          <w:sz w:val="28"/>
          <w:szCs w:val="28"/>
        </w:rPr>
        <w:t>Тепловой баланс на 2026 – 2031 годы по двум узлам теплоснабжения принят на уровне 2025 года.</w:t>
      </w:r>
    </w:p>
    <w:p w14:paraId="43929772" w14:textId="77777777" w:rsidR="00BF2F13" w:rsidRPr="00BF2F13" w:rsidRDefault="00BF2F13" w:rsidP="00BF2F13">
      <w:pPr>
        <w:rPr>
          <w:rFonts w:eastAsiaTheme="majorEastAsia"/>
          <w:color w:val="FF0000"/>
        </w:rPr>
      </w:pPr>
    </w:p>
    <w:p w14:paraId="69C8D6C4" w14:textId="77777777" w:rsidR="00BF2F13" w:rsidRPr="00BF2F13" w:rsidRDefault="00BF2F13" w:rsidP="00BF2F13">
      <w:pPr>
        <w:keepNext/>
        <w:jc w:val="center"/>
        <w:outlineLvl w:val="2"/>
        <w:rPr>
          <w:rFonts w:eastAsia="font1269"/>
          <w:b/>
          <w:sz w:val="28"/>
          <w:szCs w:val="28"/>
        </w:rPr>
      </w:pPr>
      <w:bookmarkStart w:id="102" w:name="_Toc185074779"/>
      <w:r w:rsidRPr="00BF2F13">
        <w:rPr>
          <w:rFonts w:eastAsia="font1269"/>
          <w:b/>
          <w:sz w:val="28"/>
          <w:szCs w:val="28"/>
        </w:rPr>
        <w:t>5.2. Корректировка уровня операционных (подконтрольных) расходов на 2025 год и расчет на 2026 – 2031 годы</w:t>
      </w:r>
      <w:bookmarkEnd w:id="102"/>
    </w:p>
    <w:p w14:paraId="58E3FBB0" w14:textId="77777777" w:rsidR="00BF2F13" w:rsidRPr="00BF2F13" w:rsidRDefault="00BF2F13" w:rsidP="00BF2F13">
      <w:pPr>
        <w:widowControl w:val="0"/>
        <w:autoSpaceDE w:val="0"/>
        <w:autoSpaceDN w:val="0"/>
        <w:adjustRightInd w:val="0"/>
        <w:ind w:firstLine="425"/>
        <w:jc w:val="both"/>
        <w:rPr>
          <w:rFonts w:ascii="Arial" w:hAnsi="Arial" w:cs="Arial"/>
          <w:b/>
          <w:sz w:val="28"/>
          <w:szCs w:val="28"/>
        </w:rPr>
      </w:pPr>
      <w:r w:rsidRPr="00BF2F13">
        <w:rPr>
          <w:rFonts w:ascii="Arial" w:hAnsi="Arial" w:cs="Arial"/>
          <w:sz w:val="28"/>
          <w:szCs w:val="28"/>
        </w:rPr>
        <w:t>Определим скорректированную величину операционных расходов на 2025 год по обоим узлам теплоснабжения (Основной узел и узел Темиртау), т.к. заключено 2 концессионных соглашения.</w:t>
      </w:r>
    </w:p>
    <w:p w14:paraId="3D3B6AA6" w14:textId="77777777" w:rsidR="00BF2F13" w:rsidRPr="00BF2F13" w:rsidRDefault="00BF2F13" w:rsidP="00BF2F13">
      <w:pPr>
        <w:widowControl w:val="0"/>
        <w:autoSpaceDE w:val="0"/>
        <w:autoSpaceDN w:val="0"/>
        <w:adjustRightInd w:val="0"/>
        <w:ind w:firstLine="425"/>
        <w:jc w:val="both"/>
        <w:rPr>
          <w:rFonts w:ascii="Arial" w:hAnsi="Arial" w:cs="Arial"/>
          <w:b/>
          <w:color w:val="FF0000"/>
          <w:sz w:val="16"/>
          <w:szCs w:val="16"/>
        </w:rPr>
      </w:pPr>
    </w:p>
    <w:p w14:paraId="2B7748BC" w14:textId="77777777" w:rsidR="00BF2F13" w:rsidRPr="00BF2F13" w:rsidRDefault="00BF2F13" w:rsidP="00BF2F13">
      <w:pPr>
        <w:keepNext/>
        <w:jc w:val="center"/>
        <w:outlineLvl w:val="2"/>
        <w:rPr>
          <w:rFonts w:eastAsia="font1269"/>
          <w:b/>
          <w:sz w:val="28"/>
          <w:szCs w:val="28"/>
        </w:rPr>
      </w:pPr>
      <w:bookmarkStart w:id="103" w:name="_Toc185074780"/>
      <w:r w:rsidRPr="00BF2F13">
        <w:rPr>
          <w:rFonts w:eastAsia="font1269"/>
          <w:b/>
          <w:sz w:val="28"/>
          <w:szCs w:val="28"/>
        </w:rPr>
        <w:t>5.2.1. Основной узел теплоснабжения (2025 год)</w:t>
      </w:r>
      <w:bookmarkEnd w:id="103"/>
    </w:p>
    <w:p w14:paraId="1A2E1364" w14:textId="77777777" w:rsidR="00BF2F13" w:rsidRPr="00BF2F13" w:rsidRDefault="00BF2F13" w:rsidP="00BF2F13">
      <w:pPr>
        <w:widowControl w:val="0"/>
        <w:autoSpaceDE w:val="0"/>
        <w:autoSpaceDN w:val="0"/>
        <w:adjustRightInd w:val="0"/>
        <w:ind w:firstLine="708"/>
        <w:jc w:val="both"/>
        <w:rPr>
          <w:rFonts w:ascii="Arial" w:hAnsi="Arial" w:cs="Arial"/>
          <w:b/>
          <w:sz w:val="28"/>
          <w:szCs w:val="28"/>
        </w:rPr>
      </w:pPr>
      <w:r w:rsidRPr="00BF2F13">
        <w:rPr>
          <w:rFonts w:ascii="Arial" w:hAnsi="Arial" w:cs="Arial"/>
          <w:sz w:val="28"/>
          <w:szCs w:val="28"/>
        </w:rPr>
        <w:t>Величина уровня операционных расходов на 2024 год (рассчитанного методом индексации) составила 595 374,02 тыс. руб.</w:t>
      </w:r>
    </w:p>
    <w:p w14:paraId="74AA948E" w14:textId="77777777" w:rsidR="00BF2F13" w:rsidRPr="00BF2F13" w:rsidRDefault="00BF2F13" w:rsidP="00BF2F13">
      <w:pPr>
        <w:ind w:firstLine="708"/>
        <w:jc w:val="both"/>
        <w:rPr>
          <w:color w:val="FF0000"/>
          <w:sz w:val="28"/>
          <w:szCs w:val="28"/>
        </w:rPr>
      </w:pPr>
      <w:r w:rsidRPr="00BF2F13">
        <w:rPr>
          <w:sz w:val="28"/>
          <w:szCs w:val="28"/>
        </w:rPr>
        <w:lastRenderedPageBreak/>
        <w:t xml:space="preserve">На 2025 год первый год третьего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5). </w:t>
      </w:r>
    </w:p>
    <w:p w14:paraId="4F11F263" w14:textId="77777777" w:rsidR="00BF2F13" w:rsidRPr="00BF2F13" w:rsidRDefault="00BF2F13" w:rsidP="00BF2F13">
      <w:pPr>
        <w:ind w:firstLine="426"/>
        <w:jc w:val="right"/>
        <w:rPr>
          <w:color w:val="FF0000"/>
        </w:rPr>
      </w:pPr>
      <w:r w:rsidRPr="00BF2F13">
        <w:rPr>
          <w:noProof/>
          <w:color w:val="FF0000"/>
        </w:rPr>
        <w:drawing>
          <wp:inline distT="0" distB="0" distL="0" distR="0" wp14:anchorId="4DB2951D" wp14:editId="570F583E">
            <wp:extent cx="5509260" cy="601980"/>
            <wp:effectExtent l="0" t="0" r="0" b="7620"/>
            <wp:docPr id="1129746269" name="Рисунок 1129746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7E8CA1E5" w14:textId="77777777" w:rsidR="00BF2F13" w:rsidRPr="00BF2F13" w:rsidRDefault="00BF2F13" w:rsidP="00BF2F13">
      <w:pPr>
        <w:ind w:firstLine="709"/>
        <w:jc w:val="both"/>
        <w:rPr>
          <w:snapToGrid w:val="0"/>
          <w:sz w:val="28"/>
          <w:szCs w:val="28"/>
        </w:rPr>
      </w:pPr>
      <w:r w:rsidRPr="00BF2F13">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30.09.2024, в соответствии с которым ИПЦ на 2025 год составил 105,8 %. </w:t>
      </w:r>
    </w:p>
    <w:p w14:paraId="742BB78A" w14:textId="77777777" w:rsidR="00BF2F13" w:rsidRPr="00BF2F13" w:rsidRDefault="00BF2F13" w:rsidP="00BF2F13">
      <w:pPr>
        <w:ind w:right="282" w:firstLine="709"/>
        <w:jc w:val="both"/>
        <w:rPr>
          <w:snapToGrid w:val="0"/>
          <w:sz w:val="28"/>
          <w:szCs w:val="28"/>
        </w:rPr>
      </w:pPr>
      <w:r w:rsidRPr="00BF2F13">
        <w:rPr>
          <w:snapToGrid w:val="0"/>
          <w:sz w:val="28"/>
          <w:szCs w:val="28"/>
        </w:rPr>
        <w:t>В 2024 году количество условных единиц было 3106,170 ед. На 2025 год УЕ составят 3080,475. Изменение в сторону снижения составили 25,695 ед. в связи с фактической постановкой сетей на баланс по улицам Калинина, Школьная, Вокзальная, связанных с закрытием котельных на данных улицах и переключением нагрузок на другие котельные предприятия (информация отражена в предыдущих экспертных заключениях).</w:t>
      </w:r>
    </w:p>
    <w:p w14:paraId="4C2D11F5" w14:textId="77777777" w:rsidR="00BF2F13" w:rsidRPr="00BF2F13" w:rsidRDefault="00BF2F13" w:rsidP="00BF2F13">
      <w:pPr>
        <w:ind w:right="282" w:firstLine="709"/>
        <w:jc w:val="both"/>
        <w:rPr>
          <w:snapToGrid w:val="0"/>
          <w:sz w:val="28"/>
          <w:szCs w:val="28"/>
        </w:rPr>
      </w:pPr>
      <w:r w:rsidRPr="00BF2F13">
        <w:rPr>
          <w:snapToGrid w:val="0"/>
          <w:sz w:val="28"/>
          <w:szCs w:val="28"/>
        </w:rPr>
        <w:t>Индекс изменения количества активов (ИКА) рассчитывается по формуле 11 и 11.1 Методических указаний.</w:t>
      </w:r>
    </w:p>
    <w:p w14:paraId="7816C256" w14:textId="77777777" w:rsidR="00BF2F13" w:rsidRPr="00BF2F13" w:rsidRDefault="00BF2F13" w:rsidP="00BF2F13">
      <w:pPr>
        <w:ind w:left="284" w:firstLine="426"/>
        <w:jc w:val="right"/>
        <w:rPr>
          <w:sz w:val="16"/>
          <w:szCs w:val="16"/>
        </w:rPr>
      </w:pPr>
    </w:p>
    <w:p w14:paraId="1C2A5162" w14:textId="77777777" w:rsidR="00BF2F13" w:rsidRPr="00BF2F13" w:rsidRDefault="00BF2F13" w:rsidP="00BF2F13">
      <w:pPr>
        <w:ind w:left="284" w:firstLine="426"/>
        <w:jc w:val="center"/>
        <w:rPr>
          <w:rFonts w:eastAsiaTheme="minorHAnsi"/>
          <w:lang w:eastAsia="en-US"/>
        </w:rPr>
      </w:pPr>
      <w:r w:rsidRPr="00BF2F13">
        <w:rPr>
          <w:rFonts w:eastAsiaTheme="minorHAnsi"/>
          <w:noProof/>
          <w:position w:val="-33"/>
        </w:rPr>
        <w:drawing>
          <wp:inline distT="0" distB="0" distL="0" distR="0" wp14:anchorId="02B93325" wp14:editId="15EBC625">
            <wp:extent cx="1958340" cy="601980"/>
            <wp:effectExtent l="0" t="0" r="381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8340" cy="601980"/>
                    </a:xfrm>
                    <a:prstGeom prst="rect">
                      <a:avLst/>
                    </a:prstGeom>
                    <a:noFill/>
                    <a:ln>
                      <a:noFill/>
                    </a:ln>
                  </pic:spPr>
                </pic:pic>
              </a:graphicData>
            </a:graphic>
          </wp:inline>
        </w:drawing>
      </w:r>
      <w:r w:rsidRPr="00BF2F13">
        <w:rPr>
          <w:rFonts w:eastAsiaTheme="minorHAnsi"/>
          <w:lang w:eastAsia="en-US"/>
        </w:rPr>
        <w:t>, (11)</w:t>
      </w:r>
    </w:p>
    <w:p w14:paraId="1E80E50F" w14:textId="77777777" w:rsidR="00BF2F13" w:rsidRPr="00BF2F13" w:rsidRDefault="00BF2F13" w:rsidP="00BF2F13">
      <w:pPr>
        <w:ind w:left="284" w:firstLine="426"/>
        <w:rPr>
          <w:snapToGrid w:val="0"/>
          <w:sz w:val="28"/>
          <w:szCs w:val="28"/>
        </w:rPr>
      </w:pPr>
      <w:r w:rsidRPr="00BF2F13">
        <w:rPr>
          <w:rFonts w:eastAsiaTheme="minorHAnsi"/>
          <w:sz w:val="28"/>
          <w:szCs w:val="28"/>
          <w:lang w:eastAsia="en-US"/>
        </w:rPr>
        <w:t>ИКА = (3080,475 - 3106,17)/ 3106,17 = - 0,0083.</w:t>
      </w:r>
    </w:p>
    <w:p w14:paraId="51E03CBA" w14:textId="77777777" w:rsidR="00BF2F13" w:rsidRPr="00BF2F13" w:rsidRDefault="00BF2F13" w:rsidP="00BF2F13">
      <w:pPr>
        <w:ind w:right="142" w:firstLine="708"/>
        <w:contextualSpacing/>
        <w:jc w:val="both"/>
        <w:rPr>
          <w:sz w:val="28"/>
          <w:szCs w:val="28"/>
        </w:rPr>
      </w:pPr>
      <w:r w:rsidRPr="00BF2F13">
        <w:rPr>
          <w:sz w:val="28"/>
          <w:szCs w:val="28"/>
        </w:rPr>
        <w:t>Индекс изменения количества активов (ИКА) равен - 0,0083, в связи с изменением протяженности тепловых сетей.</w:t>
      </w:r>
    </w:p>
    <w:p w14:paraId="228681F7" w14:textId="77777777" w:rsidR="00BF2F13" w:rsidRPr="00BF2F13" w:rsidRDefault="00BF2F13" w:rsidP="00BF2F13">
      <w:pPr>
        <w:ind w:left="284" w:firstLine="426"/>
        <w:jc w:val="center"/>
        <w:rPr>
          <w:rFonts w:eastAsiaTheme="minorHAnsi"/>
          <w:sz w:val="16"/>
          <w:szCs w:val="16"/>
          <w:lang w:eastAsia="en-US"/>
        </w:rPr>
      </w:pPr>
    </w:p>
    <w:p w14:paraId="1D34A4C5" w14:textId="77777777" w:rsidR="00BF2F13" w:rsidRPr="00BF2F13" w:rsidRDefault="00BF2F13" w:rsidP="00BF2F13">
      <w:pPr>
        <w:ind w:left="284" w:firstLine="426"/>
        <w:jc w:val="center"/>
        <w:rPr>
          <w:rFonts w:eastAsiaTheme="minorHAnsi"/>
          <w:sz w:val="28"/>
          <w:szCs w:val="28"/>
          <w:lang w:eastAsia="en-US"/>
        </w:rPr>
      </w:pPr>
      <w:r w:rsidRPr="00BF2F13">
        <w:rPr>
          <w:rFonts w:eastAsiaTheme="minorHAnsi"/>
          <w:noProof/>
          <w:position w:val="-33"/>
        </w:rPr>
        <w:drawing>
          <wp:inline distT="0" distB="0" distL="0" distR="0" wp14:anchorId="111D39A9" wp14:editId="2939C610">
            <wp:extent cx="1668145" cy="601345"/>
            <wp:effectExtent l="0" t="0" r="825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8145" cy="601345"/>
                    </a:xfrm>
                    <a:prstGeom prst="rect">
                      <a:avLst/>
                    </a:prstGeom>
                    <a:noFill/>
                    <a:ln>
                      <a:noFill/>
                    </a:ln>
                  </pic:spPr>
                </pic:pic>
              </a:graphicData>
            </a:graphic>
          </wp:inline>
        </w:drawing>
      </w:r>
      <w:r w:rsidRPr="00BF2F13">
        <w:rPr>
          <w:rFonts w:eastAsiaTheme="minorHAnsi"/>
          <w:sz w:val="28"/>
          <w:szCs w:val="28"/>
          <w:lang w:eastAsia="en-US"/>
        </w:rPr>
        <w:t>(11.1)</w:t>
      </w:r>
    </w:p>
    <w:p w14:paraId="07A1CA59" w14:textId="77777777" w:rsidR="00BF2F13" w:rsidRPr="00BF2F13" w:rsidRDefault="00BF2F13" w:rsidP="00BF2F13">
      <w:pPr>
        <w:ind w:right="282" w:firstLine="709"/>
        <w:jc w:val="both"/>
        <w:rPr>
          <w:snapToGrid w:val="0"/>
          <w:sz w:val="28"/>
          <w:szCs w:val="28"/>
        </w:rPr>
      </w:pPr>
      <w:r w:rsidRPr="00BF2F13">
        <w:rPr>
          <w:snapToGrid w:val="0"/>
          <w:sz w:val="28"/>
          <w:szCs w:val="28"/>
        </w:rPr>
        <w:t>В 2024 году установленная тепловая мощность была 213,53 Гкал/ч. На 2025 год установленная тепловая мощность составит 216,53 Гкал/ч. На УПК-8 п. Каз введен новый дополнительный котел.</w:t>
      </w:r>
    </w:p>
    <w:p w14:paraId="64DC7552" w14:textId="77777777" w:rsidR="00BF2F13" w:rsidRPr="00BF2F13" w:rsidRDefault="00BF2F13" w:rsidP="00BF2F13">
      <w:pPr>
        <w:ind w:left="284" w:firstLine="426"/>
        <w:rPr>
          <w:snapToGrid w:val="0"/>
          <w:sz w:val="28"/>
          <w:szCs w:val="28"/>
        </w:rPr>
      </w:pPr>
      <w:r w:rsidRPr="00BF2F13">
        <w:rPr>
          <w:rFonts w:eastAsiaTheme="minorHAnsi"/>
          <w:sz w:val="28"/>
          <w:szCs w:val="28"/>
          <w:lang w:eastAsia="en-US"/>
        </w:rPr>
        <w:t>ИКА = (216,53-213,53)/ 213,53= 0,014.</w:t>
      </w:r>
    </w:p>
    <w:p w14:paraId="788DC572" w14:textId="77777777" w:rsidR="00BF2F13" w:rsidRPr="00BF2F13" w:rsidRDefault="00BF2F13" w:rsidP="00BF2F13">
      <w:pPr>
        <w:ind w:right="142" w:firstLine="708"/>
        <w:contextualSpacing/>
        <w:jc w:val="both"/>
        <w:rPr>
          <w:sz w:val="28"/>
          <w:szCs w:val="28"/>
        </w:rPr>
      </w:pPr>
      <w:r w:rsidRPr="00BF2F13">
        <w:rPr>
          <w:sz w:val="28"/>
          <w:szCs w:val="28"/>
        </w:rPr>
        <w:t xml:space="preserve">Индекс изменения количества активов (ИКА) равен 0,014, в связи с изменением </w:t>
      </w:r>
      <w:r w:rsidRPr="00BF2F13">
        <w:rPr>
          <w:snapToGrid w:val="0"/>
          <w:sz w:val="28"/>
          <w:szCs w:val="28"/>
        </w:rPr>
        <w:t>установленной тепловой</w:t>
      </w:r>
      <w:r w:rsidRPr="00BF2F13">
        <w:rPr>
          <w:sz w:val="28"/>
          <w:szCs w:val="28"/>
        </w:rPr>
        <w:t>.</w:t>
      </w:r>
    </w:p>
    <w:p w14:paraId="71DC8D83" w14:textId="77777777" w:rsidR="00BF2F13" w:rsidRPr="00BF2F13" w:rsidRDefault="00BF2F13" w:rsidP="00BF2F13">
      <w:pPr>
        <w:ind w:right="142" w:firstLine="708"/>
        <w:jc w:val="both"/>
        <w:rPr>
          <w:sz w:val="28"/>
          <w:szCs w:val="28"/>
        </w:rPr>
      </w:pPr>
      <w:r w:rsidRPr="00BF2F13">
        <w:rPr>
          <w:sz w:val="28"/>
          <w:szCs w:val="28"/>
        </w:rPr>
        <w:t>Общий индекс изменения количества активов (ИКА) составил:</w:t>
      </w:r>
    </w:p>
    <w:p w14:paraId="352DD865" w14:textId="77777777" w:rsidR="00BF2F13" w:rsidRPr="00BF2F13" w:rsidRDefault="00BF2F13" w:rsidP="00BF2F13">
      <w:pPr>
        <w:ind w:right="142" w:firstLine="708"/>
        <w:jc w:val="both"/>
        <w:rPr>
          <w:sz w:val="28"/>
          <w:szCs w:val="28"/>
        </w:rPr>
      </w:pPr>
      <w:r w:rsidRPr="00BF2F13">
        <w:rPr>
          <w:sz w:val="28"/>
          <w:szCs w:val="28"/>
        </w:rPr>
        <w:t>- 0,0083 + 0,014 = 0,0057.</w:t>
      </w:r>
    </w:p>
    <w:p w14:paraId="3AD373A2" w14:textId="77777777" w:rsidR="00BF2F13" w:rsidRPr="00BF2F13" w:rsidRDefault="00BF2F13" w:rsidP="00BF2F13">
      <w:pPr>
        <w:ind w:left="284" w:firstLine="426"/>
        <w:jc w:val="right"/>
        <w:rPr>
          <w:sz w:val="28"/>
          <w:szCs w:val="28"/>
        </w:rPr>
      </w:pPr>
      <w:r w:rsidRPr="00BF2F13">
        <w:rPr>
          <w:sz w:val="28"/>
          <w:szCs w:val="28"/>
        </w:rPr>
        <w:t>Таблица 5</w:t>
      </w:r>
    </w:p>
    <w:p w14:paraId="5D07D8A1" w14:textId="77777777" w:rsidR="00BF2F13" w:rsidRPr="00BF2F13" w:rsidRDefault="00BF2F13" w:rsidP="00BF2F13">
      <w:pPr>
        <w:jc w:val="center"/>
        <w:rPr>
          <w:b/>
          <w:sz w:val="28"/>
          <w:szCs w:val="28"/>
        </w:rPr>
      </w:pPr>
      <w:r w:rsidRPr="00BF2F13">
        <w:rPr>
          <w:b/>
          <w:sz w:val="28"/>
          <w:szCs w:val="28"/>
        </w:rPr>
        <w:t>Расчёт операционных (подконтрольных) расходов на 2025 год долгосрочного периода регулирования по Основному узлу теплоснабжения</w:t>
      </w:r>
    </w:p>
    <w:tbl>
      <w:tblPr>
        <w:tblW w:w="9572" w:type="dxa"/>
        <w:tblLook w:val="04A0" w:firstRow="1" w:lastRow="0" w:firstColumn="1" w:lastColumn="0" w:noHBand="0" w:noVBand="1"/>
      </w:tblPr>
      <w:tblGrid>
        <w:gridCol w:w="569"/>
        <w:gridCol w:w="4449"/>
        <w:gridCol w:w="980"/>
        <w:gridCol w:w="1786"/>
        <w:gridCol w:w="1788"/>
      </w:tblGrid>
      <w:tr w:rsidR="00BF2F13" w:rsidRPr="00BF2F13" w14:paraId="5ED9C78B" w14:textId="77777777" w:rsidTr="00BD168F">
        <w:trPr>
          <w:trHeight w:val="359"/>
          <w:tblHeader/>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0E7CF8" w14:textId="77777777" w:rsidR="00BF2F13" w:rsidRPr="00BF2F13" w:rsidRDefault="00BF2F13" w:rsidP="00BF2F13">
            <w:pPr>
              <w:jc w:val="center"/>
            </w:pPr>
            <w:r w:rsidRPr="00BF2F13">
              <w:t>№ п/п</w:t>
            </w:r>
          </w:p>
        </w:tc>
        <w:tc>
          <w:tcPr>
            <w:tcW w:w="4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CFFD2" w14:textId="77777777" w:rsidR="00BF2F13" w:rsidRPr="00BF2F13" w:rsidRDefault="00BF2F13" w:rsidP="00BF2F13">
            <w:pPr>
              <w:jc w:val="center"/>
            </w:pPr>
            <w:r w:rsidRPr="00BF2F13">
              <w:t>Параметры расчета расходов</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4F114E" w14:textId="77777777" w:rsidR="00BF2F13" w:rsidRPr="00BF2F13" w:rsidRDefault="00BF2F13" w:rsidP="00BF2F13">
            <w:pPr>
              <w:jc w:val="center"/>
            </w:pPr>
            <w:r w:rsidRPr="00BF2F13">
              <w:t>Ед.изм.</w:t>
            </w:r>
          </w:p>
        </w:tc>
        <w:tc>
          <w:tcPr>
            <w:tcW w:w="3574" w:type="dxa"/>
            <w:gridSpan w:val="2"/>
            <w:tcBorders>
              <w:top w:val="single" w:sz="4" w:space="0" w:color="auto"/>
              <w:left w:val="nil"/>
              <w:bottom w:val="single" w:sz="4" w:space="0" w:color="auto"/>
              <w:right w:val="single" w:sz="4" w:space="0" w:color="auto"/>
            </w:tcBorders>
            <w:shd w:val="clear" w:color="000000" w:fill="FFFFFF"/>
            <w:vAlign w:val="center"/>
            <w:hideMark/>
          </w:tcPr>
          <w:p w14:paraId="7457941B" w14:textId="77777777" w:rsidR="00BF2F13" w:rsidRPr="00BF2F13" w:rsidRDefault="00BF2F13" w:rsidP="00BF2F13">
            <w:pPr>
              <w:jc w:val="center"/>
            </w:pPr>
            <w:r w:rsidRPr="00BF2F13">
              <w:t> Год</w:t>
            </w:r>
          </w:p>
        </w:tc>
      </w:tr>
      <w:tr w:rsidR="00BF2F13" w:rsidRPr="00BF2F13" w14:paraId="5633251F" w14:textId="77777777" w:rsidTr="00BD168F">
        <w:trPr>
          <w:trHeight w:val="220"/>
          <w:tblHeader/>
        </w:trPr>
        <w:tc>
          <w:tcPr>
            <w:tcW w:w="569" w:type="dxa"/>
            <w:vMerge/>
            <w:tcBorders>
              <w:top w:val="single" w:sz="4" w:space="0" w:color="auto"/>
              <w:left w:val="single" w:sz="4" w:space="0" w:color="auto"/>
              <w:bottom w:val="single" w:sz="4" w:space="0" w:color="auto"/>
              <w:right w:val="single" w:sz="4" w:space="0" w:color="auto"/>
            </w:tcBorders>
            <w:vAlign w:val="center"/>
            <w:hideMark/>
          </w:tcPr>
          <w:p w14:paraId="63C911C3" w14:textId="77777777" w:rsidR="00BF2F13" w:rsidRPr="00BF2F13" w:rsidRDefault="00BF2F13" w:rsidP="00BF2F13"/>
        </w:tc>
        <w:tc>
          <w:tcPr>
            <w:tcW w:w="4449" w:type="dxa"/>
            <w:vMerge/>
            <w:tcBorders>
              <w:top w:val="single" w:sz="4" w:space="0" w:color="auto"/>
              <w:left w:val="single" w:sz="4" w:space="0" w:color="auto"/>
              <w:bottom w:val="single" w:sz="4" w:space="0" w:color="auto"/>
              <w:right w:val="single" w:sz="4" w:space="0" w:color="auto"/>
            </w:tcBorders>
            <w:vAlign w:val="center"/>
            <w:hideMark/>
          </w:tcPr>
          <w:p w14:paraId="33BB3FC1" w14:textId="77777777" w:rsidR="00BF2F13" w:rsidRPr="00BF2F13" w:rsidRDefault="00BF2F13" w:rsidP="00BF2F13"/>
        </w:tc>
        <w:tc>
          <w:tcPr>
            <w:tcW w:w="980" w:type="dxa"/>
            <w:vMerge/>
            <w:tcBorders>
              <w:top w:val="single" w:sz="4" w:space="0" w:color="auto"/>
              <w:left w:val="single" w:sz="4" w:space="0" w:color="auto"/>
              <w:bottom w:val="single" w:sz="4" w:space="0" w:color="auto"/>
              <w:right w:val="single" w:sz="4" w:space="0" w:color="auto"/>
            </w:tcBorders>
            <w:vAlign w:val="center"/>
            <w:hideMark/>
          </w:tcPr>
          <w:p w14:paraId="3189A7C1" w14:textId="77777777" w:rsidR="00BF2F13" w:rsidRPr="00BF2F13" w:rsidRDefault="00BF2F13" w:rsidP="00BF2F13"/>
        </w:tc>
        <w:tc>
          <w:tcPr>
            <w:tcW w:w="1786" w:type="dxa"/>
            <w:tcBorders>
              <w:top w:val="nil"/>
              <w:left w:val="nil"/>
              <w:bottom w:val="single" w:sz="4" w:space="0" w:color="auto"/>
              <w:right w:val="single" w:sz="4" w:space="0" w:color="auto"/>
            </w:tcBorders>
            <w:shd w:val="clear" w:color="000000" w:fill="FFFFFF"/>
            <w:vAlign w:val="center"/>
            <w:hideMark/>
          </w:tcPr>
          <w:p w14:paraId="08F56C63" w14:textId="77777777" w:rsidR="00BF2F13" w:rsidRPr="00BF2F13" w:rsidRDefault="00BF2F13" w:rsidP="00BF2F13">
            <w:pPr>
              <w:jc w:val="center"/>
            </w:pPr>
            <w:r w:rsidRPr="00BF2F13">
              <w:t>2024</w:t>
            </w:r>
          </w:p>
        </w:tc>
        <w:tc>
          <w:tcPr>
            <w:tcW w:w="1788" w:type="dxa"/>
            <w:tcBorders>
              <w:top w:val="nil"/>
              <w:left w:val="nil"/>
              <w:bottom w:val="single" w:sz="4" w:space="0" w:color="auto"/>
              <w:right w:val="single" w:sz="4" w:space="0" w:color="auto"/>
            </w:tcBorders>
            <w:shd w:val="clear" w:color="000000" w:fill="FFFFFF"/>
            <w:vAlign w:val="center"/>
            <w:hideMark/>
          </w:tcPr>
          <w:p w14:paraId="4A4BBA33" w14:textId="77777777" w:rsidR="00BF2F13" w:rsidRPr="00BF2F13" w:rsidRDefault="00BF2F13" w:rsidP="00BF2F13">
            <w:pPr>
              <w:jc w:val="center"/>
            </w:pPr>
            <w:r w:rsidRPr="00BF2F13">
              <w:t>2025</w:t>
            </w:r>
          </w:p>
        </w:tc>
      </w:tr>
      <w:tr w:rsidR="00BF2F13" w:rsidRPr="00BF2F13" w14:paraId="68D6E8A4" w14:textId="77777777" w:rsidTr="00BD168F">
        <w:trPr>
          <w:trHeight w:val="470"/>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0323F400" w14:textId="77777777" w:rsidR="00BF2F13" w:rsidRPr="00BF2F13" w:rsidRDefault="00BF2F13" w:rsidP="00BF2F13">
            <w:pPr>
              <w:jc w:val="center"/>
            </w:pPr>
            <w:r w:rsidRPr="00BF2F13">
              <w:t>1</w:t>
            </w:r>
          </w:p>
        </w:tc>
        <w:tc>
          <w:tcPr>
            <w:tcW w:w="4449" w:type="dxa"/>
            <w:tcBorders>
              <w:top w:val="nil"/>
              <w:left w:val="nil"/>
              <w:bottom w:val="single" w:sz="4" w:space="0" w:color="auto"/>
              <w:right w:val="single" w:sz="4" w:space="0" w:color="auto"/>
            </w:tcBorders>
            <w:shd w:val="clear" w:color="auto" w:fill="auto"/>
            <w:vAlign w:val="center"/>
            <w:hideMark/>
          </w:tcPr>
          <w:p w14:paraId="15546065" w14:textId="77777777" w:rsidR="00BF2F13" w:rsidRPr="00BF2F13" w:rsidRDefault="00BF2F13" w:rsidP="00BF2F13">
            <w:r w:rsidRPr="00BF2F13">
              <w:t>Индекс потребительских цен на расчетный период регулирования (ИПЦ)</w:t>
            </w:r>
          </w:p>
        </w:tc>
        <w:tc>
          <w:tcPr>
            <w:tcW w:w="980" w:type="dxa"/>
            <w:tcBorders>
              <w:top w:val="nil"/>
              <w:left w:val="nil"/>
              <w:bottom w:val="single" w:sz="4" w:space="0" w:color="auto"/>
              <w:right w:val="single" w:sz="4" w:space="0" w:color="auto"/>
            </w:tcBorders>
            <w:shd w:val="clear" w:color="auto" w:fill="auto"/>
            <w:vAlign w:val="center"/>
            <w:hideMark/>
          </w:tcPr>
          <w:p w14:paraId="6102C59A" w14:textId="77777777" w:rsidR="00BF2F13" w:rsidRPr="00BF2F13" w:rsidRDefault="00BF2F13" w:rsidP="00BF2F13">
            <w:pPr>
              <w:jc w:val="center"/>
            </w:pPr>
            <w:r w:rsidRPr="00BF2F13">
              <w:t> </w:t>
            </w:r>
          </w:p>
        </w:tc>
        <w:tc>
          <w:tcPr>
            <w:tcW w:w="1786" w:type="dxa"/>
            <w:tcBorders>
              <w:top w:val="single" w:sz="4" w:space="0" w:color="auto"/>
              <w:left w:val="nil"/>
              <w:bottom w:val="single" w:sz="4" w:space="0" w:color="auto"/>
              <w:right w:val="single" w:sz="4" w:space="0" w:color="auto"/>
            </w:tcBorders>
            <w:shd w:val="clear" w:color="000000" w:fill="FFFFFF"/>
            <w:vAlign w:val="center"/>
            <w:hideMark/>
          </w:tcPr>
          <w:p w14:paraId="42639DA8" w14:textId="77777777" w:rsidR="00BF2F13" w:rsidRPr="00BF2F13" w:rsidRDefault="00BF2F13" w:rsidP="00BF2F13">
            <w:pPr>
              <w:jc w:val="center"/>
            </w:pPr>
            <w:r w:rsidRPr="00BF2F13">
              <w:t>1,072</w:t>
            </w:r>
          </w:p>
        </w:tc>
        <w:tc>
          <w:tcPr>
            <w:tcW w:w="1788" w:type="dxa"/>
            <w:tcBorders>
              <w:top w:val="single" w:sz="4" w:space="0" w:color="auto"/>
              <w:left w:val="nil"/>
              <w:bottom w:val="single" w:sz="4" w:space="0" w:color="auto"/>
              <w:right w:val="single" w:sz="4" w:space="0" w:color="auto"/>
            </w:tcBorders>
            <w:shd w:val="clear" w:color="000000" w:fill="FFFFFF"/>
            <w:vAlign w:val="center"/>
            <w:hideMark/>
          </w:tcPr>
          <w:p w14:paraId="02A4016A" w14:textId="77777777" w:rsidR="00BF2F13" w:rsidRPr="00BF2F13" w:rsidRDefault="00BF2F13" w:rsidP="00BF2F13">
            <w:pPr>
              <w:jc w:val="center"/>
            </w:pPr>
            <w:r w:rsidRPr="00BF2F13">
              <w:t>1,058</w:t>
            </w:r>
          </w:p>
        </w:tc>
      </w:tr>
      <w:tr w:rsidR="00BF2F13" w:rsidRPr="00BF2F13" w14:paraId="34DC33D3" w14:textId="77777777" w:rsidTr="00BD168F">
        <w:trPr>
          <w:trHeight w:val="521"/>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17A7D112" w14:textId="77777777" w:rsidR="00BF2F13" w:rsidRPr="00BF2F13" w:rsidRDefault="00BF2F13" w:rsidP="00BF2F13">
            <w:pPr>
              <w:jc w:val="center"/>
            </w:pPr>
            <w:r w:rsidRPr="00BF2F13">
              <w:t>2</w:t>
            </w:r>
          </w:p>
        </w:tc>
        <w:tc>
          <w:tcPr>
            <w:tcW w:w="4449" w:type="dxa"/>
            <w:tcBorders>
              <w:top w:val="nil"/>
              <w:left w:val="nil"/>
              <w:bottom w:val="single" w:sz="4" w:space="0" w:color="auto"/>
              <w:right w:val="single" w:sz="4" w:space="0" w:color="auto"/>
            </w:tcBorders>
            <w:shd w:val="clear" w:color="auto" w:fill="auto"/>
            <w:vAlign w:val="center"/>
            <w:hideMark/>
          </w:tcPr>
          <w:p w14:paraId="1C0C62D4" w14:textId="77777777" w:rsidR="00BF2F13" w:rsidRPr="00BF2F13" w:rsidRDefault="00BF2F13" w:rsidP="00BF2F13">
            <w:r w:rsidRPr="00BF2F13">
              <w:t>Индекс эффективности операционных расходов (ИОР)</w:t>
            </w:r>
          </w:p>
        </w:tc>
        <w:tc>
          <w:tcPr>
            <w:tcW w:w="980" w:type="dxa"/>
            <w:tcBorders>
              <w:top w:val="nil"/>
              <w:left w:val="nil"/>
              <w:bottom w:val="single" w:sz="4" w:space="0" w:color="auto"/>
              <w:right w:val="single" w:sz="4" w:space="0" w:color="auto"/>
            </w:tcBorders>
            <w:shd w:val="clear" w:color="auto" w:fill="auto"/>
            <w:vAlign w:val="center"/>
            <w:hideMark/>
          </w:tcPr>
          <w:p w14:paraId="223816D7" w14:textId="77777777" w:rsidR="00BF2F13" w:rsidRPr="00BF2F13" w:rsidRDefault="00BF2F13" w:rsidP="00BF2F13">
            <w:pPr>
              <w:jc w:val="center"/>
            </w:pPr>
            <w:r w:rsidRPr="00BF2F13">
              <w:t>%</w:t>
            </w:r>
          </w:p>
        </w:tc>
        <w:tc>
          <w:tcPr>
            <w:tcW w:w="1786" w:type="dxa"/>
            <w:tcBorders>
              <w:top w:val="nil"/>
              <w:left w:val="nil"/>
              <w:bottom w:val="single" w:sz="4" w:space="0" w:color="auto"/>
              <w:right w:val="single" w:sz="4" w:space="0" w:color="auto"/>
            </w:tcBorders>
            <w:shd w:val="clear" w:color="000000" w:fill="FFFFFF"/>
            <w:vAlign w:val="center"/>
            <w:hideMark/>
          </w:tcPr>
          <w:p w14:paraId="5CD0F5F1" w14:textId="77777777" w:rsidR="00BF2F13" w:rsidRPr="00BF2F13" w:rsidRDefault="00BF2F13" w:rsidP="00BF2F13">
            <w:pPr>
              <w:jc w:val="center"/>
            </w:pPr>
            <w:r w:rsidRPr="00BF2F13">
              <w:t>1%</w:t>
            </w:r>
          </w:p>
        </w:tc>
        <w:tc>
          <w:tcPr>
            <w:tcW w:w="1788" w:type="dxa"/>
            <w:tcBorders>
              <w:top w:val="nil"/>
              <w:left w:val="nil"/>
              <w:bottom w:val="single" w:sz="4" w:space="0" w:color="auto"/>
              <w:right w:val="single" w:sz="4" w:space="0" w:color="auto"/>
            </w:tcBorders>
            <w:shd w:val="clear" w:color="000000" w:fill="FFFFFF"/>
            <w:vAlign w:val="center"/>
            <w:hideMark/>
          </w:tcPr>
          <w:p w14:paraId="57781576" w14:textId="77777777" w:rsidR="00BF2F13" w:rsidRPr="00BF2F13" w:rsidRDefault="00BF2F13" w:rsidP="00BF2F13">
            <w:pPr>
              <w:jc w:val="center"/>
            </w:pPr>
            <w:r w:rsidRPr="00BF2F13">
              <w:t>1%</w:t>
            </w:r>
          </w:p>
        </w:tc>
      </w:tr>
      <w:tr w:rsidR="00BF2F13" w:rsidRPr="00BF2F13" w14:paraId="06363F85" w14:textId="77777777" w:rsidTr="00BD168F">
        <w:trPr>
          <w:trHeight w:val="495"/>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7EBCE4F7" w14:textId="77777777" w:rsidR="00BF2F13" w:rsidRPr="00BF2F13" w:rsidRDefault="00BF2F13" w:rsidP="00BF2F13">
            <w:pPr>
              <w:jc w:val="center"/>
            </w:pPr>
            <w:r w:rsidRPr="00BF2F13">
              <w:lastRenderedPageBreak/>
              <w:t>3</w:t>
            </w:r>
          </w:p>
        </w:tc>
        <w:tc>
          <w:tcPr>
            <w:tcW w:w="4449" w:type="dxa"/>
            <w:tcBorders>
              <w:top w:val="nil"/>
              <w:left w:val="nil"/>
              <w:bottom w:val="single" w:sz="4" w:space="0" w:color="auto"/>
              <w:right w:val="single" w:sz="4" w:space="0" w:color="auto"/>
            </w:tcBorders>
            <w:shd w:val="clear" w:color="auto" w:fill="auto"/>
            <w:vAlign w:val="center"/>
            <w:hideMark/>
          </w:tcPr>
          <w:p w14:paraId="2FA8C43A" w14:textId="77777777" w:rsidR="00BF2F13" w:rsidRPr="00BF2F13" w:rsidRDefault="00BF2F13" w:rsidP="00BF2F13">
            <w:r w:rsidRPr="00BF2F13">
              <w:t>Индекс изменения количества активов (ИКА)</w:t>
            </w:r>
          </w:p>
        </w:tc>
        <w:tc>
          <w:tcPr>
            <w:tcW w:w="980" w:type="dxa"/>
            <w:tcBorders>
              <w:top w:val="nil"/>
              <w:left w:val="nil"/>
              <w:bottom w:val="single" w:sz="4" w:space="0" w:color="auto"/>
              <w:right w:val="single" w:sz="4" w:space="0" w:color="auto"/>
            </w:tcBorders>
            <w:shd w:val="clear" w:color="auto" w:fill="auto"/>
            <w:vAlign w:val="center"/>
            <w:hideMark/>
          </w:tcPr>
          <w:p w14:paraId="787CBF81" w14:textId="77777777" w:rsidR="00BF2F13" w:rsidRPr="00BF2F13" w:rsidRDefault="00BF2F13" w:rsidP="00BF2F13">
            <w:pPr>
              <w:jc w:val="center"/>
            </w:pPr>
            <w:r w:rsidRPr="00BF2F13">
              <w:t> </w:t>
            </w:r>
          </w:p>
        </w:tc>
        <w:tc>
          <w:tcPr>
            <w:tcW w:w="1786" w:type="dxa"/>
            <w:tcBorders>
              <w:top w:val="nil"/>
              <w:left w:val="nil"/>
              <w:bottom w:val="single" w:sz="4" w:space="0" w:color="auto"/>
              <w:right w:val="single" w:sz="4" w:space="0" w:color="auto"/>
            </w:tcBorders>
            <w:shd w:val="clear" w:color="000000" w:fill="FFFFFF"/>
            <w:vAlign w:val="center"/>
            <w:hideMark/>
          </w:tcPr>
          <w:p w14:paraId="64CBC148" w14:textId="77777777" w:rsidR="00BF2F13" w:rsidRPr="00BF2F13" w:rsidRDefault="00BF2F13" w:rsidP="00BF2F13">
            <w:pPr>
              <w:jc w:val="center"/>
            </w:pPr>
            <w:r w:rsidRPr="00BF2F13">
              <w:t>0,0136</w:t>
            </w:r>
          </w:p>
        </w:tc>
        <w:tc>
          <w:tcPr>
            <w:tcW w:w="1788" w:type="dxa"/>
            <w:tcBorders>
              <w:top w:val="nil"/>
              <w:left w:val="nil"/>
              <w:bottom w:val="single" w:sz="4" w:space="0" w:color="auto"/>
              <w:right w:val="single" w:sz="4" w:space="0" w:color="auto"/>
            </w:tcBorders>
            <w:shd w:val="clear" w:color="000000" w:fill="FFFFFF"/>
            <w:vAlign w:val="center"/>
            <w:hideMark/>
          </w:tcPr>
          <w:p w14:paraId="77C2C616" w14:textId="77777777" w:rsidR="00BF2F13" w:rsidRPr="00BF2F13" w:rsidRDefault="00BF2F13" w:rsidP="00BF2F13">
            <w:pPr>
              <w:jc w:val="center"/>
            </w:pPr>
            <w:r w:rsidRPr="00BF2F13">
              <w:t>0,0057</w:t>
            </w:r>
          </w:p>
        </w:tc>
      </w:tr>
      <w:tr w:rsidR="00BF2F13" w:rsidRPr="00BF2F13" w14:paraId="1DEF27FC" w14:textId="77777777" w:rsidTr="00BD168F">
        <w:trPr>
          <w:trHeight w:val="838"/>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6A2F78CD" w14:textId="77777777" w:rsidR="00BF2F13" w:rsidRPr="00BF2F13" w:rsidRDefault="00BF2F13" w:rsidP="00BF2F13">
            <w:pPr>
              <w:jc w:val="center"/>
            </w:pPr>
            <w:r w:rsidRPr="00BF2F13">
              <w:t>3.1</w:t>
            </w:r>
          </w:p>
        </w:tc>
        <w:tc>
          <w:tcPr>
            <w:tcW w:w="4449" w:type="dxa"/>
            <w:tcBorders>
              <w:top w:val="nil"/>
              <w:left w:val="nil"/>
              <w:bottom w:val="single" w:sz="4" w:space="0" w:color="auto"/>
              <w:right w:val="single" w:sz="4" w:space="0" w:color="auto"/>
            </w:tcBorders>
            <w:shd w:val="clear" w:color="auto" w:fill="auto"/>
            <w:vAlign w:val="center"/>
            <w:hideMark/>
          </w:tcPr>
          <w:p w14:paraId="3A3A461C" w14:textId="77777777" w:rsidR="00BF2F13" w:rsidRPr="00BF2F13" w:rsidRDefault="00BF2F13" w:rsidP="00BF2F13">
            <w:r w:rsidRPr="00BF2F13">
              <w:t>количество условных единиц, относящихся к активам, необходимым для осуществления регулируемой деятельности</w:t>
            </w:r>
          </w:p>
        </w:tc>
        <w:tc>
          <w:tcPr>
            <w:tcW w:w="980" w:type="dxa"/>
            <w:tcBorders>
              <w:top w:val="nil"/>
              <w:left w:val="nil"/>
              <w:bottom w:val="single" w:sz="4" w:space="0" w:color="auto"/>
              <w:right w:val="single" w:sz="4" w:space="0" w:color="auto"/>
            </w:tcBorders>
            <w:shd w:val="clear" w:color="auto" w:fill="auto"/>
            <w:vAlign w:val="center"/>
            <w:hideMark/>
          </w:tcPr>
          <w:p w14:paraId="68A080C1" w14:textId="77777777" w:rsidR="00BF2F13" w:rsidRPr="00BF2F13" w:rsidRDefault="00BF2F13" w:rsidP="00BF2F13">
            <w:pPr>
              <w:jc w:val="center"/>
            </w:pPr>
            <w:r w:rsidRPr="00BF2F13">
              <w:t>у.е.</w:t>
            </w:r>
          </w:p>
        </w:tc>
        <w:tc>
          <w:tcPr>
            <w:tcW w:w="1786" w:type="dxa"/>
            <w:tcBorders>
              <w:top w:val="nil"/>
              <w:left w:val="nil"/>
              <w:bottom w:val="single" w:sz="4" w:space="0" w:color="auto"/>
              <w:right w:val="single" w:sz="4" w:space="0" w:color="auto"/>
            </w:tcBorders>
            <w:shd w:val="clear" w:color="000000" w:fill="FFFFFF"/>
            <w:vAlign w:val="center"/>
            <w:hideMark/>
          </w:tcPr>
          <w:p w14:paraId="70784B1F" w14:textId="77777777" w:rsidR="00BF2F13" w:rsidRPr="00BF2F13" w:rsidRDefault="00BF2F13" w:rsidP="00BF2F13">
            <w:pPr>
              <w:jc w:val="center"/>
            </w:pPr>
            <w:r w:rsidRPr="00BF2F13">
              <w:t>3106,17</w:t>
            </w:r>
          </w:p>
        </w:tc>
        <w:tc>
          <w:tcPr>
            <w:tcW w:w="1788" w:type="dxa"/>
            <w:tcBorders>
              <w:top w:val="nil"/>
              <w:left w:val="nil"/>
              <w:bottom w:val="single" w:sz="4" w:space="0" w:color="auto"/>
              <w:right w:val="single" w:sz="4" w:space="0" w:color="auto"/>
            </w:tcBorders>
            <w:shd w:val="clear" w:color="000000" w:fill="FFFFFF"/>
            <w:vAlign w:val="center"/>
            <w:hideMark/>
          </w:tcPr>
          <w:p w14:paraId="51E6CA63" w14:textId="77777777" w:rsidR="00BF2F13" w:rsidRPr="00BF2F13" w:rsidRDefault="00BF2F13" w:rsidP="00BF2F13">
            <w:pPr>
              <w:jc w:val="center"/>
            </w:pPr>
            <w:r w:rsidRPr="00BF2F13">
              <w:t>3080,475</w:t>
            </w:r>
          </w:p>
        </w:tc>
      </w:tr>
      <w:tr w:rsidR="00BF2F13" w:rsidRPr="00BF2F13" w14:paraId="11F3A34A" w14:textId="77777777" w:rsidTr="00BD168F">
        <w:trPr>
          <w:trHeight w:val="407"/>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7ADDB739" w14:textId="77777777" w:rsidR="00BF2F13" w:rsidRPr="00BF2F13" w:rsidRDefault="00BF2F13" w:rsidP="00BF2F13">
            <w:pPr>
              <w:jc w:val="center"/>
            </w:pPr>
            <w:r w:rsidRPr="00BF2F13">
              <w:t>3.2</w:t>
            </w:r>
          </w:p>
        </w:tc>
        <w:tc>
          <w:tcPr>
            <w:tcW w:w="4449" w:type="dxa"/>
            <w:tcBorders>
              <w:top w:val="nil"/>
              <w:left w:val="nil"/>
              <w:bottom w:val="single" w:sz="4" w:space="0" w:color="auto"/>
              <w:right w:val="single" w:sz="4" w:space="0" w:color="auto"/>
            </w:tcBorders>
            <w:shd w:val="clear" w:color="auto" w:fill="auto"/>
            <w:vAlign w:val="center"/>
            <w:hideMark/>
          </w:tcPr>
          <w:p w14:paraId="26CB0D41" w14:textId="77777777" w:rsidR="00BF2F13" w:rsidRPr="00BF2F13" w:rsidRDefault="00BF2F13" w:rsidP="00BF2F13">
            <w:r w:rsidRPr="00BF2F13">
              <w:t>установленная тепловая мощность источника тепловой энергии</w:t>
            </w:r>
          </w:p>
        </w:tc>
        <w:tc>
          <w:tcPr>
            <w:tcW w:w="980" w:type="dxa"/>
            <w:tcBorders>
              <w:top w:val="nil"/>
              <w:left w:val="nil"/>
              <w:bottom w:val="single" w:sz="4" w:space="0" w:color="auto"/>
              <w:right w:val="single" w:sz="4" w:space="0" w:color="auto"/>
            </w:tcBorders>
            <w:shd w:val="clear" w:color="auto" w:fill="auto"/>
            <w:vAlign w:val="center"/>
            <w:hideMark/>
          </w:tcPr>
          <w:p w14:paraId="56C840B7" w14:textId="77777777" w:rsidR="00BF2F13" w:rsidRPr="00BF2F13" w:rsidRDefault="00BF2F13" w:rsidP="00BF2F13">
            <w:pPr>
              <w:jc w:val="center"/>
            </w:pPr>
            <w:r w:rsidRPr="00BF2F13">
              <w:t>Гкал/ч</w:t>
            </w:r>
          </w:p>
        </w:tc>
        <w:tc>
          <w:tcPr>
            <w:tcW w:w="1786" w:type="dxa"/>
            <w:tcBorders>
              <w:top w:val="nil"/>
              <w:left w:val="nil"/>
              <w:bottom w:val="single" w:sz="4" w:space="0" w:color="auto"/>
              <w:right w:val="single" w:sz="4" w:space="0" w:color="auto"/>
            </w:tcBorders>
            <w:shd w:val="clear" w:color="000000" w:fill="FFFFFF"/>
            <w:vAlign w:val="center"/>
            <w:hideMark/>
          </w:tcPr>
          <w:p w14:paraId="5B679EF8" w14:textId="77777777" w:rsidR="00BF2F13" w:rsidRPr="00BF2F13" w:rsidRDefault="00BF2F13" w:rsidP="00BF2F13">
            <w:pPr>
              <w:jc w:val="center"/>
            </w:pPr>
            <w:r w:rsidRPr="00BF2F13">
              <w:t>213,53</w:t>
            </w:r>
          </w:p>
        </w:tc>
        <w:tc>
          <w:tcPr>
            <w:tcW w:w="1788" w:type="dxa"/>
            <w:tcBorders>
              <w:top w:val="nil"/>
              <w:left w:val="nil"/>
              <w:bottom w:val="single" w:sz="4" w:space="0" w:color="auto"/>
              <w:right w:val="single" w:sz="4" w:space="0" w:color="auto"/>
            </w:tcBorders>
            <w:shd w:val="clear" w:color="000000" w:fill="FFFFFF"/>
            <w:vAlign w:val="center"/>
            <w:hideMark/>
          </w:tcPr>
          <w:p w14:paraId="314A7EEA" w14:textId="77777777" w:rsidR="00BF2F13" w:rsidRPr="00BF2F13" w:rsidRDefault="00BF2F13" w:rsidP="00BF2F13">
            <w:pPr>
              <w:jc w:val="center"/>
            </w:pPr>
            <w:r w:rsidRPr="00BF2F13">
              <w:t>21</w:t>
            </w:r>
            <w:r w:rsidRPr="00BF2F13">
              <w:rPr>
                <w:lang w:val="en-US"/>
              </w:rPr>
              <w:t>6</w:t>
            </w:r>
            <w:r w:rsidRPr="00BF2F13">
              <w:t>,53</w:t>
            </w:r>
          </w:p>
        </w:tc>
      </w:tr>
      <w:tr w:rsidR="00BF2F13" w:rsidRPr="00BF2F13" w14:paraId="3360C17B" w14:textId="77777777" w:rsidTr="00BD168F">
        <w:trPr>
          <w:trHeight w:val="521"/>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4ACBFDE9" w14:textId="77777777" w:rsidR="00BF2F13" w:rsidRPr="00BF2F13" w:rsidRDefault="00BF2F13" w:rsidP="00BF2F13">
            <w:pPr>
              <w:jc w:val="center"/>
            </w:pPr>
            <w:r w:rsidRPr="00BF2F13">
              <w:t>4</w:t>
            </w:r>
          </w:p>
        </w:tc>
        <w:tc>
          <w:tcPr>
            <w:tcW w:w="4449" w:type="dxa"/>
            <w:tcBorders>
              <w:top w:val="nil"/>
              <w:left w:val="nil"/>
              <w:bottom w:val="single" w:sz="4" w:space="0" w:color="auto"/>
              <w:right w:val="single" w:sz="4" w:space="0" w:color="auto"/>
            </w:tcBorders>
            <w:shd w:val="clear" w:color="auto" w:fill="auto"/>
            <w:vAlign w:val="center"/>
            <w:hideMark/>
          </w:tcPr>
          <w:p w14:paraId="0ED8BE0C" w14:textId="77777777" w:rsidR="00BF2F13" w:rsidRPr="00BF2F13" w:rsidRDefault="00BF2F13" w:rsidP="00BF2F13">
            <w:r w:rsidRPr="00BF2F13">
              <w:t>Коэффициент эластичности затрат по росту активов (К</w:t>
            </w:r>
            <w:r w:rsidRPr="00BF2F13">
              <w:rPr>
                <w:vertAlign w:val="subscript"/>
              </w:rPr>
              <w:t>эл</w:t>
            </w:r>
            <w:r w:rsidRPr="00BF2F13">
              <w:t>)</w:t>
            </w:r>
          </w:p>
        </w:tc>
        <w:tc>
          <w:tcPr>
            <w:tcW w:w="980" w:type="dxa"/>
            <w:tcBorders>
              <w:top w:val="nil"/>
              <w:left w:val="nil"/>
              <w:bottom w:val="single" w:sz="4" w:space="0" w:color="auto"/>
              <w:right w:val="single" w:sz="4" w:space="0" w:color="auto"/>
            </w:tcBorders>
            <w:shd w:val="clear" w:color="auto" w:fill="auto"/>
            <w:vAlign w:val="center"/>
            <w:hideMark/>
          </w:tcPr>
          <w:p w14:paraId="2BFF8324" w14:textId="77777777" w:rsidR="00BF2F13" w:rsidRPr="00BF2F13" w:rsidRDefault="00BF2F13" w:rsidP="00BF2F13">
            <w:pPr>
              <w:jc w:val="center"/>
            </w:pPr>
            <w:r w:rsidRPr="00BF2F13">
              <w:t> </w:t>
            </w:r>
          </w:p>
        </w:tc>
        <w:tc>
          <w:tcPr>
            <w:tcW w:w="1786" w:type="dxa"/>
            <w:tcBorders>
              <w:top w:val="nil"/>
              <w:left w:val="nil"/>
              <w:bottom w:val="single" w:sz="4" w:space="0" w:color="auto"/>
              <w:right w:val="single" w:sz="4" w:space="0" w:color="auto"/>
            </w:tcBorders>
            <w:shd w:val="clear" w:color="000000" w:fill="FFFFFF"/>
            <w:vAlign w:val="center"/>
            <w:hideMark/>
          </w:tcPr>
          <w:p w14:paraId="0456B913" w14:textId="77777777" w:rsidR="00BF2F13" w:rsidRPr="00BF2F13" w:rsidRDefault="00BF2F13" w:rsidP="00BF2F13">
            <w:pPr>
              <w:jc w:val="center"/>
            </w:pPr>
            <w:r w:rsidRPr="00BF2F13">
              <w:t>0,75</w:t>
            </w:r>
          </w:p>
        </w:tc>
        <w:tc>
          <w:tcPr>
            <w:tcW w:w="1788" w:type="dxa"/>
            <w:tcBorders>
              <w:top w:val="nil"/>
              <w:left w:val="nil"/>
              <w:bottom w:val="single" w:sz="4" w:space="0" w:color="auto"/>
              <w:right w:val="single" w:sz="4" w:space="0" w:color="auto"/>
            </w:tcBorders>
            <w:shd w:val="clear" w:color="000000" w:fill="FFFFFF"/>
            <w:vAlign w:val="center"/>
            <w:hideMark/>
          </w:tcPr>
          <w:p w14:paraId="0E06BBD6" w14:textId="77777777" w:rsidR="00BF2F13" w:rsidRPr="00BF2F13" w:rsidRDefault="00BF2F13" w:rsidP="00BF2F13">
            <w:pPr>
              <w:jc w:val="center"/>
            </w:pPr>
            <w:r w:rsidRPr="00BF2F13">
              <w:t>0,75</w:t>
            </w:r>
          </w:p>
        </w:tc>
      </w:tr>
      <w:tr w:rsidR="00BF2F13" w:rsidRPr="00BF2F13" w14:paraId="1D22FD21" w14:textId="77777777" w:rsidTr="00BD168F">
        <w:trPr>
          <w:trHeight w:val="429"/>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21EB6321" w14:textId="77777777" w:rsidR="00BF2F13" w:rsidRPr="00BF2F13" w:rsidRDefault="00BF2F13" w:rsidP="00BF2F13">
            <w:pPr>
              <w:jc w:val="center"/>
            </w:pPr>
            <w:r w:rsidRPr="00BF2F13">
              <w:t>5</w:t>
            </w:r>
          </w:p>
        </w:tc>
        <w:tc>
          <w:tcPr>
            <w:tcW w:w="4449" w:type="dxa"/>
            <w:tcBorders>
              <w:top w:val="nil"/>
              <w:left w:val="nil"/>
              <w:bottom w:val="single" w:sz="4" w:space="0" w:color="auto"/>
              <w:right w:val="single" w:sz="4" w:space="0" w:color="auto"/>
            </w:tcBorders>
            <w:shd w:val="clear" w:color="auto" w:fill="auto"/>
            <w:vAlign w:val="center"/>
            <w:hideMark/>
          </w:tcPr>
          <w:p w14:paraId="5E469B7D" w14:textId="77777777" w:rsidR="00BF2F13" w:rsidRPr="00BF2F13" w:rsidRDefault="00BF2F13" w:rsidP="00BF2F13">
            <w:r w:rsidRPr="00BF2F13">
              <w:t>Операционные (подконтрольные)</w:t>
            </w:r>
            <w:r w:rsidRPr="00BF2F13">
              <w:br/>
              <w:t>расходы</w:t>
            </w:r>
          </w:p>
        </w:tc>
        <w:tc>
          <w:tcPr>
            <w:tcW w:w="980" w:type="dxa"/>
            <w:tcBorders>
              <w:top w:val="nil"/>
              <w:left w:val="nil"/>
              <w:bottom w:val="single" w:sz="4" w:space="0" w:color="auto"/>
              <w:right w:val="single" w:sz="4" w:space="0" w:color="auto"/>
            </w:tcBorders>
            <w:shd w:val="clear" w:color="auto" w:fill="auto"/>
            <w:vAlign w:val="center"/>
            <w:hideMark/>
          </w:tcPr>
          <w:p w14:paraId="55C7F495" w14:textId="77777777" w:rsidR="00BF2F13" w:rsidRPr="00BF2F13" w:rsidRDefault="00BF2F13" w:rsidP="00BF2F13">
            <w:pPr>
              <w:jc w:val="center"/>
            </w:pPr>
            <w:r w:rsidRPr="00BF2F13">
              <w:t>тыс. руб.</w:t>
            </w:r>
          </w:p>
        </w:tc>
        <w:tc>
          <w:tcPr>
            <w:tcW w:w="1786" w:type="dxa"/>
            <w:tcBorders>
              <w:top w:val="nil"/>
              <w:left w:val="nil"/>
              <w:bottom w:val="single" w:sz="4" w:space="0" w:color="auto"/>
              <w:right w:val="single" w:sz="4" w:space="0" w:color="auto"/>
            </w:tcBorders>
            <w:shd w:val="clear" w:color="000000" w:fill="FFFFFF"/>
            <w:vAlign w:val="center"/>
            <w:hideMark/>
          </w:tcPr>
          <w:p w14:paraId="72FEE0BA" w14:textId="77777777" w:rsidR="00BF2F13" w:rsidRPr="00BF2F13" w:rsidRDefault="00BF2F13" w:rsidP="00BF2F13">
            <w:pPr>
              <w:jc w:val="center"/>
            </w:pPr>
            <w:r w:rsidRPr="00BF2F13">
              <w:t>595 374,02</w:t>
            </w:r>
          </w:p>
        </w:tc>
        <w:tc>
          <w:tcPr>
            <w:tcW w:w="1788" w:type="dxa"/>
            <w:tcBorders>
              <w:top w:val="nil"/>
              <w:left w:val="nil"/>
              <w:bottom w:val="single" w:sz="4" w:space="0" w:color="auto"/>
              <w:right w:val="single" w:sz="4" w:space="0" w:color="auto"/>
            </w:tcBorders>
            <w:shd w:val="clear" w:color="000000" w:fill="FFFFFF"/>
            <w:vAlign w:val="center"/>
            <w:hideMark/>
          </w:tcPr>
          <w:p w14:paraId="37002F4A" w14:textId="77777777" w:rsidR="00BF2F13" w:rsidRPr="00BF2F13" w:rsidRDefault="00BF2F13" w:rsidP="00BF2F13">
            <w:pPr>
              <w:jc w:val="center"/>
            </w:pPr>
            <w:r w:rsidRPr="00BF2F13">
              <w:t>626 272,57</w:t>
            </w:r>
          </w:p>
        </w:tc>
      </w:tr>
      <w:tr w:rsidR="00BF2F13" w:rsidRPr="00BF2F13" w14:paraId="033FA7B9" w14:textId="77777777" w:rsidTr="00BD168F">
        <w:trPr>
          <w:trHeight w:val="267"/>
        </w:trPr>
        <w:tc>
          <w:tcPr>
            <w:tcW w:w="569" w:type="dxa"/>
            <w:tcBorders>
              <w:top w:val="nil"/>
              <w:left w:val="single" w:sz="4" w:space="0" w:color="auto"/>
              <w:bottom w:val="single" w:sz="4" w:space="0" w:color="auto"/>
              <w:right w:val="single" w:sz="4" w:space="0" w:color="auto"/>
            </w:tcBorders>
            <w:shd w:val="clear" w:color="auto" w:fill="auto"/>
            <w:vAlign w:val="center"/>
            <w:hideMark/>
          </w:tcPr>
          <w:p w14:paraId="6255AD42" w14:textId="77777777" w:rsidR="00BF2F13" w:rsidRPr="00BF2F13" w:rsidRDefault="00BF2F13" w:rsidP="00BF2F13">
            <w:pPr>
              <w:jc w:val="center"/>
            </w:pPr>
            <w:r w:rsidRPr="00BF2F13">
              <w:t>6</w:t>
            </w:r>
          </w:p>
        </w:tc>
        <w:tc>
          <w:tcPr>
            <w:tcW w:w="4449" w:type="dxa"/>
            <w:tcBorders>
              <w:top w:val="nil"/>
              <w:left w:val="nil"/>
              <w:bottom w:val="single" w:sz="4" w:space="0" w:color="auto"/>
              <w:right w:val="single" w:sz="4" w:space="0" w:color="auto"/>
            </w:tcBorders>
            <w:shd w:val="clear" w:color="auto" w:fill="auto"/>
            <w:vAlign w:val="center"/>
            <w:hideMark/>
          </w:tcPr>
          <w:p w14:paraId="0BE4A7C1" w14:textId="77777777" w:rsidR="00BF2F13" w:rsidRPr="00BF2F13" w:rsidRDefault="00BF2F13" w:rsidP="00BF2F13">
            <w:r w:rsidRPr="00BF2F13">
              <w:t>Индекс изменения ОР</w:t>
            </w:r>
          </w:p>
        </w:tc>
        <w:tc>
          <w:tcPr>
            <w:tcW w:w="980" w:type="dxa"/>
            <w:tcBorders>
              <w:top w:val="nil"/>
              <w:left w:val="nil"/>
              <w:bottom w:val="single" w:sz="4" w:space="0" w:color="auto"/>
              <w:right w:val="single" w:sz="4" w:space="0" w:color="auto"/>
            </w:tcBorders>
            <w:shd w:val="clear" w:color="auto" w:fill="auto"/>
            <w:vAlign w:val="center"/>
            <w:hideMark/>
          </w:tcPr>
          <w:p w14:paraId="5E04445E" w14:textId="77777777" w:rsidR="00BF2F13" w:rsidRPr="00BF2F13" w:rsidRDefault="00BF2F13" w:rsidP="00BF2F13">
            <w:r w:rsidRPr="00BF2F13">
              <w:t> </w:t>
            </w:r>
          </w:p>
        </w:tc>
        <w:tc>
          <w:tcPr>
            <w:tcW w:w="1786" w:type="dxa"/>
            <w:tcBorders>
              <w:top w:val="nil"/>
              <w:left w:val="nil"/>
              <w:bottom w:val="single" w:sz="4" w:space="0" w:color="auto"/>
              <w:right w:val="single" w:sz="4" w:space="0" w:color="auto"/>
            </w:tcBorders>
            <w:shd w:val="clear" w:color="000000" w:fill="FFFFFF"/>
            <w:vAlign w:val="center"/>
            <w:hideMark/>
          </w:tcPr>
          <w:p w14:paraId="64BFBF42" w14:textId="77777777" w:rsidR="00BF2F13" w:rsidRPr="00BF2F13" w:rsidRDefault="00BF2F13" w:rsidP="00BF2F13">
            <w:pPr>
              <w:jc w:val="center"/>
            </w:pPr>
            <w:r w:rsidRPr="00BF2F13">
              <w:t>1,0721</w:t>
            </w:r>
          </w:p>
        </w:tc>
        <w:tc>
          <w:tcPr>
            <w:tcW w:w="1788" w:type="dxa"/>
            <w:tcBorders>
              <w:top w:val="nil"/>
              <w:left w:val="nil"/>
              <w:bottom w:val="single" w:sz="4" w:space="0" w:color="auto"/>
              <w:right w:val="single" w:sz="4" w:space="0" w:color="auto"/>
            </w:tcBorders>
            <w:shd w:val="clear" w:color="000000" w:fill="FFFFFF"/>
            <w:vAlign w:val="center"/>
            <w:hideMark/>
          </w:tcPr>
          <w:p w14:paraId="2B194382" w14:textId="77777777" w:rsidR="00BF2F13" w:rsidRPr="00BF2F13" w:rsidRDefault="00BF2F13" w:rsidP="00BF2F13">
            <w:pPr>
              <w:jc w:val="center"/>
            </w:pPr>
            <w:r w:rsidRPr="00BF2F13">
              <w:t>1,0519</w:t>
            </w:r>
          </w:p>
        </w:tc>
      </w:tr>
    </w:tbl>
    <w:p w14:paraId="3C122159" w14:textId="77777777" w:rsidR="00BF2F13" w:rsidRPr="00BF2F13" w:rsidRDefault="00BF2F13" w:rsidP="00BF2F13">
      <w:pPr>
        <w:widowControl w:val="0"/>
        <w:autoSpaceDE w:val="0"/>
        <w:autoSpaceDN w:val="0"/>
        <w:ind w:firstLine="720"/>
        <w:jc w:val="both"/>
        <w:rPr>
          <w:sz w:val="28"/>
          <w:szCs w:val="28"/>
        </w:rPr>
      </w:pPr>
      <w:r w:rsidRPr="00BF2F13">
        <w:rPr>
          <w:sz w:val="28"/>
          <w:szCs w:val="28"/>
        </w:rPr>
        <w:t>Определим скорректированную величину операционных расходов на 2025 год.</w:t>
      </w:r>
    </w:p>
    <w:p w14:paraId="1E963591" w14:textId="77777777" w:rsidR="00BF2F13" w:rsidRPr="00BF2F13" w:rsidRDefault="00BF2F13" w:rsidP="00BF2F13">
      <w:pPr>
        <w:rPr>
          <w:sz w:val="28"/>
          <w:szCs w:val="28"/>
        </w:rPr>
      </w:pPr>
      <w:r w:rsidRPr="00BF2F13">
        <w:rPr>
          <w:noProof/>
          <w:position w:val="-12"/>
        </w:rPr>
        <w:drawing>
          <wp:inline distT="0" distB="0" distL="0" distR="0" wp14:anchorId="28701A19" wp14:editId="6FA5F317">
            <wp:extent cx="487680" cy="358140"/>
            <wp:effectExtent l="0" t="0" r="0" b="0"/>
            <wp:docPr id="1890515908" name="Рисунок 1890515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BF2F13">
        <w:rPr>
          <w:position w:val="-12"/>
        </w:rPr>
        <w:t xml:space="preserve"> </w:t>
      </w:r>
      <w:r w:rsidRPr="00BF2F13">
        <w:rPr>
          <w:sz w:val="22"/>
          <w:szCs w:val="22"/>
        </w:rPr>
        <w:t xml:space="preserve">= </w:t>
      </w:r>
      <w:r w:rsidRPr="00BF2F13">
        <w:rPr>
          <w:sz w:val="28"/>
          <w:szCs w:val="28"/>
        </w:rPr>
        <w:t>595 374,02тыс. руб.*(1-1/100)*(1+0,058)*(1+0,75*0,0057) = 626 272,57 тыс. руб.</w:t>
      </w:r>
    </w:p>
    <w:p w14:paraId="0391CB2E" w14:textId="77777777" w:rsidR="00BF2F13" w:rsidRPr="00BF2F13" w:rsidRDefault="00BF2F13" w:rsidP="00BF2F13">
      <w:pPr>
        <w:ind w:firstLine="425"/>
        <w:jc w:val="both"/>
        <w:rPr>
          <w:sz w:val="28"/>
          <w:szCs w:val="28"/>
        </w:rPr>
      </w:pPr>
      <w:r w:rsidRPr="00BF2F13">
        <w:rPr>
          <w:sz w:val="28"/>
          <w:szCs w:val="28"/>
        </w:rPr>
        <w:t>Рост уровня операционных расходов на 2025 год составил 5,19 %. Данный индекс операционных расходов применим ко всем статьям раздела операционные (подконтрольные) расходы по Основному узлу теплоснабжения.</w:t>
      </w:r>
    </w:p>
    <w:p w14:paraId="0B2C4C7A" w14:textId="77777777" w:rsidR="00BF2F13" w:rsidRPr="00BF2F13" w:rsidRDefault="00BF2F13" w:rsidP="00BF2F13">
      <w:pPr>
        <w:ind w:firstLine="709"/>
        <w:jc w:val="both"/>
        <w:rPr>
          <w:sz w:val="28"/>
          <w:szCs w:val="28"/>
        </w:rPr>
      </w:pPr>
      <w:r w:rsidRPr="00BF2F13">
        <w:rPr>
          <w:sz w:val="28"/>
          <w:szCs w:val="28"/>
        </w:rPr>
        <w:t>Информация отражена в приложении 2 и таблице 6 к заключению (далее по тексту заключения).</w:t>
      </w:r>
    </w:p>
    <w:p w14:paraId="3D7E909A" w14:textId="77777777" w:rsidR="00BF2F13" w:rsidRPr="00BF2F13" w:rsidRDefault="00BF2F13" w:rsidP="00BF2F13">
      <w:pPr>
        <w:ind w:firstLine="709"/>
        <w:jc w:val="both"/>
        <w:rPr>
          <w:sz w:val="28"/>
          <w:szCs w:val="28"/>
        </w:rPr>
      </w:pPr>
    </w:p>
    <w:p w14:paraId="3B7E4B32" w14:textId="77777777" w:rsidR="00BF2F13" w:rsidRPr="00BF2F13" w:rsidRDefault="00BF2F13" w:rsidP="00BF2F13">
      <w:pPr>
        <w:keepNext/>
        <w:jc w:val="center"/>
        <w:outlineLvl w:val="2"/>
        <w:rPr>
          <w:rFonts w:eastAsia="font1269"/>
          <w:b/>
          <w:sz w:val="28"/>
          <w:szCs w:val="28"/>
        </w:rPr>
      </w:pPr>
      <w:bookmarkStart w:id="104" w:name="_Toc185074781"/>
      <w:r w:rsidRPr="00BF2F13">
        <w:rPr>
          <w:rFonts w:eastAsia="font1269"/>
          <w:b/>
          <w:sz w:val="28"/>
          <w:szCs w:val="28"/>
        </w:rPr>
        <w:t>5.2.2. Узел теплоснабжения Темиртау (2025 год)</w:t>
      </w:r>
      <w:bookmarkEnd w:id="104"/>
    </w:p>
    <w:p w14:paraId="7717A28A" w14:textId="77777777" w:rsidR="00BF2F13" w:rsidRPr="00BF2F13" w:rsidRDefault="00BF2F13" w:rsidP="00BF2F13">
      <w:pPr>
        <w:widowControl w:val="0"/>
        <w:autoSpaceDE w:val="0"/>
        <w:autoSpaceDN w:val="0"/>
        <w:adjustRightInd w:val="0"/>
        <w:ind w:firstLine="708"/>
        <w:jc w:val="both"/>
        <w:rPr>
          <w:rFonts w:ascii="Arial" w:hAnsi="Arial" w:cs="Arial"/>
          <w:b/>
          <w:sz w:val="28"/>
          <w:szCs w:val="28"/>
        </w:rPr>
      </w:pPr>
      <w:r w:rsidRPr="00BF2F13">
        <w:rPr>
          <w:rFonts w:ascii="Arial" w:hAnsi="Arial" w:cs="Arial"/>
          <w:sz w:val="28"/>
          <w:szCs w:val="28"/>
        </w:rPr>
        <w:t>Величина уровня операционных расходов (ОР) на 2024 год (рассчитанного методом индексации) составила 34 789,31 тыс. руб.</w:t>
      </w:r>
    </w:p>
    <w:p w14:paraId="60C37F1E" w14:textId="77777777" w:rsidR="00BF2F13" w:rsidRPr="00BF2F13" w:rsidRDefault="00BF2F13" w:rsidP="00BF2F13">
      <w:pPr>
        <w:ind w:firstLine="708"/>
        <w:jc w:val="both"/>
        <w:rPr>
          <w:sz w:val="28"/>
          <w:szCs w:val="28"/>
        </w:rPr>
      </w:pPr>
      <w:r w:rsidRPr="00BF2F13">
        <w:rPr>
          <w:sz w:val="28"/>
          <w:szCs w:val="28"/>
        </w:rPr>
        <w:t xml:space="preserve">На 2025 год пятый год первого долгосрочного периода регулирования корректируются прогнозные параметры регулирования, в соответствии с приложением 5.2 к Методическим указаниям (см. таблицу 6). </w:t>
      </w:r>
    </w:p>
    <w:p w14:paraId="46F08CD2" w14:textId="77777777" w:rsidR="00BF2F13" w:rsidRPr="00BF2F13" w:rsidRDefault="00BF2F13" w:rsidP="00BF2F13">
      <w:pPr>
        <w:ind w:firstLine="426"/>
        <w:jc w:val="right"/>
        <w:rPr>
          <w:color w:val="FF0000"/>
        </w:rPr>
      </w:pPr>
      <w:r w:rsidRPr="00BF2F13">
        <w:rPr>
          <w:noProof/>
          <w:color w:val="FF0000"/>
        </w:rPr>
        <w:drawing>
          <wp:inline distT="0" distB="0" distL="0" distR="0" wp14:anchorId="4C6BBA88" wp14:editId="5BDFD2F0">
            <wp:extent cx="5778681" cy="601980"/>
            <wp:effectExtent l="0" t="0" r="0" b="7620"/>
            <wp:docPr id="671764626" name="Рисунок 67176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4658" cy="602603"/>
                    </a:xfrm>
                    <a:prstGeom prst="rect">
                      <a:avLst/>
                    </a:prstGeom>
                    <a:noFill/>
                    <a:ln>
                      <a:noFill/>
                    </a:ln>
                  </pic:spPr>
                </pic:pic>
              </a:graphicData>
            </a:graphic>
          </wp:inline>
        </w:drawing>
      </w:r>
    </w:p>
    <w:p w14:paraId="155735D9" w14:textId="77777777" w:rsidR="00BF2F13" w:rsidRPr="00BF2F13" w:rsidRDefault="00BF2F13" w:rsidP="00BF2F13">
      <w:pPr>
        <w:ind w:firstLine="709"/>
        <w:jc w:val="both"/>
        <w:rPr>
          <w:snapToGrid w:val="0"/>
          <w:sz w:val="28"/>
          <w:szCs w:val="28"/>
        </w:rPr>
      </w:pPr>
      <w:r w:rsidRPr="00BF2F13">
        <w:rPr>
          <w:snapToGrid w:val="0"/>
          <w:sz w:val="28"/>
          <w:szCs w:val="28"/>
        </w:rPr>
        <w:t xml:space="preserve">На момент составления данного отчёта эксперты руководствовались Прогнозом Минэкономразвития, опубликованным на сайте 30.09.2024, в соответствии с которым ИПЦ на 2025 год составил 105,8 %. </w:t>
      </w:r>
    </w:p>
    <w:p w14:paraId="4DB98C57" w14:textId="77777777" w:rsidR="00BF2F13" w:rsidRPr="00BF2F13" w:rsidRDefault="00BF2F13" w:rsidP="00BF2F13">
      <w:pPr>
        <w:ind w:firstLine="709"/>
        <w:jc w:val="both"/>
        <w:rPr>
          <w:snapToGrid w:val="0"/>
          <w:sz w:val="28"/>
          <w:szCs w:val="28"/>
        </w:rPr>
      </w:pPr>
      <w:r w:rsidRPr="00BF2F13">
        <w:rPr>
          <w:snapToGrid w:val="0"/>
          <w:sz w:val="28"/>
          <w:szCs w:val="28"/>
        </w:rPr>
        <w:t>На 2025 год установленная тепловая мощность источника тепловой энергии и протяженность тепловых сетей не изменились по сравнению с планом 2024, в связи с этим, индекс изменения количества активов (ИКА) равен нулю.</w:t>
      </w:r>
    </w:p>
    <w:p w14:paraId="6249BC85" w14:textId="77777777" w:rsidR="00BF2F13" w:rsidRPr="00BF2F13" w:rsidRDefault="00BF2F13" w:rsidP="00BF2F13">
      <w:pPr>
        <w:ind w:left="284" w:firstLine="426"/>
        <w:jc w:val="right"/>
        <w:rPr>
          <w:sz w:val="28"/>
          <w:szCs w:val="28"/>
        </w:rPr>
      </w:pPr>
    </w:p>
    <w:p w14:paraId="41D22F21" w14:textId="77777777" w:rsidR="00BF2F13" w:rsidRPr="00BF2F13" w:rsidRDefault="00BF2F13" w:rsidP="00BF2F13">
      <w:pPr>
        <w:ind w:left="284" w:firstLine="426"/>
        <w:jc w:val="right"/>
        <w:rPr>
          <w:sz w:val="28"/>
          <w:szCs w:val="28"/>
        </w:rPr>
      </w:pPr>
    </w:p>
    <w:p w14:paraId="3766E5A6" w14:textId="77777777" w:rsidR="00BF2F13" w:rsidRPr="00BF2F13" w:rsidRDefault="00BF2F13" w:rsidP="00BF2F13">
      <w:pPr>
        <w:ind w:left="284" w:firstLine="426"/>
        <w:jc w:val="right"/>
        <w:rPr>
          <w:sz w:val="28"/>
          <w:szCs w:val="28"/>
        </w:rPr>
      </w:pPr>
    </w:p>
    <w:p w14:paraId="0184D0EC" w14:textId="77777777" w:rsidR="00BF2F13" w:rsidRPr="00BF2F13" w:rsidRDefault="00BF2F13" w:rsidP="00BF2F13">
      <w:pPr>
        <w:ind w:left="284" w:firstLine="426"/>
        <w:jc w:val="right"/>
        <w:rPr>
          <w:sz w:val="28"/>
          <w:szCs w:val="28"/>
        </w:rPr>
      </w:pPr>
    </w:p>
    <w:p w14:paraId="5F4FA960" w14:textId="77777777" w:rsidR="00BF2F13" w:rsidRPr="00BF2F13" w:rsidRDefault="00BF2F13" w:rsidP="00BF2F13">
      <w:pPr>
        <w:ind w:left="284" w:firstLine="426"/>
        <w:jc w:val="right"/>
        <w:rPr>
          <w:sz w:val="28"/>
          <w:szCs w:val="28"/>
        </w:rPr>
      </w:pPr>
    </w:p>
    <w:p w14:paraId="0E21B832" w14:textId="77777777" w:rsidR="00BF2F13" w:rsidRPr="00BF2F13" w:rsidRDefault="00BF2F13" w:rsidP="00BF2F13">
      <w:pPr>
        <w:ind w:left="284" w:firstLine="426"/>
        <w:jc w:val="right"/>
        <w:rPr>
          <w:sz w:val="28"/>
          <w:szCs w:val="28"/>
        </w:rPr>
      </w:pPr>
      <w:r w:rsidRPr="00BF2F13">
        <w:rPr>
          <w:sz w:val="28"/>
          <w:szCs w:val="28"/>
        </w:rPr>
        <w:lastRenderedPageBreak/>
        <w:t>Таблица 6</w:t>
      </w:r>
    </w:p>
    <w:p w14:paraId="3EA41FD2" w14:textId="77777777" w:rsidR="00BF2F13" w:rsidRPr="00BF2F13" w:rsidRDefault="00BF2F13" w:rsidP="00BF2F13">
      <w:pPr>
        <w:jc w:val="center"/>
        <w:rPr>
          <w:b/>
          <w:sz w:val="28"/>
          <w:szCs w:val="28"/>
        </w:rPr>
      </w:pPr>
      <w:r w:rsidRPr="00BF2F13">
        <w:rPr>
          <w:b/>
          <w:sz w:val="28"/>
          <w:szCs w:val="28"/>
        </w:rPr>
        <w:t>Расчёт операционных (подконтрольных) расходов на 2025 год долгосрочного периода регулирования по узлу теплоснабжения Темиртау</w:t>
      </w:r>
    </w:p>
    <w:tbl>
      <w:tblPr>
        <w:tblStyle w:val="ae"/>
        <w:tblW w:w="0" w:type="auto"/>
        <w:tblLook w:val="04A0" w:firstRow="1" w:lastRow="0" w:firstColumn="1" w:lastColumn="0" w:noHBand="0" w:noVBand="1"/>
      </w:tblPr>
      <w:tblGrid>
        <w:gridCol w:w="1270"/>
        <w:gridCol w:w="3365"/>
        <w:gridCol w:w="1779"/>
        <w:gridCol w:w="1607"/>
        <w:gridCol w:w="1607"/>
      </w:tblGrid>
      <w:tr w:rsidR="00BF2F13" w:rsidRPr="00BF2F13" w14:paraId="3A02AE24" w14:textId="77777777" w:rsidTr="00BD168F">
        <w:trPr>
          <w:trHeight w:val="174"/>
        </w:trPr>
        <w:tc>
          <w:tcPr>
            <w:tcW w:w="640" w:type="dxa"/>
            <w:vMerge w:val="restart"/>
            <w:hideMark/>
          </w:tcPr>
          <w:p w14:paraId="396583F8"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 п/п</w:t>
            </w:r>
          </w:p>
        </w:tc>
        <w:tc>
          <w:tcPr>
            <w:tcW w:w="4322" w:type="dxa"/>
            <w:vMerge w:val="restart"/>
            <w:hideMark/>
          </w:tcPr>
          <w:p w14:paraId="0684A248"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Параметры расчета расходов</w:t>
            </w:r>
          </w:p>
        </w:tc>
        <w:tc>
          <w:tcPr>
            <w:tcW w:w="1094" w:type="dxa"/>
            <w:vMerge w:val="restart"/>
            <w:hideMark/>
          </w:tcPr>
          <w:p w14:paraId="295247D3"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Ед.изм.</w:t>
            </w:r>
          </w:p>
        </w:tc>
        <w:tc>
          <w:tcPr>
            <w:tcW w:w="3572" w:type="dxa"/>
            <w:gridSpan w:val="2"/>
            <w:hideMark/>
          </w:tcPr>
          <w:p w14:paraId="549A2ECF" w14:textId="77777777" w:rsidR="00BF2F13" w:rsidRPr="00BF2F13" w:rsidRDefault="00BF2F13" w:rsidP="00BF2F13">
            <w:pPr>
              <w:widowControl w:val="0"/>
              <w:autoSpaceDE w:val="0"/>
              <w:autoSpaceDN w:val="0"/>
              <w:adjustRightInd w:val="0"/>
              <w:ind w:firstLine="720"/>
              <w:jc w:val="center"/>
              <w:rPr>
                <w:rFonts w:ascii="Arial" w:hAnsi="Arial" w:cs="Arial"/>
                <w:b/>
              </w:rPr>
            </w:pPr>
            <w:r w:rsidRPr="00BF2F13">
              <w:rPr>
                <w:rFonts w:ascii="Arial" w:hAnsi="Arial" w:cs="Arial"/>
              </w:rPr>
              <w:t>Год</w:t>
            </w:r>
          </w:p>
        </w:tc>
      </w:tr>
      <w:tr w:rsidR="00BF2F13" w:rsidRPr="00BF2F13" w14:paraId="53CB93DB" w14:textId="77777777" w:rsidTr="00BD168F">
        <w:trPr>
          <w:trHeight w:val="222"/>
        </w:trPr>
        <w:tc>
          <w:tcPr>
            <w:tcW w:w="640" w:type="dxa"/>
            <w:vMerge/>
            <w:tcBorders>
              <w:bottom w:val="single" w:sz="4" w:space="0" w:color="auto"/>
            </w:tcBorders>
            <w:hideMark/>
          </w:tcPr>
          <w:p w14:paraId="13DF66FC" w14:textId="77777777" w:rsidR="00BF2F13" w:rsidRPr="00BF2F13" w:rsidRDefault="00BF2F13" w:rsidP="00BF2F13">
            <w:pPr>
              <w:widowControl w:val="0"/>
              <w:autoSpaceDE w:val="0"/>
              <w:autoSpaceDN w:val="0"/>
              <w:adjustRightInd w:val="0"/>
              <w:ind w:firstLine="720"/>
              <w:jc w:val="both"/>
              <w:rPr>
                <w:rFonts w:ascii="Arial" w:hAnsi="Arial" w:cs="Arial"/>
                <w:b/>
              </w:rPr>
            </w:pPr>
          </w:p>
        </w:tc>
        <w:tc>
          <w:tcPr>
            <w:tcW w:w="4322" w:type="dxa"/>
            <w:vMerge/>
            <w:tcBorders>
              <w:bottom w:val="single" w:sz="4" w:space="0" w:color="auto"/>
            </w:tcBorders>
            <w:hideMark/>
          </w:tcPr>
          <w:p w14:paraId="7C7E8518" w14:textId="77777777" w:rsidR="00BF2F13" w:rsidRPr="00BF2F13" w:rsidRDefault="00BF2F13" w:rsidP="00BF2F13">
            <w:pPr>
              <w:widowControl w:val="0"/>
              <w:autoSpaceDE w:val="0"/>
              <w:autoSpaceDN w:val="0"/>
              <w:adjustRightInd w:val="0"/>
              <w:ind w:firstLine="720"/>
              <w:jc w:val="both"/>
              <w:rPr>
                <w:rFonts w:ascii="Arial" w:hAnsi="Arial" w:cs="Arial"/>
                <w:b/>
              </w:rPr>
            </w:pPr>
          </w:p>
        </w:tc>
        <w:tc>
          <w:tcPr>
            <w:tcW w:w="1094" w:type="dxa"/>
            <w:vMerge/>
            <w:tcBorders>
              <w:bottom w:val="single" w:sz="4" w:space="0" w:color="auto"/>
            </w:tcBorders>
            <w:hideMark/>
          </w:tcPr>
          <w:p w14:paraId="1CC4E8BA" w14:textId="77777777" w:rsidR="00BF2F13" w:rsidRPr="00BF2F13" w:rsidRDefault="00BF2F13" w:rsidP="00BF2F13">
            <w:pPr>
              <w:widowControl w:val="0"/>
              <w:autoSpaceDE w:val="0"/>
              <w:autoSpaceDN w:val="0"/>
              <w:adjustRightInd w:val="0"/>
              <w:ind w:firstLine="720"/>
              <w:jc w:val="both"/>
              <w:rPr>
                <w:rFonts w:ascii="Arial" w:hAnsi="Arial" w:cs="Arial"/>
                <w:b/>
              </w:rPr>
            </w:pPr>
          </w:p>
        </w:tc>
        <w:tc>
          <w:tcPr>
            <w:tcW w:w="1786" w:type="dxa"/>
            <w:tcBorders>
              <w:bottom w:val="single" w:sz="4" w:space="0" w:color="auto"/>
            </w:tcBorders>
            <w:hideMark/>
          </w:tcPr>
          <w:p w14:paraId="4920D68D" w14:textId="77777777" w:rsidR="00BF2F13" w:rsidRPr="00BF2F13" w:rsidRDefault="00BF2F13" w:rsidP="00BF2F13">
            <w:pPr>
              <w:widowControl w:val="0"/>
              <w:autoSpaceDE w:val="0"/>
              <w:autoSpaceDN w:val="0"/>
              <w:adjustRightInd w:val="0"/>
              <w:ind w:firstLine="720"/>
              <w:jc w:val="center"/>
              <w:rPr>
                <w:rFonts w:ascii="Arial" w:hAnsi="Arial" w:cs="Arial"/>
                <w:b/>
              </w:rPr>
            </w:pPr>
            <w:r w:rsidRPr="00BF2F13">
              <w:rPr>
                <w:rFonts w:ascii="Arial" w:hAnsi="Arial" w:cs="Arial"/>
              </w:rPr>
              <w:t>2024</w:t>
            </w:r>
          </w:p>
        </w:tc>
        <w:tc>
          <w:tcPr>
            <w:tcW w:w="1786" w:type="dxa"/>
            <w:tcBorders>
              <w:bottom w:val="single" w:sz="4" w:space="0" w:color="auto"/>
            </w:tcBorders>
            <w:hideMark/>
          </w:tcPr>
          <w:p w14:paraId="0BD3B4CB" w14:textId="77777777" w:rsidR="00BF2F13" w:rsidRPr="00BF2F13" w:rsidRDefault="00BF2F13" w:rsidP="00BF2F13">
            <w:pPr>
              <w:widowControl w:val="0"/>
              <w:autoSpaceDE w:val="0"/>
              <w:autoSpaceDN w:val="0"/>
              <w:adjustRightInd w:val="0"/>
              <w:ind w:firstLine="720"/>
              <w:jc w:val="center"/>
              <w:rPr>
                <w:rFonts w:ascii="Arial" w:hAnsi="Arial" w:cs="Arial"/>
                <w:b/>
              </w:rPr>
            </w:pPr>
            <w:r w:rsidRPr="00BF2F13">
              <w:rPr>
                <w:rFonts w:ascii="Arial" w:hAnsi="Arial" w:cs="Arial"/>
              </w:rPr>
              <w:t>2025</w:t>
            </w:r>
          </w:p>
        </w:tc>
      </w:tr>
      <w:tr w:rsidR="00BF2F13" w:rsidRPr="00BF2F13" w14:paraId="09ECCB1B" w14:textId="77777777" w:rsidTr="00BD168F">
        <w:trPr>
          <w:trHeight w:val="493"/>
        </w:trPr>
        <w:tc>
          <w:tcPr>
            <w:tcW w:w="640" w:type="dxa"/>
            <w:tcBorders>
              <w:top w:val="single" w:sz="4" w:space="0" w:color="auto"/>
              <w:left w:val="single" w:sz="4" w:space="0" w:color="auto"/>
              <w:bottom w:val="single" w:sz="4" w:space="0" w:color="auto"/>
              <w:right w:val="single" w:sz="4" w:space="0" w:color="auto"/>
            </w:tcBorders>
            <w:hideMark/>
          </w:tcPr>
          <w:p w14:paraId="43F416AB"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1</w:t>
            </w:r>
          </w:p>
        </w:tc>
        <w:tc>
          <w:tcPr>
            <w:tcW w:w="4322" w:type="dxa"/>
            <w:tcBorders>
              <w:top w:val="single" w:sz="4" w:space="0" w:color="auto"/>
              <w:left w:val="single" w:sz="4" w:space="0" w:color="auto"/>
              <w:bottom w:val="single" w:sz="4" w:space="0" w:color="auto"/>
              <w:right w:val="single" w:sz="4" w:space="0" w:color="auto"/>
            </w:tcBorders>
            <w:hideMark/>
          </w:tcPr>
          <w:p w14:paraId="06167D5C"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Индекс потребительских цен на расчетный период регулирования (ИПЦ)</w:t>
            </w:r>
          </w:p>
        </w:tc>
        <w:tc>
          <w:tcPr>
            <w:tcW w:w="1094" w:type="dxa"/>
            <w:tcBorders>
              <w:top w:val="single" w:sz="4" w:space="0" w:color="auto"/>
              <w:left w:val="single" w:sz="4" w:space="0" w:color="auto"/>
              <w:bottom w:val="single" w:sz="4" w:space="0" w:color="auto"/>
              <w:right w:val="single" w:sz="4" w:space="0" w:color="auto"/>
            </w:tcBorders>
            <w:hideMark/>
          </w:tcPr>
          <w:p w14:paraId="27D3E0BB"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 </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612327" w14:textId="77777777" w:rsidR="00BF2F13" w:rsidRPr="00BF2F13" w:rsidRDefault="00BF2F13" w:rsidP="00BF2F13">
            <w:pPr>
              <w:jc w:val="center"/>
            </w:pPr>
            <w:r w:rsidRPr="00BF2F13">
              <w:t>1,072</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8E5201" w14:textId="77777777" w:rsidR="00BF2F13" w:rsidRPr="00BF2F13" w:rsidRDefault="00BF2F13" w:rsidP="00BF2F13">
            <w:pPr>
              <w:jc w:val="center"/>
            </w:pPr>
            <w:r w:rsidRPr="00BF2F13">
              <w:t>1,058</w:t>
            </w:r>
          </w:p>
        </w:tc>
      </w:tr>
      <w:tr w:rsidR="00BF2F13" w:rsidRPr="00BF2F13" w14:paraId="4A3A092D" w14:textId="77777777" w:rsidTr="00BD168F">
        <w:trPr>
          <w:trHeight w:val="415"/>
        </w:trPr>
        <w:tc>
          <w:tcPr>
            <w:tcW w:w="640" w:type="dxa"/>
            <w:tcBorders>
              <w:top w:val="single" w:sz="4" w:space="0" w:color="auto"/>
              <w:left w:val="single" w:sz="4" w:space="0" w:color="auto"/>
              <w:bottom w:val="single" w:sz="4" w:space="0" w:color="auto"/>
              <w:right w:val="single" w:sz="4" w:space="0" w:color="auto"/>
            </w:tcBorders>
            <w:hideMark/>
          </w:tcPr>
          <w:p w14:paraId="5C387D02"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2</w:t>
            </w:r>
          </w:p>
        </w:tc>
        <w:tc>
          <w:tcPr>
            <w:tcW w:w="4322" w:type="dxa"/>
            <w:tcBorders>
              <w:top w:val="single" w:sz="4" w:space="0" w:color="auto"/>
              <w:left w:val="single" w:sz="4" w:space="0" w:color="auto"/>
              <w:bottom w:val="single" w:sz="4" w:space="0" w:color="auto"/>
              <w:right w:val="single" w:sz="4" w:space="0" w:color="auto"/>
            </w:tcBorders>
            <w:hideMark/>
          </w:tcPr>
          <w:p w14:paraId="7E20AA63"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Индекс эффективности операционных расходов (ИОР)</w:t>
            </w:r>
          </w:p>
        </w:tc>
        <w:tc>
          <w:tcPr>
            <w:tcW w:w="1094" w:type="dxa"/>
            <w:tcBorders>
              <w:top w:val="single" w:sz="4" w:space="0" w:color="auto"/>
              <w:left w:val="single" w:sz="4" w:space="0" w:color="auto"/>
              <w:bottom w:val="single" w:sz="4" w:space="0" w:color="auto"/>
              <w:right w:val="single" w:sz="4" w:space="0" w:color="auto"/>
            </w:tcBorders>
            <w:hideMark/>
          </w:tcPr>
          <w:p w14:paraId="4635910D"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0A6795" w14:textId="77777777" w:rsidR="00BF2F13" w:rsidRPr="00BF2F13" w:rsidRDefault="00BF2F13" w:rsidP="00BF2F13">
            <w:pPr>
              <w:jc w:val="center"/>
            </w:pPr>
            <w:r w:rsidRPr="00BF2F13">
              <w:t>1%</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347A05" w14:textId="77777777" w:rsidR="00BF2F13" w:rsidRPr="00BF2F13" w:rsidRDefault="00BF2F13" w:rsidP="00BF2F13">
            <w:pPr>
              <w:jc w:val="center"/>
            </w:pPr>
            <w:r w:rsidRPr="00BF2F13">
              <w:t>1%</w:t>
            </w:r>
          </w:p>
        </w:tc>
      </w:tr>
      <w:tr w:rsidR="00BF2F13" w:rsidRPr="00BF2F13" w14:paraId="7F918B69" w14:textId="77777777" w:rsidTr="00BD168F">
        <w:trPr>
          <w:trHeight w:val="465"/>
        </w:trPr>
        <w:tc>
          <w:tcPr>
            <w:tcW w:w="640" w:type="dxa"/>
            <w:tcBorders>
              <w:top w:val="single" w:sz="4" w:space="0" w:color="auto"/>
              <w:left w:val="single" w:sz="4" w:space="0" w:color="auto"/>
              <w:bottom w:val="single" w:sz="4" w:space="0" w:color="auto"/>
              <w:right w:val="single" w:sz="4" w:space="0" w:color="auto"/>
            </w:tcBorders>
            <w:hideMark/>
          </w:tcPr>
          <w:p w14:paraId="2F7EEAD3"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3</w:t>
            </w:r>
          </w:p>
        </w:tc>
        <w:tc>
          <w:tcPr>
            <w:tcW w:w="4322" w:type="dxa"/>
            <w:tcBorders>
              <w:top w:val="single" w:sz="4" w:space="0" w:color="auto"/>
              <w:left w:val="single" w:sz="4" w:space="0" w:color="auto"/>
              <w:bottom w:val="single" w:sz="4" w:space="0" w:color="auto"/>
              <w:right w:val="single" w:sz="4" w:space="0" w:color="auto"/>
            </w:tcBorders>
            <w:hideMark/>
          </w:tcPr>
          <w:p w14:paraId="33037493"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Индекс изменения количества активов (ИКА)</w:t>
            </w:r>
          </w:p>
        </w:tc>
        <w:tc>
          <w:tcPr>
            <w:tcW w:w="1094" w:type="dxa"/>
            <w:tcBorders>
              <w:top w:val="single" w:sz="4" w:space="0" w:color="auto"/>
              <w:left w:val="single" w:sz="4" w:space="0" w:color="auto"/>
              <w:bottom w:val="single" w:sz="4" w:space="0" w:color="auto"/>
              <w:right w:val="single" w:sz="4" w:space="0" w:color="auto"/>
            </w:tcBorders>
            <w:hideMark/>
          </w:tcPr>
          <w:p w14:paraId="269BEFAA"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 </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461271" w14:textId="77777777" w:rsidR="00BF2F13" w:rsidRPr="00BF2F13" w:rsidRDefault="00BF2F13" w:rsidP="00BF2F13">
            <w:pPr>
              <w:jc w:val="center"/>
            </w:pPr>
            <w:r w:rsidRPr="00BF2F13">
              <w:t>0</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3E500A" w14:textId="77777777" w:rsidR="00BF2F13" w:rsidRPr="00BF2F13" w:rsidRDefault="00BF2F13" w:rsidP="00BF2F13">
            <w:pPr>
              <w:jc w:val="center"/>
            </w:pPr>
            <w:r w:rsidRPr="00BF2F13">
              <w:t>0</w:t>
            </w:r>
          </w:p>
        </w:tc>
      </w:tr>
      <w:tr w:rsidR="00BF2F13" w:rsidRPr="00BF2F13" w14:paraId="50EE8266" w14:textId="77777777" w:rsidTr="00BD168F">
        <w:trPr>
          <w:trHeight w:val="799"/>
        </w:trPr>
        <w:tc>
          <w:tcPr>
            <w:tcW w:w="640" w:type="dxa"/>
            <w:tcBorders>
              <w:top w:val="single" w:sz="4" w:space="0" w:color="auto"/>
              <w:left w:val="single" w:sz="4" w:space="0" w:color="auto"/>
              <w:bottom w:val="single" w:sz="4" w:space="0" w:color="auto"/>
              <w:right w:val="single" w:sz="4" w:space="0" w:color="auto"/>
            </w:tcBorders>
            <w:hideMark/>
          </w:tcPr>
          <w:p w14:paraId="0D9E3E0C"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3.1</w:t>
            </w:r>
          </w:p>
        </w:tc>
        <w:tc>
          <w:tcPr>
            <w:tcW w:w="4322" w:type="dxa"/>
            <w:tcBorders>
              <w:top w:val="single" w:sz="4" w:space="0" w:color="auto"/>
              <w:left w:val="single" w:sz="4" w:space="0" w:color="auto"/>
              <w:bottom w:val="single" w:sz="4" w:space="0" w:color="auto"/>
              <w:right w:val="single" w:sz="4" w:space="0" w:color="auto"/>
            </w:tcBorders>
            <w:hideMark/>
          </w:tcPr>
          <w:p w14:paraId="0ABF126D"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количество условных единиц, относящихся к активам, необходимым для осуществления регулируемой деятельности</w:t>
            </w:r>
          </w:p>
        </w:tc>
        <w:tc>
          <w:tcPr>
            <w:tcW w:w="1094" w:type="dxa"/>
            <w:tcBorders>
              <w:top w:val="single" w:sz="4" w:space="0" w:color="auto"/>
              <w:left w:val="single" w:sz="4" w:space="0" w:color="auto"/>
              <w:bottom w:val="single" w:sz="4" w:space="0" w:color="auto"/>
              <w:right w:val="single" w:sz="4" w:space="0" w:color="auto"/>
            </w:tcBorders>
            <w:hideMark/>
          </w:tcPr>
          <w:p w14:paraId="5F329EB0"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у.е.</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FE9D88" w14:textId="77777777" w:rsidR="00BF2F13" w:rsidRPr="00BF2F13" w:rsidRDefault="00BF2F13" w:rsidP="00BF2F13">
            <w:pPr>
              <w:jc w:val="center"/>
            </w:pPr>
            <w:r w:rsidRPr="00BF2F13">
              <w:t>143,99</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EE2AD8" w14:textId="77777777" w:rsidR="00BF2F13" w:rsidRPr="00BF2F13" w:rsidRDefault="00BF2F13" w:rsidP="00BF2F13">
            <w:pPr>
              <w:jc w:val="center"/>
            </w:pPr>
            <w:r w:rsidRPr="00BF2F13">
              <w:t>143,99</w:t>
            </w:r>
          </w:p>
        </w:tc>
      </w:tr>
      <w:tr w:rsidR="00BF2F13" w:rsidRPr="00BF2F13" w14:paraId="42493AA4" w14:textId="77777777" w:rsidTr="00BD168F">
        <w:trPr>
          <w:trHeight w:val="414"/>
        </w:trPr>
        <w:tc>
          <w:tcPr>
            <w:tcW w:w="640" w:type="dxa"/>
            <w:tcBorders>
              <w:top w:val="single" w:sz="4" w:space="0" w:color="auto"/>
              <w:left w:val="single" w:sz="4" w:space="0" w:color="auto"/>
              <w:bottom w:val="single" w:sz="4" w:space="0" w:color="auto"/>
              <w:right w:val="single" w:sz="4" w:space="0" w:color="auto"/>
            </w:tcBorders>
            <w:hideMark/>
          </w:tcPr>
          <w:p w14:paraId="690D6C67"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3.2</w:t>
            </w:r>
          </w:p>
        </w:tc>
        <w:tc>
          <w:tcPr>
            <w:tcW w:w="4322" w:type="dxa"/>
            <w:tcBorders>
              <w:top w:val="single" w:sz="4" w:space="0" w:color="auto"/>
              <w:left w:val="single" w:sz="4" w:space="0" w:color="auto"/>
              <w:bottom w:val="single" w:sz="4" w:space="0" w:color="auto"/>
              <w:right w:val="single" w:sz="4" w:space="0" w:color="auto"/>
            </w:tcBorders>
            <w:hideMark/>
          </w:tcPr>
          <w:p w14:paraId="43049418"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установленная тепловая мощность источника тепловой энергии</w:t>
            </w:r>
          </w:p>
        </w:tc>
        <w:tc>
          <w:tcPr>
            <w:tcW w:w="1094" w:type="dxa"/>
            <w:tcBorders>
              <w:top w:val="single" w:sz="4" w:space="0" w:color="auto"/>
              <w:left w:val="single" w:sz="4" w:space="0" w:color="auto"/>
              <w:bottom w:val="single" w:sz="4" w:space="0" w:color="auto"/>
              <w:right w:val="single" w:sz="4" w:space="0" w:color="auto"/>
            </w:tcBorders>
            <w:hideMark/>
          </w:tcPr>
          <w:p w14:paraId="21B22D0B"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Гкал/ч</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76CE0C" w14:textId="77777777" w:rsidR="00BF2F13" w:rsidRPr="00BF2F13" w:rsidRDefault="00BF2F13" w:rsidP="00BF2F13">
            <w:pPr>
              <w:jc w:val="center"/>
            </w:pPr>
            <w:r w:rsidRPr="00BF2F13">
              <w:t>16,96</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CB6E0A" w14:textId="77777777" w:rsidR="00BF2F13" w:rsidRPr="00BF2F13" w:rsidRDefault="00BF2F13" w:rsidP="00BF2F13">
            <w:pPr>
              <w:jc w:val="center"/>
            </w:pPr>
            <w:r w:rsidRPr="00BF2F13">
              <w:t>16,96</w:t>
            </w:r>
          </w:p>
        </w:tc>
      </w:tr>
      <w:tr w:rsidR="00BF2F13" w:rsidRPr="00BF2F13" w14:paraId="42E54FFE" w14:textId="77777777" w:rsidTr="00BD168F">
        <w:trPr>
          <w:trHeight w:val="463"/>
        </w:trPr>
        <w:tc>
          <w:tcPr>
            <w:tcW w:w="640" w:type="dxa"/>
            <w:tcBorders>
              <w:top w:val="single" w:sz="4" w:space="0" w:color="auto"/>
              <w:left w:val="single" w:sz="4" w:space="0" w:color="auto"/>
              <w:bottom w:val="single" w:sz="4" w:space="0" w:color="auto"/>
              <w:right w:val="single" w:sz="4" w:space="0" w:color="auto"/>
            </w:tcBorders>
            <w:hideMark/>
          </w:tcPr>
          <w:p w14:paraId="0E5B8A96"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4</w:t>
            </w:r>
          </w:p>
        </w:tc>
        <w:tc>
          <w:tcPr>
            <w:tcW w:w="4322" w:type="dxa"/>
            <w:tcBorders>
              <w:top w:val="single" w:sz="4" w:space="0" w:color="auto"/>
              <w:left w:val="single" w:sz="4" w:space="0" w:color="auto"/>
              <w:bottom w:val="single" w:sz="4" w:space="0" w:color="auto"/>
              <w:right w:val="single" w:sz="4" w:space="0" w:color="auto"/>
            </w:tcBorders>
            <w:hideMark/>
          </w:tcPr>
          <w:p w14:paraId="68E04A45"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Коэффициент эластичности затрат по росту активов (К</w:t>
            </w:r>
            <w:r w:rsidRPr="00BF2F13">
              <w:rPr>
                <w:rFonts w:ascii="Arial" w:hAnsi="Arial" w:cs="Arial"/>
                <w:vertAlign w:val="subscript"/>
              </w:rPr>
              <w:t>эл</w:t>
            </w:r>
            <w:r w:rsidRPr="00BF2F13">
              <w:rPr>
                <w:rFonts w:ascii="Arial" w:hAnsi="Arial" w:cs="Arial"/>
              </w:rPr>
              <w:t>)</w:t>
            </w:r>
          </w:p>
        </w:tc>
        <w:tc>
          <w:tcPr>
            <w:tcW w:w="1094" w:type="dxa"/>
            <w:tcBorders>
              <w:top w:val="single" w:sz="4" w:space="0" w:color="auto"/>
              <w:left w:val="single" w:sz="4" w:space="0" w:color="auto"/>
              <w:bottom w:val="single" w:sz="4" w:space="0" w:color="auto"/>
              <w:right w:val="single" w:sz="4" w:space="0" w:color="auto"/>
            </w:tcBorders>
            <w:hideMark/>
          </w:tcPr>
          <w:p w14:paraId="7F8E3897"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 </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1DFEE8" w14:textId="77777777" w:rsidR="00BF2F13" w:rsidRPr="00BF2F13" w:rsidRDefault="00BF2F13" w:rsidP="00BF2F13">
            <w:pPr>
              <w:jc w:val="center"/>
            </w:pPr>
            <w:r w:rsidRPr="00BF2F13">
              <w:t>0,75</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C8BC1C" w14:textId="77777777" w:rsidR="00BF2F13" w:rsidRPr="00BF2F13" w:rsidRDefault="00BF2F13" w:rsidP="00BF2F13">
            <w:pPr>
              <w:jc w:val="center"/>
            </w:pPr>
            <w:r w:rsidRPr="00BF2F13">
              <w:t>0,75</w:t>
            </w:r>
          </w:p>
        </w:tc>
      </w:tr>
      <w:tr w:rsidR="00BF2F13" w:rsidRPr="00BF2F13" w14:paraId="3E36606B" w14:textId="77777777" w:rsidTr="00BD168F">
        <w:trPr>
          <w:trHeight w:val="513"/>
        </w:trPr>
        <w:tc>
          <w:tcPr>
            <w:tcW w:w="640" w:type="dxa"/>
            <w:tcBorders>
              <w:top w:val="single" w:sz="4" w:space="0" w:color="auto"/>
              <w:left w:val="single" w:sz="4" w:space="0" w:color="auto"/>
              <w:bottom w:val="single" w:sz="4" w:space="0" w:color="auto"/>
              <w:right w:val="single" w:sz="4" w:space="0" w:color="auto"/>
            </w:tcBorders>
            <w:hideMark/>
          </w:tcPr>
          <w:p w14:paraId="723AAA99"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5</w:t>
            </w:r>
          </w:p>
        </w:tc>
        <w:tc>
          <w:tcPr>
            <w:tcW w:w="4322" w:type="dxa"/>
            <w:tcBorders>
              <w:top w:val="single" w:sz="4" w:space="0" w:color="auto"/>
              <w:left w:val="single" w:sz="4" w:space="0" w:color="auto"/>
              <w:bottom w:val="single" w:sz="4" w:space="0" w:color="auto"/>
              <w:right w:val="single" w:sz="4" w:space="0" w:color="auto"/>
            </w:tcBorders>
            <w:hideMark/>
          </w:tcPr>
          <w:p w14:paraId="4FAF9BED"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Операционные (подконтрольные)</w:t>
            </w:r>
            <w:r w:rsidRPr="00BF2F13">
              <w:rPr>
                <w:rFonts w:ascii="Arial" w:hAnsi="Arial" w:cs="Arial"/>
              </w:rPr>
              <w:br/>
              <w:t>расходы</w:t>
            </w:r>
          </w:p>
        </w:tc>
        <w:tc>
          <w:tcPr>
            <w:tcW w:w="1094" w:type="dxa"/>
            <w:tcBorders>
              <w:top w:val="single" w:sz="4" w:space="0" w:color="auto"/>
              <w:left w:val="single" w:sz="4" w:space="0" w:color="auto"/>
              <w:bottom w:val="single" w:sz="4" w:space="0" w:color="auto"/>
              <w:right w:val="single" w:sz="4" w:space="0" w:color="auto"/>
            </w:tcBorders>
            <w:hideMark/>
          </w:tcPr>
          <w:p w14:paraId="1EFDC61D"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тыс. руб.</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A61969" w14:textId="77777777" w:rsidR="00BF2F13" w:rsidRPr="00BF2F13" w:rsidRDefault="00BF2F13" w:rsidP="00BF2F13">
            <w:pPr>
              <w:jc w:val="center"/>
            </w:pPr>
            <w:r w:rsidRPr="00BF2F13">
              <w:t>34 789,31</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298092" w14:textId="77777777" w:rsidR="00BF2F13" w:rsidRPr="00BF2F13" w:rsidRDefault="00BF2F13" w:rsidP="00BF2F13">
            <w:pPr>
              <w:jc w:val="center"/>
            </w:pPr>
            <w:r w:rsidRPr="00BF2F13">
              <w:t>36 439,02</w:t>
            </w:r>
          </w:p>
        </w:tc>
      </w:tr>
      <w:tr w:rsidR="00BF2F13" w:rsidRPr="00BF2F13" w14:paraId="1176A59B" w14:textId="77777777" w:rsidTr="00BD168F">
        <w:trPr>
          <w:trHeight w:val="137"/>
        </w:trPr>
        <w:tc>
          <w:tcPr>
            <w:tcW w:w="640" w:type="dxa"/>
            <w:tcBorders>
              <w:top w:val="single" w:sz="4" w:space="0" w:color="auto"/>
              <w:left w:val="single" w:sz="4" w:space="0" w:color="auto"/>
              <w:bottom w:val="single" w:sz="4" w:space="0" w:color="auto"/>
              <w:right w:val="single" w:sz="4" w:space="0" w:color="auto"/>
            </w:tcBorders>
            <w:hideMark/>
          </w:tcPr>
          <w:p w14:paraId="471DBA9E"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6</w:t>
            </w:r>
          </w:p>
        </w:tc>
        <w:tc>
          <w:tcPr>
            <w:tcW w:w="4322" w:type="dxa"/>
            <w:tcBorders>
              <w:top w:val="single" w:sz="4" w:space="0" w:color="auto"/>
              <w:left w:val="single" w:sz="4" w:space="0" w:color="auto"/>
              <w:bottom w:val="single" w:sz="4" w:space="0" w:color="auto"/>
              <w:right w:val="single" w:sz="4" w:space="0" w:color="auto"/>
            </w:tcBorders>
            <w:hideMark/>
          </w:tcPr>
          <w:p w14:paraId="5A8D1FC1"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Индекс изменения ОР</w:t>
            </w:r>
          </w:p>
        </w:tc>
        <w:tc>
          <w:tcPr>
            <w:tcW w:w="1094" w:type="dxa"/>
            <w:tcBorders>
              <w:top w:val="single" w:sz="4" w:space="0" w:color="auto"/>
              <w:left w:val="single" w:sz="4" w:space="0" w:color="auto"/>
              <w:bottom w:val="single" w:sz="4" w:space="0" w:color="auto"/>
              <w:right w:val="single" w:sz="4" w:space="0" w:color="auto"/>
            </w:tcBorders>
            <w:hideMark/>
          </w:tcPr>
          <w:p w14:paraId="73081F94" w14:textId="77777777" w:rsidR="00BF2F13" w:rsidRPr="00BF2F13" w:rsidRDefault="00BF2F13" w:rsidP="00BF2F13">
            <w:pPr>
              <w:widowControl w:val="0"/>
              <w:autoSpaceDE w:val="0"/>
              <w:autoSpaceDN w:val="0"/>
              <w:adjustRightInd w:val="0"/>
              <w:ind w:firstLine="720"/>
              <w:jc w:val="both"/>
              <w:rPr>
                <w:rFonts w:ascii="Arial" w:hAnsi="Arial" w:cs="Arial"/>
                <w:b/>
              </w:rPr>
            </w:pPr>
            <w:r w:rsidRPr="00BF2F13">
              <w:rPr>
                <w:rFonts w:ascii="Arial" w:hAnsi="Arial" w:cs="Arial"/>
              </w:rPr>
              <w:t> </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B06342" w14:textId="77777777" w:rsidR="00BF2F13" w:rsidRPr="00BF2F13" w:rsidRDefault="00BF2F13" w:rsidP="00BF2F13">
            <w:pPr>
              <w:jc w:val="center"/>
            </w:pPr>
            <w:r w:rsidRPr="00BF2F13">
              <w:t>1,0613</w:t>
            </w:r>
          </w:p>
        </w:tc>
        <w:tc>
          <w:tcPr>
            <w:tcW w:w="17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DCA36F" w14:textId="77777777" w:rsidR="00BF2F13" w:rsidRPr="00BF2F13" w:rsidRDefault="00BF2F13" w:rsidP="00BF2F13">
            <w:pPr>
              <w:jc w:val="center"/>
            </w:pPr>
            <w:r w:rsidRPr="00BF2F13">
              <w:t>1,0474</w:t>
            </w:r>
          </w:p>
        </w:tc>
      </w:tr>
    </w:tbl>
    <w:p w14:paraId="0FBBDB57" w14:textId="77777777" w:rsidR="00BF2F13" w:rsidRPr="00BF2F13" w:rsidRDefault="00BF2F13" w:rsidP="00BF2F13">
      <w:pPr>
        <w:widowControl w:val="0"/>
        <w:autoSpaceDE w:val="0"/>
        <w:autoSpaceDN w:val="0"/>
        <w:ind w:firstLine="720"/>
        <w:jc w:val="both"/>
        <w:rPr>
          <w:sz w:val="28"/>
          <w:szCs w:val="28"/>
        </w:rPr>
      </w:pPr>
      <w:r w:rsidRPr="00BF2F13">
        <w:rPr>
          <w:sz w:val="28"/>
          <w:szCs w:val="28"/>
        </w:rPr>
        <w:t>Определим скорректированную величину операционных расходов на 2025 год.</w:t>
      </w:r>
    </w:p>
    <w:p w14:paraId="34DA5CA4" w14:textId="77777777" w:rsidR="00BF2F13" w:rsidRPr="00BF2F13" w:rsidRDefault="00BF2F13" w:rsidP="00BF2F13">
      <w:pPr>
        <w:ind w:left="-142"/>
        <w:rPr>
          <w:sz w:val="28"/>
          <w:szCs w:val="28"/>
        </w:rPr>
      </w:pPr>
      <w:r w:rsidRPr="00BF2F13">
        <w:rPr>
          <w:noProof/>
          <w:position w:val="-12"/>
        </w:rPr>
        <w:drawing>
          <wp:inline distT="0" distB="0" distL="0" distR="0" wp14:anchorId="34AC31BB" wp14:editId="4CFCA607">
            <wp:extent cx="487680" cy="358140"/>
            <wp:effectExtent l="0" t="0" r="0" b="0"/>
            <wp:docPr id="1288681384" name="Рисунок 128868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 cy="358140"/>
                    </a:xfrm>
                    <a:prstGeom prst="rect">
                      <a:avLst/>
                    </a:prstGeom>
                    <a:noFill/>
                    <a:ln>
                      <a:noFill/>
                    </a:ln>
                  </pic:spPr>
                </pic:pic>
              </a:graphicData>
            </a:graphic>
          </wp:inline>
        </w:drawing>
      </w:r>
      <w:r w:rsidRPr="00BF2F13">
        <w:rPr>
          <w:position w:val="-12"/>
        </w:rPr>
        <w:t xml:space="preserve"> </w:t>
      </w:r>
      <w:r w:rsidRPr="00BF2F13">
        <w:rPr>
          <w:sz w:val="22"/>
          <w:szCs w:val="22"/>
        </w:rPr>
        <w:t xml:space="preserve">= </w:t>
      </w:r>
      <w:r w:rsidRPr="00BF2F13">
        <w:rPr>
          <w:sz w:val="28"/>
          <w:szCs w:val="28"/>
        </w:rPr>
        <w:t>34 789,31тыс. руб.*(1-1/100)*(1+0,058)*(1+0,75*0,00) = 36 439,02 тыс. руб.</w:t>
      </w:r>
    </w:p>
    <w:p w14:paraId="3820D6B8" w14:textId="77777777" w:rsidR="00BF2F13" w:rsidRPr="00BF2F13" w:rsidRDefault="00BF2F13" w:rsidP="00BF2F13">
      <w:pPr>
        <w:ind w:firstLine="425"/>
        <w:jc w:val="both"/>
        <w:rPr>
          <w:sz w:val="28"/>
          <w:szCs w:val="28"/>
        </w:rPr>
      </w:pPr>
      <w:r w:rsidRPr="00BF2F13">
        <w:rPr>
          <w:sz w:val="28"/>
          <w:szCs w:val="28"/>
        </w:rPr>
        <w:t>Рост уровня операционных расходов на 2025 год составил 4,74 %. Данный индекс операционных расходов применим ко всем статьям раздела операционные (подконтрольные) расходы по узлу теплоснабжения Темиртау.</w:t>
      </w:r>
    </w:p>
    <w:p w14:paraId="5EDA3432" w14:textId="77777777" w:rsidR="00BF2F13" w:rsidRPr="00BF2F13" w:rsidRDefault="00BF2F13" w:rsidP="00BF2F13">
      <w:pPr>
        <w:ind w:firstLine="709"/>
        <w:jc w:val="both"/>
        <w:rPr>
          <w:sz w:val="28"/>
          <w:szCs w:val="28"/>
        </w:rPr>
      </w:pPr>
      <w:r w:rsidRPr="00BF2F13">
        <w:rPr>
          <w:sz w:val="28"/>
          <w:szCs w:val="28"/>
        </w:rPr>
        <w:t>Информация о величине расходов в разрезе статей затрат по двум узлам теплоснабжения, а также суммарно, сведена в таблице 7 и приложении 2 к заключению.</w:t>
      </w:r>
    </w:p>
    <w:p w14:paraId="74115CD2" w14:textId="77777777" w:rsidR="00BF2F13" w:rsidRPr="00BF2F13" w:rsidRDefault="00BF2F13" w:rsidP="00BF2F13">
      <w:pPr>
        <w:ind w:left="284" w:firstLine="709"/>
        <w:jc w:val="right"/>
        <w:rPr>
          <w:sz w:val="28"/>
          <w:szCs w:val="28"/>
        </w:rPr>
      </w:pPr>
      <w:r w:rsidRPr="00BF2F13">
        <w:rPr>
          <w:sz w:val="28"/>
          <w:szCs w:val="28"/>
        </w:rPr>
        <w:t>Таблица 7</w:t>
      </w:r>
    </w:p>
    <w:p w14:paraId="5922CB64" w14:textId="77777777" w:rsidR="00BF2F13" w:rsidRPr="00BF2F13" w:rsidRDefault="00BF2F13" w:rsidP="00BF2F13">
      <w:pPr>
        <w:ind w:left="-142"/>
        <w:jc w:val="center"/>
        <w:rPr>
          <w:b/>
          <w:sz w:val="28"/>
          <w:szCs w:val="28"/>
        </w:rPr>
      </w:pPr>
      <w:r w:rsidRPr="00BF2F13">
        <w:rPr>
          <w:b/>
          <w:sz w:val="28"/>
          <w:szCs w:val="28"/>
        </w:rPr>
        <w:t>Расчёт операционных (подконтрольных) расходов на 2025 год долгосрочного периода регулирования на тепловую энергию</w:t>
      </w:r>
    </w:p>
    <w:p w14:paraId="26E192C5" w14:textId="77777777" w:rsidR="00BF2F13" w:rsidRPr="00BF2F13" w:rsidRDefault="00BF2F13" w:rsidP="00BF2F13">
      <w:pPr>
        <w:ind w:left="-142"/>
        <w:jc w:val="center"/>
        <w:rPr>
          <w:b/>
          <w:sz w:val="28"/>
          <w:szCs w:val="28"/>
        </w:rPr>
      </w:pPr>
      <w:r w:rsidRPr="00BF2F13">
        <w:rPr>
          <w:b/>
          <w:sz w:val="28"/>
          <w:szCs w:val="28"/>
        </w:rPr>
        <w:t>(приложение 5.2 к Методическим указаниям)</w:t>
      </w:r>
    </w:p>
    <w:tbl>
      <w:tblPr>
        <w:tblStyle w:val="ae"/>
        <w:tblW w:w="0" w:type="auto"/>
        <w:tblLook w:val="04A0" w:firstRow="1" w:lastRow="0" w:firstColumn="1" w:lastColumn="0" w:noHBand="0" w:noVBand="1"/>
      </w:tblPr>
      <w:tblGrid>
        <w:gridCol w:w="549"/>
        <w:gridCol w:w="3119"/>
        <w:gridCol w:w="1138"/>
        <w:gridCol w:w="1510"/>
        <w:gridCol w:w="1658"/>
        <w:gridCol w:w="1654"/>
      </w:tblGrid>
      <w:tr w:rsidR="00BF2F13" w:rsidRPr="00BF2F13" w14:paraId="3E041165" w14:textId="77777777" w:rsidTr="00BD168F">
        <w:trPr>
          <w:trHeight w:val="510"/>
        </w:trPr>
        <w:tc>
          <w:tcPr>
            <w:tcW w:w="549" w:type="dxa"/>
            <w:vMerge w:val="restart"/>
            <w:noWrap/>
            <w:hideMark/>
          </w:tcPr>
          <w:p w14:paraId="36C8686F" w14:textId="77777777" w:rsidR="00BF2F13" w:rsidRPr="00BF2F13" w:rsidRDefault="00BF2F13" w:rsidP="00BF2F13">
            <w:pPr>
              <w:jc w:val="both"/>
            </w:pPr>
            <w:r w:rsidRPr="00BF2F13">
              <w:t>№ п/п</w:t>
            </w:r>
          </w:p>
        </w:tc>
        <w:tc>
          <w:tcPr>
            <w:tcW w:w="3119" w:type="dxa"/>
            <w:vMerge w:val="restart"/>
            <w:noWrap/>
            <w:hideMark/>
          </w:tcPr>
          <w:p w14:paraId="415B2E22" w14:textId="77777777" w:rsidR="00BF2F13" w:rsidRPr="00BF2F13" w:rsidRDefault="00BF2F13" w:rsidP="00BF2F13">
            <w:pPr>
              <w:jc w:val="both"/>
            </w:pPr>
            <w:r w:rsidRPr="00BF2F13">
              <w:t>Показатели</w:t>
            </w:r>
          </w:p>
        </w:tc>
        <w:tc>
          <w:tcPr>
            <w:tcW w:w="1138" w:type="dxa"/>
            <w:vMerge w:val="restart"/>
            <w:noWrap/>
            <w:hideMark/>
          </w:tcPr>
          <w:p w14:paraId="6205B6F3" w14:textId="77777777" w:rsidR="00BF2F13" w:rsidRPr="00BF2F13" w:rsidRDefault="00BF2F13" w:rsidP="00BF2F13">
            <w:pPr>
              <w:jc w:val="both"/>
            </w:pPr>
            <w:r w:rsidRPr="00BF2F13">
              <w:t>Ед.изм.</w:t>
            </w:r>
          </w:p>
        </w:tc>
        <w:tc>
          <w:tcPr>
            <w:tcW w:w="1510" w:type="dxa"/>
            <w:vMerge w:val="restart"/>
            <w:hideMark/>
          </w:tcPr>
          <w:p w14:paraId="10487800" w14:textId="77777777" w:rsidR="00BF2F13" w:rsidRPr="00BF2F13" w:rsidRDefault="00BF2F13" w:rsidP="00BF2F13">
            <w:pPr>
              <w:jc w:val="both"/>
            </w:pPr>
            <w:r w:rsidRPr="00BF2F13">
              <w:t>Утверждено на 202</w:t>
            </w:r>
            <w:r w:rsidRPr="00BF2F13">
              <w:rPr>
                <w:lang w:val="en-US"/>
              </w:rPr>
              <w:t>4</w:t>
            </w:r>
            <w:r w:rsidRPr="00BF2F13">
              <w:t xml:space="preserve"> год (ИТОГО)</w:t>
            </w:r>
          </w:p>
        </w:tc>
        <w:tc>
          <w:tcPr>
            <w:tcW w:w="1658" w:type="dxa"/>
            <w:vMerge w:val="restart"/>
            <w:hideMark/>
          </w:tcPr>
          <w:p w14:paraId="473044CF" w14:textId="77777777" w:rsidR="00BF2F13" w:rsidRPr="00BF2F13" w:rsidRDefault="00BF2F13" w:rsidP="00BF2F13">
            <w:pPr>
              <w:jc w:val="both"/>
            </w:pPr>
            <w:r w:rsidRPr="00BF2F13">
              <w:t xml:space="preserve">Предложения экспертов на 2025 год Итого </w:t>
            </w:r>
          </w:p>
        </w:tc>
        <w:tc>
          <w:tcPr>
            <w:tcW w:w="1654" w:type="dxa"/>
            <w:vMerge w:val="restart"/>
            <w:hideMark/>
          </w:tcPr>
          <w:p w14:paraId="21CC8481" w14:textId="77777777" w:rsidR="00BF2F13" w:rsidRPr="00BF2F13" w:rsidRDefault="00BF2F13" w:rsidP="00BF2F13">
            <w:pPr>
              <w:jc w:val="both"/>
            </w:pPr>
            <w:r w:rsidRPr="00BF2F13">
              <w:t>Динамика изменения показателей 2025 года относительно 2024 года, %</w:t>
            </w:r>
          </w:p>
        </w:tc>
      </w:tr>
      <w:tr w:rsidR="00BF2F13" w:rsidRPr="00BF2F13" w14:paraId="2D23E49A" w14:textId="77777777" w:rsidTr="00BD168F">
        <w:trPr>
          <w:trHeight w:val="507"/>
        </w:trPr>
        <w:tc>
          <w:tcPr>
            <w:tcW w:w="549" w:type="dxa"/>
            <w:vMerge/>
            <w:hideMark/>
          </w:tcPr>
          <w:p w14:paraId="3D1C22F0" w14:textId="77777777" w:rsidR="00BF2F13" w:rsidRPr="00BF2F13" w:rsidRDefault="00BF2F13" w:rsidP="00BF2F13">
            <w:pPr>
              <w:jc w:val="both"/>
            </w:pPr>
          </w:p>
        </w:tc>
        <w:tc>
          <w:tcPr>
            <w:tcW w:w="3119" w:type="dxa"/>
            <w:vMerge/>
            <w:hideMark/>
          </w:tcPr>
          <w:p w14:paraId="7B752375" w14:textId="77777777" w:rsidR="00BF2F13" w:rsidRPr="00BF2F13" w:rsidRDefault="00BF2F13" w:rsidP="00BF2F13">
            <w:pPr>
              <w:jc w:val="both"/>
            </w:pPr>
          </w:p>
        </w:tc>
        <w:tc>
          <w:tcPr>
            <w:tcW w:w="1138" w:type="dxa"/>
            <w:vMerge/>
            <w:hideMark/>
          </w:tcPr>
          <w:p w14:paraId="57DE2A47" w14:textId="77777777" w:rsidR="00BF2F13" w:rsidRPr="00BF2F13" w:rsidRDefault="00BF2F13" w:rsidP="00BF2F13">
            <w:pPr>
              <w:jc w:val="both"/>
            </w:pPr>
          </w:p>
        </w:tc>
        <w:tc>
          <w:tcPr>
            <w:tcW w:w="1510" w:type="dxa"/>
            <w:vMerge/>
            <w:hideMark/>
          </w:tcPr>
          <w:p w14:paraId="0108B97E" w14:textId="77777777" w:rsidR="00BF2F13" w:rsidRPr="00BF2F13" w:rsidRDefault="00BF2F13" w:rsidP="00BF2F13">
            <w:pPr>
              <w:jc w:val="both"/>
            </w:pPr>
          </w:p>
        </w:tc>
        <w:tc>
          <w:tcPr>
            <w:tcW w:w="1658" w:type="dxa"/>
            <w:vMerge/>
            <w:hideMark/>
          </w:tcPr>
          <w:p w14:paraId="46C0C621" w14:textId="77777777" w:rsidR="00BF2F13" w:rsidRPr="00BF2F13" w:rsidRDefault="00BF2F13" w:rsidP="00BF2F13">
            <w:pPr>
              <w:jc w:val="both"/>
            </w:pPr>
          </w:p>
        </w:tc>
        <w:tc>
          <w:tcPr>
            <w:tcW w:w="1654" w:type="dxa"/>
            <w:vMerge/>
            <w:hideMark/>
          </w:tcPr>
          <w:p w14:paraId="6C7DB209" w14:textId="77777777" w:rsidR="00BF2F13" w:rsidRPr="00BF2F13" w:rsidRDefault="00BF2F13" w:rsidP="00BF2F13">
            <w:pPr>
              <w:jc w:val="both"/>
            </w:pPr>
          </w:p>
        </w:tc>
      </w:tr>
      <w:tr w:rsidR="00BF2F13" w:rsidRPr="00BF2F13" w14:paraId="79C3B976" w14:textId="77777777" w:rsidTr="00BD168F">
        <w:trPr>
          <w:trHeight w:val="507"/>
        </w:trPr>
        <w:tc>
          <w:tcPr>
            <w:tcW w:w="549" w:type="dxa"/>
            <w:vMerge/>
            <w:hideMark/>
          </w:tcPr>
          <w:p w14:paraId="5505BFFC" w14:textId="77777777" w:rsidR="00BF2F13" w:rsidRPr="00BF2F13" w:rsidRDefault="00BF2F13" w:rsidP="00BF2F13">
            <w:pPr>
              <w:jc w:val="both"/>
            </w:pPr>
          </w:p>
        </w:tc>
        <w:tc>
          <w:tcPr>
            <w:tcW w:w="3119" w:type="dxa"/>
            <w:vMerge/>
            <w:hideMark/>
          </w:tcPr>
          <w:p w14:paraId="58A310CB" w14:textId="77777777" w:rsidR="00BF2F13" w:rsidRPr="00BF2F13" w:rsidRDefault="00BF2F13" w:rsidP="00BF2F13">
            <w:pPr>
              <w:jc w:val="both"/>
            </w:pPr>
          </w:p>
        </w:tc>
        <w:tc>
          <w:tcPr>
            <w:tcW w:w="1138" w:type="dxa"/>
            <w:vMerge/>
            <w:hideMark/>
          </w:tcPr>
          <w:p w14:paraId="02C82B52" w14:textId="77777777" w:rsidR="00BF2F13" w:rsidRPr="00BF2F13" w:rsidRDefault="00BF2F13" w:rsidP="00BF2F13">
            <w:pPr>
              <w:jc w:val="both"/>
            </w:pPr>
          </w:p>
        </w:tc>
        <w:tc>
          <w:tcPr>
            <w:tcW w:w="1510" w:type="dxa"/>
            <w:vMerge/>
            <w:hideMark/>
          </w:tcPr>
          <w:p w14:paraId="543287A9" w14:textId="77777777" w:rsidR="00BF2F13" w:rsidRPr="00BF2F13" w:rsidRDefault="00BF2F13" w:rsidP="00BF2F13">
            <w:pPr>
              <w:jc w:val="both"/>
            </w:pPr>
          </w:p>
        </w:tc>
        <w:tc>
          <w:tcPr>
            <w:tcW w:w="1658" w:type="dxa"/>
            <w:vMerge/>
            <w:hideMark/>
          </w:tcPr>
          <w:p w14:paraId="318B31F1" w14:textId="77777777" w:rsidR="00BF2F13" w:rsidRPr="00BF2F13" w:rsidRDefault="00BF2F13" w:rsidP="00BF2F13">
            <w:pPr>
              <w:jc w:val="both"/>
            </w:pPr>
          </w:p>
        </w:tc>
        <w:tc>
          <w:tcPr>
            <w:tcW w:w="1654" w:type="dxa"/>
            <w:vMerge/>
            <w:hideMark/>
          </w:tcPr>
          <w:p w14:paraId="4407C956" w14:textId="77777777" w:rsidR="00BF2F13" w:rsidRPr="00BF2F13" w:rsidRDefault="00BF2F13" w:rsidP="00BF2F13">
            <w:pPr>
              <w:jc w:val="both"/>
            </w:pPr>
          </w:p>
        </w:tc>
      </w:tr>
      <w:tr w:rsidR="00BF2F13" w:rsidRPr="00BF2F13" w14:paraId="37BF28E1" w14:textId="77777777" w:rsidTr="00BD168F">
        <w:trPr>
          <w:trHeight w:val="750"/>
        </w:trPr>
        <w:tc>
          <w:tcPr>
            <w:tcW w:w="549" w:type="dxa"/>
            <w:vMerge/>
            <w:hideMark/>
          </w:tcPr>
          <w:p w14:paraId="64AEE02C" w14:textId="77777777" w:rsidR="00BF2F13" w:rsidRPr="00BF2F13" w:rsidRDefault="00BF2F13" w:rsidP="00BF2F13">
            <w:pPr>
              <w:jc w:val="both"/>
            </w:pPr>
          </w:p>
        </w:tc>
        <w:tc>
          <w:tcPr>
            <w:tcW w:w="3119" w:type="dxa"/>
            <w:vMerge/>
            <w:hideMark/>
          </w:tcPr>
          <w:p w14:paraId="23DADF03" w14:textId="77777777" w:rsidR="00BF2F13" w:rsidRPr="00BF2F13" w:rsidRDefault="00BF2F13" w:rsidP="00BF2F13">
            <w:pPr>
              <w:jc w:val="both"/>
            </w:pPr>
          </w:p>
        </w:tc>
        <w:tc>
          <w:tcPr>
            <w:tcW w:w="1138" w:type="dxa"/>
            <w:vMerge/>
            <w:hideMark/>
          </w:tcPr>
          <w:p w14:paraId="1EAA4691" w14:textId="77777777" w:rsidR="00BF2F13" w:rsidRPr="00BF2F13" w:rsidRDefault="00BF2F13" w:rsidP="00BF2F13">
            <w:pPr>
              <w:jc w:val="both"/>
            </w:pPr>
          </w:p>
        </w:tc>
        <w:tc>
          <w:tcPr>
            <w:tcW w:w="1510" w:type="dxa"/>
            <w:vMerge/>
            <w:hideMark/>
          </w:tcPr>
          <w:p w14:paraId="0561DF4D" w14:textId="77777777" w:rsidR="00BF2F13" w:rsidRPr="00BF2F13" w:rsidRDefault="00BF2F13" w:rsidP="00BF2F13">
            <w:pPr>
              <w:jc w:val="both"/>
            </w:pPr>
          </w:p>
        </w:tc>
        <w:tc>
          <w:tcPr>
            <w:tcW w:w="1658" w:type="dxa"/>
            <w:vMerge/>
            <w:hideMark/>
          </w:tcPr>
          <w:p w14:paraId="16C05069" w14:textId="77777777" w:rsidR="00BF2F13" w:rsidRPr="00BF2F13" w:rsidRDefault="00BF2F13" w:rsidP="00BF2F13">
            <w:pPr>
              <w:jc w:val="both"/>
            </w:pPr>
          </w:p>
        </w:tc>
        <w:tc>
          <w:tcPr>
            <w:tcW w:w="1654" w:type="dxa"/>
            <w:vMerge/>
            <w:hideMark/>
          </w:tcPr>
          <w:p w14:paraId="6AD991E7" w14:textId="77777777" w:rsidR="00BF2F13" w:rsidRPr="00BF2F13" w:rsidRDefault="00BF2F13" w:rsidP="00BF2F13">
            <w:pPr>
              <w:jc w:val="both"/>
            </w:pPr>
          </w:p>
        </w:tc>
      </w:tr>
      <w:tr w:rsidR="00BF2F13" w:rsidRPr="00BF2F13" w14:paraId="727DB666" w14:textId="77777777" w:rsidTr="00BD168F">
        <w:trPr>
          <w:trHeight w:val="390"/>
        </w:trPr>
        <w:tc>
          <w:tcPr>
            <w:tcW w:w="549" w:type="dxa"/>
            <w:noWrap/>
            <w:vAlign w:val="center"/>
            <w:hideMark/>
          </w:tcPr>
          <w:p w14:paraId="3B901130" w14:textId="77777777" w:rsidR="00BF2F13" w:rsidRPr="00BF2F13" w:rsidRDefault="00BF2F13" w:rsidP="00BF2F13">
            <w:pPr>
              <w:jc w:val="center"/>
            </w:pPr>
            <w:r w:rsidRPr="00BF2F13">
              <w:t>1</w:t>
            </w:r>
          </w:p>
        </w:tc>
        <w:tc>
          <w:tcPr>
            <w:tcW w:w="3119" w:type="dxa"/>
            <w:noWrap/>
            <w:vAlign w:val="center"/>
            <w:hideMark/>
          </w:tcPr>
          <w:p w14:paraId="20F022ED" w14:textId="77777777" w:rsidR="00BF2F13" w:rsidRPr="00BF2F13" w:rsidRDefault="00BF2F13" w:rsidP="00BF2F13">
            <w:pPr>
              <w:jc w:val="center"/>
            </w:pPr>
            <w:r w:rsidRPr="00BF2F13">
              <w:t>2</w:t>
            </w:r>
          </w:p>
        </w:tc>
        <w:tc>
          <w:tcPr>
            <w:tcW w:w="1138" w:type="dxa"/>
            <w:noWrap/>
            <w:vAlign w:val="center"/>
            <w:hideMark/>
          </w:tcPr>
          <w:p w14:paraId="37789253" w14:textId="77777777" w:rsidR="00BF2F13" w:rsidRPr="00BF2F13" w:rsidRDefault="00BF2F13" w:rsidP="00BF2F13">
            <w:pPr>
              <w:jc w:val="center"/>
            </w:pPr>
            <w:r w:rsidRPr="00BF2F13">
              <w:t>3</w:t>
            </w:r>
          </w:p>
        </w:tc>
        <w:tc>
          <w:tcPr>
            <w:tcW w:w="1510" w:type="dxa"/>
            <w:noWrap/>
            <w:vAlign w:val="center"/>
            <w:hideMark/>
          </w:tcPr>
          <w:p w14:paraId="279244C8" w14:textId="77777777" w:rsidR="00BF2F13" w:rsidRPr="00BF2F13" w:rsidRDefault="00BF2F13" w:rsidP="00BF2F13">
            <w:pPr>
              <w:jc w:val="center"/>
            </w:pPr>
            <w:r w:rsidRPr="00BF2F13">
              <w:t>4</w:t>
            </w:r>
          </w:p>
        </w:tc>
        <w:tc>
          <w:tcPr>
            <w:tcW w:w="1658" w:type="dxa"/>
            <w:noWrap/>
            <w:vAlign w:val="center"/>
            <w:hideMark/>
          </w:tcPr>
          <w:p w14:paraId="31658333" w14:textId="77777777" w:rsidR="00BF2F13" w:rsidRPr="00BF2F13" w:rsidRDefault="00BF2F13" w:rsidP="00BF2F13">
            <w:pPr>
              <w:jc w:val="center"/>
            </w:pPr>
            <w:r w:rsidRPr="00BF2F13">
              <w:t>5</w:t>
            </w:r>
          </w:p>
        </w:tc>
        <w:tc>
          <w:tcPr>
            <w:tcW w:w="1654" w:type="dxa"/>
            <w:noWrap/>
            <w:vAlign w:val="center"/>
            <w:hideMark/>
          </w:tcPr>
          <w:p w14:paraId="1E670D80" w14:textId="77777777" w:rsidR="00BF2F13" w:rsidRPr="00BF2F13" w:rsidRDefault="00BF2F13" w:rsidP="00BF2F13">
            <w:pPr>
              <w:jc w:val="center"/>
            </w:pPr>
            <w:r w:rsidRPr="00BF2F13">
              <w:t>6</w:t>
            </w:r>
          </w:p>
        </w:tc>
      </w:tr>
      <w:tr w:rsidR="00BF2F13" w:rsidRPr="00BF2F13" w14:paraId="587A43D8" w14:textId="77777777" w:rsidTr="00BD168F">
        <w:trPr>
          <w:trHeight w:val="375"/>
        </w:trPr>
        <w:tc>
          <w:tcPr>
            <w:tcW w:w="549" w:type="dxa"/>
            <w:noWrap/>
            <w:vAlign w:val="center"/>
            <w:hideMark/>
          </w:tcPr>
          <w:p w14:paraId="5BCB4B28" w14:textId="77777777" w:rsidR="00BF2F13" w:rsidRPr="00BF2F13" w:rsidRDefault="00BF2F13" w:rsidP="00BF2F13">
            <w:pPr>
              <w:jc w:val="center"/>
            </w:pPr>
            <w:r w:rsidRPr="00BF2F13">
              <w:t>1</w:t>
            </w:r>
          </w:p>
        </w:tc>
        <w:tc>
          <w:tcPr>
            <w:tcW w:w="3119" w:type="dxa"/>
            <w:noWrap/>
            <w:vAlign w:val="center"/>
            <w:hideMark/>
          </w:tcPr>
          <w:p w14:paraId="210F3126" w14:textId="77777777" w:rsidR="00BF2F13" w:rsidRPr="00BF2F13" w:rsidRDefault="00BF2F13" w:rsidP="00BF2F13">
            <w:pPr>
              <w:rPr>
                <w:bCs/>
              </w:rPr>
            </w:pPr>
            <w:r w:rsidRPr="00BF2F13">
              <w:rPr>
                <w:bCs/>
              </w:rPr>
              <w:t>Расходы на сырьё и материалы ( в.т.ч.канцтовары)</w:t>
            </w:r>
          </w:p>
        </w:tc>
        <w:tc>
          <w:tcPr>
            <w:tcW w:w="1138" w:type="dxa"/>
            <w:noWrap/>
            <w:vAlign w:val="center"/>
            <w:hideMark/>
          </w:tcPr>
          <w:p w14:paraId="5EDD3CB2" w14:textId="77777777" w:rsidR="00BF2F13" w:rsidRPr="00BF2F13" w:rsidRDefault="00BF2F13" w:rsidP="00BF2F13">
            <w:pPr>
              <w:jc w:val="center"/>
            </w:pPr>
            <w:r w:rsidRPr="00BF2F13">
              <w:t>т.р.</w:t>
            </w:r>
          </w:p>
        </w:tc>
        <w:tc>
          <w:tcPr>
            <w:tcW w:w="1510" w:type="dxa"/>
            <w:noWrap/>
            <w:vAlign w:val="center"/>
            <w:hideMark/>
          </w:tcPr>
          <w:p w14:paraId="686E53DA" w14:textId="77777777" w:rsidR="00BF2F13" w:rsidRPr="00BF2F13" w:rsidRDefault="00BF2F13" w:rsidP="00BF2F13">
            <w:pPr>
              <w:jc w:val="center"/>
            </w:pPr>
            <w:r w:rsidRPr="00BF2F13">
              <w:t>22 691,01</w:t>
            </w:r>
          </w:p>
        </w:tc>
        <w:tc>
          <w:tcPr>
            <w:tcW w:w="1658" w:type="dxa"/>
            <w:noWrap/>
            <w:vAlign w:val="center"/>
            <w:hideMark/>
          </w:tcPr>
          <w:p w14:paraId="6B93AE34" w14:textId="77777777" w:rsidR="00BF2F13" w:rsidRPr="00BF2F13" w:rsidRDefault="00BF2F13" w:rsidP="00BF2F13">
            <w:pPr>
              <w:jc w:val="center"/>
            </w:pPr>
            <w:r w:rsidRPr="00BF2F13">
              <w:t>23 868,61</w:t>
            </w:r>
          </w:p>
        </w:tc>
        <w:tc>
          <w:tcPr>
            <w:tcW w:w="1654" w:type="dxa"/>
            <w:noWrap/>
            <w:vAlign w:val="center"/>
            <w:hideMark/>
          </w:tcPr>
          <w:p w14:paraId="1B8F0332" w14:textId="77777777" w:rsidR="00BF2F13" w:rsidRPr="00BF2F13" w:rsidRDefault="00BF2F13" w:rsidP="00BF2F13">
            <w:pPr>
              <w:jc w:val="center"/>
            </w:pPr>
            <w:r w:rsidRPr="00BF2F13">
              <w:t>5,19</w:t>
            </w:r>
          </w:p>
        </w:tc>
      </w:tr>
      <w:tr w:rsidR="00BF2F13" w:rsidRPr="00BF2F13" w14:paraId="2A7783DB" w14:textId="77777777" w:rsidTr="00BD168F">
        <w:trPr>
          <w:trHeight w:val="375"/>
        </w:trPr>
        <w:tc>
          <w:tcPr>
            <w:tcW w:w="549" w:type="dxa"/>
            <w:noWrap/>
            <w:vAlign w:val="center"/>
            <w:hideMark/>
          </w:tcPr>
          <w:p w14:paraId="65899586" w14:textId="77777777" w:rsidR="00BF2F13" w:rsidRPr="00BF2F13" w:rsidRDefault="00BF2F13" w:rsidP="00BF2F13">
            <w:pPr>
              <w:jc w:val="center"/>
            </w:pPr>
            <w:r w:rsidRPr="00BF2F13">
              <w:t>2</w:t>
            </w:r>
          </w:p>
        </w:tc>
        <w:tc>
          <w:tcPr>
            <w:tcW w:w="3119" w:type="dxa"/>
            <w:noWrap/>
            <w:vAlign w:val="center"/>
            <w:hideMark/>
          </w:tcPr>
          <w:p w14:paraId="6A3A30A2" w14:textId="77777777" w:rsidR="00BF2F13" w:rsidRPr="00BF2F13" w:rsidRDefault="00BF2F13" w:rsidP="00BF2F13">
            <w:pPr>
              <w:rPr>
                <w:bCs/>
              </w:rPr>
            </w:pPr>
            <w:r w:rsidRPr="00BF2F13">
              <w:rPr>
                <w:bCs/>
              </w:rPr>
              <w:t>Расходы на ремонт основных средств</w:t>
            </w:r>
          </w:p>
        </w:tc>
        <w:tc>
          <w:tcPr>
            <w:tcW w:w="1138" w:type="dxa"/>
            <w:noWrap/>
            <w:vAlign w:val="center"/>
            <w:hideMark/>
          </w:tcPr>
          <w:p w14:paraId="5568B9D3" w14:textId="77777777" w:rsidR="00BF2F13" w:rsidRPr="00BF2F13" w:rsidRDefault="00BF2F13" w:rsidP="00BF2F13">
            <w:pPr>
              <w:jc w:val="center"/>
            </w:pPr>
            <w:r w:rsidRPr="00BF2F13">
              <w:t>т.р.</w:t>
            </w:r>
          </w:p>
        </w:tc>
        <w:tc>
          <w:tcPr>
            <w:tcW w:w="1510" w:type="dxa"/>
            <w:noWrap/>
            <w:vAlign w:val="center"/>
            <w:hideMark/>
          </w:tcPr>
          <w:p w14:paraId="2DADC0F9" w14:textId="77777777" w:rsidR="00BF2F13" w:rsidRPr="00BF2F13" w:rsidRDefault="00BF2F13" w:rsidP="00BF2F13">
            <w:pPr>
              <w:jc w:val="center"/>
            </w:pPr>
            <w:r w:rsidRPr="00BF2F13">
              <w:t>116 777,76</w:t>
            </w:r>
          </w:p>
        </w:tc>
        <w:tc>
          <w:tcPr>
            <w:tcW w:w="1658" w:type="dxa"/>
            <w:noWrap/>
            <w:vAlign w:val="center"/>
            <w:hideMark/>
          </w:tcPr>
          <w:p w14:paraId="7DD0EAD1" w14:textId="77777777" w:rsidR="00BF2F13" w:rsidRPr="00BF2F13" w:rsidRDefault="00BF2F13" w:rsidP="00BF2F13">
            <w:pPr>
              <w:jc w:val="center"/>
            </w:pPr>
            <w:r w:rsidRPr="00BF2F13">
              <w:t>122 829,77</w:t>
            </w:r>
          </w:p>
        </w:tc>
        <w:tc>
          <w:tcPr>
            <w:tcW w:w="1654" w:type="dxa"/>
            <w:noWrap/>
            <w:vAlign w:val="center"/>
            <w:hideMark/>
          </w:tcPr>
          <w:p w14:paraId="52CD5660" w14:textId="77777777" w:rsidR="00BF2F13" w:rsidRPr="00BF2F13" w:rsidRDefault="00BF2F13" w:rsidP="00BF2F13">
            <w:pPr>
              <w:jc w:val="center"/>
            </w:pPr>
            <w:r w:rsidRPr="00BF2F13">
              <w:t>5,18</w:t>
            </w:r>
          </w:p>
        </w:tc>
      </w:tr>
      <w:tr w:rsidR="00BF2F13" w:rsidRPr="00BF2F13" w14:paraId="2494200A" w14:textId="77777777" w:rsidTr="00BD168F">
        <w:trPr>
          <w:trHeight w:val="360"/>
        </w:trPr>
        <w:tc>
          <w:tcPr>
            <w:tcW w:w="549" w:type="dxa"/>
            <w:noWrap/>
            <w:vAlign w:val="center"/>
            <w:hideMark/>
          </w:tcPr>
          <w:p w14:paraId="460A4060" w14:textId="77777777" w:rsidR="00BF2F13" w:rsidRPr="00BF2F13" w:rsidRDefault="00BF2F13" w:rsidP="00BF2F13">
            <w:pPr>
              <w:jc w:val="center"/>
            </w:pPr>
            <w:r w:rsidRPr="00BF2F13">
              <w:t>3</w:t>
            </w:r>
          </w:p>
        </w:tc>
        <w:tc>
          <w:tcPr>
            <w:tcW w:w="3119" w:type="dxa"/>
            <w:noWrap/>
            <w:vAlign w:val="center"/>
            <w:hideMark/>
          </w:tcPr>
          <w:p w14:paraId="12547839" w14:textId="77777777" w:rsidR="00BF2F13" w:rsidRPr="00BF2F13" w:rsidRDefault="00BF2F13" w:rsidP="00BF2F13">
            <w:r w:rsidRPr="00BF2F13">
              <w:rPr>
                <w:bCs/>
              </w:rPr>
              <w:t>Расходы на оплату труда, всего</w:t>
            </w:r>
          </w:p>
        </w:tc>
        <w:tc>
          <w:tcPr>
            <w:tcW w:w="1138" w:type="dxa"/>
            <w:noWrap/>
            <w:vAlign w:val="center"/>
            <w:hideMark/>
          </w:tcPr>
          <w:p w14:paraId="4D94D1E9" w14:textId="77777777" w:rsidR="00BF2F13" w:rsidRPr="00BF2F13" w:rsidRDefault="00BF2F13" w:rsidP="00BF2F13">
            <w:pPr>
              <w:jc w:val="center"/>
            </w:pPr>
            <w:r w:rsidRPr="00BF2F13">
              <w:t>т.р.</w:t>
            </w:r>
          </w:p>
        </w:tc>
        <w:tc>
          <w:tcPr>
            <w:tcW w:w="1510" w:type="dxa"/>
            <w:noWrap/>
            <w:vAlign w:val="center"/>
            <w:hideMark/>
          </w:tcPr>
          <w:p w14:paraId="6145C21E" w14:textId="77777777" w:rsidR="00BF2F13" w:rsidRPr="00BF2F13" w:rsidRDefault="00BF2F13" w:rsidP="00BF2F13">
            <w:pPr>
              <w:jc w:val="center"/>
            </w:pPr>
            <w:r w:rsidRPr="00BF2F13">
              <w:t>137 294,50</w:t>
            </w:r>
          </w:p>
        </w:tc>
        <w:tc>
          <w:tcPr>
            <w:tcW w:w="1658" w:type="dxa"/>
            <w:noWrap/>
            <w:vAlign w:val="center"/>
            <w:hideMark/>
          </w:tcPr>
          <w:p w14:paraId="4C34D702" w14:textId="77777777" w:rsidR="00BF2F13" w:rsidRPr="00BF2F13" w:rsidRDefault="00BF2F13" w:rsidP="00BF2F13">
            <w:pPr>
              <w:jc w:val="center"/>
            </w:pPr>
            <w:r w:rsidRPr="00BF2F13">
              <w:t>144 416,07</w:t>
            </w:r>
          </w:p>
        </w:tc>
        <w:tc>
          <w:tcPr>
            <w:tcW w:w="1654" w:type="dxa"/>
            <w:noWrap/>
            <w:vAlign w:val="center"/>
            <w:hideMark/>
          </w:tcPr>
          <w:p w14:paraId="222946F6" w14:textId="77777777" w:rsidR="00BF2F13" w:rsidRPr="00BF2F13" w:rsidRDefault="00BF2F13" w:rsidP="00BF2F13">
            <w:pPr>
              <w:jc w:val="center"/>
            </w:pPr>
            <w:r w:rsidRPr="00BF2F13">
              <w:t>5,19</w:t>
            </w:r>
          </w:p>
        </w:tc>
      </w:tr>
      <w:tr w:rsidR="00BF2F13" w:rsidRPr="00BF2F13" w14:paraId="14DF97D8" w14:textId="77777777" w:rsidTr="00BD168F">
        <w:trPr>
          <w:trHeight w:val="360"/>
        </w:trPr>
        <w:tc>
          <w:tcPr>
            <w:tcW w:w="549" w:type="dxa"/>
            <w:noWrap/>
            <w:vAlign w:val="center"/>
            <w:hideMark/>
          </w:tcPr>
          <w:p w14:paraId="619DDCD9" w14:textId="77777777" w:rsidR="00BF2F13" w:rsidRPr="00BF2F13" w:rsidRDefault="00BF2F13" w:rsidP="00BF2F13">
            <w:pPr>
              <w:jc w:val="center"/>
            </w:pPr>
            <w:r w:rsidRPr="00BF2F13">
              <w:t>4</w:t>
            </w:r>
          </w:p>
        </w:tc>
        <w:tc>
          <w:tcPr>
            <w:tcW w:w="3119" w:type="dxa"/>
            <w:noWrap/>
            <w:vAlign w:val="center"/>
            <w:hideMark/>
          </w:tcPr>
          <w:p w14:paraId="002E5A09" w14:textId="77777777" w:rsidR="00BF2F13" w:rsidRPr="00BF2F13" w:rsidRDefault="00BF2F13" w:rsidP="00BF2F13">
            <w:r w:rsidRPr="00BF2F13">
              <w:t>в том числе ППП</w:t>
            </w:r>
          </w:p>
        </w:tc>
        <w:tc>
          <w:tcPr>
            <w:tcW w:w="1138" w:type="dxa"/>
            <w:noWrap/>
            <w:vAlign w:val="center"/>
            <w:hideMark/>
          </w:tcPr>
          <w:p w14:paraId="0D40BFA6" w14:textId="77777777" w:rsidR="00BF2F13" w:rsidRPr="00BF2F13" w:rsidRDefault="00BF2F13" w:rsidP="00BF2F13">
            <w:pPr>
              <w:jc w:val="center"/>
            </w:pPr>
            <w:r w:rsidRPr="00BF2F13">
              <w:t>т.р.</w:t>
            </w:r>
          </w:p>
        </w:tc>
        <w:tc>
          <w:tcPr>
            <w:tcW w:w="1510" w:type="dxa"/>
            <w:noWrap/>
            <w:vAlign w:val="center"/>
            <w:hideMark/>
          </w:tcPr>
          <w:p w14:paraId="0804F583" w14:textId="77777777" w:rsidR="00BF2F13" w:rsidRPr="00BF2F13" w:rsidRDefault="00BF2F13" w:rsidP="00BF2F13">
            <w:pPr>
              <w:jc w:val="center"/>
            </w:pPr>
            <w:r w:rsidRPr="00BF2F13">
              <w:t>116 723,75</w:t>
            </w:r>
          </w:p>
        </w:tc>
        <w:tc>
          <w:tcPr>
            <w:tcW w:w="1658" w:type="dxa"/>
            <w:noWrap/>
            <w:vAlign w:val="center"/>
            <w:hideMark/>
          </w:tcPr>
          <w:p w14:paraId="414B58E7" w14:textId="77777777" w:rsidR="00BF2F13" w:rsidRPr="00BF2F13" w:rsidRDefault="00BF2F13" w:rsidP="00BF2F13">
            <w:pPr>
              <w:jc w:val="center"/>
            </w:pPr>
            <w:r w:rsidRPr="00BF2F13">
              <w:t>122 777,75</w:t>
            </w:r>
          </w:p>
        </w:tc>
        <w:tc>
          <w:tcPr>
            <w:tcW w:w="1654" w:type="dxa"/>
            <w:noWrap/>
            <w:vAlign w:val="center"/>
            <w:hideMark/>
          </w:tcPr>
          <w:p w14:paraId="029E7AF4" w14:textId="77777777" w:rsidR="00BF2F13" w:rsidRPr="00BF2F13" w:rsidRDefault="00BF2F13" w:rsidP="00BF2F13">
            <w:pPr>
              <w:jc w:val="center"/>
            </w:pPr>
            <w:r w:rsidRPr="00BF2F13">
              <w:t>5,19</w:t>
            </w:r>
          </w:p>
        </w:tc>
      </w:tr>
      <w:tr w:rsidR="00BF2F13" w:rsidRPr="00BF2F13" w14:paraId="7DA58572" w14:textId="77777777" w:rsidTr="00BD168F">
        <w:trPr>
          <w:trHeight w:val="360"/>
        </w:trPr>
        <w:tc>
          <w:tcPr>
            <w:tcW w:w="549" w:type="dxa"/>
            <w:noWrap/>
            <w:vAlign w:val="center"/>
            <w:hideMark/>
          </w:tcPr>
          <w:p w14:paraId="60D0EB99" w14:textId="77777777" w:rsidR="00BF2F13" w:rsidRPr="00BF2F13" w:rsidRDefault="00BF2F13" w:rsidP="00BF2F13">
            <w:pPr>
              <w:jc w:val="center"/>
            </w:pPr>
            <w:r w:rsidRPr="00BF2F13">
              <w:t>5</w:t>
            </w:r>
          </w:p>
        </w:tc>
        <w:tc>
          <w:tcPr>
            <w:tcW w:w="3119" w:type="dxa"/>
            <w:noWrap/>
            <w:vAlign w:val="center"/>
            <w:hideMark/>
          </w:tcPr>
          <w:p w14:paraId="49EB2AEB" w14:textId="77777777" w:rsidR="00BF2F13" w:rsidRPr="00BF2F13" w:rsidRDefault="00BF2F13" w:rsidP="00BF2F13">
            <w:r w:rsidRPr="00BF2F13">
              <w:t>численность, всего</w:t>
            </w:r>
          </w:p>
        </w:tc>
        <w:tc>
          <w:tcPr>
            <w:tcW w:w="1138" w:type="dxa"/>
            <w:noWrap/>
            <w:vAlign w:val="center"/>
            <w:hideMark/>
          </w:tcPr>
          <w:p w14:paraId="5DDA4725" w14:textId="77777777" w:rsidR="00BF2F13" w:rsidRPr="00BF2F13" w:rsidRDefault="00BF2F13" w:rsidP="00BF2F13">
            <w:pPr>
              <w:jc w:val="center"/>
            </w:pPr>
            <w:r w:rsidRPr="00BF2F13">
              <w:t>чел.</w:t>
            </w:r>
          </w:p>
        </w:tc>
        <w:tc>
          <w:tcPr>
            <w:tcW w:w="1510" w:type="dxa"/>
            <w:noWrap/>
            <w:vAlign w:val="center"/>
            <w:hideMark/>
          </w:tcPr>
          <w:p w14:paraId="19E8451D" w14:textId="77777777" w:rsidR="00BF2F13" w:rsidRPr="00BF2F13" w:rsidRDefault="00BF2F13" w:rsidP="00BF2F13">
            <w:pPr>
              <w:jc w:val="center"/>
            </w:pPr>
            <w:r w:rsidRPr="00BF2F13">
              <w:t>225,00</w:t>
            </w:r>
          </w:p>
        </w:tc>
        <w:tc>
          <w:tcPr>
            <w:tcW w:w="1658" w:type="dxa"/>
            <w:noWrap/>
            <w:vAlign w:val="center"/>
            <w:hideMark/>
          </w:tcPr>
          <w:p w14:paraId="7EB027DF" w14:textId="77777777" w:rsidR="00BF2F13" w:rsidRPr="00BF2F13" w:rsidRDefault="00BF2F13" w:rsidP="00BF2F13">
            <w:pPr>
              <w:jc w:val="center"/>
            </w:pPr>
            <w:r w:rsidRPr="00BF2F13">
              <w:t>225,00</w:t>
            </w:r>
          </w:p>
        </w:tc>
        <w:tc>
          <w:tcPr>
            <w:tcW w:w="1654" w:type="dxa"/>
            <w:noWrap/>
            <w:vAlign w:val="center"/>
            <w:hideMark/>
          </w:tcPr>
          <w:p w14:paraId="46F69B02" w14:textId="77777777" w:rsidR="00BF2F13" w:rsidRPr="00BF2F13" w:rsidRDefault="00BF2F13" w:rsidP="00BF2F13">
            <w:pPr>
              <w:jc w:val="center"/>
            </w:pPr>
            <w:r w:rsidRPr="00BF2F13">
              <w:t>0,00</w:t>
            </w:r>
          </w:p>
        </w:tc>
      </w:tr>
      <w:tr w:rsidR="00BF2F13" w:rsidRPr="00BF2F13" w14:paraId="3183473F" w14:textId="77777777" w:rsidTr="00BD168F">
        <w:trPr>
          <w:trHeight w:val="360"/>
        </w:trPr>
        <w:tc>
          <w:tcPr>
            <w:tcW w:w="549" w:type="dxa"/>
            <w:noWrap/>
            <w:vAlign w:val="center"/>
            <w:hideMark/>
          </w:tcPr>
          <w:p w14:paraId="51FD71EE" w14:textId="77777777" w:rsidR="00BF2F13" w:rsidRPr="00BF2F13" w:rsidRDefault="00BF2F13" w:rsidP="00BF2F13">
            <w:pPr>
              <w:jc w:val="center"/>
            </w:pPr>
            <w:r w:rsidRPr="00BF2F13">
              <w:t>6</w:t>
            </w:r>
          </w:p>
        </w:tc>
        <w:tc>
          <w:tcPr>
            <w:tcW w:w="3119" w:type="dxa"/>
            <w:noWrap/>
            <w:vAlign w:val="center"/>
            <w:hideMark/>
          </w:tcPr>
          <w:p w14:paraId="030899B2" w14:textId="77777777" w:rsidR="00BF2F13" w:rsidRPr="00BF2F13" w:rsidRDefault="00BF2F13" w:rsidP="00BF2F13">
            <w:r w:rsidRPr="00BF2F13">
              <w:t>в том числе  ППП</w:t>
            </w:r>
          </w:p>
        </w:tc>
        <w:tc>
          <w:tcPr>
            <w:tcW w:w="1138" w:type="dxa"/>
            <w:noWrap/>
            <w:vAlign w:val="center"/>
            <w:hideMark/>
          </w:tcPr>
          <w:p w14:paraId="7BFCFA28" w14:textId="77777777" w:rsidR="00BF2F13" w:rsidRPr="00BF2F13" w:rsidRDefault="00BF2F13" w:rsidP="00BF2F13">
            <w:pPr>
              <w:jc w:val="center"/>
            </w:pPr>
            <w:r w:rsidRPr="00BF2F13">
              <w:t>чел.</w:t>
            </w:r>
          </w:p>
        </w:tc>
        <w:tc>
          <w:tcPr>
            <w:tcW w:w="1510" w:type="dxa"/>
            <w:noWrap/>
            <w:vAlign w:val="center"/>
            <w:hideMark/>
          </w:tcPr>
          <w:p w14:paraId="3315CF17" w14:textId="77777777" w:rsidR="00BF2F13" w:rsidRPr="00BF2F13" w:rsidRDefault="00BF2F13" w:rsidP="00BF2F13">
            <w:pPr>
              <w:jc w:val="center"/>
            </w:pPr>
            <w:r w:rsidRPr="00BF2F13">
              <w:t>209,00</w:t>
            </w:r>
          </w:p>
        </w:tc>
        <w:tc>
          <w:tcPr>
            <w:tcW w:w="1658" w:type="dxa"/>
            <w:noWrap/>
            <w:vAlign w:val="center"/>
            <w:hideMark/>
          </w:tcPr>
          <w:p w14:paraId="66B667D1" w14:textId="77777777" w:rsidR="00BF2F13" w:rsidRPr="00BF2F13" w:rsidRDefault="00BF2F13" w:rsidP="00BF2F13">
            <w:pPr>
              <w:jc w:val="center"/>
            </w:pPr>
            <w:r w:rsidRPr="00BF2F13">
              <w:t>208,00</w:t>
            </w:r>
          </w:p>
        </w:tc>
        <w:tc>
          <w:tcPr>
            <w:tcW w:w="1654" w:type="dxa"/>
            <w:noWrap/>
            <w:vAlign w:val="center"/>
            <w:hideMark/>
          </w:tcPr>
          <w:p w14:paraId="7EB99B2F" w14:textId="77777777" w:rsidR="00BF2F13" w:rsidRPr="00BF2F13" w:rsidRDefault="00BF2F13" w:rsidP="00BF2F13">
            <w:pPr>
              <w:jc w:val="center"/>
            </w:pPr>
            <w:r w:rsidRPr="00BF2F13">
              <w:t>5,19</w:t>
            </w:r>
          </w:p>
        </w:tc>
      </w:tr>
      <w:tr w:rsidR="00BF2F13" w:rsidRPr="00BF2F13" w14:paraId="7699ABEA" w14:textId="77777777" w:rsidTr="00BD168F">
        <w:trPr>
          <w:trHeight w:val="360"/>
        </w:trPr>
        <w:tc>
          <w:tcPr>
            <w:tcW w:w="549" w:type="dxa"/>
            <w:noWrap/>
            <w:vAlign w:val="center"/>
            <w:hideMark/>
          </w:tcPr>
          <w:p w14:paraId="14510864" w14:textId="77777777" w:rsidR="00BF2F13" w:rsidRPr="00BF2F13" w:rsidRDefault="00BF2F13" w:rsidP="00BF2F13">
            <w:pPr>
              <w:jc w:val="center"/>
            </w:pPr>
            <w:r w:rsidRPr="00BF2F13">
              <w:t>7</w:t>
            </w:r>
          </w:p>
        </w:tc>
        <w:tc>
          <w:tcPr>
            <w:tcW w:w="3119" w:type="dxa"/>
            <w:noWrap/>
            <w:vAlign w:val="center"/>
            <w:hideMark/>
          </w:tcPr>
          <w:p w14:paraId="03BBA944" w14:textId="77777777" w:rsidR="00BF2F13" w:rsidRPr="00BF2F13" w:rsidRDefault="00BF2F13" w:rsidP="00BF2F13">
            <w:r w:rsidRPr="00BF2F13">
              <w:t>средняя зарплата</w:t>
            </w:r>
          </w:p>
        </w:tc>
        <w:tc>
          <w:tcPr>
            <w:tcW w:w="1138" w:type="dxa"/>
            <w:noWrap/>
            <w:vAlign w:val="center"/>
            <w:hideMark/>
          </w:tcPr>
          <w:p w14:paraId="51594D60" w14:textId="77777777" w:rsidR="00BF2F13" w:rsidRPr="00BF2F13" w:rsidRDefault="00BF2F13" w:rsidP="00BF2F13">
            <w:pPr>
              <w:jc w:val="center"/>
            </w:pPr>
            <w:r w:rsidRPr="00BF2F13">
              <w:t>руб./чел.</w:t>
            </w:r>
          </w:p>
        </w:tc>
        <w:tc>
          <w:tcPr>
            <w:tcW w:w="1510" w:type="dxa"/>
            <w:noWrap/>
            <w:vAlign w:val="center"/>
            <w:hideMark/>
          </w:tcPr>
          <w:p w14:paraId="69FA3423" w14:textId="77777777" w:rsidR="00BF2F13" w:rsidRPr="00BF2F13" w:rsidRDefault="00BF2F13" w:rsidP="00BF2F13">
            <w:pPr>
              <w:jc w:val="center"/>
            </w:pPr>
            <w:r w:rsidRPr="00BF2F13">
              <w:t>50 849,82</w:t>
            </w:r>
          </w:p>
        </w:tc>
        <w:tc>
          <w:tcPr>
            <w:tcW w:w="1658" w:type="dxa"/>
            <w:noWrap/>
            <w:vAlign w:val="center"/>
            <w:hideMark/>
          </w:tcPr>
          <w:p w14:paraId="3EAF21DE" w14:textId="77777777" w:rsidR="00BF2F13" w:rsidRPr="00BF2F13" w:rsidRDefault="00BF2F13" w:rsidP="00BF2F13">
            <w:pPr>
              <w:jc w:val="center"/>
            </w:pPr>
            <w:r w:rsidRPr="00BF2F13">
              <w:t>53 403,94</w:t>
            </w:r>
          </w:p>
        </w:tc>
        <w:tc>
          <w:tcPr>
            <w:tcW w:w="1654" w:type="dxa"/>
            <w:noWrap/>
            <w:vAlign w:val="center"/>
            <w:hideMark/>
          </w:tcPr>
          <w:p w14:paraId="5FB324DA" w14:textId="77777777" w:rsidR="00BF2F13" w:rsidRPr="00BF2F13" w:rsidRDefault="00BF2F13" w:rsidP="00BF2F13">
            <w:pPr>
              <w:jc w:val="center"/>
            </w:pPr>
            <w:r w:rsidRPr="00BF2F13">
              <w:t>5,19</w:t>
            </w:r>
          </w:p>
        </w:tc>
      </w:tr>
      <w:tr w:rsidR="00BF2F13" w:rsidRPr="00BF2F13" w14:paraId="4C00D167" w14:textId="77777777" w:rsidTr="00BD168F">
        <w:trPr>
          <w:trHeight w:val="360"/>
        </w:trPr>
        <w:tc>
          <w:tcPr>
            <w:tcW w:w="549" w:type="dxa"/>
            <w:noWrap/>
            <w:vAlign w:val="center"/>
            <w:hideMark/>
          </w:tcPr>
          <w:p w14:paraId="00651F5B" w14:textId="77777777" w:rsidR="00BF2F13" w:rsidRPr="00BF2F13" w:rsidRDefault="00BF2F13" w:rsidP="00BF2F13">
            <w:pPr>
              <w:jc w:val="center"/>
            </w:pPr>
            <w:r w:rsidRPr="00BF2F13">
              <w:t>8</w:t>
            </w:r>
          </w:p>
        </w:tc>
        <w:tc>
          <w:tcPr>
            <w:tcW w:w="3119" w:type="dxa"/>
            <w:noWrap/>
            <w:vAlign w:val="center"/>
            <w:hideMark/>
          </w:tcPr>
          <w:p w14:paraId="4270968A" w14:textId="77777777" w:rsidR="00BF2F13" w:rsidRPr="00BF2F13" w:rsidRDefault="00BF2F13" w:rsidP="00BF2F13">
            <w:r w:rsidRPr="00BF2F13">
              <w:t>в том числе  ППП</w:t>
            </w:r>
          </w:p>
        </w:tc>
        <w:tc>
          <w:tcPr>
            <w:tcW w:w="1138" w:type="dxa"/>
            <w:noWrap/>
            <w:vAlign w:val="center"/>
            <w:hideMark/>
          </w:tcPr>
          <w:p w14:paraId="744BF39D" w14:textId="77777777" w:rsidR="00BF2F13" w:rsidRPr="00BF2F13" w:rsidRDefault="00BF2F13" w:rsidP="00BF2F13">
            <w:pPr>
              <w:jc w:val="center"/>
            </w:pPr>
            <w:r w:rsidRPr="00BF2F13">
              <w:t>руб./чел.</w:t>
            </w:r>
          </w:p>
        </w:tc>
        <w:tc>
          <w:tcPr>
            <w:tcW w:w="1510" w:type="dxa"/>
            <w:noWrap/>
            <w:vAlign w:val="center"/>
            <w:hideMark/>
          </w:tcPr>
          <w:p w14:paraId="20CDC134" w14:textId="77777777" w:rsidR="00BF2F13" w:rsidRPr="00BF2F13" w:rsidRDefault="00BF2F13" w:rsidP="00BF2F13">
            <w:pPr>
              <w:jc w:val="center"/>
            </w:pPr>
            <w:r w:rsidRPr="00BF2F13">
              <w:t>46 540,57</w:t>
            </w:r>
          </w:p>
        </w:tc>
        <w:tc>
          <w:tcPr>
            <w:tcW w:w="1658" w:type="dxa"/>
            <w:noWrap/>
            <w:vAlign w:val="center"/>
            <w:hideMark/>
          </w:tcPr>
          <w:p w14:paraId="1079A26A" w14:textId="77777777" w:rsidR="00BF2F13" w:rsidRPr="00BF2F13" w:rsidRDefault="00BF2F13" w:rsidP="00BF2F13">
            <w:pPr>
              <w:jc w:val="center"/>
            </w:pPr>
            <w:r w:rsidRPr="00BF2F13">
              <w:t>48 842,74</w:t>
            </w:r>
          </w:p>
        </w:tc>
        <w:tc>
          <w:tcPr>
            <w:tcW w:w="1654" w:type="dxa"/>
            <w:noWrap/>
            <w:vAlign w:val="center"/>
            <w:hideMark/>
          </w:tcPr>
          <w:p w14:paraId="25586AAA" w14:textId="77777777" w:rsidR="00BF2F13" w:rsidRPr="00BF2F13" w:rsidRDefault="00BF2F13" w:rsidP="00BF2F13">
            <w:pPr>
              <w:jc w:val="center"/>
            </w:pPr>
            <w:r w:rsidRPr="00BF2F13">
              <w:t>5,19</w:t>
            </w:r>
          </w:p>
        </w:tc>
      </w:tr>
      <w:tr w:rsidR="00BF2F13" w:rsidRPr="00BF2F13" w14:paraId="28448028" w14:textId="77777777" w:rsidTr="00BD168F">
        <w:trPr>
          <w:trHeight w:val="2484"/>
        </w:trPr>
        <w:tc>
          <w:tcPr>
            <w:tcW w:w="549" w:type="dxa"/>
            <w:noWrap/>
            <w:vAlign w:val="center"/>
            <w:hideMark/>
          </w:tcPr>
          <w:p w14:paraId="566E277F" w14:textId="77777777" w:rsidR="00BF2F13" w:rsidRPr="00BF2F13" w:rsidRDefault="00BF2F13" w:rsidP="00BF2F13">
            <w:pPr>
              <w:jc w:val="center"/>
            </w:pPr>
            <w:r w:rsidRPr="00BF2F13">
              <w:t>9</w:t>
            </w:r>
          </w:p>
        </w:tc>
        <w:tc>
          <w:tcPr>
            <w:tcW w:w="3119" w:type="dxa"/>
            <w:vAlign w:val="center"/>
            <w:hideMark/>
          </w:tcPr>
          <w:p w14:paraId="5AEE0D20" w14:textId="77777777" w:rsidR="00BF2F13" w:rsidRPr="00BF2F13" w:rsidRDefault="00BF2F13" w:rsidP="00BF2F13">
            <w:pPr>
              <w:rPr>
                <w:bCs/>
              </w:rPr>
            </w:pPr>
            <w:r w:rsidRPr="00BF2F13">
              <w:rPr>
                <w:bCs/>
              </w:rPr>
              <w:t>Расходы на выполнение работ и услуг производственного характера, выполн-й по договорам со сторонними организациями,услуги собственных подразделений предпр-я, общехозяйственные</w:t>
            </w:r>
          </w:p>
        </w:tc>
        <w:tc>
          <w:tcPr>
            <w:tcW w:w="1138" w:type="dxa"/>
            <w:noWrap/>
            <w:vAlign w:val="center"/>
            <w:hideMark/>
          </w:tcPr>
          <w:p w14:paraId="797A643B" w14:textId="77777777" w:rsidR="00BF2F13" w:rsidRPr="00BF2F13" w:rsidRDefault="00BF2F13" w:rsidP="00BF2F13">
            <w:pPr>
              <w:jc w:val="center"/>
            </w:pPr>
            <w:r w:rsidRPr="00BF2F13">
              <w:t>т.р.</w:t>
            </w:r>
          </w:p>
        </w:tc>
        <w:tc>
          <w:tcPr>
            <w:tcW w:w="1510" w:type="dxa"/>
            <w:noWrap/>
            <w:vAlign w:val="center"/>
            <w:hideMark/>
          </w:tcPr>
          <w:p w14:paraId="676422F1" w14:textId="77777777" w:rsidR="00BF2F13" w:rsidRPr="00BF2F13" w:rsidRDefault="00BF2F13" w:rsidP="00BF2F13">
            <w:pPr>
              <w:jc w:val="center"/>
            </w:pPr>
            <w:r w:rsidRPr="00BF2F13">
              <w:t>51 614,22</w:t>
            </w:r>
          </w:p>
        </w:tc>
        <w:tc>
          <w:tcPr>
            <w:tcW w:w="1658" w:type="dxa"/>
            <w:noWrap/>
            <w:vAlign w:val="center"/>
            <w:hideMark/>
          </w:tcPr>
          <w:p w14:paraId="079D6CF8" w14:textId="77777777" w:rsidR="00BF2F13" w:rsidRPr="00BF2F13" w:rsidRDefault="00BF2F13" w:rsidP="00BF2F13">
            <w:pPr>
              <w:jc w:val="center"/>
            </w:pPr>
            <w:r w:rsidRPr="00BF2F13">
              <w:t>25 489,60</w:t>
            </w:r>
          </w:p>
        </w:tc>
        <w:tc>
          <w:tcPr>
            <w:tcW w:w="1654" w:type="dxa"/>
            <w:noWrap/>
            <w:vAlign w:val="center"/>
            <w:hideMark/>
          </w:tcPr>
          <w:p w14:paraId="3D6A0B69" w14:textId="77777777" w:rsidR="00BF2F13" w:rsidRPr="00BF2F13" w:rsidRDefault="00BF2F13" w:rsidP="00BF2F13">
            <w:pPr>
              <w:jc w:val="center"/>
            </w:pPr>
            <w:r w:rsidRPr="00BF2F13">
              <w:t>5,19</w:t>
            </w:r>
          </w:p>
        </w:tc>
      </w:tr>
      <w:tr w:rsidR="00BF2F13" w:rsidRPr="00BF2F13" w14:paraId="28846175" w14:textId="77777777" w:rsidTr="00BD168F">
        <w:trPr>
          <w:trHeight w:val="1380"/>
        </w:trPr>
        <w:tc>
          <w:tcPr>
            <w:tcW w:w="549" w:type="dxa"/>
            <w:noWrap/>
            <w:vAlign w:val="center"/>
            <w:hideMark/>
          </w:tcPr>
          <w:p w14:paraId="66F53D2B" w14:textId="77777777" w:rsidR="00BF2F13" w:rsidRPr="00BF2F13" w:rsidRDefault="00BF2F13" w:rsidP="00BF2F13">
            <w:pPr>
              <w:jc w:val="center"/>
            </w:pPr>
            <w:r w:rsidRPr="00BF2F13">
              <w:t>10</w:t>
            </w:r>
          </w:p>
        </w:tc>
        <w:tc>
          <w:tcPr>
            <w:tcW w:w="3119" w:type="dxa"/>
            <w:noWrap/>
            <w:vAlign w:val="center"/>
            <w:hideMark/>
          </w:tcPr>
          <w:p w14:paraId="69389520" w14:textId="77777777" w:rsidR="00BF2F13" w:rsidRPr="00BF2F13" w:rsidRDefault="00BF2F13" w:rsidP="00BF2F13">
            <w:r w:rsidRPr="00BF2F13">
              <w:rPr>
                <w:bCs/>
              </w:rPr>
              <w:t>Расходы на оплату иных работ и услуг, выполняемых по договорамс организациями, включая:</w:t>
            </w:r>
          </w:p>
        </w:tc>
        <w:tc>
          <w:tcPr>
            <w:tcW w:w="1138" w:type="dxa"/>
            <w:noWrap/>
            <w:vAlign w:val="center"/>
            <w:hideMark/>
          </w:tcPr>
          <w:p w14:paraId="3ABDEC27" w14:textId="77777777" w:rsidR="00BF2F13" w:rsidRPr="00BF2F13" w:rsidRDefault="00BF2F13" w:rsidP="00BF2F13">
            <w:pPr>
              <w:jc w:val="center"/>
            </w:pPr>
            <w:r w:rsidRPr="00BF2F13">
              <w:t>т.р.</w:t>
            </w:r>
          </w:p>
        </w:tc>
        <w:tc>
          <w:tcPr>
            <w:tcW w:w="1510" w:type="dxa"/>
            <w:noWrap/>
            <w:vAlign w:val="center"/>
            <w:hideMark/>
          </w:tcPr>
          <w:p w14:paraId="231973DA" w14:textId="77777777" w:rsidR="00BF2F13" w:rsidRPr="00BF2F13" w:rsidRDefault="00BF2F13" w:rsidP="00BF2F13">
            <w:pPr>
              <w:jc w:val="center"/>
              <w:rPr>
                <w:bCs/>
              </w:rPr>
            </w:pPr>
            <w:r w:rsidRPr="00BF2F13">
              <w:rPr>
                <w:bCs/>
              </w:rPr>
              <w:t>25 117,18</w:t>
            </w:r>
          </w:p>
        </w:tc>
        <w:tc>
          <w:tcPr>
            <w:tcW w:w="1658" w:type="dxa"/>
            <w:noWrap/>
            <w:vAlign w:val="center"/>
            <w:hideMark/>
          </w:tcPr>
          <w:p w14:paraId="227E4A50" w14:textId="77777777" w:rsidR="00BF2F13" w:rsidRPr="00BF2F13" w:rsidRDefault="00BF2F13" w:rsidP="00BF2F13">
            <w:pPr>
              <w:jc w:val="center"/>
              <w:rPr>
                <w:bCs/>
              </w:rPr>
            </w:pPr>
            <w:r w:rsidRPr="00BF2F13">
              <w:rPr>
                <w:bCs/>
              </w:rPr>
              <w:t>26 399,74</w:t>
            </w:r>
          </w:p>
        </w:tc>
        <w:tc>
          <w:tcPr>
            <w:tcW w:w="1654" w:type="dxa"/>
            <w:noWrap/>
            <w:vAlign w:val="center"/>
            <w:hideMark/>
          </w:tcPr>
          <w:p w14:paraId="61F5A9EA" w14:textId="77777777" w:rsidR="00BF2F13" w:rsidRPr="00BF2F13" w:rsidRDefault="00BF2F13" w:rsidP="00BF2F13">
            <w:pPr>
              <w:jc w:val="center"/>
            </w:pPr>
            <w:r w:rsidRPr="00BF2F13">
              <w:t>5,19</w:t>
            </w:r>
          </w:p>
        </w:tc>
      </w:tr>
      <w:tr w:rsidR="00BF2F13" w:rsidRPr="00BF2F13" w14:paraId="19C4E66F" w14:textId="77777777" w:rsidTr="00BD168F">
        <w:trPr>
          <w:trHeight w:val="360"/>
        </w:trPr>
        <w:tc>
          <w:tcPr>
            <w:tcW w:w="549" w:type="dxa"/>
            <w:noWrap/>
            <w:vAlign w:val="center"/>
            <w:hideMark/>
          </w:tcPr>
          <w:p w14:paraId="799B8B1C" w14:textId="77777777" w:rsidR="00BF2F13" w:rsidRPr="00BF2F13" w:rsidRDefault="00BF2F13" w:rsidP="00BF2F13">
            <w:pPr>
              <w:jc w:val="center"/>
            </w:pPr>
            <w:r w:rsidRPr="00BF2F13">
              <w:t>11</w:t>
            </w:r>
          </w:p>
        </w:tc>
        <w:tc>
          <w:tcPr>
            <w:tcW w:w="3119" w:type="dxa"/>
            <w:noWrap/>
            <w:vAlign w:val="center"/>
            <w:hideMark/>
          </w:tcPr>
          <w:p w14:paraId="5F34A78F" w14:textId="77777777" w:rsidR="00BF2F13" w:rsidRPr="00BF2F13" w:rsidRDefault="00BF2F13" w:rsidP="00BF2F13">
            <w:r w:rsidRPr="00BF2F13">
              <w:t>- расходы на оплату услуг связи</w:t>
            </w:r>
          </w:p>
        </w:tc>
        <w:tc>
          <w:tcPr>
            <w:tcW w:w="1138" w:type="dxa"/>
            <w:noWrap/>
            <w:vAlign w:val="center"/>
            <w:hideMark/>
          </w:tcPr>
          <w:p w14:paraId="020CF27E" w14:textId="77777777" w:rsidR="00BF2F13" w:rsidRPr="00BF2F13" w:rsidRDefault="00BF2F13" w:rsidP="00BF2F13">
            <w:pPr>
              <w:jc w:val="center"/>
            </w:pPr>
            <w:r w:rsidRPr="00BF2F13">
              <w:t>-"-</w:t>
            </w:r>
          </w:p>
        </w:tc>
        <w:tc>
          <w:tcPr>
            <w:tcW w:w="1510" w:type="dxa"/>
            <w:noWrap/>
            <w:vAlign w:val="center"/>
            <w:hideMark/>
          </w:tcPr>
          <w:p w14:paraId="45BF8192" w14:textId="77777777" w:rsidR="00BF2F13" w:rsidRPr="00BF2F13" w:rsidRDefault="00BF2F13" w:rsidP="00BF2F13">
            <w:pPr>
              <w:jc w:val="center"/>
            </w:pPr>
            <w:r w:rsidRPr="00BF2F13">
              <w:t>319,07</w:t>
            </w:r>
          </w:p>
        </w:tc>
        <w:tc>
          <w:tcPr>
            <w:tcW w:w="1658" w:type="dxa"/>
            <w:noWrap/>
            <w:vAlign w:val="center"/>
            <w:hideMark/>
          </w:tcPr>
          <w:p w14:paraId="5EDAA7EA" w14:textId="77777777" w:rsidR="00BF2F13" w:rsidRPr="00BF2F13" w:rsidRDefault="00BF2F13" w:rsidP="00BF2F13">
            <w:pPr>
              <w:jc w:val="center"/>
            </w:pPr>
            <w:r w:rsidRPr="00BF2F13">
              <w:t>335,60</w:t>
            </w:r>
          </w:p>
        </w:tc>
        <w:tc>
          <w:tcPr>
            <w:tcW w:w="1654" w:type="dxa"/>
            <w:noWrap/>
            <w:vAlign w:val="center"/>
            <w:hideMark/>
          </w:tcPr>
          <w:p w14:paraId="05689FBE" w14:textId="77777777" w:rsidR="00BF2F13" w:rsidRPr="00BF2F13" w:rsidRDefault="00BF2F13" w:rsidP="00BF2F13">
            <w:pPr>
              <w:jc w:val="center"/>
            </w:pPr>
            <w:r w:rsidRPr="00BF2F13">
              <w:t>5,19</w:t>
            </w:r>
          </w:p>
        </w:tc>
      </w:tr>
      <w:tr w:rsidR="00BF2F13" w:rsidRPr="00BF2F13" w14:paraId="029A7716" w14:textId="77777777" w:rsidTr="00BD168F">
        <w:trPr>
          <w:trHeight w:val="360"/>
        </w:trPr>
        <w:tc>
          <w:tcPr>
            <w:tcW w:w="549" w:type="dxa"/>
            <w:noWrap/>
            <w:vAlign w:val="center"/>
            <w:hideMark/>
          </w:tcPr>
          <w:p w14:paraId="31C902D2" w14:textId="77777777" w:rsidR="00BF2F13" w:rsidRPr="00BF2F13" w:rsidRDefault="00BF2F13" w:rsidP="00BF2F13">
            <w:pPr>
              <w:jc w:val="center"/>
            </w:pPr>
            <w:r w:rsidRPr="00BF2F13">
              <w:t>12</w:t>
            </w:r>
          </w:p>
        </w:tc>
        <w:tc>
          <w:tcPr>
            <w:tcW w:w="3119" w:type="dxa"/>
            <w:noWrap/>
            <w:vAlign w:val="center"/>
            <w:hideMark/>
          </w:tcPr>
          <w:p w14:paraId="077E0B9B" w14:textId="77777777" w:rsidR="00BF2F13" w:rsidRPr="00BF2F13" w:rsidRDefault="00BF2F13" w:rsidP="00BF2F13">
            <w:r w:rsidRPr="00BF2F13">
              <w:t>- расходы на оплату услуг охраны</w:t>
            </w:r>
          </w:p>
        </w:tc>
        <w:tc>
          <w:tcPr>
            <w:tcW w:w="1138" w:type="dxa"/>
            <w:noWrap/>
            <w:vAlign w:val="center"/>
            <w:hideMark/>
          </w:tcPr>
          <w:p w14:paraId="09900092" w14:textId="77777777" w:rsidR="00BF2F13" w:rsidRPr="00BF2F13" w:rsidRDefault="00BF2F13" w:rsidP="00BF2F13">
            <w:pPr>
              <w:jc w:val="center"/>
            </w:pPr>
            <w:r w:rsidRPr="00BF2F13">
              <w:t>-"-</w:t>
            </w:r>
          </w:p>
        </w:tc>
        <w:tc>
          <w:tcPr>
            <w:tcW w:w="1510" w:type="dxa"/>
            <w:noWrap/>
            <w:vAlign w:val="center"/>
            <w:hideMark/>
          </w:tcPr>
          <w:p w14:paraId="74728A8C" w14:textId="77777777" w:rsidR="00BF2F13" w:rsidRPr="00BF2F13" w:rsidRDefault="00BF2F13" w:rsidP="00BF2F13">
            <w:pPr>
              <w:jc w:val="center"/>
            </w:pPr>
            <w:r w:rsidRPr="00BF2F13">
              <w:t>10 374,18</w:t>
            </w:r>
          </w:p>
        </w:tc>
        <w:tc>
          <w:tcPr>
            <w:tcW w:w="1658" w:type="dxa"/>
            <w:noWrap/>
            <w:vAlign w:val="center"/>
            <w:hideMark/>
          </w:tcPr>
          <w:p w14:paraId="693A0ED3" w14:textId="77777777" w:rsidR="00BF2F13" w:rsidRPr="00BF2F13" w:rsidRDefault="00BF2F13" w:rsidP="00BF2F13">
            <w:pPr>
              <w:jc w:val="center"/>
            </w:pPr>
            <w:r w:rsidRPr="00BF2F13">
              <w:t>10 912,58</w:t>
            </w:r>
          </w:p>
        </w:tc>
        <w:tc>
          <w:tcPr>
            <w:tcW w:w="1654" w:type="dxa"/>
            <w:noWrap/>
            <w:vAlign w:val="center"/>
            <w:hideMark/>
          </w:tcPr>
          <w:p w14:paraId="73579921" w14:textId="77777777" w:rsidR="00BF2F13" w:rsidRPr="00BF2F13" w:rsidRDefault="00BF2F13" w:rsidP="00BF2F13">
            <w:pPr>
              <w:jc w:val="center"/>
            </w:pPr>
            <w:r w:rsidRPr="00BF2F13">
              <w:t>5,19</w:t>
            </w:r>
          </w:p>
        </w:tc>
      </w:tr>
      <w:tr w:rsidR="00BF2F13" w:rsidRPr="00BF2F13" w14:paraId="2131268E" w14:textId="77777777" w:rsidTr="00BD168F">
        <w:trPr>
          <w:trHeight w:val="360"/>
        </w:trPr>
        <w:tc>
          <w:tcPr>
            <w:tcW w:w="549" w:type="dxa"/>
            <w:noWrap/>
            <w:vAlign w:val="center"/>
            <w:hideMark/>
          </w:tcPr>
          <w:p w14:paraId="7AD73046" w14:textId="77777777" w:rsidR="00BF2F13" w:rsidRPr="00BF2F13" w:rsidRDefault="00BF2F13" w:rsidP="00BF2F13">
            <w:pPr>
              <w:jc w:val="center"/>
            </w:pPr>
            <w:r w:rsidRPr="00BF2F13">
              <w:t>13</w:t>
            </w:r>
          </w:p>
        </w:tc>
        <w:tc>
          <w:tcPr>
            <w:tcW w:w="3119" w:type="dxa"/>
            <w:noWrap/>
            <w:vAlign w:val="center"/>
            <w:hideMark/>
          </w:tcPr>
          <w:p w14:paraId="2C63F0DC" w14:textId="77777777" w:rsidR="00BF2F13" w:rsidRPr="00BF2F13" w:rsidRDefault="00BF2F13" w:rsidP="00BF2F13">
            <w:r w:rsidRPr="00BF2F13">
              <w:t>- расходы на оплату информационных, юридических, аудиторских услуг</w:t>
            </w:r>
          </w:p>
        </w:tc>
        <w:tc>
          <w:tcPr>
            <w:tcW w:w="1138" w:type="dxa"/>
            <w:noWrap/>
            <w:vAlign w:val="center"/>
            <w:hideMark/>
          </w:tcPr>
          <w:p w14:paraId="111BE30B" w14:textId="77777777" w:rsidR="00BF2F13" w:rsidRPr="00BF2F13" w:rsidRDefault="00BF2F13" w:rsidP="00BF2F13">
            <w:pPr>
              <w:jc w:val="center"/>
            </w:pPr>
            <w:r w:rsidRPr="00BF2F13">
              <w:t>-"-</w:t>
            </w:r>
          </w:p>
        </w:tc>
        <w:tc>
          <w:tcPr>
            <w:tcW w:w="1510" w:type="dxa"/>
            <w:noWrap/>
            <w:vAlign w:val="center"/>
            <w:hideMark/>
          </w:tcPr>
          <w:p w14:paraId="75E1DC88" w14:textId="77777777" w:rsidR="00BF2F13" w:rsidRPr="00BF2F13" w:rsidRDefault="00BF2F13" w:rsidP="00BF2F13">
            <w:pPr>
              <w:jc w:val="center"/>
            </w:pPr>
            <w:r w:rsidRPr="00BF2F13">
              <w:t>225,94</w:t>
            </w:r>
          </w:p>
        </w:tc>
        <w:tc>
          <w:tcPr>
            <w:tcW w:w="1658" w:type="dxa"/>
            <w:noWrap/>
            <w:vAlign w:val="center"/>
            <w:hideMark/>
          </w:tcPr>
          <w:p w14:paraId="74D64ECE" w14:textId="77777777" w:rsidR="00BF2F13" w:rsidRPr="00BF2F13" w:rsidRDefault="00BF2F13" w:rsidP="00BF2F13">
            <w:pPr>
              <w:jc w:val="center"/>
            </w:pPr>
            <w:r w:rsidRPr="00BF2F13">
              <w:t>237,67</w:t>
            </w:r>
          </w:p>
        </w:tc>
        <w:tc>
          <w:tcPr>
            <w:tcW w:w="1654" w:type="dxa"/>
            <w:noWrap/>
            <w:vAlign w:val="center"/>
            <w:hideMark/>
          </w:tcPr>
          <w:p w14:paraId="5C9A2959" w14:textId="77777777" w:rsidR="00BF2F13" w:rsidRPr="00BF2F13" w:rsidRDefault="00BF2F13" w:rsidP="00BF2F13">
            <w:pPr>
              <w:jc w:val="center"/>
            </w:pPr>
            <w:r w:rsidRPr="00BF2F13">
              <w:t>5,19</w:t>
            </w:r>
          </w:p>
        </w:tc>
      </w:tr>
      <w:tr w:rsidR="00BF2F13" w:rsidRPr="00BF2F13" w14:paraId="67550B8B" w14:textId="77777777" w:rsidTr="00BD168F">
        <w:trPr>
          <w:trHeight w:val="360"/>
        </w:trPr>
        <w:tc>
          <w:tcPr>
            <w:tcW w:w="549" w:type="dxa"/>
            <w:noWrap/>
            <w:vAlign w:val="center"/>
            <w:hideMark/>
          </w:tcPr>
          <w:p w14:paraId="75A0ECA6" w14:textId="77777777" w:rsidR="00BF2F13" w:rsidRPr="00BF2F13" w:rsidRDefault="00BF2F13" w:rsidP="00BF2F13">
            <w:pPr>
              <w:jc w:val="center"/>
            </w:pPr>
            <w:r w:rsidRPr="00BF2F13">
              <w:t>14</w:t>
            </w:r>
          </w:p>
        </w:tc>
        <w:tc>
          <w:tcPr>
            <w:tcW w:w="3119" w:type="dxa"/>
            <w:noWrap/>
            <w:vAlign w:val="center"/>
            <w:hideMark/>
          </w:tcPr>
          <w:p w14:paraId="39A39F0E" w14:textId="77777777" w:rsidR="00BF2F13" w:rsidRPr="00BF2F13" w:rsidRDefault="00BF2F13" w:rsidP="00BF2F13">
            <w:r w:rsidRPr="00BF2F13">
              <w:t>-почтово-канцеляские принадлежности</w:t>
            </w:r>
          </w:p>
        </w:tc>
        <w:tc>
          <w:tcPr>
            <w:tcW w:w="1138" w:type="dxa"/>
            <w:noWrap/>
            <w:vAlign w:val="center"/>
            <w:hideMark/>
          </w:tcPr>
          <w:p w14:paraId="5519B493" w14:textId="77777777" w:rsidR="00BF2F13" w:rsidRPr="00BF2F13" w:rsidRDefault="00BF2F13" w:rsidP="00BF2F13">
            <w:pPr>
              <w:jc w:val="center"/>
            </w:pPr>
          </w:p>
        </w:tc>
        <w:tc>
          <w:tcPr>
            <w:tcW w:w="1510" w:type="dxa"/>
            <w:noWrap/>
            <w:vAlign w:val="center"/>
            <w:hideMark/>
          </w:tcPr>
          <w:p w14:paraId="56315919" w14:textId="77777777" w:rsidR="00BF2F13" w:rsidRPr="00BF2F13" w:rsidRDefault="00BF2F13" w:rsidP="00BF2F13">
            <w:pPr>
              <w:jc w:val="center"/>
            </w:pPr>
            <w:r w:rsidRPr="00BF2F13">
              <w:t>113,21</w:t>
            </w:r>
          </w:p>
        </w:tc>
        <w:tc>
          <w:tcPr>
            <w:tcW w:w="1658" w:type="dxa"/>
            <w:noWrap/>
            <w:vAlign w:val="center"/>
            <w:hideMark/>
          </w:tcPr>
          <w:p w14:paraId="3E33EAED" w14:textId="77777777" w:rsidR="00BF2F13" w:rsidRPr="00BF2F13" w:rsidRDefault="00BF2F13" w:rsidP="00BF2F13">
            <w:pPr>
              <w:jc w:val="center"/>
            </w:pPr>
            <w:r w:rsidRPr="00BF2F13">
              <w:t>119,08</w:t>
            </w:r>
          </w:p>
        </w:tc>
        <w:tc>
          <w:tcPr>
            <w:tcW w:w="1654" w:type="dxa"/>
            <w:noWrap/>
            <w:vAlign w:val="center"/>
            <w:hideMark/>
          </w:tcPr>
          <w:p w14:paraId="68C84D94" w14:textId="77777777" w:rsidR="00BF2F13" w:rsidRPr="00BF2F13" w:rsidRDefault="00BF2F13" w:rsidP="00BF2F13">
            <w:pPr>
              <w:jc w:val="center"/>
            </w:pPr>
            <w:r w:rsidRPr="00BF2F13">
              <w:t>5,19</w:t>
            </w:r>
          </w:p>
        </w:tc>
      </w:tr>
      <w:tr w:rsidR="00BF2F13" w:rsidRPr="00BF2F13" w14:paraId="7E89ADE5" w14:textId="77777777" w:rsidTr="00BD168F">
        <w:trPr>
          <w:trHeight w:val="360"/>
        </w:trPr>
        <w:tc>
          <w:tcPr>
            <w:tcW w:w="549" w:type="dxa"/>
            <w:noWrap/>
            <w:vAlign w:val="center"/>
            <w:hideMark/>
          </w:tcPr>
          <w:p w14:paraId="44A8B919" w14:textId="77777777" w:rsidR="00BF2F13" w:rsidRPr="00BF2F13" w:rsidRDefault="00BF2F13" w:rsidP="00BF2F13">
            <w:pPr>
              <w:jc w:val="center"/>
            </w:pPr>
            <w:r w:rsidRPr="00BF2F13">
              <w:t>15</w:t>
            </w:r>
          </w:p>
        </w:tc>
        <w:tc>
          <w:tcPr>
            <w:tcW w:w="3119" w:type="dxa"/>
            <w:noWrap/>
            <w:vAlign w:val="center"/>
            <w:hideMark/>
          </w:tcPr>
          <w:p w14:paraId="17D1D99D" w14:textId="77777777" w:rsidR="00BF2F13" w:rsidRPr="00BF2F13" w:rsidRDefault="00BF2F13" w:rsidP="00BF2F13">
            <w:r w:rsidRPr="00BF2F13">
              <w:t>- расходы на оплату других работ и услуг</w:t>
            </w:r>
          </w:p>
        </w:tc>
        <w:tc>
          <w:tcPr>
            <w:tcW w:w="1138" w:type="dxa"/>
            <w:noWrap/>
            <w:vAlign w:val="center"/>
            <w:hideMark/>
          </w:tcPr>
          <w:p w14:paraId="6896143B" w14:textId="77777777" w:rsidR="00BF2F13" w:rsidRPr="00BF2F13" w:rsidRDefault="00BF2F13" w:rsidP="00BF2F13">
            <w:pPr>
              <w:jc w:val="center"/>
            </w:pPr>
            <w:r w:rsidRPr="00BF2F13">
              <w:t>-"-</w:t>
            </w:r>
          </w:p>
        </w:tc>
        <w:tc>
          <w:tcPr>
            <w:tcW w:w="1510" w:type="dxa"/>
            <w:noWrap/>
            <w:vAlign w:val="center"/>
            <w:hideMark/>
          </w:tcPr>
          <w:p w14:paraId="6092FE1D" w14:textId="77777777" w:rsidR="00BF2F13" w:rsidRPr="00BF2F13" w:rsidRDefault="00BF2F13" w:rsidP="00BF2F13">
            <w:pPr>
              <w:jc w:val="center"/>
            </w:pPr>
            <w:r w:rsidRPr="00BF2F13">
              <w:t>14 084,78</w:t>
            </w:r>
          </w:p>
        </w:tc>
        <w:tc>
          <w:tcPr>
            <w:tcW w:w="1658" w:type="dxa"/>
            <w:noWrap/>
            <w:vAlign w:val="center"/>
            <w:hideMark/>
          </w:tcPr>
          <w:p w14:paraId="022B80D8" w14:textId="77777777" w:rsidR="00BF2F13" w:rsidRPr="00BF2F13" w:rsidRDefault="00BF2F13" w:rsidP="00BF2F13">
            <w:pPr>
              <w:jc w:val="center"/>
            </w:pPr>
            <w:r w:rsidRPr="00BF2F13">
              <w:t>14 794,82</w:t>
            </w:r>
          </w:p>
        </w:tc>
        <w:tc>
          <w:tcPr>
            <w:tcW w:w="1654" w:type="dxa"/>
            <w:noWrap/>
            <w:vAlign w:val="center"/>
            <w:hideMark/>
          </w:tcPr>
          <w:p w14:paraId="59FA9DEF" w14:textId="77777777" w:rsidR="00BF2F13" w:rsidRPr="00BF2F13" w:rsidRDefault="00BF2F13" w:rsidP="00BF2F13">
            <w:pPr>
              <w:jc w:val="center"/>
            </w:pPr>
            <w:r w:rsidRPr="00BF2F13">
              <w:t>5,19</w:t>
            </w:r>
          </w:p>
        </w:tc>
      </w:tr>
      <w:tr w:rsidR="00BF2F13" w:rsidRPr="00BF2F13" w14:paraId="435CFAF1" w14:textId="77777777" w:rsidTr="00BD168F">
        <w:trPr>
          <w:trHeight w:val="360"/>
        </w:trPr>
        <w:tc>
          <w:tcPr>
            <w:tcW w:w="549" w:type="dxa"/>
            <w:noWrap/>
            <w:vAlign w:val="center"/>
            <w:hideMark/>
          </w:tcPr>
          <w:p w14:paraId="02E11365" w14:textId="77777777" w:rsidR="00BF2F13" w:rsidRPr="00BF2F13" w:rsidRDefault="00BF2F13" w:rsidP="00BF2F13">
            <w:pPr>
              <w:jc w:val="center"/>
            </w:pPr>
            <w:r w:rsidRPr="00BF2F13">
              <w:t>16</w:t>
            </w:r>
          </w:p>
        </w:tc>
        <w:tc>
          <w:tcPr>
            <w:tcW w:w="3119" w:type="dxa"/>
            <w:noWrap/>
            <w:vAlign w:val="center"/>
            <w:hideMark/>
          </w:tcPr>
          <w:p w14:paraId="0FB1BE12" w14:textId="77777777" w:rsidR="00BF2F13" w:rsidRPr="00BF2F13" w:rsidRDefault="00BF2F13" w:rsidP="00BF2F13">
            <w:r w:rsidRPr="00BF2F13">
              <w:rPr>
                <w:bCs/>
              </w:rPr>
              <w:t>Расходы на служебные командировки</w:t>
            </w:r>
          </w:p>
        </w:tc>
        <w:tc>
          <w:tcPr>
            <w:tcW w:w="1138" w:type="dxa"/>
            <w:noWrap/>
            <w:vAlign w:val="center"/>
            <w:hideMark/>
          </w:tcPr>
          <w:p w14:paraId="30D56ABF" w14:textId="77777777" w:rsidR="00BF2F13" w:rsidRPr="00BF2F13" w:rsidRDefault="00BF2F13" w:rsidP="00BF2F13">
            <w:pPr>
              <w:jc w:val="center"/>
            </w:pPr>
            <w:r w:rsidRPr="00BF2F13">
              <w:t>-"-</w:t>
            </w:r>
          </w:p>
        </w:tc>
        <w:tc>
          <w:tcPr>
            <w:tcW w:w="1510" w:type="dxa"/>
            <w:noWrap/>
            <w:vAlign w:val="center"/>
            <w:hideMark/>
          </w:tcPr>
          <w:p w14:paraId="066CE055" w14:textId="77777777" w:rsidR="00BF2F13" w:rsidRPr="00BF2F13" w:rsidRDefault="00BF2F13" w:rsidP="00BF2F13">
            <w:pPr>
              <w:jc w:val="center"/>
            </w:pPr>
            <w:r w:rsidRPr="00BF2F13">
              <w:t>119,68</w:t>
            </w:r>
          </w:p>
        </w:tc>
        <w:tc>
          <w:tcPr>
            <w:tcW w:w="1658" w:type="dxa"/>
            <w:noWrap/>
            <w:vAlign w:val="center"/>
            <w:hideMark/>
          </w:tcPr>
          <w:p w14:paraId="19E6C02C" w14:textId="77777777" w:rsidR="00BF2F13" w:rsidRPr="00BF2F13" w:rsidRDefault="00BF2F13" w:rsidP="00BF2F13">
            <w:pPr>
              <w:jc w:val="center"/>
            </w:pPr>
            <w:r w:rsidRPr="00BF2F13">
              <w:t>125,89</w:t>
            </w:r>
          </w:p>
        </w:tc>
        <w:tc>
          <w:tcPr>
            <w:tcW w:w="1654" w:type="dxa"/>
            <w:noWrap/>
            <w:vAlign w:val="center"/>
            <w:hideMark/>
          </w:tcPr>
          <w:p w14:paraId="446720AA" w14:textId="77777777" w:rsidR="00BF2F13" w:rsidRPr="00BF2F13" w:rsidRDefault="00BF2F13" w:rsidP="00BF2F13">
            <w:pPr>
              <w:jc w:val="center"/>
            </w:pPr>
            <w:r w:rsidRPr="00BF2F13">
              <w:t>5,19</w:t>
            </w:r>
          </w:p>
        </w:tc>
      </w:tr>
      <w:tr w:rsidR="00BF2F13" w:rsidRPr="00BF2F13" w14:paraId="0782FC51" w14:textId="77777777" w:rsidTr="00BD168F">
        <w:trPr>
          <w:trHeight w:val="360"/>
        </w:trPr>
        <w:tc>
          <w:tcPr>
            <w:tcW w:w="549" w:type="dxa"/>
            <w:noWrap/>
            <w:vAlign w:val="center"/>
            <w:hideMark/>
          </w:tcPr>
          <w:p w14:paraId="6113B994" w14:textId="77777777" w:rsidR="00BF2F13" w:rsidRPr="00BF2F13" w:rsidRDefault="00BF2F13" w:rsidP="00BF2F13">
            <w:pPr>
              <w:jc w:val="center"/>
            </w:pPr>
            <w:r w:rsidRPr="00BF2F13">
              <w:t>17</w:t>
            </w:r>
          </w:p>
        </w:tc>
        <w:tc>
          <w:tcPr>
            <w:tcW w:w="3119" w:type="dxa"/>
            <w:noWrap/>
            <w:vAlign w:val="center"/>
            <w:hideMark/>
          </w:tcPr>
          <w:p w14:paraId="4CC34E4A" w14:textId="77777777" w:rsidR="00BF2F13" w:rsidRPr="00BF2F13" w:rsidRDefault="00BF2F13" w:rsidP="00BF2F13">
            <w:r w:rsidRPr="00BF2F13">
              <w:rPr>
                <w:bCs/>
              </w:rPr>
              <w:t>Расходы на обучение персонала</w:t>
            </w:r>
          </w:p>
        </w:tc>
        <w:tc>
          <w:tcPr>
            <w:tcW w:w="1138" w:type="dxa"/>
            <w:noWrap/>
            <w:vAlign w:val="center"/>
            <w:hideMark/>
          </w:tcPr>
          <w:p w14:paraId="7B9F3975" w14:textId="77777777" w:rsidR="00BF2F13" w:rsidRPr="00BF2F13" w:rsidRDefault="00BF2F13" w:rsidP="00BF2F13">
            <w:pPr>
              <w:jc w:val="center"/>
            </w:pPr>
            <w:r w:rsidRPr="00BF2F13">
              <w:t>-"-</w:t>
            </w:r>
          </w:p>
        </w:tc>
        <w:tc>
          <w:tcPr>
            <w:tcW w:w="1510" w:type="dxa"/>
            <w:noWrap/>
            <w:vAlign w:val="center"/>
            <w:hideMark/>
          </w:tcPr>
          <w:p w14:paraId="266C2FC5" w14:textId="77777777" w:rsidR="00BF2F13" w:rsidRPr="00BF2F13" w:rsidRDefault="00BF2F13" w:rsidP="00BF2F13">
            <w:pPr>
              <w:jc w:val="center"/>
            </w:pPr>
            <w:r w:rsidRPr="00BF2F13">
              <w:t>861,78</w:t>
            </w:r>
          </w:p>
        </w:tc>
        <w:tc>
          <w:tcPr>
            <w:tcW w:w="1658" w:type="dxa"/>
            <w:noWrap/>
            <w:vAlign w:val="center"/>
            <w:hideMark/>
          </w:tcPr>
          <w:p w14:paraId="1F71728F" w14:textId="77777777" w:rsidR="00BF2F13" w:rsidRPr="00BF2F13" w:rsidRDefault="00BF2F13" w:rsidP="00BF2F13">
            <w:pPr>
              <w:jc w:val="center"/>
            </w:pPr>
            <w:r w:rsidRPr="00BF2F13">
              <w:t>906,50</w:t>
            </w:r>
          </w:p>
        </w:tc>
        <w:tc>
          <w:tcPr>
            <w:tcW w:w="1654" w:type="dxa"/>
            <w:noWrap/>
            <w:vAlign w:val="center"/>
            <w:hideMark/>
          </w:tcPr>
          <w:p w14:paraId="5E449131" w14:textId="77777777" w:rsidR="00BF2F13" w:rsidRPr="00BF2F13" w:rsidRDefault="00BF2F13" w:rsidP="00BF2F13">
            <w:pPr>
              <w:jc w:val="center"/>
            </w:pPr>
            <w:r w:rsidRPr="00BF2F13">
              <w:t>5,19</w:t>
            </w:r>
          </w:p>
        </w:tc>
      </w:tr>
      <w:tr w:rsidR="00BF2F13" w:rsidRPr="00BF2F13" w14:paraId="0CA08A69" w14:textId="77777777" w:rsidTr="00BD168F">
        <w:trPr>
          <w:trHeight w:val="360"/>
        </w:trPr>
        <w:tc>
          <w:tcPr>
            <w:tcW w:w="549" w:type="dxa"/>
            <w:noWrap/>
            <w:vAlign w:val="center"/>
            <w:hideMark/>
          </w:tcPr>
          <w:p w14:paraId="47165809" w14:textId="77777777" w:rsidR="00BF2F13" w:rsidRPr="00BF2F13" w:rsidRDefault="00BF2F13" w:rsidP="00BF2F13">
            <w:pPr>
              <w:jc w:val="center"/>
            </w:pPr>
            <w:r w:rsidRPr="00BF2F13">
              <w:lastRenderedPageBreak/>
              <w:t>18</w:t>
            </w:r>
          </w:p>
        </w:tc>
        <w:tc>
          <w:tcPr>
            <w:tcW w:w="3119" w:type="dxa"/>
            <w:noWrap/>
            <w:vAlign w:val="center"/>
            <w:hideMark/>
          </w:tcPr>
          <w:p w14:paraId="3F3C3C58" w14:textId="77777777" w:rsidR="00BF2F13" w:rsidRPr="00BF2F13" w:rsidRDefault="00BF2F13" w:rsidP="00BF2F13">
            <w:pPr>
              <w:rPr>
                <w:bCs/>
              </w:rPr>
            </w:pPr>
            <w:r w:rsidRPr="00BF2F13">
              <w:rPr>
                <w:bCs/>
              </w:rPr>
              <w:t>Лизинговый платёж</w:t>
            </w:r>
          </w:p>
        </w:tc>
        <w:tc>
          <w:tcPr>
            <w:tcW w:w="1138" w:type="dxa"/>
            <w:noWrap/>
            <w:vAlign w:val="center"/>
            <w:hideMark/>
          </w:tcPr>
          <w:p w14:paraId="04E3C51A" w14:textId="77777777" w:rsidR="00BF2F13" w:rsidRPr="00BF2F13" w:rsidRDefault="00BF2F13" w:rsidP="00BF2F13">
            <w:pPr>
              <w:jc w:val="center"/>
            </w:pPr>
            <w:r w:rsidRPr="00BF2F13">
              <w:t>-"-</w:t>
            </w:r>
          </w:p>
        </w:tc>
        <w:tc>
          <w:tcPr>
            <w:tcW w:w="1510" w:type="dxa"/>
            <w:noWrap/>
            <w:vAlign w:val="center"/>
            <w:hideMark/>
          </w:tcPr>
          <w:p w14:paraId="310D34B6" w14:textId="77777777" w:rsidR="00BF2F13" w:rsidRPr="00BF2F13" w:rsidRDefault="00BF2F13" w:rsidP="00BF2F13">
            <w:pPr>
              <w:jc w:val="center"/>
              <w:rPr>
                <w:bCs/>
              </w:rPr>
            </w:pPr>
          </w:p>
        </w:tc>
        <w:tc>
          <w:tcPr>
            <w:tcW w:w="1658" w:type="dxa"/>
            <w:noWrap/>
            <w:vAlign w:val="center"/>
            <w:hideMark/>
          </w:tcPr>
          <w:p w14:paraId="62AC01C8" w14:textId="77777777" w:rsidR="00BF2F13" w:rsidRPr="00BF2F13" w:rsidRDefault="00BF2F13" w:rsidP="00BF2F13">
            <w:pPr>
              <w:jc w:val="center"/>
            </w:pPr>
          </w:p>
        </w:tc>
        <w:tc>
          <w:tcPr>
            <w:tcW w:w="1654" w:type="dxa"/>
            <w:noWrap/>
            <w:vAlign w:val="center"/>
            <w:hideMark/>
          </w:tcPr>
          <w:p w14:paraId="7BCD436C" w14:textId="77777777" w:rsidR="00BF2F13" w:rsidRPr="00BF2F13" w:rsidRDefault="00BF2F13" w:rsidP="00BF2F13">
            <w:pPr>
              <w:jc w:val="center"/>
            </w:pPr>
            <w:r w:rsidRPr="00BF2F13">
              <w:t>5,19</w:t>
            </w:r>
          </w:p>
        </w:tc>
      </w:tr>
      <w:tr w:rsidR="00BF2F13" w:rsidRPr="00BF2F13" w14:paraId="1ED97164" w14:textId="77777777" w:rsidTr="00BD168F">
        <w:trPr>
          <w:trHeight w:val="360"/>
        </w:trPr>
        <w:tc>
          <w:tcPr>
            <w:tcW w:w="549" w:type="dxa"/>
            <w:noWrap/>
            <w:vAlign w:val="center"/>
            <w:hideMark/>
          </w:tcPr>
          <w:p w14:paraId="05EAA182" w14:textId="77777777" w:rsidR="00BF2F13" w:rsidRPr="00BF2F13" w:rsidRDefault="00BF2F13" w:rsidP="00BF2F13">
            <w:pPr>
              <w:jc w:val="center"/>
            </w:pPr>
            <w:r w:rsidRPr="00BF2F13">
              <w:t>19</w:t>
            </w:r>
          </w:p>
        </w:tc>
        <w:tc>
          <w:tcPr>
            <w:tcW w:w="3119" w:type="dxa"/>
            <w:noWrap/>
            <w:vAlign w:val="center"/>
            <w:hideMark/>
          </w:tcPr>
          <w:p w14:paraId="1542B705" w14:textId="77777777" w:rsidR="00BF2F13" w:rsidRPr="00BF2F13" w:rsidRDefault="00BF2F13" w:rsidP="00BF2F13">
            <w:pPr>
              <w:rPr>
                <w:bCs/>
              </w:rPr>
            </w:pPr>
            <w:r w:rsidRPr="00BF2F13">
              <w:rPr>
                <w:bCs/>
              </w:rPr>
              <w:t>Арендная плата</w:t>
            </w:r>
          </w:p>
        </w:tc>
        <w:tc>
          <w:tcPr>
            <w:tcW w:w="1138" w:type="dxa"/>
            <w:noWrap/>
            <w:vAlign w:val="center"/>
            <w:hideMark/>
          </w:tcPr>
          <w:p w14:paraId="3B73F689" w14:textId="77777777" w:rsidR="00BF2F13" w:rsidRPr="00BF2F13" w:rsidRDefault="00BF2F13" w:rsidP="00BF2F13">
            <w:pPr>
              <w:jc w:val="center"/>
            </w:pPr>
            <w:r w:rsidRPr="00BF2F13">
              <w:t>-"-</w:t>
            </w:r>
          </w:p>
        </w:tc>
        <w:tc>
          <w:tcPr>
            <w:tcW w:w="1510" w:type="dxa"/>
            <w:noWrap/>
            <w:vAlign w:val="center"/>
            <w:hideMark/>
          </w:tcPr>
          <w:p w14:paraId="6AC5B6B1" w14:textId="77777777" w:rsidR="00BF2F13" w:rsidRPr="00BF2F13" w:rsidRDefault="00BF2F13" w:rsidP="00BF2F13">
            <w:pPr>
              <w:jc w:val="center"/>
              <w:rPr>
                <w:bCs/>
              </w:rPr>
            </w:pPr>
          </w:p>
        </w:tc>
        <w:tc>
          <w:tcPr>
            <w:tcW w:w="1658" w:type="dxa"/>
            <w:noWrap/>
            <w:vAlign w:val="center"/>
            <w:hideMark/>
          </w:tcPr>
          <w:p w14:paraId="3DFE84BC" w14:textId="77777777" w:rsidR="00BF2F13" w:rsidRPr="00BF2F13" w:rsidRDefault="00BF2F13" w:rsidP="00BF2F13">
            <w:pPr>
              <w:jc w:val="center"/>
            </w:pPr>
          </w:p>
        </w:tc>
        <w:tc>
          <w:tcPr>
            <w:tcW w:w="1654" w:type="dxa"/>
            <w:noWrap/>
            <w:vAlign w:val="center"/>
            <w:hideMark/>
          </w:tcPr>
          <w:p w14:paraId="6836F171" w14:textId="77777777" w:rsidR="00BF2F13" w:rsidRPr="00BF2F13" w:rsidRDefault="00BF2F13" w:rsidP="00BF2F13">
            <w:pPr>
              <w:jc w:val="center"/>
            </w:pPr>
            <w:r w:rsidRPr="00BF2F13">
              <w:t>5,19</w:t>
            </w:r>
          </w:p>
        </w:tc>
      </w:tr>
      <w:tr w:rsidR="00BF2F13" w:rsidRPr="00BF2F13" w14:paraId="614B4FAB" w14:textId="77777777" w:rsidTr="00BD168F">
        <w:trPr>
          <w:trHeight w:val="360"/>
        </w:trPr>
        <w:tc>
          <w:tcPr>
            <w:tcW w:w="549" w:type="dxa"/>
            <w:noWrap/>
            <w:vAlign w:val="center"/>
            <w:hideMark/>
          </w:tcPr>
          <w:p w14:paraId="16DFCE0A" w14:textId="77777777" w:rsidR="00BF2F13" w:rsidRPr="00BF2F13" w:rsidRDefault="00BF2F13" w:rsidP="00BF2F13">
            <w:pPr>
              <w:jc w:val="center"/>
            </w:pPr>
            <w:r w:rsidRPr="00BF2F13">
              <w:t>20</w:t>
            </w:r>
          </w:p>
        </w:tc>
        <w:tc>
          <w:tcPr>
            <w:tcW w:w="3119" w:type="dxa"/>
            <w:noWrap/>
            <w:vAlign w:val="center"/>
            <w:hideMark/>
          </w:tcPr>
          <w:p w14:paraId="22F01EC4" w14:textId="77777777" w:rsidR="00BF2F13" w:rsidRPr="00BF2F13" w:rsidRDefault="00BF2F13" w:rsidP="00BF2F13">
            <w:r w:rsidRPr="00BF2F13">
              <w:rPr>
                <w:bCs/>
              </w:rPr>
              <w:t>Другие расходы, в т.ч.:</w:t>
            </w:r>
          </w:p>
        </w:tc>
        <w:tc>
          <w:tcPr>
            <w:tcW w:w="1138" w:type="dxa"/>
            <w:noWrap/>
            <w:vAlign w:val="center"/>
            <w:hideMark/>
          </w:tcPr>
          <w:p w14:paraId="70D90377" w14:textId="77777777" w:rsidR="00BF2F13" w:rsidRPr="00BF2F13" w:rsidRDefault="00BF2F13" w:rsidP="00BF2F13">
            <w:pPr>
              <w:jc w:val="center"/>
            </w:pPr>
            <w:r w:rsidRPr="00BF2F13">
              <w:t>т.р.</w:t>
            </w:r>
          </w:p>
        </w:tc>
        <w:tc>
          <w:tcPr>
            <w:tcW w:w="1510" w:type="dxa"/>
            <w:noWrap/>
            <w:vAlign w:val="center"/>
            <w:hideMark/>
          </w:tcPr>
          <w:p w14:paraId="5066EA42" w14:textId="77777777" w:rsidR="00BF2F13" w:rsidRPr="00BF2F13" w:rsidRDefault="00BF2F13" w:rsidP="00BF2F13">
            <w:pPr>
              <w:jc w:val="center"/>
            </w:pPr>
            <w:r w:rsidRPr="00BF2F13">
              <w:t>275 687,20</w:t>
            </w:r>
          </w:p>
        </w:tc>
        <w:tc>
          <w:tcPr>
            <w:tcW w:w="1658" w:type="dxa"/>
            <w:noWrap/>
            <w:vAlign w:val="center"/>
            <w:hideMark/>
          </w:tcPr>
          <w:p w14:paraId="1735D3E6" w14:textId="77777777" w:rsidR="00BF2F13" w:rsidRPr="00BF2F13" w:rsidRDefault="00BF2F13" w:rsidP="00BF2F13">
            <w:pPr>
              <w:jc w:val="center"/>
            </w:pPr>
            <w:r w:rsidRPr="00BF2F13">
              <w:t>289 994,74</w:t>
            </w:r>
          </w:p>
        </w:tc>
        <w:tc>
          <w:tcPr>
            <w:tcW w:w="1654" w:type="dxa"/>
            <w:noWrap/>
            <w:vAlign w:val="center"/>
            <w:hideMark/>
          </w:tcPr>
          <w:p w14:paraId="070EE3F1" w14:textId="77777777" w:rsidR="00BF2F13" w:rsidRPr="00BF2F13" w:rsidRDefault="00BF2F13" w:rsidP="00BF2F13">
            <w:pPr>
              <w:jc w:val="center"/>
            </w:pPr>
            <w:r w:rsidRPr="00BF2F13">
              <w:t>5,19</w:t>
            </w:r>
          </w:p>
        </w:tc>
      </w:tr>
      <w:tr w:rsidR="00BF2F13" w:rsidRPr="00BF2F13" w14:paraId="1B162524" w14:textId="77777777" w:rsidTr="00BD168F">
        <w:trPr>
          <w:trHeight w:val="360"/>
        </w:trPr>
        <w:tc>
          <w:tcPr>
            <w:tcW w:w="549" w:type="dxa"/>
            <w:noWrap/>
            <w:vAlign w:val="center"/>
            <w:hideMark/>
          </w:tcPr>
          <w:p w14:paraId="213C3907" w14:textId="77777777" w:rsidR="00BF2F13" w:rsidRPr="00BF2F13" w:rsidRDefault="00BF2F13" w:rsidP="00BF2F13">
            <w:pPr>
              <w:jc w:val="center"/>
            </w:pPr>
            <w:r w:rsidRPr="00BF2F13">
              <w:t>21</w:t>
            </w:r>
          </w:p>
        </w:tc>
        <w:tc>
          <w:tcPr>
            <w:tcW w:w="3119" w:type="dxa"/>
            <w:vAlign w:val="center"/>
            <w:hideMark/>
          </w:tcPr>
          <w:p w14:paraId="1E647638" w14:textId="77777777" w:rsidR="00BF2F13" w:rsidRPr="00BF2F13" w:rsidRDefault="00BF2F13" w:rsidP="00BF2F13">
            <w:r w:rsidRPr="00BF2F13">
              <w:t>Расходы на услуги по обслуживанию оборудования</w:t>
            </w:r>
          </w:p>
        </w:tc>
        <w:tc>
          <w:tcPr>
            <w:tcW w:w="1138" w:type="dxa"/>
            <w:noWrap/>
            <w:vAlign w:val="center"/>
            <w:hideMark/>
          </w:tcPr>
          <w:p w14:paraId="0F18106C" w14:textId="77777777" w:rsidR="00BF2F13" w:rsidRPr="00BF2F13" w:rsidRDefault="00BF2F13" w:rsidP="00BF2F13">
            <w:pPr>
              <w:jc w:val="center"/>
            </w:pPr>
            <w:r w:rsidRPr="00BF2F13">
              <w:t>т.р.</w:t>
            </w:r>
          </w:p>
        </w:tc>
        <w:tc>
          <w:tcPr>
            <w:tcW w:w="1510" w:type="dxa"/>
            <w:noWrap/>
            <w:vAlign w:val="center"/>
            <w:hideMark/>
          </w:tcPr>
          <w:p w14:paraId="293ABD0D" w14:textId="77777777" w:rsidR="00BF2F13" w:rsidRPr="00BF2F13" w:rsidRDefault="00BF2F13" w:rsidP="00BF2F13">
            <w:pPr>
              <w:jc w:val="center"/>
            </w:pPr>
            <w:r w:rsidRPr="00BF2F13">
              <w:t>211 788,38</w:t>
            </w:r>
          </w:p>
        </w:tc>
        <w:tc>
          <w:tcPr>
            <w:tcW w:w="1658" w:type="dxa"/>
            <w:noWrap/>
            <w:vAlign w:val="center"/>
            <w:hideMark/>
          </w:tcPr>
          <w:p w14:paraId="4D736FF1" w14:textId="77777777" w:rsidR="00BF2F13" w:rsidRPr="00BF2F13" w:rsidRDefault="00BF2F13" w:rsidP="00BF2F13">
            <w:pPr>
              <w:jc w:val="center"/>
            </w:pPr>
            <w:r w:rsidRPr="00BF2F13">
              <w:t>222 779,71</w:t>
            </w:r>
          </w:p>
        </w:tc>
        <w:tc>
          <w:tcPr>
            <w:tcW w:w="1654" w:type="dxa"/>
            <w:noWrap/>
            <w:vAlign w:val="center"/>
            <w:hideMark/>
          </w:tcPr>
          <w:p w14:paraId="609A50AF" w14:textId="77777777" w:rsidR="00BF2F13" w:rsidRPr="00BF2F13" w:rsidRDefault="00BF2F13" w:rsidP="00BF2F13">
            <w:pPr>
              <w:jc w:val="center"/>
            </w:pPr>
            <w:r w:rsidRPr="00BF2F13">
              <w:t>5,19</w:t>
            </w:r>
          </w:p>
        </w:tc>
      </w:tr>
      <w:tr w:rsidR="00BF2F13" w:rsidRPr="00BF2F13" w14:paraId="55175455" w14:textId="77777777" w:rsidTr="00BD168F">
        <w:trPr>
          <w:trHeight w:val="360"/>
        </w:trPr>
        <w:tc>
          <w:tcPr>
            <w:tcW w:w="549" w:type="dxa"/>
            <w:noWrap/>
            <w:vAlign w:val="center"/>
            <w:hideMark/>
          </w:tcPr>
          <w:p w14:paraId="3B9B8835" w14:textId="77777777" w:rsidR="00BF2F13" w:rsidRPr="00BF2F13" w:rsidRDefault="00BF2F13" w:rsidP="00BF2F13">
            <w:pPr>
              <w:jc w:val="center"/>
            </w:pPr>
            <w:r w:rsidRPr="00BF2F13">
              <w:t>22</w:t>
            </w:r>
          </w:p>
        </w:tc>
        <w:tc>
          <w:tcPr>
            <w:tcW w:w="3119" w:type="dxa"/>
            <w:noWrap/>
            <w:vAlign w:val="center"/>
            <w:hideMark/>
          </w:tcPr>
          <w:p w14:paraId="58C52096" w14:textId="77777777" w:rsidR="00BF2F13" w:rsidRPr="00BF2F13" w:rsidRDefault="00BF2F13" w:rsidP="00BF2F13">
            <w:r w:rsidRPr="00BF2F13">
              <w:t>прочие</w:t>
            </w:r>
          </w:p>
        </w:tc>
        <w:tc>
          <w:tcPr>
            <w:tcW w:w="1138" w:type="dxa"/>
            <w:noWrap/>
            <w:vAlign w:val="center"/>
            <w:hideMark/>
          </w:tcPr>
          <w:p w14:paraId="1D7FF156" w14:textId="77777777" w:rsidR="00BF2F13" w:rsidRPr="00BF2F13" w:rsidRDefault="00BF2F13" w:rsidP="00BF2F13">
            <w:pPr>
              <w:jc w:val="center"/>
            </w:pPr>
            <w:r w:rsidRPr="00BF2F13">
              <w:t>т.р.</w:t>
            </w:r>
          </w:p>
        </w:tc>
        <w:tc>
          <w:tcPr>
            <w:tcW w:w="1510" w:type="dxa"/>
            <w:noWrap/>
            <w:vAlign w:val="center"/>
            <w:hideMark/>
          </w:tcPr>
          <w:p w14:paraId="505A37B9" w14:textId="77777777" w:rsidR="00BF2F13" w:rsidRPr="00BF2F13" w:rsidRDefault="00BF2F13" w:rsidP="00BF2F13">
            <w:pPr>
              <w:jc w:val="center"/>
            </w:pPr>
            <w:r w:rsidRPr="00BF2F13">
              <w:t>63 898,83</w:t>
            </w:r>
          </w:p>
        </w:tc>
        <w:tc>
          <w:tcPr>
            <w:tcW w:w="1658" w:type="dxa"/>
            <w:noWrap/>
            <w:vAlign w:val="center"/>
            <w:hideMark/>
          </w:tcPr>
          <w:p w14:paraId="301898FD" w14:textId="77777777" w:rsidR="00BF2F13" w:rsidRPr="00BF2F13" w:rsidRDefault="00BF2F13" w:rsidP="00BF2F13">
            <w:pPr>
              <w:jc w:val="center"/>
            </w:pPr>
            <w:r w:rsidRPr="00BF2F13">
              <w:t>67 215,03</w:t>
            </w:r>
          </w:p>
        </w:tc>
        <w:tc>
          <w:tcPr>
            <w:tcW w:w="1654" w:type="dxa"/>
            <w:noWrap/>
            <w:vAlign w:val="center"/>
            <w:hideMark/>
          </w:tcPr>
          <w:p w14:paraId="3AB1E126" w14:textId="77777777" w:rsidR="00BF2F13" w:rsidRPr="00BF2F13" w:rsidRDefault="00BF2F13" w:rsidP="00BF2F13">
            <w:pPr>
              <w:jc w:val="center"/>
            </w:pPr>
            <w:r w:rsidRPr="00BF2F13">
              <w:t>5,19</w:t>
            </w:r>
          </w:p>
        </w:tc>
      </w:tr>
      <w:tr w:rsidR="00BF2F13" w:rsidRPr="00BF2F13" w14:paraId="0B3E9585" w14:textId="77777777" w:rsidTr="00BD168F">
        <w:trPr>
          <w:trHeight w:val="372"/>
        </w:trPr>
        <w:tc>
          <w:tcPr>
            <w:tcW w:w="549" w:type="dxa"/>
            <w:noWrap/>
            <w:vAlign w:val="center"/>
            <w:hideMark/>
          </w:tcPr>
          <w:p w14:paraId="7B0B1F6F" w14:textId="77777777" w:rsidR="00BF2F13" w:rsidRPr="00BF2F13" w:rsidRDefault="00BF2F13" w:rsidP="00BF2F13">
            <w:pPr>
              <w:jc w:val="center"/>
            </w:pPr>
            <w:r w:rsidRPr="00BF2F13">
              <w:t>23</w:t>
            </w:r>
          </w:p>
        </w:tc>
        <w:tc>
          <w:tcPr>
            <w:tcW w:w="3119" w:type="dxa"/>
            <w:noWrap/>
            <w:vAlign w:val="center"/>
            <w:hideMark/>
          </w:tcPr>
          <w:p w14:paraId="74C1EE5D" w14:textId="77777777" w:rsidR="00BF2F13" w:rsidRPr="00BF2F13" w:rsidRDefault="00BF2F13" w:rsidP="00BF2F13">
            <w:r w:rsidRPr="00BF2F13">
              <w:rPr>
                <w:bCs/>
              </w:rPr>
              <w:t>ИТОГО уровень операционных расходов</w:t>
            </w:r>
          </w:p>
        </w:tc>
        <w:tc>
          <w:tcPr>
            <w:tcW w:w="1138" w:type="dxa"/>
            <w:noWrap/>
            <w:vAlign w:val="center"/>
            <w:hideMark/>
          </w:tcPr>
          <w:p w14:paraId="4EE26E87" w14:textId="77777777" w:rsidR="00BF2F13" w:rsidRPr="00BF2F13" w:rsidRDefault="00BF2F13" w:rsidP="00BF2F13">
            <w:pPr>
              <w:jc w:val="center"/>
            </w:pPr>
            <w:r w:rsidRPr="00BF2F13">
              <w:t>т.р.</w:t>
            </w:r>
          </w:p>
        </w:tc>
        <w:tc>
          <w:tcPr>
            <w:tcW w:w="1510" w:type="dxa"/>
            <w:noWrap/>
            <w:vAlign w:val="center"/>
            <w:hideMark/>
          </w:tcPr>
          <w:p w14:paraId="5FB71DEA" w14:textId="77777777" w:rsidR="00BF2F13" w:rsidRPr="00BF2F13" w:rsidRDefault="00BF2F13" w:rsidP="00BF2F13">
            <w:pPr>
              <w:jc w:val="center"/>
            </w:pPr>
            <w:r w:rsidRPr="00BF2F13">
              <w:t>630 163,33</w:t>
            </w:r>
          </w:p>
        </w:tc>
        <w:tc>
          <w:tcPr>
            <w:tcW w:w="1658" w:type="dxa"/>
            <w:noWrap/>
            <w:vAlign w:val="center"/>
            <w:hideMark/>
          </w:tcPr>
          <w:p w14:paraId="0F0370EE" w14:textId="77777777" w:rsidR="00BF2F13" w:rsidRPr="00BF2F13" w:rsidRDefault="00BF2F13" w:rsidP="00BF2F13">
            <w:pPr>
              <w:jc w:val="center"/>
            </w:pPr>
            <w:r w:rsidRPr="00BF2F13">
              <w:t>662 711,59</w:t>
            </w:r>
          </w:p>
        </w:tc>
        <w:tc>
          <w:tcPr>
            <w:tcW w:w="1654" w:type="dxa"/>
            <w:noWrap/>
            <w:vAlign w:val="center"/>
            <w:hideMark/>
          </w:tcPr>
          <w:p w14:paraId="1210028D" w14:textId="77777777" w:rsidR="00BF2F13" w:rsidRPr="00BF2F13" w:rsidRDefault="00BF2F13" w:rsidP="00BF2F13">
            <w:pPr>
              <w:jc w:val="center"/>
            </w:pPr>
            <w:r w:rsidRPr="00BF2F13">
              <w:t>5,19</w:t>
            </w:r>
          </w:p>
        </w:tc>
      </w:tr>
    </w:tbl>
    <w:p w14:paraId="7AFACEED" w14:textId="77777777" w:rsidR="00BF2F13" w:rsidRPr="00BF2F13" w:rsidRDefault="00BF2F13" w:rsidP="00BF2F13">
      <w:pPr>
        <w:ind w:firstLine="708"/>
        <w:jc w:val="both"/>
        <w:rPr>
          <w:sz w:val="28"/>
          <w:szCs w:val="28"/>
        </w:rPr>
      </w:pPr>
      <w:r w:rsidRPr="00BF2F13">
        <w:rPr>
          <w:sz w:val="28"/>
          <w:szCs w:val="28"/>
        </w:rPr>
        <w:t xml:space="preserve">Суммарная величина операционных расходов по расчету экспертов составила 662 711,59 тыс. руб. Предприятием были заявлены расходы по операционным расходам на уровне 1 003 471,87 тыс. руб. </w:t>
      </w:r>
    </w:p>
    <w:p w14:paraId="02E16279" w14:textId="77777777" w:rsidR="00BF2F13" w:rsidRPr="00BF2F13" w:rsidRDefault="00BF2F13" w:rsidP="00BF2F13">
      <w:pPr>
        <w:ind w:firstLine="708"/>
        <w:jc w:val="both"/>
        <w:rPr>
          <w:sz w:val="28"/>
          <w:szCs w:val="28"/>
        </w:rPr>
      </w:pPr>
      <w:r w:rsidRPr="00BF2F13">
        <w:rPr>
          <w:sz w:val="28"/>
          <w:szCs w:val="28"/>
        </w:rPr>
        <w:t>Корректировка плановых расходов по данному разделу на 2025 год относительно предложений предприятия в сторону снижения составила                       340 760,28 тыс. руб., в связи с применением ИПЦ, отличного от предложений предприятия. Более подробно информация отражена в приложении 2 к заключению.</w:t>
      </w:r>
    </w:p>
    <w:p w14:paraId="1B8B5F8D" w14:textId="77777777" w:rsidR="00BF2F13" w:rsidRPr="00BF2F13" w:rsidRDefault="00BF2F13" w:rsidP="00BF2F13">
      <w:pPr>
        <w:jc w:val="both"/>
        <w:rPr>
          <w:sz w:val="28"/>
          <w:szCs w:val="28"/>
        </w:rPr>
      </w:pPr>
      <w:r w:rsidRPr="00BF2F13">
        <w:rPr>
          <w:sz w:val="28"/>
          <w:szCs w:val="28"/>
        </w:rPr>
        <w:tab/>
        <w:t>Расчет операционных расходов на 2025 – 2031 годы представлено в таблице 8</w:t>
      </w:r>
    </w:p>
    <w:p w14:paraId="4CDD626A" w14:textId="77777777" w:rsidR="00BF2F13" w:rsidRPr="00BF2F13" w:rsidRDefault="00BF2F13" w:rsidP="00BF2F13">
      <w:pPr>
        <w:ind w:left="284" w:firstLine="709"/>
        <w:jc w:val="right"/>
        <w:rPr>
          <w:sz w:val="28"/>
          <w:szCs w:val="28"/>
        </w:rPr>
      </w:pPr>
      <w:r w:rsidRPr="00BF2F13">
        <w:rPr>
          <w:sz w:val="28"/>
          <w:szCs w:val="28"/>
        </w:rPr>
        <w:t>Таблица 8</w:t>
      </w:r>
    </w:p>
    <w:p w14:paraId="64156435" w14:textId="77777777" w:rsidR="00BF2F13" w:rsidRPr="00BF2F13" w:rsidRDefault="00BF2F13" w:rsidP="00BF2F13">
      <w:pPr>
        <w:ind w:left="-142"/>
        <w:jc w:val="center"/>
        <w:rPr>
          <w:b/>
          <w:sz w:val="28"/>
          <w:szCs w:val="28"/>
        </w:rPr>
      </w:pPr>
      <w:r w:rsidRPr="00BF2F13">
        <w:rPr>
          <w:b/>
          <w:sz w:val="28"/>
          <w:szCs w:val="28"/>
        </w:rPr>
        <w:t>Расчёт операционных (подконтрольных) расходов на 2025 – 2031 годы год долгосрочного периода регулирования на тепловую энергию</w:t>
      </w:r>
    </w:p>
    <w:p w14:paraId="23B22E15" w14:textId="77777777" w:rsidR="00BF2F13" w:rsidRPr="00BF2F13" w:rsidRDefault="00BF2F13" w:rsidP="00BF2F13">
      <w:pPr>
        <w:jc w:val="both"/>
        <w:rPr>
          <w:sz w:val="28"/>
          <w:szCs w:val="28"/>
        </w:rPr>
      </w:pPr>
      <w:r w:rsidRPr="00BF2F13">
        <w:rPr>
          <w:noProof/>
        </w:rPr>
        <w:drawing>
          <wp:inline distT="0" distB="0" distL="0" distR="0" wp14:anchorId="137A453E" wp14:editId="54BF282D">
            <wp:extent cx="6120130" cy="1726025"/>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726025"/>
                    </a:xfrm>
                    <a:prstGeom prst="rect">
                      <a:avLst/>
                    </a:prstGeom>
                    <a:noFill/>
                    <a:ln>
                      <a:noFill/>
                    </a:ln>
                  </pic:spPr>
                </pic:pic>
              </a:graphicData>
            </a:graphic>
          </wp:inline>
        </w:drawing>
      </w:r>
    </w:p>
    <w:p w14:paraId="059E9388" w14:textId="77777777" w:rsidR="00BF2F13" w:rsidRPr="00BF2F13" w:rsidRDefault="00BF2F13" w:rsidP="00BF2F13">
      <w:pPr>
        <w:ind w:right="-284"/>
        <w:rPr>
          <w:color w:val="000000"/>
          <w:sz w:val="26"/>
          <w:szCs w:val="26"/>
        </w:rPr>
      </w:pPr>
      <w:r w:rsidRPr="00BF2F13">
        <w:rPr>
          <w:i/>
          <w:color w:val="000000"/>
          <w:sz w:val="32"/>
          <w:szCs w:val="32"/>
        </w:rPr>
        <w:t>ОР</w:t>
      </w:r>
      <w:r w:rsidRPr="00BF2F13">
        <w:rPr>
          <w:i/>
          <w:color w:val="000000"/>
          <w:sz w:val="16"/>
          <w:szCs w:val="16"/>
        </w:rPr>
        <w:t xml:space="preserve">2026 </w:t>
      </w:r>
      <w:r w:rsidRPr="00BF2F13">
        <w:rPr>
          <w:color w:val="000000"/>
          <w:sz w:val="26"/>
          <w:szCs w:val="26"/>
        </w:rPr>
        <w:t>= 662 711,59 тыс. руб. *(1-1/100)*(1+0,043)*(1+0,75*(0,00)) = 684 296,11 тыс. руб.</w:t>
      </w:r>
    </w:p>
    <w:p w14:paraId="2F8E68DA" w14:textId="77777777" w:rsidR="00BF2F13" w:rsidRPr="00BF2F13" w:rsidRDefault="00BF2F13" w:rsidP="00BF2F13">
      <w:pPr>
        <w:ind w:right="-284"/>
        <w:rPr>
          <w:color w:val="000000"/>
          <w:sz w:val="26"/>
          <w:szCs w:val="26"/>
        </w:rPr>
      </w:pPr>
      <w:r w:rsidRPr="00BF2F13">
        <w:rPr>
          <w:i/>
          <w:color w:val="000000"/>
          <w:sz w:val="32"/>
          <w:szCs w:val="32"/>
        </w:rPr>
        <w:t>ОР</w:t>
      </w:r>
      <w:r w:rsidRPr="00BF2F13">
        <w:rPr>
          <w:i/>
          <w:color w:val="000000"/>
          <w:sz w:val="16"/>
          <w:szCs w:val="16"/>
        </w:rPr>
        <w:t>2027</w:t>
      </w:r>
      <w:r w:rsidRPr="00BF2F13">
        <w:rPr>
          <w:color w:val="000000"/>
          <w:sz w:val="26"/>
          <w:szCs w:val="26"/>
        </w:rPr>
        <w:t>= 684 296,11 тыс. руб. *(1-1/100)*(1+0,04)*(1+0,75*(0,00)) = 704 551,27 тыс. руб.</w:t>
      </w:r>
    </w:p>
    <w:p w14:paraId="05593FA0" w14:textId="77777777" w:rsidR="00BF2F13" w:rsidRPr="00BF2F13" w:rsidRDefault="00BF2F13" w:rsidP="00BF2F13">
      <w:pPr>
        <w:ind w:right="-284"/>
        <w:rPr>
          <w:color w:val="000000"/>
          <w:sz w:val="26"/>
          <w:szCs w:val="26"/>
        </w:rPr>
      </w:pPr>
      <w:r w:rsidRPr="00BF2F13">
        <w:rPr>
          <w:i/>
          <w:color w:val="000000"/>
          <w:sz w:val="32"/>
          <w:szCs w:val="32"/>
        </w:rPr>
        <w:t>ОР</w:t>
      </w:r>
      <w:r w:rsidRPr="00BF2F13">
        <w:rPr>
          <w:i/>
          <w:color w:val="000000"/>
          <w:sz w:val="16"/>
          <w:szCs w:val="16"/>
        </w:rPr>
        <w:t>2028</w:t>
      </w:r>
      <w:r w:rsidRPr="00BF2F13">
        <w:rPr>
          <w:color w:val="000000"/>
          <w:sz w:val="26"/>
          <w:szCs w:val="26"/>
        </w:rPr>
        <w:t>= 704 551,27 тыс. руб. *(1-1/100)*(1+0,04)*(1+0,75*(0,00)) = 725 405,99 тыс. руб.</w:t>
      </w:r>
    </w:p>
    <w:p w14:paraId="4BEA9B17" w14:textId="77777777" w:rsidR="00BF2F13" w:rsidRPr="00BF2F13" w:rsidRDefault="00BF2F13" w:rsidP="00BF2F13">
      <w:pPr>
        <w:ind w:right="-284"/>
        <w:rPr>
          <w:color w:val="000000"/>
          <w:sz w:val="26"/>
          <w:szCs w:val="26"/>
        </w:rPr>
      </w:pPr>
      <w:r w:rsidRPr="00BF2F13">
        <w:rPr>
          <w:i/>
          <w:color w:val="000000"/>
          <w:sz w:val="32"/>
          <w:szCs w:val="32"/>
        </w:rPr>
        <w:t>ОР</w:t>
      </w:r>
      <w:r w:rsidRPr="00BF2F13">
        <w:rPr>
          <w:i/>
          <w:color w:val="000000"/>
          <w:sz w:val="16"/>
          <w:szCs w:val="16"/>
        </w:rPr>
        <w:t>2029</w:t>
      </w:r>
      <w:r w:rsidRPr="00BF2F13">
        <w:rPr>
          <w:color w:val="000000"/>
          <w:sz w:val="26"/>
          <w:szCs w:val="26"/>
        </w:rPr>
        <w:t>= 725 405,99 тыс. руб. *(1-1/100)*(1+0,04)*(1+0,75*(0,00)) = 746 878,01 тыс. руб.</w:t>
      </w:r>
    </w:p>
    <w:p w14:paraId="024CA384" w14:textId="77777777" w:rsidR="00BF2F13" w:rsidRPr="00BF2F13" w:rsidRDefault="00BF2F13" w:rsidP="00BF2F13">
      <w:pPr>
        <w:ind w:right="-284"/>
        <w:rPr>
          <w:color w:val="000000"/>
          <w:sz w:val="26"/>
          <w:szCs w:val="26"/>
        </w:rPr>
      </w:pPr>
      <w:r w:rsidRPr="00BF2F13">
        <w:rPr>
          <w:i/>
          <w:color w:val="000000"/>
          <w:sz w:val="32"/>
          <w:szCs w:val="32"/>
        </w:rPr>
        <w:t>ОР</w:t>
      </w:r>
      <w:r w:rsidRPr="00BF2F13">
        <w:rPr>
          <w:i/>
          <w:color w:val="000000"/>
          <w:sz w:val="16"/>
          <w:szCs w:val="16"/>
        </w:rPr>
        <w:t>2030</w:t>
      </w:r>
      <w:r w:rsidRPr="00BF2F13">
        <w:rPr>
          <w:color w:val="000000"/>
          <w:sz w:val="26"/>
          <w:szCs w:val="26"/>
        </w:rPr>
        <w:t>= 746 878,01 тыс. руб. *(1-1/100)*(1+0,04)*(1+0,75*(0,00)) = 768 985,60 тыс. руб.</w:t>
      </w:r>
    </w:p>
    <w:p w14:paraId="5129B07B" w14:textId="77777777" w:rsidR="00BF2F13" w:rsidRPr="00BF2F13" w:rsidRDefault="00BF2F13" w:rsidP="00BF2F13">
      <w:pPr>
        <w:ind w:right="-284"/>
        <w:rPr>
          <w:color w:val="000000"/>
          <w:sz w:val="26"/>
          <w:szCs w:val="26"/>
        </w:rPr>
      </w:pPr>
      <w:r w:rsidRPr="00BF2F13">
        <w:rPr>
          <w:i/>
          <w:color w:val="000000"/>
          <w:sz w:val="32"/>
          <w:szCs w:val="32"/>
        </w:rPr>
        <w:t>ОР</w:t>
      </w:r>
      <w:r w:rsidRPr="00BF2F13">
        <w:rPr>
          <w:i/>
          <w:color w:val="000000"/>
          <w:sz w:val="16"/>
          <w:szCs w:val="16"/>
        </w:rPr>
        <w:t>2031</w:t>
      </w:r>
      <w:r w:rsidRPr="00BF2F13">
        <w:rPr>
          <w:color w:val="000000"/>
          <w:sz w:val="26"/>
          <w:szCs w:val="26"/>
        </w:rPr>
        <w:t>= 768 985,60 тыс. руб. *(1-1/100)*(1+0,04)*(1+0,75*(0,00)) = 791 747,57 тыс. руб.</w:t>
      </w:r>
    </w:p>
    <w:p w14:paraId="47643AFF" w14:textId="77777777" w:rsidR="00BF2F13" w:rsidRPr="00BF2F13" w:rsidRDefault="00BF2F13" w:rsidP="00BF2F13">
      <w:pPr>
        <w:ind w:firstLine="709"/>
        <w:jc w:val="both"/>
        <w:rPr>
          <w:color w:val="000000"/>
          <w:sz w:val="28"/>
          <w:szCs w:val="28"/>
        </w:rPr>
      </w:pPr>
      <w:r w:rsidRPr="00BF2F13">
        <w:rPr>
          <w:color w:val="000000"/>
          <w:sz w:val="28"/>
          <w:szCs w:val="28"/>
        </w:rPr>
        <w:t>Рост уровня операционных расходов на 2026 год составил 103,26 %, на 2027 – 2031 годы 102,96 %. Данные индексы операционных расходов применимы ко всем статьям раздела операционные (подконтрольные) расходы по всем годам долгосрочного периода к среднегодовым значениям.</w:t>
      </w:r>
    </w:p>
    <w:p w14:paraId="6B383116" w14:textId="77777777" w:rsidR="00BF2F13" w:rsidRPr="00BF2F13" w:rsidRDefault="00BF2F13" w:rsidP="00BF2F13">
      <w:pPr>
        <w:ind w:firstLine="709"/>
        <w:jc w:val="both"/>
        <w:rPr>
          <w:color w:val="000000"/>
          <w:sz w:val="28"/>
          <w:szCs w:val="28"/>
        </w:rPr>
      </w:pPr>
      <w:r w:rsidRPr="00BF2F13">
        <w:rPr>
          <w:color w:val="000000"/>
          <w:sz w:val="28"/>
          <w:szCs w:val="28"/>
        </w:rPr>
        <w:t>Информация о величине в разрезе статей затрат сведена в приложении 2 к экспертному заключению.</w:t>
      </w:r>
    </w:p>
    <w:p w14:paraId="65BFFAC6" w14:textId="77777777" w:rsidR="00BF2F13" w:rsidRPr="00BF2F13" w:rsidRDefault="00BF2F13" w:rsidP="00BF2F13">
      <w:pPr>
        <w:ind w:firstLine="708"/>
        <w:jc w:val="both"/>
        <w:rPr>
          <w:sz w:val="28"/>
          <w:szCs w:val="28"/>
        </w:rPr>
      </w:pPr>
    </w:p>
    <w:p w14:paraId="1104596C" w14:textId="77777777" w:rsidR="00BF2F13" w:rsidRPr="00BF2F13" w:rsidRDefault="00BF2F13" w:rsidP="00BF2F13">
      <w:pPr>
        <w:keepNext/>
        <w:numPr>
          <w:ilvl w:val="1"/>
          <w:numId w:val="27"/>
        </w:numPr>
        <w:ind w:left="1785"/>
        <w:jc w:val="center"/>
        <w:outlineLvl w:val="2"/>
        <w:rPr>
          <w:rFonts w:eastAsia="font1269"/>
          <w:b/>
          <w:sz w:val="28"/>
          <w:szCs w:val="28"/>
        </w:rPr>
      </w:pPr>
      <w:bookmarkStart w:id="105" w:name="_Toc185074782"/>
      <w:r w:rsidRPr="00BF2F13">
        <w:rPr>
          <w:rFonts w:eastAsia="font1269"/>
          <w:b/>
          <w:sz w:val="28"/>
          <w:szCs w:val="28"/>
        </w:rPr>
        <w:lastRenderedPageBreak/>
        <w:t>Неподконтрольные расходы</w:t>
      </w:r>
      <w:bookmarkEnd w:id="105"/>
    </w:p>
    <w:p w14:paraId="6EE72F64" w14:textId="77777777" w:rsidR="00BF2F13" w:rsidRPr="00BF2F13" w:rsidRDefault="00BF2F13" w:rsidP="00BF2F13">
      <w:pPr>
        <w:autoSpaceDE w:val="0"/>
        <w:autoSpaceDN w:val="0"/>
        <w:adjustRightInd w:val="0"/>
        <w:ind w:firstLine="851"/>
        <w:contextualSpacing/>
        <w:jc w:val="both"/>
        <w:rPr>
          <w:rFonts w:eastAsia="Calibri"/>
          <w:sz w:val="28"/>
          <w:szCs w:val="28"/>
        </w:rPr>
      </w:pPr>
      <w:r w:rsidRPr="00BF2F13">
        <w:rPr>
          <w:rFonts w:eastAsia="Calibri"/>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36120125" w14:textId="77777777" w:rsidR="00BF2F13" w:rsidRPr="00BF2F13" w:rsidRDefault="00BF2F13" w:rsidP="00BF2F13">
      <w:pPr>
        <w:autoSpaceDE w:val="0"/>
        <w:autoSpaceDN w:val="0"/>
        <w:adjustRightInd w:val="0"/>
        <w:ind w:firstLine="851"/>
        <w:contextualSpacing/>
        <w:jc w:val="both"/>
        <w:rPr>
          <w:rFonts w:eastAsia="Calibri"/>
          <w:sz w:val="28"/>
          <w:szCs w:val="28"/>
        </w:rPr>
      </w:pPr>
      <w:r w:rsidRPr="00BF2F13">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6BC2BEFB" w14:textId="77777777" w:rsidR="00BF2F13" w:rsidRPr="00BF2F13" w:rsidRDefault="00BF2F13" w:rsidP="00BF2F13">
      <w:pPr>
        <w:autoSpaceDE w:val="0"/>
        <w:autoSpaceDN w:val="0"/>
        <w:adjustRightInd w:val="0"/>
        <w:ind w:firstLine="851"/>
        <w:contextualSpacing/>
        <w:jc w:val="both"/>
        <w:rPr>
          <w:rFonts w:eastAsia="Calibri"/>
          <w:sz w:val="28"/>
          <w:szCs w:val="28"/>
        </w:rPr>
      </w:pPr>
      <w:r w:rsidRPr="00BF2F13">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29259B85" w14:textId="77777777" w:rsidR="00BF2F13" w:rsidRPr="00BF2F13" w:rsidRDefault="00BF2F13" w:rsidP="00BF2F13">
      <w:pPr>
        <w:autoSpaceDE w:val="0"/>
        <w:autoSpaceDN w:val="0"/>
        <w:adjustRightInd w:val="0"/>
        <w:ind w:firstLine="851"/>
        <w:contextualSpacing/>
        <w:jc w:val="both"/>
        <w:rPr>
          <w:rFonts w:eastAsia="Calibri"/>
          <w:sz w:val="28"/>
          <w:szCs w:val="28"/>
        </w:rPr>
      </w:pPr>
      <w:r w:rsidRPr="00BF2F13">
        <w:rPr>
          <w:rFonts w:eastAsia="Calibri"/>
          <w:sz w:val="28"/>
          <w:szCs w:val="28"/>
        </w:rPr>
        <w:t>в) концессионную плату;</w:t>
      </w:r>
    </w:p>
    <w:p w14:paraId="22CC0C5E" w14:textId="77777777" w:rsidR="00BF2F13" w:rsidRPr="00BF2F13" w:rsidRDefault="00BF2F13" w:rsidP="00BF2F13">
      <w:pPr>
        <w:autoSpaceDE w:val="0"/>
        <w:autoSpaceDN w:val="0"/>
        <w:adjustRightInd w:val="0"/>
        <w:ind w:firstLine="851"/>
        <w:contextualSpacing/>
        <w:jc w:val="both"/>
        <w:rPr>
          <w:rFonts w:eastAsia="Calibri"/>
          <w:sz w:val="28"/>
          <w:szCs w:val="28"/>
        </w:rPr>
      </w:pPr>
      <w:r w:rsidRPr="00BF2F13">
        <w:rPr>
          <w:rFonts w:eastAsia="Calibri"/>
          <w:sz w:val="28"/>
          <w:szCs w:val="28"/>
        </w:rPr>
        <w:t>г) арендную плату;</w:t>
      </w:r>
    </w:p>
    <w:p w14:paraId="09033DD4" w14:textId="77777777" w:rsidR="00BF2F13" w:rsidRPr="00BF2F13" w:rsidRDefault="00BF2F13" w:rsidP="00BF2F13">
      <w:pPr>
        <w:autoSpaceDE w:val="0"/>
        <w:autoSpaceDN w:val="0"/>
        <w:adjustRightInd w:val="0"/>
        <w:ind w:firstLine="851"/>
        <w:contextualSpacing/>
        <w:jc w:val="both"/>
        <w:rPr>
          <w:rFonts w:eastAsia="Calibri"/>
          <w:sz w:val="28"/>
          <w:szCs w:val="28"/>
        </w:rPr>
      </w:pPr>
      <w:r w:rsidRPr="00BF2F13">
        <w:rPr>
          <w:rFonts w:eastAsia="Calibri"/>
          <w:sz w:val="28"/>
          <w:szCs w:val="28"/>
        </w:rPr>
        <w:t>д) расходы по сомнительным долгам (подпункт «а» пункта 47);</w:t>
      </w:r>
    </w:p>
    <w:p w14:paraId="5C67B306" w14:textId="77777777" w:rsidR="00BF2F13" w:rsidRPr="00BF2F13" w:rsidRDefault="00BF2F13" w:rsidP="00BF2F13">
      <w:pPr>
        <w:autoSpaceDE w:val="0"/>
        <w:autoSpaceDN w:val="0"/>
        <w:adjustRightInd w:val="0"/>
        <w:ind w:firstLine="851"/>
        <w:contextualSpacing/>
        <w:jc w:val="both"/>
        <w:rPr>
          <w:rFonts w:eastAsia="Calibri"/>
          <w:sz w:val="28"/>
          <w:szCs w:val="28"/>
        </w:rPr>
      </w:pPr>
      <w:r w:rsidRPr="00BF2F13">
        <w:rPr>
          <w:rFonts w:eastAsia="Calibri"/>
          <w:sz w:val="28"/>
          <w:szCs w:val="28"/>
        </w:rPr>
        <w:t>е) отчисления на социальные нужды и включает величину амортизации основных средств.</w:t>
      </w:r>
    </w:p>
    <w:p w14:paraId="114BD230" w14:textId="77777777" w:rsidR="00BF2F13" w:rsidRPr="00BF2F13" w:rsidRDefault="00BF2F13" w:rsidP="00BF2F13">
      <w:pPr>
        <w:autoSpaceDE w:val="0"/>
        <w:autoSpaceDN w:val="0"/>
        <w:adjustRightInd w:val="0"/>
        <w:ind w:firstLine="851"/>
        <w:contextualSpacing/>
        <w:jc w:val="both"/>
        <w:rPr>
          <w:rFonts w:eastAsia="Calibri"/>
          <w:sz w:val="28"/>
          <w:szCs w:val="28"/>
        </w:rPr>
      </w:pPr>
      <w:r w:rsidRPr="00BF2F13">
        <w:rPr>
          <w:rFonts w:eastAsia="Calibri"/>
          <w:sz w:val="28"/>
          <w:szCs w:val="28"/>
        </w:rPr>
        <w:t>ж) налог на прибыль.</w:t>
      </w:r>
    </w:p>
    <w:p w14:paraId="24CB2938" w14:textId="77777777" w:rsidR="00BF2F13" w:rsidRPr="00BF2F13" w:rsidRDefault="00BF2F13" w:rsidP="00BF2F13">
      <w:pPr>
        <w:rPr>
          <w:color w:val="FF0000"/>
        </w:rPr>
      </w:pPr>
    </w:p>
    <w:p w14:paraId="20F92283" w14:textId="77777777" w:rsidR="00BF2F13" w:rsidRPr="00BF2F13" w:rsidRDefault="00BF2F13" w:rsidP="00BF2F13">
      <w:pPr>
        <w:keepNext/>
        <w:jc w:val="center"/>
        <w:outlineLvl w:val="2"/>
        <w:rPr>
          <w:rFonts w:eastAsia="font1269"/>
          <w:b/>
          <w:sz w:val="28"/>
          <w:szCs w:val="28"/>
        </w:rPr>
      </w:pPr>
      <w:bookmarkStart w:id="106" w:name="_Toc185074783"/>
      <w:r w:rsidRPr="00BF2F13">
        <w:rPr>
          <w:rFonts w:eastAsia="font1269"/>
          <w:b/>
          <w:sz w:val="28"/>
          <w:szCs w:val="28"/>
        </w:rPr>
        <w:t>5.3.1. 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106"/>
    </w:p>
    <w:p w14:paraId="10ADB4EA" w14:textId="77777777" w:rsidR="00BF2F13" w:rsidRPr="00BF2F13" w:rsidRDefault="00BF2F13" w:rsidP="00BF2F13"/>
    <w:p w14:paraId="730226C2" w14:textId="77777777" w:rsidR="00BF2F13" w:rsidRPr="00BF2F13" w:rsidRDefault="00BF2F13" w:rsidP="00BF2F13">
      <w:pPr>
        <w:keepNext/>
        <w:jc w:val="center"/>
        <w:outlineLvl w:val="2"/>
        <w:rPr>
          <w:rFonts w:eastAsia="Calibri"/>
          <w:b/>
          <w:sz w:val="28"/>
          <w:szCs w:val="28"/>
        </w:rPr>
      </w:pPr>
      <w:bookmarkStart w:id="107" w:name="_Toc29799902"/>
      <w:bookmarkStart w:id="108" w:name="_Toc185074784"/>
      <w:r w:rsidRPr="00BF2F13">
        <w:rPr>
          <w:rFonts w:eastAsia="Calibri"/>
          <w:b/>
          <w:sz w:val="28"/>
          <w:szCs w:val="28"/>
        </w:rPr>
        <w:t>5.3.1.1. Водоотведение</w:t>
      </w:r>
      <w:bookmarkEnd w:id="107"/>
      <w:r w:rsidRPr="00BF2F13">
        <w:rPr>
          <w:rFonts w:eastAsia="Calibri"/>
          <w:b/>
          <w:sz w:val="28"/>
          <w:szCs w:val="28"/>
        </w:rPr>
        <w:t xml:space="preserve"> на 2025 – 2031 годы</w:t>
      </w:r>
      <w:bookmarkEnd w:id="108"/>
    </w:p>
    <w:p w14:paraId="3495D1B2" w14:textId="77777777" w:rsidR="00BF2F13" w:rsidRPr="00BF2F13" w:rsidRDefault="00BF2F13" w:rsidP="00BF2F13">
      <w:pPr>
        <w:jc w:val="both"/>
        <w:rPr>
          <w:rFonts w:eastAsia="Calibri"/>
          <w:sz w:val="28"/>
          <w:szCs w:val="28"/>
        </w:rPr>
      </w:pPr>
      <w:r w:rsidRPr="00BF2F13">
        <w:rPr>
          <w:rFonts w:eastAsia="Calibri"/>
          <w:sz w:val="28"/>
          <w:szCs w:val="28"/>
        </w:rPr>
        <w:tab/>
        <w:t>Предложения предприятия по данной статье на 2025 год по Основному узлу составили 2 316,41 тыс. руб. при объеме водоотведения 31,78 тыс. м³ и цене 72,89 руб./м³. По узлу теплоснабжения Темиртау расходы заявлены на нулевом уровне.</w:t>
      </w:r>
    </w:p>
    <w:p w14:paraId="729A5ED2" w14:textId="77777777" w:rsidR="00BF2F13" w:rsidRPr="00BF2F13" w:rsidRDefault="00BF2F13" w:rsidP="00BF2F13">
      <w:pPr>
        <w:ind w:firstLine="708"/>
        <w:jc w:val="both"/>
        <w:rPr>
          <w:rFonts w:eastAsia="Calibri"/>
          <w:b/>
          <w:sz w:val="28"/>
          <w:szCs w:val="28"/>
        </w:rPr>
      </w:pPr>
      <w:r w:rsidRPr="00BF2F13">
        <w:rPr>
          <w:sz w:val="28"/>
          <w:szCs w:val="28"/>
        </w:rPr>
        <w:t xml:space="preserve">Предприятием представлены: </w:t>
      </w:r>
      <w:bookmarkStart w:id="109" w:name="_Hlk22227280"/>
      <w:r w:rsidRPr="00BF2F13">
        <w:rPr>
          <w:sz w:val="28"/>
          <w:szCs w:val="28"/>
        </w:rPr>
        <w:t xml:space="preserve">сводные расчёты по стокам договор на водоотведение, заключенный с ООО «Тепло» № 21-18/50/052/5934 от 01.01.2028, постановление РЭК Кузбасса № 229 от 02.11.2023 (п. 9 п.п. 2-7 </w:t>
      </w:r>
      <w:r w:rsidRPr="00BF2F13">
        <w:rPr>
          <w:snapToGrid w:val="0"/>
          <w:sz w:val="28"/>
          <w:szCs w:val="28"/>
        </w:rPr>
        <w:t>DOCS.FORM.6.42</w:t>
      </w:r>
      <w:r w:rsidRPr="00BF2F13">
        <w:rPr>
          <w:sz w:val="28"/>
          <w:szCs w:val="28"/>
        </w:rPr>
        <w:t>).</w:t>
      </w:r>
      <w:bookmarkEnd w:id="109"/>
    </w:p>
    <w:p w14:paraId="2734913B" w14:textId="77777777" w:rsidR="00BF2F13" w:rsidRPr="00BF2F13" w:rsidRDefault="00BF2F13" w:rsidP="00BF2F13">
      <w:pPr>
        <w:ind w:firstLine="709"/>
        <w:jc w:val="both"/>
        <w:rPr>
          <w:rFonts w:eastAsia="Calibri"/>
          <w:sz w:val="28"/>
          <w:szCs w:val="28"/>
        </w:rPr>
      </w:pPr>
      <w:r w:rsidRPr="00BF2F13">
        <w:rPr>
          <w:sz w:val="28"/>
          <w:szCs w:val="28"/>
        </w:rPr>
        <w:t xml:space="preserve">Экспертами объём услуг по водоотведению принят по предложению предприятия 31,78 тыс. м³, по факту 2023 года, информация по которому </w:t>
      </w:r>
      <w:r w:rsidRPr="00BF2F13">
        <w:rPr>
          <w:rFonts w:eastAsia="Calibri"/>
          <w:sz w:val="28"/>
          <w:szCs w:val="28"/>
        </w:rPr>
        <w:t xml:space="preserve">получена через систему ЕИАС, заверена электронно-цифровой подписью руководителя в формате шаблона </w:t>
      </w:r>
      <w:r w:rsidRPr="00BF2F13">
        <w:rPr>
          <w:rFonts w:eastAsia="Calibri"/>
        </w:rPr>
        <w:t>BALANCE.CALC.TARIFF.WARM.2023.FACT</w:t>
      </w:r>
      <w:r w:rsidRPr="00BF2F13">
        <w:rPr>
          <w:rFonts w:eastAsia="Calibri"/>
          <w:sz w:val="28"/>
          <w:szCs w:val="28"/>
        </w:rPr>
        <w:t>, который в соответствии с постановлением РЭК КО № 297 от 30.10.2018, является официальной отчётностью.</w:t>
      </w:r>
    </w:p>
    <w:p w14:paraId="26B4507D" w14:textId="77777777" w:rsidR="00BF2F13" w:rsidRPr="00BF2F13" w:rsidRDefault="00BF2F13" w:rsidP="00BF2F13">
      <w:pPr>
        <w:ind w:firstLine="708"/>
        <w:jc w:val="both"/>
        <w:rPr>
          <w:rFonts w:eastAsia="Calibri"/>
          <w:sz w:val="28"/>
          <w:szCs w:val="28"/>
        </w:rPr>
      </w:pPr>
      <w:r w:rsidRPr="00BF2F13">
        <w:rPr>
          <w:rFonts w:eastAsia="Calibri"/>
          <w:sz w:val="28"/>
          <w:szCs w:val="28"/>
        </w:rPr>
        <w:t>Стоимость водоотведения на 2025 год принята по постановлению РЭК Кузбасса от 26.09.2024 № 223 по ООО «Тепло», на уровне 49,00 руб./м³, исходя из тарифов по полугодиям 2025 года и долей объема водоотведения по полугодиям (согласно п. 28 Основ ценообразования).</w:t>
      </w:r>
    </w:p>
    <w:p w14:paraId="6E808CE5" w14:textId="77777777" w:rsidR="00BF2F13" w:rsidRPr="00BF2F13" w:rsidRDefault="00BF2F13" w:rsidP="00BF2F13">
      <w:pPr>
        <w:ind w:firstLine="708"/>
        <w:jc w:val="both"/>
        <w:rPr>
          <w:rFonts w:eastAsia="Calibri"/>
          <w:sz w:val="28"/>
          <w:szCs w:val="28"/>
        </w:rPr>
      </w:pPr>
      <w:r w:rsidRPr="00BF2F13">
        <w:rPr>
          <w:rFonts w:eastAsia="Calibri"/>
          <w:sz w:val="28"/>
          <w:szCs w:val="28"/>
        </w:rPr>
        <w:t>Расходы по Основному узлу составили 1 557,22 тыс. руб.</w:t>
      </w:r>
    </w:p>
    <w:p w14:paraId="54AA23F4" w14:textId="77777777" w:rsidR="00BF2F13" w:rsidRPr="00BF2F13" w:rsidRDefault="00BF2F13" w:rsidP="00BF2F13">
      <w:pPr>
        <w:tabs>
          <w:tab w:val="left" w:pos="1890"/>
        </w:tabs>
        <w:ind w:firstLine="720"/>
        <w:jc w:val="both"/>
        <w:rPr>
          <w:sz w:val="28"/>
          <w:szCs w:val="28"/>
        </w:rPr>
      </w:pPr>
      <w:r w:rsidRPr="00BF2F13">
        <w:rPr>
          <w:sz w:val="28"/>
          <w:szCs w:val="28"/>
        </w:rPr>
        <w:lastRenderedPageBreak/>
        <w:t>В соответствии с постановлением Правительства РФ от 29.07.2013 № 644 (ред. от 28.11.2023) «Об утверждении Правил холодного водоснабжения и водоотведения и о внесении изменений в некоторые акты Правительства Российской Федерации» со второго полугодия 2023 года ООО «Тепло» предъявляет ООО «ЮКЭК» дополнительно плату за негативное воздействие на работу централизованной системы водоотведения в отношении сточных вод, которая рассчитывается (п.п. 119, 123(4)) вышеназванного постановления, как 50 % сложившегося объема стоков умноженное на тариф поставщика услуги водоотведения (ООО «Тепло»).</w:t>
      </w:r>
    </w:p>
    <w:p w14:paraId="1E321DBC" w14:textId="77777777" w:rsidR="00BF2F13" w:rsidRPr="00BF2F13" w:rsidRDefault="00BF2F13" w:rsidP="00BF2F13">
      <w:pPr>
        <w:tabs>
          <w:tab w:val="left" w:pos="1890"/>
        </w:tabs>
        <w:ind w:firstLine="720"/>
        <w:jc w:val="both"/>
        <w:rPr>
          <w:rFonts w:eastAsia="Calibri"/>
          <w:sz w:val="28"/>
          <w:szCs w:val="28"/>
        </w:rPr>
      </w:pPr>
      <w:r w:rsidRPr="00BF2F13">
        <w:rPr>
          <w:sz w:val="28"/>
          <w:szCs w:val="28"/>
        </w:rPr>
        <w:t>31,78 тыс. м³ х 50 % х 49,00 руб./м³ = 778,61 тыс. руб.</w:t>
      </w:r>
    </w:p>
    <w:p w14:paraId="03AB83D3" w14:textId="77777777" w:rsidR="00BF2F13" w:rsidRPr="00BF2F13" w:rsidRDefault="00BF2F13" w:rsidP="00BF2F13">
      <w:pPr>
        <w:ind w:firstLine="708"/>
        <w:jc w:val="both"/>
        <w:rPr>
          <w:rFonts w:eastAsia="Calibri"/>
          <w:sz w:val="28"/>
          <w:szCs w:val="28"/>
        </w:rPr>
      </w:pPr>
      <w:r w:rsidRPr="00BF2F13">
        <w:rPr>
          <w:rFonts w:eastAsia="Calibri"/>
          <w:sz w:val="28"/>
          <w:szCs w:val="28"/>
        </w:rPr>
        <w:t>Таким образом расходы по Основному узлу составили 1 557,22 тыс. руб. + 778,61 тыс. руб. = 2 335,83 тыс. руб.</w:t>
      </w:r>
    </w:p>
    <w:p w14:paraId="65ECF6EA" w14:textId="77777777" w:rsidR="00BF2F13" w:rsidRPr="00BF2F13" w:rsidRDefault="00BF2F13" w:rsidP="00BF2F13">
      <w:pPr>
        <w:tabs>
          <w:tab w:val="left" w:pos="1890"/>
        </w:tabs>
        <w:ind w:firstLine="720"/>
        <w:jc w:val="both"/>
        <w:rPr>
          <w:rFonts w:eastAsia="Calibri"/>
          <w:sz w:val="28"/>
          <w:szCs w:val="28"/>
        </w:rPr>
      </w:pPr>
      <w:r w:rsidRPr="00BF2F13">
        <w:rPr>
          <w:rFonts w:eastAsia="Calibri"/>
          <w:sz w:val="28"/>
          <w:szCs w:val="28"/>
        </w:rPr>
        <w:t>При расчете планируемых тарифов на водоотведение на 2026-2031 годы, к планируемому тарифу на 2025 год последовательно применяются следующие ИЦП, опубликованные на сайте Минэкономразвития России 30.09.2024 по водоотведению: 104,0%, 104,0%, 104,0%, 104,0%,104,0%, 104,0%.</w:t>
      </w:r>
    </w:p>
    <w:p w14:paraId="4EC950DD" w14:textId="77777777" w:rsidR="00BF2F13" w:rsidRPr="00BF2F13" w:rsidRDefault="00BF2F13" w:rsidP="00BF2F13">
      <w:pPr>
        <w:ind w:firstLine="709"/>
        <w:jc w:val="both"/>
        <w:rPr>
          <w:color w:val="000000"/>
          <w:sz w:val="28"/>
          <w:szCs w:val="28"/>
        </w:rPr>
      </w:pPr>
      <w:r w:rsidRPr="00BF2F13">
        <w:rPr>
          <w:color w:val="000000"/>
          <w:sz w:val="28"/>
          <w:szCs w:val="28"/>
        </w:rPr>
        <w:t xml:space="preserve">Информация о величине статей затрат </w:t>
      </w:r>
      <w:r w:rsidRPr="00BF2F13">
        <w:rPr>
          <w:rFonts w:eastAsia="Calibri"/>
          <w:sz w:val="28"/>
          <w:szCs w:val="28"/>
        </w:rPr>
        <w:t>на 2026-2031 годы</w:t>
      </w:r>
      <w:r w:rsidRPr="00BF2F13">
        <w:rPr>
          <w:color w:val="000000"/>
          <w:sz w:val="28"/>
          <w:szCs w:val="28"/>
        </w:rPr>
        <w:t xml:space="preserve"> сведена в приложение 2 к экспертному заключению.</w:t>
      </w:r>
    </w:p>
    <w:p w14:paraId="1C3010AB" w14:textId="77777777" w:rsidR="00BF2F13" w:rsidRPr="00BF2F13" w:rsidRDefault="00BF2F13" w:rsidP="00BF2F13">
      <w:pPr>
        <w:tabs>
          <w:tab w:val="left" w:pos="1890"/>
        </w:tabs>
        <w:ind w:firstLine="720"/>
        <w:jc w:val="both"/>
        <w:rPr>
          <w:rFonts w:eastAsia="Calibri"/>
          <w:sz w:val="28"/>
          <w:szCs w:val="28"/>
        </w:rPr>
      </w:pPr>
    </w:p>
    <w:p w14:paraId="7AFC368D" w14:textId="77777777" w:rsidR="00BF2F13" w:rsidRPr="00BF2F13" w:rsidRDefault="00BF2F13" w:rsidP="00BF2F13">
      <w:pPr>
        <w:keepNext/>
        <w:jc w:val="center"/>
        <w:outlineLvl w:val="2"/>
        <w:rPr>
          <w:rFonts w:eastAsia="font1269"/>
          <w:b/>
          <w:sz w:val="28"/>
          <w:szCs w:val="28"/>
        </w:rPr>
      </w:pPr>
      <w:bookmarkStart w:id="110" w:name="_Toc185074785"/>
      <w:r w:rsidRPr="00BF2F13">
        <w:rPr>
          <w:rFonts w:eastAsia="font1269"/>
          <w:b/>
          <w:sz w:val="28"/>
          <w:szCs w:val="28"/>
        </w:rPr>
        <w:t>5.3.2. Арендная плата на 2025 – 2031 годы</w:t>
      </w:r>
      <w:bookmarkEnd w:id="110"/>
    </w:p>
    <w:p w14:paraId="38C5B589" w14:textId="77777777" w:rsidR="00BF2F13" w:rsidRPr="00BF2F13" w:rsidRDefault="00BF2F13" w:rsidP="00BF2F13">
      <w:pPr>
        <w:tabs>
          <w:tab w:val="left" w:pos="567"/>
          <w:tab w:val="left" w:pos="709"/>
        </w:tabs>
        <w:autoSpaceDE w:val="0"/>
        <w:autoSpaceDN w:val="0"/>
        <w:adjustRightInd w:val="0"/>
        <w:contextualSpacing/>
        <w:jc w:val="both"/>
        <w:rPr>
          <w:sz w:val="28"/>
          <w:szCs w:val="28"/>
        </w:rPr>
      </w:pPr>
      <w:r w:rsidRPr="00BF2F13">
        <w:rPr>
          <w:sz w:val="28"/>
          <w:szCs w:val="28"/>
        </w:rPr>
        <w:tab/>
      </w:r>
      <w:r w:rsidRPr="00BF2F13">
        <w:rPr>
          <w:sz w:val="28"/>
          <w:szCs w:val="28"/>
        </w:rPr>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13D21B6B" w14:textId="77777777" w:rsidR="00BF2F13" w:rsidRPr="00BF2F13" w:rsidRDefault="00BF2F13" w:rsidP="00BF2F13">
      <w:pPr>
        <w:ind w:firstLine="708"/>
        <w:jc w:val="both"/>
        <w:rPr>
          <w:sz w:val="28"/>
          <w:szCs w:val="28"/>
          <w:lang w:eastAsia="en-US"/>
        </w:rPr>
      </w:pPr>
      <w:r w:rsidRPr="00BF2F13">
        <w:rPr>
          <w:sz w:val="28"/>
          <w:szCs w:val="28"/>
          <w:lang w:eastAsia="en-US"/>
        </w:rPr>
        <w:t xml:space="preserve">Согласно пункту 45 Основ ценообразования,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 </w:t>
      </w:r>
    </w:p>
    <w:p w14:paraId="7E7298C1" w14:textId="77777777" w:rsidR="00BF2F13" w:rsidRPr="00BF2F13" w:rsidRDefault="00BF2F13" w:rsidP="00BF2F13">
      <w:pPr>
        <w:ind w:firstLine="708"/>
        <w:jc w:val="both"/>
        <w:rPr>
          <w:sz w:val="28"/>
          <w:szCs w:val="28"/>
          <w:lang w:eastAsia="en-US"/>
        </w:rPr>
      </w:pPr>
      <w:r w:rsidRPr="00BF2F13">
        <w:rPr>
          <w:sz w:val="28"/>
          <w:szCs w:val="28"/>
          <w:lang w:eastAsia="en-US"/>
        </w:rPr>
        <w:t xml:space="preserve">Предприятием на 2025 год заявлены расходы по статье в сумме </w:t>
      </w:r>
      <w:r w:rsidRPr="00BF2F13">
        <w:rPr>
          <w:sz w:val="28"/>
          <w:szCs w:val="28"/>
          <w:lang w:eastAsia="en-US"/>
        </w:rPr>
        <w:br/>
        <w:t xml:space="preserve">4 489,41 тыс. руб., в том числе аренда земельных участков под объектами теплоснабжения 81,20 тыс. руб. у КУМИ (Основной узел) и в сумме </w:t>
      </w:r>
      <w:r w:rsidRPr="00BF2F13">
        <w:rPr>
          <w:sz w:val="28"/>
          <w:szCs w:val="28"/>
          <w:lang w:eastAsia="en-US"/>
        </w:rPr>
        <w:br/>
        <w:t xml:space="preserve">2,08 тыс. руб. (аренда земельных участков у КУМИ) (узел Темиртау). Представлены договоры аренды, договоры аренды земельных участков с КУМИ, </w:t>
      </w:r>
      <w:r w:rsidRPr="00BF2F13">
        <w:rPr>
          <w:sz w:val="28"/>
          <w:szCs w:val="28"/>
          <w:lang w:eastAsia="en-US"/>
        </w:rPr>
        <w:lastRenderedPageBreak/>
        <w:t xml:space="preserve">расчеты по арендной плате, ОСВ по сч. 26, 20 за 2023 год, расчеты по земельному налогу (п. 9 п.п. 8-10 114 DOCS.FORM.6.42). </w:t>
      </w:r>
    </w:p>
    <w:p w14:paraId="0D5B2FDC" w14:textId="77777777" w:rsidR="00BF2F13" w:rsidRPr="00BF2F13" w:rsidRDefault="00BF2F13" w:rsidP="00BF2F13">
      <w:pPr>
        <w:ind w:firstLine="851"/>
        <w:jc w:val="both"/>
        <w:rPr>
          <w:sz w:val="28"/>
          <w:szCs w:val="28"/>
          <w:lang w:eastAsia="en-US"/>
        </w:rPr>
      </w:pPr>
      <w:r w:rsidRPr="00BF2F13">
        <w:rPr>
          <w:sz w:val="28"/>
          <w:szCs w:val="28"/>
          <w:lang w:eastAsia="en-US"/>
        </w:rPr>
        <w:t>Экспертами проанализированы представленные документы.</w:t>
      </w:r>
    </w:p>
    <w:p w14:paraId="7E47B541" w14:textId="77777777" w:rsidR="00BF2F13" w:rsidRPr="00BF2F13" w:rsidRDefault="00BF2F13" w:rsidP="00BF2F13">
      <w:pPr>
        <w:ind w:firstLine="851"/>
        <w:jc w:val="both"/>
        <w:rPr>
          <w:b/>
          <w:sz w:val="28"/>
          <w:szCs w:val="28"/>
          <w:lang w:eastAsia="en-US"/>
        </w:rPr>
      </w:pPr>
    </w:p>
    <w:p w14:paraId="20017082" w14:textId="77777777" w:rsidR="00BF2F13" w:rsidRPr="00BF2F13" w:rsidRDefault="00BF2F13" w:rsidP="00BF2F13">
      <w:pPr>
        <w:ind w:firstLine="851"/>
        <w:jc w:val="both"/>
        <w:rPr>
          <w:b/>
          <w:sz w:val="28"/>
          <w:szCs w:val="28"/>
          <w:lang w:eastAsia="en-US"/>
        </w:rPr>
      </w:pPr>
    </w:p>
    <w:p w14:paraId="7245E24C" w14:textId="77777777" w:rsidR="00BF2F13" w:rsidRPr="00BF2F13" w:rsidRDefault="00BF2F13" w:rsidP="00BF2F13">
      <w:pPr>
        <w:ind w:firstLine="851"/>
        <w:jc w:val="both"/>
        <w:rPr>
          <w:b/>
          <w:sz w:val="28"/>
          <w:szCs w:val="28"/>
          <w:lang w:eastAsia="en-US"/>
        </w:rPr>
      </w:pPr>
      <w:r w:rsidRPr="00BF2F13">
        <w:rPr>
          <w:b/>
          <w:sz w:val="28"/>
          <w:szCs w:val="28"/>
          <w:lang w:eastAsia="en-US"/>
        </w:rPr>
        <w:t>Основной узел.</w:t>
      </w:r>
    </w:p>
    <w:p w14:paraId="7E076ADA" w14:textId="77777777" w:rsidR="00BF2F13" w:rsidRPr="00BF2F13" w:rsidRDefault="00BF2F13" w:rsidP="00BF2F13">
      <w:pPr>
        <w:ind w:firstLine="851"/>
        <w:jc w:val="both"/>
        <w:rPr>
          <w:sz w:val="28"/>
          <w:szCs w:val="28"/>
          <w:lang w:eastAsia="en-US"/>
        </w:rPr>
      </w:pPr>
      <w:r w:rsidRPr="00BF2F13">
        <w:rPr>
          <w:sz w:val="28"/>
          <w:szCs w:val="28"/>
          <w:lang w:eastAsia="en-US"/>
        </w:rPr>
        <w:t xml:space="preserve">Приняты в расчет величины арендной платы за пользование земельными участками по договорам с КУМИ, в размере 81,2 тыс. руб. (планируемая арендная плата в 2025 году). </w:t>
      </w:r>
    </w:p>
    <w:p w14:paraId="7D9B271A" w14:textId="77777777" w:rsidR="00BF2F13" w:rsidRPr="00BF2F13" w:rsidRDefault="00BF2F13" w:rsidP="00BF2F13">
      <w:pPr>
        <w:ind w:firstLine="851"/>
        <w:jc w:val="both"/>
        <w:rPr>
          <w:sz w:val="28"/>
          <w:szCs w:val="28"/>
          <w:lang w:eastAsia="en-US"/>
        </w:rPr>
      </w:pPr>
      <w:r w:rsidRPr="00BF2F13">
        <w:rPr>
          <w:sz w:val="28"/>
          <w:szCs w:val="28"/>
          <w:lang w:eastAsia="en-US"/>
        </w:rPr>
        <w:t>Расходы по договорам аренды № 10/030/5912 от 01.02.2018 г. с ООО «Энергетик», № 10/030/8492 от 01.05.2022</w:t>
      </w:r>
      <w:r w:rsidRPr="00BF2F13">
        <w:rPr>
          <w:sz w:val="28"/>
          <w:szCs w:val="28"/>
        </w:rPr>
        <w:t xml:space="preserve"> с </w:t>
      </w:r>
      <w:r w:rsidRPr="00BF2F13">
        <w:rPr>
          <w:sz w:val="28"/>
          <w:szCs w:val="28"/>
          <w:lang w:eastAsia="en-US"/>
        </w:rPr>
        <w:t xml:space="preserve">ИП Макута Л.А., в размере 85,03 тыс. руб. и 1931,87 тыс. руб., соответственно, экспертами не приняты, в связи недопустимостью включения в неподконтрольные расходы аренды непроизводственных объектов - офисные помещения (п. 45-65 Основ ценообразования). </w:t>
      </w:r>
    </w:p>
    <w:p w14:paraId="4437FEAA" w14:textId="77777777" w:rsidR="00BF2F13" w:rsidRPr="00BF2F13" w:rsidRDefault="00BF2F13" w:rsidP="00BF2F13">
      <w:pPr>
        <w:ind w:firstLine="851"/>
        <w:jc w:val="both"/>
        <w:rPr>
          <w:sz w:val="28"/>
          <w:szCs w:val="28"/>
          <w:lang w:eastAsia="en-US"/>
        </w:rPr>
      </w:pPr>
      <w:r w:rsidRPr="00BF2F13">
        <w:rPr>
          <w:sz w:val="28"/>
          <w:szCs w:val="28"/>
        </w:rPr>
        <w:t>Расходы по договору аренды электросетевого имущества                                            № 85/15/10/030/4815 от 01.12.2015 г. с ООО «Кузбасская энергосетевая компания» в размере 317,9 тыс. руб. исключены экспертами, в связи с отсутствием расчета амортизационных отчислений.</w:t>
      </w:r>
    </w:p>
    <w:p w14:paraId="3331A117" w14:textId="77777777" w:rsidR="00BF2F13" w:rsidRPr="00BF2F13" w:rsidRDefault="00BF2F13" w:rsidP="00BF2F13">
      <w:pPr>
        <w:ind w:firstLine="851"/>
        <w:jc w:val="both"/>
        <w:rPr>
          <w:sz w:val="28"/>
          <w:szCs w:val="28"/>
        </w:rPr>
      </w:pPr>
      <w:r w:rsidRPr="00BF2F13">
        <w:rPr>
          <w:sz w:val="28"/>
          <w:szCs w:val="28"/>
        </w:rPr>
        <w:t xml:space="preserve"> Расходы по договору аренды железнодорожного пути необщего пользования № 6, протяженностью 626,5 м, примыкающий к станции Мундыбаш, № 30/030/5960 от 01.03.2018 с ООО «ЭнергоПромИнвест» в размере 1589,35 тыс. руб. не учтены эспертами, в связи с отсутствием расчета амортизационных отчислений.</w:t>
      </w:r>
    </w:p>
    <w:p w14:paraId="11FDC753" w14:textId="77777777" w:rsidR="00BF2F13" w:rsidRPr="00BF2F13" w:rsidRDefault="00BF2F13" w:rsidP="00BF2F13">
      <w:pPr>
        <w:ind w:firstLine="708"/>
        <w:jc w:val="both"/>
        <w:rPr>
          <w:sz w:val="28"/>
          <w:szCs w:val="28"/>
          <w:lang w:eastAsia="en-US"/>
        </w:rPr>
      </w:pPr>
      <w:r w:rsidRPr="00BF2F13">
        <w:rPr>
          <w:sz w:val="28"/>
          <w:szCs w:val="28"/>
        </w:rPr>
        <w:t xml:space="preserve">Расходы по договору аренды прицепа № 10/030/8683 от 21.09.2022 с КУМИ приняты в размере амортизационных отчислений 1,92 тыс. руб. </w:t>
      </w:r>
    </w:p>
    <w:p w14:paraId="4FD47812" w14:textId="77777777" w:rsidR="00BF2F13" w:rsidRPr="00BF2F13" w:rsidRDefault="00BF2F13" w:rsidP="00BF2F13">
      <w:pPr>
        <w:tabs>
          <w:tab w:val="left" w:pos="1890"/>
        </w:tabs>
        <w:ind w:firstLine="720"/>
        <w:jc w:val="both"/>
        <w:rPr>
          <w:sz w:val="28"/>
          <w:szCs w:val="28"/>
        </w:rPr>
      </w:pPr>
      <w:r w:rsidRPr="00BF2F13">
        <w:rPr>
          <w:sz w:val="28"/>
          <w:szCs w:val="28"/>
        </w:rPr>
        <w:t xml:space="preserve">По результатам исключения экономически необоснованных расходов, затраты по аренде земельных участков и прицепа по Основному узлу составила 83,12 тыс. руб. </w:t>
      </w:r>
    </w:p>
    <w:p w14:paraId="250F17DE" w14:textId="77777777" w:rsidR="00BF2F13" w:rsidRPr="00BF2F13" w:rsidRDefault="00BF2F13" w:rsidP="00BF2F13">
      <w:pPr>
        <w:ind w:firstLine="851"/>
        <w:jc w:val="both"/>
        <w:rPr>
          <w:b/>
          <w:sz w:val="28"/>
          <w:szCs w:val="28"/>
          <w:lang w:eastAsia="en-US"/>
        </w:rPr>
      </w:pPr>
    </w:p>
    <w:p w14:paraId="4F136482" w14:textId="77777777" w:rsidR="00BF2F13" w:rsidRPr="00BF2F13" w:rsidRDefault="00BF2F13" w:rsidP="00BF2F13">
      <w:pPr>
        <w:ind w:firstLine="851"/>
        <w:jc w:val="both"/>
        <w:rPr>
          <w:b/>
          <w:sz w:val="28"/>
          <w:szCs w:val="28"/>
          <w:lang w:eastAsia="en-US"/>
        </w:rPr>
      </w:pPr>
      <w:r w:rsidRPr="00BF2F13">
        <w:rPr>
          <w:b/>
          <w:sz w:val="28"/>
          <w:szCs w:val="28"/>
          <w:lang w:eastAsia="en-US"/>
        </w:rPr>
        <w:t>Узел Темиртау.</w:t>
      </w:r>
    </w:p>
    <w:p w14:paraId="3603A64B" w14:textId="77777777" w:rsidR="00BF2F13" w:rsidRPr="00BF2F13" w:rsidRDefault="00BF2F13" w:rsidP="00BF2F13">
      <w:pPr>
        <w:ind w:firstLine="851"/>
        <w:jc w:val="both"/>
        <w:rPr>
          <w:sz w:val="28"/>
          <w:szCs w:val="28"/>
          <w:lang w:eastAsia="en-US"/>
        </w:rPr>
      </w:pPr>
      <w:r w:rsidRPr="00BF2F13">
        <w:rPr>
          <w:sz w:val="28"/>
          <w:szCs w:val="28"/>
          <w:lang w:eastAsia="en-US"/>
        </w:rPr>
        <w:t xml:space="preserve">Принята величина арендной платы за пользование земельными участками по узлу Темиртау по договорам от 20.02.2021 № 10/030/7816, от 20.02.2021                     № 10/030/7837, от 20.02.2021 № 10/030/7838 с КУМИ, в размере 2,08 тыс. руб. </w:t>
      </w:r>
    </w:p>
    <w:p w14:paraId="450F67A2" w14:textId="77777777" w:rsidR="00BF2F13" w:rsidRPr="00BF2F13" w:rsidRDefault="00BF2F13" w:rsidP="00BF2F13">
      <w:pPr>
        <w:ind w:firstLine="708"/>
        <w:jc w:val="both"/>
        <w:rPr>
          <w:sz w:val="28"/>
          <w:szCs w:val="28"/>
        </w:rPr>
      </w:pPr>
    </w:p>
    <w:p w14:paraId="7B078A43" w14:textId="77777777" w:rsidR="00BF2F13" w:rsidRPr="00BF2F13" w:rsidRDefault="00BF2F13" w:rsidP="00BF2F13">
      <w:pPr>
        <w:ind w:firstLine="708"/>
        <w:jc w:val="both"/>
        <w:rPr>
          <w:sz w:val="28"/>
          <w:szCs w:val="28"/>
        </w:rPr>
      </w:pPr>
      <w:r w:rsidRPr="00BF2F13">
        <w:rPr>
          <w:sz w:val="28"/>
          <w:szCs w:val="28"/>
        </w:rPr>
        <w:t>Всего расходы по арендной плате по двум узлам теплоснабжения составят 85,20 тыс. руб.</w:t>
      </w:r>
    </w:p>
    <w:p w14:paraId="6B50396D" w14:textId="77777777" w:rsidR="00BF2F13" w:rsidRPr="00BF2F13" w:rsidRDefault="00BF2F13" w:rsidP="00BF2F13">
      <w:pPr>
        <w:ind w:firstLine="708"/>
        <w:jc w:val="both"/>
        <w:rPr>
          <w:sz w:val="28"/>
          <w:szCs w:val="28"/>
        </w:rPr>
      </w:pPr>
      <w:r w:rsidRPr="00BF2F13">
        <w:rPr>
          <w:sz w:val="28"/>
          <w:szCs w:val="28"/>
        </w:rPr>
        <w:t>Корректировка к предложениям предприятия в сторону снижения составила 4 404,21 тыс. руб., в связи с исключением необоснованных расходов.</w:t>
      </w:r>
    </w:p>
    <w:p w14:paraId="7FB80BFF" w14:textId="77777777" w:rsidR="00BF2F13" w:rsidRPr="00BF2F13" w:rsidRDefault="00BF2F13" w:rsidP="00BF2F13">
      <w:pPr>
        <w:tabs>
          <w:tab w:val="left" w:pos="1890"/>
        </w:tabs>
        <w:ind w:firstLine="720"/>
        <w:jc w:val="both"/>
        <w:rPr>
          <w:color w:val="000000"/>
          <w:sz w:val="28"/>
          <w:szCs w:val="28"/>
        </w:rPr>
      </w:pPr>
      <w:r w:rsidRPr="00BF2F13">
        <w:rPr>
          <w:rFonts w:eastAsia="Calibri"/>
          <w:sz w:val="28"/>
          <w:szCs w:val="28"/>
        </w:rPr>
        <w:t xml:space="preserve">Расходы по статье на 2026-2031 годы, приняты на неизменном уровне 85,20 тыс. руб. </w:t>
      </w:r>
      <w:r w:rsidRPr="00BF2F13">
        <w:rPr>
          <w:color w:val="000000"/>
          <w:sz w:val="28"/>
          <w:szCs w:val="28"/>
        </w:rPr>
        <w:t xml:space="preserve">Информация о величине статей затрат </w:t>
      </w:r>
      <w:r w:rsidRPr="00BF2F13">
        <w:rPr>
          <w:rFonts w:eastAsia="Calibri"/>
          <w:sz w:val="28"/>
          <w:szCs w:val="28"/>
        </w:rPr>
        <w:t>на 2026-2031 годы</w:t>
      </w:r>
      <w:r w:rsidRPr="00BF2F13">
        <w:rPr>
          <w:color w:val="000000"/>
          <w:sz w:val="28"/>
          <w:szCs w:val="28"/>
        </w:rPr>
        <w:t xml:space="preserve"> сведена в приложение 2 к экспертному заключению.</w:t>
      </w:r>
    </w:p>
    <w:p w14:paraId="52B12A26" w14:textId="77777777" w:rsidR="00BF2F13" w:rsidRPr="00BF2F13" w:rsidRDefault="00BF2F13" w:rsidP="00BF2F13">
      <w:pPr>
        <w:ind w:firstLine="708"/>
        <w:jc w:val="both"/>
        <w:rPr>
          <w:sz w:val="28"/>
          <w:szCs w:val="28"/>
        </w:rPr>
      </w:pPr>
    </w:p>
    <w:p w14:paraId="71AADF06" w14:textId="77777777" w:rsidR="00BF2F13" w:rsidRPr="00BF2F13" w:rsidRDefault="00BF2F13" w:rsidP="00BF2F13">
      <w:pPr>
        <w:keepNext/>
        <w:jc w:val="center"/>
        <w:outlineLvl w:val="2"/>
        <w:rPr>
          <w:rFonts w:eastAsia="font1269"/>
          <w:b/>
          <w:sz w:val="28"/>
          <w:szCs w:val="28"/>
        </w:rPr>
      </w:pPr>
      <w:r w:rsidRPr="00BF2F13">
        <w:rPr>
          <w:rFonts w:eastAsia="font1269"/>
          <w:b/>
          <w:color w:val="FF0000"/>
          <w:sz w:val="28"/>
          <w:szCs w:val="28"/>
        </w:rPr>
        <w:lastRenderedPageBreak/>
        <w:tab/>
      </w:r>
      <w:bookmarkStart w:id="111" w:name="_Toc185074786"/>
      <w:r w:rsidRPr="00BF2F13">
        <w:rPr>
          <w:rFonts w:eastAsia="font1269"/>
          <w:b/>
          <w:sz w:val="28"/>
          <w:szCs w:val="28"/>
        </w:rPr>
        <w:t>5.3.3. Расходы по налогу на загрязнение окружающей среды на 2025 – 2031 годы</w:t>
      </w:r>
      <w:bookmarkEnd w:id="111"/>
    </w:p>
    <w:p w14:paraId="433AE69C" w14:textId="77777777" w:rsidR="00BF2F13" w:rsidRPr="00BF2F13" w:rsidRDefault="00BF2F13" w:rsidP="00BF2F13">
      <w:pPr>
        <w:tabs>
          <w:tab w:val="left" w:pos="1890"/>
        </w:tabs>
        <w:ind w:firstLine="720"/>
        <w:jc w:val="both"/>
        <w:rPr>
          <w:sz w:val="28"/>
          <w:szCs w:val="28"/>
        </w:rPr>
      </w:pPr>
      <w:r w:rsidRPr="00BF2F13">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5ADCB35" w14:textId="77777777" w:rsidR="00BF2F13" w:rsidRPr="00BF2F13" w:rsidRDefault="00BF2F13" w:rsidP="00BF2F13">
      <w:pPr>
        <w:autoSpaceDE w:val="0"/>
        <w:autoSpaceDN w:val="0"/>
        <w:adjustRightInd w:val="0"/>
        <w:ind w:firstLine="708"/>
        <w:jc w:val="both"/>
        <w:rPr>
          <w:snapToGrid w:val="0"/>
          <w:sz w:val="28"/>
          <w:szCs w:val="28"/>
        </w:rPr>
      </w:pPr>
      <w:r w:rsidRPr="00BF2F13">
        <w:rPr>
          <w:snapToGrid w:val="0"/>
          <w:sz w:val="28"/>
          <w:szCs w:val="28"/>
        </w:rPr>
        <w:t>Предприятием на 2025 год заявлены расходы по статье на уровне 404,47 тыс. руб. (основной узел) и 19,3 тыс. руб. (узел Темиртау), включающие в себя платежи за негативное воздействие на окружающую среду.</w:t>
      </w:r>
    </w:p>
    <w:p w14:paraId="3759969B"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В соответствии с подпунктом б) пункта 62 Основ ценообразования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подлежат учету в структуре неподконтрольных расходов.</w:t>
      </w:r>
    </w:p>
    <w:p w14:paraId="02F396CC"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Согласно п 10) п.24 ч. IV Методических указаний №760-Э плата за выбросы и сбросы загрязняющих веществ в окружающую среду, размещение отходов и другие виды негативного воздействия на окружающую среду в расходы, связанные с производством и реализацией продукции (услуг) по регулируемым видам деятельности принимаются в состав затрат в пределах установленных нормативов и (или) лимитов.</w:t>
      </w:r>
    </w:p>
    <w:p w14:paraId="55ECC575"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775FFFEE"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Законодательство предусматривает взимание платы за следующие виды вредного воздействия на окружающую среду:</w:t>
      </w:r>
    </w:p>
    <w:p w14:paraId="38EA49EB"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1) выброс в атмосферу загрязняющих веществ от стационарных и передвижных источников;</w:t>
      </w:r>
    </w:p>
    <w:p w14:paraId="0F228AF9"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2) сброс загрязняющих веществ в поверхностные и подземные водные объекты;</w:t>
      </w:r>
    </w:p>
    <w:p w14:paraId="3B3A3AB0"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3) размещение отходов;</w:t>
      </w:r>
    </w:p>
    <w:p w14:paraId="43EA4FAC"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4) другие виды вредного воздействия (шум, вибрация, электромагнитные и радиационные воздействия и т.п.).</w:t>
      </w:r>
    </w:p>
    <w:p w14:paraId="0EFF5C3E"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Базовые нормативы платы устанавливаются по каждому ингредиенту загрязняющего вещества (отхода), в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7582796E"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29797908"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lastRenderedPageBreak/>
        <w:t xml:space="preserve">На 2025 г. плата за выбросы и сбросы загрязняющих веществ в окружающую среду экспертами рассчитаны на уровне факта 2023 года в пределах ПДВ, 231,44 тыс. руб.) с учетом коэффициента 1,0476 (1,32/1,26) в размере 242,46 тыс. руб., в том числе Основной узел -231,44 тыс. руб., Узел Темиртау 11,02 тыс. руб. (231,44 тыс. руб.*1,0476) </w:t>
      </w:r>
    </w:p>
    <w:p w14:paraId="3424FC5A"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где:</w:t>
      </w:r>
    </w:p>
    <w:p w14:paraId="09F1D760"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 xml:space="preserve"> 1,26 - коэффициент установлен на 2023 г., согласно Постановлению Правительства РФ от 20.03.2023 г. № 437 («Установить, что в 2023 году применяются: ставки платы за негативное воздействие на окружающую среду, утвержденные постановлением Правительства Российской Федерации от 13 сентября 2016 г. № 913 "О ставках платы за негативное воздействие на окружающую среду и дополнительных коэффициентах", установленные на 2018 год, с использованием дополнительно к иным коэффициентам коэффициента 1,26);</w:t>
      </w:r>
    </w:p>
    <w:p w14:paraId="1DE026B7" w14:textId="77777777" w:rsidR="00BF2F13" w:rsidRPr="00BF2F13" w:rsidRDefault="00BF2F13" w:rsidP="00BF2F13">
      <w:pPr>
        <w:autoSpaceDE w:val="0"/>
        <w:autoSpaceDN w:val="0"/>
        <w:adjustRightInd w:val="0"/>
        <w:ind w:firstLine="708"/>
        <w:jc w:val="both"/>
        <w:rPr>
          <w:color w:val="000000"/>
          <w:sz w:val="28"/>
          <w:szCs w:val="28"/>
        </w:rPr>
      </w:pPr>
      <w:r w:rsidRPr="00BF2F13">
        <w:rPr>
          <w:color w:val="000000"/>
          <w:sz w:val="28"/>
          <w:szCs w:val="28"/>
        </w:rPr>
        <w:t>1,32 - коэффициент установлен на 2024 г., согласно Постановлению Правительства РФ от 17 апреля 2024 года № 492 «О применении в 2024 и 2025 годах ставок платы за негативное воздействие на окружающую среду».</w:t>
      </w:r>
    </w:p>
    <w:p w14:paraId="3B39EDBB" w14:textId="77777777" w:rsidR="00BF2F13" w:rsidRPr="00BF2F13" w:rsidRDefault="00BF2F13" w:rsidP="00BF2F13">
      <w:pPr>
        <w:ind w:firstLine="708"/>
        <w:jc w:val="both"/>
        <w:rPr>
          <w:snapToGrid w:val="0"/>
          <w:sz w:val="28"/>
          <w:szCs w:val="28"/>
        </w:rPr>
      </w:pPr>
      <w:r w:rsidRPr="00BF2F13">
        <w:rPr>
          <w:snapToGrid w:val="0"/>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38620211" w14:textId="77777777" w:rsidR="00BF2F13" w:rsidRPr="00BF2F13" w:rsidRDefault="00BF2F13" w:rsidP="00BF2F13">
      <w:pPr>
        <w:ind w:firstLine="720"/>
        <w:jc w:val="both"/>
        <w:rPr>
          <w:snapToGrid w:val="0"/>
          <w:sz w:val="28"/>
          <w:szCs w:val="28"/>
        </w:rPr>
      </w:pPr>
      <w:r w:rsidRPr="00BF2F13">
        <w:rPr>
          <w:snapToGrid w:val="0"/>
          <w:sz w:val="28"/>
          <w:szCs w:val="28"/>
        </w:rPr>
        <w:t>Корректировка плановых расходов на 2025 год относительно предложений предприятия в сторону снижения составила 181,31 тыс. руб. ввиду исключения из расчёта экономически не обоснованных затрат.</w:t>
      </w:r>
    </w:p>
    <w:p w14:paraId="22F60591" w14:textId="77777777" w:rsidR="00BF2F13" w:rsidRPr="00BF2F13" w:rsidRDefault="00BF2F13" w:rsidP="00BF2F13">
      <w:pPr>
        <w:tabs>
          <w:tab w:val="left" w:pos="1890"/>
        </w:tabs>
        <w:ind w:firstLine="720"/>
        <w:jc w:val="both"/>
        <w:rPr>
          <w:rFonts w:eastAsia="Calibri"/>
          <w:sz w:val="28"/>
          <w:szCs w:val="28"/>
        </w:rPr>
      </w:pPr>
      <w:r w:rsidRPr="00BF2F13">
        <w:rPr>
          <w:rFonts w:eastAsia="Calibri"/>
          <w:sz w:val="28"/>
          <w:szCs w:val="28"/>
        </w:rPr>
        <w:t>Расходы по статье на 2026-2031 годы, приняты на неизменном уровне 242,46 тыс. руб.</w:t>
      </w:r>
    </w:p>
    <w:p w14:paraId="534058C7" w14:textId="77777777" w:rsidR="00BF2F13" w:rsidRPr="00BF2F13" w:rsidRDefault="00BF2F13" w:rsidP="00BF2F13">
      <w:pPr>
        <w:ind w:firstLine="709"/>
        <w:jc w:val="both"/>
        <w:rPr>
          <w:color w:val="000000"/>
          <w:sz w:val="28"/>
          <w:szCs w:val="28"/>
        </w:rPr>
      </w:pPr>
      <w:r w:rsidRPr="00BF2F13">
        <w:rPr>
          <w:color w:val="000000"/>
          <w:sz w:val="28"/>
          <w:szCs w:val="28"/>
        </w:rPr>
        <w:t xml:space="preserve">Информация о величине статей затрат </w:t>
      </w:r>
      <w:r w:rsidRPr="00BF2F13">
        <w:rPr>
          <w:rFonts w:eastAsia="Calibri"/>
          <w:sz w:val="28"/>
          <w:szCs w:val="28"/>
        </w:rPr>
        <w:t>на 2026-2031 годы</w:t>
      </w:r>
      <w:r w:rsidRPr="00BF2F13">
        <w:rPr>
          <w:color w:val="000000"/>
          <w:sz w:val="28"/>
          <w:szCs w:val="28"/>
        </w:rPr>
        <w:t xml:space="preserve"> сведена в приложение 2 к экспертному заключению.</w:t>
      </w:r>
    </w:p>
    <w:p w14:paraId="669AA09C" w14:textId="77777777" w:rsidR="00BF2F13" w:rsidRPr="00BF2F13" w:rsidRDefault="00BF2F13" w:rsidP="00BF2F13">
      <w:pPr>
        <w:ind w:firstLine="720"/>
        <w:jc w:val="both"/>
        <w:rPr>
          <w:snapToGrid w:val="0"/>
          <w:sz w:val="28"/>
          <w:szCs w:val="28"/>
        </w:rPr>
      </w:pPr>
    </w:p>
    <w:p w14:paraId="5510641A" w14:textId="77777777" w:rsidR="00BF2F13" w:rsidRPr="00BF2F13" w:rsidRDefault="00BF2F13" w:rsidP="00BF2F13">
      <w:pPr>
        <w:keepNext/>
        <w:jc w:val="center"/>
        <w:outlineLvl w:val="2"/>
        <w:rPr>
          <w:rFonts w:eastAsia="font1269"/>
          <w:b/>
          <w:sz w:val="28"/>
          <w:szCs w:val="28"/>
        </w:rPr>
      </w:pPr>
      <w:bookmarkStart w:id="112" w:name="_Toc185074787"/>
      <w:r w:rsidRPr="00BF2F13">
        <w:rPr>
          <w:rFonts w:eastAsia="font1269"/>
          <w:b/>
          <w:sz w:val="28"/>
          <w:szCs w:val="28"/>
        </w:rPr>
        <w:t>5.3.4. Расходы на обязательное страхование на 2025 - 2031 годы</w:t>
      </w:r>
      <w:bookmarkEnd w:id="112"/>
    </w:p>
    <w:p w14:paraId="70DD14B5" w14:textId="77777777" w:rsidR="00BF2F13" w:rsidRPr="00BF2F13" w:rsidRDefault="00BF2F13" w:rsidP="00BF2F13">
      <w:pPr>
        <w:ind w:firstLine="851"/>
        <w:jc w:val="both"/>
        <w:rPr>
          <w:color w:val="000000"/>
          <w:sz w:val="28"/>
          <w:szCs w:val="28"/>
        </w:rPr>
      </w:pPr>
      <w:r w:rsidRPr="00BF2F13">
        <w:rPr>
          <w:color w:val="000000"/>
          <w:sz w:val="28"/>
          <w:szCs w:val="28"/>
        </w:rPr>
        <w:t>Предложения предприятия на производство тепловой энергии по статье составляют 111,79 тыс. руб.</w:t>
      </w:r>
      <w:r w:rsidRPr="00BF2F13">
        <w:rPr>
          <w:snapToGrid w:val="0"/>
          <w:color w:val="000000"/>
          <w:sz w:val="28"/>
          <w:szCs w:val="28"/>
        </w:rPr>
        <w:t xml:space="preserve"> по с</w:t>
      </w:r>
      <w:r w:rsidRPr="00BF2F13">
        <w:rPr>
          <w:color w:val="000000"/>
          <w:sz w:val="28"/>
          <w:szCs w:val="28"/>
        </w:rPr>
        <w:t>трахованию гражданской ответственности владельцев транспортных средств, и обязательного страхования гражданской ответственности владельца опасного объекта.</w:t>
      </w:r>
    </w:p>
    <w:p w14:paraId="6C7046BB" w14:textId="77777777" w:rsidR="00BF2F13" w:rsidRPr="00BF2F13" w:rsidRDefault="00BF2F13" w:rsidP="00BF2F13">
      <w:pPr>
        <w:ind w:firstLine="851"/>
        <w:jc w:val="both"/>
        <w:rPr>
          <w:color w:val="000000"/>
          <w:sz w:val="28"/>
          <w:szCs w:val="28"/>
        </w:rPr>
      </w:pPr>
      <w:r w:rsidRPr="00BF2F13">
        <w:rPr>
          <w:color w:val="000000"/>
          <w:sz w:val="28"/>
          <w:szCs w:val="28"/>
        </w:rPr>
        <w:t xml:space="preserve">В качестве обоснования представлены: ОСВ по счету 20 за 2023 год (п. 8 шаблона ЕИАС DOCS.FORM.6.42). </w:t>
      </w:r>
    </w:p>
    <w:p w14:paraId="2A567230" w14:textId="77777777" w:rsidR="00BF2F13" w:rsidRPr="00BF2F13" w:rsidRDefault="00BF2F13" w:rsidP="00BF2F13">
      <w:pPr>
        <w:ind w:firstLine="851"/>
        <w:jc w:val="both"/>
        <w:rPr>
          <w:rFonts w:eastAsia="Calibri"/>
          <w:color w:val="000000"/>
          <w:sz w:val="28"/>
          <w:szCs w:val="28"/>
          <w:lang w:eastAsia="en-US"/>
        </w:rPr>
      </w:pPr>
      <w:r w:rsidRPr="00BF2F13">
        <w:rPr>
          <w:rFonts w:eastAsia="Calibri"/>
          <w:color w:val="000000"/>
          <w:sz w:val="28"/>
          <w:szCs w:val="28"/>
          <w:lang w:eastAsia="en-US"/>
        </w:rPr>
        <w:t>В соответствии со статьёй 3 Федерального закона от 25.04.2002 № 40-ФЗ «Об обязательном страховании гражданской ответственности владельцев транспортных средств» на ООО «ЮКЭК» возлагается обязанность по страхованию транспорта, используемого в производственной деятельности.</w:t>
      </w:r>
    </w:p>
    <w:p w14:paraId="516777D3" w14:textId="77777777" w:rsidR="00BF2F13" w:rsidRPr="00BF2F13" w:rsidRDefault="00BF2F13" w:rsidP="00BF2F13">
      <w:pPr>
        <w:ind w:firstLine="851"/>
        <w:jc w:val="both"/>
        <w:rPr>
          <w:rFonts w:eastAsia="Calibri"/>
          <w:color w:val="000000"/>
          <w:sz w:val="28"/>
          <w:szCs w:val="28"/>
          <w:lang w:eastAsia="en-US"/>
        </w:rPr>
      </w:pPr>
      <w:r w:rsidRPr="00BF2F13">
        <w:rPr>
          <w:rFonts w:eastAsia="Calibri"/>
          <w:color w:val="000000"/>
          <w:sz w:val="28"/>
          <w:szCs w:val="28"/>
          <w:lang w:eastAsia="en-US"/>
        </w:rPr>
        <w:t xml:space="preserve">Статья 263 Налогового кодекса предусматривает, что расходы по обязательному страхованию включаются в состав расходов, связанных с </w:t>
      </w:r>
      <w:r w:rsidRPr="00BF2F13">
        <w:rPr>
          <w:rFonts w:eastAsia="Calibri"/>
          <w:color w:val="000000"/>
          <w:sz w:val="28"/>
          <w:szCs w:val="28"/>
          <w:lang w:eastAsia="en-US"/>
        </w:rPr>
        <w:lastRenderedPageBreak/>
        <w:t xml:space="preserve">производством и реализацией, т.е. такие расходы включаются в себестоимость продукции и признаются экономически обоснованными. </w:t>
      </w:r>
    </w:p>
    <w:p w14:paraId="096CB212" w14:textId="77777777" w:rsidR="00BF2F13" w:rsidRPr="00BF2F13" w:rsidRDefault="00BF2F13" w:rsidP="00BF2F13">
      <w:pPr>
        <w:ind w:firstLine="851"/>
        <w:jc w:val="both"/>
        <w:rPr>
          <w:color w:val="000000"/>
          <w:sz w:val="28"/>
          <w:szCs w:val="28"/>
        </w:rPr>
      </w:pPr>
      <w:r w:rsidRPr="00BF2F13">
        <w:rPr>
          <w:rFonts w:eastAsia="Calibri"/>
          <w:color w:val="000000"/>
          <w:sz w:val="28"/>
          <w:szCs w:val="28"/>
          <w:lang w:eastAsia="en-US"/>
        </w:rPr>
        <w:t>Эксперты предлагают принять расходы по факту 2023 года в сумме 100,075 тыс. руб. с применением ИПЦ Минэкономразвития России на 2024 – 2025 годы 108,0% и 105,8%, соответственно, что составит 114,35 тыс. руб. В НВВ 2025 года принимается наименьшее значение по предложению предприятия 111,79 тыс. руб.</w:t>
      </w:r>
    </w:p>
    <w:p w14:paraId="29F81CE7" w14:textId="77777777" w:rsidR="00BF2F13" w:rsidRPr="00BF2F13" w:rsidRDefault="00BF2F13" w:rsidP="00BF2F13">
      <w:pPr>
        <w:tabs>
          <w:tab w:val="left" w:pos="1890"/>
        </w:tabs>
        <w:ind w:firstLine="720"/>
        <w:jc w:val="both"/>
        <w:rPr>
          <w:rFonts w:eastAsia="Calibri"/>
          <w:sz w:val="28"/>
          <w:szCs w:val="28"/>
        </w:rPr>
      </w:pPr>
      <w:r w:rsidRPr="00BF2F13">
        <w:rPr>
          <w:rFonts w:eastAsia="Calibri"/>
          <w:sz w:val="28"/>
          <w:szCs w:val="28"/>
        </w:rPr>
        <w:t>При расчете НВВ на 2026-2031 годы, к планируемой величине затрат по статье на 2025 год последовательно применяются следующие ИПЦ, опубликованные на сайте Минэкономразвития России 30.09.2024: 104,3%, 104,0%, 104,0%,104,0%, 104,0%,104,0%.</w:t>
      </w:r>
    </w:p>
    <w:p w14:paraId="2E79A4E2" w14:textId="77777777" w:rsidR="00BF2F13" w:rsidRPr="00BF2F13" w:rsidRDefault="00BF2F13" w:rsidP="00BF2F13">
      <w:pPr>
        <w:ind w:firstLine="709"/>
        <w:jc w:val="both"/>
        <w:rPr>
          <w:color w:val="000000"/>
          <w:sz w:val="28"/>
          <w:szCs w:val="28"/>
        </w:rPr>
      </w:pPr>
      <w:r w:rsidRPr="00BF2F13">
        <w:rPr>
          <w:color w:val="000000"/>
          <w:sz w:val="28"/>
          <w:szCs w:val="28"/>
        </w:rPr>
        <w:t xml:space="preserve">Информация о величине статей затрат </w:t>
      </w:r>
      <w:r w:rsidRPr="00BF2F13">
        <w:rPr>
          <w:rFonts w:eastAsia="Calibri"/>
          <w:sz w:val="28"/>
          <w:szCs w:val="28"/>
        </w:rPr>
        <w:t>на 2026-2031 годы</w:t>
      </w:r>
      <w:r w:rsidRPr="00BF2F13">
        <w:rPr>
          <w:color w:val="000000"/>
          <w:sz w:val="28"/>
          <w:szCs w:val="28"/>
        </w:rPr>
        <w:t xml:space="preserve"> сведена в приложение 2 к экспертному заключению.</w:t>
      </w:r>
    </w:p>
    <w:p w14:paraId="0BB73936" w14:textId="77777777" w:rsidR="00BF2F13" w:rsidRPr="00BF2F13" w:rsidRDefault="00BF2F13" w:rsidP="00BF2F13">
      <w:pPr>
        <w:ind w:firstLine="851"/>
        <w:jc w:val="both"/>
        <w:rPr>
          <w:color w:val="FF0000"/>
          <w:sz w:val="28"/>
          <w:szCs w:val="28"/>
        </w:rPr>
      </w:pPr>
    </w:p>
    <w:p w14:paraId="0F1A8E8F" w14:textId="77777777" w:rsidR="00BF2F13" w:rsidRPr="00BF2F13" w:rsidRDefault="00BF2F13" w:rsidP="00BF2F13">
      <w:pPr>
        <w:keepNext/>
        <w:jc w:val="center"/>
        <w:outlineLvl w:val="2"/>
        <w:rPr>
          <w:rFonts w:eastAsia="font1269"/>
          <w:b/>
          <w:sz w:val="28"/>
          <w:szCs w:val="28"/>
        </w:rPr>
      </w:pPr>
      <w:bookmarkStart w:id="113" w:name="_Toc185074788"/>
      <w:r w:rsidRPr="00BF2F13">
        <w:rPr>
          <w:rFonts w:eastAsia="font1269"/>
          <w:b/>
          <w:sz w:val="28"/>
          <w:szCs w:val="28"/>
        </w:rPr>
        <w:t>5.3.5. Расходы по налогу на имущество на 2025 - 2031 годы</w:t>
      </w:r>
      <w:bookmarkEnd w:id="113"/>
    </w:p>
    <w:p w14:paraId="08DBB16F" w14:textId="77777777" w:rsidR="00BF2F13" w:rsidRPr="00BF2F13" w:rsidRDefault="00BF2F13" w:rsidP="00BF2F13">
      <w:pPr>
        <w:ind w:firstLine="720"/>
        <w:jc w:val="both"/>
        <w:rPr>
          <w:sz w:val="27"/>
          <w:szCs w:val="27"/>
        </w:rPr>
      </w:pPr>
      <w:r w:rsidRPr="00BF2F13">
        <w:rPr>
          <w:sz w:val="27"/>
          <w:szCs w:val="27"/>
        </w:rPr>
        <w:t xml:space="preserve">На территории Кемеровской области налог на имущество введен в действие Законом Кемеровской области от 26.11.2003 № 60-ОЗ. </w:t>
      </w:r>
    </w:p>
    <w:p w14:paraId="6F32AC9D" w14:textId="77777777" w:rsidR="00BF2F13" w:rsidRPr="00BF2F13" w:rsidRDefault="00BF2F13" w:rsidP="00BF2F13">
      <w:pPr>
        <w:ind w:firstLine="720"/>
        <w:jc w:val="both"/>
        <w:rPr>
          <w:sz w:val="27"/>
          <w:szCs w:val="27"/>
        </w:rPr>
      </w:pPr>
      <w:r w:rsidRPr="00BF2F13">
        <w:rPr>
          <w:sz w:val="27"/>
          <w:szCs w:val="27"/>
        </w:rPr>
        <w:t>Согласно ст.2 данного Закона, ставка налога на имущество организаций, уплачиваемого на территории Кемеровской области, установлена в размере 2,2% от налогооблагаемой базы (среднегодовой стоимости основных средств, являющихся объектом налогообложения в соответствии со ст. 374 НК РФ).</w:t>
      </w:r>
    </w:p>
    <w:p w14:paraId="0614F335" w14:textId="77777777" w:rsidR="00BF2F13" w:rsidRPr="00BF2F13" w:rsidRDefault="00BF2F13" w:rsidP="00BF2F13">
      <w:pPr>
        <w:ind w:firstLine="851"/>
        <w:jc w:val="both"/>
        <w:rPr>
          <w:sz w:val="27"/>
          <w:szCs w:val="27"/>
        </w:rPr>
      </w:pPr>
      <w:r w:rsidRPr="00BF2F13">
        <w:rPr>
          <w:sz w:val="27"/>
          <w:szCs w:val="27"/>
        </w:rPr>
        <w:t xml:space="preserve">По данной статье предприятие предлагает расходы на 2025 год в сумме                     14 714,28 тыс. руб. (Основной узел) и 597,74 тыс. руб. (узел Темиртау). Представлены: ОСВ по счету 20, 26 за 2023 год, справка-расчет налога на имущество за 2023 год, расчет на 2025 год, декларация по налогу на имущество за 2023 год </w:t>
      </w:r>
      <w:r w:rsidRPr="00BF2F13">
        <w:rPr>
          <w:sz w:val="28"/>
          <w:szCs w:val="28"/>
          <w:lang w:eastAsia="en-US"/>
        </w:rPr>
        <w:t>(п. 9 п.п.13, 15, 16 DOCS.FORM.6.42).</w:t>
      </w:r>
    </w:p>
    <w:p w14:paraId="6CC2E895" w14:textId="77777777" w:rsidR="00BF2F13" w:rsidRPr="00BF2F13" w:rsidRDefault="00BF2F13" w:rsidP="00BF2F13">
      <w:pPr>
        <w:ind w:firstLine="720"/>
        <w:jc w:val="both"/>
        <w:rPr>
          <w:sz w:val="27"/>
          <w:szCs w:val="27"/>
        </w:rPr>
      </w:pPr>
      <w:r w:rsidRPr="00BF2F13">
        <w:rPr>
          <w:sz w:val="27"/>
          <w:szCs w:val="27"/>
        </w:rPr>
        <w:t>Эксперты предлагают включить затраты на уплату налога на имущество исходя из среднегодовой остаточной стоимости амортизируемого недвижимого имущества, а также ставки налога на имущество организаций 2,2 % по расчету предприятия.</w:t>
      </w:r>
    </w:p>
    <w:p w14:paraId="0C617C0A" w14:textId="77777777" w:rsidR="00BF2F13" w:rsidRPr="00BF2F13" w:rsidRDefault="00BF2F13" w:rsidP="00BF2F13">
      <w:pPr>
        <w:ind w:firstLine="720"/>
        <w:jc w:val="both"/>
        <w:rPr>
          <w:sz w:val="27"/>
          <w:szCs w:val="27"/>
        </w:rPr>
      </w:pPr>
      <w:r w:rsidRPr="00BF2F13">
        <w:rPr>
          <w:sz w:val="27"/>
          <w:szCs w:val="27"/>
        </w:rPr>
        <w:t>Экспертами приняты расходы по статье на уровне 14 714,28 тыс. руб. (Основной узел) и 597,74 тыс. руб. (узел Темиртау), всего в сумме 15 312,02 тыс. руб.</w:t>
      </w:r>
    </w:p>
    <w:p w14:paraId="12E0524B" w14:textId="77777777" w:rsidR="00BF2F13" w:rsidRPr="00BF2F13" w:rsidRDefault="00BF2F13" w:rsidP="00BF2F13">
      <w:pPr>
        <w:ind w:firstLine="720"/>
        <w:jc w:val="both"/>
        <w:rPr>
          <w:sz w:val="27"/>
          <w:szCs w:val="27"/>
        </w:rPr>
      </w:pPr>
      <w:r w:rsidRPr="00BF2F13">
        <w:rPr>
          <w:rFonts w:eastAsia="Calibri"/>
          <w:sz w:val="28"/>
          <w:szCs w:val="28"/>
        </w:rPr>
        <w:t xml:space="preserve">Расходы по статье на 2026-2031 годы, приняты на неизменном уровне                  </w:t>
      </w:r>
      <w:r w:rsidRPr="00BF2F13">
        <w:rPr>
          <w:sz w:val="27"/>
          <w:szCs w:val="27"/>
        </w:rPr>
        <w:t>15 312,02 тыс. руб.</w:t>
      </w:r>
    </w:p>
    <w:p w14:paraId="42C1C5BD" w14:textId="77777777" w:rsidR="00BF2F13" w:rsidRPr="00BF2F13" w:rsidRDefault="00BF2F13" w:rsidP="00BF2F13">
      <w:pPr>
        <w:ind w:firstLine="709"/>
        <w:jc w:val="both"/>
        <w:rPr>
          <w:color w:val="000000"/>
          <w:sz w:val="28"/>
          <w:szCs w:val="28"/>
        </w:rPr>
      </w:pPr>
      <w:r w:rsidRPr="00BF2F13">
        <w:rPr>
          <w:color w:val="000000"/>
          <w:sz w:val="28"/>
          <w:szCs w:val="28"/>
        </w:rPr>
        <w:t xml:space="preserve">Информация о величине статей затрат </w:t>
      </w:r>
      <w:r w:rsidRPr="00BF2F13">
        <w:rPr>
          <w:rFonts w:eastAsia="Calibri"/>
          <w:sz w:val="28"/>
          <w:szCs w:val="28"/>
        </w:rPr>
        <w:t>на 2026-2031 годы</w:t>
      </w:r>
      <w:r w:rsidRPr="00BF2F13">
        <w:rPr>
          <w:color w:val="000000"/>
          <w:sz w:val="28"/>
          <w:szCs w:val="28"/>
        </w:rPr>
        <w:t xml:space="preserve"> сведена в приложение 2 к экспертному заключению.</w:t>
      </w:r>
    </w:p>
    <w:p w14:paraId="1ECBA9DF" w14:textId="77777777" w:rsidR="00BF2F13" w:rsidRPr="00BF2F13" w:rsidRDefault="00BF2F13" w:rsidP="00BF2F13">
      <w:pPr>
        <w:ind w:firstLine="720"/>
        <w:jc w:val="both"/>
        <w:rPr>
          <w:sz w:val="27"/>
          <w:szCs w:val="27"/>
        </w:rPr>
      </w:pPr>
    </w:p>
    <w:p w14:paraId="06408B0F" w14:textId="77777777" w:rsidR="00BF2F13" w:rsidRPr="00BF2F13" w:rsidRDefault="00BF2F13" w:rsidP="00BF2F13">
      <w:pPr>
        <w:keepNext/>
        <w:jc w:val="center"/>
        <w:outlineLvl w:val="2"/>
        <w:rPr>
          <w:rFonts w:eastAsia="font1269"/>
          <w:b/>
          <w:sz w:val="28"/>
          <w:szCs w:val="28"/>
        </w:rPr>
      </w:pPr>
      <w:bookmarkStart w:id="114" w:name="_Toc185074789"/>
      <w:r w:rsidRPr="00BF2F13">
        <w:rPr>
          <w:rFonts w:eastAsia="font1269"/>
          <w:b/>
          <w:sz w:val="28"/>
          <w:szCs w:val="28"/>
        </w:rPr>
        <w:t>5.3.6. Расходы по земельному налогу на 2025 - 2031 годы</w:t>
      </w:r>
      <w:bookmarkEnd w:id="114"/>
    </w:p>
    <w:p w14:paraId="75237704" w14:textId="77777777" w:rsidR="00BF2F13" w:rsidRPr="00BF2F13" w:rsidRDefault="00BF2F13" w:rsidP="00BF2F13">
      <w:pPr>
        <w:ind w:firstLine="851"/>
        <w:jc w:val="both"/>
        <w:rPr>
          <w:sz w:val="27"/>
          <w:szCs w:val="27"/>
        </w:rPr>
      </w:pPr>
      <w:r w:rsidRPr="00BF2F13">
        <w:rPr>
          <w:sz w:val="27"/>
          <w:szCs w:val="27"/>
        </w:rPr>
        <w:t>По данной статье предприятие предлагает расходы на 2025 год в сумме                     2,75 тыс. руб. (Основной узел), по узлу Темиртау расходы не заявлены.</w:t>
      </w:r>
    </w:p>
    <w:p w14:paraId="6C99D9F9" w14:textId="77777777" w:rsidR="00BF2F13" w:rsidRPr="00BF2F13" w:rsidRDefault="00BF2F13" w:rsidP="00BF2F13">
      <w:pPr>
        <w:ind w:firstLine="851"/>
        <w:jc w:val="both"/>
        <w:rPr>
          <w:sz w:val="27"/>
          <w:szCs w:val="27"/>
        </w:rPr>
      </w:pPr>
      <w:r w:rsidRPr="00BF2F13">
        <w:rPr>
          <w:sz w:val="27"/>
          <w:szCs w:val="27"/>
        </w:rPr>
        <w:t xml:space="preserve">Представлены: ОСВ счета 26 за 2023 год </w:t>
      </w:r>
      <w:r w:rsidRPr="00BF2F13">
        <w:rPr>
          <w:sz w:val="28"/>
          <w:szCs w:val="28"/>
          <w:lang w:eastAsia="en-US"/>
        </w:rPr>
        <w:t xml:space="preserve">(п. 95 DOCS.FORM.6.42), земельный налог (за аренду земельного участка КУМИ) составил в 2023 году 2,75 тыс. руб., </w:t>
      </w:r>
      <w:r w:rsidRPr="00BF2F13">
        <w:rPr>
          <w:sz w:val="27"/>
          <w:szCs w:val="27"/>
        </w:rPr>
        <w:t xml:space="preserve">расчеты предприятия по данной статье на 2025 год (п. 9 п.п. 13 DOCS.FORM.6.42). </w:t>
      </w:r>
    </w:p>
    <w:p w14:paraId="654C19AB" w14:textId="77777777" w:rsidR="00BF2F13" w:rsidRPr="00BF2F13" w:rsidRDefault="00BF2F13" w:rsidP="00BF2F13">
      <w:pPr>
        <w:ind w:firstLine="720"/>
        <w:jc w:val="both"/>
        <w:rPr>
          <w:sz w:val="27"/>
          <w:szCs w:val="27"/>
        </w:rPr>
      </w:pPr>
      <w:r w:rsidRPr="00BF2F13">
        <w:rPr>
          <w:sz w:val="27"/>
          <w:szCs w:val="27"/>
        </w:rPr>
        <w:lastRenderedPageBreak/>
        <w:t xml:space="preserve">Эксперты предлагают в НВВ 2025 года включить затраты на уплату земельного налога по предложению предприятия </w:t>
      </w:r>
      <w:r w:rsidRPr="00BF2F13">
        <w:rPr>
          <w:sz w:val="28"/>
          <w:szCs w:val="28"/>
          <w:lang w:eastAsia="en-US"/>
        </w:rPr>
        <w:t>2,75 тыс. руб</w:t>
      </w:r>
      <w:r w:rsidRPr="00BF2F13">
        <w:rPr>
          <w:sz w:val="27"/>
          <w:szCs w:val="27"/>
        </w:rPr>
        <w:t>. (Основной узел).</w:t>
      </w:r>
    </w:p>
    <w:p w14:paraId="3381AAD6" w14:textId="77777777" w:rsidR="00BF2F13" w:rsidRPr="00BF2F13" w:rsidRDefault="00BF2F13" w:rsidP="00BF2F13">
      <w:pPr>
        <w:ind w:firstLine="720"/>
        <w:jc w:val="both"/>
        <w:rPr>
          <w:sz w:val="27"/>
          <w:szCs w:val="27"/>
        </w:rPr>
      </w:pPr>
      <w:r w:rsidRPr="00BF2F13">
        <w:rPr>
          <w:rFonts w:eastAsia="Calibri"/>
          <w:sz w:val="28"/>
          <w:szCs w:val="28"/>
        </w:rPr>
        <w:t xml:space="preserve">Расходы по статье на 2026-2031 годы, приняты на неизменном уровне                  </w:t>
      </w:r>
      <w:r w:rsidRPr="00BF2F13">
        <w:rPr>
          <w:sz w:val="27"/>
          <w:szCs w:val="27"/>
        </w:rPr>
        <w:t>2,75 тыс. руб.</w:t>
      </w:r>
    </w:p>
    <w:p w14:paraId="108394EF" w14:textId="77777777" w:rsidR="00BF2F13" w:rsidRPr="00BF2F13" w:rsidRDefault="00BF2F13" w:rsidP="00BF2F13">
      <w:pPr>
        <w:ind w:firstLine="709"/>
        <w:jc w:val="both"/>
        <w:rPr>
          <w:color w:val="000000"/>
          <w:sz w:val="28"/>
          <w:szCs w:val="28"/>
        </w:rPr>
      </w:pPr>
      <w:r w:rsidRPr="00BF2F13">
        <w:rPr>
          <w:color w:val="000000"/>
          <w:sz w:val="28"/>
          <w:szCs w:val="28"/>
        </w:rPr>
        <w:t xml:space="preserve">Информация о величине статей затрат </w:t>
      </w:r>
      <w:r w:rsidRPr="00BF2F13">
        <w:rPr>
          <w:rFonts w:eastAsia="Calibri"/>
          <w:sz w:val="28"/>
          <w:szCs w:val="28"/>
        </w:rPr>
        <w:t>на 2026-2031 годы</w:t>
      </w:r>
      <w:r w:rsidRPr="00BF2F13">
        <w:rPr>
          <w:color w:val="000000"/>
          <w:sz w:val="28"/>
          <w:szCs w:val="28"/>
        </w:rPr>
        <w:t xml:space="preserve"> сведена в приложение 2 к экспертному заключению.</w:t>
      </w:r>
    </w:p>
    <w:p w14:paraId="22F5495A" w14:textId="77777777" w:rsidR="00BF2F13" w:rsidRPr="00BF2F13" w:rsidRDefault="00BF2F13" w:rsidP="00BF2F13">
      <w:pPr>
        <w:ind w:firstLine="720"/>
        <w:jc w:val="both"/>
        <w:rPr>
          <w:color w:val="FF0000"/>
          <w:sz w:val="27"/>
          <w:szCs w:val="27"/>
        </w:rPr>
      </w:pPr>
    </w:p>
    <w:p w14:paraId="370BC1D6" w14:textId="77777777" w:rsidR="00BF2F13" w:rsidRPr="00BF2F13" w:rsidRDefault="00BF2F13" w:rsidP="00BF2F13">
      <w:pPr>
        <w:keepNext/>
        <w:jc w:val="center"/>
        <w:outlineLvl w:val="2"/>
        <w:rPr>
          <w:rFonts w:eastAsia="font1269"/>
          <w:b/>
          <w:sz w:val="27"/>
          <w:szCs w:val="27"/>
        </w:rPr>
      </w:pPr>
      <w:bookmarkStart w:id="115" w:name="_Toc26443194"/>
      <w:bookmarkStart w:id="116" w:name="_Toc185074790"/>
      <w:r w:rsidRPr="00BF2F13">
        <w:rPr>
          <w:rFonts w:eastAsia="font1269"/>
          <w:b/>
          <w:sz w:val="27"/>
          <w:szCs w:val="27"/>
        </w:rPr>
        <w:t>5.3.7. Транспортный налог</w:t>
      </w:r>
      <w:bookmarkEnd w:id="115"/>
      <w:r w:rsidRPr="00BF2F13">
        <w:rPr>
          <w:rFonts w:eastAsia="font1269"/>
          <w:b/>
          <w:sz w:val="27"/>
          <w:szCs w:val="27"/>
        </w:rPr>
        <w:t xml:space="preserve"> на 2025 - 2031 годы</w:t>
      </w:r>
      <w:bookmarkEnd w:id="116"/>
    </w:p>
    <w:p w14:paraId="5917F4CD" w14:textId="77777777" w:rsidR="00BF2F13" w:rsidRPr="00BF2F13" w:rsidRDefault="00BF2F13" w:rsidP="00BF2F13">
      <w:pPr>
        <w:ind w:firstLine="720"/>
        <w:jc w:val="both"/>
        <w:rPr>
          <w:sz w:val="27"/>
          <w:szCs w:val="27"/>
        </w:rPr>
      </w:pPr>
      <w:r w:rsidRPr="00BF2F13">
        <w:rPr>
          <w:sz w:val="27"/>
          <w:szCs w:val="27"/>
        </w:rPr>
        <w:t>Предприятием заявлены расходы по статье на уровне 93,47 тыс. руб. (Основной узел). По узлу Темиртау предприятие не заявлялось.</w:t>
      </w:r>
    </w:p>
    <w:p w14:paraId="07172FF2" w14:textId="77777777" w:rsidR="00BF2F13" w:rsidRPr="00BF2F13" w:rsidRDefault="00BF2F13" w:rsidP="00BF2F13">
      <w:pPr>
        <w:ind w:firstLine="720"/>
        <w:jc w:val="both"/>
        <w:rPr>
          <w:sz w:val="27"/>
          <w:szCs w:val="27"/>
        </w:rPr>
      </w:pPr>
      <w:r w:rsidRPr="00BF2F13">
        <w:rPr>
          <w:sz w:val="27"/>
          <w:szCs w:val="27"/>
        </w:rPr>
        <w:t>На основании закона Кемеровской области от 28.11.2002 № 95-ОЗ                          «О транспортном налоге» (в редакции Закона Кемеровской области от 24.12.2018 № 116-ОЗ) предприятия, владельцы транспортных средств, обязаны исчислять и уплачивать транспортный налог.</w:t>
      </w:r>
    </w:p>
    <w:p w14:paraId="1F9717BB" w14:textId="77777777" w:rsidR="00BF2F13" w:rsidRPr="00BF2F13" w:rsidRDefault="00BF2F13" w:rsidP="00BF2F13">
      <w:pPr>
        <w:ind w:firstLine="851"/>
        <w:jc w:val="both"/>
        <w:rPr>
          <w:rFonts w:eastAsia="Calibri"/>
          <w:sz w:val="27"/>
          <w:szCs w:val="27"/>
          <w:lang w:eastAsia="en-US"/>
        </w:rPr>
      </w:pPr>
      <w:r w:rsidRPr="00BF2F13">
        <w:rPr>
          <w:rFonts w:eastAsia="Calibri"/>
          <w:sz w:val="27"/>
          <w:szCs w:val="27"/>
          <w:lang w:eastAsia="en-US"/>
        </w:rPr>
        <w:t>Согласно пп. 1) п. 1 Статья 264 Налогового кодекса предусматривает, что суммы налогов и сборов включаются в состав прочих расходов, связанных с производством и реализацией, т.е. такие расходы включаются в себестоимость продукции и признаются экономически обоснованными.</w:t>
      </w:r>
    </w:p>
    <w:p w14:paraId="027618FC" w14:textId="77777777" w:rsidR="00BF2F13" w:rsidRPr="00BF2F13" w:rsidRDefault="00BF2F13" w:rsidP="00BF2F13">
      <w:pPr>
        <w:ind w:firstLine="720"/>
        <w:jc w:val="both"/>
        <w:rPr>
          <w:sz w:val="27"/>
          <w:szCs w:val="27"/>
        </w:rPr>
      </w:pPr>
      <w:r w:rsidRPr="00BF2F13">
        <w:rPr>
          <w:sz w:val="27"/>
          <w:szCs w:val="27"/>
        </w:rPr>
        <w:t xml:space="preserve">В качестве обоснования представлена ОСВ по счету 68.07 за 2023 год на сумму 90,85 тыс. руб., справка-расчет транспортного налога за 2023 год (п. 9 п.п. 13 DOCS.FORM.6.42). </w:t>
      </w:r>
    </w:p>
    <w:p w14:paraId="07A929EE" w14:textId="77777777" w:rsidR="00BF2F13" w:rsidRPr="00BF2F13" w:rsidRDefault="00BF2F13" w:rsidP="00BF2F13">
      <w:pPr>
        <w:ind w:firstLine="720"/>
        <w:jc w:val="both"/>
        <w:rPr>
          <w:sz w:val="27"/>
          <w:szCs w:val="27"/>
        </w:rPr>
      </w:pPr>
      <w:r w:rsidRPr="00BF2F13">
        <w:rPr>
          <w:sz w:val="27"/>
          <w:szCs w:val="27"/>
        </w:rPr>
        <w:t>Эксперты предлагают включить в НВВ 2025 года расходы в размере 93,47 тыс. руб., на фактическом уровне по предложению предприятия.</w:t>
      </w:r>
    </w:p>
    <w:p w14:paraId="7FBA53A5" w14:textId="77777777" w:rsidR="00BF2F13" w:rsidRPr="00BF2F13" w:rsidRDefault="00BF2F13" w:rsidP="00BF2F13">
      <w:pPr>
        <w:ind w:firstLine="720"/>
        <w:jc w:val="both"/>
        <w:rPr>
          <w:sz w:val="27"/>
          <w:szCs w:val="27"/>
        </w:rPr>
      </w:pPr>
      <w:r w:rsidRPr="00BF2F13">
        <w:rPr>
          <w:rFonts w:eastAsia="Calibri"/>
          <w:sz w:val="28"/>
          <w:szCs w:val="28"/>
        </w:rPr>
        <w:t xml:space="preserve">Расходы по статье на 2026-2031 годы, приняты на неизменном уровне                  </w:t>
      </w:r>
      <w:r w:rsidRPr="00BF2F13">
        <w:rPr>
          <w:sz w:val="27"/>
          <w:szCs w:val="27"/>
        </w:rPr>
        <w:t>93,47 тыс. руб.</w:t>
      </w:r>
    </w:p>
    <w:p w14:paraId="2A27DD04" w14:textId="77777777" w:rsidR="00BF2F13" w:rsidRPr="00BF2F13" w:rsidRDefault="00BF2F13" w:rsidP="00BF2F13">
      <w:pPr>
        <w:ind w:firstLine="709"/>
        <w:jc w:val="both"/>
        <w:rPr>
          <w:sz w:val="28"/>
          <w:szCs w:val="28"/>
        </w:rPr>
      </w:pPr>
      <w:r w:rsidRPr="00BF2F13">
        <w:rPr>
          <w:sz w:val="28"/>
          <w:szCs w:val="28"/>
        </w:rPr>
        <w:t xml:space="preserve">Информация о величине статей затрат </w:t>
      </w:r>
      <w:r w:rsidRPr="00BF2F13">
        <w:rPr>
          <w:rFonts w:eastAsia="Calibri"/>
          <w:sz w:val="28"/>
          <w:szCs w:val="28"/>
        </w:rPr>
        <w:t>на 2026-2031 годы</w:t>
      </w:r>
      <w:r w:rsidRPr="00BF2F13">
        <w:rPr>
          <w:sz w:val="28"/>
          <w:szCs w:val="28"/>
        </w:rPr>
        <w:t xml:space="preserve"> сведена в приложение 2 к экспертному заключению.</w:t>
      </w:r>
    </w:p>
    <w:p w14:paraId="5656A55D" w14:textId="77777777" w:rsidR="00BF2F13" w:rsidRPr="00BF2F13" w:rsidRDefault="00BF2F13" w:rsidP="00BF2F13">
      <w:pPr>
        <w:ind w:firstLine="720"/>
        <w:jc w:val="both"/>
        <w:rPr>
          <w:color w:val="FF0000"/>
          <w:sz w:val="27"/>
          <w:szCs w:val="27"/>
        </w:rPr>
      </w:pPr>
    </w:p>
    <w:p w14:paraId="5512C27E" w14:textId="77777777" w:rsidR="00BF2F13" w:rsidRPr="00BF2F13" w:rsidRDefault="00BF2F13" w:rsidP="00BF2F13">
      <w:pPr>
        <w:keepNext/>
        <w:jc w:val="center"/>
        <w:outlineLvl w:val="2"/>
        <w:rPr>
          <w:rFonts w:eastAsia="font1269"/>
          <w:b/>
          <w:sz w:val="27"/>
          <w:szCs w:val="27"/>
        </w:rPr>
      </w:pPr>
      <w:bookmarkStart w:id="117" w:name="_Toc185074791"/>
      <w:r w:rsidRPr="00BF2F13">
        <w:rPr>
          <w:rFonts w:eastAsia="font1269"/>
          <w:b/>
          <w:sz w:val="27"/>
          <w:szCs w:val="27"/>
        </w:rPr>
        <w:t>5.3.8. Отчисления на социальные нужды на 2025 – 2031 годы</w:t>
      </w:r>
      <w:bookmarkEnd w:id="117"/>
    </w:p>
    <w:p w14:paraId="4BBC3038" w14:textId="77777777" w:rsidR="00BF2F13" w:rsidRPr="00BF2F13" w:rsidRDefault="00BF2F13" w:rsidP="00BF2F13">
      <w:pPr>
        <w:tabs>
          <w:tab w:val="left" w:pos="1890"/>
        </w:tabs>
        <w:ind w:firstLine="720"/>
        <w:jc w:val="both"/>
        <w:rPr>
          <w:sz w:val="27"/>
          <w:szCs w:val="27"/>
        </w:rPr>
      </w:pPr>
      <w:r w:rsidRPr="00BF2F13">
        <w:rPr>
          <w:snapToGrid w:val="0"/>
          <w:sz w:val="27"/>
          <w:szCs w:val="27"/>
        </w:rPr>
        <w:t xml:space="preserve">Предприятие предлагает на 2025 год учесть расходы в сумме 97 340,83 тыс. руб. </w:t>
      </w:r>
      <w:r w:rsidRPr="00BF2F13">
        <w:rPr>
          <w:sz w:val="27"/>
          <w:szCs w:val="27"/>
        </w:rPr>
        <w:t>(Основной узел). По узлу Темиртау 257,66 тыс. руб. В качестве обоснования представлена ОСВ по счетам 20, 26 за 2023 год (п. 9 п.п. 17 DOCS.FORM.6.42).</w:t>
      </w:r>
    </w:p>
    <w:p w14:paraId="0D92A306" w14:textId="77777777" w:rsidR="00BF2F13" w:rsidRPr="00BF2F13" w:rsidRDefault="00BF2F13" w:rsidP="00BF2F13">
      <w:pPr>
        <w:autoSpaceDE w:val="0"/>
        <w:autoSpaceDN w:val="0"/>
        <w:adjustRightInd w:val="0"/>
        <w:ind w:firstLine="540"/>
        <w:jc w:val="both"/>
        <w:rPr>
          <w:rFonts w:eastAsia="Calibri"/>
          <w:sz w:val="28"/>
          <w:szCs w:val="28"/>
          <w:lang w:eastAsia="en-US"/>
        </w:rPr>
      </w:pPr>
      <w:r w:rsidRPr="00BF2F13">
        <w:rPr>
          <w:rFonts w:eastAsia="Calibri"/>
          <w:sz w:val="28"/>
          <w:szCs w:val="28"/>
          <w:lang w:eastAsia="en-US"/>
        </w:rPr>
        <w:t>С 1 января 2023 года страхователи начисляют страховые взносы по новому единому тарифу в размере 30%.</w:t>
      </w:r>
    </w:p>
    <w:p w14:paraId="4D84C604" w14:textId="77777777" w:rsidR="00BF2F13" w:rsidRPr="00BF2F13" w:rsidRDefault="00BF2F13" w:rsidP="00BF2F13">
      <w:pPr>
        <w:tabs>
          <w:tab w:val="left" w:pos="1890"/>
        </w:tabs>
        <w:ind w:firstLine="720"/>
        <w:jc w:val="both"/>
        <w:rPr>
          <w:snapToGrid w:val="0"/>
          <w:sz w:val="28"/>
          <w:szCs w:val="28"/>
        </w:rPr>
      </w:pPr>
    </w:p>
    <w:p w14:paraId="79AD6110" w14:textId="77777777" w:rsidR="00BF2F13" w:rsidRPr="00BF2F13" w:rsidRDefault="00BF2F13" w:rsidP="00BF2F13">
      <w:pPr>
        <w:ind w:right="142" w:firstLine="709"/>
        <w:jc w:val="both"/>
        <w:rPr>
          <w:sz w:val="28"/>
          <w:szCs w:val="28"/>
        </w:rPr>
      </w:pPr>
      <w:r w:rsidRPr="00BF2F13">
        <w:rPr>
          <w:sz w:val="28"/>
          <w:szCs w:val="28"/>
        </w:rPr>
        <w:t>В расходы по статье «Отчисления на социальные нужды» на 2023 год включаются:</w:t>
      </w:r>
    </w:p>
    <w:p w14:paraId="0B71AC4F" w14:textId="77777777" w:rsidR="00BF2F13" w:rsidRPr="00BF2F13" w:rsidRDefault="00BF2F13" w:rsidP="00BF2F13">
      <w:pPr>
        <w:ind w:right="142" w:firstLine="709"/>
        <w:jc w:val="both"/>
        <w:rPr>
          <w:sz w:val="28"/>
          <w:szCs w:val="28"/>
        </w:rPr>
      </w:pPr>
      <w:r w:rsidRPr="00BF2F13">
        <w:rPr>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22EC122A" w14:textId="77777777" w:rsidR="00BF2F13" w:rsidRPr="00BF2F13" w:rsidRDefault="00BF2F13" w:rsidP="00BF2F13">
      <w:pPr>
        <w:ind w:right="142" w:firstLine="709"/>
        <w:jc w:val="both"/>
        <w:rPr>
          <w:sz w:val="28"/>
          <w:szCs w:val="28"/>
        </w:rPr>
      </w:pPr>
      <w:r w:rsidRPr="00BF2F13">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BF2F13">
        <w:rPr>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5581A954" w14:textId="77777777" w:rsidR="00BF2F13" w:rsidRPr="00BF2F13" w:rsidRDefault="00BF2F13" w:rsidP="00BF2F13">
      <w:pPr>
        <w:ind w:right="142" w:firstLine="709"/>
        <w:jc w:val="both"/>
        <w:rPr>
          <w:sz w:val="28"/>
          <w:szCs w:val="28"/>
        </w:rPr>
      </w:pPr>
      <w:r w:rsidRPr="00BF2F13">
        <w:rPr>
          <w:sz w:val="28"/>
          <w:szCs w:val="28"/>
        </w:rPr>
        <w:lastRenderedPageBreak/>
        <w:t xml:space="preserve">- сумма страховых взносов на обязательное социальное страхование </w:t>
      </w:r>
      <w:r w:rsidRPr="00BF2F13">
        <w:rPr>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Предприятием е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в размере 0,258% </w:t>
      </w:r>
      <w:r w:rsidRPr="00BF2F13">
        <w:rPr>
          <w:sz w:val="27"/>
          <w:szCs w:val="27"/>
        </w:rPr>
        <w:t>(п. 9 п.п. 18 DOCS.FORM.6.42).</w:t>
      </w:r>
    </w:p>
    <w:p w14:paraId="6A49CDB6"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Экспертами в расчет НВВ на 2025 год предлагается учесть страховые взносы в размере 30,258 % = 30,0 + 0,258 %, от планового размера ФОТ, учтённого в составе операционных расходов.</w:t>
      </w:r>
    </w:p>
    <w:p w14:paraId="2C65A2EC"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 xml:space="preserve"> </w:t>
      </w:r>
      <w:r w:rsidRPr="00BF2F13">
        <w:rPr>
          <w:snapToGrid w:val="0"/>
          <w:sz w:val="27"/>
          <w:szCs w:val="27"/>
        </w:rPr>
        <w:t xml:space="preserve">Эксперты предлагают учесть расходы в сумме 43 435,30 тыс. руб. </w:t>
      </w:r>
      <w:r w:rsidRPr="00BF2F13">
        <w:rPr>
          <w:sz w:val="27"/>
          <w:szCs w:val="27"/>
        </w:rPr>
        <w:t>(Основной узел), по узлу Темиртау 262,12 тыс. руб.</w:t>
      </w:r>
      <w:r w:rsidRPr="00BF2F13">
        <w:rPr>
          <w:snapToGrid w:val="0"/>
          <w:sz w:val="28"/>
          <w:szCs w:val="28"/>
        </w:rPr>
        <w:t xml:space="preserve">, всего в сумме 43 697,41 тыс. руб. </w:t>
      </w:r>
    </w:p>
    <w:p w14:paraId="52280F7A" w14:textId="77777777" w:rsidR="00BF2F13" w:rsidRPr="00BF2F13" w:rsidRDefault="00BF2F13" w:rsidP="00BF2F13">
      <w:pPr>
        <w:ind w:firstLine="720"/>
        <w:jc w:val="both"/>
        <w:rPr>
          <w:snapToGrid w:val="0"/>
          <w:sz w:val="28"/>
          <w:szCs w:val="28"/>
        </w:rPr>
      </w:pPr>
      <w:r w:rsidRPr="00BF2F13">
        <w:rPr>
          <w:rFonts w:eastAsia="Calibri"/>
          <w:sz w:val="28"/>
          <w:szCs w:val="28"/>
        </w:rPr>
        <w:t xml:space="preserve">Расходы по статье на 2026-2031 годы, </w:t>
      </w:r>
      <w:r w:rsidRPr="00BF2F13">
        <w:rPr>
          <w:snapToGrid w:val="0"/>
          <w:sz w:val="28"/>
          <w:szCs w:val="28"/>
        </w:rPr>
        <w:t>предлагается учесть в размере 30,258 % = 30,0 +0,258 %, от планового размера ФОТ, учтённого в составе операционных расходов.</w:t>
      </w:r>
    </w:p>
    <w:p w14:paraId="65E689B1" w14:textId="77777777" w:rsidR="00BF2F13" w:rsidRPr="00BF2F13" w:rsidRDefault="00BF2F13" w:rsidP="00BF2F13">
      <w:pPr>
        <w:ind w:firstLine="720"/>
        <w:jc w:val="both"/>
        <w:rPr>
          <w:sz w:val="28"/>
          <w:szCs w:val="28"/>
        </w:rPr>
      </w:pPr>
      <w:r w:rsidRPr="00BF2F13">
        <w:rPr>
          <w:sz w:val="28"/>
          <w:szCs w:val="28"/>
        </w:rPr>
        <w:t xml:space="preserve">Информация о величине статей затрат </w:t>
      </w:r>
      <w:r w:rsidRPr="00BF2F13">
        <w:rPr>
          <w:rFonts w:eastAsia="Calibri"/>
          <w:sz w:val="28"/>
          <w:szCs w:val="28"/>
        </w:rPr>
        <w:t>на 2026-2031 годы</w:t>
      </w:r>
      <w:r w:rsidRPr="00BF2F13">
        <w:rPr>
          <w:sz w:val="28"/>
          <w:szCs w:val="28"/>
        </w:rPr>
        <w:t xml:space="preserve"> сведена в приложение 2 к экспертному заключению.</w:t>
      </w:r>
    </w:p>
    <w:p w14:paraId="583D4B5A" w14:textId="77777777" w:rsidR="00BF2F13" w:rsidRPr="00BF2F13" w:rsidRDefault="00BF2F13" w:rsidP="00BF2F13">
      <w:pPr>
        <w:tabs>
          <w:tab w:val="left" w:pos="1890"/>
        </w:tabs>
        <w:ind w:left="284" w:firstLine="567"/>
        <w:jc w:val="both"/>
        <w:rPr>
          <w:snapToGrid w:val="0"/>
          <w:color w:val="FF0000"/>
          <w:sz w:val="28"/>
          <w:szCs w:val="28"/>
        </w:rPr>
      </w:pPr>
    </w:p>
    <w:p w14:paraId="4280A5CB" w14:textId="77777777" w:rsidR="00BF2F13" w:rsidRPr="00BF2F13" w:rsidRDefault="00BF2F13" w:rsidP="00BF2F13">
      <w:pPr>
        <w:keepNext/>
        <w:jc w:val="center"/>
        <w:outlineLvl w:val="2"/>
        <w:rPr>
          <w:rFonts w:eastAsia="font1269"/>
          <w:b/>
          <w:sz w:val="27"/>
          <w:szCs w:val="27"/>
        </w:rPr>
      </w:pPr>
      <w:bookmarkStart w:id="118" w:name="_Toc185074792"/>
      <w:r w:rsidRPr="00BF2F13">
        <w:rPr>
          <w:rFonts w:eastAsia="font1269"/>
          <w:b/>
          <w:sz w:val="28"/>
          <w:szCs w:val="28"/>
        </w:rPr>
        <w:t xml:space="preserve">5.3.9. Амортизация основных средств </w:t>
      </w:r>
      <w:r w:rsidRPr="00BF2F13">
        <w:rPr>
          <w:rFonts w:eastAsia="font1269"/>
          <w:b/>
          <w:sz w:val="27"/>
          <w:szCs w:val="27"/>
        </w:rPr>
        <w:t>на 2025 – 2031 годы</w:t>
      </w:r>
      <w:bookmarkEnd w:id="118"/>
    </w:p>
    <w:p w14:paraId="5C653E60"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3316DCB7"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0F1E2B48"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136F119F"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2703B789"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а) имеет материально-вещественную форму;</w:t>
      </w:r>
    </w:p>
    <w:p w14:paraId="54A4D424"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 xml:space="preserve">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w:t>
      </w:r>
      <w:r w:rsidRPr="00BF2F13">
        <w:rPr>
          <w:snapToGrid w:val="0"/>
          <w:sz w:val="27"/>
          <w:szCs w:val="27"/>
        </w:rPr>
        <w:lastRenderedPageBreak/>
        <w:t>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526B4CF5"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797431B6"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79A403BB" w14:textId="77777777" w:rsidR="00BF2F13" w:rsidRPr="00BF2F13" w:rsidRDefault="00BF2F13" w:rsidP="00BF2F13">
      <w:pPr>
        <w:tabs>
          <w:tab w:val="left" w:pos="1890"/>
        </w:tabs>
        <w:ind w:firstLine="720"/>
        <w:jc w:val="both"/>
        <w:rPr>
          <w:snapToGrid w:val="0"/>
          <w:sz w:val="27"/>
          <w:szCs w:val="27"/>
        </w:rPr>
      </w:pPr>
      <w:r w:rsidRPr="00BF2F13">
        <w:rPr>
          <w:snapToGrid w:val="0"/>
          <w:sz w:val="27"/>
          <w:szCs w:val="27"/>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24301D70" w14:textId="77777777" w:rsidR="00BF2F13" w:rsidRPr="00BF2F13" w:rsidRDefault="00BF2F13" w:rsidP="00BF2F13">
      <w:pPr>
        <w:tabs>
          <w:tab w:val="left" w:pos="1890"/>
        </w:tabs>
        <w:ind w:firstLine="709"/>
        <w:jc w:val="both"/>
        <w:rPr>
          <w:snapToGrid w:val="0"/>
          <w:sz w:val="27"/>
          <w:szCs w:val="27"/>
        </w:rPr>
      </w:pPr>
      <w:r w:rsidRPr="00BF2F13">
        <w:rPr>
          <w:snapToGrid w:val="0"/>
          <w:sz w:val="27"/>
          <w:szCs w:val="27"/>
        </w:rPr>
        <w:t>Амортизационные отчисления определяются в соответствии с п. 43 Основ ценообразования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4E618F1" w14:textId="77777777" w:rsidR="00BF2F13" w:rsidRPr="00BF2F13" w:rsidRDefault="00BF2F13" w:rsidP="00BF2F13">
      <w:pPr>
        <w:ind w:firstLine="708"/>
        <w:jc w:val="both"/>
        <w:rPr>
          <w:sz w:val="27"/>
          <w:szCs w:val="27"/>
        </w:rPr>
      </w:pPr>
      <w:r w:rsidRPr="00BF2F13">
        <w:rPr>
          <w:snapToGrid w:val="0"/>
          <w:sz w:val="27"/>
          <w:szCs w:val="27"/>
        </w:rPr>
        <w:t>Предложения предприятия по амортизационным отчислениям на производство тепловой энергии составляют 89 232,00 тыс. руб. на 2025 г.  (Основной узел) и 1 474,88 тыс. руб. (узел Темиртау) всего в сумме 90 706,88 тыс. руб. Представлены: ОСВ по счетам 20, 26, 02, 100.02, 05, ведомости амортизации за 2023 год, расчеты предприятия</w:t>
      </w:r>
      <w:r w:rsidRPr="00BF2F13">
        <w:rPr>
          <w:sz w:val="27"/>
          <w:szCs w:val="27"/>
        </w:rPr>
        <w:t xml:space="preserve"> на 2025 год</w:t>
      </w:r>
      <w:r w:rsidRPr="00BF2F13">
        <w:rPr>
          <w:snapToGrid w:val="0"/>
          <w:sz w:val="27"/>
          <w:szCs w:val="27"/>
        </w:rPr>
        <w:t xml:space="preserve"> с учетом максимального срока полезного использования. (п. 9 п.п. 19 - 21 DOCS.FORM.6.42). </w:t>
      </w:r>
    </w:p>
    <w:p w14:paraId="6A57CBC9" w14:textId="77777777" w:rsidR="00BF2F13" w:rsidRPr="00BF2F13" w:rsidRDefault="00BF2F13" w:rsidP="00BF2F13">
      <w:pPr>
        <w:ind w:firstLine="720"/>
        <w:jc w:val="both"/>
        <w:rPr>
          <w:color w:val="FF0000"/>
          <w:sz w:val="27"/>
          <w:szCs w:val="27"/>
        </w:rPr>
      </w:pPr>
    </w:p>
    <w:p w14:paraId="4531CFFC" w14:textId="77777777" w:rsidR="00BF2F13" w:rsidRPr="00BF2F13" w:rsidRDefault="00BF2F13" w:rsidP="00BF2F13">
      <w:pPr>
        <w:ind w:firstLine="709"/>
        <w:contextualSpacing/>
        <w:jc w:val="both"/>
        <w:rPr>
          <w:sz w:val="28"/>
          <w:szCs w:val="28"/>
        </w:rPr>
      </w:pPr>
      <w:r w:rsidRPr="00BF2F13">
        <w:rPr>
          <w:sz w:val="28"/>
          <w:szCs w:val="28"/>
        </w:rPr>
        <w:t>Согласно пункту 6.8 концессионных соглашений № 1 от 15.12.2016 (Основной узел) и б/н от 30.12.2020 (узел Темиртау) в отношении объектов теплоснабжения, находящихся в собственности Таштагольского муниципального района, передаваемое муниципальное имущество должно быть учтено на балансе Концессионера и по которому будет начисляться амортизация.</w:t>
      </w:r>
    </w:p>
    <w:p w14:paraId="2304DAF4" w14:textId="77777777" w:rsidR="00BF2F13" w:rsidRPr="00BF2F13" w:rsidRDefault="00BF2F13" w:rsidP="00BF2F13">
      <w:pPr>
        <w:ind w:firstLine="851"/>
        <w:jc w:val="both"/>
        <w:rPr>
          <w:sz w:val="28"/>
          <w:szCs w:val="28"/>
        </w:rPr>
      </w:pPr>
      <w:r w:rsidRPr="00BF2F13">
        <w:rPr>
          <w:sz w:val="28"/>
          <w:szCs w:val="28"/>
        </w:rPr>
        <w:t xml:space="preserve">Согласно п. 3.14.1. и 3.14.2. Учетной политике ООО «ЮКЭК», объекты, полученные по концессионному соглашению, принимаются к учету на забалансовый счет 100.01 «Имущество, полученное по концессии» и амортизация по ним, не начисляется, а начисляется износ (счет 100.02). </w:t>
      </w:r>
    </w:p>
    <w:p w14:paraId="0C508568" w14:textId="77777777" w:rsidR="00BF2F13" w:rsidRPr="00BF2F13" w:rsidRDefault="00BF2F13" w:rsidP="00BF2F13">
      <w:pPr>
        <w:ind w:firstLine="851"/>
        <w:jc w:val="both"/>
        <w:rPr>
          <w:snapToGrid w:val="0"/>
          <w:sz w:val="28"/>
          <w:szCs w:val="28"/>
        </w:rPr>
      </w:pPr>
      <w:r w:rsidRPr="00BF2F13">
        <w:rPr>
          <w:sz w:val="28"/>
          <w:szCs w:val="28"/>
        </w:rPr>
        <w:t>В связи с тем, что данные амортизационные отчисления (износ) являются источником финансирования инвестиционной программы, данные средства подлежат включению в НВВ предприятия (п.43 Основ ценообразования).</w:t>
      </w:r>
    </w:p>
    <w:p w14:paraId="081A9431" w14:textId="77777777" w:rsidR="00BF2F13" w:rsidRPr="00BF2F13" w:rsidRDefault="00BF2F13" w:rsidP="00BF2F13">
      <w:pPr>
        <w:ind w:firstLine="720"/>
        <w:jc w:val="both"/>
        <w:rPr>
          <w:sz w:val="27"/>
          <w:szCs w:val="27"/>
        </w:rPr>
      </w:pPr>
      <w:r w:rsidRPr="00BF2F13">
        <w:rPr>
          <w:sz w:val="27"/>
          <w:szCs w:val="27"/>
        </w:rPr>
        <w:t>Экспертами после изучения представленных документов приняты расходы по статье на уровне 89 232,00 тыс. руб. (Основной узел) и 1 474,88 тыс. руб. (узел Темиртау), всего в сумме 90 706,88 тыс. руб.</w:t>
      </w:r>
    </w:p>
    <w:p w14:paraId="7EB3D21F" w14:textId="77777777" w:rsidR="00BF2F13" w:rsidRPr="00BF2F13" w:rsidRDefault="00BF2F13" w:rsidP="00BF2F13">
      <w:pPr>
        <w:ind w:firstLine="720"/>
        <w:jc w:val="both"/>
        <w:rPr>
          <w:sz w:val="27"/>
          <w:szCs w:val="27"/>
        </w:rPr>
      </w:pPr>
      <w:r w:rsidRPr="00BF2F13">
        <w:rPr>
          <w:rFonts w:eastAsia="Calibri"/>
          <w:sz w:val="28"/>
          <w:szCs w:val="28"/>
        </w:rPr>
        <w:t xml:space="preserve">Расходы по статье на 2026-2031 годы, приняты на неизменном уровне                  </w:t>
      </w:r>
      <w:r w:rsidRPr="00BF2F13">
        <w:rPr>
          <w:sz w:val="27"/>
          <w:szCs w:val="27"/>
        </w:rPr>
        <w:t xml:space="preserve">90 706,88 тыс. руб., в связи с тем, что данные расходы в периодах регулирования </w:t>
      </w:r>
      <w:r w:rsidRPr="00BF2F13">
        <w:rPr>
          <w:rFonts w:eastAsia="Calibri"/>
          <w:sz w:val="28"/>
          <w:szCs w:val="28"/>
        </w:rPr>
        <w:t>2026-2031 годы будет корректироваться.</w:t>
      </w:r>
    </w:p>
    <w:p w14:paraId="5390E38D" w14:textId="77777777" w:rsidR="00BF2F13" w:rsidRPr="00BF2F13" w:rsidRDefault="00BF2F13" w:rsidP="00BF2F13">
      <w:pPr>
        <w:ind w:firstLine="709"/>
        <w:jc w:val="both"/>
        <w:rPr>
          <w:sz w:val="28"/>
          <w:szCs w:val="28"/>
        </w:rPr>
      </w:pPr>
      <w:r w:rsidRPr="00BF2F13">
        <w:rPr>
          <w:sz w:val="28"/>
          <w:szCs w:val="28"/>
        </w:rPr>
        <w:lastRenderedPageBreak/>
        <w:t xml:space="preserve">Информация о величине статей затрат </w:t>
      </w:r>
      <w:r w:rsidRPr="00BF2F13">
        <w:rPr>
          <w:rFonts w:eastAsia="Calibri"/>
          <w:sz w:val="28"/>
          <w:szCs w:val="28"/>
        </w:rPr>
        <w:t>на 2026-2031 годы</w:t>
      </w:r>
      <w:r w:rsidRPr="00BF2F13">
        <w:rPr>
          <w:sz w:val="28"/>
          <w:szCs w:val="28"/>
        </w:rPr>
        <w:t xml:space="preserve"> сведена в приложение 2 к экспертному заключению.</w:t>
      </w:r>
    </w:p>
    <w:p w14:paraId="78766E76" w14:textId="77777777" w:rsidR="00BF2F13" w:rsidRPr="00BF2F13" w:rsidRDefault="00BF2F13" w:rsidP="00BF2F13">
      <w:pPr>
        <w:tabs>
          <w:tab w:val="left" w:pos="708"/>
          <w:tab w:val="left" w:pos="3960"/>
        </w:tabs>
        <w:ind w:firstLine="709"/>
        <w:jc w:val="both"/>
        <w:rPr>
          <w:bCs/>
          <w:sz w:val="28"/>
          <w:szCs w:val="28"/>
        </w:rPr>
      </w:pPr>
    </w:p>
    <w:p w14:paraId="7278A7B0" w14:textId="77777777" w:rsidR="00BF2F13" w:rsidRPr="00BF2F13" w:rsidRDefault="00BF2F13" w:rsidP="00BF2F13">
      <w:pPr>
        <w:keepNext/>
        <w:jc w:val="center"/>
        <w:outlineLvl w:val="2"/>
        <w:rPr>
          <w:rFonts w:eastAsia="font1269"/>
          <w:b/>
          <w:sz w:val="28"/>
          <w:szCs w:val="28"/>
        </w:rPr>
      </w:pPr>
      <w:bookmarkStart w:id="119" w:name="_Toc185074793"/>
      <w:r w:rsidRPr="00BF2F13">
        <w:rPr>
          <w:rFonts w:eastAsia="font1269"/>
          <w:b/>
          <w:sz w:val="28"/>
          <w:szCs w:val="28"/>
        </w:rPr>
        <w:t>5.3.10. Резерв по сомнительным долгам</w:t>
      </w:r>
      <w:bookmarkEnd w:id="119"/>
    </w:p>
    <w:p w14:paraId="19C610D6" w14:textId="77777777" w:rsidR="00BF2F13" w:rsidRPr="00BF2F13" w:rsidRDefault="00BF2F13" w:rsidP="00BF2F13">
      <w:pPr>
        <w:autoSpaceDE w:val="0"/>
        <w:autoSpaceDN w:val="0"/>
        <w:adjustRightInd w:val="0"/>
        <w:ind w:firstLine="539"/>
        <w:jc w:val="both"/>
        <w:rPr>
          <w:sz w:val="28"/>
          <w:szCs w:val="28"/>
        </w:rPr>
      </w:pPr>
      <w:r w:rsidRPr="00BF2F13">
        <w:rPr>
          <w:sz w:val="28"/>
          <w:szCs w:val="28"/>
        </w:rPr>
        <w:t>Согласно пп. а, п. 47 Методических указаний №760-э расходы по сомнительным долгам, определяемые в отношении единых теплоснабжающих организаций, принимаются в целях расчета тарифов на тепловую энергию,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5E80ABFF" w14:textId="77777777" w:rsidR="00BF2F13" w:rsidRPr="00BF2F13" w:rsidRDefault="00BF2F13" w:rsidP="00BF2F13">
      <w:pPr>
        <w:tabs>
          <w:tab w:val="left" w:pos="708"/>
          <w:tab w:val="left" w:pos="3960"/>
        </w:tabs>
        <w:ind w:firstLine="709"/>
        <w:jc w:val="both"/>
        <w:rPr>
          <w:bCs/>
          <w:sz w:val="28"/>
          <w:szCs w:val="28"/>
        </w:rPr>
      </w:pPr>
      <w:r w:rsidRPr="00BF2F13">
        <w:rPr>
          <w:bCs/>
          <w:sz w:val="28"/>
          <w:szCs w:val="28"/>
        </w:rPr>
        <w:t>Предприятием заявлены расходы по статье на уровне 14 161,54 тыс. руб. (Основной узел) и 0,00 тыс. руб. (узел Темиртау).</w:t>
      </w:r>
    </w:p>
    <w:p w14:paraId="09532FB4" w14:textId="77777777" w:rsidR="00BF2F13" w:rsidRPr="00BF2F13" w:rsidRDefault="00BF2F13" w:rsidP="00BF2F13">
      <w:pPr>
        <w:tabs>
          <w:tab w:val="left" w:pos="708"/>
          <w:tab w:val="left" w:pos="3960"/>
        </w:tabs>
        <w:ind w:firstLine="709"/>
        <w:jc w:val="both"/>
        <w:rPr>
          <w:bCs/>
          <w:sz w:val="28"/>
          <w:szCs w:val="28"/>
        </w:rPr>
      </w:pPr>
      <w:r w:rsidRPr="00BF2F13">
        <w:rPr>
          <w:bCs/>
          <w:sz w:val="28"/>
          <w:szCs w:val="28"/>
          <w:bdr w:val="none" w:sz="0" w:space="0" w:color="auto" w:frame="1"/>
        </w:rPr>
        <w:t xml:space="preserve">ООО «ЮКЭК» предоставило ОСВ по счетам 62 и 63, акт инвентаризации дебиторской задолженности на 31.12.2022, приказы о списании безнадежной дебиторской задолженности (п. 9 п.п. 24 </w:t>
      </w:r>
      <w:r w:rsidRPr="00BF2F13">
        <w:rPr>
          <w:snapToGrid w:val="0"/>
          <w:sz w:val="28"/>
          <w:szCs w:val="28"/>
        </w:rPr>
        <w:t>DOCS.FORM.6.42 и дополнительно представленные документы).</w:t>
      </w:r>
      <w:r w:rsidRPr="00BF2F13">
        <w:rPr>
          <w:snapToGrid w:val="0"/>
          <w:color w:val="FF0000"/>
          <w:sz w:val="28"/>
          <w:szCs w:val="28"/>
        </w:rPr>
        <w:t xml:space="preserve"> </w:t>
      </w:r>
      <w:r w:rsidRPr="00BF2F13">
        <w:rPr>
          <w:bCs/>
          <w:sz w:val="28"/>
          <w:szCs w:val="28"/>
        </w:rPr>
        <w:t>Эксперты произвели альтернативный расчет, согласно которому предельная сумма затрат на резерв по сомнительным долгам может составить 14 161,54 тыс. руб.</w:t>
      </w:r>
    </w:p>
    <w:p w14:paraId="5759CC9A" w14:textId="77777777" w:rsidR="00BF2F13" w:rsidRPr="00BF2F13" w:rsidRDefault="00BF2F13" w:rsidP="00BF2F13">
      <w:pPr>
        <w:jc w:val="both"/>
        <w:rPr>
          <w:sz w:val="28"/>
          <w:szCs w:val="28"/>
        </w:rPr>
      </w:pPr>
      <w:r w:rsidRPr="00BF2F13">
        <w:rPr>
          <w:bCs/>
          <w:sz w:val="28"/>
          <w:szCs w:val="28"/>
        </w:rPr>
        <w:t>(224 768,9 Гкал (население) х 2 908,48 руб./Гкал)/1000 х 2%=</w:t>
      </w:r>
      <w:r w:rsidRPr="00BF2F13">
        <w:t xml:space="preserve"> </w:t>
      </w:r>
      <w:r w:rsidRPr="00BF2F13">
        <w:rPr>
          <w:sz w:val="28"/>
          <w:szCs w:val="28"/>
        </w:rPr>
        <w:t>14 161,54 тыс. руб.</w:t>
      </w:r>
    </w:p>
    <w:p w14:paraId="2B0B2356" w14:textId="77777777" w:rsidR="00BF2F13" w:rsidRPr="00BF2F13" w:rsidRDefault="00BF2F13" w:rsidP="00BF2F13">
      <w:pPr>
        <w:jc w:val="both"/>
        <w:rPr>
          <w:sz w:val="28"/>
          <w:szCs w:val="28"/>
        </w:rPr>
      </w:pPr>
    </w:p>
    <w:p w14:paraId="65576997" w14:textId="77777777" w:rsidR="00BF2F13" w:rsidRPr="00BF2F13" w:rsidRDefault="00BF2F13" w:rsidP="00BF2F13">
      <w:pPr>
        <w:autoSpaceDE w:val="0"/>
        <w:autoSpaceDN w:val="0"/>
        <w:adjustRightInd w:val="0"/>
        <w:jc w:val="both"/>
        <w:rPr>
          <w:bCs/>
          <w:sz w:val="28"/>
          <w:szCs w:val="28"/>
        </w:rPr>
      </w:pPr>
      <w:r w:rsidRPr="00BF2F13">
        <w:rPr>
          <w:bCs/>
          <w:sz w:val="28"/>
          <w:szCs w:val="28"/>
        </w:rPr>
        <w:t>где:</w:t>
      </w:r>
    </w:p>
    <w:p w14:paraId="657AAD68" w14:textId="77777777" w:rsidR="00BF2F13" w:rsidRPr="00BF2F13" w:rsidRDefault="00BF2F13" w:rsidP="00BF2F13">
      <w:pPr>
        <w:autoSpaceDE w:val="0"/>
        <w:autoSpaceDN w:val="0"/>
        <w:adjustRightInd w:val="0"/>
        <w:jc w:val="both"/>
        <w:rPr>
          <w:bCs/>
          <w:sz w:val="28"/>
          <w:szCs w:val="28"/>
        </w:rPr>
      </w:pPr>
      <w:r w:rsidRPr="00BF2F13">
        <w:rPr>
          <w:bCs/>
          <w:sz w:val="28"/>
          <w:szCs w:val="28"/>
        </w:rPr>
        <w:t>- 224 768,9 Гкал плановый полезный отпуск на 2024 год, принятый в расчет для жилищных организаций по Основному узлу;</w:t>
      </w:r>
    </w:p>
    <w:p w14:paraId="2E5B49AC" w14:textId="77777777" w:rsidR="00BF2F13" w:rsidRPr="00BF2F13" w:rsidRDefault="00BF2F13" w:rsidP="00BF2F13">
      <w:pPr>
        <w:autoSpaceDE w:val="0"/>
        <w:autoSpaceDN w:val="0"/>
        <w:adjustRightInd w:val="0"/>
        <w:jc w:val="both"/>
        <w:rPr>
          <w:snapToGrid w:val="0"/>
          <w:sz w:val="28"/>
          <w:szCs w:val="28"/>
        </w:rPr>
      </w:pPr>
      <w:r w:rsidRPr="00BF2F13">
        <w:rPr>
          <w:bCs/>
          <w:sz w:val="28"/>
          <w:szCs w:val="28"/>
        </w:rPr>
        <w:t xml:space="preserve">- 2 908,48 руб./Гкал </w:t>
      </w:r>
      <w:r w:rsidRPr="00BF2F13">
        <w:rPr>
          <w:snapToGrid w:val="0"/>
          <w:sz w:val="28"/>
          <w:szCs w:val="28"/>
        </w:rPr>
        <w:t xml:space="preserve">тариф на тепловую энергию, утвержденный на 2024 год, в перерасчете с двухставочного на одноставочный </w:t>
      </w:r>
      <w:r w:rsidRPr="00BF2F13">
        <w:rPr>
          <w:bCs/>
          <w:sz w:val="28"/>
          <w:szCs w:val="28"/>
        </w:rPr>
        <w:t>по Основному узлу</w:t>
      </w:r>
      <w:r w:rsidRPr="00BF2F13">
        <w:rPr>
          <w:snapToGrid w:val="0"/>
          <w:sz w:val="28"/>
          <w:szCs w:val="28"/>
        </w:rPr>
        <w:t xml:space="preserve">. </w:t>
      </w:r>
    </w:p>
    <w:p w14:paraId="7F260B9F" w14:textId="77777777" w:rsidR="00BF2F13" w:rsidRPr="00BF2F13" w:rsidRDefault="00BF2F13" w:rsidP="00BF2F13">
      <w:pPr>
        <w:autoSpaceDE w:val="0"/>
        <w:autoSpaceDN w:val="0"/>
        <w:adjustRightInd w:val="0"/>
        <w:ind w:firstLine="709"/>
        <w:jc w:val="both"/>
        <w:rPr>
          <w:snapToGrid w:val="0"/>
          <w:sz w:val="28"/>
          <w:szCs w:val="28"/>
        </w:rPr>
      </w:pPr>
      <w:r w:rsidRPr="00BF2F13">
        <w:rPr>
          <w:snapToGrid w:val="0"/>
          <w:sz w:val="28"/>
          <w:szCs w:val="28"/>
        </w:rPr>
        <w:t xml:space="preserve">Поскольку сумма заявленных расходов по резерву по сомнительным долгам в размере 14 161,54 тыс. руб., не превышает уровень затрат согласно расчету экспертов 14 161,54 тыс. руб., эксперты считают заявленные расходы по сомнительным долгам экономически обоснованными в сумме заявленных предприятием расходов в размере 14 161,54 тыс. руб. </w:t>
      </w:r>
    </w:p>
    <w:p w14:paraId="7198BF2E" w14:textId="77777777" w:rsidR="00BF2F13" w:rsidRPr="00BF2F13" w:rsidRDefault="00BF2F13" w:rsidP="00BF2F13">
      <w:pPr>
        <w:autoSpaceDE w:val="0"/>
        <w:autoSpaceDN w:val="0"/>
        <w:adjustRightInd w:val="0"/>
        <w:ind w:firstLine="709"/>
        <w:jc w:val="both"/>
        <w:rPr>
          <w:rFonts w:eastAsia="Calibri"/>
          <w:sz w:val="28"/>
          <w:szCs w:val="28"/>
        </w:rPr>
      </w:pPr>
      <w:r w:rsidRPr="00BF2F13">
        <w:rPr>
          <w:rFonts w:eastAsia="Calibri"/>
          <w:sz w:val="28"/>
          <w:szCs w:val="28"/>
        </w:rPr>
        <w:t xml:space="preserve">Расходы по статье на 2026-2031 годы, рассчитаны аналогично 2025 году и приняты на неизменном уровне </w:t>
      </w:r>
      <w:r w:rsidRPr="00BF2F13">
        <w:rPr>
          <w:snapToGrid w:val="0"/>
          <w:sz w:val="28"/>
          <w:szCs w:val="28"/>
        </w:rPr>
        <w:t>14 161,54 тыс. руб.</w:t>
      </w:r>
      <w:r w:rsidRPr="00BF2F13">
        <w:rPr>
          <w:rFonts w:eastAsia="Calibri"/>
          <w:sz w:val="28"/>
          <w:szCs w:val="28"/>
        </w:rPr>
        <w:t>, в связи с дальнейшей корректировкой тарифов в периодах регулирования 2026 – 2031 годы.</w:t>
      </w:r>
    </w:p>
    <w:p w14:paraId="0BEB419F" w14:textId="77777777" w:rsidR="00BF2F13" w:rsidRPr="00BF2F13" w:rsidRDefault="00BF2F13" w:rsidP="00BF2F13">
      <w:pPr>
        <w:ind w:firstLine="709"/>
        <w:jc w:val="both"/>
        <w:rPr>
          <w:sz w:val="28"/>
          <w:szCs w:val="28"/>
        </w:rPr>
      </w:pPr>
      <w:r w:rsidRPr="00BF2F13">
        <w:rPr>
          <w:sz w:val="28"/>
          <w:szCs w:val="28"/>
        </w:rPr>
        <w:t xml:space="preserve">Информация о величине статей затрат </w:t>
      </w:r>
      <w:r w:rsidRPr="00BF2F13">
        <w:rPr>
          <w:rFonts w:eastAsia="Calibri"/>
          <w:sz w:val="28"/>
          <w:szCs w:val="28"/>
        </w:rPr>
        <w:t>на 2026-2031 годы</w:t>
      </w:r>
      <w:r w:rsidRPr="00BF2F13">
        <w:rPr>
          <w:sz w:val="28"/>
          <w:szCs w:val="28"/>
        </w:rPr>
        <w:t xml:space="preserve"> сведена в приложение 2 к экспертному заключению.</w:t>
      </w:r>
    </w:p>
    <w:p w14:paraId="5B41389E" w14:textId="77777777" w:rsidR="00BF2F13" w:rsidRPr="00BF2F13" w:rsidRDefault="00BF2F13" w:rsidP="00BF2F13">
      <w:pPr>
        <w:tabs>
          <w:tab w:val="left" w:pos="708"/>
          <w:tab w:val="left" w:pos="3960"/>
        </w:tabs>
        <w:ind w:firstLine="709"/>
        <w:jc w:val="both"/>
        <w:rPr>
          <w:snapToGrid w:val="0"/>
          <w:sz w:val="28"/>
          <w:szCs w:val="28"/>
        </w:rPr>
      </w:pPr>
    </w:p>
    <w:p w14:paraId="7025E6A7" w14:textId="77777777" w:rsidR="00BF2F13" w:rsidRPr="00BF2F13" w:rsidRDefault="00BF2F13" w:rsidP="00BF2F13">
      <w:pPr>
        <w:keepNext/>
        <w:jc w:val="center"/>
        <w:outlineLvl w:val="2"/>
        <w:rPr>
          <w:rFonts w:eastAsia="font1269"/>
          <w:b/>
          <w:sz w:val="28"/>
          <w:szCs w:val="28"/>
        </w:rPr>
      </w:pPr>
      <w:bookmarkStart w:id="120" w:name="_Toc185074794"/>
      <w:r w:rsidRPr="00BF2F13">
        <w:rPr>
          <w:rFonts w:eastAsia="font1269"/>
          <w:b/>
          <w:sz w:val="28"/>
          <w:szCs w:val="28"/>
        </w:rPr>
        <w:t>5.3.12. Налог на прибыль</w:t>
      </w:r>
      <w:bookmarkEnd w:id="120"/>
    </w:p>
    <w:p w14:paraId="790E8C07" w14:textId="77777777" w:rsidR="00BF2F13" w:rsidRPr="00BF2F13" w:rsidRDefault="00BF2F13" w:rsidP="00BF2F13">
      <w:pPr>
        <w:tabs>
          <w:tab w:val="left" w:pos="1890"/>
        </w:tabs>
        <w:ind w:firstLine="720"/>
        <w:jc w:val="both"/>
        <w:rPr>
          <w:sz w:val="28"/>
          <w:szCs w:val="28"/>
        </w:rPr>
      </w:pPr>
      <w:r w:rsidRPr="00BF2F13">
        <w:rPr>
          <w:sz w:val="28"/>
          <w:szCs w:val="28"/>
        </w:rPr>
        <w:t>Предприятием заявлены расходы по статье на уровне 2 969,98 тыс. руб. (Основной узел) и 0,00 тыс. руб. (узел Темиртау), на общую величину 2 969,98 тыс. руб.</w:t>
      </w:r>
    </w:p>
    <w:p w14:paraId="3E1ED005"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 xml:space="preserve">Расходы по уплате налога на прибыль предусмотрены главой 25 Налогового Кодекса РФ, а также Методическими указаниями, и на 2025 год </w:t>
      </w:r>
      <w:r w:rsidRPr="00BF2F13">
        <w:rPr>
          <w:snapToGrid w:val="0"/>
          <w:sz w:val="28"/>
          <w:szCs w:val="28"/>
        </w:rPr>
        <w:lastRenderedPageBreak/>
        <w:t>должны быть учтены в необходимой валовой выручке предприятия в размере 20% от налогооблагаемой базы по налогу на прибыль.</w:t>
      </w:r>
    </w:p>
    <w:p w14:paraId="3F1F23D0"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Предприятием рассчитан налог на прибыль от величины «Выплат социального характера» 3 945,80 тыс. руб., «Прочих расходов из прибыли» 302,70 тыс. руб., величины «Предпринимательской прибыли»</w:t>
      </w:r>
      <w:r w:rsidRPr="00BF2F13">
        <w:t xml:space="preserve"> </w:t>
      </w:r>
      <w:r w:rsidRPr="00BF2F13">
        <w:rPr>
          <w:snapToGrid w:val="0"/>
          <w:sz w:val="28"/>
          <w:szCs w:val="28"/>
        </w:rPr>
        <w:t>17 565,23 тыс. руб.</w:t>
      </w:r>
    </w:p>
    <w:p w14:paraId="28ADADCB" w14:textId="77777777" w:rsidR="00BF2F13" w:rsidRPr="00BF2F13" w:rsidRDefault="00BF2F13" w:rsidP="00BF2F13">
      <w:pPr>
        <w:tabs>
          <w:tab w:val="left" w:pos="1890"/>
        </w:tabs>
        <w:ind w:firstLine="720"/>
        <w:jc w:val="both"/>
        <w:rPr>
          <w:snapToGrid w:val="0"/>
          <w:sz w:val="27"/>
          <w:szCs w:val="27"/>
        </w:rPr>
      </w:pPr>
      <w:r w:rsidRPr="00BF2F13">
        <w:rPr>
          <w:b/>
          <w:snapToGrid w:val="0"/>
          <w:sz w:val="27"/>
          <w:szCs w:val="27"/>
        </w:rPr>
        <w:t xml:space="preserve">Налог на прибыль по </w:t>
      </w:r>
      <w:r w:rsidRPr="00BF2F13">
        <w:rPr>
          <w:b/>
          <w:snapToGrid w:val="0"/>
          <w:sz w:val="28"/>
          <w:szCs w:val="28"/>
        </w:rPr>
        <w:t>«Выплатам социального характера» и «Прочим расходам из прибыли»</w:t>
      </w:r>
      <w:r w:rsidRPr="00BF2F13">
        <w:rPr>
          <w:snapToGrid w:val="0"/>
          <w:sz w:val="27"/>
          <w:szCs w:val="27"/>
        </w:rPr>
        <w:t xml:space="preserve"> на 2025 - 2031 годы принят на нулевом уровне, в связи с отсутствием налогооблагаемой базы (см. п. 5.5.).</w:t>
      </w:r>
    </w:p>
    <w:p w14:paraId="29F1064F" w14:textId="77777777" w:rsidR="00BF2F13" w:rsidRPr="00BF2F13" w:rsidRDefault="00BF2F13" w:rsidP="00BF2F13">
      <w:pPr>
        <w:tabs>
          <w:tab w:val="left" w:pos="1890"/>
        </w:tabs>
        <w:ind w:firstLine="720"/>
        <w:jc w:val="both"/>
        <w:rPr>
          <w:snapToGrid w:val="0"/>
          <w:sz w:val="28"/>
          <w:szCs w:val="28"/>
        </w:rPr>
      </w:pPr>
      <w:r w:rsidRPr="00BF2F13">
        <w:rPr>
          <w:b/>
          <w:snapToGrid w:val="0"/>
          <w:sz w:val="27"/>
          <w:szCs w:val="27"/>
        </w:rPr>
        <w:t xml:space="preserve">Налог на прибыль по </w:t>
      </w:r>
      <w:r w:rsidRPr="00BF2F13">
        <w:rPr>
          <w:b/>
          <w:snapToGrid w:val="0"/>
          <w:sz w:val="28"/>
          <w:szCs w:val="28"/>
        </w:rPr>
        <w:t xml:space="preserve">«Предпринимательской прибыли» </w:t>
      </w:r>
      <w:r w:rsidRPr="00BF2F13">
        <w:rPr>
          <w:snapToGrid w:val="0"/>
          <w:sz w:val="27"/>
          <w:szCs w:val="27"/>
        </w:rPr>
        <w:t>на 2025 - 2031 годы принят на нулевом уровне с учетом разъяснений ФАС России (</w:t>
      </w:r>
      <w:r w:rsidRPr="00BF2F13">
        <w:rPr>
          <w:snapToGrid w:val="0"/>
          <w:sz w:val="28"/>
          <w:szCs w:val="28"/>
        </w:rPr>
        <w:t>Письмо ФАС России от 18.07.2018 N ВК/55514/18 «О регулируемых тарифах расчетной предпринимательской прибыли») относительно п. 74 (1) Основ ценообразования.</w:t>
      </w:r>
    </w:p>
    <w:p w14:paraId="1E8BDC11" w14:textId="77777777" w:rsidR="00BF2F13" w:rsidRPr="00BF2F13" w:rsidRDefault="00BF2F13" w:rsidP="00BF2F13">
      <w:pPr>
        <w:autoSpaceDE w:val="0"/>
        <w:autoSpaceDN w:val="0"/>
        <w:adjustRightInd w:val="0"/>
        <w:ind w:firstLine="708"/>
        <w:jc w:val="both"/>
        <w:rPr>
          <w:rFonts w:eastAsiaTheme="minorHAnsi"/>
          <w:sz w:val="26"/>
          <w:szCs w:val="26"/>
          <w:lang w:eastAsia="en-US"/>
        </w:rPr>
      </w:pPr>
      <w:r w:rsidRPr="00BF2F13">
        <w:rPr>
          <w:rFonts w:eastAsiaTheme="minorHAnsi"/>
          <w:sz w:val="26"/>
          <w:szCs w:val="26"/>
          <w:lang w:eastAsia="en-US"/>
        </w:rPr>
        <w:t>«…компенсация расходов на уплату налога на прибыль в отношении расчетной предпринимательской прибыли осуществляется за счет регулируемой организации, несущей бремя налогоплательщика в соответствии с нормами налогового законодательства Российской Федерации, и не включается в состав расходов, учитываемых при установлении (корректировке) тарифов в сферах теплоснабжения, водоснабжения или водоотведения.».</w:t>
      </w:r>
    </w:p>
    <w:p w14:paraId="76864A12" w14:textId="77777777" w:rsidR="00BF2F13" w:rsidRPr="00BF2F13" w:rsidRDefault="00BF2F13" w:rsidP="00BF2F13">
      <w:pPr>
        <w:autoSpaceDE w:val="0"/>
        <w:autoSpaceDN w:val="0"/>
        <w:adjustRightInd w:val="0"/>
        <w:ind w:firstLine="709"/>
        <w:jc w:val="both"/>
        <w:rPr>
          <w:rFonts w:eastAsia="Calibri"/>
          <w:sz w:val="28"/>
          <w:szCs w:val="28"/>
        </w:rPr>
      </w:pPr>
      <w:r w:rsidRPr="00BF2F13">
        <w:rPr>
          <w:rFonts w:eastAsia="Calibri"/>
          <w:sz w:val="28"/>
          <w:szCs w:val="28"/>
        </w:rPr>
        <w:t>Расходы по статье на 2026-2031 годы, приняты на нулевом уровне.</w:t>
      </w:r>
    </w:p>
    <w:p w14:paraId="18D482D6" w14:textId="77777777" w:rsidR="00BF2F13" w:rsidRPr="00BF2F13" w:rsidRDefault="00BF2F13" w:rsidP="00BF2F13">
      <w:pPr>
        <w:ind w:firstLine="709"/>
        <w:jc w:val="both"/>
        <w:rPr>
          <w:sz w:val="28"/>
          <w:szCs w:val="28"/>
        </w:rPr>
      </w:pPr>
      <w:r w:rsidRPr="00BF2F13">
        <w:rPr>
          <w:sz w:val="28"/>
          <w:szCs w:val="28"/>
        </w:rPr>
        <w:t xml:space="preserve">Информация о величине статей затрат </w:t>
      </w:r>
      <w:r w:rsidRPr="00BF2F13">
        <w:rPr>
          <w:rFonts w:eastAsia="Calibri"/>
          <w:sz w:val="28"/>
          <w:szCs w:val="28"/>
        </w:rPr>
        <w:t>на 2026-2031 годы</w:t>
      </w:r>
      <w:r w:rsidRPr="00BF2F13">
        <w:rPr>
          <w:sz w:val="28"/>
          <w:szCs w:val="28"/>
        </w:rPr>
        <w:t xml:space="preserve"> сведена в приложение 2 к экспертному заключению.</w:t>
      </w:r>
    </w:p>
    <w:p w14:paraId="2BAC0D9B" w14:textId="77777777" w:rsidR="00BF2F13" w:rsidRPr="00BF2F13" w:rsidRDefault="00BF2F13" w:rsidP="00BF2F13">
      <w:pPr>
        <w:tabs>
          <w:tab w:val="left" w:pos="1890"/>
        </w:tabs>
        <w:ind w:firstLine="720"/>
        <w:jc w:val="both"/>
        <w:rPr>
          <w:snapToGrid w:val="0"/>
          <w:color w:val="FF0000"/>
          <w:sz w:val="27"/>
          <w:szCs w:val="27"/>
        </w:rPr>
      </w:pPr>
    </w:p>
    <w:p w14:paraId="0292C030" w14:textId="77777777" w:rsidR="00BF2F13" w:rsidRPr="00BF2F13" w:rsidRDefault="00BF2F13" w:rsidP="00BF2F13">
      <w:pPr>
        <w:jc w:val="both"/>
        <w:rPr>
          <w:snapToGrid w:val="0"/>
          <w:sz w:val="27"/>
          <w:szCs w:val="27"/>
        </w:rPr>
      </w:pPr>
      <w:r w:rsidRPr="00BF2F13">
        <w:rPr>
          <w:snapToGrid w:val="0"/>
          <w:color w:val="FF0000"/>
          <w:sz w:val="28"/>
          <w:szCs w:val="28"/>
        </w:rPr>
        <w:tab/>
      </w:r>
      <w:r w:rsidRPr="00BF2F13">
        <w:rPr>
          <w:snapToGrid w:val="0"/>
          <w:sz w:val="27"/>
          <w:szCs w:val="27"/>
        </w:rPr>
        <w:t>Итого, сумма неподконтрольных расходов, подлежащая включению в необходимую валовую выручку на производство и передачу тепловой энергии в 2025 году, по оценке экспертов, составит 165 970,74 тыс. руб. (таблица 7), предприятием заявлено 228 186,50 тыс. руб. в целом по двум узлам.</w:t>
      </w:r>
    </w:p>
    <w:p w14:paraId="52E3B2D9" w14:textId="77777777" w:rsidR="00BF2F13" w:rsidRPr="00BF2F13" w:rsidRDefault="00BF2F13" w:rsidP="00BF2F13">
      <w:pPr>
        <w:ind w:firstLine="708"/>
        <w:jc w:val="both"/>
        <w:rPr>
          <w:sz w:val="27"/>
          <w:szCs w:val="27"/>
        </w:rPr>
      </w:pPr>
      <w:r w:rsidRPr="00BF2F13">
        <w:rPr>
          <w:sz w:val="27"/>
          <w:szCs w:val="27"/>
        </w:rPr>
        <w:t>Корректировка плановых расходов по данному разделу в 2025 году относительно предложений предприятия в сторону снижения составили 62 215,76 тыс. руб., по вышеназванным причинам.</w:t>
      </w:r>
    </w:p>
    <w:p w14:paraId="04511EA2" w14:textId="77777777" w:rsidR="00BF2F13" w:rsidRPr="00BF2F13" w:rsidRDefault="00BF2F13" w:rsidP="00BF2F13">
      <w:pPr>
        <w:tabs>
          <w:tab w:val="left" w:pos="1890"/>
        </w:tabs>
        <w:spacing w:line="360" w:lineRule="auto"/>
        <w:ind w:left="8081" w:right="142" w:hanging="8223"/>
        <w:jc w:val="right"/>
        <w:rPr>
          <w:sz w:val="28"/>
          <w:szCs w:val="28"/>
        </w:rPr>
      </w:pPr>
      <w:r w:rsidRPr="00BF2F13">
        <w:rPr>
          <w:sz w:val="28"/>
          <w:szCs w:val="28"/>
        </w:rPr>
        <w:t>Таблица 8</w:t>
      </w:r>
    </w:p>
    <w:p w14:paraId="3710D145" w14:textId="77777777" w:rsidR="00BF2F13" w:rsidRPr="00BF2F13" w:rsidRDefault="00BF2F13" w:rsidP="00BF2F13">
      <w:pPr>
        <w:keepNext/>
        <w:jc w:val="center"/>
        <w:outlineLvl w:val="2"/>
        <w:rPr>
          <w:rFonts w:eastAsia="font1269"/>
          <w:b/>
          <w:sz w:val="28"/>
          <w:szCs w:val="28"/>
        </w:rPr>
      </w:pPr>
      <w:bookmarkStart w:id="121" w:name="_Toc149305072"/>
      <w:bookmarkStart w:id="122" w:name="_Toc185074795"/>
      <w:r w:rsidRPr="00BF2F13">
        <w:rPr>
          <w:rFonts w:eastAsia="font1269"/>
          <w:b/>
          <w:sz w:val="28"/>
          <w:szCs w:val="28"/>
        </w:rPr>
        <w:t>Реестр неподконтрольных расходов на тепловую энергию на 2025 год</w:t>
      </w:r>
      <w:bookmarkEnd w:id="121"/>
      <w:bookmarkEnd w:id="122"/>
    </w:p>
    <w:p w14:paraId="1B39022F" w14:textId="77777777" w:rsidR="00BF2F13" w:rsidRPr="00BF2F13" w:rsidRDefault="00BF2F13" w:rsidP="00BF2F13">
      <w:pPr>
        <w:jc w:val="center"/>
        <w:rPr>
          <w:sz w:val="28"/>
          <w:szCs w:val="28"/>
        </w:rPr>
      </w:pPr>
      <w:r w:rsidRPr="00BF2F13">
        <w:rPr>
          <w:sz w:val="28"/>
          <w:szCs w:val="28"/>
        </w:rPr>
        <w:t>(приложение 5.3 к Методическим указаниям)</w:t>
      </w:r>
    </w:p>
    <w:tbl>
      <w:tblPr>
        <w:tblStyle w:val="ae"/>
        <w:tblW w:w="10200" w:type="dxa"/>
        <w:tblInd w:w="-572" w:type="dxa"/>
        <w:tblLook w:val="04A0" w:firstRow="1" w:lastRow="0" w:firstColumn="1" w:lastColumn="0" w:noHBand="0" w:noVBand="1"/>
      </w:tblPr>
      <w:tblGrid>
        <w:gridCol w:w="442"/>
        <w:gridCol w:w="1625"/>
        <w:gridCol w:w="749"/>
        <w:gridCol w:w="944"/>
        <w:gridCol w:w="1093"/>
        <w:gridCol w:w="1093"/>
        <w:gridCol w:w="944"/>
        <w:gridCol w:w="1193"/>
        <w:gridCol w:w="927"/>
        <w:gridCol w:w="1190"/>
      </w:tblGrid>
      <w:tr w:rsidR="00BF2F13" w:rsidRPr="00BF2F13" w14:paraId="3586BC4B" w14:textId="77777777" w:rsidTr="00BD168F">
        <w:trPr>
          <w:trHeight w:val="519"/>
        </w:trPr>
        <w:tc>
          <w:tcPr>
            <w:tcW w:w="442" w:type="dxa"/>
            <w:vMerge w:val="restart"/>
            <w:noWrap/>
            <w:hideMark/>
          </w:tcPr>
          <w:p w14:paraId="75158ECD" w14:textId="77777777" w:rsidR="00BF2F13" w:rsidRPr="00BF2F13" w:rsidRDefault="00BF2F13" w:rsidP="00BF2F13">
            <w:pPr>
              <w:jc w:val="center"/>
              <w:rPr>
                <w:sz w:val="22"/>
                <w:szCs w:val="22"/>
              </w:rPr>
            </w:pPr>
            <w:r w:rsidRPr="00BF2F13">
              <w:rPr>
                <w:sz w:val="22"/>
                <w:szCs w:val="22"/>
              </w:rPr>
              <w:t>№ п/п</w:t>
            </w:r>
          </w:p>
        </w:tc>
        <w:tc>
          <w:tcPr>
            <w:tcW w:w="1625" w:type="dxa"/>
            <w:vMerge w:val="restart"/>
            <w:noWrap/>
            <w:hideMark/>
          </w:tcPr>
          <w:p w14:paraId="5714447C" w14:textId="77777777" w:rsidR="00BF2F13" w:rsidRPr="00BF2F13" w:rsidRDefault="00BF2F13" w:rsidP="00BF2F13">
            <w:pPr>
              <w:jc w:val="center"/>
              <w:rPr>
                <w:sz w:val="22"/>
                <w:szCs w:val="22"/>
              </w:rPr>
            </w:pPr>
            <w:r w:rsidRPr="00BF2F13">
              <w:rPr>
                <w:sz w:val="22"/>
                <w:szCs w:val="22"/>
              </w:rPr>
              <w:t>Показатели</w:t>
            </w:r>
          </w:p>
        </w:tc>
        <w:tc>
          <w:tcPr>
            <w:tcW w:w="749" w:type="dxa"/>
            <w:vMerge w:val="restart"/>
            <w:noWrap/>
            <w:hideMark/>
          </w:tcPr>
          <w:p w14:paraId="3F94262F" w14:textId="77777777" w:rsidR="00BF2F13" w:rsidRPr="00BF2F13" w:rsidRDefault="00BF2F13" w:rsidP="00BF2F13">
            <w:pPr>
              <w:jc w:val="center"/>
              <w:rPr>
                <w:sz w:val="22"/>
                <w:szCs w:val="22"/>
              </w:rPr>
            </w:pPr>
            <w:r w:rsidRPr="00BF2F13">
              <w:rPr>
                <w:sz w:val="22"/>
                <w:szCs w:val="22"/>
              </w:rPr>
              <w:t>Ед.изм.</w:t>
            </w:r>
          </w:p>
        </w:tc>
        <w:tc>
          <w:tcPr>
            <w:tcW w:w="944" w:type="dxa"/>
            <w:vMerge w:val="restart"/>
            <w:hideMark/>
          </w:tcPr>
          <w:p w14:paraId="3189AA73" w14:textId="77777777" w:rsidR="00BF2F13" w:rsidRPr="00BF2F13" w:rsidRDefault="00BF2F13" w:rsidP="00BF2F13">
            <w:pPr>
              <w:jc w:val="center"/>
              <w:rPr>
                <w:sz w:val="22"/>
                <w:szCs w:val="22"/>
              </w:rPr>
            </w:pPr>
            <w:r w:rsidRPr="00BF2F13">
              <w:rPr>
                <w:sz w:val="22"/>
                <w:szCs w:val="22"/>
              </w:rPr>
              <w:t>Утверж-дено на 2024 год (основной узел)</w:t>
            </w:r>
          </w:p>
        </w:tc>
        <w:tc>
          <w:tcPr>
            <w:tcW w:w="1093" w:type="dxa"/>
            <w:vMerge w:val="restart"/>
            <w:hideMark/>
          </w:tcPr>
          <w:p w14:paraId="095CBB4C" w14:textId="77777777" w:rsidR="00BF2F13" w:rsidRPr="00BF2F13" w:rsidRDefault="00BF2F13" w:rsidP="00BF2F13">
            <w:pPr>
              <w:jc w:val="center"/>
              <w:rPr>
                <w:sz w:val="22"/>
                <w:szCs w:val="22"/>
              </w:rPr>
            </w:pPr>
            <w:r w:rsidRPr="00BF2F13">
              <w:rPr>
                <w:sz w:val="22"/>
                <w:szCs w:val="22"/>
              </w:rPr>
              <w:t>Утверждено на 2024 год (узел Темир-Тау)</w:t>
            </w:r>
          </w:p>
        </w:tc>
        <w:tc>
          <w:tcPr>
            <w:tcW w:w="1093" w:type="dxa"/>
            <w:vMerge w:val="restart"/>
            <w:hideMark/>
          </w:tcPr>
          <w:p w14:paraId="458A0AF5" w14:textId="77777777" w:rsidR="00BF2F13" w:rsidRPr="00BF2F13" w:rsidRDefault="00BF2F13" w:rsidP="00BF2F13">
            <w:pPr>
              <w:jc w:val="center"/>
              <w:rPr>
                <w:sz w:val="22"/>
                <w:szCs w:val="22"/>
              </w:rPr>
            </w:pPr>
            <w:r w:rsidRPr="00BF2F13">
              <w:rPr>
                <w:sz w:val="22"/>
                <w:szCs w:val="22"/>
              </w:rPr>
              <w:t>Утверждено на 2024 год (ИТОГО 4+5)</w:t>
            </w:r>
          </w:p>
        </w:tc>
        <w:tc>
          <w:tcPr>
            <w:tcW w:w="944" w:type="dxa"/>
            <w:vMerge w:val="restart"/>
            <w:hideMark/>
          </w:tcPr>
          <w:p w14:paraId="5BD32342" w14:textId="77777777" w:rsidR="00BF2F13" w:rsidRPr="00BF2F13" w:rsidRDefault="00BF2F13" w:rsidP="00BF2F13">
            <w:pPr>
              <w:jc w:val="center"/>
              <w:rPr>
                <w:iCs/>
                <w:sz w:val="22"/>
                <w:szCs w:val="22"/>
              </w:rPr>
            </w:pPr>
            <w:r w:rsidRPr="00BF2F13">
              <w:rPr>
                <w:iCs/>
                <w:sz w:val="22"/>
                <w:szCs w:val="22"/>
              </w:rPr>
              <w:t>Предло-жения экспертов на 2025 год (основной узел)</w:t>
            </w:r>
          </w:p>
        </w:tc>
        <w:tc>
          <w:tcPr>
            <w:tcW w:w="1193" w:type="dxa"/>
            <w:vMerge w:val="restart"/>
            <w:hideMark/>
          </w:tcPr>
          <w:p w14:paraId="4DFC750A" w14:textId="77777777" w:rsidR="00BF2F13" w:rsidRPr="00BF2F13" w:rsidRDefault="00BF2F13" w:rsidP="00BF2F13">
            <w:pPr>
              <w:jc w:val="center"/>
              <w:rPr>
                <w:iCs/>
                <w:sz w:val="22"/>
                <w:szCs w:val="22"/>
              </w:rPr>
            </w:pPr>
            <w:r w:rsidRPr="00BF2F13">
              <w:rPr>
                <w:iCs/>
                <w:sz w:val="22"/>
                <w:szCs w:val="22"/>
              </w:rPr>
              <w:t>Предложения экспертов на 2025 год (узел Темир-Тау)</w:t>
            </w:r>
          </w:p>
        </w:tc>
        <w:tc>
          <w:tcPr>
            <w:tcW w:w="927" w:type="dxa"/>
            <w:vMerge w:val="restart"/>
            <w:hideMark/>
          </w:tcPr>
          <w:p w14:paraId="6922E735" w14:textId="77777777" w:rsidR="00BF2F13" w:rsidRPr="00BF2F13" w:rsidRDefault="00BF2F13" w:rsidP="00BF2F13">
            <w:pPr>
              <w:jc w:val="center"/>
              <w:rPr>
                <w:sz w:val="22"/>
                <w:szCs w:val="22"/>
              </w:rPr>
            </w:pPr>
            <w:r w:rsidRPr="00BF2F13">
              <w:rPr>
                <w:sz w:val="22"/>
                <w:szCs w:val="22"/>
              </w:rPr>
              <w:t>Пред-ложе-ния экспертов на 2025 год Итого,</w:t>
            </w:r>
          </w:p>
        </w:tc>
        <w:tc>
          <w:tcPr>
            <w:tcW w:w="1190" w:type="dxa"/>
            <w:vMerge w:val="restart"/>
            <w:hideMark/>
          </w:tcPr>
          <w:p w14:paraId="7B0CCFA4" w14:textId="77777777" w:rsidR="00BF2F13" w:rsidRPr="00BF2F13" w:rsidRDefault="00BF2F13" w:rsidP="00BF2F13">
            <w:pPr>
              <w:jc w:val="center"/>
              <w:rPr>
                <w:sz w:val="22"/>
                <w:szCs w:val="22"/>
              </w:rPr>
            </w:pPr>
            <w:r w:rsidRPr="00BF2F13">
              <w:rPr>
                <w:sz w:val="22"/>
                <w:szCs w:val="22"/>
              </w:rPr>
              <w:t>Динами-ка измене-ния показате-лей 2025 года относительно 2024 года, 9/6, %</w:t>
            </w:r>
          </w:p>
        </w:tc>
      </w:tr>
      <w:tr w:rsidR="00BF2F13" w:rsidRPr="00BF2F13" w14:paraId="5DC809D3" w14:textId="77777777" w:rsidTr="00BD168F">
        <w:trPr>
          <w:trHeight w:val="466"/>
        </w:trPr>
        <w:tc>
          <w:tcPr>
            <w:tcW w:w="442" w:type="dxa"/>
            <w:vMerge/>
            <w:hideMark/>
          </w:tcPr>
          <w:p w14:paraId="0CF24A83" w14:textId="77777777" w:rsidR="00BF2F13" w:rsidRPr="00BF2F13" w:rsidRDefault="00BF2F13" w:rsidP="00BF2F13">
            <w:pPr>
              <w:jc w:val="center"/>
              <w:rPr>
                <w:sz w:val="22"/>
                <w:szCs w:val="22"/>
              </w:rPr>
            </w:pPr>
          </w:p>
        </w:tc>
        <w:tc>
          <w:tcPr>
            <w:tcW w:w="1625" w:type="dxa"/>
            <w:vMerge/>
            <w:hideMark/>
          </w:tcPr>
          <w:p w14:paraId="46213F15" w14:textId="77777777" w:rsidR="00BF2F13" w:rsidRPr="00BF2F13" w:rsidRDefault="00BF2F13" w:rsidP="00BF2F13">
            <w:pPr>
              <w:jc w:val="center"/>
              <w:rPr>
                <w:sz w:val="22"/>
                <w:szCs w:val="22"/>
              </w:rPr>
            </w:pPr>
          </w:p>
        </w:tc>
        <w:tc>
          <w:tcPr>
            <w:tcW w:w="749" w:type="dxa"/>
            <w:vMerge/>
            <w:hideMark/>
          </w:tcPr>
          <w:p w14:paraId="047DEB04" w14:textId="77777777" w:rsidR="00BF2F13" w:rsidRPr="00BF2F13" w:rsidRDefault="00BF2F13" w:rsidP="00BF2F13">
            <w:pPr>
              <w:jc w:val="center"/>
              <w:rPr>
                <w:sz w:val="22"/>
                <w:szCs w:val="22"/>
              </w:rPr>
            </w:pPr>
          </w:p>
        </w:tc>
        <w:tc>
          <w:tcPr>
            <w:tcW w:w="944" w:type="dxa"/>
            <w:vMerge/>
            <w:hideMark/>
          </w:tcPr>
          <w:p w14:paraId="6DAD9885" w14:textId="77777777" w:rsidR="00BF2F13" w:rsidRPr="00BF2F13" w:rsidRDefault="00BF2F13" w:rsidP="00BF2F13">
            <w:pPr>
              <w:jc w:val="center"/>
              <w:rPr>
                <w:sz w:val="22"/>
                <w:szCs w:val="22"/>
              </w:rPr>
            </w:pPr>
          </w:p>
        </w:tc>
        <w:tc>
          <w:tcPr>
            <w:tcW w:w="1093" w:type="dxa"/>
            <w:vMerge/>
            <w:hideMark/>
          </w:tcPr>
          <w:p w14:paraId="37C11CA1" w14:textId="77777777" w:rsidR="00BF2F13" w:rsidRPr="00BF2F13" w:rsidRDefault="00BF2F13" w:rsidP="00BF2F13">
            <w:pPr>
              <w:jc w:val="center"/>
              <w:rPr>
                <w:sz w:val="22"/>
                <w:szCs w:val="22"/>
              </w:rPr>
            </w:pPr>
          </w:p>
        </w:tc>
        <w:tc>
          <w:tcPr>
            <w:tcW w:w="1093" w:type="dxa"/>
            <w:vMerge/>
            <w:hideMark/>
          </w:tcPr>
          <w:p w14:paraId="06741F23" w14:textId="77777777" w:rsidR="00BF2F13" w:rsidRPr="00BF2F13" w:rsidRDefault="00BF2F13" w:rsidP="00BF2F13">
            <w:pPr>
              <w:jc w:val="center"/>
              <w:rPr>
                <w:sz w:val="22"/>
                <w:szCs w:val="22"/>
              </w:rPr>
            </w:pPr>
          </w:p>
        </w:tc>
        <w:tc>
          <w:tcPr>
            <w:tcW w:w="944" w:type="dxa"/>
            <w:vMerge/>
            <w:hideMark/>
          </w:tcPr>
          <w:p w14:paraId="2FDB429B" w14:textId="77777777" w:rsidR="00BF2F13" w:rsidRPr="00BF2F13" w:rsidRDefault="00BF2F13" w:rsidP="00BF2F13">
            <w:pPr>
              <w:jc w:val="center"/>
              <w:rPr>
                <w:i/>
                <w:iCs/>
                <w:sz w:val="22"/>
                <w:szCs w:val="22"/>
              </w:rPr>
            </w:pPr>
          </w:p>
        </w:tc>
        <w:tc>
          <w:tcPr>
            <w:tcW w:w="1193" w:type="dxa"/>
            <w:vMerge/>
            <w:hideMark/>
          </w:tcPr>
          <w:p w14:paraId="0996F354" w14:textId="77777777" w:rsidR="00BF2F13" w:rsidRPr="00BF2F13" w:rsidRDefault="00BF2F13" w:rsidP="00BF2F13">
            <w:pPr>
              <w:jc w:val="center"/>
              <w:rPr>
                <w:i/>
                <w:iCs/>
                <w:sz w:val="22"/>
                <w:szCs w:val="22"/>
              </w:rPr>
            </w:pPr>
          </w:p>
        </w:tc>
        <w:tc>
          <w:tcPr>
            <w:tcW w:w="927" w:type="dxa"/>
            <w:vMerge/>
            <w:hideMark/>
          </w:tcPr>
          <w:p w14:paraId="7F0187C6" w14:textId="77777777" w:rsidR="00BF2F13" w:rsidRPr="00BF2F13" w:rsidRDefault="00BF2F13" w:rsidP="00BF2F13">
            <w:pPr>
              <w:jc w:val="center"/>
              <w:rPr>
                <w:sz w:val="22"/>
                <w:szCs w:val="22"/>
              </w:rPr>
            </w:pPr>
          </w:p>
        </w:tc>
        <w:tc>
          <w:tcPr>
            <w:tcW w:w="1190" w:type="dxa"/>
            <w:vMerge/>
            <w:hideMark/>
          </w:tcPr>
          <w:p w14:paraId="78C2A1D9" w14:textId="77777777" w:rsidR="00BF2F13" w:rsidRPr="00BF2F13" w:rsidRDefault="00BF2F13" w:rsidP="00BF2F13">
            <w:pPr>
              <w:jc w:val="center"/>
              <w:rPr>
                <w:sz w:val="22"/>
                <w:szCs w:val="22"/>
              </w:rPr>
            </w:pPr>
          </w:p>
        </w:tc>
      </w:tr>
      <w:tr w:rsidR="00BF2F13" w:rsidRPr="00BF2F13" w14:paraId="0F47DE90" w14:textId="77777777" w:rsidTr="00BD168F">
        <w:trPr>
          <w:trHeight w:val="466"/>
        </w:trPr>
        <w:tc>
          <w:tcPr>
            <w:tcW w:w="442" w:type="dxa"/>
            <w:vMerge/>
            <w:hideMark/>
          </w:tcPr>
          <w:p w14:paraId="5E2DD791" w14:textId="77777777" w:rsidR="00BF2F13" w:rsidRPr="00BF2F13" w:rsidRDefault="00BF2F13" w:rsidP="00BF2F13">
            <w:pPr>
              <w:jc w:val="center"/>
              <w:rPr>
                <w:sz w:val="22"/>
                <w:szCs w:val="22"/>
              </w:rPr>
            </w:pPr>
          </w:p>
        </w:tc>
        <w:tc>
          <w:tcPr>
            <w:tcW w:w="1625" w:type="dxa"/>
            <w:vMerge/>
            <w:hideMark/>
          </w:tcPr>
          <w:p w14:paraId="1FB3AF71" w14:textId="77777777" w:rsidR="00BF2F13" w:rsidRPr="00BF2F13" w:rsidRDefault="00BF2F13" w:rsidP="00BF2F13">
            <w:pPr>
              <w:jc w:val="center"/>
              <w:rPr>
                <w:sz w:val="22"/>
                <w:szCs w:val="22"/>
              </w:rPr>
            </w:pPr>
          </w:p>
        </w:tc>
        <w:tc>
          <w:tcPr>
            <w:tcW w:w="749" w:type="dxa"/>
            <w:vMerge/>
            <w:hideMark/>
          </w:tcPr>
          <w:p w14:paraId="4B5E4CC1" w14:textId="77777777" w:rsidR="00BF2F13" w:rsidRPr="00BF2F13" w:rsidRDefault="00BF2F13" w:rsidP="00BF2F13">
            <w:pPr>
              <w:jc w:val="center"/>
              <w:rPr>
                <w:sz w:val="22"/>
                <w:szCs w:val="22"/>
              </w:rPr>
            </w:pPr>
          </w:p>
        </w:tc>
        <w:tc>
          <w:tcPr>
            <w:tcW w:w="944" w:type="dxa"/>
            <w:vMerge/>
            <w:hideMark/>
          </w:tcPr>
          <w:p w14:paraId="7BB3659F" w14:textId="77777777" w:rsidR="00BF2F13" w:rsidRPr="00BF2F13" w:rsidRDefault="00BF2F13" w:rsidP="00BF2F13">
            <w:pPr>
              <w:jc w:val="center"/>
              <w:rPr>
                <w:sz w:val="22"/>
                <w:szCs w:val="22"/>
              </w:rPr>
            </w:pPr>
          </w:p>
        </w:tc>
        <w:tc>
          <w:tcPr>
            <w:tcW w:w="1093" w:type="dxa"/>
            <w:vMerge/>
            <w:hideMark/>
          </w:tcPr>
          <w:p w14:paraId="2C4E78FA" w14:textId="77777777" w:rsidR="00BF2F13" w:rsidRPr="00BF2F13" w:rsidRDefault="00BF2F13" w:rsidP="00BF2F13">
            <w:pPr>
              <w:jc w:val="center"/>
              <w:rPr>
                <w:sz w:val="22"/>
                <w:szCs w:val="22"/>
              </w:rPr>
            </w:pPr>
          </w:p>
        </w:tc>
        <w:tc>
          <w:tcPr>
            <w:tcW w:w="1093" w:type="dxa"/>
            <w:vMerge/>
            <w:hideMark/>
          </w:tcPr>
          <w:p w14:paraId="5983DE2B" w14:textId="77777777" w:rsidR="00BF2F13" w:rsidRPr="00BF2F13" w:rsidRDefault="00BF2F13" w:rsidP="00BF2F13">
            <w:pPr>
              <w:jc w:val="center"/>
              <w:rPr>
                <w:sz w:val="22"/>
                <w:szCs w:val="22"/>
              </w:rPr>
            </w:pPr>
          </w:p>
        </w:tc>
        <w:tc>
          <w:tcPr>
            <w:tcW w:w="944" w:type="dxa"/>
            <w:vMerge/>
            <w:hideMark/>
          </w:tcPr>
          <w:p w14:paraId="32EEFF2C" w14:textId="77777777" w:rsidR="00BF2F13" w:rsidRPr="00BF2F13" w:rsidRDefault="00BF2F13" w:rsidP="00BF2F13">
            <w:pPr>
              <w:jc w:val="center"/>
              <w:rPr>
                <w:i/>
                <w:iCs/>
                <w:sz w:val="22"/>
                <w:szCs w:val="22"/>
              </w:rPr>
            </w:pPr>
          </w:p>
        </w:tc>
        <w:tc>
          <w:tcPr>
            <w:tcW w:w="1193" w:type="dxa"/>
            <w:vMerge/>
            <w:hideMark/>
          </w:tcPr>
          <w:p w14:paraId="15C015E0" w14:textId="77777777" w:rsidR="00BF2F13" w:rsidRPr="00BF2F13" w:rsidRDefault="00BF2F13" w:rsidP="00BF2F13">
            <w:pPr>
              <w:jc w:val="center"/>
              <w:rPr>
                <w:i/>
                <w:iCs/>
                <w:sz w:val="22"/>
                <w:szCs w:val="22"/>
              </w:rPr>
            </w:pPr>
          </w:p>
        </w:tc>
        <w:tc>
          <w:tcPr>
            <w:tcW w:w="927" w:type="dxa"/>
            <w:vMerge/>
            <w:hideMark/>
          </w:tcPr>
          <w:p w14:paraId="0513F284" w14:textId="77777777" w:rsidR="00BF2F13" w:rsidRPr="00BF2F13" w:rsidRDefault="00BF2F13" w:rsidP="00BF2F13">
            <w:pPr>
              <w:jc w:val="center"/>
              <w:rPr>
                <w:sz w:val="22"/>
                <w:szCs w:val="22"/>
              </w:rPr>
            </w:pPr>
          </w:p>
        </w:tc>
        <w:tc>
          <w:tcPr>
            <w:tcW w:w="1190" w:type="dxa"/>
            <w:vMerge/>
            <w:hideMark/>
          </w:tcPr>
          <w:p w14:paraId="694B7802" w14:textId="77777777" w:rsidR="00BF2F13" w:rsidRPr="00BF2F13" w:rsidRDefault="00BF2F13" w:rsidP="00BF2F13">
            <w:pPr>
              <w:jc w:val="center"/>
              <w:rPr>
                <w:sz w:val="22"/>
                <w:szCs w:val="22"/>
              </w:rPr>
            </w:pPr>
          </w:p>
        </w:tc>
      </w:tr>
      <w:tr w:rsidR="00BF2F13" w:rsidRPr="00BF2F13" w14:paraId="150547B7" w14:textId="77777777" w:rsidTr="00BD168F">
        <w:trPr>
          <w:trHeight w:val="764"/>
        </w:trPr>
        <w:tc>
          <w:tcPr>
            <w:tcW w:w="442" w:type="dxa"/>
            <w:vMerge/>
            <w:hideMark/>
          </w:tcPr>
          <w:p w14:paraId="5331FB20" w14:textId="77777777" w:rsidR="00BF2F13" w:rsidRPr="00BF2F13" w:rsidRDefault="00BF2F13" w:rsidP="00BF2F13">
            <w:pPr>
              <w:jc w:val="center"/>
              <w:rPr>
                <w:sz w:val="22"/>
                <w:szCs w:val="22"/>
              </w:rPr>
            </w:pPr>
          </w:p>
        </w:tc>
        <w:tc>
          <w:tcPr>
            <w:tcW w:w="1625" w:type="dxa"/>
            <w:vMerge/>
            <w:hideMark/>
          </w:tcPr>
          <w:p w14:paraId="3F7BD909" w14:textId="77777777" w:rsidR="00BF2F13" w:rsidRPr="00BF2F13" w:rsidRDefault="00BF2F13" w:rsidP="00BF2F13">
            <w:pPr>
              <w:jc w:val="center"/>
              <w:rPr>
                <w:sz w:val="22"/>
                <w:szCs w:val="22"/>
              </w:rPr>
            </w:pPr>
          </w:p>
        </w:tc>
        <w:tc>
          <w:tcPr>
            <w:tcW w:w="749" w:type="dxa"/>
            <w:vMerge/>
            <w:hideMark/>
          </w:tcPr>
          <w:p w14:paraId="0D420304" w14:textId="77777777" w:rsidR="00BF2F13" w:rsidRPr="00BF2F13" w:rsidRDefault="00BF2F13" w:rsidP="00BF2F13">
            <w:pPr>
              <w:jc w:val="center"/>
              <w:rPr>
                <w:sz w:val="22"/>
                <w:szCs w:val="22"/>
              </w:rPr>
            </w:pPr>
          </w:p>
        </w:tc>
        <w:tc>
          <w:tcPr>
            <w:tcW w:w="944" w:type="dxa"/>
            <w:vMerge/>
            <w:hideMark/>
          </w:tcPr>
          <w:p w14:paraId="387A74A3" w14:textId="77777777" w:rsidR="00BF2F13" w:rsidRPr="00BF2F13" w:rsidRDefault="00BF2F13" w:rsidP="00BF2F13">
            <w:pPr>
              <w:jc w:val="center"/>
              <w:rPr>
                <w:sz w:val="22"/>
                <w:szCs w:val="22"/>
              </w:rPr>
            </w:pPr>
          </w:p>
        </w:tc>
        <w:tc>
          <w:tcPr>
            <w:tcW w:w="1093" w:type="dxa"/>
            <w:vMerge/>
            <w:hideMark/>
          </w:tcPr>
          <w:p w14:paraId="4CD9764B" w14:textId="77777777" w:rsidR="00BF2F13" w:rsidRPr="00BF2F13" w:rsidRDefault="00BF2F13" w:rsidP="00BF2F13">
            <w:pPr>
              <w:jc w:val="center"/>
              <w:rPr>
                <w:sz w:val="22"/>
                <w:szCs w:val="22"/>
              </w:rPr>
            </w:pPr>
          </w:p>
        </w:tc>
        <w:tc>
          <w:tcPr>
            <w:tcW w:w="1093" w:type="dxa"/>
            <w:vMerge/>
            <w:hideMark/>
          </w:tcPr>
          <w:p w14:paraId="4D9BF65C" w14:textId="77777777" w:rsidR="00BF2F13" w:rsidRPr="00BF2F13" w:rsidRDefault="00BF2F13" w:rsidP="00BF2F13">
            <w:pPr>
              <w:jc w:val="center"/>
              <w:rPr>
                <w:sz w:val="22"/>
                <w:szCs w:val="22"/>
              </w:rPr>
            </w:pPr>
          </w:p>
        </w:tc>
        <w:tc>
          <w:tcPr>
            <w:tcW w:w="944" w:type="dxa"/>
            <w:vMerge/>
            <w:hideMark/>
          </w:tcPr>
          <w:p w14:paraId="7346FC76" w14:textId="77777777" w:rsidR="00BF2F13" w:rsidRPr="00BF2F13" w:rsidRDefault="00BF2F13" w:rsidP="00BF2F13">
            <w:pPr>
              <w:jc w:val="center"/>
              <w:rPr>
                <w:i/>
                <w:iCs/>
                <w:sz w:val="22"/>
                <w:szCs w:val="22"/>
              </w:rPr>
            </w:pPr>
          </w:p>
        </w:tc>
        <w:tc>
          <w:tcPr>
            <w:tcW w:w="1193" w:type="dxa"/>
            <w:vMerge/>
            <w:hideMark/>
          </w:tcPr>
          <w:p w14:paraId="0550414B" w14:textId="77777777" w:rsidR="00BF2F13" w:rsidRPr="00BF2F13" w:rsidRDefault="00BF2F13" w:rsidP="00BF2F13">
            <w:pPr>
              <w:jc w:val="center"/>
              <w:rPr>
                <w:i/>
                <w:iCs/>
                <w:sz w:val="22"/>
                <w:szCs w:val="22"/>
              </w:rPr>
            </w:pPr>
          </w:p>
        </w:tc>
        <w:tc>
          <w:tcPr>
            <w:tcW w:w="927" w:type="dxa"/>
            <w:vMerge/>
            <w:hideMark/>
          </w:tcPr>
          <w:p w14:paraId="72E588A0" w14:textId="77777777" w:rsidR="00BF2F13" w:rsidRPr="00BF2F13" w:rsidRDefault="00BF2F13" w:rsidP="00BF2F13">
            <w:pPr>
              <w:jc w:val="center"/>
              <w:rPr>
                <w:sz w:val="22"/>
                <w:szCs w:val="22"/>
              </w:rPr>
            </w:pPr>
          </w:p>
        </w:tc>
        <w:tc>
          <w:tcPr>
            <w:tcW w:w="1190" w:type="dxa"/>
            <w:vMerge/>
            <w:hideMark/>
          </w:tcPr>
          <w:p w14:paraId="6AB74CAC" w14:textId="77777777" w:rsidR="00BF2F13" w:rsidRPr="00BF2F13" w:rsidRDefault="00BF2F13" w:rsidP="00BF2F13">
            <w:pPr>
              <w:jc w:val="center"/>
              <w:rPr>
                <w:sz w:val="22"/>
                <w:szCs w:val="22"/>
              </w:rPr>
            </w:pPr>
          </w:p>
        </w:tc>
      </w:tr>
      <w:tr w:rsidR="00BF2F13" w:rsidRPr="00BF2F13" w14:paraId="4035CC92" w14:textId="77777777" w:rsidTr="00BD168F">
        <w:trPr>
          <w:trHeight w:val="397"/>
        </w:trPr>
        <w:tc>
          <w:tcPr>
            <w:tcW w:w="442" w:type="dxa"/>
            <w:noWrap/>
            <w:hideMark/>
          </w:tcPr>
          <w:p w14:paraId="069CFA2C" w14:textId="77777777" w:rsidR="00BF2F13" w:rsidRPr="00BF2F13" w:rsidRDefault="00BF2F13" w:rsidP="00BF2F13">
            <w:pPr>
              <w:jc w:val="center"/>
              <w:rPr>
                <w:sz w:val="22"/>
                <w:szCs w:val="22"/>
              </w:rPr>
            </w:pPr>
            <w:r w:rsidRPr="00BF2F13">
              <w:rPr>
                <w:sz w:val="22"/>
                <w:szCs w:val="22"/>
              </w:rPr>
              <w:t>1</w:t>
            </w:r>
          </w:p>
        </w:tc>
        <w:tc>
          <w:tcPr>
            <w:tcW w:w="1625" w:type="dxa"/>
            <w:noWrap/>
            <w:hideMark/>
          </w:tcPr>
          <w:p w14:paraId="4F36106C" w14:textId="77777777" w:rsidR="00BF2F13" w:rsidRPr="00BF2F13" w:rsidRDefault="00BF2F13" w:rsidP="00BF2F13">
            <w:pPr>
              <w:jc w:val="center"/>
              <w:rPr>
                <w:sz w:val="22"/>
                <w:szCs w:val="22"/>
              </w:rPr>
            </w:pPr>
            <w:r w:rsidRPr="00BF2F13">
              <w:rPr>
                <w:sz w:val="22"/>
                <w:szCs w:val="22"/>
              </w:rPr>
              <w:t>2</w:t>
            </w:r>
          </w:p>
        </w:tc>
        <w:tc>
          <w:tcPr>
            <w:tcW w:w="749" w:type="dxa"/>
            <w:noWrap/>
            <w:hideMark/>
          </w:tcPr>
          <w:p w14:paraId="6820E00A" w14:textId="77777777" w:rsidR="00BF2F13" w:rsidRPr="00BF2F13" w:rsidRDefault="00BF2F13" w:rsidP="00BF2F13">
            <w:pPr>
              <w:jc w:val="center"/>
              <w:rPr>
                <w:sz w:val="22"/>
                <w:szCs w:val="22"/>
              </w:rPr>
            </w:pPr>
            <w:r w:rsidRPr="00BF2F13">
              <w:rPr>
                <w:sz w:val="22"/>
                <w:szCs w:val="22"/>
              </w:rPr>
              <w:t>3</w:t>
            </w:r>
          </w:p>
        </w:tc>
        <w:tc>
          <w:tcPr>
            <w:tcW w:w="944" w:type="dxa"/>
            <w:tcBorders>
              <w:bottom w:val="single" w:sz="4" w:space="0" w:color="auto"/>
            </w:tcBorders>
            <w:noWrap/>
            <w:hideMark/>
          </w:tcPr>
          <w:p w14:paraId="503FD38C" w14:textId="77777777" w:rsidR="00BF2F13" w:rsidRPr="00BF2F13" w:rsidRDefault="00BF2F13" w:rsidP="00BF2F13">
            <w:pPr>
              <w:jc w:val="center"/>
              <w:rPr>
                <w:sz w:val="22"/>
                <w:szCs w:val="22"/>
              </w:rPr>
            </w:pPr>
            <w:r w:rsidRPr="00BF2F13">
              <w:rPr>
                <w:sz w:val="22"/>
                <w:szCs w:val="22"/>
              </w:rPr>
              <w:t>4</w:t>
            </w:r>
          </w:p>
        </w:tc>
        <w:tc>
          <w:tcPr>
            <w:tcW w:w="1093" w:type="dxa"/>
            <w:tcBorders>
              <w:bottom w:val="single" w:sz="4" w:space="0" w:color="auto"/>
            </w:tcBorders>
            <w:noWrap/>
            <w:hideMark/>
          </w:tcPr>
          <w:p w14:paraId="3BA37BA0" w14:textId="77777777" w:rsidR="00BF2F13" w:rsidRPr="00BF2F13" w:rsidRDefault="00BF2F13" w:rsidP="00BF2F13">
            <w:pPr>
              <w:jc w:val="center"/>
              <w:rPr>
                <w:sz w:val="22"/>
                <w:szCs w:val="22"/>
              </w:rPr>
            </w:pPr>
            <w:r w:rsidRPr="00BF2F13">
              <w:rPr>
                <w:sz w:val="22"/>
                <w:szCs w:val="22"/>
              </w:rPr>
              <w:t>5</w:t>
            </w:r>
          </w:p>
        </w:tc>
        <w:tc>
          <w:tcPr>
            <w:tcW w:w="1093" w:type="dxa"/>
            <w:tcBorders>
              <w:bottom w:val="single" w:sz="4" w:space="0" w:color="auto"/>
            </w:tcBorders>
            <w:noWrap/>
            <w:hideMark/>
          </w:tcPr>
          <w:p w14:paraId="09CA73D5" w14:textId="77777777" w:rsidR="00BF2F13" w:rsidRPr="00BF2F13" w:rsidRDefault="00BF2F13" w:rsidP="00BF2F13">
            <w:pPr>
              <w:jc w:val="center"/>
              <w:rPr>
                <w:sz w:val="22"/>
                <w:szCs w:val="22"/>
              </w:rPr>
            </w:pPr>
            <w:r w:rsidRPr="00BF2F13">
              <w:rPr>
                <w:sz w:val="22"/>
                <w:szCs w:val="22"/>
              </w:rPr>
              <w:t>6</w:t>
            </w:r>
          </w:p>
        </w:tc>
        <w:tc>
          <w:tcPr>
            <w:tcW w:w="944" w:type="dxa"/>
            <w:tcBorders>
              <w:bottom w:val="single" w:sz="4" w:space="0" w:color="auto"/>
            </w:tcBorders>
            <w:noWrap/>
            <w:hideMark/>
          </w:tcPr>
          <w:p w14:paraId="36CA6987" w14:textId="77777777" w:rsidR="00BF2F13" w:rsidRPr="00BF2F13" w:rsidRDefault="00BF2F13" w:rsidP="00BF2F13">
            <w:pPr>
              <w:jc w:val="center"/>
              <w:rPr>
                <w:i/>
                <w:iCs/>
                <w:sz w:val="22"/>
                <w:szCs w:val="22"/>
              </w:rPr>
            </w:pPr>
            <w:r w:rsidRPr="00BF2F13">
              <w:rPr>
                <w:i/>
                <w:iCs/>
                <w:sz w:val="22"/>
                <w:szCs w:val="22"/>
              </w:rPr>
              <w:t>7</w:t>
            </w:r>
          </w:p>
        </w:tc>
        <w:tc>
          <w:tcPr>
            <w:tcW w:w="1193" w:type="dxa"/>
            <w:tcBorders>
              <w:bottom w:val="single" w:sz="4" w:space="0" w:color="auto"/>
            </w:tcBorders>
            <w:noWrap/>
            <w:hideMark/>
          </w:tcPr>
          <w:p w14:paraId="0E3F2DE6" w14:textId="77777777" w:rsidR="00BF2F13" w:rsidRPr="00BF2F13" w:rsidRDefault="00BF2F13" w:rsidP="00BF2F13">
            <w:pPr>
              <w:jc w:val="center"/>
              <w:rPr>
                <w:i/>
                <w:iCs/>
                <w:sz w:val="22"/>
                <w:szCs w:val="22"/>
              </w:rPr>
            </w:pPr>
            <w:r w:rsidRPr="00BF2F13">
              <w:rPr>
                <w:i/>
                <w:iCs/>
                <w:sz w:val="22"/>
                <w:szCs w:val="22"/>
              </w:rPr>
              <w:t>8</w:t>
            </w:r>
          </w:p>
        </w:tc>
        <w:tc>
          <w:tcPr>
            <w:tcW w:w="927" w:type="dxa"/>
            <w:tcBorders>
              <w:bottom w:val="single" w:sz="4" w:space="0" w:color="auto"/>
            </w:tcBorders>
            <w:noWrap/>
            <w:hideMark/>
          </w:tcPr>
          <w:p w14:paraId="28D07978" w14:textId="77777777" w:rsidR="00BF2F13" w:rsidRPr="00BF2F13" w:rsidRDefault="00BF2F13" w:rsidP="00BF2F13">
            <w:pPr>
              <w:jc w:val="center"/>
              <w:rPr>
                <w:sz w:val="22"/>
                <w:szCs w:val="22"/>
              </w:rPr>
            </w:pPr>
            <w:r w:rsidRPr="00BF2F13">
              <w:rPr>
                <w:sz w:val="22"/>
                <w:szCs w:val="22"/>
              </w:rPr>
              <w:t>9</w:t>
            </w:r>
          </w:p>
        </w:tc>
        <w:tc>
          <w:tcPr>
            <w:tcW w:w="1190" w:type="dxa"/>
            <w:tcBorders>
              <w:bottom w:val="single" w:sz="4" w:space="0" w:color="auto"/>
            </w:tcBorders>
            <w:noWrap/>
            <w:hideMark/>
          </w:tcPr>
          <w:p w14:paraId="60D0AAD0" w14:textId="77777777" w:rsidR="00BF2F13" w:rsidRPr="00BF2F13" w:rsidRDefault="00BF2F13" w:rsidP="00BF2F13">
            <w:pPr>
              <w:jc w:val="center"/>
              <w:rPr>
                <w:sz w:val="22"/>
                <w:szCs w:val="22"/>
              </w:rPr>
            </w:pPr>
            <w:r w:rsidRPr="00BF2F13">
              <w:rPr>
                <w:sz w:val="22"/>
                <w:szCs w:val="22"/>
              </w:rPr>
              <w:t>10</w:t>
            </w:r>
          </w:p>
        </w:tc>
      </w:tr>
      <w:tr w:rsidR="00BF2F13" w:rsidRPr="00BF2F13" w14:paraId="1BB67DBA" w14:textId="77777777" w:rsidTr="00BD168F">
        <w:trPr>
          <w:trHeight w:val="366"/>
        </w:trPr>
        <w:tc>
          <w:tcPr>
            <w:tcW w:w="442" w:type="dxa"/>
            <w:noWrap/>
            <w:hideMark/>
          </w:tcPr>
          <w:p w14:paraId="6AF5E32A" w14:textId="77777777" w:rsidR="00BF2F13" w:rsidRPr="00BF2F13" w:rsidRDefault="00BF2F13" w:rsidP="00BF2F13">
            <w:pPr>
              <w:rPr>
                <w:bCs/>
                <w:sz w:val="22"/>
                <w:szCs w:val="22"/>
              </w:rPr>
            </w:pPr>
            <w:r w:rsidRPr="00BF2F13">
              <w:rPr>
                <w:bCs/>
                <w:sz w:val="22"/>
                <w:szCs w:val="22"/>
              </w:rPr>
              <w:lastRenderedPageBreak/>
              <w:t>1</w:t>
            </w:r>
          </w:p>
        </w:tc>
        <w:tc>
          <w:tcPr>
            <w:tcW w:w="1625" w:type="dxa"/>
            <w:noWrap/>
            <w:hideMark/>
          </w:tcPr>
          <w:p w14:paraId="7618B233" w14:textId="77777777" w:rsidR="00BF2F13" w:rsidRPr="00BF2F13" w:rsidRDefault="00BF2F13" w:rsidP="00BF2F13">
            <w:pPr>
              <w:rPr>
                <w:bCs/>
                <w:sz w:val="22"/>
                <w:szCs w:val="22"/>
              </w:rPr>
            </w:pPr>
            <w:r w:rsidRPr="00BF2F13">
              <w:rPr>
                <w:bCs/>
                <w:sz w:val="22"/>
                <w:szCs w:val="22"/>
              </w:rPr>
              <w:t>Очистка стоков, канализация </w:t>
            </w:r>
          </w:p>
        </w:tc>
        <w:tc>
          <w:tcPr>
            <w:tcW w:w="749" w:type="dxa"/>
            <w:tcBorders>
              <w:right w:val="single" w:sz="4" w:space="0" w:color="auto"/>
            </w:tcBorders>
            <w:noWrap/>
            <w:hideMark/>
          </w:tcPr>
          <w:p w14:paraId="2C7936C1" w14:textId="77777777" w:rsidR="00BF2F13" w:rsidRPr="00BF2F13" w:rsidRDefault="00BF2F13" w:rsidP="00BF2F13">
            <w:pPr>
              <w:rPr>
                <w:bCs/>
                <w:sz w:val="22"/>
                <w:szCs w:val="22"/>
              </w:rPr>
            </w:pPr>
            <w:r w:rsidRPr="00BF2F13">
              <w:rPr>
                <w:bCs/>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65711" w14:textId="77777777" w:rsidR="00BF2F13" w:rsidRPr="00BF2F13" w:rsidRDefault="00BF2F13" w:rsidP="00BF2F13">
            <w:pPr>
              <w:jc w:val="center"/>
              <w:rPr>
                <w:bCs/>
                <w:sz w:val="19"/>
                <w:szCs w:val="19"/>
              </w:rPr>
            </w:pPr>
            <w:r w:rsidRPr="00BF2F13">
              <w:rPr>
                <w:bCs/>
                <w:sz w:val="19"/>
                <w:szCs w:val="19"/>
              </w:rPr>
              <w:t>1 046,33</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5CB6EF8E" w14:textId="77777777" w:rsidR="00BF2F13" w:rsidRPr="00BF2F13" w:rsidRDefault="00BF2F13" w:rsidP="00BF2F13">
            <w:pPr>
              <w:jc w:val="center"/>
              <w:rPr>
                <w:bCs/>
                <w:sz w:val="19"/>
                <w:szCs w:val="19"/>
              </w:rPr>
            </w:pPr>
            <w:r w:rsidRPr="00BF2F13">
              <w:rPr>
                <w:bCs/>
                <w:sz w:val="19"/>
                <w:szCs w:val="19"/>
              </w:rPr>
              <w:t>0,00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71110641" w14:textId="77777777" w:rsidR="00BF2F13" w:rsidRPr="00BF2F13" w:rsidRDefault="00BF2F13" w:rsidP="00BF2F13">
            <w:pPr>
              <w:jc w:val="center"/>
              <w:rPr>
                <w:bCs/>
                <w:sz w:val="19"/>
                <w:szCs w:val="19"/>
              </w:rPr>
            </w:pPr>
            <w:r w:rsidRPr="00BF2F13">
              <w:rPr>
                <w:bCs/>
                <w:sz w:val="19"/>
                <w:szCs w:val="19"/>
              </w:rPr>
              <w:t>1 046,33</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9EC7E" w14:textId="77777777" w:rsidR="00BF2F13" w:rsidRPr="00BF2F13" w:rsidRDefault="00BF2F13" w:rsidP="00BF2F13">
            <w:pPr>
              <w:jc w:val="center"/>
              <w:rPr>
                <w:bCs/>
                <w:i/>
                <w:iCs/>
                <w:sz w:val="19"/>
                <w:szCs w:val="19"/>
              </w:rPr>
            </w:pPr>
            <w:r w:rsidRPr="00BF2F13">
              <w:rPr>
                <w:bCs/>
                <w:i/>
                <w:iCs/>
                <w:sz w:val="19"/>
                <w:szCs w:val="19"/>
              </w:rPr>
              <w:t>1 557,22</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24626170" w14:textId="77777777" w:rsidR="00BF2F13" w:rsidRPr="00BF2F13" w:rsidRDefault="00BF2F13" w:rsidP="00BF2F13">
            <w:pPr>
              <w:jc w:val="center"/>
              <w:rPr>
                <w:bCs/>
                <w:i/>
                <w:iCs/>
                <w:sz w:val="19"/>
                <w:szCs w:val="19"/>
              </w:rPr>
            </w:pPr>
            <w:r w:rsidRPr="00BF2F13">
              <w:rPr>
                <w:bCs/>
                <w:i/>
                <w:iCs/>
                <w:sz w:val="19"/>
                <w:szCs w:val="19"/>
              </w:rPr>
              <w:t>0,00</w:t>
            </w:r>
          </w:p>
        </w:tc>
        <w:tc>
          <w:tcPr>
            <w:tcW w:w="927" w:type="dxa"/>
            <w:tcBorders>
              <w:top w:val="single" w:sz="4" w:space="0" w:color="auto"/>
              <w:left w:val="nil"/>
              <w:bottom w:val="single" w:sz="4" w:space="0" w:color="auto"/>
              <w:right w:val="nil"/>
            </w:tcBorders>
            <w:shd w:val="clear" w:color="auto" w:fill="auto"/>
            <w:noWrap/>
            <w:vAlign w:val="center"/>
            <w:hideMark/>
          </w:tcPr>
          <w:p w14:paraId="6D40B9FC" w14:textId="77777777" w:rsidR="00BF2F13" w:rsidRPr="00BF2F13" w:rsidRDefault="00BF2F13" w:rsidP="00BF2F13">
            <w:pPr>
              <w:jc w:val="center"/>
              <w:rPr>
                <w:bCs/>
                <w:sz w:val="19"/>
                <w:szCs w:val="19"/>
              </w:rPr>
            </w:pPr>
            <w:r w:rsidRPr="00BF2F13">
              <w:rPr>
                <w:bCs/>
                <w:sz w:val="19"/>
                <w:szCs w:val="19"/>
              </w:rPr>
              <w:t>1 557,22</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BF081" w14:textId="77777777" w:rsidR="00BF2F13" w:rsidRPr="00BF2F13" w:rsidRDefault="00BF2F13" w:rsidP="00BF2F13">
            <w:pPr>
              <w:jc w:val="center"/>
              <w:rPr>
                <w:bCs/>
                <w:sz w:val="19"/>
                <w:szCs w:val="19"/>
              </w:rPr>
            </w:pPr>
            <w:r w:rsidRPr="00BF2F13">
              <w:rPr>
                <w:bCs/>
                <w:sz w:val="19"/>
                <w:szCs w:val="19"/>
              </w:rPr>
              <w:t>48,83</w:t>
            </w:r>
          </w:p>
        </w:tc>
      </w:tr>
      <w:tr w:rsidR="00BF2F13" w:rsidRPr="00BF2F13" w14:paraId="51B20A9B" w14:textId="77777777" w:rsidTr="00BD168F">
        <w:trPr>
          <w:trHeight w:val="366"/>
        </w:trPr>
        <w:tc>
          <w:tcPr>
            <w:tcW w:w="442" w:type="dxa"/>
            <w:noWrap/>
            <w:hideMark/>
          </w:tcPr>
          <w:p w14:paraId="4301FB86" w14:textId="77777777" w:rsidR="00BF2F13" w:rsidRPr="00BF2F13" w:rsidRDefault="00BF2F13" w:rsidP="00BF2F13">
            <w:pPr>
              <w:rPr>
                <w:bCs/>
                <w:sz w:val="22"/>
                <w:szCs w:val="22"/>
              </w:rPr>
            </w:pPr>
            <w:r w:rsidRPr="00BF2F13">
              <w:rPr>
                <w:bCs/>
                <w:sz w:val="22"/>
                <w:szCs w:val="22"/>
              </w:rPr>
              <w:t>2</w:t>
            </w:r>
          </w:p>
        </w:tc>
        <w:tc>
          <w:tcPr>
            <w:tcW w:w="1625" w:type="dxa"/>
            <w:noWrap/>
            <w:hideMark/>
          </w:tcPr>
          <w:p w14:paraId="3E1B0AF0" w14:textId="77777777" w:rsidR="00BF2F13" w:rsidRPr="00BF2F13" w:rsidRDefault="00BF2F13" w:rsidP="00BF2F13">
            <w:pPr>
              <w:rPr>
                <w:bCs/>
                <w:sz w:val="22"/>
                <w:szCs w:val="22"/>
              </w:rPr>
            </w:pPr>
            <w:r w:rsidRPr="00BF2F13">
              <w:rPr>
                <w:bCs/>
                <w:sz w:val="22"/>
                <w:szCs w:val="22"/>
              </w:rPr>
              <w:t xml:space="preserve"> Арендная плата, в т.ч. </w:t>
            </w:r>
          </w:p>
        </w:tc>
        <w:tc>
          <w:tcPr>
            <w:tcW w:w="749" w:type="dxa"/>
            <w:tcBorders>
              <w:right w:val="single" w:sz="4" w:space="0" w:color="auto"/>
            </w:tcBorders>
            <w:noWrap/>
            <w:hideMark/>
          </w:tcPr>
          <w:p w14:paraId="2E7F6910" w14:textId="77777777" w:rsidR="00BF2F13" w:rsidRPr="00BF2F13" w:rsidRDefault="00BF2F13" w:rsidP="00BF2F13">
            <w:pPr>
              <w:rPr>
                <w:bCs/>
                <w:sz w:val="22"/>
                <w:szCs w:val="22"/>
              </w:rPr>
            </w:pPr>
            <w:r w:rsidRPr="00BF2F13">
              <w:rPr>
                <w:bCs/>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E566A" w14:textId="77777777" w:rsidR="00BF2F13" w:rsidRPr="00BF2F13" w:rsidRDefault="00BF2F13" w:rsidP="00BF2F13">
            <w:pPr>
              <w:jc w:val="center"/>
              <w:rPr>
                <w:bCs/>
                <w:sz w:val="19"/>
                <w:szCs w:val="19"/>
              </w:rPr>
            </w:pPr>
            <w:r w:rsidRPr="00BF2F13">
              <w:rPr>
                <w:bCs/>
                <w:sz w:val="19"/>
                <w:szCs w:val="19"/>
              </w:rPr>
              <w:t>88,51</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1A7604EA" w14:textId="77777777" w:rsidR="00BF2F13" w:rsidRPr="00BF2F13" w:rsidRDefault="00BF2F13" w:rsidP="00BF2F13">
            <w:pPr>
              <w:jc w:val="center"/>
              <w:rPr>
                <w:bCs/>
                <w:sz w:val="19"/>
                <w:szCs w:val="19"/>
              </w:rPr>
            </w:pPr>
            <w:r w:rsidRPr="00BF2F13">
              <w:rPr>
                <w:bCs/>
                <w:sz w:val="19"/>
                <w:szCs w:val="19"/>
              </w:rPr>
              <w:t>2,00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3CA747C5" w14:textId="77777777" w:rsidR="00BF2F13" w:rsidRPr="00BF2F13" w:rsidRDefault="00BF2F13" w:rsidP="00BF2F13">
            <w:pPr>
              <w:jc w:val="center"/>
              <w:rPr>
                <w:bCs/>
                <w:sz w:val="19"/>
                <w:szCs w:val="19"/>
              </w:rPr>
            </w:pPr>
            <w:r w:rsidRPr="00BF2F13">
              <w:rPr>
                <w:bCs/>
                <w:sz w:val="19"/>
                <w:szCs w:val="19"/>
              </w:rPr>
              <w:t>90,51</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92455" w14:textId="77777777" w:rsidR="00BF2F13" w:rsidRPr="00BF2F13" w:rsidRDefault="00BF2F13" w:rsidP="00BF2F13">
            <w:pPr>
              <w:jc w:val="center"/>
              <w:rPr>
                <w:bCs/>
                <w:i/>
                <w:iCs/>
                <w:sz w:val="19"/>
                <w:szCs w:val="19"/>
              </w:rPr>
            </w:pPr>
            <w:r w:rsidRPr="00BF2F13">
              <w:rPr>
                <w:bCs/>
                <w:i/>
                <w:iCs/>
                <w:sz w:val="19"/>
                <w:szCs w:val="19"/>
              </w:rPr>
              <w:t>83,12</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5A73D3ED" w14:textId="77777777" w:rsidR="00BF2F13" w:rsidRPr="00BF2F13" w:rsidRDefault="00BF2F13" w:rsidP="00BF2F13">
            <w:pPr>
              <w:jc w:val="center"/>
              <w:rPr>
                <w:bCs/>
                <w:i/>
                <w:iCs/>
                <w:sz w:val="19"/>
                <w:szCs w:val="19"/>
              </w:rPr>
            </w:pPr>
            <w:r w:rsidRPr="00BF2F13">
              <w:rPr>
                <w:bCs/>
                <w:i/>
                <w:iCs/>
                <w:sz w:val="19"/>
                <w:szCs w:val="19"/>
              </w:rPr>
              <w:t>2,08</w:t>
            </w:r>
          </w:p>
        </w:tc>
        <w:tc>
          <w:tcPr>
            <w:tcW w:w="927" w:type="dxa"/>
            <w:tcBorders>
              <w:top w:val="single" w:sz="4" w:space="0" w:color="auto"/>
              <w:left w:val="nil"/>
              <w:bottom w:val="single" w:sz="4" w:space="0" w:color="auto"/>
              <w:right w:val="nil"/>
            </w:tcBorders>
            <w:shd w:val="clear" w:color="auto" w:fill="auto"/>
            <w:noWrap/>
            <w:vAlign w:val="center"/>
            <w:hideMark/>
          </w:tcPr>
          <w:p w14:paraId="28961F77" w14:textId="77777777" w:rsidR="00BF2F13" w:rsidRPr="00BF2F13" w:rsidRDefault="00BF2F13" w:rsidP="00BF2F13">
            <w:pPr>
              <w:jc w:val="center"/>
              <w:rPr>
                <w:bCs/>
                <w:sz w:val="19"/>
                <w:szCs w:val="19"/>
              </w:rPr>
            </w:pPr>
            <w:r w:rsidRPr="00BF2F13">
              <w:rPr>
                <w:bCs/>
                <w:sz w:val="19"/>
                <w:szCs w:val="19"/>
              </w:rPr>
              <w:t>85,20</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1CF15" w14:textId="77777777" w:rsidR="00BF2F13" w:rsidRPr="00BF2F13" w:rsidRDefault="00BF2F13" w:rsidP="00BF2F13">
            <w:pPr>
              <w:jc w:val="center"/>
              <w:rPr>
                <w:bCs/>
                <w:sz w:val="19"/>
                <w:szCs w:val="19"/>
              </w:rPr>
            </w:pPr>
            <w:r w:rsidRPr="00BF2F13">
              <w:rPr>
                <w:bCs/>
                <w:sz w:val="19"/>
                <w:szCs w:val="19"/>
              </w:rPr>
              <w:t>-5,87</w:t>
            </w:r>
          </w:p>
        </w:tc>
      </w:tr>
      <w:tr w:rsidR="00BF2F13" w:rsidRPr="00BF2F13" w14:paraId="6B978FD3" w14:textId="77777777" w:rsidTr="00BD168F">
        <w:trPr>
          <w:trHeight w:val="366"/>
        </w:trPr>
        <w:tc>
          <w:tcPr>
            <w:tcW w:w="442" w:type="dxa"/>
            <w:noWrap/>
            <w:hideMark/>
          </w:tcPr>
          <w:p w14:paraId="364DBC11" w14:textId="77777777" w:rsidR="00BF2F13" w:rsidRPr="00BF2F13" w:rsidRDefault="00BF2F13" w:rsidP="00BF2F13">
            <w:pPr>
              <w:rPr>
                <w:sz w:val="22"/>
                <w:szCs w:val="22"/>
              </w:rPr>
            </w:pPr>
            <w:r w:rsidRPr="00BF2F13">
              <w:rPr>
                <w:sz w:val="22"/>
                <w:szCs w:val="22"/>
              </w:rPr>
              <w:t>3</w:t>
            </w:r>
          </w:p>
        </w:tc>
        <w:tc>
          <w:tcPr>
            <w:tcW w:w="1625" w:type="dxa"/>
            <w:noWrap/>
            <w:hideMark/>
          </w:tcPr>
          <w:p w14:paraId="5F34B742" w14:textId="77777777" w:rsidR="00BF2F13" w:rsidRPr="00BF2F13" w:rsidRDefault="00BF2F13" w:rsidP="00BF2F13">
            <w:pPr>
              <w:rPr>
                <w:sz w:val="22"/>
                <w:szCs w:val="22"/>
              </w:rPr>
            </w:pPr>
            <w:r w:rsidRPr="00BF2F13">
              <w:rPr>
                <w:sz w:val="22"/>
                <w:szCs w:val="22"/>
              </w:rPr>
              <w:t xml:space="preserve"> - аренда имущества </w:t>
            </w:r>
          </w:p>
        </w:tc>
        <w:tc>
          <w:tcPr>
            <w:tcW w:w="749" w:type="dxa"/>
            <w:tcBorders>
              <w:right w:val="single" w:sz="4" w:space="0" w:color="auto"/>
            </w:tcBorders>
            <w:noWrap/>
            <w:hideMark/>
          </w:tcPr>
          <w:p w14:paraId="04674C13"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E3A5D"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D71C3E0"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07423CC" w14:textId="77777777" w:rsidR="00BF2F13" w:rsidRPr="00BF2F13" w:rsidRDefault="00BF2F13" w:rsidP="00BF2F13">
            <w:pPr>
              <w:jc w:val="center"/>
              <w:rPr>
                <w:sz w:val="19"/>
                <w:szCs w:val="19"/>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DFE2A" w14:textId="77777777" w:rsidR="00BF2F13" w:rsidRPr="00BF2F13" w:rsidRDefault="00BF2F13" w:rsidP="00BF2F13">
            <w:pPr>
              <w:jc w:val="center"/>
              <w:rPr>
                <w:i/>
                <w:iCs/>
                <w:sz w:val="19"/>
                <w:szCs w:val="19"/>
              </w:rPr>
            </w:pP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1C5C3574" w14:textId="77777777" w:rsidR="00BF2F13" w:rsidRPr="00BF2F13" w:rsidRDefault="00BF2F13" w:rsidP="00BF2F13">
            <w:pPr>
              <w:jc w:val="center"/>
              <w:rPr>
                <w:i/>
                <w:iCs/>
                <w:sz w:val="19"/>
                <w:szCs w:val="19"/>
              </w:rPr>
            </w:pPr>
          </w:p>
        </w:tc>
        <w:tc>
          <w:tcPr>
            <w:tcW w:w="927" w:type="dxa"/>
            <w:tcBorders>
              <w:top w:val="single" w:sz="4" w:space="0" w:color="auto"/>
              <w:left w:val="nil"/>
              <w:bottom w:val="single" w:sz="4" w:space="0" w:color="auto"/>
              <w:right w:val="nil"/>
            </w:tcBorders>
            <w:shd w:val="clear" w:color="auto" w:fill="auto"/>
            <w:noWrap/>
            <w:vAlign w:val="center"/>
            <w:hideMark/>
          </w:tcPr>
          <w:p w14:paraId="187B57DA" w14:textId="77777777" w:rsidR="00BF2F13" w:rsidRPr="00BF2F13" w:rsidRDefault="00BF2F13" w:rsidP="00BF2F13">
            <w:pPr>
              <w:jc w:val="center"/>
              <w:rPr>
                <w:sz w:val="19"/>
                <w:szCs w:val="19"/>
              </w:rPr>
            </w:pP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613EF" w14:textId="77777777" w:rsidR="00BF2F13" w:rsidRPr="00BF2F13" w:rsidRDefault="00BF2F13" w:rsidP="00BF2F13">
            <w:pPr>
              <w:jc w:val="center"/>
              <w:rPr>
                <w:sz w:val="19"/>
                <w:szCs w:val="19"/>
              </w:rPr>
            </w:pPr>
          </w:p>
        </w:tc>
      </w:tr>
      <w:tr w:rsidR="00BF2F13" w:rsidRPr="00BF2F13" w14:paraId="47B1233A" w14:textId="77777777" w:rsidTr="00BD168F">
        <w:trPr>
          <w:trHeight w:val="366"/>
        </w:trPr>
        <w:tc>
          <w:tcPr>
            <w:tcW w:w="442" w:type="dxa"/>
            <w:noWrap/>
            <w:hideMark/>
          </w:tcPr>
          <w:p w14:paraId="30758BA3" w14:textId="77777777" w:rsidR="00BF2F13" w:rsidRPr="00BF2F13" w:rsidRDefault="00BF2F13" w:rsidP="00BF2F13">
            <w:pPr>
              <w:rPr>
                <w:sz w:val="22"/>
                <w:szCs w:val="22"/>
              </w:rPr>
            </w:pPr>
            <w:r w:rsidRPr="00BF2F13">
              <w:rPr>
                <w:sz w:val="22"/>
                <w:szCs w:val="22"/>
              </w:rPr>
              <w:t>4</w:t>
            </w:r>
          </w:p>
        </w:tc>
        <w:tc>
          <w:tcPr>
            <w:tcW w:w="1625" w:type="dxa"/>
            <w:noWrap/>
            <w:hideMark/>
          </w:tcPr>
          <w:p w14:paraId="287ABAF7" w14:textId="77777777" w:rsidR="00BF2F13" w:rsidRPr="00BF2F13" w:rsidRDefault="00BF2F13" w:rsidP="00BF2F13">
            <w:pPr>
              <w:rPr>
                <w:sz w:val="22"/>
                <w:szCs w:val="22"/>
              </w:rPr>
            </w:pPr>
            <w:r w:rsidRPr="00BF2F13">
              <w:rPr>
                <w:sz w:val="22"/>
                <w:szCs w:val="22"/>
              </w:rPr>
              <w:t xml:space="preserve"> - аренда земли</w:t>
            </w:r>
          </w:p>
        </w:tc>
        <w:tc>
          <w:tcPr>
            <w:tcW w:w="749" w:type="dxa"/>
            <w:tcBorders>
              <w:right w:val="single" w:sz="4" w:space="0" w:color="auto"/>
            </w:tcBorders>
            <w:noWrap/>
            <w:hideMark/>
          </w:tcPr>
          <w:p w14:paraId="07636BE7"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F2C0D" w14:textId="77777777" w:rsidR="00BF2F13" w:rsidRPr="00BF2F13" w:rsidRDefault="00BF2F13" w:rsidP="00BF2F13">
            <w:pPr>
              <w:jc w:val="center"/>
              <w:rPr>
                <w:sz w:val="19"/>
                <w:szCs w:val="19"/>
              </w:rPr>
            </w:pPr>
            <w:r w:rsidRPr="00BF2F13">
              <w:rPr>
                <w:sz w:val="19"/>
                <w:szCs w:val="19"/>
              </w:rPr>
              <w:t>86,58</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8B9ABDE" w14:textId="77777777" w:rsidR="00BF2F13" w:rsidRPr="00BF2F13" w:rsidRDefault="00BF2F13" w:rsidP="00BF2F13">
            <w:pPr>
              <w:jc w:val="center"/>
              <w:rPr>
                <w:sz w:val="19"/>
                <w:szCs w:val="19"/>
              </w:rPr>
            </w:pPr>
            <w:r w:rsidRPr="00BF2F13">
              <w:rPr>
                <w:sz w:val="19"/>
                <w:szCs w:val="19"/>
              </w:rPr>
              <w:t>2,00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56031F84" w14:textId="77777777" w:rsidR="00BF2F13" w:rsidRPr="00BF2F13" w:rsidRDefault="00BF2F13" w:rsidP="00BF2F13">
            <w:pPr>
              <w:jc w:val="center"/>
              <w:rPr>
                <w:sz w:val="19"/>
                <w:szCs w:val="19"/>
              </w:rPr>
            </w:pPr>
            <w:r w:rsidRPr="00BF2F13">
              <w:rPr>
                <w:sz w:val="19"/>
                <w:szCs w:val="19"/>
              </w:rPr>
              <w:t>88,58</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E9D0" w14:textId="77777777" w:rsidR="00BF2F13" w:rsidRPr="00BF2F13" w:rsidRDefault="00BF2F13" w:rsidP="00BF2F13">
            <w:pPr>
              <w:jc w:val="center"/>
              <w:rPr>
                <w:i/>
                <w:iCs/>
                <w:sz w:val="19"/>
                <w:szCs w:val="19"/>
              </w:rPr>
            </w:pPr>
            <w:r w:rsidRPr="00BF2F13">
              <w:rPr>
                <w:i/>
                <w:iCs/>
                <w:sz w:val="19"/>
                <w:szCs w:val="19"/>
              </w:rPr>
              <w:t>81,20</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4602A8C1" w14:textId="77777777" w:rsidR="00BF2F13" w:rsidRPr="00BF2F13" w:rsidRDefault="00BF2F13" w:rsidP="00BF2F13">
            <w:pPr>
              <w:jc w:val="center"/>
              <w:rPr>
                <w:i/>
                <w:iCs/>
                <w:sz w:val="19"/>
                <w:szCs w:val="19"/>
              </w:rPr>
            </w:pPr>
            <w:r w:rsidRPr="00BF2F13">
              <w:rPr>
                <w:i/>
                <w:iCs/>
                <w:sz w:val="19"/>
                <w:szCs w:val="19"/>
              </w:rPr>
              <w:t>2,08</w:t>
            </w:r>
          </w:p>
        </w:tc>
        <w:tc>
          <w:tcPr>
            <w:tcW w:w="927" w:type="dxa"/>
            <w:tcBorders>
              <w:top w:val="single" w:sz="4" w:space="0" w:color="auto"/>
              <w:left w:val="nil"/>
              <w:bottom w:val="single" w:sz="4" w:space="0" w:color="auto"/>
              <w:right w:val="nil"/>
            </w:tcBorders>
            <w:shd w:val="clear" w:color="auto" w:fill="auto"/>
            <w:noWrap/>
            <w:vAlign w:val="center"/>
            <w:hideMark/>
          </w:tcPr>
          <w:p w14:paraId="6F10C5EF" w14:textId="77777777" w:rsidR="00BF2F13" w:rsidRPr="00BF2F13" w:rsidRDefault="00BF2F13" w:rsidP="00BF2F13">
            <w:pPr>
              <w:jc w:val="center"/>
              <w:rPr>
                <w:sz w:val="19"/>
                <w:szCs w:val="19"/>
              </w:rPr>
            </w:pPr>
            <w:r w:rsidRPr="00BF2F13">
              <w:rPr>
                <w:sz w:val="19"/>
                <w:szCs w:val="19"/>
              </w:rPr>
              <w:t>83,28</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64926" w14:textId="77777777" w:rsidR="00BF2F13" w:rsidRPr="00BF2F13" w:rsidRDefault="00BF2F13" w:rsidP="00BF2F13">
            <w:pPr>
              <w:jc w:val="center"/>
              <w:rPr>
                <w:sz w:val="19"/>
                <w:szCs w:val="19"/>
              </w:rPr>
            </w:pPr>
            <w:r w:rsidRPr="00BF2F13">
              <w:rPr>
                <w:sz w:val="19"/>
                <w:szCs w:val="19"/>
              </w:rPr>
              <w:t>-5,98</w:t>
            </w:r>
          </w:p>
        </w:tc>
      </w:tr>
      <w:tr w:rsidR="00BF2F13" w:rsidRPr="00BF2F13" w14:paraId="0E90157C" w14:textId="77777777" w:rsidTr="00BD168F">
        <w:trPr>
          <w:trHeight w:val="366"/>
        </w:trPr>
        <w:tc>
          <w:tcPr>
            <w:tcW w:w="442" w:type="dxa"/>
            <w:noWrap/>
            <w:hideMark/>
          </w:tcPr>
          <w:p w14:paraId="71A13B9D" w14:textId="77777777" w:rsidR="00BF2F13" w:rsidRPr="00BF2F13" w:rsidRDefault="00BF2F13" w:rsidP="00BF2F13">
            <w:pPr>
              <w:rPr>
                <w:sz w:val="22"/>
                <w:szCs w:val="22"/>
              </w:rPr>
            </w:pPr>
            <w:r w:rsidRPr="00BF2F13">
              <w:rPr>
                <w:sz w:val="22"/>
                <w:szCs w:val="22"/>
              </w:rPr>
              <w:t>5</w:t>
            </w:r>
          </w:p>
        </w:tc>
        <w:tc>
          <w:tcPr>
            <w:tcW w:w="1625" w:type="dxa"/>
            <w:noWrap/>
            <w:hideMark/>
          </w:tcPr>
          <w:p w14:paraId="5178E42E" w14:textId="77777777" w:rsidR="00BF2F13" w:rsidRPr="00BF2F13" w:rsidRDefault="00BF2F13" w:rsidP="00BF2F13">
            <w:pPr>
              <w:rPr>
                <w:sz w:val="22"/>
                <w:szCs w:val="22"/>
              </w:rPr>
            </w:pPr>
            <w:r w:rsidRPr="00BF2F13">
              <w:rPr>
                <w:sz w:val="22"/>
                <w:szCs w:val="22"/>
              </w:rPr>
              <w:t xml:space="preserve"> - аренда прочего имущества  </w:t>
            </w:r>
          </w:p>
        </w:tc>
        <w:tc>
          <w:tcPr>
            <w:tcW w:w="749" w:type="dxa"/>
            <w:tcBorders>
              <w:right w:val="single" w:sz="4" w:space="0" w:color="auto"/>
            </w:tcBorders>
            <w:noWrap/>
            <w:hideMark/>
          </w:tcPr>
          <w:p w14:paraId="25D69327"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7FBDC" w14:textId="77777777" w:rsidR="00BF2F13" w:rsidRPr="00BF2F13" w:rsidRDefault="00BF2F13" w:rsidP="00BF2F13">
            <w:pPr>
              <w:jc w:val="center"/>
              <w:rPr>
                <w:sz w:val="19"/>
                <w:szCs w:val="19"/>
              </w:rPr>
            </w:pPr>
            <w:r w:rsidRPr="00BF2F13">
              <w:rPr>
                <w:sz w:val="19"/>
                <w:szCs w:val="19"/>
              </w:rPr>
              <w:t>1,93</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7FE605B4" w14:textId="77777777" w:rsidR="00BF2F13" w:rsidRPr="00BF2F13" w:rsidRDefault="00BF2F13" w:rsidP="00BF2F13">
            <w:pPr>
              <w:jc w:val="center"/>
              <w:rPr>
                <w:sz w:val="19"/>
                <w:szCs w:val="19"/>
              </w:rPr>
            </w:pPr>
            <w:r w:rsidRPr="00BF2F13">
              <w:rPr>
                <w:sz w:val="19"/>
                <w:szCs w:val="19"/>
              </w:rPr>
              <w:t>0,00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3675C1FA" w14:textId="77777777" w:rsidR="00BF2F13" w:rsidRPr="00BF2F13" w:rsidRDefault="00BF2F13" w:rsidP="00BF2F13">
            <w:pPr>
              <w:jc w:val="center"/>
              <w:rPr>
                <w:sz w:val="19"/>
                <w:szCs w:val="19"/>
              </w:rPr>
            </w:pPr>
            <w:r w:rsidRPr="00BF2F13">
              <w:rPr>
                <w:sz w:val="19"/>
                <w:szCs w:val="19"/>
              </w:rPr>
              <w:t>1,93</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F69C3" w14:textId="77777777" w:rsidR="00BF2F13" w:rsidRPr="00BF2F13" w:rsidRDefault="00BF2F13" w:rsidP="00BF2F13">
            <w:pPr>
              <w:jc w:val="center"/>
              <w:rPr>
                <w:i/>
                <w:iCs/>
                <w:sz w:val="19"/>
                <w:szCs w:val="19"/>
              </w:rPr>
            </w:pPr>
            <w:r w:rsidRPr="00BF2F13">
              <w:rPr>
                <w:i/>
                <w:iCs/>
                <w:sz w:val="19"/>
                <w:szCs w:val="19"/>
              </w:rPr>
              <w:t>1,92</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24A944CB" w14:textId="77777777" w:rsidR="00BF2F13" w:rsidRPr="00BF2F13" w:rsidRDefault="00BF2F13" w:rsidP="00BF2F13">
            <w:pPr>
              <w:jc w:val="center"/>
              <w:rPr>
                <w:i/>
                <w:iCs/>
                <w:sz w:val="19"/>
                <w:szCs w:val="19"/>
              </w:rPr>
            </w:pPr>
            <w:r w:rsidRPr="00BF2F13">
              <w:rPr>
                <w:i/>
                <w:iCs/>
                <w:sz w:val="19"/>
                <w:szCs w:val="19"/>
              </w:rPr>
              <w:t>0,00</w:t>
            </w:r>
          </w:p>
        </w:tc>
        <w:tc>
          <w:tcPr>
            <w:tcW w:w="927" w:type="dxa"/>
            <w:tcBorders>
              <w:top w:val="single" w:sz="4" w:space="0" w:color="auto"/>
              <w:left w:val="nil"/>
              <w:bottom w:val="single" w:sz="4" w:space="0" w:color="auto"/>
              <w:right w:val="nil"/>
            </w:tcBorders>
            <w:shd w:val="clear" w:color="auto" w:fill="auto"/>
            <w:noWrap/>
            <w:vAlign w:val="center"/>
            <w:hideMark/>
          </w:tcPr>
          <w:p w14:paraId="0CC0E941" w14:textId="77777777" w:rsidR="00BF2F13" w:rsidRPr="00BF2F13" w:rsidRDefault="00BF2F13" w:rsidP="00BF2F13">
            <w:pPr>
              <w:jc w:val="center"/>
              <w:rPr>
                <w:sz w:val="19"/>
                <w:szCs w:val="19"/>
              </w:rPr>
            </w:pPr>
            <w:r w:rsidRPr="00BF2F13">
              <w:rPr>
                <w:sz w:val="19"/>
                <w:szCs w:val="19"/>
              </w:rPr>
              <w:t>1,92</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1D5B" w14:textId="77777777" w:rsidR="00BF2F13" w:rsidRPr="00BF2F13" w:rsidRDefault="00BF2F13" w:rsidP="00BF2F13">
            <w:pPr>
              <w:jc w:val="center"/>
              <w:rPr>
                <w:sz w:val="19"/>
                <w:szCs w:val="19"/>
              </w:rPr>
            </w:pPr>
            <w:r w:rsidRPr="00BF2F13">
              <w:rPr>
                <w:sz w:val="19"/>
                <w:szCs w:val="19"/>
              </w:rPr>
              <w:t>-0,52</w:t>
            </w:r>
          </w:p>
        </w:tc>
      </w:tr>
      <w:tr w:rsidR="00BF2F13" w:rsidRPr="00BF2F13" w14:paraId="7AB081F0" w14:textId="77777777" w:rsidTr="00BD168F">
        <w:trPr>
          <w:trHeight w:val="366"/>
        </w:trPr>
        <w:tc>
          <w:tcPr>
            <w:tcW w:w="442" w:type="dxa"/>
            <w:noWrap/>
            <w:hideMark/>
          </w:tcPr>
          <w:p w14:paraId="4894FF54" w14:textId="77777777" w:rsidR="00BF2F13" w:rsidRPr="00BF2F13" w:rsidRDefault="00BF2F13" w:rsidP="00BF2F13">
            <w:pPr>
              <w:rPr>
                <w:sz w:val="22"/>
                <w:szCs w:val="22"/>
              </w:rPr>
            </w:pPr>
            <w:r w:rsidRPr="00BF2F13">
              <w:rPr>
                <w:sz w:val="22"/>
                <w:szCs w:val="22"/>
              </w:rPr>
              <w:t>6</w:t>
            </w:r>
          </w:p>
        </w:tc>
        <w:tc>
          <w:tcPr>
            <w:tcW w:w="1625" w:type="dxa"/>
            <w:noWrap/>
            <w:hideMark/>
          </w:tcPr>
          <w:p w14:paraId="171405B8" w14:textId="77777777" w:rsidR="00BF2F13" w:rsidRPr="00BF2F13" w:rsidRDefault="00BF2F13" w:rsidP="00BF2F13">
            <w:pPr>
              <w:rPr>
                <w:sz w:val="22"/>
                <w:szCs w:val="22"/>
              </w:rPr>
            </w:pPr>
            <w:r w:rsidRPr="00BF2F13">
              <w:rPr>
                <w:sz w:val="22"/>
                <w:szCs w:val="22"/>
              </w:rPr>
              <w:t xml:space="preserve"> Концессионная плата</w:t>
            </w:r>
          </w:p>
        </w:tc>
        <w:tc>
          <w:tcPr>
            <w:tcW w:w="749" w:type="dxa"/>
            <w:tcBorders>
              <w:right w:val="single" w:sz="4" w:space="0" w:color="auto"/>
            </w:tcBorders>
            <w:noWrap/>
            <w:hideMark/>
          </w:tcPr>
          <w:p w14:paraId="762C3344"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7A63A"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5870AF8C"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760B7BB4" w14:textId="77777777" w:rsidR="00BF2F13" w:rsidRPr="00BF2F13" w:rsidRDefault="00BF2F13" w:rsidP="00BF2F13">
            <w:pPr>
              <w:jc w:val="center"/>
              <w:rPr>
                <w:sz w:val="19"/>
                <w:szCs w:val="19"/>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58D2C" w14:textId="77777777" w:rsidR="00BF2F13" w:rsidRPr="00BF2F13" w:rsidRDefault="00BF2F13" w:rsidP="00BF2F13">
            <w:pPr>
              <w:jc w:val="center"/>
              <w:rPr>
                <w:i/>
                <w:iCs/>
                <w:sz w:val="19"/>
                <w:szCs w:val="19"/>
              </w:rPr>
            </w:pP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5155904C" w14:textId="77777777" w:rsidR="00BF2F13" w:rsidRPr="00BF2F13" w:rsidRDefault="00BF2F13" w:rsidP="00BF2F13">
            <w:pPr>
              <w:jc w:val="center"/>
              <w:rPr>
                <w:i/>
                <w:iCs/>
                <w:sz w:val="19"/>
                <w:szCs w:val="19"/>
              </w:rPr>
            </w:pPr>
          </w:p>
        </w:tc>
        <w:tc>
          <w:tcPr>
            <w:tcW w:w="927" w:type="dxa"/>
            <w:tcBorders>
              <w:top w:val="single" w:sz="4" w:space="0" w:color="auto"/>
              <w:left w:val="nil"/>
              <w:bottom w:val="single" w:sz="4" w:space="0" w:color="auto"/>
              <w:right w:val="nil"/>
            </w:tcBorders>
            <w:shd w:val="clear" w:color="auto" w:fill="auto"/>
            <w:noWrap/>
            <w:vAlign w:val="center"/>
            <w:hideMark/>
          </w:tcPr>
          <w:p w14:paraId="5A8DA01B" w14:textId="77777777" w:rsidR="00BF2F13" w:rsidRPr="00BF2F13" w:rsidRDefault="00BF2F13" w:rsidP="00BF2F13">
            <w:pPr>
              <w:jc w:val="center"/>
              <w:rPr>
                <w:sz w:val="19"/>
                <w:szCs w:val="19"/>
              </w:rPr>
            </w:pP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40640" w14:textId="77777777" w:rsidR="00BF2F13" w:rsidRPr="00BF2F13" w:rsidRDefault="00BF2F13" w:rsidP="00BF2F13">
            <w:pPr>
              <w:jc w:val="center"/>
              <w:rPr>
                <w:sz w:val="19"/>
                <w:szCs w:val="19"/>
              </w:rPr>
            </w:pPr>
          </w:p>
        </w:tc>
      </w:tr>
      <w:tr w:rsidR="00BF2F13" w:rsidRPr="00BF2F13" w14:paraId="1C0B12BC" w14:textId="77777777" w:rsidTr="00BD168F">
        <w:trPr>
          <w:trHeight w:val="749"/>
        </w:trPr>
        <w:tc>
          <w:tcPr>
            <w:tcW w:w="442" w:type="dxa"/>
            <w:noWrap/>
            <w:hideMark/>
          </w:tcPr>
          <w:p w14:paraId="6075D955" w14:textId="77777777" w:rsidR="00BF2F13" w:rsidRPr="00BF2F13" w:rsidRDefault="00BF2F13" w:rsidP="00BF2F13">
            <w:pPr>
              <w:rPr>
                <w:bCs/>
                <w:sz w:val="22"/>
                <w:szCs w:val="22"/>
              </w:rPr>
            </w:pPr>
            <w:r w:rsidRPr="00BF2F13">
              <w:rPr>
                <w:bCs/>
                <w:sz w:val="22"/>
                <w:szCs w:val="22"/>
              </w:rPr>
              <w:t>7</w:t>
            </w:r>
          </w:p>
        </w:tc>
        <w:tc>
          <w:tcPr>
            <w:tcW w:w="1625" w:type="dxa"/>
            <w:hideMark/>
          </w:tcPr>
          <w:p w14:paraId="241F898B" w14:textId="77777777" w:rsidR="00BF2F13" w:rsidRPr="00BF2F13" w:rsidRDefault="00BF2F13" w:rsidP="00BF2F13">
            <w:pPr>
              <w:rPr>
                <w:bCs/>
                <w:sz w:val="22"/>
                <w:szCs w:val="22"/>
              </w:rPr>
            </w:pPr>
            <w:r w:rsidRPr="00BF2F13">
              <w:rPr>
                <w:bCs/>
                <w:sz w:val="22"/>
                <w:szCs w:val="22"/>
              </w:rPr>
              <w:t>Расходы на оплату налогов, сборов и других обязательных платежей, в т.ч.</w:t>
            </w:r>
          </w:p>
        </w:tc>
        <w:tc>
          <w:tcPr>
            <w:tcW w:w="749" w:type="dxa"/>
            <w:tcBorders>
              <w:right w:val="single" w:sz="4" w:space="0" w:color="auto"/>
            </w:tcBorders>
            <w:noWrap/>
            <w:hideMark/>
          </w:tcPr>
          <w:p w14:paraId="68EC500B" w14:textId="77777777" w:rsidR="00BF2F13" w:rsidRPr="00BF2F13" w:rsidRDefault="00BF2F13" w:rsidP="00BF2F13">
            <w:pPr>
              <w:rPr>
                <w:bCs/>
                <w:sz w:val="22"/>
                <w:szCs w:val="22"/>
              </w:rPr>
            </w:pPr>
            <w:r w:rsidRPr="00BF2F13">
              <w:rPr>
                <w:bCs/>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798D3" w14:textId="77777777" w:rsidR="00BF2F13" w:rsidRPr="00BF2F13" w:rsidRDefault="00BF2F13" w:rsidP="00BF2F13">
            <w:pPr>
              <w:jc w:val="center"/>
              <w:rPr>
                <w:bCs/>
                <w:sz w:val="19"/>
                <w:szCs w:val="19"/>
              </w:rPr>
            </w:pPr>
            <w:r w:rsidRPr="00BF2F13">
              <w:rPr>
                <w:bCs/>
                <w:sz w:val="19"/>
                <w:szCs w:val="19"/>
              </w:rPr>
              <w:t>16 510,22</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03EC6E6" w14:textId="77777777" w:rsidR="00BF2F13" w:rsidRPr="00BF2F13" w:rsidRDefault="00BF2F13" w:rsidP="00BF2F13">
            <w:pPr>
              <w:jc w:val="center"/>
              <w:rPr>
                <w:bCs/>
                <w:sz w:val="19"/>
                <w:szCs w:val="19"/>
              </w:rPr>
            </w:pPr>
            <w:r w:rsidRPr="00BF2F13">
              <w:rPr>
                <w:bCs/>
                <w:sz w:val="19"/>
                <w:szCs w:val="19"/>
              </w:rPr>
              <w:t>682,44</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3611CC7" w14:textId="77777777" w:rsidR="00BF2F13" w:rsidRPr="00BF2F13" w:rsidRDefault="00BF2F13" w:rsidP="00BF2F13">
            <w:pPr>
              <w:jc w:val="center"/>
              <w:rPr>
                <w:bCs/>
                <w:sz w:val="19"/>
                <w:szCs w:val="19"/>
              </w:rPr>
            </w:pPr>
            <w:r w:rsidRPr="00BF2F13">
              <w:rPr>
                <w:bCs/>
                <w:sz w:val="19"/>
                <w:szCs w:val="19"/>
              </w:rPr>
              <w:t>17 192,66</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9D31C" w14:textId="77777777" w:rsidR="00BF2F13" w:rsidRPr="00BF2F13" w:rsidRDefault="00BF2F13" w:rsidP="00BF2F13">
            <w:pPr>
              <w:jc w:val="center"/>
              <w:rPr>
                <w:bCs/>
                <w:i/>
                <w:iCs/>
                <w:sz w:val="19"/>
                <w:szCs w:val="19"/>
              </w:rPr>
            </w:pPr>
            <w:r w:rsidRPr="00BF2F13">
              <w:rPr>
                <w:bCs/>
                <w:i/>
                <w:iCs/>
                <w:sz w:val="19"/>
                <w:szCs w:val="19"/>
              </w:rPr>
              <w:t>15 153,73</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2B44CAB1" w14:textId="77777777" w:rsidR="00BF2F13" w:rsidRPr="00BF2F13" w:rsidRDefault="00BF2F13" w:rsidP="00BF2F13">
            <w:pPr>
              <w:jc w:val="center"/>
              <w:rPr>
                <w:bCs/>
                <w:i/>
                <w:iCs/>
                <w:sz w:val="19"/>
                <w:szCs w:val="19"/>
              </w:rPr>
            </w:pPr>
            <w:r w:rsidRPr="00BF2F13">
              <w:rPr>
                <w:bCs/>
                <w:i/>
                <w:iCs/>
                <w:sz w:val="19"/>
                <w:szCs w:val="19"/>
              </w:rPr>
              <w:t>608,76</w:t>
            </w:r>
          </w:p>
        </w:tc>
        <w:tc>
          <w:tcPr>
            <w:tcW w:w="927" w:type="dxa"/>
            <w:tcBorders>
              <w:top w:val="single" w:sz="4" w:space="0" w:color="auto"/>
              <w:left w:val="nil"/>
              <w:bottom w:val="single" w:sz="4" w:space="0" w:color="auto"/>
              <w:right w:val="nil"/>
            </w:tcBorders>
            <w:shd w:val="clear" w:color="auto" w:fill="auto"/>
            <w:noWrap/>
            <w:vAlign w:val="center"/>
            <w:hideMark/>
          </w:tcPr>
          <w:p w14:paraId="0920A2E6" w14:textId="77777777" w:rsidR="00BF2F13" w:rsidRPr="00BF2F13" w:rsidRDefault="00BF2F13" w:rsidP="00BF2F13">
            <w:pPr>
              <w:jc w:val="center"/>
              <w:rPr>
                <w:bCs/>
                <w:sz w:val="19"/>
                <w:szCs w:val="19"/>
              </w:rPr>
            </w:pPr>
            <w:r w:rsidRPr="00BF2F13">
              <w:rPr>
                <w:bCs/>
                <w:sz w:val="19"/>
                <w:szCs w:val="19"/>
              </w:rPr>
              <w:t>15 762,49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606AE" w14:textId="77777777" w:rsidR="00BF2F13" w:rsidRPr="00BF2F13" w:rsidRDefault="00BF2F13" w:rsidP="00BF2F13">
            <w:pPr>
              <w:jc w:val="center"/>
              <w:rPr>
                <w:bCs/>
                <w:sz w:val="19"/>
                <w:szCs w:val="19"/>
              </w:rPr>
            </w:pPr>
            <w:r w:rsidRPr="00BF2F13">
              <w:rPr>
                <w:bCs/>
                <w:sz w:val="19"/>
                <w:szCs w:val="19"/>
              </w:rPr>
              <w:t>-8,32</w:t>
            </w:r>
          </w:p>
        </w:tc>
      </w:tr>
      <w:tr w:rsidR="00BF2F13" w:rsidRPr="00BF2F13" w14:paraId="37557AA2" w14:textId="77777777" w:rsidTr="00BD168F">
        <w:trPr>
          <w:trHeight w:val="366"/>
        </w:trPr>
        <w:tc>
          <w:tcPr>
            <w:tcW w:w="442" w:type="dxa"/>
            <w:noWrap/>
            <w:hideMark/>
          </w:tcPr>
          <w:p w14:paraId="6FDA81BF" w14:textId="77777777" w:rsidR="00BF2F13" w:rsidRPr="00BF2F13" w:rsidRDefault="00BF2F13" w:rsidP="00BF2F13">
            <w:pPr>
              <w:rPr>
                <w:sz w:val="22"/>
                <w:szCs w:val="22"/>
              </w:rPr>
            </w:pPr>
            <w:r w:rsidRPr="00BF2F13">
              <w:rPr>
                <w:sz w:val="22"/>
                <w:szCs w:val="22"/>
              </w:rPr>
              <w:t>8</w:t>
            </w:r>
          </w:p>
        </w:tc>
        <w:tc>
          <w:tcPr>
            <w:tcW w:w="1625" w:type="dxa"/>
            <w:noWrap/>
            <w:hideMark/>
          </w:tcPr>
          <w:p w14:paraId="2CB07938" w14:textId="77777777" w:rsidR="00BF2F13" w:rsidRPr="00BF2F13" w:rsidRDefault="00BF2F13" w:rsidP="00BF2F13">
            <w:pPr>
              <w:rPr>
                <w:sz w:val="22"/>
                <w:szCs w:val="22"/>
              </w:rPr>
            </w:pPr>
            <w:r w:rsidRPr="00BF2F13">
              <w:rPr>
                <w:sz w:val="22"/>
                <w:szCs w:val="22"/>
              </w:rPr>
              <w:t xml:space="preserve"> - плата за выбросы и сбросы загрязняющих веществ в окружающую среду</w:t>
            </w:r>
          </w:p>
        </w:tc>
        <w:tc>
          <w:tcPr>
            <w:tcW w:w="749" w:type="dxa"/>
            <w:tcBorders>
              <w:right w:val="single" w:sz="4" w:space="0" w:color="auto"/>
            </w:tcBorders>
            <w:noWrap/>
            <w:hideMark/>
          </w:tcPr>
          <w:p w14:paraId="09272480"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FFD18"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38D5D35"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13D8BC8" w14:textId="77777777" w:rsidR="00BF2F13" w:rsidRPr="00BF2F13" w:rsidRDefault="00BF2F13" w:rsidP="00BF2F13">
            <w:pPr>
              <w:jc w:val="center"/>
              <w:rPr>
                <w:sz w:val="19"/>
                <w:szCs w:val="19"/>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81CBF" w14:textId="77777777" w:rsidR="00BF2F13" w:rsidRPr="00BF2F13" w:rsidRDefault="00BF2F13" w:rsidP="00BF2F13">
            <w:pPr>
              <w:jc w:val="center"/>
              <w:rPr>
                <w:i/>
                <w:iCs/>
                <w:sz w:val="19"/>
                <w:szCs w:val="19"/>
              </w:rPr>
            </w:pP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6AE3A1DA" w14:textId="77777777" w:rsidR="00BF2F13" w:rsidRPr="00BF2F13" w:rsidRDefault="00BF2F13" w:rsidP="00BF2F13">
            <w:pPr>
              <w:jc w:val="center"/>
              <w:rPr>
                <w:i/>
                <w:iCs/>
                <w:sz w:val="19"/>
                <w:szCs w:val="19"/>
              </w:rPr>
            </w:pPr>
          </w:p>
        </w:tc>
        <w:tc>
          <w:tcPr>
            <w:tcW w:w="927" w:type="dxa"/>
            <w:tcBorders>
              <w:top w:val="single" w:sz="4" w:space="0" w:color="auto"/>
              <w:left w:val="nil"/>
              <w:bottom w:val="single" w:sz="4" w:space="0" w:color="auto"/>
              <w:right w:val="nil"/>
            </w:tcBorders>
            <w:shd w:val="clear" w:color="auto" w:fill="auto"/>
            <w:noWrap/>
            <w:vAlign w:val="center"/>
            <w:hideMark/>
          </w:tcPr>
          <w:p w14:paraId="39C52510" w14:textId="77777777" w:rsidR="00BF2F13" w:rsidRPr="00BF2F13" w:rsidRDefault="00BF2F13" w:rsidP="00BF2F13">
            <w:pPr>
              <w:jc w:val="center"/>
              <w:rPr>
                <w:sz w:val="19"/>
                <w:szCs w:val="19"/>
              </w:rPr>
            </w:pP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BB898" w14:textId="77777777" w:rsidR="00BF2F13" w:rsidRPr="00BF2F13" w:rsidRDefault="00BF2F13" w:rsidP="00BF2F13">
            <w:pPr>
              <w:jc w:val="center"/>
              <w:rPr>
                <w:sz w:val="19"/>
                <w:szCs w:val="19"/>
              </w:rPr>
            </w:pPr>
          </w:p>
        </w:tc>
      </w:tr>
      <w:tr w:rsidR="00BF2F13" w:rsidRPr="00BF2F13" w14:paraId="4727BB62" w14:textId="77777777" w:rsidTr="00BD168F">
        <w:trPr>
          <w:trHeight w:val="366"/>
        </w:trPr>
        <w:tc>
          <w:tcPr>
            <w:tcW w:w="442" w:type="dxa"/>
            <w:noWrap/>
            <w:hideMark/>
          </w:tcPr>
          <w:p w14:paraId="654E6367" w14:textId="77777777" w:rsidR="00BF2F13" w:rsidRPr="00BF2F13" w:rsidRDefault="00BF2F13" w:rsidP="00BF2F13">
            <w:pPr>
              <w:rPr>
                <w:sz w:val="22"/>
                <w:szCs w:val="22"/>
              </w:rPr>
            </w:pPr>
            <w:r w:rsidRPr="00BF2F13">
              <w:rPr>
                <w:sz w:val="22"/>
                <w:szCs w:val="22"/>
              </w:rPr>
              <w:t>9</w:t>
            </w:r>
          </w:p>
        </w:tc>
        <w:tc>
          <w:tcPr>
            <w:tcW w:w="1625" w:type="dxa"/>
            <w:noWrap/>
            <w:hideMark/>
          </w:tcPr>
          <w:p w14:paraId="0B485C5C" w14:textId="77777777" w:rsidR="00BF2F13" w:rsidRPr="00BF2F13" w:rsidRDefault="00BF2F13" w:rsidP="00BF2F13">
            <w:pPr>
              <w:rPr>
                <w:sz w:val="22"/>
                <w:szCs w:val="22"/>
              </w:rPr>
            </w:pPr>
            <w:r w:rsidRPr="00BF2F13">
              <w:rPr>
                <w:sz w:val="22"/>
                <w:szCs w:val="22"/>
              </w:rPr>
              <w:t xml:space="preserve">   размещение отходов и другие виды негативного воздействия на окр.среду</w:t>
            </w:r>
          </w:p>
        </w:tc>
        <w:tc>
          <w:tcPr>
            <w:tcW w:w="749" w:type="dxa"/>
            <w:tcBorders>
              <w:right w:val="single" w:sz="4" w:space="0" w:color="auto"/>
            </w:tcBorders>
            <w:noWrap/>
            <w:hideMark/>
          </w:tcPr>
          <w:p w14:paraId="720BE526"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2D7B1" w14:textId="77777777" w:rsidR="00BF2F13" w:rsidRPr="00BF2F13" w:rsidRDefault="00BF2F13" w:rsidP="00BF2F13">
            <w:pPr>
              <w:jc w:val="center"/>
              <w:rPr>
                <w:sz w:val="19"/>
                <w:szCs w:val="19"/>
              </w:rPr>
            </w:pPr>
            <w:r w:rsidRPr="00BF2F13">
              <w:rPr>
                <w:sz w:val="19"/>
                <w:szCs w:val="19"/>
              </w:rPr>
              <w:t>283,37</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63F988ED" w14:textId="77777777" w:rsidR="00BF2F13" w:rsidRPr="00BF2F13" w:rsidRDefault="00BF2F13" w:rsidP="00BF2F13">
            <w:pPr>
              <w:jc w:val="center"/>
              <w:rPr>
                <w:sz w:val="19"/>
                <w:szCs w:val="19"/>
              </w:rPr>
            </w:pPr>
            <w:r w:rsidRPr="00BF2F13">
              <w:rPr>
                <w:sz w:val="19"/>
                <w:szCs w:val="19"/>
              </w:rPr>
              <w:t>11,13</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7706CDF3" w14:textId="77777777" w:rsidR="00BF2F13" w:rsidRPr="00BF2F13" w:rsidRDefault="00BF2F13" w:rsidP="00BF2F13">
            <w:pPr>
              <w:jc w:val="center"/>
              <w:rPr>
                <w:sz w:val="19"/>
                <w:szCs w:val="19"/>
              </w:rPr>
            </w:pPr>
            <w:r w:rsidRPr="00BF2F13">
              <w:rPr>
                <w:sz w:val="19"/>
                <w:szCs w:val="19"/>
              </w:rPr>
              <w:t>294,50</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7EC05" w14:textId="77777777" w:rsidR="00BF2F13" w:rsidRPr="00BF2F13" w:rsidRDefault="00BF2F13" w:rsidP="00BF2F13">
            <w:pPr>
              <w:jc w:val="center"/>
              <w:rPr>
                <w:i/>
                <w:iCs/>
                <w:sz w:val="19"/>
                <w:szCs w:val="19"/>
              </w:rPr>
            </w:pPr>
            <w:r w:rsidRPr="00BF2F13">
              <w:rPr>
                <w:i/>
                <w:iCs/>
                <w:sz w:val="19"/>
                <w:szCs w:val="19"/>
              </w:rPr>
              <w:t>231,44</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3FC668B0" w14:textId="77777777" w:rsidR="00BF2F13" w:rsidRPr="00BF2F13" w:rsidRDefault="00BF2F13" w:rsidP="00BF2F13">
            <w:pPr>
              <w:jc w:val="center"/>
              <w:rPr>
                <w:i/>
                <w:iCs/>
                <w:sz w:val="19"/>
                <w:szCs w:val="19"/>
              </w:rPr>
            </w:pPr>
            <w:r w:rsidRPr="00BF2F13">
              <w:rPr>
                <w:i/>
                <w:iCs/>
                <w:sz w:val="19"/>
                <w:szCs w:val="19"/>
              </w:rPr>
              <w:t>11,02</w:t>
            </w:r>
          </w:p>
        </w:tc>
        <w:tc>
          <w:tcPr>
            <w:tcW w:w="927" w:type="dxa"/>
            <w:tcBorders>
              <w:top w:val="single" w:sz="4" w:space="0" w:color="auto"/>
              <w:left w:val="nil"/>
              <w:bottom w:val="single" w:sz="4" w:space="0" w:color="auto"/>
              <w:right w:val="nil"/>
            </w:tcBorders>
            <w:shd w:val="clear" w:color="auto" w:fill="auto"/>
            <w:noWrap/>
            <w:vAlign w:val="center"/>
            <w:hideMark/>
          </w:tcPr>
          <w:p w14:paraId="39AAFEDB" w14:textId="77777777" w:rsidR="00BF2F13" w:rsidRPr="00BF2F13" w:rsidRDefault="00BF2F13" w:rsidP="00BF2F13">
            <w:pPr>
              <w:jc w:val="center"/>
              <w:rPr>
                <w:sz w:val="19"/>
                <w:szCs w:val="19"/>
              </w:rPr>
            </w:pPr>
            <w:r w:rsidRPr="00BF2F13">
              <w:rPr>
                <w:sz w:val="19"/>
                <w:szCs w:val="19"/>
              </w:rPr>
              <w:t>242,46</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FE602" w14:textId="77777777" w:rsidR="00BF2F13" w:rsidRPr="00BF2F13" w:rsidRDefault="00BF2F13" w:rsidP="00BF2F13">
            <w:pPr>
              <w:jc w:val="center"/>
              <w:rPr>
                <w:sz w:val="19"/>
                <w:szCs w:val="19"/>
              </w:rPr>
            </w:pPr>
            <w:r w:rsidRPr="00BF2F13">
              <w:rPr>
                <w:sz w:val="19"/>
                <w:szCs w:val="19"/>
              </w:rPr>
              <w:t>-17,67</w:t>
            </w:r>
          </w:p>
        </w:tc>
      </w:tr>
      <w:tr w:rsidR="00BF2F13" w:rsidRPr="00BF2F13" w14:paraId="6350F931" w14:textId="77777777" w:rsidTr="00BD168F">
        <w:trPr>
          <w:trHeight w:val="366"/>
        </w:trPr>
        <w:tc>
          <w:tcPr>
            <w:tcW w:w="442" w:type="dxa"/>
            <w:noWrap/>
            <w:hideMark/>
          </w:tcPr>
          <w:p w14:paraId="5A4C84BA" w14:textId="77777777" w:rsidR="00BF2F13" w:rsidRPr="00BF2F13" w:rsidRDefault="00BF2F13" w:rsidP="00BF2F13">
            <w:pPr>
              <w:rPr>
                <w:sz w:val="22"/>
                <w:szCs w:val="22"/>
              </w:rPr>
            </w:pPr>
            <w:r w:rsidRPr="00BF2F13">
              <w:rPr>
                <w:sz w:val="22"/>
                <w:szCs w:val="22"/>
              </w:rPr>
              <w:t>10</w:t>
            </w:r>
          </w:p>
        </w:tc>
        <w:tc>
          <w:tcPr>
            <w:tcW w:w="1625" w:type="dxa"/>
            <w:noWrap/>
            <w:hideMark/>
          </w:tcPr>
          <w:p w14:paraId="448CC383" w14:textId="77777777" w:rsidR="00BF2F13" w:rsidRPr="00BF2F13" w:rsidRDefault="00BF2F13" w:rsidP="00BF2F13">
            <w:pPr>
              <w:rPr>
                <w:sz w:val="22"/>
                <w:szCs w:val="22"/>
              </w:rPr>
            </w:pPr>
            <w:r w:rsidRPr="00BF2F13">
              <w:rPr>
                <w:sz w:val="22"/>
                <w:szCs w:val="22"/>
              </w:rPr>
              <w:t xml:space="preserve"> - расходы на обязательное страхование </w:t>
            </w:r>
          </w:p>
        </w:tc>
        <w:tc>
          <w:tcPr>
            <w:tcW w:w="749" w:type="dxa"/>
            <w:tcBorders>
              <w:right w:val="single" w:sz="4" w:space="0" w:color="auto"/>
            </w:tcBorders>
            <w:noWrap/>
            <w:hideMark/>
          </w:tcPr>
          <w:p w14:paraId="673560AA"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3F11" w14:textId="77777777" w:rsidR="00BF2F13" w:rsidRPr="00BF2F13" w:rsidRDefault="00BF2F13" w:rsidP="00BF2F13">
            <w:pPr>
              <w:jc w:val="center"/>
              <w:rPr>
                <w:sz w:val="19"/>
                <w:szCs w:val="19"/>
              </w:rPr>
            </w:pPr>
            <w:r w:rsidRPr="00BF2F13">
              <w:rPr>
                <w:sz w:val="19"/>
                <w:szCs w:val="19"/>
              </w:rPr>
              <w:t>55,91</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3AE21278"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DEB4E47" w14:textId="77777777" w:rsidR="00BF2F13" w:rsidRPr="00BF2F13" w:rsidRDefault="00BF2F13" w:rsidP="00BF2F13">
            <w:pPr>
              <w:jc w:val="center"/>
              <w:rPr>
                <w:sz w:val="19"/>
                <w:szCs w:val="19"/>
              </w:rPr>
            </w:pPr>
            <w:r w:rsidRPr="00BF2F13">
              <w:rPr>
                <w:sz w:val="19"/>
                <w:szCs w:val="19"/>
              </w:rPr>
              <w:t>55,91</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6B49D" w14:textId="77777777" w:rsidR="00BF2F13" w:rsidRPr="00BF2F13" w:rsidRDefault="00BF2F13" w:rsidP="00BF2F13">
            <w:pPr>
              <w:jc w:val="center"/>
              <w:rPr>
                <w:i/>
                <w:iCs/>
                <w:sz w:val="19"/>
                <w:szCs w:val="19"/>
              </w:rPr>
            </w:pPr>
            <w:r w:rsidRPr="00BF2F13">
              <w:rPr>
                <w:i/>
                <w:iCs/>
                <w:sz w:val="19"/>
                <w:szCs w:val="19"/>
              </w:rPr>
              <w:t>111,79</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42EBB511" w14:textId="77777777" w:rsidR="00BF2F13" w:rsidRPr="00BF2F13" w:rsidRDefault="00BF2F13" w:rsidP="00BF2F13">
            <w:pPr>
              <w:jc w:val="center"/>
              <w:rPr>
                <w:i/>
                <w:iCs/>
                <w:sz w:val="19"/>
                <w:szCs w:val="19"/>
              </w:rPr>
            </w:pPr>
            <w:r w:rsidRPr="00BF2F13">
              <w:rPr>
                <w:i/>
                <w:iCs/>
                <w:sz w:val="19"/>
                <w:szCs w:val="19"/>
              </w:rPr>
              <w:t>0,00</w:t>
            </w:r>
          </w:p>
        </w:tc>
        <w:tc>
          <w:tcPr>
            <w:tcW w:w="927" w:type="dxa"/>
            <w:tcBorders>
              <w:top w:val="single" w:sz="4" w:space="0" w:color="auto"/>
              <w:left w:val="nil"/>
              <w:bottom w:val="single" w:sz="4" w:space="0" w:color="auto"/>
              <w:right w:val="nil"/>
            </w:tcBorders>
            <w:shd w:val="clear" w:color="auto" w:fill="auto"/>
            <w:noWrap/>
            <w:vAlign w:val="center"/>
            <w:hideMark/>
          </w:tcPr>
          <w:p w14:paraId="678E1255" w14:textId="77777777" w:rsidR="00BF2F13" w:rsidRPr="00BF2F13" w:rsidRDefault="00BF2F13" w:rsidP="00BF2F13">
            <w:pPr>
              <w:jc w:val="center"/>
              <w:rPr>
                <w:sz w:val="19"/>
                <w:szCs w:val="19"/>
              </w:rPr>
            </w:pPr>
            <w:r w:rsidRPr="00BF2F13">
              <w:rPr>
                <w:sz w:val="19"/>
                <w:szCs w:val="19"/>
              </w:rPr>
              <w:t>111,79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239D1" w14:textId="77777777" w:rsidR="00BF2F13" w:rsidRPr="00BF2F13" w:rsidRDefault="00BF2F13" w:rsidP="00BF2F13">
            <w:pPr>
              <w:jc w:val="center"/>
              <w:rPr>
                <w:sz w:val="19"/>
                <w:szCs w:val="19"/>
              </w:rPr>
            </w:pPr>
            <w:r w:rsidRPr="00BF2F13">
              <w:rPr>
                <w:sz w:val="19"/>
                <w:szCs w:val="19"/>
              </w:rPr>
              <w:t>99,95</w:t>
            </w:r>
          </w:p>
        </w:tc>
      </w:tr>
      <w:tr w:rsidR="00BF2F13" w:rsidRPr="00BF2F13" w14:paraId="0BFCDA54" w14:textId="77777777" w:rsidTr="00BD168F">
        <w:trPr>
          <w:trHeight w:val="366"/>
        </w:trPr>
        <w:tc>
          <w:tcPr>
            <w:tcW w:w="442" w:type="dxa"/>
            <w:noWrap/>
            <w:hideMark/>
          </w:tcPr>
          <w:p w14:paraId="3474A6B7" w14:textId="77777777" w:rsidR="00BF2F13" w:rsidRPr="00BF2F13" w:rsidRDefault="00BF2F13" w:rsidP="00BF2F13">
            <w:pPr>
              <w:rPr>
                <w:sz w:val="22"/>
                <w:szCs w:val="22"/>
              </w:rPr>
            </w:pPr>
            <w:r w:rsidRPr="00BF2F13">
              <w:rPr>
                <w:sz w:val="22"/>
                <w:szCs w:val="22"/>
              </w:rPr>
              <w:t>11</w:t>
            </w:r>
          </w:p>
        </w:tc>
        <w:tc>
          <w:tcPr>
            <w:tcW w:w="1625" w:type="dxa"/>
            <w:noWrap/>
            <w:hideMark/>
          </w:tcPr>
          <w:p w14:paraId="7A2C931E" w14:textId="77777777" w:rsidR="00BF2F13" w:rsidRPr="00BF2F13" w:rsidRDefault="00BF2F13" w:rsidP="00BF2F13">
            <w:pPr>
              <w:rPr>
                <w:sz w:val="22"/>
                <w:szCs w:val="22"/>
              </w:rPr>
            </w:pPr>
            <w:r w:rsidRPr="00BF2F13">
              <w:rPr>
                <w:sz w:val="22"/>
                <w:szCs w:val="22"/>
              </w:rPr>
              <w:t xml:space="preserve"> - налог на имущество организации + по концессии  </w:t>
            </w:r>
          </w:p>
        </w:tc>
        <w:tc>
          <w:tcPr>
            <w:tcW w:w="749" w:type="dxa"/>
            <w:tcBorders>
              <w:right w:val="single" w:sz="4" w:space="0" w:color="auto"/>
            </w:tcBorders>
            <w:noWrap/>
            <w:hideMark/>
          </w:tcPr>
          <w:p w14:paraId="1B14E188"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CED29" w14:textId="77777777" w:rsidR="00BF2F13" w:rsidRPr="00BF2F13" w:rsidRDefault="00BF2F13" w:rsidP="00BF2F13">
            <w:pPr>
              <w:jc w:val="center"/>
              <w:rPr>
                <w:sz w:val="19"/>
                <w:szCs w:val="19"/>
              </w:rPr>
            </w:pPr>
            <w:r w:rsidRPr="00BF2F13">
              <w:rPr>
                <w:sz w:val="19"/>
                <w:szCs w:val="19"/>
              </w:rPr>
              <w:t>16 056,60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6FC2EDB2" w14:textId="77777777" w:rsidR="00BF2F13" w:rsidRPr="00BF2F13" w:rsidRDefault="00BF2F13" w:rsidP="00BF2F13">
            <w:pPr>
              <w:jc w:val="center"/>
              <w:rPr>
                <w:sz w:val="19"/>
                <w:szCs w:val="19"/>
              </w:rPr>
            </w:pPr>
            <w:r w:rsidRPr="00BF2F13">
              <w:rPr>
                <w:sz w:val="19"/>
                <w:szCs w:val="19"/>
              </w:rPr>
              <w:t>671,31</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425C186" w14:textId="77777777" w:rsidR="00BF2F13" w:rsidRPr="00BF2F13" w:rsidRDefault="00BF2F13" w:rsidP="00BF2F13">
            <w:pPr>
              <w:jc w:val="center"/>
              <w:rPr>
                <w:sz w:val="19"/>
                <w:szCs w:val="19"/>
              </w:rPr>
            </w:pPr>
            <w:r w:rsidRPr="00BF2F13">
              <w:rPr>
                <w:sz w:val="19"/>
                <w:szCs w:val="19"/>
              </w:rPr>
              <w:t>16 727,91</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DEEE5" w14:textId="77777777" w:rsidR="00BF2F13" w:rsidRPr="00BF2F13" w:rsidRDefault="00BF2F13" w:rsidP="00BF2F13">
            <w:pPr>
              <w:jc w:val="center"/>
              <w:rPr>
                <w:i/>
                <w:iCs/>
                <w:sz w:val="19"/>
                <w:szCs w:val="19"/>
              </w:rPr>
            </w:pPr>
            <w:r w:rsidRPr="00BF2F13">
              <w:rPr>
                <w:i/>
                <w:iCs/>
                <w:sz w:val="19"/>
                <w:szCs w:val="19"/>
              </w:rPr>
              <w:t>14 714,28</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1542B065" w14:textId="77777777" w:rsidR="00BF2F13" w:rsidRPr="00BF2F13" w:rsidRDefault="00BF2F13" w:rsidP="00BF2F13">
            <w:pPr>
              <w:jc w:val="center"/>
              <w:rPr>
                <w:i/>
                <w:iCs/>
                <w:sz w:val="19"/>
                <w:szCs w:val="19"/>
              </w:rPr>
            </w:pPr>
            <w:r w:rsidRPr="00BF2F13">
              <w:rPr>
                <w:i/>
                <w:iCs/>
                <w:sz w:val="19"/>
                <w:szCs w:val="19"/>
              </w:rPr>
              <w:t>597,74</w:t>
            </w:r>
          </w:p>
        </w:tc>
        <w:tc>
          <w:tcPr>
            <w:tcW w:w="927" w:type="dxa"/>
            <w:tcBorders>
              <w:top w:val="single" w:sz="4" w:space="0" w:color="auto"/>
              <w:left w:val="nil"/>
              <w:bottom w:val="single" w:sz="4" w:space="0" w:color="auto"/>
              <w:right w:val="nil"/>
            </w:tcBorders>
            <w:shd w:val="clear" w:color="auto" w:fill="auto"/>
            <w:noWrap/>
            <w:vAlign w:val="center"/>
            <w:hideMark/>
          </w:tcPr>
          <w:p w14:paraId="3A75C711" w14:textId="77777777" w:rsidR="00BF2F13" w:rsidRPr="00BF2F13" w:rsidRDefault="00BF2F13" w:rsidP="00BF2F13">
            <w:pPr>
              <w:jc w:val="center"/>
              <w:rPr>
                <w:sz w:val="19"/>
                <w:szCs w:val="19"/>
              </w:rPr>
            </w:pPr>
            <w:r w:rsidRPr="00BF2F13">
              <w:rPr>
                <w:sz w:val="19"/>
                <w:szCs w:val="19"/>
              </w:rPr>
              <w:t>15 312,02</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2AFBD" w14:textId="77777777" w:rsidR="00BF2F13" w:rsidRPr="00BF2F13" w:rsidRDefault="00BF2F13" w:rsidP="00BF2F13">
            <w:pPr>
              <w:jc w:val="center"/>
              <w:rPr>
                <w:sz w:val="19"/>
                <w:szCs w:val="19"/>
              </w:rPr>
            </w:pPr>
            <w:r w:rsidRPr="00BF2F13">
              <w:rPr>
                <w:sz w:val="19"/>
                <w:szCs w:val="19"/>
              </w:rPr>
              <w:t>-8,46</w:t>
            </w:r>
          </w:p>
        </w:tc>
      </w:tr>
      <w:tr w:rsidR="00BF2F13" w:rsidRPr="00BF2F13" w14:paraId="149B8B50" w14:textId="77777777" w:rsidTr="00BD168F">
        <w:trPr>
          <w:trHeight w:val="366"/>
        </w:trPr>
        <w:tc>
          <w:tcPr>
            <w:tcW w:w="442" w:type="dxa"/>
            <w:noWrap/>
            <w:hideMark/>
          </w:tcPr>
          <w:p w14:paraId="7E5074DF" w14:textId="77777777" w:rsidR="00BF2F13" w:rsidRPr="00BF2F13" w:rsidRDefault="00BF2F13" w:rsidP="00BF2F13">
            <w:pPr>
              <w:rPr>
                <w:sz w:val="22"/>
                <w:szCs w:val="22"/>
              </w:rPr>
            </w:pPr>
            <w:r w:rsidRPr="00BF2F13">
              <w:rPr>
                <w:sz w:val="22"/>
                <w:szCs w:val="22"/>
              </w:rPr>
              <w:t>12</w:t>
            </w:r>
          </w:p>
        </w:tc>
        <w:tc>
          <w:tcPr>
            <w:tcW w:w="1625" w:type="dxa"/>
            <w:noWrap/>
            <w:hideMark/>
          </w:tcPr>
          <w:p w14:paraId="6FA07D3B" w14:textId="77777777" w:rsidR="00BF2F13" w:rsidRPr="00BF2F13" w:rsidRDefault="00BF2F13" w:rsidP="00BF2F13">
            <w:pPr>
              <w:rPr>
                <w:sz w:val="22"/>
                <w:szCs w:val="22"/>
              </w:rPr>
            </w:pPr>
            <w:r w:rsidRPr="00BF2F13">
              <w:rPr>
                <w:sz w:val="22"/>
                <w:szCs w:val="22"/>
              </w:rPr>
              <w:t xml:space="preserve"> - налог на загрязнение окружающей среды сверх лимита </w:t>
            </w:r>
          </w:p>
        </w:tc>
        <w:tc>
          <w:tcPr>
            <w:tcW w:w="749" w:type="dxa"/>
            <w:tcBorders>
              <w:right w:val="single" w:sz="4" w:space="0" w:color="auto"/>
            </w:tcBorders>
            <w:noWrap/>
            <w:hideMark/>
          </w:tcPr>
          <w:p w14:paraId="7AF121C3"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9343F"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694618D8"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41340D01" w14:textId="77777777" w:rsidR="00BF2F13" w:rsidRPr="00BF2F13" w:rsidRDefault="00BF2F13" w:rsidP="00BF2F13">
            <w:pPr>
              <w:jc w:val="center"/>
              <w:rPr>
                <w:sz w:val="19"/>
                <w:szCs w:val="19"/>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3C6D8" w14:textId="77777777" w:rsidR="00BF2F13" w:rsidRPr="00BF2F13" w:rsidRDefault="00BF2F13" w:rsidP="00BF2F13">
            <w:pPr>
              <w:jc w:val="center"/>
              <w:rPr>
                <w:i/>
                <w:iCs/>
                <w:sz w:val="19"/>
                <w:szCs w:val="19"/>
              </w:rPr>
            </w:pP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314FFA07" w14:textId="77777777" w:rsidR="00BF2F13" w:rsidRPr="00BF2F13" w:rsidRDefault="00BF2F13" w:rsidP="00BF2F13">
            <w:pPr>
              <w:jc w:val="center"/>
              <w:rPr>
                <w:i/>
                <w:iCs/>
                <w:sz w:val="19"/>
                <w:szCs w:val="19"/>
              </w:rPr>
            </w:pPr>
          </w:p>
        </w:tc>
        <w:tc>
          <w:tcPr>
            <w:tcW w:w="927" w:type="dxa"/>
            <w:tcBorders>
              <w:top w:val="single" w:sz="4" w:space="0" w:color="auto"/>
              <w:left w:val="nil"/>
              <w:bottom w:val="single" w:sz="4" w:space="0" w:color="auto"/>
              <w:right w:val="nil"/>
            </w:tcBorders>
            <w:shd w:val="clear" w:color="auto" w:fill="auto"/>
            <w:noWrap/>
            <w:vAlign w:val="center"/>
            <w:hideMark/>
          </w:tcPr>
          <w:p w14:paraId="6437A2CD" w14:textId="77777777" w:rsidR="00BF2F13" w:rsidRPr="00BF2F13" w:rsidRDefault="00BF2F13" w:rsidP="00BF2F13">
            <w:pPr>
              <w:jc w:val="center"/>
              <w:rPr>
                <w:sz w:val="19"/>
                <w:szCs w:val="19"/>
              </w:rPr>
            </w:pP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D7E85" w14:textId="77777777" w:rsidR="00BF2F13" w:rsidRPr="00BF2F13" w:rsidRDefault="00BF2F13" w:rsidP="00BF2F13">
            <w:pPr>
              <w:jc w:val="center"/>
              <w:rPr>
                <w:sz w:val="19"/>
                <w:szCs w:val="19"/>
              </w:rPr>
            </w:pPr>
          </w:p>
        </w:tc>
      </w:tr>
      <w:tr w:rsidR="00BF2F13" w:rsidRPr="00BF2F13" w14:paraId="4B8D4513" w14:textId="77777777" w:rsidTr="00BD168F">
        <w:trPr>
          <w:trHeight w:val="366"/>
        </w:trPr>
        <w:tc>
          <w:tcPr>
            <w:tcW w:w="442" w:type="dxa"/>
            <w:noWrap/>
            <w:hideMark/>
          </w:tcPr>
          <w:p w14:paraId="2E3C2B1E" w14:textId="77777777" w:rsidR="00BF2F13" w:rsidRPr="00BF2F13" w:rsidRDefault="00BF2F13" w:rsidP="00BF2F13">
            <w:pPr>
              <w:rPr>
                <w:sz w:val="22"/>
                <w:szCs w:val="22"/>
              </w:rPr>
            </w:pPr>
            <w:r w:rsidRPr="00BF2F13">
              <w:rPr>
                <w:sz w:val="22"/>
                <w:szCs w:val="22"/>
              </w:rPr>
              <w:t>13</w:t>
            </w:r>
          </w:p>
        </w:tc>
        <w:tc>
          <w:tcPr>
            <w:tcW w:w="1625" w:type="dxa"/>
            <w:noWrap/>
            <w:hideMark/>
          </w:tcPr>
          <w:p w14:paraId="554EFA6F" w14:textId="77777777" w:rsidR="00BF2F13" w:rsidRPr="00BF2F13" w:rsidRDefault="00BF2F13" w:rsidP="00BF2F13">
            <w:pPr>
              <w:rPr>
                <w:sz w:val="22"/>
                <w:szCs w:val="22"/>
              </w:rPr>
            </w:pPr>
            <w:r w:rsidRPr="00BF2F13">
              <w:rPr>
                <w:sz w:val="22"/>
                <w:szCs w:val="22"/>
              </w:rPr>
              <w:t xml:space="preserve"> - земельный налог</w:t>
            </w:r>
          </w:p>
        </w:tc>
        <w:tc>
          <w:tcPr>
            <w:tcW w:w="749" w:type="dxa"/>
            <w:tcBorders>
              <w:right w:val="single" w:sz="4" w:space="0" w:color="auto"/>
            </w:tcBorders>
            <w:noWrap/>
            <w:hideMark/>
          </w:tcPr>
          <w:p w14:paraId="51EA5AAD"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57D56" w14:textId="77777777" w:rsidR="00BF2F13" w:rsidRPr="00BF2F13" w:rsidRDefault="00BF2F13" w:rsidP="00BF2F13">
            <w:pPr>
              <w:jc w:val="center"/>
              <w:rPr>
                <w:sz w:val="19"/>
                <w:szCs w:val="19"/>
              </w:rPr>
            </w:pPr>
            <w:r w:rsidRPr="00BF2F13">
              <w:rPr>
                <w:sz w:val="19"/>
                <w:szCs w:val="19"/>
              </w:rPr>
              <w:t>23,49</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35C60198"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837E449" w14:textId="77777777" w:rsidR="00BF2F13" w:rsidRPr="00BF2F13" w:rsidRDefault="00BF2F13" w:rsidP="00BF2F13">
            <w:pPr>
              <w:jc w:val="center"/>
              <w:rPr>
                <w:sz w:val="19"/>
                <w:szCs w:val="19"/>
              </w:rPr>
            </w:pPr>
            <w:r w:rsidRPr="00BF2F13">
              <w:rPr>
                <w:sz w:val="19"/>
                <w:szCs w:val="19"/>
              </w:rPr>
              <w:t>23,49</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D839B" w14:textId="77777777" w:rsidR="00BF2F13" w:rsidRPr="00BF2F13" w:rsidRDefault="00BF2F13" w:rsidP="00BF2F13">
            <w:pPr>
              <w:jc w:val="center"/>
              <w:rPr>
                <w:i/>
                <w:iCs/>
                <w:sz w:val="19"/>
                <w:szCs w:val="19"/>
              </w:rPr>
            </w:pPr>
            <w:r w:rsidRPr="00BF2F13">
              <w:rPr>
                <w:i/>
                <w:iCs/>
                <w:sz w:val="19"/>
                <w:szCs w:val="19"/>
              </w:rPr>
              <w:t>2,75</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49EECF43" w14:textId="77777777" w:rsidR="00BF2F13" w:rsidRPr="00BF2F13" w:rsidRDefault="00BF2F13" w:rsidP="00BF2F13">
            <w:pPr>
              <w:jc w:val="center"/>
              <w:rPr>
                <w:i/>
                <w:iCs/>
                <w:sz w:val="19"/>
                <w:szCs w:val="19"/>
              </w:rPr>
            </w:pPr>
          </w:p>
        </w:tc>
        <w:tc>
          <w:tcPr>
            <w:tcW w:w="927" w:type="dxa"/>
            <w:tcBorders>
              <w:top w:val="single" w:sz="4" w:space="0" w:color="auto"/>
              <w:left w:val="nil"/>
              <w:bottom w:val="single" w:sz="4" w:space="0" w:color="auto"/>
              <w:right w:val="nil"/>
            </w:tcBorders>
            <w:shd w:val="clear" w:color="auto" w:fill="auto"/>
            <w:noWrap/>
            <w:vAlign w:val="center"/>
            <w:hideMark/>
          </w:tcPr>
          <w:p w14:paraId="69922424" w14:textId="77777777" w:rsidR="00BF2F13" w:rsidRPr="00BF2F13" w:rsidRDefault="00BF2F13" w:rsidP="00BF2F13">
            <w:pPr>
              <w:jc w:val="center"/>
              <w:rPr>
                <w:sz w:val="19"/>
                <w:szCs w:val="19"/>
              </w:rPr>
            </w:pPr>
            <w:r w:rsidRPr="00BF2F13">
              <w:rPr>
                <w:sz w:val="19"/>
                <w:szCs w:val="19"/>
              </w:rPr>
              <w:t>2,75</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15B03" w14:textId="77777777" w:rsidR="00BF2F13" w:rsidRPr="00BF2F13" w:rsidRDefault="00BF2F13" w:rsidP="00BF2F13">
            <w:pPr>
              <w:jc w:val="center"/>
              <w:rPr>
                <w:sz w:val="19"/>
                <w:szCs w:val="19"/>
              </w:rPr>
            </w:pPr>
            <w:r w:rsidRPr="00BF2F13">
              <w:rPr>
                <w:sz w:val="19"/>
                <w:szCs w:val="19"/>
              </w:rPr>
              <w:t>-88,29</w:t>
            </w:r>
          </w:p>
        </w:tc>
      </w:tr>
      <w:tr w:rsidR="00BF2F13" w:rsidRPr="00BF2F13" w14:paraId="2E81A4DB" w14:textId="77777777" w:rsidTr="00BD168F">
        <w:trPr>
          <w:trHeight w:val="366"/>
        </w:trPr>
        <w:tc>
          <w:tcPr>
            <w:tcW w:w="442" w:type="dxa"/>
            <w:noWrap/>
            <w:hideMark/>
          </w:tcPr>
          <w:p w14:paraId="059FD295" w14:textId="77777777" w:rsidR="00BF2F13" w:rsidRPr="00BF2F13" w:rsidRDefault="00BF2F13" w:rsidP="00BF2F13">
            <w:pPr>
              <w:rPr>
                <w:sz w:val="22"/>
                <w:szCs w:val="22"/>
              </w:rPr>
            </w:pPr>
            <w:r w:rsidRPr="00BF2F13">
              <w:rPr>
                <w:sz w:val="22"/>
                <w:szCs w:val="22"/>
              </w:rPr>
              <w:t>14</w:t>
            </w:r>
          </w:p>
        </w:tc>
        <w:tc>
          <w:tcPr>
            <w:tcW w:w="1625" w:type="dxa"/>
            <w:noWrap/>
            <w:hideMark/>
          </w:tcPr>
          <w:p w14:paraId="5F5E4816" w14:textId="77777777" w:rsidR="00BF2F13" w:rsidRPr="00BF2F13" w:rsidRDefault="00BF2F13" w:rsidP="00BF2F13">
            <w:pPr>
              <w:rPr>
                <w:sz w:val="22"/>
                <w:szCs w:val="22"/>
              </w:rPr>
            </w:pPr>
            <w:r w:rsidRPr="00BF2F13">
              <w:rPr>
                <w:sz w:val="22"/>
                <w:szCs w:val="22"/>
              </w:rPr>
              <w:t xml:space="preserve"> -транспортный налог</w:t>
            </w:r>
          </w:p>
        </w:tc>
        <w:tc>
          <w:tcPr>
            <w:tcW w:w="749" w:type="dxa"/>
            <w:tcBorders>
              <w:right w:val="single" w:sz="4" w:space="0" w:color="auto"/>
            </w:tcBorders>
            <w:noWrap/>
            <w:hideMark/>
          </w:tcPr>
          <w:p w14:paraId="3F006968"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88676" w14:textId="77777777" w:rsidR="00BF2F13" w:rsidRPr="00BF2F13" w:rsidRDefault="00BF2F13" w:rsidP="00BF2F13">
            <w:pPr>
              <w:jc w:val="center"/>
              <w:rPr>
                <w:sz w:val="19"/>
                <w:szCs w:val="19"/>
              </w:rPr>
            </w:pPr>
            <w:r w:rsidRPr="00BF2F13">
              <w:rPr>
                <w:sz w:val="19"/>
                <w:szCs w:val="19"/>
              </w:rPr>
              <w:t>90,85</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46AB21E0" w14:textId="77777777" w:rsidR="00BF2F13" w:rsidRPr="00BF2F13" w:rsidRDefault="00BF2F13" w:rsidP="00BF2F13">
            <w:pPr>
              <w:jc w:val="center"/>
              <w:rPr>
                <w:sz w:val="19"/>
                <w:szCs w:val="19"/>
              </w:rPr>
            </w:pPr>
            <w:r w:rsidRPr="00BF2F13">
              <w:rPr>
                <w:sz w:val="19"/>
                <w:szCs w:val="19"/>
              </w:rPr>
              <w:t>0,00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E3F7361" w14:textId="77777777" w:rsidR="00BF2F13" w:rsidRPr="00BF2F13" w:rsidRDefault="00BF2F13" w:rsidP="00BF2F13">
            <w:pPr>
              <w:jc w:val="center"/>
              <w:rPr>
                <w:sz w:val="19"/>
                <w:szCs w:val="19"/>
              </w:rPr>
            </w:pPr>
            <w:r w:rsidRPr="00BF2F13">
              <w:rPr>
                <w:sz w:val="19"/>
                <w:szCs w:val="19"/>
              </w:rPr>
              <w:t>90,85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2462" w14:textId="77777777" w:rsidR="00BF2F13" w:rsidRPr="00BF2F13" w:rsidRDefault="00BF2F13" w:rsidP="00BF2F13">
            <w:pPr>
              <w:jc w:val="center"/>
              <w:rPr>
                <w:i/>
                <w:iCs/>
                <w:sz w:val="19"/>
                <w:szCs w:val="19"/>
              </w:rPr>
            </w:pPr>
            <w:r w:rsidRPr="00BF2F13">
              <w:rPr>
                <w:i/>
                <w:iCs/>
                <w:sz w:val="19"/>
                <w:szCs w:val="19"/>
              </w:rPr>
              <w:t>93,47</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78929CC3" w14:textId="77777777" w:rsidR="00BF2F13" w:rsidRPr="00BF2F13" w:rsidRDefault="00BF2F13" w:rsidP="00BF2F13">
            <w:pPr>
              <w:jc w:val="center"/>
              <w:rPr>
                <w:i/>
                <w:iCs/>
                <w:sz w:val="19"/>
                <w:szCs w:val="19"/>
              </w:rPr>
            </w:pPr>
            <w:r w:rsidRPr="00BF2F13">
              <w:rPr>
                <w:i/>
                <w:iCs/>
                <w:sz w:val="19"/>
                <w:szCs w:val="19"/>
              </w:rPr>
              <w:t>0,00</w:t>
            </w:r>
          </w:p>
        </w:tc>
        <w:tc>
          <w:tcPr>
            <w:tcW w:w="927" w:type="dxa"/>
            <w:tcBorders>
              <w:top w:val="single" w:sz="4" w:space="0" w:color="auto"/>
              <w:left w:val="nil"/>
              <w:bottom w:val="single" w:sz="4" w:space="0" w:color="auto"/>
              <w:right w:val="nil"/>
            </w:tcBorders>
            <w:shd w:val="clear" w:color="auto" w:fill="auto"/>
            <w:noWrap/>
            <w:vAlign w:val="center"/>
            <w:hideMark/>
          </w:tcPr>
          <w:p w14:paraId="2B94EAE3" w14:textId="77777777" w:rsidR="00BF2F13" w:rsidRPr="00BF2F13" w:rsidRDefault="00BF2F13" w:rsidP="00BF2F13">
            <w:pPr>
              <w:jc w:val="center"/>
              <w:rPr>
                <w:sz w:val="19"/>
                <w:szCs w:val="19"/>
              </w:rPr>
            </w:pPr>
            <w:r w:rsidRPr="00BF2F13">
              <w:rPr>
                <w:sz w:val="19"/>
                <w:szCs w:val="19"/>
              </w:rPr>
              <w:t>93,47</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3DEA9" w14:textId="77777777" w:rsidR="00BF2F13" w:rsidRPr="00BF2F13" w:rsidRDefault="00BF2F13" w:rsidP="00BF2F13">
            <w:pPr>
              <w:jc w:val="center"/>
              <w:rPr>
                <w:sz w:val="19"/>
                <w:szCs w:val="19"/>
              </w:rPr>
            </w:pPr>
            <w:r w:rsidRPr="00BF2F13">
              <w:rPr>
                <w:sz w:val="19"/>
                <w:szCs w:val="19"/>
              </w:rPr>
              <w:t>2,89</w:t>
            </w:r>
          </w:p>
        </w:tc>
      </w:tr>
      <w:tr w:rsidR="00BF2F13" w:rsidRPr="00BF2F13" w14:paraId="369F00A9" w14:textId="77777777" w:rsidTr="00BD168F">
        <w:trPr>
          <w:trHeight w:val="366"/>
        </w:trPr>
        <w:tc>
          <w:tcPr>
            <w:tcW w:w="442" w:type="dxa"/>
            <w:noWrap/>
            <w:hideMark/>
          </w:tcPr>
          <w:p w14:paraId="3E9E2686" w14:textId="77777777" w:rsidR="00BF2F13" w:rsidRPr="00BF2F13" w:rsidRDefault="00BF2F13" w:rsidP="00BF2F13">
            <w:pPr>
              <w:rPr>
                <w:sz w:val="22"/>
                <w:szCs w:val="22"/>
              </w:rPr>
            </w:pPr>
            <w:r w:rsidRPr="00BF2F13">
              <w:rPr>
                <w:sz w:val="22"/>
                <w:szCs w:val="22"/>
              </w:rPr>
              <w:t>15</w:t>
            </w:r>
          </w:p>
        </w:tc>
        <w:tc>
          <w:tcPr>
            <w:tcW w:w="1625" w:type="dxa"/>
            <w:noWrap/>
            <w:hideMark/>
          </w:tcPr>
          <w:p w14:paraId="5438A8A9" w14:textId="77777777" w:rsidR="00BF2F13" w:rsidRPr="00BF2F13" w:rsidRDefault="00BF2F13" w:rsidP="00BF2F13">
            <w:pPr>
              <w:rPr>
                <w:sz w:val="22"/>
                <w:szCs w:val="22"/>
              </w:rPr>
            </w:pPr>
            <w:r w:rsidRPr="00BF2F13">
              <w:rPr>
                <w:bCs/>
                <w:sz w:val="22"/>
                <w:szCs w:val="22"/>
              </w:rPr>
              <w:t xml:space="preserve"> Отчисления на социальные нужды, в т.ч.:</w:t>
            </w:r>
            <w:r w:rsidRPr="00BF2F13">
              <w:rPr>
                <w:sz w:val="22"/>
                <w:szCs w:val="22"/>
              </w:rPr>
              <w:t> </w:t>
            </w:r>
          </w:p>
        </w:tc>
        <w:tc>
          <w:tcPr>
            <w:tcW w:w="749" w:type="dxa"/>
            <w:tcBorders>
              <w:right w:val="single" w:sz="4" w:space="0" w:color="auto"/>
            </w:tcBorders>
            <w:noWrap/>
            <w:hideMark/>
          </w:tcPr>
          <w:p w14:paraId="1CAB4E43"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62545" w14:textId="77777777" w:rsidR="00BF2F13" w:rsidRPr="00BF2F13" w:rsidRDefault="00BF2F13" w:rsidP="00BF2F13">
            <w:pPr>
              <w:jc w:val="center"/>
              <w:rPr>
                <w:sz w:val="19"/>
                <w:szCs w:val="19"/>
              </w:rPr>
            </w:pPr>
            <w:r w:rsidRPr="00BF2F13">
              <w:rPr>
                <w:sz w:val="19"/>
                <w:szCs w:val="19"/>
              </w:rPr>
              <w:t>41 213,17</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230CC78" w14:textId="77777777" w:rsidR="00BF2F13" w:rsidRPr="00BF2F13" w:rsidRDefault="00BF2F13" w:rsidP="00BF2F13">
            <w:pPr>
              <w:jc w:val="center"/>
              <w:rPr>
                <w:sz w:val="19"/>
                <w:szCs w:val="19"/>
              </w:rPr>
            </w:pPr>
            <w:r w:rsidRPr="00BF2F13">
              <w:rPr>
                <w:sz w:val="19"/>
                <w:szCs w:val="19"/>
              </w:rPr>
              <w:t>249,77</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520C993" w14:textId="77777777" w:rsidR="00BF2F13" w:rsidRPr="00BF2F13" w:rsidRDefault="00BF2F13" w:rsidP="00BF2F13">
            <w:pPr>
              <w:jc w:val="center"/>
              <w:rPr>
                <w:sz w:val="19"/>
                <w:szCs w:val="19"/>
              </w:rPr>
            </w:pPr>
            <w:r w:rsidRPr="00BF2F13">
              <w:rPr>
                <w:sz w:val="19"/>
                <w:szCs w:val="19"/>
              </w:rPr>
              <w:t>41 462,94</w:t>
            </w:r>
          </w:p>
        </w:tc>
        <w:tc>
          <w:tcPr>
            <w:tcW w:w="944" w:type="dxa"/>
            <w:tcBorders>
              <w:top w:val="single" w:sz="4" w:space="0" w:color="auto"/>
              <w:left w:val="single" w:sz="4" w:space="0" w:color="auto"/>
              <w:bottom w:val="single" w:sz="4" w:space="0" w:color="auto"/>
              <w:right w:val="nil"/>
            </w:tcBorders>
            <w:shd w:val="clear" w:color="auto" w:fill="auto"/>
            <w:noWrap/>
            <w:vAlign w:val="center"/>
            <w:hideMark/>
          </w:tcPr>
          <w:p w14:paraId="75E1C5CC" w14:textId="77777777" w:rsidR="00BF2F13" w:rsidRPr="00BF2F13" w:rsidRDefault="00BF2F13" w:rsidP="00BF2F13">
            <w:pPr>
              <w:jc w:val="center"/>
              <w:rPr>
                <w:sz w:val="19"/>
                <w:szCs w:val="19"/>
              </w:rPr>
            </w:pPr>
            <w:r w:rsidRPr="00BF2F13">
              <w:rPr>
                <w:sz w:val="19"/>
                <w:szCs w:val="19"/>
              </w:rPr>
              <w:t>43 435,30</w:t>
            </w:r>
          </w:p>
        </w:tc>
        <w:tc>
          <w:tcPr>
            <w:tcW w:w="1193" w:type="dxa"/>
            <w:tcBorders>
              <w:top w:val="single" w:sz="4" w:space="0" w:color="auto"/>
              <w:left w:val="single" w:sz="4" w:space="0" w:color="auto"/>
              <w:bottom w:val="single" w:sz="4" w:space="0" w:color="auto"/>
              <w:right w:val="nil"/>
            </w:tcBorders>
            <w:shd w:val="clear" w:color="auto" w:fill="auto"/>
            <w:noWrap/>
            <w:vAlign w:val="center"/>
            <w:hideMark/>
          </w:tcPr>
          <w:p w14:paraId="716E1932" w14:textId="77777777" w:rsidR="00BF2F13" w:rsidRPr="00BF2F13" w:rsidRDefault="00BF2F13" w:rsidP="00BF2F13">
            <w:pPr>
              <w:jc w:val="center"/>
              <w:rPr>
                <w:sz w:val="19"/>
                <w:szCs w:val="19"/>
              </w:rPr>
            </w:pPr>
            <w:r w:rsidRPr="00BF2F13">
              <w:rPr>
                <w:sz w:val="19"/>
                <w:szCs w:val="19"/>
              </w:rPr>
              <w:t>262,12</w:t>
            </w:r>
          </w:p>
        </w:tc>
        <w:tc>
          <w:tcPr>
            <w:tcW w:w="927" w:type="dxa"/>
            <w:tcBorders>
              <w:top w:val="single" w:sz="4" w:space="0" w:color="auto"/>
              <w:left w:val="single" w:sz="4" w:space="0" w:color="auto"/>
              <w:bottom w:val="single" w:sz="4" w:space="0" w:color="auto"/>
              <w:right w:val="nil"/>
            </w:tcBorders>
            <w:shd w:val="clear" w:color="auto" w:fill="auto"/>
            <w:noWrap/>
            <w:vAlign w:val="center"/>
            <w:hideMark/>
          </w:tcPr>
          <w:p w14:paraId="27C97732" w14:textId="77777777" w:rsidR="00BF2F13" w:rsidRPr="00BF2F13" w:rsidRDefault="00BF2F13" w:rsidP="00BF2F13">
            <w:pPr>
              <w:jc w:val="center"/>
              <w:rPr>
                <w:sz w:val="19"/>
                <w:szCs w:val="19"/>
              </w:rPr>
            </w:pPr>
            <w:r w:rsidRPr="00BF2F13">
              <w:rPr>
                <w:sz w:val="19"/>
                <w:szCs w:val="19"/>
              </w:rPr>
              <w:t>43 697,41</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E7F85" w14:textId="77777777" w:rsidR="00BF2F13" w:rsidRPr="00BF2F13" w:rsidRDefault="00BF2F13" w:rsidP="00BF2F13">
            <w:pPr>
              <w:jc w:val="center"/>
              <w:rPr>
                <w:sz w:val="19"/>
                <w:szCs w:val="19"/>
              </w:rPr>
            </w:pPr>
            <w:r w:rsidRPr="00BF2F13">
              <w:rPr>
                <w:sz w:val="19"/>
                <w:szCs w:val="19"/>
              </w:rPr>
              <w:t>5,39</w:t>
            </w:r>
          </w:p>
        </w:tc>
      </w:tr>
      <w:tr w:rsidR="00BF2F13" w:rsidRPr="00BF2F13" w14:paraId="1DD0E45A" w14:textId="77777777" w:rsidTr="00BD168F">
        <w:trPr>
          <w:trHeight w:val="366"/>
        </w:trPr>
        <w:tc>
          <w:tcPr>
            <w:tcW w:w="442" w:type="dxa"/>
            <w:noWrap/>
            <w:hideMark/>
          </w:tcPr>
          <w:p w14:paraId="0CE92A3D" w14:textId="77777777" w:rsidR="00BF2F13" w:rsidRPr="00BF2F13" w:rsidRDefault="00BF2F13" w:rsidP="00BF2F13">
            <w:pPr>
              <w:rPr>
                <w:sz w:val="22"/>
                <w:szCs w:val="22"/>
              </w:rPr>
            </w:pPr>
            <w:r w:rsidRPr="00BF2F13">
              <w:rPr>
                <w:sz w:val="22"/>
                <w:szCs w:val="22"/>
              </w:rPr>
              <w:lastRenderedPageBreak/>
              <w:t>16</w:t>
            </w:r>
          </w:p>
        </w:tc>
        <w:tc>
          <w:tcPr>
            <w:tcW w:w="1625" w:type="dxa"/>
            <w:noWrap/>
            <w:hideMark/>
          </w:tcPr>
          <w:p w14:paraId="68062DA4" w14:textId="77777777" w:rsidR="00BF2F13" w:rsidRPr="00BF2F13" w:rsidRDefault="00BF2F13" w:rsidP="00BF2F13">
            <w:pPr>
              <w:rPr>
                <w:sz w:val="22"/>
                <w:szCs w:val="22"/>
              </w:rPr>
            </w:pPr>
            <w:r w:rsidRPr="00BF2F13">
              <w:rPr>
                <w:sz w:val="22"/>
                <w:szCs w:val="22"/>
              </w:rPr>
              <w:t xml:space="preserve"> - отчисления ППП</w:t>
            </w:r>
          </w:p>
        </w:tc>
        <w:tc>
          <w:tcPr>
            <w:tcW w:w="749" w:type="dxa"/>
            <w:tcBorders>
              <w:right w:val="single" w:sz="4" w:space="0" w:color="auto"/>
            </w:tcBorders>
            <w:noWrap/>
            <w:hideMark/>
          </w:tcPr>
          <w:p w14:paraId="5011D15B" w14:textId="77777777" w:rsidR="00BF2F13" w:rsidRPr="00BF2F13" w:rsidRDefault="00BF2F13" w:rsidP="00BF2F13">
            <w:pPr>
              <w:rPr>
                <w:sz w:val="22"/>
                <w:szCs w:val="22"/>
              </w:rPr>
            </w:pPr>
            <w:r w:rsidRPr="00BF2F13">
              <w:rPr>
                <w:sz w:val="22"/>
                <w:szCs w:val="22"/>
              </w:rPr>
              <w:t xml:space="preserve"> -"-</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975A9"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5843B9EC"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3940714B" w14:textId="77777777" w:rsidR="00BF2F13" w:rsidRPr="00BF2F13" w:rsidRDefault="00BF2F13" w:rsidP="00BF2F13">
            <w:pPr>
              <w:jc w:val="center"/>
              <w:rPr>
                <w:sz w:val="19"/>
                <w:szCs w:val="19"/>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72CEC" w14:textId="77777777" w:rsidR="00BF2F13" w:rsidRPr="00BF2F13" w:rsidRDefault="00BF2F13" w:rsidP="00BF2F13">
            <w:pPr>
              <w:jc w:val="center"/>
              <w:rPr>
                <w:i/>
                <w:iCs/>
                <w:sz w:val="19"/>
                <w:szCs w:val="19"/>
              </w:rPr>
            </w:pP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5D936267" w14:textId="77777777" w:rsidR="00BF2F13" w:rsidRPr="00BF2F13" w:rsidRDefault="00BF2F13" w:rsidP="00BF2F13">
            <w:pPr>
              <w:jc w:val="center"/>
              <w:rPr>
                <w:i/>
                <w:iCs/>
                <w:sz w:val="19"/>
                <w:szCs w:val="19"/>
              </w:rPr>
            </w:pPr>
          </w:p>
        </w:tc>
        <w:tc>
          <w:tcPr>
            <w:tcW w:w="927" w:type="dxa"/>
            <w:tcBorders>
              <w:top w:val="single" w:sz="4" w:space="0" w:color="auto"/>
              <w:left w:val="nil"/>
              <w:bottom w:val="single" w:sz="4" w:space="0" w:color="auto"/>
              <w:right w:val="nil"/>
            </w:tcBorders>
            <w:shd w:val="clear" w:color="auto" w:fill="auto"/>
            <w:noWrap/>
            <w:vAlign w:val="center"/>
            <w:hideMark/>
          </w:tcPr>
          <w:p w14:paraId="7A32EF3E" w14:textId="77777777" w:rsidR="00BF2F13" w:rsidRPr="00BF2F13" w:rsidRDefault="00BF2F13" w:rsidP="00BF2F13">
            <w:pPr>
              <w:jc w:val="center"/>
              <w:rPr>
                <w:sz w:val="19"/>
                <w:szCs w:val="19"/>
              </w:rPr>
            </w:pP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117F6" w14:textId="77777777" w:rsidR="00BF2F13" w:rsidRPr="00BF2F13" w:rsidRDefault="00BF2F13" w:rsidP="00BF2F13">
            <w:pPr>
              <w:jc w:val="center"/>
              <w:rPr>
                <w:sz w:val="19"/>
                <w:szCs w:val="19"/>
              </w:rPr>
            </w:pPr>
          </w:p>
        </w:tc>
      </w:tr>
      <w:tr w:rsidR="00BF2F13" w:rsidRPr="00BF2F13" w14:paraId="11034DBD" w14:textId="77777777" w:rsidTr="00BD168F">
        <w:trPr>
          <w:trHeight w:val="366"/>
        </w:trPr>
        <w:tc>
          <w:tcPr>
            <w:tcW w:w="442" w:type="dxa"/>
            <w:noWrap/>
            <w:hideMark/>
          </w:tcPr>
          <w:p w14:paraId="71D51C12" w14:textId="77777777" w:rsidR="00BF2F13" w:rsidRPr="00BF2F13" w:rsidRDefault="00BF2F13" w:rsidP="00BF2F13">
            <w:pPr>
              <w:rPr>
                <w:sz w:val="22"/>
                <w:szCs w:val="22"/>
              </w:rPr>
            </w:pPr>
            <w:r w:rsidRPr="00BF2F13">
              <w:rPr>
                <w:sz w:val="22"/>
                <w:szCs w:val="22"/>
              </w:rPr>
              <w:t>17</w:t>
            </w:r>
          </w:p>
        </w:tc>
        <w:tc>
          <w:tcPr>
            <w:tcW w:w="1625" w:type="dxa"/>
            <w:noWrap/>
            <w:hideMark/>
          </w:tcPr>
          <w:p w14:paraId="17A2D467" w14:textId="77777777" w:rsidR="00BF2F13" w:rsidRPr="00BF2F13" w:rsidRDefault="00BF2F13" w:rsidP="00BF2F13">
            <w:pPr>
              <w:rPr>
                <w:sz w:val="22"/>
                <w:szCs w:val="22"/>
              </w:rPr>
            </w:pPr>
            <w:r w:rsidRPr="00BF2F13">
              <w:rPr>
                <w:bCs/>
                <w:sz w:val="22"/>
                <w:szCs w:val="22"/>
              </w:rPr>
              <w:t xml:space="preserve"> Амортизация основных средств, в том числе</w:t>
            </w:r>
            <w:r w:rsidRPr="00BF2F13">
              <w:rPr>
                <w:sz w:val="22"/>
                <w:szCs w:val="22"/>
              </w:rPr>
              <w:t> </w:t>
            </w:r>
          </w:p>
        </w:tc>
        <w:tc>
          <w:tcPr>
            <w:tcW w:w="749" w:type="dxa"/>
            <w:tcBorders>
              <w:right w:val="single" w:sz="4" w:space="0" w:color="auto"/>
            </w:tcBorders>
            <w:noWrap/>
            <w:hideMark/>
          </w:tcPr>
          <w:p w14:paraId="5CBB429E"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78104" w14:textId="77777777" w:rsidR="00BF2F13" w:rsidRPr="00BF2F13" w:rsidRDefault="00BF2F13" w:rsidP="00BF2F13">
            <w:pPr>
              <w:jc w:val="center"/>
              <w:rPr>
                <w:bCs/>
                <w:sz w:val="19"/>
                <w:szCs w:val="19"/>
              </w:rPr>
            </w:pPr>
            <w:r w:rsidRPr="00BF2F13">
              <w:rPr>
                <w:bCs/>
                <w:sz w:val="19"/>
                <w:szCs w:val="19"/>
              </w:rPr>
              <w:t>85 800,00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301D3339" w14:textId="77777777" w:rsidR="00BF2F13" w:rsidRPr="00BF2F13" w:rsidRDefault="00BF2F13" w:rsidP="00BF2F13">
            <w:pPr>
              <w:jc w:val="center"/>
              <w:rPr>
                <w:bCs/>
                <w:sz w:val="19"/>
                <w:szCs w:val="19"/>
              </w:rPr>
            </w:pPr>
            <w:r w:rsidRPr="00BF2F13">
              <w:rPr>
                <w:bCs/>
                <w:sz w:val="19"/>
                <w:szCs w:val="19"/>
              </w:rPr>
              <w:t>1 644,48</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6B42D118" w14:textId="77777777" w:rsidR="00BF2F13" w:rsidRPr="00BF2F13" w:rsidRDefault="00BF2F13" w:rsidP="00BF2F13">
            <w:pPr>
              <w:jc w:val="center"/>
              <w:rPr>
                <w:bCs/>
                <w:sz w:val="19"/>
                <w:szCs w:val="19"/>
              </w:rPr>
            </w:pPr>
            <w:r w:rsidRPr="00BF2F13">
              <w:rPr>
                <w:bCs/>
                <w:sz w:val="19"/>
                <w:szCs w:val="19"/>
              </w:rPr>
              <w:t>87 444,48</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792E" w14:textId="77777777" w:rsidR="00BF2F13" w:rsidRPr="00BF2F13" w:rsidRDefault="00BF2F13" w:rsidP="00BF2F13">
            <w:pPr>
              <w:jc w:val="center"/>
              <w:rPr>
                <w:bCs/>
                <w:sz w:val="19"/>
                <w:szCs w:val="19"/>
              </w:rPr>
            </w:pPr>
            <w:r w:rsidRPr="00BF2F13">
              <w:rPr>
                <w:bCs/>
                <w:sz w:val="19"/>
                <w:szCs w:val="19"/>
              </w:rPr>
              <w:t>89 232,00</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5FA1D677" w14:textId="77777777" w:rsidR="00BF2F13" w:rsidRPr="00BF2F13" w:rsidRDefault="00BF2F13" w:rsidP="00BF2F13">
            <w:pPr>
              <w:jc w:val="center"/>
              <w:rPr>
                <w:bCs/>
                <w:sz w:val="19"/>
                <w:szCs w:val="19"/>
              </w:rPr>
            </w:pPr>
            <w:r w:rsidRPr="00BF2F13">
              <w:rPr>
                <w:bCs/>
                <w:sz w:val="19"/>
                <w:szCs w:val="19"/>
              </w:rPr>
              <w:t>1 474,88</w:t>
            </w:r>
          </w:p>
        </w:tc>
        <w:tc>
          <w:tcPr>
            <w:tcW w:w="927" w:type="dxa"/>
            <w:tcBorders>
              <w:top w:val="single" w:sz="4" w:space="0" w:color="auto"/>
              <w:left w:val="nil"/>
              <w:bottom w:val="single" w:sz="4" w:space="0" w:color="auto"/>
              <w:right w:val="nil"/>
            </w:tcBorders>
            <w:shd w:val="clear" w:color="auto" w:fill="auto"/>
            <w:noWrap/>
            <w:vAlign w:val="center"/>
            <w:hideMark/>
          </w:tcPr>
          <w:p w14:paraId="5EAD7DB4" w14:textId="77777777" w:rsidR="00BF2F13" w:rsidRPr="00BF2F13" w:rsidRDefault="00BF2F13" w:rsidP="00BF2F13">
            <w:pPr>
              <w:jc w:val="center"/>
              <w:rPr>
                <w:bCs/>
                <w:sz w:val="19"/>
                <w:szCs w:val="19"/>
              </w:rPr>
            </w:pPr>
            <w:r w:rsidRPr="00BF2F13">
              <w:rPr>
                <w:bCs/>
                <w:sz w:val="19"/>
                <w:szCs w:val="19"/>
              </w:rPr>
              <w:t>90 706,88</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C4080" w14:textId="77777777" w:rsidR="00BF2F13" w:rsidRPr="00BF2F13" w:rsidRDefault="00BF2F13" w:rsidP="00BF2F13">
            <w:pPr>
              <w:jc w:val="center"/>
              <w:rPr>
                <w:bCs/>
                <w:sz w:val="19"/>
                <w:szCs w:val="19"/>
              </w:rPr>
            </w:pPr>
            <w:r w:rsidRPr="00BF2F13">
              <w:rPr>
                <w:bCs/>
                <w:sz w:val="19"/>
                <w:szCs w:val="19"/>
              </w:rPr>
              <w:t>3,73</w:t>
            </w:r>
          </w:p>
        </w:tc>
      </w:tr>
      <w:tr w:rsidR="00BF2F13" w:rsidRPr="00BF2F13" w14:paraId="01E57589" w14:textId="77777777" w:rsidTr="00BD168F">
        <w:trPr>
          <w:trHeight w:val="366"/>
        </w:trPr>
        <w:tc>
          <w:tcPr>
            <w:tcW w:w="442" w:type="dxa"/>
            <w:noWrap/>
            <w:hideMark/>
          </w:tcPr>
          <w:p w14:paraId="46C9F9F7" w14:textId="77777777" w:rsidR="00BF2F13" w:rsidRPr="00BF2F13" w:rsidRDefault="00BF2F13" w:rsidP="00BF2F13">
            <w:pPr>
              <w:rPr>
                <w:sz w:val="22"/>
                <w:szCs w:val="22"/>
              </w:rPr>
            </w:pPr>
            <w:r w:rsidRPr="00BF2F13">
              <w:rPr>
                <w:sz w:val="22"/>
                <w:szCs w:val="22"/>
              </w:rPr>
              <w:t>18</w:t>
            </w:r>
          </w:p>
        </w:tc>
        <w:tc>
          <w:tcPr>
            <w:tcW w:w="1625" w:type="dxa"/>
            <w:noWrap/>
            <w:hideMark/>
          </w:tcPr>
          <w:p w14:paraId="4D875C4F" w14:textId="77777777" w:rsidR="00BF2F13" w:rsidRPr="00BF2F13" w:rsidRDefault="00BF2F13" w:rsidP="00BF2F13">
            <w:pPr>
              <w:rPr>
                <w:sz w:val="22"/>
                <w:szCs w:val="22"/>
              </w:rPr>
            </w:pPr>
            <w:r w:rsidRPr="00BF2F13">
              <w:rPr>
                <w:bCs/>
                <w:sz w:val="22"/>
                <w:szCs w:val="22"/>
              </w:rPr>
              <w:t xml:space="preserve"> Амортизация основных средств (собственные)</w:t>
            </w:r>
            <w:r w:rsidRPr="00BF2F13">
              <w:rPr>
                <w:sz w:val="22"/>
                <w:szCs w:val="22"/>
              </w:rPr>
              <w:t> </w:t>
            </w:r>
          </w:p>
        </w:tc>
        <w:tc>
          <w:tcPr>
            <w:tcW w:w="749" w:type="dxa"/>
            <w:tcBorders>
              <w:right w:val="single" w:sz="4" w:space="0" w:color="auto"/>
            </w:tcBorders>
            <w:noWrap/>
            <w:hideMark/>
          </w:tcPr>
          <w:p w14:paraId="5CED2BE6"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9F14C" w14:textId="77777777" w:rsidR="00BF2F13" w:rsidRPr="00BF2F13" w:rsidRDefault="00BF2F13" w:rsidP="00BF2F13">
            <w:pPr>
              <w:jc w:val="center"/>
              <w:rPr>
                <w:sz w:val="19"/>
                <w:szCs w:val="19"/>
              </w:rPr>
            </w:pPr>
            <w:r w:rsidRPr="00BF2F13">
              <w:rPr>
                <w:sz w:val="19"/>
                <w:szCs w:val="19"/>
              </w:rPr>
              <w:t>11 157,19</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56AA2D0" w14:textId="77777777" w:rsidR="00BF2F13" w:rsidRPr="00BF2F13" w:rsidRDefault="00BF2F13" w:rsidP="00BF2F13">
            <w:pPr>
              <w:jc w:val="center"/>
              <w:rPr>
                <w:sz w:val="19"/>
                <w:szCs w:val="19"/>
              </w:rPr>
            </w:pPr>
            <w:r w:rsidRPr="00BF2F13">
              <w:rPr>
                <w:sz w:val="19"/>
                <w:szCs w:val="19"/>
              </w:rPr>
              <w:t>51,74</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6F4D3DE" w14:textId="77777777" w:rsidR="00BF2F13" w:rsidRPr="00BF2F13" w:rsidRDefault="00BF2F13" w:rsidP="00BF2F13">
            <w:pPr>
              <w:jc w:val="center"/>
              <w:rPr>
                <w:sz w:val="19"/>
                <w:szCs w:val="19"/>
              </w:rPr>
            </w:pPr>
            <w:r w:rsidRPr="00BF2F13">
              <w:rPr>
                <w:sz w:val="19"/>
                <w:szCs w:val="19"/>
              </w:rPr>
              <w:t>11 208,93</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09801" w14:textId="77777777" w:rsidR="00BF2F13" w:rsidRPr="00BF2F13" w:rsidRDefault="00BF2F13" w:rsidP="00BF2F13">
            <w:pPr>
              <w:jc w:val="center"/>
              <w:rPr>
                <w:i/>
                <w:iCs/>
                <w:sz w:val="19"/>
                <w:szCs w:val="19"/>
              </w:rPr>
            </w:pPr>
            <w:r w:rsidRPr="00BF2F13">
              <w:rPr>
                <w:i/>
                <w:iCs/>
                <w:sz w:val="19"/>
                <w:szCs w:val="19"/>
              </w:rPr>
              <w:t>11 766,14</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6F844C95" w14:textId="77777777" w:rsidR="00BF2F13" w:rsidRPr="00BF2F13" w:rsidRDefault="00BF2F13" w:rsidP="00BF2F13">
            <w:pPr>
              <w:jc w:val="center"/>
              <w:rPr>
                <w:i/>
                <w:iCs/>
                <w:sz w:val="19"/>
                <w:szCs w:val="19"/>
              </w:rPr>
            </w:pPr>
            <w:r w:rsidRPr="00BF2F13">
              <w:rPr>
                <w:i/>
                <w:iCs/>
                <w:sz w:val="19"/>
                <w:szCs w:val="19"/>
              </w:rPr>
              <w:t>171,52</w:t>
            </w:r>
          </w:p>
        </w:tc>
        <w:tc>
          <w:tcPr>
            <w:tcW w:w="927" w:type="dxa"/>
            <w:tcBorders>
              <w:top w:val="single" w:sz="4" w:space="0" w:color="auto"/>
              <w:left w:val="nil"/>
              <w:bottom w:val="single" w:sz="4" w:space="0" w:color="auto"/>
              <w:right w:val="nil"/>
            </w:tcBorders>
            <w:shd w:val="clear" w:color="auto" w:fill="auto"/>
            <w:noWrap/>
            <w:vAlign w:val="center"/>
            <w:hideMark/>
          </w:tcPr>
          <w:p w14:paraId="417AD176" w14:textId="77777777" w:rsidR="00BF2F13" w:rsidRPr="00BF2F13" w:rsidRDefault="00BF2F13" w:rsidP="00BF2F13">
            <w:pPr>
              <w:jc w:val="center"/>
              <w:rPr>
                <w:sz w:val="19"/>
                <w:szCs w:val="19"/>
              </w:rPr>
            </w:pPr>
            <w:r w:rsidRPr="00BF2F13">
              <w:rPr>
                <w:sz w:val="19"/>
                <w:szCs w:val="19"/>
              </w:rPr>
              <w:t>11 937,66</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273E9" w14:textId="77777777" w:rsidR="00BF2F13" w:rsidRPr="00BF2F13" w:rsidRDefault="00BF2F13" w:rsidP="00BF2F13">
            <w:pPr>
              <w:jc w:val="center"/>
              <w:rPr>
                <w:sz w:val="19"/>
                <w:szCs w:val="19"/>
              </w:rPr>
            </w:pPr>
            <w:r w:rsidRPr="00BF2F13">
              <w:rPr>
                <w:sz w:val="19"/>
                <w:szCs w:val="19"/>
              </w:rPr>
              <w:t>6,50</w:t>
            </w:r>
          </w:p>
        </w:tc>
      </w:tr>
      <w:tr w:rsidR="00BF2F13" w:rsidRPr="00BF2F13" w14:paraId="36991C23" w14:textId="77777777" w:rsidTr="00BD168F">
        <w:trPr>
          <w:trHeight w:val="366"/>
        </w:trPr>
        <w:tc>
          <w:tcPr>
            <w:tcW w:w="442" w:type="dxa"/>
            <w:noWrap/>
            <w:hideMark/>
          </w:tcPr>
          <w:p w14:paraId="5ADAAB9C" w14:textId="77777777" w:rsidR="00BF2F13" w:rsidRPr="00BF2F13" w:rsidRDefault="00BF2F13" w:rsidP="00BF2F13">
            <w:pPr>
              <w:rPr>
                <w:sz w:val="22"/>
                <w:szCs w:val="22"/>
              </w:rPr>
            </w:pPr>
            <w:r w:rsidRPr="00BF2F13">
              <w:rPr>
                <w:sz w:val="22"/>
                <w:szCs w:val="22"/>
              </w:rPr>
              <w:t>19</w:t>
            </w:r>
          </w:p>
        </w:tc>
        <w:tc>
          <w:tcPr>
            <w:tcW w:w="1625" w:type="dxa"/>
            <w:noWrap/>
            <w:hideMark/>
          </w:tcPr>
          <w:p w14:paraId="11F66B46" w14:textId="77777777" w:rsidR="00BF2F13" w:rsidRPr="00BF2F13" w:rsidRDefault="00BF2F13" w:rsidP="00BF2F13">
            <w:pPr>
              <w:rPr>
                <w:sz w:val="22"/>
                <w:szCs w:val="22"/>
              </w:rPr>
            </w:pPr>
            <w:r w:rsidRPr="00BF2F13">
              <w:rPr>
                <w:bCs/>
                <w:sz w:val="22"/>
                <w:szCs w:val="22"/>
              </w:rPr>
              <w:t xml:space="preserve"> Амортизация основных средств (концессия)</w:t>
            </w:r>
            <w:r w:rsidRPr="00BF2F13">
              <w:rPr>
                <w:sz w:val="22"/>
                <w:szCs w:val="22"/>
              </w:rPr>
              <w:t> </w:t>
            </w:r>
          </w:p>
        </w:tc>
        <w:tc>
          <w:tcPr>
            <w:tcW w:w="749" w:type="dxa"/>
            <w:tcBorders>
              <w:right w:val="single" w:sz="4" w:space="0" w:color="auto"/>
            </w:tcBorders>
            <w:noWrap/>
            <w:hideMark/>
          </w:tcPr>
          <w:p w14:paraId="357E209E"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60C1D" w14:textId="77777777" w:rsidR="00BF2F13" w:rsidRPr="00BF2F13" w:rsidRDefault="00BF2F13" w:rsidP="00BF2F13">
            <w:pPr>
              <w:jc w:val="center"/>
              <w:rPr>
                <w:sz w:val="19"/>
                <w:szCs w:val="19"/>
              </w:rPr>
            </w:pPr>
            <w:r w:rsidRPr="00BF2F13">
              <w:rPr>
                <w:sz w:val="19"/>
                <w:szCs w:val="19"/>
              </w:rPr>
              <w:t>47 036,97</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5CFB8FA6" w14:textId="77777777" w:rsidR="00BF2F13" w:rsidRPr="00BF2F13" w:rsidRDefault="00BF2F13" w:rsidP="00BF2F13">
            <w:pPr>
              <w:jc w:val="center"/>
              <w:rPr>
                <w:sz w:val="19"/>
                <w:szCs w:val="19"/>
              </w:rPr>
            </w:pPr>
            <w:r w:rsidRPr="00BF2F13">
              <w:rPr>
                <w:sz w:val="19"/>
                <w:szCs w:val="19"/>
              </w:rPr>
              <w:t>904,42</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39C2A859" w14:textId="77777777" w:rsidR="00BF2F13" w:rsidRPr="00BF2F13" w:rsidRDefault="00BF2F13" w:rsidP="00BF2F13">
            <w:pPr>
              <w:jc w:val="center"/>
              <w:rPr>
                <w:sz w:val="19"/>
                <w:szCs w:val="19"/>
              </w:rPr>
            </w:pPr>
            <w:r w:rsidRPr="00BF2F13">
              <w:rPr>
                <w:sz w:val="19"/>
                <w:szCs w:val="19"/>
              </w:rPr>
              <w:t>47 941,39</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13E63" w14:textId="77777777" w:rsidR="00BF2F13" w:rsidRPr="00BF2F13" w:rsidRDefault="00BF2F13" w:rsidP="00BF2F13">
            <w:pPr>
              <w:jc w:val="center"/>
              <w:rPr>
                <w:i/>
                <w:iCs/>
                <w:sz w:val="19"/>
                <w:szCs w:val="19"/>
              </w:rPr>
            </w:pPr>
            <w:r w:rsidRPr="00BF2F13">
              <w:rPr>
                <w:i/>
                <w:iCs/>
                <w:sz w:val="19"/>
                <w:szCs w:val="19"/>
              </w:rPr>
              <w:t>47 026,67</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3F8356EC" w14:textId="77777777" w:rsidR="00BF2F13" w:rsidRPr="00BF2F13" w:rsidRDefault="00BF2F13" w:rsidP="00BF2F13">
            <w:pPr>
              <w:jc w:val="center"/>
              <w:rPr>
                <w:i/>
                <w:iCs/>
                <w:sz w:val="19"/>
                <w:szCs w:val="19"/>
              </w:rPr>
            </w:pPr>
            <w:r w:rsidRPr="00BF2F13">
              <w:rPr>
                <w:i/>
                <w:iCs/>
                <w:sz w:val="19"/>
                <w:szCs w:val="19"/>
              </w:rPr>
              <w:t>904,42</w:t>
            </w:r>
          </w:p>
        </w:tc>
        <w:tc>
          <w:tcPr>
            <w:tcW w:w="927" w:type="dxa"/>
            <w:tcBorders>
              <w:top w:val="single" w:sz="4" w:space="0" w:color="auto"/>
              <w:left w:val="nil"/>
              <w:bottom w:val="single" w:sz="4" w:space="0" w:color="auto"/>
              <w:right w:val="nil"/>
            </w:tcBorders>
            <w:shd w:val="clear" w:color="auto" w:fill="auto"/>
            <w:noWrap/>
            <w:vAlign w:val="center"/>
            <w:hideMark/>
          </w:tcPr>
          <w:p w14:paraId="2CAA786C" w14:textId="77777777" w:rsidR="00BF2F13" w:rsidRPr="00BF2F13" w:rsidRDefault="00BF2F13" w:rsidP="00BF2F13">
            <w:pPr>
              <w:jc w:val="center"/>
              <w:rPr>
                <w:sz w:val="19"/>
                <w:szCs w:val="19"/>
              </w:rPr>
            </w:pPr>
            <w:r w:rsidRPr="00BF2F13">
              <w:rPr>
                <w:sz w:val="19"/>
                <w:szCs w:val="19"/>
              </w:rPr>
              <w:t>47 931,09</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A9529" w14:textId="77777777" w:rsidR="00BF2F13" w:rsidRPr="00BF2F13" w:rsidRDefault="00BF2F13" w:rsidP="00BF2F13">
            <w:pPr>
              <w:jc w:val="center"/>
              <w:rPr>
                <w:sz w:val="19"/>
                <w:szCs w:val="19"/>
              </w:rPr>
            </w:pPr>
            <w:r w:rsidRPr="00BF2F13">
              <w:rPr>
                <w:sz w:val="19"/>
                <w:szCs w:val="19"/>
              </w:rPr>
              <w:t>-0,02</w:t>
            </w:r>
          </w:p>
        </w:tc>
      </w:tr>
      <w:tr w:rsidR="00BF2F13" w:rsidRPr="00BF2F13" w14:paraId="2C6EC830" w14:textId="77777777" w:rsidTr="00BD168F">
        <w:trPr>
          <w:trHeight w:val="366"/>
        </w:trPr>
        <w:tc>
          <w:tcPr>
            <w:tcW w:w="442" w:type="dxa"/>
            <w:noWrap/>
            <w:hideMark/>
          </w:tcPr>
          <w:p w14:paraId="2AD9472E" w14:textId="77777777" w:rsidR="00BF2F13" w:rsidRPr="00BF2F13" w:rsidRDefault="00BF2F13" w:rsidP="00BF2F13">
            <w:pPr>
              <w:rPr>
                <w:sz w:val="22"/>
                <w:szCs w:val="22"/>
              </w:rPr>
            </w:pPr>
            <w:r w:rsidRPr="00BF2F13">
              <w:rPr>
                <w:sz w:val="22"/>
                <w:szCs w:val="22"/>
              </w:rPr>
              <w:t>20</w:t>
            </w:r>
          </w:p>
        </w:tc>
        <w:tc>
          <w:tcPr>
            <w:tcW w:w="1625" w:type="dxa"/>
            <w:noWrap/>
            <w:hideMark/>
          </w:tcPr>
          <w:p w14:paraId="6C8C68BB" w14:textId="77777777" w:rsidR="00BF2F13" w:rsidRPr="00BF2F13" w:rsidRDefault="00BF2F13" w:rsidP="00BF2F13">
            <w:pPr>
              <w:rPr>
                <w:sz w:val="22"/>
                <w:szCs w:val="22"/>
              </w:rPr>
            </w:pPr>
            <w:r w:rsidRPr="00BF2F13">
              <w:rPr>
                <w:bCs/>
                <w:sz w:val="22"/>
                <w:szCs w:val="22"/>
              </w:rPr>
              <w:t xml:space="preserve"> Амортизация основных средств (вводимые ОС)</w:t>
            </w:r>
            <w:r w:rsidRPr="00BF2F13">
              <w:rPr>
                <w:sz w:val="22"/>
                <w:szCs w:val="22"/>
              </w:rPr>
              <w:t> </w:t>
            </w:r>
          </w:p>
        </w:tc>
        <w:tc>
          <w:tcPr>
            <w:tcW w:w="749" w:type="dxa"/>
            <w:tcBorders>
              <w:right w:val="single" w:sz="4" w:space="0" w:color="auto"/>
            </w:tcBorders>
            <w:noWrap/>
            <w:hideMark/>
          </w:tcPr>
          <w:p w14:paraId="619AB08A"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37979" w14:textId="77777777" w:rsidR="00BF2F13" w:rsidRPr="00BF2F13" w:rsidRDefault="00BF2F13" w:rsidP="00BF2F13">
            <w:pPr>
              <w:jc w:val="center"/>
              <w:rPr>
                <w:sz w:val="19"/>
                <w:szCs w:val="19"/>
              </w:rPr>
            </w:pPr>
            <w:r w:rsidRPr="00BF2F13">
              <w:rPr>
                <w:sz w:val="19"/>
                <w:szCs w:val="19"/>
              </w:rPr>
              <w:t>27 605,84</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1707DA8C" w14:textId="77777777" w:rsidR="00BF2F13" w:rsidRPr="00BF2F13" w:rsidRDefault="00BF2F13" w:rsidP="00BF2F13">
            <w:pPr>
              <w:jc w:val="center"/>
              <w:rPr>
                <w:sz w:val="19"/>
                <w:szCs w:val="19"/>
              </w:rPr>
            </w:pPr>
            <w:r w:rsidRPr="00BF2F13">
              <w:rPr>
                <w:sz w:val="19"/>
                <w:szCs w:val="19"/>
              </w:rPr>
              <w:t>688,32</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2357DA31" w14:textId="77777777" w:rsidR="00BF2F13" w:rsidRPr="00BF2F13" w:rsidRDefault="00BF2F13" w:rsidP="00BF2F13">
            <w:pPr>
              <w:jc w:val="center"/>
              <w:rPr>
                <w:sz w:val="19"/>
                <w:szCs w:val="19"/>
              </w:rPr>
            </w:pPr>
            <w:r w:rsidRPr="00BF2F13">
              <w:rPr>
                <w:sz w:val="19"/>
                <w:szCs w:val="19"/>
              </w:rPr>
              <w:t>28 294,16</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A5F84" w14:textId="77777777" w:rsidR="00BF2F13" w:rsidRPr="00BF2F13" w:rsidRDefault="00BF2F13" w:rsidP="00BF2F13">
            <w:pPr>
              <w:jc w:val="center"/>
              <w:rPr>
                <w:i/>
                <w:iCs/>
                <w:sz w:val="19"/>
                <w:szCs w:val="19"/>
              </w:rPr>
            </w:pPr>
            <w:r w:rsidRPr="00BF2F13">
              <w:rPr>
                <w:i/>
                <w:iCs/>
                <w:sz w:val="19"/>
                <w:szCs w:val="19"/>
              </w:rPr>
              <w:t>30 439,19</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320F435D" w14:textId="77777777" w:rsidR="00BF2F13" w:rsidRPr="00BF2F13" w:rsidRDefault="00BF2F13" w:rsidP="00BF2F13">
            <w:pPr>
              <w:jc w:val="center"/>
              <w:rPr>
                <w:i/>
                <w:iCs/>
                <w:sz w:val="19"/>
                <w:szCs w:val="19"/>
              </w:rPr>
            </w:pPr>
            <w:r w:rsidRPr="00BF2F13">
              <w:rPr>
                <w:i/>
                <w:iCs/>
                <w:sz w:val="19"/>
                <w:szCs w:val="19"/>
              </w:rPr>
              <w:t>398,94</w:t>
            </w:r>
          </w:p>
        </w:tc>
        <w:tc>
          <w:tcPr>
            <w:tcW w:w="927" w:type="dxa"/>
            <w:tcBorders>
              <w:top w:val="single" w:sz="4" w:space="0" w:color="auto"/>
              <w:left w:val="nil"/>
              <w:bottom w:val="single" w:sz="4" w:space="0" w:color="auto"/>
              <w:right w:val="nil"/>
            </w:tcBorders>
            <w:shd w:val="clear" w:color="auto" w:fill="auto"/>
            <w:noWrap/>
            <w:vAlign w:val="center"/>
            <w:hideMark/>
          </w:tcPr>
          <w:p w14:paraId="0E981CBB" w14:textId="77777777" w:rsidR="00BF2F13" w:rsidRPr="00BF2F13" w:rsidRDefault="00BF2F13" w:rsidP="00BF2F13">
            <w:pPr>
              <w:jc w:val="center"/>
              <w:rPr>
                <w:sz w:val="19"/>
                <w:szCs w:val="19"/>
              </w:rPr>
            </w:pPr>
            <w:r w:rsidRPr="00BF2F13">
              <w:rPr>
                <w:sz w:val="19"/>
                <w:szCs w:val="19"/>
              </w:rPr>
              <w:t>30 838,13</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2F285" w14:textId="77777777" w:rsidR="00BF2F13" w:rsidRPr="00BF2F13" w:rsidRDefault="00BF2F13" w:rsidP="00BF2F13">
            <w:pPr>
              <w:jc w:val="center"/>
              <w:rPr>
                <w:sz w:val="19"/>
                <w:szCs w:val="19"/>
              </w:rPr>
            </w:pPr>
            <w:r w:rsidRPr="00BF2F13">
              <w:rPr>
                <w:sz w:val="19"/>
                <w:szCs w:val="19"/>
              </w:rPr>
              <w:t>8,99</w:t>
            </w:r>
          </w:p>
        </w:tc>
      </w:tr>
      <w:tr w:rsidR="00BF2F13" w:rsidRPr="00BF2F13" w14:paraId="5509476A" w14:textId="77777777" w:rsidTr="00BD168F">
        <w:trPr>
          <w:trHeight w:val="366"/>
        </w:trPr>
        <w:tc>
          <w:tcPr>
            <w:tcW w:w="442" w:type="dxa"/>
            <w:noWrap/>
            <w:hideMark/>
          </w:tcPr>
          <w:p w14:paraId="31029442" w14:textId="77777777" w:rsidR="00BF2F13" w:rsidRPr="00BF2F13" w:rsidRDefault="00BF2F13" w:rsidP="00BF2F13">
            <w:pPr>
              <w:rPr>
                <w:sz w:val="22"/>
                <w:szCs w:val="22"/>
              </w:rPr>
            </w:pPr>
            <w:r w:rsidRPr="00BF2F13">
              <w:rPr>
                <w:sz w:val="22"/>
                <w:szCs w:val="22"/>
              </w:rPr>
              <w:t>21</w:t>
            </w:r>
          </w:p>
        </w:tc>
        <w:tc>
          <w:tcPr>
            <w:tcW w:w="1625" w:type="dxa"/>
            <w:noWrap/>
            <w:hideMark/>
          </w:tcPr>
          <w:p w14:paraId="4AFE7201" w14:textId="77777777" w:rsidR="00BF2F13" w:rsidRPr="00BF2F13" w:rsidRDefault="00BF2F13" w:rsidP="00BF2F13">
            <w:pPr>
              <w:rPr>
                <w:bCs/>
                <w:sz w:val="22"/>
                <w:szCs w:val="22"/>
              </w:rPr>
            </w:pPr>
            <w:r w:rsidRPr="00BF2F13">
              <w:rPr>
                <w:bCs/>
                <w:sz w:val="22"/>
                <w:szCs w:val="22"/>
              </w:rPr>
              <w:t xml:space="preserve"> Плата за выбросы и сбросы загрязняющих веществ </w:t>
            </w:r>
          </w:p>
        </w:tc>
        <w:tc>
          <w:tcPr>
            <w:tcW w:w="749" w:type="dxa"/>
            <w:tcBorders>
              <w:right w:val="single" w:sz="4" w:space="0" w:color="auto"/>
            </w:tcBorders>
            <w:noWrap/>
            <w:hideMark/>
          </w:tcPr>
          <w:p w14:paraId="1E687BE3"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5800B"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35EDF1E6"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465DE79" w14:textId="77777777" w:rsidR="00BF2F13" w:rsidRPr="00BF2F13" w:rsidRDefault="00BF2F13" w:rsidP="00BF2F13">
            <w:pPr>
              <w:jc w:val="center"/>
              <w:rPr>
                <w:sz w:val="19"/>
                <w:szCs w:val="19"/>
              </w:rPr>
            </w:pP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47A3C" w14:textId="77777777" w:rsidR="00BF2F13" w:rsidRPr="00BF2F13" w:rsidRDefault="00BF2F13" w:rsidP="00BF2F13">
            <w:pPr>
              <w:jc w:val="center"/>
              <w:rPr>
                <w:i/>
                <w:iCs/>
                <w:sz w:val="19"/>
                <w:szCs w:val="19"/>
              </w:rPr>
            </w:pP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53A22510" w14:textId="77777777" w:rsidR="00BF2F13" w:rsidRPr="00BF2F13" w:rsidRDefault="00BF2F13" w:rsidP="00BF2F13">
            <w:pPr>
              <w:jc w:val="center"/>
              <w:rPr>
                <w:i/>
                <w:iCs/>
                <w:sz w:val="19"/>
                <w:szCs w:val="19"/>
              </w:rPr>
            </w:pPr>
          </w:p>
        </w:tc>
        <w:tc>
          <w:tcPr>
            <w:tcW w:w="927" w:type="dxa"/>
            <w:tcBorders>
              <w:top w:val="single" w:sz="4" w:space="0" w:color="auto"/>
              <w:left w:val="nil"/>
              <w:bottom w:val="single" w:sz="4" w:space="0" w:color="auto"/>
              <w:right w:val="nil"/>
            </w:tcBorders>
            <w:shd w:val="clear" w:color="auto" w:fill="auto"/>
            <w:noWrap/>
            <w:vAlign w:val="center"/>
            <w:hideMark/>
          </w:tcPr>
          <w:p w14:paraId="0E74CBC7" w14:textId="77777777" w:rsidR="00BF2F13" w:rsidRPr="00BF2F13" w:rsidRDefault="00BF2F13" w:rsidP="00BF2F13">
            <w:pPr>
              <w:jc w:val="center"/>
              <w:rPr>
                <w:sz w:val="19"/>
                <w:szCs w:val="19"/>
              </w:rPr>
            </w:pP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A5986" w14:textId="77777777" w:rsidR="00BF2F13" w:rsidRPr="00BF2F13" w:rsidRDefault="00BF2F13" w:rsidP="00BF2F13">
            <w:pPr>
              <w:jc w:val="center"/>
              <w:rPr>
                <w:sz w:val="19"/>
                <w:szCs w:val="19"/>
              </w:rPr>
            </w:pPr>
          </w:p>
        </w:tc>
      </w:tr>
      <w:tr w:rsidR="00BF2F13" w:rsidRPr="00BF2F13" w14:paraId="215E12F7" w14:textId="77777777" w:rsidTr="00BD168F">
        <w:trPr>
          <w:trHeight w:val="366"/>
        </w:trPr>
        <w:tc>
          <w:tcPr>
            <w:tcW w:w="442" w:type="dxa"/>
            <w:noWrap/>
            <w:hideMark/>
          </w:tcPr>
          <w:p w14:paraId="60059043" w14:textId="77777777" w:rsidR="00BF2F13" w:rsidRPr="00BF2F13" w:rsidRDefault="00BF2F13" w:rsidP="00BF2F13">
            <w:pPr>
              <w:rPr>
                <w:sz w:val="22"/>
                <w:szCs w:val="22"/>
              </w:rPr>
            </w:pPr>
            <w:r w:rsidRPr="00BF2F13">
              <w:rPr>
                <w:sz w:val="22"/>
                <w:szCs w:val="22"/>
              </w:rPr>
              <w:t>22</w:t>
            </w:r>
          </w:p>
        </w:tc>
        <w:tc>
          <w:tcPr>
            <w:tcW w:w="1625" w:type="dxa"/>
            <w:noWrap/>
            <w:hideMark/>
          </w:tcPr>
          <w:p w14:paraId="507C439D" w14:textId="77777777" w:rsidR="00BF2F13" w:rsidRPr="00BF2F13" w:rsidRDefault="00BF2F13" w:rsidP="00BF2F13">
            <w:pPr>
              <w:rPr>
                <w:bCs/>
                <w:sz w:val="22"/>
                <w:szCs w:val="22"/>
              </w:rPr>
            </w:pPr>
            <w:r w:rsidRPr="00BF2F13">
              <w:rPr>
                <w:bCs/>
                <w:sz w:val="22"/>
                <w:szCs w:val="22"/>
              </w:rPr>
              <w:t xml:space="preserve"> Налог на прибыль </w:t>
            </w:r>
          </w:p>
        </w:tc>
        <w:tc>
          <w:tcPr>
            <w:tcW w:w="749" w:type="dxa"/>
            <w:tcBorders>
              <w:right w:val="single" w:sz="4" w:space="0" w:color="auto"/>
            </w:tcBorders>
            <w:noWrap/>
            <w:hideMark/>
          </w:tcPr>
          <w:p w14:paraId="4A3ABFBE"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AB078" w14:textId="77777777" w:rsidR="00BF2F13" w:rsidRPr="00BF2F13" w:rsidRDefault="00BF2F13" w:rsidP="00BF2F13">
            <w:pPr>
              <w:jc w:val="center"/>
              <w:rPr>
                <w:sz w:val="19"/>
                <w:szCs w:val="19"/>
              </w:rPr>
            </w:pPr>
            <w:r w:rsidRPr="00BF2F13">
              <w:rPr>
                <w:sz w:val="19"/>
                <w:szCs w:val="19"/>
              </w:rPr>
              <w:t>0,00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42B0BA45" w14:textId="77777777" w:rsidR="00BF2F13" w:rsidRPr="00BF2F13" w:rsidRDefault="00BF2F13" w:rsidP="00BF2F13">
            <w:pPr>
              <w:jc w:val="center"/>
              <w:rPr>
                <w:sz w:val="19"/>
                <w:szCs w:val="19"/>
              </w:rPr>
            </w:pPr>
            <w:r w:rsidRPr="00BF2F13">
              <w:rPr>
                <w:sz w:val="19"/>
                <w:szCs w:val="19"/>
              </w:rPr>
              <w:t>0,00</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10E6B845" w14:textId="77777777" w:rsidR="00BF2F13" w:rsidRPr="00BF2F13" w:rsidRDefault="00BF2F13" w:rsidP="00BF2F13">
            <w:pPr>
              <w:jc w:val="center"/>
              <w:rPr>
                <w:sz w:val="19"/>
                <w:szCs w:val="19"/>
              </w:rPr>
            </w:pPr>
            <w:r w:rsidRPr="00BF2F13">
              <w:rPr>
                <w:sz w:val="19"/>
                <w:szCs w:val="19"/>
              </w:rPr>
              <w:t>0,00</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7E250" w14:textId="77777777" w:rsidR="00BF2F13" w:rsidRPr="00BF2F13" w:rsidRDefault="00BF2F13" w:rsidP="00BF2F13">
            <w:pPr>
              <w:jc w:val="center"/>
              <w:rPr>
                <w:i/>
                <w:iCs/>
                <w:sz w:val="19"/>
                <w:szCs w:val="19"/>
              </w:rPr>
            </w:pPr>
            <w:r w:rsidRPr="00BF2F13">
              <w:rPr>
                <w:i/>
                <w:iCs/>
                <w:sz w:val="19"/>
                <w:szCs w:val="19"/>
              </w:rPr>
              <w:t>0,00</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40F2208E" w14:textId="77777777" w:rsidR="00BF2F13" w:rsidRPr="00BF2F13" w:rsidRDefault="00BF2F13" w:rsidP="00BF2F13">
            <w:pPr>
              <w:jc w:val="center"/>
              <w:rPr>
                <w:i/>
                <w:iCs/>
                <w:sz w:val="19"/>
                <w:szCs w:val="19"/>
              </w:rPr>
            </w:pPr>
            <w:r w:rsidRPr="00BF2F13">
              <w:rPr>
                <w:i/>
                <w:iCs/>
                <w:sz w:val="19"/>
                <w:szCs w:val="19"/>
              </w:rPr>
              <w:t>0,00</w:t>
            </w:r>
          </w:p>
        </w:tc>
        <w:tc>
          <w:tcPr>
            <w:tcW w:w="927" w:type="dxa"/>
            <w:tcBorders>
              <w:top w:val="single" w:sz="4" w:space="0" w:color="auto"/>
              <w:left w:val="nil"/>
              <w:bottom w:val="single" w:sz="4" w:space="0" w:color="auto"/>
              <w:right w:val="nil"/>
            </w:tcBorders>
            <w:shd w:val="clear" w:color="auto" w:fill="auto"/>
            <w:noWrap/>
            <w:vAlign w:val="center"/>
            <w:hideMark/>
          </w:tcPr>
          <w:p w14:paraId="23D7CD6A" w14:textId="77777777" w:rsidR="00BF2F13" w:rsidRPr="00BF2F13" w:rsidRDefault="00BF2F13" w:rsidP="00BF2F13">
            <w:pPr>
              <w:jc w:val="center"/>
              <w:rPr>
                <w:sz w:val="19"/>
                <w:szCs w:val="19"/>
              </w:rPr>
            </w:pPr>
            <w:r w:rsidRPr="00BF2F13">
              <w:rPr>
                <w:sz w:val="19"/>
                <w:szCs w:val="19"/>
              </w:rPr>
              <w:t>0,00</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02F94" w14:textId="77777777" w:rsidR="00BF2F13" w:rsidRPr="00BF2F13" w:rsidRDefault="00BF2F13" w:rsidP="00BF2F13">
            <w:pPr>
              <w:jc w:val="center"/>
              <w:rPr>
                <w:sz w:val="19"/>
                <w:szCs w:val="19"/>
              </w:rPr>
            </w:pPr>
          </w:p>
        </w:tc>
      </w:tr>
      <w:tr w:rsidR="00BF2F13" w:rsidRPr="00BF2F13" w14:paraId="4AA2C79B" w14:textId="77777777" w:rsidTr="00BD168F">
        <w:trPr>
          <w:trHeight w:val="366"/>
        </w:trPr>
        <w:tc>
          <w:tcPr>
            <w:tcW w:w="442" w:type="dxa"/>
            <w:noWrap/>
            <w:hideMark/>
          </w:tcPr>
          <w:p w14:paraId="310A4B2C" w14:textId="77777777" w:rsidR="00BF2F13" w:rsidRPr="00BF2F13" w:rsidRDefault="00BF2F13" w:rsidP="00BF2F13">
            <w:pPr>
              <w:rPr>
                <w:sz w:val="22"/>
                <w:szCs w:val="22"/>
              </w:rPr>
            </w:pPr>
            <w:r w:rsidRPr="00BF2F13">
              <w:rPr>
                <w:sz w:val="22"/>
                <w:szCs w:val="22"/>
              </w:rPr>
              <w:t>23</w:t>
            </w:r>
          </w:p>
        </w:tc>
        <w:tc>
          <w:tcPr>
            <w:tcW w:w="1625" w:type="dxa"/>
            <w:noWrap/>
            <w:hideMark/>
          </w:tcPr>
          <w:p w14:paraId="72F2AEB9" w14:textId="77777777" w:rsidR="00BF2F13" w:rsidRPr="00BF2F13" w:rsidRDefault="00BF2F13" w:rsidP="00BF2F13">
            <w:pPr>
              <w:rPr>
                <w:bCs/>
                <w:sz w:val="22"/>
                <w:szCs w:val="22"/>
              </w:rPr>
            </w:pPr>
            <w:r w:rsidRPr="00BF2F13">
              <w:rPr>
                <w:bCs/>
                <w:sz w:val="22"/>
                <w:szCs w:val="22"/>
              </w:rPr>
              <w:t>Резерв по сомнительным долгам</w:t>
            </w:r>
          </w:p>
        </w:tc>
        <w:tc>
          <w:tcPr>
            <w:tcW w:w="749" w:type="dxa"/>
            <w:tcBorders>
              <w:right w:val="single" w:sz="4" w:space="0" w:color="auto"/>
            </w:tcBorders>
            <w:noWrap/>
            <w:hideMark/>
          </w:tcPr>
          <w:p w14:paraId="6325E3F2"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94C1" w14:textId="77777777" w:rsidR="00BF2F13" w:rsidRPr="00BF2F13" w:rsidRDefault="00BF2F13" w:rsidP="00BF2F13">
            <w:pPr>
              <w:jc w:val="center"/>
              <w:rPr>
                <w:sz w:val="19"/>
                <w:szCs w:val="19"/>
              </w:rPr>
            </w:pPr>
            <w:r w:rsidRPr="00BF2F13">
              <w:rPr>
                <w:sz w:val="19"/>
                <w:szCs w:val="19"/>
              </w:rPr>
              <w:t>9 835,03</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74A581C8" w14:textId="77777777" w:rsidR="00BF2F13" w:rsidRPr="00BF2F13" w:rsidRDefault="00BF2F13" w:rsidP="00BF2F13">
            <w:pPr>
              <w:jc w:val="center"/>
              <w:rPr>
                <w:sz w:val="19"/>
                <w:szCs w:val="19"/>
              </w:rPr>
            </w:pP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C70D56A" w14:textId="77777777" w:rsidR="00BF2F13" w:rsidRPr="00BF2F13" w:rsidRDefault="00BF2F13" w:rsidP="00BF2F13">
            <w:pPr>
              <w:jc w:val="center"/>
              <w:rPr>
                <w:sz w:val="19"/>
                <w:szCs w:val="19"/>
              </w:rPr>
            </w:pPr>
            <w:r w:rsidRPr="00BF2F13">
              <w:rPr>
                <w:sz w:val="19"/>
                <w:szCs w:val="19"/>
              </w:rPr>
              <w:t>9 835,03</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7EB71" w14:textId="77777777" w:rsidR="00BF2F13" w:rsidRPr="00BF2F13" w:rsidRDefault="00BF2F13" w:rsidP="00BF2F13">
            <w:pPr>
              <w:jc w:val="center"/>
              <w:rPr>
                <w:i/>
                <w:iCs/>
                <w:sz w:val="19"/>
                <w:szCs w:val="19"/>
              </w:rPr>
            </w:pPr>
            <w:r w:rsidRPr="00BF2F13">
              <w:rPr>
                <w:i/>
                <w:iCs/>
                <w:sz w:val="19"/>
                <w:szCs w:val="19"/>
              </w:rPr>
              <w:t>14 161,54</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2DD04723" w14:textId="77777777" w:rsidR="00BF2F13" w:rsidRPr="00BF2F13" w:rsidRDefault="00BF2F13" w:rsidP="00BF2F13">
            <w:pPr>
              <w:jc w:val="center"/>
              <w:rPr>
                <w:i/>
                <w:iCs/>
                <w:sz w:val="19"/>
                <w:szCs w:val="19"/>
              </w:rPr>
            </w:pPr>
            <w:r w:rsidRPr="00BF2F13">
              <w:rPr>
                <w:i/>
                <w:iCs/>
                <w:sz w:val="19"/>
                <w:szCs w:val="19"/>
              </w:rPr>
              <w:t>0,00</w:t>
            </w:r>
          </w:p>
        </w:tc>
        <w:tc>
          <w:tcPr>
            <w:tcW w:w="927" w:type="dxa"/>
            <w:tcBorders>
              <w:top w:val="single" w:sz="4" w:space="0" w:color="auto"/>
              <w:left w:val="nil"/>
              <w:bottom w:val="single" w:sz="4" w:space="0" w:color="auto"/>
              <w:right w:val="nil"/>
            </w:tcBorders>
            <w:shd w:val="clear" w:color="auto" w:fill="auto"/>
            <w:noWrap/>
            <w:vAlign w:val="center"/>
            <w:hideMark/>
          </w:tcPr>
          <w:p w14:paraId="2A45D193" w14:textId="77777777" w:rsidR="00BF2F13" w:rsidRPr="00BF2F13" w:rsidRDefault="00BF2F13" w:rsidP="00BF2F13">
            <w:pPr>
              <w:jc w:val="center"/>
              <w:rPr>
                <w:sz w:val="19"/>
                <w:szCs w:val="19"/>
              </w:rPr>
            </w:pPr>
            <w:r w:rsidRPr="00BF2F13">
              <w:rPr>
                <w:sz w:val="19"/>
                <w:szCs w:val="19"/>
              </w:rPr>
              <w:t>14 161,54</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5AF4C" w14:textId="77777777" w:rsidR="00BF2F13" w:rsidRPr="00BF2F13" w:rsidRDefault="00BF2F13" w:rsidP="00BF2F13">
            <w:pPr>
              <w:jc w:val="center"/>
              <w:rPr>
                <w:sz w:val="19"/>
                <w:szCs w:val="19"/>
              </w:rPr>
            </w:pPr>
            <w:r w:rsidRPr="00BF2F13">
              <w:rPr>
                <w:sz w:val="19"/>
                <w:szCs w:val="19"/>
              </w:rPr>
              <w:t>43,99</w:t>
            </w:r>
          </w:p>
        </w:tc>
      </w:tr>
      <w:tr w:rsidR="00BF2F13" w:rsidRPr="00BF2F13" w14:paraId="2BE1F1F1" w14:textId="77777777" w:rsidTr="00BD168F">
        <w:trPr>
          <w:trHeight w:val="378"/>
        </w:trPr>
        <w:tc>
          <w:tcPr>
            <w:tcW w:w="442" w:type="dxa"/>
            <w:noWrap/>
            <w:hideMark/>
          </w:tcPr>
          <w:p w14:paraId="61D06CB5" w14:textId="77777777" w:rsidR="00BF2F13" w:rsidRPr="00BF2F13" w:rsidRDefault="00BF2F13" w:rsidP="00BF2F13">
            <w:pPr>
              <w:rPr>
                <w:sz w:val="22"/>
                <w:szCs w:val="22"/>
              </w:rPr>
            </w:pPr>
            <w:r w:rsidRPr="00BF2F13">
              <w:rPr>
                <w:sz w:val="22"/>
                <w:szCs w:val="22"/>
              </w:rPr>
              <w:t>24</w:t>
            </w:r>
          </w:p>
        </w:tc>
        <w:tc>
          <w:tcPr>
            <w:tcW w:w="1625" w:type="dxa"/>
            <w:noWrap/>
            <w:hideMark/>
          </w:tcPr>
          <w:p w14:paraId="13E74F12" w14:textId="77777777" w:rsidR="00BF2F13" w:rsidRPr="00BF2F13" w:rsidRDefault="00BF2F13" w:rsidP="00BF2F13">
            <w:pPr>
              <w:rPr>
                <w:bCs/>
                <w:sz w:val="22"/>
                <w:szCs w:val="22"/>
              </w:rPr>
            </w:pPr>
            <w:r w:rsidRPr="00BF2F13">
              <w:rPr>
                <w:bCs/>
                <w:sz w:val="22"/>
                <w:szCs w:val="22"/>
              </w:rPr>
              <w:t xml:space="preserve"> Экономия средств</w:t>
            </w:r>
          </w:p>
        </w:tc>
        <w:tc>
          <w:tcPr>
            <w:tcW w:w="749" w:type="dxa"/>
            <w:tcBorders>
              <w:right w:val="single" w:sz="4" w:space="0" w:color="auto"/>
            </w:tcBorders>
            <w:noWrap/>
            <w:hideMark/>
          </w:tcPr>
          <w:p w14:paraId="2BD12DEC"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B7C0C" w14:textId="77777777" w:rsidR="00BF2F13" w:rsidRPr="00BF2F13" w:rsidRDefault="00BF2F13" w:rsidP="00BF2F13">
            <w:pPr>
              <w:jc w:val="center"/>
              <w:rPr>
                <w:sz w:val="20"/>
              </w:rPr>
            </w:pPr>
            <w:r w:rsidRPr="00BF2F13">
              <w:rPr>
                <w:sz w:val="20"/>
              </w:rPr>
              <w:t> </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09328C83" w14:textId="77777777" w:rsidR="00BF2F13" w:rsidRPr="00BF2F13" w:rsidRDefault="00BF2F13" w:rsidP="00BF2F13">
            <w:pPr>
              <w:jc w:val="center"/>
              <w:rPr>
                <w:sz w:val="20"/>
              </w:rPr>
            </w:pPr>
            <w:r w:rsidRPr="00BF2F13">
              <w:rPr>
                <w:sz w:val="20"/>
              </w:rPr>
              <w:t> </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7345413F" w14:textId="77777777" w:rsidR="00BF2F13" w:rsidRPr="00BF2F13" w:rsidRDefault="00BF2F13" w:rsidP="00BF2F13">
            <w:pPr>
              <w:jc w:val="center"/>
              <w:rPr>
                <w:sz w:val="20"/>
              </w:rPr>
            </w:pPr>
            <w:r w:rsidRPr="00BF2F13">
              <w:rPr>
                <w:sz w:val="20"/>
              </w:rPr>
              <w:t> </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50EEA" w14:textId="77777777" w:rsidR="00BF2F13" w:rsidRPr="00BF2F13" w:rsidRDefault="00BF2F13" w:rsidP="00BF2F13">
            <w:pPr>
              <w:rPr>
                <w:sz w:val="20"/>
              </w:rPr>
            </w:pPr>
            <w:r w:rsidRPr="00BF2F13">
              <w:rPr>
                <w:sz w:val="20"/>
              </w:rPr>
              <w:t> </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6879F8C1" w14:textId="77777777" w:rsidR="00BF2F13" w:rsidRPr="00BF2F13" w:rsidRDefault="00BF2F13" w:rsidP="00BF2F13">
            <w:pPr>
              <w:rPr>
                <w:sz w:val="20"/>
              </w:rPr>
            </w:pPr>
            <w:r w:rsidRPr="00BF2F13">
              <w:rPr>
                <w:sz w:val="20"/>
              </w:rPr>
              <w:t> </w:t>
            </w:r>
          </w:p>
        </w:tc>
        <w:tc>
          <w:tcPr>
            <w:tcW w:w="927" w:type="dxa"/>
            <w:tcBorders>
              <w:top w:val="single" w:sz="4" w:space="0" w:color="auto"/>
              <w:left w:val="nil"/>
              <w:bottom w:val="single" w:sz="4" w:space="0" w:color="auto"/>
              <w:right w:val="nil"/>
            </w:tcBorders>
            <w:shd w:val="clear" w:color="auto" w:fill="auto"/>
            <w:noWrap/>
            <w:vAlign w:val="center"/>
            <w:hideMark/>
          </w:tcPr>
          <w:p w14:paraId="2A48E479" w14:textId="77777777" w:rsidR="00BF2F13" w:rsidRPr="00BF2F13" w:rsidRDefault="00BF2F13" w:rsidP="00BF2F13">
            <w:pPr>
              <w:rPr>
                <w:sz w:val="20"/>
              </w:rPr>
            </w:pPr>
            <w:r w:rsidRPr="00BF2F13">
              <w:rPr>
                <w:sz w:val="20"/>
              </w:rPr>
              <w:t> </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1C010" w14:textId="77777777" w:rsidR="00BF2F13" w:rsidRPr="00BF2F13" w:rsidRDefault="00BF2F13" w:rsidP="00BF2F13">
            <w:pPr>
              <w:rPr>
                <w:sz w:val="20"/>
              </w:rPr>
            </w:pPr>
            <w:r w:rsidRPr="00BF2F13">
              <w:rPr>
                <w:sz w:val="20"/>
              </w:rPr>
              <w:t> </w:t>
            </w:r>
          </w:p>
        </w:tc>
      </w:tr>
      <w:tr w:rsidR="00BF2F13" w:rsidRPr="00BF2F13" w14:paraId="6A2B2AA1" w14:textId="77777777" w:rsidTr="00BD168F">
        <w:trPr>
          <w:trHeight w:val="504"/>
        </w:trPr>
        <w:tc>
          <w:tcPr>
            <w:tcW w:w="442" w:type="dxa"/>
            <w:noWrap/>
            <w:hideMark/>
          </w:tcPr>
          <w:p w14:paraId="160B7302" w14:textId="77777777" w:rsidR="00BF2F13" w:rsidRPr="00BF2F13" w:rsidRDefault="00BF2F13" w:rsidP="00BF2F13">
            <w:pPr>
              <w:rPr>
                <w:sz w:val="22"/>
                <w:szCs w:val="22"/>
              </w:rPr>
            </w:pPr>
            <w:r w:rsidRPr="00BF2F13">
              <w:rPr>
                <w:sz w:val="22"/>
                <w:szCs w:val="22"/>
              </w:rPr>
              <w:t>25</w:t>
            </w:r>
          </w:p>
        </w:tc>
        <w:tc>
          <w:tcPr>
            <w:tcW w:w="1625" w:type="dxa"/>
            <w:noWrap/>
            <w:hideMark/>
          </w:tcPr>
          <w:p w14:paraId="5047E001" w14:textId="77777777" w:rsidR="00BF2F13" w:rsidRPr="00BF2F13" w:rsidRDefault="00BF2F13" w:rsidP="00BF2F13">
            <w:pPr>
              <w:rPr>
                <w:bCs/>
                <w:sz w:val="22"/>
                <w:szCs w:val="22"/>
              </w:rPr>
            </w:pPr>
            <w:r w:rsidRPr="00BF2F13">
              <w:rPr>
                <w:bCs/>
                <w:sz w:val="22"/>
                <w:szCs w:val="22"/>
              </w:rPr>
              <w:t xml:space="preserve"> ИТОГО (неподконтрольные расходы) </w:t>
            </w:r>
          </w:p>
        </w:tc>
        <w:tc>
          <w:tcPr>
            <w:tcW w:w="749" w:type="dxa"/>
            <w:noWrap/>
            <w:hideMark/>
          </w:tcPr>
          <w:p w14:paraId="70695CC1" w14:textId="77777777" w:rsidR="00BF2F13" w:rsidRPr="00BF2F13" w:rsidRDefault="00BF2F13" w:rsidP="00BF2F13">
            <w:pPr>
              <w:rPr>
                <w:sz w:val="22"/>
                <w:szCs w:val="22"/>
              </w:rPr>
            </w:pPr>
            <w:r w:rsidRPr="00BF2F13">
              <w:rPr>
                <w:sz w:val="22"/>
                <w:szCs w:val="22"/>
              </w:rPr>
              <w:t>т.р.</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84284" w14:textId="77777777" w:rsidR="00BF2F13" w:rsidRPr="00BF2F13" w:rsidRDefault="00BF2F13" w:rsidP="00BF2F13">
            <w:pPr>
              <w:jc w:val="center"/>
              <w:rPr>
                <w:bCs/>
                <w:sz w:val="20"/>
              </w:rPr>
            </w:pPr>
            <w:r w:rsidRPr="00BF2F13">
              <w:rPr>
                <w:bCs/>
                <w:sz w:val="20"/>
              </w:rPr>
              <w:t>154 493,26</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5EBC72BB" w14:textId="77777777" w:rsidR="00BF2F13" w:rsidRPr="00BF2F13" w:rsidRDefault="00BF2F13" w:rsidP="00BF2F13">
            <w:pPr>
              <w:jc w:val="center"/>
              <w:rPr>
                <w:bCs/>
                <w:sz w:val="20"/>
              </w:rPr>
            </w:pPr>
            <w:r w:rsidRPr="00BF2F13">
              <w:rPr>
                <w:bCs/>
                <w:sz w:val="20"/>
              </w:rPr>
              <w:t>2 578,69</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14:paraId="7E8A5349" w14:textId="77777777" w:rsidR="00BF2F13" w:rsidRPr="00BF2F13" w:rsidRDefault="00BF2F13" w:rsidP="00BF2F13">
            <w:pPr>
              <w:jc w:val="center"/>
              <w:rPr>
                <w:bCs/>
                <w:sz w:val="20"/>
              </w:rPr>
            </w:pPr>
            <w:r w:rsidRPr="00BF2F13">
              <w:rPr>
                <w:bCs/>
                <w:sz w:val="20"/>
              </w:rPr>
              <w:t>157 071,95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A122E" w14:textId="77777777" w:rsidR="00BF2F13" w:rsidRPr="00BF2F13" w:rsidRDefault="00BF2F13" w:rsidP="00BF2F13">
            <w:pPr>
              <w:jc w:val="center"/>
              <w:rPr>
                <w:bCs/>
                <w:sz w:val="20"/>
              </w:rPr>
            </w:pPr>
            <w:r w:rsidRPr="00BF2F13">
              <w:rPr>
                <w:bCs/>
                <w:sz w:val="20"/>
              </w:rPr>
              <w:t>163 622,90</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14:paraId="66882F86" w14:textId="77777777" w:rsidR="00BF2F13" w:rsidRPr="00BF2F13" w:rsidRDefault="00BF2F13" w:rsidP="00BF2F13">
            <w:pPr>
              <w:jc w:val="center"/>
              <w:rPr>
                <w:bCs/>
                <w:sz w:val="20"/>
              </w:rPr>
            </w:pPr>
            <w:r w:rsidRPr="00BF2F13">
              <w:rPr>
                <w:bCs/>
                <w:sz w:val="20"/>
              </w:rPr>
              <w:t>2 347,84</w:t>
            </w:r>
          </w:p>
        </w:tc>
        <w:tc>
          <w:tcPr>
            <w:tcW w:w="927" w:type="dxa"/>
            <w:tcBorders>
              <w:top w:val="single" w:sz="4" w:space="0" w:color="auto"/>
              <w:left w:val="nil"/>
              <w:bottom w:val="single" w:sz="4" w:space="0" w:color="auto"/>
              <w:right w:val="nil"/>
            </w:tcBorders>
            <w:shd w:val="clear" w:color="auto" w:fill="auto"/>
            <w:noWrap/>
            <w:vAlign w:val="center"/>
            <w:hideMark/>
          </w:tcPr>
          <w:p w14:paraId="11940618" w14:textId="77777777" w:rsidR="00BF2F13" w:rsidRPr="00BF2F13" w:rsidRDefault="00BF2F13" w:rsidP="00BF2F13">
            <w:pPr>
              <w:jc w:val="center"/>
              <w:rPr>
                <w:bCs/>
                <w:sz w:val="20"/>
              </w:rPr>
            </w:pPr>
            <w:r w:rsidRPr="00BF2F13">
              <w:rPr>
                <w:bCs/>
                <w:sz w:val="20"/>
              </w:rPr>
              <w:t>165 970,74</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A7519" w14:textId="77777777" w:rsidR="00BF2F13" w:rsidRPr="00BF2F13" w:rsidRDefault="00BF2F13" w:rsidP="00BF2F13">
            <w:pPr>
              <w:jc w:val="center"/>
              <w:rPr>
                <w:bCs/>
                <w:sz w:val="20"/>
              </w:rPr>
            </w:pPr>
            <w:r w:rsidRPr="00BF2F13">
              <w:rPr>
                <w:bCs/>
                <w:sz w:val="20"/>
              </w:rPr>
              <w:t>5,67</w:t>
            </w:r>
          </w:p>
        </w:tc>
      </w:tr>
    </w:tbl>
    <w:p w14:paraId="150F47B8" w14:textId="77777777" w:rsidR="00BF2F13" w:rsidRPr="00BF2F13" w:rsidRDefault="00BF2F13" w:rsidP="00BF2F13">
      <w:pPr>
        <w:ind w:firstLine="709"/>
        <w:jc w:val="both"/>
        <w:rPr>
          <w:sz w:val="28"/>
          <w:szCs w:val="28"/>
        </w:rPr>
      </w:pPr>
      <w:r w:rsidRPr="00BF2F13">
        <w:rPr>
          <w:sz w:val="28"/>
          <w:szCs w:val="28"/>
        </w:rPr>
        <w:t>Информация о величине неподконтрольных расходов</w:t>
      </w:r>
      <w:r w:rsidRPr="00BF2F13">
        <w:rPr>
          <w:rFonts w:eastAsia="Calibri"/>
          <w:sz w:val="28"/>
          <w:szCs w:val="28"/>
        </w:rPr>
        <w:t xml:space="preserve"> на 2026-2031 годы</w:t>
      </w:r>
      <w:r w:rsidRPr="00BF2F13">
        <w:rPr>
          <w:sz w:val="28"/>
          <w:szCs w:val="28"/>
        </w:rPr>
        <w:t xml:space="preserve"> сведена в приложение 2 к экспертному заключению.</w:t>
      </w:r>
    </w:p>
    <w:p w14:paraId="063F2089" w14:textId="77777777" w:rsidR="00BF2F13" w:rsidRPr="00BF2F13" w:rsidRDefault="00BF2F13" w:rsidP="00BF2F13">
      <w:pPr>
        <w:ind w:firstLine="709"/>
        <w:jc w:val="both"/>
        <w:rPr>
          <w:sz w:val="28"/>
          <w:szCs w:val="28"/>
        </w:rPr>
      </w:pPr>
    </w:p>
    <w:p w14:paraId="3ECFCE35" w14:textId="77777777" w:rsidR="00BF2F13" w:rsidRPr="00BF2F13" w:rsidRDefault="00BF2F13" w:rsidP="00BF2F13">
      <w:pPr>
        <w:keepNext/>
        <w:numPr>
          <w:ilvl w:val="1"/>
          <w:numId w:val="26"/>
        </w:numPr>
        <w:ind w:left="1429"/>
        <w:jc w:val="center"/>
        <w:outlineLvl w:val="2"/>
        <w:rPr>
          <w:rFonts w:eastAsia="font1269"/>
          <w:b/>
          <w:sz w:val="28"/>
          <w:szCs w:val="28"/>
        </w:rPr>
      </w:pPr>
      <w:bookmarkStart w:id="123" w:name="_Toc185074796"/>
      <w:r w:rsidRPr="00BF2F13">
        <w:rPr>
          <w:rFonts w:eastAsia="font1269"/>
          <w:b/>
          <w:sz w:val="28"/>
          <w:szCs w:val="28"/>
        </w:rPr>
        <w:t>Расходы на покупку энергетических ресурсов на 2025 – 2031 годы</w:t>
      </w:r>
      <w:bookmarkEnd w:id="123"/>
    </w:p>
    <w:p w14:paraId="4526A810" w14:textId="77777777" w:rsidR="00BF2F13" w:rsidRPr="00BF2F13" w:rsidRDefault="00BF2F13" w:rsidP="00BF2F13">
      <w:pPr>
        <w:ind w:firstLine="708"/>
        <w:jc w:val="both"/>
        <w:rPr>
          <w:sz w:val="28"/>
          <w:szCs w:val="28"/>
        </w:rPr>
      </w:pPr>
      <w:r w:rsidRPr="00BF2F13">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 Величина расходов на приобретение энергетических ресурсов, холодной воды и теплоносителя определяется в соответствии с пунктом 61 Основ ценообразования.</w:t>
      </w:r>
    </w:p>
    <w:p w14:paraId="770A3B5C" w14:textId="77777777" w:rsidR="00BF2F13" w:rsidRPr="00BF2F13" w:rsidRDefault="00BF2F13" w:rsidP="00BF2F13">
      <w:pPr>
        <w:keepNext/>
        <w:jc w:val="center"/>
        <w:outlineLvl w:val="2"/>
        <w:rPr>
          <w:rFonts w:eastAsia="font1269"/>
          <w:b/>
          <w:sz w:val="28"/>
          <w:szCs w:val="28"/>
        </w:rPr>
      </w:pPr>
    </w:p>
    <w:p w14:paraId="5E94388C" w14:textId="77777777" w:rsidR="00BF2F13" w:rsidRPr="00BF2F13" w:rsidRDefault="00BF2F13" w:rsidP="00BF2F13">
      <w:pPr>
        <w:keepNext/>
        <w:ind w:left="862"/>
        <w:jc w:val="center"/>
        <w:outlineLvl w:val="2"/>
        <w:rPr>
          <w:rFonts w:eastAsia="font1269"/>
          <w:b/>
          <w:sz w:val="28"/>
          <w:szCs w:val="28"/>
        </w:rPr>
      </w:pPr>
      <w:bookmarkStart w:id="124" w:name="_Toc185074797"/>
      <w:r w:rsidRPr="00BF2F13">
        <w:rPr>
          <w:rFonts w:eastAsia="font1269"/>
          <w:b/>
          <w:sz w:val="28"/>
          <w:szCs w:val="28"/>
        </w:rPr>
        <w:t>5.4.1.Расходы на топливо на 2025 – 2031 годы</w:t>
      </w:r>
      <w:bookmarkEnd w:id="124"/>
    </w:p>
    <w:p w14:paraId="774A4413" w14:textId="77777777" w:rsidR="00BF2F13" w:rsidRPr="00BF2F13" w:rsidRDefault="00BF2F13" w:rsidP="00BF2F13">
      <w:pPr>
        <w:ind w:firstLine="708"/>
        <w:jc w:val="both"/>
        <w:rPr>
          <w:sz w:val="28"/>
          <w:szCs w:val="28"/>
        </w:rPr>
      </w:pPr>
      <w:r w:rsidRPr="00BF2F13">
        <w:rPr>
          <w:sz w:val="28"/>
          <w:szCs w:val="28"/>
        </w:rPr>
        <w:t xml:space="preserve">По данной статье предложения предприятия, в части расходов на топливо, для производства тепловой энергии на потребительском рынке в 2025 году </w:t>
      </w:r>
      <w:r w:rsidRPr="00BF2F13">
        <w:rPr>
          <w:sz w:val="28"/>
          <w:szCs w:val="28"/>
        </w:rPr>
        <w:lastRenderedPageBreak/>
        <w:t>составили 380 418,85 тыс. руб. по Основному узлу и 22 425,25 тыс. руб. по узлу Темиртау.</w:t>
      </w:r>
    </w:p>
    <w:p w14:paraId="77227859"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Предприятием представлены обосновывающие материалы: расчеты, обороты по счету 10.03 (топливо), ОСВ по счету 20 за 2023 год, договоры с поставщиками и перевозчиками, а также на дополнительные услуги ж/д транспорта, протоколы рассмотрения конкурсных процедур, реестр счетов-фактур за 2023 год, договор с ООО «САП» на гуртовку и автоперевозку угля, разгрузка полувагонов ИП Бахтинов </w:t>
      </w:r>
      <w:r w:rsidRPr="00BF2F13">
        <w:rPr>
          <w:snapToGrid w:val="0"/>
          <w:sz w:val="27"/>
          <w:szCs w:val="27"/>
        </w:rPr>
        <w:t>(п. 5 п.п. 1 - 14 DOCS.FORM.6.42 и дополнительные документы).</w:t>
      </w:r>
    </w:p>
    <w:p w14:paraId="006FDA75" w14:textId="77777777" w:rsidR="00BF2F13" w:rsidRPr="00BF2F13" w:rsidRDefault="00BF2F13" w:rsidP="00BF2F13">
      <w:pPr>
        <w:tabs>
          <w:tab w:val="left" w:pos="708"/>
          <w:tab w:val="left" w:pos="3960"/>
        </w:tabs>
        <w:ind w:firstLine="709"/>
        <w:jc w:val="both"/>
        <w:rPr>
          <w:b/>
          <w:sz w:val="28"/>
          <w:szCs w:val="28"/>
        </w:rPr>
      </w:pPr>
    </w:p>
    <w:p w14:paraId="5E1C722D" w14:textId="77777777" w:rsidR="00BF2F13" w:rsidRPr="00BF2F13" w:rsidRDefault="00BF2F13" w:rsidP="00BF2F13">
      <w:pPr>
        <w:tabs>
          <w:tab w:val="left" w:pos="708"/>
          <w:tab w:val="left" w:pos="3960"/>
        </w:tabs>
        <w:ind w:firstLine="709"/>
        <w:jc w:val="both"/>
        <w:rPr>
          <w:b/>
          <w:sz w:val="28"/>
          <w:szCs w:val="28"/>
          <w:u w:val="single"/>
        </w:rPr>
      </w:pPr>
    </w:p>
    <w:p w14:paraId="0455009E" w14:textId="77777777" w:rsidR="00BF2F13" w:rsidRPr="00BF2F13" w:rsidRDefault="00BF2F13" w:rsidP="00BF2F13">
      <w:pPr>
        <w:tabs>
          <w:tab w:val="left" w:pos="708"/>
          <w:tab w:val="left" w:pos="3960"/>
        </w:tabs>
        <w:ind w:firstLine="709"/>
        <w:jc w:val="both"/>
        <w:rPr>
          <w:b/>
          <w:sz w:val="28"/>
          <w:szCs w:val="28"/>
          <w:u w:val="single"/>
        </w:rPr>
      </w:pPr>
    </w:p>
    <w:p w14:paraId="4C056B4A" w14:textId="77777777" w:rsidR="00BF2F13" w:rsidRPr="00BF2F13" w:rsidRDefault="00BF2F13" w:rsidP="00BF2F13">
      <w:pPr>
        <w:tabs>
          <w:tab w:val="left" w:pos="708"/>
          <w:tab w:val="left" w:pos="3960"/>
        </w:tabs>
        <w:ind w:firstLine="709"/>
        <w:jc w:val="both"/>
        <w:rPr>
          <w:b/>
          <w:sz w:val="28"/>
          <w:szCs w:val="28"/>
          <w:u w:val="single"/>
        </w:rPr>
      </w:pPr>
      <w:r w:rsidRPr="00BF2F13">
        <w:rPr>
          <w:b/>
          <w:sz w:val="28"/>
          <w:szCs w:val="28"/>
          <w:u w:val="single"/>
        </w:rPr>
        <w:t>Основной узел</w:t>
      </w:r>
    </w:p>
    <w:p w14:paraId="06F1D113" w14:textId="77777777" w:rsidR="00BF2F13" w:rsidRPr="00BF2F13" w:rsidRDefault="00BF2F13" w:rsidP="00BF2F13">
      <w:pPr>
        <w:tabs>
          <w:tab w:val="left" w:pos="708"/>
          <w:tab w:val="left" w:pos="3960"/>
        </w:tabs>
        <w:ind w:firstLine="709"/>
        <w:jc w:val="both"/>
        <w:rPr>
          <w:sz w:val="28"/>
          <w:szCs w:val="28"/>
        </w:rPr>
      </w:pPr>
      <w:r w:rsidRPr="00BF2F13">
        <w:rPr>
          <w:sz w:val="28"/>
          <w:szCs w:val="28"/>
        </w:rPr>
        <w:t>Объем потребления котельного топлива (угля), требуемый при производстве тепловой энергии, рассчитан экспертами исходя из норматива удельного расхода условного топлива, зафиксированного в концессионном соглашении № 1 от 15.12.2016 года в размере – 189,15 кг.у.т./Гкал (п. 15 DOCS.FORM.6.42).</w:t>
      </w:r>
    </w:p>
    <w:p w14:paraId="05EE7B8E" w14:textId="77777777" w:rsidR="00BF2F13" w:rsidRPr="00BF2F13" w:rsidRDefault="00BF2F13" w:rsidP="00BF2F13">
      <w:pPr>
        <w:tabs>
          <w:tab w:val="left" w:pos="708"/>
          <w:tab w:val="left" w:pos="3960"/>
        </w:tabs>
        <w:ind w:firstLine="709"/>
        <w:jc w:val="both"/>
        <w:rPr>
          <w:sz w:val="28"/>
          <w:szCs w:val="28"/>
        </w:rPr>
      </w:pPr>
      <w:r w:rsidRPr="00BF2F13">
        <w:rPr>
          <w:sz w:val="28"/>
          <w:szCs w:val="28"/>
        </w:rPr>
        <w:t>Расчетный объем натурального топлива по энергетическому каменному углю составил 127 822,39 т.</w:t>
      </w:r>
    </w:p>
    <w:p w14:paraId="2906AC29" w14:textId="77777777" w:rsidR="00BF2F13" w:rsidRPr="00BF2F13" w:rsidRDefault="00BF2F13" w:rsidP="00BF2F13">
      <w:pPr>
        <w:tabs>
          <w:tab w:val="left" w:pos="708"/>
          <w:tab w:val="left" w:pos="3960"/>
        </w:tabs>
        <w:ind w:firstLine="709"/>
        <w:jc w:val="both"/>
        <w:rPr>
          <w:sz w:val="28"/>
          <w:szCs w:val="28"/>
        </w:rPr>
      </w:pPr>
      <w:r w:rsidRPr="00BF2F13">
        <w:rPr>
          <w:sz w:val="28"/>
          <w:szCs w:val="28"/>
        </w:rPr>
        <w:t>Тепловой эквивалент принят в расчет в размере – 0,789. Низшая тепловорная способность 5 523 ккал/кг за 2023 год. Оба показателя приняты по всем поставкам договору, заключенному с АО «УК «Кузбассразрезуголь» от 05.12.2022 № 30/011/8784 как средневзвешенная величина по углям Др и ДГр             (п. 15 DOCS.FORM.6.42).</w:t>
      </w:r>
    </w:p>
    <w:p w14:paraId="000775DE" w14:textId="77777777" w:rsidR="00BF2F13" w:rsidRPr="00BF2F13" w:rsidRDefault="00BF2F13" w:rsidP="00BF2F13">
      <w:pPr>
        <w:tabs>
          <w:tab w:val="left" w:pos="708"/>
          <w:tab w:val="left" w:pos="3960"/>
        </w:tabs>
        <w:ind w:firstLine="709"/>
        <w:jc w:val="both"/>
        <w:rPr>
          <w:sz w:val="28"/>
          <w:szCs w:val="28"/>
        </w:rPr>
      </w:pPr>
      <w:r w:rsidRPr="00BF2F13">
        <w:rPr>
          <w:sz w:val="28"/>
          <w:szCs w:val="28"/>
        </w:rPr>
        <w:t>Стоимость угля сортомарок ДГр и ДР в соответствии с заключенным договором на 2024 год от 19.12.2023 № 30/011/9500 составила 1 645,9 руб./т (ДГр) и 1 526,8 руб./т (Др) (без НДС и транспортировки), заключенный по результатам проведенных конкурсных процедур (номер закупочной процедуры 32312961328, конкурс не состоялся – один заявитель). Договорные объемы поставки угля составляют 95,0 тыс. т (Др) и 64,0 тыс. т (ДГр).</w:t>
      </w:r>
    </w:p>
    <w:p w14:paraId="39417860" w14:textId="77777777" w:rsidR="00BF2F13" w:rsidRPr="00BF2F13" w:rsidRDefault="00BF2F13" w:rsidP="00BF2F13">
      <w:pPr>
        <w:tabs>
          <w:tab w:val="left" w:pos="708"/>
          <w:tab w:val="left" w:pos="3960"/>
        </w:tabs>
        <w:ind w:firstLine="709"/>
        <w:jc w:val="both"/>
        <w:rPr>
          <w:sz w:val="28"/>
          <w:szCs w:val="28"/>
        </w:rPr>
      </w:pPr>
      <w:r w:rsidRPr="00BF2F13">
        <w:rPr>
          <w:sz w:val="28"/>
          <w:szCs w:val="28"/>
        </w:rPr>
        <w:t>Средневзвешенная цена угля марки Д составила 1 574,74 руб./т (без НДС), что с учетом ИЦП Минэкономразвития России от 30.09.2024 по углю энергетическому каменному на 2025 год 104,0% составит 1 637,73 руб./т</w:t>
      </w:r>
    </w:p>
    <w:p w14:paraId="1FB3D398" w14:textId="77777777" w:rsidR="00BF2F13" w:rsidRPr="00BF2F13" w:rsidRDefault="00BF2F13" w:rsidP="00BF2F13">
      <w:pPr>
        <w:tabs>
          <w:tab w:val="left" w:pos="708"/>
          <w:tab w:val="left" w:pos="3960"/>
        </w:tabs>
        <w:jc w:val="both"/>
        <w:rPr>
          <w:sz w:val="28"/>
          <w:szCs w:val="28"/>
        </w:rPr>
      </w:pPr>
      <w:r w:rsidRPr="00BF2F13">
        <w:rPr>
          <w:sz w:val="28"/>
          <w:szCs w:val="28"/>
        </w:rPr>
        <w:t>1500,17 руб./т = (1 645,9 руб./т х 64 тыс. т + 1 526,8 руб./т х 95 тыс. т)/159 тыс. т.</w:t>
      </w:r>
    </w:p>
    <w:p w14:paraId="50C931BA" w14:textId="77777777" w:rsidR="00BF2F13" w:rsidRPr="00BF2F13" w:rsidRDefault="00BF2F13" w:rsidP="00BF2F13">
      <w:pPr>
        <w:tabs>
          <w:tab w:val="left" w:pos="708"/>
          <w:tab w:val="left" w:pos="3960"/>
        </w:tabs>
        <w:jc w:val="both"/>
        <w:rPr>
          <w:sz w:val="28"/>
          <w:szCs w:val="28"/>
        </w:rPr>
      </w:pPr>
      <w:r w:rsidRPr="00BF2F13">
        <w:rPr>
          <w:color w:val="FF0000"/>
          <w:sz w:val="28"/>
          <w:szCs w:val="28"/>
        </w:rPr>
        <w:tab/>
      </w:r>
      <w:r w:rsidRPr="00BF2F13">
        <w:rPr>
          <w:sz w:val="28"/>
          <w:szCs w:val="28"/>
        </w:rPr>
        <w:t>1 574,74 руб./т х 104,0% = 1 637,73 руб./т</w:t>
      </w:r>
    </w:p>
    <w:p w14:paraId="51859FA9" w14:textId="77777777" w:rsidR="00BF2F13" w:rsidRPr="00BF2F13" w:rsidRDefault="00BF2F13" w:rsidP="00BF2F13">
      <w:pPr>
        <w:ind w:firstLine="709"/>
        <w:jc w:val="both"/>
        <w:rPr>
          <w:sz w:val="28"/>
          <w:szCs w:val="28"/>
        </w:rPr>
      </w:pPr>
      <w:r w:rsidRPr="00BF2F13">
        <w:rPr>
          <w:sz w:val="28"/>
          <w:szCs w:val="28"/>
        </w:rPr>
        <w:t>На 2025 год предприятие заявляет цену угля на уровне 1 904,05 руб./т.</w:t>
      </w:r>
    </w:p>
    <w:p w14:paraId="0E4AF03D" w14:textId="77777777" w:rsidR="00BF2F13" w:rsidRPr="00BF2F13" w:rsidRDefault="00BF2F13" w:rsidP="00BF2F13">
      <w:pPr>
        <w:ind w:firstLine="709"/>
        <w:jc w:val="both"/>
        <w:rPr>
          <w:sz w:val="28"/>
          <w:szCs w:val="28"/>
        </w:rPr>
      </w:pPr>
      <w:r w:rsidRPr="00BF2F13">
        <w:rPr>
          <w:sz w:val="28"/>
          <w:szCs w:val="28"/>
        </w:rPr>
        <w:t>В пунктах 28 и 29 Основ ценообразования определено, что для расчета плановых и фактических значений расходов (цен) орган регулирования использует источники информации о ценах (тарифах) в определенном порядке.</w:t>
      </w:r>
    </w:p>
    <w:p w14:paraId="6BEEFF77" w14:textId="77777777" w:rsidR="00BF2F13" w:rsidRPr="00BF2F13" w:rsidRDefault="00BF2F13" w:rsidP="00BF2F13">
      <w:pPr>
        <w:ind w:firstLine="709"/>
        <w:jc w:val="both"/>
        <w:rPr>
          <w:sz w:val="28"/>
          <w:szCs w:val="28"/>
        </w:rPr>
      </w:pPr>
      <w:r w:rsidRPr="00BF2F13">
        <w:rPr>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необходимостью перехода к следующему источнику.</w:t>
      </w:r>
    </w:p>
    <w:p w14:paraId="4ACB77FC" w14:textId="77777777" w:rsidR="00BF2F13" w:rsidRPr="00BF2F13" w:rsidRDefault="00BF2F13" w:rsidP="00BF2F13">
      <w:pPr>
        <w:ind w:firstLine="709"/>
        <w:jc w:val="both"/>
        <w:rPr>
          <w:snapToGrid w:val="0"/>
          <w:sz w:val="28"/>
          <w:szCs w:val="28"/>
        </w:rPr>
      </w:pPr>
      <w:r w:rsidRPr="00BF2F13">
        <w:rPr>
          <w:sz w:val="28"/>
          <w:szCs w:val="28"/>
        </w:rPr>
        <w:lastRenderedPageBreak/>
        <w:t xml:space="preserve">В соответствии с п. 28 Основ ценообразования стоимость топлива принимается по договорам, заключенным в результате проведения торгов. Конкурс по углю признан несостоявшимся по причине подачи одной заявки. </w:t>
      </w:r>
      <w:r w:rsidRPr="00BF2F13">
        <w:rPr>
          <w:snapToGrid w:val="0"/>
          <w:sz w:val="28"/>
          <w:szCs w:val="28"/>
        </w:rPr>
        <w:t xml:space="preserve">В соответствии с позицией ФАС РФ данный конкурс (п. 28 Основ ценообразования) признается несостоявшимся. Поэтому стоимость угля необходимо принимать в соответствии с подпунктом в) пункта 29 Основ ценообразования, а именно исходя из фактически сложившейся цены по углю сортомарки Д на бирже в 2023 году приведенной к 2025 году. </w:t>
      </w:r>
    </w:p>
    <w:p w14:paraId="7AC6CCD8" w14:textId="77777777" w:rsidR="00BF2F13" w:rsidRPr="00BF2F13" w:rsidRDefault="00BF2F13" w:rsidP="00BF2F13">
      <w:pPr>
        <w:ind w:firstLine="709"/>
        <w:jc w:val="both"/>
        <w:rPr>
          <w:sz w:val="28"/>
          <w:szCs w:val="28"/>
        </w:rPr>
      </w:pPr>
      <w:r w:rsidRPr="00BF2F13">
        <w:rPr>
          <w:sz w:val="28"/>
          <w:szCs w:val="28"/>
        </w:rPr>
        <w:t>Экспертами проведен анализ цен на уголь.</w:t>
      </w:r>
    </w:p>
    <w:p w14:paraId="37AD738E"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 xml:space="preserve">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Др» в 2023 году на бирже АО «Санкт-Петербургская Международная Товарно-сырьевая Биржа» (ссылка https://spimex.com/markets/energo/indexes/territorial/). </w:t>
      </w:r>
    </w:p>
    <w:p w14:paraId="1436D672" w14:textId="77777777" w:rsidR="00BF2F13" w:rsidRPr="00BF2F13" w:rsidRDefault="00BF2F13" w:rsidP="00BF2F13">
      <w:pPr>
        <w:ind w:firstLine="708"/>
        <w:jc w:val="both"/>
        <w:rPr>
          <w:snapToGrid w:val="0"/>
          <w:sz w:val="28"/>
          <w:szCs w:val="28"/>
        </w:rPr>
      </w:pPr>
      <w:r w:rsidRPr="00BF2F13">
        <w:rPr>
          <w:snapToGrid w:val="0"/>
          <w:sz w:val="28"/>
          <w:szCs w:val="28"/>
        </w:rPr>
        <w:t xml:space="preserve">Средняя цена угля «марка Д» за 2023 год по бирже составила </w:t>
      </w:r>
      <w:r w:rsidRPr="00BF2F13">
        <w:rPr>
          <w:color w:val="000000"/>
          <w:sz w:val="28"/>
          <w:szCs w:val="28"/>
        </w:rPr>
        <w:t xml:space="preserve">2 298,87 </w:t>
      </w:r>
      <w:r w:rsidRPr="00BF2F13">
        <w:rPr>
          <w:snapToGrid w:val="0"/>
          <w:sz w:val="28"/>
          <w:szCs w:val="28"/>
        </w:rPr>
        <w:t xml:space="preserve">руб./т. (с НДС) или 1 915,73 руб./т. (без НДС), исходя базовой калорийности (7000 ккал/кг). Расчетная цена угля «марка Др» на 2025 год при базовой калорийности (7000 ккал/кг), с учетом изменения индекса цен производителей (ИЦП) Минэкономразвития России от 30.09.2024 «Уголь энергетический каменный» на 2024 и 2025 год 101,4% и 104,0%, составит 2 020,25 руб./т (без НДС) = 1 915,73 руб./т х 101,4% х 104,0%. </w:t>
      </w:r>
    </w:p>
    <w:p w14:paraId="16CD8E4F"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66D93DB2"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3720BD11"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Для определения фактической цены угля, приведенной к фактической калорийности, необходимо произвести расчет по следующей формуле: фактическая цена биржи * индекс целевой калорийности (фактической)/ базовая величина калорийности - 7000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7E020220"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Таким образом, экономически обоснованная биржевая цена угля «марки Др» по итогу 2023 года, с учетом ИЦП Минэкономразвития России и принимаемой фактической калорийности угля 5 523 ккал/кг от поставщика АО «УК «Кузбассразрезуголь», в ценах 2025 года составит 1 593,97 руб./т. (без НДС) = 2020,25 руб./т (без НДС) * 5 523 / 7000. Предприятием на 2025 год заявлено                   1 904,05 руб./т.</w:t>
      </w:r>
    </w:p>
    <w:p w14:paraId="2E18745F"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В расчет НВВ 2025 года экспертами принята цена угля, сложившаяся по бирже за 2023 год и приведенная к 2025 году в размере 1 593,97 руб./т., что ниже заявленной предприятием цены 1 904,05 руб./т.</w:t>
      </w:r>
    </w:p>
    <w:p w14:paraId="7B3525F8"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Всего расходы на топливо на 2025 год составили 203 553,00 тыс. руб.</w:t>
      </w:r>
    </w:p>
    <w:p w14:paraId="40FE838B" w14:textId="77777777" w:rsidR="00BF2F13" w:rsidRPr="00BF2F13" w:rsidRDefault="00BF2F13" w:rsidP="00BF2F13">
      <w:pPr>
        <w:tabs>
          <w:tab w:val="num" w:pos="851"/>
          <w:tab w:val="left" w:pos="1134"/>
        </w:tabs>
        <w:jc w:val="both"/>
        <w:rPr>
          <w:color w:val="FF0000"/>
          <w:sz w:val="28"/>
          <w:szCs w:val="28"/>
        </w:rPr>
      </w:pPr>
    </w:p>
    <w:p w14:paraId="7F094D6D" w14:textId="77777777" w:rsidR="00BF2F13" w:rsidRPr="00BF2F13" w:rsidRDefault="00BF2F13" w:rsidP="00BF2F13">
      <w:pPr>
        <w:tabs>
          <w:tab w:val="num" w:pos="851"/>
          <w:tab w:val="left" w:pos="1134"/>
        </w:tabs>
        <w:jc w:val="both"/>
        <w:rPr>
          <w:sz w:val="28"/>
          <w:szCs w:val="28"/>
        </w:rPr>
      </w:pPr>
      <w:r w:rsidRPr="00BF2F13">
        <w:rPr>
          <w:color w:val="FF0000"/>
          <w:sz w:val="28"/>
          <w:szCs w:val="28"/>
        </w:rPr>
        <w:lastRenderedPageBreak/>
        <w:tab/>
      </w:r>
      <w:r w:rsidRPr="00BF2F13">
        <w:rPr>
          <w:sz w:val="28"/>
          <w:szCs w:val="28"/>
        </w:rPr>
        <w:t>В процессе выработки тепловой энергии на предприятии используется мазут. Мазут необходим для поддержки «факела горения» на котлах. В НВВ на 2025 год учтен расход мазута по факту 2023 года на уровне 120,49 т.</w:t>
      </w:r>
    </w:p>
    <w:p w14:paraId="22EC37F3" w14:textId="77777777" w:rsidR="00BF2F13" w:rsidRPr="00BF2F13" w:rsidRDefault="00BF2F13" w:rsidP="00BF2F13">
      <w:pPr>
        <w:tabs>
          <w:tab w:val="num" w:pos="851"/>
          <w:tab w:val="left" w:pos="1134"/>
        </w:tabs>
        <w:jc w:val="both"/>
        <w:rPr>
          <w:sz w:val="28"/>
          <w:szCs w:val="28"/>
        </w:rPr>
      </w:pPr>
      <w:r w:rsidRPr="00BF2F13">
        <w:rPr>
          <w:sz w:val="28"/>
          <w:szCs w:val="28"/>
        </w:rPr>
        <w:tab/>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5B2B27BD"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Цена мазута на 2024 год по представленному договору, заключенному с ООО «АЛЬЯНС Нефтепродукт» № 58/30/011/9721 от 27.03.2024 (конкурс не состоялся, закупка у единственного поставщика, закупка № </w:t>
      </w:r>
      <w:hyperlink r:id="rId38" w:tgtFrame="_blank" w:history="1">
        <w:r w:rsidRPr="00BF2F13">
          <w:rPr>
            <w:sz w:val="28"/>
            <w:szCs w:val="28"/>
          </w:rPr>
          <w:t>32413383512</w:t>
        </w:r>
      </w:hyperlink>
      <w:r w:rsidRPr="00BF2F13">
        <w:rPr>
          <w:sz w:val="28"/>
          <w:szCs w:val="28"/>
        </w:rPr>
        <w:t xml:space="preserve"> ) (п. 5 DOCS.FORM.6.42) составляет 33 625 руб./т. На 2025 год цену мазута предприятие заявляет на уровне 36 281,38 руб./т.</w:t>
      </w:r>
    </w:p>
    <w:p w14:paraId="21A05BEC"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В связи с тем, что конкурс на поставку мазута с ООО «АЛЬЯНС Нефтепродукт» признан несостоявшимся, экспертами произведен анализ фактической цены на мазут за 2023 года по субъекту РФ – Кемеровской области – Кузбассу (шаблон </w:t>
      </w:r>
      <w:r w:rsidRPr="00BF2F13">
        <w:rPr>
          <w:lang w:val="en-US"/>
        </w:rPr>
        <w:t>SUMMARY</w:t>
      </w:r>
      <w:r w:rsidRPr="00BF2F13">
        <w:t>.</w:t>
      </w:r>
      <w:r w:rsidRPr="00BF2F13">
        <w:rPr>
          <w:lang w:val="en-US"/>
        </w:rPr>
        <w:t>BALANCE</w:t>
      </w:r>
      <w:r w:rsidRPr="00BF2F13">
        <w:t>.</w:t>
      </w:r>
      <w:r w:rsidRPr="00BF2F13">
        <w:rPr>
          <w:lang w:val="en-US"/>
        </w:rPr>
        <w:t>CALC</w:t>
      </w:r>
      <w:r w:rsidRPr="00BF2F13">
        <w:t>.</w:t>
      </w:r>
      <w:r w:rsidRPr="00BF2F13">
        <w:rPr>
          <w:lang w:val="en-US"/>
        </w:rPr>
        <w:t>TARIFF</w:t>
      </w:r>
      <w:r w:rsidRPr="00BF2F13">
        <w:t>.</w:t>
      </w:r>
      <w:r w:rsidRPr="00BF2F13">
        <w:rPr>
          <w:lang w:val="en-US"/>
        </w:rPr>
        <w:t>WARM</w:t>
      </w:r>
      <w:r w:rsidRPr="00BF2F13">
        <w:t>.2023.</w:t>
      </w:r>
      <w:r w:rsidRPr="00BF2F13">
        <w:rPr>
          <w:lang w:val="en-US"/>
        </w:rPr>
        <w:t>FACT</w:t>
      </w:r>
      <w:r w:rsidRPr="00BF2F13">
        <w:rPr>
          <w:sz w:val="28"/>
          <w:szCs w:val="28"/>
        </w:rPr>
        <w:t>), (в соответствии с пп. «г» п. 29 Основу ценообразования), приведенной к 2025 году через ИЦП Минэкономразвития России от 30.09.2024 по нефтепродуктам на  2024, 2025 год, 115,9% и 106,0 %, соответственно. Цена мазута, при этом составила 22 667,92 руб./т х 115,9% х 106,0% = 27 848,45 руб./т.</w:t>
      </w:r>
    </w:p>
    <w:p w14:paraId="1FF3338B" w14:textId="77777777" w:rsidR="00BF2F13" w:rsidRPr="00BF2F13" w:rsidRDefault="00BF2F13" w:rsidP="00BF2F13">
      <w:pPr>
        <w:tabs>
          <w:tab w:val="left" w:pos="708"/>
          <w:tab w:val="left" w:pos="3960"/>
        </w:tabs>
        <w:ind w:firstLine="709"/>
        <w:jc w:val="both"/>
        <w:rPr>
          <w:sz w:val="28"/>
          <w:szCs w:val="28"/>
        </w:rPr>
      </w:pPr>
      <w:r w:rsidRPr="00BF2F13">
        <w:rPr>
          <w:sz w:val="28"/>
          <w:szCs w:val="28"/>
        </w:rPr>
        <w:t>В расчет НВВ на 2025 год принимаем наименьшую цену мазута 27 848,45 руб./т по расчету экспертов. Стоимость мазута составила 3 355,46 тыс. руб.</w:t>
      </w:r>
    </w:p>
    <w:p w14:paraId="500D27EC"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Итого расходы на топливо по Основному узлу составили 206 908,46 тыс. руб. </w:t>
      </w:r>
    </w:p>
    <w:p w14:paraId="23C16D11" w14:textId="77777777" w:rsidR="00BF2F13" w:rsidRPr="00BF2F13" w:rsidRDefault="00BF2F13" w:rsidP="00BF2F13">
      <w:pPr>
        <w:tabs>
          <w:tab w:val="left" w:pos="708"/>
          <w:tab w:val="left" w:pos="3960"/>
        </w:tabs>
        <w:ind w:firstLine="709"/>
        <w:jc w:val="both"/>
        <w:rPr>
          <w:color w:val="FF0000"/>
          <w:sz w:val="28"/>
          <w:szCs w:val="28"/>
        </w:rPr>
      </w:pPr>
    </w:p>
    <w:p w14:paraId="4E81E0F8" w14:textId="77777777" w:rsidR="00BF2F13" w:rsidRPr="00BF2F13" w:rsidRDefault="00BF2F13" w:rsidP="00BF2F13">
      <w:pPr>
        <w:ind w:firstLine="708"/>
        <w:jc w:val="both"/>
        <w:rPr>
          <w:sz w:val="28"/>
          <w:szCs w:val="28"/>
        </w:rPr>
      </w:pPr>
      <w:r w:rsidRPr="00BF2F13">
        <w:rPr>
          <w:sz w:val="28"/>
          <w:szCs w:val="28"/>
        </w:rPr>
        <w:t>Доставка угля осуществляется ж/д транспортом на котельные: УПК 1 Таштагол, УПК 5 п. Шерегеш, УПК 7 Каз, УПК 8 Мундыбаш.</w:t>
      </w:r>
    </w:p>
    <w:p w14:paraId="67A061FC" w14:textId="77777777" w:rsidR="00BF2F13" w:rsidRPr="00BF2F13" w:rsidRDefault="00BF2F13" w:rsidP="00BF2F13">
      <w:pPr>
        <w:tabs>
          <w:tab w:val="left" w:pos="708"/>
          <w:tab w:val="left" w:pos="3960"/>
        </w:tabs>
        <w:ind w:firstLine="709"/>
        <w:jc w:val="both"/>
        <w:rPr>
          <w:sz w:val="28"/>
          <w:szCs w:val="28"/>
        </w:rPr>
      </w:pPr>
      <w:r w:rsidRPr="00BF2F13">
        <w:rPr>
          <w:sz w:val="28"/>
          <w:szCs w:val="28"/>
        </w:rPr>
        <w:t>На котельных УПК 7 п. Каз и УПК 8 п. Мундыбаш доставка топлива осуществляется посредством ж/д транспорта сразу на угольные склады. С угольных складов на котельные уголь подается скреперными лебедками и грейферными кранами.</w:t>
      </w:r>
    </w:p>
    <w:p w14:paraId="0EDBDCDD" w14:textId="77777777" w:rsidR="00BF2F13" w:rsidRPr="00BF2F13" w:rsidRDefault="00BF2F13" w:rsidP="00BF2F13">
      <w:pPr>
        <w:tabs>
          <w:tab w:val="left" w:pos="708"/>
          <w:tab w:val="left" w:pos="3960"/>
        </w:tabs>
        <w:ind w:firstLine="709"/>
        <w:jc w:val="both"/>
        <w:rPr>
          <w:sz w:val="28"/>
          <w:szCs w:val="28"/>
        </w:rPr>
      </w:pPr>
      <w:r w:rsidRPr="00BF2F13">
        <w:rPr>
          <w:sz w:val="28"/>
          <w:szCs w:val="28"/>
        </w:rPr>
        <w:t>Со склада котельной УПК 1 Таштагол уголь автотранспортом доставляется до котельных УПК 3 Спасск, УПК 4 Калинина, УПК 9 ГРЭ с плечом доставки 10, 3, 4 км, соответственно.</w:t>
      </w:r>
    </w:p>
    <w:p w14:paraId="23B4B55F" w14:textId="77777777" w:rsidR="00BF2F13" w:rsidRPr="00BF2F13" w:rsidRDefault="00BF2F13" w:rsidP="00BF2F13">
      <w:pPr>
        <w:ind w:firstLine="708"/>
        <w:jc w:val="both"/>
        <w:rPr>
          <w:sz w:val="28"/>
          <w:szCs w:val="28"/>
        </w:rPr>
      </w:pPr>
      <w:r w:rsidRPr="00BF2F13">
        <w:rPr>
          <w:sz w:val="28"/>
          <w:szCs w:val="28"/>
        </w:rPr>
        <w:t>Со склада котельной УПК 5 п. Шерегеш уголь автотранспортом доставляется до котельных УПК 6 ст. Шерегеш, ПОК 2 ЦМК, ПОК 3 Шалым с плечом доставки 5, 17, 10 км, соответственно.</w:t>
      </w:r>
    </w:p>
    <w:p w14:paraId="669EC1FF" w14:textId="77777777" w:rsidR="00BF2F13" w:rsidRPr="00BF2F13" w:rsidRDefault="00BF2F13" w:rsidP="00BF2F13">
      <w:pPr>
        <w:tabs>
          <w:tab w:val="left" w:pos="708"/>
          <w:tab w:val="left" w:pos="3960"/>
        </w:tabs>
        <w:ind w:firstLine="709"/>
        <w:jc w:val="both"/>
        <w:rPr>
          <w:sz w:val="28"/>
          <w:szCs w:val="28"/>
        </w:rPr>
      </w:pPr>
      <w:r w:rsidRPr="00BF2F13">
        <w:rPr>
          <w:sz w:val="28"/>
          <w:szCs w:val="28"/>
        </w:rPr>
        <w:t>Стоимость услуг железнодорожного транспорта (монопольный поставщик услуг ж/д транспорта) по доставке угля принята от уровня факта предприятия 2023 года – 717,25 руб./т, с учетом ИЦП Минэкономразвития России от 30.09.20243 по транспорту на 2024 и 2025 год 123,0% и 104,3 %, что соответственно составит 920,15 руб./т. Предприятием заявлена цена на ж/д перевозку на уровне 791,70 руб./т.</w:t>
      </w:r>
    </w:p>
    <w:p w14:paraId="73852E39" w14:textId="77777777" w:rsidR="00BF2F13" w:rsidRPr="00BF2F13" w:rsidRDefault="00BF2F13" w:rsidP="00BF2F13">
      <w:pPr>
        <w:tabs>
          <w:tab w:val="left" w:pos="708"/>
          <w:tab w:val="left" w:pos="3960"/>
        </w:tabs>
        <w:ind w:firstLine="709"/>
        <w:jc w:val="both"/>
        <w:rPr>
          <w:sz w:val="28"/>
          <w:szCs w:val="28"/>
        </w:rPr>
      </w:pPr>
      <w:r w:rsidRPr="00BF2F13">
        <w:rPr>
          <w:sz w:val="28"/>
          <w:szCs w:val="28"/>
        </w:rPr>
        <w:lastRenderedPageBreak/>
        <w:t>Эксперты принимают в расчет НВВ на 2025 год наименьшую цену ж/д транспортировки по предложению предприятия 791,70 руб./т.</w:t>
      </w:r>
    </w:p>
    <w:p w14:paraId="574B31B3" w14:textId="77777777" w:rsidR="00BF2F13" w:rsidRPr="00BF2F13" w:rsidRDefault="00BF2F13" w:rsidP="00BF2F13">
      <w:pPr>
        <w:tabs>
          <w:tab w:val="left" w:pos="708"/>
          <w:tab w:val="left" w:pos="3960"/>
        </w:tabs>
        <w:ind w:firstLine="709"/>
        <w:jc w:val="both"/>
        <w:rPr>
          <w:color w:val="FF0000"/>
          <w:sz w:val="28"/>
          <w:szCs w:val="28"/>
        </w:rPr>
      </w:pPr>
      <w:r w:rsidRPr="00BF2F13">
        <w:rPr>
          <w:sz w:val="28"/>
          <w:szCs w:val="28"/>
        </w:rPr>
        <w:t>Всего доставка топлива ж/д транспортом составила 101 101,41 тыс. руб.</w:t>
      </w:r>
    </w:p>
    <w:p w14:paraId="7ABE7691" w14:textId="77777777" w:rsidR="00BF2F13" w:rsidRPr="00BF2F13" w:rsidRDefault="00BF2F13" w:rsidP="00BF2F13">
      <w:pPr>
        <w:tabs>
          <w:tab w:val="left" w:pos="708"/>
          <w:tab w:val="left" w:pos="3960"/>
        </w:tabs>
        <w:ind w:firstLine="709"/>
        <w:jc w:val="both"/>
        <w:rPr>
          <w:color w:val="FF0000"/>
          <w:sz w:val="28"/>
          <w:szCs w:val="28"/>
        </w:rPr>
      </w:pPr>
    </w:p>
    <w:p w14:paraId="77D79102" w14:textId="77777777" w:rsidR="00BF2F13" w:rsidRPr="00BF2F13" w:rsidRDefault="00BF2F13" w:rsidP="00BF2F13">
      <w:pPr>
        <w:tabs>
          <w:tab w:val="left" w:pos="708"/>
          <w:tab w:val="left" w:pos="3960"/>
        </w:tabs>
        <w:ind w:firstLine="709"/>
        <w:jc w:val="both"/>
        <w:rPr>
          <w:sz w:val="28"/>
          <w:szCs w:val="28"/>
        </w:rPr>
      </w:pPr>
      <w:r w:rsidRPr="00BF2F13">
        <w:rPr>
          <w:sz w:val="28"/>
          <w:szCs w:val="28"/>
        </w:rPr>
        <w:t>Работы по автомобильной развозке угля с УПК 1 Таштагол и УПК 5                         п. Шерегеш на остальные котельные предприятия (16,7 тыс. т), работы по гуртовке угля (иные виды транспортировки) на котельных УПК 1 г. Таштагол, ПОК 2 ЦМК, ПОК 3 п. Шалым, УПК 7 п. Каз осуществляет ООО «САП» (договор №50/052/9606/439С от 25.12.2023). Цена данного вида работ по договору на 2024 год (автодоставка угля) составила 477,44 руб./т., что с учетом ИЦП Минэкономразвития России от 30.09.2024 по транспорту на 2025 год 104,3% составит 497,97 руб./т. Предприятием заявлена цена на 2025 год 453,24 руб./т.</w:t>
      </w:r>
    </w:p>
    <w:p w14:paraId="23E2EF24" w14:textId="77777777" w:rsidR="00BF2F13" w:rsidRPr="00BF2F13" w:rsidRDefault="00BF2F13" w:rsidP="00BF2F13">
      <w:pPr>
        <w:ind w:firstLine="709"/>
        <w:jc w:val="both"/>
        <w:rPr>
          <w:sz w:val="28"/>
          <w:szCs w:val="28"/>
        </w:rPr>
      </w:pPr>
      <w:r w:rsidRPr="00BF2F13">
        <w:rPr>
          <w:sz w:val="28"/>
          <w:szCs w:val="28"/>
        </w:rPr>
        <w:t xml:space="preserve">Конкурс по данному договору признан несостоявшимся по причине подачи одной заявки (№ закупки </w:t>
      </w:r>
      <w:hyperlink r:id="rId39" w:tgtFrame="_blank" w:history="1">
        <w:r w:rsidRPr="00BF2F13">
          <w:rPr>
            <w:sz w:val="28"/>
            <w:szCs w:val="28"/>
          </w:rPr>
          <w:t>32312984060</w:t>
        </w:r>
      </w:hyperlink>
      <w:r w:rsidRPr="00BF2F13">
        <w:rPr>
          <w:sz w:val="28"/>
          <w:szCs w:val="28"/>
        </w:rPr>
        <w:t>), поэтому договор не отвечает требованиям пп. б) п. 28 Основ ценообразования в сфере теплоснабжения, поэтому экспертами проведен сравнительный анализ цен по автотранспортировке.</w:t>
      </w:r>
    </w:p>
    <w:p w14:paraId="53FD03D4" w14:textId="77777777" w:rsidR="00BF2F13" w:rsidRPr="00BF2F13" w:rsidRDefault="00BF2F13" w:rsidP="00BF2F13">
      <w:pPr>
        <w:tabs>
          <w:tab w:val="left" w:pos="1890"/>
        </w:tabs>
        <w:ind w:firstLine="720"/>
        <w:jc w:val="both"/>
        <w:rPr>
          <w:sz w:val="28"/>
          <w:szCs w:val="28"/>
        </w:rPr>
      </w:pPr>
      <w:r w:rsidRPr="00BF2F13">
        <w:rPr>
          <w:sz w:val="28"/>
          <w:szCs w:val="28"/>
        </w:rPr>
        <w:t>Экспертами произведен альтернативный расчет цены доставки котельного топлива до котельных, с учетом сложившегося объема котельного топлива с ж/д узлов до котельных.</w:t>
      </w:r>
    </w:p>
    <w:p w14:paraId="2C88CE5C" w14:textId="77777777" w:rsidR="00BF2F13" w:rsidRPr="00BF2F13" w:rsidRDefault="00BF2F13" w:rsidP="00BF2F13">
      <w:pPr>
        <w:ind w:firstLine="708"/>
        <w:jc w:val="both"/>
        <w:rPr>
          <w:rFonts w:eastAsia="Calibri"/>
          <w:noProof/>
          <w:sz w:val="28"/>
          <w:szCs w:val="28"/>
          <w:lang w:eastAsia="en-US"/>
        </w:rPr>
      </w:pPr>
      <w:r w:rsidRPr="00BF2F13">
        <w:rPr>
          <w:rFonts w:eastAsia="Calibri"/>
          <w:noProof/>
          <w:sz w:val="28"/>
          <w:szCs w:val="28"/>
          <w:lang w:eastAsia="en-US"/>
        </w:rPr>
        <w:t xml:space="preserve">В соответствии с пп. г п. 29 Основ ценообразования для определения стоимости машино-часа экспертами использован каталог «Цены в строительстве» Часть 3, Книга 1 № 7 за июль 2023 год (Территориальный каталог текущих средних сметных цен на основные строительные ресурсы Кемеровской области.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176159F2" w14:textId="77777777" w:rsidR="00BF2F13" w:rsidRPr="00BF2F13" w:rsidRDefault="00BF2F13" w:rsidP="00BF2F13">
      <w:pPr>
        <w:tabs>
          <w:tab w:val="left" w:pos="1890"/>
        </w:tabs>
        <w:ind w:firstLine="720"/>
        <w:jc w:val="both"/>
        <w:rPr>
          <w:sz w:val="28"/>
          <w:szCs w:val="28"/>
        </w:rPr>
      </w:pPr>
      <w:r w:rsidRPr="00BF2F13">
        <w:rPr>
          <w:sz w:val="28"/>
          <w:szCs w:val="28"/>
        </w:rPr>
        <w:t>ООО «САП» эксплуатирует автомобили Камаз 55111 (с объемом кузова 6,6 м3) на данном виде перевозок. Определим вес каменного угля в Камазе. Одна тонна угля имеет насыпной вес 1,2-1,5 т/м3.</w:t>
      </w:r>
    </w:p>
    <w:p w14:paraId="0CC44713" w14:textId="77777777" w:rsidR="00BF2F13" w:rsidRPr="00BF2F13" w:rsidRDefault="00BF2F13" w:rsidP="00BF2F13">
      <w:pPr>
        <w:tabs>
          <w:tab w:val="left" w:pos="1890"/>
        </w:tabs>
        <w:ind w:firstLine="720"/>
        <w:jc w:val="both"/>
        <w:rPr>
          <w:sz w:val="28"/>
          <w:szCs w:val="28"/>
        </w:rPr>
      </w:pPr>
      <w:r w:rsidRPr="00BF2F13">
        <w:rPr>
          <w:sz w:val="28"/>
          <w:szCs w:val="28"/>
        </w:rPr>
        <w:t>6,6 м3 * 1,5 т/м3 = 9,9 т</w:t>
      </w:r>
    </w:p>
    <w:p w14:paraId="60E7532E" w14:textId="77777777" w:rsidR="00BF2F13" w:rsidRPr="00BF2F13" w:rsidRDefault="00BF2F13" w:rsidP="00BF2F13">
      <w:pPr>
        <w:tabs>
          <w:tab w:val="left" w:pos="1890"/>
        </w:tabs>
        <w:ind w:firstLine="720"/>
        <w:jc w:val="both"/>
        <w:rPr>
          <w:sz w:val="28"/>
          <w:szCs w:val="28"/>
        </w:rPr>
      </w:pPr>
      <w:r w:rsidRPr="00BF2F13">
        <w:rPr>
          <w:sz w:val="28"/>
          <w:szCs w:val="28"/>
        </w:rPr>
        <w:t>Стоимость машино-часа (без НДС) автомобиля – самосвала, грузоподъемностью до 10 т, согласно каталогу «Цены в строительстве», составляет 2 046,27 руб./маш.-ч. (в ценах 2023 года, №п/п 2118 код стр. 622).</w:t>
      </w:r>
      <w:r w:rsidRPr="00BF2F13">
        <w:rPr>
          <w:color w:val="FF0000"/>
          <w:sz w:val="28"/>
          <w:szCs w:val="28"/>
        </w:rPr>
        <w:t xml:space="preserve"> </w:t>
      </w:r>
      <w:r w:rsidRPr="00BF2F13">
        <w:rPr>
          <w:sz w:val="28"/>
          <w:szCs w:val="28"/>
        </w:rPr>
        <w:t xml:space="preserve">Таким образом, с учетом ИЦП транспорт на 2024 и 2025 годы 123,0% и 104,3%, соответственно, согласно прогнозу Минэкономразвития РФ от  30.09.2024,экономически обоснованная стоимость машино-часа на 2025 год составит 2625,14 руб./маш.-ч. </w:t>
      </w:r>
    </w:p>
    <w:p w14:paraId="256EFD28"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Расстояния перевозки угля по котельным приведено в таблице 9. Средняя скорость движения автомобиля 35 км./ч. Норма времени простоя транспортного средства 0,2 часа или 12 минут, время отдыха водителя 0,5 часа или 30 минут. Объем топливо развозимого по котельным определен по факту предыдущих периодов и отражен в таблице 9. Объем топлива перевозимого автотранспортом </w:t>
      </w:r>
      <w:r w:rsidRPr="00BF2F13">
        <w:rPr>
          <w:sz w:val="28"/>
          <w:szCs w:val="28"/>
        </w:rPr>
        <w:lastRenderedPageBreak/>
        <w:t>с ж/д тупиков на котельные составляет 16 700 т согласно договора с ООО «САП».</w:t>
      </w:r>
    </w:p>
    <w:p w14:paraId="2DF29B29" w14:textId="77777777" w:rsidR="00BF2F13" w:rsidRPr="00BF2F13" w:rsidRDefault="00BF2F13" w:rsidP="00BF2F13">
      <w:pPr>
        <w:tabs>
          <w:tab w:val="left" w:pos="709"/>
        </w:tabs>
        <w:jc w:val="both"/>
        <w:rPr>
          <w:sz w:val="28"/>
          <w:szCs w:val="28"/>
        </w:rPr>
      </w:pPr>
      <w:r w:rsidRPr="00BF2F13">
        <w:rPr>
          <w:color w:val="FF0000"/>
          <w:sz w:val="28"/>
          <w:szCs w:val="28"/>
        </w:rPr>
        <w:tab/>
      </w:r>
      <w:r w:rsidRPr="00BF2F13">
        <w:rPr>
          <w:sz w:val="28"/>
          <w:szCs w:val="28"/>
        </w:rPr>
        <w:t>Цена доставки котельного топлива по альтернативному расчету экспертов (376,74 руб./т) сложилась ниже чем по расчету предприятия (453,24 руб./т), соответственно к дальнейшему расчету доставки каменного угля по котельным принимаем цену доставки по альтернативному расчету.</w:t>
      </w:r>
    </w:p>
    <w:p w14:paraId="4F372D24" w14:textId="77777777" w:rsidR="00BF2F13" w:rsidRPr="00BF2F13" w:rsidRDefault="00BF2F13" w:rsidP="00BF2F13">
      <w:pPr>
        <w:ind w:firstLine="709"/>
        <w:jc w:val="right"/>
        <w:rPr>
          <w:sz w:val="28"/>
          <w:szCs w:val="28"/>
        </w:rPr>
      </w:pPr>
    </w:p>
    <w:p w14:paraId="12CB8F3B" w14:textId="77777777" w:rsidR="00BF2F13" w:rsidRPr="00BF2F13" w:rsidRDefault="00BF2F13" w:rsidP="00BF2F13">
      <w:pPr>
        <w:ind w:firstLine="709"/>
        <w:jc w:val="right"/>
        <w:rPr>
          <w:sz w:val="28"/>
          <w:szCs w:val="28"/>
        </w:rPr>
      </w:pPr>
    </w:p>
    <w:p w14:paraId="2642730C" w14:textId="77777777" w:rsidR="00BF2F13" w:rsidRPr="00BF2F13" w:rsidRDefault="00BF2F13" w:rsidP="00BF2F13">
      <w:pPr>
        <w:ind w:firstLine="709"/>
        <w:jc w:val="right"/>
        <w:rPr>
          <w:sz w:val="28"/>
          <w:szCs w:val="28"/>
        </w:rPr>
      </w:pPr>
    </w:p>
    <w:p w14:paraId="5E445811" w14:textId="77777777" w:rsidR="00BF2F13" w:rsidRPr="00BF2F13" w:rsidRDefault="00BF2F13" w:rsidP="00BF2F13">
      <w:pPr>
        <w:ind w:firstLine="709"/>
        <w:jc w:val="right"/>
        <w:rPr>
          <w:sz w:val="28"/>
          <w:szCs w:val="28"/>
        </w:rPr>
      </w:pPr>
    </w:p>
    <w:p w14:paraId="7EF373AA" w14:textId="77777777" w:rsidR="00BF2F13" w:rsidRPr="00BF2F13" w:rsidRDefault="00BF2F13" w:rsidP="00BF2F13">
      <w:pPr>
        <w:ind w:firstLine="709"/>
        <w:jc w:val="right"/>
        <w:rPr>
          <w:sz w:val="28"/>
          <w:szCs w:val="28"/>
        </w:rPr>
      </w:pPr>
      <w:r w:rsidRPr="00BF2F13">
        <w:rPr>
          <w:sz w:val="28"/>
          <w:szCs w:val="28"/>
        </w:rPr>
        <w:t>Таблица 9</w:t>
      </w:r>
    </w:p>
    <w:p w14:paraId="5CA94BC0" w14:textId="77777777" w:rsidR="00BF2F13" w:rsidRPr="00BF2F13" w:rsidRDefault="00BF2F13" w:rsidP="00BF2F13">
      <w:pPr>
        <w:ind w:firstLine="709"/>
        <w:jc w:val="center"/>
        <w:rPr>
          <w:sz w:val="28"/>
          <w:szCs w:val="28"/>
        </w:rPr>
      </w:pPr>
      <w:r w:rsidRPr="00BF2F13">
        <w:rPr>
          <w:sz w:val="28"/>
          <w:szCs w:val="28"/>
        </w:rPr>
        <w:t xml:space="preserve">Перевозка угля привлеченным транспортом автотранспортом </w:t>
      </w:r>
    </w:p>
    <w:p w14:paraId="65CBDC7D" w14:textId="77777777" w:rsidR="00BF2F13" w:rsidRPr="00BF2F13" w:rsidRDefault="00BF2F13" w:rsidP="00BF2F13">
      <w:pPr>
        <w:ind w:firstLine="709"/>
        <w:jc w:val="center"/>
        <w:rPr>
          <w:sz w:val="28"/>
          <w:szCs w:val="28"/>
        </w:rPr>
      </w:pPr>
      <w:r w:rsidRPr="00BF2F13">
        <w:rPr>
          <w:sz w:val="28"/>
          <w:szCs w:val="28"/>
        </w:rPr>
        <w:t>ООО "ЮКЭК" на 2025 год.</w:t>
      </w:r>
    </w:p>
    <w:p w14:paraId="58D69C26" w14:textId="77777777" w:rsidR="00BF2F13" w:rsidRPr="00BF2F13" w:rsidRDefault="00BF2F13" w:rsidP="00BF2F13">
      <w:pPr>
        <w:rPr>
          <w:color w:val="FF0000"/>
          <w:sz w:val="28"/>
          <w:szCs w:val="28"/>
        </w:rPr>
      </w:pPr>
      <w:r w:rsidRPr="00BF2F13">
        <w:rPr>
          <w:noProof/>
        </w:rPr>
        <w:drawing>
          <wp:inline distT="0" distB="0" distL="0" distR="0" wp14:anchorId="44751938" wp14:editId="5B554F23">
            <wp:extent cx="6120130" cy="1523151"/>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1523151"/>
                    </a:xfrm>
                    <a:prstGeom prst="rect">
                      <a:avLst/>
                    </a:prstGeom>
                    <a:noFill/>
                    <a:ln>
                      <a:noFill/>
                    </a:ln>
                  </pic:spPr>
                </pic:pic>
              </a:graphicData>
            </a:graphic>
          </wp:inline>
        </w:drawing>
      </w:r>
    </w:p>
    <w:p w14:paraId="3C31377F" w14:textId="77777777" w:rsidR="00BF2F13" w:rsidRPr="00BF2F13" w:rsidRDefault="00BF2F13" w:rsidP="00BF2F13">
      <w:pPr>
        <w:tabs>
          <w:tab w:val="left" w:pos="708"/>
          <w:tab w:val="left" w:pos="3960"/>
        </w:tabs>
        <w:ind w:firstLine="709"/>
        <w:jc w:val="both"/>
        <w:rPr>
          <w:sz w:val="28"/>
          <w:szCs w:val="28"/>
        </w:rPr>
      </w:pPr>
      <w:r w:rsidRPr="00BF2F13">
        <w:rPr>
          <w:sz w:val="28"/>
          <w:szCs w:val="28"/>
        </w:rPr>
        <w:t>Расходы по автотранспортировке угля с ж/д тупиков (складов) по более малым котельным составили 6 291,56тыс. руб.</w:t>
      </w:r>
    </w:p>
    <w:p w14:paraId="472AC6DF" w14:textId="77777777" w:rsidR="00BF2F13" w:rsidRPr="00BF2F13" w:rsidRDefault="00BF2F13" w:rsidP="00BF2F13">
      <w:pPr>
        <w:tabs>
          <w:tab w:val="left" w:pos="708"/>
          <w:tab w:val="left" w:pos="3960"/>
        </w:tabs>
        <w:ind w:firstLine="709"/>
        <w:jc w:val="both"/>
        <w:rPr>
          <w:color w:val="FF0000"/>
          <w:sz w:val="28"/>
          <w:szCs w:val="28"/>
        </w:rPr>
      </w:pPr>
    </w:p>
    <w:p w14:paraId="4F1C3AA5"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ООО «САП» (по вышеназванному договору), также осуществляет гуртовку угля на котельных. Цена гуртовки и иных видов транспортировки по предложению предприятия составляет 147,34 руб./т. В стоимость гуртовки и иных видов транспортировки также входит стоимость разгрузки полувагонов по договору с ИП Бахтинов К.Н. №30/054/9604 от 25.12.2023 на 2024 год (конкурс не состоялся, закупка № </w:t>
      </w:r>
      <w:hyperlink r:id="rId41" w:tgtFrame="_blank" w:history="1">
        <w:r w:rsidRPr="00BF2F13">
          <w:rPr>
            <w:sz w:val="28"/>
            <w:szCs w:val="28"/>
          </w:rPr>
          <w:t> 32312989834</w:t>
        </w:r>
      </w:hyperlink>
      <w:r w:rsidRPr="00BF2F13">
        <w:rPr>
          <w:sz w:val="28"/>
          <w:szCs w:val="28"/>
        </w:rPr>
        <w:t xml:space="preserve">), с учетом ИЦП Минэкономразвития России от 30.09.2024 по транспорту на 2025 год 104,3%, в размере 71,05 руб./т. = 68,12 руб./т. х 104,3%. </w:t>
      </w:r>
    </w:p>
    <w:p w14:paraId="0902996C" w14:textId="77777777" w:rsidR="00BF2F13" w:rsidRPr="00BF2F13" w:rsidRDefault="00BF2F13" w:rsidP="00BF2F13">
      <w:pPr>
        <w:tabs>
          <w:tab w:val="left" w:pos="708"/>
          <w:tab w:val="left" w:pos="3960"/>
        </w:tabs>
        <w:ind w:firstLine="709"/>
        <w:jc w:val="both"/>
        <w:rPr>
          <w:rFonts w:eastAsia="Calibri"/>
          <w:noProof/>
          <w:sz w:val="28"/>
          <w:szCs w:val="28"/>
          <w:lang w:eastAsia="en-US"/>
        </w:rPr>
      </w:pPr>
      <w:r w:rsidRPr="00BF2F13">
        <w:rPr>
          <w:sz w:val="28"/>
          <w:szCs w:val="28"/>
        </w:rPr>
        <w:t>Конкурсы по данным договорам признаны несостоявшимися по причине подачи одной заявки, поэтому договоры не отвечают требованиям пп. б) п. 28 Основ ценообразования в сфере теплоснабжения, поэтому экспертами проведен сравнительный анализ цен по разгрузке и гуртовке (в</w:t>
      </w:r>
      <w:r w:rsidRPr="00BF2F13">
        <w:rPr>
          <w:rFonts w:eastAsia="Calibri"/>
          <w:noProof/>
          <w:sz w:val="28"/>
          <w:szCs w:val="28"/>
          <w:lang w:eastAsia="en-US"/>
        </w:rPr>
        <w:t xml:space="preserve"> соответствии с п. 29 Основ ценообразования) с ценами на данные виды транспортировки в целом по региону Кузбасс за 2022 год с приведением показателей к 2025 году.</w:t>
      </w:r>
    </w:p>
    <w:p w14:paraId="43C470AB" w14:textId="77777777" w:rsidR="00BF2F13" w:rsidRPr="00BF2F13" w:rsidRDefault="00BF2F13" w:rsidP="00BF2F13">
      <w:pPr>
        <w:ind w:firstLine="708"/>
        <w:jc w:val="both"/>
        <w:rPr>
          <w:sz w:val="28"/>
          <w:szCs w:val="28"/>
        </w:rPr>
      </w:pPr>
      <w:r w:rsidRPr="00BF2F13">
        <w:rPr>
          <w:rFonts w:eastAsia="Calibri"/>
          <w:noProof/>
          <w:sz w:val="28"/>
          <w:szCs w:val="28"/>
          <w:lang w:eastAsia="en-US"/>
        </w:rPr>
        <w:t>Цена</w:t>
      </w:r>
      <w:r w:rsidRPr="00BF2F13">
        <w:rPr>
          <w:snapToGrid w:val="0"/>
          <w:sz w:val="28"/>
          <w:szCs w:val="28"/>
        </w:rPr>
        <w:t xml:space="preserve"> иных видов транспортировки по предложению предприятия на 2025 год составила 147,34 руб./т (без НДС), соответственно, что не превышает данных показателей в среднем по Кузбассу за 2023 год, даже без приведения к 2025 году, 183,54 руб./т (без НДС). </w:t>
      </w:r>
      <w:r w:rsidRPr="00BF2F13">
        <w:rPr>
          <w:sz w:val="28"/>
          <w:szCs w:val="28"/>
        </w:rPr>
        <w:t xml:space="preserve">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w:t>
      </w:r>
      <w:r w:rsidRPr="00BF2F13">
        <w:rPr>
          <w:sz w:val="28"/>
          <w:szCs w:val="28"/>
        </w:rPr>
        <w:lastRenderedPageBreak/>
        <w:t xml:space="preserve">с постановлением РЭК КО № 297 от 30.10.2018, является официальной отчётностью). </w:t>
      </w:r>
    </w:p>
    <w:p w14:paraId="62231EF2" w14:textId="77777777" w:rsidR="00BF2F13" w:rsidRPr="00BF2F13" w:rsidRDefault="00BF2F13" w:rsidP="00BF2F13">
      <w:pPr>
        <w:tabs>
          <w:tab w:val="left" w:pos="1890"/>
        </w:tabs>
        <w:ind w:firstLine="720"/>
        <w:jc w:val="both"/>
        <w:rPr>
          <w:sz w:val="28"/>
          <w:szCs w:val="28"/>
        </w:rPr>
      </w:pPr>
      <w:r w:rsidRPr="00BF2F13">
        <w:rPr>
          <w:sz w:val="28"/>
          <w:szCs w:val="28"/>
        </w:rPr>
        <w:t xml:space="preserve">В расчет НВВ на 2025 год принята цена </w:t>
      </w:r>
      <w:r w:rsidRPr="00BF2F13">
        <w:rPr>
          <w:snapToGrid w:val="0"/>
          <w:sz w:val="28"/>
          <w:szCs w:val="28"/>
        </w:rPr>
        <w:t>иных видов транспортировок</w:t>
      </w:r>
      <w:r w:rsidRPr="00BF2F13">
        <w:rPr>
          <w:sz w:val="28"/>
          <w:szCs w:val="28"/>
        </w:rPr>
        <w:t xml:space="preserve"> по предложению предприятия </w:t>
      </w:r>
      <w:r w:rsidRPr="00BF2F13">
        <w:rPr>
          <w:snapToGrid w:val="0"/>
          <w:sz w:val="28"/>
          <w:szCs w:val="28"/>
        </w:rPr>
        <w:t>147,34 руб./т (иные виды транспортировок-гуртовка и разгрузка полувагонов) (без НДС).</w:t>
      </w:r>
    </w:p>
    <w:p w14:paraId="7867070C" w14:textId="77777777" w:rsidR="00BF2F13" w:rsidRPr="00BF2F13" w:rsidRDefault="00BF2F13" w:rsidP="00BF2F13">
      <w:pPr>
        <w:tabs>
          <w:tab w:val="left" w:pos="1890"/>
        </w:tabs>
        <w:ind w:firstLine="720"/>
        <w:jc w:val="both"/>
        <w:rPr>
          <w:color w:val="FF0000"/>
          <w:sz w:val="28"/>
          <w:szCs w:val="28"/>
        </w:rPr>
      </w:pPr>
      <w:r w:rsidRPr="00BF2F13">
        <w:rPr>
          <w:sz w:val="28"/>
          <w:szCs w:val="28"/>
        </w:rPr>
        <w:t xml:space="preserve">Расходы на гуртовку и разгрузку полувагонов составили </w:t>
      </w:r>
      <w:r w:rsidRPr="00BF2F13">
        <w:rPr>
          <w:color w:val="FF0000"/>
          <w:sz w:val="28"/>
          <w:szCs w:val="28"/>
        </w:rPr>
        <w:t>18 815,82тыс. руб.</w:t>
      </w:r>
    </w:p>
    <w:p w14:paraId="23864F19" w14:textId="77777777" w:rsidR="00BF2F13" w:rsidRPr="00BF2F13" w:rsidRDefault="00BF2F13" w:rsidP="00BF2F13">
      <w:pPr>
        <w:tabs>
          <w:tab w:val="left" w:pos="708"/>
          <w:tab w:val="left" w:pos="3960"/>
        </w:tabs>
        <w:ind w:firstLine="709"/>
        <w:jc w:val="both"/>
        <w:rPr>
          <w:sz w:val="28"/>
          <w:szCs w:val="28"/>
        </w:rPr>
      </w:pPr>
      <w:r w:rsidRPr="00BF2F13">
        <w:rPr>
          <w:sz w:val="28"/>
          <w:szCs w:val="28"/>
        </w:rPr>
        <w:t>Всего расходы на топливо по Основному узлу составили 333 117,25 тыс. руб., в том числе натуральное топливо 206 908,46 тыс. руб. (приложение 1 и 2 заключения).</w:t>
      </w:r>
    </w:p>
    <w:p w14:paraId="72952FBF" w14:textId="77777777" w:rsidR="00BF2F13" w:rsidRPr="00BF2F13" w:rsidRDefault="00BF2F13" w:rsidP="00BF2F13">
      <w:pPr>
        <w:keepNext/>
        <w:jc w:val="center"/>
        <w:outlineLvl w:val="2"/>
        <w:rPr>
          <w:rFonts w:eastAsia="font1269"/>
          <w:b/>
          <w:color w:val="FF0000"/>
          <w:sz w:val="28"/>
          <w:szCs w:val="28"/>
        </w:rPr>
      </w:pPr>
    </w:p>
    <w:p w14:paraId="60559F08" w14:textId="77777777" w:rsidR="00BF2F13" w:rsidRPr="00BF2F13" w:rsidRDefault="00BF2F13" w:rsidP="00BF2F13"/>
    <w:p w14:paraId="4FC2DE6E" w14:textId="77777777" w:rsidR="00BF2F13" w:rsidRPr="00BF2F13" w:rsidRDefault="00BF2F13" w:rsidP="00BF2F13">
      <w:pPr>
        <w:tabs>
          <w:tab w:val="left" w:pos="708"/>
          <w:tab w:val="left" w:pos="3960"/>
        </w:tabs>
        <w:ind w:firstLine="709"/>
        <w:jc w:val="both"/>
        <w:rPr>
          <w:b/>
          <w:sz w:val="28"/>
          <w:szCs w:val="28"/>
          <w:u w:val="single"/>
        </w:rPr>
      </w:pPr>
      <w:r w:rsidRPr="00BF2F13">
        <w:rPr>
          <w:b/>
          <w:sz w:val="28"/>
          <w:szCs w:val="28"/>
          <w:u w:val="single"/>
        </w:rPr>
        <w:t>Узел Темиртау</w:t>
      </w:r>
    </w:p>
    <w:p w14:paraId="01DC0AB7" w14:textId="77777777" w:rsidR="00BF2F13" w:rsidRPr="00BF2F13" w:rsidRDefault="00BF2F13" w:rsidP="00BF2F13">
      <w:pPr>
        <w:tabs>
          <w:tab w:val="left" w:pos="708"/>
          <w:tab w:val="left" w:pos="3960"/>
        </w:tabs>
        <w:ind w:firstLine="709"/>
        <w:jc w:val="both"/>
        <w:rPr>
          <w:sz w:val="28"/>
          <w:szCs w:val="28"/>
        </w:rPr>
      </w:pPr>
      <w:r w:rsidRPr="00BF2F13">
        <w:rPr>
          <w:sz w:val="28"/>
          <w:szCs w:val="28"/>
        </w:rPr>
        <w:t>Объем потребления котельного топлива (угля), требуемый при производстве тепловой энергии, рассчитан экспертами исходя из норматива удельного расхода условного топлива, зафиксированного в концессионном соглашении № б/н от 30.12.2020 года в размере – 233,48 кг. у.т./Гкал. (п. 15 DOCS.FORM.6.42).</w:t>
      </w:r>
    </w:p>
    <w:p w14:paraId="7193BF68"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Расчетный объем натурального топлива по энергетическому каменному углю составляет 8 235,72 т. </w:t>
      </w:r>
    </w:p>
    <w:p w14:paraId="4C22EA13" w14:textId="77777777" w:rsidR="00BF2F13" w:rsidRPr="00BF2F13" w:rsidRDefault="00BF2F13" w:rsidP="00BF2F13">
      <w:pPr>
        <w:tabs>
          <w:tab w:val="left" w:pos="708"/>
          <w:tab w:val="left" w:pos="3960"/>
        </w:tabs>
        <w:ind w:firstLine="709"/>
        <w:jc w:val="both"/>
        <w:rPr>
          <w:sz w:val="28"/>
          <w:szCs w:val="28"/>
        </w:rPr>
      </w:pPr>
      <w:r w:rsidRPr="00BF2F13">
        <w:rPr>
          <w:sz w:val="28"/>
          <w:szCs w:val="28"/>
        </w:rPr>
        <w:t>Тепловой эквивалент принят в расчет в размере – 0,789. Низшая тепловорная способность 5 523 ккал/кг за 2023 год. Оба показателя приняты по всем поставкам к договору, заключенному с АО «УК «Кузбассразрезуголь» от 05.12.2022 № 30/011/8784 как средневзвешенная величина по углям Др и ДГр             (п. 15 DOCS.FORM.6.42).</w:t>
      </w:r>
    </w:p>
    <w:p w14:paraId="727ABE08" w14:textId="77777777" w:rsidR="00BF2F13" w:rsidRPr="00BF2F13" w:rsidRDefault="00BF2F13" w:rsidP="00BF2F13">
      <w:pPr>
        <w:ind w:firstLine="708"/>
        <w:jc w:val="both"/>
        <w:rPr>
          <w:snapToGrid w:val="0"/>
          <w:color w:val="FF0000"/>
          <w:sz w:val="28"/>
          <w:szCs w:val="28"/>
        </w:rPr>
      </w:pPr>
    </w:p>
    <w:p w14:paraId="69D91EA8" w14:textId="77777777" w:rsidR="00BF2F13" w:rsidRPr="00BF2F13" w:rsidRDefault="00BF2F13" w:rsidP="00BF2F13">
      <w:pPr>
        <w:ind w:firstLine="708"/>
        <w:jc w:val="both"/>
        <w:rPr>
          <w:snapToGrid w:val="0"/>
          <w:sz w:val="28"/>
          <w:szCs w:val="28"/>
        </w:rPr>
      </w:pPr>
      <w:r w:rsidRPr="00BF2F13">
        <w:rPr>
          <w:snapToGrid w:val="0"/>
          <w:sz w:val="28"/>
          <w:szCs w:val="28"/>
        </w:rPr>
        <w:t>Цена на уголь сортомарки Д по предложению предприятия 1 904,05 руб./т (согласно действующему договору на 2024 год с индексацией на 2025 год) превышает уровень фактической биржевой цены за 2023 год, приведенной к 2025 году по оценке экспертов 1 593,97 руб./т (марка Д - 1577,34 руб./т, которая является экономически обоснованной и подлежит учету в НВВ 2025 года. (подробное описание критериев сравнения цены на уголь отражено в Основном узле см. выше).</w:t>
      </w:r>
    </w:p>
    <w:p w14:paraId="497A06A5" w14:textId="77777777" w:rsidR="00BF2F13" w:rsidRPr="00BF2F13" w:rsidRDefault="00BF2F13" w:rsidP="00BF2F13">
      <w:pPr>
        <w:tabs>
          <w:tab w:val="left" w:pos="708"/>
          <w:tab w:val="left" w:pos="3960"/>
        </w:tabs>
        <w:ind w:firstLine="709"/>
        <w:jc w:val="both"/>
        <w:rPr>
          <w:sz w:val="28"/>
          <w:szCs w:val="28"/>
        </w:rPr>
      </w:pPr>
      <w:r w:rsidRPr="00BF2F13">
        <w:rPr>
          <w:sz w:val="28"/>
          <w:szCs w:val="28"/>
        </w:rPr>
        <w:t>Всего расходы на уголь составили 13 127,49 тыс. руб.</w:t>
      </w:r>
    </w:p>
    <w:p w14:paraId="695DCC31" w14:textId="77777777" w:rsidR="00BF2F13" w:rsidRPr="00BF2F13" w:rsidRDefault="00BF2F13" w:rsidP="00BF2F13">
      <w:pPr>
        <w:ind w:firstLine="708"/>
        <w:jc w:val="both"/>
        <w:rPr>
          <w:sz w:val="28"/>
          <w:szCs w:val="28"/>
        </w:rPr>
      </w:pPr>
      <w:r w:rsidRPr="00BF2F13">
        <w:rPr>
          <w:sz w:val="28"/>
          <w:szCs w:val="28"/>
        </w:rPr>
        <w:t>Доставка угля осуществляется ж/д транспортом на котельную Темиртау.</w:t>
      </w:r>
    </w:p>
    <w:p w14:paraId="4E6F755A" w14:textId="77777777" w:rsidR="00BF2F13" w:rsidRPr="00BF2F13" w:rsidRDefault="00BF2F13" w:rsidP="00BF2F13">
      <w:pPr>
        <w:tabs>
          <w:tab w:val="left" w:pos="708"/>
          <w:tab w:val="left" w:pos="3960"/>
        </w:tabs>
        <w:ind w:firstLine="709"/>
        <w:jc w:val="both"/>
        <w:rPr>
          <w:sz w:val="28"/>
          <w:szCs w:val="28"/>
        </w:rPr>
      </w:pPr>
      <w:r w:rsidRPr="00BF2F13">
        <w:rPr>
          <w:sz w:val="28"/>
          <w:szCs w:val="28"/>
        </w:rPr>
        <w:t>С разгрузочной площадки до склада уголь перевозится автотранспортом. С угольного склада уголь подается скреперными лебедками и грейферными кранами.</w:t>
      </w:r>
    </w:p>
    <w:p w14:paraId="24F5D9B6" w14:textId="77777777" w:rsidR="00BF2F13" w:rsidRPr="00BF2F13" w:rsidRDefault="00BF2F13" w:rsidP="00BF2F13">
      <w:pPr>
        <w:tabs>
          <w:tab w:val="left" w:pos="708"/>
          <w:tab w:val="left" w:pos="3960"/>
        </w:tabs>
        <w:ind w:firstLine="709"/>
        <w:jc w:val="both"/>
        <w:rPr>
          <w:sz w:val="28"/>
          <w:szCs w:val="28"/>
        </w:rPr>
      </w:pPr>
      <w:r w:rsidRPr="00BF2F13">
        <w:rPr>
          <w:sz w:val="28"/>
          <w:szCs w:val="28"/>
        </w:rPr>
        <w:t>Предприятием заявлена цена на ж/д перевозку на уровне 699,32 руб./т. Эксперты принимают в расчет НВВ на 2025 год наименьшую цену ж/д транспортировки по оценке экспертов 699,32 руб./т. (аналогично как по Основному узлу).</w:t>
      </w:r>
    </w:p>
    <w:p w14:paraId="06ADD0B2" w14:textId="77777777" w:rsidR="00BF2F13" w:rsidRPr="00BF2F13" w:rsidRDefault="00BF2F13" w:rsidP="00BF2F13">
      <w:pPr>
        <w:tabs>
          <w:tab w:val="left" w:pos="708"/>
          <w:tab w:val="left" w:pos="3960"/>
        </w:tabs>
        <w:ind w:firstLine="709"/>
        <w:jc w:val="both"/>
        <w:rPr>
          <w:color w:val="FF0000"/>
          <w:sz w:val="28"/>
          <w:szCs w:val="28"/>
        </w:rPr>
      </w:pPr>
      <w:r w:rsidRPr="00BF2F13">
        <w:rPr>
          <w:sz w:val="28"/>
          <w:szCs w:val="28"/>
        </w:rPr>
        <w:t xml:space="preserve">Всего доставка топлива ж/д </w:t>
      </w:r>
      <w:r w:rsidRPr="00BF2F13">
        <w:rPr>
          <w:sz w:val="28"/>
          <w:szCs w:val="28"/>
          <w:shd w:val="clear" w:color="auto" w:fill="FFFFFF" w:themeFill="background1"/>
        </w:rPr>
        <w:t>транспортом составила 5 759,42 тыс. руб.</w:t>
      </w:r>
    </w:p>
    <w:p w14:paraId="552BEB45" w14:textId="77777777" w:rsidR="00BF2F13" w:rsidRPr="00BF2F13" w:rsidRDefault="00BF2F13" w:rsidP="00BF2F13">
      <w:pPr>
        <w:tabs>
          <w:tab w:val="left" w:pos="708"/>
          <w:tab w:val="left" w:pos="3960"/>
        </w:tabs>
        <w:ind w:firstLine="709"/>
        <w:jc w:val="both"/>
        <w:rPr>
          <w:color w:val="FF0000"/>
          <w:sz w:val="28"/>
          <w:szCs w:val="28"/>
        </w:rPr>
      </w:pPr>
    </w:p>
    <w:p w14:paraId="10ED8F29" w14:textId="77777777" w:rsidR="00BF2F13" w:rsidRPr="00BF2F13" w:rsidRDefault="00BF2F13" w:rsidP="00BF2F13">
      <w:pPr>
        <w:tabs>
          <w:tab w:val="left" w:pos="708"/>
          <w:tab w:val="left" w:pos="3960"/>
        </w:tabs>
        <w:ind w:firstLine="709"/>
        <w:jc w:val="both"/>
        <w:rPr>
          <w:sz w:val="28"/>
          <w:szCs w:val="28"/>
        </w:rPr>
      </w:pPr>
      <w:r w:rsidRPr="00BF2F13">
        <w:rPr>
          <w:sz w:val="28"/>
          <w:szCs w:val="28"/>
        </w:rPr>
        <w:t>Цена автодоставки угля автотранспортом с разгрузочной площадки до склада по предложению предприятия составила 57,28 руб./т,</w:t>
      </w:r>
      <w:r w:rsidRPr="00BF2F13">
        <w:rPr>
          <w:snapToGrid w:val="0"/>
          <w:sz w:val="28"/>
          <w:szCs w:val="28"/>
        </w:rPr>
        <w:t xml:space="preserve"> что не превышает </w:t>
      </w:r>
      <w:r w:rsidRPr="00BF2F13">
        <w:rPr>
          <w:snapToGrid w:val="0"/>
          <w:sz w:val="28"/>
          <w:szCs w:val="28"/>
        </w:rPr>
        <w:lastRenderedPageBreak/>
        <w:t xml:space="preserve">данных показателей в среднем по Кузбассу за 2023 год, даже без приведения к 2025 году, 508,43 руб./т (без НДС) и меньше цены автотранспортировки, рассчитанной экспертами в Основном узле (таблица 8) 376,74 руб./т. </w:t>
      </w:r>
      <w:r w:rsidRPr="00BF2F13">
        <w:rPr>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 Принята цена по предложению предприятия 57,28 руб./т.</w:t>
      </w:r>
    </w:p>
    <w:p w14:paraId="0499CA40" w14:textId="77777777" w:rsidR="00BF2F13" w:rsidRPr="00BF2F13" w:rsidRDefault="00BF2F13" w:rsidP="00BF2F13">
      <w:pPr>
        <w:tabs>
          <w:tab w:val="left" w:pos="708"/>
          <w:tab w:val="left" w:pos="3960"/>
        </w:tabs>
        <w:ind w:firstLine="709"/>
        <w:jc w:val="both"/>
        <w:rPr>
          <w:color w:val="FF0000"/>
          <w:sz w:val="28"/>
          <w:szCs w:val="28"/>
        </w:rPr>
      </w:pPr>
      <w:r w:rsidRPr="00BF2F13">
        <w:rPr>
          <w:sz w:val="28"/>
          <w:szCs w:val="28"/>
        </w:rPr>
        <w:t>Всего доставка топлива автотранспортом составила 471,78 тыс. руб.</w:t>
      </w:r>
    </w:p>
    <w:p w14:paraId="1AF0AF20" w14:textId="77777777" w:rsidR="00BF2F13" w:rsidRPr="00BF2F13" w:rsidRDefault="00BF2F13" w:rsidP="00BF2F13">
      <w:pPr>
        <w:tabs>
          <w:tab w:val="left" w:pos="708"/>
          <w:tab w:val="left" w:pos="3960"/>
        </w:tabs>
        <w:ind w:firstLine="709"/>
        <w:jc w:val="both"/>
        <w:rPr>
          <w:sz w:val="28"/>
          <w:szCs w:val="28"/>
        </w:rPr>
      </w:pPr>
    </w:p>
    <w:p w14:paraId="1E7B291B" w14:textId="77777777" w:rsidR="00BF2F13" w:rsidRPr="00BF2F13" w:rsidRDefault="00BF2F13" w:rsidP="00BF2F13">
      <w:pPr>
        <w:tabs>
          <w:tab w:val="left" w:pos="708"/>
          <w:tab w:val="left" w:pos="3960"/>
        </w:tabs>
        <w:ind w:firstLine="709"/>
        <w:jc w:val="both"/>
        <w:rPr>
          <w:sz w:val="28"/>
          <w:szCs w:val="28"/>
        </w:rPr>
      </w:pPr>
      <w:r w:rsidRPr="00BF2F13">
        <w:rPr>
          <w:sz w:val="28"/>
          <w:szCs w:val="28"/>
        </w:rPr>
        <w:t>Цена гуртовки и иных видов транспортировки по предложению предприятия составляет 97,83 руб./т., в том числе разгрузка полувагонов по договору с ИП Бахтинов К.Н.</w:t>
      </w:r>
    </w:p>
    <w:p w14:paraId="75E4B969" w14:textId="77777777" w:rsidR="00BF2F13" w:rsidRPr="00BF2F13" w:rsidRDefault="00BF2F13" w:rsidP="00BF2F13">
      <w:pPr>
        <w:tabs>
          <w:tab w:val="left" w:pos="708"/>
          <w:tab w:val="left" w:pos="3960"/>
        </w:tabs>
        <w:ind w:firstLine="709"/>
        <w:jc w:val="both"/>
        <w:rPr>
          <w:sz w:val="28"/>
          <w:szCs w:val="28"/>
        </w:rPr>
      </w:pPr>
      <w:r w:rsidRPr="00BF2F13">
        <w:rPr>
          <w:sz w:val="28"/>
          <w:szCs w:val="28"/>
        </w:rPr>
        <w:t>Стоимость разгрузки полувагонов по договору с ИП Бахтинов К.Н. №30/054/9604 от 25.12.2023 на 2024 год (конкурс не состоялся, закупка                    № 32312989834), с учетом ИЦП Минэкономразвития России от 30.09.2024 по транспорту на 2025 год 104,3%, составила 71,05 руб./т. = 68,12 руб./т. х 104,3%., исходя из цены разгрузки одного полувагона 4 700 руб./ваг. (69 т) (НДС не облагается).</w:t>
      </w:r>
    </w:p>
    <w:p w14:paraId="62A9F1B8" w14:textId="77777777" w:rsidR="00BF2F13" w:rsidRPr="00BF2F13" w:rsidRDefault="00BF2F13" w:rsidP="00BF2F13">
      <w:pPr>
        <w:tabs>
          <w:tab w:val="left" w:pos="708"/>
          <w:tab w:val="left" w:pos="3960"/>
        </w:tabs>
        <w:ind w:firstLine="709"/>
        <w:jc w:val="both"/>
        <w:rPr>
          <w:rFonts w:eastAsia="Calibri"/>
          <w:noProof/>
          <w:sz w:val="28"/>
          <w:szCs w:val="28"/>
          <w:lang w:eastAsia="en-US"/>
        </w:rPr>
      </w:pPr>
      <w:r w:rsidRPr="00BF2F13">
        <w:rPr>
          <w:sz w:val="28"/>
          <w:szCs w:val="28"/>
        </w:rPr>
        <w:t>Конкурс по данному договору признан несостоявшимся по причине подачи одной заявки, поэтому договоры не отвечают требованиям пп. б) п. 28 Основ ценообразования в сфере теплоснабжения, поэтому экспертами проведен сравнительный анализ цен по автотранспортировке и гуртовке (в</w:t>
      </w:r>
      <w:r w:rsidRPr="00BF2F13">
        <w:rPr>
          <w:rFonts w:eastAsia="Calibri"/>
          <w:noProof/>
          <w:sz w:val="28"/>
          <w:szCs w:val="28"/>
          <w:lang w:eastAsia="en-US"/>
        </w:rPr>
        <w:t xml:space="preserve"> соответствии    с п. 29 Основ ценообразования) с ценами на данные виды транспортировки в целом по региону Кузбасс за 2023 год с приведением показателей к 2025 году.</w:t>
      </w:r>
    </w:p>
    <w:p w14:paraId="2CAB145C" w14:textId="77777777" w:rsidR="00BF2F13" w:rsidRPr="00BF2F13" w:rsidRDefault="00BF2F13" w:rsidP="00BF2F13">
      <w:pPr>
        <w:tabs>
          <w:tab w:val="left" w:pos="708"/>
          <w:tab w:val="left" w:pos="3960"/>
        </w:tabs>
        <w:ind w:firstLine="709"/>
        <w:jc w:val="both"/>
        <w:rPr>
          <w:sz w:val="28"/>
          <w:szCs w:val="28"/>
        </w:rPr>
      </w:pPr>
      <w:r w:rsidRPr="00BF2F13">
        <w:rPr>
          <w:rFonts w:eastAsia="Calibri"/>
          <w:noProof/>
          <w:sz w:val="28"/>
          <w:szCs w:val="28"/>
          <w:lang w:eastAsia="en-US"/>
        </w:rPr>
        <w:t>С</w:t>
      </w:r>
      <w:r w:rsidRPr="00BF2F13">
        <w:rPr>
          <w:snapToGrid w:val="0"/>
          <w:sz w:val="28"/>
          <w:szCs w:val="28"/>
        </w:rPr>
        <w:t xml:space="preserve">тоимость иных видов транспортировки по предложению предприятия на 2025 год составила 97,83 руб./т (без НДС), что не превышает данных показателей в среднем по Кузбассу за 2023 год, даже без приведения к 2025 году, 183,54 руб./т (без НДС) поэтому учтена экспертами в НВВ 2025 года. </w:t>
      </w:r>
      <w:r w:rsidRPr="00BF2F13">
        <w:rPr>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3A38D235" w14:textId="77777777" w:rsidR="00BF2F13" w:rsidRPr="00BF2F13" w:rsidRDefault="00BF2F13" w:rsidP="00BF2F13">
      <w:pPr>
        <w:tabs>
          <w:tab w:val="left" w:pos="1890"/>
        </w:tabs>
        <w:ind w:firstLine="720"/>
        <w:jc w:val="both"/>
        <w:rPr>
          <w:sz w:val="28"/>
          <w:szCs w:val="28"/>
        </w:rPr>
      </w:pPr>
      <w:r w:rsidRPr="00BF2F13">
        <w:rPr>
          <w:sz w:val="28"/>
          <w:szCs w:val="28"/>
        </w:rPr>
        <w:t>Расходы на гуртовку и иные виды транспортировки составили 805,73 тыс. руб.</w:t>
      </w:r>
    </w:p>
    <w:p w14:paraId="30E50B5A" w14:textId="77777777" w:rsidR="00BF2F13" w:rsidRPr="00BF2F13" w:rsidRDefault="00BF2F13" w:rsidP="00BF2F13">
      <w:pPr>
        <w:tabs>
          <w:tab w:val="left" w:pos="708"/>
          <w:tab w:val="left" w:pos="3960"/>
        </w:tabs>
        <w:ind w:firstLine="709"/>
        <w:jc w:val="both"/>
        <w:rPr>
          <w:sz w:val="28"/>
          <w:szCs w:val="28"/>
        </w:rPr>
      </w:pPr>
      <w:r w:rsidRPr="00BF2F13">
        <w:rPr>
          <w:sz w:val="28"/>
          <w:szCs w:val="28"/>
        </w:rPr>
        <w:t>Итого расходы на топливо по Узлу Темиртау составили 20 164,41 тыс. руб., в том числе натуральное топливо 13 127,49 тыс. руб.</w:t>
      </w:r>
    </w:p>
    <w:p w14:paraId="5DF15C34" w14:textId="77777777" w:rsidR="00BF2F13" w:rsidRPr="00BF2F13" w:rsidRDefault="00BF2F13" w:rsidP="00BF2F13"/>
    <w:p w14:paraId="0F6B0EEF" w14:textId="77777777" w:rsidR="00BF2F13" w:rsidRPr="00BF2F13" w:rsidRDefault="00BF2F13" w:rsidP="00BF2F13">
      <w:pPr>
        <w:tabs>
          <w:tab w:val="left" w:pos="708"/>
          <w:tab w:val="left" w:pos="3960"/>
        </w:tabs>
        <w:ind w:firstLine="709"/>
        <w:jc w:val="both"/>
        <w:rPr>
          <w:sz w:val="28"/>
          <w:szCs w:val="28"/>
        </w:rPr>
      </w:pPr>
      <w:r w:rsidRPr="00BF2F13">
        <w:rPr>
          <w:sz w:val="28"/>
          <w:szCs w:val="28"/>
        </w:rPr>
        <w:t>Всего расходы на топливо по предприятию составили 353 281,66 тыс. руб., в том числе натуральное топливо 220 035,95 тыс. руб.</w:t>
      </w:r>
    </w:p>
    <w:p w14:paraId="1928AAB6" w14:textId="77777777" w:rsidR="00BF2F13" w:rsidRPr="00BF2F13" w:rsidRDefault="00BF2F13" w:rsidP="00BF2F13">
      <w:pPr>
        <w:ind w:firstLine="708"/>
        <w:jc w:val="both"/>
        <w:rPr>
          <w:sz w:val="28"/>
          <w:szCs w:val="28"/>
        </w:rPr>
      </w:pPr>
      <w:r w:rsidRPr="00BF2F13">
        <w:rPr>
          <w:sz w:val="28"/>
          <w:szCs w:val="28"/>
        </w:rPr>
        <w:t>Корректировка плановых расходов по статье на 2025 год относительно предложений предприятия в сторону снижения составила 49 562,44 тыс. руб., в связи с завышенной стоимостью угля, мазута и ж/д тарифа в расчётах предприятия.</w:t>
      </w:r>
    </w:p>
    <w:p w14:paraId="4829D152" w14:textId="77777777" w:rsidR="00BF2F13" w:rsidRPr="00BF2F13" w:rsidRDefault="00BF2F13" w:rsidP="00BF2F13">
      <w:pPr>
        <w:tabs>
          <w:tab w:val="left" w:pos="1890"/>
        </w:tabs>
        <w:ind w:firstLine="720"/>
        <w:jc w:val="both"/>
        <w:rPr>
          <w:snapToGrid w:val="0"/>
          <w:color w:val="FF0000"/>
          <w:sz w:val="28"/>
          <w:szCs w:val="28"/>
        </w:rPr>
      </w:pPr>
    </w:p>
    <w:p w14:paraId="07502264"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При расчете планируемых расходов на 2026-2031 годы, к затратам на 2025 год последовательно применяются следующие ИЦП, опубликованные на сайте Минэкономразвития России 30.09.2024:</w:t>
      </w:r>
    </w:p>
    <w:p w14:paraId="28440383"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по углю энергетическому – 103,7%, 102,7%, 102,7%, 102,7%, 102,7%, 102,7%.</w:t>
      </w:r>
    </w:p>
    <w:p w14:paraId="5447805F"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по производству нефтепродуктов – 103,4%, 103,0%, 103,0%, 103,0%, 103,0%, 103,0%.</w:t>
      </w:r>
    </w:p>
    <w:p w14:paraId="561496CD"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по транспорту - 104,4%, 104,1%, 104,1%, 104,1%, 104,1%, 104,1%.</w:t>
      </w:r>
    </w:p>
    <w:p w14:paraId="6EEA0B97" w14:textId="77777777" w:rsidR="00BF2F13" w:rsidRPr="00BF2F13" w:rsidRDefault="00BF2F13" w:rsidP="00BF2F13">
      <w:pPr>
        <w:tabs>
          <w:tab w:val="left" w:pos="1890"/>
        </w:tabs>
        <w:ind w:firstLine="720"/>
        <w:jc w:val="both"/>
        <w:rPr>
          <w:snapToGrid w:val="0"/>
          <w:sz w:val="28"/>
          <w:szCs w:val="28"/>
        </w:rPr>
      </w:pPr>
      <w:r w:rsidRPr="00BF2F13">
        <w:rPr>
          <w:snapToGrid w:val="0"/>
          <w:sz w:val="28"/>
          <w:szCs w:val="28"/>
        </w:rPr>
        <w:t>Результаты расчетов отражены в приложении 2 к экспертному заключению.</w:t>
      </w:r>
    </w:p>
    <w:p w14:paraId="23CB86E2" w14:textId="77777777" w:rsidR="00BF2F13" w:rsidRPr="00BF2F13" w:rsidRDefault="00BF2F13" w:rsidP="00BF2F13">
      <w:pPr>
        <w:ind w:firstLine="708"/>
        <w:jc w:val="both"/>
        <w:rPr>
          <w:sz w:val="28"/>
          <w:szCs w:val="28"/>
        </w:rPr>
      </w:pPr>
    </w:p>
    <w:p w14:paraId="52025CA6" w14:textId="77777777" w:rsidR="00BF2F13" w:rsidRPr="00BF2F13" w:rsidRDefault="00BF2F13" w:rsidP="00BF2F13">
      <w:pPr>
        <w:keepNext/>
        <w:jc w:val="center"/>
        <w:outlineLvl w:val="2"/>
        <w:rPr>
          <w:rFonts w:eastAsia="font1269"/>
          <w:b/>
          <w:sz w:val="28"/>
          <w:szCs w:val="28"/>
        </w:rPr>
      </w:pPr>
      <w:bookmarkStart w:id="125" w:name="_Toc185074798"/>
      <w:r w:rsidRPr="00BF2F13">
        <w:rPr>
          <w:rFonts w:eastAsia="font1269"/>
          <w:b/>
          <w:sz w:val="28"/>
          <w:szCs w:val="28"/>
        </w:rPr>
        <w:t>5.4.2. Расходы на электроэнергию</w:t>
      </w:r>
      <w:bookmarkEnd w:id="125"/>
    </w:p>
    <w:p w14:paraId="3FA93042" w14:textId="77777777" w:rsidR="00BF2F13" w:rsidRPr="00BF2F13" w:rsidRDefault="00BF2F13" w:rsidP="00BF2F13">
      <w:pPr>
        <w:tabs>
          <w:tab w:val="left" w:pos="709"/>
        </w:tabs>
        <w:ind w:firstLine="709"/>
        <w:jc w:val="both"/>
        <w:rPr>
          <w:b/>
          <w:sz w:val="28"/>
          <w:szCs w:val="28"/>
        </w:rPr>
      </w:pPr>
      <w:r w:rsidRPr="00BF2F13">
        <w:rPr>
          <w:b/>
          <w:sz w:val="28"/>
          <w:szCs w:val="28"/>
        </w:rPr>
        <w:t>Основной узел</w:t>
      </w:r>
    </w:p>
    <w:p w14:paraId="58AD39A7" w14:textId="77777777" w:rsidR="00BF2F13" w:rsidRPr="00BF2F13" w:rsidRDefault="00BF2F13" w:rsidP="00BF2F13">
      <w:pPr>
        <w:tabs>
          <w:tab w:val="left" w:pos="709"/>
        </w:tabs>
        <w:ind w:firstLine="709"/>
        <w:jc w:val="both"/>
        <w:rPr>
          <w:sz w:val="28"/>
          <w:szCs w:val="28"/>
        </w:rPr>
      </w:pPr>
      <w:r w:rsidRPr="00BF2F13">
        <w:rPr>
          <w:sz w:val="28"/>
          <w:szCs w:val="28"/>
        </w:rPr>
        <w:t>Предприятием заявлены расходы по статье на уровне 77265,29 тыс. руб. на объем электроэнергии</w:t>
      </w:r>
      <w:r w:rsidRPr="00BF2F13">
        <w:t xml:space="preserve"> </w:t>
      </w:r>
      <w:r w:rsidRPr="00BF2F13">
        <w:rPr>
          <w:sz w:val="28"/>
          <w:szCs w:val="28"/>
        </w:rPr>
        <w:t xml:space="preserve">14 870,65 тыс. кВт*ч (ВН, СН I, СН </w:t>
      </w:r>
      <w:r w:rsidRPr="00BF2F13">
        <w:rPr>
          <w:sz w:val="28"/>
          <w:szCs w:val="28"/>
          <w:lang w:val="en-US"/>
        </w:rPr>
        <w:t>II</w:t>
      </w:r>
      <w:r w:rsidRPr="00BF2F13">
        <w:rPr>
          <w:sz w:val="28"/>
          <w:szCs w:val="28"/>
        </w:rPr>
        <w:t xml:space="preserve"> и НН), в том числе ВН 6637,34 тыс. кВт*ч, СН I   3016,52 тыс. кВт*ч, СН </w:t>
      </w:r>
      <w:r w:rsidRPr="00BF2F13">
        <w:rPr>
          <w:sz w:val="28"/>
          <w:szCs w:val="28"/>
          <w:lang w:val="en-US"/>
        </w:rPr>
        <w:t>II</w:t>
      </w:r>
      <w:r w:rsidRPr="00BF2F13">
        <w:rPr>
          <w:sz w:val="28"/>
          <w:szCs w:val="28"/>
        </w:rPr>
        <w:t xml:space="preserve"> 4661,41 тыс. кВт*ч, НН 555,39 тыс. кВт*ч.                 </w:t>
      </w:r>
    </w:p>
    <w:p w14:paraId="0889A82B" w14:textId="77777777" w:rsidR="00BF2F13" w:rsidRPr="00BF2F13" w:rsidRDefault="00BF2F13" w:rsidP="00BF2F13">
      <w:pPr>
        <w:ind w:firstLine="708"/>
        <w:jc w:val="both"/>
        <w:rPr>
          <w:sz w:val="28"/>
          <w:szCs w:val="28"/>
        </w:rPr>
      </w:pPr>
      <w:r w:rsidRPr="00BF2F13">
        <w:rPr>
          <w:sz w:val="28"/>
          <w:szCs w:val="28"/>
        </w:rPr>
        <w:t>Предприятие приобретает электрическую энергию у                                         ООО «Металлэнергофинанс»» (договор № 1611482/50/012/9660 от 01.01.2024), у ПАО «Кузбассэнергосбыт» (договор № 730573/50/012/6783 от 24.04.2019). Также представлены расчеты предприятия, реестр счетов-фактур (п. 6 DOCS.FORM.6.42).</w:t>
      </w:r>
    </w:p>
    <w:p w14:paraId="24052DB3" w14:textId="77777777" w:rsidR="00BF2F13" w:rsidRPr="00BF2F13" w:rsidRDefault="00BF2F13" w:rsidP="00BF2F13">
      <w:pPr>
        <w:ind w:firstLine="708"/>
        <w:jc w:val="both"/>
        <w:rPr>
          <w:sz w:val="28"/>
          <w:szCs w:val="28"/>
        </w:rPr>
      </w:pPr>
      <w:r w:rsidRPr="00BF2F13">
        <w:rPr>
          <w:sz w:val="28"/>
          <w:szCs w:val="28"/>
        </w:rPr>
        <w:t>При определении количества электроэнергии на 2025 год, требуемой при производстве тепловой энергии, экспертами принят расход электрической энергии на первый год третьего долгосрочного периода на уровне факта 2023 года в размере 11 265,85 тыс. кВт*ч. Эксперты отмечают, что принятый расход электрической энергии на 2025 год ниже уровня, учтенного по данному узлу теплоснабжения в 2024 году на 8073,22</w:t>
      </w:r>
      <w:r w:rsidRPr="00BF2F13">
        <w:t xml:space="preserve"> </w:t>
      </w:r>
      <w:r w:rsidRPr="00BF2F13">
        <w:rPr>
          <w:sz w:val="28"/>
          <w:szCs w:val="28"/>
        </w:rPr>
        <w:t>тыс. кВт*ч., который рассчитывался в сопоставимых условиях с первым годом второго долгосрочного периода (2020) относительно изменения полезного отпуска тепла в 2024 году (в соответствии с п. 34 Методических указаний).</w:t>
      </w:r>
    </w:p>
    <w:p w14:paraId="75B6E8B7" w14:textId="77777777" w:rsidR="00BF2F13" w:rsidRPr="00BF2F13" w:rsidRDefault="00BF2F13" w:rsidP="00BF2F13">
      <w:pPr>
        <w:ind w:firstLine="708"/>
        <w:jc w:val="both"/>
        <w:rPr>
          <w:sz w:val="28"/>
          <w:szCs w:val="28"/>
        </w:rPr>
      </w:pPr>
      <w:r w:rsidRPr="00BF2F13">
        <w:rPr>
          <w:sz w:val="28"/>
          <w:szCs w:val="28"/>
        </w:rPr>
        <w:t xml:space="preserve">Стоимость электроэнергии на 2025 год, рассчитана от фактически сложившейся стоимости в 2023 году 4,674 руб./кВт*ч, что с учетом ИЦП Минэкономразвития России от 30.09.2024 на 2024 и 2025 год по обеспечению электрической энергией 105,1% и 109,8 % и составила 5,394 руб./кВт*ч. </w:t>
      </w:r>
    </w:p>
    <w:p w14:paraId="050AB9A2" w14:textId="77777777" w:rsidR="00BF2F13" w:rsidRPr="00BF2F13" w:rsidRDefault="00BF2F13" w:rsidP="00BF2F13">
      <w:pPr>
        <w:tabs>
          <w:tab w:val="left" w:pos="708"/>
          <w:tab w:val="left" w:pos="3960"/>
        </w:tabs>
        <w:ind w:firstLine="709"/>
        <w:jc w:val="both"/>
        <w:rPr>
          <w:sz w:val="28"/>
          <w:szCs w:val="28"/>
        </w:rPr>
      </w:pPr>
      <w:r w:rsidRPr="00BF2F13">
        <w:rPr>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078026CA" w14:textId="77777777" w:rsidR="00BF2F13" w:rsidRPr="00BF2F13" w:rsidRDefault="00BF2F13" w:rsidP="00BF2F13">
      <w:pPr>
        <w:ind w:firstLine="708"/>
        <w:jc w:val="both"/>
        <w:rPr>
          <w:sz w:val="28"/>
          <w:szCs w:val="28"/>
        </w:rPr>
      </w:pPr>
      <w:r w:rsidRPr="00BF2F13">
        <w:rPr>
          <w:sz w:val="28"/>
          <w:szCs w:val="28"/>
        </w:rPr>
        <w:t xml:space="preserve">Всего расходы приняты в сумме 60 767,98 тыс. руб. </w:t>
      </w:r>
    </w:p>
    <w:p w14:paraId="5A5CC9EE" w14:textId="77777777" w:rsidR="00BF2F13" w:rsidRPr="00BF2F13" w:rsidRDefault="00BF2F13" w:rsidP="00BF2F13">
      <w:pPr>
        <w:ind w:firstLine="708"/>
        <w:jc w:val="both"/>
        <w:rPr>
          <w:sz w:val="28"/>
          <w:szCs w:val="28"/>
        </w:rPr>
      </w:pPr>
      <w:r w:rsidRPr="00BF2F13">
        <w:rPr>
          <w:sz w:val="28"/>
          <w:szCs w:val="28"/>
        </w:rPr>
        <w:t xml:space="preserve">Сводная информация по статье отражена в приложении № 1 и 2 к данному экспертному заключению. </w:t>
      </w:r>
    </w:p>
    <w:p w14:paraId="34BB924B" w14:textId="77777777" w:rsidR="00BF2F13" w:rsidRPr="00BF2F13" w:rsidRDefault="00BF2F13" w:rsidP="00BF2F13">
      <w:pPr>
        <w:ind w:firstLine="708"/>
        <w:jc w:val="both"/>
        <w:rPr>
          <w:color w:val="FF0000"/>
          <w:sz w:val="28"/>
          <w:szCs w:val="28"/>
        </w:rPr>
      </w:pPr>
    </w:p>
    <w:p w14:paraId="1AE81121" w14:textId="77777777" w:rsidR="00BF2F13" w:rsidRPr="00BF2F13" w:rsidRDefault="00BF2F13" w:rsidP="00BF2F13">
      <w:pPr>
        <w:jc w:val="both"/>
        <w:rPr>
          <w:b/>
          <w:sz w:val="28"/>
          <w:szCs w:val="28"/>
        </w:rPr>
      </w:pPr>
      <w:r w:rsidRPr="00BF2F13">
        <w:rPr>
          <w:b/>
          <w:sz w:val="28"/>
          <w:szCs w:val="28"/>
        </w:rPr>
        <w:t>Узел Темиртау</w:t>
      </w:r>
    </w:p>
    <w:p w14:paraId="53E5D636" w14:textId="77777777" w:rsidR="00BF2F13" w:rsidRPr="00BF2F13" w:rsidRDefault="00BF2F13" w:rsidP="00BF2F13">
      <w:pPr>
        <w:ind w:firstLine="708"/>
        <w:jc w:val="both"/>
        <w:rPr>
          <w:sz w:val="28"/>
          <w:szCs w:val="28"/>
        </w:rPr>
      </w:pPr>
      <w:r w:rsidRPr="00BF2F13">
        <w:rPr>
          <w:sz w:val="28"/>
          <w:szCs w:val="28"/>
        </w:rPr>
        <w:t>Предприятием заявлены расходы по статье по данному узлу на уровне 10958,62 тыс. руб. на объем электроэнергии 2224,13 тыс. кВт*ч (СН II).</w:t>
      </w:r>
    </w:p>
    <w:p w14:paraId="3357AA70" w14:textId="77777777" w:rsidR="00BF2F13" w:rsidRPr="00BF2F13" w:rsidRDefault="00BF2F13" w:rsidP="00BF2F13">
      <w:pPr>
        <w:ind w:firstLine="708"/>
        <w:jc w:val="both"/>
        <w:rPr>
          <w:sz w:val="28"/>
          <w:szCs w:val="28"/>
        </w:rPr>
      </w:pPr>
      <w:r w:rsidRPr="00BF2F13">
        <w:rPr>
          <w:sz w:val="28"/>
          <w:szCs w:val="28"/>
        </w:rPr>
        <w:t>Предприятие приобретает электрическую энергию у                                         ООО «Металлэнергофинанс»» (договор № 1611482/50/012/9660 от 01.01.2024), у ПАО «Кузбассэнергосбыт» (договор № 730573/50/012/6783 от 24.04.2019). Также представлены расчеты предприятия, реестр счетов-фактур (п. 6 DOCS.FORM.6.42).</w:t>
      </w:r>
    </w:p>
    <w:p w14:paraId="453255D7" w14:textId="77777777" w:rsidR="00BF2F13" w:rsidRPr="00BF2F13" w:rsidRDefault="00BF2F13" w:rsidP="00BF2F13">
      <w:pPr>
        <w:ind w:firstLine="708"/>
        <w:jc w:val="both"/>
        <w:rPr>
          <w:sz w:val="28"/>
          <w:szCs w:val="28"/>
        </w:rPr>
      </w:pPr>
      <w:r w:rsidRPr="00BF2F13">
        <w:rPr>
          <w:sz w:val="28"/>
          <w:szCs w:val="28"/>
        </w:rPr>
        <w:t>При определении количества электроэнергии на 2025 год, требуемой при производстве тепловой энергии, экспертами принят расход электрической энергии на первый год третьего долгосрочного периода на уровне факта 2023 года в размере 1 631,96 тыс. кВт*ч. Эксперты отмечают, что принятый расход электрической энергии на 2025 год ниже уровня, учтенного по данному узлу теплоснабжения в 2024 году на 430,03 тыс. кВт*ч., который рассчитывался в сопоставимых условиях с первым годом второго долгосрочного периода (2020) относительно изменения полезного отпуска тепла в 2024 году (в соответствии с п. 34 Методических указаний).</w:t>
      </w:r>
    </w:p>
    <w:p w14:paraId="3713FA10" w14:textId="77777777" w:rsidR="00BF2F13" w:rsidRPr="00BF2F13" w:rsidRDefault="00BF2F13" w:rsidP="00BF2F13">
      <w:pPr>
        <w:ind w:firstLine="708"/>
        <w:jc w:val="both"/>
        <w:rPr>
          <w:sz w:val="28"/>
          <w:szCs w:val="28"/>
        </w:rPr>
      </w:pPr>
      <w:r w:rsidRPr="00BF2F13">
        <w:rPr>
          <w:sz w:val="28"/>
          <w:szCs w:val="28"/>
        </w:rPr>
        <w:t xml:space="preserve">Стоимость электроэнергии на 2025 год, рассчитана от фактически сложившейся стоимости в 2023 году 4,76 руб./кВт*ч, что с учетом ИЦП Минэкономразвития России от 30.09.2024 на 2024 и 2025 год по обеспечению электрической энергией 105,1% и 109,8 % и составила 5,493 руб./кВт*ч. </w:t>
      </w:r>
    </w:p>
    <w:p w14:paraId="146D134E" w14:textId="77777777" w:rsidR="00BF2F13" w:rsidRPr="00BF2F13" w:rsidRDefault="00BF2F13" w:rsidP="00BF2F13">
      <w:pPr>
        <w:tabs>
          <w:tab w:val="left" w:pos="708"/>
          <w:tab w:val="left" w:pos="3960"/>
        </w:tabs>
        <w:ind w:firstLine="709"/>
        <w:jc w:val="both"/>
        <w:rPr>
          <w:sz w:val="28"/>
          <w:szCs w:val="28"/>
        </w:rPr>
      </w:pPr>
      <w:r w:rsidRPr="00BF2F13">
        <w:rPr>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378A427F" w14:textId="77777777" w:rsidR="00BF2F13" w:rsidRPr="00BF2F13" w:rsidRDefault="00BF2F13" w:rsidP="00BF2F13">
      <w:pPr>
        <w:ind w:firstLine="708"/>
        <w:jc w:val="both"/>
        <w:rPr>
          <w:sz w:val="28"/>
          <w:szCs w:val="28"/>
        </w:rPr>
      </w:pPr>
      <w:r w:rsidRPr="00BF2F13">
        <w:rPr>
          <w:sz w:val="28"/>
          <w:szCs w:val="28"/>
        </w:rPr>
        <w:t xml:space="preserve">Всего расходы приняты в сумме 8 964,34 тыс. руб. </w:t>
      </w:r>
    </w:p>
    <w:p w14:paraId="4E25CD97" w14:textId="77777777" w:rsidR="00BF2F13" w:rsidRPr="00BF2F13" w:rsidRDefault="00BF2F13" w:rsidP="00BF2F13">
      <w:pPr>
        <w:ind w:firstLine="708"/>
        <w:jc w:val="both"/>
        <w:rPr>
          <w:sz w:val="28"/>
          <w:szCs w:val="28"/>
        </w:rPr>
      </w:pPr>
      <w:r w:rsidRPr="00BF2F13">
        <w:rPr>
          <w:sz w:val="28"/>
          <w:szCs w:val="28"/>
        </w:rPr>
        <w:t xml:space="preserve">Сводная информация по статье отражена в приложении № 2 к данному экспертному заключению. </w:t>
      </w:r>
    </w:p>
    <w:p w14:paraId="1B4CF053" w14:textId="77777777" w:rsidR="00BF2F13" w:rsidRPr="00BF2F13" w:rsidRDefault="00BF2F13" w:rsidP="00BF2F13">
      <w:pPr>
        <w:jc w:val="both"/>
        <w:rPr>
          <w:sz w:val="28"/>
          <w:szCs w:val="28"/>
        </w:rPr>
      </w:pPr>
      <w:r w:rsidRPr="00BF2F13">
        <w:rPr>
          <w:sz w:val="28"/>
          <w:szCs w:val="28"/>
        </w:rPr>
        <w:tab/>
      </w:r>
    </w:p>
    <w:p w14:paraId="71AC6B27" w14:textId="77777777" w:rsidR="00BF2F13" w:rsidRPr="00BF2F13" w:rsidRDefault="00BF2F13" w:rsidP="00BF2F13">
      <w:pPr>
        <w:jc w:val="both"/>
        <w:rPr>
          <w:sz w:val="28"/>
          <w:szCs w:val="28"/>
        </w:rPr>
      </w:pPr>
      <w:r w:rsidRPr="00BF2F13">
        <w:rPr>
          <w:sz w:val="28"/>
          <w:szCs w:val="28"/>
        </w:rPr>
        <w:t>Всего расходы по двум узлам теплоснабжения составили 69732,32 тыс. руб.</w:t>
      </w:r>
    </w:p>
    <w:p w14:paraId="7E97B08C" w14:textId="77777777" w:rsidR="00BF2F13" w:rsidRPr="00BF2F13" w:rsidRDefault="00BF2F13" w:rsidP="00BF2F13">
      <w:pPr>
        <w:tabs>
          <w:tab w:val="left" w:pos="426"/>
          <w:tab w:val="left" w:pos="1418"/>
          <w:tab w:val="left" w:pos="1560"/>
        </w:tabs>
        <w:ind w:firstLine="709"/>
        <w:jc w:val="both"/>
        <w:rPr>
          <w:sz w:val="28"/>
          <w:szCs w:val="28"/>
        </w:rPr>
      </w:pPr>
      <w:r w:rsidRPr="00BF2F13">
        <w:rPr>
          <w:sz w:val="28"/>
          <w:szCs w:val="28"/>
        </w:rPr>
        <w:t>При расчете планируемых тарифов на 2026-2031 годы, к планируемому тарифу на 2025 год последовательно применяются следующие ИЦП, опубликованные на сайте Минэкономразвития России 30.09.2031 по обеспечению электрической энергией: 104,0%, 104,0%, 104,0%, 104,0%, 104,0%, 104,0%.</w:t>
      </w:r>
    </w:p>
    <w:p w14:paraId="1C5CF4F4" w14:textId="77777777" w:rsidR="00BF2F13" w:rsidRPr="00BF2F13" w:rsidRDefault="00BF2F13" w:rsidP="00BF2F13">
      <w:pPr>
        <w:tabs>
          <w:tab w:val="left" w:pos="426"/>
          <w:tab w:val="left" w:pos="1418"/>
          <w:tab w:val="left" w:pos="1560"/>
        </w:tabs>
        <w:ind w:firstLine="709"/>
        <w:jc w:val="both"/>
        <w:rPr>
          <w:sz w:val="28"/>
          <w:szCs w:val="28"/>
        </w:rPr>
      </w:pPr>
      <w:r w:rsidRPr="00BF2F13">
        <w:rPr>
          <w:sz w:val="28"/>
          <w:szCs w:val="28"/>
        </w:rPr>
        <w:t>Информация отражена в приложении 2 к экспертному заключению.</w:t>
      </w:r>
    </w:p>
    <w:p w14:paraId="352E057D" w14:textId="77777777" w:rsidR="00BF2F13" w:rsidRPr="00BF2F13" w:rsidRDefault="00BF2F13" w:rsidP="00BF2F13">
      <w:pPr>
        <w:jc w:val="both"/>
        <w:rPr>
          <w:color w:val="FF0000"/>
          <w:sz w:val="28"/>
          <w:szCs w:val="28"/>
        </w:rPr>
      </w:pPr>
    </w:p>
    <w:p w14:paraId="419565E0" w14:textId="77777777" w:rsidR="00BF2F13" w:rsidRPr="00BF2F13" w:rsidRDefault="00BF2F13" w:rsidP="00BF2F13">
      <w:pPr>
        <w:keepNext/>
        <w:jc w:val="center"/>
        <w:outlineLvl w:val="2"/>
        <w:rPr>
          <w:rFonts w:eastAsia="font1269"/>
          <w:b/>
          <w:sz w:val="28"/>
          <w:szCs w:val="28"/>
        </w:rPr>
      </w:pPr>
      <w:bookmarkStart w:id="126" w:name="_Toc185074799"/>
      <w:r w:rsidRPr="00BF2F13">
        <w:rPr>
          <w:rFonts w:eastAsia="font1269"/>
          <w:b/>
          <w:sz w:val="28"/>
          <w:szCs w:val="28"/>
        </w:rPr>
        <w:t>5.4.3. Расходы на холодную воду</w:t>
      </w:r>
      <w:bookmarkEnd w:id="126"/>
    </w:p>
    <w:p w14:paraId="1B721792" w14:textId="77777777" w:rsidR="00BF2F13" w:rsidRPr="00BF2F13" w:rsidRDefault="00BF2F13" w:rsidP="00BF2F13">
      <w:pPr>
        <w:ind w:firstLine="851"/>
        <w:jc w:val="both"/>
        <w:rPr>
          <w:sz w:val="28"/>
          <w:szCs w:val="28"/>
        </w:rPr>
      </w:pPr>
      <w:r w:rsidRPr="00BF2F13">
        <w:rPr>
          <w:sz w:val="28"/>
          <w:szCs w:val="28"/>
        </w:rPr>
        <w:t>Предприятие заявило расходы по статье в сумме 136 907,19 тыс. руб., при плановом объеме 1 955,82 тыс. м³ (Основной узел) и в сумме 3 938,40 тыс. руб., при плановом объеме 56,26 тыс. м³ (узел Темиртау)</w:t>
      </w:r>
      <w:r w:rsidRPr="00BF2F13">
        <w:rPr>
          <w:snapToGrid w:val="0"/>
          <w:sz w:val="28"/>
          <w:szCs w:val="28"/>
        </w:rPr>
        <w:t>.</w:t>
      </w:r>
    </w:p>
    <w:p w14:paraId="02FF03AD" w14:textId="77777777" w:rsidR="00BF2F13" w:rsidRPr="00BF2F13" w:rsidRDefault="00BF2F13" w:rsidP="00BF2F13">
      <w:pPr>
        <w:ind w:firstLine="708"/>
        <w:jc w:val="both"/>
        <w:rPr>
          <w:sz w:val="28"/>
          <w:szCs w:val="28"/>
        </w:rPr>
      </w:pPr>
      <w:r w:rsidRPr="00BF2F13">
        <w:rPr>
          <w:sz w:val="28"/>
          <w:szCs w:val="28"/>
        </w:rPr>
        <w:lastRenderedPageBreak/>
        <w:t>Представлены расчеты предприятия, реестр счетов фактур за 2023 год, договор водоснабжения с МКП «Водоканал» ТМР №022/02132/7М от 01.05.2023, постановление РЭК Кузбасса от 04.07.2023 № 71 (п. 7 DOCS.FORM.6.42).</w:t>
      </w:r>
    </w:p>
    <w:p w14:paraId="0C3CA9D7" w14:textId="77777777" w:rsidR="00BF2F13" w:rsidRPr="00BF2F13" w:rsidRDefault="00BF2F13" w:rsidP="00BF2F13">
      <w:pPr>
        <w:ind w:firstLine="851"/>
        <w:jc w:val="both"/>
        <w:rPr>
          <w:color w:val="FF0000"/>
          <w:sz w:val="28"/>
          <w:szCs w:val="28"/>
        </w:rPr>
      </w:pPr>
    </w:p>
    <w:p w14:paraId="0E4C541C" w14:textId="77777777" w:rsidR="00BF2F13" w:rsidRPr="00BF2F13" w:rsidRDefault="00BF2F13" w:rsidP="00BF2F13">
      <w:pPr>
        <w:ind w:firstLine="708"/>
        <w:jc w:val="both"/>
        <w:rPr>
          <w:b/>
          <w:sz w:val="28"/>
          <w:szCs w:val="28"/>
        </w:rPr>
      </w:pPr>
      <w:r w:rsidRPr="00BF2F13">
        <w:rPr>
          <w:b/>
          <w:sz w:val="28"/>
          <w:szCs w:val="28"/>
        </w:rPr>
        <w:t>Основной узел</w:t>
      </w:r>
    </w:p>
    <w:p w14:paraId="214366B8" w14:textId="77777777" w:rsidR="00BF2F13" w:rsidRPr="00BF2F13" w:rsidRDefault="00BF2F13" w:rsidP="00BF2F13">
      <w:pPr>
        <w:ind w:firstLine="709"/>
        <w:jc w:val="both"/>
        <w:rPr>
          <w:sz w:val="28"/>
          <w:szCs w:val="28"/>
        </w:rPr>
      </w:pPr>
      <w:r w:rsidRPr="00BF2F13">
        <w:rPr>
          <w:sz w:val="28"/>
          <w:szCs w:val="28"/>
        </w:rPr>
        <w:t>Объем воды экспертами принят на производство тепловой энергии в размере 1 955,82 тыс. м³ по предложению предприятия (заполнение сети, потери теплоносителя при передаче и ремонтных работах, расход воды на нужды ХВО, расход воды на хозяйственно-питьевые нужды котельных, на охлаждение оборудования, на гидрозолоудаление). Не включены объемы воды на нужды ГВС потребителей (они учитываются при расчете тарифов на ГВС и теплоноситель), восполнение потерь при невозврате конденсата (нерегулируемый вид деятельности), а также иные необоснованные объемы необходимой воды. Данный объем воды, необходимый для осуществления технологического процесса, соответствует технологической схеме водопотребления котельных, которую предприятие предоставляло в предыдущих периодах регулирования.</w:t>
      </w:r>
    </w:p>
    <w:p w14:paraId="31C8600C" w14:textId="77777777" w:rsidR="00BF2F13" w:rsidRPr="00BF2F13" w:rsidRDefault="00BF2F13" w:rsidP="00BF2F13">
      <w:pPr>
        <w:ind w:firstLine="709"/>
        <w:jc w:val="both"/>
        <w:rPr>
          <w:sz w:val="28"/>
          <w:szCs w:val="28"/>
        </w:rPr>
      </w:pPr>
      <w:r w:rsidRPr="00BF2F13">
        <w:rPr>
          <w:sz w:val="28"/>
          <w:szCs w:val="28"/>
        </w:rPr>
        <w:t>Учтенный в НВВ 2025 года объем воды ниже фактического объема за 2023 год (2 145,96 тыс. м³) на 190,14 тыс. м³.</w:t>
      </w:r>
    </w:p>
    <w:p w14:paraId="6F197B38" w14:textId="77777777" w:rsidR="00BF2F13" w:rsidRPr="00BF2F13" w:rsidRDefault="00BF2F13" w:rsidP="00BF2F13">
      <w:pPr>
        <w:ind w:firstLine="708"/>
        <w:jc w:val="both"/>
        <w:rPr>
          <w:sz w:val="28"/>
          <w:szCs w:val="28"/>
        </w:rPr>
      </w:pPr>
      <w:r w:rsidRPr="00BF2F13">
        <w:rPr>
          <w:sz w:val="28"/>
          <w:szCs w:val="28"/>
        </w:rPr>
        <w:t>В соответствии с пп. «а» п. 28 Основ ценообразования № 1075 стоимость      1 м³ воды рассчитана из тарифов за воду с МКП «Водоканал» ТМР, установленных постановлением Региональной энергетической комиссии Кузбасса № 71 от 04.07.2023 в размере с 01.07.2024 – 52,54 руб./ м³.</w:t>
      </w:r>
    </w:p>
    <w:p w14:paraId="3F990725" w14:textId="77777777" w:rsidR="00BF2F13" w:rsidRPr="00BF2F13" w:rsidRDefault="00BF2F13" w:rsidP="00BF2F13">
      <w:pPr>
        <w:autoSpaceDE w:val="0"/>
        <w:autoSpaceDN w:val="0"/>
        <w:adjustRightInd w:val="0"/>
        <w:ind w:firstLine="708"/>
        <w:jc w:val="both"/>
        <w:rPr>
          <w:rFonts w:eastAsia="Calibri"/>
          <w:sz w:val="28"/>
          <w:szCs w:val="28"/>
          <w:lang w:eastAsia="en-US"/>
        </w:rPr>
      </w:pPr>
      <w:r w:rsidRPr="00BF2F13">
        <w:rPr>
          <w:rFonts w:eastAsia="Calibri"/>
          <w:sz w:val="28"/>
          <w:szCs w:val="28"/>
          <w:lang w:eastAsia="en-US"/>
        </w:rPr>
        <w:t>На 2025 год тарифы на холодную воду, устанавливаются с календарной разбивкой по полугодиям исходя из непревышения величины указанных тарифов без учета налога на добавленную стоимость в первом полугодии очередного расчетного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 (п. 9 Основ ценообразования в сфере водоснабжения и водоотведения).</w:t>
      </w:r>
    </w:p>
    <w:p w14:paraId="6CB3F8F8" w14:textId="77777777" w:rsidR="00BF2F13" w:rsidRPr="00BF2F13" w:rsidRDefault="00BF2F13" w:rsidP="00BF2F13">
      <w:pPr>
        <w:ind w:firstLine="708"/>
        <w:jc w:val="both"/>
        <w:rPr>
          <w:sz w:val="28"/>
          <w:szCs w:val="28"/>
        </w:rPr>
      </w:pPr>
      <w:r w:rsidRPr="00BF2F13">
        <w:rPr>
          <w:sz w:val="28"/>
          <w:szCs w:val="28"/>
        </w:rPr>
        <w:t>На второе полугодие тарифы ра</w:t>
      </w:r>
      <w:r w:rsidRPr="00BF2F13">
        <w:rPr>
          <w:sz w:val="28"/>
          <w:szCs w:val="28"/>
          <w:lang w:val="en-US"/>
        </w:rPr>
        <w:t>c</w:t>
      </w:r>
      <w:r w:rsidRPr="00BF2F13">
        <w:rPr>
          <w:sz w:val="28"/>
          <w:szCs w:val="28"/>
        </w:rPr>
        <w:t>читаны исходя из тарифа в первом полугодии с учетом ИЦП Минэкономразвития России от 30.09.2024 по водоснабжению 108,1%. Тарифы на воду в 2025 году составят:</w:t>
      </w:r>
    </w:p>
    <w:p w14:paraId="4F633CD3" w14:textId="77777777" w:rsidR="00BF2F13" w:rsidRPr="00BF2F13" w:rsidRDefault="00BF2F13" w:rsidP="00BF2F13">
      <w:pPr>
        <w:ind w:firstLine="708"/>
        <w:jc w:val="both"/>
        <w:rPr>
          <w:sz w:val="28"/>
          <w:szCs w:val="28"/>
        </w:rPr>
      </w:pPr>
      <w:r w:rsidRPr="00BF2F13">
        <w:rPr>
          <w:sz w:val="28"/>
          <w:szCs w:val="28"/>
        </w:rPr>
        <w:t>с 01.01.2025 – 52,54 руб./ м³.</w:t>
      </w:r>
    </w:p>
    <w:p w14:paraId="2D2158E0" w14:textId="77777777" w:rsidR="00BF2F13" w:rsidRPr="00BF2F13" w:rsidRDefault="00BF2F13" w:rsidP="00BF2F13">
      <w:pPr>
        <w:ind w:firstLine="708"/>
        <w:jc w:val="both"/>
        <w:rPr>
          <w:sz w:val="28"/>
          <w:szCs w:val="28"/>
        </w:rPr>
      </w:pPr>
      <w:r w:rsidRPr="00BF2F13">
        <w:rPr>
          <w:sz w:val="28"/>
          <w:szCs w:val="28"/>
        </w:rPr>
        <w:t>с 01.07.2025 – 56,80 руб./ м³.</w:t>
      </w:r>
    </w:p>
    <w:p w14:paraId="735B4444" w14:textId="77777777" w:rsidR="00BF2F13" w:rsidRPr="00BF2F13" w:rsidRDefault="00BF2F13" w:rsidP="00BF2F13">
      <w:pPr>
        <w:ind w:firstLine="708"/>
        <w:jc w:val="both"/>
        <w:rPr>
          <w:sz w:val="28"/>
          <w:szCs w:val="28"/>
        </w:rPr>
      </w:pPr>
      <w:r w:rsidRPr="00BF2F13">
        <w:rPr>
          <w:sz w:val="28"/>
          <w:szCs w:val="28"/>
        </w:rPr>
        <w:t>что с учетом долей полезного отпуска по полугодиям (0,5 и 0,5) составит 54,67 руб./ м³.</w:t>
      </w:r>
    </w:p>
    <w:p w14:paraId="0F56DC11" w14:textId="77777777" w:rsidR="00BF2F13" w:rsidRPr="00BF2F13" w:rsidRDefault="00BF2F13" w:rsidP="00BF2F13">
      <w:pPr>
        <w:ind w:firstLine="708"/>
        <w:jc w:val="both"/>
        <w:rPr>
          <w:sz w:val="28"/>
          <w:szCs w:val="28"/>
        </w:rPr>
      </w:pPr>
      <w:r w:rsidRPr="00BF2F13">
        <w:rPr>
          <w:sz w:val="28"/>
          <w:szCs w:val="28"/>
        </w:rPr>
        <w:t>Всего расходы на воду покупную составили 106 924,51 тыс. руб.</w:t>
      </w:r>
    </w:p>
    <w:p w14:paraId="1245394B" w14:textId="77777777" w:rsidR="00BF2F13" w:rsidRPr="00BF2F13" w:rsidRDefault="00BF2F13" w:rsidP="00BF2F13">
      <w:pPr>
        <w:ind w:firstLine="708"/>
        <w:jc w:val="both"/>
        <w:rPr>
          <w:b/>
          <w:sz w:val="28"/>
          <w:szCs w:val="28"/>
        </w:rPr>
      </w:pPr>
    </w:p>
    <w:p w14:paraId="04B39FCE" w14:textId="77777777" w:rsidR="00BF2F13" w:rsidRPr="00BF2F13" w:rsidRDefault="00BF2F13" w:rsidP="00BF2F13">
      <w:pPr>
        <w:ind w:firstLine="708"/>
        <w:jc w:val="both"/>
        <w:rPr>
          <w:b/>
          <w:sz w:val="28"/>
          <w:szCs w:val="28"/>
        </w:rPr>
      </w:pPr>
      <w:r w:rsidRPr="00BF2F13">
        <w:rPr>
          <w:b/>
          <w:sz w:val="28"/>
          <w:szCs w:val="28"/>
        </w:rPr>
        <w:t>Узел Темиртау</w:t>
      </w:r>
    </w:p>
    <w:p w14:paraId="7A066618" w14:textId="77777777" w:rsidR="00BF2F13" w:rsidRPr="00BF2F13" w:rsidRDefault="00BF2F13" w:rsidP="00BF2F13">
      <w:pPr>
        <w:ind w:firstLine="708"/>
        <w:jc w:val="both"/>
        <w:rPr>
          <w:sz w:val="28"/>
          <w:szCs w:val="28"/>
        </w:rPr>
      </w:pPr>
      <w:r w:rsidRPr="00BF2F13">
        <w:rPr>
          <w:sz w:val="28"/>
          <w:szCs w:val="28"/>
        </w:rPr>
        <w:t xml:space="preserve">Объем воды экспертами принят на производство тепловой энергии в размере 56,26 тыс. м³ по предложению предприятия (заполнение сети, потери теплоносителя при передаче и ремонтных работах, расход воды на нужды ХВО, </w:t>
      </w:r>
      <w:r w:rsidRPr="00BF2F13">
        <w:rPr>
          <w:sz w:val="28"/>
          <w:szCs w:val="28"/>
        </w:rPr>
        <w:lastRenderedPageBreak/>
        <w:t>расход воды на хозяйственно-питьевые нужды котельных, на охлаждение оборудования и пр.).</w:t>
      </w:r>
    </w:p>
    <w:p w14:paraId="628792C3" w14:textId="77777777" w:rsidR="00BF2F13" w:rsidRPr="00BF2F13" w:rsidRDefault="00BF2F13" w:rsidP="00BF2F13">
      <w:pPr>
        <w:ind w:firstLine="708"/>
        <w:jc w:val="both"/>
        <w:rPr>
          <w:sz w:val="28"/>
          <w:szCs w:val="28"/>
        </w:rPr>
      </w:pPr>
      <w:r w:rsidRPr="00BF2F13">
        <w:rPr>
          <w:sz w:val="28"/>
          <w:szCs w:val="28"/>
        </w:rPr>
        <w:t>Цена принята по аналогии с Основным узлом 54,67 руб./ м³.</w:t>
      </w:r>
    </w:p>
    <w:p w14:paraId="06164059" w14:textId="77777777" w:rsidR="00BF2F13" w:rsidRPr="00BF2F13" w:rsidRDefault="00BF2F13" w:rsidP="00BF2F13">
      <w:pPr>
        <w:ind w:firstLine="708"/>
        <w:jc w:val="both"/>
        <w:rPr>
          <w:sz w:val="28"/>
          <w:szCs w:val="28"/>
        </w:rPr>
      </w:pPr>
      <w:r w:rsidRPr="00BF2F13">
        <w:rPr>
          <w:sz w:val="28"/>
          <w:szCs w:val="28"/>
        </w:rPr>
        <w:t>Всего расходы на воду покупную составили 3 075,89 тыс. руб.</w:t>
      </w:r>
    </w:p>
    <w:p w14:paraId="1EAF5353" w14:textId="77777777" w:rsidR="00BF2F13" w:rsidRPr="00BF2F13" w:rsidRDefault="00BF2F13" w:rsidP="00BF2F13">
      <w:pPr>
        <w:ind w:firstLine="708"/>
        <w:jc w:val="both"/>
        <w:rPr>
          <w:sz w:val="28"/>
          <w:szCs w:val="28"/>
        </w:rPr>
      </w:pPr>
    </w:p>
    <w:p w14:paraId="471C6B72" w14:textId="77777777" w:rsidR="00BF2F13" w:rsidRPr="00BF2F13" w:rsidRDefault="00BF2F13" w:rsidP="00BF2F13">
      <w:pPr>
        <w:ind w:firstLine="708"/>
        <w:jc w:val="both"/>
        <w:rPr>
          <w:sz w:val="28"/>
          <w:szCs w:val="28"/>
        </w:rPr>
      </w:pPr>
      <w:r w:rsidRPr="00BF2F13">
        <w:rPr>
          <w:sz w:val="28"/>
          <w:szCs w:val="28"/>
        </w:rPr>
        <w:t>Всего расходы по двум узлам теплоснабжения составили 110 000,41 тыс. руб.</w:t>
      </w:r>
    </w:p>
    <w:p w14:paraId="2852DB84" w14:textId="77777777" w:rsidR="00BF2F13" w:rsidRPr="00BF2F13" w:rsidRDefault="00BF2F13" w:rsidP="00BF2F13">
      <w:pPr>
        <w:ind w:firstLine="708"/>
        <w:jc w:val="both"/>
        <w:rPr>
          <w:sz w:val="28"/>
          <w:szCs w:val="28"/>
        </w:rPr>
      </w:pPr>
      <w:r w:rsidRPr="00BF2F13">
        <w:rPr>
          <w:sz w:val="28"/>
          <w:szCs w:val="28"/>
        </w:rPr>
        <w:t xml:space="preserve">Корректировка плановых расходов по статье на 2025 год относительно предложений предприятия в сторону снижения составила 30 845,18тыс. руб., в связи с завышенной ценой воды в расчётах предприятия </w:t>
      </w:r>
    </w:p>
    <w:p w14:paraId="0DBC2E66" w14:textId="77777777" w:rsidR="00BF2F13" w:rsidRPr="00BF2F13" w:rsidRDefault="00BF2F13" w:rsidP="00BF2F13">
      <w:pPr>
        <w:tabs>
          <w:tab w:val="left" w:pos="1134"/>
        </w:tabs>
        <w:ind w:firstLine="709"/>
        <w:jc w:val="both"/>
        <w:rPr>
          <w:sz w:val="28"/>
          <w:szCs w:val="28"/>
        </w:rPr>
      </w:pPr>
      <w:r w:rsidRPr="00BF2F13">
        <w:rPr>
          <w:sz w:val="28"/>
          <w:szCs w:val="28"/>
        </w:rPr>
        <w:t>Сводная информация по статье отражена в приложении 2 к данному экспертному заключению.</w:t>
      </w:r>
    </w:p>
    <w:p w14:paraId="074CB18F" w14:textId="77777777" w:rsidR="00BF2F13" w:rsidRPr="00BF2F13" w:rsidRDefault="00BF2F13" w:rsidP="00BF2F13">
      <w:pPr>
        <w:ind w:firstLine="708"/>
        <w:jc w:val="both"/>
        <w:rPr>
          <w:sz w:val="28"/>
          <w:szCs w:val="28"/>
        </w:rPr>
      </w:pPr>
    </w:p>
    <w:p w14:paraId="24447EC3" w14:textId="77777777" w:rsidR="00BF2F13" w:rsidRPr="00BF2F13" w:rsidRDefault="00BF2F13" w:rsidP="00BF2F13">
      <w:pPr>
        <w:ind w:firstLine="708"/>
        <w:jc w:val="both"/>
        <w:rPr>
          <w:sz w:val="28"/>
          <w:szCs w:val="28"/>
        </w:rPr>
      </w:pPr>
      <w:r w:rsidRPr="00BF2F13">
        <w:rPr>
          <w:sz w:val="28"/>
          <w:szCs w:val="28"/>
        </w:rPr>
        <w:t>При расчете планируемых тарифов на 2026-2031 годы, к планируемому тарифу на 2025 год последовательно применяются следующие ИЦП, опубликованные на сайте Минэкономразвития России 30.09.2019 по водоснабжению: 104,0%, 104,0%, 104,0%, 104,0%, 104,0%, 104,0%.</w:t>
      </w:r>
    </w:p>
    <w:p w14:paraId="72BFC113" w14:textId="77777777" w:rsidR="00BF2F13" w:rsidRPr="00BF2F13" w:rsidRDefault="00BF2F13" w:rsidP="00BF2F13">
      <w:pPr>
        <w:tabs>
          <w:tab w:val="left" w:pos="1134"/>
        </w:tabs>
        <w:ind w:firstLine="709"/>
        <w:jc w:val="both"/>
        <w:rPr>
          <w:b/>
          <w:sz w:val="28"/>
          <w:szCs w:val="28"/>
        </w:rPr>
      </w:pPr>
      <w:r w:rsidRPr="00BF2F13">
        <w:rPr>
          <w:sz w:val="28"/>
          <w:szCs w:val="28"/>
        </w:rPr>
        <w:t>Общая величина расходов на приобретение энергетических ресурсов на 2025 год приведена в таблице 10, а также отражена в приложении 3 и 4.</w:t>
      </w:r>
    </w:p>
    <w:p w14:paraId="415EE59F" w14:textId="77777777" w:rsidR="00BF2F13" w:rsidRPr="00BF2F13" w:rsidRDefault="00BF2F13" w:rsidP="00BF2F13">
      <w:pPr>
        <w:tabs>
          <w:tab w:val="left" w:pos="1890"/>
        </w:tabs>
        <w:spacing w:line="360" w:lineRule="auto"/>
        <w:ind w:left="8081" w:right="142" w:hanging="8081"/>
        <w:jc w:val="right"/>
        <w:rPr>
          <w:sz w:val="28"/>
          <w:szCs w:val="28"/>
        </w:rPr>
      </w:pPr>
    </w:p>
    <w:p w14:paraId="709BD801" w14:textId="77777777" w:rsidR="00BF2F13" w:rsidRPr="00BF2F13" w:rsidRDefault="00BF2F13" w:rsidP="00BF2F13">
      <w:pPr>
        <w:tabs>
          <w:tab w:val="left" w:pos="1890"/>
        </w:tabs>
        <w:spacing w:line="360" w:lineRule="auto"/>
        <w:ind w:left="8081" w:right="142" w:hanging="8081"/>
        <w:jc w:val="right"/>
        <w:rPr>
          <w:sz w:val="28"/>
          <w:szCs w:val="28"/>
        </w:rPr>
      </w:pPr>
    </w:p>
    <w:p w14:paraId="25BA9700" w14:textId="77777777" w:rsidR="00BF2F13" w:rsidRPr="00BF2F13" w:rsidRDefault="00BF2F13" w:rsidP="00BF2F13">
      <w:pPr>
        <w:tabs>
          <w:tab w:val="left" w:pos="1890"/>
        </w:tabs>
        <w:spacing w:line="360" w:lineRule="auto"/>
        <w:ind w:left="8081" w:right="142" w:hanging="8081"/>
        <w:jc w:val="right"/>
        <w:rPr>
          <w:sz w:val="28"/>
          <w:szCs w:val="28"/>
        </w:rPr>
      </w:pPr>
    </w:p>
    <w:p w14:paraId="023F9F90" w14:textId="77777777" w:rsidR="00BF2F13" w:rsidRPr="00BF2F13" w:rsidRDefault="00BF2F13" w:rsidP="00BF2F13">
      <w:pPr>
        <w:tabs>
          <w:tab w:val="left" w:pos="1890"/>
        </w:tabs>
        <w:spacing w:line="360" w:lineRule="auto"/>
        <w:ind w:left="8081" w:right="142" w:hanging="8081"/>
        <w:jc w:val="right"/>
        <w:rPr>
          <w:sz w:val="28"/>
          <w:szCs w:val="28"/>
        </w:rPr>
      </w:pPr>
    </w:p>
    <w:p w14:paraId="5DD91281" w14:textId="77777777" w:rsidR="00BF2F13" w:rsidRPr="00BF2F13" w:rsidRDefault="00BF2F13" w:rsidP="00BF2F13">
      <w:pPr>
        <w:tabs>
          <w:tab w:val="left" w:pos="1890"/>
        </w:tabs>
        <w:spacing w:line="360" w:lineRule="auto"/>
        <w:ind w:left="8081" w:right="142" w:hanging="8081"/>
        <w:jc w:val="right"/>
        <w:rPr>
          <w:sz w:val="28"/>
          <w:szCs w:val="28"/>
        </w:rPr>
      </w:pPr>
    </w:p>
    <w:p w14:paraId="6BA7CBBC" w14:textId="77777777" w:rsidR="00BF2F13" w:rsidRPr="00BF2F13" w:rsidRDefault="00BF2F13" w:rsidP="00BF2F13">
      <w:pPr>
        <w:tabs>
          <w:tab w:val="left" w:pos="1890"/>
        </w:tabs>
        <w:spacing w:line="360" w:lineRule="auto"/>
        <w:ind w:left="8081" w:right="142" w:hanging="8081"/>
        <w:jc w:val="right"/>
        <w:rPr>
          <w:sz w:val="28"/>
          <w:szCs w:val="28"/>
        </w:rPr>
      </w:pPr>
    </w:p>
    <w:p w14:paraId="1F3FD938" w14:textId="77777777" w:rsidR="00BF2F13" w:rsidRPr="00BF2F13" w:rsidRDefault="00BF2F13" w:rsidP="00BF2F13">
      <w:pPr>
        <w:tabs>
          <w:tab w:val="left" w:pos="1890"/>
        </w:tabs>
        <w:spacing w:line="360" w:lineRule="auto"/>
        <w:ind w:left="8081" w:right="142" w:hanging="8081"/>
        <w:jc w:val="right"/>
        <w:rPr>
          <w:sz w:val="28"/>
          <w:szCs w:val="28"/>
        </w:rPr>
      </w:pPr>
    </w:p>
    <w:p w14:paraId="6F7CFECD" w14:textId="77777777" w:rsidR="00BF2F13" w:rsidRPr="00BF2F13" w:rsidRDefault="00BF2F13" w:rsidP="00BF2F13">
      <w:pPr>
        <w:tabs>
          <w:tab w:val="left" w:pos="1890"/>
        </w:tabs>
        <w:spacing w:line="360" w:lineRule="auto"/>
        <w:ind w:left="8081" w:right="142" w:hanging="8081"/>
        <w:jc w:val="right"/>
        <w:rPr>
          <w:sz w:val="28"/>
          <w:szCs w:val="28"/>
        </w:rPr>
      </w:pPr>
    </w:p>
    <w:p w14:paraId="2947E6ED" w14:textId="77777777" w:rsidR="00BF2F13" w:rsidRPr="00BF2F13" w:rsidRDefault="00BF2F13" w:rsidP="00BF2F13">
      <w:pPr>
        <w:tabs>
          <w:tab w:val="left" w:pos="1890"/>
        </w:tabs>
        <w:spacing w:line="360" w:lineRule="auto"/>
        <w:ind w:left="8081" w:right="142" w:hanging="8081"/>
        <w:jc w:val="right"/>
        <w:rPr>
          <w:sz w:val="28"/>
          <w:szCs w:val="28"/>
        </w:rPr>
      </w:pPr>
    </w:p>
    <w:p w14:paraId="4672CDAA" w14:textId="77777777" w:rsidR="00BF2F13" w:rsidRPr="00BF2F13" w:rsidRDefault="00BF2F13" w:rsidP="00BF2F13">
      <w:pPr>
        <w:tabs>
          <w:tab w:val="left" w:pos="1890"/>
        </w:tabs>
        <w:spacing w:line="360" w:lineRule="auto"/>
        <w:ind w:left="8081" w:right="142" w:hanging="8081"/>
        <w:jc w:val="right"/>
        <w:rPr>
          <w:sz w:val="28"/>
          <w:szCs w:val="28"/>
        </w:rPr>
      </w:pPr>
    </w:p>
    <w:p w14:paraId="3D48DC1C" w14:textId="77777777" w:rsidR="00BF2F13" w:rsidRPr="00BF2F13" w:rsidRDefault="00BF2F13" w:rsidP="00BF2F13">
      <w:pPr>
        <w:tabs>
          <w:tab w:val="left" w:pos="1890"/>
        </w:tabs>
        <w:spacing w:line="360" w:lineRule="auto"/>
        <w:ind w:left="8081" w:right="142" w:hanging="8081"/>
        <w:jc w:val="right"/>
        <w:rPr>
          <w:sz w:val="28"/>
          <w:szCs w:val="28"/>
        </w:rPr>
      </w:pPr>
    </w:p>
    <w:p w14:paraId="2F30E07C" w14:textId="77777777" w:rsidR="00BF2F13" w:rsidRPr="00BF2F13" w:rsidRDefault="00BF2F13" w:rsidP="00BF2F13">
      <w:pPr>
        <w:tabs>
          <w:tab w:val="left" w:pos="1890"/>
        </w:tabs>
        <w:spacing w:line="360" w:lineRule="auto"/>
        <w:ind w:left="8081" w:right="142" w:hanging="8081"/>
        <w:jc w:val="right"/>
        <w:rPr>
          <w:sz w:val="28"/>
          <w:szCs w:val="28"/>
        </w:rPr>
      </w:pPr>
    </w:p>
    <w:p w14:paraId="0120C560" w14:textId="77777777" w:rsidR="00BF2F13" w:rsidRPr="00BF2F13" w:rsidRDefault="00BF2F13" w:rsidP="00BF2F13">
      <w:pPr>
        <w:tabs>
          <w:tab w:val="left" w:pos="1890"/>
        </w:tabs>
        <w:spacing w:line="360" w:lineRule="auto"/>
        <w:ind w:left="8081" w:right="142" w:hanging="8081"/>
        <w:jc w:val="right"/>
        <w:rPr>
          <w:sz w:val="28"/>
          <w:szCs w:val="28"/>
        </w:rPr>
      </w:pPr>
    </w:p>
    <w:p w14:paraId="61409C8F" w14:textId="77777777" w:rsidR="00BF2F13" w:rsidRPr="00BF2F13" w:rsidRDefault="00BF2F13" w:rsidP="00BF2F13">
      <w:pPr>
        <w:tabs>
          <w:tab w:val="left" w:pos="1890"/>
        </w:tabs>
        <w:spacing w:line="360" w:lineRule="auto"/>
        <w:ind w:left="8081" w:right="142" w:hanging="8081"/>
        <w:jc w:val="right"/>
        <w:rPr>
          <w:sz w:val="28"/>
          <w:szCs w:val="28"/>
        </w:rPr>
      </w:pPr>
    </w:p>
    <w:p w14:paraId="06C30BFF" w14:textId="77777777" w:rsidR="00BF2F13" w:rsidRPr="00BF2F13" w:rsidRDefault="00BF2F13" w:rsidP="00BF2F13">
      <w:pPr>
        <w:tabs>
          <w:tab w:val="left" w:pos="1890"/>
        </w:tabs>
        <w:spacing w:line="360" w:lineRule="auto"/>
        <w:ind w:left="8081" w:right="142" w:hanging="8081"/>
        <w:jc w:val="right"/>
        <w:rPr>
          <w:sz w:val="28"/>
          <w:szCs w:val="28"/>
        </w:rPr>
      </w:pPr>
    </w:p>
    <w:p w14:paraId="03AFDFC0" w14:textId="77777777" w:rsidR="00BF2F13" w:rsidRPr="00BF2F13" w:rsidRDefault="00BF2F13" w:rsidP="00BF2F13">
      <w:pPr>
        <w:tabs>
          <w:tab w:val="left" w:pos="1890"/>
        </w:tabs>
        <w:spacing w:line="360" w:lineRule="auto"/>
        <w:ind w:left="8081" w:right="142" w:hanging="8081"/>
        <w:jc w:val="right"/>
        <w:rPr>
          <w:sz w:val="28"/>
          <w:szCs w:val="28"/>
        </w:rPr>
      </w:pPr>
    </w:p>
    <w:p w14:paraId="0D277F60" w14:textId="77777777" w:rsidR="00BF2F13" w:rsidRPr="00BF2F13" w:rsidRDefault="00BF2F13" w:rsidP="00BF2F13">
      <w:pPr>
        <w:tabs>
          <w:tab w:val="left" w:pos="1890"/>
        </w:tabs>
        <w:spacing w:line="360" w:lineRule="auto"/>
        <w:ind w:left="8081" w:right="142" w:hanging="8081"/>
        <w:jc w:val="right"/>
        <w:rPr>
          <w:sz w:val="28"/>
          <w:szCs w:val="28"/>
        </w:rPr>
      </w:pPr>
    </w:p>
    <w:p w14:paraId="3A18888F" w14:textId="77777777" w:rsidR="00BF2F13" w:rsidRPr="00BF2F13" w:rsidRDefault="00BF2F13" w:rsidP="00BF2F13">
      <w:pPr>
        <w:tabs>
          <w:tab w:val="left" w:pos="1890"/>
        </w:tabs>
        <w:spacing w:line="360" w:lineRule="auto"/>
        <w:ind w:left="8081" w:right="142" w:hanging="8081"/>
        <w:jc w:val="right"/>
        <w:rPr>
          <w:sz w:val="28"/>
          <w:szCs w:val="28"/>
        </w:rPr>
      </w:pPr>
      <w:r w:rsidRPr="00BF2F13">
        <w:rPr>
          <w:sz w:val="28"/>
          <w:szCs w:val="28"/>
        </w:rPr>
        <w:lastRenderedPageBreak/>
        <w:t>Таблица 10</w:t>
      </w:r>
    </w:p>
    <w:p w14:paraId="5A3BB8B4" w14:textId="77777777" w:rsidR="00BF2F13" w:rsidRPr="00BF2F13" w:rsidRDefault="00BF2F13" w:rsidP="00BF2F13">
      <w:pPr>
        <w:tabs>
          <w:tab w:val="left" w:pos="1134"/>
        </w:tabs>
        <w:ind w:firstLine="709"/>
        <w:jc w:val="center"/>
        <w:rPr>
          <w:b/>
          <w:sz w:val="28"/>
          <w:szCs w:val="28"/>
        </w:rPr>
      </w:pPr>
      <w:r w:rsidRPr="00BF2F13">
        <w:rPr>
          <w:b/>
          <w:sz w:val="28"/>
          <w:szCs w:val="28"/>
        </w:rPr>
        <w:t xml:space="preserve">Реестр расходов на приобретение энергетических ресурсов, </w:t>
      </w:r>
      <w:r w:rsidRPr="00BF2F13">
        <w:rPr>
          <w:b/>
          <w:sz w:val="28"/>
          <w:szCs w:val="28"/>
        </w:rPr>
        <w:br/>
        <w:t>холодной воды и теплоносителя на тепловую энергии на 2025 год</w:t>
      </w:r>
    </w:p>
    <w:p w14:paraId="4029BAAA" w14:textId="77777777" w:rsidR="00BF2F13" w:rsidRPr="00BF2F13" w:rsidRDefault="00BF2F13" w:rsidP="00BF2F13">
      <w:pPr>
        <w:tabs>
          <w:tab w:val="left" w:pos="1134"/>
        </w:tabs>
        <w:ind w:firstLine="709"/>
        <w:jc w:val="center"/>
        <w:rPr>
          <w:b/>
          <w:sz w:val="28"/>
          <w:szCs w:val="28"/>
        </w:rPr>
      </w:pPr>
      <w:r w:rsidRPr="00BF2F13">
        <w:rPr>
          <w:b/>
          <w:sz w:val="28"/>
          <w:szCs w:val="28"/>
        </w:rPr>
        <w:t>(Приложение 5.4 к Методическим указаниям)</w:t>
      </w:r>
    </w:p>
    <w:p w14:paraId="1BEAED78" w14:textId="77777777" w:rsidR="00BF2F13" w:rsidRPr="00BF2F13" w:rsidRDefault="00BF2F13" w:rsidP="00BF2F13">
      <w:pPr>
        <w:ind w:right="142" w:firstLine="851"/>
        <w:jc w:val="right"/>
        <w:rPr>
          <w:sz w:val="28"/>
          <w:szCs w:val="28"/>
        </w:rPr>
      </w:pPr>
      <w:r w:rsidRPr="00BF2F13">
        <w:rPr>
          <w:sz w:val="28"/>
          <w:szCs w:val="28"/>
        </w:rPr>
        <w:t>тыс. руб.</w:t>
      </w:r>
    </w:p>
    <w:p w14:paraId="1EA4C2AD" w14:textId="77777777" w:rsidR="00BF2F13" w:rsidRPr="00BF2F13" w:rsidRDefault="00BF2F13" w:rsidP="00BF2F13">
      <w:pPr>
        <w:ind w:right="142"/>
        <w:jc w:val="both"/>
        <w:rPr>
          <w:noProof/>
          <w:color w:val="FF0000"/>
        </w:rPr>
      </w:pPr>
      <w:r w:rsidRPr="00BF2F13">
        <w:rPr>
          <w:noProof/>
        </w:rPr>
        <w:drawing>
          <wp:inline distT="0" distB="0" distL="0" distR="0" wp14:anchorId="72C9CABA" wp14:editId="427339AE">
            <wp:extent cx="6120130" cy="787150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7871508"/>
                    </a:xfrm>
                    <a:prstGeom prst="rect">
                      <a:avLst/>
                    </a:prstGeom>
                    <a:noFill/>
                    <a:ln>
                      <a:noFill/>
                    </a:ln>
                  </pic:spPr>
                </pic:pic>
              </a:graphicData>
            </a:graphic>
          </wp:inline>
        </w:drawing>
      </w:r>
    </w:p>
    <w:p w14:paraId="31CD3586" w14:textId="77777777" w:rsidR="00BF2F13" w:rsidRPr="00BF2F13" w:rsidRDefault="00BF2F13" w:rsidP="00BF2F13">
      <w:pPr>
        <w:keepNext/>
        <w:numPr>
          <w:ilvl w:val="1"/>
          <w:numId w:val="28"/>
        </w:numPr>
        <w:ind w:left="1650"/>
        <w:jc w:val="center"/>
        <w:outlineLvl w:val="2"/>
        <w:rPr>
          <w:rFonts w:eastAsia="font1269"/>
          <w:b/>
          <w:sz w:val="28"/>
          <w:szCs w:val="28"/>
        </w:rPr>
      </w:pPr>
      <w:bookmarkStart w:id="127" w:name="_Toc185074800"/>
      <w:r w:rsidRPr="00BF2F13">
        <w:rPr>
          <w:rFonts w:eastAsia="font1269"/>
          <w:b/>
          <w:sz w:val="28"/>
          <w:szCs w:val="28"/>
        </w:rPr>
        <w:lastRenderedPageBreak/>
        <w:t>Нормативная прибыль на 2025 – 2031 год</w:t>
      </w:r>
      <w:bookmarkEnd w:id="127"/>
    </w:p>
    <w:p w14:paraId="288B24E1" w14:textId="77777777" w:rsidR="00BF2F13" w:rsidRPr="00BF2F13" w:rsidRDefault="00BF2F13" w:rsidP="00BF2F13">
      <w:pPr>
        <w:widowControl w:val="0"/>
        <w:autoSpaceDE w:val="0"/>
        <w:autoSpaceDN w:val="0"/>
        <w:adjustRightInd w:val="0"/>
        <w:ind w:firstLine="540"/>
        <w:contextualSpacing/>
        <w:jc w:val="both"/>
        <w:rPr>
          <w:rFonts w:eastAsia="Calibri"/>
          <w:sz w:val="28"/>
          <w:szCs w:val="28"/>
        </w:rPr>
      </w:pPr>
      <w:r w:rsidRPr="00BF2F13">
        <w:rPr>
          <w:sz w:val="28"/>
          <w:szCs w:val="28"/>
        </w:rPr>
        <w:t>Согласно п. 28 Методических указаний р</w:t>
      </w:r>
      <w:r w:rsidRPr="00BF2F13">
        <w:rPr>
          <w:rFonts w:eastAsia="Calibri"/>
          <w:sz w:val="28"/>
          <w:szCs w:val="28"/>
        </w:rPr>
        <w:t>асходы, относимые на прибыль после налогообложения, включают в себя следующие основные группы расходов:</w:t>
      </w:r>
    </w:p>
    <w:p w14:paraId="7D12A559" w14:textId="77777777" w:rsidR="00BF2F13" w:rsidRPr="00BF2F13" w:rsidRDefault="00BF2F13" w:rsidP="00BF2F13">
      <w:pPr>
        <w:widowControl w:val="0"/>
        <w:autoSpaceDE w:val="0"/>
        <w:autoSpaceDN w:val="0"/>
        <w:adjustRightInd w:val="0"/>
        <w:spacing w:before="240"/>
        <w:ind w:firstLine="540"/>
        <w:contextualSpacing/>
        <w:jc w:val="both"/>
        <w:rPr>
          <w:rFonts w:eastAsia="Calibri"/>
          <w:sz w:val="28"/>
          <w:szCs w:val="28"/>
        </w:rPr>
      </w:pPr>
      <w:r w:rsidRPr="00BF2F13">
        <w:rPr>
          <w:rFonts w:eastAsia="Calibri"/>
          <w:sz w:val="28"/>
          <w:szCs w:val="28"/>
        </w:rPr>
        <w:t>1) расходы на капитальные вложения (инвестиции), определяемые в соответствии с инвестиционными программами, за исключением расходов на капитальные вложения (инвестиции), осуществляемых за счет платы за подключение к системе теплоснабжения, сумм амортизации, средств бюджетов бюджетной системы Российской Федерации;</w:t>
      </w:r>
    </w:p>
    <w:p w14:paraId="4F5E50D3" w14:textId="77777777" w:rsidR="00BF2F13" w:rsidRPr="00BF2F13" w:rsidRDefault="00BF2F13" w:rsidP="00BF2F13">
      <w:pPr>
        <w:widowControl w:val="0"/>
        <w:autoSpaceDE w:val="0"/>
        <w:autoSpaceDN w:val="0"/>
        <w:adjustRightInd w:val="0"/>
        <w:spacing w:before="240"/>
        <w:ind w:firstLine="540"/>
        <w:contextualSpacing/>
        <w:jc w:val="both"/>
        <w:rPr>
          <w:rFonts w:eastAsia="Calibri"/>
          <w:sz w:val="28"/>
          <w:szCs w:val="28"/>
        </w:rPr>
      </w:pPr>
      <w:r w:rsidRPr="00BF2F13">
        <w:rPr>
          <w:rFonts w:eastAsia="Calibri"/>
          <w:sz w:val="28"/>
          <w:szCs w:val="28"/>
        </w:rPr>
        <w:t xml:space="preserve">2)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w:t>
      </w:r>
    </w:p>
    <w:p w14:paraId="704F947A" w14:textId="77777777" w:rsidR="00BF2F13" w:rsidRPr="00BF2F13" w:rsidRDefault="00BF2F13" w:rsidP="00BF2F13">
      <w:pPr>
        <w:widowControl w:val="0"/>
        <w:autoSpaceDE w:val="0"/>
        <w:autoSpaceDN w:val="0"/>
        <w:adjustRightInd w:val="0"/>
        <w:spacing w:before="240"/>
        <w:contextualSpacing/>
        <w:jc w:val="both"/>
        <w:rPr>
          <w:rFonts w:eastAsia="Calibri"/>
          <w:sz w:val="28"/>
          <w:szCs w:val="28"/>
        </w:rPr>
      </w:pPr>
    </w:p>
    <w:p w14:paraId="380006C1" w14:textId="77777777" w:rsidR="00BF2F13" w:rsidRPr="00BF2F13" w:rsidRDefault="00BF2F13" w:rsidP="00BF2F13">
      <w:pPr>
        <w:widowControl w:val="0"/>
        <w:autoSpaceDE w:val="0"/>
        <w:autoSpaceDN w:val="0"/>
        <w:adjustRightInd w:val="0"/>
        <w:spacing w:before="240"/>
        <w:contextualSpacing/>
        <w:jc w:val="both"/>
        <w:rPr>
          <w:rFonts w:eastAsia="Calibri"/>
          <w:sz w:val="28"/>
          <w:szCs w:val="28"/>
        </w:rPr>
      </w:pPr>
      <w:r w:rsidRPr="00BF2F13">
        <w:rPr>
          <w:rFonts w:eastAsia="Calibri"/>
          <w:sz w:val="28"/>
          <w:szCs w:val="28"/>
        </w:rPr>
        <w:t>и кредитными договорами;</w:t>
      </w:r>
    </w:p>
    <w:p w14:paraId="740FEC75" w14:textId="77777777" w:rsidR="00BF2F13" w:rsidRPr="00BF2F13" w:rsidRDefault="00BF2F13" w:rsidP="00BF2F13">
      <w:pPr>
        <w:widowControl w:val="0"/>
        <w:autoSpaceDE w:val="0"/>
        <w:autoSpaceDN w:val="0"/>
        <w:adjustRightInd w:val="0"/>
        <w:spacing w:before="240"/>
        <w:ind w:firstLine="540"/>
        <w:contextualSpacing/>
        <w:jc w:val="both"/>
        <w:rPr>
          <w:rFonts w:eastAsia="Calibri"/>
          <w:sz w:val="28"/>
          <w:szCs w:val="28"/>
        </w:rPr>
      </w:pPr>
      <w:r w:rsidRPr="00BF2F13">
        <w:rPr>
          <w:rFonts w:eastAsia="Calibri"/>
          <w:sz w:val="28"/>
          <w:szCs w:val="28"/>
        </w:rPr>
        <w:t>3) экономически обоснованные расходы на выплаты, предусмотренные коллективными договорами.</w:t>
      </w:r>
    </w:p>
    <w:p w14:paraId="21EF363F" w14:textId="77777777" w:rsidR="00BF2F13" w:rsidRPr="00BF2F13" w:rsidRDefault="00BF2F13" w:rsidP="00BF2F13">
      <w:pPr>
        <w:autoSpaceDE w:val="0"/>
        <w:autoSpaceDN w:val="0"/>
        <w:adjustRightInd w:val="0"/>
        <w:ind w:firstLine="540"/>
        <w:jc w:val="both"/>
        <w:rPr>
          <w:position w:val="-68"/>
        </w:rPr>
      </w:pPr>
      <w:r w:rsidRPr="00BF2F13">
        <w:rPr>
          <w:iCs/>
          <w:sz w:val="28"/>
          <w:szCs w:val="28"/>
        </w:rPr>
        <w:t xml:space="preserve">Нормативная прибыль, устанавливается в соответствии с </w:t>
      </w:r>
      <w:hyperlink r:id="rId43" w:history="1">
        <w:r w:rsidRPr="00BF2F13">
          <w:rPr>
            <w:iCs/>
            <w:sz w:val="28"/>
            <w:szCs w:val="28"/>
          </w:rPr>
          <w:t>пунктом 41</w:t>
        </w:r>
      </w:hyperlink>
      <w:r w:rsidRPr="00BF2F13">
        <w:rPr>
          <w:iCs/>
          <w:sz w:val="28"/>
          <w:szCs w:val="28"/>
        </w:rPr>
        <w:t xml:space="preserve"> настоящих Методических указаний по формуле:</w:t>
      </w:r>
    </w:p>
    <w:p w14:paraId="7100DE88" w14:textId="77777777" w:rsidR="00BF2F13" w:rsidRPr="00BF2F13" w:rsidRDefault="00BF2F13" w:rsidP="00BF2F13">
      <w:pPr>
        <w:autoSpaceDE w:val="0"/>
        <w:autoSpaceDN w:val="0"/>
        <w:adjustRightInd w:val="0"/>
        <w:jc w:val="center"/>
      </w:pPr>
      <w:r w:rsidRPr="00BF2F13">
        <w:rPr>
          <w:noProof/>
          <w:position w:val="-68"/>
        </w:rPr>
        <w:drawing>
          <wp:inline distT="0" distB="0" distL="0" distR="0" wp14:anchorId="5978A8A4" wp14:editId="04EA9305">
            <wp:extent cx="3149600" cy="1007745"/>
            <wp:effectExtent l="0" t="0" r="0" b="1905"/>
            <wp:docPr id="817279594" name="Рисунок 81727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9600" cy="1007745"/>
                    </a:xfrm>
                    <a:prstGeom prst="rect">
                      <a:avLst/>
                    </a:prstGeom>
                    <a:noFill/>
                    <a:ln>
                      <a:noFill/>
                    </a:ln>
                  </pic:spPr>
                </pic:pic>
              </a:graphicData>
            </a:graphic>
          </wp:inline>
        </w:drawing>
      </w:r>
      <w:r w:rsidRPr="00BF2F13">
        <w:t xml:space="preserve">, </w:t>
      </w:r>
    </w:p>
    <w:p w14:paraId="49660AD5" w14:textId="77777777" w:rsidR="00BF2F13" w:rsidRPr="00BF2F13" w:rsidRDefault="00BF2F13" w:rsidP="00BF2F13">
      <w:pPr>
        <w:autoSpaceDE w:val="0"/>
        <w:autoSpaceDN w:val="0"/>
        <w:adjustRightInd w:val="0"/>
        <w:ind w:firstLine="540"/>
        <w:jc w:val="both"/>
        <w:rPr>
          <w:sz w:val="28"/>
          <w:szCs w:val="28"/>
        </w:rPr>
      </w:pPr>
      <w:r w:rsidRPr="00BF2F13">
        <w:rPr>
          <w:sz w:val="28"/>
          <w:szCs w:val="28"/>
        </w:rPr>
        <w:t>где:</w:t>
      </w:r>
    </w:p>
    <w:p w14:paraId="6ABA57EE" w14:textId="77777777" w:rsidR="00BF2F13" w:rsidRPr="00BF2F13" w:rsidRDefault="00BF2F13" w:rsidP="00BF2F13">
      <w:pPr>
        <w:autoSpaceDE w:val="0"/>
        <w:autoSpaceDN w:val="0"/>
        <w:adjustRightInd w:val="0"/>
        <w:ind w:firstLine="540"/>
        <w:jc w:val="both"/>
        <w:rPr>
          <w:sz w:val="28"/>
          <w:szCs w:val="28"/>
        </w:rPr>
      </w:pPr>
    </w:p>
    <w:p w14:paraId="09CC3B67" w14:textId="77777777" w:rsidR="00BF2F13" w:rsidRPr="00BF2F13" w:rsidRDefault="00BF2F13" w:rsidP="00BF2F13">
      <w:pPr>
        <w:autoSpaceDE w:val="0"/>
        <w:autoSpaceDN w:val="0"/>
        <w:adjustRightInd w:val="0"/>
        <w:spacing w:before="280"/>
        <w:ind w:firstLine="709"/>
        <w:jc w:val="both"/>
        <w:rPr>
          <w:sz w:val="28"/>
          <w:szCs w:val="28"/>
        </w:rPr>
      </w:pPr>
      <w:r w:rsidRPr="00BF2F13">
        <w:rPr>
          <w:noProof/>
          <w:position w:val="-12"/>
          <w:sz w:val="28"/>
          <w:szCs w:val="28"/>
        </w:rPr>
        <w:drawing>
          <wp:inline distT="0" distB="0" distL="0" distR="0" wp14:anchorId="3616C876" wp14:editId="23151FB3">
            <wp:extent cx="533400" cy="363855"/>
            <wp:effectExtent l="0" t="0" r="0" b="0"/>
            <wp:docPr id="563307511" name="Рисунок 56330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363855"/>
                    </a:xfrm>
                    <a:prstGeom prst="rect">
                      <a:avLst/>
                    </a:prstGeom>
                    <a:noFill/>
                    <a:ln>
                      <a:noFill/>
                    </a:ln>
                  </pic:spPr>
                </pic:pic>
              </a:graphicData>
            </a:graphic>
          </wp:inline>
        </w:drawing>
      </w:r>
      <w:r w:rsidRPr="00BF2F13">
        <w:rPr>
          <w:sz w:val="28"/>
          <w:szCs w:val="28"/>
        </w:rPr>
        <w:t xml:space="preserve"> - нормативный уровень прибыли, установленный на i-й год в соответствии с настоящим пунктом;</w:t>
      </w:r>
    </w:p>
    <w:p w14:paraId="7B0F8E25" w14:textId="77777777" w:rsidR="00BF2F13" w:rsidRPr="00BF2F13" w:rsidRDefault="00BF2F13" w:rsidP="00BF2F13">
      <w:pPr>
        <w:autoSpaceDE w:val="0"/>
        <w:autoSpaceDN w:val="0"/>
        <w:adjustRightInd w:val="0"/>
        <w:spacing w:before="280"/>
        <w:ind w:firstLine="709"/>
        <w:jc w:val="both"/>
        <w:rPr>
          <w:sz w:val="28"/>
          <w:szCs w:val="28"/>
        </w:rPr>
      </w:pPr>
      <w:r w:rsidRPr="00BF2F13">
        <w:rPr>
          <w:noProof/>
          <w:position w:val="-12"/>
          <w:sz w:val="28"/>
          <w:szCs w:val="28"/>
        </w:rPr>
        <w:drawing>
          <wp:inline distT="0" distB="0" distL="0" distR="0" wp14:anchorId="7C6DDEC8" wp14:editId="1E0886CF">
            <wp:extent cx="702945" cy="363855"/>
            <wp:effectExtent l="0" t="0" r="1905" b="0"/>
            <wp:docPr id="214339101" name="Рисунок 21433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945" cy="363855"/>
                    </a:xfrm>
                    <a:prstGeom prst="rect">
                      <a:avLst/>
                    </a:prstGeom>
                    <a:noFill/>
                    <a:ln>
                      <a:noFill/>
                    </a:ln>
                  </pic:spPr>
                </pic:pic>
              </a:graphicData>
            </a:graphic>
          </wp:inline>
        </w:drawing>
      </w:r>
      <w:r w:rsidRPr="00BF2F13">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ECD1655" w14:textId="77777777" w:rsidR="00BF2F13" w:rsidRPr="00BF2F13" w:rsidRDefault="00BF2F13" w:rsidP="00BF2F13">
      <w:pPr>
        <w:autoSpaceDE w:val="0"/>
        <w:autoSpaceDN w:val="0"/>
        <w:adjustRightInd w:val="0"/>
        <w:spacing w:before="280"/>
        <w:ind w:firstLine="709"/>
        <w:jc w:val="both"/>
        <w:rPr>
          <w:sz w:val="28"/>
          <w:szCs w:val="28"/>
        </w:rPr>
      </w:pPr>
      <w:r w:rsidRPr="00BF2F13">
        <w:rPr>
          <w:noProof/>
          <w:position w:val="-12"/>
          <w:sz w:val="28"/>
          <w:szCs w:val="28"/>
        </w:rPr>
        <w:drawing>
          <wp:inline distT="0" distB="0" distL="0" distR="0" wp14:anchorId="48287942" wp14:editId="53C0AC72">
            <wp:extent cx="279400" cy="363855"/>
            <wp:effectExtent l="0" t="0" r="6350" b="0"/>
            <wp:docPr id="630651581" name="Рисунок 63065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400" cy="363855"/>
                    </a:xfrm>
                    <a:prstGeom prst="rect">
                      <a:avLst/>
                    </a:prstGeom>
                    <a:noFill/>
                    <a:ln>
                      <a:noFill/>
                    </a:ln>
                  </pic:spPr>
                </pic:pic>
              </a:graphicData>
            </a:graphic>
          </wp:inline>
        </w:drawing>
      </w:r>
      <w:r w:rsidRPr="00BF2F13">
        <w:rPr>
          <w:sz w:val="28"/>
          <w:szCs w:val="28"/>
        </w:rPr>
        <w:t xml:space="preserve"> - ставка налога на прибыль организаций в i-м году, определенная в соответствии с налоговым законодательством Российской Федерации.</w:t>
      </w:r>
    </w:p>
    <w:p w14:paraId="3CDE7C24" w14:textId="77777777" w:rsidR="00BF2F13" w:rsidRPr="00BF2F13" w:rsidRDefault="00BF2F13" w:rsidP="00BF2F13">
      <w:pPr>
        <w:widowControl w:val="0"/>
        <w:autoSpaceDE w:val="0"/>
        <w:autoSpaceDN w:val="0"/>
        <w:adjustRightInd w:val="0"/>
        <w:spacing w:before="280"/>
        <w:ind w:firstLine="709"/>
        <w:contextualSpacing/>
        <w:jc w:val="both"/>
        <w:rPr>
          <w:sz w:val="28"/>
          <w:szCs w:val="28"/>
        </w:rPr>
      </w:pPr>
    </w:p>
    <w:p w14:paraId="3E4D52EF" w14:textId="77777777" w:rsidR="00BF2F13" w:rsidRPr="00BF2F13" w:rsidRDefault="00BF2F13" w:rsidP="00BF2F13">
      <w:pPr>
        <w:widowControl w:val="0"/>
        <w:autoSpaceDE w:val="0"/>
        <w:autoSpaceDN w:val="0"/>
        <w:adjustRightInd w:val="0"/>
        <w:spacing w:before="280"/>
        <w:ind w:firstLine="709"/>
        <w:contextualSpacing/>
        <w:jc w:val="both"/>
        <w:rPr>
          <w:sz w:val="28"/>
          <w:szCs w:val="28"/>
        </w:rPr>
      </w:pPr>
      <w:r w:rsidRPr="00BF2F13">
        <w:rPr>
          <w:sz w:val="28"/>
          <w:szCs w:val="28"/>
        </w:rPr>
        <w:t>Предприятием заявлены расходы по нормативной прибыли на 2025 год в сумме 49 112,74 тыс. руб. (Основной узел) и 2 514,79 тыс. руб. (Узел Темиртау).</w:t>
      </w:r>
    </w:p>
    <w:p w14:paraId="37737D35" w14:textId="77777777" w:rsidR="00BF2F13" w:rsidRPr="00BF2F13" w:rsidRDefault="00BF2F13" w:rsidP="00BF2F13">
      <w:pPr>
        <w:widowControl w:val="0"/>
        <w:autoSpaceDE w:val="0"/>
        <w:autoSpaceDN w:val="0"/>
        <w:adjustRightInd w:val="0"/>
        <w:spacing w:before="280"/>
        <w:ind w:firstLine="709"/>
        <w:contextualSpacing/>
        <w:jc w:val="both"/>
        <w:rPr>
          <w:b/>
          <w:sz w:val="28"/>
          <w:szCs w:val="28"/>
        </w:rPr>
      </w:pPr>
    </w:p>
    <w:p w14:paraId="649720AF" w14:textId="77777777" w:rsidR="00BF2F13" w:rsidRPr="00BF2F13" w:rsidRDefault="00BF2F13" w:rsidP="00BF2F13">
      <w:pPr>
        <w:widowControl w:val="0"/>
        <w:autoSpaceDE w:val="0"/>
        <w:autoSpaceDN w:val="0"/>
        <w:adjustRightInd w:val="0"/>
        <w:spacing w:before="280"/>
        <w:ind w:firstLine="709"/>
        <w:contextualSpacing/>
        <w:jc w:val="both"/>
        <w:rPr>
          <w:b/>
          <w:sz w:val="28"/>
          <w:szCs w:val="28"/>
        </w:rPr>
      </w:pPr>
    </w:p>
    <w:p w14:paraId="14CDCFE4" w14:textId="77777777" w:rsidR="00BF2F13" w:rsidRPr="00BF2F13" w:rsidRDefault="00BF2F13" w:rsidP="00BF2F13">
      <w:pPr>
        <w:widowControl w:val="0"/>
        <w:autoSpaceDE w:val="0"/>
        <w:autoSpaceDN w:val="0"/>
        <w:adjustRightInd w:val="0"/>
        <w:spacing w:before="280"/>
        <w:ind w:firstLine="709"/>
        <w:contextualSpacing/>
        <w:jc w:val="both"/>
        <w:rPr>
          <w:b/>
          <w:sz w:val="28"/>
          <w:szCs w:val="28"/>
        </w:rPr>
      </w:pPr>
    </w:p>
    <w:p w14:paraId="36AD0A09" w14:textId="77777777" w:rsidR="00BF2F13" w:rsidRPr="00BF2F13" w:rsidRDefault="00BF2F13" w:rsidP="00BF2F13">
      <w:pPr>
        <w:widowControl w:val="0"/>
        <w:autoSpaceDE w:val="0"/>
        <w:autoSpaceDN w:val="0"/>
        <w:adjustRightInd w:val="0"/>
        <w:spacing w:before="280"/>
        <w:ind w:firstLine="709"/>
        <w:contextualSpacing/>
        <w:jc w:val="both"/>
        <w:rPr>
          <w:b/>
          <w:sz w:val="28"/>
          <w:szCs w:val="28"/>
        </w:rPr>
      </w:pPr>
      <w:r w:rsidRPr="00BF2F13">
        <w:rPr>
          <w:b/>
          <w:sz w:val="28"/>
          <w:szCs w:val="28"/>
        </w:rPr>
        <w:lastRenderedPageBreak/>
        <w:t>Основной узел</w:t>
      </w:r>
    </w:p>
    <w:p w14:paraId="2766DB8E" w14:textId="77777777" w:rsidR="00BF2F13" w:rsidRPr="00BF2F13" w:rsidRDefault="00BF2F13" w:rsidP="00BF2F13">
      <w:pPr>
        <w:ind w:firstLine="708"/>
        <w:jc w:val="both"/>
        <w:rPr>
          <w:sz w:val="28"/>
          <w:szCs w:val="28"/>
        </w:rPr>
      </w:pPr>
      <w:r w:rsidRPr="00BF2F13">
        <w:rPr>
          <w:sz w:val="28"/>
          <w:szCs w:val="28"/>
        </w:rPr>
        <w:t>Нормативный уровень определен при согласовании долгосрочных параметров в размере 1,22 % от расходов предприятия на 2025 год. Данный нормативный уровень прибыли зафиксирован в концессионном соглашении № 1 от 15.12.2016 г. (п. 15 DOCS.FORM.6.42).</w:t>
      </w:r>
    </w:p>
    <w:p w14:paraId="300199B9" w14:textId="77777777" w:rsidR="00BF2F13" w:rsidRPr="00BF2F13" w:rsidRDefault="00BF2F13" w:rsidP="00BF2F13">
      <w:pPr>
        <w:tabs>
          <w:tab w:val="left" w:pos="426"/>
        </w:tabs>
        <w:ind w:firstLine="709"/>
        <w:jc w:val="both"/>
        <w:rPr>
          <w:sz w:val="28"/>
          <w:szCs w:val="28"/>
        </w:rPr>
      </w:pPr>
      <w:r w:rsidRPr="00BF2F13">
        <w:rPr>
          <w:sz w:val="28"/>
          <w:szCs w:val="28"/>
        </w:rPr>
        <w:t xml:space="preserve">Эксперты отмечают, что при расчете нормативного уровня прибыли по данному узлу, при согласовании долгосрочных параметров регулирования на 2017-2031 годы, при его определении была учтена расчетная предпринимательская прибыль (РПП). </w:t>
      </w:r>
    </w:p>
    <w:p w14:paraId="48731E74" w14:textId="77777777" w:rsidR="00BF2F13" w:rsidRPr="00BF2F13" w:rsidRDefault="00BF2F13" w:rsidP="00BF2F13">
      <w:pPr>
        <w:tabs>
          <w:tab w:val="left" w:pos="426"/>
        </w:tabs>
        <w:ind w:firstLine="709"/>
        <w:jc w:val="both"/>
        <w:rPr>
          <w:sz w:val="28"/>
          <w:szCs w:val="28"/>
        </w:rPr>
      </w:pPr>
      <w:r w:rsidRPr="00BF2F13">
        <w:rPr>
          <w:sz w:val="28"/>
          <w:szCs w:val="28"/>
        </w:rPr>
        <w:t>Постановлением региональной энергетической комиссии Кемеровской области № 678 от 20.12.2016 (в редакции постановлений РЭК Кузбасса от 19.11.2020 № 378, от 14.12.2021 № 664) утверждена инвестиционная программа (ИП). В части 2025 года ИП выполняется за счет амортизации, за счет прибыли 0,00 тыс. руб.</w:t>
      </w:r>
    </w:p>
    <w:p w14:paraId="03643697" w14:textId="77777777" w:rsidR="00BF2F13" w:rsidRPr="00BF2F13" w:rsidRDefault="00BF2F13" w:rsidP="00BF2F13">
      <w:pPr>
        <w:tabs>
          <w:tab w:val="left" w:pos="426"/>
        </w:tabs>
        <w:ind w:firstLine="709"/>
        <w:jc w:val="both"/>
        <w:rPr>
          <w:sz w:val="28"/>
          <w:szCs w:val="28"/>
        </w:rPr>
      </w:pPr>
      <w:r w:rsidRPr="00BF2F13">
        <w:rPr>
          <w:sz w:val="28"/>
          <w:szCs w:val="28"/>
        </w:rPr>
        <w:t>Определим величину нормативной прибыли. Размер нормативной прибыли (1,22 %), составил 15 756,10 тыс. руб. Данная величина не превышает величины предпринимательской прибыли, рассчитанной в соответствии с п. 23 Методических указаний (42444,70 тыс. руб.).</w:t>
      </w:r>
    </w:p>
    <w:p w14:paraId="368EE84B" w14:textId="77777777" w:rsidR="00BF2F13" w:rsidRPr="00BF2F13" w:rsidRDefault="00BF2F13" w:rsidP="00BF2F13">
      <w:pPr>
        <w:tabs>
          <w:tab w:val="left" w:pos="426"/>
        </w:tabs>
        <w:ind w:firstLine="709"/>
        <w:jc w:val="both"/>
        <w:rPr>
          <w:b/>
          <w:sz w:val="28"/>
          <w:szCs w:val="28"/>
        </w:rPr>
      </w:pPr>
    </w:p>
    <w:p w14:paraId="237249E2" w14:textId="77777777" w:rsidR="00BF2F13" w:rsidRPr="00BF2F13" w:rsidRDefault="00BF2F13" w:rsidP="00BF2F13">
      <w:pPr>
        <w:tabs>
          <w:tab w:val="left" w:pos="426"/>
        </w:tabs>
        <w:ind w:firstLine="709"/>
        <w:jc w:val="both"/>
        <w:rPr>
          <w:b/>
          <w:sz w:val="28"/>
          <w:szCs w:val="28"/>
        </w:rPr>
      </w:pPr>
      <w:r w:rsidRPr="00BF2F13">
        <w:rPr>
          <w:b/>
          <w:sz w:val="28"/>
          <w:szCs w:val="28"/>
        </w:rPr>
        <w:t>Узел Темиртау</w:t>
      </w:r>
    </w:p>
    <w:p w14:paraId="72892543" w14:textId="77777777" w:rsidR="00BF2F13" w:rsidRPr="00BF2F13" w:rsidRDefault="00BF2F13" w:rsidP="00BF2F13">
      <w:pPr>
        <w:tabs>
          <w:tab w:val="left" w:pos="426"/>
        </w:tabs>
        <w:ind w:firstLine="709"/>
        <w:jc w:val="both"/>
        <w:rPr>
          <w:sz w:val="28"/>
          <w:szCs w:val="28"/>
        </w:rPr>
      </w:pPr>
      <w:r w:rsidRPr="00BF2F13">
        <w:rPr>
          <w:sz w:val="28"/>
          <w:szCs w:val="28"/>
        </w:rPr>
        <w:t xml:space="preserve">При расчете и согласовании долгосрочных параметров регулирования на 2021-2031 годы, нормативный уровень определен при согласовании долгосрочных параметров в размере 0,00 % от расходов предприятия на 2025 год. Данный нормативный уровень прибыли зафиксирован в концессионном соглашении № б/н от 30.12.2020 г. </w:t>
      </w:r>
    </w:p>
    <w:p w14:paraId="12676418" w14:textId="77777777" w:rsidR="00BF2F13" w:rsidRPr="00BF2F13" w:rsidRDefault="00BF2F13" w:rsidP="00BF2F13">
      <w:pPr>
        <w:tabs>
          <w:tab w:val="left" w:pos="426"/>
        </w:tabs>
        <w:ind w:firstLine="709"/>
        <w:jc w:val="both"/>
        <w:rPr>
          <w:sz w:val="28"/>
          <w:szCs w:val="28"/>
        </w:rPr>
      </w:pPr>
      <w:r w:rsidRPr="00BF2F13">
        <w:rPr>
          <w:sz w:val="28"/>
          <w:szCs w:val="28"/>
        </w:rPr>
        <w:t>Соответственно расходы по статье приняты на нулевом уровне.</w:t>
      </w:r>
    </w:p>
    <w:p w14:paraId="23779DCD" w14:textId="77777777" w:rsidR="00BF2F13" w:rsidRPr="00BF2F13" w:rsidRDefault="00BF2F13" w:rsidP="00BF2F13">
      <w:pPr>
        <w:ind w:firstLine="708"/>
        <w:jc w:val="both"/>
        <w:rPr>
          <w:sz w:val="28"/>
          <w:szCs w:val="28"/>
        </w:rPr>
      </w:pPr>
    </w:p>
    <w:p w14:paraId="3EED73FA" w14:textId="77777777" w:rsidR="00BF2F13" w:rsidRPr="00BF2F13" w:rsidRDefault="00BF2F13" w:rsidP="00BF2F13">
      <w:pPr>
        <w:ind w:firstLine="708"/>
        <w:jc w:val="both"/>
        <w:rPr>
          <w:sz w:val="28"/>
          <w:szCs w:val="28"/>
        </w:rPr>
      </w:pPr>
      <w:r w:rsidRPr="00BF2F13">
        <w:rPr>
          <w:sz w:val="28"/>
          <w:szCs w:val="28"/>
        </w:rPr>
        <w:t>При расчете планируемых тарифов на 2026-2031 годы, нормативная прибыль рассчитана на уровне, отраженном в вышеуказанных концессионных соглашениях и отражена в приложении 2.</w:t>
      </w:r>
    </w:p>
    <w:p w14:paraId="368701A2" w14:textId="77777777" w:rsidR="00BF2F13" w:rsidRPr="00BF2F13" w:rsidRDefault="00BF2F13" w:rsidP="00BF2F13"/>
    <w:p w14:paraId="74566616" w14:textId="77777777" w:rsidR="00BF2F13" w:rsidRPr="00BF2F13" w:rsidRDefault="00BF2F13" w:rsidP="00BF2F13">
      <w:pPr>
        <w:keepNext/>
        <w:numPr>
          <w:ilvl w:val="1"/>
          <w:numId w:val="28"/>
        </w:numPr>
        <w:ind w:left="1650"/>
        <w:jc w:val="center"/>
        <w:outlineLvl w:val="2"/>
        <w:rPr>
          <w:rFonts w:eastAsia="font1269"/>
          <w:b/>
          <w:sz w:val="28"/>
          <w:szCs w:val="28"/>
        </w:rPr>
      </w:pPr>
      <w:bookmarkStart w:id="128" w:name="_Toc185074801"/>
      <w:r w:rsidRPr="00BF2F13">
        <w:rPr>
          <w:rFonts w:eastAsia="font1269"/>
          <w:b/>
          <w:sz w:val="28"/>
          <w:szCs w:val="28"/>
        </w:rPr>
        <w:t>Расчетная предпринимательская прибыль на 2025 -2031 год</w:t>
      </w:r>
      <w:bookmarkEnd w:id="128"/>
    </w:p>
    <w:p w14:paraId="319749B6" w14:textId="77777777" w:rsidR="00BF2F13" w:rsidRPr="00BF2F13" w:rsidRDefault="00BF2F13" w:rsidP="00BF2F13">
      <w:pPr>
        <w:ind w:firstLine="708"/>
        <w:jc w:val="both"/>
        <w:rPr>
          <w:b/>
          <w:sz w:val="28"/>
          <w:szCs w:val="28"/>
        </w:rPr>
      </w:pPr>
      <w:r w:rsidRPr="00BF2F13">
        <w:rPr>
          <w:sz w:val="28"/>
          <w:szCs w:val="28"/>
        </w:rPr>
        <w:t xml:space="preserve">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от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w:t>
      </w:r>
    </w:p>
    <w:p w14:paraId="13F39E5E" w14:textId="77777777" w:rsidR="00BF2F13" w:rsidRPr="00BF2F13" w:rsidRDefault="00BF2F13" w:rsidP="00BF2F13">
      <w:pPr>
        <w:ind w:firstLine="708"/>
        <w:jc w:val="both"/>
        <w:rPr>
          <w:b/>
          <w:sz w:val="28"/>
          <w:szCs w:val="28"/>
        </w:rPr>
      </w:pPr>
      <w:r w:rsidRPr="00BF2F13">
        <w:rPr>
          <w:sz w:val="28"/>
          <w:szCs w:val="28"/>
        </w:rPr>
        <w:t>Предприятием заявлены расходы по статье на уровне 17 565,23 тыс. руб. только по Основному узлу. Экспертами приняты расходы по статье по Основному узлу на уровне 15 756,10 тыс. руб. (см. выше).</w:t>
      </w:r>
    </w:p>
    <w:p w14:paraId="040F280F" w14:textId="77777777" w:rsidR="00BF2F13" w:rsidRPr="00BF2F13" w:rsidRDefault="00BF2F13" w:rsidP="00BF2F13">
      <w:pPr>
        <w:ind w:firstLine="708"/>
        <w:jc w:val="both"/>
        <w:rPr>
          <w:sz w:val="28"/>
          <w:szCs w:val="28"/>
        </w:rPr>
      </w:pPr>
      <w:r w:rsidRPr="00BF2F13">
        <w:rPr>
          <w:sz w:val="28"/>
          <w:szCs w:val="28"/>
        </w:rPr>
        <w:t>При расчете планируемых тарифов на 2026-2031 годы, предпринимательская прибыль рассчитана на уровне, отраженном в вышеуказанных концессионных соглашениях и отражена в приложении 2.</w:t>
      </w:r>
    </w:p>
    <w:p w14:paraId="54808BDC" w14:textId="77777777" w:rsidR="00BF2F13" w:rsidRPr="00BF2F13" w:rsidRDefault="00BF2F13" w:rsidP="00BF2F13">
      <w:pPr>
        <w:jc w:val="both"/>
        <w:rPr>
          <w:color w:val="FF0000"/>
          <w:sz w:val="28"/>
          <w:szCs w:val="28"/>
        </w:rPr>
      </w:pPr>
    </w:p>
    <w:p w14:paraId="62824A8A" w14:textId="77777777" w:rsidR="00BF2F13" w:rsidRPr="00BF2F13" w:rsidRDefault="00BF2F13" w:rsidP="00BF2F13">
      <w:pPr>
        <w:keepNext/>
        <w:numPr>
          <w:ilvl w:val="1"/>
          <w:numId w:val="28"/>
        </w:numPr>
        <w:ind w:left="284"/>
        <w:jc w:val="center"/>
        <w:outlineLvl w:val="2"/>
        <w:rPr>
          <w:rFonts w:eastAsia="font1269"/>
          <w:b/>
          <w:sz w:val="28"/>
          <w:szCs w:val="28"/>
        </w:rPr>
      </w:pPr>
      <w:bookmarkStart w:id="129" w:name="_Toc185074802"/>
      <w:r w:rsidRPr="00BF2F13">
        <w:rPr>
          <w:rFonts w:eastAsia="font1269"/>
          <w:b/>
          <w:sz w:val="28"/>
          <w:szCs w:val="28"/>
        </w:rPr>
        <w:lastRenderedPageBreak/>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на 2023 год</w:t>
      </w:r>
      <w:bookmarkEnd w:id="129"/>
    </w:p>
    <w:p w14:paraId="3B72853F" w14:textId="77777777" w:rsidR="00BF2F13" w:rsidRPr="00BF2F13" w:rsidRDefault="00BF2F13" w:rsidP="00BF2F13">
      <w:pPr>
        <w:ind w:right="142" w:firstLine="709"/>
        <w:jc w:val="both"/>
        <w:rPr>
          <w:sz w:val="28"/>
          <w:szCs w:val="28"/>
        </w:rPr>
      </w:pPr>
      <w:r w:rsidRPr="00BF2F13">
        <w:rPr>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336E980E" w14:textId="77777777" w:rsidR="00BF2F13" w:rsidRPr="00BF2F13" w:rsidRDefault="00BF2F13" w:rsidP="00BF2F13">
      <w:pPr>
        <w:ind w:right="142" w:firstLine="709"/>
        <w:jc w:val="both"/>
        <w:rPr>
          <w:sz w:val="28"/>
          <w:szCs w:val="28"/>
        </w:rPr>
      </w:pPr>
      <w:r w:rsidRPr="00BF2F13">
        <w:rPr>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34CC2695" w14:textId="77777777" w:rsidR="00BF2F13" w:rsidRPr="00BF2F13" w:rsidRDefault="00BF2F13" w:rsidP="00BF2F13">
      <w:pPr>
        <w:ind w:right="142" w:firstLine="709"/>
        <w:jc w:val="both"/>
        <w:rPr>
          <w:sz w:val="28"/>
          <w:szCs w:val="28"/>
        </w:rPr>
      </w:pPr>
      <w:r w:rsidRPr="00BF2F13">
        <w:rPr>
          <w:noProof/>
          <w:sz w:val="28"/>
          <w:szCs w:val="28"/>
        </w:rPr>
        <w:drawing>
          <wp:inline distT="0" distB="0" distL="0" distR="0" wp14:anchorId="21A47898" wp14:editId="3DB31744">
            <wp:extent cx="2270760" cy="335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0760" cy="335280"/>
                    </a:xfrm>
                    <a:prstGeom prst="rect">
                      <a:avLst/>
                    </a:prstGeom>
                    <a:noFill/>
                    <a:ln>
                      <a:noFill/>
                    </a:ln>
                  </pic:spPr>
                </pic:pic>
              </a:graphicData>
            </a:graphic>
          </wp:inline>
        </w:drawing>
      </w:r>
      <w:r w:rsidRPr="00BF2F13">
        <w:rPr>
          <w:sz w:val="28"/>
          <w:szCs w:val="28"/>
        </w:rPr>
        <w:t xml:space="preserve"> (тыс. руб.), (22)</w:t>
      </w:r>
    </w:p>
    <w:p w14:paraId="16F0DF46" w14:textId="77777777" w:rsidR="00BF2F13" w:rsidRPr="00BF2F13" w:rsidRDefault="00BF2F13" w:rsidP="00BF2F13">
      <w:pPr>
        <w:ind w:right="142" w:firstLine="709"/>
        <w:jc w:val="both"/>
        <w:rPr>
          <w:sz w:val="28"/>
          <w:szCs w:val="28"/>
        </w:rPr>
      </w:pPr>
      <w:r w:rsidRPr="00BF2F13">
        <w:rPr>
          <w:sz w:val="28"/>
          <w:szCs w:val="28"/>
        </w:rPr>
        <w:t>где:</w:t>
      </w:r>
    </w:p>
    <w:p w14:paraId="31B23C4C" w14:textId="77777777" w:rsidR="00BF2F13" w:rsidRPr="00BF2F13" w:rsidRDefault="00BF2F13" w:rsidP="00BF2F13">
      <w:pPr>
        <w:ind w:right="142" w:firstLine="709"/>
        <w:jc w:val="both"/>
        <w:rPr>
          <w:sz w:val="28"/>
          <w:szCs w:val="28"/>
        </w:rPr>
      </w:pPr>
      <w:r w:rsidRPr="00BF2F13">
        <w:rPr>
          <w:noProof/>
          <w:sz w:val="28"/>
          <w:szCs w:val="28"/>
        </w:rPr>
        <w:drawing>
          <wp:inline distT="0" distB="0" distL="0" distR="0" wp14:anchorId="1A906073" wp14:editId="2FD0DFF7">
            <wp:extent cx="822960" cy="3352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2960" cy="335280"/>
                    </a:xfrm>
                    <a:prstGeom prst="rect">
                      <a:avLst/>
                    </a:prstGeom>
                    <a:noFill/>
                    <a:ln>
                      <a:noFill/>
                    </a:ln>
                  </pic:spPr>
                </pic:pic>
              </a:graphicData>
            </a:graphic>
          </wp:inline>
        </w:drawing>
      </w:r>
      <w:r w:rsidRPr="00BF2F13">
        <w:rPr>
          <w:sz w:val="28"/>
          <w:szCs w:val="28"/>
        </w:rPr>
        <w:t xml:space="preserve"> - размер корректировки необходимой валовой выручки по результатам (i-2)-го года;</w:t>
      </w:r>
    </w:p>
    <w:p w14:paraId="1DC00E79" w14:textId="77777777" w:rsidR="00BF2F13" w:rsidRPr="00BF2F13" w:rsidRDefault="00BF2F13" w:rsidP="00BF2F13">
      <w:pPr>
        <w:ind w:right="142" w:firstLine="709"/>
        <w:jc w:val="both"/>
        <w:rPr>
          <w:sz w:val="28"/>
          <w:szCs w:val="28"/>
        </w:rPr>
      </w:pPr>
      <w:r w:rsidRPr="00BF2F13">
        <w:rPr>
          <w:noProof/>
          <w:sz w:val="28"/>
          <w:szCs w:val="28"/>
        </w:rPr>
        <w:drawing>
          <wp:inline distT="0" distB="0" distL="0" distR="0" wp14:anchorId="7B2CC571" wp14:editId="7F9F8186">
            <wp:extent cx="693420" cy="3352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3420" cy="335280"/>
                    </a:xfrm>
                    <a:prstGeom prst="rect">
                      <a:avLst/>
                    </a:prstGeom>
                    <a:noFill/>
                    <a:ln>
                      <a:noFill/>
                    </a:ln>
                  </pic:spPr>
                </pic:pic>
              </a:graphicData>
            </a:graphic>
          </wp:inline>
        </w:drawing>
      </w:r>
      <w:r w:rsidRPr="00BF2F13">
        <w:rPr>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7" w:history="1">
        <w:r w:rsidRPr="00BF2F13">
          <w:rPr>
            <w:color w:val="0563C1" w:themeColor="hyperlink"/>
            <w:szCs w:val="28"/>
            <w:u w:val="single"/>
          </w:rPr>
          <w:t>пунктом 55</w:t>
        </w:r>
      </w:hyperlink>
      <w:r w:rsidRPr="00BF2F13">
        <w:rPr>
          <w:sz w:val="28"/>
          <w:szCs w:val="28"/>
        </w:rPr>
        <w:t xml:space="preserve"> настоящих Методических указаний;</w:t>
      </w:r>
    </w:p>
    <w:p w14:paraId="6BF7E9C8" w14:textId="77777777" w:rsidR="00BF2F13" w:rsidRPr="00BF2F13" w:rsidRDefault="00BF2F13" w:rsidP="00BF2F13">
      <w:pPr>
        <w:ind w:right="142" w:firstLine="709"/>
        <w:jc w:val="both"/>
        <w:rPr>
          <w:sz w:val="28"/>
          <w:szCs w:val="28"/>
        </w:rPr>
      </w:pPr>
      <w:r w:rsidRPr="00BF2F13">
        <w:rPr>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48" w:history="1">
        <w:r w:rsidRPr="00BF2F13">
          <w:rPr>
            <w:color w:val="0563C1" w:themeColor="hyperlink"/>
            <w:szCs w:val="28"/>
            <w:u w:val="single"/>
          </w:rPr>
          <w:t>главой IX</w:t>
        </w:r>
      </w:hyperlink>
      <w:r w:rsidRPr="00BF2F13">
        <w:rPr>
          <w:sz w:val="28"/>
          <w:szCs w:val="28"/>
        </w:rPr>
        <w:t xml:space="preserve"> настоящих Методических указаний на (i-2)-й год, без учета уровня собираемости платежей.</w:t>
      </w:r>
    </w:p>
    <w:p w14:paraId="20D095D8" w14:textId="77777777" w:rsidR="00BF2F13" w:rsidRPr="00BF2F13" w:rsidRDefault="00BF2F13" w:rsidP="00BF2F13">
      <w:pPr>
        <w:ind w:right="142" w:firstLine="709"/>
        <w:jc w:val="both"/>
        <w:rPr>
          <w:sz w:val="28"/>
          <w:szCs w:val="28"/>
        </w:rPr>
      </w:pPr>
      <w:r w:rsidRPr="00BF2F13">
        <w:rPr>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7D11406E" w14:textId="77777777" w:rsidR="00BF2F13" w:rsidRPr="00BF2F13" w:rsidRDefault="00BF2F13" w:rsidP="00BF2F13">
      <w:pPr>
        <w:ind w:right="142" w:firstLine="709"/>
        <w:jc w:val="both"/>
        <w:rPr>
          <w:sz w:val="28"/>
          <w:szCs w:val="28"/>
        </w:rPr>
      </w:pPr>
      <w:r w:rsidRPr="00BF2F13">
        <w:rPr>
          <w:sz w:val="28"/>
          <w:szCs w:val="28"/>
        </w:rPr>
        <w:lastRenderedPageBreak/>
        <w:t>В расчёт фактической необходимой валовой выручки, согласно Методическим указаниям, включаются:</w:t>
      </w:r>
    </w:p>
    <w:p w14:paraId="19E1A84F" w14:textId="77777777" w:rsidR="00BF2F13" w:rsidRPr="00BF2F13" w:rsidRDefault="00BF2F13" w:rsidP="00BF2F13">
      <w:pPr>
        <w:ind w:right="142" w:firstLine="709"/>
        <w:jc w:val="both"/>
        <w:rPr>
          <w:sz w:val="28"/>
          <w:szCs w:val="28"/>
        </w:rPr>
      </w:pPr>
      <w:r w:rsidRPr="00BF2F13">
        <w:rPr>
          <w:sz w:val="28"/>
          <w:szCs w:val="28"/>
        </w:rPr>
        <w:t>- операционные расходы предприятия на уровне базовых значений (согласно пункту 55 Методических указаний);</w:t>
      </w:r>
    </w:p>
    <w:p w14:paraId="0102AB5B" w14:textId="77777777" w:rsidR="00BF2F13" w:rsidRPr="00BF2F13" w:rsidRDefault="00BF2F13" w:rsidP="00BF2F13">
      <w:pPr>
        <w:ind w:right="142" w:firstLine="709"/>
        <w:jc w:val="both"/>
        <w:rPr>
          <w:sz w:val="28"/>
          <w:szCs w:val="28"/>
        </w:rPr>
      </w:pPr>
      <w:r w:rsidRPr="00BF2F13">
        <w:rPr>
          <w:sz w:val="28"/>
          <w:szCs w:val="28"/>
        </w:rPr>
        <w:t>- неподконтрольные расходы на основании документально подтвержденных, имевших место фактических расходов;</w:t>
      </w:r>
    </w:p>
    <w:p w14:paraId="5E746E91" w14:textId="77777777" w:rsidR="00BF2F13" w:rsidRPr="00BF2F13" w:rsidRDefault="00BF2F13" w:rsidP="00BF2F13">
      <w:pPr>
        <w:ind w:right="142" w:firstLine="709"/>
        <w:jc w:val="both"/>
        <w:rPr>
          <w:sz w:val="28"/>
          <w:szCs w:val="28"/>
        </w:rPr>
      </w:pPr>
      <w:r w:rsidRPr="00BF2F13">
        <w:rPr>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w:t>
      </w:r>
      <w:r w:rsidRPr="00BF2F13">
        <w:rPr>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33C28679" w14:textId="77777777" w:rsidR="00BF2F13" w:rsidRPr="00BF2F13" w:rsidRDefault="00BF2F13" w:rsidP="00BF2F13">
      <w:pPr>
        <w:ind w:right="142" w:firstLine="709"/>
        <w:jc w:val="both"/>
        <w:rPr>
          <w:sz w:val="28"/>
          <w:szCs w:val="28"/>
        </w:rPr>
      </w:pPr>
      <w:r w:rsidRPr="00BF2F13">
        <w:rPr>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BF2F13">
        <w:rPr>
          <w:sz w:val="28"/>
          <w:szCs w:val="28"/>
        </w:rPr>
        <w:br/>
        <w:t>и фактической цены условного топлива;</w:t>
      </w:r>
    </w:p>
    <w:p w14:paraId="48AD8E13" w14:textId="77777777" w:rsidR="00BF2F13" w:rsidRPr="00BF2F13" w:rsidRDefault="00BF2F13" w:rsidP="00BF2F13">
      <w:pPr>
        <w:ind w:right="142" w:firstLine="709"/>
        <w:jc w:val="both"/>
        <w:rPr>
          <w:sz w:val="28"/>
          <w:szCs w:val="28"/>
        </w:rPr>
      </w:pPr>
      <w:r w:rsidRPr="00BF2F13">
        <w:rPr>
          <w:sz w:val="28"/>
          <w:szCs w:val="28"/>
        </w:rPr>
        <w:t>- фактическая нормативная прибыль;</w:t>
      </w:r>
    </w:p>
    <w:p w14:paraId="453038A2" w14:textId="77777777" w:rsidR="00BF2F13" w:rsidRPr="00BF2F13" w:rsidRDefault="00BF2F13" w:rsidP="00BF2F13">
      <w:pPr>
        <w:autoSpaceDE w:val="0"/>
        <w:autoSpaceDN w:val="0"/>
        <w:adjustRightInd w:val="0"/>
        <w:ind w:firstLine="708"/>
        <w:jc w:val="both"/>
        <w:rPr>
          <w:rFonts w:eastAsiaTheme="minorHAnsi"/>
          <w:sz w:val="28"/>
          <w:szCs w:val="28"/>
          <w:lang w:eastAsia="en-US"/>
        </w:rPr>
      </w:pPr>
      <w:r w:rsidRPr="00BF2F13">
        <w:rPr>
          <w:sz w:val="28"/>
          <w:szCs w:val="28"/>
        </w:rPr>
        <w:t xml:space="preserve">- </w:t>
      </w:r>
      <w:r w:rsidRPr="00BF2F13">
        <w:rPr>
          <w:rFonts w:eastAsiaTheme="minorHAnsi"/>
          <w:sz w:val="28"/>
          <w:szCs w:val="28"/>
          <w:lang w:eastAsia="en-US"/>
        </w:rPr>
        <w:t>расчетная предпринимательская прибыль, учтенная при установлении тарифов на (i-2)-й год, тыс. руб.;</w:t>
      </w:r>
    </w:p>
    <w:p w14:paraId="65F96E80" w14:textId="77777777" w:rsidR="00BF2F13" w:rsidRPr="00BF2F13" w:rsidRDefault="00BF2F13" w:rsidP="00BF2F13">
      <w:pPr>
        <w:autoSpaceDE w:val="0"/>
        <w:autoSpaceDN w:val="0"/>
        <w:adjustRightInd w:val="0"/>
        <w:ind w:firstLine="708"/>
        <w:jc w:val="both"/>
        <w:rPr>
          <w:rFonts w:eastAsiaTheme="minorHAnsi"/>
          <w:sz w:val="28"/>
          <w:szCs w:val="28"/>
          <w:lang w:eastAsia="en-US"/>
        </w:rPr>
      </w:pPr>
      <w:r w:rsidRPr="00BF2F13">
        <w:rPr>
          <w:sz w:val="28"/>
          <w:szCs w:val="28"/>
        </w:rPr>
        <w:t>-</w:t>
      </w:r>
      <w:r w:rsidRPr="00BF2F13">
        <w:rPr>
          <w:rFonts w:eastAsiaTheme="minorHAnsi"/>
          <w:sz w:val="28"/>
          <w:szCs w:val="28"/>
          <w:lang w:eastAsia="en-US"/>
        </w:rPr>
        <w:t>корректировка необходимой валовой выручки по результатам предшествующих расчетных периодов регулирования.</w:t>
      </w:r>
    </w:p>
    <w:p w14:paraId="2D110190" w14:textId="77777777" w:rsidR="00BF2F13" w:rsidRPr="00BF2F13" w:rsidRDefault="00BF2F13" w:rsidP="00BF2F13">
      <w:pPr>
        <w:ind w:right="142" w:firstLine="708"/>
        <w:jc w:val="both"/>
        <w:rPr>
          <w:sz w:val="28"/>
          <w:szCs w:val="28"/>
        </w:rPr>
      </w:pPr>
    </w:p>
    <w:p w14:paraId="0075BBB8" w14:textId="77777777" w:rsidR="00BF2F13" w:rsidRPr="00BF2F13" w:rsidRDefault="00BF2F13" w:rsidP="00BF2F13">
      <w:pPr>
        <w:keepNext/>
        <w:jc w:val="center"/>
        <w:outlineLvl w:val="2"/>
        <w:rPr>
          <w:rFonts w:eastAsia="font1269"/>
          <w:b/>
          <w:sz w:val="28"/>
          <w:szCs w:val="28"/>
        </w:rPr>
      </w:pPr>
      <w:bookmarkStart w:id="130" w:name="_Toc185074803"/>
      <w:r w:rsidRPr="00BF2F13">
        <w:rPr>
          <w:rFonts w:eastAsia="font1269"/>
          <w:b/>
          <w:sz w:val="28"/>
          <w:szCs w:val="28"/>
        </w:rPr>
        <w:t>5.7.1 Основной узел теплоснабжения</w:t>
      </w:r>
      <w:bookmarkEnd w:id="130"/>
    </w:p>
    <w:p w14:paraId="3FAF437B" w14:textId="77777777" w:rsidR="00BF2F13" w:rsidRPr="00BF2F13" w:rsidRDefault="00BF2F13" w:rsidP="00BF2F13">
      <w:pPr>
        <w:ind w:right="142" w:firstLine="708"/>
        <w:jc w:val="both"/>
        <w:rPr>
          <w:sz w:val="28"/>
          <w:szCs w:val="28"/>
        </w:rPr>
      </w:pPr>
      <w:r w:rsidRPr="00BF2F13">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41BCA405" w14:textId="77777777" w:rsidR="00BF2F13" w:rsidRPr="00BF2F13" w:rsidRDefault="00BF2F13" w:rsidP="00BF2F13">
      <w:pPr>
        <w:ind w:right="142" w:firstLine="708"/>
        <w:jc w:val="both"/>
        <w:rPr>
          <w:sz w:val="28"/>
          <w:szCs w:val="28"/>
        </w:rPr>
      </w:pPr>
      <w:r w:rsidRPr="00BF2F13">
        <w:rPr>
          <w:sz w:val="28"/>
          <w:szCs w:val="28"/>
        </w:rPr>
        <w:t>1.Фактический полезный отпуск тепловой энергии на потребительский рынок принят согласно форма статистической отчетности в формате шаблона ЕИАС 46-ТЕ на уровне 422 871,72 Гкал. Потери в сетях приняты на уровне, отраженном в концессионном соглашении № 1 от 15.12.20216 приложение 10 на уровне 114 317,00 Гкал. (п. 15 DOCS.FORM.6.42(v1.0.2). Потери на собственные нужды котельных (5,31 %) на уровне, утвержденном на 2023 год.</w:t>
      </w:r>
    </w:p>
    <w:p w14:paraId="7CED2D0D" w14:textId="77777777" w:rsidR="00BF2F13" w:rsidRPr="00BF2F13" w:rsidRDefault="00BF2F13" w:rsidP="00BF2F13">
      <w:pPr>
        <w:ind w:right="142" w:firstLine="708"/>
        <w:jc w:val="both"/>
        <w:rPr>
          <w:sz w:val="28"/>
          <w:szCs w:val="28"/>
        </w:rPr>
      </w:pPr>
      <w:r w:rsidRPr="00BF2F13">
        <w:rPr>
          <w:sz w:val="28"/>
          <w:szCs w:val="28"/>
        </w:rPr>
        <w:t>Нормативная выработка составила 567 813,73 Гкал.</w:t>
      </w:r>
    </w:p>
    <w:p w14:paraId="31E658BD" w14:textId="77777777" w:rsidR="00BF2F13" w:rsidRPr="00BF2F13" w:rsidRDefault="00BF2F13" w:rsidP="00BF2F13">
      <w:pPr>
        <w:ind w:right="142" w:firstLine="708"/>
        <w:jc w:val="both"/>
        <w:rPr>
          <w:color w:val="FF0000"/>
          <w:sz w:val="28"/>
          <w:szCs w:val="28"/>
        </w:rPr>
      </w:pPr>
    </w:p>
    <w:p w14:paraId="6CE71ECD" w14:textId="77777777" w:rsidR="00BF2F13" w:rsidRPr="00BF2F13" w:rsidRDefault="00BF2F13" w:rsidP="00BF2F13">
      <w:pPr>
        <w:ind w:right="142" w:firstLine="708"/>
        <w:jc w:val="both"/>
        <w:rPr>
          <w:sz w:val="28"/>
          <w:szCs w:val="28"/>
        </w:rPr>
      </w:pPr>
      <w:r w:rsidRPr="00BF2F13">
        <w:rPr>
          <w:sz w:val="28"/>
          <w:szCs w:val="28"/>
        </w:rPr>
        <w:t>2. Фактические операционные расходы (ОР) за 2023 год определены экспертами исходя из фактических ОР за 2022 год (594 390,84 тыс. руб.) и составили 623 165,30 тыс. руб.</w:t>
      </w:r>
    </w:p>
    <w:p w14:paraId="79959DFF" w14:textId="77777777" w:rsidR="00BF2F13" w:rsidRPr="00BF2F13" w:rsidRDefault="00BF2F13" w:rsidP="00BF2F13">
      <w:pPr>
        <w:ind w:right="142" w:firstLine="708"/>
        <w:contextualSpacing/>
        <w:jc w:val="both"/>
        <w:rPr>
          <w:sz w:val="28"/>
          <w:szCs w:val="28"/>
        </w:rPr>
      </w:pPr>
      <w:r w:rsidRPr="00BF2F13">
        <w:rPr>
          <w:sz w:val="28"/>
          <w:szCs w:val="28"/>
        </w:rPr>
        <w:t>При расчете использовался ИПЦ Минэкономразвития России от 30.09.2024 года, в соответствии с которыми ИПЦ на 2023 год составил 105,9 %.</w:t>
      </w:r>
    </w:p>
    <w:p w14:paraId="7BDB45D4" w14:textId="77777777" w:rsidR="00BF2F13" w:rsidRPr="00BF2F13" w:rsidRDefault="00BF2F13" w:rsidP="00BF2F13">
      <w:pPr>
        <w:ind w:right="142" w:firstLine="708"/>
        <w:contextualSpacing/>
        <w:jc w:val="both"/>
        <w:rPr>
          <w:snapToGrid w:val="0"/>
          <w:sz w:val="28"/>
          <w:szCs w:val="28"/>
        </w:rPr>
      </w:pPr>
      <w:r w:rsidRPr="00BF2F13">
        <w:rPr>
          <w:sz w:val="28"/>
          <w:szCs w:val="28"/>
        </w:rPr>
        <w:t>Индекс изменения количества активов (ИКА) равен 0,0, в связи с отсутствием изменений в протяженности тепловых сетей и мощности котельных.</w:t>
      </w:r>
    </w:p>
    <w:p w14:paraId="2612E282" w14:textId="77777777" w:rsidR="00BF2F13" w:rsidRPr="00BF2F13" w:rsidRDefault="00BF2F13" w:rsidP="00BF2F13">
      <w:pPr>
        <w:ind w:right="142" w:firstLine="708"/>
        <w:contextualSpacing/>
        <w:jc w:val="both"/>
        <w:rPr>
          <w:sz w:val="28"/>
          <w:szCs w:val="28"/>
        </w:rPr>
      </w:pPr>
      <w:r w:rsidRPr="00BF2F13">
        <w:rPr>
          <w:sz w:val="28"/>
          <w:szCs w:val="28"/>
        </w:rPr>
        <w:t>Расчет фактических ОР за 2023 год приведен в таблице 11.</w:t>
      </w:r>
    </w:p>
    <w:p w14:paraId="3D885EE2" w14:textId="77777777" w:rsidR="00BF2F13" w:rsidRPr="00BF2F13" w:rsidRDefault="00BF2F13" w:rsidP="00BF2F13">
      <w:pPr>
        <w:ind w:left="426" w:right="142"/>
        <w:contextualSpacing/>
        <w:jc w:val="right"/>
        <w:rPr>
          <w:sz w:val="28"/>
          <w:szCs w:val="28"/>
        </w:rPr>
      </w:pPr>
    </w:p>
    <w:p w14:paraId="33ACCCC8" w14:textId="77777777" w:rsidR="00BF2F13" w:rsidRPr="00BF2F13" w:rsidRDefault="00BF2F13" w:rsidP="00BF2F13">
      <w:pPr>
        <w:ind w:left="426" w:right="142"/>
        <w:contextualSpacing/>
        <w:jc w:val="right"/>
        <w:rPr>
          <w:sz w:val="28"/>
          <w:szCs w:val="28"/>
        </w:rPr>
      </w:pPr>
    </w:p>
    <w:p w14:paraId="0738F5D8" w14:textId="77777777" w:rsidR="00BF2F13" w:rsidRPr="00BF2F13" w:rsidRDefault="00BF2F13" w:rsidP="00BF2F13">
      <w:pPr>
        <w:ind w:left="426" w:right="142"/>
        <w:contextualSpacing/>
        <w:jc w:val="right"/>
        <w:rPr>
          <w:sz w:val="28"/>
          <w:szCs w:val="28"/>
        </w:rPr>
      </w:pPr>
      <w:r w:rsidRPr="00BF2F13">
        <w:rPr>
          <w:sz w:val="28"/>
          <w:szCs w:val="28"/>
        </w:rPr>
        <w:lastRenderedPageBreak/>
        <w:t>Таблица 11</w:t>
      </w:r>
    </w:p>
    <w:p w14:paraId="2F3C0323" w14:textId="77777777" w:rsidR="00BF2F13" w:rsidRPr="00BF2F13" w:rsidRDefault="00BF2F13" w:rsidP="00BF2F13">
      <w:pPr>
        <w:ind w:right="142"/>
        <w:contextualSpacing/>
        <w:jc w:val="center"/>
        <w:rPr>
          <w:b/>
          <w:sz w:val="28"/>
          <w:szCs w:val="28"/>
        </w:rPr>
      </w:pPr>
      <w:r w:rsidRPr="00BF2F13">
        <w:rPr>
          <w:b/>
          <w:sz w:val="28"/>
          <w:szCs w:val="28"/>
        </w:rPr>
        <w:t>Расчет фактических операционных расходов за 2023 год Основной узел</w:t>
      </w:r>
    </w:p>
    <w:tbl>
      <w:tblPr>
        <w:tblStyle w:val="ae"/>
        <w:tblW w:w="0" w:type="auto"/>
        <w:tblLook w:val="04A0" w:firstRow="1" w:lastRow="0" w:firstColumn="1" w:lastColumn="0" w:noHBand="0" w:noVBand="1"/>
      </w:tblPr>
      <w:tblGrid>
        <w:gridCol w:w="694"/>
        <w:gridCol w:w="4207"/>
        <w:gridCol w:w="1157"/>
        <w:gridCol w:w="1785"/>
        <w:gridCol w:w="1785"/>
      </w:tblGrid>
      <w:tr w:rsidR="00BF2F13" w:rsidRPr="00BF2F13" w14:paraId="5C1611C9" w14:textId="77777777" w:rsidTr="00BD168F">
        <w:trPr>
          <w:trHeight w:val="360"/>
        </w:trPr>
        <w:tc>
          <w:tcPr>
            <w:tcW w:w="694" w:type="dxa"/>
            <w:vMerge w:val="restart"/>
            <w:hideMark/>
          </w:tcPr>
          <w:p w14:paraId="2C511AE0" w14:textId="77777777" w:rsidR="00BF2F13" w:rsidRPr="00BF2F13" w:rsidRDefault="00BF2F13" w:rsidP="00BF2F13">
            <w:pPr>
              <w:ind w:right="142"/>
              <w:jc w:val="both"/>
              <w:rPr>
                <w:noProof/>
              </w:rPr>
            </w:pPr>
            <w:r w:rsidRPr="00BF2F13">
              <w:rPr>
                <w:noProof/>
              </w:rPr>
              <w:t>№ п/п</w:t>
            </w:r>
          </w:p>
        </w:tc>
        <w:tc>
          <w:tcPr>
            <w:tcW w:w="4207" w:type="dxa"/>
            <w:vMerge w:val="restart"/>
            <w:hideMark/>
          </w:tcPr>
          <w:p w14:paraId="3E80CFF4" w14:textId="77777777" w:rsidR="00BF2F13" w:rsidRPr="00BF2F13" w:rsidRDefault="00BF2F13" w:rsidP="00BF2F13">
            <w:pPr>
              <w:ind w:right="142"/>
              <w:jc w:val="both"/>
              <w:rPr>
                <w:noProof/>
              </w:rPr>
            </w:pPr>
            <w:r w:rsidRPr="00BF2F13">
              <w:rPr>
                <w:noProof/>
              </w:rPr>
              <w:t>Параметры расчета расходов</w:t>
            </w:r>
          </w:p>
        </w:tc>
        <w:tc>
          <w:tcPr>
            <w:tcW w:w="1157" w:type="dxa"/>
            <w:vMerge w:val="restart"/>
            <w:hideMark/>
          </w:tcPr>
          <w:p w14:paraId="6EB68F8A" w14:textId="77777777" w:rsidR="00BF2F13" w:rsidRPr="00BF2F13" w:rsidRDefault="00BF2F13" w:rsidP="00BF2F13">
            <w:pPr>
              <w:ind w:right="142"/>
              <w:jc w:val="both"/>
              <w:rPr>
                <w:noProof/>
              </w:rPr>
            </w:pPr>
            <w:r w:rsidRPr="00BF2F13">
              <w:rPr>
                <w:noProof/>
              </w:rPr>
              <w:t>Ед.изм.</w:t>
            </w:r>
          </w:p>
        </w:tc>
        <w:tc>
          <w:tcPr>
            <w:tcW w:w="3570" w:type="dxa"/>
            <w:gridSpan w:val="2"/>
            <w:hideMark/>
          </w:tcPr>
          <w:p w14:paraId="6CADA168" w14:textId="77777777" w:rsidR="00BF2F13" w:rsidRPr="00BF2F13" w:rsidRDefault="00BF2F13" w:rsidP="00BF2F13">
            <w:pPr>
              <w:ind w:right="142"/>
              <w:jc w:val="both"/>
              <w:rPr>
                <w:noProof/>
              </w:rPr>
            </w:pPr>
            <w:r w:rsidRPr="00BF2F13">
              <w:rPr>
                <w:noProof/>
              </w:rPr>
              <w:t> </w:t>
            </w:r>
          </w:p>
        </w:tc>
      </w:tr>
      <w:tr w:rsidR="00BF2F13" w:rsidRPr="00BF2F13" w14:paraId="5D6DE34A" w14:textId="77777777" w:rsidTr="00BD168F">
        <w:trPr>
          <w:trHeight w:val="360"/>
        </w:trPr>
        <w:tc>
          <w:tcPr>
            <w:tcW w:w="694" w:type="dxa"/>
            <w:vMerge/>
            <w:hideMark/>
          </w:tcPr>
          <w:p w14:paraId="55B5215D" w14:textId="77777777" w:rsidR="00BF2F13" w:rsidRPr="00BF2F13" w:rsidRDefault="00BF2F13" w:rsidP="00BF2F13">
            <w:pPr>
              <w:ind w:right="142"/>
              <w:jc w:val="both"/>
              <w:rPr>
                <w:noProof/>
              </w:rPr>
            </w:pPr>
          </w:p>
        </w:tc>
        <w:tc>
          <w:tcPr>
            <w:tcW w:w="4207" w:type="dxa"/>
            <w:vMerge/>
            <w:hideMark/>
          </w:tcPr>
          <w:p w14:paraId="20CDC25B" w14:textId="77777777" w:rsidR="00BF2F13" w:rsidRPr="00BF2F13" w:rsidRDefault="00BF2F13" w:rsidP="00BF2F13">
            <w:pPr>
              <w:ind w:right="142"/>
              <w:jc w:val="both"/>
              <w:rPr>
                <w:noProof/>
              </w:rPr>
            </w:pPr>
          </w:p>
        </w:tc>
        <w:tc>
          <w:tcPr>
            <w:tcW w:w="1157" w:type="dxa"/>
            <w:vMerge/>
            <w:hideMark/>
          </w:tcPr>
          <w:p w14:paraId="10A5E12C" w14:textId="77777777" w:rsidR="00BF2F13" w:rsidRPr="00BF2F13" w:rsidRDefault="00BF2F13" w:rsidP="00BF2F13">
            <w:pPr>
              <w:ind w:right="142"/>
              <w:jc w:val="both"/>
              <w:rPr>
                <w:noProof/>
              </w:rPr>
            </w:pPr>
          </w:p>
        </w:tc>
        <w:tc>
          <w:tcPr>
            <w:tcW w:w="1785" w:type="dxa"/>
            <w:hideMark/>
          </w:tcPr>
          <w:p w14:paraId="46BC0CBB" w14:textId="77777777" w:rsidR="00BF2F13" w:rsidRPr="00BF2F13" w:rsidRDefault="00BF2F13" w:rsidP="00BF2F13">
            <w:pPr>
              <w:ind w:right="142"/>
              <w:jc w:val="both"/>
              <w:rPr>
                <w:noProof/>
              </w:rPr>
            </w:pPr>
            <w:r w:rsidRPr="00BF2F13">
              <w:rPr>
                <w:noProof/>
              </w:rPr>
              <w:t>факт 2022</w:t>
            </w:r>
          </w:p>
        </w:tc>
        <w:tc>
          <w:tcPr>
            <w:tcW w:w="1785" w:type="dxa"/>
            <w:hideMark/>
          </w:tcPr>
          <w:p w14:paraId="3741412B" w14:textId="77777777" w:rsidR="00BF2F13" w:rsidRPr="00BF2F13" w:rsidRDefault="00BF2F13" w:rsidP="00BF2F13">
            <w:pPr>
              <w:ind w:right="142"/>
              <w:jc w:val="both"/>
              <w:rPr>
                <w:noProof/>
              </w:rPr>
            </w:pPr>
            <w:r w:rsidRPr="00BF2F13">
              <w:rPr>
                <w:noProof/>
              </w:rPr>
              <w:t>факт 2023</w:t>
            </w:r>
          </w:p>
        </w:tc>
      </w:tr>
      <w:tr w:rsidR="00BF2F13" w:rsidRPr="00BF2F13" w14:paraId="3924D11D" w14:textId="77777777" w:rsidTr="00BD168F">
        <w:trPr>
          <w:trHeight w:val="720"/>
        </w:trPr>
        <w:tc>
          <w:tcPr>
            <w:tcW w:w="694" w:type="dxa"/>
            <w:hideMark/>
          </w:tcPr>
          <w:p w14:paraId="5BB57176" w14:textId="77777777" w:rsidR="00BF2F13" w:rsidRPr="00BF2F13" w:rsidRDefault="00BF2F13" w:rsidP="00BF2F13">
            <w:pPr>
              <w:ind w:right="142"/>
              <w:jc w:val="both"/>
              <w:rPr>
                <w:noProof/>
              </w:rPr>
            </w:pPr>
            <w:r w:rsidRPr="00BF2F13">
              <w:rPr>
                <w:noProof/>
              </w:rPr>
              <w:t>1</w:t>
            </w:r>
          </w:p>
        </w:tc>
        <w:tc>
          <w:tcPr>
            <w:tcW w:w="4207" w:type="dxa"/>
            <w:hideMark/>
          </w:tcPr>
          <w:p w14:paraId="5ACEA511" w14:textId="77777777" w:rsidR="00BF2F13" w:rsidRPr="00BF2F13" w:rsidRDefault="00BF2F13" w:rsidP="00BF2F13">
            <w:pPr>
              <w:ind w:right="142"/>
              <w:jc w:val="both"/>
              <w:rPr>
                <w:noProof/>
              </w:rPr>
            </w:pPr>
            <w:r w:rsidRPr="00BF2F13">
              <w:rPr>
                <w:noProof/>
              </w:rPr>
              <w:t>Индекс потребительских цен на расчетный период регулирования (ИПЦ)</w:t>
            </w:r>
          </w:p>
        </w:tc>
        <w:tc>
          <w:tcPr>
            <w:tcW w:w="1157" w:type="dxa"/>
            <w:hideMark/>
          </w:tcPr>
          <w:p w14:paraId="449F57EA" w14:textId="77777777" w:rsidR="00BF2F13" w:rsidRPr="00BF2F13" w:rsidRDefault="00BF2F13" w:rsidP="00BF2F13">
            <w:pPr>
              <w:ind w:right="142"/>
              <w:jc w:val="both"/>
              <w:rPr>
                <w:noProof/>
              </w:rPr>
            </w:pPr>
            <w:r w:rsidRPr="00BF2F13">
              <w:rPr>
                <w:noProof/>
              </w:rPr>
              <w:t> </w:t>
            </w:r>
          </w:p>
        </w:tc>
        <w:tc>
          <w:tcPr>
            <w:tcW w:w="1785" w:type="dxa"/>
            <w:hideMark/>
          </w:tcPr>
          <w:p w14:paraId="2FFC8493" w14:textId="77777777" w:rsidR="00BF2F13" w:rsidRPr="00BF2F13" w:rsidRDefault="00BF2F13" w:rsidP="00BF2F13">
            <w:pPr>
              <w:ind w:right="142"/>
              <w:jc w:val="center"/>
              <w:rPr>
                <w:noProof/>
              </w:rPr>
            </w:pPr>
            <w:r w:rsidRPr="00BF2F13">
              <w:rPr>
                <w:noProof/>
              </w:rPr>
              <w:t>1,138</w:t>
            </w:r>
          </w:p>
        </w:tc>
        <w:tc>
          <w:tcPr>
            <w:tcW w:w="1785" w:type="dxa"/>
            <w:hideMark/>
          </w:tcPr>
          <w:p w14:paraId="0576C9B5" w14:textId="77777777" w:rsidR="00BF2F13" w:rsidRPr="00BF2F13" w:rsidRDefault="00BF2F13" w:rsidP="00BF2F13">
            <w:pPr>
              <w:ind w:right="142"/>
              <w:jc w:val="center"/>
              <w:rPr>
                <w:noProof/>
              </w:rPr>
            </w:pPr>
            <w:r w:rsidRPr="00BF2F13">
              <w:rPr>
                <w:noProof/>
              </w:rPr>
              <w:t>1,059</w:t>
            </w:r>
          </w:p>
        </w:tc>
      </w:tr>
      <w:tr w:rsidR="00BF2F13" w:rsidRPr="00BF2F13" w14:paraId="4C563F9C" w14:textId="77777777" w:rsidTr="00BD168F">
        <w:trPr>
          <w:trHeight w:val="720"/>
        </w:trPr>
        <w:tc>
          <w:tcPr>
            <w:tcW w:w="694" w:type="dxa"/>
            <w:hideMark/>
          </w:tcPr>
          <w:p w14:paraId="54770D64" w14:textId="77777777" w:rsidR="00BF2F13" w:rsidRPr="00BF2F13" w:rsidRDefault="00BF2F13" w:rsidP="00BF2F13">
            <w:pPr>
              <w:ind w:right="142"/>
              <w:jc w:val="both"/>
              <w:rPr>
                <w:noProof/>
              </w:rPr>
            </w:pPr>
            <w:r w:rsidRPr="00BF2F13">
              <w:rPr>
                <w:noProof/>
              </w:rPr>
              <w:t>2</w:t>
            </w:r>
          </w:p>
        </w:tc>
        <w:tc>
          <w:tcPr>
            <w:tcW w:w="4207" w:type="dxa"/>
            <w:hideMark/>
          </w:tcPr>
          <w:p w14:paraId="76499695" w14:textId="77777777" w:rsidR="00BF2F13" w:rsidRPr="00BF2F13" w:rsidRDefault="00BF2F13" w:rsidP="00BF2F13">
            <w:pPr>
              <w:ind w:right="142"/>
              <w:jc w:val="both"/>
              <w:rPr>
                <w:noProof/>
              </w:rPr>
            </w:pPr>
            <w:r w:rsidRPr="00BF2F13">
              <w:rPr>
                <w:noProof/>
              </w:rPr>
              <w:t>Индекс эффективности операционных расходов (ИОР)</w:t>
            </w:r>
          </w:p>
        </w:tc>
        <w:tc>
          <w:tcPr>
            <w:tcW w:w="1157" w:type="dxa"/>
            <w:hideMark/>
          </w:tcPr>
          <w:p w14:paraId="0022C97E" w14:textId="77777777" w:rsidR="00BF2F13" w:rsidRPr="00BF2F13" w:rsidRDefault="00BF2F13" w:rsidP="00BF2F13">
            <w:pPr>
              <w:ind w:right="142"/>
              <w:jc w:val="both"/>
              <w:rPr>
                <w:noProof/>
              </w:rPr>
            </w:pPr>
            <w:r w:rsidRPr="00BF2F13">
              <w:rPr>
                <w:noProof/>
              </w:rPr>
              <w:t>%</w:t>
            </w:r>
          </w:p>
        </w:tc>
        <w:tc>
          <w:tcPr>
            <w:tcW w:w="1785" w:type="dxa"/>
            <w:hideMark/>
          </w:tcPr>
          <w:p w14:paraId="5198A7E3" w14:textId="77777777" w:rsidR="00BF2F13" w:rsidRPr="00BF2F13" w:rsidRDefault="00BF2F13" w:rsidP="00BF2F13">
            <w:pPr>
              <w:ind w:right="142"/>
              <w:jc w:val="center"/>
              <w:rPr>
                <w:noProof/>
              </w:rPr>
            </w:pPr>
            <w:r w:rsidRPr="00BF2F13">
              <w:rPr>
                <w:noProof/>
              </w:rPr>
              <w:t>1%</w:t>
            </w:r>
          </w:p>
        </w:tc>
        <w:tc>
          <w:tcPr>
            <w:tcW w:w="1785" w:type="dxa"/>
            <w:hideMark/>
          </w:tcPr>
          <w:p w14:paraId="686D8362" w14:textId="77777777" w:rsidR="00BF2F13" w:rsidRPr="00BF2F13" w:rsidRDefault="00BF2F13" w:rsidP="00BF2F13">
            <w:pPr>
              <w:ind w:right="142"/>
              <w:jc w:val="center"/>
              <w:rPr>
                <w:noProof/>
              </w:rPr>
            </w:pPr>
            <w:r w:rsidRPr="00BF2F13">
              <w:rPr>
                <w:noProof/>
              </w:rPr>
              <w:t>1%</w:t>
            </w:r>
          </w:p>
        </w:tc>
      </w:tr>
      <w:tr w:rsidR="00BF2F13" w:rsidRPr="00BF2F13" w14:paraId="03055A8B" w14:textId="77777777" w:rsidTr="00BD168F">
        <w:trPr>
          <w:trHeight w:val="720"/>
        </w:trPr>
        <w:tc>
          <w:tcPr>
            <w:tcW w:w="694" w:type="dxa"/>
            <w:hideMark/>
          </w:tcPr>
          <w:p w14:paraId="23D32AED" w14:textId="77777777" w:rsidR="00BF2F13" w:rsidRPr="00BF2F13" w:rsidRDefault="00BF2F13" w:rsidP="00BF2F13">
            <w:pPr>
              <w:ind w:right="142"/>
              <w:jc w:val="both"/>
              <w:rPr>
                <w:noProof/>
              </w:rPr>
            </w:pPr>
            <w:r w:rsidRPr="00BF2F13">
              <w:rPr>
                <w:noProof/>
              </w:rPr>
              <w:t>3</w:t>
            </w:r>
          </w:p>
        </w:tc>
        <w:tc>
          <w:tcPr>
            <w:tcW w:w="4207" w:type="dxa"/>
            <w:hideMark/>
          </w:tcPr>
          <w:p w14:paraId="7722851C" w14:textId="77777777" w:rsidR="00BF2F13" w:rsidRPr="00BF2F13" w:rsidRDefault="00BF2F13" w:rsidP="00BF2F13">
            <w:pPr>
              <w:ind w:right="142"/>
              <w:jc w:val="both"/>
              <w:rPr>
                <w:noProof/>
              </w:rPr>
            </w:pPr>
            <w:r w:rsidRPr="00BF2F13">
              <w:rPr>
                <w:noProof/>
              </w:rPr>
              <w:t>Индекс изменения количества активов (ИКА)</w:t>
            </w:r>
          </w:p>
        </w:tc>
        <w:tc>
          <w:tcPr>
            <w:tcW w:w="1157" w:type="dxa"/>
            <w:hideMark/>
          </w:tcPr>
          <w:p w14:paraId="02597A29" w14:textId="77777777" w:rsidR="00BF2F13" w:rsidRPr="00BF2F13" w:rsidRDefault="00BF2F13" w:rsidP="00BF2F13">
            <w:pPr>
              <w:ind w:right="142"/>
              <w:jc w:val="both"/>
              <w:rPr>
                <w:noProof/>
              </w:rPr>
            </w:pPr>
            <w:r w:rsidRPr="00BF2F13">
              <w:rPr>
                <w:noProof/>
              </w:rPr>
              <w:t> </w:t>
            </w:r>
          </w:p>
        </w:tc>
        <w:tc>
          <w:tcPr>
            <w:tcW w:w="1785" w:type="dxa"/>
            <w:hideMark/>
          </w:tcPr>
          <w:p w14:paraId="3DB03B74" w14:textId="77777777" w:rsidR="00BF2F13" w:rsidRPr="00BF2F13" w:rsidRDefault="00BF2F13" w:rsidP="00BF2F13">
            <w:pPr>
              <w:ind w:right="142"/>
              <w:jc w:val="center"/>
              <w:rPr>
                <w:noProof/>
              </w:rPr>
            </w:pPr>
            <w:r w:rsidRPr="00BF2F13">
              <w:rPr>
                <w:noProof/>
              </w:rPr>
              <w:t>0,0097</w:t>
            </w:r>
          </w:p>
        </w:tc>
        <w:tc>
          <w:tcPr>
            <w:tcW w:w="1785" w:type="dxa"/>
            <w:hideMark/>
          </w:tcPr>
          <w:p w14:paraId="2CE5B2B3" w14:textId="77777777" w:rsidR="00BF2F13" w:rsidRPr="00BF2F13" w:rsidRDefault="00BF2F13" w:rsidP="00BF2F13">
            <w:pPr>
              <w:ind w:right="142"/>
              <w:jc w:val="center"/>
              <w:rPr>
                <w:noProof/>
              </w:rPr>
            </w:pPr>
            <w:r w:rsidRPr="00BF2F13">
              <w:rPr>
                <w:noProof/>
              </w:rPr>
              <w:t>0</w:t>
            </w:r>
          </w:p>
        </w:tc>
      </w:tr>
      <w:tr w:rsidR="00BF2F13" w:rsidRPr="00BF2F13" w14:paraId="5E0C29F2" w14:textId="77777777" w:rsidTr="00BD168F">
        <w:trPr>
          <w:trHeight w:val="1080"/>
        </w:trPr>
        <w:tc>
          <w:tcPr>
            <w:tcW w:w="694" w:type="dxa"/>
            <w:hideMark/>
          </w:tcPr>
          <w:p w14:paraId="7F6F2DFB" w14:textId="77777777" w:rsidR="00BF2F13" w:rsidRPr="00BF2F13" w:rsidRDefault="00BF2F13" w:rsidP="00BF2F13">
            <w:pPr>
              <w:ind w:right="142"/>
              <w:jc w:val="both"/>
              <w:rPr>
                <w:noProof/>
              </w:rPr>
            </w:pPr>
            <w:r w:rsidRPr="00BF2F13">
              <w:rPr>
                <w:noProof/>
              </w:rPr>
              <w:t>3.1</w:t>
            </w:r>
          </w:p>
        </w:tc>
        <w:tc>
          <w:tcPr>
            <w:tcW w:w="4207" w:type="dxa"/>
            <w:hideMark/>
          </w:tcPr>
          <w:p w14:paraId="6743EBD2" w14:textId="77777777" w:rsidR="00BF2F13" w:rsidRPr="00BF2F13" w:rsidRDefault="00BF2F13" w:rsidP="00BF2F13">
            <w:pPr>
              <w:ind w:right="142"/>
              <w:jc w:val="both"/>
              <w:rPr>
                <w:noProof/>
              </w:rPr>
            </w:pPr>
            <w:r w:rsidRPr="00BF2F13">
              <w:rPr>
                <w:noProof/>
              </w:rPr>
              <w:t>количество условных единиц, относящихся к активам, необходимым для осуществления регулируемой деятельности</w:t>
            </w:r>
          </w:p>
        </w:tc>
        <w:tc>
          <w:tcPr>
            <w:tcW w:w="1157" w:type="dxa"/>
            <w:hideMark/>
          </w:tcPr>
          <w:p w14:paraId="33BACEF3" w14:textId="77777777" w:rsidR="00BF2F13" w:rsidRPr="00BF2F13" w:rsidRDefault="00BF2F13" w:rsidP="00BF2F13">
            <w:pPr>
              <w:ind w:right="142"/>
              <w:jc w:val="both"/>
              <w:rPr>
                <w:noProof/>
              </w:rPr>
            </w:pPr>
            <w:r w:rsidRPr="00BF2F13">
              <w:rPr>
                <w:noProof/>
              </w:rPr>
              <w:t>у.е.</w:t>
            </w:r>
          </w:p>
        </w:tc>
        <w:tc>
          <w:tcPr>
            <w:tcW w:w="1785" w:type="dxa"/>
            <w:hideMark/>
          </w:tcPr>
          <w:p w14:paraId="20A21D31" w14:textId="77777777" w:rsidR="00BF2F13" w:rsidRPr="00BF2F13" w:rsidRDefault="00BF2F13" w:rsidP="00BF2F13">
            <w:pPr>
              <w:ind w:right="142"/>
              <w:jc w:val="center"/>
              <w:rPr>
                <w:noProof/>
              </w:rPr>
            </w:pPr>
            <w:r w:rsidRPr="00BF2F13">
              <w:rPr>
                <w:noProof/>
              </w:rPr>
              <w:t>3 051,055</w:t>
            </w:r>
          </w:p>
        </w:tc>
        <w:tc>
          <w:tcPr>
            <w:tcW w:w="1785" w:type="dxa"/>
            <w:hideMark/>
          </w:tcPr>
          <w:p w14:paraId="06469D46" w14:textId="77777777" w:rsidR="00BF2F13" w:rsidRPr="00BF2F13" w:rsidRDefault="00BF2F13" w:rsidP="00BF2F13">
            <w:pPr>
              <w:ind w:right="142"/>
              <w:jc w:val="center"/>
              <w:rPr>
                <w:noProof/>
              </w:rPr>
            </w:pPr>
            <w:r w:rsidRPr="00BF2F13">
              <w:rPr>
                <w:noProof/>
              </w:rPr>
              <w:t>3 051,055</w:t>
            </w:r>
          </w:p>
        </w:tc>
      </w:tr>
      <w:tr w:rsidR="00BF2F13" w:rsidRPr="00BF2F13" w14:paraId="57554F00" w14:textId="77777777" w:rsidTr="00BD168F">
        <w:trPr>
          <w:trHeight w:val="720"/>
        </w:trPr>
        <w:tc>
          <w:tcPr>
            <w:tcW w:w="694" w:type="dxa"/>
            <w:hideMark/>
          </w:tcPr>
          <w:p w14:paraId="13B20681" w14:textId="77777777" w:rsidR="00BF2F13" w:rsidRPr="00BF2F13" w:rsidRDefault="00BF2F13" w:rsidP="00BF2F13">
            <w:pPr>
              <w:ind w:right="142"/>
              <w:jc w:val="both"/>
              <w:rPr>
                <w:noProof/>
              </w:rPr>
            </w:pPr>
            <w:r w:rsidRPr="00BF2F13">
              <w:rPr>
                <w:noProof/>
              </w:rPr>
              <w:t>3.2</w:t>
            </w:r>
          </w:p>
        </w:tc>
        <w:tc>
          <w:tcPr>
            <w:tcW w:w="4207" w:type="dxa"/>
            <w:hideMark/>
          </w:tcPr>
          <w:p w14:paraId="2FB03152" w14:textId="77777777" w:rsidR="00BF2F13" w:rsidRPr="00BF2F13" w:rsidRDefault="00BF2F13" w:rsidP="00BF2F13">
            <w:pPr>
              <w:ind w:right="142"/>
              <w:jc w:val="both"/>
              <w:rPr>
                <w:noProof/>
              </w:rPr>
            </w:pPr>
            <w:r w:rsidRPr="00BF2F13">
              <w:rPr>
                <w:noProof/>
              </w:rPr>
              <w:t>установленная тепловая мощность источника тепловой энергии</w:t>
            </w:r>
          </w:p>
        </w:tc>
        <w:tc>
          <w:tcPr>
            <w:tcW w:w="1157" w:type="dxa"/>
            <w:hideMark/>
          </w:tcPr>
          <w:p w14:paraId="1560E1F2" w14:textId="77777777" w:rsidR="00BF2F13" w:rsidRPr="00BF2F13" w:rsidRDefault="00BF2F13" w:rsidP="00BF2F13">
            <w:pPr>
              <w:ind w:right="142"/>
              <w:jc w:val="both"/>
              <w:rPr>
                <w:noProof/>
              </w:rPr>
            </w:pPr>
            <w:r w:rsidRPr="00BF2F13">
              <w:rPr>
                <w:noProof/>
              </w:rPr>
              <w:t>Гкал/ч</w:t>
            </w:r>
          </w:p>
        </w:tc>
        <w:tc>
          <w:tcPr>
            <w:tcW w:w="1785" w:type="dxa"/>
            <w:hideMark/>
          </w:tcPr>
          <w:p w14:paraId="40C8BB82" w14:textId="77777777" w:rsidR="00BF2F13" w:rsidRPr="00BF2F13" w:rsidRDefault="00BF2F13" w:rsidP="00BF2F13">
            <w:pPr>
              <w:jc w:val="center"/>
            </w:pPr>
            <w:r w:rsidRPr="00BF2F13">
              <w:t>214,435</w:t>
            </w:r>
          </w:p>
        </w:tc>
        <w:tc>
          <w:tcPr>
            <w:tcW w:w="1785" w:type="dxa"/>
            <w:hideMark/>
          </w:tcPr>
          <w:p w14:paraId="6FCE45B6" w14:textId="77777777" w:rsidR="00BF2F13" w:rsidRPr="00BF2F13" w:rsidRDefault="00BF2F13" w:rsidP="00BF2F13">
            <w:pPr>
              <w:jc w:val="center"/>
            </w:pPr>
            <w:r w:rsidRPr="00BF2F13">
              <w:t>214,435</w:t>
            </w:r>
          </w:p>
        </w:tc>
      </w:tr>
      <w:tr w:rsidR="00BF2F13" w:rsidRPr="00BF2F13" w14:paraId="684E7E83" w14:textId="77777777" w:rsidTr="00BD168F">
        <w:trPr>
          <w:trHeight w:val="768"/>
        </w:trPr>
        <w:tc>
          <w:tcPr>
            <w:tcW w:w="694" w:type="dxa"/>
            <w:hideMark/>
          </w:tcPr>
          <w:p w14:paraId="7EC4A4D0" w14:textId="77777777" w:rsidR="00BF2F13" w:rsidRPr="00BF2F13" w:rsidRDefault="00BF2F13" w:rsidP="00BF2F13">
            <w:pPr>
              <w:ind w:right="142"/>
              <w:jc w:val="both"/>
              <w:rPr>
                <w:noProof/>
              </w:rPr>
            </w:pPr>
            <w:r w:rsidRPr="00BF2F13">
              <w:rPr>
                <w:noProof/>
              </w:rPr>
              <w:t>4</w:t>
            </w:r>
          </w:p>
        </w:tc>
        <w:tc>
          <w:tcPr>
            <w:tcW w:w="4207" w:type="dxa"/>
            <w:hideMark/>
          </w:tcPr>
          <w:p w14:paraId="58F3BC64" w14:textId="77777777" w:rsidR="00BF2F13" w:rsidRPr="00BF2F13" w:rsidRDefault="00BF2F13" w:rsidP="00BF2F13">
            <w:pPr>
              <w:ind w:right="142"/>
              <w:jc w:val="both"/>
              <w:rPr>
                <w:noProof/>
              </w:rPr>
            </w:pPr>
            <w:r w:rsidRPr="00BF2F13">
              <w:rPr>
                <w:noProof/>
              </w:rPr>
              <w:t>Коэффициент эластичности затрат по росту активов (К</w:t>
            </w:r>
            <w:r w:rsidRPr="00BF2F13">
              <w:rPr>
                <w:noProof/>
                <w:vertAlign w:val="subscript"/>
              </w:rPr>
              <w:t>эл</w:t>
            </w:r>
            <w:r w:rsidRPr="00BF2F13">
              <w:rPr>
                <w:noProof/>
              </w:rPr>
              <w:t>)</w:t>
            </w:r>
          </w:p>
        </w:tc>
        <w:tc>
          <w:tcPr>
            <w:tcW w:w="1157" w:type="dxa"/>
            <w:hideMark/>
          </w:tcPr>
          <w:p w14:paraId="198F39D9" w14:textId="77777777" w:rsidR="00BF2F13" w:rsidRPr="00BF2F13" w:rsidRDefault="00BF2F13" w:rsidP="00BF2F13">
            <w:pPr>
              <w:ind w:right="142"/>
              <w:jc w:val="both"/>
              <w:rPr>
                <w:noProof/>
              </w:rPr>
            </w:pPr>
            <w:r w:rsidRPr="00BF2F13">
              <w:rPr>
                <w:noProof/>
              </w:rPr>
              <w:t> </w:t>
            </w:r>
          </w:p>
        </w:tc>
        <w:tc>
          <w:tcPr>
            <w:tcW w:w="1785" w:type="dxa"/>
            <w:hideMark/>
          </w:tcPr>
          <w:p w14:paraId="26AAF46E" w14:textId="77777777" w:rsidR="00BF2F13" w:rsidRPr="00BF2F13" w:rsidRDefault="00BF2F13" w:rsidP="00BF2F13">
            <w:pPr>
              <w:ind w:right="142"/>
              <w:jc w:val="center"/>
              <w:rPr>
                <w:noProof/>
              </w:rPr>
            </w:pPr>
            <w:r w:rsidRPr="00BF2F13">
              <w:rPr>
                <w:noProof/>
              </w:rPr>
              <w:t>0,75</w:t>
            </w:r>
          </w:p>
        </w:tc>
        <w:tc>
          <w:tcPr>
            <w:tcW w:w="1785" w:type="dxa"/>
            <w:hideMark/>
          </w:tcPr>
          <w:p w14:paraId="076FD517" w14:textId="77777777" w:rsidR="00BF2F13" w:rsidRPr="00BF2F13" w:rsidRDefault="00BF2F13" w:rsidP="00BF2F13">
            <w:pPr>
              <w:ind w:right="142"/>
              <w:jc w:val="center"/>
              <w:rPr>
                <w:noProof/>
              </w:rPr>
            </w:pPr>
            <w:r w:rsidRPr="00BF2F13">
              <w:rPr>
                <w:noProof/>
              </w:rPr>
              <w:t>0,75</w:t>
            </w:r>
          </w:p>
        </w:tc>
      </w:tr>
      <w:tr w:rsidR="00BF2F13" w:rsidRPr="00BF2F13" w14:paraId="13B4F1E8" w14:textId="77777777" w:rsidTr="00BD168F">
        <w:trPr>
          <w:trHeight w:val="720"/>
        </w:trPr>
        <w:tc>
          <w:tcPr>
            <w:tcW w:w="694" w:type="dxa"/>
            <w:hideMark/>
          </w:tcPr>
          <w:p w14:paraId="26585968" w14:textId="77777777" w:rsidR="00BF2F13" w:rsidRPr="00BF2F13" w:rsidRDefault="00BF2F13" w:rsidP="00BF2F13">
            <w:pPr>
              <w:ind w:right="142"/>
              <w:jc w:val="both"/>
              <w:rPr>
                <w:noProof/>
              </w:rPr>
            </w:pPr>
            <w:r w:rsidRPr="00BF2F13">
              <w:rPr>
                <w:noProof/>
              </w:rPr>
              <w:t>5</w:t>
            </w:r>
          </w:p>
        </w:tc>
        <w:tc>
          <w:tcPr>
            <w:tcW w:w="4207" w:type="dxa"/>
            <w:hideMark/>
          </w:tcPr>
          <w:p w14:paraId="266AC140" w14:textId="77777777" w:rsidR="00BF2F13" w:rsidRPr="00BF2F13" w:rsidRDefault="00BF2F13" w:rsidP="00BF2F13">
            <w:pPr>
              <w:ind w:right="142"/>
              <w:jc w:val="both"/>
              <w:rPr>
                <w:noProof/>
              </w:rPr>
            </w:pPr>
            <w:r w:rsidRPr="00BF2F13">
              <w:rPr>
                <w:noProof/>
              </w:rPr>
              <w:t>Операционные (подконтрольные)</w:t>
            </w:r>
            <w:r w:rsidRPr="00BF2F13">
              <w:rPr>
                <w:noProof/>
              </w:rPr>
              <w:br/>
              <w:t>расходы</w:t>
            </w:r>
          </w:p>
        </w:tc>
        <w:tc>
          <w:tcPr>
            <w:tcW w:w="1157" w:type="dxa"/>
            <w:hideMark/>
          </w:tcPr>
          <w:p w14:paraId="68847F40" w14:textId="77777777" w:rsidR="00BF2F13" w:rsidRPr="00BF2F13" w:rsidRDefault="00BF2F13" w:rsidP="00BF2F13">
            <w:pPr>
              <w:ind w:right="142"/>
              <w:jc w:val="both"/>
              <w:rPr>
                <w:noProof/>
              </w:rPr>
            </w:pPr>
            <w:r w:rsidRPr="00BF2F13">
              <w:rPr>
                <w:noProof/>
              </w:rPr>
              <w:t>тыс. руб.</w:t>
            </w:r>
          </w:p>
        </w:tc>
        <w:tc>
          <w:tcPr>
            <w:tcW w:w="1785" w:type="dxa"/>
            <w:hideMark/>
          </w:tcPr>
          <w:p w14:paraId="3E12B3A2" w14:textId="77777777" w:rsidR="00BF2F13" w:rsidRPr="00BF2F13" w:rsidRDefault="00BF2F13" w:rsidP="00BF2F13">
            <w:pPr>
              <w:ind w:right="142"/>
              <w:jc w:val="center"/>
              <w:rPr>
                <w:noProof/>
              </w:rPr>
            </w:pPr>
            <w:r w:rsidRPr="00BF2F13">
              <w:rPr>
                <w:noProof/>
              </w:rPr>
              <w:t>594 390,84</w:t>
            </w:r>
          </w:p>
        </w:tc>
        <w:tc>
          <w:tcPr>
            <w:tcW w:w="1785" w:type="dxa"/>
            <w:hideMark/>
          </w:tcPr>
          <w:p w14:paraId="6E823194" w14:textId="77777777" w:rsidR="00BF2F13" w:rsidRPr="00BF2F13" w:rsidRDefault="00BF2F13" w:rsidP="00BF2F13">
            <w:pPr>
              <w:ind w:right="142"/>
              <w:jc w:val="center"/>
              <w:rPr>
                <w:noProof/>
              </w:rPr>
            </w:pPr>
            <w:r w:rsidRPr="00BF2F13">
              <w:rPr>
                <w:noProof/>
              </w:rPr>
              <w:t>623 165,30</w:t>
            </w:r>
          </w:p>
        </w:tc>
      </w:tr>
      <w:tr w:rsidR="00BF2F13" w:rsidRPr="00BF2F13" w14:paraId="0B3EBD97" w14:textId="77777777" w:rsidTr="00BD168F">
        <w:trPr>
          <w:trHeight w:val="360"/>
        </w:trPr>
        <w:tc>
          <w:tcPr>
            <w:tcW w:w="694" w:type="dxa"/>
            <w:hideMark/>
          </w:tcPr>
          <w:p w14:paraId="1FB0FD91" w14:textId="77777777" w:rsidR="00BF2F13" w:rsidRPr="00BF2F13" w:rsidRDefault="00BF2F13" w:rsidP="00BF2F13">
            <w:pPr>
              <w:ind w:right="142"/>
              <w:jc w:val="both"/>
              <w:rPr>
                <w:noProof/>
              </w:rPr>
            </w:pPr>
            <w:r w:rsidRPr="00BF2F13">
              <w:rPr>
                <w:noProof/>
              </w:rPr>
              <w:t>6</w:t>
            </w:r>
          </w:p>
        </w:tc>
        <w:tc>
          <w:tcPr>
            <w:tcW w:w="4207" w:type="dxa"/>
            <w:hideMark/>
          </w:tcPr>
          <w:p w14:paraId="63FC6490" w14:textId="77777777" w:rsidR="00BF2F13" w:rsidRPr="00BF2F13" w:rsidRDefault="00BF2F13" w:rsidP="00BF2F13">
            <w:pPr>
              <w:ind w:right="142"/>
              <w:jc w:val="both"/>
              <w:rPr>
                <w:noProof/>
              </w:rPr>
            </w:pPr>
            <w:r w:rsidRPr="00BF2F13">
              <w:rPr>
                <w:noProof/>
              </w:rPr>
              <w:t>Индекс изменения ОР</w:t>
            </w:r>
          </w:p>
        </w:tc>
        <w:tc>
          <w:tcPr>
            <w:tcW w:w="1157" w:type="dxa"/>
            <w:hideMark/>
          </w:tcPr>
          <w:p w14:paraId="64AACDB0" w14:textId="77777777" w:rsidR="00BF2F13" w:rsidRPr="00BF2F13" w:rsidRDefault="00BF2F13" w:rsidP="00BF2F13">
            <w:pPr>
              <w:ind w:right="142"/>
              <w:jc w:val="both"/>
              <w:rPr>
                <w:noProof/>
              </w:rPr>
            </w:pPr>
            <w:r w:rsidRPr="00BF2F13">
              <w:rPr>
                <w:noProof/>
              </w:rPr>
              <w:t> </w:t>
            </w:r>
          </w:p>
        </w:tc>
        <w:tc>
          <w:tcPr>
            <w:tcW w:w="1785" w:type="dxa"/>
            <w:hideMark/>
          </w:tcPr>
          <w:p w14:paraId="07A1CFED" w14:textId="77777777" w:rsidR="00BF2F13" w:rsidRPr="00BF2F13" w:rsidRDefault="00BF2F13" w:rsidP="00BF2F13">
            <w:pPr>
              <w:ind w:right="142"/>
              <w:jc w:val="center"/>
              <w:rPr>
                <w:noProof/>
              </w:rPr>
            </w:pPr>
            <w:r w:rsidRPr="00BF2F13">
              <w:rPr>
                <w:noProof/>
              </w:rPr>
              <w:t>1,1348</w:t>
            </w:r>
          </w:p>
        </w:tc>
        <w:tc>
          <w:tcPr>
            <w:tcW w:w="1785" w:type="dxa"/>
            <w:hideMark/>
          </w:tcPr>
          <w:p w14:paraId="65B27BA8" w14:textId="77777777" w:rsidR="00BF2F13" w:rsidRPr="00BF2F13" w:rsidRDefault="00BF2F13" w:rsidP="00BF2F13">
            <w:pPr>
              <w:ind w:right="142"/>
              <w:jc w:val="center"/>
              <w:rPr>
                <w:noProof/>
              </w:rPr>
            </w:pPr>
            <w:r w:rsidRPr="00BF2F13">
              <w:rPr>
                <w:noProof/>
              </w:rPr>
              <w:t>1,0484</w:t>
            </w:r>
          </w:p>
        </w:tc>
      </w:tr>
    </w:tbl>
    <w:p w14:paraId="00FC105E" w14:textId="77777777" w:rsidR="00BF2F13" w:rsidRPr="00BF2F13" w:rsidRDefault="00BF2F13" w:rsidP="00BF2F13">
      <w:pPr>
        <w:ind w:right="142"/>
        <w:jc w:val="both"/>
        <w:rPr>
          <w:noProof/>
          <w:color w:val="FF0000"/>
        </w:rPr>
      </w:pPr>
    </w:p>
    <w:p w14:paraId="610C96B3" w14:textId="77777777" w:rsidR="00BF2F13" w:rsidRPr="00BF2F13" w:rsidRDefault="00BF2F13" w:rsidP="00BF2F13">
      <w:pPr>
        <w:ind w:right="142" w:firstLine="709"/>
        <w:jc w:val="both"/>
        <w:rPr>
          <w:sz w:val="28"/>
          <w:szCs w:val="28"/>
        </w:rPr>
      </w:pPr>
      <w:r w:rsidRPr="00BF2F13">
        <w:rPr>
          <w:sz w:val="28"/>
          <w:szCs w:val="28"/>
        </w:rPr>
        <w:t>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w:t>
      </w:r>
    </w:p>
    <w:p w14:paraId="3AFE45D8" w14:textId="77777777" w:rsidR="00BF2F13" w:rsidRPr="00BF2F13" w:rsidRDefault="00BF2F13" w:rsidP="00BF2F13">
      <w:pPr>
        <w:ind w:firstLine="709"/>
        <w:jc w:val="both"/>
        <w:rPr>
          <w:sz w:val="28"/>
          <w:szCs w:val="28"/>
        </w:rPr>
      </w:pPr>
      <w:r w:rsidRPr="00BF2F13">
        <w:rPr>
          <w:sz w:val="28"/>
          <w:szCs w:val="28"/>
        </w:rPr>
        <w:t>Реестр неподконтрольных расходов приведен в таблице 11.</w:t>
      </w:r>
    </w:p>
    <w:p w14:paraId="47CA353A" w14:textId="77777777" w:rsidR="00BF2F13" w:rsidRPr="00BF2F13" w:rsidRDefault="00BF2F13" w:rsidP="00BF2F13">
      <w:pPr>
        <w:ind w:firstLine="708"/>
        <w:jc w:val="both"/>
        <w:rPr>
          <w:snapToGrid w:val="0"/>
          <w:sz w:val="28"/>
          <w:szCs w:val="28"/>
          <w:u w:val="single"/>
        </w:rPr>
      </w:pPr>
      <w:bookmarkStart w:id="131" w:name="_Toc435981491"/>
      <w:bookmarkStart w:id="132" w:name="_Toc470509579"/>
      <w:bookmarkStart w:id="133" w:name="_Toc21094928"/>
      <w:r w:rsidRPr="00BF2F13">
        <w:rPr>
          <w:snapToGrid w:val="0"/>
          <w:sz w:val="28"/>
          <w:szCs w:val="28"/>
          <w:u w:val="single"/>
        </w:rPr>
        <w:t>Водоотведение</w:t>
      </w:r>
    </w:p>
    <w:p w14:paraId="3368D008" w14:textId="77777777" w:rsidR="00BF2F13" w:rsidRPr="00BF2F13" w:rsidRDefault="00BF2F13" w:rsidP="00BF2F13">
      <w:pPr>
        <w:ind w:firstLine="708"/>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«Водоотведение» в размере 1 149,21 тыс. руб. Расходы приняты исходя из фактического объема стоков 31,87 тыс. куб. м и фактической цены водоотведения 31.78 руб./куб. м (п. 9.4 DOCS.FORM.6.42 (v1.0.2)</w:t>
      </w:r>
      <w:r w:rsidRPr="00BF2F13">
        <w:rPr>
          <w:sz w:val="28"/>
          <w:szCs w:val="28"/>
        </w:rPr>
        <w:t>, согласно ОСВ по счетам 20 и 26 за 2023 год</w:t>
      </w:r>
      <w:r w:rsidRPr="00BF2F13">
        <w:rPr>
          <w:snapToGrid w:val="0"/>
          <w:sz w:val="28"/>
          <w:szCs w:val="28"/>
        </w:rPr>
        <w:t>.</w:t>
      </w:r>
    </w:p>
    <w:p w14:paraId="57019434" w14:textId="77777777" w:rsidR="00BF2F13" w:rsidRPr="00BF2F13" w:rsidRDefault="00BF2F13" w:rsidP="00BF2F13">
      <w:pPr>
        <w:ind w:firstLine="708"/>
        <w:jc w:val="both"/>
        <w:rPr>
          <w:sz w:val="28"/>
          <w:szCs w:val="28"/>
          <w:u w:val="single"/>
        </w:rPr>
      </w:pPr>
      <w:r w:rsidRPr="00BF2F13">
        <w:rPr>
          <w:sz w:val="28"/>
          <w:szCs w:val="28"/>
          <w:u w:val="single"/>
        </w:rPr>
        <w:t>Арендная плата</w:t>
      </w:r>
    </w:p>
    <w:p w14:paraId="729F6BCD" w14:textId="77777777" w:rsidR="00BF2F13" w:rsidRPr="00BF2F13" w:rsidRDefault="00BF2F13" w:rsidP="00BF2F13">
      <w:pPr>
        <w:ind w:firstLine="708"/>
        <w:jc w:val="both"/>
        <w:rPr>
          <w:sz w:val="28"/>
          <w:szCs w:val="28"/>
        </w:rPr>
      </w:pPr>
      <w:r w:rsidRPr="00BF2F13">
        <w:rPr>
          <w:sz w:val="28"/>
          <w:szCs w:val="28"/>
        </w:rPr>
        <w:t>Основной узел</w:t>
      </w:r>
    </w:p>
    <w:p w14:paraId="68F77A4D" w14:textId="77777777" w:rsidR="00BF2F13" w:rsidRPr="00BF2F13" w:rsidRDefault="00BF2F13" w:rsidP="00BF2F13">
      <w:pPr>
        <w:ind w:firstLine="708"/>
        <w:jc w:val="both"/>
        <w:rPr>
          <w:sz w:val="28"/>
          <w:szCs w:val="28"/>
        </w:rPr>
      </w:pPr>
      <w:r w:rsidRPr="00BF2F13">
        <w:rPr>
          <w:sz w:val="28"/>
          <w:szCs w:val="28"/>
        </w:rPr>
        <w:t xml:space="preserve">Эксперты предлагают признать экономически обоснованными расходы по статье «Арендная плата» в размере 82,073 тыс. руб. согласно ОСВ по счетам 20 </w:t>
      </w:r>
      <w:r w:rsidRPr="00BF2F13">
        <w:rPr>
          <w:sz w:val="28"/>
          <w:szCs w:val="28"/>
        </w:rPr>
        <w:lastRenderedPageBreak/>
        <w:t>и 26 за 2023 год (п. 9.8 DOCS.FORM.6.42 (v1.0.2).</w:t>
      </w:r>
      <w:r w:rsidRPr="00BF2F13">
        <w:rPr>
          <w:sz w:val="28"/>
          <w:szCs w:val="28"/>
          <w:lang w:eastAsia="en-US"/>
        </w:rPr>
        <w:t xml:space="preserve"> Приняты в расчет величины арендной платы за пользование земельными участками по договорам с КУМИ.</w:t>
      </w:r>
      <w:r w:rsidRPr="00BF2F13">
        <w:rPr>
          <w:sz w:val="28"/>
          <w:szCs w:val="28"/>
        </w:rPr>
        <w:t xml:space="preserve"> Расходы по договору аренды прицепа № 10/030/7531 от 21.09.2020 г. с КУМИ приняты в размере амортизационных отчислений 1,85 тыс. руб.</w:t>
      </w:r>
    </w:p>
    <w:p w14:paraId="791BCC49" w14:textId="77777777" w:rsidR="00BF2F13" w:rsidRPr="00BF2F13" w:rsidRDefault="00BF2F13" w:rsidP="00BF2F13">
      <w:pPr>
        <w:ind w:firstLine="708"/>
        <w:jc w:val="both"/>
        <w:rPr>
          <w:sz w:val="28"/>
          <w:szCs w:val="28"/>
        </w:rPr>
      </w:pPr>
      <w:r w:rsidRPr="00BF2F13">
        <w:rPr>
          <w:sz w:val="28"/>
          <w:szCs w:val="28"/>
        </w:rPr>
        <w:t>Исключена аренда офисов (данные расходы не входят в состав неподконтрольные расходы, а учитываются в ОР).</w:t>
      </w:r>
      <w:r w:rsidRPr="00BF2F13">
        <w:rPr>
          <w:sz w:val="28"/>
          <w:szCs w:val="28"/>
          <w:lang w:eastAsia="en-US"/>
        </w:rPr>
        <w:t xml:space="preserve"> И</w:t>
      </w:r>
      <w:r w:rsidRPr="00BF2F13">
        <w:rPr>
          <w:sz w:val="28"/>
          <w:szCs w:val="28"/>
        </w:rPr>
        <w:t>сключены экспертами расходы по договорам на имущество, в связи с отсутствием расчета амортизационных отчислений по ним на общую сумму 3 751,36 тыс. руб. В п. 5.3.2 подробно изложены подходы экспертов к определения, расходов включаемых в НВВ.</w:t>
      </w:r>
    </w:p>
    <w:p w14:paraId="3A791770" w14:textId="77777777" w:rsidR="00BF2F13" w:rsidRPr="00BF2F13" w:rsidRDefault="00BF2F13" w:rsidP="00BF2F13">
      <w:pPr>
        <w:ind w:firstLine="708"/>
        <w:jc w:val="both"/>
        <w:rPr>
          <w:sz w:val="28"/>
          <w:szCs w:val="28"/>
          <w:lang w:eastAsia="en-US"/>
        </w:rPr>
      </w:pPr>
    </w:p>
    <w:p w14:paraId="5284F489"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Экологические платежи.</w:t>
      </w:r>
    </w:p>
    <w:p w14:paraId="51A6053C"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«Плата за выбросы загрязняющих веществ» в размере 220,92 тыс. руб., согласно декларации по плате за негативное воздействие на окружающую среду за 2023 год и расчетов предприятия (п. 12,14 DOCS.FORM.6.42).</w:t>
      </w:r>
    </w:p>
    <w:p w14:paraId="6923A3FD" w14:textId="77777777" w:rsidR="00BF2F13" w:rsidRPr="00BF2F13" w:rsidRDefault="00BF2F13" w:rsidP="00BF2F13">
      <w:pPr>
        <w:tabs>
          <w:tab w:val="num" w:pos="851"/>
          <w:tab w:val="left" w:pos="1134"/>
        </w:tabs>
        <w:jc w:val="both"/>
        <w:rPr>
          <w:sz w:val="28"/>
          <w:szCs w:val="28"/>
        </w:rPr>
      </w:pPr>
      <w:r w:rsidRPr="00BF2F13">
        <w:rPr>
          <w:sz w:val="28"/>
          <w:szCs w:val="28"/>
        </w:rPr>
        <w:tab/>
        <w:t>Информация по факту 2023 года также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17570EE8"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Обязательное страхование</w:t>
      </w:r>
    </w:p>
    <w:p w14:paraId="01E3A6A3"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«Обязательное страхование» в размере 91,61 тыс. руб., согласно ОСВ по счету 20 и 97.21 за 2023 год (п. 13 DOCS.FORM.6.42), включающие страхование опасных производственных объектов и ОСАГО.</w:t>
      </w:r>
    </w:p>
    <w:p w14:paraId="157C7237"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Налог на имущество</w:t>
      </w:r>
    </w:p>
    <w:p w14:paraId="623667E5"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«Налог на имущество» в размере 12 058,89 тыс. руб., согласно налоговой декларации за 2023 год по налогу на имущество, справки расчету (п. 15-16 DOCS.FORM.6.42).</w:t>
      </w:r>
    </w:p>
    <w:p w14:paraId="5C3CAAB6"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Транспортный налог</w:t>
      </w:r>
    </w:p>
    <w:p w14:paraId="1E6DDEE3"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«Транспортный налог» в размере 93,47 тыс. руб., согласно ОСВ по счету 68.07 (п. 13 DOCS.FORM.6.42).</w:t>
      </w:r>
    </w:p>
    <w:p w14:paraId="780C6AFA"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Земельный налог</w:t>
      </w:r>
    </w:p>
    <w:p w14:paraId="0F70E1B9"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«Земельный налог» в размере 2,75 тыс. руб., согласно ОСВ по счету 26 за 2023 год (п.  DOCS.FORM.6.42).</w:t>
      </w:r>
    </w:p>
    <w:p w14:paraId="78903512"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ЕСН</w:t>
      </w:r>
    </w:p>
    <w:p w14:paraId="4F50DC97"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«Отчисления на социальные нужды» в размере 28 655,32 тыс. руб., согласно ОСВ по счету 20 и 26 за 2023 год (п. 17 DOCS.FORM.6.42).</w:t>
      </w:r>
    </w:p>
    <w:p w14:paraId="6C2B59CE"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Амортизация</w:t>
      </w:r>
    </w:p>
    <w:p w14:paraId="56212294" w14:textId="77777777" w:rsidR="00BF2F13" w:rsidRPr="00BF2F13" w:rsidRDefault="00BF2F13" w:rsidP="00BF2F13">
      <w:pPr>
        <w:ind w:right="-2" w:firstLine="709"/>
        <w:jc w:val="both"/>
        <w:rPr>
          <w:snapToGrid w:val="0"/>
          <w:sz w:val="28"/>
          <w:szCs w:val="28"/>
        </w:rPr>
      </w:pPr>
      <w:r w:rsidRPr="00BF2F13">
        <w:rPr>
          <w:snapToGrid w:val="0"/>
          <w:sz w:val="28"/>
          <w:szCs w:val="28"/>
        </w:rPr>
        <w:lastRenderedPageBreak/>
        <w:t>Эксперты предлагают признать экономически обоснованными расходы по статье «Амортизация основных средств» в размере 28 655,32 тыс. руб., согласно ОСВ по сч. 02, расчетам предприятия, ведомостям начисления амортизационных отчислений за 2023 год. (п. 20 DOCS.FORM.6.42 и факт 2022 года).</w:t>
      </w:r>
    </w:p>
    <w:p w14:paraId="50387396" w14:textId="77777777" w:rsidR="00BF2F13" w:rsidRPr="00BF2F13" w:rsidRDefault="00BF2F13" w:rsidP="00BF2F13">
      <w:pPr>
        <w:tabs>
          <w:tab w:val="num" w:pos="851"/>
          <w:tab w:val="left" w:pos="1134"/>
        </w:tabs>
        <w:jc w:val="both"/>
        <w:rPr>
          <w:sz w:val="28"/>
          <w:szCs w:val="28"/>
        </w:rPr>
      </w:pPr>
      <w:r w:rsidRPr="00BF2F13">
        <w:rPr>
          <w:sz w:val="28"/>
          <w:szCs w:val="28"/>
        </w:rPr>
        <w:tab/>
        <w:t>Информация по факту 2022 года получена через систему ЕИАС и заверена электронно-цифровой подписью руководителя в формате шаблона BALANCE.CALC.TARIFF.WARM.2022.FACT, который в соответствии с постановлением РЭК КО № 297 от 30.10.2018, является официальной отчётностью.</w:t>
      </w:r>
    </w:p>
    <w:p w14:paraId="20B729F2"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Налог на прибыль</w:t>
      </w:r>
    </w:p>
    <w:p w14:paraId="2DD0E455" w14:textId="77777777" w:rsidR="00BF2F13" w:rsidRPr="00BF2F13" w:rsidRDefault="00BF2F13" w:rsidP="00BF2F13">
      <w:pPr>
        <w:ind w:right="-2" w:firstLine="709"/>
        <w:jc w:val="both"/>
        <w:rPr>
          <w:snapToGrid w:val="0"/>
          <w:sz w:val="28"/>
          <w:szCs w:val="28"/>
        </w:rPr>
      </w:pPr>
      <w:r w:rsidRPr="00BF2F13">
        <w:rPr>
          <w:snapToGrid w:val="0"/>
          <w:sz w:val="28"/>
          <w:szCs w:val="28"/>
        </w:rPr>
        <w:t xml:space="preserve">Общая величина расходов по ООО «ЮКЭК» за 2023 год по статье «Налог на прибыль» составила 28 578,44 тыс. руб., согласно ОСВ по сч. 68.04, налоговой декларации по налогу на прибыль за 2023 год, факта 2023 года. (п. 22-23 DOCS.FORM.6.42 и факт 2023 года). </w:t>
      </w:r>
    </w:p>
    <w:p w14:paraId="41D46C4B"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данной статье в размере 20 % от величины инвестиционной программы (за счет прибыли, постановление РЭК Кузбасса № 182 от 19.10.2023)), учтенной в НВВ 2023 года по Основному узлу в размере 30 253,72 тыс. руб. Фактический налог на прибыль составит 6 050,74 тыс. руб.</w:t>
      </w:r>
    </w:p>
    <w:p w14:paraId="0D4B43CE" w14:textId="77777777" w:rsidR="00BF2F13" w:rsidRPr="00BF2F13" w:rsidRDefault="00BF2F13" w:rsidP="00BF2F13">
      <w:pPr>
        <w:tabs>
          <w:tab w:val="num" w:pos="851"/>
          <w:tab w:val="left" w:pos="1134"/>
        </w:tabs>
        <w:jc w:val="both"/>
        <w:rPr>
          <w:sz w:val="28"/>
          <w:szCs w:val="28"/>
        </w:rPr>
      </w:pPr>
      <w:r w:rsidRPr="00BF2F13">
        <w:rPr>
          <w:sz w:val="28"/>
          <w:szCs w:val="28"/>
        </w:rPr>
        <w:tab/>
        <w:t xml:space="preserve">30 253,72 тыс. руб. х 20 % = 6 050,74 тыс. руб. </w:t>
      </w:r>
    </w:p>
    <w:p w14:paraId="1B74DF0D" w14:textId="77777777" w:rsidR="00BF2F13" w:rsidRPr="00BF2F13" w:rsidRDefault="00BF2F13" w:rsidP="00BF2F13">
      <w:pPr>
        <w:tabs>
          <w:tab w:val="num" w:pos="851"/>
          <w:tab w:val="left" w:pos="1134"/>
        </w:tabs>
        <w:jc w:val="both"/>
        <w:rPr>
          <w:sz w:val="28"/>
          <w:szCs w:val="28"/>
        </w:rPr>
      </w:pPr>
      <w:r w:rsidRPr="00BF2F13">
        <w:rPr>
          <w:sz w:val="28"/>
          <w:szCs w:val="28"/>
        </w:rPr>
        <w:tab/>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6D9DA573" w14:textId="77777777" w:rsidR="00BF2F13" w:rsidRPr="00BF2F13" w:rsidRDefault="00BF2F13" w:rsidP="00BF2F13">
      <w:pPr>
        <w:autoSpaceDE w:val="0"/>
        <w:autoSpaceDN w:val="0"/>
        <w:adjustRightInd w:val="0"/>
        <w:ind w:firstLine="539"/>
        <w:jc w:val="both"/>
        <w:rPr>
          <w:sz w:val="28"/>
          <w:szCs w:val="28"/>
          <w:u w:val="single"/>
        </w:rPr>
      </w:pPr>
      <w:r w:rsidRPr="00BF2F13">
        <w:rPr>
          <w:sz w:val="28"/>
          <w:szCs w:val="28"/>
          <w:u w:val="single"/>
        </w:rPr>
        <w:t>Списание дебиторской задолженности (расходы по сомнительным долгам)</w:t>
      </w:r>
    </w:p>
    <w:p w14:paraId="53E121AA" w14:textId="77777777" w:rsidR="00BF2F13" w:rsidRPr="00BF2F13" w:rsidRDefault="00BF2F13" w:rsidP="00BF2F13">
      <w:pPr>
        <w:autoSpaceDE w:val="0"/>
        <w:autoSpaceDN w:val="0"/>
        <w:adjustRightInd w:val="0"/>
        <w:ind w:firstLine="539"/>
        <w:jc w:val="both"/>
        <w:rPr>
          <w:sz w:val="28"/>
          <w:szCs w:val="28"/>
        </w:rPr>
      </w:pPr>
      <w:r w:rsidRPr="00BF2F13">
        <w:rPr>
          <w:sz w:val="28"/>
          <w:szCs w:val="28"/>
        </w:rPr>
        <w:t>Согласно пп. а, п. 47 Методических указаний №760-э расходы по сомнительным долгам, определяемые в отношении единых теплоснабжающих организаций, принимаются в целях расчета тарифов на тепловую энергию,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 установленной для регулируемой организации на предыдущий расчетный период регулирования.</w:t>
      </w:r>
    </w:p>
    <w:p w14:paraId="7ED55E61" w14:textId="77777777" w:rsidR="00BF2F13" w:rsidRPr="00BF2F13" w:rsidRDefault="00BF2F13" w:rsidP="00BF2F13">
      <w:pPr>
        <w:tabs>
          <w:tab w:val="left" w:pos="708"/>
          <w:tab w:val="left" w:pos="3960"/>
        </w:tabs>
        <w:ind w:firstLine="709"/>
        <w:jc w:val="both"/>
        <w:rPr>
          <w:bCs/>
          <w:sz w:val="28"/>
          <w:szCs w:val="28"/>
        </w:rPr>
      </w:pPr>
      <w:r w:rsidRPr="00BF2F13">
        <w:rPr>
          <w:bCs/>
          <w:sz w:val="28"/>
          <w:szCs w:val="28"/>
        </w:rPr>
        <w:t>Предприятием заявлены расходы по статье на уровне 11 962,14 тыс. руб. (Основной узел) и 0,00 тыс. руб. (узел Темиртау).</w:t>
      </w:r>
    </w:p>
    <w:p w14:paraId="5A92B775" w14:textId="77777777" w:rsidR="00BF2F13" w:rsidRPr="00BF2F13" w:rsidRDefault="00BF2F13" w:rsidP="00BF2F13">
      <w:pPr>
        <w:tabs>
          <w:tab w:val="left" w:pos="708"/>
          <w:tab w:val="left" w:pos="3960"/>
        </w:tabs>
        <w:ind w:firstLine="709"/>
        <w:jc w:val="both"/>
        <w:rPr>
          <w:bCs/>
          <w:sz w:val="28"/>
          <w:szCs w:val="28"/>
        </w:rPr>
      </w:pPr>
      <w:r w:rsidRPr="00BF2F13">
        <w:rPr>
          <w:bCs/>
          <w:sz w:val="28"/>
          <w:szCs w:val="28"/>
          <w:bdr w:val="none" w:sz="0" w:space="0" w:color="auto" w:frame="1"/>
        </w:rPr>
        <w:t xml:space="preserve">ООО «ЮКЭК» предоставило ОСВ по счетам 62 и 63, акт инвентаризации дебиторской задолженности на 31.12.2022, приказы о списании безнадежной дебиторской задолженности (п. 9.24 </w:t>
      </w:r>
      <w:r w:rsidRPr="00BF2F13">
        <w:rPr>
          <w:snapToGrid w:val="0"/>
          <w:sz w:val="28"/>
          <w:szCs w:val="28"/>
        </w:rPr>
        <w:t>DOCS.FORM.6.42 и дополнительно представленные документы).</w:t>
      </w:r>
      <w:r w:rsidRPr="00BF2F13">
        <w:rPr>
          <w:snapToGrid w:val="0"/>
          <w:color w:val="FF0000"/>
          <w:sz w:val="28"/>
          <w:szCs w:val="28"/>
        </w:rPr>
        <w:t xml:space="preserve"> </w:t>
      </w:r>
      <w:r w:rsidRPr="00BF2F13">
        <w:rPr>
          <w:bCs/>
          <w:sz w:val="28"/>
          <w:szCs w:val="28"/>
        </w:rPr>
        <w:t>Эксперты произвели альтернативный расчет, согласно которому предельная сумма затрат на резерв по сомнительным долгам может составить 14 161,54 тыс. руб.</w:t>
      </w:r>
    </w:p>
    <w:p w14:paraId="4994E609" w14:textId="77777777" w:rsidR="00BF2F13" w:rsidRPr="00BF2F13" w:rsidRDefault="00BF2F13" w:rsidP="00BF2F13">
      <w:pPr>
        <w:jc w:val="both"/>
        <w:rPr>
          <w:sz w:val="28"/>
          <w:szCs w:val="28"/>
        </w:rPr>
      </w:pPr>
      <w:r w:rsidRPr="00BF2F13">
        <w:rPr>
          <w:bCs/>
          <w:sz w:val="28"/>
          <w:szCs w:val="28"/>
        </w:rPr>
        <w:t>(219 325,4 Гкал (население) х 2 766,67 руб./Гкал)/1000 х 2%=</w:t>
      </w:r>
      <w:r w:rsidRPr="00BF2F13">
        <w:t xml:space="preserve"> </w:t>
      </w:r>
      <w:r w:rsidRPr="00BF2F13">
        <w:rPr>
          <w:sz w:val="28"/>
          <w:szCs w:val="28"/>
        </w:rPr>
        <w:t>12 136,02 тыс. руб.</w:t>
      </w:r>
    </w:p>
    <w:p w14:paraId="7049BBA3" w14:textId="77777777" w:rsidR="00BF2F13" w:rsidRPr="00BF2F13" w:rsidRDefault="00BF2F13" w:rsidP="00BF2F13">
      <w:pPr>
        <w:jc w:val="both"/>
        <w:rPr>
          <w:sz w:val="28"/>
          <w:szCs w:val="28"/>
        </w:rPr>
      </w:pPr>
    </w:p>
    <w:p w14:paraId="57B04A49" w14:textId="77777777" w:rsidR="00BF2F13" w:rsidRPr="00BF2F13" w:rsidRDefault="00BF2F13" w:rsidP="00BF2F13">
      <w:pPr>
        <w:autoSpaceDE w:val="0"/>
        <w:autoSpaceDN w:val="0"/>
        <w:adjustRightInd w:val="0"/>
        <w:jc w:val="both"/>
        <w:rPr>
          <w:bCs/>
          <w:sz w:val="28"/>
          <w:szCs w:val="28"/>
        </w:rPr>
      </w:pPr>
      <w:r w:rsidRPr="00BF2F13">
        <w:rPr>
          <w:bCs/>
          <w:sz w:val="28"/>
          <w:szCs w:val="28"/>
        </w:rPr>
        <w:t>где:</w:t>
      </w:r>
    </w:p>
    <w:p w14:paraId="211EA5EB" w14:textId="77777777" w:rsidR="00BF2F13" w:rsidRPr="00BF2F13" w:rsidRDefault="00BF2F13" w:rsidP="00BF2F13">
      <w:pPr>
        <w:autoSpaceDE w:val="0"/>
        <w:autoSpaceDN w:val="0"/>
        <w:adjustRightInd w:val="0"/>
        <w:jc w:val="both"/>
        <w:rPr>
          <w:bCs/>
          <w:sz w:val="28"/>
          <w:szCs w:val="28"/>
        </w:rPr>
      </w:pPr>
      <w:r w:rsidRPr="00BF2F13">
        <w:rPr>
          <w:bCs/>
          <w:sz w:val="28"/>
          <w:szCs w:val="28"/>
        </w:rPr>
        <w:lastRenderedPageBreak/>
        <w:t>- 219 325,4 Гкал плановый полезный отпуск на 2024 год, принятый в расчет для жилищных организаций по Основному узлу;</w:t>
      </w:r>
    </w:p>
    <w:p w14:paraId="2FCFE238" w14:textId="77777777" w:rsidR="00BF2F13" w:rsidRPr="00BF2F13" w:rsidRDefault="00BF2F13" w:rsidP="00BF2F13">
      <w:pPr>
        <w:autoSpaceDE w:val="0"/>
        <w:autoSpaceDN w:val="0"/>
        <w:adjustRightInd w:val="0"/>
        <w:jc w:val="both"/>
        <w:rPr>
          <w:snapToGrid w:val="0"/>
          <w:sz w:val="28"/>
          <w:szCs w:val="28"/>
        </w:rPr>
      </w:pPr>
      <w:r w:rsidRPr="00BF2F13">
        <w:rPr>
          <w:bCs/>
          <w:sz w:val="28"/>
          <w:szCs w:val="28"/>
        </w:rPr>
        <w:t xml:space="preserve">- 2 766,67 руб./Гкал </w:t>
      </w:r>
      <w:r w:rsidRPr="00BF2F13">
        <w:rPr>
          <w:snapToGrid w:val="0"/>
          <w:sz w:val="28"/>
          <w:szCs w:val="28"/>
        </w:rPr>
        <w:t xml:space="preserve">тариф на тепловую энергию, утвержденный на 2024 год, в перерасчете с двухставочного на одноставочный </w:t>
      </w:r>
      <w:r w:rsidRPr="00BF2F13">
        <w:rPr>
          <w:bCs/>
          <w:sz w:val="28"/>
          <w:szCs w:val="28"/>
        </w:rPr>
        <w:t>по Основному узлу</w:t>
      </w:r>
      <w:r w:rsidRPr="00BF2F13">
        <w:rPr>
          <w:snapToGrid w:val="0"/>
          <w:sz w:val="28"/>
          <w:szCs w:val="28"/>
        </w:rPr>
        <w:t xml:space="preserve">. </w:t>
      </w:r>
    </w:p>
    <w:p w14:paraId="55263A83" w14:textId="77777777" w:rsidR="00BF2F13" w:rsidRPr="00BF2F13" w:rsidRDefault="00BF2F13" w:rsidP="00BF2F13">
      <w:pPr>
        <w:autoSpaceDE w:val="0"/>
        <w:autoSpaceDN w:val="0"/>
        <w:adjustRightInd w:val="0"/>
        <w:ind w:firstLine="708"/>
        <w:jc w:val="both"/>
        <w:rPr>
          <w:snapToGrid w:val="0"/>
          <w:sz w:val="28"/>
          <w:szCs w:val="28"/>
        </w:rPr>
      </w:pPr>
      <w:r w:rsidRPr="00BF2F13">
        <w:rPr>
          <w:snapToGrid w:val="0"/>
          <w:sz w:val="28"/>
          <w:szCs w:val="28"/>
        </w:rPr>
        <w:t>Согласно приказам о списании невозможной к взысканию дебиторской задолженности величина данной составила 1 922,92 тыс. руб., что не превышает величины по расчету экспертов (</w:t>
      </w:r>
      <w:r w:rsidRPr="00BF2F13">
        <w:rPr>
          <w:sz w:val="28"/>
          <w:szCs w:val="28"/>
        </w:rPr>
        <w:t xml:space="preserve">12 136,02 тыс. руб.) и может быть включена в НВВ 2023 года в размере </w:t>
      </w:r>
      <w:r w:rsidRPr="00BF2F13">
        <w:rPr>
          <w:snapToGrid w:val="0"/>
          <w:sz w:val="28"/>
          <w:szCs w:val="28"/>
        </w:rPr>
        <w:t>1 922,92 тыс. руб.</w:t>
      </w:r>
    </w:p>
    <w:p w14:paraId="369F87F6" w14:textId="77777777" w:rsidR="00BF2F13" w:rsidRPr="00BF2F13" w:rsidRDefault="00BF2F13" w:rsidP="00BF2F13">
      <w:pPr>
        <w:autoSpaceDE w:val="0"/>
        <w:autoSpaceDN w:val="0"/>
        <w:adjustRightInd w:val="0"/>
        <w:jc w:val="both"/>
        <w:rPr>
          <w:snapToGrid w:val="0"/>
          <w:sz w:val="28"/>
          <w:szCs w:val="28"/>
        </w:rPr>
      </w:pPr>
    </w:p>
    <w:p w14:paraId="212FB013" w14:textId="77777777" w:rsidR="00BF2F13" w:rsidRPr="00BF2F13" w:rsidRDefault="00BF2F13" w:rsidP="00BF2F13">
      <w:pPr>
        <w:ind w:firstLine="708"/>
        <w:jc w:val="both"/>
        <w:rPr>
          <w:sz w:val="28"/>
          <w:szCs w:val="28"/>
          <w:lang w:eastAsia="en-US"/>
        </w:rPr>
      </w:pPr>
      <w:r w:rsidRPr="00BF2F13">
        <w:rPr>
          <w:sz w:val="28"/>
          <w:szCs w:val="28"/>
          <w:lang w:eastAsia="en-US"/>
        </w:rPr>
        <w:t>Реестр неподконтрольных расходов на производство тепловой энергии по факту 2023 года представлен в таблице 12.</w:t>
      </w:r>
    </w:p>
    <w:p w14:paraId="3D829C39" w14:textId="77777777" w:rsidR="00BF2F13" w:rsidRPr="00BF2F13" w:rsidRDefault="00BF2F13" w:rsidP="00BF2F13">
      <w:pPr>
        <w:jc w:val="right"/>
        <w:rPr>
          <w:b/>
          <w:sz w:val="28"/>
          <w:szCs w:val="28"/>
          <w:lang w:eastAsia="en-US"/>
        </w:rPr>
      </w:pPr>
      <w:r w:rsidRPr="00BF2F13">
        <w:rPr>
          <w:sz w:val="28"/>
          <w:szCs w:val="28"/>
        </w:rPr>
        <w:t>Таблица 12</w:t>
      </w:r>
    </w:p>
    <w:p w14:paraId="56B00FF2" w14:textId="77777777" w:rsidR="00BF2F13" w:rsidRPr="00BF2F13" w:rsidRDefault="00BF2F13" w:rsidP="00BF2F13">
      <w:pPr>
        <w:jc w:val="center"/>
        <w:rPr>
          <w:sz w:val="28"/>
          <w:szCs w:val="28"/>
          <w:lang w:eastAsia="en-US"/>
        </w:rPr>
      </w:pPr>
      <w:r w:rsidRPr="00BF2F13">
        <w:rPr>
          <w:b/>
          <w:sz w:val="28"/>
          <w:szCs w:val="28"/>
          <w:lang w:eastAsia="en-US"/>
        </w:rPr>
        <w:t>Реестр неподконтрольных расходов</w:t>
      </w:r>
      <w:bookmarkEnd w:id="131"/>
      <w:r w:rsidRPr="00BF2F13">
        <w:rPr>
          <w:b/>
          <w:sz w:val="28"/>
          <w:szCs w:val="28"/>
          <w:lang w:eastAsia="en-US"/>
        </w:rPr>
        <w:t xml:space="preserve"> на производство тепловой энергии</w:t>
      </w:r>
      <w:bookmarkEnd w:id="132"/>
      <w:bookmarkEnd w:id="133"/>
      <w:r w:rsidRPr="00BF2F13">
        <w:rPr>
          <w:b/>
          <w:sz w:val="28"/>
          <w:szCs w:val="28"/>
          <w:lang w:eastAsia="en-US"/>
        </w:rPr>
        <w:t xml:space="preserve"> за 2023 год по Основному узлу</w:t>
      </w:r>
    </w:p>
    <w:tbl>
      <w:tblPr>
        <w:tblStyle w:val="ae"/>
        <w:tblW w:w="0" w:type="auto"/>
        <w:tblLook w:val="04A0" w:firstRow="1" w:lastRow="0" w:firstColumn="1" w:lastColumn="0" w:noHBand="0" w:noVBand="1"/>
      </w:tblPr>
      <w:tblGrid>
        <w:gridCol w:w="539"/>
        <w:gridCol w:w="2489"/>
        <w:gridCol w:w="979"/>
        <w:gridCol w:w="1473"/>
        <w:gridCol w:w="1329"/>
        <w:gridCol w:w="1235"/>
        <w:gridCol w:w="1584"/>
      </w:tblGrid>
      <w:tr w:rsidR="00BF2F13" w:rsidRPr="00BF2F13" w14:paraId="4F0FD1BE" w14:textId="77777777" w:rsidTr="00BD168F">
        <w:trPr>
          <w:trHeight w:val="510"/>
        </w:trPr>
        <w:tc>
          <w:tcPr>
            <w:tcW w:w="539" w:type="dxa"/>
            <w:vMerge w:val="restart"/>
            <w:noWrap/>
            <w:hideMark/>
          </w:tcPr>
          <w:p w14:paraId="3B609D91" w14:textId="77777777" w:rsidR="00BF2F13" w:rsidRPr="00BF2F13" w:rsidRDefault="00BF2F13" w:rsidP="00BF2F13">
            <w:pPr>
              <w:jc w:val="both"/>
              <w:rPr>
                <w:noProof/>
              </w:rPr>
            </w:pPr>
            <w:r w:rsidRPr="00BF2F13">
              <w:rPr>
                <w:noProof/>
              </w:rPr>
              <w:t>№ п/п</w:t>
            </w:r>
          </w:p>
        </w:tc>
        <w:tc>
          <w:tcPr>
            <w:tcW w:w="2489" w:type="dxa"/>
            <w:vMerge w:val="restart"/>
            <w:noWrap/>
            <w:hideMark/>
          </w:tcPr>
          <w:p w14:paraId="048997AD" w14:textId="77777777" w:rsidR="00BF2F13" w:rsidRPr="00BF2F13" w:rsidRDefault="00BF2F13" w:rsidP="00BF2F13">
            <w:pPr>
              <w:jc w:val="both"/>
              <w:rPr>
                <w:noProof/>
                <w:sz w:val="22"/>
                <w:szCs w:val="22"/>
              </w:rPr>
            </w:pPr>
            <w:r w:rsidRPr="00BF2F13">
              <w:rPr>
                <w:noProof/>
                <w:sz w:val="22"/>
                <w:szCs w:val="22"/>
              </w:rPr>
              <w:t>Показатели</w:t>
            </w:r>
          </w:p>
        </w:tc>
        <w:tc>
          <w:tcPr>
            <w:tcW w:w="979" w:type="dxa"/>
            <w:vMerge w:val="restart"/>
            <w:noWrap/>
            <w:hideMark/>
          </w:tcPr>
          <w:p w14:paraId="2D8C6CB7" w14:textId="77777777" w:rsidR="00BF2F13" w:rsidRPr="00BF2F13" w:rsidRDefault="00BF2F13" w:rsidP="00BF2F13">
            <w:pPr>
              <w:jc w:val="both"/>
              <w:rPr>
                <w:noProof/>
                <w:sz w:val="22"/>
                <w:szCs w:val="22"/>
              </w:rPr>
            </w:pPr>
            <w:r w:rsidRPr="00BF2F13">
              <w:rPr>
                <w:noProof/>
                <w:sz w:val="22"/>
                <w:szCs w:val="22"/>
              </w:rPr>
              <w:t>Ед.изм.</w:t>
            </w:r>
          </w:p>
        </w:tc>
        <w:tc>
          <w:tcPr>
            <w:tcW w:w="1473" w:type="dxa"/>
            <w:vMerge w:val="restart"/>
            <w:hideMark/>
          </w:tcPr>
          <w:p w14:paraId="7F336A0A" w14:textId="77777777" w:rsidR="00BF2F13" w:rsidRPr="00BF2F13" w:rsidRDefault="00BF2F13" w:rsidP="00BF2F13">
            <w:pPr>
              <w:jc w:val="both"/>
              <w:rPr>
                <w:noProof/>
                <w:sz w:val="22"/>
                <w:szCs w:val="22"/>
              </w:rPr>
            </w:pPr>
            <w:r w:rsidRPr="00BF2F13">
              <w:rPr>
                <w:noProof/>
                <w:sz w:val="22"/>
                <w:szCs w:val="22"/>
              </w:rPr>
              <w:t>Утверждено на 2023 год (основной узел)</w:t>
            </w:r>
          </w:p>
        </w:tc>
        <w:tc>
          <w:tcPr>
            <w:tcW w:w="1329" w:type="dxa"/>
            <w:vMerge w:val="restart"/>
            <w:hideMark/>
          </w:tcPr>
          <w:p w14:paraId="7277FF5C" w14:textId="77777777" w:rsidR="00BF2F13" w:rsidRPr="00BF2F13" w:rsidRDefault="00BF2F13" w:rsidP="00BF2F13">
            <w:pPr>
              <w:jc w:val="both"/>
              <w:rPr>
                <w:noProof/>
                <w:sz w:val="22"/>
                <w:szCs w:val="22"/>
              </w:rPr>
            </w:pPr>
            <w:r w:rsidRPr="00BF2F13">
              <w:rPr>
                <w:noProof/>
                <w:sz w:val="22"/>
                <w:szCs w:val="22"/>
              </w:rPr>
              <w:t>Факт предприя-тия 2023 год (основной узел)</w:t>
            </w:r>
          </w:p>
        </w:tc>
        <w:tc>
          <w:tcPr>
            <w:tcW w:w="1235" w:type="dxa"/>
            <w:vMerge w:val="restart"/>
            <w:hideMark/>
          </w:tcPr>
          <w:p w14:paraId="008C64D6" w14:textId="77777777" w:rsidR="00BF2F13" w:rsidRPr="00BF2F13" w:rsidRDefault="00BF2F13" w:rsidP="00BF2F13">
            <w:pPr>
              <w:jc w:val="both"/>
              <w:rPr>
                <w:noProof/>
                <w:sz w:val="22"/>
                <w:szCs w:val="22"/>
              </w:rPr>
            </w:pPr>
            <w:r w:rsidRPr="00BF2F13">
              <w:rPr>
                <w:noProof/>
                <w:sz w:val="22"/>
                <w:szCs w:val="22"/>
              </w:rPr>
              <w:t>Факт по оценке экспертов за 2023 год  (основ-ной узел)</w:t>
            </w:r>
          </w:p>
        </w:tc>
        <w:tc>
          <w:tcPr>
            <w:tcW w:w="1584" w:type="dxa"/>
            <w:vMerge w:val="restart"/>
            <w:hideMark/>
          </w:tcPr>
          <w:p w14:paraId="25051553" w14:textId="77777777" w:rsidR="00BF2F13" w:rsidRPr="00BF2F13" w:rsidRDefault="00BF2F13" w:rsidP="00BF2F13">
            <w:pPr>
              <w:jc w:val="both"/>
              <w:rPr>
                <w:noProof/>
                <w:sz w:val="22"/>
                <w:szCs w:val="22"/>
              </w:rPr>
            </w:pPr>
            <w:r w:rsidRPr="00BF2F13">
              <w:rPr>
                <w:noProof/>
                <w:sz w:val="22"/>
                <w:szCs w:val="22"/>
              </w:rPr>
              <w:t xml:space="preserve">Корр. факт экспертов к факту предприятия </w:t>
            </w:r>
          </w:p>
        </w:tc>
      </w:tr>
      <w:tr w:rsidR="00BF2F13" w:rsidRPr="00BF2F13" w14:paraId="650E55F6" w14:textId="77777777" w:rsidTr="00BD168F">
        <w:trPr>
          <w:trHeight w:val="458"/>
        </w:trPr>
        <w:tc>
          <w:tcPr>
            <w:tcW w:w="539" w:type="dxa"/>
            <w:vMerge/>
            <w:hideMark/>
          </w:tcPr>
          <w:p w14:paraId="2CEE3B08" w14:textId="77777777" w:rsidR="00BF2F13" w:rsidRPr="00BF2F13" w:rsidRDefault="00BF2F13" w:rsidP="00BF2F13">
            <w:pPr>
              <w:jc w:val="both"/>
              <w:rPr>
                <w:noProof/>
                <w:color w:val="FF0000"/>
              </w:rPr>
            </w:pPr>
          </w:p>
        </w:tc>
        <w:tc>
          <w:tcPr>
            <w:tcW w:w="2489" w:type="dxa"/>
            <w:vMerge/>
            <w:hideMark/>
          </w:tcPr>
          <w:p w14:paraId="4A5B6B56" w14:textId="77777777" w:rsidR="00BF2F13" w:rsidRPr="00BF2F13" w:rsidRDefault="00BF2F13" w:rsidP="00BF2F13">
            <w:pPr>
              <w:jc w:val="both"/>
              <w:rPr>
                <w:noProof/>
                <w:sz w:val="22"/>
                <w:szCs w:val="22"/>
              </w:rPr>
            </w:pPr>
          </w:p>
        </w:tc>
        <w:tc>
          <w:tcPr>
            <w:tcW w:w="979" w:type="dxa"/>
            <w:vMerge/>
            <w:hideMark/>
          </w:tcPr>
          <w:p w14:paraId="30319C62" w14:textId="77777777" w:rsidR="00BF2F13" w:rsidRPr="00BF2F13" w:rsidRDefault="00BF2F13" w:rsidP="00BF2F13">
            <w:pPr>
              <w:jc w:val="both"/>
              <w:rPr>
                <w:noProof/>
                <w:sz w:val="22"/>
                <w:szCs w:val="22"/>
              </w:rPr>
            </w:pPr>
          </w:p>
        </w:tc>
        <w:tc>
          <w:tcPr>
            <w:tcW w:w="1473" w:type="dxa"/>
            <w:vMerge/>
            <w:hideMark/>
          </w:tcPr>
          <w:p w14:paraId="7A4922C8" w14:textId="77777777" w:rsidR="00BF2F13" w:rsidRPr="00BF2F13" w:rsidRDefault="00BF2F13" w:rsidP="00BF2F13">
            <w:pPr>
              <w:jc w:val="both"/>
              <w:rPr>
                <w:noProof/>
                <w:sz w:val="22"/>
                <w:szCs w:val="22"/>
              </w:rPr>
            </w:pPr>
          </w:p>
        </w:tc>
        <w:tc>
          <w:tcPr>
            <w:tcW w:w="1329" w:type="dxa"/>
            <w:vMerge/>
            <w:hideMark/>
          </w:tcPr>
          <w:p w14:paraId="62C841EC" w14:textId="77777777" w:rsidR="00BF2F13" w:rsidRPr="00BF2F13" w:rsidRDefault="00BF2F13" w:rsidP="00BF2F13">
            <w:pPr>
              <w:jc w:val="both"/>
              <w:rPr>
                <w:noProof/>
                <w:sz w:val="22"/>
                <w:szCs w:val="22"/>
              </w:rPr>
            </w:pPr>
          </w:p>
        </w:tc>
        <w:tc>
          <w:tcPr>
            <w:tcW w:w="1235" w:type="dxa"/>
            <w:vMerge/>
            <w:hideMark/>
          </w:tcPr>
          <w:p w14:paraId="3795F0E6" w14:textId="77777777" w:rsidR="00BF2F13" w:rsidRPr="00BF2F13" w:rsidRDefault="00BF2F13" w:rsidP="00BF2F13">
            <w:pPr>
              <w:jc w:val="both"/>
              <w:rPr>
                <w:noProof/>
                <w:sz w:val="22"/>
                <w:szCs w:val="22"/>
              </w:rPr>
            </w:pPr>
          </w:p>
        </w:tc>
        <w:tc>
          <w:tcPr>
            <w:tcW w:w="1584" w:type="dxa"/>
            <w:vMerge/>
            <w:hideMark/>
          </w:tcPr>
          <w:p w14:paraId="0E476C31" w14:textId="77777777" w:rsidR="00BF2F13" w:rsidRPr="00BF2F13" w:rsidRDefault="00BF2F13" w:rsidP="00BF2F13">
            <w:pPr>
              <w:jc w:val="both"/>
              <w:rPr>
                <w:noProof/>
                <w:sz w:val="22"/>
                <w:szCs w:val="22"/>
              </w:rPr>
            </w:pPr>
          </w:p>
        </w:tc>
      </w:tr>
      <w:tr w:rsidR="00BF2F13" w:rsidRPr="00BF2F13" w14:paraId="585EB36E" w14:textId="77777777" w:rsidTr="00BD168F">
        <w:trPr>
          <w:trHeight w:val="458"/>
        </w:trPr>
        <w:tc>
          <w:tcPr>
            <w:tcW w:w="539" w:type="dxa"/>
            <w:vMerge/>
            <w:hideMark/>
          </w:tcPr>
          <w:p w14:paraId="7204A71D" w14:textId="77777777" w:rsidR="00BF2F13" w:rsidRPr="00BF2F13" w:rsidRDefault="00BF2F13" w:rsidP="00BF2F13">
            <w:pPr>
              <w:jc w:val="both"/>
              <w:rPr>
                <w:noProof/>
                <w:color w:val="FF0000"/>
              </w:rPr>
            </w:pPr>
          </w:p>
        </w:tc>
        <w:tc>
          <w:tcPr>
            <w:tcW w:w="2489" w:type="dxa"/>
            <w:vMerge/>
            <w:hideMark/>
          </w:tcPr>
          <w:p w14:paraId="378C0131" w14:textId="77777777" w:rsidR="00BF2F13" w:rsidRPr="00BF2F13" w:rsidRDefault="00BF2F13" w:rsidP="00BF2F13">
            <w:pPr>
              <w:jc w:val="both"/>
              <w:rPr>
                <w:noProof/>
                <w:sz w:val="22"/>
                <w:szCs w:val="22"/>
              </w:rPr>
            </w:pPr>
          </w:p>
        </w:tc>
        <w:tc>
          <w:tcPr>
            <w:tcW w:w="979" w:type="dxa"/>
            <w:vMerge/>
            <w:hideMark/>
          </w:tcPr>
          <w:p w14:paraId="11167FCF" w14:textId="77777777" w:rsidR="00BF2F13" w:rsidRPr="00BF2F13" w:rsidRDefault="00BF2F13" w:rsidP="00BF2F13">
            <w:pPr>
              <w:jc w:val="both"/>
              <w:rPr>
                <w:noProof/>
                <w:sz w:val="22"/>
                <w:szCs w:val="22"/>
              </w:rPr>
            </w:pPr>
          </w:p>
        </w:tc>
        <w:tc>
          <w:tcPr>
            <w:tcW w:w="1473" w:type="dxa"/>
            <w:vMerge/>
            <w:hideMark/>
          </w:tcPr>
          <w:p w14:paraId="2731D4DC" w14:textId="77777777" w:rsidR="00BF2F13" w:rsidRPr="00BF2F13" w:rsidRDefault="00BF2F13" w:rsidP="00BF2F13">
            <w:pPr>
              <w:jc w:val="both"/>
              <w:rPr>
                <w:noProof/>
                <w:sz w:val="22"/>
                <w:szCs w:val="22"/>
              </w:rPr>
            </w:pPr>
          </w:p>
        </w:tc>
        <w:tc>
          <w:tcPr>
            <w:tcW w:w="1329" w:type="dxa"/>
            <w:vMerge/>
            <w:hideMark/>
          </w:tcPr>
          <w:p w14:paraId="3DBFB94A" w14:textId="77777777" w:rsidR="00BF2F13" w:rsidRPr="00BF2F13" w:rsidRDefault="00BF2F13" w:rsidP="00BF2F13">
            <w:pPr>
              <w:jc w:val="both"/>
              <w:rPr>
                <w:noProof/>
                <w:sz w:val="22"/>
                <w:szCs w:val="22"/>
              </w:rPr>
            </w:pPr>
          </w:p>
        </w:tc>
        <w:tc>
          <w:tcPr>
            <w:tcW w:w="1235" w:type="dxa"/>
            <w:vMerge/>
            <w:hideMark/>
          </w:tcPr>
          <w:p w14:paraId="7F341CA7" w14:textId="77777777" w:rsidR="00BF2F13" w:rsidRPr="00BF2F13" w:rsidRDefault="00BF2F13" w:rsidP="00BF2F13">
            <w:pPr>
              <w:jc w:val="both"/>
              <w:rPr>
                <w:noProof/>
                <w:sz w:val="22"/>
                <w:szCs w:val="22"/>
              </w:rPr>
            </w:pPr>
          </w:p>
        </w:tc>
        <w:tc>
          <w:tcPr>
            <w:tcW w:w="1584" w:type="dxa"/>
            <w:vMerge/>
            <w:hideMark/>
          </w:tcPr>
          <w:p w14:paraId="0D3C2B88" w14:textId="77777777" w:rsidR="00BF2F13" w:rsidRPr="00BF2F13" w:rsidRDefault="00BF2F13" w:rsidP="00BF2F13">
            <w:pPr>
              <w:jc w:val="both"/>
              <w:rPr>
                <w:noProof/>
                <w:sz w:val="22"/>
                <w:szCs w:val="22"/>
              </w:rPr>
            </w:pPr>
          </w:p>
        </w:tc>
      </w:tr>
      <w:tr w:rsidR="00BF2F13" w:rsidRPr="00BF2F13" w14:paraId="3EC532C5" w14:textId="77777777" w:rsidTr="00BD168F">
        <w:trPr>
          <w:trHeight w:val="458"/>
        </w:trPr>
        <w:tc>
          <w:tcPr>
            <w:tcW w:w="539" w:type="dxa"/>
            <w:vMerge/>
            <w:hideMark/>
          </w:tcPr>
          <w:p w14:paraId="4416778D" w14:textId="77777777" w:rsidR="00BF2F13" w:rsidRPr="00BF2F13" w:rsidRDefault="00BF2F13" w:rsidP="00BF2F13">
            <w:pPr>
              <w:jc w:val="both"/>
              <w:rPr>
                <w:noProof/>
                <w:color w:val="FF0000"/>
              </w:rPr>
            </w:pPr>
          </w:p>
        </w:tc>
        <w:tc>
          <w:tcPr>
            <w:tcW w:w="2489" w:type="dxa"/>
            <w:vMerge/>
            <w:hideMark/>
          </w:tcPr>
          <w:p w14:paraId="2CF527FA" w14:textId="77777777" w:rsidR="00BF2F13" w:rsidRPr="00BF2F13" w:rsidRDefault="00BF2F13" w:rsidP="00BF2F13">
            <w:pPr>
              <w:jc w:val="both"/>
              <w:rPr>
                <w:noProof/>
                <w:sz w:val="22"/>
                <w:szCs w:val="22"/>
              </w:rPr>
            </w:pPr>
          </w:p>
        </w:tc>
        <w:tc>
          <w:tcPr>
            <w:tcW w:w="979" w:type="dxa"/>
            <w:vMerge/>
            <w:hideMark/>
          </w:tcPr>
          <w:p w14:paraId="540B6DCC" w14:textId="77777777" w:rsidR="00BF2F13" w:rsidRPr="00BF2F13" w:rsidRDefault="00BF2F13" w:rsidP="00BF2F13">
            <w:pPr>
              <w:jc w:val="both"/>
              <w:rPr>
                <w:noProof/>
                <w:sz w:val="22"/>
                <w:szCs w:val="22"/>
              </w:rPr>
            </w:pPr>
          </w:p>
        </w:tc>
        <w:tc>
          <w:tcPr>
            <w:tcW w:w="1473" w:type="dxa"/>
            <w:vMerge/>
            <w:hideMark/>
          </w:tcPr>
          <w:p w14:paraId="55800BFE" w14:textId="77777777" w:rsidR="00BF2F13" w:rsidRPr="00BF2F13" w:rsidRDefault="00BF2F13" w:rsidP="00BF2F13">
            <w:pPr>
              <w:jc w:val="both"/>
              <w:rPr>
                <w:noProof/>
                <w:sz w:val="22"/>
                <w:szCs w:val="22"/>
              </w:rPr>
            </w:pPr>
          </w:p>
        </w:tc>
        <w:tc>
          <w:tcPr>
            <w:tcW w:w="1329" w:type="dxa"/>
            <w:vMerge/>
            <w:hideMark/>
          </w:tcPr>
          <w:p w14:paraId="2C58E3CB" w14:textId="77777777" w:rsidR="00BF2F13" w:rsidRPr="00BF2F13" w:rsidRDefault="00BF2F13" w:rsidP="00BF2F13">
            <w:pPr>
              <w:jc w:val="both"/>
              <w:rPr>
                <w:noProof/>
                <w:sz w:val="22"/>
                <w:szCs w:val="22"/>
              </w:rPr>
            </w:pPr>
          </w:p>
        </w:tc>
        <w:tc>
          <w:tcPr>
            <w:tcW w:w="1235" w:type="dxa"/>
            <w:vMerge/>
            <w:hideMark/>
          </w:tcPr>
          <w:p w14:paraId="6927B863" w14:textId="77777777" w:rsidR="00BF2F13" w:rsidRPr="00BF2F13" w:rsidRDefault="00BF2F13" w:rsidP="00BF2F13">
            <w:pPr>
              <w:jc w:val="both"/>
              <w:rPr>
                <w:noProof/>
                <w:sz w:val="22"/>
                <w:szCs w:val="22"/>
              </w:rPr>
            </w:pPr>
          </w:p>
        </w:tc>
        <w:tc>
          <w:tcPr>
            <w:tcW w:w="1584" w:type="dxa"/>
            <w:vMerge/>
            <w:hideMark/>
          </w:tcPr>
          <w:p w14:paraId="33D99F68" w14:textId="77777777" w:rsidR="00BF2F13" w:rsidRPr="00BF2F13" w:rsidRDefault="00BF2F13" w:rsidP="00BF2F13">
            <w:pPr>
              <w:jc w:val="both"/>
              <w:rPr>
                <w:noProof/>
                <w:sz w:val="22"/>
                <w:szCs w:val="22"/>
              </w:rPr>
            </w:pPr>
          </w:p>
        </w:tc>
      </w:tr>
      <w:tr w:rsidR="00BF2F13" w:rsidRPr="00BF2F13" w14:paraId="63083CC1" w14:textId="77777777" w:rsidTr="00BD168F">
        <w:trPr>
          <w:trHeight w:val="360"/>
        </w:trPr>
        <w:tc>
          <w:tcPr>
            <w:tcW w:w="539" w:type="dxa"/>
            <w:noWrap/>
            <w:hideMark/>
          </w:tcPr>
          <w:p w14:paraId="2E398F2D" w14:textId="77777777" w:rsidR="00BF2F13" w:rsidRPr="00BF2F13" w:rsidRDefault="00BF2F13" w:rsidP="00BF2F13">
            <w:pPr>
              <w:jc w:val="center"/>
              <w:rPr>
                <w:bCs/>
                <w:noProof/>
              </w:rPr>
            </w:pPr>
            <w:r w:rsidRPr="00BF2F13">
              <w:rPr>
                <w:bCs/>
                <w:noProof/>
              </w:rPr>
              <w:t>1</w:t>
            </w:r>
          </w:p>
        </w:tc>
        <w:tc>
          <w:tcPr>
            <w:tcW w:w="2489" w:type="dxa"/>
            <w:noWrap/>
            <w:hideMark/>
          </w:tcPr>
          <w:p w14:paraId="7136827E" w14:textId="77777777" w:rsidR="00BF2F13" w:rsidRPr="00BF2F13" w:rsidRDefault="00BF2F13" w:rsidP="00BF2F13">
            <w:pPr>
              <w:jc w:val="both"/>
              <w:rPr>
                <w:bCs/>
                <w:noProof/>
                <w:sz w:val="22"/>
                <w:szCs w:val="22"/>
              </w:rPr>
            </w:pPr>
            <w:r w:rsidRPr="00BF2F13">
              <w:rPr>
                <w:bCs/>
                <w:noProof/>
                <w:sz w:val="22"/>
                <w:szCs w:val="22"/>
              </w:rPr>
              <w:t>Очистка стоков, канализация </w:t>
            </w:r>
          </w:p>
        </w:tc>
        <w:tc>
          <w:tcPr>
            <w:tcW w:w="979" w:type="dxa"/>
            <w:noWrap/>
            <w:hideMark/>
          </w:tcPr>
          <w:p w14:paraId="5339111C" w14:textId="77777777" w:rsidR="00BF2F13" w:rsidRPr="00BF2F13" w:rsidRDefault="00BF2F13" w:rsidP="00BF2F13">
            <w:pPr>
              <w:jc w:val="both"/>
              <w:rPr>
                <w:bCs/>
                <w:noProof/>
                <w:sz w:val="22"/>
                <w:szCs w:val="22"/>
              </w:rPr>
            </w:pPr>
            <w:r w:rsidRPr="00BF2F13">
              <w:rPr>
                <w:bCs/>
                <w:noProof/>
                <w:sz w:val="22"/>
                <w:szCs w:val="22"/>
              </w:rPr>
              <w:t>т.р.</w:t>
            </w:r>
          </w:p>
        </w:tc>
        <w:tc>
          <w:tcPr>
            <w:tcW w:w="1473" w:type="dxa"/>
            <w:noWrap/>
            <w:vAlign w:val="center"/>
            <w:hideMark/>
          </w:tcPr>
          <w:p w14:paraId="4F524A65" w14:textId="77777777" w:rsidR="00BF2F13" w:rsidRPr="00BF2F13" w:rsidRDefault="00BF2F13" w:rsidP="00BF2F13">
            <w:pPr>
              <w:jc w:val="center"/>
              <w:rPr>
                <w:sz w:val="22"/>
                <w:szCs w:val="22"/>
              </w:rPr>
            </w:pPr>
            <w:r w:rsidRPr="00BF2F13">
              <w:rPr>
                <w:sz w:val="22"/>
                <w:szCs w:val="22"/>
              </w:rPr>
              <w:t>1 007,08</w:t>
            </w:r>
          </w:p>
        </w:tc>
        <w:tc>
          <w:tcPr>
            <w:tcW w:w="1329" w:type="dxa"/>
            <w:noWrap/>
            <w:vAlign w:val="center"/>
            <w:hideMark/>
          </w:tcPr>
          <w:p w14:paraId="22FCDBC3" w14:textId="77777777" w:rsidR="00BF2F13" w:rsidRPr="00BF2F13" w:rsidRDefault="00BF2F13" w:rsidP="00BF2F13">
            <w:pPr>
              <w:jc w:val="center"/>
              <w:rPr>
                <w:sz w:val="22"/>
                <w:szCs w:val="22"/>
              </w:rPr>
            </w:pPr>
            <w:r w:rsidRPr="00BF2F13">
              <w:rPr>
                <w:sz w:val="22"/>
                <w:szCs w:val="22"/>
              </w:rPr>
              <w:t>1 149,21</w:t>
            </w:r>
          </w:p>
        </w:tc>
        <w:tc>
          <w:tcPr>
            <w:tcW w:w="1235" w:type="dxa"/>
            <w:noWrap/>
            <w:vAlign w:val="center"/>
            <w:hideMark/>
          </w:tcPr>
          <w:p w14:paraId="59877DDD" w14:textId="77777777" w:rsidR="00BF2F13" w:rsidRPr="00BF2F13" w:rsidRDefault="00BF2F13" w:rsidP="00BF2F13">
            <w:pPr>
              <w:jc w:val="center"/>
              <w:rPr>
                <w:sz w:val="22"/>
                <w:szCs w:val="22"/>
              </w:rPr>
            </w:pPr>
            <w:r w:rsidRPr="00BF2F13">
              <w:rPr>
                <w:sz w:val="22"/>
                <w:szCs w:val="22"/>
              </w:rPr>
              <w:t>1 149,21</w:t>
            </w:r>
          </w:p>
        </w:tc>
        <w:tc>
          <w:tcPr>
            <w:tcW w:w="1584" w:type="dxa"/>
            <w:noWrap/>
            <w:vAlign w:val="center"/>
            <w:hideMark/>
          </w:tcPr>
          <w:p w14:paraId="3DF45FB3" w14:textId="77777777" w:rsidR="00BF2F13" w:rsidRPr="00BF2F13" w:rsidRDefault="00BF2F13" w:rsidP="00BF2F13">
            <w:pPr>
              <w:jc w:val="center"/>
              <w:rPr>
                <w:sz w:val="22"/>
                <w:szCs w:val="22"/>
              </w:rPr>
            </w:pPr>
            <w:r w:rsidRPr="00BF2F13">
              <w:rPr>
                <w:sz w:val="22"/>
                <w:szCs w:val="22"/>
              </w:rPr>
              <w:t>0,00</w:t>
            </w:r>
          </w:p>
        </w:tc>
      </w:tr>
      <w:tr w:rsidR="00BF2F13" w:rsidRPr="00BF2F13" w14:paraId="5FB96833" w14:textId="77777777" w:rsidTr="00BD168F">
        <w:trPr>
          <w:trHeight w:val="360"/>
        </w:trPr>
        <w:tc>
          <w:tcPr>
            <w:tcW w:w="539" w:type="dxa"/>
            <w:noWrap/>
            <w:hideMark/>
          </w:tcPr>
          <w:p w14:paraId="4E0F9313" w14:textId="77777777" w:rsidR="00BF2F13" w:rsidRPr="00BF2F13" w:rsidRDefault="00BF2F13" w:rsidP="00BF2F13">
            <w:pPr>
              <w:jc w:val="center"/>
              <w:rPr>
                <w:bCs/>
                <w:noProof/>
              </w:rPr>
            </w:pPr>
            <w:r w:rsidRPr="00BF2F13">
              <w:rPr>
                <w:bCs/>
                <w:noProof/>
              </w:rPr>
              <w:t>2</w:t>
            </w:r>
          </w:p>
        </w:tc>
        <w:tc>
          <w:tcPr>
            <w:tcW w:w="2489" w:type="dxa"/>
            <w:noWrap/>
            <w:hideMark/>
          </w:tcPr>
          <w:p w14:paraId="468A2D5F" w14:textId="77777777" w:rsidR="00BF2F13" w:rsidRPr="00BF2F13" w:rsidRDefault="00BF2F13" w:rsidP="00BF2F13">
            <w:pPr>
              <w:jc w:val="both"/>
              <w:rPr>
                <w:bCs/>
                <w:noProof/>
                <w:sz w:val="22"/>
                <w:szCs w:val="22"/>
              </w:rPr>
            </w:pPr>
            <w:r w:rsidRPr="00BF2F13">
              <w:rPr>
                <w:bCs/>
                <w:noProof/>
                <w:sz w:val="22"/>
                <w:szCs w:val="22"/>
              </w:rPr>
              <w:t xml:space="preserve"> Арендная плата, в т.ч. </w:t>
            </w:r>
          </w:p>
        </w:tc>
        <w:tc>
          <w:tcPr>
            <w:tcW w:w="979" w:type="dxa"/>
            <w:noWrap/>
            <w:hideMark/>
          </w:tcPr>
          <w:p w14:paraId="3DFB7DD0" w14:textId="77777777" w:rsidR="00BF2F13" w:rsidRPr="00BF2F13" w:rsidRDefault="00BF2F13" w:rsidP="00BF2F13">
            <w:pPr>
              <w:jc w:val="both"/>
              <w:rPr>
                <w:bCs/>
                <w:noProof/>
                <w:sz w:val="22"/>
                <w:szCs w:val="22"/>
              </w:rPr>
            </w:pPr>
            <w:r w:rsidRPr="00BF2F13">
              <w:rPr>
                <w:bCs/>
                <w:noProof/>
                <w:sz w:val="22"/>
                <w:szCs w:val="22"/>
              </w:rPr>
              <w:t>т.р.</w:t>
            </w:r>
          </w:p>
        </w:tc>
        <w:tc>
          <w:tcPr>
            <w:tcW w:w="1473" w:type="dxa"/>
            <w:noWrap/>
            <w:vAlign w:val="center"/>
            <w:hideMark/>
          </w:tcPr>
          <w:p w14:paraId="74166868" w14:textId="77777777" w:rsidR="00BF2F13" w:rsidRPr="00BF2F13" w:rsidRDefault="00BF2F13" w:rsidP="00BF2F13">
            <w:pPr>
              <w:jc w:val="center"/>
              <w:rPr>
                <w:sz w:val="22"/>
                <w:szCs w:val="22"/>
              </w:rPr>
            </w:pPr>
            <w:r w:rsidRPr="00BF2F13">
              <w:rPr>
                <w:sz w:val="22"/>
                <w:szCs w:val="22"/>
              </w:rPr>
              <w:t>182,13</w:t>
            </w:r>
          </w:p>
        </w:tc>
        <w:tc>
          <w:tcPr>
            <w:tcW w:w="1329" w:type="dxa"/>
            <w:noWrap/>
            <w:vAlign w:val="center"/>
            <w:hideMark/>
          </w:tcPr>
          <w:p w14:paraId="1AB04170" w14:textId="77777777" w:rsidR="00BF2F13" w:rsidRPr="00BF2F13" w:rsidRDefault="00BF2F13" w:rsidP="00BF2F13">
            <w:pPr>
              <w:jc w:val="center"/>
              <w:rPr>
                <w:sz w:val="22"/>
                <w:szCs w:val="22"/>
              </w:rPr>
            </w:pPr>
            <w:r w:rsidRPr="00BF2F13">
              <w:rPr>
                <w:sz w:val="22"/>
                <w:szCs w:val="22"/>
              </w:rPr>
              <w:t>3 834,02</w:t>
            </w:r>
          </w:p>
        </w:tc>
        <w:tc>
          <w:tcPr>
            <w:tcW w:w="1235" w:type="dxa"/>
            <w:noWrap/>
            <w:vAlign w:val="center"/>
            <w:hideMark/>
          </w:tcPr>
          <w:p w14:paraId="76CB2FA4" w14:textId="77777777" w:rsidR="00BF2F13" w:rsidRPr="00BF2F13" w:rsidRDefault="00BF2F13" w:rsidP="00BF2F13">
            <w:pPr>
              <w:jc w:val="center"/>
              <w:rPr>
                <w:sz w:val="22"/>
                <w:szCs w:val="22"/>
              </w:rPr>
            </w:pPr>
            <w:r w:rsidRPr="00BF2F13">
              <w:rPr>
                <w:sz w:val="22"/>
                <w:szCs w:val="22"/>
              </w:rPr>
              <w:t>82,66</w:t>
            </w:r>
          </w:p>
        </w:tc>
        <w:tc>
          <w:tcPr>
            <w:tcW w:w="1584" w:type="dxa"/>
            <w:noWrap/>
            <w:vAlign w:val="center"/>
            <w:hideMark/>
          </w:tcPr>
          <w:p w14:paraId="6BEF8B21" w14:textId="77777777" w:rsidR="00BF2F13" w:rsidRPr="00BF2F13" w:rsidRDefault="00BF2F13" w:rsidP="00BF2F13">
            <w:pPr>
              <w:jc w:val="center"/>
              <w:rPr>
                <w:sz w:val="22"/>
                <w:szCs w:val="22"/>
              </w:rPr>
            </w:pPr>
            <w:r w:rsidRPr="00BF2F13">
              <w:rPr>
                <w:sz w:val="22"/>
                <w:szCs w:val="22"/>
              </w:rPr>
              <w:t>-3 751,36</w:t>
            </w:r>
          </w:p>
        </w:tc>
      </w:tr>
      <w:tr w:rsidR="00BF2F13" w:rsidRPr="00BF2F13" w14:paraId="41B9416D" w14:textId="77777777" w:rsidTr="00BD168F">
        <w:trPr>
          <w:trHeight w:val="360"/>
        </w:trPr>
        <w:tc>
          <w:tcPr>
            <w:tcW w:w="539" w:type="dxa"/>
            <w:noWrap/>
            <w:hideMark/>
          </w:tcPr>
          <w:p w14:paraId="66DF4611" w14:textId="77777777" w:rsidR="00BF2F13" w:rsidRPr="00BF2F13" w:rsidRDefault="00BF2F13" w:rsidP="00BF2F13">
            <w:pPr>
              <w:jc w:val="center"/>
              <w:rPr>
                <w:noProof/>
              </w:rPr>
            </w:pPr>
            <w:r w:rsidRPr="00BF2F13">
              <w:rPr>
                <w:noProof/>
              </w:rPr>
              <w:t>2.1</w:t>
            </w:r>
          </w:p>
        </w:tc>
        <w:tc>
          <w:tcPr>
            <w:tcW w:w="2489" w:type="dxa"/>
            <w:noWrap/>
            <w:hideMark/>
          </w:tcPr>
          <w:p w14:paraId="1E8FD657" w14:textId="77777777" w:rsidR="00BF2F13" w:rsidRPr="00BF2F13" w:rsidRDefault="00BF2F13" w:rsidP="00BF2F13">
            <w:pPr>
              <w:jc w:val="both"/>
              <w:rPr>
                <w:noProof/>
                <w:sz w:val="22"/>
                <w:szCs w:val="22"/>
              </w:rPr>
            </w:pPr>
            <w:r w:rsidRPr="00BF2F13">
              <w:rPr>
                <w:noProof/>
                <w:sz w:val="22"/>
                <w:szCs w:val="22"/>
              </w:rPr>
              <w:t xml:space="preserve"> - аренда имущества </w:t>
            </w:r>
          </w:p>
        </w:tc>
        <w:tc>
          <w:tcPr>
            <w:tcW w:w="979" w:type="dxa"/>
            <w:noWrap/>
            <w:hideMark/>
          </w:tcPr>
          <w:p w14:paraId="0F1E8B1F"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21CBCAA1" w14:textId="77777777" w:rsidR="00BF2F13" w:rsidRPr="00BF2F13" w:rsidRDefault="00BF2F13" w:rsidP="00BF2F13">
            <w:pPr>
              <w:jc w:val="center"/>
              <w:rPr>
                <w:sz w:val="22"/>
                <w:szCs w:val="22"/>
              </w:rPr>
            </w:pPr>
          </w:p>
        </w:tc>
        <w:tc>
          <w:tcPr>
            <w:tcW w:w="1329" w:type="dxa"/>
            <w:noWrap/>
            <w:vAlign w:val="center"/>
            <w:hideMark/>
          </w:tcPr>
          <w:p w14:paraId="222935F7" w14:textId="77777777" w:rsidR="00BF2F13" w:rsidRPr="00BF2F13" w:rsidRDefault="00BF2F13" w:rsidP="00BF2F13">
            <w:pPr>
              <w:jc w:val="center"/>
              <w:rPr>
                <w:sz w:val="22"/>
                <w:szCs w:val="22"/>
              </w:rPr>
            </w:pPr>
          </w:p>
        </w:tc>
        <w:tc>
          <w:tcPr>
            <w:tcW w:w="1235" w:type="dxa"/>
            <w:noWrap/>
            <w:vAlign w:val="center"/>
            <w:hideMark/>
          </w:tcPr>
          <w:p w14:paraId="22081668" w14:textId="77777777" w:rsidR="00BF2F13" w:rsidRPr="00BF2F13" w:rsidRDefault="00BF2F13" w:rsidP="00BF2F13">
            <w:pPr>
              <w:jc w:val="center"/>
              <w:rPr>
                <w:sz w:val="22"/>
                <w:szCs w:val="22"/>
              </w:rPr>
            </w:pPr>
          </w:p>
        </w:tc>
        <w:tc>
          <w:tcPr>
            <w:tcW w:w="1584" w:type="dxa"/>
            <w:noWrap/>
            <w:vAlign w:val="center"/>
            <w:hideMark/>
          </w:tcPr>
          <w:p w14:paraId="2B5046CF" w14:textId="77777777" w:rsidR="00BF2F13" w:rsidRPr="00BF2F13" w:rsidRDefault="00BF2F13" w:rsidP="00BF2F13">
            <w:pPr>
              <w:jc w:val="center"/>
              <w:rPr>
                <w:sz w:val="22"/>
                <w:szCs w:val="22"/>
              </w:rPr>
            </w:pPr>
            <w:r w:rsidRPr="00BF2F13">
              <w:rPr>
                <w:sz w:val="22"/>
                <w:szCs w:val="22"/>
              </w:rPr>
              <w:t>0,00</w:t>
            </w:r>
          </w:p>
        </w:tc>
      </w:tr>
      <w:tr w:rsidR="00BF2F13" w:rsidRPr="00BF2F13" w14:paraId="6B9C0ADC" w14:textId="77777777" w:rsidTr="00BD168F">
        <w:trPr>
          <w:trHeight w:val="360"/>
        </w:trPr>
        <w:tc>
          <w:tcPr>
            <w:tcW w:w="539" w:type="dxa"/>
            <w:noWrap/>
            <w:hideMark/>
          </w:tcPr>
          <w:p w14:paraId="7B0FBE59" w14:textId="77777777" w:rsidR="00BF2F13" w:rsidRPr="00BF2F13" w:rsidRDefault="00BF2F13" w:rsidP="00BF2F13">
            <w:pPr>
              <w:jc w:val="center"/>
              <w:rPr>
                <w:noProof/>
                <w:lang w:val="en-US"/>
              </w:rPr>
            </w:pPr>
            <w:r w:rsidRPr="00BF2F13">
              <w:rPr>
                <w:noProof/>
              </w:rPr>
              <w:t>2.2</w:t>
            </w:r>
          </w:p>
        </w:tc>
        <w:tc>
          <w:tcPr>
            <w:tcW w:w="2489" w:type="dxa"/>
            <w:noWrap/>
            <w:hideMark/>
          </w:tcPr>
          <w:p w14:paraId="26064EAD" w14:textId="77777777" w:rsidR="00BF2F13" w:rsidRPr="00BF2F13" w:rsidRDefault="00BF2F13" w:rsidP="00BF2F13">
            <w:pPr>
              <w:jc w:val="both"/>
              <w:rPr>
                <w:noProof/>
                <w:sz w:val="22"/>
                <w:szCs w:val="22"/>
              </w:rPr>
            </w:pPr>
            <w:r w:rsidRPr="00BF2F13">
              <w:rPr>
                <w:noProof/>
                <w:sz w:val="22"/>
                <w:szCs w:val="22"/>
              </w:rPr>
              <w:t xml:space="preserve"> - аренда земли</w:t>
            </w:r>
          </w:p>
        </w:tc>
        <w:tc>
          <w:tcPr>
            <w:tcW w:w="979" w:type="dxa"/>
            <w:noWrap/>
            <w:hideMark/>
          </w:tcPr>
          <w:p w14:paraId="5B04FD84"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697E9368" w14:textId="77777777" w:rsidR="00BF2F13" w:rsidRPr="00BF2F13" w:rsidRDefault="00BF2F13" w:rsidP="00BF2F13">
            <w:pPr>
              <w:jc w:val="center"/>
              <w:rPr>
                <w:sz w:val="22"/>
                <w:szCs w:val="22"/>
              </w:rPr>
            </w:pPr>
            <w:r w:rsidRPr="00BF2F13">
              <w:rPr>
                <w:sz w:val="22"/>
                <w:szCs w:val="22"/>
              </w:rPr>
              <w:t>182,13</w:t>
            </w:r>
          </w:p>
        </w:tc>
        <w:tc>
          <w:tcPr>
            <w:tcW w:w="1329" w:type="dxa"/>
            <w:noWrap/>
            <w:vAlign w:val="center"/>
            <w:hideMark/>
          </w:tcPr>
          <w:p w14:paraId="37E9F08C" w14:textId="77777777" w:rsidR="00BF2F13" w:rsidRPr="00BF2F13" w:rsidRDefault="00BF2F13" w:rsidP="00BF2F13">
            <w:pPr>
              <w:jc w:val="center"/>
              <w:rPr>
                <w:sz w:val="22"/>
                <w:szCs w:val="22"/>
              </w:rPr>
            </w:pPr>
            <w:r w:rsidRPr="00BF2F13">
              <w:rPr>
                <w:sz w:val="22"/>
                <w:szCs w:val="22"/>
              </w:rPr>
              <w:t>80,81</w:t>
            </w:r>
          </w:p>
        </w:tc>
        <w:tc>
          <w:tcPr>
            <w:tcW w:w="1235" w:type="dxa"/>
            <w:noWrap/>
            <w:vAlign w:val="center"/>
            <w:hideMark/>
          </w:tcPr>
          <w:p w14:paraId="24BDF6B0" w14:textId="77777777" w:rsidR="00BF2F13" w:rsidRPr="00BF2F13" w:rsidRDefault="00BF2F13" w:rsidP="00BF2F13">
            <w:pPr>
              <w:jc w:val="center"/>
              <w:rPr>
                <w:sz w:val="22"/>
                <w:szCs w:val="22"/>
              </w:rPr>
            </w:pPr>
            <w:r w:rsidRPr="00BF2F13">
              <w:rPr>
                <w:sz w:val="22"/>
                <w:szCs w:val="22"/>
              </w:rPr>
              <w:t>80,81</w:t>
            </w:r>
          </w:p>
        </w:tc>
        <w:tc>
          <w:tcPr>
            <w:tcW w:w="1584" w:type="dxa"/>
            <w:noWrap/>
            <w:vAlign w:val="center"/>
            <w:hideMark/>
          </w:tcPr>
          <w:p w14:paraId="26AD90E3" w14:textId="77777777" w:rsidR="00BF2F13" w:rsidRPr="00BF2F13" w:rsidRDefault="00BF2F13" w:rsidP="00BF2F13">
            <w:pPr>
              <w:jc w:val="center"/>
              <w:rPr>
                <w:sz w:val="22"/>
                <w:szCs w:val="22"/>
              </w:rPr>
            </w:pPr>
            <w:r w:rsidRPr="00BF2F13">
              <w:rPr>
                <w:sz w:val="22"/>
                <w:szCs w:val="22"/>
              </w:rPr>
              <w:t>0,00</w:t>
            </w:r>
          </w:p>
        </w:tc>
      </w:tr>
      <w:tr w:rsidR="00BF2F13" w:rsidRPr="00BF2F13" w14:paraId="64E3DD42" w14:textId="77777777" w:rsidTr="00BD168F">
        <w:trPr>
          <w:trHeight w:val="360"/>
        </w:trPr>
        <w:tc>
          <w:tcPr>
            <w:tcW w:w="539" w:type="dxa"/>
            <w:noWrap/>
            <w:hideMark/>
          </w:tcPr>
          <w:p w14:paraId="5C59952D" w14:textId="77777777" w:rsidR="00BF2F13" w:rsidRPr="00BF2F13" w:rsidRDefault="00BF2F13" w:rsidP="00BF2F13">
            <w:pPr>
              <w:jc w:val="center"/>
              <w:rPr>
                <w:noProof/>
              </w:rPr>
            </w:pPr>
            <w:r w:rsidRPr="00BF2F13">
              <w:rPr>
                <w:noProof/>
              </w:rPr>
              <w:t>2.3</w:t>
            </w:r>
          </w:p>
        </w:tc>
        <w:tc>
          <w:tcPr>
            <w:tcW w:w="2489" w:type="dxa"/>
            <w:noWrap/>
            <w:hideMark/>
          </w:tcPr>
          <w:p w14:paraId="73BCD7E8" w14:textId="77777777" w:rsidR="00BF2F13" w:rsidRPr="00BF2F13" w:rsidRDefault="00BF2F13" w:rsidP="00BF2F13">
            <w:pPr>
              <w:jc w:val="both"/>
              <w:rPr>
                <w:noProof/>
                <w:sz w:val="22"/>
                <w:szCs w:val="22"/>
              </w:rPr>
            </w:pPr>
            <w:r w:rsidRPr="00BF2F13">
              <w:rPr>
                <w:noProof/>
                <w:sz w:val="22"/>
                <w:szCs w:val="22"/>
              </w:rPr>
              <w:t xml:space="preserve"> - аренда прочего имущества   </w:t>
            </w:r>
          </w:p>
        </w:tc>
        <w:tc>
          <w:tcPr>
            <w:tcW w:w="979" w:type="dxa"/>
            <w:noWrap/>
            <w:hideMark/>
          </w:tcPr>
          <w:p w14:paraId="2EB3C316"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414FFABC" w14:textId="77777777" w:rsidR="00BF2F13" w:rsidRPr="00BF2F13" w:rsidRDefault="00BF2F13" w:rsidP="00BF2F13">
            <w:pPr>
              <w:jc w:val="center"/>
              <w:rPr>
                <w:sz w:val="22"/>
                <w:szCs w:val="22"/>
              </w:rPr>
            </w:pPr>
            <w:r w:rsidRPr="00BF2F13">
              <w:rPr>
                <w:sz w:val="22"/>
                <w:szCs w:val="22"/>
              </w:rPr>
              <w:t>0,00</w:t>
            </w:r>
          </w:p>
        </w:tc>
        <w:tc>
          <w:tcPr>
            <w:tcW w:w="1329" w:type="dxa"/>
            <w:noWrap/>
            <w:vAlign w:val="center"/>
            <w:hideMark/>
          </w:tcPr>
          <w:p w14:paraId="3452CCAC" w14:textId="77777777" w:rsidR="00BF2F13" w:rsidRPr="00BF2F13" w:rsidRDefault="00BF2F13" w:rsidP="00BF2F13">
            <w:pPr>
              <w:jc w:val="center"/>
              <w:rPr>
                <w:sz w:val="22"/>
                <w:szCs w:val="22"/>
              </w:rPr>
            </w:pPr>
            <w:r w:rsidRPr="00BF2F13">
              <w:rPr>
                <w:sz w:val="22"/>
                <w:szCs w:val="22"/>
              </w:rPr>
              <w:t>3 753,21</w:t>
            </w:r>
          </w:p>
        </w:tc>
        <w:tc>
          <w:tcPr>
            <w:tcW w:w="1235" w:type="dxa"/>
            <w:noWrap/>
            <w:vAlign w:val="center"/>
            <w:hideMark/>
          </w:tcPr>
          <w:p w14:paraId="6782BC2C" w14:textId="77777777" w:rsidR="00BF2F13" w:rsidRPr="00BF2F13" w:rsidRDefault="00BF2F13" w:rsidP="00BF2F13">
            <w:pPr>
              <w:jc w:val="center"/>
              <w:rPr>
                <w:sz w:val="22"/>
                <w:szCs w:val="22"/>
              </w:rPr>
            </w:pPr>
            <w:r w:rsidRPr="00BF2F13">
              <w:rPr>
                <w:sz w:val="22"/>
                <w:szCs w:val="22"/>
              </w:rPr>
              <w:t>1,85</w:t>
            </w:r>
          </w:p>
        </w:tc>
        <w:tc>
          <w:tcPr>
            <w:tcW w:w="1584" w:type="dxa"/>
            <w:noWrap/>
            <w:vAlign w:val="center"/>
            <w:hideMark/>
          </w:tcPr>
          <w:p w14:paraId="1D79CE16" w14:textId="77777777" w:rsidR="00BF2F13" w:rsidRPr="00BF2F13" w:rsidRDefault="00BF2F13" w:rsidP="00BF2F13">
            <w:pPr>
              <w:jc w:val="center"/>
              <w:rPr>
                <w:sz w:val="22"/>
                <w:szCs w:val="22"/>
              </w:rPr>
            </w:pPr>
            <w:r w:rsidRPr="00BF2F13">
              <w:rPr>
                <w:sz w:val="22"/>
                <w:szCs w:val="22"/>
              </w:rPr>
              <w:t>-3 751,36</w:t>
            </w:r>
          </w:p>
        </w:tc>
      </w:tr>
      <w:tr w:rsidR="00BF2F13" w:rsidRPr="00BF2F13" w14:paraId="41E69FDE" w14:textId="77777777" w:rsidTr="00BD168F">
        <w:trPr>
          <w:trHeight w:val="360"/>
        </w:trPr>
        <w:tc>
          <w:tcPr>
            <w:tcW w:w="539" w:type="dxa"/>
            <w:noWrap/>
            <w:hideMark/>
          </w:tcPr>
          <w:p w14:paraId="14AC20D2" w14:textId="77777777" w:rsidR="00BF2F13" w:rsidRPr="00BF2F13" w:rsidRDefault="00BF2F13" w:rsidP="00BF2F13">
            <w:pPr>
              <w:jc w:val="center"/>
              <w:rPr>
                <w:noProof/>
              </w:rPr>
            </w:pPr>
            <w:r w:rsidRPr="00BF2F13">
              <w:rPr>
                <w:noProof/>
              </w:rPr>
              <w:t>3</w:t>
            </w:r>
          </w:p>
        </w:tc>
        <w:tc>
          <w:tcPr>
            <w:tcW w:w="2489" w:type="dxa"/>
            <w:noWrap/>
            <w:hideMark/>
          </w:tcPr>
          <w:p w14:paraId="2A73C4B9" w14:textId="77777777" w:rsidR="00BF2F13" w:rsidRPr="00BF2F13" w:rsidRDefault="00BF2F13" w:rsidP="00BF2F13">
            <w:pPr>
              <w:jc w:val="both"/>
              <w:rPr>
                <w:noProof/>
                <w:sz w:val="22"/>
                <w:szCs w:val="22"/>
              </w:rPr>
            </w:pPr>
            <w:r w:rsidRPr="00BF2F13">
              <w:rPr>
                <w:noProof/>
                <w:sz w:val="22"/>
                <w:szCs w:val="22"/>
              </w:rPr>
              <w:t xml:space="preserve"> Концессионная плата</w:t>
            </w:r>
          </w:p>
        </w:tc>
        <w:tc>
          <w:tcPr>
            <w:tcW w:w="979" w:type="dxa"/>
            <w:noWrap/>
            <w:hideMark/>
          </w:tcPr>
          <w:p w14:paraId="364EBC08"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05905C0C" w14:textId="77777777" w:rsidR="00BF2F13" w:rsidRPr="00BF2F13" w:rsidRDefault="00BF2F13" w:rsidP="00BF2F13">
            <w:pPr>
              <w:jc w:val="center"/>
              <w:rPr>
                <w:sz w:val="22"/>
                <w:szCs w:val="22"/>
              </w:rPr>
            </w:pPr>
          </w:p>
        </w:tc>
        <w:tc>
          <w:tcPr>
            <w:tcW w:w="1329" w:type="dxa"/>
            <w:noWrap/>
            <w:vAlign w:val="center"/>
            <w:hideMark/>
          </w:tcPr>
          <w:p w14:paraId="0E27E35F" w14:textId="77777777" w:rsidR="00BF2F13" w:rsidRPr="00BF2F13" w:rsidRDefault="00BF2F13" w:rsidP="00BF2F13">
            <w:pPr>
              <w:jc w:val="center"/>
              <w:rPr>
                <w:sz w:val="22"/>
                <w:szCs w:val="22"/>
              </w:rPr>
            </w:pPr>
          </w:p>
        </w:tc>
        <w:tc>
          <w:tcPr>
            <w:tcW w:w="1235" w:type="dxa"/>
            <w:noWrap/>
            <w:vAlign w:val="center"/>
            <w:hideMark/>
          </w:tcPr>
          <w:p w14:paraId="2B4A7108" w14:textId="77777777" w:rsidR="00BF2F13" w:rsidRPr="00BF2F13" w:rsidRDefault="00BF2F13" w:rsidP="00BF2F13">
            <w:pPr>
              <w:jc w:val="center"/>
              <w:rPr>
                <w:sz w:val="22"/>
                <w:szCs w:val="22"/>
              </w:rPr>
            </w:pPr>
          </w:p>
        </w:tc>
        <w:tc>
          <w:tcPr>
            <w:tcW w:w="1584" w:type="dxa"/>
            <w:noWrap/>
            <w:vAlign w:val="center"/>
            <w:hideMark/>
          </w:tcPr>
          <w:p w14:paraId="61DEF840" w14:textId="77777777" w:rsidR="00BF2F13" w:rsidRPr="00BF2F13" w:rsidRDefault="00BF2F13" w:rsidP="00BF2F13">
            <w:pPr>
              <w:jc w:val="center"/>
              <w:rPr>
                <w:sz w:val="22"/>
                <w:szCs w:val="22"/>
              </w:rPr>
            </w:pPr>
            <w:r w:rsidRPr="00BF2F13">
              <w:rPr>
                <w:sz w:val="22"/>
                <w:szCs w:val="22"/>
              </w:rPr>
              <w:t>0,00</w:t>
            </w:r>
          </w:p>
        </w:tc>
      </w:tr>
      <w:tr w:rsidR="00BF2F13" w:rsidRPr="00BF2F13" w14:paraId="4402466E" w14:textId="77777777" w:rsidTr="00BD168F">
        <w:trPr>
          <w:trHeight w:val="735"/>
        </w:trPr>
        <w:tc>
          <w:tcPr>
            <w:tcW w:w="539" w:type="dxa"/>
            <w:noWrap/>
            <w:hideMark/>
          </w:tcPr>
          <w:p w14:paraId="478FE1B6" w14:textId="77777777" w:rsidR="00BF2F13" w:rsidRPr="00BF2F13" w:rsidRDefault="00BF2F13" w:rsidP="00BF2F13">
            <w:pPr>
              <w:jc w:val="center"/>
              <w:rPr>
                <w:bCs/>
                <w:noProof/>
              </w:rPr>
            </w:pPr>
            <w:r w:rsidRPr="00BF2F13">
              <w:rPr>
                <w:bCs/>
                <w:noProof/>
              </w:rPr>
              <w:t>4</w:t>
            </w:r>
          </w:p>
        </w:tc>
        <w:tc>
          <w:tcPr>
            <w:tcW w:w="2489" w:type="dxa"/>
            <w:hideMark/>
          </w:tcPr>
          <w:p w14:paraId="75D2E9B1" w14:textId="77777777" w:rsidR="00BF2F13" w:rsidRPr="00BF2F13" w:rsidRDefault="00BF2F13" w:rsidP="00BF2F13">
            <w:pPr>
              <w:jc w:val="both"/>
              <w:rPr>
                <w:bCs/>
                <w:noProof/>
                <w:sz w:val="22"/>
                <w:szCs w:val="22"/>
              </w:rPr>
            </w:pPr>
            <w:r w:rsidRPr="00BF2F13">
              <w:rPr>
                <w:bCs/>
                <w:noProof/>
                <w:sz w:val="22"/>
                <w:szCs w:val="22"/>
              </w:rPr>
              <w:t>Расходы на оплату налогов, сборов и других обязательных платежей, в т.ч.</w:t>
            </w:r>
          </w:p>
        </w:tc>
        <w:tc>
          <w:tcPr>
            <w:tcW w:w="979" w:type="dxa"/>
            <w:noWrap/>
            <w:hideMark/>
          </w:tcPr>
          <w:p w14:paraId="375C1EB1" w14:textId="77777777" w:rsidR="00BF2F13" w:rsidRPr="00BF2F13" w:rsidRDefault="00BF2F13" w:rsidP="00BF2F13">
            <w:pPr>
              <w:jc w:val="both"/>
              <w:rPr>
                <w:bCs/>
                <w:noProof/>
                <w:sz w:val="22"/>
                <w:szCs w:val="22"/>
              </w:rPr>
            </w:pPr>
            <w:r w:rsidRPr="00BF2F13">
              <w:rPr>
                <w:bCs/>
                <w:noProof/>
                <w:sz w:val="22"/>
                <w:szCs w:val="22"/>
              </w:rPr>
              <w:t>т.р.</w:t>
            </w:r>
          </w:p>
        </w:tc>
        <w:tc>
          <w:tcPr>
            <w:tcW w:w="1473" w:type="dxa"/>
            <w:noWrap/>
            <w:vAlign w:val="center"/>
            <w:hideMark/>
          </w:tcPr>
          <w:p w14:paraId="64123BA6" w14:textId="77777777" w:rsidR="00BF2F13" w:rsidRPr="00BF2F13" w:rsidRDefault="00BF2F13" w:rsidP="00BF2F13">
            <w:pPr>
              <w:jc w:val="center"/>
              <w:rPr>
                <w:sz w:val="22"/>
                <w:szCs w:val="22"/>
              </w:rPr>
            </w:pPr>
            <w:r w:rsidRPr="00BF2F13">
              <w:rPr>
                <w:sz w:val="22"/>
                <w:szCs w:val="22"/>
              </w:rPr>
              <w:t>13 810,35</w:t>
            </w:r>
          </w:p>
        </w:tc>
        <w:tc>
          <w:tcPr>
            <w:tcW w:w="1329" w:type="dxa"/>
            <w:noWrap/>
            <w:vAlign w:val="center"/>
            <w:hideMark/>
          </w:tcPr>
          <w:p w14:paraId="2A8736DB" w14:textId="77777777" w:rsidR="00BF2F13" w:rsidRPr="00BF2F13" w:rsidRDefault="00BF2F13" w:rsidP="00BF2F13">
            <w:pPr>
              <w:jc w:val="center"/>
              <w:rPr>
                <w:sz w:val="22"/>
                <w:szCs w:val="22"/>
              </w:rPr>
            </w:pPr>
            <w:r w:rsidRPr="00BF2F13">
              <w:rPr>
                <w:sz w:val="22"/>
                <w:szCs w:val="22"/>
              </w:rPr>
              <w:t>12 476,10</w:t>
            </w:r>
          </w:p>
        </w:tc>
        <w:tc>
          <w:tcPr>
            <w:tcW w:w="1235" w:type="dxa"/>
            <w:noWrap/>
            <w:vAlign w:val="center"/>
            <w:hideMark/>
          </w:tcPr>
          <w:p w14:paraId="20504A73" w14:textId="77777777" w:rsidR="00BF2F13" w:rsidRPr="00BF2F13" w:rsidRDefault="00BF2F13" w:rsidP="00BF2F13">
            <w:pPr>
              <w:jc w:val="center"/>
              <w:rPr>
                <w:sz w:val="22"/>
                <w:szCs w:val="22"/>
              </w:rPr>
            </w:pPr>
            <w:r w:rsidRPr="00BF2F13">
              <w:rPr>
                <w:sz w:val="22"/>
                <w:szCs w:val="22"/>
              </w:rPr>
              <w:t>12 476,10</w:t>
            </w:r>
          </w:p>
        </w:tc>
        <w:tc>
          <w:tcPr>
            <w:tcW w:w="1584" w:type="dxa"/>
            <w:noWrap/>
            <w:vAlign w:val="center"/>
            <w:hideMark/>
          </w:tcPr>
          <w:p w14:paraId="4344DDEB" w14:textId="77777777" w:rsidR="00BF2F13" w:rsidRPr="00BF2F13" w:rsidRDefault="00BF2F13" w:rsidP="00BF2F13">
            <w:pPr>
              <w:jc w:val="center"/>
              <w:rPr>
                <w:sz w:val="22"/>
                <w:szCs w:val="22"/>
              </w:rPr>
            </w:pPr>
            <w:r w:rsidRPr="00BF2F13">
              <w:rPr>
                <w:sz w:val="22"/>
                <w:szCs w:val="22"/>
              </w:rPr>
              <w:t>62,83</w:t>
            </w:r>
          </w:p>
        </w:tc>
      </w:tr>
      <w:tr w:rsidR="00BF2F13" w:rsidRPr="00BF2F13" w14:paraId="79EE25B3" w14:textId="77777777" w:rsidTr="00BD168F">
        <w:trPr>
          <w:trHeight w:val="360"/>
        </w:trPr>
        <w:tc>
          <w:tcPr>
            <w:tcW w:w="539" w:type="dxa"/>
            <w:noWrap/>
            <w:hideMark/>
          </w:tcPr>
          <w:p w14:paraId="2654BD6F" w14:textId="77777777" w:rsidR="00BF2F13" w:rsidRPr="00BF2F13" w:rsidRDefault="00BF2F13" w:rsidP="00BF2F13">
            <w:pPr>
              <w:jc w:val="center"/>
              <w:rPr>
                <w:noProof/>
              </w:rPr>
            </w:pPr>
            <w:r w:rsidRPr="00BF2F13">
              <w:rPr>
                <w:noProof/>
              </w:rPr>
              <w:t>4.1</w:t>
            </w:r>
          </w:p>
        </w:tc>
        <w:tc>
          <w:tcPr>
            <w:tcW w:w="2489" w:type="dxa"/>
            <w:noWrap/>
            <w:hideMark/>
          </w:tcPr>
          <w:p w14:paraId="1BF40C24" w14:textId="77777777" w:rsidR="00BF2F13" w:rsidRPr="00BF2F13" w:rsidRDefault="00BF2F13" w:rsidP="00BF2F13">
            <w:pPr>
              <w:jc w:val="both"/>
              <w:rPr>
                <w:noProof/>
                <w:sz w:val="22"/>
                <w:szCs w:val="22"/>
              </w:rPr>
            </w:pPr>
            <w:r w:rsidRPr="00BF2F13">
              <w:rPr>
                <w:noProof/>
                <w:sz w:val="22"/>
                <w:szCs w:val="22"/>
              </w:rPr>
              <w:t xml:space="preserve"> - плата за выбросы и сбросы загрязняющих веществ в окружающую среду,  </w:t>
            </w:r>
          </w:p>
        </w:tc>
        <w:tc>
          <w:tcPr>
            <w:tcW w:w="979" w:type="dxa"/>
            <w:noWrap/>
            <w:hideMark/>
          </w:tcPr>
          <w:p w14:paraId="7C82791F"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346D955F" w14:textId="77777777" w:rsidR="00BF2F13" w:rsidRPr="00BF2F13" w:rsidRDefault="00BF2F13" w:rsidP="00BF2F13">
            <w:pPr>
              <w:jc w:val="center"/>
              <w:rPr>
                <w:sz w:val="22"/>
                <w:szCs w:val="22"/>
              </w:rPr>
            </w:pPr>
          </w:p>
        </w:tc>
        <w:tc>
          <w:tcPr>
            <w:tcW w:w="1329" w:type="dxa"/>
            <w:noWrap/>
            <w:vAlign w:val="center"/>
            <w:hideMark/>
          </w:tcPr>
          <w:p w14:paraId="6B0821C5" w14:textId="77777777" w:rsidR="00BF2F13" w:rsidRPr="00BF2F13" w:rsidRDefault="00BF2F13" w:rsidP="00BF2F13">
            <w:pPr>
              <w:jc w:val="center"/>
              <w:rPr>
                <w:sz w:val="22"/>
                <w:szCs w:val="22"/>
              </w:rPr>
            </w:pPr>
          </w:p>
        </w:tc>
        <w:tc>
          <w:tcPr>
            <w:tcW w:w="1235" w:type="dxa"/>
            <w:noWrap/>
            <w:vAlign w:val="center"/>
            <w:hideMark/>
          </w:tcPr>
          <w:p w14:paraId="32046E9D" w14:textId="77777777" w:rsidR="00BF2F13" w:rsidRPr="00BF2F13" w:rsidRDefault="00BF2F13" w:rsidP="00BF2F13">
            <w:pPr>
              <w:jc w:val="center"/>
              <w:rPr>
                <w:sz w:val="22"/>
                <w:szCs w:val="22"/>
              </w:rPr>
            </w:pPr>
          </w:p>
        </w:tc>
        <w:tc>
          <w:tcPr>
            <w:tcW w:w="1584" w:type="dxa"/>
            <w:noWrap/>
            <w:vAlign w:val="center"/>
            <w:hideMark/>
          </w:tcPr>
          <w:p w14:paraId="6F14542D" w14:textId="77777777" w:rsidR="00BF2F13" w:rsidRPr="00BF2F13" w:rsidRDefault="00BF2F13" w:rsidP="00BF2F13">
            <w:pPr>
              <w:jc w:val="center"/>
              <w:rPr>
                <w:sz w:val="22"/>
                <w:szCs w:val="22"/>
              </w:rPr>
            </w:pPr>
            <w:r w:rsidRPr="00BF2F13">
              <w:rPr>
                <w:sz w:val="22"/>
                <w:szCs w:val="22"/>
              </w:rPr>
              <w:t>0,00</w:t>
            </w:r>
          </w:p>
        </w:tc>
      </w:tr>
      <w:tr w:rsidR="00BF2F13" w:rsidRPr="00BF2F13" w14:paraId="488FF8CF" w14:textId="77777777" w:rsidTr="00BD168F">
        <w:trPr>
          <w:trHeight w:val="360"/>
        </w:trPr>
        <w:tc>
          <w:tcPr>
            <w:tcW w:w="539" w:type="dxa"/>
            <w:noWrap/>
            <w:hideMark/>
          </w:tcPr>
          <w:p w14:paraId="40293ED6" w14:textId="77777777" w:rsidR="00BF2F13" w:rsidRPr="00BF2F13" w:rsidRDefault="00BF2F13" w:rsidP="00BF2F13">
            <w:pPr>
              <w:jc w:val="center"/>
              <w:rPr>
                <w:noProof/>
              </w:rPr>
            </w:pPr>
            <w:r w:rsidRPr="00BF2F13">
              <w:rPr>
                <w:noProof/>
              </w:rPr>
              <w:t>4.2</w:t>
            </w:r>
          </w:p>
        </w:tc>
        <w:tc>
          <w:tcPr>
            <w:tcW w:w="2489" w:type="dxa"/>
            <w:noWrap/>
            <w:hideMark/>
          </w:tcPr>
          <w:p w14:paraId="095C667F" w14:textId="77777777" w:rsidR="00BF2F13" w:rsidRPr="00BF2F13" w:rsidRDefault="00BF2F13" w:rsidP="00BF2F13">
            <w:pPr>
              <w:jc w:val="both"/>
              <w:rPr>
                <w:noProof/>
                <w:sz w:val="22"/>
                <w:szCs w:val="22"/>
              </w:rPr>
            </w:pPr>
            <w:r w:rsidRPr="00BF2F13">
              <w:rPr>
                <w:noProof/>
                <w:sz w:val="22"/>
                <w:szCs w:val="22"/>
              </w:rPr>
              <w:t xml:space="preserve">   размещение отходов и другие виды негативного воздействия на окр.среду </w:t>
            </w:r>
          </w:p>
        </w:tc>
        <w:tc>
          <w:tcPr>
            <w:tcW w:w="979" w:type="dxa"/>
            <w:noWrap/>
            <w:hideMark/>
          </w:tcPr>
          <w:p w14:paraId="38D4C5F1"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55BA840B" w14:textId="77777777" w:rsidR="00BF2F13" w:rsidRPr="00BF2F13" w:rsidRDefault="00BF2F13" w:rsidP="00BF2F13">
            <w:pPr>
              <w:jc w:val="center"/>
              <w:rPr>
                <w:sz w:val="22"/>
                <w:szCs w:val="22"/>
              </w:rPr>
            </w:pPr>
            <w:r w:rsidRPr="00BF2F13">
              <w:rPr>
                <w:sz w:val="22"/>
                <w:szCs w:val="22"/>
              </w:rPr>
              <w:t>210,59</w:t>
            </w:r>
          </w:p>
        </w:tc>
        <w:tc>
          <w:tcPr>
            <w:tcW w:w="1329" w:type="dxa"/>
            <w:noWrap/>
            <w:vAlign w:val="center"/>
            <w:hideMark/>
          </w:tcPr>
          <w:p w14:paraId="6F687D80" w14:textId="77777777" w:rsidR="00BF2F13" w:rsidRPr="00BF2F13" w:rsidRDefault="00BF2F13" w:rsidP="00BF2F13">
            <w:pPr>
              <w:jc w:val="center"/>
              <w:rPr>
                <w:sz w:val="22"/>
                <w:szCs w:val="22"/>
              </w:rPr>
            </w:pPr>
            <w:r w:rsidRPr="00BF2F13">
              <w:rPr>
                <w:sz w:val="22"/>
                <w:szCs w:val="22"/>
              </w:rPr>
              <w:t>220,92</w:t>
            </w:r>
          </w:p>
        </w:tc>
        <w:tc>
          <w:tcPr>
            <w:tcW w:w="1235" w:type="dxa"/>
            <w:noWrap/>
            <w:vAlign w:val="center"/>
            <w:hideMark/>
          </w:tcPr>
          <w:p w14:paraId="16A379BC" w14:textId="77777777" w:rsidR="00BF2F13" w:rsidRPr="00BF2F13" w:rsidRDefault="00BF2F13" w:rsidP="00BF2F13">
            <w:pPr>
              <w:jc w:val="center"/>
              <w:rPr>
                <w:sz w:val="22"/>
                <w:szCs w:val="22"/>
              </w:rPr>
            </w:pPr>
            <w:r w:rsidRPr="00BF2F13">
              <w:rPr>
                <w:sz w:val="22"/>
                <w:szCs w:val="22"/>
              </w:rPr>
              <w:t>220,92</w:t>
            </w:r>
          </w:p>
        </w:tc>
        <w:tc>
          <w:tcPr>
            <w:tcW w:w="1584" w:type="dxa"/>
            <w:noWrap/>
            <w:vAlign w:val="center"/>
            <w:hideMark/>
          </w:tcPr>
          <w:p w14:paraId="1881D9DF" w14:textId="77777777" w:rsidR="00BF2F13" w:rsidRPr="00BF2F13" w:rsidRDefault="00BF2F13" w:rsidP="00BF2F13">
            <w:pPr>
              <w:jc w:val="center"/>
              <w:rPr>
                <w:sz w:val="22"/>
                <w:szCs w:val="22"/>
              </w:rPr>
            </w:pPr>
            <w:r w:rsidRPr="00BF2F13">
              <w:rPr>
                <w:sz w:val="22"/>
                <w:szCs w:val="22"/>
              </w:rPr>
              <w:t>0,00</w:t>
            </w:r>
          </w:p>
        </w:tc>
      </w:tr>
      <w:tr w:rsidR="00BF2F13" w:rsidRPr="00BF2F13" w14:paraId="113D19C3" w14:textId="77777777" w:rsidTr="00BD168F">
        <w:trPr>
          <w:trHeight w:val="360"/>
        </w:trPr>
        <w:tc>
          <w:tcPr>
            <w:tcW w:w="539" w:type="dxa"/>
            <w:noWrap/>
            <w:hideMark/>
          </w:tcPr>
          <w:p w14:paraId="5648EAE6" w14:textId="77777777" w:rsidR="00BF2F13" w:rsidRPr="00BF2F13" w:rsidRDefault="00BF2F13" w:rsidP="00BF2F13">
            <w:pPr>
              <w:jc w:val="center"/>
              <w:rPr>
                <w:noProof/>
              </w:rPr>
            </w:pPr>
            <w:r w:rsidRPr="00BF2F13">
              <w:rPr>
                <w:noProof/>
              </w:rPr>
              <w:t>4.3</w:t>
            </w:r>
          </w:p>
        </w:tc>
        <w:tc>
          <w:tcPr>
            <w:tcW w:w="2489" w:type="dxa"/>
            <w:noWrap/>
            <w:hideMark/>
          </w:tcPr>
          <w:p w14:paraId="46686141" w14:textId="77777777" w:rsidR="00BF2F13" w:rsidRPr="00BF2F13" w:rsidRDefault="00BF2F13" w:rsidP="00BF2F13">
            <w:pPr>
              <w:jc w:val="both"/>
              <w:rPr>
                <w:noProof/>
                <w:sz w:val="22"/>
                <w:szCs w:val="22"/>
              </w:rPr>
            </w:pPr>
            <w:r w:rsidRPr="00BF2F13">
              <w:rPr>
                <w:noProof/>
                <w:sz w:val="22"/>
                <w:szCs w:val="22"/>
              </w:rPr>
              <w:t xml:space="preserve"> - расходы на обязательное страхование </w:t>
            </w:r>
          </w:p>
        </w:tc>
        <w:tc>
          <w:tcPr>
            <w:tcW w:w="979" w:type="dxa"/>
            <w:noWrap/>
            <w:hideMark/>
          </w:tcPr>
          <w:p w14:paraId="2D67E370"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058D1DF4" w14:textId="77777777" w:rsidR="00BF2F13" w:rsidRPr="00BF2F13" w:rsidRDefault="00BF2F13" w:rsidP="00BF2F13">
            <w:pPr>
              <w:jc w:val="center"/>
              <w:rPr>
                <w:sz w:val="22"/>
                <w:szCs w:val="22"/>
              </w:rPr>
            </w:pPr>
            <w:r w:rsidRPr="00BF2F13">
              <w:rPr>
                <w:sz w:val="22"/>
                <w:szCs w:val="22"/>
              </w:rPr>
              <w:t>104,85</w:t>
            </w:r>
          </w:p>
        </w:tc>
        <w:tc>
          <w:tcPr>
            <w:tcW w:w="1329" w:type="dxa"/>
            <w:noWrap/>
            <w:vAlign w:val="center"/>
            <w:hideMark/>
          </w:tcPr>
          <w:p w14:paraId="11C2BA16" w14:textId="77777777" w:rsidR="00BF2F13" w:rsidRPr="00BF2F13" w:rsidRDefault="00BF2F13" w:rsidP="00BF2F13">
            <w:pPr>
              <w:jc w:val="center"/>
              <w:rPr>
                <w:sz w:val="22"/>
                <w:szCs w:val="22"/>
              </w:rPr>
            </w:pPr>
            <w:r w:rsidRPr="00BF2F13">
              <w:rPr>
                <w:sz w:val="22"/>
                <w:szCs w:val="22"/>
              </w:rPr>
              <w:t>100,08</w:t>
            </w:r>
          </w:p>
        </w:tc>
        <w:tc>
          <w:tcPr>
            <w:tcW w:w="1235" w:type="dxa"/>
            <w:noWrap/>
            <w:vAlign w:val="center"/>
            <w:hideMark/>
          </w:tcPr>
          <w:p w14:paraId="7669AA6B" w14:textId="77777777" w:rsidR="00BF2F13" w:rsidRPr="00BF2F13" w:rsidRDefault="00BF2F13" w:rsidP="00BF2F13">
            <w:pPr>
              <w:jc w:val="center"/>
              <w:rPr>
                <w:sz w:val="22"/>
                <w:szCs w:val="22"/>
              </w:rPr>
            </w:pPr>
            <w:r w:rsidRPr="00BF2F13">
              <w:rPr>
                <w:sz w:val="22"/>
                <w:szCs w:val="22"/>
              </w:rPr>
              <w:t>100,08</w:t>
            </w:r>
          </w:p>
        </w:tc>
        <w:tc>
          <w:tcPr>
            <w:tcW w:w="1584" w:type="dxa"/>
            <w:noWrap/>
            <w:vAlign w:val="center"/>
            <w:hideMark/>
          </w:tcPr>
          <w:p w14:paraId="4EBBAF33" w14:textId="77777777" w:rsidR="00BF2F13" w:rsidRPr="00BF2F13" w:rsidRDefault="00BF2F13" w:rsidP="00BF2F13">
            <w:pPr>
              <w:jc w:val="center"/>
              <w:rPr>
                <w:sz w:val="22"/>
                <w:szCs w:val="22"/>
              </w:rPr>
            </w:pPr>
            <w:r w:rsidRPr="00BF2F13">
              <w:rPr>
                <w:sz w:val="22"/>
                <w:szCs w:val="22"/>
              </w:rPr>
              <w:t>0,00</w:t>
            </w:r>
          </w:p>
        </w:tc>
      </w:tr>
      <w:tr w:rsidR="00BF2F13" w:rsidRPr="00BF2F13" w14:paraId="2F76840C" w14:textId="77777777" w:rsidTr="00BD168F">
        <w:trPr>
          <w:trHeight w:val="360"/>
        </w:trPr>
        <w:tc>
          <w:tcPr>
            <w:tcW w:w="539" w:type="dxa"/>
            <w:noWrap/>
            <w:hideMark/>
          </w:tcPr>
          <w:p w14:paraId="70120655" w14:textId="77777777" w:rsidR="00BF2F13" w:rsidRPr="00BF2F13" w:rsidRDefault="00BF2F13" w:rsidP="00BF2F13">
            <w:pPr>
              <w:jc w:val="center"/>
              <w:rPr>
                <w:noProof/>
              </w:rPr>
            </w:pPr>
            <w:r w:rsidRPr="00BF2F13">
              <w:rPr>
                <w:noProof/>
              </w:rPr>
              <w:t>4.4</w:t>
            </w:r>
          </w:p>
        </w:tc>
        <w:tc>
          <w:tcPr>
            <w:tcW w:w="2489" w:type="dxa"/>
            <w:noWrap/>
            <w:hideMark/>
          </w:tcPr>
          <w:p w14:paraId="7E89E96E" w14:textId="77777777" w:rsidR="00BF2F13" w:rsidRPr="00BF2F13" w:rsidRDefault="00BF2F13" w:rsidP="00BF2F13">
            <w:pPr>
              <w:jc w:val="both"/>
              <w:rPr>
                <w:noProof/>
                <w:sz w:val="22"/>
                <w:szCs w:val="22"/>
              </w:rPr>
            </w:pPr>
            <w:r w:rsidRPr="00BF2F13">
              <w:rPr>
                <w:noProof/>
                <w:sz w:val="22"/>
                <w:szCs w:val="22"/>
              </w:rPr>
              <w:t xml:space="preserve"> - налог на имущество организации + по концессии  </w:t>
            </w:r>
          </w:p>
        </w:tc>
        <w:tc>
          <w:tcPr>
            <w:tcW w:w="979" w:type="dxa"/>
            <w:noWrap/>
            <w:hideMark/>
          </w:tcPr>
          <w:p w14:paraId="0BCD1939"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564D67B6" w14:textId="77777777" w:rsidR="00BF2F13" w:rsidRPr="00BF2F13" w:rsidRDefault="00BF2F13" w:rsidP="00BF2F13">
            <w:pPr>
              <w:jc w:val="center"/>
              <w:rPr>
                <w:sz w:val="22"/>
                <w:szCs w:val="22"/>
              </w:rPr>
            </w:pPr>
            <w:r w:rsidRPr="00BF2F13">
              <w:rPr>
                <w:sz w:val="22"/>
                <w:szCs w:val="22"/>
              </w:rPr>
              <w:t>13 404,06</w:t>
            </w:r>
          </w:p>
        </w:tc>
        <w:tc>
          <w:tcPr>
            <w:tcW w:w="1329" w:type="dxa"/>
            <w:noWrap/>
            <w:vAlign w:val="center"/>
            <w:hideMark/>
          </w:tcPr>
          <w:p w14:paraId="7290A04F" w14:textId="77777777" w:rsidR="00BF2F13" w:rsidRPr="00BF2F13" w:rsidRDefault="00BF2F13" w:rsidP="00BF2F13">
            <w:pPr>
              <w:jc w:val="center"/>
              <w:rPr>
                <w:sz w:val="22"/>
                <w:szCs w:val="22"/>
              </w:rPr>
            </w:pPr>
            <w:r w:rsidRPr="00BF2F13">
              <w:rPr>
                <w:sz w:val="22"/>
                <w:szCs w:val="22"/>
              </w:rPr>
              <w:t>12 058,89</w:t>
            </w:r>
          </w:p>
        </w:tc>
        <w:tc>
          <w:tcPr>
            <w:tcW w:w="1235" w:type="dxa"/>
            <w:noWrap/>
            <w:vAlign w:val="center"/>
            <w:hideMark/>
          </w:tcPr>
          <w:p w14:paraId="3162E5D2" w14:textId="77777777" w:rsidR="00BF2F13" w:rsidRPr="00BF2F13" w:rsidRDefault="00BF2F13" w:rsidP="00BF2F13">
            <w:pPr>
              <w:jc w:val="center"/>
              <w:rPr>
                <w:sz w:val="22"/>
                <w:szCs w:val="22"/>
              </w:rPr>
            </w:pPr>
            <w:r w:rsidRPr="00BF2F13">
              <w:rPr>
                <w:sz w:val="22"/>
                <w:szCs w:val="22"/>
              </w:rPr>
              <w:t>12 058,89</w:t>
            </w:r>
          </w:p>
        </w:tc>
        <w:tc>
          <w:tcPr>
            <w:tcW w:w="1584" w:type="dxa"/>
            <w:noWrap/>
            <w:vAlign w:val="center"/>
            <w:hideMark/>
          </w:tcPr>
          <w:p w14:paraId="3A176B27" w14:textId="77777777" w:rsidR="00BF2F13" w:rsidRPr="00BF2F13" w:rsidRDefault="00BF2F13" w:rsidP="00BF2F13">
            <w:pPr>
              <w:jc w:val="center"/>
              <w:rPr>
                <w:sz w:val="22"/>
                <w:szCs w:val="22"/>
              </w:rPr>
            </w:pPr>
            <w:r w:rsidRPr="00BF2F13">
              <w:rPr>
                <w:sz w:val="22"/>
                <w:szCs w:val="22"/>
              </w:rPr>
              <w:t>62,83</w:t>
            </w:r>
          </w:p>
        </w:tc>
      </w:tr>
      <w:tr w:rsidR="00BF2F13" w:rsidRPr="00BF2F13" w14:paraId="7126C58C" w14:textId="77777777" w:rsidTr="00BD168F">
        <w:trPr>
          <w:trHeight w:val="360"/>
        </w:trPr>
        <w:tc>
          <w:tcPr>
            <w:tcW w:w="539" w:type="dxa"/>
            <w:noWrap/>
            <w:hideMark/>
          </w:tcPr>
          <w:p w14:paraId="70B481C5" w14:textId="77777777" w:rsidR="00BF2F13" w:rsidRPr="00BF2F13" w:rsidRDefault="00BF2F13" w:rsidP="00BF2F13">
            <w:pPr>
              <w:jc w:val="center"/>
              <w:rPr>
                <w:noProof/>
              </w:rPr>
            </w:pPr>
            <w:r w:rsidRPr="00BF2F13">
              <w:rPr>
                <w:noProof/>
              </w:rPr>
              <w:t>4.5</w:t>
            </w:r>
          </w:p>
        </w:tc>
        <w:tc>
          <w:tcPr>
            <w:tcW w:w="2489" w:type="dxa"/>
            <w:noWrap/>
            <w:hideMark/>
          </w:tcPr>
          <w:p w14:paraId="57E3525C" w14:textId="77777777" w:rsidR="00BF2F13" w:rsidRPr="00BF2F13" w:rsidRDefault="00BF2F13" w:rsidP="00BF2F13">
            <w:pPr>
              <w:jc w:val="both"/>
              <w:rPr>
                <w:noProof/>
                <w:sz w:val="22"/>
                <w:szCs w:val="22"/>
              </w:rPr>
            </w:pPr>
            <w:r w:rsidRPr="00BF2F13">
              <w:rPr>
                <w:noProof/>
                <w:sz w:val="22"/>
                <w:szCs w:val="22"/>
              </w:rPr>
              <w:t xml:space="preserve"> - налог на загрязнение окружающей среды </w:t>
            </w:r>
          </w:p>
        </w:tc>
        <w:tc>
          <w:tcPr>
            <w:tcW w:w="979" w:type="dxa"/>
            <w:noWrap/>
            <w:hideMark/>
          </w:tcPr>
          <w:p w14:paraId="46DB6D8F"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6B06F47E" w14:textId="77777777" w:rsidR="00BF2F13" w:rsidRPr="00BF2F13" w:rsidRDefault="00BF2F13" w:rsidP="00BF2F13">
            <w:pPr>
              <w:jc w:val="center"/>
              <w:rPr>
                <w:sz w:val="22"/>
                <w:szCs w:val="22"/>
              </w:rPr>
            </w:pPr>
          </w:p>
        </w:tc>
        <w:tc>
          <w:tcPr>
            <w:tcW w:w="1329" w:type="dxa"/>
            <w:noWrap/>
            <w:vAlign w:val="center"/>
            <w:hideMark/>
          </w:tcPr>
          <w:p w14:paraId="04DE750C" w14:textId="77777777" w:rsidR="00BF2F13" w:rsidRPr="00BF2F13" w:rsidRDefault="00BF2F13" w:rsidP="00BF2F13">
            <w:pPr>
              <w:jc w:val="center"/>
              <w:rPr>
                <w:sz w:val="22"/>
                <w:szCs w:val="22"/>
              </w:rPr>
            </w:pPr>
          </w:p>
        </w:tc>
        <w:tc>
          <w:tcPr>
            <w:tcW w:w="1235" w:type="dxa"/>
            <w:noWrap/>
            <w:vAlign w:val="center"/>
            <w:hideMark/>
          </w:tcPr>
          <w:p w14:paraId="653CF6CB" w14:textId="77777777" w:rsidR="00BF2F13" w:rsidRPr="00BF2F13" w:rsidRDefault="00BF2F13" w:rsidP="00BF2F13">
            <w:pPr>
              <w:jc w:val="center"/>
              <w:rPr>
                <w:sz w:val="22"/>
                <w:szCs w:val="22"/>
              </w:rPr>
            </w:pPr>
          </w:p>
        </w:tc>
        <w:tc>
          <w:tcPr>
            <w:tcW w:w="1584" w:type="dxa"/>
            <w:noWrap/>
            <w:vAlign w:val="center"/>
            <w:hideMark/>
          </w:tcPr>
          <w:p w14:paraId="6ED4B4BE" w14:textId="77777777" w:rsidR="00BF2F13" w:rsidRPr="00BF2F13" w:rsidRDefault="00BF2F13" w:rsidP="00BF2F13">
            <w:pPr>
              <w:jc w:val="center"/>
              <w:rPr>
                <w:sz w:val="22"/>
                <w:szCs w:val="22"/>
              </w:rPr>
            </w:pPr>
            <w:r w:rsidRPr="00BF2F13">
              <w:rPr>
                <w:sz w:val="22"/>
                <w:szCs w:val="22"/>
              </w:rPr>
              <w:t>0,00</w:t>
            </w:r>
          </w:p>
        </w:tc>
      </w:tr>
      <w:tr w:rsidR="00BF2F13" w:rsidRPr="00BF2F13" w14:paraId="53CEB524" w14:textId="77777777" w:rsidTr="00BD168F">
        <w:trPr>
          <w:trHeight w:val="360"/>
        </w:trPr>
        <w:tc>
          <w:tcPr>
            <w:tcW w:w="539" w:type="dxa"/>
            <w:noWrap/>
            <w:hideMark/>
          </w:tcPr>
          <w:p w14:paraId="777574AE" w14:textId="77777777" w:rsidR="00BF2F13" w:rsidRPr="00BF2F13" w:rsidRDefault="00BF2F13" w:rsidP="00BF2F13">
            <w:pPr>
              <w:jc w:val="center"/>
              <w:rPr>
                <w:noProof/>
              </w:rPr>
            </w:pPr>
            <w:r w:rsidRPr="00BF2F13">
              <w:rPr>
                <w:noProof/>
              </w:rPr>
              <w:lastRenderedPageBreak/>
              <w:t>4.6</w:t>
            </w:r>
          </w:p>
        </w:tc>
        <w:tc>
          <w:tcPr>
            <w:tcW w:w="2489" w:type="dxa"/>
            <w:noWrap/>
            <w:hideMark/>
          </w:tcPr>
          <w:p w14:paraId="700A3BE8" w14:textId="77777777" w:rsidR="00BF2F13" w:rsidRPr="00BF2F13" w:rsidRDefault="00BF2F13" w:rsidP="00BF2F13">
            <w:pPr>
              <w:jc w:val="both"/>
              <w:rPr>
                <w:noProof/>
                <w:sz w:val="22"/>
                <w:szCs w:val="22"/>
              </w:rPr>
            </w:pPr>
            <w:r w:rsidRPr="00BF2F13">
              <w:rPr>
                <w:noProof/>
                <w:sz w:val="22"/>
                <w:szCs w:val="22"/>
              </w:rPr>
              <w:t xml:space="preserve"> - земельный налог</w:t>
            </w:r>
          </w:p>
        </w:tc>
        <w:tc>
          <w:tcPr>
            <w:tcW w:w="979" w:type="dxa"/>
            <w:noWrap/>
            <w:hideMark/>
          </w:tcPr>
          <w:p w14:paraId="53A9277F"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1B5D027D" w14:textId="77777777" w:rsidR="00BF2F13" w:rsidRPr="00BF2F13" w:rsidRDefault="00BF2F13" w:rsidP="00BF2F13">
            <w:pPr>
              <w:jc w:val="center"/>
              <w:rPr>
                <w:sz w:val="22"/>
                <w:szCs w:val="22"/>
              </w:rPr>
            </w:pPr>
          </w:p>
        </w:tc>
        <w:tc>
          <w:tcPr>
            <w:tcW w:w="1329" w:type="dxa"/>
            <w:noWrap/>
            <w:vAlign w:val="center"/>
            <w:hideMark/>
          </w:tcPr>
          <w:p w14:paraId="5A353699" w14:textId="77777777" w:rsidR="00BF2F13" w:rsidRPr="00BF2F13" w:rsidRDefault="00BF2F13" w:rsidP="00BF2F13">
            <w:pPr>
              <w:jc w:val="center"/>
              <w:rPr>
                <w:sz w:val="22"/>
                <w:szCs w:val="22"/>
              </w:rPr>
            </w:pPr>
            <w:r w:rsidRPr="00BF2F13">
              <w:rPr>
                <w:sz w:val="22"/>
                <w:szCs w:val="22"/>
              </w:rPr>
              <w:t>2,75</w:t>
            </w:r>
          </w:p>
        </w:tc>
        <w:tc>
          <w:tcPr>
            <w:tcW w:w="1235" w:type="dxa"/>
            <w:noWrap/>
            <w:vAlign w:val="center"/>
            <w:hideMark/>
          </w:tcPr>
          <w:p w14:paraId="467C6678" w14:textId="77777777" w:rsidR="00BF2F13" w:rsidRPr="00BF2F13" w:rsidRDefault="00BF2F13" w:rsidP="00BF2F13">
            <w:pPr>
              <w:jc w:val="center"/>
              <w:rPr>
                <w:sz w:val="22"/>
                <w:szCs w:val="22"/>
              </w:rPr>
            </w:pPr>
            <w:r w:rsidRPr="00BF2F13">
              <w:rPr>
                <w:sz w:val="22"/>
                <w:szCs w:val="22"/>
              </w:rPr>
              <w:t>2,75</w:t>
            </w:r>
          </w:p>
        </w:tc>
        <w:tc>
          <w:tcPr>
            <w:tcW w:w="1584" w:type="dxa"/>
            <w:noWrap/>
            <w:vAlign w:val="center"/>
            <w:hideMark/>
          </w:tcPr>
          <w:p w14:paraId="2D73F019" w14:textId="77777777" w:rsidR="00BF2F13" w:rsidRPr="00BF2F13" w:rsidRDefault="00BF2F13" w:rsidP="00BF2F13">
            <w:pPr>
              <w:jc w:val="center"/>
              <w:rPr>
                <w:sz w:val="22"/>
                <w:szCs w:val="22"/>
              </w:rPr>
            </w:pPr>
            <w:r w:rsidRPr="00BF2F13">
              <w:rPr>
                <w:sz w:val="22"/>
                <w:szCs w:val="22"/>
              </w:rPr>
              <w:t>0,00</w:t>
            </w:r>
          </w:p>
        </w:tc>
      </w:tr>
      <w:tr w:rsidR="00BF2F13" w:rsidRPr="00BF2F13" w14:paraId="6ADD4638" w14:textId="77777777" w:rsidTr="00BD168F">
        <w:trPr>
          <w:trHeight w:val="360"/>
        </w:trPr>
        <w:tc>
          <w:tcPr>
            <w:tcW w:w="539" w:type="dxa"/>
            <w:noWrap/>
            <w:hideMark/>
          </w:tcPr>
          <w:p w14:paraId="3C07F98C" w14:textId="77777777" w:rsidR="00BF2F13" w:rsidRPr="00BF2F13" w:rsidRDefault="00BF2F13" w:rsidP="00BF2F13">
            <w:pPr>
              <w:rPr>
                <w:noProof/>
              </w:rPr>
            </w:pPr>
            <w:r w:rsidRPr="00BF2F13">
              <w:rPr>
                <w:noProof/>
              </w:rPr>
              <w:t>4.7</w:t>
            </w:r>
          </w:p>
        </w:tc>
        <w:tc>
          <w:tcPr>
            <w:tcW w:w="2489" w:type="dxa"/>
            <w:noWrap/>
            <w:hideMark/>
          </w:tcPr>
          <w:p w14:paraId="18FD570A" w14:textId="77777777" w:rsidR="00BF2F13" w:rsidRPr="00BF2F13" w:rsidRDefault="00BF2F13" w:rsidP="00BF2F13">
            <w:pPr>
              <w:jc w:val="both"/>
              <w:rPr>
                <w:noProof/>
                <w:sz w:val="22"/>
                <w:szCs w:val="22"/>
              </w:rPr>
            </w:pPr>
            <w:r w:rsidRPr="00BF2F13">
              <w:rPr>
                <w:noProof/>
                <w:sz w:val="22"/>
                <w:szCs w:val="22"/>
              </w:rPr>
              <w:t xml:space="preserve"> -транспортный налог</w:t>
            </w:r>
          </w:p>
        </w:tc>
        <w:tc>
          <w:tcPr>
            <w:tcW w:w="979" w:type="dxa"/>
            <w:noWrap/>
            <w:hideMark/>
          </w:tcPr>
          <w:p w14:paraId="4A00D2AE"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1C9F31F5" w14:textId="77777777" w:rsidR="00BF2F13" w:rsidRPr="00BF2F13" w:rsidRDefault="00BF2F13" w:rsidP="00BF2F13">
            <w:pPr>
              <w:jc w:val="center"/>
              <w:rPr>
                <w:sz w:val="22"/>
                <w:szCs w:val="22"/>
              </w:rPr>
            </w:pPr>
            <w:r w:rsidRPr="00BF2F13">
              <w:rPr>
                <w:sz w:val="22"/>
                <w:szCs w:val="22"/>
              </w:rPr>
              <w:t>90,85</w:t>
            </w:r>
          </w:p>
        </w:tc>
        <w:tc>
          <w:tcPr>
            <w:tcW w:w="1329" w:type="dxa"/>
            <w:noWrap/>
            <w:vAlign w:val="center"/>
            <w:hideMark/>
          </w:tcPr>
          <w:p w14:paraId="224C4831" w14:textId="77777777" w:rsidR="00BF2F13" w:rsidRPr="00BF2F13" w:rsidRDefault="00BF2F13" w:rsidP="00BF2F13">
            <w:pPr>
              <w:jc w:val="center"/>
              <w:rPr>
                <w:sz w:val="22"/>
                <w:szCs w:val="22"/>
              </w:rPr>
            </w:pPr>
            <w:r w:rsidRPr="00BF2F13">
              <w:rPr>
                <w:sz w:val="22"/>
                <w:szCs w:val="22"/>
              </w:rPr>
              <w:t>93,47</w:t>
            </w:r>
          </w:p>
        </w:tc>
        <w:tc>
          <w:tcPr>
            <w:tcW w:w="1235" w:type="dxa"/>
            <w:noWrap/>
            <w:vAlign w:val="center"/>
            <w:hideMark/>
          </w:tcPr>
          <w:p w14:paraId="637A3E84" w14:textId="77777777" w:rsidR="00BF2F13" w:rsidRPr="00BF2F13" w:rsidRDefault="00BF2F13" w:rsidP="00BF2F13">
            <w:pPr>
              <w:jc w:val="center"/>
              <w:rPr>
                <w:sz w:val="22"/>
                <w:szCs w:val="22"/>
              </w:rPr>
            </w:pPr>
            <w:r w:rsidRPr="00BF2F13">
              <w:rPr>
                <w:sz w:val="22"/>
                <w:szCs w:val="22"/>
              </w:rPr>
              <w:t>93,47</w:t>
            </w:r>
          </w:p>
        </w:tc>
        <w:tc>
          <w:tcPr>
            <w:tcW w:w="1584" w:type="dxa"/>
            <w:noWrap/>
            <w:vAlign w:val="center"/>
            <w:hideMark/>
          </w:tcPr>
          <w:p w14:paraId="63BD2910" w14:textId="77777777" w:rsidR="00BF2F13" w:rsidRPr="00BF2F13" w:rsidRDefault="00BF2F13" w:rsidP="00BF2F13">
            <w:pPr>
              <w:jc w:val="center"/>
              <w:rPr>
                <w:sz w:val="22"/>
                <w:szCs w:val="22"/>
              </w:rPr>
            </w:pPr>
            <w:r w:rsidRPr="00BF2F13">
              <w:rPr>
                <w:sz w:val="22"/>
                <w:szCs w:val="22"/>
              </w:rPr>
              <w:t>0,00</w:t>
            </w:r>
          </w:p>
        </w:tc>
      </w:tr>
      <w:tr w:rsidR="00BF2F13" w:rsidRPr="00BF2F13" w14:paraId="7EA5CA31" w14:textId="77777777" w:rsidTr="00BD168F">
        <w:trPr>
          <w:trHeight w:val="360"/>
        </w:trPr>
        <w:tc>
          <w:tcPr>
            <w:tcW w:w="539" w:type="dxa"/>
            <w:noWrap/>
            <w:hideMark/>
          </w:tcPr>
          <w:p w14:paraId="45DBB267" w14:textId="77777777" w:rsidR="00BF2F13" w:rsidRPr="00BF2F13" w:rsidRDefault="00BF2F13" w:rsidP="00BF2F13">
            <w:pPr>
              <w:jc w:val="center"/>
              <w:rPr>
                <w:noProof/>
              </w:rPr>
            </w:pPr>
            <w:r w:rsidRPr="00BF2F13">
              <w:rPr>
                <w:noProof/>
              </w:rPr>
              <w:t>5</w:t>
            </w:r>
          </w:p>
        </w:tc>
        <w:tc>
          <w:tcPr>
            <w:tcW w:w="2489" w:type="dxa"/>
            <w:noWrap/>
            <w:hideMark/>
          </w:tcPr>
          <w:p w14:paraId="1857EE2A" w14:textId="77777777" w:rsidR="00BF2F13" w:rsidRPr="00BF2F13" w:rsidRDefault="00BF2F13" w:rsidP="00BF2F13">
            <w:pPr>
              <w:jc w:val="both"/>
              <w:rPr>
                <w:noProof/>
                <w:sz w:val="22"/>
                <w:szCs w:val="22"/>
              </w:rPr>
            </w:pPr>
            <w:r w:rsidRPr="00BF2F13">
              <w:rPr>
                <w:bCs/>
                <w:noProof/>
                <w:sz w:val="22"/>
                <w:szCs w:val="22"/>
              </w:rPr>
              <w:t xml:space="preserve"> Отчисления на социальные нужды, в т.ч.:</w:t>
            </w:r>
          </w:p>
        </w:tc>
        <w:tc>
          <w:tcPr>
            <w:tcW w:w="979" w:type="dxa"/>
            <w:noWrap/>
            <w:hideMark/>
          </w:tcPr>
          <w:p w14:paraId="00588572"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5F042521" w14:textId="77777777" w:rsidR="00BF2F13" w:rsidRPr="00BF2F13" w:rsidRDefault="00BF2F13" w:rsidP="00BF2F13">
            <w:pPr>
              <w:jc w:val="center"/>
              <w:rPr>
                <w:sz w:val="22"/>
                <w:szCs w:val="22"/>
              </w:rPr>
            </w:pPr>
            <w:r w:rsidRPr="00BF2F13">
              <w:rPr>
                <w:sz w:val="22"/>
                <w:szCs w:val="22"/>
              </w:rPr>
              <w:t>38 517,73</w:t>
            </w:r>
          </w:p>
        </w:tc>
        <w:tc>
          <w:tcPr>
            <w:tcW w:w="1329" w:type="dxa"/>
            <w:noWrap/>
            <w:vAlign w:val="center"/>
            <w:hideMark/>
          </w:tcPr>
          <w:p w14:paraId="3D113E1A" w14:textId="77777777" w:rsidR="00BF2F13" w:rsidRPr="00BF2F13" w:rsidRDefault="00BF2F13" w:rsidP="00BF2F13">
            <w:pPr>
              <w:jc w:val="center"/>
              <w:rPr>
                <w:sz w:val="22"/>
                <w:szCs w:val="22"/>
              </w:rPr>
            </w:pPr>
            <w:r w:rsidRPr="00BF2F13">
              <w:rPr>
                <w:sz w:val="22"/>
                <w:szCs w:val="22"/>
              </w:rPr>
              <w:t>28 655,32</w:t>
            </w:r>
          </w:p>
        </w:tc>
        <w:tc>
          <w:tcPr>
            <w:tcW w:w="1235" w:type="dxa"/>
            <w:noWrap/>
            <w:vAlign w:val="center"/>
            <w:hideMark/>
          </w:tcPr>
          <w:p w14:paraId="59884EE0" w14:textId="77777777" w:rsidR="00BF2F13" w:rsidRPr="00BF2F13" w:rsidRDefault="00BF2F13" w:rsidP="00BF2F13">
            <w:pPr>
              <w:jc w:val="center"/>
              <w:rPr>
                <w:sz w:val="22"/>
                <w:szCs w:val="22"/>
              </w:rPr>
            </w:pPr>
            <w:r w:rsidRPr="00BF2F13">
              <w:rPr>
                <w:sz w:val="22"/>
                <w:szCs w:val="22"/>
              </w:rPr>
              <w:t>28 655,32</w:t>
            </w:r>
          </w:p>
        </w:tc>
        <w:tc>
          <w:tcPr>
            <w:tcW w:w="1584" w:type="dxa"/>
            <w:noWrap/>
            <w:vAlign w:val="center"/>
            <w:hideMark/>
          </w:tcPr>
          <w:p w14:paraId="5D46C2A3" w14:textId="77777777" w:rsidR="00BF2F13" w:rsidRPr="00BF2F13" w:rsidRDefault="00BF2F13" w:rsidP="00BF2F13">
            <w:pPr>
              <w:jc w:val="center"/>
              <w:rPr>
                <w:sz w:val="22"/>
                <w:szCs w:val="22"/>
              </w:rPr>
            </w:pPr>
            <w:r w:rsidRPr="00BF2F13">
              <w:rPr>
                <w:sz w:val="22"/>
                <w:szCs w:val="22"/>
              </w:rPr>
              <w:t>216,16</w:t>
            </w:r>
          </w:p>
        </w:tc>
      </w:tr>
      <w:tr w:rsidR="00BF2F13" w:rsidRPr="00BF2F13" w14:paraId="4FD4AFD0" w14:textId="77777777" w:rsidTr="00BD168F">
        <w:trPr>
          <w:trHeight w:val="360"/>
        </w:trPr>
        <w:tc>
          <w:tcPr>
            <w:tcW w:w="539" w:type="dxa"/>
            <w:noWrap/>
            <w:hideMark/>
          </w:tcPr>
          <w:p w14:paraId="394AB7FB" w14:textId="77777777" w:rsidR="00BF2F13" w:rsidRPr="00BF2F13" w:rsidRDefault="00BF2F13" w:rsidP="00BF2F13">
            <w:pPr>
              <w:jc w:val="center"/>
              <w:rPr>
                <w:noProof/>
              </w:rPr>
            </w:pPr>
            <w:r w:rsidRPr="00BF2F13">
              <w:rPr>
                <w:noProof/>
              </w:rPr>
              <w:t>5.1</w:t>
            </w:r>
          </w:p>
        </w:tc>
        <w:tc>
          <w:tcPr>
            <w:tcW w:w="2489" w:type="dxa"/>
            <w:noWrap/>
            <w:hideMark/>
          </w:tcPr>
          <w:p w14:paraId="0280ED88" w14:textId="77777777" w:rsidR="00BF2F13" w:rsidRPr="00BF2F13" w:rsidRDefault="00BF2F13" w:rsidP="00BF2F13">
            <w:pPr>
              <w:jc w:val="both"/>
              <w:rPr>
                <w:noProof/>
                <w:sz w:val="22"/>
                <w:szCs w:val="22"/>
              </w:rPr>
            </w:pPr>
            <w:r w:rsidRPr="00BF2F13">
              <w:rPr>
                <w:noProof/>
                <w:sz w:val="22"/>
                <w:szCs w:val="22"/>
              </w:rPr>
              <w:t xml:space="preserve"> - отчисления ППП</w:t>
            </w:r>
          </w:p>
        </w:tc>
        <w:tc>
          <w:tcPr>
            <w:tcW w:w="979" w:type="dxa"/>
            <w:noWrap/>
            <w:hideMark/>
          </w:tcPr>
          <w:p w14:paraId="2725299D" w14:textId="77777777" w:rsidR="00BF2F13" w:rsidRPr="00BF2F13" w:rsidRDefault="00BF2F13" w:rsidP="00BF2F13">
            <w:pPr>
              <w:jc w:val="both"/>
              <w:rPr>
                <w:noProof/>
                <w:sz w:val="22"/>
                <w:szCs w:val="22"/>
              </w:rPr>
            </w:pPr>
            <w:r w:rsidRPr="00BF2F13">
              <w:rPr>
                <w:noProof/>
                <w:sz w:val="22"/>
                <w:szCs w:val="22"/>
              </w:rPr>
              <w:t xml:space="preserve"> -"-</w:t>
            </w:r>
          </w:p>
        </w:tc>
        <w:tc>
          <w:tcPr>
            <w:tcW w:w="1473" w:type="dxa"/>
            <w:noWrap/>
            <w:vAlign w:val="center"/>
            <w:hideMark/>
          </w:tcPr>
          <w:p w14:paraId="57BA3025" w14:textId="77777777" w:rsidR="00BF2F13" w:rsidRPr="00BF2F13" w:rsidRDefault="00BF2F13" w:rsidP="00BF2F13">
            <w:pPr>
              <w:jc w:val="center"/>
              <w:rPr>
                <w:sz w:val="22"/>
                <w:szCs w:val="22"/>
              </w:rPr>
            </w:pPr>
          </w:p>
        </w:tc>
        <w:tc>
          <w:tcPr>
            <w:tcW w:w="1329" w:type="dxa"/>
            <w:noWrap/>
            <w:vAlign w:val="center"/>
            <w:hideMark/>
          </w:tcPr>
          <w:p w14:paraId="1CD5F08F" w14:textId="77777777" w:rsidR="00BF2F13" w:rsidRPr="00BF2F13" w:rsidRDefault="00BF2F13" w:rsidP="00BF2F13">
            <w:pPr>
              <w:jc w:val="center"/>
              <w:rPr>
                <w:sz w:val="22"/>
                <w:szCs w:val="22"/>
              </w:rPr>
            </w:pPr>
            <w:r w:rsidRPr="00BF2F13">
              <w:rPr>
                <w:sz w:val="22"/>
                <w:szCs w:val="22"/>
              </w:rPr>
              <w:t>26 233,28</w:t>
            </w:r>
          </w:p>
        </w:tc>
        <w:tc>
          <w:tcPr>
            <w:tcW w:w="1235" w:type="dxa"/>
            <w:noWrap/>
            <w:vAlign w:val="center"/>
            <w:hideMark/>
          </w:tcPr>
          <w:p w14:paraId="567A4DC1" w14:textId="77777777" w:rsidR="00BF2F13" w:rsidRPr="00BF2F13" w:rsidRDefault="00BF2F13" w:rsidP="00BF2F13">
            <w:pPr>
              <w:jc w:val="center"/>
              <w:rPr>
                <w:sz w:val="22"/>
                <w:szCs w:val="22"/>
              </w:rPr>
            </w:pPr>
          </w:p>
        </w:tc>
        <w:tc>
          <w:tcPr>
            <w:tcW w:w="1584" w:type="dxa"/>
            <w:noWrap/>
            <w:vAlign w:val="center"/>
            <w:hideMark/>
          </w:tcPr>
          <w:p w14:paraId="2D05BA9C" w14:textId="77777777" w:rsidR="00BF2F13" w:rsidRPr="00BF2F13" w:rsidRDefault="00BF2F13" w:rsidP="00BF2F13">
            <w:pPr>
              <w:jc w:val="center"/>
              <w:rPr>
                <w:sz w:val="22"/>
                <w:szCs w:val="22"/>
              </w:rPr>
            </w:pPr>
            <w:r w:rsidRPr="00BF2F13">
              <w:rPr>
                <w:sz w:val="22"/>
                <w:szCs w:val="22"/>
              </w:rPr>
              <w:t>-26 233,28</w:t>
            </w:r>
          </w:p>
        </w:tc>
      </w:tr>
      <w:tr w:rsidR="00BF2F13" w:rsidRPr="00BF2F13" w14:paraId="3302DDFC" w14:textId="77777777" w:rsidTr="00BD168F">
        <w:trPr>
          <w:trHeight w:val="360"/>
        </w:trPr>
        <w:tc>
          <w:tcPr>
            <w:tcW w:w="539" w:type="dxa"/>
            <w:noWrap/>
            <w:hideMark/>
          </w:tcPr>
          <w:p w14:paraId="2D69A0CC" w14:textId="77777777" w:rsidR="00BF2F13" w:rsidRPr="00BF2F13" w:rsidRDefault="00BF2F13" w:rsidP="00BF2F13">
            <w:pPr>
              <w:jc w:val="center"/>
              <w:rPr>
                <w:noProof/>
              </w:rPr>
            </w:pPr>
            <w:r w:rsidRPr="00BF2F13">
              <w:rPr>
                <w:noProof/>
              </w:rPr>
              <w:t>6</w:t>
            </w:r>
          </w:p>
        </w:tc>
        <w:tc>
          <w:tcPr>
            <w:tcW w:w="2489" w:type="dxa"/>
            <w:noWrap/>
            <w:hideMark/>
          </w:tcPr>
          <w:p w14:paraId="484A6A9B" w14:textId="77777777" w:rsidR="00BF2F13" w:rsidRPr="00BF2F13" w:rsidRDefault="00BF2F13" w:rsidP="00BF2F13">
            <w:pPr>
              <w:jc w:val="both"/>
              <w:rPr>
                <w:noProof/>
                <w:sz w:val="22"/>
                <w:szCs w:val="22"/>
              </w:rPr>
            </w:pPr>
            <w:r w:rsidRPr="00BF2F13">
              <w:rPr>
                <w:bCs/>
                <w:noProof/>
                <w:sz w:val="22"/>
                <w:szCs w:val="22"/>
              </w:rPr>
              <w:t xml:space="preserve"> Амортизация основных средств, в том числе</w:t>
            </w:r>
            <w:r w:rsidRPr="00BF2F13">
              <w:rPr>
                <w:noProof/>
                <w:sz w:val="22"/>
                <w:szCs w:val="22"/>
              </w:rPr>
              <w:t> </w:t>
            </w:r>
          </w:p>
        </w:tc>
        <w:tc>
          <w:tcPr>
            <w:tcW w:w="979" w:type="dxa"/>
            <w:noWrap/>
            <w:hideMark/>
          </w:tcPr>
          <w:p w14:paraId="69E8947F"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1A95C453" w14:textId="77777777" w:rsidR="00BF2F13" w:rsidRPr="00BF2F13" w:rsidRDefault="00BF2F13" w:rsidP="00BF2F13">
            <w:pPr>
              <w:jc w:val="center"/>
              <w:rPr>
                <w:sz w:val="22"/>
                <w:szCs w:val="22"/>
              </w:rPr>
            </w:pPr>
            <w:r w:rsidRPr="00BF2F13">
              <w:rPr>
                <w:sz w:val="22"/>
                <w:szCs w:val="22"/>
              </w:rPr>
              <w:t>65 672,79</w:t>
            </w:r>
          </w:p>
        </w:tc>
        <w:tc>
          <w:tcPr>
            <w:tcW w:w="1329" w:type="dxa"/>
            <w:noWrap/>
            <w:vAlign w:val="center"/>
            <w:hideMark/>
          </w:tcPr>
          <w:p w14:paraId="7E99651D" w14:textId="77777777" w:rsidR="00BF2F13" w:rsidRPr="00BF2F13" w:rsidRDefault="00BF2F13" w:rsidP="00BF2F13">
            <w:pPr>
              <w:jc w:val="center"/>
              <w:rPr>
                <w:sz w:val="22"/>
                <w:szCs w:val="22"/>
              </w:rPr>
            </w:pPr>
            <w:r w:rsidRPr="00BF2F13">
              <w:rPr>
                <w:sz w:val="22"/>
                <w:szCs w:val="22"/>
              </w:rPr>
              <w:t>83 560,68</w:t>
            </w:r>
          </w:p>
        </w:tc>
        <w:tc>
          <w:tcPr>
            <w:tcW w:w="1235" w:type="dxa"/>
            <w:noWrap/>
            <w:vAlign w:val="center"/>
            <w:hideMark/>
          </w:tcPr>
          <w:p w14:paraId="5DC8F5E1" w14:textId="77777777" w:rsidR="00BF2F13" w:rsidRPr="00BF2F13" w:rsidRDefault="00BF2F13" w:rsidP="00BF2F13">
            <w:pPr>
              <w:jc w:val="center"/>
              <w:rPr>
                <w:sz w:val="22"/>
                <w:szCs w:val="22"/>
              </w:rPr>
            </w:pPr>
            <w:r w:rsidRPr="00BF2F13">
              <w:rPr>
                <w:sz w:val="22"/>
                <w:szCs w:val="22"/>
              </w:rPr>
              <w:t>83 560,68</w:t>
            </w:r>
          </w:p>
        </w:tc>
        <w:tc>
          <w:tcPr>
            <w:tcW w:w="1584" w:type="dxa"/>
            <w:noWrap/>
            <w:vAlign w:val="center"/>
            <w:hideMark/>
          </w:tcPr>
          <w:p w14:paraId="018DABC2" w14:textId="77777777" w:rsidR="00BF2F13" w:rsidRPr="00BF2F13" w:rsidRDefault="00BF2F13" w:rsidP="00BF2F13">
            <w:pPr>
              <w:jc w:val="center"/>
              <w:rPr>
                <w:sz w:val="22"/>
                <w:szCs w:val="22"/>
              </w:rPr>
            </w:pPr>
            <w:r w:rsidRPr="00BF2F13">
              <w:rPr>
                <w:sz w:val="22"/>
                <w:szCs w:val="22"/>
              </w:rPr>
              <w:t>297,81</w:t>
            </w:r>
          </w:p>
        </w:tc>
      </w:tr>
      <w:tr w:rsidR="00BF2F13" w:rsidRPr="00BF2F13" w14:paraId="51B9AB67" w14:textId="77777777" w:rsidTr="00BD168F">
        <w:trPr>
          <w:trHeight w:val="360"/>
        </w:trPr>
        <w:tc>
          <w:tcPr>
            <w:tcW w:w="539" w:type="dxa"/>
            <w:noWrap/>
            <w:hideMark/>
          </w:tcPr>
          <w:p w14:paraId="100AE258" w14:textId="77777777" w:rsidR="00BF2F13" w:rsidRPr="00BF2F13" w:rsidRDefault="00BF2F13" w:rsidP="00BF2F13">
            <w:pPr>
              <w:jc w:val="center"/>
              <w:rPr>
                <w:noProof/>
              </w:rPr>
            </w:pPr>
            <w:r w:rsidRPr="00BF2F13">
              <w:rPr>
                <w:noProof/>
              </w:rPr>
              <w:t>6.1</w:t>
            </w:r>
          </w:p>
        </w:tc>
        <w:tc>
          <w:tcPr>
            <w:tcW w:w="2489" w:type="dxa"/>
            <w:noWrap/>
            <w:hideMark/>
          </w:tcPr>
          <w:p w14:paraId="0C9A0820" w14:textId="77777777" w:rsidR="00BF2F13" w:rsidRPr="00BF2F13" w:rsidRDefault="00BF2F13" w:rsidP="00BF2F13">
            <w:pPr>
              <w:jc w:val="both"/>
              <w:rPr>
                <w:bCs/>
                <w:noProof/>
                <w:sz w:val="22"/>
                <w:szCs w:val="22"/>
              </w:rPr>
            </w:pPr>
            <w:r w:rsidRPr="00BF2F13">
              <w:rPr>
                <w:bCs/>
                <w:noProof/>
                <w:sz w:val="22"/>
                <w:szCs w:val="22"/>
              </w:rPr>
              <w:t xml:space="preserve"> Амортизация основных средств (собственные)</w:t>
            </w:r>
          </w:p>
          <w:p w14:paraId="0C366DA9" w14:textId="77777777" w:rsidR="00BF2F13" w:rsidRPr="00BF2F13" w:rsidRDefault="00BF2F13" w:rsidP="00BF2F13">
            <w:pPr>
              <w:jc w:val="both"/>
              <w:rPr>
                <w:bCs/>
                <w:noProof/>
                <w:sz w:val="22"/>
                <w:szCs w:val="22"/>
              </w:rPr>
            </w:pPr>
            <w:r w:rsidRPr="00BF2F13">
              <w:rPr>
                <w:bCs/>
                <w:noProof/>
                <w:sz w:val="22"/>
                <w:szCs w:val="22"/>
              </w:rPr>
              <w:t> </w:t>
            </w:r>
          </w:p>
          <w:p w14:paraId="1F19A6CE" w14:textId="77777777" w:rsidR="00BF2F13" w:rsidRPr="00BF2F13" w:rsidRDefault="00BF2F13" w:rsidP="00BF2F13">
            <w:pPr>
              <w:jc w:val="both"/>
              <w:rPr>
                <w:bCs/>
                <w:noProof/>
                <w:sz w:val="22"/>
                <w:szCs w:val="22"/>
              </w:rPr>
            </w:pPr>
            <w:r w:rsidRPr="00BF2F13">
              <w:rPr>
                <w:bCs/>
                <w:noProof/>
                <w:sz w:val="22"/>
                <w:szCs w:val="22"/>
              </w:rPr>
              <w:t> </w:t>
            </w:r>
          </w:p>
          <w:p w14:paraId="3620E3B9" w14:textId="77777777" w:rsidR="00BF2F13" w:rsidRPr="00BF2F13" w:rsidRDefault="00BF2F13" w:rsidP="00BF2F13">
            <w:pPr>
              <w:jc w:val="both"/>
              <w:rPr>
                <w:bCs/>
                <w:noProof/>
                <w:sz w:val="22"/>
                <w:szCs w:val="22"/>
              </w:rPr>
            </w:pPr>
            <w:r w:rsidRPr="00BF2F13">
              <w:rPr>
                <w:bCs/>
                <w:noProof/>
                <w:sz w:val="22"/>
                <w:szCs w:val="22"/>
              </w:rPr>
              <w:t> </w:t>
            </w:r>
          </w:p>
        </w:tc>
        <w:tc>
          <w:tcPr>
            <w:tcW w:w="979" w:type="dxa"/>
            <w:noWrap/>
            <w:hideMark/>
          </w:tcPr>
          <w:p w14:paraId="26CCF8DA"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20738DAD" w14:textId="77777777" w:rsidR="00BF2F13" w:rsidRPr="00BF2F13" w:rsidRDefault="00BF2F13" w:rsidP="00BF2F13">
            <w:pPr>
              <w:jc w:val="center"/>
              <w:rPr>
                <w:sz w:val="22"/>
                <w:szCs w:val="22"/>
              </w:rPr>
            </w:pPr>
            <w:r w:rsidRPr="00BF2F13">
              <w:rPr>
                <w:sz w:val="22"/>
                <w:szCs w:val="22"/>
              </w:rPr>
              <w:t>9 537,05</w:t>
            </w:r>
          </w:p>
        </w:tc>
        <w:tc>
          <w:tcPr>
            <w:tcW w:w="1329" w:type="dxa"/>
            <w:noWrap/>
            <w:vAlign w:val="center"/>
            <w:hideMark/>
          </w:tcPr>
          <w:p w14:paraId="0C0EEE75" w14:textId="77777777" w:rsidR="00BF2F13" w:rsidRPr="00BF2F13" w:rsidRDefault="00BF2F13" w:rsidP="00BF2F13">
            <w:pPr>
              <w:jc w:val="center"/>
              <w:rPr>
                <w:sz w:val="22"/>
                <w:szCs w:val="22"/>
              </w:rPr>
            </w:pPr>
            <w:r w:rsidRPr="00BF2F13">
              <w:rPr>
                <w:sz w:val="22"/>
                <w:szCs w:val="22"/>
              </w:rPr>
              <w:t>22 514,78</w:t>
            </w:r>
          </w:p>
        </w:tc>
        <w:tc>
          <w:tcPr>
            <w:tcW w:w="1235" w:type="dxa"/>
            <w:noWrap/>
            <w:vAlign w:val="center"/>
            <w:hideMark/>
          </w:tcPr>
          <w:p w14:paraId="33DEB25B" w14:textId="77777777" w:rsidR="00BF2F13" w:rsidRPr="00BF2F13" w:rsidRDefault="00BF2F13" w:rsidP="00BF2F13">
            <w:pPr>
              <w:jc w:val="center"/>
              <w:rPr>
                <w:sz w:val="22"/>
                <w:szCs w:val="22"/>
              </w:rPr>
            </w:pPr>
            <w:r w:rsidRPr="00BF2F13">
              <w:rPr>
                <w:sz w:val="22"/>
                <w:szCs w:val="22"/>
              </w:rPr>
              <w:t>22 514,78</w:t>
            </w:r>
          </w:p>
        </w:tc>
        <w:tc>
          <w:tcPr>
            <w:tcW w:w="1584" w:type="dxa"/>
            <w:noWrap/>
            <w:vAlign w:val="center"/>
            <w:hideMark/>
          </w:tcPr>
          <w:p w14:paraId="016D1B37" w14:textId="77777777" w:rsidR="00BF2F13" w:rsidRPr="00BF2F13" w:rsidRDefault="00BF2F13" w:rsidP="00BF2F13">
            <w:pPr>
              <w:jc w:val="center"/>
              <w:rPr>
                <w:sz w:val="22"/>
                <w:szCs w:val="22"/>
              </w:rPr>
            </w:pPr>
            <w:r w:rsidRPr="00BF2F13">
              <w:rPr>
                <w:sz w:val="22"/>
                <w:szCs w:val="22"/>
              </w:rPr>
              <w:t>-41,25</w:t>
            </w:r>
          </w:p>
        </w:tc>
      </w:tr>
      <w:tr w:rsidR="00BF2F13" w:rsidRPr="00BF2F13" w14:paraId="4FEAD41A" w14:textId="77777777" w:rsidTr="00BD168F">
        <w:trPr>
          <w:trHeight w:val="360"/>
        </w:trPr>
        <w:tc>
          <w:tcPr>
            <w:tcW w:w="539" w:type="dxa"/>
            <w:noWrap/>
            <w:hideMark/>
          </w:tcPr>
          <w:p w14:paraId="5AF15E84" w14:textId="77777777" w:rsidR="00BF2F13" w:rsidRPr="00BF2F13" w:rsidRDefault="00BF2F13" w:rsidP="00BF2F13">
            <w:pPr>
              <w:jc w:val="center"/>
              <w:rPr>
                <w:noProof/>
              </w:rPr>
            </w:pPr>
            <w:r w:rsidRPr="00BF2F13">
              <w:rPr>
                <w:noProof/>
              </w:rPr>
              <w:t>6.2</w:t>
            </w:r>
          </w:p>
        </w:tc>
        <w:tc>
          <w:tcPr>
            <w:tcW w:w="2489" w:type="dxa"/>
            <w:noWrap/>
            <w:hideMark/>
          </w:tcPr>
          <w:p w14:paraId="78C3D9EC" w14:textId="77777777" w:rsidR="00BF2F13" w:rsidRPr="00BF2F13" w:rsidRDefault="00BF2F13" w:rsidP="00BF2F13">
            <w:pPr>
              <w:jc w:val="both"/>
              <w:rPr>
                <w:bCs/>
                <w:noProof/>
                <w:sz w:val="22"/>
                <w:szCs w:val="22"/>
              </w:rPr>
            </w:pPr>
            <w:r w:rsidRPr="00BF2F13">
              <w:rPr>
                <w:bCs/>
                <w:noProof/>
                <w:sz w:val="22"/>
                <w:szCs w:val="22"/>
              </w:rPr>
              <w:t xml:space="preserve"> Амортизация основных средств (концессия) </w:t>
            </w:r>
          </w:p>
        </w:tc>
        <w:tc>
          <w:tcPr>
            <w:tcW w:w="979" w:type="dxa"/>
            <w:noWrap/>
            <w:hideMark/>
          </w:tcPr>
          <w:p w14:paraId="0C8C2920"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781263CC" w14:textId="77777777" w:rsidR="00BF2F13" w:rsidRPr="00BF2F13" w:rsidRDefault="00BF2F13" w:rsidP="00BF2F13">
            <w:pPr>
              <w:jc w:val="center"/>
              <w:rPr>
                <w:sz w:val="22"/>
                <w:szCs w:val="22"/>
              </w:rPr>
            </w:pPr>
            <w:r w:rsidRPr="00BF2F13">
              <w:rPr>
                <w:sz w:val="22"/>
                <w:szCs w:val="22"/>
              </w:rPr>
              <w:t>40 863,66</w:t>
            </w:r>
          </w:p>
        </w:tc>
        <w:tc>
          <w:tcPr>
            <w:tcW w:w="1329" w:type="dxa"/>
            <w:noWrap/>
            <w:vAlign w:val="center"/>
            <w:hideMark/>
          </w:tcPr>
          <w:p w14:paraId="748B8BA2" w14:textId="77777777" w:rsidR="00BF2F13" w:rsidRPr="00BF2F13" w:rsidRDefault="00BF2F13" w:rsidP="00BF2F13">
            <w:pPr>
              <w:jc w:val="center"/>
              <w:rPr>
                <w:sz w:val="22"/>
                <w:szCs w:val="22"/>
              </w:rPr>
            </w:pPr>
            <w:r w:rsidRPr="00BF2F13">
              <w:rPr>
                <w:sz w:val="22"/>
                <w:szCs w:val="22"/>
              </w:rPr>
              <w:t>59 179,17</w:t>
            </w:r>
          </w:p>
        </w:tc>
        <w:tc>
          <w:tcPr>
            <w:tcW w:w="1235" w:type="dxa"/>
            <w:noWrap/>
            <w:vAlign w:val="center"/>
            <w:hideMark/>
          </w:tcPr>
          <w:p w14:paraId="2878AFE0" w14:textId="77777777" w:rsidR="00BF2F13" w:rsidRPr="00BF2F13" w:rsidRDefault="00BF2F13" w:rsidP="00BF2F13">
            <w:pPr>
              <w:jc w:val="center"/>
              <w:rPr>
                <w:sz w:val="22"/>
                <w:szCs w:val="22"/>
              </w:rPr>
            </w:pPr>
            <w:r w:rsidRPr="00BF2F13">
              <w:rPr>
                <w:sz w:val="22"/>
                <w:szCs w:val="22"/>
              </w:rPr>
              <w:t>59 179,17</w:t>
            </w:r>
          </w:p>
        </w:tc>
        <w:tc>
          <w:tcPr>
            <w:tcW w:w="1584" w:type="dxa"/>
            <w:noWrap/>
            <w:vAlign w:val="center"/>
            <w:hideMark/>
          </w:tcPr>
          <w:p w14:paraId="38FFFF1D" w14:textId="77777777" w:rsidR="00BF2F13" w:rsidRPr="00BF2F13" w:rsidRDefault="00BF2F13" w:rsidP="00BF2F13">
            <w:pPr>
              <w:jc w:val="center"/>
              <w:rPr>
                <w:sz w:val="22"/>
                <w:szCs w:val="22"/>
              </w:rPr>
            </w:pPr>
            <w:r w:rsidRPr="00BF2F13">
              <w:rPr>
                <w:sz w:val="22"/>
                <w:szCs w:val="22"/>
              </w:rPr>
              <w:t>-244,21</w:t>
            </w:r>
          </w:p>
        </w:tc>
      </w:tr>
      <w:tr w:rsidR="00BF2F13" w:rsidRPr="00BF2F13" w14:paraId="4369AFD2" w14:textId="77777777" w:rsidTr="00BD168F">
        <w:trPr>
          <w:trHeight w:val="360"/>
        </w:trPr>
        <w:tc>
          <w:tcPr>
            <w:tcW w:w="539" w:type="dxa"/>
            <w:noWrap/>
            <w:hideMark/>
          </w:tcPr>
          <w:p w14:paraId="7ED7B7BE" w14:textId="77777777" w:rsidR="00BF2F13" w:rsidRPr="00BF2F13" w:rsidRDefault="00BF2F13" w:rsidP="00BF2F13">
            <w:pPr>
              <w:jc w:val="center"/>
              <w:rPr>
                <w:noProof/>
              </w:rPr>
            </w:pPr>
            <w:r w:rsidRPr="00BF2F13">
              <w:rPr>
                <w:noProof/>
              </w:rPr>
              <w:t>6.3</w:t>
            </w:r>
          </w:p>
        </w:tc>
        <w:tc>
          <w:tcPr>
            <w:tcW w:w="2489" w:type="dxa"/>
            <w:noWrap/>
            <w:hideMark/>
          </w:tcPr>
          <w:p w14:paraId="34B0ED1C" w14:textId="77777777" w:rsidR="00BF2F13" w:rsidRPr="00BF2F13" w:rsidRDefault="00BF2F13" w:rsidP="00BF2F13">
            <w:pPr>
              <w:jc w:val="both"/>
              <w:rPr>
                <w:bCs/>
                <w:noProof/>
                <w:sz w:val="22"/>
                <w:szCs w:val="22"/>
              </w:rPr>
            </w:pPr>
            <w:r w:rsidRPr="00BF2F13">
              <w:rPr>
                <w:bCs/>
                <w:noProof/>
                <w:sz w:val="22"/>
                <w:szCs w:val="22"/>
              </w:rPr>
              <w:t xml:space="preserve"> Амортизация основных средств (вводимые ОС) </w:t>
            </w:r>
          </w:p>
        </w:tc>
        <w:tc>
          <w:tcPr>
            <w:tcW w:w="979" w:type="dxa"/>
            <w:noWrap/>
            <w:hideMark/>
          </w:tcPr>
          <w:p w14:paraId="02851308"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4637D4CD" w14:textId="77777777" w:rsidR="00BF2F13" w:rsidRPr="00BF2F13" w:rsidRDefault="00BF2F13" w:rsidP="00BF2F13">
            <w:pPr>
              <w:jc w:val="center"/>
              <w:rPr>
                <w:sz w:val="22"/>
                <w:szCs w:val="22"/>
              </w:rPr>
            </w:pPr>
            <w:r w:rsidRPr="00BF2F13">
              <w:rPr>
                <w:sz w:val="22"/>
                <w:szCs w:val="22"/>
              </w:rPr>
              <w:t>15 272,07</w:t>
            </w:r>
          </w:p>
        </w:tc>
        <w:tc>
          <w:tcPr>
            <w:tcW w:w="1329" w:type="dxa"/>
            <w:noWrap/>
            <w:vAlign w:val="center"/>
            <w:hideMark/>
          </w:tcPr>
          <w:p w14:paraId="66EB8D78" w14:textId="77777777" w:rsidR="00BF2F13" w:rsidRPr="00BF2F13" w:rsidRDefault="00BF2F13" w:rsidP="00BF2F13">
            <w:pPr>
              <w:jc w:val="center"/>
              <w:rPr>
                <w:sz w:val="22"/>
                <w:szCs w:val="22"/>
              </w:rPr>
            </w:pPr>
            <w:r w:rsidRPr="00BF2F13">
              <w:rPr>
                <w:sz w:val="22"/>
                <w:szCs w:val="22"/>
              </w:rPr>
              <w:t>1 866,73</w:t>
            </w:r>
          </w:p>
        </w:tc>
        <w:tc>
          <w:tcPr>
            <w:tcW w:w="1235" w:type="dxa"/>
            <w:noWrap/>
            <w:vAlign w:val="center"/>
            <w:hideMark/>
          </w:tcPr>
          <w:p w14:paraId="759F32FF" w14:textId="77777777" w:rsidR="00BF2F13" w:rsidRPr="00BF2F13" w:rsidRDefault="00BF2F13" w:rsidP="00BF2F13">
            <w:pPr>
              <w:jc w:val="center"/>
              <w:rPr>
                <w:sz w:val="22"/>
                <w:szCs w:val="22"/>
              </w:rPr>
            </w:pPr>
            <w:r w:rsidRPr="00BF2F13">
              <w:rPr>
                <w:sz w:val="22"/>
                <w:szCs w:val="22"/>
              </w:rPr>
              <w:t>1 866,73</w:t>
            </w:r>
          </w:p>
        </w:tc>
        <w:tc>
          <w:tcPr>
            <w:tcW w:w="1584" w:type="dxa"/>
            <w:noWrap/>
            <w:vAlign w:val="center"/>
            <w:hideMark/>
          </w:tcPr>
          <w:p w14:paraId="77744AE2" w14:textId="77777777" w:rsidR="00BF2F13" w:rsidRPr="00BF2F13" w:rsidRDefault="00BF2F13" w:rsidP="00BF2F13">
            <w:pPr>
              <w:jc w:val="center"/>
              <w:rPr>
                <w:sz w:val="22"/>
                <w:szCs w:val="22"/>
              </w:rPr>
            </w:pPr>
            <w:r w:rsidRPr="00BF2F13">
              <w:rPr>
                <w:sz w:val="22"/>
                <w:szCs w:val="22"/>
              </w:rPr>
              <w:t>583,26</w:t>
            </w:r>
          </w:p>
        </w:tc>
      </w:tr>
      <w:tr w:rsidR="00BF2F13" w:rsidRPr="00BF2F13" w14:paraId="3626B6E1" w14:textId="77777777" w:rsidTr="00BD168F">
        <w:trPr>
          <w:trHeight w:val="360"/>
        </w:trPr>
        <w:tc>
          <w:tcPr>
            <w:tcW w:w="539" w:type="dxa"/>
            <w:noWrap/>
            <w:hideMark/>
          </w:tcPr>
          <w:p w14:paraId="488ADE89" w14:textId="77777777" w:rsidR="00BF2F13" w:rsidRPr="00BF2F13" w:rsidRDefault="00BF2F13" w:rsidP="00BF2F13">
            <w:pPr>
              <w:jc w:val="center"/>
              <w:rPr>
                <w:noProof/>
              </w:rPr>
            </w:pPr>
            <w:r w:rsidRPr="00BF2F13">
              <w:rPr>
                <w:noProof/>
              </w:rPr>
              <w:t>7</w:t>
            </w:r>
          </w:p>
        </w:tc>
        <w:tc>
          <w:tcPr>
            <w:tcW w:w="2489" w:type="dxa"/>
            <w:noWrap/>
            <w:hideMark/>
          </w:tcPr>
          <w:p w14:paraId="1288000B" w14:textId="77777777" w:rsidR="00BF2F13" w:rsidRPr="00BF2F13" w:rsidRDefault="00BF2F13" w:rsidP="00BF2F13">
            <w:pPr>
              <w:jc w:val="both"/>
              <w:rPr>
                <w:bCs/>
                <w:noProof/>
                <w:sz w:val="22"/>
                <w:szCs w:val="22"/>
              </w:rPr>
            </w:pPr>
            <w:r w:rsidRPr="00BF2F13">
              <w:rPr>
                <w:bCs/>
                <w:noProof/>
                <w:sz w:val="22"/>
                <w:szCs w:val="22"/>
              </w:rPr>
              <w:t xml:space="preserve"> Плата за выбросы и сбросы загрязняющих веществ (сверх нормативов)  </w:t>
            </w:r>
          </w:p>
        </w:tc>
        <w:tc>
          <w:tcPr>
            <w:tcW w:w="979" w:type="dxa"/>
            <w:noWrap/>
            <w:hideMark/>
          </w:tcPr>
          <w:p w14:paraId="06766A69"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07DCEB68" w14:textId="77777777" w:rsidR="00BF2F13" w:rsidRPr="00BF2F13" w:rsidRDefault="00BF2F13" w:rsidP="00BF2F13">
            <w:pPr>
              <w:jc w:val="center"/>
              <w:rPr>
                <w:sz w:val="22"/>
                <w:szCs w:val="22"/>
              </w:rPr>
            </w:pPr>
            <w:r w:rsidRPr="00BF2F13">
              <w:rPr>
                <w:sz w:val="22"/>
                <w:szCs w:val="22"/>
              </w:rPr>
              <w:t>0,00</w:t>
            </w:r>
          </w:p>
        </w:tc>
        <w:tc>
          <w:tcPr>
            <w:tcW w:w="1329" w:type="dxa"/>
            <w:noWrap/>
            <w:vAlign w:val="center"/>
            <w:hideMark/>
          </w:tcPr>
          <w:p w14:paraId="413F9D2B" w14:textId="77777777" w:rsidR="00BF2F13" w:rsidRPr="00BF2F13" w:rsidRDefault="00BF2F13" w:rsidP="00BF2F13">
            <w:pPr>
              <w:jc w:val="center"/>
              <w:rPr>
                <w:sz w:val="22"/>
                <w:szCs w:val="22"/>
              </w:rPr>
            </w:pPr>
          </w:p>
        </w:tc>
        <w:tc>
          <w:tcPr>
            <w:tcW w:w="1235" w:type="dxa"/>
            <w:noWrap/>
            <w:vAlign w:val="center"/>
            <w:hideMark/>
          </w:tcPr>
          <w:p w14:paraId="407D50CA" w14:textId="77777777" w:rsidR="00BF2F13" w:rsidRPr="00BF2F13" w:rsidRDefault="00BF2F13" w:rsidP="00BF2F13">
            <w:pPr>
              <w:jc w:val="center"/>
              <w:rPr>
                <w:sz w:val="22"/>
                <w:szCs w:val="22"/>
              </w:rPr>
            </w:pPr>
            <w:r w:rsidRPr="00BF2F13">
              <w:rPr>
                <w:sz w:val="22"/>
                <w:szCs w:val="22"/>
              </w:rPr>
              <w:t>0,00</w:t>
            </w:r>
          </w:p>
        </w:tc>
        <w:tc>
          <w:tcPr>
            <w:tcW w:w="1584" w:type="dxa"/>
            <w:noWrap/>
            <w:vAlign w:val="center"/>
            <w:hideMark/>
          </w:tcPr>
          <w:p w14:paraId="22912AE1" w14:textId="77777777" w:rsidR="00BF2F13" w:rsidRPr="00BF2F13" w:rsidRDefault="00BF2F13" w:rsidP="00BF2F13">
            <w:pPr>
              <w:jc w:val="center"/>
              <w:rPr>
                <w:sz w:val="22"/>
                <w:szCs w:val="22"/>
              </w:rPr>
            </w:pPr>
            <w:r w:rsidRPr="00BF2F13">
              <w:rPr>
                <w:sz w:val="22"/>
                <w:szCs w:val="22"/>
              </w:rPr>
              <w:t>0,00</w:t>
            </w:r>
          </w:p>
        </w:tc>
      </w:tr>
      <w:tr w:rsidR="00BF2F13" w:rsidRPr="00BF2F13" w14:paraId="4672E7EF" w14:textId="77777777" w:rsidTr="00BD168F">
        <w:trPr>
          <w:trHeight w:val="360"/>
        </w:trPr>
        <w:tc>
          <w:tcPr>
            <w:tcW w:w="539" w:type="dxa"/>
            <w:noWrap/>
            <w:hideMark/>
          </w:tcPr>
          <w:p w14:paraId="0642B7F9" w14:textId="77777777" w:rsidR="00BF2F13" w:rsidRPr="00BF2F13" w:rsidRDefault="00BF2F13" w:rsidP="00BF2F13">
            <w:pPr>
              <w:jc w:val="center"/>
              <w:rPr>
                <w:noProof/>
              </w:rPr>
            </w:pPr>
            <w:r w:rsidRPr="00BF2F13">
              <w:rPr>
                <w:noProof/>
              </w:rPr>
              <w:t>8</w:t>
            </w:r>
          </w:p>
        </w:tc>
        <w:tc>
          <w:tcPr>
            <w:tcW w:w="2489" w:type="dxa"/>
            <w:noWrap/>
            <w:hideMark/>
          </w:tcPr>
          <w:p w14:paraId="489883F4" w14:textId="77777777" w:rsidR="00BF2F13" w:rsidRPr="00BF2F13" w:rsidRDefault="00BF2F13" w:rsidP="00BF2F13">
            <w:pPr>
              <w:jc w:val="both"/>
              <w:rPr>
                <w:bCs/>
                <w:noProof/>
                <w:sz w:val="22"/>
                <w:szCs w:val="22"/>
              </w:rPr>
            </w:pPr>
            <w:r w:rsidRPr="00BF2F13">
              <w:rPr>
                <w:bCs/>
                <w:noProof/>
                <w:sz w:val="22"/>
                <w:szCs w:val="22"/>
              </w:rPr>
              <w:t xml:space="preserve"> Налог на прибыль</w:t>
            </w:r>
          </w:p>
        </w:tc>
        <w:tc>
          <w:tcPr>
            <w:tcW w:w="979" w:type="dxa"/>
            <w:noWrap/>
            <w:hideMark/>
          </w:tcPr>
          <w:p w14:paraId="1E0AFFD5"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27056034" w14:textId="77777777" w:rsidR="00BF2F13" w:rsidRPr="00BF2F13" w:rsidRDefault="00BF2F13" w:rsidP="00BF2F13">
            <w:pPr>
              <w:jc w:val="center"/>
              <w:rPr>
                <w:sz w:val="22"/>
                <w:szCs w:val="22"/>
              </w:rPr>
            </w:pPr>
            <w:r w:rsidRPr="00BF2F13">
              <w:rPr>
                <w:sz w:val="22"/>
                <w:szCs w:val="22"/>
              </w:rPr>
              <w:t>7 563,43</w:t>
            </w:r>
          </w:p>
        </w:tc>
        <w:tc>
          <w:tcPr>
            <w:tcW w:w="1329" w:type="dxa"/>
            <w:noWrap/>
            <w:vAlign w:val="center"/>
            <w:hideMark/>
          </w:tcPr>
          <w:p w14:paraId="14486BDB" w14:textId="77777777" w:rsidR="00BF2F13" w:rsidRPr="00BF2F13" w:rsidRDefault="00BF2F13" w:rsidP="00BF2F13">
            <w:pPr>
              <w:jc w:val="center"/>
              <w:rPr>
                <w:sz w:val="22"/>
                <w:szCs w:val="22"/>
              </w:rPr>
            </w:pPr>
            <w:r w:rsidRPr="00BF2F13">
              <w:rPr>
                <w:sz w:val="22"/>
                <w:szCs w:val="22"/>
              </w:rPr>
              <w:t>27 252,40</w:t>
            </w:r>
          </w:p>
        </w:tc>
        <w:tc>
          <w:tcPr>
            <w:tcW w:w="1235" w:type="dxa"/>
            <w:noWrap/>
            <w:vAlign w:val="center"/>
            <w:hideMark/>
          </w:tcPr>
          <w:p w14:paraId="395E768B" w14:textId="77777777" w:rsidR="00BF2F13" w:rsidRPr="00BF2F13" w:rsidRDefault="00BF2F13" w:rsidP="00BF2F13">
            <w:pPr>
              <w:jc w:val="center"/>
              <w:rPr>
                <w:sz w:val="22"/>
                <w:szCs w:val="22"/>
              </w:rPr>
            </w:pPr>
            <w:r w:rsidRPr="00BF2F13">
              <w:rPr>
                <w:sz w:val="22"/>
                <w:szCs w:val="22"/>
              </w:rPr>
              <w:t>6 050,74</w:t>
            </w:r>
          </w:p>
        </w:tc>
        <w:tc>
          <w:tcPr>
            <w:tcW w:w="1584" w:type="dxa"/>
            <w:noWrap/>
            <w:vAlign w:val="center"/>
            <w:hideMark/>
          </w:tcPr>
          <w:p w14:paraId="77F67EFF" w14:textId="77777777" w:rsidR="00BF2F13" w:rsidRPr="00BF2F13" w:rsidRDefault="00BF2F13" w:rsidP="00BF2F13">
            <w:pPr>
              <w:jc w:val="center"/>
              <w:rPr>
                <w:sz w:val="22"/>
                <w:szCs w:val="22"/>
              </w:rPr>
            </w:pPr>
            <w:r w:rsidRPr="00BF2F13">
              <w:rPr>
                <w:sz w:val="22"/>
                <w:szCs w:val="22"/>
              </w:rPr>
              <w:t>-21 201,66</w:t>
            </w:r>
          </w:p>
        </w:tc>
      </w:tr>
      <w:tr w:rsidR="00BF2F13" w:rsidRPr="00BF2F13" w14:paraId="2431BE0C" w14:textId="77777777" w:rsidTr="00BD168F">
        <w:trPr>
          <w:trHeight w:val="360"/>
        </w:trPr>
        <w:tc>
          <w:tcPr>
            <w:tcW w:w="539" w:type="dxa"/>
            <w:noWrap/>
            <w:hideMark/>
          </w:tcPr>
          <w:p w14:paraId="413899DC" w14:textId="77777777" w:rsidR="00BF2F13" w:rsidRPr="00BF2F13" w:rsidRDefault="00BF2F13" w:rsidP="00BF2F13">
            <w:pPr>
              <w:jc w:val="center"/>
              <w:rPr>
                <w:noProof/>
              </w:rPr>
            </w:pPr>
            <w:r w:rsidRPr="00BF2F13">
              <w:rPr>
                <w:noProof/>
              </w:rPr>
              <w:t>9</w:t>
            </w:r>
          </w:p>
        </w:tc>
        <w:tc>
          <w:tcPr>
            <w:tcW w:w="2489" w:type="dxa"/>
            <w:noWrap/>
            <w:hideMark/>
          </w:tcPr>
          <w:p w14:paraId="33736530" w14:textId="77777777" w:rsidR="00BF2F13" w:rsidRPr="00BF2F13" w:rsidRDefault="00BF2F13" w:rsidP="00BF2F13">
            <w:pPr>
              <w:jc w:val="both"/>
              <w:rPr>
                <w:bCs/>
                <w:noProof/>
                <w:sz w:val="22"/>
                <w:szCs w:val="22"/>
              </w:rPr>
            </w:pPr>
            <w:r w:rsidRPr="00BF2F13">
              <w:rPr>
                <w:bCs/>
                <w:noProof/>
                <w:sz w:val="22"/>
                <w:szCs w:val="22"/>
              </w:rPr>
              <w:t xml:space="preserve"> Выпадающие доходы</w:t>
            </w:r>
          </w:p>
        </w:tc>
        <w:tc>
          <w:tcPr>
            <w:tcW w:w="979" w:type="dxa"/>
            <w:noWrap/>
            <w:hideMark/>
          </w:tcPr>
          <w:p w14:paraId="6CFDBB3A"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5D048346" w14:textId="77777777" w:rsidR="00BF2F13" w:rsidRPr="00BF2F13" w:rsidRDefault="00BF2F13" w:rsidP="00BF2F13">
            <w:pPr>
              <w:jc w:val="center"/>
              <w:rPr>
                <w:sz w:val="22"/>
                <w:szCs w:val="22"/>
              </w:rPr>
            </w:pPr>
          </w:p>
        </w:tc>
        <w:tc>
          <w:tcPr>
            <w:tcW w:w="1329" w:type="dxa"/>
            <w:noWrap/>
            <w:vAlign w:val="center"/>
            <w:hideMark/>
          </w:tcPr>
          <w:p w14:paraId="112D0127" w14:textId="77777777" w:rsidR="00BF2F13" w:rsidRPr="00BF2F13" w:rsidRDefault="00BF2F13" w:rsidP="00BF2F13">
            <w:pPr>
              <w:jc w:val="center"/>
              <w:rPr>
                <w:sz w:val="22"/>
                <w:szCs w:val="22"/>
              </w:rPr>
            </w:pPr>
          </w:p>
        </w:tc>
        <w:tc>
          <w:tcPr>
            <w:tcW w:w="1235" w:type="dxa"/>
            <w:noWrap/>
            <w:vAlign w:val="center"/>
            <w:hideMark/>
          </w:tcPr>
          <w:p w14:paraId="0691FE27" w14:textId="77777777" w:rsidR="00BF2F13" w:rsidRPr="00BF2F13" w:rsidRDefault="00BF2F13" w:rsidP="00BF2F13">
            <w:pPr>
              <w:jc w:val="center"/>
              <w:rPr>
                <w:sz w:val="22"/>
                <w:szCs w:val="22"/>
              </w:rPr>
            </w:pPr>
          </w:p>
        </w:tc>
        <w:tc>
          <w:tcPr>
            <w:tcW w:w="1584" w:type="dxa"/>
            <w:noWrap/>
            <w:vAlign w:val="center"/>
          </w:tcPr>
          <w:p w14:paraId="29CFCE80" w14:textId="77777777" w:rsidR="00BF2F13" w:rsidRPr="00BF2F13" w:rsidRDefault="00BF2F13" w:rsidP="00BF2F13">
            <w:pPr>
              <w:jc w:val="center"/>
              <w:rPr>
                <w:sz w:val="22"/>
                <w:szCs w:val="22"/>
              </w:rPr>
            </w:pPr>
          </w:p>
        </w:tc>
      </w:tr>
      <w:tr w:rsidR="00BF2F13" w:rsidRPr="00BF2F13" w14:paraId="1C79F5A5" w14:textId="77777777" w:rsidTr="00BD168F">
        <w:trPr>
          <w:trHeight w:val="360"/>
        </w:trPr>
        <w:tc>
          <w:tcPr>
            <w:tcW w:w="539" w:type="dxa"/>
            <w:noWrap/>
            <w:hideMark/>
          </w:tcPr>
          <w:p w14:paraId="23549905" w14:textId="77777777" w:rsidR="00BF2F13" w:rsidRPr="00BF2F13" w:rsidRDefault="00BF2F13" w:rsidP="00BF2F13">
            <w:pPr>
              <w:jc w:val="center"/>
              <w:rPr>
                <w:noProof/>
              </w:rPr>
            </w:pPr>
            <w:r w:rsidRPr="00BF2F13">
              <w:rPr>
                <w:noProof/>
              </w:rPr>
              <w:t>10</w:t>
            </w:r>
          </w:p>
        </w:tc>
        <w:tc>
          <w:tcPr>
            <w:tcW w:w="2489" w:type="dxa"/>
            <w:noWrap/>
            <w:hideMark/>
          </w:tcPr>
          <w:p w14:paraId="7F7F134E" w14:textId="77777777" w:rsidR="00BF2F13" w:rsidRPr="00BF2F13" w:rsidRDefault="00BF2F13" w:rsidP="00BF2F13">
            <w:pPr>
              <w:jc w:val="both"/>
              <w:rPr>
                <w:bCs/>
                <w:noProof/>
                <w:sz w:val="22"/>
                <w:szCs w:val="22"/>
              </w:rPr>
            </w:pPr>
            <w:r w:rsidRPr="00BF2F13">
              <w:rPr>
                <w:bCs/>
                <w:noProof/>
                <w:sz w:val="22"/>
                <w:szCs w:val="22"/>
              </w:rPr>
              <w:t>Резервы по сомнительным долгам</w:t>
            </w:r>
          </w:p>
        </w:tc>
        <w:tc>
          <w:tcPr>
            <w:tcW w:w="979" w:type="dxa"/>
            <w:noWrap/>
            <w:hideMark/>
          </w:tcPr>
          <w:p w14:paraId="491483E8" w14:textId="77777777" w:rsidR="00BF2F13" w:rsidRPr="00BF2F13" w:rsidRDefault="00BF2F13" w:rsidP="00BF2F13">
            <w:pPr>
              <w:jc w:val="both"/>
              <w:rPr>
                <w:noProof/>
                <w:sz w:val="22"/>
                <w:szCs w:val="22"/>
              </w:rPr>
            </w:pPr>
            <w:r w:rsidRPr="00BF2F13">
              <w:rPr>
                <w:noProof/>
                <w:sz w:val="22"/>
                <w:szCs w:val="22"/>
              </w:rPr>
              <w:t> </w:t>
            </w:r>
          </w:p>
        </w:tc>
        <w:tc>
          <w:tcPr>
            <w:tcW w:w="1473" w:type="dxa"/>
            <w:noWrap/>
            <w:vAlign w:val="center"/>
            <w:hideMark/>
          </w:tcPr>
          <w:p w14:paraId="33153CC4" w14:textId="77777777" w:rsidR="00BF2F13" w:rsidRPr="00BF2F13" w:rsidRDefault="00BF2F13" w:rsidP="00BF2F13">
            <w:pPr>
              <w:jc w:val="center"/>
              <w:rPr>
                <w:sz w:val="22"/>
                <w:szCs w:val="22"/>
              </w:rPr>
            </w:pPr>
          </w:p>
        </w:tc>
        <w:tc>
          <w:tcPr>
            <w:tcW w:w="1329" w:type="dxa"/>
            <w:noWrap/>
            <w:vAlign w:val="center"/>
            <w:hideMark/>
          </w:tcPr>
          <w:p w14:paraId="50C8EABE" w14:textId="77777777" w:rsidR="00BF2F13" w:rsidRPr="00BF2F13" w:rsidRDefault="00BF2F13" w:rsidP="00BF2F13">
            <w:pPr>
              <w:jc w:val="center"/>
              <w:rPr>
                <w:sz w:val="22"/>
                <w:szCs w:val="22"/>
              </w:rPr>
            </w:pPr>
            <w:r w:rsidRPr="00BF2F13">
              <w:rPr>
                <w:sz w:val="22"/>
                <w:szCs w:val="22"/>
              </w:rPr>
              <w:t>11 962,14</w:t>
            </w:r>
          </w:p>
        </w:tc>
        <w:tc>
          <w:tcPr>
            <w:tcW w:w="1235" w:type="dxa"/>
            <w:noWrap/>
            <w:vAlign w:val="center"/>
            <w:hideMark/>
          </w:tcPr>
          <w:p w14:paraId="46E25610" w14:textId="77777777" w:rsidR="00BF2F13" w:rsidRPr="00BF2F13" w:rsidRDefault="00BF2F13" w:rsidP="00BF2F13">
            <w:pPr>
              <w:jc w:val="center"/>
              <w:rPr>
                <w:sz w:val="22"/>
                <w:szCs w:val="22"/>
              </w:rPr>
            </w:pPr>
            <w:r w:rsidRPr="00BF2F13">
              <w:rPr>
                <w:sz w:val="22"/>
                <w:szCs w:val="22"/>
              </w:rPr>
              <w:t>1 922,92</w:t>
            </w:r>
          </w:p>
        </w:tc>
        <w:tc>
          <w:tcPr>
            <w:tcW w:w="1584" w:type="dxa"/>
            <w:noWrap/>
            <w:vAlign w:val="center"/>
            <w:hideMark/>
          </w:tcPr>
          <w:p w14:paraId="740C71E3" w14:textId="77777777" w:rsidR="00BF2F13" w:rsidRPr="00BF2F13" w:rsidRDefault="00BF2F13" w:rsidP="00BF2F13">
            <w:pPr>
              <w:jc w:val="center"/>
              <w:rPr>
                <w:sz w:val="22"/>
                <w:szCs w:val="22"/>
              </w:rPr>
            </w:pPr>
            <w:r w:rsidRPr="00BF2F13">
              <w:rPr>
                <w:sz w:val="22"/>
                <w:szCs w:val="22"/>
              </w:rPr>
              <w:t>10 039,22</w:t>
            </w:r>
          </w:p>
        </w:tc>
      </w:tr>
      <w:tr w:rsidR="00BF2F13" w:rsidRPr="00BF2F13" w14:paraId="691BBDE8" w14:textId="77777777" w:rsidTr="00BD168F">
        <w:trPr>
          <w:trHeight w:val="372"/>
        </w:trPr>
        <w:tc>
          <w:tcPr>
            <w:tcW w:w="539" w:type="dxa"/>
            <w:noWrap/>
            <w:hideMark/>
          </w:tcPr>
          <w:p w14:paraId="0DD18F3D" w14:textId="77777777" w:rsidR="00BF2F13" w:rsidRPr="00BF2F13" w:rsidRDefault="00BF2F13" w:rsidP="00BF2F13">
            <w:pPr>
              <w:jc w:val="center"/>
              <w:rPr>
                <w:noProof/>
              </w:rPr>
            </w:pPr>
            <w:r w:rsidRPr="00BF2F13">
              <w:rPr>
                <w:noProof/>
              </w:rPr>
              <w:t>11</w:t>
            </w:r>
          </w:p>
        </w:tc>
        <w:tc>
          <w:tcPr>
            <w:tcW w:w="2489" w:type="dxa"/>
            <w:noWrap/>
            <w:hideMark/>
          </w:tcPr>
          <w:p w14:paraId="3B70D7E6" w14:textId="77777777" w:rsidR="00BF2F13" w:rsidRPr="00BF2F13" w:rsidRDefault="00BF2F13" w:rsidP="00BF2F13">
            <w:pPr>
              <w:jc w:val="both"/>
              <w:rPr>
                <w:bCs/>
                <w:noProof/>
                <w:sz w:val="22"/>
                <w:szCs w:val="22"/>
              </w:rPr>
            </w:pPr>
            <w:r w:rsidRPr="00BF2F13">
              <w:rPr>
                <w:bCs/>
                <w:noProof/>
                <w:sz w:val="22"/>
                <w:szCs w:val="22"/>
              </w:rPr>
              <w:t xml:space="preserve"> Экономия средств</w:t>
            </w:r>
          </w:p>
        </w:tc>
        <w:tc>
          <w:tcPr>
            <w:tcW w:w="979" w:type="dxa"/>
            <w:noWrap/>
            <w:hideMark/>
          </w:tcPr>
          <w:p w14:paraId="731769FE"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tcPr>
          <w:p w14:paraId="644A3480" w14:textId="77777777" w:rsidR="00BF2F13" w:rsidRPr="00BF2F13" w:rsidRDefault="00BF2F13" w:rsidP="00BF2F13">
            <w:pPr>
              <w:jc w:val="center"/>
              <w:rPr>
                <w:sz w:val="22"/>
                <w:szCs w:val="22"/>
              </w:rPr>
            </w:pPr>
          </w:p>
        </w:tc>
        <w:tc>
          <w:tcPr>
            <w:tcW w:w="1329" w:type="dxa"/>
            <w:noWrap/>
            <w:vAlign w:val="center"/>
            <w:hideMark/>
          </w:tcPr>
          <w:p w14:paraId="0DCCFCD4" w14:textId="77777777" w:rsidR="00BF2F13" w:rsidRPr="00BF2F13" w:rsidRDefault="00BF2F13" w:rsidP="00BF2F13">
            <w:pPr>
              <w:jc w:val="center"/>
              <w:rPr>
                <w:noProof/>
                <w:sz w:val="22"/>
                <w:szCs w:val="22"/>
              </w:rPr>
            </w:pPr>
          </w:p>
        </w:tc>
        <w:tc>
          <w:tcPr>
            <w:tcW w:w="1235" w:type="dxa"/>
            <w:noWrap/>
            <w:vAlign w:val="center"/>
            <w:hideMark/>
          </w:tcPr>
          <w:p w14:paraId="0C0BFAD4" w14:textId="77777777" w:rsidR="00BF2F13" w:rsidRPr="00BF2F13" w:rsidRDefault="00BF2F13" w:rsidP="00BF2F13">
            <w:pPr>
              <w:jc w:val="center"/>
              <w:rPr>
                <w:sz w:val="22"/>
                <w:szCs w:val="22"/>
              </w:rPr>
            </w:pPr>
          </w:p>
        </w:tc>
        <w:tc>
          <w:tcPr>
            <w:tcW w:w="1584" w:type="dxa"/>
            <w:noWrap/>
            <w:vAlign w:val="center"/>
          </w:tcPr>
          <w:p w14:paraId="42A25821" w14:textId="77777777" w:rsidR="00BF2F13" w:rsidRPr="00BF2F13" w:rsidRDefault="00BF2F13" w:rsidP="00BF2F13">
            <w:pPr>
              <w:jc w:val="center"/>
              <w:rPr>
                <w:sz w:val="22"/>
                <w:szCs w:val="22"/>
              </w:rPr>
            </w:pPr>
          </w:p>
        </w:tc>
      </w:tr>
      <w:tr w:rsidR="00BF2F13" w:rsidRPr="00BF2F13" w14:paraId="31C4E2BA" w14:textId="77777777" w:rsidTr="00BD168F">
        <w:trPr>
          <w:trHeight w:val="495"/>
        </w:trPr>
        <w:tc>
          <w:tcPr>
            <w:tcW w:w="539" w:type="dxa"/>
            <w:noWrap/>
            <w:hideMark/>
          </w:tcPr>
          <w:p w14:paraId="685157E7" w14:textId="77777777" w:rsidR="00BF2F13" w:rsidRPr="00BF2F13" w:rsidRDefault="00BF2F13" w:rsidP="00BF2F13">
            <w:pPr>
              <w:jc w:val="center"/>
              <w:rPr>
                <w:noProof/>
              </w:rPr>
            </w:pPr>
            <w:r w:rsidRPr="00BF2F13">
              <w:rPr>
                <w:noProof/>
              </w:rPr>
              <w:t>12</w:t>
            </w:r>
          </w:p>
        </w:tc>
        <w:tc>
          <w:tcPr>
            <w:tcW w:w="2489" w:type="dxa"/>
            <w:noWrap/>
            <w:hideMark/>
          </w:tcPr>
          <w:p w14:paraId="13A624F8" w14:textId="77777777" w:rsidR="00BF2F13" w:rsidRPr="00BF2F13" w:rsidRDefault="00BF2F13" w:rsidP="00BF2F13">
            <w:pPr>
              <w:jc w:val="both"/>
              <w:rPr>
                <w:bCs/>
                <w:noProof/>
                <w:sz w:val="22"/>
                <w:szCs w:val="22"/>
              </w:rPr>
            </w:pPr>
            <w:r w:rsidRPr="00BF2F13">
              <w:rPr>
                <w:bCs/>
                <w:noProof/>
                <w:sz w:val="22"/>
                <w:szCs w:val="22"/>
              </w:rPr>
              <w:t xml:space="preserve"> ИТОГО (неподконтрольные расходы) </w:t>
            </w:r>
          </w:p>
        </w:tc>
        <w:tc>
          <w:tcPr>
            <w:tcW w:w="979" w:type="dxa"/>
            <w:noWrap/>
            <w:hideMark/>
          </w:tcPr>
          <w:p w14:paraId="67E4EEB8" w14:textId="77777777" w:rsidR="00BF2F13" w:rsidRPr="00BF2F13" w:rsidRDefault="00BF2F13" w:rsidP="00BF2F13">
            <w:pPr>
              <w:jc w:val="both"/>
              <w:rPr>
                <w:noProof/>
                <w:sz w:val="22"/>
                <w:szCs w:val="22"/>
              </w:rPr>
            </w:pPr>
            <w:r w:rsidRPr="00BF2F13">
              <w:rPr>
                <w:noProof/>
                <w:sz w:val="22"/>
                <w:szCs w:val="22"/>
              </w:rPr>
              <w:t>т.р.</w:t>
            </w:r>
          </w:p>
        </w:tc>
        <w:tc>
          <w:tcPr>
            <w:tcW w:w="1473" w:type="dxa"/>
            <w:noWrap/>
            <w:vAlign w:val="center"/>
            <w:hideMark/>
          </w:tcPr>
          <w:p w14:paraId="54A704A0" w14:textId="77777777" w:rsidR="00BF2F13" w:rsidRPr="00BF2F13" w:rsidRDefault="00BF2F13" w:rsidP="00BF2F13">
            <w:pPr>
              <w:jc w:val="center"/>
              <w:rPr>
                <w:sz w:val="22"/>
                <w:szCs w:val="22"/>
              </w:rPr>
            </w:pPr>
            <w:r w:rsidRPr="00BF2F13">
              <w:rPr>
                <w:sz w:val="22"/>
                <w:szCs w:val="22"/>
              </w:rPr>
              <w:t>126 753,51</w:t>
            </w:r>
          </w:p>
        </w:tc>
        <w:tc>
          <w:tcPr>
            <w:tcW w:w="1329" w:type="dxa"/>
            <w:noWrap/>
            <w:vAlign w:val="center"/>
            <w:hideMark/>
          </w:tcPr>
          <w:p w14:paraId="26694AAA" w14:textId="77777777" w:rsidR="00BF2F13" w:rsidRPr="00BF2F13" w:rsidRDefault="00BF2F13" w:rsidP="00BF2F13">
            <w:pPr>
              <w:jc w:val="center"/>
              <w:rPr>
                <w:bCs/>
                <w:noProof/>
                <w:sz w:val="22"/>
                <w:szCs w:val="22"/>
              </w:rPr>
            </w:pPr>
            <w:r w:rsidRPr="00BF2F13">
              <w:rPr>
                <w:bCs/>
                <w:noProof/>
                <w:sz w:val="22"/>
                <w:szCs w:val="22"/>
              </w:rPr>
              <w:t>168 889,87</w:t>
            </w:r>
          </w:p>
        </w:tc>
        <w:tc>
          <w:tcPr>
            <w:tcW w:w="1235" w:type="dxa"/>
            <w:noWrap/>
            <w:vAlign w:val="center"/>
          </w:tcPr>
          <w:p w14:paraId="30621BBF" w14:textId="77777777" w:rsidR="00BF2F13" w:rsidRPr="00BF2F13" w:rsidRDefault="00BF2F13" w:rsidP="00BF2F13">
            <w:pPr>
              <w:jc w:val="center"/>
              <w:rPr>
                <w:sz w:val="22"/>
                <w:szCs w:val="22"/>
              </w:rPr>
            </w:pPr>
            <w:r w:rsidRPr="00BF2F13">
              <w:rPr>
                <w:sz w:val="22"/>
                <w:szCs w:val="22"/>
              </w:rPr>
              <w:t>133 897,64</w:t>
            </w:r>
          </w:p>
        </w:tc>
        <w:tc>
          <w:tcPr>
            <w:tcW w:w="1584" w:type="dxa"/>
            <w:noWrap/>
            <w:vAlign w:val="center"/>
          </w:tcPr>
          <w:p w14:paraId="3ECF4CDF" w14:textId="77777777" w:rsidR="00BF2F13" w:rsidRPr="00BF2F13" w:rsidRDefault="00BF2F13" w:rsidP="00BF2F13">
            <w:pPr>
              <w:jc w:val="center"/>
              <w:rPr>
                <w:sz w:val="22"/>
                <w:szCs w:val="22"/>
              </w:rPr>
            </w:pPr>
            <w:r w:rsidRPr="00BF2F13">
              <w:rPr>
                <w:sz w:val="22"/>
                <w:szCs w:val="22"/>
              </w:rPr>
              <w:t>-34 992,24</w:t>
            </w:r>
          </w:p>
        </w:tc>
      </w:tr>
    </w:tbl>
    <w:p w14:paraId="693AB9A2" w14:textId="77777777" w:rsidR="00BF2F13" w:rsidRPr="00BF2F13" w:rsidRDefault="00BF2F13" w:rsidP="00BF2F13">
      <w:pPr>
        <w:jc w:val="both"/>
        <w:rPr>
          <w:noProof/>
          <w:color w:val="FF0000"/>
        </w:rPr>
      </w:pPr>
    </w:p>
    <w:p w14:paraId="0CF0614F" w14:textId="77777777" w:rsidR="00BF2F13" w:rsidRPr="00BF2F13" w:rsidRDefault="00BF2F13" w:rsidP="00BF2F13">
      <w:pPr>
        <w:ind w:right="142" w:firstLine="720"/>
        <w:jc w:val="both"/>
        <w:rPr>
          <w:sz w:val="28"/>
          <w:szCs w:val="28"/>
        </w:rPr>
      </w:pPr>
      <w:r w:rsidRPr="00BF2F13">
        <w:rPr>
          <w:color w:val="FF0000"/>
          <w:sz w:val="28"/>
          <w:szCs w:val="28"/>
        </w:rPr>
        <w:t>3</w:t>
      </w:r>
      <w:r w:rsidRPr="00BF2F13">
        <w:rPr>
          <w:sz w:val="28"/>
          <w:szCs w:val="28"/>
        </w:rPr>
        <w:t>.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на такие ресурсы. Расходы на топливо, как произведение планового удельного расхода условного топлива, фактического отпуска тепловой энергии и фактической цены топлива.</w:t>
      </w:r>
    </w:p>
    <w:p w14:paraId="7CD1C4EC" w14:textId="77777777" w:rsidR="00BF2F13" w:rsidRPr="00BF2F13" w:rsidRDefault="00BF2F13" w:rsidP="00BF2F13">
      <w:pPr>
        <w:ind w:right="142" w:firstLine="720"/>
        <w:jc w:val="both"/>
        <w:rPr>
          <w:sz w:val="28"/>
          <w:szCs w:val="28"/>
        </w:rPr>
      </w:pPr>
    </w:p>
    <w:p w14:paraId="167C9EE7" w14:textId="77777777" w:rsidR="00BF2F13" w:rsidRPr="00BF2F13" w:rsidRDefault="00BF2F13" w:rsidP="00BF2F13">
      <w:pPr>
        <w:ind w:firstLine="709"/>
        <w:jc w:val="both"/>
        <w:rPr>
          <w:sz w:val="28"/>
          <w:szCs w:val="28"/>
        </w:rPr>
      </w:pPr>
      <w:r w:rsidRPr="00BF2F13">
        <w:rPr>
          <w:sz w:val="28"/>
          <w:szCs w:val="28"/>
        </w:rPr>
        <w:t>В пунктах 28 и 29 Основ ценообразования определено, что для расчета плановых и фактических значений расходов (цен) орган регулирования использует источники информации о ценах (тарифах) в определенном порядке.</w:t>
      </w:r>
    </w:p>
    <w:p w14:paraId="45E8BF7C" w14:textId="77777777" w:rsidR="00BF2F13" w:rsidRPr="00BF2F13" w:rsidRDefault="00BF2F13" w:rsidP="00BF2F13">
      <w:pPr>
        <w:ind w:firstLine="709"/>
        <w:jc w:val="both"/>
        <w:rPr>
          <w:snapToGrid w:val="0"/>
          <w:sz w:val="28"/>
          <w:szCs w:val="28"/>
        </w:rPr>
      </w:pPr>
      <w:r w:rsidRPr="00BF2F13">
        <w:rPr>
          <w:sz w:val="28"/>
          <w:szCs w:val="28"/>
        </w:rPr>
        <w:t xml:space="preserve">В соответствии с п. 28 Основ ценообразования стоимость топлива принимается по договорам, заключенным в результате проведения торгов. Конкурс по углю признан несостоявшимся по причине подачи одной заявки. </w:t>
      </w:r>
      <w:r w:rsidRPr="00BF2F13">
        <w:rPr>
          <w:snapToGrid w:val="0"/>
          <w:sz w:val="28"/>
          <w:szCs w:val="28"/>
        </w:rPr>
        <w:t xml:space="preserve">В соответствии с позицией ФАС РФ данный конкурс (п. 28 Основ ценообразования) признается несостоявшимся. Поэтому стоимость угля необходимо принимать в соответствии с подпунктом в) пункта 29 Основ </w:t>
      </w:r>
      <w:r w:rsidRPr="00BF2F13">
        <w:rPr>
          <w:snapToGrid w:val="0"/>
          <w:sz w:val="28"/>
          <w:szCs w:val="28"/>
        </w:rPr>
        <w:lastRenderedPageBreak/>
        <w:t xml:space="preserve">ценообразования, а именно исходя из фактически сложившейся цены по углю сортомарки Д на бирже в 2023 году. </w:t>
      </w:r>
    </w:p>
    <w:p w14:paraId="0D06E166"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 xml:space="preserve">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Д» в 2023 году на бирже АО «Санкт-Петербургская Международная Товарно-сырьевая Биржа» (ссылка https://spimex.com/markets/energo/indexes/territorial/). </w:t>
      </w:r>
    </w:p>
    <w:p w14:paraId="5C01C85D" w14:textId="77777777" w:rsidR="00BF2F13" w:rsidRPr="00BF2F13" w:rsidRDefault="00BF2F13" w:rsidP="00BF2F13">
      <w:pPr>
        <w:ind w:right="142" w:firstLine="720"/>
        <w:jc w:val="both"/>
        <w:rPr>
          <w:snapToGrid w:val="0"/>
          <w:sz w:val="28"/>
          <w:szCs w:val="28"/>
        </w:rPr>
      </w:pPr>
      <w:r w:rsidRPr="00BF2F13">
        <w:rPr>
          <w:snapToGrid w:val="0"/>
          <w:sz w:val="28"/>
          <w:szCs w:val="28"/>
        </w:rPr>
        <w:t xml:space="preserve">Средняя цена угля «марка Д» за 2023 год по бирже составила 1 915,73 руб./т. (без НДС) на фактическую калорийность. </w:t>
      </w:r>
    </w:p>
    <w:p w14:paraId="4B708E79"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38168702" w14:textId="77777777" w:rsidR="00BF2F13" w:rsidRPr="00BF2F13" w:rsidRDefault="00BF2F13" w:rsidP="00BF2F13">
      <w:pPr>
        <w:spacing w:line="0" w:lineRule="atLeast"/>
        <w:ind w:firstLine="709"/>
        <w:jc w:val="both"/>
        <w:rPr>
          <w:snapToGrid w:val="0"/>
          <w:sz w:val="28"/>
          <w:szCs w:val="28"/>
        </w:rPr>
      </w:pPr>
      <w:r w:rsidRPr="00BF2F13">
        <w:rPr>
          <w:snapToGrid w:val="0"/>
          <w:sz w:val="28"/>
          <w:szCs w:val="28"/>
        </w:rPr>
        <w:t>Таким образом, экономически обоснованная биржевая цена угля «марки Д» по итогам 2023 года, с учетом и принимаемой фактической калорийности угля 5 523 ккал/кг от поставщика АО «УК «Кузбассразрезуголь», составит 1 511,54 руб./т. (без НДС) = 1 915,73 руб./т (без НДС) * 5 523 / 7000. Предприятием на 2025 год заявлено 1 501,49 руб./т. Экспертами в НВВ 2023 года учтена цена угля по предложению предприятия 1 501,49 руб./т.</w:t>
      </w:r>
    </w:p>
    <w:p w14:paraId="53462367" w14:textId="77777777" w:rsidR="00BF2F13" w:rsidRPr="00BF2F13" w:rsidRDefault="00BF2F13" w:rsidP="00BF2F13">
      <w:pPr>
        <w:tabs>
          <w:tab w:val="num" w:pos="851"/>
          <w:tab w:val="left" w:pos="1134"/>
        </w:tabs>
        <w:jc w:val="both"/>
        <w:rPr>
          <w:sz w:val="28"/>
          <w:szCs w:val="28"/>
        </w:rPr>
      </w:pPr>
      <w:r w:rsidRPr="00BF2F13">
        <w:rPr>
          <w:snapToGrid w:val="0"/>
          <w:color w:val="FF0000"/>
          <w:sz w:val="28"/>
          <w:szCs w:val="28"/>
        </w:rPr>
        <w:tab/>
      </w:r>
      <w:r w:rsidRPr="00BF2F13">
        <w:rPr>
          <w:snapToGrid w:val="0"/>
          <w:sz w:val="28"/>
          <w:szCs w:val="28"/>
        </w:rPr>
        <w:t>Стоимость автоперевозки и иных видов транспортировки по факту предприятия 52,20 руб./т (без НДС) и 128,94 руб./т (без НДС) не превышает данных показателей в среднем по Кузбассу за 2022 год, 497,71 руб./т (без НДС) и 193,86 руб./т (без НДС) даже без приведения к 2023 году, соответственно (</w:t>
      </w:r>
      <w:r w:rsidRPr="00BF2F13">
        <w:rPr>
          <w:sz w:val="28"/>
          <w:szCs w:val="28"/>
        </w:rPr>
        <w:t>Информация по факту 2022 года получена через систему ЕИАС и заверена электронно-цифровой подписью руководителя в формате шаблона WARM.</w:t>
      </w:r>
      <w:r w:rsidRPr="00BF2F13">
        <w:rPr>
          <w:sz w:val="28"/>
          <w:szCs w:val="28"/>
          <w:lang w:val="en-US"/>
        </w:rPr>
        <w:t>TOPL</w:t>
      </w:r>
      <w:r w:rsidRPr="00BF2F13">
        <w:rPr>
          <w:sz w:val="28"/>
          <w:szCs w:val="28"/>
        </w:rPr>
        <w:t>.</w:t>
      </w:r>
      <w:r w:rsidRPr="00BF2F13">
        <w:rPr>
          <w:sz w:val="28"/>
          <w:szCs w:val="28"/>
          <w:lang w:val="en-US"/>
        </w:rPr>
        <w:t>Q</w:t>
      </w:r>
      <w:r w:rsidRPr="00BF2F13">
        <w:rPr>
          <w:sz w:val="28"/>
          <w:szCs w:val="28"/>
        </w:rPr>
        <w:t>4.2022, который в соответствии с постановлением РЭК КО                     № 297 от 30.10.2018, является официальной отчётностью).</w:t>
      </w:r>
    </w:p>
    <w:p w14:paraId="44C911CA"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Стоимость услуг железнодорожного транспорта (монопольный поставщик услуг ж/д транспорта) по доставке угля принята на уровне факта списания у предприятия 2023 года – 644,14 руб./т. </w:t>
      </w:r>
    </w:p>
    <w:p w14:paraId="70BC5762" w14:textId="77777777" w:rsidR="00BF2F13" w:rsidRPr="00BF2F13" w:rsidRDefault="00BF2F13" w:rsidP="00BF2F13">
      <w:pPr>
        <w:tabs>
          <w:tab w:val="num" w:pos="851"/>
          <w:tab w:val="left" w:pos="1134"/>
        </w:tabs>
        <w:jc w:val="both"/>
        <w:rPr>
          <w:sz w:val="28"/>
          <w:szCs w:val="28"/>
        </w:rPr>
      </w:pPr>
      <w:r w:rsidRPr="00BF2F13">
        <w:rPr>
          <w:sz w:val="28"/>
          <w:szCs w:val="28"/>
        </w:rPr>
        <w:tab/>
        <w:t>В процессе выработки тепловой энергии на предприятии используется мазут. Мазут необходим для поддержки «факела горения» на котлах. В НВВ на 2023 год учтен расход мазута по факту 2023 года на уровне 120,49 т.</w:t>
      </w:r>
    </w:p>
    <w:p w14:paraId="0471451D" w14:textId="77777777" w:rsidR="00BF2F13" w:rsidRPr="00BF2F13" w:rsidRDefault="00BF2F13" w:rsidP="00BF2F13">
      <w:pPr>
        <w:tabs>
          <w:tab w:val="left" w:pos="708"/>
          <w:tab w:val="left" w:pos="3960"/>
        </w:tabs>
        <w:ind w:firstLine="709"/>
        <w:jc w:val="both"/>
        <w:rPr>
          <w:sz w:val="28"/>
          <w:szCs w:val="28"/>
        </w:rPr>
      </w:pPr>
      <w:r w:rsidRPr="00BF2F13">
        <w:rPr>
          <w:sz w:val="28"/>
          <w:szCs w:val="28"/>
        </w:rPr>
        <w:t xml:space="preserve">В связи с тем, что конкурс на поставку мазута признан несостоявшимся, экспертами произведен анализ фактической цены на мазут за 2023 года по субъекту РФ – Кемеровской области – Кузбассу (шаблон </w:t>
      </w:r>
      <w:r w:rsidRPr="00BF2F13">
        <w:rPr>
          <w:lang w:val="en-US"/>
        </w:rPr>
        <w:t>SUMMARY</w:t>
      </w:r>
      <w:r w:rsidRPr="00BF2F13">
        <w:t>.</w:t>
      </w:r>
      <w:r w:rsidRPr="00BF2F13">
        <w:rPr>
          <w:lang w:val="en-US"/>
        </w:rPr>
        <w:t>BALANCE</w:t>
      </w:r>
      <w:r w:rsidRPr="00BF2F13">
        <w:t>.</w:t>
      </w:r>
      <w:r w:rsidRPr="00BF2F13">
        <w:rPr>
          <w:lang w:val="en-US"/>
        </w:rPr>
        <w:t>CALC</w:t>
      </w:r>
      <w:r w:rsidRPr="00BF2F13">
        <w:t>.</w:t>
      </w:r>
      <w:r w:rsidRPr="00BF2F13">
        <w:rPr>
          <w:lang w:val="en-US"/>
        </w:rPr>
        <w:t>TARIFF</w:t>
      </w:r>
      <w:r w:rsidRPr="00BF2F13">
        <w:t>.</w:t>
      </w:r>
      <w:r w:rsidRPr="00BF2F13">
        <w:rPr>
          <w:lang w:val="en-US"/>
        </w:rPr>
        <w:t>WARM</w:t>
      </w:r>
      <w:r w:rsidRPr="00BF2F13">
        <w:t>.2023.</w:t>
      </w:r>
      <w:r w:rsidRPr="00BF2F13">
        <w:rPr>
          <w:lang w:val="en-US"/>
        </w:rPr>
        <w:t>FACT</w:t>
      </w:r>
      <w:r w:rsidRPr="00BF2F13">
        <w:rPr>
          <w:sz w:val="28"/>
          <w:szCs w:val="28"/>
        </w:rPr>
        <w:t xml:space="preserve">), (в соответствии с пп. «г» п. 29 Основу ценообразования), Цена мазута, при этом составила 22 667,92 руб./т </w:t>
      </w:r>
    </w:p>
    <w:p w14:paraId="08751C6A" w14:textId="77777777" w:rsidR="00BF2F13" w:rsidRPr="00BF2F13" w:rsidRDefault="00BF2F13" w:rsidP="00BF2F13">
      <w:pPr>
        <w:ind w:firstLine="708"/>
        <w:jc w:val="both"/>
        <w:rPr>
          <w:color w:val="FF0000"/>
          <w:sz w:val="28"/>
          <w:szCs w:val="28"/>
        </w:rPr>
      </w:pPr>
    </w:p>
    <w:p w14:paraId="0FCFCECD" w14:textId="77777777" w:rsidR="00BF2F13" w:rsidRPr="00BF2F13" w:rsidRDefault="00BF2F13" w:rsidP="00BF2F13">
      <w:pPr>
        <w:tabs>
          <w:tab w:val="left" w:pos="1890"/>
        </w:tabs>
        <w:ind w:left="-142" w:right="-143" w:firstLine="720"/>
        <w:jc w:val="both"/>
        <w:rPr>
          <w:sz w:val="28"/>
          <w:szCs w:val="28"/>
        </w:rPr>
      </w:pPr>
      <w:r w:rsidRPr="00BF2F13">
        <w:rPr>
          <w:snapToGrid w:val="0"/>
          <w:sz w:val="28"/>
          <w:szCs w:val="28"/>
        </w:rPr>
        <w:t>Фактические расходы за 2023 год на условное топливо определены экспертами по формуле 29 Методических указаний. По данным предприятия расходы на условное топливо составили 332166,82 тыс. руб. при цене 2 996,90 руб./тут и объеме 110 836,66 тут. По расчету экспертов расходы на условное топливо составили 303 191,53 тыс. руб. при цене 2 975,29 руб./тут и объеме                       101 903,21 тут.</w:t>
      </w:r>
    </w:p>
    <w:p w14:paraId="323D3C1B" w14:textId="77777777" w:rsidR="00BF2F13" w:rsidRPr="00BF2F13" w:rsidRDefault="00BF2F13" w:rsidP="00BF2F13">
      <w:pPr>
        <w:ind w:firstLine="709"/>
        <w:jc w:val="both"/>
        <w:rPr>
          <w:snapToGrid w:val="0"/>
          <w:color w:val="000000"/>
          <w:sz w:val="28"/>
          <w:szCs w:val="28"/>
        </w:rPr>
      </w:pPr>
      <w:r w:rsidRPr="00BF2F13">
        <w:rPr>
          <w:snapToGrid w:val="0"/>
          <w:color w:val="000000"/>
          <w:sz w:val="28"/>
          <w:szCs w:val="28"/>
        </w:rPr>
        <w:lastRenderedPageBreak/>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7237A309" w14:textId="77777777" w:rsidR="00BF2F13" w:rsidRPr="00BF2F13" w:rsidRDefault="00BF2F13" w:rsidP="00BF2F13">
      <w:pPr>
        <w:ind w:firstLine="709"/>
        <w:jc w:val="both"/>
        <w:rPr>
          <w:snapToGrid w:val="0"/>
          <w:color w:val="000000"/>
          <w:sz w:val="28"/>
          <w:szCs w:val="28"/>
        </w:rPr>
      </w:pPr>
      <w:r w:rsidRPr="00BF2F13">
        <w:rPr>
          <w:noProof/>
          <w:color w:val="000000"/>
          <w:position w:val="-14"/>
        </w:rPr>
        <w:drawing>
          <wp:inline distT="0" distB="0" distL="0" distR="0" wp14:anchorId="2538ED17" wp14:editId="13EC4521">
            <wp:extent cx="2453640" cy="358140"/>
            <wp:effectExtent l="0" t="0" r="0" b="0"/>
            <wp:docPr id="1860851489" name="Рисунок 186085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640" cy="358140"/>
                    </a:xfrm>
                    <a:prstGeom prst="rect">
                      <a:avLst/>
                    </a:prstGeom>
                    <a:noFill/>
                    <a:ln>
                      <a:noFill/>
                    </a:ln>
                  </pic:spPr>
                </pic:pic>
              </a:graphicData>
            </a:graphic>
          </wp:inline>
        </w:drawing>
      </w:r>
      <w:r w:rsidRPr="00BF2F13">
        <w:rPr>
          <w:color w:val="000000"/>
        </w:rPr>
        <w:t xml:space="preserve"> (тыс. руб.), (29)</w:t>
      </w:r>
    </w:p>
    <w:p w14:paraId="5B767832" w14:textId="77777777" w:rsidR="00BF2F13" w:rsidRPr="00BF2F13" w:rsidRDefault="00BF2F13" w:rsidP="00BF2F13">
      <w:pPr>
        <w:ind w:firstLine="709"/>
        <w:jc w:val="both"/>
        <w:rPr>
          <w:snapToGrid w:val="0"/>
          <w:color w:val="000000"/>
          <w:sz w:val="28"/>
          <w:szCs w:val="28"/>
        </w:rPr>
      </w:pPr>
      <w:r w:rsidRPr="00BF2F13">
        <w:rPr>
          <w:snapToGrid w:val="0"/>
          <w:color w:val="000000"/>
          <w:sz w:val="28"/>
          <w:szCs w:val="28"/>
        </w:rPr>
        <w:t>где:</w:t>
      </w:r>
    </w:p>
    <w:p w14:paraId="6AEDED9A" w14:textId="77777777" w:rsidR="00BF2F13" w:rsidRPr="00BF2F13" w:rsidRDefault="00BF2F13" w:rsidP="00BF2F13">
      <w:pPr>
        <w:ind w:firstLine="709"/>
        <w:jc w:val="both"/>
        <w:rPr>
          <w:snapToGrid w:val="0"/>
          <w:color w:val="000000"/>
          <w:sz w:val="28"/>
          <w:szCs w:val="28"/>
        </w:rPr>
      </w:pPr>
      <w:r w:rsidRPr="00BF2F13">
        <w:rPr>
          <w:snapToGrid w:val="0"/>
          <w:color w:val="000000"/>
          <w:sz w:val="28"/>
          <w:szCs w:val="28"/>
        </w:rPr>
        <w:t>bi,k - удельный расход топлива учтенный при установлении тарифов на 2023 год – 189,5 кг у.т./Гкал,</w:t>
      </w:r>
    </w:p>
    <w:p w14:paraId="44C12C2C" w14:textId="77777777" w:rsidR="00BF2F13" w:rsidRPr="00BF2F13" w:rsidRDefault="00BF2F13" w:rsidP="00BF2F13">
      <w:pPr>
        <w:ind w:firstLine="709"/>
        <w:jc w:val="both"/>
        <w:rPr>
          <w:snapToGrid w:val="0"/>
          <w:color w:val="000000"/>
          <w:sz w:val="28"/>
          <w:szCs w:val="28"/>
        </w:rPr>
      </w:pPr>
      <w:r w:rsidRPr="00BF2F13">
        <w:rPr>
          <w:noProof/>
          <w:snapToGrid w:val="0"/>
          <w:color w:val="000000"/>
          <w:sz w:val="28"/>
          <w:szCs w:val="28"/>
        </w:rPr>
        <w:drawing>
          <wp:inline distT="0" distB="0" distL="0" distR="0" wp14:anchorId="6A24B82F" wp14:editId="1DBAE1EE">
            <wp:extent cx="464820" cy="365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820" cy="365760"/>
                    </a:xfrm>
                    <a:prstGeom prst="rect">
                      <a:avLst/>
                    </a:prstGeom>
                    <a:noFill/>
                    <a:ln>
                      <a:noFill/>
                    </a:ln>
                  </pic:spPr>
                </pic:pic>
              </a:graphicData>
            </a:graphic>
          </wp:inline>
        </w:drawing>
      </w:r>
      <w:r w:rsidRPr="00BF2F13">
        <w:rPr>
          <w:snapToGrid w:val="0"/>
          <w:color w:val="000000"/>
          <w:sz w:val="28"/>
          <w:szCs w:val="28"/>
        </w:rPr>
        <w:t>- фактический объем отпуска тепловой энергии, поставляемой с коллекторов источника тепловой энергии в 2023 году – 537 662,72 Гкал,</w:t>
      </w:r>
    </w:p>
    <w:p w14:paraId="41C87E4F" w14:textId="77777777" w:rsidR="00BF2F13" w:rsidRPr="00BF2F13" w:rsidRDefault="00BF2F13" w:rsidP="00BF2F13">
      <w:pPr>
        <w:ind w:firstLine="709"/>
        <w:jc w:val="both"/>
        <w:rPr>
          <w:snapToGrid w:val="0"/>
          <w:color w:val="FF0000"/>
          <w:sz w:val="28"/>
          <w:szCs w:val="28"/>
        </w:rPr>
      </w:pPr>
      <w:r w:rsidRPr="00BF2F13">
        <w:rPr>
          <w:snapToGrid w:val="0"/>
          <w:color w:val="000000"/>
          <w:sz w:val="28"/>
          <w:szCs w:val="28"/>
        </w:rPr>
        <w:t xml:space="preserve"> </w:t>
      </w:r>
      <w:r w:rsidRPr="00BF2F13">
        <w:rPr>
          <w:noProof/>
          <w:snapToGrid w:val="0"/>
          <w:color w:val="000000"/>
          <w:sz w:val="28"/>
          <w:szCs w:val="28"/>
        </w:rPr>
        <w:drawing>
          <wp:inline distT="0" distB="0" distL="0" distR="0" wp14:anchorId="257A2ECB" wp14:editId="5B61F896">
            <wp:extent cx="441960" cy="3352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960" cy="335280"/>
                    </a:xfrm>
                    <a:prstGeom prst="rect">
                      <a:avLst/>
                    </a:prstGeom>
                    <a:noFill/>
                    <a:ln>
                      <a:noFill/>
                    </a:ln>
                  </pic:spPr>
                </pic:pic>
              </a:graphicData>
            </a:graphic>
          </wp:inline>
        </w:drawing>
      </w:r>
      <w:r w:rsidRPr="00BF2F13">
        <w:rPr>
          <w:snapToGrid w:val="0"/>
          <w:color w:val="000000"/>
          <w:sz w:val="28"/>
          <w:szCs w:val="28"/>
        </w:rPr>
        <w:t xml:space="preserve">- фактическая цена на условное топливо (с учетом затрат на его доставку и хранение) – 2 975,29 руб./т. у.т. = 303 191,53 тыс. руб. </w:t>
      </w:r>
      <w:r w:rsidRPr="00BF2F13">
        <w:rPr>
          <w:snapToGrid w:val="0"/>
          <w:color w:val="000000"/>
          <w:sz w:val="20"/>
        </w:rPr>
        <w:t xml:space="preserve">(факт расходы на уголь и доставку ООО «ЮКЭК» за 2023) </w:t>
      </w:r>
      <w:r w:rsidRPr="00BF2F13">
        <w:rPr>
          <w:snapToGrid w:val="0"/>
          <w:color w:val="000000"/>
          <w:sz w:val="28"/>
          <w:szCs w:val="28"/>
        </w:rPr>
        <w:t xml:space="preserve">/ 101 903,21 т.у.т. </w:t>
      </w:r>
    </w:p>
    <w:p w14:paraId="43A26CDF" w14:textId="77777777" w:rsidR="00BF2F13" w:rsidRPr="00BF2F13" w:rsidRDefault="00BF2F13" w:rsidP="00BF2F13">
      <w:pPr>
        <w:ind w:firstLine="709"/>
        <w:jc w:val="both"/>
        <w:rPr>
          <w:snapToGrid w:val="0"/>
          <w:color w:val="000000"/>
          <w:sz w:val="28"/>
          <w:szCs w:val="28"/>
        </w:rPr>
      </w:pPr>
    </w:p>
    <w:p w14:paraId="49378E7D" w14:textId="77777777" w:rsidR="00BF2F13" w:rsidRPr="00BF2F13" w:rsidRDefault="00BF2F13" w:rsidP="00BF2F13">
      <w:pPr>
        <w:ind w:firstLine="709"/>
        <w:jc w:val="both"/>
        <w:rPr>
          <w:snapToGrid w:val="0"/>
          <w:color w:val="000000"/>
          <w:sz w:val="20"/>
        </w:rPr>
      </w:pPr>
      <w:r w:rsidRPr="00BF2F13">
        <w:rPr>
          <w:snapToGrid w:val="0"/>
          <w:color w:val="000000"/>
          <w:sz w:val="28"/>
          <w:szCs w:val="28"/>
        </w:rPr>
        <w:t>101 903,21 т.у.т. = 537 662,72  Гкал</w:t>
      </w:r>
      <w:r w:rsidRPr="00BF2F13">
        <w:rPr>
          <w:snapToGrid w:val="0"/>
          <w:color w:val="000000"/>
          <w:sz w:val="20"/>
        </w:rPr>
        <w:t>(отпуск ТЭ в сеть ООО «ЮКЭК» за 2023) х</w:t>
      </w:r>
      <w:r w:rsidRPr="00BF2F13">
        <w:rPr>
          <w:snapToGrid w:val="0"/>
          <w:color w:val="000000"/>
          <w:sz w:val="28"/>
          <w:szCs w:val="28"/>
        </w:rPr>
        <w:t xml:space="preserve"> 189,5 кг у.т./Гкал </w:t>
      </w:r>
    </w:p>
    <w:p w14:paraId="73622554" w14:textId="77777777" w:rsidR="00BF2F13" w:rsidRPr="00BF2F13" w:rsidRDefault="00BF2F13" w:rsidP="00BF2F13">
      <w:pPr>
        <w:ind w:firstLine="709"/>
        <w:jc w:val="both"/>
        <w:rPr>
          <w:snapToGrid w:val="0"/>
          <w:color w:val="000000"/>
          <w:sz w:val="28"/>
          <w:szCs w:val="28"/>
        </w:rPr>
      </w:pPr>
      <w:r w:rsidRPr="00BF2F13">
        <w:rPr>
          <w:snapToGrid w:val="0"/>
          <w:color w:val="000000"/>
          <w:sz w:val="28"/>
          <w:szCs w:val="28"/>
        </w:rPr>
        <w:t>Расходы на топливо, принимаются экспертами в сумме 303 191,53 тыс. руб. = 189,5 кг у.т./Гкал * 537 662,72 Гкал * 2 975,29 руб./т. у.т. / 1000.</w:t>
      </w:r>
    </w:p>
    <w:p w14:paraId="173EF224" w14:textId="77777777" w:rsidR="00BF2F13" w:rsidRPr="00BF2F13" w:rsidRDefault="00BF2F13" w:rsidP="00BF2F13">
      <w:pPr>
        <w:ind w:firstLine="708"/>
        <w:jc w:val="both"/>
        <w:rPr>
          <w:sz w:val="28"/>
          <w:szCs w:val="28"/>
        </w:rPr>
      </w:pPr>
    </w:p>
    <w:p w14:paraId="64DC14D6" w14:textId="77777777" w:rsidR="00BF2F13" w:rsidRPr="00BF2F13" w:rsidRDefault="00BF2F13" w:rsidP="00BF2F13">
      <w:pPr>
        <w:ind w:firstLine="708"/>
        <w:jc w:val="both"/>
        <w:rPr>
          <w:sz w:val="28"/>
          <w:szCs w:val="28"/>
        </w:rPr>
      </w:pPr>
      <w:r w:rsidRPr="00BF2F13">
        <w:rPr>
          <w:sz w:val="28"/>
          <w:szCs w:val="28"/>
        </w:rPr>
        <w:t>При расчете количества электроэнергии на 2023 год, требуемой при производстве тепловой энергии, экспертами рассчитан расход электрической энергии в сопоставимых условиях с первым годом долгосрочного периода (2020) относительно изменения полезного отпуска тепла в 2023 году в количестве                   17 276,85 тыс. кВт*ч (в соответствии с п. 34 Методических указаний).</w:t>
      </w:r>
    </w:p>
    <w:p w14:paraId="6A1833B3" w14:textId="77777777" w:rsidR="00BF2F13" w:rsidRPr="00BF2F13" w:rsidRDefault="00BF2F13" w:rsidP="00BF2F13">
      <w:pPr>
        <w:ind w:firstLine="708"/>
        <w:jc w:val="both"/>
        <w:rPr>
          <w:sz w:val="28"/>
          <w:szCs w:val="28"/>
        </w:rPr>
      </w:pPr>
      <w:r w:rsidRPr="00BF2F13">
        <w:rPr>
          <w:sz w:val="28"/>
          <w:szCs w:val="28"/>
        </w:rPr>
        <w:t>22913,16 тыс. кВт*ч / 561,455 тыс. Гкал х 423,345 тыс. Гкал = 17 276,85 тыс. кВт*ч.</w:t>
      </w:r>
    </w:p>
    <w:p w14:paraId="3D8451B0" w14:textId="77777777" w:rsidR="00BF2F13" w:rsidRPr="00BF2F13" w:rsidRDefault="00BF2F13" w:rsidP="00BF2F13">
      <w:pPr>
        <w:ind w:firstLine="709"/>
        <w:jc w:val="both"/>
        <w:rPr>
          <w:snapToGrid w:val="0"/>
          <w:sz w:val="28"/>
          <w:szCs w:val="28"/>
        </w:rPr>
      </w:pPr>
      <w:r w:rsidRPr="00BF2F13">
        <w:rPr>
          <w:snapToGrid w:val="0"/>
          <w:sz w:val="28"/>
          <w:szCs w:val="28"/>
        </w:rPr>
        <w:t>Фактическая стоимость электрической энергии за 2023 год принимается на уровне фактической стоимости предприятия, в размере 4,674 руб./кВт*ч.</w:t>
      </w:r>
    </w:p>
    <w:p w14:paraId="183EA9DA" w14:textId="77777777" w:rsidR="00BF2F13" w:rsidRPr="00BF2F13" w:rsidRDefault="00BF2F13" w:rsidP="00BF2F13">
      <w:pPr>
        <w:ind w:firstLine="709"/>
        <w:jc w:val="both"/>
        <w:rPr>
          <w:snapToGrid w:val="0"/>
          <w:sz w:val="28"/>
          <w:szCs w:val="28"/>
        </w:rPr>
      </w:pPr>
      <w:r w:rsidRPr="00BF2F13">
        <w:rPr>
          <w:snapToGrid w:val="0"/>
          <w:sz w:val="28"/>
          <w:szCs w:val="28"/>
        </w:rPr>
        <w:t>Таким образом, плановые фактические расходы на приобретение электрической энергией в 2023 году, в сопоставимых условиях, составят 80751,98 тыс. руб. = 17 276,85 кВт*ч * 4,674 руб./кВт*ч / 1000.</w:t>
      </w:r>
    </w:p>
    <w:p w14:paraId="3706CCAA" w14:textId="77777777" w:rsidR="00BF2F13" w:rsidRPr="00BF2F13" w:rsidRDefault="00BF2F13" w:rsidP="00BF2F13">
      <w:pPr>
        <w:ind w:firstLine="708"/>
        <w:jc w:val="both"/>
        <w:rPr>
          <w:sz w:val="28"/>
          <w:szCs w:val="28"/>
        </w:rPr>
      </w:pPr>
      <w:r w:rsidRPr="00BF2F13">
        <w:rPr>
          <w:sz w:val="28"/>
          <w:szCs w:val="28"/>
        </w:rPr>
        <w:t>Экспертами приняты расходы на уровне предложений предприятия 52656,57 тыс. руб.</w:t>
      </w:r>
      <w:r w:rsidRPr="00BF2F13">
        <w:rPr>
          <w:snapToGrid w:val="0"/>
          <w:sz w:val="28"/>
          <w:szCs w:val="28"/>
        </w:rPr>
        <w:t>, при расходе 11 265,85 кВт*ч</w:t>
      </w:r>
    </w:p>
    <w:p w14:paraId="1AE65FA4" w14:textId="77777777" w:rsidR="00BF2F13" w:rsidRPr="00BF2F13" w:rsidRDefault="00BF2F13" w:rsidP="00BF2F13">
      <w:pPr>
        <w:ind w:firstLine="708"/>
        <w:jc w:val="both"/>
        <w:rPr>
          <w:color w:val="FF0000"/>
          <w:sz w:val="28"/>
          <w:szCs w:val="28"/>
        </w:rPr>
      </w:pPr>
    </w:p>
    <w:p w14:paraId="12EFCDCE" w14:textId="77777777" w:rsidR="00BF2F13" w:rsidRPr="00BF2F13" w:rsidRDefault="00BF2F13" w:rsidP="00BF2F13">
      <w:pPr>
        <w:ind w:firstLine="708"/>
        <w:jc w:val="both"/>
        <w:rPr>
          <w:sz w:val="28"/>
          <w:szCs w:val="28"/>
        </w:rPr>
      </w:pPr>
      <w:r w:rsidRPr="00BF2F13">
        <w:rPr>
          <w:sz w:val="28"/>
          <w:szCs w:val="28"/>
        </w:rPr>
        <w:t xml:space="preserve">При расчете количества воды на 2023 год, требуемой при производстве тепловой энергии, экспертами принят расход воды в сопоставимых условиях с первым годом долгосрочного периода (2020) относительно полезного отпуска тепла в количестве 1 249,92 тыс. м³ (в соответствии с п. 34 Методических указаний). </w:t>
      </w:r>
    </w:p>
    <w:p w14:paraId="14B7064B" w14:textId="77777777" w:rsidR="00BF2F13" w:rsidRPr="00BF2F13" w:rsidRDefault="00BF2F13" w:rsidP="00BF2F13">
      <w:pPr>
        <w:ind w:firstLine="708"/>
        <w:jc w:val="both"/>
        <w:rPr>
          <w:sz w:val="28"/>
          <w:szCs w:val="28"/>
        </w:rPr>
      </w:pPr>
      <w:r w:rsidRPr="00BF2F13">
        <w:rPr>
          <w:sz w:val="28"/>
          <w:szCs w:val="28"/>
        </w:rPr>
        <w:t>1 657,69 тыс. м³ / 561,455 тыс. Гкал х 423,345 тыс. Гкал = 1 249,92 тыс. м³.</w:t>
      </w:r>
    </w:p>
    <w:p w14:paraId="4C793666" w14:textId="77777777" w:rsidR="00BF2F13" w:rsidRPr="00BF2F13" w:rsidRDefault="00BF2F13" w:rsidP="00BF2F13">
      <w:pPr>
        <w:ind w:firstLine="708"/>
        <w:jc w:val="both"/>
        <w:rPr>
          <w:sz w:val="28"/>
          <w:szCs w:val="28"/>
        </w:rPr>
      </w:pPr>
      <w:r w:rsidRPr="00BF2F13">
        <w:rPr>
          <w:sz w:val="28"/>
          <w:szCs w:val="28"/>
        </w:rPr>
        <w:t>Предприятием заявлен расход на уровне факта 2023 года 2 145,96 тыс. м³.</w:t>
      </w:r>
    </w:p>
    <w:p w14:paraId="6128C803" w14:textId="77777777" w:rsidR="00BF2F13" w:rsidRPr="00BF2F13" w:rsidRDefault="00BF2F13" w:rsidP="00BF2F13">
      <w:pPr>
        <w:ind w:firstLine="708"/>
        <w:jc w:val="both"/>
        <w:rPr>
          <w:sz w:val="28"/>
          <w:szCs w:val="28"/>
        </w:rPr>
      </w:pPr>
      <w:r w:rsidRPr="00BF2F13">
        <w:rPr>
          <w:sz w:val="28"/>
          <w:szCs w:val="28"/>
        </w:rPr>
        <w:t xml:space="preserve"> Стоимость воды принята по факту 2023 года на уровне 42,86 руб./м3.</w:t>
      </w:r>
    </w:p>
    <w:p w14:paraId="748DF693" w14:textId="77777777" w:rsidR="00BF2F13" w:rsidRPr="00BF2F13" w:rsidRDefault="00BF2F13" w:rsidP="00BF2F13">
      <w:pPr>
        <w:tabs>
          <w:tab w:val="num" w:pos="851"/>
          <w:tab w:val="left" w:pos="1134"/>
        </w:tabs>
        <w:jc w:val="both"/>
        <w:rPr>
          <w:sz w:val="28"/>
          <w:szCs w:val="28"/>
        </w:rPr>
      </w:pPr>
      <w:r w:rsidRPr="00BF2F13">
        <w:rPr>
          <w:sz w:val="28"/>
          <w:szCs w:val="28"/>
        </w:rPr>
        <w:lastRenderedPageBreak/>
        <w:tab/>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05395D4B" w14:textId="77777777" w:rsidR="00BF2F13" w:rsidRPr="00BF2F13" w:rsidRDefault="00BF2F13" w:rsidP="00BF2F13">
      <w:pPr>
        <w:ind w:right="142" w:firstLine="720"/>
        <w:jc w:val="both"/>
        <w:rPr>
          <w:sz w:val="28"/>
          <w:szCs w:val="28"/>
          <w:lang w:eastAsia="en-US"/>
        </w:rPr>
      </w:pPr>
      <w:r w:rsidRPr="00BF2F13">
        <w:rPr>
          <w:sz w:val="28"/>
          <w:szCs w:val="28"/>
        </w:rPr>
        <w:t xml:space="preserve">Реестр расходов на приобретение энергетических ресурсов, холодной воды и теплоносителя для производства теплоносителя представлен </w:t>
      </w:r>
      <w:r w:rsidRPr="00BF2F13">
        <w:rPr>
          <w:sz w:val="28"/>
          <w:szCs w:val="28"/>
        </w:rPr>
        <w:br/>
        <w:t>в таблице 13.</w:t>
      </w:r>
    </w:p>
    <w:p w14:paraId="04BCAB57" w14:textId="77777777" w:rsidR="00BF2F13" w:rsidRPr="00BF2F13" w:rsidRDefault="00BF2F13" w:rsidP="00BF2F13">
      <w:pPr>
        <w:ind w:right="142" w:firstLine="709"/>
        <w:jc w:val="right"/>
        <w:rPr>
          <w:sz w:val="28"/>
          <w:szCs w:val="28"/>
        </w:rPr>
      </w:pPr>
      <w:r w:rsidRPr="00BF2F13">
        <w:rPr>
          <w:sz w:val="28"/>
          <w:szCs w:val="28"/>
        </w:rPr>
        <w:t>Таблица 13</w:t>
      </w:r>
    </w:p>
    <w:p w14:paraId="5505D8B5" w14:textId="77777777" w:rsidR="00BF2F13" w:rsidRPr="00BF2F13" w:rsidRDefault="00BF2F13" w:rsidP="00BF2F13">
      <w:pPr>
        <w:jc w:val="center"/>
        <w:rPr>
          <w:rFonts w:cs="Arial"/>
          <w:b/>
          <w:bCs/>
          <w:sz w:val="28"/>
          <w:szCs w:val="28"/>
          <w:lang w:eastAsia="en-US"/>
        </w:rPr>
      </w:pPr>
      <w:bookmarkStart w:id="134" w:name="_Toc470509583"/>
      <w:bookmarkStart w:id="135" w:name="_Toc21094929"/>
      <w:r w:rsidRPr="00BF2F13">
        <w:rPr>
          <w:rFonts w:cs="Arial"/>
          <w:b/>
          <w:bCs/>
          <w:sz w:val="28"/>
          <w:szCs w:val="28"/>
          <w:lang w:eastAsia="en-US"/>
        </w:rPr>
        <w:t>Реестр расходов на приобретение энергетических ресурсов, холодной воды и теплоносителя для производства тепловой энергии</w:t>
      </w:r>
      <w:bookmarkEnd w:id="134"/>
      <w:bookmarkEnd w:id="135"/>
      <w:r w:rsidRPr="00BF2F13">
        <w:rPr>
          <w:rFonts w:cs="Arial"/>
          <w:b/>
          <w:bCs/>
          <w:sz w:val="28"/>
          <w:szCs w:val="28"/>
          <w:lang w:eastAsia="en-US"/>
        </w:rPr>
        <w:t xml:space="preserve"> за 2023 год по Основному узлу</w:t>
      </w:r>
    </w:p>
    <w:tbl>
      <w:tblPr>
        <w:tblStyle w:val="ae"/>
        <w:tblW w:w="0" w:type="auto"/>
        <w:tblLook w:val="04A0" w:firstRow="1" w:lastRow="0" w:firstColumn="1" w:lastColumn="0" w:noHBand="0" w:noVBand="1"/>
      </w:tblPr>
      <w:tblGrid>
        <w:gridCol w:w="2943"/>
        <w:gridCol w:w="1640"/>
        <w:gridCol w:w="1599"/>
        <w:gridCol w:w="1803"/>
        <w:gridCol w:w="1492"/>
      </w:tblGrid>
      <w:tr w:rsidR="00BF2F13" w:rsidRPr="00BF2F13" w14:paraId="2C79CF59" w14:textId="77777777" w:rsidTr="00BD168F">
        <w:trPr>
          <w:trHeight w:val="458"/>
        </w:trPr>
        <w:tc>
          <w:tcPr>
            <w:tcW w:w="2943" w:type="dxa"/>
            <w:vMerge w:val="restart"/>
            <w:noWrap/>
            <w:hideMark/>
          </w:tcPr>
          <w:p w14:paraId="5C57891E" w14:textId="77777777" w:rsidR="00BF2F13" w:rsidRPr="00BF2F13" w:rsidRDefault="00BF2F13" w:rsidP="00BF2F13">
            <w:pPr>
              <w:jc w:val="center"/>
              <w:rPr>
                <w:bCs/>
                <w:snapToGrid w:val="0"/>
              </w:rPr>
            </w:pPr>
            <w:r w:rsidRPr="00BF2F13">
              <w:rPr>
                <w:bCs/>
                <w:snapToGrid w:val="0"/>
              </w:rPr>
              <w:t>Показатели</w:t>
            </w:r>
          </w:p>
        </w:tc>
        <w:tc>
          <w:tcPr>
            <w:tcW w:w="1640" w:type="dxa"/>
            <w:vMerge w:val="restart"/>
            <w:noWrap/>
            <w:hideMark/>
          </w:tcPr>
          <w:p w14:paraId="25343D49" w14:textId="77777777" w:rsidR="00BF2F13" w:rsidRPr="00BF2F13" w:rsidRDefault="00BF2F13" w:rsidP="00BF2F13">
            <w:pPr>
              <w:jc w:val="center"/>
              <w:rPr>
                <w:bCs/>
                <w:snapToGrid w:val="0"/>
              </w:rPr>
            </w:pPr>
            <w:r w:rsidRPr="00BF2F13">
              <w:rPr>
                <w:bCs/>
                <w:snapToGrid w:val="0"/>
              </w:rPr>
              <w:t>Ед. изм.</w:t>
            </w:r>
          </w:p>
        </w:tc>
        <w:tc>
          <w:tcPr>
            <w:tcW w:w="1599" w:type="dxa"/>
            <w:vMerge w:val="restart"/>
            <w:hideMark/>
          </w:tcPr>
          <w:p w14:paraId="601FD6E2" w14:textId="77777777" w:rsidR="00BF2F13" w:rsidRPr="00BF2F13" w:rsidRDefault="00BF2F13" w:rsidP="00BF2F13">
            <w:pPr>
              <w:jc w:val="center"/>
              <w:rPr>
                <w:bCs/>
                <w:snapToGrid w:val="0"/>
              </w:rPr>
            </w:pPr>
            <w:r w:rsidRPr="00BF2F13">
              <w:rPr>
                <w:bCs/>
                <w:snapToGrid w:val="0"/>
              </w:rPr>
              <w:t>Утвержено на 2023 год (основной узел)</w:t>
            </w:r>
          </w:p>
        </w:tc>
        <w:tc>
          <w:tcPr>
            <w:tcW w:w="1803" w:type="dxa"/>
            <w:vMerge w:val="restart"/>
            <w:hideMark/>
          </w:tcPr>
          <w:p w14:paraId="4083933D" w14:textId="77777777" w:rsidR="00BF2F13" w:rsidRPr="00BF2F13" w:rsidRDefault="00BF2F13" w:rsidP="00BF2F13">
            <w:pPr>
              <w:jc w:val="center"/>
              <w:rPr>
                <w:bCs/>
                <w:snapToGrid w:val="0"/>
              </w:rPr>
            </w:pPr>
            <w:r w:rsidRPr="00BF2F13">
              <w:rPr>
                <w:bCs/>
                <w:snapToGrid w:val="0"/>
              </w:rPr>
              <w:t>Факт предприятия 2023 год (основной узел)</w:t>
            </w:r>
          </w:p>
        </w:tc>
        <w:tc>
          <w:tcPr>
            <w:tcW w:w="1492" w:type="dxa"/>
            <w:vMerge w:val="restart"/>
            <w:hideMark/>
          </w:tcPr>
          <w:p w14:paraId="12B45DA9" w14:textId="77777777" w:rsidR="00BF2F13" w:rsidRPr="00BF2F13" w:rsidRDefault="00BF2F13" w:rsidP="00BF2F13">
            <w:pPr>
              <w:jc w:val="center"/>
              <w:rPr>
                <w:bCs/>
                <w:snapToGrid w:val="0"/>
              </w:rPr>
            </w:pPr>
            <w:r w:rsidRPr="00BF2F13">
              <w:rPr>
                <w:bCs/>
                <w:snapToGrid w:val="0"/>
              </w:rPr>
              <w:t>Факт по оценке экспертов за 2023 год (основной узел)</w:t>
            </w:r>
          </w:p>
        </w:tc>
      </w:tr>
      <w:tr w:rsidR="00BF2F13" w:rsidRPr="00BF2F13" w14:paraId="51E743F1" w14:textId="77777777" w:rsidTr="00BD168F">
        <w:trPr>
          <w:trHeight w:val="983"/>
        </w:trPr>
        <w:tc>
          <w:tcPr>
            <w:tcW w:w="2943" w:type="dxa"/>
            <w:vMerge/>
            <w:hideMark/>
          </w:tcPr>
          <w:p w14:paraId="58145096" w14:textId="77777777" w:rsidR="00BF2F13" w:rsidRPr="00BF2F13" w:rsidRDefault="00BF2F13" w:rsidP="00BF2F13">
            <w:pPr>
              <w:jc w:val="both"/>
              <w:rPr>
                <w:bCs/>
                <w:snapToGrid w:val="0"/>
              </w:rPr>
            </w:pPr>
          </w:p>
        </w:tc>
        <w:tc>
          <w:tcPr>
            <w:tcW w:w="1640" w:type="dxa"/>
            <w:vMerge/>
            <w:hideMark/>
          </w:tcPr>
          <w:p w14:paraId="1E6480BB" w14:textId="77777777" w:rsidR="00BF2F13" w:rsidRPr="00BF2F13" w:rsidRDefault="00BF2F13" w:rsidP="00BF2F13">
            <w:pPr>
              <w:jc w:val="both"/>
              <w:rPr>
                <w:bCs/>
                <w:snapToGrid w:val="0"/>
              </w:rPr>
            </w:pPr>
          </w:p>
        </w:tc>
        <w:tc>
          <w:tcPr>
            <w:tcW w:w="1599" w:type="dxa"/>
            <w:vMerge/>
            <w:hideMark/>
          </w:tcPr>
          <w:p w14:paraId="10AB518A" w14:textId="77777777" w:rsidR="00BF2F13" w:rsidRPr="00BF2F13" w:rsidRDefault="00BF2F13" w:rsidP="00BF2F13">
            <w:pPr>
              <w:jc w:val="both"/>
              <w:rPr>
                <w:bCs/>
                <w:snapToGrid w:val="0"/>
              </w:rPr>
            </w:pPr>
          </w:p>
        </w:tc>
        <w:tc>
          <w:tcPr>
            <w:tcW w:w="1803" w:type="dxa"/>
            <w:vMerge/>
            <w:hideMark/>
          </w:tcPr>
          <w:p w14:paraId="1763D92D" w14:textId="77777777" w:rsidR="00BF2F13" w:rsidRPr="00BF2F13" w:rsidRDefault="00BF2F13" w:rsidP="00BF2F13">
            <w:pPr>
              <w:jc w:val="both"/>
              <w:rPr>
                <w:bCs/>
                <w:snapToGrid w:val="0"/>
              </w:rPr>
            </w:pPr>
          </w:p>
        </w:tc>
        <w:tc>
          <w:tcPr>
            <w:tcW w:w="1492" w:type="dxa"/>
            <w:vMerge/>
            <w:hideMark/>
          </w:tcPr>
          <w:p w14:paraId="6C8F561B" w14:textId="77777777" w:rsidR="00BF2F13" w:rsidRPr="00BF2F13" w:rsidRDefault="00BF2F13" w:rsidP="00BF2F13">
            <w:pPr>
              <w:jc w:val="both"/>
              <w:rPr>
                <w:bCs/>
                <w:snapToGrid w:val="0"/>
              </w:rPr>
            </w:pPr>
          </w:p>
        </w:tc>
      </w:tr>
      <w:tr w:rsidR="00BF2F13" w:rsidRPr="00BF2F13" w14:paraId="0E566BD8" w14:textId="77777777" w:rsidTr="00BD168F">
        <w:trPr>
          <w:trHeight w:val="307"/>
        </w:trPr>
        <w:tc>
          <w:tcPr>
            <w:tcW w:w="2943" w:type="dxa"/>
            <w:noWrap/>
            <w:hideMark/>
          </w:tcPr>
          <w:p w14:paraId="30265163" w14:textId="77777777" w:rsidR="00BF2F13" w:rsidRPr="00BF2F13" w:rsidRDefault="00BF2F13" w:rsidP="00BF2F13">
            <w:pPr>
              <w:jc w:val="center"/>
              <w:rPr>
                <w:bCs/>
                <w:snapToGrid w:val="0"/>
              </w:rPr>
            </w:pPr>
            <w:r w:rsidRPr="00BF2F13">
              <w:rPr>
                <w:bCs/>
                <w:snapToGrid w:val="0"/>
              </w:rPr>
              <w:t>1</w:t>
            </w:r>
          </w:p>
        </w:tc>
        <w:tc>
          <w:tcPr>
            <w:tcW w:w="1640" w:type="dxa"/>
            <w:noWrap/>
            <w:hideMark/>
          </w:tcPr>
          <w:p w14:paraId="490D1ED4" w14:textId="77777777" w:rsidR="00BF2F13" w:rsidRPr="00BF2F13" w:rsidRDefault="00BF2F13" w:rsidP="00BF2F13">
            <w:pPr>
              <w:jc w:val="center"/>
              <w:rPr>
                <w:bCs/>
                <w:snapToGrid w:val="0"/>
              </w:rPr>
            </w:pPr>
            <w:r w:rsidRPr="00BF2F13">
              <w:rPr>
                <w:bCs/>
                <w:snapToGrid w:val="0"/>
              </w:rPr>
              <w:t>2</w:t>
            </w:r>
          </w:p>
        </w:tc>
        <w:tc>
          <w:tcPr>
            <w:tcW w:w="1599" w:type="dxa"/>
            <w:hideMark/>
          </w:tcPr>
          <w:p w14:paraId="17647905" w14:textId="77777777" w:rsidR="00BF2F13" w:rsidRPr="00BF2F13" w:rsidRDefault="00BF2F13" w:rsidP="00BF2F13">
            <w:pPr>
              <w:jc w:val="center"/>
              <w:rPr>
                <w:bCs/>
                <w:snapToGrid w:val="0"/>
              </w:rPr>
            </w:pPr>
            <w:r w:rsidRPr="00BF2F13">
              <w:rPr>
                <w:bCs/>
                <w:snapToGrid w:val="0"/>
              </w:rPr>
              <w:t>3</w:t>
            </w:r>
          </w:p>
        </w:tc>
        <w:tc>
          <w:tcPr>
            <w:tcW w:w="1803" w:type="dxa"/>
            <w:hideMark/>
          </w:tcPr>
          <w:p w14:paraId="04836BAB" w14:textId="77777777" w:rsidR="00BF2F13" w:rsidRPr="00BF2F13" w:rsidRDefault="00BF2F13" w:rsidP="00BF2F13">
            <w:pPr>
              <w:jc w:val="center"/>
              <w:rPr>
                <w:bCs/>
                <w:snapToGrid w:val="0"/>
              </w:rPr>
            </w:pPr>
            <w:r w:rsidRPr="00BF2F13">
              <w:rPr>
                <w:bCs/>
                <w:snapToGrid w:val="0"/>
              </w:rPr>
              <w:t>4</w:t>
            </w:r>
          </w:p>
        </w:tc>
        <w:tc>
          <w:tcPr>
            <w:tcW w:w="1492" w:type="dxa"/>
            <w:hideMark/>
          </w:tcPr>
          <w:p w14:paraId="40C63119" w14:textId="77777777" w:rsidR="00BF2F13" w:rsidRPr="00BF2F13" w:rsidRDefault="00BF2F13" w:rsidP="00BF2F13">
            <w:pPr>
              <w:jc w:val="center"/>
              <w:rPr>
                <w:bCs/>
                <w:snapToGrid w:val="0"/>
              </w:rPr>
            </w:pPr>
            <w:r w:rsidRPr="00BF2F13">
              <w:rPr>
                <w:bCs/>
                <w:snapToGrid w:val="0"/>
              </w:rPr>
              <w:t>5</w:t>
            </w:r>
          </w:p>
        </w:tc>
      </w:tr>
      <w:tr w:rsidR="00BF2F13" w:rsidRPr="00BF2F13" w14:paraId="44160892" w14:textId="77777777" w:rsidTr="00BD168F">
        <w:trPr>
          <w:trHeight w:val="237"/>
        </w:trPr>
        <w:tc>
          <w:tcPr>
            <w:tcW w:w="2943" w:type="dxa"/>
            <w:noWrap/>
            <w:hideMark/>
          </w:tcPr>
          <w:p w14:paraId="2473F631" w14:textId="77777777" w:rsidR="00BF2F13" w:rsidRPr="00BF2F13" w:rsidRDefault="00BF2F13" w:rsidP="00BF2F13">
            <w:pPr>
              <w:jc w:val="both"/>
              <w:rPr>
                <w:snapToGrid w:val="0"/>
              </w:rPr>
            </w:pPr>
            <w:r w:rsidRPr="00BF2F13">
              <w:rPr>
                <w:snapToGrid w:val="0"/>
              </w:rPr>
              <w:t>Количество котельных</w:t>
            </w:r>
          </w:p>
        </w:tc>
        <w:tc>
          <w:tcPr>
            <w:tcW w:w="1640" w:type="dxa"/>
            <w:noWrap/>
            <w:hideMark/>
          </w:tcPr>
          <w:p w14:paraId="0FB87C89" w14:textId="77777777" w:rsidR="00BF2F13" w:rsidRPr="00BF2F13" w:rsidRDefault="00BF2F13" w:rsidP="00BF2F13">
            <w:pPr>
              <w:jc w:val="center"/>
              <w:rPr>
                <w:snapToGrid w:val="0"/>
              </w:rPr>
            </w:pPr>
            <w:r w:rsidRPr="00BF2F13">
              <w:rPr>
                <w:snapToGrid w:val="0"/>
              </w:rPr>
              <w:t>шт.</w:t>
            </w:r>
          </w:p>
        </w:tc>
        <w:tc>
          <w:tcPr>
            <w:tcW w:w="1599" w:type="dxa"/>
            <w:shd w:val="clear" w:color="auto" w:fill="auto"/>
            <w:noWrap/>
            <w:vAlign w:val="center"/>
            <w:hideMark/>
          </w:tcPr>
          <w:p w14:paraId="338E593B" w14:textId="77777777" w:rsidR="00BF2F13" w:rsidRPr="00BF2F13" w:rsidRDefault="00BF2F13" w:rsidP="00BF2F13">
            <w:pPr>
              <w:jc w:val="center"/>
            </w:pPr>
            <w:r w:rsidRPr="00BF2F13">
              <w:t>10,00</w:t>
            </w:r>
          </w:p>
        </w:tc>
        <w:tc>
          <w:tcPr>
            <w:tcW w:w="1803" w:type="dxa"/>
            <w:shd w:val="clear" w:color="auto" w:fill="auto"/>
            <w:noWrap/>
            <w:vAlign w:val="center"/>
            <w:hideMark/>
          </w:tcPr>
          <w:p w14:paraId="7701EE84" w14:textId="77777777" w:rsidR="00BF2F13" w:rsidRPr="00BF2F13" w:rsidRDefault="00BF2F13" w:rsidP="00BF2F13">
            <w:pPr>
              <w:jc w:val="center"/>
            </w:pPr>
            <w:r w:rsidRPr="00BF2F13">
              <w:t>10,00</w:t>
            </w:r>
          </w:p>
        </w:tc>
        <w:tc>
          <w:tcPr>
            <w:tcW w:w="1492" w:type="dxa"/>
            <w:shd w:val="clear" w:color="auto" w:fill="auto"/>
            <w:noWrap/>
            <w:vAlign w:val="center"/>
            <w:hideMark/>
          </w:tcPr>
          <w:p w14:paraId="2028461A" w14:textId="77777777" w:rsidR="00BF2F13" w:rsidRPr="00BF2F13" w:rsidRDefault="00BF2F13" w:rsidP="00BF2F13">
            <w:pPr>
              <w:jc w:val="center"/>
            </w:pPr>
            <w:r w:rsidRPr="00BF2F13">
              <w:t>10,00</w:t>
            </w:r>
          </w:p>
        </w:tc>
      </w:tr>
      <w:tr w:rsidR="00BF2F13" w:rsidRPr="00BF2F13" w14:paraId="7400D88F" w14:textId="77777777" w:rsidTr="00BD168F">
        <w:trPr>
          <w:trHeight w:val="245"/>
        </w:trPr>
        <w:tc>
          <w:tcPr>
            <w:tcW w:w="2943" w:type="dxa"/>
            <w:noWrap/>
            <w:hideMark/>
          </w:tcPr>
          <w:p w14:paraId="1C539A90" w14:textId="77777777" w:rsidR="00BF2F13" w:rsidRPr="00BF2F13" w:rsidRDefault="00BF2F13" w:rsidP="00BF2F13">
            <w:pPr>
              <w:jc w:val="both"/>
              <w:rPr>
                <w:snapToGrid w:val="0"/>
              </w:rPr>
            </w:pPr>
            <w:r w:rsidRPr="00BF2F13">
              <w:rPr>
                <w:snapToGrid w:val="0"/>
              </w:rPr>
              <w:t>В том числе мощностью, Гкал/ч:</w:t>
            </w:r>
          </w:p>
        </w:tc>
        <w:tc>
          <w:tcPr>
            <w:tcW w:w="1640" w:type="dxa"/>
            <w:noWrap/>
            <w:hideMark/>
          </w:tcPr>
          <w:p w14:paraId="4E5D51C4" w14:textId="77777777" w:rsidR="00BF2F13" w:rsidRPr="00BF2F13" w:rsidRDefault="00BF2F13" w:rsidP="00BF2F13">
            <w:pPr>
              <w:jc w:val="center"/>
              <w:rPr>
                <w:snapToGrid w:val="0"/>
              </w:rPr>
            </w:pPr>
          </w:p>
        </w:tc>
        <w:tc>
          <w:tcPr>
            <w:tcW w:w="1599" w:type="dxa"/>
            <w:shd w:val="clear" w:color="auto" w:fill="auto"/>
            <w:noWrap/>
            <w:vAlign w:val="center"/>
            <w:hideMark/>
          </w:tcPr>
          <w:p w14:paraId="6D16A2AB" w14:textId="77777777" w:rsidR="00BF2F13" w:rsidRPr="00BF2F13" w:rsidRDefault="00BF2F13" w:rsidP="00BF2F13">
            <w:pPr>
              <w:jc w:val="center"/>
            </w:pPr>
          </w:p>
        </w:tc>
        <w:tc>
          <w:tcPr>
            <w:tcW w:w="1803" w:type="dxa"/>
            <w:shd w:val="clear" w:color="auto" w:fill="auto"/>
            <w:noWrap/>
            <w:vAlign w:val="center"/>
            <w:hideMark/>
          </w:tcPr>
          <w:p w14:paraId="186B6B7E" w14:textId="77777777" w:rsidR="00BF2F13" w:rsidRPr="00BF2F13" w:rsidRDefault="00BF2F13" w:rsidP="00BF2F13">
            <w:pPr>
              <w:jc w:val="center"/>
            </w:pPr>
          </w:p>
        </w:tc>
        <w:tc>
          <w:tcPr>
            <w:tcW w:w="1492" w:type="dxa"/>
            <w:shd w:val="clear" w:color="auto" w:fill="auto"/>
            <w:noWrap/>
            <w:vAlign w:val="center"/>
            <w:hideMark/>
          </w:tcPr>
          <w:p w14:paraId="6C076D81" w14:textId="77777777" w:rsidR="00BF2F13" w:rsidRPr="00BF2F13" w:rsidRDefault="00BF2F13" w:rsidP="00BF2F13">
            <w:pPr>
              <w:jc w:val="center"/>
            </w:pPr>
          </w:p>
        </w:tc>
      </w:tr>
      <w:tr w:rsidR="00BF2F13" w:rsidRPr="00BF2F13" w14:paraId="631756BA" w14:textId="77777777" w:rsidTr="00BD168F">
        <w:trPr>
          <w:trHeight w:val="265"/>
        </w:trPr>
        <w:tc>
          <w:tcPr>
            <w:tcW w:w="2943" w:type="dxa"/>
            <w:noWrap/>
            <w:hideMark/>
          </w:tcPr>
          <w:p w14:paraId="5F80D8F6" w14:textId="77777777" w:rsidR="00BF2F13" w:rsidRPr="00BF2F13" w:rsidRDefault="00BF2F13" w:rsidP="00BF2F13">
            <w:pPr>
              <w:jc w:val="both"/>
              <w:rPr>
                <w:snapToGrid w:val="0"/>
              </w:rPr>
            </w:pPr>
            <w:r w:rsidRPr="00BF2F13">
              <w:rPr>
                <w:snapToGrid w:val="0"/>
              </w:rPr>
              <w:t xml:space="preserve"> -до 3,00</w:t>
            </w:r>
          </w:p>
        </w:tc>
        <w:tc>
          <w:tcPr>
            <w:tcW w:w="1640" w:type="dxa"/>
            <w:noWrap/>
            <w:hideMark/>
          </w:tcPr>
          <w:p w14:paraId="6D104EAC" w14:textId="77777777" w:rsidR="00BF2F13" w:rsidRPr="00BF2F13" w:rsidRDefault="00BF2F13" w:rsidP="00BF2F13">
            <w:pPr>
              <w:jc w:val="center"/>
              <w:rPr>
                <w:snapToGrid w:val="0"/>
              </w:rPr>
            </w:pPr>
            <w:r w:rsidRPr="00BF2F13">
              <w:rPr>
                <w:snapToGrid w:val="0"/>
              </w:rPr>
              <w:t>шт.</w:t>
            </w:r>
          </w:p>
        </w:tc>
        <w:tc>
          <w:tcPr>
            <w:tcW w:w="1599" w:type="dxa"/>
            <w:shd w:val="clear" w:color="auto" w:fill="auto"/>
            <w:noWrap/>
            <w:vAlign w:val="center"/>
            <w:hideMark/>
          </w:tcPr>
          <w:p w14:paraId="25A71F9C" w14:textId="77777777" w:rsidR="00BF2F13" w:rsidRPr="00BF2F13" w:rsidRDefault="00BF2F13" w:rsidP="00BF2F13">
            <w:pPr>
              <w:jc w:val="center"/>
            </w:pPr>
            <w:r w:rsidRPr="00BF2F13">
              <w:t>1,00</w:t>
            </w:r>
          </w:p>
        </w:tc>
        <w:tc>
          <w:tcPr>
            <w:tcW w:w="1803" w:type="dxa"/>
            <w:shd w:val="clear" w:color="auto" w:fill="auto"/>
            <w:noWrap/>
            <w:vAlign w:val="center"/>
            <w:hideMark/>
          </w:tcPr>
          <w:p w14:paraId="177478B8" w14:textId="77777777" w:rsidR="00BF2F13" w:rsidRPr="00BF2F13" w:rsidRDefault="00BF2F13" w:rsidP="00BF2F13">
            <w:pPr>
              <w:jc w:val="center"/>
            </w:pPr>
          </w:p>
        </w:tc>
        <w:tc>
          <w:tcPr>
            <w:tcW w:w="1492" w:type="dxa"/>
            <w:shd w:val="clear" w:color="auto" w:fill="auto"/>
            <w:noWrap/>
            <w:vAlign w:val="center"/>
            <w:hideMark/>
          </w:tcPr>
          <w:p w14:paraId="6A47E489" w14:textId="77777777" w:rsidR="00BF2F13" w:rsidRPr="00BF2F13" w:rsidRDefault="00BF2F13" w:rsidP="00BF2F13">
            <w:pPr>
              <w:jc w:val="center"/>
            </w:pPr>
            <w:r w:rsidRPr="00BF2F13">
              <w:t>1,00</w:t>
            </w:r>
          </w:p>
        </w:tc>
      </w:tr>
      <w:tr w:rsidR="00BF2F13" w:rsidRPr="00BF2F13" w14:paraId="6085C8C0" w14:textId="77777777" w:rsidTr="00BD168F">
        <w:trPr>
          <w:trHeight w:val="245"/>
        </w:trPr>
        <w:tc>
          <w:tcPr>
            <w:tcW w:w="2943" w:type="dxa"/>
            <w:noWrap/>
            <w:hideMark/>
          </w:tcPr>
          <w:p w14:paraId="1166FA2F" w14:textId="77777777" w:rsidR="00BF2F13" w:rsidRPr="00BF2F13" w:rsidRDefault="00BF2F13" w:rsidP="00BF2F13">
            <w:pPr>
              <w:jc w:val="both"/>
              <w:rPr>
                <w:snapToGrid w:val="0"/>
              </w:rPr>
            </w:pPr>
            <w:r w:rsidRPr="00BF2F13">
              <w:rPr>
                <w:snapToGrid w:val="0"/>
              </w:rPr>
              <w:t xml:space="preserve"> -от 3,00 до  20,00</w:t>
            </w:r>
          </w:p>
        </w:tc>
        <w:tc>
          <w:tcPr>
            <w:tcW w:w="1640" w:type="dxa"/>
            <w:noWrap/>
            <w:hideMark/>
          </w:tcPr>
          <w:p w14:paraId="3698A408" w14:textId="77777777" w:rsidR="00BF2F13" w:rsidRPr="00BF2F13" w:rsidRDefault="00BF2F13" w:rsidP="00BF2F13">
            <w:pPr>
              <w:jc w:val="center"/>
              <w:rPr>
                <w:snapToGrid w:val="0"/>
              </w:rPr>
            </w:pPr>
            <w:r w:rsidRPr="00BF2F13">
              <w:rPr>
                <w:snapToGrid w:val="0"/>
              </w:rPr>
              <w:t>шт.</w:t>
            </w:r>
          </w:p>
        </w:tc>
        <w:tc>
          <w:tcPr>
            <w:tcW w:w="1599" w:type="dxa"/>
            <w:shd w:val="clear" w:color="auto" w:fill="auto"/>
            <w:noWrap/>
            <w:vAlign w:val="center"/>
            <w:hideMark/>
          </w:tcPr>
          <w:p w14:paraId="18D9A146" w14:textId="77777777" w:rsidR="00BF2F13" w:rsidRPr="00BF2F13" w:rsidRDefault="00BF2F13" w:rsidP="00BF2F13">
            <w:pPr>
              <w:jc w:val="center"/>
            </w:pPr>
            <w:r w:rsidRPr="00BF2F13">
              <w:t>5,00</w:t>
            </w:r>
          </w:p>
        </w:tc>
        <w:tc>
          <w:tcPr>
            <w:tcW w:w="1803" w:type="dxa"/>
            <w:shd w:val="clear" w:color="auto" w:fill="auto"/>
            <w:noWrap/>
            <w:vAlign w:val="center"/>
            <w:hideMark/>
          </w:tcPr>
          <w:p w14:paraId="700CB027" w14:textId="77777777" w:rsidR="00BF2F13" w:rsidRPr="00BF2F13" w:rsidRDefault="00BF2F13" w:rsidP="00BF2F13">
            <w:pPr>
              <w:jc w:val="center"/>
            </w:pPr>
          </w:p>
        </w:tc>
        <w:tc>
          <w:tcPr>
            <w:tcW w:w="1492" w:type="dxa"/>
            <w:shd w:val="clear" w:color="auto" w:fill="auto"/>
            <w:noWrap/>
            <w:vAlign w:val="center"/>
            <w:hideMark/>
          </w:tcPr>
          <w:p w14:paraId="31CEAB13" w14:textId="77777777" w:rsidR="00BF2F13" w:rsidRPr="00BF2F13" w:rsidRDefault="00BF2F13" w:rsidP="00BF2F13">
            <w:pPr>
              <w:jc w:val="center"/>
            </w:pPr>
            <w:r w:rsidRPr="00BF2F13">
              <w:t>5,00</w:t>
            </w:r>
          </w:p>
        </w:tc>
      </w:tr>
      <w:tr w:rsidR="00BF2F13" w:rsidRPr="00BF2F13" w14:paraId="014ADCC5" w14:textId="77777777" w:rsidTr="00BD168F">
        <w:trPr>
          <w:trHeight w:val="257"/>
        </w:trPr>
        <w:tc>
          <w:tcPr>
            <w:tcW w:w="2943" w:type="dxa"/>
            <w:noWrap/>
            <w:hideMark/>
          </w:tcPr>
          <w:p w14:paraId="07734738" w14:textId="77777777" w:rsidR="00BF2F13" w:rsidRPr="00BF2F13" w:rsidRDefault="00BF2F13" w:rsidP="00BF2F13">
            <w:pPr>
              <w:jc w:val="both"/>
              <w:rPr>
                <w:snapToGrid w:val="0"/>
              </w:rPr>
            </w:pPr>
            <w:r w:rsidRPr="00BF2F13">
              <w:rPr>
                <w:snapToGrid w:val="0"/>
              </w:rPr>
              <w:t xml:space="preserve"> -от 20,00 до  100,00</w:t>
            </w:r>
          </w:p>
        </w:tc>
        <w:tc>
          <w:tcPr>
            <w:tcW w:w="1640" w:type="dxa"/>
            <w:noWrap/>
            <w:hideMark/>
          </w:tcPr>
          <w:p w14:paraId="6C7FDE2C" w14:textId="77777777" w:rsidR="00BF2F13" w:rsidRPr="00BF2F13" w:rsidRDefault="00BF2F13" w:rsidP="00BF2F13">
            <w:pPr>
              <w:jc w:val="center"/>
              <w:rPr>
                <w:snapToGrid w:val="0"/>
              </w:rPr>
            </w:pPr>
            <w:r w:rsidRPr="00BF2F13">
              <w:rPr>
                <w:snapToGrid w:val="0"/>
              </w:rPr>
              <w:t>шт.</w:t>
            </w:r>
          </w:p>
        </w:tc>
        <w:tc>
          <w:tcPr>
            <w:tcW w:w="1599" w:type="dxa"/>
            <w:shd w:val="clear" w:color="auto" w:fill="auto"/>
            <w:noWrap/>
            <w:vAlign w:val="bottom"/>
            <w:hideMark/>
          </w:tcPr>
          <w:p w14:paraId="007B2BFC" w14:textId="77777777" w:rsidR="00BF2F13" w:rsidRPr="00BF2F13" w:rsidRDefault="00BF2F13" w:rsidP="00BF2F13">
            <w:pPr>
              <w:jc w:val="center"/>
            </w:pPr>
            <w:r w:rsidRPr="00BF2F13">
              <w:t>4,00</w:t>
            </w:r>
          </w:p>
        </w:tc>
        <w:tc>
          <w:tcPr>
            <w:tcW w:w="1803" w:type="dxa"/>
            <w:shd w:val="clear" w:color="auto" w:fill="auto"/>
            <w:noWrap/>
            <w:vAlign w:val="bottom"/>
            <w:hideMark/>
          </w:tcPr>
          <w:p w14:paraId="1053088A" w14:textId="77777777" w:rsidR="00BF2F13" w:rsidRPr="00BF2F13" w:rsidRDefault="00BF2F13" w:rsidP="00BF2F13">
            <w:pPr>
              <w:jc w:val="center"/>
            </w:pPr>
          </w:p>
        </w:tc>
        <w:tc>
          <w:tcPr>
            <w:tcW w:w="1492" w:type="dxa"/>
            <w:shd w:val="clear" w:color="auto" w:fill="auto"/>
            <w:noWrap/>
            <w:vAlign w:val="bottom"/>
            <w:hideMark/>
          </w:tcPr>
          <w:p w14:paraId="5C7B4D21" w14:textId="77777777" w:rsidR="00BF2F13" w:rsidRPr="00BF2F13" w:rsidRDefault="00BF2F13" w:rsidP="00BF2F13">
            <w:pPr>
              <w:jc w:val="center"/>
            </w:pPr>
            <w:r w:rsidRPr="00BF2F13">
              <w:t>4,00</w:t>
            </w:r>
          </w:p>
        </w:tc>
      </w:tr>
      <w:tr w:rsidR="00BF2F13" w:rsidRPr="00BF2F13" w14:paraId="390B8AE0" w14:textId="77777777" w:rsidTr="00BD168F">
        <w:trPr>
          <w:trHeight w:val="245"/>
        </w:trPr>
        <w:tc>
          <w:tcPr>
            <w:tcW w:w="2943" w:type="dxa"/>
            <w:hideMark/>
          </w:tcPr>
          <w:p w14:paraId="30043168" w14:textId="77777777" w:rsidR="00BF2F13" w:rsidRPr="00BF2F13" w:rsidRDefault="00BF2F13" w:rsidP="00BF2F13">
            <w:pPr>
              <w:jc w:val="both"/>
              <w:rPr>
                <w:snapToGrid w:val="0"/>
              </w:rPr>
            </w:pPr>
            <w:r w:rsidRPr="00BF2F13">
              <w:rPr>
                <w:snapToGrid w:val="0"/>
              </w:rPr>
              <w:t>Нормативная выработка</w:t>
            </w:r>
          </w:p>
        </w:tc>
        <w:tc>
          <w:tcPr>
            <w:tcW w:w="1640" w:type="dxa"/>
            <w:hideMark/>
          </w:tcPr>
          <w:p w14:paraId="2BE83355"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06060CFA" w14:textId="77777777" w:rsidR="00BF2F13" w:rsidRPr="00BF2F13" w:rsidRDefault="00BF2F13" w:rsidP="00BF2F13">
            <w:pPr>
              <w:jc w:val="center"/>
            </w:pPr>
            <w:r w:rsidRPr="00BF2F13">
              <w:t>618 981,00</w:t>
            </w:r>
          </w:p>
        </w:tc>
        <w:tc>
          <w:tcPr>
            <w:tcW w:w="1803" w:type="dxa"/>
            <w:shd w:val="clear" w:color="auto" w:fill="auto"/>
            <w:noWrap/>
            <w:vAlign w:val="center"/>
            <w:hideMark/>
          </w:tcPr>
          <w:p w14:paraId="312C7A6C" w14:textId="77777777" w:rsidR="00BF2F13" w:rsidRPr="00BF2F13" w:rsidRDefault="00BF2F13" w:rsidP="00BF2F13">
            <w:pPr>
              <w:jc w:val="center"/>
            </w:pPr>
            <w:r w:rsidRPr="00BF2F13">
              <w:t>599 393,72</w:t>
            </w:r>
          </w:p>
        </w:tc>
        <w:tc>
          <w:tcPr>
            <w:tcW w:w="1492" w:type="dxa"/>
            <w:shd w:val="clear" w:color="auto" w:fill="auto"/>
            <w:noWrap/>
            <w:vAlign w:val="center"/>
            <w:hideMark/>
          </w:tcPr>
          <w:p w14:paraId="126147C8" w14:textId="77777777" w:rsidR="00BF2F13" w:rsidRPr="00BF2F13" w:rsidRDefault="00BF2F13" w:rsidP="00BF2F13">
            <w:pPr>
              <w:jc w:val="center"/>
            </w:pPr>
            <w:r w:rsidRPr="00BF2F13">
              <w:t>567 813,73</w:t>
            </w:r>
          </w:p>
        </w:tc>
      </w:tr>
      <w:tr w:rsidR="00BF2F13" w:rsidRPr="00BF2F13" w14:paraId="37F2A795" w14:textId="77777777" w:rsidTr="00BD168F">
        <w:trPr>
          <w:trHeight w:val="245"/>
        </w:trPr>
        <w:tc>
          <w:tcPr>
            <w:tcW w:w="2943" w:type="dxa"/>
            <w:hideMark/>
          </w:tcPr>
          <w:p w14:paraId="0ADB92F3" w14:textId="77777777" w:rsidR="00BF2F13" w:rsidRPr="00BF2F13" w:rsidRDefault="00BF2F13" w:rsidP="00BF2F13">
            <w:pPr>
              <w:jc w:val="both"/>
              <w:rPr>
                <w:snapToGrid w:val="0"/>
              </w:rPr>
            </w:pPr>
            <w:r w:rsidRPr="00BF2F13">
              <w:rPr>
                <w:snapToGrid w:val="0"/>
              </w:rPr>
              <w:t>Полезный отпуск</w:t>
            </w:r>
          </w:p>
        </w:tc>
        <w:tc>
          <w:tcPr>
            <w:tcW w:w="1640" w:type="dxa"/>
            <w:hideMark/>
          </w:tcPr>
          <w:p w14:paraId="24A12EB9"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568A3CC2" w14:textId="77777777" w:rsidR="00BF2F13" w:rsidRPr="00BF2F13" w:rsidRDefault="00BF2F13" w:rsidP="00BF2F13">
            <w:pPr>
              <w:jc w:val="center"/>
            </w:pPr>
            <w:r w:rsidRPr="00BF2F13">
              <w:t>471 796,00</w:t>
            </w:r>
          </w:p>
        </w:tc>
        <w:tc>
          <w:tcPr>
            <w:tcW w:w="1803" w:type="dxa"/>
            <w:shd w:val="clear" w:color="auto" w:fill="auto"/>
            <w:noWrap/>
            <w:vAlign w:val="center"/>
            <w:hideMark/>
          </w:tcPr>
          <w:p w14:paraId="1049B83E" w14:textId="77777777" w:rsidR="00BF2F13" w:rsidRPr="00BF2F13" w:rsidRDefault="00BF2F13" w:rsidP="00BF2F13">
            <w:pPr>
              <w:jc w:val="center"/>
            </w:pPr>
            <w:r w:rsidRPr="00BF2F13">
              <w:t>423 345,72</w:t>
            </w:r>
          </w:p>
        </w:tc>
        <w:tc>
          <w:tcPr>
            <w:tcW w:w="1492" w:type="dxa"/>
            <w:shd w:val="clear" w:color="auto" w:fill="auto"/>
            <w:noWrap/>
            <w:vAlign w:val="center"/>
            <w:hideMark/>
          </w:tcPr>
          <w:p w14:paraId="772DED39" w14:textId="77777777" w:rsidR="00BF2F13" w:rsidRPr="00BF2F13" w:rsidRDefault="00BF2F13" w:rsidP="00BF2F13">
            <w:pPr>
              <w:jc w:val="center"/>
            </w:pPr>
            <w:r w:rsidRPr="00BF2F13">
              <w:t>423 345,72</w:t>
            </w:r>
          </w:p>
        </w:tc>
      </w:tr>
      <w:tr w:rsidR="00BF2F13" w:rsidRPr="00BF2F13" w14:paraId="3150C20D" w14:textId="77777777" w:rsidTr="00BD168F">
        <w:trPr>
          <w:trHeight w:val="251"/>
        </w:trPr>
        <w:tc>
          <w:tcPr>
            <w:tcW w:w="2943" w:type="dxa"/>
            <w:hideMark/>
          </w:tcPr>
          <w:p w14:paraId="7313CCFA" w14:textId="77777777" w:rsidR="00BF2F13" w:rsidRPr="00BF2F13" w:rsidRDefault="00BF2F13" w:rsidP="00BF2F13">
            <w:pPr>
              <w:jc w:val="both"/>
              <w:rPr>
                <w:snapToGrid w:val="0"/>
              </w:rPr>
            </w:pPr>
            <w:r w:rsidRPr="00BF2F13">
              <w:rPr>
                <w:snapToGrid w:val="0"/>
              </w:rPr>
              <w:t>Отпуск жилищным организациям</w:t>
            </w:r>
          </w:p>
        </w:tc>
        <w:tc>
          <w:tcPr>
            <w:tcW w:w="1640" w:type="dxa"/>
            <w:hideMark/>
          </w:tcPr>
          <w:p w14:paraId="59AB8875"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249ED13D" w14:textId="77777777" w:rsidR="00BF2F13" w:rsidRPr="00BF2F13" w:rsidRDefault="00BF2F13" w:rsidP="00BF2F13">
            <w:pPr>
              <w:jc w:val="center"/>
            </w:pPr>
            <w:r w:rsidRPr="00BF2F13">
              <w:t>197 747,00</w:t>
            </w:r>
          </w:p>
        </w:tc>
        <w:tc>
          <w:tcPr>
            <w:tcW w:w="1803" w:type="dxa"/>
            <w:shd w:val="clear" w:color="auto" w:fill="auto"/>
            <w:noWrap/>
            <w:vAlign w:val="center"/>
            <w:hideMark/>
          </w:tcPr>
          <w:p w14:paraId="7BCDD7BD" w14:textId="77777777" w:rsidR="00BF2F13" w:rsidRPr="00BF2F13" w:rsidRDefault="00BF2F13" w:rsidP="00BF2F13">
            <w:pPr>
              <w:jc w:val="center"/>
            </w:pPr>
            <w:r w:rsidRPr="00BF2F13">
              <w:t>202 047,31</w:t>
            </w:r>
          </w:p>
        </w:tc>
        <w:tc>
          <w:tcPr>
            <w:tcW w:w="1492" w:type="dxa"/>
            <w:shd w:val="clear" w:color="auto" w:fill="auto"/>
            <w:noWrap/>
            <w:vAlign w:val="center"/>
            <w:hideMark/>
          </w:tcPr>
          <w:p w14:paraId="22DA71E9" w14:textId="77777777" w:rsidR="00BF2F13" w:rsidRPr="00BF2F13" w:rsidRDefault="00BF2F13" w:rsidP="00BF2F13">
            <w:pPr>
              <w:jc w:val="center"/>
            </w:pPr>
            <w:r w:rsidRPr="00BF2F13">
              <w:t>202 047,31</w:t>
            </w:r>
          </w:p>
        </w:tc>
      </w:tr>
      <w:tr w:rsidR="00BF2F13" w:rsidRPr="00BF2F13" w14:paraId="001699F9" w14:textId="77777777" w:rsidTr="00BD168F">
        <w:trPr>
          <w:trHeight w:val="245"/>
        </w:trPr>
        <w:tc>
          <w:tcPr>
            <w:tcW w:w="2943" w:type="dxa"/>
            <w:hideMark/>
          </w:tcPr>
          <w:p w14:paraId="02312E5D" w14:textId="77777777" w:rsidR="00BF2F13" w:rsidRPr="00BF2F13" w:rsidRDefault="00BF2F13" w:rsidP="00BF2F13">
            <w:pPr>
              <w:jc w:val="both"/>
              <w:rPr>
                <w:snapToGrid w:val="0"/>
              </w:rPr>
            </w:pPr>
            <w:r w:rsidRPr="00BF2F13">
              <w:rPr>
                <w:snapToGrid w:val="0"/>
              </w:rPr>
              <w:t>Отпуск бюджетным потребителям</w:t>
            </w:r>
          </w:p>
        </w:tc>
        <w:tc>
          <w:tcPr>
            <w:tcW w:w="1640" w:type="dxa"/>
            <w:hideMark/>
          </w:tcPr>
          <w:p w14:paraId="33CC5DC2"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4235A941" w14:textId="77777777" w:rsidR="00BF2F13" w:rsidRPr="00BF2F13" w:rsidRDefault="00BF2F13" w:rsidP="00BF2F13">
            <w:pPr>
              <w:jc w:val="center"/>
            </w:pPr>
            <w:r w:rsidRPr="00BF2F13">
              <w:t>48 054,00</w:t>
            </w:r>
          </w:p>
        </w:tc>
        <w:tc>
          <w:tcPr>
            <w:tcW w:w="1803" w:type="dxa"/>
            <w:shd w:val="clear" w:color="auto" w:fill="auto"/>
            <w:noWrap/>
            <w:vAlign w:val="center"/>
            <w:hideMark/>
          </w:tcPr>
          <w:p w14:paraId="1FAB01ED" w14:textId="77777777" w:rsidR="00BF2F13" w:rsidRPr="00BF2F13" w:rsidRDefault="00BF2F13" w:rsidP="00BF2F13">
            <w:pPr>
              <w:jc w:val="center"/>
            </w:pPr>
            <w:r w:rsidRPr="00BF2F13">
              <w:t>49 624,91</w:t>
            </w:r>
          </w:p>
        </w:tc>
        <w:tc>
          <w:tcPr>
            <w:tcW w:w="1492" w:type="dxa"/>
            <w:shd w:val="clear" w:color="auto" w:fill="auto"/>
            <w:noWrap/>
            <w:vAlign w:val="center"/>
            <w:hideMark/>
          </w:tcPr>
          <w:p w14:paraId="7E75965E" w14:textId="77777777" w:rsidR="00BF2F13" w:rsidRPr="00BF2F13" w:rsidRDefault="00BF2F13" w:rsidP="00BF2F13">
            <w:pPr>
              <w:jc w:val="center"/>
            </w:pPr>
            <w:r w:rsidRPr="00BF2F13">
              <w:t>49 624,91</w:t>
            </w:r>
          </w:p>
        </w:tc>
      </w:tr>
      <w:tr w:rsidR="00BF2F13" w:rsidRPr="00BF2F13" w14:paraId="500D1BBD" w14:textId="77777777" w:rsidTr="00BD168F">
        <w:trPr>
          <w:trHeight w:val="245"/>
        </w:trPr>
        <w:tc>
          <w:tcPr>
            <w:tcW w:w="2943" w:type="dxa"/>
            <w:hideMark/>
          </w:tcPr>
          <w:p w14:paraId="7E1DA8D0" w14:textId="77777777" w:rsidR="00BF2F13" w:rsidRPr="00BF2F13" w:rsidRDefault="00BF2F13" w:rsidP="00BF2F13">
            <w:pPr>
              <w:jc w:val="both"/>
              <w:rPr>
                <w:snapToGrid w:val="0"/>
              </w:rPr>
            </w:pPr>
            <w:r w:rsidRPr="00BF2F13">
              <w:rPr>
                <w:snapToGrid w:val="0"/>
              </w:rPr>
              <w:t>Отпуск иным потребителям всего, в том числе</w:t>
            </w:r>
          </w:p>
        </w:tc>
        <w:tc>
          <w:tcPr>
            <w:tcW w:w="1640" w:type="dxa"/>
            <w:hideMark/>
          </w:tcPr>
          <w:p w14:paraId="52E23F14"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4C9AD222" w14:textId="77777777" w:rsidR="00BF2F13" w:rsidRPr="00BF2F13" w:rsidRDefault="00BF2F13" w:rsidP="00BF2F13">
            <w:pPr>
              <w:jc w:val="center"/>
            </w:pPr>
            <w:r w:rsidRPr="00BF2F13">
              <w:t>223 498,00</w:t>
            </w:r>
          </w:p>
        </w:tc>
        <w:tc>
          <w:tcPr>
            <w:tcW w:w="1803" w:type="dxa"/>
            <w:shd w:val="clear" w:color="auto" w:fill="auto"/>
            <w:noWrap/>
            <w:vAlign w:val="center"/>
            <w:hideMark/>
          </w:tcPr>
          <w:p w14:paraId="6A7C4375" w14:textId="77777777" w:rsidR="00BF2F13" w:rsidRPr="00BF2F13" w:rsidRDefault="00BF2F13" w:rsidP="00BF2F13">
            <w:pPr>
              <w:jc w:val="center"/>
            </w:pPr>
            <w:r w:rsidRPr="00BF2F13">
              <w:t>171 199,50</w:t>
            </w:r>
          </w:p>
        </w:tc>
        <w:tc>
          <w:tcPr>
            <w:tcW w:w="1492" w:type="dxa"/>
            <w:shd w:val="clear" w:color="auto" w:fill="auto"/>
            <w:noWrap/>
            <w:vAlign w:val="center"/>
            <w:hideMark/>
          </w:tcPr>
          <w:p w14:paraId="3C34C8EE" w14:textId="77777777" w:rsidR="00BF2F13" w:rsidRPr="00BF2F13" w:rsidRDefault="00BF2F13" w:rsidP="00BF2F13">
            <w:pPr>
              <w:jc w:val="center"/>
            </w:pPr>
            <w:r w:rsidRPr="00BF2F13">
              <w:t>171 199,50</w:t>
            </w:r>
          </w:p>
        </w:tc>
      </w:tr>
      <w:tr w:rsidR="00BF2F13" w:rsidRPr="00BF2F13" w14:paraId="5037C972" w14:textId="77777777" w:rsidTr="00BD168F">
        <w:trPr>
          <w:trHeight w:val="245"/>
        </w:trPr>
        <w:tc>
          <w:tcPr>
            <w:tcW w:w="2943" w:type="dxa"/>
            <w:hideMark/>
          </w:tcPr>
          <w:p w14:paraId="21EE143A" w14:textId="77777777" w:rsidR="00BF2F13" w:rsidRPr="00BF2F13" w:rsidRDefault="00BF2F13" w:rsidP="00BF2F13">
            <w:pPr>
              <w:jc w:val="both"/>
              <w:rPr>
                <w:snapToGrid w:val="0"/>
              </w:rPr>
            </w:pPr>
            <w:r w:rsidRPr="00BF2F13">
              <w:rPr>
                <w:snapToGrid w:val="0"/>
              </w:rPr>
              <w:t>ОАО "Евразруда"</w:t>
            </w:r>
          </w:p>
        </w:tc>
        <w:tc>
          <w:tcPr>
            <w:tcW w:w="1640" w:type="dxa"/>
            <w:hideMark/>
          </w:tcPr>
          <w:p w14:paraId="458AC47F" w14:textId="77777777" w:rsidR="00BF2F13" w:rsidRPr="00BF2F13" w:rsidRDefault="00BF2F13" w:rsidP="00BF2F13">
            <w:pPr>
              <w:jc w:val="center"/>
              <w:rPr>
                <w:snapToGrid w:val="0"/>
              </w:rPr>
            </w:pPr>
          </w:p>
        </w:tc>
        <w:tc>
          <w:tcPr>
            <w:tcW w:w="1599" w:type="dxa"/>
            <w:shd w:val="clear" w:color="auto" w:fill="auto"/>
            <w:noWrap/>
            <w:vAlign w:val="center"/>
            <w:hideMark/>
          </w:tcPr>
          <w:p w14:paraId="77A1044A" w14:textId="77777777" w:rsidR="00BF2F13" w:rsidRPr="00BF2F13" w:rsidRDefault="00BF2F13" w:rsidP="00BF2F13">
            <w:pPr>
              <w:jc w:val="center"/>
            </w:pPr>
            <w:r w:rsidRPr="00BF2F13">
              <w:t>204 456,00</w:t>
            </w:r>
          </w:p>
        </w:tc>
        <w:tc>
          <w:tcPr>
            <w:tcW w:w="1803" w:type="dxa"/>
            <w:shd w:val="clear" w:color="auto" w:fill="auto"/>
            <w:noWrap/>
            <w:vAlign w:val="center"/>
            <w:hideMark/>
          </w:tcPr>
          <w:p w14:paraId="772E8803" w14:textId="77777777" w:rsidR="00BF2F13" w:rsidRPr="00BF2F13" w:rsidRDefault="00BF2F13" w:rsidP="00BF2F13">
            <w:pPr>
              <w:jc w:val="center"/>
            </w:pPr>
            <w:r w:rsidRPr="00BF2F13">
              <w:t>147 455,85</w:t>
            </w:r>
          </w:p>
        </w:tc>
        <w:tc>
          <w:tcPr>
            <w:tcW w:w="1492" w:type="dxa"/>
            <w:shd w:val="clear" w:color="auto" w:fill="auto"/>
            <w:noWrap/>
            <w:vAlign w:val="center"/>
            <w:hideMark/>
          </w:tcPr>
          <w:p w14:paraId="4F24C21E" w14:textId="77777777" w:rsidR="00BF2F13" w:rsidRPr="00BF2F13" w:rsidRDefault="00BF2F13" w:rsidP="00BF2F13">
            <w:pPr>
              <w:jc w:val="center"/>
            </w:pPr>
            <w:r w:rsidRPr="00BF2F13">
              <w:t>147 455,85</w:t>
            </w:r>
          </w:p>
        </w:tc>
      </w:tr>
      <w:tr w:rsidR="00BF2F13" w:rsidRPr="00BF2F13" w14:paraId="56A6F96B" w14:textId="77777777" w:rsidTr="00BD168F">
        <w:trPr>
          <w:trHeight w:val="245"/>
        </w:trPr>
        <w:tc>
          <w:tcPr>
            <w:tcW w:w="2943" w:type="dxa"/>
            <w:hideMark/>
          </w:tcPr>
          <w:p w14:paraId="0737FE5F" w14:textId="77777777" w:rsidR="00BF2F13" w:rsidRPr="00BF2F13" w:rsidRDefault="00BF2F13" w:rsidP="00BF2F13">
            <w:pPr>
              <w:jc w:val="both"/>
              <w:rPr>
                <w:snapToGrid w:val="0"/>
              </w:rPr>
            </w:pPr>
            <w:r w:rsidRPr="00BF2F13">
              <w:rPr>
                <w:snapToGrid w:val="0"/>
              </w:rPr>
              <w:t xml:space="preserve"> - иные в паре, в том числе </w:t>
            </w:r>
          </w:p>
        </w:tc>
        <w:tc>
          <w:tcPr>
            <w:tcW w:w="1640" w:type="dxa"/>
            <w:hideMark/>
          </w:tcPr>
          <w:p w14:paraId="0A2641D4" w14:textId="77777777" w:rsidR="00BF2F13" w:rsidRPr="00BF2F13" w:rsidRDefault="00BF2F13" w:rsidP="00BF2F13">
            <w:pPr>
              <w:jc w:val="center"/>
              <w:rPr>
                <w:snapToGrid w:val="0"/>
              </w:rPr>
            </w:pPr>
          </w:p>
        </w:tc>
        <w:tc>
          <w:tcPr>
            <w:tcW w:w="1599" w:type="dxa"/>
            <w:shd w:val="clear" w:color="auto" w:fill="auto"/>
            <w:noWrap/>
            <w:vAlign w:val="center"/>
            <w:hideMark/>
          </w:tcPr>
          <w:p w14:paraId="78B82825" w14:textId="77777777" w:rsidR="00BF2F13" w:rsidRPr="00BF2F13" w:rsidRDefault="00BF2F13" w:rsidP="00BF2F13">
            <w:pPr>
              <w:jc w:val="center"/>
            </w:pPr>
            <w:r w:rsidRPr="00BF2F13">
              <w:t>92 348,00</w:t>
            </w:r>
          </w:p>
        </w:tc>
        <w:tc>
          <w:tcPr>
            <w:tcW w:w="1803" w:type="dxa"/>
            <w:shd w:val="clear" w:color="auto" w:fill="auto"/>
            <w:noWrap/>
            <w:vAlign w:val="center"/>
            <w:hideMark/>
          </w:tcPr>
          <w:p w14:paraId="4BE9143E" w14:textId="77777777" w:rsidR="00BF2F13" w:rsidRPr="00BF2F13" w:rsidRDefault="00BF2F13" w:rsidP="00BF2F13">
            <w:pPr>
              <w:jc w:val="center"/>
            </w:pPr>
            <w:r w:rsidRPr="00BF2F13">
              <w:t>79 345,88</w:t>
            </w:r>
          </w:p>
        </w:tc>
        <w:tc>
          <w:tcPr>
            <w:tcW w:w="1492" w:type="dxa"/>
            <w:shd w:val="clear" w:color="auto" w:fill="auto"/>
            <w:noWrap/>
            <w:vAlign w:val="center"/>
            <w:hideMark/>
          </w:tcPr>
          <w:p w14:paraId="47BA71A7" w14:textId="77777777" w:rsidR="00BF2F13" w:rsidRPr="00BF2F13" w:rsidRDefault="00BF2F13" w:rsidP="00BF2F13">
            <w:pPr>
              <w:jc w:val="center"/>
            </w:pPr>
            <w:r w:rsidRPr="00BF2F13">
              <w:t>79 345,88</w:t>
            </w:r>
          </w:p>
        </w:tc>
      </w:tr>
      <w:tr w:rsidR="00BF2F13" w:rsidRPr="00BF2F13" w14:paraId="31873280" w14:textId="77777777" w:rsidTr="00BD168F">
        <w:trPr>
          <w:trHeight w:val="245"/>
        </w:trPr>
        <w:tc>
          <w:tcPr>
            <w:tcW w:w="2943" w:type="dxa"/>
            <w:hideMark/>
          </w:tcPr>
          <w:p w14:paraId="5EBB7156" w14:textId="77777777" w:rsidR="00BF2F13" w:rsidRPr="00BF2F13" w:rsidRDefault="00BF2F13" w:rsidP="00BF2F13">
            <w:pPr>
              <w:jc w:val="both"/>
              <w:rPr>
                <w:snapToGrid w:val="0"/>
              </w:rPr>
            </w:pPr>
            <w:r w:rsidRPr="00BF2F13">
              <w:rPr>
                <w:snapToGrid w:val="0"/>
              </w:rPr>
              <w:t>ОАО "Евразруда"</w:t>
            </w:r>
          </w:p>
        </w:tc>
        <w:tc>
          <w:tcPr>
            <w:tcW w:w="1640" w:type="dxa"/>
            <w:hideMark/>
          </w:tcPr>
          <w:p w14:paraId="57F7C68F" w14:textId="77777777" w:rsidR="00BF2F13" w:rsidRPr="00BF2F13" w:rsidRDefault="00BF2F13" w:rsidP="00BF2F13">
            <w:pPr>
              <w:jc w:val="center"/>
              <w:rPr>
                <w:snapToGrid w:val="0"/>
              </w:rPr>
            </w:pPr>
          </w:p>
        </w:tc>
        <w:tc>
          <w:tcPr>
            <w:tcW w:w="1599" w:type="dxa"/>
            <w:shd w:val="clear" w:color="auto" w:fill="auto"/>
            <w:noWrap/>
            <w:vAlign w:val="center"/>
            <w:hideMark/>
          </w:tcPr>
          <w:p w14:paraId="57893F61" w14:textId="77777777" w:rsidR="00BF2F13" w:rsidRPr="00BF2F13" w:rsidRDefault="00BF2F13" w:rsidP="00BF2F13">
            <w:pPr>
              <w:jc w:val="center"/>
            </w:pPr>
            <w:r w:rsidRPr="00BF2F13">
              <w:t>92 348,00</w:t>
            </w:r>
          </w:p>
        </w:tc>
        <w:tc>
          <w:tcPr>
            <w:tcW w:w="1803" w:type="dxa"/>
            <w:shd w:val="clear" w:color="auto" w:fill="auto"/>
            <w:noWrap/>
            <w:vAlign w:val="center"/>
            <w:hideMark/>
          </w:tcPr>
          <w:p w14:paraId="47514780" w14:textId="77777777" w:rsidR="00BF2F13" w:rsidRPr="00BF2F13" w:rsidRDefault="00BF2F13" w:rsidP="00BF2F13">
            <w:pPr>
              <w:jc w:val="center"/>
            </w:pPr>
            <w:r w:rsidRPr="00BF2F13">
              <w:t>79 345,88</w:t>
            </w:r>
          </w:p>
        </w:tc>
        <w:tc>
          <w:tcPr>
            <w:tcW w:w="1492" w:type="dxa"/>
            <w:shd w:val="clear" w:color="auto" w:fill="auto"/>
            <w:noWrap/>
            <w:vAlign w:val="center"/>
            <w:hideMark/>
          </w:tcPr>
          <w:p w14:paraId="1430DC7C" w14:textId="77777777" w:rsidR="00BF2F13" w:rsidRPr="00BF2F13" w:rsidRDefault="00BF2F13" w:rsidP="00BF2F13">
            <w:pPr>
              <w:jc w:val="center"/>
            </w:pPr>
            <w:r w:rsidRPr="00BF2F13">
              <w:t>79 345,88</w:t>
            </w:r>
          </w:p>
        </w:tc>
      </w:tr>
      <w:tr w:rsidR="00BF2F13" w:rsidRPr="00BF2F13" w14:paraId="7321C529" w14:textId="77777777" w:rsidTr="00BD168F">
        <w:trPr>
          <w:trHeight w:val="245"/>
        </w:trPr>
        <w:tc>
          <w:tcPr>
            <w:tcW w:w="2943" w:type="dxa"/>
            <w:noWrap/>
            <w:hideMark/>
          </w:tcPr>
          <w:p w14:paraId="2AA92DD8" w14:textId="77777777" w:rsidR="00BF2F13" w:rsidRPr="00BF2F13" w:rsidRDefault="00BF2F13" w:rsidP="00BF2F13">
            <w:pPr>
              <w:jc w:val="both"/>
              <w:rPr>
                <w:snapToGrid w:val="0"/>
              </w:rPr>
            </w:pPr>
            <w:r w:rsidRPr="00BF2F13">
              <w:rPr>
                <w:snapToGrid w:val="0"/>
              </w:rPr>
              <w:t>Отпуск на производственные нужды</w:t>
            </w:r>
          </w:p>
        </w:tc>
        <w:tc>
          <w:tcPr>
            <w:tcW w:w="1640" w:type="dxa"/>
            <w:hideMark/>
          </w:tcPr>
          <w:p w14:paraId="37508D0A"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283F7CBF" w14:textId="77777777" w:rsidR="00BF2F13" w:rsidRPr="00BF2F13" w:rsidRDefault="00BF2F13" w:rsidP="00BF2F13">
            <w:pPr>
              <w:jc w:val="center"/>
            </w:pPr>
            <w:r w:rsidRPr="00BF2F13">
              <w:t>2 497,00</w:t>
            </w:r>
          </w:p>
        </w:tc>
        <w:tc>
          <w:tcPr>
            <w:tcW w:w="1803" w:type="dxa"/>
            <w:shd w:val="clear" w:color="auto" w:fill="auto"/>
            <w:noWrap/>
            <w:vAlign w:val="center"/>
            <w:hideMark/>
          </w:tcPr>
          <w:p w14:paraId="26A16323" w14:textId="77777777" w:rsidR="00BF2F13" w:rsidRPr="00BF2F13" w:rsidRDefault="00BF2F13" w:rsidP="00BF2F13">
            <w:pPr>
              <w:jc w:val="center"/>
            </w:pPr>
            <w:r w:rsidRPr="00BF2F13">
              <w:t>474,00</w:t>
            </w:r>
          </w:p>
        </w:tc>
        <w:tc>
          <w:tcPr>
            <w:tcW w:w="1492" w:type="dxa"/>
            <w:shd w:val="clear" w:color="auto" w:fill="auto"/>
            <w:noWrap/>
            <w:vAlign w:val="center"/>
            <w:hideMark/>
          </w:tcPr>
          <w:p w14:paraId="1864EE97" w14:textId="77777777" w:rsidR="00BF2F13" w:rsidRPr="00BF2F13" w:rsidRDefault="00BF2F13" w:rsidP="00BF2F13">
            <w:pPr>
              <w:jc w:val="center"/>
            </w:pPr>
            <w:r w:rsidRPr="00BF2F13">
              <w:t>474,00</w:t>
            </w:r>
          </w:p>
        </w:tc>
      </w:tr>
      <w:tr w:rsidR="00BF2F13" w:rsidRPr="00BF2F13" w14:paraId="16033777" w14:textId="77777777" w:rsidTr="00BD168F">
        <w:trPr>
          <w:trHeight w:val="251"/>
        </w:trPr>
        <w:tc>
          <w:tcPr>
            <w:tcW w:w="2943" w:type="dxa"/>
            <w:noWrap/>
            <w:hideMark/>
          </w:tcPr>
          <w:p w14:paraId="71959979" w14:textId="77777777" w:rsidR="00BF2F13" w:rsidRPr="00BF2F13" w:rsidRDefault="00BF2F13" w:rsidP="00BF2F13">
            <w:pPr>
              <w:jc w:val="both"/>
              <w:rPr>
                <w:snapToGrid w:val="0"/>
              </w:rPr>
            </w:pPr>
            <w:r w:rsidRPr="00BF2F13">
              <w:rPr>
                <w:snapToGrid w:val="0"/>
              </w:rPr>
              <w:t>Отпуск на потребительский рынок</w:t>
            </w:r>
          </w:p>
        </w:tc>
        <w:tc>
          <w:tcPr>
            <w:tcW w:w="1640" w:type="dxa"/>
            <w:hideMark/>
          </w:tcPr>
          <w:p w14:paraId="132DA03C"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5868D937" w14:textId="77777777" w:rsidR="00BF2F13" w:rsidRPr="00BF2F13" w:rsidRDefault="00BF2F13" w:rsidP="00BF2F13">
            <w:pPr>
              <w:jc w:val="center"/>
            </w:pPr>
            <w:r w:rsidRPr="00BF2F13">
              <w:t>469 299,00</w:t>
            </w:r>
          </w:p>
        </w:tc>
        <w:tc>
          <w:tcPr>
            <w:tcW w:w="1803" w:type="dxa"/>
            <w:shd w:val="clear" w:color="auto" w:fill="auto"/>
            <w:noWrap/>
            <w:vAlign w:val="center"/>
            <w:hideMark/>
          </w:tcPr>
          <w:p w14:paraId="4961EE65" w14:textId="77777777" w:rsidR="00BF2F13" w:rsidRPr="00BF2F13" w:rsidRDefault="00BF2F13" w:rsidP="00BF2F13">
            <w:pPr>
              <w:jc w:val="center"/>
            </w:pPr>
            <w:r w:rsidRPr="00BF2F13">
              <w:t>422 871,72</w:t>
            </w:r>
          </w:p>
        </w:tc>
        <w:tc>
          <w:tcPr>
            <w:tcW w:w="1492" w:type="dxa"/>
            <w:shd w:val="clear" w:color="auto" w:fill="auto"/>
            <w:noWrap/>
            <w:vAlign w:val="center"/>
            <w:hideMark/>
          </w:tcPr>
          <w:p w14:paraId="4D03633F" w14:textId="77777777" w:rsidR="00BF2F13" w:rsidRPr="00BF2F13" w:rsidRDefault="00BF2F13" w:rsidP="00BF2F13">
            <w:pPr>
              <w:jc w:val="center"/>
            </w:pPr>
            <w:r w:rsidRPr="00BF2F13">
              <w:t>422 871,72</w:t>
            </w:r>
          </w:p>
        </w:tc>
      </w:tr>
      <w:tr w:rsidR="00BF2F13" w:rsidRPr="00BF2F13" w14:paraId="77187DFD" w14:textId="77777777" w:rsidTr="00BD168F">
        <w:trPr>
          <w:trHeight w:val="245"/>
        </w:trPr>
        <w:tc>
          <w:tcPr>
            <w:tcW w:w="2943" w:type="dxa"/>
            <w:noWrap/>
            <w:hideMark/>
          </w:tcPr>
          <w:p w14:paraId="14737FF6" w14:textId="77777777" w:rsidR="00BF2F13" w:rsidRPr="00BF2F13" w:rsidRDefault="00BF2F13" w:rsidP="00BF2F13">
            <w:pPr>
              <w:jc w:val="both"/>
              <w:rPr>
                <w:snapToGrid w:val="0"/>
              </w:rPr>
            </w:pPr>
            <w:r w:rsidRPr="00BF2F13">
              <w:rPr>
                <w:snapToGrid w:val="0"/>
              </w:rPr>
              <w:t>Расход на собственные нужды</w:t>
            </w:r>
          </w:p>
        </w:tc>
        <w:tc>
          <w:tcPr>
            <w:tcW w:w="1640" w:type="dxa"/>
            <w:hideMark/>
          </w:tcPr>
          <w:p w14:paraId="2E00CEE5"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700DE874" w14:textId="77777777" w:rsidR="00BF2F13" w:rsidRPr="00BF2F13" w:rsidRDefault="00BF2F13" w:rsidP="00BF2F13">
            <w:pPr>
              <w:jc w:val="center"/>
            </w:pPr>
            <w:r w:rsidRPr="00BF2F13">
              <w:t>32 868,00</w:t>
            </w:r>
          </w:p>
        </w:tc>
        <w:tc>
          <w:tcPr>
            <w:tcW w:w="1803" w:type="dxa"/>
            <w:shd w:val="clear" w:color="auto" w:fill="auto"/>
            <w:noWrap/>
            <w:vAlign w:val="center"/>
            <w:hideMark/>
          </w:tcPr>
          <w:p w14:paraId="609B8BFF" w14:textId="77777777" w:rsidR="00BF2F13" w:rsidRPr="00BF2F13" w:rsidRDefault="00BF2F13" w:rsidP="00BF2F13">
            <w:pPr>
              <w:jc w:val="center"/>
            </w:pPr>
            <w:r w:rsidRPr="00BF2F13">
              <w:t>54 424,00</w:t>
            </w:r>
          </w:p>
        </w:tc>
        <w:tc>
          <w:tcPr>
            <w:tcW w:w="1492" w:type="dxa"/>
            <w:shd w:val="clear" w:color="auto" w:fill="auto"/>
            <w:noWrap/>
            <w:vAlign w:val="center"/>
            <w:hideMark/>
          </w:tcPr>
          <w:p w14:paraId="4A56982B" w14:textId="77777777" w:rsidR="00BF2F13" w:rsidRPr="00BF2F13" w:rsidRDefault="00BF2F13" w:rsidP="00BF2F13">
            <w:pPr>
              <w:jc w:val="center"/>
            </w:pPr>
            <w:r w:rsidRPr="00BF2F13">
              <w:t>30 151,01</w:t>
            </w:r>
          </w:p>
        </w:tc>
      </w:tr>
      <w:tr w:rsidR="00BF2F13" w:rsidRPr="00BF2F13" w14:paraId="62211435" w14:textId="77777777" w:rsidTr="00BD168F">
        <w:trPr>
          <w:trHeight w:val="245"/>
        </w:trPr>
        <w:tc>
          <w:tcPr>
            <w:tcW w:w="2943" w:type="dxa"/>
            <w:noWrap/>
            <w:hideMark/>
          </w:tcPr>
          <w:p w14:paraId="01A640FC" w14:textId="77777777" w:rsidR="00BF2F13" w:rsidRPr="00BF2F13" w:rsidRDefault="00BF2F13" w:rsidP="00BF2F13">
            <w:pPr>
              <w:jc w:val="both"/>
              <w:rPr>
                <w:snapToGrid w:val="0"/>
              </w:rPr>
            </w:pPr>
            <w:r w:rsidRPr="00BF2F13">
              <w:rPr>
                <w:snapToGrid w:val="0"/>
              </w:rPr>
              <w:t>Потери в сетях предприятия</w:t>
            </w:r>
          </w:p>
        </w:tc>
        <w:tc>
          <w:tcPr>
            <w:tcW w:w="1640" w:type="dxa"/>
            <w:hideMark/>
          </w:tcPr>
          <w:p w14:paraId="6217B094"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41DDFDFA" w14:textId="77777777" w:rsidR="00BF2F13" w:rsidRPr="00BF2F13" w:rsidRDefault="00BF2F13" w:rsidP="00BF2F13">
            <w:pPr>
              <w:jc w:val="center"/>
            </w:pPr>
            <w:r w:rsidRPr="00BF2F13">
              <w:t>114 317,00</w:t>
            </w:r>
          </w:p>
        </w:tc>
        <w:tc>
          <w:tcPr>
            <w:tcW w:w="1803" w:type="dxa"/>
            <w:shd w:val="clear" w:color="auto" w:fill="auto"/>
            <w:noWrap/>
            <w:vAlign w:val="center"/>
            <w:hideMark/>
          </w:tcPr>
          <w:p w14:paraId="7C652773" w14:textId="77777777" w:rsidR="00BF2F13" w:rsidRPr="00BF2F13" w:rsidRDefault="00BF2F13" w:rsidP="00BF2F13">
            <w:pPr>
              <w:jc w:val="center"/>
            </w:pPr>
            <w:r w:rsidRPr="00BF2F13">
              <w:t>121 624,00</w:t>
            </w:r>
          </w:p>
        </w:tc>
        <w:tc>
          <w:tcPr>
            <w:tcW w:w="1492" w:type="dxa"/>
            <w:shd w:val="clear" w:color="auto" w:fill="auto"/>
            <w:noWrap/>
            <w:vAlign w:val="center"/>
            <w:hideMark/>
          </w:tcPr>
          <w:p w14:paraId="4FA7597E" w14:textId="77777777" w:rsidR="00BF2F13" w:rsidRPr="00BF2F13" w:rsidRDefault="00BF2F13" w:rsidP="00BF2F13">
            <w:pPr>
              <w:jc w:val="center"/>
            </w:pPr>
            <w:r w:rsidRPr="00BF2F13">
              <w:t>114 317,00</w:t>
            </w:r>
          </w:p>
        </w:tc>
      </w:tr>
      <w:tr w:rsidR="00BF2F13" w:rsidRPr="00BF2F13" w14:paraId="70023EFD" w14:textId="77777777" w:rsidTr="00BD168F">
        <w:trPr>
          <w:trHeight w:val="279"/>
        </w:trPr>
        <w:tc>
          <w:tcPr>
            <w:tcW w:w="2943" w:type="dxa"/>
            <w:noWrap/>
            <w:hideMark/>
          </w:tcPr>
          <w:p w14:paraId="2A112280" w14:textId="77777777" w:rsidR="00BF2F13" w:rsidRPr="00BF2F13" w:rsidRDefault="00BF2F13" w:rsidP="00BF2F13">
            <w:pPr>
              <w:jc w:val="both"/>
              <w:rPr>
                <w:snapToGrid w:val="0"/>
              </w:rPr>
            </w:pPr>
            <w:r w:rsidRPr="00BF2F13">
              <w:rPr>
                <w:snapToGrid w:val="0"/>
              </w:rPr>
              <w:t>Подключенная нагрузка, в том числе</w:t>
            </w:r>
          </w:p>
        </w:tc>
        <w:tc>
          <w:tcPr>
            <w:tcW w:w="1640" w:type="dxa"/>
            <w:hideMark/>
          </w:tcPr>
          <w:p w14:paraId="6E655BE5" w14:textId="77777777" w:rsidR="00BF2F13" w:rsidRPr="00BF2F13" w:rsidRDefault="00BF2F13" w:rsidP="00BF2F13">
            <w:pPr>
              <w:jc w:val="center"/>
              <w:rPr>
                <w:snapToGrid w:val="0"/>
              </w:rPr>
            </w:pPr>
            <w:r w:rsidRPr="00BF2F13">
              <w:rPr>
                <w:snapToGrid w:val="0"/>
              </w:rPr>
              <w:t>Гкал</w:t>
            </w:r>
          </w:p>
        </w:tc>
        <w:tc>
          <w:tcPr>
            <w:tcW w:w="1599" w:type="dxa"/>
            <w:shd w:val="clear" w:color="auto" w:fill="auto"/>
            <w:noWrap/>
            <w:vAlign w:val="center"/>
            <w:hideMark/>
          </w:tcPr>
          <w:p w14:paraId="41834066" w14:textId="77777777" w:rsidR="00BF2F13" w:rsidRPr="00BF2F13" w:rsidRDefault="00BF2F13" w:rsidP="00BF2F13">
            <w:pPr>
              <w:jc w:val="center"/>
            </w:pPr>
            <w:r w:rsidRPr="00BF2F13">
              <w:t>114,42480</w:t>
            </w:r>
          </w:p>
        </w:tc>
        <w:tc>
          <w:tcPr>
            <w:tcW w:w="1803" w:type="dxa"/>
            <w:shd w:val="clear" w:color="auto" w:fill="auto"/>
            <w:noWrap/>
            <w:vAlign w:val="center"/>
            <w:hideMark/>
          </w:tcPr>
          <w:p w14:paraId="634A6B95" w14:textId="77777777" w:rsidR="00BF2F13" w:rsidRPr="00BF2F13" w:rsidRDefault="00BF2F13" w:rsidP="00BF2F13">
            <w:pPr>
              <w:jc w:val="center"/>
            </w:pPr>
          </w:p>
        </w:tc>
        <w:tc>
          <w:tcPr>
            <w:tcW w:w="1492" w:type="dxa"/>
            <w:shd w:val="clear" w:color="auto" w:fill="auto"/>
            <w:noWrap/>
            <w:vAlign w:val="center"/>
            <w:hideMark/>
          </w:tcPr>
          <w:p w14:paraId="390E2DDD" w14:textId="77777777" w:rsidR="00BF2F13" w:rsidRPr="00BF2F13" w:rsidRDefault="00BF2F13" w:rsidP="00BF2F13">
            <w:pPr>
              <w:jc w:val="center"/>
            </w:pPr>
          </w:p>
        </w:tc>
      </w:tr>
      <w:tr w:rsidR="00BF2F13" w:rsidRPr="00BF2F13" w14:paraId="49F94EFE" w14:textId="77777777" w:rsidTr="00BD168F">
        <w:trPr>
          <w:trHeight w:val="279"/>
        </w:trPr>
        <w:tc>
          <w:tcPr>
            <w:tcW w:w="2943" w:type="dxa"/>
            <w:noWrap/>
            <w:hideMark/>
          </w:tcPr>
          <w:p w14:paraId="21376999" w14:textId="77777777" w:rsidR="00BF2F13" w:rsidRPr="00BF2F13" w:rsidRDefault="00BF2F13" w:rsidP="00BF2F13">
            <w:pPr>
              <w:jc w:val="both"/>
              <w:rPr>
                <w:snapToGrid w:val="0"/>
              </w:rPr>
            </w:pPr>
            <w:r w:rsidRPr="00BF2F13">
              <w:rPr>
                <w:snapToGrid w:val="0"/>
              </w:rPr>
              <w:t>ОАО "Евразруда"</w:t>
            </w:r>
          </w:p>
        </w:tc>
        <w:tc>
          <w:tcPr>
            <w:tcW w:w="1640" w:type="dxa"/>
            <w:hideMark/>
          </w:tcPr>
          <w:p w14:paraId="65DAC575" w14:textId="77777777" w:rsidR="00BF2F13" w:rsidRPr="00BF2F13" w:rsidRDefault="00BF2F13" w:rsidP="00BF2F13">
            <w:pPr>
              <w:jc w:val="center"/>
              <w:rPr>
                <w:snapToGrid w:val="0"/>
              </w:rPr>
            </w:pPr>
          </w:p>
        </w:tc>
        <w:tc>
          <w:tcPr>
            <w:tcW w:w="1599" w:type="dxa"/>
            <w:shd w:val="clear" w:color="auto" w:fill="auto"/>
            <w:noWrap/>
            <w:vAlign w:val="center"/>
            <w:hideMark/>
          </w:tcPr>
          <w:p w14:paraId="14D60029" w14:textId="77777777" w:rsidR="00BF2F13" w:rsidRPr="00BF2F13" w:rsidRDefault="00BF2F13" w:rsidP="00BF2F13">
            <w:pPr>
              <w:jc w:val="center"/>
            </w:pPr>
            <w:r w:rsidRPr="00BF2F13">
              <w:t>65,95960</w:t>
            </w:r>
          </w:p>
        </w:tc>
        <w:tc>
          <w:tcPr>
            <w:tcW w:w="1803" w:type="dxa"/>
            <w:shd w:val="clear" w:color="auto" w:fill="auto"/>
            <w:noWrap/>
            <w:vAlign w:val="center"/>
            <w:hideMark/>
          </w:tcPr>
          <w:p w14:paraId="70D0D286" w14:textId="77777777" w:rsidR="00BF2F13" w:rsidRPr="00BF2F13" w:rsidRDefault="00BF2F13" w:rsidP="00BF2F13">
            <w:pPr>
              <w:jc w:val="center"/>
            </w:pPr>
          </w:p>
        </w:tc>
        <w:tc>
          <w:tcPr>
            <w:tcW w:w="1492" w:type="dxa"/>
            <w:shd w:val="clear" w:color="auto" w:fill="auto"/>
            <w:noWrap/>
            <w:vAlign w:val="center"/>
            <w:hideMark/>
          </w:tcPr>
          <w:p w14:paraId="16295046" w14:textId="77777777" w:rsidR="00BF2F13" w:rsidRPr="00BF2F13" w:rsidRDefault="00BF2F13" w:rsidP="00BF2F13">
            <w:pPr>
              <w:jc w:val="center"/>
            </w:pPr>
          </w:p>
        </w:tc>
      </w:tr>
      <w:tr w:rsidR="00BF2F13" w:rsidRPr="00BF2F13" w14:paraId="68F84C37" w14:textId="77777777" w:rsidTr="00BD168F">
        <w:trPr>
          <w:trHeight w:val="279"/>
        </w:trPr>
        <w:tc>
          <w:tcPr>
            <w:tcW w:w="2943" w:type="dxa"/>
            <w:hideMark/>
          </w:tcPr>
          <w:p w14:paraId="7C583DA3" w14:textId="77777777" w:rsidR="00BF2F13" w:rsidRPr="00BF2F13" w:rsidRDefault="00BF2F13" w:rsidP="00BF2F13">
            <w:pPr>
              <w:jc w:val="both"/>
              <w:rPr>
                <w:snapToGrid w:val="0"/>
              </w:rPr>
            </w:pPr>
            <w:r w:rsidRPr="00BF2F13">
              <w:rPr>
                <w:snapToGrid w:val="0"/>
              </w:rPr>
              <w:lastRenderedPageBreak/>
              <w:t>Удельный расход условного топлива, в т.ч.</w:t>
            </w:r>
          </w:p>
        </w:tc>
        <w:tc>
          <w:tcPr>
            <w:tcW w:w="1640" w:type="dxa"/>
            <w:hideMark/>
          </w:tcPr>
          <w:p w14:paraId="60418E79" w14:textId="77777777" w:rsidR="00BF2F13" w:rsidRPr="00BF2F13" w:rsidRDefault="00BF2F13" w:rsidP="00BF2F13">
            <w:pPr>
              <w:jc w:val="center"/>
              <w:rPr>
                <w:snapToGrid w:val="0"/>
              </w:rPr>
            </w:pPr>
            <w:r w:rsidRPr="00BF2F13">
              <w:rPr>
                <w:snapToGrid w:val="0"/>
              </w:rPr>
              <w:t>кг у.т./Гкал</w:t>
            </w:r>
          </w:p>
        </w:tc>
        <w:tc>
          <w:tcPr>
            <w:tcW w:w="1599" w:type="dxa"/>
            <w:shd w:val="clear" w:color="auto" w:fill="auto"/>
            <w:vAlign w:val="center"/>
            <w:hideMark/>
          </w:tcPr>
          <w:p w14:paraId="4E03A653" w14:textId="77777777" w:rsidR="00BF2F13" w:rsidRPr="00BF2F13" w:rsidRDefault="00BF2F13" w:rsidP="00BF2F13">
            <w:pPr>
              <w:jc w:val="center"/>
            </w:pPr>
            <w:r w:rsidRPr="00BF2F13">
              <w:t>189,53</w:t>
            </w:r>
          </w:p>
        </w:tc>
        <w:tc>
          <w:tcPr>
            <w:tcW w:w="1803" w:type="dxa"/>
            <w:shd w:val="clear" w:color="auto" w:fill="auto"/>
            <w:vAlign w:val="center"/>
            <w:hideMark/>
          </w:tcPr>
          <w:p w14:paraId="7D10AD58" w14:textId="77777777" w:rsidR="00BF2F13" w:rsidRPr="00BF2F13" w:rsidRDefault="00BF2F13" w:rsidP="00BF2F13">
            <w:pPr>
              <w:jc w:val="center"/>
            </w:pPr>
            <w:r w:rsidRPr="00BF2F13">
              <w:t>203,38</w:t>
            </w:r>
          </w:p>
        </w:tc>
        <w:tc>
          <w:tcPr>
            <w:tcW w:w="1492" w:type="dxa"/>
            <w:shd w:val="clear" w:color="auto" w:fill="auto"/>
            <w:hideMark/>
          </w:tcPr>
          <w:p w14:paraId="03D6F817" w14:textId="77777777" w:rsidR="00BF2F13" w:rsidRPr="00BF2F13" w:rsidRDefault="00BF2F13" w:rsidP="00BF2F13">
            <w:pPr>
              <w:jc w:val="center"/>
            </w:pPr>
            <w:r w:rsidRPr="00BF2F13">
              <w:t>189,5</w:t>
            </w:r>
          </w:p>
        </w:tc>
      </w:tr>
      <w:tr w:rsidR="00BF2F13" w:rsidRPr="00BF2F13" w14:paraId="49873FB4" w14:textId="77777777" w:rsidTr="00BD168F">
        <w:trPr>
          <w:trHeight w:val="257"/>
        </w:trPr>
        <w:tc>
          <w:tcPr>
            <w:tcW w:w="2943" w:type="dxa"/>
            <w:noWrap/>
            <w:hideMark/>
          </w:tcPr>
          <w:p w14:paraId="1890CD39" w14:textId="77777777" w:rsidR="00BF2F13" w:rsidRPr="00BF2F13" w:rsidRDefault="00BF2F13" w:rsidP="00BF2F13">
            <w:pPr>
              <w:jc w:val="both"/>
              <w:rPr>
                <w:snapToGrid w:val="0"/>
              </w:rPr>
            </w:pPr>
            <w:r w:rsidRPr="00BF2F13">
              <w:rPr>
                <w:snapToGrid w:val="0"/>
              </w:rPr>
              <w:t>Тепловой эквивалент</w:t>
            </w:r>
          </w:p>
        </w:tc>
        <w:tc>
          <w:tcPr>
            <w:tcW w:w="1640" w:type="dxa"/>
            <w:hideMark/>
          </w:tcPr>
          <w:p w14:paraId="061DC520" w14:textId="77777777" w:rsidR="00BF2F13" w:rsidRPr="00BF2F13" w:rsidRDefault="00BF2F13" w:rsidP="00BF2F13">
            <w:pPr>
              <w:jc w:val="center"/>
              <w:rPr>
                <w:snapToGrid w:val="0"/>
              </w:rPr>
            </w:pPr>
          </w:p>
        </w:tc>
        <w:tc>
          <w:tcPr>
            <w:tcW w:w="1599" w:type="dxa"/>
            <w:shd w:val="clear" w:color="auto" w:fill="auto"/>
            <w:vAlign w:val="center"/>
            <w:hideMark/>
          </w:tcPr>
          <w:p w14:paraId="3F1FFFB1" w14:textId="77777777" w:rsidR="00BF2F13" w:rsidRPr="00BF2F13" w:rsidRDefault="00BF2F13" w:rsidP="00BF2F13">
            <w:pPr>
              <w:jc w:val="center"/>
            </w:pPr>
          </w:p>
        </w:tc>
        <w:tc>
          <w:tcPr>
            <w:tcW w:w="1803" w:type="dxa"/>
            <w:shd w:val="clear" w:color="auto" w:fill="auto"/>
            <w:vAlign w:val="center"/>
            <w:hideMark/>
          </w:tcPr>
          <w:p w14:paraId="49A10370" w14:textId="77777777" w:rsidR="00BF2F13" w:rsidRPr="00BF2F13" w:rsidRDefault="00BF2F13" w:rsidP="00BF2F13">
            <w:pPr>
              <w:jc w:val="center"/>
            </w:pPr>
          </w:p>
        </w:tc>
        <w:tc>
          <w:tcPr>
            <w:tcW w:w="1492" w:type="dxa"/>
            <w:shd w:val="clear" w:color="auto" w:fill="auto"/>
            <w:hideMark/>
          </w:tcPr>
          <w:p w14:paraId="410DCD3C" w14:textId="77777777" w:rsidR="00BF2F13" w:rsidRPr="00BF2F13" w:rsidRDefault="00BF2F13" w:rsidP="00BF2F13">
            <w:pPr>
              <w:jc w:val="center"/>
            </w:pPr>
          </w:p>
        </w:tc>
      </w:tr>
      <w:tr w:rsidR="00BF2F13" w:rsidRPr="00BF2F13" w14:paraId="48788930" w14:textId="77777777" w:rsidTr="00BD168F">
        <w:trPr>
          <w:trHeight w:val="245"/>
        </w:trPr>
        <w:tc>
          <w:tcPr>
            <w:tcW w:w="2943" w:type="dxa"/>
            <w:hideMark/>
          </w:tcPr>
          <w:p w14:paraId="64A3AC1D" w14:textId="77777777" w:rsidR="00BF2F13" w:rsidRPr="00BF2F13" w:rsidRDefault="00BF2F13" w:rsidP="00BF2F13">
            <w:pPr>
              <w:jc w:val="both"/>
              <w:rPr>
                <w:snapToGrid w:val="0"/>
              </w:rPr>
            </w:pPr>
            <w:r w:rsidRPr="00BF2F13">
              <w:rPr>
                <w:snapToGrid w:val="0"/>
              </w:rPr>
              <w:t>- уголь каменный</w:t>
            </w:r>
          </w:p>
        </w:tc>
        <w:tc>
          <w:tcPr>
            <w:tcW w:w="1640" w:type="dxa"/>
            <w:hideMark/>
          </w:tcPr>
          <w:p w14:paraId="760EB890" w14:textId="77777777" w:rsidR="00BF2F13" w:rsidRPr="00BF2F13" w:rsidRDefault="00BF2F13" w:rsidP="00BF2F13">
            <w:pPr>
              <w:jc w:val="center"/>
              <w:rPr>
                <w:snapToGrid w:val="0"/>
              </w:rPr>
            </w:pPr>
          </w:p>
        </w:tc>
        <w:tc>
          <w:tcPr>
            <w:tcW w:w="1599" w:type="dxa"/>
            <w:shd w:val="clear" w:color="auto" w:fill="auto"/>
            <w:noWrap/>
            <w:vAlign w:val="center"/>
            <w:hideMark/>
          </w:tcPr>
          <w:p w14:paraId="2DCB58F6" w14:textId="77777777" w:rsidR="00BF2F13" w:rsidRPr="00BF2F13" w:rsidRDefault="00BF2F13" w:rsidP="00BF2F13">
            <w:pPr>
              <w:jc w:val="center"/>
            </w:pPr>
            <w:r w:rsidRPr="00BF2F13">
              <w:t>0,750</w:t>
            </w:r>
          </w:p>
        </w:tc>
        <w:tc>
          <w:tcPr>
            <w:tcW w:w="1803" w:type="dxa"/>
            <w:shd w:val="clear" w:color="auto" w:fill="auto"/>
            <w:noWrap/>
            <w:vAlign w:val="center"/>
            <w:hideMark/>
          </w:tcPr>
          <w:p w14:paraId="6D209787" w14:textId="77777777" w:rsidR="00BF2F13" w:rsidRPr="00BF2F13" w:rsidRDefault="00BF2F13" w:rsidP="00BF2F13">
            <w:pPr>
              <w:jc w:val="center"/>
            </w:pPr>
            <w:r w:rsidRPr="00BF2F13">
              <w:t>0,789</w:t>
            </w:r>
          </w:p>
        </w:tc>
        <w:tc>
          <w:tcPr>
            <w:tcW w:w="1492" w:type="dxa"/>
            <w:shd w:val="clear" w:color="auto" w:fill="auto"/>
            <w:noWrap/>
            <w:hideMark/>
          </w:tcPr>
          <w:p w14:paraId="1661FECC" w14:textId="77777777" w:rsidR="00BF2F13" w:rsidRPr="00BF2F13" w:rsidRDefault="00BF2F13" w:rsidP="00BF2F13">
            <w:pPr>
              <w:jc w:val="center"/>
            </w:pPr>
            <w:r w:rsidRPr="00BF2F13">
              <w:t>0,789</w:t>
            </w:r>
          </w:p>
        </w:tc>
      </w:tr>
      <w:tr w:rsidR="00BF2F13" w:rsidRPr="00BF2F13" w14:paraId="5B5884F3" w14:textId="77777777" w:rsidTr="00BD168F">
        <w:trPr>
          <w:trHeight w:val="257"/>
        </w:trPr>
        <w:tc>
          <w:tcPr>
            <w:tcW w:w="2943" w:type="dxa"/>
            <w:hideMark/>
          </w:tcPr>
          <w:p w14:paraId="5333CF4D" w14:textId="77777777" w:rsidR="00BF2F13" w:rsidRPr="00BF2F13" w:rsidRDefault="00BF2F13" w:rsidP="00BF2F13">
            <w:pPr>
              <w:jc w:val="both"/>
              <w:rPr>
                <w:snapToGrid w:val="0"/>
              </w:rPr>
            </w:pPr>
            <w:r w:rsidRPr="00BF2F13">
              <w:rPr>
                <w:snapToGrid w:val="0"/>
              </w:rPr>
              <w:t>- мазут топочный</w:t>
            </w:r>
          </w:p>
        </w:tc>
        <w:tc>
          <w:tcPr>
            <w:tcW w:w="1640" w:type="dxa"/>
            <w:hideMark/>
          </w:tcPr>
          <w:p w14:paraId="05A4A726" w14:textId="77777777" w:rsidR="00BF2F13" w:rsidRPr="00BF2F13" w:rsidRDefault="00BF2F13" w:rsidP="00BF2F13">
            <w:pPr>
              <w:jc w:val="center"/>
              <w:rPr>
                <w:snapToGrid w:val="0"/>
              </w:rPr>
            </w:pPr>
          </w:p>
        </w:tc>
        <w:tc>
          <w:tcPr>
            <w:tcW w:w="1599" w:type="dxa"/>
            <w:shd w:val="clear" w:color="auto" w:fill="auto"/>
            <w:noWrap/>
            <w:vAlign w:val="center"/>
            <w:hideMark/>
          </w:tcPr>
          <w:p w14:paraId="18AD1F0B" w14:textId="77777777" w:rsidR="00BF2F13" w:rsidRPr="00BF2F13" w:rsidRDefault="00BF2F13" w:rsidP="00BF2F13">
            <w:pPr>
              <w:jc w:val="center"/>
            </w:pPr>
            <w:r w:rsidRPr="00BF2F13">
              <w:t>1,370</w:t>
            </w:r>
          </w:p>
        </w:tc>
        <w:tc>
          <w:tcPr>
            <w:tcW w:w="1803" w:type="dxa"/>
            <w:shd w:val="clear" w:color="auto" w:fill="auto"/>
            <w:noWrap/>
            <w:vAlign w:val="center"/>
            <w:hideMark/>
          </w:tcPr>
          <w:p w14:paraId="448CB25A" w14:textId="77777777" w:rsidR="00BF2F13" w:rsidRPr="00BF2F13" w:rsidRDefault="00BF2F13" w:rsidP="00BF2F13">
            <w:pPr>
              <w:jc w:val="center"/>
            </w:pPr>
          </w:p>
        </w:tc>
        <w:tc>
          <w:tcPr>
            <w:tcW w:w="1492" w:type="dxa"/>
            <w:shd w:val="clear" w:color="auto" w:fill="auto"/>
            <w:noWrap/>
            <w:hideMark/>
          </w:tcPr>
          <w:p w14:paraId="64A2F9DD" w14:textId="77777777" w:rsidR="00BF2F13" w:rsidRPr="00BF2F13" w:rsidRDefault="00BF2F13" w:rsidP="00BF2F13">
            <w:pPr>
              <w:jc w:val="center"/>
            </w:pPr>
            <w:r w:rsidRPr="00BF2F13">
              <w:t>1,370</w:t>
            </w:r>
          </w:p>
        </w:tc>
      </w:tr>
      <w:tr w:rsidR="00BF2F13" w:rsidRPr="00BF2F13" w14:paraId="08D2B1B2" w14:textId="77777777" w:rsidTr="00BD168F">
        <w:trPr>
          <w:trHeight w:val="257"/>
        </w:trPr>
        <w:tc>
          <w:tcPr>
            <w:tcW w:w="2943" w:type="dxa"/>
            <w:shd w:val="clear" w:color="000000" w:fill="FFFFFF"/>
          </w:tcPr>
          <w:p w14:paraId="6DF14D2B" w14:textId="77777777" w:rsidR="00BF2F13" w:rsidRPr="00BF2F13" w:rsidRDefault="00BF2F13" w:rsidP="00BF2F13">
            <w:pPr>
              <w:ind w:firstLineChars="200" w:firstLine="400"/>
              <w:rPr>
                <w:rFonts w:ascii="Arial CYR" w:hAnsi="Arial CYR" w:cs="Arial CYR"/>
                <w:bCs/>
                <w:sz w:val="20"/>
              </w:rPr>
            </w:pPr>
            <w:r w:rsidRPr="00BF2F13">
              <w:rPr>
                <w:rFonts w:ascii="Arial CYR" w:hAnsi="Arial CYR" w:cs="Arial CYR"/>
                <w:bCs/>
                <w:sz w:val="20"/>
              </w:rPr>
              <w:t>Удельный расход условного топлива, в т.ч.</w:t>
            </w:r>
          </w:p>
        </w:tc>
        <w:tc>
          <w:tcPr>
            <w:tcW w:w="1640" w:type="dxa"/>
            <w:shd w:val="clear" w:color="000000" w:fill="FFFFFF"/>
          </w:tcPr>
          <w:p w14:paraId="5D2A643A" w14:textId="77777777" w:rsidR="00BF2F13" w:rsidRPr="00BF2F13" w:rsidRDefault="00BF2F13" w:rsidP="00BF2F13">
            <w:pPr>
              <w:jc w:val="center"/>
              <w:rPr>
                <w:rFonts w:ascii="Arial CYR" w:hAnsi="Arial CYR" w:cs="Arial CYR"/>
                <w:bCs/>
                <w:sz w:val="20"/>
              </w:rPr>
            </w:pPr>
            <w:r w:rsidRPr="00BF2F13">
              <w:rPr>
                <w:rFonts w:ascii="Arial CYR" w:hAnsi="Arial CYR" w:cs="Arial CYR"/>
                <w:bCs/>
                <w:sz w:val="20"/>
              </w:rPr>
              <w:t>тут/Гкал</w:t>
            </w:r>
          </w:p>
        </w:tc>
        <w:tc>
          <w:tcPr>
            <w:tcW w:w="1599" w:type="dxa"/>
            <w:shd w:val="clear" w:color="auto" w:fill="auto"/>
            <w:noWrap/>
            <w:vAlign w:val="center"/>
          </w:tcPr>
          <w:p w14:paraId="3E53FDC8" w14:textId="77777777" w:rsidR="00BF2F13" w:rsidRPr="00BF2F13" w:rsidRDefault="00BF2F13" w:rsidP="00BF2F13">
            <w:pPr>
              <w:jc w:val="center"/>
            </w:pPr>
            <w:r w:rsidRPr="00BF2F13">
              <w:t>111086,00</w:t>
            </w:r>
          </w:p>
        </w:tc>
        <w:tc>
          <w:tcPr>
            <w:tcW w:w="1803" w:type="dxa"/>
            <w:shd w:val="clear" w:color="auto" w:fill="auto"/>
            <w:noWrap/>
            <w:vAlign w:val="center"/>
          </w:tcPr>
          <w:p w14:paraId="373BAD09" w14:textId="77777777" w:rsidR="00BF2F13" w:rsidRPr="00BF2F13" w:rsidRDefault="00BF2F13" w:rsidP="00BF2F13">
            <w:pPr>
              <w:jc w:val="center"/>
            </w:pPr>
            <w:r w:rsidRPr="00BF2F13">
              <w:t>110836,66</w:t>
            </w:r>
          </w:p>
        </w:tc>
        <w:tc>
          <w:tcPr>
            <w:tcW w:w="1492" w:type="dxa"/>
            <w:shd w:val="clear" w:color="auto" w:fill="auto"/>
            <w:noWrap/>
            <w:vAlign w:val="center"/>
          </w:tcPr>
          <w:p w14:paraId="076A01C6" w14:textId="77777777" w:rsidR="00BF2F13" w:rsidRPr="00BF2F13" w:rsidRDefault="00BF2F13" w:rsidP="00BF2F13">
            <w:pPr>
              <w:jc w:val="center"/>
            </w:pPr>
            <w:r w:rsidRPr="00BF2F13">
              <w:t>101903,21</w:t>
            </w:r>
          </w:p>
        </w:tc>
      </w:tr>
      <w:tr w:rsidR="00BF2F13" w:rsidRPr="00BF2F13" w14:paraId="42EC9864" w14:textId="77777777" w:rsidTr="00BD168F">
        <w:trPr>
          <w:trHeight w:val="257"/>
        </w:trPr>
        <w:tc>
          <w:tcPr>
            <w:tcW w:w="2943" w:type="dxa"/>
            <w:shd w:val="clear" w:color="000000" w:fill="FFFFFF"/>
          </w:tcPr>
          <w:p w14:paraId="15F7A5F3" w14:textId="77777777" w:rsidR="00BF2F13" w:rsidRPr="00BF2F13" w:rsidRDefault="00BF2F13" w:rsidP="00BF2F13">
            <w:pPr>
              <w:ind w:firstLineChars="200" w:firstLine="400"/>
              <w:rPr>
                <w:rFonts w:ascii="Arial CYR" w:hAnsi="Arial CYR" w:cs="Arial CYR"/>
                <w:bCs/>
                <w:sz w:val="20"/>
              </w:rPr>
            </w:pPr>
            <w:r w:rsidRPr="00BF2F13">
              <w:rPr>
                <w:rFonts w:ascii="Arial CYR" w:hAnsi="Arial CYR" w:cs="Arial CYR"/>
                <w:bCs/>
                <w:sz w:val="20"/>
              </w:rPr>
              <w:t>Цена условного топлива</w:t>
            </w:r>
          </w:p>
        </w:tc>
        <w:tc>
          <w:tcPr>
            <w:tcW w:w="1640" w:type="dxa"/>
            <w:shd w:val="clear" w:color="000000" w:fill="FFFFFF"/>
          </w:tcPr>
          <w:p w14:paraId="58A61C2A" w14:textId="77777777" w:rsidR="00BF2F13" w:rsidRPr="00BF2F13" w:rsidRDefault="00BF2F13" w:rsidP="00BF2F13">
            <w:pPr>
              <w:jc w:val="center"/>
              <w:rPr>
                <w:rFonts w:ascii="Arial CYR" w:hAnsi="Arial CYR" w:cs="Arial CYR"/>
                <w:bCs/>
                <w:sz w:val="20"/>
              </w:rPr>
            </w:pPr>
            <w:r w:rsidRPr="00BF2F13">
              <w:rPr>
                <w:rFonts w:ascii="Arial CYR" w:hAnsi="Arial CYR" w:cs="Arial CYR"/>
                <w:bCs/>
                <w:sz w:val="20"/>
              </w:rPr>
              <w:t>рубт./тут</w:t>
            </w:r>
          </w:p>
        </w:tc>
        <w:tc>
          <w:tcPr>
            <w:tcW w:w="1599" w:type="dxa"/>
            <w:shd w:val="clear" w:color="auto" w:fill="auto"/>
            <w:noWrap/>
            <w:vAlign w:val="center"/>
          </w:tcPr>
          <w:p w14:paraId="77935CA2" w14:textId="77777777" w:rsidR="00BF2F13" w:rsidRPr="00BF2F13" w:rsidRDefault="00BF2F13" w:rsidP="00BF2F13">
            <w:pPr>
              <w:jc w:val="center"/>
            </w:pPr>
            <w:r w:rsidRPr="00BF2F13">
              <w:t>2760,63</w:t>
            </w:r>
          </w:p>
        </w:tc>
        <w:tc>
          <w:tcPr>
            <w:tcW w:w="1803" w:type="dxa"/>
            <w:shd w:val="clear" w:color="auto" w:fill="auto"/>
            <w:noWrap/>
            <w:vAlign w:val="center"/>
          </w:tcPr>
          <w:p w14:paraId="6B55A9D6" w14:textId="77777777" w:rsidR="00BF2F13" w:rsidRPr="00BF2F13" w:rsidRDefault="00BF2F13" w:rsidP="00BF2F13">
            <w:pPr>
              <w:jc w:val="center"/>
            </w:pPr>
            <w:r w:rsidRPr="00BF2F13">
              <w:t>2996,90</w:t>
            </w:r>
          </w:p>
        </w:tc>
        <w:tc>
          <w:tcPr>
            <w:tcW w:w="1492" w:type="dxa"/>
            <w:shd w:val="clear" w:color="auto" w:fill="auto"/>
            <w:noWrap/>
            <w:vAlign w:val="center"/>
          </w:tcPr>
          <w:p w14:paraId="506161AA" w14:textId="77777777" w:rsidR="00BF2F13" w:rsidRPr="00BF2F13" w:rsidRDefault="00BF2F13" w:rsidP="00BF2F13">
            <w:pPr>
              <w:jc w:val="center"/>
            </w:pPr>
            <w:r w:rsidRPr="00BF2F13">
              <w:t>2975,29</w:t>
            </w:r>
          </w:p>
        </w:tc>
      </w:tr>
      <w:tr w:rsidR="00BF2F13" w:rsidRPr="00BF2F13" w14:paraId="7654873F" w14:textId="77777777" w:rsidTr="00BD168F">
        <w:trPr>
          <w:trHeight w:val="257"/>
        </w:trPr>
        <w:tc>
          <w:tcPr>
            <w:tcW w:w="2943" w:type="dxa"/>
            <w:shd w:val="clear" w:color="000000" w:fill="FFFFFF"/>
          </w:tcPr>
          <w:p w14:paraId="099F01CF" w14:textId="77777777" w:rsidR="00BF2F13" w:rsidRPr="00BF2F13" w:rsidRDefault="00BF2F13" w:rsidP="00BF2F13">
            <w:pPr>
              <w:ind w:firstLineChars="200" w:firstLine="400"/>
              <w:rPr>
                <w:rFonts w:ascii="Arial CYR" w:hAnsi="Arial CYR" w:cs="Arial CYR"/>
                <w:bCs/>
                <w:sz w:val="20"/>
              </w:rPr>
            </w:pPr>
            <w:r w:rsidRPr="00BF2F13">
              <w:rPr>
                <w:rFonts w:ascii="Arial CYR" w:hAnsi="Arial CYR" w:cs="Arial CYR"/>
                <w:bCs/>
                <w:sz w:val="20"/>
              </w:rPr>
              <w:t>Расходы на условное топливо</w:t>
            </w:r>
          </w:p>
        </w:tc>
        <w:tc>
          <w:tcPr>
            <w:tcW w:w="1640" w:type="dxa"/>
            <w:shd w:val="clear" w:color="000000" w:fill="FFFFFF"/>
          </w:tcPr>
          <w:p w14:paraId="34150EA2" w14:textId="77777777" w:rsidR="00BF2F13" w:rsidRPr="00BF2F13" w:rsidRDefault="00BF2F13" w:rsidP="00BF2F13">
            <w:pPr>
              <w:jc w:val="center"/>
              <w:rPr>
                <w:rFonts w:ascii="Arial CYR" w:hAnsi="Arial CYR" w:cs="Arial CYR"/>
                <w:bCs/>
                <w:sz w:val="20"/>
              </w:rPr>
            </w:pPr>
            <w:r w:rsidRPr="00BF2F13">
              <w:rPr>
                <w:rFonts w:ascii="Arial CYR" w:hAnsi="Arial CYR" w:cs="Arial CYR"/>
                <w:bCs/>
                <w:sz w:val="20"/>
              </w:rPr>
              <w:t>тыс.руб.</w:t>
            </w:r>
          </w:p>
        </w:tc>
        <w:tc>
          <w:tcPr>
            <w:tcW w:w="1599" w:type="dxa"/>
            <w:shd w:val="clear" w:color="auto" w:fill="auto"/>
            <w:noWrap/>
            <w:vAlign w:val="center"/>
          </w:tcPr>
          <w:p w14:paraId="26DF2BAE" w14:textId="77777777" w:rsidR="00BF2F13" w:rsidRPr="00BF2F13" w:rsidRDefault="00BF2F13" w:rsidP="00BF2F13">
            <w:pPr>
              <w:jc w:val="center"/>
            </w:pPr>
            <w:r w:rsidRPr="00BF2F13">
              <w:t>306667,45</w:t>
            </w:r>
          </w:p>
        </w:tc>
        <w:tc>
          <w:tcPr>
            <w:tcW w:w="1803" w:type="dxa"/>
            <w:shd w:val="clear" w:color="auto" w:fill="auto"/>
            <w:noWrap/>
            <w:vAlign w:val="center"/>
          </w:tcPr>
          <w:p w14:paraId="5A9B68FB" w14:textId="77777777" w:rsidR="00BF2F13" w:rsidRPr="00BF2F13" w:rsidRDefault="00BF2F13" w:rsidP="00BF2F13">
            <w:pPr>
              <w:jc w:val="center"/>
            </w:pPr>
            <w:r w:rsidRPr="00BF2F13">
              <w:t>332166,82</w:t>
            </w:r>
          </w:p>
        </w:tc>
        <w:tc>
          <w:tcPr>
            <w:tcW w:w="1492" w:type="dxa"/>
            <w:shd w:val="clear" w:color="auto" w:fill="auto"/>
            <w:noWrap/>
            <w:vAlign w:val="center"/>
          </w:tcPr>
          <w:p w14:paraId="17175CEC" w14:textId="77777777" w:rsidR="00BF2F13" w:rsidRPr="00BF2F13" w:rsidRDefault="00BF2F13" w:rsidP="00BF2F13">
            <w:pPr>
              <w:jc w:val="center"/>
            </w:pPr>
            <w:r w:rsidRPr="00BF2F13">
              <w:t>303191,53</w:t>
            </w:r>
          </w:p>
        </w:tc>
      </w:tr>
      <w:tr w:rsidR="00BF2F13" w:rsidRPr="00BF2F13" w14:paraId="61B9B737" w14:textId="77777777" w:rsidTr="00BD168F">
        <w:trPr>
          <w:trHeight w:val="279"/>
        </w:trPr>
        <w:tc>
          <w:tcPr>
            <w:tcW w:w="2943" w:type="dxa"/>
            <w:hideMark/>
          </w:tcPr>
          <w:p w14:paraId="23D580F6" w14:textId="77777777" w:rsidR="00BF2F13" w:rsidRPr="00BF2F13" w:rsidRDefault="00BF2F13" w:rsidP="00BF2F13">
            <w:pPr>
              <w:jc w:val="both"/>
              <w:rPr>
                <w:snapToGrid w:val="0"/>
              </w:rPr>
            </w:pPr>
            <w:r w:rsidRPr="00BF2F13">
              <w:rPr>
                <w:snapToGrid w:val="0"/>
              </w:rPr>
              <w:t>Удельный расход натурального топлива, в т. ч.</w:t>
            </w:r>
          </w:p>
        </w:tc>
        <w:tc>
          <w:tcPr>
            <w:tcW w:w="1640" w:type="dxa"/>
            <w:hideMark/>
          </w:tcPr>
          <w:p w14:paraId="50C1279F" w14:textId="77777777" w:rsidR="00BF2F13" w:rsidRPr="00BF2F13" w:rsidRDefault="00BF2F13" w:rsidP="00BF2F13">
            <w:pPr>
              <w:jc w:val="center"/>
              <w:rPr>
                <w:snapToGrid w:val="0"/>
              </w:rPr>
            </w:pPr>
            <w:r w:rsidRPr="00BF2F13">
              <w:rPr>
                <w:snapToGrid w:val="0"/>
              </w:rPr>
              <w:t>кг/Гкал</w:t>
            </w:r>
          </w:p>
        </w:tc>
        <w:tc>
          <w:tcPr>
            <w:tcW w:w="1599" w:type="dxa"/>
            <w:shd w:val="clear" w:color="auto" w:fill="auto"/>
            <w:noWrap/>
            <w:vAlign w:val="center"/>
            <w:hideMark/>
          </w:tcPr>
          <w:p w14:paraId="1D19D8D4" w14:textId="77777777" w:rsidR="00BF2F13" w:rsidRPr="00BF2F13" w:rsidRDefault="00BF2F13" w:rsidP="00BF2F13">
            <w:pPr>
              <w:jc w:val="center"/>
            </w:pPr>
          </w:p>
        </w:tc>
        <w:tc>
          <w:tcPr>
            <w:tcW w:w="1803" w:type="dxa"/>
            <w:shd w:val="clear" w:color="auto" w:fill="auto"/>
            <w:noWrap/>
            <w:vAlign w:val="center"/>
            <w:hideMark/>
          </w:tcPr>
          <w:p w14:paraId="039FFD3C" w14:textId="77777777" w:rsidR="00BF2F13" w:rsidRPr="00BF2F13" w:rsidRDefault="00BF2F13" w:rsidP="00BF2F13">
            <w:pPr>
              <w:jc w:val="center"/>
            </w:pPr>
          </w:p>
        </w:tc>
        <w:tc>
          <w:tcPr>
            <w:tcW w:w="1492" w:type="dxa"/>
            <w:shd w:val="clear" w:color="auto" w:fill="auto"/>
            <w:noWrap/>
            <w:hideMark/>
          </w:tcPr>
          <w:p w14:paraId="2BC28D76" w14:textId="77777777" w:rsidR="00BF2F13" w:rsidRPr="00BF2F13" w:rsidRDefault="00BF2F13" w:rsidP="00BF2F13">
            <w:pPr>
              <w:jc w:val="center"/>
            </w:pPr>
          </w:p>
        </w:tc>
      </w:tr>
      <w:tr w:rsidR="00BF2F13" w:rsidRPr="00BF2F13" w14:paraId="3409ED4C" w14:textId="77777777" w:rsidTr="00BD168F">
        <w:trPr>
          <w:trHeight w:val="245"/>
        </w:trPr>
        <w:tc>
          <w:tcPr>
            <w:tcW w:w="2943" w:type="dxa"/>
            <w:hideMark/>
          </w:tcPr>
          <w:p w14:paraId="2CB6A088" w14:textId="77777777" w:rsidR="00BF2F13" w:rsidRPr="00BF2F13" w:rsidRDefault="00BF2F13" w:rsidP="00BF2F13">
            <w:pPr>
              <w:jc w:val="both"/>
              <w:rPr>
                <w:snapToGrid w:val="0"/>
              </w:rPr>
            </w:pPr>
            <w:r w:rsidRPr="00BF2F13">
              <w:rPr>
                <w:snapToGrid w:val="0"/>
              </w:rPr>
              <w:t>-уголь каменный</w:t>
            </w:r>
          </w:p>
        </w:tc>
        <w:tc>
          <w:tcPr>
            <w:tcW w:w="1640" w:type="dxa"/>
            <w:hideMark/>
          </w:tcPr>
          <w:p w14:paraId="75395C4B" w14:textId="77777777" w:rsidR="00BF2F13" w:rsidRPr="00BF2F13" w:rsidRDefault="00BF2F13" w:rsidP="00BF2F13">
            <w:pPr>
              <w:jc w:val="center"/>
              <w:rPr>
                <w:snapToGrid w:val="0"/>
              </w:rPr>
            </w:pPr>
            <w:r w:rsidRPr="00BF2F13">
              <w:rPr>
                <w:snapToGrid w:val="0"/>
              </w:rPr>
              <w:t>кг/Гкал</w:t>
            </w:r>
          </w:p>
        </w:tc>
        <w:tc>
          <w:tcPr>
            <w:tcW w:w="1599" w:type="dxa"/>
            <w:shd w:val="clear" w:color="auto" w:fill="auto"/>
            <w:noWrap/>
            <w:vAlign w:val="center"/>
            <w:hideMark/>
          </w:tcPr>
          <w:p w14:paraId="34968FC0" w14:textId="77777777" w:rsidR="00BF2F13" w:rsidRPr="00BF2F13" w:rsidRDefault="00BF2F13" w:rsidP="00BF2F13">
            <w:pPr>
              <w:jc w:val="center"/>
            </w:pPr>
            <w:r w:rsidRPr="00BF2F13">
              <w:t>252,71</w:t>
            </w:r>
          </w:p>
        </w:tc>
        <w:tc>
          <w:tcPr>
            <w:tcW w:w="1803" w:type="dxa"/>
            <w:shd w:val="clear" w:color="auto" w:fill="auto"/>
            <w:noWrap/>
            <w:vAlign w:val="center"/>
            <w:hideMark/>
          </w:tcPr>
          <w:p w14:paraId="0F157ED0" w14:textId="77777777" w:rsidR="00BF2F13" w:rsidRPr="00BF2F13" w:rsidRDefault="00BF2F13" w:rsidP="00BF2F13">
            <w:pPr>
              <w:jc w:val="center"/>
            </w:pPr>
            <w:r w:rsidRPr="00BF2F13">
              <w:t>257,91</w:t>
            </w:r>
          </w:p>
        </w:tc>
        <w:tc>
          <w:tcPr>
            <w:tcW w:w="1492" w:type="dxa"/>
            <w:shd w:val="clear" w:color="auto" w:fill="auto"/>
            <w:noWrap/>
            <w:hideMark/>
          </w:tcPr>
          <w:p w14:paraId="46AE9EAB" w14:textId="77777777" w:rsidR="00BF2F13" w:rsidRPr="00BF2F13" w:rsidRDefault="00BF2F13" w:rsidP="00BF2F13">
            <w:pPr>
              <w:jc w:val="center"/>
            </w:pPr>
            <w:r w:rsidRPr="00BF2F13">
              <w:t>240,22</w:t>
            </w:r>
          </w:p>
        </w:tc>
      </w:tr>
      <w:tr w:rsidR="00BF2F13" w:rsidRPr="00BF2F13" w14:paraId="414F72B5" w14:textId="77777777" w:rsidTr="00BD168F">
        <w:trPr>
          <w:trHeight w:val="245"/>
        </w:trPr>
        <w:tc>
          <w:tcPr>
            <w:tcW w:w="2943" w:type="dxa"/>
            <w:hideMark/>
          </w:tcPr>
          <w:p w14:paraId="7BE15B04" w14:textId="77777777" w:rsidR="00BF2F13" w:rsidRPr="00BF2F13" w:rsidRDefault="00BF2F13" w:rsidP="00BF2F13">
            <w:pPr>
              <w:jc w:val="both"/>
              <w:rPr>
                <w:snapToGrid w:val="0"/>
              </w:rPr>
            </w:pPr>
            <w:r w:rsidRPr="00BF2F13">
              <w:rPr>
                <w:snapToGrid w:val="0"/>
              </w:rPr>
              <w:t>- мазут топочный</w:t>
            </w:r>
          </w:p>
        </w:tc>
        <w:tc>
          <w:tcPr>
            <w:tcW w:w="1640" w:type="dxa"/>
            <w:hideMark/>
          </w:tcPr>
          <w:p w14:paraId="0F6DA390" w14:textId="77777777" w:rsidR="00BF2F13" w:rsidRPr="00BF2F13" w:rsidRDefault="00BF2F13" w:rsidP="00BF2F13">
            <w:pPr>
              <w:jc w:val="center"/>
              <w:rPr>
                <w:snapToGrid w:val="0"/>
              </w:rPr>
            </w:pPr>
            <w:r w:rsidRPr="00BF2F13">
              <w:rPr>
                <w:snapToGrid w:val="0"/>
              </w:rPr>
              <w:t>кг/Гкал</w:t>
            </w:r>
          </w:p>
        </w:tc>
        <w:tc>
          <w:tcPr>
            <w:tcW w:w="1599" w:type="dxa"/>
            <w:shd w:val="clear" w:color="auto" w:fill="auto"/>
            <w:noWrap/>
            <w:vAlign w:val="center"/>
            <w:hideMark/>
          </w:tcPr>
          <w:p w14:paraId="7C288F92" w14:textId="77777777" w:rsidR="00BF2F13" w:rsidRPr="00BF2F13" w:rsidRDefault="00BF2F13" w:rsidP="00BF2F13">
            <w:pPr>
              <w:jc w:val="center"/>
            </w:pPr>
          </w:p>
        </w:tc>
        <w:tc>
          <w:tcPr>
            <w:tcW w:w="1803" w:type="dxa"/>
            <w:shd w:val="clear" w:color="auto" w:fill="auto"/>
            <w:noWrap/>
            <w:vAlign w:val="center"/>
            <w:hideMark/>
          </w:tcPr>
          <w:p w14:paraId="3B18C016" w14:textId="77777777" w:rsidR="00BF2F13" w:rsidRPr="00BF2F13" w:rsidRDefault="00BF2F13" w:rsidP="00BF2F13">
            <w:pPr>
              <w:jc w:val="center"/>
            </w:pPr>
          </w:p>
        </w:tc>
        <w:tc>
          <w:tcPr>
            <w:tcW w:w="1492" w:type="dxa"/>
            <w:shd w:val="clear" w:color="auto" w:fill="auto"/>
            <w:noWrap/>
            <w:hideMark/>
          </w:tcPr>
          <w:p w14:paraId="3F8DE322" w14:textId="77777777" w:rsidR="00BF2F13" w:rsidRPr="00BF2F13" w:rsidRDefault="00BF2F13" w:rsidP="00BF2F13">
            <w:pPr>
              <w:jc w:val="center"/>
            </w:pPr>
          </w:p>
        </w:tc>
      </w:tr>
      <w:tr w:rsidR="00BF2F13" w:rsidRPr="00BF2F13" w14:paraId="53CC71A5" w14:textId="77777777" w:rsidTr="00BD168F">
        <w:trPr>
          <w:trHeight w:val="293"/>
        </w:trPr>
        <w:tc>
          <w:tcPr>
            <w:tcW w:w="2943" w:type="dxa"/>
            <w:hideMark/>
          </w:tcPr>
          <w:p w14:paraId="1FF05E0D" w14:textId="77777777" w:rsidR="00BF2F13" w:rsidRPr="00BF2F13" w:rsidRDefault="00BF2F13" w:rsidP="00BF2F13">
            <w:pPr>
              <w:jc w:val="both"/>
              <w:rPr>
                <w:snapToGrid w:val="0"/>
              </w:rPr>
            </w:pPr>
            <w:r w:rsidRPr="00BF2F13">
              <w:rPr>
                <w:snapToGrid w:val="0"/>
              </w:rPr>
              <w:t>Расход натурального топлива, всего, в т. ч.</w:t>
            </w:r>
          </w:p>
        </w:tc>
        <w:tc>
          <w:tcPr>
            <w:tcW w:w="1640" w:type="dxa"/>
            <w:hideMark/>
          </w:tcPr>
          <w:p w14:paraId="6354D975" w14:textId="77777777" w:rsidR="00BF2F13" w:rsidRPr="00BF2F13" w:rsidRDefault="00BF2F13" w:rsidP="00BF2F13">
            <w:pPr>
              <w:jc w:val="center"/>
              <w:rPr>
                <w:snapToGrid w:val="0"/>
              </w:rPr>
            </w:pPr>
            <w:r w:rsidRPr="00BF2F13">
              <w:rPr>
                <w:snapToGrid w:val="0"/>
              </w:rPr>
              <w:t>т</w:t>
            </w:r>
          </w:p>
        </w:tc>
        <w:tc>
          <w:tcPr>
            <w:tcW w:w="1599" w:type="dxa"/>
            <w:shd w:val="clear" w:color="auto" w:fill="auto"/>
            <w:noWrap/>
            <w:vAlign w:val="center"/>
            <w:hideMark/>
          </w:tcPr>
          <w:p w14:paraId="49275B4F" w14:textId="77777777" w:rsidR="00BF2F13" w:rsidRPr="00BF2F13" w:rsidRDefault="00BF2F13" w:rsidP="00BF2F13">
            <w:pPr>
              <w:jc w:val="center"/>
            </w:pPr>
            <w:r w:rsidRPr="00BF2F13">
              <w:t>148 384,05</w:t>
            </w:r>
          </w:p>
        </w:tc>
        <w:tc>
          <w:tcPr>
            <w:tcW w:w="1803" w:type="dxa"/>
            <w:shd w:val="clear" w:color="auto" w:fill="auto"/>
            <w:noWrap/>
            <w:vAlign w:val="center"/>
            <w:hideMark/>
          </w:tcPr>
          <w:p w14:paraId="05E6BE91" w14:textId="77777777" w:rsidR="00BF2F13" w:rsidRPr="00BF2F13" w:rsidRDefault="00BF2F13" w:rsidP="00BF2F13">
            <w:pPr>
              <w:jc w:val="center"/>
            </w:pPr>
            <w:r w:rsidRPr="00BF2F13">
              <w:t>140 674,23</w:t>
            </w:r>
          </w:p>
        </w:tc>
        <w:tc>
          <w:tcPr>
            <w:tcW w:w="1492" w:type="dxa"/>
            <w:shd w:val="clear" w:color="auto" w:fill="auto"/>
            <w:noWrap/>
            <w:hideMark/>
          </w:tcPr>
          <w:p w14:paraId="0029847D" w14:textId="77777777" w:rsidR="00BF2F13" w:rsidRPr="00BF2F13" w:rsidRDefault="00BF2F13" w:rsidP="00BF2F13">
            <w:pPr>
              <w:jc w:val="center"/>
            </w:pPr>
            <w:r w:rsidRPr="00BF2F13">
              <w:t>129275,39</w:t>
            </w:r>
          </w:p>
        </w:tc>
      </w:tr>
      <w:tr w:rsidR="00BF2F13" w:rsidRPr="00BF2F13" w14:paraId="5EA985B0" w14:textId="77777777" w:rsidTr="00BD168F">
        <w:trPr>
          <w:trHeight w:val="279"/>
        </w:trPr>
        <w:tc>
          <w:tcPr>
            <w:tcW w:w="2943" w:type="dxa"/>
            <w:hideMark/>
          </w:tcPr>
          <w:p w14:paraId="6530B6A9" w14:textId="77777777" w:rsidR="00BF2F13" w:rsidRPr="00BF2F13" w:rsidRDefault="00BF2F13" w:rsidP="00BF2F13">
            <w:pPr>
              <w:jc w:val="both"/>
              <w:rPr>
                <w:snapToGrid w:val="0"/>
              </w:rPr>
            </w:pPr>
            <w:r w:rsidRPr="00BF2F13">
              <w:rPr>
                <w:snapToGrid w:val="0"/>
              </w:rPr>
              <w:t>-уголь каменный</w:t>
            </w:r>
          </w:p>
        </w:tc>
        <w:tc>
          <w:tcPr>
            <w:tcW w:w="1640" w:type="dxa"/>
            <w:hideMark/>
          </w:tcPr>
          <w:p w14:paraId="18DC52F4" w14:textId="77777777" w:rsidR="00BF2F13" w:rsidRPr="00BF2F13" w:rsidRDefault="00BF2F13" w:rsidP="00BF2F13">
            <w:pPr>
              <w:jc w:val="center"/>
              <w:rPr>
                <w:snapToGrid w:val="0"/>
              </w:rPr>
            </w:pPr>
            <w:r w:rsidRPr="00BF2F13">
              <w:rPr>
                <w:snapToGrid w:val="0"/>
              </w:rPr>
              <w:t>т</w:t>
            </w:r>
          </w:p>
        </w:tc>
        <w:tc>
          <w:tcPr>
            <w:tcW w:w="1599" w:type="dxa"/>
            <w:shd w:val="clear" w:color="auto" w:fill="auto"/>
            <w:noWrap/>
            <w:vAlign w:val="center"/>
            <w:hideMark/>
          </w:tcPr>
          <w:p w14:paraId="57672126" w14:textId="77777777" w:rsidR="00BF2F13" w:rsidRPr="00BF2F13" w:rsidRDefault="00BF2F13" w:rsidP="00BF2F13">
            <w:pPr>
              <w:jc w:val="center"/>
            </w:pPr>
            <w:r w:rsidRPr="00BF2F13">
              <w:t>148 114,66</w:t>
            </w:r>
          </w:p>
        </w:tc>
        <w:tc>
          <w:tcPr>
            <w:tcW w:w="1803" w:type="dxa"/>
            <w:shd w:val="clear" w:color="auto" w:fill="auto"/>
            <w:noWrap/>
            <w:vAlign w:val="center"/>
            <w:hideMark/>
          </w:tcPr>
          <w:p w14:paraId="2A6F85B9" w14:textId="77777777" w:rsidR="00BF2F13" w:rsidRPr="00BF2F13" w:rsidRDefault="00BF2F13" w:rsidP="00BF2F13">
            <w:pPr>
              <w:jc w:val="center"/>
            </w:pPr>
            <w:r w:rsidRPr="00BF2F13">
              <w:t>140 553,74</w:t>
            </w:r>
          </w:p>
        </w:tc>
        <w:tc>
          <w:tcPr>
            <w:tcW w:w="1492" w:type="dxa"/>
            <w:shd w:val="clear" w:color="auto" w:fill="auto"/>
            <w:noWrap/>
            <w:hideMark/>
          </w:tcPr>
          <w:p w14:paraId="1369D8A9" w14:textId="77777777" w:rsidR="00BF2F13" w:rsidRPr="00BF2F13" w:rsidRDefault="00BF2F13" w:rsidP="00BF2F13">
            <w:pPr>
              <w:jc w:val="center"/>
            </w:pPr>
            <w:r w:rsidRPr="00BF2F13">
              <w:t>129154,90</w:t>
            </w:r>
          </w:p>
        </w:tc>
      </w:tr>
      <w:tr w:rsidR="00BF2F13" w:rsidRPr="00BF2F13" w14:paraId="03236261" w14:textId="77777777" w:rsidTr="00BD168F">
        <w:trPr>
          <w:trHeight w:val="245"/>
        </w:trPr>
        <w:tc>
          <w:tcPr>
            <w:tcW w:w="2943" w:type="dxa"/>
            <w:hideMark/>
          </w:tcPr>
          <w:p w14:paraId="287A96EB" w14:textId="77777777" w:rsidR="00BF2F13" w:rsidRPr="00BF2F13" w:rsidRDefault="00BF2F13" w:rsidP="00BF2F13">
            <w:pPr>
              <w:jc w:val="both"/>
              <w:rPr>
                <w:snapToGrid w:val="0"/>
              </w:rPr>
            </w:pPr>
            <w:r w:rsidRPr="00BF2F13">
              <w:rPr>
                <w:snapToGrid w:val="0"/>
              </w:rPr>
              <w:t>- мазут топочный</w:t>
            </w:r>
          </w:p>
        </w:tc>
        <w:tc>
          <w:tcPr>
            <w:tcW w:w="1640" w:type="dxa"/>
            <w:hideMark/>
          </w:tcPr>
          <w:p w14:paraId="01FC7105" w14:textId="77777777" w:rsidR="00BF2F13" w:rsidRPr="00BF2F13" w:rsidRDefault="00BF2F13" w:rsidP="00BF2F13">
            <w:pPr>
              <w:jc w:val="center"/>
              <w:rPr>
                <w:snapToGrid w:val="0"/>
              </w:rPr>
            </w:pPr>
            <w:r w:rsidRPr="00BF2F13">
              <w:rPr>
                <w:snapToGrid w:val="0"/>
              </w:rPr>
              <w:t>т</w:t>
            </w:r>
          </w:p>
        </w:tc>
        <w:tc>
          <w:tcPr>
            <w:tcW w:w="1599" w:type="dxa"/>
            <w:shd w:val="clear" w:color="auto" w:fill="auto"/>
            <w:noWrap/>
            <w:vAlign w:val="center"/>
            <w:hideMark/>
          </w:tcPr>
          <w:p w14:paraId="4C887068" w14:textId="77777777" w:rsidR="00BF2F13" w:rsidRPr="00BF2F13" w:rsidRDefault="00BF2F13" w:rsidP="00BF2F13">
            <w:pPr>
              <w:jc w:val="center"/>
            </w:pPr>
            <w:r w:rsidRPr="00BF2F13">
              <w:t>269,39</w:t>
            </w:r>
          </w:p>
        </w:tc>
        <w:tc>
          <w:tcPr>
            <w:tcW w:w="1803" w:type="dxa"/>
            <w:shd w:val="clear" w:color="auto" w:fill="auto"/>
            <w:noWrap/>
            <w:vAlign w:val="center"/>
            <w:hideMark/>
          </w:tcPr>
          <w:p w14:paraId="294D2A57" w14:textId="77777777" w:rsidR="00BF2F13" w:rsidRPr="00BF2F13" w:rsidRDefault="00BF2F13" w:rsidP="00BF2F13">
            <w:pPr>
              <w:jc w:val="center"/>
            </w:pPr>
            <w:r w:rsidRPr="00BF2F13">
              <w:t>120,49</w:t>
            </w:r>
          </w:p>
        </w:tc>
        <w:tc>
          <w:tcPr>
            <w:tcW w:w="1492" w:type="dxa"/>
            <w:shd w:val="clear" w:color="auto" w:fill="auto"/>
            <w:noWrap/>
            <w:hideMark/>
          </w:tcPr>
          <w:p w14:paraId="105E0CF2" w14:textId="77777777" w:rsidR="00BF2F13" w:rsidRPr="00BF2F13" w:rsidRDefault="00BF2F13" w:rsidP="00BF2F13">
            <w:pPr>
              <w:jc w:val="center"/>
            </w:pPr>
            <w:r w:rsidRPr="00BF2F13">
              <w:t>120,49</w:t>
            </w:r>
          </w:p>
        </w:tc>
      </w:tr>
      <w:tr w:rsidR="00BF2F13" w:rsidRPr="00BF2F13" w14:paraId="4DBB79E5" w14:textId="77777777" w:rsidTr="00BD168F">
        <w:trPr>
          <w:trHeight w:val="503"/>
        </w:trPr>
        <w:tc>
          <w:tcPr>
            <w:tcW w:w="2943" w:type="dxa"/>
            <w:hideMark/>
          </w:tcPr>
          <w:p w14:paraId="7F81DB22" w14:textId="77777777" w:rsidR="00BF2F13" w:rsidRPr="00BF2F13" w:rsidRDefault="00BF2F13" w:rsidP="00BF2F13">
            <w:pPr>
              <w:jc w:val="both"/>
              <w:rPr>
                <w:snapToGrid w:val="0"/>
              </w:rPr>
            </w:pPr>
            <w:r w:rsidRPr="00BF2F13">
              <w:rPr>
                <w:snapToGrid w:val="0"/>
              </w:rPr>
              <w:t>Расход натурального топлива с учётом естественной убыли и потерь, всего, в т. ч.</w:t>
            </w:r>
          </w:p>
        </w:tc>
        <w:tc>
          <w:tcPr>
            <w:tcW w:w="1640" w:type="dxa"/>
            <w:hideMark/>
          </w:tcPr>
          <w:p w14:paraId="33C09487" w14:textId="77777777" w:rsidR="00BF2F13" w:rsidRPr="00BF2F13" w:rsidRDefault="00BF2F13" w:rsidP="00BF2F13">
            <w:pPr>
              <w:jc w:val="center"/>
              <w:rPr>
                <w:snapToGrid w:val="0"/>
              </w:rPr>
            </w:pPr>
            <w:r w:rsidRPr="00BF2F13">
              <w:rPr>
                <w:snapToGrid w:val="0"/>
              </w:rPr>
              <w:t>т</w:t>
            </w:r>
          </w:p>
        </w:tc>
        <w:tc>
          <w:tcPr>
            <w:tcW w:w="1599" w:type="dxa"/>
            <w:shd w:val="clear" w:color="auto" w:fill="auto"/>
            <w:noWrap/>
            <w:vAlign w:val="center"/>
            <w:hideMark/>
          </w:tcPr>
          <w:p w14:paraId="7E0EBC1B" w14:textId="77777777" w:rsidR="00BF2F13" w:rsidRPr="00BF2F13" w:rsidRDefault="00BF2F13" w:rsidP="00BF2F13">
            <w:pPr>
              <w:jc w:val="center"/>
            </w:pPr>
            <w:r w:rsidRPr="00BF2F13">
              <w:t>148 384,05</w:t>
            </w:r>
          </w:p>
        </w:tc>
        <w:tc>
          <w:tcPr>
            <w:tcW w:w="1803" w:type="dxa"/>
            <w:shd w:val="clear" w:color="auto" w:fill="auto"/>
            <w:noWrap/>
            <w:vAlign w:val="center"/>
            <w:hideMark/>
          </w:tcPr>
          <w:p w14:paraId="16535970" w14:textId="77777777" w:rsidR="00BF2F13" w:rsidRPr="00BF2F13" w:rsidRDefault="00BF2F13" w:rsidP="00BF2F13">
            <w:pPr>
              <w:jc w:val="center"/>
            </w:pPr>
            <w:r w:rsidRPr="00BF2F13">
              <w:t>141 728,38</w:t>
            </w:r>
          </w:p>
        </w:tc>
        <w:tc>
          <w:tcPr>
            <w:tcW w:w="1492" w:type="dxa"/>
            <w:shd w:val="clear" w:color="auto" w:fill="auto"/>
            <w:noWrap/>
            <w:vAlign w:val="center"/>
            <w:hideMark/>
          </w:tcPr>
          <w:p w14:paraId="169ADA75" w14:textId="77777777" w:rsidR="00BF2F13" w:rsidRPr="00BF2F13" w:rsidRDefault="00BF2F13" w:rsidP="00BF2F13">
            <w:pPr>
              <w:jc w:val="center"/>
            </w:pPr>
            <w:r w:rsidRPr="00BF2F13">
              <w:t>129275,39</w:t>
            </w:r>
          </w:p>
        </w:tc>
      </w:tr>
      <w:tr w:rsidR="00BF2F13" w:rsidRPr="00BF2F13" w14:paraId="25C70E51" w14:textId="77777777" w:rsidTr="00BD168F">
        <w:trPr>
          <w:trHeight w:val="245"/>
        </w:trPr>
        <w:tc>
          <w:tcPr>
            <w:tcW w:w="2943" w:type="dxa"/>
            <w:hideMark/>
          </w:tcPr>
          <w:p w14:paraId="2C40134B" w14:textId="77777777" w:rsidR="00BF2F13" w:rsidRPr="00BF2F13" w:rsidRDefault="00BF2F13" w:rsidP="00BF2F13">
            <w:pPr>
              <w:jc w:val="both"/>
              <w:rPr>
                <w:snapToGrid w:val="0"/>
              </w:rPr>
            </w:pPr>
            <w:r w:rsidRPr="00BF2F13">
              <w:rPr>
                <w:snapToGrid w:val="0"/>
              </w:rPr>
              <w:t>-уголь каменный</w:t>
            </w:r>
          </w:p>
        </w:tc>
        <w:tc>
          <w:tcPr>
            <w:tcW w:w="1640" w:type="dxa"/>
            <w:hideMark/>
          </w:tcPr>
          <w:p w14:paraId="3130FA91" w14:textId="77777777" w:rsidR="00BF2F13" w:rsidRPr="00BF2F13" w:rsidRDefault="00BF2F13" w:rsidP="00BF2F13">
            <w:pPr>
              <w:jc w:val="center"/>
              <w:rPr>
                <w:snapToGrid w:val="0"/>
              </w:rPr>
            </w:pPr>
            <w:r w:rsidRPr="00BF2F13">
              <w:rPr>
                <w:snapToGrid w:val="0"/>
              </w:rPr>
              <w:t>т</w:t>
            </w:r>
          </w:p>
        </w:tc>
        <w:tc>
          <w:tcPr>
            <w:tcW w:w="1599" w:type="dxa"/>
            <w:shd w:val="clear" w:color="auto" w:fill="auto"/>
            <w:noWrap/>
            <w:vAlign w:val="center"/>
            <w:hideMark/>
          </w:tcPr>
          <w:p w14:paraId="3F0949BE" w14:textId="77777777" w:rsidR="00BF2F13" w:rsidRPr="00BF2F13" w:rsidRDefault="00BF2F13" w:rsidP="00BF2F13">
            <w:pPr>
              <w:jc w:val="center"/>
            </w:pPr>
            <w:r w:rsidRPr="00BF2F13">
              <w:t>148 114,66</w:t>
            </w:r>
          </w:p>
        </w:tc>
        <w:tc>
          <w:tcPr>
            <w:tcW w:w="1803" w:type="dxa"/>
            <w:shd w:val="clear" w:color="auto" w:fill="auto"/>
            <w:noWrap/>
            <w:vAlign w:val="center"/>
            <w:hideMark/>
          </w:tcPr>
          <w:p w14:paraId="625ED949" w14:textId="77777777" w:rsidR="00BF2F13" w:rsidRPr="00BF2F13" w:rsidRDefault="00BF2F13" w:rsidP="00BF2F13">
            <w:pPr>
              <w:jc w:val="center"/>
            </w:pPr>
            <w:r w:rsidRPr="00BF2F13">
              <w:t>141 607,89</w:t>
            </w:r>
          </w:p>
        </w:tc>
        <w:tc>
          <w:tcPr>
            <w:tcW w:w="1492" w:type="dxa"/>
            <w:shd w:val="clear" w:color="auto" w:fill="auto"/>
            <w:noWrap/>
            <w:vAlign w:val="center"/>
            <w:hideMark/>
          </w:tcPr>
          <w:p w14:paraId="6BC2A87F" w14:textId="77777777" w:rsidR="00BF2F13" w:rsidRPr="00BF2F13" w:rsidRDefault="00BF2F13" w:rsidP="00BF2F13">
            <w:pPr>
              <w:jc w:val="center"/>
            </w:pPr>
            <w:r w:rsidRPr="00BF2F13">
              <w:t>129154,90</w:t>
            </w:r>
          </w:p>
        </w:tc>
      </w:tr>
      <w:tr w:rsidR="00BF2F13" w:rsidRPr="00BF2F13" w14:paraId="6F8D0C92" w14:textId="77777777" w:rsidTr="00BD168F">
        <w:trPr>
          <w:trHeight w:val="223"/>
        </w:trPr>
        <w:tc>
          <w:tcPr>
            <w:tcW w:w="2943" w:type="dxa"/>
            <w:hideMark/>
          </w:tcPr>
          <w:p w14:paraId="607D0EC4" w14:textId="77777777" w:rsidR="00BF2F13" w:rsidRPr="00BF2F13" w:rsidRDefault="00BF2F13" w:rsidP="00BF2F13">
            <w:pPr>
              <w:jc w:val="both"/>
              <w:rPr>
                <w:snapToGrid w:val="0"/>
              </w:rPr>
            </w:pPr>
            <w:r w:rsidRPr="00BF2F13">
              <w:rPr>
                <w:snapToGrid w:val="0"/>
              </w:rPr>
              <w:t>- мазут топочный</w:t>
            </w:r>
          </w:p>
        </w:tc>
        <w:tc>
          <w:tcPr>
            <w:tcW w:w="1640" w:type="dxa"/>
            <w:hideMark/>
          </w:tcPr>
          <w:p w14:paraId="38AC7123" w14:textId="77777777" w:rsidR="00BF2F13" w:rsidRPr="00BF2F13" w:rsidRDefault="00BF2F13" w:rsidP="00BF2F13">
            <w:pPr>
              <w:jc w:val="center"/>
              <w:rPr>
                <w:snapToGrid w:val="0"/>
              </w:rPr>
            </w:pPr>
            <w:r w:rsidRPr="00BF2F13">
              <w:rPr>
                <w:snapToGrid w:val="0"/>
              </w:rPr>
              <w:t>т</w:t>
            </w:r>
          </w:p>
        </w:tc>
        <w:tc>
          <w:tcPr>
            <w:tcW w:w="1599" w:type="dxa"/>
            <w:shd w:val="clear" w:color="auto" w:fill="auto"/>
            <w:noWrap/>
            <w:vAlign w:val="center"/>
            <w:hideMark/>
          </w:tcPr>
          <w:p w14:paraId="4A7D0FD3" w14:textId="77777777" w:rsidR="00BF2F13" w:rsidRPr="00BF2F13" w:rsidRDefault="00BF2F13" w:rsidP="00BF2F13">
            <w:pPr>
              <w:jc w:val="center"/>
            </w:pPr>
            <w:r w:rsidRPr="00BF2F13">
              <w:t>269,39</w:t>
            </w:r>
          </w:p>
        </w:tc>
        <w:tc>
          <w:tcPr>
            <w:tcW w:w="1803" w:type="dxa"/>
            <w:shd w:val="clear" w:color="auto" w:fill="auto"/>
            <w:noWrap/>
            <w:vAlign w:val="center"/>
            <w:hideMark/>
          </w:tcPr>
          <w:p w14:paraId="3AD4EFC3" w14:textId="77777777" w:rsidR="00BF2F13" w:rsidRPr="00BF2F13" w:rsidRDefault="00BF2F13" w:rsidP="00BF2F13">
            <w:pPr>
              <w:jc w:val="center"/>
            </w:pPr>
            <w:r w:rsidRPr="00BF2F13">
              <w:t>120,49</w:t>
            </w:r>
          </w:p>
        </w:tc>
        <w:tc>
          <w:tcPr>
            <w:tcW w:w="1492" w:type="dxa"/>
            <w:shd w:val="clear" w:color="auto" w:fill="auto"/>
            <w:noWrap/>
            <w:vAlign w:val="center"/>
            <w:hideMark/>
          </w:tcPr>
          <w:p w14:paraId="15FEEB14" w14:textId="77777777" w:rsidR="00BF2F13" w:rsidRPr="00BF2F13" w:rsidRDefault="00BF2F13" w:rsidP="00BF2F13">
            <w:pPr>
              <w:jc w:val="center"/>
            </w:pPr>
            <w:r w:rsidRPr="00BF2F13">
              <w:t>120,49</w:t>
            </w:r>
          </w:p>
        </w:tc>
      </w:tr>
      <w:tr w:rsidR="00BF2F13" w:rsidRPr="00BF2F13" w14:paraId="28C33084" w14:textId="77777777" w:rsidTr="00BD168F">
        <w:trPr>
          <w:trHeight w:val="245"/>
        </w:trPr>
        <w:tc>
          <w:tcPr>
            <w:tcW w:w="2943" w:type="dxa"/>
            <w:hideMark/>
          </w:tcPr>
          <w:p w14:paraId="1128209F" w14:textId="77777777" w:rsidR="00BF2F13" w:rsidRPr="00BF2F13" w:rsidRDefault="00BF2F13" w:rsidP="00BF2F13">
            <w:pPr>
              <w:jc w:val="both"/>
              <w:rPr>
                <w:snapToGrid w:val="0"/>
              </w:rPr>
            </w:pPr>
            <w:r w:rsidRPr="00BF2F13">
              <w:rPr>
                <w:snapToGrid w:val="0"/>
              </w:rPr>
              <w:t>Цена  натурального топлива без учета ж/д тарифа</w:t>
            </w:r>
          </w:p>
        </w:tc>
        <w:tc>
          <w:tcPr>
            <w:tcW w:w="1640" w:type="dxa"/>
            <w:hideMark/>
          </w:tcPr>
          <w:p w14:paraId="4B7836AC" w14:textId="77777777" w:rsidR="00BF2F13" w:rsidRPr="00BF2F13" w:rsidRDefault="00BF2F13" w:rsidP="00BF2F13">
            <w:pPr>
              <w:jc w:val="center"/>
              <w:rPr>
                <w:snapToGrid w:val="0"/>
              </w:rPr>
            </w:pPr>
            <w:r w:rsidRPr="00BF2F13">
              <w:rPr>
                <w:snapToGrid w:val="0"/>
              </w:rPr>
              <w:t>руб./т</w:t>
            </w:r>
          </w:p>
        </w:tc>
        <w:tc>
          <w:tcPr>
            <w:tcW w:w="1599" w:type="dxa"/>
            <w:shd w:val="clear" w:color="auto" w:fill="auto"/>
            <w:hideMark/>
          </w:tcPr>
          <w:p w14:paraId="5DD64630" w14:textId="77777777" w:rsidR="00BF2F13" w:rsidRPr="00BF2F13" w:rsidRDefault="00BF2F13" w:rsidP="00BF2F13">
            <w:pPr>
              <w:jc w:val="center"/>
            </w:pPr>
          </w:p>
        </w:tc>
        <w:tc>
          <w:tcPr>
            <w:tcW w:w="1803" w:type="dxa"/>
            <w:shd w:val="clear" w:color="auto" w:fill="auto"/>
            <w:hideMark/>
          </w:tcPr>
          <w:p w14:paraId="004F9A40" w14:textId="77777777" w:rsidR="00BF2F13" w:rsidRPr="00BF2F13" w:rsidRDefault="00BF2F13" w:rsidP="00BF2F13">
            <w:pPr>
              <w:jc w:val="center"/>
            </w:pPr>
          </w:p>
        </w:tc>
        <w:tc>
          <w:tcPr>
            <w:tcW w:w="1492" w:type="dxa"/>
            <w:shd w:val="clear" w:color="auto" w:fill="auto"/>
            <w:hideMark/>
          </w:tcPr>
          <w:p w14:paraId="08DD3191" w14:textId="77777777" w:rsidR="00BF2F13" w:rsidRPr="00BF2F13" w:rsidRDefault="00BF2F13" w:rsidP="00BF2F13">
            <w:pPr>
              <w:jc w:val="center"/>
            </w:pPr>
          </w:p>
        </w:tc>
      </w:tr>
      <w:tr w:rsidR="00BF2F13" w:rsidRPr="00BF2F13" w14:paraId="1387419E" w14:textId="77777777" w:rsidTr="00BD168F">
        <w:trPr>
          <w:trHeight w:val="245"/>
        </w:trPr>
        <w:tc>
          <w:tcPr>
            <w:tcW w:w="2943" w:type="dxa"/>
            <w:hideMark/>
          </w:tcPr>
          <w:p w14:paraId="6328F994" w14:textId="77777777" w:rsidR="00BF2F13" w:rsidRPr="00BF2F13" w:rsidRDefault="00BF2F13" w:rsidP="00BF2F13">
            <w:pPr>
              <w:jc w:val="both"/>
              <w:rPr>
                <w:snapToGrid w:val="0"/>
              </w:rPr>
            </w:pPr>
            <w:r w:rsidRPr="00BF2F13">
              <w:rPr>
                <w:snapToGrid w:val="0"/>
              </w:rPr>
              <w:t>-уголь каменный</w:t>
            </w:r>
          </w:p>
        </w:tc>
        <w:tc>
          <w:tcPr>
            <w:tcW w:w="1640" w:type="dxa"/>
            <w:hideMark/>
          </w:tcPr>
          <w:p w14:paraId="35FB9837" w14:textId="77777777" w:rsidR="00BF2F13" w:rsidRPr="00BF2F13" w:rsidRDefault="00BF2F13" w:rsidP="00BF2F13">
            <w:pPr>
              <w:jc w:val="center"/>
              <w:rPr>
                <w:snapToGrid w:val="0"/>
              </w:rPr>
            </w:pPr>
            <w:r w:rsidRPr="00BF2F13">
              <w:rPr>
                <w:snapToGrid w:val="0"/>
              </w:rPr>
              <w:t>руб./т</w:t>
            </w:r>
          </w:p>
        </w:tc>
        <w:tc>
          <w:tcPr>
            <w:tcW w:w="1599" w:type="dxa"/>
            <w:shd w:val="clear" w:color="auto" w:fill="auto"/>
            <w:noWrap/>
            <w:vAlign w:val="center"/>
            <w:hideMark/>
          </w:tcPr>
          <w:p w14:paraId="100B584A" w14:textId="77777777" w:rsidR="00BF2F13" w:rsidRPr="00BF2F13" w:rsidRDefault="00BF2F13" w:rsidP="00BF2F13">
            <w:pPr>
              <w:jc w:val="center"/>
            </w:pPr>
            <w:r w:rsidRPr="00BF2F13">
              <w:t>1 329,13</w:t>
            </w:r>
          </w:p>
        </w:tc>
        <w:tc>
          <w:tcPr>
            <w:tcW w:w="1803" w:type="dxa"/>
            <w:shd w:val="clear" w:color="auto" w:fill="auto"/>
            <w:noWrap/>
            <w:vAlign w:val="center"/>
            <w:hideMark/>
          </w:tcPr>
          <w:p w14:paraId="1E46CE59" w14:textId="77777777" w:rsidR="00BF2F13" w:rsidRPr="00BF2F13" w:rsidRDefault="00BF2F13" w:rsidP="00BF2F13">
            <w:pPr>
              <w:jc w:val="center"/>
            </w:pPr>
            <w:r w:rsidRPr="00BF2F13">
              <w:t>1 501,49</w:t>
            </w:r>
          </w:p>
        </w:tc>
        <w:tc>
          <w:tcPr>
            <w:tcW w:w="1492" w:type="dxa"/>
            <w:shd w:val="clear" w:color="auto" w:fill="auto"/>
            <w:noWrap/>
            <w:vAlign w:val="center"/>
            <w:hideMark/>
          </w:tcPr>
          <w:p w14:paraId="1D670067" w14:textId="77777777" w:rsidR="00BF2F13" w:rsidRPr="00BF2F13" w:rsidRDefault="00BF2F13" w:rsidP="00BF2F13">
            <w:pPr>
              <w:jc w:val="center"/>
            </w:pPr>
            <w:r w:rsidRPr="00BF2F13">
              <w:t>1501,49</w:t>
            </w:r>
          </w:p>
        </w:tc>
      </w:tr>
      <w:tr w:rsidR="00BF2F13" w:rsidRPr="00BF2F13" w14:paraId="1C943FF0" w14:textId="77777777" w:rsidTr="00BD168F">
        <w:trPr>
          <w:trHeight w:val="245"/>
        </w:trPr>
        <w:tc>
          <w:tcPr>
            <w:tcW w:w="2943" w:type="dxa"/>
            <w:hideMark/>
          </w:tcPr>
          <w:p w14:paraId="46ED07D7" w14:textId="77777777" w:rsidR="00BF2F13" w:rsidRPr="00BF2F13" w:rsidRDefault="00BF2F13" w:rsidP="00BF2F13">
            <w:pPr>
              <w:jc w:val="both"/>
              <w:rPr>
                <w:snapToGrid w:val="0"/>
              </w:rPr>
            </w:pPr>
            <w:r w:rsidRPr="00BF2F13">
              <w:rPr>
                <w:snapToGrid w:val="0"/>
              </w:rPr>
              <w:t>- мазут топочный</w:t>
            </w:r>
          </w:p>
        </w:tc>
        <w:tc>
          <w:tcPr>
            <w:tcW w:w="1640" w:type="dxa"/>
            <w:hideMark/>
          </w:tcPr>
          <w:p w14:paraId="0E529ADA" w14:textId="77777777" w:rsidR="00BF2F13" w:rsidRPr="00BF2F13" w:rsidRDefault="00BF2F13" w:rsidP="00BF2F13">
            <w:pPr>
              <w:jc w:val="center"/>
              <w:rPr>
                <w:snapToGrid w:val="0"/>
              </w:rPr>
            </w:pPr>
            <w:r w:rsidRPr="00BF2F13">
              <w:rPr>
                <w:snapToGrid w:val="0"/>
              </w:rPr>
              <w:t>руб/т</w:t>
            </w:r>
          </w:p>
        </w:tc>
        <w:tc>
          <w:tcPr>
            <w:tcW w:w="1599" w:type="dxa"/>
            <w:shd w:val="clear" w:color="auto" w:fill="auto"/>
            <w:noWrap/>
            <w:vAlign w:val="center"/>
            <w:hideMark/>
          </w:tcPr>
          <w:p w14:paraId="120B4536" w14:textId="77777777" w:rsidR="00BF2F13" w:rsidRPr="00BF2F13" w:rsidRDefault="00BF2F13" w:rsidP="00BF2F13">
            <w:pPr>
              <w:jc w:val="center"/>
            </w:pPr>
            <w:r w:rsidRPr="00BF2F13">
              <w:t>20 145,20</w:t>
            </w:r>
          </w:p>
        </w:tc>
        <w:tc>
          <w:tcPr>
            <w:tcW w:w="1803" w:type="dxa"/>
            <w:shd w:val="clear" w:color="auto" w:fill="auto"/>
            <w:noWrap/>
            <w:vAlign w:val="center"/>
            <w:hideMark/>
          </w:tcPr>
          <w:p w14:paraId="556ADBF1" w14:textId="77777777" w:rsidR="00BF2F13" w:rsidRPr="00BF2F13" w:rsidRDefault="00BF2F13" w:rsidP="00BF2F13">
            <w:pPr>
              <w:jc w:val="center"/>
            </w:pPr>
            <w:r w:rsidRPr="00BF2F13">
              <w:t>22 220,51</w:t>
            </w:r>
          </w:p>
        </w:tc>
        <w:tc>
          <w:tcPr>
            <w:tcW w:w="1492" w:type="dxa"/>
            <w:shd w:val="clear" w:color="auto" w:fill="auto"/>
            <w:noWrap/>
            <w:vAlign w:val="center"/>
            <w:hideMark/>
          </w:tcPr>
          <w:p w14:paraId="7F8496A5" w14:textId="77777777" w:rsidR="00BF2F13" w:rsidRPr="00BF2F13" w:rsidRDefault="00BF2F13" w:rsidP="00BF2F13">
            <w:pPr>
              <w:jc w:val="center"/>
            </w:pPr>
            <w:r w:rsidRPr="00BF2F13">
              <w:t>22220,51</w:t>
            </w:r>
          </w:p>
        </w:tc>
      </w:tr>
      <w:tr w:rsidR="00BF2F13" w:rsidRPr="00BF2F13" w14:paraId="5A9646F9" w14:textId="77777777" w:rsidTr="00BD168F">
        <w:trPr>
          <w:trHeight w:val="290"/>
        </w:trPr>
        <w:tc>
          <w:tcPr>
            <w:tcW w:w="2943" w:type="dxa"/>
            <w:hideMark/>
          </w:tcPr>
          <w:p w14:paraId="7E65A7BC" w14:textId="77777777" w:rsidR="00BF2F13" w:rsidRPr="00BF2F13" w:rsidRDefault="00BF2F13" w:rsidP="00BF2F13">
            <w:pPr>
              <w:jc w:val="both"/>
              <w:rPr>
                <w:snapToGrid w:val="0"/>
              </w:rPr>
            </w:pPr>
            <w:r w:rsidRPr="00BF2F13">
              <w:rPr>
                <w:snapToGrid w:val="0"/>
              </w:rPr>
              <w:t>Стоимость топлива, всего, в т.ч.</w:t>
            </w:r>
          </w:p>
        </w:tc>
        <w:tc>
          <w:tcPr>
            <w:tcW w:w="1640" w:type="dxa"/>
            <w:hideMark/>
          </w:tcPr>
          <w:p w14:paraId="1CE0D76D"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hideMark/>
          </w:tcPr>
          <w:p w14:paraId="78B53B73" w14:textId="77777777" w:rsidR="00BF2F13" w:rsidRPr="00BF2F13" w:rsidRDefault="00BF2F13" w:rsidP="00BF2F13">
            <w:pPr>
              <w:jc w:val="center"/>
              <w:rPr>
                <w:bCs/>
              </w:rPr>
            </w:pPr>
            <w:r w:rsidRPr="00BF2F13">
              <w:rPr>
                <w:bCs/>
              </w:rPr>
              <w:t>202 290,62</w:t>
            </w:r>
          </w:p>
        </w:tc>
        <w:tc>
          <w:tcPr>
            <w:tcW w:w="1803" w:type="dxa"/>
            <w:shd w:val="clear" w:color="auto" w:fill="auto"/>
            <w:hideMark/>
          </w:tcPr>
          <w:p w14:paraId="5BB69639" w14:textId="77777777" w:rsidR="00BF2F13" w:rsidRPr="00BF2F13" w:rsidRDefault="00BF2F13" w:rsidP="00BF2F13">
            <w:pPr>
              <w:jc w:val="center"/>
              <w:rPr>
                <w:bCs/>
              </w:rPr>
            </w:pPr>
            <w:r w:rsidRPr="00BF2F13">
              <w:rPr>
                <w:bCs/>
              </w:rPr>
              <w:t>215 300,18</w:t>
            </w:r>
          </w:p>
        </w:tc>
        <w:tc>
          <w:tcPr>
            <w:tcW w:w="1492" w:type="dxa"/>
            <w:shd w:val="clear" w:color="auto" w:fill="auto"/>
            <w:hideMark/>
          </w:tcPr>
          <w:p w14:paraId="06ADF4D5" w14:textId="77777777" w:rsidR="00BF2F13" w:rsidRPr="00BF2F13" w:rsidRDefault="00BF2F13" w:rsidP="00BF2F13">
            <w:pPr>
              <w:jc w:val="center"/>
              <w:rPr>
                <w:bCs/>
              </w:rPr>
            </w:pPr>
            <w:r w:rsidRPr="00BF2F13">
              <w:rPr>
                <w:bCs/>
              </w:rPr>
              <w:t>196602,14</w:t>
            </w:r>
          </w:p>
        </w:tc>
      </w:tr>
      <w:tr w:rsidR="00BF2F13" w:rsidRPr="00BF2F13" w14:paraId="4C0DC821" w14:textId="77777777" w:rsidTr="00BD168F">
        <w:trPr>
          <w:trHeight w:val="245"/>
        </w:trPr>
        <w:tc>
          <w:tcPr>
            <w:tcW w:w="2943" w:type="dxa"/>
            <w:hideMark/>
          </w:tcPr>
          <w:p w14:paraId="522DB61E" w14:textId="77777777" w:rsidR="00BF2F13" w:rsidRPr="00BF2F13" w:rsidRDefault="00BF2F13" w:rsidP="00BF2F13">
            <w:pPr>
              <w:jc w:val="both"/>
              <w:rPr>
                <w:snapToGrid w:val="0"/>
              </w:rPr>
            </w:pPr>
            <w:r w:rsidRPr="00BF2F13">
              <w:rPr>
                <w:snapToGrid w:val="0"/>
              </w:rPr>
              <w:t>-уголь каменный</w:t>
            </w:r>
          </w:p>
        </w:tc>
        <w:tc>
          <w:tcPr>
            <w:tcW w:w="1640" w:type="dxa"/>
            <w:hideMark/>
          </w:tcPr>
          <w:p w14:paraId="3EB079CF"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noWrap/>
            <w:vAlign w:val="center"/>
            <w:hideMark/>
          </w:tcPr>
          <w:p w14:paraId="133DDD08" w14:textId="77777777" w:rsidR="00BF2F13" w:rsidRPr="00BF2F13" w:rsidRDefault="00BF2F13" w:rsidP="00BF2F13">
            <w:pPr>
              <w:jc w:val="center"/>
            </w:pPr>
            <w:r w:rsidRPr="00BF2F13">
              <w:t>196 863,70</w:t>
            </w:r>
          </w:p>
        </w:tc>
        <w:tc>
          <w:tcPr>
            <w:tcW w:w="1803" w:type="dxa"/>
            <w:shd w:val="clear" w:color="auto" w:fill="auto"/>
            <w:noWrap/>
            <w:vAlign w:val="center"/>
            <w:hideMark/>
          </w:tcPr>
          <w:p w14:paraId="475545C9" w14:textId="77777777" w:rsidR="00BF2F13" w:rsidRPr="00BF2F13" w:rsidRDefault="00BF2F13" w:rsidP="00BF2F13">
            <w:pPr>
              <w:jc w:val="center"/>
            </w:pPr>
            <w:r w:rsidRPr="00BF2F13">
              <w:t>212 622,83</w:t>
            </w:r>
          </w:p>
        </w:tc>
        <w:tc>
          <w:tcPr>
            <w:tcW w:w="1492" w:type="dxa"/>
            <w:shd w:val="clear" w:color="auto" w:fill="auto"/>
            <w:noWrap/>
            <w:vAlign w:val="center"/>
            <w:hideMark/>
          </w:tcPr>
          <w:p w14:paraId="2D630D9B" w14:textId="77777777" w:rsidR="00BF2F13" w:rsidRPr="00BF2F13" w:rsidRDefault="00BF2F13" w:rsidP="00BF2F13">
            <w:pPr>
              <w:jc w:val="center"/>
            </w:pPr>
            <w:r w:rsidRPr="00BF2F13">
              <w:t>193924,79</w:t>
            </w:r>
          </w:p>
        </w:tc>
      </w:tr>
      <w:tr w:rsidR="00BF2F13" w:rsidRPr="00BF2F13" w14:paraId="762AA69B" w14:textId="77777777" w:rsidTr="00BD168F">
        <w:trPr>
          <w:trHeight w:val="245"/>
        </w:trPr>
        <w:tc>
          <w:tcPr>
            <w:tcW w:w="2943" w:type="dxa"/>
            <w:hideMark/>
          </w:tcPr>
          <w:p w14:paraId="47C36524" w14:textId="77777777" w:rsidR="00BF2F13" w:rsidRPr="00BF2F13" w:rsidRDefault="00BF2F13" w:rsidP="00BF2F13">
            <w:pPr>
              <w:jc w:val="both"/>
              <w:rPr>
                <w:snapToGrid w:val="0"/>
              </w:rPr>
            </w:pPr>
            <w:r w:rsidRPr="00BF2F13">
              <w:rPr>
                <w:snapToGrid w:val="0"/>
              </w:rPr>
              <w:t>- мазут топочный</w:t>
            </w:r>
          </w:p>
        </w:tc>
        <w:tc>
          <w:tcPr>
            <w:tcW w:w="1640" w:type="dxa"/>
            <w:hideMark/>
          </w:tcPr>
          <w:p w14:paraId="2E0BF709"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noWrap/>
            <w:vAlign w:val="center"/>
            <w:hideMark/>
          </w:tcPr>
          <w:p w14:paraId="1C10EFC2" w14:textId="77777777" w:rsidR="00BF2F13" w:rsidRPr="00BF2F13" w:rsidRDefault="00BF2F13" w:rsidP="00BF2F13">
            <w:pPr>
              <w:jc w:val="center"/>
            </w:pPr>
            <w:r w:rsidRPr="00BF2F13">
              <w:t>5 426,92</w:t>
            </w:r>
          </w:p>
        </w:tc>
        <w:tc>
          <w:tcPr>
            <w:tcW w:w="1803" w:type="dxa"/>
            <w:shd w:val="clear" w:color="auto" w:fill="auto"/>
            <w:noWrap/>
            <w:vAlign w:val="center"/>
            <w:hideMark/>
          </w:tcPr>
          <w:p w14:paraId="50CAB6FF" w14:textId="77777777" w:rsidR="00BF2F13" w:rsidRPr="00BF2F13" w:rsidRDefault="00BF2F13" w:rsidP="00BF2F13">
            <w:pPr>
              <w:jc w:val="center"/>
            </w:pPr>
            <w:r w:rsidRPr="00BF2F13">
              <w:t>2 677,35</w:t>
            </w:r>
          </w:p>
        </w:tc>
        <w:tc>
          <w:tcPr>
            <w:tcW w:w="1492" w:type="dxa"/>
            <w:shd w:val="clear" w:color="auto" w:fill="auto"/>
            <w:noWrap/>
            <w:vAlign w:val="center"/>
            <w:hideMark/>
          </w:tcPr>
          <w:p w14:paraId="0BDB4675" w14:textId="77777777" w:rsidR="00BF2F13" w:rsidRPr="00BF2F13" w:rsidRDefault="00BF2F13" w:rsidP="00BF2F13">
            <w:pPr>
              <w:jc w:val="center"/>
            </w:pPr>
            <w:r w:rsidRPr="00BF2F13">
              <w:t>2677,35</w:t>
            </w:r>
          </w:p>
        </w:tc>
      </w:tr>
      <w:tr w:rsidR="00BF2F13" w:rsidRPr="00BF2F13" w14:paraId="177BA22E" w14:textId="77777777" w:rsidTr="00BD168F">
        <w:trPr>
          <w:trHeight w:val="290"/>
        </w:trPr>
        <w:tc>
          <w:tcPr>
            <w:tcW w:w="2943" w:type="dxa"/>
            <w:hideMark/>
          </w:tcPr>
          <w:p w14:paraId="5D4679AC" w14:textId="77777777" w:rsidR="00BF2F13" w:rsidRPr="00BF2F13" w:rsidRDefault="00BF2F13" w:rsidP="00BF2F13">
            <w:pPr>
              <w:jc w:val="both"/>
              <w:rPr>
                <w:snapToGrid w:val="0"/>
              </w:rPr>
            </w:pPr>
            <w:r w:rsidRPr="00BF2F13">
              <w:rPr>
                <w:snapToGrid w:val="0"/>
              </w:rPr>
              <w:t>Стоимость расходов по транспортировке, всего, в т.ч.:</w:t>
            </w:r>
          </w:p>
        </w:tc>
        <w:tc>
          <w:tcPr>
            <w:tcW w:w="1640" w:type="dxa"/>
            <w:hideMark/>
          </w:tcPr>
          <w:p w14:paraId="73B6B4F1"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vAlign w:val="center"/>
            <w:hideMark/>
          </w:tcPr>
          <w:p w14:paraId="43486C40" w14:textId="77777777" w:rsidR="00BF2F13" w:rsidRPr="00BF2F13" w:rsidRDefault="00BF2F13" w:rsidP="00BF2F13">
            <w:pPr>
              <w:jc w:val="center"/>
              <w:rPr>
                <w:bCs/>
              </w:rPr>
            </w:pPr>
            <w:r w:rsidRPr="00BF2F13">
              <w:rPr>
                <w:bCs/>
              </w:rPr>
              <w:t>104 376,84</w:t>
            </w:r>
          </w:p>
        </w:tc>
        <w:tc>
          <w:tcPr>
            <w:tcW w:w="1803" w:type="dxa"/>
            <w:shd w:val="clear" w:color="auto" w:fill="auto"/>
            <w:vAlign w:val="center"/>
            <w:hideMark/>
          </w:tcPr>
          <w:p w14:paraId="4C6D9FE7" w14:textId="77777777" w:rsidR="00BF2F13" w:rsidRPr="00BF2F13" w:rsidRDefault="00BF2F13" w:rsidP="00BF2F13">
            <w:pPr>
              <w:jc w:val="center"/>
              <w:rPr>
                <w:bCs/>
              </w:rPr>
            </w:pPr>
            <w:r w:rsidRPr="00BF2F13">
              <w:rPr>
                <w:bCs/>
              </w:rPr>
              <w:t>116 866,64</w:t>
            </w:r>
          </w:p>
        </w:tc>
        <w:tc>
          <w:tcPr>
            <w:tcW w:w="1492" w:type="dxa"/>
            <w:shd w:val="clear" w:color="auto" w:fill="auto"/>
            <w:vAlign w:val="center"/>
            <w:hideMark/>
          </w:tcPr>
          <w:p w14:paraId="249C33CA" w14:textId="77777777" w:rsidR="00BF2F13" w:rsidRPr="00BF2F13" w:rsidRDefault="00BF2F13" w:rsidP="00BF2F13">
            <w:pPr>
              <w:jc w:val="center"/>
              <w:rPr>
                <w:bCs/>
              </w:rPr>
            </w:pPr>
            <w:r w:rsidRPr="00BF2F13">
              <w:rPr>
                <w:bCs/>
              </w:rPr>
              <w:t>106589,39</w:t>
            </w:r>
          </w:p>
        </w:tc>
      </w:tr>
      <w:tr w:rsidR="00BF2F13" w:rsidRPr="00BF2F13" w14:paraId="30C3C591" w14:textId="77777777" w:rsidTr="00BD168F">
        <w:trPr>
          <w:trHeight w:val="245"/>
        </w:trPr>
        <w:tc>
          <w:tcPr>
            <w:tcW w:w="2943" w:type="dxa"/>
            <w:vMerge w:val="restart"/>
            <w:noWrap/>
            <w:hideMark/>
          </w:tcPr>
          <w:p w14:paraId="7D09715C" w14:textId="77777777" w:rsidR="00BF2F13" w:rsidRPr="00BF2F13" w:rsidRDefault="00BF2F13" w:rsidP="00BF2F13">
            <w:pPr>
              <w:jc w:val="both"/>
              <w:rPr>
                <w:snapToGrid w:val="0"/>
              </w:rPr>
            </w:pPr>
            <w:r w:rsidRPr="00BF2F13">
              <w:rPr>
                <w:snapToGrid w:val="0"/>
              </w:rPr>
              <w:t>железнодорожные перевозки</w:t>
            </w:r>
          </w:p>
        </w:tc>
        <w:tc>
          <w:tcPr>
            <w:tcW w:w="1640" w:type="dxa"/>
            <w:hideMark/>
          </w:tcPr>
          <w:p w14:paraId="6E4ECE88"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noWrap/>
            <w:vAlign w:val="center"/>
            <w:hideMark/>
          </w:tcPr>
          <w:p w14:paraId="605617D6" w14:textId="77777777" w:rsidR="00BF2F13" w:rsidRPr="00BF2F13" w:rsidRDefault="00BF2F13" w:rsidP="00BF2F13">
            <w:pPr>
              <w:jc w:val="center"/>
            </w:pPr>
            <w:r w:rsidRPr="00BF2F13">
              <w:t>81 266,07</w:t>
            </w:r>
          </w:p>
        </w:tc>
        <w:tc>
          <w:tcPr>
            <w:tcW w:w="1803" w:type="dxa"/>
            <w:shd w:val="clear" w:color="auto" w:fill="auto"/>
            <w:noWrap/>
            <w:vAlign w:val="center"/>
            <w:hideMark/>
          </w:tcPr>
          <w:p w14:paraId="61DD6440" w14:textId="77777777" w:rsidR="00BF2F13" w:rsidRPr="00BF2F13" w:rsidRDefault="00BF2F13" w:rsidP="00BF2F13">
            <w:pPr>
              <w:jc w:val="center"/>
            </w:pPr>
            <w:r w:rsidRPr="00BF2F13">
              <w:t>91 214,77</w:t>
            </w:r>
          </w:p>
        </w:tc>
        <w:tc>
          <w:tcPr>
            <w:tcW w:w="1492" w:type="dxa"/>
            <w:shd w:val="clear" w:color="auto" w:fill="auto"/>
            <w:noWrap/>
            <w:vAlign w:val="center"/>
            <w:hideMark/>
          </w:tcPr>
          <w:p w14:paraId="055BE097" w14:textId="77777777" w:rsidR="00BF2F13" w:rsidRPr="00BF2F13" w:rsidRDefault="00BF2F13" w:rsidP="00BF2F13">
            <w:pPr>
              <w:jc w:val="center"/>
            </w:pPr>
            <w:r w:rsidRPr="00BF2F13">
              <w:t>83193,35</w:t>
            </w:r>
          </w:p>
        </w:tc>
      </w:tr>
      <w:tr w:rsidR="00BF2F13" w:rsidRPr="00BF2F13" w14:paraId="72425812" w14:textId="77777777" w:rsidTr="00BD168F">
        <w:trPr>
          <w:trHeight w:val="245"/>
        </w:trPr>
        <w:tc>
          <w:tcPr>
            <w:tcW w:w="2943" w:type="dxa"/>
            <w:vMerge/>
            <w:noWrap/>
          </w:tcPr>
          <w:p w14:paraId="617F14CE" w14:textId="77777777" w:rsidR="00BF2F13" w:rsidRPr="00BF2F13" w:rsidRDefault="00BF2F13" w:rsidP="00BF2F13">
            <w:pPr>
              <w:jc w:val="both"/>
              <w:rPr>
                <w:snapToGrid w:val="0"/>
              </w:rPr>
            </w:pPr>
          </w:p>
        </w:tc>
        <w:tc>
          <w:tcPr>
            <w:tcW w:w="1640" w:type="dxa"/>
          </w:tcPr>
          <w:p w14:paraId="634E0776" w14:textId="77777777" w:rsidR="00BF2F13" w:rsidRPr="00BF2F13" w:rsidRDefault="00BF2F13" w:rsidP="00BF2F13">
            <w:pPr>
              <w:jc w:val="center"/>
              <w:rPr>
                <w:snapToGrid w:val="0"/>
              </w:rPr>
            </w:pPr>
            <w:r w:rsidRPr="00BF2F13">
              <w:rPr>
                <w:snapToGrid w:val="0"/>
              </w:rPr>
              <w:t>руб./т</w:t>
            </w:r>
          </w:p>
        </w:tc>
        <w:tc>
          <w:tcPr>
            <w:tcW w:w="1599" w:type="dxa"/>
            <w:shd w:val="clear" w:color="auto" w:fill="auto"/>
            <w:noWrap/>
            <w:vAlign w:val="center"/>
          </w:tcPr>
          <w:p w14:paraId="438137E6" w14:textId="77777777" w:rsidR="00BF2F13" w:rsidRPr="00BF2F13" w:rsidRDefault="00BF2F13" w:rsidP="00BF2F13">
            <w:pPr>
              <w:jc w:val="center"/>
            </w:pPr>
          </w:p>
        </w:tc>
        <w:tc>
          <w:tcPr>
            <w:tcW w:w="1803" w:type="dxa"/>
            <w:shd w:val="clear" w:color="auto" w:fill="auto"/>
            <w:noWrap/>
            <w:vAlign w:val="center"/>
          </w:tcPr>
          <w:p w14:paraId="4F4A39F6" w14:textId="77777777" w:rsidR="00BF2F13" w:rsidRPr="00BF2F13" w:rsidRDefault="00BF2F13" w:rsidP="00BF2F13">
            <w:pPr>
              <w:jc w:val="center"/>
            </w:pPr>
            <w:r w:rsidRPr="00BF2F13">
              <w:t>644,14</w:t>
            </w:r>
          </w:p>
        </w:tc>
        <w:tc>
          <w:tcPr>
            <w:tcW w:w="1492" w:type="dxa"/>
            <w:shd w:val="clear" w:color="auto" w:fill="auto"/>
            <w:noWrap/>
            <w:vAlign w:val="center"/>
          </w:tcPr>
          <w:p w14:paraId="6D9E702D" w14:textId="77777777" w:rsidR="00BF2F13" w:rsidRPr="00BF2F13" w:rsidRDefault="00BF2F13" w:rsidP="00BF2F13">
            <w:pPr>
              <w:jc w:val="center"/>
            </w:pPr>
            <w:r w:rsidRPr="00BF2F13">
              <w:t>644,14</w:t>
            </w:r>
          </w:p>
        </w:tc>
      </w:tr>
      <w:tr w:rsidR="00BF2F13" w:rsidRPr="00BF2F13" w14:paraId="2F65A028" w14:textId="77777777" w:rsidTr="00BD168F">
        <w:trPr>
          <w:trHeight w:val="237"/>
        </w:trPr>
        <w:tc>
          <w:tcPr>
            <w:tcW w:w="2943" w:type="dxa"/>
            <w:vMerge w:val="restart"/>
            <w:noWrap/>
            <w:hideMark/>
          </w:tcPr>
          <w:p w14:paraId="76398FC4" w14:textId="77777777" w:rsidR="00BF2F13" w:rsidRPr="00BF2F13" w:rsidRDefault="00BF2F13" w:rsidP="00BF2F13">
            <w:pPr>
              <w:jc w:val="both"/>
              <w:rPr>
                <w:snapToGrid w:val="0"/>
              </w:rPr>
            </w:pPr>
            <w:r w:rsidRPr="00BF2F13">
              <w:rPr>
                <w:snapToGrid w:val="0"/>
              </w:rPr>
              <w:t>Автоперевозка</w:t>
            </w:r>
          </w:p>
        </w:tc>
        <w:tc>
          <w:tcPr>
            <w:tcW w:w="1640" w:type="dxa"/>
            <w:hideMark/>
          </w:tcPr>
          <w:p w14:paraId="194D3B55"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noWrap/>
            <w:vAlign w:val="center"/>
            <w:hideMark/>
          </w:tcPr>
          <w:p w14:paraId="42E9D95C" w14:textId="77777777" w:rsidR="00BF2F13" w:rsidRPr="00BF2F13" w:rsidRDefault="00BF2F13" w:rsidP="00BF2F13">
            <w:pPr>
              <w:jc w:val="center"/>
            </w:pPr>
            <w:r w:rsidRPr="00BF2F13">
              <w:t>4 528,91</w:t>
            </w:r>
          </w:p>
        </w:tc>
        <w:tc>
          <w:tcPr>
            <w:tcW w:w="1803" w:type="dxa"/>
            <w:shd w:val="clear" w:color="auto" w:fill="auto"/>
            <w:noWrap/>
            <w:vAlign w:val="center"/>
            <w:hideMark/>
          </w:tcPr>
          <w:p w14:paraId="20448214" w14:textId="77777777" w:rsidR="00BF2F13" w:rsidRPr="00BF2F13" w:rsidRDefault="00BF2F13" w:rsidP="00BF2F13">
            <w:pPr>
              <w:jc w:val="center"/>
            </w:pPr>
            <w:r w:rsidRPr="00BF2F13">
              <w:t>7 392,41</w:t>
            </w:r>
          </w:p>
        </w:tc>
        <w:tc>
          <w:tcPr>
            <w:tcW w:w="1492" w:type="dxa"/>
            <w:shd w:val="clear" w:color="auto" w:fill="auto"/>
            <w:noWrap/>
            <w:vAlign w:val="center"/>
            <w:hideMark/>
          </w:tcPr>
          <w:p w14:paraId="7F3F0311" w14:textId="77777777" w:rsidR="00BF2F13" w:rsidRPr="00BF2F13" w:rsidRDefault="00BF2F13" w:rsidP="00BF2F13">
            <w:pPr>
              <w:jc w:val="center"/>
            </w:pPr>
            <w:r w:rsidRPr="00BF2F13">
              <w:t>6742,32</w:t>
            </w:r>
          </w:p>
        </w:tc>
      </w:tr>
      <w:tr w:rsidR="00BF2F13" w:rsidRPr="00BF2F13" w14:paraId="62678613" w14:textId="77777777" w:rsidTr="00BD168F">
        <w:trPr>
          <w:trHeight w:val="237"/>
        </w:trPr>
        <w:tc>
          <w:tcPr>
            <w:tcW w:w="2943" w:type="dxa"/>
            <w:vMerge/>
            <w:noWrap/>
          </w:tcPr>
          <w:p w14:paraId="68BDF778" w14:textId="77777777" w:rsidR="00BF2F13" w:rsidRPr="00BF2F13" w:rsidRDefault="00BF2F13" w:rsidP="00BF2F13">
            <w:pPr>
              <w:jc w:val="both"/>
              <w:rPr>
                <w:snapToGrid w:val="0"/>
              </w:rPr>
            </w:pPr>
          </w:p>
        </w:tc>
        <w:tc>
          <w:tcPr>
            <w:tcW w:w="1640" w:type="dxa"/>
          </w:tcPr>
          <w:p w14:paraId="5ACBA7BC" w14:textId="77777777" w:rsidR="00BF2F13" w:rsidRPr="00BF2F13" w:rsidRDefault="00BF2F13" w:rsidP="00BF2F13">
            <w:pPr>
              <w:jc w:val="center"/>
              <w:rPr>
                <w:snapToGrid w:val="0"/>
              </w:rPr>
            </w:pPr>
            <w:r w:rsidRPr="00BF2F13">
              <w:rPr>
                <w:snapToGrid w:val="0"/>
              </w:rPr>
              <w:t>руб./т</w:t>
            </w:r>
          </w:p>
        </w:tc>
        <w:tc>
          <w:tcPr>
            <w:tcW w:w="1599" w:type="dxa"/>
            <w:shd w:val="clear" w:color="auto" w:fill="auto"/>
            <w:noWrap/>
            <w:vAlign w:val="center"/>
          </w:tcPr>
          <w:p w14:paraId="51EEBBC6" w14:textId="77777777" w:rsidR="00BF2F13" w:rsidRPr="00BF2F13" w:rsidRDefault="00BF2F13" w:rsidP="00BF2F13">
            <w:pPr>
              <w:jc w:val="center"/>
            </w:pPr>
          </w:p>
        </w:tc>
        <w:tc>
          <w:tcPr>
            <w:tcW w:w="1803" w:type="dxa"/>
            <w:shd w:val="clear" w:color="auto" w:fill="auto"/>
            <w:noWrap/>
            <w:vAlign w:val="center"/>
          </w:tcPr>
          <w:p w14:paraId="4EA68B06" w14:textId="77777777" w:rsidR="00BF2F13" w:rsidRPr="00BF2F13" w:rsidRDefault="00BF2F13" w:rsidP="00BF2F13">
            <w:pPr>
              <w:jc w:val="center"/>
            </w:pPr>
            <w:r w:rsidRPr="00BF2F13">
              <w:t>52,20</w:t>
            </w:r>
          </w:p>
        </w:tc>
        <w:tc>
          <w:tcPr>
            <w:tcW w:w="1492" w:type="dxa"/>
            <w:shd w:val="clear" w:color="auto" w:fill="auto"/>
            <w:noWrap/>
            <w:vAlign w:val="center"/>
          </w:tcPr>
          <w:p w14:paraId="663034D4" w14:textId="77777777" w:rsidR="00BF2F13" w:rsidRPr="00BF2F13" w:rsidRDefault="00BF2F13" w:rsidP="00BF2F13">
            <w:pPr>
              <w:jc w:val="center"/>
            </w:pPr>
            <w:r w:rsidRPr="00BF2F13">
              <w:t>52,20</w:t>
            </w:r>
          </w:p>
        </w:tc>
      </w:tr>
      <w:tr w:rsidR="00BF2F13" w:rsidRPr="00BF2F13" w14:paraId="7CCA7029" w14:textId="77777777" w:rsidTr="00BD168F">
        <w:trPr>
          <w:trHeight w:val="458"/>
        </w:trPr>
        <w:tc>
          <w:tcPr>
            <w:tcW w:w="2943" w:type="dxa"/>
            <w:vMerge w:val="restart"/>
            <w:hideMark/>
          </w:tcPr>
          <w:p w14:paraId="388F77AC" w14:textId="77777777" w:rsidR="00BF2F13" w:rsidRPr="00BF2F13" w:rsidRDefault="00BF2F13" w:rsidP="00BF2F13">
            <w:pPr>
              <w:jc w:val="both"/>
              <w:rPr>
                <w:snapToGrid w:val="0"/>
              </w:rPr>
            </w:pPr>
            <w:r w:rsidRPr="00BF2F13">
              <w:rPr>
                <w:snapToGrid w:val="0"/>
              </w:rPr>
              <w:t>погрузка, разгрузка, услуги тракт. парка, подача и уборка вагонов и пр.</w:t>
            </w:r>
          </w:p>
        </w:tc>
        <w:tc>
          <w:tcPr>
            <w:tcW w:w="1640" w:type="dxa"/>
            <w:hideMark/>
          </w:tcPr>
          <w:p w14:paraId="72EEC31E"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noWrap/>
            <w:vAlign w:val="center"/>
            <w:hideMark/>
          </w:tcPr>
          <w:p w14:paraId="4CC05A99" w14:textId="77777777" w:rsidR="00BF2F13" w:rsidRPr="00BF2F13" w:rsidRDefault="00BF2F13" w:rsidP="00BF2F13">
            <w:pPr>
              <w:jc w:val="center"/>
            </w:pPr>
          </w:p>
        </w:tc>
        <w:tc>
          <w:tcPr>
            <w:tcW w:w="1803" w:type="dxa"/>
            <w:shd w:val="clear" w:color="auto" w:fill="auto"/>
            <w:noWrap/>
            <w:vAlign w:val="center"/>
            <w:hideMark/>
          </w:tcPr>
          <w:p w14:paraId="0A606D70" w14:textId="77777777" w:rsidR="00BF2F13" w:rsidRPr="00BF2F13" w:rsidRDefault="00BF2F13" w:rsidP="00BF2F13">
            <w:pPr>
              <w:jc w:val="center"/>
            </w:pPr>
            <w:r w:rsidRPr="00BF2F13">
              <w:t>128,94</w:t>
            </w:r>
          </w:p>
        </w:tc>
        <w:tc>
          <w:tcPr>
            <w:tcW w:w="1492" w:type="dxa"/>
            <w:shd w:val="clear" w:color="auto" w:fill="auto"/>
            <w:noWrap/>
            <w:vAlign w:val="center"/>
            <w:hideMark/>
          </w:tcPr>
          <w:p w14:paraId="30530A9A" w14:textId="77777777" w:rsidR="00BF2F13" w:rsidRPr="00BF2F13" w:rsidRDefault="00BF2F13" w:rsidP="00BF2F13">
            <w:pPr>
              <w:jc w:val="center"/>
            </w:pPr>
            <w:r w:rsidRPr="00BF2F13">
              <w:t>128,94</w:t>
            </w:r>
          </w:p>
        </w:tc>
      </w:tr>
      <w:tr w:rsidR="00BF2F13" w:rsidRPr="00BF2F13" w14:paraId="6EF2F1E5" w14:textId="77777777" w:rsidTr="00BD168F">
        <w:trPr>
          <w:trHeight w:val="458"/>
        </w:trPr>
        <w:tc>
          <w:tcPr>
            <w:tcW w:w="2943" w:type="dxa"/>
            <w:vMerge/>
          </w:tcPr>
          <w:p w14:paraId="7D3DDA43" w14:textId="77777777" w:rsidR="00BF2F13" w:rsidRPr="00BF2F13" w:rsidRDefault="00BF2F13" w:rsidP="00BF2F13">
            <w:pPr>
              <w:jc w:val="both"/>
              <w:rPr>
                <w:snapToGrid w:val="0"/>
              </w:rPr>
            </w:pPr>
          </w:p>
        </w:tc>
        <w:tc>
          <w:tcPr>
            <w:tcW w:w="1640" w:type="dxa"/>
          </w:tcPr>
          <w:p w14:paraId="48EB48D5" w14:textId="77777777" w:rsidR="00BF2F13" w:rsidRPr="00BF2F13" w:rsidRDefault="00BF2F13" w:rsidP="00BF2F13">
            <w:pPr>
              <w:jc w:val="center"/>
              <w:rPr>
                <w:snapToGrid w:val="0"/>
              </w:rPr>
            </w:pPr>
            <w:r w:rsidRPr="00BF2F13">
              <w:rPr>
                <w:snapToGrid w:val="0"/>
              </w:rPr>
              <w:t>руб./т</w:t>
            </w:r>
          </w:p>
        </w:tc>
        <w:tc>
          <w:tcPr>
            <w:tcW w:w="1599" w:type="dxa"/>
            <w:shd w:val="clear" w:color="auto" w:fill="auto"/>
            <w:noWrap/>
            <w:vAlign w:val="center"/>
          </w:tcPr>
          <w:p w14:paraId="0555DD0A" w14:textId="77777777" w:rsidR="00BF2F13" w:rsidRPr="00BF2F13" w:rsidRDefault="00BF2F13" w:rsidP="00BF2F13">
            <w:pPr>
              <w:jc w:val="center"/>
            </w:pPr>
            <w:r w:rsidRPr="00BF2F13">
              <w:t>18 581,85</w:t>
            </w:r>
          </w:p>
        </w:tc>
        <w:tc>
          <w:tcPr>
            <w:tcW w:w="1803" w:type="dxa"/>
            <w:shd w:val="clear" w:color="auto" w:fill="auto"/>
            <w:noWrap/>
            <w:vAlign w:val="center"/>
          </w:tcPr>
          <w:p w14:paraId="4A0D6AF3" w14:textId="77777777" w:rsidR="00BF2F13" w:rsidRPr="00BF2F13" w:rsidRDefault="00BF2F13" w:rsidP="00BF2F13">
            <w:pPr>
              <w:jc w:val="center"/>
            </w:pPr>
            <w:r w:rsidRPr="00BF2F13">
              <w:t>18 259,46</w:t>
            </w:r>
          </w:p>
        </w:tc>
        <w:tc>
          <w:tcPr>
            <w:tcW w:w="1492" w:type="dxa"/>
            <w:shd w:val="clear" w:color="auto" w:fill="auto"/>
            <w:noWrap/>
            <w:vAlign w:val="center"/>
          </w:tcPr>
          <w:p w14:paraId="7FCCCD75" w14:textId="77777777" w:rsidR="00BF2F13" w:rsidRPr="00BF2F13" w:rsidRDefault="00BF2F13" w:rsidP="00BF2F13">
            <w:pPr>
              <w:jc w:val="center"/>
            </w:pPr>
            <w:r w:rsidRPr="00BF2F13">
              <w:t>16653,72</w:t>
            </w:r>
          </w:p>
        </w:tc>
      </w:tr>
      <w:tr w:rsidR="00BF2F13" w:rsidRPr="00BF2F13" w14:paraId="29CD09FB" w14:textId="77777777" w:rsidTr="00BD168F">
        <w:trPr>
          <w:trHeight w:val="614"/>
        </w:trPr>
        <w:tc>
          <w:tcPr>
            <w:tcW w:w="2943" w:type="dxa"/>
            <w:hideMark/>
          </w:tcPr>
          <w:p w14:paraId="7936C9B6" w14:textId="77777777" w:rsidR="00BF2F13" w:rsidRPr="00BF2F13" w:rsidRDefault="00BF2F13" w:rsidP="00BF2F13">
            <w:pPr>
              <w:jc w:val="both"/>
              <w:rPr>
                <w:bCs/>
                <w:iCs/>
                <w:snapToGrid w:val="0"/>
              </w:rPr>
            </w:pPr>
            <w:r w:rsidRPr="00BF2F13">
              <w:rPr>
                <w:bCs/>
                <w:iCs/>
                <w:snapToGrid w:val="0"/>
              </w:rPr>
              <w:t>Общая стоимость топлива с расходами по транспортировке</w:t>
            </w:r>
          </w:p>
        </w:tc>
        <w:tc>
          <w:tcPr>
            <w:tcW w:w="1640" w:type="dxa"/>
            <w:hideMark/>
          </w:tcPr>
          <w:p w14:paraId="45E53E22"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noWrap/>
            <w:vAlign w:val="center"/>
            <w:hideMark/>
          </w:tcPr>
          <w:p w14:paraId="068D714D" w14:textId="77777777" w:rsidR="00BF2F13" w:rsidRPr="00BF2F13" w:rsidRDefault="00BF2F13" w:rsidP="00BF2F13">
            <w:pPr>
              <w:jc w:val="center"/>
              <w:rPr>
                <w:bCs/>
              </w:rPr>
            </w:pPr>
            <w:r w:rsidRPr="00BF2F13">
              <w:rPr>
                <w:bCs/>
              </w:rPr>
              <w:t>306 667,45</w:t>
            </w:r>
          </w:p>
        </w:tc>
        <w:tc>
          <w:tcPr>
            <w:tcW w:w="1803" w:type="dxa"/>
            <w:shd w:val="clear" w:color="auto" w:fill="auto"/>
            <w:noWrap/>
            <w:vAlign w:val="center"/>
            <w:hideMark/>
          </w:tcPr>
          <w:p w14:paraId="7B404D5E" w14:textId="77777777" w:rsidR="00BF2F13" w:rsidRPr="00BF2F13" w:rsidRDefault="00BF2F13" w:rsidP="00BF2F13">
            <w:pPr>
              <w:jc w:val="center"/>
              <w:rPr>
                <w:bCs/>
              </w:rPr>
            </w:pPr>
            <w:r w:rsidRPr="00BF2F13">
              <w:rPr>
                <w:bCs/>
              </w:rPr>
              <w:t>332 166,82</w:t>
            </w:r>
          </w:p>
        </w:tc>
        <w:tc>
          <w:tcPr>
            <w:tcW w:w="1492" w:type="dxa"/>
            <w:shd w:val="clear" w:color="auto" w:fill="auto"/>
            <w:noWrap/>
            <w:vAlign w:val="center"/>
            <w:hideMark/>
          </w:tcPr>
          <w:p w14:paraId="6CE50A67" w14:textId="77777777" w:rsidR="00BF2F13" w:rsidRPr="00BF2F13" w:rsidRDefault="00BF2F13" w:rsidP="00BF2F13">
            <w:pPr>
              <w:jc w:val="center"/>
              <w:rPr>
                <w:bCs/>
              </w:rPr>
            </w:pPr>
            <w:r w:rsidRPr="00BF2F13">
              <w:rPr>
                <w:bCs/>
              </w:rPr>
              <w:t>303 191,53</w:t>
            </w:r>
          </w:p>
        </w:tc>
      </w:tr>
      <w:tr w:rsidR="00BF2F13" w:rsidRPr="00BF2F13" w14:paraId="78ED63AA" w14:textId="77777777" w:rsidTr="00BD168F">
        <w:trPr>
          <w:trHeight w:val="307"/>
        </w:trPr>
        <w:tc>
          <w:tcPr>
            <w:tcW w:w="2943" w:type="dxa"/>
            <w:hideMark/>
          </w:tcPr>
          <w:p w14:paraId="3A049FB3" w14:textId="77777777" w:rsidR="00BF2F13" w:rsidRPr="00BF2F13" w:rsidRDefault="00BF2F13" w:rsidP="00BF2F13">
            <w:pPr>
              <w:jc w:val="both"/>
              <w:rPr>
                <w:snapToGrid w:val="0"/>
              </w:rPr>
            </w:pPr>
            <w:r w:rsidRPr="00BF2F13">
              <w:rPr>
                <w:snapToGrid w:val="0"/>
              </w:rPr>
              <w:t>Общий расход электроэнергии, в т.ч.:</w:t>
            </w:r>
          </w:p>
        </w:tc>
        <w:tc>
          <w:tcPr>
            <w:tcW w:w="1640" w:type="dxa"/>
            <w:hideMark/>
          </w:tcPr>
          <w:p w14:paraId="5E6F74BC" w14:textId="77777777" w:rsidR="00BF2F13" w:rsidRPr="00BF2F13" w:rsidRDefault="00BF2F13" w:rsidP="00BF2F13">
            <w:pPr>
              <w:jc w:val="center"/>
              <w:rPr>
                <w:snapToGrid w:val="0"/>
              </w:rPr>
            </w:pPr>
            <w:r w:rsidRPr="00BF2F13">
              <w:rPr>
                <w:snapToGrid w:val="0"/>
              </w:rPr>
              <w:t>тыс. кВт*ч</w:t>
            </w:r>
          </w:p>
        </w:tc>
        <w:tc>
          <w:tcPr>
            <w:tcW w:w="1599" w:type="dxa"/>
            <w:shd w:val="clear" w:color="auto" w:fill="auto"/>
            <w:vAlign w:val="center"/>
            <w:hideMark/>
          </w:tcPr>
          <w:p w14:paraId="74DE40E9" w14:textId="77777777" w:rsidR="00BF2F13" w:rsidRPr="00BF2F13" w:rsidRDefault="00BF2F13" w:rsidP="00BF2F13">
            <w:pPr>
              <w:jc w:val="center"/>
            </w:pPr>
            <w:r w:rsidRPr="00BF2F13">
              <w:t>19254,15</w:t>
            </w:r>
          </w:p>
        </w:tc>
        <w:tc>
          <w:tcPr>
            <w:tcW w:w="1803" w:type="dxa"/>
            <w:shd w:val="clear" w:color="auto" w:fill="auto"/>
            <w:hideMark/>
          </w:tcPr>
          <w:p w14:paraId="0D6D2B13" w14:textId="77777777" w:rsidR="00BF2F13" w:rsidRPr="00BF2F13" w:rsidRDefault="00BF2F13" w:rsidP="00BF2F13">
            <w:pPr>
              <w:jc w:val="center"/>
            </w:pPr>
            <w:r w:rsidRPr="00BF2F13">
              <w:t>11265,85</w:t>
            </w:r>
          </w:p>
        </w:tc>
        <w:tc>
          <w:tcPr>
            <w:tcW w:w="1492" w:type="dxa"/>
            <w:shd w:val="clear" w:color="auto" w:fill="auto"/>
            <w:vAlign w:val="center"/>
            <w:hideMark/>
          </w:tcPr>
          <w:p w14:paraId="301A3844" w14:textId="77777777" w:rsidR="00BF2F13" w:rsidRPr="00BF2F13" w:rsidRDefault="00BF2F13" w:rsidP="00BF2F13">
            <w:pPr>
              <w:jc w:val="center"/>
            </w:pPr>
            <w:r w:rsidRPr="00BF2F13">
              <w:t>11265,85</w:t>
            </w:r>
          </w:p>
        </w:tc>
      </w:tr>
      <w:tr w:rsidR="00BF2F13" w:rsidRPr="00BF2F13" w14:paraId="0E21B182" w14:textId="77777777" w:rsidTr="00BD168F">
        <w:trPr>
          <w:trHeight w:val="245"/>
        </w:trPr>
        <w:tc>
          <w:tcPr>
            <w:tcW w:w="2943" w:type="dxa"/>
            <w:noWrap/>
            <w:hideMark/>
          </w:tcPr>
          <w:p w14:paraId="46155E3A" w14:textId="77777777" w:rsidR="00BF2F13" w:rsidRPr="00BF2F13" w:rsidRDefault="00BF2F13" w:rsidP="00BF2F13">
            <w:pPr>
              <w:jc w:val="both"/>
              <w:rPr>
                <w:snapToGrid w:val="0"/>
              </w:rPr>
            </w:pPr>
            <w:r w:rsidRPr="00BF2F13">
              <w:rPr>
                <w:snapToGrid w:val="0"/>
              </w:rPr>
              <w:lastRenderedPageBreak/>
              <w:t xml:space="preserve"> -по высокому напряжению</w:t>
            </w:r>
          </w:p>
        </w:tc>
        <w:tc>
          <w:tcPr>
            <w:tcW w:w="1640" w:type="dxa"/>
            <w:hideMark/>
          </w:tcPr>
          <w:p w14:paraId="3CCCBF72" w14:textId="77777777" w:rsidR="00BF2F13" w:rsidRPr="00BF2F13" w:rsidRDefault="00BF2F13" w:rsidP="00BF2F13">
            <w:pPr>
              <w:jc w:val="center"/>
              <w:rPr>
                <w:snapToGrid w:val="0"/>
              </w:rPr>
            </w:pPr>
            <w:r w:rsidRPr="00BF2F13">
              <w:rPr>
                <w:snapToGrid w:val="0"/>
              </w:rPr>
              <w:t>тыс. кВт*ч</w:t>
            </w:r>
          </w:p>
        </w:tc>
        <w:tc>
          <w:tcPr>
            <w:tcW w:w="1599" w:type="dxa"/>
            <w:shd w:val="clear" w:color="auto" w:fill="auto"/>
            <w:noWrap/>
            <w:vAlign w:val="center"/>
            <w:hideMark/>
          </w:tcPr>
          <w:p w14:paraId="15D9533B" w14:textId="77777777" w:rsidR="00BF2F13" w:rsidRPr="00BF2F13" w:rsidRDefault="00BF2F13" w:rsidP="00BF2F13">
            <w:pPr>
              <w:jc w:val="center"/>
            </w:pPr>
            <w:r w:rsidRPr="00BF2F13">
              <w:t>11343,67</w:t>
            </w:r>
          </w:p>
        </w:tc>
        <w:tc>
          <w:tcPr>
            <w:tcW w:w="1803" w:type="dxa"/>
            <w:shd w:val="clear" w:color="auto" w:fill="auto"/>
            <w:noWrap/>
            <w:hideMark/>
          </w:tcPr>
          <w:p w14:paraId="4D5AB79A" w14:textId="77777777" w:rsidR="00BF2F13" w:rsidRPr="00BF2F13" w:rsidRDefault="00BF2F13" w:rsidP="00BF2F13">
            <w:pPr>
              <w:jc w:val="center"/>
            </w:pPr>
            <w:r w:rsidRPr="00BF2F13">
              <w:t>5137,20</w:t>
            </w:r>
          </w:p>
        </w:tc>
        <w:tc>
          <w:tcPr>
            <w:tcW w:w="1492" w:type="dxa"/>
            <w:shd w:val="clear" w:color="auto" w:fill="auto"/>
            <w:noWrap/>
            <w:vAlign w:val="center"/>
            <w:hideMark/>
          </w:tcPr>
          <w:p w14:paraId="2C427F7D" w14:textId="77777777" w:rsidR="00BF2F13" w:rsidRPr="00BF2F13" w:rsidRDefault="00BF2F13" w:rsidP="00BF2F13">
            <w:pPr>
              <w:jc w:val="center"/>
            </w:pPr>
          </w:p>
        </w:tc>
      </w:tr>
      <w:tr w:rsidR="00BF2F13" w:rsidRPr="00BF2F13" w14:paraId="66C67898" w14:textId="77777777" w:rsidTr="00BD168F">
        <w:trPr>
          <w:trHeight w:val="245"/>
        </w:trPr>
        <w:tc>
          <w:tcPr>
            <w:tcW w:w="2943" w:type="dxa"/>
            <w:noWrap/>
            <w:hideMark/>
          </w:tcPr>
          <w:p w14:paraId="3DA38C90" w14:textId="77777777" w:rsidR="00BF2F13" w:rsidRPr="00BF2F13" w:rsidRDefault="00BF2F13" w:rsidP="00BF2F13">
            <w:pPr>
              <w:jc w:val="both"/>
              <w:rPr>
                <w:snapToGrid w:val="0"/>
              </w:rPr>
            </w:pPr>
            <w:r w:rsidRPr="00BF2F13">
              <w:rPr>
                <w:snapToGrid w:val="0"/>
              </w:rPr>
              <w:t xml:space="preserve"> -по СН I</w:t>
            </w:r>
          </w:p>
        </w:tc>
        <w:tc>
          <w:tcPr>
            <w:tcW w:w="1640" w:type="dxa"/>
            <w:hideMark/>
          </w:tcPr>
          <w:p w14:paraId="46543CF7" w14:textId="77777777" w:rsidR="00BF2F13" w:rsidRPr="00BF2F13" w:rsidRDefault="00BF2F13" w:rsidP="00BF2F13">
            <w:pPr>
              <w:jc w:val="center"/>
              <w:rPr>
                <w:snapToGrid w:val="0"/>
              </w:rPr>
            </w:pPr>
            <w:r w:rsidRPr="00BF2F13">
              <w:rPr>
                <w:snapToGrid w:val="0"/>
              </w:rPr>
              <w:t>тыс. кВт*ч</w:t>
            </w:r>
          </w:p>
        </w:tc>
        <w:tc>
          <w:tcPr>
            <w:tcW w:w="1599" w:type="dxa"/>
            <w:shd w:val="clear" w:color="auto" w:fill="auto"/>
            <w:noWrap/>
            <w:vAlign w:val="center"/>
            <w:hideMark/>
          </w:tcPr>
          <w:p w14:paraId="28B3A29A" w14:textId="77777777" w:rsidR="00BF2F13" w:rsidRPr="00BF2F13" w:rsidRDefault="00BF2F13" w:rsidP="00BF2F13">
            <w:pPr>
              <w:jc w:val="center"/>
            </w:pPr>
            <w:r w:rsidRPr="00BF2F13">
              <w:t>2927,15</w:t>
            </w:r>
          </w:p>
        </w:tc>
        <w:tc>
          <w:tcPr>
            <w:tcW w:w="1803" w:type="dxa"/>
            <w:shd w:val="clear" w:color="auto" w:fill="auto"/>
            <w:noWrap/>
            <w:hideMark/>
          </w:tcPr>
          <w:p w14:paraId="0E71C3BE" w14:textId="77777777" w:rsidR="00BF2F13" w:rsidRPr="00BF2F13" w:rsidRDefault="00BF2F13" w:rsidP="00BF2F13">
            <w:pPr>
              <w:jc w:val="center"/>
            </w:pPr>
            <w:r w:rsidRPr="00BF2F13">
              <w:t>2798,39</w:t>
            </w:r>
          </w:p>
        </w:tc>
        <w:tc>
          <w:tcPr>
            <w:tcW w:w="1492" w:type="dxa"/>
            <w:shd w:val="clear" w:color="auto" w:fill="auto"/>
            <w:noWrap/>
            <w:vAlign w:val="center"/>
            <w:hideMark/>
          </w:tcPr>
          <w:p w14:paraId="3D6F02AD" w14:textId="77777777" w:rsidR="00BF2F13" w:rsidRPr="00BF2F13" w:rsidRDefault="00BF2F13" w:rsidP="00BF2F13">
            <w:pPr>
              <w:jc w:val="center"/>
            </w:pPr>
          </w:p>
        </w:tc>
      </w:tr>
      <w:tr w:rsidR="00BF2F13" w:rsidRPr="00BF2F13" w14:paraId="2FE6010D" w14:textId="77777777" w:rsidTr="00BD168F">
        <w:trPr>
          <w:trHeight w:val="307"/>
        </w:trPr>
        <w:tc>
          <w:tcPr>
            <w:tcW w:w="2943" w:type="dxa"/>
            <w:noWrap/>
            <w:hideMark/>
          </w:tcPr>
          <w:p w14:paraId="670D3F93" w14:textId="77777777" w:rsidR="00BF2F13" w:rsidRPr="00BF2F13" w:rsidRDefault="00BF2F13" w:rsidP="00BF2F13">
            <w:pPr>
              <w:jc w:val="both"/>
              <w:rPr>
                <w:snapToGrid w:val="0"/>
              </w:rPr>
            </w:pPr>
            <w:r w:rsidRPr="00BF2F13">
              <w:rPr>
                <w:snapToGrid w:val="0"/>
              </w:rPr>
              <w:t xml:space="preserve"> -по СН II</w:t>
            </w:r>
          </w:p>
        </w:tc>
        <w:tc>
          <w:tcPr>
            <w:tcW w:w="1640" w:type="dxa"/>
            <w:hideMark/>
          </w:tcPr>
          <w:p w14:paraId="024CDAE0" w14:textId="77777777" w:rsidR="00BF2F13" w:rsidRPr="00BF2F13" w:rsidRDefault="00BF2F13" w:rsidP="00BF2F13">
            <w:pPr>
              <w:jc w:val="center"/>
              <w:rPr>
                <w:snapToGrid w:val="0"/>
              </w:rPr>
            </w:pPr>
            <w:r w:rsidRPr="00BF2F13">
              <w:rPr>
                <w:snapToGrid w:val="0"/>
              </w:rPr>
              <w:t>тыс. кВт*ч</w:t>
            </w:r>
          </w:p>
        </w:tc>
        <w:tc>
          <w:tcPr>
            <w:tcW w:w="1599" w:type="dxa"/>
            <w:shd w:val="clear" w:color="auto" w:fill="auto"/>
            <w:noWrap/>
            <w:vAlign w:val="center"/>
            <w:hideMark/>
          </w:tcPr>
          <w:p w14:paraId="59756923" w14:textId="77777777" w:rsidR="00BF2F13" w:rsidRPr="00BF2F13" w:rsidRDefault="00BF2F13" w:rsidP="00BF2F13">
            <w:pPr>
              <w:jc w:val="center"/>
            </w:pPr>
            <w:r w:rsidRPr="00BF2F13">
              <w:t>4544,48</w:t>
            </w:r>
          </w:p>
        </w:tc>
        <w:tc>
          <w:tcPr>
            <w:tcW w:w="1803" w:type="dxa"/>
            <w:shd w:val="clear" w:color="auto" w:fill="auto"/>
            <w:noWrap/>
            <w:hideMark/>
          </w:tcPr>
          <w:p w14:paraId="084F528A" w14:textId="77777777" w:rsidR="00BF2F13" w:rsidRPr="00BF2F13" w:rsidRDefault="00BF2F13" w:rsidP="00BF2F13">
            <w:pPr>
              <w:jc w:val="center"/>
            </w:pPr>
            <w:r w:rsidRPr="00BF2F13">
              <w:t>2966,21</w:t>
            </w:r>
          </w:p>
        </w:tc>
        <w:tc>
          <w:tcPr>
            <w:tcW w:w="1492" w:type="dxa"/>
            <w:shd w:val="clear" w:color="auto" w:fill="auto"/>
            <w:noWrap/>
            <w:vAlign w:val="center"/>
            <w:hideMark/>
          </w:tcPr>
          <w:p w14:paraId="661E350C" w14:textId="77777777" w:rsidR="00BF2F13" w:rsidRPr="00BF2F13" w:rsidRDefault="00BF2F13" w:rsidP="00BF2F13">
            <w:pPr>
              <w:jc w:val="center"/>
            </w:pPr>
          </w:p>
        </w:tc>
      </w:tr>
      <w:tr w:rsidR="00BF2F13" w:rsidRPr="00BF2F13" w14:paraId="45960197" w14:textId="77777777" w:rsidTr="00BD168F">
        <w:trPr>
          <w:trHeight w:val="307"/>
        </w:trPr>
        <w:tc>
          <w:tcPr>
            <w:tcW w:w="2943" w:type="dxa"/>
            <w:noWrap/>
            <w:hideMark/>
          </w:tcPr>
          <w:p w14:paraId="25C31495" w14:textId="77777777" w:rsidR="00BF2F13" w:rsidRPr="00BF2F13" w:rsidRDefault="00BF2F13" w:rsidP="00BF2F13">
            <w:pPr>
              <w:jc w:val="both"/>
              <w:rPr>
                <w:snapToGrid w:val="0"/>
              </w:rPr>
            </w:pPr>
            <w:r w:rsidRPr="00BF2F13">
              <w:rPr>
                <w:snapToGrid w:val="0"/>
              </w:rPr>
              <w:t xml:space="preserve"> -по низкому напряжению</w:t>
            </w:r>
          </w:p>
        </w:tc>
        <w:tc>
          <w:tcPr>
            <w:tcW w:w="1640" w:type="dxa"/>
            <w:hideMark/>
          </w:tcPr>
          <w:p w14:paraId="47F96F32" w14:textId="77777777" w:rsidR="00BF2F13" w:rsidRPr="00BF2F13" w:rsidRDefault="00BF2F13" w:rsidP="00BF2F13">
            <w:pPr>
              <w:jc w:val="center"/>
              <w:rPr>
                <w:snapToGrid w:val="0"/>
              </w:rPr>
            </w:pPr>
            <w:r w:rsidRPr="00BF2F13">
              <w:rPr>
                <w:snapToGrid w:val="0"/>
              </w:rPr>
              <w:t>тыс. кВт*ч</w:t>
            </w:r>
          </w:p>
        </w:tc>
        <w:tc>
          <w:tcPr>
            <w:tcW w:w="1599" w:type="dxa"/>
            <w:shd w:val="clear" w:color="auto" w:fill="auto"/>
            <w:noWrap/>
            <w:vAlign w:val="center"/>
            <w:hideMark/>
          </w:tcPr>
          <w:p w14:paraId="472BAD8D" w14:textId="77777777" w:rsidR="00BF2F13" w:rsidRPr="00BF2F13" w:rsidRDefault="00BF2F13" w:rsidP="00BF2F13">
            <w:pPr>
              <w:jc w:val="center"/>
            </w:pPr>
            <w:r w:rsidRPr="00BF2F13">
              <w:t>438,85</w:t>
            </w:r>
          </w:p>
        </w:tc>
        <w:tc>
          <w:tcPr>
            <w:tcW w:w="1803" w:type="dxa"/>
            <w:shd w:val="clear" w:color="auto" w:fill="auto"/>
            <w:noWrap/>
            <w:hideMark/>
          </w:tcPr>
          <w:p w14:paraId="71ADD2A3" w14:textId="77777777" w:rsidR="00BF2F13" w:rsidRPr="00BF2F13" w:rsidRDefault="00BF2F13" w:rsidP="00BF2F13">
            <w:pPr>
              <w:jc w:val="center"/>
            </w:pPr>
            <w:r w:rsidRPr="00BF2F13">
              <w:t>364,05</w:t>
            </w:r>
          </w:p>
        </w:tc>
        <w:tc>
          <w:tcPr>
            <w:tcW w:w="1492" w:type="dxa"/>
            <w:shd w:val="clear" w:color="auto" w:fill="auto"/>
            <w:noWrap/>
            <w:vAlign w:val="center"/>
            <w:hideMark/>
          </w:tcPr>
          <w:p w14:paraId="34769DF1" w14:textId="77777777" w:rsidR="00BF2F13" w:rsidRPr="00BF2F13" w:rsidRDefault="00BF2F13" w:rsidP="00BF2F13">
            <w:pPr>
              <w:jc w:val="center"/>
            </w:pPr>
          </w:p>
        </w:tc>
      </w:tr>
      <w:tr w:rsidR="00BF2F13" w:rsidRPr="00BF2F13" w14:paraId="6D0A547B" w14:textId="77777777" w:rsidTr="00BD168F">
        <w:trPr>
          <w:trHeight w:val="614"/>
        </w:trPr>
        <w:tc>
          <w:tcPr>
            <w:tcW w:w="2943" w:type="dxa"/>
            <w:hideMark/>
          </w:tcPr>
          <w:p w14:paraId="26C7CBEF" w14:textId="77777777" w:rsidR="00BF2F13" w:rsidRPr="00BF2F13" w:rsidRDefault="00BF2F13" w:rsidP="00BF2F13">
            <w:pPr>
              <w:jc w:val="both"/>
              <w:rPr>
                <w:snapToGrid w:val="0"/>
              </w:rPr>
            </w:pPr>
            <w:r w:rsidRPr="00BF2F13">
              <w:rPr>
                <w:snapToGrid w:val="0"/>
              </w:rPr>
              <w:t>Средневзвешенный тариф за 1 кВт*ч потреблен.эл.энергии, в т.ч.:</w:t>
            </w:r>
          </w:p>
        </w:tc>
        <w:tc>
          <w:tcPr>
            <w:tcW w:w="1640" w:type="dxa"/>
            <w:hideMark/>
          </w:tcPr>
          <w:p w14:paraId="59E74DA4" w14:textId="77777777" w:rsidR="00BF2F13" w:rsidRPr="00BF2F13" w:rsidRDefault="00BF2F13" w:rsidP="00BF2F13">
            <w:pPr>
              <w:jc w:val="center"/>
              <w:rPr>
                <w:snapToGrid w:val="0"/>
              </w:rPr>
            </w:pPr>
            <w:r w:rsidRPr="00BF2F13">
              <w:rPr>
                <w:snapToGrid w:val="0"/>
              </w:rPr>
              <w:t>руб.</w:t>
            </w:r>
          </w:p>
        </w:tc>
        <w:tc>
          <w:tcPr>
            <w:tcW w:w="1599" w:type="dxa"/>
            <w:shd w:val="clear" w:color="auto" w:fill="auto"/>
            <w:vAlign w:val="center"/>
            <w:hideMark/>
          </w:tcPr>
          <w:p w14:paraId="199A60CD" w14:textId="77777777" w:rsidR="00BF2F13" w:rsidRPr="00BF2F13" w:rsidRDefault="00BF2F13" w:rsidP="00BF2F13">
            <w:pPr>
              <w:jc w:val="center"/>
            </w:pPr>
            <w:r w:rsidRPr="00BF2F13">
              <w:t>4,48</w:t>
            </w:r>
          </w:p>
        </w:tc>
        <w:tc>
          <w:tcPr>
            <w:tcW w:w="1803" w:type="dxa"/>
            <w:shd w:val="clear" w:color="auto" w:fill="auto"/>
            <w:hideMark/>
          </w:tcPr>
          <w:p w14:paraId="5280523E" w14:textId="77777777" w:rsidR="00BF2F13" w:rsidRPr="00BF2F13" w:rsidRDefault="00BF2F13" w:rsidP="00BF2F13">
            <w:pPr>
              <w:jc w:val="center"/>
            </w:pPr>
            <w:r w:rsidRPr="00BF2F13">
              <w:t>4,67</w:t>
            </w:r>
          </w:p>
        </w:tc>
        <w:tc>
          <w:tcPr>
            <w:tcW w:w="1492" w:type="dxa"/>
            <w:shd w:val="clear" w:color="auto" w:fill="auto"/>
            <w:vAlign w:val="center"/>
            <w:hideMark/>
          </w:tcPr>
          <w:p w14:paraId="1FDFF017" w14:textId="77777777" w:rsidR="00BF2F13" w:rsidRPr="00BF2F13" w:rsidRDefault="00BF2F13" w:rsidP="00BF2F13">
            <w:pPr>
              <w:jc w:val="center"/>
            </w:pPr>
            <w:r w:rsidRPr="00BF2F13">
              <w:t>4,67</w:t>
            </w:r>
          </w:p>
        </w:tc>
      </w:tr>
      <w:tr w:rsidR="00BF2F13" w:rsidRPr="00BF2F13" w14:paraId="63C5F744" w14:textId="77777777" w:rsidTr="00BD168F">
        <w:trPr>
          <w:trHeight w:val="245"/>
        </w:trPr>
        <w:tc>
          <w:tcPr>
            <w:tcW w:w="2943" w:type="dxa"/>
            <w:hideMark/>
          </w:tcPr>
          <w:p w14:paraId="4057E061" w14:textId="77777777" w:rsidR="00BF2F13" w:rsidRPr="00BF2F13" w:rsidRDefault="00BF2F13" w:rsidP="00BF2F13">
            <w:pPr>
              <w:jc w:val="both"/>
              <w:rPr>
                <w:snapToGrid w:val="0"/>
              </w:rPr>
            </w:pPr>
            <w:r w:rsidRPr="00BF2F13">
              <w:rPr>
                <w:snapToGrid w:val="0"/>
              </w:rPr>
              <w:t>Средний тариф 1 кВт*ч</w:t>
            </w:r>
          </w:p>
        </w:tc>
        <w:tc>
          <w:tcPr>
            <w:tcW w:w="1640" w:type="dxa"/>
            <w:hideMark/>
          </w:tcPr>
          <w:p w14:paraId="0647C016" w14:textId="77777777" w:rsidR="00BF2F13" w:rsidRPr="00BF2F13" w:rsidRDefault="00BF2F13" w:rsidP="00BF2F13">
            <w:pPr>
              <w:jc w:val="center"/>
              <w:rPr>
                <w:snapToGrid w:val="0"/>
              </w:rPr>
            </w:pPr>
            <w:r w:rsidRPr="00BF2F13">
              <w:rPr>
                <w:snapToGrid w:val="0"/>
              </w:rPr>
              <w:t>руб.</w:t>
            </w:r>
          </w:p>
        </w:tc>
        <w:tc>
          <w:tcPr>
            <w:tcW w:w="1599" w:type="dxa"/>
            <w:shd w:val="clear" w:color="auto" w:fill="auto"/>
            <w:noWrap/>
            <w:hideMark/>
          </w:tcPr>
          <w:p w14:paraId="09A0AD1D" w14:textId="77777777" w:rsidR="00BF2F13" w:rsidRPr="00BF2F13" w:rsidRDefault="00BF2F13" w:rsidP="00BF2F13">
            <w:pPr>
              <w:jc w:val="center"/>
              <w:rPr>
                <w:snapToGrid w:val="0"/>
              </w:rPr>
            </w:pPr>
          </w:p>
        </w:tc>
        <w:tc>
          <w:tcPr>
            <w:tcW w:w="1803" w:type="dxa"/>
            <w:shd w:val="clear" w:color="auto" w:fill="auto"/>
            <w:noWrap/>
            <w:hideMark/>
          </w:tcPr>
          <w:p w14:paraId="741DEFF3" w14:textId="77777777" w:rsidR="00BF2F13" w:rsidRPr="00BF2F13" w:rsidRDefault="00BF2F13" w:rsidP="00BF2F13">
            <w:pPr>
              <w:jc w:val="center"/>
              <w:rPr>
                <w:snapToGrid w:val="0"/>
              </w:rPr>
            </w:pPr>
          </w:p>
        </w:tc>
        <w:tc>
          <w:tcPr>
            <w:tcW w:w="1492" w:type="dxa"/>
            <w:shd w:val="clear" w:color="auto" w:fill="auto"/>
            <w:noWrap/>
            <w:hideMark/>
          </w:tcPr>
          <w:p w14:paraId="3B8B22E1" w14:textId="77777777" w:rsidR="00BF2F13" w:rsidRPr="00BF2F13" w:rsidRDefault="00BF2F13" w:rsidP="00BF2F13">
            <w:pPr>
              <w:jc w:val="center"/>
              <w:rPr>
                <w:snapToGrid w:val="0"/>
              </w:rPr>
            </w:pPr>
          </w:p>
        </w:tc>
      </w:tr>
      <w:tr w:rsidR="00BF2F13" w:rsidRPr="00BF2F13" w14:paraId="0E1861CC" w14:textId="77777777" w:rsidTr="00BD168F">
        <w:trPr>
          <w:trHeight w:val="245"/>
        </w:trPr>
        <w:tc>
          <w:tcPr>
            <w:tcW w:w="2943" w:type="dxa"/>
            <w:hideMark/>
          </w:tcPr>
          <w:p w14:paraId="3CABCA43" w14:textId="77777777" w:rsidR="00BF2F13" w:rsidRPr="00BF2F13" w:rsidRDefault="00BF2F13" w:rsidP="00BF2F13">
            <w:pPr>
              <w:jc w:val="both"/>
              <w:rPr>
                <w:snapToGrid w:val="0"/>
              </w:rPr>
            </w:pPr>
            <w:r w:rsidRPr="00BF2F13">
              <w:rPr>
                <w:snapToGrid w:val="0"/>
              </w:rPr>
              <w:t>Удельный расход</w:t>
            </w:r>
          </w:p>
        </w:tc>
        <w:tc>
          <w:tcPr>
            <w:tcW w:w="1640" w:type="dxa"/>
            <w:hideMark/>
          </w:tcPr>
          <w:p w14:paraId="257B4F06" w14:textId="77777777" w:rsidR="00BF2F13" w:rsidRPr="00BF2F13" w:rsidRDefault="00BF2F13" w:rsidP="00BF2F13">
            <w:pPr>
              <w:jc w:val="center"/>
              <w:rPr>
                <w:snapToGrid w:val="0"/>
              </w:rPr>
            </w:pPr>
            <w:r w:rsidRPr="00BF2F13">
              <w:rPr>
                <w:snapToGrid w:val="0"/>
              </w:rPr>
              <w:t>кВт*ч/Гкал</w:t>
            </w:r>
          </w:p>
        </w:tc>
        <w:tc>
          <w:tcPr>
            <w:tcW w:w="1599" w:type="dxa"/>
            <w:shd w:val="clear" w:color="auto" w:fill="auto"/>
            <w:noWrap/>
            <w:vAlign w:val="center"/>
            <w:hideMark/>
          </w:tcPr>
          <w:p w14:paraId="06935520" w14:textId="77777777" w:rsidR="00BF2F13" w:rsidRPr="00BF2F13" w:rsidRDefault="00BF2F13" w:rsidP="00BF2F13">
            <w:pPr>
              <w:jc w:val="center"/>
            </w:pPr>
            <w:r w:rsidRPr="00BF2F13">
              <w:t>31,11</w:t>
            </w:r>
          </w:p>
        </w:tc>
        <w:tc>
          <w:tcPr>
            <w:tcW w:w="1803" w:type="dxa"/>
            <w:shd w:val="clear" w:color="auto" w:fill="auto"/>
            <w:noWrap/>
            <w:vAlign w:val="center"/>
            <w:hideMark/>
          </w:tcPr>
          <w:p w14:paraId="5D356C16" w14:textId="77777777" w:rsidR="00BF2F13" w:rsidRPr="00BF2F13" w:rsidRDefault="00BF2F13" w:rsidP="00BF2F13">
            <w:pPr>
              <w:jc w:val="center"/>
            </w:pPr>
            <w:r w:rsidRPr="00BF2F13">
              <w:t>18,80</w:t>
            </w:r>
          </w:p>
        </w:tc>
        <w:tc>
          <w:tcPr>
            <w:tcW w:w="1492" w:type="dxa"/>
            <w:shd w:val="clear" w:color="auto" w:fill="auto"/>
            <w:noWrap/>
            <w:vAlign w:val="center"/>
            <w:hideMark/>
          </w:tcPr>
          <w:p w14:paraId="6580826C" w14:textId="77777777" w:rsidR="00BF2F13" w:rsidRPr="00BF2F13" w:rsidRDefault="00BF2F13" w:rsidP="00BF2F13">
            <w:pPr>
              <w:jc w:val="center"/>
            </w:pPr>
            <w:r w:rsidRPr="00BF2F13">
              <w:t>19,84</w:t>
            </w:r>
          </w:p>
        </w:tc>
      </w:tr>
      <w:tr w:rsidR="00BF2F13" w:rsidRPr="00BF2F13" w14:paraId="5ECBC46D" w14:textId="77777777" w:rsidTr="00BD168F">
        <w:trPr>
          <w:trHeight w:val="279"/>
        </w:trPr>
        <w:tc>
          <w:tcPr>
            <w:tcW w:w="2943" w:type="dxa"/>
            <w:hideMark/>
          </w:tcPr>
          <w:p w14:paraId="586C8C8D" w14:textId="77777777" w:rsidR="00BF2F13" w:rsidRPr="00BF2F13" w:rsidRDefault="00BF2F13" w:rsidP="00BF2F13">
            <w:pPr>
              <w:jc w:val="both"/>
              <w:rPr>
                <w:bCs/>
                <w:iCs/>
                <w:snapToGrid w:val="0"/>
              </w:rPr>
            </w:pPr>
            <w:r w:rsidRPr="00BF2F13">
              <w:rPr>
                <w:bCs/>
                <w:iCs/>
                <w:snapToGrid w:val="0"/>
              </w:rPr>
              <w:t>Стоимость электроэнергии</w:t>
            </w:r>
          </w:p>
        </w:tc>
        <w:tc>
          <w:tcPr>
            <w:tcW w:w="1640" w:type="dxa"/>
            <w:hideMark/>
          </w:tcPr>
          <w:p w14:paraId="5758D4F6"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noWrap/>
            <w:vAlign w:val="center"/>
            <w:hideMark/>
          </w:tcPr>
          <w:p w14:paraId="05EED61C" w14:textId="77777777" w:rsidR="00BF2F13" w:rsidRPr="00BF2F13" w:rsidRDefault="00BF2F13" w:rsidP="00BF2F13">
            <w:pPr>
              <w:jc w:val="center"/>
              <w:rPr>
                <w:bCs/>
              </w:rPr>
            </w:pPr>
            <w:r w:rsidRPr="00BF2F13">
              <w:rPr>
                <w:bCs/>
              </w:rPr>
              <w:t>86325,75</w:t>
            </w:r>
          </w:p>
        </w:tc>
        <w:tc>
          <w:tcPr>
            <w:tcW w:w="1803" w:type="dxa"/>
            <w:shd w:val="clear" w:color="auto" w:fill="auto"/>
            <w:noWrap/>
            <w:vAlign w:val="center"/>
            <w:hideMark/>
          </w:tcPr>
          <w:p w14:paraId="3698A380" w14:textId="77777777" w:rsidR="00BF2F13" w:rsidRPr="00BF2F13" w:rsidRDefault="00BF2F13" w:rsidP="00BF2F13">
            <w:pPr>
              <w:jc w:val="center"/>
              <w:rPr>
                <w:bCs/>
              </w:rPr>
            </w:pPr>
            <w:r w:rsidRPr="00BF2F13">
              <w:rPr>
                <w:bCs/>
              </w:rPr>
              <w:t>52653,66</w:t>
            </w:r>
          </w:p>
        </w:tc>
        <w:tc>
          <w:tcPr>
            <w:tcW w:w="1492" w:type="dxa"/>
            <w:shd w:val="clear" w:color="auto" w:fill="auto"/>
            <w:noWrap/>
            <w:vAlign w:val="center"/>
            <w:hideMark/>
          </w:tcPr>
          <w:p w14:paraId="18C5293D" w14:textId="77777777" w:rsidR="00BF2F13" w:rsidRPr="00BF2F13" w:rsidRDefault="00BF2F13" w:rsidP="00BF2F13">
            <w:pPr>
              <w:jc w:val="center"/>
              <w:rPr>
                <w:bCs/>
              </w:rPr>
            </w:pPr>
            <w:r w:rsidRPr="00BF2F13">
              <w:rPr>
                <w:bCs/>
              </w:rPr>
              <w:t>52656,57</w:t>
            </w:r>
          </w:p>
        </w:tc>
      </w:tr>
      <w:tr w:rsidR="00BF2F13" w:rsidRPr="00BF2F13" w14:paraId="5C19F43A" w14:textId="77777777" w:rsidTr="00BD168F">
        <w:trPr>
          <w:trHeight w:val="245"/>
        </w:trPr>
        <w:tc>
          <w:tcPr>
            <w:tcW w:w="2943" w:type="dxa"/>
            <w:hideMark/>
          </w:tcPr>
          <w:p w14:paraId="4A3B7D70" w14:textId="77777777" w:rsidR="00BF2F13" w:rsidRPr="00BF2F13" w:rsidRDefault="00BF2F13" w:rsidP="00BF2F13">
            <w:pPr>
              <w:jc w:val="both"/>
              <w:rPr>
                <w:snapToGrid w:val="0"/>
              </w:rPr>
            </w:pPr>
            <w:r w:rsidRPr="00BF2F13">
              <w:rPr>
                <w:snapToGrid w:val="0"/>
              </w:rPr>
              <w:t>Общее количество воды, всего, в т.ч.:</w:t>
            </w:r>
          </w:p>
        </w:tc>
        <w:tc>
          <w:tcPr>
            <w:tcW w:w="1640" w:type="dxa"/>
            <w:hideMark/>
          </w:tcPr>
          <w:p w14:paraId="6748047B" w14:textId="77777777" w:rsidR="00BF2F13" w:rsidRPr="00BF2F13" w:rsidRDefault="00BF2F13" w:rsidP="00BF2F13">
            <w:pPr>
              <w:jc w:val="center"/>
              <w:rPr>
                <w:snapToGrid w:val="0"/>
              </w:rPr>
            </w:pPr>
            <w:r w:rsidRPr="00BF2F13">
              <w:rPr>
                <w:snapToGrid w:val="0"/>
              </w:rPr>
              <w:t>тыс. м3</w:t>
            </w:r>
          </w:p>
        </w:tc>
        <w:tc>
          <w:tcPr>
            <w:tcW w:w="1599" w:type="dxa"/>
            <w:shd w:val="clear" w:color="auto" w:fill="auto"/>
            <w:noWrap/>
            <w:vAlign w:val="center"/>
            <w:hideMark/>
          </w:tcPr>
          <w:p w14:paraId="50E0D7DF" w14:textId="77777777" w:rsidR="00BF2F13" w:rsidRPr="00BF2F13" w:rsidRDefault="00BF2F13" w:rsidP="00BF2F13">
            <w:pPr>
              <w:jc w:val="center"/>
            </w:pPr>
          </w:p>
        </w:tc>
        <w:tc>
          <w:tcPr>
            <w:tcW w:w="1803" w:type="dxa"/>
            <w:shd w:val="clear" w:color="auto" w:fill="auto"/>
            <w:noWrap/>
            <w:vAlign w:val="center"/>
            <w:hideMark/>
          </w:tcPr>
          <w:p w14:paraId="5CC66325" w14:textId="77777777" w:rsidR="00BF2F13" w:rsidRPr="00BF2F13" w:rsidRDefault="00BF2F13" w:rsidP="00BF2F13">
            <w:pPr>
              <w:jc w:val="center"/>
            </w:pPr>
            <w:r w:rsidRPr="00BF2F13">
              <w:t>2 145,96</w:t>
            </w:r>
          </w:p>
        </w:tc>
        <w:tc>
          <w:tcPr>
            <w:tcW w:w="1492" w:type="dxa"/>
            <w:shd w:val="clear" w:color="auto" w:fill="auto"/>
            <w:noWrap/>
            <w:vAlign w:val="center"/>
            <w:hideMark/>
          </w:tcPr>
          <w:p w14:paraId="41D67A2D" w14:textId="77777777" w:rsidR="00BF2F13" w:rsidRPr="00BF2F13" w:rsidRDefault="00BF2F13" w:rsidP="00BF2F13">
            <w:pPr>
              <w:jc w:val="center"/>
            </w:pPr>
            <w:r w:rsidRPr="00BF2F13">
              <w:t>1 249,92</w:t>
            </w:r>
          </w:p>
        </w:tc>
      </w:tr>
      <w:tr w:rsidR="00BF2F13" w:rsidRPr="00BF2F13" w14:paraId="106E7BA2" w14:textId="77777777" w:rsidTr="00BD168F">
        <w:trPr>
          <w:trHeight w:val="245"/>
        </w:trPr>
        <w:tc>
          <w:tcPr>
            <w:tcW w:w="2943" w:type="dxa"/>
            <w:hideMark/>
          </w:tcPr>
          <w:p w14:paraId="6ABB33C7" w14:textId="77777777" w:rsidR="00BF2F13" w:rsidRPr="00BF2F13" w:rsidRDefault="00BF2F13" w:rsidP="00BF2F13">
            <w:pPr>
              <w:jc w:val="both"/>
              <w:rPr>
                <w:snapToGrid w:val="0"/>
              </w:rPr>
            </w:pPr>
            <w:r w:rsidRPr="00BF2F13">
              <w:rPr>
                <w:snapToGrid w:val="0"/>
              </w:rPr>
              <w:t xml:space="preserve"> в том числе техническая вода</w:t>
            </w:r>
          </w:p>
        </w:tc>
        <w:tc>
          <w:tcPr>
            <w:tcW w:w="1640" w:type="dxa"/>
            <w:hideMark/>
          </w:tcPr>
          <w:p w14:paraId="2ABE49E9" w14:textId="77777777" w:rsidR="00BF2F13" w:rsidRPr="00BF2F13" w:rsidRDefault="00BF2F13" w:rsidP="00BF2F13">
            <w:pPr>
              <w:jc w:val="center"/>
              <w:rPr>
                <w:snapToGrid w:val="0"/>
              </w:rPr>
            </w:pPr>
            <w:r w:rsidRPr="00BF2F13">
              <w:rPr>
                <w:snapToGrid w:val="0"/>
              </w:rPr>
              <w:t>тыс. м3</w:t>
            </w:r>
          </w:p>
        </w:tc>
        <w:tc>
          <w:tcPr>
            <w:tcW w:w="1599" w:type="dxa"/>
            <w:shd w:val="clear" w:color="auto" w:fill="auto"/>
            <w:noWrap/>
            <w:vAlign w:val="center"/>
            <w:hideMark/>
          </w:tcPr>
          <w:p w14:paraId="612649B5" w14:textId="77777777" w:rsidR="00BF2F13" w:rsidRPr="00BF2F13" w:rsidRDefault="00BF2F13" w:rsidP="00BF2F13">
            <w:pPr>
              <w:jc w:val="center"/>
            </w:pPr>
            <w:r w:rsidRPr="00BF2F13">
              <w:t>31,44</w:t>
            </w:r>
          </w:p>
        </w:tc>
        <w:tc>
          <w:tcPr>
            <w:tcW w:w="1803" w:type="dxa"/>
            <w:shd w:val="clear" w:color="auto" w:fill="auto"/>
            <w:noWrap/>
            <w:vAlign w:val="center"/>
            <w:hideMark/>
          </w:tcPr>
          <w:p w14:paraId="14E68B55" w14:textId="77777777" w:rsidR="00BF2F13" w:rsidRPr="00BF2F13" w:rsidRDefault="00BF2F13" w:rsidP="00BF2F13">
            <w:pPr>
              <w:jc w:val="center"/>
            </w:pPr>
          </w:p>
        </w:tc>
        <w:tc>
          <w:tcPr>
            <w:tcW w:w="1492" w:type="dxa"/>
            <w:shd w:val="clear" w:color="auto" w:fill="auto"/>
            <w:noWrap/>
            <w:vAlign w:val="center"/>
            <w:hideMark/>
          </w:tcPr>
          <w:p w14:paraId="6B7C08E7" w14:textId="77777777" w:rsidR="00BF2F13" w:rsidRPr="00BF2F13" w:rsidRDefault="00BF2F13" w:rsidP="00BF2F13">
            <w:pPr>
              <w:jc w:val="center"/>
            </w:pPr>
          </w:p>
        </w:tc>
      </w:tr>
      <w:tr w:rsidR="00BF2F13" w:rsidRPr="00BF2F13" w14:paraId="50A89C9B" w14:textId="77777777" w:rsidTr="00BD168F">
        <w:trPr>
          <w:trHeight w:val="245"/>
        </w:trPr>
        <w:tc>
          <w:tcPr>
            <w:tcW w:w="2943" w:type="dxa"/>
            <w:hideMark/>
          </w:tcPr>
          <w:p w14:paraId="7989B71C" w14:textId="77777777" w:rsidR="00BF2F13" w:rsidRPr="00BF2F13" w:rsidRDefault="00BF2F13" w:rsidP="00BF2F13">
            <w:pPr>
              <w:jc w:val="both"/>
              <w:rPr>
                <w:snapToGrid w:val="0"/>
              </w:rPr>
            </w:pPr>
            <w:r w:rsidRPr="00BF2F13">
              <w:rPr>
                <w:snapToGrid w:val="0"/>
              </w:rPr>
              <w:t>Общее количество стоков Таштагол</w:t>
            </w:r>
          </w:p>
        </w:tc>
        <w:tc>
          <w:tcPr>
            <w:tcW w:w="1640" w:type="dxa"/>
            <w:hideMark/>
          </w:tcPr>
          <w:p w14:paraId="3342B565" w14:textId="77777777" w:rsidR="00BF2F13" w:rsidRPr="00BF2F13" w:rsidRDefault="00BF2F13" w:rsidP="00BF2F13">
            <w:pPr>
              <w:jc w:val="center"/>
              <w:rPr>
                <w:snapToGrid w:val="0"/>
              </w:rPr>
            </w:pPr>
            <w:r w:rsidRPr="00BF2F13">
              <w:rPr>
                <w:snapToGrid w:val="0"/>
              </w:rPr>
              <w:t>тыс. м3</w:t>
            </w:r>
          </w:p>
        </w:tc>
        <w:tc>
          <w:tcPr>
            <w:tcW w:w="1599" w:type="dxa"/>
            <w:vMerge w:val="restart"/>
            <w:shd w:val="clear" w:color="auto" w:fill="auto"/>
            <w:noWrap/>
            <w:vAlign w:val="center"/>
            <w:hideMark/>
          </w:tcPr>
          <w:p w14:paraId="21359FDC" w14:textId="77777777" w:rsidR="00BF2F13" w:rsidRPr="00BF2F13" w:rsidRDefault="00BF2F13" w:rsidP="00BF2F13">
            <w:pPr>
              <w:jc w:val="center"/>
            </w:pPr>
            <w:r w:rsidRPr="00BF2F13">
              <w:t>31,44</w:t>
            </w:r>
          </w:p>
          <w:p w14:paraId="21428F4B" w14:textId="77777777" w:rsidR="00BF2F13" w:rsidRPr="00BF2F13" w:rsidRDefault="00BF2F13" w:rsidP="00BF2F13">
            <w:pPr>
              <w:jc w:val="center"/>
            </w:pPr>
          </w:p>
        </w:tc>
        <w:tc>
          <w:tcPr>
            <w:tcW w:w="1803" w:type="dxa"/>
            <w:vMerge w:val="restart"/>
            <w:shd w:val="clear" w:color="auto" w:fill="auto"/>
            <w:noWrap/>
            <w:vAlign w:val="center"/>
            <w:hideMark/>
          </w:tcPr>
          <w:p w14:paraId="117FF7F5" w14:textId="77777777" w:rsidR="00BF2F13" w:rsidRPr="00BF2F13" w:rsidRDefault="00BF2F13" w:rsidP="00BF2F13">
            <w:pPr>
              <w:jc w:val="center"/>
            </w:pPr>
            <w:r w:rsidRPr="00BF2F13">
              <w:t>31,78</w:t>
            </w:r>
          </w:p>
        </w:tc>
        <w:tc>
          <w:tcPr>
            <w:tcW w:w="1492" w:type="dxa"/>
            <w:vMerge w:val="restart"/>
            <w:shd w:val="clear" w:color="auto" w:fill="auto"/>
            <w:noWrap/>
            <w:vAlign w:val="center"/>
            <w:hideMark/>
          </w:tcPr>
          <w:p w14:paraId="75581EF5" w14:textId="77777777" w:rsidR="00BF2F13" w:rsidRPr="00BF2F13" w:rsidRDefault="00BF2F13" w:rsidP="00BF2F13">
            <w:pPr>
              <w:jc w:val="center"/>
            </w:pPr>
            <w:r w:rsidRPr="00BF2F13">
              <w:t>31,78</w:t>
            </w:r>
          </w:p>
        </w:tc>
      </w:tr>
      <w:tr w:rsidR="00BF2F13" w:rsidRPr="00BF2F13" w14:paraId="6AE7547F" w14:textId="77777777" w:rsidTr="00BD168F">
        <w:trPr>
          <w:trHeight w:val="245"/>
        </w:trPr>
        <w:tc>
          <w:tcPr>
            <w:tcW w:w="2943" w:type="dxa"/>
            <w:hideMark/>
          </w:tcPr>
          <w:p w14:paraId="6F8CCD08" w14:textId="77777777" w:rsidR="00BF2F13" w:rsidRPr="00BF2F13" w:rsidRDefault="00BF2F13" w:rsidP="00BF2F13">
            <w:pPr>
              <w:jc w:val="both"/>
              <w:rPr>
                <w:snapToGrid w:val="0"/>
              </w:rPr>
            </w:pPr>
            <w:r w:rsidRPr="00BF2F13">
              <w:rPr>
                <w:snapToGrid w:val="0"/>
              </w:rPr>
              <w:t>Общее количество стоков Шерегеш</w:t>
            </w:r>
          </w:p>
        </w:tc>
        <w:tc>
          <w:tcPr>
            <w:tcW w:w="1640" w:type="dxa"/>
            <w:hideMark/>
          </w:tcPr>
          <w:p w14:paraId="07A2AD3C" w14:textId="77777777" w:rsidR="00BF2F13" w:rsidRPr="00BF2F13" w:rsidRDefault="00BF2F13" w:rsidP="00BF2F13">
            <w:pPr>
              <w:jc w:val="center"/>
              <w:rPr>
                <w:snapToGrid w:val="0"/>
              </w:rPr>
            </w:pPr>
            <w:r w:rsidRPr="00BF2F13">
              <w:rPr>
                <w:snapToGrid w:val="0"/>
              </w:rPr>
              <w:t>тыс. м3</w:t>
            </w:r>
          </w:p>
        </w:tc>
        <w:tc>
          <w:tcPr>
            <w:tcW w:w="1599" w:type="dxa"/>
            <w:vMerge/>
            <w:shd w:val="clear" w:color="auto" w:fill="auto"/>
            <w:vAlign w:val="center"/>
            <w:hideMark/>
          </w:tcPr>
          <w:p w14:paraId="06DC9E0F" w14:textId="77777777" w:rsidR="00BF2F13" w:rsidRPr="00BF2F13" w:rsidRDefault="00BF2F13" w:rsidP="00BF2F13">
            <w:pPr>
              <w:jc w:val="center"/>
              <w:rPr>
                <w:snapToGrid w:val="0"/>
              </w:rPr>
            </w:pPr>
          </w:p>
        </w:tc>
        <w:tc>
          <w:tcPr>
            <w:tcW w:w="1803" w:type="dxa"/>
            <w:vMerge/>
            <w:shd w:val="clear" w:color="auto" w:fill="auto"/>
            <w:vAlign w:val="center"/>
            <w:hideMark/>
          </w:tcPr>
          <w:p w14:paraId="58A84EF5" w14:textId="77777777" w:rsidR="00BF2F13" w:rsidRPr="00BF2F13" w:rsidRDefault="00BF2F13" w:rsidP="00BF2F13">
            <w:pPr>
              <w:jc w:val="center"/>
              <w:rPr>
                <w:snapToGrid w:val="0"/>
              </w:rPr>
            </w:pPr>
          </w:p>
        </w:tc>
        <w:tc>
          <w:tcPr>
            <w:tcW w:w="1492" w:type="dxa"/>
            <w:vMerge/>
            <w:shd w:val="clear" w:color="auto" w:fill="auto"/>
            <w:vAlign w:val="center"/>
            <w:hideMark/>
          </w:tcPr>
          <w:p w14:paraId="4BE9FEF8" w14:textId="77777777" w:rsidR="00BF2F13" w:rsidRPr="00BF2F13" w:rsidRDefault="00BF2F13" w:rsidP="00BF2F13">
            <w:pPr>
              <w:jc w:val="center"/>
              <w:rPr>
                <w:snapToGrid w:val="0"/>
              </w:rPr>
            </w:pPr>
          </w:p>
        </w:tc>
      </w:tr>
      <w:tr w:rsidR="00BF2F13" w:rsidRPr="00BF2F13" w14:paraId="36B51DBC" w14:textId="77777777" w:rsidTr="00BD168F">
        <w:trPr>
          <w:trHeight w:val="293"/>
        </w:trPr>
        <w:tc>
          <w:tcPr>
            <w:tcW w:w="2943" w:type="dxa"/>
            <w:hideMark/>
          </w:tcPr>
          <w:p w14:paraId="47A17543" w14:textId="77777777" w:rsidR="00BF2F13" w:rsidRPr="00BF2F13" w:rsidRDefault="00BF2F13" w:rsidP="00BF2F13">
            <w:pPr>
              <w:jc w:val="both"/>
              <w:rPr>
                <w:snapToGrid w:val="0"/>
              </w:rPr>
            </w:pPr>
            <w:r w:rsidRPr="00BF2F13">
              <w:rPr>
                <w:snapToGrid w:val="0"/>
              </w:rPr>
              <w:t>Тариф на воду питьевую</w:t>
            </w:r>
          </w:p>
        </w:tc>
        <w:tc>
          <w:tcPr>
            <w:tcW w:w="1640" w:type="dxa"/>
            <w:hideMark/>
          </w:tcPr>
          <w:p w14:paraId="181C5F30" w14:textId="77777777" w:rsidR="00BF2F13" w:rsidRPr="00BF2F13" w:rsidRDefault="00BF2F13" w:rsidP="00BF2F13">
            <w:pPr>
              <w:jc w:val="center"/>
              <w:rPr>
                <w:snapToGrid w:val="0"/>
              </w:rPr>
            </w:pPr>
            <w:r w:rsidRPr="00BF2F13">
              <w:rPr>
                <w:snapToGrid w:val="0"/>
              </w:rPr>
              <w:t>руб./м3</w:t>
            </w:r>
          </w:p>
        </w:tc>
        <w:tc>
          <w:tcPr>
            <w:tcW w:w="1599" w:type="dxa"/>
            <w:shd w:val="clear" w:color="auto" w:fill="auto"/>
            <w:noWrap/>
            <w:vAlign w:val="center"/>
            <w:hideMark/>
          </w:tcPr>
          <w:p w14:paraId="137C71BB" w14:textId="77777777" w:rsidR="00BF2F13" w:rsidRPr="00BF2F13" w:rsidRDefault="00BF2F13" w:rsidP="00BF2F13">
            <w:pPr>
              <w:jc w:val="center"/>
            </w:pPr>
            <w:r w:rsidRPr="00BF2F13">
              <w:t>36,24</w:t>
            </w:r>
          </w:p>
        </w:tc>
        <w:tc>
          <w:tcPr>
            <w:tcW w:w="1803" w:type="dxa"/>
            <w:shd w:val="clear" w:color="auto" w:fill="auto"/>
            <w:noWrap/>
            <w:vAlign w:val="center"/>
            <w:hideMark/>
          </w:tcPr>
          <w:p w14:paraId="2823DCBD" w14:textId="77777777" w:rsidR="00BF2F13" w:rsidRPr="00BF2F13" w:rsidRDefault="00BF2F13" w:rsidP="00BF2F13">
            <w:pPr>
              <w:jc w:val="center"/>
            </w:pPr>
            <w:r w:rsidRPr="00BF2F13">
              <w:t>42,86</w:t>
            </w:r>
          </w:p>
        </w:tc>
        <w:tc>
          <w:tcPr>
            <w:tcW w:w="1492" w:type="dxa"/>
            <w:shd w:val="clear" w:color="auto" w:fill="auto"/>
            <w:noWrap/>
            <w:vAlign w:val="center"/>
            <w:hideMark/>
          </w:tcPr>
          <w:p w14:paraId="02D81548" w14:textId="77777777" w:rsidR="00BF2F13" w:rsidRPr="00BF2F13" w:rsidRDefault="00BF2F13" w:rsidP="00BF2F13">
            <w:pPr>
              <w:jc w:val="center"/>
            </w:pPr>
            <w:r w:rsidRPr="00BF2F13">
              <w:t>42,86</w:t>
            </w:r>
          </w:p>
        </w:tc>
      </w:tr>
      <w:tr w:rsidR="00BF2F13" w:rsidRPr="00BF2F13" w14:paraId="4C28AFC4" w14:textId="77777777" w:rsidTr="00BD168F">
        <w:trPr>
          <w:trHeight w:val="293"/>
        </w:trPr>
        <w:tc>
          <w:tcPr>
            <w:tcW w:w="2943" w:type="dxa"/>
            <w:hideMark/>
          </w:tcPr>
          <w:p w14:paraId="5D428014" w14:textId="77777777" w:rsidR="00BF2F13" w:rsidRPr="00BF2F13" w:rsidRDefault="00BF2F13" w:rsidP="00BF2F13">
            <w:pPr>
              <w:jc w:val="both"/>
              <w:rPr>
                <w:snapToGrid w:val="0"/>
              </w:rPr>
            </w:pPr>
            <w:r w:rsidRPr="00BF2F13">
              <w:rPr>
                <w:snapToGrid w:val="0"/>
              </w:rPr>
              <w:t xml:space="preserve">Тариф на стоки </w:t>
            </w:r>
          </w:p>
        </w:tc>
        <w:tc>
          <w:tcPr>
            <w:tcW w:w="1640" w:type="dxa"/>
            <w:hideMark/>
          </w:tcPr>
          <w:p w14:paraId="5B385462" w14:textId="77777777" w:rsidR="00BF2F13" w:rsidRPr="00BF2F13" w:rsidRDefault="00BF2F13" w:rsidP="00BF2F13">
            <w:pPr>
              <w:jc w:val="center"/>
              <w:rPr>
                <w:snapToGrid w:val="0"/>
              </w:rPr>
            </w:pPr>
            <w:r w:rsidRPr="00BF2F13">
              <w:rPr>
                <w:snapToGrid w:val="0"/>
              </w:rPr>
              <w:t>руб./м3</w:t>
            </w:r>
          </w:p>
        </w:tc>
        <w:tc>
          <w:tcPr>
            <w:tcW w:w="1599" w:type="dxa"/>
            <w:shd w:val="clear" w:color="auto" w:fill="auto"/>
            <w:noWrap/>
            <w:vAlign w:val="center"/>
            <w:hideMark/>
          </w:tcPr>
          <w:p w14:paraId="1B0A1AA1" w14:textId="77777777" w:rsidR="00BF2F13" w:rsidRPr="00BF2F13" w:rsidRDefault="00BF2F13" w:rsidP="00BF2F13">
            <w:pPr>
              <w:jc w:val="center"/>
            </w:pPr>
            <w:r w:rsidRPr="00BF2F13">
              <w:t>32,03</w:t>
            </w:r>
          </w:p>
          <w:p w14:paraId="6DAC62F5" w14:textId="77777777" w:rsidR="00BF2F13" w:rsidRPr="00BF2F13" w:rsidRDefault="00BF2F13" w:rsidP="00BF2F13">
            <w:pPr>
              <w:jc w:val="center"/>
            </w:pPr>
          </w:p>
        </w:tc>
        <w:tc>
          <w:tcPr>
            <w:tcW w:w="1803" w:type="dxa"/>
            <w:shd w:val="clear" w:color="auto" w:fill="auto"/>
            <w:noWrap/>
            <w:vAlign w:val="center"/>
            <w:hideMark/>
          </w:tcPr>
          <w:p w14:paraId="095D545B" w14:textId="77777777" w:rsidR="00BF2F13" w:rsidRPr="00BF2F13" w:rsidRDefault="00BF2F13" w:rsidP="00BF2F13">
            <w:pPr>
              <w:jc w:val="center"/>
            </w:pPr>
          </w:p>
        </w:tc>
        <w:tc>
          <w:tcPr>
            <w:tcW w:w="1492" w:type="dxa"/>
            <w:shd w:val="clear" w:color="auto" w:fill="auto"/>
            <w:noWrap/>
            <w:vAlign w:val="center"/>
            <w:hideMark/>
          </w:tcPr>
          <w:p w14:paraId="5C79EA91" w14:textId="77777777" w:rsidR="00BF2F13" w:rsidRPr="00BF2F13" w:rsidRDefault="00BF2F13" w:rsidP="00BF2F13">
            <w:pPr>
              <w:jc w:val="center"/>
            </w:pPr>
          </w:p>
        </w:tc>
      </w:tr>
      <w:tr w:rsidR="00BF2F13" w:rsidRPr="00BF2F13" w14:paraId="7EF9EF2F" w14:textId="77777777" w:rsidTr="00BD168F">
        <w:trPr>
          <w:trHeight w:val="290"/>
        </w:trPr>
        <w:tc>
          <w:tcPr>
            <w:tcW w:w="2943" w:type="dxa"/>
            <w:hideMark/>
          </w:tcPr>
          <w:p w14:paraId="4FEBCC0B" w14:textId="77777777" w:rsidR="00BF2F13" w:rsidRPr="00BF2F13" w:rsidRDefault="00BF2F13" w:rsidP="00BF2F13">
            <w:pPr>
              <w:jc w:val="both"/>
              <w:rPr>
                <w:bCs/>
                <w:iCs/>
                <w:snapToGrid w:val="0"/>
              </w:rPr>
            </w:pPr>
            <w:r w:rsidRPr="00BF2F13">
              <w:rPr>
                <w:bCs/>
                <w:iCs/>
                <w:snapToGrid w:val="0"/>
              </w:rPr>
              <w:t xml:space="preserve">Стоимость воды </w:t>
            </w:r>
          </w:p>
        </w:tc>
        <w:tc>
          <w:tcPr>
            <w:tcW w:w="1640" w:type="dxa"/>
            <w:hideMark/>
          </w:tcPr>
          <w:p w14:paraId="23FF93AC" w14:textId="77777777" w:rsidR="00BF2F13" w:rsidRPr="00BF2F13" w:rsidRDefault="00BF2F13" w:rsidP="00BF2F13">
            <w:pPr>
              <w:jc w:val="center"/>
              <w:rPr>
                <w:snapToGrid w:val="0"/>
              </w:rPr>
            </w:pPr>
          </w:p>
        </w:tc>
        <w:tc>
          <w:tcPr>
            <w:tcW w:w="1599" w:type="dxa"/>
            <w:shd w:val="clear" w:color="auto" w:fill="auto"/>
            <w:noWrap/>
            <w:vAlign w:val="center"/>
            <w:hideMark/>
          </w:tcPr>
          <w:p w14:paraId="1ED0E083" w14:textId="77777777" w:rsidR="00BF2F13" w:rsidRPr="00BF2F13" w:rsidRDefault="00BF2F13" w:rsidP="00BF2F13">
            <w:pPr>
              <w:jc w:val="center"/>
              <w:rPr>
                <w:bCs/>
              </w:rPr>
            </w:pPr>
            <w:r w:rsidRPr="00BF2F13">
              <w:rPr>
                <w:bCs/>
              </w:rPr>
              <w:t>50 486,90</w:t>
            </w:r>
          </w:p>
        </w:tc>
        <w:tc>
          <w:tcPr>
            <w:tcW w:w="1803" w:type="dxa"/>
            <w:shd w:val="clear" w:color="auto" w:fill="auto"/>
            <w:noWrap/>
            <w:vAlign w:val="center"/>
            <w:hideMark/>
          </w:tcPr>
          <w:p w14:paraId="4E41CFD0" w14:textId="77777777" w:rsidR="00BF2F13" w:rsidRPr="00BF2F13" w:rsidRDefault="00BF2F13" w:rsidP="00BF2F13">
            <w:pPr>
              <w:jc w:val="center"/>
              <w:rPr>
                <w:bCs/>
              </w:rPr>
            </w:pPr>
            <w:r w:rsidRPr="00BF2F13">
              <w:rPr>
                <w:bCs/>
              </w:rPr>
              <w:t>91 973,34</w:t>
            </w:r>
          </w:p>
        </w:tc>
        <w:tc>
          <w:tcPr>
            <w:tcW w:w="1492" w:type="dxa"/>
            <w:shd w:val="clear" w:color="auto" w:fill="auto"/>
            <w:noWrap/>
            <w:vAlign w:val="center"/>
            <w:hideMark/>
          </w:tcPr>
          <w:p w14:paraId="4DCE50AE" w14:textId="77777777" w:rsidR="00BF2F13" w:rsidRPr="00BF2F13" w:rsidRDefault="00BF2F13" w:rsidP="00BF2F13">
            <w:pPr>
              <w:jc w:val="center"/>
              <w:rPr>
                <w:bCs/>
              </w:rPr>
            </w:pPr>
            <w:r w:rsidRPr="00BF2F13">
              <w:rPr>
                <w:bCs/>
              </w:rPr>
              <w:t>53 570,34</w:t>
            </w:r>
          </w:p>
        </w:tc>
      </w:tr>
      <w:tr w:rsidR="00BF2F13" w:rsidRPr="00BF2F13" w14:paraId="183A4950" w14:textId="77777777" w:rsidTr="00BD168F">
        <w:trPr>
          <w:trHeight w:val="321"/>
        </w:trPr>
        <w:tc>
          <w:tcPr>
            <w:tcW w:w="2943" w:type="dxa"/>
            <w:hideMark/>
          </w:tcPr>
          <w:p w14:paraId="5559E552" w14:textId="77777777" w:rsidR="00BF2F13" w:rsidRPr="00BF2F13" w:rsidRDefault="00BF2F13" w:rsidP="00BF2F13">
            <w:pPr>
              <w:jc w:val="both"/>
              <w:rPr>
                <w:bCs/>
                <w:iCs/>
                <w:snapToGrid w:val="0"/>
              </w:rPr>
            </w:pPr>
            <w:r w:rsidRPr="00BF2F13">
              <w:rPr>
                <w:bCs/>
                <w:iCs/>
                <w:snapToGrid w:val="0"/>
              </w:rPr>
              <w:t>Стоимость канализации</w:t>
            </w:r>
          </w:p>
        </w:tc>
        <w:tc>
          <w:tcPr>
            <w:tcW w:w="1640" w:type="dxa"/>
            <w:hideMark/>
          </w:tcPr>
          <w:p w14:paraId="74BF4F61" w14:textId="77777777" w:rsidR="00BF2F13" w:rsidRPr="00BF2F13" w:rsidRDefault="00BF2F13" w:rsidP="00BF2F13">
            <w:pPr>
              <w:jc w:val="center"/>
              <w:rPr>
                <w:snapToGrid w:val="0"/>
              </w:rPr>
            </w:pPr>
            <w:r w:rsidRPr="00BF2F13">
              <w:rPr>
                <w:snapToGrid w:val="0"/>
              </w:rPr>
              <w:t>тыс. руб.</w:t>
            </w:r>
          </w:p>
        </w:tc>
        <w:tc>
          <w:tcPr>
            <w:tcW w:w="1599" w:type="dxa"/>
            <w:shd w:val="clear" w:color="auto" w:fill="auto"/>
            <w:noWrap/>
            <w:vAlign w:val="center"/>
            <w:hideMark/>
          </w:tcPr>
          <w:p w14:paraId="6A553F36" w14:textId="77777777" w:rsidR="00BF2F13" w:rsidRPr="00BF2F13" w:rsidRDefault="00BF2F13" w:rsidP="00BF2F13">
            <w:pPr>
              <w:jc w:val="center"/>
              <w:rPr>
                <w:bCs/>
              </w:rPr>
            </w:pPr>
            <w:r w:rsidRPr="00BF2F13">
              <w:rPr>
                <w:bCs/>
              </w:rPr>
              <w:t>1 007,08</w:t>
            </w:r>
          </w:p>
        </w:tc>
        <w:tc>
          <w:tcPr>
            <w:tcW w:w="1803" w:type="dxa"/>
            <w:shd w:val="clear" w:color="auto" w:fill="auto"/>
            <w:noWrap/>
            <w:vAlign w:val="center"/>
            <w:hideMark/>
          </w:tcPr>
          <w:p w14:paraId="6366E7F0" w14:textId="77777777" w:rsidR="00BF2F13" w:rsidRPr="00BF2F13" w:rsidRDefault="00BF2F13" w:rsidP="00BF2F13">
            <w:pPr>
              <w:jc w:val="center"/>
              <w:rPr>
                <w:bCs/>
              </w:rPr>
            </w:pPr>
            <w:r w:rsidRPr="00BF2F13">
              <w:rPr>
                <w:bCs/>
              </w:rPr>
              <w:t>1 149,21</w:t>
            </w:r>
          </w:p>
        </w:tc>
        <w:tc>
          <w:tcPr>
            <w:tcW w:w="1492" w:type="dxa"/>
            <w:shd w:val="clear" w:color="auto" w:fill="auto"/>
            <w:noWrap/>
            <w:vAlign w:val="center"/>
          </w:tcPr>
          <w:p w14:paraId="7DDCBC8C" w14:textId="77777777" w:rsidR="00BF2F13" w:rsidRPr="00BF2F13" w:rsidRDefault="00BF2F13" w:rsidP="00BF2F13">
            <w:pPr>
              <w:jc w:val="center"/>
              <w:rPr>
                <w:bCs/>
              </w:rPr>
            </w:pPr>
            <w:r w:rsidRPr="00BF2F13">
              <w:rPr>
                <w:bCs/>
              </w:rPr>
              <w:t>1 149,16</w:t>
            </w:r>
          </w:p>
        </w:tc>
      </w:tr>
    </w:tbl>
    <w:p w14:paraId="0F1B3EAF" w14:textId="77777777" w:rsidR="00BF2F13" w:rsidRPr="00BF2F13" w:rsidRDefault="00BF2F13" w:rsidP="00BF2F13">
      <w:pPr>
        <w:jc w:val="both"/>
        <w:rPr>
          <w:snapToGrid w:val="0"/>
          <w:color w:val="FF0000"/>
          <w:sz w:val="28"/>
          <w:szCs w:val="28"/>
        </w:rPr>
      </w:pPr>
    </w:p>
    <w:p w14:paraId="23407107" w14:textId="77777777" w:rsidR="00BF2F13" w:rsidRPr="00BF2F13" w:rsidRDefault="00BF2F13" w:rsidP="00BF2F13">
      <w:pPr>
        <w:ind w:firstLine="708"/>
        <w:jc w:val="both"/>
        <w:rPr>
          <w:snapToGrid w:val="0"/>
          <w:sz w:val="28"/>
          <w:szCs w:val="28"/>
        </w:rPr>
      </w:pPr>
      <w:r w:rsidRPr="00BF2F13">
        <w:rPr>
          <w:snapToGrid w:val="0"/>
          <w:sz w:val="28"/>
          <w:szCs w:val="28"/>
        </w:rPr>
        <w:t>4. Экспертами нормативная прибыль (с учетом предпринимательской прибыли) принята на уровне 4,44 % - нормативный уровень прибыли на 2023 год, отраженный в приложении 10 к концессионному соглашению № 1 от 15.12.2016 г. на 2023 г. Величина прибыли составила 51 523,12 тыс. руб. В связи с чем величина расчетной предпринимательской прибыли отдельно не рассматривалась, так как была учтена при расчете нормативного уровня прибыли.</w:t>
      </w:r>
    </w:p>
    <w:p w14:paraId="7A3CEEE2" w14:textId="77777777" w:rsidR="00BF2F13" w:rsidRPr="00BF2F13" w:rsidRDefault="00BF2F13" w:rsidP="00BF2F13">
      <w:pPr>
        <w:ind w:firstLine="708"/>
        <w:jc w:val="both"/>
        <w:rPr>
          <w:snapToGrid w:val="0"/>
          <w:sz w:val="28"/>
          <w:szCs w:val="28"/>
        </w:rPr>
      </w:pPr>
      <w:r w:rsidRPr="00BF2F13">
        <w:rPr>
          <w:snapToGrid w:val="0"/>
          <w:sz w:val="28"/>
          <w:szCs w:val="28"/>
        </w:rPr>
        <w:t>5.</w:t>
      </w:r>
      <w:r w:rsidRPr="00BF2F13">
        <w:t xml:space="preserve"> </w:t>
      </w:r>
      <w:r w:rsidRPr="00BF2F13">
        <w:rPr>
          <w:snapToGrid w:val="0"/>
          <w:sz w:val="28"/>
          <w:szCs w:val="28"/>
        </w:rPr>
        <w:t>Корректировка ∆ КИП связанная с неисполнением инвестиционной программы по 2021 году составила 0,00 тыс. руб.,</w:t>
      </w:r>
      <w:r w:rsidRPr="00BF2F13">
        <w:t xml:space="preserve"> </w:t>
      </w:r>
      <w:r w:rsidRPr="00BF2F13">
        <w:rPr>
          <w:snapToGrid w:val="0"/>
          <w:sz w:val="28"/>
          <w:szCs w:val="28"/>
        </w:rPr>
        <w:t>принята на уровне, учтенном в НВВ 2023 года.</w:t>
      </w:r>
    </w:p>
    <w:p w14:paraId="0EA55009" w14:textId="77777777" w:rsidR="00BF2F13" w:rsidRPr="00BF2F13" w:rsidRDefault="00BF2F13" w:rsidP="00BF2F13">
      <w:pPr>
        <w:ind w:firstLine="708"/>
        <w:jc w:val="both"/>
        <w:rPr>
          <w:snapToGrid w:val="0"/>
          <w:sz w:val="28"/>
          <w:szCs w:val="28"/>
        </w:rPr>
      </w:pPr>
      <w:r w:rsidRPr="00BF2F13">
        <w:rPr>
          <w:snapToGrid w:val="0"/>
          <w:sz w:val="28"/>
          <w:szCs w:val="28"/>
        </w:rPr>
        <w:t>6. Величина корректировки с целью учета отклонения фактических значений параметров расчета тарифов от значений, учтенных при установлении тарифов на 2020 - 2021 год, принята на уровне, учтенном в НВВ 2023 года на уровне 127 553,86 тыс. руб. (строка 6+ 7 таблицы 14).</w:t>
      </w:r>
    </w:p>
    <w:p w14:paraId="76FC2D87" w14:textId="77777777" w:rsidR="00BF2F13" w:rsidRPr="00BF2F13" w:rsidRDefault="00BF2F13" w:rsidP="00BF2F13">
      <w:pPr>
        <w:ind w:firstLine="708"/>
        <w:jc w:val="both"/>
        <w:rPr>
          <w:snapToGrid w:val="0"/>
          <w:sz w:val="28"/>
          <w:szCs w:val="28"/>
        </w:rPr>
      </w:pPr>
      <w:r w:rsidRPr="00BF2F13">
        <w:rPr>
          <w:snapToGrid w:val="0"/>
          <w:sz w:val="28"/>
          <w:szCs w:val="28"/>
        </w:rPr>
        <w:t>Сводный расчет фактической необходимой валовой выручки на производство тепловой энергии за 2023 год представлен в таблице 14.</w:t>
      </w:r>
    </w:p>
    <w:p w14:paraId="436B8017" w14:textId="77777777" w:rsidR="00BF2F13" w:rsidRPr="00BF2F13" w:rsidRDefault="00BF2F13" w:rsidP="00BF2F13">
      <w:pPr>
        <w:ind w:right="142" w:firstLine="709"/>
        <w:jc w:val="right"/>
        <w:rPr>
          <w:sz w:val="28"/>
          <w:szCs w:val="28"/>
        </w:rPr>
      </w:pPr>
    </w:p>
    <w:p w14:paraId="0E1DC980" w14:textId="77777777" w:rsidR="00BF2F13" w:rsidRPr="00BF2F13" w:rsidRDefault="00BF2F13" w:rsidP="00BF2F13">
      <w:pPr>
        <w:ind w:right="142" w:firstLine="709"/>
        <w:jc w:val="right"/>
        <w:rPr>
          <w:sz w:val="28"/>
          <w:szCs w:val="28"/>
        </w:rPr>
      </w:pPr>
    </w:p>
    <w:p w14:paraId="27C7F07E" w14:textId="77777777" w:rsidR="00BF2F13" w:rsidRPr="00BF2F13" w:rsidRDefault="00BF2F13" w:rsidP="00BF2F13">
      <w:pPr>
        <w:ind w:right="142" w:firstLine="709"/>
        <w:jc w:val="right"/>
        <w:rPr>
          <w:sz w:val="28"/>
          <w:szCs w:val="28"/>
        </w:rPr>
      </w:pPr>
    </w:p>
    <w:p w14:paraId="3C61E611" w14:textId="77777777" w:rsidR="00BF2F13" w:rsidRPr="00BF2F13" w:rsidRDefault="00BF2F13" w:rsidP="00BF2F13">
      <w:pPr>
        <w:ind w:right="142" w:firstLine="709"/>
        <w:jc w:val="right"/>
        <w:rPr>
          <w:sz w:val="28"/>
          <w:szCs w:val="28"/>
        </w:rPr>
      </w:pPr>
    </w:p>
    <w:p w14:paraId="12C40148" w14:textId="77777777" w:rsidR="00BF2F13" w:rsidRPr="00BF2F13" w:rsidRDefault="00BF2F13" w:rsidP="00BF2F13">
      <w:pPr>
        <w:ind w:right="142" w:firstLine="709"/>
        <w:jc w:val="right"/>
        <w:rPr>
          <w:sz w:val="28"/>
          <w:szCs w:val="28"/>
        </w:rPr>
      </w:pPr>
      <w:r w:rsidRPr="00BF2F13">
        <w:rPr>
          <w:sz w:val="28"/>
          <w:szCs w:val="28"/>
        </w:rPr>
        <w:lastRenderedPageBreak/>
        <w:t>Таблица 14</w:t>
      </w:r>
    </w:p>
    <w:p w14:paraId="0471D83D" w14:textId="77777777" w:rsidR="00BF2F13" w:rsidRPr="00BF2F13" w:rsidRDefault="00BF2F13" w:rsidP="00BF2F13">
      <w:pPr>
        <w:ind w:firstLine="708"/>
        <w:jc w:val="center"/>
        <w:rPr>
          <w:b/>
          <w:snapToGrid w:val="0"/>
          <w:sz w:val="28"/>
          <w:szCs w:val="28"/>
        </w:rPr>
      </w:pPr>
      <w:r w:rsidRPr="00BF2F13">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 за 2023 год по Основному узлу</w:t>
      </w:r>
    </w:p>
    <w:tbl>
      <w:tblPr>
        <w:tblW w:w="95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268"/>
        <w:gridCol w:w="1542"/>
        <w:gridCol w:w="1616"/>
        <w:gridCol w:w="1449"/>
      </w:tblGrid>
      <w:tr w:rsidR="00BF2F13" w:rsidRPr="00BF2F13" w14:paraId="3AC97D28" w14:textId="77777777" w:rsidTr="00BD168F">
        <w:trPr>
          <w:trHeight w:val="946"/>
        </w:trPr>
        <w:tc>
          <w:tcPr>
            <w:tcW w:w="636" w:type="dxa"/>
            <w:shd w:val="clear" w:color="auto" w:fill="auto"/>
            <w:vAlign w:val="center"/>
            <w:hideMark/>
          </w:tcPr>
          <w:p w14:paraId="1E814EAA" w14:textId="77777777" w:rsidR="00BF2F13" w:rsidRPr="00BF2F13" w:rsidRDefault="00BF2F13" w:rsidP="00BF2F13">
            <w:pPr>
              <w:jc w:val="center"/>
            </w:pPr>
            <w:r w:rsidRPr="00BF2F13">
              <w:t>№ п/п</w:t>
            </w:r>
          </w:p>
        </w:tc>
        <w:tc>
          <w:tcPr>
            <w:tcW w:w="4268" w:type="dxa"/>
            <w:shd w:val="clear" w:color="auto" w:fill="auto"/>
            <w:vAlign w:val="center"/>
            <w:hideMark/>
          </w:tcPr>
          <w:p w14:paraId="61B39391" w14:textId="77777777" w:rsidR="00BF2F13" w:rsidRPr="00BF2F13" w:rsidRDefault="00BF2F13" w:rsidP="00BF2F13">
            <w:pPr>
              <w:jc w:val="center"/>
            </w:pPr>
            <w:r w:rsidRPr="00BF2F13">
              <w:t>Наименование расхода</w:t>
            </w:r>
          </w:p>
        </w:tc>
        <w:tc>
          <w:tcPr>
            <w:tcW w:w="1542" w:type="dxa"/>
          </w:tcPr>
          <w:p w14:paraId="41310A47" w14:textId="77777777" w:rsidR="00BF2F13" w:rsidRPr="00BF2F13" w:rsidRDefault="00BF2F13" w:rsidP="00BF2F13">
            <w:pPr>
              <w:jc w:val="center"/>
            </w:pPr>
            <w:r w:rsidRPr="00BF2F13">
              <w:t xml:space="preserve">Утверждено на 2023 год </w:t>
            </w:r>
          </w:p>
        </w:tc>
        <w:tc>
          <w:tcPr>
            <w:tcW w:w="1616" w:type="dxa"/>
            <w:shd w:val="clear" w:color="auto" w:fill="auto"/>
            <w:vAlign w:val="center"/>
            <w:hideMark/>
          </w:tcPr>
          <w:p w14:paraId="11640F27" w14:textId="77777777" w:rsidR="00BF2F13" w:rsidRPr="00BF2F13" w:rsidRDefault="00BF2F13" w:rsidP="00BF2F13">
            <w:pPr>
              <w:jc w:val="center"/>
            </w:pPr>
            <w:r w:rsidRPr="00BF2F13">
              <w:t>Факт экспертов</w:t>
            </w:r>
            <w:r w:rsidRPr="00BF2F13">
              <w:br/>
              <w:t>2023 года,</w:t>
            </w:r>
          </w:p>
          <w:p w14:paraId="46A5F7FA" w14:textId="77777777" w:rsidR="00BF2F13" w:rsidRPr="00BF2F13" w:rsidRDefault="00BF2F13" w:rsidP="00BF2F13">
            <w:pPr>
              <w:jc w:val="center"/>
            </w:pPr>
            <w:r w:rsidRPr="00BF2F13">
              <w:t xml:space="preserve"> тыс. руб.</w:t>
            </w:r>
          </w:p>
        </w:tc>
        <w:tc>
          <w:tcPr>
            <w:tcW w:w="1449" w:type="dxa"/>
          </w:tcPr>
          <w:p w14:paraId="6826FD1F" w14:textId="77777777" w:rsidR="00BF2F13" w:rsidRPr="00BF2F13" w:rsidRDefault="00BF2F13" w:rsidP="00BF2F13">
            <w:pPr>
              <w:jc w:val="center"/>
            </w:pPr>
            <w:r w:rsidRPr="00BF2F13">
              <w:t>Отклонение</w:t>
            </w:r>
          </w:p>
        </w:tc>
      </w:tr>
      <w:tr w:rsidR="00BF2F13" w:rsidRPr="00BF2F13" w14:paraId="755C3E42" w14:textId="77777777" w:rsidTr="00BD168F">
        <w:trPr>
          <w:trHeight w:val="358"/>
        </w:trPr>
        <w:tc>
          <w:tcPr>
            <w:tcW w:w="636" w:type="dxa"/>
            <w:shd w:val="clear" w:color="auto" w:fill="auto"/>
            <w:vAlign w:val="center"/>
            <w:hideMark/>
          </w:tcPr>
          <w:p w14:paraId="5ED33AC6" w14:textId="77777777" w:rsidR="00BF2F13" w:rsidRPr="00BF2F13" w:rsidRDefault="00BF2F13" w:rsidP="00BF2F13">
            <w:pPr>
              <w:jc w:val="center"/>
            </w:pPr>
            <w:r w:rsidRPr="00BF2F13">
              <w:t>1</w:t>
            </w:r>
          </w:p>
        </w:tc>
        <w:tc>
          <w:tcPr>
            <w:tcW w:w="4268" w:type="dxa"/>
            <w:shd w:val="clear" w:color="auto" w:fill="auto"/>
            <w:vAlign w:val="center"/>
            <w:hideMark/>
          </w:tcPr>
          <w:p w14:paraId="6882B690" w14:textId="77777777" w:rsidR="00BF2F13" w:rsidRPr="00BF2F13" w:rsidRDefault="00BF2F13" w:rsidP="00BF2F13">
            <w:r w:rsidRPr="00BF2F13">
              <w:t>Операционные (подконтрольные) расходы</w:t>
            </w:r>
          </w:p>
        </w:tc>
        <w:tc>
          <w:tcPr>
            <w:tcW w:w="1542" w:type="dxa"/>
            <w:shd w:val="clear" w:color="auto" w:fill="auto"/>
            <w:vAlign w:val="center"/>
          </w:tcPr>
          <w:p w14:paraId="79A29D15" w14:textId="77777777" w:rsidR="00BF2F13" w:rsidRPr="00BF2F13" w:rsidRDefault="00BF2F13" w:rsidP="00BF2F13">
            <w:pPr>
              <w:jc w:val="center"/>
            </w:pPr>
            <w:r w:rsidRPr="00BF2F13">
              <w:t>555 331,79</w:t>
            </w:r>
          </w:p>
        </w:tc>
        <w:tc>
          <w:tcPr>
            <w:tcW w:w="1616" w:type="dxa"/>
            <w:shd w:val="clear" w:color="auto" w:fill="auto"/>
            <w:vAlign w:val="center"/>
          </w:tcPr>
          <w:p w14:paraId="6E71289C" w14:textId="77777777" w:rsidR="00BF2F13" w:rsidRPr="00BF2F13" w:rsidRDefault="00BF2F13" w:rsidP="00BF2F13">
            <w:pPr>
              <w:jc w:val="center"/>
            </w:pPr>
            <w:r w:rsidRPr="00BF2F13">
              <w:t>623 165,30</w:t>
            </w:r>
          </w:p>
        </w:tc>
        <w:tc>
          <w:tcPr>
            <w:tcW w:w="1449" w:type="dxa"/>
            <w:shd w:val="clear" w:color="auto" w:fill="auto"/>
            <w:vAlign w:val="center"/>
          </w:tcPr>
          <w:p w14:paraId="062FDDCA" w14:textId="77777777" w:rsidR="00BF2F13" w:rsidRPr="00BF2F13" w:rsidRDefault="00BF2F13" w:rsidP="00BF2F13">
            <w:pPr>
              <w:jc w:val="center"/>
            </w:pPr>
            <w:r w:rsidRPr="00BF2F13">
              <w:t>67 833,51</w:t>
            </w:r>
          </w:p>
        </w:tc>
      </w:tr>
      <w:tr w:rsidR="00BF2F13" w:rsidRPr="00BF2F13" w14:paraId="1B4E2E56" w14:textId="77777777" w:rsidTr="00BD168F">
        <w:trPr>
          <w:trHeight w:val="178"/>
        </w:trPr>
        <w:tc>
          <w:tcPr>
            <w:tcW w:w="636" w:type="dxa"/>
            <w:shd w:val="clear" w:color="auto" w:fill="auto"/>
            <w:vAlign w:val="center"/>
            <w:hideMark/>
          </w:tcPr>
          <w:p w14:paraId="6ECD6CCD" w14:textId="77777777" w:rsidR="00BF2F13" w:rsidRPr="00BF2F13" w:rsidRDefault="00BF2F13" w:rsidP="00BF2F13">
            <w:pPr>
              <w:jc w:val="center"/>
            </w:pPr>
            <w:r w:rsidRPr="00BF2F13">
              <w:t>2</w:t>
            </w:r>
          </w:p>
        </w:tc>
        <w:tc>
          <w:tcPr>
            <w:tcW w:w="4268" w:type="dxa"/>
            <w:shd w:val="clear" w:color="auto" w:fill="auto"/>
            <w:vAlign w:val="center"/>
            <w:hideMark/>
          </w:tcPr>
          <w:p w14:paraId="59D3D401" w14:textId="77777777" w:rsidR="00BF2F13" w:rsidRPr="00BF2F13" w:rsidRDefault="00BF2F13" w:rsidP="00BF2F13">
            <w:r w:rsidRPr="00BF2F13">
              <w:t>Неподконтрольные расходы</w:t>
            </w:r>
          </w:p>
        </w:tc>
        <w:tc>
          <w:tcPr>
            <w:tcW w:w="1542" w:type="dxa"/>
            <w:shd w:val="clear" w:color="auto" w:fill="auto"/>
            <w:vAlign w:val="center"/>
          </w:tcPr>
          <w:p w14:paraId="2E791AFB" w14:textId="77777777" w:rsidR="00BF2F13" w:rsidRPr="00BF2F13" w:rsidRDefault="00BF2F13" w:rsidP="00BF2F13">
            <w:pPr>
              <w:jc w:val="center"/>
            </w:pPr>
            <w:r w:rsidRPr="00BF2F13">
              <w:t>126 753,51</w:t>
            </w:r>
          </w:p>
        </w:tc>
        <w:tc>
          <w:tcPr>
            <w:tcW w:w="1616" w:type="dxa"/>
            <w:shd w:val="clear" w:color="auto" w:fill="auto"/>
            <w:vAlign w:val="center"/>
          </w:tcPr>
          <w:p w14:paraId="770CE93F" w14:textId="77777777" w:rsidR="00BF2F13" w:rsidRPr="00BF2F13" w:rsidRDefault="00BF2F13" w:rsidP="00BF2F13">
            <w:pPr>
              <w:jc w:val="center"/>
            </w:pPr>
            <w:r w:rsidRPr="00BF2F13">
              <w:t>133 897,64</w:t>
            </w:r>
          </w:p>
        </w:tc>
        <w:tc>
          <w:tcPr>
            <w:tcW w:w="1449" w:type="dxa"/>
            <w:shd w:val="clear" w:color="auto" w:fill="auto"/>
            <w:vAlign w:val="center"/>
          </w:tcPr>
          <w:p w14:paraId="455CFC77" w14:textId="77777777" w:rsidR="00BF2F13" w:rsidRPr="00BF2F13" w:rsidRDefault="00BF2F13" w:rsidP="00BF2F13">
            <w:pPr>
              <w:jc w:val="center"/>
            </w:pPr>
            <w:r w:rsidRPr="00BF2F13">
              <w:t>7 144,13</w:t>
            </w:r>
          </w:p>
        </w:tc>
      </w:tr>
      <w:tr w:rsidR="00BF2F13" w:rsidRPr="00BF2F13" w14:paraId="3307D2BF" w14:textId="77777777" w:rsidTr="00BD168F">
        <w:trPr>
          <w:trHeight w:val="1075"/>
        </w:trPr>
        <w:tc>
          <w:tcPr>
            <w:tcW w:w="636" w:type="dxa"/>
            <w:shd w:val="clear" w:color="auto" w:fill="auto"/>
            <w:vAlign w:val="center"/>
            <w:hideMark/>
          </w:tcPr>
          <w:p w14:paraId="21544933" w14:textId="77777777" w:rsidR="00BF2F13" w:rsidRPr="00BF2F13" w:rsidRDefault="00BF2F13" w:rsidP="00BF2F13">
            <w:pPr>
              <w:jc w:val="center"/>
            </w:pPr>
            <w:r w:rsidRPr="00BF2F13">
              <w:t>3</w:t>
            </w:r>
          </w:p>
        </w:tc>
        <w:tc>
          <w:tcPr>
            <w:tcW w:w="4268" w:type="dxa"/>
            <w:shd w:val="clear" w:color="auto" w:fill="auto"/>
            <w:vAlign w:val="center"/>
            <w:hideMark/>
          </w:tcPr>
          <w:p w14:paraId="3988E698" w14:textId="77777777" w:rsidR="00BF2F13" w:rsidRPr="00BF2F13" w:rsidRDefault="00BF2F13" w:rsidP="00BF2F13">
            <w:r w:rsidRPr="00BF2F13">
              <w:t>Расходы на приобретение (производство) энергетических ресурсов, холодной воды и теплоносителя</w:t>
            </w:r>
          </w:p>
        </w:tc>
        <w:tc>
          <w:tcPr>
            <w:tcW w:w="1542" w:type="dxa"/>
            <w:shd w:val="clear" w:color="auto" w:fill="auto"/>
            <w:vAlign w:val="center"/>
          </w:tcPr>
          <w:p w14:paraId="5403307B" w14:textId="77777777" w:rsidR="00BF2F13" w:rsidRPr="00BF2F13" w:rsidRDefault="00BF2F13" w:rsidP="00BF2F13">
            <w:pPr>
              <w:jc w:val="center"/>
            </w:pPr>
            <w:r w:rsidRPr="00BF2F13">
              <w:t>443 480,10</w:t>
            </w:r>
          </w:p>
        </w:tc>
        <w:tc>
          <w:tcPr>
            <w:tcW w:w="1616" w:type="dxa"/>
            <w:shd w:val="clear" w:color="auto" w:fill="auto"/>
            <w:vAlign w:val="center"/>
          </w:tcPr>
          <w:p w14:paraId="1967C1AB" w14:textId="77777777" w:rsidR="00BF2F13" w:rsidRPr="00BF2F13" w:rsidRDefault="00BF2F13" w:rsidP="00BF2F13">
            <w:pPr>
              <w:jc w:val="center"/>
            </w:pPr>
            <w:r w:rsidRPr="00BF2F13">
              <w:t>409 418,44</w:t>
            </w:r>
          </w:p>
        </w:tc>
        <w:tc>
          <w:tcPr>
            <w:tcW w:w="1449" w:type="dxa"/>
            <w:shd w:val="clear" w:color="auto" w:fill="auto"/>
            <w:vAlign w:val="center"/>
          </w:tcPr>
          <w:p w14:paraId="3C7D6E93" w14:textId="77777777" w:rsidR="00BF2F13" w:rsidRPr="00BF2F13" w:rsidRDefault="00BF2F13" w:rsidP="00BF2F13">
            <w:pPr>
              <w:jc w:val="center"/>
            </w:pPr>
            <w:r w:rsidRPr="00BF2F13">
              <w:t>-3475,92</w:t>
            </w:r>
          </w:p>
        </w:tc>
      </w:tr>
      <w:tr w:rsidR="00BF2F13" w:rsidRPr="00BF2F13" w14:paraId="68D543E7" w14:textId="77777777" w:rsidTr="00BD168F">
        <w:trPr>
          <w:trHeight w:val="358"/>
        </w:trPr>
        <w:tc>
          <w:tcPr>
            <w:tcW w:w="636" w:type="dxa"/>
            <w:shd w:val="clear" w:color="auto" w:fill="auto"/>
            <w:vAlign w:val="center"/>
            <w:hideMark/>
          </w:tcPr>
          <w:p w14:paraId="4E2CBEF4" w14:textId="77777777" w:rsidR="00BF2F13" w:rsidRPr="00BF2F13" w:rsidRDefault="00BF2F13" w:rsidP="00BF2F13">
            <w:pPr>
              <w:jc w:val="center"/>
            </w:pPr>
            <w:r w:rsidRPr="00BF2F13">
              <w:t>4</w:t>
            </w:r>
          </w:p>
        </w:tc>
        <w:tc>
          <w:tcPr>
            <w:tcW w:w="4268" w:type="dxa"/>
            <w:shd w:val="clear" w:color="auto" w:fill="auto"/>
            <w:vAlign w:val="center"/>
            <w:hideMark/>
          </w:tcPr>
          <w:p w14:paraId="25A6811E" w14:textId="77777777" w:rsidR="00BF2F13" w:rsidRPr="00BF2F13" w:rsidRDefault="00BF2F13" w:rsidP="00BF2F13">
            <w:r w:rsidRPr="00BF2F13">
              <w:t>Нормативная прибыль</w:t>
            </w:r>
          </w:p>
        </w:tc>
        <w:tc>
          <w:tcPr>
            <w:tcW w:w="1542" w:type="dxa"/>
            <w:shd w:val="clear" w:color="auto" w:fill="auto"/>
            <w:vAlign w:val="center"/>
          </w:tcPr>
          <w:p w14:paraId="7FB413A4" w14:textId="77777777" w:rsidR="00BF2F13" w:rsidRPr="00BF2F13" w:rsidRDefault="00BF2F13" w:rsidP="00BF2F13">
            <w:pPr>
              <w:jc w:val="center"/>
            </w:pPr>
            <w:r w:rsidRPr="00BF2F13">
              <w:t>49 639,29</w:t>
            </w:r>
          </w:p>
        </w:tc>
        <w:tc>
          <w:tcPr>
            <w:tcW w:w="1616" w:type="dxa"/>
            <w:shd w:val="clear" w:color="auto" w:fill="auto"/>
            <w:vAlign w:val="center"/>
          </w:tcPr>
          <w:p w14:paraId="3A62802D" w14:textId="77777777" w:rsidR="00BF2F13" w:rsidRPr="00BF2F13" w:rsidRDefault="00BF2F13" w:rsidP="00BF2F13">
            <w:pPr>
              <w:jc w:val="center"/>
            </w:pPr>
            <w:r w:rsidRPr="00BF2F13">
              <w:t>51 523,12</w:t>
            </w:r>
          </w:p>
        </w:tc>
        <w:tc>
          <w:tcPr>
            <w:tcW w:w="1449" w:type="dxa"/>
            <w:shd w:val="clear" w:color="auto" w:fill="auto"/>
            <w:vAlign w:val="center"/>
          </w:tcPr>
          <w:p w14:paraId="6FDC1317" w14:textId="77777777" w:rsidR="00BF2F13" w:rsidRPr="00BF2F13" w:rsidRDefault="00BF2F13" w:rsidP="00BF2F13">
            <w:pPr>
              <w:jc w:val="center"/>
            </w:pPr>
            <w:r w:rsidRPr="00BF2F13">
              <w:t>1 883,83</w:t>
            </w:r>
          </w:p>
        </w:tc>
      </w:tr>
      <w:tr w:rsidR="00BF2F13" w:rsidRPr="00BF2F13" w14:paraId="5B179075" w14:textId="77777777" w:rsidTr="00BD168F">
        <w:trPr>
          <w:trHeight w:val="349"/>
        </w:trPr>
        <w:tc>
          <w:tcPr>
            <w:tcW w:w="636" w:type="dxa"/>
            <w:shd w:val="clear" w:color="auto" w:fill="auto"/>
            <w:vAlign w:val="center"/>
            <w:hideMark/>
          </w:tcPr>
          <w:p w14:paraId="589ADA25" w14:textId="77777777" w:rsidR="00BF2F13" w:rsidRPr="00BF2F13" w:rsidRDefault="00BF2F13" w:rsidP="00BF2F13">
            <w:pPr>
              <w:jc w:val="center"/>
            </w:pPr>
            <w:r w:rsidRPr="00BF2F13">
              <w:t>5</w:t>
            </w:r>
          </w:p>
        </w:tc>
        <w:tc>
          <w:tcPr>
            <w:tcW w:w="4268" w:type="dxa"/>
            <w:shd w:val="clear" w:color="auto" w:fill="auto"/>
            <w:vAlign w:val="center"/>
            <w:hideMark/>
          </w:tcPr>
          <w:p w14:paraId="47AFA67E" w14:textId="77777777" w:rsidR="00BF2F13" w:rsidRPr="00BF2F13" w:rsidRDefault="00BF2F13" w:rsidP="00BF2F13">
            <w:r w:rsidRPr="00BF2F13">
              <w:t>Расчетная предпринимательская прибыль</w:t>
            </w:r>
          </w:p>
        </w:tc>
        <w:tc>
          <w:tcPr>
            <w:tcW w:w="1542" w:type="dxa"/>
            <w:shd w:val="clear" w:color="auto" w:fill="auto"/>
            <w:vAlign w:val="center"/>
          </w:tcPr>
          <w:p w14:paraId="3892FC93" w14:textId="77777777" w:rsidR="00BF2F13" w:rsidRPr="00BF2F13" w:rsidRDefault="00BF2F13" w:rsidP="00BF2F13">
            <w:pPr>
              <w:jc w:val="center"/>
            </w:pPr>
          </w:p>
        </w:tc>
        <w:tc>
          <w:tcPr>
            <w:tcW w:w="1616" w:type="dxa"/>
            <w:shd w:val="clear" w:color="auto" w:fill="auto"/>
            <w:vAlign w:val="center"/>
          </w:tcPr>
          <w:p w14:paraId="79F07435" w14:textId="77777777" w:rsidR="00BF2F13" w:rsidRPr="00BF2F13" w:rsidRDefault="00BF2F13" w:rsidP="00BF2F13">
            <w:pPr>
              <w:jc w:val="center"/>
            </w:pPr>
          </w:p>
        </w:tc>
        <w:tc>
          <w:tcPr>
            <w:tcW w:w="1449" w:type="dxa"/>
            <w:shd w:val="clear" w:color="auto" w:fill="auto"/>
            <w:vAlign w:val="center"/>
          </w:tcPr>
          <w:p w14:paraId="18A7092C" w14:textId="77777777" w:rsidR="00BF2F13" w:rsidRPr="00BF2F13" w:rsidRDefault="00BF2F13" w:rsidP="00BF2F13">
            <w:pPr>
              <w:jc w:val="center"/>
            </w:pPr>
          </w:p>
        </w:tc>
      </w:tr>
      <w:tr w:rsidR="00BF2F13" w:rsidRPr="00BF2F13" w14:paraId="4BCE03C5" w14:textId="77777777" w:rsidTr="00BD168F">
        <w:trPr>
          <w:trHeight w:val="358"/>
        </w:trPr>
        <w:tc>
          <w:tcPr>
            <w:tcW w:w="636" w:type="dxa"/>
            <w:shd w:val="clear" w:color="auto" w:fill="auto"/>
            <w:vAlign w:val="center"/>
            <w:hideMark/>
          </w:tcPr>
          <w:p w14:paraId="320DD08A" w14:textId="77777777" w:rsidR="00BF2F13" w:rsidRPr="00BF2F13" w:rsidRDefault="00BF2F13" w:rsidP="00BF2F13">
            <w:pPr>
              <w:jc w:val="center"/>
            </w:pPr>
            <w:r w:rsidRPr="00BF2F13">
              <w:t>6</w:t>
            </w:r>
          </w:p>
        </w:tc>
        <w:tc>
          <w:tcPr>
            <w:tcW w:w="4268" w:type="dxa"/>
            <w:shd w:val="clear" w:color="auto" w:fill="auto"/>
            <w:vAlign w:val="center"/>
            <w:hideMark/>
          </w:tcPr>
          <w:p w14:paraId="57061785" w14:textId="77777777" w:rsidR="00BF2F13" w:rsidRPr="00BF2F13" w:rsidRDefault="00BF2F13" w:rsidP="00BF2F13">
            <w:r w:rsidRPr="00BF2F13">
              <w:t>Корректировка с целью учета отклонения фактических значений параметров расчета тарифов от значений, учтенных при установлении тарифов на 2020 год</w:t>
            </w:r>
          </w:p>
        </w:tc>
        <w:tc>
          <w:tcPr>
            <w:tcW w:w="1542" w:type="dxa"/>
            <w:tcBorders>
              <w:top w:val="single" w:sz="4" w:space="0" w:color="auto"/>
              <w:left w:val="single" w:sz="4" w:space="0" w:color="auto"/>
              <w:bottom w:val="single" w:sz="4" w:space="0" w:color="auto"/>
              <w:right w:val="single" w:sz="4" w:space="0" w:color="auto"/>
            </w:tcBorders>
            <w:shd w:val="clear" w:color="auto" w:fill="auto"/>
            <w:vAlign w:val="center"/>
          </w:tcPr>
          <w:p w14:paraId="1FC13DE8" w14:textId="77777777" w:rsidR="00BF2F13" w:rsidRPr="00BF2F13" w:rsidRDefault="00BF2F13" w:rsidP="00BF2F13">
            <w:pPr>
              <w:jc w:val="right"/>
            </w:pPr>
            <w:r w:rsidRPr="00BF2F13">
              <w:t>33 334,19</w:t>
            </w:r>
          </w:p>
        </w:tc>
        <w:tc>
          <w:tcPr>
            <w:tcW w:w="1616" w:type="dxa"/>
            <w:tcBorders>
              <w:top w:val="single" w:sz="4" w:space="0" w:color="auto"/>
              <w:left w:val="single" w:sz="4" w:space="0" w:color="auto"/>
              <w:bottom w:val="single" w:sz="4" w:space="0" w:color="auto"/>
              <w:right w:val="single" w:sz="4" w:space="0" w:color="auto"/>
            </w:tcBorders>
            <w:shd w:val="clear" w:color="auto" w:fill="auto"/>
            <w:vAlign w:val="center"/>
          </w:tcPr>
          <w:p w14:paraId="5370B908" w14:textId="77777777" w:rsidR="00BF2F13" w:rsidRPr="00BF2F13" w:rsidRDefault="00BF2F13" w:rsidP="00BF2F13">
            <w:pPr>
              <w:jc w:val="right"/>
            </w:pPr>
            <w:r w:rsidRPr="00BF2F13">
              <w:t>33 334,19</w:t>
            </w:r>
          </w:p>
        </w:tc>
        <w:tc>
          <w:tcPr>
            <w:tcW w:w="1449" w:type="dxa"/>
            <w:shd w:val="clear" w:color="auto" w:fill="auto"/>
            <w:vAlign w:val="center"/>
          </w:tcPr>
          <w:p w14:paraId="26775A40" w14:textId="77777777" w:rsidR="00BF2F13" w:rsidRPr="00BF2F13" w:rsidRDefault="00BF2F13" w:rsidP="00BF2F13">
            <w:pPr>
              <w:jc w:val="center"/>
            </w:pPr>
            <w:r w:rsidRPr="00BF2F13">
              <w:t>0,00</w:t>
            </w:r>
          </w:p>
        </w:tc>
      </w:tr>
      <w:tr w:rsidR="00BF2F13" w:rsidRPr="00BF2F13" w14:paraId="268B44CD" w14:textId="77777777" w:rsidTr="00BD168F">
        <w:trPr>
          <w:trHeight w:val="988"/>
        </w:trPr>
        <w:tc>
          <w:tcPr>
            <w:tcW w:w="636" w:type="dxa"/>
            <w:shd w:val="clear" w:color="auto" w:fill="auto"/>
            <w:vAlign w:val="center"/>
            <w:hideMark/>
          </w:tcPr>
          <w:p w14:paraId="39737116" w14:textId="77777777" w:rsidR="00BF2F13" w:rsidRPr="00BF2F13" w:rsidRDefault="00BF2F13" w:rsidP="00BF2F13">
            <w:pPr>
              <w:jc w:val="center"/>
            </w:pPr>
            <w:r w:rsidRPr="00BF2F13">
              <w:t>7</w:t>
            </w:r>
          </w:p>
        </w:tc>
        <w:tc>
          <w:tcPr>
            <w:tcW w:w="4268" w:type="dxa"/>
            <w:shd w:val="clear" w:color="auto" w:fill="auto"/>
            <w:vAlign w:val="center"/>
            <w:hideMark/>
          </w:tcPr>
          <w:p w14:paraId="1CC62EA3" w14:textId="77777777" w:rsidR="00BF2F13" w:rsidRPr="00BF2F13" w:rsidRDefault="00BF2F13" w:rsidP="00BF2F13">
            <w:r w:rsidRPr="00BF2F13">
              <w:t>Корректировка с целью учета отклонения фактических значений параметров расчета тарифов от значений, учтенных при установлении тарифов на 2021 год</w:t>
            </w:r>
          </w:p>
        </w:tc>
        <w:tc>
          <w:tcPr>
            <w:tcW w:w="1542" w:type="dxa"/>
            <w:tcBorders>
              <w:top w:val="nil"/>
              <w:left w:val="single" w:sz="4" w:space="0" w:color="auto"/>
              <w:bottom w:val="single" w:sz="4" w:space="0" w:color="auto"/>
              <w:right w:val="single" w:sz="4" w:space="0" w:color="auto"/>
            </w:tcBorders>
            <w:shd w:val="clear" w:color="auto" w:fill="auto"/>
            <w:vAlign w:val="center"/>
          </w:tcPr>
          <w:p w14:paraId="79F7EE4A" w14:textId="77777777" w:rsidR="00BF2F13" w:rsidRPr="00BF2F13" w:rsidRDefault="00BF2F13" w:rsidP="00BF2F13">
            <w:pPr>
              <w:jc w:val="right"/>
            </w:pPr>
            <w:r w:rsidRPr="00BF2F13">
              <w:t>94 219,67</w:t>
            </w:r>
          </w:p>
        </w:tc>
        <w:tc>
          <w:tcPr>
            <w:tcW w:w="1616" w:type="dxa"/>
            <w:tcBorders>
              <w:top w:val="nil"/>
              <w:left w:val="single" w:sz="4" w:space="0" w:color="auto"/>
              <w:bottom w:val="single" w:sz="4" w:space="0" w:color="auto"/>
              <w:right w:val="single" w:sz="4" w:space="0" w:color="auto"/>
            </w:tcBorders>
            <w:shd w:val="clear" w:color="auto" w:fill="auto"/>
            <w:vAlign w:val="center"/>
          </w:tcPr>
          <w:p w14:paraId="377D8D3C" w14:textId="77777777" w:rsidR="00BF2F13" w:rsidRPr="00BF2F13" w:rsidRDefault="00BF2F13" w:rsidP="00BF2F13">
            <w:pPr>
              <w:jc w:val="right"/>
            </w:pPr>
            <w:r w:rsidRPr="00BF2F13">
              <w:t>94 219,67</w:t>
            </w:r>
          </w:p>
        </w:tc>
        <w:tc>
          <w:tcPr>
            <w:tcW w:w="1449" w:type="dxa"/>
            <w:shd w:val="clear" w:color="auto" w:fill="auto"/>
            <w:vAlign w:val="center"/>
          </w:tcPr>
          <w:p w14:paraId="66A0167A" w14:textId="77777777" w:rsidR="00BF2F13" w:rsidRPr="00BF2F13" w:rsidRDefault="00BF2F13" w:rsidP="00BF2F13">
            <w:pPr>
              <w:jc w:val="center"/>
            </w:pPr>
            <w:r w:rsidRPr="00BF2F13">
              <w:t>0,00</w:t>
            </w:r>
          </w:p>
        </w:tc>
      </w:tr>
      <w:tr w:rsidR="00BF2F13" w:rsidRPr="00BF2F13" w14:paraId="757A9EC7" w14:textId="77777777" w:rsidTr="00BD168F">
        <w:trPr>
          <w:trHeight w:val="585"/>
        </w:trPr>
        <w:tc>
          <w:tcPr>
            <w:tcW w:w="636" w:type="dxa"/>
            <w:shd w:val="clear" w:color="auto" w:fill="auto"/>
            <w:vAlign w:val="center"/>
            <w:hideMark/>
          </w:tcPr>
          <w:p w14:paraId="47DB3753" w14:textId="77777777" w:rsidR="00BF2F13" w:rsidRPr="00BF2F13" w:rsidRDefault="00BF2F13" w:rsidP="00BF2F13">
            <w:pPr>
              <w:jc w:val="center"/>
            </w:pPr>
            <w:r w:rsidRPr="00BF2F13">
              <w:t>8</w:t>
            </w:r>
          </w:p>
        </w:tc>
        <w:tc>
          <w:tcPr>
            <w:tcW w:w="4268" w:type="dxa"/>
            <w:shd w:val="clear" w:color="auto" w:fill="auto"/>
            <w:vAlign w:val="center"/>
            <w:hideMark/>
          </w:tcPr>
          <w:p w14:paraId="3FE6569A" w14:textId="77777777" w:rsidR="00BF2F13" w:rsidRPr="00BF2F13" w:rsidRDefault="00BF2F13" w:rsidP="00BF2F13">
            <w:r w:rsidRPr="00BF2F13">
              <w:t>Выпадающие доходы</w:t>
            </w:r>
          </w:p>
        </w:tc>
        <w:tc>
          <w:tcPr>
            <w:tcW w:w="1542" w:type="dxa"/>
            <w:shd w:val="clear" w:color="auto" w:fill="auto"/>
            <w:vAlign w:val="center"/>
          </w:tcPr>
          <w:p w14:paraId="0295178F" w14:textId="77777777" w:rsidR="00BF2F13" w:rsidRPr="00BF2F13" w:rsidRDefault="00BF2F13" w:rsidP="00BF2F13">
            <w:pPr>
              <w:jc w:val="center"/>
            </w:pPr>
          </w:p>
        </w:tc>
        <w:tc>
          <w:tcPr>
            <w:tcW w:w="1616" w:type="dxa"/>
            <w:shd w:val="clear" w:color="auto" w:fill="auto"/>
            <w:vAlign w:val="center"/>
          </w:tcPr>
          <w:p w14:paraId="2CB5729C" w14:textId="77777777" w:rsidR="00BF2F13" w:rsidRPr="00BF2F13" w:rsidRDefault="00BF2F13" w:rsidP="00BF2F13">
            <w:pPr>
              <w:jc w:val="center"/>
            </w:pPr>
          </w:p>
        </w:tc>
        <w:tc>
          <w:tcPr>
            <w:tcW w:w="1449" w:type="dxa"/>
            <w:shd w:val="clear" w:color="auto" w:fill="auto"/>
            <w:vAlign w:val="center"/>
          </w:tcPr>
          <w:p w14:paraId="47FAA437" w14:textId="77777777" w:rsidR="00BF2F13" w:rsidRPr="00BF2F13" w:rsidRDefault="00BF2F13" w:rsidP="00BF2F13">
            <w:pPr>
              <w:jc w:val="center"/>
            </w:pPr>
          </w:p>
        </w:tc>
      </w:tr>
      <w:tr w:rsidR="00BF2F13" w:rsidRPr="00BF2F13" w14:paraId="35FA8F1F" w14:textId="77777777" w:rsidTr="00BD168F">
        <w:trPr>
          <w:trHeight w:val="716"/>
        </w:trPr>
        <w:tc>
          <w:tcPr>
            <w:tcW w:w="636" w:type="dxa"/>
            <w:shd w:val="clear" w:color="auto" w:fill="auto"/>
            <w:vAlign w:val="center"/>
            <w:hideMark/>
          </w:tcPr>
          <w:p w14:paraId="7C2A3F76" w14:textId="77777777" w:rsidR="00BF2F13" w:rsidRPr="00BF2F13" w:rsidRDefault="00BF2F13" w:rsidP="00BF2F13">
            <w:pPr>
              <w:jc w:val="center"/>
            </w:pPr>
            <w:r w:rsidRPr="00BF2F13">
              <w:t>9</w:t>
            </w:r>
          </w:p>
        </w:tc>
        <w:tc>
          <w:tcPr>
            <w:tcW w:w="4268" w:type="dxa"/>
            <w:shd w:val="clear" w:color="auto" w:fill="auto"/>
            <w:vAlign w:val="center"/>
            <w:hideMark/>
          </w:tcPr>
          <w:p w14:paraId="7BD185C7" w14:textId="77777777" w:rsidR="00BF2F13" w:rsidRPr="00BF2F13" w:rsidRDefault="00BF2F13" w:rsidP="00BF2F13">
            <w:r w:rsidRPr="00BF2F13">
              <w:t>Корректировка НВВ в связи с изменением (неисполнением) инвестиционной программы</w:t>
            </w:r>
          </w:p>
        </w:tc>
        <w:tc>
          <w:tcPr>
            <w:tcW w:w="1542" w:type="dxa"/>
            <w:shd w:val="clear" w:color="auto" w:fill="auto"/>
            <w:vAlign w:val="center"/>
          </w:tcPr>
          <w:p w14:paraId="3006237F" w14:textId="77777777" w:rsidR="00BF2F13" w:rsidRPr="00BF2F13" w:rsidRDefault="00BF2F13" w:rsidP="00BF2F13">
            <w:pPr>
              <w:jc w:val="center"/>
            </w:pPr>
          </w:p>
        </w:tc>
        <w:tc>
          <w:tcPr>
            <w:tcW w:w="1616" w:type="dxa"/>
            <w:shd w:val="clear" w:color="auto" w:fill="auto"/>
            <w:vAlign w:val="center"/>
          </w:tcPr>
          <w:p w14:paraId="768C90E1" w14:textId="77777777" w:rsidR="00BF2F13" w:rsidRPr="00BF2F13" w:rsidRDefault="00BF2F13" w:rsidP="00BF2F13">
            <w:pPr>
              <w:jc w:val="center"/>
            </w:pPr>
          </w:p>
        </w:tc>
        <w:tc>
          <w:tcPr>
            <w:tcW w:w="1449" w:type="dxa"/>
            <w:shd w:val="clear" w:color="auto" w:fill="auto"/>
            <w:vAlign w:val="center"/>
          </w:tcPr>
          <w:p w14:paraId="099F0E77" w14:textId="77777777" w:rsidR="00BF2F13" w:rsidRPr="00BF2F13" w:rsidRDefault="00BF2F13" w:rsidP="00BF2F13">
            <w:pPr>
              <w:jc w:val="center"/>
            </w:pPr>
          </w:p>
        </w:tc>
      </w:tr>
      <w:tr w:rsidR="00BF2F13" w:rsidRPr="00BF2F13" w14:paraId="416C77CB" w14:textId="77777777" w:rsidTr="00BD168F">
        <w:trPr>
          <w:trHeight w:val="2023"/>
        </w:trPr>
        <w:tc>
          <w:tcPr>
            <w:tcW w:w="636" w:type="dxa"/>
            <w:shd w:val="clear" w:color="auto" w:fill="auto"/>
            <w:vAlign w:val="center"/>
            <w:hideMark/>
          </w:tcPr>
          <w:p w14:paraId="68517253" w14:textId="77777777" w:rsidR="00BF2F13" w:rsidRPr="00BF2F13" w:rsidRDefault="00BF2F13" w:rsidP="00BF2F13">
            <w:pPr>
              <w:jc w:val="center"/>
            </w:pPr>
            <w:r w:rsidRPr="00BF2F13">
              <w:t>10</w:t>
            </w:r>
          </w:p>
        </w:tc>
        <w:tc>
          <w:tcPr>
            <w:tcW w:w="4268" w:type="dxa"/>
            <w:shd w:val="clear" w:color="auto" w:fill="auto"/>
            <w:vAlign w:val="center"/>
            <w:hideMark/>
          </w:tcPr>
          <w:p w14:paraId="179BC0BB" w14:textId="77777777" w:rsidR="00BF2F13" w:rsidRPr="00BF2F13" w:rsidRDefault="00BF2F13" w:rsidP="00BF2F13">
            <w:r w:rsidRPr="00BF2F13">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42" w:type="dxa"/>
            <w:shd w:val="clear" w:color="auto" w:fill="auto"/>
            <w:vAlign w:val="center"/>
          </w:tcPr>
          <w:p w14:paraId="4D3D92F6" w14:textId="77777777" w:rsidR="00BF2F13" w:rsidRPr="00BF2F13" w:rsidRDefault="00BF2F13" w:rsidP="00BF2F13">
            <w:pPr>
              <w:jc w:val="center"/>
            </w:pPr>
          </w:p>
        </w:tc>
        <w:tc>
          <w:tcPr>
            <w:tcW w:w="1616" w:type="dxa"/>
            <w:shd w:val="clear" w:color="auto" w:fill="auto"/>
            <w:vAlign w:val="center"/>
          </w:tcPr>
          <w:p w14:paraId="4E3BB6B7" w14:textId="77777777" w:rsidR="00BF2F13" w:rsidRPr="00BF2F13" w:rsidRDefault="00BF2F13" w:rsidP="00BF2F13">
            <w:pPr>
              <w:jc w:val="center"/>
            </w:pPr>
          </w:p>
        </w:tc>
        <w:tc>
          <w:tcPr>
            <w:tcW w:w="1449" w:type="dxa"/>
            <w:shd w:val="clear" w:color="auto" w:fill="auto"/>
            <w:vAlign w:val="center"/>
          </w:tcPr>
          <w:p w14:paraId="63DD7208" w14:textId="77777777" w:rsidR="00BF2F13" w:rsidRPr="00BF2F13" w:rsidRDefault="00BF2F13" w:rsidP="00BF2F13">
            <w:pPr>
              <w:jc w:val="center"/>
            </w:pPr>
          </w:p>
        </w:tc>
      </w:tr>
      <w:tr w:rsidR="00BF2F13" w:rsidRPr="00BF2F13" w14:paraId="4877285E" w14:textId="77777777" w:rsidTr="00BD168F">
        <w:trPr>
          <w:trHeight w:val="358"/>
        </w:trPr>
        <w:tc>
          <w:tcPr>
            <w:tcW w:w="636" w:type="dxa"/>
            <w:shd w:val="clear" w:color="auto" w:fill="auto"/>
            <w:vAlign w:val="center"/>
          </w:tcPr>
          <w:p w14:paraId="793C8D3F" w14:textId="77777777" w:rsidR="00BF2F13" w:rsidRPr="00BF2F13" w:rsidRDefault="00BF2F13" w:rsidP="00BF2F13">
            <w:pPr>
              <w:jc w:val="center"/>
            </w:pPr>
            <w:r w:rsidRPr="00BF2F13">
              <w:t>11</w:t>
            </w:r>
          </w:p>
        </w:tc>
        <w:tc>
          <w:tcPr>
            <w:tcW w:w="4268" w:type="dxa"/>
            <w:shd w:val="clear" w:color="auto" w:fill="auto"/>
            <w:vAlign w:val="center"/>
          </w:tcPr>
          <w:p w14:paraId="2303964F" w14:textId="77777777" w:rsidR="00BF2F13" w:rsidRPr="00BF2F13" w:rsidRDefault="00BF2F13" w:rsidP="00BF2F13">
            <w:pPr>
              <w:autoSpaceDE w:val="0"/>
              <w:autoSpaceDN w:val="0"/>
              <w:adjustRightInd w:val="0"/>
              <w:jc w:val="both"/>
            </w:pPr>
            <w:r w:rsidRPr="00BF2F13">
              <w:t>ИТОГО необходимая валовая выручка:</w:t>
            </w:r>
          </w:p>
          <w:p w14:paraId="5BAA283E" w14:textId="77777777" w:rsidR="00BF2F13" w:rsidRPr="00BF2F13" w:rsidRDefault="00BF2F13" w:rsidP="00BF2F13">
            <w:pPr>
              <w:autoSpaceDE w:val="0"/>
              <w:autoSpaceDN w:val="0"/>
              <w:adjustRightInd w:val="0"/>
              <w:jc w:val="both"/>
            </w:pPr>
            <w:r w:rsidRPr="00BF2F13">
              <w:t>на потребительский рынок</w:t>
            </w:r>
          </w:p>
        </w:tc>
        <w:tc>
          <w:tcPr>
            <w:tcW w:w="1542" w:type="dxa"/>
            <w:shd w:val="clear" w:color="auto" w:fill="auto"/>
            <w:vAlign w:val="center"/>
          </w:tcPr>
          <w:p w14:paraId="29D6C0AB" w14:textId="77777777" w:rsidR="00BF2F13" w:rsidRPr="00BF2F13" w:rsidRDefault="00BF2F13" w:rsidP="00BF2F13">
            <w:r w:rsidRPr="00BF2F13">
              <w:t>1 296 841,47</w:t>
            </w:r>
          </w:p>
        </w:tc>
        <w:tc>
          <w:tcPr>
            <w:tcW w:w="1616" w:type="dxa"/>
            <w:shd w:val="clear" w:color="auto" w:fill="auto"/>
            <w:vAlign w:val="center"/>
          </w:tcPr>
          <w:p w14:paraId="2EAA3A69" w14:textId="77777777" w:rsidR="00BF2F13" w:rsidRPr="00BF2F13" w:rsidRDefault="00BF2F13" w:rsidP="00BF2F13">
            <w:r w:rsidRPr="00BF2F13">
              <w:t>1 344 259,07</w:t>
            </w:r>
          </w:p>
        </w:tc>
        <w:tc>
          <w:tcPr>
            <w:tcW w:w="1449" w:type="dxa"/>
            <w:shd w:val="clear" w:color="auto" w:fill="auto"/>
            <w:vAlign w:val="center"/>
          </w:tcPr>
          <w:p w14:paraId="538FA343" w14:textId="77777777" w:rsidR="00BF2F13" w:rsidRPr="00BF2F13" w:rsidRDefault="00BF2F13" w:rsidP="00BF2F13">
            <w:r w:rsidRPr="00BF2F13">
              <w:t>47 417,60</w:t>
            </w:r>
          </w:p>
        </w:tc>
      </w:tr>
      <w:tr w:rsidR="00BF2F13" w:rsidRPr="00BF2F13" w14:paraId="6AB42AEB" w14:textId="77777777" w:rsidTr="00BD168F">
        <w:trPr>
          <w:trHeight w:val="358"/>
        </w:trPr>
        <w:tc>
          <w:tcPr>
            <w:tcW w:w="636" w:type="dxa"/>
            <w:shd w:val="clear" w:color="auto" w:fill="auto"/>
            <w:vAlign w:val="center"/>
          </w:tcPr>
          <w:p w14:paraId="1E546EA0" w14:textId="77777777" w:rsidR="00BF2F13" w:rsidRPr="00BF2F13" w:rsidRDefault="00BF2F13" w:rsidP="00BF2F13">
            <w:pPr>
              <w:jc w:val="center"/>
            </w:pPr>
            <w:r w:rsidRPr="00BF2F13">
              <w:t>12</w:t>
            </w:r>
          </w:p>
        </w:tc>
        <w:tc>
          <w:tcPr>
            <w:tcW w:w="4268" w:type="dxa"/>
            <w:shd w:val="clear" w:color="auto" w:fill="auto"/>
            <w:vAlign w:val="center"/>
          </w:tcPr>
          <w:p w14:paraId="2824A6C0" w14:textId="77777777" w:rsidR="00BF2F13" w:rsidRPr="00BF2F13" w:rsidRDefault="00BF2F13" w:rsidP="00BF2F13">
            <w:pPr>
              <w:autoSpaceDE w:val="0"/>
              <w:autoSpaceDN w:val="0"/>
              <w:adjustRightInd w:val="0"/>
              <w:jc w:val="both"/>
            </w:pPr>
            <w:r w:rsidRPr="00BF2F13">
              <w:t>Товарная выручка</w:t>
            </w:r>
          </w:p>
        </w:tc>
        <w:tc>
          <w:tcPr>
            <w:tcW w:w="1542" w:type="dxa"/>
            <w:vAlign w:val="center"/>
          </w:tcPr>
          <w:p w14:paraId="211DD730" w14:textId="77777777" w:rsidR="00BF2F13" w:rsidRPr="00BF2F13" w:rsidRDefault="00BF2F13" w:rsidP="00BF2F13">
            <w:pPr>
              <w:jc w:val="center"/>
            </w:pPr>
          </w:p>
        </w:tc>
        <w:tc>
          <w:tcPr>
            <w:tcW w:w="1616" w:type="dxa"/>
            <w:shd w:val="clear" w:color="auto" w:fill="auto"/>
          </w:tcPr>
          <w:p w14:paraId="10D51233" w14:textId="77777777" w:rsidR="00BF2F13" w:rsidRPr="00BF2F13" w:rsidRDefault="00BF2F13" w:rsidP="00BF2F13">
            <w:pPr>
              <w:jc w:val="center"/>
            </w:pPr>
            <w:r w:rsidRPr="00BF2F13">
              <w:t>1 169 946,67</w:t>
            </w:r>
          </w:p>
        </w:tc>
        <w:tc>
          <w:tcPr>
            <w:tcW w:w="1449" w:type="dxa"/>
            <w:vAlign w:val="center"/>
          </w:tcPr>
          <w:p w14:paraId="5927E61F" w14:textId="77777777" w:rsidR="00BF2F13" w:rsidRPr="00BF2F13" w:rsidRDefault="00BF2F13" w:rsidP="00BF2F13">
            <w:pPr>
              <w:jc w:val="center"/>
            </w:pPr>
          </w:p>
        </w:tc>
      </w:tr>
      <w:tr w:rsidR="00BF2F13" w:rsidRPr="00BF2F13" w14:paraId="42D22D42" w14:textId="77777777" w:rsidTr="00BD168F">
        <w:trPr>
          <w:trHeight w:val="358"/>
        </w:trPr>
        <w:tc>
          <w:tcPr>
            <w:tcW w:w="636" w:type="dxa"/>
            <w:shd w:val="clear" w:color="auto" w:fill="auto"/>
            <w:vAlign w:val="center"/>
          </w:tcPr>
          <w:p w14:paraId="1CDF7CA6" w14:textId="77777777" w:rsidR="00BF2F13" w:rsidRPr="00BF2F13" w:rsidRDefault="00BF2F13" w:rsidP="00BF2F13">
            <w:pPr>
              <w:jc w:val="center"/>
            </w:pPr>
            <w:r w:rsidRPr="00BF2F13">
              <w:t>13</w:t>
            </w:r>
          </w:p>
        </w:tc>
        <w:tc>
          <w:tcPr>
            <w:tcW w:w="4268" w:type="dxa"/>
            <w:shd w:val="clear" w:color="auto" w:fill="auto"/>
            <w:vAlign w:val="center"/>
          </w:tcPr>
          <w:p w14:paraId="44BDA8C6" w14:textId="77777777" w:rsidR="00BF2F13" w:rsidRPr="00BF2F13" w:rsidRDefault="00BF2F13" w:rsidP="00BF2F13">
            <w:pPr>
              <w:autoSpaceDE w:val="0"/>
              <w:autoSpaceDN w:val="0"/>
              <w:adjustRightInd w:val="0"/>
              <w:jc w:val="both"/>
            </w:pPr>
            <w:r w:rsidRPr="00BF2F13">
              <w:t>∆ НВВ 2023</w:t>
            </w:r>
          </w:p>
        </w:tc>
        <w:tc>
          <w:tcPr>
            <w:tcW w:w="1542" w:type="dxa"/>
            <w:vAlign w:val="center"/>
          </w:tcPr>
          <w:p w14:paraId="3B007DCF" w14:textId="77777777" w:rsidR="00BF2F13" w:rsidRPr="00BF2F13" w:rsidRDefault="00BF2F13" w:rsidP="00BF2F13">
            <w:pPr>
              <w:jc w:val="center"/>
            </w:pPr>
          </w:p>
        </w:tc>
        <w:tc>
          <w:tcPr>
            <w:tcW w:w="1616" w:type="dxa"/>
            <w:shd w:val="clear" w:color="auto" w:fill="auto"/>
          </w:tcPr>
          <w:p w14:paraId="1CE74BCA" w14:textId="77777777" w:rsidR="00BF2F13" w:rsidRPr="00BF2F13" w:rsidRDefault="00BF2F13" w:rsidP="00BF2F13">
            <w:pPr>
              <w:jc w:val="center"/>
            </w:pPr>
            <w:r w:rsidRPr="00BF2F13">
              <w:t>174 312,40</w:t>
            </w:r>
          </w:p>
        </w:tc>
        <w:tc>
          <w:tcPr>
            <w:tcW w:w="1449" w:type="dxa"/>
            <w:vAlign w:val="center"/>
          </w:tcPr>
          <w:p w14:paraId="705332D6" w14:textId="77777777" w:rsidR="00BF2F13" w:rsidRPr="00BF2F13" w:rsidRDefault="00BF2F13" w:rsidP="00BF2F13">
            <w:pPr>
              <w:jc w:val="center"/>
            </w:pPr>
          </w:p>
        </w:tc>
      </w:tr>
    </w:tbl>
    <w:p w14:paraId="141F1E03" w14:textId="77777777" w:rsidR="00BF2F13" w:rsidRPr="00BF2F13" w:rsidRDefault="00BF2F13" w:rsidP="00BF2F13">
      <w:pPr>
        <w:ind w:firstLine="720"/>
        <w:jc w:val="both"/>
        <w:rPr>
          <w:snapToGrid w:val="0"/>
          <w:sz w:val="28"/>
          <w:szCs w:val="28"/>
        </w:rPr>
      </w:pPr>
      <w:r w:rsidRPr="00BF2F13">
        <w:rPr>
          <w:snapToGrid w:val="0"/>
          <w:sz w:val="28"/>
          <w:szCs w:val="28"/>
        </w:rPr>
        <w:lastRenderedPageBreak/>
        <w:t>Товарная выручка предприятия от реализации тепловой энергии на потребительском рынке за 2023 год составила 1 169 946,67 тыс. руб. Товарная выручка предприятия, рассчитана как произведение фактического полезного отпуска (422 871,72 Гкал), тарифа на 2023 год в пересчете с двухставочного на одноставочный 2 766,67 руб./Гкал (постановление РЭК Кузбасса № 531                            от 24.11.2022).</w:t>
      </w:r>
    </w:p>
    <w:p w14:paraId="08CF1530" w14:textId="77777777" w:rsidR="00BF2F13" w:rsidRPr="00BF2F13" w:rsidRDefault="00BF2F13" w:rsidP="00BF2F13">
      <w:pPr>
        <w:ind w:firstLine="720"/>
        <w:jc w:val="both"/>
        <w:rPr>
          <w:snapToGrid w:val="0"/>
          <w:sz w:val="28"/>
          <w:szCs w:val="28"/>
        </w:rPr>
      </w:pPr>
      <w:r w:rsidRPr="00BF2F13">
        <w:rPr>
          <w:snapToGrid w:val="0"/>
          <w:sz w:val="28"/>
          <w:szCs w:val="28"/>
        </w:rPr>
        <w:t>Рассчитанный размер корректировки 174 312,40 тыс. руб., в соответствии с пунктом 51 Методических указаний подлежит умножению на ИПЦ 108,0%(2024/2023) и 105,8% (2025/2024), опубликованные на сайте Минэкономразвития России 30.09.2024 и включению в НВВ 2025 года.</w:t>
      </w:r>
    </w:p>
    <w:p w14:paraId="0B6C797B" w14:textId="77777777" w:rsidR="00BF2F13" w:rsidRPr="00BF2F13" w:rsidRDefault="00BF2F13" w:rsidP="00BF2F13">
      <w:pPr>
        <w:ind w:firstLine="720"/>
        <w:jc w:val="both"/>
        <w:rPr>
          <w:snapToGrid w:val="0"/>
          <w:sz w:val="28"/>
          <w:szCs w:val="28"/>
        </w:rPr>
      </w:pPr>
      <w:r w:rsidRPr="00BF2F13">
        <w:rPr>
          <w:snapToGrid w:val="0"/>
          <w:sz w:val="28"/>
          <w:szCs w:val="28"/>
        </w:rPr>
        <w:t>174 312,40 тыс. руб. × 1,08 (ИПЦ 2024) × 1,058 (ИПЦ 2025) = 199 176,32 тыс. руб.</w:t>
      </w:r>
    </w:p>
    <w:p w14:paraId="5B7D0925" w14:textId="77777777" w:rsidR="00BF2F13" w:rsidRPr="00BF2F13" w:rsidRDefault="00BF2F13" w:rsidP="00BF2F13">
      <w:pPr>
        <w:ind w:firstLine="720"/>
        <w:jc w:val="both"/>
        <w:rPr>
          <w:snapToGrid w:val="0"/>
          <w:sz w:val="28"/>
          <w:szCs w:val="28"/>
        </w:rPr>
      </w:pPr>
    </w:p>
    <w:p w14:paraId="66D4C9C0" w14:textId="77777777" w:rsidR="00BF2F13" w:rsidRPr="00BF2F13" w:rsidRDefault="00BF2F13" w:rsidP="00BF2F13">
      <w:pPr>
        <w:keepNext/>
        <w:jc w:val="center"/>
        <w:outlineLvl w:val="2"/>
        <w:rPr>
          <w:rFonts w:eastAsia="font1269"/>
          <w:b/>
          <w:sz w:val="28"/>
          <w:szCs w:val="28"/>
        </w:rPr>
      </w:pPr>
      <w:bookmarkStart w:id="136" w:name="_Toc185074804"/>
      <w:r w:rsidRPr="00BF2F13">
        <w:rPr>
          <w:rFonts w:eastAsia="font1269"/>
          <w:b/>
          <w:sz w:val="28"/>
          <w:szCs w:val="28"/>
        </w:rPr>
        <w:t>5.7.2 Узел теплоснабжения Темир-Тау факт 2023 года</w:t>
      </w:r>
      <w:bookmarkEnd w:id="136"/>
    </w:p>
    <w:p w14:paraId="0C4CA784" w14:textId="77777777" w:rsidR="00BF2F13" w:rsidRPr="00BF2F13" w:rsidRDefault="00BF2F13" w:rsidP="00BF2F13">
      <w:pPr>
        <w:ind w:right="142" w:firstLine="708"/>
        <w:jc w:val="both"/>
        <w:rPr>
          <w:sz w:val="28"/>
          <w:szCs w:val="28"/>
        </w:rPr>
      </w:pPr>
      <w:r w:rsidRPr="00BF2F13">
        <w:rPr>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73C3217B" w14:textId="77777777" w:rsidR="00BF2F13" w:rsidRPr="00BF2F13" w:rsidRDefault="00BF2F13" w:rsidP="00BF2F13">
      <w:pPr>
        <w:ind w:right="142" w:firstLine="708"/>
        <w:jc w:val="both"/>
        <w:rPr>
          <w:sz w:val="28"/>
          <w:szCs w:val="28"/>
        </w:rPr>
      </w:pPr>
      <w:r w:rsidRPr="00BF2F13">
        <w:rPr>
          <w:sz w:val="28"/>
          <w:szCs w:val="28"/>
        </w:rPr>
        <w:t>1.Фактический полезный отпуск тепловой энергии на потребительский рынок принят согласно форма статистической отчетности в формате шаблона ЕИАС 46-ТЕ на уровне 21 120,29 Гкал. Потери в сетях приняты на уровне, отраженном в концессионном соглашении б/н от 30.12.2020 приложение 10 на уровне 7 011,00 Гкал. (п. 73 DOCS.FORM.6.42(v1.0.2). Потери на собственные нужды котельных (3,14 %) на уровне, утвержденном на 2023 год.</w:t>
      </w:r>
    </w:p>
    <w:p w14:paraId="1FE8642C" w14:textId="77777777" w:rsidR="00BF2F13" w:rsidRPr="00BF2F13" w:rsidRDefault="00BF2F13" w:rsidP="00BF2F13">
      <w:pPr>
        <w:ind w:right="142" w:firstLine="708"/>
        <w:jc w:val="both"/>
        <w:rPr>
          <w:sz w:val="28"/>
          <w:szCs w:val="28"/>
        </w:rPr>
      </w:pPr>
      <w:r w:rsidRPr="00BF2F13">
        <w:rPr>
          <w:sz w:val="28"/>
          <w:szCs w:val="28"/>
        </w:rPr>
        <w:t>Нормативная выработка составила 30 509,00 Гкал.</w:t>
      </w:r>
    </w:p>
    <w:p w14:paraId="3157A275" w14:textId="77777777" w:rsidR="00BF2F13" w:rsidRPr="00BF2F13" w:rsidRDefault="00BF2F13" w:rsidP="00BF2F13">
      <w:pPr>
        <w:ind w:right="142" w:firstLine="708"/>
        <w:jc w:val="both"/>
        <w:rPr>
          <w:sz w:val="28"/>
          <w:szCs w:val="28"/>
        </w:rPr>
      </w:pPr>
      <w:r w:rsidRPr="00BF2F13">
        <w:rPr>
          <w:sz w:val="28"/>
          <w:szCs w:val="28"/>
        </w:rPr>
        <w:t>2. Фактические операционные расходы (ОР) за 2023 год определены экспертами исходя из фактических ОР за 2022 год (28 717,15 тыс. руб.) и составили 30 107,35 тыс. руб.</w:t>
      </w:r>
    </w:p>
    <w:p w14:paraId="0A003E5F" w14:textId="77777777" w:rsidR="00BF2F13" w:rsidRPr="00BF2F13" w:rsidRDefault="00BF2F13" w:rsidP="00BF2F13">
      <w:pPr>
        <w:ind w:right="142" w:firstLine="708"/>
        <w:contextualSpacing/>
        <w:jc w:val="both"/>
        <w:rPr>
          <w:sz w:val="28"/>
          <w:szCs w:val="28"/>
        </w:rPr>
      </w:pPr>
      <w:r w:rsidRPr="00BF2F13">
        <w:rPr>
          <w:sz w:val="28"/>
          <w:szCs w:val="28"/>
        </w:rPr>
        <w:t>При расчете использовался ИПЦ Минэкономразвития России от 30.09.2024 года, в соответствии с которыми ИПЦ за 2023 год составил 105,9 %.</w:t>
      </w:r>
    </w:p>
    <w:p w14:paraId="46656A26" w14:textId="77777777" w:rsidR="00BF2F13" w:rsidRPr="00BF2F13" w:rsidRDefault="00BF2F13" w:rsidP="00BF2F13">
      <w:pPr>
        <w:ind w:right="142" w:firstLine="708"/>
        <w:contextualSpacing/>
        <w:jc w:val="both"/>
        <w:rPr>
          <w:sz w:val="28"/>
          <w:szCs w:val="28"/>
        </w:rPr>
      </w:pPr>
      <w:r w:rsidRPr="00BF2F13">
        <w:rPr>
          <w:sz w:val="28"/>
          <w:szCs w:val="28"/>
        </w:rPr>
        <w:t>Индекс изменения количества активов (ИКА) равен 0,00 в связи с отсутствием изменением протяженности тепловых сетей и мощности котельных.</w:t>
      </w:r>
    </w:p>
    <w:p w14:paraId="3BA61104" w14:textId="77777777" w:rsidR="00BF2F13" w:rsidRPr="00BF2F13" w:rsidRDefault="00BF2F13" w:rsidP="00BF2F13">
      <w:pPr>
        <w:ind w:right="142" w:firstLine="708"/>
        <w:jc w:val="both"/>
        <w:rPr>
          <w:sz w:val="28"/>
          <w:szCs w:val="28"/>
        </w:rPr>
      </w:pPr>
      <w:r w:rsidRPr="00BF2F13">
        <w:rPr>
          <w:sz w:val="28"/>
          <w:szCs w:val="28"/>
        </w:rPr>
        <w:t>Расчет фактических ОР за 2023 год приведен в таблице 15.</w:t>
      </w:r>
    </w:p>
    <w:p w14:paraId="6CE79ECB" w14:textId="77777777" w:rsidR="00BF2F13" w:rsidRPr="00BF2F13" w:rsidRDefault="00BF2F13" w:rsidP="00BF2F13">
      <w:pPr>
        <w:ind w:left="426" w:right="142"/>
        <w:contextualSpacing/>
        <w:jc w:val="right"/>
        <w:rPr>
          <w:sz w:val="28"/>
          <w:szCs w:val="28"/>
        </w:rPr>
      </w:pPr>
      <w:r w:rsidRPr="00BF2F13">
        <w:rPr>
          <w:sz w:val="28"/>
          <w:szCs w:val="28"/>
        </w:rPr>
        <w:t>Таблица 15</w:t>
      </w:r>
    </w:p>
    <w:p w14:paraId="0CC3B182" w14:textId="77777777" w:rsidR="00BF2F13" w:rsidRPr="00BF2F13" w:rsidRDefault="00BF2F13" w:rsidP="00BF2F13">
      <w:pPr>
        <w:ind w:left="142" w:right="142"/>
        <w:contextualSpacing/>
        <w:jc w:val="center"/>
        <w:rPr>
          <w:b/>
          <w:color w:val="FF0000"/>
          <w:sz w:val="28"/>
          <w:szCs w:val="28"/>
        </w:rPr>
      </w:pPr>
      <w:r w:rsidRPr="00BF2F13">
        <w:rPr>
          <w:b/>
          <w:sz w:val="28"/>
          <w:szCs w:val="28"/>
        </w:rPr>
        <w:t xml:space="preserve">Расчет фактических операционных расходов за 2023 год узел Темир Тау </w:t>
      </w:r>
    </w:p>
    <w:tbl>
      <w:tblPr>
        <w:tblStyle w:val="ae"/>
        <w:tblW w:w="0" w:type="auto"/>
        <w:tblLook w:val="04A0" w:firstRow="1" w:lastRow="0" w:firstColumn="1" w:lastColumn="0" w:noHBand="0" w:noVBand="1"/>
      </w:tblPr>
      <w:tblGrid>
        <w:gridCol w:w="693"/>
        <w:gridCol w:w="4341"/>
        <w:gridCol w:w="1122"/>
        <w:gridCol w:w="1736"/>
        <w:gridCol w:w="1736"/>
      </w:tblGrid>
      <w:tr w:rsidR="00BF2F13" w:rsidRPr="00BF2F13" w14:paraId="7B484B37" w14:textId="77777777" w:rsidTr="00BD168F">
        <w:trPr>
          <w:trHeight w:val="360"/>
        </w:trPr>
        <w:tc>
          <w:tcPr>
            <w:tcW w:w="693" w:type="dxa"/>
            <w:vMerge w:val="restart"/>
            <w:hideMark/>
          </w:tcPr>
          <w:p w14:paraId="4A7D8119" w14:textId="77777777" w:rsidR="00BF2F13" w:rsidRPr="00BF2F13" w:rsidRDefault="00BF2F13" w:rsidP="00BF2F13">
            <w:pPr>
              <w:ind w:right="142"/>
              <w:jc w:val="center"/>
            </w:pPr>
            <w:r w:rsidRPr="00BF2F13">
              <w:t>№ п/п</w:t>
            </w:r>
          </w:p>
        </w:tc>
        <w:tc>
          <w:tcPr>
            <w:tcW w:w="4341" w:type="dxa"/>
            <w:vMerge w:val="restart"/>
            <w:hideMark/>
          </w:tcPr>
          <w:p w14:paraId="4BCE70C0" w14:textId="77777777" w:rsidR="00BF2F13" w:rsidRPr="00BF2F13" w:rsidRDefault="00BF2F13" w:rsidP="00BF2F13">
            <w:pPr>
              <w:ind w:right="142"/>
              <w:jc w:val="center"/>
            </w:pPr>
            <w:r w:rsidRPr="00BF2F13">
              <w:t>Параметры расчета расходов</w:t>
            </w:r>
          </w:p>
        </w:tc>
        <w:tc>
          <w:tcPr>
            <w:tcW w:w="1122" w:type="dxa"/>
            <w:vMerge w:val="restart"/>
            <w:hideMark/>
          </w:tcPr>
          <w:p w14:paraId="49C85954" w14:textId="77777777" w:rsidR="00BF2F13" w:rsidRPr="00BF2F13" w:rsidRDefault="00BF2F13" w:rsidP="00BF2F13">
            <w:pPr>
              <w:ind w:right="142"/>
              <w:jc w:val="center"/>
            </w:pPr>
            <w:r w:rsidRPr="00BF2F13">
              <w:t>Ед.изм.</w:t>
            </w:r>
          </w:p>
        </w:tc>
        <w:tc>
          <w:tcPr>
            <w:tcW w:w="3472" w:type="dxa"/>
            <w:gridSpan w:val="2"/>
            <w:hideMark/>
          </w:tcPr>
          <w:p w14:paraId="2617D4B8" w14:textId="77777777" w:rsidR="00BF2F13" w:rsidRPr="00BF2F13" w:rsidRDefault="00BF2F13" w:rsidP="00BF2F13">
            <w:pPr>
              <w:ind w:right="142"/>
              <w:jc w:val="center"/>
            </w:pPr>
            <w:r w:rsidRPr="00BF2F13">
              <w:t>Год</w:t>
            </w:r>
          </w:p>
        </w:tc>
      </w:tr>
      <w:tr w:rsidR="00BF2F13" w:rsidRPr="00BF2F13" w14:paraId="391C7AB7" w14:textId="77777777" w:rsidTr="00BD168F">
        <w:trPr>
          <w:trHeight w:val="360"/>
        </w:trPr>
        <w:tc>
          <w:tcPr>
            <w:tcW w:w="693" w:type="dxa"/>
            <w:vMerge/>
            <w:hideMark/>
          </w:tcPr>
          <w:p w14:paraId="1F7A7BE9" w14:textId="77777777" w:rsidR="00BF2F13" w:rsidRPr="00BF2F13" w:rsidRDefault="00BF2F13" w:rsidP="00BF2F13">
            <w:pPr>
              <w:ind w:right="142"/>
              <w:jc w:val="center"/>
            </w:pPr>
          </w:p>
        </w:tc>
        <w:tc>
          <w:tcPr>
            <w:tcW w:w="4341" w:type="dxa"/>
            <w:vMerge/>
            <w:hideMark/>
          </w:tcPr>
          <w:p w14:paraId="38F06818" w14:textId="77777777" w:rsidR="00BF2F13" w:rsidRPr="00BF2F13" w:rsidRDefault="00BF2F13" w:rsidP="00BF2F13">
            <w:pPr>
              <w:ind w:right="142"/>
              <w:jc w:val="center"/>
            </w:pPr>
          </w:p>
        </w:tc>
        <w:tc>
          <w:tcPr>
            <w:tcW w:w="1122" w:type="dxa"/>
            <w:vMerge/>
            <w:hideMark/>
          </w:tcPr>
          <w:p w14:paraId="79D6415F" w14:textId="77777777" w:rsidR="00BF2F13" w:rsidRPr="00BF2F13" w:rsidRDefault="00BF2F13" w:rsidP="00BF2F13">
            <w:pPr>
              <w:ind w:right="142"/>
              <w:jc w:val="center"/>
            </w:pPr>
          </w:p>
        </w:tc>
        <w:tc>
          <w:tcPr>
            <w:tcW w:w="1736" w:type="dxa"/>
            <w:tcBorders>
              <w:bottom w:val="single" w:sz="4" w:space="0" w:color="auto"/>
            </w:tcBorders>
            <w:hideMark/>
          </w:tcPr>
          <w:p w14:paraId="2B96E5DB" w14:textId="77777777" w:rsidR="00BF2F13" w:rsidRPr="00BF2F13" w:rsidRDefault="00BF2F13" w:rsidP="00BF2F13">
            <w:pPr>
              <w:ind w:right="142"/>
              <w:jc w:val="center"/>
            </w:pPr>
            <w:r w:rsidRPr="00BF2F13">
              <w:t>2022 факт</w:t>
            </w:r>
          </w:p>
        </w:tc>
        <w:tc>
          <w:tcPr>
            <w:tcW w:w="1736" w:type="dxa"/>
            <w:tcBorders>
              <w:bottom w:val="single" w:sz="4" w:space="0" w:color="auto"/>
            </w:tcBorders>
            <w:hideMark/>
          </w:tcPr>
          <w:p w14:paraId="56FCBE46" w14:textId="77777777" w:rsidR="00BF2F13" w:rsidRPr="00BF2F13" w:rsidRDefault="00BF2F13" w:rsidP="00BF2F13">
            <w:pPr>
              <w:ind w:right="142"/>
              <w:jc w:val="center"/>
            </w:pPr>
            <w:r w:rsidRPr="00BF2F13">
              <w:t>2023 факт</w:t>
            </w:r>
          </w:p>
        </w:tc>
      </w:tr>
      <w:tr w:rsidR="00BF2F13" w:rsidRPr="00BF2F13" w14:paraId="2F1430B0" w14:textId="77777777" w:rsidTr="00BD168F">
        <w:trPr>
          <w:trHeight w:val="720"/>
        </w:trPr>
        <w:tc>
          <w:tcPr>
            <w:tcW w:w="693" w:type="dxa"/>
            <w:hideMark/>
          </w:tcPr>
          <w:p w14:paraId="149C9EEB" w14:textId="77777777" w:rsidR="00BF2F13" w:rsidRPr="00BF2F13" w:rsidRDefault="00BF2F13" w:rsidP="00BF2F13">
            <w:pPr>
              <w:ind w:right="142"/>
              <w:jc w:val="center"/>
            </w:pPr>
            <w:r w:rsidRPr="00BF2F13">
              <w:t>1</w:t>
            </w:r>
          </w:p>
        </w:tc>
        <w:tc>
          <w:tcPr>
            <w:tcW w:w="4341" w:type="dxa"/>
            <w:hideMark/>
          </w:tcPr>
          <w:p w14:paraId="57894814" w14:textId="77777777" w:rsidR="00BF2F13" w:rsidRPr="00BF2F13" w:rsidRDefault="00BF2F13" w:rsidP="00BF2F13">
            <w:pPr>
              <w:ind w:right="142"/>
              <w:jc w:val="both"/>
            </w:pPr>
            <w:r w:rsidRPr="00BF2F13">
              <w:t>Индекс потребительских цен на расчетный период регулирования (ИПЦ)</w:t>
            </w:r>
          </w:p>
        </w:tc>
        <w:tc>
          <w:tcPr>
            <w:tcW w:w="1122" w:type="dxa"/>
            <w:tcBorders>
              <w:right w:val="single" w:sz="4" w:space="0" w:color="auto"/>
            </w:tcBorders>
            <w:hideMark/>
          </w:tcPr>
          <w:p w14:paraId="489F15A3" w14:textId="77777777" w:rsidR="00BF2F13" w:rsidRPr="00BF2F13" w:rsidRDefault="00BF2F13" w:rsidP="00BF2F13">
            <w:pPr>
              <w:ind w:right="142"/>
              <w:jc w:val="center"/>
            </w:pP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0DD70C" w14:textId="77777777" w:rsidR="00BF2F13" w:rsidRPr="00BF2F13" w:rsidRDefault="00BF2F13" w:rsidP="00BF2F13">
            <w:pPr>
              <w:jc w:val="center"/>
            </w:pPr>
            <w:r w:rsidRPr="00BF2F13">
              <w:t>1,138</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FFB01E" w14:textId="77777777" w:rsidR="00BF2F13" w:rsidRPr="00BF2F13" w:rsidRDefault="00BF2F13" w:rsidP="00BF2F13">
            <w:pPr>
              <w:jc w:val="center"/>
            </w:pPr>
            <w:r w:rsidRPr="00BF2F13">
              <w:t>1,059</w:t>
            </w:r>
          </w:p>
        </w:tc>
      </w:tr>
      <w:tr w:rsidR="00BF2F13" w:rsidRPr="00BF2F13" w14:paraId="3F5A2B03" w14:textId="77777777" w:rsidTr="00BD168F">
        <w:trPr>
          <w:trHeight w:val="573"/>
        </w:trPr>
        <w:tc>
          <w:tcPr>
            <w:tcW w:w="693" w:type="dxa"/>
            <w:hideMark/>
          </w:tcPr>
          <w:p w14:paraId="349C95D9" w14:textId="77777777" w:rsidR="00BF2F13" w:rsidRPr="00BF2F13" w:rsidRDefault="00BF2F13" w:rsidP="00BF2F13">
            <w:pPr>
              <w:ind w:right="142"/>
              <w:jc w:val="center"/>
            </w:pPr>
            <w:r w:rsidRPr="00BF2F13">
              <w:t>2</w:t>
            </w:r>
          </w:p>
        </w:tc>
        <w:tc>
          <w:tcPr>
            <w:tcW w:w="4341" w:type="dxa"/>
            <w:hideMark/>
          </w:tcPr>
          <w:p w14:paraId="762D6B5D" w14:textId="77777777" w:rsidR="00BF2F13" w:rsidRPr="00BF2F13" w:rsidRDefault="00BF2F13" w:rsidP="00BF2F13">
            <w:pPr>
              <w:ind w:right="142"/>
              <w:jc w:val="both"/>
            </w:pPr>
            <w:r w:rsidRPr="00BF2F13">
              <w:t>Индекс эффективности операционных расходов (ИОР)</w:t>
            </w:r>
          </w:p>
        </w:tc>
        <w:tc>
          <w:tcPr>
            <w:tcW w:w="1122" w:type="dxa"/>
            <w:tcBorders>
              <w:right w:val="single" w:sz="4" w:space="0" w:color="auto"/>
            </w:tcBorders>
            <w:hideMark/>
          </w:tcPr>
          <w:p w14:paraId="477CBE34" w14:textId="77777777" w:rsidR="00BF2F13" w:rsidRPr="00BF2F13" w:rsidRDefault="00BF2F13" w:rsidP="00BF2F13">
            <w:pPr>
              <w:ind w:right="142"/>
              <w:jc w:val="center"/>
            </w:pPr>
            <w:r w:rsidRPr="00BF2F13">
              <w:t>%</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99AEA1" w14:textId="77777777" w:rsidR="00BF2F13" w:rsidRPr="00BF2F13" w:rsidRDefault="00BF2F13" w:rsidP="00BF2F13">
            <w:pPr>
              <w:jc w:val="center"/>
            </w:pPr>
            <w:r w:rsidRPr="00BF2F13">
              <w:t>1%</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CD12E1" w14:textId="77777777" w:rsidR="00BF2F13" w:rsidRPr="00BF2F13" w:rsidRDefault="00BF2F13" w:rsidP="00BF2F13">
            <w:pPr>
              <w:jc w:val="center"/>
            </w:pPr>
            <w:r w:rsidRPr="00BF2F13">
              <w:t>1%</w:t>
            </w:r>
          </w:p>
        </w:tc>
      </w:tr>
      <w:tr w:rsidR="00BF2F13" w:rsidRPr="00BF2F13" w14:paraId="111A25B3" w14:textId="77777777" w:rsidTr="00BD168F">
        <w:trPr>
          <w:trHeight w:val="553"/>
        </w:trPr>
        <w:tc>
          <w:tcPr>
            <w:tcW w:w="693" w:type="dxa"/>
            <w:hideMark/>
          </w:tcPr>
          <w:p w14:paraId="0130F3E0" w14:textId="77777777" w:rsidR="00BF2F13" w:rsidRPr="00BF2F13" w:rsidRDefault="00BF2F13" w:rsidP="00BF2F13">
            <w:pPr>
              <w:ind w:right="142"/>
              <w:jc w:val="center"/>
            </w:pPr>
            <w:r w:rsidRPr="00BF2F13">
              <w:t>3</w:t>
            </w:r>
          </w:p>
        </w:tc>
        <w:tc>
          <w:tcPr>
            <w:tcW w:w="4341" w:type="dxa"/>
            <w:hideMark/>
          </w:tcPr>
          <w:p w14:paraId="4E088D6C" w14:textId="77777777" w:rsidR="00BF2F13" w:rsidRPr="00BF2F13" w:rsidRDefault="00BF2F13" w:rsidP="00BF2F13">
            <w:pPr>
              <w:ind w:right="142"/>
              <w:jc w:val="both"/>
            </w:pPr>
            <w:r w:rsidRPr="00BF2F13">
              <w:t>Индекс изменения количества активов (ИКА)</w:t>
            </w:r>
          </w:p>
        </w:tc>
        <w:tc>
          <w:tcPr>
            <w:tcW w:w="1122" w:type="dxa"/>
            <w:tcBorders>
              <w:right w:val="single" w:sz="4" w:space="0" w:color="auto"/>
            </w:tcBorders>
            <w:hideMark/>
          </w:tcPr>
          <w:p w14:paraId="39265927" w14:textId="77777777" w:rsidR="00BF2F13" w:rsidRPr="00BF2F13" w:rsidRDefault="00BF2F13" w:rsidP="00BF2F13">
            <w:pPr>
              <w:ind w:right="142"/>
              <w:jc w:val="center"/>
            </w:pP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370836" w14:textId="77777777" w:rsidR="00BF2F13" w:rsidRPr="00BF2F13" w:rsidRDefault="00BF2F13" w:rsidP="00BF2F13">
            <w:pPr>
              <w:jc w:val="center"/>
            </w:pPr>
            <w:r w:rsidRPr="00BF2F13">
              <w:t>-0,2099</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42A754" w14:textId="77777777" w:rsidR="00BF2F13" w:rsidRPr="00BF2F13" w:rsidRDefault="00BF2F13" w:rsidP="00BF2F13">
            <w:pPr>
              <w:jc w:val="center"/>
            </w:pPr>
            <w:r w:rsidRPr="00BF2F13">
              <w:t>0</w:t>
            </w:r>
          </w:p>
        </w:tc>
      </w:tr>
      <w:tr w:rsidR="00BF2F13" w:rsidRPr="00BF2F13" w14:paraId="21103973" w14:textId="77777777" w:rsidTr="00BD168F">
        <w:trPr>
          <w:trHeight w:val="1080"/>
        </w:trPr>
        <w:tc>
          <w:tcPr>
            <w:tcW w:w="693" w:type="dxa"/>
            <w:hideMark/>
          </w:tcPr>
          <w:p w14:paraId="3324F1E2" w14:textId="77777777" w:rsidR="00BF2F13" w:rsidRPr="00BF2F13" w:rsidRDefault="00BF2F13" w:rsidP="00BF2F13">
            <w:pPr>
              <w:ind w:right="142"/>
              <w:jc w:val="center"/>
            </w:pPr>
            <w:r w:rsidRPr="00BF2F13">
              <w:lastRenderedPageBreak/>
              <w:t>3.1</w:t>
            </w:r>
          </w:p>
        </w:tc>
        <w:tc>
          <w:tcPr>
            <w:tcW w:w="4341" w:type="dxa"/>
            <w:hideMark/>
          </w:tcPr>
          <w:p w14:paraId="2B604B3C" w14:textId="77777777" w:rsidR="00BF2F13" w:rsidRPr="00BF2F13" w:rsidRDefault="00BF2F13" w:rsidP="00BF2F13">
            <w:pPr>
              <w:ind w:right="142"/>
              <w:jc w:val="both"/>
            </w:pPr>
            <w:r w:rsidRPr="00BF2F13">
              <w:t>количество условных единиц, относящихся к активам, необходимым для осуществления регулируемой деятельности</w:t>
            </w:r>
          </w:p>
        </w:tc>
        <w:tc>
          <w:tcPr>
            <w:tcW w:w="1122" w:type="dxa"/>
            <w:tcBorders>
              <w:right w:val="single" w:sz="4" w:space="0" w:color="auto"/>
            </w:tcBorders>
            <w:hideMark/>
          </w:tcPr>
          <w:p w14:paraId="2833185C" w14:textId="77777777" w:rsidR="00BF2F13" w:rsidRPr="00BF2F13" w:rsidRDefault="00BF2F13" w:rsidP="00BF2F13">
            <w:pPr>
              <w:ind w:right="142"/>
              <w:jc w:val="center"/>
            </w:pPr>
            <w:r w:rsidRPr="00BF2F13">
              <w:t>у.е.</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3A59E9" w14:textId="77777777" w:rsidR="00BF2F13" w:rsidRPr="00BF2F13" w:rsidRDefault="00BF2F13" w:rsidP="00BF2F13">
            <w:pPr>
              <w:jc w:val="center"/>
            </w:pPr>
            <w:r w:rsidRPr="00BF2F13">
              <w:t>143,99</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982D58" w14:textId="77777777" w:rsidR="00BF2F13" w:rsidRPr="00BF2F13" w:rsidRDefault="00BF2F13" w:rsidP="00BF2F13">
            <w:pPr>
              <w:jc w:val="center"/>
            </w:pPr>
            <w:r w:rsidRPr="00BF2F13">
              <w:t>143,99</w:t>
            </w:r>
          </w:p>
        </w:tc>
      </w:tr>
      <w:tr w:rsidR="00BF2F13" w:rsidRPr="00BF2F13" w14:paraId="1B818934" w14:textId="77777777" w:rsidTr="00BD168F">
        <w:trPr>
          <w:trHeight w:val="577"/>
        </w:trPr>
        <w:tc>
          <w:tcPr>
            <w:tcW w:w="693" w:type="dxa"/>
            <w:hideMark/>
          </w:tcPr>
          <w:p w14:paraId="0678B843" w14:textId="77777777" w:rsidR="00BF2F13" w:rsidRPr="00BF2F13" w:rsidRDefault="00BF2F13" w:rsidP="00BF2F13">
            <w:pPr>
              <w:ind w:right="142"/>
              <w:jc w:val="center"/>
            </w:pPr>
            <w:r w:rsidRPr="00BF2F13">
              <w:t>3.2</w:t>
            </w:r>
          </w:p>
        </w:tc>
        <w:tc>
          <w:tcPr>
            <w:tcW w:w="4341" w:type="dxa"/>
            <w:hideMark/>
          </w:tcPr>
          <w:p w14:paraId="6041A0C1" w14:textId="77777777" w:rsidR="00BF2F13" w:rsidRPr="00BF2F13" w:rsidRDefault="00BF2F13" w:rsidP="00BF2F13">
            <w:pPr>
              <w:ind w:right="142"/>
              <w:jc w:val="both"/>
            </w:pPr>
            <w:r w:rsidRPr="00BF2F13">
              <w:t>установленная тепловая мощность источника тепловой энергии</w:t>
            </w:r>
          </w:p>
        </w:tc>
        <w:tc>
          <w:tcPr>
            <w:tcW w:w="1122" w:type="dxa"/>
            <w:tcBorders>
              <w:right w:val="single" w:sz="4" w:space="0" w:color="auto"/>
            </w:tcBorders>
            <w:hideMark/>
          </w:tcPr>
          <w:p w14:paraId="50C0F1B7" w14:textId="77777777" w:rsidR="00BF2F13" w:rsidRPr="00BF2F13" w:rsidRDefault="00BF2F13" w:rsidP="00BF2F13">
            <w:pPr>
              <w:ind w:right="142"/>
              <w:jc w:val="center"/>
            </w:pPr>
            <w:r w:rsidRPr="00BF2F13">
              <w:t>Гкал/ч</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05DF03" w14:textId="77777777" w:rsidR="00BF2F13" w:rsidRPr="00BF2F13" w:rsidRDefault="00BF2F13" w:rsidP="00BF2F13">
            <w:pPr>
              <w:jc w:val="center"/>
            </w:pPr>
            <w:r w:rsidRPr="00BF2F13">
              <w:t>16,96</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492E4A" w14:textId="77777777" w:rsidR="00BF2F13" w:rsidRPr="00BF2F13" w:rsidRDefault="00BF2F13" w:rsidP="00BF2F13">
            <w:pPr>
              <w:jc w:val="center"/>
            </w:pPr>
            <w:r w:rsidRPr="00BF2F13">
              <w:t>16,96</w:t>
            </w:r>
          </w:p>
        </w:tc>
      </w:tr>
      <w:tr w:rsidR="00BF2F13" w:rsidRPr="00BF2F13" w14:paraId="2BACB73D" w14:textId="77777777" w:rsidTr="00BD168F">
        <w:trPr>
          <w:trHeight w:val="557"/>
        </w:trPr>
        <w:tc>
          <w:tcPr>
            <w:tcW w:w="693" w:type="dxa"/>
            <w:hideMark/>
          </w:tcPr>
          <w:p w14:paraId="53794BD5" w14:textId="77777777" w:rsidR="00BF2F13" w:rsidRPr="00BF2F13" w:rsidRDefault="00BF2F13" w:rsidP="00BF2F13">
            <w:pPr>
              <w:ind w:right="142"/>
              <w:jc w:val="center"/>
            </w:pPr>
            <w:r w:rsidRPr="00BF2F13">
              <w:t>4</w:t>
            </w:r>
          </w:p>
        </w:tc>
        <w:tc>
          <w:tcPr>
            <w:tcW w:w="4341" w:type="dxa"/>
            <w:hideMark/>
          </w:tcPr>
          <w:p w14:paraId="6F5F1034" w14:textId="77777777" w:rsidR="00BF2F13" w:rsidRPr="00BF2F13" w:rsidRDefault="00BF2F13" w:rsidP="00BF2F13">
            <w:pPr>
              <w:ind w:right="142"/>
              <w:jc w:val="both"/>
            </w:pPr>
            <w:r w:rsidRPr="00BF2F13">
              <w:t>Коэффициент эластичности затрат по росту активов (К</w:t>
            </w:r>
            <w:r w:rsidRPr="00BF2F13">
              <w:rPr>
                <w:vertAlign w:val="subscript"/>
              </w:rPr>
              <w:t>эл</w:t>
            </w:r>
            <w:r w:rsidRPr="00BF2F13">
              <w:t>)</w:t>
            </w:r>
          </w:p>
        </w:tc>
        <w:tc>
          <w:tcPr>
            <w:tcW w:w="1122" w:type="dxa"/>
            <w:tcBorders>
              <w:right w:val="single" w:sz="4" w:space="0" w:color="auto"/>
            </w:tcBorders>
            <w:hideMark/>
          </w:tcPr>
          <w:p w14:paraId="2CFD9553" w14:textId="77777777" w:rsidR="00BF2F13" w:rsidRPr="00BF2F13" w:rsidRDefault="00BF2F13" w:rsidP="00BF2F13">
            <w:pPr>
              <w:ind w:right="142"/>
              <w:jc w:val="center"/>
            </w:pP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66380" w14:textId="77777777" w:rsidR="00BF2F13" w:rsidRPr="00BF2F13" w:rsidRDefault="00BF2F13" w:rsidP="00BF2F13">
            <w:pPr>
              <w:jc w:val="center"/>
            </w:pPr>
            <w:r w:rsidRPr="00BF2F13">
              <w:t>0,75</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33F0E0" w14:textId="77777777" w:rsidR="00BF2F13" w:rsidRPr="00BF2F13" w:rsidRDefault="00BF2F13" w:rsidP="00BF2F13">
            <w:pPr>
              <w:jc w:val="center"/>
            </w:pPr>
            <w:r w:rsidRPr="00BF2F13">
              <w:t>0,75</w:t>
            </w:r>
          </w:p>
        </w:tc>
      </w:tr>
      <w:tr w:rsidR="00BF2F13" w:rsidRPr="00BF2F13" w14:paraId="75AE9A61" w14:textId="77777777" w:rsidTr="00BD168F">
        <w:trPr>
          <w:trHeight w:val="565"/>
        </w:trPr>
        <w:tc>
          <w:tcPr>
            <w:tcW w:w="693" w:type="dxa"/>
            <w:hideMark/>
          </w:tcPr>
          <w:p w14:paraId="1BFE6E49" w14:textId="77777777" w:rsidR="00BF2F13" w:rsidRPr="00BF2F13" w:rsidRDefault="00BF2F13" w:rsidP="00BF2F13">
            <w:pPr>
              <w:ind w:right="142"/>
              <w:jc w:val="center"/>
            </w:pPr>
            <w:r w:rsidRPr="00BF2F13">
              <w:t>5</w:t>
            </w:r>
          </w:p>
        </w:tc>
        <w:tc>
          <w:tcPr>
            <w:tcW w:w="4341" w:type="dxa"/>
            <w:hideMark/>
          </w:tcPr>
          <w:p w14:paraId="0AD9B92B" w14:textId="77777777" w:rsidR="00BF2F13" w:rsidRPr="00BF2F13" w:rsidRDefault="00BF2F13" w:rsidP="00BF2F13">
            <w:pPr>
              <w:ind w:right="142"/>
              <w:jc w:val="both"/>
            </w:pPr>
            <w:r w:rsidRPr="00BF2F13">
              <w:t>Операционные (подконтрольные)</w:t>
            </w:r>
            <w:r w:rsidRPr="00BF2F13">
              <w:br/>
              <w:t>расходы</w:t>
            </w:r>
          </w:p>
        </w:tc>
        <w:tc>
          <w:tcPr>
            <w:tcW w:w="1122" w:type="dxa"/>
            <w:tcBorders>
              <w:right w:val="single" w:sz="4" w:space="0" w:color="auto"/>
            </w:tcBorders>
            <w:hideMark/>
          </w:tcPr>
          <w:p w14:paraId="5DA16782" w14:textId="77777777" w:rsidR="00BF2F13" w:rsidRPr="00BF2F13" w:rsidRDefault="00BF2F13" w:rsidP="00BF2F13">
            <w:pPr>
              <w:ind w:right="142"/>
              <w:jc w:val="center"/>
            </w:pPr>
            <w:r w:rsidRPr="00BF2F13">
              <w:t>тыс. руб.</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0CCB9C" w14:textId="77777777" w:rsidR="00BF2F13" w:rsidRPr="00BF2F13" w:rsidRDefault="00BF2F13" w:rsidP="00BF2F13">
            <w:pPr>
              <w:jc w:val="center"/>
            </w:pPr>
            <w:r w:rsidRPr="00BF2F13">
              <w:t>28 717,15</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EBC9EE" w14:textId="77777777" w:rsidR="00BF2F13" w:rsidRPr="00BF2F13" w:rsidRDefault="00BF2F13" w:rsidP="00BF2F13">
            <w:pPr>
              <w:jc w:val="center"/>
            </w:pPr>
            <w:r w:rsidRPr="00BF2F13">
              <w:t>30 107,35</w:t>
            </w:r>
          </w:p>
        </w:tc>
      </w:tr>
      <w:tr w:rsidR="00BF2F13" w:rsidRPr="00BF2F13" w14:paraId="562AD2B8" w14:textId="77777777" w:rsidTr="00BD168F">
        <w:trPr>
          <w:trHeight w:val="348"/>
        </w:trPr>
        <w:tc>
          <w:tcPr>
            <w:tcW w:w="693" w:type="dxa"/>
            <w:hideMark/>
          </w:tcPr>
          <w:p w14:paraId="46658328" w14:textId="77777777" w:rsidR="00BF2F13" w:rsidRPr="00BF2F13" w:rsidRDefault="00BF2F13" w:rsidP="00BF2F13">
            <w:pPr>
              <w:ind w:right="142"/>
              <w:jc w:val="center"/>
            </w:pPr>
            <w:r w:rsidRPr="00BF2F13">
              <w:t>6</w:t>
            </w:r>
          </w:p>
        </w:tc>
        <w:tc>
          <w:tcPr>
            <w:tcW w:w="4341" w:type="dxa"/>
            <w:hideMark/>
          </w:tcPr>
          <w:p w14:paraId="3F65828D" w14:textId="77777777" w:rsidR="00BF2F13" w:rsidRPr="00BF2F13" w:rsidRDefault="00BF2F13" w:rsidP="00BF2F13">
            <w:pPr>
              <w:ind w:right="142"/>
              <w:jc w:val="both"/>
            </w:pPr>
            <w:r w:rsidRPr="00BF2F13">
              <w:t>Индекс изменения ОР</w:t>
            </w:r>
          </w:p>
        </w:tc>
        <w:tc>
          <w:tcPr>
            <w:tcW w:w="1122" w:type="dxa"/>
            <w:tcBorders>
              <w:right w:val="single" w:sz="4" w:space="0" w:color="auto"/>
            </w:tcBorders>
            <w:hideMark/>
          </w:tcPr>
          <w:p w14:paraId="344E4014" w14:textId="77777777" w:rsidR="00BF2F13" w:rsidRPr="00BF2F13" w:rsidRDefault="00BF2F13" w:rsidP="00BF2F13">
            <w:pPr>
              <w:ind w:right="142"/>
              <w:jc w:val="center"/>
            </w:pP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FD0579" w14:textId="77777777" w:rsidR="00BF2F13" w:rsidRPr="00BF2F13" w:rsidRDefault="00BF2F13" w:rsidP="00BF2F13">
            <w:pPr>
              <w:jc w:val="center"/>
            </w:pPr>
            <w:r w:rsidRPr="00BF2F13">
              <w:t>0,9493</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C7D45D" w14:textId="77777777" w:rsidR="00BF2F13" w:rsidRPr="00BF2F13" w:rsidRDefault="00BF2F13" w:rsidP="00BF2F13">
            <w:pPr>
              <w:jc w:val="center"/>
            </w:pPr>
            <w:r w:rsidRPr="00BF2F13">
              <w:t>1,0484</w:t>
            </w:r>
          </w:p>
        </w:tc>
      </w:tr>
    </w:tbl>
    <w:p w14:paraId="43E2BC01" w14:textId="77777777" w:rsidR="00BF2F13" w:rsidRPr="00BF2F13" w:rsidRDefault="00BF2F13" w:rsidP="00BF2F13">
      <w:pPr>
        <w:ind w:right="142"/>
        <w:jc w:val="both"/>
        <w:rPr>
          <w:color w:val="FF0000"/>
          <w:sz w:val="28"/>
          <w:szCs w:val="28"/>
        </w:rPr>
      </w:pPr>
    </w:p>
    <w:p w14:paraId="6C534010" w14:textId="77777777" w:rsidR="00BF2F13" w:rsidRPr="00BF2F13" w:rsidRDefault="00BF2F13" w:rsidP="00BF2F13">
      <w:pPr>
        <w:ind w:right="142" w:firstLine="709"/>
        <w:jc w:val="both"/>
        <w:rPr>
          <w:sz w:val="28"/>
          <w:szCs w:val="28"/>
        </w:rPr>
      </w:pPr>
      <w:r w:rsidRPr="00BF2F13">
        <w:rPr>
          <w:sz w:val="28"/>
          <w:szCs w:val="28"/>
        </w:rPr>
        <w:t>3.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w:t>
      </w:r>
    </w:p>
    <w:p w14:paraId="50CD8D83" w14:textId="77777777" w:rsidR="00BF2F13" w:rsidRPr="00BF2F13" w:rsidRDefault="00BF2F13" w:rsidP="00BF2F13">
      <w:pPr>
        <w:ind w:firstLine="709"/>
        <w:jc w:val="both"/>
        <w:rPr>
          <w:sz w:val="28"/>
          <w:szCs w:val="28"/>
        </w:rPr>
      </w:pPr>
      <w:r w:rsidRPr="00BF2F13">
        <w:rPr>
          <w:sz w:val="28"/>
          <w:szCs w:val="28"/>
        </w:rPr>
        <w:t>Реестр неподконтрольных расходов приведен в таблице 15.</w:t>
      </w:r>
    </w:p>
    <w:p w14:paraId="78BAC369" w14:textId="77777777" w:rsidR="00BF2F13" w:rsidRPr="00BF2F13" w:rsidRDefault="00BF2F13" w:rsidP="00BF2F13">
      <w:pPr>
        <w:ind w:firstLine="708"/>
        <w:jc w:val="both"/>
        <w:rPr>
          <w:snapToGrid w:val="0"/>
          <w:sz w:val="28"/>
          <w:szCs w:val="28"/>
          <w:u w:val="single"/>
        </w:rPr>
      </w:pPr>
      <w:r w:rsidRPr="00BF2F13">
        <w:rPr>
          <w:sz w:val="28"/>
          <w:szCs w:val="28"/>
          <w:u w:val="single"/>
        </w:rPr>
        <w:t>Арендная плата</w:t>
      </w:r>
    </w:p>
    <w:p w14:paraId="2FE797C5" w14:textId="77777777" w:rsidR="00BF2F13" w:rsidRPr="00BF2F13" w:rsidRDefault="00BF2F13" w:rsidP="00BF2F13">
      <w:pPr>
        <w:ind w:firstLine="708"/>
        <w:jc w:val="both"/>
        <w:rPr>
          <w:sz w:val="28"/>
          <w:szCs w:val="28"/>
        </w:rPr>
      </w:pPr>
      <w:r w:rsidRPr="00BF2F13">
        <w:rPr>
          <w:snapToGrid w:val="0"/>
          <w:sz w:val="28"/>
          <w:szCs w:val="28"/>
        </w:rPr>
        <w:t xml:space="preserve">Эксперты предлагают признать экономически обоснованными расходы по </w:t>
      </w:r>
      <w:r w:rsidRPr="00BF2F13">
        <w:rPr>
          <w:sz w:val="28"/>
          <w:szCs w:val="28"/>
        </w:rPr>
        <w:t>Эксперты предлагают признать экономически обоснованными расходы по статье «Арендная плата» в размере 1,91 тыс. руб. согласно ОСВ по счетам 20 и 26 за 2023 год (п. 9.8 DOCS.FORM.6.42 (v1.0.2).</w:t>
      </w:r>
    </w:p>
    <w:p w14:paraId="62B62786" w14:textId="77777777" w:rsidR="00BF2F13" w:rsidRPr="00BF2F13" w:rsidRDefault="00BF2F13" w:rsidP="00BF2F13">
      <w:pPr>
        <w:ind w:firstLine="851"/>
        <w:jc w:val="both"/>
        <w:rPr>
          <w:sz w:val="28"/>
          <w:szCs w:val="28"/>
          <w:lang w:eastAsia="en-US"/>
        </w:rPr>
      </w:pPr>
      <w:r w:rsidRPr="00BF2F13">
        <w:rPr>
          <w:sz w:val="28"/>
          <w:szCs w:val="28"/>
          <w:lang w:eastAsia="en-US"/>
        </w:rPr>
        <w:t xml:space="preserve">Принята величина арендной платы за пользование земельным участком по узлу Темиртау по договорам от 20.02.2021 № 10/030/7816, №10/030/7838 №10/030/7837 от 12.04.2021 с КУМИ. </w:t>
      </w:r>
    </w:p>
    <w:p w14:paraId="01171A0C" w14:textId="77777777" w:rsidR="00BF2F13" w:rsidRPr="00BF2F13" w:rsidRDefault="00BF2F13" w:rsidP="00BF2F13">
      <w:pPr>
        <w:ind w:firstLine="708"/>
        <w:jc w:val="both"/>
        <w:rPr>
          <w:sz w:val="28"/>
          <w:szCs w:val="28"/>
          <w:u w:val="single"/>
        </w:rPr>
      </w:pPr>
      <w:r w:rsidRPr="00BF2F13">
        <w:rPr>
          <w:sz w:val="28"/>
          <w:szCs w:val="28"/>
          <w:u w:val="single"/>
        </w:rPr>
        <w:t>Экологические платежи</w:t>
      </w:r>
    </w:p>
    <w:p w14:paraId="6E4EF415"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«Плата за выбросы загрязняющих веществ» в размере 10,52 тыс. руб., согласно декларации по плате за негативное воздействие на окружающую среду за 2023 год и расчетов предприятия (п. 12,14 DOCS.FORM.6.42).</w:t>
      </w:r>
    </w:p>
    <w:p w14:paraId="65F6AC89" w14:textId="77777777" w:rsidR="00BF2F13" w:rsidRPr="00BF2F13" w:rsidRDefault="00BF2F13" w:rsidP="00BF2F13">
      <w:pPr>
        <w:tabs>
          <w:tab w:val="num" w:pos="851"/>
          <w:tab w:val="left" w:pos="1134"/>
        </w:tabs>
        <w:jc w:val="both"/>
        <w:rPr>
          <w:sz w:val="28"/>
          <w:szCs w:val="28"/>
        </w:rPr>
      </w:pPr>
      <w:r w:rsidRPr="00BF2F13">
        <w:rPr>
          <w:sz w:val="28"/>
          <w:szCs w:val="28"/>
        </w:rPr>
        <w:tab/>
        <w:t>Информация по факту 2023 года также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4345E028"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Налог на имущество</w:t>
      </w:r>
    </w:p>
    <w:p w14:paraId="6AB536F2"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«Налог на имущество» в размере 608,48 тыс. руб., согласно налоговой декларации за 2023 год по налогу на имущество, справки расчету (п. 15-16 DOCS.FORM.6.42).</w:t>
      </w:r>
    </w:p>
    <w:p w14:paraId="4509C8A4" w14:textId="77777777" w:rsidR="00BF2F13" w:rsidRPr="00BF2F13" w:rsidRDefault="00BF2F13" w:rsidP="00BF2F13">
      <w:pPr>
        <w:ind w:right="-2" w:firstLine="709"/>
        <w:jc w:val="both"/>
        <w:rPr>
          <w:snapToGrid w:val="0"/>
          <w:color w:val="FF0000"/>
          <w:sz w:val="28"/>
          <w:szCs w:val="28"/>
        </w:rPr>
      </w:pPr>
    </w:p>
    <w:p w14:paraId="2363168B"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Амортизация</w:t>
      </w:r>
    </w:p>
    <w:p w14:paraId="2B64999B"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статье «Амортизация основных средств» в размере 1 346,67 тыс. руб., согласно ОСВ по сч. 02, расчетам предприятия, ведомостям начисления амортизационных отчислений за 2023 год, факт 2023 года. (п. 20 DOCS.FORM.6.42 и факт 2023 года).</w:t>
      </w:r>
    </w:p>
    <w:p w14:paraId="4D65913F" w14:textId="77777777" w:rsidR="00BF2F13" w:rsidRPr="00BF2F13" w:rsidRDefault="00BF2F13" w:rsidP="00BF2F13">
      <w:pPr>
        <w:tabs>
          <w:tab w:val="num" w:pos="851"/>
          <w:tab w:val="left" w:pos="1134"/>
        </w:tabs>
        <w:jc w:val="both"/>
        <w:rPr>
          <w:sz w:val="28"/>
          <w:szCs w:val="28"/>
        </w:rPr>
      </w:pPr>
      <w:r w:rsidRPr="00BF2F13">
        <w:rPr>
          <w:sz w:val="28"/>
          <w:szCs w:val="28"/>
        </w:rPr>
        <w:tab/>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4C81F1BB" w14:textId="77777777" w:rsidR="00BF2F13" w:rsidRPr="00BF2F13" w:rsidRDefault="00BF2F13" w:rsidP="00BF2F13">
      <w:pPr>
        <w:ind w:right="-2" w:firstLine="709"/>
        <w:jc w:val="both"/>
        <w:rPr>
          <w:snapToGrid w:val="0"/>
          <w:sz w:val="28"/>
          <w:szCs w:val="28"/>
          <w:u w:val="single"/>
        </w:rPr>
      </w:pPr>
      <w:r w:rsidRPr="00BF2F13">
        <w:rPr>
          <w:snapToGrid w:val="0"/>
          <w:sz w:val="28"/>
          <w:szCs w:val="28"/>
          <w:u w:val="single"/>
        </w:rPr>
        <w:t>Налог на прибыль</w:t>
      </w:r>
    </w:p>
    <w:p w14:paraId="30237697" w14:textId="77777777" w:rsidR="00BF2F13" w:rsidRPr="00BF2F13" w:rsidRDefault="00BF2F13" w:rsidP="00BF2F13">
      <w:pPr>
        <w:ind w:right="-2" w:firstLine="709"/>
        <w:jc w:val="both"/>
        <w:rPr>
          <w:snapToGrid w:val="0"/>
          <w:sz w:val="28"/>
          <w:szCs w:val="28"/>
        </w:rPr>
      </w:pPr>
      <w:r w:rsidRPr="00BF2F13">
        <w:rPr>
          <w:snapToGrid w:val="0"/>
          <w:sz w:val="28"/>
          <w:szCs w:val="28"/>
        </w:rPr>
        <w:t xml:space="preserve">Общая величина расходов по ООО «ЮКЭК» за 2023 год по статье «Налог на прибыль» составила 28 578,44 тыс. руб., согласно ОСВ по сч. 68.04, налоговой декларации по налогу на прибыль за 2023 год, факта 2023 года. (п. 22-23 DOCS.FORM.6.42 и факт 2023 года). </w:t>
      </w:r>
    </w:p>
    <w:p w14:paraId="5B8948A9" w14:textId="77777777" w:rsidR="00BF2F13" w:rsidRPr="00BF2F13" w:rsidRDefault="00BF2F13" w:rsidP="00BF2F13">
      <w:pPr>
        <w:ind w:right="-2" w:firstLine="709"/>
        <w:jc w:val="both"/>
        <w:rPr>
          <w:snapToGrid w:val="0"/>
          <w:sz w:val="28"/>
          <w:szCs w:val="28"/>
        </w:rPr>
      </w:pPr>
      <w:r w:rsidRPr="00BF2F13">
        <w:rPr>
          <w:snapToGrid w:val="0"/>
          <w:sz w:val="28"/>
          <w:szCs w:val="28"/>
        </w:rPr>
        <w:t>Эксперты предлагают признать экономически обоснованными расходы по данной статье в размере 20 % от величины инвестиционной программы (за счет прибыли, постановление РЭК Кузбасса № 663 от 14.12.2021)), учтенной в НВВ 2023 года по Основному узлу в размере 848,60 тыс. руб. Фактический налог на прибыль составит 169,72 тыс. руб.</w:t>
      </w:r>
    </w:p>
    <w:p w14:paraId="3CB55203" w14:textId="77777777" w:rsidR="00BF2F13" w:rsidRPr="00BF2F13" w:rsidRDefault="00BF2F13" w:rsidP="00BF2F13">
      <w:pPr>
        <w:tabs>
          <w:tab w:val="num" w:pos="851"/>
          <w:tab w:val="left" w:pos="1134"/>
        </w:tabs>
        <w:jc w:val="both"/>
        <w:rPr>
          <w:sz w:val="28"/>
          <w:szCs w:val="28"/>
        </w:rPr>
      </w:pPr>
      <w:r w:rsidRPr="00BF2F13">
        <w:rPr>
          <w:sz w:val="28"/>
          <w:szCs w:val="28"/>
        </w:rPr>
        <w:tab/>
        <w:t xml:space="preserve">848,60 тыс. руб. х 20 % = 169,72 тыс. руб. </w:t>
      </w:r>
    </w:p>
    <w:p w14:paraId="13181608" w14:textId="77777777" w:rsidR="00BF2F13" w:rsidRPr="00BF2F13" w:rsidRDefault="00BF2F13" w:rsidP="00BF2F13">
      <w:pPr>
        <w:tabs>
          <w:tab w:val="num" w:pos="851"/>
          <w:tab w:val="left" w:pos="1134"/>
        </w:tabs>
        <w:jc w:val="both"/>
        <w:rPr>
          <w:sz w:val="28"/>
          <w:szCs w:val="28"/>
        </w:rPr>
      </w:pPr>
      <w:r w:rsidRPr="00BF2F13">
        <w:rPr>
          <w:sz w:val="28"/>
          <w:szCs w:val="28"/>
        </w:rPr>
        <w:tab/>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1E11FBB0" w14:textId="77777777" w:rsidR="00BF2F13" w:rsidRPr="00BF2F13" w:rsidRDefault="00BF2F13" w:rsidP="00BF2F13">
      <w:pPr>
        <w:ind w:firstLine="708"/>
        <w:jc w:val="both"/>
        <w:rPr>
          <w:sz w:val="28"/>
          <w:szCs w:val="28"/>
          <w:lang w:eastAsia="en-US"/>
        </w:rPr>
      </w:pPr>
      <w:r w:rsidRPr="00BF2F13">
        <w:rPr>
          <w:sz w:val="28"/>
          <w:szCs w:val="28"/>
          <w:lang w:eastAsia="en-US"/>
        </w:rPr>
        <w:t>Реестр неподконтрольных расходов на производство тепловой энергии по факту 2023 года представлен в таблице 16.</w:t>
      </w:r>
    </w:p>
    <w:p w14:paraId="32F14D0E" w14:textId="77777777" w:rsidR="00BF2F13" w:rsidRPr="00BF2F13" w:rsidRDefault="00BF2F13" w:rsidP="00BF2F13">
      <w:pPr>
        <w:jc w:val="right"/>
        <w:rPr>
          <w:b/>
          <w:sz w:val="28"/>
          <w:szCs w:val="28"/>
          <w:lang w:eastAsia="en-US"/>
        </w:rPr>
      </w:pPr>
      <w:r w:rsidRPr="00BF2F13">
        <w:rPr>
          <w:sz w:val="28"/>
          <w:szCs w:val="28"/>
        </w:rPr>
        <w:t>Таблица 16</w:t>
      </w:r>
    </w:p>
    <w:p w14:paraId="6E25DBD0" w14:textId="77777777" w:rsidR="00BF2F13" w:rsidRPr="00BF2F13" w:rsidRDefault="00BF2F13" w:rsidP="00BF2F13">
      <w:pPr>
        <w:jc w:val="center"/>
        <w:rPr>
          <w:sz w:val="28"/>
          <w:szCs w:val="28"/>
          <w:lang w:eastAsia="en-US"/>
        </w:rPr>
      </w:pPr>
      <w:r w:rsidRPr="00BF2F13">
        <w:rPr>
          <w:b/>
          <w:sz w:val="28"/>
          <w:szCs w:val="28"/>
          <w:lang w:eastAsia="en-US"/>
        </w:rPr>
        <w:t>Реестр неподконтрольных расходов на производство тепловой энергии за 2023 год по узлу теплоснабжения Темир-Тау</w:t>
      </w:r>
    </w:p>
    <w:tbl>
      <w:tblPr>
        <w:tblStyle w:val="ae"/>
        <w:tblW w:w="0" w:type="auto"/>
        <w:tblLook w:val="04A0" w:firstRow="1" w:lastRow="0" w:firstColumn="1" w:lastColumn="0" w:noHBand="0" w:noVBand="1"/>
      </w:tblPr>
      <w:tblGrid>
        <w:gridCol w:w="540"/>
        <w:gridCol w:w="2435"/>
        <w:gridCol w:w="980"/>
        <w:gridCol w:w="1439"/>
        <w:gridCol w:w="1302"/>
        <w:gridCol w:w="1208"/>
        <w:gridCol w:w="1724"/>
      </w:tblGrid>
      <w:tr w:rsidR="00BF2F13" w:rsidRPr="00BF2F13" w14:paraId="706BBDF7" w14:textId="77777777" w:rsidTr="00BD168F">
        <w:trPr>
          <w:trHeight w:val="510"/>
        </w:trPr>
        <w:tc>
          <w:tcPr>
            <w:tcW w:w="540" w:type="dxa"/>
            <w:vMerge w:val="restart"/>
            <w:noWrap/>
            <w:hideMark/>
          </w:tcPr>
          <w:p w14:paraId="3D6EB093" w14:textId="77777777" w:rsidR="00BF2F13" w:rsidRPr="00BF2F13" w:rsidRDefault="00BF2F13" w:rsidP="00BF2F13">
            <w:pPr>
              <w:jc w:val="both"/>
              <w:rPr>
                <w:noProof/>
              </w:rPr>
            </w:pPr>
            <w:r w:rsidRPr="00BF2F13">
              <w:rPr>
                <w:noProof/>
              </w:rPr>
              <w:t>№ п/п</w:t>
            </w:r>
          </w:p>
        </w:tc>
        <w:tc>
          <w:tcPr>
            <w:tcW w:w="2436" w:type="dxa"/>
            <w:vMerge w:val="restart"/>
            <w:noWrap/>
            <w:hideMark/>
          </w:tcPr>
          <w:p w14:paraId="5A78D489" w14:textId="77777777" w:rsidR="00BF2F13" w:rsidRPr="00BF2F13" w:rsidRDefault="00BF2F13" w:rsidP="00BF2F13">
            <w:pPr>
              <w:jc w:val="both"/>
              <w:rPr>
                <w:noProof/>
              </w:rPr>
            </w:pPr>
            <w:r w:rsidRPr="00BF2F13">
              <w:rPr>
                <w:noProof/>
              </w:rPr>
              <w:t>Показатели</w:t>
            </w:r>
          </w:p>
        </w:tc>
        <w:tc>
          <w:tcPr>
            <w:tcW w:w="979" w:type="dxa"/>
            <w:vMerge w:val="restart"/>
            <w:noWrap/>
            <w:hideMark/>
          </w:tcPr>
          <w:p w14:paraId="687E8381" w14:textId="77777777" w:rsidR="00BF2F13" w:rsidRPr="00BF2F13" w:rsidRDefault="00BF2F13" w:rsidP="00BF2F13">
            <w:pPr>
              <w:jc w:val="both"/>
              <w:rPr>
                <w:noProof/>
              </w:rPr>
            </w:pPr>
            <w:r w:rsidRPr="00BF2F13">
              <w:rPr>
                <w:noProof/>
              </w:rPr>
              <w:t>Ед.изм.</w:t>
            </w:r>
          </w:p>
        </w:tc>
        <w:tc>
          <w:tcPr>
            <w:tcW w:w="1440" w:type="dxa"/>
            <w:vMerge w:val="restart"/>
            <w:hideMark/>
          </w:tcPr>
          <w:p w14:paraId="5887CFBE" w14:textId="77777777" w:rsidR="00BF2F13" w:rsidRPr="00BF2F13" w:rsidRDefault="00BF2F13" w:rsidP="00BF2F13">
            <w:pPr>
              <w:jc w:val="both"/>
              <w:rPr>
                <w:noProof/>
              </w:rPr>
            </w:pPr>
            <w:r w:rsidRPr="00BF2F13">
              <w:rPr>
                <w:noProof/>
              </w:rPr>
              <w:t>Утвержде-но на 2023 год (ТемирТау)</w:t>
            </w:r>
          </w:p>
        </w:tc>
        <w:tc>
          <w:tcPr>
            <w:tcW w:w="1303" w:type="dxa"/>
            <w:vMerge w:val="restart"/>
            <w:hideMark/>
          </w:tcPr>
          <w:p w14:paraId="6D398ABB" w14:textId="77777777" w:rsidR="00BF2F13" w:rsidRPr="00BF2F13" w:rsidRDefault="00BF2F13" w:rsidP="00BF2F13">
            <w:pPr>
              <w:jc w:val="both"/>
              <w:rPr>
                <w:noProof/>
              </w:rPr>
            </w:pPr>
            <w:r w:rsidRPr="00BF2F13">
              <w:rPr>
                <w:noProof/>
              </w:rPr>
              <w:t>Факт предприя-тия 2023 год (Темир-Тау)</w:t>
            </w:r>
          </w:p>
        </w:tc>
        <w:tc>
          <w:tcPr>
            <w:tcW w:w="1208" w:type="dxa"/>
            <w:vMerge w:val="restart"/>
            <w:hideMark/>
          </w:tcPr>
          <w:p w14:paraId="538C188D" w14:textId="77777777" w:rsidR="00BF2F13" w:rsidRPr="00BF2F13" w:rsidRDefault="00BF2F13" w:rsidP="00BF2F13">
            <w:pPr>
              <w:jc w:val="both"/>
              <w:rPr>
                <w:noProof/>
              </w:rPr>
            </w:pPr>
            <w:r w:rsidRPr="00BF2F13">
              <w:rPr>
                <w:noProof/>
              </w:rPr>
              <w:t>Факт по оценке экспер-тов за 2023 год  (Темир-Тау)</w:t>
            </w:r>
          </w:p>
        </w:tc>
        <w:tc>
          <w:tcPr>
            <w:tcW w:w="1722" w:type="dxa"/>
            <w:vMerge w:val="restart"/>
            <w:hideMark/>
          </w:tcPr>
          <w:p w14:paraId="4096B35D" w14:textId="77777777" w:rsidR="00BF2F13" w:rsidRPr="00BF2F13" w:rsidRDefault="00BF2F13" w:rsidP="00BF2F13">
            <w:pPr>
              <w:jc w:val="both"/>
              <w:rPr>
                <w:noProof/>
              </w:rPr>
            </w:pPr>
            <w:r w:rsidRPr="00BF2F13">
              <w:rPr>
                <w:noProof/>
              </w:rPr>
              <w:t xml:space="preserve">Корр. факт экспертов к предложениям </w:t>
            </w:r>
          </w:p>
        </w:tc>
      </w:tr>
      <w:tr w:rsidR="00BF2F13" w:rsidRPr="00BF2F13" w14:paraId="511074E2" w14:textId="77777777" w:rsidTr="00BD168F">
        <w:trPr>
          <w:trHeight w:val="458"/>
        </w:trPr>
        <w:tc>
          <w:tcPr>
            <w:tcW w:w="540" w:type="dxa"/>
            <w:vMerge/>
            <w:hideMark/>
          </w:tcPr>
          <w:p w14:paraId="70639BFF" w14:textId="77777777" w:rsidR="00BF2F13" w:rsidRPr="00BF2F13" w:rsidRDefault="00BF2F13" w:rsidP="00BF2F13">
            <w:pPr>
              <w:jc w:val="both"/>
              <w:rPr>
                <w:noProof/>
              </w:rPr>
            </w:pPr>
          </w:p>
        </w:tc>
        <w:tc>
          <w:tcPr>
            <w:tcW w:w="2436" w:type="dxa"/>
            <w:vMerge/>
            <w:hideMark/>
          </w:tcPr>
          <w:p w14:paraId="38647BCD" w14:textId="77777777" w:rsidR="00BF2F13" w:rsidRPr="00BF2F13" w:rsidRDefault="00BF2F13" w:rsidP="00BF2F13">
            <w:pPr>
              <w:jc w:val="both"/>
              <w:rPr>
                <w:noProof/>
              </w:rPr>
            </w:pPr>
          </w:p>
        </w:tc>
        <w:tc>
          <w:tcPr>
            <w:tcW w:w="979" w:type="dxa"/>
            <w:vMerge/>
            <w:hideMark/>
          </w:tcPr>
          <w:p w14:paraId="01EE2C30" w14:textId="77777777" w:rsidR="00BF2F13" w:rsidRPr="00BF2F13" w:rsidRDefault="00BF2F13" w:rsidP="00BF2F13">
            <w:pPr>
              <w:jc w:val="both"/>
              <w:rPr>
                <w:noProof/>
              </w:rPr>
            </w:pPr>
          </w:p>
        </w:tc>
        <w:tc>
          <w:tcPr>
            <w:tcW w:w="1440" w:type="dxa"/>
            <w:vMerge/>
            <w:hideMark/>
          </w:tcPr>
          <w:p w14:paraId="2921D035" w14:textId="77777777" w:rsidR="00BF2F13" w:rsidRPr="00BF2F13" w:rsidRDefault="00BF2F13" w:rsidP="00BF2F13">
            <w:pPr>
              <w:jc w:val="both"/>
              <w:rPr>
                <w:noProof/>
              </w:rPr>
            </w:pPr>
          </w:p>
        </w:tc>
        <w:tc>
          <w:tcPr>
            <w:tcW w:w="1303" w:type="dxa"/>
            <w:vMerge/>
            <w:hideMark/>
          </w:tcPr>
          <w:p w14:paraId="113D3F86" w14:textId="77777777" w:rsidR="00BF2F13" w:rsidRPr="00BF2F13" w:rsidRDefault="00BF2F13" w:rsidP="00BF2F13">
            <w:pPr>
              <w:jc w:val="both"/>
              <w:rPr>
                <w:noProof/>
              </w:rPr>
            </w:pPr>
          </w:p>
        </w:tc>
        <w:tc>
          <w:tcPr>
            <w:tcW w:w="1208" w:type="dxa"/>
            <w:vMerge/>
            <w:hideMark/>
          </w:tcPr>
          <w:p w14:paraId="75BABFFC" w14:textId="77777777" w:rsidR="00BF2F13" w:rsidRPr="00BF2F13" w:rsidRDefault="00BF2F13" w:rsidP="00BF2F13">
            <w:pPr>
              <w:jc w:val="both"/>
              <w:rPr>
                <w:noProof/>
              </w:rPr>
            </w:pPr>
          </w:p>
        </w:tc>
        <w:tc>
          <w:tcPr>
            <w:tcW w:w="1722" w:type="dxa"/>
            <w:vMerge/>
            <w:hideMark/>
          </w:tcPr>
          <w:p w14:paraId="18640B41" w14:textId="77777777" w:rsidR="00BF2F13" w:rsidRPr="00BF2F13" w:rsidRDefault="00BF2F13" w:rsidP="00BF2F13">
            <w:pPr>
              <w:jc w:val="both"/>
              <w:rPr>
                <w:noProof/>
              </w:rPr>
            </w:pPr>
          </w:p>
        </w:tc>
      </w:tr>
      <w:tr w:rsidR="00BF2F13" w:rsidRPr="00BF2F13" w14:paraId="689360DB" w14:textId="77777777" w:rsidTr="00BD168F">
        <w:trPr>
          <w:trHeight w:val="458"/>
        </w:trPr>
        <w:tc>
          <w:tcPr>
            <w:tcW w:w="540" w:type="dxa"/>
            <w:vMerge/>
            <w:hideMark/>
          </w:tcPr>
          <w:p w14:paraId="7F60EBBF" w14:textId="77777777" w:rsidR="00BF2F13" w:rsidRPr="00BF2F13" w:rsidRDefault="00BF2F13" w:rsidP="00BF2F13">
            <w:pPr>
              <w:jc w:val="both"/>
              <w:rPr>
                <w:noProof/>
              </w:rPr>
            </w:pPr>
          </w:p>
        </w:tc>
        <w:tc>
          <w:tcPr>
            <w:tcW w:w="2436" w:type="dxa"/>
            <w:vMerge/>
            <w:hideMark/>
          </w:tcPr>
          <w:p w14:paraId="444102EF" w14:textId="77777777" w:rsidR="00BF2F13" w:rsidRPr="00BF2F13" w:rsidRDefault="00BF2F13" w:rsidP="00BF2F13">
            <w:pPr>
              <w:jc w:val="both"/>
              <w:rPr>
                <w:noProof/>
              </w:rPr>
            </w:pPr>
          </w:p>
        </w:tc>
        <w:tc>
          <w:tcPr>
            <w:tcW w:w="979" w:type="dxa"/>
            <w:vMerge/>
            <w:hideMark/>
          </w:tcPr>
          <w:p w14:paraId="0D1A711B" w14:textId="77777777" w:rsidR="00BF2F13" w:rsidRPr="00BF2F13" w:rsidRDefault="00BF2F13" w:rsidP="00BF2F13">
            <w:pPr>
              <w:jc w:val="both"/>
              <w:rPr>
                <w:noProof/>
              </w:rPr>
            </w:pPr>
          </w:p>
        </w:tc>
        <w:tc>
          <w:tcPr>
            <w:tcW w:w="1440" w:type="dxa"/>
            <w:vMerge/>
            <w:hideMark/>
          </w:tcPr>
          <w:p w14:paraId="4A71C9F6" w14:textId="77777777" w:rsidR="00BF2F13" w:rsidRPr="00BF2F13" w:rsidRDefault="00BF2F13" w:rsidP="00BF2F13">
            <w:pPr>
              <w:jc w:val="both"/>
              <w:rPr>
                <w:noProof/>
              </w:rPr>
            </w:pPr>
          </w:p>
        </w:tc>
        <w:tc>
          <w:tcPr>
            <w:tcW w:w="1303" w:type="dxa"/>
            <w:vMerge/>
            <w:hideMark/>
          </w:tcPr>
          <w:p w14:paraId="0A5DC234" w14:textId="77777777" w:rsidR="00BF2F13" w:rsidRPr="00BF2F13" w:rsidRDefault="00BF2F13" w:rsidP="00BF2F13">
            <w:pPr>
              <w:jc w:val="both"/>
              <w:rPr>
                <w:noProof/>
              </w:rPr>
            </w:pPr>
          </w:p>
        </w:tc>
        <w:tc>
          <w:tcPr>
            <w:tcW w:w="1208" w:type="dxa"/>
            <w:vMerge/>
            <w:hideMark/>
          </w:tcPr>
          <w:p w14:paraId="49F00494" w14:textId="77777777" w:rsidR="00BF2F13" w:rsidRPr="00BF2F13" w:rsidRDefault="00BF2F13" w:rsidP="00BF2F13">
            <w:pPr>
              <w:jc w:val="both"/>
              <w:rPr>
                <w:noProof/>
              </w:rPr>
            </w:pPr>
          </w:p>
        </w:tc>
        <w:tc>
          <w:tcPr>
            <w:tcW w:w="1722" w:type="dxa"/>
            <w:vMerge/>
            <w:hideMark/>
          </w:tcPr>
          <w:p w14:paraId="17EC8ABE" w14:textId="77777777" w:rsidR="00BF2F13" w:rsidRPr="00BF2F13" w:rsidRDefault="00BF2F13" w:rsidP="00BF2F13">
            <w:pPr>
              <w:jc w:val="both"/>
              <w:rPr>
                <w:noProof/>
              </w:rPr>
            </w:pPr>
          </w:p>
        </w:tc>
      </w:tr>
      <w:tr w:rsidR="00BF2F13" w:rsidRPr="00BF2F13" w14:paraId="291F9535" w14:textId="77777777" w:rsidTr="00BD168F">
        <w:trPr>
          <w:trHeight w:val="458"/>
        </w:trPr>
        <w:tc>
          <w:tcPr>
            <w:tcW w:w="540" w:type="dxa"/>
            <w:vMerge/>
            <w:hideMark/>
          </w:tcPr>
          <w:p w14:paraId="78F7967C" w14:textId="77777777" w:rsidR="00BF2F13" w:rsidRPr="00BF2F13" w:rsidRDefault="00BF2F13" w:rsidP="00BF2F13">
            <w:pPr>
              <w:jc w:val="both"/>
              <w:rPr>
                <w:noProof/>
              </w:rPr>
            </w:pPr>
          </w:p>
        </w:tc>
        <w:tc>
          <w:tcPr>
            <w:tcW w:w="2436" w:type="dxa"/>
            <w:vMerge/>
            <w:hideMark/>
          </w:tcPr>
          <w:p w14:paraId="4D550696" w14:textId="77777777" w:rsidR="00BF2F13" w:rsidRPr="00BF2F13" w:rsidRDefault="00BF2F13" w:rsidP="00BF2F13">
            <w:pPr>
              <w:jc w:val="both"/>
              <w:rPr>
                <w:noProof/>
              </w:rPr>
            </w:pPr>
          </w:p>
        </w:tc>
        <w:tc>
          <w:tcPr>
            <w:tcW w:w="979" w:type="dxa"/>
            <w:vMerge/>
            <w:hideMark/>
          </w:tcPr>
          <w:p w14:paraId="51EA85ED" w14:textId="77777777" w:rsidR="00BF2F13" w:rsidRPr="00BF2F13" w:rsidRDefault="00BF2F13" w:rsidP="00BF2F13">
            <w:pPr>
              <w:jc w:val="both"/>
              <w:rPr>
                <w:noProof/>
              </w:rPr>
            </w:pPr>
          </w:p>
        </w:tc>
        <w:tc>
          <w:tcPr>
            <w:tcW w:w="1440" w:type="dxa"/>
            <w:vMerge/>
            <w:hideMark/>
          </w:tcPr>
          <w:p w14:paraId="2D20C258" w14:textId="77777777" w:rsidR="00BF2F13" w:rsidRPr="00BF2F13" w:rsidRDefault="00BF2F13" w:rsidP="00BF2F13">
            <w:pPr>
              <w:jc w:val="both"/>
              <w:rPr>
                <w:noProof/>
              </w:rPr>
            </w:pPr>
          </w:p>
        </w:tc>
        <w:tc>
          <w:tcPr>
            <w:tcW w:w="1303" w:type="dxa"/>
            <w:vMerge/>
            <w:hideMark/>
          </w:tcPr>
          <w:p w14:paraId="5CCC7D5D" w14:textId="77777777" w:rsidR="00BF2F13" w:rsidRPr="00BF2F13" w:rsidRDefault="00BF2F13" w:rsidP="00BF2F13">
            <w:pPr>
              <w:jc w:val="both"/>
              <w:rPr>
                <w:noProof/>
              </w:rPr>
            </w:pPr>
          </w:p>
        </w:tc>
        <w:tc>
          <w:tcPr>
            <w:tcW w:w="1208" w:type="dxa"/>
            <w:vMerge/>
            <w:hideMark/>
          </w:tcPr>
          <w:p w14:paraId="2BF238FF" w14:textId="77777777" w:rsidR="00BF2F13" w:rsidRPr="00BF2F13" w:rsidRDefault="00BF2F13" w:rsidP="00BF2F13">
            <w:pPr>
              <w:jc w:val="both"/>
              <w:rPr>
                <w:noProof/>
              </w:rPr>
            </w:pPr>
          </w:p>
        </w:tc>
        <w:tc>
          <w:tcPr>
            <w:tcW w:w="1722" w:type="dxa"/>
            <w:vMerge/>
            <w:hideMark/>
          </w:tcPr>
          <w:p w14:paraId="06814ACF" w14:textId="77777777" w:rsidR="00BF2F13" w:rsidRPr="00BF2F13" w:rsidRDefault="00BF2F13" w:rsidP="00BF2F13">
            <w:pPr>
              <w:jc w:val="both"/>
              <w:rPr>
                <w:noProof/>
              </w:rPr>
            </w:pPr>
          </w:p>
        </w:tc>
      </w:tr>
      <w:tr w:rsidR="00BF2F13" w:rsidRPr="00BF2F13" w14:paraId="42AD1C77" w14:textId="77777777" w:rsidTr="00BD168F">
        <w:trPr>
          <w:trHeight w:val="360"/>
        </w:trPr>
        <w:tc>
          <w:tcPr>
            <w:tcW w:w="540" w:type="dxa"/>
            <w:noWrap/>
            <w:hideMark/>
          </w:tcPr>
          <w:p w14:paraId="3BABD9F6" w14:textId="77777777" w:rsidR="00BF2F13" w:rsidRPr="00BF2F13" w:rsidRDefault="00BF2F13" w:rsidP="00BF2F13">
            <w:pPr>
              <w:jc w:val="both"/>
              <w:rPr>
                <w:bCs/>
                <w:noProof/>
              </w:rPr>
            </w:pPr>
            <w:r w:rsidRPr="00BF2F13">
              <w:rPr>
                <w:bCs/>
                <w:noProof/>
              </w:rPr>
              <w:t>1</w:t>
            </w:r>
          </w:p>
        </w:tc>
        <w:tc>
          <w:tcPr>
            <w:tcW w:w="2436" w:type="dxa"/>
            <w:noWrap/>
            <w:hideMark/>
          </w:tcPr>
          <w:p w14:paraId="4AD585B0" w14:textId="77777777" w:rsidR="00BF2F13" w:rsidRPr="00BF2F13" w:rsidRDefault="00BF2F13" w:rsidP="00BF2F13">
            <w:pPr>
              <w:jc w:val="both"/>
              <w:rPr>
                <w:bCs/>
                <w:noProof/>
              </w:rPr>
            </w:pPr>
            <w:r w:rsidRPr="00BF2F13">
              <w:rPr>
                <w:bCs/>
                <w:noProof/>
              </w:rPr>
              <w:t>Очистка стоков, канализация </w:t>
            </w:r>
          </w:p>
        </w:tc>
        <w:tc>
          <w:tcPr>
            <w:tcW w:w="979" w:type="dxa"/>
            <w:noWrap/>
            <w:hideMark/>
          </w:tcPr>
          <w:p w14:paraId="7C768A2C" w14:textId="77777777" w:rsidR="00BF2F13" w:rsidRPr="00BF2F13" w:rsidRDefault="00BF2F13" w:rsidP="00BF2F13">
            <w:pPr>
              <w:jc w:val="both"/>
              <w:rPr>
                <w:bCs/>
                <w:noProof/>
              </w:rPr>
            </w:pPr>
            <w:r w:rsidRPr="00BF2F13">
              <w:rPr>
                <w:bCs/>
                <w:noProof/>
              </w:rPr>
              <w:t>т.р.</w:t>
            </w:r>
          </w:p>
        </w:tc>
        <w:tc>
          <w:tcPr>
            <w:tcW w:w="1440" w:type="dxa"/>
            <w:shd w:val="clear" w:color="auto" w:fill="auto"/>
            <w:noWrap/>
            <w:vAlign w:val="center"/>
            <w:hideMark/>
          </w:tcPr>
          <w:p w14:paraId="6A9FC6FF" w14:textId="77777777" w:rsidR="00BF2F13" w:rsidRPr="00BF2F13" w:rsidRDefault="00BF2F13" w:rsidP="00BF2F13">
            <w:pPr>
              <w:jc w:val="center"/>
              <w:rPr>
                <w:bCs/>
                <w:sz w:val="28"/>
                <w:szCs w:val="28"/>
              </w:rPr>
            </w:pPr>
            <w:r w:rsidRPr="00BF2F13">
              <w:rPr>
                <w:bCs/>
                <w:sz w:val="28"/>
                <w:szCs w:val="28"/>
              </w:rPr>
              <w:t>0,00</w:t>
            </w:r>
          </w:p>
        </w:tc>
        <w:tc>
          <w:tcPr>
            <w:tcW w:w="1303" w:type="dxa"/>
            <w:shd w:val="clear" w:color="auto" w:fill="auto"/>
            <w:noWrap/>
            <w:vAlign w:val="center"/>
            <w:hideMark/>
          </w:tcPr>
          <w:p w14:paraId="0EA21F26" w14:textId="77777777" w:rsidR="00BF2F13" w:rsidRPr="00BF2F13" w:rsidRDefault="00BF2F13" w:rsidP="00BF2F13">
            <w:pPr>
              <w:jc w:val="center"/>
              <w:rPr>
                <w:bCs/>
                <w:sz w:val="28"/>
                <w:szCs w:val="28"/>
              </w:rPr>
            </w:pPr>
            <w:r w:rsidRPr="00BF2F13">
              <w:rPr>
                <w:bCs/>
                <w:sz w:val="28"/>
                <w:szCs w:val="28"/>
              </w:rPr>
              <w:t>0,00</w:t>
            </w:r>
          </w:p>
        </w:tc>
        <w:tc>
          <w:tcPr>
            <w:tcW w:w="1208" w:type="dxa"/>
            <w:shd w:val="clear" w:color="auto" w:fill="auto"/>
            <w:noWrap/>
            <w:vAlign w:val="center"/>
            <w:hideMark/>
          </w:tcPr>
          <w:p w14:paraId="7C91A79A" w14:textId="77777777" w:rsidR="00BF2F13" w:rsidRPr="00BF2F13" w:rsidRDefault="00BF2F13" w:rsidP="00BF2F13">
            <w:pPr>
              <w:jc w:val="right"/>
              <w:rPr>
                <w:bCs/>
                <w:iCs/>
                <w:sz w:val="28"/>
                <w:szCs w:val="28"/>
              </w:rPr>
            </w:pPr>
            <w:r w:rsidRPr="00BF2F13">
              <w:rPr>
                <w:bCs/>
                <w:iCs/>
                <w:sz w:val="28"/>
                <w:szCs w:val="28"/>
              </w:rPr>
              <w:t>0,00</w:t>
            </w:r>
          </w:p>
        </w:tc>
        <w:tc>
          <w:tcPr>
            <w:tcW w:w="1722" w:type="dxa"/>
            <w:shd w:val="clear" w:color="auto" w:fill="auto"/>
            <w:noWrap/>
            <w:vAlign w:val="center"/>
            <w:hideMark/>
          </w:tcPr>
          <w:p w14:paraId="7AD7C4FD" w14:textId="77777777" w:rsidR="00BF2F13" w:rsidRPr="00BF2F13" w:rsidRDefault="00BF2F13" w:rsidP="00BF2F13">
            <w:pPr>
              <w:jc w:val="center"/>
              <w:rPr>
                <w:sz w:val="28"/>
                <w:szCs w:val="28"/>
              </w:rPr>
            </w:pPr>
            <w:r w:rsidRPr="00BF2F13">
              <w:rPr>
                <w:sz w:val="28"/>
                <w:szCs w:val="28"/>
              </w:rPr>
              <w:t>0,00</w:t>
            </w:r>
          </w:p>
        </w:tc>
      </w:tr>
      <w:tr w:rsidR="00BF2F13" w:rsidRPr="00BF2F13" w14:paraId="1C7C1A09" w14:textId="77777777" w:rsidTr="00BD168F">
        <w:trPr>
          <w:trHeight w:val="360"/>
        </w:trPr>
        <w:tc>
          <w:tcPr>
            <w:tcW w:w="540" w:type="dxa"/>
            <w:noWrap/>
            <w:hideMark/>
          </w:tcPr>
          <w:p w14:paraId="0629D322" w14:textId="77777777" w:rsidR="00BF2F13" w:rsidRPr="00BF2F13" w:rsidRDefault="00BF2F13" w:rsidP="00BF2F13">
            <w:pPr>
              <w:jc w:val="both"/>
              <w:rPr>
                <w:bCs/>
                <w:noProof/>
              </w:rPr>
            </w:pPr>
            <w:r w:rsidRPr="00BF2F13">
              <w:rPr>
                <w:bCs/>
                <w:noProof/>
              </w:rPr>
              <w:t>2</w:t>
            </w:r>
          </w:p>
        </w:tc>
        <w:tc>
          <w:tcPr>
            <w:tcW w:w="2436" w:type="dxa"/>
            <w:noWrap/>
            <w:hideMark/>
          </w:tcPr>
          <w:p w14:paraId="0D9560EC" w14:textId="77777777" w:rsidR="00BF2F13" w:rsidRPr="00BF2F13" w:rsidRDefault="00BF2F13" w:rsidP="00BF2F13">
            <w:pPr>
              <w:jc w:val="both"/>
              <w:rPr>
                <w:bCs/>
                <w:noProof/>
              </w:rPr>
            </w:pPr>
            <w:r w:rsidRPr="00BF2F13">
              <w:rPr>
                <w:bCs/>
                <w:noProof/>
              </w:rPr>
              <w:t xml:space="preserve"> Арендная плата, в т.ч. </w:t>
            </w:r>
          </w:p>
        </w:tc>
        <w:tc>
          <w:tcPr>
            <w:tcW w:w="979" w:type="dxa"/>
            <w:noWrap/>
            <w:hideMark/>
          </w:tcPr>
          <w:p w14:paraId="36B3FF99" w14:textId="77777777" w:rsidR="00BF2F13" w:rsidRPr="00BF2F13" w:rsidRDefault="00BF2F13" w:rsidP="00BF2F13">
            <w:pPr>
              <w:jc w:val="both"/>
              <w:rPr>
                <w:bCs/>
                <w:noProof/>
              </w:rPr>
            </w:pPr>
            <w:r w:rsidRPr="00BF2F13">
              <w:rPr>
                <w:bCs/>
                <w:noProof/>
              </w:rPr>
              <w:t>т.р.</w:t>
            </w:r>
          </w:p>
        </w:tc>
        <w:tc>
          <w:tcPr>
            <w:tcW w:w="1440" w:type="dxa"/>
            <w:shd w:val="clear" w:color="auto" w:fill="auto"/>
            <w:noWrap/>
            <w:vAlign w:val="center"/>
            <w:hideMark/>
          </w:tcPr>
          <w:p w14:paraId="32615D76" w14:textId="77777777" w:rsidR="00BF2F13" w:rsidRPr="00BF2F13" w:rsidRDefault="00BF2F13" w:rsidP="00BF2F13">
            <w:pPr>
              <w:jc w:val="center"/>
              <w:rPr>
                <w:bCs/>
                <w:sz w:val="28"/>
                <w:szCs w:val="28"/>
              </w:rPr>
            </w:pPr>
            <w:r w:rsidRPr="00BF2F13">
              <w:rPr>
                <w:bCs/>
                <w:sz w:val="28"/>
                <w:szCs w:val="28"/>
              </w:rPr>
              <w:t>2,23</w:t>
            </w:r>
          </w:p>
        </w:tc>
        <w:tc>
          <w:tcPr>
            <w:tcW w:w="1303" w:type="dxa"/>
            <w:shd w:val="clear" w:color="auto" w:fill="auto"/>
            <w:noWrap/>
            <w:vAlign w:val="center"/>
            <w:hideMark/>
          </w:tcPr>
          <w:p w14:paraId="5C4B3947" w14:textId="77777777" w:rsidR="00BF2F13" w:rsidRPr="00BF2F13" w:rsidRDefault="00BF2F13" w:rsidP="00BF2F13">
            <w:pPr>
              <w:jc w:val="center"/>
              <w:rPr>
                <w:bCs/>
                <w:sz w:val="28"/>
                <w:szCs w:val="28"/>
              </w:rPr>
            </w:pPr>
            <w:r w:rsidRPr="00BF2F13">
              <w:rPr>
                <w:bCs/>
                <w:sz w:val="28"/>
                <w:szCs w:val="28"/>
              </w:rPr>
              <w:t>1,91</w:t>
            </w:r>
          </w:p>
        </w:tc>
        <w:tc>
          <w:tcPr>
            <w:tcW w:w="1208" w:type="dxa"/>
            <w:shd w:val="clear" w:color="auto" w:fill="auto"/>
            <w:noWrap/>
            <w:vAlign w:val="center"/>
            <w:hideMark/>
          </w:tcPr>
          <w:p w14:paraId="4CE14896" w14:textId="77777777" w:rsidR="00BF2F13" w:rsidRPr="00BF2F13" w:rsidRDefault="00BF2F13" w:rsidP="00BF2F13">
            <w:pPr>
              <w:jc w:val="right"/>
              <w:rPr>
                <w:bCs/>
                <w:iCs/>
                <w:sz w:val="28"/>
                <w:szCs w:val="28"/>
              </w:rPr>
            </w:pPr>
            <w:r w:rsidRPr="00BF2F13">
              <w:rPr>
                <w:bCs/>
                <w:iCs/>
                <w:sz w:val="28"/>
                <w:szCs w:val="28"/>
              </w:rPr>
              <w:t>1,91</w:t>
            </w:r>
          </w:p>
        </w:tc>
        <w:tc>
          <w:tcPr>
            <w:tcW w:w="1722" w:type="dxa"/>
            <w:shd w:val="clear" w:color="auto" w:fill="auto"/>
            <w:noWrap/>
            <w:vAlign w:val="center"/>
            <w:hideMark/>
          </w:tcPr>
          <w:p w14:paraId="79AA7CA1" w14:textId="77777777" w:rsidR="00BF2F13" w:rsidRPr="00BF2F13" w:rsidRDefault="00BF2F13" w:rsidP="00BF2F13">
            <w:pPr>
              <w:jc w:val="center"/>
              <w:rPr>
                <w:sz w:val="28"/>
                <w:szCs w:val="28"/>
              </w:rPr>
            </w:pPr>
            <w:r w:rsidRPr="00BF2F13">
              <w:rPr>
                <w:sz w:val="28"/>
                <w:szCs w:val="28"/>
              </w:rPr>
              <w:t>-0,01</w:t>
            </w:r>
          </w:p>
        </w:tc>
      </w:tr>
      <w:tr w:rsidR="00BF2F13" w:rsidRPr="00BF2F13" w14:paraId="00C5E54D" w14:textId="77777777" w:rsidTr="00BD168F">
        <w:trPr>
          <w:trHeight w:val="360"/>
        </w:trPr>
        <w:tc>
          <w:tcPr>
            <w:tcW w:w="540" w:type="dxa"/>
            <w:noWrap/>
            <w:hideMark/>
          </w:tcPr>
          <w:p w14:paraId="5FFF9453" w14:textId="77777777" w:rsidR="00BF2F13" w:rsidRPr="00BF2F13" w:rsidRDefault="00BF2F13" w:rsidP="00BF2F13">
            <w:pPr>
              <w:jc w:val="both"/>
              <w:rPr>
                <w:noProof/>
              </w:rPr>
            </w:pPr>
            <w:r w:rsidRPr="00BF2F13">
              <w:rPr>
                <w:noProof/>
              </w:rPr>
              <w:t>2.1</w:t>
            </w:r>
          </w:p>
        </w:tc>
        <w:tc>
          <w:tcPr>
            <w:tcW w:w="2436" w:type="dxa"/>
            <w:noWrap/>
            <w:hideMark/>
          </w:tcPr>
          <w:p w14:paraId="6AEA11CF" w14:textId="77777777" w:rsidR="00BF2F13" w:rsidRPr="00BF2F13" w:rsidRDefault="00BF2F13" w:rsidP="00BF2F13">
            <w:pPr>
              <w:jc w:val="both"/>
              <w:rPr>
                <w:noProof/>
              </w:rPr>
            </w:pPr>
            <w:r w:rsidRPr="00BF2F13">
              <w:rPr>
                <w:noProof/>
              </w:rPr>
              <w:t xml:space="preserve"> - аренда имущества </w:t>
            </w:r>
          </w:p>
        </w:tc>
        <w:tc>
          <w:tcPr>
            <w:tcW w:w="979" w:type="dxa"/>
            <w:noWrap/>
            <w:hideMark/>
          </w:tcPr>
          <w:p w14:paraId="30BA345A"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727727CD"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603ECBC5"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641C3EC6" w14:textId="77777777" w:rsidR="00BF2F13" w:rsidRPr="00BF2F13" w:rsidRDefault="00BF2F13" w:rsidP="00BF2F13">
            <w:pPr>
              <w:rPr>
                <w:iCs/>
                <w:sz w:val="28"/>
                <w:szCs w:val="28"/>
              </w:rPr>
            </w:pPr>
            <w:r w:rsidRPr="00BF2F13">
              <w:rPr>
                <w:iCs/>
                <w:sz w:val="28"/>
                <w:szCs w:val="28"/>
              </w:rPr>
              <w:t> </w:t>
            </w:r>
          </w:p>
        </w:tc>
        <w:tc>
          <w:tcPr>
            <w:tcW w:w="1722" w:type="dxa"/>
            <w:shd w:val="clear" w:color="auto" w:fill="auto"/>
            <w:noWrap/>
            <w:vAlign w:val="center"/>
            <w:hideMark/>
          </w:tcPr>
          <w:p w14:paraId="2AA11596" w14:textId="77777777" w:rsidR="00BF2F13" w:rsidRPr="00BF2F13" w:rsidRDefault="00BF2F13" w:rsidP="00BF2F13">
            <w:pPr>
              <w:jc w:val="center"/>
              <w:rPr>
                <w:sz w:val="28"/>
                <w:szCs w:val="28"/>
              </w:rPr>
            </w:pPr>
            <w:r w:rsidRPr="00BF2F13">
              <w:rPr>
                <w:sz w:val="28"/>
                <w:szCs w:val="28"/>
              </w:rPr>
              <w:t>0,00</w:t>
            </w:r>
          </w:p>
        </w:tc>
      </w:tr>
      <w:tr w:rsidR="00BF2F13" w:rsidRPr="00BF2F13" w14:paraId="75254B3C" w14:textId="77777777" w:rsidTr="00BD168F">
        <w:trPr>
          <w:trHeight w:val="360"/>
        </w:trPr>
        <w:tc>
          <w:tcPr>
            <w:tcW w:w="540" w:type="dxa"/>
            <w:noWrap/>
            <w:hideMark/>
          </w:tcPr>
          <w:p w14:paraId="42FA6B3A" w14:textId="77777777" w:rsidR="00BF2F13" w:rsidRPr="00BF2F13" w:rsidRDefault="00BF2F13" w:rsidP="00BF2F13">
            <w:pPr>
              <w:jc w:val="both"/>
              <w:rPr>
                <w:noProof/>
              </w:rPr>
            </w:pPr>
            <w:r w:rsidRPr="00BF2F13">
              <w:rPr>
                <w:noProof/>
              </w:rPr>
              <w:t>2.2</w:t>
            </w:r>
          </w:p>
        </w:tc>
        <w:tc>
          <w:tcPr>
            <w:tcW w:w="2436" w:type="dxa"/>
            <w:noWrap/>
            <w:hideMark/>
          </w:tcPr>
          <w:p w14:paraId="1BF06904" w14:textId="77777777" w:rsidR="00BF2F13" w:rsidRPr="00BF2F13" w:rsidRDefault="00BF2F13" w:rsidP="00BF2F13">
            <w:pPr>
              <w:jc w:val="both"/>
              <w:rPr>
                <w:noProof/>
              </w:rPr>
            </w:pPr>
            <w:r w:rsidRPr="00BF2F13">
              <w:rPr>
                <w:noProof/>
              </w:rPr>
              <w:t xml:space="preserve"> - аренда земли</w:t>
            </w:r>
          </w:p>
        </w:tc>
        <w:tc>
          <w:tcPr>
            <w:tcW w:w="979" w:type="dxa"/>
            <w:noWrap/>
            <w:hideMark/>
          </w:tcPr>
          <w:p w14:paraId="70F96E54"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2C0A8F58" w14:textId="77777777" w:rsidR="00BF2F13" w:rsidRPr="00BF2F13" w:rsidRDefault="00BF2F13" w:rsidP="00BF2F13">
            <w:pPr>
              <w:jc w:val="center"/>
              <w:rPr>
                <w:sz w:val="28"/>
                <w:szCs w:val="28"/>
              </w:rPr>
            </w:pPr>
            <w:r w:rsidRPr="00BF2F13">
              <w:rPr>
                <w:sz w:val="28"/>
                <w:szCs w:val="28"/>
              </w:rPr>
              <w:t>2,23</w:t>
            </w:r>
          </w:p>
        </w:tc>
        <w:tc>
          <w:tcPr>
            <w:tcW w:w="1303" w:type="dxa"/>
            <w:shd w:val="clear" w:color="auto" w:fill="auto"/>
            <w:noWrap/>
            <w:vAlign w:val="center"/>
            <w:hideMark/>
          </w:tcPr>
          <w:p w14:paraId="2C29DC24" w14:textId="77777777" w:rsidR="00BF2F13" w:rsidRPr="00BF2F13" w:rsidRDefault="00BF2F13" w:rsidP="00BF2F13">
            <w:pPr>
              <w:jc w:val="center"/>
              <w:rPr>
                <w:sz w:val="28"/>
                <w:szCs w:val="28"/>
              </w:rPr>
            </w:pPr>
            <w:r w:rsidRPr="00BF2F13">
              <w:rPr>
                <w:sz w:val="28"/>
                <w:szCs w:val="28"/>
              </w:rPr>
              <w:t>1,91</w:t>
            </w:r>
          </w:p>
        </w:tc>
        <w:tc>
          <w:tcPr>
            <w:tcW w:w="1208" w:type="dxa"/>
            <w:shd w:val="clear" w:color="auto" w:fill="auto"/>
            <w:noWrap/>
            <w:vAlign w:val="center"/>
            <w:hideMark/>
          </w:tcPr>
          <w:p w14:paraId="5CEF1B41" w14:textId="77777777" w:rsidR="00BF2F13" w:rsidRPr="00BF2F13" w:rsidRDefault="00BF2F13" w:rsidP="00BF2F13">
            <w:pPr>
              <w:jc w:val="right"/>
              <w:rPr>
                <w:iCs/>
                <w:sz w:val="28"/>
                <w:szCs w:val="28"/>
              </w:rPr>
            </w:pPr>
            <w:r w:rsidRPr="00BF2F13">
              <w:rPr>
                <w:iCs/>
                <w:sz w:val="28"/>
                <w:szCs w:val="28"/>
              </w:rPr>
              <w:t>1,91</w:t>
            </w:r>
          </w:p>
        </w:tc>
        <w:tc>
          <w:tcPr>
            <w:tcW w:w="1722" w:type="dxa"/>
            <w:shd w:val="clear" w:color="auto" w:fill="auto"/>
            <w:noWrap/>
            <w:vAlign w:val="center"/>
            <w:hideMark/>
          </w:tcPr>
          <w:p w14:paraId="5BF58612" w14:textId="77777777" w:rsidR="00BF2F13" w:rsidRPr="00BF2F13" w:rsidRDefault="00BF2F13" w:rsidP="00BF2F13">
            <w:pPr>
              <w:jc w:val="center"/>
              <w:rPr>
                <w:sz w:val="28"/>
                <w:szCs w:val="28"/>
              </w:rPr>
            </w:pPr>
            <w:r w:rsidRPr="00BF2F13">
              <w:rPr>
                <w:sz w:val="28"/>
                <w:szCs w:val="28"/>
              </w:rPr>
              <w:t>-0,01</w:t>
            </w:r>
          </w:p>
        </w:tc>
      </w:tr>
      <w:tr w:rsidR="00BF2F13" w:rsidRPr="00BF2F13" w14:paraId="732A0C17" w14:textId="77777777" w:rsidTr="00BD168F">
        <w:trPr>
          <w:trHeight w:val="360"/>
        </w:trPr>
        <w:tc>
          <w:tcPr>
            <w:tcW w:w="540" w:type="dxa"/>
            <w:noWrap/>
            <w:hideMark/>
          </w:tcPr>
          <w:p w14:paraId="32C42FD0" w14:textId="77777777" w:rsidR="00BF2F13" w:rsidRPr="00BF2F13" w:rsidRDefault="00BF2F13" w:rsidP="00BF2F13">
            <w:pPr>
              <w:jc w:val="both"/>
              <w:rPr>
                <w:noProof/>
              </w:rPr>
            </w:pPr>
            <w:r w:rsidRPr="00BF2F13">
              <w:rPr>
                <w:noProof/>
              </w:rPr>
              <w:lastRenderedPageBreak/>
              <w:t>2.3</w:t>
            </w:r>
          </w:p>
        </w:tc>
        <w:tc>
          <w:tcPr>
            <w:tcW w:w="2436" w:type="dxa"/>
            <w:noWrap/>
            <w:hideMark/>
          </w:tcPr>
          <w:p w14:paraId="2B6B1182" w14:textId="77777777" w:rsidR="00BF2F13" w:rsidRPr="00BF2F13" w:rsidRDefault="00BF2F13" w:rsidP="00BF2F13">
            <w:pPr>
              <w:jc w:val="both"/>
              <w:rPr>
                <w:noProof/>
              </w:rPr>
            </w:pPr>
            <w:r w:rsidRPr="00BF2F13">
              <w:rPr>
                <w:noProof/>
              </w:rPr>
              <w:t xml:space="preserve"> - аренда прочего имущества   </w:t>
            </w:r>
          </w:p>
        </w:tc>
        <w:tc>
          <w:tcPr>
            <w:tcW w:w="979" w:type="dxa"/>
            <w:noWrap/>
            <w:hideMark/>
          </w:tcPr>
          <w:p w14:paraId="458B84FD"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1479B2CF" w14:textId="77777777" w:rsidR="00BF2F13" w:rsidRPr="00BF2F13" w:rsidRDefault="00BF2F13" w:rsidP="00BF2F13">
            <w:pPr>
              <w:jc w:val="center"/>
              <w:rPr>
                <w:sz w:val="28"/>
                <w:szCs w:val="28"/>
              </w:rPr>
            </w:pPr>
            <w:r w:rsidRPr="00BF2F13">
              <w:rPr>
                <w:sz w:val="28"/>
                <w:szCs w:val="28"/>
              </w:rPr>
              <w:t>0,00</w:t>
            </w:r>
          </w:p>
        </w:tc>
        <w:tc>
          <w:tcPr>
            <w:tcW w:w="1303" w:type="dxa"/>
            <w:shd w:val="clear" w:color="auto" w:fill="auto"/>
            <w:noWrap/>
            <w:vAlign w:val="center"/>
            <w:hideMark/>
          </w:tcPr>
          <w:p w14:paraId="1BCD5AF6"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302745D7" w14:textId="77777777" w:rsidR="00BF2F13" w:rsidRPr="00BF2F13" w:rsidRDefault="00BF2F13" w:rsidP="00BF2F13">
            <w:pPr>
              <w:jc w:val="right"/>
              <w:rPr>
                <w:iCs/>
                <w:sz w:val="28"/>
                <w:szCs w:val="28"/>
              </w:rPr>
            </w:pPr>
            <w:r w:rsidRPr="00BF2F13">
              <w:rPr>
                <w:iCs/>
                <w:sz w:val="28"/>
                <w:szCs w:val="28"/>
              </w:rPr>
              <w:t>0,00</w:t>
            </w:r>
          </w:p>
        </w:tc>
        <w:tc>
          <w:tcPr>
            <w:tcW w:w="1722" w:type="dxa"/>
            <w:shd w:val="clear" w:color="auto" w:fill="auto"/>
            <w:noWrap/>
            <w:vAlign w:val="center"/>
            <w:hideMark/>
          </w:tcPr>
          <w:p w14:paraId="6DAF24F7" w14:textId="77777777" w:rsidR="00BF2F13" w:rsidRPr="00BF2F13" w:rsidRDefault="00BF2F13" w:rsidP="00BF2F13">
            <w:pPr>
              <w:jc w:val="center"/>
              <w:rPr>
                <w:sz w:val="28"/>
                <w:szCs w:val="28"/>
              </w:rPr>
            </w:pPr>
            <w:r w:rsidRPr="00BF2F13">
              <w:rPr>
                <w:sz w:val="28"/>
                <w:szCs w:val="28"/>
              </w:rPr>
              <w:t>0,00</w:t>
            </w:r>
          </w:p>
        </w:tc>
      </w:tr>
      <w:tr w:rsidR="00BF2F13" w:rsidRPr="00BF2F13" w14:paraId="5F9B12C0" w14:textId="77777777" w:rsidTr="00BD168F">
        <w:trPr>
          <w:trHeight w:val="360"/>
        </w:trPr>
        <w:tc>
          <w:tcPr>
            <w:tcW w:w="540" w:type="dxa"/>
            <w:noWrap/>
            <w:hideMark/>
          </w:tcPr>
          <w:p w14:paraId="2F1ED201" w14:textId="77777777" w:rsidR="00BF2F13" w:rsidRPr="00BF2F13" w:rsidRDefault="00BF2F13" w:rsidP="00BF2F13">
            <w:pPr>
              <w:jc w:val="both"/>
              <w:rPr>
                <w:noProof/>
              </w:rPr>
            </w:pPr>
            <w:r w:rsidRPr="00BF2F13">
              <w:rPr>
                <w:noProof/>
              </w:rPr>
              <w:t>3</w:t>
            </w:r>
          </w:p>
        </w:tc>
        <w:tc>
          <w:tcPr>
            <w:tcW w:w="2436" w:type="dxa"/>
            <w:noWrap/>
            <w:hideMark/>
          </w:tcPr>
          <w:p w14:paraId="4C6B4FBF" w14:textId="77777777" w:rsidR="00BF2F13" w:rsidRPr="00BF2F13" w:rsidRDefault="00BF2F13" w:rsidP="00BF2F13">
            <w:pPr>
              <w:jc w:val="both"/>
              <w:rPr>
                <w:noProof/>
              </w:rPr>
            </w:pPr>
            <w:r w:rsidRPr="00BF2F13">
              <w:rPr>
                <w:noProof/>
              </w:rPr>
              <w:t xml:space="preserve"> Концессионная плата</w:t>
            </w:r>
          </w:p>
        </w:tc>
        <w:tc>
          <w:tcPr>
            <w:tcW w:w="979" w:type="dxa"/>
            <w:noWrap/>
            <w:hideMark/>
          </w:tcPr>
          <w:p w14:paraId="4BDF34FE"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4D00CF9C"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33297D9F"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59C51075" w14:textId="77777777" w:rsidR="00BF2F13" w:rsidRPr="00BF2F13" w:rsidRDefault="00BF2F13" w:rsidP="00BF2F13">
            <w:pPr>
              <w:rPr>
                <w:iCs/>
                <w:sz w:val="28"/>
                <w:szCs w:val="28"/>
              </w:rPr>
            </w:pPr>
            <w:r w:rsidRPr="00BF2F13">
              <w:rPr>
                <w:iCs/>
                <w:sz w:val="28"/>
                <w:szCs w:val="28"/>
              </w:rPr>
              <w:t> </w:t>
            </w:r>
          </w:p>
        </w:tc>
        <w:tc>
          <w:tcPr>
            <w:tcW w:w="1722" w:type="dxa"/>
            <w:shd w:val="clear" w:color="auto" w:fill="auto"/>
            <w:noWrap/>
            <w:vAlign w:val="center"/>
            <w:hideMark/>
          </w:tcPr>
          <w:p w14:paraId="78152E38" w14:textId="77777777" w:rsidR="00BF2F13" w:rsidRPr="00BF2F13" w:rsidRDefault="00BF2F13" w:rsidP="00BF2F13">
            <w:pPr>
              <w:jc w:val="center"/>
              <w:rPr>
                <w:sz w:val="28"/>
                <w:szCs w:val="28"/>
              </w:rPr>
            </w:pPr>
            <w:r w:rsidRPr="00BF2F13">
              <w:rPr>
                <w:sz w:val="28"/>
                <w:szCs w:val="28"/>
              </w:rPr>
              <w:t>0,00</w:t>
            </w:r>
          </w:p>
        </w:tc>
      </w:tr>
      <w:tr w:rsidR="00BF2F13" w:rsidRPr="00BF2F13" w14:paraId="0100A82A" w14:textId="77777777" w:rsidTr="00BD168F">
        <w:trPr>
          <w:trHeight w:val="735"/>
        </w:trPr>
        <w:tc>
          <w:tcPr>
            <w:tcW w:w="540" w:type="dxa"/>
            <w:noWrap/>
            <w:hideMark/>
          </w:tcPr>
          <w:p w14:paraId="5B2B4C0E" w14:textId="77777777" w:rsidR="00BF2F13" w:rsidRPr="00BF2F13" w:rsidRDefault="00BF2F13" w:rsidP="00BF2F13">
            <w:pPr>
              <w:jc w:val="both"/>
              <w:rPr>
                <w:bCs/>
                <w:noProof/>
              </w:rPr>
            </w:pPr>
            <w:r w:rsidRPr="00BF2F13">
              <w:rPr>
                <w:bCs/>
                <w:noProof/>
              </w:rPr>
              <w:t>4</w:t>
            </w:r>
          </w:p>
        </w:tc>
        <w:tc>
          <w:tcPr>
            <w:tcW w:w="2436" w:type="dxa"/>
            <w:hideMark/>
          </w:tcPr>
          <w:p w14:paraId="27119C0A" w14:textId="77777777" w:rsidR="00BF2F13" w:rsidRPr="00BF2F13" w:rsidRDefault="00BF2F13" w:rsidP="00BF2F13">
            <w:pPr>
              <w:jc w:val="both"/>
              <w:rPr>
                <w:bCs/>
                <w:noProof/>
              </w:rPr>
            </w:pPr>
            <w:r w:rsidRPr="00BF2F13">
              <w:rPr>
                <w:bCs/>
                <w:noProof/>
              </w:rPr>
              <w:t>Расходы на оплату налогов, сборов и других обязательных платежей, в т.ч.</w:t>
            </w:r>
          </w:p>
        </w:tc>
        <w:tc>
          <w:tcPr>
            <w:tcW w:w="979" w:type="dxa"/>
            <w:noWrap/>
            <w:hideMark/>
          </w:tcPr>
          <w:p w14:paraId="699BF523" w14:textId="77777777" w:rsidR="00BF2F13" w:rsidRPr="00BF2F13" w:rsidRDefault="00BF2F13" w:rsidP="00BF2F13">
            <w:pPr>
              <w:jc w:val="both"/>
              <w:rPr>
                <w:bCs/>
                <w:noProof/>
              </w:rPr>
            </w:pPr>
            <w:r w:rsidRPr="00BF2F13">
              <w:rPr>
                <w:bCs/>
                <w:noProof/>
              </w:rPr>
              <w:t>т.р.</w:t>
            </w:r>
          </w:p>
        </w:tc>
        <w:tc>
          <w:tcPr>
            <w:tcW w:w="1440" w:type="dxa"/>
            <w:shd w:val="clear" w:color="auto" w:fill="auto"/>
            <w:noWrap/>
            <w:vAlign w:val="center"/>
            <w:hideMark/>
          </w:tcPr>
          <w:p w14:paraId="1F1820D3" w14:textId="77777777" w:rsidR="00BF2F13" w:rsidRPr="00BF2F13" w:rsidRDefault="00BF2F13" w:rsidP="00BF2F13">
            <w:pPr>
              <w:jc w:val="center"/>
              <w:rPr>
                <w:bCs/>
                <w:sz w:val="28"/>
                <w:szCs w:val="28"/>
              </w:rPr>
            </w:pPr>
            <w:r w:rsidRPr="00BF2F13">
              <w:rPr>
                <w:bCs/>
                <w:sz w:val="28"/>
                <w:szCs w:val="28"/>
              </w:rPr>
              <w:t>630,53</w:t>
            </w:r>
          </w:p>
        </w:tc>
        <w:tc>
          <w:tcPr>
            <w:tcW w:w="1303" w:type="dxa"/>
            <w:shd w:val="clear" w:color="auto" w:fill="auto"/>
            <w:noWrap/>
            <w:vAlign w:val="center"/>
            <w:hideMark/>
          </w:tcPr>
          <w:p w14:paraId="7BB001B6" w14:textId="77777777" w:rsidR="00BF2F13" w:rsidRPr="00BF2F13" w:rsidRDefault="00BF2F13" w:rsidP="00BF2F13">
            <w:pPr>
              <w:jc w:val="center"/>
              <w:rPr>
                <w:bCs/>
                <w:sz w:val="28"/>
                <w:szCs w:val="28"/>
              </w:rPr>
            </w:pPr>
            <w:r w:rsidRPr="00BF2F13">
              <w:rPr>
                <w:bCs/>
                <w:sz w:val="28"/>
                <w:szCs w:val="28"/>
              </w:rPr>
              <w:t>619,00</w:t>
            </w:r>
          </w:p>
        </w:tc>
        <w:tc>
          <w:tcPr>
            <w:tcW w:w="1208" w:type="dxa"/>
            <w:shd w:val="clear" w:color="auto" w:fill="auto"/>
            <w:noWrap/>
            <w:vAlign w:val="center"/>
            <w:hideMark/>
          </w:tcPr>
          <w:p w14:paraId="2A3E92C3" w14:textId="77777777" w:rsidR="00BF2F13" w:rsidRPr="00BF2F13" w:rsidRDefault="00BF2F13" w:rsidP="00BF2F13">
            <w:pPr>
              <w:jc w:val="right"/>
              <w:rPr>
                <w:bCs/>
                <w:iCs/>
                <w:sz w:val="28"/>
                <w:szCs w:val="28"/>
              </w:rPr>
            </w:pPr>
            <w:r w:rsidRPr="00BF2F13">
              <w:rPr>
                <w:bCs/>
                <w:iCs/>
                <w:sz w:val="28"/>
                <w:szCs w:val="28"/>
              </w:rPr>
              <w:t>619,00</w:t>
            </w:r>
          </w:p>
        </w:tc>
        <w:tc>
          <w:tcPr>
            <w:tcW w:w="1722" w:type="dxa"/>
            <w:shd w:val="clear" w:color="auto" w:fill="auto"/>
            <w:noWrap/>
            <w:vAlign w:val="center"/>
            <w:hideMark/>
          </w:tcPr>
          <w:p w14:paraId="3D910F31" w14:textId="77777777" w:rsidR="00BF2F13" w:rsidRPr="00BF2F13" w:rsidRDefault="00BF2F13" w:rsidP="00BF2F13">
            <w:pPr>
              <w:jc w:val="center"/>
              <w:rPr>
                <w:sz w:val="28"/>
                <w:szCs w:val="28"/>
              </w:rPr>
            </w:pPr>
            <w:r w:rsidRPr="00BF2F13">
              <w:rPr>
                <w:sz w:val="28"/>
                <w:szCs w:val="28"/>
              </w:rPr>
              <w:t>60,45</w:t>
            </w:r>
          </w:p>
        </w:tc>
      </w:tr>
      <w:tr w:rsidR="00BF2F13" w:rsidRPr="00BF2F13" w14:paraId="191069E4" w14:textId="77777777" w:rsidTr="00BD168F">
        <w:trPr>
          <w:trHeight w:val="360"/>
        </w:trPr>
        <w:tc>
          <w:tcPr>
            <w:tcW w:w="540" w:type="dxa"/>
            <w:noWrap/>
            <w:hideMark/>
          </w:tcPr>
          <w:p w14:paraId="1140132D" w14:textId="77777777" w:rsidR="00BF2F13" w:rsidRPr="00BF2F13" w:rsidRDefault="00BF2F13" w:rsidP="00BF2F13">
            <w:pPr>
              <w:jc w:val="both"/>
              <w:rPr>
                <w:noProof/>
              </w:rPr>
            </w:pPr>
            <w:r w:rsidRPr="00BF2F13">
              <w:rPr>
                <w:noProof/>
              </w:rPr>
              <w:t>4.1</w:t>
            </w:r>
          </w:p>
        </w:tc>
        <w:tc>
          <w:tcPr>
            <w:tcW w:w="2436" w:type="dxa"/>
            <w:noWrap/>
            <w:hideMark/>
          </w:tcPr>
          <w:p w14:paraId="622C5680" w14:textId="77777777" w:rsidR="00BF2F13" w:rsidRPr="00BF2F13" w:rsidRDefault="00BF2F13" w:rsidP="00BF2F13">
            <w:pPr>
              <w:jc w:val="both"/>
              <w:rPr>
                <w:noProof/>
              </w:rPr>
            </w:pPr>
            <w:r w:rsidRPr="00BF2F13">
              <w:rPr>
                <w:noProof/>
              </w:rPr>
              <w:t xml:space="preserve"> - плата за выбросы и сбросы загрязняющих веществ в окружающую среду,  </w:t>
            </w:r>
          </w:p>
        </w:tc>
        <w:tc>
          <w:tcPr>
            <w:tcW w:w="979" w:type="dxa"/>
            <w:noWrap/>
            <w:hideMark/>
          </w:tcPr>
          <w:p w14:paraId="59FF57D5"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33D97B1E"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39550797"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0E10EF98" w14:textId="77777777" w:rsidR="00BF2F13" w:rsidRPr="00BF2F13" w:rsidRDefault="00BF2F13" w:rsidP="00BF2F13">
            <w:pPr>
              <w:rPr>
                <w:iCs/>
                <w:sz w:val="28"/>
                <w:szCs w:val="28"/>
              </w:rPr>
            </w:pPr>
            <w:r w:rsidRPr="00BF2F13">
              <w:rPr>
                <w:iCs/>
                <w:sz w:val="28"/>
                <w:szCs w:val="28"/>
              </w:rPr>
              <w:t> </w:t>
            </w:r>
          </w:p>
        </w:tc>
        <w:tc>
          <w:tcPr>
            <w:tcW w:w="1722" w:type="dxa"/>
            <w:shd w:val="clear" w:color="auto" w:fill="auto"/>
            <w:noWrap/>
            <w:vAlign w:val="center"/>
            <w:hideMark/>
          </w:tcPr>
          <w:p w14:paraId="3AC4557D" w14:textId="77777777" w:rsidR="00BF2F13" w:rsidRPr="00BF2F13" w:rsidRDefault="00BF2F13" w:rsidP="00BF2F13">
            <w:pPr>
              <w:jc w:val="center"/>
              <w:rPr>
                <w:sz w:val="28"/>
                <w:szCs w:val="28"/>
              </w:rPr>
            </w:pPr>
            <w:r w:rsidRPr="00BF2F13">
              <w:rPr>
                <w:sz w:val="28"/>
                <w:szCs w:val="28"/>
              </w:rPr>
              <w:t>0,00</w:t>
            </w:r>
          </w:p>
        </w:tc>
      </w:tr>
      <w:tr w:rsidR="00BF2F13" w:rsidRPr="00BF2F13" w14:paraId="3D8B0608" w14:textId="77777777" w:rsidTr="00BD168F">
        <w:trPr>
          <w:trHeight w:val="360"/>
        </w:trPr>
        <w:tc>
          <w:tcPr>
            <w:tcW w:w="540" w:type="dxa"/>
            <w:noWrap/>
            <w:hideMark/>
          </w:tcPr>
          <w:p w14:paraId="25BAFC43" w14:textId="77777777" w:rsidR="00BF2F13" w:rsidRPr="00BF2F13" w:rsidRDefault="00BF2F13" w:rsidP="00BF2F13">
            <w:pPr>
              <w:jc w:val="both"/>
              <w:rPr>
                <w:noProof/>
              </w:rPr>
            </w:pPr>
            <w:r w:rsidRPr="00BF2F13">
              <w:rPr>
                <w:noProof/>
              </w:rPr>
              <w:t>4.2</w:t>
            </w:r>
          </w:p>
        </w:tc>
        <w:tc>
          <w:tcPr>
            <w:tcW w:w="2436" w:type="dxa"/>
            <w:noWrap/>
            <w:hideMark/>
          </w:tcPr>
          <w:p w14:paraId="116C652B" w14:textId="77777777" w:rsidR="00BF2F13" w:rsidRPr="00BF2F13" w:rsidRDefault="00BF2F13" w:rsidP="00BF2F13">
            <w:pPr>
              <w:jc w:val="both"/>
              <w:rPr>
                <w:noProof/>
              </w:rPr>
            </w:pPr>
            <w:r w:rsidRPr="00BF2F13">
              <w:rPr>
                <w:noProof/>
              </w:rPr>
              <w:t xml:space="preserve">   размещение отходов и другие виды негативного воздействия на окр.среду </w:t>
            </w:r>
          </w:p>
        </w:tc>
        <w:tc>
          <w:tcPr>
            <w:tcW w:w="979" w:type="dxa"/>
            <w:noWrap/>
            <w:hideMark/>
          </w:tcPr>
          <w:p w14:paraId="0671D966"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58ADC910" w14:textId="77777777" w:rsidR="00BF2F13" w:rsidRPr="00BF2F13" w:rsidRDefault="00BF2F13" w:rsidP="00BF2F13">
            <w:pPr>
              <w:jc w:val="center"/>
              <w:rPr>
                <w:sz w:val="28"/>
                <w:szCs w:val="28"/>
              </w:rPr>
            </w:pPr>
            <w:r w:rsidRPr="00BF2F13">
              <w:rPr>
                <w:sz w:val="28"/>
                <w:szCs w:val="28"/>
              </w:rPr>
              <w:t>9,19</w:t>
            </w:r>
          </w:p>
        </w:tc>
        <w:tc>
          <w:tcPr>
            <w:tcW w:w="1303" w:type="dxa"/>
            <w:shd w:val="clear" w:color="auto" w:fill="auto"/>
            <w:noWrap/>
            <w:vAlign w:val="center"/>
            <w:hideMark/>
          </w:tcPr>
          <w:p w14:paraId="1E074EB2" w14:textId="77777777" w:rsidR="00BF2F13" w:rsidRPr="00BF2F13" w:rsidRDefault="00BF2F13" w:rsidP="00BF2F13">
            <w:pPr>
              <w:jc w:val="center"/>
              <w:rPr>
                <w:sz w:val="28"/>
                <w:szCs w:val="28"/>
              </w:rPr>
            </w:pPr>
            <w:r w:rsidRPr="00BF2F13">
              <w:rPr>
                <w:sz w:val="28"/>
                <w:szCs w:val="28"/>
              </w:rPr>
              <w:t>10,52</w:t>
            </w:r>
          </w:p>
        </w:tc>
        <w:tc>
          <w:tcPr>
            <w:tcW w:w="1208" w:type="dxa"/>
            <w:shd w:val="clear" w:color="auto" w:fill="auto"/>
            <w:noWrap/>
            <w:vAlign w:val="center"/>
            <w:hideMark/>
          </w:tcPr>
          <w:p w14:paraId="1962BB03" w14:textId="77777777" w:rsidR="00BF2F13" w:rsidRPr="00BF2F13" w:rsidRDefault="00BF2F13" w:rsidP="00BF2F13">
            <w:pPr>
              <w:jc w:val="right"/>
              <w:rPr>
                <w:iCs/>
                <w:sz w:val="28"/>
                <w:szCs w:val="28"/>
              </w:rPr>
            </w:pPr>
            <w:r w:rsidRPr="00BF2F13">
              <w:rPr>
                <w:iCs/>
                <w:sz w:val="28"/>
                <w:szCs w:val="28"/>
              </w:rPr>
              <w:t>10,52</w:t>
            </w:r>
          </w:p>
        </w:tc>
        <w:tc>
          <w:tcPr>
            <w:tcW w:w="1722" w:type="dxa"/>
            <w:shd w:val="clear" w:color="auto" w:fill="auto"/>
            <w:noWrap/>
            <w:vAlign w:val="center"/>
            <w:hideMark/>
          </w:tcPr>
          <w:p w14:paraId="7BAD2C57" w14:textId="77777777" w:rsidR="00BF2F13" w:rsidRPr="00BF2F13" w:rsidRDefault="00BF2F13" w:rsidP="00BF2F13">
            <w:pPr>
              <w:jc w:val="center"/>
              <w:rPr>
                <w:sz w:val="28"/>
                <w:szCs w:val="28"/>
              </w:rPr>
            </w:pPr>
            <w:r w:rsidRPr="00BF2F13">
              <w:rPr>
                <w:sz w:val="28"/>
                <w:szCs w:val="28"/>
              </w:rPr>
              <w:t>0,00</w:t>
            </w:r>
          </w:p>
        </w:tc>
      </w:tr>
      <w:tr w:rsidR="00BF2F13" w:rsidRPr="00BF2F13" w14:paraId="6B2DF637" w14:textId="77777777" w:rsidTr="00BD168F">
        <w:trPr>
          <w:trHeight w:val="360"/>
        </w:trPr>
        <w:tc>
          <w:tcPr>
            <w:tcW w:w="540" w:type="dxa"/>
            <w:noWrap/>
            <w:hideMark/>
          </w:tcPr>
          <w:p w14:paraId="197347A3" w14:textId="77777777" w:rsidR="00BF2F13" w:rsidRPr="00BF2F13" w:rsidRDefault="00BF2F13" w:rsidP="00BF2F13">
            <w:pPr>
              <w:jc w:val="both"/>
              <w:rPr>
                <w:noProof/>
              </w:rPr>
            </w:pPr>
            <w:r w:rsidRPr="00BF2F13">
              <w:rPr>
                <w:noProof/>
              </w:rPr>
              <w:t>4.3</w:t>
            </w:r>
          </w:p>
        </w:tc>
        <w:tc>
          <w:tcPr>
            <w:tcW w:w="2436" w:type="dxa"/>
            <w:noWrap/>
            <w:hideMark/>
          </w:tcPr>
          <w:p w14:paraId="768FECD0" w14:textId="77777777" w:rsidR="00BF2F13" w:rsidRPr="00BF2F13" w:rsidRDefault="00BF2F13" w:rsidP="00BF2F13">
            <w:pPr>
              <w:jc w:val="both"/>
              <w:rPr>
                <w:noProof/>
              </w:rPr>
            </w:pPr>
            <w:r w:rsidRPr="00BF2F13">
              <w:rPr>
                <w:noProof/>
              </w:rPr>
              <w:t xml:space="preserve"> - расходы на обязательное страхование </w:t>
            </w:r>
          </w:p>
        </w:tc>
        <w:tc>
          <w:tcPr>
            <w:tcW w:w="979" w:type="dxa"/>
            <w:noWrap/>
            <w:hideMark/>
          </w:tcPr>
          <w:p w14:paraId="0A7CD509"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72057C47"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577DB0F8"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0BFAF9A1" w14:textId="77777777" w:rsidR="00BF2F13" w:rsidRPr="00BF2F13" w:rsidRDefault="00BF2F13" w:rsidP="00BF2F13">
            <w:pPr>
              <w:jc w:val="right"/>
              <w:rPr>
                <w:iCs/>
                <w:sz w:val="28"/>
                <w:szCs w:val="28"/>
              </w:rPr>
            </w:pPr>
          </w:p>
        </w:tc>
        <w:tc>
          <w:tcPr>
            <w:tcW w:w="1722" w:type="dxa"/>
            <w:shd w:val="clear" w:color="auto" w:fill="auto"/>
            <w:noWrap/>
            <w:vAlign w:val="center"/>
            <w:hideMark/>
          </w:tcPr>
          <w:p w14:paraId="36475FAB" w14:textId="77777777" w:rsidR="00BF2F13" w:rsidRPr="00BF2F13" w:rsidRDefault="00BF2F13" w:rsidP="00BF2F13">
            <w:pPr>
              <w:jc w:val="center"/>
              <w:rPr>
                <w:sz w:val="28"/>
                <w:szCs w:val="28"/>
              </w:rPr>
            </w:pPr>
            <w:r w:rsidRPr="00BF2F13">
              <w:rPr>
                <w:sz w:val="28"/>
                <w:szCs w:val="28"/>
              </w:rPr>
              <w:t>0,00</w:t>
            </w:r>
          </w:p>
        </w:tc>
      </w:tr>
      <w:tr w:rsidR="00BF2F13" w:rsidRPr="00BF2F13" w14:paraId="4E43A155" w14:textId="77777777" w:rsidTr="00BD168F">
        <w:trPr>
          <w:trHeight w:val="360"/>
        </w:trPr>
        <w:tc>
          <w:tcPr>
            <w:tcW w:w="540" w:type="dxa"/>
            <w:noWrap/>
            <w:hideMark/>
          </w:tcPr>
          <w:p w14:paraId="5D4B86AD" w14:textId="77777777" w:rsidR="00BF2F13" w:rsidRPr="00BF2F13" w:rsidRDefault="00BF2F13" w:rsidP="00BF2F13">
            <w:pPr>
              <w:jc w:val="both"/>
              <w:rPr>
                <w:noProof/>
              </w:rPr>
            </w:pPr>
            <w:r w:rsidRPr="00BF2F13">
              <w:rPr>
                <w:noProof/>
              </w:rPr>
              <w:t>4.4</w:t>
            </w:r>
          </w:p>
        </w:tc>
        <w:tc>
          <w:tcPr>
            <w:tcW w:w="2436" w:type="dxa"/>
            <w:noWrap/>
            <w:hideMark/>
          </w:tcPr>
          <w:p w14:paraId="357A8DDD" w14:textId="77777777" w:rsidR="00BF2F13" w:rsidRPr="00BF2F13" w:rsidRDefault="00BF2F13" w:rsidP="00BF2F13">
            <w:pPr>
              <w:jc w:val="both"/>
              <w:rPr>
                <w:noProof/>
              </w:rPr>
            </w:pPr>
            <w:r w:rsidRPr="00BF2F13">
              <w:rPr>
                <w:noProof/>
              </w:rPr>
              <w:t xml:space="preserve"> - налог на имущество организации + по концессии  </w:t>
            </w:r>
          </w:p>
        </w:tc>
        <w:tc>
          <w:tcPr>
            <w:tcW w:w="979" w:type="dxa"/>
            <w:noWrap/>
            <w:hideMark/>
          </w:tcPr>
          <w:p w14:paraId="39A12A28"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76DB1652" w14:textId="77777777" w:rsidR="00BF2F13" w:rsidRPr="00BF2F13" w:rsidRDefault="00BF2F13" w:rsidP="00BF2F13">
            <w:pPr>
              <w:jc w:val="center"/>
              <w:rPr>
                <w:sz w:val="28"/>
                <w:szCs w:val="28"/>
              </w:rPr>
            </w:pPr>
            <w:r w:rsidRPr="00BF2F13">
              <w:rPr>
                <w:sz w:val="28"/>
                <w:szCs w:val="28"/>
              </w:rPr>
              <w:t>621,34</w:t>
            </w:r>
          </w:p>
        </w:tc>
        <w:tc>
          <w:tcPr>
            <w:tcW w:w="1303" w:type="dxa"/>
            <w:shd w:val="clear" w:color="auto" w:fill="auto"/>
            <w:noWrap/>
            <w:vAlign w:val="center"/>
            <w:hideMark/>
          </w:tcPr>
          <w:p w14:paraId="4DF4472B" w14:textId="77777777" w:rsidR="00BF2F13" w:rsidRPr="00BF2F13" w:rsidRDefault="00BF2F13" w:rsidP="00BF2F13">
            <w:pPr>
              <w:jc w:val="center"/>
              <w:rPr>
                <w:sz w:val="28"/>
                <w:szCs w:val="28"/>
              </w:rPr>
            </w:pPr>
            <w:r w:rsidRPr="00BF2F13">
              <w:rPr>
                <w:sz w:val="28"/>
                <w:szCs w:val="28"/>
              </w:rPr>
              <w:t>608,48</w:t>
            </w:r>
          </w:p>
        </w:tc>
        <w:tc>
          <w:tcPr>
            <w:tcW w:w="1208" w:type="dxa"/>
            <w:shd w:val="clear" w:color="auto" w:fill="auto"/>
            <w:noWrap/>
            <w:vAlign w:val="center"/>
            <w:hideMark/>
          </w:tcPr>
          <w:p w14:paraId="2F5B0E5F" w14:textId="77777777" w:rsidR="00BF2F13" w:rsidRPr="00BF2F13" w:rsidRDefault="00BF2F13" w:rsidP="00BF2F13">
            <w:pPr>
              <w:jc w:val="right"/>
              <w:rPr>
                <w:iCs/>
                <w:sz w:val="28"/>
                <w:szCs w:val="28"/>
              </w:rPr>
            </w:pPr>
            <w:r w:rsidRPr="00BF2F13">
              <w:rPr>
                <w:iCs/>
                <w:sz w:val="28"/>
                <w:szCs w:val="28"/>
              </w:rPr>
              <w:t>608,48</w:t>
            </w:r>
          </w:p>
        </w:tc>
        <w:tc>
          <w:tcPr>
            <w:tcW w:w="1722" w:type="dxa"/>
            <w:shd w:val="clear" w:color="auto" w:fill="auto"/>
            <w:noWrap/>
            <w:vAlign w:val="center"/>
            <w:hideMark/>
          </w:tcPr>
          <w:p w14:paraId="53430C81" w14:textId="77777777" w:rsidR="00BF2F13" w:rsidRPr="00BF2F13" w:rsidRDefault="00BF2F13" w:rsidP="00BF2F13">
            <w:pPr>
              <w:jc w:val="center"/>
              <w:rPr>
                <w:sz w:val="28"/>
                <w:szCs w:val="28"/>
              </w:rPr>
            </w:pPr>
            <w:r w:rsidRPr="00BF2F13">
              <w:rPr>
                <w:sz w:val="28"/>
                <w:szCs w:val="28"/>
              </w:rPr>
              <w:t>0,00</w:t>
            </w:r>
          </w:p>
        </w:tc>
      </w:tr>
      <w:tr w:rsidR="00BF2F13" w:rsidRPr="00BF2F13" w14:paraId="65B7F692" w14:textId="77777777" w:rsidTr="00BD168F">
        <w:trPr>
          <w:trHeight w:val="360"/>
        </w:trPr>
        <w:tc>
          <w:tcPr>
            <w:tcW w:w="540" w:type="dxa"/>
            <w:noWrap/>
            <w:hideMark/>
          </w:tcPr>
          <w:p w14:paraId="13910602" w14:textId="77777777" w:rsidR="00BF2F13" w:rsidRPr="00BF2F13" w:rsidRDefault="00BF2F13" w:rsidP="00BF2F13">
            <w:pPr>
              <w:jc w:val="both"/>
              <w:rPr>
                <w:noProof/>
              </w:rPr>
            </w:pPr>
            <w:r w:rsidRPr="00BF2F13">
              <w:rPr>
                <w:noProof/>
              </w:rPr>
              <w:t>4.5</w:t>
            </w:r>
          </w:p>
        </w:tc>
        <w:tc>
          <w:tcPr>
            <w:tcW w:w="2436" w:type="dxa"/>
            <w:noWrap/>
            <w:hideMark/>
          </w:tcPr>
          <w:p w14:paraId="3DA0432F" w14:textId="77777777" w:rsidR="00BF2F13" w:rsidRPr="00BF2F13" w:rsidRDefault="00BF2F13" w:rsidP="00BF2F13">
            <w:pPr>
              <w:jc w:val="both"/>
              <w:rPr>
                <w:noProof/>
              </w:rPr>
            </w:pPr>
            <w:r w:rsidRPr="00BF2F13">
              <w:rPr>
                <w:noProof/>
              </w:rPr>
              <w:t xml:space="preserve"> - налог на загрязнение окружающей среды </w:t>
            </w:r>
          </w:p>
        </w:tc>
        <w:tc>
          <w:tcPr>
            <w:tcW w:w="979" w:type="dxa"/>
            <w:noWrap/>
            <w:hideMark/>
          </w:tcPr>
          <w:p w14:paraId="483E2E5A"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14850917"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4EBA7B64"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631C8278" w14:textId="77777777" w:rsidR="00BF2F13" w:rsidRPr="00BF2F13" w:rsidRDefault="00BF2F13" w:rsidP="00BF2F13">
            <w:pPr>
              <w:rPr>
                <w:iCs/>
                <w:sz w:val="28"/>
                <w:szCs w:val="28"/>
              </w:rPr>
            </w:pPr>
            <w:r w:rsidRPr="00BF2F13">
              <w:rPr>
                <w:iCs/>
                <w:sz w:val="28"/>
                <w:szCs w:val="28"/>
              </w:rPr>
              <w:t> </w:t>
            </w:r>
          </w:p>
        </w:tc>
        <w:tc>
          <w:tcPr>
            <w:tcW w:w="1722" w:type="dxa"/>
            <w:shd w:val="clear" w:color="auto" w:fill="auto"/>
            <w:noWrap/>
            <w:vAlign w:val="center"/>
            <w:hideMark/>
          </w:tcPr>
          <w:p w14:paraId="57C618F3" w14:textId="77777777" w:rsidR="00BF2F13" w:rsidRPr="00BF2F13" w:rsidRDefault="00BF2F13" w:rsidP="00BF2F13">
            <w:pPr>
              <w:jc w:val="center"/>
              <w:rPr>
                <w:sz w:val="28"/>
                <w:szCs w:val="28"/>
              </w:rPr>
            </w:pPr>
            <w:r w:rsidRPr="00BF2F13">
              <w:rPr>
                <w:sz w:val="28"/>
                <w:szCs w:val="28"/>
              </w:rPr>
              <w:t>0,00</w:t>
            </w:r>
          </w:p>
        </w:tc>
      </w:tr>
      <w:tr w:rsidR="00BF2F13" w:rsidRPr="00BF2F13" w14:paraId="610D3640" w14:textId="77777777" w:rsidTr="00BD168F">
        <w:trPr>
          <w:trHeight w:val="360"/>
        </w:trPr>
        <w:tc>
          <w:tcPr>
            <w:tcW w:w="540" w:type="dxa"/>
            <w:noWrap/>
            <w:hideMark/>
          </w:tcPr>
          <w:p w14:paraId="5D7B2624" w14:textId="77777777" w:rsidR="00BF2F13" w:rsidRPr="00BF2F13" w:rsidRDefault="00BF2F13" w:rsidP="00BF2F13">
            <w:pPr>
              <w:jc w:val="both"/>
              <w:rPr>
                <w:noProof/>
              </w:rPr>
            </w:pPr>
            <w:r w:rsidRPr="00BF2F13">
              <w:rPr>
                <w:noProof/>
              </w:rPr>
              <w:t>4.6</w:t>
            </w:r>
          </w:p>
        </w:tc>
        <w:tc>
          <w:tcPr>
            <w:tcW w:w="2436" w:type="dxa"/>
            <w:noWrap/>
            <w:hideMark/>
          </w:tcPr>
          <w:p w14:paraId="58730A85" w14:textId="77777777" w:rsidR="00BF2F13" w:rsidRPr="00BF2F13" w:rsidRDefault="00BF2F13" w:rsidP="00BF2F13">
            <w:pPr>
              <w:jc w:val="both"/>
              <w:rPr>
                <w:noProof/>
              </w:rPr>
            </w:pPr>
            <w:r w:rsidRPr="00BF2F13">
              <w:rPr>
                <w:noProof/>
              </w:rPr>
              <w:t xml:space="preserve"> - земельный налог</w:t>
            </w:r>
          </w:p>
        </w:tc>
        <w:tc>
          <w:tcPr>
            <w:tcW w:w="979" w:type="dxa"/>
            <w:noWrap/>
            <w:hideMark/>
          </w:tcPr>
          <w:p w14:paraId="5067692E"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2A3AF3E3"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32AB0DB4" w14:textId="77777777" w:rsidR="00BF2F13" w:rsidRPr="00BF2F13" w:rsidRDefault="00BF2F13" w:rsidP="00BF2F13">
            <w:pPr>
              <w:rPr>
                <w:sz w:val="28"/>
                <w:szCs w:val="28"/>
              </w:rPr>
            </w:pPr>
            <w:r w:rsidRPr="00BF2F13">
              <w:rPr>
                <w:sz w:val="28"/>
                <w:szCs w:val="28"/>
              </w:rPr>
              <w:t> </w:t>
            </w:r>
          </w:p>
        </w:tc>
        <w:tc>
          <w:tcPr>
            <w:tcW w:w="1208" w:type="dxa"/>
            <w:shd w:val="clear" w:color="auto" w:fill="auto"/>
            <w:noWrap/>
            <w:vAlign w:val="center"/>
            <w:hideMark/>
          </w:tcPr>
          <w:p w14:paraId="67397BBE" w14:textId="77777777" w:rsidR="00BF2F13" w:rsidRPr="00BF2F13" w:rsidRDefault="00BF2F13" w:rsidP="00BF2F13">
            <w:pPr>
              <w:rPr>
                <w:iCs/>
                <w:sz w:val="28"/>
                <w:szCs w:val="28"/>
              </w:rPr>
            </w:pPr>
            <w:r w:rsidRPr="00BF2F13">
              <w:rPr>
                <w:iCs/>
                <w:sz w:val="28"/>
                <w:szCs w:val="28"/>
              </w:rPr>
              <w:t> </w:t>
            </w:r>
          </w:p>
        </w:tc>
        <w:tc>
          <w:tcPr>
            <w:tcW w:w="1722" w:type="dxa"/>
            <w:shd w:val="clear" w:color="auto" w:fill="auto"/>
            <w:noWrap/>
            <w:vAlign w:val="center"/>
            <w:hideMark/>
          </w:tcPr>
          <w:p w14:paraId="234D218F" w14:textId="77777777" w:rsidR="00BF2F13" w:rsidRPr="00BF2F13" w:rsidRDefault="00BF2F13" w:rsidP="00BF2F13">
            <w:pPr>
              <w:jc w:val="center"/>
              <w:rPr>
                <w:sz w:val="28"/>
                <w:szCs w:val="28"/>
              </w:rPr>
            </w:pPr>
            <w:r w:rsidRPr="00BF2F13">
              <w:rPr>
                <w:sz w:val="28"/>
                <w:szCs w:val="28"/>
              </w:rPr>
              <w:t>0,00</w:t>
            </w:r>
          </w:p>
        </w:tc>
      </w:tr>
      <w:tr w:rsidR="00BF2F13" w:rsidRPr="00BF2F13" w14:paraId="134152B0" w14:textId="77777777" w:rsidTr="00BD168F">
        <w:trPr>
          <w:trHeight w:val="360"/>
        </w:trPr>
        <w:tc>
          <w:tcPr>
            <w:tcW w:w="540" w:type="dxa"/>
            <w:noWrap/>
            <w:hideMark/>
          </w:tcPr>
          <w:p w14:paraId="52E72425" w14:textId="77777777" w:rsidR="00BF2F13" w:rsidRPr="00BF2F13" w:rsidRDefault="00BF2F13" w:rsidP="00BF2F13">
            <w:pPr>
              <w:jc w:val="both"/>
              <w:rPr>
                <w:noProof/>
              </w:rPr>
            </w:pPr>
            <w:r w:rsidRPr="00BF2F13">
              <w:rPr>
                <w:noProof/>
              </w:rPr>
              <w:t>4.7</w:t>
            </w:r>
          </w:p>
        </w:tc>
        <w:tc>
          <w:tcPr>
            <w:tcW w:w="2436" w:type="dxa"/>
            <w:noWrap/>
            <w:hideMark/>
          </w:tcPr>
          <w:p w14:paraId="086272B1" w14:textId="77777777" w:rsidR="00BF2F13" w:rsidRPr="00BF2F13" w:rsidRDefault="00BF2F13" w:rsidP="00BF2F13">
            <w:pPr>
              <w:jc w:val="both"/>
              <w:rPr>
                <w:noProof/>
              </w:rPr>
            </w:pPr>
            <w:r w:rsidRPr="00BF2F13">
              <w:rPr>
                <w:noProof/>
              </w:rPr>
              <w:t xml:space="preserve"> -транспортный налог</w:t>
            </w:r>
          </w:p>
        </w:tc>
        <w:tc>
          <w:tcPr>
            <w:tcW w:w="979" w:type="dxa"/>
            <w:noWrap/>
            <w:hideMark/>
          </w:tcPr>
          <w:p w14:paraId="43D69C35"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tcPr>
          <w:p w14:paraId="1B338807" w14:textId="77777777" w:rsidR="00BF2F13" w:rsidRPr="00BF2F13" w:rsidRDefault="00BF2F13" w:rsidP="00BF2F13">
            <w:pPr>
              <w:jc w:val="center"/>
              <w:rPr>
                <w:sz w:val="28"/>
                <w:szCs w:val="28"/>
              </w:rPr>
            </w:pPr>
          </w:p>
        </w:tc>
        <w:tc>
          <w:tcPr>
            <w:tcW w:w="1303" w:type="dxa"/>
            <w:shd w:val="clear" w:color="auto" w:fill="auto"/>
            <w:noWrap/>
            <w:vAlign w:val="center"/>
          </w:tcPr>
          <w:p w14:paraId="22F6482A" w14:textId="77777777" w:rsidR="00BF2F13" w:rsidRPr="00BF2F13" w:rsidRDefault="00BF2F13" w:rsidP="00BF2F13">
            <w:pPr>
              <w:jc w:val="center"/>
              <w:rPr>
                <w:sz w:val="28"/>
                <w:szCs w:val="28"/>
              </w:rPr>
            </w:pPr>
          </w:p>
        </w:tc>
        <w:tc>
          <w:tcPr>
            <w:tcW w:w="1208" w:type="dxa"/>
            <w:shd w:val="clear" w:color="auto" w:fill="auto"/>
            <w:noWrap/>
            <w:vAlign w:val="center"/>
          </w:tcPr>
          <w:p w14:paraId="5D3B4202" w14:textId="77777777" w:rsidR="00BF2F13" w:rsidRPr="00BF2F13" w:rsidRDefault="00BF2F13" w:rsidP="00BF2F13">
            <w:pPr>
              <w:jc w:val="right"/>
              <w:rPr>
                <w:iCs/>
                <w:sz w:val="28"/>
                <w:szCs w:val="28"/>
              </w:rPr>
            </w:pPr>
          </w:p>
        </w:tc>
        <w:tc>
          <w:tcPr>
            <w:tcW w:w="1722" w:type="dxa"/>
            <w:shd w:val="clear" w:color="auto" w:fill="auto"/>
            <w:noWrap/>
            <w:vAlign w:val="center"/>
            <w:hideMark/>
          </w:tcPr>
          <w:p w14:paraId="45601CE5" w14:textId="77777777" w:rsidR="00BF2F13" w:rsidRPr="00BF2F13" w:rsidRDefault="00BF2F13" w:rsidP="00BF2F13">
            <w:pPr>
              <w:jc w:val="center"/>
              <w:rPr>
                <w:sz w:val="28"/>
                <w:szCs w:val="28"/>
              </w:rPr>
            </w:pPr>
            <w:r w:rsidRPr="00BF2F13">
              <w:rPr>
                <w:sz w:val="28"/>
                <w:szCs w:val="28"/>
              </w:rPr>
              <w:t>0,00</w:t>
            </w:r>
          </w:p>
        </w:tc>
      </w:tr>
      <w:tr w:rsidR="00BF2F13" w:rsidRPr="00BF2F13" w14:paraId="6050100D" w14:textId="77777777" w:rsidTr="00BD168F">
        <w:trPr>
          <w:trHeight w:val="360"/>
        </w:trPr>
        <w:tc>
          <w:tcPr>
            <w:tcW w:w="540" w:type="dxa"/>
            <w:noWrap/>
            <w:hideMark/>
          </w:tcPr>
          <w:p w14:paraId="4C0DE714" w14:textId="77777777" w:rsidR="00BF2F13" w:rsidRPr="00BF2F13" w:rsidRDefault="00BF2F13" w:rsidP="00BF2F13">
            <w:pPr>
              <w:jc w:val="both"/>
              <w:rPr>
                <w:noProof/>
              </w:rPr>
            </w:pPr>
            <w:r w:rsidRPr="00BF2F13">
              <w:rPr>
                <w:noProof/>
              </w:rPr>
              <w:t>5</w:t>
            </w:r>
          </w:p>
        </w:tc>
        <w:tc>
          <w:tcPr>
            <w:tcW w:w="2436" w:type="dxa"/>
            <w:noWrap/>
            <w:hideMark/>
          </w:tcPr>
          <w:p w14:paraId="4C66CC7F" w14:textId="77777777" w:rsidR="00BF2F13" w:rsidRPr="00BF2F13" w:rsidRDefault="00BF2F13" w:rsidP="00BF2F13">
            <w:pPr>
              <w:jc w:val="both"/>
              <w:rPr>
                <w:noProof/>
              </w:rPr>
            </w:pPr>
            <w:r w:rsidRPr="00BF2F13">
              <w:rPr>
                <w:bCs/>
                <w:noProof/>
              </w:rPr>
              <w:t xml:space="preserve"> Отчисления на социальные нужды, в т.ч.:</w:t>
            </w:r>
          </w:p>
        </w:tc>
        <w:tc>
          <w:tcPr>
            <w:tcW w:w="979" w:type="dxa"/>
            <w:noWrap/>
            <w:hideMark/>
          </w:tcPr>
          <w:p w14:paraId="1EC00300"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473FC8D4" w14:textId="77777777" w:rsidR="00BF2F13" w:rsidRPr="00BF2F13" w:rsidRDefault="00BF2F13" w:rsidP="00BF2F13">
            <w:pPr>
              <w:jc w:val="center"/>
              <w:rPr>
                <w:sz w:val="28"/>
                <w:szCs w:val="28"/>
              </w:rPr>
            </w:pPr>
            <w:r w:rsidRPr="00BF2F13">
              <w:rPr>
                <w:sz w:val="28"/>
                <w:szCs w:val="28"/>
              </w:rPr>
              <w:t>235,82</w:t>
            </w:r>
          </w:p>
        </w:tc>
        <w:tc>
          <w:tcPr>
            <w:tcW w:w="1303" w:type="dxa"/>
            <w:shd w:val="clear" w:color="auto" w:fill="auto"/>
            <w:noWrap/>
            <w:vAlign w:val="center"/>
            <w:hideMark/>
          </w:tcPr>
          <w:p w14:paraId="75083ED6"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585F7F11" w14:textId="77777777" w:rsidR="00BF2F13" w:rsidRPr="00BF2F13" w:rsidRDefault="00BF2F13" w:rsidP="00BF2F13">
            <w:pPr>
              <w:jc w:val="right"/>
              <w:rPr>
                <w:sz w:val="28"/>
                <w:szCs w:val="28"/>
              </w:rPr>
            </w:pPr>
          </w:p>
        </w:tc>
        <w:tc>
          <w:tcPr>
            <w:tcW w:w="1722" w:type="dxa"/>
            <w:shd w:val="clear" w:color="auto" w:fill="auto"/>
            <w:noWrap/>
            <w:vAlign w:val="center"/>
            <w:hideMark/>
          </w:tcPr>
          <w:p w14:paraId="629A9B98" w14:textId="77777777" w:rsidR="00BF2F13" w:rsidRPr="00BF2F13" w:rsidRDefault="00BF2F13" w:rsidP="00BF2F13">
            <w:pPr>
              <w:jc w:val="center"/>
              <w:rPr>
                <w:sz w:val="28"/>
                <w:szCs w:val="28"/>
              </w:rPr>
            </w:pPr>
            <w:r w:rsidRPr="00BF2F13">
              <w:rPr>
                <w:sz w:val="28"/>
                <w:szCs w:val="28"/>
              </w:rPr>
              <w:t>0,00</w:t>
            </w:r>
          </w:p>
        </w:tc>
      </w:tr>
      <w:tr w:rsidR="00BF2F13" w:rsidRPr="00BF2F13" w14:paraId="4A50FB5E" w14:textId="77777777" w:rsidTr="00BD168F">
        <w:trPr>
          <w:trHeight w:val="360"/>
        </w:trPr>
        <w:tc>
          <w:tcPr>
            <w:tcW w:w="540" w:type="dxa"/>
            <w:noWrap/>
            <w:hideMark/>
          </w:tcPr>
          <w:p w14:paraId="7A84A9E5" w14:textId="77777777" w:rsidR="00BF2F13" w:rsidRPr="00BF2F13" w:rsidRDefault="00BF2F13" w:rsidP="00BF2F13">
            <w:pPr>
              <w:jc w:val="both"/>
              <w:rPr>
                <w:noProof/>
              </w:rPr>
            </w:pPr>
            <w:r w:rsidRPr="00BF2F13">
              <w:rPr>
                <w:noProof/>
              </w:rPr>
              <w:t>5.1</w:t>
            </w:r>
          </w:p>
        </w:tc>
        <w:tc>
          <w:tcPr>
            <w:tcW w:w="2436" w:type="dxa"/>
            <w:noWrap/>
            <w:hideMark/>
          </w:tcPr>
          <w:p w14:paraId="4E76BAF7" w14:textId="77777777" w:rsidR="00BF2F13" w:rsidRPr="00BF2F13" w:rsidRDefault="00BF2F13" w:rsidP="00BF2F13">
            <w:pPr>
              <w:jc w:val="both"/>
              <w:rPr>
                <w:noProof/>
              </w:rPr>
            </w:pPr>
            <w:r w:rsidRPr="00BF2F13">
              <w:rPr>
                <w:noProof/>
              </w:rPr>
              <w:t xml:space="preserve"> - отчисления ППП</w:t>
            </w:r>
          </w:p>
        </w:tc>
        <w:tc>
          <w:tcPr>
            <w:tcW w:w="979" w:type="dxa"/>
            <w:noWrap/>
            <w:hideMark/>
          </w:tcPr>
          <w:p w14:paraId="3BEF6A7A" w14:textId="77777777" w:rsidR="00BF2F13" w:rsidRPr="00BF2F13" w:rsidRDefault="00BF2F13" w:rsidP="00BF2F13">
            <w:pPr>
              <w:jc w:val="both"/>
              <w:rPr>
                <w:noProof/>
              </w:rPr>
            </w:pPr>
            <w:r w:rsidRPr="00BF2F13">
              <w:rPr>
                <w:noProof/>
              </w:rPr>
              <w:t xml:space="preserve"> -"-</w:t>
            </w:r>
          </w:p>
        </w:tc>
        <w:tc>
          <w:tcPr>
            <w:tcW w:w="1440" w:type="dxa"/>
            <w:shd w:val="clear" w:color="auto" w:fill="auto"/>
            <w:noWrap/>
            <w:vAlign w:val="center"/>
            <w:hideMark/>
          </w:tcPr>
          <w:p w14:paraId="6AD48E81"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776BCFF0"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7E152BBC" w14:textId="77777777" w:rsidR="00BF2F13" w:rsidRPr="00BF2F13" w:rsidRDefault="00BF2F13" w:rsidP="00BF2F13">
            <w:pPr>
              <w:rPr>
                <w:iCs/>
                <w:sz w:val="28"/>
                <w:szCs w:val="28"/>
              </w:rPr>
            </w:pPr>
            <w:r w:rsidRPr="00BF2F13">
              <w:rPr>
                <w:iCs/>
                <w:sz w:val="28"/>
                <w:szCs w:val="28"/>
              </w:rPr>
              <w:t> </w:t>
            </w:r>
          </w:p>
        </w:tc>
        <w:tc>
          <w:tcPr>
            <w:tcW w:w="1722" w:type="dxa"/>
            <w:shd w:val="clear" w:color="auto" w:fill="auto"/>
            <w:noWrap/>
            <w:vAlign w:val="center"/>
            <w:hideMark/>
          </w:tcPr>
          <w:p w14:paraId="0D3BCDC0" w14:textId="77777777" w:rsidR="00BF2F13" w:rsidRPr="00BF2F13" w:rsidRDefault="00BF2F13" w:rsidP="00BF2F13">
            <w:pPr>
              <w:jc w:val="center"/>
              <w:rPr>
                <w:sz w:val="28"/>
                <w:szCs w:val="28"/>
              </w:rPr>
            </w:pPr>
            <w:r w:rsidRPr="00BF2F13">
              <w:rPr>
                <w:sz w:val="28"/>
                <w:szCs w:val="28"/>
              </w:rPr>
              <w:t>0,00</w:t>
            </w:r>
          </w:p>
        </w:tc>
      </w:tr>
      <w:tr w:rsidR="00BF2F13" w:rsidRPr="00BF2F13" w14:paraId="530FDE70" w14:textId="77777777" w:rsidTr="00BD168F">
        <w:trPr>
          <w:trHeight w:val="360"/>
        </w:trPr>
        <w:tc>
          <w:tcPr>
            <w:tcW w:w="540" w:type="dxa"/>
            <w:noWrap/>
            <w:hideMark/>
          </w:tcPr>
          <w:p w14:paraId="1FC81CF7" w14:textId="77777777" w:rsidR="00BF2F13" w:rsidRPr="00BF2F13" w:rsidRDefault="00BF2F13" w:rsidP="00BF2F13">
            <w:pPr>
              <w:jc w:val="both"/>
              <w:rPr>
                <w:noProof/>
              </w:rPr>
            </w:pPr>
            <w:r w:rsidRPr="00BF2F13">
              <w:rPr>
                <w:noProof/>
              </w:rPr>
              <w:t>6</w:t>
            </w:r>
          </w:p>
        </w:tc>
        <w:tc>
          <w:tcPr>
            <w:tcW w:w="2436" w:type="dxa"/>
            <w:noWrap/>
            <w:hideMark/>
          </w:tcPr>
          <w:p w14:paraId="5B0C0513" w14:textId="77777777" w:rsidR="00BF2F13" w:rsidRPr="00BF2F13" w:rsidRDefault="00BF2F13" w:rsidP="00BF2F13">
            <w:pPr>
              <w:jc w:val="both"/>
              <w:rPr>
                <w:noProof/>
              </w:rPr>
            </w:pPr>
            <w:r w:rsidRPr="00BF2F13">
              <w:rPr>
                <w:bCs/>
                <w:noProof/>
              </w:rPr>
              <w:t xml:space="preserve"> Амортизация основных средств, в том числе</w:t>
            </w:r>
            <w:r w:rsidRPr="00BF2F13">
              <w:rPr>
                <w:noProof/>
              </w:rPr>
              <w:t> </w:t>
            </w:r>
          </w:p>
        </w:tc>
        <w:tc>
          <w:tcPr>
            <w:tcW w:w="979" w:type="dxa"/>
            <w:noWrap/>
            <w:hideMark/>
          </w:tcPr>
          <w:p w14:paraId="772B7F78"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5AC60911" w14:textId="77777777" w:rsidR="00BF2F13" w:rsidRPr="00BF2F13" w:rsidRDefault="00BF2F13" w:rsidP="00BF2F13">
            <w:pPr>
              <w:jc w:val="center"/>
              <w:rPr>
                <w:bCs/>
                <w:sz w:val="28"/>
                <w:szCs w:val="28"/>
              </w:rPr>
            </w:pPr>
            <w:r w:rsidRPr="00BF2F13">
              <w:rPr>
                <w:bCs/>
                <w:sz w:val="28"/>
                <w:szCs w:val="28"/>
              </w:rPr>
              <w:t>1 104,15</w:t>
            </w:r>
          </w:p>
        </w:tc>
        <w:tc>
          <w:tcPr>
            <w:tcW w:w="1303" w:type="dxa"/>
            <w:shd w:val="clear" w:color="auto" w:fill="auto"/>
            <w:noWrap/>
            <w:vAlign w:val="center"/>
            <w:hideMark/>
          </w:tcPr>
          <w:p w14:paraId="7A56AF5B" w14:textId="77777777" w:rsidR="00BF2F13" w:rsidRPr="00BF2F13" w:rsidRDefault="00BF2F13" w:rsidP="00BF2F13">
            <w:pPr>
              <w:jc w:val="center"/>
              <w:rPr>
                <w:bCs/>
                <w:sz w:val="28"/>
                <w:szCs w:val="28"/>
              </w:rPr>
            </w:pPr>
            <w:r w:rsidRPr="00BF2F13">
              <w:rPr>
                <w:bCs/>
                <w:sz w:val="28"/>
                <w:szCs w:val="28"/>
              </w:rPr>
              <w:t>1 346,67</w:t>
            </w:r>
          </w:p>
        </w:tc>
        <w:tc>
          <w:tcPr>
            <w:tcW w:w="1208" w:type="dxa"/>
            <w:shd w:val="clear" w:color="auto" w:fill="auto"/>
            <w:noWrap/>
            <w:vAlign w:val="center"/>
            <w:hideMark/>
          </w:tcPr>
          <w:p w14:paraId="6A92429F" w14:textId="77777777" w:rsidR="00BF2F13" w:rsidRPr="00BF2F13" w:rsidRDefault="00BF2F13" w:rsidP="00BF2F13">
            <w:pPr>
              <w:jc w:val="center"/>
              <w:rPr>
                <w:bCs/>
                <w:sz w:val="28"/>
                <w:szCs w:val="28"/>
              </w:rPr>
            </w:pPr>
            <w:r w:rsidRPr="00BF2F13">
              <w:rPr>
                <w:bCs/>
                <w:sz w:val="28"/>
                <w:szCs w:val="28"/>
              </w:rPr>
              <w:t>1 346,67</w:t>
            </w:r>
          </w:p>
        </w:tc>
        <w:tc>
          <w:tcPr>
            <w:tcW w:w="1722" w:type="dxa"/>
            <w:shd w:val="clear" w:color="auto" w:fill="auto"/>
            <w:noWrap/>
            <w:vAlign w:val="center"/>
            <w:hideMark/>
          </w:tcPr>
          <w:p w14:paraId="0812C4AD" w14:textId="77777777" w:rsidR="00BF2F13" w:rsidRPr="00BF2F13" w:rsidRDefault="00BF2F13" w:rsidP="00BF2F13">
            <w:pPr>
              <w:jc w:val="center"/>
              <w:rPr>
                <w:sz w:val="28"/>
                <w:szCs w:val="28"/>
              </w:rPr>
            </w:pPr>
            <w:r w:rsidRPr="00BF2F13">
              <w:rPr>
                <w:sz w:val="28"/>
                <w:szCs w:val="28"/>
              </w:rPr>
              <w:t>0,00</w:t>
            </w:r>
          </w:p>
        </w:tc>
      </w:tr>
      <w:tr w:rsidR="00BF2F13" w:rsidRPr="00BF2F13" w14:paraId="33818A33" w14:textId="77777777" w:rsidTr="00BD168F">
        <w:trPr>
          <w:trHeight w:val="360"/>
        </w:trPr>
        <w:tc>
          <w:tcPr>
            <w:tcW w:w="540" w:type="dxa"/>
            <w:noWrap/>
            <w:hideMark/>
          </w:tcPr>
          <w:p w14:paraId="22D5545E" w14:textId="77777777" w:rsidR="00BF2F13" w:rsidRPr="00BF2F13" w:rsidRDefault="00BF2F13" w:rsidP="00BF2F13">
            <w:pPr>
              <w:jc w:val="both"/>
              <w:rPr>
                <w:noProof/>
              </w:rPr>
            </w:pPr>
            <w:r w:rsidRPr="00BF2F13">
              <w:rPr>
                <w:noProof/>
              </w:rPr>
              <w:t>6.1</w:t>
            </w:r>
          </w:p>
        </w:tc>
        <w:tc>
          <w:tcPr>
            <w:tcW w:w="2436" w:type="dxa"/>
            <w:noWrap/>
            <w:hideMark/>
          </w:tcPr>
          <w:p w14:paraId="6D126047" w14:textId="77777777" w:rsidR="00BF2F13" w:rsidRPr="00BF2F13" w:rsidRDefault="00BF2F13" w:rsidP="00BF2F13">
            <w:pPr>
              <w:jc w:val="both"/>
              <w:rPr>
                <w:bCs/>
                <w:noProof/>
              </w:rPr>
            </w:pPr>
            <w:r w:rsidRPr="00BF2F13">
              <w:rPr>
                <w:bCs/>
                <w:noProof/>
              </w:rPr>
              <w:t xml:space="preserve"> Амортизация основных средств (собственные)</w:t>
            </w:r>
          </w:p>
          <w:p w14:paraId="75048497" w14:textId="77777777" w:rsidR="00BF2F13" w:rsidRPr="00BF2F13" w:rsidRDefault="00BF2F13" w:rsidP="00BF2F13">
            <w:pPr>
              <w:jc w:val="both"/>
              <w:rPr>
                <w:bCs/>
                <w:noProof/>
              </w:rPr>
            </w:pPr>
            <w:r w:rsidRPr="00BF2F13">
              <w:rPr>
                <w:bCs/>
                <w:noProof/>
              </w:rPr>
              <w:t> </w:t>
            </w:r>
          </w:p>
          <w:p w14:paraId="495F9E59" w14:textId="77777777" w:rsidR="00BF2F13" w:rsidRPr="00BF2F13" w:rsidRDefault="00BF2F13" w:rsidP="00BF2F13">
            <w:pPr>
              <w:jc w:val="both"/>
              <w:rPr>
                <w:bCs/>
                <w:noProof/>
              </w:rPr>
            </w:pPr>
            <w:r w:rsidRPr="00BF2F13">
              <w:rPr>
                <w:bCs/>
                <w:noProof/>
              </w:rPr>
              <w:t> </w:t>
            </w:r>
          </w:p>
          <w:p w14:paraId="744AA228" w14:textId="77777777" w:rsidR="00BF2F13" w:rsidRPr="00BF2F13" w:rsidRDefault="00BF2F13" w:rsidP="00BF2F13">
            <w:pPr>
              <w:jc w:val="both"/>
              <w:rPr>
                <w:bCs/>
                <w:noProof/>
              </w:rPr>
            </w:pPr>
            <w:r w:rsidRPr="00BF2F13">
              <w:rPr>
                <w:bCs/>
                <w:noProof/>
              </w:rPr>
              <w:t> </w:t>
            </w:r>
          </w:p>
        </w:tc>
        <w:tc>
          <w:tcPr>
            <w:tcW w:w="979" w:type="dxa"/>
            <w:noWrap/>
            <w:hideMark/>
          </w:tcPr>
          <w:p w14:paraId="6E3BD2F6"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08192015" w14:textId="77777777" w:rsidR="00BF2F13" w:rsidRPr="00BF2F13" w:rsidRDefault="00BF2F13" w:rsidP="00BF2F13">
            <w:pPr>
              <w:jc w:val="center"/>
              <w:rPr>
                <w:sz w:val="28"/>
                <w:szCs w:val="28"/>
              </w:rPr>
            </w:pPr>
            <w:r w:rsidRPr="00BF2F13">
              <w:rPr>
                <w:sz w:val="28"/>
                <w:szCs w:val="28"/>
              </w:rPr>
              <w:t>28,97</w:t>
            </w:r>
          </w:p>
        </w:tc>
        <w:tc>
          <w:tcPr>
            <w:tcW w:w="1303" w:type="dxa"/>
            <w:shd w:val="clear" w:color="auto" w:fill="auto"/>
            <w:noWrap/>
            <w:vAlign w:val="center"/>
            <w:hideMark/>
          </w:tcPr>
          <w:p w14:paraId="46F06AB8" w14:textId="77777777" w:rsidR="00BF2F13" w:rsidRPr="00BF2F13" w:rsidRDefault="00BF2F13" w:rsidP="00BF2F13">
            <w:pPr>
              <w:jc w:val="center"/>
              <w:rPr>
                <w:sz w:val="28"/>
                <w:szCs w:val="28"/>
              </w:rPr>
            </w:pPr>
            <w:r w:rsidRPr="00BF2F13">
              <w:rPr>
                <w:sz w:val="28"/>
                <w:szCs w:val="28"/>
              </w:rPr>
              <w:t>92,98</w:t>
            </w:r>
          </w:p>
        </w:tc>
        <w:tc>
          <w:tcPr>
            <w:tcW w:w="1208" w:type="dxa"/>
            <w:shd w:val="clear" w:color="auto" w:fill="auto"/>
            <w:noWrap/>
            <w:vAlign w:val="center"/>
            <w:hideMark/>
          </w:tcPr>
          <w:p w14:paraId="103AEB50" w14:textId="77777777" w:rsidR="00BF2F13" w:rsidRPr="00BF2F13" w:rsidRDefault="00BF2F13" w:rsidP="00BF2F13">
            <w:pPr>
              <w:jc w:val="right"/>
              <w:rPr>
                <w:iCs/>
                <w:sz w:val="28"/>
                <w:szCs w:val="28"/>
              </w:rPr>
            </w:pPr>
            <w:r w:rsidRPr="00BF2F13">
              <w:rPr>
                <w:iCs/>
                <w:sz w:val="28"/>
                <w:szCs w:val="28"/>
              </w:rPr>
              <w:t>92,98</w:t>
            </w:r>
          </w:p>
        </w:tc>
        <w:tc>
          <w:tcPr>
            <w:tcW w:w="1722" w:type="dxa"/>
            <w:shd w:val="clear" w:color="auto" w:fill="auto"/>
            <w:noWrap/>
            <w:vAlign w:val="center"/>
            <w:hideMark/>
          </w:tcPr>
          <w:p w14:paraId="3F622711" w14:textId="77777777" w:rsidR="00BF2F13" w:rsidRPr="00BF2F13" w:rsidRDefault="00BF2F13" w:rsidP="00BF2F13">
            <w:pPr>
              <w:jc w:val="center"/>
              <w:rPr>
                <w:sz w:val="28"/>
                <w:szCs w:val="28"/>
              </w:rPr>
            </w:pPr>
            <w:r w:rsidRPr="00BF2F13">
              <w:rPr>
                <w:sz w:val="28"/>
                <w:szCs w:val="28"/>
              </w:rPr>
              <w:t>0,00</w:t>
            </w:r>
          </w:p>
        </w:tc>
      </w:tr>
      <w:tr w:rsidR="00BF2F13" w:rsidRPr="00BF2F13" w14:paraId="41EC5E4C" w14:textId="77777777" w:rsidTr="00BD168F">
        <w:trPr>
          <w:trHeight w:val="360"/>
        </w:trPr>
        <w:tc>
          <w:tcPr>
            <w:tcW w:w="540" w:type="dxa"/>
            <w:noWrap/>
            <w:hideMark/>
          </w:tcPr>
          <w:p w14:paraId="0B9F83E6" w14:textId="77777777" w:rsidR="00BF2F13" w:rsidRPr="00BF2F13" w:rsidRDefault="00BF2F13" w:rsidP="00BF2F13">
            <w:pPr>
              <w:jc w:val="both"/>
              <w:rPr>
                <w:noProof/>
              </w:rPr>
            </w:pPr>
            <w:r w:rsidRPr="00BF2F13">
              <w:rPr>
                <w:noProof/>
              </w:rPr>
              <w:t>6.2</w:t>
            </w:r>
          </w:p>
        </w:tc>
        <w:tc>
          <w:tcPr>
            <w:tcW w:w="2436" w:type="dxa"/>
            <w:noWrap/>
            <w:hideMark/>
          </w:tcPr>
          <w:p w14:paraId="0193B8F8" w14:textId="77777777" w:rsidR="00BF2F13" w:rsidRPr="00BF2F13" w:rsidRDefault="00BF2F13" w:rsidP="00BF2F13">
            <w:pPr>
              <w:jc w:val="both"/>
              <w:rPr>
                <w:bCs/>
                <w:noProof/>
              </w:rPr>
            </w:pPr>
            <w:r w:rsidRPr="00BF2F13">
              <w:rPr>
                <w:bCs/>
                <w:noProof/>
              </w:rPr>
              <w:t xml:space="preserve"> Амортизация основных средств (концессия) </w:t>
            </w:r>
          </w:p>
        </w:tc>
        <w:tc>
          <w:tcPr>
            <w:tcW w:w="979" w:type="dxa"/>
            <w:noWrap/>
            <w:hideMark/>
          </w:tcPr>
          <w:p w14:paraId="1B2BAE3B"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75C7C062" w14:textId="77777777" w:rsidR="00BF2F13" w:rsidRPr="00BF2F13" w:rsidRDefault="00BF2F13" w:rsidP="00BF2F13">
            <w:pPr>
              <w:jc w:val="center"/>
              <w:rPr>
                <w:sz w:val="28"/>
                <w:szCs w:val="28"/>
              </w:rPr>
            </w:pPr>
            <w:r w:rsidRPr="00BF2F13">
              <w:rPr>
                <w:sz w:val="28"/>
                <w:szCs w:val="28"/>
              </w:rPr>
              <w:t>904,42</w:t>
            </w:r>
          </w:p>
        </w:tc>
        <w:tc>
          <w:tcPr>
            <w:tcW w:w="1303" w:type="dxa"/>
            <w:shd w:val="clear" w:color="auto" w:fill="auto"/>
            <w:noWrap/>
            <w:vAlign w:val="center"/>
            <w:hideMark/>
          </w:tcPr>
          <w:p w14:paraId="0B2C68BA" w14:textId="77777777" w:rsidR="00BF2F13" w:rsidRPr="00BF2F13" w:rsidRDefault="00BF2F13" w:rsidP="00BF2F13">
            <w:pPr>
              <w:jc w:val="center"/>
              <w:rPr>
                <w:sz w:val="28"/>
                <w:szCs w:val="28"/>
              </w:rPr>
            </w:pPr>
            <w:r w:rsidRPr="00BF2F13">
              <w:rPr>
                <w:sz w:val="28"/>
                <w:szCs w:val="28"/>
              </w:rPr>
              <w:t>1 148,62</w:t>
            </w:r>
          </w:p>
        </w:tc>
        <w:tc>
          <w:tcPr>
            <w:tcW w:w="1208" w:type="dxa"/>
            <w:shd w:val="clear" w:color="auto" w:fill="auto"/>
            <w:noWrap/>
            <w:vAlign w:val="center"/>
            <w:hideMark/>
          </w:tcPr>
          <w:p w14:paraId="41BA5FD7" w14:textId="77777777" w:rsidR="00BF2F13" w:rsidRPr="00BF2F13" w:rsidRDefault="00BF2F13" w:rsidP="00BF2F13">
            <w:pPr>
              <w:jc w:val="right"/>
              <w:rPr>
                <w:iCs/>
                <w:sz w:val="28"/>
                <w:szCs w:val="28"/>
              </w:rPr>
            </w:pPr>
            <w:r w:rsidRPr="00BF2F13">
              <w:rPr>
                <w:iCs/>
                <w:sz w:val="28"/>
                <w:szCs w:val="28"/>
              </w:rPr>
              <w:t>1 148,62</w:t>
            </w:r>
          </w:p>
        </w:tc>
        <w:tc>
          <w:tcPr>
            <w:tcW w:w="1722" w:type="dxa"/>
            <w:shd w:val="clear" w:color="auto" w:fill="auto"/>
            <w:noWrap/>
            <w:vAlign w:val="center"/>
            <w:hideMark/>
          </w:tcPr>
          <w:p w14:paraId="25FBA4C2" w14:textId="77777777" w:rsidR="00BF2F13" w:rsidRPr="00BF2F13" w:rsidRDefault="00BF2F13" w:rsidP="00BF2F13">
            <w:pPr>
              <w:jc w:val="center"/>
              <w:rPr>
                <w:sz w:val="28"/>
                <w:szCs w:val="28"/>
              </w:rPr>
            </w:pPr>
            <w:r w:rsidRPr="00BF2F13">
              <w:rPr>
                <w:sz w:val="28"/>
                <w:szCs w:val="28"/>
              </w:rPr>
              <w:t>0,00</w:t>
            </w:r>
          </w:p>
        </w:tc>
      </w:tr>
      <w:tr w:rsidR="00BF2F13" w:rsidRPr="00BF2F13" w14:paraId="33B9D5C3" w14:textId="77777777" w:rsidTr="00BD168F">
        <w:trPr>
          <w:trHeight w:val="360"/>
        </w:trPr>
        <w:tc>
          <w:tcPr>
            <w:tcW w:w="540" w:type="dxa"/>
            <w:noWrap/>
            <w:hideMark/>
          </w:tcPr>
          <w:p w14:paraId="23EA6FD0" w14:textId="77777777" w:rsidR="00BF2F13" w:rsidRPr="00BF2F13" w:rsidRDefault="00BF2F13" w:rsidP="00BF2F13">
            <w:pPr>
              <w:jc w:val="both"/>
              <w:rPr>
                <w:noProof/>
              </w:rPr>
            </w:pPr>
            <w:r w:rsidRPr="00BF2F13">
              <w:rPr>
                <w:noProof/>
              </w:rPr>
              <w:t>6.3</w:t>
            </w:r>
          </w:p>
        </w:tc>
        <w:tc>
          <w:tcPr>
            <w:tcW w:w="2436" w:type="dxa"/>
            <w:noWrap/>
            <w:hideMark/>
          </w:tcPr>
          <w:p w14:paraId="73D04F1C" w14:textId="77777777" w:rsidR="00BF2F13" w:rsidRPr="00BF2F13" w:rsidRDefault="00BF2F13" w:rsidP="00BF2F13">
            <w:pPr>
              <w:jc w:val="both"/>
              <w:rPr>
                <w:bCs/>
                <w:noProof/>
              </w:rPr>
            </w:pPr>
            <w:r w:rsidRPr="00BF2F13">
              <w:rPr>
                <w:bCs/>
                <w:noProof/>
              </w:rPr>
              <w:t xml:space="preserve"> Амортизация основных средств (вводимые ОС) </w:t>
            </w:r>
          </w:p>
        </w:tc>
        <w:tc>
          <w:tcPr>
            <w:tcW w:w="979" w:type="dxa"/>
            <w:noWrap/>
            <w:hideMark/>
          </w:tcPr>
          <w:p w14:paraId="1977C921"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236BB674" w14:textId="77777777" w:rsidR="00BF2F13" w:rsidRPr="00BF2F13" w:rsidRDefault="00BF2F13" w:rsidP="00BF2F13">
            <w:pPr>
              <w:jc w:val="center"/>
              <w:rPr>
                <w:sz w:val="28"/>
                <w:szCs w:val="28"/>
              </w:rPr>
            </w:pPr>
            <w:r w:rsidRPr="00BF2F13">
              <w:rPr>
                <w:sz w:val="28"/>
                <w:szCs w:val="28"/>
              </w:rPr>
              <w:t>170,76</w:t>
            </w:r>
          </w:p>
        </w:tc>
        <w:tc>
          <w:tcPr>
            <w:tcW w:w="1303" w:type="dxa"/>
            <w:shd w:val="clear" w:color="auto" w:fill="auto"/>
            <w:noWrap/>
            <w:vAlign w:val="center"/>
            <w:hideMark/>
          </w:tcPr>
          <w:p w14:paraId="76435435" w14:textId="77777777" w:rsidR="00BF2F13" w:rsidRPr="00BF2F13" w:rsidRDefault="00BF2F13" w:rsidP="00BF2F13">
            <w:pPr>
              <w:jc w:val="center"/>
              <w:rPr>
                <w:sz w:val="28"/>
                <w:szCs w:val="28"/>
              </w:rPr>
            </w:pPr>
            <w:r w:rsidRPr="00BF2F13">
              <w:rPr>
                <w:sz w:val="28"/>
                <w:szCs w:val="28"/>
              </w:rPr>
              <w:t>105,06</w:t>
            </w:r>
          </w:p>
        </w:tc>
        <w:tc>
          <w:tcPr>
            <w:tcW w:w="1208" w:type="dxa"/>
            <w:shd w:val="clear" w:color="auto" w:fill="auto"/>
            <w:noWrap/>
            <w:vAlign w:val="center"/>
            <w:hideMark/>
          </w:tcPr>
          <w:p w14:paraId="10026DD1" w14:textId="77777777" w:rsidR="00BF2F13" w:rsidRPr="00BF2F13" w:rsidRDefault="00BF2F13" w:rsidP="00BF2F13">
            <w:pPr>
              <w:jc w:val="right"/>
              <w:rPr>
                <w:iCs/>
                <w:sz w:val="28"/>
                <w:szCs w:val="28"/>
              </w:rPr>
            </w:pPr>
            <w:r w:rsidRPr="00BF2F13">
              <w:rPr>
                <w:iCs/>
                <w:sz w:val="28"/>
                <w:szCs w:val="28"/>
              </w:rPr>
              <w:t>105,06</w:t>
            </w:r>
          </w:p>
        </w:tc>
        <w:tc>
          <w:tcPr>
            <w:tcW w:w="1722" w:type="dxa"/>
            <w:shd w:val="clear" w:color="auto" w:fill="auto"/>
            <w:noWrap/>
            <w:vAlign w:val="center"/>
            <w:hideMark/>
          </w:tcPr>
          <w:p w14:paraId="483BA871" w14:textId="77777777" w:rsidR="00BF2F13" w:rsidRPr="00BF2F13" w:rsidRDefault="00BF2F13" w:rsidP="00BF2F13">
            <w:pPr>
              <w:jc w:val="center"/>
              <w:rPr>
                <w:sz w:val="28"/>
                <w:szCs w:val="28"/>
              </w:rPr>
            </w:pPr>
            <w:r w:rsidRPr="00BF2F13">
              <w:rPr>
                <w:sz w:val="28"/>
                <w:szCs w:val="28"/>
              </w:rPr>
              <w:t>0,00</w:t>
            </w:r>
          </w:p>
        </w:tc>
      </w:tr>
      <w:tr w:rsidR="00BF2F13" w:rsidRPr="00BF2F13" w14:paraId="406F39DB" w14:textId="77777777" w:rsidTr="00BD168F">
        <w:trPr>
          <w:trHeight w:val="360"/>
        </w:trPr>
        <w:tc>
          <w:tcPr>
            <w:tcW w:w="540" w:type="dxa"/>
            <w:noWrap/>
            <w:hideMark/>
          </w:tcPr>
          <w:p w14:paraId="7B4A6417" w14:textId="77777777" w:rsidR="00BF2F13" w:rsidRPr="00BF2F13" w:rsidRDefault="00BF2F13" w:rsidP="00BF2F13">
            <w:pPr>
              <w:jc w:val="both"/>
              <w:rPr>
                <w:noProof/>
              </w:rPr>
            </w:pPr>
            <w:r w:rsidRPr="00BF2F13">
              <w:rPr>
                <w:noProof/>
              </w:rPr>
              <w:lastRenderedPageBreak/>
              <w:t>7</w:t>
            </w:r>
          </w:p>
        </w:tc>
        <w:tc>
          <w:tcPr>
            <w:tcW w:w="2436" w:type="dxa"/>
            <w:noWrap/>
            <w:hideMark/>
          </w:tcPr>
          <w:p w14:paraId="6FEEC6C8" w14:textId="77777777" w:rsidR="00BF2F13" w:rsidRPr="00BF2F13" w:rsidRDefault="00BF2F13" w:rsidP="00BF2F13">
            <w:pPr>
              <w:jc w:val="both"/>
              <w:rPr>
                <w:bCs/>
                <w:noProof/>
              </w:rPr>
            </w:pPr>
            <w:r w:rsidRPr="00BF2F13">
              <w:rPr>
                <w:bCs/>
                <w:noProof/>
              </w:rPr>
              <w:t xml:space="preserve"> Плата за выбросы и сбросы загрязняющих веществ (сверх нормативов)  </w:t>
            </w:r>
          </w:p>
        </w:tc>
        <w:tc>
          <w:tcPr>
            <w:tcW w:w="979" w:type="dxa"/>
            <w:noWrap/>
            <w:hideMark/>
          </w:tcPr>
          <w:p w14:paraId="364CCD62"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3B7003A4"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534878A7"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1E4982D9" w14:textId="77777777" w:rsidR="00BF2F13" w:rsidRPr="00BF2F13" w:rsidRDefault="00BF2F13" w:rsidP="00BF2F13">
            <w:pPr>
              <w:rPr>
                <w:iCs/>
                <w:sz w:val="28"/>
                <w:szCs w:val="28"/>
              </w:rPr>
            </w:pPr>
            <w:r w:rsidRPr="00BF2F13">
              <w:rPr>
                <w:iCs/>
                <w:sz w:val="28"/>
                <w:szCs w:val="28"/>
              </w:rPr>
              <w:t> </w:t>
            </w:r>
          </w:p>
        </w:tc>
        <w:tc>
          <w:tcPr>
            <w:tcW w:w="1722" w:type="dxa"/>
            <w:shd w:val="clear" w:color="auto" w:fill="auto"/>
            <w:noWrap/>
            <w:vAlign w:val="center"/>
            <w:hideMark/>
          </w:tcPr>
          <w:p w14:paraId="052D930E" w14:textId="77777777" w:rsidR="00BF2F13" w:rsidRPr="00BF2F13" w:rsidRDefault="00BF2F13" w:rsidP="00BF2F13">
            <w:pPr>
              <w:jc w:val="center"/>
              <w:rPr>
                <w:sz w:val="28"/>
                <w:szCs w:val="28"/>
              </w:rPr>
            </w:pPr>
          </w:p>
        </w:tc>
      </w:tr>
      <w:tr w:rsidR="00BF2F13" w:rsidRPr="00BF2F13" w14:paraId="23071902" w14:textId="77777777" w:rsidTr="00BD168F">
        <w:trPr>
          <w:trHeight w:val="360"/>
        </w:trPr>
        <w:tc>
          <w:tcPr>
            <w:tcW w:w="540" w:type="dxa"/>
            <w:noWrap/>
            <w:hideMark/>
          </w:tcPr>
          <w:p w14:paraId="060B6220" w14:textId="77777777" w:rsidR="00BF2F13" w:rsidRPr="00BF2F13" w:rsidRDefault="00BF2F13" w:rsidP="00BF2F13">
            <w:pPr>
              <w:jc w:val="both"/>
              <w:rPr>
                <w:noProof/>
              </w:rPr>
            </w:pPr>
            <w:r w:rsidRPr="00BF2F13">
              <w:rPr>
                <w:noProof/>
              </w:rPr>
              <w:t>8</w:t>
            </w:r>
          </w:p>
        </w:tc>
        <w:tc>
          <w:tcPr>
            <w:tcW w:w="2436" w:type="dxa"/>
            <w:noWrap/>
            <w:hideMark/>
          </w:tcPr>
          <w:p w14:paraId="7DC017C0" w14:textId="77777777" w:rsidR="00BF2F13" w:rsidRPr="00BF2F13" w:rsidRDefault="00BF2F13" w:rsidP="00BF2F13">
            <w:pPr>
              <w:jc w:val="both"/>
              <w:rPr>
                <w:bCs/>
                <w:noProof/>
              </w:rPr>
            </w:pPr>
            <w:r w:rsidRPr="00BF2F13">
              <w:rPr>
                <w:bCs/>
                <w:noProof/>
              </w:rPr>
              <w:t xml:space="preserve"> Налог на прибыль</w:t>
            </w:r>
          </w:p>
        </w:tc>
        <w:tc>
          <w:tcPr>
            <w:tcW w:w="979" w:type="dxa"/>
            <w:noWrap/>
            <w:hideMark/>
          </w:tcPr>
          <w:p w14:paraId="4D5C0E72"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5FA30241" w14:textId="77777777" w:rsidR="00BF2F13" w:rsidRPr="00BF2F13" w:rsidRDefault="00BF2F13" w:rsidP="00BF2F13">
            <w:pPr>
              <w:jc w:val="center"/>
              <w:rPr>
                <w:sz w:val="28"/>
                <w:szCs w:val="28"/>
              </w:rPr>
            </w:pPr>
            <w:r w:rsidRPr="00BF2F13">
              <w:rPr>
                <w:sz w:val="28"/>
                <w:szCs w:val="28"/>
              </w:rPr>
              <w:t>212,15</w:t>
            </w:r>
          </w:p>
        </w:tc>
        <w:tc>
          <w:tcPr>
            <w:tcW w:w="1303" w:type="dxa"/>
            <w:shd w:val="clear" w:color="auto" w:fill="auto"/>
            <w:noWrap/>
            <w:vAlign w:val="center"/>
            <w:hideMark/>
          </w:tcPr>
          <w:p w14:paraId="0B9A6576" w14:textId="77777777" w:rsidR="00BF2F13" w:rsidRPr="00BF2F13" w:rsidRDefault="00BF2F13" w:rsidP="00BF2F13">
            <w:pPr>
              <w:jc w:val="center"/>
              <w:rPr>
                <w:sz w:val="28"/>
                <w:szCs w:val="28"/>
              </w:rPr>
            </w:pPr>
            <w:r w:rsidRPr="00BF2F13">
              <w:rPr>
                <w:sz w:val="28"/>
                <w:szCs w:val="28"/>
              </w:rPr>
              <w:t>1 326,04</w:t>
            </w:r>
          </w:p>
        </w:tc>
        <w:tc>
          <w:tcPr>
            <w:tcW w:w="1208" w:type="dxa"/>
            <w:shd w:val="clear" w:color="auto" w:fill="auto"/>
            <w:noWrap/>
            <w:vAlign w:val="center"/>
            <w:hideMark/>
          </w:tcPr>
          <w:p w14:paraId="3D331E48" w14:textId="77777777" w:rsidR="00BF2F13" w:rsidRPr="00BF2F13" w:rsidRDefault="00BF2F13" w:rsidP="00BF2F13">
            <w:pPr>
              <w:jc w:val="right"/>
              <w:rPr>
                <w:iCs/>
                <w:sz w:val="28"/>
                <w:szCs w:val="28"/>
              </w:rPr>
            </w:pPr>
            <w:r w:rsidRPr="00BF2F13">
              <w:rPr>
                <w:iCs/>
                <w:sz w:val="28"/>
                <w:szCs w:val="28"/>
              </w:rPr>
              <w:t>169,72</w:t>
            </w:r>
          </w:p>
        </w:tc>
        <w:tc>
          <w:tcPr>
            <w:tcW w:w="1722" w:type="dxa"/>
            <w:shd w:val="clear" w:color="auto" w:fill="auto"/>
            <w:noWrap/>
            <w:vAlign w:val="center"/>
            <w:hideMark/>
          </w:tcPr>
          <w:p w14:paraId="6D1D95C2" w14:textId="77777777" w:rsidR="00BF2F13" w:rsidRPr="00BF2F13" w:rsidRDefault="00BF2F13" w:rsidP="00BF2F13">
            <w:pPr>
              <w:jc w:val="center"/>
              <w:rPr>
                <w:sz w:val="28"/>
                <w:szCs w:val="28"/>
              </w:rPr>
            </w:pPr>
            <w:r w:rsidRPr="00BF2F13">
              <w:rPr>
                <w:sz w:val="28"/>
                <w:szCs w:val="28"/>
              </w:rPr>
              <w:t>-1 156,32</w:t>
            </w:r>
          </w:p>
        </w:tc>
      </w:tr>
      <w:tr w:rsidR="00BF2F13" w:rsidRPr="00BF2F13" w14:paraId="7C8B31BF" w14:textId="77777777" w:rsidTr="00BD168F">
        <w:trPr>
          <w:trHeight w:val="360"/>
        </w:trPr>
        <w:tc>
          <w:tcPr>
            <w:tcW w:w="540" w:type="dxa"/>
            <w:noWrap/>
            <w:hideMark/>
          </w:tcPr>
          <w:p w14:paraId="625719FF" w14:textId="77777777" w:rsidR="00BF2F13" w:rsidRPr="00BF2F13" w:rsidRDefault="00BF2F13" w:rsidP="00BF2F13">
            <w:pPr>
              <w:jc w:val="both"/>
              <w:rPr>
                <w:noProof/>
              </w:rPr>
            </w:pPr>
            <w:r w:rsidRPr="00BF2F13">
              <w:rPr>
                <w:noProof/>
              </w:rPr>
              <w:t>9</w:t>
            </w:r>
          </w:p>
        </w:tc>
        <w:tc>
          <w:tcPr>
            <w:tcW w:w="2436" w:type="dxa"/>
            <w:noWrap/>
            <w:hideMark/>
          </w:tcPr>
          <w:p w14:paraId="428D3549" w14:textId="77777777" w:rsidR="00BF2F13" w:rsidRPr="00BF2F13" w:rsidRDefault="00BF2F13" w:rsidP="00BF2F13">
            <w:pPr>
              <w:jc w:val="both"/>
              <w:rPr>
                <w:bCs/>
                <w:noProof/>
              </w:rPr>
            </w:pPr>
            <w:r w:rsidRPr="00BF2F13">
              <w:rPr>
                <w:bCs/>
                <w:noProof/>
              </w:rPr>
              <w:t xml:space="preserve"> Выпадающие доходы</w:t>
            </w:r>
          </w:p>
        </w:tc>
        <w:tc>
          <w:tcPr>
            <w:tcW w:w="979" w:type="dxa"/>
            <w:noWrap/>
            <w:hideMark/>
          </w:tcPr>
          <w:p w14:paraId="3E420FB4"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07615299"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3BAA61C4"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hideMark/>
          </w:tcPr>
          <w:p w14:paraId="12758029" w14:textId="77777777" w:rsidR="00BF2F13" w:rsidRPr="00BF2F13" w:rsidRDefault="00BF2F13" w:rsidP="00BF2F13">
            <w:pPr>
              <w:rPr>
                <w:iCs/>
                <w:sz w:val="28"/>
                <w:szCs w:val="28"/>
              </w:rPr>
            </w:pPr>
            <w:r w:rsidRPr="00BF2F13">
              <w:rPr>
                <w:iCs/>
                <w:sz w:val="28"/>
                <w:szCs w:val="28"/>
              </w:rPr>
              <w:t> </w:t>
            </w:r>
          </w:p>
        </w:tc>
        <w:tc>
          <w:tcPr>
            <w:tcW w:w="1722" w:type="dxa"/>
            <w:shd w:val="clear" w:color="auto" w:fill="auto"/>
            <w:noWrap/>
            <w:vAlign w:val="center"/>
          </w:tcPr>
          <w:p w14:paraId="40C26436" w14:textId="77777777" w:rsidR="00BF2F13" w:rsidRPr="00BF2F13" w:rsidRDefault="00BF2F13" w:rsidP="00BF2F13">
            <w:pPr>
              <w:jc w:val="center"/>
              <w:rPr>
                <w:sz w:val="28"/>
                <w:szCs w:val="28"/>
              </w:rPr>
            </w:pPr>
          </w:p>
        </w:tc>
      </w:tr>
      <w:tr w:rsidR="00BF2F13" w:rsidRPr="00BF2F13" w14:paraId="7B70281D" w14:textId="77777777" w:rsidTr="00BD168F">
        <w:trPr>
          <w:trHeight w:val="360"/>
        </w:trPr>
        <w:tc>
          <w:tcPr>
            <w:tcW w:w="540" w:type="dxa"/>
            <w:noWrap/>
            <w:hideMark/>
          </w:tcPr>
          <w:p w14:paraId="03006D31" w14:textId="77777777" w:rsidR="00BF2F13" w:rsidRPr="00BF2F13" w:rsidRDefault="00BF2F13" w:rsidP="00BF2F13">
            <w:pPr>
              <w:jc w:val="both"/>
              <w:rPr>
                <w:noProof/>
              </w:rPr>
            </w:pPr>
            <w:r w:rsidRPr="00BF2F13">
              <w:rPr>
                <w:noProof/>
              </w:rPr>
              <w:t>10</w:t>
            </w:r>
          </w:p>
        </w:tc>
        <w:tc>
          <w:tcPr>
            <w:tcW w:w="2436" w:type="dxa"/>
            <w:noWrap/>
            <w:hideMark/>
          </w:tcPr>
          <w:p w14:paraId="4269AD91" w14:textId="77777777" w:rsidR="00BF2F13" w:rsidRPr="00BF2F13" w:rsidRDefault="00BF2F13" w:rsidP="00BF2F13">
            <w:pPr>
              <w:jc w:val="both"/>
              <w:rPr>
                <w:bCs/>
                <w:noProof/>
              </w:rPr>
            </w:pPr>
            <w:r w:rsidRPr="00BF2F13">
              <w:rPr>
                <w:bCs/>
                <w:noProof/>
              </w:rPr>
              <w:t>Резервы по сомнительным долгам</w:t>
            </w:r>
          </w:p>
        </w:tc>
        <w:tc>
          <w:tcPr>
            <w:tcW w:w="979" w:type="dxa"/>
            <w:noWrap/>
            <w:hideMark/>
          </w:tcPr>
          <w:p w14:paraId="6B34796E" w14:textId="77777777" w:rsidR="00BF2F13" w:rsidRPr="00BF2F13" w:rsidRDefault="00BF2F13" w:rsidP="00BF2F13">
            <w:pPr>
              <w:jc w:val="both"/>
              <w:rPr>
                <w:noProof/>
              </w:rPr>
            </w:pPr>
            <w:r w:rsidRPr="00BF2F13">
              <w:rPr>
                <w:noProof/>
              </w:rPr>
              <w:t> </w:t>
            </w:r>
          </w:p>
        </w:tc>
        <w:tc>
          <w:tcPr>
            <w:tcW w:w="1440" w:type="dxa"/>
            <w:shd w:val="clear" w:color="auto" w:fill="auto"/>
            <w:noWrap/>
            <w:vAlign w:val="center"/>
            <w:hideMark/>
          </w:tcPr>
          <w:p w14:paraId="57235510" w14:textId="77777777" w:rsidR="00BF2F13" w:rsidRPr="00BF2F13" w:rsidRDefault="00BF2F13" w:rsidP="00BF2F13">
            <w:pPr>
              <w:jc w:val="center"/>
              <w:rPr>
                <w:sz w:val="28"/>
                <w:szCs w:val="28"/>
              </w:rPr>
            </w:pPr>
            <w:r w:rsidRPr="00BF2F13">
              <w:rPr>
                <w:sz w:val="28"/>
                <w:szCs w:val="28"/>
              </w:rPr>
              <w:t> </w:t>
            </w:r>
          </w:p>
        </w:tc>
        <w:tc>
          <w:tcPr>
            <w:tcW w:w="1303" w:type="dxa"/>
            <w:shd w:val="clear" w:color="auto" w:fill="auto"/>
            <w:noWrap/>
            <w:vAlign w:val="center"/>
            <w:hideMark/>
          </w:tcPr>
          <w:p w14:paraId="01833A6E" w14:textId="77777777" w:rsidR="00BF2F13" w:rsidRPr="00BF2F13" w:rsidRDefault="00BF2F13" w:rsidP="00BF2F13">
            <w:pPr>
              <w:jc w:val="center"/>
              <w:rPr>
                <w:sz w:val="28"/>
                <w:szCs w:val="28"/>
              </w:rPr>
            </w:pPr>
            <w:r w:rsidRPr="00BF2F13">
              <w:rPr>
                <w:sz w:val="28"/>
                <w:szCs w:val="28"/>
              </w:rPr>
              <w:t> </w:t>
            </w:r>
          </w:p>
        </w:tc>
        <w:tc>
          <w:tcPr>
            <w:tcW w:w="1208" w:type="dxa"/>
            <w:shd w:val="clear" w:color="auto" w:fill="auto"/>
            <w:noWrap/>
            <w:vAlign w:val="center"/>
          </w:tcPr>
          <w:p w14:paraId="22654BDB" w14:textId="77777777" w:rsidR="00BF2F13" w:rsidRPr="00BF2F13" w:rsidRDefault="00BF2F13" w:rsidP="00BF2F13">
            <w:pPr>
              <w:jc w:val="right"/>
              <w:rPr>
                <w:sz w:val="28"/>
                <w:szCs w:val="28"/>
              </w:rPr>
            </w:pPr>
          </w:p>
        </w:tc>
        <w:tc>
          <w:tcPr>
            <w:tcW w:w="1722" w:type="dxa"/>
            <w:shd w:val="clear" w:color="auto" w:fill="auto"/>
            <w:noWrap/>
            <w:vAlign w:val="center"/>
          </w:tcPr>
          <w:p w14:paraId="231BC563" w14:textId="77777777" w:rsidR="00BF2F13" w:rsidRPr="00BF2F13" w:rsidRDefault="00BF2F13" w:rsidP="00BF2F13">
            <w:pPr>
              <w:jc w:val="center"/>
              <w:rPr>
                <w:sz w:val="28"/>
                <w:szCs w:val="28"/>
              </w:rPr>
            </w:pPr>
          </w:p>
        </w:tc>
      </w:tr>
      <w:tr w:rsidR="00BF2F13" w:rsidRPr="00BF2F13" w14:paraId="79899A9B" w14:textId="77777777" w:rsidTr="00BD168F">
        <w:trPr>
          <w:trHeight w:val="372"/>
        </w:trPr>
        <w:tc>
          <w:tcPr>
            <w:tcW w:w="540" w:type="dxa"/>
            <w:noWrap/>
            <w:hideMark/>
          </w:tcPr>
          <w:p w14:paraId="18BFCB20" w14:textId="77777777" w:rsidR="00BF2F13" w:rsidRPr="00BF2F13" w:rsidRDefault="00BF2F13" w:rsidP="00BF2F13">
            <w:pPr>
              <w:jc w:val="both"/>
              <w:rPr>
                <w:noProof/>
              </w:rPr>
            </w:pPr>
            <w:r w:rsidRPr="00BF2F13">
              <w:rPr>
                <w:noProof/>
              </w:rPr>
              <w:t>11</w:t>
            </w:r>
          </w:p>
        </w:tc>
        <w:tc>
          <w:tcPr>
            <w:tcW w:w="2436" w:type="dxa"/>
            <w:noWrap/>
            <w:hideMark/>
          </w:tcPr>
          <w:p w14:paraId="10E039C2" w14:textId="77777777" w:rsidR="00BF2F13" w:rsidRPr="00BF2F13" w:rsidRDefault="00BF2F13" w:rsidP="00BF2F13">
            <w:pPr>
              <w:jc w:val="both"/>
              <w:rPr>
                <w:bCs/>
                <w:noProof/>
              </w:rPr>
            </w:pPr>
            <w:r w:rsidRPr="00BF2F13">
              <w:rPr>
                <w:bCs/>
                <w:noProof/>
              </w:rPr>
              <w:t xml:space="preserve"> Экономия средств</w:t>
            </w:r>
          </w:p>
        </w:tc>
        <w:tc>
          <w:tcPr>
            <w:tcW w:w="979" w:type="dxa"/>
            <w:noWrap/>
            <w:hideMark/>
          </w:tcPr>
          <w:p w14:paraId="0514849F"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7F3083A0" w14:textId="77777777" w:rsidR="00BF2F13" w:rsidRPr="00BF2F13" w:rsidRDefault="00BF2F13" w:rsidP="00BF2F13">
            <w:pPr>
              <w:jc w:val="center"/>
              <w:rPr>
                <w:bCs/>
                <w:sz w:val="28"/>
                <w:szCs w:val="28"/>
              </w:rPr>
            </w:pPr>
          </w:p>
        </w:tc>
        <w:tc>
          <w:tcPr>
            <w:tcW w:w="1303" w:type="dxa"/>
            <w:shd w:val="clear" w:color="auto" w:fill="auto"/>
            <w:noWrap/>
            <w:vAlign w:val="center"/>
          </w:tcPr>
          <w:p w14:paraId="0336965A" w14:textId="77777777" w:rsidR="00BF2F13" w:rsidRPr="00BF2F13" w:rsidRDefault="00BF2F13" w:rsidP="00BF2F13">
            <w:pPr>
              <w:jc w:val="center"/>
              <w:rPr>
                <w:bCs/>
                <w:sz w:val="28"/>
                <w:szCs w:val="28"/>
              </w:rPr>
            </w:pPr>
          </w:p>
        </w:tc>
        <w:tc>
          <w:tcPr>
            <w:tcW w:w="1208" w:type="dxa"/>
            <w:shd w:val="clear" w:color="auto" w:fill="auto"/>
            <w:noWrap/>
            <w:vAlign w:val="center"/>
          </w:tcPr>
          <w:p w14:paraId="6032ACAC" w14:textId="77777777" w:rsidR="00BF2F13" w:rsidRPr="00BF2F13" w:rsidRDefault="00BF2F13" w:rsidP="00BF2F13">
            <w:pPr>
              <w:jc w:val="center"/>
              <w:rPr>
                <w:bCs/>
                <w:sz w:val="28"/>
                <w:szCs w:val="28"/>
              </w:rPr>
            </w:pPr>
          </w:p>
        </w:tc>
        <w:tc>
          <w:tcPr>
            <w:tcW w:w="1722" w:type="dxa"/>
            <w:shd w:val="clear" w:color="auto" w:fill="auto"/>
            <w:noWrap/>
            <w:vAlign w:val="center"/>
          </w:tcPr>
          <w:p w14:paraId="13172240" w14:textId="77777777" w:rsidR="00BF2F13" w:rsidRPr="00BF2F13" w:rsidRDefault="00BF2F13" w:rsidP="00BF2F13">
            <w:pPr>
              <w:jc w:val="center"/>
              <w:rPr>
                <w:sz w:val="28"/>
                <w:szCs w:val="28"/>
              </w:rPr>
            </w:pPr>
          </w:p>
        </w:tc>
      </w:tr>
      <w:tr w:rsidR="00BF2F13" w:rsidRPr="00BF2F13" w14:paraId="70A62F0C" w14:textId="77777777" w:rsidTr="00BD168F">
        <w:trPr>
          <w:trHeight w:val="495"/>
        </w:trPr>
        <w:tc>
          <w:tcPr>
            <w:tcW w:w="540" w:type="dxa"/>
            <w:noWrap/>
            <w:hideMark/>
          </w:tcPr>
          <w:p w14:paraId="2EFD36B4" w14:textId="77777777" w:rsidR="00BF2F13" w:rsidRPr="00BF2F13" w:rsidRDefault="00BF2F13" w:rsidP="00BF2F13">
            <w:pPr>
              <w:jc w:val="both"/>
              <w:rPr>
                <w:noProof/>
              </w:rPr>
            </w:pPr>
            <w:r w:rsidRPr="00BF2F13">
              <w:rPr>
                <w:noProof/>
              </w:rPr>
              <w:t>12</w:t>
            </w:r>
          </w:p>
        </w:tc>
        <w:tc>
          <w:tcPr>
            <w:tcW w:w="2436" w:type="dxa"/>
            <w:noWrap/>
            <w:hideMark/>
          </w:tcPr>
          <w:p w14:paraId="43285DC0" w14:textId="77777777" w:rsidR="00BF2F13" w:rsidRPr="00BF2F13" w:rsidRDefault="00BF2F13" w:rsidP="00BF2F13">
            <w:pPr>
              <w:jc w:val="both"/>
              <w:rPr>
                <w:bCs/>
                <w:noProof/>
              </w:rPr>
            </w:pPr>
            <w:r w:rsidRPr="00BF2F13">
              <w:rPr>
                <w:bCs/>
                <w:noProof/>
              </w:rPr>
              <w:t xml:space="preserve"> ИТОГО (неподконтрольные расходы) </w:t>
            </w:r>
          </w:p>
        </w:tc>
        <w:tc>
          <w:tcPr>
            <w:tcW w:w="979" w:type="dxa"/>
            <w:noWrap/>
            <w:hideMark/>
          </w:tcPr>
          <w:p w14:paraId="7EA157BA" w14:textId="77777777" w:rsidR="00BF2F13" w:rsidRPr="00BF2F13" w:rsidRDefault="00BF2F13" w:rsidP="00BF2F13">
            <w:pPr>
              <w:jc w:val="both"/>
              <w:rPr>
                <w:noProof/>
              </w:rPr>
            </w:pPr>
            <w:r w:rsidRPr="00BF2F13">
              <w:rPr>
                <w:noProof/>
              </w:rPr>
              <w:t>т.р.</w:t>
            </w:r>
          </w:p>
        </w:tc>
        <w:tc>
          <w:tcPr>
            <w:tcW w:w="1440" w:type="dxa"/>
            <w:shd w:val="clear" w:color="auto" w:fill="auto"/>
            <w:noWrap/>
            <w:vAlign w:val="center"/>
            <w:hideMark/>
          </w:tcPr>
          <w:p w14:paraId="0EAF77A1" w14:textId="77777777" w:rsidR="00BF2F13" w:rsidRPr="00BF2F13" w:rsidRDefault="00BF2F13" w:rsidP="00BF2F13">
            <w:pPr>
              <w:jc w:val="center"/>
              <w:rPr>
                <w:bCs/>
                <w:sz w:val="28"/>
                <w:szCs w:val="28"/>
              </w:rPr>
            </w:pPr>
            <w:r w:rsidRPr="00BF2F13">
              <w:rPr>
                <w:bCs/>
                <w:sz w:val="28"/>
                <w:szCs w:val="28"/>
              </w:rPr>
              <w:t>2 184,88</w:t>
            </w:r>
          </w:p>
        </w:tc>
        <w:tc>
          <w:tcPr>
            <w:tcW w:w="1303" w:type="dxa"/>
            <w:shd w:val="clear" w:color="auto" w:fill="auto"/>
            <w:noWrap/>
            <w:vAlign w:val="center"/>
            <w:hideMark/>
          </w:tcPr>
          <w:p w14:paraId="7C8D151B" w14:textId="77777777" w:rsidR="00BF2F13" w:rsidRPr="00BF2F13" w:rsidRDefault="00BF2F13" w:rsidP="00BF2F13">
            <w:pPr>
              <w:jc w:val="center"/>
              <w:rPr>
                <w:bCs/>
                <w:sz w:val="28"/>
                <w:szCs w:val="28"/>
              </w:rPr>
            </w:pPr>
            <w:r w:rsidRPr="00BF2F13">
              <w:rPr>
                <w:bCs/>
                <w:sz w:val="28"/>
                <w:szCs w:val="28"/>
              </w:rPr>
              <w:t>3 293,62</w:t>
            </w:r>
          </w:p>
        </w:tc>
        <w:tc>
          <w:tcPr>
            <w:tcW w:w="1208" w:type="dxa"/>
            <w:shd w:val="clear" w:color="auto" w:fill="auto"/>
            <w:noWrap/>
            <w:vAlign w:val="center"/>
            <w:hideMark/>
          </w:tcPr>
          <w:p w14:paraId="4B6FA0CC" w14:textId="77777777" w:rsidR="00BF2F13" w:rsidRPr="00BF2F13" w:rsidRDefault="00BF2F13" w:rsidP="00BF2F13">
            <w:pPr>
              <w:jc w:val="right"/>
              <w:rPr>
                <w:bCs/>
                <w:iCs/>
                <w:sz w:val="28"/>
                <w:szCs w:val="28"/>
              </w:rPr>
            </w:pPr>
            <w:r w:rsidRPr="00BF2F13">
              <w:rPr>
                <w:bCs/>
                <w:sz w:val="28"/>
                <w:szCs w:val="28"/>
              </w:rPr>
              <w:t>2 137,30</w:t>
            </w:r>
          </w:p>
        </w:tc>
        <w:tc>
          <w:tcPr>
            <w:tcW w:w="1722" w:type="dxa"/>
            <w:shd w:val="clear" w:color="auto" w:fill="auto"/>
            <w:noWrap/>
            <w:vAlign w:val="center"/>
            <w:hideMark/>
          </w:tcPr>
          <w:p w14:paraId="147892D8" w14:textId="77777777" w:rsidR="00BF2F13" w:rsidRPr="00BF2F13" w:rsidRDefault="00BF2F13" w:rsidP="00BF2F13">
            <w:pPr>
              <w:jc w:val="center"/>
              <w:rPr>
                <w:sz w:val="28"/>
                <w:szCs w:val="28"/>
              </w:rPr>
            </w:pPr>
            <w:r w:rsidRPr="00BF2F13">
              <w:rPr>
                <w:sz w:val="28"/>
                <w:szCs w:val="28"/>
              </w:rPr>
              <w:t>-1 156,32</w:t>
            </w:r>
          </w:p>
        </w:tc>
      </w:tr>
    </w:tbl>
    <w:p w14:paraId="3267E39C" w14:textId="77777777" w:rsidR="00BF2F13" w:rsidRPr="00BF2F13" w:rsidRDefault="00BF2F13" w:rsidP="00BF2F13">
      <w:pPr>
        <w:jc w:val="both"/>
        <w:rPr>
          <w:noProof/>
        </w:rPr>
      </w:pPr>
    </w:p>
    <w:p w14:paraId="5693A213" w14:textId="77777777" w:rsidR="00BF2F13" w:rsidRPr="00BF2F13" w:rsidRDefault="00BF2F13" w:rsidP="00BF2F13">
      <w:pPr>
        <w:ind w:right="142" w:firstLine="720"/>
        <w:jc w:val="both"/>
        <w:rPr>
          <w:sz w:val="28"/>
          <w:szCs w:val="28"/>
        </w:rPr>
      </w:pPr>
      <w:r w:rsidRPr="00BF2F13">
        <w:rPr>
          <w:color w:val="FF0000"/>
          <w:sz w:val="28"/>
          <w:szCs w:val="28"/>
        </w:rPr>
        <w:t>4</w:t>
      </w:r>
      <w:r w:rsidRPr="00BF2F13">
        <w:rPr>
          <w:sz w:val="28"/>
          <w:szCs w:val="28"/>
        </w:rPr>
        <w:t>.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на такие ресурсы. Расходы на топливо, как произведение планового удельного расхода условного топлива, фактического отпуска тепловой энергии и фактической цены топлива.</w:t>
      </w:r>
    </w:p>
    <w:p w14:paraId="78BD9AE6" w14:textId="77777777" w:rsidR="00BF2F13" w:rsidRPr="00BF2F13" w:rsidRDefault="00BF2F13" w:rsidP="00BF2F13">
      <w:pPr>
        <w:tabs>
          <w:tab w:val="left" w:pos="1890"/>
        </w:tabs>
        <w:ind w:left="-142" w:right="-143" w:firstLine="720"/>
        <w:jc w:val="both"/>
        <w:rPr>
          <w:sz w:val="28"/>
          <w:szCs w:val="28"/>
        </w:rPr>
      </w:pPr>
      <w:r w:rsidRPr="00BF2F13">
        <w:rPr>
          <w:snapToGrid w:val="0"/>
          <w:sz w:val="28"/>
          <w:szCs w:val="28"/>
        </w:rPr>
        <w:t>Фактические расходы за 2023 год на условное топливо определены экспертами по формуле 29 Методических указаний. По данным предприятия расходы на условное топливо составили 16 393,88 тыс. руб. при цене 2 804,44 руб./тут и объеме 5 845,69 тут. По расчету экспертов расходы на условное топливо составили 18 050,85 тыс. руб. при цене 2 802,92 руб./тут и объеме 6 440,02 тут.</w:t>
      </w:r>
    </w:p>
    <w:p w14:paraId="1CEC6E41" w14:textId="77777777" w:rsidR="00BF2F13" w:rsidRPr="00BF2F13" w:rsidRDefault="00BF2F13" w:rsidP="00BF2F13">
      <w:pPr>
        <w:ind w:firstLine="709"/>
        <w:jc w:val="both"/>
        <w:rPr>
          <w:snapToGrid w:val="0"/>
          <w:color w:val="000000"/>
          <w:sz w:val="28"/>
          <w:szCs w:val="28"/>
        </w:rPr>
      </w:pPr>
      <w:r w:rsidRPr="00BF2F13">
        <w:rPr>
          <w:snapToGrid w:val="0"/>
          <w:color w:val="000000"/>
          <w:sz w:val="28"/>
          <w:szCs w:val="28"/>
        </w:rPr>
        <w:t>Расходы на топливо при производстве тепловой энергии, определяемые на основе фактических значений параметров расчета тарифов взамен прогнозных, рассчитываются на основании формулы (29) Методических указаний № 760-э</w:t>
      </w:r>
    </w:p>
    <w:p w14:paraId="354E8177" w14:textId="77777777" w:rsidR="00BF2F13" w:rsidRPr="00BF2F13" w:rsidRDefault="00BF2F13" w:rsidP="00BF2F13">
      <w:pPr>
        <w:ind w:firstLine="709"/>
        <w:jc w:val="both"/>
        <w:rPr>
          <w:snapToGrid w:val="0"/>
          <w:color w:val="000000"/>
          <w:sz w:val="28"/>
          <w:szCs w:val="28"/>
        </w:rPr>
      </w:pPr>
      <w:r w:rsidRPr="00BF2F13">
        <w:rPr>
          <w:noProof/>
          <w:color w:val="000000"/>
          <w:position w:val="-14"/>
        </w:rPr>
        <w:drawing>
          <wp:inline distT="0" distB="0" distL="0" distR="0" wp14:anchorId="588A8056" wp14:editId="546A4805">
            <wp:extent cx="2453640" cy="3581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640" cy="358140"/>
                    </a:xfrm>
                    <a:prstGeom prst="rect">
                      <a:avLst/>
                    </a:prstGeom>
                    <a:noFill/>
                    <a:ln>
                      <a:noFill/>
                    </a:ln>
                  </pic:spPr>
                </pic:pic>
              </a:graphicData>
            </a:graphic>
          </wp:inline>
        </w:drawing>
      </w:r>
      <w:r w:rsidRPr="00BF2F13">
        <w:rPr>
          <w:color w:val="000000"/>
        </w:rPr>
        <w:t xml:space="preserve"> (тыс. руб.), (29)</w:t>
      </w:r>
    </w:p>
    <w:p w14:paraId="1FC98182" w14:textId="77777777" w:rsidR="00BF2F13" w:rsidRPr="00BF2F13" w:rsidRDefault="00BF2F13" w:rsidP="00BF2F13">
      <w:pPr>
        <w:ind w:firstLine="709"/>
        <w:jc w:val="both"/>
        <w:rPr>
          <w:snapToGrid w:val="0"/>
          <w:color w:val="000000"/>
          <w:sz w:val="28"/>
          <w:szCs w:val="28"/>
        </w:rPr>
      </w:pPr>
      <w:r w:rsidRPr="00BF2F13">
        <w:rPr>
          <w:snapToGrid w:val="0"/>
          <w:color w:val="000000"/>
          <w:sz w:val="28"/>
          <w:szCs w:val="28"/>
        </w:rPr>
        <w:t>где:</w:t>
      </w:r>
    </w:p>
    <w:p w14:paraId="107A1273" w14:textId="77777777" w:rsidR="00BF2F13" w:rsidRPr="00BF2F13" w:rsidRDefault="00BF2F13" w:rsidP="00BF2F13">
      <w:pPr>
        <w:ind w:firstLine="709"/>
        <w:jc w:val="both"/>
        <w:rPr>
          <w:snapToGrid w:val="0"/>
          <w:color w:val="000000"/>
          <w:sz w:val="28"/>
          <w:szCs w:val="28"/>
        </w:rPr>
      </w:pPr>
      <w:r w:rsidRPr="00BF2F13">
        <w:rPr>
          <w:snapToGrid w:val="0"/>
          <w:color w:val="000000"/>
          <w:sz w:val="28"/>
          <w:szCs w:val="28"/>
        </w:rPr>
        <w:t>bi,k - удельный расход топлива учтенный при установлении тарифов на 2023 год – 233,48 кг у.т./Гкал,</w:t>
      </w:r>
    </w:p>
    <w:p w14:paraId="36227E6D" w14:textId="77777777" w:rsidR="00BF2F13" w:rsidRPr="00BF2F13" w:rsidRDefault="00BF2F13" w:rsidP="00BF2F13">
      <w:pPr>
        <w:ind w:firstLine="709"/>
        <w:jc w:val="both"/>
        <w:rPr>
          <w:snapToGrid w:val="0"/>
          <w:color w:val="000000"/>
          <w:sz w:val="28"/>
          <w:szCs w:val="28"/>
        </w:rPr>
      </w:pPr>
      <w:r w:rsidRPr="00BF2F13">
        <w:rPr>
          <w:noProof/>
          <w:snapToGrid w:val="0"/>
          <w:color w:val="000000"/>
          <w:sz w:val="28"/>
          <w:szCs w:val="28"/>
        </w:rPr>
        <w:drawing>
          <wp:inline distT="0" distB="0" distL="0" distR="0" wp14:anchorId="0C59CD6C" wp14:editId="6C2A6766">
            <wp:extent cx="464820" cy="3657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820" cy="365760"/>
                    </a:xfrm>
                    <a:prstGeom prst="rect">
                      <a:avLst/>
                    </a:prstGeom>
                    <a:noFill/>
                    <a:ln>
                      <a:noFill/>
                    </a:ln>
                  </pic:spPr>
                </pic:pic>
              </a:graphicData>
            </a:graphic>
          </wp:inline>
        </w:drawing>
      </w:r>
      <w:r w:rsidRPr="00BF2F13">
        <w:rPr>
          <w:snapToGrid w:val="0"/>
          <w:color w:val="000000"/>
          <w:sz w:val="28"/>
          <w:szCs w:val="28"/>
        </w:rPr>
        <w:t>- фактический объем отпуска тепловой энергии, поставляемой с коллекторов источника тепловой энергии в 2023 году – 27 582,76 Гкал,</w:t>
      </w:r>
    </w:p>
    <w:p w14:paraId="6458DB5C" w14:textId="77777777" w:rsidR="00BF2F13" w:rsidRPr="00BF2F13" w:rsidRDefault="00BF2F13" w:rsidP="00BF2F13">
      <w:pPr>
        <w:ind w:firstLine="709"/>
        <w:jc w:val="both"/>
        <w:rPr>
          <w:snapToGrid w:val="0"/>
          <w:color w:val="FF0000"/>
          <w:sz w:val="28"/>
          <w:szCs w:val="28"/>
        </w:rPr>
      </w:pPr>
      <w:r w:rsidRPr="00BF2F13">
        <w:rPr>
          <w:snapToGrid w:val="0"/>
          <w:color w:val="000000"/>
          <w:sz w:val="28"/>
          <w:szCs w:val="28"/>
        </w:rPr>
        <w:t xml:space="preserve"> </w:t>
      </w:r>
      <w:r w:rsidRPr="00BF2F13">
        <w:rPr>
          <w:noProof/>
          <w:snapToGrid w:val="0"/>
          <w:color w:val="000000"/>
          <w:sz w:val="28"/>
          <w:szCs w:val="28"/>
        </w:rPr>
        <w:drawing>
          <wp:inline distT="0" distB="0" distL="0" distR="0" wp14:anchorId="31CD929E" wp14:editId="367E73DE">
            <wp:extent cx="441960" cy="3352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1960" cy="335280"/>
                    </a:xfrm>
                    <a:prstGeom prst="rect">
                      <a:avLst/>
                    </a:prstGeom>
                    <a:noFill/>
                    <a:ln>
                      <a:noFill/>
                    </a:ln>
                  </pic:spPr>
                </pic:pic>
              </a:graphicData>
            </a:graphic>
          </wp:inline>
        </w:drawing>
      </w:r>
      <w:r w:rsidRPr="00BF2F13">
        <w:rPr>
          <w:snapToGrid w:val="0"/>
          <w:color w:val="000000"/>
          <w:sz w:val="28"/>
          <w:szCs w:val="28"/>
        </w:rPr>
        <w:t xml:space="preserve">- фактическая цена на условное топливо (с учетом затрат на его доставку и хранение) – 2 802,92 руб./т. у.т. = 18 050,85 тыс. руб. </w:t>
      </w:r>
      <w:r w:rsidRPr="00BF2F13">
        <w:rPr>
          <w:snapToGrid w:val="0"/>
          <w:color w:val="000000"/>
          <w:sz w:val="20"/>
        </w:rPr>
        <w:t xml:space="preserve">(факт расходы на уголь и доставку ООО «ЮКЭК» за 2023) </w:t>
      </w:r>
      <w:r w:rsidRPr="00BF2F13">
        <w:rPr>
          <w:snapToGrid w:val="0"/>
          <w:color w:val="000000"/>
          <w:sz w:val="28"/>
          <w:szCs w:val="28"/>
        </w:rPr>
        <w:t xml:space="preserve">/ 6 440,02 т.у.т. </w:t>
      </w:r>
    </w:p>
    <w:p w14:paraId="3FE4485D" w14:textId="77777777" w:rsidR="00BF2F13" w:rsidRPr="00BF2F13" w:rsidRDefault="00BF2F13" w:rsidP="00BF2F13">
      <w:pPr>
        <w:ind w:firstLine="709"/>
        <w:jc w:val="both"/>
        <w:rPr>
          <w:snapToGrid w:val="0"/>
          <w:color w:val="000000"/>
          <w:sz w:val="28"/>
          <w:szCs w:val="28"/>
        </w:rPr>
      </w:pPr>
    </w:p>
    <w:p w14:paraId="33B8FFDD" w14:textId="77777777" w:rsidR="00BF2F13" w:rsidRPr="00BF2F13" w:rsidRDefault="00BF2F13" w:rsidP="00BF2F13">
      <w:pPr>
        <w:ind w:firstLine="709"/>
        <w:jc w:val="both"/>
        <w:rPr>
          <w:snapToGrid w:val="0"/>
          <w:color w:val="000000"/>
          <w:sz w:val="20"/>
        </w:rPr>
      </w:pPr>
      <w:r w:rsidRPr="00BF2F13">
        <w:rPr>
          <w:snapToGrid w:val="0"/>
          <w:color w:val="000000"/>
          <w:sz w:val="28"/>
          <w:szCs w:val="28"/>
        </w:rPr>
        <w:lastRenderedPageBreak/>
        <w:t>6 440,02  т.у.т. = 27 582,76 Гкал</w:t>
      </w:r>
      <w:r w:rsidRPr="00BF2F13">
        <w:rPr>
          <w:snapToGrid w:val="0"/>
          <w:color w:val="000000"/>
          <w:sz w:val="20"/>
        </w:rPr>
        <w:t>(отпуск ТЭ в сеть ООО «ЮКЭК» за 2023) х</w:t>
      </w:r>
      <w:r w:rsidRPr="00BF2F13">
        <w:rPr>
          <w:snapToGrid w:val="0"/>
          <w:color w:val="000000"/>
          <w:sz w:val="28"/>
          <w:szCs w:val="28"/>
        </w:rPr>
        <w:t xml:space="preserve"> 233,48 кг у.т./Гкал </w:t>
      </w:r>
    </w:p>
    <w:p w14:paraId="5B3C8039" w14:textId="77777777" w:rsidR="00BF2F13" w:rsidRPr="00BF2F13" w:rsidRDefault="00BF2F13" w:rsidP="00BF2F13">
      <w:pPr>
        <w:ind w:firstLine="709"/>
        <w:jc w:val="both"/>
        <w:rPr>
          <w:snapToGrid w:val="0"/>
          <w:color w:val="000000"/>
          <w:sz w:val="28"/>
          <w:szCs w:val="28"/>
        </w:rPr>
      </w:pPr>
      <w:r w:rsidRPr="00BF2F13">
        <w:rPr>
          <w:snapToGrid w:val="0"/>
          <w:color w:val="000000"/>
          <w:sz w:val="28"/>
          <w:szCs w:val="28"/>
        </w:rPr>
        <w:t>Расходы на топливо, принимаются экспертами в сумме 18 050,85 тыс. руб. = 233,48 кг у.т./Гкал * 27 582,76 Гкал * 2 802,92 руб./т. у.т. / 1000.</w:t>
      </w:r>
    </w:p>
    <w:p w14:paraId="3B0FFABA" w14:textId="77777777" w:rsidR="00BF2F13" w:rsidRPr="00BF2F13" w:rsidRDefault="00BF2F13" w:rsidP="00BF2F13">
      <w:pPr>
        <w:ind w:right="142" w:firstLine="720"/>
        <w:jc w:val="both"/>
        <w:rPr>
          <w:sz w:val="28"/>
          <w:szCs w:val="28"/>
        </w:rPr>
      </w:pPr>
      <w:r w:rsidRPr="00BF2F13">
        <w:rPr>
          <w:sz w:val="28"/>
          <w:szCs w:val="28"/>
        </w:rPr>
        <w:t>Расходы на приобретение энергетических ресурсов по узлу Темир-Тау рассчитывались аналогично расчетам по Основному узлу (см. п. 5.7.1).</w:t>
      </w:r>
    </w:p>
    <w:p w14:paraId="6F127A40" w14:textId="77777777" w:rsidR="00BF2F13" w:rsidRPr="00BF2F13" w:rsidRDefault="00BF2F13" w:rsidP="00BF2F13">
      <w:pPr>
        <w:ind w:firstLine="708"/>
        <w:jc w:val="both"/>
        <w:rPr>
          <w:sz w:val="28"/>
          <w:szCs w:val="28"/>
        </w:rPr>
      </w:pPr>
    </w:p>
    <w:p w14:paraId="32E8CA6F" w14:textId="77777777" w:rsidR="00BF2F13" w:rsidRPr="00BF2F13" w:rsidRDefault="00BF2F13" w:rsidP="00BF2F13">
      <w:pPr>
        <w:ind w:firstLine="708"/>
        <w:jc w:val="both"/>
        <w:rPr>
          <w:sz w:val="28"/>
          <w:szCs w:val="28"/>
        </w:rPr>
      </w:pPr>
      <w:r w:rsidRPr="00BF2F13">
        <w:rPr>
          <w:sz w:val="28"/>
          <w:szCs w:val="28"/>
        </w:rPr>
        <w:t>При расчете количества электроэнергии за 2023 год, требуемой при производстве тепловой энергии, экспертами рассчитан расход электрической энергии в сопоставимых условиях с первым годом долгосрочного периода (2021) относительно изменения полезного отпуска тепла в 2023 году в количестве                   1 916,66 тыс. кВт*ч (в соответствии с п. 34 Методических указаний).</w:t>
      </w:r>
    </w:p>
    <w:p w14:paraId="27AACE6E" w14:textId="77777777" w:rsidR="00BF2F13" w:rsidRPr="00BF2F13" w:rsidRDefault="00BF2F13" w:rsidP="00BF2F13">
      <w:pPr>
        <w:ind w:firstLine="708"/>
        <w:jc w:val="both"/>
        <w:rPr>
          <w:sz w:val="28"/>
          <w:szCs w:val="28"/>
        </w:rPr>
      </w:pPr>
      <w:r w:rsidRPr="00BF2F13">
        <w:rPr>
          <w:sz w:val="28"/>
          <w:szCs w:val="28"/>
        </w:rPr>
        <w:t>2 287,51 тыс. кВт*ч / 24,553 тыс. Гкал х 20,57 тыс. Гкал = 1 916,66 тыс. кВт*ч.</w:t>
      </w:r>
    </w:p>
    <w:p w14:paraId="5EBE1E16" w14:textId="77777777" w:rsidR="00BF2F13" w:rsidRPr="00BF2F13" w:rsidRDefault="00BF2F13" w:rsidP="00BF2F13">
      <w:pPr>
        <w:ind w:firstLine="709"/>
        <w:jc w:val="both"/>
        <w:rPr>
          <w:snapToGrid w:val="0"/>
          <w:sz w:val="28"/>
          <w:szCs w:val="28"/>
        </w:rPr>
      </w:pPr>
      <w:r w:rsidRPr="00BF2F13">
        <w:rPr>
          <w:snapToGrid w:val="0"/>
          <w:sz w:val="28"/>
          <w:szCs w:val="28"/>
        </w:rPr>
        <w:t>Фактическая стоимость электрической энергии за 2023 год принимается на уровне фактической стоимости предприятия, в размере 4,76 руб./кВт*ч.</w:t>
      </w:r>
    </w:p>
    <w:p w14:paraId="3E9520D0" w14:textId="77777777" w:rsidR="00BF2F13" w:rsidRPr="00BF2F13" w:rsidRDefault="00BF2F13" w:rsidP="00BF2F13">
      <w:pPr>
        <w:ind w:firstLine="709"/>
        <w:jc w:val="both"/>
        <w:rPr>
          <w:snapToGrid w:val="0"/>
          <w:sz w:val="28"/>
          <w:szCs w:val="28"/>
        </w:rPr>
      </w:pPr>
      <w:r w:rsidRPr="00BF2F13">
        <w:rPr>
          <w:snapToGrid w:val="0"/>
          <w:sz w:val="28"/>
          <w:szCs w:val="28"/>
        </w:rPr>
        <w:t>Таким образом, плановые фактические расходы на приобретение электрической энергией в 2023 году, в сопоставимых условиях, составят 9 123,30 тыс. руб. = 1 916,66 тыс. кВт*ч * 4,76 руб./кВт*ч / 1000.</w:t>
      </w:r>
    </w:p>
    <w:p w14:paraId="7A1897D6" w14:textId="77777777" w:rsidR="00BF2F13" w:rsidRPr="00BF2F13" w:rsidRDefault="00BF2F13" w:rsidP="00BF2F13">
      <w:pPr>
        <w:ind w:firstLine="708"/>
        <w:jc w:val="both"/>
        <w:rPr>
          <w:sz w:val="28"/>
          <w:szCs w:val="28"/>
        </w:rPr>
      </w:pPr>
      <w:r w:rsidRPr="00BF2F13">
        <w:rPr>
          <w:sz w:val="28"/>
          <w:szCs w:val="28"/>
        </w:rPr>
        <w:t>Экспертами приняты расходы на уровне предложений предприятия                      7 768,80 тыс. руб.</w:t>
      </w:r>
      <w:r w:rsidRPr="00BF2F13">
        <w:rPr>
          <w:snapToGrid w:val="0"/>
          <w:sz w:val="28"/>
          <w:szCs w:val="28"/>
        </w:rPr>
        <w:t>, при расходе 1 631,96 тыс. кВт*ч</w:t>
      </w:r>
    </w:p>
    <w:p w14:paraId="1C85E980" w14:textId="77777777" w:rsidR="00BF2F13" w:rsidRPr="00BF2F13" w:rsidRDefault="00BF2F13" w:rsidP="00BF2F13">
      <w:pPr>
        <w:ind w:firstLine="708"/>
        <w:jc w:val="both"/>
        <w:rPr>
          <w:sz w:val="28"/>
          <w:szCs w:val="28"/>
        </w:rPr>
      </w:pPr>
    </w:p>
    <w:p w14:paraId="585B979C" w14:textId="77777777" w:rsidR="00BF2F13" w:rsidRPr="00BF2F13" w:rsidRDefault="00BF2F13" w:rsidP="00BF2F13">
      <w:pPr>
        <w:ind w:firstLine="708"/>
        <w:jc w:val="both"/>
        <w:rPr>
          <w:sz w:val="28"/>
          <w:szCs w:val="28"/>
        </w:rPr>
      </w:pPr>
      <w:r w:rsidRPr="00BF2F13">
        <w:rPr>
          <w:sz w:val="28"/>
          <w:szCs w:val="28"/>
        </w:rPr>
        <w:t xml:space="preserve">При расчете количества воды на 2023 год, требуемой при производстве тепловой энергии, экспертами принят расход воды в сопоставимых условиях с первым годом долгосрочного периода (2020) относительно полезного отпуска тепла в количестве 23,17 тыс. м³ (в соответствии с п. 34 Методических указаний). </w:t>
      </w:r>
    </w:p>
    <w:p w14:paraId="4CD419C8" w14:textId="77777777" w:rsidR="00BF2F13" w:rsidRPr="00BF2F13" w:rsidRDefault="00BF2F13" w:rsidP="00BF2F13">
      <w:pPr>
        <w:ind w:firstLine="708"/>
        <w:jc w:val="both"/>
        <w:rPr>
          <w:sz w:val="28"/>
          <w:szCs w:val="28"/>
        </w:rPr>
      </w:pPr>
      <w:r w:rsidRPr="00BF2F13">
        <w:rPr>
          <w:sz w:val="28"/>
          <w:szCs w:val="28"/>
        </w:rPr>
        <w:t>27,65 тыс. м³ / 24,553 тыс. Гкал х 20,57 тыс. Гкал = 23,17 тыс. м³.</w:t>
      </w:r>
    </w:p>
    <w:p w14:paraId="7FEDECE3" w14:textId="77777777" w:rsidR="00BF2F13" w:rsidRPr="00BF2F13" w:rsidRDefault="00BF2F13" w:rsidP="00BF2F13">
      <w:pPr>
        <w:ind w:firstLine="708"/>
        <w:jc w:val="both"/>
        <w:rPr>
          <w:sz w:val="28"/>
          <w:szCs w:val="28"/>
        </w:rPr>
      </w:pPr>
      <w:r w:rsidRPr="00BF2F13">
        <w:rPr>
          <w:sz w:val="28"/>
          <w:szCs w:val="28"/>
        </w:rPr>
        <w:t xml:space="preserve"> Стоимость воды принята по факту 2023 года на уровне 42,96 руб./м3.</w:t>
      </w:r>
    </w:p>
    <w:p w14:paraId="65A5BB7F" w14:textId="77777777" w:rsidR="00BF2F13" w:rsidRPr="00BF2F13" w:rsidRDefault="00BF2F13" w:rsidP="00BF2F13">
      <w:pPr>
        <w:tabs>
          <w:tab w:val="num" w:pos="851"/>
          <w:tab w:val="left" w:pos="1134"/>
        </w:tabs>
        <w:jc w:val="both"/>
        <w:rPr>
          <w:sz w:val="28"/>
          <w:szCs w:val="28"/>
        </w:rPr>
      </w:pPr>
      <w:r w:rsidRPr="00BF2F13">
        <w:rPr>
          <w:sz w:val="28"/>
          <w:szCs w:val="28"/>
        </w:rPr>
        <w:tab/>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2216DADE" w14:textId="77777777" w:rsidR="00BF2F13" w:rsidRPr="00BF2F13" w:rsidRDefault="00BF2F13" w:rsidP="00BF2F13">
      <w:pPr>
        <w:ind w:right="142" w:firstLine="720"/>
        <w:jc w:val="both"/>
        <w:rPr>
          <w:sz w:val="28"/>
          <w:szCs w:val="28"/>
          <w:lang w:eastAsia="en-US"/>
        </w:rPr>
      </w:pPr>
      <w:r w:rsidRPr="00BF2F13">
        <w:rPr>
          <w:sz w:val="28"/>
          <w:szCs w:val="28"/>
        </w:rPr>
        <w:t xml:space="preserve">Реестр расходов на приобретение энергетических ресурсов, холодной воды и теплоносителя для производства тепла представлен </w:t>
      </w:r>
      <w:r w:rsidRPr="00BF2F13">
        <w:rPr>
          <w:sz w:val="28"/>
          <w:szCs w:val="28"/>
        </w:rPr>
        <w:br/>
        <w:t xml:space="preserve">в таблице 17 как по узлам Основной и </w:t>
      </w:r>
      <w:r w:rsidRPr="00BF2F13">
        <w:rPr>
          <w:rFonts w:cs="Arial"/>
          <w:bCs/>
          <w:sz w:val="28"/>
          <w:szCs w:val="28"/>
          <w:lang w:eastAsia="en-US"/>
        </w:rPr>
        <w:t>Темир-Тау</w:t>
      </w:r>
      <w:r w:rsidRPr="00BF2F13">
        <w:rPr>
          <w:rFonts w:cs="Arial"/>
          <w:b/>
          <w:bCs/>
          <w:sz w:val="28"/>
          <w:szCs w:val="28"/>
          <w:lang w:eastAsia="en-US"/>
        </w:rPr>
        <w:t xml:space="preserve"> </w:t>
      </w:r>
    </w:p>
    <w:p w14:paraId="61D7476B" w14:textId="77777777" w:rsidR="00BF2F13" w:rsidRPr="00BF2F13" w:rsidRDefault="00BF2F13" w:rsidP="00BF2F13">
      <w:pPr>
        <w:ind w:right="142" w:firstLine="709"/>
        <w:jc w:val="right"/>
        <w:rPr>
          <w:sz w:val="28"/>
          <w:szCs w:val="28"/>
        </w:rPr>
      </w:pPr>
    </w:p>
    <w:p w14:paraId="1ADBCCBC" w14:textId="77777777" w:rsidR="00BF2F13" w:rsidRPr="00BF2F13" w:rsidRDefault="00BF2F13" w:rsidP="00BF2F13">
      <w:pPr>
        <w:ind w:right="142" w:firstLine="709"/>
        <w:jc w:val="right"/>
        <w:rPr>
          <w:sz w:val="28"/>
          <w:szCs w:val="28"/>
        </w:rPr>
      </w:pPr>
    </w:p>
    <w:p w14:paraId="7D49FB3F" w14:textId="77777777" w:rsidR="00BF2F13" w:rsidRPr="00BF2F13" w:rsidRDefault="00BF2F13" w:rsidP="00BF2F13">
      <w:pPr>
        <w:ind w:right="142" w:firstLine="709"/>
        <w:jc w:val="right"/>
        <w:rPr>
          <w:sz w:val="28"/>
          <w:szCs w:val="28"/>
        </w:rPr>
      </w:pPr>
    </w:p>
    <w:p w14:paraId="1A388D82" w14:textId="77777777" w:rsidR="00BF2F13" w:rsidRPr="00BF2F13" w:rsidRDefault="00BF2F13" w:rsidP="00BF2F13">
      <w:pPr>
        <w:ind w:right="142" w:firstLine="709"/>
        <w:jc w:val="right"/>
        <w:rPr>
          <w:sz w:val="28"/>
          <w:szCs w:val="28"/>
        </w:rPr>
      </w:pPr>
    </w:p>
    <w:p w14:paraId="0699842E" w14:textId="77777777" w:rsidR="00BF2F13" w:rsidRPr="00BF2F13" w:rsidRDefault="00BF2F13" w:rsidP="00BF2F13">
      <w:pPr>
        <w:ind w:right="142" w:firstLine="709"/>
        <w:jc w:val="right"/>
        <w:rPr>
          <w:sz w:val="28"/>
          <w:szCs w:val="28"/>
        </w:rPr>
      </w:pPr>
    </w:p>
    <w:p w14:paraId="4A7084EB" w14:textId="77777777" w:rsidR="00BF2F13" w:rsidRPr="00BF2F13" w:rsidRDefault="00BF2F13" w:rsidP="00BF2F13">
      <w:pPr>
        <w:ind w:right="142" w:firstLine="709"/>
        <w:jc w:val="right"/>
        <w:rPr>
          <w:sz w:val="28"/>
          <w:szCs w:val="28"/>
        </w:rPr>
      </w:pPr>
    </w:p>
    <w:p w14:paraId="59A80BA7" w14:textId="77777777" w:rsidR="00BF2F13" w:rsidRPr="00BF2F13" w:rsidRDefault="00BF2F13" w:rsidP="00BF2F13">
      <w:pPr>
        <w:ind w:right="142" w:firstLine="709"/>
        <w:jc w:val="right"/>
        <w:rPr>
          <w:sz w:val="28"/>
          <w:szCs w:val="28"/>
        </w:rPr>
      </w:pPr>
    </w:p>
    <w:p w14:paraId="1ED3EF2B" w14:textId="77777777" w:rsidR="00BF2F13" w:rsidRPr="00BF2F13" w:rsidRDefault="00BF2F13" w:rsidP="00BF2F13">
      <w:pPr>
        <w:ind w:right="142" w:firstLine="709"/>
        <w:jc w:val="right"/>
        <w:rPr>
          <w:sz w:val="28"/>
          <w:szCs w:val="28"/>
        </w:rPr>
      </w:pPr>
    </w:p>
    <w:p w14:paraId="438B14DF" w14:textId="77777777" w:rsidR="00BF2F13" w:rsidRPr="00BF2F13" w:rsidRDefault="00BF2F13" w:rsidP="00BF2F13">
      <w:pPr>
        <w:ind w:right="142" w:firstLine="709"/>
        <w:jc w:val="right"/>
        <w:rPr>
          <w:sz w:val="28"/>
          <w:szCs w:val="28"/>
        </w:rPr>
      </w:pPr>
      <w:r w:rsidRPr="00BF2F13">
        <w:rPr>
          <w:sz w:val="28"/>
          <w:szCs w:val="28"/>
        </w:rPr>
        <w:lastRenderedPageBreak/>
        <w:t>Таблица 17</w:t>
      </w:r>
    </w:p>
    <w:p w14:paraId="49AC7718" w14:textId="77777777" w:rsidR="00BF2F13" w:rsidRPr="00BF2F13" w:rsidRDefault="00BF2F13" w:rsidP="00BF2F13">
      <w:pPr>
        <w:jc w:val="center"/>
        <w:rPr>
          <w:rFonts w:cs="Arial"/>
          <w:b/>
          <w:bCs/>
          <w:sz w:val="28"/>
          <w:szCs w:val="28"/>
          <w:lang w:eastAsia="en-US"/>
        </w:rPr>
      </w:pPr>
      <w:r w:rsidRPr="00BF2F13">
        <w:rPr>
          <w:rFonts w:cs="Arial"/>
          <w:b/>
          <w:bCs/>
          <w:sz w:val="28"/>
          <w:szCs w:val="28"/>
          <w:lang w:eastAsia="en-US"/>
        </w:rPr>
        <w:t>Реестр расходов на приобретение энергетических ресурсов, холодной воды и теплоносителя для производства тепловой энергии за 2023 год по узлам теплоснабжения Основной и Темир-Тау</w:t>
      </w:r>
    </w:p>
    <w:p w14:paraId="7861A384" w14:textId="77777777" w:rsidR="00BF2F13" w:rsidRPr="00BF2F13" w:rsidRDefault="00BF2F13" w:rsidP="00BF2F13">
      <w:pPr>
        <w:jc w:val="center"/>
        <w:rPr>
          <w:rFonts w:cs="Arial"/>
          <w:b/>
          <w:bCs/>
          <w:color w:val="FF0000"/>
          <w:sz w:val="28"/>
          <w:szCs w:val="28"/>
          <w:lang w:eastAsia="en-US"/>
        </w:rPr>
      </w:pPr>
    </w:p>
    <w:p w14:paraId="54CAE9F3" w14:textId="77777777" w:rsidR="00BF2F13" w:rsidRPr="00BF2F13" w:rsidRDefault="00BF2F13" w:rsidP="00BF2F13">
      <w:pPr>
        <w:jc w:val="both"/>
        <w:rPr>
          <w:snapToGrid w:val="0"/>
          <w:color w:val="FF0000"/>
          <w:sz w:val="28"/>
          <w:szCs w:val="28"/>
        </w:rPr>
      </w:pPr>
      <w:r w:rsidRPr="00BF2F13">
        <w:rPr>
          <w:noProof/>
        </w:rPr>
        <w:drawing>
          <wp:inline distT="0" distB="0" distL="0" distR="0" wp14:anchorId="2C2FD587" wp14:editId="421F79A1">
            <wp:extent cx="6120130" cy="7305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7305575"/>
                    </a:xfrm>
                    <a:prstGeom prst="rect">
                      <a:avLst/>
                    </a:prstGeom>
                    <a:noFill/>
                    <a:ln>
                      <a:noFill/>
                    </a:ln>
                  </pic:spPr>
                </pic:pic>
              </a:graphicData>
            </a:graphic>
          </wp:inline>
        </w:drawing>
      </w:r>
    </w:p>
    <w:p w14:paraId="077DF7CE" w14:textId="77777777" w:rsidR="00BF2F13" w:rsidRPr="00BF2F13" w:rsidRDefault="00BF2F13" w:rsidP="00BF2F13">
      <w:pPr>
        <w:ind w:firstLine="708"/>
        <w:jc w:val="both"/>
        <w:rPr>
          <w:snapToGrid w:val="0"/>
          <w:sz w:val="28"/>
          <w:szCs w:val="28"/>
        </w:rPr>
      </w:pPr>
      <w:r w:rsidRPr="00BF2F13">
        <w:rPr>
          <w:snapToGrid w:val="0"/>
          <w:sz w:val="28"/>
          <w:szCs w:val="28"/>
        </w:rPr>
        <w:t xml:space="preserve">4. Экспертами нормативная прибыль принята на уровне 1,35 % - нормативный уровень прибыли на 2023 год, отраженный в приложении 10 к концессионному соглашению № б/н от 30.12.2020 г. Величина прибыли составила 795,01 тыс. руб. </w:t>
      </w:r>
    </w:p>
    <w:p w14:paraId="06985C3A" w14:textId="77777777" w:rsidR="00BF2F13" w:rsidRPr="00BF2F13" w:rsidRDefault="00BF2F13" w:rsidP="00BF2F13">
      <w:pPr>
        <w:ind w:firstLine="708"/>
        <w:jc w:val="both"/>
        <w:rPr>
          <w:snapToGrid w:val="0"/>
          <w:sz w:val="28"/>
          <w:szCs w:val="28"/>
        </w:rPr>
      </w:pPr>
      <w:r w:rsidRPr="00BF2F13">
        <w:rPr>
          <w:snapToGrid w:val="0"/>
          <w:sz w:val="28"/>
          <w:szCs w:val="28"/>
        </w:rPr>
        <w:lastRenderedPageBreak/>
        <w:t>5. Корректировка ∆ КИП связанная с неисполнением инвестиционной программы по 2021 году составила 0,00 тыс. руб.,</w:t>
      </w:r>
      <w:r w:rsidRPr="00BF2F13">
        <w:t xml:space="preserve"> </w:t>
      </w:r>
      <w:r w:rsidRPr="00BF2F13">
        <w:rPr>
          <w:snapToGrid w:val="0"/>
          <w:sz w:val="28"/>
          <w:szCs w:val="28"/>
        </w:rPr>
        <w:t>принята на уровне, учтенном в НВВ 2023 года.</w:t>
      </w:r>
    </w:p>
    <w:p w14:paraId="1E16CE00" w14:textId="77777777" w:rsidR="00BF2F13" w:rsidRPr="00BF2F13" w:rsidRDefault="00BF2F13" w:rsidP="00BF2F13">
      <w:pPr>
        <w:ind w:firstLine="708"/>
        <w:jc w:val="both"/>
        <w:rPr>
          <w:snapToGrid w:val="0"/>
          <w:sz w:val="28"/>
          <w:szCs w:val="28"/>
        </w:rPr>
      </w:pPr>
      <w:r w:rsidRPr="00BF2F13">
        <w:rPr>
          <w:snapToGrid w:val="0"/>
          <w:sz w:val="28"/>
          <w:szCs w:val="28"/>
        </w:rPr>
        <w:t>Сводный расчет фактической необходимой валовой выручки на производство тепловой энергии за 2023 год по узлу Темир-Тау представлен в таблице 18.</w:t>
      </w:r>
    </w:p>
    <w:p w14:paraId="6BE9A0ED" w14:textId="77777777" w:rsidR="00BF2F13" w:rsidRPr="00BF2F13" w:rsidRDefault="00BF2F13" w:rsidP="00BF2F13">
      <w:pPr>
        <w:ind w:right="142" w:firstLine="709"/>
        <w:jc w:val="right"/>
        <w:rPr>
          <w:sz w:val="28"/>
          <w:szCs w:val="28"/>
        </w:rPr>
      </w:pPr>
      <w:r w:rsidRPr="00BF2F13">
        <w:rPr>
          <w:sz w:val="28"/>
          <w:szCs w:val="28"/>
        </w:rPr>
        <w:t>Таблица 18</w:t>
      </w:r>
    </w:p>
    <w:p w14:paraId="7CCF9683" w14:textId="77777777" w:rsidR="00BF2F13" w:rsidRPr="00BF2F13" w:rsidRDefault="00BF2F13" w:rsidP="00BF2F13">
      <w:pPr>
        <w:ind w:firstLine="708"/>
        <w:jc w:val="center"/>
        <w:rPr>
          <w:b/>
          <w:snapToGrid w:val="0"/>
          <w:sz w:val="28"/>
          <w:szCs w:val="28"/>
        </w:rPr>
      </w:pPr>
      <w:r w:rsidRPr="00BF2F13">
        <w:rPr>
          <w:b/>
          <w:snapToGrid w:val="0"/>
          <w:sz w:val="28"/>
          <w:szCs w:val="28"/>
        </w:rPr>
        <w:t>Смета расходов (сводный расчет фактической необходимой валовой выручки методом индексации установленных тарифов на производство тепловой энергии) за 2023 год по узлу теплоснабжения Темир-Тау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461"/>
        <w:gridCol w:w="1474"/>
        <w:gridCol w:w="1500"/>
        <w:gridCol w:w="1449"/>
      </w:tblGrid>
      <w:tr w:rsidR="00BF2F13" w:rsidRPr="00BF2F13" w14:paraId="7CFBC456" w14:textId="77777777" w:rsidTr="00BD168F">
        <w:trPr>
          <w:trHeight w:val="951"/>
        </w:trPr>
        <w:tc>
          <w:tcPr>
            <w:tcW w:w="636" w:type="dxa"/>
            <w:shd w:val="clear" w:color="auto" w:fill="auto"/>
            <w:vAlign w:val="center"/>
            <w:hideMark/>
          </w:tcPr>
          <w:p w14:paraId="42CE0784" w14:textId="77777777" w:rsidR="00BF2F13" w:rsidRPr="00BF2F13" w:rsidRDefault="00BF2F13" w:rsidP="00BF2F13">
            <w:pPr>
              <w:jc w:val="center"/>
            </w:pPr>
            <w:r w:rsidRPr="00BF2F13">
              <w:t>№ п/п</w:t>
            </w:r>
          </w:p>
        </w:tc>
        <w:tc>
          <w:tcPr>
            <w:tcW w:w="4461" w:type="dxa"/>
            <w:shd w:val="clear" w:color="auto" w:fill="auto"/>
            <w:vAlign w:val="center"/>
            <w:hideMark/>
          </w:tcPr>
          <w:p w14:paraId="75032A64" w14:textId="77777777" w:rsidR="00BF2F13" w:rsidRPr="00BF2F13" w:rsidRDefault="00BF2F13" w:rsidP="00BF2F13">
            <w:pPr>
              <w:jc w:val="center"/>
            </w:pPr>
            <w:r w:rsidRPr="00BF2F13">
              <w:t>Наименование расхода</w:t>
            </w:r>
          </w:p>
        </w:tc>
        <w:tc>
          <w:tcPr>
            <w:tcW w:w="1474" w:type="dxa"/>
          </w:tcPr>
          <w:p w14:paraId="157E3D8F" w14:textId="77777777" w:rsidR="00BF2F13" w:rsidRPr="00BF2F13" w:rsidRDefault="00BF2F13" w:rsidP="00BF2F13">
            <w:pPr>
              <w:jc w:val="center"/>
            </w:pPr>
            <w:r w:rsidRPr="00BF2F13">
              <w:t xml:space="preserve">Утверждено на 2023 год </w:t>
            </w:r>
          </w:p>
        </w:tc>
        <w:tc>
          <w:tcPr>
            <w:tcW w:w="1500" w:type="dxa"/>
            <w:shd w:val="clear" w:color="auto" w:fill="auto"/>
            <w:vAlign w:val="center"/>
            <w:hideMark/>
          </w:tcPr>
          <w:p w14:paraId="270C5AE9" w14:textId="77777777" w:rsidR="00BF2F13" w:rsidRPr="00BF2F13" w:rsidRDefault="00BF2F13" w:rsidP="00BF2F13">
            <w:pPr>
              <w:jc w:val="center"/>
            </w:pPr>
            <w:r w:rsidRPr="00BF2F13">
              <w:t>Факт экспертов</w:t>
            </w:r>
            <w:r w:rsidRPr="00BF2F13">
              <w:br/>
              <w:t>2023 года,</w:t>
            </w:r>
          </w:p>
          <w:p w14:paraId="20086CD2" w14:textId="77777777" w:rsidR="00BF2F13" w:rsidRPr="00BF2F13" w:rsidRDefault="00BF2F13" w:rsidP="00BF2F13">
            <w:pPr>
              <w:jc w:val="center"/>
            </w:pPr>
            <w:r w:rsidRPr="00BF2F13">
              <w:t xml:space="preserve"> тыс. руб.</w:t>
            </w:r>
          </w:p>
        </w:tc>
        <w:tc>
          <w:tcPr>
            <w:tcW w:w="1449" w:type="dxa"/>
          </w:tcPr>
          <w:p w14:paraId="7E437566" w14:textId="77777777" w:rsidR="00BF2F13" w:rsidRPr="00BF2F13" w:rsidRDefault="00BF2F13" w:rsidP="00BF2F13">
            <w:pPr>
              <w:jc w:val="center"/>
            </w:pPr>
            <w:r w:rsidRPr="00BF2F13">
              <w:t>Отклонение</w:t>
            </w:r>
          </w:p>
        </w:tc>
      </w:tr>
      <w:tr w:rsidR="00BF2F13" w:rsidRPr="00BF2F13" w14:paraId="2C42F3DC" w14:textId="77777777" w:rsidTr="00BD168F">
        <w:trPr>
          <w:trHeight w:val="360"/>
        </w:trPr>
        <w:tc>
          <w:tcPr>
            <w:tcW w:w="636" w:type="dxa"/>
            <w:shd w:val="clear" w:color="auto" w:fill="auto"/>
            <w:vAlign w:val="center"/>
            <w:hideMark/>
          </w:tcPr>
          <w:p w14:paraId="61A801DD" w14:textId="77777777" w:rsidR="00BF2F13" w:rsidRPr="00BF2F13" w:rsidRDefault="00BF2F13" w:rsidP="00BF2F13">
            <w:pPr>
              <w:jc w:val="center"/>
            </w:pPr>
            <w:r w:rsidRPr="00BF2F13">
              <w:t>1</w:t>
            </w:r>
          </w:p>
        </w:tc>
        <w:tc>
          <w:tcPr>
            <w:tcW w:w="4461" w:type="dxa"/>
            <w:shd w:val="clear" w:color="auto" w:fill="auto"/>
            <w:vAlign w:val="center"/>
            <w:hideMark/>
          </w:tcPr>
          <w:p w14:paraId="055C6769" w14:textId="77777777" w:rsidR="00BF2F13" w:rsidRPr="00BF2F13" w:rsidRDefault="00BF2F13" w:rsidP="00BF2F13">
            <w:r w:rsidRPr="00BF2F13">
              <w:t>Операционные (подконтрольные) расходы</w:t>
            </w:r>
          </w:p>
        </w:tc>
        <w:tc>
          <w:tcPr>
            <w:tcW w:w="1474" w:type="dxa"/>
            <w:vAlign w:val="center"/>
          </w:tcPr>
          <w:p w14:paraId="44F7DEBE" w14:textId="77777777" w:rsidR="00BF2F13" w:rsidRPr="00BF2F13" w:rsidRDefault="00BF2F13" w:rsidP="00BF2F13">
            <w:pPr>
              <w:jc w:val="center"/>
            </w:pPr>
            <w:r w:rsidRPr="00BF2F13">
              <w:t>32 780,52</w:t>
            </w:r>
          </w:p>
        </w:tc>
        <w:tc>
          <w:tcPr>
            <w:tcW w:w="1500" w:type="dxa"/>
            <w:shd w:val="clear" w:color="auto" w:fill="auto"/>
            <w:vAlign w:val="center"/>
          </w:tcPr>
          <w:p w14:paraId="7428F051" w14:textId="77777777" w:rsidR="00BF2F13" w:rsidRPr="00BF2F13" w:rsidRDefault="00BF2F13" w:rsidP="00BF2F13">
            <w:pPr>
              <w:jc w:val="center"/>
            </w:pPr>
            <w:r w:rsidRPr="00BF2F13">
              <w:t>30 107,35</w:t>
            </w:r>
          </w:p>
        </w:tc>
        <w:tc>
          <w:tcPr>
            <w:tcW w:w="1449" w:type="dxa"/>
            <w:vAlign w:val="center"/>
          </w:tcPr>
          <w:p w14:paraId="619856B3" w14:textId="77777777" w:rsidR="00BF2F13" w:rsidRPr="00BF2F13" w:rsidRDefault="00BF2F13" w:rsidP="00BF2F13">
            <w:pPr>
              <w:jc w:val="center"/>
            </w:pPr>
            <w:r w:rsidRPr="00BF2F13">
              <w:t>-2 673,17</w:t>
            </w:r>
          </w:p>
        </w:tc>
      </w:tr>
      <w:tr w:rsidR="00BF2F13" w:rsidRPr="00BF2F13" w14:paraId="7C406A75" w14:textId="77777777" w:rsidTr="00BD168F">
        <w:trPr>
          <w:trHeight w:val="179"/>
        </w:trPr>
        <w:tc>
          <w:tcPr>
            <w:tcW w:w="636" w:type="dxa"/>
            <w:shd w:val="clear" w:color="auto" w:fill="auto"/>
            <w:vAlign w:val="center"/>
            <w:hideMark/>
          </w:tcPr>
          <w:p w14:paraId="1F9208CE" w14:textId="77777777" w:rsidR="00BF2F13" w:rsidRPr="00BF2F13" w:rsidRDefault="00BF2F13" w:rsidP="00BF2F13">
            <w:pPr>
              <w:jc w:val="center"/>
            </w:pPr>
            <w:r w:rsidRPr="00BF2F13">
              <w:t>2</w:t>
            </w:r>
          </w:p>
        </w:tc>
        <w:tc>
          <w:tcPr>
            <w:tcW w:w="4461" w:type="dxa"/>
            <w:shd w:val="clear" w:color="auto" w:fill="auto"/>
            <w:vAlign w:val="center"/>
            <w:hideMark/>
          </w:tcPr>
          <w:p w14:paraId="40687E0F" w14:textId="77777777" w:rsidR="00BF2F13" w:rsidRPr="00BF2F13" w:rsidRDefault="00BF2F13" w:rsidP="00BF2F13">
            <w:r w:rsidRPr="00BF2F13">
              <w:t>Неподконтрольные расходы</w:t>
            </w:r>
          </w:p>
        </w:tc>
        <w:tc>
          <w:tcPr>
            <w:tcW w:w="1474" w:type="dxa"/>
            <w:vAlign w:val="center"/>
          </w:tcPr>
          <w:p w14:paraId="03B8DA46" w14:textId="77777777" w:rsidR="00BF2F13" w:rsidRPr="00BF2F13" w:rsidRDefault="00BF2F13" w:rsidP="00BF2F13">
            <w:pPr>
              <w:jc w:val="center"/>
            </w:pPr>
            <w:r w:rsidRPr="00BF2F13">
              <w:t>2 184,88</w:t>
            </w:r>
          </w:p>
        </w:tc>
        <w:tc>
          <w:tcPr>
            <w:tcW w:w="1500" w:type="dxa"/>
            <w:shd w:val="clear" w:color="auto" w:fill="auto"/>
            <w:vAlign w:val="center"/>
          </w:tcPr>
          <w:p w14:paraId="659A5438" w14:textId="77777777" w:rsidR="00BF2F13" w:rsidRPr="00BF2F13" w:rsidRDefault="00BF2F13" w:rsidP="00BF2F13">
            <w:pPr>
              <w:jc w:val="center"/>
            </w:pPr>
            <w:r w:rsidRPr="00BF2F13">
              <w:t>2 137,30</w:t>
            </w:r>
          </w:p>
        </w:tc>
        <w:tc>
          <w:tcPr>
            <w:tcW w:w="1449" w:type="dxa"/>
            <w:vAlign w:val="center"/>
          </w:tcPr>
          <w:p w14:paraId="6C9DC94C" w14:textId="77777777" w:rsidR="00BF2F13" w:rsidRPr="00BF2F13" w:rsidRDefault="00BF2F13" w:rsidP="00BF2F13">
            <w:pPr>
              <w:jc w:val="center"/>
            </w:pPr>
            <w:r w:rsidRPr="00BF2F13">
              <w:t>-47,58</w:t>
            </w:r>
          </w:p>
        </w:tc>
      </w:tr>
      <w:tr w:rsidR="00BF2F13" w:rsidRPr="00BF2F13" w14:paraId="3A28C21B" w14:textId="77777777" w:rsidTr="00BD168F">
        <w:trPr>
          <w:trHeight w:val="1080"/>
        </w:trPr>
        <w:tc>
          <w:tcPr>
            <w:tcW w:w="636" w:type="dxa"/>
            <w:shd w:val="clear" w:color="auto" w:fill="auto"/>
            <w:vAlign w:val="center"/>
            <w:hideMark/>
          </w:tcPr>
          <w:p w14:paraId="4E410277" w14:textId="77777777" w:rsidR="00BF2F13" w:rsidRPr="00BF2F13" w:rsidRDefault="00BF2F13" w:rsidP="00BF2F13">
            <w:pPr>
              <w:jc w:val="center"/>
            </w:pPr>
            <w:r w:rsidRPr="00BF2F13">
              <w:t>3</w:t>
            </w:r>
          </w:p>
        </w:tc>
        <w:tc>
          <w:tcPr>
            <w:tcW w:w="4461" w:type="dxa"/>
            <w:shd w:val="clear" w:color="auto" w:fill="auto"/>
            <w:vAlign w:val="center"/>
            <w:hideMark/>
          </w:tcPr>
          <w:p w14:paraId="2F0861BA" w14:textId="77777777" w:rsidR="00BF2F13" w:rsidRPr="00BF2F13" w:rsidRDefault="00BF2F13" w:rsidP="00BF2F13">
            <w:r w:rsidRPr="00BF2F13">
              <w:t>Расходы на приобретение (производство) энергетических ресурсов, холодной воды и теплоносителя</w:t>
            </w:r>
          </w:p>
        </w:tc>
        <w:tc>
          <w:tcPr>
            <w:tcW w:w="1474" w:type="dxa"/>
            <w:vAlign w:val="center"/>
          </w:tcPr>
          <w:p w14:paraId="6F99F5E2" w14:textId="77777777" w:rsidR="00BF2F13" w:rsidRPr="00BF2F13" w:rsidRDefault="00BF2F13" w:rsidP="00BF2F13">
            <w:pPr>
              <w:jc w:val="center"/>
            </w:pPr>
            <w:r w:rsidRPr="00BF2F13">
              <w:t>28 106,38</w:t>
            </w:r>
          </w:p>
        </w:tc>
        <w:tc>
          <w:tcPr>
            <w:tcW w:w="1500" w:type="dxa"/>
            <w:shd w:val="clear" w:color="auto" w:fill="auto"/>
            <w:vAlign w:val="center"/>
          </w:tcPr>
          <w:p w14:paraId="007ACCBA" w14:textId="77777777" w:rsidR="00BF2F13" w:rsidRPr="00BF2F13" w:rsidRDefault="00BF2F13" w:rsidP="00BF2F13">
            <w:pPr>
              <w:jc w:val="center"/>
            </w:pPr>
            <w:r w:rsidRPr="00BF2F13">
              <w:t>26 814,88</w:t>
            </w:r>
          </w:p>
        </w:tc>
        <w:tc>
          <w:tcPr>
            <w:tcW w:w="1449" w:type="dxa"/>
            <w:vAlign w:val="center"/>
          </w:tcPr>
          <w:p w14:paraId="020CA529" w14:textId="77777777" w:rsidR="00BF2F13" w:rsidRPr="00BF2F13" w:rsidRDefault="00BF2F13" w:rsidP="00BF2F13">
            <w:pPr>
              <w:jc w:val="center"/>
            </w:pPr>
            <w:r w:rsidRPr="00BF2F13">
              <w:t>-1 291,50</w:t>
            </w:r>
          </w:p>
        </w:tc>
      </w:tr>
      <w:tr w:rsidR="00BF2F13" w:rsidRPr="00BF2F13" w14:paraId="26A9573C" w14:textId="77777777" w:rsidTr="00BD168F">
        <w:trPr>
          <w:trHeight w:val="360"/>
        </w:trPr>
        <w:tc>
          <w:tcPr>
            <w:tcW w:w="636" w:type="dxa"/>
            <w:shd w:val="clear" w:color="auto" w:fill="auto"/>
            <w:vAlign w:val="center"/>
            <w:hideMark/>
          </w:tcPr>
          <w:p w14:paraId="48AB4B3A" w14:textId="77777777" w:rsidR="00BF2F13" w:rsidRPr="00BF2F13" w:rsidRDefault="00BF2F13" w:rsidP="00BF2F13">
            <w:pPr>
              <w:jc w:val="center"/>
            </w:pPr>
            <w:r w:rsidRPr="00BF2F13">
              <w:t>4</w:t>
            </w:r>
          </w:p>
        </w:tc>
        <w:tc>
          <w:tcPr>
            <w:tcW w:w="4461" w:type="dxa"/>
            <w:shd w:val="clear" w:color="auto" w:fill="auto"/>
            <w:vAlign w:val="center"/>
            <w:hideMark/>
          </w:tcPr>
          <w:p w14:paraId="6E71D140" w14:textId="77777777" w:rsidR="00BF2F13" w:rsidRPr="00BF2F13" w:rsidRDefault="00BF2F13" w:rsidP="00BF2F13">
            <w:r w:rsidRPr="00BF2F13">
              <w:t>Нормативная прибыль</w:t>
            </w:r>
          </w:p>
        </w:tc>
        <w:tc>
          <w:tcPr>
            <w:tcW w:w="1474" w:type="dxa"/>
            <w:vAlign w:val="center"/>
          </w:tcPr>
          <w:p w14:paraId="1F7574A5" w14:textId="77777777" w:rsidR="00BF2F13" w:rsidRPr="00BF2F13" w:rsidRDefault="00BF2F13" w:rsidP="00BF2F13">
            <w:pPr>
              <w:jc w:val="center"/>
            </w:pPr>
            <w:r w:rsidRPr="00BF2F13">
              <w:t>848,60</w:t>
            </w:r>
          </w:p>
        </w:tc>
        <w:tc>
          <w:tcPr>
            <w:tcW w:w="1500" w:type="dxa"/>
            <w:shd w:val="clear" w:color="auto" w:fill="auto"/>
            <w:vAlign w:val="center"/>
          </w:tcPr>
          <w:p w14:paraId="7808A319" w14:textId="77777777" w:rsidR="00BF2F13" w:rsidRPr="00BF2F13" w:rsidRDefault="00BF2F13" w:rsidP="00BF2F13">
            <w:pPr>
              <w:jc w:val="center"/>
            </w:pPr>
            <w:r w:rsidRPr="00BF2F13">
              <w:t>795,01</w:t>
            </w:r>
          </w:p>
        </w:tc>
        <w:tc>
          <w:tcPr>
            <w:tcW w:w="1449" w:type="dxa"/>
            <w:vAlign w:val="center"/>
          </w:tcPr>
          <w:p w14:paraId="7E65E905" w14:textId="77777777" w:rsidR="00BF2F13" w:rsidRPr="00BF2F13" w:rsidRDefault="00BF2F13" w:rsidP="00BF2F13">
            <w:pPr>
              <w:jc w:val="center"/>
            </w:pPr>
            <w:r w:rsidRPr="00BF2F13">
              <w:t>-53,59</w:t>
            </w:r>
          </w:p>
        </w:tc>
      </w:tr>
      <w:tr w:rsidR="00BF2F13" w:rsidRPr="00BF2F13" w14:paraId="4BD065FB" w14:textId="77777777" w:rsidTr="00BD168F">
        <w:trPr>
          <w:trHeight w:val="351"/>
        </w:trPr>
        <w:tc>
          <w:tcPr>
            <w:tcW w:w="636" w:type="dxa"/>
            <w:shd w:val="clear" w:color="auto" w:fill="auto"/>
            <w:vAlign w:val="center"/>
            <w:hideMark/>
          </w:tcPr>
          <w:p w14:paraId="49845A5C" w14:textId="77777777" w:rsidR="00BF2F13" w:rsidRPr="00BF2F13" w:rsidRDefault="00BF2F13" w:rsidP="00BF2F13">
            <w:pPr>
              <w:jc w:val="center"/>
            </w:pPr>
            <w:r w:rsidRPr="00BF2F13">
              <w:t>5</w:t>
            </w:r>
          </w:p>
        </w:tc>
        <w:tc>
          <w:tcPr>
            <w:tcW w:w="4461" w:type="dxa"/>
            <w:shd w:val="clear" w:color="auto" w:fill="auto"/>
            <w:vAlign w:val="center"/>
            <w:hideMark/>
          </w:tcPr>
          <w:p w14:paraId="758B52C9" w14:textId="77777777" w:rsidR="00BF2F13" w:rsidRPr="00BF2F13" w:rsidRDefault="00BF2F13" w:rsidP="00BF2F13">
            <w:r w:rsidRPr="00BF2F13">
              <w:t>Расчетная предпринимательская прибыль</w:t>
            </w:r>
          </w:p>
        </w:tc>
        <w:tc>
          <w:tcPr>
            <w:tcW w:w="1474" w:type="dxa"/>
            <w:vAlign w:val="center"/>
          </w:tcPr>
          <w:p w14:paraId="7CF3E147" w14:textId="77777777" w:rsidR="00BF2F13" w:rsidRPr="00BF2F13" w:rsidRDefault="00BF2F13" w:rsidP="00BF2F13">
            <w:pPr>
              <w:jc w:val="center"/>
            </w:pPr>
            <w:r w:rsidRPr="00BF2F13">
              <w:t>0,00</w:t>
            </w:r>
          </w:p>
        </w:tc>
        <w:tc>
          <w:tcPr>
            <w:tcW w:w="1500" w:type="dxa"/>
            <w:shd w:val="clear" w:color="auto" w:fill="auto"/>
            <w:vAlign w:val="center"/>
          </w:tcPr>
          <w:p w14:paraId="33164F2A" w14:textId="77777777" w:rsidR="00BF2F13" w:rsidRPr="00BF2F13" w:rsidRDefault="00BF2F13" w:rsidP="00BF2F13">
            <w:pPr>
              <w:jc w:val="center"/>
            </w:pPr>
            <w:r w:rsidRPr="00BF2F13">
              <w:t>0,00</w:t>
            </w:r>
          </w:p>
        </w:tc>
        <w:tc>
          <w:tcPr>
            <w:tcW w:w="1449" w:type="dxa"/>
            <w:vAlign w:val="center"/>
          </w:tcPr>
          <w:p w14:paraId="79E7C729" w14:textId="77777777" w:rsidR="00BF2F13" w:rsidRPr="00BF2F13" w:rsidRDefault="00BF2F13" w:rsidP="00BF2F13">
            <w:pPr>
              <w:jc w:val="center"/>
            </w:pPr>
            <w:r w:rsidRPr="00BF2F13">
              <w:t>0,00</w:t>
            </w:r>
          </w:p>
        </w:tc>
      </w:tr>
      <w:tr w:rsidR="00BF2F13" w:rsidRPr="00BF2F13" w14:paraId="2F4DF5D6" w14:textId="77777777" w:rsidTr="00BD168F">
        <w:trPr>
          <w:trHeight w:val="360"/>
        </w:trPr>
        <w:tc>
          <w:tcPr>
            <w:tcW w:w="636" w:type="dxa"/>
            <w:shd w:val="clear" w:color="auto" w:fill="auto"/>
            <w:vAlign w:val="center"/>
            <w:hideMark/>
          </w:tcPr>
          <w:p w14:paraId="14E53237" w14:textId="77777777" w:rsidR="00BF2F13" w:rsidRPr="00BF2F13" w:rsidRDefault="00BF2F13" w:rsidP="00BF2F13">
            <w:pPr>
              <w:jc w:val="center"/>
            </w:pPr>
            <w:r w:rsidRPr="00BF2F13">
              <w:t>6</w:t>
            </w:r>
          </w:p>
        </w:tc>
        <w:tc>
          <w:tcPr>
            <w:tcW w:w="4461" w:type="dxa"/>
            <w:shd w:val="clear" w:color="auto" w:fill="auto"/>
            <w:vAlign w:val="center"/>
            <w:hideMark/>
          </w:tcPr>
          <w:p w14:paraId="37C42E44" w14:textId="77777777" w:rsidR="00BF2F13" w:rsidRPr="00BF2F13" w:rsidRDefault="00BF2F13" w:rsidP="00BF2F13">
            <w:r w:rsidRPr="00BF2F13">
              <w:t>Результаты деятельности до перехода к регулированию цен (тарифов) на основе долгосрочных параметров регулирования</w:t>
            </w:r>
          </w:p>
        </w:tc>
        <w:tc>
          <w:tcPr>
            <w:tcW w:w="1474" w:type="dxa"/>
            <w:vAlign w:val="center"/>
          </w:tcPr>
          <w:p w14:paraId="7C2FA8B6" w14:textId="77777777" w:rsidR="00BF2F13" w:rsidRPr="00BF2F13" w:rsidRDefault="00BF2F13" w:rsidP="00BF2F13">
            <w:pPr>
              <w:jc w:val="center"/>
            </w:pPr>
          </w:p>
        </w:tc>
        <w:tc>
          <w:tcPr>
            <w:tcW w:w="1500" w:type="dxa"/>
            <w:shd w:val="clear" w:color="auto" w:fill="auto"/>
            <w:vAlign w:val="center"/>
          </w:tcPr>
          <w:p w14:paraId="4B684F4B" w14:textId="77777777" w:rsidR="00BF2F13" w:rsidRPr="00BF2F13" w:rsidRDefault="00BF2F13" w:rsidP="00BF2F13">
            <w:pPr>
              <w:jc w:val="center"/>
            </w:pPr>
          </w:p>
        </w:tc>
        <w:tc>
          <w:tcPr>
            <w:tcW w:w="1449" w:type="dxa"/>
            <w:vAlign w:val="center"/>
          </w:tcPr>
          <w:p w14:paraId="7BB6CFC7" w14:textId="77777777" w:rsidR="00BF2F13" w:rsidRPr="00BF2F13" w:rsidRDefault="00BF2F13" w:rsidP="00BF2F13">
            <w:pPr>
              <w:jc w:val="center"/>
            </w:pPr>
          </w:p>
        </w:tc>
      </w:tr>
      <w:tr w:rsidR="00BF2F13" w:rsidRPr="00BF2F13" w14:paraId="52BF672E" w14:textId="77777777" w:rsidTr="00BD168F">
        <w:trPr>
          <w:trHeight w:val="993"/>
        </w:trPr>
        <w:tc>
          <w:tcPr>
            <w:tcW w:w="636" w:type="dxa"/>
            <w:shd w:val="clear" w:color="auto" w:fill="auto"/>
            <w:vAlign w:val="center"/>
            <w:hideMark/>
          </w:tcPr>
          <w:p w14:paraId="5CDCE5FC" w14:textId="77777777" w:rsidR="00BF2F13" w:rsidRPr="00BF2F13" w:rsidRDefault="00BF2F13" w:rsidP="00BF2F13">
            <w:pPr>
              <w:jc w:val="center"/>
            </w:pPr>
            <w:r w:rsidRPr="00BF2F13">
              <w:t>7</w:t>
            </w:r>
          </w:p>
        </w:tc>
        <w:tc>
          <w:tcPr>
            <w:tcW w:w="4461" w:type="dxa"/>
            <w:shd w:val="clear" w:color="auto" w:fill="auto"/>
            <w:vAlign w:val="center"/>
            <w:hideMark/>
          </w:tcPr>
          <w:p w14:paraId="216FED2F" w14:textId="77777777" w:rsidR="00BF2F13" w:rsidRPr="00BF2F13" w:rsidRDefault="00BF2F13" w:rsidP="00BF2F13">
            <w:r w:rsidRPr="00BF2F13">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4" w:type="dxa"/>
            <w:vAlign w:val="center"/>
          </w:tcPr>
          <w:p w14:paraId="5DEAE87B" w14:textId="77777777" w:rsidR="00BF2F13" w:rsidRPr="00BF2F13" w:rsidRDefault="00BF2F13" w:rsidP="00BF2F13">
            <w:pPr>
              <w:jc w:val="center"/>
            </w:pPr>
          </w:p>
        </w:tc>
        <w:tc>
          <w:tcPr>
            <w:tcW w:w="1500" w:type="dxa"/>
            <w:shd w:val="clear" w:color="auto" w:fill="auto"/>
            <w:vAlign w:val="center"/>
          </w:tcPr>
          <w:p w14:paraId="17E5B0AB" w14:textId="77777777" w:rsidR="00BF2F13" w:rsidRPr="00BF2F13" w:rsidRDefault="00BF2F13" w:rsidP="00BF2F13">
            <w:pPr>
              <w:jc w:val="center"/>
            </w:pPr>
          </w:p>
        </w:tc>
        <w:tc>
          <w:tcPr>
            <w:tcW w:w="1449" w:type="dxa"/>
            <w:vAlign w:val="center"/>
          </w:tcPr>
          <w:p w14:paraId="61B75EDE" w14:textId="77777777" w:rsidR="00BF2F13" w:rsidRPr="00BF2F13" w:rsidRDefault="00BF2F13" w:rsidP="00BF2F13">
            <w:pPr>
              <w:jc w:val="center"/>
            </w:pPr>
          </w:p>
        </w:tc>
      </w:tr>
      <w:tr w:rsidR="00BF2F13" w:rsidRPr="00BF2F13" w14:paraId="61E539DB" w14:textId="77777777" w:rsidTr="00BD168F">
        <w:trPr>
          <w:trHeight w:val="360"/>
        </w:trPr>
        <w:tc>
          <w:tcPr>
            <w:tcW w:w="636" w:type="dxa"/>
            <w:shd w:val="clear" w:color="auto" w:fill="auto"/>
            <w:vAlign w:val="center"/>
          </w:tcPr>
          <w:p w14:paraId="13E62535" w14:textId="77777777" w:rsidR="00BF2F13" w:rsidRPr="00BF2F13" w:rsidRDefault="00BF2F13" w:rsidP="00BF2F13">
            <w:pPr>
              <w:jc w:val="center"/>
            </w:pPr>
            <w:r w:rsidRPr="00BF2F13">
              <w:t>8</w:t>
            </w:r>
          </w:p>
        </w:tc>
        <w:tc>
          <w:tcPr>
            <w:tcW w:w="4461" w:type="dxa"/>
            <w:shd w:val="clear" w:color="auto" w:fill="auto"/>
            <w:vAlign w:val="center"/>
          </w:tcPr>
          <w:p w14:paraId="7F2E1F64" w14:textId="77777777" w:rsidR="00BF2F13" w:rsidRPr="00BF2F13" w:rsidRDefault="00BF2F13" w:rsidP="00BF2F13">
            <w:pPr>
              <w:autoSpaceDE w:val="0"/>
              <w:autoSpaceDN w:val="0"/>
              <w:adjustRightInd w:val="0"/>
              <w:jc w:val="both"/>
            </w:pPr>
            <w:r w:rsidRPr="00BF2F13">
              <w:t>ИТОГО необходимая валовая выручка:</w:t>
            </w:r>
          </w:p>
        </w:tc>
        <w:tc>
          <w:tcPr>
            <w:tcW w:w="1474" w:type="dxa"/>
          </w:tcPr>
          <w:p w14:paraId="277747ED" w14:textId="77777777" w:rsidR="00BF2F13" w:rsidRPr="00BF2F13" w:rsidRDefault="00BF2F13" w:rsidP="00BF2F13">
            <w:pPr>
              <w:jc w:val="center"/>
            </w:pPr>
            <w:r w:rsidRPr="00BF2F13">
              <w:t>63 920,39</w:t>
            </w:r>
          </w:p>
        </w:tc>
        <w:tc>
          <w:tcPr>
            <w:tcW w:w="1500" w:type="dxa"/>
            <w:shd w:val="clear" w:color="auto" w:fill="auto"/>
          </w:tcPr>
          <w:p w14:paraId="260F07AC" w14:textId="77777777" w:rsidR="00BF2F13" w:rsidRPr="00BF2F13" w:rsidRDefault="00BF2F13" w:rsidP="00BF2F13">
            <w:pPr>
              <w:jc w:val="center"/>
            </w:pPr>
            <w:r w:rsidRPr="00BF2F13">
              <w:t>59 854,55</w:t>
            </w:r>
          </w:p>
        </w:tc>
        <w:tc>
          <w:tcPr>
            <w:tcW w:w="1449" w:type="dxa"/>
          </w:tcPr>
          <w:p w14:paraId="29A60A48" w14:textId="77777777" w:rsidR="00BF2F13" w:rsidRPr="00BF2F13" w:rsidRDefault="00BF2F13" w:rsidP="00BF2F13">
            <w:pPr>
              <w:jc w:val="center"/>
            </w:pPr>
            <w:r w:rsidRPr="00BF2F13">
              <w:t>-2 909,52</w:t>
            </w:r>
          </w:p>
        </w:tc>
      </w:tr>
      <w:tr w:rsidR="00BF2F13" w:rsidRPr="00BF2F13" w14:paraId="327254FF" w14:textId="77777777" w:rsidTr="00BD168F">
        <w:trPr>
          <w:trHeight w:val="360"/>
        </w:trPr>
        <w:tc>
          <w:tcPr>
            <w:tcW w:w="636" w:type="dxa"/>
            <w:shd w:val="clear" w:color="auto" w:fill="auto"/>
            <w:vAlign w:val="center"/>
          </w:tcPr>
          <w:p w14:paraId="31E96E43" w14:textId="77777777" w:rsidR="00BF2F13" w:rsidRPr="00BF2F13" w:rsidRDefault="00BF2F13" w:rsidP="00BF2F13">
            <w:pPr>
              <w:jc w:val="center"/>
            </w:pPr>
            <w:r w:rsidRPr="00BF2F13">
              <w:t>8.1</w:t>
            </w:r>
          </w:p>
        </w:tc>
        <w:tc>
          <w:tcPr>
            <w:tcW w:w="4461" w:type="dxa"/>
            <w:shd w:val="clear" w:color="auto" w:fill="auto"/>
            <w:vAlign w:val="center"/>
          </w:tcPr>
          <w:p w14:paraId="6337C2CD" w14:textId="77777777" w:rsidR="00BF2F13" w:rsidRPr="00BF2F13" w:rsidRDefault="00BF2F13" w:rsidP="00BF2F13">
            <w:pPr>
              <w:autoSpaceDE w:val="0"/>
              <w:autoSpaceDN w:val="0"/>
              <w:adjustRightInd w:val="0"/>
              <w:jc w:val="both"/>
            </w:pPr>
            <w:r w:rsidRPr="00BF2F13">
              <w:t>в том числе на потребительский рынок</w:t>
            </w:r>
          </w:p>
        </w:tc>
        <w:tc>
          <w:tcPr>
            <w:tcW w:w="1474" w:type="dxa"/>
          </w:tcPr>
          <w:p w14:paraId="6D3910BB" w14:textId="77777777" w:rsidR="00BF2F13" w:rsidRPr="00BF2F13" w:rsidRDefault="00BF2F13" w:rsidP="00BF2F13">
            <w:pPr>
              <w:jc w:val="center"/>
            </w:pPr>
            <w:r w:rsidRPr="00BF2F13">
              <w:t>63 234,34</w:t>
            </w:r>
          </w:p>
        </w:tc>
        <w:tc>
          <w:tcPr>
            <w:tcW w:w="1500" w:type="dxa"/>
            <w:shd w:val="clear" w:color="auto" w:fill="auto"/>
          </w:tcPr>
          <w:p w14:paraId="4143C31B" w14:textId="77777777" w:rsidR="00BF2F13" w:rsidRPr="00BF2F13" w:rsidRDefault="00BF2F13" w:rsidP="00BF2F13">
            <w:pPr>
              <w:jc w:val="center"/>
            </w:pPr>
            <w:r w:rsidRPr="00BF2F13">
              <w:t>59 854,55</w:t>
            </w:r>
          </w:p>
        </w:tc>
        <w:tc>
          <w:tcPr>
            <w:tcW w:w="1449" w:type="dxa"/>
          </w:tcPr>
          <w:p w14:paraId="5FA0AF4F" w14:textId="77777777" w:rsidR="00BF2F13" w:rsidRPr="00BF2F13" w:rsidRDefault="00BF2F13" w:rsidP="00BF2F13">
            <w:pPr>
              <w:jc w:val="center"/>
            </w:pPr>
            <w:r w:rsidRPr="00BF2F13">
              <w:t>-2 223,47</w:t>
            </w:r>
          </w:p>
        </w:tc>
      </w:tr>
      <w:tr w:rsidR="00BF2F13" w:rsidRPr="00BF2F13" w14:paraId="0470A4CA" w14:textId="77777777" w:rsidTr="00BD168F">
        <w:trPr>
          <w:trHeight w:val="360"/>
        </w:trPr>
        <w:tc>
          <w:tcPr>
            <w:tcW w:w="636" w:type="dxa"/>
            <w:shd w:val="clear" w:color="auto" w:fill="auto"/>
            <w:vAlign w:val="center"/>
          </w:tcPr>
          <w:p w14:paraId="673398AB" w14:textId="77777777" w:rsidR="00BF2F13" w:rsidRPr="00BF2F13" w:rsidRDefault="00BF2F13" w:rsidP="00BF2F13">
            <w:pPr>
              <w:jc w:val="center"/>
            </w:pPr>
            <w:r w:rsidRPr="00BF2F13">
              <w:t>9</w:t>
            </w:r>
          </w:p>
        </w:tc>
        <w:tc>
          <w:tcPr>
            <w:tcW w:w="4461" w:type="dxa"/>
            <w:shd w:val="clear" w:color="auto" w:fill="auto"/>
            <w:vAlign w:val="center"/>
          </w:tcPr>
          <w:p w14:paraId="4174D6C0" w14:textId="77777777" w:rsidR="00BF2F13" w:rsidRPr="00BF2F13" w:rsidRDefault="00BF2F13" w:rsidP="00BF2F13">
            <w:pPr>
              <w:autoSpaceDE w:val="0"/>
              <w:autoSpaceDN w:val="0"/>
              <w:adjustRightInd w:val="0"/>
              <w:jc w:val="both"/>
            </w:pPr>
            <w:r w:rsidRPr="00BF2F13">
              <w:t>Товарная выручка</w:t>
            </w:r>
          </w:p>
        </w:tc>
        <w:tc>
          <w:tcPr>
            <w:tcW w:w="1474" w:type="dxa"/>
            <w:vAlign w:val="center"/>
          </w:tcPr>
          <w:p w14:paraId="3A5F5C8A" w14:textId="77777777" w:rsidR="00BF2F13" w:rsidRPr="00BF2F13" w:rsidRDefault="00BF2F13" w:rsidP="00BF2F13">
            <w:pPr>
              <w:jc w:val="center"/>
            </w:pPr>
          </w:p>
        </w:tc>
        <w:tc>
          <w:tcPr>
            <w:tcW w:w="1500" w:type="dxa"/>
            <w:shd w:val="clear" w:color="auto" w:fill="auto"/>
            <w:vAlign w:val="center"/>
          </w:tcPr>
          <w:p w14:paraId="776DFD56" w14:textId="77777777" w:rsidR="00BF2F13" w:rsidRPr="00BF2F13" w:rsidRDefault="00BF2F13" w:rsidP="00BF2F13">
            <w:pPr>
              <w:jc w:val="center"/>
            </w:pPr>
            <w:r w:rsidRPr="00BF2F13">
              <w:t>56 915,26</w:t>
            </w:r>
          </w:p>
        </w:tc>
        <w:tc>
          <w:tcPr>
            <w:tcW w:w="1449" w:type="dxa"/>
            <w:vAlign w:val="center"/>
          </w:tcPr>
          <w:p w14:paraId="519CB8F6" w14:textId="77777777" w:rsidR="00BF2F13" w:rsidRPr="00BF2F13" w:rsidRDefault="00BF2F13" w:rsidP="00BF2F13">
            <w:pPr>
              <w:jc w:val="center"/>
            </w:pPr>
          </w:p>
        </w:tc>
      </w:tr>
      <w:tr w:rsidR="00BF2F13" w:rsidRPr="00BF2F13" w14:paraId="2C59912F" w14:textId="77777777" w:rsidTr="00BD168F">
        <w:trPr>
          <w:trHeight w:val="360"/>
        </w:trPr>
        <w:tc>
          <w:tcPr>
            <w:tcW w:w="636" w:type="dxa"/>
            <w:shd w:val="clear" w:color="auto" w:fill="auto"/>
            <w:vAlign w:val="center"/>
          </w:tcPr>
          <w:p w14:paraId="706E90AD" w14:textId="77777777" w:rsidR="00BF2F13" w:rsidRPr="00BF2F13" w:rsidRDefault="00BF2F13" w:rsidP="00BF2F13">
            <w:pPr>
              <w:jc w:val="center"/>
            </w:pPr>
            <w:r w:rsidRPr="00BF2F13">
              <w:t>10</w:t>
            </w:r>
          </w:p>
        </w:tc>
        <w:tc>
          <w:tcPr>
            <w:tcW w:w="4461" w:type="dxa"/>
            <w:shd w:val="clear" w:color="auto" w:fill="auto"/>
            <w:vAlign w:val="center"/>
          </w:tcPr>
          <w:p w14:paraId="5CB13EFF" w14:textId="77777777" w:rsidR="00BF2F13" w:rsidRPr="00BF2F13" w:rsidRDefault="00BF2F13" w:rsidP="00BF2F13">
            <w:pPr>
              <w:autoSpaceDE w:val="0"/>
              <w:autoSpaceDN w:val="0"/>
              <w:adjustRightInd w:val="0"/>
              <w:jc w:val="both"/>
            </w:pPr>
            <w:r w:rsidRPr="00BF2F13">
              <w:t xml:space="preserve">∆НВВ </w:t>
            </w:r>
            <w:r w:rsidRPr="00BF2F13">
              <w:rPr>
                <w:sz w:val="20"/>
              </w:rPr>
              <w:t>2023</w:t>
            </w:r>
            <w:r w:rsidRPr="00BF2F13">
              <w:t xml:space="preserve"> </w:t>
            </w:r>
          </w:p>
        </w:tc>
        <w:tc>
          <w:tcPr>
            <w:tcW w:w="1474" w:type="dxa"/>
            <w:vAlign w:val="center"/>
          </w:tcPr>
          <w:p w14:paraId="16CAAA1C" w14:textId="77777777" w:rsidR="00BF2F13" w:rsidRPr="00BF2F13" w:rsidRDefault="00BF2F13" w:rsidP="00BF2F13">
            <w:pPr>
              <w:jc w:val="center"/>
            </w:pPr>
          </w:p>
        </w:tc>
        <w:tc>
          <w:tcPr>
            <w:tcW w:w="1500" w:type="dxa"/>
            <w:shd w:val="clear" w:color="auto" w:fill="auto"/>
            <w:vAlign w:val="center"/>
          </w:tcPr>
          <w:p w14:paraId="77ECB61B" w14:textId="77777777" w:rsidR="00BF2F13" w:rsidRPr="00BF2F13" w:rsidRDefault="00BF2F13" w:rsidP="00BF2F13">
            <w:pPr>
              <w:jc w:val="center"/>
            </w:pPr>
            <w:r w:rsidRPr="00BF2F13">
              <w:t>2 939,29</w:t>
            </w:r>
          </w:p>
        </w:tc>
        <w:tc>
          <w:tcPr>
            <w:tcW w:w="1449" w:type="dxa"/>
            <w:vAlign w:val="center"/>
          </w:tcPr>
          <w:p w14:paraId="4F132404" w14:textId="77777777" w:rsidR="00BF2F13" w:rsidRPr="00BF2F13" w:rsidRDefault="00BF2F13" w:rsidP="00BF2F13">
            <w:pPr>
              <w:jc w:val="center"/>
            </w:pPr>
          </w:p>
        </w:tc>
      </w:tr>
    </w:tbl>
    <w:p w14:paraId="032388DA" w14:textId="77777777" w:rsidR="00BF2F13" w:rsidRPr="00BF2F13" w:rsidRDefault="00BF2F13" w:rsidP="00BF2F13">
      <w:pPr>
        <w:ind w:firstLine="720"/>
        <w:jc w:val="both"/>
        <w:rPr>
          <w:snapToGrid w:val="0"/>
          <w:sz w:val="28"/>
          <w:szCs w:val="28"/>
        </w:rPr>
      </w:pPr>
      <w:r w:rsidRPr="00BF2F13">
        <w:rPr>
          <w:snapToGrid w:val="0"/>
          <w:sz w:val="28"/>
          <w:szCs w:val="28"/>
        </w:rPr>
        <w:t>Товарная выручка предприятия от реализации тепловой энергии на потребительском рынке за 2023 год составила 56 915,26 тыс. руб. Товарная выручка предприятия, рассчитана как произведение фактического полезного отпуска (20,571 Гкал), тарифа на 2023 год в пересчете с двухставочного на одноставочный 2 766,67 руб./Гкал (постановление РЭК Кузбасса № 531                            от 24.11.2022).</w:t>
      </w:r>
    </w:p>
    <w:p w14:paraId="0545BF55" w14:textId="77777777" w:rsidR="00BF2F13" w:rsidRPr="00BF2F13" w:rsidRDefault="00BF2F13" w:rsidP="00BF2F13">
      <w:pPr>
        <w:ind w:firstLine="720"/>
        <w:jc w:val="both"/>
        <w:rPr>
          <w:snapToGrid w:val="0"/>
          <w:sz w:val="28"/>
          <w:szCs w:val="28"/>
        </w:rPr>
      </w:pPr>
      <w:r w:rsidRPr="00BF2F13">
        <w:rPr>
          <w:snapToGrid w:val="0"/>
          <w:sz w:val="28"/>
          <w:szCs w:val="28"/>
        </w:rPr>
        <w:t>Рассчитанный размер корректировки 2 939,29 тыс. руб., в соответствии с пунктом 51 Методических указаний подлежит умножению на ИПЦ 108,0%(2024/2023) и 105,8% (2025/2024), опубликованные на сайте Минэкономразвития России 30.09.2024 и включению в НВВ 2025 года.</w:t>
      </w:r>
    </w:p>
    <w:p w14:paraId="5FC9D2D5" w14:textId="77777777" w:rsidR="00BF2F13" w:rsidRPr="00BF2F13" w:rsidRDefault="00BF2F13" w:rsidP="00BF2F13">
      <w:pPr>
        <w:ind w:firstLine="720"/>
        <w:jc w:val="both"/>
        <w:rPr>
          <w:snapToGrid w:val="0"/>
          <w:sz w:val="28"/>
          <w:szCs w:val="28"/>
        </w:rPr>
      </w:pPr>
      <w:r w:rsidRPr="00BF2F13">
        <w:rPr>
          <w:snapToGrid w:val="0"/>
          <w:sz w:val="28"/>
          <w:szCs w:val="28"/>
        </w:rPr>
        <w:lastRenderedPageBreak/>
        <w:t>2 939,29 тыс. руб. × 1,08 (ИПЦ 2024) × 1,058 (ИПЦ 2025) = 3 358,55 тыс. руб.</w:t>
      </w:r>
    </w:p>
    <w:p w14:paraId="5CAA13A1" w14:textId="77777777" w:rsidR="00BF2F13" w:rsidRPr="00BF2F13" w:rsidRDefault="00BF2F13" w:rsidP="00BF2F13">
      <w:pPr>
        <w:ind w:firstLine="720"/>
        <w:jc w:val="both"/>
        <w:rPr>
          <w:snapToGrid w:val="0"/>
          <w:sz w:val="28"/>
          <w:szCs w:val="28"/>
        </w:rPr>
      </w:pPr>
    </w:p>
    <w:p w14:paraId="03BFE561" w14:textId="77777777" w:rsidR="00BF2F13" w:rsidRPr="00BF2F13" w:rsidRDefault="00BF2F13" w:rsidP="00BF2F13">
      <w:pPr>
        <w:ind w:firstLine="720"/>
        <w:jc w:val="both"/>
        <w:rPr>
          <w:snapToGrid w:val="0"/>
          <w:sz w:val="28"/>
          <w:szCs w:val="28"/>
        </w:rPr>
      </w:pPr>
      <w:r w:rsidRPr="00BF2F13">
        <w:rPr>
          <w:snapToGrid w:val="0"/>
          <w:sz w:val="28"/>
          <w:szCs w:val="28"/>
        </w:rPr>
        <w:t>Суммарный размер корректировки ∆НВВ</w:t>
      </w:r>
      <w:r w:rsidRPr="00BF2F13">
        <w:rPr>
          <w:snapToGrid w:val="0"/>
          <w:sz w:val="20"/>
        </w:rPr>
        <w:t>2023</w:t>
      </w:r>
      <w:r w:rsidRPr="00BF2F13">
        <w:rPr>
          <w:snapToGrid w:val="0"/>
          <w:sz w:val="28"/>
          <w:szCs w:val="28"/>
        </w:rPr>
        <w:t xml:space="preserve"> подлежащей учету в НВВ 2025 года по двум узлам составит:</w:t>
      </w:r>
    </w:p>
    <w:p w14:paraId="73CF5E33" w14:textId="77777777" w:rsidR="00BF2F13" w:rsidRPr="00BF2F13" w:rsidRDefault="00BF2F13" w:rsidP="00BF2F13">
      <w:pPr>
        <w:ind w:firstLine="720"/>
        <w:jc w:val="both"/>
        <w:rPr>
          <w:snapToGrid w:val="0"/>
          <w:sz w:val="28"/>
          <w:szCs w:val="28"/>
        </w:rPr>
      </w:pPr>
      <w:r w:rsidRPr="00BF2F13">
        <w:rPr>
          <w:snapToGrid w:val="0"/>
          <w:sz w:val="28"/>
          <w:szCs w:val="28"/>
        </w:rPr>
        <w:t>199 176,32 тыс. руб. + 3 358,55 тыс. руб. = 202 534,87 тыс. руб. (в ценах 2025 года).</w:t>
      </w:r>
    </w:p>
    <w:p w14:paraId="755DD1EB" w14:textId="77777777" w:rsidR="00BF2F13" w:rsidRPr="00BF2F13" w:rsidRDefault="00BF2F13" w:rsidP="00BF2F13">
      <w:pPr>
        <w:ind w:firstLine="720"/>
        <w:jc w:val="both"/>
        <w:rPr>
          <w:snapToGrid w:val="0"/>
          <w:sz w:val="28"/>
          <w:szCs w:val="28"/>
        </w:rPr>
      </w:pPr>
    </w:p>
    <w:p w14:paraId="2B4B2D44" w14:textId="77777777" w:rsidR="00BF2F13" w:rsidRPr="00BF2F13" w:rsidRDefault="00BF2F13" w:rsidP="00BF2F13">
      <w:pPr>
        <w:keepNext/>
        <w:jc w:val="center"/>
        <w:outlineLvl w:val="2"/>
        <w:rPr>
          <w:rFonts w:eastAsia="font1269"/>
          <w:b/>
          <w:sz w:val="28"/>
          <w:szCs w:val="28"/>
        </w:rPr>
      </w:pPr>
      <w:bookmarkStart w:id="137" w:name="_Toc185074805"/>
      <w:r w:rsidRPr="00BF2F13">
        <w:rPr>
          <w:rFonts w:eastAsia="font1269"/>
          <w:b/>
          <w:snapToGrid w:val="0"/>
          <w:sz w:val="28"/>
          <w:szCs w:val="28"/>
        </w:rPr>
        <w:t>5.8.</w:t>
      </w:r>
      <w:r w:rsidRPr="00BF2F13">
        <w:rPr>
          <w:rFonts w:eastAsia="font1269"/>
          <w:snapToGrid w:val="0"/>
          <w:sz w:val="28"/>
          <w:szCs w:val="28"/>
        </w:rPr>
        <w:t xml:space="preserve"> </w:t>
      </w:r>
      <w:r w:rsidRPr="00BF2F13">
        <w:rPr>
          <w:rFonts w:eastAsia="font1269"/>
          <w:sz w:val="28"/>
          <w:szCs w:val="28"/>
        </w:rPr>
        <w:t>Корректировка НВВ в связи с изменением (неисполнением) инвестиционной программы</w:t>
      </w:r>
      <w:bookmarkEnd w:id="137"/>
    </w:p>
    <w:p w14:paraId="7E145E25" w14:textId="77777777" w:rsidR="00BF2F13" w:rsidRPr="00BF2F13" w:rsidRDefault="00BF2F13" w:rsidP="00BF2F13">
      <w:pPr>
        <w:tabs>
          <w:tab w:val="left" w:pos="709"/>
        </w:tabs>
        <w:jc w:val="both"/>
        <w:rPr>
          <w:sz w:val="28"/>
          <w:szCs w:val="28"/>
        </w:rPr>
      </w:pPr>
      <w:r w:rsidRPr="00BF2F13">
        <w:tab/>
      </w:r>
      <w:r w:rsidRPr="00BF2F13">
        <w:rPr>
          <w:sz w:val="28"/>
          <w:szCs w:val="28"/>
        </w:rPr>
        <w:t>Размер корректировки необходимой валовой выручки, осуществляемой в i-м году в связи с изменением (неисполнением) инвестиционной программы, не производился, в связи с тем, что предприятием исполнены инвестиционные обязательства по факту 2023 года в полном объеме по обоим узлам теплоснабжения.</w:t>
      </w:r>
    </w:p>
    <w:p w14:paraId="6E6CA67A" w14:textId="77777777" w:rsidR="00BF2F13" w:rsidRPr="00BF2F13" w:rsidRDefault="00BF2F13" w:rsidP="00BF2F13">
      <w:pPr>
        <w:tabs>
          <w:tab w:val="left" w:pos="709"/>
        </w:tabs>
        <w:jc w:val="both"/>
        <w:rPr>
          <w:sz w:val="28"/>
          <w:szCs w:val="28"/>
        </w:rPr>
      </w:pPr>
    </w:p>
    <w:p w14:paraId="593B8C08" w14:textId="77777777" w:rsidR="00BF2F13" w:rsidRPr="00BF2F13" w:rsidRDefault="00BF2F13" w:rsidP="00BF2F13">
      <w:pPr>
        <w:keepNext/>
        <w:jc w:val="center"/>
        <w:outlineLvl w:val="2"/>
        <w:rPr>
          <w:rFonts w:eastAsia="font1269"/>
          <w:b/>
          <w:sz w:val="28"/>
          <w:szCs w:val="28"/>
        </w:rPr>
      </w:pPr>
      <w:bookmarkStart w:id="138" w:name="_Toc185074806"/>
      <w:r w:rsidRPr="00BF2F13">
        <w:rPr>
          <w:rFonts w:eastAsia="font1269"/>
          <w:b/>
          <w:sz w:val="28"/>
          <w:szCs w:val="28"/>
        </w:rPr>
        <w:t>5.9. Расчёт необходимой валовой выручки на 2025 год</w:t>
      </w:r>
      <w:bookmarkEnd w:id="138"/>
    </w:p>
    <w:p w14:paraId="5C77F688" w14:textId="77777777" w:rsidR="00BF2F13" w:rsidRPr="00BF2F13" w:rsidRDefault="00BF2F13" w:rsidP="00BF2F13">
      <w:pPr>
        <w:ind w:firstLine="708"/>
        <w:jc w:val="both"/>
        <w:rPr>
          <w:sz w:val="28"/>
          <w:szCs w:val="28"/>
        </w:rPr>
      </w:pPr>
      <w:r w:rsidRPr="00BF2F13">
        <w:rPr>
          <w:sz w:val="28"/>
          <w:szCs w:val="28"/>
        </w:rPr>
        <w:t>Расчёт необходимой валовой выручки на тепловую энергию методом индексации установленных тарифов на 2025 год приведен в таблице 19.</w:t>
      </w:r>
    </w:p>
    <w:p w14:paraId="0139A144" w14:textId="77777777" w:rsidR="00BF2F13" w:rsidRPr="00BF2F13" w:rsidRDefault="00BF2F13" w:rsidP="00BF2F13">
      <w:pPr>
        <w:tabs>
          <w:tab w:val="left" w:pos="1890"/>
        </w:tabs>
        <w:spacing w:line="360" w:lineRule="auto"/>
        <w:ind w:left="8081" w:right="142" w:hanging="8081"/>
        <w:jc w:val="right"/>
        <w:rPr>
          <w:sz w:val="28"/>
          <w:szCs w:val="28"/>
        </w:rPr>
      </w:pPr>
      <w:r w:rsidRPr="00BF2F13">
        <w:rPr>
          <w:sz w:val="28"/>
          <w:szCs w:val="28"/>
        </w:rPr>
        <w:t>Таблица 19</w:t>
      </w:r>
    </w:p>
    <w:p w14:paraId="1AEC69B9" w14:textId="77777777" w:rsidR="00BF2F13" w:rsidRPr="00BF2F13" w:rsidRDefault="00BF2F13" w:rsidP="00BF2F13">
      <w:pPr>
        <w:jc w:val="center"/>
        <w:rPr>
          <w:b/>
          <w:sz w:val="28"/>
          <w:szCs w:val="28"/>
        </w:rPr>
      </w:pPr>
      <w:r w:rsidRPr="00BF2F13">
        <w:rPr>
          <w:b/>
          <w:sz w:val="28"/>
          <w:szCs w:val="28"/>
        </w:rPr>
        <w:t>Расчёт необходимой валовой выручки на тепловую энергию</w:t>
      </w:r>
      <w:r w:rsidRPr="00BF2F13">
        <w:rPr>
          <w:b/>
          <w:sz w:val="28"/>
          <w:szCs w:val="28"/>
        </w:rPr>
        <w:br/>
        <w:t>методом индексации установленных тарифов на 2025 год по двум узлам</w:t>
      </w:r>
    </w:p>
    <w:p w14:paraId="7AA0A4A3" w14:textId="77777777" w:rsidR="00BF2F13" w:rsidRPr="00BF2F13" w:rsidRDefault="00BF2F13" w:rsidP="00BF2F13">
      <w:pPr>
        <w:spacing w:line="360" w:lineRule="auto"/>
        <w:ind w:left="1416" w:firstLine="708"/>
        <w:jc w:val="center"/>
        <w:rPr>
          <w:color w:val="FF0000"/>
        </w:rPr>
      </w:pPr>
      <w:r w:rsidRPr="00BF2F13">
        <w:t xml:space="preserve">(Приложение 5.9 к Методическим указаниям)  </w:t>
      </w:r>
      <w:r w:rsidRPr="00BF2F13">
        <w:tab/>
      </w:r>
      <w:r w:rsidRPr="00BF2F13">
        <w:tab/>
      </w:r>
      <w:r w:rsidRPr="00BF2F13">
        <w:tab/>
        <w:t>тыс. руб.</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3846"/>
        <w:gridCol w:w="1586"/>
        <w:gridCol w:w="1547"/>
        <w:gridCol w:w="1816"/>
      </w:tblGrid>
      <w:tr w:rsidR="00BF2F13" w:rsidRPr="00BF2F13" w14:paraId="59DB0ACF" w14:textId="77777777" w:rsidTr="00BD168F">
        <w:trPr>
          <w:trHeight w:val="458"/>
          <w:tblHeader/>
          <w:jc w:val="center"/>
        </w:trPr>
        <w:tc>
          <w:tcPr>
            <w:tcW w:w="652" w:type="dxa"/>
            <w:vMerge w:val="restart"/>
            <w:shd w:val="clear" w:color="auto" w:fill="auto"/>
            <w:vAlign w:val="center"/>
            <w:hideMark/>
          </w:tcPr>
          <w:p w14:paraId="7FD90306" w14:textId="77777777" w:rsidR="00BF2F13" w:rsidRPr="00BF2F13" w:rsidRDefault="00BF2F13" w:rsidP="00BF2F13">
            <w:pPr>
              <w:jc w:val="center"/>
              <w:rPr>
                <w:sz w:val="20"/>
              </w:rPr>
            </w:pPr>
            <w:r w:rsidRPr="00BF2F13">
              <w:rPr>
                <w:sz w:val="20"/>
              </w:rPr>
              <w:t>№ п/п</w:t>
            </w:r>
          </w:p>
        </w:tc>
        <w:tc>
          <w:tcPr>
            <w:tcW w:w="3846" w:type="dxa"/>
            <w:vMerge w:val="restart"/>
            <w:shd w:val="clear" w:color="auto" w:fill="auto"/>
            <w:vAlign w:val="center"/>
            <w:hideMark/>
          </w:tcPr>
          <w:p w14:paraId="435604E0" w14:textId="77777777" w:rsidR="00BF2F13" w:rsidRPr="00BF2F13" w:rsidRDefault="00BF2F13" w:rsidP="00BF2F13">
            <w:pPr>
              <w:jc w:val="center"/>
              <w:rPr>
                <w:sz w:val="20"/>
              </w:rPr>
            </w:pPr>
            <w:r w:rsidRPr="00BF2F13">
              <w:rPr>
                <w:sz w:val="20"/>
              </w:rPr>
              <w:t>Наименование расхода</w:t>
            </w:r>
          </w:p>
        </w:tc>
        <w:tc>
          <w:tcPr>
            <w:tcW w:w="1586" w:type="dxa"/>
            <w:vMerge w:val="restart"/>
          </w:tcPr>
          <w:p w14:paraId="5605DD6A" w14:textId="77777777" w:rsidR="00BF2F13" w:rsidRPr="00BF2F13" w:rsidRDefault="00BF2F13" w:rsidP="00BF2F13">
            <w:pPr>
              <w:ind w:left="-57" w:right="-57"/>
              <w:jc w:val="center"/>
              <w:rPr>
                <w:sz w:val="20"/>
              </w:rPr>
            </w:pPr>
            <w:r w:rsidRPr="00BF2F13">
              <w:rPr>
                <w:sz w:val="20"/>
              </w:rPr>
              <w:t>Предложение предприятия на 2025 год</w:t>
            </w:r>
          </w:p>
        </w:tc>
        <w:tc>
          <w:tcPr>
            <w:tcW w:w="1547" w:type="dxa"/>
            <w:vMerge w:val="restart"/>
          </w:tcPr>
          <w:p w14:paraId="3A0C15C2" w14:textId="77777777" w:rsidR="00BF2F13" w:rsidRPr="00BF2F13" w:rsidRDefault="00BF2F13" w:rsidP="00BF2F13">
            <w:pPr>
              <w:ind w:left="-57" w:right="-57"/>
              <w:jc w:val="center"/>
              <w:rPr>
                <w:sz w:val="20"/>
              </w:rPr>
            </w:pPr>
            <w:r w:rsidRPr="00BF2F13">
              <w:rPr>
                <w:sz w:val="20"/>
              </w:rPr>
              <w:t>Предложение экспертов на 2025 год</w:t>
            </w:r>
          </w:p>
        </w:tc>
        <w:tc>
          <w:tcPr>
            <w:tcW w:w="1816" w:type="dxa"/>
            <w:vMerge w:val="restart"/>
          </w:tcPr>
          <w:p w14:paraId="7CAB7CAE" w14:textId="77777777" w:rsidR="00BF2F13" w:rsidRPr="00BF2F13" w:rsidRDefault="00BF2F13" w:rsidP="00BF2F13">
            <w:pPr>
              <w:ind w:left="-57" w:right="-57"/>
              <w:jc w:val="center"/>
              <w:rPr>
                <w:sz w:val="20"/>
              </w:rPr>
            </w:pPr>
            <w:r w:rsidRPr="00BF2F13">
              <w:rPr>
                <w:sz w:val="20"/>
              </w:rPr>
              <w:t>Корректировка к предложениям предприятия</w:t>
            </w:r>
          </w:p>
        </w:tc>
      </w:tr>
      <w:tr w:rsidR="00BF2F13" w:rsidRPr="00BF2F13" w14:paraId="0E86CF20" w14:textId="77777777" w:rsidTr="00BD168F">
        <w:trPr>
          <w:trHeight w:val="458"/>
          <w:tblHeader/>
          <w:jc w:val="center"/>
        </w:trPr>
        <w:tc>
          <w:tcPr>
            <w:tcW w:w="652" w:type="dxa"/>
            <w:vMerge/>
            <w:shd w:val="clear" w:color="auto" w:fill="auto"/>
            <w:vAlign w:val="center"/>
            <w:hideMark/>
          </w:tcPr>
          <w:p w14:paraId="433A7ABF" w14:textId="77777777" w:rsidR="00BF2F13" w:rsidRPr="00BF2F13" w:rsidRDefault="00BF2F13" w:rsidP="00BF2F13">
            <w:pPr>
              <w:jc w:val="center"/>
              <w:rPr>
                <w:sz w:val="20"/>
              </w:rPr>
            </w:pPr>
          </w:p>
        </w:tc>
        <w:tc>
          <w:tcPr>
            <w:tcW w:w="3846" w:type="dxa"/>
            <w:vMerge/>
            <w:shd w:val="clear" w:color="auto" w:fill="auto"/>
            <w:vAlign w:val="center"/>
            <w:hideMark/>
          </w:tcPr>
          <w:p w14:paraId="3583B92B" w14:textId="77777777" w:rsidR="00BF2F13" w:rsidRPr="00BF2F13" w:rsidRDefault="00BF2F13" w:rsidP="00BF2F13">
            <w:pPr>
              <w:jc w:val="center"/>
              <w:rPr>
                <w:sz w:val="20"/>
              </w:rPr>
            </w:pPr>
          </w:p>
        </w:tc>
        <w:tc>
          <w:tcPr>
            <w:tcW w:w="1586" w:type="dxa"/>
            <w:vMerge/>
            <w:vAlign w:val="center"/>
          </w:tcPr>
          <w:p w14:paraId="196380EA" w14:textId="77777777" w:rsidR="00BF2F13" w:rsidRPr="00BF2F13" w:rsidRDefault="00BF2F13" w:rsidP="00BF2F13">
            <w:pPr>
              <w:jc w:val="center"/>
              <w:rPr>
                <w:sz w:val="20"/>
              </w:rPr>
            </w:pPr>
          </w:p>
        </w:tc>
        <w:tc>
          <w:tcPr>
            <w:tcW w:w="1547" w:type="dxa"/>
            <w:vMerge/>
            <w:shd w:val="clear" w:color="auto" w:fill="FFFFCC"/>
            <w:vAlign w:val="center"/>
          </w:tcPr>
          <w:p w14:paraId="19553FC4" w14:textId="77777777" w:rsidR="00BF2F13" w:rsidRPr="00BF2F13" w:rsidRDefault="00BF2F13" w:rsidP="00BF2F13">
            <w:pPr>
              <w:jc w:val="center"/>
              <w:rPr>
                <w:sz w:val="20"/>
              </w:rPr>
            </w:pPr>
          </w:p>
        </w:tc>
        <w:tc>
          <w:tcPr>
            <w:tcW w:w="1816" w:type="dxa"/>
            <w:vMerge/>
            <w:vAlign w:val="center"/>
          </w:tcPr>
          <w:p w14:paraId="767C02DD" w14:textId="77777777" w:rsidR="00BF2F13" w:rsidRPr="00BF2F13" w:rsidRDefault="00BF2F13" w:rsidP="00BF2F13">
            <w:pPr>
              <w:jc w:val="center"/>
              <w:rPr>
                <w:sz w:val="20"/>
              </w:rPr>
            </w:pPr>
          </w:p>
        </w:tc>
      </w:tr>
      <w:tr w:rsidR="00BF2F13" w:rsidRPr="00BF2F13" w14:paraId="337F85F6" w14:textId="77777777" w:rsidTr="00BD168F">
        <w:trPr>
          <w:trHeight w:val="291"/>
          <w:jc w:val="center"/>
        </w:trPr>
        <w:tc>
          <w:tcPr>
            <w:tcW w:w="652" w:type="dxa"/>
            <w:shd w:val="clear" w:color="auto" w:fill="auto"/>
            <w:vAlign w:val="center"/>
            <w:hideMark/>
          </w:tcPr>
          <w:p w14:paraId="64C4B565" w14:textId="77777777" w:rsidR="00BF2F13" w:rsidRPr="00BF2F13" w:rsidRDefault="00BF2F13" w:rsidP="00BF2F13">
            <w:pPr>
              <w:jc w:val="center"/>
              <w:rPr>
                <w:sz w:val="20"/>
              </w:rPr>
            </w:pPr>
            <w:r w:rsidRPr="00BF2F13">
              <w:rPr>
                <w:sz w:val="20"/>
              </w:rPr>
              <w:t>1</w:t>
            </w:r>
          </w:p>
        </w:tc>
        <w:tc>
          <w:tcPr>
            <w:tcW w:w="3846" w:type="dxa"/>
            <w:shd w:val="clear" w:color="auto" w:fill="auto"/>
            <w:vAlign w:val="center"/>
            <w:hideMark/>
          </w:tcPr>
          <w:p w14:paraId="696FDB6D" w14:textId="77777777" w:rsidR="00BF2F13" w:rsidRPr="00BF2F13" w:rsidRDefault="00BF2F13" w:rsidP="00BF2F13">
            <w:pPr>
              <w:rPr>
                <w:sz w:val="20"/>
              </w:rPr>
            </w:pPr>
            <w:r w:rsidRPr="00BF2F13">
              <w:rPr>
                <w:sz w:val="20"/>
              </w:rPr>
              <w:t>Операционные (подконтрольные) расходы</w:t>
            </w:r>
          </w:p>
        </w:tc>
        <w:tc>
          <w:tcPr>
            <w:tcW w:w="1586" w:type="dxa"/>
            <w:tcBorders>
              <w:top w:val="single" w:sz="4" w:space="0" w:color="auto"/>
              <w:left w:val="single" w:sz="4" w:space="0" w:color="auto"/>
              <w:bottom w:val="single" w:sz="4" w:space="0" w:color="auto"/>
              <w:right w:val="single" w:sz="4" w:space="0" w:color="auto"/>
            </w:tcBorders>
            <w:shd w:val="clear" w:color="000000" w:fill="FFFFFF"/>
            <w:vAlign w:val="center"/>
          </w:tcPr>
          <w:p w14:paraId="0341C87B" w14:textId="77777777" w:rsidR="00BF2F13" w:rsidRPr="00BF2F13" w:rsidRDefault="00BF2F13" w:rsidP="00BF2F13">
            <w:pPr>
              <w:jc w:val="center"/>
              <w:rPr>
                <w:sz w:val="22"/>
                <w:szCs w:val="22"/>
              </w:rPr>
            </w:pPr>
            <w:r w:rsidRPr="00BF2F13">
              <w:rPr>
                <w:sz w:val="22"/>
                <w:szCs w:val="22"/>
              </w:rPr>
              <w:t>1 003 471,87</w:t>
            </w:r>
          </w:p>
        </w:tc>
        <w:tc>
          <w:tcPr>
            <w:tcW w:w="1547" w:type="dxa"/>
            <w:tcBorders>
              <w:top w:val="single" w:sz="4" w:space="0" w:color="auto"/>
              <w:left w:val="nil"/>
              <w:bottom w:val="single" w:sz="4" w:space="0" w:color="auto"/>
              <w:right w:val="single" w:sz="4" w:space="0" w:color="auto"/>
            </w:tcBorders>
            <w:shd w:val="clear" w:color="000000" w:fill="FFFFFF"/>
            <w:vAlign w:val="center"/>
          </w:tcPr>
          <w:p w14:paraId="0DB4CF08" w14:textId="77777777" w:rsidR="00BF2F13" w:rsidRPr="00BF2F13" w:rsidRDefault="00BF2F13" w:rsidP="00BF2F13">
            <w:pPr>
              <w:jc w:val="center"/>
              <w:rPr>
                <w:sz w:val="22"/>
                <w:szCs w:val="22"/>
              </w:rPr>
            </w:pPr>
            <w:r w:rsidRPr="00BF2F13">
              <w:rPr>
                <w:sz w:val="22"/>
                <w:szCs w:val="22"/>
              </w:rPr>
              <w:t>662 711,59</w:t>
            </w:r>
          </w:p>
        </w:tc>
        <w:tc>
          <w:tcPr>
            <w:tcW w:w="1816" w:type="dxa"/>
            <w:tcBorders>
              <w:top w:val="single" w:sz="4" w:space="0" w:color="auto"/>
              <w:left w:val="single" w:sz="4" w:space="0" w:color="auto"/>
              <w:bottom w:val="single" w:sz="4" w:space="0" w:color="auto"/>
              <w:right w:val="single" w:sz="4" w:space="0" w:color="auto"/>
            </w:tcBorders>
            <w:shd w:val="clear" w:color="000000" w:fill="FFFFFF"/>
            <w:vAlign w:val="center"/>
          </w:tcPr>
          <w:p w14:paraId="6C773029" w14:textId="77777777" w:rsidR="00BF2F13" w:rsidRPr="00BF2F13" w:rsidRDefault="00BF2F13" w:rsidP="00BF2F13">
            <w:pPr>
              <w:jc w:val="center"/>
              <w:rPr>
                <w:sz w:val="22"/>
                <w:szCs w:val="22"/>
              </w:rPr>
            </w:pPr>
            <w:r w:rsidRPr="00BF2F13">
              <w:rPr>
                <w:sz w:val="22"/>
                <w:szCs w:val="22"/>
              </w:rPr>
              <w:t>-340 760,28</w:t>
            </w:r>
          </w:p>
        </w:tc>
      </w:tr>
      <w:tr w:rsidR="00BF2F13" w:rsidRPr="00BF2F13" w14:paraId="68708B64" w14:textId="77777777" w:rsidTr="00BD168F">
        <w:trPr>
          <w:trHeight w:val="170"/>
          <w:jc w:val="center"/>
        </w:trPr>
        <w:tc>
          <w:tcPr>
            <w:tcW w:w="652" w:type="dxa"/>
            <w:shd w:val="clear" w:color="auto" w:fill="auto"/>
            <w:vAlign w:val="center"/>
            <w:hideMark/>
          </w:tcPr>
          <w:p w14:paraId="3E430BF4" w14:textId="77777777" w:rsidR="00BF2F13" w:rsidRPr="00BF2F13" w:rsidRDefault="00BF2F13" w:rsidP="00BF2F13">
            <w:pPr>
              <w:jc w:val="center"/>
              <w:rPr>
                <w:sz w:val="20"/>
              </w:rPr>
            </w:pPr>
            <w:r w:rsidRPr="00BF2F13">
              <w:rPr>
                <w:sz w:val="20"/>
              </w:rPr>
              <w:t>2</w:t>
            </w:r>
          </w:p>
        </w:tc>
        <w:tc>
          <w:tcPr>
            <w:tcW w:w="3846" w:type="dxa"/>
            <w:shd w:val="clear" w:color="auto" w:fill="auto"/>
            <w:vAlign w:val="center"/>
            <w:hideMark/>
          </w:tcPr>
          <w:p w14:paraId="2D2E6476" w14:textId="77777777" w:rsidR="00BF2F13" w:rsidRPr="00BF2F13" w:rsidRDefault="00BF2F13" w:rsidP="00BF2F13">
            <w:pPr>
              <w:rPr>
                <w:sz w:val="20"/>
              </w:rPr>
            </w:pPr>
            <w:r w:rsidRPr="00BF2F13">
              <w:rPr>
                <w:sz w:val="20"/>
              </w:rPr>
              <w:t>Неподконтрольные расходы</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67D0CE05" w14:textId="77777777" w:rsidR="00BF2F13" w:rsidRPr="00BF2F13" w:rsidRDefault="00BF2F13" w:rsidP="00BF2F13">
            <w:pPr>
              <w:jc w:val="center"/>
              <w:rPr>
                <w:sz w:val="22"/>
                <w:szCs w:val="22"/>
              </w:rPr>
            </w:pPr>
            <w:r w:rsidRPr="00BF2F13">
              <w:rPr>
                <w:sz w:val="22"/>
                <w:szCs w:val="22"/>
              </w:rPr>
              <w:t>228 186,50</w:t>
            </w:r>
          </w:p>
        </w:tc>
        <w:tc>
          <w:tcPr>
            <w:tcW w:w="1547" w:type="dxa"/>
            <w:tcBorders>
              <w:top w:val="nil"/>
              <w:left w:val="nil"/>
              <w:bottom w:val="single" w:sz="4" w:space="0" w:color="auto"/>
              <w:right w:val="single" w:sz="4" w:space="0" w:color="auto"/>
            </w:tcBorders>
            <w:shd w:val="clear" w:color="000000" w:fill="FFFFFF"/>
            <w:vAlign w:val="center"/>
          </w:tcPr>
          <w:p w14:paraId="507C76C6" w14:textId="77777777" w:rsidR="00BF2F13" w:rsidRPr="00BF2F13" w:rsidRDefault="00BF2F13" w:rsidP="00BF2F13">
            <w:pPr>
              <w:jc w:val="center"/>
              <w:rPr>
                <w:sz w:val="22"/>
                <w:szCs w:val="22"/>
              </w:rPr>
            </w:pPr>
            <w:r w:rsidRPr="00BF2F13">
              <w:rPr>
                <w:sz w:val="22"/>
                <w:szCs w:val="22"/>
              </w:rPr>
              <w:t>166 749,35</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51E5656B" w14:textId="77777777" w:rsidR="00BF2F13" w:rsidRPr="00BF2F13" w:rsidRDefault="00BF2F13" w:rsidP="00BF2F13">
            <w:pPr>
              <w:jc w:val="center"/>
              <w:rPr>
                <w:sz w:val="22"/>
                <w:szCs w:val="22"/>
              </w:rPr>
            </w:pPr>
            <w:r w:rsidRPr="00BF2F13">
              <w:rPr>
                <w:sz w:val="22"/>
                <w:szCs w:val="22"/>
              </w:rPr>
              <w:t>-61 437,15</w:t>
            </w:r>
          </w:p>
        </w:tc>
      </w:tr>
      <w:tr w:rsidR="00BF2F13" w:rsidRPr="00BF2F13" w14:paraId="3E6403E0" w14:textId="77777777" w:rsidTr="00BD168F">
        <w:trPr>
          <w:trHeight w:val="682"/>
          <w:jc w:val="center"/>
        </w:trPr>
        <w:tc>
          <w:tcPr>
            <w:tcW w:w="652" w:type="dxa"/>
            <w:shd w:val="clear" w:color="auto" w:fill="auto"/>
            <w:vAlign w:val="center"/>
            <w:hideMark/>
          </w:tcPr>
          <w:p w14:paraId="40A06D25" w14:textId="77777777" w:rsidR="00BF2F13" w:rsidRPr="00BF2F13" w:rsidRDefault="00BF2F13" w:rsidP="00BF2F13">
            <w:pPr>
              <w:jc w:val="center"/>
              <w:rPr>
                <w:sz w:val="20"/>
              </w:rPr>
            </w:pPr>
            <w:r w:rsidRPr="00BF2F13">
              <w:rPr>
                <w:sz w:val="20"/>
              </w:rPr>
              <w:t>3</w:t>
            </w:r>
          </w:p>
        </w:tc>
        <w:tc>
          <w:tcPr>
            <w:tcW w:w="3846" w:type="dxa"/>
            <w:shd w:val="clear" w:color="auto" w:fill="auto"/>
            <w:vAlign w:val="center"/>
            <w:hideMark/>
          </w:tcPr>
          <w:p w14:paraId="6587FAE8" w14:textId="77777777" w:rsidR="00BF2F13" w:rsidRPr="00BF2F13" w:rsidRDefault="00BF2F13" w:rsidP="00BF2F13">
            <w:pPr>
              <w:rPr>
                <w:sz w:val="20"/>
              </w:rPr>
            </w:pPr>
            <w:r w:rsidRPr="00BF2F13">
              <w:rPr>
                <w:sz w:val="20"/>
              </w:rPr>
              <w:t>Расходы на приобретение (производство) энергетических ресурсов, холодной воды и теплоносителя</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2CB187A6" w14:textId="77777777" w:rsidR="00BF2F13" w:rsidRPr="00BF2F13" w:rsidRDefault="00BF2F13" w:rsidP="00BF2F13">
            <w:pPr>
              <w:jc w:val="center"/>
              <w:rPr>
                <w:sz w:val="22"/>
                <w:szCs w:val="22"/>
              </w:rPr>
            </w:pPr>
            <w:r w:rsidRPr="00BF2F13">
              <w:rPr>
                <w:sz w:val="22"/>
                <w:szCs w:val="22"/>
              </w:rPr>
              <w:t>631 913,60</w:t>
            </w:r>
          </w:p>
        </w:tc>
        <w:tc>
          <w:tcPr>
            <w:tcW w:w="1547" w:type="dxa"/>
            <w:tcBorders>
              <w:top w:val="nil"/>
              <w:left w:val="nil"/>
              <w:bottom w:val="single" w:sz="4" w:space="0" w:color="auto"/>
              <w:right w:val="single" w:sz="4" w:space="0" w:color="auto"/>
            </w:tcBorders>
            <w:shd w:val="clear" w:color="000000" w:fill="FFFFFF"/>
            <w:vAlign w:val="center"/>
          </w:tcPr>
          <w:p w14:paraId="31ADBE54" w14:textId="77777777" w:rsidR="00BF2F13" w:rsidRPr="00BF2F13" w:rsidRDefault="00BF2F13" w:rsidP="00BF2F13">
            <w:pPr>
              <w:jc w:val="center"/>
              <w:rPr>
                <w:sz w:val="22"/>
                <w:szCs w:val="22"/>
              </w:rPr>
            </w:pPr>
            <w:r w:rsidRPr="00BF2F13">
              <w:rPr>
                <w:sz w:val="22"/>
                <w:szCs w:val="22"/>
              </w:rPr>
              <w:t>533 014,38</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716B59E1" w14:textId="77777777" w:rsidR="00BF2F13" w:rsidRPr="00BF2F13" w:rsidRDefault="00BF2F13" w:rsidP="00BF2F13">
            <w:pPr>
              <w:jc w:val="center"/>
              <w:rPr>
                <w:sz w:val="22"/>
                <w:szCs w:val="22"/>
              </w:rPr>
            </w:pPr>
            <w:r w:rsidRPr="00BF2F13">
              <w:rPr>
                <w:sz w:val="22"/>
                <w:szCs w:val="22"/>
              </w:rPr>
              <w:t>-98 899,22</w:t>
            </w:r>
          </w:p>
        </w:tc>
      </w:tr>
      <w:tr w:rsidR="00BF2F13" w:rsidRPr="00BF2F13" w14:paraId="259818AB" w14:textId="77777777" w:rsidTr="00BD168F">
        <w:trPr>
          <w:trHeight w:val="152"/>
          <w:jc w:val="center"/>
        </w:trPr>
        <w:tc>
          <w:tcPr>
            <w:tcW w:w="652" w:type="dxa"/>
            <w:shd w:val="clear" w:color="auto" w:fill="auto"/>
            <w:vAlign w:val="center"/>
            <w:hideMark/>
          </w:tcPr>
          <w:p w14:paraId="1DF57B06" w14:textId="77777777" w:rsidR="00BF2F13" w:rsidRPr="00BF2F13" w:rsidRDefault="00BF2F13" w:rsidP="00BF2F13">
            <w:pPr>
              <w:jc w:val="center"/>
              <w:rPr>
                <w:sz w:val="20"/>
              </w:rPr>
            </w:pPr>
            <w:r w:rsidRPr="00BF2F13">
              <w:rPr>
                <w:sz w:val="20"/>
              </w:rPr>
              <w:t>4</w:t>
            </w:r>
          </w:p>
        </w:tc>
        <w:tc>
          <w:tcPr>
            <w:tcW w:w="3846" w:type="dxa"/>
            <w:shd w:val="clear" w:color="auto" w:fill="auto"/>
            <w:vAlign w:val="center"/>
            <w:hideMark/>
          </w:tcPr>
          <w:p w14:paraId="6D7D5611" w14:textId="77777777" w:rsidR="00BF2F13" w:rsidRPr="00BF2F13" w:rsidRDefault="00BF2F13" w:rsidP="00BF2F13">
            <w:pPr>
              <w:rPr>
                <w:sz w:val="20"/>
              </w:rPr>
            </w:pPr>
            <w:r w:rsidRPr="00BF2F13">
              <w:rPr>
                <w:sz w:val="20"/>
              </w:rPr>
              <w:t>Нормативная прибыль</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7C5BAF8D" w14:textId="77777777" w:rsidR="00BF2F13" w:rsidRPr="00BF2F13" w:rsidRDefault="00BF2F13" w:rsidP="00BF2F13">
            <w:pPr>
              <w:jc w:val="center"/>
              <w:rPr>
                <w:sz w:val="22"/>
                <w:szCs w:val="22"/>
              </w:rPr>
            </w:pPr>
            <w:r w:rsidRPr="00BF2F13">
              <w:rPr>
                <w:sz w:val="22"/>
                <w:szCs w:val="22"/>
              </w:rPr>
              <w:t>21 813,72</w:t>
            </w:r>
          </w:p>
        </w:tc>
        <w:tc>
          <w:tcPr>
            <w:tcW w:w="1547" w:type="dxa"/>
            <w:tcBorders>
              <w:top w:val="nil"/>
              <w:left w:val="nil"/>
              <w:bottom w:val="single" w:sz="4" w:space="0" w:color="auto"/>
              <w:right w:val="single" w:sz="4" w:space="0" w:color="auto"/>
            </w:tcBorders>
            <w:shd w:val="clear" w:color="000000" w:fill="FFFFFF"/>
            <w:vAlign w:val="center"/>
          </w:tcPr>
          <w:p w14:paraId="646AAB48" w14:textId="77777777" w:rsidR="00BF2F13" w:rsidRPr="00BF2F13" w:rsidRDefault="00BF2F13" w:rsidP="00BF2F13">
            <w:pPr>
              <w:jc w:val="center"/>
              <w:rPr>
                <w:sz w:val="22"/>
                <w:szCs w:val="22"/>
              </w:rPr>
            </w:pPr>
            <w:r w:rsidRPr="00BF2F13">
              <w:rPr>
                <w:sz w:val="22"/>
                <w:szCs w:val="22"/>
              </w:rPr>
              <w:t>15 756,10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6B39DB1F" w14:textId="77777777" w:rsidR="00BF2F13" w:rsidRPr="00BF2F13" w:rsidRDefault="00BF2F13" w:rsidP="00BF2F13">
            <w:pPr>
              <w:jc w:val="center"/>
              <w:rPr>
                <w:sz w:val="22"/>
                <w:szCs w:val="22"/>
              </w:rPr>
            </w:pPr>
            <w:r w:rsidRPr="00BF2F13">
              <w:rPr>
                <w:sz w:val="22"/>
                <w:szCs w:val="22"/>
              </w:rPr>
              <w:t>-6 057,62</w:t>
            </w:r>
          </w:p>
        </w:tc>
      </w:tr>
      <w:tr w:rsidR="00BF2F13" w:rsidRPr="00BF2F13" w14:paraId="39115E90" w14:textId="77777777" w:rsidTr="00BD168F">
        <w:trPr>
          <w:trHeight w:val="430"/>
          <w:jc w:val="center"/>
        </w:trPr>
        <w:tc>
          <w:tcPr>
            <w:tcW w:w="652" w:type="dxa"/>
            <w:shd w:val="clear" w:color="auto" w:fill="auto"/>
            <w:vAlign w:val="center"/>
          </w:tcPr>
          <w:p w14:paraId="56F71AE2" w14:textId="77777777" w:rsidR="00BF2F13" w:rsidRPr="00BF2F13" w:rsidRDefault="00BF2F13" w:rsidP="00BF2F13">
            <w:pPr>
              <w:jc w:val="center"/>
              <w:rPr>
                <w:sz w:val="20"/>
              </w:rPr>
            </w:pPr>
            <w:r w:rsidRPr="00BF2F13">
              <w:rPr>
                <w:sz w:val="20"/>
              </w:rPr>
              <w:t>5</w:t>
            </w:r>
          </w:p>
        </w:tc>
        <w:tc>
          <w:tcPr>
            <w:tcW w:w="3846" w:type="dxa"/>
            <w:shd w:val="clear" w:color="auto" w:fill="auto"/>
            <w:vAlign w:val="center"/>
          </w:tcPr>
          <w:p w14:paraId="60CF23DF" w14:textId="77777777" w:rsidR="00BF2F13" w:rsidRPr="00BF2F13" w:rsidRDefault="00BF2F13" w:rsidP="00BF2F13">
            <w:pPr>
              <w:rPr>
                <w:sz w:val="20"/>
              </w:rPr>
            </w:pPr>
            <w:r w:rsidRPr="00BF2F13">
              <w:rPr>
                <w:sz w:val="20"/>
              </w:rPr>
              <w:t>Расчетная предпринимательская прибыль</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059FFEB4" w14:textId="77777777" w:rsidR="00BF2F13" w:rsidRPr="00BF2F13" w:rsidRDefault="00BF2F13" w:rsidP="00BF2F13">
            <w:pPr>
              <w:jc w:val="center"/>
              <w:rPr>
                <w:sz w:val="22"/>
                <w:szCs w:val="22"/>
              </w:rPr>
            </w:pPr>
            <w:r w:rsidRPr="00BF2F13">
              <w:rPr>
                <w:sz w:val="22"/>
                <w:szCs w:val="22"/>
              </w:rPr>
              <w:t>0,00</w:t>
            </w:r>
          </w:p>
        </w:tc>
        <w:tc>
          <w:tcPr>
            <w:tcW w:w="1547" w:type="dxa"/>
            <w:tcBorders>
              <w:top w:val="nil"/>
              <w:left w:val="nil"/>
              <w:bottom w:val="single" w:sz="4" w:space="0" w:color="auto"/>
              <w:right w:val="single" w:sz="4" w:space="0" w:color="auto"/>
            </w:tcBorders>
            <w:shd w:val="clear" w:color="000000" w:fill="FFFFFF"/>
            <w:vAlign w:val="center"/>
          </w:tcPr>
          <w:p w14:paraId="65FAE6F3" w14:textId="77777777" w:rsidR="00BF2F13" w:rsidRPr="00BF2F13" w:rsidRDefault="00BF2F13" w:rsidP="00BF2F13">
            <w:pPr>
              <w:jc w:val="center"/>
              <w:rPr>
                <w:sz w:val="22"/>
                <w:szCs w:val="22"/>
              </w:rPr>
            </w:pPr>
            <w:r w:rsidRPr="00BF2F13">
              <w:rPr>
                <w:sz w:val="22"/>
                <w:szCs w:val="22"/>
              </w:rPr>
              <w:t>0,00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657AF4E2" w14:textId="77777777" w:rsidR="00BF2F13" w:rsidRPr="00BF2F13" w:rsidRDefault="00BF2F13" w:rsidP="00BF2F13">
            <w:pPr>
              <w:jc w:val="center"/>
              <w:rPr>
                <w:sz w:val="22"/>
                <w:szCs w:val="22"/>
              </w:rPr>
            </w:pPr>
            <w:r w:rsidRPr="00BF2F13">
              <w:rPr>
                <w:sz w:val="22"/>
                <w:szCs w:val="22"/>
              </w:rPr>
              <w:t>0,00</w:t>
            </w:r>
          </w:p>
        </w:tc>
      </w:tr>
      <w:tr w:rsidR="00BF2F13" w:rsidRPr="00BF2F13" w14:paraId="3860BB7C" w14:textId="77777777" w:rsidTr="00BD168F">
        <w:trPr>
          <w:trHeight w:val="828"/>
          <w:jc w:val="center"/>
        </w:trPr>
        <w:tc>
          <w:tcPr>
            <w:tcW w:w="652" w:type="dxa"/>
            <w:shd w:val="clear" w:color="auto" w:fill="auto"/>
            <w:vAlign w:val="center"/>
            <w:hideMark/>
          </w:tcPr>
          <w:p w14:paraId="6A6599B2" w14:textId="77777777" w:rsidR="00BF2F13" w:rsidRPr="00BF2F13" w:rsidRDefault="00BF2F13" w:rsidP="00BF2F13">
            <w:pPr>
              <w:jc w:val="center"/>
              <w:rPr>
                <w:sz w:val="20"/>
              </w:rPr>
            </w:pPr>
            <w:r w:rsidRPr="00BF2F13">
              <w:rPr>
                <w:sz w:val="20"/>
              </w:rPr>
              <w:t>6</w:t>
            </w:r>
          </w:p>
        </w:tc>
        <w:tc>
          <w:tcPr>
            <w:tcW w:w="3846" w:type="dxa"/>
            <w:shd w:val="clear" w:color="auto" w:fill="auto"/>
            <w:vAlign w:val="center"/>
            <w:hideMark/>
          </w:tcPr>
          <w:p w14:paraId="56C62445" w14:textId="77777777" w:rsidR="00BF2F13" w:rsidRPr="00BF2F13" w:rsidRDefault="00BF2F13" w:rsidP="00BF2F13">
            <w:pPr>
              <w:rPr>
                <w:sz w:val="20"/>
              </w:rPr>
            </w:pPr>
            <w:r w:rsidRPr="00BF2F13">
              <w:rPr>
                <w:sz w:val="20"/>
              </w:rPr>
              <w:t>Корректировка с целью учета отклонения фактических значений параметров расчета тарифов от значений, учтенных при установлении тарифов ∆ НВВ 2021-2022</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0A6A4668" w14:textId="77777777" w:rsidR="00BF2F13" w:rsidRPr="00BF2F13" w:rsidRDefault="00BF2F13" w:rsidP="00BF2F13">
            <w:pPr>
              <w:jc w:val="center"/>
              <w:rPr>
                <w:sz w:val="22"/>
                <w:szCs w:val="22"/>
              </w:rPr>
            </w:pPr>
            <w:r w:rsidRPr="00BF2F13">
              <w:rPr>
                <w:sz w:val="22"/>
                <w:szCs w:val="22"/>
              </w:rPr>
              <w:t>136 853,45</w:t>
            </w:r>
          </w:p>
        </w:tc>
        <w:tc>
          <w:tcPr>
            <w:tcW w:w="1547" w:type="dxa"/>
            <w:tcBorders>
              <w:top w:val="nil"/>
              <w:left w:val="nil"/>
              <w:bottom w:val="single" w:sz="4" w:space="0" w:color="auto"/>
              <w:right w:val="single" w:sz="4" w:space="0" w:color="auto"/>
            </w:tcBorders>
            <w:shd w:val="clear" w:color="000000" w:fill="FFFFFF"/>
            <w:vAlign w:val="center"/>
          </w:tcPr>
          <w:p w14:paraId="2A1BC75E" w14:textId="77777777" w:rsidR="00BF2F13" w:rsidRPr="00BF2F13" w:rsidRDefault="00BF2F13" w:rsidP="00BF2F13">
            <w:pPr>
              <w:rPr>
                <w:sz w:val="22"/>
                <w:szCs w:val="22"/>
              </w:rPr>
            </w:pPr>
            <w:r w:rsidRPr="00BF2F13">
              <w:rPr>
                <w:sz w:val="22"/>
                <w:szCs w:val="22"/>
              </w:rPr>
              <w:t>20 020,05</w:t>
            </w:r>
          </w:p>
          <w:p w14:paraId="06BC34D9" w14:textId="77777777" w:rsidR="00BF2F13" w:rsidRPr="00BF2F13" w:rsidRDefault="00BF2F13" w:rsidP="00BF2F13">
            <w:pPr>
              <w:jc w:val="center"/>
              <w:rPr>
                <w:sz w:val="22"/>
                <w:szCs w:val="22"/>
              </w:rPr>
            </w:pPr>
          </w:p>
        </w:tc>
        <w:tc>
          <w:tcPr>
            <w:tcW w:w="1816" w:type="dxa"/>
            <w:tcBorders>
              <w:top w:val="nil"/>
              <w:left w:val="single" w:sz="4" w:space="0" w:color="auto"/>
              <w:bottom w:val="single" w:sz="4" w:space="0" w:color="auto"/>
              <w:right w:val="single" w:sz="4" w:space="0" w:color="auto"/>
            </w:tcBorders>
            <w:shd w:val="clear" w:color="000000" w:fill="FFFFFF"/>
            <w:vAlign w:val="center"/>
          </w:tcPr>
          <w:p w14:paraId="7D44182F" w14:textId="77777777" w:rsidR="00BF2F13" w:rsidRPr="00BF2F13" w:rsidRDefault="00BF2F13" w:rsidP="00BF2F13">
            <w:pPr>
              <w:jc w:val="center"/>
              <w:rPr>
                <w:sz w:val="22"/>
                <w:szCs w:val="22"/>
              </w:rPr>
            </w:pPr>
            <w:r w:rsidRPr="00BF2F13">
              <w:rPr>
                <w:sz w:val="22"/>
                <w:szCs w:val="22"/>
              </w:rPr>
              <w:t>- 116 833,4</w:t>
            </w:r>
          </w:p>
        </w:tc>
      </w:tr>
      <w:tr w:rsidR="00BF2F13" w:rsidRPr="00BF2F13" w14:paraId="22639D6E" w14:textId="77777777" w:rsidTr="00BD168F">
        <w:trPr>
          <w:trHeight w:val="1078"/>
          <w:jc w:val="center"/>
        </w:trPr>
        <w:tc>
          <w:tcPr>
            <w:tcW w:w="652" w:type="dxa"/>
            <w:shd w:val="clear" w:color="auto" w:fill="auto"/>
            <w:vAlign w:val="center"/>
            <w:hideMark/>
          </w:tcPr>
          <w:p w14:paraId="720559FD" w14:textId="77777777" w:rsidR="00BF2F13" w:rsidRPr="00BF2F13" w:rsidRDefault="00BF2F13" w:rsidP="00BF2F13">
            <w:pPr>
              <w:jc w:val="center"/>
              <w:rPr>
                <w:sz w:val="20"/>
              </w:rPr>
            </w:pPr>
            <w:r w:rsidRPr="00BF2F13">
              <w:rPr>
                <w:sz w:val="20"/>
              </w:rPr>
              <w:t>7</w:t>
            </w:r>
          </w:p>
        </w:tc>
        <w:tc>
          <w:tcPr>
            <w:tcW w:w="3846" w:type="dxa"/>
            <w:shd w:val="clear" w:color="auto" w:fill="auto"/>
            <w:vAlign w:val="center"/>
            <w:hideMark/>
          </w:tcPr>
          <w:p w14:paraId="525A25DC" w14:textId="77777777" w:rsidR="00BF2F13" w:rsidRPr="00BF2F13" w:rsidRDefault="00BF2F13" w:rsidP="00BF2F13">
            <w:pPr>
              <w:rPr>
                <w:sz w:val="20"/>
              </w:rPr>
            </w:pPr>
            <w:r w:rsidRPr="00BF2F13">
              <w:rPr>
                <w:sz w:val="20"/>
              </w:rPr>
              <w:t>Корректировка с целью учета отклонения фактических значений параметров расчета тарифов от значений, учтенных при установлении тарифов за 2023</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676B58F0" w14:textId="77777777" w:rsidR="00BF2F13" w:rsidRPr="00BF2F13" w:rsidRDefault="00BF2F13" w:rsidP="00BF2F13">
            <w:pPr>
              <w:jc w:val="center"/>
              <w:rPr>
                <w:sz w:val="22"/>
                <w:szCs w:val="22"/>
              </w:rPr>
            </w:pPr>
            <w:r w:rsidRPr="00BF2F13">
              <w:rPr>
                <w:sz w:val="22"/>
                <w:szCs w:val="22"/>
              </w:rPr>
              <w:t>297 091,91</w:t>
            </w:r>
          </w:p>
        </w:tc>
        <w:tc>
          <w:tcPr>
            <w:tcW w:w="1547" w:type="dxa"/>
            <w:tcBorders>
              <w:top w:val="nil"/>
              <w:left w:val="nil"/>
              <w:bottom w:val="single" w:sz="4" w:space="0" w:color="auto"/>
              <w:right w:val="single" w:sz="4" w:space="0" w:color="auto"/>
            </w:tcBorders>
            <w:shd w:val="clear" w:color="000000" w:fill="FFFFFF"/>
            <w:vAlign w:val="center"/>
          </w:tcPr>
          <w:p w14:paraId="1C3FDE3C" w14:textId="77777777" w:rsidR="00BF2F13" w:rsidRPr="00BF2F13" w:rsidRDefault="00BF2F13" w:rsidP="00BF2F13">
            <w:pPr>
              <w:jc w:val="center"/>
              <w:rPr>
                <w:sz w:val="22"/>
                <w:szCs w:val="22"/>
              </w:rPr>
            </w:pPr>
            <w:r w:rsidRPr="00BF2F13">
              <w:rPr>
                <w:sz w:val="22"/>
                <w:szCs w:val="22"/>
              </w:rPr>
              <w:t>0,00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593D5E9D" w14:textId="77777777" w:rsidR="00BF2F13" w:rsidRPr="00BF2F13" w:rsidRDefault="00BF2F13" w:rsidP="00BF2F13">
            <w:pPr>
              <w:jc w:val="center"/>
              <w:rPr>
                <w:sz w:val="22"/>
                <w:szCs w:val="22"/>
              </w:rPr>
            </w:pPr>
            <w:r w:rsidRPr="00BF2F13">
              <w:rPr>
                <w:sz w:val="22"/>
                <w:szCs w:val="22"/>
              </w:rPr>
              <w:t>- 297 091,91</w:t>
            </w:r>
          </w:p>
        </w:tc>
      </w:tr>
      <w:tr w:rsidR="00BF2F13" w:rsidRPr="00BF2F13" w14:paraId="1D2D8C81" w14:textId="77777777" w:rsidTr="00BD168F">
        <w:trPr>
          <w:trHeight w:val="824"/>
          <w:jc w:val="center"/>
        </w:trPr>
        <w:tc>
          <w:tcPr>
            <w:tcW w:w="652" w:type="dxa"/>
            <w:shd w:val="clear" w:color="auto" w:fill="auto"/>
            <w:vAlign w:val="center"/>
            <w:hideMark/>
          </w:tcPr>
          <w:p w14:paraId="629B4A1E" w14:textId="77777777" w:rsidR="00BF2F13" w:rsidRPr="00BF2F13" w:rsidRDefault="00BF2F13" w:rsidP="00BF2F13">
            <w:pPr>
              <w:jc w:val="center"/>
              <w:rPr>
                <w:sz w:val="20"/>
              </w:rPr>
            </w:pPr>
            <w:r w:rsidRPr="00BF2F13">
              <w:rPr>
                <w:sz w:val="20"/>
              </w:rPr>
              <w:t>8</w:t>
            </w:r>
          </w:p>
        </w:tc>
        <w:tc>
          <w:tcPr>
            <w:tcW w:w="3846" w:type="dxa"/>
            <w:shd w:val="clear" w:color="auto" w:fill="auto"/>
            <w:vAlign w:val="center"/>
            <w:hideMark/>
          </w:tcPr>
          <w:p w14:paraId="7A7753D6" w14:textId="77777777" w:rsidR="00BF2F13" w:rsidRPr="00BF2F13" w:rsidRDefault="00BF2F13" w:rsidP="00BF2F13">
            <w:pPr>
              <w:rPr>
                <w:sz w:val="20"/>
              </w:rPr>
            </w:pPr>
            <w:r w:rsidRPr="00BF2F13">
              <w:rPr>
                <w:sz w:val="20"/>
              </w:rPr>
              <w:t>Корректировка с учетом надежности и качества реализуемых товаров (оказываемых услуг), подлежащая учету в НВВ</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4ED82B02" w14:textId="77777777" w:rsidR="00BF2F13" w:rsidRPr="00BF2F13" w:rsidRDefault="00BF2F13" w:rsidP="00BF2F13">
            <w:pPr>
              <w:jc w:val="center"/>
              <w:rPr>
                <w:sz w:val="22"/>
                <w:szCs w:val="22"/>
              </w:rPr>
            </w:pPr>
            <w:r w:rsidRPr="00BF2F13">
              <w:rPr>
                <w:sz w:val="22"/>
                <w:szCs w:val="22"/>
              </w:rPr>
              <w:t>0,00</w:t>
            </w:r>
          </w:p>
        </w:tc>
        <w:tc>
          <w:tcPr>
            <w:tcW w:w="1547" w:type="dxa"/>
            <w:tcBorders>
              <w:top w:val="nil"/>
              <w:left w:val="nil"/>
              <w:bottom w:val="single" w:sz="4" w:space="0" w:color="auto"/>
              <w:right w:val="single" w:sz="4" w:space="0" w:color="auto"/>
            </w:tcBorders>
            <w:shd w:val="clear" w:color="000000" w:fill="FFFFFF"/>
            <w:vAlign w:val="center"/>
          </w:tcPr>
          <w:p w14:paraId="55F6C5B7" w14:textId="77777777" w:rsidR="00BF2F13" w:rsidRPr="00BF2F13" w:rsidRDefault="00BF2F13" w:rsidP="00BF2F13">
            <w:pPr>
              <w:jc w:val="center"/>
              <w:rPr>
                <w:sz w:val="22"/>
                <w:szCs w:val="22"/>
              </w:rPr>
            </w:pPr>
            <w:r w:rsidRPr="00BF2F13">
              <w:rPr>
                <w:sz w:val="22"/>
                <w:szCs w:val="22"/>
              </w:rPr>
              <w:t>0,00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770BDD16" w14:textId="77777777" w:rsidR="00BF2F13" w:rsidRPr="00BF2F13" w:rsidRDefault="00BF2F13" w:rsidP="00BF2F13">
            <w:pPr>
              <w:jc w:val="center"/>
              <w:rPr>
                <w:sz w:val="22"/>
                <w:szCs w:val="22"/>
              </w:rPr>
            </w:pPr>
            <w:r w:rsidRPr="00BF2F13">
              <w:rPr>
                <w:sz w:val="22"/>
                <w:szCs w:val="22"/>
              </w:rPr>
              <w:t>0,00</w:t>
            </w:r>
          </w:p>
        </w:tc>
      </w:tr>
      <w:tr w:rsidR="00BF2F13" w:rsidRPr="00BF2F13" w14:paraId="73110B85" w14:textId="77777777" w:rsidTr="00BD168F">
        <w:trPr>
          <w:trHeight w:val="831"/>
          <w:jc w:val="center"/>
        </w:trPr>
        <w:tc>
          <w:tcPr>
            <w:tcW w:w="652" w:type="dxa"/>
            <w:shd w:val="clear" w:color="auto" w:fill="auto"/>
            <w:vAlign w:val="center"/>
            <w:hideMark/>
          </w:tcPr>
          <w:p w14:paraId="7773FFE9" w14:textId="77777777" w:rsidR="00BF2F13" w:rsidRPr="00BF2F13" w:rsidRDefault="00BF2F13" w:rsidP="00BF2F13">
            <w:pPr>
              <w:jc w:val="center"/>
              <w:rPr>
                <w:sz w:val="20"/>
              </w:rPr>
            </w:pPr>
            <w:r w:rsidRPr="00BF2F13">
              <w:rPr>
                <w:sz w:val="20"/>
              </w:rPr>
              <w:lastRenderedPageBreak/>
              <w:t>9</w:t>
            </w:r>
          </w:p>
        </w:tc>
        <w:tc>
          <w:tcPr>
            <w:tcW w:w="3846" w:type="dxa"/>
            <w:shd w:val="clear" w:color="auto" w:fill="auto"/>
            <w:vAlign w:val="center"/>
            <w:hideMark/>
          </w:tcPr>
          <w:p w14:paraId="382D7FB0" w14:textId="77777777" w:rsidR="00BF2F13" w:rsidRPr="00BF2F13" w:rsidRDefault="00BF2F13" w:rsidP="00BF2F13">
            <w:pPr>
              <w:rPr>
                <w:sz w:val="20"/>
              </w:rPr>
            </w:pPr>
            <w:r w:rsidRPr="00BF2F13">
              <w:rPr>
                <w:sz w:val="20"/>
              </w:rPr>
              <w:t>Корректировка НВВ в связи с изменением (неисполнением) инвестиционной программы</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44884819" w14:textId="77777777" w:rsidR="00BF2F13" w:rsidRPr="00BF2F13" w:rsidRDefault="00BF2F13" w:rsidP="00BF2F13">
            <w:pPr>
              <w:jc w:val="center"/>
              <w:rPr>
                <w:sz w:val="22"/>
                <w:szCs w:val="22"/>
              </w:rPr>
            </w:pPr>
            <w:r w:rsidRPr="00BF2F13">
              <w:rPr>
                <w:sz w:val="22"/>
                <w:szCs w:val="22"/>
              </w:rPr>
              <w:t>0,00</w:t>
            </w:r>
          </w:p>
        </w:tc>
        <w:tc>
          <w:tcPr>
            <w:tcW w:w="1547" w:type="dxa"/>
            <w:tcBorders>
              <w:top w:val="nil"/>
              <w:left w:val="nil"/>
              <w:bottom w:val="single" w:sz="4" w:space="0" w:color="auto"/>
              <w:right w:val="single" w:sz="4" w:space="0" w:color="auto"/>
            </w:tcBorders>
            <w:shd w:val="clear" w:color="000000" w:fill="FFFFFF"/>
            <w:vAlign w:val="center"/>
          </w:tcPr>
          <w:p w14:paraId="3B42B3A9" w14:textId="77777777" w:rsidR="00BF2F13" w:rsidRPr="00BF2F13" w:rsidRDefault="00BF2F13" w:rsidP="00BF2F13">
            <w:pPr>
              <w:jc w:val="center"/>
              <w:rPr>
                <w:sz w:val="22"/>
                <w:szCs w:val="22"/>
              </w:rPr>
            </w:pPr>
            <w:r w:rsidRPr="00BF2F13">
              <w:rPr>
                <w:sz w:val="22"/>
                <w:szCs w:val="22"/>
              </w:rPr>
              <w:t>0,00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08F3264D" w14:textId="77777777" w:rsidR="00BF2F13" w:rsidRPr="00BF2F13" w:rsidRDefault="00BF2F13" w:rsidP="00BF2F13">
            <w:pPr>
              <w:jc w:val="center"/>
              <w:rPr>
                <w:sz w:val="22"/>
                <w:szCs w:val="22"/>
              </w:rPr>
            </w:pPr>
            <w:r w:rsidRPr="00BF2F13">
              <w:rPr>
                <w:sz w:val="22"/>
                <w:szCs w:val="22"/>
              </w:rPr>
              <w:t>0,00</w:t>
            </w:r>
          </w:p>
        </w:tc>
      </w:tr>
      <w:tr w:rsidR="00BF2F13" w:rsidRPr="00BF2F13" w14:paraId="4BD1E818" w14:textId="77777777" w:rsidTr="00BD168F">
        <w:trPr>
          <w:trHeight w:val="407"/>
          <w:jc w:val="center"/>
        </w:trPr>
        <w:tc>
          <w:tcPr>
            <w:tcW w:w="652" w:type="dxa"/>
            <w:shd w:val="clear" w:color="auto" w:fill="auto"/>
            <w:vAlign w:val="center"/>
            <w:hideMark/>
          </w:tcPr>
          <w:p w14:paraId="6FF3EC51" w14:textId="77777777" w:rsidR="00BF2F13" w:rsidRPr="00BF2F13" w:rsidRDefault="00BF2F13" w:rsidP="00BF2F13">
            <w:pPr>
              <w:jc w:val="center"/>
              <w:rPr>
                <w:sz w:val="20"/>
              </w:rPr>
            </w:pPr>
            <w:r w:rsidRPr="00BF2F13">
              <w:rPr>
                <w:sz w:val="20"/>
              </w:rPr>
              <w:t>10</w:t>
            </w:r>
          </w:p>
        </w:tc>
        <w:tc>
          <w:tcPr>
            <w:tcW w:w="3846" w:type="dxa"/>
            <w:shd w:val="clear" w:color="auto" w:fill="auto"/>
            <w:vAlign w:val="center"/>
            <w:hideMark/>
          </w:tcPr>
          <w:p w14:paraId="7BBDDB21" w14:textId="77777777" w:rsidR="00BF2F13" w:rsidRPr="00BF2F13" w:rsidRDefault="00BF2F13" w:rsidP="00BF2F13">
            <w:pPr>
              <w:rPr>
                <w:sz w:val="20"/>
              </w:rPr>
            </w:pPr>
            <w:r w:rsidRPr="00BF2F13">
              <w:rPr>
                <w:sz w:val="20"/>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3D8C7CFF" w14:textId="77777777" w:rsidR="00BF2F13" w:rsidRPr="00BF2F13" w:rsidRDefault="00BF2F13" w:rsidP="00BF2F13">
            <w:pPr>
              <w:jc w:val="center"/>
              <w:rPr>
                <w:sz w:val="22"/>
                <w:szCs w:val="22"/>
              </w:rPr>
            </w:pPr>
            <w:r w:rsidRPr="00BF2F13">
              <w:rPr>
                <w:sz w:val="22"/>
                <w:szCs w:val="22"/>
              </w:rPr>
              <w:t>0,00</w:t>
            </w:r>
          </w:p>
        </w:tc>
        <w:tc>
          <w:tcPr>
            <w:tcW w:w="1547" w:type="dxa"/>
            <w:tcBorders>
              <w:top w:val="nil"/>
              <w:left w:val="nil"/>
              <w:bottom w:val="single" w:sz="4" w:space="0" w:color="auto"/>
              <w:right w:val="single" w:sz="4" w:space="0" w:color="auto"/>
            </w:tcBorders>
            <w:shd w:val="clear" w:color="000000" w:fill="FFFFFF"/>
            <w:vAlign w:val="center"/>
          </w:tcPr>
          <w:p w14:paraId="51A40DCA" w14:textId="77777777" w:rsidR="00BF2F13" w:rsidRPr="00BF2F13" w:rsidRDefault="00BF2F13" w:rsidP="00BF2F13">
            <w:pPr>
              <w:jc w:val="center"/>
              <w:rPr>
                <w:sz w:val="22"/>
                <w:szCs w:val="22"/>
              </w:rPr>
            </w:pPr>
            <w:r w:rsidRPr="00BF2F13">
              <w:rPr>
                <w:sz w:val="22"/>
                <w:szCs w:val="22"/>
              </w:rPr>
              <w:t>0,00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1DB1DF58" w14:textId="77777777" w:rsidR="00BF2F13" w:rsidRPr="00BF2F13" w:rsidRDefault="00BF2F13" w:rsidP="00BF2F13">
            <w:pPr>
              <w:jc w:val="center"/>
              <w:rPr>
                <w:sz w:val="22"/>
                <w:szCs w:val="22"/>
              </w:rPr>
            </w:pPr>
            <w:r w:rsidRPr="00BF2F13">
              <w:rPr>
                <w:sz w:val="22"/>
                <w:szCs w:val="22"/>
              </w:rPr>
              <w:t>0,00</w:t>
            </w:r>
          </w:p>
        </w:tc>
      </w:tr>
      <w:tr w:rsidR="00BF2F13" w:rsidRPr="00BF2F13" w14:paraId="201E808F" w14:textId="77777777" w:rsidTr="00BD168F">
        <w:trPr>
          <w:trHeight w:val="281"/>
          <w:jc w:val="center"/>
        </w:trPr>
        <w:tc>
          <w:tcPr>
            <w:tcW w:w="652" w:type="dxa"/>
            <w:shd w:val="clear" w:color="auto" w:fill="auto"/>
            <w:vAlign w:val="center"/>
            <w:hideMark/>
          </w:tcPr>
          <w:p w14:paraId="4EC1B23D" w14:textId="77777777" w:rsidR="00BF2F13" w:rsidRPr="00BF2F13" w:rsidRDefault="00BF2F13" w:rsidP="00BF2F13">
            <w:pPr>
              <w:jc w:val="center"/>
              <w:rPr>
                <w:sz w:val="20"/>
              </w:rPr>
            </w:pPr>
            <w:r w:rsidRPr="00BF2F13">
              <w:rPr>
                <w:sz w:val="20"/>
              </w:rPr>
              <w:t>11</w:t>
            </w:r>
          </w:p>
        </w:tc>
        <w:tc>
          <w:tcPr>
            <w:tcW w:w="3846" w:type="dxa"/>
            <w:shd w:val="clear" w:color="auto" w:fill="auto"/>
            <w:vAlign w:val="center"/>
            <w:hideMark/>
          </w:tcPr>
          <w:p w14:paraId="77DFBFF9" w14:textId="77777777" w:rsidR="00BF2F13" w:rsidRPr="00BF2F13" w:rsidRDefault="00BF2F13" w:rsidP="00BF2F13">
            <w:pPr>
              <w:rPr>
                <w:sz w:val="20"/>
              </w:rPr>
            </w:pPr>
            <w:r w:rsidRPr="00BF2F13">
              <w:rPr>
                <w:sz w:val="20"/>
              </w:rPr>
              <w:t>ИТОГО необходимая валовая выручка на потребительский рынок</w:t>
            </w:r>
          </w:p>
        </w:tc>
        <w:tc>
          <w:tcPr>
            <w:tcW w:w="1586" w:type="dxa"/>
            <w:tcBorders>
              <w:top w:val="nil"/>
              <w:left w:val="single" w:sz="4" w:space="0" w:color="auto"/>
              <w:bottom w:val="single" w:sz="4" w:space="0" w:color="auto"/>
              <w:right w:val="single" w:sz="4" w:space="0" w:color="auto"/>
            </w:tcBorders>
            <w:shd w:val="clear" w:color="000000" w:fill="FFFFFF"/>
            <w:vAlign w:val="center"/>
          </w:tcPr>
          <w:p w14:paraId="5DD4B049" w14:textId="77777777" w:rsidR="00BF2F13" w:rsidRPr="00BF2F13" w:rsidRDefault="00BF2F13" w:rsidP="00BF2F13">
            <w:pPr>
              <w:jc w:val="center"/>
              <w:rPr>
                <w:sz w:val="22"/>
                <w:szCs w:val="22"/>
              </w:rPr>
            </w:pPr>
            <w:r w:rsidRPr="00BF2F13">
              <w:rPr>
                <w:sz w:val="22"/>
                <w:szCs w:val="22"/>
              </w:rPr>
              <w:t>2 307 589,17</w:t>
            </w:r>
          </w:p>
        </w:tc>
        <w:tc>
          <w:tcPr>
            <w:tcW w:w="1547" w:type="dxa"/>
            <w:tcBorders>
              <w:top w:val="nil"/>
              <w:left w:val="nil"/>
              <w:bottom w:val="single" w:sz="4" w:space="0" w:color="auto"/>
              <w:right w:val="single" w:sz="4" w:space="0" w:color="auto"/>
            </w:tcBorders>
            <w:shd w:val="clear" w:color="000000" w:fill="FFFFFF"/>
            <w:vAlign w:val="center"/>
          </w:tcPr>
          <w:p w14:paraId="437BD209" w14:textId="77777777" w:rsidR="00BF2F13" w:rsidRPr="00BF2F13" w:rsidRDefault="00BF2F13" w:rsidP="00BF2F13">
            <w:pPr>
              <w:jc w:val="center"/>
              <w:rPr>
                <w:sz w:val="22"/>
                <w:szCs w:val="22"/>
              </w:rPr>
            </w:pPr>
            <w:r w:rsidRPr="00BF2F13">
              <w:rPr>
                <w:sz w:val="22"/>
                <w:szCs w:val="22"/>
              </w:rPr>
              <w:t>1 388 945,10</w:t>
            </w:r>
          </w:p>
        </w:tc>
        <w:tc>
          <w:tcPr>
            <w:tcW w:w="1816" w:type="dxa"/>
            <w:tcBorders>
              <w:top w:val="nil"/>
              <w:left w:val="single" w:sz="4" w:space="0" w:color="auto"/>
              <w:bottom w:val="single" w:sz="4" w:space="0" w:color="auto"/>
              <w:right w:val="single" w:sz="4" w:space="0" w:color="auto"/>
            </w:tcBorders>
            <w:shd w:val="clear" w:color="000000" w:fill="FFFFFF"/>
            <w:vAlign w:val="center"/>
          </w:tcPr>
          <w:p w14:paraId="0035843B" w14:textId="77777777" w:rsidR="00BF2F13" w:rsidRPr="00BF2F13" w:rsidRDefault="00BF2F13" w:rsidP="00BF2F13">
            <w:pPr>
              <w:jc w:val="center"/>
              <w:rPr>
                <w:sz w:val="22"/>
                <w:szCs w:val="22"/>
              </w:rPr>
            </w:pPr>
            <w:r w:rsidRPr="00BF2F13">
              <w:rPr>
                <w:sz w:val="22"/>
                <w:szCs w:val="22"/>
              </w:rPr>
              <w:t>- 918 644,07</w:t>
            </w:r>
          </w:p>
        </w:tc>
      </w:tr>
    </w:tbl>
    <w:p w14:paraId="4D36BF79" w14:textId="77777777" w:rsidR="00BF2F13" w:rsidRPr="00BF2F13" w:rsidRDefault="00BF2F13" w:rsidP="00BF2F13">
      <w:pPr>
        <w:ind w:right="142" w:firstLine="720"/>
        <w:jc w:val="both"/>
        <w:rPr>
          <w:sz w:val="28"/>
          <w:szCs w:val="28"/>
        </w:rPr>
      </w:pPr>
      <w:r w:rsidRPr="00BF2F13">
        <w:rPr>
          <w:sz w:val="28"/>
          <w:szCs w:val="28"/>
        </w:rPr>
        <w:t xml:space="preserve">Расчет необходимой валовой выручки произведен в соответствии </w:t>
      </w:r>
      <w:r w:rsidRPr="00BF2F13">
        <w:rPr>
          <w:sz w:val="28"/>
          <w:szCs w:val="28"/>
        </w:rPr>
        <w:br/>
        <w:t xml:space="preserve">с Методическими указаниями по расчету регулируемых цен (тарифов) </w:t>
      </w:r>
      <w:r w:rsidRPr="00BF2F13">
        <w:rPr>
          <w:sz w:val="28"/>
          <w:szCs w:val="28"/>
        </w:rPr>
        <w:br/>
        <w:t xml:space="preserve">в сфере теплоснабжения, утвержденными Приказом ФСТ России </w:t>
      </w:r>
      <w:r w:rsidRPr="00BF2F13">
        <w:rPr>
          <w:sz w:val="28"/>
          <w:szCs w:val="28"/>
        </w:rPr>
        <w:br/>
        <w:t>от 13.06.2013 № 760-э.</w:t>
      </w:r>
    </w:p>
    <w:p w14:paraId="485C5ECC" w14:textId="77777777" w:rsidR="00BF2F13" w:rsidRPr="00BF2F13" w:rsidRDefault="00BF2F13" w:rsidP="00BF2F13">
      <w:pPr>
        <w:ind w:right="142" w:firstLine="720"/>
        <w:jc w:val="both"/>
        <w:rPr>
          <w:sz w:val="28"/>
          <w:szCs w:val="28"/>
        </w:rPr>
      </w:pPr>
      <w:r w:rsidRPr="00BF2F13">
        <w:rPr>
          <w:sz w:val="28"/>
          <w:szCs w:val="28"/>
        </w:rPr>
        <w:t xml:space="preserve">В соответствии с подпунктом 5 статьи 3 и статьей 7 Закона </w:t>
      </w:r>
      <w:r w:rsidRPr="00BF2F13">
        <w:rPr>
          <w:sz w:val="28"/>
          <w:szCs w:val="28"/>
        </w:rPr>
        <w:br/>
        <w:t xml:space="preserve">о теплоснабжении общими принципами организации отношений </w:t>
      </w:r>
      <w:r w:rsidRPr="00BF2F13">
        <w:rPr>
          <w:sz w:val="28"/>
          <w:szCs w:val="28"/>
        </w:rPr>
        <w:br/>
        <w:t>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w:t>
      </w:r>
    </w:p>
    <w:p w14:paraId="1AAD89C9" w14:textId="77777777" w:rsidR="00BF2F13" w:rsidRPr="00BF2F13" w:rsidRDefault="00BF2F13" w:rsidP="00BF2F13">
      <w:pPr>
        <w:ind w:firstLine="720"/>
        <w:jc w:val="both"/>
        <w:rPr>
          <w:snapToGrid w:val="0"/>
          <w:sz w:val="28"/>
          <w:szCs w:val="28"/>
        </w:rPr>
      </w:pPr>
      <w:r w:rsidRPr="00BF2F13">
        <w:rPr>
          <w:snapToGrid w:val="0"/>
          <w:sz w:val="28"/>
          <w:szCs w:val="28"/>
        </w:rPr>
        <w:t>По итогу деятельности предприятия в 2021 и 2022 году ∆ НВВ по двум узлам составила 131 337,28 тыс. руб., в ценах 2024 года (п. 5.7. заключения). С учетом ИПЦ Минэкономразвития России от 30.09.2024 данная величина составила 138 954,84 тыс. руб. На основании вышесказанного эксперты считают целесообразным включить в НВВ 2025 года ∆ НВВ</w:t>
      </w:r>
      <w:r w:rsidRPr="00BF2F13">
        <w:rPr>
          <w:snapToGrid w:val="0"/>
          <w:sz w:val="20"/>
        </w:rPr>
        <w:t>2021-2022</w:t>
      </w:r>
      <w:r w:rsidRPr="00BF2F13">
        <w:rPr>
          <w:snapToGrid w:val="0"/>
          <w:sz w:val="28"/>
          <w:szCs w:val="28"/>
        </w:rPr>
        <w:t xml:space="preserve"> не в полном размере, а только 20 020,05 тыс. руб. </w:t>
      </w:r>
    </w:p>
    <w:p w14:paraId="0E8B970D" w14:textId="77777777" w:rsidR="00BF2F13" w:rsidRPr="00BF2F13" w:rsidRDefault="00BF2F13" w:rsidP="00BF2F13">
      <w:pPr>
        <w:ind w:firstLine="708"/>
        <w:jc w:val="both"/>
        <w:rPr>
          <w:snapToGrid w:val="0"/>
          <w:sz w:val="28"/>
          <w:szCs w:val="28"/>
        </w:rPr>
      </w:pPr>
      <w:r w:rsidRPr="00BF2F13">
        <w:rPr>
          <w:snapToGrid w:val="0"/>
          <w:sz w:val="28"/>
          <w:szCs w:val="28"/>
        </w:rPr>
        <w:t>Оставшаяся величина ∆ НВВ</w:t>
      </w:r>
      <w:r w:rsidRPr="00BF2F13">
        <w:rPr>
          <w:snapToGrid w:val="0"/>
          <w:sz w:val="20"/>
        </w:rPr>
        <w:t>2021-2022</w:t>
      </w:r>
      <w:r w:rsidRPr="00BF2F13">
        <w:rPr>
          <w:snapToGrid w:val="0"/>
          <w:sz w:val="28"/>
          <w:szCs w:val="28"/>
        </w:rPr>
        <w:t xml:space="preserve"> 118 934,79 тыс. руб., в ценах 2025 года (118 934,79 тыс. руб. = 138 954,84 тыс. руб. - 20 020,05 тыс. руб.) будет учтена в последующих периодах регулирования.</w:t>
      </w:r>
    </w:p>
    <w:p w14:paraId="1C2E7596" w14:textId="77777777" w:rsidR="00BF2F13" w:rsidRPr="00BF2F13" w:rsidRDefault="00BF2F13" w:rsidP="00BF2F13">
      <w:pPr>
        <w:ind w:firstLine="720"/>
        <w:jc w:val="both"/>
        <w:rPr>
          <w:snapToGrid w:val="0"/>
          <w:sz w:val="28"/>
          <w:szCs w:val="28"/>
        </w:rPr>
      </w:pPr>
      <w:r w:rsidRPr="00BF2F13">
        <w:rPr>
          <w:snapToGrid w:val="0"/>
          <w:sz w:val="28"/>
          <w:szCs w:val="28"/>
        </w:rPr>
        <w:t>По итогу деятельности предприятия в 2023 году ∆ НВВ по двум узлам составила 202 534,87 тыс. руб. Эксперты считают целесообразным включить                  ∆ НВВ2023 года в последующих периодах регулирования.</w:t>
      </w:r>
    </w:p>
    <w:p w14:paraId="3D61C73F" w14:textId="77777777" w:rsidR="00BF2F13" w:rsidRPr="00BF2F13" w:rsidRDefault="00BF2F13" w:rsidP="00BF2F13">
      <w:pPr>
        <w:ind w:firstLine="720"/>
        <w:jc w:val="both"/>
        <w:rPr>
          <w:snapToGrid w:val="0"/>
          <w:sz w:val="28"/>
          <w:szCs w:val="28"/>
        </w:rPr>
      </w:pPr>
    </w:p>
    <w:p w14:paraId="6B2587DD" w14:textId="77777777" w:rsidR="00BF2F13" w:rsidRPr="00BF2F13" w:rsidRDefault="00BF2F13" w:rsidP="00BF2F13">
      <w:pPr>
        <w:keepNext/>
        <w:ind w:left="142"/>
        <w:jc w:val="center"/>
        <w:outlineLvl w:val="2"/>
        <w:rPr>
          <w:rFonts w:eastAsia="font1269"/>
          <w:b/>
          <w:sz w:val="28"/>
          <w:szCs w:val="28"/>
        </w:rPr>
      </w:pPr>
      <w:bookmarkStart w:id="139" w:name="_Toc185074807"/>
      <w:r w:rsidRPr="00BF2F13">
        <w:rPr>
          <w:rFonts w:eastAsia="font1269"/>
          <w:b/>
          <w:sz w:val="28"/>
          <w:szCs w:val="28"/>
        </w:rPr>
        <w:t>5.10. Тарифы на тепловую энергию ООО «ЮКЭК» реализуемую на потребительский рынок Таштагольского муниципального района</w:t>
      </w:r>
      <w:bookmarkEnd w:id="139"/>
      <w:r w:rsidRPr="00BF2F13">
        <w:rPr>
          <w:rFonts w:eastAsia="font1269"/>
          <w:b/>
          <w:sz w:val="28"/>
          <w:szCs w:val="28"/>
        </w:rPr>
        <w:t xml:space="preserve"> </w:t>
      </w:r>
    </w:p>
    <w:p w14:paraId="19DA0A2C" w14:textId="77777777" w:rsidR="00BF2F13" w:rsidRPr="00BF2F13" w:rsidRDefault="00BF2F13" w:rsidP="00BF2F13">
      <w:pPr>
        <w:keepNext/>
        <w:ind w:left="142"/>
        <w:jc w:val="center"/>
        <w:outlineLvl w:val="2"/>
        <w:rPr>
          <w:rFonts w:eastAsia="font1269"/>
          <w:b/>
          <w:sz w:val="28"/>
          <w:szCs w:val="28"/>
        </w:rPr>
      </w:pPr>
      <w:bookmarkStart w:id="140" w:name="_Toc185074808"/>
      <w:r w:rsidRPr="00BF2F13">
        <w:rPr>
          <w:rFonts w:eastAsia="font1269"/>
          <w:b/>
          <w:sz w:val="28"/>
          <w:szCs w:val="28"/>
        </w:rPr>
        <w:t>на 2025 – 2031 годы</w:t>
      </w:r>
      <w:bookmarkEnd w:id="140"/>
    </w:p>
    <w:p w14:paraId="5CC4E837" w14:textId="77777777" w:rsidR="00BF2F13" w:rsidRPr="00BF2F13" w:rsidRDefault="00BF2F13" w:rsidP="00BF2F13">
      <w:pPr>
        <w:tabs>
          <w:tab w:val="left" w:pos="1134"/>
        </w:tabs>
        <w:ind w:firstLine="709"/>
        <w:jc w:val="both"/>
        <w:rPr>
          <w:sz w:val="28"/>
          <w:szCs w:val="28"/>
        </w:rPr>
      </w:pPr>
      <w:r w:rsidRPr="00BF2F13">
        <w:rPr>
          <w:sz w:val="28"/>
          <w:szCs w:val="28"/>
        </w:rPr>
        <w:t>Общая величина НВВ на 2025 год составила на потребительском рынке        1 388 945,10 тыс. руб.</w:t>
      </w:r>
    </w:p>
    <w:p w14:paraId="090D6298" w14:textId="77777777" w:rsidR="00BF2F13" w:rsidRPr="00BF2F13" w:rsidRDefault="00BF2F13" w:rsidP="00BF2F13">
      <w:pPr>
        <w:tabs>
          <w:tab w:val="left" w:pos="426"/>
        </w:tabs>
        <w:ind w:firstLine="709"/>
        <w:jc w:val="both"/>
        <w:rPr>
          <w:sz w:val="28"/>
          <w:szCs w:val="28"/>
        </w:rPr>
      </w:pPr>
      <w:r w:rsidRPr="00BF2F13">
        <w:rPr>
          <w:sz w:val="28"/>
          <w:szCs w:val="28"/>
        </w:rPr>
        <w:t>Информация по НВВ и двухставочным тарифам на тепловую энергию на 2025 год представлены в таблице 20.</w:t>
      </w:r>
    </w:p>
    <w:p w14:paraId="618C282D" w14:textId="77777777" w:rsidR="00BF2F13" w:rsidRPr="00BF2F13" w:rsidRDefault="00BF2F13" w:rsidP="00BF2F13">
      <w:pPr>
        <w:jc w:val="right"/>
        <w:rPr>
          <w:sz w:val="28"/>
          <w:szCs w:val="28"/>
          <w:lang w:eastAsia="en-US"/>
        </w:rPr>
      </w:pPr>
    </w:p>
    <w:p w14:paraId="58EE20B6" w14:textId="77777777" w:rsidR="00BF2F13" w:rsidRPr="00BF2F13" w:rsidRDefault="00BF2F13" w:rsidP="00BF2F13">
      <w:pPr>
        <w:jc w:val="right"/>
        <w:rPr>
          <w:sz w:val="28"/>
          <w:szCs w:val="28"/>
          <w:lang w:eastAsia="en-US"/>
        </w:rPr>
      </w:pPr>
    </w:p>
    <w:p w14:paraId="4269C234" w14:textId="77777777" w:rsidR="00BF2F13" w:rsidRPr="00BF2F13" w:rsidRDefault="00BF2F13" w:rsidP="00BF2F13">
      <w:pPr>
        <w:jc w:val="right"/>
        <w:rPr>
          <w:sz w:val="28"/>
          <w:szCs w:val="28"/>
          <w:lang w:eastAsia="en-US"/>
        </w:rPr>
      </w:pPr>
      <w:r w:rsidRPr="00BF2F13">
        <w:rPr>
          <w:sz w:val="28"/>
          <w:szCs w:val="28"/>
          <w:lang w:eastAsia="en-US"/>
        </w:rPr>
        <w:t>Таблица 20</w:t>
      </w:r>
    </w:p>
    <w:p w14:paraId="6E4C27CB" w14:textId="77777777" w:rsidR="00BF2F13" w:rsidRPr="00BF2F13" w:rsidRDefault="00BF2F13" w:rsidP="00BF2F13">
      <w:pPr>
        <w:tabs>
          <w:tab w:val="left" w:pos="426"/>
        </w:tabs>
        <w:spacing w:line="360" w:lineRule="auto"/>
        <w:ind w:firstLine="709"/>
        <w:jc w:val="center"/>
        <w:rPr>
          <w:b/>
          <w:sz w:val="28"/>
          <w:szCs w:val="28"/>
        </w:rPr>
      </w:pPr>
      <w:r w:rsidRPr="00BF2F13">
        <w:rPr>
          <w:b/>
          <w:sz w:val="28"/>
          <w:szCs w:val="28"/>
          <w:lang w:eastAsia="en-US"/>
        </w:rPr>
        <w:t>Тарифы на тепловую энергию ООО «ЮКЭК» на 2025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418"/>
        <w:gridCol w:w="1430"/>
        <w:gridCol w:w="1904"/>
        <w:gridCol w:w="1904"/>
      </w:tblGrid>
      <w:tr w:rsidR="00BF2F13" w:rsidRPr="00BF2F13" w14:paraId="7C1CF2C4" w14:textId="77777777" w:rsidTr="00BD168F">
        <w:trPr>
          <w:trHeight w:val="624"/>
        </w:trPr>
        <w:tc>
          <w:tcPr>
            <w:tcW w:w="2864" w:type="dxa"/>
            <w:vMerge w:val="restart"/>
            <w:shd w:val="clear" w:color="auto" w:fill="auto"/>
            <w:vAlign w:val="center"/>
            <w:hideMark/>
          </w:tcPr>
          <w:p w14:paraId="7A9F8DF4" w14:textId="77777777" w:rsidR="00BF2F13" w:rsidRPr="00BF2F13" w:rsidRDefault="00BF2F13" w:rsidP="00BF2F13">
            <w:pPr>
              <w:ind w:firstLine="142"/>
              <w:jc w:val="center"/>
              <w:rPr>
                <w:b/>
                <w:bCs/>
              </w:rPr>
            </w:pPr>
            <w:r w:rsidRPr="00BF2F13">
              <w:rPr>
                <w:b/>
                <w:bCs/>
              </w:rPr>
              <w:t>2025</w:t>
            </w:r>
          </w:p>
        </w:tc>
        <w:tc>
          <w:tcPr>
            <w:tcW w:w="1418" w:type="dxa"/>
            <w:shd w:val="clear" w:color="auto" w:fill="auto"/>
            <w:hideMark/>
          </w:tcPr>
          <w:p w14:paraId="5615C98B" w14:textId="77777777" w:rsidR="00BF2F13" w:rsidRPr="00BF2F13" w:rsidRDefault="00BF2F13" w:rsidP="00BF2F13">
            <w:pPr>
              <w:ind w:firstLine="33"/>
              <w:jc w:val="center"/>
            </w:pPr>
            <w:r w:rsidRPr="00BF2F13">
              <w:t>Полезный отпуск</w:t>
            </w:r>
          </w:p>
        </w:tc>
        <w:tc>
          <w:tcPr>
            <w:tcW w:w="1430" w:type="dxa"/>
            <w:shd w:val="clear" w:color="auto" w:fill="auto"/>
            <w:hideMark/>
          </w:tcPr>
          <w:p w14:paraId="1CE1B5BC" w14:textId="77777777" w:rsidR="00BF2F13" w:rsidRPr="00BF2F13" w:rsidRDefault="00BF2F13" w:rsidP="00BF2F13">
            <w:pPr>
              <w:ind w:firstLine="34"/>
              <w:jc w:val="center"/>
            </w:pPr>
            <w:r w:rsidRPr="00BF2F13">
              <w:t>Тариф</w:t>
            </w:r>
            <w:r w:rsidRPr="00BF2F13">
              <w:br/>
              <w:t>(гр.5/гр.2)</w:t>
            </w:r>
          </w:p>
        </w:tc>
        <w:tc>
          <w:tcPr>
            <w:tcW w:w="1904" w:type="dxa"/>
            <w:shd w:val="clear" w:color="auto" w:fill="auto"/>
            <w:vAlign w:val="center"/>
            <w:hideMark/>
          </w:tcPr>
          <w:p w14:paraId="1A05B7C7" w14:textId="77777777" w:rsidR="00BF2F13" w:rsidRPr="00BF2F13" w:rsidRDefault="00BF2F13" w:rsidP="00BF2F13">
            <w:pPr>
              <w:ind w:firstLine="34"/>
              <w:jc w:val="center"/>
            </w:pPr>
            <w:r w:rsidRPr="00BF2F13">
              <w:t>Рост</w:t>
            </w:r>
          </w:p>
        </w:tc>
        <w:tc>
          <w:tcPr>
            <w:tcW w:w="1904" w:type="dxa"/>
            <w:shd w:val="clear" w:color="auto" w:fill="auto"/>
            <w:vAlign w:val="center"/>
            <w:hideMark/>
          </w:tcPr>
          <w:p w14:paraId="686815E5" w14:textId="77777777" w:rsidR="00BF2F13" w:rsidRPr="00BF2F13" w:rsidRDefault="00BF2F13" w:rsidP="00BF2F13">
            <w:pPr>
              <w:ind w:firstLine="34"/>
              <w:jc w:val="center"/>
            </w:pPr>
            <w:r w:rsidRPr="00BF2F13">
              <w:t>НВВ</w:t>
            </w:r>
          </w:p>
        </w:tc>
      </w:tr>
      <w:tr w:rsidR="00BF2F13" w:rsidRPr="00BF2F13" w14:paraId="2B6C6C32" w14:textId="77777777" w:rsidTr="00BD168F">
        <w:trPr>
          <w:trHeight w:val="312"/>
        </w:trPr>
        <w:tc>
          <w:tcPr>
            <w:tcW w:w="2864" w:type="dxa"/>
            <w:vMerge/>
            <w:shd w:val="clear" w:color="auto" w:fill="auto"/>
            <w:hideMark/>
          </w:tcPr>
          <w:p w14:paraId="7D9A3DB7" w14:textId="77777777" w:rsidR="00BF2F13" w:rsidRPr="00BF2F13" w:rsidRDefault="00BF2F13" w:rsidP="00BF2F13">
            <w:pPr>
              <w:ind w:firstLine="142"/>
              <w:jc w:val="center"/>
              <w:rPr>
                <w:b/>
                <w:bCs/>
              </w:rPr>
            </w:pPr>
          </w:p>
        </w:tc>
        <w:tc>
          <w:tcPr>
            <w:tcW w:w="1418" w:type="dxa"/>
            <w:shd w:val="clear" w:color="auto" w:fill="auto"/>
            <w:hideMark/>
          </w:tcPr>
          <w:p w14:paraId="213E80B4" w14:textId="77777777" w:rsidR="00BF2F13" w:rsidRPr="00BF2F13" w:rsidRDefault="00BF2F13" w:rsidP="00BF2F13">
            <w:pPr>
              <w:ind w:firstLine="33"/>
              <w:jc w:val="center"/>
            </w:pPr>
            <w:r w:rsidRPr="00BF2F13">
              <w:t>Гкал</w:t>
            </w:r>
          </w:p>
        </w:tc>
        <w:tc>
          <w:tcPr>
            <w:tcW w:w="1430" w:type="dxa"/>
            <w:shd w:val="clear" w:color="auto" w:fill="auto"/>
            <w:hideMark/>
          </w:tcPr>
          <w:p w14:paraId="75DC5087" w14:textId="77777777" w:rsidR="00BF2F13" w:rsidRPr="00BF2F13" w:rsidRDefault="00BF2F13" w:rsidP="00BF2F13">
            <w:pPr>
              <w:ind w:firstLine="34"/>
              <w:jc w:val="center"/>
            </w:pPr>
            <w:r w:rsidRPr="00BF2F13">
              <w:t>руб./Гкал</w:t>
            </w:r>
          </w:p>
        </w:tc>
        <w:tc>
          <w:tcPr>
            <w:tcW w:w="1904" w:type="dxa"/>
            <w:shd w:val="clear" w:color="auto" w:fill="auto"/>
            <w:hideMark/>
          </w:tcPr>
          <w:p w14:paraId="200A54C3" w14:textId="77777777" w:rsidR="00BF2F13" w:rsidRPr="00BF2F13" w:rsidRDefault="00BF2F13" w:rsidP="00BF2F13">
            <w:pPr>
              <w:ind w:firstLine="34"/>
              <w:jc w:val="center"/>
            </w:pPr>
            <w:r w:rsidRPr="00BF2F13">
              <w:t>%</w:t>
            </w:r>
          </w:p>
        </w:tc>
        <w:tc>
          <w:tcPr>
            <w:tcW w:w="1904" w:type="dxa"/>
            <w:shd w:val="clear" w:color="auto" w:fill="auto"/>
            <w:hideMark/>
          </w:tcPr>
          <w:p w14:paraId="47629149" w14:textId="77777777" w:rsidR="00BF2F13" w:rsidRPr="00BF2F13" w:rsidRDefault="00BF2F13" w:rsidP="00BF2F13">
            <w:pPr>
              <w:ind w:firstLine="34"/>
              <w:jc w:val="center"/>
            </w:pPr>
            <w:r w:rsidRPr="00BF2F13">
              <w:t>тыс. руб.</w:t>
            </w:r>
          </w:p>
        </w:tc>
      </w:tr>
      <w:tr w:rsidR="00BF2F13" w:rsidRPr="00BF2F13" w14:paraId="3A1D9937" w14:textId="77777777" w:rsidTr="00BD168F">
        <w:trPr>
          <w:trHeight w:val="312"/>
        </w:trPr>
        <w:tc>
          <w:tcPr>
            <w:tcW w:w="2864" w:type="dxa"/>
            <w:tcBorders>
              <w:top w:val="nil"/>
              <w:left w:val="single" w:sz="4" w:space="0" w:color="auto"/>
              <w:bottom w:val="single" w:sz="4" w:space="0" w:color="auto"/>
              <w:right w:val="single" w:sz="4" w:space="0" w:color="auto"/>
            </w:tcBorders>
            <w:shd w:val="clear" w:color="auto" w:fill="auto"/>
            <w:vAlign w:val="center"/>
          </w:tcPr>
          <w:p w14:paraId="797F895C" w14:textId="77777777" w:rsidR="00BF2F13" w:rsidRPr="00BF2F13" w:rsidRDefault="00BF2F13" w:rsidP="00BF2F13">
            <w:pPr>
              <w:jc w:val="center"/>
            </w:pPr>
            <w:r w:rsidRPr="00BF2F13">
              <w:t>1</w:t>
            </w:r>
          </w:p>
        </w:tc>
        <w:tc>
          <w:tcPr>
            <w:tcW w:w="1418" w:type="dxa"/>
            <w:tcBorders>
              <w:top w:val="nil"/>
              <w:left w:val="nil"/>
              <w:bottom w:val="single" w:sz="4" w:space="0" w:color="auto"/>
              <w:right w:val="single" w:sz="4" w:space="0" w:color="auto"/>
            </w:tcBorders>
            <w:shd w:val="clear" w:color="auto" w:fill="auto"/>
            <w:vAlign w:val="center"/>
          </w:tcPr>
          <w:p w14:paraId="2CC58E67" w14:textId="77777777" w:rsidR="00BF2F13" w:rsidRPr="00BF2F13" w:rsidRDefault="00BF2F13" w:rsidP="00BF2F13">
            <w:pPr>
              <w:jc w:val="center"/>
            </w:pPr>
            <w:r w:rsidRPr="00BF2F13">
              <w:t>2</w:t>
            </w:r>
          </w:p>
        </w:tc>
        <w:tc>
          <w:tcPr>
            <w:tcW w:w="1430" w:type="dxa"/>
            <w:tcBorders>
              <w:top w:val="nil"/>
              <w:left w:val="nil"/>
              <w:bottom w:val="single" w:sz="4" w:space="0" w:color="auto"/>
              <w:right w:val="single" w:sz="4" w:space="0" w:color="auto"/>
            </w:tcBorders>
            <w:shd w:val="clear" w:color="auto" w:fill="auto"/>
            <w:vAlign w:val="center"/>
          </w:tcPr>
          <w:p w14:paraId="31F4C230" w14:textId="77777777" w:rsidR="00BF2F13" w:rsidRPr="00BF2F13" w:rsidRDefault="00BF2F13" w:rsidP="00BF2F13">
            <w:pPr>
              <w:jc w:val="center"/>
            </w:pPr>
            <w:r w:rsidRPr="00BF2F13">
              <w:t>3</w:t>
            </w:r>
          </w:p>
        </w:tc>
        <w:tc>
          <w:tcPr>
            <w:tcW w:w="1904" w:type="dxa"/>
            <w:tcBorders>
              <w:top w:val="nil"/>
              <w:left w:val="nil"/>
              <w:bottom w:val="single" w:sz="4" w:space="0" w:color="auto"/>
              <w:right w:val="single" w:sz="4" w:space="0" w:color="auto"/>
            </w:tcBorders>
            <w:shd w:val="clear" w:color="auto" w:fill="auto"/>
            <w:vAlign w:val="center"/>
          </w:tcPr>
          <w:p w14:paraId="15CA6AD4" w14:textId="77777777" w:rsidR="00BF2F13" w:rsidRPr="00BF2F13" w:rsidRDefault="00BF2F13" w:rsidP="00BF2F13">
            <w:pPr>
              <w:jc w:val="center"/>
            </w:pPr>
            <w:r w:rsidRPr="00BF2F13">
              <w:t>4</w:t>
            </w:r>
          </w:p>
        </w:tc>
        <w:tc>
          <w:tcPr>
            <w:tcW w:w="1904" w:type="dxa"/>
            <w:tcBorders>
              <w:top w:val="nil"/>
              <w:left w:val="nil"/>
              <w:bottom w:val="single" w:sz="4" w:space="0" w:color="auto"/>
              <w:right w:val="single" w:sz="4" w:space="0" w:color="auto"/>
            </w:tcBorders>
            <w:shd w:val="clear" w:color="auto" w:fill="auto"/>
            <w:vAlign w:val="center"/>
          </w:tcPr>
          <w:p w14:paraId="1171141F" w14:textId="77777777" w:rsidR="00BF2F13" w:rsidRPr="00BF2F13" w:rsidRDefault="00BF2F13" w:rsidP="00BF2F13">
            <w:pPr>
              <w:jc w:val="center"/>
            </w:pPr>
            <w:r w:rsidRPr="00BF2F13">
              <w:t>5=2×3</w:t>
            </w:r>
          </w:p>
        </w:tc>
      </w:tr>
      <w:tr w:rsidR="00BF2F13" w:rsidRPr="00BF2F13" w14:paraId="59729F84" w14:textId="77777777" w:rsidTr="00BD168F">
        <w:trPr>
          <w:trHeight w:val="312"/>
        </w:trPr>
        <w:tc>
          <w:tcPr>
            <w:tcW w:w="2864" w:type="dxa"/>
            <w:tcBorders>
              <w:top w:val="nil"/>
              <w:left w:val="single" w:sz="4" w:space="0" w:color="auto"/>
              <w:bottom w:val="single" w:sz="4" w:space="0" w:color="auto"/>
              <w:right w:val="single" w:sz="4" w:space="0" w:color="auto"/>
            </w:tcBorders>
            <w:shd w:val="clear" w:color="auto" w:fill="auto"/>
            <w:vAlign w:val="center"/>
          </w:tcPr>
          <w:p w14:paraId="1C8BB66A" w14:textId="77777777" w:rsidR="00BF2F13" w:rsidRPr="00BF2F13" w:rsidRDefault="00BF2F13" w:rsidP="00BF2F13">
            <w:pPr>
              <w:jc w:val="center"/>
            </w:pPr>
            <w:r w:rsidRPr="00BF2F13">
              <w:t>с 01.01.2025</w:t>
            </w:r>
          </w:p>
        </w:tc>
        <w:tc>
          <w:tcPr>
            <w:tcW w:w="1418" w:type="dxa"/>
            <w:tcBorders>
              <w:top w:val="nil"/>
              <w:left w:val="nil"/>
              <w:bottom w:val="single" w:sz="4" w:space="0" w:color="auto"/>
              <w:right w:val="single" w:sz="4" w:space="0" w:color="auto"/>
            </w:tcBorders>
            <w:shd w:val="clear" w:color="auto" w:fill="auto"/>
          </w:tcPr>
          <w:p w14:paraId="36E1B568" w14:textId="77777777" w:rsidR="00BF2F13" w:rsidRPr="00BF2F13" w:rsidRDefault="00BF2F13" w:rsidP="00BF2F13">
            <w:pPr>
              <w:jc w:val="center"/>
            </w:pPr>
            <w:r w:rsidRPr="00BF2F13">
              <w:t>239 471,60</w:t>
            </w:r>
          </w:p>
        </w:tc>
        <w:tc>
          <w:tcPr>
            <w:tcW w:w="1430" w:type="dxa"/>
            <w:tcBorders>
              <w:top w:val="nil"/>
              <w:left w:val="nil"/>
              <w:bottom w:val="single" w:sz="4" w:space="0" w:color="auto"/>
              <w:right w:val="single" w:sz="4" w:space="0" w:color="auto"/>
            </w:tcBorders>
            <w:shd w:val="clear" w:color="auto" w:fill="auto"/>
          </w:tcPr>
          <w:p w14:paraId="0BF939C4" w14:textId="77777777" w:rsidR="00BF2F13" w:rsidRPr="00BF2F13" w:rsidRDefault="00BF2F13" w:rsidP="00BF2F13">
            <w:pPr>
              <w:jc w:val="center"/>
            </w:pPr>
            <w:r w:rsidRPr="00BF2F13">
              <w:t>3 020,74</w:t>
            </w:r>
          </w:p>
        </w:tc>
        <w:tc>
          <w:tcPr>
            <w:tcW w:w="1904" w:type="dxa"/>
            <w:tcBorders>
              <w:top w:val="nil"/>
              <w:left w:val="nil"/>
              <w:bottom w:val="single" w:sz="4" w:space="0" w:color="auto"/>
              <w:right w:val="single" w:sz="4" w:space="0" w:color="auto"/>
            </w:tcBorders>
            <w:shd w:val="clear" w:color="auto" w:fill="auto"/>
            <w:vAlign w:val="center"/>
          </w:tcPr>
          <w:p w14:paraId="7329C5A7" w14:textId="77777777" w:rsidR="00BF2F13" w:rsidRPr="00BF2F13" w:rsidRDefault="00BF2F13" w:rsidP="00BF2F13">
            <w:pPr>
              <w:jc w:val="center"/>
            </w:pPr>
            <w:r w:rsidRPr="00BF2F13">
              <w:t>0,00</w:t>
            </w:r>
          </w:p>
        </w:tc>
        <w:tc>
          <w:tcPr>
            <w:tcW w:w="1904" w:type="dxa"/>
            <w:tcBorders>
              <w:top w:val="nil"/>
              <w:left w:val="nil"/>
              <w:bottom w:val="single" w:sz="4" w:space="0" w:color="auto"/>
              <w:right w:val="single" w:sz="4" w:space="0" w:color="auto"/>
            </w:tcBorders>
            <w:shd w:val="clear" w:color="auto" w:fill="auto"/>
          </w:tcPr>
          <w:p w14:paraId="24909360" w14:textId="77777777" w:rsidR="00BF2F13" w:rsidRPr="00BF2F13" w:rsidRDefault="00BF2F13" w:rsidP="00BF2F13">
            <w:pPr>
              <w:jc w:val="center"/>
            </w:pPr>
            <w:r w:rsidRPr="00BF2F13">
              <w:t>723 381,45</w:t>
            </w:r>
          </w:p>
        </w:tc>
      </w:tr>
      <w:tr w:rsidR="00BF2F13" w:rsidRPr="00BF2F13" w14:paraId="02958C58" w14:textId="77777777" w:rsidTr="00BD168F">
        <w:trPr>
          <w:trHeight w:val="312"/>
        </w:trPr>
        <w:tc>
          <w:tcPr>
            <w:tcW w:w="2864" w:type="dxa"/>
            <w:shd w:val="clear" w:color="auto" w:fill="auto"/>
          </w:tcPr>
          <w:p w14:paraId="1D5E7C66" w14:textId="77777777" w:rsidR="00BF2F13" w:rsidRPr="00BF2F13" w:rsidRDefault="00BF2F13" w:rsidP="00BF2F13">
            <w:pPr>
              <w:jc w:val="center"/>
            </w:pPr>
            <w:r w:rsidRPr="00BF2F13">
              <w:t>с 01.07.2025</w:t>
            </w:r>
          </w:p>
        </w:tc>
        <w:tc>
          <w:tcPr>
            <w:tcW w:w="1418" w:type="dxa"/>
            <w:shd w:val="clear" w:color="auto" w:fill="auto"/>
          </w:tcPr>
          <w:p w14:paraId="4CD708AE" w14:textId="77777777" w:rsidR="00BF2F13" w:rsidRPr="00BF2F13" w:rsidRDefault="00BF2F13" w:rsidP="00BF2F13">
            <w:pPr>
              <w:jc w:val="center"/>
            </w:pPr>
            <w:r w:rsidRPr="00BF2F13">
              <w:t>196 724,40</w:t>
            </w:r>
          </w:p>
        </w:tc>
        <w:tc>
          <w:tcPr>
            <w:tcW w:w="1430" w:type="dxa"/>
            <w:shd w:val="clear" w:color="auto" w:fill="auto"/>
          </w:tcPr>
          <w:p w14:paraId="7074DAD1" w14:textId="77777777" w:rsidR="00BF2F13" w:rsidRPr="00BF2F13" w:rsidRDefault="00BF2F13" w:rsidP="00BF2F13">
            <w:pPr>
              <w:jc w:val="center"/>
            </w:pPr>
            <w:r w:rsidRPr="00BF2F13">
              <w:t>3 383,23</w:t>
            </w:r>
          </w:p>
        </w:tc>
        <w:tc>
          <w:tcPr>
            <w:tcW w:w="1904" w:type="dxa"/>
            <w:shd w:val="clear" w:color="auto" w:fill="auto"/>
            <w:vAlign w:val="center"/>
          </w:tcPr>
          <w:p w14:paraId="4DFB7B70" w14:textId="77777777" w:rsidR="00BF2F13" w:rsidRPr="00BF2F13" w:rsidRDefault="00BF2F13" w:rsidP="00BF2F13">
            <w:pPr>
              <w:ind w:firstLine="34"/>
              <w:jc w:val="center"/>
            </w:pPr>
            <w:r w:rsidRPr="00BF2F13">
              <w:t>12,00</w:t>
            </w:r>
          </w:p>
        </w:tc>
        <w:tc>
          <w:tcPr>
            <w:tcW w:w="1904" w:type="dxa"/>
            <w:shd w:val="clear" w:color="auto" w:fill="auto"/>
          </w:tcPr>
          <w:p w14:paraId="43BB46BD" w14:textId="77777777" w:rsidR="00BF2F13" w:rsidRPr="00BF2F13" w:rsidRDefault="00BF2F13" w:rsidP="00BF2F13">
            <w:pPr>
              <w:jc w:val="center"/>
            </w:pPr>
            <w:r w:rsidRPr="00BF2F13">
              <w:t>665 563,64</w:t>
            </w:r>
          </w:p>
        </w:tc>
      </w:tr>
      <w:tr w:rsidR="00BF2F13" w:rsidRPr="00BF2F13" w14:paraId="54A96FCD" w14:textId="77777777" w:rsidTr="00BD168F">
        <w:trPr>
          <w:trHeight w:val="312"/>
        </w:trPr>
        <w:tc>
          <w:tcPr>
            <w:tcW w:w="2864" w:type="dxa"/>
            <w:shd w:val="clear" w:color="auto" w:fill="auto"/>
          </w:tcPr>
          <w:p w14:paraId="3E35AA9D" w14:textId="77777777" w:rsidR="00BF2F13" w:rsidRPr="00BF2F13" w:rsidRDefault="00BF2F13" w:rsidP="00BF2F13">
            <w:pPr>
              <w:jc w:val="center"/>
            </w:pPr>
            <w:r w:rsidRPr="00BF2F13">
              <w:t>год</w:t>
            </w:r>
          </w:p>
        </w:tc>
        <w:tc>
          <w:tcPr>
            <w:tcW w:w="1418" w:type="dxa"/>
            <w:shd w:val="clear" w:color="auto" w:fill="auto"/>
            <w:vAlign w:val="center"/>
          </w:tcPr>
          <w:p w14:paraId="2BDF2E0B" w14:textId="77777777" w:rsidR="00BF2F13" w:rsidRPr="00BF2F13" w:rsidRDefault="00BF2F13" w:rsidP="00BF2F13">
            <w:pPr>
              <w:jc w:val="center"/>
            </w:pPr>
            <w:r w:rsidRPr="00BF2F13">
              <w:t>436 196,00</w:t>
            </w:r>
          </w:p>
        </w:tc>
        <w:tc>
          <w:tcPr>
            <w:tcW w:w="1430" w:type="dxa"/>
            <w:shd w:val="clear" w:color="auto" w:fill="auto"/>
          </w:tcPr>
          <w:p w14:paraId="2BF620C8" w14:textId="77777777" w:rsidR="00BF2F13" w:rsidRPr="00BF2F13" w:rsidRDefault="00BF2F13" w:rsidP="00BF2F13">
            <w:pPr>
              <w:jc w:val="center"/>
            </w:pPr>
            <w:r w:rsidRPr="00BF2F13">
              <w:t>3 184,22</w:t>
            </w:r>
          </w:p>
        </w:tc>
        <w:tc>
          <w:tcPr>
            <w:tcW w:w="1904" w:type="dxa"/>
            <w:shd w:val="clear" w:color="auto" w:fill="auto"/>
          </w:tcPr>
          <w:p w14:paraId="1C5468C2" w14:textId="77777777" w:rsidR="00BF2F13" w:rsidRPr="00BF2F13" w:rsidRDefault="00BF2F13" w:rsidP="00BF2F13">
            <w:pPr>
              <w:jc w:val="center"/>
            </w:pPr>
          </w:p>
        </w:tc>
        <w:tc>
          <w:tcPr>
            <w:tcW w:w="1904" w:type="dxa"/>
            <w:shd w:val="clear" w:color="auto" w:fill="auto"/>
          </w:tcPr>
          <w:p w14:paraId="6D43949E" w14:textId="77777777" w:rsidR="00BF2F13" w:rsidRPr="00BF2F13" w:rsidRDefault="00BF2F13" w:rsidP="00BF2F13">
            <w:pPr>
              <w:jc w:val="center"/>
            </w:pPr>
            <w:r w:rsidRPr="00BF2F13">
              <w:t>1 388 945,10</w:t>
            </w:r>
          </w:p>
        </w:tc>
      </w:tr>
    </w:tbl>
    <w:p w14:paraId="0332F5CD" w14:textId="77777777" w:rsidR="00BF2F13" w:rsidRPr="00BF2F13" w:rsidRDefault="00BF2F13" w:rsidP="00BF2F13">
      <w:pPr>
        <w:ind w:firstLine="851"/>
        <w:jc w:val="both"/>
        <w:rPr>
          <w:color w:val="FF0000"/>
        </w:rPr>
      </w:pPr>
    </w:p>
    <w:p w14:paraId="550C6348" w14:textId="77777777" w:rsidR="00BF2F13" w:rsidRPr="00BF2F13" w:rsidRDefault="00BF2F13" w:rsidP="00BF2F13">
      <w:pPr>
        <w:tabs>
          <w:tab w:val="left" w:pos="1890"/>
        </w:tabs>
        <w:spacing w:line="360" w:lineRule="auto"/>
        <w:ind w:left="8081" w:right="142" w:hanging="7939"/>
        <w:jc w:val="right"/>
        <w:rPr>
          <w:sz w:val="28"/>
          <w:szCs w:val="28"/>
        </w:rPr>
      </w:pPr>
      <w:r w:rsidRPr="00BF2F13">
        <w:rPr>
          <w:sz w:val="28"/>
          <w:szCs w:val="28"/>
        </w:rPr>
        <w:t>Таблица 21</w:t>
      </w:r>
    </w:p>
    <w:p w14:paraId="5749A8A2" w14:textId="77777777" w:rsidR="00BF2F13" w:rsidRPr="00BF2F13" w:rsidRDefault="00BF2F13" w:rsidP="00BF2F13">
      <w:pPr>
        <w:ind w:firstLine="851"/>
        <w:jc w:val="center"/>
        <w:rPr>
          <w:b/>
          <w:sz w:val="28"/>
          <w:szCs w:val="28"/>
          <w:lang w:eastAsia="en-US"/>
        </w:rPr>
      </w:pPr>
      <w:r w:rsidRPr="00BF2F13">
        <w:rPr>
          <w:b/>
          <w:sz w:val="28"/>
          <w:szCs w:val="28"/>
          <w:lang w:eastAsia="en-US"/>
        </w:rPr>
        <w:t>Тарифы на 2026 - 2031 годы подлежащие корректировке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2210"/>
        <w:gridCol w:w="2330"/>
      </w:tblGrid>
      <w:tr w:rsidR="00BF2F13" w:rsidRPr="00BF2F13" w14:paraId="7305BD49" w14:textId="77777777" w:rsidTr="00BD168F">
        <w:trPr>
          <w:trHeight w:val="643"/>
          <w:tblHeader/>
        </w:trPr>
        <w:tc>
          <w:tcPr>
            <w:tcW w:w="5087" w:type="dxa"/>
            <w:vMerge w:val="restart"/>
            <w:tcBorders>
              <w:top w:val="single" w:sz="4" w:space="0" w:color="auto"/>
              <w:left w:val="single" w:sz="4" w:space="0" w:color="auto"/>
              <w:bottom w:val="single" w:sz="4" w:space="0" w:color="auto"/>
              <w:right w:val="single" w:sz="4" w:space="0" w:color="auto"/>
            </w:tcBorders>
            <w:vAlign w:val="center"/>
            <w:hideMark/>
          </w:tcPr>
          <w:p w14:paraId="3FD739C6" w14:textId="77777777" w:rsidR="00BF2F13" w:rsidRPr="00BF2F13" w:rsidRDefault="00BF2F13" w:rsidP="00BF2F13">
            <w:pPr>
              <w:spacing w:line="254" w:lineRule="auto"/>
              <w:ind w:firstLine="142"/>
              <w:jc w:val="center"/>
              <w:rPr>
                <w:b/>
                <w:bCs/>
                <w:lang w:eastAsia="en-US"/>
              </w:rPr>
            </w:pPr>
            <w:r w:rsidRPr="00BF2F13">
              <w:rPr>
                <w:b/>
                <w:bCs/>
                <w:lang w:eastAsia="en-US"/>
              </w:rPr>
              <w:t>2026-2031</w:t>
            </w:r>
          </w:p>
        </w:tc>
        <w:tc>
          <w:tcPr>
            <w:tcW w:w="2210" w:type="dxa"/>
            <w:tcBorders>
              <w:top w:val="single" w:sz="4" w:space="0" w:color="auto"/>
              <w:left w:val="single" w:sz="4" w:space="0" w:color="auto"/>
              <w:bottom w:val="single" w:sz="4" w:space="0" w:color="auto"/>
              <w:right w:val="single" w:sz="4" w:space="0" w:color="auto"/>
            </w:tcBorders>
            <w:hideMark/>
          </w:tcPr>
          <w:p w14:paraId="3ED0427D" w14:textId="77777777" w:rsidR="00BF2F13" w:rsidRPr="00BF2F13" w:rsidRDefault="00BF2F13" w:rsidP="00BF2F13">
            <w:pPr>
              <w:spacing w:line="254" w:lineRule="auto"/>
              <w:ind w:firstLine="34"/>
              <w:jc w:val="center"/>
              <w:rPr>
                <w:lang w:eastAsia="en-US"/>
              </w:rPr>
            </w:pPr>
            <w:r w:rsidRPr="00BF2F13">
              <w:rPr>
                <w:lang w:eastAsia="en-US"/>
              </w:rPr>
              <w:t>Тариф</w:t>
            </w:r>
            <w:r w:rsidRPr="00BF2F13">
              <w:rPr>
                <w:lang w:eastAsia="en-US"/>
              </w:rPr>
              <w:br/>
              <w:t>(гр.5/гр.2)</w:t>
            </w:r>
          </w:p>
        </w:tc>
        <w:tc>
          <w:tcPr>
            <w:tcW w:w="2330" w:type="dxa"/>
            <w:tcBorders>
              <w:top w:val="single" w:sz="4" w:space="0" w:color="auto"/>
              <w:left w:val="single" w:sz="4" w:space="0" w:color="auto"/>
              <w:bottom w:val="single" w:sz="4" w:space="0" w:color="auto"/>
              <w:right w:val="single" w:sz="4" w:space="0" w:color="auto"/>
            </w:tcBorders>
            <w:vAlign w:val="center"/>
            <w:hideMark/>
          </w:tcPr>
          <w:p w14:paraId="56937BEB" w14:textId="77777777" w:rsidR="00BF2F13" w:rsidRPr="00BF2F13" w:rsidRDefault="00BF2F13" w:rsidP="00BF2F13">
            <w:pPr>
              <w:spacing w:line="254" w:lineRule="auto"/>
              <w:ind w:firstLine="34"/>
              <w:jc w:val="center"/>
              <w:rPr>
                <w:lang w:eastAsia="en-US"/>
              </w:rPr>
            </w:pPr>
            <w:r w:rsidRPr="00BF2F13">
              <w:rPr>
                <w:lang w:eastAsia="en-US"/>
              </w:rPr>
              <w:t>Рост</w:t>
            </w:r>
          </w:p>
        </w:tc>
      </w:tr>
      <w:tr w:rsidR="00BF2F13" w:rsidRPr="00BF2F13" w14:paraId="75E18F48" w14:textId="77777777" w:rsidTr="00BD168F">
        <w:trPr>
          <w:trHeight w:val="321"/>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B8E55" w14:textId="77777777" w:rsidR="00BF2F13" w:rsidRPr="00BF2F13" w:rsidRDefault="00BF2F13" w:rsidP="00BF2F13">
            <w:pPr>
              <w:spacing w:line="256" w:lineRule="auto"/>
              <w:rPr>
                <w:b/>
                <w:bCs/>
                <w:lang w:eastAsia="en-US"/>
              </w:rPr>
            </w:pPr>
          </w:p>
        </w:tc>
        <w:tc>
          <w:tcPr>
            <w:tcW w:w="2210" w:type="dxa"/>
            <w:tcBorders>
              <w:top w:val="single" w:sz="4" w:space="0" w:color="auto"/>
              <w:left w:val="single" w:sz="4" w:space="0" w:color="auto"/>
              <w:bottom w:val="single" w:sz="4" w:space="0" w:color="auto"/>
              <w:right w:val="single" w:sz="4" w:space="0" w:color="auto"/>
            </w:tcBorders>
            <w:hideMark/>
          </w:tcPr>
          <w:p w14:paraId="0DD0339D" w14:textId="77777777" w:rsidR="00BF2F13" w:rsidRPr="00BF2F13" w:rsidRDefault="00BF2F13" w:rsidP="00BF2F13">
            <w:pPr>
              <w:spacing w:line="254" w:lineRule="auto"/>
              <w:ind w:firstLine="34"/>
              <w:jc w:val="center"/>
              <w:rPr>
                <w:lang w:eastAsia="en-US"/>
              </w:rPr>
            </w:pPr>
            <w:r w:rsidRPr="00BF2F13">
              <w:rPr>
                <w:lang w:eastAsia="en-US"/>
              </w:rPr>
              <w:t>руб./Гкал</w:t>
            </w:r>
          </w:p>
        </w:tc>
        <w:tc>
          <w:tcPr>
            <w:tcW w:w="2330" w:type="dxa"/>
            <w:tcBorders>
              <w:top w:val="single" w:sz="4" w:space="0" w:color="auto"/>
              <w:left w:val="single" w:sz="4" w:space="0" w:color="auto"/>
              <w:bottom w:val="single" w:sz="4" w:space="0" w:color="auto"/>
              <w:right w:val="single" w:sz="4" w:space="0" w:color="auto"/>
            </w:tcBorders>
            <w:hideMark/>
          </w:tcPr>
          <w:p w14:paraId="0758D49F" w14:textId="77777777" w:rsidR="00BF2F13" w:rsidRPr="00BF2F13" w:rsidRDefault="00BF2F13" w:rsidP="00BF2F13">
            <w:pPr>
              <w:spacing w:line="254" w:lineRule="auto"/>
              <w:ind w:firstLine="34"/>
              <w:jc w:val="center"/>
              <w:rPr>
                <w:lang w:eastAsia="en-US"/>
              </w:rPr>
            </w:pPr>
            <w:r w:rsidRPr="00BF2F13">
              <w:rPr>
                <w:lang w:eastAsia="en-US"/>
              </w:rPr>
              <w:t>%</w:t>
            </w:r>
          </w:p>
        </w:tc>
      </w:tr>
      <w:tr w:rsidR="00BF2F13" w:rsidRPr="00BF2F13" w14:paraId="4089F46D" w14:textId="77777777" w:rsidTr="00BD168F">
        <w:trPr>
          <w:trHeight w:val="321"/>
          <w:tblHeader/>
        </w:trPr>
        <w:tc>
          <w:tcPr>
            <w:tcW w:w="5087" w:type="dxa"/>
            <w:tcBorders>
              <w:top w:val="nil"/>
              <w:left w:val="single" w:sz="4" w:space="0" w:color="auto"/>
              <w:bottom w:val="single" w:sz="4" w:space="0" w:color="auto"/>
              <w:right w:val="single" w:sz="4" w:space="0" w:color="auto"/>
            </w:tcBorders>
            <w:vAlign w:val="center"/>
            <w:hideMark/>
          </w:tcPr>
          <w:p w14:paraId="6942ADD9" w14:textId="77777777" w:rsidR="00BF2F13" w:rsidRPr="00BF2F13" w:rsidRDefault="00BF2F13" w:rsidP="00BF2F13">
            <w:pPr>
              <w:spacing w:line="254" w:lineRule="auto"/>
              <w:jc w:val="center"/>
              <w:rPr>
                <w:lang w:eastAsia="en-US"/>
              </w:rPr>
            </w:pPr>
            <w:r w:rsidRPr="00BF2F13">
              <w:rPr>
                <w:lang w:eastAsia="en-US"/>
              </w:rPr>
              <w:t>1</w:t>
            </w:r>
          </w:p>
        </w:tc>
        <w:tc>
          <w:tcPr>
            <w:tcW w:w="2210" w:type="dxa"/>
            <w:tcBorders>
              <w:top w:val="nil"/>
              <w:left w:val="nil"/>
              <w:bottom w:val="single" w:sz="4" w:space="0" w:color="auto"/>
              <w:right w:val="single" w:sz="4" w:space="0" w:color="auto"/>
            </w:tcBorders>
            <w:vAlign w:val="center"/>
            <w:hideMark/>
          </w:tcPr>
          <w:p w14:paraId="3E143EDD" w14:textId="77777777" w:rsidR="00BF2F13" w:rsidRPr="00BF2F13" w:rsidRDefault="00BF2F13" w:rsidP="00BF2F13">
            <w:pPr>
              <w:spacing w:line="254" w:lineRule="auto"/>
              <w:jc w:val="center"/>
              <w:rPr>
                <w:lang w:eastAsia="en-US"/>
              </w:rPr>
            </w:pPr>
            <w:r w:rsidRPr="00BF2F13">
              <w:rPr>
                <w:lang w:eastAsia="en-US"/>
              </w:rPr>
              <w:t>2</w:t>
            </w:r>
          </w:p>
        </w:tc>
        <w:tc>
          <w:tcPr>
            <w:tcW w:w="2330" w:type="dxa"/>
            <w:tcBorders>
              <w:top w:val="nil"/>
              <w:left w:val="nil"/>
              <w:bottom w:val="single" w:sz="4" w:space="0" w:color="auto"/>
              <w:right w:val="single" w:sz="4" w:space="0" w:color="auto"/>
            </w:tcBorders>
            <w:vAlign w:val="center"/>
            <w:hideMark/>
          </w:tcPr>
          <w:p w14:paraId="29BC86BE" w14:textId="77777777" w:rsidR="00BF2F13" w:rsidRPr="00BF2F13" w:rsidRDefault="00BF2F13" w:rsidP="00BF2F13">
            <w:pPr>
              <w:spacing w:line="254" w:lineRule="auto"/>
              <w:jc w:val="center"/>
              <w:rPr>
                <w:lang w:eastAsia="en-US"/>
              </w:rPr>
            </w:pPr>
            <w:r w:rsidRPr="00BF2F13">
              <w:rPr>
                <w:lang w:eastAsia="en-US"/>
              </w:rPr>
              <w:t>3</w:t>
            </w:r>
          </w:p>
        </w:tc>
      </w:tr>
      <w:tr w:rsidR="00BF2F13" w:rsidRPr="00BF2F13" w14:paraId="4D2C46DF"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hideMark/>
          </w:tcPr>
          <w:p w14:paraId="0772C56E" w14:textId="77777777" w:rsidR="00BF2F13" w:rsidRPr="00BF2F13" w:rsidRDefault="00BF2F13" w:rsidP="00BF2F13">
            <w:pPr>
              <w:spacing w:line="254" w:lineRule="auto"/>
              <w:ind w:firstLine="142"/>
              <w:jc w:val="center"/>
              <w:rPr>
                <w:lang w:eastAsia="en-US"/>
              </w:rPr>
            </w:pPr>
            <w:r w:rsidRPr="00BF2F13">
              <w:rPr>
                <w:lang w:eastAsia="en-US"/>
              </w:rPr>
              <w:t>с 01.01.2026</w:t>
            </w:r>
          </w:p>
        </w:tc>
        <w:tc>
          <w:tcPr>
            <w:tcW w:w="2210" w:type="dxa"/>
            <w:tcBorders>
              <w:top w:val="nil"/>
              <w:left w:val="nil"/>
              <w:bottom w:val="single" w:sz="4" w:space="0" w:color="auto"/>
              <w:right w:val="single" w:sz="4" w:space="0" w:color="auto"/>
            </w:tcBorders>
            <w:hideMark/>
          </w:tcPr>
          <w:p w14:paraId="590CB98B" w14:textId="77777777" w:rsidR="00BF2F13" w:rsidRPr="00BF2F13" w:rsidRDefault="00BF2F13" w:rsidP="00BF2F13">
            <w:pPr>
              <w:jc w:val="center"/>
            </w:pPr>
            <w:r w:rsidRPr="00BF2F13">
              <w:t>3 253,54</w:t>
            </w:r>
          </w:p>
        </w:tc>
        <w:tc>
          <w:tcPr>
            <w:tcW w:w="2330" w:type="dxa"/>
            <w:tcBorders>
              <w:top w:val="nil"/>
              <w:left w:val="nil"/>
              <w:bottom w:val="single" w:sz="4" w:space="0" w:color="auto"/>
              <w:right w:val="single" w:sz="4" w:space="0" w:color="auto"/>
            </w:tcBorders>
            <w:vAlign w:val="center"/>
            <w:hideMark/>
          </w:tcPr>
          <w:p w14:paraId="5836E642" w14:textId="77777777" w:rsidR="00BF2F13" w:rsidRPr="00BF2F13" w:rsidRDefault="00BF2F13" w:rsidP="00BF2F13">
            <w:pPr>
              <w:spacing w:line="254" w:lineRule="auto"/>
              <w:jc w:val="center"/>
              <w:rPr>
                <w:lang w:eastAsia="en-US"/>
              </w:rPr>
            </w:pPr>
            <w:r w:rsidRPr="00BF2F13">
              <w:rPr>
                <w:lang w:eastAsia="en-US"/>
              </w:rPr>
              <w:t>0,00</w:t>
            </w:r>
          </w:p>
        </w:tc>
      </w:tr>
      <w:tr w:rsidR="00BF2F13" w:rsidRPr="00BF2F13" w14:paraId="3927C4F9"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hideMark/>
          </w:tcPr>
          <w:p w14:paraId="36A7AB22" w14:textId="77777777" w:rsidR="00BF2F13" w:rsidRPr="00BF2F13" w:rsidRDefault="00BF2F13" w:rsidP="00BF2F13">
            <w:pPr>
              <w:spacing w:line="254" w:lineRule="auto"/>
              <w:ind w:firstLine="142"/>
              <w:jc w:val="center"/>
              <w:rPr>
                <w:lang w:eastAsia="en-US"/>
              </w:rPr>
            </w:pPr>
            <w:r w:rsidRPr="00BF2F13">
              <w:rPr>
                <w:lang w:eastAsia="en-US"/>
              </w:rPr>
              <w:t>с 01.07.2026</w:t>
            </w:r>
          </w:p>
        </w:tc>
        <w:tc>
          <w:tcPr>
            <w:tcW w:w="2210" w:type="dxa"/>
            <w:tcBorders>
              <w:top w:val="single" w:sz="4" w:space="0" w:color="auto"/>
              <w:left w:val="single" w:sz="4" w:space="0" w:color="auto"/>
              <w:bottom w:val="single" w:sz="4" w:space="0" w:color="auto"/>
              <w:right w:val="single" w:sz="4" w:space="0" w:color="auto"/>
            </w:tcBorders>
            <w:hideMark/>
          </w:tcPr>
          <w:p w14:paraId="595D1430" w14:textId="77777777" w:rsidR="00BF2F13" w:rsidRPr="00BF2F13" w:rsidRDefault="00BF2F13" w:rsidP="00BF2F13">
            <w:pPr>
              <w:jc w:val="center"/>
            </w:pPr>
            <w:r w:rsidRPr="00BF2F13">
              <w:t>3 253,54</w:t>
            </w:r>
          </w:p>
        </w:tc>
        <w:tc>
          <w:tcPr>
            <w:tcW w:w="2330" w:type="dxa"/>
            <w:tcBorders>
              <w:top w:val="single" w:sz="4" w:space="0" w:color="auto"/>
              <w:left w:val="single" w:sz="4" w:space="0" w:color="auto"/>
              <w:bottom w:val="single" w:sz="4" w:space="0" w:color="auto"/>
              <w:right w:val="single" w:sz="4" w:space="0" w:color="auto"/>
            </w:tcBorders>
            <w:vAlign w:val="center"/>
            <w:hideMark/>
          </w:tcPr>
          <w:p w14:paraId="62DC514C" w14:textId="77777777" w:rsidR="00BF2F13" w:rsidRPr="00BF2F13" w:rsidRDefault="00BF2F13" w:rsidP="00BF2F13">
            <w:pPr>
              <w:spacing w:line="254" w:lineRule="auto"/>
              <w:ind w:firstLine="34"/>
              <w:jc w:val="center"/>
              <w:rPr>
                <w:lang w:eastAsia="en-US"/>
              </w:rPr>
            </w:pPr>
            <w:r w:rsidRPr="00BF2F13">
              <w:rPr>
                <w:lang w:eastAsia="en-US"/>
              </w:rPr>
              <w:t>0,00</w:t>
            </w:r>
          </w:p>
        </w:tc>
      </w:tr>
      <w:tr w:rsidR="00BF2F13" w:rsidRPr="00BF2F13" w14:paraId="39948C36"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hideMark/>
          </w:tcPr>
          <w:p w14:paraId="45BC61AB" w14:textId="77777777" w:rsidR="00BF2F13" w:rsidRPr="00BF2F13" w:rsidRDefault="00BF2F13" w:rsidP="00BF2F13">
            <w:pPr>
              <w:spacing w:line="254" w:lineRule="auto"/>
              <w:ind w:firstLine="142"/>
              <w:jc w:val="center"/>
              <w:rPr>
                <w:lang w:eastAsia="en-US"/>
              </w:rPr>
            </w:pPr>
            <w:r w:rsidRPr="00BF2F13">
              <w:rPr>
                <w:lang w:eastAsia="en-US"/>
              </w:rPr>
              <w:t>с 01.01.2027</w:t>
            </w:r>
          </w:p>
        </w:tc>
        <w:tc>
          <w:tcPr>
            <w:tcW w:w="2210" w:type="dxa"/>
            <w:tcBorders>
              <w:top w:val="single" w:sz="4" w:space="0" w:color="auto"/>
              <w:left w:val="single" w:sz="4" w:space="0" w:color="auto"/>
              <w:bottom w:val="single" w:sz="4" w:space="0" w:color="auto"/>
              <w:right w:val="single" w:sz="4" w:space="0" w:color="auto"/>
            </w:tcBorders>
          </w:tcPr>
          <w:p w14:paraId="66FBB576" w14:textId="77777777" w:rsidR="00BF2F13" w:rsidRPr="00BF2F13" w:rsidRDefault="00BF2F13" w:rsidP="00BF2F13">
            <w:pPr>
              <w:jc w:val="center"/>
            </w:pPr>
            <w:r w:rsidRPr="00BF2F13">
              <w:t>3 253,54</w:t>
            </w:r>
          </w:p>
        </w:tc>
        <w:tc>
          <w:tcPr>
            <w:tcW w:w="2330" w:type="dxa"/>
            <w:tcBorders>
              <w:top w:val="single" w:sz="4" w:space="0" w:color="auto"/>
              <w:left w:val="single" w:sz="4" w:space="0" w:color="auto"/>
              <w:bottom w:val="single" w:sz="4" w:space="0" w:color="auto"/>
              <w:right w:val="single" w:sz="4" w:space="0" w:color="auto"/>
            </w:tcBorders>
            <w:vAlign w:val="center"/>
            <w:hideMark/>
          </w:tcPr>
          <w:p w14:paraId="616D4FA0" w14:textId="77777777" w:rsidR="00BF2F13" w:rsidRPr="00BF2F13" w:rsidRDefault="00BF2F13" w:rsidP="00BF2F13">
            <w:pPr>
              <w:spacing w:line="254" w:lineRule="auto"/>
              <w:ind w:firstLine="34"/>
              <w:jc w:val="center"/>
              <w:rPr>
                <w:lang w:eastAsia="en-US"/>
              </w:rPr>
            </w:pPr>
            <w:r w:rsidRPr="00BF2F13">
              <w:rPr>
                <w:lang w:eastAsia="en-US"/>
              </w:rPr>
              <w:t>0,00</w:t>
            </w:r>
          </w:p>
        </w:tc>
      </w:tr>
      <w:tr w:rsidR="00BF2F13" w:rsidRPr="00BF2F13" w14:paraId="373EC32E"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hideMark/>
          </w:tcPr>
          <w:p w14:paraId="12D3BA5A" w14:textId="77777777" w:rsidR="00BF2F13" w:rsidRPr="00BF2F13" w:rsidRDefault="00BF2F13" w:rsidP="00BF2F13">
            <w:pPr>
              <w:spacing w:line="254" w:lineRule="auto"/>
              <w:ind w:firstLine="142"/>
              <w:jc w:val="center"/>
              <w:rPr>
                <w:lang w:eastAsia="en-US"/>
              </w:rPr>
            </w:pPr>
            <w:r w:rsidRPr="00BF2F13">
              <w:rPr>
                <w:lang w:eastAsia="en-US"/>
              </w:rPr>
              <w:t>с 01.07.2027</w:t>
            </w:r>
          </w:p>
        </w:tc>
        <w:tc>
          <w:tcPr>
            <w:tcW w:w="2210" w:type="dxa"/>
            <w:tcBorders>
              <w:top w:val="single" w:sz="4" w:space="0" w:color="auto"/>
              <w:left w:val="single" w:sz="4" w:space="0" w:color="auto"/>
              <w:bottom w:val="single" w:sz="4" w:space="0" w:color="auto"/>
              <w:right w:val="single" w:sz="4" w:space="0" w:color="auto"/>
            </w:tcBorders>
          </w:tcPr>
          <w:p w14:paraId="5FA0D427" w14:textId="77777777" w:rsidR="00BF2F13" w:rsidRPr="00BF2F13" w:rsidRDefault="00BF2F13" w:rsidP="00BF2F13">
            <w:pPr>
              <w:jc w:val="center"/>
            </w:pPr>
            <w:r w:rsidRPr="00BF2F13">
              <w:t>3 464,97</w:t>
            </w:r>
          </w:p>
        </w:tc>
        <w:tc>
          <w:tcPr>
            <w:tcW w:w="2330" w:type="dxa"/>
            <w:tcBorders>
              <w:top w:val="single" w:sz="4" w:space="0" w:color="auto"/>
              <w:left w:val="single" w:sz="4" w:space="0" w:color="auto"/>
              <w:bottom w:val="single" w:sz="4" w:space="0" w:color="auto"/>
              <w:right w:val="single" w:sz="4" w:space="0" w:color="auto"/>
            </w:tcBorders>
            <w:vAlign w:val="center"/>
            <w:hideMark/>
          </w:tcPr>
          <w:p w14:paraId="37F7C49E" w14:textId="77777777" w:rsidR="00BF2F13" w:rsidRPr="00BF2F13" w:rsidRDefault="00BF2F13" w:rsidP="00BF2F13">
            <w:pPr>
              <w:spacing w:line="254" w:lineRule="auto"/>
              <w:ind w:firstLine="34"/>
              <w:jc w:val="center"/>
              <w:rPr>
                <w:lang w:eastAsia="en-US"/>
              </w:rPr>
            </w:pPr>
            <w:r w:rsidRPr="00BF2F13">
              <w:rPr>
                <w:lang w:eastAsia="en-US"/>
              </w:rPr>
              <w:t>6,50</w:t>
            </w:r>
          </w:p>
        </w:tc>
      </w:tr>
      <w:tr w:rsidR="00BF2F13" w:rsidRPr="00BF2F13" w14:paraId="749CC37B"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hideMark/>
          </w:tcPr>
          <w:p w14:paraId="7DD2971F" w14:textId="77777777" w:rsidR="00BF2F13" w:rsidRPr="00BF2F13" w:rsidRDefault="00BF2F13" w:rsidP="00BF2F13">
            <w:pPr>
              <w:spacing w:line="254" w:lineRule="auto"/>
              <w:ind w:firstLine="142"/>
              <w:jc w:val="center"/>
              <w:rPr>
                <w:lang w:eastAsia="en-US"/>
              </w:rPr>
            </w:pPr>
            <w:r w:rsidRPr="00BF2F13">
              <w:rPr>
                <w:lang w:eastAsia="en-US"/>
              </w:rPr>
              <w:t>с 01.01.2028</w:t>
            </w:r>
          </w:p>
        </w:tc>
        <w:tc>
          <w:tcPr>
            <w:tcW w:w="2210" w:type="dxa"/>
            <w:tcBorders>
              <w:top w:val="single" w:sz="4" w:space="0" w:color="auto"/>
              <w:left w:val="single" w:sz="4" w:space="0" w:color="auto"/>
              <w:bottom w:val="single" w:sz="4" w:space="0" w:color="auto"/>
              <w:right w:val="single" w:sz="4" w:space="0" w:color="auto"/>
            </w:tcBorders>
            <w:shd w:val="clear" w:color="auto" w:fill="FFFFFF"/>
          </w:tcPr>
          <w:p w14:paraId="12FC712F" w14:textId="77777777" w:rsidR="00BF2F13" w:rsidRPr="00BF2F13" w:rsidRDefault="00BF2F13" w:rsidP="00BF2F13">
            <w:pPr>
              <w:jc w:val="center"/>
            </w:pPr>
            <w:r w:rsidRPr="00BF2F13">
              <w:t>3 446,94</w:t>
            </w:r>
          </w:p>
        </w:tc>
        <w:tc>
          <w:tcPr>
            <w:tcW w:w="2330" w:type="dxa"/>
            <w:tcBorders>
              <w:top w:val="single" w:sz="4" w:space="0" w:color="auto"/>
              <w:left w:val="single" w:sz="4" w:space="0" w:color="auto"/>
              <w:bottom w:val="single" w:sz="4" w:space="0" w:color="auto"/>
              <w:right w:val="single" w:sz="4" w:space="0" w:color="auto"/>
            </w:tcBorders>
            <w:vAlign w:val="center"/>
            <w:hideMark/>
          </w:tcPr>
          <w:p w14:paraId="798EC15B" w14:textId="77777777" w:rsidR="00BF2F13" w:rsidRPr="00BF2F13" w:rsidRDefault="00BF2F13" w:rsidP="00BF2F13">
            <w:pPr>
              <w:spacing w:line="254" w:lineRule="auto"/>
              <w:ind w:firstLine="34"/>
              <w:jc w:val="center"/>
              <w:rPr>
                <w:lang w:eastAsia="en-US"/>
              </w:rPr>
            </w:pPr>
            <w:r w:rsidRPr="00BF2F13">
              <w:rPr>
                <w:lang w:eastAsia="en-US"/>
              </w:rPr>
              <w:t>-0,52</w:t>
            </w:r>
          </w:p>
        </w:tc>
      </w:tr>
      <w:tr w:rsidR="00BF2F13" w:rsidRPr="00BF2F13" w14:paraId="696B718F"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hideMark/>
          </w:tcPr>
          <w:p w14:paraId="3D04369A" w14:textId="77777777" w:rsidR="00BF2F13" w:rsidRPr="00BF2F13" w:rsidRDefault="00BF2F13" w:rsidP="00BF2F13">
            <w:pPr>
              <w:spacing w:line="254" w:lineRule="auto"/>
              <w:ind w:firstLine="142"/>
              <w:jc w:val="center"/>
              <w:rPr>
                <w:lang w:eastAsia="en-US"/>
              </w:rPr>
            </w:pPr>
            <w:r w:rsidRPr="00BF2F13">
              <w:rPr>
                <w:lang w:eastAsia="en-US"/>
              </w:rPr>
              <w:t>с 01.07.2028</w:t>
            </w:r>
          </w:p>
        </w:tc>
        <w:tc>
          <w:tcPr>
            <w:tcW w:w="2210" w:type="dxa"/>
            <w:tcBorders>
              <w:top w:val="nil"/>
              <w:left w:val="single" w:sz="4" w:space="0" w:color="auto"/>
              <w:bottom w:val="single" w:sz="4" w:space="0" w:color="auto"/>
              <w:right w:val="single" w:sz="4" w:space="0" w:color="auto"/>
            </w:tcBorders>
            <w:shd w:val="clear" w:color="auto" w:fill="FFFFFF"/>
          </w:tcPr>
          <w:p w14:paraId="65AF8198" w14:textId="77777777" w:rsidR="00BF2F13" w:rsidRPr="00BF2F13" w:rsidRDefault="00BF2F13" w:rsidP="00BF2F13">
            <w:pPr>
              <w:jc w:val="center"/>
            </w:pPr>
            <w:r w:rsidRPr="00BF2F13">
              <w:t>3 446,94</w:t>
            </w:r>
          </w:p>
        </w:tc>
        <w:tc>
          <w:tcPr>
            <w:tcW w:w="2330" w:type="dxa"/>
            <w:tcBorders>
              <w:top w:val="single" w:sz="4" w:space="0" w:color="auto"/>
              <w:left w:val="single" w:sz="4" w:space="0" w:color="auto"/>
              <w:bottom w:val="single" w:sz="4" w:space="0" w:color="auto"/>
              <w:right w:val="single" w:sz="4" w:space="0" w:color="auto"/>
            </w:tcBorders>
            <w:vAlign w:val="center"/>
            <w:hideMark/>
          </w:tcPr>
          <w:p w14:paraId="190B8148" w14:textId="77777777" w:rsidR="00BF2F13" w:rsidRPr="00BF2F13" w:rsidRDefault="00BF2F13" w:rsidP="00BF2F13">
            <w:pPr>
              <w:spacing w:line="254" w:lineRule="auto"/>
              <w:ind w:firstLine="34"/>
              <w:jc w:val="center"/>
              <w:rPr>
                <w:lang w:eastAsia="en-US"/>
              </w:rPr>
            </w:pPr>
            <w:r w:rsidRPr="00BF2F13">
              <w:rPr>
                <w:lang w:eastAsia="en-US"/>
              </w:rPr>
              <w:t>0,00</w:t>
            </w:r>
          </w:p>
        </w:tc>
      </w:tr>
      <w:tr w:rsidR="00BF2F13" w:rsidRPr="00BF2F13" w14:paraId="23F1EA05"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hideMark/>
          </w:tcPr>
          <w:p w14:paraId="59F062F3" w14:textId="77777777" w:rsidR="00BF2F13" w:rsidRPr="00BF2F13" w:rsidRDefault="00BF2F13" w:rsidP="00BF2F13">
            <w:pPr>
              <w:spacing w:line="254" w:lineRule="auto"/>
              <w:ind w:firstLine="142"/>
              <w:jc w:val="center"/>
              <w:rPr>
                <w:lang w:eastAsia="en-US"/>
              </w:rPr>
            </w:pPr>
            <w:r w:rsidRPr="00BF2F13">
              <w:rPr>
                <w:lang w:eastAsia="en-US"/>
              </w:rPr>
              <w:t>с 01.01.2029</w:t>
            </w:r>
          </w:p>
        </w:tc>
        <w:tc>
          <w:tcPr>
            <w:tcW w:w="2210" w:type="dxa"/>
            <w:tcBorders>
              <w:top w:val="single" w:sz="4" w:space="0" w:color="auto"/>
              <w:left w:val="single" w:sz="4" w:space="0" w:color="auto"/>
              <w:bottom w:val="single" w:sz="4" w:space="0" w:color="auto"/>
              <w:right w:val="single" w:sz="4" w:space="0" w:color="auto"/>
            </w:tcBorders>
          </w:tcPr>
          <w:p w14:paraId="7610E29C" w14:textId="77777777" w:rsidR="00BF2F13" w:rsidRPr="00BF2F13" w:rsidRDefault="00BF2F13" w:rsidP="00BF2F13">
            <w:pPr>
              <w:jc w:val="center"/>
            </w:pPr>
            <w:r w:rsidRPr="00BF2F13">
              <w:t>3 446,94</w:t>
            </w:r>
          </w:p>
        </w:tc>
        <w:tc>
          <w:tcPr>
            <w:tcW w:w="2330" w:type="dxa"/>
            <w:tcBorders>
              <w:top w:val="single" w:sz="4" w:space="0" w:color="auto"/>
              <w:left w:val="single" w:sz="4" w:space="0" w:color="auto"/>
              <w:bottom w:val="single" w:sz="4" w:space="0" w:color="auto"/>
              <w:right w:val="single" w:sz="4" w:space="0" w:color="auto"/>
            </w:tcBorders>
            <w:vAlign w:val="center"/>
            <w:hideMark/>
          </w:tcPr>
          <w:p w14:paraId="00D26ED1" w14:textId="77777777" w:rsidR="00BF2F13" w:rsidRPr="00BF2F13" w:rsidRDefault="00BF2F13" w:rsidP="00BF2F13">
            <w:pPr>
              <w:spacing w:line="254" w:lineRule="auto"/>
              <w:ind w:firstLine="34"/>
              <w:jc w:val="center"/>
              <w:rPr>
                <w:lang w:eastAsia="en-US"/>
              </w:rPr>
            </w:pPr>
            <w:r w:rsidRPr="00BF2F13">
              <w:rPr>
                <w:lang w:eastAsia="en-US"/>
              </w:rPr>
              <w:t>0,00</w:t>
            </w:r>
          </w:p>
        </w:tc>
      </w:tr>
      <w:tr w:rsidR="00BF2F13" w:rsidRPr="00BF2F13" w14:paraId="3ADE4F5C"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hideMark/>
          </w:tcPr>
          <w:p w14:paraId="12AB8E19" w14:textId="77777777" w:rsidR="00BF2F13" w:rsidRPr="00BF2F13" w:rsidRDefault="00BF2F13" w:rsidP="00BF2F13">
            <w:pPr>
              <w:spacing w:line="254" w:lineRule="auto"/>
              <w:ind w:firstLine="142"/>
              <w:jc w:val="center"/>
              <w:rPr>
                <w:lang w:eastAsia="en-US"/>
              </w:rPr>
            </w:pPr>
            <w:r w:rsidRPr="00BF2F13">
              <w:rPr>
                <w:lang w:eastAsia="en-US"/>
              </w:rPr>
              <w:t>с 01.07.2029</w:t>
            </w:r>
          </w:p>
        </w:tc>
        <w:tc>
          <w:tcPr>
            <w:tcW w:w="2210" w:type="dxa"/>
            <w:tcBorders>
              <w:top w:val="single" w:sz="4" w:space="0" w:color="auto"/>
              <w:left w:val="single" w:sz="4" w:space="0" w:color="auto"/>
              <w:bottom w:val="single" w:sz="4" w:space="0" w:color="auto"/>
              <w:right w:val="single" w:sz="4" w:space="0" w:color="auto"/>
            </w:tcBorders>
          </w:tcPr>
          <w:p w14:paraId="5A77109C" w14:textId="77777777" w:rsidR="00BF2F13" w:rsidRPr="00BF2F13" w:rsidRDefault="00BF2F13" w:rsidP="00BF2F13">
            <w:pPr>
              <w:jc w:val="center"/>
            </w:pPr>
            <w:r w:rsidRPr="00BF2F13">
              <w:t>3 672,46</w:t>
            </w:r>
          </w:p>
        </w:tc>
        <w:tc>
          <w:tcPr>
            <w:tcW w:w="2330" w:type="dxa"/>
            <w:tcBorders>
              <w:top w:val="single" w:sz="4" w:space="0" w:color="auto"/>
              <w:left w:val="single" w:sz="4" w:space="0" w:color="auto"/>
              <w:bottom w:val="single" w:sz="4" w:space="0" w:color="auto"/>
              <w:right w:val="single" w:sz="4" w:space="0" w:color="auto"/>
            </w:tcBorders>
            <w:vAlign w:val="center"/>
            <w:hideMark/>
          </w:tcPr>
          <w:p w14:paraId="24C529B8" w14:textId="77777777" w:rsidR="00BF2F13" w:rsidRPr="00BF2F13" w:rsidRDefault="00BF2F13" w:rsidP="00BF2F13">
            <w:pPr>
              <w:spacing w:line="254" w:lineRule="auto"/>
              <w:ind w:firstLine="34"/>
              <w:jc w:val="center"/>
              <w:rPr>
                <w:lang w:eastAsia="en-US"/>
              </w:rPr>
            </w:pPr>
            <w:r w:rsidRPr="00BF2F13">
              <w:rPr>
                <w:lang w:eastAsia="en-US"/>
              </w:rPr>
              <w:t>6,54</w:t>
            </w:r>
          </w:p>
        </w:tc>
      </w:tr>
      <w:tr w:rsidR="00BF2F13" w:rsidRPr="00BF2F13" w14:paraId="4A9E12DF"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tcPr>
          <w:p w14:paraId="7D975C40" w14:textId="77777777" w:rsidR="00BF2F13" w:rsidRPr="00BF2F13" w:rsidRDefault="00BF2F13" w:rsidP="00BF2F13">
            <w:pPr>
              <w:spacing w:line="254" w:lineRule="auto"/>
              <w:ind w:firstLine="142"/>
              <w:jc w:val="center"/>
              <w:rPr>
                <w:lang w:eastAsia="en-US"/>
              </w:rPr>
            </w:pPr>
            <w:r w:rsidRPr="00BF2F13">
              <w:rPr>
                <w:lang w:eastAsia="en-US"/>
              </w:rPr>
              <w:t>с 01.01.2030</w:t>
            </w:r>
          </w:p>
        </w:tc>
        <w:tc>
          <w:tcPr>
            <w:tcW w:w="2210" w:type="dxa"/>
            <w:tcBorders>
              <w:top w:val="single" w:sz="4" w:space="0" w:color="auto"/>
              <w:left w:val="single" w:sz="4" w:space="0" w:color="auto"/>
              <w:bottom w:val="single" w:sz="4" w:space="0" w:color="auto"/>
              <w:right w:val="single" w:sz="4" w:space="0" w:color="auto"/>
            </w:tcBorders>
          </w:tcPr>
          <w:p w14:paraId="32BB0FAB" w14:textId="77777777" w:rsidR="00BF2F13" w:rsidRPr="00BF2F13" w:rsidRDefault="00BF2F13" w:rsidP="00BF2F13">
            <w:pPr>
              <w:jc w:val="center"/>
            </w:pPr>
            <w:r w:rsidRPr="00BF2F13">
              <w:t>3 653,24</w:t>
            </w:r>
          </w:p>
        </w:tc>
        <w:tc>
          <w:tcPr>
            <w:tcW w:w="2330" w:type="dxa"/>
            <w:tcBorders>
              <w:top w:val="single" w:sz="4" w:space="0" w:color="auto"/>
              <w:left w:val="single" w:sz="4" w:space="0" w:color="auto"/>
              <w:bottom w:val="single" w:sz="4" w:space="0" w:color="auto"/>
              <w:right w:val="single" w:sz="4" w:space="0" w:color="auto"/>
            </w:tcBorders>
            <w:vAlign w:val="center"/>
          </w:tcPr>
          <w:p w14:paraId="4D54D5E2" w14:textId="77777777" w:rsidR="00BF2F13" w:rsidRPr="00BF2F13" w:rsidRDefault="00BF2F13" w:rsidP="00BF2F13">
            <w:pPr>
              <w:spacing w:line="254" w:lineRule="auto"/>
              <w:ind w:firstLine="34"/>
              <w:jc w:val="center"/>
              <w:rPr>
                <w:lang w:eastAsia="en-US"/>
              </w:rPr>
            </w:pPr>
            <w:r w:rsidRPr="00BF2F13">
              <w:rPr>
                <w:lang w:eastAsia="en-US"/>
              </w:rPr>
              <w:t>-0,52</w:t>
            </w:r>
          </w:p>
        </w:tc>
      </w:tr>
      <w:tr w:rsidR="00BF2F13" w:rsidRPr="00BF2F13" w14:paraId="3D2B7D90"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tcPr>
          <w:p w14:paraId="2D46D1B3" w14:textId="77777777" w:rsidR="00BF2F13" w:rsidRPr="00BF2F13" w:rsidRDefault="00BF2F13" w:rsidP="00BF2F13">
            <w:pPr>
              <w:spacing w:line="254" w:lineRule="auto"/>
              <w:ind w:firstLine="142"/>
              <w:jc w:val="center"/>
              <w:rPr>
                <w:lang w:eastAsia="en-US"/>
              </w:rPr>
            </w:pPr>
            <w:r w:rsidRPr="00BF2F13">
              <w:rPr>
                <w:lang w:eastAsia="en-US"/>
              </w:rPr>
              <w:t>с 01.07.2030</w:t>
            </w:r>
          </w:p>
        </w:tc>
        <w:tc>
          <w:tcPr>
            <w:tcW w:w="2210" w:type="dxa"/>
            <w:tcBorders>
              <w:top w:val="single" w:sz="4" w:space="0" w:color="auto"/>
              <w:left w:val="single" w:sz="4" w:space="0" w:color="auto"/>
              <w:bottom w:val="single" w:sz="4" w:space="0" w:color="auto"/>
              <w:right w:val="single" w:sz="4" w:space="0" w:color="auto"/>
            </w:tcBorders>
          </w:tcPr>
          <w:p w14:paraId="10E78DF5" w14:textId="77777777" w:rsidR="00BF2F13" w:rsidRPr="00BF2F13" w:rsidRDefault="00BF2F13" w:rsidP="00BF2F13">
            <w:pPr>
              <w:jc w:val="center"/>
            </w:pPr>
            <w:r w:rsidRPr="00BF2F13">
              <w:t>3 653,24</w:t>
            </w:r>
          </w:p>
        </w:tc>
        <w:tc>
          <w:tcPr>
            <w:tcW w:w="2330" w:type="dxa"/>
            <w:tcBorders>
              <w:top w:val="single" w:sz="4" w:space="0" w:color="auto"/>
              <w:left w:val="single" w:sz="4" w:space="0" w:color="auto"/>
              <w:bottom w:val="single" w:sz="4" w:space="0" w:color="auto"/>
              <w:right w:val="single" w:sz="4" w:space="0" w:color="auto"/>
            </w:tcBorders>
            <w:vAlign w:val="center"/>
          </w:tcPr>
          <w:p w14:paraId="1E3D9FE3" w14:textId="77777777" w:rsidR="00BF2F13" w:rsidRPr="00BF2F13" w:rsidRDefault="00BF2F13" w:rsidP="00BF2F13">
            <w:pPr>
              <w:spacing w:line="254" w:lineRule="auto"/>
              <w:ind w:firstLine="34"/>
              <w:jc w:val="center"/>
              <w:rPr>
                <w:lang w:eastAsia="en-US"/>
              </w:rPr>
            </w:pPr>
            <w:r w:rsidRPr="00BF2F13">
              <w:rPr>
                <w:lang w:eastAsia="en-US"/>
              </w:rPr>
              <w:t>0,00</w:t>
            </w:r>
          </w:p>
        </w:tc>
      </w:tr>
      <w:tr w:rsidR="00BF2F13" w:rsidRPr="00BF2F13" w14:paraId="65E81671"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tcPr>
          <w:p w14:paraId="487CDCB2" w14:textId="77777777" w:rsidR="00BF2F13" w:rsidRPr="00BF2F13" w:rsidRDefault="00BF2F13" w:rsidP="00BF2F13">
            <w:pPr>
              <w:spacing w:line="254" w:lineRule="auto"/>
              <w:ind w:firstLine="142"/>
              <w:jc w:val="center"/>
              <w:rPr>
                <w:lang w:eastAsia="en-US"/>
              </w:rPr>
            </w:pPr>
            <w:r w:rsidRPr="00BF2F13">
              <w:rPr>
                <w:lang w:eastAsia="en-US"/>
              </w:rPr>
              <w:t>с 01.01.2031</w:t>
            </w:r>
          </w:p>
        </w:tc>
        <w:tc>
          <w:tcPr>
            <w:tcW w:w="2210" w:type="dxa"/>
            <w:tcBorders>
              <w:top w:val="single" w:sz="4" w:space="0" w:color="auto"/>
              <w:left w:val="single" w:sz="4" w:space="0" w:color="auto"/>
              <w:bottom w:val="single" w:sz="4" w:space="0" w:color="auto"/>
              <w:right w:val="single" w:sz="4" w:space="0" w:color="auto"/>
            </w:tcBorders>
          </w:tcPr>
          <w:p w14:paraId="792B7B44" w14:textId="77777777" w:rsidR="00BF2F13" w:rsidRPr="00BF2F13" w:rsidRDefault="00BF2F13" w:rsidP="00BF2F13">
            <w:pPr>
              <w:jc w:val="center"/>
            </w:pPr>
            <w:r w:rsidRPr="00BF2F13">
              <w:t>3 653,24</w:t>
            </w:r>
          </w:p>
        </w:tc>
        <w:tc>
          <w:tcPr>
            <w:tcW w:w="2330" w:type="dxa"/>
            <w:tcBorders>
              <w:top w:val="single" w:sz="4" w:space="0" w:color="auto"/>
              <w:left w:val="single" w:sz="4" w:space="0" w:color="auto"/>
              <w:bottom w:val="single" w:sz="4" w:space="0" w:color="auto"/>
              <w:right w:val="single" w:sz="4" w:space="0" w:color="auto"/>
            </w:tcBorders>
            <w:vAlign w:val="center"/>
          </w:tcPr>
          <w:p w14:paraId="1424E168" w14:textId="77777777" w:rsidR="00BF2F13" w:rsidRPr="00BF2F13" w:rsidRDefault="00BF2F13" w:rsidP="00BF2F13">
            <w:pPr>
              <w:spacing w:line="254" w:lineRule="auto"/>
              <w:ind w:firstLine="34"/>
              <w:jc w:val="center"/>
              <w:rPr>
                <w:lang w:eastAsia="en-US"/>
              </w:rPr>
            </w:pPr>
            <w:r w:rsidRPr="00BF2F13">
              <w:rPr>
                <w:lang w:eastAsia="en-US"/>
              </w:rPr>
              <w:t>0,00</w:t>
            </w:r>
          </w:p>
        </w:tc>
      </w:tr>
      <w:tr w:rsidR="00BF2F13" w:rsidRPr="00BF2F13" w14:paraId="5E3BB048" w14:textId="77777777" w:rsidTr="00BD168F">
        <w:trPr>
          <w:trHeight w:val="321"/>
        </w:trPr>
        <w:tc>
          <w:tcPr>
            <w:tcW w:w="5087" w:type="dxa"/>
            <w:tcBorders>
              <w:top w:val="single" w:sz="4" w:space="0" w:color="auto"/>
              <w:left w:val="single" w:sz="4" w:space="0" w:color="auto"/>
              <w:bottom w:val="single" w:sz="4" w:space="0" w:color="auto"/>
              <w:right w:val="single" w:sz="4" w:space="0" w:color="auto"/>
            </w:tcBorders>
          </w:tcPr>
          <w:p w14:paraId="13B1C7B8" w14:textId="77777777" w:rsidR="00BF2F13" w:rsidRPr="00BF2F13" w:rsidRDefault="00BF2F13" w:rsidP="00BF2F13">
            <w:pPr>
              <w:spacing w:line="254" w:lineRule="auto"/>
              <w:ind w:firstLine="142"/>
              <w:jc w:val="center"/>
              <w:rPr>
                <w:lang w:eastAsia="en-US"/>
              </w:rPr>
            </w:pPr>
            <w:r w:rsidRPr="00BF2F13">
              <w:rPr>
                <w:lang w:eastAsia="en-US"/>
              </w:rPr>
              <w:t>с 01.07.2031</w:t>
            </w:r>
          </w:p>
        </w:tc>
        <w:tc>
          <w:tcPr>
            <w:tcW w:w="2210" w:type="dxa"/>
            <w:tcBorders>
              <w:top w:val="single" w:sz="4" w:space="0" w:color="auto"/>
              <w:left w:val="single" w:sz="4" w:space="0" w:color="auto"/>
              <w:bottom w:val="single" w:sz="4" w:space="0" w:color="auto"/>
              <w:right w:val="single" w:sz="4" w:space="0" w:color="auto"/>
            </w:tcBorders>
          </w:tcPr>
          <w:p w14:paraId="26478914" w14:textId="77777777" w:rsidR="00BF2F13" w:rsidRPr="00BF2F13" w:rsidRDefault="00BF2F13" w:rsidP="00BF2F13">
            <w:pPr>
              <w:jc w:val="center"/>
            </w:pPr>
            <w:r w:rsidRPr="00BF2F13">
              <w:t>3 893,82</w:t>
            </w:r>
          </w:p>
        </w:tc>
        <w:tc>
          <w:tcPr>
            <w:tcW w:w="2330" w:type="dxa"/>
            <w:tcBorders>
              <w:top w:val="single" w:sz="4" w:space="0" w:color="auto"/>
              <w:left w:val="single" w:sz="4" w:space="0" w:color="auto"/>
              <w:bottom w:val="single" w:sz="4" w:space="0" w:color="auto"/>
              <w:right w:val="single" w:sz="4" w:space="0" w:color="auto"/>
            </w:tcBorders>
            <w:vAlign w:val="center"/>
          </w:tcPr>
          <w:p w14:paraId="216296B0" w14:textId="77777777" w:rsidR="00BF2F13" w:rsidRPr="00BF2F13" w:rsidRDefault="00BF2F13" w:rsidP="00BF2F13">
            <w:pPr>
              <w:spacing w:line="254" w:lineRule="auto"/>
              <w:ind w:firstLine="34"/>
              <w:jc w:val="center"/>
              <w:rPr>
                <w:lang w:eastAsia="en-US"/>
              </w:rPr>
            </w:pPr>
            <w:r w:rsidRPr="00BF2F13">
              <w:rPr>
                <w:lang w:eastAsia="en-US"/>
              </w:rPr>
              <w:t>6,59</w:t>
            </w:r>
          </w:p>
        </w:tc>
      </w:tr>
    </w:tbl>
    <w:p w14:paraId="32E6ABE6" w14:textId="77777777" w:rsidR="00BF2F13" w:rsidRPr="00BF2F13" w:rsidRDefault="00BF2F13" w:rsidP="00BF2F13">
      <w:pPr>
        <w:tabs>
          <w:tab w:val="left" w:pos="709"/>
        </w:tabs>
        <w:jc w:val="both"/>
        <w:rPr>
          <w:color w:val="FF0000"/>
          <w:sz w:val="28"/>
          <w:szCs w:val="28"/>
        </w:rPr>
      </w:pPr>
      <w:r w:rsidRPr="00BF2F13">
        <w:rPr>
          <w:color w:val="FF0000"/>
          <w:sz w:val="28"/>
          <w:szCs w:val="28"/>
        </w:rPr>
        <w:tab/>
      </w:r>
    </w:p>
    <w:p w14:paraId="565D660D" w14:textId="77777777" w:rsidR="00BF2F13" w:rsidRPr="00BF2F13" w:rsidRDefault="00BF2F13" w:rsidP="00BF2F13">
      <w:pPr>
        <w:tabs>
          <w:tab w:val="left" w:pos="709"/>
        </w:tabs>
        <w:jc w:val="both"/>
        <w:rPr>
          <w:color w:val="FF0000"/>
          <w:sz w:val="28"/>
          <w:szCs w:val="28"/>
        </w:rPr>
      </w:pPr>
    </w:p>
    <w:p w14:paraId="5820F636" w14:textId="77777777" w:rsidR="00BF2F13" w:rsidRPr="00BF2F13" w:rsidRDefault="00BF2F13" w:rsidP="00BF2F13">
      <w:pPr>
        <w:keepNext/>
        <w:numPr>
          <w:ilvl w:val="0"/>
          <w:numId w:val="28"/>
        </w:numPr>
        <w:spacing w:line="360" w:lineRule="auto"/>
        <w:ind w:left="930"/>
        <w:jc w:val="center"/>
        <w:outlineLvl w:val="1"/>
        <w:rPr>
          <w:sz w:val="28"/>
          <w:szCs w:val="28"/>
        </w:rPr>
      </w:pPr>
      <w:bookmarkStart w:id="141" w:name="_Toc185074809"/>
      <w:r w:rsidRPr="00BF2F13">
        <w:rPr>
          <w:b/>
          <w:sz w:val="28"/>
          <w:szCs w:val="28"/>
        </w:rPr>
        <w:t>Расчет тарифов на горячую воду в закрытой системе теплоснабжения на 2025 -2031 годы</w:t>
      </w:r>
      <w:bookmarkEnd w:id="141"/>
    </w:p>
    <w:p w14:paraId="03924844" w14:textId="77777777" w:rsidR="00BF2F13" w:rsidRPr="00BF2F13" w:rsidRDefault="00BF2F13" w:rsidP="00BF2F13">
      <w:pPr>
        <w:tabs>
          <w:tab w:val="left" w:pos="0"/>
          <w:tab w:val="left" w:pos="709"/>
        </w:tabs>
        <w:ind w:right="-284"/>
        <w:jc w:val="both"/>
        <w:rPr>
          <w:sz w:val="28"/>
          <w:szCs w:val="28"/>
        </w:rPr>
      </w:pPr>
      <w:r w:rsidRPr="00BF2F13">
        <w:rPr>
          <w:sz w:val="28"/>
          <w:szCs w:val="28"/>
        </w:rPr>
        <w:tab/>
        <w:t>Представленные предприятием материалы для корректировки тарифов на горячую воду в закрытой системе горячего водоснабжения, подготовлены руководствуясь Федеральным законом от 07.12.2011 № 416-ФЗ (ред. от 23.07.2013) «О водоснабжении и водоотведении», Постановлением Правительства РФ от 13.05.2013 № 406 «О государственном регулировании тарифов в сфере водоснабжения и водоотведения», Методическими указаниями по расчету регулируемых тарифов в сфере водоснабжения и водоотведения, утверждённых Приказом ФСТ России от 27.12.2013 № 1746-э.</w:t>
      </w:r>
    </w:p>
    <w:p w14:paraId="1DEB1998" w14:textId="77777777" w:rsidR="00BF2F13" w:rsidRPr="00BF2F13" w:rsidRDefault="00BF2F13" w:rsidP="00BF2F13">
      <w:pPr>
        <w:tabs>
          <w:tab w:val="left" w:pos="0"/>
          <w:tab w:val="left" w:pos="709"/>
        </w:tabs>
        <w:ind w:right="-284" w:firstLine="709"/>
        <w:jc w:val="both"/>
        <w:rPr>
          <w:sz w:val="28"/>
          <w:szCs w:val="28"/>
        </w:rPr>
      </w:pPr>
      <w:r w:rsidRPr="00BF2F13">
        <w:rPr>
          <w:sz w:val="28"/>
          <w:szCs w:val="28"/>
        </w:rPr>
        <w:lastRenderedPageBreak/>
        <w:t>ООО «ЮКЭК» отпускает горячую воду потребителям г. Таштагола, используя закрытую схему теплоснабжения. Подпитка сети ГВС производится водой питьевого качества, которая приобретается у МКП «Водоканал» ТМР.</w:t>
      </w:r>
    </w:p>
    <w:p w14:paraId="5F419B3B" w14:textId="77777777" w:rsidR="00BF2F13" w:rsidRPr="00BF2F13" w:rsidRDefault="00BF2F13" w:rsidP="00BF2F13">
      <w:pPr>
        <w:ind w:firstLine="709"/>
        <w:jc w:val="both"/>
        <w:rPr>
          <w:sz w:val="28"/>
          <w:szCs w:val="28"/>
        </w:rPr>
      </w:pPr>
      <w:r w:rsidRPr="00BF2F13">
        <w:rPr>
          <w:sz w:val="28"/>
          <w:szCs w:val="28"/>
        </w:rPr>
        <w:t xml:space="preserve">Согласно п. 88 Федерального закона от 07.12.2011 № 416-ФЗ (ред. от 23.07.2013) «О водоснабжении и водоотведении», при закрытой системе горячего водоснабжения, для расчета тарифа на горячее водоснабжение используются два компонента: </w:t>
      </w:r>
      <w:r w:rsidRPr="00BF2F13">
        <w:rPr>
          <w:b/>
          <w:sz w:val="28"/>
          <w:szCs w:val="28"/>
        </w:rPr>
        <w:t>холодная вода и тепловая энергия</w:t>
      </w:r>
      <w:r w:rsidRPr="00BF2F13">
        <w:rPr>
          <w:sz w:val="28"/>
          <w:szCs w:val="28"/>
        </w:rPr>
        <w:t>.</w:t>
      </w:r>
    </w:p>
    <w:p w14:paraId="72ED1D6B" w14:textId="77777777" w:rsidR="00BF2F13" w:rsidRPr="00BF2F13" w:rsidRDefault="00BF2F13" w:rsidP="00BF2F13">
      <w:pPr>
        <w:keepNext/>
        <w:ind w:left="360"/>
        <w:outlineLvl w:val="1"/>
        <w:rPr>
          <w:b/>
          <w:sz w:val="28"/>
          <w:szCs w:val="28"/>
        </w:rPr>
      </w:pPr>
    </w:p>
    <w:p w14:paraId="0D8E7CCC" w14:textId="77777777" w:rsidR="00BF2F13" w:rsidRPr="00BF2F13" w:rsidRDefault="00BF2F13" w:rsidP="00BF2F13">
      <w:pPr>
        <w:keepNext/>
        <w:jc w:val="center"/>
        <w:outlineLvl w:val="2"/>
        <w:rPr>
          <w:rFonts w:eastAsia="font1269"/>
          <w:b/>
          <w:sz w:val="28"/>
          <w:szCs w:val="28"/>
        </w:rPr>
      </w:pPr>
      <w:bookmarkStart w:id="142" w:name="_Toc185074810"/>
      <w:r w:rsidRPr="00BF2F13">
        <w:rPr>
          <w:rFonts w:eastAsia="font1269"/>
          <w:b/>
          <w:sz w:val="28"/>
          <w:szCs w:val="28"/>
        </w:rPr>
        <w:t>6.1 Компонент на холодную воду на 2025 -2031 годы</w:t>
      </w:r>
      <w:bookmarkEnd w:id="142"/>
    </w:p>
    <w:p w14:paraId="2E565961" w14:textId="77777777" w:rsidR="00BF2F13" w:rsidRPr="00BF2F13" w:rsidRDefault="00BF2F13" w:rsidP="00BF2F13">
      <w:pPr>
        <w:ind w:firstLine="851"/>
        <w:jc w:val="both"/>
        <w:rPr>
          <w:sz w:val="28"/>
          <w:szCs w:val="28"/>
        </w:rPr>
      </w:pPr>
      <w:r w:rsidRPr="00BF2F13">
        <w:rPr>
          <w:sz w:val="28"/>
          <w:szCs w:val="28"/>
        </w:rPr>
        <w:t>Значение компонента на холодную воду рассчитывается исходя из тарифа (тарифов) на питьевую воду (питьевое водоснабжение) по формуле:</w:t>
      </w:r>
    </w:p>
    <w:p w14:paraId="41AFABB7" w14:textId="77777777" w:rsidR="00BF2F13" w:rsidRPr="00BF2F13" w:rsidRDefault="00BF2F13" w:rsidP="00BF2F13">
      <w:pPr>
        <w:autoSpaceDE w:val="0"/>
        <w:autoSpaceDN w:val="0"/>
        <w:adjustRightInd w:val="0"/>
        <w:jc w:val="center"/>
        <w:rPr>
          <w:sz w:val="28"/>
          <w:szCs w:val="28"/>
        </w:rPr>
      </w:pPr>
      <w:r w:rsidRPr="00BF2F13">
        <w:rPr>
          <w:noProof/>
          <w:position w:val="-12"/>
          <w:sz w:val="28"/>
          <w:szCs w:val="28"/>
        </w:rPr>
        <w:drawing>
          <wp:inline distT="0" distB="0" distL="0" distR="0" wp14:anchorId="4C89EA4F" wp14:editId="61EEA3DA">
            <wp:extent cx="807720" cy="350520"/>
            <wp:effectExtent l="0" t="0" r="0" b="0"/>
            <wp:docPr id="618592148" name="Рисунок 61859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7720" cy="350520"/>
                    </a:xfrm>
                    <a:prstGeom prst="rect">
                      <a:avLst/>
                    </a:prstGeom>
                    <a:noFill/>
                    <a:ln>
                      <a:noFill/>
                    </a:ln>
                  </pic:spPr>
                </pic:pic>
              </a:graphicData>
            </a:graphic>
          </wp:inline>
        </w:drawing>
      </w:r>
      <w:r w:rsidRPr="00BF2F13">
        <w:rPr>
          <w:sz w:val="28"/>
          <w:szCs w:val="28"/>
        </w:rPr>
        <w:t xml:space="preserve">, </w:t>
      </w:r>
    </w:p>
    <w:p w14:paraId="0B5B5E48" w14:textId="77777777" w:rsidR="00BF2F13" w:rsidRPr="00BF2F13" w:rsidRDefault="00BF2F13" w:rsidP="00BF2F13">
      <w:pPr>
        <w:ind w:firstLine="851"/>
        <w:jc w:val="both"/>
        <w:rPr>
          <w:sz w:val="28"/>
          <w:szCs w:val="28"/>
        </w:rPr>
      </w:pPr>
      <w:r w:rsidRPr="00BF2F13">
        <w:rPr>
          <w:sz w:val="28"/>
          <w:szCs w:val="28"/>
        </w:rPr>
        <w:t>где:</w:t>
      </w:r>
    </w:p>
    <w:p w14:paraId="4B3C989E" w14:textId="77777777" w:rsidR="00BF2F13" w:rsidRPr="00BF2F13" w:rsidRDefault="00BF2F13" w:rsidP="00BF2F13">
      <w:pPr>
        <w:ind w:firstLine="851"/>
        <w:jc w:val="both"/>
        <w:rPr>
          <w:sz w:val="28"/>
          <w:szCs w:val="28"/>
        </w:rPr>
      </w:pPr>
      <w:r w:rsidRPr="00BF2F13">
        <w:rPr>
          <w:noProof/>
          <w:sz w:val="28"/>
          <w:szCs w:val="28"/>
        </w:rPr>
        <w:drawing>
          <wp:inline distT="0" distB="0" distL="0" distR="0" wp14:anchorId="1B10C328" wp14:editId="6D1B8AA7">
            <wp:extent cx="350520" cy="350520"/>
            <wp:effectExtent l="0" t="0" r="0" b="0"/>
            <wp:docPr id="461062371" name="Рисунок 46106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BF2F13">
        <w:rPr>
          <w:sz w:val="28"/>
          <w:szCs w:val="28"/>
        </w:rPr>
        <w:t xml:space="preserve"> - компонент на холодную воду i-той регулируемой организации, руб./куб. м;</w:t>
      </w:r>
    </w:p>
    <w:p w14:paraId="6EB7C288" w14:textId="77777777" w:rsidR="00BF2F13" w:rsidRPr="00BF2F13" w:rsidRDefault="00BF2F13" w:rsidP="00BF2F13">
      <w:pPr>
        <w:ind w:firstLine="851"/>
        <w:jc w:val="both"/>
        <w:rPr>
          <w:sz w:val="28"/>
          <w:szCs w:val="28"/>
        </w:rPr>
      </w:pPr>
      <w:r w:rsidRPr="00BF2F13">
        <w:rPr>
          <w:noProof/>
          <w:sz w:val="28"/>
          <w:szCs w:val="28"/>
        </w:rPr>
        <w:drawing>
          <wp:inline distT="0" distB="0" distL="0" distR="0" wp14:anchorId="54A3208D" wp14:editId="1124B30B">
            <wp:extent cx="350520" cy="350520"/>
            <wp:effectExtent l="0" t="0" r="0" b="0"/>
            <wp:docPr id="376302365" name="Рисунок 37630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BF2F13">
        <w:rPr>
          <w:sz w:val="28"/>
          <w:szCs w:val="28"/>
        </w:rPr>
        <w:t xml:space="preserve"> - тариф на питьевую воду (питьевое водоснабжение), рассчитанный в соответствии с </w:t>
      </w:r>
      <w:hyperlink r:id="rId53" w:history="1">
        <w:r w:rsidRPr="00BF2F13">
          <w:rPr>
            <w:sz w:val="28"/>
            <w:szCs w:val="28"/>
          </w:rPr>
          <w:t>главами VIII</w:t>
        </w:r>
      </w:hyperlink>
      <w:r w:rsidRPr="00BF2F13">
        <w:rPr>
          <w:sz w:val="28"/>
          <w:szCs w:val="28"/>
        </w:rPr>
        <w:t xml:space="preserve">, </w:t>
      </w:r>
      <w:hyperlink r:id="rId54" w:history="1">
        <w:r w:rsidRPr="00BF2F13">
          <w:rPr>
            <w:sz w:val="28"/>
            <w:szCs w:val="28"/>
          </w:rPr>
          <w:t>VIII.I</w:t>
        </w:r>
      </w:hyperlink>
      <w:r w:rsidRPr="00BF2F13">
        <w:rPr>
          <w:sz w:val="28"/>
          <w:szCs w:val="28"/>
        </w:rPr>
        <w:t xml:space="preserve"> настоящих Методических указаний, руб./куб. м.</w:t>
      </w:r>
    </w:p>
    <w:p w14:paraId="1AAED325" w14:textId="77777777" w:rsidR="00BF2F13" w:rsidRPr="00BF2F13" w:rsidRDefault="00BF2F13" w:rsidP="00BF2F13">
      <w:pPr>
        <w:ind w:firstLine="851"/>
        <w:jc w:val="both"/>
        <w:rPr>
          <w:sz w:val="28"/>
          <w:szCs w:val="28"/>
        </w:rPr>
      </w:pPr>
      <w:r w:rsidRPr="00BF2F13">
        <w:rPr>
          <w:sz w:val="28"/>
          <w:szCs w:val="28"/>
        </w:rPr>
        <w:t xml:space="preserve">В случае если регулируемая организация самостоятельно осуществляет забор воды и водоподготовку, компонент на питьевую воду устанавливается исходя из расходов регулируемой организации на осуществление этой деятельности, определенных в соответствии с </w:t>
      </w:r>
      <w:hyperlink r:id="rId55" w:history="1">
        <w:r w:rsidRPr="00BF2F13">
          <w:rPr>
            <w:sz w:val="28"/>
            <w:szCs w:val="28"/>
          </w:rPr>
          <w:t>разделом IV</w:t>
        </w:r>
      </w:hyperlink>
      <w:r w:rsidRPr="00BF2F13">
        <w:rPr>
          <w:sz w:val="28"/>
          <w:szCs w:val="28"/>
        </w:rPr>
        <w:t xml:space="preserve"> Методических указаний, но не выше тарифа гарантирующей организации на питьевую воду (питьевое водоснабжение).</w:t>
      </w:r>
    </w:p>
    <w:p w14:paraId="3FE6F01C" w14:textId="77777777" w:rsidR="00BF2F13" w:rsidRPr="00BF2F13" w:rsidRDefault="00BF2F13" w:rsidP="00BF2F13">
      <w:pPr>
        <w:ind w:firstLine="851"/>
        <w:jc w:val="both"/>
        <w:rPr>
          <w:sz w:val="28"/>
          <w:szCs w:val="28"/>
        </w:rPr>
      </w:pPr>
      <w:r w:rsidRPr="00BF2F13">
        <w:rPr>
          <w:sz w:val="28"/>
          <w:szCs w:val="28"/>
        </w:rPr>
        <w:t>Водоснабжение осуществляет МКП «Водоканал» ТМР.</w:t>
      </w:r>
    </w:p>
    <w:p w14:paraId="19962875" w14:textId="77777777" w:rsidR="00BF2F13" w:rsidRPr="00BF2F13" w:rsidRDefault="00BF2F13" w:rsidP="00BF2F13">
      <w:pPr>
        <w:ind w:firstLine="708"/>
        <w:jc w:val="both"/>
        <w:rPr>
          <w:sz w:val="28"/>
          <w:szCs w:val="28"/>
        </w:rPr>
      </w:pPr>
      <w:r w:rsidRPr="00BF2F13">
        <w:rPr>
          <w:color w:val="FF0000"/>
          <w:sz w:val="28"/>
          <w:szCs w:val="28"/>
        </w:rPr>
        <w:t xml:space="preserve">  </w:t>
      </w:r>
      <w:r w:rsidRPr="00BF2F13">
        <w:rPr>
          <w:sz w:val="28"/>
          <w:szCs w:val="28"/>
        </w:rPr>
        <w:t>Согласно с пп. «а» п. 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09AD284" w14:textId="77777777" w:rsidR="00BF2F13" w:rsidRPr="00BF2F13" w:rsidRDefault="00BF2F13" w:rsidP="00BF2F13">
      <w:pPr>
        <w:ind w:left="708"/>
        <w:jc w:val="both"/>
        <w:rPr>
          <w:sz w:val="28"/>
          <w:szCs w:val="28"/>
        </w:rPr>
      </w:pPr>
      <w:r w:rsidRPr="00BF2F13">
        <w:rPr>
          <w:sz w:val="28"/>
          <w:szCs w:val="28"/>
        </w:rPr>
        <w:t>Планируемый объем реализации горячей воды составил 17 536,76 м³., в том числе:</w:t>
      </w:r>
    </w:p>
    <w:p w14:paraId="3E8AECC4" w14:textId="77777777" w:rsidR="00BF2F13" w:rsidRPr="00BF2F13" w:rsidRDefault="00BF2F13" w:rsidP="00BF2F13">
      <w:pPr>
        <w:ind w:left="708"/>
        <w:jc w:val="both"/>
        <w:rPr>
          <w:sz w:val="28"/>
          <w:szCs w:val="28"/>
        </w:rPr>
      </w:pPr>
      <w:r w:rsidRPr="00BF2F13">
        <w:rPr>
          <w:sz w:val="28"/>
          <w:szCs w:val="28"/>
        </w:rPr>
        <w:t>население – 8 016,4 м³.</w:t>
      </w:r>
    </w:p>
    <w:p w14:paraId="72A9FABC" w14:textId="77777777" w:rsidR="00BF2F13" w:rsidRPr="00BF2F13" w:rsidRDefault="00BF2F13" w:rsidP="00BF2F13">
      <w:pPr>
        <w:ind w:left="708"/>
        <w:jc w:val="both"/>
        <w:rPr>
          <w:sz w:val="28"/>
          <w:szCs w:val="28"/>
        </w:rPr>
      </w:pPr>
      <w:r w:rsidRPr="00BF2F13">
        <w:rPr>
          <w:sz w:val="28"/>
          <w:szCs w:val="28"/>
        </w:rPr>
        <w:t>бюджет – 7 723,72 м³.</w:t>
      </w:r>
    </w:p>
    <w:p w14:paraId="7E04EED6" w14:textId="77777777" w:rsidR="00BF2F13" w:rsidRPr="00BF2F13" w:rsidRDefault="00BF2F13" w:rsidP="00BF2F13">
      <w:pPr>
        <w:ind w:left="708"/>
        <w:jc w:val="both"/>
        <w:rPr>
          <w:sz w:val="28"/>
          <w:szCs w:val="28"/>
        </w:rPr>
      </w:pPr>
      <w:r w:rsidRPr="00BF2F13">
        <w:rPr>
          <w:sz w:val="28"/>
          <w:szCs w:val="28"/>
        </w:rPr>
        <w:t>прочие – 1 796,64  м³.</w:t>
      </w:r>
    </w:p>
    <w:p w14:paraId="1E4B815A" w14:textId="77777777" w:rsidR="00BF2F13" w:rsidRPr="00BF2F13" w:rsidRDefault="00BF2F13" w:rsidP="00BF2F13">
      <w:pPr>
        <w:ind w:firstLine="708"/>
        <w:jc w:val="both"/>
        <w:rPr>
          <w:sz w:val="28"/>
          <w:szCs w:val="28"/>
        </w:rPr>
      </w:pPr>
      <w:r w:rsidRPr="00BF2F13">
        <w:rPr>
          <w:sz w:val="28"/>
          <w:szCs w:val="28"/>
        </w:rPr>
        <w:t>Постановлением РЭК Кузбасса № __ от __.12.2024 для МКП «Водоканал» ТМР установлены тарифы на холодное водоснабжение на 2025-2027 год в следующем размере:</w:t>
      </w:r>
    </w:p>
    <w:p w14:paraId="51AE2C0A" w14:textId="77777777" w:rsidR="00BF2F13" w:rsidRPr="00BF2F13" w:rsidRDefault="00BF2F13" w:rsidP="00BF2F13">
      <w:pPr>
        <w:ind w:firstLine="708"/>
        <w:jc w:val="both"/>
        <w:rPr>
          <w:sz w:val="28"/>
          <w:szCs w:val="28"/>
        </w:rPr>
      </w:pPr>
      <w:r w:rsidRPr="00BF2F13">
        <w:rPr>
          <w:sz w:val="28"/>
          <w:szCs w:val="28"/>
        </w:rPr>
        <w:t xml:space="preserve"> с 01.01.2025 – 52,54 руб./ м³.</w:t>
      </w:r>
    </w:p>
    <w:p w14:paraId="21DC6D60" w14:textId="77777777" w:rsidR="00BF2F13" w:rsidRPr="00BF2F13" w:rsidRDefault="00BF2F13" w:rsidP="00BF2F13">
      <w:pPr>
        <w:ind w:firstLine="708"/>
        <w:jc w:val="both"/>
        <w:rPr>
          <w:sz w:val="28"/>
          <w:szCs w:val="28"/>
        </w:rPr>
      </w:pPr>
      <w:r w:rsidRPr="00BF2F13">
        <w:rPr>
          <w:sz w:val="28"/>
          <w:szCs w:val="28"/>
        </w:rPr>
        <w:t xml:space="preserve"> с 01.07.2025 – 58,85 руб./ м³.(рост 12,00%).</w:t>
      </w:r>
    </w:p>
    <w:p w14:paraId="205CCB60" w14:textId="77777777" w:rsidR="00BF2F13" w:rsidRPr="00BF2F13" w:rsidRDefault="00BF2F13" w:rsidP="00BF2F13">
      <w:pPr>
        <w:ind w:firstLine="708"/>
        <w:jc w:val="both"/>
        <w:rPr>
          <w:sz w:val="28"/>
          <w:szCs w:val="28"/>
        </w:rPr>
      </w:pPr>
      <w:r w:rsidRPr="00BF2F13">
        <w:rPr>
          <w:sz w:val="28"/>
          <w:szCs w:val="28"/>
        </w:rPr>
        <w:t xml:space="preserve"> с 01.01.2026 – 58,63 руб./ м³.</w:t>
      </w:r>
    </w:p>
    <w:p w14:paraId="22F2F100" w14:textId="77777777" w:rsidR="00BF2F13" w:rsidRPr="00BF2F13" w:rsidRDefault="00BF2F13" w:rsidP="00BF2F13">
      <w:pPr>
        <w:ind w:firstLine="708"/>
        <w:jc w:val="both"/>
        <w:rPr>
          <w:sz w:val="28"/>
          <w:szCs w:val="28"/>
        </w:rPr>
      </w:pPr>
      <w:r w:rsidRPr="00BF2F13">
        <w:rPr>
          <w:sz w:val="28"/>
          <w:szCs w:val="28"/>
        </w:rPr>
        <w:lastRenderedPageBreak/>
        <w:t xml:space="preserve"> с 01.07.2026 – 58,63 руб./ м³.</w:t>
      </w:r>
    </w:p>
    <w:p w14:paraId="5D145FA5" w14:textId="77777777" w:rsidR="00BF2F13" w:rsidRPr="00BF2F13" w:rsidRDefault="00BF2F13" w:rsidP="00BF2F13">
      <w:pPr>
        <w:ind w:firstLine="708"/>
        <w:jc w:val="both"/>
        <w:rPr>
          <w:sz w:val="28"/>
          <w:szCs w:val="28"/>
        </w:rPr>
      </w:pPr>
      <w:r w:rsidRPr="00BF2F13">
        <w:rPr>
          <w:sz w:val="28"/>
          <w:szCs w:val="28"/>
        </w:rPr>
        <w:t xml:space="preserve"> с 01.01.2027 – 58,63 руб./ м³.</w:t>
      </w:r>
    </w:p>
    <w:p w14:paraId="71A62431" w14:textId="77777777" w:rsidR="00BF2F13" w:rsidRPr="00BF2F13" w:rsidRDefault="00BF2F13" w:rsidP="00BF2F13">
      <w:pPr>
        <w:ind w:firstLine="708"/>
        <w:jc w:val="both"/>
        <w:rPr>
          <w:sz w:val="28"/>
          <w:szCs w:val="28"/>
        </w:rPr>
      </w:pPr>
      <w:r w:rsidRPr="00BF2F13">
        <w:rPr>
          <w:sz w:val="28"/>
          <w:szCs w:val="28"/>
        </w:rPr>
        <w:t xml:space="preserve"> с 01.07.2027 – 59,45 руб./ м³.</w:t>
      </w:r>
    </w:p>
    <w:p w14:paraId="0DC7512F" w14:textId="77777777" w:rsidR="00BF2F13" w:rsidRPr="00BF2F13" w:rsidRDefault="00BF2F13" w:rsidP="00BF2F13">
      <w:pPr>
        <w:ind w:firstLine="708"/>
        <w:jc w:val="both"/>
        <w:rPr>
          <w:sz w:val="28"/>
          <w:szCs w:val="28"/>
        </w:rPr>
      </w:pPr>
      <w:r w:rsidRPr="00BF2F13">
        <w:rPr>
          <w:sz w:val="28"/>
          <w:szCs w:val="28"/>
        </w:rPr>
        <w:t>При установлении тарифов на горячее водоснабжение для ООО «ЮКЭК» на 2025 год при определении величины цены компонента холодная вода, были использованы тарифы на холодную воду, установленные для МКП «Водоканал» ТМР на 2025 год (см. выше).</w:t>
      </w:r>
    </w:p>
    <w:p w14:paraId="32822269" w14:textId="77777777" w:rsidR="00BF2F13" w:rsidRPr="00BF2F13" w:rsidRDefault="00BF2F13" w:rsidP="00BF2F13">
      <w:pPr>
        <w:ind w:firstLine="708"/>
        <w:jc w:val="both"/>
        <w:rPr>
          <w:sz w:val="28"/>
          <w:szCs w:val="28"/>
        </w:rPr>
      </w:pPr>
      <w:r w:rsidRPr="00BF2F13">
        <w:rPr>
          <w:sz w:val="28"/>
          <w:szCs w:val="28"/>
        </w:rPr>
        <w:t>Исходя из принципа не превышения тарифов с 01.01.2025 относительно 31.12.2024 (п. 15 Основ ценообразования), эксперты считают целесообразным, цену компонента холодная вода принять в размере с 01.07.2025 - 46,69 руб./ м³,    с 01.07.2025 – 52,29 руб./ м³. (12,00 %).</w:t>
      </w:r>
    </w:p>
    <w:p w14:paraId="456EE1AC" w14:textId="77777777" w:rsidR="00BF2F13" w:rsidRPr="00BF2F13" w:rsidRDefault="00BF2F13" w:rsidP="00BF2F13">
      <w:pPr>
        <w:ind w:firstLine="708"/>
        <w:jc w:val="both"/>
        <w:rPr>
          <w:sz w:val="28"/>
          <w:szCs w:val="28"/>
        </w:rPr>
      </w:pPr>
      <w:r w:rsidRPr="00BF2F13">
        <w:rPr>
          <w:sz w:val="28"/>
          <w:szCs w:val="28"/>
        </w:rPr>
        <w:t>На 2026-2031 годы к тарифам первого полугодия применен ИЦП Минэкономразвития России от 30.09.2024 по водоснабжению 104,3 % (на 2026 год) и 104,0% (2027-2031) для определения уровня тарифа на 2 полугодие.</w:t>
      </w:r>
    </w:p>
    <w:p w14:paraId="49D460EB" w14:textId="77777777" w:rsidR="00BF2F13" w:rsidRPr="00BF2F13" w:rsidRDefault="00BF2F13" w:rsidP="00BF2F13">
      <w:pPr>
        <w:ind w:firstLine="708"/>
        <w:jc w:val="both"/>
        <w:rPr>
          <w:sz w:val="28"/>
          <w:szCs w:val="28"/>
        </w:rPr>
      </w:pPr>
      <w:r w:rsidRPr="00BF2F13">
        <w:rPr>
          <w:sz w:val="28"/>
          <w:szCs w:val="28"/>
        </w:rPr>
        <w:t>Всего расходы на воду покупную составили 867,89 тыс. руб., при объеме воды 17 536,76 м³ (равными долями по полугодиям по 8 768,38 м³).</w:t>
      </w:r>
    </w:p>
    <w:p w14:paraId="7397049D" w14:textId="77777777" w:rsidR="00BF2F13" w:rsidRPr="00BF2F13" w:rsidRDefault="00BF2F13" w:rsidP="00BF2F13">
      <w:pPr>
        <w:autoSpaceDE w:val="0"/>
        <w:autoSpaceDN w:val="0"/>
        <w:adjustRightInd w:val="0"/>
        <w:ind w:firstLine="851"/>
        <w:jc w:val="both"/>
        <w:rPr>
          <w:sz w:val="20"/>
        </w:rPr>
      </w:pPr>
    </w:p>
    <w:p w14:paraId="0398F4CC" w14:textId="77777777" w:rsidR="00BF2F13" w:rsidRPr="00BF2F13" w:rsidRDefault="00BF2F13" w:rsidP="00BF2F13">
      <w:pPr>
        <w:keepNext/>
        <w:ind w:left="360"/>
        <w:jc w:val="center"/>
        <w:outlineLvl w:val="1"/>
        <w:rPr>
          <w:b/>
          <w:sz w:val="28"/>
          <w:szCs w:val="28"/>
        </w:rPr>
      </w:pPr>
      <w:bookmarkStart w:id="143" w:name="_Toc185074811"/>
      <w:r w:rsidRPr="00BF2F13">
        <w:rPr>
          <w:b/>
          <w:sz w:val="28"/>
          <w:szCs w:val="28"/>
        </w:rPr>
        <w:t>6.2. Компонент на тепловую энергию на 2025 – 2031 годы</w:t>
      </w:r>
      <w:bookmarkEnd w:id="143"/>
    </w:p>
    <w:p w14:paraId="1DF3F008" w14:textId="77777777" w:rsidR="00BF2F13" w:rsidRPr="00BF2F13" w:rsidRDefault="00BF2F13" w:rsidP="00BF2F13">
      <w:pPr>
        <w:ind w:firstLine="851"/>
        <w:jc w:val="both"/>
        <w:rPr>
          <w:sz w:val="28"/>
          <w:szCs w:val="28"/>
        </w:rPr>
      </w:pPr>
      <w:r w:rsidRPr="00BF2F13">
        <w:rPr>
          <w:sz w:val="28"/>
          <w:szCs w:val="28"/>
        </w:rPr>
        <w:t>Значение компонента на тепловую энергию при использовании одноставочного тарифа на тепловую энергию определяется по формулам:</w:t>
      </w:r>
    </w:p>
    <w:p w14:paraId="324C260B" w14:textId="77777777" w:rsidR="00BF2F13" w:rsidRPr="00BF2F13" w:rsidRDefault="00BF2F13" w:rsidP="00BF2F13">
      <w:pPr>
        <w:autoSpaceDE w:val="0"/>
        <w:autoSpaceDN w:val="0"/>
        <w:adjustRightInd w:val="0"/>
        <w:jc w:val="center"/>
        <w:rPr>
          <w:sz w:val="28"/>
          <w:szCs w:val="28"/>
        </w:rPr>
      </w:pPr>
      <w:r w:rsidRPr="00BF2F13">
        <w:rPr>
          <w:noProof/>
          <w:position w:val="-12"/>
          <w:sz w:val="28"/>
          <w:szCs w:val="28"/>
        </w:rPr>
        <w:drawing>
          <wp:inline distT="0" distB="0" distL="0" distR="0" wp14:anchorId="47F55D1A" wp14:editId="2B017973">
            <wp:extent cx="822960" cy="350520"/>
            <wp:effectExtent l="0" t="0" r="0" b="0"/>
            <wp:docPr id="116493976" name="Рисунок 11649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2960" cy="350520"/>
                    </a:xfrm>
                    <a:prstGeom prst="rect">
                      <a:avLst/>
                    </a:prstGeom>
                    <a:noFill/>
                    <a:ln>
                      <a:noFill/>
                    </a:ln>
                  </pic:spPr>
                </pic:pic>
              </a:graphicData>
            </a:graphic>
          </wp:inline>
        </w:drawing>
      </w:r>
      <w:r w:rsidRPr="00BF2F13">
        <w:rPr>
          <w:sz w:val="28"/>
          <w:szCs w:val="28"/>
        </w:rPr>
        <w:t xml:space="preserve">, </w:t>
      </w:r>
    </w:p>
    <w:p w14:paraId="2E5C443F" w14:textId="77777777" w:rsidR="00BF2F13" w:rsidRPr="00BF2F13" w:rsidRDefault="00BF2F13" w:rsidP="00BF2F13">
      <w:pPr>
        <w:ind w:firstLine="851"/>
        <w:jc w:val="both"/>
        <w:rPr>
          <w:sz w:val="28"/>
          <w:szCs w:val="28"/>
        </w:rPr>
      </w:pPr>
      <w:r w:rsidRPr="00BF2F13">
        <w:rPr>
          <w:sz w:val="28"/>
          <w:szCs w:val="28"/>
        </w:rPr>
        <w:t xml:space="preserve">где: </w:t>
      </w:r>
      <w:r w:rsidRPr="00BF2F13">
        <w:rPr>
          <w:noProof/>
          <w:sz w:val="28"/>
          <w:szCs w:val="28"/>
        </w:rPr>
        <w:drawing>
          <wp:inline distT="0" distB="0" distL="0" distR="0" wp14:anchorId="729D03CC" wp14:editId="0CA78CD8">
            <wp:extent cx="350520" cy="350520"/>
            <wp:effectExtent l="0" t="0" r="0" b="0"/>
            <wp:docPr id="1803218715" name="Рисунок 180321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BF2F13">
        <w:rPr>
          <w:sz w:val="28"/>
          <w:szCs w:val="28"/>
        </w:rPr>
        <w:t xml:space="preserve"> - компонент на тепловую энергию, руб./Гкал;</w:t>
      </w:r>
    </w:p>
    <w:p w14:paraId="24B2ECF8" w14:textId="77777777" w:rsidR="00BF2F13" w:rsidRPr="00BF2F13" w:rsidRDefault="00BF2F13" w:rsidP="00BF2F13">
      <w:pPr>
        <w:ind w:firstLine="851"/>
        <w:jc w:val="both"/>
        <w:rPr>
          <w:sz w:val="28"/>
          <w:szCs w:val="28"/>
        </w:rPr>
      </w:pPr>
      <w:r w:rsidRPr="00BF2F13">
        <w:rPr>
          <w:sz w:val="28"/>
          <w:szCs w:val="28"/>
        </w:rPr>
        <w:t xml:space="preserve">       </w:t>
      </w:r>
      <w:r w:rsidRPr="00BF2F13">
        <w:rPr>
          <w:noProof/>
          <w:sz w:val="28"/>
          <w:szCs w:val="28"/>
        </w:rPr>
        <w:drawing>
          <wp:inline distT="0" distB="0" distL="0" distR="0" wp14:anchorId="12D2E4F5" wp14:editId="3FA63E1B">
            <wp:extent cx="327660" cy="3505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7660" cy="350520"/>
                    </a:xfrm>
                    <a:prstGeom prst="rect">
                      <a:avLst/>
                    </a:prstGeom>
                    <a:noFill/>
                    <a:ln>
                      <a:noFill/>
                    </a:ln>
                  </pic:spPr>
                </pic:pic>
              </a:graphicData>
            </a:graphic>
          </wp:inline>
        </w:drawing>
      </w:r>
      <w:r w:rsidRPr="00BF2F13">
        <w:rPr>
          <w:sz w:val="28"/>
          <w:szCs w:val="28"/>
        </w:rPr>
        <w:t xml:space="preserve"> - тариф на тепловую энергию, руб./Гкал.</w:t>
      </w:r>
    </w:p>
    <w:p w14:paraId="7F39B5E4" w14:textId="77777777" w:rsidR="00BF2F13" w:rsidRPr="00BF2F13" w:rsidRDefault="00BF2F13" w:rsidP="00BF2F13">
      <w:pPr>
        <w:ind w:firstLine="851"/>
        <w:jc w:val="both"/>
        <w:rPr>
          <w:sz w:val="28"/>
          <w:szCs w:val="28"/>
        </w:rPr>
      </w:pPr>
      <w:r w:rsidRPr="00BF2F13">
        <w:rPr>
          <w:sz w:val="28"/>
          <w:szCs w:val="28"/>
        </w:rPr>
        <w:t xml:space="preserve">В случае, если при установлении тарифов на тепловую энергию не были учтены расходы регулируемой организации, предусмотренные </w:t>
      </w:r>
      <w:hyperlink r:id="rId59" w:history="1">
        <w:r w:rsidRPr="00BF2F13">
          <w:rPr>
            <w:sz w:val="28"/>
            <w:szCs w:val="28"/>
          </w:rPr>
          <w:t>пунктами «б</w:t>
        </w:r>
      </w:hyperlink>
      <w:r w:rsidRPr="00BF2F13">
        <w:rPr>
          <w:sz w:val="28"/>
          <w:szCs w:val="28"/>
        </w:rPr>
        <w:t>», «в», «</w:t>
      </w:r>
      <w:hyperlink r:id="rId60" w:history="1">
        <w:r w:rsidRPr="00BF2F13">
          <w:rPr>
            <w:sz w:val="28"/>
            <w:szCs w:val="28"/>
          </w:rPr>
          <w:t>г» пункта 92</w:t>
        </w:r>
      </w:hyperlink>
      <w:r w:rsidRPr="00BF2F13">
        <w:rPr>
          <w:sz w:val="28"/>
          <w:szCs w:val="28"/>
        </w:rPr>
        <w:t xml:space="preserve"> Основ ценообразования, такие расходы учитываются при расчете компонента на тепловую энергию.</w:t>
      </w:r>
    </w:p>
    <w:p w14:paraId="6403D6D3" w14:textId="77777777" w:rsidR="00BF2F13" w:rsidRPr="00BF2F13" w:rsidRDefault="00BF2F13" w:rsidP="00BF2F13">
      <w:pPr>
        <w:ind w:firstLine="851"/>
        <w:jc w:val="both"/>
        <w:rPr>
          <w:sz w:val="28"/>
          <w:szCs w:val="28"/>
        </w:rPr>
      </w:pPr>
      <w:r w:rsidRPr="00BF2F13">
        <w:rPr>
          <w:sz w:val="28"/>
          <w:szCs w:val="28"/>
        </w:rPr>
        <w:t>Компонент на тепловую энергию равен одноставочному тарифу на тепловую энергию (таблицы 20 - 21).</w:t>
      </w:r>
    </w:p>
    <w:p w14:paraId="0255452E" w14:textId="77777777" w:rsidR="00BF2F13" w:rsidRPr="00BF2F13" w:rsidRDefault="00BF2F13" w:rsidP="00BF2F13">
      <w:pPr>
        <w:autoSpaceDE w:val="0"/>
        <w:autoSpaceDN w:val="0"/>
        <w:adjustRightInd w:val="0"/>
        <w:ind w:firstLine="851"/>
        <w:jc w:val="both"/>
        <w:rPr>
          <w:sz w:val="28"/>
          <w:szCs w:val="28"/>
        </w:rPr>
      </w:pPr>
      <w:r w:rsidRPr="00BF2F13">
        <w:rPr>
          <w:sz w:val="28"/>
          <w:szCs w:val="28"/>
        </w:rPr>
        <w:t>Следовательно, двухкомпонентные тарифы на горячую воду в закрытой системе теплоснабжения равны:</w:t>
      </w:r>
    </w:p>
    <w:p w14:paraId="1C4BB81A" w14:textId="77777777" w:rsidR="00BF2F13" w:rsidRPr="00BF2F13" w:rsidRDefault="00BF2F13" w:rsidP="00BF2F13">
      <w:pPr>
        <w:autoSpaceDE w:val="0"/>
        <w:autoSpaceDN w:val="0"/>
        <w:adjustRightInd w:val="0"/>
        <w:ind w:firstLine="851"/>
        <w:jc w:val="right"/>
        <w:rPr>
          <w:sz w:val="28"/>
          <w:szCs w:val="28"/>
        </w:rPr>
      </w:pPr>
      <w:r w:rsidRPr="00BF2F13">
        <w:rPr>
          <w:sz w:val="28"/>
          <w:szCs w:val="28"/>
        </w:rPr>
        <w:t>Таблица 22</w:t>
      </w:r>
    </w:p>
    <w:tbl>
      <w:tblPr>
        <w:tblW w:w="97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36"/>
        <w:gridCol w:w="1946"/>
        <w:gridCol w:w="1808"/>
        <w:gridCol w:w="2224"/>
        <w:gridCol w:w="2087"/>
      </w:tblGrid>
      <w:tr w:rsidR="00BF2F13" w:rsidRPr="00BF2F13" w14:paraId="2EA132F4" w14:textId="77777777" w:rsidTr="00BD168F">
        <w:trPr>
          <w:trHeight w:val="314"/>
        </w:trPr>
        <w:tc>
          <w:tcPr>
            <w:tcW w:w="1636" w:type="dxa"/>
            <w:vMerge w:val="restart"/>
            <w:vAlign w:val="center"/>
          </w:tcPr>
          <w:p w14:paraId="1FE26E61" w14:textId="77777777" w:rsidR="00BF2F13" w:rsidRPr="00BF2F13" w:rsidRDefault="00BF2F13" w:rsidP="00BF2F13">
            <w:pPr>
              <w:ind w:left="-108"/>
              <w:jc w:val="center"/>
            </w:pPr>
            <w:r w:rsidRPr="00BF2F13">
              <w:t>Период</w:t>
            </w:r>
          </w:p>
        </w:tc>
        <w:tc>
          <w:tcPr>
            <w:tcW w:w="1946" w:type="dxa"/>
            <w:vMerge w:val="restart"/>
            <w:shd w:val="clear" w:color="auto" w:fill="auto"/>
            <w:vAlign w:val="center"/>
          </w:tcPr>
          <w:p w14:paraId="4CB13ACE" w14:textId="77777777" w:rsidR="00BF2F13" w:rsidRPr="00BF2F13" w:rsidRDefault="00BF2F13" w:rsidP="00BF2F13">
            <w:pPr>
              <w:ind w:left="-151" w:right="-227"/>
              <w:jc w:val="center"/>
            </w:pPr>
            <w:r w:rsidRPr="00BF2F13">
              <w:t>Компонент на холодную воду,</w:t>
            </w:r>
          </w:p>
          <w:p w14:paraId="4629DA2F" w14:textId="77777777" w:rsidR="00BF2F13" w:rsidRPr="00BF2F13" w:rsidRDefault="00BF2F13" w:rsidP="00BF2F13">
            <w:pPr>
              <w:ind w:left="-151" w:right="-227"/>
              <w:jc w:val="center"/>
            </w:pPr>
            <w:r w:rsidRPr="00BF2F13">
              <w:t>руб./ м</w:t>
            </w:r>
            <w:r w:rsidRPr="00BF2F13">
              <w:rPr>
                <w:vertAlign w:val="superscript"/>
              </w:rPr>
              <w:t>3</w:t>
            </w:r>
          </w:p>
          <w:p w14:paraId="4EA425C0" w14:textId="77777777" w:rsidR="00BF2F13" w:rsidRPr="00BF2F13" w:rsidRDefault="00BF2F13" w:rsidP="00BF2F13">
            <w:pPr>
              <w:tabs>
                <w:tab w:val="left" w:pos="3052"/>
              </w:tabs>
              <w:ind w:left="-151" w:right="-227"/>
              <w:jc w:val="center"/>
              <w:rPr>
                <w:b/>
              </w:rPr>
            </w:pPr>
            <w:r w:rsidRPr="00BF2F13">
              <w:t xml:space="preserve">(без </w:t>
            </w:r>
            <w:r w:rsidRPr="00BF2F13">
              <w:rPr>
                <w:sz w:val="20"/>
              </w:rPr>
              <w:t>НДС</w:t>
            </w:r>
            <w:r w:rsidRPr="00BF2F13">
              <w:t>)</w:t>
            </w:r>
          </w:p>
        </w:tc>
        <w:tc>
          <w:tcPr>
            <w:tcW w:w="6119" w:type="dxa"/>
            <w:gridSpan w:val="3"/>
            <w:shd w:val="clear" w:color="auto" w:fill="auto"/>
            <w:vAlign w:val="center"/>
          </w:tcPr>
          <w:p w14:paraId="0A490714" w14:textId="77777777" w:rsidR="00BF2F13" w:rsidRPr="00BF2F13" w:rsidRDefault="00BF2F13" w:rsidP="00BF2F13">
            <w:pPr>
              <w:tabs>
                <w:tab w:val="left" w:pos="3052"/>
              </w:tabs>
              <w:ind w:left="176"/>
              <w:jc w:val="center"/>
              <w:rPr>
                <w:b/>
              </w:rPr>
            </w:pPr>
            <w:r w:rsidRPr="00BF2F13">
              <w:t>Компонент на тепловую энергию</w:t>
            </w:r>
          </w:p>
        </w:tc>
      </w:tr>
      <w:tr w:rsidR="00BF2F13" w:rsidRPr="00BF2F13" w14:paraId="7F12A9C2" w14:textId="77777777" w:rsidTr="00BD168F">
        <w:trPr>
          <w:trHeight w:val="296"/>
        </w:trPr>
        <w:tc>
          <w:tcPr>
            <w:tcW w:w="1636" w:type="dxa"/>
            <w:vMerge/>
            <w:vAlign w:val="center"/>
          </w:tcPr>
          <w:p w14:paraId="792C8651" w14:textId="77777777" w:rsidR="00BF2F13" w:rsidRPr="00BF2F13" w:rsidRDefault="00BF2F13" w:rsidP="00BF2F13">
            <w:pPr>
              <w:tabs>
                <w:tab w:val="left" w:pos="3052"/>
              </w:tabs>
              <w:ind w:left="176"/>
              <w:jc w:val="center"/>
              <w:rPr>
                <w:b/>
              </w:rPr>
            </w:pPr>
          </w:p>
        </w:tc>
        <w:tc>
          <w:tcPr>
            <w:tcW w:w="1946" w:type="dxa"/>
            <w:vMerge/>
            <w:shd w:val="clear" w:color="auto" w:fill="auto"/>
            <w:vAlign w:val="center"/>
          </w:tcPr>
          <w:p w14:paraId="3C29BCCC" w14:textId="77777777" w:rsidR="00BF2F13" w:rsidRPr="00BF2F13" w:rsidRDefault="00BF2F13" w:rsidP="00BF2F13">
            <w:pPr>
              <w:tabs>
                <w:tab w:val="left" w:pos="3052"/>
              </w:tabs>
              <w:ind w:left="176"/>
              <w:jc w:val="center"/>
              <w:rPr>
                <w:b/>
              </w:rPr>
            </w:pPr>
          </w:p>
        </w:tc>
        <w:tc>
          <w:tcPr>
            <w:tcW w:w="1808" w:type="dxa"/>
            <w:vMerge w:val="restart"/>
            <w:shd w:val="clear" w:color="auto" w:fill="auto"/>
            <w:vAlign w:val="center"/>
          </w:tcPr>
          <w:p w14:paraId="283CC330" w14:textId="77777777" w:rsidR="00BF2F13" w:rsidRPr="00BF2F13" w:rsidRDefault="00BF2F13" w:rsidP="00BF2F13">
            <w:pPr>
              <w:tabs>
                <w:tab w:val="left" w:pos="3052"/>
              </w:tabs>
              <w:ind w:left="-131" w:right="-151"/>
              <w:jc w:val="center"/>
            </w:pPr>
            <w:r w:rsidRPr="00BF2F13">
              <w:t>Одноставочный, руб./Гкал</w:t>
            </w:r>
          </w:p>
          <w:p w14:paraId="3E18E38D" w14:textId="77777777" w:rsidR="00BF2F13" w:rsidRPr="00BF2F13" w:rsidRDefault="00BF2F13" w:rsidP="00BF2F13">
            <w:pPr>
              <w:tabs>
                <w:tab w:val="left" w:pos="3052"/>
              </w:tabs>
              <w:ind w:left="-131" w:right="-151"/>
              <w:jc w:val="center"/>
              <w:rPr>
                <w:b/>
              </w:rPr>
            </w:pPr>
            <w:r w:rsidRPr="00BF2F13">
              <w:t xml:space="preserve">(без </w:t>
            </w:r>
            <w:r w:rsidRPr="00BF2F13">
              <w:rPr>
                <w:sz w:val="20"/>
              </w:rPr>
              <w:t>НДС</w:t>
            </w:r>
            <w:r w:rsidRPr="00BF2F13">
              <w:t>)</w:t>
            </w:r>
          </w:p>
        </w:tc>
        <w:tc>
          <w:tcPr>
            <w:tcW w:w="4311" w:type="dxa"/>
            <w:gridSpan w:val="2"/>
            <w:shd w:val="clear" w:color="auto" w:fill="auto"/>
            <w:vAlign w:val="center"/>
          </w:tcPr>
          <w:p w14:paraId="5BDE6D44" w14:textId="77777777" w:rsidR="00BF2F13" w:rsidRPr="00BF2F13" w:rsidRDefault="00BF2F13" w:rsidP="00BF2F13">
            <w:pPr>
              <w:tabs>
                <w:tab w:val="left" w:pos="3052"/>
              </w:tabs>
              <w:ind w:left="176"/>
              <w:jc w:val="center"/>
              <w:rPr>
                <w:b/>
              </w:rPr>
            </w:pPr>
            <w:r w:rsidRPr="00BF2F13">
              <w:t>Двухставочный</w:t>
            </w:r>
          </w:p>
        </w:tc>
      </w:tr>
      <w:tr w:rsidR="00BF2F13" w:rsidRPr="00BF2F13" w14:paraId="63181502" w14:textId="77777777" w:rsidTr="00BD168F">
        <w:trPr>
          <w:trHeight w:val="553"/>
        </w:trPr>
        <w:tc>
          <w:tcPr>
            <w:tcW w:w="1636" w:type="dxa"/>
            <w:vMerge/>
            <w:vAlign w:val="center"/>
          </w:tcPr>
          <w:p w14:paraId="0A077270" w14:textId="77777777" w:rsidR="00BF2F13" w:rsidRPr="00BF2F13" w:rsidRDefault="00BF2F13" w:rsidP="00BF2F13">
            <w:pPr>
              <w:tabs>
                <w:tab w:val="left" w:pos="3052"/>
              </w:tabs>
              <w:ind w:left="176"/>
              <w:jc w:val="center"/>
              <w:rPr>
                <w:b/>
              </w:rPr>
            </w:pPr>
          </w:p>
        </w:tc>
        <w:tc>
          <w:tcPr>
            <w:tcW w:w="1946" w:type="dxa"/>
            <w:vMerge/>
            <w:shd w:val="clear" w:color="auto" w:fill="auto"/>
            <w:vAlign w:val="center"/>
          </w:tcPr>
          <w:p w14:paraId="5ABDE902" w14:textId="77777777" w:rsidR="00BF2F13" w:rsidRPr="00BF2F13" w:rsidRDefault="00BF2F13" w:rsidP="00BF2F13">
            <w:pPr>
              <w:tabs>
                <w:tab w:val="left" w:pos="3052"/>
              </w:tabs>
              <w:ind w:left="176"/>
              <w:jc w:val="center"/>
              <w:rPr>
                <w:b/>
              </w:rPr>
            </w:pPr>
          </w:p>
        </w:tc>
        <w:tc>
          <w:tcPr>
            <w:tcW w:w="1808" w:type="dxa"/>
            <w:vMerge/>
            <w:shd w:val="clear" w:color="auto" w:fill="auto"/>
            <w:vAlign w:val="center"/>
          </w:tcPr>
          <w:p w14:paraId="42A0E604" w14:textId="77777777" w:rsidR="00BF2F13" w:rsidRPr="00BF2F13" w:rsidRDefault="00BF2F13" w:rsidP="00BF2F13">
            <w:pPr>
              <w:tabs>
                <w:tab w:val="left" w:pos="3052"/>
              </w:tabs>
              <w:ind w:left="176"/>
              <w:jc w:val="center"/>
              <w:rPr>
                <w:b/>
              </w:rPr>
            </w:pPr>
          </w:p>
        </w:tc>
        <w:tc>
          <w:tcPr>
            <w:tcW w:w="2224" w:type="dxa"/>
            <w:shd w:val="clear" w:color="auto" w:fill="auto"/>
            <w:vAlign w:val="center"/>
          </w:tcPr>
          <w:p w14:paraId="31A4FDB2" w14:textId="77777777" w:rsidR="00BF2F13" w:rsidRPr="00BF2F13" w:rsidRDefault="00BF2F13" w:rsidP="00BF2F13">
            <w:pPr>
              <w:ind w:left="-125" w:right="-140"/>
              <w:jc w:val="center"/>
            </w:pPr>
            <w:r w:rsidRPr="00BF2F13">
              <w:t>Ставка за мощность, тыс.руб./Гкал/час в мес.</w:t>
            </w:r>
          </w:p>
        </w:tc>
        <w:tc>
          <w:tcPr>
            <w:tcW w:w="2087" w:type="dxa"/>
            <w:shd w:val="clear" w:color="auto" w:fill="auto"/>
            <w:vAlign w:val="center"/>
          </w:tcPr>
          <w:p w14:paraId="21A57221" w14:textId="77777777" w:rsidR="00BF2F13" w:rsidRPr="00BF2F13" w:rsidRDefault="00BF2F13" w:rsidP="00BF2F13">
            <w:pPr>
              <w:ind w:left="-76" w:right="-108"/>
              <w:jc w:val="center"/>
            </w:pPr>
            <w:r w:rsidRPr="00BF2F13">
              <w:t>Ставка за тепловую энергию, руб./Гкал</w:t>
            </w:r>
          </w:p>
        </w:tc>
      </w:tr>
      <w:tr w:rsidR="00BF2F13" w:rsidRPr="00BF2F13" w14:paraId="568FC64C" w14:textId="77777777" w:rsidTr="00BD168F">
        <w:trPr>
          <w:trHeight w:val="476"/>
        </w:trPr>
        <w:tc>
          <w:tcPr>
            <w:tcW w:w="1636" w:type="dxa"/>
            <w:vAlign w:val="center"/>
          </w:tcPr>
          <w:p w14:paraId="2DEAD055" w14:textId="77777777" w:rsidR="00BF2F13" w:rsidRPr="00BF2F13" w:rsidRDefault="00BF2F13" w:rsidP="00BF2F13">
            <w:pPr>
              <w:tabs>
                <w:tab w:val="left" w:pos="3052"/>
              </w:tabs>
              <w:ind w:left="-108" w:right="-108"/>
              <w:jc w:val="center"/>
            </w:pPr>
            <w:r w:rsidRPr="00BF2F13">
              <w:t>с 01.01.2025</w:t>
            </w:r>
          </w:p>
        </w:tc>
        <w:tc>
          <w:tcPr>
            <w:tcW w:w="1946" w:type="dxa"/>
            <w:shd w:val="clear" w:color="auto" w:fill="auto"/>
            <w:vAlign w:val="center"/>
          </w:tcPr>
          <w:p w14:paraId="24472838" w14:textId="77777777" w:rsidR="00BF2F13" w:rsidRPr="00BF2F13" w:rsidRDefault="00BF2F13" w:rsidP="00BF2F13">
            <w:pPr>
              <w:jc w:val="center"/>
            </w:pPr>
            <w:r w:rsidRPr="00BF2F13">
              <w:t>46,69</w:t>
            </w:r>
          </w:p>
        </w:tc>
        <w:tc>
          <w:tcPr>
            <w:tcW w:w="1808" w:type="dxa"/>
            <w:shd w:val="clear" w:color="auto" w:fill="auto"/>
            <w:vAlign w:val="center"/>
          </w:tcPr>
          <w:p w14:paraId="58DEAFEE" w14:textId="77777777" w:rsidR="00BF2F13" w:rsidRPr="00BF2F13" w:rsidRDefault="00BF2F13" w:rsidP="00BF2F13">
            <w:pPr>
              <w:jc w:val="center"/>
            </w:pPr>
            <w:r w:rsidRPr="00BF2F13">
              <w:t>3 020,74</w:t>
            </w:r>
          </w:p>
        </w:tc>
        <w:tc>
          <w:tcPr>
            <w:tcW w:w="2224" w:type="dxa"/>
            <w:shd w:val="clear" w:color="auto" w:fill="auto"/>
            <w:vAlign w:val="center"/>
          </w:tcPr>
          <w:p w14:paraId="72101127" w14:textId="77777777" w:rsidR="00BF2F13" w:rsidRPr="00BF2F13" w:rsidRDefault="00BF2F13" w:rsidP="00BF2F13">
            <w:pPr>
              <w:jc w:val="center"/>
            </w:pPr>
            <w:r w:rsidRPr="00BF2F13">
              <w:t>х</w:t>
            </w:r>
          </w:p>
        </w:tc>
        <w:tc>
          <w:tcPr>
            <w:tcW w:w="2087" w:type="dxa"/>
            <w:shd w:val="clear" w:color="auto" w:fill="auto"/>
            <w:vAlign w:val="center"/>
          </w:tcPr>
          <w:p w14:paraId="6D6F013F" w14:textId="77777777" w:rsidR="00BF2F13" w:rsidRPr="00BF2F13" w:rsidRDefault="00BF2F13" w:rsidP="00BF2F13">
            <w:pPr>
              <w:jc w:val="center"/>
            </w:pPr>
            <w:r w:rsidRPr="00BF2F13">
              <w:t>х</w:t>
            </w:r>
          </w:p>
        </w:tc>
      </w:tr>
      <w:tr w:rsidR="00BF2F13" w:rsidRPr="00BF2F13" w14:paraId="253C0B69" w14:textId="77777777" w:rsidTr="00BD168F">
        <w:trPr>
          <w:trHeight w:val="476"/>
        </w:trPr>
        <w:tc>
          <w:tcPr>
            <w:tcW w:w="1636" w:type="dxa"/>
            <w:vAlign w:val="center"/>
          </w:tcPr>
          <w:p w14:paraId="64B7278D" w14:textId="77777777" w:rsidR="00BF2F13" w:rsidRPr="00BF2F13" w:rsidRDefault="00BF2F13" w:rsidP="00BF2F13">
            <w:pPr>
              <w:tabs>
                <w:tab w:val="left" w:pos="3052"/>
              </w:tabs>
              <w:ind w:left="-108" w:right="-108"/>
              <w:jc w:val="center"/>
            </w:pPr>
            <w:r w:rsidRPr="00BF2F13">
              <w:t>с 01.07.2025</w:t>
            </w:r>
          </w:p>
        </w:tc>
        <w:tc>
          <w:tcPr>
            <w:tcW w:w="1946" w:type="dxa"/>
            <w:shd w:val="clear" w:color="auto" w:fill="auto"/>
            <w:vAlign w:val="center"/>
          </w:tcPr>
          <w:p w14:paraId="6175332C" w14:textId="77777777" w:rsidR="00BF2F13" w:rsidRPr="00BF2F13" w:rsidRDefault="00BF2F13" w:rsidP="00BF2F13">
            <w:pPr>
              <w:jc w:val="center"/>
            </w:pPr>
            <w:r w:rsidRPr="00BF2F13">
              <w:t>52,29</w:t>
            </w:r>
          </w:p>
        </w:tc>
        <w:tc>
          <w:tcPr>
            <w:tcW w:w="1808" w:type="dxa"/>
            <w:shd w:val="clear" w:color="auto" w:fill="auto"/>
            <w:vAlign w:val="center"/>
          </w:tcPr>
          <w:p w14:paraId="68390EDA" w14:textId="77777777" w:rsidR="00BF2F13" w:rsidRPr="00BF2F13" w:rsidRDefault="00BF2F13" w:rsidP="00BF2F13">
            <w:pPr>
              <w:jc w:val="center"/>
            </w:pPr>
            <w:r w:rsidRPr="00BF2F13">
              <w:t>3 383,23</w:t>
            </w:r>
          </w:p>
        </w:tc>
        <w:tc>
          <w:tcPr>
            <w:tcW w:w="2224" w:type="dxa"/>
            <w:shd w:val="clear" w:color="auto" w:fill="auto"/>
            <w:vAlign w:val="center"/>
          </w:tcPr>
          <w:p w14:paraId="6FFBA24D" w14:textId="77777777" w:rsidR="00BF2F13" w:rsidRPr="00BF2F13" w:rsidRDefault="00BF2F13" w:rsidP="00BF2F13">
            <w:pPr>
              <w:jc w:val="center"/>
            </w:pPr>
            <w:r w:rsidRPr="00BF2F13">
              <w:t>х</w:t>
            </w:r>
          </w:p>
        </w:tc>
        <w:tc>
          <w:tcPr>
            <w:tcW w:w="2087" w:type="dxa"/>
            <w:shd w:val="clear" w:color="auto" w:fill="auto"/>
            <w:vAlign w:val="center"/>
          </w:tcPr>
          <w:p w14:paraId="238E4D66" w14:textId="77777777" w:rsidR="00BF2F13" w:rsidRPr="00BF2F13" w:rsidRDefault="00BF2F13" w:rsidP="00BF2F13">
            <w:pPr>
              <w:jc w:val="center"/>
            </w:pPr>
            <w:r w:rsidRPr="00BF2F13">
              <w:t>х</w:t>
            </w:r>
          </w:p>
        </w:tc>
      </w:tr>
      <w:tr w:rsidR="00BF2F13" w:rsidRPr="00BF2F13" w14:paraId="597FAFA1" w14:textId="77777777" w:rsidTr="00BD168F">
        <w:trPr>
          <w:trHeight w:val="476"/>
        </w:trPr>
        <w:tc>
          <w:tcPr>
            <w:tcW w:w="1636" w:type="dxa"/>
            <w:vAlign w:val="center"/>
          </w:tcPr>
          <w:p w14:paraId="0B8E8E52" w14:textId="77777777" w:rsidR="00BF2F13" w:rsidRPr="00BF2F13" w:rsidRDefault="00BF2F13" w:rsidP="00BF2F13">
            <w:pPr>
              <w:tabs>
                <w:tab w:val="left" w:pos="3052"/>
              </w:tabs>
              <w:ind w:left="-108" w:right="-108"/>
              <w:jc w:val="center"/>
            </w:pPr>
            <w:r w:rsidRPr="00BF2F13">
              <w:t>с 01.01.2026</w:t>
            </w:r>
          </w:p>
        </w:tc>
        <w:tc>
          <w:tcPr>
            <w:tcW w:w="1946" w:type="dxa"/>
            <w:shd w:val="clear" w:color="auto" w:fill="auto"/>
            <w:vAlign w:val="center"/>
          </w:tcPr>
          <w:p w14:paraId="76F684BA" w14:textId="77777777" w:rsidR="00BF2F13" w:rsidRPr="00BF2F13" w:rsidRDefault="00BF2F13" w:rsidP="00BF2F13">
            <w:pPr>
              <w:jc w:val="center"/>
            </w:pPr>
            <w:r w:rsidRPr="00BF2F13">
              <w:t>52,29</w:t>
            </w:r>
          </w:p>
        </w:tc>
        <w:tc>
          <w:tcPr>
            <w:tcW w:w="1808" w:type="dxa"/>
            <w:tcBorders>
              <w:top w:val="nil"/>
              <w:left w:val="nil"/>
              <w:bottom w:val="single" w:sz="4" w:space="0" w:color="auto"/>
              <w:right w:val="single" w:sz="4" w:space="0" w:color="auto"/>
            </w:tcBorders>
            <w:vAlign w:val="center"/>
          </w:tcPr>
          <w:p w14:paraId="6A4EC276" w14:textId="77777777" w:rsidR="00BF2F13" w:rsidRPr="00BF2F13" w:rsidRDefault="00BF2F13" w:rsidP="00BF2F13">
            <w:pPr>
              <w:jc w:val="center"/>
            </w:pPr>
            <w:r w:rsidRPr="00BF2F13">
              <w:t>3 253,54</w:t>
            </w:r>
          </w:p>
        </w:tc>
        <w:tc>
          <w:tcPr>
            <w:tcW w:w="2224" w:type="dxa"/>
            <w:shd w:val="clear" w:color="auto" w:fill="auto"/>
            <w:vAlign w:val="center"/>
          </w:tcPr>
          <w:p w14:paraId="6A872279" w14:textId="77777777" w:rsidR="00BF2F13" w:rsidRPr="00BF2F13" w:rsidRDefault="00BF2F13" w:rsidP="00BF2F13">
            <w:pPr>
              <w:jc w:val="center"/>
            </w:pPr>
            <w:r w:rsidRPr="00BF2F13">
              <w:t>х</w:t>
            </w:r>
          </w:p>
        </w:tc>
        <w:tc>
          <w:tcPr>
            <w:tcW w:w="2087" w:type="dxa"/>
            <w:shd w:val="clear" w:color="auto" w:fill="auto"/>
            <w:vAlign w:val="center"/>
          </w:tcPr>
          <w:p w14:paraId="5D427497" w14:textId="77777777" w:rsidR="00BF2F13" w:rsidRPr="00BF2F13" w:rsidRDefault="00BF2F13" w:rsidP="00BF2F13">
            <w:pPr>
              <w:jc w:val="center"/>
            </w:pPr>
            <w:r w:rsidRPr="00BF2F13">
              <w:t>х</w:t>
            </w:r>
          </w:p>
        </w:tc>
      </w:tr>
      <w:tr w:rsidR="00BF2F13" w:rsidRPr="00BF2F13" w14:paraId="0D05CA8A" w14:textId="77777777" w:rsidTr="00BD168F">
        <w:trPr>
          <w:trHeight w:val="476"/>
        </w:trPr>
        <w:tc>
          <w:tcPr>
            <w:tcW w:w="1636" w:type="dxa"/>
            <w:vAlign w:val="center"/>
          </w:tcPr>
          <w:p w14:paraId="1281871D" w14:textId="77777777" w:rsidR="00BF2F13" w:rsidRPr="00BF2F13" w:rsidRDefault="00BF2F13" w:rsidP="00BF2F13">
            <w:pPr>
              <w:tabs>
                <w:tab w:val="left" w:pos="3052"/>
              </w:tabs>
              <w:ind w:left="-108" w:right="-108"/>
              <w:jc w:val="center"/>
            </w:pPr>
            <w:r w:rsidRPr="00BF2F13">
              <w:t>с 01.07.2026</w:t>
            </w:r>
          </w:p>
        </w:tc>
        <w:tc>
          <w:tcPr>
            <w:tcW w:w="1946" w:type="dxa"/>
            <w:shd w:val="clear" w:color="auto" w:fill="auto"/>
            <w:vAlign w:val="center"/>
          </w:tcPr>
          <w:p w14:paraId="0E290BED" w14:textId="77777777" w:rsidR="00BF2F13" w:rsidRPr="00BF2F13" w:rsidRDefault="00BF2F13" w:rsidP="00BF2F13">
            <w:pPr>
              <w:jc w:val="center"/>
            </w:pPr>
            <w:r w:rsidRPr="00BF2F13">
              <w:t>54,54</w:t>
            </w:r>
          </w:p>
        </w:tc>
        <w:tc>
          <w:tcPr>
            <w:tcW w:w="1808" w:type="dxa"/>
            <w:tcBorders>
              <w:top w:val="single" w:sz="4" w:space="0" w:color="auto"/>
              <w:left w:val="single" w:sz="4" w:space="0" w:color="auto"/>
              <w:bottom w:val="single" w:sz="4" w:space="0" w:color="auto"/>
              <w:right w:val="single" w:sz="4" w:space="0" w:color="auto"/>
            </w:tcBorders>
            <w:vAlign w:val="center"/>
          </w:tcPr>
          <w:p w14:paraId="57BB32E7" w14:textId="77777777" w:rsidR="00BF2F13" w:rsidRPr="00BF2F13" w:rsidRDefault="00BF2F13" w:rsidP="00BF2F13">
            <w:pPr>
              <w:jc w:val="center"/>
            </w:pPr>
            <w:r w:rsidRPr="00BF2F13">
              <w:t>3 253,54</w:t>
            </w:r>
          </w:p>
        </w:tc>
        <w:tc>
          <w:tcPr>
            <w:tcW w:w="2224" w:type="dxa"/>
            <w:shd w:val="clear" w:color="auto" w:fill="auto"/>
            <w:vAlign w:val="center"/>
          </w:tcPr>
          <w:p w14:paraId="439C9D69" w14:textId="77777777" w:rsidR="00BF2F13" w:rsidRPr="00BF2F13" w:rsidRDefault="00BF2F13" w:rsidP="00BF2F13">
            <w:pPr>
              <w:jc w:val="center"/>
            </w:pPr>
            <w:r w:rsidRPr="00BF2F13">
              <w:t>х</w:t>
            </w:r>
          </w:p>
        </w:tc>
        <w:tc>
          <w:tcPr>
            <w:tcW w:w="2087" w:type="dxa"/>
            <w:shd w:val="clear" w:color="auto" w:fill="auto"/>
            <w:vAlign w:val="center"/>
          </w:tcPr>
          <w:p w14:paraId="6A4FA8A6" w14:textId="77777777" w:rsidR="00BF2F13" w:rsidRPr="00BF2F13" w:rsidRDefault="00BF2F13" w:rsidP="00BF2F13">
            <w:pPr>
              <w:jc w:val="center"/>
            </w:pPr>
            <w:r w:rsidRPr="00BF2F13">
              <w:t>х</w:t>
            </w:r>
          </w:p>
        </w:tc>
      </w:tr>
      <w:tr w:rsidR="00BF2F13" w:rsidRPr="00BF2F13" w14:paraId="516E1F28" w14:textId="77777777" w:rsidTr="00BD168F">
        <w:trPr>
          <w:trHeight w:val="476"/>
        </w:trPr>
        <w:tc>
          <w:tcPr>
            <w:tcW w:w="1636" w:type="dxa"/>
            <w:vAlign w:val="center"/>
          </w:tcPr>
          <w:p w14:paraId="3237C8A1" w14:textId="77777777" w:rsidR="00BF2F13" w:rsidRPr="00BF2F13" w:rsidRDefault="00BF2F13" w:rsidP="00BF2F13">
            <w:pPr>
              <w:tabs>
                <w:tab w:val="left" w:pos="3052"/>
              </w:tabs>
              <w:ind w:left="-108" w:right="-108"/>
              <w:jc w:val="center"/>
            </w:pPr>
            <w:r w:rsidRPr="00BF2F13">
              <w:lastRenderedPageBreak/>
              <w:t>с 01.01.2027</w:t>
            </w:r>
          </w:p>
        </w:tc>
        <w:tc>
          <w:tcPr>
            <w:tcW w:w="1946" w:type="dxa"/>
            <w:shd w:val="clear" w:color="auto" w:fill="auto"/>
            <w:vAlign w:val="center"/>
          </w:tcPr>
          <w:p w14:paraId="2118A0AE" w14:textId="77777777" w:rsidR="00BF2F13" w:rsidRPr="00BF2F13" w:rsidRDefault="00BF2F13" w:rsidP="00BF2F13">
            <w:pPr>
              <w:jc w:val="center"/>
            </w:pPr>
            <w:r w:rsidRPr="00BF2F13">
              <w:t>54,54</w:t>
            </w:r>
          </w:p>
        </w:tc>
        <w:tc>
          <w:tcPr>
            <w:tcW w:w="1808" w:type="dxa"/>
            <w:tcBorders>
              <w:top w:val="single" w:sz="4" w:space="0" w:color="auto"/>
              <w:left w:val="single" w:sz="4" w:space="0" w:color="auto"/>
              <w:bottom w:val="single" w:sz="4" w:space="0" w:color="auto"/>
              <w:right w:val="single" w:sz="4" w:space="0" w:color="auto"/>
            </w:tcBorders>
            <w:vAlign w:val="center"/>
          </w:tcPr>
          <w:p w14:paraId="48D90508" w14:textId="77777777" w:rsidR="00BF2F13" w:rsidRPr="00BF2F13" w:rsidRDefault="00BF2F13" w:rsidP="00BF2F13">
            <w:pPr>
              <w:jc w:val="center"/>
            </w:pPr>
            <w:r w:rsidRPr="00BF2F13">
              <w:t>3 253,54</w:t>
            </w:r>
          </w:p>
        </w:tc>
        <w:tc>
          <w:tcPr>
            <w:tcW w:w="2224" w:type="dxa"/>
            <w:shd w:val="clear" w:color="auto" w:fill="auto"/>
            <w:vAlign w:val="center"/>
          </w:tcPr>
          <w:p w14:paraId="48A2EB3B" w14:textId="77777777" w:rsidR="00BF2F13" w:rsidRPr="00BF2F13" w:rsidRDefault="00BF2F13" w:rsidP="00BF2F13">
            <w:pPr>
              <w:jc w:val="center"/>
            </w:pPr>
            <w:r w:rsidRPr="00BF2F13">
              <w:t>х</w:t>
            </w:r>
          </w:p>
        </w:tc>
        <w:tc>
          <w:tcPr>
            <w:tcW w:w="2087" w:type="dxa"/>
            <w:shd w:val="clear" w:color="auto" w:fill="auto"/>
            <w:vAlign w:val="center"/>
          </w:tcPr>
          <w:p w14:paraId="2D2722C8" w14:textId="77777777" w:rsidR="00BF2F13" w:rsidRPr="00BF2F13" w:rsidRDefault="00BF2F13" w:rsidP="00BF2F13">
            <w:pPr>
              <w:jc w:val="center"/>
            </w:pPr>
            <w:r w:rsidRPr="00BF2F13">
              <w:t>х</w:t>
            </w:r>
          </w:p>
        </w:tc>
      </w:tr>
      <w:tr w:rsidR="00BF2F13" w:rsidRPr="00BF2F13" w14:paraId="6149F527" w14:textId="77777777" w:rsidTr="00BD168F">
        <w:trPr>
          <w:trHeight w:val="476"/>
        </w:trPr>
        <w:tc>
          <w:tcPr>
            <w:tcW w:w="1636" w:type="dxa"/>
            <w:vAlign w:val="center"/>
          </w:tcPr>
          <w:p w14:paraId="08AE2CD5" w14:textId="77777777" w:rsidR="00BF2F13" w:rsidRPr="00BF2F13" w:rsidRDefault="00BF2F13" w:rsidP="00BF2F13">
            <w:pPr>
              <w:tabs>
                <w:tab w:val="left" w:pos="3052"/>
              </w:tabs>
              <w:ind w:left="-108" w:right="-108"/>
              <w:jc w:val="center"/>
            </w:pPr>
            <w:r w:rsidRPr="00BF2F13">
              <w:t>с 01.07.2027</w:t>
            </w:r>
          </w:p>
        </w:tc>
        <w:tc>
          <w:tcPr>
            <w:tcW w:w="1946" w:type="dxa"/>
            <w:shd w:val="clear" w:color="auto" w:fill="auto"/>
            <w:vAlign w:val="center"/>
          </w:tcPr>
          <w:p w14:paraId="1CFA9F0E" w14:textId="77777777" w:rsidR="00BF2F13" w:rsidRPr="00BF2F13" w:rsidRDefault="00BF2F13" w:rsidP="00BF2F13">
            <w:pPr>
              <w:jc w:val="center"/>
            </w:pPr>
            <w:r w:rsidRPr="00BF2F13">
              <w:t>56,72</w:t>
            </w:r>
          </w:p>
        </w:tc>
        <w:tc>
          <w:tcPr>
            <w:tcW w:w="1808" w:type="dxa"/>
            <w:tcBorders>
              <w:top w:val="single" w:sz="4" w:space="0" w:color="auto"/>
              <w:left w:val="single" w:sz="4" w:space="0" w:color="auto"/>
              <w:bottom w:val="single" w:sz="4" w:space="0" w:color="auto"/>
              <w:right w:val="single" w:sz="4" w:space="0" w:color="auto"/>
            </w:tcBorders>
            <w:vAlign w:val="center"/>
          </w:tcPr>
          <w:p w14:paraId="55B48DFD" w14:textId="77777777" w:rsidR="00BF2F13" w:rsidRPr="00BF2F13" w:rsidRDefault="00BF2F13" w:rsidP="00BF2F13">
            <w:pPr>
              <w:jc w:val="center"/>
            </w:pPr>
            <w:r w:rsidRPr="00BF2F13">
              <w:t>3 464,97</w:t>
            </w:r>
          </w:p>
        </w:tc>
        <w:tc>
          <w:tcPr>
            <w:tcW w:w="2224" w:type="dxa"/>
            <w:shd w:val="clear" w:color="auto" w:fill="auto"/>
            <w:vAlign w:val="center"/>
          </w:tcPr>
          <w:p w14:paraId="0AB7FBB4" w14:textId="77777777" w:rsidR="00BF2F13" w:rsidRPr="00BF2F13" w:rsidRDefault="00BF2F13" w:rsidP="00BF2F13">
            <w:pPr>
              <w:jc w:val="center"/>
            </w:pPr>
            <w:r w:rsidRPr="00BF2F13">
              <w:t>х</w:t>
            </w:r>
          </w:p>
        </w:tc>
        <w:tc>
          <w:tcPr>
            <w:tcW w:w="2087" w:type="dxa"/>
            <w:shd w:val="clear" w:color="auto" w:fill="auto"/>
            <w:vAlign w:val="center"/>
          </w:tcPr>
          <w:p w14:paraId="4F3FE53B" w14:textId="77777777" w:rsidR="00BF2F13" w:rsidRPr="00BF2F13" w:rsidRDefault="00BF2F13" w:rsidP="00BF2F13">
            <w:pPr>
              <w:jc w:val="center"/>
            </w:pPr>
            <w:r w:rsidRPr="00BF2F13">
              <w:t>х</w:t>
            </w:r>
          </w:p>
        </w:tc>
      </w:tr>
      <w:tr w:rsidR="00BF2F13" w:rsidRPr="00BF2F13" w14:paraId="396FD060" w14:textId="77777777" w:rsidTr="00BD168F">
        <w:trPr>
          <w:trHeight w:val="476"/>
        </w:trPr>
        <w:tc>
          <w:tcPr>
            <w:tcW w:w="1636" w:type="dxa"/>
            <w:vAlign w:val="center"/>
          </w:tcPr>
          <w:p w14:paraId="6D4EC882" w14:textId="77777777" w:rsidR="00BF2F13" w:rsidRPr="00BF2F13" w:rsidRDefault="00BF2F13" w:rsidP="00BF2F13">
            <w:pPr>
              <w:tabs>
                <w:tab w:val="left" w:pos="3052"/>
              </w:tabs>
              <w:ind w:left="-108" w:right="-108"/>
              <w:jc w:val="center"/>
            </w:pPr>
            <w:r w:rsidRPr="00BF2F13">
              <w:t>с 01.01.2028</w:t>
            </w:r>
          </w:p>
        </w:tc>
        <w:tc>
          <w:tcPr>
            <w:tcW w:w="1946" w:type="dxa"/>
            <w:shd w:val="clear" w:color="auto" w:fill="auto"/>
            <w:vAlign w:val="center"/>
          </w:tcPr>
          <w:p w14:paraId="026F2049" w14:textId="77777777" w:rsidR="00BF2F13" w:rsidRPr="00BF2F13" w:rsidRDefault="00BF2F13" w:rsidP="00BF2F13">
            <w:pPr>
              <w:jc w:val="center"/>
            </w:pPr>
            <w:r w:rsidRPr="00BF2F13">
              <w:t>56,72</w:t>
            </w:r>
          </w:p>
        </w:tc>
        <w:tc>
          <w:tcPr>
            <w:tcW w:w="1808" w:type="dxa"/>
            <w:tcBorders>
              <w:top w:val="single" w:sz="4" w:space="0" w:color="auto"/>
              <w:left w:val="single" w:sz="4" w:space="0" w:color="auto"/>
              <w:bottom w:val="single" w:sz="4" w:space="0" w:color="auto"/>
              <w:right w:val="single" w:sz="4" w:space="0" w:color="auto"/>
            </w:tcBorders>
            <w:shd w:val="clear" w:color="auto" w:fill="FFFFFF"/>
            <w:vAlign w:val="center"/>
          </w:tcPr>
          <w:p w14:paraId="7C364A23" w14:textId="77777777" w:rsidR="00BF2F13" w:rsidRPr="00BF2F13" w:rsidRDefault="00BF2F13" w:rsidP="00BF2F13">
            <w:pPr>
              <w:jc w:val="center"/>
            </w:pPr>
            <w:r w:rsidRPr="00BF2F13">
              <w:t>3 446,94</w:t>
            </w:r>
          </w:p>
        </w:tc>
        <w:tc>
          <w:tcPr>
            <w:tcW w:w="2224" w:type="dxa"/>
            <w:shd w:val="clear" w:color="auto" w:fill="auto"/>
            <w:vAlign w:val="center"/>
          </w:tcPr>
          <w:p w14:paraId="49C714B5" w14:textId="77777777" w:rsidR="00BF2F13" w:rsidRPr="00BF2F13" w:rsidRDefault="00BF2F13" w:rsidP="00BF2F13">
            <w:pPr>
              <w:jc w:val="center"/>
            </w:pPr>
            <w:r w:rsidRPr="00BF2F13">
              <w:t>х</w:t>
            </w:r>
          </w:p>
        </w:tc>
        <w:tc>
          <w:tcPr>
            <w:tcW w:w="2087" w:type="dxa"/>
            <w:shd w:val="clear" w:color="auto" w:fill="auto"/>
            <w:vAlign w:val="center"/>
          </w:tcPr>
          <w:p w14:paraId="75723533" w14:textId="77777777" w:rsidR="00BF2F13" w:rsidRPr="00BF2F13" w:rsidRDefault="00BF2F13" w:rsidP="00BF2F13">
            <w:pPr>
              <w:jc w:val="center"/>
            </w:pPr>
            <w:r w:rsidRPr="00BF2F13">
              <w:t>х</w:t>
            </w:r>
          </w:p>
        </w:tc>
      </w:tr>
      <w:tr w:rsidR="00BF2F13" w:rsidRPr="00BF2F13" w14:paraId="1B42014D" w14:textId="77777777" w:rsidTr="00BD168F">
        <w:trPr>
          <w:trHeight w:val="476"/>
        </w:trPr>
        <w:tc>
          <w:tcPr>
            <w:tcW w:w="1636" w:type="dxa"/>
            <w:vAlign w:val="center"/>
          </w:tcPr>
          <w:p w14:paraId="1199CD9E" w14:textId="77777777" w:rsidR="00BF2F13" w:rsidRPr="00BF2F13" w:rsidRDefault="00BF2F13" w:rsidP="00BF2F13">
            <w:pPr>
              <w:tabs>
                <w:tab w:val="left" w:pos="3052"/>
              </w:tabs>
              <w:ind w:left="-108" w:right="-108"/>
              <w:jc w:val="center"/>
            </w:pPr>
            <w:r w:rsidRPr="00BF2F13">
              <w:t>с 01.07.2028</w:t>
            </w:r>
          </w:p>
        </w:tc>
        <w:tc>
          <w:tcPr>
            <w:tcW w:w="1946" w:type="dxa"/>
            <w:shd w:val="clear" w:color="auto" w:fill="auto"/>
            <w:vAlign w:val="center"/>
          </w:tcPr>
          <w:p w14:paraId="5471D899" w14:textId="77777777" w:rsidR="00BF2F13" w:rsidRPr="00BF2F13" w:rsidRDefault="00BF2F13" w:rsidP="00BF2F13">
            <w:pPr>
              <w:jc w:val="center"/>
            </w:pPr>
            <w:r w:rsidRPr="00BF2F13">
              <w:t>58,99</w:t>
            </w:r>
          </w:p>
        </w:tc>
        <w:tc>
          <w:tcPr>
            <w:tcW w:w="1808" w:type="dxa"/>
            <w:tcBorders>
              <w:top w:val="nil"/>
              <w:left w:val="single" w:sz="4" w:space="0" w:color="auto"/>
              <w:bottom w:val="single" w:sz="4" w:space="0" w:color="auto"/>
              <w:right w:val="single" w:sz="4" w:space="0" w:color="auto"/>
            </w:tcBorders>
            <w:shd w:val="clear" w:color="auto" w:fill="FFFFFF"/>
            <w:vAlign w:val="center"/>
          </w:tcPr>
          <w:p w14:paraId="2E8F5A3F" w14:textId="77777777" w:rsidR="00BF2F13" w:rsidRPr="00BF2F13" w:rsidRDefault="00BF2F13" w:rsidP="00BF2F13">
            <w:pPr>
              <w:jc w:val="center"/>
            </w:pPr>
            <w:r w:rsidRPr="00BF2F13">
              <w:t>3 446,94</w:t>
            </w:r>
          </w:p>
        </w:tc>
        <w:tc>
          <w:tcPr>
            <w:tcW w:w="2224" w:type="dxa"/>
            <w:shd w:val="clear" w:color="auto" w:fill="auto"/>
            <w:vAlign w:val="center"/>
          </w:tcPr>
          <w:p w14:paraId="4C85F59B" w14:textId="77777777" w:rsidR="00BF2F13" w:rsidRPr="00BF2F13" w:rsidRDefault="00BF2F13" w:rsidP="00BF2F13">
            <w:pPr>
              <w:jc w:val="center"/>
            </w:pPr>
            <w:r w:rsidRPr="00BF2F13">
              <w:t>х</w:t>
            </w:r>
          </w:p>
        </w:tc>
        <w:tc>
          <w:tcPr>
            <w:tcW w:w="2087" w:type="dxa"/>
            <w:shd w:val="clear" w:color="auto" w:fill="auto"/>
            <w:vAlign w:val="center"/>
          </w:tcPr>
          <w:p w14:paraId="4A2C2987" w14:textId="77777777" w:rsidR="00BF2F13" w:rsidRPr="00BF2F13" w:rsidRDefault="00BF2F13" w:rsidP="00BF2F13">
            <w:pPr>
              <w:jc w:val="center"/>
            </w:pPr>
            <w:r w:rsidRPr="00BF2F13">
              <w:t>х</w:t>
            </w:r>
          </w:p>
        </w:tc>
      </w:tr>
      <w:tr w:rsidR="00BF2F13" w:rsidRPr="00BF2F13" w14:paraId="6202C87F" w14:textId="77777777" w:rsidTr="00BD168F">
        <w:trPr>
          <w:trHeight w:val="476"/>
        </w:trPr>
        <w:tc>
          <w:tcPr>
            <w:tcW w:w="1636" w:type="dxa"/>
            <w:vAlign w:val="center"/>
          </w:tcPr>
          <w:p w14:paraId="4E38B7F8" w14:textId="77777777" w:rsidR="00BF2F13" w:rsidRPr="00BF2F13" w:rsidRDefault="00BF2F13" w:rsidP="00BF2F13">
            <w:pPr>
              <w:tabs>
                <w:tab w:val="left" w:pos="3052"/>
              </w:tabs>
              <w:ind w:left="-108" w:right="-108"/>
              <w:jc w:val="center"/>
            </w:pPr>
            <w:r w:rsidRPr="00BF2F13">
              <w:t>с 01.01.2029</w:t>
            </w:r>
          </w:p>
        </w:tc>
        <w:tc>
          <w:tcPr>
            <w:tcW w:w="1946" w:type="dxa"/>
            <w:shd w:val="clear" w:color="auto" w:fill="auto"/>
            <w:vAlign w:val="center"/>
          </w:tcPr>
          <w:p w14:paraId="70F68C7E" w14:textId="77777777" w:rsidR="00BF2F13" w:rsidRPr="00BF2F13" w:rsidRDefault="00BF2F13" w:rsidP="00BF2F13">
            <w:pPr>
              <w:jc w:val="center"/>
            </w:pPr>
            <w:r w:rsidRPr="00BF2F13">
              <w:t>58,99</w:t>
            </w:r>
          </w:p>
        </w:tc>
        <w:tc>
          <w:tcPr>
            <w:tcW w:w="1808" w:type="dxa"/>
            <w:tcBorders>
              <w:top w:val="single" w:sz="4" w:space="0" w:color="auto"/>
              <w:left w:val="single" w:sz="4" w:space="0" w:color="auto"/>
              <w:bottom w:val="single" w:sz="4" w:space="0" w:color="auto"/>
              <w:right w:val="single" w:sz="4" w:space="0" w:color="auto"/>
            </w:tcBorders>
            <w:vAlign w:val="center"/>
          </w:tcPr>
          <w:p w14:paraId="3D78B117" w14:textId="77777777" w:rsidR="00BF2F13" w:rsidRPr="00BF2F13" w:rsidRDefault="00BF2F13" w:rsidP="00BF2F13">
            <w:pPr>
              <w:jc w:val="center"/>
            </w:pPr>
            <w:r w:rsidRPr="00BF2F13">
              <w:t>3 446,94</w:t>
            </w:r>
          </w:p>
        </w:tc>
        <w:tc>
          <w:tcPr>
            <w:tcW w:w="2224" w:type="dxa"/>
            <w:shd w:val="clear" w:color="auto" w:fill="auto"/>
            <w:vAlign w:val="center"/>
          </w:tcPr>
          <w:p w14:paraId="5A2E87CF" w14:textId="77777777" w:rsidR="00BF2F13" w:rsidRPr="00BF2F13" w:rsidRDefault="00BF2F13" w:rsidP="00BF2F13">
            <w:pPr>
              <w:jc w:val="center"/>
            </w:pPr>
            <w:r w:rsidRPr="00BF2F13">
              <w:t>х</w:t>
            </w:r>
          </w:p>
        </w:tc>
        <w:tc>
          <w:tcPr>
            <w:tcW w:w="2087" w:type="dxa"/>
            <w:shd w:val="clear" w:color="auto" w:fill="auto"/>
            <w:vAlign w:val="center"/>
          </w:tcPr>
          <w:p w14:paraId="461D02D7" w14:textId="77777777" w:rsidR="00BF2F13" w:rsidRPr="00BF2F13" w:rsidRDefault="00BF2F13" w:rsidP="00BF2F13">
            <w:pPr>
              <w:jc w:val="center"/>
            </w:pPr>
            <w:r w:rsidRPr="00BF2F13">
              <w:t>х</w:t>
            </w:r>
          </w:p>
        </w:tc>
      </w:tr>
      <w:tr w:rsidR="00BF2F13" w:rsidRPr="00BF2F13" w14:paraId="0F59DF8F" w14:textId="77777777" w:rsidTr="00BD168F">
        <w:trPr>
          <w:trHeight w:val="476"/>
        </w:trPr>
        <w:tc>
          <w:tcPr>
            <w:tcW w:w="1636" w:type="dxa"/>
            <w:vAlign w:val="center"/>
          </w:tcPr>
          <w:p w14:paraId="1FD29A8A" w14:textId="77777777" w:rsidR="00BF2F13" w:rsidRPr="00BF2F13" w:rsidRDefault="00BF2F13" w:rsidP="00BF2F13">
            <w:pPr>
              <w:tabs>
                <w:tab w:val="left" w:pos="3052"/>
              </w:tabs>
              <w:ind w:left="-108" w:right="-108"/>
              <w:jc w:val="center"/>
            </w:pPr>
            <w:r w:rsidRPr="00BF2F13">
              <w:t>с 01.07.2029</w:t>
            </w:r>
          </w:p>
        </w:tc>
        <w:tc>
          <w:tcPr>
            <w:tcW w:w="1946" w:type="dxa"/>
            <w:shd w:val="clear" w:color="auto" w:fill="auto"/>
            <w:vAlign w:val="center"/>
          </w:tcPr>
          <w:p w14:paraId="6D7F50E9" w14:textId="77777777" w:rsidR="00BF2F13" w:rsidRPr="00BF2F13" w:rsidRDefault="00BF2F13" w:rsidP="00BF2F13">
            <w:pPr>
              <w:jc w:val="center"/>
            </w:pPr>
            <w:r w:rsidRPr="00BF2F13">
              <w:t>61,35</w:t>
            </w:r>
          </w:p>
        </w:tc>
        <w:tc>
          <w:tcPr>
            <w:tcW w:w="1808" w:type="dxa"/>
            <w:tcBorders>
              <w:top w:val="single" w:sz="4" w:space="0" w:color="auto"/>
              <w:left w:val="single" w:sz="4" w:space="0" w:color="auto"/>
              <w:bottom w:val="single" w:sz="4" w:space="0" w:color="auto"/>
              <w:right w:val="single" w:sz="4" w:space="0" w:color="auto"/>
            </w:tcBorders>
            <w:vAlign w:val="center"/>
          </w:tcPr>
          <w:p w14:paraId="484FDE00" w14:textId="77777777" w:rsidR="00BF2F13" w:rsidRPr="00BF2F13" w:rsidRDefault="00BF2F13" w:rsidP="00BF2F13">
            <w:pPr>
              <w:jc w:val="center"/>
            </w:pPr>
            <w:r w:rsidRPr="00BF2F13">
              <w:t>3 672,46</w:t>
            </w:r>
          </w:p>
        </w:tc>
        <w:tc>
          <w:tcPr>
            <w:tcW w:w="2224" w:type="dxa"/>
            <w:shd w:val="clear" w:color="auto" w:fill="auto"/>
            <w:vAlign w:val="center"/>
          </w:tcPr>
          <w:p w14:paraId="3B047A72" w14:textId="77777777" w:rsidR="00BF2F13" w:rsidRPr="00BF2F13" w:rsidRDefault="00BF2F13" w:rsidP="00BF2F13">
            <w:pPr>
              <w:jc w:val="center"/>
            </w:pPr>
            <w:r w:rsidRPr="00BF2F13">
              <w:t>х</w:t>
            </w:r>
          </w:p>
        </w:tc>
        <w:tc>
          <w:tcPr>
            <w:tcW w:w="2087" w:type="dxa"/>
            <w:shd w:val="clear" w:color="auto" w:fill="auto"/>
            <w:vAlign w:val="center"/>
          </w:tcPr>
          <w:p w14:paraId="35DA3617" w14:textId="77777777" w:rsidR="00BF2F13" w:rsidRPr="00BF2F13" w:rsidRDefault="00BF2F13" w:rsidP="00BF2F13">
            <w:pPr>
              <w:jc w:val="center"/>
            </w:pPr>
            <w:r w:rsidRPr="00BF2F13">
              <w:t>х</w:t>
            </w:r>
          </w:p>
        </w:tc>
      </w:tr>
      <w:tr w:rsidR="00BF2F13" w:rsidRPr="00BF2F13" w14:paraId="785DD110" w14:textId="77777777" w:rsidTr="00BD168F">
        <w:trPr>
          <w:trHeight w:val="476"/>
        </w:trPr>
        <w:tc>
          <w:tcPr>
            <w:tcW w:w="1636" w:type="dxa"/>
            <w:vAlign w:val="center"/>
          </w:tcPr>
          <w:p w14:paraId="05E22434" w14:textId="77777777" w:rsidR="00BF2F13" w:rsidRPr="00BF2F13" w:rsidRDefault="00BF2F13" w:rsidP="00BF2F13">
            <w:pPr>
              <w:tabs>
                <w:tab w:val="left" w:pos="3052"/>
              </w:tabs>
              <w:ind w:left="-108" w:right="-108"/>
              <w:jc w:val="center"/>
            </w:pPr>
            <w:r w:rsidRPr="00BF2F13">
              <w:t>с 01.01.2030</w:t>
            </w:r>
          </w:p>
        </w:tc>
        <w:tc>
          <w:tcPr>
            <w:tcW w:w="1946" w:type="dxa"/>
            <w:shd w:val="clear" w:color="auto" w:fill="auto"/>
            <w:vAlign w:val="center"/>
          </w:tcPr>
          <w:p w14:paraId="4F939BA8" w14:textId="77777777" w:rsidR="00BF2F13" w:rsidRPr="00BF2F13" w:rsidRDefault="00BF2F13" w:rsidP="00BF2F13">
            <w:pPr>
              <w:jc w:val="center"/>
            </w:pPr>
            <w:r w:rsidRPr="00BF2F13">
              <w:t>61,35</w:t>
            </w:r>
          </w:p>
        </w:tc>
        <w:tc>
          <w:tcPr>
            <w:tcW w:w="1808" w:type="dxa"/>
            <w:tcBorders>
              <w:top w:val="single" w:sz="4" w:space="0" w:color="auto"/>
              <w:left w:val="single" w:sz="4" w:space="0" w:color="auto"/>
              <w:bottom w:val="single" w:sz="4" w:space="0" w:color="auto"/>
              <w:right w:val="single" w:sz="4" w:space="0" w:color="auto"/>
            </w:tcBorders>
            <w:vAlign w:val="center"/>
          </w:tcPr>
          <w:p w14:paraId="6CC761C8" w14:textId="77777777" w:rsidR="00BF2F13" w:rsidRPr="00BF2F13" w:rsidRDefault="00BF2F13" w:rsidP="00BF2F13">
            <w:pPr>
              <w:jc w:val="center"/>
            </w:pPr>
            <w:r w:rsidRPr="00BF2F13">
              <w:t>3 653,24</w:t>
            </w:r>
          </w:p>
        </w:tc>
        <w:tc>
          <w:tcPr>
            <w:tcW w:w="2224" w:type="dxa"/>
            <w:shd w:val="clear" w:color="auto" w:fill="auto"/>
            <w:vAlign w:val="center"/>
          </w:tcPr>
          <w:p w14:paraId="37FF291F" w14:textId="77777777" w:rsidR="00BF2F13" w:rsidRPr="00BF2F13" w:rsidRDefault="00BF2F13" w:rsidP="00BF2F13">
            <w:pPr>
              <w:jc w:val="center"/>
            </w:pPr>
            <w:r w:rsidRPr="00BF2F13">
              <w:t>х</w:t>
            </w:r>
          </w:p>
        </w:tc>
        <w:tc>
          <w:tcPr>
            <w:tcW w:w="2087" w:type="dxa"/>
            <w:shd w:val="clear" w:color="auto" w:fill="auto"/>
            <w:vAlign w:val="center"/>
          </w:tcPr>
          <w:p w14:paraId="52D960A7" w14:textId="77777777" w:rsidR="00BF2F13" w:rsidRPr="00BF2F13" w:rsidRDefault="00BF2F13" w:rsidP="00BF2F13">
            <w:pPr>
              <w:jc w:val="center"/>
            </w:pPr>
            <w:r w:rsidRPr="00BF2F13">
              <w:t>х</w:t>
            </w:r>
          </w:p>
        </w:tc>
      </w:tr>
      <w:tr w:rsidR="00BF2F13" w:rsidRPr="00BF2F13" w14:paraId="5906023A" w14:textId="77777777" w:rsidTr="00BD168F">
        <w:trPr>
          <w:trHeight w:val="476"/>
        </w:trPr>
        <w:tc>
          <w:tcPr>
            <w:tcW w:w="1636" w:type="dxa"/>
            <w:vAlign w:val="center"/>
          </w:tcPr>
          <w:p w14:paraId="422A5051" w14:textId="77777777" w:rsidR="00BF2F13" w:rsidRPr="00BF2F13" w:rsidRDefault="00BF2F13" w:rsidP="00BF2F13">
            <w:pPr>
              <w:tabs>
                <w:tab w:val="left" w:pos="3052"/>
              </w:tabs>
              <w:ind w:left="-108" w:right="-108"/>
              <w:jc w:val="center"/>
            </w:pPr>
            <w:r w:rsidRPr="00BF2F13">
              <w:t>с 01.07.2030</w:t>
            </w:r>
          </w:p>
        </w:tc>
        <w:tc>
          <w:tcPr>
            <w:tcW w:w="1946" w:type="dxa"/>
            <w:shd w:val="clear" w:color="auto" w:fill="auto"/>
            <w:vAlign w:val="center"/>
          </w:tcPr>
          <w:p w14:paraId="6C5816DA" w14:textId="77777777" w:rsidR="00BF2F13" w:rsidRPr="00BF2F13" w:rsidRDefault="00BF2F13" w:rsidP="00BF2F13">
            <w:pPr>
              <w:jc w:val="center"/>
            </w:pPr>
            <w:r w:rsidRPr="00BF2F13">
              <w:t>63,80</w:t>
            </w:r>
          </w:p>
        </w:tc>
        <w:tc>
          <w:tcPr>
            <w:tcW w:w="1808" w:type="dxa"/>
            <w:tcBorders>
              <w:top w:val="single" w:sz="4" w:space="0" w:color="auto"/>
              <w:left w:val="single" w:sz="4" w:space="0" w:color="auto"/>
              <w:bottom w:val="single" w:sz="4" w:space="0" w:color="auto"/>
              <w:right w:val="single" w:sz="4" w:space="0" w:color="auto"/>
            </w:tcBorders>
            <w:vAlign w:val="center"/>
          </w:tcPr>
          <w:p w14:paraId="0A71AAD3" w14:textId="77777777" w:rsidR="00BF2F13" w:rsidRPr="00BF2F13" w:rsidRDefault="00BF2F13" w:rsidP="00BF2F13">
            <w:pPr>
              <w:jc w:val="center"/>
            </w:pPr>
            <w:r w:rsidRPr="00BF2F13">
              <w:t>3 653,24</w:t>
            </w:r>
          </w:p>
        </w:tc>
        <w:tc>
          <w:tcPr>
            <w:tcW w:w="2224" w:type="dxa"/>
            <w:shd w:val="clear" w:color="auto" w:fill="auto"/>
            <w:vAlign w:val="center"/>
          </w:tcPr>
          <w:p w14:paraId="45B31D6B" w14:textId="77777777" w:rsidR="00BF2F13" w:rsidRPr="00BF2F13" w:rsidRDefault="00BF2F13" w:rsidP="00BF2F13">
            <w:pPr>
              <w:jc w:val="center"/>
            </w:pPr>
            <w:r w:rsidRPr="00BF2F13">
              <w:t>х</w:t>
            </w:r>
          </w:p>
        </w:tc>
        <w:tc>
          <w:tcPr>
            <w:tcW w:w="2087" w:type="dxa"/>
            <w:shd w:val="clear" w:color="auto" w:fill="auto"/>
            <w:vAlign w:val="center"/>
          </w:tcPr>
          <w:p w14:paraId="037C77A1" w14:textId="77777777" w:rsidR="00BF2F13" w:rsidRPr="00BF2F13" w:rsidRDefault="00BF2F13" w:rsidP="00BF2F13">
            <w:pPr>
              <w:jc w:val="center"/>
            </w:pPr>
            <w:r w:rsidRPr="00BF2F13">
              <w:t>х</w:t>
            </w:r>
          </w:p>
        </w:tc>
      </w:tr>
      <w:tr w:rsidR="00BF2F13" w:rsidRPr="00BF2F13" w14:paraId="04AB67E5" w14:textId="77777777" w:rsidTr="00BD168F">
        <w:trPr>
          <w:trHeight w:val="476"/>
        </w:trPr>
        <w:tc>
          <w:tcPr>
            <w:tcW w:w="1636" w:type="dxa"/>
            <w:vAlign w:val="center"/>
          </w:tcPr>
          <w:p w14:paraId="56904163" w14:textId="77777777" w:rsidR="00BF2F13" w:rsidRPr="00BF2F13" w:rsidRDefault="00BF2F13" w:rsidP="00BF2F13">
            <w:pPr>
              <w:tabs>
                <w:tab w:val="left" w:pos="3052"/>
              </w:tabs>
              <w:ind w:left="-108" w:right="-108"/>
              <w:jc w:val="center"/>
            </w:pPr>
            <w:r w:rsidRPr="00BF2F13">
              <w:t>с 01.01.2031</w:t>
            </w:r>
          </w:p>
        </w:tc>
        <w:tc>
          <w:tcPr>
            <w:tcW w:w="1946" w:type="dxa"/>
            <w:shd w:val="clear" w:color="auto" w:fill="auto"/>
            <w:vAlign w:val="center"/>
          </w:tcPr>
          <w:p w14:paraId="77295664" w14:textId="77777777" w:rsidR="00BF2F13" w:rsidRPr="00BF2F13" w:rsidRDefault="00BF2F13" w:rsidP="00BF2F13">
            <w:pPr>
              <w:jc w:val="center"/>
            </w:pPr>
            <w:r w:rsidRPr="00BF2F13">
              <w:t>63,80</w:t>
            </w:r>
          </w:p>
        </w:tc>
        <w:tc>
          <w:tcPr>
            <w:tcW w:w="1808" w:type="dxa"/>
            <w:tcBorders>
              <w:top w:val="single" w:sz="4" w:space="0" w:color="auto"/>
              <w:left w:val="single" w:sz="4" w:space="0" w:color="auto"/>
              <w:bottom w:val="single" w:sz="4" w:space="0" w:color="auto"/>
              <w:right w:val="single" w:sz="4" w:space="0" w:color="auto"/>
            </w:tcBorders>
            <w:vAlign w:val="center"/>
          </w:tcPr>
          <w:p w14:paraId="07E43BF5" w14:textId="77777777" w:rsidR="00BF2F13" w:rsidRPr="00BF2F13" w:rsidRDefault="00BF2F13" w:rsidP="00BF2F13">
            <w:pPr>
              <w:jc w:val="center"/>
            </w:pPr>
            <w:r w:rsidRPr="00BF2F13">
              <w:t>3 653,24</w:t>
            </w:r>
          </w:p>
        </w:tc>
        <w:tc>
          <w:tcPr>
            <w:tcW w:w="2224" w:type="dxa"/>
            <w:shd w:val="clear" w:color="auto" w:fill="auto"/>
            <w:vAlign w:val="center"/>
          </w:tcPr>
          <w:p w14:paraId="59DCE2C5" w14:textId="77777777" w:rsidR="00BF2F13" w:rsidRPr="00BF2F13" w:rsidRDefault="00BF2F13" w:rsidP="00BF2F13">
            <w:pPr>
              <w:jc w:val="center"/>
            </w:pPr>
            <w:r w:rsidRPr="00BF2F13">
              <w:t>х</w:t>
            </w:r>
          </w:p>
        </w:tc>
        <w:tc>
          <w:tcPr>
            <w:tcW w:w="2087" w:type="dxa"/>
            <w:shd w:val="clear" w:color="auto" w:fill="auto"/>
            <w:vAlign w:val="center"/>
          </w:tcPr>
          <w:p w14:paraId="09F48553" w14:textId="77777777" w:rsidR="00BF2F13" w:rsidRPr="00BF2F13" w:rsidRDefault="00BF2F13" w:rsidP="00BF2F13">
            <w:pPr>
              <w:jc w:val="center"/>
            </w:pPr>
            <w:r w:rsidRPr="00BF2F13">
              <w:t>х</w:t>
            </w:r>
          </w:p>
        </w:tc>
      </w:tr>
      <w:tr w:rsidR="00BF2F13" w:rsidRPr="00BF2F13" w14:paraId="1731A1B7" w14:textId="77777777" w:rsidTr="00BD168F">
        <w:trPr>
          <w:trHeight w:val="476"/>
        </w:trPr>
        <w:tc>
          <w:tcPr>
            <w:tcW w:w="1636" w:type="dxa"/>
            <w:vAlign w:val="center"/>
          </w:tcPr>
          <w:p w14:paraId="3EBD6C25" w14:textId="77777777" w:rsidR="00BF2F13" w:rsidRPr="00BF2F13" w:rsidRDefault="00BF2F13" w:rsidP="00BF2F13">
            <w:pPr>
              <w:tabs>
                <w:tab w:val="left" w:pos="3052"/>
              </w:tabs>
              <w:ind w:left="-108" w:right="-108"/>
              <w:jc w:val="center"/>
            </w:pPr>
            <w:r w:rsidRPr="00BF2F13">
              <w:t>с 01.07.2031</w:t>
            </w:r>
          </w:p>
        </w:tc>
        <w:tc>
          <w:tcPr>
            <w:tcW w:w="1946" w:type="dxa"/>
            <w:shd w:val="clear" w:color="auto" w:fill="auto"/>
            <w:vAlign w:val="center"/>
          </w:tcPr>
          <w:p w14:paraId="03EAAAE0" w14:textId="77777777" w:rsidR="00BF2F13" w:rsidRPr="00BF2F13" w:rsidRDefault="00BF2F13" w:rsidP="00BF2F13">
            <w:pPr>
              <w:jc w:val="center"/>
            </w:pPr>
            <w:r w:rsidRPr="00BF2F13">
              <w:t>66,35</w:t>
            </w:r>
          </w:p>
        </w:tc>
        <w:tc>
          <w:tcPr>
            <w:tcW w:w="1808" w:type="dxa"/>
            <w:tcBorders>
              <w:top w:val="single" w:sz="4" w:space="0" w:color="auto"/>
              <w:left w:val="single" w:sz="4" w:space="0" w:color="auto"/>
              <w:bottom w:val="single" w:sz="4" w:space="0" w:color="auto"/>
              <w:right w:val="single" w:sz="4" w:space="0" w:color="auto"/>
            </w:tcBorders>
            <w:vAlign w:val="center"/>
          </w:tcPr>
          <w:p w14:paraId="5CAA0846" w14:textId="77777777" w:rsidR="00BF2F13" w:rsidRPr="00BF2F13" w:rsidRDefault="00BF2F13" w:rsidP="00BF2F13">
            <w:pPr>
              <w:jc w:val="center"/>
            </w:pPr>
            <w:r w:rsidRPr="00BF2F13">
              <w:t>3 893,82</w:t>
            </w:r>
          </w:p>
        </w:tc>
        <w:tc>
          <w:tcPr>
            <w:tcW w:w="2224" w:type="dxa"/>
            <w:shd w:val="clear" w:color="auto" w:fill="auto"/>
            <w:vAlign w:val="center"/>
          </w:tcPr>
          <w:p w14:paraId="020C486A" w14:textId="77777777" w:rsidR="00BF2F13" w:rsidRPr="00BF2F13" w:rsidRDefault="00BF2F13" w:rsidP="00BF2F13">
            <w:pPr>
              <w:jc w:val="center"/>
            </w:pPr>
            <w:r w:rsidRPr="00BF2F13">
              <w:t>х</w:t>
            </w:r>
          </w:p>
        </w:tc>
        <w:tc>
          <w:tcPr>
            <w:tcW w:w="2087" w:type="dxa"/>
            <w:shd w:val="clear" w:color="auto" w:fill="auto"/>
            <w:vAlign w:val="center"/>
          </w:tcPr>
          <w:p w14:paraId="2C42BBF6" w14:textId="77777777" w:rsidR="00BF2F13" w:rsidRPr="00BF2F13" w:rsidRDefault="00BF2F13" w:rsidP="00BF2F13">
            <w:pPr>
              <w:jc w:val="center"/>
            </w:pPr>
            <w:r w:rsidRPr="00BF2F13">
              <w:t>х</w:t>
            </w:r>
          </w:p>
        </w:tc>
      </w:tr>
    </w:tbl>
    <w:p w14:paraId="6615AFB0" w14:textId="77777777" w:rsidR="00BF2F13" w:rsidRPr="00BF2F13" w:rsidRDefault="00BF2F13" w:rsidP="00BF2F13">
      <w:pPr>
        <w:tabs>
          <w:tab w:val="left" w:pos="0"/>
          <w:tab w:val="left" w:pos="709"/>
        </w:tabs>
        <w:ind w:right="-284"/>
        <w:jc w:val="both"/>
        <w:rPr>
          <w:sz w:val="28"/>
          <w:szCs w:val="28"/>
          <w:lang w:eastAsia="en-US"/>
        </w:rPr>
      </w:pPr>
      <w:r w:rsidRPr="00BF2F13">
        <w:rPr>
          <w:sz w:val="28"/>
          <w:szCs w:val="28"/>
          <w:lang w:eastAsia="en-US"/>
        </w:rPr>
        <w:t>Рост с 01.07.2025:</w:t>
      </w:r>
    </w:p>
    <w:p w14:paraId="6901D458" w14:textId="77777777" w:rsidR="00BF2F13" w:rsidRPr="00BF2F13" w:rsidRDefault="00BF2F13" w:rsidP="00BF2F13">
      <w:pPr>
        <w:tabs>
          <w:tab w:val="left" w:pos="0"/>
          <w:tab w:val="left" w:pos="709"/>
        </w:tabs>
        <w:ind w:right="-284"/>
        <w:jc w:val="both"/>
        <w:rPr>
          <w:sz w:val="28"/>
          <w:szCs w:val="28"/>
          <w:lang w:eastAsia="en-US"/>
        </w:rPr>
      </w:pPr>
      <w:r w:rsidRPr="00BF2F13">
        <w:rPr>
          <w:sz w:val="28"/>
          <w:szCs w:val="28"/>
          <w:lang w:eastAsia="en-US"/>
        </w:rPr>
        <w:t>По компоненту холодная вода 12,00 %.</w:t>
      </w:r>
    </w:p>
    <w:p w14:paraId="063C12E8" w14:textId="77777777" w:rsidR="00BF2F13" w:rsidRPr="00BF2F13" w:rsidRDefault="00BF2F13" w:rsidP="00BF2F13">
      <w:pPr>
        <w:tabs>
          <w:tab w:val="left" w:pos="0"/>
          <w:tab w:val="left" w:pos="709"/>
        </w:tabs>
        <w:ind w:right="-284"/>
        <w:jc w:val="both"/>
        <w:rPr>
          <w:sz w:val="28"/>
          <w:szCs w:val="28"/>
          <w:lang w:eastAsia="en-US"/>
        </w:rPr>
      </w:pPr>
      <w:r w:rsidRPr="00BF2F13">
        <w:rPr>
          <w:sz w:val="28"/>
          <w:szCs w:val="28"/>
          <w:lang w:eastAsia="en-US"/>
        </w:rPr>
        <w:t>По ТЭ 12,00 %.</w:t>
      </w:r>
    </w:p>
    <w:p w14:paraId="49AE0714" w14:textId="77777777" w:rsidR="00BF2F13" w:rsidRPr="00BF2F13" w:rsidRDefault="00BF2F13" w:rsidP="00BF2F13">
      <w:pPr>
        <w:tabs>
          <w:tab w:val="left" w:pos="0"/>
          <w:tab w:val="left" w:pos="709"/>
        </w:tabs>
        <w:ind w:right="-284"/>
        <w:jc w:val="both"/>
        <w:rPr>
          <w:sz w:val="28"/>
          <w:szCs w:val="28"/>
          <w:lang w:eastAsia="en-US"/>
        </w:rPr>
      </w:pPr>
      <w:r w:rsidRPr="00BF2F13">
        <w:rPr>
          <w:sz w:val="28"/>
          <w:szCs w:val="28"/>
          <w:lang w:eastAsia="en-US"/>
        </w:rPr>
        <w:t>По ГВС 12,0 %.</w:t>
      </w:r>
    </w:p>
    <w:p w14:paraId="345257F8" w14:textId="77777777" w:rsidR="00BF2F13" w:rsidRPr="00BF2F13" w:rsidRDefault="00BF2F13" w:rsidP="00BF2F13">
      <w:pPr>
        <w:tabs>
          <w:tab w:val="left" w:pos="0"/>
          <w:tab w:val="left" w:pos="709"/>
        </w:tabs>
        <w:ind w:right="-284"/>
        <w:jc w:val="both"/>
        <w:rPr>
          <w:sz w:val="28"/>
          <w:szCs w:val="28"/>
          <w:lang w:eastAsia="en-US"/>
        </w:rPr>
      </w:pPr>
    </w:p>
    <w:p w14:paraId="5605866E" w14:textId="77777777" w:rsidR="00BF2F13" w:rsidRPr="00BF2F13" w:rsidRDefault="00BF2F13" w:rsidP="00BF2F13">
      <w:pPr>
        <w:keepNext/>
        <w:jc w:val="center"/>
        <w:outlineLvl w:val="2"/>
        <w:rPr>
          <w:rFonts w:eastAsia="font1269"/>
          <w:b/>
          <w:sz w:val="28"/>
          <w:szCs w:val="28"/>
        </w:rPr>
      </w:pPr>
      <w:bookmarkStart w:id="144" w:name="_Toc185074812"/>
      <w:r w:rsidRPr="00BF2F13">
        <w:rPr>
          <w:rFonts w:eastAsia="font1269"/>
          <w:b/>
          <w:sz w:val="28"/>
          <w:szCs w:val="28"/>
          <w:lang w:eastAsia="en-US"/>
        </w:rPr>
        <w:t xml:space="preserve">7. </w:t>
      </w:r>
      <w:bookmarkStart w:id="145" w:name="_Toc53061128"/>
      <w:r w:rsidRPr="00BF2F13">
        <w:rPr>
          <w:rFonts w:eastAsia="font1269"/>
          <w:b/>
          <w:sz w:val="28"/>
          <w:szCs w:val="28"/>
        </w:rPr>
        <w:t>Расчет тарифов на горячую воду в открытой системе теплоснабжения</w:t>
      </w:r>
      <w:bookmarkEnd w:id="145"/>
      <w:r w:rsidRPr="00BF2F13">
        <w:rPr>
          <w:rFonts w:eastAsia="font1269"/>
          <w:b/>
          <w:sz w:val="28"/>
          <w:szCs w:val="28"/>
        </w:rPr>
        <w:t xml:space="preserve"> на 2025 -2031 годы</w:t>
      </w:r>
      <w:bookmarkEnd w:id="144"/>
    </w:p>
    <w:p w14:paraId="2D0312C9" w14:textId="77777777" w:rsidR="00BF2F13" w:rsidRPr="00BF2F13" w:rsidRDefault="00BF2F13" w:rsidP="00BF2F13">
      <w:pPr>
        <w:ind w:right="142" w:firstLine="709"/>
        <w:jc w:val="both"/>
        <w:rPr>
          <w:sz w:val="28"/>
          <w:szCs w:val="28"/>
        </w:rPr>
      </w:pPr>
      <w:r w:rsidRPr="00BF2F13">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с учётом дополнительной химподготовки, электроэнергии, заработной платы персонала, ЕСН и других расходов, связанных с выработкой теплоносителя.</w:t>
      </w:r>
    </w:p>
    <w:p w14:paraId="69F48747" w14:textId="77777777" w:rsidR="00BF2F13" w:rsidRPr="00BF2F13" w:rsidRDefault="00BF2F13" w:rsidP="00BF2F13">
      <w:pPr>
        <w:ind w:right="142" w:firstLine="709"/>
        <w:jc w:val="both"/>
        <w:rPr>
          <w:sz w:val="28"/>
          <w:szCs w:val="28"/>
        </w:rPr>
      </w:pPr>
      <w:r w:rsidRPr="00BF2F13">
        <w:rPr>
          <w:sz w:val="28"/>
          <w:szCs w:val="28"/>
        </w:rPr>
        <w:t xml:space="preserve"> В нашем случае стоимость теплоносителя соответствует стоимости покупной воды от МКП «Водоканал» ТМР без дополнительных расходов на ее доочистку. В связи с этим НВВ на теплоноситель экспертами не рассчитывалась.</w:t>
      </w:r>
    </w:p>
    <w:p w14:paraId="64F69BF6" w14:textId="77777777" w:rsidR="00BF2F13" w:rsidRPr="00BF2F13" w:rsidRDefault="00BF2F13" w:rsidP="00BF2F13">
      <w:pPr>
        <w:ind w:firstLine="708"/>
        <w:jc w:val="both"/>
        <w:rPr>
          <w:sz w:val="28"/>
          <w:szCs w:val="28"/>
        </w:rPr>
      </w:pPr>
      <w:r w:rsidRPr="00BF2F13">
        <w:rPr>
          <w:sz w:val="28"/>
          <w:szCs w:val="28"/>
        </w:rPr>
        <w:t>Согласно п.28 Основ ценообразования № 1075 при определении плановых (расчетных) значений расходов (цен) орган регулирования использует первым источником информации о ценах (тарифах) и расходах,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3CA1F28" w14:textId="77777777" w:rsidR="00BF2F13" w:rsidRPr="00BF2F13" w:rsidRDefault="00BF2F13" w:rsidP="00BF2F13">
      <w:pPr>
        <w:ind w:left="708"/>
        <w:jc w:val="both"/>
        <w:rPr>
          <w:sz w:val="28"/>
          <w:szCs w:val="28"/>
        </w:rPr>
      </w:pPr>
      <w:r w:rsidRPr="00BF2F13">
        <w:rPr>
          <w:sz w:val="28"/>
          <w:szCs w:val="28"/>
        </w:rPr>
        <w:t>Планируемый объем реализации горячей воды составил 635,30 м³., в том числе:</w:t>
      </w:r>
    </w:p>
    <w:p w14:paraId="5C1A25DC" w14:textId="77777777" w:rsidR="00BF2F13" w:rsidRPr="00BF2F13" w:rsidRDefault="00BF2F13" w:rsidP="00BF2F13">
      <w:pPr>
        <w:ind w:left="708"/>
        <w:jc w:val="both"/>
        <w:rPr>
          <w:sz w:val="28"/>
          <w:szCs w:val="28"/>
        </w:rPr>
      </w:pPr>
      <w:r w:rsidRPr="00BF2F13">
        <w:rPr>
          <w:sz w:val="28"/>
          <w:szCs w:val="28"/>
        </w:rPr>
        <w:t>население – 530,3 тыс. м³.</w:t>
      </w:r>
    </w:p>
    <w:p w14:paraId="722B4B13" w14:textId="77777777" w:rsidR="00BF2F13" w:rsidRPr="00BF2F13" w:rsidRDefault="00BF2F13" w:rsidP="00BF2F13">
      <w:pPr>
        <w:ind w:left="708"/>
        <w:jc w:val="both"/>
        <w:rPr>
          <w:sz w:val="28"/>
          <w:szCs w:val="28"/>
        </w:rPr>
      </w:pPr>
      <w:r w:rsidRPr="00BF2F13">
        <w:rPr>
          <w:sz w:val="28"/>
          <w:szCs w:val="28"/>
        </w:rPr>
        <w:t>бюджет – 51,96 тыс. м³.</w:t>
      </w:r>
    </w:p>
    <w:p w14:paraId="01EC1629" w14:textId="77777777" w:rsidR="00BF2F13" w:rsidRPr="00BF2F13" w:rsidRDefault="00BF2F13" w:rsidP="00BF2F13">
      <w:pPr>
        <w:ind w:left="708"/>
        <w:jc w:val="both"/>
        <w:rPr>
          <w:sz w:val="28"/>
          <w:szCs w:val="28"/>
        </w:rPr>
      </w:pPr>
      <w:r w:rsidRPr="00BF2F13">
        <w:rPr>
          <w:sz w:val="28"/>
          <w:szCs w:val="28"/>
        </w:rPr>
        <w:t>прочие – 53,04 тыс. м³.</w:t>
      </w:r>
    </w:p>
    <w:p w14:paraId="591AD8EB" w14:textId="77777777" w:rsidR="00BF2F13" w:rsidRPr="00BF2F13" w:rsidRDefault="00BF2F13" w:rsidP="00BF2F13">
      <w:pPr>
        <w:ind w:firstLine="708"/>
        <w:jc w:val="both"/>
        <w:rPr>
          <w:sz w:val="28"/>
          <w:szCs w:val="28"/>
        </w:rPr>
      </w:pPr>
      <w:r w:rsidRPr="00BF2F13">
        <w:rPr>
          <w:sz w:val="28"/>
          <w:szCs w:val="28"/>
        </w:rPr>
        <w:lastRenderedPageBreak/>
        <w:t>Постановлением РЭК Кузбасса № __ от __.12.2024 для МКП «Водоканал» ТМР установлены тарифы на холодное водоснабжение на 2025-2027 год в следующем размере:</w:t>
      </w:r>
    </w:p>
    <w:p w14:paraId="760087C9" w14:textId="77777777" w:rsidR="00BF2F13" w:rsidRPr="00BF2F13" w:rsidRDefault="00BF2F13" w:rsidP="00BF2F13">
      <w:pPr>
        <w:ind w:firstLine="708"/>
        <w:jc w:val="both"/>
        <w:rPr>
          <w:sz w:val="28"/>
          <w:szCs w:val="28"/>
        </w:rPr>
      </w:pPr>
      <w:r w:rsidRPr="00BF2F13">
        <w:rPr>
          <w:sz w:val="28"/>
          <w:szCs w:val="28"/>
        </w:rPr>
        <w:t xml:space="preserve"> с 01.01.2025 – 52,54 руб./ м³.</w:t>
      </w:r>
    </w:p>
    <w:p w14:paraId="0D6627C1" w14:textId="77777777" w:rsidR="00BF2F13" w:rsidRPr="00BF2F13" w:rsidRDefault="00BF2F13" w:rsidP="00BF2F13">
      <w:pPr>
        <w:ind w:firstLine="708"/>
        <w:jc w:val="both"/>
        <w:rPr>
          <w:sz w:val="28"/>
          <w:szCs w:val="28"/>
        </w:rPr>
      </w:pPr>
      <w:r w:rsidRPr="00BF2F13">
        <w:rPr>
          <w:sz w:val="28"/>
          <w:szCs w:val="28"/>
        </w:rPr>
        <w:t xml:space="preserve"> с 01.07.2025 – 58,85 руб./ м³.(рост 12,00%).</w:t>
      </w:r>
    </w:p>
    <w:p w14:paraId="230FC2CC" w14:textId="77777777" w:rsidR="00BF2F13" w:rsidRPr="00BF2F13" w:rsidRDefault="00BF2F13" w:rsidP="00BF2F13">
      <w:pPr>
        <w:ind w:firstLine="708"/>
        <w:jc w:val="both"/>
        <w:rPr>
          <w:sz w:val="28"/>
          <w:szCs w:val="28"/>
        </w:rPr>
      </w:pPr>
      <w:r w:rsidRPr="00BF2F13">
        <w:rPr>
          <w:sz w:val="28"/>
          <w:szCs w:val="28"/>
        </w:rPr>
        <w:t xml:space="preserve"> с 01.01.2026 – 58,63 руб./ м³.</w:t>
      </w:r>
    </w:p>
    <w:p w14:paraId="2EB0E1FB" w14:textId="77777777" w:rsidR="00BF2F13" w:rsidRPr="00BF2F13" w:rsidRDefault="00BF2F13" w:rsidP="00BF2F13">
      <w:pPr>
        <w:ind w:firstLine="708"/>
        <w:jc w:val="both"/>
        <w:rPr>
          <w:sz w:val="28"/>
          <w:szCs w:val="28"/>
        </w:rPr>
      </w:pPr>
      <w:r w:rsidRPr="00BF2F13">
        <w:rPr>
          <w:sz w:val="28"/>
          <w:szCs w:val="28"/>
        </w:rPr>
        <w:t xml:space="preserve"> с 01.07.2026 – 58,63 руб./ м³.</w:t>
      </w:r>
    </w:p>
    <w:p w14:paraId="52DA13CD" w14:textId="77777777" w:rsidR="00BF2F13" w:rsidRPr="00BF2F13" w:rsidRDefault="00BF2F13" w:rsidP="00BF2F13">
      <w:pPr>
        <w:ind w:firstLine="708"/>
        <w:jc w:val="both"/>
        <w:rPr>
          <w:sz w:val="28"/>
          <w:szCs w:val="28"/>
        </w:rPr>
      </w:pPr>
      <w:r w:rsidRPr="00BF2F13">
        <w:rPr>
          <w:sz w:val="28"/>
          <w:szCs w:val="28"/>
        </w:rPr>
        <w:t xml:space="preserve"> с 01.01.2027 – 58,63 руб./ м³.</w:t>
      </w:r>
    </w:p>
    <w:p w14:paraId="13369377" w14:textId="77777777" w:rsidR="00BF2F13" w:rsidRPr="00BF2F13" w:rsidRDefault="00BF2F13" w:rsidP="00BF2F13">
      <w:pPr>
        <w:ind w:firstLine="708"/>
        <w:jc w:val="both"/>
        <w:rPr>
          <w:sz w:val="28"/>
          <w:szCs w:val="28"/>
        </w:rPr>
      </w:pPr>
      <w:r w:rsidRPr="00BF2F13">
        <w:rPr>
          <w:sz w:val="28"/>
          <w:szCs w:val="28"/>
        </w:rPr>
        <w:t xml:space="preserve"> с 01.07.2027 – 59,45 руб./ м³.</w:t>
      </w:r>
    </w:p>
    <w:p w14:paraId="2FC3F69A" w14:textId="77777777" w:rsidR="00BF2F13" w:rsidRPr="00BF2F13" w:rsidRDefault="00BF2F13" w:rsidP="00BF2F13">
      <w:pPr>
        <w:ind w:firstLine="708"/>
        <w:jc w:val="both"/>
        <w:rPr>
          <w:sz w:val="28"/>
          <w:szCs w:val="28"/>
        </w:rPr>
      </w:pPr>
      <w:r w:rsidRPr="00BF2F13">
        <w:rPr>
          <w:sz w:val="28"/>
          <w:szCs w:val="28"/>
        </w:rPr>
        <w:t>Исходя из принципа не превышения тарифов с 01.01.2025 относительно 31.12.2024 (п. 15 Основ ценообразования), эксперты считают целесообразным, цену компонента холодная вода принять в размере 46,69 руб./ м³, с 01.07.2025 – 52,29 руб./ м³. (12,00 %).</w:t>
      </w:r>
    </w:p>
    <w:p w14:paraId="0BD83888" w14:textId="77777777" w:rsidR="00BF2F13" w:rsidRPr="00BF2F13" w:rsidRDefault="00BF2F13" w:rsidP="00BF2F13">
      <w:pPr>
        <w:ind w:firstLine="708"/>
        <w:jc w:val="both"/>
        <w:rPr>
          <w:sz w:val="28"/>
          <w:szCs w:val="28"/>
        </w:rPr>
      </w:pPr>
      <w:r w:rsidRPr="00BF2F13">
        <w:rPr>
          <w:sz w:val="28"/>
          <w:szCs w:val="28"/>
        </w:rPr>
        <w:t>На 2026-2031 годы к тарифам первого полугодия применен ИЦП Минэкономразвития России от 30.09.2024 по водоснабжению 104,3 % (на 2026 год) и 104,0% (2027-2031) для определения уровня тарифа на 2 полугодие.</w:t>
      </w:r>
    </w:p>
    <w:p w14:paraId="00FD70EF" w14:textId="77777777" w:rsidR="00BF2F13" w:rsidRPr="00BF2F13" w:rsidRDefault="00BF2F13" w:rsidP="00BF2F13">
      <w:pPr>
        <w:ind w:firstLine="708"/>
        <w:jc w:val="both"/>
        <w:rPr>
          <w:sz w:val="28"/>
          <w:szCs w:val="28"/>
        </w:rPr>
      </w:pPr>
      <w:r w:rsidRPr="00BF2F13">
        <w:rPr>
          <w:sz w:val="28"/>
          <w:szCs w:val="28"/>
        </w:rPr>
        <w:t>Всего расходы на воду покупную составили 31 440,50 тыс. руб., при объеме воды 635,30 м³ (равными долями по полугодиям по воды 317,65 м³).</w:t>
      </w:r>
    </w:p>
    <w:p w14:paraId="15E224CB" w14:textId="77777777" w:rsidR="00BF2F13" w:rsidRPr="00BF2F13" w:rsidRDefault="00BF2F13" w:rsidP="00BF2F13">
      <w:pPr>
        <w:ind w:right="142" w:firstLine="709"/>
        <w:jc w:val="both"/>
        <w:rPr>
          <w:sz w:val="28"/>
          <w:szCs w:val="28"/>
        </w:rPr>
      </w:pPr>
      <w:r w:rsidRPr="00BF2F13">
        <w:rPr>
          <w:sz w:val="28"/>
          <w:szCs w:val="28"/>
        </w:rPr>
        <w:t>Тарифы теплоноситель, реализуемый на потребительском рынке на 2025-2031 годы составляет:</w:t>
      </w:r>
    </w:p>
    <w:p w14:paraId="1FAA3A6B" w14:textId="77777777" w:rsidR="00BF2F13" w:rsidRPr="00BF2F13" w:rsidRDefault="00BF2F13" w:rsidP="00BF2F13">
      <w:pPr>
        <w:autoSpaceDE w:val="0"/>
        <w:autoSpaceDN w:val="0"/>
        <w:adjustRightInd w:val="0"/>
        <w:ind w:firstLine="851"/>
        <w:jc w:val="right"/>
        <w:rPr>
          <w:sz w:val="28"/>
          <w:szCs w:val="28"/>
        </w:rPr>
      </w:pPr>
      <w:r w:rsidRPr="00BF2F13">
        <w:rPr>
          <w:sz w:val="28"/>
          <w:szCs w:val="28"/>
        </w:rPr>
        <w:t>Таблица 23</w:t>
      </w:r>
    </w:p>
    <w:tbl>
      <w:tblPr>
        <w:tblW w:w="95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381"/>
        <w:gridCol w:w="5212"/>
      </w:tblGrid>
      <w:tr w:rsidR="00BF2F13" w:rsidRPr="00BF2F13" w14:paraId="4C36ABE1" w14:textId="77777777" w:rsidTr="00BD168F">
        <w:trPr>
          <w:trHeight w:val="277"/>
        </w:trPr>
        <w:tc>
          <w:tcPr>
            <w:tcW w:w="4381" w:type="dxa"/>
            <w:vMerge w:val="restart"/>
            <w:vAlign w:val="center"/>
          </w:tcPr>
          <w:p w14:paraId="608FE277" w14:textId="77777777" w:rsidR="00BF2F13" w:rsidRPr="00BF2F13" w:rsidRDefault="00BF2F13" w:rsidP="00BF2F13">
            <w:pPr>
              <w:ind w:left="-108"/>
              <w:jc w:val="center"/>
            </w:pPr>
            <w:r w:rsidRPr="00BF2F13">
              <w:t>Период</w:t>
            </w:r>
          </w:p>
        </w:tc>
        <w:tc>
          <w:tcPr>
            <w:tcW w:w="5212" w:type="dxa"/>
            <w:vMerge w:val="restart"/>
            <w:shd w:val="clear" w:color="auto" w:fill="auto"/>
            <w:vAlign w:val="center"/>
          </w:tcPr>
          <w:p w14:paraId="0AEFCB49" w14:textId="77777777" w:rsidR="00BF2F13" w:rsidRPr="00BF2F13" w:rsidRDefault="00BF2F13" w:rsidP="00BF2F13">
            <w:pPr>
              <w:ind w:left="-151" w:right="-227"/>
              <w:jc w:val="center"/>
            </w:pPr>
            <w:r w:rsidRPr="00BF2F13">
              <w:t>Теплоноситель,</w:t>
            </w:r>
          </w:p>
          <w:p w14:paraId="2C56556F" w14:textId="77777777" w:rsidR="00BF2F13" w:rsidRPr="00BF2F13" w:rsidRDefault="00BF2F13" w:rsidP="00BF2F13">
            <w:pPr>
              <w:ind w:left="-151" w:right="-227"/>
              <w:jc w:val="center"/>
            </w:pPr>
            <w:r w:rsidRPr="00BF2F13">
              <w:t>руб./ м</w:t>
            </w:r>
            <w:r w:rsidRPr="00BF2F13">
              <w:rPr>
                <w:vertAlign w:val="superscript"/>
              </w:rPr>
              <w:t>3</w:t>
            </w:r>
          </w:p>
          <w:p w14:paraId="071859B8" w14:textId="77777777" w:rsidR="00BF2F13" w:rsidRPr="00BF2F13" w:rsidRDefault="00BF2F13" w:rsidP="00BF2F13">
            <w:pPr>
              <w:tabs>
                <w:tab w:val="left" w:pos="3052"/>
              </w:tabs>
              <w:ind w:left="-151" w:right="-227"/>
              <w:jc w:val="center"/>
              <w:rPr>
                <w:b/>
              </w:rPr>
            </w:pPr>
            <w:r w:rsidRPr="00BF2F13">
              <w:t xml:space="preserve">(без </w:t>
            </w:r>
            <w:r w:rsidRPr="00BF2F13">
              <w:rPr>
                <w:sz w:val="20"/>
              </w:rPr>
              <w:t>НДС</w:t>
            </w:r>
            <w:r w:rsidRPr="00BF2F13">
              <w:t>)</w:t>
            </w:r>
          </w:p>
        </w:tc>
      </w:tr>
      <w:tr w:rsidR="00BF2F13" w:rsidRPr="00BF2F13" w14:paraId="320D9104" w14:textId="77777777" w:rsidTr="00BD168F">
        <w:trPr>
          <w:trHeight w:val="277"/>
        </w:trPr>
        <w:tc>
          <w:tcPr>
            <w:tcW w:w="4381" w:type="dxa"/>
            <w:vMerge/>
            <w:vAlign w:val="center"/>
          </w:tcPr>
          <w:p w14:paraId="686CADE1" w14:textId="77777777" w:rsidR="00BF2F13" w:rsidRPr="00BF2F13" w:rsidRDefault="00BF2F13" w:rsidP="00BF2F13">
            <w:pPr>
              <w:tabs>
                <w:tab w:val="left" w:pos="3052"/>
              </w:tabs>
              <w:ind w:left="176"/>
              <w:jc w:val="center"/>
              <w:rPr>
                <w:b/>
              </w:rPr>
            </w:pPr>
          </w:p>
        </w:tc>
        <w:tc>
          <w:tcPr>
            <w:tcW w:w="5212" w:type="dxa"/>
            <w:vMerge/>
            <w:shd w:val="clear" w:color="auto" w:fill="auto"/>
            <w:vAlign w:val="center"/>
          </w:tcPr>
          <w:p w14:paraId="2C577418" w14:textId="77777777" w:rsidR="00BF2F13" w:rsidRPr="00BF2F13" w:rsidRDefault="00BF2F13" w:rsidP="00BF2F13">
            <w:pPr>
              <w:tabs>
                <w:tab w:val="left" w:pos="3052"/>
              </w:tabs>
              <w:ind w:left="176"/>
              <w:jc w:val="center"/>
              <w:rPr>
                <w:b/>
              </w:rPr>
            </w:pPr>
          </w:p>
        </w:tc>
      </w:tr>
      <w:tr w:rsidR="00BF2F13" w:rsidRPr="00BF2F13" w14:paraId="45DEB563" w14:textId="77777777" w:rsidTr="00BD168F">
        <w:trPr>
          <w:trHeight w:val="406"/>
        </w:trPr>
        <w:tc>
          <w:tcPr>
            <w:tcW w:w="4381" w:type="dxa"/>
            <w:vMerge/>
            <w:vAlign w:val="center"/>
          </w:tcPr>
          <w:p w14:paraId="4D810731" w14:textId="77777777" w:rsidR="00BF2F13" w:rsidRPr="00BF2F13" w:rsidRDefault="00BF2F13" w:rsidP="00BF2F13">
            <w:pPr>
              <w:tabs>
                <w:tab w:val="left" w:pos="3052"/>
              </w:tabs>
              <w:ind w:left="176"/>
              <w:jc w:val="center"/>
              <w:rPr>
                <w:b/>
              </w:rPr>
            </w:pPr>
          </w:p>
        </w:tc>
        <w:tc>
          <w:tcPr>
            <w:tcW w:w="5212" w:type="dxa"/>
            <w:vMerge/>
            <w:shd w:val="clear" w:color="auto" w:fill="auto"/>
            <w:vAlign w:val="center"/>
          </w:tcPr>
          <w:p w14:paraId="69FDBA3D" w14:textId="77777777" w:rsidR="00BF2F13" w:rsidRPr="00BF2F13" w:rsidRDefault="00BF2F13" w:rsidP="00BF2F13">
            <w:pPr>
              <w:tabs>
                <w:tab w:val="left" w:pos="3052"/>
              </w:tabs>
              <w:ind w:left="176"/>
              <w:jc w:val="center"/>
              <w:rPr>
                <w:b/>
              </w:rPr>
            </w:pPr>
          </w:p>
        </w:tc>
      </w:tr>
      <w:tr w:rsidR="00BF2F13" w:rsidRPr="00BF2F13" w14:paraId="31C660C8" w14:textId="77777777" w:rsidTr="00BD168F">
        <w:trPr>
          <w:trHeight w:val="349"/>
        </w:trPr>
        <w:tc>
          <w:tcPr>
            <w:tcW w:w="4381" w:type="dxa"/>
            <w:vAlign w:val="center"/>
          </w:tcPr>
          <w:p w14:paraId="0BE18124" w14:textId="77777777" w:rsidR="00BF2F13" w:rsidRPr="00BF2F13" w:rsidRDefault="00BF2F13" w:rsidP="00BF2F13">
            <w:pPr>
              <w:tabs>
                <w:tab w:val="left" w:pos="3052"/>
              </w:tabs>
              <w:ind w:left="-108" w:right="-108"/>
              <w:jc w:val="center"/>
            </w:pPr>
            <w:r w:rsidRPr="00BF2F13">
              <w:t>с 01.01.2025</w:t>
            </w:r>
          </w:p>
        </w:tc>
        <w:tc>
          <w:tcPr>
            <w:tcW w:w="5212" w:type="dxa"/>
            <w:shd w:val="clear" w:color="auto" w:fill="auto"/>
            <w:vAlign w:val="center"/>
          </w:tcPr>
          <w:p w14:paraId="65240450" w14:textId="77777777" w:rsidR="00BF2F13" w:rsidRPr="00BF2F13" w:rsidRDefault="00BF2F13" w:rsidP="00BF2F13">
            <w:pPr>
              <w:jc w:val="center"/>
            </w:pPr>
            <w:r w:rsidRPr="00BF2F13">
              <w:t>46,69</w:t>
            </w:r>
          </w:p>
        </w:tc>
      </w:tr>
      <w:tr w:rsidR="00BF2F13" w:rsidRPr="00BF2F13" w14:paraId="0D01A553" w14:textId="77777777" w:rsidTr="00BD168F">
        <w:trPr>
          <w:trHeight w:val="349"/>
        </w:trPr>
        <w:tc>
          <w:tcPr>
            <w:tcW w:w="4381" w:type="dxa"/>
            <w:vAlign w:val="center"/>
          </w:tcPr>
          <w:p w14:paraId="227BABD4" w14:textId="77777777" w:rsidR="00BF2F13" w:rsidRPr="00BF2F13" w:rsidRDefault="00BF2F13" w:rsidP="00BF2F13">
            <w:pPr>
              <w:tabs>
                <w:tab w:val="left" w:pos="3052"/>
              </w:tabs>
              <w:ind w:left="-108" w:right="-108"/>
              <w:jc w:val="center"/>
            </w:pPr>
            <w:r w:rsidRPr="00BF2F13">
              <w:t>с 01.07.2025</w:t>
            </w:r>
          </w:p>
        </w:tc>
        <w:tc>
          <w:tcPr>
            <w:tcW w:w="5212" w:type="dxa"/>
            <w:shd w:val="clear" w:color="auto" w:fill="auto"/>
            <w:vAlign w:val="center"/>
          </w:tcPr>
          <w:p w14:paraId="7D7BAF51" w14:textId="77777777" w:rsidR="00BF2F13" w:rsidRPr="00BF2F13" w:rsidRDefault="00BF2F13" w:rsidP="00BF2F13">
            <w:pPr>
              <w:jc w:val="center"/>
            </w:pPr>
            <w:r w:rsidRPr="00BF2F13">
              <w:t>52,29</w:t>
            </w:r>
          </w:p>
        </w:tc>
      </w:tr>
      <w:tr w:rsidR="00BF2F13" w:rsidRPr="00BF2F13" w14:paraId="06BA35E9" w14:textId="77777777" w:rsidTr="00BD168F">
        <w:trPr>
          <w:trHeight w:val="349"/>
        </w:trPr>
        <w:tc>
          <w:tcPr>
            <w:tcW w:w="4381" w:type="dxa"/>
            <w:vAlign w:val="center"/>
          </w:tcPr>
          <w:p w14:paraId="13300E0A" w14:textId="77777777" w:rsidR="00BF2F13" w:rsidRPr="00BF2F13" w:rsidRDefault="00BF2F13" w:rsidP="00BF2F13">
            <w:pPr>
              <w:tabs>
                <w:tab w:val="left" w:pos="3052"/>
              </w:tabs>
              <w:ind w:left="-108" w:right="-108"/>
              <w:jc w:val="center"/>
            </w:pPr>
            <w:r w:rsidRPr="00BF2F13">
              <w:t>с 01.01.2026</w:t>
            </w:r>
          </w:p>
        </w:tc>
        <w:tc>
          <w:tcPr>
            <w:tcW w:w="5212" w:type="dxa"/>
            <w:shd w:val="clear" w:color="auto" w:fill="auto"/>
            <w:vAlign w:val="center"/>
          </w:tcPr>
          <w:p w14:paraId="3597418B" w14:textId="77777777" w:rsidR="00BF2F13" w:rsidRPr="00BF2F13" w:rsidRDefault="00BF2F13" w:rsidP="00BF2F13">
            <w:pPr>
              <w:jc w:val="center"/>
            </w:pPr>
            <w:r w:rsidRPr="00BF2F13">
              <w:t>52,29</w:t>
            </w:r>
          </w:p>
        </w:tc>
      </w:tr>
      <w:tr w:rsidR="00BF2F13" w:rsidRPr="00BF2F13" w14:paraId="734C4A49" w14:textId="77777777" w:rsidTr="00BD168F">
        <w:trPr>
          <w:trHeight w:val="349"/>
        </w:trPr>
        <w:tc>
          <w:tcPr>
            <w:tcW w:w="4381" w:type="dxa"/>
            <w:vAlign w:val="center"/>
          </w:tcPr>
          <w:p w14:paraId="30B2D8E7" w14:textId="77777777" w:rsidR="00BF2F13" w:rsidRPr="00BF2F13" w:rsidRDefault="00BF2F13" w:rsidP="00BF2F13">
            <w:pPr>
              <w:tabs>
                <w:tab w:val="left" w:pos="3052"/>
              </w:tabs>
              <w:ind w:left="-108" w:right="-108"/>
              <w:jc w:val="center"/>
            </w:pPr>
            <w:r w:rsidRPr="00BF2F13">
              <w:t>с 01.07.2026</w:t>
            </w:r>
          </w:p>
        </w:tc>
        <w:tc>
          <w:tcPr>
            <w:tcW w:w="5212" w:type="dxa"/>
            <w:shd w:val="clear" w:color="auto" w:fill="auto"/>
            <w:vAlign w:val="center"/>
          </w:tcPr>
          <w:p w14:paraId="5837E4AB" w14:textId="77777777" w:rsidR="00BF2F13" w:rsidRPr="00BF2F13" w:rsidRDefault="00BF2F13" w:rsidP="00BF2F13">
            <w:pPr>
              <w:jc w:val="center"/>
            </w:pPr>
            <w:r w:rsidRPr="00BF2F13">
              <w:t>54,54</w:t>
            </w:r>
          </w:p>
        </w:tc>
      </w:tr>
      <w:tr w:rsidR="00BF2F13" w:rsidRPr="00BF2F13" w14:paraId="5BBC7757" w14:textId="77777777" w:rsidTr="00BD168F">
        <w:trPr>
          <w:trHeight w:val="349"/>
        </w:trPr>
        <w:tc>
          <w:tcPr>
            <w:tcW w:w="4381" w:type="dxa"/>
            <w:vAlign w:val="center"/>
          </w:tcPr>
          <w:p w14:paraId="50CACE60" w14:textId="77777777" w:rsidR="00BF2F13" w:rsidRPr="00BF2F13" w:rsidRDefault="00BF2F13" w:rsidP="00BF2F13">
            <w:pPr>
              <w:tabs>
                <w:tab w:val="left" w:pos="3052"/>
              </w:tabs>
              <w:ind w:left="-108" w:right="-108"/>
              <w:jc w:val="center"/>
            </w:pPr>
            <w:r w:rsidRPr="00BF2F13">
              <w:t>с 01.01.2027</w:t>
            </w:r>
          </w:p>
        </w:tc>
        <w:tc>
          <w:tcPr>
            <w:tcW w:w="5212" w:type="dxa"/>
            <w:shd w:val="clear" w:color="auto" w:fill="auto"/>
            <w:vAlign w:val="center"/>
          </w:tcPr>
          <w:p w14:paraId="0F5C1C75" w14:textId="77777777" w:rsidR="00BF2F13" w:rsidRPr="00BF2F13" w:rsidRDefault="00BF2F13" w:rsidP="00BF2F13">
            <w:pPr>
              <w:jc w:val="center"/>
            </w:pPr>
            <w:r w:rsidRPr="00BF2F13">
              <w:t>54,54</w:t>
            </w:r>
          </w:p>
        </w:tc>
      </w:tr>
      <w:tr w:rsidR="00BF2F13" w:rsidRPr="00BF2F13" w14:paraId="6E149511" w14:textId="77777777" w:rsidTr="00BD168F">
        <w:trPr>
          <w:trHeight w:val="349"/>
        </w:trPr>
        <w:tc>
          <w:tcPr>
            <w:tcW w:w="4381" w:type="dxa"/>
            <w:vAlign w:val="center"/>
          </w:tcPr>
          <w:p w14:paraId="683B1F57" w14:textId="77777777" w:rsidR="00BF2F13" w:rsidRPr="00BF2F13" w:rsidRDefault="00BF2F13" w:rsidP="00BF2F13">
            <w:pPr>
              <w:tabs>
                <w:tab w:val="left" w:pos="3052"/>
              </w:tabs>
              <w:ind w:left="-108" w:right="-108"/>
              <w:jc w:val="center"/>
            </w:pPr>
            <w:r w:rsidRPr="00BF2F13">
              <w:t>с 01.07.2027</w:t>
            </w:r>
          </w:p>
        </w:tc>
        <w:tc>
          <w:tcPr>
            <w:tcW w:w="5212" w:type="dxa"/>
            <w:shd w:val="clear" w:color="auto" w:fill="auto"/>
            <w:vAlign w:val="center"/>
          </w:tcPr>
          <w:p w14:paraId="3F2E4B89" w14:textId="77777777" w:rsidR="00BF2F13" w:rsidRPr="00BF2F13" w:rsidRDefault="00BF2F13" w:rsidP="00BF2F13">
            <w:pPr>
              <w:jc w:val="center"/>
            </w:pPr>
            <w:r w:rsidRPr="00BF2F13">
              <w:t>56,72</w:t>
            </w:r>
          </w:p>
        </w:tc>
      </w:tr>
      <w:tr w:rsidR="00BF2F13" w:rsidRPr="00BF2F13" w14:paraId="4EB9FF6C" w14:textId="77777777" w:rsidTr="00BD168F">
        <w:trPr>
          <w:trHeight w:val="349"/>
        </w:trPr>
        <w:tc>
          <w:tcPr>
            <w:tcW w:w="4381" w:type="dxa"/>
            <w:vAlign w:val="center"/>
          </w:tcPr>
          <w:p w14:paraId="26A7A643" w14:textId="77777777" w:rsidR="00BF2F13" w:rsidRPr="00BF2F13" w:rsidRDefault="00BF2F13" w:rsidP="00BF2F13">
            <w:pPr>
              <w:tabs>
                <w:tab w:val="left" w:pos="3052"/>
              </w:tabs>
              <w:ind w:left="-108" w:right="-108"/>
              <w:jc w:val="center"/>
            </w:pPr>
            <w:r w:rsidRPr="00BF2F13">
              <w:t>с 01.01.2028</w:t>
            </w:r>
          </w:p>
        </w:tc>
        <w:tc>
          <w:tcPr>
            <w:tcW w:w="5212" w:type="dxa"/>
            <w:shd w:val="clear" w:color="auto" w:fill="auto"/>
            <w:vAlign w:val="center"/>
          </w:tcPr>
          <w:p w14:paraId="08A22033" w14:textId="77777777" w:rsidR="00BF2F13" w:rsidRPr="00BF2F13" w:rsidRDefault="00BF2F13" w:rsidP="00BF2F13">
            <w:pPr>
              <w:jc w:val="center"/>
            </w:pPr>
            <w:r w:rsidRPr="00BF2F13">
              <w:t>56,72</w:t>
            </w:r>
          </w:p>
        </w:tc>
      </w:tr>
      <w:tr w:rsidR="00BF2F13" w:rsidRPr="00BF2F13" w14:paraId="64E5DFB1" w14:textId="77777777" w:rsidTr="00BD168F">
        <w:trPr>
          <w:trHeight w:val="349"/>
        </w:trPr>
        <w:tc>
          <w:tcPr>
            <w:tcW w:w="4381" w:type="dxa"/>
            <w:vAlign w:val="center"/>
          </w:tcPr>
          <w:p w14:paraId="5088A33B" w14:textId="77777777" w:rsidR="00BF2F13" w:rsidRPr="00BF2F13" w:rsidRDefault="00BF2F13" w:rsidP="00BF2F13">
            <w:pPr>
              <w:tabs>
                <w:tab w:val="left" w:pos="3052"/>
              </w:tabs>
              <w:ind w:left="-108" w:right="-108"/>
              <w:jc w:val="center"/>
            </w:pPr>
            <w:r w:rsidRPr="00BF2F13">
              <w:t>с 01.07.2028</w:t>
            </w:r>
          </w:p>
        </w:tc>
        <w:tc>
          <w:tcPr>
            <w:tcW w:w="5212" w:type="dxa"/>
            <w:shd w:val="clear" w:color="auto" w:fill="auto"/>
            <w:vAlign w:val="center"/>
          </w:tcPr>
          <w:p w14:paraId="24EAF5D6" w14:textId="77777777" w:rsidR="00BF2F13" w:rsidRPr="00BF2F13" w:rsidRDefault="00BF2F13" w:rsidP="00BF2F13">
            <w:pPr>
              <w:jc w:val="center"/>
            </w:pPr>
            <w:r w:rsidRPr="00BF2F13">
              <w:t>58,99</w:t>
            </w:r>
          </w:p>
        </w:tc>
      </w:tr>
      <w:tr w:rsidR="00BF2F13" w:rsidRPr="00BF2F13" w14:paraId="33085FA3" w14:textId="77777777" w:rsidTr="00BD168F">
        <w:trPr>
          <w:trHeight w:val="349"/>
        </w:trPr>
        <w:tc>
          <w:tcPr>
            <w:tcW w:w="4381" w:type="dxa"/>
            <w:vAlign w:val="center"/>
          </w:tcPr>
          <w:p w14:paraId="61C3780B" w14:textId="77777777" w:rsidR="00BF2F13" w:rsidRPr="00BF2F13" w:rsidRDefault="00BF2F13" w:rsidP="00BF2F13">
            <w:pPr>
              <w:tabs>
                <w:tab w:val="left" w:pos="3052"/>
              </w:tabs>
              <w:ind w:left="-108" w:right="-108"/>
              <w:jc w:val="center"/>
            </w:pPr>
            <w:r w:rsidRPr="00BF2F13">
              <w:t>с 01.01.2029</w:t>
            </w:r>
          </w:p>
        </w:tc>
        <w:tc>
          <w:tcPr>
            <w:tcW w:w="5212" w:type="dxa"/>
            <w:shd w:val="clear" w:color="auto" w:fill="auto"/>
            <w:vAlign w:val="center"/>
          </w:tcPr>
          <w:p w14:paraId="22E129AC" w14:textId="77777777" w:rsidR="00BF2F13" w:rsidRPr="00BF2F13" w:rsidRDefault="00BF2F13" w:rsidP="00BF2F13">
            <w:pPr>
              <w:jc w:val="center"/>
            </w:pPr>
            <w:r w:rsidRPr="00BF2F13">
              <w:t>58,99</w:t>
            </w:r>
          </w:p>
        </w:tc>
      </w:tr>
      <w:tr w:rsidR="00BF2F13" w:rsidRPr="00BF2F13" w14:paraId="49F8183B" w14:textId="77777777" w:rsidTr="00BD168F">
        <w:trPr>
          <w:trHeight w:val="349"/>
        </w:trPr>
        <w:tc>
          <w:tcPr>
            <w:tcW w:w="4381" w:type="dxa"/>
            <w:vAlign w:val="center"/>
          </w:tcPr>
          <w:p w14:paraId="6349B3E0" w14:textId="77777777" w:rsidR="00BF2F13" w:rsidRPr="00BF2F13" w:rsidRDefault="00BF2F13" w:rsidP="00BF2F13">
            <w:pPr>
              <w:tabs>
                <w:tab w:val="left" w:pos="3052"/>
              </w:tabs>
              <w:ind w:left="-108" w:right="-108"/>
              <w:jc w:val="center"/>
            </w:pPr>
            <w:r w:rsidRPr="00BF2F13">
              <w:t>с 01.07.2029</w:t>
            </w:r>
          </w:p>
        </w:tc>
        <w:tc>
          <w:tcPr>
            <w:tcW w:w="5212" w:type="dxa"/>
            <w:shd w:val="clear" w:color="auto" w:fill="auto"/>
            <w:vAlign w:val="center"/>
          </w:tcPr>
          <w:p w14:paraId="1D86730A" w14:textId="77777777" w:rsidR="00BF2F13" w:rsidRPr="00BF2F13" w:rsidRDefault="00BF2F13" w:rsidP="00BF2F13">
            <w:pPr>
              <w:jc w:val="center"/>
            </w:pPr>
            <w:r w:rsidRPr="00BF2F13">
              <w:t>61,35</w:t>
            </w:r>
          </w:p>
        </w:tc>
      </w:tr>
      <w:tr w:rsidR="00BF2F13" w:rsidRPr="00BF2F13" w14:paraId="2654EFA9" w14:textId="77777777" w:rsidTr="00BD168F">
        <w:trPr>
          <w:trHeight w:val="349"/>
        </w:trPr>
        <w:tc>
          <w:tcPr>
            <w:tcW w:w="4381" w:type="dxa"/>
            <w:vAlign w:val="center"/>
          </w:tcPr>
          <w:p w14:paraId="4DC661DB" w14:textId="77777777" w:rsidR="00BF2F13" w:rsidRPr="00BF2F13" w:rsidRDefault="00BF2F13" w:rsidP="00BF2F13">
            <w:pPr>
              <w:tabs>
                <w:tab w:val="left" w:pos="3052"/>
              </w:tabs>
              <w:ind w:left="-108" w:right="-108"/>
              <w:jc w:val="center"/>
            </w:pPr>
            <w:r w:rsidRPr="00BF2F13">
              <w:t>с 01.01.2030</w:t>
            </w:r>
          </w:p>
        </w:tc>
        <w:tc>
          <w:tcPr>
            <w:tcW w:w="5212" w:type="dxa"/>
            <w:shd w:val="clear" w:color="auto" w:fill="auto"/>
            <w:vAlign w:val="center"/>
          </w:tcPr>
          <w:p w14:paraId="4EA4E0E7" w14:textId="77777777" w:rsidR="00BF2F13" w:rsidRPr="00BF2F13" w:rsidRDefault="00BF2F13" w:rsidP="00BF2F13">
            <w:pPr>
              <w:jc w:val="center"/>
            </w:pPr>
            <w:r w:rsidRPr="00BF2F13">
              <w:t>61,35</w:t>
            </w:r>
          </w:p>
        </w:tc>
      </w:tr>
      <w:tr w:rsidR="00BF2F13" w:rsidRPr="00BF2F13" w14:paraId="6762F312" w14:textId="77777777" w:rsidTr="00BD168F">
        <w:trPr>
          <w:trHeight w:val="349"/>
        </w:trPr>
        <w:tc>
          <w:tcPr>
            <w:tcW w:w="4381" w:type="dxa"/>
            <w:vAlign w:val="center"/>
          </w:tcPr>
          <w:p w14:paraId="237AF5E5" w14:textId="77777777" w:rsidR="00BF2F13" w:rsidRPr="00BF2F13" w:rsidRDefault="00BF2F13" w:rsidP="00BF2F13">
            <w:pPr>
              <w:tabs>
                <w:tab w:val="left" w:pos="3052"/>
              </w:tabs>
              <w:ind w:left="-108" w:right="-108"/>
              <w:jc w:val="center"/>
            </w:pPr>
            <w:r w:rsidRPr="00BF2F13">
              <w:t>с 01.07.2030</w:t>
            </w:r>
          </w:p>
        </w:tc>
        <w:tc>
          <w:tcPr>
            <w:tcW w:w="5212" w:type="dxa"/>
            <w:shd w:val="clear" w:color="auto" w:fill="auto"/>
            <w:vAlign w:val="center"/>
          </w:tcPr>
          <w:p w14:paraId="3F382151" w14:textId="77777777" w:rsidR="00BF2F13" w:rsidRPr="00BF2F13" w:rsidRDefault="00BF2F13" w:rsidP="00BF2F13">
            <w:pPr>
              <w:jc w:val="center"/>
            </w:pPr>
            <w:r w:rsidRPr="00BF2F13">
              <w:t>63,80</w:t>
            </w:r>
          </w:p>
        </w:tc>
      </w:tr>
      <w:tr w:rsidR="00BF2F13" w:rsidRPr="00BF2F13" w14:paraId="680F2B76" w14:textId="77777777" w:rsidTr="00BD168F">
        <w:trPr>
          <w:trHeight w:val="349"/>
        </w:trPr>
        <w:tc>
          <w:tcPr>
            <w:tcW w:w="4381" w:type="dxa"/>
            <w:vAlign w:val="center"/>
          </w:tcPr>
          <w:p w14:paraId="5A13E0CA" w14:textId="77777777" w:rsidR="00BF2F13" w:rsidRPr="00BF2F13" w:rsidRDefault="00BF2F13" w:rsidP="00BF2F13">
            <w:pPr>
              <w:tabs>
                <w:tab w:val="left" w:pos="3052"/>
              </w:tabs>
              <w:ind w:left="-108" w:right="-108"/>
              <w:jc w:val="center"/>
            </w:pPr>
            <w:r w:rsidRPr="00BF2F13">
              <w:t>с 01.01.2031</w:t>
            </w:r>
          </w:p>
        </w:tc>
        <w:tc>
          <w:tcPr>
            <w:tcW w:w="5212" w:type="dxa"/>
            <w:shd w:val="clear" w:color="auto" w:fill="auto"/>
            <w:vAlign w:val="center"/>
          </w:tcPr>
          <w:p w14:paraId="47A38AC3" w14:textId="77777777" w:rsidR="00BF2F13" w:rsidRPr="00BF2F13" w:rsidRDefault="00BF2F13" w:rsidP="00BF2F13">
            <w:pPr>
              <w:jc w:val="center"/>
            </w:pPr>
            <w:r w:rsidRPr="00BF2F13">
              <w:t>63,80</w:t>
            </w:r>
          </w:p>
        </w:tc>
      </w:tr>
      <w:tr w:rsidR="00BF2F13" w:rsidRPr="00BF2F13" w14:paraId="3D60AA0F" w14:textId="77777777" w:rsidTr="00BD168F">
        <w:trPr>
          <w:trHeight w:val="349"/>
        </w:trPr>
        <w:tc>
          <w:tcPr>
            <w:tcW w:w="4381" w:type="dxa"/>
            <w:vAlign w:val="center"/>
          </w:tcPr>
          <w:p w14:paraId="290338CB" w14:textId="77777777" w:rsidR="00BF2F13" w:rsidRPr="00BF2F13" w:rsidRDefault="00BF2F13" w:rsidP="00BF2F13">
            <w:pPr>
              <w:tabs>
                <w:tab w:val="left" w:pos="3052"/>
              </w:tabs>
              <w:ind w:left="-108" w:right="-108"/>
              <w:jc w:val="center"/>
            </w:pPr>
            <w:r w:rsidRPr="00BF2F13">
              <w:t>с 01.07.2031</w:t>
            </w:r>
          </w:p>
        </w:tc>
        <w:tc>
          <w:tcPr>
            <w:tcW w:w="5212" w:type="dxa"/>
            <w:shd w:val="clear" w:color="auto" w:fill="auto"/>
            <w:vAlign w:val="center"/>
          </w:tcPr>
          <w:p w14:paraId="7BA67EF0" w14:textId="77777777" w:rsidR="00BF2F13" w:rsidRPr="00BF2F13" w:rsidRDefault="00BF2F13" w:rsidP="00BF2F13">
            <w:pPr>
              <w:jc w:val="center"/>
            </w:pPr>
            <w:r w:rsidRPr="00BF2F13">
              <w:t>66,35</w:t>
            </w:r>
          </w:p>
        </w:tc>
      </w:tr>
    </w:tbl>
    <w:p w14:paraId="4068D871" w14:textId="77777777" w:rsidR="00BF2F13" w:rsidRPr="00BF2F13" w:rsidRDefault="00BF2F13" w:rsidP="00BF2F13">
      <w:pPr>
        <w:tabs>
          <w:tab w:val="left" w:pos="0"/>
          <w:tab w:val="left" w:pos="709"/>
        </w:tabs>
        <w:ind w:right="-284"/>
        <w:jc w:val="both"/>
        <w:rPr>
          <w:sz w:val="28"/>
          <w:szCs w:val="28"/>
          <w:lang w:eastAsia="en-US"/>
        </w:rPr>
      </w:pPr>
      <w:r w:rsidRPr="00BF2F13">
        <w:rPr>
          <w:sz w:val="28"/>
          <w:szCs w:val="28"/>
          <w:lang w:eastAsia="en-US"/>
        </w:rPr>
        <w:t>Рост с 01.07.2025:</w:t>
      </w:r>
    </w:p>
    <w:p w14:paraId="11443C79" w14:textId="77777777" w:rsidR="00BF2F13" w:rsidRPr="00BF2F13" w:rsidRDefault="00BF2F13" w:rsidP="00BF2F13">
      <w:pPr>
        <w:tabs>
          <w:tab w:val="left" w:pos="0"/>
          <w:tab w:val="left" w:pos="709"/>
        </w:tabs>
        <w:ind w:right="-284"/>
        <w:jc w:val="both"/>
        <w:rPr>
          <w:sz w:val="28"/>
          <w:szCs w:val="28"/>
          <w:lang w:eastAsia="en-US"/>
        </w:rPr>
      </w:pPr>
      <w:r w:rsidRPr="00BF2F13">
        <w:rPr>
          <w:sz w:val="28"/>
          <w:szCs w:val="28"/>
          <w:lang w:eastAsia="en-US"/>
        </w:rPr>
        <w:t>По ТН 12,00 %.</w:t>
      </w:r>
    </w:p>
    <w:p w14:paraId="01D0A422" w14:textId="77777777" w:rsidR="00BF2F13" w:rsidRPr="00BF2F13" w:rsidRDefault="00BF2F13" w:rsidP="00BF2F13">
      <w:pPr>
        <w:ind w:firstLine="708"/>
        <w:jc w:val="right"/>
        <w:rPr>
          <w:color w:val="FF0000"/>
          <w:sz w:val="28"/>
          <w:szCs w:val="28"/>
        </w:rPr>
      </w:pPr>
    </w:p>
    <w:p w14:paraId="3C356C57" w14:textId="77777777" w:rsidR="00BF2F13" w:rsidRPr="00BF2F13" w:rsidRDefault="00BF2F13" w:rsidP="00BF2F13">
      <w:pPr>
        <w:keepNext/>
        <w:jc w:val="center"/>
        <w:outlineLvl w:val="2"/>
        <w:rPr>
          <w:rFonts w:eastAsia="font1269"/>
          <w:b/>
          <w:sz w:val="28"/>
          <w:szCs w:val="28"/>
        </w:rPr>
      </w:pPr>
      <w:bookmarkStart w:id="146" w:name="_Toc185074813"/>
      <w:r w:rsidRPr="00BF2F13">
        <w:rPr>
          <w:rFonts w:eastAsia="font1269"/>
          <w:b/>
          <w:sz w:val="28"/>
          <w:szCs w:val="28"/>
        </w:rPr>
        <w:lastRenderedPageBreak/>
        <w:t>7.1. Тарифы на горячую воду в открытой системе на 2025 -2031 годы</w:t>
      </w:r>
      <w:bookmarkEnd w:id="146"/>
    </w:p>
    <w:p w14:paraId="688A2417" w14:textId="77777777" w:rsidR="00BF2F13" w:rsidRPr="00BF2F13" w:rsidRDefault="00BF2F13" w:rsidP="00BF2F13">
      <w:pPr>
        <w:ind w:firstLine="709"/>
        <w:jc w:val="both"/>
        <w:rPr>
          <w:sz w:val="28"/>
          <w:szCs w:val="28"/>
        </w:rPr>
      </w:pPr>
      <w:r w:rsidRPr="00BF2F13">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(горячего водоснабжения) </w:t>
      </w:r>
      <w:hyperlink r:id="rId61" w:history="1">
        <w:r w:rsidRPr="00BF2F13">
          <w:rPr>
            <w:sz w:val="28"/>
            <w:szCs w:val="28"/>
          </w:rPr>
          <w:t>устанавливаются</w:t>
        </w:r>
      </w:hyperlink>
      <w:r w:rsidRPr="00BF2F13">
        <w:rPr>
          <w:sz w:val="28"/>
          <w:szCs w:val="28"/>
        </w:rPr>
        <w:t xml:space="preserve"> в виде двухкомпонентных тарифов с использованием компонента на теплоноситель и компонента на тепловую энергию.</w:t>
      </w:r>
    </w:p>
    <w:p w14:paraId="16977913" w14:textId="77777777" w:rsidR="00BF2F13" w:rsidRPr="00BF2F13" w:rsidRDefault="00BF2F13" w:rsidP="00BF2F13">
      <w:pPr>
        <w:ind w:firstLine="709"/>
        <w:jc w:val="both"/>
        <w:rPr>
          <w:sz w:val="28"/>
          <w:szCs w:val="28"/>
        </w:rPr>
      </w:pPr>
      <w:r w:rsidRPr="00BF2F13">
        <w:rPr>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установленной для МКП «Водоканал» ТМР (отражены в таблице 23). </w:t>
      </w:r>
    </w:p>
    <w:p w14:paraId="4C0C84E6" w14:textId="77777777" w:rsidR="00BF2F13" w:rsidRPr="00BF2F13" w:rsidRDefault="00BF2F13" w:rsidP="00BF2F13">
      <w:pPr>
        <w:ind w:firstLine="709"/>
        <w:jc w:val="both"/>
        <w:rPr>
          <w:sz w:val="28"/>
          <w:szCs w:val="28"/>
        </w:rPr>
      </w:pPr>
      <w:r w:rsidRPr="00BF2F13">
        <w:rPr>
          <w:sz w:val="28"/>
          <w:szCs w:val="28"/>
        </w:rPr>
        <w:t>Компонент на тепловую энергию соответствует среднему тарифу на тепловую энергию на 2025 год и составляет:</w:t>
      </w:r>
    </w:p>
    <w:p w14:paraId="175351D6" w14:textId="77777777" w:rsidR="00BF2F13" w:rsidRPr="00BF2F13" w:rsidRDefault="00BF2F13" w:rsidP="00BF2F13">
      <w:pPr>
        <w:autoSpaceDE w:val="0"/>
        <w:autoSpaceDN w:val="0"/>
        <w:adjustRightInd w:val="0"/>
        <w:ind w:firstLine="851"/>
        <w:jc w:val="right"/>
        <w:rPr>
          <w:sz w:val="28"/>
          <w:szCs w:val="28"/>
        </w:rPr>
      </w:pPr>
      <w:r w:rsidRPr="00BF2F13">
        <w:rPr>
          <w:sz w:val="28"/>
          <w:szCs w:val="28"/>
        </w:rPr>
        <w:t>Таблица 24</w:t>
      </w:r>
    </w:p>
    <w:tbl>
      <w:tblPr>
        <w:tblW w:w="95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24"/>
        <w:gridCol w:w="5152"/>
      </w:tblGrid>
      <w:tr w:rsidR="00BF2F13" w:rsidRPr="00BF2F13" w14:paraId="6ABF804E" w14:textId="77777777" w:rsidTr="00BD168F">
        <w:trPr>
          <w:trHeight w:val="171"/>
        </w:trPr>
        <w:tc>
          <w:tcPr>
            <w:tcW w:w="4424" w:type="dxa"/>
            <w:vMerge w:val="restart"/>
            <w:vAlign w:val="center"/>
          </w:tcPr>
          <w:p w14:paraId="72772FE4" w14:textId="77777777" w:rsidR="00BF2F13" w:rsidRPr="00BF2F13" w:rsidRDefault="00BF2F13" w:rsidP="00BF2F13">
            <w:pPr>
              <w:ind w:left="-108"/>
              <w:jc w:val="center"/>
            </w:pPr>
            <w:r w:rsidRPr="00BF2F13">
              <w:t>Период</w:t>
            </w:r>
          </w:p>
        </w:tc>
        <w:tc>
          <w:tcPr>
            <w:tcW w:w="5152" w:type="dxa"/>
            <w:tcBorders>
              <w:right w:val="single" w:sz="4" w:space="0" w:color="auto"/>
            </w:tcBorders>
            <w:shd w:val="clear" w:color="auto" w:fill="auto"/>
            <w:vAlign w:val="center"/>
          </w:tcPr>
          <w:p w14:paraId="61754406" w14:textId="77777777" w:rsidR="00BF2F13" w:rsidRPr="00BF2F13" w:rsidRDefault="00BF2F13" w:rsidP="00BF2F13">
            <w:pPr>
              <w:tabs>
                <w:tab w:val="left" w:pos="3052"/>
              </w:tabs>
              <w:ind w:left="176"/>
              <w:jc w:val="center"/>
              <w:rPr>
                <w:b/>
              </w:rPr>
            </w:pPr>
            <w:r w:rsidRPr="00BF2F13">
              <w:t>Тепловую энергию</w:t>
            </w:r>
          </w:p>
        </w:tc>
      </w:tr>
      <w:tr w:rsidR="00BF2F13" w:rsidRPr="00BF2F13" w14:paraId="087A024D" w14:textId="77777777" w:rsidTr="00BD168F">
        <w:trPr>
          <w:trHeight w:val="276"/>
        </w:trPr>
        <w:tc>
          <w:tcPr>
            <w:tcW w:w="4424" w:type="dxa"/>
            <w:vMerge/>
            <w:vAlign w:val="center"/>
          </w:tcPr>
          <w:p w14:paraId="4FAA2047" w14:textId="77777777" w:rsidR="00BF2F13" w:rsidRPr="00BF2F13" w:rsidRDefault="00BF2F13" w:rsidP="00BF2F13">
            <w:pPr>
              <w:tabs>
                <w:tab w:val="left" w:pos="3052"/>
              </w:tabs>
              <w:ind w:left="176"/>
              <w:jc w:val="center"/>
              <w:rPr>
                <w:b/>
              </w:rPr>
            </w:pPr>
          </w:p>
        </w:tc>
        <w:tc>
          <w:tcPr>
            <w:tcW w:w="5152" w:type="dxa"/>
            <w:vMerge w:val="restart"/>
            <w:tcBorders>
              <w:right w:val="single" w:sz="4" w:space="0" w:color="auto"/>
            </w:tcBorders>
            <w:shd w:val="clear" w:color="auto" w:fill="auto"/>
            <w:vAlign w:val="center"/>
          </w:tcPr>
          <w:p w14:paraId="4CA52BDE" w14:textId="77777777" w:rsidR="00BF2F13" w:rsidRPr="00BF2F13" w:rsidRDefault="00BF2F13" w:rsidP="00BF2F13">
            <w:pPr>
              <w:tabs>
                <w:tab w:val="left" w:pos="3052"/>
              </w:tabs>
              <w:ind w:left="-131" w:right="-151"/>
              <w:jc w:val="center"/>
            </w:pPr>
            <w:r w:rsidRPr="00BF2F13">
              <w:t>Одноставочный, руб./Гкал</w:t>
            </w:r>
          </w:p>
          <w:p w14:paraId="7790C8F3" w14:textId="77777777" w:rsidR="00BF2F13" w:rsidRPr="00BF2F13" w:rsidRDefault="00BF2F13" w:rsidP="00BF2F13">
            <w:pPr>
              <w:tabs>
                <w:tab w:val="left" w:pos="3052"/>
              </w:tabs>
              <w:ind w:left="-131" w:right="-151"/>
              <w:jc w:val="center"/>
              <w:rPr>
                <w:b/>
              </w:rPr>
            </w:pPr>
            <w:r w:rsidRPr="00BF2F13">
              <w:t xml:space="preserve">(без </w:t>
            </w:r>
            <w:r w:rsidRPr="00BF2F13">
              <w:rPr>
                <w:sz w:val="20"/>
              </w:rPr>
              <w:t>НДС</w:t>
            </w:r>
            <w:r w:rsidRPr="00BF2F13">
              <w:t>)</w:t>
            </w:r>
          </w:p>
        </w:tc>
      </w:tr>
      <w:tr w:rsidR="00BF2F13" w:rsidRPr="00BF2F13" w14:paraId="04436E19" w14:textId="77777777" w:rsidTr="00BD168F">
        <w:trPr>
          <w:trHeight w:val="302"/>
        </w:trPr>
        <w:tc>
          <w:tcPr>
            <w:tcW w:w="4424" w:type="dxa"/>
            <w:vMerge/>
            <w:vAlign w:val="center"/>
          </w:tcPr>
          <w:p w14:paraId="4BB6E65D" w14:textId="77777777" w:rsidR="00BF2F13" w:rsidRPr="00BF2F13" w:rsidRDefault="00BF2F13" w:rsidP="00BF2F13">
            <w:pPr>
              <w:tabs>
                <w:tab w:val="left" w:pos="3052"/>
              </w:tabs>
              <w:ind w:left="176"/>
              <w:jc w:val="center"/>
              <w:rPr>
                <w:b/>
              </w:rPr>
            </w:pPr>
          </w:p>
        </w:tc>
        <w:tc>
          <w:tcPr>
            <w:tcW w:w="5152" w:type="dxa"/>
            <w:vMerge/>
            <w:tcBorders>
              <w:right w:val="single" w:sz="4" w:space="0" w:color="auto"/>
            </w:tcBorders>
            <w:shd w:val="clear" w:color="auto" w:fill="auto"/>
            <w:vAlign w:val="center"/>
          </w:tcPr>
          <w:p w14:paraId="42B065F0" w14:textId="77777777" w:rsidR="00BF2F13" w:rsidRPr="00BF2F13" w:rsidRDefault="00BF2F13" w:rsidP="00BF2F13">
            <w:pPr>
              <w:tabs>
                <w:tab w:val="left" w:pos="3052"/>
              </w:tabs>
              <w:ind w:left="176"/>
              <w:jc w:val="center"/>
              <w:rPr>
                <w:b/>
              </w:rPr>
            </w:pPr>
          </w:p>
        </w:tc>
      </w:tr>
      <w:tr w:rsidR="00BF2F13" w:rsidRPr="00BF2F13" w14:paraId="3B8DE7CD" w14:textId="77777777" w:rsidTr="00BD168F">
        <w:trPr>
          <w:trHeight w:val="260"/>
        </w:trPr>
        <w:tc>
          <w:tcPr>
            <w:tcW w:w="4424" w:type="dxa"/>
            <w:vAlign w:val="center"/>
          </w:tcPr>
          <w:p w14:paraId="29E37A9E" w14:textId="77777777" w:rsidR="00BF2F13" w:rsidRPr="00BF2F13" w:rsidRDefault="00BF2F13" w:rsidP="00BF2F13">
            <w:pPr>
              <w:tabs>
                <w:tab w:val="left" w:pos="3052"/>
              </w:tabs>
              <w:ind w:left="-108" w:right="-108"/>
              <w:jc w:val="center"/>
            </w:pPr>
            <w:r w:rsidRPr="00BF2F13">
              <w:t>с 01.01.2025</w:t>
            </w:r>
          </w:p>
        </w:tc>
        <w:tc>
          <w:tcPr>
            <w:tcW w:w="5152" w:type="dxa"/>
            <w:shd w:val="clear" w:color="auto" w:fill="auto"/>
            <w:vAlign w:val="center"/>
          </w:tcPr>
          <w:p w14:paraId="16E3C875" w14:textId="77777777" w:rsidR="00BF2F13" w:rsidRPr="00BF2F13" w:rsidRDefault="00BF2F13" w:rsidP="00BF2F13">
            <w:pPr>
              <w:jc w:val="center"/>
            </w:pPr>
            <w:r w:rsidRPr="00BF2F13">
              <w:t>3 020,74</w:t>
            </w:r>
          </w:p>
        </w:tc>
      </w:tr>
      <w:tr w:rsidR="00BF2F13" w:rsidRPr="00BF2F13" w14:paraId="2E23C1D8" w14:textId="77777777" w:rsidTr="00BD168F">
        <w:trPr>
          <w:trHeight w:val="260"/>
        </w:trPr>
        <w:tc>
          <w:tcPr>
            <w:tcW w:w="4424" w:type="dxa"/>
            <w:vAlign w:val="center"/>
          </w:tcPr>
          <w:p w14:paraId="4E027F42" w14:textId="77777777" w:rsidR="00BF2F13" w:rsidRPr="00BF2F13" w:rsidRDefault="00BF2F13" w:rsidP="00BF2F13">
            <w:pPr>
              <w:tabs>
                <w:tab w:val="left" w:pos="3052"/>
              </w:tabs>
              <w:ind w:left="-108" w:right="-108"/>
              <w:jc w:val="center"/>
            </w:pPr>
            <w:r w:rsidRPr="00BF2F13">
              <w:t>с 01.07.2025</w:t>
            </w:r>
          </w:p>
        </w:tc>
        <w:tc>
          <w:tcPr>
            <w:tcW w:w="5152" w:type="dxa"/>
            <w:shd w:val="clear" w:color="auto" w:fill="auto"/>
            <w:vAlign w:val="center"/>
          </w:tcPr>
          <w:p w14:paraId="50D8F45F" w14:textId="77777777" w:rsidR="00BF2F13" w:rsidRPr="00BF2F13" w:rsidRDefault="00BF2F13" w:rsidP="00BF2F13">
            <w:pPr>
              <w:jc w:val="center"/>
            </w:pPr>
            <w:r w:rsidRPr="00BF2F13">
              <w:t>3 383,23</w:t>
            </w:r>
          </w:p>
        </w:tc>
      </w:tr>
      <w:tr w:rsidR="00BF2F13" w:rsidRPr="00BF2F13" w14:paraId="407383A3" w14:textId="77777777" w:rsidTr="00BD168F">
        <w:trPr>
          <w:trHeight w:val="260"/>
        </w:trPr>
        <w:tc>
          <w:tcPr>
            <w:tcW w:w="4424" w:type="dxa"/>
            <w:vAlign w:val="center"/>
          </w:tcPr>
          <w:p w14:paraId="2CD05370" w14:textId="77777777" w:rsidR="00BF2F13" w:rsidRPr="00BF2F13" w:rsidRDefault="00BF2F13" w:rsidP="00BF2F13">
            <w:pPr>
              <w:tabs>
                <w:tab w:val="left" w:pos="3052"/>
              </w:tabs>
              <w:ind w:left="-108" w:right="-108"/>
              <w:jc w:val="center"/>
            </w:pPr>
            <w:r w:rsidRPr="00BF2F13">
              <w:t>с 01.01.2026</w:t>
            </w:r>
          </w:p>
        </w:tc>
        <w:tc>
          <w:tcPr>
            <w:tcW w:w="5152" w:type="dxa"/>
            <w:tcBorders>
              <w:top w:val="nil"/>
              <w:left w:val="nil"/>
              <w:bottom w:val="single" w:sz="4" w:space="0" w:color="auto"/>
              <w:right w:val="single" w:sz="4" w:space="0" w:color="auto"/>
            </w:tcBorders>
            <w:vAlign w:val="center"/>
          </w:tcPr>
          <w:p w14:paraId="4F1DAC9B" w14:textId="77777777" w:rsidR="00BF2F13" w:rsidRPr="00BF2F13" w:rsidRDefault="00BF2F13" w:rsidP="00BF2F13">
            <w:pPr>
              <w:jc w:val="center"/>
            </w:pPr>
            <w:r w:rsidRPr="00BF2F13">
              <w:t>3 253,54</w:t>
            </w:r>
          </w:p>
        </w:tc>
      </w:tr>
      <w:tr w:rsidR="00BF2F13" w:rsidRPr="00BF2F13" w14:paraId="51966A7B" w14:textId="77777777" w:rsidTr="00BD168F">
        <w:trPr>
          <w:trHeight w:val="260"/>
        </w:trPr>
        <w:tc>
          <w:tcPr>
            <w:tcW w:w="4424" w:type="dxa"/>
            <w:vAlign w:val="center"/>
          </w:tcPr>
          <w:p w14:paraId="2A8DC913" w14:textId="77777777" w:rsidR="00BF2F13" w:rsidRPr="00BF2F13" w:rsidRDefault="00BF2F13" w:rsidP="00BF2F13">
            <w:pPr>
              <w:tabs>
                <w:tab w:val="left" w:pos="3052"/>
              </w:tabs>
              <w:ind w:left="-108" w:right="-108"/>
              <w:jc w:val="center"/>
            </w:pPr>
            <w:r w:rsidRPr="00BF2F13">
              <w:t>с 01.07.2026</w:t>
            </w:r>
          </w:p>
        </w:tc>
        <w:tc>
          <w:tcPr>
            <w:tcW w:w="5152" w:type="dxa"/>
            <w:tcBorders>
              <w:top w:val="single" w:sz="4" w:space="0" w:color="auto"/>
              <w:left w:val="single" w:sz="4" w:space="0" w:color="auto"/>
              <w:bottom w:val="single" w:sz="4" w:space="0" w:color="auto"/>
              <w:right w:val="single" w:sz="4" w:space="0" w:color="auto"/>
            </w:tcBorders>
            <w:vAlign w:val="center"/>
          </w:tcPr>
          <w:p w14:paraId="1C67B4F9" w14:textId="77777777" w:rsidR="00BF2F13" w:rsidRPr="00BF2F13" w:rsidRDefault="00BF2F13" w:rsidP="00BF2F13">
            <w:pPr>
              <w:jc w:val="center"/>
            </w:pPr>
            <w:r w:rsidRPr="00BF2F13">
              <w:t>3 253,54</w:t>
            </w:r>
          </w:p>
        </w:tc>
      </w:tr>
      <w:tr w:rsidR="00BF2F13" w:rsidRPr="00BF2F13" w14:paraId="3D6FA22A" w14:textId="77777777" w:rsidTr="00BD168F">
        <w:trPr>
          <w:trHeight w:val="260"/>
        </w:trPr>
        <w:tc>
          <w:tcPr>
            <w:tcW w:w="4424" w:type="dxa"/>
            <w:vAlign w:val="center"/>
          </w:tcPr>
          <w:p w14:paraId="127FC91A" w14:textId="77777777" w:rsidR="00BF2F13" w:rsidRPr="00BF2F13" w:rsidRDefault="00BF2F13" w:rsidP="00BF2F13">
            <w:pPr>
              <w:tabs>
                <w:tab w:val="left" w:pos="3052"/>
              </w:tabs>
              <w:ind w:left="-108" w:right="-108"/>
              <w:jc w:val="center"/>
            </w:pPr>
            <w:r w:rsidRPr="00BF2F13">
              <w:t>с 01.01.2027</w:t>
            </w:r>
          </w:p>
        </w:tc>
        <w:tc>
          <w:tcPr>
            <w:tcW w:w="5152" w:type="dxa"/>
            <w:tcBorders>
              <w:top w:val="single" w:sz="4" w:space="0" w:color="auto"/>
              <w:left w:val="single" w:sz="4" w:space="0" w:color="auto"/>
              <w:bottom w:val="single" w:sz="4" w:space="0" w:color="auto"/>
              <w:right w:val="single" w:sz="4" w:space="0" w:color="auto"/>
            </w:tcBorders>
            <w:vAlign w:val="center"/>
          </w:tcPr>
          <w:p w14:paraId="4B52AACF" w14:textId="77777777" w:rsidR="00BF2F13" w:rsidRPr="00BF2F13" w:rsidRDefault="00BF2F13" w:rsidP="00BF2F13">
            <w:pPr>
              <w:jc w:val="center"/>
            </w:pPr>
            <w:r w:rsidRPr="00BF2F13">
              <w:t>3 253,54</w:t>
            </w:r>
          </w:p>
        </w:tc>
      </w:tr>
      <w:tr w:rsidR="00BF2F13" w:rsidRPr="00BF2F13" w14:paraId="23E1E3D7" w14:textId="77777777" w:rsidTr="00BD168F">
        <w:trPr>
          <w:trHeight w:val="260"/>
        </w:trPr>
        <w:tc>
          <w:tcPr>
            <w:tcW w:w="4424" w:type="dxa"/>
            <w:vAlign w:val="center"/>
          </w:tcPr>
          <w:p w14:paraId="7EACEC5C" w14:textId="77777777" w:rsidR="00BF2F13" w:rsidRPr="00BF2F13" w:rsidRDefault="00BF2F13" w:rsidP="00BF2F13">
            <w:pPr>
              <w:tabs>
                <w:tab w:val="left" w:pos="3052"/>
              </w:tabs>
              <w:ind w:left="-108" w:right="-108"/>
              <w:jc w:val="center"/>
            </w:pPr>
            <w:r w:rsidRPr="00BF2F13">
              <w:t>с 01.07.2027</w:t>
            </w:r>
          </w:p>
        </w:tc>
        <w:tc>
          <w:tcPr>
            <w:tcW w:w="5152" w:type="dxa"/>
            <w:tcBorders>
              <w:top w:val="single" w:sz="4" w:space="0" w:color="auto"/>
              <w:left w:val="single" w:sz="4" w:space="0" w:color="auto"/>
              <w:bottom w:val="single" w:sz="4" w:space="0" w:color="auto"/>
              <w:right w:val="single" w:sz="4" w:space="0" w:color="auto"/>
            </w:tcBorders>
            <w:vAlign w:val="center"/>
          </w:tcPr>
          <w:p w14:paraId="4AF49416" w14:textId="77777777" w:rsidR="00BF2F13" w:rsidRPr="00BF2F13" w:rsidRDefault="00BF2F13" w:rsidP="00BF2F13">
            <w:pPr>
              <w:jc w:val="center"/>
            </w:pPr>
            <w:r w:rsidRPr="00BF2F13">
              <w:t>3 464,97</w:t>
            </w:r>
          </w:p>
        </w:tc>
      </w:tr>
      <w:tr w:rsidR="00BF2F13" w:rsidRPr="00BF2F13" w14:paraId="36FB248A" w14:textId="77777777" w:rsidTr="00BD168F">
        <w:trPr>
          <w:trHeight w:val="260"/>
        </w:trPr>
        <w:tc>
          <w:tcPr>
            <w:tcW w:w="4424" w:type="dxa"/>
            <w:vAlign w:val="center"/>
          </w:tcPr>
          <w:p w14:paraId="2BEE6C66" w14:textId="77777777" w:rsidR="00BF2F13" w:rsidRPr="00BF2F13" w:rsidRDefault="00BF2F13" w:rsidP="00BF2F13">
            <w:pPr>
              <w:tabs>
                <w:tab w:val="left" w:pos="3052"/>
              </w:tabs>
              <w:ind w:left="-108" w:right="-108"/>
              <w:jc w:val="center"/>
            </w:pPr>
            <w:r w:rsidRPr="00BF2F13">
              <w:t>с 01.01.2028</w:t>
            </w:r>
          </w:p>
        </w:tc>
        <w:tc>
          <w:tcPr>
            <w:tcW w:w="5152" w:type="dxa"/>
            <w:tcBorders>
              <w:top w:val="single" w:sz="4" w:space="0" w:color="auto"/>
              <w:left w:val="single" w:sz="4" w:space="0" w:color="auto"/>
              <w:bottom w:val="single" w:sz="4" w:space="0" w:color="auto"/>
              <w:right w:val="single" w:sz="4" w:space="0" w:color="auto"/>
            </w:tcBorders>
            <w:shd w:val="clear" w:color="auto" w:fill="FFFFFF"/>
            <w:vAlign w:val="center"/>
          </w:tcPr>
          <w:p w14:paraId="74C14EDB" w14:textId="77777777" w:rsidR="00BF2F13" w:rsidRPr="00BF2F13" w:rsidRDefault="00BF2F13" w:rsidP="00BF2F13">
            <w:pPr>
              <w:jc w:val="center"/>
            </w:pPr>
            <w:r w:rsidRPr="00BF2F13">
              <w:t>3 446,94</w:t>
            </w:r>
          </w:p>
        </w:tc>
      </w:tr>
      <w:tr w:rsidR="00BF2F13" w:rsidRPr="00BF2F13" w14:paraId="7C0CE1B0" w14:textId="77777777" w:rsidTr="00BD168F">
        <w:trPr>
          <w:trHeight w:val="260"/>
        </w:trPr>
        <w:tc>
          <w:tcPr>
            <w:tcW w:w="4424" w:type="dxa"/>
            <w:vAlign w:val="center"/>
          </w:tcPr>
          <w:p w14:paraId="5BB59B12" w14:textId="77777777" w:rsidR="00BF2F13" w:rsidRPr="00BF2F13" w:rsidRDefault="00BF2F13" w:rsidP="00BF2F13">
            <w:pPr>
              <w:tabs>
                <w:tab w:val="left" w:pos="3052"/>
              </w:tabs>
              <w:ind w:left="-108" w:right="-108"/>
              <w:jc w:val="center"/>
            </w:pPr>
            <w:r w:rsidRPr="00BF2F13">
              <w:t>с 01.07.2028</w:t>
            </w:r>
          </w:p>
        </w:tc>
        <w:tc>
          <w:tcPr>
            <w:tcW w:w="5152" w:type="dxa"/>
            <w:tcBorders>
              <w:top w:val="nil"/>
              <w:left w:val="single" w:sz="4" w:space="0" w:color="auto"/>
              <w:bottom w:val="single" w:sz="4" w:space="0" w:color="auto"/>
              <w:right w:val="single" w:sz="4" w:space="0" w:color="auto"/>
            </w:tcBorders>
            <w:shd w:val="clear" w:color="auto" w:fill="FFFFFF"/>
            <w:vAlign w:val="center"/>
          </w:tcPr>
          <w:p w14:paraId="610AF2AE" w14:textId="77777777" w:rsidR="00BF2F13" w:rsidRPr="00BF2F13" w:rsidRDefault="00BF2F13" w:rsidP="00BF2F13">
            <w:pPr>
              <w:jc w:val="center"/>
            </w:pPr>
            <w:r w:rsidRPr="00BF2F13">
              <w:t>3 446,94</w:t>
            </w:r>
          </w:p>
        </w:tc>
      </w:tr>
      <w:tr w:rsidR="00BF2F13" w:rsidRPr="00BF2F13" w14:paraId="7A7B13A5" w14:textId="77777777" w:rsidTr="00BD168F">
        <w:trPr>
          <w:trHeight w:val="260"/>
        </w:trPr>
        <w:tc>
          <w:tcPr>
            <w:tcW w:w="4424" w:type="dxa"/>
            <w:vAlign w:val="center"/>
          </w:tcPr>
          <w:p w14:paraId="153B0D08" w14:textId="77777777" w:rsidR="00BF2F13" w:rsidRPr="00BF2F13" w:rsidRDefault="00BF2F13" w:rsidP="00BF2F13">
            <w:pPr>
              <w:tabs>
                <w:tab w:val="left" w:pos="3052"/>
              </w:tabs>
              <w:ind w:left="-108" w:right="-108"/>
              <w:jc w:val="center"/>
            </w:pPr>
            <w:r w:rsidRPr="00BF2F13">
              <w:t>с 01.01.2029</w:t>
            </w:r>
          </w:p>
        </w:tc>
        <w:tc>
          <w:tcPr>
            <w:tcW w:w="5152" w:type="dxa"/>
            <w:tcBorders>
              <w:top w:val="single" w:sz="4" w:space="0" w:color="auto"/>
              <w:left w:val="single" w:sz="4" w:space="0" w:color="auto"/>
              <w:bottom w:val="single" w:sz="4" w:space="0" w:color="auto"/>
              <w:right w:val="single" w:sz="4" w:space="0" w:color="auto"/>
            </w:tcBorders>
            <w:vAlign w:val="center"/>
          </w:tcPr>
          <w:p w14:paraId="156FBB8F" w14:textId="77777777" w:rsidR="00BF2F13" w:rsidRPr="00BF2F13" w:rsidRDefault="00BF2F13" w:rsidP="00BF2F13">
            <w:pPr>
              <w:jc w:val="center"/>
            </w:pPr>
            <w:r w:rsidRPr="00BF2F13">
              <w:t>3 446,94</w:t>
            </w:r>
          </w:p>
        </w:tc>
      </w:tr>
      <w:tr w:rsidR="00BF2F13" w:rsidRPr="00BF2F13" w14:paraId="13150E52" w14:textId="77777777" w:rsidTr="00BD168F">
        <w:trPr>
          <w:trHeight w:val="260"/>
        </w:trPr>
        <w:tc>
          <w:tcPr>
            <w:tcW w:w="4424" w:type="dxa"/>
            <w:vAlign w:val="center"/>
          </w:tcPr>
          <w:p w14:paraId="5EAD91B5" w14:textId="77777777" w:rsidR="00BF2F13" w:rsidRPr="00BF2F13" w:rsidRDefault="00BF2F13" w:rsidP="00BF2F13">
            <w:pPr>
              <w:tabs>
                <w:tab w:val="left" w:pos="3052"/>
              </w:tabs>
              <w:ind w:left="-108" w:right="-108"/>
              <w:jc w:val="center"/>
            </w:pPr>
            <w:r w:rsidRPr="00BF2F13">
              <w:t>с 01.07.2029</w:t>
            </w:r>
          </w:p>
        </w:tc>
        <w:tc>
          <w:tcPr>
            <w:tcW w:w="5152" w:type="dxa"/>
            <w:tcBorders>
              <w:top w:val="single" w:sz="4" w:space="0" w:color="auto"/>
              <w:left w:val="single" w:sz="4" w:space="0" w:color="auto"/>
              <w:bottom w:val="single" w:sz="4" w:space="0" w:color="auto"/>
              <w:right w:val="single" w:sz="4" w:space="0" w:color="auto"/>
            </w:tcBorders>
            <w:vAlign w:val="center"/>
          </w:tcPr>
          <w:p w14:paraId="43BBB4D4" w14:textId="77777777" w:rsidR="00BF2F13" w:rsidRPr="00BF2F13" w:rsidRDefault="00BF2F13" w:rsidP="00BF2F13">
            <w:pPr>
              <w:jc w:val="center"/>
            </w:pPr>
            <w:r w:rsidRPr="00BF2F13">
              <w:t>3 672,46</w:t>
            </w:r>
          </w:p>
        </w:tc>
      </w:tr>
      <w:tr w:rsidR="00BF2F13" w:rsidRPr="00BF2F13" w14:paraId="36EE50E7" w14:textId="77777777" w:rsidTr="00BD168F">
        <w:trPr>
          <w:trHeight w:val="260"/>
        </w:trPr>
        <w:tc>
          <w:tcPr>
            <w:tcW w:w="4424" w:type="dxa"/>
            <w:vAlign w:val="center"/>
          </w:tcPr>
          <w:p w14:paraId="29D32972" w14:textId="77777777" w:rsidR="00BF2F13" w:rsidRPr="00BF2F13" w:rsidRDefault="00BF2F13" w:rsidP="00BF2F13">
            <w:pPr>
              <w:tabs>
                <w:tab w:val="left" w:pos="3052"/>
              </w:tabs>
              <w:ind w:left="-108" w:right="-108"/>
              <w:jc w:val="center"/>
            </w:pPr>
            <w:r w:rsidRPr="00BF2F13">
              <w:t>с 01.01.2030</w:t>
            </w:r>
          </w:p>
        </w:tc>
        <w:tc>
          <w:tcPr>
            <w:tcW w:w="5152" w:type="dxa"/>
            <w:tcBorders>
              <w:top w:val="single" w:sz="4" w:space="0" w:color="auto"/>
              <w:left w:val="single" w:sz="4" w:space="0" w:color="auto"/>
              <w:bottom w:val="single" w:sz="4" w:space="0" w:color="auto"/>
              <w:right w:val="single" w:sz="4" w:space="0" w:color="auto"/>
            </w:tcBorders>
            <w:vAlign w:val="center"/>
          </w:tcPr>
          <w:p w14:paraId="24E9C319" w14:textId="77777777" w:rsidR="00BF2F13" w:rsidRPr="00BF2F13" w:rsidRDefault="00BF2F13" w:rsidP="00BF2F13">
            <w:pPr>
              <w:jc w:val="center"/>
            </w:pPr>
            <w:r w:rsidRPr="00BF2F13">
              <w:t>3 653,24</w:t>
            </w:r>
          </w:p>
        </w:tc>
      </w:tr>
      <w:tr w:rsidR="00BF2F13" w:rsidRPr="00BF2F13" w14:paraId="2A601757" w14:textId="77777777" w:rsidTr="00BD168F">
        <w:trPr>
          <w:trHeight w:val="260"/>
        </w:trPr>
        <w:tc>
          <w:tcPr>
            <w:tcW w:w="4424" w:type="dxa"/>
            <w:vAlign w:val="center"/>
          </w:tcPr>
          <w:p w14:paraId="6FA277F2" w14:textId="77777777" w:rsidR="00BF2F13" w:rsidRPr="00BF2F13" w:rsidRDefault="00BF2F13" w:rsidP="00BF2F13">
            <w:pPr>
              <w:tabs>
                <w:tab w:val="left" w:pos="3052"/>
              </w:tabs>
              <w:ind w:left="-108" w:right="-108"/>
              <w:jc w:val="center"/>
            </w:pPr>
            <w:r w:rsidRPr="00BF2F13">
              <w:t>с 01.07.2030</w:t>
            </w:r>
          </w:p>
        </w:tc>
        <w:tc>
          <w:tcPr>
            <w:tcW w:w="5152" w:type="dxa"/>
            <w:tcBorders>
              <w:top w:val="single" w:sz="4" w:space="0" w:color="auto"/>
              <w:left w:val="single" w:sz="4" w:space="0" w:color="auto"/>
              <w:bottom w:val="single" w:sz="4" w:space="0" w:color="auto"/>
              <w:right w:val="single" w:sz="4" w:space="0" w:color="auto"/>
            </w:tcBorders>
            <w:vAlign w:val="center"/>
          </w:tcPr>
          <w:p w14:paraId="46E06A70" w14:textId="77777777" w:rsidR="00BF2F13" w:rsidRPr="00BF2F13" w:rsidRDefault="00BF2F13" w:rsidP="00BF2F13">
            <w:pPr>
              <w:jc w:val="center"/>
            </w:pPr>
            <w:r w:rsidRPr="00BF2F13">
              <w:t>3 653,24</w:t>
            </w:r>
          </w:p>
        </w:tc>
      </w:tr>
      <w:tr w:rsidR="00BF2F13" w:rsidRPr="00BF2F13" w14:paraId="7165468C" w14:textId="77777777" w:rsidTr="00BD168F">
        <w:trPr>
          <w:trHeight w:val="260"/>
        </w:trPr>
        <w:tc>
          <w:tcPr>
            <w:tcW w:w="4424" w:type="dxa"/>
            <w:vAlign w:val="center"/>
          </w:tcPr>
          <w:p w14:paraId="436C377A" w14:textId="77777777" w:rsidR="00BF2F13" w:rsidRPr="00BF2F13" w:rsidRDefault="00BF2F13" w:rsidP="00BF2F13">
            <w:pPr>
              <w:tabs>
                <w:tab w:val="left" w:pos="3052"/>
              </w:tabs>
              <w:ind w:left="-108" w:right="-108"/>
              <w:jc w:val="center"/>
            </w:pPr>
            <w:r w:rsidRPr="00BF2F13">
              <w:t>с 01.01.2031</w:t>
            </w:r>
          </w:p>
        </w:tc>
        <w:tc>
          <w:tcPr>
            <w:tcW w:w="5152" w:type="dxa"/>
            <w:tcBorders>
              <w:top w:val="single" w:sz="4" w:space="0" w:color="auto"/>
              <w:left w:val="single" w:sz="4" w:space="0" w:color="auto"/>
              <w:bottom w:val="single" w:sz="4" w:space="0" w:color="auto"/>
              <w:right w:val="single" w:sz="4" w:space="0" w:color="auto"/>
            </w:tcBorders>
            <w:vAlign w:val="center"/>
          </w:tcPr>
          <w:p w14:paraId="2999191D" w14:textId="77777777" w:rsidR="00BF2F13" w:rsidRPr="00BF2F13" w:rsidRDefault="00BF2F13" w:rsidP="00BF2F13">
            <w:pPr>
              <w:jc w:val="center"/>
            </w:pPr>
            <w:r w:rsidRPr="00BF2F13">
              <w:t>3 653,24</w:t>
            </w:r>
          </w:p>
        </w:tc>
      </w:tr>
      <w:tr w:rsidR="00BF2F13" w:rsidRPr="00BF2F13" w14:paraId="5CC60E1D" w14:textId="77777777" w:rsidTr="00BD168F">
        <w:trPr>
          <w:trHeight w:val="260"/>
        </w:trPr>
        <w:tc>
          <w:tcPr>
            <w:tcW w:w="4424" w:type="dxa"/>
            <w:vAlign w:val="center"/>
          </w:tcPr>
          <w:p w14:paraId="555060F8" w14:textId="77777777" w:rsidR="00BF2F13" w:rsidRPr="00BF2F13" w:rsidRDefault="00BF2F13" w:rsidP="00BF2F13">
            <w:pPr>
              <w:tabs>
                <w:tab w:val="left" w:pos="3052"/>
              </w:tabs>
              <w:ind w:left="-108" w:right="-108"/>
              <w:jc w:val="center"/>
            </w:pPr>
            <w:r w:rsidRPr="00BF2F13">
              <w:t>с 01.07.2031</w:t>
            </w:r>
          </w:p>
        </w:tc>
        <w:tc>
          <w:tcPr>
            <w:tcW w:w="5152" w:type="dxa"/>
            <w:tcBorders>
              <w:top w:val="single" w:sz="4" w:space="0" w:color="auto"/>
              <w:left w:val="single" w:sz="4" w:space="0" w:color="auto"/>
              <w:bottom w:val="single" w:sz="4" w:space="0" w:color="auto"/>
              <w:right w:val="single" w:sz="4" w:space="0" w:color="auto"/>
            </w:tcBorders>
            <w:vAlign w:val="center"/>
          </w:tcPr>
          <w:p w14:paraId="07A4EA88" w14:textId="77777777" w:rsidR="00BF2F13" w:rsidRPr="00BF2F13" w:rsidRDefault="00BF2F13" w:rsidP="00BF2F13">
            <w:pPr>
              <w:jc w:val="center"/>
            </w:pPr>
            <w:r w:rsidRPr="00BF2F13">
              <w:t>3 893,82</w:t>
            </w:r>
          </w:p>
        </w:tc>
      </w:tr>
    </w:tbl>
    <w:p w14:paraId="35185CE8" w14:textId="77777777" w:rsidR="00BF2F13" w:rsidRPr="00BF2F13" w:rsidRDefault="00BF2F13" w:rsidP="00BF2F13">
      <w:pPr>
        <w:ind w:firstLine="709"/>
        <w:jc w:val="both"/>
        <w:rPr>
          <w:sz w:val="28"/>
          <w:szCs w:val="28"/>
        </w:rPr>
      </w:pPr>
      <w:r w:rsidRPr="00BF2F13">
        <w:rPr>
          <w:sz w:val="28"/>
          <w:szCs w:val="28"/>
        </w:rPr>
        <w:t>Нормативы расхода тепловой энергии, необходимой для осуществления горячего водоснабжения ООО «ЮКЭК»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2B0F91E" w14:textId="77777777" w:rsidR="00BF2F13" w:rsidRPr="00BF2F13" w:rsidRDefault="00BF2F13" w:rsidP="00BF2F13">
      <w:pPr>
        <w:tabs>
          <w:tab w:val="left" w:pos="0"/>
          <w:tab w:val="left" w:pos="9900"/>
        </w:tabs>
        <w:ind w:firstLine="709"/>
        <w:jc w:val="right"/>
        <w:rPr>
          <w:snapToGrid w:val="0"/>
          <w:sz w:val="28"/>
          <w:szCs w:val="28"/>
        </w:rPr>
      </w:pPr>
      <w:r w:rsidRPr="00BF2F13">
        <w:rPr>
          <w:snapToGrid w:val="0"/>
          <w:sz w:val="28"/>
          <w:szCs w:val="28"/>
        </w:rPr>
        <w:t>Таблица 25</w:t>
      </w:r>
    </w:p>
    <w:p w14:paraId="5A51964A" w14:textId="77777777" w:rsidR="00BF2F13" w:rsidRPr="00BF2F13" w:rsidRDefault="00BF2F13" w:rsidP="00BF2F13">
      <w:pPr>
        <w:tabs>
          <w:tab w:val="left" w:pos="0"/>
          <w:tab w:val="left" w:pos="9900"/>
        </w:tabs>
        <w:ind w:right="-1" w:firstLine="709"/>
        <w:jc w:val="both"/>
        <w:rPr>
          <w:snapToGrid w:val="0"/>
          <w:sz w:val="28"/>
          <w:szCs w:val="28"/>
        </w:rPr>
      </w:pPr>
    </w:p>
    <w:tbl>
      <w:tblPr>
        <w:tblpPr w:leftFromText="180" w:rightFromText="180" w:vertAnchor="text" w:horzAnchor="margin" w:tblpX="-10" w:tblpY="-115"/>
        <w:tblOverlap w:val="neve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9"/>
        <w:gridCol w:w="2316"/>
        <w:gridCol w:w="2461"/>
        <w:gridCol w:w="2634"/>
      </w:tblGrid>
      <w:tr w:rsidR="00BF2F13" w:rsidRPr="00BF2F13" w14:paraId="6C238A8A" w14:textId="77777777" w:rsidTr="00BD168F">
        <w:trPr>
          <w:trHeight w:val="489"/>
        </w:trPr>
        <w:tc>
          <w:tcPr>
            <w:tcW w:w="4605" w:type="dxa"/>
            <w:gridSpan w:val="2"/>
            <w:shd w:val="clear" w:color="auto" w:fill="auto"/>
            <w:vAlign w:val="center"/>
          </w:tcPr>
          <w:p w14:paraId="06FF7D0A" w14:textId="77777777" w:rsidR="00BF2F13" w:rsidRPr="00BF2F13" w:rsidRDefault="00BF2F13" w:rsidP="00BF2F13">
            <w:pPr>
              <w:jc w:val="center"/>
            </w:pPr>
            <w:r w:rsidRPr="00BF2F13">
              <w:t>С изолированными стояками</w:t>
            </w:r>
          </w:p>
        </w:tc>
        <w:tc>
          <w:tcPr>
            <w:tcW w:w="5095" w:type="dxa"/>
            <w:gridSpan w:val="2"/>
            <w:shd w:val="clear" w:color="auto" w:fill="auto"/>
            <w:vAlign w:val="center"/>
            <w:hideMark/>
          </w:tcPr>
          <w:p w14:paraId="126C9F2F" w14:textId="77777777" w:rsidR="00BF2F13" w:rsidRPr="00BF2F13" w:rsidRDefault="00BF2F13" w:rsidP="00BF2F13">
            <w:pPr>
              <w:jc w:val="center"/>
              <w:rPr>
                <w:snapToGrid w:val="0"/>
                <w:sz w:val="28"/>
                <w:szCs w:val="28"/>
              </w:rPr>
            </w:pPr>
            <w:r w:rsidRPr="00BF2F13">
              <w:t>С неизолированными стояками</w:t>
            </w:r>
          </w:p>
        </w:tc>
      </w:tr>
      <w:tr w:rsidR="00BF2F13" w:rsidRPr="00BF2F13" w14:paraId="5EBC6DB7" w14:textId="77777777" w:rsidTr="00BD168F">
        <w:trPr>
          <w:trHeight w:val="295"/>
        </w:trPr>
        <w:tc>
          <w:tcPr>
            <w:tcW w:w="2289" w:type="dxa"/>
            <w:shd w:val="clear" w:color="auto" w:fill="auto"/>
            <w:tcMar>
              <w:left w:w="28" w:type="dxa"/>
              <w:right w:w="28" w:type="dxa"/>
            </w:tcMar>
            <w:vAlign w:val="center"/>
            <w:hideMark/>
          </w:tcPr>
          <w:p w14:paraId="2A86C061" w14:textId="77777777" w:rsidR="00BF2F13" w:rsidRPr="00BF2F13" w:rsidRDefault="00BF2F13" w:rsidP="00BF2F13">
            <w:pPr>
              <w:jc w:val="center"/>
            </w:pPr>
            <w:r w:rsidRPr="00BF2F13">
              <w:t>с полотенцесушителем</w:t>
            </w:r>
          </w:p>
        </w:tc>
        <w:tc>
          <w:tcPr>
            <w:tcW w:w="2316" w:type="dxa"/>
            <w:shd w:val="clear" w:color="auto" w:fill="auto"/>
            <w:tcMar>
              <w:left w:w="28" w:type="dxa"/>
              <w:right w:w="28" w:type="dxa"/>
            </w:tcMar>
            <w:vAlign w:val="center"/>
            <w:hideMark/>
          </w:tcPr>
          <w:p w14:paraId="0E8F009D" w14:textId="77777777" w:rsidR="00BF2F13" w:rsidRPr="00BF2F13" w:rsidRDefault="00BF2F13" w:rsidP="00BF2F13">
            <w:pPr>
              <w:jc w:val="center"/>
            </w:pPr>
            <w:r w:rsidRPr="00BF2F13">
              <w:t>без полотенцесушителя</w:t>
            </w:r>
          </w:p>
        </w:tc>
        <w:tc>
          <w:tcPr>
            <w:tcW w:w="2461" w:type="dxa"/>
            <w:shd w:val="clear" w:color="auto" w:fill="auto"/>
            <w:tcMar>
              <w:left w:w="28" w:type="dxa"/>
              <w:right w:w="28" w:type="dxa"/>
            </w:tcMar>
            <w:vAlign w:val="center"/>
            <w:hideMark/>
          </w:tcPr>
          <w:p w14:paraId="1F17436E" w14:textId="77777777" w:rsidR="00BF2F13" w:rsidRPr="00BF2F13" w:rsidRDefault="00BF2F13" w:rsidP="00BF2F13">
            <w:pPr>
              <w:jc w:val="center"/>
            </w:pPr>
            <w:r w:rsidRPr="00BF2F13">
              <w:t>с полотенцесушителем</w:t>
            </w:r>
          </w:p>
        </w:tc>
        <w:tc>
          <w:tcPr>
            <w:tcW w:w="2634" w:type="dxa"/>
            <w:shd w:val="clear" w:color="auto" w:fill="auto"/>
            <w:tcMar>
              <w:left w:w="28" w:type="dxa"/>
              <w:right w:w="28" w:type="dxa"/>
            </w:tcMar>
            <w:vAlign w:val="center"/>
            <w:hideMark/>
          </w:tcPr>
          <w:p w14:paraId="5A8295DF" w14:textId="77777777" w:rsidR="00BF2F13" w:rsidRPr="00BF2F13" w:rsidRDefault="00BF2F13" w:rsidP="00BF2F13">
            <w:pPr>
              <w:jc w:val="center"/>
            </w:pPr>
            <w:r w:rsidRPr="00BF2F13">
              <w:t>без полотенцесушителя</w:t>
            </w:r>
          </w:p>
        </w:tc>
      </w:tr>
      <w:tr w:rsidR="00BF2F13" w:rsidRPr="00BF2F13" w14:paraId="0F3C9CC9" w14:textId="77777777" w:rsidTr="00BD168F">
        <w:trPr>
          <w:trHeight w:val="295"/>
        </w:trPr>
        <w:tc>
          <w:tcPr>
            <w:tcW w:w="2289" w:type="dxa"/>
            <w:shd w:val="clear" w:color="auto" w:fill="auto"/>
            <w:vAlign w:val="center"/>
          </w:tcPr>
          <w:p w14:paraId="7DCA0049" w14:textId="77777777" w:rsidR="00BF2F13" w:rsidRPr="00BF2F13" w:rsidRDefault="00BF2F13" w:rsidP="00BF2F13">
            <w:pPr>
              <w:jc w:val="center"/>
            </w:pPr>
            <w:r w:rsidRPr="00BF2F13">
              <w:t>0,0544</w:t>
            </w:r>
          </w:p>
        </w:tc>
        <w:tc>
          <w:tcPr>
            <w:tcW w:w="2316" w:type="dxa"/>
            <w:shd w:val="clear" w:color="auto" w:fill="auto"/>
            <w:vAlign w:val="center"/>
          </w:tcPr>
          <w:p w14:paraId="4979E58F" w14:textId="77777777" w:rsidR="00BF2F13" w:rsidRPr="00BF2F13" w:rsidRDefault="00BF2F13" w:rsidP="00BF2F13">
            <w:pPr>
              <w:jc w:val="center"/>
            </w:pPr>
            <w:r w:rsidRPr="00BF2F13">
              <w:t>0,0536</w:t>
            </w:r>
          </w:p>
        </w:tc>
        <w:tc>
          <w:tcPr>
            <w:tcW w:w="2461" w:type="dxa"/>
            <w:shd w:val="clear" w:color="auto" w:fill="auto"/>
            <w:vAlign w:val="center"/>
          </w:tcPr>
          <w:p w14:paraId="64686E4C" w14:textId="77777777" w:rsidR="00BF2F13" w:rsidRPr="00BF2F13" w:rsidRDefault="00BF2F13" w:rsidP="00BF2F13">
            <w:pPr>
              <w:jc w:val="center"/>
            </w:pPr>
            <w:r w:rsidRPr="00BF2F13">
              <w:t>0,0580</w:t>
            </w:r>
          </w:p>
        </w:tc>
        <w:tc>
          <w:tcPr>
            <w:tcW w:w="2634" w:type="dxa"/>
            <w:shd w:val="clear" w:color="auto" w:fill="auto"/>
            <w:vAlign w:val="center"/>
          </w:tcPr>
          <w:p w14:paraId="155C412A" w14:textId="77777777" w:rsidR="00BF2F13" w:rsidRPr="00BF2F13" w:rsidRDefault="00BF2F13" w:rsidP="00BF2F13">
            <w:pPr>
              <w:jc w:val="center"/>
            </w:pPr>
            <w:r w:rsidRPr="00BF2F13">
              <w:t>0,0548</w:t>
            </w:r>
          </w:p>
        </w:tc>
      </w:tr>
    </w:tbl>
    <w:p w14:paraId="23578B29" w14:textId="77777777" w:rsidR="00BF2F13" w:rsidRPr="00BF2F13" w:rsidRDefault="00BF2F13" w:rsidP="00BF2F13">
      <w:pPr>
        <w:ind w:firstLine="709"/>
        <w:jc w:val="both"/>
        <w:rPr>
          <w:snapToGrid w:val="0"/>
          <w:sz w:val="28"/>
          <w:szCs w:val="28"/>
        </w:rPr>
      </w:pPr>
      <w:r w:rsidRPr="00BF2F13">
        <w:rPr>
          <w:sz w:val="28"/>
          <w:szCs w:val="28"/>
        </w:rPr>
        <w:t>На основании вышеуказанного, эксперты предлагают принять тарифы на горячую воду в открытой системе горячего водоснабжения на 2025 год для                      ООО «ЮКЭК» в следующем виде (таблица 26).</w:t>
      </w:r>
    </w:p>
    <w:p w14:paraId="708269F3" w14:textId="77777777" w:rsidR="00BF2F13" w:rsidRPr="00BF2F13" w:rsidRDefault="00BF2F13" w:rsidP="00BF2F13">
      <w:pPr>
        <w:tabs>
          <w:tab w:val="left" w:pos="0"/>
          <w:tab w:val="left" w:pos="709"/>
        </w:tabs>
        <w:ind w:right="-284"/>
        <w:jc w:val="both"/>
        <w:rPr>
          <w:color w:val="FF0000"/>
          <w:sz w:val="28"/>
          <w:szCs w:val="28"/>
          <w:lang w:eastAsia="en-US"/>
        </w:rPr>
        <w:sectPr w:rsidR="00BF2F13" w:rsidRPr="00BF2F13" w:rsidSect="00BF2F13">
          <w:headerReference w:type="default" r:id="rId62"/>
          <w:pgSz w:w="11906" w:h="16838"/>
          <w:pgMar w:top="1134" w:right="567" w:bottom="1134" w:left="1701" w:header="709" w:footer="709" w:gutter="0"/>
          <w:cols w:space="708"/>
          <w:titlePg/>
          <w:docGrid w:linePitch="360"/>
        </w:sectPr>
      </w:pPr>
    </w:p>
    <w:p w14:paraId="5627891C" w14:textId="77777777" w:rsidR="00BF2F13" w:rsidRPr="00BF2F13" w:rsidRDefault="00BF2F13" w:rsidP="00BF2F13">
      <w:pPr>
        <w:jc w:val="right"/>
        <w:rPr>
          <w:sz w:val="28"/>
        </w:rPr>
      </w:pPr>
      <w:r w:rsidRPr="00BF2F13">
        <w:rPr>
          <w:sz w:val="28"/>
        </w:rPr>
        <w:lastRenderedPageBreak/>
        <w:t>Таблица 26</w:t>
      </w:r>
    </w:p>
    <w:p w14:paraId="45C3DE7F" w14:textId="77777777" w:rsidR="00BF2F13" w:rsidRPr="00BF2F13" w:rsidRDefault="00BF2F13" w:rsidP="00BF2F13">
      <w:pPr>
        <w:jc w:val="right"/>
        <w:rPr>
          <w:sz w:val="28"/>
        </w:rPr>
      </w:pPr>
    </w:p>
    <w:p w14:paraId="063B9A7D" w14:textId="77777777" w:rsidR="00BF2F13" w:rsidRPr="00BF2F13" w:rsidRDefault="00BF2F13" w:rsidP="00BF2F13">
      <w:pPr>
        <w:jc w:val="center"/>
        <w:rPr>
          <w:b/>
          <w:sz w:val="28"/>
        </w:rPr>
      </w:pPr>
      <w:r w:rsidRPr="00BF2F13">
        <w:rPr>
          <w:b/>
          <w:sz w:val="28"/>
        </w:rPr>
        <w:t>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Таштагольского муниципального района, на период с 01.01.2025 по 31.12.2031</w:t>
      </w:r>
    </w:p>
    <w:p w14:paraId="37A2538D" w14:textId="77777777" w:rsidR="00BF2F13" w:rsidRPr="00BF2F13" w:rsidRDefault="00BF2F13" w:rsidP="00BF2F13">
      <w:pPr>
        <w:jc w:val="center"/>
        <w:rPr>
          <w:b/>
          <w:sz w:val="28"/>
        </w:rPr>
      </w:pPr>
    </w:p>
    <w:p w14:paraId="696C0D28" w14:textId="77777777" w:rsidR="00BF2F13" w:rsidRPr="00BF2F13" w:rsidRDefault="00BF2F13" w:rsidP="00BF2F13">
      <w:pPr>
        <w:jc w:val="center"/>
        <w:rPr>
          <w:b/>
          <w:sz w:val="28"/>
        </w:rPr>
      </w:pPr>
    </w:p>
    <w:tbl>
      <w:tblPr>
        <w:tblW w:w="15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BF2F13" w:rsidRPr="00BF2F13" w14:paraId="40108CB0" w14:textId="77777777" w:rsidTr="00BD168F">
        <w:trPr>
          <w:trHeight w:val="1273"/>
        </w:trPr>
        <w:tc>
          <w:tcPr>
            <w:tcW w:w="1728" w:type="dxa"/>
            <w:vMerge w:val="restart"/>
            <w:shd w:val="clear" w:color="auto" w:fill="auto"/>
            <w:vAlign w:val="center"/>
          </w:tcPr>
          <w:p w14:paraId="71419590" w14:textId="77777777" w:rsidR="00BF2F13" w:rsidRPr="00BF2F13" w:rsidRDefault="00BF2F13" w:rsidP="00BF2F13">
            <w:pPr>
              <w:tabs>
                <w:tab w:val="left" w:pos="3052"/>
              </w:tabs>
              <w:ind w:left="-108" w:right="-108"/>
              <w:jc w:val="center"/>
            </w:pPr>
            <w:r w:rsidRPr="00BF2F13">
              <w:t>Наименование регулируемой организации</w:t>
            </w:r>
          </w:p>
        </w:tc>
        <w:tc>
          <w:tcPr>
            <w:tcW w:w="1279" w:type="dxa"/>
            <w:vMerge w:val="restart"/>
            <w:vAlign w:val="center"/>
          </w:tcPr>
          <w:p w14:paraId="7C13B3F0" w14:textId="77777777" w:rsidR="00BF2F13" w:rsidRPr="00BF2F13" w:rsidRDefault="00BF2F13" w:rsidP="00BF2F13">
            <w:pPr>
              <w:ind w:left="-108" w:firstLine="47"/>
              <w:jc w:val="center"/>
            </w:pPr>
            <w:r w:rsidRPr="00BF2F13">
              <w:t>Период</w:t>
            </w:r>
          </w:p>
        </w:tc>
        <w:tc>
          <w:tcPr>
            <w:tcW w:w="3830" w:type="dxa"/>
            <w:gridSpan w:val="5"/>
            <w:vAlign w:val="center"/>
          </w:tcPr>
          <w:p w14:paraId="1AEAFD7E" w14:textId="77777777" w:rsidR="00BF2F13" w:rsidRPr="00BF2F13" w:rsidRDefault="00BF2F13" w:rsidP="00BF2F13">
            <w:pPr>
              <w:ind w:left="-108" w:firstLine="47"/>
              <w:jc w:val="center"/>
            </w:pPr>
            <w:r w:rsidRPr="00BF2F13">
              <w:t>Тариф на горячую воду для населения, руб./м</w:t>
            </w:r>
            <w:r w:rsidRPr="00BF2F13">
              <w:rPr>
                <w:vertAlign w:val="superscript"/>
              </w:rPr>
              <w:t xml:space="preserve">3 </w:t>
            </w:r>
            <w:r w:rsidRPr="00BF2F13">
              <w:t>* (с НДС)</w:t>
            </w:r>
          </w:p>
        </w:tc>
        <w:tc>
          <w:tcPr>
            <w:tcW w:w="3688" w:type="dxa"/>
            <w:gridSpan w:val="4"/>
            <w:shd w:val="clear" w:color="auto" w:fill="auto"/>
            <w:vAlign w:val="center"/>
          </w:tcPr>
          <w:p w14:paraId="440B95A0" w14:textId="77777777" w:rsidR="00BF2F13" w:rsidRPr="00BF2F13" w:rsidRDefault="00BF2F13" w:rsidP="00BF2F13">
            <w:pPr>
              <w:ind w:left="-108" w:firstLine="47"/>
              <w:jc w:val="center"/>
            </w:pPr>
            <w:r w:rsidRPr="00BF2F13">
              <w:t>Тариф на горячую воду для прочих потребителей,</w:t>
            </w:r>
          </w:p>
          <w:p w14:paraId="0B780693" w14:textId="77777777" w:rsidR="00BF2F13" w:rsidRPr="00BF2F13" w:rsidRDefault="00BF2F13" w:rsidP="00BF2F13">
            <w:pPr>
              <w:ind w:left="-108" w:firstLine="47"/>
              <w:jc w:val="center"/>
            </w:pPr>
            <w:r w:rsidRPr="00BF2F13">
              <w:t>руб./м</w:t>
            </w:r>
            <w:r w:rsidRPr="00BF2F13">
              <w:rPr>
                <w:vertAlign w:val="superscript"/>
              </w:rPr>
              <w:t xml:space="preserve">3 </w:t>
            </w:r>
            <w:r w:rsidRPr="00BF2F13">
              <w:t>(без НДС)</w:t>
            </w:r>
          </w:p>
        </w:tc>
        <w:tc>
          <w:tcPr>
            <w:tcW w:w="1135" w:type="dxa"/>
            <w:vMerge w:val="restart"/>
            <w:shd w:val="clear" w:color="auto" w:fill="auto"/>
            <w:vAlign w:val="center"/>
          </w:tcPr>
          <w:p w14:paraId="16A0FB03" w14:textId="77777777" w:rsidR="00BF2F13" w:rsidRPr="00BF2F13" w:rsidRDefault="00BF2F13" w:rsidP="00BF2F13">
            <w:pPr>
              <w:ind w:left="-108" w:right="-104" w:firstLine="3"/>
              <w:jc w:val="center"/>
            </w:pPr>
            <w:r w:rsidRPr="00BF2F13">
              <w:t>Компо-нент на теплоно-ситель,</w:t>
            </w:r>
          </w:p>
          <w:p w14:paraId="38CA721D" w14:textId="77777777" w:rsidR="00BF2F13" w:rsidRPr="00BF2F13" w:rsidRDefault="00BF2F13" w:rsidP="00BF2F13">
            <w:pPr>
              <w:ind w:left="-108" w:right="-104" w:firstLine="3"/>
              <w:jc w:val="center"/>
            </w:pPr>
            <w:r w:rsidRPr="00BF2F13">
              <w:t>руб./м</w:t>
            </w:r>
            <w:r w:rsidRPr="00BF2F13">
              <w:rPr>
                <w:vertAlign w:val="superscript"/>
              </w:rPr>
              <w:t xml:space="preserve">3 </w:t>
            </w:r>
            <w:r w:rsidRPr="00BF2F13">
              <w:t>**</w:t>
            </w:r>
          </w:p>
          <w:p w14:paraId="49889C13" w14:textId="77777777" w:rsidR="00BF2F13" w:rsidRPr="00BF2F13" w:rsidRDefault="00BF2F13" w:rsidP="00BF2F13">
            <w:pPr>
              <w:tabs>
                <w:tab w:val="left" w:pos="3052"/>
              </w:tabs>
              <w:ind w:left="-108" w:right="-104" w:firstLine="3"/>
              <w:jc w:val="center"/>
            </w:pPr>
            <w:r w:rsidRPr="00BF2F13">
              <w:t>(без НДС)</w:t>
            </w:r>
          </w:p>
        </w:tc>
        <w:tc>
          <w:tcPr>
            <w:tcW w:w="3541" w:type="dxa"/>
            <w:gridSpan w:val="3"/>
            <w:shd w:val="clear" w:color="auto" w:fill="auto"/>
            <w:vAlign w:val="center"/>
          </w:tcPr>
          <w:p w14:paraId="18D86111" w14:textId="77777777" w:rsidR="00BF2F13" w:rsidRPr="00BF2F13" w:rsidRDefault="00BF2F13" w:rsidP="00BF2F13">
            <w:pPr>
              <w:tabs>
                <w:tab w:val="left" w:pos="3052"/>
              </w:tabs>
              <w:jc w:val="center"/>
            </w:pPr>
            <w:r w:rsidRPr="00BF2F13">
              <w:t>Компонент на тепловую энергию</w:t>
            </w:r>
          </w:p>
        </w:tc>
      </w:tr>
      <w:tr w:rsidR="00BF2F13" w:rsidRPr="00BF2F13" w14:paraId="51491DC0" w14:textId="77777777" w:rsidTr="00BD168F">
        <w:trPr>
          <w:trHeight w:val="225"/>
        </w:trPr>
        <w:tc>
          <w:tcPr>
            <w:tcW w:w="1728" w:type="dxa"/>
            <w:vMerge/>
            <w:shd w:val="clear" w:color="auto" w:fill="auto"/>
            <w:vAlign w:val="center"/>
          </w:tcPr>
          <w:p w14:paraId="55F208AA" w14:textId="77777777" w:rsidR="00BF2F13" w:rsidRPr="00BF2F13" w:rsidRDefault="00BF2F13" w:rsidP="00BF2F13">
            <w:pPr>
              <w:tabs>
                <w:tab w:val="left" w:pos="3052"/>
              </w:tabs>
              <w:jc w:val="center"/>
            </w:pPr>
          </w:p>
        </w:tc>
        <w:tc>
          <w:tcPr>
            <w:tcW w:w="1279" w:type="dxa"/>
            <w:vMerge/>
            <w:vAlign w:val="center"/>
          </w:tcPr>
          <w:p w14:paraId="41433B99" w14:textId="77777777" w:rsidR="00BF2F13" w:rsidRPr="00BF2F13" w:rsidRDefault="00BF2F13" w:rsidP="00BF2F13">
            <w:pPr>
              <w:tabs>
                <w:tab w:val="left" w:pos="3052"/>
              </w:tabs>
              <w:jc w:val="center"/>
            </w:pPr>
          </w:p>
        </w:tc>
        <w:tc>
          <w:tcPr>
            <w:tcW w:w="1840" w:type="dxa"/>
            <w:gridSpan w:val="3"/>
            <w:vAlign w:val="center"/>
          </w:tcPr>
          <w:p w14:paraId="4B522E41" w14:textId="77777777" w:rsidR="00BF2F13" w:rsidRPr="00BF2F13" w:rsidRDefault="00BF2F13" w:rsidP="00BF2F13">
            <w:pPr>
              <w:ind w:left="-108" w:right="-85" w:hanging="55"/>
              <w:jc w:val="center"/>
            </w:pPr>
            <w:r w:rsidRPr="00BF2F13">
              <w:t>Изолированные стояки</w:t>
            </w:r>
          </w:p>
        </w:tc>
        <w:tc>
          <w:tcPr>
            <w:tcW w:w="1990" w:type="dxa"/>
            <w:gridSpan w:val="2"/>
            <w:vAlign w:val="center"/>
          </w:tcPr>
          <w:p w14:paraId="2AC54D01" w14:textId="77777777" w:rsidR="00BF2F13" w:rsidRPr="00BF2F13" w:rsidRDefault="00BF2F13" w:rsidP="00BF2F13">
            <w:pPr>
              <w:ind w:left="-108" w:right="-85" w:hanging="4"/>
              <w:jc w:val="center"/>
            </w:pPr>
            <w:r w:rsidRPr="00BF2F13">
              <w:t>Неизолированные стояки</w:t>
            </w:r>
          </w:p>
        </w:tc>
        <w:tc>
          <w:tcPr>
            <w:tcW w:w="1840" w:type="dxa"/>
            <w:gridSpan w:val="2"/>
            <w:vAlign w:val="center"/>
          </w:tcPr>
          <w:p w14:paraId="6E27ED96" w14:textId="77777777" w:rsidR="00BF2F13" w:rsidRPr="00BF2F13" w:rsidRDefault="00BF2F13" w:rsidP="00BF2F13">
            <w:pPr>
              <w:ind w:left="-108" w:right="-85" w:hanging="55"/>
              <w:jc w:val="center"/>
            </w:pPr>
            <w:r w:rsidRPr="00BF2F13">
              <w:t>Изолированные стояки</w:t>
            </w:r>
          </w:p>
        </w:tc>
        <w:tc>
          <w:tcPr>
            <w:tcW w:w="1848" w:type="dxa"/>
            <w:gridSpan w:val="2"/>
            <w:vAlign w:val="center"/>
          </w:tcPr>
          <w:p w14:paraId="0CD2859D" w14:textId="77777777" w:rsidR="00BF2F13" w:rsidRPr="00BF2F13" w:rsidRDefault="00BF2F13" w:rsidP="00BF2F13">
            <w:pPr>
              <w:ind w:left="-108" w:right="-85" w:hanging="4"/>
              <w:jc w:val="center"/>
            </w:pPr>
            <w:r w:rsidRPr="00BF2F13">
              <w:t>Неизолирован-ные стояки</w:t>
            </w:r>
          </w:p>
        </w:tc>
        <w:tc>
          <w:tcPr>
            <w:tcW w:w="1135" w:type="dxa"/>
            <w:vMerge/>
            <w:shd w:val="clear" w:color="auto" w:fill="auto"/>
            <w:vAlign w:val="center"/>
          </w:tcPr>
          <w:p w14:paraId="035C7DBA" w14:textId="77777777" w:rsidR="00BF2F13" w:rsidRPr="00BF2F13" w:rsidRDefault="00BF2F13" w:rsidP="00BF2F13">
            <w:pPr>
              <w:tabs>
                <w:tab w:val="left" w:pos="3052"/>
              </w:tabs>
              <w:jc w:val="center"/>
            </w:pPr>
          </w:p>
        </w:tc>
        <w:tc>
          <w:tcPr>
            <w:tcW w:w="1133" w:type="dxa"/>
            <w:vMerge w:val="restart"/>
            <w:shd w:val="clear" w:color="auto" w:fill="auto"/>
            <w:vAlign w:val="center"/>
          </w:tcPr>
          <w:p w14:paraId="0E500A10" w14:textId="77777777" w:rsidR="00BF2F13" w:rsidRPr="00BF2F13" w:rsidRDefault="00BF2F13" w:rsidP="00BF2F13">
            <w:pPr>
              <w:tabs>
                <w:tab w:val="left" w:pos="3052"/>
              </w:tabs>
              <w:ind w:left="-108" w:right="-151"/>
              <w:jc w:val="center"/>
            </w:pPr>
            <w:r w:rsidRPr="00BF2F13">
              <w:t>Односта-вочный, руб./Гкал</w:t>
            </w:r>
          </w:p>
          <w:p w14:paraId="2F9EB1D9" w14:textId="77777777" w:rsidR="00BF2F13" w:rsidRPr="00BF2F13" w:rsidRDefault="00BF2F13" w:rsidP="00BF2F13">
            <w:pPr>
              <w:tabs>
                <w:tab w:val="left" w:pos="3052"/>
              </w:tabs>
              <w:ind w:left="-108" w:right="-151"/>
              <w:jc w:val="center"/>
            </w:pPr>
            <w:r w:rsidRPr="00BF2F13">
              <w:t>*** (без НДС)</w:t>
            </w:r>
          </w:p>
        </w:tc>
        <w:tc>
          <w:tcPr>
            <w:tcW w:w="2408" w:type="dxa"/>
            <w:gridSpan w:val="2"/>
            <w:shd w:val="clear" w:color="auto" w:fill="auto"/>
            <w:vAlign w:val="center"/>
          </w:tcPr>
          <w:p w14:paraId="7619A7D9" w14:textId="77777777" w:rsidR="00BF2F13" w:rsidRPr="00BF2F13" w:rsidRDefault="00BF2F13" w:rsidP="00BF2F13">
            <w:pPr>
              <w:tabs>
                <w:tab w:val="left" w:pos="3052"/>
              </w:tabs>
              <w:jc w:val="center"/>
            </w:pPr>
            <w:r w:rsidRPr="00BF2F13">
              <w:t>Двухставочный</w:t>
            </w:r>
          </w:p>
        </w:tc>
      </w:tr>
      <w:tr w:rsidR="00BF2F13" w:rsidRPr="00BF2F13" w14:paraId="3B383334" w14:textId="77777777" w:rsidTr="00BD168F">
        <w:trPr>
          <w:trHeight w:val="1577"/>
        </w:trPr>
        <w:tc>
          <w:tcPr>
            <w:tcW w:w="1728" w:type="dxa"/>
            <w:vMerge/>
            <w:shd w:val="clear" w:color="auto" w:fill="auto"/>
            <w:vAlign w:val="center"/>
          </w:tcPr>
          <w:p w14:paraId="7D073A92" w14:textId="77777777" w:rsidR="00BF2F13" w:rsidRPr="00BF2F13" w:rsidRDefault="00BF2F13" w:rsidP="00BF2F13">
            <w:pPr>
              <w:tabs>
                <w:tab w:val="left" w:pos="3052"/>
              </w:tabs>
              <w:jc w:val="center"/>
            </w:pPr>
          </w:p>
        </w:tc>
        <w:tc>
          <w:tcPr>
            <w:tcW w:w="1279" w:type="dxa"/>
            <w:vMerge/>
            <w:vAlign w:val="center"/>
          </w:tcPr>
          <w:p w14:paraId="195EDB7E" w14:textId="77777777" w:rsidR="00BF2F13" w:rsidRPr="00BF2F13" w:rsidRDefault="00BF2F13" w:rsidP="00BF2F13">
            <w:pPr>
              <w:tabs>
                <w:tab w:val="left" w:pos="3052"/>
              </w:tabs>
              <w:jc w:val="center"/>
            </w:pPr>
          </w:p>
        </w:tc>
        <w:tc>
          <w:tcPr>
            <w:tcW w:w="920" w:type="dxa"/>
            <w:vAlign w:val="center"/>
          </w:tcPr>
          <w:p w14:paraId="67172C57" w14:textId="77777777" w:rsidR="00BF2F13" w:rsidRPr="00BF2F13" w:rsidRDefault="00BF2F13" w:rsidP="00BF2F13">
            <w:pPr>
              <w:tabs>
                <w:tab w:val="left" w:pos="3052"/>
              </w:tabs>
              <w:ind w:right="-35"/>
              <w:jc w:val="center"/>
            </w:pPr>
            <w:r w:rsidRPr="00BF2F13">
              <w:t>с поло-тенце-суши-телями</w:t>
            </w:r>
          </w:p>
        </w:tc>
        <w:tc>
          <w:tcPr>
            <w:tcW w:w="920" w:type="dxa"/>
            <w:gridSpan w:val="2"/>
            <w:vAlign w:val="center"/>
          </w:tcPr>
          <w:p w14:paraId="7F0CEEF3" w14:textId="77777777" w:rsidR="00BF2F13" w:rsidRPr="00BF2F13" w:rsidRDefault="00BF2F13" w:rsidP="00BF2F13">
            <w:pPr>
              <w:tabs>
                <w:tab w:val="left" w:pos="3052"/>
              </w:tabs>
              <w:ind w:right="-35"/>
              <w:jc w:val="center"/>
            </w:pPr>
            <w:r w:rsidRPr="00BF2F13">
              <w:t>без поло-тенце-суши-телей</w:t>
            </w:r>
          </w:p>
        </w:tc>
        <w:tc>
          <w:tcPr>
            <w:tcW w:w="926" w:type="dxa"/>
            <w:vAlign w:val="center"/>
          </w:tcPr>
          <w:p w14:paraId="2E37EF51" w14:textId="77777777" w:rsidR="00BF2F13" w:rsidRPr="00BF2F13" w:rsidRDefault="00BF2F13" w:rsidP="00BF2F13">
            <w:pPr>
              <w:tabs>
                <w:tab w:val="left" w:pos="3052"/>
              </w:tabs>
              <w:ind w:right="-35"/>
              <w:jc w:val="center"/>
            </w:pPr>
            <w:r w:rsidRPr="00BF2F13">
              <w:t>с поло-тенце-суши-телями</w:t>
            </w:r>
          </w:p>
        </w:tc>
        <w:tc>
          <w:tcPr>
            <w:tcW w:w="1064" w:type="dxa"/>
            <w:vAlign w:val="center"/>
          </w:tcPr>
          <w:p w14:paraId="32E4C6D3" w14:textId="77777777" w:rsidR="00BF2F13" w:rsidRPr="00BF2F13" w:rsidRDefault="00BF2F13" w:rsidP="00BF2F13">
            <w:pPr>
              <w:tabs>
                <w:tab w:val="left" w:pos="3052"/>
              </w:tabs>
              <w:ind w:right="-35"/>
              <w:jc w:val="center"/>
            </w:pPr>
            <w:r w:rsidRPr="00BF2F13">
              <w:t>без поло-тенце-суши-телей</w:t>
            </w:r>
          </w:p>
        </w:tc>
        <w:tc>
          <w:tcPr>
            <w:tcW w:w="849" w:type="dxa"/>
            <w:vAlign w:val="center"/>
          </w:tcPr>
          <w:p w14:paraId="0DAC62AC" w14:textId="77777777" w:rsidR="00BF2F13" w:rsidRPr="00BF2F13" w:rsidRDefault="00BF2F13" w:rsidP="00BF2F13">
            <w:pPr>
              <w:tabs>
                <w:tab w:val="left" w:pos="3052"/>
              </w:tabs>
              <w:ind w:left="-52" w:right="-68"/>
              <w:jc w:val="center"/>
            </w:pPr>
            <w:r w:rsidRPr="00BF2F13">
              <w:t>с поло-тенце-суши-телями</w:t>
            </w:r>
          </w:p>
        </w:tc>
        <w:tc>
          <w:tcPr>
            <w:tcW w:w="991" w:type="dxa"/>
            <w:vAlign w:val="center"/>
          </w:tcPr>
          <w:p w14:paraId="2952280B" w14:textId="77777777" w:rsidR="00BF2F13" w:rsidRPr="00BF2F13" w:rsidRDefault="00BF2F13" w:rsidP="00BF2F13">
            <w:pPr>
              <w:tabs>
                <w:tab w:val="left" w:pos="3052"/>
              </w:tabs>
              <w:ind w:right="-35"/>
              <w:jc w:val="center"/>
            </w:pPr>
            <w:r w:rsidRPr="00BF2F13">
              <w:t>без поло-тенце-суши-телей</w:t>
            </w:r>
          </w:p>
        </w:tc>
        <w:tc>
          <w:tcPr>
            <w:tcW w:w="850" w:type="dxa"/>
            <w:vAlign w:val="center"/>
          </w:tcPr>
          <w:p w14:paraId="4FD6F361" w14:textId="77777777" w:rsidR="00BF2F13" w:rsidRPr="00BF2F13" w:rsidRDefault="00BF2F13" w:rsidP="00BF2F13">
            <w:pPr>
              <w:tabs>
                <w:tab w:val="left" w:pos="3052"/>
              </w:tabs>
              <w:ind w:left="-177" w:right="-149"/>
              <w:jc w:val="center"/>
            </w:pPr>
            <w:r w:rsidRPr="00BF2F13">
              <w:t>с поло-тенце-суши-телями</w:t>
            </w:r>
          </w:p>
        </w:tc>
        <w:tc>
          <w:tcPr>
            <w:tcW w:w="998" w:type="dxa"/>
            <w:vAlign w:val="center"/>
          </w:tcPr>
          <w:p w14:paraId="0443B1B9" w14:textId="77777777" w:rsidR="00BF2F13" w:rsidRPr="00BF2F13" w:rsidRDefault="00BF2F13" w:rsidP="00BF2F13">
            <w:pPr>
              <w:tabs>
                <w:tab w:val="left" w:pos="3052"/>
              </w:tabs>
              <w:ind w:right="-35"/>
              <w:jc w:val="center"/>
            </w:pPr>
            <w:r w:rsidRPr="00BF2F13">
              <w:t>без поло-тенце-суши-телей</w:t>
            </w:r>
          </w:p>
        </w:tc>
        <w:tc>
          <w:tcPr>
            <w:tcW w:w="1135" w:type="dxa"/>
            <w:vMerge/>
            <w:shd w:val="clear" w:color="auto" w:fill="auto"/>
            <w:vAlign w:val="center"/>
          </w:tcPr>
          <w:p w14:paraId="3405C5BF" w14:textId="77777777" w:rsidR="00BF2F13" w:rsidRPr="00BF2F13" w:rsidRDefault="00BF2F13" w:rsidP="00BF2F13">
            <w:pPr>
              <w:tabs>
                <w:tab w:val="left" w:pos="3052"/>
              </w:tabs>
              <w:jc w:val="center"/>
            </w:pPr>
          </w:p>
        </w:tc>
        <w:tc>
          <w:tcPr>
            <w:tcW w:w="1133" w:type="dxa"/>
            <w:vMerge/>
            <w:shd w:val="clear" w:color="auto" w:fill="auto"/>
            <w:vAlign w:val="center"/>
          </w:tcPr>
          <w:p w14:paraId="5C800B6C" w14:textId="77777777" w:rsidR="00BF2F13" w:rsidRPr="00BF2F13" w:rsidRDefault="00BF2F13" w:rsidP="00BF2F13">
            <w:pPr>
              <w:tabs>
                <w:tab w:val="left" w:pos="3052"/>
              </w:tabs>
              <w:jc w:val="center"/>
            </w:pPr>
          </w:p>
        </w:tc>
        <w:tc>
          <w:tcPr>
            <w:tcW w:w="1275" w:type="dxa"/>
            <w:shd w:val="clear" w:color="auto" w:fill="auto"/>
            <w:vAlign w:val="center"/>
          </w:tcPr>
          <w:p w14:paraId="374322AC" w14:textId="77777777" w:rsidR="00BF2F13" w:rsidRPr="00BF2F13" w:rsidRDefault="00BF2F13" w:rsidP="00BF2F13">
            <w:pPr>
              <w:ind w:left="-95" w:right="-65"/>
              <w:jc w:val="center"/>
            </w:pPr>
            <w:r w:rsidRPr="00BF2F13">
              <w:t>Ставка за мощность, тыс. руб./</w:t>
            </w:r>
          </w:p>
          <w:p w14:paraId="259604AA" w14:textId="77777777" w:rsidR="00BF2F13" w:rsidRPr="00BF2F13" w:rsidRDefault="00BF2F13" w:rsidP="00BF2F13">
            <w:pPr>
              <w:ind w:left="-95" w:right="-65"/>
              <w:jc w:val="center"/>
            </w:pPr>
            <w:r w:rsidRPr="00BF2F13">
              <w:t>Гкал/</w:t>
            </w:r>
          </w:p>
          <w:p w14:paraId="073DC1FB" w14:textId="77777777" w:rsidR="00BF2F13" w:rsidRPr="00BF2F13" w:rsidRDefault="00BF2F13" w:rsidP="00BF2F13">
            <w:pPr>
              <w:jc w:val="center"/>
            </w:pPr>
            <w:r w:rsidRPr="00BF2F13">
              <w:t>час в мес.</w:t>
            </w:r>
          </w:p>
        </w:tc>
        <w:tc>
          <w:tcPr>
            <w:tcW w:w="1133" w:type="dxa"/>
            <w:shd w:val="clear" w:color="auto" w:fill="auto"/>
            <w:vAlign w:val="center"/>
          </w:tcPr>
          <w:p w14:paraId="674773F4" w14:textId="77777777" w:rsidR="00BF2F13" w:rsidRPr="00BF2F13" w:rsidRDefault="00BF2F13" w:rsidP="00BF2F13">
            <w:pPr>
              <w:ind w:left="-120" w:right="-112"/>
              <w:jc w:val="center"/>
            </w:pPr>
            <w:r w:rsidRPr="00BF2F13">
              <w:t>Ставка за тепловую энергию, руб./Гкал</w:t>
            </w:r>
          </w:p>
        </w:tc>
      </w:tr>
      <w:tr w:rsidR="00BF2F13" w:rsidRPr="00BF2F13" w14:paraId="6F2525F4" w14:textId="77777777" w:rsidTr="00BD168F">
        <w:trPr>
          <w:trHeight w:val="303"/>
        </w:trPr>
        <w:tc>
          <w:tcPr>
            <w:tcW w:w="1728" w:type="dxa"/>
            <w:vMerge w:val="restart"/>
            <w:vAlign w:val="center"/>
          </w:tcPr>
          <w:p w14:paraId="76112A61" w14:textId="77777777" w:rsidR="00BF2F13" w:rsidRPr="00BF2F13" w:rsidRDefault="00BF2F13" w:rsidP="00BF2F13">
            <w:pPr>
              <w:tabs>
                <w:tab w:val="left" w:pos="3052"/>
              </w:tabs>
              <w:ind w:hanging="108"/>
              <w:jc w:val="center"/>
              <w:rPr>
                <w:sz w:val="20"/>
              </w:rPr>
            </w:pPr>
            <w:r w:rsidRPr="00BF2F13">
              <w:rPr>
                <w:sz w:val="20"/>
              </w:rPr>
              <w:t>ООО «Южно-Кузбасская энергетическая компания»</w:t>
            </w:r>
          </w:p>
        </w:tc>
        <w:tc>
          <w:tcPr>
            <w:tcW w:w="1279" w:type="dxa"/>
            <w:vAlign w:val="center"/>
          </w:tcPr>
          <w:p w14:paraId="0B93B8F0" w14:textId="77777777" w:rsidR="00BF2F13" w:rsidRPr="00BF2F13" w:rsidRDefault="00BF2F13" w:rsidP="00BF2F13">
            <w:pPr>
              <w:tabs>
                <w:tab w:val="left" w:pos="3052"/>
              </w:tabs>
              <w:ind w:hanging="108"/>
              <w:jc w:val="center"/>
              <w:rPr>
                <w:sz w:val="20"/>
              </w:rPr>
            </w:pPr>
            <w:r w:rsidRPr="00BF2F13">
              <w:rPr>
                <w:sz w:val="20"/>
              </w:rPr>
              <w:t>с 01.01.2025</w:t>
            </w:r>
          </w:p>
        </w:tc>
        <w:tc>
          <w:tcPr>
            <w:tcW w:w="920" w:type="dxa"/>
            <w:shd w:val="clear" w:color="auto" w:fill="auto"/>
            <w:vAlign w:val="center"/>
          </w:tcPr>
          <w:p w14:paraId="3D2A7FAB" w14:textId="77777777" w:rsidR="00BF2F13" w:rsidRPr="00BF2F13" w:rsidRDefault="00BF2F13" w:rsidP="00BF2F13">
            <w:pPr>
              <w:tabs>
                <w:tab w:val="left" w:pos="3052"/>
              </w:tabs>
              <w:ind w:hanging="108"/>
              <w:jc w:val="center"/>
              <w:rPr>
                <w:sz w:val="20"/>
              </w:rPr>
            </w:pPr>
            <w:r w:rsidRPr="00BF2F13">
              <w:rPr>
                <w:sz w:val="20"/>
              </w:rPr>
              <w:t>253,22</w:t>
            </w:r>
          </w:p>
        </w:tc>
        <w:tc>
          <w:tcPr>
            <w:tcW w:w="914" w:type="dxa"/>
            <w:shd w:val="clear" w:color="auto" w:fill="auto"/>
            <w:vAlign w:val="center"/>
          </w:tcPr>
          <w:p w14:paraId="22708A9B" w14:textId="77777777" w:rsidR="00BF2F13" w:rsidRPr="00BF2F13" w:rsidRDefault="00BF2F13" w:rsidP="00BF2F13">
            <w:pPr>
              <w:tabs>
                <w:tab w:val="left" w:pos="3052"/>
              </w:tabs>
              <w:ind w:hanging="108"/>
              <w:jc w:val="center"/>
              <w:rPr>
                <w:sz w:val="20"/>
              </w:rPr>
            </w:pPr>
            <w:r w:rsidRPr="00BF2F13">
              <w:rPr>
                <w:sz w:val="20"/>
              </w:rPr>
              <w:t>250,32</w:t>
            </w:r>
          </w:p>
        </w:tc>
        <w:tc>
          <w:tcPr>
            <w:tcW w:w="932" w:type="dxa"/>
            <w:gridSpan w:val="2"/>
            <w:shd w:val="clear" w:color="auto" w:fill="auto"/>
            <w:vAlign w:val="center"/>
          </w:tcPr>
          <w:p w14:paraId="52821AB9" w14:textId="77777777" w:rsidR="00BF2F13" w:rsidRPr="00BF2F13" w:rsidRDefault="00BF2F13" w:rsidP="00BF2F13">
            <w:pPr>
              <w:tabs>
                <w:tab w:val="left" w:pos="3052"/>
              </w:tabs>
              <w:ind w:hanging="108"/>
              <w:jc w:val="center"/>
              <w:rPr>
                <w:sz w:val="20"/>
              </w:rPr>
            </w:pPr>
            <w:r w:rsidRPr="00BF2F13">
              <w:rPr>
                <w:sz w:val="20"/>
              </w:rPr>
              <w:t>266,27</w:t>
            </w:r>
          </w:p>
        </w:tc>
        <w:tc>
          <w:tcPr>
            <w:tcW w:w="1064" w:type="dxa"/>
            <w:shd w:val="clear" w:color="auto" w:fill="auto"/>
            <w:vAlign w:val="center"/>
          </w:tcPr>
          <w:p w14:paraId="644810CF" w14:textId="77777777" w:rsidR="00BF2F13" w:rsidRPr="00BF2F13" w:rsidRDefault="00BF2F13" w:rsidP="00BF2F13">
            <w:pPr>
              <w:tabs>
                <w:tab w:val="left" w:pos="3052"/>
              </w:tabs>
              <w:ind w:hanging="108"/>
              <w:jc w:val="center"/>
              <w:rPr>
                <w:sz w:val="20"/>
              </w:rPr>
            </w:pPr>
            <w:r w:rsidRPr="00BF2F13">
              <w:rPr>
                <w:sz w:val="20"/>
              </w:rPr>
              <w:t>254,68</w:t>
            </w:r>
          </w:p>
        </w:tc>
        <w:tc>
          <w:tcPr>
            <w:tcW w:w="849" w:type="dxa"/>
            <w:shd w:val="clear" w:color="auto" w:fill="auto"/>
            <w:vAlign w:val="center"/>
          </w:tcPr>
          <w:p w14:paraId="3BB9BABA" w14:textId="77777777" w:rsidR="00BF2F13" w:rsidRPr="00BF2F13" w:rsidRDefault="00BF2F13" w:rsidP="00BF2F13">
            <w:pPr>
              <w:tabs>
                <w:tab w:val="left" w:pos="3052"/>
              </w:tabs>
              <w:ind w:hanging="108"/>
              <w:jc w:val="center"/>
              <w:rPr>
                <w:sz w:val="20"/>
              </w:rPr>
            </w:pPr>
            <w:r w:rsidRPr="00BF2F13">
              <w:rPr>
                <w:sz w:val="20"/>
              </w:rPr>
              <w:t>211,02</w:t>
            </w:r>
          </w:p>
        </w:tc>
        <w:tc>
          <w:tcPr>
            <w:tcW w:w="991" w:type="dxa"/>
            <w:shd w:val="clear" w:color="auto" w:fill="auto"/>
            <w:vAlign w:val="center"/>
          </w:tcPr>
          <w:p w14:paraId="5F3D5021" w14:textId="77777777" w:rsidR="00BF2F13" w:rsidRPr="00BF2F13" w:rsidRDefault="00BF2F13" w:rsidP="00BF2F13">
            <w:pPr>
              <w:tabs>
                <w:tab w:val="left" w:pos="3052"/>
              </w:tabs>
              <w:ind w:hanging="108"/>
              <w:jc w:val="center"/>
              <w:rPr>
                <w:sz w:val="20"/>
              </w:rPr>
            </w:pPr>
            <w:r w:rsidRPr="00BF2F13">
              <w:rPr>
                <w:sz w:val="20"/>
              </w:rPr>
              <w:t>208,60</w:t>
            </w:r>
          </w:p>
        </w:tc>
        <w:tc>
          <w:tcPr>
            <w:tcW w:w="850" w:type="dxa"/>
            <w:shd w:val="clear" w:color="auto" w:fill="auto"/>
            <w:vAlign w:val="center"/>
          </w:tcPr>
          <w:p w14:paraId="4E37E4AB" w14:textId="77777777" w:rsidR="00BF2F13" w:rsidRPr="00BF2F13" w:rsidRDefault="00BF2F13" w:rsidP="00BF2F13">
            <w:pPr>
              <w:tabs>
                <w:tab w:val="left" w:pos="3052"/>
              </w:tabs>
              <w:ind w:hanging="108"/>
              <w:jc w:val="center"/>
              <w:rPr>
                <w:sz w:val="20"/>
              </w:rPr>
            </w:pPr>
            <w:r w:rsidRPr="00BF2F13">
              <w:rPr>
                <w:sz w:val="20"/>
              </w:rPr>
              <w:t>221,89</w:t>
            </w:r>
          </w:p>
        </w:tc>
        <w:tc>
          <w:tcPr>
            <w:tcW w:w="998" w:type="dxa"/>
            <w:shd w:val="clear" w:color="auto" w:fill="auto"/>
            <w:vAlign w:val="center"/>
          </w:tcPr>
          <w:p w14:paraId="514C566D" w14:textId="77777777" w:rsidR="00BF2F13" w:rsidRPr="00BF2F13" w:rsidRDefault="00BF2F13" w:rsidP="00BF2F13">
            <w:pPr>
              <w:tabs>
                <w:tab w:val="left" w:pos="3052"/>
              </w:tabs>
              <w:ind w:hanging="108"/>
              <w:jc w:val="center"/>
              <w:rPr>
                <w:sz w:val="20"/>
              </w:rPr>
            </w:pPr>
            <w:r w:rsidRPr="00BF2F13">
              <w:rPr>
                <w:sz w:val="20"/>
              </w:rPr>
              <w:t>212,23</w:t>
            </w:r>
          </w:p>
        </w:tc>
        <w:tc>
          <w:tcPr>
            <w:tcW w:w="1135" w:type="dxa"/>
            <w:shd w:val="clear" w:color="auto" w:fill="auto"/>
          </w:tcPr>
          <w:p w14:paraId="789C796C" w14:textId="77777777" w:rsidR="00BF2F13" w:rsidRPr="00BF2F13" w:rsidRDefault="00BF2F13" w:rsidP="00BF2F13">
            <w:pPr>
              <w:tabs>
                <w:tab w:val="left" w:pos="3052"/>
              </w:tabs>
              <w:ind w:hanging="108"/>
              <w:jc w:val="center"/>
              <w:rPr>
                <w:sz w:val="20"/>
              </w:rPr>
            </w:pPr>
            <w:r w:rsidRPr="00BF2F13">
              <w:rPr>
                <w:sz w:val="20"/>
              </w:rPr>
              <w:t>46,69</w:t>
            </w:r>
          </w:p>
        </w:tc>
        <w:tc>
          <w:tcPr>
            <w:tcW w:w="1133" w:type="dxa"/>
            <w:shd w:val="clear" w:color="auto" w:fill="auto"/>
          </w:tcPr>
          <w:p w14:paraId="25EB1EAB" w14:textId="77777777" w:rsidR="00BF2F13" w:rsidRPr="00BF2F13" w:rsidRDefault="00BF2F13" w:rsidP="00BF2F13">
            <w:pPr>
              <w:tabs>
                <w:tab w:val="left" w:pos="3052"/>
              </w:tabs>
              <w:ind w:hanging="108"/>
              <w:jc w:val="center"/>
              <w:rPr>
                <w:sz w:val="20"/>
              </w:rPr>
            </w:pPr>
            <w:r w:rsidRPr="00BF2F13">
              <w:rPr>
                <w:sz w:val="20"/>
              </w:rPr>
              <w:t>3 020,74</w:t>
            </w:r>
          </w:p>
        </w:tc>
        <w:tc>
          <w:tcPr>
            <w:tcW w:w="1275" w:type="dxa"/>
            <w:shd w:val="clear" w:color="auto" w:fill="auto"/>
          </w:tcPr>
          <w:p w14:paraId="48045878"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69C2BEF8"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111858A8" w14:textId="77777777" w:rsidTr="00BD168F">
        <w:trPr>
          <w:trHeight w:val="363"/>
        </w:trPr>
        <w:tc>
          <w:tcPr>
            <w:tcW w:w="1728" w:type="dxa"/>
            <w:vMerge/>
            <w:shd w:val="clear" w:color="auto" w:fill="auto"/>
            <w:vAlign w:val="center"/>
          </w:tcPr>
          <w:p w14:paraId="7F2DF720" w14:textId="77777777" w:rsidR="00BF2F13" w:rsidRPr="00BF2F13" w:rsidRDefault="00BF2F13" w:rsidP="00BF2F13">
            <w:pPr>
              <w:tabs>
                <w:tab w:val="left" w:pos="3052"/>
              </w:tabs>
              <w:ind w:hanging="108"/>
              <w:jc w:val="center"/>
              <w:rPr>
                <w:sz w:val="20"/>
              </w:rPr>
            </w:pPr>
          </w:p>
        </w:tc>
        <w:tc>
          <w:tcPr>
            <w:tcW w:w="1279" w:type="dxa"/>
            <w:vAlign w:val="center"/>
          </w:tcPr>
          <w:p w14:paraId="216E7FA3" w14:textId="77777777" w:rsidR="00BF2F13" w:rsidRPr="00BF2F13" w:rsidRDefault="00BF2F13" w:rsidP="00BF2F13">
            <w:pPr>
              <w:tabs>
                <w:tab w:val="left" w:pos="3052"/>
              </w:tabs>
              <w:ind w:hanging="108"/>
              <w:jc w:val="center"/>
              <w:rPr>
                <w:sz w:val="20"/>
              </w:rPr>
            </w:pPr>
            <w:r w:rsidRPr="00BF2F13">
              <w:rPr>
                <w:sz w:val="20"/>
              </w:rPr>
              <w:t>с 01.07.2025</w:t>
            </w:r>
          </w:p>
        </w:tc>
        <w:tc>
          <w:tcPr>
            <w:tcW w:w="920" w:type="dxa"/>
            <w:shd w:val="clear" w:color="auto" w:fill="auto"/>
            <w:vAlign w:val="center"/>
          </w:tcPr>
          <w:p w14:paraId="2723512E" w14:textId="77777777" w:rsidR="00BF2F13" w:rsidRPr="00BF2F13" w:rsidRDefault="00BF2F13" w:rsidP="00BF2F13">
            <w:pPr>
              <w:tabs>
                <w:tab w:val="left" w:pos="3052"/>
              </w:tabs>
              <w:ind w:hanging="108"/>
              <w:jc w:val="center"/>
              <w:rPr>
                <w:sz w:val="20"/>
              </w:rPr>
            </w:pPr>
            <w:r w:rsidRPr="00BF2F13">
              <w:rPr>
                <w:sz w:val="20"/>
              </w:rPr>
              <w:t>283,61</w:t>
            </w:r>
          </w:p>
        </w:tc>
        <w:tc>
          <w:tcPr>
            <w:tcW w:w="914" w:type="dxa"/>
            <w:shd w:val="clear" w:color="auto" w:fill="auto"/>
            <w:vAlign w:val="center"/>
          </w:tcPr>
          <w:p w14:paraId="10EE17B2" w14:textId="77777777" w:rsidR="00BF2F13" w:rsidRPr="00BF2F13" w:rsidRDefault="00BF2F13" w:rsidP="00BF2F13">
            <w:pPr>
              <w:tabs>
                <w:tab w:val="left" w:pos="3052"/>
              </w:tabs>
              <w:ind w:hanging="108"/>
              <w:jc w:val="center"/>
              <w:rPr>
                <w:sz w:val="20"/>
              </w:rPr>
            </w:pPr>
            <w:r w:rsidRPr="00BF2F13">
              <w:rPr>
                <w:sz w:val="20"/>
              </w:rPr>
              <w:t>280,36</w:t>
            </w:r>
          </w:p>
        </w:tc>
        <w:tc>
          <w:tcPr>
            <w:tcW w:w="932" w:type="dxa"/>
            <w:gridSpan w:val="2"/>
            <w:shd w:val="clear" w:color="auto" w:fill="auto"/>
            <w:vAlign w:val="center"/>
          </w:tcPr>
          <w:p w14:paraId="190FD42B" w14:textId="77777777" w:rsidR="00BF2F13" w:rsidRPr="00BF2F13" w:rsidRDefault="00BF2F13" w:rsidP="00BF2F13">
            <w:pPr>
              <w:tabs>
                <w:tab w:val="left" w:pos="3052"/>
              </w:tabs>
              <w:ind w:hanging="108"/>
              <w:jc w:val="center"/>
              <w:rPr>
                <w:sz w:val="20"/>
              </w:rPr>
            </w:pPr>
            <w:r w:rsidRPr="00BF2F13">
              <w:rPr>
                <w:sz w:val="20"/>
              </w:rPr>
              <w:t>298,22</w:t>
            </w:r>
          </w:p>
        </w:tc>
        <w:tc>
          <w:tcPr>
            <w:tcW w:w="1064" w:type="dxa"/>
            <w:shd w:val="clear" w:color="auto" w:fill="auto"/>
            <w:vAlign w:val="center"/>
          </w:tcPr>
          <w:p w14:paraId="0F4B3A8F" w14:textId="77777777" w:rsidR="00BF2F13" w:rsidRPr="00BF2F13" w:rsidRDefault="00BF2F13" w:rsidP="00BF2F13">
            <w:pPr>
              <w:tabs>
                <w:tab w:val="left" w:pos="3052"/>
              </w:tabs>
              <w:ind w:hanging="108"/>
              <w:jc w:val="center"/>
              <w:rPr>
                <w:sz w:val="20"/>
              </w:rPr>
            </w:pPr>
            <w:r w:rsidRPr="00BF2F13">
              <w:rPr>
                <w:sz w:val="20"/>
              </w:rPr>
              <w:t>285,23</w:t>
            </w:r>
          </w:p>
        </w:tc>
        <w:tc>
          <w:tcPr>
            <w:tcW w:w="849" w:type="dxa"/>
            <w:shd w:val="clear" w:color="auto" w:fill="auto"/>
            <w:vAlign w:val="center"/>
          </w:tcPr>
          <w:p w14:paraId="5412379F" w14:textId="77777777" w:rsidR="00BF2F13" w:rsidRPr="00BF2F13" w:rsidRDefault="00BF2F13" w:rsidP="00BF2F13">
            <w:pPr>
              <w:tabs>
                <w:tab w:val="left" w:pos="3052"/>
              </w:tabs>
              <w:ind w:hanging="108"/>
              <w:jc w:val="center"/>
              <w:rPr>
                <w:sz w:val="20"/>
              </w:rPr>
            </w:pPr>
            <w:r w:rsidRPr="00BF2F13">
              <w:rPr>
                <w:sz w:val="20"/>
              </w:rPr>
              <w:t>236,34</w:t>
            </w:r>
          </w:p>
        </w:tc>
        <w:tc>
          <w:tcPr>
            <w:tcW w:w="991" w:type="dxa"/>
            <w:shd w:val="clear" w:color="auto" w:fill="auto"/>
            <w:vAlign w:val="center"/>
          </w:tcPr>
          <w:p w14:paraId="59ECA707" w14:textId="77777777" w:rsidR="00BF2F13" w:rsidRPr="00BF2F13" w:rsidRDefault="00BF2F13" w:rsidP="00BF2F13">
            <w:pPr>
              <w:tabs>
                <w:tab w:val="left" w:pos="3052"/>
              </w:tabs>
              <w:ind w:hanging="108"/>
              <w:jc w:val="center"/>
              <w:rPr>
                <w:sz w:val="20"/>
              </w:rPr>
            </w:pPr>
            <w:r w:rsidRPr="00BF2F13">
              <w:rPr>
                <w:sz w:val="20"/>
              </w:rPr>
              <w:t>233,63</w:t>
            </w:r>
          </w:p>
        </w:tc>
        <w:tc>
          <w:tcPr>
            <w:tcW w:w="850" w:type="dxa"/>
            <w:shd w:val="clear" w:color="auto" w:fill="auto"/>
            <w:vAlign w:val="center"/>
          </w:tcPr>
          <w:p w14:paraId="66D09055" w14:textId="77777777" w:rsidR="00BF2F13" w:rsidRPr="00BF2F13" w:rsidRDefault="00BF2F13" w:rsidP="00BF2F13">
            <w:pPr>
              <w:tabs>
                <w:tab w:val="left" w:pos="3052"/>
              </w:tabs>
              <w:ind w:hanging="108"/>
              <w:jc w:val="center"/>
              <w:rPr>
                <w:sz w:val="20"/>
              </w:rPr>
            </w:pPr>
            <w:r w:rsidRPr="00BF2F13">
              <w:rPr>
                <w:sz w:val="20"/>
              </w:rPr>
              <w:t>248,52</w:t>
            </w:r>
          </w:p>
        </w:tc>
        <w:tc>
          <w:tcPr>
            <w:tcW w:w="998" w:type="dxa"/>
            <w:shd w:val="clear" w:color="auto" w:fill="auto"/>
            <w:vAlign w:val="center"/>
          </w:tcPr>
          <w:p w14:paraId="6A3DF015" w14:textId="77777777" w:rsidR="00BF2F13" w:rsidRPr="00BF2F13" w:rsidRDefault="00BF2F13" w:rsidP="00BF2F13">
            <w:pPr>
              <w:tabs>
                <w:tab w:val="left" w:pos="3052"/>
              </w:tabs>
              <w:ind w:hanging="108"/>
              <w:jc w:val="center"/>
              <w:rPr>
                <w:sz w:val="20"/>
              </w:rPr>
            </w:pPr>
            <w:r w:rsidRPr="00BF2F13">
              <w:rPr>
                <w:sz w:val="20"/>
              </w:rPr>
              <w:t>237,69</w:t>
            </w:r>
          </w:p>
        </w:tc>
        <w:tc>
          <w:tcPr>
            <w:tcW w:w="1135" w:type="dxa"/>
            <w:shd w:val="clear" w:color="auto" w:fill="auto"/>
          </w:tcPr>
          <w:p w14:paraId="65304259" w14:textId="77777777" w:rsidR="00BF2F13" w:rsidRPr="00BF2F13" w:rsidRDefault="00BF2F13" w:rsidP="00BF2F13">
            <w:pPr>
              <w:tabs>
                <w:tab w:val="left" w:pos="3052"/>
              </w:tabs>
              <w:ind w:hanging="108"/>
              <w:jc w:val="center"/>
              <w:rPr>
                <w:sz w:val="20"/>
              </w:rPr>
            </w:pPr>
            <w:r w:rsidRPr="00BF2F13">
              <w:rPr>
                <w:sz w:val="20"/>
              </w:rPr>
              <w:t>52,29</w:t>
            </w:r>
          </w:p>
        </w:tc>
        <w:tc>
          <w:tcPr>
            <w:tcW w:w="1133" w:type="dxa"/>
            <w:shd w:val="clear" w:color="auto" w:fill="auto"/>
          </w:tcPr>
          <w:p w14:paraId="076E3FAE" w14:textId="77777777" w:rsidR="00BF2F13" w:rsidRPr="00BF2F13" w:rsidRDefault="00BF2F13" w:rsidP="00BF2F13">
            <w:pPr>
              <w:tabs>
                <w:tab w:val="left" w:pos="3052"/>
              </w:tabs>
              <w:ind w:hanging="108"/>
              <w:jc w:val="center"/>
              <w:rPr>
                <w:sz w:val="20"/>
              </w:rPr>
            </w:pPr>
            <w:r w:rsidRPr="00BF2F13">
              <w:rPr>
                <w:sz w:val="20"/>
              </w:rPr>
              <w:t>3 383,23</w:t>
            </w:r>
          </w:p>
        </w:tc>
        <w:tc>
          <w:tcPr>
            <w:tcW w:w="1275" w:type="dxa"/>
            <w:shd w:val="clear" w:color="auto" w:fill="auto"/>
          </w:tcPr>
          <w:p w14:paraId="2B8DA68B"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743ADC0A"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1EDF1B86" w14:textId="77777777" w:rsidTr="00BD168F">
        <w:trPr>
          <w:trHeight w:val="284"/>
        </w:trPr>
        <w:tc>
          <w:tcPr>
            <w:tcW w:w="1728" w:type="dxa"/>
            <w:vMerge/>
            <w:shd w:val="clear" w:color="auto" w:fill="auto"/>
            <w:vAlign w:val="center"/>
          </w:tcPr>
          <w:p w14:paraId="6E0DE398" w14:textId="77777777" w:rsidR="00BF2F13" w:rsidRPr="00BF2F13" w:rsidRDefault="00BF2F13" w:rsidP="00BF2F13">
            <w:pPr>
              <w:tabs>
                <w:tab w:val="left" w:pos="3052"/>
              </w:tabs>
              <w:ind w:hanging="108"/>
              <w:jc w:val="center"/>
              <w:rPr>
                <w:sz w:val="20"/>
              </w:rPr>
            </w:pPr>
          </w:p>
        </w:tc>
        <w:tc>
          <w:tcPr>
            <w:tcW w:w="1279" w:type="dxa"/>
            <w:vAlign w:val="center"/>
          </w:tcPr>
          <w:p w14:paraId="25E131C3" w14:textId="77777777" w:rsidR="00BF2F13" w:rsidRPr="00BF2F13" w:rsidRDefault="00BF2F13" w:rsidP="00BF2F13">
            <w:pPr>
              <w:tabs>
                <w:tab w:val="left" w:pos="3052"/>
              </w:tabs>
              <w:ind w:hanging="108"/>
              <w:jc w:val="center"/>
              <w:rPr>
                <w:sz w:val="20"/>
              </w:rPr>
            </w:pPr>
            <w:r w:rsidRPr="00BF2F13">
              <w:rPr>
                <w:sz w:val="20"/>
              </w:rPr>
              <w:t>с 01.01.2026</w:t>
            </w:r>
          </w:p>
        </w:tc>
        <w:tc>
          <w:tcPr>
            <w:tcW w:w="920" w:type="dxa"/>
            <w:shd w:val="clear" w:color="auto" w:fill="auto"/>
          </w:tcPr>
          <w:p w14:paraId="4B3EBCE9" w14:textId="77777777" w:rsidR="00BF2F13" w:rsidRPr="00BF2F13" w:rsidRDefault="00BF2F13" w:rsidP="00BF2F13">
            <w:pPr>
              <w:tabs>
                <w:tab w:val="left" w:pos="3052"/>
              </w:tabs>
              <w:ind w:hanging="108"/>
              <w:jc w:val="center"/>
              <w:rPr>
                <w:sz w:val="20"/>
              </w:rPr>
            </w:pPr>
            <w:r w:rsidRPr="00BF2F13">
              <w:rPr>
                <w:sz w:val="20"/>
              </w:rPr>
              <w:t>275,14</w:t>
            </w:r>
          </w:p>
        </w:tc>
        <w:tc>
          <w:tcPr>
            <w:tcW w:w="914" w:type="dxa"/>
            <w:shd w:val="clear" w:color="auto" w:fill="auto"/>
          </w:tcPr>
          <w:p w14:paraId="40E223E4" w14:textId="77777777" w:rsidR="00BF2F13" w:rsidRPr="00BF2F13" w:rsidRDefault="00BF2F13" w:rsidP="00BF2F13">
            <w:pPr>
              <w:tabs>
                <w:tab w:val="left" w:pos="3052"/>
              </w:tabs>
              <w:ind w:hanging="108"/>
              <w:jc w:val="center"/>
              <w:rPr>
                <w:sz w:val="20"/>
              </w:rPr>
            </w:pPr>
            <w:r w:rsidRPr="00BF2F13">
              <w:rPr>
                <w:sz w:val="20"/>
              </w:rPr>
              <w:t>272,02</w:t>
            </w:r>
          </w:p>
        </w:tc>
        <w:tc>
          <w:tcPr>
            <w:tcW w:w="932" w:type="dxa"/>
            <w:gridSpan w:val="2"/>
            <w:shd w:val="clear" w:color="auto" w:fill="auto"/>
          </w:tcPr>
          <w:p w14:paraId="3E87B539" w14:textId="77777777" w:rsidR="00BF2F13" w:rsidRPr="00BF2F13" w:rsidRDefault="00BF2F13" w:rsidP="00BF2F13">
            <w:pPr>
              <w:tabs>
                <w:tab w:val="left" w:pos="3052"/>
              </w:tabs>
              <w:ind w:hanging="108"/>
              <w:jc w:val="center"/>
              <w:rPr>
                <w:sz w:val="20"/>
              </w:rPr>
            </w:pPr>
            <w:r w:rsidRPr="00BF2F13">
              <w:rPr>
                <w:sz w:val="20"/>
              </w:rPr>
              <w:t>289,20</w:t>
            </w:r>
          </w:p>
        </w:tc>
        <w:tc>
          <w:tcPr>
            <w:tcW w:w="1064" w:type="dxa"/>
            <w:shd w:val="clear" w:color="auto" w:fill="auto"/>
          </w:tcPr>
          <w:p w14:paraId="77402BE9" w14:textId="77777777" w:rsidR="00BF2F13" w:rsidRPr="00BF2F13" w:rsidRDefault="00BF2F13" w:rsidP="00BF2F13">
            <w:pPr>
              <w:tabs>
                <w:tab w:val="left" w:pos="3052"/>
              </w:tabs>
              <w:ind w:hanging="108"/>
              <w:jc w:val="center"/>
              <w:rPr>
                <w:sz w:val="20"/>
              </w:rPr>
            </w:pPr>
            <w:r w:rsidRPr="00BF2F13">
              <w:rPr>
                <w:sz w:val="20"/>
              </w:rPr>
              <w:t>276,70</w:t>
            </w:r>
          </w:p>
        </w:tc>
        <w:tc>
          <w:tcPr>
            <w:tcW w:w="849" w:type="dxa"/>
            <w:shd w:val="clear" w:color="auto" w:fill="auto"/>
          </w:tcPr>
          <w:p w14:paraId="73E19289" w14:textId="77777777" w:rsidR="00BF2F13" w:rsidRPr="00BF2F13" w:rsidRDefault="00BF2F13" w:rsidP="00BF2F13">
            <w:pPr>
              <w:tabs>
                <w:tab w:val="left" w:pos="3052"/>
              </w:tabs>
              <w:ind w:hanging="108"/>
              <w:jc w:val="center"/>
              <w:rPr>
                <w:sz w:val="20"/>
              </w:rPr>
            </w:pPr>
            <w:r w:rsidRPr="00BF2F13">
              <w:rPr>
                <w:sz w:val="20"/>
              </w:rPr>
              <w:t>229,28</w:t>
            </w:r>
          </w:p>
        </w:tc>
        <w:tc>
          <w:tcPr>
            <w:tcW w:w="991" w:type="dxa"/>
            <w:shd w:val="clear" w:color="auto" w:fill="auto"/>
          </w:tcPr>
          <w:p w14:paraId="2FBF8C94" w14:textId="77777777" w:rsidR="00BF2F13" w:rsidRPr="00BF2F13" w:rsidRDefault="00BF2F13" w:rsidP="00BF2F13">
            <w:pPr>
              <w:tabs>
                <w:tab w:val="left" w:pos="3052"/>
              </w:tabs>
              <w:ind w:hanging="108"/>
              <w:jc w:val="center"/>
              <w:rPr>
                <w:sz w:val="20"/>
              </w:rPr>
            </w:pPr>
            <w:r w:rsidRPr="00BF2F13">
              <w:rPr>
                <w:sz w:val="20"/>
              </w:rPr>
              <w:t>226,68</w:t>
            </w:r>
          </w:p>
        </w:tc>
        <w:tc>
          <w:tcPr>
            <w:tcW w:w="850" w:type="dxa"/>
            <w:shd w:val="clear" w:color="auto" w:fill="auto"/>
          </w:tcPr>
          <w:p w14:paraId="6280D883" w14:textId="77777777" w:rsidR="00BF2F13" w:rsidRPr="00BF2F13" w:rsidRDefault="00BF2F13" w:rsidP="00BF2F13">
            <w:pPr>
              <w:tabs>
                <w:tab w:val="left" w:pos="3052"/>
              </w:tabs>
              <w:ind w:hanging="108"/>
              <w:jc w:val="center"/>
              <w:rPr>
                <w:sz w:val="20"/>
              </w:rPr>
            </w:pPr>
            <w:r w:rsidRPr="00BF2F13">
              <w:rPr>
                <w:sz w:val="20"/>
              </w:rPr>
              <w:t>241,00</w:t>
            </w:r>
          </w:p>
        </w:tc>
        <w:tc>
          <w:tcPr>
            <w:tcW w:w="998" w:type="dxa"/>
            <w:shd w:val="clear" w:color="auto" w:fill="auto"/>
          </w:tcPr>
          <w:p w14:paraId="03FF1620" w14:textId="77777777" w:rsidR="00BF2F13" w:rsidRPr="00BF2F13" w:rsidRDefault="00BF2F13" w:rsidP="00BF2F13">
            <w:pPr>
              <w:tabs>
                <w:tab w:val="left" w:pos="3052"/>
              </w:tabs>
              <w:ind w:hanging="108"/>
              <w:jc w:val="center"/>
              <w:rPr>
                <w:sz w:val="20"/>
              </w:rPr>
            </w:pPr>
            <w:r w:rsidRPr="00BF2F13">
              <w:rPr>
                <w:sz w:val="20"/>
              </w:rPr>
              <w:t>230,58</w:t>
            </w:r>
          </w:p>
        </w:tc>
        <w:tc>
          <w:tcPr>
            <w:tcW w:w="1135" w:type="dxa"/>
            <w:shd w:val="clear" w:color="auto" w:fill="auto"/>
          </w:tcPr>
          <w:p w14:paraId="6C0078C1" w14:textId="77777777" w:rsidR="00BF2F13" w:rsidRPr="00BF2F13" w:rsidRDefault="00BF2F13" w:rsidP="00BF2F13">
            <w:pPr>
              <w:tabs>
                <w:tab w:val="left" w:pos="3052"/>
              </w:tabs>
              <w:ind w:hanging="108"/>
              <w:jc w:val="center"/>
              <w:rPr>
                <w:sz w:val="20"/>
              </w:rPr>
            </w:pPr>
            <w:r w:rsidRPr="00BF2F13">
              <w:rPr>
                <w:sz w:val="20"/>
              </w:rPr>
              <w:t>52,29</w:t>
            </w:r>
          </w:p>
        </w:tc>
        <w:tc>
          <w:tcPr>
            <w:tcW w:w="1133" w:type="dxa"/>
            <w:shd w:val="clear" w:color="auto" w:fill="auto"/>
          </w:tcPr>
          <w:p w14:paraId="6925679E" w14:textId="77777777" w:rsidR="00BF2F13" w:rsidRPr="00BF2F13" w:rsidRDefault="00BF2F13" w:rsidP="00BF2F13">
            <w:pPr>
              <w:tabs>
                <w:tab w:val="left" w:pos="3052"/>
              </w:tabs>
              <w:ind w:hanging="108"/>
              <w:jc w:val="center"/>
              <w:rPr>
                <w:sz w:val="20"/>
              </w:rPr>
            </w:pPr>
            <w:r w:rsidRPr="00BF2F13">
              <w:rPr>
                <w:sz w:val="20"/>
              </w:rPr>
              <w:t>3 253,54</w:t>
            </w:r>
          </w:p>
        </w:tc>
        <w:tc>
          <w:tcPr>
            <w:tcW w:w="1275" w:type="dxa"/>
            <w:shd w:val="clear" w:color="auto" w:fill="auto"/>
          </w:tcPr>
          <w:p w14:paraId="5B04FAA1"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690FD158"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7B9FBD16" w14:textId="77777777" w:rsidTr="00BD168F">
        <w:trPr>
          <w:trHeight w:val="259"/>
        </w:trPr>
        <w:tc>
          <w:tcPr>
            <w:tcW w:w="1728" w:type="dxa"/>
            <w:vMerge/>
            <w:shd w:val="clear" w:color="auto" w:fill="auto"/>
            <w:vAlign w:val="center"/>
          </w:tcPr>
          <w:p w14:paraId="702FB580" w14:textId="77777777" w:rsidR="00BF2F13" w:rsidRPr="00BF2F13" w:rsidRDefault="00BF2F13" w:rsidP="00BF2F13">
            <w:pPr>
              <w:tabs>
                <w:tab w:val="left" w:pos="3052"/>
              </w:tabs>
              <w:ind w:hanging="108"/>
              <w:jc w:val="center"/>
              <w:rPr>
                <w:sz w:val="20"/>
              </w:rPr>
            </w:pPr>
          </w:p>
        </w:tc>
        <w:tc>
          <w:tcPr>
            <w:tcW w:w="1279" w:type="dxa"/>
            <w:vAlign w:val="center"/>
          </w:tcPr>
          <w:p w14:paraId="7152D6D3" w14:textId="77777777" w:rsidR="00BF2F13" w:rsidRPr="00BF2F13" w:rsidRDefault="00BF2F13" w:rsidP="00BF2F13">
            <w:pPr>
              <w:tabs>
                <w:tab w:val="left" w:pos="3052"/>
              </w:tabs>
              <w:ind w:hanging="108"/>
              <w:jc w:val="center"/>
              <w:rPr>
                <w:sz w:val="20"/>
              </w:rPr>
            </w:pPr>
            <w:r w:rsidRPr="00BF2F13">
              <w:rPr>
                <w:sz w:val="20"/>
              </w:rPr>
              <w:t>с 01.07.2026</w:t>
            </w:r>
          </w:p>
        </w:tc>
        <w:tc>
          <w:tcPr>
            <w:tcW w:w="920" w:type="dxa"/>
            <w:shd w:val="clear" w:color="auto" w:fill="auto"/>
          </w:tcPr>
          <w:p w14:paraId="12084914" w14:textId="77777777" w:rsidR="00BF2F13" w:rsidRPr="00BF2F13" w:rsidRDefault="00BF2F13" w:rsidP="00BF2F13">
            <w:pPr>
              <w:tabs>
                <w:tab w:val="left" w:pos="3052"/>
              </w:tabs>
              <w:ind w:hanging="108"/>
              <w:jc w:val="center"/>
              <w:rPr>
                <w:sz w:val="20"/>
              </w:rPr>
            </w:pPr>
            <w:r w:rsidRPr="00BF2F13">
              <w:rPr>
                <w:sz w:val="20"/>
              </w:rPr>
              <w:t>277,84</w:t>
            </w:r>
          </w:p>
        </w:tc>
        <w:tc>
          <w:tcPr>
            <w:tcW w:w="914" w:type="dxa"/>
            <w:shd w:val="clear" w:color="auto" w:fill="auto"/>
          </w:tcPr>
          <w:p w14:paraId="62E83172" w14:textId="77777777" w:rsidR="00BF2F13" w:rsidRPr="00BF2F13" w:rsidRDefault="00BF2F13" w:rsidP="00BF2F13">
            <w:pPr>
              <w:tabs>
                <w:tab w:val="left" w:pos="3052"/>
              </w:tabs>
              <w:ind w:hanging="108"/>
              <w:jc w:val="center"/>
              <w:rPr>
                <w:sz w:val="20"/>
              </w:rPr>
            </w:pPr>
            <w:r w:rsidRPr="00BF2F13">
              <w:rPr>
                <w:sz w:val="20"/>
              </w:rPr>
              <w:t>274,72</w:t>
            </w:r>
          </w:p>
        </w:tc>
        <w:tc>
          <w:tcPr>
            <w:tcW w:w="932" w:type="dxa"/>
            <w:gridSpan w:val="2"/>
            <w:shd w:val="clear" w:color="auto" w:fill="auto"/>
          </w:tcPr>
          <w:p w14:paraId="00BDD090" w14:textId="77777777" w:rsidR="00BF2F13" w:rsidRPr="00BF2F13" w:rsidRDefault="00BF2F13" w:rsidP="00BF2F13">
            <w:pPr>
              <w:tabs>
                <w:tab w:val="left" w:pos="3052"/>
              </w:tabs>
              <w:ind w:hanging="108"/>
              <w:jc w:val="center"/>
              <w:rPr>
                <w:sz w:val="20"/>
              </w:rPr>
            </w:pPr>
            <w:r w:rsidRPr="00BF2F13">
              <w:rPr>
                <w:sz w:val="20"/>
              </w:rPr>
              <w:t>291,90</w:t>
            </w:r>
          </w:p>
        </w:tc>
        <w:tc>
          <w:tcPr>
            <w:tcW w:w="1064" w:type="dxa"/>
            <w:shd w:val="clear" w:color="auto" w:fill="auto"/>
          </w:tcPr>
          <w:p w14:paraId="0CF6D83E" w14:textId="77777777" w:rsidR="00BF2F13" w:rsidRPr="00BF2F13" w:rsidRDefault="00BF2F13" w:rsidP="00BF2F13">
            <w:pPr>
              <w:tabs>
                <w:tab w:val="left" w:pos="3052"/>
              </w:tabs>
              <w:ind w:hanging="108"/>
              <w:jc w:val="center"/>
              <w:rPr>
                <w:sz w:val="20"/>
              </w:rPr>
            </w:pPr>
            <w:r w:rsidRPr="00BF2F13">
              <w:rPr>
                <w:sz w:val="20"/>
              </w:rPr>
              <w:t>279,40</w:t>
            </w:r>
          </w:p>
        </w:tc>
        <w:tc>
          <w:tcPr>
            <w:tcW w:w="849" w:type="dxa"/>
            <w:shd w:val="clear" w:color="auto" w:fill="auto"/>
          </w:tcPr>
          <w:p w14:paraId="74D27147" w14:textId="77777777" w:rsidR="00BF2F13" w:rsidRPr="00BF2F13" w:rsidRDefault="00BF2F13" w:rsidP="00BF2F13">
            <w:pPr>
              <w:tabs>
                <w:tab w:val="left" w:pos="3052"/>
              </w:tabs>
              <w:ind w:hanging="108"/>
              <w:jc w:val="center"/>
              <w:rPr>
                <w:sz w:val="20"/>
              </w:rPr>
            </w:pPr>
            <w:r w:rsidRPr="00BF2F13">
              <w:rPr>
                <w:sz w:val="20"/>
              </w:rPr>
              <w:t>231,53</w:t>
            </w:r>
          </w:p>
        </w:tc>
        <w:tc>
          <w:tcPr>
            <w:tcW w:w="991" w:type="dxa"/>
            <w:shd w:val="clear" w:color="auto" w:fill="auto"/>
          </w:tcPr>
          <w:p w14:paraId="4850A352" w14:textId="77777777" w:rsidR="00BF2F13" w:rsidRPr="00BF2F13" w:rsidRDefault="00BF2F13" w:rsidP="00BF2F13">
            <w:pPr>
              <w:tabs>
                <w:tab w:val="left" w:pos="3052"/>
              </w:tabs>
              <w:ind w:hanging="108"/>
              <w:jc w:val="center"/>
              <w:rPr>
                <w:sz w:val="20"/>
              </w:rPr>
            </w:pPr>
            <w:r w:rsidRPr="00BF2F13">
              <w:rPr>
                <w:sz w:val="20"/>
              </w:rPr>
              <w:t>228,93</w:t>
            </w:r>
          </w:p>
        </w:tc>
        <w:tc>
          <w:tcPr>
            <w:tcW w:w="850" w:type="dxa"/>
            <w:shd w:val="clear" w:color="auto" w:fill="auto"/>
          </w:tcPr>
          <w:p w14:paraId="58966006" w14:textId="77777777" w:rsidR="00BF2F13" w:rsidRPr="00BF2F13" w:rsidRDefault="00BF2F13" w:rsidP="00BF2F13">
            <w:pPr>
              <w:tabs>
                <w:tab w:val="left" w:pos="3052"/>
              </w:tabs>
              <w:ind w:hanging="108"/>
              <w:jc w:val="center"/>
              <w:rPr>
                <w:sz w:val="20"/>
              </w:rPr>
            </w:pPr>
            <w:r w:rsidRPr="00BF2F13">
              <w:rPr>
                <w:sz w:val="20"/>
              </w:rPr>
              <w:t>243,25</w:t>
            </w:r>
          </w:p>
        </w:tc>
        <w:tc>
          <w:tcPr>
            <w:tcW w:w="998" w:type="dxa"/>
            <w:shd w:val="clear" w:color="auto" w:fill="auto"/>
          </w:tcPr>
          <w:p w14:paraId="1BEE9ADA" w14:textId="77777777" w:rsidR="00BF2F13" w:rsidRPr="00BF2F13" w:rsidRDefault="00BF2F13" w:rsidP="00BF2F13">
            <w:pPr>
              <w:tabs>
                <w:tab w:val="left" w:pos="3052"/>
              </w:tabs>
              <w:ind w:hanging="108"/>
              <w:jc w:val="center"/>
              <w:rPr>
                <w:sz w:val="20"/>
              </w:rPr>
            </w:pPr>
            <w:r w:rsidRPr="00BF2F13">
              <w:rPr>
                <w:sz w:val="20"/>
              </w:rPr>
              <w:t>232,83</w:t>
            </w:r>
          </w:p>
        </w:tc>
        <w:tc>
          <w:tcPr>
            <w:tcW w:w="1135" w:type="dxa"/>
            <w:shd w:val="clear" w:color="auto" w:fill="auto"/>
          </w:tcPr>
          <w:p w14:paraId="2BB75A6A" w14:textId="77777777" w:rsidR="00BF2F13" w:rsidRPr="00BF2F13" w:rsidRDefault="00BF2F13" w:rsidP="00BF2F13">
            <w:pPr>
              <w:tabs>
                <w:tab w:val="left" w:pos="3052"/>
              </w:tabs>
              <w:ind w:hanging="108"/>
              <w:jc w:val="center"/>
              <w:rPr>
                <w:sz w:val="20"/>
              </w:rPr>
            </w:pPr>
            <w:r w:rsidRPr="00BF2F13">
              <w:rPr>
                <w:sz w:val="20"/>
              </w:rPr>
              <w:t>54,54</w:t>
            </w:r>
          </w:p>
        </w:tc>
        <w:tc>
          <w:tcPr>
            <w:tcW w:w="1133" w:type="dxa"/>
            <w:shd w:val="clear" w:color="auto" w:fill="auto"/>
          </w:tcPr>
          <w:p w14:paraId="34145758" w14:textId="77777777" w:rsidR="00BF2F13" w:rsidRPr="00BF2F13" w:rsidRDefault="00BF2F13" w:rsidP="00BF2F13">
            <w:pPr>
              <w:tabs>
                <w:tab w:val="left" w:pos="3052"/>
              </w:tabs>
              <w:ind w:hanging="108"/>
              <w:jc w:val="center"/>
              <w:rPr>
                <w:sz w:val="20"/>
              </w:rPr>
            </w:pPr>
            <w:r w:rsidRPr="00BF2F13">
              <w:rPr>
                <w:sz w:val="20"/>
              </w:rPr>
              <w:t>3 253,54</w:t>
            </w:r>
          </w:p>
        </w:tc>
        <w:tc>
          <w:tcPr>
            <w:tcW w:w="1275" w:type="dxa"/>
            <w:shd w:val="clear" w:color="auto" w:fill="auto"/>
          </w:tcPr>
          <w:p w14:paraId="0B67A5B6"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224CE952"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3F74B2A5" w14:textId="77777777" w:rsidTr="00BD168F">
        <w:trPr>
          <w:trHeight w:val="278"/>
        </w:trPr>
        <w:tc>
          <w:tcPr>
            <w:tcW w:w="1728" w:type="dxa"/>
            <w:vMerge/>
            <w:shd w:val="clear" w:color="auto" w:fill="auto"/>
            <w:vAlign w:val="center"/>
          </w:tcPr>
          <w:p w14:paraId="3A25EE14" w14:textId="77777777" w:rsidR="00BF2F13" w:rsidRPr="00BF2F13" w:rsidRDefault="00BF2F13" w:rsidP="00BF2F13">
            <w:pPr>
              <w:tabs>
                <w:tab w:val="left" w:pos="3052"/>
              </w:tabs>
              <w:ind w:hanging="108"/>
              <w:jc w:val="center"/>
              <w:rPr>
                <w:sz w:val="20"/>
              </w:rPr>
            </w:pPr>
          </w:p>
        </w:tc>
        <w:tc>
          <w:tcPr>
            <w:tcW w:w="1279" w:type="dxa"/>
            <w:vAlign w:val="center"/>
          </w:tcPr>
          <w:p w14:paraId="5C2B3D1F" w14:textId="77777777" w:rsidR="00BF2F13" w:rsidRPr="00BF2F13" w:rsidRDefault="00BF2F13" w:rsidP="00BF2F13">
            <w:pPr>
              <w:tabs>
                <w:tab w:val="left" w:pos="3052"/>
              </w:tabs>
              <w:ind w:hanging="108"/>
              <w:jc w:val="center"/>
              <w:rPr>
                <w:sz w:val="20"/>
              </w:rPr>
            </w:pPr>
            <w:r w:rsidRPr="00BF2F13">
              <w:rPr>
                <w:sz w:val="20"/>
              </w:rPr>
              <w:t>с 01.01.2027</w:t>
            </w:r>
          </w:p>
        </w:tc>
        <w:tc>
          <w:tcPr>
            <w:tcW w:w="920" w:type="dxa"/>
            <w:shd w:val="clear" w:color="auto" w:fill="auto"/>
          </w:tcPr>
          <w:p w14:paraId="01D4AF86" w14:textId="77777777" w:rsidR="00BF2F13" w:rsidRPr="00BF2F13" w:rsidRDefault="00BF2F13" w:rsidP="00BF2F13">
            <w:pPr>
              <w:tabs>
                <w:tab w:val="left" w:pos="3052"/>
              </w:tabs>
              <w:ind w:hanging="108"/>
              <w:jc w:val="center"/>
              <w:rPr>
                <w:sz w:val="20"/>
              </w:rPr>
            </w:pPr>
            <w:r w:rsidRPr="00BF2F13">
              <w:rPr>
                <w:sz w:val="20"/>
              </w:rPr>
              <w:t>277,84</w:t>
            </w:r>
          </w:p>
        </w:tc>
        <w:tc>
          <w:tcPr>
            <w:tcW w:w="920" w:type="dxa"/>
            <w:gridSpan w:val="2"/>
            <w:shd w:val="clear" w:color="auto" w:fill="auto"/>
          </w:tcPr>
          <w:p w14:paraId="575E5250" w14:textId="77777777" w:rsidR="00BF2F13" w:rsidRPr="00BF2F13" w:rsidRDefault="00BF2F13" w:rsidP="00BF2F13">
            <w:pPr>
              <w:tabs>
                <w:tab w:val="left" w:pos="3052"/>
              </w:tabs>
              <w:ind w:hanging="108"/>
              <w:jc w:val="center"/>
              <w:rPr>
                <w:sz w:val="20"/>
              </w:rPr>
            </w:pPr>
            <w:r w:rsidRPr="00BF2F13">
              <w:rPr>
                <w:sz w:val="20"/>
              </w:rPr>
              <w:t>274,72</w:t>
            </w:r>
          </w:p>
        </w:tc>
        <w:tc>
          <w:tcPr>
            <w:tcW w:w="926" w:type="dxa"/>
            <w:shd w:val="clear" w:color="auto" w:fill="auto"/>
          </w:tcPr>
          <w:p w14:paraId="5888AE77" w14:textId="77777777" w:rsidR="00BF2F13" w:rsidRPr="00BF2F13" w:rsidRDefault="00BF2F13" w:rsidP="00BF2F13">
            <w:pPr>
              <w:tabs>
                <w:tab w:val="left" w:pos="3052"/>
              </w:tabs>
              <w:ind w:hanging="108"/>
              <w:jc w:val="center"/>
              <w:rPr>
                <w:sz w:val="20"/>
              </w:rPr>
            </w:pPr>
            <w:r w:rsidRPr="00BF2F13">
              <w:rPr>
                <w:sz w:val="20"/>
              </w:rPr>
              <w:t>291,90</w:t>
            </w:r>
          </w:p>
        </w:tc>
        <w:tc>
          <w:tcPr>
            <w:tcW w:w="1064" w:type="dxa"/>
            <w:shd w:val="clear" w:color="auto" w:fill="auto"/>
          </w:tcPr>
          <w:p w14:paraId="0E99EF30" w14:textId="77777777" w:rsidR="00BF2F13" w:rsidRPr="00BF2F13" w:rsidRDefault="00BF2F13" w:rsidP="00BF2F13">
            <w:pPr>
              <w:tabs>
                <w:tab w:val="left" w:pos="3052"/>
              </w:tabs>
              <w:ind w:hanging="108"/>
              <w:jc w:val="center"/>
              <w:rPr>
                <w:sz w:val="20"/>
              </w:rPr>
            </w:pPr>
            <w:r w:rsidRPr="00BF2F13">
              <w:rPr>
                <w:sz w:val="20"/>
              </w:rPr>
              <w:t>279,40</w:t>
            </w:r>
          </w:p>
        </w:tc>
        <w:tc>
          <w:tcPr>
            <w:tcW w:w="849" w:type="dxa"/>
            <w:shd w:val="clear" w:color="auto" w:fill="auto"/>
          </w:tcPr>
          <w:p w14:paraId="4279C3C1" w14:textId="77777777" w:rsidR="00BF2F13" w:rsidRPr="00BF2F13" w:rsidRDefault="00BF2F13" w:rsidP="00BF2F13">
            <w:pPr>
              <w:tabs>
                <w:tab w:val="left" w:pos="3052"/>
              </w:tabs>
              <w:ind w:hanging="108"/>
              <w:jc w:val="center"/>
              <w:rPr>
                <w:sz w:val="20"/>
              </w:rPr>
            </w:pPr>
            <w:r w:rsidRPr="00BF2F13">
              <w:rPr>
                <w:sz w:val="20"/>
              </w:rPr>
              <w:t>231,53</w:t>
            </w:r>
          </w:p>
        </w:tc>
        <w:tc>
          <w:tcPr>
            <w:tcW w:w="991" w:type="dxa"/>
            <w:shd w:val="clear" w:color="auto" w:fill="auto"/>
          </w:tcPr>
          <w:p w14:paraId="5457893F" w14:textId="77777777" w:rsidR="00BF2F13" w:rsidRPr="00BF2F13" w:rsidRDefault="00BF2F13" w:rsidP="00BF2F13">
            <w:pPr>
              <w:tabs>
                <w:tab w:val="left" w:pos="3052"/>
              </w:tabs>
              <w:ind w:hanging="108"/>
              <w:jc w:val="center"/>
              <w:rPr>
                <w:sz w:val="20"/>
              </w:rPr>
            </w:pPr>
            <w:r w:rsidRPr="00BF2F13">
              <w:rPr>
                <w:sz w:val="20"/>
              </w:rPr>
              <w:t>228,93</w:t>
            </w:r>
          </w:p>
        </w:tc>
        <w:tc>
          <w:tcPr>
            <w:tcW w:w="850" w:type="dxa"/>
            <w:shd w:val="clear" w:color="auto" w:fill="auto"/>
          </w:tcPr>
          <w:p w14:paraId="3D391053" w14:textId="77777777" w:rsidR="00BF2F13" w:rsidRPr="00BF2F13" w:rsidRDefault="00BF2F13" w:rsidP="00BF2F13">
            <w:pPr>
              <w:tabs>
                <w:tab w:val="left" w:pos="3052"/>
              </w:tabs>
              <w:ind w:hanging="108"/>
              <w:jc w:val="center"/>
              <w:rPr>
                <w:sz w:val="20"/>
              </w:rPr>
            </w:pPr>
            <w:r w:rsidRPr="00BF2F13">
              <w:rPr>
                <w:sz w:val="20"/>
              </w:rPr>
              <w:t>243,25</w:t>
            </w:r>
          </w:p>
        </w:tc>
        <w:tc>
          <w:tcPr>
            <w:tcW w:w="998" w:type="dxa"/>
            <w:shd w:val="clear" w:color="auto" w:fill="auto"/>
          </w:tcPr>
          <w:p w14:paraId="51342335" w14:textId="77777777" w:rsidR="00BF2F13" w:rsidRPr="00BF2F13" w:rsidRDefault="00BF2F13" w:rsidP="00BF2F13">
            <w:pPr>
              <w:tabs>
                <w:tab w:val="left" w:pos="3052"/>
              </w:tabs>
              <w:ind w:hanging="108"/>
              <w:jc w:val="center"/>
              <w:rPr>
                <w:sz w:val="20"/>
              </w:rPr>
            </w:pPr>
            <w:r w:rsidRPr="00BF2F13">
              <w:rPr>
                <w:sz w:val="20"/>
              </w:rPr>
              <w:t>232,83</w:t>
            </w:r>
          </w:p>
        </w:tc>
        <w:tc>
          <w:tcPr>
            <w:tcW w:w="1135" w:type="dxa"/>
            <w:shd w:val="clear" w:color="auto" w:fill="auto"/>
          </w:tcPr>
          <w:p w14:paraId="58378709" w14:textId="77777777" w:rsidR="00BF2F13" w:rsidRPr="00BF2F13" w:rsidRDefault="00BF2F13" w:rsidP="00BF2F13">
            <w:pPr>
              <w:tabs>
                <w:tab w:val="left" w:pos="3052"/>
              </w:tabs>
              <w:ind w:hanging="108"/>
              <w:jc w:val="center"/>
              <w:rPr>
                <w:sz w:val="20"/>
              </w:rPr>
            </w:pPr>
            <w:r w:rsidRPr="00BF2F13">
              <w:rPr>
                <w:sz w:val="20"/>
              </w:rPr>
              <w:t>54,54</w:t>
            </w:r>
          </w:p>
        </w:tc>
        <w:tc>
          <w:tcPr>
            <w:tcW w:w="1133" w:type="dxa"/>
            <w:shd w:val="clear" w:color="auto" w:fill="auto"/>
          </w:tcPr>
          <w:p w14:paraId="65445BDA" w14:textId="77777777" w:rsidR="00BF2F13" w:rsidRPr="00BF2F13" w:rsidRDefault="00BF2F13" w:rsidP="00BF2F13">
            <w:pPr>
              <w:tabs>
                <w:tab w:val="left" w:pos="3052"/>
              </w:tabs>
              <w:ind w:hanging="108"/>
              <w:jc w:val="center"/>
              <w:rPr>
                <w:sz w:val="20"/>
              </w:rPr>
            </w:pPr>
            <w:r w:rsidRPr="00BF2F13">
              <w:rPr>
                <w:sz w:val="20"/>
              </w:rPr>
              <w:t>3 253,54</w:t>
            </w:r>
          </w:p>
        </w:tc>
        <w:tc>
          <w:tcPr>
            <w:tcW w:w="1275" w:type="dxa"/>
            <w:shd w:val="clear" w:color="auto" w:fill="auto"/>
          </w:tcPr>
          <w:p w14:paraId="0A84B681"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205A3374"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4F271050" w14:textId="77777777" w:rsidTr="00BD168F">
        <w:trPr>
          <w:trHeight w:val="281"/>
        </w:trPr>
        <w:tc>
          <w:tcPr>
            <w:tcW w:w="1728" w:type="dxa"/>
            <w:vMerge/>
            <w:shd w:val="clear" w:color="auto" w:fill="auto"/>
            <w:vAlign w:val="center"/>
          </w:tcPr>
          <w:p w14:paraId="7AF6450C" w14:textId="77777777" w:rsidR="00BF2F13" w:rsidRPr="00BF2F13" w:rsidRDefault="00BF2F13" w:rsidP="00BF2F13">
            <w:pPr>
              <w:tabs>
                <w:tab w:val="left" w:pos="3052"/>
              </w:tabs>
              <w:ind w:hanging="108"/>
              <w:jc w:val="center"/>
              <w:rPr>
                <w:sz w:val="20"/>
              </w:rPr>
            </w:pPr>
          </w:p>
        </w:tc>
        <w:tc>
          <w:tcPr>
            <w:tcW w:w="1279" w:type="dxa"/>
            <w:vAlign w:val="center"/>
          </w:tcPr>
          <w:p w14:paraId="54C3C6C8" w14:textId="77777777" w:rsidR="00BF2F13" w:rsidRPr="00BF2F13" w:rsidRDefault="00BF2F13" w:rsidP="00BF2F13">
            <w:pPr>
              <w:tabs>
                <w:tab w:val="left" w:pos="3052"/>
              </w:tabs>
              <w:ind w:hanging="108"/>
              <w:jc w:val="center"/>
              <w:rPr>
                <w:sz w:val="20"/>
              </w:rPr>
            </w:pPr>
            <w:r w:rsidRPr="00BF2F13">
              <w:rPr>
                <w:sz w:val="20"/>
              </w:rPr>
              <w:t>с 01.07.2027</w:t>
            </w:r>
          </w:p>
        </w:tc>
        <w:tc>
          <w:tcPr>
            <w:tcW w:w="920" w:type="dxa"/>
            <w:shd w:val="clear" w:color="auto" w:fill="auto"/>
          </w:tcPr>
          <w:p w14:paraId="75ADD65F" w14:textId="77777777" w:rsidR="00BF2F13" w:rsidRPr="00BF2F13" w:rsidRDefault="00BF2F13" w:rsidP="00BF2F13">
            <w:pPr>
              <w:tabs>
                <w:tab w:val="left" w:pos="3052"/>
              </w:tabs>
              <w:ind w:hanging="108"/>
              <w:jc w:val="center"/>
              <w:rPr>
                <w:sz w:val="20"/>
              </w:rPr>
            </w:pPr>
            <w:r w:rsidRPr="00BF2F13">
              <w:rPr>
                <w:sz w:val="20"/>
              </w:rPr>
              <w:t>294,25</w:t>
            </w:r>
          </w:p>
        </w:tc>
        <w:tc>
          <w:tcPr>
            <w:tcW w:w="920" w:type="dxa"/>
            <w:gridSpan w:val="2"/>
            <w:shd w:val="clear" w:color="auto" w:fill="auto"/>
          </w:tcPr>
          <w:p w14:paraId="2905F40C" w14:textId="77777777" w:rsidR="00BF2F13" w:rsidRPr="00BF2F13" w:rsidRDefault="00BF2F13" w:rsidP="00BF2F13">
            <w:pPr>
              <w:tabs>
                <w:tab w:val="left" w:pos="3052"/>
              </w:tabs>
              <w:ind w:hanging="108"/>
              <w:jc w:val="center"/>
              <w:rPr>
                <w:sz w:val="20"/>
              </w:rPr>
            </w:pPr>
            <w:r w:rsidRPr="00BF2F13">
              <w:rPr>
                <w:sz w:val="20"/>
              </w:rPr>
              <w:t>290,93</w:t>
            </w:r>
          </w:p>
        </w:tc>
        <w:tc>
          <w:tcPr>
            <w:tcW w:w="926" w:type="dxa"/>
            <w:shd w:val="clear" w:color="auto" w:fill="auto"/>
          </w:tcPr>
          <w:p w14:paraId="64703BCF" w14:textId="77777777" w:rsidR="00BF2F13" w:rsidRPr="00BF2F13" w:rsidRDefault="00BF2F13" w:rsidP="00BF2F13">
            <w:pPr>
              <w:tabs>
                <w:tab w:val="left" w:pos="3052"/>
              </w:tabs>
              <w:ind w:hanging="108"/>
              <w:jc w:val="center"/>
              <w:rPr>
                <w:sz w:val="20"/>
              </w:rPr>
            </w:pPr>
            <w:r w:rsidRPr="00BF2F13">
              <w:rPr>
                <w:sz w:val="20"/>
              </w:rPr>
              <w:t>309,23</w:t>
            </w:r>
          </w:p>
        </w:tc>
        <w:tc>
          <w:tcPr>
            <w:tcW w:w="1064" w:type="dxa"/>
            <w:shd w:val="clear" w:color="auto" w:fill="auto"/>
          </w:tcPr>
          <w:p w14:paraId="40B37108" w14:textId="77777777" w:rsidR="00BF2F13" w:rsidRPr="00BF2F13" w:rsidRDefault="00BF2F13" w:rsidP="00BF2F13">
            <w:pPr>
              <w:tabs>
                <w:tab w:val="left" w:pos="3052"/>
              </w:tabs>
              <w:ind w:hanging="108"/>
              <w:jc w:val="center"/>
              <w:rPr>
                <w:sz w:val="20"/>
              </w:rPr>
            </w:pPr>
            <w:r w:rsidRPr="00BF2F13">
              <w:rPr>
                <w:sz w:val="20"/>
              </w:rPr>
              <w:t>295,92</w:t>
            </w:r>
          </w:p>
        </w:tc>
        <w:tc>
          <w:tcPr>
            <w:tcW w:w="849" w:type="dxa"/>
            <w:shd w:val="clear" w:color="auto" w:fill="auto"/>
          </w:tcPr>
          <w:p w14:paraId="3F040AE9" w14:textId="77777777" w:rsidR="00BF2F13" w:rsidRPr="00BF2F13" w:rsidRDefault="00BF2F13" w:rsidP="00BF2F13">
            <w:pPr>
              <w:tabs>
                <w:tab w:val="left" w:pos="3052"/>
              </w:tabs>
              <w:ind w:hanging="108"/>
              <w:jc w:val="center"/>
              <w:rPr>
                <w:sz w:val="20"/>
              </w:rPr>
            </w:pPr>
            <w:r w:rsidRPr="00BF2F13">
              <w:rPr>
                <w:sz w:val="20"/>
              </w:rPr>
              <w:t>245,21</w:t>
            </w:r>
          </w:p>
        </w:tc>
        <w:tc>
          <w:tcPr>
            <w:tcW w:w="991" w:type="dxa"/>
            <w:shd w:val="clear" w:color="auto" w:fill="auto"/>
          </w:tcPr>
          <w:p w14:paraId="19235FAB" w14:textId="77777777" w:rsidR="00BF2F13" w:rsidRPr="00BF2F13" w:rsidRDefault="00BF2F13" w:rsidP="00BF2F13">
            <w:pPr>
              <w:tabs>
                <w:tab w:val="left" w:pos="3052"/>
              </w:tabs>
              <w:ind w:hanging="108"/>
              <w:jc w:val="center"/>
              <w:rPr>
                <w:sz w:val="20"/>
              </w:rPr>
            </w:pPr>
            <w:r w:rsidRPr="00BF2F13">
              <w:rPr>
                <w:sz w:val="20"/>
              </w:rPr>
              <w:t>242,44</w:t>
            </w:r>
          </w:p>
        </w:tc>
        <w:tc>
          <w:tcPr>
            <w:tcW w:w="850" w:type="dxa"/>
            <w:shd w:val="clear" w:color="auto" w:fill="auto"/>
          </w:tcPr>
          <w:p w14:paraId="7D19E07C" w14:textId="77777777" w:rsidR="00BF2F13" w:rsidRPr="00BF2F13" w:rsidRDefault="00BF2F13" w:rsidP="00BF2F13">
            <w:pPr>
              <w:tabs>
                <w:tab w:val="left" w:pos="3052"/>
              </w:tabs>
              <w:ind w:hanging="108"/>
              <w:jc w:val="center"/>
              <w:rPr>
                <w:sz w:val="20"/>
              </w:rPr>
            </w:pPr>
            <w:r w:rsidRPr="00BF2F13">
              <w:rPr>
                <w:sz w:val="20"/>
              </w:rPr>
              <w:t>257,69</w:t>
            </w:r>
          </w:p>
        </w:tc>
        <w:tc>
          <w:tcPr>
            <w:tcW w:w="998" w:type="dxa"/>
            <w:shd w:val="clear" w:color="auto" w:fill="auto"/>
          </w:tcPr>
          <w:p w14:paraId="64C5EC2E" w14:textId="77777777" w:rsidR="00BF2F13" w:rsidRPr="00BF2F13" w:rsidRDefault="00BF2F13" w:rsidP="00BF2F13">
            <w:pPr>
              <w:tabs>
                <w:tab w:val="left" w:pos="3052"/>
              </w:tabs>
              <w:ind w:hanging="108"/>
              <w:jc w:val="center"/>
              <w:rPr>
                <w:sz w:val="20"/>
              </w:rPr>
            </w:pPr>
            <w:r w:rsidRPr="00BF2F13">
              <w:rPr>
                <w:sz w:val="20"/>
              </w:rPr>
              <w:t>246,60</w:t>
            </w:r>
          </w:p>
        </w:tc>
        <w:tc>
          <w:tcPr>
            <w:tcW w:w="1135" w:type="dxa"/>
            <w:shd w:val="clear" w:color="auto" w:fill="auto"/>
          </w:tcPr>
          <w:p w14:paraId="180299B9" w14:textId="77777777" w:rsidR="00BF2F13" w:rsidRPr="00BF2F13" w:rsidRDefault="00BF2F13" w:rsidP="00BF2F13">
            <w:pPr>
              <w:tabs>
                <w:tab w:val="left" w:pos="3052"/>
              </w:tabs>
              <w:ind w:hanging="108"/>
              <w:jc w:val="center"/>
              <w:rPr>
                <w:sz w:val="20"/>
              </w:rPr>
            </w:pPr>
            <w:r w:rsidRPr="00BF2F13">
              <w:rPr>
                <w:sz w:val="20"/>
              </w:rPr>
              <w:t>56,72</w:t>
            </w:r>
          </w:p>
        </w:tc>
        <w:tc>
          <w:tcPr>
            <w:tcW w:w="1133" w:type="dxa"/>
            <w:shd w:val="clear" w:color="auto" w:fill="auto"/>
          </w:tcPr>
          <w:p w14:paraId="36D00F19" w14:textId="77777777" w:rsidR="00BF2F13" w:rsidRPr="00BF2F13" w:rsidRDefault="00BF2F13" w:rsidP="00BF2F13">
            <w:pPr>
              <w:tabs>
                <w:tab w:val="left" w:pos="3052"/>
              </w:tabs>
              <w:ind w:hanging="108"/>
              <w:jc w:val="center"/>
              <w:rPr>
                <w:sz w:val="20"/>
              </w:rPr>
            </w:pPr>
            <w:r w:rsidRPr="00BF2F13">
              <w:rPr>
                <w:sz w:val="20"/>
              </w:rPr>
              <w:t>3 464,97</w:t>
            </w:r>
          </w:p>
        </w:tc>
        <w:tc>
          <w:tcPr>
            <w:tcW w:w="1275" w:type="dxa"/>
            <w:shd w:val="clear" w:color="auto" w:fill="auto"/>
          </w:tcPr>
          <w:p w14:paraId="66DFF118"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38311CB5"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585BE82D" w14:textId="77777777" w:rsidTr="00BD168F">
        <w:trPr>
          <w:trHeight w:val="281"/>
        </w:trPr>
        <w:tc>
          <w:tcPr>
            <w:tcW w:w="1728" w:type="dxa"/>
            <w:vMerge/>
            <w:shd w:val="clear" w:color="auto" w:fill="auto"/>
            <w:vAlign w:val="center"/>
          </w:tcPr>
          <w:p w14:paraId="28A9AE9F" w14:textId="77777777" w:rsidR="00BF2F13" w:rsidRPr="00BF2F13" w:rsidRDefault="00BF2F13" w:rsidP="00BF2F13">
            <w:pPr>
              <w:tabs>
                <w:tab w:val="left" w:pos="3052"/>
              </w:tabs>
              <w:ind w:hanging="108"/>
              <w:jc w:val="center"/>
              <w:rPr>
                <w:sz w:val="20"/>
              </w:rPr>
            </w:pPr>
          </w:p>
        </w:tc>
        <w:tc>
          <w:tcPr>
            <w:tcW w:w="1279" w:type="dxa"/>
            <w:vAlign w:val="center"/>
          </w:tcPr>
          <w:p w14:paraId="109CD046" w14:textId="77777777" w:rsidR="00BF2F13" w:rsidRPr="00BF2F13" w:rsidRDefault="00BF2F13" w:rsidP="00BF2F13">
            <w:pPr>
              <w:tabs>
                <w:tab w:val="left" w:pos="3052"/>
              </w:tabs>
              <w:ind w:hanging="108"/>
              <w:jc w:val="center"/>
              <w:rPr>
                <w:sz w:val="20"/>
              </w:rPr>
            </w:pPr>
            <w:r w:rsidRPr="00BF2F13">
              <w:rPr>
                <w:sz w:val="20"/>
              </w:rPr>
              <w:t>с 01.12.2028</w:t>
            </w:r>
          </w:p>
        </w:tc>
        <w:tc>
          <w:tcPr>
            <w:tcW w:w="920" w:type="dxa"/>
            <w:shd w:val="clear" w:color="auto" w:fill="auto"/>
          </w:tcPr>
          <w:p w14:paraId="6AEEBDFB" w14:textId="77777777" w:rsidR="00BF2F13" w:rsidRPr="00BF2F13" w:rsidRDefault="00BF2F13" w:rsidP="00BF2F13">
            <w:pPr>
              <w:tabs>
                <w:tab w:val="left" w:pos="3052"/>
              </w:tabs>
              <w:ind w:hanging="108"/>
              <w:jc w:val="center"/>
              <w:rPr>
                <w:sz w:val="20"/>
              </w:rPr>
            </w:pPr>
            <w:r w:rsidRPr="00BF2F13">
              <w:rPr>
                <w:sz w:val="20"/>
              </w:rPr>
              <w:t>293,08</w:t>
            </w:r>
          </w:p>
        </w:tc>
        <w:tc>
          <w:tcPr>
            <w:tcW w:w="920" w:type="dxa"/>
            <w:gridSpan w:val="2"/>
            <w:shd w:val="clear" w:color="auto" w:fill="auto"/>
          </w:tcPr>
          <w:p w14:paraId="63FB3AFF" w14:textId="77777777" w:rsidR="00BF2F13" w:rsidRPr="00BF2F13" w:rsidRDefault="00BF2F13" w:rsidP="00BF2F13">
            <w:pPr>
              <w:tabs>
                <w:tab w:val="left" w:pos="3052"/>
              </w:tabs>
              <w:ind w:hanging="108"/>
              <w:jc w:val="center"/>
              <w:rPr>
                <w:sz w:val="20"/>
              </w:rPr>
            </w:pPr>
            <w:r w:rsidRPr="00BF2F13">
              <w:rPr>
                <w:sz w:val="20"/>
              </w:rPr>
              <w:t>289,78</w:t>
            </w:r>
          </w:p>
        </w:tc>
        <w:tc>
          <w:tcPr>
            <w:tcW w:w="926" w:type="dxa"/>
            <w:shd w:val="clear" w:color="auto" w:fill="auto"/>
          </w:tcPr>
          <w:p w14:paraId="3813295F" w14:textId="77777777" w:rsidR="00BF2F13" w:rsidRPr="00BF2F13" w:rsidRDefault="00BF2F13" w:rsidP="00BF2F13">
            <w:pPr>
              <w:tabs>
                <w:tab w:val="left" w:pos="3052"/>
              </w:tabs>
              <w:ind w:hanging="108"/>
              <w:jc w:val="center"/>
              <w:rPr>
                <w:sz w:val="20"/>
              </w:rPr>
            </w:pPr>
            <w:r w:rsidRPr="00BF2F13">
              <w:rPr>
                <w:sz w:val="20"/>
              </w:rPr>
              <w:t>307,97</w:t>
            </w:r>
          </w:p>
        </w:tc>
        <w:tc>
          <w:tcPr>
            <w:tcW w:w="1064" w:type="dxa"/>
            <w:shd w:val="clear" w:color="auto" w:fill="auto"/>
          </w:tcPr>
          <w:p w14:paraId="5226E818" w14:textId="77777777" w:rsidR="00BF2F13" w:rsidRPr="00BF2F13" w:rsidRDefault="00BF2F13" w:rsidP="00BF2F13">
            <w:pPr>
              <w:tabs>
                <w:tab w:val="left" w:pos="3052"/>
              </w:tabs>
              <w:ind w:hanging="108"/>
              <w:jc w:val="center"/>
              <w:rPr>
                <w:sz w:val="20"/>
              </w:rPr>
            </w:pPr>
            <w:r w:rsidRPr="00BF2F13">
              <w:rPr>
                <w:sz w:val="20"/>
              </w:rPr>
              <w:t>294,73</w:t>
            </w:r>
          </w:p>
        </w:tc>
        <w:tc>
          <w:tcPr>
            <w:tcW w:w="849" w:type="dxa"/>
            <w:shd w:val="clear" w:color="auto" w:fill="auto"/>
          </w:tcPr>
          <w:p w14:paraId="39A2BE9B" w14:textId="77777777" w:rsidR="00BF2F13" w:rsidRPr="00BF2F13" w:rsidRDefault="00BF2F13" w:rsidP="00BF2F13">
            <w:pPr>
              <w:tabs>
                <w:tab w:val="left" w:pos="3052"/>
              </w:tabs>
              <w:ind w:hanging="108"/>
              <w:jc w:val="center"/>
              <w:rPr>
                <w:sz w:val="20"/>
              </w:rPr>
            </w:pPr>
            <w:r w:rsidRPr="00BF2F13">
              <w:rPr>
                <w:sz w:val="20"/>
              </w:rPr>
              <w:t>244,23</w:t>
            </w:r>
          </w:p>
        </w:tc>
        <w:tc>
          <w:tcPr>
            <w:tcW w:w="991" w:type="dxa"/>
            <w:shd w:val="clear" w:color="auto" w:fill="auto"/>
          </w:tcPr>
          <w:p w14:paraId="33770AA3" w14:textId="77777777" w:rsidR="00BF2F13" w:rsidRPr="00BF2F13" w:rsidRDefault="00BF2F13" w:rsidP="00BF2F13">
            <w:pPr>
              <w:tabs>
                <w:tab w:val="left" w:pos="3052"/>
              </w:tabs>
              <w:ind w:hanging="108"/>
              <w:jc w:val="center"/>
              <w:rPr>
                <w:sz w:val="20"/>
              </w:rPr>
            </w:pPr>
            <w:r w:rsidRPr="00BF2F13">
              <w:rPr>
                <w:sz w:val="20"/>
              </w:rPr>
              <w:t>241,48</w:t>
            </w:r>
          </w:p>
        </w:tc>
        <w:tc>
          <w:tcPr>
            <w:tcW w:w="850" w:type="dxa"/>
            <w:shd w:val="clear" w:color="auto" w:fill="auto"/>
          </w:tcPr>
          <w:p w14:paraId="78DFF03E" w14:textId="77777777" w:rsidR="00BF2F13" w:rsidRPr="00BF2F13" w:rsidRDefault="00BF2F13" w:rsidP="00BF2F13">
            <w:pPr>
              <w:tabs>
                <w:tab w:val="left" w:pos="3052"/>
              </w:tabs>
              <w:ind w:hanging="108"/>
              <w:jc w:val="center"/>
              <w:rPr>
                <w:sz w:val="20"/>
              </w:rPr>
            </w:pPr>
            <w:r w:rsidRPr="00BF2F13">
              <w:rPr>
                <w:sz w:val="20"/>
              </w:rPr>
              <w:t>256,64</w:t>
            </w:r>
          </w:p>
        </w:tc>
        <w:tc>
          <w:tcPr>
            <w:tcW w:w="998" w:type="dxa"/>
            <w:shd w:val="clear" w:color="auto" w:fill="auto"/>
          </w:tcPr>
          <w:p w14:paraId="42108358" w14:textId="77777777" w:rsidR="00BF2F13" w:rsidRPr="00BF2F13" w:rsidRDefault="00BF2F13" w:rsidP="00BF2F13">
            <w:pPr>
              <w:tabs>
                <w:tab w:val="left" w:pos="3052"/>
              </w:tabs>
              <w:ind w:hanging="108"/>
              <w:jc w:val="center"/>
              <w:rPr>
                <w:sz w:val="20"/>
              </w:rPr>
            </w:pPr>
            <w:r w:rsidRPr="00BF2F13">
              <w:rPr>
                <w:sz w:val="20"/>
              </w:rPr>
              <w:t>245,61</w:t>
            </w:r>
          </w:p>
        </w:tc>
        <w:tc>
          <w:tcPr>
            <w:tcW w:w="1135" w:type="dxa"/>
            <w:shd w:val="clear" w:color="auto" w:fill="auto"/>
          </w:tcPr>
          <w:p w14:paraId="0E8B9486" w14:textId="77777777" w:rsidR="00BF2F13" w:rsidRPr="00BF2F13" w:rsidRDefault="00BF2F13" w:rsidP="00BF2F13">
            <w:pPr>
              <w:tabs>
                <w:tab w:val="left" w:pos="3052"/>
              </w:tabs>
              <w:ind w:hanging="108"/>
              <w:jc w:val="center"/>
              <w:rPr>
                <w:sz w:val="20"/>
              </w:rPr>
            </w:pPr>
            <w:r w:rsidRPr="00BF2F13">
              <w:rPr>
                <w:sz w:val="20"/>
              </w:rPr>
              <w:t>56,72</w:t>
            </w:r>
          </w:p>
        </w:tc>
        <w:tc>
          <w:tcPr>
            <w:tcW w:w="1133" w:type="dxa"/>
            <w:shd w:val="clear" w:color="auto" w:fill="auto"/>
          </w:tcPr>
          <w:p w14:paraId="1BCD8C15" w14:textId="77777777" w:rsidR="00BF2F13" w:rsidRPr="00BF2F13" w:rsidRDefault="00BF2F13" w:rsidP="00BF2F13">
            <w:pPr>
              <w:tabs>
                <w:tab w:val="left" w:pos="3052"/>
              </w:tabs>
              <w:ind w:hanging="108"/>
              <w:jc w:val="center"/>
              <w:rPr>
                <w:sz w:val="20"/>
              </w:rPr>
            </w:pPr>
            <w:r w:rsidRPr="00BF2F13">
              <w:rPr>
                <w:sz w:val="20"/>
              </w:rPr>
              <w:t>3 446,94</w:t>
            </w:r>
          </w:p>
        </w:tc>
        <w:tc>
          <w:tcPr>
            <w:tcW w:w="1275" w:type="dxa"/>
            <w:shd w:val="clear" w:color="auto" w:fill="auto"/>
          </w:tcPr>
          <w:p w14:paraId="3783CC55"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5642B663"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018AD34C" w14:textId="77777777" w:rsidTr="00BD168F">
        <w:trPr>
          <w:trHeight w:val="281"/>
        </w:trPr>
        <w:tc>
          <w:tcPr>
            <w:tcW w:w="1728" w:type="dxa"/>
            <w:vMerge/>
            <w:shd w:val="clear" w:color="auto" w:fill="auto"/>
            <w:vAlign w:val="center"/>
          </w:tcPr>
          <w:p w14:paraId="58E6FBFC" w14:textId="77777777" w:rsidR="00BF2F13" w:rsidRPr="00BF2F13" w:rsidRDefault="00BF2F13" w:rsidP="00BF2F13">
            <w:pPr>
              <w:tabs>
                <w:tab w:val="left" w:pos="3052"/>
              </w:tabs>
              <w:ind w:hanging="108"/>
              <w:jc w:val="center"/>
              <w:rPr>
                <w:sz w:val="20"/>
              </w:rPr>
            </w:pPr>
          </w:p>
        </w:tc>
        <w:tc>
          <w:tcPr>
            <w:tcW w:w="1279" w:type="dxa"/>
            <w:vAlign w:val="center"/>
          </w:tcPr>
          <w:p w14:paraId="305DD321" w14:textId="77777777" w:rsidR="00BF2F13" w:rsidRPr="00BF2F13" w:rsidRDefault="00BF2F13" w:rsidP="00BF2F13">
            <w:pPr>
              <w:tabs>
                <w:tab w:val="left" w:pos="3052"/>
              </w:tabs>
              <w:ind w:hanging="108"/>
              <w:jc w:val="center"/>
              <w:rPr>
                <w:sz w:val="20"/>
              </w:rPr>
            </w:pPr>
            <w:r w:rsidRPr="00BF2F13">
              <w:rPr>
                <w:sz w:val="20"/>
              </w:rPr>
              <w:t>с 01.01.2028</w:t>
            </w:r>
          </w:p>
        </w:tc>
        <w:tc>
          <w:tcPr>
            <w:tcW w:w="920" w:type="dxa"/>
            <w:shd w:val="clear" w:color="auto" w:fill="auto"/>
          </w:tcPr>
          <w:p w14:paraId="1A797800" w14:textId="77777777" w:rsidR="00BF2F13" w:rsidRPr="00BF2F13" w:rsidRDefault="00BF2F13" w:rsidP="00BF2F13">
            <w:pPr>
              <w:tabs>
                <w:tab w:val="left" w:pos="3052"/>
              </w:tabs>
              <w:ind w:hanging="108"/>
              <w:jc w:val="center"/>
              <w:rPr>
                <w:sz w:val="20"/>
              </w:rPr>
            </w:pPr>
            <w:r w:rsidRPr="00BF2F13">
              <w:rPr>
                <w:sz w:val="20"/>
              </w:rPr>
              <w:t>295,80</w:t>
            </w:r>
          </w:p>
        </w:tc>
        <w:tc>
          <w:tcPr>
            <w:tcW w:w="920" w:type="dxa"/>
            <w:gridSpan w:val="2"/>
            <w:shd w:val="clear" w:color="auto" w:fill="auto"/>
          </w:tcPr>
          <w:p w14:paraId="40FD57C4" w14:textId="77777777" w:rsidR="00BF2F13" w:rsidRPr="00BF2F13" w:rsidRDefault="00BF2F13" w:rsidP="00BF2F13">
            <w:pPr>
              <w:tabs>
                <w:tab w:val="left" w:pos="3052"/>
              </w:tabs>
              <w:ind w:hanging="108"/>
              <w:jc w:val="center"/>
              <w:rPr>
                <w:sz w:val="20"/>
              </w:rPr>
            </w:pPr>
            <w:r w:rsidRPr="00BF2F13">
              <w:rPr>
                <w:sz w:val="20"/>
              </w:rPr>
              <w:t>292,50</w:t>
            </w:r>
          </w:p>
        </w:tc>
        <w:tc>
          <w:tcPr>
            <w:tcW w:w="926" w:type="dxa"/>
            <w:shd w:val="clear" w:color="auto" w:fill="auto"/>
          </w:tcPr>
          <w:p w14:paraId="521CC3C8" w14:textId="77777777" w:rsidR="00BF2F13" w:rsidRPr="00BF2F13" w:rsidRDefault="00BF2F13" w:rsidP="00BF2F13">
            <w:pPr>
              <w:tabs>
                <w:tab w:val="left" w:pos="3052"/>
              </w:tabs>
              <w:ind w:hanging="108"/>
              <w:jc w:val="center"/>
              <w:rPr>
                <w:sz w:val="20"/>
              </w:rPr>
            </w:pPr>
            <w:r w:rsidRPr="00BF2F13">
              <w:rPr>
                <w:sz w:val="20"/>
              </w:rPr>
              <w:t>310,69</w:t>
            </w:r>
          </w:p>
        </w:tc>
        <w:tc>
          <w:tcPr>
            <w:tcW w:w="1064" w:type="dxa"/>
            <w:shd w:val="clear" w:color="auto" w:fill="auto"/>
          </w:tcPr>
          <w:p w14:paraId="348FB7BC" w14:textId="77777777" w:rsidR="00BF2F13" w:rsidRPr="00BF2F13" w:rsidRDefault="00BF2F13" w:rsidP="00BF2F13">
            <w:pPr>
              <w:tabs>
                <w:tab w:val="left" w:pos="3052"/>
              </w:tabs>
              <w:ind w:hanging="108"/>
              <w:jc w:val="center"/>
              <w:rPr>
                <w:sz w:val="20"/>
              </w:rPr>
            </w:pPr>
            <w:r w:rsidRPr="00BF2F13">
              <w:rPr>
                <w:sz w:val="20"/>
              </w:rPr>
              <w:t>297,46</w:t>
            </w:r>
          </w:p>
        </w:tc>
        <w:tc>
          <w:tcPr>
            <w:tcW w:w="849" w:type="dxa"/>
            <w:shd w:val="clear" w:color="auto" w:fill="auto"/>
          </w:tcPr>
          <w:p w14:paraId="0888663E" w14:textId="77777777" w:rsidR="00BF2F13" w:rsidRPr="00BF2F13" w:rsidRDefault="00BF2F13" w:rsidP="00BF2F13">
            <w:pPr>
              <w:tabs>
                <w:tab w:val="left" w:pos="3052"/>
              </w:tabs>
              <w:ind w:hanging="108"/>
              <w:jc w:val="center"/>
              <w:rPr>
                <w:sz w:val="20"/>
              </w:rPr>
            </w:pPr>
            <w:r w:rsidRPr="00BF2F13">
              <w:rPr>
                <w:sz w:val="20"/>
              </w:rPr>
              <w:t>246,50</w:t>
            </w:r>
          </w:p>
        </w:tc>
        <w:tc>
          <w:tcPr>
            <w:tcW w:w="991" w:type="dxa"/>
            <w:shd w:val="clear" w:color="auto" w:fill="auto"/>
          </w:tcPr>
          <w:p w14:paraId="73C6FBD0" w14:textId="77777777" w:rsidR="00BF2F13" w:rsidRPr="00BF2F13" w:rsidRDefault="00BF2F13" w:rsidP="00BF2F13">
            <w:pPr>
              <w:tabs>
                <w:tab w:val="left" w:pos="3052"/>
              </w:tabs>
              <w:ind w:hanging="108"/>
              <w:jc w:val="center"/>
              <w:rPr>
                <w:sz w:val="20"/>
              </w:rPr>
            </w:pPr>
            <w:r w:rsidRPr="00BF2F13">
              <w:rPr>
                <w:sz w:val="20"/>
              </w:rPr>
              <w:t>243,75</w:t>
            </w:r>
          </w:p>
        </w:tc>
        <w:tc>
          <w:tcPr>
            <w:tcW w:w="850" w:type="dxa"/>
            <w:shd w:val="clear" w:color="auto" w:fill="auto"/>
          </w:tcPr>
          <w:p w14:paraId="33B7499B" w14:textId="77777777" w:rsidR="00BF2F13" w:rsidRPr="00BF2F13" w:rsidRDefault="00BF2F13" w:rsidP="00BF2F13">
            <w:pPr>
              <w:tabs>
                <w:tab w:val="left" w:pos="3052"/>
              </w:tabs>
              <w:ind w:hanging="108"/>
              <w:jc w:val="center"/>
              <w:rPr>
                <w:sz w:val="20"/>
              </w:rPr>
            </w:pPr>
            <w:r w:rsidRPr="00BF2F13">
              <w:rPr>
                <w:sz w:val="20"/>
              </w:rPr>
              <w:t>258,91</w:t>
            </w:r>
          </w:p>
        </w:tc>
        <w:tc>
          <w:tcPr>
            <w:tcW w:w="998" w:type="dxa"/>
            <w:shd w:val="clear" w:color="auto" w:fill="auto"/>
          </w:tcPr>
          <w:p w14:paraId="198FA0A5" w14:textId="77777777" w:rsidR="00BF2F13" w:rsidRPr="00BF2F13" w:rsidRDefault="00BF2F13" w:rsidP="00BF2F13">
            <w:pPr>
              <w:tabs>
                <w:tab w:val="left" w:pos="3052"/>
              </w:tabs>
              <w:ind w:hanging="108"/>
              <w:jc w:val="center"/>
              <w:rPr>
                <w:sz w:val="20"/>
              </w:rPr>
            </w:pPr>
            <w:r w:rsidRPr="00BF2F13">
              <w:rPr>
                <w:sz w:val="20"/>
              </w:rPr>
              <w:t>247,88</w:t>
            </w:r>
          </w:p>
        </w:tc>
        <w:tc>
          <w:tcPr>
            <w:tcW w:w="1135" w:type="dxa"/>
            <w:shd w:val="clear" w:color="auto" w:fill="auto"/>
          </w:tcPr>
          <w:p w14:paraId="36128B8B" w14:textId="77777777" w:rsidR="00BF2F13" w:rsidRPr="00BF2F13" w:rsidRDefault="00BF2F13" w:rsidP="00BF2F13">
            <w:pPr>
              <w:tabs>
                <w:tab w:val="left" w:pos="3052"/>
              </w:tabs>
              <w:ind w:hanging="108"/>
              <w:jc w:val="center"/>
              <w:rPr>
                <w:sz w:val="20"/>
              </w:rPr>
            </w:pPr>
            <w:r w:rsidRPr="00BF2F13">
              <w:rPr>
                <w:sz w:val="20"/>
              </w:rPr>
              <w:t>58,99</w:t>
            </w:r>
          </w:p>
        </w:tc>
        <w:tc>
          <w:tcPr>
            <w:tcW w:w="1133" w:type="dxa"/>
            <w:shd w:val="clear" w:color="auto" w:fill="auto"/>
          </w:tcPr>
          <w:p w14:paraId="008036C8" w14:textId="77777777" w:rsidR="00BF2F13" w:rsidRPr="00BF2F13" w:rsidRDefault="00BF2F13" w:rsidP="00BF2F13">
            <w:pPr>
              <w:tabs>
                <w:tab w:val="left" w:pos="3052"/>
              </w:tabs>
              <w:ind w:hanging="108"/>
              <w:jc w:val="center"/>
              <w:rPr>
                <w:sz w:val="20"/>
              </w:rPr>
            </w:pPr>
            <w:r w:rsidRPr="00BF2F13">
              <w:rPr>
                <w:sz w:val="20"/>
              </w:rPr>
              <w:t>3 446,94</w:t>
            </w:r>
          </w:p>
        </w:tc>
        <w:tc>
          <w:tcPr>
            <w:tcW w:w="1275" w:type="dxa"/>
            <w:shd w:val="clear" w:color="auto" w:fill="auto"/>
          </w:tcPr>
          <w:p w14:paraId="51C23D9E"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23C2C1A0"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20D13309" w14:textId="77777777" w:rsidTr="00BD168F">
        <w:trPr>
          <w:trHeight w:val="393"/>
        </w:trPr>
        <w:tc>
          <w:tcPr>
            <w:tcW w:w="1728" w:type="dxa"/>
            <w:vMerge/>
            <w:shd w:val="clear" w:color="auto" w:fill="auto"/>
            <w:vAlign w:val="center"/>
          </w:tcPr>
          <w:p w14:paraId="45D8B89E" w14:textId="77777777" w:rsidR="00BF2F13" w:rsidRPr="00BF2F13" w:rsidRDefault="00BF2F13" w:rsidP="00BF2F13">
            <w:pPr>
              <w:tabs>
                <w:tab w:val="left" w:pos="3052"/>
              </w:tabs>
              <w:ind w:hanging="108"/>
              <w:jc w:val="center"/>
              <w:rPr>
                <w:sz w:val="20"/>
              </w:rPr>
            </w:pPr>
          </w:p>
        </w:tc>
        <w:tc>
          <w:tcPr>
            <w:tcW w:w="1279" w:type="dxa"/>
            <w:vAlign w:val="center"/>
          </w:tcPr>
          <w:p w14:paraId="262F4D1C" w14:textId="77777777" w:rsidR="00BF2F13" w:rsidRPr="00BF2F13" w:rsidRDefault="00BF2F13" w:rsidP="00BF2F13">
            <w:pPr>
              <w:tabs>
                <w:tab w:val="left" w:pos="3052"/>
              </w:tabs>
              <w:ind w:hanging="108"/>
              <w:jc w:val="center"/>
              <w:rPr>
                <w:sz w:val="20"/>
              </w:rPr>
            </w:pPr>
            <w:r w:rsidRPr="00BF2F13">
              <w:rPr>
                <w:sz w:val="20"/>
              </w:rPr>
              <w:t>с 01.01.2029</w:t>
            </w:r>
          </w:p>
        </w:tc>
        <w:tc>
          <w:tcPr>
            <w:tcW w:w="920" w:type="dxa"/>
            <w:shd w:val="clear" w:color="auto" w:fill="auto"/>
          </w:tcPr>
          <w:p w14:paraId="7FADE397" w14:textId="77777777" w:rsidR="00BF2F13" w:rsidRPr="00BF2F13" w:rsidRDefault="00BF2F13" w:rsidP="00BF2F13">
            <w:pPr>
              <w:tabs>
                <w:tab w:val="left" w:pos="3052"/>
              </w:tabs>
              <w:ind w:hanging="108"/>
              <w:jc w:val="center"/>
              <w:rPr>
                <w:sz w:val="20"/>
              </w:rPr>
            </w:pPr>
            <w:r w:rsidRPr="00BF2F13">
              <w:rPr>
                <w:sz w:val="20"/>
              </w:rPr>
              <w:t>295,80</w:t>
            </w:r>
          </w:p>
        </w:tc>
        <w:tc>
          <w:tcPr>
            <w:tcW w:w="920" w:type="dxa"/>
            <w:gridSpan w:val="2"/>
            <w:shd w:val="clear" w:color="auto" w:fill="auto"/>
          </w:tcPr>
          <w:p w14:paraId="4D010F71" w14:textId="77777777" w:rsidR="00BF2F13" w:rsidRPr="00BF2F13" w:rsidRDefault="00BF2F13" w:rsidP="00BF2F13">
            <w:pPr>
              <w:tabs>
                <w:tab w:val="left" w:pos="3052"/>
              </w:tabs>
              <w:ind w:hanging="108"/>
              <w:jc w:val="center"/>
              <w:rPr>
                <w:sz w:val="20"/>
              </w:rPr>
            </w:pPr>
            <w:r w:rsidRPr="00BF2F13">
              <w:rPr>
                <w:sz w:val="20"/>
              </w:rPr>
              <w:t>292,50</w:t>
            </w:r>
          </w:p>
        </w:tc>
        <w:tc>
          <w:tcPr>
            <w:tcW w:w="926" w:type="dxa"/>
            <w:shd w:val="clear" w:color="auto" w:fill="auto"/>
          </w:tcPr>
          <w:p w14:paraId="3CBA37FE" w14:textId="77777777" w:rsidR="00BF2F13" w:rsidRPr="00BF2F13" w:rsidRDefault="00BF2F13" w:rsidP="00BF2F13">
            <w:pPr>
              <w:tabs>
                <w:tab w:val="left" w:pos="3052"/>
              </w:tabs>
              <w:ind w:hanging="108"/>
              <w:jc w:val="center"/>
              <w:rPr>
                <w:sz w:val="20"/>
              </w:rPr>
            </w:pPr>
            <w:r w:rsidRPr="00BF2F13">
              <w:rPr>
                <w:sz w:val="20"/>
              </w:rPr>
              <w:t>310,69</w:t>
            </w:r>
          </w:p>
        </w:tc>
        <w:tc>
          <w:tcPr>
            <w:tcW w:w="1064" w:type="dxa"/>
            <w:shd w:val="clear" w:color="auto" w:fill="auto"/>
          </w:tcPr>
          <w:p w14:paraId="4F02F239" w14:textId="77777777" w:rsidR="00BF2F13" w:rsidRPr="00BF2F13" w:rsidRDefault="00BF2F13" w:rsidP="00BF2F13">
            <w:pPr>
              <w:tabs>
                <w:tab w:val="left" w:pos="3052"/>
              </w:tabs>
              <w:ind w:hanging="108"/>
              <w:jc w:val="center"/>
              <w:rPr>
                <w:sz w:val="20"/>
              </w:rPr>
            </w:pPr>
            <w:r w:rsidRPr="00BF2F13">
              <w:rPr>
                <w:sz w:val="20"/>
              </w:rPr>
              <w:t>297,46</w:t>
            </w:r>
          </w:p>
        </w:tc>
        <w:tc>
          <w:tcPr>
            <w:tcW w:w="849" w:type="dxa"/>
            <w:shd w:val="clear" w:color="auto" w:fill="auto"/>
          </w:tcPr>
          <w:p w14:paraId="3F136493" w14:textId="77777777" w:rsidR="00BF2F13" w:rsidRPr="00BF2F13" w:rsidRDefault="00BF2F13" w:rsidP="00BF2F13">
            <w:pPr>
              <w:tabs>
                <w:tab w:val="left" w:pos="3052"/>
              </w:tabs>
              <w:ind w:hanging="108"/>
              <w:jc w:val="center"/>
              <w:rPr>
                <w:sz w:val="20"/>
              </w:rPr>
            </w:pPr>
            <w:r w:rsidRPr="00BF2F13">
              <w:rPr>
                <w:sz w:val="20"/>
              </w:rPr>
              <w:t>246,50</w:t>
            </w:r>
          </w:p>
        </w:tc>
        <w:tc>
          <w:tcPr>
            <w:tcW w:w="991" w:type="dxa"/>
            <w:shd w:val="clear" w:color="auto" w:fill="auto"/>
          </w:tcPr>
          <w:p w14:paraId="66063C82" w14:textId="77777777" w:rsidR="00BF2F13" w:rsidRPr="00BF2F13" w:rsidRDefault="00BF2F13" w:rsidP="00BF2F13">
            <w:pPr>
              <w:tabs>
                <w:tab w:val="left" w:pos="3052"/>
              </w:tabs>
              <w:ind w:hanging="108"/>
              <w:jc w:val="center"/>
              <w:rPr>
                <w:sz w:val="20"/>
              </w:rPr>
            </w:pPr>
            <w:r w:rsidRPr="00BF2F13">
              <w:rPr>
                <w:sz w:val="20"/>
              </w:rPr>
              <w:t>243,75</w:t>
            </w:r>
          </w:p>
        </w:tc>
        <w:tc>
          <w:tcPr>
            <w:tcW w:w="850" w:type="dxa"/>
            <w:shd w:val="clear" w:color="auto" w:fill="auto"/>
          </w:tcPr>
          <w:p w14:paraId="184C30A7" w14:textId="77777777" w:rsidR="00BF2F13" w:rsidRPr="00BF2F13" w:rsidRDefault="00BF2F13" w:rsidP="00BF2F13">
            <w:pPr>
              <w:tabs>
                <w:tab w:val="left" w:pos="3052"/>
              </w:tabs>
              <w:ind w:hanging="108"/>
              <w:jc w:val="center"/>
              <w:rPr>
                <w:sz w:val="20"/>
              </w:rPr>
            </w:pPr>
            <w:r w:rsidRPr="00BF2F13">
              <w:rPr>
                <w:sz w:val="20"/>
              </w:rPr>
              <w:t>258,91</w:t>
            </w:r>
          </w:p>
        </w:tc>
        <w:tc>
          <w:tcPr>
            <w:tcW w:w="998" w:type="dxa"/>
            <w:shd w:val="clear" w:color="auto" w:fill="auto"/>
          </w:tcPr>
          <w:p w14:paraId="3DF33FF3" w14:textId="77777777" w:rsidR="00BF2F13" w:rsidRPr="00BF2F13" w:rsidRDefault="00BF2F13" w:rsidP="00BF2F13">
            <w:pPr>
              <w:tabs>
                <w:tab w:val="left" w:pos="3052"/>
              </w:tabs>
              <w:ind w:hanging="108"/>
              <w:jc w:val="center"/>
              <w:rPr>
                <w:sz w:val="20"/>
              </w:rPr>
            </w:pPr>
            <w:r w:rsidRPr="00BF2F13">
              <w:rPr>
                <w:sz w:val="20"/>
              </w:rPr>
              <w:t>247,88</w:t>
            </w:r>
          </w:p>
        </w:tc>
        <w:tc>
          <w:tcPr>
            <w:tcW w:w="1135" w:type="dxa"/>
            <w:shd w:val="clear" w:color="auto" w:fill="auto"/>
          </w:tcPr>
          <w:p w14:paraId="37E9197B" w14:textId="77777777" w:rsidR="00BF2F13" w:rsidRPr="00BF2F13" w:rsidRDefault="00BF2F13" w:rsidP="00BF2F13">
            <w:pPr>
              <w:tabs>
                <w:tab w:val="left" w:pos="3052"/>
              </w:tabs>
              <w:ind w:hanging="108"/>
              <w:jc w:val="center"/>
              <w:rPr>
                <w:sz w:val="20"/>
              </w:rPr>
            </w:pPr>
            <w:r w:rsidRPr="00BF2F13">
              <w:rPr>
                <w:sz w:val="20"/>
              </w:rPr>
              <w:t>58,99</w:t>
            </w:r>
          </w:p>
        </w:tc>
        <w:tc>
          <w:tcPr>
            <w:tcW w:w="1133" w:type="dxa"/>
            <w:shd w:val="clear" w:color="auto" w:fill="auto"/>
          </w:tcPr>
          <w:p w14:paraId="0483531D" w14:textId="77777777" w:rsidR="00BF2F13" w:rsidRPr="00BF2F13" w:rsidRDefault="00BF2F13" w:rsidP="00BF2F13">
            <w:pPr>
              <w:tabs>
                <w:tab w:val="left" w:pos="3052"/>
              </w:tabs>
              <w:ind w:hanging="108"/>
              <w:jc w:val="center"/>
              <w:rPr>
                <w:sz w:val="20"/>
              </w:rPr>
            </w:pPr>
            <w:r w:rsidRPr="00BF2F13">
              <w:rPr>
                <w:sz w:val="20"/>
              </w:rPr>
              <w:t>3 446,94</w:t>
            </w:r>
          </w:p>
        </w:tc>
        <w:tc>
          <w:tcPr>
            <w:tcW w:w="1275" w:type="dxa"/>
            <w:shd w:val="clear" w:color="auto" w:fill="auto"/>
          </w:tcPr>
          <w:p w14:paraId="3D182154"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61C36A48"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3FA87EED" w14:textId="77777777" w:rsidTr="00BD168F">
        <w:trPr>
          <w:trHeight w:val="383"/>
        </w:trPr>
        <w:tc>
          <w:tcPr>
            <w:tcW w:w="1728" w:type="dxa"/>
            <w:vMerge/>
            <w:shd w:val="clear" w:color="auto" w:fill="auto"/>
            <w:vAlign w:val="center"/>
          </w:tcPr>
          <w:p w14:paraId="149FA2CF" w14:textId="77777777" w:rsidR="00BF2F13" w:rsidRPr="00BF2F13" w:rsidRDefault="00BF2F13" w:rsidP="00BF2F13">
            <w:pPr>
              <w:tabs>
                <w:tab w:val="left" w:pos="3052"/>
              </w:tabs>
              <w:ind w:hanging="108"/>
              <w:jc w:val="center"/>
              <w:rPr>
                <w:sz w:val="20"/>
              </w:rPr>
            </w:pPr>
          </w:p>
        </w:tc>
        <w:tc>
          <w:tcPr>
            <w:tcW w:w="1279" w:type="dxa"/>
            <w:vAlign w:val="center"/>
          </w:tcPr>
          <w:p w14:paraId="4B359E10" w14:textId="77777777" w:rsidR="00BF2F13" w:rsidRPr="00BF2F13" w:rsidRDefault="00BF2F13" w:rsidP="00BF2F13">
            <w:pPr>
              <w:tabs>
                <w:tab w:val="left" w:pos="3052"/>
              </w:tabs>
              <w:ind w:hanging="108"/>
              <w:jc w:val="center"/>
              <w:rPr>
                <w:sz w:val="20"/>
              </w:rPr>
            </w:pPr>
            <w:r w:rsidRPr="00BF2F13">
              <w:rPr>
                <w:sz w:val="20"/>
              </w:rPr>
              <w:t>с 01.07.2029</w:t>
            </w:r>
          </w:p>
        </w:tc>
        <w:tc>
          <w:tcPr>
            <w:tcW w:w="920" w:type="dxa"/>
            <w:shd w:val="clear" w:color="auto" w:fill="auto"/>
          </w:tcPr>
          <w:p w14:paraId="62FDB4DC" w14:textId="77777777" w:rsidR="00BF2F13" w:rsidRPr="00BF2F13" w:rsidRDefault="00BF2F13" w:rsidP="00BF2F13">
            <w:pPr>
              <w:tabs>
                <w:tab w:val="left" w:pos="3052"/>
              </w:tabs>
              <w:ind w:hanging="108"/>
              <w:jc w:val="center"/>
              <w:rPr>
                <w:sz w:val="20"/>
              </w:rPr>
            </w:pPr>
            <w:r w:rsidRPr="00BF2F13">
              <w:rPr>
                <w:sz w:val="20"/>
              </w:rPr>
              <w:t>313,36</w:t>
            </w:r>
          </w:p>
        </w:tc>
        <w:tc>
          <w:tcPr>
            <w:tcW w:w="920" w:type="dxa"/>
            <w:gridSpan w:val="2"/>
            <w:shd w:val="clear" w:color="auto" w:fill="auto"/>
          </w:tcPr>
          <w:p w14:paraId="3A104F16" w14:textId="77777777" w:rsidR="00BF2F13" w:rsidRPr="00BF2F13" w:rsidRDefault="00BF2F13" w:rsidP="00BF2F13">
            <w:pPr>
              <w:tabs>
                <w:tab w:val="left" w:pos="3052"/>
              </w:tabs>
              <w:ind w:hanging="108"/>
              <w:jc w:val="center"/>
              <w:rPr>
                <w:sz w:val="20"/>
              </w:rPr>
            </w:pPr>
            <w:r w:rsidRPr="00BF2F13">
              <w:rPr>
                <w:sz w:val="20"/>
              </w:rPr>
              <w:t>309,83</w:t>
            </w:r>
          </w:p>
        </w:tc>
        <w:tc>
          <w:tcPr>
            <w:tcW w:w="926" w:type="dxa"/>
            <w:shd w:val="clear" w:color="auto" w:fill="auto"/>
          </w:tcPr>
          <w:p w14:paraId="1EB6DFCD" w14:textId="77777777" w:rsidR="00BF2F13" w:rsidRPr="00BF2F13" w:rsidRDefault="00BF2F13" w:rsidP="00BF2F13">
            <w:pPr>
              <w:tabs>
                <w:tab w:val="left" w:pos="3052"/>
              </w:tabs>
              <w:ind w:hanging="108"/>
              <w:jc w:val="center"/>
              <w:rPr>
                <w:sz w:val="20"/>
              </w:rPr>
            </w:pPr>
            <w:r w:rsidRPr="00BF2F13">
              <w:rPr>
                <w:sz w:val="20"/>
              </w:rPr>
              <w:t>329,22</w:t>
            </w:r>
          </w:p>
        </w:tc>
        <w:tc>
          <w:tcPr>
            <w:tcW w:w="1064" w:type="dxa"/>
            <w:shd w:val="clear" w:color="auto" w:fill="auto"/>
          </w:tcPr>
          <w:p w14:paraId="68B48905" w14:textId="77777777" w:rsidR="00BF2F13" w:rsidRPr="00BF2F13" w:rsidRDefault="00BF2F13" w:rsidP="00BF2F13">
            <w:pPr>
              <w:tabs>
                <w:tab w:val="left" w:pos="3052"/>
              </w:tabs>
              <w:ind w:hanging="108"/>
              <w:jc w:val="center"/>
              <w:rPr>
                <w:sz w:val="20"/>
              </w:rPr>
            </w:pPr>
            <w:r w:rsidRPr="00BF2F13">
              <w:rPr>
                <w:sz w:val="20"/>
              </w:rPr>
              <w:t>315,12</w:t>
            </w:r>
          </w:p>
        </w:tc>
        <w:tc>
          <w:tcPr>
            <w:tcW w:w="849" w:type="dxa"/>
            <w:shd w:val="clear" w:color="auto" w:fill="auto"/>
          </w:tcPr>
          <w:p w14:paraId="70F984F1" w14:textId="77777777" w:rsidR="00BF2F13" w:rsidRPr="00BF2F13" w:rsidRDefault="00BF2F13" w:rsidP="00BF2F13">
            <w:pPr>
              <w:tabs>
                <w:tab w:val="left" w:pos="3052"/>
              </w:tabs>
              <w:ind w:hanging="108"/>
              <w:jc w:val="center"/>
              <w:rPr>
                <w:sz w:val="20"/>
              </w:rPr>
            </w:pPr>
            <w:r w:rsidRPr="00BF2F13">
              <w:rPr>
                <w:sz w:val="20"/>
              </w:rPr>
              <w:t>261,13</w:t>
            </w:r>
          </w:p>
        </w:tc>
        <w:tc>
          <w:tcPr>
            <w:tcW w:w="991" w:type="dxa"/>
            <w:shd w:val="clear" w:color="auto" w:fill="auto"/>
          </w:tcPr>
          <w:p w14:paraId="2F6E029E" w14:textId="77777777" w:rsidR="00BF2F13" w:rsidRPr="00BF2F13" w:rsidRDefault="00BF2F13" w:rsidP="00BF2F13">
            <w:pPr>
              <w:tabs>
                <w:tab w:val="left" w:pos="3052"/>
              </w:tabs>
              <w:ind w:hanging="108"/>
              <w:jc w:val="center"/>
              <w:rPr>
                <w:sz w:val="20"/>
              </w:rPr>
            </w:pPr>
            <w:r w:rsidRPr="00BF2F13">
              <w:rPr>
                <w:sz w:val="20"/>
              </w:rPr>
              <w:t>258,19</w:t>
            </w:r>
          </w:p>
        </w:tc>
        <w:tc>
          <w:tcPr>
            <w:tcW w:w="850" w:type="dxa"/>
            <w:shd w:val="clear" w:color="auto" w:fill="auto"/>
          </w:tcPr>
          <w:p w14:paraId="2A6744FC" w14:textId="77777777" w:rsidR="00BF2F13" w:rsidRPr="00BF2F13" w:rsidRDefault="00BF2F13" w:rsidP="00BF2F13">
            <w:pPr>
              <w:tabs>
                <w:tab w:val="left" w:pos="3052"/>
              </w:tabs>
              <w:ind w:hanging="108"/>
              <w:jc w:val="center"/>
              <w:rPr>
                <w:sz w:val="20"/>
              </w:rPr>
            </w:pPr>
            <w:r w:rsidRPr="00BF2F13">
              <w:rPr>
                <w:sz w:val="20"/>
              </w:rPr>
              <w:t>274,35</w:t>
            </w:r>
          </w:p>
        </w:tc>
        <w:tc>
          <w:tcPr>
            <w:tcW w:w="998" w:type="dxa"/>
            <w:shd w:val="clear" w:color="auto" w:fill="auto"/>
          </w:tcPr>
          <w:p w14:paraId="56CE4C5D" w14:textId="77777777" w:rsidR="00BF2F13" w:rsidRPr="00BF2F13" w:rsidRDefault="00BF2F13" w:rsidP="00BF2F13">
            <w:pPr>
              <w:tabs>
                <w:tab w:val="left" w:pos="3052"/>
              </w:tabs>
              <w:ind w:hanging="108"/>
              <w:jc w:val="center"/>
              <w:rPr>
                <w:sz w:val="20"/>
              </w:rPr>
            </w:pPr>
            <w:r w:rsidRPr="00BF2F13">
              <w:rPr>
                <w:sz w:val="20"/>
              </w:rPr>
              <w:t>262,60</w:t>
            </w:r>
          </w:p>
        </w:tc>
        <w:tc>
          <w:tcPr>
            <w:tcW w:w="1135" w:type="dxa"/>
            <w:shd w:val="clear" w:color="auto" w:fill="auto"/>
          </w:tcPr>
          <w:p w14:paraId="43547D4D" w14:textId="77777777" w:rsidR="00BF2F13" w:rsidRPr="00BF2F13" w:rsidRDefault="00BF2F13" w:rsidP="00BF2F13">
            <w:pPr>
              <w:tabs>
                <w:tab w:val="left" w:pos="3052"/>
              </w:tabs>
              <w:ind w:hanging="108"/>
              <w:jc w:val="center"/>
              <w:rPr>
                <w:sz w:val="20"/>
              </w:rPr>
            </w:pPr>
            <w:r w:rsidRPr="00BF2F13">
              <w:rPr>
                <w:sz w:val="20"/>
              </w:rPr>
              <w:t>61,35</w:t>
            </w:r>
          </w:p>
        </w:tc>
        <w:tc>
          <w:tcPr>
            <w:tcW w:w="1133" w:type="dxa"/>
            <w:shd w:val="clear" w:color="auto" w:fill="auto"/>
          </w:tcPr>
          <w:p w14:paraId="1B57D3EF" w14:textId="77777777" w:rsidR="00BF2F13" w:rsidRPr="00BF2F13" w:rsidRDefault="00BF2F13" w:rsidP="00BF2F13">
            <w:pPr>
              <w:tabs>
                <w:tab w:val="left" w:pos="3052"/>
              </w:tabs>
              <w:ind w:hanging="108"/>
              <w:jc w:val="center"/>
              <w:rPr>
                <w:sz w:val="20"/>
              </w:rPr>
            </w:pPr>
            <w:r w:rsidRPr="00BF2F13">
              <w:rPr>
                <w:sz w:val="20"/>
              </w:rPr>
              <w:t>3 672,46</w:t>
            </w:r>
          </w:p>
        </w:tc>
        <w:tc>
          <w:tcPr>
            <w:tcW w:w="1275" w:type="dxa"/>
            <w:shd w:val="clear" w:color="auto" w:fill="auto"/>
          </w:tcPr>
          <w:p w14:paraId="136A2CF4"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6B4B37CC"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73052292" w14:textId="77777777" w:rsidTr="00BD168F">
        <w:trPr>
          <w:trHeight w:val="387"/>
        </w:trPr>
        <w:tc>
          <w:tcPr>
            <w:tcW w:w="1728" w:type="dxa"/>
            <w:vMerge/>
            <w:shd w:val="clear" w:color="auto" w:fill="auto"/>
            <w:vAlign w:val="center"/>
          </w:tcPr>
          <w:p w14:paraId="3E1A20A4" w14:textId="77777777" w:rsidR="00BF2F13" w:rsidRPr="00BF2F13" w:rsidRDefault="00BF2F13" w:rsidP="00BF2F13">
            <w:pPr>
              <w:tabs>
                <w:tab w:val="left" w:pos="3052"/>
              </w:tabs>
              <w:ind w:hanging="108"/>
              <w:jc w:val="center"/>
              <w:rPr>
                <w:sz w:val="20"/>
              </w:rPr>
            </w:pPr>
          </w:p>
        </w:tc>
        <w:tc>
          <w:tcPr>
            <w:tcW w:w="1279" w:type="dxa"/>
          </w:tcPr>
          <w:p w14:paraId="0B63058E" w14:textId="77777777" w:rsidR="00BF2F13" w:rsidRPr="00BF2F13" w:rsidRDefault="00BF2F13" w:rsidP="00BF2F13">
            <w:pPr>
              <w:tabs>
                <w:tab w:val="left" w:pos="3052"/>
              </w:tabs>
              <w:ind w:hanging="108"/>
              <w:jc w:val="center"/>
              <w:rPr>
                <w:sz w:val="20"/>
              </w:rPr>
            </w:pPr>
            <w:r w:rsidRPr="00BF2F13">
              <w:rPr>
                <w:sz w:val="20"/>
              </w:rPr>
              <w:t>с 01.01.2030</w:t>
            </w:r>
          </w:p>
        </w:tc>
        <w:tc>
          <w:tcPr>
            <w:tcW w:w="920" w:type="dxa"/>
            <w:shd w:val="clear" w:color="auto" w:fill="auto"/>
          </w:tcPr>
          <w:p w14:paraId="70D8C11F" w14:textId="77777777" w:rsidR="00BF2F13" w:rsidRPr="00BF2F13" w:rsidRDefault="00BF2F13" w:rsidP="00BF2F13">
            <w:pPr>
              <w:tabs>
                <w:tab w:val="left" w:pos="3052"/>
              </w:tabs>
              <w:ind w:hanging="108"/>
              <w:jc w:val="center"/>
              <w:rPr>
                <w:sz w:val="20"/>
              </w:rPr>
            </w:pPr>
            <w:r w:rsidRPr="00BF2F13">
              <w:rPr>
                <w:sz w:val="20"/>
              </w:rPr>
              <w:t>312,11</w:t>
            </w:r>
          </w:p>
        </w:tc>
        <w:tc>
          <w:tcPr>
            <w:tcW w:w="920" w:type="dxa"/>
            <w:gridSpan w:val="2"/>
            <w:shd w:val="clear" w:color="auto" w:fill="auto"/>
          </w:tcPr>
          <w:p w14:paraId="4675A65E" w14:textId="77777777" w:rsidR="00BF2F13" w:rsidRPr="00BF2F13" w:rsidRDefault="00BF2F13" w:rsidP="00BF2F13">
            <w:pPr>
              <w:tabs>
                <w:tab w:val="left" w:pos="3052"/>
              </w:tabs>
              <w:ind w:hanging="108"/>
              <w:jc w:val="center"/>
              <w:rPr>
                <w:sz w:val="20"/>
              </w:rPr>
            </w:pPr>
            <w:r w:rsidRPr="00BF2F13">
              <w:rPr>
                <w:sz w:val="20"/>
              </w:rPr>
              <w:t>308,59</w:t>
            </w:r>
          </w:p>
        </w:tc>
        <w:tc>
          <w:tcPr>
            <w:tcW w:w="926" w:type="dxa"/>
            <w:shd w:val="clear" w:color="auto" w:fill="auto"/>
          </w:tcPr>
          <w:p w14:paraId="2A7C3167" w14:textId="77777777" w:rsidR="00BF2F13" w:rsidRPr="00BF2F13" w:rsidRDefault="00BF2F13" w:rsidP="00BF2F13">
            <w:pPr>
              <w:tabs>
                <w:tab w:val="left" w:pos="3052"/>
              </w:tabs>
              <w:ind w:hanging="108"/>
              <w:jc w:val="center"/>
              <w:rPr>
                <w:sz w:val="20"/>
              </w:rPr>
            </w:pPr>
            <w:r w:rsidRPr="00BF2F13">
              <w:rPr>
                <w:sz w:val="20"/>
              </w:rPr>
              <w:t>327,89</w:t>
            </w:r>
          </w:p>
        </w:tc>
        <w:tc>
          <w:tcPr>
            <w:tcW w:w="1064" w:type="dxa"/>
            <w:shd w:val="clear" w:color="auto" w:fill="auto"/>
          </w:tcPr>
          <w:p w14:paraId="797FFA4E" w14:textId="77777777" w:rsidR="00BF2F13" w:rsidRPr="00BF2F13" w:rsidRDefault="00BF2F13" w:rsidP="00BF2F13">
            <w:pPr>
              <w:tabs>
                <w:tab w:val="left" w:pos="3052"/>
              </w:tabs>
              <w:ind w:hanging="108"/>
              <w:jc w:val="center"/>
              <w:rPr>
                <w:sz w:val="20"/>
              </w:rPr>
            </w:pPr>
            <w:r w:rsidRPr="00BF2F13">
              <w:rPr>
                <w:sz w:val="20"/>
              </w:rPr>
              <w:t>313,86</w:t>
            </w:r>
          </w:p>
        </w:tc>
        <w:tc>
          <w:tcPr>
            <w:tcW w:w="849" w:type="dxa"/>
            <w:shd w:val="clear" w:color="auto" w:fill="auto"/>
          </w:tcPr>
          <w:p w14:paraId="3DB283E3" w14:textId="77777777" w:rsidR="00BF2F13" w:rsidRPr="00BF2F13" w:rsidRDefault="00BF2F13" w:rsidP="00BF2F13">
            <w:pPr>
              <w:tabs>
                <w:tab w:val="left" w:pos="3052"/>
              </w:tabs>
              <w:ind w:hanging="108"/>
              <w:jc w:val="center"/>
              <w:rPr>
                <w:sz w:val="20"/>
              </w:rPr>
            </w:pPr>
            <w:r w:rsidRPr="00BF2F13">
              <w:rPr>
                <w:sz w:val="20"/>
              </w:rPr>
              <w:t>260,09</w:t>
            </w:r>
          </w:p>
        </w:tc>
        <w:tc>
          <w:tcPr>
            <w:tcW w:w="991" w:type="dxa"/>
            <w:shd w:val="clear" w:color="auto" w:fill="auto"/>
          </w:tcPr>
          <w:p w14:paraId="047A778E" w14:textId="77777777" w:rsidR="00BF2F13" w:rsidRPr="00BF2F13" w:rsidRDefault="00BF2F13" w:rsidP="00BF2F13">
            <w:pPr>
              <w:tabs>
                <w:tab w:val="left" w:pos="3052"/>
              </w:tabs>
              <w:ind w:hanging="108"/>
              <w:jc w:val="center"/>
              <w:rPr>
                <w:sz w:val="20"/>
              </w:rPr>
            </w:pPr>
            <w:r w:rsidRPr="00BF2F13">
              <w:rPr>
                <w:sz w:val="20"/>
              </w:rPr>
              <w:t>257,16</w:t>
            </w:r>
          </w:p>
        </w:tc>
        <w:tc>
          <w:tcPr>
            <w:tcW w:w="850" w:type="dxa"/>
            <w:shd w:val="clear" w:color="auto" w:fill="auto"/>
          </w:tcPr>
          <w:p w14:paraId="69493F20" w14:textId="77777777" w:rsidR="00BF2F13" w:rsidRPr="00BF2F13" w:rsidRDefault="00BF2F13" w:rsidP="00BF2F13">
            <w:pPr>
              <w:tabs>
                <w:tab w:val="left" w:pos="3052"/>
              </w:tabs>
              <w:ind w:hanging="108"/>
              <w:jc w:val="center"/>
              <w:rPr>
                <w:sz w:val="20"/>
              </w:rPr>
            </w:pPr>
            <w:r w:rsidRPr="00BF2F13">
              <w:rPr>
                <w:sz w:val="20"/>
              </w:rPr>
              <w:t>273,24</w:t>
            </w:r>
          </w:p>
        </w:tc>
        <w:tc>
          <w:tcPr>
            <w:tcW w:w="998" w:type="dxa"/>
            <w:shd w:val="clear" w:color="auto" w:fill="auto"/>
          </w:tcPr>
          <w:p w14:paraId="3A07A5D6" w14:textId="77777777" w:rsidR="00BF2F13" w:rsidRPr="00BF2F13" w:rsidRDefault="00BF2F13" w:rsidP="00BF2F13">
            <w:pPr>
              <w:tabs>
                <w:tab w:val="left" w:pos="3052"/>
              </w:tabs>
              <w:ind w:hanging="108"/>
              <w:jc w:val="center"/>
              <w:rPr>
                <w:sz w:val="20"/>
              </w:rPr>
            </w:pPr>
            <w:r w:rsidRPr="00BF2F13">
              <w:rPr>
                <w:sz w:val="20"/>
              </w:rPr>
              <w:t>261,55</w:t>
            </w:r>
          </w:p>
        </w:tc>
        <w:tc>
          <w:tcPr>
            <w:tcW w:w="1135" w:type="dxa"/>
            <w:shd w:val="clear" w:color="auto" w:fill="auto"/>
          </w:tcPr>
          <w:p w14:paraId="5271DC35" w14:textId="77777777" w:rsidR="00BF2F13" w:rsidRPr="00BF2F13" w:rsidRDefault="00BF2F13" w:rsidP="00BF2F13">
            <w:pPr>
              <w:tabs>
                <w:tab w:val="left" w:pos="3052"/>
              </w:tabs>
              <w:ind w:hanging="108"/>
              <w:jc w:val="center"/>
              <w:rPr>
                <w:sz w:val="20"/>
              </w:rPr>
            </w:pPr>
            <w:r w:rsidRPr="00BF2F13">
              <w:rPr>
                <w:sz w:val="20"/>
              </w:rPr>
              <w:t>61,35</w:t>
            </w:r>
          </w:p>
        </w:tc>
        <w:tc>
          <w:tcPr>
            <w:tcW w:w="1133" w:type="dxa"/>
            <w:shd w:val="clear" w:color="auto" w:fill="auto"/>
          </w:tcPr>
          <w:p w14:paraId="7519B272" w14:textId="77777777" w:rsidR="00BF2F13" w:rsidRPr="00BF2F13" w:rsidRDefault="00BF2F13" w:rsidP="00BF2F13">
            <w:pPr>
              <w:tabs>
                <w:tab w:val="left" w:pos="3052"/>
              </w:tabs>
              <w:ind w:hanging="108"/>
              <w:jc w:val="center"/>
              <w:rPr>
                <w:sz w:val="20"/>
              </w:rPr>
            </w:pPr>
            <w:r w:rsidRPr="00BF2F13">
              <w:rPr>
                <w:sz w:val="20"/>
              </w:rPr>
              <w:t>3 653,24</w:t>
            </w:r>
          </w:p>
        </w:tc>
        <w:tc>
          <w:tcPr>
            <w:tcW w:w="1275" w:type="dxa"/>
            <w:shd w:val="clear" w:color="auto" w:fill="auto"/>
          </w:tcPr>
          <w:p w14:paraId="75DFAD68"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210C6180"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781E8EC3" w14:textId="77777777" w:rsidTr="00BD168F">
        <w:trPr>
          <w:trHeight w:val="281"/>
        </w:trPr>
        <w:tc>
          <w:tcPr>
            <w:tcW w:w="1728" w:type="dxa"/>
            <w:vMerge/>
            <w:shd w:val="clear" w:color="auto" w:fill="auto"/>
            <w:vAlign w:val="center"/>
          </w:tcPr>
          <w:p w14:paraId="270C2849" w14:textId="77777777" w:rsidR="00BF2F13" w:rsidRPr="00BF2F13" w:rsidRDefault="00BF2F13" w:rsidP="00BF2F13">
            <w:pPr>
              <w:tabs>
                <w:tab w:val="left" w:pos="3052"/>
              </w:tabs>
              <w:ind w:hanging="108"/>
              <w:jc w:val="center"/>
              <w:rPr>
                <w:sz w:val="20"/>
              </w:rPr>
            </w:pPr>
          </w:p>
        </w:tc>
        <w:tc>
          <w:tcPr>
            <w:tcW w:w="1279" w:type="dxa"/>
          </w:tcPr>
          <w:p w14:paraId="18724C11" w14:textId="77777777" w:rsidR="00BF2F13" w:rsidRPr="00BF2F13" w:rsidRDefault="00BF2F13" w:rsidP="00BF2F13">
            <w:pPr>
              <w:tabs>
                <w:tab w:val="left" w:pos="3052"/>
              </w:tabs>
              <w:ind w:hanging="108"/>
              <w:jc w:val="center"/>
              <w:rPr>
                <w:sz w:val="20"/>
              </w:rPr>
            </w:pPr>
            <w:r w:rsidRPr="00BF2F13">
              <w:rPr>
                <w:sz w:val="20"/>
              </w:rPr>
              <w:t>с 01.07.2030</w:t>
            </w:r>
          </w:p>
        </w:tc>
        <w:tc>
          <w:tcPr>
            <w:tcW w:w="920" w:type="dxa"/>
            <w:shd w:val="clear" w:color="auto" w:fill="auto"/>
          </w:tcPr>
          <w:p w14:paraId="73DCEFF4" w14:textId="77777777" w:rsidR="00BF2F13" w:rsidRPr="00BF2F13" w:rsidRDefault="00BF2F13" w:rsidP="00BF2F13">
            <w:pPr>
              <w:tabs>
                <w:tab w:val="left" w:pos="3052"/>
              </w:tabs>
              <w:ind w:hanging="108"/>
              <w:jc w:val="center"/>
              <w:rPr>
                <w:sz w:val="20"/>
              </w:rPr>
            </w:pPr>
            <w:r w:rsidRPr="00BF2F13">
              <w:rPr>
                <w:sz w:val="20"/>
              </w:rPr>
              <w:t>315,05</w:t>
            </w:r>
          </w:p>
        </w:tc>
        <w:tc>
          <w:tcPr>
            <w:tcW w:w="920" w:type="dxa"/>
            <w:gridSpan w:val="2"/>
            <w:shd w:val="clear" w:color="auto" w:fill="auto"/>
          </w:tcPr>
          <w:p w14:paraId="7DEE644A" w14:textId="77777777" w:rsidR="00BF2F13" w:rsidRPr="00BF2F13" w:rsidRDefault="00BF2F13" w:rsidP="00BF2F13">
            <w:pPr>
              <w:tabs>
                <w:tab w:val="left" w:pos="3052"/>
              </w:tabs>
              <w:ind w:hanging="108"/>
              <w:jc w:val="center"/>
              <w:rPr>
                <w:sz w:val="20"/>
              </w:rPr>
            </w:pPr>
            <w:r w:rsidRPr="00BF2F13">
              <w:rPr>
                <w:sz w:val="20"/>
              </w:rPr>
              <w:t>311,53</w:t>
            </w:r>
          </w:p>
        </w:tc>
        <w:tc>
          <w:tcPr>
            <w:tcW w:w="926" w:type="dxa"/>
            <w:shd w:val="clear" w:color="auto" w:fill="auto"/>
          </w:tcPr>
          <w:p w14:paraId="3D8A6671" w14:textId="77777777" w:rsidR="00BF2F13" w:rsidRPr="00BF2F13" w:rsidRDefault="00BF2F13" w:rsidP="00BF2F13">
            <w:pPr>
              <w:tabs>
                <w:tab w:val="left" w:pos="3052"/>
              </w:tabs>
              <w:ind w:hanging="108"/>
              <w:jc w:val="center"/>
              <w:rPr>
                <w:sz w:val="20"/>
              </w:rPr>
            </w:pPr>
            <w:r w:rsidRPr="00BF2F13">
              <w:rPr>
                <w:sz w:val="20"/>
              </w:rPr>
              <w:t>330,83</w:t>
            </w:r>
          </w:p>
        </w:tc>
        <w:tc>
          <w:tcPr>
            <w:tcW w:w="1064" w:type="dxa"/>
            <w:shd w:val="clear" w:color="auto" w:fill="auto"/>
          </w:tcPr>
          <w:p w14:paraId="0188C4C3" w14:textId="77777777" w:rsidR="00BF2F13" w:rsidRPr="00BF2F13" w:rsidRDefault="00BF2F13" w:rsidP="00BF2F13">
            <w:pPr>
              <w:tabs>
                <w:tab w:val="left" w:pos="3052"/>
              </w:tabs>
              <w:ind w:hanging="108"/>
              <w:jc w:val="center"/>
              <w:rPr>
                <w:sz w:val="20"/>
              </w:rPr>
            </w:pPr>
            <w:r w:rsidRPr="00BF2F13">
              <w:rPr>
                <w:sz w:val="20"/>
              </w:rPr>
              <w:t>316,80</w:t>
            </w:r>
          </w:p>
        </w:tc>
        <w:tc>
          <w:tcPr>
            <w:tcW w:w="849" w:type="dxa"/>
            <w:shd w:val="clear" w:color="auto" w:fill="auto"/>
          </w:tcPr>
          <w:p w14:paraId="76F119CB" w14:textId="77777777" w:rsidR="00BF2F13" w:rsidRPr="00BF2F13" w:rsidRDefault="00BF2F13" w:rsidP="00BF2F13">
            <w:pPr>
              <w:tabs>
                <w:tab w:val="left" w:pos="3052"/>
              </w:tabs>
              <w:ind w:hanging="108"/>
              <w:jc w:val="center"/>
              <w:rPr>
                <w:sz w:val="20"/>
              </w:rPr>
            </w:pPr>
            <w:r w:rsidRPr="00BF2F13">
              <w:rPr>
                <w:sz w:val="20"/>
              </w:rPr>
              <w:t>262,54</w:t>
            </w:r>
          </w:p>
        </w:tc>
        <w:tc>
          <w:tcPr>
            <w:tcW w:w="991" w:type="dxa"/>
            <w:shd w:val="clear" w:color="auto" w:fill="auto"/>
          </w:tcPr>
          <w:p w14:paraId="1A77805A" w14:textId="77777777" w:rsidR="00BF2F13" w:rsidRPr="00BF2F13" w:rsidRDefault="00BF2F13" w:rsidP="00BF2F13">
            <w:pPr>
              <w:tabs>
                <w:tab w:val="left" w:pos="3052"/>
              </w:tabs>
              <w:ind w:hanging="108"/>
              <w:jc w:val="center"/>
              <w:rPr>
                <w:sz w:val="20"/>
              </w:rPr>
            </w:pPr>
            <w:r w:rsidRPr="00BF2F13">
              <w:rPr>
                <w:sz w:val="20"/>
              </w:rPr>
              <w:t>259,61</w:t>
            </w:r>
          </w:p>
        </w:tc>
        <w:tc>
          <w:tcPr>
            <w:tcW w:w="850" w:type="dxa"/>
            <w:shd w:val="clear" w:color="auto" w:fill="auto"/>
          </w:tcPr>
          <w:p w14:paraId="7583C898" w14:textId="77777777" w:rsidR="00BF2F13" w:rsidRPr="00BF2F13" w:rsidRDefault="00BF2F13" w:rsidP="00BF2F13">
            <w:pPr>
              <w:tabs>
                <w:tab w:val="left" w:pos="3052"/>
              </w:tabs>
              <w:ind w:hanging="108"/>
              <w:jc w:val="center"/>
              <w:rPr>
                <w:sz w:val="20"/>
              </w:rPr>
            </w:pPr>
            <w:r w:rsidRPr="00BF2F13">
              <w:rPr>
                <w:sz w:val="20"/>
              </w:rPr>
              <w:t>275,69</w:t>
            </w:r>
          </w:p>
        </w:tc>
        <w:tc>
          <w:tcPr>
            <w:tcW w:w="998" w:type="dxa"/>
            <w:shd w:val="clear" w:color="auto" w:fill="auto"/>
          </w:tcPr>
          <w:p w14:paraId="5BB36F7F" w14:textId="77777777" w:rsidR="00BF2F13" w:rsidRPr="00BF2F13" w:rsidRDefault="00BF2F13" w:rsidP="00BF2F13">
            <w:pPr>
              <w:tabs>
                <w:tab w:val="left" w:pos="3052"/>
              </w:tabs>
              <w:ind w:hanging="108"/>
              <w:jc w:val="center"/>
              <w:rPr>
                <w:sz w:val="20"/>
              </w:rPr>
            </w:pPr>
            <w:r w:rsidRPr="00BF2F13">
              <w:rPr>
                <w:sz w:val="20"/>
              </w:rPr>
              <w:t>264,00</w:t>
            </w:r>
          </w:p>
        </w:tc>
        <w:tc>
          <w:tcPr>
            <w:tcW w:w="1135" w:type="dxa"/>
            <w:shd w:val="clear" w:color="auto" w:fill="auto"/>
          </w:tcPr>
          <w:p w14:paraId="0DC933C8" w14:textId="77777777" w:rsidR="00BF2F13" w:rsidRPr="00BF2F13" w:rsidRDefault="00BF2F13" w:rsidP="00BF2F13">
            <w:pPr>
              <w:tabs>
                <w:tab w:val="left" w:pos="3052"/>
              </w:tabs>
              <w:ind w:hanging="108"/>
              <w:jc w:val="center"/>
              <w:rPr>
                <w:sz w:val="20"/>
              </w:rPr>
            </w:pPr>
            <w:r w:rsidRPr="00BF2F13">
              <w:rPr>
                <w:sz w:val="20"/>
              </w:rPr>
              <w:t>63,80</w:t>
            </w:r>
          </w:p>
        </w:tc>
        <w:tc>
          <w:tcPr>
            <w:tcW w:w="1133" w:type="dxa"/>
            <w:shd w:val="clear" w:color="auto" w:fill="auto"/>
          </w:tcPr>
          <w:p w14:paraId="7AD42E8F" w14:textId="77777777" w:rsidR="00BF2F13" w:rsidRPr="00BF2F13" w:rsidRDefault="00BF2F13" w:rsidP="00BF2F13">
            <w:pPr>
              <w:tabs>
                <w:tab w:val="left" w:pos="3052"/>
              </w:tabs>
              <w:ind w:hanging="108"/>
              <w:jc w:val="center"/>
              <w:rPr>
                <w:sz w:val="20"/>
              </w:rPr>
            </w:pPr>
            <w:r w:rsidRPr="00BF2F13">
              <w:rPr>
                <w:sz w:val="20"/>
              </w:rPr>
              <w:t>3 653,24</w:t>
            </w:r>
          </w:p>
        </w:tc>
        <w:tc>
          <w:tcPr>
            <w:tcW w:w="1275" w:type="dxa"/>
            <w:shd w:val="clear" w:color="auto" w:fill="auto"/>
          </w:tcPr>
          <w:p w14:paraId="390B18EA"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79C7914F"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5FB82196" w14:textId="77777777" w:rsidTr="00BD168F">
        <w:trPr>
          <w:trHeight w:val="281"/>
        </w:trPr>
        <w:tc>
          <w:tcPr>
            <w:tcW w:w="1728" w:type="dxa"/>
            <w:vMerge/>
            <w:shd w:val="clear" w:color="auto" w:fill="auto"/>
            <w:vAlign w:val="center"/>
          </w:tcPr>
          <w:p w14:paraId="4757D3D6" w14:textId="77777777" w:rsidR="00BF2F13" w:rsidRPr="00BF2F13" w:rsidRDefault="00BF2F13" w:rsidP="00BF2F13">
            <w:pPr>
              <w:tabs>
                <w:tab w:val="left" w:pos="3052"/>
              </w:tabs>
              <w:ind w:hanging="108"/>
              <w:jc w:val="center"/>
              <w:rPr>
                <w:sz w:val="20"/>
              </w:rPr>
            </w:pPr>
          </w:p>
        </w:tc>
        <w:tc>
          <w:tcPr>
            <w:tcW w:w="1279" w:type="dxa"/>
          </w:tcPr>
          <w:p w14:paraId="0F66A278" w14:textId="77777777" w:rsidR="00BF2F13" w:rsidRPr="00BF2F13" w:rsidRDefault="00BF2F13" w:rsidP="00BF2F13">
            <w:pPr>
              <w:tabs>
                <w:tab w:val="left" w:pos="3052"/>
              </w:tabs>
              <w:ind w:hanging="108"/>
              <w:jc w:val="center"/>
              <w:rPr>
                <w:sz w:val="20"/>
              </w:rPr>
            </w:pPr>
            <w:r w:rsidRPr="00BF2F13">
              <w:rPr>
                <w:sz w:val="20"/>
              </w:rPr>
              <w:t>с 01.01.2031</w:t>
            </w:r>
          </w:p>
        </w:tc>
        <w:tc>
          <w:tcPr>
            <w:tcW w:w="920" w:type="dxa"/>
            <w:shd w:val="clear" w:color="auto" w:fill="auto"/>
          </w:tcPr>
          <w:p w14:paraId="6F739462" w14:textId="77777777" w:rsidR="00BF2F13" w:rsidRPr="00BF2F13" w:rsidRDefault="00BF2F13" w:rsidP="00BF2F13">
            <w:pPr>
              <w:tabs>
                <w:tab w:val="left" w:pos="3052"/>
              </w:tabs>
              <w:ind w:hanging="108"/>
              <w:jc w:val="center"/>
              <w:rPr>
                <w:sz w:val="20"/>
              </w:rPr>
            </w:pPr>
            <w:r w:rsidRPr="00BF2F13">
              <w:rPr>
                <w:sz w:val="20"/>
              </w:rPr>
              <w:t>315,05</w:t>
            </w:r>
          </w:p>
        </w:tc>
        <w:tc>
          <w:tcPr>
            <w:tcW w:w="920" w:type="dxa"/>
            <w:gridSpan w:val="2"/>
            <w:shd w:val="clear" w:color="auto" w:fill="auto"/>
          </w:tcPr>
          <w:p w14:paraId="401055AF" w14:textId="77777777" w:rsidR="00BF2F13" w:rsidRPr="00BF2F13" w:rsidRDefault="00BF2F13" w:rsidP="00BF2F13">
            <w:pPr>
              <w:tabs>
                <w:tab w:val="left" w:pos="3052"/>
              </w:tabs>
              <w:ind w:hanging="108"/>
              <w:jc w:val="center"/>
              <w:rPr>
                <w:sz w:val="20"/>
              </w:rPr>
            </w:pPr>
            <w:r w:rsidRPr="00BF2F13">
              <w:rPr>
                <w:sz w:val="20"/>
              </w:rPr>
              <w:t>311,53</w:t>
            </w:r>
          </w:p>
        </w:tc>
        <w:tc>
          <w:tcPr>
            <w:tcW w:w="926" w:type="dxa"/>
            <w:shd w:val="clear" w:color="auto" w:fill="auto"/>
          </w:tcPr>
          <w:p w14:paraId="4DB3EB92" w14:textId="77777777" w:rsidR="00BF2F13" w:rsidRPr="00BF2F13" w:rsidRDefault="00BF2F13" w:rsidP="00BF2F13">
            <w:pPr>
              <w:tabs>
                <w:tab w:val="left" w:pos="3052"/>
              </w:tabs>
              <w:ind w:hanging="108"/>
              <w:jc w:val="center"/>
              <w:rPr>
                <w:sz w:val="20"/>
              </w:rPr>
            </w:pPr>
            <w:r w:rsidRPr="00BF2F13">
              <w:rPr>
                <w:sz w:val="20"/>
              </w:rPr>
              <w:t>330,83</w:t>
            </w:r>
          </w:p>
        </w:tc>
        <w:tc>
          <w:tcPr>
            <w:tcW w:w="1064" w:type="dxa"/>
            <w:shd w:val="clear" w:color="auto" w:fill="auto"/>
          </w:tcPr>
          <w:p w14:paraId="0A612772" w14:textId="77777777" w:rsidR="00BF2F13" w:rsidRPr="00BF2F13" w:rsidRDefault="00BF2F13" w:rsidP="00BF2F13">
            <w:pPr>
              <w:tabs>
                <w:tab w:val="left" w:pos="3052"/>
              </w:tabs>
              <w:ind w:hanging="108"/>
              <w:jc w:val="center"/>
              <w:rPr>
                <w:sz w:val="20"/>
              </w:rPr>
            </w:pPr>
            <w:r w:rsidRPr="00BF2F13">
              <w:rPr>
                <w:sz w:val="20"/>
              </w:rPr>
              <w:t>316,80</w:t>
            </w:r>
          </w:p>
        </w:tc>
        <w:tc>
          <w:tcPr>
            <w:tcW w:w="849" w:type="dxa"/>
            <w:shd w:val="clear" w:color="auto" w:fill="auto"/>
          </w:tcPr>
          <w:p w14:paraId="4C32E700" w14:textId="77777777" w:rsidR="00BF2F13" w:rsidRPr="00BF2F13" w:rsidRDefault="00BF2F13" w:rsidP="00BF2F13">
            <w:pPr>
              <w:tabs>
                <w:tab w:val="left" w:pos="3052"/>
              </w:tabs>
              <w:ind w:hanging="108"/>
              <w:jc w:val="center"/>
              <w:rPr>
                <w:sz w:val="20"/>
              </w:rPr>
            </w:pPr>
            <w:r w:rsidRPr="00BF2F13">
              <w:rPr>
                <w:sz w:val="20"/>
              </w:rPr>
              <w:t>262,54</w:t>
            </w:r>
          </w:p>
        </w:tc>
        <w:tc>
          <w:tcPr>
            <w:tcW w:w="991" w:type="dxa"/>
            <w:shd w:val="clear" w:color="auto" w:fill="auto"/>
          </w:tcPr>
          <w:p w14:paraId="57D4D9BE" w14:textId="77777777" w:rsidR="00BF2F13" w:rsidRPr="00BF2F13" w:rsidRDefault="00BF2F13" w:rsidP="00BF2F13">
            <w:pPr>
              <w:tabs>
                <w:tab w:val="left" w:pos="3052"/>
              </w:tabs>
              <w:ind w:hanging="108"/>
              <w:jc w:val="center"/>
              <w:rPr>
                <w:sz w:val="20"/>
              </w:rPr>
            </w:pPr>
            <w:r w:rsidRPr="00BF2F13">
              <w:rPr>
                <w:sz w:val="20"/>
              </w:rPr>
              <w:t>259,61</w:t>
            </w:r>
          </w:p>
        </w:tc>
        <w:tc>
          <w:tcPr>
            <w:tcW w:w="850" w:type="dxa"/>
            <w:shd w:val="clear" w:color="auto" w:fill="auto"/>
          </w:tcPr>
          <w:p w14:paraId="1BB239B3" w14:textId="77777777" w:rsidR="00BF2F13" w:rsidRPr="00BF2F13" w:rsidRDefault="00BF2F13" w:rsidP="00BF2F13">
            <w:pPr>
              <w:tabs>
                <w:tab w:val="left" w:pos="3052"/>
              </w:tabs>
              <w:ind w:hanging="108"/>
              <w:jc w:val="center"/>
              <w:rPr>
                <w:sz w:val="20"/>
              </w:rPr>
            </w:pPr>
            <w:r w:rsidRPr="00BF2F13">
              <w:rPr>
                <w:sz w:val="20"/>
              </w:rPr>
              <w:t>275,69</w:t>
            </w:r>
          </w:p>
        </w:tc>
        <w:tc>
          <w:tcPr>
            <w:tcW w:w="998" w:type="dxa"/>
            <w:shd w:val="clear" w:color="auto" w:fill="auto"/>
          </w:tcPr>
          <w:p w14:paraId="1F5C3C2E" w14:textId="77777777" w:rsidR="00BF2F13" w:rsidRPr="00BF2F13" w:rsidRDefault="00BF2F13" w:rsidP="00BF2F13">
            <w:pPr>
              <w:tabs>
                <w:tab w:val="left" w:pos="3052"/>
              </w:tabs>
              <w:ind w:hanging="108"/>
              <w:jc w:val="center"/>
              <w:rPr>
                <w:sz w:val="20"/>
              </w:rPr>
            </w:pPr>
            <w:r w:rsidRPr="00BF2F13">
              <w:rPr>
                <w:sz w:val="20"/>
              </w:rPr>
              <w:t>264,00</w:t>
            </w:r>
          </w:p>
        </w:tc>
        <w:tc>
          <w:tcPr>
            <w:tcW w:w="1135" w:type="dxa"/>
            <w:shd w:val="clear" w:color="auto" w:fill="auto"/>
          </w:tcPr>
          <w:p w14:paraId="307D745F" w14:textId="77777777" w:rsidR="00BF2F13" w:rsidRPr="00BF2F13" w:rsidRDefault="00BF2F13" w:rsidP="00BF2F13">
            <w:pPr>
              <w:tabs>
                <w:tab w:val="left" w:pos="3052"/>
              </w:tabs>
              <w:ind w:hanging="108"/>
              <w:jc w:val="center"/>
              <w:rPr>
                <w:sz w:val="20"/>
              </w:rPr>
            </w:pPr>
            <w:r w:rsidRPr="00BF2F13">
              <w:rPr>
                <w:sz w:val="20"/>
              </w:rPr>
              <w:t>63,80</w:t>
            </w:r>
          </w:p>
        </w:tc>
        <w:tc>
          <w:tcPr>
            <w:tcW w:w="1133" w:type="dxa"/>
            <w:shd w:val="clear" w:color="auto" w:fill="auto"/>
          </w:tcPr>
          <w:p w14:paraId="57E63B2C" w14:textId="77777777" w:rsidR="00BF2F13" w:rsidRPr="00BF2F13" w:rsidRDefault="00BF2F13" w:rsidP="00BF2F13">
            <w:pPr>
              <w:tabs>
                <w:tab w:val="left" w:pos="3052"/>
              </w:tabs>
              <w:ind w:hanging="108"/>
              <w:jc w:val="center"/>
              <w:rPr>
                <w:sz w:val="20"/>
              </w:rPr>
            </w:pPr>
            <w:r w:rsidRPr="00BF2F13">
              <w:rPr>
                <w:sz w:val="20"/>
              </w:rPr>
              <w:t>3 653,24</w:t>
            </w:r>
          </w:p>
        </w:tc>
        <w:tc>
          <w:tcPr>
            <w:tcW w:w="1275" w:type="dxa"/>
            <w:shd w:val="clear" w:color="auto" w:fill="auto"/>
          </w:tcPr>
          <w:p w14:paraId="3678FEF2"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5AD95C55" w14:textId="77777777" w:rsidR="00BF2F13" w:rsidRPr="00BF2F13" w:rsidRDefault="00BF2F13" w:rsidP="00BF2F13">
            <w:pPr>
              <w:tabs>
                <w:tab w:val="left" w:pos="3052"/>
              </w:tabs>
              <w:ind w:hanging="108"/>
              <w:jc w:val="center"/>
              <w:rPr>
                <w:sz w:val="20"/>
              </w:rPr>
            </w:pPr>
            <w:r w:rsidRPr="00BF2F13">
              <w:rPr>
                <w:sz w:val="20"/>
              </w:rPr>
              <w:t>х</w:t>
            </w:r>
          </w:p>
        </w:tc>
      </w:tr>
      <w:tr w:rsidR="00BF2F13" w:rsidRPr="00BF2F13" w14:paraId="74B495E6" w14:textId="77777777" w:rsidTr="00BD168F">
        <w:trPr>
          <w:trHeight w:val="281"/>
        </w:trPr>
        <w:tc>
          <w:tcPr>
            <w:tcW w:w="1728" w:type="dxa"/>
            <w:vMerge/>
            <w:shd w:val="clear" w:color="auto" w:fill="auto"/>
            <w:vAlign w:val="center"/>
          </w:tcPr>
          <w:p w14:paraId="35ED693C" w14:textId="77777777" w:rsidR="00BF2F13" w:rsidRPr="00BF2F13" w:rsidRDefault="00BF2F13" w:rsidP="00BF2F13">
            <w:pPr>
              <w:tabs>
                <w:tab w:val="left" w:pos="3052"/>
              </w:tabs>
              <w:ind w:hanging="108"/>
              <w:jc w:val="center"/>
              <w:rPr>
                <w:sz w:val="20"/>
              </w:rPr>
            </w:pPr>
          </w:p>
        </w:tc>
        <w:tc>
          <w:tcPr>
            <w:tcW w:w="1279" w:type="dxa"/>
          </w:tcPr>
          <w:p w14:paraId="6FEAF24B" w14:textId="77777777" w:rsidR="00BF2F13" w:rsidRPr="00BF2F13" w:rsidRDefault="00BF2F13" w:rsidP="00BF2F13">
            <w:pPr>
              <w:tabs>
                <w:tab w:val="left" w:pos="3052"/>
              </w:tabs>
              <w:ind w:hanging="108"/>
              <w:jc w:val="center"/>
              <w:rPr>
                <w:sz w:val="20"/>
              </w:rPr>
            </w:pPr>
            <w:r w:rsidRPr="00BF2F13">
              <w:rPr>
                <w:sz w:val="20"/>
              </w:rPr>
              <w:t>с 01.07.2031</w:t>
            </w:r>
          </w:p>
        </w:tc>
        <w:tc>
          <w:tcPr>
            <w:tcW w:w="920" w:type="dxa"/>
            <w:shd w:val="clear" w:color="auto" w:fill="auto"/>
          </w:tcPr>
          <w:p w14:paraId="235E1CBC" w14:textId="77777777" w:rsidR="00BF2F13" w:rsidRPr="00BF2F13" w:rsidRDefault="00BF2F13" w:rsidP="00BF2F13">
            <w:pPr>
              <w:tabs>
                <w:tab w:val="left" w:pos="3052"/>
              </w:tabs>
              <w:ind w:hanging="108"/>
              <w:jc w:val="center"/>
              <w:rPr>
                <w:sz w:val="20"/>
              </w:rPr>
            </w:pPr>
            <w:r w:rsidRPr="00BF2F13">
              <w:rPr>
                <w:sz w:val="20"/>
              </w:rPr>
              <w:t>333,80</w:t>
            </w:r>
          </w:p>
        </w:tc>
        <w:tc>
          <w:tcPr>
            <w:tcW w:w="920" w:type="dxa"/>
            <w:gridSpan w:val="2"/>
            <w:shd w:val="clear" w:color="auto" w:fill="auto"/>
          </w:tcPr>
          <w:p w14:paraId="6C812AF1" w14:textId="77777777" w:rsidR="00BF2F13" w:rsidRPr="00BF2F13" w:rsidRDefault="00BF2F13" w:rsidP="00BF2F13">
            <w:pPr>
              <w:tabs>
                <w:tab w:val="left" w:pos="3052"/>
              </w:tabs>
              <w:ind w:hanging="108"/>
              <w:jc w:val="center"/>
              <w:rPr>
                <w:sz w:val="20"/>
              </w:rPr>
            </w:pPr>
            <w:r w:rsidRPr="00BF2F13">
              <w:rPr>
                <w:sz w:val="20"/>
              </w:rPr>
              <w:t>330,07</w:t>
            </w:r>
          </w:p>
        </w:tc>
        <w:tc>
          <w:tcPr>
            <w:tcW w:w="926" w:type="dxa"/>
            <w:shd w:val="clear" w:color="auto" w:fill="auto"/>
          </w:tcPr>
          <w:p w14:paraId="325946CE" w14:textId="77777777" w:rsidR="00BF2F13" w:rsidRPr="00BF2F13" w:rsidRDefault="00BF2F13" w:rsidP="00BF2F13">
            <w:pPr>
              <w:tabs>
                <w:tab w:val="left" w:pos="3052"/>
              </w:tabs>
              <w:ind w:hanging="108"/>
              <w:jc w:val="center"/>
              <w:rPr>
                <w:sz w:val="20"/>
              </w:rPr>
            </w:pPr>
            <w:r w:rsidRPr="00BF2F13">
              <w:rPr>
                <w:sz w:val="20"/>
              </w:rPr>
              <w:t>350,63</w:t>
            </w:r>
          </w:p>
        </w:tc>
        <w:tc>
          <w:tcPr>
            <w:tcW w:w="1064" w:type="dxa"/>
            <w:shd w:val="clear" w:color="auto" w:fill="auto"/>
          </w:tcPr>
          <w:p w14:paraId="25FE0C01" w14:textId="77777777" w:rsidR="00BF2F13" w:rsidRPr="00BF2F13" w:rsidRDefault="00BF2F13" w:rsidP="00BF2F13">
            <w:pPr>
              <w:tabs>
                <w:tab w:val="left" w:pos="3052"/>
              </w:tabs>
              <w:ind w:hanging="108"/>
              <w:jc w:val="center"/>
              <w:rPr>
                <w:sz w:val="20"/>
              </w:rPr>
            </w:pPr>
            <w:r w:rsidRPr="00BF2F13">
              <w:rPr>
                <w:sz w:val="20"/>
              </w:rPr>
              <w:t>335,68</w:t>
            </w:r>
          </w:p>
        </w:tc>
        <w:tc>
          <w:tcPr>
            <w:tcW w:w="849" w:type="dxa"/>
            <w:shd w:val="clear" w:color="auto" w:fill="auto"/>
          </w:tcPr>
          <w:p w14:paraId="1E1F3A90" w14:textId="77777777" w:rsidR="00BF2F13" w:rsidRPr="00BF2F13" w:rsidRDefault="00BF2F13" w:rsidP="00BF2F13">
            <w:pPr>
              <w:tabs>
                <w:tab w:val="left" w:pos="3052"/>
              </w:tabs>
              <w:ind w:hanging="108"/>
              <w:jc w:val="center"/>
              <w:rPr>
                <w:sz w:val="20"/>
              </w:rPr>
            </w:pPr>
            <w:r w:rsidRPr="00BF2F13">
              <w:rPr>
                <w:sz w:val="20"/>
              </w:rPr>
              <w:t>278,17</w:t>
            </w:r>
          </w:p>
        </w:tc>
        <w:tc>
          <w:tcPr>
            <w:tcW w:w="991" w:type="dxa"/>
            <w:shd w:val="clear" w:color="auto" w:fill="auto"/>
          </w:tcPr>
          <w:p w14:paraId="2F1662A2" w14:textId="77777777" w:rsidR="00BF2F13" w:rsidRPr="00BF2F13" w:rsidRDefault="00BF2F13" w:rsidP="00BF2F13">
            <w:pPr>
              <w:tabs>
                <w:tab w:val="left" w:pos="3052"/>
              </w:tabs>
              <w:ind w:hanging="108"/>
              <w:jc w:val="center"/>
              <w:rPr>
                <w:sz w:val="20"/>
              </w:rPr>
            </w:pPr>
            <w:r w:rsidRPr="00BF2F13">
              <w:rPr>
                <w:sz w:val="20"/>
              </w:rPr>
              <w:t>275,06</w:t>
            </w:r>
          </w:p>
        </w:tc>
        <w:tc>
          <w:tcPr>
            <w:tcW w:w="850" w:type="dxa"/>
            <w:shd w:val="clear" w:color="auto" w:fill="auto"/>
          </w:tcPr>
          <w:p w14:paraId="08D29CCC" w14:textId="77777777" w:rsidR="00BF2F13" w:rsidRPr="00BF2F13" w:rsidRDefault="00BF2F13" w:rsidP="00BF2F13">
            <w:pPr>
              <w:tabs>
                <w:tab w:val="left" w:pos="3052"/>
              </w:tabs>
              <w:ind w:hanging="108"/>
              <w:jc w:val="center"/>
              <w:rPr>
                <w:sz w:val="20"/>
              </w:rPr>
            </w:pPr>
            <w:r w:rsidRPr="00BF2F13">
              <w:rPr>
                <w:sz w:val="20"/>
              </w:rPr>
              <w:t>292,19</w:t>
            </w:r>
          </w:p>
        </w:tc>
        <w:tc>
          <w:tcPr>
            <w:tcW w:w="998" w:type="dxa"/>
            <w:shd w:val="clear" w:color="auto" w:fill="auto"/>
          </w:tcPr>
          <w:p w14:paraId="12D5FD94" w14:textId="77777777" w:rsidR="00BF2F13" w:rsidRPr="00BF2F13" w:rsidRDefault="00BF2F13" w:rsidP="00BF2F13">
            <w:pPr>
              <w:tabs>
                <w:tab w:val="left" w:pos="3052"/>
              </w:tabs>
              <w:ind w:hanging="108"/>
              <w:jc w:val="center"/>
              <w:rPr>
                <w:sz w:val="20"/>
              </w:rPr>
            </w:pPr>
            <w:r w:rsidRPr="00BF2F13">
              <w:rPr>
                <w:sz w:val="20"/>
              </w:rPr>
              <w:t>279,73</w:t>
            </w:r>
          </w:p>
        </w:tc>
        <w:tc>
          <w:tcPr>
            <w:tcW w:w="1135" w:type="dxa"/>
            <w:shd w:val="clear" w:color="auto" w:fill="auto"/>
          </w:tcPr>
          <w:p w14:paraId="366DC479" w14:textId="77777777" w:rsidR="00BF2F13" w:rsidRPr="00BF2F13" w:rsidRDefault="00BF2F13" w:rsidP="00BF2F13">
            <w:pPr>
              <w:tabs>
                <w:tab w:val="left" w:pos="3052"/>
              </w:tabs>
              <w:ind w:hanging="108"/>
              <w:jc w:val="center"/>
              <w:rPr>
                <w:sz w:val="20"/>
              </w:rPr>
            </w:pPr>
            <w:r w:rsidRPr="00BF2F13">
              <w:rPr>
                <w:sz w:val="20"/>
              </w:rPr>
              <w:t xml:space="preserve"> 66,35</w:t>
            </w:r>
          </w:p>
        </w:tc>
        <w:tc>
          <w:tcPr>
            <w:tcW w:w="1133" w:type="dxa"/>
            <w:shd w:val="clear" w:color="auto" w:fill="auto"/>
          </w:tcPr>
          <w:p w14:paraId="2C172828" w14:textId="77777777" w:rsidR="00BF2F13" w:rsidRPr="00BF2F13" w:rsidRDefault="00BF2F13" w:rsidP="00BF2F13">
            <w:pPr>
              <w:tabs>
                <w:tab w:val="left" w:pos="3052"/>
              </w:tabs>
              <w:ind w:hanging="108"/>
              <w:jc w:val="center"/>
              <w:rPr>
                <w:sz w:val="20"/>
              </w:rPr>
            </w:pPr>
            <w:r w:rsidRPr="00BF2F13">
              <w:rPr>
                <w:sz w:val="20"/>
              </w:rPr>
              <w:t xml:space="preserve"> 3 893,82</w:t>
            </w:r>
          </w:p>
        </w:tc>
        <w:tc>
          <w:tcPr>
            <w:tcW w:w="1275" w:type="dxa"/>
            <w:shd w:val="clear" w:color="auto" w:fill="auto"/>
          </w:tcPr>
          <w:p w14:paraId="0F6C43FA" w14:textId="77777777" w:rsidR="00BF2F13" w:rsidRPr="00BF2F13" w:rsidRDefault="00BF2F13" w:rsidP="00BF2F13">
            <w:pPr>
              <w:tabs>
                <w:tab w:val="left" w:pos="3052"/>
              </w:tabs>
              <w:ind w:hanging="108"/>
              <w:jc w:val="center"/>
              <w:rPr>
                <w:sz w:val="20"/>
              </w:rPr>
            </w:pPr>
            <w:r w:rsidRPr="00BF2F13">
              <w:rPr>
                <w:sz w:val="20"/>
              </w:rPr>
              <w:t>х</w:t>
            </w:r>
          </w:p>
        </w:tc>
        <w:tc>
          <w:tcPr>
            <w:tcW w:w="1133" w:type="dxa"/>
            <w:shd w:val="clear" w:color="auto" w:fill="auto"/>
          </w:tcPr>
          <w:p w14:paraId="47787F33" w14:textId="77777777" w:rsidR="00BF2F13" w:rsidRPr="00BF2F13" w:rsidRDefault="00BF2F13" w:rsidP="00BF2F13">
            <w:pPr>
              <w:tabs>
                <w:tab w:val="left" w:pos="3052"/>
              </w:tabs>
              <w:ind w:hanging="108"/>
              <w:jc w:val="center"/>
              <w:rPr>
                <w:sz w:val="20"/>
              </w:rPr>
            </w:pPr>
            <w:r w:rsidRPr="00BF2F13">
              <w:rPr>
                <w:sz w:val="20"/>
              </w:rPr>
              <w:t>х</w:t>
            </w:r>
          </w:p>
        </w:tc>
      </w:tr>
    </w:tbl>
    <w:p w14:paraId="4EE7989B" w14:textId="77777777" w:rsidR="00BF2F13" w:rsidRPr="00BF2F13" w:rsidRDefault="00BF2F13" w:rsidP="00BF2F13">
      <w:pPr>
        <w:tabs>
          <w:tab w:val="left" w:pos="0"/>
          <w:tab w:val="left" w:pos="709"/>
        </w:tabs>
        <w:ind w:right="-284"/>
        <w:jc w:val="both"/>
        <w:rPr>
          <w:sz w:val="28"/>
          <w:szCs w:val="28"/>
          <w:lang w:eastAsia="en-US"/>
        </w:rPr>
      </w:pPr>
      <w:r w:rsidRPr="00BF2F13">
        <w:rPr>
          <w:sz w:val="28"/>
          <w:szCs w:val="28"/>
          <w:lang w:eastAsia="en-US"/>
        </w:rPr>
        <w:t>По ТН 12,00 %. по ТЭ 12,00 %, по ГВС 12,00 %.</w:t>
      </w:r>
    </w:p>
    <w:p w14:paraId="25D65C7C" w14:textId="77777777" w:rsidR="00BF2F13" w:rsidRPr="00BF2F13" w:rsidRDefault="00BF2F13" w:rsidP="00BF2F13">
      <w:pPr>
        <w:rPr>
          <w:rFonts w:eastAsiaTheme="minorEastAsia"/>
          <w:sz w:val="18"/>
          <w:szCs w:val="18"/>
        </w:rPr>
      </w:pPr>
    </w:p>
    <w:p w14:paraId="2BA6C349" w14:textId="77777777" w:rsidR="00BF2F13" w:rsidRPr="00BF2F13" w:rsidRDefault="00BF2F13" w:rsidP="00BF2F13">
      <w:pPr>
        <w:rPr>
          <w:rFonts w:eastAsiaTheme="minorEastAsia"/>
          <w:sz w:val="28"/>
          <w:szCs w:val="28"/>
        </w:rPr>
      </w:pPr>
      <w:r w:rsidRPr="00BF2F13">
        <w:rPr>
          <w:rFonts w:eastAsiaTheme="minorEastAsia"/>
          <w:sz w:val="28"/>
          <w:szCs w:val="28"/>
        </w:rPr>
        <w:t>Приложения:</w:t>
      </w:r>
    </w:p>
    <w:p w14:paraId="379E90E0" w14:textId="77777777" w:rsidR="00BF2F13" w:rsidRPr="00BF2F13" w:rsidRDefault="00BF2F13" w:rsidP="00BF2F13">
      <w:pPr>
        <w:rPr>
          <w:rFonts w:eastAsiaTheme="minorEastAsia"/>
          <w:sz w:val="28"/>
          <w:szCs w:val="28"/>
        </w:rPr>
      </w:pPr>
      <w:r w:rsidRPr="00BF2F13">
        <w:rPr>
          <w:rFonts w:eastAsiaTheme="minorEastAsia"/>
          <w:sz w:val="28"/>
          <w:szCs w:val="28"/>
        </w:rPr>
        <w:t>1.</w:t>
      </w:r>
      <w:r w:rsidRPr="00BF2F13">
        <w:rPr>
          <w:sz w:val="28"/>
          <w:szCs w:val="28"/>
        </w:rPr>
        <w:t xml:space="preserve"> </w:t>
      </w:r>
      <w:r w:rsidRPr="00BF2F13">
        <w:rPr>
          <w:rFonts w:eastAsiaTheme="minorEastAsia"/>
          <w:sz w:val="28"/>
          <w:szCs w:val="28"/>
        </w:rPr>
        <w:t xml:space="preserve">Плановые физические показатели ООО "Южно-Кузбасская энергетическая компания" (Таштагольский район) на 2025 год.                    </w:t>
      </w:r>
      <w:r w:rsidRPr="00BF2F13">
        <w:rPr>
          <w:rFonts w:eastAsiaTheme="minorEastAsia"/>
          <w:sz w:val="28"/>
          <w:szCs w:val="28"/>
        </w:rPr>
        <w:tab/>
      </w:r>
      <w:r w:rsidRPr="00BF2F13">
        <w:rPr>
          <w:rFonts w:eastAsiaTheme="minorEastAsia"/>
          <w:sz w:val="28"/>
          <w:szCs w:val="28"/>
        </w:rPr>
        <w:tab/>
      </w:r>
      <w:r w:rsidRPr="00BF2F13">
        <w:rPr>
          <w:rFonts w:eastAsiaTheme="minorEastAsia"/>
          <w:sz w:val="28"/>
          <w:szCs w:val="28"/>
        </w:rPr>
        <w:tab/>
      </w:r>
      <w:r w:rsidRPr="00BF2F13">
        <w:rPr>
          <w:rFonts w:eastAsiaTheme="minorEastAsia"/>
          <w:sz w:val="28"/>
          <w:szCs w:val="28"/>
        </w:rPr>
        <w:tab/>
      </w:r>
      <w:r w:rsidRPr="00BF2F13">
        <w:rPr>
          <w:rFonts w:eastAsiaTheme="minorEastAsia"/>
          <w:sz w:val="28"/>
          <w:szCs w:val="28"/>
        </w:rPr>
        <w:tab/>
      </w:r>
      <w:r w:rsidRPr="00BF2F13">
        <w:rPr>
          <w:rFonts w:eastAsiaTheme="minorEastAsia"/>
          <w:sz w:val="28"/>
          <w:szCs w:val="28"/>
        </w:rPr>
        <w:tab/>
      </w:r>
    </w:p>
    <w:p w14:paraId="5928B48B" w14:textId="77777777" w:rsidR="00BF2F13" w:rsidRPr="00BF2F13" w:rsidRDefault="00BF2F13" w:rsidP="00BF2F13">
      <w:pPr>
        <w:rPr>
          <w:rFonts w:eastAsiaTheme="minorEastAsia"/>
          <w:sz w:val="28"/>
          <w:szCs w:val="28"/>
        </w:rPr>
      </w:pPr>
      <w:r w:rsidRPr="00BF2F13">
        <w:rPr>
          <w:rFonts w:eastAsiaTheme="minorEastAsia"/>
          <w:sz w:val="28"/>
          <w:szCs w:val="28"/>
        </w:rPr>
        <w:t>2. Сводная информация и смета расходов</w:t>
      </w:r>
      <w:r w:rsidRPr="00BF2F13">
        <w:rPr>
          <w:sz w:val="28"/>
          <w:szCs w:val="28"/>
        </w:rPr>
        <w:t xml:space="preserve"> </w:t>
      </w:r>
      <w:r w:rsidRPr="00BF2F13">
        <w:rPr>
          <w:rFonts w:eastAsiaTheme="minorEastAsia"/>
          <w:sz w:val="28"/>
          <w:szCs w:val="28"/>
        </w:rPr>
        <w:t>по производству и реализации тепловой энергии ООО "Южно-Кузбасская энергетическая компания" (Таштагольский район) на 2025 - 2031 годы.</w:t>
      </w:r>
    </w:p>
    <w:p w14:paraId="09A32A2A" w14:textId="77777777" w:rsidR="00BF2F13" w:rsidRPr="00BF2F13" w:rsidRDefault="00BF2F13" w:rsidP="00BF2F13">
      <w:pPr>
        <w:rPr>
          <w:rFonts w:eastAsiaTheme="minorEastAsia"/>
          <w:sz w:val="28"/>
          <w:szCs w:val="28"/>
        </w:rPr>
      </w:pPr>
      <w:r w:rsidRPr="00BF2F13">
        <w:rPr>
          <w:rFonts w:eastAsiaTheme="minorEastAsia"/>
          <w:sz w:val="28"/>
          <w:szCs w:val="28"/>
        </w:rPr>
        <w:t>3. Плановые и фактические физические показатели ООО "Южно-Кузбасская энергетическая компания" (Таштагольский район) за 2023 год.</w:t>
      </w:r>
      <w:r w:rsidRPr="00BF2F13">
        <w:rPr>
          <w:rFonts w:eastAsiaTheme="minorEastAsia"/>
          <w:sz w:val="28"/>
          <w:szCs w:val="28"/>
        </w:rPr>
        <w:tab/>
      </w:r>
      <w:r w:rsidRPr="00BF2F13">
        <w:rPr>
          <w:rFonts w:eastAsiaTheme="minorEastAsia"/>
          <w:sz w:val="28"/>
          <w:szCs w:val="28"/>
        </w:rPr>
        <w:tab/>
      </w:r>
      <w:r w:rsidRPr="00BF2F13">
        <w:rPr>
          <w:rFonts w:eastAsiaTheme="minorEastAsia"/>
          <w:sz w:val="28"/>
          <w:szCs w:val="28"/>
        </w:rPr>
        <w:tab/>
      </w:r>
      <w:r w:rsidRPr="00BF2F13">
        <w:rPr>
          <w:rFonts w:eastAsiaTheme="minorEastAsia"/>
          <w:sz w:val="28"/>
          <w:szCs w:val="28"/>
        </w:rPr>
        <w:tab/>
      </w:r>
      <w:r w:rsidRPr="00BF2F13">
        <w:rPr>
          <w:rFonts w:eastAsiaTheme="minorEastAsia"/>
          <w:sz w:val="28"/>
          <w:szCs w:val="28"/>
        </w:rPr>
        <w:tab/>
      </w:r>
    </w:p>
    <w:p w14:paraId="539555CA" w14:textId="77777777" w:rsidR="00BF2F13" w:rsidRPr="00BF2F13" w:rsidRDefault="00BF2F13" w:rsidP="00BF2F13">
      <w:pPr>
        <w:rPr>
          <w:rFonts w:eastAsiaTheme="minorEastAsia"/>
          <w:sz w:val="28"/>
          <w:szCs w:val="28"/>
        </w:rPr>
      </w:pPr>
      <w:r w:rsidRPr="00BF2F13">
        <w:rPr>
          <w:rFonts w:eastAsiaTheme="minorEastAsia"/>
          <w:sz w:val="28"/>
          <w:szCs w:val="28"/>
        </w:rPr>
        <w:t>4. Сводная информация и фактическая смета расходов</w:t>
      </w:r>
      <w:r w:rsidRPr="00BF2F13">
        <w:rPr>
          <w:sz w:val="28"/>
          <w:szCs w:val="28"/>
        </w:rPr>
        <w:t xml:space="preserve"> </w:t>
      </w:r>
      <w:r w:rsidRPr="00BF2F13">
        <w:rPr>
          <w:rFonts w:eastAsiaTheme="minorEastAsia"/>
          <w:sz w:val="28"/>
          <w:szCs w:val="28"/>
        </w:rPr>
        <w:t>по производству и реализации тепловой энергии ООО "Южно-Кузбасская энергетическая компания" (Таштагольский район) за 2023 год.</w:t>
      </w:r>
      <w:r w:rsidRPr="00BF2F13">
        <w:rPr>
          <w:rFonts w:eastAsiaTheme="minorEastAsia"/>
          <w:sz w:val="28"/>
          <w:szCs w:val="28"/>
        </w:rPr>
        <w:tab/>
      </w:r>
    </w:p>
    <w:p w14:paraId="2308F9A1" w14:textId="77777777" w:rsidR="00BF2F13" w:rsidRPr="00BF2F13" w:rsidRDefault="00BF2F13" w:rsidP="00BF2F13">
      <w:pPr>
        <w:tabs>
          <w:tab w:val="left" w:pos="0"/>
          <w:tab w:val="left" w:pos="709"/>
        </w:tabs>
        <w:ind w:right="-284"/>
        <w:jc w:val="both"/>
        <w:rPr>
          <w:rFonts w:eastAsiaTheme="minorEastAsia"/>
          <w:sz w:val="18"/>
          <w:szCs w:val="18"/>
        </w:rPr>
      </w:pPr>
    </w:p>
    <w:p w14:paraId="2A5D67C3" w14:textId="77777777" w:rsidR="00BF2F13" w:rsidRPr="00BF2F13" w:rsidRDefault="00BF2F13" w:rsidP="00BF2F13">
      <w:pPr>
        <w:ind w:left="426"/>
        <w:rPr>
          <w:sz w:val="28"/>
          <w:szCs w:val="28"/>
          <w:lang w:eastAsia="en-US"/>
        </w:rPr>
        <w:sectPr w:rsidR="00BF2F13" w:rsidRPr="00BF2F13" w:rsidSect="00BF2F13">
          <w:pgSz w:w="16838" w:h="11906" w:orient="landscape"/>
          <w:pgMar w:top="1701" w:right="1134" w:bottom="567" w:left="1134" w:header="709" w:footer="709" w:gutter="0"/>
          <w:cols w:space="708"/>
          <w:titlePg/>
          <w:docGrid w:linePitch="360"/>
        </w:sectPr>
      </w:pPr>
    </w:p>
    <w:tbl>
      <w:tblPr>
        <w:tblW w:w="5000" w:type="pct"/>
        <w:jc w:val="center"/>
        <w:tblLook w:val="04A0" w:firstRow="1" w:lastRow="0" w:firstColumn="1" w:lastColumn="0" w:noHBand="0" w:noVBand="1"/>
      </w:tblPr>
      <w:tblGrid>
        <w:gridCol w:w="3084"/>
        <w:gridCol w:w="981"/>
        <w:gridCol w:w="1064"/>
        <w:gridCol w:w="1064"/>
        <w:gridCol w:w="981"/>
        <w:gridCol w:w="1064"/>
        <w:gridCol w:w="1064"/>
        <w:gridCol w:w="981"/>
        <w:gridCol w:w="981"/>
        <w:gridCol w:w="981"/>
        <w:gridCol w:w="981"/>
        <w:gridCol w:w="1124"/>
        <w:gridCol w:w="220"/>
      </w:tblGrid>
      <w:tr w:rsidR="00BF2F13" w:rsidRPr="00BF2F13" w14:paraId="02DA7E54" w14:textId="77777777" w:rsidTr="00BD168F">
        <w:trPr>
          <w:gridAfter w:val="1"/>
          <w:wAfter w:w="16" w:type="dxa"/>
          <w:trHeight w:val="660"/>
          <w:jc w:val="center"/>
        </w:trPr>
        <w:tc>
          <w:tcPr>
            <w:tcW w:w="5016" w:type="dxa"/>
            <w:tcBorders>
              <w:top w:val="nil"/>
              <w:left w:val="nil"/>
              <w:bottom w:val="nil"/>
              <w:right w:val="nil"/>
            </w:tcBorders>
            <w:shd w:val="clear" w:color="000000" w:fill="FFFFFF"/>
            <w:noWrap/>
            <w:vAlign w:val="bottom"/>
            <w:hideMark/>
          </w:tcPr>
          <w:p w14:paraId="5C62683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lastRenderedPageBreak/>
              <w:t> </w:t>
            </w:r>
          </w:p>
        </w:tc>
        <w:tc>
          <w:tcPr>
            <w:tcW w:w="1496" w:type="dxa"/>
            <w:tcBorders>
              <w:top w:val="nil"/>
              <w:left w:val="nil"/>
              <w:bottom w:val="nil"/>
              <w:right w:val="nil"/>
            </w:tcBorders>
            <w:shd w:val="clear" w:color="000000" w:fill="FFFFFF"/>
            <w:noWrap/>
            <w:vAlign w:val="bottom"/>
            <w:hideMark/>
          </w:tcPr>
          <w:p w14:paraId="464632D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0E1A63C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2572060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225D503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70DB57D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29C6021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2C49FEC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2DBEC48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0A86FC9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7793E1A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nil"/>
              <w:right w:val="nil"/>
            </w:tcBorders>
            <w:shd w:val="clear" w:color="000000" w:fill="FFFFFF"/>
            <w:noWrap/>
            <w:vAlign w:val="bottom"/>
            <w:hideMark/>
          </w:tcPr>
          <w:p w14:paraId="7F44862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40FF69A4" w14:textId="77777777" w:rsidTr="00BD168F">
        <w:trPr>
          <w:gridAfter w:val="1"/>
          <w:wAfter w:w="16" w:type="dxa"/>
          <w:trHeight w:val="638"/>
          <w:jc w:val="center"/>
        </w:trPr>
        <w:tc>
          <w:tcPr>
            <w:tcW w:w="22272" w:type="dxa"/>
            <w:gridSpan w:val="12"/>
            <w:tcBorders>
              <w:top w:val="nil"/>
              <w:left w:val="nil"/>
              <w:bottom w:val="nil"/>
              <w:right w:val="nil"/>
            </w:tcBorders>
            <w:shd w:val="clear" w:color="auto" w:fill="auto"/>
            <w:vAlign w:val="center"/>
            <w:hideMark/>
          </w:tcPr>
          <w:p w14:paraId="132D0402"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Плановые физические показатели ООО "Южно-Кузбасская энергетическая компания" (Таштагольский район) на 2025 год</w:t>
            </w:r>
          </w:p>
        </w:tc>
      </w:tr>
      <w:tr w:rsidR="00BF2F13" w:rsidRPr="00BF2F13" w14:paraId="5206765E" w14:textId="77777777" w:rsidTr="00BD168F">
        <w:trPr>
          <w:gridAfter w:val="1"/>
          <w:wAfter w:w="16" w:type="dxa"/>
          <w:trHeight w:val="270"/>
          <w:jc w:val="center"/>
        </w:trPr>
        <w:tc>
          <w:tcPr>
            <w:tcW w:w="5016" w:type="dxa"/>
            <w:tcBorders>
              <w:top w:val="nil"/>
              <w:left w:val="nil"/>
              <w:bottom w:val="nil"/>
              <w:right w:val="nil"/>
            </w:tcBorders>
            <w:shd w:val="clear" w:color="000000" w:fill="FFFFFF"/>
            <w:noWrap/>
            <w:vAlign w:val="bottom"/>
            <w:hideMark/>
          </w:tcPr>
          <w:p w14:paraId="218489CD" w14:textId="77777777" w:rsidR="00BF2F13" w:rsidRPr="00BF2F13" w:rsidRDefault="00BF2F13" w:rsidP="00BF2F13">
            <w:pPr>
              <w:rPr>
                <w:rFonts w:ascii="Arial CYR" w:hAnsi="Arial CYR" w:cs="Arial CYR"/>
                <w:b/>
                <w:bCs/>
                <w:sz w:val="16"/>
                <w:szCs w:val="16"/>
              </w:rPr>
            </w:pPr>
            <w:r w:rsidRPr="00BF2F13">
              <w:rPr>
                <w:rFonts w:ascii="Arial CYR" w:hAnsi="Arial CYR" w:cs="Arial CYR"/>
                <w:b/>
                <w:bCs/>
                <w:sz w:val="16"/>
                <w:szCs w:val="16"/>
              </w:rPr>
              <w:t> </w:t>
            </w:r>
          </w:p>
        </w:tc>
        <w:tc>
          <w:tcPr>
            <w:tcW w:w="1496" w:type="dxa"/>
            <w:tcBorders>
              <w:top w:val="nil"/>
              <w:left w:val="nil"/>
              <w:bottom w:val="nil"/>
              <w:right w:val="nil"/>
            </w:tcBorders>
            <w:shd w:val="clear" w:color="000000" w:fill="FFFFFF"/>
            <w:noWrap/>
            <w:vAlign w:val="center"/>
            <w:hideMark/>
          </w:tcPr>
          <w:p w14:paraId="74A7536A"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36" w:type="dxa"/>
            <w:tcBorders>
              <w:top w:val="nil"/>
              <w:left w:val="nil"/>
              <w:bottom w:val="nil"/>
              <w:right w:val="nil"/>
            </w:tcBorders>
            <w:shd w:val="clear" w:color="000000" w:fill="FFFFFF"/>
            <w:noWrap/>
            <w:vAlign w:val="bottom"/>
            <w:hideMark/>
          </w:tcPr>
          <w:p w14:paraId="5237F07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4710A88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651DE55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46F4DB9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3A99935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30B635C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59396CC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0B0F009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599547D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nil"/>
              <w:right w:val="nil"/>
            </w:tcBorders>
            <w:shd w:val="clear" w:color="000000" w:fill="FFFFFF"/>
            <w:noWrap/>
            <w:vAlign w:val="bottom"/>
            <w:hideMark/>
          </w:tcPr>
          <w:p w14:paraId="4EF2C1E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1A6DFC6F" w14:textId="77777777" w:rsidTr="00BD168F">
        <w:trPr>
          <w:gridAfter w:val="1"/>
          <w:wAfter w:w="16" w:type="dxa"/>
          <w:trHeight w:val="480"/>
          <w:jc w:val="center"/>
        </w:trPr>
        <w:tc>
          <w:tcPr>
            <w:tcW w:w="5016" w:type="dxa"/>
            <w:vMerge w:val="restart"/>
            <w:tcBorders>
              <w:top w:val="single" w:sz="8" w:space="0" w:color="auto"/>
              <w:left w:val="single" w:sz="8" w:space="0" w:color="auto"/>
              <w:bottom w:val="single" w:sz="8" w:space="0" w:color="000000"/>
              <w:right w:val="nil"/>
            </w:tcBorders>
            <w:shd w:val="clear" w:color="000000" w:fill="FFFFFF"/>
            <w:noWrap/>
            <w:vAlign w:val="center"/>
            <w:hideMark/>
          </w:tcPr>
          <w:p w14:paraId="5CF7C2BF"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Показатели</w:t>
            </w: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7F707FC"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Ед. изм.</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AFA05EB"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Утвержено на 2024 год (основной узел)</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4C1EB20"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Утверждено на 2024 год (узел Темиртау)</w:t>
            </w: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E6613E6"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Утверждено на 2024 год (ИТОГО 3+4)</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D164056"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Предложение предприятия на 2025 год (основной узел)</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9AEFEA8"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Предложение предприятия на 2025 год (узел Темиртау)</w:t>
            </w:r>
          </w:p>
        </w:tc>
        <w:tc>
          <w:tcPr>
            <w:tcW w:w="1496"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96C3D95"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Предложения предприятия на 2025  год (ИТОГО 7+6)</w:t>
            </w: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8837310"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Предложение экспертов на 2025 год (основной узел)</w:t>
            </w: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5E22944"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Предложение экспертов на 2025 год (узел Темиртау)</w:t>
            </w: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0560AAB"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Предложения экспертов на 2025 год (ИТОГО 9+10)</w:t>
            </w:r>
          </w:p>
        </w:tc>
        <w:tc>
          <w:tcPr>
            <w:tcW w:w="17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FE40A59"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Отклонение, +/-, 11-8</w:t>
            </w:r>
          </w:p>
        </w:tc>
      </w:tr>
      <w:tr w:rsidR="00BF2F13" w:rsidRPr="00BF2F13" w14:paraId="26B617F6" w14:textId="77777777" w:rsidTr="00BD168F">
        <w:trPr>
          <w:trHeight w:val="885"/>
          <w:jc w:val="center"/>
        </w:trPr>
        <w:tc>
          <w:tcPr>
            <w:tcW w:w="5016" w:type="dxa"/>
            <w:vMerge/>
            <w:tcBorders>
              <w:top w:val="single" w:sz="8" w:space="0" w:color="auto"/>
              <w:left w:val="single" w:sz="8" w:space="0" w:color="auto"/>
              <w:bottom w:val="single" w:sz="8" w:space="0" w:color="000000"/>
              <w:right w:val="nil"/>
            </w:tcBorders>
            <w:vAlign w:val="center"/>
            <w:hideMark/>
          </w:tcPr>
          <w:p w14:paraId="0879EACC" w14:textId="77777777" w:rsidR="00BF2F13" w:rsidRPr="00BF2F13" w:rsidRDefault="00BF2F13" w:rsidP="00BF2F13">
            <w:pPr>
              <w:rPr>
                <w:rFonts w:ascii="Arial CYR" w:hAnsi="Arial CYR" w:cs="Arial CYR"/>
                <w:b/>
                <w:bCs/>
                <w:sz w:val="16"/>
                <w:szCs w:val="16"/>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483137A0" w14:textId="77777777" w:rsidR="00BF2F13" w:rsidRPr="00BF2F13" w:rsidRDefault="00BF2F13" w:rsidP="00BF2F13">
            <w:pPr>
              <w:rPr>
                <w:rFonts w:ascii="Arial CYR" w:hAnsi="Arial CYR" w:cs="Arial CYR"/>
                <w:b/>
                <w:bCs/>
                <w:sz w:val="16"/>
                <w:szCs w:val="16"/>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232FD2B6" w14:textId="77777777" w:rsidR="00BF2F13" w:rsidRPr="00BF2F13" w:rsidRDefault="00BF2F13" w:rsidP="00BF2F13">
            <w:pPr>
              <w:rPr>
                <w:rFonts w:ascii="Arial CYR" w:hAnsi="Arial CYR" w:cs="Arial CYR"/>
                <w:b/>
                <w:bCs/>
                <w:color w:val="000000"/>
                <w:sz w:val="16"/>
                <w:szCs w:val="16"/>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7CB364EF" w14:textId="77777777" w:rsidR="00BF2F13" w:rsidRPr="00BF2F13" w:rsidRDefault="00BF2F13" w:rsidP="00BF2F13">
            <w:pPr>
              <w:rPr>
                <w:rFonts w:ascii="Arial CYR" w:hAnsi="Arial CYR" w:cs="Arial CYR"/>
                <w:b/>
                <w:bCs/>
                <w:color w:val="000000"/>
                <w:sz w:val="16"/>
                <w:szCs w:val="16"/>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09341658" w14:textId="77777777" w:rsidR="00BF2F13" w:rsidRPr="00BF2F13" w:rsidRDefault="00BF2F13" w:rsidP="00BF2F13">
            <w:pPr>
              <w:rPr>
                <w:rFonts w:ascii="Arial CYR" w:hAnsi="Arial CYR" w:cs="Arial CYR"/>
                <w:b/>
                <w:bCs/>
                <w:color w:val="000000"/>
                <w:sz w:val="16"/>
                <w:szCs w:val="16"/>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2E49E8A4" w14:textId="77777777" w:rsidR="00BF2F13" w:rsidRPr="00BF2F13" w:rsidRDefault="00BF2F13" w:rsidP="00BF2F13">
            <w:pPr>
              <w:rPr>
                <w:rFonts w:ascii="Arial CYR" w:hAnsi="Arial CYR" w:cs="Arial CYR"/>
                <w:b/>
                <w:bCs/>
                <w:color w:val="000000"/>
                <w:sz w:val="16"/>
                <w:szCs w:val="16"/>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646E97AB" w14:textId="77777777" w:rsidR="00BF2F13" w:rsidRPr="00BF2F13" w:rsidRDefault="00BF2F13" w:rsidP="00BF2F13">
            <w:pPr>
              <w:rPr>
                <w:rFonts w:ascii="Arial CYR" w:hAnsi="Arial CYR" w:cs="Arial CYR"/>
                <w:b/>
                <w:bCs/>
                <w:color w:val="000000"/>
                <w:sz w:val="16"/>
                <w:szCs w:val="16"/>
              </w:rPr>
            </w:pPr>
          </w:p>
        </w:tc>
        <w:tc>
          <w:tcPr>
            <w:tcW w:w="1496" w:type="dxa"/>
            <w:vMerge/>
            <w:tcBorders>
              <w:top w:val="single" w:sz="8" w:space="0" w:color="auto"/>
              <w:left w:val="single" w:sz="8" w:space="0" w:color="auto"/>
              <w:bottom w:val="single" w:sz="8" w:space="0" w:color="000000"/>
              <w:right w:val="single" w:sz="8" w:space="0" w:color="000000"/>
            </w:tcBorders>
            <w:vAlign w:val="center"/>
            <w:hideMark/>
          </w:tcPr>
          <w:p w14:paraId="01BD6EE4" w14:textId="77777777" w:rsidR="00BF2F13" w:rsidRPr="00BF2F13" w:rsidRDefault="00BF2F13" w:rsidP="00BF2F13">
            <w:pPr>
              <w:rPr>
                <w:rFonts w:ascii="Arial CYR" w:hAnsi="Arial CYR" w:cs="Arial CYR"/>
                <w:b/>
                <w:bCs/>
                <w:color w:val="000000"/>
                <w:sz w:val="16"/>
                <w:szCs w:val="16"/>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5B53C64A" w14:textId="77777777" w:rsidR="00BF2F13" w:rsidRPr="00BF2F13" w:rsidRDefault="00BF2F13" w:rsidP="00BF2F13">
            <w:pPr>
              <w:rPr>
                <w:rFonts w:ascii="Arial CYR" w:hAnsi="Arial CYR" w:cs="Arial CYR"/>
                <w:b/>
                <w:bCs/>
                <w:color w:val="000000"/>
                <w:sz w:val="16"/>
                <w:szCs w:val="16"/>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37EAFE32" w14:textId="77777777" w:rsidR="00BF2F13" w:rsidRPr="00BF2F13" w:rsidRDefault="00BF2F13" w:rsidP="00BF2F13">
            <w:pPr>
              <w:rPr>
                <w:rFonts w:ascii="Arial CYR" w:hAnsi="Arial CYR" w:cs="Arial CYR"/>
                <w:b/>
                <w:bCs/>
                <w:color w:val="000000"/>
                <w:sz w:val="16"/>
                <w:szCs w:val="16"/>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4D269191" w14:textId="77777777" w:rsidR="00BF2F13" w:rsidRPr="00BF2F13" w:rsidRDefault="00BF2F13" w:rsidP="00BF2F13">
            <w:pPr>
              <w:rPr>
                <w:rFonts w:ascii="Arial CYR" w:hAnsi="Arial CYR" w:cs="Arial CYR"/>
                <w:b/>
                <w:bCs/>
                <w:color w:val="000000"/>
                <w:sz w:val="16"/>
                <w:szCs w:val="16"/>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14:paraId="5BAB3380" w14:textId="77777777" w:rsidR="00BF2F13" w:rsidRPr="00BF2F13" w:rsidRDefault="00BF2F13" w:rsidP="00BF2F13">
            <w:pPr>
              <w:rPr>
                <w:rFonts w:ascii="Arial CYR" w:hAnsi="Arial CYR" w:cs="Arial CYR"/>
                <w:b/>
                <w:bCs/>
                <w:sz w:val="16"/>
                <w:szCs w:val="16"/>
              </w:rPr>
            </w:pPr>
          </w:p>
        </w:tc>
        <w:tc>
          <w:tcPr>
            <w:tcW w:w="16" w:type="dxa"/>
            <w:tcBorders>
              <w:top w:val="nil"/>
              <w:left w:val="nil"/>
              <w:bottom w:val="nil"/>
              <w:right w:val="nil"/>
            </w:tcBorders>
            <w:shd w:val="clear" w:color="auto" w:fill="auto"/>
            <w:noWrap/>
            <w:vAlign w:val="bottom"/>
            <w:hideMark/>
          </w:tcPr>
          <w:p w14:paraId="51E3AECF" w14:textId="77777777" w:rsidR="00BF2F13" w:rsidRPr="00BF2F13" w:rsidRDefault="00BF2F13" w:rsidP="00BF2F13">
            <w:pPr>
              <w:jc w:val="center"/>
              <w:rPr>
                <w:rFonts w:ascii="Arial CYR" w:hAnsi="Arial CYR" w:cs="Arial CYR"/>
                <w:b/>
                <w:bCs/>
                <w:sz w:val="16"/>
                <w:szCs w:val="16"/>
              </w:rPr>
            </w:pPr>
          </w:p>
        </w:tc>
      </w:tr>
      <w:tr w:rsidR="00BF2F13" w:rsidRPr="00BF2F13" w14:paraId="065BEE06" w14:textId="77777777" w:rsidTr="00BD168F">
        <w:trPr>
          <w:trHeight w:val="330"/>
          <w:jc w:val="center"/>
        </w:trPr>
        <w:tc>
          <w:tcPr>
            <w:tcW w:w="5016" w:type="dxa"/>
            <w:tcBorders>
              <w:top w:val="nil"/>
              <w:left w:val="single" w:sz="8" w:space="0" w:color="auto"/>
              <w:bottom w:val="nil"/>
              <w:right w:val="single" w:sz="8" w:space="0" w:color="auto"/>
            </w:tcBorders>
            <w:shd w:val="clear" w:color="000000" w:fill="FFFFFF"/>
            <w:noWrap/>
            <w:vAlign w:val="center"/>
            <w:hideMark/>
          </w:tcPr>
          <w:p w14:paraId="32C20D43"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1</w:t>
            </w:r>
          </w:p>
        </w:tc>
        <w:tc>
          <w:tcPr>
            <w:tcW w:w="1496" w:type="dxa"/>
            <w:tcBorders>
              <w:top w:val="nil"/>
              <w:left w:val="nil"/>
              <w:bottom w:val="nil"/>
              <w:right w:val="nil"/>
            </w:tcBorders>
            <w:shd w:val="clear" w:color="000000" w:fill="FFFFFF"/>
            <w:noWrap/>
            <w:vAlign w:val="center"/>
            <w:hideMark/>
          </w:tcPr>
          <w:p w14:paraId="59839576"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2</w:t>
            </w:r>
          </w:p>
        </w:tc>
        <w:tc>
          <w:tcPr>
            <w:tcW w:w="1636" w:type="dxa"/>
            <w:tcBorders>
              <w:top w:val="nil"/>
              <w:left w:val="nil"/>
              <w:bottom w:val="single" w:sz="8" w:space="0" w:color="auto"/>
              <w:right w:val="single" w:sz="8" w:space="0" w:color="auto"/>
            </w:tcBorders>
            <w:shd w:val="clear" w:color="000000" w:fill="FFFFFF"/>
            <w:vAlign w:val="center"/>
            <w:hideMark/>
          </w:tcPr>
          <w:p w14:paraId="2809ACB5"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3</w:t>
            </w:r>
          </w:p>
        </w:tc>
        <w:tc>
          <w:tcPr>
            <w:tcW w:w="1636" w:type="dxa"/>
            <w:tcBorders>
              <w:top w:val="nil"/>
              <w:left w:val="nil"/>
              <w:bottom w:val="single" w:sz="8" w:space="0" w:color="auto"/>
              <w:right w:val="single" w:sz="8" w:space="0" w:color="auto"/>
            </w:tcBorders>
            <w:shd w:val="clear" w:color="000000" w:fill="FFFFFF"/>
            <w:vAlign w:val="center"/>
            <w:hideMark/>
          </w:tcPr>
          <w:p w14:paraId="16335141"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4</w:t>
            </w:r>
          </w:p>
        </w:tc>
        <w:tc>
          <w:tcPr>
            <w:tcW w:w="1496" w:type="dxa"/>
            <w:tcBorders>
              <w:top w:val="nil"/>
              <w:left w:val="nil"/>
              <w:bottom w:val="single" w:sz="8" w:space="0" w:color="auto"/>
              <w:right w:val="single" w:sz="8" w:space="0" w:color="auto"/>
            </w:tcBorders>
            <w:shd w:val="clear" w:color="000000" w:fill="FFFFFF"/>
            <w:vAlign w:val="center"/>
            <w:hideMark/>
          </w:tcPr>
          <w:p w14:paraId="49C0F89D"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5</w:t>
            </w:r>
          </w:p>
        </w:tc>
        <w:tc>
          <w:tcPr>
            <w:tcW w:w="1636" w:type="dxa"/>
            <w:tcBorders>
              <w:top w:val="nil"/>
              <w:left w:val="nil"/>
              <w:bottom w:val="single" w:sz="8" w:space="0" w:color="auto"/>
              <w:right w:val="single" w:sz="8" w:space="0" w:color="auto"/>
            </w:tcBorders>
            <w:shd w:val="clear" w:color="000000" w:fill="FFFFFF"/>
            <w:vAlign w:val="center"/>
            <w:hideMark/>
          </w:tcPr>
          <w:p w14:paraId="0B0E7C40"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6</w:t>
            </w:r>
          </w:p>
        </w:tc>
        <w:tc>
          <w:tcPr>
            <w:tcW w:w="1636" w:type="dxa"/>
            <w:tcBorders>
              <w:top w:val="nil"/>
              <w:left w:val="nil"/>
              <w:bottom w:val="single" w:sz="8" w:space="0" w:color="auto"/>
              <w:right w:val="single" w:sz="8" w:space="0" w:color="auto"/>
            </w:tcBorders>
            <w:shd w:val="clear" w:color="000000" w:fill="FFFFFF"/>
            <w:vAlign w:val="center"/>
            <w:hideMark/>
          </w:tcPr>
          <w:p w14:paraId="45C1553A"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7</w:t>
            </w:r>
          </w:p>
        </w:tc>
        <w:tc>
          <w:tcPr>
            <w:tcW w:w="1496" w:type="dxa"/>
            <w:tcBorders>
              <w:top w:val="nil"/>
              <w:left w:val="nil"/>
              <w:bottom w:val="single" w:sz="8" w:space="0" w:color="auto"/>
              <w:right w:val="single" w:sz="8" w:space="0" w:color="auto"/>
            </w:tcBorders>
            <w:shd w:val="clear" w:color="000000" w:fill="FFFFFF"/>
            <w:vAlign w:val="center"/>
            <w:hideMark/>
          </w:tcPr>
          <w:p w14:paraId="24EF71D5"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8</w:t>
            </w:r>
          </w:p>
        </w:tc>
        <w:tc>
          <w:tcPr>
            <w:tcW w:w="1496" w:type="dxa"/>
            <w:tcBorders>
              <w:top w:val="nil"/>
              <w:left w:val="nil"/>
              <w:bottom w:val="single" w:sz="8" w:space="0" w:color="auto"/>
              <w:right w:val="single" w:sz="8" w:space="0" w:color="auto"/>
            </w:tcBorders>
            <w:shd w:val="clear" w:color="000000" w:fill="FFFFFF"/>
            <w:vAlign w:val="center"/>
            <w:hideMark/>
          </w:tcPr>
          <w:p w14:paraId="10EEB11A"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9</w:t>
            </w:r>
          </w:p>
        </w:tc>
        <w:tc>
          <w:tcPr>
            <w:tcW w:w="1496" w:type="dxa"/>
            <w:tcBorders>
              <w:top w:val="nil"/>
              <w:left w:val="nil"/>
              <w:bottom w:val="single" w:sz="8" w:space="0" w:color="auto"/>
              <w:right w:val="single" w:sz="8" w:space="0" w:color="auto"/>
            </w:tcBorders>
            <w:shd w:val="clear" w:color="000000" w:fill="FFFFFF"/>
            <w:vAlign w:val="center"/>
            <w:hideMark/>
          </w:tcPr>
          <w:p w14:paraId="300CF92E"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10</w:t>
            </w:r>
          </w:p>
        </w:tc>
        <w:tc>
          <w:tcPr>
            <w:tcW w:w="1496" w:type="dxa"/>
            <w:tcBorders>
              <w:top w:val="nil"/>
              <w:left w:val="nil"/>
              <w:bottom w:val="single" w:sz="8" w:space="0" w:color="auto"/>
              <w:right w:val="single" w:sz="8" w:space="0" w:color="auto"/>
            </w:tcBorders>
            <w:shd w:val="clear" w:color="000000" w:fill="FFFFFF"/>
            <w:vAlign w:val="center"/>
            <w:hideMark/>
          </w:tcPr>
          <w:p w14:paraId="7CC01F2B"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11</w:t>
            </w:r>
          </w:p>
        </w:tc>
        <w:tc>
          <w:tcPr>
            <w:tcW w:w="1736" w:type="dxa"/>
            <w:tcBorders>
              <w:top w:val="nil"/>
              <w:left w:val="nil"/>
              <w:bottom w:val="single" w:sz="8" w:space="0" w:color="auto"/>
              <w:right w:val="single" w:sz="8" w:space="0" w:color="auto"/>
            </w:tcBorders>
            <w:shd w:val="clear" w:color="000000" w:fill="FFFFFF"/>
            <w:vAlign w:val="center"/>
            <w:hideMark/>
          </w:tcPr>
          <w:p w14:paraId="71789D12"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12</w:t>
            </w:r>
          </w:p>
        </w:tc>
        <w:tc>
          <w:tcPr>
            <w:tcW w:w="16" w:type="dxa"/>
            <w:vAlign w:val="center"/>
            <w:hideMark/>
          </w:tcPr>
          <w:p w14:paraId="3B2E9D79" w14:textId="77777777" w:rsidR="00BF2F13" w:rsidRPr="00BF2F13" w:rsidRDefault="00BF2F13" w:rsidP="00BF2F13">
            <w:pPr>
              <w:rPr>
                <w:sz w:val="16"/>
                <w:szCs w:val="16"/>
              </w:rPr>
            </w:pPr>
          </w:p>
        </w:tc>
      </w:tr>
      <w:tr w:rsidR="00BF2F13" w:rsidRPr="00BF2F13" w14:paraId="17E28D13" w14:textId="77777777" w:rsidTr="00BD168F">
        <w:trPr>
          <w:trHeight w:val="345"/>
          <w:jc w:val="center"/>
        </w:trPr>
        <w:tc>
          <w:tcPr>
            <w:tcW w:w="20536" w:type="dxa"/>
            <w:gridSpan w:val="11"/>
            <w:tcBorders>
              <w:top w:val="single" w:sz="8" w:space="0" w:color="auto"/>
              <w:left w:val="single" w:sz="8" w:space="0" w:color="auto"/>
              <w:bottom w:val="nil"/>
              <w:right w:val="nil"/>
            </w:tcBorders>
            <w:shd w:val="clear" w:color="000000" w:fill="FFFFFF"/>
            <w:vAlign w:val="center"/>
            <w:hideMark/>
          </w:tcPr>
          <w:p w14:paraId="0FC6FF19"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Производство и отпуск тепловой энергии</w:t>
            </w:r>
          </w:p>
        </w:tc>
        <w:tc>
          <w:tcPr>
            <w:tcW w:w="1736" w:type="dxa"/>
            <w:tcBorders>
              <w:top w:val="nil"/>
              <w:left w:val="nil"/>
              <w:bottom w:val="nil"/>
              <w:right w:val="single" w:sz="8" w:space="0" w:color="auto"/>
            </w:tcBorders>
            <w:shd w:val="clear" w:color="000000" w:fill="FFFFFF"/>
            <w:vAlign w:val="center"/>
            <w:hideMark/>
          </w:tcPr>
          <w:p w14:paraId="60352E48"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 w:type="dxa"/>
            <w:vAlign w:val="center"/>
            <w:hideMark/>
          </w:tcPr>
          <w:p w14:paraId="733D75F1" w14:textId="77777777" w:rsidR="00BF2F13" w:rsidRPr="00BF2F13" w:rsidRDefault="00BF2F13" w:rsidP="00BF2F13">
            <w:pPr>
              <w:rPr>
                <w:sz w:val="16"/>
                <w:szCs w:val="16"/>
              </w:rPr>
            </w:pPr>
          </w:p>
        </w:tc>
      </w:tr>
      <w:tr w:rsidR="00BF2F13" w:rsidRPr="00BF2F13" w14:paraId="57E195CD" w14:textId="77777777" w:rsidTr="00BD168F">
        <w:trPr>
          <w:trHeight w:val="255"/>
          <w:jc w:val="center"/>
        </w:trPr>
        <w:tc>
          <w:tcPr>
            <w:tcW w:w="501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94AC26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Количество котельных</w:t>
            </w:r>
          </w:p>
        </w:tc>
        <w:tc>
          <w:tcPr>
            <w:tcW w:w="1496" w:type="dxa"/>
            <w:tcBorders>
              <w:top w:val="single" w:sz="8" w:space="0" w:color="auto"/>
              <w:left w:val="nil"/>
              <w:bottom w:val="single" w:sz="4" w:space="0" w:color="auto"/>
              <w:right w:val="single" w:sz="4" w:space="0" w:color="auto"/>
            </w:tcBorders>
            <w:shd w:val="clear" w:color="000000" w:fill="FFFFFF"/>
            <w:noWrap/>
            <w:vAlign w:val="center"/>
            <w:hideMark/>
          </w:tcPr>
          <w:p w14:paraId="740FF11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шт.</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22A0976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9,00</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05DD567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174AB30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10,00</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27C1E17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9,00</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53F268B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15A91FD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1436196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9,00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7A7A1A2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394B174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10,00</w:t>
            </w:r>
          </w:p>
        </w:tc>
        <w:tc>
          <w:tcPr>
            <w:tcW w:w="1736" w:type="dxa"/>
            <w:tcBorders>
              <w:top w:val="single" w:sz="8" w:space="0" w:color="auto"/>
              <w:left w:val="nil"/>
              <w:bottom w:val="single" w:sz="4" w:space="0" w:color="auto"/>
              <w:right w:val="single" w:sz="8" w:space="0" w:color="auto"/>
            </w:tcBorders>
            <w:shd w:val="clear" w:color="000000" w:fill="DDEBF7"/>
            <w:noWrap/>
            <w:vAlign w:val="center"/>
            <w:hideMark/>
          </w:tcPr>
          <w:p w14:paraId="10C9AEA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243D1F2C" w14:textId="77777777" w:rsidR="00BF2F13" w:rsidRPr="00BF2F13" w:rsidRDefault="00BF2F13" w:rsidP="00BF2F13">
            <w:pPr>
              <w:rPr>
                <w:sz w:val="16"/>
                <w:szCs w:val="16"/>
              </w:rPr>
            </w:pPr>
          </w:p>
        </w:tc>
      </w:tr>
      <w:tr w:rsidR="00BF2F13" w:rsidRPr="00BF2F13" w14:paraId="7C36315C"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043CC9D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В том числе мощностью, Гкал/ч:</w:t>
            </w:r>
          </w:p>
        </w:tc>
        <w:tc>
          <w:tcPr>
            <w:tcW w:w="1496" w:type="dxa"/>
            <w:tcBorders>
              <w:top w:val="nil"/>
              <w:left w:val="nil"/>
              <w:bottom w:val="single" w:sz="4" w:space="0" w:color="auto"/>
              <w:right w:val="single" w:sz="4" w:space="0" w:color="auto"/>
            </w:tcBorders>
            <w:shd w:val="clear" w:color="000000" w:fill="FFFFFF"/>
            <w:noWrap/>
            <w:vAlign w:val="center"/>
            <w:hideMark/>
          </w:tcPr>
          <w:p w14:paraId="2B190EC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B59E7C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31D893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F251D2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DDC40C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5ADE37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AFB350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022E126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C84D07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E3F016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6226EEB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0AA1CCB0" w14:textId="77777777" w:rsidR="00BF2F13" w:rsidRPr="00BF2F13" w:rsidRDefault="00BF2F13" w:rsidP="00BF2F13">
            <w:pPr>
              <w:rPr>
                <w:sz w:val="16"/>
                <w:szCs w:val="16"/>
              </w:rPr>
            </w:pPr>
          </w:p>
        </w:tc>
      </w:tr>
      <w:tr w:rsidR="00BF2F13" w:rsidRPr="00BF2F13" w14:paraId="2ED1A4BC" w14:textId="77777777" w:rsidTr="00BD168F">
        <w:trPr>
          <w:trHeight w:val="285"/>
          <w:jc w:val="center"/>
        </w:trPr>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461083D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-до 3,00</w:t>
            </w:r>
          </w:p>
        </w:tc>
        <w:tc>
          <w:tcPr>
            <w:tcW w:w="1496" w:type="dxa"/>
            <w:tcBorders>
              <w:top w:val="nil"/>
              <w:left w:val="nil"/>
              <w:bottom w:val="single" w:sz="4" w:space="0" w:color="auto"/>
              <w:right w:val="single" w:sz="4" w:space="0" w:color="auto"/>
            </w:tcBorders>
            <w:shd w:val="clear" w:color="000000" w:fill="FFFFFF"/>
            <w:noWrap/>
            <w:vAlign w:val="center"/>
            <w:hideMark/>
          </w:tcPr>
          <w:p w14:paraId="029DCA4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шт.</w:t>
            </w:r>
          </w:p>
        </w:tc>
        <w:tc>
          <w:tcPr>
            <w:tcW w:w="1636" w:type="dxa"/>
            <w:tcBorders>
              <w:top w:val="nil"/>
              <w:left w:val="nil"/>
              <w:bottom w:val="single" w:sz="4" w:space="0" w:color="auto"/>
              <w:right w:val="single" w:sz="4" w:space="0" w:color="auto"/>
            </w:tcBorders>
            <w:shd w:val="clear" w:color="000000" w:fill="DDEBF7"/>
            <w:noWrap/>
            <w:vAlign w:val="center"/>
            <w:hideMark/>
          </w:tcPr>
          <w:p w14:paraId="7A651DF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36" w:type="dxa"/>
            <w:tcBorders>
              <w:top w:val="nil"/>
              <w:left w:val="nil"/>
              <w:bottom w:val="single" w:sz="4" w:space="0" w:color="auto"/>
              <w:right w:val="single" w:sz="4" w:space="0" w:color="auto"/>
            </w:tcBorders>
            <w:shd w:val="clear" w:color="000000" w:fill="DDEBF7"/>
            <w:noWrap/>
            <w:vAlign w:val="center"/>
            <w:hideMark/>
          </w:tcPr>
          <w:p w14:paraId="143A89D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4C694B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36" w:type="dxa"/>
            <w:tcBorders>
              <w:top w:val="nil"/>
              <w:left w:val="nil"/>
              <w:bottom w:val="single" w:sz="4" w:space="0" w:color="auto"/>
              <w:right w:val="single" w:sz="4" w:space="0" w:color="auto"/>
            </w:tcBorders>
            <w:shd w:val="clear" w:color="000000" w:fill="DDEBF7"/>
            <w:noWrap/>
            <w:vAlign w:val="center"/>
            <w:hideMark/>
          </w:tcPr>
          <w:p w14:paraId="7143C5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500C538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3ED8B2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4B0055F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66EE0BA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5416D8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4A14349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0432E040" w14:textId="77777777" w:rsidR="00BF2F13" w:rsidRPr="00BF2F13" w:rsidRDefault="00BF2F13" w:rsidP="00BF2F13">
            <w:pPr>
              <w:rPr>
                <w:sz w:val="16"/>
                <w:szCs w:val="16"/>
              </w:rPr>
            </w:pPr>
          </w:p>
        </w:tc>
      </w:tr>
      <w:tr w:rsidR="00BF2F13" w:rsidRPr="00BF2F13" w14:paraId="32A2E19E"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3BA97D9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-от 3,00 до  20,00</w:t>
            </w:r>
          </w:p>
        </w:tc>
        <w:tc>
          <w:tcPr>
            <w:tcW w:w="1496" w:type="dxa"/>
            <w:tcBorders>
              <w:top w:val="nil"/>
              <w:left w:val="nil"/>
              <w:bottom w:val="single" w:sz="4" w:space="0" w:color="auto"/>
              <w:right w:val="single" w:sz="4" w:space="0" w:color="auto"/>
            </w:tcBorders>
            <w:shd w:val="clear" w:color="000000" w:fill="FFFFFF"/>
            <w:noWrap/>
            <w:vAlign w:val="center"/>
            <w:hideMark/>
          </w:tcPr>
          <w:p w14:paraId="7043D3A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шт.</w:t>
            </w:r>
          </w:p>
        </w:tc>
        <w:tc>
          <w:tcPr>
            <w:tcW w:w="1636" w:type="dxa"/>
            <w:tcBorders>
              <w:top w:val="nil"/>
              <w:left w:val="nil"/>
              <w:bottom w:val="single" w:sz="4" w:space="0" w:color="auto"/>
              <w:right w:val="single" w:sz="4" w:space="0" w:color="auto"/>
            </w:tcBorders>
            <w:shd w:val="clear" w:color="000000" w:fill="DDEBF7"/>
            <w:noWrap/>
            <w:vAlign w:val="center"/>
            <w:hideMark/>
          </w:tcPr>
          <w:p w14:paraId="751BD10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636" w:type="dxa"/>
            <w:tcBorders>
              <w:top w:val="nil"/>
              <w:left w:val="nil"/>
              <w:bottom w:val="single" w:sz="4" w:space="0" w:color="auto"/>
              <w:right w:val="single" w:sz="4" w:space="0" w:color="auto"/>
            </w:tcBorders>
            <w:shd w:val="clear" w:color="000000" w:fill="DDEBF7"/>
            <w:noWrap/>
            <w:vAlign w:val="center"/>
            <w:hideMark/>
          </w:tcPr>
          <w:p w14:paraId="472E390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34EB2C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636" w:type="dxa"/>
            <w:tcBorders>
              <w:top w:val="nil"/>
              <w:left w:val="nil"/>
              <w:bottom w:val="single" w:sz="4" w:space="0" w:color="auto"/>
              <w:right w:val="single" w:sz="4" w:space="0" w:color="auto"/>
            </w:tcBorders>
            <w:shd w:val="clear" w:color="000000" w:fill="DDEBF7"/>
            <w:noWrap/>
            <w:vAlign w:val="center"/>
            <w:hideMark/>
          </w:tcPr>
          <w:p w14:paraId="0D2CA7E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636" w:type="dxa"/>
            <w:tcBorders>
              <w:top w:val="nil"/>
              <w:left w:val="nil"/>
              <w:bottom w:val="single" w:sz="4" w:space="0" w:color="auto"/>
              <w:right w:val="single" w:sz="4" w:space="0" w:color="auto"/>
            </w:tcBorders>
            <w:shd w:val="clear" w:color="000000" w:fill="DDEBF7"/>
            <w:noWrap/>
            <w:vAlign w:val="center"/>
            <w:hideMark/>
          </w:tcPr>
          <w:p w14:paraId="0532F4B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0EE293C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496" w:type="dxa"/>
            <w:tcBorders>
              <w:top w:val="nil"/>
              <w:left w:val="nil"/>
              <w:bottom w:val="single" w:sz="4" w:space="0" w:color="auto"/>
              <w:right w:val="single" w:sz="4" w:space="0" w:color="auto"/>
            </w:tcBorders>
            <w:shd w:val="clear" w:color="000000" w:fill="DDEBF7"/>
            <w:noWrap/>
            <w:vAlign w:val="center"/>
            <w:hideMark/>
          </w:tcPr>
          <w:p w14:paraId="254C12D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496" w:type="dxa"/>
            <w:tcBorders>
              <w:top w:val="nil"/>
              <w:left w:val="nil"/>
              <w:bottom w:val="single" w:sz="4" w:space="0" w:color="auto"/>
              <w:right w:val="single" w:sz="4" w:space="0" w:color="auto"/>
            </w:tcBorders>
            <w:shd w:val="clear" w:color="000000" w:fill="DDEBF7"/>
            <w:noWrap/>
            <w:vAlign w:val="center"/>
            <w:hideMark/>
          </w:tcPr>
          <w:p w14:paraId="727B518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FF4050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736" w:type="dxa"/>
            <w:tcBorders>
              <w:top w:val="nil"/>
              <w:left w:val="nil"/>
              <w:bottom w:val="single" w:sz="4" w:space="0" w:color="auto"/>
              <w:right w:val="single" w:sz="8" w:space="0" w:color="auto"/>
            </w:tcBorders>
            <w:shd w:val="clear" w:color="000000" w:fill="DDEBF7"/>
            <w:noWrap/>
            <w:vAlign w:val="center"/>
            <w:hideMark/>
          </w:tcPr>
          <w:p w14:paraId="4F70EA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39E21DED" w14:textId="77777777" w:rsidR="00BF2F13" w:rsidRPr="00BF2F13" w:rsidRDefault="00BF2F13" w:rsidP="00BF2F13">
            <w:pPr>
              <w:rPr>
                <w:sz w:val="16"/>
                <w:szCs w:val="16"/>
              </w:rPr>
            </w:pPr>
          </w:p>
        </w:tc>
      </w:tr>
      <w:tr w:rsidR="00BF2F13" w:rsidRPr="00BF2F13" w14:paraId="2CC81490" w14:textId="77777777" w:rsidTr="00BD168F">
        <w:trPr>
          <w:trHeight w:val="270"/>
          <w:jc w:val="center"/>
        </w:trPr>
        <w:tc>
          <w:tcPr>
            <w:tcW w:w="5016" w:type="dxa"/>
            <w:tcBorders>
              <w:top w:val="nil"/>
              <w:left w:val="single" w:sz="8" w:space="0" w:color="auto"/>
              <w:bottom w:val="nil"/>
              <w:right w:val="single" w:sz="4" w:space="0" w:color="auto"/>
            </w:tcBorders>
            <w:shd w:val="clear" w:color="000000" w:fill="FFFFFF"/>
            <w:noWrap/>
            <w:vAlign w:val="center"/>
            <w:hideMark/>
          </w:tcPr>
          <w:p w14:paraId="2DB6400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-от 20,00 до  100,00</w:t>
            </w:r>
          </w:p>
        </w:tc>
        <w:tc>
          <w:tcPr>
            <w:tcW w:w="1496" w:type="dxa"/>
            <w:tcBorders>
              <w:top w:val="nil"/>
              <w:left w:val="nil"/>
              <w:bottom w:val="nil"/>
              <w:right w:val="single" w:sz="4" w:space="0" w:color="auto"/>
            </w:tcBorders>
            <w:shd w:val="clear" w:color="000000" w:fill="FFFFFF"/>
            <w:noWrap/>
            <w:vAlign w:val="center"/>
            <w:hideMark/>
          </w:tcPr>
          <w:p w14:paraId="43C3B11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шт.</w:t>
            </w:r>
          </w:p>
        </w:tc>
        <w:tc>
          <w:tcPr>
            <w:tcW w:w="1636" w:type="dxa"/>
            <w:tcBorders>
              <w:top w:val="nil"/>
              <w:left w:val="nil"/>
              <w:bottom w:val="nil"/>
              <w:right w:val="single" w:sz="4" w:space="0" w:color="auto"/>
            </w:tcBorders>
            <w:shd w:val="clear" w:color="000000" w:fill="DDEBF7"/>
            <w:noWrap/>
            <w:vAlign w:val="bottom"/>
            <w:hideMark/>
          </w:tcPr>
          <w:p w14:paraId="456CFFE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4,00</w:t>
            </w:r>
          </w:p>
        </w:tc>
        <w:tc>
          <w:tcPr>
            <w:tcW w:w="1636" w:type="dxa"/>
            <w:tcBorders>
              <w:top w:val="nil"/>
              <w:left w:val="nil"/>
              <w:bottom w:val="nil"/>
              <w:right w:val="single" w:sz="4" w:space="0" w:color="auto"/>
            </w:tcBorders>
            <w:shd w:val="clear" w:color="000000" w:fill="DDEBF7"/>
            <w:noWrap/>
            <w:vAlign w:val="bottom"/>
            <w:hideMark/>
          </w:tcPr>
          <w:p w14:paraId="01A1AD7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nil"/>
              <w:left w:val="nil"/>
              <w:bottom w:val="nil"/>
              <w:right w:val="single" w:sz="4" w:space="0" w:color="auto"/>
            </w:tcBorders>
            <w:shd w:val="clear" w:color="000000" w:fill="DDEBF7"/>
            <w:noWrap/>
            <w:vAlign w:val="bottom"/>
            <w:hideMark/>
          </w:tcPr>
          <w:p w14:paraId="328772D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636" w:type="dxa"/>
            <w:tcBorders>
              <w:top w:val="nil"/>
              <w:left w:val="nil"/>
              <w:bottom w:val="nil"/>
              <w:right w:val="single" w:sz="4" w:space="0" w:color="auto"/>
            </w:tcBorders>
            <w:shd w:val="clear" w:color="000000" w:fill="DDEBF7"/>
            <w:noWrap/>
            <w:vAlign w:val="bottom"/>
            <w:hideMark/>
          </w:tcPr>
          <w:p w14:paraId="114D4AB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4,00</w:t>
            </w:r>
          </w:p>
        </w:tc>
        <w:tc>
          <w:tcPr>
            <w:tcW w:w="1636" w:type="dxa"/>
            <w:tcBorders>
              <w:top w:val="nil"/>
              <w:left w:val="nil"/>
              <w:bottom w:val="nil"/>
              <w:right w:val="single" w:sz="4" w:space="0" w:color="auto"/>
            </w:tcBorders>
            <w:shd w:val="clear" w:color="000000" w:fill="DDEBF7"/>
            <w:noWrap/>
            <w:vAlign w:val="bottom"/>
            <w:hideMark/>
          </w:tcPr>
          <w:p w14:paraId="5D38450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nil"/>
              <w:left w:val="nil"/>
              <w:bottom w:val="nil"/>
              <w:right w:val="single" w:sz="4" w:space="0" w:color="auto"/>
            </w:tcBorders>
            <w:shd w:val="clear" w:color="000000" w:fill="DDEBF7"/>
            <w:noWrap/>
            <w:vAlign w:val="bottom"/>
            <w:hideMark/>
          </w:tcPr>
          <w:p w14:paraId="52BE01D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496" w:type="dxa"/>
            <w:tcBorders>
              <w:top w:val="nil"/>
              <w:left w:val="nil"/>
              <w:bottom w:val="nil"/>
              <w:right w:val="single" w:sz="4" w:space="0" w:color="auto"/>
            </w:tcBorders>
            <w:shd w:val="clear" w:color="000000" w:fill="DDEBF7"/>
            <w:noWrap/>
            <w:vAlign w:val="bottom"/>
            <w:hideMark/>
          </w:tcPr>
          <w:p w14:paraId="5E5A604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4,00</w:t>
            </w:r>
          </w:p>
        </w:tc>
        <w:tc>
          <w:tcPr>
            <w:tcW w:w="1496" w:type="dxa"/>
            <w:tcBorders>
              <w:top w:val="nil"/>
              <w:left w:val="nil"/>
              <w:bottom w:val="nil"/>
              <w:right w:val="single" w:sz="4" w:space="0" w:color="auto"/>
            </w:tcBorders>
            <w:shd w:val="clear" w:color="000000" w:fill="DDEBF7"/>
            <w:noWrap/>
            <w:vAlign w:val="bottom"/>
            <w:hideMark/>
          </w:tcPr>
          <w:p w14:paraId="4C2CCB0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nil"/>
              <w:left w:val="nil"/>
              <w:bottom w:val="nil"/>
              <w:right w:val="single" w:sz="4" w:space="0" w:color="auto"/>
            </w:tcBorders>
            <w:shd w:val="clear" w:color="000000" w:fill="DDEBF7"/>
            <w:noWrap/>
            <w:vAlign w:val="bottom"/>
            <w:hideMark/>
          </w:tcPr>
          <w:p w14:paraId="6D75A4B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736" w:type="dxa"/>
            <w:tcBorders>
              <w:top w:val="nil"/>
              <w:left w:val="nil"/>
              <w:bottom w:val="nil"/>
              <w:right w:val="single" w:sz="8" w:space="0" w:color="auto"/>
            </w:tcBorders>
            <w:shd w:val="clear" w:color="000000" w:fill="DDEBF7"/>
            <w:noWrap/>
            <w:vAlign w:val="bottom"/>
            <w:hideMark/>
          </w:tcPr>
          <w:p w14:paraId="553C937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0FF107E2" w14:textId="77777777" w:rsidR="00BF2F13" w:rsidRPr="00BF2F13" w:rsidRDefault="00BF2F13" w:rsidP="00BF2F13">
            <w:pPr>
              <w:rPr>
                <w:sz w:val="16"/>
                <w:szCs w:val="16"/>
              </w:rPr>
            </w:pPr>
          </w:p>
        </w:tc>
      </w:tr>
      <w:tr w:rsidR="00BF2F13" w:rsidRPr="00BF2F13" w14:paraId="410BA80A" w14:textId="77777777" w:rsidTr="00BD168F">
        <w:trPr>
          <w:trHeight w:val="255"/>
          <w:jc w:val="center"/>
        </w:trPr>
        <w:tc>
          <w:tcPr>
            <w:tcW w:w="5016" w:type="dxa"/>
            <w:tcBorders>
              <w:top w:val="single" w:sz="8" w:space="0" w:color="auto"/>
              <w:left w:val="single" w:sz="8" w:space="0" w:color="auto"/>
              <w:bottom w:val="single" w:sz="4" w:space="0" w:color="auto"/>
              <w:right w:val="single" w:sz="4" w:space="0" w:color="auto"/>
            </w:tcBorders>
            <w:shd w:val="clear" w:color="000000" w:fill="FFFFFF"/>
            <w:hideMark/>
          </w:tcPr>
          <w:p w14:paraId="12C9994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Нормативная выработка</w:t>
            </w:r>
          </w:p>
        </w:tc>
        <w:tc>
          <w:tcPr>
            <w:tcW w:w="1496" w:type="dxa"/>
            <w:tcBorders>
              <w:top w:val="single" w:sz="8" w:space="0" w:color="auto"/>
              <w:left w:val="nil"/>
              <w:bottom w:val="single" w:sz="4" w:space="0" w:color="auto"/>
              <w:right w:val="single" w:sz="4" w:space="0" w:color="auto"/>
            </w:tcBorders>
            <w:shd w:val="clear" w:color="000000" w:fill="FFFFFF"/>
            <w:hideMark/>
          </w:tcPr>
          <w:p w14:paraId="5B09FEC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297FE4C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621 178,93</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2A792B0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30 088,40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0575230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651 267,33</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79CDC22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566 630,97</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659EEAC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28 843,70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1CA1913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595 474,67</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7D4C91F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562 554,00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7D87B5C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28 733,00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5A55441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591 287,00</w:t>
            </w:r>
          </w:p>
        </w:tc>
        <w:tc>
          <w:tcPr>
            <w:tcW w:w="1736" w:type="dxa"/>
            <w:tcBorders>
              <w:top w:val="single" w:sz="8" w:space="0" w:color="auto"/>
              <w:left w:val="nil"/>
              <w:bottom w:val="single" w:sz="4" w:space="0" w:color="auto"/>
              <w:right w:val="single" w:sz="8" w:space="0" w:color="auto"/>
            </w:tcBorders>
            <w:shd w:val="clear" w:color="000000" w:fill="DDEBF7"/>
            <w:noWrap/>
            <w:vAlign w:val="center"/>
            <w:hideMark/>
          </w:tcPr>
          <w:p w14:paraId="142149F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-4 187,67</w:t>
            </w:r>
          </w:p>
        </w:tc>
        <w:tc>
          <w:tcPr>
            <w:tcW w:w="16" w:type="dxa"/>
            <w:vAlign w:val="center"/>
            <w:hideMark/>
          </w:tcPr>
          <w:p w14:paraId="5C1F8A5B" w14:textId="77777777" w:rsidR="00BF2F13" w:rsidRPr="00BF2F13" w:rsidRDefault="00BF2F13" w:rsidP="00BF2F13">
            <w:pPr>
              <w:rPr>
                <w:sz w:val="16"/>
                <w:szCs w:val="16"/>
              </w:rPr>
            </w:pPr>
          </w:p>
        </w:tc>
      </w:tr>
      <w:tr w:rsidR="00BF2F13" w:rsidRPr="00BF2F13" w14:paraId="62149A15"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73A5F7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Полезный отпуск</w:t>
            </w:r>
          </w:p>
        </w:tc>
        <w:tc>
          <w:tcPr>
            <w:tcW w:w="1496" w:type="dxa"/>
            <w:tcBorders>
              <w:top w:val="nil"/>
              <w:left w:val="nil"/>
              <w:bottom w:val="single" w:sz="4" w:space="0" w:color="auto"/>
              <w:right w:val="single" w:sz="4" w:space="0" w:color="auto"/>
            </w:tcBorders>
            <w:shd w:val="clear" w:color="000000" w:fill="FFFFFF"/>
            <w:hideMark/>
          </w:tcPr>
          <w:p w14:paraId="156C942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017B3EE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473 876,93</w:t>
            </w:r>
          </w:p>
        </w:tc>
        <w:tc>
          <w:tcPr>
            <w:tcW w:w="1636" w:type="dxa"/>
            <w:tcBorders>
              <w:top w:val="nil"/>
              <w:left w:val="nil"/>
              <w:bottom w:val="single" w:sz="4" w:space="0" w:color="auto"/>
              <w:right w:val="single" w:sz="4" w:space="0" w:color="auto"/>
            </w:tcBorders>
            <w:shd w:val="clear" w:color="000000" w:fill="DDEBF7"/>
            <w:noWrap/>
            <w:vAlign w:val="center"/>
            <w:hideMark/>
          </w:tcPr>
          <w:p w14:paraId="7029155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22 132,40</w:t>
            </w:r>
          </w:p>
        </w:tc>
        <w:tc>
          <w:tcPr>
            <w:tcW w:w="1496" w:type="dxa"/>
            <w:tcBorders>
              <w:top w:val="nil"/>
              <w:left w:val="nil"/>
              <w:bottom w:val="single" w:sz="4" w:space="0" w:color="auto"/>
              <w:right w:val="single" w:sz="4" w:space="0" w:color="auto"/>
            </w:tcBorders>
            <w:shd w:val="clear" w:color="000000" w:fill="DDEBF7"/>
            <w:noWrap/>
            <w:vAlign w:val="center"/>
            <w:hideMark/>
          </w:tcPr>
          <w:p w14:paraId="7325446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496 009,33</w:t>
            </w:r>
          </w:p>
        </w:tc>
        <w:tc>
          <w:tcPr>
            <w:tcW w:w="1636" w:type="dxa"/>
            <w:tcBorders>
              <w:top w:val="nil"/>
              <w:left w:val="nil"/>
              <w:bottom w:val="single" w:sz="4" w:space="0" w:color="auto"/>
              <w:right w:val="single" w:sz="4" w:space="0" w:color="auto"/>
            </w:tcBorders>
            <w:shd w:val="clear" w:color="000000" w:fill="DDEBF7"/>
            <w:noWrap/>
            <w:vAlign w:val="center"/>
            <w:hideMark/>
          </w:tcPr>
          <w:p w14:paraId="77BE5B5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410 939,97</w:t>
            </w:r>
          </w:p>
        </w:tc>
        <w:tc>
          <w:tcPr>
            <w:tcW w:w="1636" w:type="dxa"/>
            <w:tcBorders>
              <w:top w:val="nil"/>
              <w:left w:val="nil"/>
              <w:bottom w:val="single" w:sz="4" w:space="0" w:color="auto"/>
              <w:right w:val="single" w:sz="4" w:space="0" w:color="auto"/>
            </w:tcBorders>
            <w:shd w:val="clear" w:color="000000" w:fill="DDEBF7"/>
            <w:noWrap/>
            <w:vAlign w:val="center"/>
            <w:hideMark/>
          </w:tcPr>
          <w:p w14:paraId="5CC3FC4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20 809,78</w:t>
            </w:r>
          </w:p>
        </w:tc>
        <w:tc>
          <w:tcPr>
            <w:tcW w:w="1496" w:type="dxa"/>
            <w:tcBorders>
              <w:top w:val="nil"/>
              <w:left w:val="nil"/>
              <w:bottom w:val="single" w:sz="4" w:space="0" w:color="auto"/>
              <w:right w:val="single" w:sz="4" w:space="0" w:color="auto"/>
            </w:tcBorders>
            <w:shd w:val="clear" w:color="000000" w:fill="DDEBF7"/>
            <w:noWrap/>
            <w:vAlign w:val="center"/>
            <w:hideMark/>
          </w:tcPr>
          <w:p w14:paraId="65B2865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431 749,75</w:t>
            </w:r>
          </w:p>
        </w:tc>
        <w:tc>
          <w:tcPr>
            <w:tcW w:w="1496" w:type="dxa"/>
            <w:tcBorders>
              <w:top w:val="nil"/>
              <w:left w:val="nil"/>
              <w:bottom w:val="single" w:sz="4" w:space="0" w:color="auto"/>
              <w:right w:val="single" w:sz="4" w:space="0" w:color="auto"/>
            </w:tcBorders>
            <w:shd w:val="clear" w:color="000000" w:fill="DDEBF7"/>
            <w:noWrap/>
            <w:vAlign w:val="center"/>
            <w:hideMark/>
          </w:tcPr>
          <w:p w14:paraId="0CD7865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418 365,00</w:t>
            </w:r>
          </w:p>
        </w:tc>
        <w:tc>
          <w:tcPr>
            <w:tcW w:w="1496" w:type="dxa"/>
            <w:tcBorders>
              <w:top w:val="nil"/>
              <w:left w:val="nil"/>
              <w:bottom w:val="single" w:sz="4" w:space="0" w:color="auto"/>
              <w:right w:val="single" w:sz="4" w:space="0" w:color="auto"/>
            </w:tcBorders>
            <w:shd w:val="clear" w:color="000000" w:fill="DDEBF7"/>
            <w:noWrap/>
            <w:vAlign w:val="center"/>
            <w:hideMark/>
          </w:tcPr>
          <w:p w14:paraId="4349012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20 820,00</w:t>
            </w:r>
          </w:p>
        </w:tc>
        <w:tc>
          <w:tcPr>
            <w:tcW w:w="1496" w:type="dxa"/>
            <w:tcBorders>
              <w:top w:val="nil"/>
              <w:left w:val="nil"/>
              <w:bottom w:val="single" w:sz="4" w:space="0" w:color="auto"/>
              <w:right w:val="single" w:sz="4" w:space="0" w:color="auto"/>
            </w:tcBorders>
            <w:shd w:val="clear" w:color="000000" w:fill="DDEBF7"/>
            <w:noWrap/>
            <w:vAlign w:val="center"/>
            <w:hideMark/>
          </w:tcPr>
          <w:p w14:paraId="62BD4D2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439 185,00</w:t>
            </w:r>
          </w:p>
        </w:tc>
        <w:tc>
          <w:tcPr>
            <w:tcW w:w="1736" w:type="dxa"/>
            <w:tcBorders>
              <w:top w:val="nil"/>
              <w:left w:val="nil"/>
              <w:bottom w:val="single" w:sz="4" w:space="0" w:color="auto"/>
              <w:right w:val="single" w:sz="8" w:space="0" w:color="auto"/>
            </w:tcBorders>
            <w:shd w:val="clear" w:color="000000" w:fill="DDEBF7"/>
            <w:noWrap/>
            <w:vAlign w:val="center"/>
            <w:hideMark/>
          </w:tcPr>
          <w:p w14:paraId="13463FF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7 435,25</w:t>
            </w:r>
          </w:p>
        </w:tc>
        <w:tc>
          <w:tcPr>
            <w:tcW w:w="16" w:type="dxa"/>
            <w:vAlign w:val="center"/>
            <w:hideMark/>
          </w:tcPr>
          <w:p w14:paraId="0910BC4D" w14:textId="77777777" w:rsidR="00BF2F13" w:rsidRPr="00BF2F13" w:rsidRDefault="00BF2F13" w:rsidP="00BF2F13">
            <w:pPr>
              <w:rPr>
                <w:sz w:val="16"/>
                <w:szCs w:val="16"/>
              </w:rPr>
            </w:pPr>
          </w:p>
        </w:tc>
      </w:tr>
      <w:tr w:rsidR="00BF2F13" w:rsidRPr="00BF2F13" w14:paraId="0E46FF8A" w14:textId="77777777" w:rsidTr="00BD168F">
        <w:trPr>
          <w:trHeight w:val="27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4B67F5B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жилищным организациям</w:t>
            </w:r>
          </w:p>
        </w:tc>
        <w:tc>
          <w:tcPr>
            <w:tcW w:w="1496" w:type="dxa"/>
            <w:tcBorders>
              <w:top w:val="nil"/>
              <w:left w:val="nil"/>
              <w:bottom w:val="single" w:sz="4" w:space="0" w:color="auto"/>
              <w:right w:val="single" w:sz="4" w:space="0" w:color="auto"/>
            </w:tcBorders>
            <w:shd w:val="clear" w:color="000000" w:fill="FFFFFF"/>
            <w:hideMark/>
          </w:tcPr>
          <w:p w14:paraId="6E4B32E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55EC4FD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224 768,93</w:t>
            </w:r>
          </w:p>
        </w:tc>
        <w:tc>
          <w:tcPr>
            <w:tcW w:w="1636" w:type="dxa"/>
            <w:tcBorders>
              <w:top w:val="nil"/>
              <w:left w:val="nil"/>
              <w:bottom w:val="single" w:sz="4" w:space="0" w:color="auto"/>
              <w:right w:val="single" w:sz="4" w:space="0" w:color="auto"/>
            </w:tcBorders>
            <w:shd w:val="clear" w:color="000000" w:fill="DDEBF7"/>
            <w:noWrap/>
            <w:vAlign w:val="center"/>
            <w:hideMark/>
          </w:tcPr>
          <w:p w14:paraId="65C08EA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17 921,00</w:t>
            </w:r>
          </w:p>
        </w:tc>
        <w:tc>
          <w:tcPr>
            <w:tcW w:w="1496" w:type="dxa"/>
            <w:tcBorders>
              <w:top w:val="nil"/>
              <w:left w:val="nil"/>
              <w:bottom w:val="single" w:sz="4" w:space="0" w:color="auto"/>
              <w:right w:val="single" w:sz="4" w:space="0" w:color="auto"/>
            </w:tcBorders>
            <w:shd w:val="clear" w:color="000000" w:fill="DDEBF7"/>
            <w:noWrap/>
            <w:vAlign w:val="center"/>
            <w:hideMark/>
          </w:tcPr>
          <w:p w14:paraId="272D6D7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242 689,93</w:t>
            </w:r>
          </w:p>
        </w:tc>
        <w:tc>
          <w:tcPr>
            <w:tcW w:w="1636" w:type="dxa"/>
            <w:tcBorders>
              <w:top w:val="nil"/>
              <w:left w:val="nil"/>
              <w:bottom w:val="single" w:sz="4" w:space="0" w:color="auto"/>
              <w:right w:val="single" w:sz="4" w:space="0" w:color="auto"/>
            </w:tcBorders>
            <w:shd w:val="clear" w:color="000000" w:fill="DDEBF7"/>
            <w:noWrap/>
            <w:vAlign w:val="center"/>
            <w:hideMark/>
          </w:tcPr>
          <w:p w14:paraId="14CC5A8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207 153,39</w:t>
            </w:r>
          </w:p>
        </w:tc>
        <w:tc>
          <w:tcPr>
            <w:tcW w:w="1636" w:type="dxa"/>
            <w:tcBorders>
              <w:top w:val="nil"/>
              <w:left w:val="nil"/>
              <w:bottom w:val="single" w:sz="4" w:space="0" w:color="auto"/>
              <w:right w:val="single" w:sz="4" w:space="0" w:color="auto"/>
            </w:tcBorders>
            <w:shd w:val="clear" w:color="000000" w:fill="DDEBF7"/>
            <w:noWrap/>
            <w:vAlign w:val="center"/>
            <w:hideMark/>
          </w:tcPr>
          <w:p w14:paraId="7EBA862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17 291,53</w:t>
            </w:r>
          </w:p>
        </w:tc>
        <w:tc>
          <w:tcPr>
            <w:tcW w:w="1496" w:type="dxa"/>
            <w:tcBorders>
              <w:top w:val="nil"/>
              <w:left w:val="nil"/>
              <w:bottom w:val="single" w:sz="4" w:space="0" w:color="auto"/>
              <w:right w:val="single" w:sz="4" w:space="0" w:color="auto"/>
            </w:tcBorders>
            <w:shd w:val="clear" w:color="000000" w:fill="DDEBF7"/>
            <w:noWrap/>
            <w:vAlign w:val="center"/>
            <w:hideMark/>
          </w:tcPr>
          <w:p w14:paraId="54BA339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224 444,92</w:t>
            </w:r>
          </w:p>
        </w:tc>
        <w:tc>
          <w:tcPr>
            <w:tcW w:w="1496" w:type="dxa"/>
            <w:tcBorders>
              <w:top w:val="nil"/>
              <w:left w:val="nil"/>
              <w:bottom w:val="single" w:sz="4" w:space="0" w:color="auto"/>
              <w:right w:val="single" w:sz="4" w:space="0" w:color="auto"/>
            </w:tcBorders>
            <w:shd w:val="clear" w:color="000000" w:fill="DDEBF7"/>
            <w:noWrap/>
            <w:vAlign w:val="center"/>
            <w:hideMark/>
          </w:tcPr>
          <w:p w14:paraId="065A914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200 463,00</w:t>
            </w:r>
          </w:p>
        </w:tc>
        <w:tc>
          <w:tcPr>
            <w:tcW w:w="1496" w:type="dxa"/>
            <w:tcBorders>
              <w:top w:val="nil"/>
              <w:left w:val="nil"/>
              <w:bottom w:val="single" w:sz="4" w:space="0" w:color="auto"/>
              <w:right w:val="single" w:sz="4" w:space="0" w:color="auto"/>
            </w:tcBorders>
            <w:shd w:val="clear" w:color="000000" w:fill="DDEBF7"/>
            <w:noWrap/>
            <w:vAlign w:val="center"/>
            <w:hideMark/>
          </w:tcPr>
          <w:p w14:paraId="5B83638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16 727,00</w:t>
            </w:r>
          </w:p>
        </w:tc>
        <w:tc>
          <w:tcPr>
            <w:tcW w:w="1496" w:type="dxa"/>
            <w:tcBorders>
              <w:top w:val="nil"/>
              <w:left w:val="nil"/>
              <w:bottom w:val="single" w:sz="4" w:space="0" w:color="auto"/>
              <w:right w:val="single" w:sz="4" w:space="0" w:color="auto"/>
            </w:tcBorders>
            <w:shd w:val="clear" w:color="000000" w:fill="DDEBF7"/>
            <w:noWrap/>
            <w:vAlign w:val="center"/>
            <w:hideMark/>
          </w:tcPr>
          <w:p w14:paraId="5A8ED22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217 190,00</w:t>
            </w:r>
          </w:p>
        </w:tc>
        <w:tc>
          <w:tcPr>
            <w:tcW w:w="1736" w:type="dxa"/>
            <w:tcBorders>
              <w:top w:val="nil"/>
              <w:left w:val="nil"/>
              <w:bottom w:val="single" w:sz="4" w:space="0" w:color="auto"/>
              <w:right w:val="single" w:sz="8" w:space="0" w:color="auto"/>
            </w:tcBorders>
            <w:shd w:val="clear" w:color="000000" w:fill="DDEBF7"/>
            <w:noWrap/>
            <w:vAlign w:val="center"/>
            <w:hideMark/>
          </w:tcPr>
          <w:p w14:paraId="3420989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-7 254,92</w:t>
            </w:r>
          </w:p>
        </w:tc>
        <w:tc>
          <w:tcPr>
            <w:tcW w:w="16" w:type="dxa"/>
            <w:vAlign w:val="center"/>
            <w:hideMark/>
          </w:tcPr>
          <w:p w14:paraId="618A3603" w14:textId="77777777" w:rsidR="00BF2F13" w:rsidRPr="00BF2F13" w:rsidRDefault="00BF2F13" w:rsidP="00BF2F13">
            <w:pPr>
              <w:rPr>
                <w:sz w:val="16"/>
                <w:szCs w:val="16"/>
              </w:rPr>
            </w:pPr>
          </w:p>
        </w:tc>
      </w:tr>
      <w:tr w:rsidR="00BF2F13" w:rsidRPr="00BF2F13" w14:paraId="6F56C187"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54C5FA9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бюджетным потребителям</w:t>
            </w:r>
          </w:p>
        </w:tc>
        <w:tc>
          <w:tcPr>
            <w:tcW w:w="1496" w:type="dxa"/>
            <w:tcBorders>
              <w:top w:val="nil"/>
              <w:left w:val="nil"/>
              <w:bottom w:val="single" w:sz="4" w:space="0" w:color="auto"/>
              <w:right w:val="single" w:sz="4" w:space="0" w:color="auto"/>
            </w:tcBorders>
            <w:shd w:val="clear" w:color="000000" w:fill="FFFFFF"/>
            <w:hideMark/>
          </w:tcPr>
          <w:p w14:paraId="4A2A77A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5A3DEA0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48 184,00</w:t>
            </w:r>
          </w:p>
        </w:tc>
        <w:tc>
          <w:tcPr>
            <w:tcW w:w="1636" w:type="dxa"/>
            <w:tcBorders>
              <w:top w:val="nil"/>
              <w:left w:val="nil"/>
              <w:bottom w:val="single" w:sz="4" w:space="0" w:color="auto"/>
              <w:right w:val="single" w:sz="4" w:space="0" w:color="auto"/>
            </w:tcBorders>
            <w:shd w:val="clear" w:color="000000" w:fill="DDEBF7"/>
            <w:noWrap/>
            <w:vAlign w:val="center"/>
            <w:hideMark/>
          </w:tcPr>
          <w:p w14:paraId="1447377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3 094,40</w:t>
            </w:r>
          </w:p>
        </w:tc>
        <w:tc>
          <w:tcPr>
            <w:tcW w:w="1496" w:type="dxa"/>
            <w:tcBorders>
              <w:top w:val="nil"/>
              <w:left w:val="nil"/>
              <w:bottom w:val="single" w:sz="4" w:space="0" w:color="auto"/>
              <w:right w:val="single" w:sz="4" w:space="0" w:color="auto"/>
            </w:tcBorders>
            <w:shd w:val="clear" w:color="000000" w:fill="DDEBF7"/>
            <w:noWrap/>
            <w:vAlign w:val="center"/>
            <w:hideMark/>
          </w:tcPr>
          <w:p w14:paraId="0B281A9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51 278,40</w:t>
            </w:r>
          </w:p>
        </w:tc>
        <w:tc>
          <w:tcPr>
            <w:tcW w:w="1636" w:type="dxa"/>
            <w:tcBorders>
              <w:top w:val="nil"/>
              <w:left w:val="nil"/>
              <w:bottom w:val="single" w:sz="4" w:space="0" w:color="auto"/>
              <w:right w:val="single" w:sz="4" w:space="0" w:color="auto"/>
            </w:tcBorders>
            <w:shd w:val="clear" w:color="000000" w:fill="DDEBF7"/>
            <w:noWrap/>
            <w:vAlign w:val="center"/>
            <w:hideMark/>
          </w:tcPr>
          <w:p w14:paraId="1C91C3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53 613,83</w:t>
            </w:r>
          </w:p>
        </w:tc>
        <w:tc>
          <w:tcPr>
            <w:tcW w:w="1636" w:type="dxa"/>
            <w:tcBorders>
              <w:top w:val="nil"/>
              <w:left w:val="nil"/>
              <w:bottom w:val="single" w:sz="4" w:space="0" w:color="auto"/>
              <w:right w:val="single" w:sz="4" w:space="0" w:color="auto"/>
            </w:tcBorders>
            <w:shd w:val="clear" w:color="000000" w:fill="DDEBF7"/>
            <w:noWrap/>
            <w:vAlign w:val="center"/>
            <w:hideMark/>
          </w:tcPr>
          <w:p w14:paraId="1F17A6C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2 453,42</w:t>
            </w:r>
          </w:p>
        </w:tc>
        <w:tc>
          <w:tcPr>
            <w:tcW w:w="1496" w:type="dxa"/>
            <w:tcBorders>
              <w:top w:val="nil"/>
              <w:left w:val="nil"/>
              <w:bottom w:val="single" w:sz="4" w:space="0" w:color="auto"/>
              <w:right w:val="single" w:sz="4" w:space="0" w:color="auto"/>
            </w:tcBorders>
            <w:shd w:val="clear" w:color="000000" w:fill="DDEBF7"/>
            <w:noWrap/>
            <w:vAlign w:val="center"/>
            <w:hideMark/>
          </w:tcPr>
          <w:p w14:paraId="69662E8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56 067,25</w:t>
            </w:r>
          </w:p>
        </w:tc>
        <w:tc>
          <w:tcPr>
            <w:tcW w:w="1496" w:type="dxa"/>
            <w:tcBorders>
              <w:top w:val="nil"/>
              <w:left w:val="nil"/>
              <w:bottom w:val="single" w:sz="4" w:space="0" w:color="auto"/>
              <w:right w:val="single" w:sz="4" w:space="0" w:color="auto"/>
            </w:tcBorders>
            <w:shd w:val="clear" w:color="000000" w:fill="DDEBF7"/>
            <w:noWrap/>
            <w:vAlign w:val="center"/>
            <w:hideMark/>
          </w:tcPr>
          <w:p w14:paraId="101301A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48 730,00</w:t>
            </w:r>
          </w:p>
        </w:tc>
        <w:tc>
          <w:tcPr>
            <w:tcW w:w="1496" w:type="dxa"/>
            <w:tcBorders>
              <w:top w:val="nil"/>
              <w:left w:val="nil"/>
              <w:bottom w:val="single" w:sz="4" w:space="0" w:color="auto"/>
              <w:right w:val="single" w:sz="4" w:space="0" w:color="auto"/>
            </w:tcBorders>
            <w:shd w:val="clear" w:color="000000" w:fill="DDEBF7"/>
            <w:noWrap/>
            <w:vAlign w:val="center"/>
            <w:hideMark/>
          </w:tcPr>
          <w:p w14:paraId="44322D2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3 401,00</w:t>
            </w:r>
          </w:p>
        </w:tc>
        <w:tc>
          <w:tcPr>
            <w:tcW w:w="1496" w:type="dxa"/>
            <w:tcBorders>
              <w:top w:val="nil"/>
              <w:left w:val="nil"/>
              <w:bottom w:val="single" w:sz="4" w:space="0" w:color="auto"/>
              <w:right w:val="single" w:sz="4" w:space="0" w:color="auto"/>
            </w:tcBorders>
            <w:shd w:val="clear" w:color="000000" w:fill="DDEBF7"/>
            <w:noWrap/>
            <w:vAlign w:val="center"/>
            <w:hideMark/>
          </w:tcPr>
          <w:p w14:paraId="53FAABF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52 131,00</w:t>
            </w:r>
          </w:p>
        </w:tc>
        <w:tc>
          <w:tcPr>
            <w:tcW w:w="1736" w:type="dxa"/>
            <w:tcBorders>
              <w:top w:val="nil"/>
              <w:left w:val="nil"/>
              <w:bottom w:val="single" w:sz="4" w:space="0" w:color="auto"/>
              <w:right w:val="single" w:sz="8" w:space="0" w:color="auto"/>
            </w:tcBorders>
            <w:shd w:val="clear" w:color="000000" w:fill="DDEBF7"/>
            <w:noWrap/>
            <w:vAlign w:val="center"/>
            <w:hideMark/>
          </w:tcPr>
          <w:p w14:paraId="52A5416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-3 936,25</w:t>
            </w:r>
          </w:p>
        </w:tc>
        <w:tc>
          <w:tcPr>
            <w:tcW w:w="16" w:type="dxa"/>
            <w:vAlign w:val="center"/>
            <w:hideMark/>
          </w:tcPr>
          <w:p w14:paraId="28CA2E16" w14:textId="77777777" w:rsidR="00BF2F13" w:rsidRPr="00BF2F13" w:rsidRDefault="00BF2F13" w:rsidP="00BF2F13">
            <w:pPr>
              <w:rPr>
                <w:sz w:val="16"/>
                <w:szCs w:val="16"/>
              </w:rPr>
            </w:pPr>
          </w:p>
        </w:tc>
      </w:tr>
      <w:tr w:rsidR="00BF2F13" w:rsidRPr="00BF2F13" w14:paraId="70349D97"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6E4B597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иным потребителям всего, в том числе</w:t>
            </w:r>
          </w:p>
        </w:tc>
        <w:tc>
          <w:tcPr>
            <w:tcW w:w="1496" w:type="dxa"/>
            <w:tcBorders>
              <w:top w:val="nil"/>
              <w:left w:val="nil"/>
              <w:bottom w:val="single" w:sz="4" w:space="0" w:color="auto"/>
              <w:right w:val="single" w:sz="4" w:space="0" w:color="auto"/>
            </w:tcBorders>
            <w:shd w:val="clear" w:color="000000" w:fill="FFFFFF"/>
            <w:hideMark/>
          </w:tcPr>
          <w:p w14:paraId="5BB3389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058DD78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198 427,00</w:t>
            </w:r>
          </w:p>
        </w:tc>
        <w:tc>
          <w:tcPr>
            <w:tcW w:w="1636" w:type="dxa"/>
            <w:tcBorders>
              <w:top w:val="nil"/>
              <w:left w:val="nil"/>
              <w:bottom w:val="single" w:sz="4" w:space="0" w:color="auto"/>
              <w:right w:val="single" w:sz="4" w:space="0" w:color="auto"/>
            </w:tcBorders>
            <w:shd w:val="clear" w:color="000000" w:fill="DDEBF7"/>
            <w:noWrap/>
            <w:vAlign w:val="center"/>
            <w:hideMark/>
          </w:tcPr>
          <w:p w14:paraId="2D9279D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871,00</w:t>
            </w:r>
          </w:p>
        </w:tc>
        <w:tc>
          <w:tcPr>
            <w:tcW w:w="1496" w:type="dxa"/>
            <w:tcBorders>
              <w:top w:val="nil"/>
              <w:left w:val="nil"/>
              <w:bottom w:val="single" w:sz="4" w:space="0" w:color="auto"/>
              <w:right w:val="single" w:sz="4" w:space="0" w:color="auto"/>
            </w:tcBorders>
            <w:shd w:val="clear" w:color="000000" w:fill="DDEBF7"/>
            <w:noWrap/>
            <w:vAlign w:val="center"/>
            <w:hideMark/>
          </w:tcPr>
          <w:p w14:paraId="6758E32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199 298,00</w:t>
            </w:r>
          </w:p>
        </w:tc>
        <w:tc>
          <w:tcPr>
            <w:tcW w:w="1636" w:type="dxa"/>
            <w:tcBorders>
              <w:top w:val="nil"/>
              <w:left w:val="nil"/>
              <w:bottom w:val="single" w:sz="4" w:space="0" w:color="auto"/>
              <w:right w:val="single" w:sz="4" w:space="0" w:color="auto"/>
            </w:tcBorders>
            <w:shd w:val="clear" w:color="000000" w:fill="DDEBF7"/>
            <w:noWrap/>
            <w:vAlign w:val="center"/>
            <w:hideMark/>
          </w:tcPr>
          <w:p w14:paraId="580E416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147 675,25</w:t>
            </w:r>
          </w:p>
        </w:tc>
        <w:tc>
          <w:tcPr>
            <w:tcW w:w="1636" w:type="dxa"/>
            <w:tcBorders>
              <w:top w:val="nil"/>
              <w:left w:val="nil"/>
              <w:bottom w:val="single" w:sz="4" w:space="0" w:color="auto"/>
              <w:right w:val="single" w:sz="4" w:space="0" w:color="auto"/>
            </w:tcBorders>
            <w:shd w:val="clear" w:color="000000" w:fill="DDEBF7"/>
            <w:noWrap/>
            <w:vAlign w:val="center"/>
            <w:hideMark/>
          </w:tcPr>
          <w:p w14:paraId="35EFF32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818,83</w:t>
            </w:r>
          </w:p>
        </w:tc>
        <w:tc>
          <w:tcPr>
            <w:tcW w:w="1496" w:type="dxa"/>
            <w:tcBorders>
              <w:top w:val="nil"/>
              <w:left w:val="nil"/>
              <w:bottom w:val="single" w:sz="4" w:space="0" w:color="auto"/>
              <w:right w:val="single" w:sz="4" w:space="0" w:color="auto"/>
            </w:tcBorders>
            <w:shd w:val="clear" w:color="000000" w:fill="DDEBF7"/>
            <w:noWrap/>
            <w:vAlign w:val="center"/>
            <w:hideMark/>
          </w:tcPr>
          <w:p w14:paraId="514FAD6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148 494,08</w:t>
            </w:r>
          </w:p>
        </w:tc>
        <w:tc>
          <w:tcPr>
            <w:tcW w:w="1496" w:type="dxa"/>
            <w:tcBorders>
              <w:top w:val="nil"/>
              <w:left w:val="nil"/>
              <w:bottom w:val="single" w:sz="4" w:space="0" w:color="auto"/>
              <w:right w:val="single" w:sz="4" w:space="0" w:color="auto"/>
            </w:tcBorders>
            <w:shd w:val="clear" w:color="000000" w:fill="DDEBF7"/>
            <w:noWrap/>
            <w:vAlign w:val="center"/>
            <w:hideMark/>
          </w:tcPr>
          <w:p w14:paraId="78BC35E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166 429,00</w:t>
            </w:r>
          </w:p>
        </w:tc>
        <w:tc>
          <w:tcPr>
            <w:tcW w:w="1496" w:type="dxa"/>
            <w:tcBorders>
              <w:top w:val="nil"/>
              <w:left w:val="nil"/>
              <w:bottom w:val="single" w:sz="4" w:space="0" w:color="auto"/>
              <w:right w:val="single" w:sz="4" w:space="0" w:color="auto"/>
            </w:tcBorders>
            <w:shd w:val="clear" w:color="000000" w:fill="DDEBF7"/>
            <w:noWrap/>
            <w:vAlign w:val="center"/>
            <w:hideMark/>
          </w:tcPr>
          <w:p w14:paraId="676C2DC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446,00</w:t>
            </w:r>
          </w:p>
        </w:tc>
        <w:tc>
          <w:tcPr>
            <w:tcW w:w="1496" w:type="dxa"/>
            <w:tcBorders>
              <w:top w:val="nil"/>
              <w:left w:val="nil"/>
              <w:bottom w:val="single" w:sz="4" w:space="0" w:color="auto"/>
              <w:right w:val="single" w:sz="4" w:space="0" w:color="auto"/>
            </w:tcBorders>
            <w:shd w:val="clear" w:color="000000" w:fill="DDEBF7"/>
            <w:noWrap/>
            <w:vAlign w:val="center"/>
            <w:hideMark/>
          </w:tcPr>
          <w:p w14:paraId="3C248C0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166 875,00</w:t>
            </w:r>
          </w:p>
        </w:tc>
        <w:tc>
          <w:tcPr>
            <w:tcW w:w="1736" w:type="dxa"/>
            <w:tcBorders>
              <w:top w:val="nil"/>
              <w:left w:val="nil"/>
              <w:bottom w:val="single" w:sz="4" w:space="0" w:color="auto"/>
              <w:right w:val="single" w:sz="8" w:space="0" w:color="auto"/>
            </w:tcBorders>
            <w:shd w:val="clear" w:color="000000" w:fill="DDEBF7"/>
            <w:noWrap/>
            <w:vAlign w:val="center"/>
            <w:hideMark/>
          </w:tcPr>
          <w:p w14:paraId="611D8C0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18 380,92</w:t>
            </w:r>
          </w:p>
        </w:tc>
        <w:tc>
          <w:tcPr>
            <w:tcW w:w="16" w:type="dxa"/>
            <w:vAlign w:val="center"/>
            <w:hideMark/>
          </w:tcPr>
          <w:p w14:paraId="45913F42" w14:textId="77777777" w:rsidR="00BF2F13" w:rsidRPr="00BF2F13" w:rsidRDefault="00BF2F13" w:rsidP="00BF2F13">
            <w:pPr>
              <w:rPr>
                <w:sz w:val="16"/>
                <w:szCs w:val="16"/>
              </w:rPr>
            </w:pPr>
          </w:p>
        </w:tc>
      </w:tr>
      <w:tr w:rsidR="00BF2F13" w:rsidRPr="00BF2F13" w14:paraId="0B080C83"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2D8EA92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ОАО "Евразруда"</w:t>
            </w:r>
          </w:p>
        </w:tc>
        <w:tc>
          <w:tcPr>
            <w:tcW w:w="1496" w:type="dxa"/>
            <w:tcBorders>
              <w:top w:val="nil"/>
              <w:left w:val="nil"/>
              <w:bottom w:val="single" w:sz="4" w:space="0" w:color="auto"/>
              <w:right w:val="single" w:sz="4" w:space="0" w:color="auto"/>
            </w:tcBorders>
            <w:shd w:val="clear" w:color="000000" w:fill="FFFFFF"/>
            <w:hideMark/>
          </w:tcPr>
          <w:p w14:paraId="54FC54B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F4C0ED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178 301,67</w:t>
            </w:r>
          </w:p>
        </w:tc>
        <w:tc>
          <w:tcPr>
            <w:tcW w:w="1636" w:type="dxa"/>
            <w:tcBorders>
              <w:top w:val="nil"/>
              <w:left w:val="nil"/>
              <w:bottom w:val="single" w:sz="4" w:space="0" w:color="auto"/>
              <w:right w:val="single" w:sz="4" w:space="0" w:color="auto"/>
            </w:tcBorders>
            <w:shd w:val="clear" w:color="000000" w:fill="DDEBF7"/>
            <w:noWrap/>
            <w:vAlign w:val="center"/>
            <w:hideMark/>
          </w:tcPr>
          <w:p w14:paraId="53E1ED5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D5B65C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178 301,67</w:t>
            </w:r>
          </w:p>
        </w:tc>
        <w:tc>
          <w:tcPr>
            <w:tcW w:w="1636" w:type="dxa"/>
            <w:tcBorders>
              <w:top w:val="nil"/>
              <w:left w:val="nil"/>
              <w:bottom w:val="single" w:sz="4" w:space="0" w:color="auto"/>
              <w:right w:val="single" w:sz="4" w:space="0" w:color="auto"/>
            </w:tcBorders>
            <w:shd w:val="clear" w:color="000000" w:fill="DDEBF7"/>
            <w:noWrap/>
            <w:vAlign w:val="center"/>
            <w:hideMark/>
          </w:tcPr>
          <w:p w14:paraId="565CFD4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119 633,55</w:t>
            </w:r>
          </w:p>
        </w:tc>
        <w:tc>
          <w:tcPr>
            <w:tcW w:w="1636" w:type="dxa"/>
            <w:tcBorders>
              <w:top w:val="nil"/>
              <w:left w:val="nil"/>
              <w:bottom w:val="single" w:sz="4" w:space="0" w:color="auto"/>
              <w:right w:val="single" w:sz="4" w:space="0" w:color="auto"/>
            </w:tcBorders>
            <w:shd w:val="clear" w:color="000000" w:fill="DDEBF7"/>
            <w:noWrap/>
            <w:vAlign w:val="center"/>
            <w:hideMark/>
          </w:tcPr>
          <w:p w14:paraId="486C7EA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543B6E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119 633,55</w:t>
            </w:r>
          </w:p>
        </w:tc>
        <w:tc>
          <w:tcPr>
            <w:tcW w:w="1496" w:type="dxa"/>
            <w:tcBorders>
              <w:top w:val="nil"/>
              <w:left w:val="nil"/>
              <w:bottom w:val="single" w:sz="4" w:space="0" w:color="auto"/>
              <w:right w:val="single" w:sz="4" w:space="0" w:color="auto"/>
            </w:tcBorders>
            <w:shd w:val="clear" w:color="000000" w:fill="DDEBF7"/>
            <w:noWrap/>
            <w:vAlign w:val="center"/>
            <w:hideMark/>
          </w:tcPr>
          <w:p w14:paraId="11CD1E9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51AD90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7203A88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1165CAA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-119 633,55</w:t>
            </w:r>
          </w:p>
        </w:tc>
        <w:tc>
          <w:tcPr>
            <w:tcW w:w="16" w:type="dxa"/>
            <w:vAlign w:val="center"/>
            <w:hideMark/>
          </w:tcPr>
          <w:p w14:paraId="091BD005" w14:textId="77777777" w:rsidR="00BF2F13" w:rsidRPr="00BF2F13" w:rsidRDefault="00BF2F13" w:rsidP="00BF2F13">
            <w:pPr>
              <w:rPr>
                <w:sz w:val="16"/>
                <w:szCs w:val="16"/>
              </w:rPr>
            </w:pPr>
          </w:p>
        </w:tc>
      </w:tr>
      <w:tr w:rsidR="00BF2F13" w:rsidRPr="00BF2F13" w14:paraId="1695DB0E"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4ED4B60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 иные в паре, в том числе </w:t>
            </w:r>
          </w:p>
        </w:tc>
        <w:tc>
          <w:tcPr>
            <w:tcW w:w="1496" w:type="dxa"/>
            <w:tcBorders>
              <w:top w:val="nil"/>
              <w:left w:val="nil"/>
              <w:bottom w:val="single" w:sz="4" w:space="0" w:color="auto"/>
              <w:right w:val="single" w:sz="4" w:space="0" w:color="auto"/>
            </w:tcBorders>
            <w:shd w:val="clear" w:color="000000" w:fill="FFFFFF"/>
            <w:hideMark/>
          </w:tcPr>
          <w:p w14:paraId="5157625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0636D0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79 208,00</w:t>
            </w:r>
          </w:p>
        </w:tc>
        <w:tc>
          <w:tcPr>
            <w:tcW w:w="1636" w:type="dxa"/>
            <w:tcBorders>
              <w:top w:val="nil"/>
              <w:left w:val="nil"/>
              <w:bottom w:val="single" w:sz="4" w:space="0" w:color="auto"/>
              <w:right w:val="single" w:sz="4" w:space="0" w:color="auto"/>
            </w:tcBorders>
            <w:shd w:val="clear" w:color="000000" w:fill="DDEBF7"/>
            <w:noWrap/>
            <w:vAlign w:val="center"/>
            <w:hideMark/>
          </w:tcPr>
          <w:p w14:paraId="2159A65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74E3AE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79 208,00</w:t>
            </w:r>
          </w:p>
        </w:tc>
        <w:tc>
          <w:tcPr>
            <w:tcW w:w="1636" w:type="dxa"/>
            <w:tcBorders>
              <w:top w:val="nil"/>
              <w:left w:val="nil"/>
              <w:bottom w:val="single" w:sz="4" w:space="0" w:color="auto"/>
              <w:right w:val="single" w:sz="4" w:space="0" w:color="auto"/>
            </w:tcBorders>
            <w:shd w:val="clear" w:color="000000" w:fill="DDEBF7"/>
            <w:noWrap/>
            <w:vAlign w:val="center"/>
            <w:hideMark/>
          </w:tcPr>
          <w:p w14:paraId="5F379D9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67 604,08</w:t>
            </w:r>
          </w:p>
        </w:tc>
        <w:tc>
          <w:tcPr>
            <w:tcW w:w="1636" w:type="dxa"/>
            <w:tcBorders>
              <w:top w:val="nil"/>
              <w:left w:val="nil"/>
              <w:bottom w:val="single" w:sz="4" w:space="0" w:color="auto"/>
              <w:right w:val="single" w:sz="4" w:space="0" w:color="auto"/>
            </w:tcBorders>
            <w:shd w:val="clear" w:color="000000" w:fill="DDEBF7"/>
            <w:noWrap/>
            <w:vAlign w:val="center"/>
            <w:hideMark/>
          </w:tcPr>
          <w:p w14:paraId="73A4AD1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F9187B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67 604,08</w:t>
            </w:r>
          </w:p>
        </w:tc>
        <w:tc>
          <w:tcPr>
            <w:tcW w:w="1496" w:type="dxa"/>
            <w:tcBorders>
              <w:top w:val="nil"/>
              <w:left w:val="nil"/>
              <w:bottom w:val="single" w:sz="4" w:space="0" w:color="auto"/>
              <w:right w:val="single" w:sz="4" w:space="0" w:color="auto"/>
            </w:tcBorders>
            <w:shd w:val="clear" w:color="000000" w:fill="DDEBF7"/>
            <w:noWrap/>
            <w:vAlign w:val="center"/>
            <w:hideMark/>
          </w:tcPr>
          <w:p w14:paraId="5D10B6E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79 346,00</w:t>
            </w:r>
          </w:p>
        </w:tc>
        <w:tc>
          <w:tcPr>
            <w:tcW w:w="1496" w:type="dxa"/>
            <w:tcBorders>
              <w:top w:val="nil"/>
              <w:left w:val="nil"/>
              <w:bottom w:val="single" w:sz="4" w:space="0" w:color="auto"/>
              <w:right w:val="single" w:sz="4" w:space="0" w:color="auto"/>
            </w:tcBorders>
            <w:shd w:val="clear" w:color="000000" w:fill="DDEBF7"/>
            <w:noWrap/>
            <w:vAlign w:val="center"/>
            <w:hideMark/>
          </w:tcPr>
          <w:p w14:paraId="6546591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56D4D3F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79 346,00</w:t>
            </w:r>
          </w:p>
        </w:tc>
        <w:tc>
          <w:tcPr>
            <w:tcW w:w="1736" w:type="dxa"/>
            <w:tcBorders>
              <w:top w:val="nil"/>
              <w:left w:val="nil"/>
              <w:bottom w:val="single" w:sz="4" w:space="0" w:color="auto"/>
              <w:right w:val="single" w:sz="8" w:space="0" w:color="auto"/>
            </w:tcBorders>
            <w:shd w:val="clear" w:color="000000" w:fill="DDEBF7"/>
            <w:noWrap/>
            <w:vAlign w:val="center"/>
            <w:hideMark/>
          </w:tcPr>
          <w:p w14:paraId="3DD5B52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11 741,92</w:t>
            </w:r>
          </w:p>
        </w:tc>
        <w:tc>
          <w:tcPr>
            <w:tcW w:w="16" w:type="dxa"/>
            <w:vAlign w:val="center"/>
            <w:hideMark/>
          </w:tcPr>
          <w:p w14:paraId="4A937900" w14:textId="77777777" w:rsidR="00BF2F13" w:rsidRPr="00BF2F13" w:rsidRDefault="00BF2F13" w:rsidP="00BF2F13">
            <w:pPr>
              <w:rPr>
                <w:sz w:val="16"/>
                <w:szCs w:val="16"/>
              </w:rPr>
            </w:pPr>
          </w:p>
        </w:tc>
      </w:tr>
      <w:tr w:rsidR="00BF2F13" w:rsidRPr="00BF2F13" w14:paraId="3B9BD3B8"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0E016AB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ОАО "Евразруда"</w:t>
            </w:r>
          </w:p>
        </w:tc>
        <w:tc>
          <w:tcPr>
            <w:tcW w:w="1496" w:type="dxa"/>
            <w:tcBorders>
              <w:top w:val="nil"/>
              <w:left w:val="nil"/>
              <w:bottom w:val="single" w:sz="4" w:space="0" w:color="auto"/>
              <w:right w:val="single" w:sz="4" w:space="0" w:color="auto"/>
            </w:tcBorders>
            <w:shd w:val="clear" w:color="000000" w:fill="FFFFFF"/>
            <w:hideMark/>
          </w:tcPr>
          <w:p w14:paraId="67671AD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97E4ED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79 208,00</w:t>
            </w:r>
          </w:p>
        </w:tc>
        <w:tc>
          <w:tcPr>
            <w:tcW w:w="1636" w:type="dxa"/>
            <w:tcBorders>
              <w:top w:val="nil"/>
              <w:left w:val="nil"/>
              <w:bottom w:val="single" w:sz="4" w:space="0" w:color="auto"/>
              <w:right w:val="single" w:sz="4" w:space="0" w:color="auto"/>
            </w:tcBorders>
            <w:shd w:val="clear" w:color="000000" w:fill="DDEBF7"/>
            <w:noWrap/>
            <w:vAlign w:val="center"/>
            <w:hideMark/>
          </w:tcPr>
          <w:p w14:paraId="7DA3CE5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030EF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79 208,00</w:t>
            </w:r>
          </w:p>
        </w:tc>
        <w:tc>
          <w:tcPr>
            <w:tcW w:w="1636" w:type="dxa"/>
            <w:tcBorders>
              <w:top w:val="nil"/>
              <w:left w:val="nil"/>
              <w:bottom w:val="single" w:sz="4" w:space="0" w:color="auto"/>
              <w:right w:val="single" w:sz="4" w:space="0" w:color="auto"/>
            </w:tcBorders>
            <w:shd w:val="clear" w:color="000000" w:fill="DDEBF7"/>
            <w:noWrap/>
            <w:vAlign w:val="center"/>
            <w:hideMark/>
          </w:tcPr>
          <w:p w14:paraId="4072043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67 604,08</w:t>
            </w:r>
          </w:p>
        </w:tc>
        <w:tc>
          <w:tcPr>
            <w:tcW w:w="1636" w:type="dxa"/>
            <w:tcBorders>
              <w:top w:val="nil"/>
              <w:left w:val="nil"/>
              <w:bottom w:val="single" w:sz="4" w:space="0" w:color="auto"/>
              <w:right w:val="single" w:sz="4" w:space="0" w:color="auto"/>
            </w:tcBorders>
            <w:shd w:val="clear" w:color="000000" w:fill="DDEBF7"/>
            <w:noWrap/>
            <w:vAlign w:val="center"/>
            <w:hideMark/>
          </w:tcPr>
          <w:p w14:paraId="71194C2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28B9CF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67 604,08</w:t>
            </w:r>
          </w:p>
        </w:tc>
        <w:tc>
          <w:tcPr>
            <w:tcW w:w="1496" w:type="dxa"/>
            <w:tcBorders>
              <w:top w:val="nil"/>
              <w:left w:val="nil"/>
              <w:bottom w:val="single" w:sz="4" w:space="0" w:color="auto"/>
              <w:right w:val="single" w:sz="4" w:space="0" w:color="auto"/>
            </w:tcBorders>
            <w:shd w:val="clear" w:color="000000" w:fill="DDEBF7"/>
            <w:noWrap/>
            <w:vAlign w:val="center"/>
            <w:hideMark/>
          </w:tcPr>
          <w:p w14:paraId="71122C2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1351F2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4DF8D13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5D7E1D3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-67 604,08</w:t>
            </w:r>
          </w:p>
        </w:tc>
        <w:tc>
          <w:tcPr>
            <w:tcW w:w="16" w:type="dxa"/>
            <w:vAlign w:val="center"/>
            <w:hideMark/>
          </w:tcPr>
          <w:p w14:paraId="4A33ADB5" w14:textId="77777777" w:rsidR="00BF2F13" w:rsidRPr="00BF2F13" w:rsidRDefault="00BF2F13" w:rsidP="00BF2F13">
            <w:pPr>
              <w:rPr>
                <w:sz w:val="16"/>
                <w:szCs w:val="16"/>
              </w:rPr>
            </w:pPr>
          </w:p>
        </w:tc>
      </w:tr>
      <w:tr w:rsidR="00BF2F13" w:rsidRPr="00BF2F13" w14:paraId="57925DBD"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641600F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на производственные нужды</w:t>
            </w:r>
          </w:p>
        </w:tc>
        <w:tc>
          <w:tcPr>
            <w:tcW w:w="1496" w:type="dxa"/>
            <w:tcBorders>
              <w:top w:val="nil"/>
              <w:left w:val="nil"/>
              <w:bottom w:val="single" w:sz="4" w:space="0" w:color="auto"/>
              <w:right w:val="single" w:sz="4" w:space="0" w:color="auto"/>
            </w:tcBorders>
            <w:shd w:val="clear" w:color="000000" w:fill="FFFFFF"/>
            <w:hideMark/>
          </w:tcPr>
          <w:p w14:paraId="3B2F529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217FCB9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2 497,00</w:t>
            </w:r>
          </w:p>
        </w:tc>
        <w:tc>
          <w:tcPr>
            <w:tcW w:w="1636" w:type="dxa"/>
            <w:tcBorders>
              <w:top w:val="nil"/>
              <w:left w:val="nil"/>
              <w:bottom w:val="single" w:sz="4" w:space="0" w:color="auto"/>
              <w:right w:val="single" w:sz="4" w:space="0" w:color="auto"/>
            </w:tcBorders>
            <w:shd w:val="clear" w:color="000000" w:fill="DDEBF7"/>
            <w:noWrap/>
            <w:vAlign w:val="center"/>
            <w:hideMark/>
          </w:tcPr>
          <w:p w14:paraId="3EB3035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246,00</w:t>
            </w:r>
          </w:p>
        </w:tc>
        <w:tc>
          <w:tcPr>
            <w:tcW w:w="1496" w:type="dxa"/>
            <w:tcBorders>
              <w:top w:val="nil"/>
              <w:left w:val="nil"/>
              <w:bottom w:val="single" w:sz="4" w:space="0" w:color="auto"/>
              <w:right w:val="single" w:sz="4" w:space="0" w:color="auto"/>
            </w:tcBorders>
            <w:shd w:val="clear" w:color="000000" w:fill="DDEBF7"/>
            <w:noWrap/>
            <w:vAlign w:val="center"/>
            <w:hideMark/>
          </w:tcPr>
          <w:p w14:paraId="7493775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2 743,00</w:t>
            </w:r>
          </w:p>
        </w:tc>
        <w:tc>
          <w:tcPr>
            <w:tcW w:w="1636" w:type="dxa"/>
            <w:tcBorders>
              <w:top w:val="nil"/>
              <w:left w:val="nil"/>
              <w:bottom w:val="single" w:sz="4" w:space="0" w:color="auto"/>
              <w:right w:val="single" w:sz="4" w:space="0" w:color="auto"/>
            </w:tcBorders>
            <w:shd w:val="clear" w:color="000000" w:fill="DDEBF7"/>
            <w:noWrap/>
            <w:vAlign w:val="center"/>
            <w:hideMark/>
          </w:tcPr>
          <w:p w14:paraId="58555B6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2 497,50</w:t>
            </w:r>
          </w:p>
        </w:tc>
        <w:tc>
          <w:tcPr>
            <w:tcW w:w="1636" w:type="dxa"/>
            <w:tcBorders>
              <w:top w:val="nil"/>
              <w:left w:val="nil"/>
              <w:bottom w:val="single" w:sz="4" w:space="0" w:color="auto"/>
              <w:right w:val="single" w:sz="4" w:space="0" w:color="auto"/>
            </w:tcBorders>
            <w:shd w:val="clear" w:color="000000" w:fill="DDEBF7"/>
            <w:noWrap/>
            <w:vAlign w:val="center"/>
            <w:hideMark/>
          </w:tcPr>
          <w:p w14:paraId="5DA07DB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246,00</w:t>
            </w:r>
          </w:p>
        </w:tc>
        <w:tc>
          <w:tcPr>
            <w:tcW w:w="1496" w:type="dxa"/>
            <w:tcBorders>
              <w:top w:val="nil"/>
              <w:left w:val="nil"/>
              <w:bottom w:val="single" w:sz="4" w:space="0" w:color="auto"/>
              <w:right w:val="single" w:sz="4" w:space="0" w:color="auto"/>
            </w:tcBorders>
            <w:shd w:val="clear" w:color="000000" w:fill="DDEBF7"/>
            <w:noWrap/>
            <w:vAlign w:val="center"/>
            <w:hideMark/>
          </w:tcPr>
          <w:p w14:paraId="7103ECF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2 743,50</w:t>
            </w:r>
          </w:p>
        </w:tc>
        <w:tc>
          <w:tcPr>
            <w:tcW w:w="1496" w:type="dxa"/>
            <w:tcBorders>
              <w:top w:val="nil"/>
              <w:left w:val="nil"/>
              <w:bottom w:val="single" w:sz="4" w:space="0" w:color="auto"/>
              <w:right w:val="single" w:sz="4" w:space="0" w:color="auto"/>
            </w:tcBorders>
            <w:shd w:val="clear" w:color="000000" w:fill="DDEBF7"/>
            <w:noWrap/>
            <w:vAlign w:val="center"/>
            <w:hideMark/>
          </w:tcPr>
          <w:p w14:paraId="3EA7640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2 743,00</w:t>
            </w:r>
          </w:p>
        </w:tc>
        <w:tc>
          <w:tcPr>
            <w:tcW w:w="1496" w:type="dxa"/>
            <w:tcBorders>
              <w:top w:val="nil"/>
              <w:left w:val="nil"/>
              <w:bottom w:val="single" w:sz="4" w:space="0" w:color="auto"/>
              <w:right w:val="single" w:sz="4" w:space="0" w:color="auto"/>
            </w:tcBorders>
            <w:shd w:val="clear" w:color="000000" w:fill="DDEBF7"/>
            <w:noWrap/>
            <w:vAlign w:val="center"/>
            <w:hideMark/>
          </w:tcPr>
          <w:p w14:paraId="36B52A5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246,00</w:t>
            </w:r>
          </w:p>
        </w:tc>
        <w:tc>
          <w:tcPr>
            <w:tcW w:w="1496" w:type="dxa"/>
            <w:tcBorders>
              <w:top w:val="nil"/>
              <w:left w:val="nil"/>
              <w:bottom w:val="single" w:sz="4" w:space="0" w:color="auto"/>
              <w:right w:val="single" w:sz="4" w:space="0" w:color="auto"/>
            </w:tcBorders>
            <w:shd w:val="clear" w:color="000000" w:fill="DDEBF7"/>
            <w:noWrap/>
            <w:vAlign w:val="center"/>
            <w:hideMark/>
          </w:tcPr>
          <w:p w14:paraId="5F266E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2 989,00</w:t>
            </w:r>
          </w:p>
        </w:tc>
        <w:tc>
          <w:tcPr>
            <w:tcW w:w="1736" w:type="dxa"/>
            <w:tcBorders>
              <w:top w:val="nil"/>
              <w:left w:val="nil"/>
              <w:bottom w:val="single" w:sz="4" w:space="0" w:color="auto"/>
              <w:right w:val="single" w:sz="8" w:space="0" w:color="auto"/>
            </w:tcBorders>
            <w:shd w:val="clear" w:color="000000" w:fill="DDEBF7"/>
            <w:noWrap/>
            <w:vAlign w:val="center"/>
            <w:hideMark/>
          </w:tcPr>
          <w:p w14:paraId="607B393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245,50</w:t>
            </w:r>
          </w:p>
        </w:tc>
        <w:tc>
          <w:tcPr>
            <w:tcW w:w="16" w:type="dxa"/>
            <w:vAlign w:val="center"/>
            <w:hideMark/>
          </w:tcPr>
          <w:p w14:paraId="724EE41F" w14:textId="77777777" w:rsidR="00BF2F13" w:rsidRPr="00BF2F13" w:rsidRDefault="00BF2F13" w:rsidP="00BF2F13">
            <w:pPr>
              <w:rPr>
                <w:sz w:val="16"/>
                <w:szCs w:val="16"/>
              </w:rPr>
            </w:pPr>
          </w:p>
        </w:tc>
      </w:tr>
      <w:tr w:rsidR="00BF2F13" w:rsidRPr="00BF2F13" w14:paraId="00613405" w14:textId="77777777" w:rsidTr="00BD168F">
        <w:trPr>
          <w:trHeight w:val="270"/>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25230BD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на потребительский рынок</w:t>
            </w:r>
          </w:p>
        </w:tc>
        <w:tc>
          <w:tcPr>
            <w:tcW w:w="1496" w:type="dxa"/>
            <w:tcBorders>
              <w:top w:val="nil"/>
              <w:left w:val="nil"/>
              <w:bottom w:val="single" w:sz="4" w:space="0" w:color="auto"/>
              <w:right w:val="single" w:sz="4" w:space="0" w:color="auto"/>
            </w:tcBorders>
            <w:shd w:val="clear" w:color="000000" w:fill="FFFFFF"/>
            <w:hideMark/>
          </w:tcPr>
          <w:p w14:paraId="4C899AA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55FE11C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471 379,93</w:t>
            </w:r>
          </w:p>
        </w:tc>
        <w:tc>
          <w:tcPr>
            <w:tcW w:w="1636" w:type="dxa"/>
            <w:tcBorders>
              <w:top w:val="nil"/>
              <w:left w:val="nil"/>
              <w:bottom w:val="single" w:sz="4" w:space="0" w:color="auto"/>
              <w:right w:val="single" w:sz="4" w:space="0" w:color="auto"/>
            </w:tcBorders>
            <w:shd w:val="clear" w:color="000000" w:fill="DDEBF7"/>
            <w:noWrap/>
            <w:vAlign w:val="center"/>
            <w:hideMark/>
          </w:tcPr>
          <w:p w14:paraId="0EFD63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21 886,40</w:t>
            </w:r>
          </w:p>
        </w:tc>
        <w:tc>
          <w:tcPr>
            <w:tcW w:w="1496" w:type="dxa"/>
            <w:tcBorders>
              <w:top w:val="nil"/>
              <w:left w:val="nil"/>
              <w:bottom w:val="single" w:sz="4" w:space="0" w:color="auto"/>
              <w:right w:val="single" w:sz="4" w:space="0" w:color="auto"/>
            </w:tcBorders>
            <w:shd w:val="clear" w:color="000000" w:fill="DDEBF7"/>
            <w:noWrap/>
            <w:vAlign w:val="center"/>
            <w:hideMark/>
          </w:tcPr>
          <w:p w14:paraId="29DFF02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493 266,33</w:t>
            </w:r>
          </w:p>
        </w:tc>
        <w:tc>
          <w:tcPr>
            <w:tcW w:w="1636" w:type="dxa"/>
            <w:tcBorders>
              <w:top w:val="nil"/>
              <w:left w:val="nil"/>
              <w:bottom w:val="single" w:sz="4" w:space="0" w:color="auto"/>
              <w:right w:val="single" w:sz="4" w:space="0" w:color="auto"/>
            </w:tcBorders>
            <w:shd w:val="clear" w:color="000000" w:fill="DDEBF7"/>
            <w:noWrap/>
            <w:vAlign w:val="center"/>
            <w:hideMark/>
          </w:tcPr>
          <w:p w14:paraId="0F0D1EA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408 442,47</w:t>
            </w:r>
          </w:p>
        </w:tc>
        <w:tc>
          <w:tcPr>
            <w:tcW w:w="1636" w:type="dxa"/>
            <w:tcBorders>
              <w:top w:val="nil"/>
              <w:left w:val="nil"/>
              <w:bottom w:val="single" w:sz="4" w:space="0" w:color="auto"/>
              <w:right w:val="single" w:sz="4" w:space="0" w:color="auto"/>
            </w:tcBorders>
            <w:shd w:val="clear" w:color="000000" w:fill="DDEBF7"/>
            <w:noWrap/>
            <w:vAlign w:val="center"/>
            <w:hideMark/>
          </w:tcPr>
          <w:p w14:paraId="055CAFC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20 563,78</w:t>
            </w:r>
          </w:p>
        </w:tc>
        <w:tc>
          <w:tcPr>
            <w:tcW w:w="1496" w:type="dxa"/>
            <w:tcBorders>
              <w:top w:val="nil"/>
              <w:left w:val="nil"/>
              <w:bottom w:val="single" w:sz="4" w:space="0" w:color="auto"/>
              <w:right w:val="single" w:sz="4" w:space="0" w:color="auto"/>
            </w:tcBorders>
            <w:shd w:val="clear" w:color="000000" w:fill="DDEBF7"/>
            <w:noWrap/>
            <w:vAlign w:val="center"/>
            <w:hideMark/>
          </w:tcPr>
          <w:p w14:paraId="4FD01BF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429 006,25</w:t>
            </w:r>
          </w:p>
        </w:tc>
        <w:tc>
          <w:tcPr>
            <w:tcW w:w="1496" w:type="dxa"/>
            <w:tcBorders>
              <w:top w:val="nil"/>
              <w:left w:val="nil"/>
              <w:bottom w:val="single" w:sz="4" w:space="0" w:color="auto"/>
              <w:right w:val="single" w:sz="4" w:space="0" w:color="auto"/>
            </w:tcBorders>
            <w:shd w:val="clear" w:color="000000" w:fill="DDEBF7"/>
            <w:noWrap/>
            <w:vAlign w:val="center"/>
            <w:hideMark/>
          </w:tcPr>
          <w:p w14:paraId="7DCEA9A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415 622,00</w:t>
            </w:r>
          </w:p>
        </w:tc>
        <w:tc>
          <w:tcPr>
            <w:tcW w:w="1496" w:type="dxa"/>
            <w:tcBorders>
              <w:top w:val="nil"/>
              <w:left w:val="nil"/>
              <w:bottom w:val="single" w:sz="4" w:space="0" w:color="auto"/>
              <w:right w:val="single" w:sz="4" w:space="0" w:color="auto"/>
            </w:tcBorders>
            <w:shd w:val="clear" w:color="000000" w:fill="DDEBF7"/>
            <w:noWrap/>
            <w:vAlign w:val="center"/>
            <w:hideMark/>
          </w:tcPr>
          <w:p w14:paraId="7C5039D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20 574,00</w:t>
            </w:r>
          </w:p>
        </w:tc>
        <w:tc>
          <w:tcPr>
            <w:tcW w:w="1496" w:type="dxa"/>
            <w:tcBorders>
              <w:top w:val="nil"/>
              <w:left w:val="nil"/>
              <w:bottom w:val="single" w:sz="4" w:space="0" w:color="auto"/>
              <w:right w:val="single" w:sz="4" w:space="0" w:color="auto"/>
            </w:tcBorders>
            <w:shd w:val="clear" w:color="000000" w:fill="DDEBF7"/>
            <w:noWrap/>
            <w:vAlign w:val="center"/>
            <w:hideMark/>
          </w:tcPr>
          <w:p w14:paraId="2CC8182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436 196,00</w:t>
            </w:r>
          </w:p>
        </w:tc>
        <w:tc>
          <w:tcPr>
            <w:tcW w:w="1736" w:type="dxa"/>
            <w:tcBorders>
              <w:top w:val="nil"/>
              <w:left w:val="nil"/>
              <w:bottom w:val="single" w:sz="4" w:space="0" w:color="auto"/>
              <w:right w:val="single" w:sz="8" w:space="0" w:color="auto"/>
            </w:tcBorders>
            <w:shd w:val="clear" w:color="000000" w:fill="DDEBF7"/>
            <w:noWrap/>
            <w:vAlign w:val="center"/>
            <w:hideMark/>
          </w:tcPr>
          <w:p w14:paraId="1353F77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7 189,75</w:t>
            </w:r>
          </w:p>
        </w:tc>
        <w:tc>
          <w:tcPr>
            <w:tcW w:w="16" w:type="dxa"/>
            <w:vAlign w:val="center"/>
            <w:hideMark/>
          </w:tcPr>
          <w:p w14:paraId="1749AC3C" w14:textId="77777777" w:rsidR="00BF2F13" w:rsidRPr="00BF2F13" w:rsidRDefault="00BF2F13" w:rsidP="00BF2F13">
            <w:pPr>
              <w:rPr>
                <w:sz w:val="16"/>
                <w:szCs w:val="16"/>
              </w:rPr>
            </w:pPr>
          </w:p>
        </w:tc>
      </w:tr>
      <w:tr w:rsidR="00BF2F13" w:rsidRPr="00BF2F13" w14:paraId="22098200"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2C155C7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Расход на собственные нужды</w:t>
            </w:r>
          </w:p>
        </w:tc>
        <w:tc>
          <w:tcPr>
            <w:tcW w:w="1496" w:type="dxa"/>
            <w:tcBorders>
              <w:top w:val="nil"/>
              <w:left w:val="nil"/>
              <w:bottom w:val="single" w:sz="4" w:space="0" w:color="auto"/>
              <w:right w:val="single" w:sz="4" w:space="0" w:color="auto"/>
            </w:tcBorders>
            <w:shd w:val="clear" w:color="000000" w:fill="FFFFFF"/>
            <w:hideMark/>
          </w:tcPr>
          <w:p w14:paraId="4A8900F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04F80E9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32 985,00</w:t>
            </w:r>
          </w:p>
        </w:tc>
        <w:tc>
          <w:tcPr>
            <w:tcW w:w="1636" w:type="dxa"/>
            <w:tcBorders>
              <w:top w:val="nil"/>
              <w:left w:val="nil"/>
              <w:bottom w:val="single" w:sz="4" w:space="0" w:color="auto"/>
              <w:right w:val="single" w:sz="4" w:space="0" w:color="auto"/>
            </w:tcBorders>
            <w:shd w:val="clear" w:color="000000" w:fill="DDEBF7"/>
            <w:noWrap/>
            <w:vAlign w:val="center"/>
            <w:hideMark/>
          </w:tcPr>
          <w:p w14:paraId="3B550D3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945,00</w:t>
            </w:r>
          </w:p>
        </w:tc>
        <w:tc>
          <w:tcPr>
            <w:tcW w:w="1496" w:type="dxa"/>
            <w:tcBorders>
              <w:top w:val="nil"/>
              <w:left w:val="nil"/>
              <w:bottom w:val="single" w:sz="4" w:space="0" w:color="auto"/>
              <w:right w:val="single" w:sz="4" w:space="0" w:color="auto"/>
            </w:tcBorders>
            <w:shd w:val="clear" w:color="000000" w:fill="DDEBF7"/>
            <w:noWrap/>
            <w:vAlign w:val="center"/>
            <w:hideMark/>
          </w:tcPr>
          <w:p w14:paraId="48E9376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33 930,00</w:t>
            </w:r>
          </w:p>
        </w:tc>
        <w:tc>
          <w:tcPr>
            <w:tcW w:w="1636" w:type="dxa"/>
            <w:tcBorders>
              <w:top w:val="nil"/>
              <w:left w:val="nil"/>
              <w:bottom w:val="single" w:sz="4" w:space="0" w:color="auto"/>
              <w:right w:val="single" w:sz="4" w:space="0" w:color="auto"/>
            </w:tcBorders>
            <w:shd w:val="clear" w:color="000000" w:fill="DDEBF7"/>
            <w:noWrap/>
            <w:vAlign w:val="center"/>
            <w:hideMark/>
          </w:tcPr>
          <w:p w14:paraId="35FF08E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41 374,00</w:t>
            </w:r>
          </w:p>
        </w:tc>
        <w:tc>
          <w:tcPr>
            <w:tcW w:w="1636" w:type="dxa"/>
            <w:tcBorders>
              <w:top w:val="nil"/>
              <w:left w:val="nil"/>
              <w:bottom w:val="single" w:sz="4" w:space="0" w:color="auto"/>
              <w:right w:val="single" w:sz="4" w:space="0" w:color="auto"/>
            </w:tcBorders>
            <w:shd w:val="clear" w:color="000000" w:fill="DDEBF7"/>
            <w:noWrap/>
            <w:vAlign w:val="center"/>
            <w:hideMark/>
          </w:tcPr>
          <w:p w14:paraId="1405D01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1 023,32</w:t>
            </w:r>
          </w:p>
        </w:tc>
        <w:tc>
          <w:tcPr>
            <w:tcW w:w="1496" w:type="dxa"/>
            <w:tcBorders>
              <w:top w:val="nil"/>
              <w:left w:val="nil"/>
              <w:bottom w:val="single" w:sz="4" w:space="0" w:color="auto"/>
              <w:right w:val="single" w:sz="4" w:space="0" w:color="auto"/>
            </w:tcBorders>
            <w:shd w:val="clear" w:color="000000" w:fill="DDEBF7"/>
            <w:noWrap/>
            <w:vAlign w:val="center"/>
            <w:hideMark/>
          </w:tcPr>
          <w:p w14:paraId="3E0C454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42 397,32</w:t>
            </w:r>
          </w:p>
        </w:tc>
        <w:tc>
          <w:tcPr>
            <w:tcW w:w="1496" w:type="dxa"/>
            <w:tcBorders>
              <w:top w:val="nil"/>
              <w:left w:val="nil"/>
              <w:bottom w:val="single" w:sz="4" w:space="0" w:color="auto"/>
              <w:right w:val="single" w:sz="4" w:space="0" w:color="auto"/>
            </w:tcBorders>
            <w:shd w:val="clear" w:color="000000" w:fill="DDEBF7"/>
            <w:noWrap/>
            <w:vAlign w:val="center"/>
            <w:hideMark/>
          </w:tcPr>
          <w:p w14:paraId="77CB004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29 872,00</w:t>
            </w:r>
          </w:p>
        </w:tc>
        <w:tc>
          <w:tcPr>
            <w:tcW w:w="1496" w:type="dxa"/>
            <w:tcBorders>
              <w:top w:val="nil"/>
              <w:left w:val="nil"/>
              <w:bottom w:val="single" w:sz="4" w:space="0" w:color="auto"/>
              <w:right w:val="single" w:sz="4" w:space="0" w:color="auto"/>
            </w:tcBorders>
            <w:shd w:val="clear" w:color="000000" w:fill="DDEBF7"/>
            <w:noWrap/>
            <w:vAlign w:val="center"/>
            <w:hideMark/>
          </w:tcPr>
          <w:p w14:paraId="41D74A5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902,00</w:t>
            </w:r>
          </w:p>
        </w:tc>
        <w:tc>
          <w:tcPr>
            <w:tcW w:w="1496" w:type="dxa"/>
            <w:tcBorders>
              <w:top w:val="nil"/>
              <w:left w:val="nil"/>
              <w:bottom w:val="single" w:sz="4" w:space="0" w:color="auto"/>
              <w:right w:val="single" w:sz="4" w:space="0" w:color="auto"/>
            </w:tcBorders>
            <w:shd w:val="clear" w:color="000000" w:fill="DDEBF7"/>
            <w:noWrap/>
            <w:vAlign w:val="center"/>
            <w:hideMark/>
          </w:tcPr>
          <w:p w14:paraId="7B4BA04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30 774,00</w:t>
            </w:r>
          </w:p>
        </w:tc>
        <w:tc>
          <w:tcPr>
            <w:tcW w:w="1736" w:type="dxa"/>
            <w:tcBorders>
              <w:top w:val="nil"/>
              <w:left w:val="nil"/>
              <w:bottom w:val="single" w:sz="4" w:space="0" w:color="auto"/>
              <w:right w:val="single" w:sz="8" w:space="0" w:color="auto"/>
            </w:tcBorders>
            <w:shd w:val="clear" w:color="000000" w:fill="DDEBF7"/>
            <w:noWrap/>
            <w:vAlign w:val="center"/>
            <w:hideMark/>
          </w:tcPr>
          <w:p w14:paraId="1F50B83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-11 623,32</w:t>
            </w:r>
          </w:p>
        </w:tc>
        <w:tc>
          <w:tcPr>
            <w:tcW w:w="16" w:type="dxa"/>
            <w:vAlign w:val="center"/>
            <w:hideMark/>
          </w:tcPr>
          <w:p w14:paraId="76B893C2" w14:textId="77777777" w:rsidR="00BF2F13" w:rsidRPr="00BF2F13" w:rsidRDefault="00BF2F13" w:rsidP="00BF2F13">
            <w:pPr>
              <w:rPr>
                <w:sz w:val="16"/>
                <w:szCs w:val="16"/>
              </w:rPr>
            </w:pPr>
          </w:p>
        </w:tc>
      </w:tr>
      <w:tr w:rsidR="00BF2F13" w:rsidRPr="00BF2F13" w14:paraId="7243E921"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61CCEBA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Потери в сетях предприятия</w:t>
            </w:r>
          </w:p>
        </w:tc>
        <w:tc>
          <w:tcPr>
            <w:tcW w:w="1496" w:type="dxa"/>
            <w:tcBorders>
              <w:top w:val="nil"/>
              <w:left w:val="nil"/>
              <w:bottom w:val="single" w:sz="4" w:space="0" w:color="auto"/>
              <w:right w:val="single" w:sz="4" w:space="0" w:color="auto"/>
            </w:tcBorders>
            <w:shd w:val="clear" w:color="000000" w:fill="FFFFFF"/>
            <w:hideMark/>
          </w:tcPr>
          <w:p w14:paraId="0D7A361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247A264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114 317,00</w:t>
            </w:r>
          </w:p>
        </w:tc>
        <w:tc>
          <w:tcPr>
            <w:tcW w:w="1636" w:type="dxa"/>
            <w:tcBorders>
              <w:top w:val="nil"/>
              <w:left w:val="nil"/>
              <w:bottom w:val="single" w:sz="4" w:space="0" w:color="auto"/>
              <w:right w:val="single" w:sz="4" w:space="0" w:color="auto"/>
            </w:tcBorders>
            <w:shd w:val="clear" w:color="000000" w:fill="DDEBF7"/>
            <w:noWrap/>
            <w:vAlign w:val="center"/>
            <w:hideMark/>
          </w:tcPr>
          <w:p w14:paraId="7D1BAA1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7 011,00</w:t>
            </w:r>
          </w:p>
        </w:tc>
        <w:tc>
          <w:tcPr>
            <w:tcW w:w="1496" w:type="dxa"/>
            <w:tcBorders>
              <w:top w:val="nil"/>
              <w:left w:val="nil"/>
              <w:bottom w:val="single" w:sz="4" w:space="0" w:color="auto"/>
              <w:right w:val="single" w:sz="4" w:space="0" w:color="auto"/>
            </w:tcBorders>
            <w:shd w:val="clear" w:color="000000" w:fill="DDEBF7"/>
            <w:noWrap/>
            <w:vAlign w:val="center"/>
            <w:hideMark/>
          </w:tcPr>
          <w:p w14:paraId="295A147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121 328,00</w:t>
            </w:r>
          </w:p>
        </w:tc>
        <w:tc>
          <w:tcPr>
            <w:tcW w:w="1636" w:type="dxa"/>
            <w:tcBorders>
              <w:top w:val="nil"/>
              <w:left w:val="nil"/>
              <w:bottom w:val="single" w:sz="4" w:space="0" w:color="auto"/>
              <w:right w:val="single" w:sz="4" w:space="0" w:color="auto"/>
            </w:tcBorders>
            <w:shd w:val="clear" w:color="000000" w:fill="DDEBF7"/>
            <w:noWrap/>
            <w:vAlign w:val="center"/>
            <w:hideMark/>
          </w:tcPr>
          <w:p w14:paraId="7FCF214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114 317,00</w:t>
            </w:r>
          </w:p>
        </w:tc>
        <w:tc>
          <w:tcPr>
            <w:tcW w:w="1636" w:type="dxa"/>
            <w:tcBorders>
              <w:top w:val="nil"/>
              <w:left w:val="nil"/>
              <w:bottom w:val="single" w:sz="4" w:space="0" w:color="auto"/>
              <w:right w:val="single" w:sz="4" w:space="0" w:color="auto"/>
            </w:tcBorders>
            <w:shd w:val="clear" w:color="000000" w:fill="DDEBF7"/>
            <w:noWrap/>
            <w:vAlign w:val="center"/>
            <w:hideMark/>
          </w:tcPr>
          <w:p w14:paraId="483C355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7 010,60</w:t>
            </w:r>
          </w:p>
        </w:tc>
        <w:tc>
          <w:tcPr>
            <w:tcW w:w="1496" w:type="dxa"/>
            <w:tcBorders>
              <w:top w:val="nil"/>
              <w:left w:val="nil"/>
              <w:bottom w:val="single" w:sz="4" w:space="0" w:color="auto"/>
              <w:right w:val="single" w:sz="4" w:space="0" w:color="auto"/>
            </w:tcBorders>
            <w:shd w:val="clear" w:color="000000" w:fill="DDEBF7"/>
            <w:noWrap/>
            <w:vAlign w:val="center"/>
            <w:hideMark/>
          </w:tcPr>
          <w:p w14:paraId="48D6824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121 327,60</w:t>
            </w:r>
          </w:p>
        </w:tc>
        <w:tc>
          <w:tcPr>
            <w:tcW w:w="1496" w:type="dxa"/>
            <w:tcBorders>
              <w:top w:val="nil"/>
              <w:left w:val="nil"/>
              <w:bottom w:val="single" w:sz="4" w:space="0" w:color="auto"/>
              <w:right w:val="single" w:sz="4" w:space="0" w:color="auto"/>
            </w:tcBorders>
            <w:shd w:val="clear" w:color="000000" w:fill="DDEBF7"/>
            <w:noWrap/>
            <w:vAlign w:val="center"/>
            <w:hideMark/>
          </w:tcPr>
          <w:p w14:paraId="685192F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114 317,00</w:t>
            </w:r>
          </w:p>
        </w:tc>
        <w:tc>
          <w:tcPr>
            <w:tcW w:w="1496" w:type="dxa"/>
            <w:tcBorders>
              <w:top w:val="nil"/>
              <w:left w:val="nil"/>
              <w:bottom w:val="single" w:sz="4" w:space="0" w:color="auto"/>
              <w:right w:val="single" w:sz="4" w:space="0" w:color="auto"/>
            </w:tcBorders>
            <w:shd w:val="clear" w:color="000000" w:fill="DDEBF7"/>
            <w:noWrap/>
            <w:vAlign w:val="center"/>
            <w:hideMark/>
          </w:tcPr>
          <w:p w14:paraId="1C7F38F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7 011,00</w:t>
            </w:r>
          </w:p>
        </w:tc>
        <w:tc>
          <w:tcPr>
            <w:tcW w:w="1496" w:type="dxa"/>
            <w:tcBorders>
              <w:top w:val="nil"/>
              <w:left w:val="nil"/>
              <w:bottom w:val="single" w:sz="4" w:space="0" w:color="auto"/>
              <w:right w:val="single" w:sz="4" w:space="0" w:color="auto"/>
            </w:tcBorders>
            <w:shd w:val="clear" w:color="000000" w:fill="DDEBF7"/>
            <w:noWrap/>
            <w:vAlign w:val="center"/>
            <w:hideMark/>
          </w:tcPr>
          <w:p w14:paraId="57BA0B0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121 328,00</w:t>
            </w:r>
          </w:p>
        </w:tc>
        <w:tc>
          <w:tcPr>
            <w:tcW w:w="1736" w:type="dxa"/>
            <w:tcBorders>
              <w:top w:val="nil"/>
              <w:left w:val="nil"/>
              <w:bottom w:val="single" w:sz="4" w:space="0" w:color="auto"/>
              <w:right w:val="single" w:sz="8" w:space="0" w:color="auto"/>
            </w:tcBorders>
            <w:shd w:val="clear" w:color="000000" w:fill="DDEBF7"/>
            <w:noWrap/>
            <w:vAlign w:val="center"/>
            <w:hideMark/>
          </w:tcPr>
          <w:p w14:paraId="1746634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0,40</w:t>
            </w:r>
          </w:p>
        </w:tc>
        <w:tc>
          <w:tcPr>
            <w:tcW w:w="16" w:type="dxa"/>
            <w:vAlign w:val="center"/>
            <w:hideMark/>
          </w:tcPr>
          <w:p w14:paraId="025AD903" w14:textId="77777777" w:rsidR="00BF2F13" w:rsidRPr="00BF2F13" w:rsidRDefault="00BF2F13" w:rsidP="00BF2F13">
            <w:pPr>
              <w:rPr>
                <w:sz w:val="16"/>
                <w:szCs w:val="16"/>
              </w:rPr>
            </w:pPr>
          </w:p>
        </w:tc>
      </w:tr>
      <w:tr w:rsidR="00BF2F13" w:rsidRPr="00BF2F13" w14:paraId="0D3C1399" w14:textId="77777777" w:rsidTr="00BD168F">
        <w:trPr>
          <w:trHeight w:val="300"/>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32539B2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Подключенная нагрузка, в том числе</w:t>
            </w:r>
          </w:p>
        </w:tc>
        <w:tc>
          <w:tcPr>
            <w:tcW w:w="1496" w:type="dxa"/>
            <w:tcBorders>
              <w:top w:val="nil"/>
              <w:left w:val="nil"/>
              <w:bottom w:val="single" w:sz="4" w:space="0" w:color="auto"/>
              <w:right w:val="single" w:sz="4" w:space="0" w:color="auto"/>
            </w:tcBorders>
            <w:shd w:val="clear" w:color="000000" w:fill="FFFFFF"/>
            <w:hideMark/>
          </w:tcPr>
          <w:p w14:paraId="4C7474B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2AADB3B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117,43036</w:t>
            </w:r>
          </w:p>
        </w:tc>
        <w:tc>
          <w:tcPr>
            <w:tcW w:w="1636" w:type="dxa"/>
            <w:tcBorders>
              <w:top w:val="nil"/>
              <w:left w:val="nil"/>
              <w:bottom w:val="single" w:sz="4" w:space="0" w:color="auto"/>
              <w:right w:val="single" w:sz="4" w:space="0" w:color="auto"/>
            </w:tcBorders>
            <w:shd w:val="clear" w:color="000000" w:fill="DDEBF7"/>
            <w:noWrap/>
            <w:vAlign w:val="center"/>
            <w:hideMark/>
          </w:tcPr>
          <w:p w14:paraId="64D478A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3,35450</w:t>
            </w:r>
          </w:p>
        </w:tc>
        <w:tc>
          <w:tcPr>
            <w:tcW w:w="1496" w:type="dxa"/>
            <w:tcBorders>
              <w:top w:val="nil"/>
              <w:left w:val="nil"/>
              <w:bottom w:val="single" w:sz="4" w:space="0" w:color="auto"/>
              <w:right w:val="single" w:sz="4" w:space="0" w:color="auto"/>
            </w:tcBorders>
            <w:shd w:val="clear" w:color="000000" w:fill="DDEBF7"/>
            <w:noWrap/>
            <w:vAlign w:val="center"/>
            <w:hideMark/>
          </w:tcPr>
          <w:p w14:paraId="462489B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120,7849</w:t>
            </w:r>
          </w:p>
        </w:tc>
        <w:tc>
          <w:tcPr>
            <w:tcW w:w="1636" w:type="dxa"/>
            <w:tcBorders>
              <w:top w:val="nil"/>
              <w:left w:val="nil"/>
              <w:bottom w:val="single" w:sz="4" w:space="0" w:color="auto"/>
              <w:right w:val="single" w:sz="4" w:space="0" w:color="auto"/>
            </w:tcBorders>
            <w:shd w:val="clear" w:color="000000" w:fill="DDEBF7"/>
            <w:noWrap/>
            <w:vAlign w:val="center"/>
            <w:hideMark/>
          </w:tcPr>
          <w:p w14:paraId="02C3E11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120,88833</w:t>
            </w:r>
          </w:p>
        </w:tc>
        <w:tc>
          <w:tcPr>
            <w:tcW w:w="1636" w:type="dxa"/>
            <w:tcBorders>
              <w:top w:val="nil"/>
              <w:left w:val="nil"/>
              <w:bottom w:val="single" w:sz="4" w:space="0" w:color="auto"/>
              <w:right w:val="single" w:sz="4" w:space="0" w:color="auto"/>
            </w:tcBorders>
            <w:shd w:val="clear" w:color="000000" w:fill="DDEBF7"/>
            <w:noWrap/>
            <w:vAlign w:val="center"/>
            <w:hideMark/>
          </w:tcPr>
          <w:p w14:paraId="2F9DE36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3,29740</w:t>
            </w:r>
          </w:p>
        </w:tc>
        <w:tc>
          <w:tcPr>
            <w:tcW w:w="1496" w:type="dxa"/>
            <w:tcBorders>
              <w:top w:val="nil"/>
              <w:left w:val="nil"/>
              <w:bottom w:val="single" w:sz="4" w:space="0" w:color="auto"/>
              <w:right w:val="single" w:sz="4" w:space="0" w:color="auto"/>
            </w:tcBorders>
            <w:shd w:val="clear" w:color="000000" w:fill="DDEBF7"/>
            <w:noWrap/>
            <w:vAlign w:val="center"/>
            <w:hideMark/>
          </w:tcPr>
          <w:p w14:paraId="5729AFE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124,1857</w:t>
            </w:r>
          </w:p>
        </w:tc>
        <w:tc>
          <w:tcPr>
            <w:tcW w:w="1496" w:type="dxa"/>
            <w:tcBorders>
              <w:top w:val="nil"/>
              <w:left w:val="nil"/>
              <w:bottom w:val="single" w:sz="4" w:space="0" w:color="auto"/>
              <w:right w:val="single" w:sz="4" w:space="0" w:color="auto"/>
            </w:tcBorders>
            <w:shd w:val="clear" w:color="000000" w:fill="DDEBF7"/>
            <w:noWrap/>
            <w:vAlign w:val="center"/>
            <w:hideMark/>
          </w:tcPr>
          <w:p w14:paraId="754EE8D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F4786D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60C3D4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3E975A3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-124,1857</w:t>
            </w:r>
          </w:p>
        </w:tc>
        <w:tc>
          <w:tcPr>
            <w:tcW w:w="16" w:type="dxa"/>
            <w:vAlign w:val="center"/>
            <w:hideMark/>
          </w:tcPr>
          <w:p w14:paraId="4F6C6A6F" w14:textId="77777777" w:rsidR="00BF2F13" w:rsidRPr="00BF2F13" w:rsidRDefault="00BF2F13" w:rsidP="00BF2F13">
            <w:pPr>
              <w:rPr>
                <w:sz w:val="16"/>
                <w:szCs w:val="16"/>
              </w:rPr>
            </w:pPr>
          </w:p>
        </w:tc>
      </w:tr>
      <w:tr w:rsidR="00BF2F13" w:rsidRPr="00BF2F13" w14:paraId="71921959" w14:textId="77777777" w:rsidTr="00BD168F">
        <w:trPr>
          <w:trHeight w:val="300"/>
          <w:jc w:val="center"/>
        </w:trPr>
        <w:tc>
          <w:tcPr>
            <w:tcW w:w="5016" w:type="dxa"/>
            <w:tcBorders>
              <w:top w:val="nil"/>
              <w:left w:val="single" w:sz="8" w:space="0" w:color="auto"/>
              <w:bottom w:val="single" w:sz="8" w:space="0" w:color="auto"/>
              <w:right w:val="single" w:sz="4" w:space="0" w:color="auto"/>
            </w:tcBorders>
            <w:shd w:val="clear" w:color="000000" w:fill="FFFFFF"/>
            <w:noWrap/>
            <w:vAlign w:val="bottom"/>
            <w:hideMark/>
          </w:tcPr>
          <w:p w14:paraId="54C87DF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lastRenderedPageBreak/>
              <w:t>ОАО "Евразруда"</w:t>
            </w:r>
          </w:p>
        </w:tc>
        <w:tc>
          <w:tcPr>
            <w:tcW w:w="1496" w:type="dxa"/>
            <w:tcBorders>
              <w:top w:val="nil"/>
              <w:left w:val="nil"/>
              <w:bottom w:val="single" w:sz="8" w:space="0" w:color="auto"/>
              <w:right w:val="single" w:sz="4" w:space="0" w:color="auto"/>
            </w:tcBorders>
            <w:shd w:val="clear" w:color="000000" w:fill="FFFFFF"/>
            <w:hideMark/>
          </w:tcPr>
          <w:p w14:paraId="2A946A9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8" w:space="0" w:color="auto"/>
              <w:right w:val="single" w:sz="4" w:space="0" w:color="auto"/>
            </w:tcBorders>
            <w:shd w:val="clear" w:color="000000" w:fill="DDEBF7"/>
            <w:noWrap/>
            <w:vAlign w:val="center"/>
            <w:hideMark/>
          </w:tcPr>
          <w:p w14:paraId="1AC99C6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63,78430</w:t>
            </w:r>
          </w:p>
        </w:tc>
        <w:tc>
          <w:tcPr>
            <w:tcW w:w="1636" w:type="dxa"/>
            <w:tcBorders>
              <w:top w:val="nil"/>
              <w:left w:val="nil"/>
              <w:bottom w:val="single" w:sz="8" w:space="0" w:color="auto"/>
              <w:right w:val="single" w:sz="4" w:space="0" w:color="auto"/>
            </w:tcBorders>
            <w:shd w:val="clear" w:color="000000" w:fill="DDEBF7"/>
            <w:noWrap/>
            <w:vAlign w:val="center"/>
            <w:hideMark/>
          </w:tcPr>
          <w:p w14:paraId="4382508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0,00000</w:t>
            </w:r>
          </w:p>
        </w:tc>
        <w:tc>
          <w:tcPr>
            <w:tcW w:w="1496" w:type="dxa"/>
            <w:tcBorders>
              <w:top w:val="nil"/>
              <w:left w:val="nil"/>
              <w:bottom w:val="single" w:sz="8" w:space="0" w:color="auto"/>
              <w:right w:val="single" w:sz="4" w:space="0" w:color="auto"/>
            </w:tcBorders>
            <w:shd w:val="clear" w:color="000000" w:fill="DDEBF7"/>
            <w:noWrap/>
            <w:vAlign w:val="center"/>
            <w:hideMark/>
          </w:tcPr>
          <w:p w14:paraId="7957D92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63,7843</w:t>
            </w:r>
          </w:p>
        </w:tc>
        <w:tc>
          <w:tcPr>
            <w:tcW w:w="1636" w:type="dxa"/>
            <w:tcBorders>
              <w:top w:val="nil"/>
              <w:left w:val="nil"/>
              <w:bottom w:val="single" w:sz="8" w:space="0" w:color="auto"/>
              <w:right w:val="single" w:sz="4" w:space="0" w:color="auto"/>
            </w:tcBorders>
            <w:shd w:val="clear" w:color="000000" w:fill="DDEBF7"/>
            <w:noWrap/>
            <w:vAlign w:val="center"/>
            <w:hideMark/>
          </w:tcPr>
          <w:p w14:paraId="3A31A686"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67,53940</w:t>
            </w:r>
          </w:p>
        </w:tc>
        <w:tc>
          <w:tcPr>
            <w:tcW w:w="1636" w:type="dxa"/>
            <w:tcBorders>
              <w:top w:val="nil"/>
              <w:left w:val="nil"/>
              <w:bottom w:val="single" w:sz="8" w:space="0" w:color="auto"/>
              <w:right w:val="single" w:sz="4" w:space="0" w:color="auto"/>
            </w:tcBorders>
            <w:shd w:val="clear" w:color="000000" w:fill="DDEBF7"/>
            <w:noWrap/>
            <w:vAlign w:val="center"/>
            <w:hideMark/>
          </w:tcPr>
          <w:p w14:paraId="1DCE2CF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8" w:space="0" w:color="auto"/>
              <w:right w:val="single" w:sz="4" w:space="0" w:color="auto"/>
            </w:tcBorders>
            <w:shd w:val="clear" w:color="000000" w:fill="DDEBF7"/>
            <w:noWrap/>
            <w:vAlign w:val="center"/>
            <w:hideMark/>
          </w:tcPr>
          <w:p w14:paraId="099EA6E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67,5394</w:t>
            </w:r>
          </w:p>
        </w:tc>
        <w:tc>
          <w:tcPr>
            <w:tcW w:w="1496" w:type="dxa"/>
            <w:tcBorders>
              <w:top w:val="nil"/>
              <w:left w:val="nil"/>
              <w:bottom w:val="single" w:sz="8" w:space="0" w:color="auto"/>
              <w:right w:val="single" w:sz="4" w:space="0" w:color="auto"/>
            </w:tcBorders>
            <w:shd w:val="clear" w:color="000000" w:fill="DDEBF7"/>
            <w:noWrap/>
            <w:vAlign w:val="center"/>
            <w:hideMark/>
          </w:tcPr>
          <w:p w14:paraId="2675390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8" w:space="0" w:color="auto"/>
              <w:right w:val="single" w:sz="4" w:space="0" w:color="auto"/>
            </w:tcBorders>
            <w:shd w:val="clear" w:color="000000" w:fill="DDEBF7"/>
            <w:noWrap/>
            <w:vAlign w:val="center"/>
            <w:hideMark/>
          </w:tcPr>
          <w:p w14:paraId="7A1A280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8" w:space="0" w:color="auto"/>
              <w:right w:val="single" w:sz="4" w:space="0" w:color="auto"/>
            </w:tcBorders>
            <w:shd w:val="clear" w:color="000000" w:fill="DDEBF7"/>
            <w:noWrap/>
            <w:vAlign w:val="center"/>
            <w:hideMark/>
          </w:tcPr>
          <w:p w14:paraId="587E3D8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8" w:space="0" w:color="auto"/>
              <w:right w:val="single" w:sz="8" w:space="0" w:color="auto"/>
            </w:tcBorders>
            <w:shd w:val="clear" w:color="000000" w:fill="DDEBF7"/>
            <w:noWrap/>
            <w:vAlign w:val="center"/>
            <w:hideMark/>
          </w:tcPr>
          <w:p w14:paraId="7E0B4BA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-67,5394</w:t>
            </w:r>
          </w:p>
        </w:tc>
        <w:tc>
          <w:tcPr>
            <w:tcW w:w="16" w:type="dxa"/>
            <w:vAlign w:val="center"/>
            <w:hideMark/>
          </w:tcPr>
          <w:p w14:paraId="1262C0FB" w14:textId="77777777" w:rsidR="00BF2F13" w:rsidRPr="00BF2F13" w:rsidRDefault="00BF2F13" w:rsidP="00BF2F13">
            <w:pPr>
              <w:rPr>
                <w:sz w:val="16"/>
                <w:szCs w:val="16"/>
              </w:rPr>
            </w:pPr>
          </w:p>
        </w:tc>
      </w:tr>
      <w:tr w:rsidR="00BF2F13" w:rsidRPr="00BF2F13" w14:paraId="3C565241" w14:textId="77777777" w:rsidTr="00BD168F">
        <w:trPr>
          <w:trHeight w:val="390"/>
          <w:jc w:val="center"/>
        </w:trPr>
        <w:tc>
          <w:tcPr>
            <w:tcW w:w="20536" w:type="dxa"/>
            <w:gridSpan w:val="11"/>
            <w:tcBorders>
              <w:top w:val="nil"/>
              <w:left w:val="single" w:sz="8" w:space="0" w:color="auto"/>
              <w:bottom w:val="nil"/>
              <w:right w:val="nil"/>
            </w:tcBorders>
            <w:shd w:val="clear" w:color="000000" w:fill="FFFFFF"/>
            <w:hideMark/>
          </w:tcPr>
          <w:p w14:paraId="0CE36611"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Топливо</w:t>
            </w:r>
          </w:p>
        </w:tc>
        <w:tc>
          <w:tcPr>
            <w:tcW w:w="1736" w:type="dxa"/>
            <w:tcBorders>
              <w:top w:val="nil"/>
              <w:left w:val="nil"/>
              <w:bottom w:val="nil"/>
              <w:right w:val="single" w:sz="8" w:space="0" w:color="auto"/>
            </w:tcBorders>
            <w:shd w:val="clear" w:color="000000" w:fill="FFFFFF"/>
            <w:hideMark/>
          </w:tcPr>
          <w:p w14:paraId="0ACF6209"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 w:type="dxa"/>
            <w:vAlign w:val="center"/>
            <w:hideMark/>
          </w:tcPr>
          <w:p w14:paraId="50F0AE2A" w14:textId="77777777" w:rsidR="00BF2F13" w:rsidRPr="00BF2F13" w:rsidRDefault="00BF2F13" w:rsidP="00BF2F13">
            <w:pPr>
              <w:rPr>
                <w:sz w:val="16"/>
                <w:szCs w:val="16"/>
              </w:rPr>
            </w:pPr>
          </w:p>
        </w:tc>
      </w:tr>
      <w:tr w:rsidR="00BF2F13" w:rsidRPr="00BF2F13" w14:paraId="0F000C32" w14:textId="77777777" w:rsidTr="00BD168F">
        <w:trPr>
          <w:trHeight w:val="300"/>
          <w:jc w:val="center"/>
        </w:trPr>
        <w:tc>
          <w:tcPr>
            <w:tcW w:w="5016" w:type="dxa"/>
            <w:tcBorders>
              <w:top w:val="single" w:sz="8" w:space="0" w:color="auto"/>
              <w:left w:val="single" w:sz="8" w:space="0" w:color="auto"/>
              <w:bottom w:val="single" w:sz="4" w:space="0" w:color="auto"/>
              <w:right w:val="single" w:sz="4" w:space="0" w:color="auto"/>
            </w:tcBorders>
            <w:shd w:val="clear" w:color="000000" w:fill="FFFFFF"/>
            <w:hideMark/>
          </w:tcPr>
          <w:p w14:paraId="569E6F0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Удельный расход условного топлива, в т.ч.</w:t>
            </w:r>
          </w:p>
        </w:tc>
        <w:tc>
          <w:tcPr>
            <w:tcW w:w="1496" w:type="dxa"/>
            <w:tcBorders>
              <w:top w:val="single" w:sz="8" w:space="0" w:color="auto"/>
              <w:left w:val="nil"/>
              <w:bottom w:val="single" w:sz="4" w:space="0" w:color="auto"/>
              <w:right w:val="single" w:sz="4" w:space="0" w:color="auto"/>
            </w:tcBorders>
            <w:shd w:val="clear" w:color="000000" w:fill="FFFFFF"/>
            <w:vAlign w:val="center"/>
            <w:hideMark/>
          </w:tcPr>
          <w:p w14:paraId="1715B96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кг у.т./Гкал</w:t>
            </w:r>
          </w:p>
        </w:tc>
        <w:tc>
          <w:tcPr>
            <w:tcW w:w="1636" w:type="dxa"/>
            <w:tcBorders>
              <w:top w:val="single" w:sz="8" w:space="0" w:color="auto"/>
              <w:left w:val="nil"/>
              <w:bottom w:val="single" w:sz="4" w:space="0" w:color="auto"/>
              <w:right w:val="single" w:sz="4" w:space="0" w:color="auto"/>
            </w:tcBorders>
            <w:shd w:val="clear" w:color="000000" w:fill="DDEBF7"/>
            <w:vAlign w:val="center"/>
            <w:hideMark/>
          </w:tcPr>
          <w:p w14:paraId="3776932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189,15</w:t>
            </w:r>
          </w:p>
        </w:tc>
        <w:tc>
          <w:tcPr>
            <w:tcW w:w="1636" w:type="dxa"/>
            <w:tcBorders>
              <w:top w:val="single" w:sz="8" w:space="0" w:color="auto"/>
              <w:left w:val="nil"/>
              <w:bottom w:val="single" w:sz="4" w:space="0" w:color="auto"/>
              <w:right w:val="single" w:sz="4" w:space="0" w:color="auto"/>
            </w:tcBorders>
            <w:shd w:val="clear" w:color="000000" w:fill="DDEBF7"/>
            <w:vAlign w:val="center"/>
            <w:hideMark/>
          </w:tcPr>
          <w:p w14:paraId="5AF8779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233,48</w:t>
            </w:r>
          </w:p>
        </w:tc>
        <w:tc>
          <w:tcPr>
            <w:tcW w:w="1496" w:type="dxa"/>
            <w:tcBorders>
              <w:top w:val="single" w:sz="8" w:space="0" w:color="auto"/>
              <w:left w:val="nil"/>
              <w:bottom w:val="single" w:sz="4" w:space="0" w:color="auto"/>
              <w:right w:val="single" w:sz="4" w:space="0" w:color="auto"/>
            </w:tcBorders>
            <w:shd w:val="clear" w:color="000000" w:fill="DDEBF7"/>
            <w:vAlign w:val="center"/>
            <w:hideMark/>
          </w:tcPr>
          <w:p w14:paraId="090FD03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single" w:sz="8" w:space="0" w:color="auto"/>
              <w:left w:val="nil"/>
              <w:bottom w:val="single" w:sz="4" w:space="0" w:color="auto"/>
              <w:right w:val="single" w:sz="4" w:space="0" w:color="auto"/>
            </w:tcBorders>
            <w:shd w:val="clear" w:color="000000" w:fill="DDEBF7"/>
            <w:vAlign w:val="center"/>
            <w:hideMark/>
          </w:tcPr>
          <w:p w14:paraId="3EB2AB7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189,15</w:t>
            </w:r>
          </w:p>
        </w:tc>
        <w:tc>
          <w:tcPr>
            <w:tcW w:w="1636" w:type="dxa"/>
            <w:tcBorders>
              <w:top w:val="single" w:sz="8" w:space="0" w:color="auto"/>
              <w:left w:val="nil"/>
              <w:bottom w:val="single" w:sz="4" w:space="0" w:color="auto"/>
              <w:right w:val="single" w:sz="4" w:space="0" w:color="auto"/>
            </w:tcBorders>
            <w:shd w:val="clear" w:color="000000" w:fill="DDEBF7"/>
            <w:vAlign w:val="center"/>
            <w:hideMark/>
          </w:tcPr>
          <w:p w14:paraId="6768A8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233,48</w:t>
            </w:r>
          </w:p>
        </w:tc>
        <w:tc>
          <w:tcPr>
            <w:tcW w:w="1496" w:type="dxa"/>
            <w:tcBorders>
              <w:top w:val="single" w:sz="8" w:space="0" w:color="auto"/>
              <w:left w:val="nil"/>
              <w:bottom w:val="single" w:sz="4" w:space="0" w:color="auto"/>
              <w:right w:val="single" w:sz="4" w:space="0" w:color="auto"/>
            </w:tcBorders>
            <w:shd w:val="clear" w:color="000000" w:fill="DDEBF7"/>
            <w:vAlign w:val="center"/>
            <w:hideMark/>
          </w:tcPr>
          <w:p w14:paraId="35163B0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single" w:sz="8" w:space="0" w:color="auto"/>
              <w:left w:val="nil"/>
              <w:bottom w:val="single" w:sz="4" w:space="0" w:color="auto"/>
              <w:right w:val="single" w:sz="4" w:space="0" w:color="auto"/>
            </w:tcBorders>
            <w:shd w:val="clear" w:color="000000" w:fill="DDEBF7"/>
            <w:vAlign w:val="center"/>
            <w:hideMark/>
          </w:tcPr>
          <w:p w14:paraId="30E267C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189,15</w:t>
            </w:r>
          </w:p>
        </w:tc>
        <w:tc>
          <w:tcPr>
            <w:tcW w:w="1496" w:type="dxa"/>
            <w:tcBorders>
              <w:top w:val="single" w:sz="8" w:space="0" w:color="auto"/>
              <w:left w:val="nil"/>
              <w:bottom w:val="single" w:sz="4" w:space="0" w:color="auto"/>
              <w:right w:val="single" w:sz="4" w:space="0" w:color="auto"/>
            </w:tcBorders>
            <w:shd w:val="clear" w:color="000000" w:fill="DDEBF7"/>
            <w:vAlign w:val="center"/>
            <w:hideMark/>
          </w:tcPr>
          <w:p w14:paraId="78B45C5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233,48</w:t>
            </w:r>
          </w:p>
        </w:tc>
        <w:tc>
          <w:tcPr>
            <w:tcW w:w="1496" w:type="dxa"/>
            <w:tcBorders>
              <w:top w:val="single" w:sz="8" w:space="0" w:color="auto"/>
              <w:left w:val="nil"/>
              <w:bottom w:val="single" w:sz="4" w:space="0" w:color="auto"/>
              <w:right w:val="single" w:sz="4" w:space="0" w:color="auto"/>
            </w:tcBorders>
            <w:shd w:val="clear" w:color="000000" w:fill="DDEBF7"/>
            <w:vAlign w:val="center"/>
            <w:hideMark/>
          </w:tcPr>
          <w:p w14:paraId="3A484D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single" w:sz="8" w:space="0" w:color="auto"/>
              <w:left w:val="nil"/>
              <w:bottom w:val="single" w:sz="4" w:space="0" w:color="auto"/>
              <w:right w:val="single" w:sz="8" w:space="0" w:color="auto"/>
            </w:tcBorders>
            <w:shd w:val="clear" w:color="000000" w:fill="DDEBF7"/>
            <w:vAlign w:val="center"/>
            <w:hideMark/>
          </w:tcPr>
          <w:p w14:paraId="02D303B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74417A5C" w14:textId="77777777" w:rsidR="00BF2F13" w:rsidRPr="00BF2F13" w:rsidRDefault="00BF2F13" w:rsidP="00BF2F13">
            <w:pPr>
              <w:rPr>
                <w:sz w:val="16"/>
                <w:szCs w:val="16"/>
              </w:rPr>
            </w:pPr>
          </w:p>
        </w:tc>
      </w:tr>
      <w:tr w:rsidR="00BF2F13" w:rsidRPr="00BF2F13" w14:paraId="0C4A709F" w14:textId="77777777" w:rsidTr="00BD168F">
        <w:trPr>
          <w:trHeight w:val="270"/>
          <w:jc w:val="center"/>
        </w:trPr>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0FE08C7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Тепловой эквивалент</w:t>
            </w:r>
          </w:p>
        </w:tc>
        <w:tc>
          <w:tcPr>
            <w:tcW w:w="1496" w:type="dxa"/>
            <w:tcBorders>
              <w:top w:val="nil"/>
              <w:left w:val="nil"/>
              <w:bottom w:val="single" w:sz="4" w:space="0" w:color="auto"/>
              <w:right w:val="single" w:sz="4" w:space="0" w:color="auto"/>
            </w:tcBorders>
            <w:shd w:val="clear" w:color="000000" w:fill="FFFFFF"/>
            <w:hideMark/>
          </w:tcPr>
          <w:p w14:paraId="3478A05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12AB386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4D9F1C8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vAlign w:val="center"/>
            <w:hideMark/>
          </w:tcPr>
          <w:p w14:paraId="6C1777A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5B57575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40BE1AF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vAlign w:val="center"/>
            <w:hideMark/>
          </w:tcPr>
          <w:p w14:paraId="581C58D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vAlign w:val="center"/>
            <w:hideMark/>
          </w:tcPr>
          <w:p w14:paraId="5288AF9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vAlign w:val="center"/>
            <w:hideMark/>
          </w:tcPr>
          <w:p w14:paraId="60C4B68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vAlign w:val="center"/>
            <w:hideMark/>
          </w:tcPr>
          <w:p w14:paraId="759C2DB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vAlign w:val="center"/>
            <w:hideMark/>
          </w:tcPr>
          <w:p w14:paraId="0393A8C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w:t>
            </w:r>
          </w:p>
        </w:tc>
        <w:tc>
          <w:tcPr>
            <w:tcW w:w="16" w:type="dxa"/>
            <w:vAlign w:val="center"/>
            <w:hideMark/>
          </w:tcPr>
          <w:p w14:paraId="52BF3469" w14:textId="77777777" w:rsidR="00BF2F13" w:rsidRPr="00BF2F13" w:rsidRDefault="00BF2F13" w:rsidP="00BF2F13">
            <w:pPr>
              <w:rPr>
                <w:sz w:val="16"/>
                <w:szCs w:val="16"/>
              </w:rPr>
            </w:pPr>
          </w:p>
        </w:tc>
      </w:tr>
      <w:tr w:rsidR="00BF2F13" w:rsidRPr="00BF2F13" w14:paraId="14A421CB"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1ECF3A63"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уголь каменный</w:t>
            </w:r>
          </w:p>
        </w:tc>
        <w:tc>
          <w:tcPr>
            <w:tcW w:w="1496" w:type="dxa"/>
            <w:tcBorders>
              <w:top w:val="nil"/>
              <w:left w:val="nil"/>
              <w:bottom w:val="single" w:sz="4" w:space="0" w:color="auto"/>
              <w:right w:val="single" w:sz="4" w:space="0" w:color="auto"/>
            </w:tcBorders>
            <w:shd w:val="clear" w:color="000000" w:fill="FFFFFF"/>
            <w:hideMark/>
          </w:tcPr>
          <w:p w14:paraId="0EFFAB67"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15F542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0,762</w:t>
            </w:r>
          </w:p>
        </w:tc>
        <w:tc>
          <w:tcPr>
            <w:tcW w:w="1636" w:type="dxa"/>
            <w:tcBorders>
              <w:top w:val="nil"/>
              <w:left w:val="nil"/>
              <w:bottom w:val="single" w:sz="4" w:space="0" w:color="auto"/>
              <w:right w:val="single" w:sz="4" w:space="0" w:color="auto"/>
            </w:tcBorders>
            <w:shd w:val="clear" w:color="000000" w:fill="DDEBF7"/>
            <w:noWrap/>
            <w:vAlign w:val="center"/>
            <w:hideMark/>
          </w:tcPr>
          <w:p w14:paraId="412D204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0,762</w:t>
            </w:r>
          </w:p>
        </w:tc>
        <w:tc>
          <w:tcPr>
            <w:tcW w:w="1496" w:type="dxa"/>
            <w:tcBorders>
              <w:top w:val="nil"/>
              <w:left w:val="nil"/>
              <w:bottom w:val="single" w:sz="4" w:space="0" w:color="auto"/>
              <w:right w:val="single" w:sz="4" w:space="0" w:color="auto"/>
            </w:tcBorders>
            <w:shd w:val="clear" w:color="000000" w:fill="DDEBF7"/>
            <w:noWrap/>
            <w:vAlign w:val="center"/>
            <w:hideMark/>
          </w:tcPr>
          <w:p w14:paraId="7B3D47F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8FFEA0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0,783</w:t>
            </w:r>
          </w:p>
        </w:tc>
        <w:tc>
          <w:tcPr>
            <w:tcW w:w="1636" w:type="dxa"/>
            <w:tcBorders>
              <w:top w:val="nil"/>
              <w:left w:val="nil"/>
              <w:bottom w:val="single" w:sz="4" w:space="0" w:color="auto"/>
              <w:right w:val="single" w:sz="4" w:space="0" w:color="auto"/>
            </w:tcBorders>
            <w:shd w:val="clear" w:color="000000" w:fill="DDEBF7"/>
            <w:noWrap/>
            <w:vAlign w:val="center"/>
            <w:hideMark/>
          </w:tcPr>
          <w:p w14:paraId="0CC14FF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0,799</w:t>
            </w:r>
          </w:p>
        </w:tc>
        <w:tc>
          <w:tcPr>
            <w:tcW w:w="1496" w:type="dxa"/>
            <w:tcBorders>
              <w:top w:val="nil"/>
              <w:left w:val="nil"/>
              <w:bottom w:val="single" w:sz="4" w:space="0" w:color="auto"/>
              <w:right w:val="single" w:sz="4" w:space="0" w:color="auto"/>
            </w:tcBorders>
            <w:shd w:val="clear" w:color="000000" w:fill="DDEBF7"/>
            <w:noWrap/>
            <w:vAlign w:val="center"/>
            <w:hideMark/>
          </w:tcPr>
          <w:p w14:paraId="6F26106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24FE61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0,789</w:t>
            </w:r>
          </w:p>
        </w:tc>
        <w:tc>
          <w:tcPr>
            <w:tcW w:w="1496" w:type="dxa"/>
            <w:tcBorders>
              <w:top w:val="nil"/>
              <w:left w:val="nil"/>
              <w:bottom w:val="single" w:sz="4" w:space="0" w:color="auto"/>
              <w:right w:val="single" w:sz="4" w:space="0" w:color="auto"/>
            </w:tcBorders>
            <w:shd w:val="clear" w:color="000000" w:fill="DDEBF7"/>
            <w:noWrap/>
            <w:vAlign w:val="center"/>
            <w:hideMark/>
          </w:tcPr>
          <w:p w14:paraId="6E3A82F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0,789</w:t>
            </w:r>
          </w:p>
        </w:tc>
        <w:tc>
          <w:tcPr>
            <w:tcW w:w="1496" w:type="dxa"/>
            <w:tcBorders>
              <w:top w:val="nil"/>
              <w:left w:val="nil"/>
              <w:bottom w:val="single" w:sz="4" w:space="0" w:color="auto"/>
              <w:right w:val="single" w:sz="4" w:space="0" w:color="auto"/>
            </w:tcBorders>
            <w:shd w:val="clear" w:color="000000" w:fill="DDEBF7"/>
            <w:noWrap/>
            <w:vAlign w:val="center"/>
            <w:hideMark/>
          </w:tcPr>
          <w:p w14:paraId="55BF985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32454F8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w:t>
            </w:r>
          </w:p>
        </w:tc>
        <w:tc>
          <w:tcPr>
            <w:tcW w:w="16" w:type="dxa"/>
            <w:vAlign w:val="center"/>
            <w:hideMark/>
          </w:tcPr>
          <w:p w14:paraId="2809A24D" w14:textId="77777777" w:rsidR="00BF2F13" w:rsidRPr="00BF2F13" w:rsidRDefault="00BF2F13" w:rsidP="00BF2F13">
            <w:pPr>
              <w:rPr>
                <w:sz w:val="16"/>
                <w:szCs w:val="16"/>
              </w:rPr>
            </w:pPr>
          </w:p>
        </w:tc>
      </w:tr>
      <w:tr w:rsidR="00BF2F13" w:rsidRPr="00BF2F13" w14:paraId="4A373F6A" w14:textId="77777777" w:rsidTr="00BD168F">
        <w:trPr>
          <w:trHeight w:val="27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7B11699"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5FBCF21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E9FC4E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1,370</w:t>
            </w:r>
          </w:p>
        </w:tc>
        <w:tc>
          <w:tcPr>
            <w:tcW w:w="1636" w:type="dxa"/>
            <w:tcBorders>
              <w:top w:val="nil"/>
              <w:left w:val="nil"/>
              <w:bottom w:val="single" w:sz="4" w:space="0" w:color="auto"/>
              <w:right w:val="single" w:sz="4" w:space="0" w:color="auto"/>
            </w:tcBorders>
            <w:shd w:val="clear" w:color="000000" w:fill="DDEBF7"/>
            <w:noWrap/>
            <w:vAlign w:val="center"/>
            <w:hideMark/>
          </w:tcPr>
          <w:p w14:paraId="0251B16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30E999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322767B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CC3906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586C77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E9EB4C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1,370</w:t>
            </w:r>
          </w:p>
        </w:tc>
        <w:tc>
          <w:tcPr>
            <w:tcW w:w="1496" w:type="dxa"/>
            <w:tcBorders>
              <w:top w:val="nil"/>
              <w:left w:val="nil"/>
              <w:bottom w:val="single" w:sz="4" w:space="0" w:color="auto"/>
              <w:right w:val="single" w:sz="4" w:space="0" w:color="auto"/>
            </w:tcBorders>
            <w:shd w:val="clear" w:color="000000" w:fill="DDEBF7"/>
            <w:noWrap/>
            <w:vAlign w:val="center"/>
            <w:hideMark/>
          </w:tcPr>
          <w:p w14:paraId="29896DD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847923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0CC1424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w:t>
            </w:r>
          </w:p>
        </w:tc>
        <w:tc>
          <w:tcPr>
            <w:tcW w:w="16" w:type="dxa"/>
            <w:vAlign w:val="center"/>
            <w:hideMark/>
          </w:tcPr>
          <w:p w14:paraId="6D17EEF6" w14:textId="77777777" w:rsidR="00BF2F13" w:rsidRPr="00BF2F13" w:rsidRDefault="00BF2F13" w:rsidP="00BF2F13">
            <w:pPr>
              <w:rPr>
                <w:sz w:val="16"/>
                <w:szCs w:val="16"/>
              </w:rPr>
            </w:pPr>
          </w:p>
        </w:tc>
      </w:tr>
      <w:tr w:rsidR="00BF2F13" w:rsidRPr="00BF2F13" w14:paraId="3799C820" w14:textId="77777777" w:rsidTr="00BD168F">
        <w:trPr>
          <w:trHeight w:val="30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44889CA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Удельный расход натурального топлива, в т. ч.</w:t>
            </w:r>
          </w:p>
        </w:tc>
        <w:tc>
          <w:tcPr>
            <w:tcW w:w="1496" w:type="dxa"/>
            <w:tcBorders>
              <w:top w:val="nil"/>
              <w:left w:val="nil"/>
              <w:bottom w:val="single" w:sz="4" w:space="0" w:color="auto"/>
              <w:right w:val="single" w:sz="4" w:space="0" w:color="auto"/>
            </w:tcBorders>
            <w:shd w:val="clear" w:color="000000" w:fill="FFFFFF"/>
            <w:vAlign w:val="center"/>
            <w:hideMark/>
          </w:tcPr>
          <w:p w14:paraId="47EE6FA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кг/Гкал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213E7AB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4F5990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CFCEC1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5DF96DD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4F7C23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FE3CF5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19712E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BBC116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8F3E00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2EE6371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50DC89A8" w14:textId="77777777" w:rsidR="00BF2F13" w:rsidRPr="00BF2F13" w:rsidRDefault="00BF2F13" w:rsidP="00BF2F13">
            <w:pPr>
              <w:rPr>
                <w:sz w:val="16"/>
                <w:szCs w:val="16"/>
              </w:rPr>
            </w:pPr>
          </w:p>
        </w:tc>
      </w:tr>
      <w:tr w:rsidR="00BF2F13" w:rsidRPr="00BF2F13" w14:paraId="258CA1E6"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219F4227"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hideMark/>
          </w:tcPr>
          <w:p w14:paraId="75B9936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кг/Гкал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6B59C4D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248,28</w:t>
            </w:r>
          </w:p>
        </w:tc>
        <w:tc>
          <w:tcPr>
            <w:tcW w:w="1636" w:type="dxa"/>
            <w:tcBorders>
              <w:top w:val="nil"/>
              <w:left w:val="nil"/>
              <w:bottom w:val="single" w:sz="4" w:space="0" w:color="auto"/>
              <w:right w:val="single" w:sz="4" w:space="0" w:color="auto"/>
            </w:tcBorders>
            <w:shd w:val="clear" w:color="000000" w:fill="DDEBF7"/>
            <w:noWrap/>
            <w:vAlign w:val="center"/>
            <w:hideMark/>
          </w:tcPr>
          <w:p w14:paraId="6DE0687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306,47</w:t>
            </w:r>
          </w:p>
        </w:tc>
        <w:tc>
          <w:tcPr>
            <w:tcW w:w="1496" w:type="dxa"/>
            <w:tcBorders>
              <w:top w:val="nil"/>
              <w:left w:val="nil"/>
              <w:bottom w:val="single" w:sz="4" w:space="0" w:color="auto"/>
              <w:right w:val="single" w:sz="4" w:space="0" w:color="auto"/>
            </w:tcBorders>
            <w:shd w:val="clear" w:color="000000" w:fill="DDEBF7"/>
            <w:noWrap/>
            <w:vAlign w:val="center"/>
            <w:hideMark/>
          </w:tcPr>
          <w:p w14:paraId="551424F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0DA4D0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241,57</w:t>
            </w:r>
          </w:p>
        </w:tc>
        <w:tc>
          <w:tcPr>
            <w:tcW w:w="1636" w:type="dxa"/>
            <w:tcBorders>
              <w:top w:val="nil"/>
              <w:left w:val="nil"/>
              <w:bottom w:val="single" w:sz="4" w:space="0" w:color="auto"/>
              <w:right w:val="single" w:sz="4" w:space="0" w:color="auto"/>
            </w:tcBorders>
            <w:shd w:val="clear" w:color="000000" w:fill="DDEBF7"/>
            <w:noWrap/>
            <w:vAlign w:val="center"/>
            <w:hideMark/>
          </w:tcPr>
          <w:p w14:paraId="51C9DBB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292,22</w:t>
            </w:r>
          </w:p>
        </w:tc>
        <w:tc>
          <w:tcPr>
            <w:tcW w:w="1496" w:type="dxa"/>
            <w:tcBorders>
              <w:top w:val="nil"/>
              <w:left w:val="nil"/>
              <w:bottom w:val="single" w:sz="4" w:space="0" w:color="auto"/>
              <w:right w:val="single" w:sz="4" w:space="0" w:color="auto"/>
            </w:tcBorders>
            <w:shd w:val="clear" w:color="000000" w:fill="DDEBF7"/>
            <w:noWrap/>
            <w:vAlign w:val="center"/>
            <w:hideMark/>
          </w:tcPr>
          <w:p w14:paraId="47FEAA9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FE411A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239,73</w:t>
            </w:r>
          </w:p>
        </w:tc>
        <w:tc>
          <w:tcPr>
            <w:tcW w:w="1496" w:type="dxa"/>
            <w:tcBorders>
              <w:top w:val="nil"/>
              <w:left w:val="nil"/>
              <w:bottom w:val="single" w:sz="4" w:space="0" w:color="auto"/>
              <w:right w:val="single" w:sz="4" w:space="0" w:color="auto"/>
            </w:tcBorders>
            <w:shd w:val="clear" w:color="000000" w:fill="DDEBF7"/>
            <w:noWrap/>
            <w:vAlign w:val="center"/>
            <w:hideMark/>
          </w:tcPr>
          <w:p w14:paraId="3B859AC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295,92</w:t>
            </w:r>
          </w:p>
        </w:tc>
        <w:tc>
          <w:tcPr>
            <w:tcW w:w="1496" w:type="dxa"/>
            <w:tcBorders>
              <w:top w:val="nil"/>
              <w:left w:val="nil"/>
              <w:bottom w:val="single" w:sz="4" w:space="0" w:color="auto"/>
              <w:right w:val="single" w:sz="4" w:space="0" w:color="auto"/>
            </w:tcBorders>
            <w:shd w:val="clear" w:color="000000" w:fill="DDEBF7"/>
            <w:noWrap/>
            <w:vAlign w:val="center"/>
            <w:hideMark/>
          </w:tcPr>
          <w:p w14:paraId="0F902BE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28F0DB5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3B1B68B4" w14:textId="77777777" w:rsidR="00BF2F13" w:rsidRPr="00BF2F13" w:rsidRDefault="00BF2F13" w:rsidP="00BF2F13">
            <w:pPr>
              <w:rPr>
                <w:sz w:val="16"/>
                <w:szCs w:val="16"/>
              </w:rPr>
            </w:pPr>
          </w:p>
        </w:tc>
      </w:tr>
      <w:tr w:rsidR="00BF2F13" w:rsidRPr="00BF2F13" w14:paraId="63FE2E96"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1F2BCC99"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6E54CD77"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кг/Гкал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465B3DC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355EA6C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B31212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6D258A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E9F8C9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9E1E80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A90418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B2E5C6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C9B307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389FDBD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67C0A170" w14:textId="77777777" w:rsidR="00BF2F13" w:rsidRPr="00BF2F13" w:rsidRDefault="00BF2F13" w:rsidP="00BF2F13">
            <w:pPr>
              <w:rPr>
                <w:sz w:val="16"/>
                <w:szCs w:val="16"/>
              </w:rPr>
            </w:pPr>
          </w:p>
        </w:tc>
      </w:tr>
      <w:tr w:rsidR="00BF2F13" w:rsidRPr="00BF2F13" w14:paraId="278EF695" w14:textId="77777777" w:rsidTr="00BD168F">
        <w:trPr>
          <w:trHeight w:val="31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294E15B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Расход натурального топлива, всего, в т. ч.</w:t>
            </w:r>
          </w:p>
        </w:tc>
        <w:tc>
          <w:tcPr>
            <w:tcW w:w="1496" w:type="dxa"/>
            <w:tcBorders>
              <w:top w:val="nil"/>
              <w:left w:val="nil"/>
              <w:bottom w:val="single" w:sz="4" w:space="0" w:color="auto"/>
              <w:right w:val="single" w:sz="4" w:space="0" w:color="auto"/>
            </w:tcBorders>
            <w:shd w:val="clear" w:color="000000" w:fill="FFFFFF"/>
            <w:hideMark/>
          </w:tcPr>
          <w:p w14:paraId="33A41CE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39F549F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146 154,92</w:t>
            </w:r>
          </w:p>
        </w:tc>
        <w:tc>
          <w:tcPr>
            <w:tcW w:w="1636" w:type="dxa"/>
            <w:tcBorders>
              <w:top w:val="nil"/>
              <w:left w:val="nil"/>
              <w:bottom w:val="single" w:sz="4" w:space="0" w:color="auto"/>
              <w:right w:val="single" w:sz="4" w:space="0" w:color="auto"/>
            </w:tcBorders>
            <w:shd w:val="clear" w:color="000000" w:fill="DDEBF7"/>
            <w:noWrap/>
            <w:vAlign w:val="center"/>
            <w:hideMark/>
          </w:tcPr>
          <w:p w14:paraId="1224761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8 931,65</w:t>
            </w:r>
          </w:p>
        </w:tc>
        <w:tc>
          <w:tcPr>
            <w:tcW w:w="1496" w:type="dxa"/>
            <w:tcBorders>
              <w:top w:val="nil"/>
              <w:left w:val="nil"/>
              <w:bottom w:val="single" w:sz="4" w:space="0" w:color="auto"/>
              <w:right w:val="single" w:sz="4" w:space="0" w:color="auto"/>
            </w:tcBorders>
            <w:shd w:val="clear" w:color="000000" w:fill="DDEBF7"/>
            <w:noWrap/>
            <w:vAlign w:val="center"/>
            <w:hideMark/>
          </w:tcPr>
          <w:p w14:paraId="1BD2D12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155 086,57</w:t>
            </w:r>
          </w:p>
        </w:tc>
        <w:tc>
          <w:tcPr>
            <w:tcW w:w="1636" w:type="dxa"/>
            <w:tcBorders>
              <w:top w:val="nil"/>
              <w:left w:val="nil"/>
              <w:bottom w:val="single" w:sz="4" w:space="0" w:color="auto"/>
              <w:right w:val="single" w:sz="4" w:space="0" w:color="auto"/>
            </w:tcBorders>
            <w:shd w:val="clear" w:color="000000" w:fill="DDEBF7"/>
            <w:noWrap/>
            <w:vAlign w:val="center"/>
            <w:hideMark/>
          </w:tcPr>
          <w:p w14:paraId="01AFAB7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127 170,33</w:t>
            </w:r>
          </w:p>
        </w:tc>
        <w:tc>
          <w:tcPr>
            <w:tcW w:w="1636" w:type="dxa"/>
            <w:tcBorders>
              <w:top w:val="nil"/>
              <w:left w:val="nil"/>
              <w:bottom w:val="single" w:sz="4" w:space="0" w:color="auto"/>
              <w:right w:val="single" w:sz="4" w:space="0" w:color="auto"/>
            </w:tcBorders>
            <w:shd w:val="clear" w:color="000000" w:fill="DDEBF7"/>
            <w:noWrap/>
            <w:vAlign w:val="center"/>
            <w:hideMark/>
          </w:tcPr>
          <w:p w14:paraId="4B52320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8 129,54</w:t>
            </w:r>
          </w:p>
        </w:tc>
        <w:tc>
          <w:tcPr>
            <w:tcW w:w="1496" w:type="dxa"/>
            <w:tcBorders>
              <w:top w:val="nil"/>
              <w:left w:val="nil"/>
              <w:bottom w:val="single" w:sz="4" w:space="0" w:color="auto"/>
              <w:right w:val="single" w:sz="4" w:space="0" w:color="auto"/>
            </w:tcBorders>
            <w:shd w:val="clear" w:color="000000" w:fill="DDEBF7"/>
            <w:noWrap/>
            <w:vAlign w:val="center"/>
            <w:hideMark/>
          </w:tcPr>
          <w:p w14:paraId="2B55EDB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135 299,87</w:t>
            </w:r>
          </w:p>
        </w:tc>
        <w:tc>
          <w:tcPr>
            <w:tcW w:w="1496" w:type="dxa"/>
            <w:tcBorders>
              <w:top w:val="nil"/>
              <w:left w:val="nil"/>
              <w:bottom w:val="single" w:sz="4" w:space="0" w:color="auto"/>
              <w:right w:val="single" w:sz="4" w:space="0" w:color="auto"/>
            </w:tcBorders>
            <w:shd w:val="clear" w:color="000000" w:fill="DDEBF7"/>
            <w:noWrap/>
            <w:vAlign w:val="center"/>
            <w:hideMark/>
          </w:tcPr>
          <w:p w14:paraId="1A8C842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127822,39</w:t>
            </w:r>
          </w:p>
        </w:tc>
        <w:tc>
          <w:tcPr>
            <w:tcW w:w="1496" w:type="dxa"/>
            <w:tcBorders>
              <w:top w:val="nil"/>
              <w:left w:val="nil"/>
              <w:bottom w:val="single" w:sz="4" w:space="0" w:color="auto"/>
              <w:right w:val="single" w:sz="4" w:space="0" w:color="auto"/>
            </w:tcBorders>
            <w:shd w:val="clear" w:color="000000" w:fill="DDEBF7"/>
            <w:noWrap/>
            <w:vAlign w:val="center"/>
            <w:hideMark/>
          </w:tcPr>
          <w:p w14:paraId="1BB6B8B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8235,72</w:t>
            </w:r>
          </w:p>
        </w:tc>
        <w:tc>
          <w:tcPr>
            <w:tcW w:w="1496" w:type="dxa"/>
            <w:tcBorders>
              <w:top w:val="nil"/>
              <w:left w:val="nil"/>
              <w:bottom w:val="single" w:sz="4" w:space="0" w:color="auto"/>
              <w:right w:val="single" w:sz="4" w:space="0" w:color="auto"/>
            </w:tcBorders>
            <w:shd w:val="clear" w:color="000000" w:fill="DDEBF7"/>
            <w:noWrap/>
            <w:vAlign w:val="center"/>
            <w:hideMark/>
          </w:tcPr>
          <w:p w14:paraId="4BDA0C1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136058,11</w:t>
            </w:r>
          </w:p>
        </w:tc>
        <w:tc>
          <w:tcPr>
            <w:tcW w:w="1736" w:type="dxa"/>
            <w:tcBorders>
              <w:top w:val="nil"/>
              <w:left w:val="nil"/>
              <w:bottom w:val="single" w:sz="4" w:space="0" w:color="auto"/>
              <w:right w:val="single" w:sz="8" w:space="0" w:color="auto"/>
            </w:tcBorders>
            <w:shd w:val="clear" w:color="000000" w:fill="DDEBF7"/>
            <w:noWrap/>
            <w:vAlign w:val="center"/>
            <w:hideMark/>
          </w:tcPr>
          <w:p w14:paraId="070DC71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758,24</w:t>
            </w:r>
          </w:p>
        </w:tc>
        <w:tc>
          <w:tcPr>
            <w:tcW w:w="16" w:type="dxa"/>
            <w:vAlign w:val="center"/>
            <w:hideMark/>
          </w:tcPr>
          <w:p w14:paraId="369C5C55" w14:textId="77777777" w:rsidR="00BF2F13" w:rsidRPr="00BF2F13" w:rsidRDefault="00BF2F13" w:rsidP="00BF2F13">
            <w:pPr>
              <w:rPr>
                <w:sz w:val="16"/>
                <w:szCs w:val="16"/>
              </w:rPr>
            </w:pPr>
          </w:p>
        </w:tc>
      </w:tr>
      <w:tr w:rsidR="00BF2F13" w:rsidRPr="00BF2F13" w14:paraId="3113E953" w14:textId="77777777" w:rsidTr="00BD168F">
        <w:trPr>
          <w:trHeight w:val="30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32967378"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hideMark/>
          </w:tcPr>
          <w:p w14:paraId="50D8850E"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1D75485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146 038,92</w:t>
            </w:r>
          </w:p>
        </w:tc>
        <w:tc>
          <w:tcPr>
            <w:tcW w:w="1636" w:type="dxa"/>
            <w:tcBorders>
              <w:top w:val="nil"/>
              <w:left w:val="nil"/>
              <w:bottom w:val="single" w:sz="4" w:space="0" w:color="auto"/>
              <w:right w:val="single" w:sz="4" w:space="0" w:color="auto"/>
            </w:tcBorders>
            <w:shd w:val="clear" w:color="000000" w:fill="DDEBF7"/>
            <w:noWrap/>
            <w:vAlign w:val="center"/>
            <w:hideMark/>
          </w:tcPr>
          <w:p w14:paraId="3765452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8 931,65</w:t>
            </w:r>
          </w:p>
        </w:tc>
        <w:tc>
          <w:tcPr>
            <w:tcW w:w="1496" w:type="dxa"/>
            <w:tcBorders>
              <w:top w:val="nil"/>
              <w:left w:val="nil"/>
              <w:bottom w:val="single" w:sz="4" w:space="0" w:color="auto"/>
              <w:right w:val="single" w:sz="4" w:space="0" w:color="auto"/>
            </w:tcBorders>
            <w:shd w:val="clear" w:color="000000" w:fill="DDEBF7"/>
            <w:noWrap/>
            <w:vAlign w:val="center"/>
            <w:hideMark/>
          </w:tcPr>
          <w:p w14:paraId="431A428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154 970,57</w:t>
            </w:r>
          </w:p>
        </w:tc>
        <w:tc>
          <w:tcPr>
            <w:tcW w:w="1636" w:type="dxa"/>
            <w:tcBorders>
              <w:top w:val="nil"/>
              <w:left w:val="nil"/>
              <w:bottom w:val="single" w:sz="4" w:space="0" w:color="auto"/>
              <w:right w:val="single" w:sz="4" w:space="0" w:color="auto"/>
            </w:tcBorders>
            <w:shd w:val="clear" w:color="000000" w:fill="DDEBF7"/>
            <w:noWrap/>
            <w:vAlign w:val="center"/>
            <w:hideMark/>
          </w:tcPr>
          <w:p w14:paraId="6176333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126 886,79</w:t>
            </w:r>
          </w:p>
        </w:tc>
        <w:tc>
          <w:tcPr>
            <w:tcW w:w="1636" w:type="dxa"/>
            <w:tcBorders>
              <w:top w:val="nil"/>
              <w:left w:val="nil"/>
              <w:bottom w:val="single" w:sz="4" w:space="0" w:color="auto"/>
              <w:right w:val="single" w:sz="4" w:space="0" w:color="auto"/>
            </w:tcBorders>
            <w:shd w:val="clear" w:color="000000" w:fill="DDEBF7"/>
            <w:noWrap/>
            <w:vAlign w:val="center"/>
            <w:hideMark/>
          </w:tcPr>
          <w:p w14:paraId="0E96C0F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8 129,54</w:t>
            </w:r>
          </w:p>
        </w:tc>
        <w:tc>
          <w:tcPr>
            <w:tcW w:w="1496" w:type="dxa"/>
            <w:tcBorders>
              <w:top w:val="nil"/>
              <w:left w:val="nil"/>
              <w:bottom w:val="single" w:sz="4" w:space="0" w:color="auto"/>
              <w:right w:val="single" w:sz="4" w:space="0" w:color="auto"/>
            </w:tcBorders>
            <w:shd w:val="clear" w:color="000000" w:fill="DDEBF7"/>
            <w:noWrap/>
            <w:vAlign w:val="center"/>
            <w:hideMark/>
          </w:tcPr>
          <w:p w14:paraId="48754EE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135 299,87</w:t>
            </w:r>
          </w:p>
        </w:tc>
        <w:tc>
          <w:tcPr>
            <w:tcW w:w="1496" w:type="dxa"/>
            <w:tcBorders>
              <w:top w:val="nil"/>
              <w:left w:val="nil"/>
              <w:bottom w:val="single" w:sz="4" w:space="0" w:color="auto"/>
              <w:right w:val="single" w:sz="4" w:space="0" w:color="auto"/>
            </w:tcBorders>
            <w:shd w:val="clear" w:color="000000" w:fill="DDEBF7"/>
            <w:noWrap/>
            <w:vAlign w:val="center"/>
            <w:hideMark/>
          </w:tcPr>
          <w:p w14:paraId="5760838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127701,90</w:t>
            </w:r>
          </w:p>
        </w:tc>
        <w:tc>
          <w:tcPr>
            <w:tcW w:w="1496" w:type="dxa"/>
            <w:tcBorders>
              <w:top w:val="nil"/>
              <w:left w:val="nil"/>
              <w:bottom w:val="single" w:sz="4" w:space="0" w:color="auto"/>
              <w:right w:val="single" w:sz="4" w:space="0" w:color="auto"/>
            </w:tcBorders>
            <w:shd w:val="clear" w:color="000000" w:fill="DDEBF7"/>
            <w:noWrap/>
            <w:vAlign w:val="center"/>
            <w:hideMark/>
          </w:tcPr>
          <w:p w14:paraId="2CA1BD5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8235,72</w:t>
            </w:r>
          </w:p>
        </w:tc>
        <w:tc>
          <w:tcPr>
            <w:tcW w:w="1496" w:type="dxa"/>
            <w:tcBorders>
              <w:top w:val="nil"/>
              <w:left w:val="nil"/>
              <w:bottom w:val="single" w:sz="4" w:space="0" w:color="auto"/>
              <w:right w:val="single" w:sz="4" w:space="0" w:color="auto"/>
            </w:tcBorders>
            <w:shd w:val="clear" w:color="000000" w:fill="DDEBF7"/>
            <w:noWrap/>
            <w:vAlign w:val="center"/>
            <w:hideMark/>
          </w:tcPr>
          <w:p w14:paraId="53E86A8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135937,62</w:t>
            </w:r>
          </w:p>
        </w:tc>
        <w:tc>
          <w:tcPr>
            <w:tcW w:w="1736" w:type="dxa"/>
            <w:tcBorders>
              <w:top w:val="nil"/>
              <w:left w:val="nil"/>
              <w:bottom w:val="single" w:sz="4" w:space="0" w:color="auto"/>
              <w:right w:val="single" w:sz="8" w:space="0" w:color="auto"/>
            </w:tcBorders>
            <w:shd w:val="clear" w:color="000000" w:fill="DDEBF7"/>
            <w:noWrap/>
            <w:vAlign w:val="center"/>
            <w:hideMark/>
          </w:tcPr>
          <w:p w14:paraId="164C577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637,75</w:t>
            </w:r>
          </w:p>
        </w:tc>
        <w:tc>
          <w:tcPr>
            <w:tcW w:w="16" w:type="dxa"/>
            <w:vAlign w:val="center"/>
            <w:hideMark/>
          </w:tcPr>
          <w:p w14:paraId="09C3A169" w14:textId="77777777" w:rsidR="00BF2F13" w:rsidRPr="00BF2F13" w:rsidRDefault="00BF2F13" w:rsidP="00BF2F13">
            <w:pPr>
              <w:rPr>
                <w:sz w:val="16"/>
                <w:szCs w:val="16"/>
              </w:rPr>
            </w:pPr>
          </w:p>
        </w:tc>
      </w:tr>
      <w:tr w:rsidR="00BF2F13" w:rsidRPr="00BF2F13" w14:paraId="27DD03C7"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63EAE71F"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45B1858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465C49C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116,00</w:t>
            </w:r>
          </w:p>
        </w:tc>
        <w:tc>
          <w:tcPr>
            <w:tcW w:w="1636" w:type="dxa"/>
            <w:tcBorders>
              <w:top w:val="nil"/>
              <w:left w:val="nil"/>
              <w:bottom w:val="single" w:sz="4" w:space="0" w:color="auto"/>
              <w:right w:val="single" w:sz="4" w:space="0" w:color="auto"/>
            </w:tcBorders>
            <w:shd w:val="clear" w:color="000000" w:fill="DDEBF7"/>
            <w:noWrap/>
            <w:vAlign w:val="center"/>
            <w:hideMark/>
          </w:tcPr>
          <w:p w14:paraId="5D87714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011485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116,00</w:t>
            </w:r>
          </w:p>
        </w:tc>
        <w:tc>
          <w:tcPr>
            <w:tcW w:w="1636" w:type="dxa"/>
            <w:tcBorders>
              <w:top w:val="nil"/>
              <w:left w:val="nil"/>
              <w:bottom w:val="single" w:sz="4" w:space="0" w:color="auto"/>
              <w:right w:val="single" w:sz="4" w:space="0" w:color="auto"/>
            </w:tcBorders>
            <w:shd w:val="clear" w:color="000000" w:fill="DDEBF7"/>
            <w:noWrap/>
            <w:vAlign w:val="center"/>
            <w:hideMark/>
          </w:tcPr>
          <w:p w14:paraId="22104CF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283,54</w:t>
            </w:r>
          </w:p>
        </w:tc>
        <w:tc>
          <w:tcPr>
            <w:tcW w:w="1636" w:type="dxa"/>
            <w:tcBorders>
              <w:top w:val="nil"/>
              <w:left w:val="nil"/>
              <w:bottom w:val="single" w:sz="4" w:space="0" w:color="auto"/>
              <w:right w:val="single" w:sz="4" w:space="0" w:color="auto"/>
            </w:tcBorders>
            <w:shd w:val="clear" w:color="000000" w:fill="DDEBF7"/>
            <w:noWrap/>
            <w:vAlign w:val="center"/>
            <w:hideMark/>
          </w:tcPr>
          <w:p w14:paraId="6665EED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F883D5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8A5216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496" w:type="dxa"/>
            <w:tcBorders>
              <w:top w:val="nil"/>
              <w:left w:val="nil"/>
              <w:bottom w:val="single" w:sz="4" w:space="0" w:color="auto"/>
              <w:right w:val="single" w:sz="4" w:space="0" w:color="auto"/>
            </w:tcBorders>
            <w:shd w:val="clear" w:color="000000" w:fill="DDEBF7"/>
            <w:noWrap/>
            <w:vAlign w:val="center"/>
            <w:hideMark/>
          </w:tcPr>
          <w:p w14:paraId="51FEF8E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DA0A91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736" w:type="dxa"/>
            <w:tcBorders>
              <w:top w:val="nil"/>
              <w:left w:val="nil"/>
              <w:bottom w:val="single" w:sz="4" w:space="0" w:color="auto"/>
              <w:right w:val="single" w:sz="8" w:space="0" w:color="auto"/>
            </w:tcBorders>
            <w:shd w:val="clear" w:color="000000" w:fill="DDEBF7"/>
            <w:noWrap/>
            <w:vAlign w:val="center"/>
            <w:hideMark/>
          </w:tcPr>
          <w:p w14:paraId="578491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6" w:type="dxa"/>
            <w:vAlign w:val="center"/>
            <w:hideMark/>
          </w:tcPr>
          <w:p w14:paraId="13CFD9A3" w14:textId="77777777" w:rsidR="00BF2F13" w:rsidRPr="00BF2F13" w:rsidRDefault="00BF2F13" w:rsidP="00BF2F13">
            <w:pPr>
              <w:rPr>
                <w:sz w:val="16"/>
                <w:szCs w:val="16"/>
              </w:rPr>
            </w:pPr>
          </w:p>
        </w:tc>
      </w:tr>
      <w:tr w:rsidR="00BF2F13" w:rsidRPr="00BF2F13" w14:paraId="7F1FAC79" w14:textId="77777777" w:rsidTr="00BD168F">
        <w:trPr>
          <w:trHeight w:val="51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64E6C0A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Естественная убыль натурального топлива, всего, в т. ч.</w:t>
            </w:r>
          </w:p>
        </w:tc>
        <w:tc>
          <w:tcPr>
            <w:tcW w:w="1496" w:type="dxa"/>
            <w:tcBorders>
              <w:top w:val="nil"/>
              <w:left w:val="nil"/>
              <w:bottom w:val="single" w:sz="4" w:space="0" w:color="auto"/>
              <w:right w:val="single" w:sz="4" w:space="0" w:color="auto"/>
            </w:tcBorders>
            <w:shd w:val="clear" w:color="000000" w:fill="FFFFFF"/>
            <w:vAlign w:val="center"/>
            <w:hideMark/>
          </w:tcPr>
          <w:p w14:paraId="0379E54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w:t>
            </w:r>
          </w:p>
        </w:tc>
        <w:tc>
          <w:tcPr>
            <w:tcW w:w="1636" w:type="dxa"/>
            <w:tcBorders>
              <w:top w:val="nil"/>
              <w:left w:val="nil"/>
              <w:bottom w:val="single" w:sz="4" w:space="0" w:color="auto"/>
              <w:right w:val="single" w:sz="4" w:space="0" w:color="auto"/>
            </w:tcBorders>
            <w:shd w:val="clear" w:color="000000" w:fill="DDEBF7"/>
            <w:noWrap/>
            <w:vAlign w:val="center"/>
            <w:hideMark/>
          </w:tcPr>
          <w:p w14:paraId="765E362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36" w:type="dxa"/>
            <w:tcBorders>
              <w:top w:val="nil"/>
              <w:left w:val="nil"/>
              <w:bottom w:val="single" w:sz="4" w:space="0" w:color="auto"/>
              <w:right w:val="single" w:sz="4" w:space="0" w:color="auto"/>
            </w:tcBorders>
            <w:shd w:val="clear" w:color="000000" w:fill="DDEBF7"/>
            <w:noWrap/>
            <w:vAlign w:val="center"/>
            <w:hideMark/>
          </w:tcPr>
          <w:p w14:paraId="1751449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23C0885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36" w:type="dxa"/>
            <w:tcBorders>
              <w:top w:val="nil"/>
              <w:left w:val="nil"/>
              <w:bottom w:val="single" w:sz="4" w:space="0" w:color="auto"/>
              <w:right w:val="single" w:sz="4" w:space="0" w:color="auto"/>
            </w:tcBorders>
            <w:shd w:val="clear" w:color="000000" w:fill="DDEBF7"/>
            <w:noWrap/>
            <w:vAlign w:val="center"/>
            <w:hideMark/>
          </w:tcPr>
          <w:p w14:paraId="2C3BD37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0,75</w:t>
            </w:r>
          </w:p>
        </w:tc>
        <w:tc>
          <w:tcPr>
            <w:tcW w:w="1636" w:type="dxa"/>
            <w:tcBorders>
              <w:top w:val="nil"/>
              <w:left w:val="nil"/>
              <w:bottom w:val="single" w:sz="4" w:space="0" w:color="auto"/>
              <w:right w:val="single" w:sz="4" w:space="0" w:color="auto"/>
            </w:tcBorders>
            <w:shd w:val="clear" w:color="000000" w:fill="DDEBF7"/>
            <w:noWrap/>
            <w:vAlign w:val="center"/>
            <w:hideMark/>
          </w:tcPr>
          <w:p w14:paraId="0E2B5B5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05CB2F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F4964D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6DAEB37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6228E0E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55481E8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4AC83ED7" w14:textId="77777777" w:rsidR="00BF2F13" w:rsidRPr="00BF2F13" w:rsidRDefault="00BF2F13" w:rsidP="00BF2F13">
            <w:pPr>
              <w:rPr>
                <w:sz w:val="16"/>
                <w:szCs w:val="16"/>
              </w:rPr>
            </w:pPr>
          </w:p>
        </w:tc>
      </w:tr>
      <w:tr w:rsidR="00BF2F13" w:rsidRPr="00BF2F13" w14:paraId="73FFC466"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D288D26"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-при железнодорожных перевозках перевозках</w:t>
            </w:r>
          </w:p>
        </w:tc>
        <w:tc>
          <w:tcPr>
            <w:tcW w:w="1496" w:type="dxa"/>
            <w:tcBorders>
              <w:top w:val="nil"/>
              <w:left w:val="nil"/>
              <w:bottom w:val="single" w:sz="4" w:space="0" w:color="auto"/>
              <w:right w:val="single" w:sz="4" w:space="0" w:color="auto"/>
            </w:tcBorders>
            <w:shd w:val="clear" w:color="000000" w:fill="FFFFFF"/>
            <w:vAlign w:val="center"/>
            <w:hideMark/>
          </w:tcPr>
          <w:p w14:paraId="17BBD9E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w:t>
            </w:r>
          </w:p>
        </w:tc>
        <w:tc>
          <w:tcPr>
            <w:tcW w:w="1636" w:type="dxa"/>
            <w:tcBorders>
              <w:top w:val="nil"/>
              <w:left w:val="nil"/>
              <w:bottom w:val="single" w:sz="4" w:space="0" w:color="auto"/>
              <w:right w:val="single" w:sz="4" w:space="0" w:color="auto"/>
            </w:tcBorders>
            <w:shd w:val="clear" w:color="000000" w:fill="DDEBF7"/>
            <w:noWrap/>
            <w:vAlign w:val="center"/>
            <w:hideMark/>
          </w:tcPr>
          <w:p w14:paraId="1CA41AF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5EAB1C3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5675E4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36" w:type="dxa"/>
            <w:tcBorders>
              <w:top w:val="nil"/>
              <w:left w:val="nil"/>
              <w:bottom w:val="single" w:sz="4" w:space="0" w:color="auto"/>
              <w:right w:val="single" w:sz="4" w:space="0" w:color="auto"/>
            </w:tcBorders>
            <w:shd w:val="clear" w:color="000000" w:fill="DDEBF7"/>
            <w:noWrap/>
            <w:vAlign w:val="center"/>
            <w:hideMark/>
          </w:tcPr>
          <w:p w14:paraId="4999796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0,75</w:t>
            </w:r>
          </w:p>
        </w:tc>
        <w:tc>
          <w:tcPr>
            <w:tcW w:w="1636" w:type="dxa"/>
            <w:tcBorders>
              <w:top w:val="nil"/>
              <w:left w:val="nil"/>
              <w:bottom w:val="single" w:sz="4" w:space="0" w:color="auto"/>
              <w:right w:val="single" w:sz="4" w:space="0" w:color="auto"/>
            </w:tcBorders>
            <w:shd w:val="clear" w:color="000000" w:fill="DDEBF7"/>
            <w:noWrap/>
            <w:vAlign w:val="center"/>
            <w:hideMark/>
          </w:tcPr>
          <w:p w14:paraId="1FD33E8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613BB2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DFED04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38843B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D9A0E0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2A1A1BC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46A99D2E" w14:textId="77777777" w:rsidR="00BF2F13" w:rsidRPr="00BF2F13" w:rsidRDefault="00BF2F13" w:rsidP="00BF2F13">
            <w:pPr>
              <w:rPr>
                <w:sz w:val="16"/>
                <w:szCs w:val="16"/>
              </w:rPr>
            </w:pPr>
          </w:p>
        </w:tc>
      </w:tr>
      <w:tr w:rsidR="00BF2F13" w:rsidRPr="00BF2F13" w14:paraId="75E571B3" w14:textId="77777777" w:rsidTr="00BD168F">
        <w:trPr>
          <w:trHeight w:val="54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361E835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Расход натурального топлива с учётом естественной убыли и потерь, всего, в т. ч.</w:t>
            </w:r>
          </w:p>
        </w:tc>
        <w:tc>
          <w:tcPr>
            <w:tcW w:w="1496" w:type="dxa"/>
            <w:tcBorders>
              <w:top w:val="nil"/>
              <w:left w:val="nil"/>
              <w:bottom w:val="single" w:sz="4" w:space="0" w:color="auto"/>
              <w:right w:val="single" w:sz="4" w:space="0" w:color="auto"/>
            </w:tcBorders>
            <w:shd w:val="clear" w:color="000000" w:fill="FFFFFF"/>
            <w:vAlign w:val="center"/>
            <w:hideMark/>
          </w:tcPr>
          <w:p w14:paraId="4BA0F42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78C420D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146 154,92</w:t>
            </w:r>
          </w:p>
        </w:tc>
        <w:tc>
          <w:tcPr>
            <w:tcW w:w="1636" w:type="dxa"/>
            <w:tcBorders>
              <w:top w:val="nil"/>
              <w:left w:val="nil"/>
              <w:bottom w:val="single" w:sz="4" w:space="0" w:color="auto"/>
              <w:right w:val="single" w:sz="4" w:space="0" w:color="auto"/>
            </w:tcBorders>
            <w:shd w:val="clear" w:color="000000" w:fill="DDEBF7"/>
            <w:noWrap/>
            <w:vAlign w:val="center"/>
            <w:hideMark/>
          </w:tcPr>
          <w:p w14:paraId="172C9E5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8 931,65</w:t>
            </w:r>
          </w:p>
        </w:tc>
        <w:tc>
          <w:tcPr>
            <w:tcW w:w="1496" w:type="dxa"/>
            <w:tcBorders>
              <w:top w:val="nil"/>
              <w:left w:val="nil"/>
              <w:bottom w:val="single" w:sz="4" w:space="0" w:color="auto"/>
              <w:right w:val="single" w:sz="4" w:space="0" w:color="auto"/>
            </w:tcBorders>
            <w:shd w:val="clear" w:color="000000" w:fill="DDEBF7"/>
            <w:noWrap/>
            <w:vAlign w:val="center"/>
            <w:hideMark/>
          </w:tcPr>
          <w:p w14:paraId="25C2448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155 086,57</w:t>
            </w:r>
          </w:p>
        </w:tc>
        <w:tc>
          <w:tcPr>
            <w:tcW w:w="1636" w:type="dxa"/>
            <w:tcBorders>
              <w:top w:val="nil"/>
              <w:left w:val="nil"/>
              <w:bottom w:val="single" w:sz="4" w:space="0" w:color="auto"/>
              <w:right w:val="single" w:sz="4" w:space="0" w:color="auto"/>
            </w:tcBorders>
            <w:shd w:val="clear" w:color="000000" w:fill="DDEBF7"/>
            <w:noWrap/>
            <w:vAlign w:val="center"/>
            <w:hideMark/>
          </w:tcPr>
          <w:p w14:paraId="28CC6E6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128 121,98</w:t>
            </w:r>
          </w:p>
        </w:tc>
        <w:tc>
          <w:tcPr>
            <w:tcW w:w="1636" w:type="dxa"/>
            <w:tcBorders>
              <w:top w:val="nil"/>
              <w:left w:val="nil"/>
              <w:bottom w:val="single" w:sz="4" w:space="0" w:color="auto"/>
              <w:right w:val="single" w:sz="4" w:space="0" w:color="auto"/>
            </w:tcBorders>
            <w:shd w:val="clear" w:color="000000" w:fill="DDEBF7"/>
            <w:noWrap/>
            <w:vAlign w:val="center"/>
            <w:hideMark/>
          </w:tcPr>
          <w:p w14:paraId="45B41A1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8 129,54</w:t>
            </w:r>
          </w:p>
        </w:tc>
        <w:tc>
          <w:tcPr>
            <w:tcW w:w="1496" w:type="dxa"/>
            <w:tcBorders>
              <w:top w:val="nil"/>
              <w:left w:val="nil"/>
              <w:bottom w:val="single" w:sz="4" w:space="0" w:color="auto"/>
              <w:right w:val="single" w:sz="4" w:space="0" w:color="auto"/>
            </w:tcBorders>
            <w:shd w:val="clear" w:color="000000" w:fill="DDEBF7"/>
            <w:noWrap/>
            <w:vAlign w:val="center"/>
            <w:hideMark/>
          </w:tcPr>
          <w:p w14:paraId="2959D8C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136 251,52</w:t>
            </w:r>
          </w:p>
        </w:tc>
        <w:tc>
          <w:tcPr>
            <w:tcW w:w="1496" w:type="dxa"/>
            <w:tcBorders>
              <w:top w:val="nil"/>
              <w:left w:val="nil"/>
              <w:bottom w:val="single" w:sz="4" w:space="0" w:color="auto"/>
              <w:right w:val="single" w:sz="4" w:space="0" w:color="auto"/>
            </w:tcBorders>
            <w:shd w:val="clear" w:color="000000" w:fill="DDEBF7"/>
            <w:noWrap/>
            <w:vAlign w:val="center"/>
            <w:hideMark/>
          </w:tcPr>
          <w:p w14:paraId="76DEC7E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127822,39</w:t>
            </w:r>
          </w:p>
        </w:tc>
        <w:tc>
          <w:tcPr>
            <w:tcW w:w="1496" w:type="dxa"/>
            <w:tcBorders>
              <w:top w:val="nil"/>
              <w:left w:val="nil"/>
              <w:bottom w:val="single" w:sz="4" w:space="0" w:color="auto"/>
              <w:right w:val="single" w:sz="4" w:space="0" w:color="auto"/>
            </w:tcBorders>
            <w:shd w:val="clear" w:color="000000" w:fill="DDEBF7"/>
            <w:noWrap/>
            <w:vAlign w:val="center"/>
            <w:hideMark/>
          </w:tcPr>
          <w:p w14:paraId="5BA8A35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8235,72</w:t>
            </w:r>
          </w:p>
        </w:tc>
        <w:tc>
          <w:tcPr>
            <w:tcW w:w="1496" w:type="dxa"/>
            <w:tcBorders>
              <w:top w:val="nil"/>
              <w:left w:val="nil"/>
              <w:bottom w:val="single" w:sz="4" w:space="0" w:color="auto"/>
              <w:right w:val="single" w:sz="4" w:space="0" w:color="auto"/>
            </w:tcBorders>
            <w:shd w:val="clear" w:color="000000" w:fill="DDEBF7"/>
            <w:noWrap/>
            <w:vAlign w:val="center"/>
            <w:hideMark/>
          </w:tcPr>
          <w:p w14:paraId="6F8E3A8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136058,11</w:t>
            </w:r>
          </w:p>
        </w:tc>
        <w:tc>
          <w:tcPr>
            <w:tcW w:w="1736" w:type="dxa"/>
            <w:tcBorders>
              <w:top w:val="nil"/>
              <w:left w:val="nil"/>
              <w:bottom w:val="single" w:sz="4" w:space="0" w:color="auto"/>
              <w:right w:val="single" w:sz="8" w:space="0" w:color="auto"/>
            </w:tcBorders>
            <w:shd w:val="clear" w:color="000000" w:fill="DDEBF7"/>
            <w:noWrap/>
            <w:vAlign w:val="center"/>
            <w:hideMark/>
          </w:tcPr>
          <w:p w14:paraId="3E695B8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-193,41</w:t>
            </w:r>
          </w:p>
        </w:tc>
        <w:tc>
          <w:tcPr>
            <w:tcW w:w="16" w:type="dxa"/>
            <w:vAlign w:val="center"/>
            <w:hideMark/>
          </w:tcPr>
          <w:p w14:paraId="6AE8893A" w14:textId="77777777" w:rsidR="00BF2F13" w:rsidRPr="00BF2F13" w:rsidRDefault="00BF2F13" w:rsidP="00BF2F13">
            <w:pPr>
              <w:rPr>
                <w:sz w:val="16"/>
                <w:szCs w:val="16"/>
              </w:rPr>
            </w:pPr>
          </w:p>
        </w:tc>
      </w:tr>
      <w:tr w:rsidR="00BF2F13" w:rsidRPr="00BF2F13" w14:paraId="17E7280B"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E47D523"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vAlign w:val="center"/>
            <w:hideMark/>
          </w:tcPr>
          <w:p w14:paraId="24C89C5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3F21D25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146 038,92</w:t>
            </w:r>
          </w:p>
        </w:tc>
        <w:tc>
          <w:tcPr>
            <w:tcW w:w="1636" w:type="dxa"/>
            <w:tcBorders>
              <w:top w:val="nil"/>
              <w:left w:val="nil"/>
              <w:bottom w:val="single" w:sz="4" w:space="0" w:color="auto"/>
              <w:right w:val="single" w:sz="4" w:space="0" w:color="auto"/>
            </w:tcBorders>
            <w:shd w:val="clear" w:color="000000" w:fill="DDEBF7"/>
            <w:noWrap/>
            <w:vAlign w:val="center"/>
            <w:hideMark/>
          </w:tcPr>
          <w:p w14:paraId="0F8EA08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8 931,65</w:t>
            </w:r>
          </w:p>
        </w:tc>
        <w:tc>
          <w:tcPr>
            <w:tcW w:w="1496" w:type="dxa"/>
            <w:tcBorders>
              <w:top w:val="nil"/>
              <w:left w:val="nil"/>
              <w:bottom w:val="single" w:sz="4" w:space="0" w:color="auto"/>
              <w:right w:val="single" w:sz="4" w:space="0" w:color="auto"/>
            </w:tcBorders>
            <w:shd w:val="clear" w:color="000000" w:fill="DDEBF7"/>
            <w:noWrap/>
            <w:vAlign w:val="center"/>
            <w:hideMark/>
          </w:tcPr>
          <w:p w14:paraId="6DB0535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154 970,57</w:t>
            </w:r>
          </w:p>
        </w:tc>
        <w:tc>
          <w:tcPr>
            <w:tcW w:w="1636" w:type="dxa"/>
            <w:tcBorders>
              <w:top w:val="nil"/>
              <w:left w:val="nil"/>
              <w:bottom w:val="single" w:sz="4" w:space="0" w:color="auto"/>
              <w:right w:val="single" w:sz="4" w:space="0" w:color="auto"/>
            </w:tcBorders>
            <w:shd w:val="clear" w:color="000000" w:fill="DDEBF7"/>
            <w:noWrap/>
            <w:vAlign w:val="center"/>
            <w:hideMark/>
          </w:tcPr>
          <w:p w14:paraId="207A590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127 838,44</w:t>
            </w:r>
          </w:p>
        </w:tc>
        <w:tc>
          <w:tcPr>
            <w:tcW w:w="1636" w:type="dxa"/>
            <w:tcBorders>
              <w:top w:val="nil"/>
              <w:left w:val="nil"/>
              <w:bottom w:val="single" w:sz="4" w:space="0" w:color="auto"/>
              <w:right w:val="single" w:sz="4" w:space="0" w:color="auto"/>
            </w:tcBorders>
            <w:shd w:val="clear" w:color="000000" w:fill="DDEBF7"/>
            <w:noWrap/>
            <w:vAlign w:val="center"/>
            <w:hideMark/>
          </w:tcPr>
          <w:p w14:paraId="10B6E16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8 129,54</w:t>
            </w:r>
          </w:p>
        </w:tc>
        <w:tc>
          <w:tcPr>
            <w:tcW w:w="1496" w:type="dxa"/>
            <w:tcBorders>
              <w:top w:val="nil"/>
              <w:left w:val="nil"/>
              <w:bottom w:val="single" w:sz="4" w:space="0" w:color="auto"/>
              <w:right w:val="single" w:sz="4" w:space="0" w:color="auto"/>
            </w:tcBorders>
            <w:shd w:val="clear" w:color="000000" w:fill="DDEBF7"/>
            <w:noWrap/>
            <w:vAlign w:val="center"/>
            <w:hideMark/>
          </w:tcPr>
          <w:p w14:paraId="52F2D1B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135 967,98</w:t>
            </w:r>
          </w:p>
        </w:tc>
        <w:tc>
          <w:tcPr>
            <w:tcW w:w="1496" w:type="dxa"/>
            <w:tcBorders>
              <w:top w:val="nil"/>
              <w:left w:val="nil"/>
              <w:bottom w:val="single" w:sz="4" w:space="0" w:color="auto"/>
              <w:right w:val="single" w:sz="4" w:space="0" w:color="auto"/>
            </w:tcBorders>
            <w:shd w:val="clear" w:color="000000" w:fill="DDEBF7"/>
            <w:noWrap/>
            <w:vAlign w:val="center"/>
            <w:hideMark/>
          </w:tcPr>
          <w:p w14:paraId="486324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127701,90</w:t>
            </w:r>
          </w:p>
        </w:tc>
        <w:tc>
          <w:tcPr>
            <w:tcW w:w="1496" w:type="dxa"/>
            <w:tcBorders>
              <w:top w:val="nil"/>
              <w:left w:val="nil"/>
              <w:bottom w:val="single" w:sz="4" w:space="0" w:color="auto"/>
              <w:right w:val="single" w:sz="4" w:space="0" w:color="auto"/>
            </w:tcBorders>
            <w:shd w:val="clear" w:color="000000" w:fill="DDEBF7"/>
            <w:noWrap/>
            <w:vAlign w:val="center"/>
            <w:hideMark/>
          </w:tcPr>
          <w:p w14:paraId="1E7D35D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8235,72</w:t>
            </w:r>
          </w:p>
        </w:tc>
        <w:tc>
          <w:tcPr>
            <w:tcW w:w="1496" w:type="dxa"/>
            <w:tcBorders>
              <w:top w:val="nil"/>
              <w:left w:val="nil"/>
              <w:bottom w:val="single" w:sz="4" w:space="0" w:color="auto"/>
              <w:right w:val="single" w:sz="4" w:space="0" w:color="auto"/>
            </w:tcBorders>
            <w:shd w:val="clear" w:color="000000" w:fill="DDEBF7"/>
            <w:noWrap/>
            <w:vAlign w:val="center"/>
            <w:hideMark/>
          </w:tcPr>
          <w:p w14:paraId="4487816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135937,62</w:t>
            </w:r>
          </w:p>
        </w:tc>
        <w:tc>
          <w:tcPr>
            <w:tcW w:w="1736" w:type="dxa"/>
            <w:tcBorders>
              <w:top w:val="nil"/>
              <w:left w:val="nil"/>
              <w:bottom w:val="single" w:sz="4" w:space="0" w:color="auto"/>
              <w:right w:val="single" w:sz="8" w:space="0" w:color="auto"/>
            </w:tcBorders>
            <w:shd w:val="clear" w:color="000000" w:fill="DDEBF7"/>
            <w:noWrap/>
            <w:vAlign w:val="center"/>
            <w:hideMark/>
          </w:tcPr>
          <w:p w14:paraId="1D7C0F6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-30,36</w:t>
            </w:r>
          </w:p>
        </w:tc>
        <w:tc>
          <w:tcPr>
            <w:tcW w:w="16" w:type="dxa"/>
            <w:vAlign w:val="center"/>
            <w:hideMark/>
          </w:tcPr>
          <w:p w14:paraId="3B67CB18" w14:textId="77777777" w:rsidR="00BF2F13" w:rsidRPr="00BF2F13" w:rsidRDefault="00BF2F13" w:rsidP="00BF2F13">
            <w:pPr>
              <w:rPr>
                <w:sz w:val="16"/>
                <w:szCs w:val="16"/>
              </w:rPr>
            </w:pPr>
          </w:p>
        </w:tc>
      </w:tr>
      <w:tr w:rsidR="00BF2F13" w:rsidRPr="00BF2F13" w14:paraId="775F5FFE" w14:textId="77777777" w:rsidTr="00BD168F">
        <w:trPr>
          <w:trHeight w:val="24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19F7FD0C"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vAlign w:val="center"/>
            <w:hideMark/>
          </w:tcPr>
          <w:p w14:paraId="59B3810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566A21A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116,00</w:t>
            </w:r>
          </w:p>
        </w:tc>
        <w:tc>
          <w:tcPr>
            <w:tcW w:w="1636" w:type="dxa"/>
            <w:tcBorders>
              <w:top w:val="nil"/>
              <w:left w:val="nil"/>
              <w:bottom w:val="single" w:sz="4" w:space="0" w:color="auto"/>
              <w:right w:val="single" w:sz="4" w:space="0" w:color="auto"/>
            </w:tcBorders>
            <w:shd w:val="clear" w:color="000000" w:fill="DDEBF7"/>
            <w:noWrap/>
            <w:vAlign w:val="center"/>
            <w:hideMark/>
          </w:tcPr>
          <w:p w14:paraId="4099759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A40A94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116,00</w:t>
            </w:r>
          </w:p>
        </w:tc>
        <w:tc>
          <w:tcPr>
            <w:tcW w:w="1636" w:type="dxa"/>
            <w:tcBorders>
              <w:top w:val="nil"/>
              <w:left w:val="nil"/>
              <w:bottom w:val="single" w:sz="4" w:space="0" w:color="auto"/>
              <w:right w:val="single" w:sz="4" w:space="0" w:color="auto"/>
            </w:tcBorders>
            <w:shd w:val="clear" w:color="000000" w:fill="DDEBF7"/>
            <w:noWrap/>
            <w:vAlign w:val="center"/>
            <w:hideMark/>
          </w:tcPr>
          <w:p w14:paraId="7DAABB9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283,54</w:t>
            </w:r>
          </w:p>
        </w:tc>
        <w:tc>
          <w:tcPr>
            <w:tcW w:w="1636" w:type="dxa"/>
            <w:tcBorders>
              <w:top w:val="nil"/>
              <w:left w:val="nil"/>
              <w:bottom w:val="single" w:sz="4" w:space="0" w:color="auto"/>
              <w:right w:val="single" w:sz="4" w:space="0" w:color="auto"/>
            </w:tcBorders>
            <w:shd w:val="clear" w:color="000000" w:fill="DDEBF7"/>
            <w:noWrap/>
            <w:vAlign w:val="center"/>
            <w:hideMark/>
          </w:tcPr>
          <w:p w14:paraId="19EB95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DE2971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283,54</w:t>
            </w:r>
          </w:p>
        </w:tc>
        <w:tc>
          <w:tcPr>
            <w:tcW w:w="1496" w:type="dxa"/>
            <w:tcBorders>
              <w:top w:val="nil"/>
              <w:left w:val="nil"/>
              <w:bottom w:val="single" w:sz="4" w:space="0" w:color="auto"/>
              <w:right w:val="single" w:sz="4" w:space="0" w:color="auto"/>
            </w:tcBorders>
            <w:shd w:val="clear" w:color="000000" w:fill="DDEBF7"/>
            <w:noWrap/>
            <w:vAlign w:val="center"/>
            <w:hideMark/>
          </w:tcPr>
          <w:p w14:paraId="78CBDEF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496" w:type="dxa"/>
            <w:tcBorders>
              <w:top w:val="nil"/>
              <w:left w:val="nil"/>
              <w:bottom w:val="single" w:sz="4" w:space="0" w:color="auto"/>
              <w:right w:val="single" w:sz="4" w:space="0" w:color="auto"/>
            </w:tcBorders>
            <w:shd w:val="clear" w:color="000000" w:fill="DDEBF7"/>
            <w:noWrap/>
            <w:vAlign w:val="center"/>
            <w:hideMark/>
          </w:tcPr>
          <w:p w14:paraId="40369D9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A48E30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736" w:type="dxa"/>
            <w:tcBorders>
              <w:top w:val="nil"/>
              <w:left w:val="nil"/>
              <w:bottom w:val="single" w:sz="4" w:space="0" w:color="auto"/>
              <w:right w:val="single" w:sz="8" w:space="0" w:color="auto"/>
            </w:tcBorders>
            <w:shd w:val="clear" w:color="000000" w:fill="DDEBF7"/>
            <w:noWrap/>
            <w:vAlign w:val="center"/>
            <w:hideMark/>
          </w:tcPr>
          <w:p w14:paraId="293970D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-163,05</w:t>
            </w:r>
          </w:p>
        </w:tc>
        <w:tc>
          <w:tcPr>
            <w:tcW w:w="16" w:type="dxa"/>
            <w:vAlign w:val="center"/>
            <w:hideMark/>
          </w:tcPr>
          <w:p w14:paraId="1BAA828F" w14:textId="77777777" w:rsidR="00BF2F13" w:rsidRPr="00BF2F13" w:rsidRDefault="00BF2F13" w:rsidP="00BF2F13">
            <w:pPr>
              <w:rPr>
                <w:sz w:val="16"/>
                <w:szCs w:val="16"/>
              </w:rPr>
            </w:pPr>
          </w:p>
        </w:tc>
      </w:tr>
      <w:tr w:rsidR="00BF2F13" w:rsidRPr="00BF2F13" w14:paraId="497F6D72"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20F28E6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Цена  натурального топлива без учета ж/д тарифа</w:t>
            </w:r>
          </w:p>
        </w:tc>
        <w:tc>
          <w:tcPr>
            <w:tcW w:w="1496" w:type="dxa"/>
            <w:tcBorders>
              <w:top w:val="nil"/>
              <w:left w:val="nil"/>
              <w:bottom w:val="single" w:sz="4" w:space="0" w:color="auto"/>
              <w:right w:val="single" w:sz="4" w:space="0" w:color="auto"/>
            </w:tcBorders>
            <w:shd w:val="clear" w:color="000000" w:fill="FFFFFF"/>
            <w:hideMark/>
          </w:tcPr>
          <w:p w14:paraId="144D09D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hideMark/>
          </w:tcPr>
          <w:p w14:paraId="6A8028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hideMark/>
          </w:tcPr>
          <w:p w14:paraId="51B0891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hideMark/>
          </w:tcPr>
          <w:p w14:paraId="7C87E66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hideMark/>
          </w:tcPr>
          <w:p w14:paraId="049F26A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hideMark/>
          </w:tcPr>
          <w:p w14:paraId="689BC7A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hideMark/>
          </w:tcPr>
          <w:p w14:paraId="3B469DA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hideMark/>
          </w:tcPr>
          <w:p w14:paraId="1F1B80B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hideMark/>
          </w:tcPr>
          <w:p w14:paraId="7D25ACE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hideMark/>
          </w:tcPr>
          <w:p w14:paraId="2967954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hideMark/>
          </w:tcPr>
          <w:p w14:paraId="05D7946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 w:type="dxa"/>
            <w:vAlign w:val="center"/>
            <w:hideMark/>
          </w:tcPr>
          <w:p w14:paraId="3A64D656" w14:textId="77777777" w:rsidR="00BF2F13" w:rsidRPr="00BF2F13" w:rsidRDefault="00BF2F13" w:rsidP="00BF2F13">
            <w:pPr>
              <w:rPr>
                <w:sz w:val="16"/>
                <w:szCs w:val="16"/>
              </w:rPr>
            </w:pPr>
          </w:p>
        </w:tc>
      </w:tr>
      <w:tr w:rsidR="00BF2F13" w:rsidRPr="00BF2F13" w14:paraId="415192BF"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38967DD7"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hideMark/>
          </w:tcPr>
          <w:p w14:paraId="0066694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73E1061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1 575,18</w:t>
            </w:r>
          </w:p>
        </w:tc>
        <w:tc>
          <w:tcPr>
            <w:tcW w:w="1636" w:type="dxa"/>
            <w:tcBorders>
              <w:top w:val="nil"/>
              <w:left w:val="nil"/>
              <w:bottom w:val="single" w:sz="4" w:space="0" w:color="auto"/>
              <w:right w:val="single" w:sz="4" w:space="0" w:color="auto"/>
            </w:tcBorders>
            <w:shd w:val="clear" w:color="000000" w:fill="DDEBF7"/>
            <w:noWrap/>
            <w:vAlign w:val="center"/>
            <w:hideMark/>
          </w:tcPr>
          <w:p w14:paraId="1AB420B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1 575,18</w:t>
            </w:r>
          </w:p>
        </w:tc>
        <w:tc>
          <w:tcPr>
            <w:tcW w:w="1496" w:type="dxa"/>
            <w:tcBorders>
              <w:top w:val="nil"/>
              <w:left w:val="nil"/>
              <w:bottom w:val="single" w:sz="4" w:space="0" w:color="auto"/>
              <w:right w:val="single" w:sz="4" w:space="0" w:color="auto"/>
            </w:tcBorders>
            <w:shd w:val="clear" w:color="000000" w:fill="DDEBF7"/>
            <w:noWrap/>
            <w:vAlign w:val="center"/>
            <w:hideMark/>
          </w:tcPr>
          <w:p w14:paraId="0B56D0F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1 575,18</w:t>
            </w:r>
          </w:p>
        </w:tc>
        <w:tc>
          <w:tcPr>
            <w:tcW w:w="1636" w:type="dxa"/>
            <w:tcBorders>
              <w:top w:val="nil"/>
              <w:left w:val="nil"/>
              <w:bottom w:val="single" w:sz="4" w:space="0" w:color="auto"/>
              <w:right w:val="single" w:sz="4" w:space="0" w:color="auto"/>
            </w:tcBorders>
            <w:shd w:val="clear" w:color="000000" w:fill="DDEBF7"/>
            <w:noWrap/>
            <w:vAlign w:val="center"/>
            <w:hideMark/>
          </w:tcPr>
          <w:p w14:paraId="1C9A483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1 904,05</w:t>
            </w:r>
          </w:p>
        </w:tc>
        <w:tc>
          <w:tcPr>
            <w:tcW w:w="1636" w:type="dxa"/>
            <w:tcBorders>
              <w:top w:val="nil"/>
              <w:left w:val="nil"/>
              <w:bottom w:val="single" w:sz="4" w:space="0" w:color="auto"/>
              <w:right w:val="single" w:sz="4" w:space="0" w:color="auto"/>
            </w:tcBorders>
            <w:shd w:val="clear" w:color="000000" w:fill="DDEBF7"/>
            <w:noWrap/>
            <w:vAlign w:val="center"/>
            <w:hideMark/>
          </w:tcPr>
          <w:p w14:paraId="65D1A60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1 904,05</w:t>
            </w:r>
          </w:p>
        </w:tc>
        <w:tc>
          <w:tcPr>
            <w:tcW w:w="1496" w:type="dxa"/>
            <w:tcBorders>
              <w:top w:val="nil"/>
              <w:left w:val="nil"/>
              <w:bottom w:val="single" w:sz="4" w:space="0" w:color="auto"/>
              <w:right w:val="single" w:sz="4" w:space="0" w:color="auto"/>
            </w:tcBorders>
            <w:shd w:val="clear" w:color="000000" w:fill="DDEBF7"/>
            <w:noWrap/>
            <w:vAlign w:val="center"/>
            <w:hideMark/>
          </w:tcPr>
          <w:p w14:paraId="36DAFC9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1 904,05</w:t>
            </w:r>
          </w:p>
        </w:tc>
        <w:tc>
          <w:tcPr>
            <w:tcW w:w="1496" w:type="dxa"/>
            <w:tcBorders>
              <w:top w:val="nil"/>
              <w:left w:val="nil"/>
              <w:bottom w:val="single" w:sz="4" w:space="0" w:color="auto"/>
              <w:right w:val="single" w:sz="4" w:space="0" w:color="auto"/>
            </w:tcBorders>
            <w:shd w:val="clear" w:color="000000" w:fill="DDEBF7"/>
            <w:noWrap/>
            <w:vAlign w:val="center"/>
            <w:hideMark/>
          </w:tcPr>
          <w:p w14:paraId="0A17E5A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1593,97</w:t>
            </w:r>
          </w:p>
        </w:tc>
        <w:tc>
          <w:tcPr>
            <w:tcW w:w="1496" w:type="dxa"/>
            <w:tcBorders>
              <w:top w:val="nil"/>
              <w:left w:val="nil"/>
              <w:bottom w:val="single" w:sz="4" w:space="0" w:color="auto"/>
              <w:right w:val="single" w:sz="4" w:space="0" w:color="auto"/>
            </w:tcBorders>
            <w:shd w:val="clear" w:color="000000" w:fill="DDEBF7"/>
            <w:noWrap/>
            <w:vAlign w:val="center"/>
            <w:hideMark/>
          </w:tcPr>
          <w:p w14:paraId="51D0DF4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1593,97</w:t>
            </w:r>
          </w:p>
        </w:tc>
        <w:tc>
          <w:tcPr>
            <w:tcW w:w="1496" w:type="dxa"/>
            <w:tcBorders>
              <w:top w:val="nil"/>
              <w:left w:val="nil"/>
              <w:bottom w:val="single" w:sz="4" w:space="0" w:color="auto"/>
              <w:right w:val="single" w:sz="4" w:space="0" w:color="auto"/>
            </w:tcBorders>
            <w:shd w:val="clear" w:color="000000" w:fill="DDEBF7"/>
            <w:noWrap/>
            <w:vAlign w:val="center"/>
            <w:hideMark/>
          </w:tcPr>
          <w:p w14:paraId="55126A7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1593,97</w:t>
            </w:r>
          </w:p>
        </w:tc>
        <w:tc>
          <w:tcPr>
            <w:tcW w:w="1736" w:type="dxa"/>
            <w:tcBorders>
              <w:top w:val="nil"/>
              <w:left w:val="nil"/>
              <w:bottom w:val="single" w:sz="4" w:space="0" w:color="auto"/>
              <w:right w:val="single" w:sz="8" w:space="0" w:color="auto"/>
            </w:tcBorders>
            <w:shd w:val="clear" w:color="000000" w:fill="DDEBF7"/>
            <w:noWrap/>
            <w:vAlign w:val="center"/>
            <w:hideMark/>
          </w:tcPr>
          <w:p w14:paraId="3E8ABEC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-310,08</w:t>
            </w:r>
          </w:p>
        </w:tc>
        <w:tc>
          <w:tcPr>
            <w:tcW w:w="16" w:type="dxa"/>
            <w:vAlign w:val="center"/>
            <w:hideMark/>
          </w:tcPr>
          <w:p w14:paraId="6BC6B66E" w14:textId="77777777" w:rsidR="00BF2F13" w:rsidRPr="00BF2F13" w:rsidRDefault="00BF2F13" w:rsidP="00BF2F13">
            <w:pPr>
              <w:rPr>
                <w:sz w:val="16"/>
                <w:szCs w:val="16"/>
              </w:rPr>
            </w:pPr>
          </w:p>
        </w:tc>
      </w:tr>
      <w:tr w:rsidR="00BF2F13" w:rsidRPr="00BF2F13" w14:paraId="2D345D50"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1777BBB"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0FD2A6AE"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1F510A8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13 372,75</w:t>
            </w:r>
          </w:p>
        </w:tc>
        <w:tc>
          <w:tcPr>
            <w:tcW w:w="1636" w:type="dxa"/>
            <w:tcBorders>
              <w:top w:val="nil"/>
              <w:left w:val="nil"/>
              <w:bottom w:val="single" w:sz="4" w:space="0" w:color="auto"/>
              <w:right w:val="single" w:sz="4" w:space="0" w:color="auto"/>
            </w:tcBorders>
            <w:shd w:val="clear" w:color="000000" w:fill="DDEBF7"/>
            <w:noWrap/>
            <w:vAlign w:val="center"/>
            <w:hideMark/>
          </w:tcPr>
          <w:p w14:paraId="030C873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2AB79E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13 372,75</w:t>
            </w:r>
          </w:p>
        </w:tc>
        <w:tc>
          <w:tcPr>
            <w:tcW w:w="1636" w:type="dxa"/>
            <w:tcBorders>
              <w:top w:val="nil"/>
              <w:left w:val="nil"/>
              <w:bottom w:val="single" w:sz="4" w:space="0" w:color="auto"/>
              <w:right w:val="single" w:sz="4" w:space="0" w:color="auto"/>
            </w:tcBorders>
            <w:shd w:val="clear" w:color="000000" w:fill="DDEBF7"/>
            <w:noWrap/>
            <w:vAlign w:val="center"/>
            <w:hideMark/>
          </w:tcPr>
          <w:p w14:paraId="5771877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36 281,38</w:t>
            </w:r>
          </w:p>
        </w:tc>
        <w:tc>
          <w:tcPr>
            <w:tcW w:w="1636" w:type="dxa"/>
            <w:tcBorders>
              <w:top w:val="nil"/>
              <w:left w:val="nil"/>
              <w:bottom w:val="single" w:sz="4" w:space="0" w:color="auto"/>
              <w:right w:val="single" w:sz="4" w:space="0" w:color="auto"/>
            </w:tcBorders>
            <w:shd w:val="clear" w:color="000000" w:fill="DDEBF7"/>
            <w:noWrap/>
            <w:vAlign w:val="center"/>
            <w:hideMark/>
          </w:tcPr>
          <w:p w14:paraId="3966AF3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35C48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36 281,38</w:t>
            </w:r>
          </w:p>
        </w:tc>
        <w:tc>
          <w:tcPr>
            <w:tcW w:w="1496" w:type="dxa"/>
            <w:tcBorders>
              <w:top w:val="nil"/>
              <w:left w:val="nil"/>
              <w:bottom w:val="single" w:sz="4" w:space="0" w:color="auto"/>
              <w:right w:val="single" w:sz="4" w:space="0" w:color="auto"/>
            </w:tcBorders>
            <w:shd w:val="clear" w:color="000000" w:fill="DDEBF7"/>
            <w:noWrap/>
            <w:vAlign w:val="center"/>
            <w:hideMark/>
          </w:tcPr>
          <w:p w14:paraId="7667F4D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27848,45</w:t>
            </w:r>
          </w:p>
        </w:tc>
        <w:tc>
          <w:tcPr>
            <w:tcW w:w="1496" w:type="dxa"/>
            <w:tcBorders>
              <w:top w:val="nil"/>
              <w:left w:val="nil"/>
              <w:bottom w:val="single" w:sz="4" w:space="0" w:color="auto"/>
              <w:right w:val="single" w:sz="4" w:space="0" w:color="auto"/>
            </w:tcBorders>
            <w:shd w:val="clear" w:color="000000" w:fill="DDEBF7"/>
            <w:noWrap/>
            <w:vAlign w:val="center"/>
            <w:hideMark/>
          </w:tcPr>
          <w:p w14:paraId="0D29808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0C3578F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27848,45</w:t>
            </w:r>
          </w:p>
        </w:tc>
        <w:tc>
          <w:tcPr>
            <w:tcW w:w="1736" w:type="dxa"/>
            <w:tcBorders>
              <w:top w:val="nil"/>
              <w:left w:val="nil"/>
              <w:bottom w:val="single" w:sz="4" w:space="0" w:color="auto"/>
              <w:right w:val="single" w:sz="8" w:space="0" w:color="auto"/>
            </w:tcBorders>
            <w:shd w:val="clear" w:color="000000" w:fill="DDEBF7"/>
            <w:noWrap/>
            <w:vAlign w:val="center"/>
            <w:hideMark/>
          </w:tcPr>
          <w:p w14:paraId="7A6E6A1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-8432,93</w:t>
            </w:r>
          </w:p>
        </w:tc>
        <w:tc>
          <w:tcPr>
            <w:tcW w:w="16" w:type="dxa"/>
            <w:vAlign w:val="center"/>
            <w:hideMark/>
          </w:tcPr>
          <w:p w14:paraId="78E9677F" w14:textId="77777777" w:rsidR="00BF2F13" w:rsidRPr="00BF2F13" w:rsidRDefault="00BF2F13" w:rsidP="00BF2F13">
            <w:pPr>
              <w:rPr>
                <w:sz w:val="16"/>
                <w:szCs w:val="16"/>
              </w:rPr>
            </w:pPr>
          </w:p>
        </w:tc>
      </w:tr>
      <w:tr w:rsidR="00BF2F13" w:rsidRPr="00BF2F13" w14:paraId="1D707734" w14:textId="77777777" w:rsidTr="00BD168F">
        <w:trPr>
          <w:trHeight w:val="31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4CEC886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Стоимость топлива, всего, в т.ч.</w:t>
            </w:r>
          </w:p>
        </w:tc>
        <w:tc>
          <w:tcPr>
            <w:tcW w:w="1496" w:type="dxa"/>
            <w:tcBorders>
              <w:top w:val="nil"/>
              <w:left w:val="nil"/>
              <w:bottom w:val="single" w:sz="4" w:space="0" w:color="auto"/>
              <w:right w:val="single" w:sz="4" w:space="0" w:color="auto"/>
            </w:tcBorders>
            <w:shd w:val="clear" w:color="000000" w:fill="FFFFFF"/>
            <w:hideMark/>
          </w:tcPr>
          <w:p w14:paraId="29389B3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hideMark/>
          </w:tcPr>
          <w:p w14:paraId="7BA6C293"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231 588,41</w:t>
            </w:r>
          </w:p>
        </w:tc>
        <w:tc>
          <w:tcPr>
            <w:tcW w:w="1636" w:type="dxa"/>
            <w:tcBorders>
              <w:top w:val="nil"/>
              <w:left w:val="nil"/>
              <w:bottom w:val="single" w:sz="4" w:space="0" w:color="auto"/>
              <w:right w:val="single" w:sz="4" w:space="0" w:color="auto"/>
            </w:tcBorders>
            <w:shd w:val="clear" w:color="000000" w:fill="DDEBF7"/>
            <w:hideMark/>
          </w:tcPr>
          <w:p w14:paraId="47837371"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14 068,93</w:t>
            </w:r>
          </w:p>
        </w:tc>
        <w:tc>
          <w:tcPr>
            <w:tcW w:w="1496" w:type="dxa"/>
            <w:tcBorders>
              <w:top w:val="nil"/>
              <w:left w:val="nil"/>
              <w:bottom w:val="single" w:sz="4" w:space="0" w:color="auto"/>
              <w:right w:val="single" w:sz="4" w:space="0" w:color="auto"/>
            </w:tcBorders>
            <w:shd w:val="clear" w:color="000000" w:fill="DDEBF7"/>
            <w:hideMark/>
          </w:tcPr>
          <w:p w14:paraId="18F0A193"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245 657,34</w:t>
            </w:r>
          </w:p>
        </w:tc>
        <w:tc>
          <w:tcPr>
            <w:tcW w:w="1636" w:type="dxa"/>
            <w:tcBorders>
              <w:top w:val="nil"/>
              <w:left w:val="nil"/>
              <w:bottom w:val="single" w:sz="4" w:space="0" w:color="auto"/>
              <w:right w:val="single" w:sz="4" w:space="0" w:color="auto"/>
            </w:tcBorders>
            <w:shd w:val="clear" w:color="000000" w:fill="DDEBF7"/>
            <w:hideMark/>
          </w:tcPr>
          <w:p w14:paraId="627350F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253 698,00</w:t>
            </w:r>
          </w:p>
        </w:tc>
        <w:tc>
          <w:tcPr>
            <w:tcW w:w="1636" w:type="dxa"/>
            <w:tcBorders>
              <w:top w:val="nil"/>
              <w:left w:val="nil"/>
              <w:bottom w:val="single" w:sz="4" w:space="0" w:color="auto"/>
              <w:right w:val="single" w:sz="4" w:space="0" w:color="auto"/>
            </w:tcBorders>
            <w:shd w:val="clear" w:color="000000" w:fill="DDEBF7"/>
            <w:hideMark/>
          </w:tcPr>
          <w:p w14:paraId="7CF67915"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15 479,05</w:t>
            </w:r>
          </w:p>
        </w:tc>
        <w:tc>
          <w:tcPr>
            <w:tcW w:w="1496" w:type="dxa"/>
            <w:tcBorders>
              <w:top w:val="nil"/>
              <w:left w:val="nil"/>
              <w:bottom w:val="single" w:sz="4" w:space="0" w:color="auto"/>
              <w:right w:val="single" w:sz="4" w:space="0" w:color="auto"/>
            </w:tcBorders>
            <w:shd w:val="clear" w:color="000000" w:fill="DDEBF7"/>
            <w:hideMark/>
          </w:tcPr>
          <w:p w14:paraId="16901AE9"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269 177,05</w:t>
            </w:r>
          </w:p>
        </w:tc>
        <w:tc>
          <w:tcPr>
            <w:tcW w:w="1496" w:type="dxa"/>
            <w:tcBorders>
              <w:top w:val="nil"/>
              <w:left w:val="nil"/>
              <w:bottom w:val="single" w:sz="4" w:space="0" w:color="auto"/>
              <w:right w:val="single" w:sz="4" w:space="0" w:color="auto"/>
            </w:tcBorders>
            <w:shd w:val="clear" w:color="000000" w:fill="DDEBF7"/>
            <w:hideMark/>
          </w:tcPr>
          <w:p w14:paraId="31650EEC"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206908,46</w:t>
            </w:r>
          </w:p>
        </w:tc>
        <w:tc>
          <w:tcPr>
            <w:tcW w:w="1496" w:type="dxa"/>
            <w:tcBorders>
              <w:top w:val="nil"/>
              <w:left w:val="nil"/>
              <w:bottom w:val="single" w:sz="4" w:space="0" w:color="auto"/>
              <w:right w:val="single" w:sz="4" w:space="0" w:color="auto"/>
            </w:tcBorders>
            <w:shd w:val="clear" w:color="000000" w:fill="DDEBF7"/>
            <w:hideMark/>
          </w:tcPr>
          <w:p w14:paraId="0CFA4902"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13127,49</w:t>
            </w:r>
          </w:p>
        </w:tc>
        <w:tc>
          <w:tcPr>
            <w:tcW w:w="1496" w:type="dxa"/>
            <w:tcBorders>
              <w:top w:val="nil"/>
              <w:left w:val="nil"/>
              <w:bottom w:val="single" w:sz="4" w:space="0" w:color="auto"/>
              <w:right w:val="single" w:sz="4" w:space="0" w:color="auto"/>
            </w:tcBorders>
            <w:shd w:val="clear" w:color="000000" w:fill="DDEBF7"/>
            <w:hideMark/>
          </w:tcPr>
          <w:p w14:paraId="78CF79F6"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220035,95</w:t>
            </w:r>
          </w:p>
        </w:tc>
        <w:tc>
          <w:tcPr>
            <w:tcW w:w="1736" w:type="dxa"/>
            <w:tcBorders>
              <w:top w:val="nil"/>
              <w:left w:val="nil"/>
              <w:bottom w:val="single" w:sz="4" w:space="0" w:color="auto"/>
              <w:right w:val="single" w:sz="8" w:space="0" w:color="auto"/>
            </w:tcBorders>
            <w:shd w:val="clear" w:color="000000" w:fill="DDEBF7"/>
            <w:hideMark/>
          </w:tcPr>
          <w:p w14:paraId="4A86C0F6"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-49141,11</w:t>
            </w:r>
          </w:p>
        </w:tc>
        <w:tc>
          <w:tcPr>
            <w:tcW w:w="16" w:type="dxa"/>
            <w:vAlign w:val="center"/>
            <w:hideMark/>
          </w:tcPr>
          <w:p w14:paraId="2EA57B1B" w14:textId="77777777" w:rsidR="00BF2F13" w:rsidRPr="00BF2F13" w:rsidRDefault="00BF2F13" w:rsidP="00BF2F13">
            <w:pPr>
              <w:rPr>
                <w:sz w:val="16"/>
                <w:szCs w:val="16"/>
              </w:rPr>
            </w:pPr>
          </w:p>
        </w:tc>
      </w:tr>
      <w:tr w:rsidR="00BF2F13" w:rsidRPr="00BF2F13" w14:paraId="29A9DD2C"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E99C8CC"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hideMark/>
          </w:tcPr>
          <w:p w14:paraId="6CB9422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1A2CB32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230 037,17</w:t>
            </w:r>
          </w:p>
        </w:tc>
        <w:tc>
          <w:tcPr>
            <w:tcW w:w="1636" w:type="dxa"/>
            <w:tcBorders>
              <w:top w:val="nil"/>
              <w:left w:val="nil"/>
              <w:bottom w:val="single" w:sz="4" w:space="0" w:color="auto"/>
              <w:right w:val="single" w:sz="4" w:space="0" w:color="auto"/>
            </w:tcBorders>
            <w:shd w:val="clear" w:color="000000" w:fill="DDEBF7"/>
            <w:noWrap/>
            <w:vAlign w:val="center"/>
            <w:hideMark/>
          </w:tcPr>
          <w:p w14:paraId="3FE1D44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14 068,93</w:t>
            </w:r>
          </w:p>
        </w:tc>
        <w:tc>
          <w:tcPr>
            <w:tcW w:w="1496" w:type="dxa"/>
            <w:tcBorders>
              <w:top w:val="nil"/>
              <w:left w:val="nil"/>
              <w:bottom w:val="single" w:sz="4" w:space="0" w:color="auto"/>
              <w:right w:val="single" w:sz="4" w:space="0" w:color="auto"/>
            </w:tcBorders>
            <w:shd w:val="clear" w:color="000000" w:fill="DDEBF7"/>
            <w:noWrap/>
            <w:vAlign w:val="center"/>
            <w:hideMark/>
          </w:tcPr>
          <w:p w14:paraId="5599A45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244 106,10</w:t>
            </w:r>
          </w:p>
        </w:tc>
        <w:tc>
          <w:tcPr>
            <w:tcW w:w="1636" w:type="dxa"/>
            <w:tcBorders>
              <w:top w:val="nil"/>
              <w:left w:val="nil"/>
              <w:bottom w:val="single" w:sz="4" w:space="0" w:color="auto"/>
              <w:right w:val="single" w:sz="4" w:space="0" w:color="auto"/>
            </w:tcBorders>
            <w:shd w:val="clear" w:color="000000" w:fill="DDEBF7"/>
            <w:noWrap/>
            <w:vAlign w:val="center"/>
            <w:hideMark/>
          </w:tcPr>
          <w:p w14:paraId="0241D9A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243 410,78</w:t>
            </w:r>
          </w:p>
        </w:tc>
        <w:tc>
          <w:tcPr>
            <w:tcW w:w="1636" w:type="dxa"/>
            <w:tcBorders>
              <w:top w:val="nil"/>
              <w:left w:val="nil"/>
              <w:bottom w:val="single" w:sz="4" w:space="0" w:color="auto"/>
              <w:right w:val="single" w:sz="4" w:space="0" w:color="auto"/>
            </w:tcBorders>
            <w:shd w:val="clear" w:color="000000" w:fill="DDEBF7"/>
            <w:noWrap/>
            <w:vAlign w:val="center"/>
            <w:hideMark/>
          </w:tcPr>
          <w:p w14:paraId="3347727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15 479,05</w:t>
            </w:r>
          </w:p>
        </w:tc>
        <w:tc>
          <w:tcPr>
            <w:tcW w:w="1496" w:type="dxa"/>
            <w:tcBorders>
              <w:top w:val="nil"/>
              <w:left w:val="nil"/>
              <w:bottom w:val="single" w:sz="4" w:space="0" w:color="auto"/>
              <w:right w:val="single" w:sz="4" w:space="0" w:color="auto"/>
            </w:tcBorders>
            <w:shd w:val="clear" w:color="000000" w:fill="DDEBF7"/>
            <w:noWrap/>
            <w:vAlign w:val="center"/>
            <w:hideMark/>
          </w:tcPr>
          <w:p w14:paraId="56FE61A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258 889,83</w:t>
            </w:r>
          </w:p>
        </w:tc>
        <w:tc>
          <w:tcPr>
            <w:tcW w:w="1496" w:type="dxa"/>
            <w:tcBorders>
              <w:top w:val="nil"/>
              <w:left w:val="nil"/>
              <w:bottom w:val="single" w:sz="4" w:space="0" w:color="auto"/>
              <w:right w:val="single" w:sz="4" w:space="0" w:color="auto"/>
            </w:tcBorders>
            <w:shd w:val="clear" w:color="000000" w:fill="DDEBF7"/>
            <w:noWrap/>
            <w:vAlign w:val="center"/>
            <w:hideMark/>
          </w:tcPr>
          <w:p w14:paraId="77F4ECC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203553,00</w:t>
            </w:r>
          </w:p>
        </w:tc>
        <w:tc>
          <w:tcPr>
            <w:tcW w:w="1496" w:type="dxa"/>
            <w:tcBorders>
              <w:top w:val="nil"/>
              <w:left w:val="nil"/>
              <w:bottom w:val="single" w:sz="4" w:space="0" w:color="auto"/>
              <w:right w:val="single" w:sz="4" w:space="0" w:color="auto"/>
            </w:tcBorders>
            <w:shd w:val="clear" w:color="000000" w:fill="DDEBF7"/>
            <w:noWrap/>
            <w:vAlign w:val="center"/>
            <w:hideMark/>
          </w:tcPr>
          <w:p w14:paraId="0A2D69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13127,49</w:t>
            </w:r>
          </w:p>
        </w:tc>
        <w:tc>
          <w:tcPr>
            <w:tcW w:w="1496" w:type="dxa"/>
            <w:tcBorders>
              <w:top w:val="nil"/>
              <w:left w:val="nil"/>
              <w:bottom w:val="single" w:sz="4" w:space="0" w:color="auto"/>
              <w:right w:val="single" w:sz="4" w:space="0" w:color="auto"/>
            </w:tcBorders>
            <w:shd w:val="clear" w:color="000000" w:fill="DDEBF7"/>
            <w:noWrap/>
            <w:vAlign w:val="center"/>
            <w:hideMark/>
          </w:tcPr>
          <w:p w14:paraId="0B46D50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216680,49</w:t>
            </w:r>
          </w:p>
        </w:tc>
        <w:tc>
          <w:tcPr>
            <w:tcW w:w="1736" w:type="dxa"/>
            <w:tcBorders>
              <w:top w:val="nil"/>
              <w:left w:val="nil"/>
              <w:bottom w:val="single" w:sz="4" w:space="0" w:color="auto"/>
              <w:right w:val="single" w:sz="8" w:space="0" w:color="auto"/>
            </w:tcBorders>
            <w:shd w:val="clear" w:color="000000" w:fill="DDEBF7"/>
            <w:noWrap/>
            <w:vAlign w:val="center"/>
            <w:hideMark/>
          </w:tcPr>
          <w:p w14:paraId="3766BB5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-42209,34</w:t>
            </w:r>
          </w:p>
        </w:tc>
        <w:tc>
          <w:tcPr>
            <w:tcW w:w="16" w:type="dxa"/>
            <w:vAlign w:val="center"/>
            <w:hideMark/>
          </w:tcPr>
          <w:p w14:paraId="7B2DDDFB" w14:textId="77777777" w:rsidR="00BF2F13" w:rsidRPr="00BF2F13" w:rsidRDefault="00BF2F13" w:rsidP="00BF2F13">
            <w:pPr>
              <w:rPr>
                <w:sz w:val="16"/>
                <w:szCs w:val="16"/>
              </w:rPr>
            </w:pPr>
          </w:p>
        </w:tc>
      </w:tr>
      <w:tr w:rsidR="00BF2F13" w:rsidRPr="00BF2F13" w14:paraId="6BD88BCD"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496A58A"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5259A70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546A8AB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1 551,24</w:t>
            </w:r>
          </w:p>
        </w:tc>
        <w:tc>
          <w:tcPr>
            <w:tcW w:w="1636" w:type="dxa"/>
            <w:tcBorders>
              <w:top w:val="nil"/>
              <w:left w:val="nil"/>
              <w:bottom w:val="single" w:sz="4" w:space="0" w:color="auto"/>
              <w:right w:val="single" w:sz="4" w:space="0" w:color="auto"/>
            </w:tcBorders>
            <w:shd w:val="clear" w:color="000000" w:fill="DDEBF7"/>
            <w:noWrap/>
            <w:vAlign w:val="center"/>
            <w:hideMark/>
          </w:tcPr>
          <w:p w14:paraId="16597FE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28BA0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1 551,24</w:t>
            </w:r>
          </w:p>
        </w:tc>
        <w:tc>
          <w:tcPr>
            <w:tcW w:w="1636" w:type="dxa"/>
            <w:tcBorders>
              <w:top w:val="nil"/>
              <w:left w:val="nil"/>
              <w:bottom w:val="single" w:sz="4" w:space="0" w:color="auto"/>
              <w:right w:val="single" w:sz="4" w:space="0" w:color="auto"/>
            </w:tcBorders>
            <w:shd w:val="clear" w:color="000000" w:fill="DDEBF7"/>
            <w:noWrap/>
            <w:vAlign w:val="center"/>
            <w:hideMark/>
          </w:tcPr>
          <w:p w14:paraId="41AA455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10 287,22</w:t>
            </w:r>
          </w:p>
        </w:tc>
        <w:tc>
          <w:tcPr>
            <w:tcW w:w="1636" w:type="dxa"/>
            <w:tcBorders>
              <w:top w:val="nil"/>
              <w:left w:val="nil"/>
              <w:bottom w:val="single" w:sz="4" w:space="0" w:color="auto"/>
              <w:right w:val="single" w:sz="4" w:space="0" w:color="auto"/>
            </w:tcBorders>
            <w:shd w:val="clear" w:color="000000" w:fill="DDEBF7"/>
            <w:noWrap/>
            <w:vAlign w:val="center"/>
            <w:hideMark/>
          </w:tcPr>
          <w:p w14:paraId="3C3239B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DDD645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10 287,22</w:t>
            </w:r>
          </w:p>
        </w:tc>
        <w:tc>
          <w:tcPr>
            <w:tcW w:w="1496" w:type="dxa"/>
            <w:tcBorders>
              <w:top w:val="nil"/>
              <w:left w:val="nil"/>
              <w:bottom w:val="single" w:sz="4" w:space="0" w:color="auto"/>
              <w:right w:val="single" w:sz="4" w:space="0" w:color="auto"/>
            </w:tcBorders>
            <w:shd w:val="clear" w:color="000000" w:fill="DDEBF7"/>
            <w:noWrap/>
            <w:vAlign w:val="center"/>
            <w:hideMark/>
          </w:tcPr>
          <w:p w14:paraId="6160552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3355,46</w:t>
            </w:r>
          </w:p>
        </w:tc>
        <w:tc>
          <w:tcPr>
            <w:tcW w:w="1496" w:type="dxa"/>
            <w:tcBorders>
              <w:top w:val="nil"/>
              <w:left w:val="nil"/>
              <w:bottom w:val="single" w:sz="4" w:space="0" w:color="auto"/>
              <w:right w:val="single" w:sz="4" w:space="0" w:color="auto"/>
            </w:tcBorders>
            <w:shd w:val="clear" w:color="000000" w:fill="DDEBF7"/>
            <w:noWrap/>
            <w:vAlign w:val="center"/>
            <w:hideMark/>
          </w:tcPr>
          <w:p w14:paraId="47AF54F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C5B707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3355,46</w:t>
            </w:r>
          </w:p>
        </w:tc>
        <w:tc>
          <w:tcPr>
            <w:tcW w:w="1736" w:type="dxa"/>
            <w:tcBorders>
              <w:top w:val="nil"/>
              <w:left w:val="nil"/>
              <w:bottom w:val="single" w:sz="4" w:space="0" w:color="auto"/>
              <w:right w:val="single" w:sz="8" w:space="0" w:color="auto"/>
            </w:tcBorders>
            <w:shd w:val="clear" w:color="000000" w:fill="DDEBF7"/>
            <w:noWrap/>
            <w:vAlign w:val="center"/>
            <w:hideMark/>
          </w:tcPr>
          <w:p w14:paraId="4AF6F5F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-6931,76</w:t>
            </w:r>
          </w:p>
        </w:tc>
        <w:tc>
          <w:tcPr>
            <w:tcW w:w="16" w:type="dxa"/>
            <w:vAlign w:val="center"/>
            <w:hideMark/>
          </w:tcPr>
          <w:p w14:paraId="7F4742BF" w14:textId="77777777" w:rsidR="00BF2F13" w:rsidRPr="00BF2F13" w:rsidRDefault="00BF2F13" w:rsidP="00BF2F13">
            <w:pPr>
              <w:rPr>
                <w:sz w:val="16"/>
                <w:szCs w:val="16"/>
              </w:rPr>
            </w:pPr>
          </w:p>
        </w:tc>
      </w:tr>
      <w:tr w:rsidR="00BF2F13" w:rsidRPr="00BF2F13" w14:paraId="7E484DAC" w14:textId="77777777" w:rsidTr="00BD168F">
        <w:trPr>
          <w:trHeight w:val="312"/>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6D781F6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Стоимость расходов по транспортировке, всего, в т.ч.:</w:t>
            </w:r>
          </w:p>
        </w:tc>
        <w:tc>
          <w:tcPr>
            <w:tcW w:w="1496" w:type="dxa"/>
            <w:tcBorders>
              <w:top w:val="nil"/>
              <w:left w:val="nil"/>
              <w:bottom w:val="single" w:sz="4" w:space="0" w:color="auto"/>
              <w:right w:val="single" w:sz="4" w:space="0" w:color="auto"/>
            </w:tcBorders>
            <w:shd w:val="clear" w:color="000000" w:fill="FFFFFF"/>
            <w:vAlign w:val="center"/>
            <w:hideMark/>
          </w:tcPr>
          <w:p w14:paraId="3459637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vAlign w:val="center"/>
            <w:hideMark/>
          </w:tcPr>
          <w:p w14:paraId="644AD813"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123 712,75</w:t>
            </w:r>
          </w:p>
        </w:tc>
        <w:tc>
          <w:tcPr>
            <w:tcW w:w="1636" w:type="dxa"/>
            <w:tcBorders>
              <w:top w:val="nil"/>
              <w:left w:val="nil"/>
              <w:bottom w:val="single" w:sz="4" w:space="0" w:color="auto"/>
              <w:right w:val="single" w:sz="4" w:space="0" w:color="auto"/>
            </w:tcBorders>
            <w:shd w:val="clear" w:color="000000" w:fill="DDEBF7"/>
            <w:vAlign w:val="center"/>
            <w:hideMark/>
          </w:tcPr>
          <w:p w14:paraId="2650420C"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7 322,01</w:t>
            </w:r>
          </w:p>
        </w:tc>
        <w:tc>
          <w:tcPr>
            <w:tcW w:w="1496" w:type="dxa"/>
            <w:tcBorders>
              <w:top w:val="nil"/>
              <w:left w:val="nil"/>
              <w:bottom w:val="single" w:sz="4" w:space="0" w:color="auto"/>
              <w:right w:val="single" w:sz="4" w:space="0" w:color="auto"/>
            </w:tcBorders>
            <w:shd w:val="clear" w:color="000000" w:fill="DDEBF7"/>
            <w:vAlign w:val="center"/>
            <w:hideMark/>
          </w:tcPr>
          <w:p w14:paraId="70028479"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131 034,76</w:t>
            </w:r>
          </w:p>
        </w:tc>
        <w:tc>
          <w:tcPr>
            <w:tcW w:w="1636" w:type="dxa"/>
            <w:tcBorders>
              <w:top w:val="nil"/>
              <w:left w:val="nil"/>
              <w:bottom w:val="single" w:sz="4" w:space="0" w:color="auto"/>
              <w:right w:val="single" w:sz="4" w:space="0" w:color="auto"/>
            </w:tcBorders>
            <w:shd w:val="clear" w:color="000000" w:fill="DDEBF7"/>
            <w:vAlign w:val="center"/>
            <w:hideMark/>
          </w:tcPr>
          <w:p w14:paraId="2BA1060D"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126 720,84</w:t>
            </w:r>
          </w:p>
        </w:tc>
        <w:tc>
          <w:tcPr>
            <w:tcW w:w="1636" w:type="dxa"/>
            <w:tcBorders>
              <w:top w:val="nil"/>
              <w:left w:val="nil"/>
              <w:bottom w:val="single" w:sz="4" w:space="0" w:color="auto"/>
              <w:right w:val="single" w:sz="4" w:space="0" w:color="auto"/>
            </w:tcBorders>
            <w:shd w:val="clear" w:color="000000" w:fill="DDEBF7"/>
            <w:vAlign w:val="center"/>
            <w:hideMark/>
          </w:tcPr>
          <w:p w14:paraId="5B71F05F"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6 946,20</w:t>
            </w:r>
          </w:p>
        </w:tc>
        <w:tc>
          <w:tcPr>
            <w:tcW w:w="1496" w:type="dxa"/>
            <w:tcBorders>
              <w:top w:val="nil"/>
              <w:left w:val="nil"/>
              <w:bottom w:val="single" w:sz="4" w:space="0" w:color="auto"/>
              <w:right w:val="single" w:sz="4" w:space="0" w:color="auto"/>
            </w:tcBorders>
            <w:shd w:val="clear" w:color="000000" w:fill="DDEBF7"/>
            <w:vAlign w:val="center"/>
            <w:hideMark/>
          </w:tcPr>
          <w:p w14:paraId="3D1F4993"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133 667,04</w:t>
            </w:r>
          </w:p>
        </w:tc>
        <w:tc>
          <w:tcPr>
            <w:tcW w:w="1496" w:type="dxa"/>
            <w:tcBorders>
              <w:top w:val="nil"/>
              <w:left w:val="nil"/>
              <w:bottom w:val="single" w:sz="4" w:space="0" w:color="auto"/>
              <w:right w:val="single" w:sz="4" w:space="0" w:color="auto"/>
            </w:tcBorders>
            <w:shd w:val="clear" w:color="000000" w:fill="DDEBF7"/>
            <w:vAlign w:val="center"/>
            <w:hideMark/>
          </w:tcPr>
          <w:p w14:paraId="745656CE"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126208,79</w:t>
            </w:r>
          </w:p>
        </w:tc>
        <w:tc>
          <w:tcPr>
            <w:tcW w:w="1496" w:type="dxa"/>
            <w:tcBorders>
              <w:top w:val="nil"/>
              <w:left w:val="nil"/>
              <w:bottom w:val="single" w:sz="4" w:space="0" w:color="auto"/>
              <w:right w:val="single" w:sz="4" w:space="0" w:color="auto"/>
            </w:tcBorders>
            <w:shd w:val="clear" w:color="000000" w:fill="DDEBF7"/>
            <w:vAlign w:val="center"/>
            <w:hideMark/>
          </w:tcPr>
          <w:p w14:paraId="2F4D04D6"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7036,92</w:t>
            </w:r>
          </w:p>
        </w:tc>
        <w:tc>
          <w:tcPr>
            <w:tcW w:w="1496" w:type="dxa"/>
            <w:tcBorders>
              <w:top w:val="nil"/>
              <w:left w:val="nil"/>
              <w:bottom w:val="single" w:sz="4" w:space="0" w:color="auto"/>
              <w:right w:val="single" w:sz="4" w:space="0" w:color="auto"/>
            </w:tcBorders>
            <w:shd w:val="clear" w:color="000000" w:fill="DDEBF7"/>
            <w:vAlign w:val="center"/>
            <w:hideMark/>
          </w:tcPr>
          <w:p w14:paraId="38BF6414"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133245,71</w:t>
            </w:r>
          </w:p>
        </w:tc>
        <w:tc>
          <w:tcPr>
            <w:tcW w:w="1736" w:type="dxa"/>
            <w:tcBorders>
              <w:top w:val="nil"/>
              <w:left w:val="nil"/>
              <w:bottom w:val="single" w:sz="4" w:space="0" w:color="auto"/>
              <w:right w:val="single" w:sz="8" w:space="0" w:color="auto"/>
            </w:tcBorders>
            <w:shd w:val="clear" w:color="000000" w:fill="DDEBF7"/>
            <w:vAlign w:val="center"/>
            <w:hideMark/>
          </w:tcPr>
          <w:p w14:paraId="216F210B"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-421,33</w:t>
            </w:r>
          </w:p>
        </w:tc>
        <w:tc>
          <w:tcPr>
            <w:tcW w:w="16" w:type="dxa"/>
            <w:vAlign w:val="center"/>
            <w:hideMark/>
          </w:tcPr>
          <w:p w14:paraId="3F536B4D" w14:textId="77777777" w:rsidR="00BF2F13" w:rsidRPr="00BF2F13" w:rsidRDefault="00BF2F13" w:rsidP="00BF2F13">
            <w:pPr>
              <w:rPr>
                <w:sz w:val="16"/>
                <w:szCs w:val="16"/>
              </w:rPr>
            </w:pPr>
          </w:p>
        </w:tc>
      </w:tr>
      <w:tr w:rsidR="00BF2F13" w:rsidRPr="00BF2F13" w14:paraId="2F38BE88" w14:textId="77777777" w:rsidTr="00BD168F">
        <w:trPr>
          <w:trHeight w:val="255"/>
          <w:jc w:val="center"/>
        </w:trPr>
        <w:tc>
          <w:tcPr>
            <w:tcW w:w="5016" w:type="dxa"/>
            <w:vMerge w:val="restart"/>
            <w:tcBorders>
              <w:top w:val="nil"/>
              <w:left w:val="single" w:sz="8" w:space="0" w:color="auto"/>
              <w:bottom w:val="nil"/>
              <w:right w:val="single" w:sz="4" w:space="0" w:color="auto"/>
            </w:tcBorders>
            <w:shd w:val="clear" w:color="000000" w:fill="FFFFFF"/>
            <w:noWrap/>
            <w:vAlign w:val="center"/>
            <w:hideMark/>
          </w:tcPr>
          <w:p w14:paraId="36D8C47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Железнодорожные перевозки</w:t>
            </w:r>
          </w:p>
        </w:tc>
        <w:tc>
          <w:tcPr>
            <w:tcW w:w="1496" w:type="dxa"/>
            <w:tcBorders>
              <w:top w:val="nil"/>
              <w:left w:val="nil"/>
              <w:bottom w:val="single" w:sz="4" w:space="0" w:color="auto"/>
              <w:right w:val="single" w:sz="4" w:space="0" w:color="auto"/>
            </w:tcBorders>
            <w:shd w:val="clear" w:color="000000" w:fill="FFFFFF"/>
            <w:vAlign w:val="bottom"/>
            <w:hideMark/>
          </w:tcPr>
          <w:p w14:paraId="34F68C6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717556E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100 489,38</w:t>
            </w:r>
          </w:p>
        </w:tc>
        <w:tc>
          <w:tcPr>
            <w:tcW w:w="1636" w:type="dxa"/>
            <w:tcBorders>
              <w:top w:val="nil"/>
              <w:left w:val="nil"/>
              <w:bottom w:val="single" w:sz="4" w:space="0" w:color="auto"/>
              <w:right w:val="single" w:sz="4" w:space="0" w:color="auto"/>
            </w:tcBorders>
            <w:shd w:val="clear" w:color="000000" w:fill="DDEBF7"/>
            <w:noWrap/>
            <w:vAlign w:val="center"/>
            <w:hideMark/>
          </w:tcPr>
          <w:p w14:paraId="3D94F0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6 145,87</w:t>
            </w:r>
          </w:p>
        </w:tc>
        <w:tc>
          <w:tcPr>
            <w:tcW w:w="1496" w:type="dxa"/>
            <w:tcBorders>
              <w:top w:val="nil"/>
              <w:left w:val="nil"/>
              <w:bottom w:val="single" w:sz="4" w:space="0" w:color="auto"/>
              <w:right w:val="single" w:sz="4" w:space="0" w:color="auto"/>
            </w:tcBorders>
            <w:shd w:val="clear" w:color="000000" w:fill="DDEBF7"/>
            <w:noWrap/>
            <w:vAlign w:val="center"/>
            <w:hideMark/>
          </w:tcPr>
          <w:p w14:paraId="15EAC54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106 635,25</w:t>
            </w:r>
          </w:p>
        </w:tc>
        <w:tc>
          <w:tcPr>
            <w:tcW w:w="1636" w:type="dxa"/>
            <w:tcBorders>
              <w:top w:val="nil"/>
              <w:left w:val="nil"/>
              <w:bottom w:val="single" w:sz="4" w:space="0" w:color="auto"/>
              <w:right w:val="single" w:sz="4" w:space="0" w:color="auto"/>
            </w:tcBorders>
            <w:shd w:val="clear" w:color="000000" w:fill="DDEBF7"/>
            <w:noWrap/>
            <w:vAlign w:val="center"/>
            <w:hideMark/>
          </w:tcPr>
          <w:p w14:paraId="6A9F1C3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100 456,08</w:t>
            </w:r>
          </w:p>
        </w:tc>
        <w:tc>
          <w:tcPr>
            <w:tcW w:w="1636" w:type="dxa"/>
            <w:tcBorders>
              <w:top w:val="nil"/>
              <w:left w:val="nil"/>
              <w:bottom w:val="single" w:sz="4" w:space="0" w:color="auto"/>
              <w:right w:val="single" w:sz="4" w:space="0" w:color="auto"/>
            </w:tcBorders>
            <w:shd w:val="clear" w:color="000000" w:fill="DDEBF7"/>
            <w:noWrap/>
            <w:vAlign w:val="center"/>
            <w:hideMark/>
          </w:tcPr>
          <w:p w14:paraId="7509771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5 685,16</w:t>
            </w:r>
          </w:p>
        </w:tc>
        <w:tc>
          <w:tcPr>
            <w:tcW w:w="1496" w:type="dxa"/>
            <w:tcBorders>
              <w:top w:val="nil"/>
              <w:left w:val="nil"/>
              <w:bottom w:val="single" w:sz="4" w:space="0" w:color="auto"/>
              <w:right w:val="single" w:sz="4" w:space="0" w:color="auto"/>
            </w:tcBorders>
            <w:shd w:val="clear" w:color="000000" w:fill="DDEBF7"/>
            <w:noWrap/>
            <w:vAlign w:val="center"/>
            <w:hideMark/>
          </w:tcPr>
          <w:p w14:paraId="072B824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106 141,25</w:t>
            </w:r>
          </w:p>
        </w:tc>
        <w:tc>
          <w:tcPr>
            <w:tcW w:w="1496" w:type="dxa"/>
            <w:tcBorders>
              <w:top w:val="nil"/>
              <w:left w:val="nil"/>
              <w:bottom w:val="single" w:sz="4" w:space="0" w:color="auto"/>
              <w:right w:val="single" w:sz="4" w:space="0" w:color="auto"/>
            </w:tcBorders>
            <w:shd w:val="clear" w:color="000000" w:fill="DDEBF7"/>
            <w:noWrap/>
            <w:vAlign w:val="center"/>
            <w:hideMark/>
          </w:tcPr>
          <w:p w14:paraId="2B31C99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101101,41</w:t>
            </w:r>
          </w:p>
        </w:tc>
        <w:tc>
          <w:tcPr>
            <w:tcW w:w="1496" w:type="dxa"/>
            <w:tcBorders>
              <w:top w:val="nil"/>
              <w:left w:val="nil"/>
              <w:bottom w:val="single" w:sz="4" w:space="0" w:color="auto"/>
              <w:right w:val="single" w:sz="4" w:space="0" w:color="auto"/>
            </w:tcBorders>
            <w:shd w:val="clear" w:color="000000" w:fill="DDEBF7"/>
            <w:noWrap/>
            <w:vAlign w:val="center"/>
            <w:hideMark/>
          </w:tcPr>
          <w:p w14:paraId="3010747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5759,42</w:t>
            </w:r>
          </w:p>
        </w:tc>
        <w:tc>
          <w:tcPr>
            <w:tcW w:w="1496" w:type="dxa"/>
            <w:tcBorders>
              <w:top w:val="nil"/>
              <w:left w:val="nil"/>
              <w:bottom w:val="single" w:sz="4" w:space="0" w:color="auto"/>
              <w:right w:val="single" w:sz="4" w:space="0" w:color="auto"/>
            </w:tcBorders>
            <w:shd w:val="clear" w:color="000000" w:fill="DDEBF7"/>
            <w:noWrap/>
            <w:vAlign w:val="center"/>
            <w:hideMark/>
          </w:tcPr>
          <w:p w14:paraId="02519AD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106860,82</w:t>
            </w:r>
          </w:p>
        </w:tc>
        <w:tc>
          <w:tcPr>
            <w:tcW w:w="1736" w:type="dxa"/>
            <w:tcBorders>
              <w:top w:val="nil"/>
              <w:left w:val="nil"/>
              <w:bottom w:val="single" w:sz="4" w:space="0" w:color="auto"/>
              <w:right w:val="single" w:sz="8" w:space="0" w:color="auto"/>
            </w:tcBorders>
            <w:shd w:val="clear" w:color="000000" w:fill="DDEBF7"/>
            <w:noWrap/>
            <w:vAlign w:val="center"/>
            <w:hideMark/>
          </w:tcPr>
          <w:p w14:paraId="0FAD926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719,58</w:t>
            </w:r>
          </w:p>
        </w:tc>
        <w:tc>
          <w:tcPr>
            <w:tcW w:w="16" w:type="dxa"/>
            <w:vAlign w:val="center"/>
            <w:hideMark/>
          </w:tcPr>
          <w:p w14:paraId="10D75085" w14:textId="77777777" w:rsidR="00BF2F13" w:rsidRPr="00BF2F13" w:rsidRDefault="00BF2F13" w:rsidP="00BF2F13">
            <w:pPr>
              <w:rPr>
                <w:sz w:val="16"/>
                <w:szCs w:val="16"/>
              </w:rPr>
            </w:pPr>
          </w:p>
        </w:tc>
      </w:tr>
      <w:tr w:rsidR="00BF2F13" w:rsidRPr="00BF2F13" w14:paraId="3311A150" w14:textId="77777777" w:rsidTr="00BD168F">
        <w:trPr>
          <w:trHeight w:val="255"/>
          <w:jc w:val="center"/>
        </w:trPr>
        <w:tc>
          <w:tcPr>
            <w:tcW w:w="5016" w:type="dxa"/>
            <w:vMerge/>
            <w:tcBorders>
              <w:top w:val="nil"/>
              <w:left w:val="single" w:sz="8" w:space="0" w:color="auto"/>
              <w:bottom w:val="nil"/>
              <w:right w:val="single" w:sz="4" w:space="0" w:color="auto"/>
            </w:tcBorders>
            <w:vAlign w:val="center"/>
            <w:hideMark/>
          </w:tcPr>
          <w:p w14:paraId="2EF2346F" w14:textId="77777777" w:rsidR="00BF2F13" w:rsidRPr="00BF2F13" w:rsidRDefault="00BF2F13" w:rsidP="00BF2F13">
            <w:pPr>
              <w:rPr>
                <w:rFonts w:ascii="Arial CYR" w:hAnsi="Arial CYR" w:cs="Arial CYR"/>
                <w:sz w:val="16"/>
                <w:szCs w:val="16"/>
              </w:rPr>
            </w:pPr>
          </w:p>
        </w:tc>
        <w:tc>
          <w:tcPr>
            <w:tcW w:w="1496" w:type="dxa"/>
            <w:tcBorders>
              <w:top w:val="nil"/>
              <w:left w:val="nil"/>
              <w:bottom w:val="single" w:sz="4" w:space="0" w:color="auto"/>
              <w:right w:val="single" w:sz="4" w:space="0" w:color="auto"/>
            </w:tcBorders>
            <w:shd w:val="clear" w:color="000000" w:fill="FFFFFF"/>
            <w:vAlign w:val="bottom"/>
            <w:hideMark/>
          </w:tcPr>
          <w:p w14:paraId="1CD255A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4C2D8F0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AD5272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E4C100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370FEF5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791,70</w:t>
            </w:r>
          </w:p>
        </w:tc>
        <w:tc>
          <w:tcPr>
            <w:tcW w:w="1636" w:type="dxa"/>
            <w:tcBorders>
              <w:top w:val="nil"/>
              <w:left w:val="nil"/>
              <w:bottom w:val="single" w:sz="4" w:space="0" w:color="auto"/>
              <w:right w:val="single" w:sz="4" w:space="0" w:color="auto"/>
            </w:tcBorders>
            <w:shd w:val="clear" w:color="000000" w:fill="DDEBF7"/>
            <w:noWrap/>
            <w:vAlign w:val="center"/>
            <w:hideMark/>
          </w:tcPr>
          <w:p w14:paraId="795D3CF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699,32</w:t>
            </w:r>
          </w:p>
        </w:tc>
        <w:tc>
          <w:tcPr>
            <w:tcW w:w="1496" w:type="dxa"/>
            <w:tcBorders>
              <w:top w:val="nil"/>
              <w:left w:val="nil"/>
              <w:bottom w:val="single" w:sz="4" w:space="0" w:color="auto"/>
              <w:right w:val="single" w:sz="4" w:space="0" w:color="auto"/>
            </w:tcBorders>
            <w:shd w:val="clear" w:color="000000" w:fill="DDEBF7"/>
            <w:noWrap/>
            <w:vAlign w:val="center"/>
            <w:hideMark/>
          </w:tcPr>
          <w:p w14:paraId="08F976B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784,49</w:t>
            </w:r>
          </w:p>
        </w:tc>
        <w:tc>
          <w:tcPr>
            <w:tcW w:w="1496" w:type="dxa"/>
            <w:tcBorders>
              <w:top w:val="nil"/>
              <w:left w:val="nil"/>
              <w:bottom w:val="single" w:sz="4" w:space="0" w:color="auto"/>
              <w:right w:val="single" w:sz="4" w:space="0" w:color="auto"/>
            </w:tcBorders>
            <w:shd w:val="clear" w:color="000000" w:fill="DDEBF7"/>
            <w:noWrap/>
            <w:vAlign w:val="center"/>
            <w:hideMark/>
          </w:tcPr>
          <w:p w14:paraId="654C75B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791,70</w:t>
            </w:r>
          </w:p>
        </w:tc>
        <w:tc>
          <w:tcPr>
            <w:tcW w:w="1496" w:type="dxa"/>
            <w:tcBorders>
              <w:top w:val="nil"/>
              <w:left w:val="nil"/>
              <w:bottom w:val="single" w:sz="4" w:space="0" w:color="auto"/>
              <w:right w:val="single" w:sz="4" w:space="0" w:color="auto"/>
            </w:tcBorders>
            <w:shd w:val="clear" w:color="000000" w:fill="DDEBF7"/>
            <w:noWrap/>
            <w:vAlign w:val="center"/>
            <w:hideMark/>
          </w:tcPr>
          <w:p w14:paraId="414BE30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699,32</w:t>
            </w:r>
          </w:p>
        </w:tc>
        <w:tc>
          <w:tcPr>
            <w:tcW w:w="1496" w:type="dxa"/>
            <w:tcBorders>
              <w:top w:val="nil"/>
              <w:left w:val="nil"/>
              <w:bottom w:val="single" w:sz="4" w:space="0" w:color="auto"/>
              <w:right w:val="single" w:sz="4" w:space="0" w:color="auto"/>
            </w:tcBorders>
            <w:shd w:val="clear" w:color="000000" w:fill="DDEBF7"/>
            <w:noWrap/>
            <w:vAlign w:val="center"/>
            <w:hideMark/>
          </w:tcPr>
          <w:p w14:paraId="1750D08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125C3D6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77AC965F" w14:textId="77777777" w:rsidR="00BF2F13" w:rsidRPr="00BF2F13" w:rsidRDefault="00BF2F13" w:rsidP="00BF2F13">
            <w:pPr>
              <w:rPr>
                <w:sz w:val="16"/>
                <w:szCs w:val="16"/>
              </w:rPr>
            </w:pPr>
          </w:p>
        </w:tc>
      </w:tr>
      <w:tr w:rsidR="00BF2F13" w:rsidRPr="00BF2F13" w14:paraId="759345E8" w14:textId="77777777" w:rsidTr="00BD168F">
        <w:trPr>
          <w:trHeight w:val="255"/>
          <w:jc w:val="center"/>
        </w:trPr>
        <w:tc>
          <w:tcPr>
            <w:tcW w:w="5016"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46665BF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Автоперевозка на 16700 т</w:t>
            </w:r>
          </w:p>
        </w:tc>
        <w:tc>
          <w:tcPr>
            <w:tcW w:w="1496" w:type="dxa"/>
            <w:tcBorders>
              <w:top w:val="nil"/>
              <w:left w:val="nil"/>
              <w:bottom w:val="single" w:sz="4" w:space="0" w:color="auto"/>
              <w:right w:val="single" w:sz="4" w:space="0" w:color="auto"/>
            </w:tcBorders>
            <w:shd w:val="clear" w:color="000000" w:fill="FFFFFF"/>
            <w:vAlign w:val="bottom"/>
            <w:hideMark/>
          </w:tcPr>
          <w:p w14:paraId="5FE4089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4A2BA47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4 841,20</w:t>
            </w:r>
          </w:p>
        </w:tc>
        <w:tc>
          <w:tcPr>
            <w:tcW w:w="1636" w:type="dxa"/>
            <w:tcBorders>
              <w:top w:val="nil"/>
              <w:left w:val="nil"/>
              <w:bottom w:val="single" w:sz="4" w:space="0" w:color="auto"/>
              <w:right w:val="single" w:sz="4" w:space="0" w:color="auto"/>
            </w:tcBorders>
            <w:shd w:val="clear" w:color="000000" w:fill="DDEBF7"/>
            <w:noWrap/>
            <w:vAlign w:val="center"/>
            <w:hideMark/>
          </w:tcPr>
          <w:p w14:paraId="07502D0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600,46</w:t>
            </w:r>
          </w:p>
        </w:tc>
        <w:tc>
          <w:tcPr>
            <w:tcW w:w="1496" w:type="dxa"/>
            <w:tcBorders>
              <w:top w:val="nil"/>
              <w:left w:val="nil"/>
              <w:bottom w:val="single" w:sz="4" w:space="0" w:color="auto"/>
              <w:right w:val="single" w:sz="4" w:space="0" w:color="auto"/>
            </w:tcBorders>
            <w:shd w:val="clear" w:color="000000" w:fill="DDEBF7"/>
            <w:noWrap/>
            <w:vAlign w:val="center"/>
            <w:hideMark/>
          </w:tcPr>
          <w:p w14:paraId="29DB9B2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5 441,66</w:t>
            </w:r>
          </w:p>
        </w:tc>
        <w:tc>
          <w:tcPr>
            <w:tcW w:w="1636" w:type="dxa"/>
            <w:tcBorders>
              <w:top w:val="nil"/>
              <w:left w:val="nil"/>
              <w:bottom w:val="single" w:sz="4" w:space="0" w:color="auto"/>
              <w:right w:val="single" w:sz="4" w:space="0" w:color="auto"/>
            </w:tcBorders>
            <w:shd w:val="clear" w:color="000000" w:fill="DDEBF7"/>
            <w:noWrap/>
            <w:vAlign w:val="center"/>
            <w:hideMark/>
          </w:tcPr>
          <w:p w14:paraId="68DB7FC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7 569,04</w:t>
            </w:r>
          </w:p>
        </w:tc>
        <w:tc>
          <w:tcPr>
            <w:tcW w:w="1636" w:type="dxa"/>
            <w:tcBorders>
              <w:top w:val="nil"/>
              <w:left w:val="nil"/>
              <w:bottom w:val="single" w:sz="4" w:space="0" w:color="auto"/>
              <w:right w:val="single" w:sz="4" w:space="0" w:color="auto"/>
            </w:tcBorders>
            <w:shd w:val="clear" w:color="000000" w:fill="DDEBF7"/>
            <w:noWrap/>
            <w:vAlign w:val="center"/>
            <w:hideMark/>
          </w:tcPr>
          <w:p w14:paraId="47C0FA7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465,70</w:t>
            </w:r>
          </w:p>
        </w:tc>
        <w:tc>
          <w:tcPr>
            <w:tcW w:w="1496" w:type="dxa"/>
            <w:tcBorders>
              <w:top w:val="nil"/>
              <w:left w:val="nil"/>
              <w:bottom w:val="single" w:sz="4" w:space="0" w:color="auto"/>
              <w:right w:val="single" w:sz="4" w:space="0" w:color="auto"/>
            </w:tcBorders>
            <w:shd w:val="clear" w:color="000000" w:fill="DDEBF7"/>
            <w:noWrap/>
            <w:vAlign w:val="center"/>
            <w:hideMark/>
          </w:tcPr>
          <w:p w14:paraId="51564C0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8 034,74</w:t>
            </w:r>
          </w:p>
        </w:tc>
        <w:tc>
          <w:tcPr>
            <w:tcW w:w="1496" w:type="dxa"/>
            <w:tcBorders>
              <w:top w:val="nil"/>
              <w:left w:val="nil"/>
              <w:bottom w:val="single" w:sz="4" w:space="0" w:color="auto"/>
              <w:right w:val="single" w:sz="4" w:space="0" w:color="auto"/>
            </w:tcBorders>
            <w:shd w:val="clear" w:color="000000" w:fill="DDEBF7"/>
            <w:noWrap/>
            <w:vAlign w:val="center"/>
            <w:hideMark/>
          </w:tcPr>
          <w:p w14:paraId="76B062DD"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6291,56</w:t>
            </w:r>
          </w:p>
        </w:tc>
        <w:tc>
          <w:tcPr>
            <w:tcW w:w="1496" w:type="dxa"/>
            <w:tcBorders>
              <w:top w:val="nil"/>
              <w:left w:val="nil"/>
              <w:bottom w:val="single" w:sz="4" w:space="0" w:color="auto"/>
              <w:right w:val="single" w:sz="4" w:space="0" w:color="auto"/>
            </w:tcBorders>
            <w:shd w:val="clear" w:color="000000" w:fill="DDEBF7"/>
            <w:noWrap/>
            <w:vAlign w:val="center"/>
            <w:hideMark/>
          </w:tcPr>
          <w:p w14:paraId="67CDB7D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471,78</w:t>
            </w:r>
          </w:p>
        </w:tc>
        <w:tc>
          <w:tcPr>
            <w:tcW w:w="1496" w:type="dxa"/>
            <w:tcBorders>
              <w:top w:val="nil"/>
              <w:left w:val="nil"/>
              <w:bottom w:val="single" w:sz="4" w:space="0" w:color="auto"/>
              <w:right w:val="single" w:sz="4" w:space="0" w:color="auto"/>
            </w:tcBorders>
            <w:shd w:val="clear" w:color="000000" w:fill="DDEBF7"/>
            <w:noWrap/>
            <w:vAlign w:val="center"/>
            <w:hideMark/>
          </w:tcPr>
          <w:p w14:paraId="5A11866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6763,34</w:t>
            </w:r>
          </w:p>
        </w:tc>
        <w:tc>
          <w:tcPr>
            <w:tcW w:w="1736" w:type="dxa"/>
            <w:tcBorders>
              <w:top w:val="nil"/>
              <w:left w:val="nil"/>
              <w:bottom w:val="single" w:sz="4" w:space="0" w:color="auto"/>
              <w:right w:val="single" w:sz="8" w:space="0" w:color="auto"/>
            </w:tcBorders>
            <w:shd w:val="clear" w:color="000000" w:fill="DDEBF7"/>
            <w:noWrap/>
            <w:vAlign w:val="center"/>
            <w:hideMark/>
          </w:tcPr>
          <w:p w14:paraId="6D5DB6B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-1271,40</w:t>
            </w:r>
          </w:p>
        </w:tc>
        <w:tc>
          <w:tcPr>
            <w:tcW w:w="16" w:type="dxa"/>
            <w:vAlign w:val="center"/>
            <w:hideMark/>
          </w:tcPr>
          <w:p w14:paraId="3F388000" w14:textId="77777777" w:rsidR="00BF2F13" w:rsidRPr="00BF2F13" w:rsidRDefault="00BF2F13" w:rsidP="00BF2F13">
            <w:pPr>
              <w:rPr>
                <w:sz w:val="16"/>
                <w:szCs w:val="16"/>
              </w:rPr>
            </w:pPr>
          </w:p>
        </w:tc>
      </w:tr>
      <w:tr w:rsidR="00BF2F13" w:rsidRPr="00BF2F13" w14:paraId="5B5296D8" w14:textId="77777777" w:rsidTr="00BD168F">
        <w:trPr>
          <w:trHeight w:val="255"/>
          <w:jc w:val="center"/>
        </w:trPr>
        <w:tc>
          <w:tcPr>
            <w:tcW w:w="5016" w:type="dxa"/>
            <w:vMerge/>
            <w:tcBorders>
              <w:top w:val="nil"/>
              <w:left w:val="single" w:sz="8" w:space="0" w:color="auto"/>
              <w:bottom w:val="single" w:sz="4" w:space="0" w:color="000000"/>
              <w:right w:val="single" w:sz="4" w:space="0" w:color="auto"/>
            </w:tcBorders>
            <w:vAlign w:val="center"/>
            <w:hideMark/>
          </w:tcPr>
          <w:p w14:paraId="2DEDC12E" w14:textId="77777777" w:rsidR="00BF2F13" w:rsidRPr="00BF2F13" w:rsidRDefault="00BF2F13" w:rsidP="00BF2F13">
            <w:pPr>
              <w:rPr>
                <w:rFonts w:ascii="Arial CYR" w:hAnsi="Arial CYR" w:cs="Arial CYR"/>
                <w:sz w:val="16"/>
                <w:szCs w:val="16"/>
              </w:rPr>
            </w:pPr>
          </w:p>
        </w:tc>
        <w:tc>
          <w:tcPr>
            <w:tcW w:w="1496" w:type="dxa"/>
            <w:tcBorders>
              <w:top w:val="nil"/>
              <w:left w:val="nil"/>
              <w:bottom w:val="single" w:sz="4" w:space="0" w:color="auto"/>
              <w:right w:val="single" w:sz="4" w:space="0" w:color="auto"/>
            </w:tcBorders>
            <w:shd w:val="clear" w:color="000000" w:fill="FFFFFF"/>
            <w:vAlign w:val="bottom"/>
            <w:hideMark/>
          </w:tcPr>
          <w:p w14:paraId="1518CAC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73279ED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5206601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9A0800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D5BB50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453,24</w:t>
            </w:r>
          </w:p>
        </w:tc>
        <w:tc>
          <w:tcPr>
            <w:tcW w:w="1636" w:type="dxa"/>
            <w:tcBorders>
              <w:top w:val="nil"/>
              <w:left w:val="nil"/>
              <w:bottom w:val="single" w:sz="4" w:space="0" w:color="auto"/>
              <w:right w:val="single" w:sz="4" w:space="0" w:color="auto"/>
            </w:tcBorders>
            <w:shd w:val="clear" w:color="000000" w:fill="DDEBF7"/>
            <w:noWrap/>
            <w:vAlign w:val="center"/>
            <w:hideMark/>
          </w:tcPr>
          <w:p w14:paraId="423CA16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57,28</w:t>
            </w:r>
          </w:p>
        </w:tc>
        <w:tc>
          <w:tcPr>
            <w:tcW w:w="1496" w:type="dxa"/>
            <w:tcBorders>
              <w:top w:val="nil"/>
              <w:left w:val="nil"/>
              <w:bottom w:val="single" w:sz="4" w:space="0" w:color="auto"/>
              <w:right w:val="single" w:sz="4" w:space="0" w:color="auto"/>
            </w:tcBorders>
            <w:shd w:val="clear" w:color="000000" w:fill="DDEBF7"/>
            <w:noWrap/>
            <w:vAlign w:val="center"/>
            <w:hideMark/>
          </w:tcPr>
          <w:p w14:paraId="2B0836B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5271B6F"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376,74</w:t>
            </w:r>
          </w:p>
        </w:tc>
        <w:tc>
          <w:tcPr>
            <w:tcW w:w="1496" w:type="dxa"/>
            <w:tcBorders>
              <w:top w:val="nil"/>
              <w:left w:val="nil"/>
              <w:bottom w:val="single" w:sz="4" w:space="0" w:color="auto"/>
              <w:right w:val="single" w:sz="4" w:space="0" w:color="auto"/>
            </w:tcBorders>
            <w:shd w:val="clear" w:color="000000" w:fill="DDEBF7"/>
            <w:noWrap/>
            <w:vAlign w:val="center"/>
            <w:hideMark/>
          </w:tcPr>
          <w:p w14:paraId="78546A2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57,28</w:t>
            </w:r>
          </w:p>
        </w:tc>
        <w:tc>
          <w:tcPr>
            <w:tcW w:w="1496" w:type="dxa"/>
            <w:tcBorders>
              <w:top w:val="nil"/>
              <w:left w:val="nil"/>
              <w:bottom w:val="single" w:sz="4" w:space="0" w:color="auto"/>
              <w:right w:val="single" w:sz="4" w:space="0" w:color="auto"/>
            </w:tcBorders>
            <w:shd w:val="clear" w:color="000000" w:fill="DDEBF7"/>
            <w:noWrap/>
            <w:vAlign w:val="center"/>
            <w:hideMark/>
          </w:tcPr>
          <w:p w14:paraId="597A667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47B9B18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39DC8121" w14:textId="77777777" w:rsidR="00BF2F13" w:rsidRPr="00BF2F13" w:rsidRDefault="00BF2F13" w:rsidP="00BF2F13">
            <w:pPr>
              <w:rPr>
                <w:sz w:val="16"/>
                <w:szCs w:val="16"/>
              </w:rPr>
            </w:pPr>
          </w:p>
        </w:tc>
      </w:tr>
      <w:tr w:rsidR="00BF2F13" w:rsidRPr="00BF2F13" w14:paraId="48CB1A35" w14:textId="77777777" w:rsidTr="00BD168F">
        <w:trPr>
          <w:trHeight w:val="255"/>
          <w:jc w:val="center"/>
        </w:trPr>
        <w:tc>
          <w:tcPr>
            <w:tcW w:w="5016"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0A71BDB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lastRenderedPageBreak/>
              <w:t>погрузка, разгрузка, услуги тракт. парка</w:t>
            </w:r>
          </w:p>
        </w:tc>
        <w:tc>
          <w:tcPr>
            <w:tcW w:w="1496" w:type="dxa"/>
            <w:tcBorders>
              <w:top w:val="nil"/>
              <w:left w:val="nil"/>
              <w:bottom w:val="single" w:sz="4" w:space="0" w:color="auto"/>
              <w:right w:val="single" w:sz="4" w:space="0" w:color="auto"/>
            </w:tcBorders>
            <w:shd w:val="clear" w:color="000000" w:fill="FFFFFF"/>
            <w:vAlign w:val="bottom"/>
            <w:hideMark/>
          </w:tcPr>
          <w:p w14:paraId="4888599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31E0F71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1E73873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11737B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2C19FE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147,34</w:t>
            </w:r>
          </w:p>
        </w:tc>
        <w:tc>
          <w:tcPr>
            <w:tcW w:w="1636" w:type="dxa"/>
            <w:tcBorders>
              <w:top w:val="nil"/>
              <w:left w:val="nil"/>
              <w:bottom w:val="single" w:sz="4" w:space="0" w:color="auto"/>
              <w:right w:val="single" w:sz="4" w:space="0" w:color="auto"/>
            </w:tcBorders>
            <w:shd w:val="clear" w:color="000000" w:fill="DDEBF7"/>
            <w:noWrap/>
            <w:vAlign w:val="center"/>
            <w:hideMark/>
          </w:tcPr>
          <w:p w14:paraId="591F554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97,83</w:t>
            </w:r>
          </w:p>
        </w:tc>
        <w:tc>
          <w:tcPr>
            <w:tcW w:w="1496" w:type="dxa"/>
            <w:tcBorders>
              <w:top w:val="nil"/>
              <w:left w:val="nil"/>
              <w:bottom w:val="single" w:sz="4" w:space="0" w:color="auto"/>
              <w:right w:val="single" w:sz="4" w:space="0" w:color="auto"/>
            </w:tcBorders>
            <w:shd w:val="clear" w:color="000000" w:fill="DDEBF7"/>
            <w:noWrap/>
            <w:vAlign w:val="center"/>
            <w:hideMark/>
          </w:tcPr>
          <w:p w14:paraId="2216624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FC5091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147,34</w:t>
            </w:r>
          </w:p>
        </w:tc>
        <w:tc>
          <w:tcPr>
            <w:tcW w:w="1496" w:type="dxa"/>
            <w:tcBorders>
              <w:top w:val="nil"/>
              <w:left w:val="nil"/>
              <w:bottom w:val="single" w:sz="4" w:space="0" w:color="auto"/>
              <w:right w:val="single" w:sz="4" w:space="0" w:color="auto"/>
            </w:tcBorders>
            <w:shd w:val="clear" w:color="000000" w:fill="DDEBF7"/>
            <w:noWrap/>
            <w:vAlign w:val="center"/>
            <w:hideMark/>
          </w:tcPr>
          <w:p w14:paraId="54FACC9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97,83</w:t>
            </w:r>
          </w:p>
        </w:tc>
        <w:tc>
          <w:tcPr>
            <w:tcW w:w="1496" w:type="dxa"/>
            <w:tcBorders>
              <w:top w:val="nil"/>
              <w:left w:val="nil"/>
              <w:bottom w:val="single" w:sz="4" w:space="0" w:color="auto"/>
              <w:right w:val="single" w:sz="4" w:space="0" w:color="auto"/>
            </w:tcBorders>
            <w:shd w:val="clear" w:color="000000" w:fill="DDEBF7"/>
            <w:noWrap/>
            <w:vAlign w:val="center"/>
            <w:hideMark/>
          </w:tcPr>
          <w:p w14:paraId="3488764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722E7A6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7C1B925E" w14:textId="77777777" w:rsidR="00BF2F13" w:rsidRPr="00BF2F13" w:rsidRDefault="00BF2F13" w:rsidP="00BF2F13">
            <w:pPr>
              <w:rPr>
                <w:sz w:val="16"/>
                <w:szCs w:val="16"/>
              </w:rPr>
            </w:pPr>
          </w:p>
        </w:tc>
      </w:tr>
      <w:tr w:rsidR="00BF2F13" w:rsidRPr="00BF2F13" w14:paraId="39EF2A9C" w14:textId="77777777" w:rsidTr="00BD168F">
        <w:trPr>
          <w:trHeight w:val="285"/>
          <w:jc w:val="center"/>
        </w:trPr>
        <w:tc>
          <w:tcPr>
            <w:tcW w:w="5016" w:type="dxa"/>
            <w:vMerge/>
            <w:tcBorders>
              <w:top w:val="nil"/>
              <w:left w:val="single" w:sz="8" w:space="0" w:color="auto"/>
              <w:bottom w:val="single" w:sz="4" w:space="0" w:color="000000"/>
              <w:right w:val="single" w:sz="4" w:space="0" w:color="auto"/>
            </w:tcBorders>
            <w:vAlign w:val="center"/>
            <w:hideMark/>
          </w:tcPr>
          <w:p w14:paraId="32B9390C" w14:textId="77777777" w:rsidR="00BF2F13" w:rsidRPr="00BF2F13" w:rsidRDefault="00BF2F13" w:rsidP="00BF2F13">
            <w:pPr>
              <w:rPr>
                <w:rFonts w:ascii="Arial CYR" w:hAnsi="Arial CYR" w:cs="Arial CYR"/>
                <w:sz w:val="16"/>
                <w:szCs w:val="16"/>
              </w:rPr>
            </w:pPr>
          </w:p>
        </w:tc>
        <w:tc>
          <w:tcPr>
            <w:tcW w:w="1496" w:type="dxa"/>
            <w:tcBorders>
              <w:top w:val="nil"/>
              <w:left w:val="nil"/>
              <w:bottom w:val="single" w:sz="4" w:space="0" w:color="auto"/>
              <w:right w:val="single" w:sz="4" w:space="0" w:color="auto"/>
            </w:tcBorders>
            <w:shd w:val="clear" w:color="000000" w:fill="FFFFFF"/>
            <w:vAlign w:val="center"/>
            <w:hideMark/>
          </w:tcPr>
          <w:p w14:paraId="06CE5A6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356DE69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18 382,17</w:t>
            </w:r>
          </w:p>
        </w:tc>
        <w:tc>
          <w:tcPr>
            <w:tcW w:w="1636" w:type="dxa"/>
            <w:tcBorders>
              <w:top w:val="nil"/>
              <w:left w:val="nil"/>
              <w:bottom w:val="single" w:sz="4" w:space="0" w:color="auto"/>
              <w:right w:val="single" w:sz="4" w:space="0" w:color="auto"/>
            </w:tcBorders>
            <w:shd w:val="clear" w:color="000000" w:fill="DDEBF7"/>
            <w:noWrap/>
            <w:vAlign w:val="center"/>
            <w:hideMark/>
          </w:tcPr>
          <w:p w14:paraId="5435421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575,68</w:t>
            </w:r>
          </w:p>
        </w:tc>
        <w:tc>
          <w:tcPr>
            <w:tcW w:w="1496" w:type="dxa"/>
            <w:tcBorders>
              <w:top w:val="nil"/>
              <w:left w:val="nil"/>
              <w:bottom w:val="single" w:sz="4" w:space="0" w:color="auto"/>
              <w:right w:val="single" w:sz="4" w:space="0" w:color="auto"/>
            </w:tcBorders>
            <w:shd w:val="clear" w:color="000000" w:fill="DDEBF7"/>
            <w:noWrap/>
            <w:vAlign w:val="center"/>
            <w:hideMark/>
          </w:tcPr>
          <w:p w14:paraId="1A36695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18 957,85</w:t>
            </w:r>
          </w:p>
        </w:tc>
        <w:tc>
          <w:tcPr>
            <w:tcW w:w="1636" w:type="dxa"/>
            <w:tcBorders>
              <w:top w:val="nil"/>
              <w:left w:val="nil"/>
              <w:bottom w:val="single" w:sz="4" w:space="0" w:color="auto"/>
              <w:right w:val="single" w:sz="4" w:space="0" w:color="auto"/>
            </w:tcBorders>
            <w:shd w:val="clear" w:color="000000" w:fill="DDEBF7"/>
            <w:noWrap/>
            <w:vAlign w:val="center"/>
            <w:hideMark/>
          </w:tcPr>
          <w:p w14:paraId="3475074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18 695,72</w:t>
            </w:r>
          </w:p>
        </w:tc>
        <w:tc>
          <w:tcPr>
            <w:tcW w:w="1636" w:type="dxa"/>
            <w:tcBorders>
              <w:top w:val="nil"/>
              <w:left w:val="nil"/>
              <w:bottom w:val="single" w:sz="4" w:space="0" w:color="auto"/>
              <w:right w:val="single" w:sz="4" w:space="0" w:color="auto"/>
            </w:tcBorders>
            <w:shd w:val="clear" w:color="000000" w:fill="DDEBF7"/>
            <w:noWrap/>
            <w:vAlign w:val="center"/>
            <w:hideMark/>
          </w:tcPr>
          <w:p w14:paraId="08A4F74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795,34</w:t>
            </w:r>
          </w:p>
        </w:tc>
        <w:tc>
          <w:tcPr>
            <w:tcW w:w="1496" w:type="dxa"/>
            <w:tcBorders>
              <w:top w:val="nil"/>
              <w:left w:val="nil"/>
              <w:bottom w:val="single" w:sz="4" w:space="0" w:color="auto"/>
              <w:right w:val="single" w:sz="4" w:space="0" w:color="auto"/>
            </w:tcBorders>
            <w:shd w:val="clear" w:color="000000" w:fill="DDEBF7"/>
            <w:noWrap/>
            <w:vAlign w:val="center"/>
            <w:hideMark/>
          </w:tcPr>
          <w:p w14:paraId="3BAE1E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19 491,06</w:t>
            </w:r>
          </w:p>
        </w:tc>
        <w:tc>
          <w:tcPr>
            <w:tcW w:w="1496" w:type="dxa"/>
            <w:tcBorders>
              <w:top w:val="nil"/>
              <w:left w:val="nil"/>
              <w:bottom w:val="single" w:sz="4" w:space="0" w:color="auto"/>
              <w:right w:val="single" w:sz="4" w:space="0" w:color="auto"/>
            </w:tcBorders>
            <w:shd w:val="clear" w:color="000000" w:fill="DDEBF7"/>
            <w:noWrap/>
            <w:vAlign w:val="center"/>
            <w:hideMark/>
          </w:tcPr>
          <w:p w14:paraId="21D5F77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18815,82</w:t>
            </w:r>
          </w:p>
        </w:tc>
        <w:tc>
          <w:tcPr>
            <w:tcW w:w="1496" w:type="dxa"/>
            <w:tcBorders>
              <w:top w:val="nil"/>
              <w:left w:val="nil"/>
              <w:bottom w:val="single" w:sz="4" w:space="0" w:color="auto"/>
              <w:right w:val="single" w:sz="4" w:space="0" w:color="auto"/>
            </w:tcBorders>
            <w:shd w:val="clear" w:color="000000" w:fill="DDEBF7"/>
            <w:noWrap/>
            <w:vAlign w:val="center"/>
            <w:hideMark/>
          </w:tcPr>
          <w:p w14:paraId="288247B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805,73</w:t>
            </w:r>
          </w:p>
        </w:tc>
        <w:tc>
          <w:tcPr>
            <w:tcW w:w="1496" w:type="dxa"/>
            <w:tcBorders>
              <w:top w:val="nil"/>
              <w:left w:val="nil"/>
              <w:bottom w:val="single" w:sz="4" w:space="0" w:color="auto"/>
              <w:right w:val="single" w:sz="4" w:space="0" w:color="auto"/>
            </w:tcBorders>
            <w:shd w:val="clear" w:color="000000" w:fill="DDEBF7"/>
            <w:noWrap/>
            <w:vAlign w:val="center"/>
            <w:hideMark/>
          </w:tcPr>
          <w:p w14:paraId="29065B5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19621,55</w:t>
            </w:r>
          </w:p>
        </w:tc>
        <w:tc>
          <w:tcPr>
            <w:tcW w:w="1736" w:type="dxa"/>
            <w:tcBorders>
              <w:top w:val="nil"/>
              <w:left w:val="nil"/>
              <w:bottom w:val="single" w:sz="4" w:space="0" w:color="auto"/>
              <w:right w:val="single" w:sz="8" w:space="0" w:color="auto"/>
            </w:tcBorders>
            <w:shd w:val="clear" w:color="000000" w:fill="DDEBF7"/>
            <w:noWrap/>
            <w:vAlign w:val="center"/>
            <w:hideMark/>
          </w:tcPr>
          <w:p w14:paraId="73EB48A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130,49</w:t>
            </w:r>
          </w:p>
        </w:tc>
        <w:tc>
          <w:tcPr>
            <w:tcW w:w="16" w:type="dxa"/>
            <w:vAlign w:val="center"/>
            <w:hideMark/>
          </w:tcPr>
          <w:p w14:paraId="24505C3C" w14:textId="77777777" w:rsidR="00BF2F13" w:rsidRPr="00BF2F13" w:rsidRDefault="00BF2F13" w:rsidP="00BF2F13">
            <w:pPr>
              <w:rPr>
                <w:sz w:val="16"/>
                <w:szCs w:val="16"/>
              </w:rPr>
            </w:pPr>
          </w:p>
        </w:tc>
      </w:tr>
      <w:tr w:rsidR="00BF2F13" w:rsidRPr="00BF2F13" w14:paraId="540A2553" w14:textId="77777777" w:rsidTr="00BD168F">
        <w:trPr>
          <w:trHeight w:val="660"/>
          <w:jc w:val="center"/>
        </w:trPr>
        <w:tc>
          <w:tcPr>
            <w:tcW w:w="5016" w:type="dxa"/>
            <w:tcBorders>
              <w:top w:val="single" w:sz="8" w:space="0" w:color="auto"/>
              <w:left w:val="single" w:sz="8" w:space="0" w:color="auto"/>
              <w:bottom w:val="single" w:sz="8" w:space="0" w:color="auto"/>
              <w:right w:val="single" w:sz="4" w:space="0" w:color="auto"/>
            </w:tcBorders>
            <w:shd w:val="clear" w:color="000000" w:fill="FFFFFF"/>
            <w:hideMark/>
          </w:tcPr>
          <w:p w14:paraId="27428115" w14:textId="77777777" w:rsidR="00BF2F13" w:rsidRPr="00BF2F13" w:rsidRDefault="00BF2F13" w:rsidP="00BF2F13">
            <w:pPr>
              <w:rPr>
                <w:rFonts w:ascii="Arial CYR" w:hAnsi="Arial CYR" w:cs="Arial CYR"/>
                <w:b/>
                <w:bCs/>
                <w:i/>
                <w:iCs/>
                <w:sz w:val="16"/>
                <w:szCs w:val="16"/>
              </w:rPr>
            </w:pPr>
            <w:r w:rsidRPr="00BF2F13">
              <w:rPr>
                <w:rFonts w:ascii="Arial CYR" w:hAnsi="Arial CYR" w:cs="Arial CYR"/>
                <w:b/>
                <w:bCs/>
                <w:i/>
                <w:iCs/>
                <w:sz w:val="16"/>
                <w:szCs w:val="16"/>
              </w:rPr>
              <w:t>Общая стоимость топлива с расходами по транспортировке</w:t>
            </w:r>
          </w:p>
        </w:tc>
        <w:tc>
          <w:tcPr>
            <w:tcW w:w="1496" w:type="dxa"/>
            <w:tcBorders>
              <w:top w:val="single" w:sz="8" w:space="0" w:color="auto"/>
              <w:left w:val="nil"/>
              <w:bottom w:val="single" w:sz="8" w:space="0" w:color="auto"/>
              <w:right w:val="single" w:sz="4" w:space="0" w:color="auto"/>
            </w:tcBorders>
            <w:shd w:val="clear" w:color="000000" w:fill="FFFFFF"/>
            <w:vAlign w:val="center"/>
            <w:hideMark/>
          </w:tcPr>
          <w:p w14:paraId="3D5ED76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single" w:sz="8" w:space="0" w:color="auto"/>
              <w:left w:val="nil"/>
              <w:bottom w:val="single" w:sz="8" w:space="0" w:color="auto"/>
              <w:right w:val="single" w:sz="4" w:space="0" w:color="auto"/>
            </w:tcBorders>
            <w:shd w:val="clear" w:color="000000" w:fill="DDEBF7"/>
            <w:noWrap/>
            <w:vAlign w:val="center"/>
            <w:hideMark/>
          </w:tcPr>
          <w:p w14:paraId="7A79420E"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355 301,16</w:t>
            </w:r>
          </w:p>
        </w:tc>
        <w:tc>
          <w:tcPr>
            <w:tcW w:w="1636" w:type="dxa"/>
            <w:tcBorders>
              <w:top w:val="single" w:sz="8" w:space="0" w:color="auto"/>
              <w:left w:val="nil"/>
              <w:bottom w:val="single" w:sz="8" w:space="0" w:color="auto"/>
              <w:right w:val="single" w:sz="4" w:space="0" w:color="auto"/>
            </w:tcBorders>
            <w:shd w:val="clear" w:color="000000" w:fill="DDEBF7"/>
            <w:noWrap/>
            <w:vAlign w:val="center"/>
            <w:hideMark/>
          </w:tcPr>
          <w:p w14:paraId="18E81E88"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21 390,94</w:t>
            </w:r>
          </w:p>
        </w:tc>
        <w:tc>
          <w:tcPr>
            <w:tcW w:w="1496" w:type="dxa"/>
            <w:tcBorders>
              <w:top w:val="single" w:sz="8" w:space="0" w:color="auto"/>
              <w:left w:val="nil"/>
              <w:bottom w:val="single" w:sz="8" w:space="0" w:color="auto"/>
              <w:right w:val="nil"/>
            </w:tcBorders>
            <w:shd w:val="clear" w:color="000000" w:fill="DDEBF7"/>
            <w:noWrap/>
            <w:vAlign w:val="center"/>
            <w:hideMark/>
          </w:tcPr>
          <w:p w14:paraId="1BE7FC3C"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376 692,10</w:t>
            </w:r>
          </w:p>
        </w:tc>
        <w:tc>
          <w:tcPr>
            <w:tcW w:w="1636" w:type="dxa"/>
            <w:tcBorders>
              <w:top w:val="single" w:sz="8" w:space="0" w:color="auto"/>
              <w:left w:val="single" w:sz="4" w:space="0" w:color="auto"/>
              <w:bottom w:val="single" w:sz="8" w:space="0" w:color="auto"/>
              <w:right w:val="single" w:sz="4" w:space="0" w:color="auto"/>
            </w:tcBorders>
            <w:shd w:val="clear" w:color="000000" w:fill="DDEBF7"/>
            <w:noWrap/>
            <w:vAlign w:val="center"/>
            <w:hideMark/>
          </w:tcPr>
          <w:p w14:paraId="2DC43F72"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380 418,85</w:t>
            </w:r>
          </w:p>
        </w:tc>
        <w:tc>
          <w:tcPr>
            <w:tcW w:w="1636" w:type="dxa"/>
            <w:tcBorders>
              <w:top w:val="single" w:sz="8" w:space="0" w:color="auto"/>
              <w:left w:val="nil"/>
              <w:bottom w:val="single" w:sz="8" w:space="0" w:color="auto"/>
              <w:right w:val="single" w:sz="4" w:space="0" w:color="auto"/>
            </w:tcBorders>
            <w:shd w:val="clear" w:color="000000" w:fill="DDEBF7"/>
            <w:noWrap/>
            <w:vAlign w:val="center"/>
            <w:hideMark/>
          </w:tcPr>
          <w:p w14:paraId="5CC2D45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22 425,25</w:t>
            </w:r>
          </w:p>
        </w:tc>
        <w:tc>
          <w:tcPr>
            <w:tcW w:w="1496" w:type="dxa"/>
            <w:tcBorders>
              <w:top w:val="single" w:sz="8" w:space="0" w:color="auto"/>
              <w:left w:val="nil"/>
              <w:bottom w:val="single" w:sz="8" w:space="0" w:color="auto"/>
              <w:right w:val="nil"/>
            </w:tcBorders>
            <w:shd w:val="clear" w:color="000000" w:fill="DDEBF7"/>
            <w:noWrap/>
            <w:vAlign w:val="center"/>
            <w:hideMark/>
          </w:tcPr>
          <w:p w14:paraId="395955A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402 844,10</w:t>
            </w:r>
          </w:p>
        </w:tc>
        <w:tc>
          <w:tcPr>
            <w:tcW w:w="1496" w:type="dxa"/>
            <w:tcBorders>
              <w:top w:val="single" w:sz="8" w:space="0" w:color="auto"/>
              <w:left w:val="nil"/>
              <w:bottom w:val="single" w:sz="8" w:space="0" w:color="auto"/>
              <w:right w:val="single" w:sz="4" w:space="0" w:color="auto"/>
            </w:tcBorders>
            <w:shd w:val="clear" w:color="000000" w:fill="DDEBF7"/>
            <w:noWrap/>
            <w:vAlign w:val="center"/>
            <w:hideMark/>
          </w:tcPr>
          <w:p w14:paraId="333833D9"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333 117,25</w:t>
            </w:r>
          </w:p>
        </w:tc>
        <w:tc>
          <w:tcPr>
            <w:tcW w:w="1496" w:type="dxa"/>
            <w:tcBorders>
              <w:top w:val="single" w:sz="8" w:space="0" w:color="auto"/>
              <w:left w:val="nil"/>
              <w:bottom w:val="single" w:sz="8" w:space="0" w:color="auto"/>
              <w:right w:val="single" w:sz="4" w:space="0" w:color="auto"/>
            </w:tcBorders>
            <w:shd w:val="clear" w:color="000000" w:fill="DDEBF7"/>
            <w:noWrap/>
            <w:vAlign w:val="center"/>
            <w:hideMark/>
          </w:tcPr>
          <w:p w14:paraId="0E29E48D"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20 164,41</w:t>
            </w:r>
          </w:p>
        </w:tc>
        <w:tc>
          <w:tcPr>
            <w:tcW w:w="1496" w:type="dxa"/>
            <w:tcBorders>
              <w:top w:val="single" w:sz="8" w:space="0" w:color="auto"/>
              <w:left w:val="nil"/>
              <w:bottom w:val="single" w:sz="8" w:space="0" w:color="auto"/>
              <w:right w:val="single" w:sz="4" w:space="0" w:color="auto"/>
            </w:tcBorders>
            <w:shd w:val="clear" w:color="000000" w:fill="DDEBF7"/>
            <w:noWrap/>
            <w:vAlign w:val="center"/>
            <w:hideMark/>
          </w:tcPr>
          <w:p w14:paraId="7831AB18"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353 281,66</w:t>
            </w:r>
          </w:p>
        </w:tc>
        <w:tc>
          <w:tcPr>
            <w:tcW w:w="1736" w:type="dxa"/>
            <w:tcBorders>
              <w:top w:val="single" w:sz="8" w:space="0" w:color="auto"/>
              <w:left w:val="nil"/>
              <w:bottom w:val="single" w:sz="8" w:space="0" w:color="auto"/>
              <w:right w:val="single" w:sz="8" w:space="0" w:color="auto"/>
            </w:tcBorders>
            <w:shd w:val="clear" w:color="000000" w:fill="DDEBF7"/>
            <w:noWrap/>
            <w:vAlign w:val="center"/>
            <w:hideMark/>
          </w:tcPr>
          <w:p w14:paraId="247DA89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-49 562,44</w:t>
            </w:r>
          </w:p>
        </w:tc>
        <w:tc>
          <w:tcPr>
            <w:tcW w:w="16" w:type="dxa"/>
            <w:vAlign w:val="center"/>
            <w:hideMark/>
          </w:tcPr>
          <w:p w14:paraId="03B86512" w14:textId="77777777" w:rsidR="00BF2F13" w:rsidRPr="00BF2F13" w:rsidRDefault="00BF2F13" w:rsidP="00BF2F13">
            <w:pPr>
              <w:rPr>
                <w:sz w:val="16"/>
                <w:szCs w:val="16"/>
              </w:rPr>
            </w:pPr>
          </w:p>
        </w:tc>
      </w:tr>
      <w:tr w:rsidR="00BF2F13" w:rsidRPr="00BF2F13" w14:paraId="07B2B5ED" w14:textId="77777777" w:rsidTr="00BD168F">
        <w:trPr>
          <w:trHeight w:val="330"/>
          <w:jc w:val="center"/>
        </w:trPr>
        <w:tc>
          <w:tcPr>
            <w:tcW w:w="5016" w:type="dxa"/>
            <w:tcBorders>
              <w:top w:val="nil"/>
              <w:left w:val="single" w:sz="8" w:space="0" w:color="auto"/>
              <w:bottom w:val="single" w:sz="8" w:space="0" w:color="auto"/>
              <w:right w:val="nil"/>
            </w:tcBorders>
            <w:shd w:val="clear" w:color="000000" w:fill="FFFFFF"/>
            <w:noWrap/>
            <w:vAlign w:val="center"/>
            <w:hideMark/>
          </w:tcPr>
          <w:p w14:paraId="2446CD6D"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496" w:type="dxa"/>
            <w:tcBorders>
              <w:top w:val="nil"/>
              <w:left w:val="nil"/>
              <w:bottom w:val="single" w:sz="8" w:space="0" w:color="auto"/>
              <w:right w:val="nil"/>
            </w:tcBorders>
            <w:shd w:val="clear" w:color="000000" w:fill="FFFFFF"/>
            <w:noWrap/>
            <w:vAlign w:val="center"/>
            <w:hideMark/>
          </w:tcPr>
          <w:p w14:paraId="4B439421"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36" w:type="dxa"/>
            <w:tcBorders>
              <w:top w:val="nil"/>
              <w:left w:val="nil"/>
              <w:bottom w:val="single" w:sz="8" w:space="0" w:color="auto"/>
              <w:right w:val="nil"/>
            </w:tcBorders>
            <w:shd w:val="clear" w:color="000000" w:fill="FFFFFF"/>
            <w:vAlign w:val="center"/>
            <w:hideMark/>
          </w:tcPr>
          <w:p w14:paraId="7A96A567"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36" w:type="dxa"/>
            <w:tcBorders>
              <w:top w:val="nil"/>
              <w:left w:val="nil"/>
              <w:bottom w:val="single" w:sz="8" w:space="0" w:color="auto"/>
              <w:right w:val="nil"/>
            </w:tcBorders>
            <w:shd w:val="clear" w:color="000000" w:fill="FFFFFF"/>
            <w:vAlign w:val="center"/>
            <w:hideMark/>
          </w:tcPr>
          <w:p w14:paraId="00546472"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496" w:type="dxa"/>
            <w:tcBorders>
              <w:top w:val="nil"/>
              <w:left w:val="nil"/>
              <w:bottom w:val="single" w:sz="8" w:space="0" w:color="auto"/>
              <w:right w:val="nil"/>
            </w:tcBorders>
            <w:shd w:val="clear" w:color="000000" w:fill="FFFFFF"/>
            <w:vAlign w:val="center"/>
            <w:hideMark/>
          </w:tcPr>
          <w:p w14:paraId="409E1EFD"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36" w:type="dxa"/>
            <w:tcBorders>
              <w:top w:val="nil"/>
              <w:left w:val="nil"/>
              <w:bottom w:val="single" w:sz="8" w:space="0" w:color="auto"/>
              <w:right w:val="nil"/>
            </w:tcBorders>
            <w:shd w:val="clear" w:color="000000" w:fill="FFFFFF"/>
            <w:vAlign w:val="center"/>
            <w:hideMark/>
          </w:tcPr>
          <w:p w14:paraId="0D17A4E2"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36" w:type="dxa"/>
            <w:tcBorders>
              <w:top w:val="nil"/>
              <w:left w:val="nil"/>
              <w:bottom w:val="single" w:sz="8" w:space="0" w:color="auto"/>
              <w:right w:val="nil"/>
            </w:tcBorders>
            <w:shd w:val="clear" w:color="000000" w:fill="FFFFFF"/>
            <w:vAlign w:val="center"/>
            <w:hideMark/>
          </w:tcPr>
          <w:p w14:paraId="5F1D3336"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496" w:type="dxa"/>
            <w:tcBorders>
              <w:top w:val="nil"/>
              <w:left w:val="nil"/>
              <w:bottom w:val="single" w:sz="8" w:space="0" w:color="auto"/>
              <w:right w:val="nil"/>
            </w:tcBorders>
            <w:shd w:val="clear" w:color="000000" w:fill="FFFFFF"/>
            <w:vAlign w:val="center"/>
            <w:hideMark/>
          </w:tcPr>
          <w:p w14:paraId="7E4298E6"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496" w:type="dxa"/>
            <w:tcBorders>
              <w:top w:val="nil"/>
              <w:left w:val="nil"/>
              <w:bottom w:val="single" w:sz="8" w:space="0" w:color="auto"/>
              <w:right w:val="nil"/>
            </w:tcBorders>
            <w:shd w:val="clear" w:color="000000" w:fill="FFFFFF"/>
            <w:vAlign w:val="center"/>
            <w:hideMark/>
          </w:tcPr>
          <w:p w14:paraId="5BF09A2D"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496" w:type="dxa"/>
            <w:tcBorders>
              <w:top w:val="nil"/>
              <w:left w:val="nil"/>
              <w:bottom w:val="single" w:sz="8" w:space="0" w:color="auto"/>
              <w:right w:val="nil"/>
            </w:tcBorders>
            <w:shd w:val="clear" w:color="000000" w:fill="FFFFFF"/>
            <w:vAlign w:val="center"/>
            <w:hideMark/>
          </w:tcPr>
          <w:p w14:paraId="38579C78"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496" w:type="dxa"/>
            <w:tcBorders>
              <w:top w:val="nil"/>
              <w:left w:val="nil"/>
              <w:bottom w:val="single" w:sz="8" w:space="0" w:color="auto"/>
              <w:right w:val="nil"/>
            </w:tcBorders>
            <w:shd w:val="clear" w:color="000000" w:fill="FFFFFF"/>
            <w:vAlign w:val="center"/>
            <w:hideMark/>
          </w:tcPr>
          <w:p w14:paraId="141A858F"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736" w:type="dxa"/>
            <w:tcBorders>
              <w:top w:val="nil"/>
              <w:left w:val="nil"/>
              <w:bottom w:val="single" w:sz="8" w:space="0" w:color="auto"/>
              <w:right w:val="single" w:sz="8" w:space="0" w:color="auto"/>
            </w:tcBorders>
            <w:shd w:val="clear" w:color="000000" w:fill="FFFFFF"/>
            <w:vAlign w:val="center"/>
            <w:hideMark/>
          </w:tcPr>
          <w:p w14:paraId="588269E2"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 w:type="dxa"/>
            <w:vAlign w:val="center"/>
            <w:hideMark/>
          </w:tcPr>
          <w:p w14:paraId="1E24E004" w14:textId="77777777" w:rsidR="00BF2F13" w:rsidRPr="00BF2F13" w:rsidRDefault="00BF2F13" w:rsidP="00BF2F13">
            <w:pPr>
              <w:rPr>
                <w:sz w:val="16"/>
                <w:szCs w:val="16"/>
              </w:rPr>
            </w:pPr>
          </w:p>
        </w:tc>
      </w:tr>
      <w:tr w:rsidR="00BF2F13" w:rsidRPr="00BF2F13" w14:paraId="4CEF1327" w14:textId="77777777" w:rsidTr="00BD168F">
        <w:trPr>
          <w:trHeight w:val="330"/>
          <w:jc w:val="center"/>
        </w:trPr>
        <w:tc>
          <w:tcPr>
            <w:tcW w:w="20536" w:type="dxa"/>
            <w:gridSpan w:val="11"/>
            <w:tcBorders>
              <w:top w:val="nil"/>
              <w:left w:val="single" w:sz="8" w:space="0" w:color="auto"/>
              <w:bottom w:val="single" w:sz="8" w:space="0" w:color="auto"/>
              <w:right w:val="nil"/>
            </w:tcBorders>
            <w:shd w:val="clear" w:color="000000" w:fill="FFFFFF"/>
            <w:hideMark/>
          </w:tcPr>
          <w:p w14:paraId="6DF9E89C"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Электроэнергия</w:t>
            </w:r>
          </w:p>
        </w:tc>
        <w:tc>
          <w:tcPr>
            <w:tcW w:w="1736" w:type="dxa"/>
            <w:tcBorders>
              <w:top w:val="nil"/>
              <w:left w:val="nil"/>
              <w:bottom w:val="single" w:sz="8" w:space="0" w:color="auto"/>
              <w:right w:val="single" w:sz="8" w:space="0" w:color="auto"/>
            </w:tcBorders>
            <w:shd w:val="clear" w:color="000000" w:fill="FFFFFF"/>
            <w:hideMark/>
          </w:tcPr>
          <w:p w14:paraId="275DAC9F"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 w:type="dxa"/>
            <w:vAlign w:val="center"/>
            <w:hideMark/>
          </w:tcPr>
          <w:p w14:paraId="4FB424A8" w14:textId="77777777" w:rsidR="00BF2F13" w:rsidRPr="00BF2F13" w:rsidRDefault="00BF2F13" w:rsidP="00BF2F13">
            <w:pPr>
              <w:rPr>
                <w:sz w:val="16"/>
                <w:szCs w:val="16"/>
              </w:rPr>
            </w:pPr>
          </w:p>
        </w:tc>
      </w:tr>
      <w:tr w:rsidR="00BF2F13" w:rsidRPr="00BF2F13" w14:paraId="4A0C83A2" w14:textId="77777777" w:rsidTr="00BD168F">
        <w:trPr>
          <w:trHeight w:val="330"/>
          <w:jc w:val="center"/>
        </w:trPr>
        <w:tc>
          <w:tcPr>
            <w:tcW w:w="5016" w:type="dxa"/>
            <w:tcBorders>
              <w:top w:val="nil"/>
              <w:left w:val="single" w:sz="8" w:space="0" w:color="auto"/>
              <w:bottom w:val="nil"/>
              <w:right w:val="single" w:sz="4" w:space="0" w:color="auto"/>
            </w:tcBorders>
            <w:shd w:val="clear" w:color="000000" w:fill="FFFFFF"/>
            <w:vAlign w:val="center"/>
            <w:hideMark/>
          </w:tcPr>
          <w:p w14:paraId="0ABE9C0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Общий расход электроэнергии, в т.ч.:</w:t>
            </w:r>
          </w:p>
        </w:tc>
        <w:tc>
          <w:tcPr>
            <w:tcW w:w="1496" w:type="dxa"/>
            <w:tcBorders>
              <w:top w:val="nil"/>
              <w:left w:val="nil"/>
              <w:bottom w:val="nil"/>
              <w:right w:val="single" w:sz="4" w:space="0" w:color="auto"/>
            </w:tcBorders>
            <w:shd w:val="clear" w:color="000000" w:fill="FFFFFF"/>
            <w:vAlign w:val="center"/>
            <w:hideMark/>
          </w:tcPr>
          <w:p w14:paraId="4D73AE3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vAlign w:val="center"/>
            <w:hideMark/>
          </w:tcPr>
          <w:p w14:paraId="69EFB51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19339,07</w:t>
            </w:r>
          </w:p>
        </w:tc>
        <w:tc>
          <w:tcPr>
            <w:tcW w:w="1636" w:type="dxa"/>
            <w:tcBorders>
              <w:top w:val="nil"/>
              <w:left w:val="single" w:sz="4" w:space="0" w:color="auto"/>
              <w:bottom w:val="single" w:sz="4" w:space="0" w:color="auto"/>
              <w:right w:val="nil"/>
            </w:tcBorders>
            <w:shd w:val="clear" w:color="000000" w:fill="DDEBF7"/>
            <w:vAlign w:val="center"/>
            <w:hideMark/>
          </w:tcPr>
          <w:p w14:paraId="2C0250C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2061,99</w:t>
            </w:r>
          </w:p>
        </w:tc>
        <w:tc>
          <w:tcPr>
            <w:tcW w:w="1496" w:type="dxa"/>
            <w:tcBorders>
              <w:top w:val="nil"/>
              <w:left w:val="single" w:sz="4" w:space="0" w:color="auto"/>
              <w:bottom w:val="single" w:sz="4" w:space="0" w:color="auto"/>
              <w:right w:val="nil"/>
            </w:tcBorders>
            <w:shd w:val="clear" w:color="000000" w:fill="DDEBF7"/>
            <w:vAlign w:val="center"/>
            <w:hideMark/>
          </w:tcPr>
          <w:p w14:paraId="6FE0AE1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21401,06</w:t>
            </w:r>
          </w:p>
        </w:tc>
        <w:tc>
          <w:tcPr>
            <w:tcW w:w="1636" w:type="dxa"/>
            <w:tcBorders>
              <w:top w:val="nil"/>
              <w:left w:val="single" w:sz="4" w:space="0" w:color="auto"/>
              <w:bottom w:val="single" w:sz="4" w:space="0" w:color="auto"/>
              <w:right w:val="nil"/>
            </w:tcBorders>
            <w:shd w:val="clear" w:color="000000" w:fill="DDEBF7"/>
            <w:vAlign w:val="center"/>
            <w:hideMark/>
          </w:tcPr>
          <w:p w14:paraId="1983881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14870,65</w:t>
            </w:r>
          </w:p>
        </w:tc>
        <w:tc>
          <w:tcPr>
            <w:tcW w:w="1636" w:type="dxa"/>
            <w:tcBorders>
              <w:top w:val="nil"/>
              <w:left w:val="single" w:sz="4" w:space="0" w:color="auto"/>
              <w:bottom w:val="single" w:sz="4" w:space="0" w:color="auto"/>
              <w:right w:val="nil"/>
            </w:tcBorders>
            <w:shd w:val="clear" w:color="000000" w:fill="DDEBF7"/>
            <w:vAlign w:val="center"/>
            <w:hideMark/>
          </w:tcPr>
          <w:p w14:paraId="66099FC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2224,13</w:t>
            </w:r>
          </w:p>
        </w:tc>
        <w:tc>
          <w:tcPr>
            <w:tcW w:w="1496" w:type="dxa"/>
            <w:tcBorders>
              <w:top w:val="nil"/>
              <w:left w:val="single" w:sz="4" w:space="0" w:color="auto"/>
              <w:bottom w:val="single" w:sz="4" w:space="0" w:color="auto"/>
              <w:right w:val="nil"/>
            </w:tcBorders>
            <w:shd w:val="clear" w:color="000000" w:fill="DDEBF7"/>
            <w:vAlign w:val="center"/>
            <w:hideMark/>
          </w:tcPr>
          <w:p w14:paraId="1A431D3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17094,78</w:t>
            </w:r>
          </w:p>
        </w:tc>
        <w:tc>
          <w:tcPr>
            <w:tcW w:w="1496" w:type="dxa"/>
            <w:tcBorders>
              <w:top w:val="nil"/>
              <w:left w:val="single" w:sz="4" w:space="0" w:color="auto"/>
              <w:bottom w:val="single" w:sz="4" w:space="0" w:color="auto"/>
              <w:right w:val="nil"/>
            </w:tcBorders>
            <w:shd w:val="clear" w:color="000000" w:fill="DDEBF7"/>
            <w:vAlign w:val="center"/>
            <w:hideMark/>
          </w:tcPr>
          <w:p w14:paraId="1BC56A6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11265,85</w:t>
            </w:r>
          </w:p>
        </w:tc>
        <w:tc>
          <w:tcPr>
            <w:tcW w:w="1496" w:type="dxa"/>
            <w:tcBorders>
              <w:top w:val="nil"/>
              <w:left w:val="single" w:sz="4" w:space="0" w:color="auto"/>
              <w:bottom w:val="single" w:sz="4" w:space="0" w:color="auto"/>
              <w:right w:val="nil"/>
            </w:tcBorders>
            <w:shd w:val="clear" w:color="000000" w:fill="DDEBF7"/>
            <w:vAlign w:val="center"/>
            <w:hideMark/>
          </w:tcPr>
          <w:p w14:paraId="7F8ECE1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1631,96</w:t>
            </w:r>
          </w:p>
        </w:tc>
        <w:tc>
          <w:tcPr>
            <w:tcW w:w="1496" w:type="dxa"/>
            <w:tcBorders>
              <w:top w:val="nil"/>
              <w:left w:val="single" w:sz="4" w:space="0" w:color="auto"/>
              <w:bottom w:val="single" w:sz="4" w:space="0" w:color="auto"/>
              <w:right w:val="nil"/>
            </w:tcBorders>
            <w:shd w:val="clear" w:color="000000" w:fill="DDEBF7"/>
            <w:vAlign w:val="center"/>
            <w:hideMark/>
          </w:tcPr>
          <w:p w14:paraId="248489A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12897,80</w:t>
            </w:r>
          </w:p>
        </w:tc>
        <w:tc>
          <w:tcPr>
            <w:tcW w:w="1736" w:type="dxa"/>
            <w:tcBorders>
              <w:top w:val="nil"/>
              <w:left w:val="single" w:sz="4" w:space="0" w:color="auto"/>
              <w:bottom w:val="single" w:sz="4" w:space="0" w:color="auto"/>
              <w:right w:val="single" w:sz="8" w:space="0" w:color="auto"/>
            </w:tcBorders>
            <w:shd w:val="clear" w:color="000000" w:fill="DDEBF7"/>
            <w:vAlign w:val="center"/>
            <w:hideMark/>
          </w:tcPr>
          <w:p w14:paraId="0BA1313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-4196,98</w:t>
            </w:r>
          </w:p>
        </w:tc>
        <w:tc>
          <w:tcPr>
            <w:tcW w:w="16" w:type="dxa"/>
            <w:vAlign w:val="center"/>
            <w:hideMark/>
          </w:tcPr>
          <w:p w14:paraId="41EA069D" w14:textId="77777777" w:rsidR="00BF2F13" w:rsidRPr="00BF2F13" w:rsidRDefault="00BF2F13" w:rsidP="00BF2F13">
            <w:pPr>
              <w:rPr>
                <w:sz w:val="16"/>
                <w:szCs w:val="16"/>
              </w:rPr>
            </w:pPr>
          </w:p>
        </w:tc>
      </w:tr>
      <w:tr w:rsidR="00BF2F13" w:rsidRPr="00BF2F13" w14:paraId="7F956A52" w14:textId="77777777" w:rsidTr="00BD168F">
        <w:trPr>
          <w:trHeight w:val="255"/>
          <w:jc w:val="center"/>
        </w:trPr>
        <w:tc>
          <w:tcPr>
            <w:tcW w:w="501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D22CC7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высокому напряжению</w:t>
            </w:r>
          </w:p>
        </w:tc>
        <w:tc>
          <w:tcPr>
            <w:tcW w:w="1496" w:type="dxa"/>
            <w:tcBorders>
              <w:top w:val="single" w:sz="4" w:space="0" w:color="auto"/>
              <w:left w:val="nil"/>
              <w:bottom w:val="single" w:sz="4" w:space="0" w:color="auto"/>
              <w:right w:val="single" w:sz="4" w:space="0" w:color="auto"/>
            </w:tcBorders>
            <w:shd w:val="clear" w:color="000000" w:fill="FFFFFF"/>
            <w:hideMark/>
          </w:tcPr>
          <w:p w14:paraId="1B0A0F27"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noWrap/>
            <w:vAlign w:val="center"/>
            <w:hideMark/>
          </w:tcPr>
          <w:p w14:paraId="6BF4078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8617,99</w:t>
            </w:r>
          </w:p>
        </w:tc>
        <w:tc>
          <w:tcPr>
            <w:tcW w:w="1636" w:type="dxa"/>
            <w:tcBorders>
              <w:top w:val="nil"/>
              <w:left w:val="single" w:sz="4" w:space="0" w:color="auto"/>
              <w:bottom w:val="single" w:sz="4" w:space="0" w:color="auto"/>
              <w:right w:val="nil"/>
            </w:tcBorders>
            <w:shd w:val="clear" w:color="000000" w:fill="DDEBF7"/>
            <w:noWrap/>
            <w:vAlign w:val="center"/>
            <w:hideMark/>
          </w:tcPr>
          <w:p w14:paraId="0BD2E23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43D867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8617,99</w:t>
            </w:r>
          </w:p>
        </w:tc>
        <w:tc>
          <w:tcPr>
            <w:tcW w:w="1636" w:type="dxa"/>
            <w:tcBorders>
              <w:top w:val="nil"/>
              <w:left w:val="single" w:sz="4" w:space="0" w:color="auto"/>
              <w:bottom w:val="single" w:sz="4" w:space="0" w:color="auto"/>
              <w:right w:val="nil"/>
            </w:tcBorders>
            <w:shd w:val="clear" w:color="000000" w:fill="DDEBF7"/>
            <w:noWrap/>
            <w:vAlign w:val="center"/>
            <w:hideMark/>
          </w:tcPr>
          <w:p w14:paraId="375D44D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6637,34</w:t>
            </w:r>
          </w:p>
        </w:tc>
        <w:tc>
          <w:tcPr>
            <w:tcW w:w="1636" w:type="dxa"/>
            <w:tcBorders>
              <w:top w:val="nil"/>
              <w:left w:val="single" w:sz="4" w:space="0" w:color="auto"/>
              <w:bottom w:val="single" w:sz="4" w:space="0" w:color="auto"/>
              <w:right w:val="nil"/>
            </w:tcBorders>
            <w:shd w:val="clear" w:color="000000" w:fill="DDEBF7"/>
            <w:noWrap/>
            <w:vAlign w:val="center"/>
            <w:hideMark/>
          </w:tcPr>
          <w:p w14:paraId="10261D3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13B49D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6637,34</w:t>
            </w:r>
          </w:p>
        </w:tc>
        <w:tc>
          <w:tcPr>
            <w:tcW w:w="1496" w:type="dxa"/>
            <w:tcBorders>
              <w:top w:val="nil"/>
              <w:left w:val="single" w:sz="4" w:space="0" w:color="auto"/>
              <w:bottom w:val="single" w:sz="4" w:space="0" w:color="auto"/>
              <w:right w:val="nil"/>
            </w:tcBorders>
            <w:shd w:val="clear" w:color="000000" w:fill="DDEBF7"/>
            <w:noWrap/>
            <w:vAlign w:val="center"/>
            <w:hideMark/>
          </w:tcPr>
          <w:p w14:paraId="7A8C201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5028,38</w:t>
            </w:r>
          </w:p>
        </w:tc>
        <w:tc>
          <w:tcPr>
            <w:tcW w:w="1496" w:type="dxa"/>
            <w:tcBorders>
              <w:top w:val="nil"/>
              <w:left w:val="single" w:sz="4" w:space="0" w:color="auto"/>
              <w:bottom w:val="single" w:sz="4" w:space="0" w:color="auto"/>
              <w:right w:val="nil"/>
            </w:tcBorders>
            <w:shd w:val="clear" w:color="000000" w:fill="DDEBF7"/>
            <w:noWrap/>
            <w:vAlign w:val="center"/>
            <w:hideMark/>
          </w:tcPr>
          <w:p w14:paraId="6CB8A0B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1F9B44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5028,38</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63865CD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-1608,96</w:t>
            </w:r>
          </w:p>
        </w:tc>
        <w:tc>
          <w:tcPr>
            <w:tcW w:w="16" w:type="dxa"/>
            <w:vAlign w:val="center"/>
            <w:hideMark/>
          </w:tcPr>
          <w:p w14:paraId="34A380EA" w14:textId="77777777" w:rsidR="00BF2F13" w:rsidRPr="00BF2F13" w:rsidRDefault="00BF2F13" w:rsidP="00BF2F13">
            <w:pPr>
              <w:rPr>
                <w:sz w:val="16"/>
                <w:szCs w:val="16"/>
              </w:rPr>
            </w:pPr>
          </w:p>
        </w:tc>
      </w:tr>
      <w:tr w:rsidR="00BF2F13" w:rsidRPr="00BF2F13" w14:paraId="329204BD"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221CB96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w:t>
            </w:r>
          </w:p>
        </w:tc>
        <w:tc>
          <w:tcPr>
            <w:tcW w:w="1496" w:type="dxa"/>
            <w:tcBorders>
              <w:top w:val="nil"/>
              <w:left w:val="nil"/>
              <w:bottom w:val="single" w:sz="4" w:space="0" w:color="auto"/>
              <w:right w:val="single" w:sz="4" w:space="0" w:color="auto"/>
            </w:tcBorders>
            <w:shd w:val="clear" w:color="000000" w:fill="FFFFFF"/>
            <w:hideMark/>
          </w:tcPr>
          <w:p w14:paraId="4301C11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noWrap/>
            <w:vAlign w:val="center"/>
            <w:hideMark/>
          </w:tcPr>
          <w:p w14:paraId="3559884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3916,67</w:t>
            </w:r>
          </w:p>
        </w:tc>
        <w:tc>
          <w:tcPr>
            <w:tcW w:w="1636" w:type="dxa"/>
            <w:tcBorders>
              <w:top w:val="nil"/>
              <w:left w:val="single" w:sz="4" w:space="0" w:color="auto"/>
              <w:bottom w:val="single" w:sz="4" w:space="0" w:color="auto"/>
              <w:right w:val="nil"/>
            </w:tcBorders>
            <w:shd w:val="clear" w:color="000000" w:fill="DDEBF7"/>
            <w:noWrap/>
            <w:vAlign w:val="center"/>
            <w:hideMark/>
          </w:tcPr>
          <w:p w14:paraId="46CE5F2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625B7C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3916,67</w:t>
            </w:r>
          </w:p>
        </w:tc>
        <w:tc>
          <w:tcPr>
            <w:tcW w:w="1636" w:type="dxa"/>
            <w:tcBorders>
              <w:top w:val="nil"/>
              <w:left w:val="single" w:sz="4" w:space="0" w:color="auto"/>
              <w:bottom w:val="single" w:sz="4" w:space="0" w:color="auto"/>
              <w:right w:val="nil"/>
            </w:tcBorders>
            <w:shd w:val="clear" w:color="000000" w:fill="DDEBF7"/>
            <w:noWrap/>
            <w:vAlign w:val="center"/>
            <w:hideMark/>
          </w:tcPr>
          <w:p w14:paraId="20075DB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3016,52</w:t>
            </w:r>
          </w:p>
        </w:tc>
        <w:tc>
          <w:tcPr>
            <w:tcW w:w="1636" w:type="dxa"/>
            <w:tcBorders>
              <w:top w:val="nil"/>
              <w:left w:val="single" w:sz="4" w:space="0" w:color="auto"/>
              <w:bottom w:val="single" w:sz="4" w:space="0" w:color="auto"/>
              <w:right w:val="nil"/>
            </w:tcBorders>
            <w:shd w:val="clear" w:color="000000" w:fill="DDEBF7"/>
            <w:noWrap/>
            <w:vAlign w:val="center"/>
            <w:hideMark/>
          </w:tcPr>
          <w:p w14:paraId="55A370B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A28665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3016,52</w:t>
            </w:r>
          </w:p>
        </w:tc>
        <w:tc>
          <w:tcPr>
            <w:tcW w:w="1496" w:type="dxa"/>
            <w:tcBorders>
              <w:top w:val="nil"/>
              <w:left w:val="single" w:sz="4" w:space="0" w:color="auto"/>
              <w:bottom w:val="single" w:sz="4" w:space="0" w:color="auto"/>
              <w:right w:val="nil"/>
            </w:tcBorders>
            <w:shd w:val="clear" w:color="000000" w:fill="DDEBF7"/>
            <w:noWrap/>
            <w:vAlign w:val="center"/>
            <w:hideMark/>
          </w:tcPr>
          <w:p w14:paraId="7AEAD81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2285,28</w:t>
            </w:r>
          </w:p>
        </w:tc>
        <w:tc>
          <w:tcPr>
            <w:tcW w:w="1496" w:type="dxa"/>
            <w:tcBorders>
              <w:top w:val="nil"/>
              <w:left w:val="single" w:sz="4" w:space="0" w:color="auto"/>
              <w:bottom w:val="single" w:sz="4" w:space="0" w:color="auto"/>
              <w:right w:val="nil"/>
            </w:tcBorders>
            <w:shd w:val="clear" w:color="000000" w:fill="DDEBF7"/>
            <w:noWrap/>
            <w:vAlign w:val="center"/>
            <w:hideMark/>
          </w:tcPr>
          <w:p w14:paraId="1E71DFE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1A65A4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2285,28</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35E2680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-731,24</w:t>
            </w:r>
          </w:p>
        </w:tc>
        <w:tc>
          <w:tcPr>
            <w:tcW w:w="16" w:type="dxa"/>
            <w:vAlign w:val="center"/>
            <w:hideMark/>
          </w:tcPr>
          <w:p w14:paraId="49BEAA24" w14:textId="77777777" w:rsidR="00BF2F13" w:rsidRPr="00BF2F13" w:rsidRDefault="00BF2F13" w:rsidP="00BF2F13">
            <w:pPr>
              <w:rPr>
                <w:sz w:val="16"/>
                <w:szCs w:val="16"/>
              </w:rPr>
            </w:pPr>
          </w:p>
        </w:tc>
      </w:tr>
      <w:tr w:rsidR="00BF2F13" w:rsidRPr="00BF2F13" w14:paraId="1FBC9E7F" w14:textId="77777777" w:rsidTr="00BD168F">
        <w:trPr>
          <w:trHeight w:val="330"/>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26CCA27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II</w:t>
            </w:r>
          </w:p>
        </w:tc>
        <w:tc>
          <w:tcPr>
            <w:tcW w:w="1496" w:type="dxa"/>
            <w:tcBorders>
              <w:top w:val="nil"/>
              <w:left w:val="nil"/>
              <w:bottom w:val="single" w:sz="4" w:space="0" w:color="auto"/>
              <w:right w:val="single" w:sz="4" w:space="0" w:color="auto"/>
            </w:tcBorders>
            <w:shd w:val="clear" w:color="000000" w:fill="FFFFFF"/>
            <w:hideMark/>
          </w:tcPr>
          <w:p w14:paraId="1380DCD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noWrap/>
            <w:vAlign w:val="center"/>
            <w:hideMark/>
          </w:tcPr>
          <w:p w14:paraId="51A3D28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6083,29</w:t>
            </w:r>
          </w:p>
        </w:tc>
        <w:tc>
          <w:tcPr>
            <w:tcW w:w="1636" w:type="dxa"/>
            <w:tcBorders>
              <w:top w:val="nil"/>
              <w:left w:val="single" w:sz="4" w:space="0" w:color="auto"/>
              <w:bottom w:val="single" w:sz="4" w:space="0" w:color="auto"/>
              <w:right w:val="nil"/>
            </w:tcBorders>
            <w:shd w:val="clear" w:color="000000" w:fill="DDEBF7"/>
            <w:noWrap/>
            <w:vAlign w:val="center"/>
            <w:hideMark/>
          </w:tcPr>
          <w:p w14:paraId="14D0836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2061,99</w:t>
            </w:r>
          </w:p>
        </w:tc>
        <w:tc>
          <w:tcPr>
            <w:tcW w:w="1496" w:type="dxa"/>
            <w:tcBorders>
              <w:top w:val="nil"/>
              <w:left w:val="single" w:sz="4" w:space="0" w:color="auto"/>
              <w:bottom w:val="single" w:sz="4" w:space="0" w:color="auto"/>
              <w:right w:val="nil"/>
            </w:tcBorders>
            <w:shd w:val="clear" w:color="000000" w:fill="DDEBF7"/>
            <w:noWrap/>
            <w:vAlign w:val="center"/>
            <w:hideMark/>
          </w:tcPr>
          <w:p w14:paraId="1E4CB6C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8145,28</w:t>
            </w:r>
          </w:p>
        </w:tc>
        <w:tc>
          <w:tcPr>
            <w:tcW w:w="1636" w:type="dxa"/>
            <w:tcBorders>
              <w:top w:val="nil"/>
              <w:left w:val="single" w:sz="4" w:space="0" w:color="auto"/>
              <w:bottom w:val="single" w:sz="4" w:space="0" w:color="auto"/>
              <w:right w:val="nil"/>
            </w:tcBorders>
            <w:shd w:val="clear" w:color="000000" w:fill="DDEBF7"/>
            <w:noWrap/>
            <w:vAlign w:val="center"/>
            <w:hideMark/>
          </w:tcPr>
          <w:p w14:paraId="000D571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4661,41</w:t>
            </w:r>
          </w:p>
        </w:tc>
        <w:tc>
          <w:tcPr>
            <w:tcW w:w="1636" w:type="dxa"/>
            <w:tcBorders>
              <w:top w:val="nil"/>
              <w:left w:val="single" w:sz="4" w:space="0" w:color="auto"/>
              <w:bottom w:val="single" w:sz="4" w:space="0" w:color="auto"/>
              <w:right w:val="nil"/>
            </w:tcBorders>
            <w:shd w:val="clear" w:color="000000" w:fill="DDEBF7"/>
            <w:noWrap/>
            <w:vAlign w:val="center"/>
            <w:hideMark/>
          </w:tcPr>
          <w:p w14:paraId="1AD238C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2254,74</w:t>
            </w:r>
          </w:p>
        </w:tc>
        <w:tc>
          <w:tcPr>
            <w:tcW w:w="1496" w:type="dxa"/>
            <w:tcBorders>
              <w:top w:val="nil"/>
              <w:left w:val="single" w:sz="4" w:space="0" w:color="auto"/>
              <w:bottom w:val="single" w:sz="4" w:space="0" w:color="auto"/>
              <w:right w:val="nil"/>
            </w:tcBorders>
            <w:shd w:val="clear" w:color="000000" w:fill="DDEBF7"/>
            <w:noWrap/>
            <w:vAlign w:val="center"/>
            <w:hideMark/>
          </w:tcPr>
          <w:p w14:paraId="0DD867E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6916,14</w:t>
            </w:r>
          </w:p>
        </w:tc>
        <w:tc>
          <w:tcPr>
            <w:tcW w:w="1496" w:type="dxa"/>
            <w:tcBorders>
              <w:top w:val="nil"/>
              <w:left w:val="single" w:sz="4" w:space="0" w:color="auto"/>
              <w:bottom w:val="single" w:sz="4" w:space="0" w:color="auto"/>
              <w:right w:val="nil"/>
            </w:tcBorders>
            <w:shd w:val="clear" w:color="000000" w:fill="DDEBF7"/>
            <w:noWrap/>
            <w:vAlign w:val="center"/>
            <w:hideMark/>
          </w:tcPr>
          <w:p w14:paraId="4217194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3531,43</w:t>
            </w:r>
          </w:p>
        </w:tc>
        <w:tc>
          <w:tcPr>
            <w:tcW w:w="1496" w:type="dxa"/>
            <w:tcBorders>
              <w:top w:val="nil"/>
              <w:left w:val="single" w:sz="4" w:space="0" w:color="auto"/>
              <w:bottom w:val="single" w:sz="4" w:space="0" w:color="auto"/>
              <w:right w:val="nil"/>
            </w:tcBorders>
            <w:shd w:val="clear" w:color="000000" w:fill="DDEBF7"/>
            <w:noWrap/>
            <w:vAlign w:val="center"/>
            <w:hideMark/>
          </w:tcPr>
          <w:p w14:paraId="0B32A00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1631,96</w:t>
            </w:r>
          </w:p>
        </w:tc>
        <w:tc>
          <w:tcPr>
            <w:tcW w:w="1496" w:type="dxa"/>
            <w:tcBorders>
              <w:top w:val="nil"/>
              <w:left w:val="single" w:sz="4" w:space="0" w:color="auto"/>
              <w:bottom w:val="single" w:sz="4" w:space="0" w:color="auto"/>
              <w:right w:val="nil"/>
            </w:tcBorders>
            <w:shd w:val="clear" w:color="000000" w:fill="DDEBF7"/>
            <w:noWrap/>
            <w:vAlign w:val="center"/>
            <w:hideMark/>
          </w:tcPr>
          <w:p w14:paraId="3030F19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5163,39</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60B14D0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-1752,76</w:t>
            </w:r>
          </w:p>
        </w:tc>
        <w:tc>
          <w:tcPr>
            <w:tcW w:w="16" w:type="dxa"/>
            <w:vAlign w:val="center"/>
            <w:hideMark/>
          </w:tcPr>
          <w:p w14:paraId="0CE3F1B7" w14:textId="77777777" w:rsidR="00BF2F13" w:rsidRPr="00BF2F13" w:rsidRDefault="00BF2F13" w:rsidP="00BF2F13">
            <w:pPr>
              <w:rPr>
                <w:sz w:val="16"/>
                <w:szCs w:val="16"/>
              </w:rPr>
            </w:pPr>
          </w:p>
        </w:tc>
      </w:tr>
      <w:tr w:rsidR="00BF2F13" w:rsidRPr="00BF2F13" w14:paraId="32A51F5F" w14:textId="77777777" w:rsidTr="00BD168F">
        <w:trPr>
          <w:trHeight w:val="330"/>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22193DA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низкому напряжению</w:t>
            </w:r>
          </w:p>
        </w:tc>
        <w:tc>
          <w:tcPr>
            <w:tcW w:w="1496" w:type="dxa"/>
            <w:tcBorders>
              <w:top w:val="nil"/>
              <w:left w:val="nil"/>
              <w:bottom w:val="single" w:sz="4" w:space="0" w:color="auto"/>
              <w:right w:val="single" w:sz="4" w:space="0" w:color="auto"/>
            </w:tcBorders>
            <w:shd w:val="clear" w:color="000000" w:fill="FFFFFF"/>
            <w:hideMark/>
          </w:tcPr>
          <w:p w14:paraId="3D5E6557"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noWrap/>
            <w:vAlign w:val="center"/>
            <w:hideMark/>
          </w:tcPr>
          <w:p w14:paraId="69628D4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721,12</w:t>
            </w:r>
          </w:p>
        </w:tc>
        <w:tc>
          <w:tcPr>
            <w:tcW w:w="1636" w:type="dxa"/>
            <w:tcBorders>
              <w:top w:val="nil"/>
              <w:left w:val="single" w:sz="4" w:space="0" w:color="auto"/>
              <w:bottom w:val="single" w:sz="4" w:space="0" w:color="auto"/>
              <w:right w:val="nil"/>
            </w:tcBorders>
            <w:shd w:val="clear" w:color="000000" w:fill="DDEBF7"/>
            <w:noWrap/>
            <w:vAlign w:val="center"/>
            <w:hideMark/>
          </w:tcPr>
          <w:p w14:paraId="04D1B78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C798EE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721,12</w:t>
            </w:r>
          </w:p>
        </w:tc>
        <w:tc>
          <w:tcPr>
            <w:tcW w:w="1636" w:type="dxa"/>
            <w:tcBorders>
              <w:top w:val="nil"/>
              <w:left w:val="single" w:sz="4" w:space="0" w:color="auto"/>
              <w:bottom w:val="single" w:sz="4" w:space="0" w:color="auto"/>
              <w:right w:val="nil"/>
            </w:tcBorders>
            <w:shd w:val="clear" w:color="000000" w:fill="DDEBF7"/>
            <w:noWrap/>
            <w:vAlign w:val="center"/>
            <w:hideMark/>
          </w:tcPr>
          <w:p w14:paraId="5E6B1E5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555,39</w:t>
            </w:r>
          </w:p>
        </w:tc>
        <w:tc>
          <w:tcPr>
            <w:tcW w:w="1636" w:type="dxa"/>
            <w:tcBorders>
              <w:top w:val="nil"/>
              <w:left w:val="single" w:sz="4" w:space="0" w:color="auto"/>
              <w:bottom w:val="single" w:sz="4" w:space="0" w:color="auto"/>
              <w:right w:val="nil"/>
            </w:tcBorders>
            <w:shd w:val="clear" w:color="000000" w:fill="DDEBF7"/>
            <w:noWrap/>
            <w:vAlign w:val="center"/>
            <w:hideMark/>
          </w:tcPr>
          <w:p w14:paraId="4E789A5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3C6038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555,39</w:t>
            </w:r>
          </w:p>
        </w:tc>
        <w:tc>
          <w:tcPr>
            <w:tcW w:w="1496" w:type="dxa"/>
            <w:tcBorders>
              <w:top w:val="nil"/>
              <w:left w:val="single" w:sz="4" w:space="0" w:color="auto"/>
              <w:bottom w:val="single" w:sz="4" w:space="0" w:color="auto"/>
              <w:right w:val="nil"/>
            </w:tcBorders>
            <w:shd w:val="clear" w:color="000000" w:fill="DDEBF7"/>
            <w:noWrap/>
            <w:vAlign w:val="center"/>
            <w:hideMark/>
          </w:tcPr>
          <w:p w14:paraId="5E82188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420,76</w:t>
            </w:r>
          </w:p>
        </w:tc>
        <w:tc>
          <w:tcPr>
            <w:tcW w:w="1496" w:type="dxa"/>
            <w:tcBorders>
              <w:top w:val="nil"/>
              <w:left w:val="single" w:sz="4" w:space="0" w:color="auto"/>
              <w:bottom w:val="single" w:sz="4" w:space="0" w:color="auto"/>
              <w:right w:val="nil"/>
            </w:tcBorders>
            <w:shd w:val="clear" w:color="000000" w:fill="DDEBF7"/>
            <w:noWrap/>
            <w:vAlign w:val="center"/>
            <w:hideMark/>
          </w:tcPr>
          <w:p w14:paraId="3FF4B02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916238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420,76</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515DD2B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-134,63</w:t>
            </w:r>
          </w:p>
        </w:tc>
        <w:tc>
          <w:tcPr>
            <w:tcW w:w="16" w:type="dxa"/>
            <w:vAlign w:val="center"/>
            <w:hideMark/>
          </w:tcPr>
          <w:p w14:paraId="17690302" w14:textId="77777777" w:rsidR="00BF2F13" w:rsidRPr="00BF2F13" w:rsidRDefault="00BF2F13" w:rsidP="00BF2F13">
            <w:pPr>
              <w:rPr>
                <w:sz w:val="16"/>
                <w:szCs w:val="16"/>
              </w:rPr>
            </w:pPr>
          </w:p>
        </w:tc>
      </w:tr>
      <w:tr w:rsidR="00BF2F13" w:rsidRPr="00BF2F13" w14:paraId="2235E655" w14:textId="77777777" w:rsidTr="00BD168F">
        <w:trPr>
          <w:trHeight w:val="66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03B1497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Средневзвешенный тариф за 1 кВт*ч потреблен.эл.энергии, в т.ч.:</w:t>
            </w:r>
          </w:p>
        </w:tc>
        <w:tc>
          <w:tcPr>
            <w:tcW w:w="1496" w:type="dxa"/>
            <w:tcBorders>
              <w:top w:val="nil"/>
              <w:left w:val="nil"/>
              <w:bottom w:val="single" w:sz="4" w:space="0" w:color="auto"/>
              <w:right w:val="single" w:sz="4" w:space="0" w:color="auto"/>
            </w:tcBorders>
            <w:shd w:val="clear" w:color="000000" w:fill="FFFFFF"/>
            <w:vAlign w:val="center"/>
            <w:hideMark/>
          </w:tcPr>
          <w:p w14:paraId="435C3EC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vAlign w:val="center"/>
            <w:hideMark/>
          </w:tcPr>
          <w:p w14:paraId="44E175B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4,94</w:t>
            </w:r>
          </w:p>
        </w:tc>
        <w:tc>
          <w:tcPr>
            <w:tcW w:w="1636" w:type="dxa"/>
            <w:tcBorders>
              <w:top w:val="nil"/>
              <w:left w:val="single" w:sz="4" w:space="0" w:color="auto"/>
              <w:bottom w:val="single" w:sz="4" w:space="0" w:color="auto"/>
              <w:right w:val="nil"/>
            </w:tcBorders>
            <w:shd w:val="clear" w:color="000000" w:fill="DDEBF7"/>
            <w:vAlign w:val="center"/>
            <w:hideMark/>
          </w:tcPr>
          <w:p w14:paraId="186DDF6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4,34</w:t>
            </w:r>
          </w:p>
        </w:tc>
        <w:tc>
          <w:tcPr>
            <w:tcW w:w="1496" w:type="dxa"/>
            <w:tcBorders>
              <w:top w:val="nil"/>
              <w:left w:val="single" w:sz="4" w:space="0" w:color="auto"/>
              <w:bottom w:val="single" w:sz="4" w:space="0" w:color="auto"/>
              <w:right w:val="nil"/>
            </w:tcBorders>
            <w:shd w:val="clear" w:color="000000" w:fill="DDEBF7"/>
            <w:vAlign w:val="center"/>
            <w:hideMark/>
          </w:tcPr>
          <w:p w14:paraId="4A1F1CF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5,02</w:t>
            </w:r>
          </w:p>
        </w:tc>
        <w:tc>
          <w:tcPr>
            <w:tcW w:w="1636" w:type="dxa"/>
            <w:tcBorders>
              <w:top w:val="nil"/>
              <w:left w:val="single" w:sz="4" w:space="0" w:color="auto"/>
              <w:bottom w:val="single" w:sz="4" w:space="0" w:color="auto"/>
              <w:right w:val="nil"/>
            </w:tcBorders>
            <w:shd w:val="clear" w:color="000000" w:fill="DDEBF7"/>
            <w:vAlign w:val="center"/>
            <w:hideMark/>
          </w:tcPr>
          <w:p w14:paraId="26A65D2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5,20</w:t>
            </w:r>
          </w:p>
        </w:tc>
        <w:tc>
          <w:tcPr>
            <w:tcW w:w="1636" w:type="dxa"/>
            <w:tcBorders>
              <w:top w:val="nil"/>
              <w:left w:val="single" w:sz="4" w:space="0" w:color="auto"/>
              <w:bottom w:val="single" w:sz="4" w:space="0" w:color="auto"/>
              <w:right w:val="nil"/>
            </w:tcBorders>
            <w:shd w:val="clear" w:color="000000" w:fill="DDEBF7"/>
            <w:vAlign w:val="center"/>
            <w:hideMark/>
          </w:tcPr>
          <w:p w14:paraId="5750C14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4,93</w:t>
            </w:r>
          </w:p>
        </w:tc>
        <w:tc>
          <w:tcPr>
            <w:tcW w:w="1496" w:type="dxa"/>
            <w:tcBorders>
              <w:top w:val="nil"/>
              <w:left w:val="single" w:sz="4" w:space="0" w:color="auto"/>
              <w:bottom w:val="single" w:sz="4" w:space="0" w:color="auto"/>
              <w:right w:val="nil"/>
            </w:tcBorders>
            <w:shd w:val="clear" w:color="000000" w:fill="DDEBF7"/>
            <w:vAlign w:val="center"/>
            <w:hideMark/>
          </w:tcPr>
          <w:p w14:paraId="5014141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5,16</w:t>
            </w:r>
          </w:p>
        </w:tc>
        <w:tc>
          <w:tcPr>
            <w:tcW w:w="1496" w:type="dxa"/>
            <w:tcBorders>
              <w:top w:val="nil"/>
              <w:left w:val="single" w:sz="4" w:space="0" w:color="auto"/>
              <w:bottom w:val="single" w:sz="4" w:space="0" w:color="auto"/>
              <w:right w:val="nil"/>
            </w:tcBorders>
            <w:shd w:val="clear" w:color="000000" w:fill="DDEBF7"/>
            <w:vAlign w:val="center"/>
            <w:hideMark/>
          </w:tcPr>
          <w:p w14:paraId="2D5398E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5,394</w:t>
            </w:r>
          </w:p>
        </w:tc>
        <w:tc>
          <w:tcPr>
            <w:tcW w:w="1496" w:type="dxa"/>
            <w:tcBorders>
              <w:top w:val="nil"/>
              <w:left w:val="single" w:sz="4" w:space="0" w:color="auto"/>
              <w:bottom w:val="single" w:sz="4" w:space="0" w:color="auto"/>
              <w:right w:val="nil"/>
            </w:tcBorders>
            <w:shd w:val="clear" w:color="000000" w:fill="DDEBF7"/>
            <w:vAlign w:val="center"/>
            <w:hideMark/>
          </w:tcPr>
          <w:p w14:paraId="7B1D10D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5,493</w:t>
            </w:r>
          </w:p>
        </w:tc>
        <w:tc>
          <w:tcPr>
            <w:tcW w:w="1496" w:type="dxa"/>
            <w:tcBorders>
              <w:top w:val="nil"/>
              <w:left w:val="single" w:sz="4" w:space="0" w:color="auto"/>
              <w:bottom w:val="single" w:sz="4" w:space="0" w:color="auto"/>
              <w:right w:val="nil"/>
            </w:tcBorders>
            <w:shd w:val="clear" w:color="000000" w:fill="DDEBF7"/>
            <w:vAlign w:val="center"/>
            <w:hideMark/>
          </w:tcPr>
          <w:p w14:paraId="251BA97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5,018</w:t>
            </w:r>
          </w:p>
        </w:tc>
        <w:tc>
          <w:tcPr>
            <w:tcW w:w="1736" w:type="dxa"/>
            <w:tcBorders>
              <w:top w:val="nil"/>
              <w:left w:val="single" w:sz="4" w:space="0" w:color="auto"/>
              <w:bottom w:val="single" w:sz="4" w:space="0" w:color="auto"/>
              <w:right w:val="single" w:sz="8" w:space="0" w:color="auto"/>
            </w:tcBorders>
            <w:shd w:val="clear" w:color="000000" w:fill="DDEBF7"/>
            <w:vAlign w:val="center"/>
            <w:hideMark/>
          </w:tcPr>
          <w:p w14:paraId="3140742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-0,14</w:t>
            </w:r>
          </w:p>
        </w:tc>
        <w:tc>
          <w:tcPr>
            <w:tcW w:w="16" w:type="dxa"/>
            <w:vAlign w:val="center"/>
            <w:hideMark/>
          </w:tcPr>
          <w:p w14:paraId="10B59C32" w14:textId="77777777" w:rsidR="00BF2F13" w:rsidRPr="00BF2F13" w:rsidRDefault="00BF2F13" w:rsidP="00BF2F13">
            <w:pPr>
              <w:rPr>
                <w:sz w:val="16"/>
                <w:szCs w:val="16"/>
              </w:rPr>
            </w:pPr>
          </w:p>
        </w:tc>
      </w:tr>
      <w:tr w:rsidR="00BF2F13" w:rsidRPr="00BF2F13" w14:paraId="05B626D0"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08D21F4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высокому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0005A1F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7323075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21DCD46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FCCF4D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4D9C74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11BDD8B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B2F9EA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CE5382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0A88D8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D497D6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575DD0A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4519B15D" w14:textId="77777777" w:rsidR="00BF2F13" w:rsidRPr="00BF2F13" w:rsidRDefault="00BF2F13" w:rsidP="00BF2F13">
            <w:pPr>
              <w:rPr>
                <w:sz w:val="16"/>
                <w:szCs w:val="16"/>
              </w:rPr>
            </w:pPr>
          </w:p>
        </w:tc>
      </w:tr>
      <w:tr w:rsidR="00BF2F13" w:rsidRPr="00BF2F13" w14:paraId="5314B8F5"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37FBADD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w:t>
            </w:r>
          </w:p>
        </w:tc>
        <w:tc>
          <w:tcPr>
            <w:tcW w:w="1496" w:type="dxa"/>
            <w:tcBorders>
              <w:top w:val="nil"/>
              <w:left w:val="nil"/>
              <w:bottom w:val="single" w:sz="4" w:space="0" w:color="auto"/>
              <w:right w:val="single" w:sz="4" w:space="0" w:color="auto"/>
            </w:tcBorders>
            <w:shd w:val="clear" w:color="000000" w:fill="FFFFFF"/>
            <w:vAlign w:val="center"/>
            <w:hideMark/>
          </w:tcPr>
          <w:p w14:paraId="4D49C8E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22AC588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8CCDF0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694DAE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79F5F3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8154FF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4AAC34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611516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16BDC1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B07DF3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480BCC2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07A4A9DA" w14:textId="77777777" w:rsidR="00BF2F13" w:rsidRPr="00BF2F13" w:rsidRDefault="00BF2F13" w:rsidP="00BF2F13">
            <w:pPr>
              <w:rPr>
                <w:sz w:val="16"/>
                <w:szCs w:val="16"/>
              </w:rPr>
            </w:pPr>
          </w:p>
        </w:tc>
      </w:tr>
      <w:tr w:rsidR="00BF2F13" w:rsidRPr="00BF2F13" w14:paraId="79CDFE58"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5D0861A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II</w:t>
            </w:r>
          </w:p>
        </w:tc>
        <w:tc>
          <w:tcPr>
            <w:tcW w:w="1496" w:type="dxa"/>
            <w:tcBorders>
              <w:top w:val="nil"/>
              <w:left w:val="nil"/>
              <w:bottom w:val="single" w:sz="4" w:space="0" w:color="auto"/>
              <w:right w:val="single" w:sz="4" w:space="0" w:color="auto"/>
            </w:tcBorders>
            <w:shd w:val="clear" w:color="000000" w:fill="FFFFFF"/>
            <w:vAlign w:val="center"/>
            <w:hideMark/>
          </w:tcPr>
          <w:p w14:paraId="2597048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2D96A0F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6A9F45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1100B9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1F9A8DF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744B68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21A968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10CC7A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6255189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59CD2B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1C4C797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3CDCB30E" w14:textId="77777777" w:rsidR="00BF2F13" w:rsidRPr="00BF2F13" w:rsidRDefault="00BF2F13" w:rsidP="00BF2F13">
            <w:pPr>
              <w:rPr>
                <w:sz w:val="16"/>
                <w:szCs w:val="16"/>
              </w:rPr>
            </w:pPr>
          </w:p>
        </w:tc>
      </w:tr>
      <w:tr w:rsidR="00BF2F13" w:rsidRPr="00BF2F13" w14:paraId="1B97DA67"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6EA3632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низкому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0D1F289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7F64A12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286A0B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1D086F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7D7711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F19C59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ABDE39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1D1A28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254DA2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C40E9B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4154225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53B681A1" w14:textId="77777777" w:rsidR="00BF2F13" w:rsidRPr="00BF2F13" w:rsidRDefault="00BF2F13" w:rsidP="00BF2F13">
            <w:pPr>
              <w:rPr>
                <w:sz w:val="16"/>
                <w:szCs w:val="16"/>
              </w:rPr>
            </w:pPr>
          </w:p>
        </w:tc>
      </w:tr>
      <w:tr w:rsidR="00BF2F13" w:rsidRPr="00BF2F13" w14:paraId="657AD12F"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2BA25DE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Заявленная мощность, всего, в т.ч.:</w:t>
            </w:r>
          </w:p>
        </w:tc>
        <w:tc>
          <w:tcPr>
            <w:tcW w:w="1496" w:type="dxa"/>
            <w:tcBorders>
              <w:top w:val="nil"/>
              <w:left w:val="nil"/>
              <w:bottom w:val="single" w:sz="4" w:space="0" w:color="auto"/>
              <w:right w:val="single" w:sz="4" w:space="0" w:color="auto"/>
            </w:tcBorders>
            <w:shd w:val="clear" w:color="000000" w:fill="FFFFFF"/>
            <w:vAlign w:val="center"/>
            <w:hideMark/>
          </w:tcPr>
          <w:p w14:paraId="0EF8975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71D2E88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330646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288B4E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19215C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1C5A752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54CDDF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0EC183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C68998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3D7348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0205F12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39008F00" w14:textId="77777777" w:rsidR="00BF2F13" w:rsidRPr="00BF2F13" w:rsidRDefault="00BF2F13" w:rsidP="00BF2F13">
            <w:pPr>
              <w:rPr>
                <w:sz w:val="16"/>
                <w:szCs w:val="16"/>
              </w:rPr>
            </w:pPr>
          </w:p>
        </w:tc>
      </w:tr>
      <w:tr w:rsidR="00BF2F13" w:rsidRPr="00BF2F13" w14:paraId="63A994B2"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33B7F54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высокому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334992A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288B5BF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55504E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9A8EAE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0487E7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828F10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5B26F4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964E92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F51C45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EE59CB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09B9D5E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3950967A" w14:textId="77777777" w:rsidR="00BF2F13" w:rsidRPr="00BF2F13" w:rsidRDefault="00BF2F13" w:rsidP="00BF2F13">
            <w:pPr>
              <w:rPr>
                <w:sz w:val="16"/>
                <w:szCs w:val="16"/>
              </w:rPr>
            </w:pPr>
          </w:p>
        </w:tc>
      </w:tr>
      <w:tr w:rsidR="00BF2F13" w:rsidRPr="00BF2F13" w14:paraId="3C9E7507"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7BBA4A5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w:t>
            </w:r>
          </w:p>
        </w:tc>
        <w:tc>
          <w:tcPr>
            <w:tcW w:w="1496" w:type="dxa"/>
            <w:tcBorders>
              <w:top w:val="nil"/>
              <w:left w:val="nil"/>
              <w:bottom w:val="single" w:sz="4" w:space="0" w:color="auto"/>
              <w:right w:val="single" w:sz="4" w:space="0" w:color="auto"/>
            </w:tcBorders>
            <w:shd w:val="clear" w:color="000000" w:fill="FFFFFF"/>
            <w:vAlign w:val="center"/>
            <w:hideMark/>
          </w:tcPr>
          <w:p w14:paraId="34C348C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42CC756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38BFD7B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2C35A4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B6B249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28689E8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096BF2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22FABF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9E4B4B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5F59AB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0A3DF85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066DC801" w14:textId="77777777" w:rsidR="00BF2F13" w:rsidRPr="00BF2F13" w:rsidRDefault="00BF2F13" w:rsidP="00BF2F13">
            <w:pPr>
              <w:rPr>
                <w:sz w:val="16"/>
                <w:szCs w:val="16"/>
              </w:rPr>
            </w:pPr>
          </w:p>
        </w:tc>
      </w:tr>
      <w:tr w:rsidR="00BF2F13" w:rsidRPr="00BF2F13" w14:paraId="4B57B47C"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25FC5CE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II</w:t>
            </w:r>
          </w:p>
        </w:tc>
        <w:tc>
          <w:tcPr>
            <w:tcW w:w="1496" w:type="dxa"/>
            <w:tcBorders>
              <w:top w:val="nil"/>
              <w:left w:val="nil"/>
              <w:bottom w:val="single" w:sz="4" w:space="0" w:color="auto"/>
              <w:right w:val="single" w:sz="4" w:space="0" w:color="auto"/>
            </w:tcBorders>
            <w:shd w:val="clear" w:color="000000" w:fill="FFFFFF"/>
            <w:vAlign w:val="center"/>
            <w:hideMark/>
          </w:tcPr>
          <w:p w14:paraId="5D847E6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3EF12A2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4E9F42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E475C0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2A30BD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409AB3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1F9554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549AD4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68A76B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8F9C54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211199A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3B41188D" w14:textId="77777777" w:rsidR="00BF2F13" w:rsidRPr="00BF2F13" w:rsidRDefault="00BF2F13" w:rsidP="00BF2F13">
            <w:pPr>
              <w:rPr>
                <w:sz w:val="16"/>
                <w:szCs w:val="16"/>
              </w:rPr>
            </w:pPr>
          </w:p>
        </w:tc>
      </w:tr>
      <w:tr w:rsidR="00BF2F13" w:rsidRPr="00BF2F13" w14:paraId="732DF5FF"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7EB3DC0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низкому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550CD05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67A22EC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3E8EAC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983720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32BAC7B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28DA34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EBCEFA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142708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CE3878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FD2ADB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405E37D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79920DF2" w14:textId="77777777" w:rsidR="00BF2F13" w:rsidRPr="00BF2F13" w:rsidRDefault="00BF2F13" w:rsidP="00BF2F13">
            <w:pPr>
              <w:rPr>
                <w:sz w:val="16"/>
                <w:szCs w:val="16"/>
              </w:rPr>
            </w:pPr>
          </w:p>
        </w:tc>
      </w:tr>
      <w:tr w:rsidR="00BF2F13" w:rsidRPr="00BF2F13" w14:paraId="28DCC323" w14:textId="77777777" w:rsidTr="00BD168F">
        <w:trPr>
          <w:trHeight w:val="510"/>
          <w:jc w:val="center"/>
        </w:trPr>
        <w:tc>
          <w:tcPr>
            <w:tcW w:w="5016" w:type="dxa"/>
            <w:tcBorders>
              <w:top w:val="nil"/>
              <w:left w:val="single" w:sz="8" w:space="0" w:color="auto"/>
              <w:bottom w:val="single" w:sz="4" w:space="0" w:color="auto"/>
              <w:right w:val="single" w:sz="4" w:space="0" w:color="auto"/>
            </w:tcBorders>
            <w:shd w:val="clear" w:color="000000" w:fill="FFFFFF"/>
            <w:vAlign w:val="center"/>
            <w:hideMark/>
          </w:tcPr>
          <w:p w14:paraId="454325D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Средневзвешенный тариф за 1 кВт заявленой мощности, в т.ч.:</w:t>
            </w:r>
          </w:p>
        </w:tc>
        <w:tc>
          <w:tcPr>
            <w:tcW w:w="1496" w:type="dxa"/>
            <w:tcBorders>
              <w:top w:val="nil"/>
              <w:left w:val="nil"/>
              <w:bottom w:val="single" w:sz="4" w:space="0" w:color="auto"/>
              <w:right w:val="single" w:sz="4" w:space="0" w:color="auto"/>
            </w:tcBorders>
            <w:shd w:val="clear" w:color="000000" w:fill="FFFFFF"/>
            <w:vAlign w:val="center"/>
            <w:hideMark/>
          </w:tcPr>
          <w:p w14:paraId="3C1023E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vAlign w:val="center"/>
            <w:hideMark/>
          </w:tcPr>
          <w:p w14:paraId="523DB9C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vAlign w:val="center"/>
            <w:hideMark/>
          </w:tcPr>
          <w:p w14:paraId="250D840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vAlign w:val="center"/>
            <w:hideMark/>
          </w:tcPr>
          <w:p w14:paraId="128ECDD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vAlign w:val="center"/>
            <w:hideMark/>
          </w:tcPr>
          <w:p w14:paraId="0B7CA8E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vAlign w:val="center"/>
            <w:hideMark/>
          </w:tcPr>
          <w:p w14:paraId="48674A1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vAlign w:val="center"/>
            <w:hideMark/>
          </w:tcPr>
          <w:p w14:paraId="3D91BDA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vAlign w:val="center"/>
            <w:hideMark/>
          </w:tcPr>
          <w:p w14:paraId="1B25881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vAlign w:val="center"/>
            <w:hideMark/>
          </w:tcPr>
          <w:p w14:paraId="09E2745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vAlign w:val="center"/>
            <w:hideMark/>
          </w:tcPr>
          <w:p w14:paraId="4F96A20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vAlign w:val="center"/>
            <w:hideMark/>
          </w:tcPr>
          <w:p w14:paraId="60D2874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079CE3D3" w14:textId="77777777" w:rsidR="00BF2F13" w:rsidRPr="00BF2F13" w:rsidRDefault="00BF2F13" w:rsidP="00BF2F13">
            <w:pPr>
              <w:rPr>
                <w:sz w:val="16"/>
                <w:szCs w:val="16"/>
              </w:rPr>
            </w:pPr>
          </w:p>
        </w:tc>
      </w:tr>
      <w:tr w:rsidR="00BF2F13" w:rsidRPr="00BF2F13" w14:paraId="6FBA04AF"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3836D30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высокому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2A49BD8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69F8E10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BDD7C2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AEF7C0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076701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3AB7D24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90A4A5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AD33BC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4A84BE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773DEB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3334D6F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0D28C27E" w14:textId="77777777" w:rsidR="00BF2F13" w:rsidRPr="00BF2F13" w:rsidRDefault="00BF2F13" w:rsidP="00BF2F13">
            <w:pPr>
              <w:rPr>
                <w:sz w:val="16"/>
                <w:szCs w:val="16"/>
              </w:rPr>
            </w:pPr>
          </w:p>
        </w:tc>
      </w:tr>
      <w:tr w:rsidR="00BF2F13" w:rsidRPr="00BF2F13" w14:paraId="69B778A7"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4E528E2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w:t>
            </w:r>
          </w:p>
        </w:tc>
        <w:tc>
          <w:tcPr>
            <w:tcW w:w="1496" w:type="dxa"/>
            <w:tcBorders>
              <w:top w:val="nil"/>
              <w:left w:val="nil"/>
              <w:bottom w:val="single" w:sz="4" w:space="0" w:color="auto"/>
              <w:right w:val="single" w:sz="4" w:space="0" w:color="auto"/>
            </w:tcBorders>
            <w:shd w:val="clear" w:color="000000" w:fill="FFFFFF"/>
            <w:vAlign w:val="center"/>
            <w:hideMark/>
          </w:tcPr>
          <w:p w14:paraId="5024739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21743B2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30D4CD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04889A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9D5871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3FAC496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F8902A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636D14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0065A4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EC1D09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4C6D4F8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18900FB6" w14:textId="77777777" w:rsidR="00BF2F13" w:rsidRPr="00BF2F13" w:rsidRDefault="00BF2F13" w:rsidP="00BF2F13">
            <w:pPr>
              <w:rPr>
                <w:sz w:val="16"/>
                <w:szCs w:val="16"/>
              </w:rPr>
            </w:pPr>
          </w:p>
        </w:tc>
      </w:tr>
      <w:tr w:rsidR="00BF2F13" w:rsidRPr="00BF2F13" w14:paraId="4FF66C92"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3E9CA01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II</w:t>
            </w:r>
          </w:p>
        </w:tc>
        <w:tc>
          <w:tcPr>
            <w:tcW w:w="1496" w:type="dxa"/>
            <w:tcBorders>
              <w:top w:val="nil"/>
              <w:left w:val="nil"/>
              <w:bottom w:val="single" w:sz="4" w:space="0" w:color="auto"/>
              <w:right w:val="single" w:sz="4" w:space="0" w:color="auto"/>
            </w:tcBorders>
            <w:shd w:val="clear" w:color="000000" w:fill="FFFFFF"/>
            <w:vAlign w:val="center"/>
            <w:hideMark/>
          </w:tcPr>
          <w:p w14:paraId="19B5A09E"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67DF8B3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5EC913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F8B31A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9FCFBF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95ABE7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94AD58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6EF136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CC760E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7DE6B7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0ACEA33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3458DBD6" w14:textId="77777777" w:rsidR="00BF2F13" w:rsidRPr="00BF2F13" w:rsidRDefault="00BF2F13" w:rsidP="00BF2F13">
            <w:pPr>
              <w:rPr>
                <w:sz w:val="16"/>
                <w:szCs w:val="16"/>
              </w:rPr>
            </w:pPr>
          </w:p>
        </w:tc>
      </w:tr>
      <w:tr w:rsidR="00BF2F13" w:rsidRPr="00BF2F13" w14:paraId="3321415B"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3BAFEFF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низкому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6796734E"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11D2729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183035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A23FD7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1BEB3E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C08E60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C6CB7F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1D94A8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80CFCC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54B238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1E9FEBA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78215E08" w14:textId="77777777" w:rsidR="00BF2F13" w:rsidRPr="00BF2F13" w:rsidRDefault="00BF2F13" w:rsidP="00BF2F13">
            <w:pPr>
              <w:rPr>
                <w:sz w:val="16"/>
                <w:szCs w:val="16"/>
              </w:rPr>
            </w:pPr>
          </w:p>
        </w:tc>
      </w:tr>
      <w:tr w:rsidR="00BF2F13" w:rsidRPr="00BF2F13" w14:paraId="37BEB00C"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vAlign w:val="center"/>
            <w:hideMark/>
          </w:tcPr>
          <w:p w14:paraId="1DD521F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Плата за передачу 1 кВт*ч электроэнергии</w:t>
            </w:r>
          </w:p>
        </w:tc>
        <w:tc>
          <w:tcPr>
            <w:tcW w:w="1496" w:type="dxa"/>
            <w:tcBorders>
              <w:top w:val="nil"/>
              <w:left w:val="nil"/>
              <w:bottom w:val="single" w:sz="4" w:space="0" w:color="auto"/>
              <w:right w:val="single" w:sz="4" w:space="0" w:color="auto"/>
            </w:tcBorders>
            <w:shd w:val="clear" w:color="000000" w:fill="FFFFFF"/>
            <w:vAlign w:val="center"/>
            <w:hideMark/>
          </w:tcPr>
          <w:p w14:paraId="1485D04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6C935CA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C5642F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454D95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62210E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3EF604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14CA4D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45D607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D49A4B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D400BB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1D0F520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6FCA1CC5" w14:textId="77777777" w:rsidR="00BF2F13" w:rsidRPr="00BF2F13" w:rsidRDefault="00BF2F13" w:rsidP="00BF2F13">
            <w:pPr>
              <w:rPr>
                <w:sz w:val="16"/>
                <w:szCs w:val="16"/>
              </w:rPr>
            </w:pPr>
          </w:p>
        </w:tc>
      </w:tr>
      <w:tr w:rsidR="00BF2F13" w:rsidRPr="00BF2F13" w14:paraId="31AF242E"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vAlign w:val="center"/>
            <w:hideMark/>
          </w:tcPr>
          <w:p w14:paraId="2974873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Средний тариф 1 кВт*ч</w:t>
            </w:r>
          </w:p>
        </w:tc>
        <w:tc>
          <w:tcPr>
            <w:tcW w:w="1496" w:type="dxa"/>
            <w:tcBorders>
              <w:top w:val="nil"/>
              <w:left w:val="nil"/>
              <w:bottom w:val="single" w:sz="4" w:space="0" w:color="auto"/>
              <w:right w:val="single" w:sz="4" w:space="0" w:color="auto"/>
            </w:tcBorders>
            <w:shd w:val="clear" w:color="000000" w:fill="FFFFFF"/>
            <w:vAlign w:val="center"/>
            <w:hideMark/>
          </w:tcPr>
          <w:p w14:paraId="76740E1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5D4C67C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7365A1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B2C116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4A49AD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9D4548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61BBFB5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3A5FDE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20AD48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487DC5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2B1CD04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 w:type="dxa"/>
            <w:vAlign w:val="center"/>
            <w:hideMark/>
          </w:tcPr>
          <w:p w14:paraId="0B6EB8AB" w14:textId="77777777" w:rsidR="00BF2F13" w:rsidRPr="00BF2F13" w:rsidRDefault="00BF2F13" w:rsidP="00BF2F13">
            <w:pPr>
              <w:rPr>
                <w:sz w:val="16"/>
                <w:szCs w:val="16"/>
              </w:rPr>
            </w:pPr>
          </w:p>
        </w:tc>
      </w:tr>
      <w:tr w:rsidR="00BF2F13" w:rsidRPr="00BF2F13" w14:paraId="12B31712"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vAlign w:val="center"/>
            <w:hideMark/>
          </w:tcPr>
          <w:p w14:paraId="270BCB0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Удельный расход</w:t>
            </w:r>
          </w:p>
        </w:tc>
        <w:tc>
          <w:tcPr>
            <w:tcW w:w="1496" w:type="dxa"/>
            <w:tcBorders>
              <w:top w:val="nil"/>
              <w:left w:val="nil"/>
              <w:bottom w:val="single" w:sz="4" w:space="0" w:color="auto"/>
              <w:right w:val="single" w:sz="4" w:space="0" w:color="auto"/>
            </w:tcBorders>
            <w:shd w:val="clear" w:color="000000" w:fill="FFFFFF"/>
            <w:vAlign w:val="center"/>
            <w:hideMark/>
          </w:tcPr>
          <w:p w14:paraId="0A79C9D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кВт*ч/Гкал</w:t>
            </w:r>
          </w:p>
        </w:tc>
        <w:tc>
          <w:tcPr>
            <w:tcW w:w="1636" w:type="dxa"/>
            <w:tcBorders>
              <w:top w:val="nil"/>
              <w:left w:val="nil"/>
              <w:bottom w:val="single" w:sz="4" w:space="0" w:color="auto"/>
              <w:right w:val="nil"/>
            </w:tcBorders>
            <w:shd w:val="clear" w:color="000000" w:fill="DDEBF7"/>
            <w:noWrap/>
            <w:vAlign w:val="center"/>
            <w:hideMark/>
          </w:tcPr>
          <w:p w14:paraId="7D40998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31,13</w:t>
            </w:r>
          </w:p>
        </w:tc>
        <w:tc>
          <w:tcPr>
            <w:tcW w:w="1636" w:type="dxa"/>
            <w:tcBorders>
              <w:top w:val="nil"/>
              <w:left w:val="single" w:sz="4" w:space="0" w:color="auto"/>
              <w:bottom w:val="single" w:sz="4" w:space="0" w:color="auto"/>
              <w:right w:val="nil"/>
            </w:tcBorders>
            <w:shd w:val="clear" w:color="000000" w:fill="DDEBF7"/>
            <w:noWrap/>
            <w:vAlign w:val="center"/>
            <w:hideMark/>
          </w:tcPr>
          <w:p w14:paraId="324E2C1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68,53</w:t>
            </w:r>
          </w:p>
        </w:tc>
        <w:tc>
          <w:tcPr>
            <w:tcW w:w="1496" w:type="dxa"/>
            <w:tcBorders>
              <w:top w:val="nil"/>
              <w:left w:val="single" w:sz="4" w:space="0" w:color="auto"/>
              <w:bottom w:val="single" w:sz="4" w:space="0" w:color="auto"/>
              <w:right w:val="nil"/>
            </w:tcBorders>
            <w:shd w:val="clear" w:color="000000" w:fill="DDEBF7"/>
            <w:noWrap/>
            <w:vAlign w:val="center"/>
            <w:hideMark/>
          </w:tcPr>
          <w:p w14:paraId="7BFDCD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32,86</w:t>
            </w:r>
          </w:p>
        </w:tc>
        <w:tc>
          <w:tcPr>
            <w:tcW w:w="1636" w:type="dxa"/>
            <w:tcBorders>
              <w:top w:val="nil"/>
              <w:left w:val="single" w:sz="4" w:space="0" w:color="auto"/>
              <w:bottom w:val="single" w:sz="4" w:space="0" w:color="auto"/>
              <w:right w:val="nil"/>
            </w:tcBorders>
            <w:shd w:val="clear" w:color="000000" w:fill="DDEBF7"/>
            <w:noWrap/>
            <w:vAlign w:val="center"/>
            <w:hideMark/>
          </w:tcPr>
          <w:p w14:paraId="52D14AE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36,19</w:t>
            </w:r>
          </w:p>
        </w:tc>
        <w:tc>
          <w:tcPr>
            <w:tcW w:w="1636" w:type="dxa"/>
            <w:tcBorders>
              <w:top w:val="nil"/>
              <w:left w:val="single" w:sz="4" w:space="0" w:color="auto"/>
              <w:bottom w:val="single" w:sz="4" w:space="0" w:color="auto"/>
              <w:right w:val="nil"/>
            </w:tcBorders>
            <w:shd w:val="clear" w:color="000000" w:fill="DDEBF7"/>
            <w:noWrap/>
            <w:vAlign w:val="center"/>
            <w:hideMark/>
          </w:tcPr>
          <w:p w14:paraId="423318B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106,88</w:t>
            </w:r>
          </w:p>
        </w:tc>
        <w:tc>
          <w:tcPr>
            <w:tcW w:w="1496" w:type="dxa"/>
            <w:tcBorders>
              <w:top w:val="nil"/>
              <w:left w:val="single" w:sz="4" w:space="0" w:color="auto"/>
              <w:bottom w:val="single" w:sz="4" w:space="0" w:color="auto"/>
              <w:right w:val="nil"/>
            </w:tcBorders>
            <w:shd w:val="clear" w:color="000000" w:fill="DDEBF7"/>
            <w:noWrap/>
            <w:vAlign w:val="center"/>
            <w:hideMark/>
          </w:tcPr>
          <w:p w14:paraId="3D48296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469371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20,03</w:t>
            </w:r>
          </w:p>
        </w:tc>
        <w:tc>
          <w:tcPr>
            <w:tcW w:w="1496" w:type="dxa"/>
            <w:tcBorders>
              <w:top w:val="nil"/>
              <w:left w:val="single" w:sz="4" w:space="0" w:color="auto"/>
              <w:bottom w:val="single" w:sz="4" w:space="0" w:color="auto"/>
              <w:right w:val="nil"/>
            </w:tcBorders>
            <w:shd w:val="clear" w:color="000000" w:fill="DDEBF7"/>
            <w:noWrap/>
            <w:vAlign w:val="center"/>
            <w:hideMark/>
          </w:tcPr>
          <w:p w14:paraId="23739C6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56,80</w:t>
            </w:r>
          </w:p>
        </w:tc>
        <w:tc>
          <w:tcPr>
            <w:tcW w:w="1496" w:type="dxa"/>
            <w:tcBorders>
              <w:top w:val="nil"/>
              <w:left w:val="single" w:sz="4" w:space="0" w:color="auto"/>
              <w:bottom w:val="single" w:sz="4" w:space="0" w:color="auto"/>
              <w:right w:val="nil"/>
            </w:tcBorders>
            <w:shd w:val="clear" w:color="000000" w:fill="DDEBF7"/>
            <w:noWrap/>
            <w:vAlign w:val="center"/>
            <w:hideMark/>
          </w:tcPr>
          <w:p w14:paraId="254367C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21,81</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25F1AAD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21,81</w:t>
            </w:r>
          </w:p>
        </w:tc>
        <w:tc>
          <w:tcPr>
            <w:tcW w:w="16" w:type="dxa"/>
            <w:vAlign w:val="center"/>
            <w:hideMark/>
          </w:tcPr>
          <w:p w14:paraId="4332E61F" w14:textId="77777777" w:rsidR="00BF2F13" w:rsidRPr="00BF2F13" w:rsidRDefault="00BF2F13" w:rsidP="00BF2F13">
            <w:pPr>
              <w:rPr>
                <w:sz w:val="16"/>
                <w:szCs w:val="16"/>
              </w:rPr>
            </w:pPr>
          </w:p>
        </w:tc>
      </w:tr>
      <w:tr w:rsidR="00BF2F13" w:rsidRPr="00BF2F13" w14:paraId="583D1188" w14:textId="77777777" w:rsidTr="00BD168F">
        <w:trPr>
          <w:trHeight w:val="300"/>
          <w:jc w:val="center"/>
        </w:trPr>
        <w:tc>
          <w:tcPr>
            <w:tcW w:w="5016" w:type="dxa"/>
            <w:tcBorders>
              <w:top w:val="nil"/>
              <w:left w:val="single" w:sz="8" w:space="0" w:color="auto"/>
              <w:bottom w:val="single" w:sz="8" w:space="0" w:color="auto"/>
              <w:right w:val="single" w:sz="4" w:space="0" w:color="auto"/>
            </w:tcBorders>
            <w:shd w:val="clear" w:color="000000" w:fill="FFFFFF"/>
            <w:vAlign w:val="center"/>
            <w:hideMark/>
          </w:tcPr>
          <w:p w14:paraId="7B88BEEA" w14:textId="77777777" w:rsidR="00BF2F13" w:rsidRPr="00BF2F13" w:rsidRDefault="00BF2F13" w:rsidP="00BF2F13">
            <w:pPr>
              <w:rPr>
                <w:rFonts w:ascii="Arial CYR" w:hAnsi="Arial CYR" w:cs="Arial CYR"/>
                <w:b/>
                <w:bCs/>
                <w:i/>
                <w:iCs/>
                <w:sz w:val="16"/>
                <w:szCs w:val="16"/>
              </w:rPr>
            </w:pPr>
            <w:r w:rsidRPr="00BF2F13">
              <w:rPr>
                <w:rFonts w:ascii="Arial CYR" w:hAnsi="Arial CYR" w:cs="Arial CYR"/>
                <w:b/>
                <w:bCs/>
                <w:i/>
                <w:iCs/>
                <w:sz w:val="16"/>
                <w:szCs w:val="16"/>
              </w:rPr>
              <w:t>Стоимость электроэнергии</w:t>
            </w:r>
          </w:p>
        </w:tc>
        <w:tc>
          <w:tcPr>
            <w:tcW w:w="1496" w:type="dxa"/>
            <w:tcBorders>
              <w:top w:val="nil"/>
              <w:left w:val="nil"/>
              <w:bottom w:val="single" w:sz="8" w:space="0" w:color="auto"/>
              <w:right w:val="single" w:sz="4" w:space="0" w:color="auto"/>
            </w:tcBorders>
            <w:shd w:val="clear" w:color="000000" w:fill="FFFFFF"/>
            <w:vAlign w:val="center"/>
            <w:hideMark/>
          </w:tcPr>
          <w:p w14:paraId="48110BB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8" w:space="0" w:color="auto"/>
              <w:right w:val="nil"/>
            </w:tcBorders>
            <w:shd w:val="clear" w:color="000000" w:fill="DDEBF7"/>
            <w:noWrap/>
            <w:vAlign w:val="center"/>
            <w:hideMark/>
          </w:tcPr>
          <w:p w14:paraId="50FC783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95539,29</w:t>
            </w:r>
          </w:p>
        </w:tc>
        <w:tc>
          <w:tcPr>
            <w:tcW w:w="1636" w:type="dxa"/>
            <w:tcBorders>
              <w:top w:val="nil"/>
              <w:left w:val="single" w:sz="4" w:space="0" w:color="auto"/>
              <w:bottom w:val="single" w:sz="8" w:space="0" w:color="auto"/>
              <w:right w:val="nil"/>
            </w:tcBorders>
            <w:shd w:val="clear" w:color="000000" w:fill="DDEBF7"/>
            <w:noWrap/>
            <w:vAlign w:val="center"/>
            <w:hideMark/>
          </w:tcPr>
          <w:p w14:paraId="009D1ABF"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8949,04</w:t>
            </w:r>
          </w:p>
        </w:tc>
        <w:tc>
          <w:tcPr>
            <w:tcW w:w="1496" w:type="dxa"/>
            <w:tcBorders>
              <w:top w:val="nil"/>
              <w:left w:val="single" w:sz="4" w:space="0" w:color="auto"/>
              <w:bottom w:val="single" w:sz="8" w:space="0" w:color="auto"/>
              <w:right w:val="nil"/>
            </w:tcBorders>
            <w:shd w:val="clear" w:color="000000" w:fill="DDEBF7"/>
            <w:noWrap/>
            <w:vAlign w:val="center"/>
            <w:hideMark/>
          </w:tcPr>
          <w:p w14:paraId="2617C46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104488,34</w:t>
            </w:r>
          </w:p>
        </w:tc>
        <w:tc>
          <w:tcPr>
            <w:tcW w:w="1636" w:type="dxa"/>
            <w:tcBorders>
              <w:top w:val="nil"/>
              <w:left w:val="single" w:sz="4" w:space="0" w:color="auto"/>
              <w:bottom w:val="single" w:sz="8" w:space="0" w:color="auto"/>
              <w:right w:val="nil"/>
            </w:tcBorders>
            <w:shd w:val="clear" w:color="000000" w:fill="DDEBF7"/>
            <w:noWrap/>
            <w:vAlign w:val="center"/>
            <w:hideMark/>
          </w:tcPr>
          <w:p w14:paraId="78D6E4B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77265,29</w:t>
            </w:r>
          </w:p>
        </w:tc>
        <w:tc>
          <w:tcPr>
            <w:tcW w:w="1636" w:type="dxa"/>
            <w:tcBorders>
              <w:top w:val="nil"/>
              <w:left w:val="single" w:sz="4" w:space="0" w:color="auto"/>
              <w:bottom w:val="single" w:sz="8" w:space="0" w:color="auto"/>
              <w:right w:val="nil"/>
            </w:tcBorders>
            <w:shd w:val="clear" w:color="000000" w:fill="DDEBF7"/>
            <w:noWrap/>
            <w:vAlign w:val="center"/>
            <w:hideMark/>
          </w:tcPr>
          <w:p w14:paraId="6711D78C"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10958,62</w:t>
            </w:r>
          </w:p>
        </w:tc>
        <w:tc>
          <w:tcPr>
            <w:tcW w:w="1496" w:type="dxa"/>
            <w:tcBorders>
              <w:top w:val="nil"/>
              <w:left w:val="single" w:sz="4" w:space="0" w:color="auto"/>
              <w:bottom w:val="single" w:sz="8" w:space="0" w:color="auto"/>
              <w:right w:val="nil"/>
            </w:tcBorders>
            <w:shd w:val="clear" w:color="000000" w:fill="DDEBF7"/>
            <w:noWrap/>
            <w:vAlign w:val="center"/>
            <w:hideMark/>
          </w:tcPr>
          <w:p w14:paraId="328716F6"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88223,91</w:t>
            </w:r>
          </w:p>
        </w:tc>
        <w:tc>
          <w:tcPr>
            <w:tcW w:w="1496" w:type="dxa"/>
            <w:tcBorders>
              <w:top w:val="nil"/>
              <w:left w:val="single" w:sz="4" w:space="0" w:color="auto"/>
              <w:bottom w:val="single" w:sz="8" w:space="0" w:color="auto"/>
              <w:right w:val="nil"/>
            </w:tcBorders>
            <w:shd w:val="clear" w:color="000000" w:fill="DDEBF7"/>
            <w:noWrap/>
            <w:vAlign w:val="center"/>
            <w:hideMark/>
          </w:tcPr>
          <w:p w14:paraId="0388B3F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60767,98</w:t>
            </w:r>
          </w:p>
        </w:tc>
        <w:tc>
          <w:tcPr>
            <w:tcW w:w="1496" w:type="dxa"/>
            <w:tcBorders>
              <w:top w:val="nil"/>
              <w:left w:val="single" w:sz="4" w:space="0" w:color="auto"/>
              <w:bottom w:val="single" w:sz="8" w:space="0" w:color="auto"/>
              <w:right w:val="nil"/>
            </w:tcBorders>
            <w:shd w:val="clear" w:color="000000" w:fill="DDEBF7"/>
            <w:noWrap/>
            <w:vAlign w:val="center"/>
            <w:hideMark/>
          </w:tcPr>
          <w:p w14:paraId="2E6BA62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8964,34</w:t>
            </w:r>
          </w:p>
        </w:tc>
        <w:tc>
          <w:tcPr>
            <w:tcW w:w="1496" w:type="dxa"/>
            <w:tcBorders>
              <w:top w:val="nil"/>
              <w:left w:val="single" w:sz="4" w:space="0" w:color="auto"/>
              <w:bottom w:val="single" w:sz="8" w:space="0" w:color="auto"/>
              <w:right w:val="nil"/>
            </w:tcBorders>
            <w:shd w:val="clear" w:color="000000" w:fill="DDEBF7"/>
            <w:noWrap/>
            <w:vAlign w:val="center"/>
            <w:hideMark/>
          </w:tcPr>
          <w:p w14:paraId="72D0EC58"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69732,32</w:t>
            </w:r>
          </w:p>
        </w:tc>
        <w:tc>
          <w:tcPr>
            <w:tcW w:w="1736" w:type="dxa"/>
            <w:tcBorders>
              <w:top w:val="nil"/>
              <w:left w:val="single" w:sz="4" w:space="0" w:color="auto"/>
              <w:bottom w:val="single" w:sz="8" w:space="0" w:color="auto"/>
              <w:right w:val="single" w:sz="8" w:space="0" w:color="auto"/>
            </w:tcBorders>
            <w:shd w:val="clear" w:color="000000" w:fill="DDEBF7"/>
            <w:noWrap/>
            <w:vAlign w:val="center"/>
            <w:hideMark/>
          </w:tcPr>
          <w:p w14:paraId="5407DA3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-18491,59</w:t>
            </w:r>
          </w:p>
        </w:tc>
        <w:tc>
          <w:tcPr>
            <w:tcW w:w="16" w:type="dxa"/>
            <w:vAlign w:val="center"/>
            <w:hideMark/>
          </w:tcPr>
          <w:p w14:paraId="4C4A44C5" w14:textId="77777777" w:rsidR="00BF2F13" w:rsidRPr="00BF2F13" w:rsidRDefault="00BF2F13" w:rsidP="00BF2F13">
            <w:pPr>
              <w:rPr>
                <w:sz w:val="16"/>
                <w:szCs w:val="16"/>
              </w:rPr>
            </w:pPr>
          </w:p>
        </w:tc>
      </w:tr>
      <w:tr w:rsidR="00BF2F13" w:rsidRPr="00BF2F13" w14:paraId="784AF673" w14:textId="77777777" w:rsidTr="00BD168F">
        <w:trPr>
          <w:trHeight w:val="375"/>
          <w:jc w:val="center"/>
        </w:trPr>
        <w:tc>
          <w:tcPr>
            <w:tcW w:w="20536" w:type="dxa"/>
            <w:gridSpan w:val="11"/>
            <w:tcBorders>
              <w:top w:val="nil"/>
              <w:left w:val="single" w:sz="8" w:space="0" w:color="auto"/>
              <w:bottom w:val="nil"/>
              <w:right w:val="nil"/>
            </w:tcBorders>
            <w:shd w:val="clear" w:color="000000" w:fill="FFFFFF"/>
            <w:vAlign w:val="center"/>
            <w:hideMark/>
          </w:tcPr>
          <w:p w14:paraId="39D671B0"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lastRenderedPageBreak/>
              <w:t>Вода и канализация</w:t>
            </w:r>
          </w:p>
        </w:tc>
        <w:tc>
          <w:tcPr>
            <w:tcW w:w="1736" w:type="dxa"/>
            <w:tcBorders>
              <w:top w:val="nil"/>
              <w:left w:val="nil"/>
              <w:bottom w:val="nil"/>
              <w:right w:val="single" w:sz="8" w:space="0" w:color="auto"/>
            </w:tcBorders>
            <w:shd w:val="clear" w:color="000000" w:fill="FFFFFF"/>
            <w:vAlign w:val="center"/>
            <w:hideMark/>
          </w:tcPr>
          <w:p w14:paraId="72D43A43"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 w:type="dxa"/>
            <w:vAlign w:val="center"/>
            <w:hideMark/>
          </w:tcPr>
          <w:p w14:paraId="52CC0790" w14:textId="77777777" w:rsidR="00BF2F13" w:rsidRPr="00BF2F13" w:rsidRDefault="00BF2F13" w:rsidP="00BF2F13">
            <w:pPr>
              <w:rPr>
                <w:sz w:val="16"/>
                <w:szCs w:val="16"/>
              </w:rPr>
            </w:pPr>
          </w:p>
        </w:tc>
      </w:tr>
      <w:tr w:rsidR="00BF2F13" w:rsidRPr="00BF2F13" w14:paraId="66AE5930" w14:textId="77777777" w:rsidTr="00BD168F">
        <w:trPr>
          <w:trHeight w:val="255"/>
          <w:jc w:val="center"/>
        </w:trPr>
        <w:tc>
          <w:tcPr>
            <w:tcW w:w="5016" w:type="dxa"/>
            <w:tcBorders>
              <w:top w:val="single" w:sz="8" w:space="0" w:color="auto"/>
              <w:left w:val="single" w:sz="8" w:space="0" w:color="auto"/>
              <w:bottom w:val="single" w:sz="4" w:space="0" w:color="auto"/>
              <w:right w:val="single" w:sz="4" w:space="0" w:color="auto"/>
            </w:tcBorders>
            <w:shd w:val="clear" w:color="000000" w:fill="FFFFFF"/>
            <w:hideMark/>
          </w:tcPr>
          <w:p w14:paraId="6EDDA37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Общее количество воды, всего, в т.ч.:</w:t>
            </w:r>
          </w:p>
        </w:tc>
        <w:tc>
          <w:tcPr>
            <w:tcW w:w="1496" w:type="dxa"/>
            <w:tcBorders>
              <w:top w:val="single" w:sz="8" w:space="0" w:color="auto"/>
              <w:left w:val="nil"/>
              <w:bottom w:val="single" w:sz="4" w:space="0" w:color="auto"/>
              <w:right w:val="single" w:sz="4" w:space="0" w:color="auto"/>
            </w:tcBorders>
            <w:shd w:val="clear" w:color="000000" w:fill="FFFFFF"/>
            <w:hideMark/>
          </w:tcPr>
          <w:p w14:paraId="47D6139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м3</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7ABA09E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1 399,12</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4E19D2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24,92</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4FBCE3E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1 424,04</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1C80C62E"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1 955,82</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133F8657"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56,26</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071170D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2 012,08</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43232C5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1 955,82</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3768FAF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56,26</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516FDA9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2 012,08</w:t>
            </w:r>
          </w:p>
        </w:tc>
        <w:tc>
          <w:tcPr>
            <w:tcW w:w="1736" w:type="dxa"/>
            <w:tcBorders>
              <w:top w:val="single" w:sz="8" w:space="0" w:color="auto"/>
              <w:left w:val="nil"/>
              <w:bottom w:val="single" w:sz="4" w:space="0" w:color="auto"/>
              <w:right w:val="single" w:sz="8" w:space="0" w:color="auto"/>
            </w:tcBorders>
            <w:shd w:val="clear" w:color="000000" w:fill="DDEBF7"/>
            <w:noWrap/>
            <w:vAlign w:val="center"/>
            <w:hideMark/>
          </w:tcPr>
          <w:p w14:paraId="4B22F541"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0,00</w:t>
            </w:r>
          </w:p>
        </w:tc>
        <w:tc>
          <w:tcPr>
            <w:tcW w:w="16" w:type="dxa"/>
            <w:vAlign w:val="center"/>
            <w:hideMark/>
          </w:tcPr>
          <w:p w14:paraId="1727A33F" w14:textId="77777777" w:rsidR="00BF2F13" w:rsidRPr="00BF2F13" w:rsidRDefault="00BF2F13" w:rsidP="00BF2F13">
            <w:pPr>
              <w:rPr>
                <w:sz w:val="16"/>
                <w:szCs w:val="16"/>
              </w:rPr>
            </w:pPr>
          </w:p>
        </w:tc>
      </w:tr>
      <w:tr w:rsidR="00BF2F13" w:rsidRPr="00BF2F13" w14:paraId="51D0A61B"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49A0743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в том числе техническая вода</w:t>
            </w:r>
          </w:p>
        </w:tc>
        <w:tc>
          <w:tcPr>
            <w:tcW w:w="1496" w:type="dxa"/>
            <w:tcBorders>
              <w:top w:val="nil"/>
              <w:left w:val="nil"/>
              <w:bottom w:val="single" w:sz="4" w:space="0" w:color="auto"/>
              <w:right w:val="single" w:sz="4" w:space="0" w:color="auto"/>
            </w:tcBorders>
            <w:shd w:val="clear" w:color="000000" w:fill="FFFFFF"/>
            <w:hideMark/>
          </w:tcPr>
          <w:p w14:paraId="2B96F31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м3</w:t>
            </w:r>
          </w:p>
        </w:tc>
        <w:tc>
          <w:tcPr>
            <w:tcW w:w="1636" w:type="dxa"/>
            <w:tcBorders>
              <w:top w:val="nil"/>
              <w:left w:val="nil"/>
              <w:bottom w:val="single" w:sz="4" w:space="0" w:color="auto"/>
              <w:right w:val="single" w:sz="4" w:space="0" w:color="auto"/>
            </w:tcBorders>
            <w:shd w:val="clear" w:color="000000" w:fill="DDEBF7"/>
            <w:noWrap/>
            <w:vAlign w:val="center"/>
            <w:hideMark/>
          </w:tcPr>
          <w:p w14:paraId="58F7968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D56EAE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A7F41D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F0CBFD8"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728C844"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297A9D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6F5BDF2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28D5FB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49CF8D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4504483F"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0,00</w:t>
            </w:r>
          </w:p>
        </w:tc>
        <w:tc>
          <w:tcPr>
            <w:tcW w:w="16" w:type="dxa"/>
            <w:vAlign w:val="center"/>
            <w:hideMark/>
          </w:tcPr>
          <w:p w14:paraId="50546C6E" w14:textId="77777777" w:rsidR="00BF2F13" w:rsidRPr="00BF2F13" w:rsidRDefault="00BF2F13" w:rsidP="00BF2F13">
            <w:pPr>
              <w:rPr>
                <w:sz w:val="16"/>
                <w:szCs w:val="16"/>
              </w:rPr>
            </w:pPr>
          </w:p>
        </w:tc>
      </w:tr>
      <w:tr w:rsidR="00BF2F13" w:rsidRPr="00BF2F13" w14:paraId="32B24CF7"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4C81341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Общее количество стоков Таштагол</w:t>
            </w:r>
          </w:p>
        </w:tc>
        <w:tc>
          <w:tcPr>
            <w:tcW w:w="1496" w:type="dxa"/>
            <w:tcBorders>
              <w:top w:val="nil"/>
              <w:left w:val="nil"/>
              <w:bottom w:val="single" w:sz="4" w:space="0" w:color="auto"/>
              <w:right w:val="single" w:sz="4" w:space="0" w:color="auto"/>
            </w:tcBorders>
            <w:shd w:val="clear" w:color="000000" w:fill="FFFFFF"/>
            <w:hideMark/>
          </w:tcPr>
          <w:p w14:paraId="13B8783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м3</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26E8238E"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31,44</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32A8CF0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0,00</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111C4F7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31,44</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06203F2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31,78</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1E22746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2AD7B19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31,78</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2FC3B29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31,78</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01A7E79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0,00</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216C21F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31,78</w:t>
            </w:r>
          </w:p>
        </w:tc>
        <w:tc>
          <w:tcPr>
            <w:tcW w:w="1736" w:type="dxa"/>
            <w:vMerge w:val="restart"/>
            <w:tcBorders>
              <w:top w:val="nil"/>
              <w:left w:val="single" w:sz="4" w:space="0" w:color="auto"/>
              <w:bottom w:val="single" w:sz="4" w:space="0" w:color="000000"/>
              <w:right w:val="single" w:sz="8" w:space="0" w:color="auto"/>
            </w:tcBorders>
            <w:shd w:val="clear" w:color="000000" w:fill="DDEBF7"/>
            <w:noWrap/>
            <w:vAlign w:val="center"/>
            <w:hideMark/>
          </w:tcPr>
          <w:p w14:paraId="4C5FA43F" w14:textId="77777777" w:rsidR="00BF2F13" w:rsidRPr="00BF2F13" w:rsidRDefault="00BF2F13" w:rsidP="00BF2F13">
            <w:pPr>
              <w:jc w:val="center"/>
              <w:rPr>
                <w:rFonts w:ascii="Arial CYR" w:hAnsi="Arial CYR" w:cs="Arial CYR"/>
                <w:color w:val="FF0000"/>
                <w:sz w:val="16"/>
                <w:szCs w:val="16"/>
              </w:rPr>
            </w:pPr>
            <w:r w:rsidRPr="00BF2F13">
              <w:rPr>
                <w:rFonts w:ascii="Arial CYR" w:hAnsi="Arial CYR" w:cs="Arial CYR"/>
                <w:color w:val="FF0000"/>
                <w:sz w:val="16"/>
                <w:szCs w:val="16"/>
              </w:rPr>
              <w:t>0,00</w:t>
            </w:r>
          </w:p>
        </w:tc>
        <w:tc>
          <w:tcPr>
            <w:tcW w:w="16" w:type="dxa"/>
            <w:vAlign w:val="center"/>
            <w:hideMark/>
          </w:tcPr>
          <w:p w14:paraId="0C2CEDFA" w14:textId="77777777" w:rsidR="00BF2F13" w:rsidRPr="00BF2F13" w:rsidRDefault="00BF2F13" w:rsidP="00BF2F13">
            <w:pPr>
              <w:rPr>
                <w:sz w:val="16"/>
                <w:szCs w:val="16"/>
              </w:rPr>
            </w:pPr>
          </w:p>
        </w:tc>
      </w:tr>
      <w:tr w:rsidR="00BF2F13" w:rsidRPr="00BF2F13" w14:paraId="11E85D48"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D3F5B9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Общее количество стоков Шерегеш</w:t>
            </w:r>
          </w:p>
        </w:tc>
        <w:tc>
          <w:tcPr>
            <w:tcW w:w="1496" w:type="dxa"/>
            <w:tcBorders>
              <w:top w:val="nil"/>
              <w:left w:val="nil"/>
              <w:bottom w:val="single" w:sz="4" w:space="0" w:color="auto"/>
              <w:right w:val="single" w:sz="4" w:space="0" w:color="auto"/>
            </w:tcBorders>
            <w:shd w:val="clear" w:color="000000" w:fill="FFFFFF"/>
            <w:hideMark/>
          </w:tcPr>
          <w:p w14:paraId="02A9DB7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м3</w:t>
            </w:r>
          </w:p>
        </w:tc>
        <w:tc>
          <w:tcPr>
            <w:tcW w:w="1636" w:type="dxa"/>
            <w:vMerge/>
            <w:tcBorders>
              <w:top w:val="nil"/>
              <w:left w:val="single" w:sz="4" w:space="0" w:color="auto"/>
              <w:bottom w:val="single" w:sz="4" w:space="0" w:color="000000"/>
              <w:right w:val="single" w:sz="4" w:space="0" w:color="auto"/>
            </w:tcBorders>
            <w:vAlign w:val="center"/>
            <w:hideMark/>
          </w:tcPr>
          <w:p w14:paraId="49545664"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43831A17"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178CB415"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0BE5474C"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75ECF4E4"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1E7BB735"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0B3020C8"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506658CB"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0169502C" w14:textId="77777777" w:rsidR="00BF2F13" w:rsidRPr="00BF2F13" w:rsidRDefault="00BF2F13" w:rsidP="00BF2F13">
            <w:pPr>
              <w:rPr>
                <w:rFonts w:ascii="Arial CYR" w:hAnsi="Arial CYR" w:cs="Arial CYR"/>
                <w:sz w:val="16"/>
                <w:szCs w:val="16"/>
              </w:rPr>
            </w:pPr>
          </w:p>
        </w:tc>
        <w:tc>
          <w:tcPr>
            <w:tcW w:w="1736" w:type="dxa"/>
            <w:vMerge/>
            <w:tcBorders>
              <w:top w:val="nil"/>
              <w:left w:val="single" w:sz="4" w:space="0" w:color="auto"/>
              <w:bottom w:val="single" w:sz="4" w:space="0" w:color="000000"/>
              <w:right w:val="single" w:sz="8" w:space="0" w:color="auto"/>
            </w:tcBorders>
            <w:vAlign w:val="center"/>
            <w:hideMark/>
          </w:tcPr>
          <w:p w14:paraId="40355517" w14:textId="77777777" w:rsidR="00BF2F13" w:rsidRPr="00BF2F13" w:rsidRDefault="00BF2F13" w:rsidP="00BF2F13">
            <w:pPr>
              <w:rPr>
                <w:rFonts w:ascii="Arial CYR" w:hAnsi="Arial CYR" w:cs="Arial CYR"/>
                <w:color w:val="FF0000"/>
                <w:sz w:val="16"/>
                <w:szCs w:val="16"/>
              </w:rPr>
            </w:pPr>
          </w:p>
        </w:tc>
        <w:tc>
          <w:tcPr>
            <w:tcW w:w="16" w:type="dxa"/>
            <w:vAlign w:val="center"/>
            <w:hideMark/>
          </w:tcPr>
          <w:p w14:paraId="590E3A88" w14:textId="77777777" w:rsidR="00BF2F13" w:rsidRPr="00BF2F13" w:rsidRDefault="00BF2F13" w:rsidP="00BF2F13">
            <w:pPr>
              <w:rPr>
                <w:sz w:val="16"/>
                <w:szCs w:val="16"/>
              </w:rPr>
            </w:pPr>
          </w:p>
        </w:tc>
      </w:tr>
      <w:tr w:rsidR="00BF2F13" w:rsidRPr="00BF2F13" w14:paraId="53D9131B" w14:textId="77777777" w:rsidTr="00BD168F">
        <w:trPr>
          <w:trHeight w:val="31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1A4F5FE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воду питьевую</w:t>
            </w:r>
          </w:p>
        </w:tc>
        <w:tc>
          <w:tcPr>
            <w:tcW w:w="1496" w:type="dxa"/>
            <w:tcBorders>
              <w:top w:val="nil"/>
              <w:left w:val="nil"/>
              <w:bottom w:val="single" w:sz="4" w:space="0" w:color="auto"/>
              <w:right w:val="single" w:sz="4" w:space="0" w:color="auto"/>
            </w:tcBorders>
            <w:shd w:val="clear" w:color="000000" w:fill="FFFFFF"/>
            <w:hideMark/>
          </w:tcPr>
          <w:p w14:paraId="721E3AF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руб./м3</w:t>
            </w:r>
          </w:p>
        </w:tc>
        <w:tc>
          <w:tcPr>
            <w:tcW w:w="1636" w:type="dxa"/>
            <w:tcBorders>
              <w:top w:val="nil"/>
              <w:left w:val="nil"/>
              <w:bottom w:val="single" w:sz="4" w:space="0" w:color="auto"/>
              <w:right w:val="single" w:sz="4" w:space="0" w:color="auto"/>
            </w:tcBorders>
            <w:shd w:val="clear" w:color="000000" w:fill="DDEBF7"/>
            <w:noWrap/>
            <w:vAlign w:val="center"/>
            <w:hideMark/>
          </w:tcPr>
          <w:p w14:paraId="0CC8013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48,98</w:t>
            </w:r>
          </w:p>
        </w:tc>
        <w:tc>
          <w:tcPr>
            <w:tcW w:w="1636" w:type="dxa"/>
            <w:tcBorders>
              <w:top w:val="nil"/>
              <w:left w:val="nil"/>
              <w:bottom w:val="single" w:sz="4" w:space="0" w:color="auto"/>
              <w:right w:val="single" w:sz="4" w:space="0" w:color="auto"/>
            </w:tcBorders>
            <w:shd w:val="clear" w:color="000000" w:fill="DDEBF7"/>
            <w:noWrap/>
            <w:vAlign w:val="center"/>
            <w:hideMark/>
          </w:tcPr>
          <w:p w14:paraId="6FE3C13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48,98</w:t>
            </w:r>
          </w:p>
        </w:tc>
        <w:tc>
          <w:tcPr>
            <w:tcW w:w="1496" w:type="dxa"/>
            <w:tcBorders>
              <w:top w:val="nil"/>
              <w:left w:val="nil"/>
              <w:bottom w:val="single" w:sz="4" w:space="0" w:color="auto"/>
              <w:right w:val="single" w:sz="4" w:space="0" w:color="auto"/>
            </w:tcBorders>
            <w:shd w:val="clear" w:color="000000" w:fill="DDEBF7"/>
            <w:noWrap/>
            <w:vAlign w:val="center"/>
            <w:hideMark/>
          </w:tcPr>
          <w:p w14:paraId="0F796A0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48,98</w:t>
            </w:r>
          </w:p>
        </w:tc>
        <w:tc>
          <w:tcPr>
            <w:tcW w:w="1636" w:type="dxa"/>
            <w:tcBorders>
              <w:top w:val="nil"/>
              <w:left w:val="nil"/>
              <w:bottom w:val="single" w:sz="4" w:space="0" w:color="auto"/>
              <w:right w:val="single" w:sz="4" w:space="0" w:color="auto"/>
            </w:tcBorders>
            <w:shd w:val="clear" w:color="000000" w:fill="DDEBF7"/>
            <w:noWrap/>
            <w:vAlign w:val="center"/>
            <w:hideMark/>
          </w:tcPr>
          <w:p w14:paraId="3FE6386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70,00</w:t>
            </w:r>
          </w:p>
        </w:tc>
        <w:tc>
          <w:tcPr>
            <w:tcW w:w="1636" w:type="dxa"/>
            <w:tcBorders>
              <w:top w:val="nil"/>
              <w:left w:val="nil"/>
              <w:bottom w:val="single" w:sz="4" w:space="0" w:color="auto"/>
              <w:right w:val="single" w:sz="4" w:space="0" w:color="auto"/>
            </w:tcBorders>
            <w:shd w:val="clear" w:color="000000" w:fill="DDEBF7"/>
            <w:noWrap/>
            <w:vAlign w:val="center"/>
            <w:hideMark/>
          </w:tcPr>
          <w:p w14:paraId="7E0DE24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70,00</w:t>
            </w:r>
          </w:p>
        </w:tc>
        <w:tc>
          <w:tcPr>
            <w:tcW w:w="1496" w:type="dxa"/>
            <w:tcBorders>
              <w:top w:val="nil"/>
              <w:left w:val="nil"/>
              <w:bottom w:val="single" w:sz="4" w:space="0" w:color="auto"/>
              <w:right w:val="single" w:sz="4" w:space="0" w:color="auto"/>
            </w:tcBorders>
            <w:shd w:val="clear" w:color="000000" w:fill="DDEBF7"/>
            <w:noWrap/>
            <w:vAlign w:val="center"/>
            <w:hideMark/>
          </w:tcPr>
          <w:p w14:paraId="75AE1C4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380887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54,67</w:t>
            </w:r>
          </w:p>
        </w:tc>
        <w:tc>
          <w:tcPr>
            <w:tcW w:w="1496" w:type="dxa"/>
            <w:tcBorders>
              <w:top w:val="nil"/>
              <w:left w:val="nil"/>
              <w:bottom w:val="single" w:sz="4" w:space="0" w:color="auto"/>
              <w:right w:val="single" w:sz="4" w:space="0" w:color="auto"/>
            </w:tcBorders>
            <w:shd w:val="clear" w:color="000000" w:fill="DDEBF7"/>
            <w:noWrap/>
            <w:vAlign w:val="center"/>
            <w:hideMark/>
          </w:tcPr>
          <w:p w14:paraId="65003CF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54,67</w:t>
            </w:r>
          </w:p>
        </w:tc>
        <w:tc>
          <w:tcPr>
            <w:tcW w:w="1496" w:type="dxa"/>
            <w:tcBorders>
              <w:top w:val="nil"/>
              <w:left w:val="nil"/>
              <w:bottom w:val="single" w:sz="4" w:space="0" w:color="auto"/>
              <w:right w:val="single" w:sz="4" w:space="0" w:color="auto"/>
            </w:tcBorders>
            <w:shd w:val="clear" w:color="000000" w:fill="DDEBF7"/>
            <w:noWrap/>
            <w:vAlign w:val="center"/>
            <w:hideMark/>
          </w:tcPr>
          <w:p w14:paraId="55305DC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54,67</w:t>
            </w:r>
          </w:p>
        </w:tc>
        <w:tc>
          <w:tcPr>
            <w:tcW w:w="1736" w:type="dxa"/>
            <w:tcBorders>
              <w:top w:val="nil"/>
              <w:left w:val="nil"/>
              <w:bottom w:val="single" w:sz="4" w:space="0" w:color="auto"/>
              <w:right w:val="single" w:sz="8" w:space="0" w:color="auto"/>
            </w:tcBorders>
            <w:shd w:val="clear" w:color="000000" w:fill="DDEBF7"/>
            <w:noWrap/>
            <w:vAlign w:val="center"/>
            <w:hideMark/>
          </w:tcPr>
          <w:p w14:paraId="3B8A40AF"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54,67</w:t>
            </w:r>
          </w:p>
        </w:tc>
        <w:tc>
          <w:tcPr>
            <w:tcW w:w="16" w:type="dxa"/>
            <w:vAlign w:val="center"/>
            <w:hideMark/>
          </w:tcPr>
          <w:p w14:paraId="41E0458D" w14:textId="77777777" w:rsidR="00BF2F13" w:rsidRPr="00BF2F13" w:rsidRDefault="00BF2F13" w:rsidP="00BF2F13">
            <w:pPr>
              <w:rPr>
                <w:sz w:val="16"/>
                <w:szCs w:val="16"/>
              </w:rPr>
            </w:pPr>
          </w:p>
        </w:tc>
      </w:tr>
      <w:tr w:rsidR="00BF2F13" w:rsidRPr="00BF2F13" w14:paraId="55DD58A6" w14:textId="77777777" w:rsidTr="00BD168F">
        <w:trPr>
          <w:trHeight w:val="31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49BEC75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воду техническую</w:t>
            </w:r>
          </w:p>
        </w:tc>
        <w:tc>
          <w:tcPr>
            <w:tcW w:w="1496" w:type="dxa"/>
            <w:tcBorders>
              <w:top w:val="nil"/>
              <w:left w:val="nil"/>
              <w:bottom w:val="single" w:sz="4" w:space="0" w:color="auto"/>
              <w:right w:val="single" w:sz="4" w:space="0" w:color="auto"/>
            </w:tcBorders>
            <w:shd w:val="clear" w:color="000000" w:fill="FFFFFF"/>
            <w:hideMark/>
          </w:tcPr>
          <w:p w14:paraId="36F1B72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20C6AF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170AC7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A94711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BC3A432"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B7F0361"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2B18BC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504B846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C23C8C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3DA2DD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641D901B"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0,00</w:t>
            </w:r>
          </w:p>
        </w:tc>
        <w:tc>
          <w:tcPr>
            <w:tcW w:w="16" w:type="dxa"/>
            <w:vAlign w:val="center"/>
            <w:hideMark/>
          </w:tcPr>
          <w:p w14:paraId="5D2E5770" w14:textId="77777777" w:rsidR="00BF2F13" w:rsidRPr="00BF2F13" w:rsidRDefault="00BF2F13" w:rsidP="00BF2F13">
            <w:pPr>
              <w:rPr>
                <w:sz w:val="16"/>
                <w:szCs w:val="16"/>
              </w:rPr>
            </w:pPr>
          </w:p>
        </w:tc>
      </w:tr>
      <w:tr w:rsidR="00BF2F13" w:rsidRPr="00BF2F13" w14:paraId="4397E8D8"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279EC6E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теплоноситель</w:t>
            </w:r>
          </w:p>
        </w:tc>
        <w:tc>
          <w:tcPr>
            <w:tcW w:w="1496" w:type="dxa"/>
            <w:tcBorders>
              <w:top w:val="nil"/>
              <w:left w:val="nil"/>
              <w:bottom w:val="single" w:sz="4" w:space="0" w:color="auto"/>
              <w:right w:val="single" w:sz="4" w:space="0" w:color="auto"/>
            </w:tcBorders>
            <w:shd w:val="clear" w:color="000000" w:fill="FFFFFF"/>
            <w:hideMark/>
          </w:tcPr>
          <w:p w14:paraId="1141434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руб./м3</w:t>
            </w:r>
          </w:p>
        </w:tc>
        <w:tc>
          <w:tcPr>
            <w:tcW w:w="1636" w:type="dxa"/>
            <w:tcBorders>
              <w:top w:val="nil"/>
              <w:left w:val="nil"/>
              <w:bottom w:val="single" w:sz="4" w:space="0" w:color="auto"/>
              <w:right w:val="single" w:sz="4" w:space="0" w:color="auto"/>
            </w:tcBorders>
            <w:shd w:val="clear" w:color="000000" w:fill="DDEBF7"/>
            <w:noWrap/>
            <w:vAlign w:val="center"/>
            <w:hideMark/>
          </w:tcPr>
          <w:p w14:paraId="0FBF50A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3985667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DB9AB1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6E67257"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31BD68A5"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A64512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0589ABB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D8C886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35AC9B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2CF93E95"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0,00</w:t>
            </w:r>
          </w:p>
        </w:tc>
        <w:tc>
          <w:tcPr>
            <w:tcW w:w="16" w:type="dxa"/>
            <w:vAlign w:val="center"/>
            <w:hideMark/>
          </w:tcPr>
          <w:p w14:paraId="70E2B072" w14:textId="77777777" w:rsidR="00BF2F13" w:rsidRPr="00BF2F13" w:rsidRDefault="00BF2F13" w:rsidP="00BF2F13">
            <w:pPr>
              <w:rPr>
                <w:sz w:val="16"/>
                <w:szCs w:val="16"/>
              </w:rPr>
            </w:pPr>
          </w:p>
        </w:tc>
      </w:tr>
      <w:tr w:rsidR="00BF2F13" w:rsidRPr="00BF2F13" w14:paraId="3262A959"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35CC81C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стоки Таштагол</w:t>
            </w:r>
          </w:p>
        </w:tc>
        <w:tc>
          <w:tcPr>
            <w:tcW w:w="1496" w:type="dxa"/>
            <w:tcBorders>
              <w:top w:val="nil"/>
              <w:left w:val="nil"/>
              <w:bottom w:val="single" w:sz="4" w:space="0" w:color="auto"/>
              <w:right w:val="single" w:sz="4" w:space="0" w:color="auto"/>
            </w:tcBorders>
            <w:shd w:val="clear" w:color="000000" w:fill="FFFFFF"/>
            <w:hideMark/>
          </w:tcPr>
          <w:p w14:paraId="019CA5C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руб./м3</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7190E3B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33,28</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5E7CB93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71D9B71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33,28</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4852A85B" w14:textId="77777777" w:rsidR="00BF2F13" w:rsidRPr="00BF2F13" w:rsidRDefault="00BF2F13" w:rsidP="00BF2F13">
            <w:pPr>
              <w:jc w:val="center"/>
              <w:rPr>
                <w:rFonts w:ascii="Arial CYR" w:hAnsi="Arial CYR" w:cs="Arial CYR"/>
                <w:color w:val="FF0000"/>
                <w:sz w:val="16"/>
                <w:szCs w:val="16"/>
              </w:rPr>
            </w:pPr>
            <w:r w:rsidRPr="00BF2F13">
              <w:rPr>
                <w:rFonts w:ascii="Arial CYR" w:hAnsi="Arial CYR" w:cs="Arial CYR"/>
                <w:color w:val="FF0000"/>
                <w:sz w:val="16"/>
                <w:szCs w:val="16"/>
              </w:rPr>
              <w:t>72,89</w:t>
            </w:r>
          </w:p>
        </w:tc>
        <w:tc>
          <w:tcPr>
            <w:tcW w:w="1636" w:type="dxa"/>
            <w:tcBorders>
              <w:top w:val="nil"/>
              <w:left w:val="nil"/>
              <w:bottom w:val="single" w:sz="4" w:space="0" w:color="auto"/>
              <w:right w:val="single" w:sz="4" w:space="0" w:color="auto"/>
            </w:tcBorders>
            <w:shd w:val="clear" w:color="000000" w:fill="DDEBF7"/>
            <w:noWrap/>
            <w:vAlign w:val="center"/>
            <w:hideMark/>
          </w:tcPr>
          <w:p w14:paraId="26117637" w14:textId="77777777" w:rsidR="00BF2F13" w:rsidRPr="00BF2F13" w:rsidRDefault="00BF2F13" w:rsidP="00BF2F13">
            <w:pPr>
              <w:jc w:val="center"/>
              <w:rPr>
                <w:rFonts w:ascii="Arial CYR" w:hAnsi="Arial CYR" w:cs="Arial CYR"/>
                <w:color w:val="C65911"/>
                <w:sz w:val="16"/>
                <w:szCs w:val="16"/>
              </w:rPr>
            </w:pPr>
            <w:r w:rsidRPr="00BF2F13">
              <w:rPr>
                <w:rFonts w:ascii="Arial CYR" w:hAnsi="Arial CYR" w:cs="Arial CYR"/>
                <w:color w:val="C65911"/>
                <w:sz w:val="16"/>
                <w:szCs w:val="16"/>
              </w:rPr>
              <w:t> </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06F0D69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6064A0E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49,00</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0F7D1C5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4DB5742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49,00</w:t>
            </w:r>
          </w:p>
        </w:tc>
        <w:tc>
          <w:tcPr>
            <w:tcW w:w="1736" w:type="dxa"/>
            <w:vMerge w:val="restart"/>
            <w:tcBorders>
              <w:top w:val="nil"/>
              <w:left w:val="single" w:sz="4" w:space="0" w:color="auto"/>
              <w:bottom w:val="single" w:sz="4" w:space="0" w:color="000000"/>
              <w:right w:val="single" w:sz="8" w:space="0" w:color="auto"/>
            </w:tcBorders>
            <w:shd w:val="clear" w:color="000000" w:fill="DDEBF7"/>
            <w:noWrap/>
            <w:vAlign w:val="center"/>
            <w:hideMark/>
          </w:tcPr>
          <w:p w14:paraId="4535AC46" w14:textId="77777777" w:rsidR="00BF2F13" w:rsidRPr="00BF2F13" w:rsidRDefault="00BF2F13" w:rsidP="00BF2F13">
            <w:pPr>
              <w:jc w:val="center"/>
              <w:rPr>
                <w:rFonts w:ascii="Arial CYR" w:hAnsi="Arial CYR" w:cs="Arial CYR"/>
                <w:color w:val="FF0000"/>
                <w:sz w:val="16"/>
                <w:szCs w:val="16"/>
              </w:rPr>
            </w:pPr>
            <w:r w:rsidRPr="00BF2F13">
              <w:rPr>
                <w:rFonts w:ascii="Arial CYR" w:hAnsi="Arial CYR" w:cs="Arial CYR"/>
                <w:color w:val="FF0000"/>
                <w:sz w:val="16"/>
                <w:szCs w:val="16"/>
              </w:rPr>
              <w:t>49,00</w:t>
            </w:r>
          </w:p>
        </w:tc>
        <w:tc>
          <w:tcPr>
            <w:tcW w:w="16" w:type="dxa"/>
            <w:vAlign w:val="center"/>
            <w:hideMark/>
          </w:tcPr>
          <w:p w14:paraId="371EC46F" w14:textId="77777777" w:rsidR="00BF2F13" w:rsidRPr="00BF2F13" w:rsidRDefault="00BF2F13" w:rsidP="00BF2F13">
            <w:pPr>
              <w:rPr>
                <w:sz w:val="16"/>
                <w:szCs w:val="16"/>
              </w:rPr>
            </w:pPr>
          </w:p>
        </w:tc>
      </w:tr>
      <w:tr w:rsidR="00BF2F13" w:rsidRPr="00BF2F13" w14:paraId="418A52D2" w14:textId="77777777" w:rsidTr="00BD168F">
        <w:trPr>
          <w:trHeight w:val="25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0E0778B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стоки Шерегеш</w:t>
            </w:r>
          </w:p>
        </w:tc>
        <w:tc>
          <w:tcPr>
            <w:tcW w:w="1496" w:type="dxa"/>
            <w:tcBorders>
              <w:top w:val="nil"/>
              <w:left w:val="nil"/>
              <w:bottom w:val="single" w:sz="4" w:space="0" w:color="auto"/>
              <w:right w:val="single" w:sz="4" w:space="0" w:color="auto"/>
            </w:tcBorders>
            <w:shd w:val="clear" w:color="000000" w:fill="FFFFFF"/>
            <w:hideMark/>
          </w:tcPr>
          <w:p w14:paraId="4FAE3BC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руб./м3</w:t>
            </w:r>
          </w:p>
        </w:tc>
        <w:tc>
          <w:tcPr>
            <w:tcW w:w="1636" w:type="dxa"/>
            <w:vMerge/>
            <w:tcBorders>
              <w:top w:val="nil"/>
              <w:left w:val="single" w:sz="4" w:space="0" w:color="auto"/>
              <w:bottom w:val="single" w:sz="4" w:space="0" w:color="000000"/>
              <w:right w:val="single" w:sz="4" w:space="0" w:color="auto"/>
            </w:tcBorders>
            <w:vAlign w:val="center"/>
            <w:hideMark/>
          </w:tcPr>
          <w:p w14:paraId="6A38F9F7"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26DA7869"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264A1B67"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040A0E4C" w14:textId="77777777" w:rsidR="00BF2F13" w:rsidRPr="00BF2F13" w:rsidRDefault="00BF2F13" w:rsidP="00BF2F13">
            <w:pPr>
              <w:rPr>
                <w:rFonts w:ascii="Arial CYR" w:hAnsi="Arial CYR" w:cs="Arial CYR"/>
                <w:color w:val="FF0000"/>
                <w:sz w:val="16"/>
                <w:szCs w:val="16"/>
              </w:rPr>
            </w:pPr>
          </w:p>
        </w:tc>
        <w:tc>
          <w:tcPr>
            <w:tcW w:w="1636" w:type="dxa"/>
            <w:tcBorders>
              <w:top w:val="nil"/>
              <w:left w:val="nil"/>
              <w:bottom w:val="single" w:sz="4" w:space="0" w:color="auto"/>
              <w:right w:val="single" w:sz="4" w:space="0" w:color="auto"/>
            </w:tcBorders>
            <w:shd w:val="clear" w:color="000000" w:fill="DDEBF7"/>
            <w:noWrap/>
            <w:vAlign w:val="center"/>
            <w:hideMark/>
          </w:tcPr>
          <w:p w14:paraId="10D31EDA" w14:textId="77777777" w:rsidR="00BF2F13" w:rsidRPr="00BF2F13" w:rsidRDefault="00BF2F13" w:rsidP="00BF2F13">
            <w:pPr>
              <w:jc w:val="center"/>
              <w:rPr>
                <w:rFonts w:ascii="Arial CYR" w:hAnsi="Arial CYR" w:cs="Arial CYR"/>
                <w:color w:val="C65911"/>
                <w:sz w:val="16"/>
                <w:szCs w:val="16"/>
              </w:rPr>
            </w:pPr>
            <w:r w:rsidRPr="00BF2F13">
              <w:rPr>
                <w:rFonts w:ascii="Arial CYR" w:hAnsi="Arial CYR" w:cs="Arial CYR"/>
                <w:color w:val="C65911"/>
                <w:sz w:val="16"/>
                <w:szCs w:val="16"/>
              </w:rPr>
              <w:t> </w:t>
            </w:r>
          </w:p>
        </w:tc>
        <w:tc>
          <w:tcPr>
            <w:tcW w:w="1496" w:type="dxa"/>
            <w:vMerge/>
            <w:tcBorders>
              <w:top w:val="nil"/>
              <w:left w:val="single" w:sz="4" w:space="0" w:color="auto"/>
              <w:bottom w:val="single" w:sz="4" w:space="0" w:color="000000"/>
              <w:right w:val="single" w:sz="4" w:space="0" w:color="auto"/>
            </w:tcBorders>
            <w:vAlign w:val="center"/>
            <w:hideMark/>
          </w:tcPr>
          <w:p w14:paraId="0E534F3D"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2D1399EC"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6404C681"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26401F8D" w14:textId="77777777" w:rsidR="00BF2F13" w:rsidRPr="00BF2F13" w:rsidRDefault="00BF2F13" w:rsidP="00BF2F13">
            <w:pPr>
              <w:rPr>
                <w:rFonts w:ascii="Arial CYR" w:hAnsi="Arial CYR" w:cs="Arial CYR"/>
                <w:sz w:val="16"/>
                <w:szCs w:val="16"/>
              </w:rPr>
            </w:pPr>
          </w:p>
        </w:tc>
        <w:tc>
          <w:tcPr>
            <w:tcW w:w="1736" w:type="dxa"/>
            <w:vMerge/>
            <w:tcBorders>
              <w:top w:val="nil"/>
              <w:left w:val="single" w:sz="4" w:space="0" w:color="auto"/>
              <w:bottom w:val="single" w:sz="4" w:space="0" w:color="000000"/>
              <w:right w:val="single" w:sz="8" w:space="0" w:color="auto"/>
            </w:tcBorders>
            <w:vAlign w:val="center"/>
            <w:hideMark/>
          </w:tcPr>
          <w:p w14:paraId="05073227" w14:textId="77777777" w:rsidR="00BF2F13" w:rsidRPr="00BF2F13" w:rsidRDefault="00BF2F13" w:rsidP="00BF2F13">
            <w:pPr>
              <w:rPr>
                <w:rFonts w:ascii="Arial CYR" w:hAnsi="Arial CYR" w:cs="Arial CYR"/>
                <w:color w:val="FF0000"/>
                <w:sz w:val="16"/>
                <w:szCs w:val="16"/>
              </w:rPr>
            </w:pPr>
          </w:p>
        </w:tc>
        <w:tc>
          <w:tcPr>
            <w:tcW w:w="16" w:type="dxa"/>
            <w:vAlign w:val="center"/>
            <w:hideMark/>
          </w:tcPr>
          <w:p w14:paraId="001BB20D" w14:textId="77777777" w:rsidR="00BF2F13" w:rsidRPr="00BF2F13" w:rsidRDefault="00BF2F13" w:rsidP="00BF2F13">
            <w:pPr>
              <w:rPr>
                <w:sz w:val="16"/>
                <w:szCs w:val="16"/>
              </w:rPr>
            </w:pPr>
          </w:p>
        </w:tc>
      </w:tr>
      <w:tr w:rsidR="00BF2F13" w:rsidRPr="00BF2F13" w14:paraId="4755B851" w14:textId="77777777" w:rsidTr="00BD168F">
        <w:trPr>
          <w:trHeight w:val="31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729821AC" w14:textId="77777777" w:rsidR="00BF2F13" w:rsidRPr="00BF2F13" w:rsidRDefault="00BF2F13" w:rsidP="00BF2F13">
            <w:pPr>
              <w:rPr>
                <w:rFonts w:ascii="Arial CYR" w:hAnsi="Arial CYR" w:cs="Arial CYR"/>
                <w:b/>
                <w:bCs/>
                <w:i/>
                <w:iCs/>
                <w:color w:val="FF0000"/>
                <w:sz w:val="16"/>
                <w:szCs w:val="16"/>
              </w:rPr>
            </w:pPr>
            <w:r w:rsidRPr="00BF2F13">
              <w:rPr>
                <w:rFonts w:ascii="Arial CYR" w:hAnsi="Arial CYR" w:cs="Arial CYR"/>
                <w:b/>
                <w:bCs/>
                <w:i/>
                <w:iCs/>
                <w:color w:val="FF0000"/>
                <w:sz w:val="16"/>
                <w:szCs w:val="16"/>
              </w:rPr>
              <w:t xml:space="preserve">Стоимость воды </w:t>
            </w:r>
          </w:p>
        </w:tc>
        <w:tc>
          <w:tcPr>
            <w:tcW w:w="1496" w:type="dxa"/>
            <w:tcBorders>
              <w:top w:val="nil"/>
              <w:left w:val="nil"/>
              <w:bottom w:val="single" w:sz="4" w:space="0" w:color="auto"/>
              <w:right w:val="single" w:sz="4" w:space="0" w:color="auto"/>
            </w:tcBorders>
            <w:shd w:val="clear" w:color="000000" w:fill="FFFFFF"/>
            <w:hideMark/>
          </w:tcPr>
          <w:p w14:paraId="5150B47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202882DD"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68 525,94</w:t>
            </w:r>
          </w:p>
        </w:tc>
        <w:tc>
          <w:tcPr>
            <w:tcW w:w="1636" w:type="dxa"/>
            <w:tcBorders>
              <w:top w:val="nil"/>
              <w:left w:val="nil"/>
              <w:bottom w:val="single" w:sz="4" w:space="0" w:color="auto"/>
              <w:right w:val="single" w:sz="4" w:space="0" w:color="auto"/>
            </w:tcBorders>
            <w:shd w:val="clear" w:color="000000" w:fill="DDEBF7"/>
            <w:noWrap/>
            <w:vAlign w:val="center"/>
            <w:hideMark/>
          </w:tcPr>
          <w:p w14:paraId="4D312A42"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1 220,73</w:t>
            </w:r>
          </w:p>
        </w:tc>
        <w:tc>
          <w:tcPr>
            <w:tcW w:w="1496" w:type="dxa"/>
            <w:tcBorders>
              <w:top w:val="nil"/>
              <w:left w:val="nil"/>
              <w:bottom w:val="single" w:sz="4" w:space="0" w:color="auto"/>
              <w:right w:val="single" w:sz="4" w:space="0" w:color="auto"/>
            </w:tcBorders>
            <w:shd w:val="clear" w:color="000000" w:fill="DDEBF7"/>
            <w:noWrap/>
            <w:vAlign w:val="center"/>
            <w:hideMark/>
          </w:tcPr>
          <w:p w14:paraId="722EF4E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69 746,67</w:t>
            </w:r>
          </w:p>
        </w:tc>
        <w:tc>
          <w:tcPr>
            <w:tcW w:w="1636" w:type="dxa"/>
            <w:tcBorders>
              <w:top w:val="nil"/>
              <w:left w:val="nil"/>
              <w:bottom w:val="single" w:sz="4" w:space="0" w:color="auto"/>
              <w:right w:val="single" w:sz="4" w:space="0" w:color="auto"/>
            </w:tcBorders>
            <w:shd w:val="clear" w:color="000000" w:fill="DDEBF7"/>
            <w:noWrap/>
            <w:vAlign w:val="center"/>
            <w:hideMark/>
          </w:tcPr>
          <w:p w14:paraId="0E75197C"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136 907,19</w:t>
            </w:r>
          </w:p>
        </w:tc>
        <w:tc>
          <w:tcPr>
            <w:tcW w:w="1636" w:type="dxa"/>
            <w:tcBorders>
              <w:top w:val="nil"/>
              <w:left w:val="nil"/>
              <w:bottom w:val="single" w:sz="4" w:space="0" w:color="auto"/>
              <w:right w:val="single" w:sz="4" w:space="0" w:color="auto"/>
            </w:tcBorders>
            <w:shd w:val="clear" w:color="000000" w:fill="DDEBF7"/>
            <w:noWrap/>
            <w:vAlign w:val="center"/>
            <w:hideMark/>
          </w:tcPr>
          <w:p w14:paraId="3D5F50EF" w14:textId="77777777" w:rsidR="00BF2F13" w:rsidRPr="00BF2F13" w:rsidRDefault="00BF2F13" w:rsidP="00BF2F13">
            <w:pPr>
              <w:jc w:val="right"/>
              <w:rPr>
                <w:rFonts w:ascii="Arial CYR" w:hAnsi="Arial CYR" w:cs="Arial CYR"/>
                <w:b/>
                <w:bCs/>
                <w:color w:val="C65911"/>
                <w:sz w:val="16"/>
                <w:szCs w:val="16"/>
              </w:rPr>
            </w:pPr>
            <w:r w:rsidRPr="00BF2F13">
              <w:rPr>
                <w:rFonts w:ascii="Arial CYR" w:hAnsi="Arial CYR" w:cs="Arial CYR"/>
                <w:b/>
                <w:bCs/>
                <w:color w:val="C65911"/>
                <w:sz w:val="16"/>
                <w:szCs w:val="16"/>
              </w:rPr>
              <w:t>3 938,40</w:t>
            </w:r>
          </w:p>
        </w:tc>
        <w:tc>
          <w:tcPr>
            <w:tcW w:w="1496" w:type="dxa"/>
            <w:tcBorders>
              <w:top w:val="nil"/>
              <w:left w:val="nil"/>
              <w:bottom w:val="single" w:sz="4" w:space="0" w:color="auto"/>
              <w:right w:val="single" w:sz="4" w:space="0" w:color="auto"/>
            </w:tcBorders>
            <w:shd w:val="clear" w:color="000000" w:fill="DDEBF7"/>
            <w:noWrap/>
            <w:vAlign w:val="center"/>
            <w:hideMark/>
          </w:tcPr>
          <w:p w14:paraId="0CB0C515"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140 845,59</w:t>
            </w:r>
          </w:p>
        </w:tc>
        <w:tc>
          <w:tcPr>
            <w:tcW w:w="1496" w:type="dxa"/>
            <w:tcBorders>
              <w:top w:val="nil"/>
              <w:left w:val="nil"/>
              <w:bottom w:val="single" w:sz="4" w:space="0" w:color="auto"/>
              <w:right w:val="single" w:sz="4" w:space="0" w:color="auto"/>
            </w:tcBorders>
            <w:shd w:val="clear" w:color="000000" w:fill="DDEBF7"/>
            <w:noWrap/>
            <w:vAlign w:val="center"/>
            <w:hideMark/>
          </w:tcPr>
          <w:p w14:paraId="74856B73"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106 924,51</w:t>
            </w:r>
          </w:p>
        </w:tc>
        <w:tc>
          <w:tcPr>
            <w:tcW w:w="1496" w:type="dxa"/>
            <w:tcBorders>
              <w:top w:val="nil"/>
              <w:left w:val="nil"/>
              <w:bottom w:val="single" w:sz="4" w:space="0" w:color="auto"/>
              <w:right w:val="single" w:sz="4" w:space="0" w:color="auto"/>
            </w:tcBorders>
            <w:shd w:val="clear" w:color="000000" w:fill="DDEBF7"/>
            <w:noWrap/>
            <w:vAlign w:val="center"/>
            <w:hideMark/>
          </w:tcPr>
          <w:p w14:paraId="3D781D2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3 075,89</w:t>
            </w:r>
          </w:p>
        </w:tc>
        <w:tc>
          <w:tcPr>
            <w:tcW w:w="1496" w:type="dxa"/>
            <w:tcBorders>
              <w:top w:val="nil"/>
              <w:left w:val="nil"/>
              <w:bottom w:val="single" w:sz="4" w:space="0" w:color="auto"/>
              <w:right w:val="single" w:sz="4" w:space="0" w:color="auto"/>
            </w:tcBorders>
            <w:shd w:val="clear" w:color="000000" w:fill="DDEBF7"/>
            <w:noWrap/>
            <w:vAlign w:val="center"/>
            <w:hideMark/>
          </w:tcPr>
          <w:p w14:paraId="44033D1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110 000,41</w:t>
            </w:r>
          </w:p>
        </w:tc>
        <w:tc>
          <w:tcPr>
            <w:tcW w:w="1736" w:type="dxa"/>
            <w:tcBorders>
              <w:top w:val="nil"/>
              <w:left w:val="nil"/>
              <w:bottom w:val="single" w:sz="4" w:space="0" w:color="auto"/>
              <w:right w:val="single" w:sz="8" w:space="0" w:color="auto"/>
            </w:tcBorders>
            <w:shd w:val="clear" w:color="000000" w:fill="DDEBF7"/>
            <w:noWrap/>
            <w:vAlign w:val="center"/>
            <w:hideMark/>
          </w:tcPr>
          <w:p w14:paraId="4B4C09C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-30 845,18</w:t>
            </w:r>
          </w:p>
        </w:tc>
        <w:tc>
          <w:tcPr>
            <w:tcW w:w="16" w:type="dxa"/>
            <w:vAlign w:val="center"/>
            <w:hideMark/>
          </w:tcPr>
          <w:p w14:paraId="3F1FF062" w14:textId="77777777" w:rsidR="00BF2F13" w:rsidRPr="00BF2F13" w:rsidRDefault="00BF2F13" w:rsidP="00BF2F13">
            <w:pPr>
              <w:rPr>
                <w:sz w:val="16"/>
                <w:szCs w:val="16"/>
              </w:rPr>
            </w:pPr>
          </w:p>
        </w:tc>
      </w:tr>
      <w:tr w:rsidR="00BF2F13" w:rsidRPr="00BF2F13" w14:paraId="0AFA4F7D" w14:textId="77777777" w:rsidTr="00BD168F">
        <w:trPr>
          <w:trHeight w:val="1500"/>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3E8CD7AA" w14:textId="77777777" w:rsidR="00BF2F13" w:rsidRPr="00BF2F13" w:rsidRDefault="00BF2F13" w:rsidP="00BF2F13">
            <w:pPr>
              <w:rPr>
                <w:rFonts w:ascii="Arial CYR" w:hAnsi="Arial CYR" w:cs="Arial CYR"/>
                <w:b/>
                <w:bCs/>
                <w:i/>
                <w:iCs/>
                <w:color w:val="FF0000"/>
                <w:sz w:val="16"/>
                <w:szCs w:val="16"/>
              </w:rPr>
            </w:pPr>
            <w:r w:rsidRPr="00BF2F13">
              <w:rPr>
                <w:rFonts w:ascii="Arial CYR" w:hAnsi="Arial CYR" w:cs="Arial CYR"/>
                <w:b/>
                <w:bCs/>
                <w:i/>
                <w:iCs/>
                <w:color w:val="FF0000"/>
                <w:sz w:val="16"/>
                <w:szCs w:val="16"/>
              </w:rPr>
              <w:t>Платаза негативное воздействие на работу централизованной системы водоотведения в отношении сточных вод 31,78 тыс. м</w:t>
            </w:r>
            <w:r w:rsidRPr="00BF2F13">
              <w:rPr>
                <w:rFonts w:ascii="Calibri" w:hAnsi="Calibri" w:cs="Calibri"/>
                <w:b/>
                <w:bCs/>
                <w:i/>
                <w:iCs/>
                <w:color w:val="FF0000"/>
                <w:sz w:val="16"/>
                <w:szCs w:val="16"/>
              </w:rPr>
              <w:t>³</w:t>
            </w:r>
            <w:r w:rsidRPr="00BF2F13">
              <w:rPr>
                <w:rFonts w:ascii="Arial CYR" w:hAnsi="Arial CYR" w:cs="Arial CYR"/>
                <w:b/>
                <w:bCs/>
                <w:i/>
                <w:iCs/>
                <w:color w:val="FF0000"/>
                <w:sz w:val="16"/>
                <w:szCs w:val="16"/>
              </w:rPr>
              <w:t xml:space="preserve"> х 50 % х 49,00 руб./м</w:t>
            </w:r>
            <w:r w:rsidRPr="00BF2F13">
              <w:rPr>
                <w:rFonts w:ascii="Calibri" w:hAnsi="Calibri" w:cs="Calibri"/>
                <w:b/>
                <w:bCs/>
                <w:i/>
                <w:iCs/>
                <w:color w:val="FF0000"/>
                <w:sz w:val="16"/>
                <w:szCs w:val="16"/>
              </w:rPr>
              <w:t>³</w:t>
            </w:r>
            <w:r w:rsidRPr="00BF2F13">
              <w:rPr>
                <w:rFonts w:ascii="Arial CYR" w:hAnsi="Arial CYR" w:cs="Arial CYR"/>
                <w:b/>
                <w:bCs/>
                <w:i/>
                <w:iCs/>
                <w:color w:val="FF0000"/>
                <w:sz w:val="16"/>
                <w:szCs w:val="16"/>
              </w:rPr>
              <w:t xml:space="preserve"> = 778,61 тыс. руб.</w:t>
            </w:r>
          </w:p>
        </w:tc>
        <w:tc>
          <w:tcPr>
            <w:tcW w:w="1496" w:type="dxa"/>
            <w:tcBorders>
              <w:top w:val="nil"/>
              <w:left w:val="nil"/>
              <w:bottom w:val="single" w:sz="4" w:space="0" w:color="auto"/>
              <w:right w:val="single" w:sz="4" w:space="0" w:color="auto"/>
            </w:tcBorders>
            <w:shd w:val="clear" w:color="000000" w:fill="FFFFFF"/>
            <w:hideMark/>
          </w:tcPr>
          <w:p w14:paraId="3C3A5F3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26646FC4" w14:textId="77777777" w:rsidR="00BF2F13" w:rsidRPr="00BF2F13" w:rsidRDefault="00BF2F13" w:rsidP="00BF2F13">
            <w:pPr>
              <w:rPr>
                <w:rFonts w:ascii="Arial CYR" w:hAnsi="Arial CYR" w:cs="Arial CYR"/>
                <w:b/>
                <w:bCs/>
                <w:color w:val="FF0000"/>
                <w:sz w:val="16"/>
                <w:szCs w:val="16"/>
              </w:rPr>
            </w:pPr>
            <w:r w:rsidRPr="00BF2F13">
              <w:rPr>
                <w:rFonts w:ascii="Arial CYR" w:hAnsi="Arial CYR" w:cs="Arial CYR"/>
                <w:b/>
                <w:bCs/>
                <w:color w:val="FF0000"/>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6208C6A" w14:textId="77777777" w:rsidR="00BF2F13" w:rsidRPr="00BF2F13" w:rsidRDefault="00BF2F13" w:rsidP="00BF2F13">
            <w:pPr>
              <w:rPr>
                <w:rFonts w:ascii="Arial CYR" w:hAnsi="Arial CYR" w:cs="Arial CYR"/>
                <w:b/>
                <w:bCs/>
                <w:color w:val="FF0000"/>
                <w:sz w:val="16"/>
                <w:szCs w:val="16"/>
              </w:rPr>
            </w:pPr>
            <w:r w:rsidRPr="00BF2F13">
              <w:rPr>
                <w:rFonts w:ascii="Arial CYR" w:hAnsi="Arial CYR" w:cs="Arial CYR"/>
                <w:b/>
                <w:bCs/>
                <w:color w:val="FF0000"/>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9B7B305" w14:textId="77777777" w:rsidR="00BF2F13" w:rsidRPr="00BF2F13" w:rsidRDefault="00BF2F13" w:rsidP="00BF2F13">
            <w:pPr>
              <w:rPr>
                <w:rFonts w:ascii="Arial CYR" w:hAnsi="Arial CYR" w:cs="Arial CYR"/>
                <w:b/>
                <w:bCs/>
                <w:color w:val="FF0000"/>
                <w:sz w:val="16"/>
                <w:szCs w:val="16"/>
              </w:rPr>
            </w:pPr>
            <w:r w:rsidRPr="00BF2F13">
              <w:rPr>
                <w:rFonts w:ascii="Arial CYR" w:hAnsi="Arial CYR" w:cs="Arial CYR"/>
                <w:b/>
                <w:bCs/>
                <w:color w:val="FF0000"/>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75BB209" w14:textId="77777777" w:rsidR="00BF2F13" w:rsidRPr="00BF2F13" w:rsidRDefault="00BF2F13" w:rsidP="00BF2F13">
            <w:pPr>
              <w:rPr>
                <w:rFonts w:ascii="Arial CYR" w:hAnsi="Arial CYR" w:cs="Arial CYR"/>
                <w:b/>
                <w:bCs/>
                <w:color w:val="FF0000"/>
                <w:sz w:val="16"/>
                <w:szCs w:val="16"/>
              </w:rPr>
            </w:pPr>
            <w:r w:rsidRPr="00BF2F13">
              <w:rPr>
                <w:rFonts w:ascii="Arial CYR" w:hAnsi="Arial CYR" w:cs="Arial CYR"/>
                <w:b/>
                <w:bCs/>
                <w:color w:val="FF0000"/>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13CA00B4" w14:textId="77777777" w:rsidR="00BF2F13" w:rsidRPr="00BF2F13" w:rsidRDefault="00BF2F13" w:rsidP="00BF2F13">
            <w:pPr>
              <w:rPr>
                <w:rFonts w:ascii="Arial CYR" w:hAnsi="Arial CYR" w:cs="Arial CYR"/>
                <w:b/>
                <w:bCs/>
                <w:color w:val="C65911"/>
                <w:sz w:val="16"/>
                <w:szCs w:val="16"/>
              </w:rPr>
            </w:pPr>
            <w:r w:rsidRPr="00BF2F13">
              <w:rPr>
                <w:rFonts w:ascii="Arial CYR" w:hAnsi="Arial CYR" w:cs="Arial CYR"/>
                <w:b/>
                <w:bCs/>
                <w:color w:val="C65911"/>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789AF90" w14:textId="77777777" w:rsidR="00BF2F13" w:rsidRPr="00BF2F13" w:rsidRDefault="00BF2F13" w:rsidP="00BF2F13">
            <w:pPr>
              <w:rPr>
                <w:rFonts w:ascii="Arial CYR" w:hAnsi="Arial CYR" w:cs="Arial CYR"/>
                <w:b/>
                <w:bCs/>
                <w:color w:val="FF0000"/>
                <w:sz w:val="16"/>
                <w:szCs w:val="16"/>
              </w:rPr>
            </w:pPr>
            <w:r w:rsidRPr="00BF2F13">
              <w:rPr>
                <w:rFonts w:ascii="Arial CYR" w:hAnsi="Arial CYR" w:cs="Arial CYR"/>
                <w:b/>
                <w:bCs/>
                <w:color w:val="FF0000"/>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8210DA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778,61</w:t>
            </w:r>
          </w:p>
        </w:tc>
        <w:tc>
          <w:tcPr>
            <w:tcW w:w="1496" w:type="dxa"/>
            <w:tcBorders>
              <w:top w:val="nil"/>
              <w:left w:val="nil"/>
              <w:bottom w:val="single" w:sz="4" w:space="0" w:color="auto"/>
              <w:right w:val="single" w:sz="4" w:space="0" w:color="auto"/>
            </w:tcBorders>
            <w:shd w:val="clear" w:color="000000" w:fill="DDEBF7"/>
            <w:noWrap/>
            <w:vAlign w:val="center"/>
            <w:hideMark/>
          </w:tcPr>
          <w:p w14:paraId="7716113D" w14:textId="77777777" w:rsidR="00BF2F13" w:rsidRPr="00BF2F13" w:rsidRDefault="00BF2F13" w:rsidP="00BF2F13">
            <w:pPr>
              <w:rPr>
                <w:rFonts w:ascii="Arial CYR" w:hAnsi="Arial CYR" w:cs="Arial CYR"/>
                <w:b/>
                <w:bCs/>
                <w:color w:val="FF0000"/>
                <w:sz w:val="16"/>
                <w:szCs w:val="16"/>
              </w:rPr>
            </w:pPr>
            <w:r w:rsidRPr="00BF2F13">
              <w:rPr>
                <w:rFonts w:ascii="Arial CYR" w:hAnsi="Arial CYR" w:cs="Arial CYR"/>
                <w:b/>
                <w:bCs/>
                <w:color w:val="FF0000"/>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4A0533D" w14:textId="77777777" w:rsidR="00BF2F13" w:rsidRPr="00BF2F13" w:rsidRDefault="00BF2F13" w:rsidP="00BF2F13">
            <w:pPr>
              <w:rPr>
                <w:rFonts w:ascii="Arial CYR" w:hAnsi="Arial CYR" w:cs="Arial CYR"/>
                <w:b/>
                <w:bCs/>
                <w:color w:val="FF0000"/>
                <w:sz w:val="16"/>
                <w:szCs w:val="16"/>
              </w:rPr>
            </w:pPr>
            <w:r w:rsidRPr="00BF2F13">
              <w:rPr>
                <w:rFonts w:ascii="Arial CYR" w:hAnsi="Arial CYR" w:cs="Arial CYR"/>
                <w:b/>
                <w:bCs/>
                <w:color w:val="FF0000"/>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35A60B3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 </w:t>
            </w:r>
          </w:p>
        </w:tc>
        <w:tc>
          <w:tcPr>
            <w:tcW w:w="16" w:type="dxa"/>
            <w:vAlign w:val="center"/>
            <w:hideMark/>
          </w:tcPr>
          <w:p w14:paraId="3E096F29" w14:textId="77777777" w:rsidR="00BF2F13" w:rsidRPr="00BF2F13" w:rsidRDefault="00BF2F13" w:rsidP="00BF2F13">
            <w:pPr>
              <w:rPr>
                <w:sz w:val="16"/>
                <w:szCs w:val="16"/>
              </w:rPr>
            </w:pPr>
          </w:p>
        </w:tc>
      </w:tr>
      <w:tr w:rsidR="00BF2F13" w:rsidRPr="00BF2F13" w14:paraId="2B75ADCC" w14:textId="77777777" w:rsidTr="00BD168F">
        <w:trPr>
          <w:trHeight w:val="345"/>
          <w:jc w:val="center"/>
        </w:trPr>
        <w:tc>
          <w:tcPr>
            <w:tcW w:w="5016" w:type="dxa"/>
            <w:tcBorders>
              <w:top w:val="nil"/>
              <w:left w:val="single" w:sz="8" w:space="0" w:color="auto"/>
              <w:bottom w:val="single" w:sz="4" w:space="0" w:color="auto"/>
              <w:right w:val="single" w:sz="4" w:space="0" w:color="auto"/>
            </w:tcBorders>
            <w:shd w:val="clear" w:color="000000" w:fill="FFFFFF"/>
            <w:hideMark/>
          </w:tcPr>
          <w:p w14:paraId="3FC82ED9" w14:textId="77777777" w:rsidR="00BF2F13" w:rsidRPr="00BF2F13" w:rsidRDefault="00BF2F13" w:rsidP="00BF2F13">
            <w:pPr>
              <w:rPr>
                <w:rFonts w:ascii="Arial CYR" w:hAnsi="Arial CYR" w:cs="Arial CYR"/>
                <w:b/>
                <w:bCs/>
                <w:i/>
                <w:iCs/>
                <w:color w:val="FF0000"/>
                <w:sz w:val="16"/>
                <w:szCs w:val="16"/>
              </w:rPr>
            </w:pPr>
            <w:r w:rsidRPr="00BF2F13">
              <w:rPr>
                <w:rFonts w:ascii="Arial CYR" w:hAnsi="Arial CYR" w:cs="Arial CYR"/>
                <w:b/>
                <w:bCs/>
                <w:i/>
                <w:iCs/>
                <w:color w:val="FF0000"/>
                <w:sz w:val="16"/>
                <w:szCs w:val="16"/>
              </w:rPr>
              <w:t>Стоимость канализации</w:t>
            </w:r>
          </w:p>
        </w:tc>
        <w:tc>
          <w:tcPr>
            <w:tcW w:w="1496" w:type="dxa"/>
            <w:tcBorders>
              <w:top w:val="nil"/>
              <w:left w:val="nil"/>
              <w:bottom w:val="single" w:sz="4" w:space="0" w:color="auto"/>
              <w:right w:val="single" w:sz="4" w:space="0" w:color="auto"/>
            </w:tcBorders>
            <w:shd w:val="clear" w:color="000000" w:fill="FFFFFF"/>
            <w:vAlign w:val="center"/>
            <w:hideMark/>
          </w:tcPr>
          <w:p w14:paraId="7DBA1CC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67EE4E3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1 046,33</w:t>
            </w:r>
          </w:p>
        </w:tc>
        <w:tc>
          <w:tcPr>
            <w:tcW w:w="1636" w:type="dxa"/>
            <w:tcBorders>
              <w:top w:val="nil"/>
              <w:left w:val="nil"/>
              <w:bottom w:val="single" w:sz="4" w:space="0" w:color="auto"/>
              <w:right w:val="single" w:sz="4" w:space="0" w:color="auto"/>
            </w:tcBorders>
            <w:shd w:val="clear" w:color="000000" w:fill="DDEBF7"/>
            <w:noWrap/>
            <w:vAlign w:val="center"/>
            <w:hideMark/>
          </w:tcPr>
          <w:p w14:paraId="3C3A7043"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28F1989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1 046,33</w:t>
            </w:r>
          </w:p>
        </w:tc>
        <w:tc>
          <w:tcPr>
            <w:tcW w:w="1636" w:type="dxa"/>
            <w:tcBorders>
              <w:top w:val="nil"/>
              <w:left w:val="nil"/>
              <w:bottom w:val="single" w:sz="4" w:space="0" w:color="auto"/>
              <w:right w:val="single" w:sz="4" w:space="0" w:color="auto"/>
            </w:tcBorders>
            <w:shd w:val="clear" w:color="000000" w:fill="DDEBF7"/>
            <w:noWrap/>
            <w:vAlign w:val="center"/>
            <w:hideMark/>
          </w:tcPr>
          <w:p w14:paraId="577812C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2 316,41</w:t>
            </w:r>
          </w:p>
        </w:tc>
        <w:tc>
          <w:tcPr>
            <w:tcW w:w="1636" w:type="dxa"/>
            <w:tcBorders>
              <w:top w:val="nil"/>
              <w:left w:val="nil"/>
              <w:bottom w:val="single" w:sz="4" w:space="0" w:color="auto"/>
              <w:right w:val="single" w:sz="4" w:space="0" w:color="auto"/>
            </w:tcBorders>
            <w:shd w:val="clear" w:color="000000" w:fill="DDEBF7"/>
            <w:noWrap/>
            <w:vAlign w:val="center"/>
            <w:hideMark/>
          </w:tcPr>
          <w:p w14:paraId="3474428B" w14:textId="77777777" w:rsidR="00BF2F13" w:rsidRPr="00BF2F13" w:rsidRDefault="00BF2F13" w:rsidP="00BF2F13">
            <w:pPr>
              <w:rPr>
                <w:rFonts w:ascii="Arial CYR" w:hAnsi="Arial CYR" w:cs="Arial CYR"/>
                <w:b/>
                <w:bCs/>
                <w:color w:val="C65911"/>
                <w:sz w:val="16"/>
                <w:szCs w:val="16"/>
              </w:rPr>
            </w:pPr>
            <w:r w:rsidRPr="00BF2F13">
              <w:rPr>
                <w:rFonts w:ascii="Arial CYR" w:hAnsi="Arial CYR" w:cs="Arial CYR"/>
                <w:b/>
                <w:bCs/>
                <w:color w:val="C65911"/>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B298C76"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2 316,41</w:t>
            </w:r>
          </w:p>
        </w:tc>
        <w:tc>
          <w:tcPr>
            <w:tcW w:w="1496" w:type="dxa"/>
            <w:tcBorders>
              <w:top w:val="nil"/>
              <w:left w:val="nil"/>
              <w:bottom w:val="single" w:sz="4" w:space="0" w:color="auto"/>
              <w:right w:val="single" w:sz="4" w:space="0" w:color="auto"/>
            </w:tcBorders>
            <w:shd w:val="clear" w:color="000000" w:fill="DDEBF7"/>
            <w:noWrap/>
            <w:vAlign w:val="center"/>
            <w:hideMark/>
          </w:tcPr>
          <w:p w14:paraId="33FE6D06"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1 557,22</w:t>
            </w:r>
          </w:p>
        </w:tc>
        <w:tc>
          <w:tcPr>
            <w:tcW w:w="1496" w:type="dxa"/>
            <w:tcBorders>
              <w:top w:val="nil"/>
              <w:left w:val="nil"/>
              <w:bottom w:val="single" w:sz="4" w:space="0" w:color="auto"/>
              <w:right w:val="single" w:sz="4" w:space="0" w:color="auto"/>
            </w:tcBorders>
            <w:shd w:val="clear" w:color="000000" w:fill="DDEBF7"/>
            <w:noWrap/>
            <w:vAlign w:val="center"/>
            <w:hideMark/>
          </w:tcPr>
          <w:p w14:paraId="42A95738"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7583E99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1 557,22</w:t>
            </w:r>
          </w:p>
        </w:tc>
        <w:tc>
          <w:tcPr>
            <w:tcW w:w="1736" w:type="dxa"/>
            <w:tcBorders>
              <w:top w:val="nil"/>
              <w:left w:val="nil"/>
              <w:bottom w:val="single" w:sz="4" w:space="0" w:color="auto"/>
              <w:right w:val="single" w:sz="8" w:space="0" w:color="auto"/>
            </w:tcBorders>
            <w:shd w:val="clear" w:color="000000" w:fill="DDEBF7"/>
            <w:noWrap/>
            <w:vAlign w:val="center"/>
            <w:hideMark/>
          </w:tcPr>
          <w:p w14:paraId="60A5356C"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-759,19</w:t>
            </w:r>
          </w:p>
        </w:tc>
        <w:tc>
          <w:tcPr>
            <w:tcW w:w="16" w:type="dxa"/>
            <w:vAlign w:val="center"/>
            <w:hideMark/>
          </w:tcPr>
          <w:p w14:paraId="3CFF5BE8" w14:textId="77777777" w:rsidR="00BF2F13" w:rsidRPr="00BF2F13" w:rsidRDefault="00BF2F13" w:rsidP="00BF2F13">
            <w:pPr>
              <w:rPr>
                <w:sz w:val="16"/>
                <w:szCs w:val="16"/>
              </w:rPr>
            </w:pPr>
          </w:p>
        </w:tc>
      </w:tr>
    </w:tbl>
    <w:p w14:paraId="5C992EC5" w14:textId="77777777" w:rsidR="00BF2F13" w:rsidRPr="00BF2F13" w:rsidRDefault="00BF2F13" w:rsidP="00BF2F13">
      <w:pPr>
        <w:ind w:left="426"/>
        <w:rPr>
          <w:sz w:val="28"/>
          <w:szCs w:val="28"/>
          <w:lang w:eastAsia="en-US"/>
        </w:rPr>
        <w:sectPr w:rsidR="00BF2F13" w:rsidRPr="00BF2F13" w:rsidSect="00BF2F13">
          <w:pgSz w:w="16838" w:h="11906" w:orient="landscape"/>
          <w:pgMar w:top="1701" w:right="1134" w:bottom="567" w:left="1134" w:header="709" w:footer="709" w:gutter="0"/>
          <w:cols w:space="708"/>
          <w:titlePg/>
          <w:docGrid w:linePitch="360"/>
        </w:sectPr>
      </w:pPr>
    </w:p>
    <w:tbl>
      <w:tblPr>
        <w:tblW w:w="3325" w:type="pct"/>
        <w:jc w:val="center"/>
        <w:tblCellMar>
          <w:left w:w="0" w:type="dxa"/>
          <w:right w:w="0" w:type="dxa"/>
        </w:tblCellMar>
        <w:tblLook w:val="04A0" w:firstRow="1" w:lastRow="0" w:firstColumn="1" w:lastColumn="0" w:noHBand="0" w:noVBand="1"/>
      </w:tblPr>
      <w:tblGrid>
        <w:gridCol w:w="189"/>
        <w:gridCol w:w="1673"/>
        <w:gridCol w:w="194"/>
        <w:gridCol w:w="194"/>
        <w:gridCol w:w="748"/>
        <w:gridCol w:w="538"/>
        <w:gridCol w:w="589"/>
        <w:gridCol w:w="583"/>
        <w:gridCol w:w="583"/>
        <w:gridCol w:w="649"/>
        <w:gridCol w:w="649"/>
        <w:gridCol w:w="649"/>
        <w:gridCol w:w="661"/>
        <w:gridCol w:w="661"/>
        <w:gridCol w:w="649"/>
        <w:gridCol w:w="661"/>
        <w:gridCol w:w="661"/>
        <w:gridCol w:w="661"/>
        <w:gridCol w:w="661"/>
        <w:gridCol w:w="661"/>
        <w:gridCol w:w="661"/>
        <w:gridCol w:w="770"/>
        <w:gridCol w:w="607"/>
        <w:gridCol w:w="18"/>
      </w:tblGrid>
      <w:tr w:rsidR="00BF2F13" w:rsidRPr="00BF2F13" w14:paraId="738DB963" w14:textId="77777777" w:rsidTr="00BD168F">
        <w:trPr>
          <w:gridAfter w:val="1"/>
          <w:wAfter w:w="11" w:type="dxa"/>
          <w:trHeight w:val="660"/>
          <w:jc w:val="center"/>
        </w:trPr>
        <w:tc>
          <w:tcPr>
            <w:tcW w:w="191" w:type="dxa"/>
            <w:tcBorders>
              <w:top w:val="nil"/>
              <w:left w:val="nil"/>
              <w:bottom w:val="nil"/>
              <w:right w:val="nil"/>
            </w:tcBorders>
            <w:shd w:val="clear" w:color="000000" w:fill="FFFFFF"/>
            <w:noWrap/>
            <w:vAlign w:val="bottom"/>
            <w:hideMark/>
          </w:tcPr>
          <w:p w14:paraId="7BA4163A" w14:textId="77777777" w:rsidR="00BF2F13" w:rsidRPr="00BF2F13" w:rsidRDefault="00BF2F13" w:rsidP="00BF2F13">
            <w:pPr>
              <w:rPr>
                <w:color w:val="000000"/>
                <w:sz w:val="12"/>
                <w:szCs w:val="12"/>
              </w:rPr>
            </w:pPr>
            <w:bookmarkStart w:id="147" w:name="RANGE!A1:AH172"/>
            <w:r w:rsidRPr="00BF2F13">
              <w:rPr>
                <w:color w:val="000000"/>
                <w:sz w:val="12"/>
                <w:szCs w:val="12"/>
              </w:rPr>
              <w:lastRenderedPageBreak/>
              <w:t> </w:t>
            </w:r>
            <w:bookmarkEnd w:id="147"/>
          </w:p>
        </w:tc>
        <w:tc>
          <w:tcPr>
            <w:tcW w:w="1820" w:type="dxa"/>
            <w:tcBorders>
              <w:top w:val="nil"/>
              <w:left w:val="nil"/>
              <w:bottom w:val="nil"/>
              <w:right w:val="nil"/>
            </w:tcBorders>
            <w:shd w:val="clear" w:color="000000" w:fill="FFFFFF"/>
            <w:noWrap/>
            <w:vAlign w:val="bottom"/>
            <w:hideMark/>
          </w:tcPr>
          <w:p w14:paraId="60F5A707"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nil"/>
              <w:right w:val="nil"/>
            </w:tcBorders>
            <w:shd w:val="clear" w:color="000000" w:fill="FFFFFF"/>
            <w:noWrap/>
            <w:vAlign w:val="bottom"/>
            <w:hideMark/>
          </w:tcPr>
          <w:p w14:paraId="4B15B067"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nil"/>
              <w:right w:val="nil"/>
            </w:tcBorders>
            <w:shd w:val="clear" w:color="000000" w:fill="FFFFFF"/>
            <w:noWrap/>
            <w:vAlign w:val="bottom"/>
            <w:hideMark/>
          </w:tcPr>
          <w:p w14:paraId="1A1D38BC"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nil"/>
              <w:right w:val="nil"/>
            </w:tcBorders>
            <w:shd w:val="clear" w:color="000000" w:fill="FFFFFF"/>
            <w:noWrap/>
            <w:vAlign w:val="bottom"/>
            <w:hideMark/>
          </w:tcPr>
          <w:p w14:paraId="6E164B8D"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nil"/>
              <w:right w:val="nil"/>
            </w:tcBorders>
            <w:shd w:val="clear" w:color="000000" w:fill="FFFFFF"/>
            <w:noWrap/>
            <w:vAlign w:val="bottom"/>
            <w:hideMark/>
          </w:tcPr>
          <w:p w14:paraId="685D5675" w14:textId="77777777" w:rsidR="00BF2F13" w:rsidRPr="00BF2F13" w:rsidRDefault="00BF2F13" w:rsidP="00BF2F13">
            <w:pPr>
              <w:rPr>
                <w:color w:val="000000"/>
                <w:sz w:val="12"/>
                <w:szCs w:val="12"/>
              </w:rPr>
            </w:pPr>
            <w:r w:rsidRPr="00BF2F13">
              <w:rPr>
                <w:color w:val="000000"/>
                <w:sz w:val="12"/>
                <w:szCs w:val="12"/>
              </w:rPr>
              <w:t> </w:t>
            </w:r>
          </w:p>
        </w:tc>
        <w:tc>
          <w:tcPr>
            <w:tcW w:w="380" w:type="dxa"/>
            <w:tcBorders>
              <w:top w:val="nil"/>
              <w:left w:val="nil"/>
              <w:bottom w:val="nil"/>
              <w:right w:val="nil"/>
            </w:tcBorders>
            <w:shd w:val="clear" w:color="000000" w:fill="FFFFFF"/>
            <w:noWrap/>
            <w:vAlign w:val="bottom"/>
            <w:hideMark/>
          </w:tcPr>
          <w:p w14:paraId="5FCAB89E" w14:textId="77777777" w:rsidR="00BF2F13" w:rsidRPr="00BF2F13" w:rsidRDefault="00BF2F13" w:rsidP="00BF2F13">
            <w:pPr>
              <w:rPr>
                <w:color w:val="000000"/>
                <w:sz w:val="12"/>
                <w:szCs w:val="12"/>
              </w:rPr>
            </w:pPr>
            <w:r w:rsidRPr="00BF2F13">
              <w:rPr>
                <w:color w:val="000000"/>
                <w:sz w:val="12"/>
                <w:szCs w:val="12"/>
              </w:rPr>
              <w:t> </w:t>
            </w:r>
          </w:p>
        </w:tc>
        <w:tc>
          <w:tcPr>
            <w:tcW w:w="356" w:type="dxa"/>
            <w:tcBorders>
              <w:top w:val="nil"/>
              <w:left w:val="nil"/>
              <w:bottom w:val="nil"/>
              <w:right w:val="nil"/>
            </w:tcBorders>
            <w:shd w:val="clear" w:color="000000" w:fill="FFFFFF"/>
            <w:noWrap/>
            <w:vAlign w:val="bottom"/>
            <w:hideMark/>
          </w:tcPr>
          <w:p w14:paraId="7F1977BC" w14:textId="77777777" w:rsidR="00BF2F13" w:rsidRPr="00BF2F13" w:rsidRDefault="00BF2F13" w:rsidP="00BF2F13">
            <w:pPr>
              <w:rPr>
                <w:color w:val="000000"/>
                <w:sz w:val="12"/>
                <w:szCs w:val="12"/>
              </w:rPr>
            </w:pPr>
            <w:r w:rsidRPr="00BF2F13">
              <w:rPr>
                <w:color w:val="000000"/>
                <w:sz w:val="12"/>
                <w:szCs w:val="12"/>
              </w:rPr>
              <w:t> </w:t>
            </w:r>
          </w:p>
        </w:tc>
        <w:tc>
          <w:tcPr>
            <w:tcW w:w="372" w:type="dxa"/>
            <w:tcBorders>
              <w:top w:val="nil"/>
              <w:left w:val="nil"/>
              <w:bottom w:val="nil"/>
              <w:right w:val="nil"/>
            </w:tcBorders>
            <w:shd w:val="clear" w:color="000000" w:fill="FFFFFF"/>
            <w:noWrap/>
            <w:vAlign w:val="bottom"/>
            <w:hideMark/>
          </w:tcPr>
          <w:p w14:paraId="0F136E8C" w14:textId="77777777" w:rsidR="00BF2F13" w:rsidRPr="00BF2F13" w:rsidRDefault="00BF2F13" w:rsidP="00BF2F13">
            <w:pPr>
              <w:rPr>
                <w:color w:val="000000"/>
                <w:sz w:val="12"/>
                <w:szCs w:val="12"/>
              </w:rPr>
            </w:pPr>
            <w:r w:rsidRPr="00BF2F13">
              <w:rPr>
                <w:color w:val="000000"/>
                <w:sz w:val="12"/>
                <w:szCs w:val="12"/>
              </w:rPr>
              <w:t> </w:t>
            </w:r>
          </w:p>
        </w:tc>
        <w:tc>
          <w:tcPr>
            <w:tcW w:w="881" w:type="dxa"/>
            <w:gridSpan w:val="3"/>
            <w:vMerge w:val="restart"/>
            <w:tcBorders>
              <w:top w:val="nil"/>
              <w:left w:val="nil"/>
              <w:bottom w:val="nil"/>
              <w:right w:val="nil"/>
            </w:tcBorders>
            <w:shd w:val="clear" w:color="000000" w:fill="FFFFFF"/>
            <w:vAlign w:val="bottom"/>
            <w:hideMark/>
          </w:tcPr>
          <w:p w14:paraId="77849F16" w14:textId="77777777" w:rsidR="00BF2F13" w:rsidRPr="00BF2F13" w:rsidRDefault="00BF2F13" w:rsidP="00BF2F13">
            <w:pPr>
              <w:jc w:val="center"/>
              <w:rPr>
                <w:color w:val="000000"/>
                <w:sz w:val="12"/>
                <w:szCs w:val="12"/>
              </w:rPr>
            </w:pPr>
            <w:r w:rsidRPr="00BF2F13">
              <w:rPr>
                <w:color w:val="000000"/>
                <w:sz w:val="12"/>
                <w:szCs w:val="12"/>
              </w:rPr>
              <w:t> </w:t>
            </w:r>
          </w:p>
        </w:tc>
        <w:tc>
          <w:tcPr>
            <w:tcW w:w="1150" w:type="dxa"/>
            <w:gridSpan w:val="3"/>
            <w:tcBorders>
              <w:top w:val="nil"/>
              <w:left w:val="nil"/>
              <w:bottom w:val="nil"/>
              <w:right w:val="nil"/>
            </w:tcBorders>
            <w:shd w:val="clear" w:color="000000" w:fill="FFFFFF"/>
            <w:noWrap/>
            <w:vAlign w:val="bottom"/>
            <w:hideMark/>
          </w:tcPr>
          <w:p w14:paraId="35D811F8" w14:textId="77777777" w:rsidR="00BF2F13" w:rsidRPr="00BF2F13" w:rsidRDefault="00BF2F13" w:rsidP="00BF2F13">
            <w:pPr>
              <w:jc w:val="center"/>
              <w:rPr>
                <w:color w:val="000000"/>
                <w:sz w:val="12"/>
                <w:szCs w:val="12"/>
              </w:rPr>
            </w:pPr>
            <w:r w:rsidRPr="00BF2F13">
              <w:rPr>
                <w:color w:val="000000"/>
                <w:sz w:val="12"/>
                <w:szCs w:val="12"/>
              </w:rPr>
              <w:t> </w:t>
            </w:r>
          </w:p>
        </w:tc>
        <w:tc>
          <w:tcPr>
            <w:tcW w:w="400" w:type="dxa"/>
            <w:tcBorders>
              <w:top w:val="nil"/>
              <w:left w:val="nil"/>
              <w:bottom w:val="nil"/>
              <w:right w:val="nil"/>
            </w:tcBorders>
            <w:shd w:val="clear" w:color="000000" w:fill="FFFFFF"/>
            <w:noWrap/>
            <w:vAlign w:val="bottom"/>
            <w:hideMark/>
          </w:tcPr>
          <w:p w14:paraId="3D361E0D"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nil"/>
              <w:right w:val="nil"/>
            </w:tcBorders>
            <w:shd w:val="clear" w:color="000000" w:fill="FFFFFF"/>
            <w:noWrap/>
            <w:vAlign w:val="bottom"/>
            <w:hideMark/>
          </w:tcPr>
          <w:p w14:paraId="602BB316"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nil"/>
              <w:right w:val="nil"/>
            </w:tcBorders>
            <w:shd w:val="clear" w:color="000000" w:fill="FFFFFF"/>
            <w:noWrap/>
            <w:vAlign w:val="bottom"/>
            <w:hideMark/>
          </w:tcPr>
          <w:p w14:paraId="07822F1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nil"/>
              <w:right w:val="nil"/>
            </w:tcBorders>
            <w:shd w:val="clear" w:color="000000" w:fill="FFFFFF"/>
            <w:noWrap/>
            <w:vAlign w:val="bottom"/>
            <w:hideMark/>
          </w:tcPr>
          <w:p w14:paraId="2854F52C"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nil"/>
              <w:right w:val="nil"/>
            </w:tcBorders>
            <w:shd w:val="clear" w:color="000000" w:fill="FFFFFF"/>
            <w:noWrap/>
            <w:vAlign w:val="bottom"/>
            <w:hideMark/>
          </w:tcPr>
          <w:p w14:paraId="5E4E69D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nil"/>
              <w:right w:val="nil"/>
            </w:tcBorders>
            <w:shd w:val="clear" w:color="000000" w:fill="FFFFFF"/>
            <w:noWrap/>
            <w:vAlign w:val="bottom"/>
            <w:hideMark/>
          </w:tcPr>
          <w:p w14:paraId="013EE9D9"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607" w:type="dxa"/>
            <w:gridSpan w:val="2"/>
            <w:tcBorders>
              <w:top w:val="nil"/>
              <w:left w:val="nil"/>
              <w:bottom w:val="nil"/>
              <w:right w:val="nil"/>
            </w:tcBorders>
            <w:shd w:val="clear" w:color="000000" w:fill="FFFFFF"/>
            <w:vAlign w:val="bottom"/>
            <w:hideMark/>
          </w:tcPr>
          <w:p w14:paraId="659DD8A9" w14:textId="77777777" w:rsidR="00BF2F13" w:rsidRPr="00BF2F13" w:rsidRDefault="00BF2F13" w:rsidP="00BF2F13">
            <w:pPr>
              <w:jc w:val="center"/>
              <w:rPr>
                <w:rFonts w:ascii="Calibri" w:hAnsi="Calibri" w:cs="Calibri"/>
                <w:color w:val="000000"/>
                <w:sz w:val="12"/>
                <w:szCs w:val="12"/>
              </w:rPr>
            </w:pPr>
            <w:r w:rsidRPr="00BF2F13">
              <w:rPr>
                <w:rFonts w:ascii="Calibri" w:hAnsi="Calibri" w:cs="Calibri"/>
                <w:color w:val="000000"/>
                <w:sz w:val="12"/>
                <w:szCs w:val="12"/>
              </w:rPr>
              <w:t>Приложение № 2 к экспертному заключению</w:t>
            </w:r>
          </w:p>
        </w:tc>
      </w:tr>
      <w:tr w:rsidR="00BF2F13" w:rsidRPr="00BF2F13" w14:paraId="018C60BC" w14:textId="77777777" w:rsidTr="00BD168F">
        <w:trPr>
          <w:gridAfter w:val="1"/>
          <w:wAfter w:w="11" w:type="dxa"/>
          <w:trHeight w:val="75"/>
          <w:jc w:val="center"/>
        </w:trPr>
        <w:tc>
          <w:tcPr>
            <w:tcW w:w="191" w:type="dxa"/>
            <w:tcBorders>
              <w:top w:val="nil"/>
              <w:left w:val="nil"/>
              <w:bottom w:val="nil"/>
              <w:right w:val="nil"/>
            </w:tcBorders>
            <w:shd w:val="clear" w:color="000000" w:fill="FFFFFF"/>
            <w:noWrap/>
            <w:vAlign w:val="bottom"/>
            <w:hideMark/>
          </w:tcPr>
          <w:p w14:paraId="1F0E0925" w14:textId="77777777" w:rsidR="00BF2F13" w:rsidRPr="00BF2F13" w:rsidRDefault="00BF2F13" w:rsidP="00BF2F13">
            <w:pPr>
              <w:rPr>
                <w:color w:val="000000"/>
                <w:sz w:val="12"/>
                <w:szCs w:val="12"/>
              </w:rPr>
            </w:pPr>
            <w:r w:rsidRPr="00BF2F13">
              <w:rPr>
                <w:color w:val="000000"/>
                <w:sz w:val="12"/>
                <w:szCs w:val="12"/>
              </w:rPr>
              <w:t> </w:t>
            </w:r>
          </w:p>
        </w:tc>
        <w:tc>
          <w:tcPr>
            <w:tcW w:w="1820" w:type="dxa"/>
            <w:tcBorders>
              <w:top w:val="nil"/>
              <w:left w:val="nil"/>
              <w:bottom w:val="nil"/>
              <w:right w:val="nil"/>
            </w:tcBorders>
            <w:shd w:val="clear" w:color="000000" w:fill="FFFFFF"/>
            <w:noWrap/>
            <w:vAlign w:val="bottom"/>
            <w:hideMark/>
          </w:tcPr>
          <w:p w14:paraId="7881A5C8"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nil"/>
              <w:right w:val="nil"/>
            </w:tcBorders>
            <w:shd w:val="clear" w:color="000000" w:fill="FFFFFF"/>
            <w:noWrap/>
            <w:vAlign w:val="bottom"/>
            <w:hideMark/>
          </w:tcPr>
          <w:p w14:paraId="20C1E597"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nil"/>
              <w:right w:val="nil"/>
            </w:tcBorders>
            <w:shd w:val="clear" w:color="000000" w:fill="FFFFFF"/>
            <w:noWrap/>
            <w:vAlign w:val="bottom"/>
            <w:hideMark/>
          </w:tcPr>
          <w:p w14:paraId="4991961D"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nil"/>
              <w:right w:val="nil"/>
            </w:tcBorders>
            <w:shd w:val="clear" w:color="000000" w:fill="FFFFFF"/>
            <w:noWrap/>
            <w:vAlign w:val="bottom"/>
            <w:hideMark/>
          </w:tcPr>
          <w:p w14:paraId="7138C294" w14:textId="77777777" w:rsidR="00BF2F13" w:rsidRPr="00BF2F13" w:rsidRDefault="00BF2F13" w:rsidP="00BF2F13">
            <w:pPr>
              <w:rPr>
                <w:b/>
                <w:bCs/>
                <w:color w:val="FF0000"/>
                <w:sz w:val="12"/>
                <w:szCs w:val="12"/>
              </w:rPr>
            </w:pPr>
            <w:r w:rsidRPr="00BF2F13">
              <w:rPr>
                <w:b/>
                <w:bCs/>
                <w:color w:val="FF0000"/>
                <w:sz w:val="12"/>
                <w:szCs w:val="12"/>
              </w:rPr>
              <w:t> </w:t>
            </w:r>
          </w:p>
        </w:tc>
        <w:tc>
          <w:tcPr>
            <w:tcW w:w="325" w:type="dxa"/>
            <w:tcBorders>
              <w:top w:val="nil"/>
              <w:left w:val="nil"/>
              <w:bottom w:val="nil"/>
              <w:right w:val="nil"/>
            </w:tcBorders>
            <w:shd w:val="clear" w:color="000000" w:fill="FFFFFF"/>
            <w:noWrap/>
            <w:vAlign w:val="bottom"/>
            <w:hideMark/>
          </w:tcPr>
          <w:p w14:paraId="298DA51F" w14:textId="77777777" w:rsidR="00BF2F13" w:rsidRPr="00BF2F13" w:rsidRDefault="00BF2F13" w:rsidP="00BF2F13">
            <w:pPr>
              <w:rPr>
                <w:color w:val="000000"/>
                <w:sz w:val="12"/>
                <w:szCs w:val="12"/>
              </w:rPr>
            </w:pPr>
            <w:r w:rsidRPr="00BF2F13">
              <w:rPr>
                <w:color w:val="000000"/>
                <w:sz w:val="12"/>
                <w:szCs w:val="12"/>
              </w:rPr>
              <w:t> </w:t>
            </w:r>
          </w:p>
        </w:tc>
        <w:tc>
          <w:tcPr>
            <w:tcW w:w="380" w:type="dxa"/>
            <w:tcBorders>
              <w:top w:val="nil"/>
              <w:left w:val="nil"/>
              <w:bottom w:val="nil"/>
              <w:right w:val="nil"/>
            </w:tcBorders>
            <w:shd w:val="clear" w:color="000000" w:fill="FFFFFF"/>
            <w:noWrap/>
            <w:vAlign w:val="bottom"/>
            <w:hideMark/>
          </w:tcPr>
          <w:p w14:paraId="3A046BC1" w14:textId="77777777" w:rsidR="00BF2F13" w:rsidRPr="00BF2F13" w:rsidRDefault="00BF2F13" w:rsidP="00BF2F13">
            <w:pPr>
              <w:rPr>
                <w:color w:val="000000"/>
                <w:sz w:val="12"/>
                <w:szCs w:val="12"/>
              </w:rPr>
            </w:pPr>
            <w:r w:rsidRPr="00BF2F13">
              <w:rPr>
                <w:color w:val="000000"/>
                <w:sz w:val="12"/>
                <w:szCs w:val="12"/>
              </w:rPr>
              <w:t> </w:t>
            </w:r>
          </w:p>
        </w:tc>
        <w:tc>
          <w:tcPr>
            <w:tcW w:w="356" w:type="dxa"/>
            <w:tcBorders>
              <w:top w:val="nil"/>
              <w:left w:val="nil"/>
              <w:bottom w:val="nil"/>
              <w:right w:val="nil"/>
            </w:tcBorders>
            <w:shd w:val="clear" w:color="000000" w:fill="FFFFFF"/>
            <w:noWrap/>
            <w:vAlign w:val="bottom"/>
            <w:hideMark/>
          </w:tcPr>
          <w:p w14:paraId="56A6AE9E" w14:textId="77777777" w:rsidR="00BF2F13" w:rsidRPr="00BF2F13" w:rsidRDefault="00BF2F13" w:rsidP="00BF2F13">
            <w:pPr>
              <w:rPr>
                <w:color w:val="000000"/>
                <w:sz w:val="12"/>
                <w:szCs w:val="12"/>
              </w:rPr>
            </w:pPr>
            <w:r w:rsidRPr="00BF2F13">
              <w:rPr>
                <w:color w:val="000000"/>
                <w:sz w:val="12"/>
                <w:szCs w:val="12"/>
              </w:rPr>
              <w:t> </w:t>
            </w:r>
          </w:p>
        </w:tc>
        <w:tc>
          <w:tcPr>
            <w:tcW w:w="372" w:type="dxa"/>
            <w:tcBorders>
              <w:top w:val="nil"/>
              <w:left w:val="nil"/>
              <w:bottom w:val="nil"/>
              <w:right w:val="nil"/>
            </w:tcBorders>
            <w:shd w:val="clear" w:color="000000" w:fill="FFFFFF"/>
            <w:noWrap/>
            <w:vAlign w:val="bottom"/>
            <w:hideMark/>
          </w:tcPr>
          <w:p w14:paraId="5385C5A1" w14:textId="77777777" w:rsidR="00BF2F13" w:rsidRPr="00BF2F13" w:rsidRDefault="00BF2F13" w:rsidP="00BF2F13">
            <w:pPr>
              <w:rPr>
                <w:color w:val="000000"/>
                <w:sz w:val="12"/>
                <w:szCs w:val="12"/>
              </w:rPr>
            </w:pPr>
            <w:r w:rsidRPr="00BF2F13">
              <w:rPr>
                <w:color w:val="000000"/>
                <w:sz w:val="12"/>
                <w:szCs w:val="12"/>
              </w:rPr>
              <w:t> </w:t>
            </w:r>
          </w:p>
        </w:tc>
        <w:tc>
          <w:tcPr>
            <w:tcW w:w="881" w:type="dxa"/>
            <w:gridSpan w:val="3"/>
            <w:vMerge/>
            <w:tcBorders>
              <w:top w:val="nil"/>
              <w:left w:val="nil"/>
              <w:bottom w:val="nil"/>
              <w:right w:val="nil"/>
            </w:tcBorders>
            <w:vAlign w:val="center"/>
            <w:hideMark/>
          </w:tcPr>
          <w:p w14:paraId="4DFB9059" w14:textId="77777777" w:rsidR="00BF2F13" w:rsidRPr="00BF2F13" w:rsidRDefault="00BF2F13" w:rsidP="00BF2F13">
            <w:pPr>
              <w:rPr>
                <w:color w:val="000000"/>
                <w:sz w:val="12"/>
                <w:szCs w:val="12"/>
              </w:rPr>
            </w:pPr>
          </w:p>
        </w:tc>
        <w:tc>
          <w:tcPr>
            <w:tcW w:w="382" w:type="dxa"/>
            <w:tcBorders>
              <w:top w:val="nil"/>
              <w:left w:val="nil"/>
              <w:bottom w:val="nil"/>
              <w:right w:val="nil"/>
            </w:tcBorders>
            <w:shd w:val="clear" w:color="000000" w:fill="FFFFFF"/>
            <w:noWrap/>
            <w:vAlign w:val="bottom"/>
            <w:hideMark/>
          </w:tcPr>
          <w:p w14:paraId="46DD7E8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nil"/>
              <w:right w:val="nil"/>
            </w:tcBorders>
            <w:shd w:val="clear" w:color="000000" w:fill="FFFFFF"/>
            <w:noWrap/>
            <w:vAlign w:val="bottom"/>
            <w:hideMark/>
          </w:tcPr>
          <w:p w14:paraId="3A4BAC8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nil"/>
              <w:right w:val="nil"/>
            </w:tcBorders>
            <w:shd w:val="clear" w:color="000000" w:fill="FFFFFF"/>
            <w:noWrap/>
            <w:vAlign w:val="bottom"/>
            <w:hideMark/>
          </w:tcPr>
          <w:p w14:paraId="042591D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nil"/>
              <w:right w:val="nil"/>
            </w:tcBorders>
            <w:shd w:val="clear" w:color="000000" w:fill="FFFFFF"/>
            <w:noWrap/>
            <w:vAlign w:val="bottom"/>
            <w:hideMark/>
          </w:tcPr>
          <w:p w14:paraId="3058380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nil"/>
              <w:right w:val="nil"/>
            </w:tcBorders>
            <w:shd w:val="clear" w:color="000000" w:fill="FFFFFF"/>
            <w:noWrap/>
            <w:vAlign w:val="bottom"/>
            <w:hideMark/>
          </w:tcPr>
          <w:p w14:paraId="4369248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nil"/>
              <w:right w:val="nil"/>
            </w:tcBorders>
            <w:shd w:val="clear" w:color="000000" w:fill="FFFFFF"/>
            <w:noWrap/>
            <w:vAlign w:val="bottom"/>
            <w:hideMark/>
          </w:tcPr>
          <w:p w14:paraId="33AA2DCC"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nil"/>
              <w:right w:val="nil"/>
            </w:tcBorders>
            <w:shd w:val="clear" w:color="000000" w:fill="FFFFFF"/>
            <w:noWrap/>
            <w:vAlign w:val="bottom"/>
            <w:hideMark/>
          </w:tcPr>
          <w:p w14:paraId="22ABC92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nil"/>
              <w:right w:val="nil"/>
            </w:tcBorders>
            <w:shd w:val="clear" w:color="000000" w:fill="FFFFFF"/>
            <w:noWrap/>
            <w:vAlign w:val="bottom"/>
            <w:hideMark/>
          </w:tcPr>
          <w:p w14:paraId="335068B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nil"/>
              <w:right w:val="nil"/>
            </w:tcBorders>
            <w:shd w:val="clear" w:color="000000" w:fill="FFFFFF"/>
            <w:noWrap/>
            <w:vAlign w:val="bottom"/>
            <w:hideMark/>
          </w:tcPr>
          <w:p w14:paraId="2ECDC08C"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nil"/>
              <w:right w:val="nil"/>
            </w:tcBorders>
            <w:shd w:val="clear" w:color="000000" w:fill="FFFFFF"/>
            <w:noWrap/>
            <w:vAlign w:val="bottom"/>
            <w:hideMark/>
          </w:tcPr>
          <w:p w14:paraId="266077B4"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270" w:type="dxa"/>
            <w:tcBorders>
              <w:top w:val="nil"/>
              <w:left w:val="nil"/>
              <w:bottom w:val="nil"/>
              <w:right w:val="nil"/>
            </w:tcBorders>
            <w:shd w:val="clear" w:color="000000" w:fill="FFFFFF"/>
            <w:noWrap/>
            <w:vAlign w:val="bottom"/>
            <w:hideMark/>
          </w:tcPr>
          <w:p w14:paraId="5DDCFAB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r>
      <w:tr w:rsidR="00BF2F13" w:rsidRPr="00BF2F13" w14:paraId="03BC260A" w14:textId="77777777" w:rsidTr="00BD168F">
        <w:trPr>
          <w:gridAfter w:val="1"/>
          <w:wAfter w:w="11" w:type="dxa"/>
          <w:trHeight w:val="540"/>
          <w:jc w:val="center"/>
        </w:trPr>
        <w:tc>
          <w:tcPr>
            <w:tcW w:w="9678" w:type="dxa"/>
            <w:gridSpan w:val="23"/>
            <w:tcBorders>
              <w:top w:val="nil"/>
              <w:left w:val="nil"/>
              <w:bottom w:val="nil"/>
              <w:right w:val="nil"/>
            </w:tcBorders>
            <w:shd w:val="clear" w:color="000000" w:fill="FFFFFF"/>
            <w:noWrap/>
            <w:vAlign w:val="bottom"/>
            <w:hideMark/>
          </w:tcPr>
          <w:p w14:paraId="0167BCA1" w14:textId="77777777" w:rsidR="00BF2F13" w:rsidRPr="00BF2F13" w:rsidRDefault="00BF2F13" w:rsidP="00BF2F13">
            <w:pPr>
              <w:jc w:val="center"/>
              <w:rPr>
                <w:b/>
                <w:bCs/>
                <w:sz w:val="12"/>
                <w:szCs w:val="12"/>
              </w:rPr>
            </w:pPr>
            <w:r w:rsidRPr="00BF2F13">
              <w:rPr>
                <w:b/>
                <w:bCs/>
                <w:sz w:val="12"/>
                <w:szCs w:val="12"/>
              </w:rPr>
              <w:t>Сводная информация и смета расходов</w:t>
            </w:r>
          </w:p>
        </w:tc>
      </w:tr>
      <w:tr w:rsidR="00BF2F13" w:rsidRPr="00BF2F13" w14:paraId="3A6CA71B" w14:textId="77777777" w:rsidTr="00BD168F">
        <w:trPr>
          <w:gridAfter w:val="1"/>
          <w:wAfter w:w="11" w:type="dxa"/>
          <w:trHeight w:val="469"/>
          <w:jc w:val="center"/>
        </w:trPr>
        <w:tc>
          <w:tcPr>
            <w:tcW w:w="9678" w:type="dxa"/>
            <w:gridSpan w:val="23"/>
            <w:tcBorders>
              <w:top w:val="nil"/>
              <w:left w:val="nil"/>
              <w:bottom w:val="nil"/>
              <w:right w:val="nil"/>
            </w:tcBorders>
            <w:shd w:val="clear" w:color="000000" w:fill="FFFFFF"/>
            <w:vAlign w:val="bottom"/>
            <w:hideMark/>
          </w:tcPr>
          <w:p w14:paraId="640BF96D" w14:textId="77777777" w:rsidR="00BF2F13" w:rsidRPr="00BF2F13" w:rsidRDefault="00BF2F13" w:rsidP="00BF2F13">
            <w:pPr>
              <w:jc w:val="center"/>
              <w:rPr>
                <w:b/>
                <w:bCs/>
                <w:sz w:val="12"/>
                <w:szCs w:val="12"/>
              </w:rPr>
            </w:pPr>
            <w:r w:rsidRPr="00BF2F13">
              <w:rPr>
                <w:b/>
                <w:bCs/>
                <w:sz w:val="12"/>
                <w:szCs w:val="12"/>
              </w:rPr>
              <w:t>по производству и реализации тепловой энергии ООО "Южно-Кузбасская энергетическая компания" (Таштагольский район) на 2025 - 2031 годы</w:t>
            </w:r>
          </w:p>
        </w:tc>
      </w:tr>
      <w:tr w:rsidR="00BF2F13" w:rsidRPr="00BF2F13" w14:paraId="760B1277" w14:textId="77777777" w:rsidTr="00BD168F">
        <w:trPr>
          <w:gridAfter w:val="1"/>
          <w:wAfter w:w="11" w:type="dxa"/>
          <w:trHeight w:val="510"/>
          <w:jc w:val="center"/>
        </w:trPr>
        <w:tc>
          <w:tcPr>
            <w:tcW w:w="191"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55395BD" w14:textId="77777777" w:rsidR="00BF2F13" w:rsidRPr="00BF2F13" w:rsidRDefault="00BF2F13" w:rsidP="00BF2F13">
            <w:pPr>
              <w:jc w:val="center"/>
              <w:rPr>
                <w:sz w:val="12"/>
                <w:szCs w:val="12"/>
              </w:rPr>
            </w:pPr>
            <w:r w:rsidRPr="00BF2F13">
              <w:rPr>
                <w:sz w:val="12"/>
                <w:szCs w:val="12"/>
              </w:rPr>
              <w:t>№ п/п</w:t>
            </w:r>
          </w:p>
        </w:tc>
        <w:tc>
          <w:tcPr>
            <w:tcW w:w="3016" w:type="dxa"/>
            <w:gridSpan w:val="4"/>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22A4792F" w14:textId="77777777" w:rsidR="00BF2F13" w:rsidRPr="00BF2F13" w:rsidRDefault="00BF2F13" w:rsidP="00BF2F13">
            <w:pPr>
              <w:jc w:val="center"/>
              <w:rPr>
                <w:sz w:val="12"/>
                <w:szCs w:val="12"/>
              </w:rPr>
            </w:pPr>
            <w:r w:rsidRPr="00BF2F13">
              <w:rPr>
                <w:sz w:val="12"/>
                <w:szCs w:val="12"/>
              </w:rPr>
              <w:t>Показатели</w:t>
            </w:r>
          </w:p>
        </w:tc>
        <w:tc>
          <w:tcPr>
            <w:tcW w:w="325"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1AC9CDED" w14:textId="77777777" w:rsidR="00BF2F13" w:rsidRPr="00BF2F13" w:rsidRDefault="00BF2F13" w:rsidP="00BF2F13">
            <w:pPr>
              <w:jc w:val="center"/>
              <w:rPr>
                <w:sz w:val="12"/>
                <w:szCs w:val="12"/>
              </w:rPr>
            </w:pPr>
            <w:r w:rsidRPr="00BF2F13">
              <w:rPr>
                <w:sz w:val="12"/>
                <w:szCs w:val="12"/>
              </w:rPr>
              <w:t>Ед.изм.</w:t>
            </w:r>
          </w:p>
        </w:tc>
        <w:tc>
          <w:tcPr>
            <w:tcW w:w="380" w:type="dxa"/>
            <w:vMerge w:val="restart"/>
            <w:tcBorders>
              <w:top w:val="single" w:sz="8" w:space="0" w:color="auto"/>
              <w:left w:val="single" w:sz="8" w:space="0" w:color="auto"/>
              <w:bottom w:val="nil"/>
              <w:right w:val="single" w:sz="4" w:space="0" w:color="auto"/>
            </w:tcBorders>
            <w:shd w:val="clear" w:color="000000" w:fill="FFFFFF"/>
            <w:vAlign w:val="center"/>
            <w:hideMark/>
          </w:tcPr>
          <w:p w14:paraId="4AEDCC5F" w14:textId="77777777" w:rsidR="00BF2F13" w:rsidRPr="00BF2F13" w:rsidRDefault="00BF2F13" w:rsidP="00BF2F13">
            <w:pPr>
              <w:jc w:val="center"/>
              <w:rPr>
                <w:sz w:val="12"/>
                <w:szCs w:val="12"/>
              </w:rPr>
            </w:pPr>
            <w:r w:rsidRPr="00BF2F13">
              <w:rPr>
                <w:sz w:val="12"/>
                <w:szCs w:val="12"/>
              </w:rPr>
              <w:t>Утверждено на 2024 год (основной узел)</w:t>
            </w:r>
          </w:p>
        </w:tc>
        <w:tc>
          <w:tcPr>
            <w:tcW w:w="356" w:type="dxa"/>
            <w:vMerge w:val="restart"/>
            <w:tcBorders>
              <w:top w:val="single" w:sz="8" w:space="0" w:color="auto"/>
              <w:left w:val="single" w:sz="4" w:space="0" w:color="auto"/>
              <w:bottom w:val="nil"/>
              <w:right w:val="single" w:sz="4" w:space="0" w:color="auto"/>
            </w:tcBorders>
            <w:shd w:val="clear" w:color="000000" w:fill="FFFFFF"/>
            <w:vAlign w:val="center"/>
            <w:hideMark/>
          </w:tcPr>
          <w:p w14:paraId="1FC63919" w14:textId="77777777" w:rsidR="00BF2F13" w:rsidRPr="00BF2F13" w:rsidRDefault="00BF2F13" w:rsidP="00BF2F13">
            <w:pPr>
              <w:jc w:val="center"/>
              <w:rPr>
                <w:sz w:val="12"/>
                <w:szCs w:val="12"/>
              </w:rPr>
            </w:pPr>
            <w:r w:rsidRPr="00BF2F13">
              <w:rPr>
                <w:sz w:val="12"/>
                <w:szCs w:val="12"/>
              </w:rPr>
              <w:t>Утверждено на 2024 год (узел Темир-Тау)</w:t>
            </w:r>
          </w:p>
        </w:tc>
        <w:tc>
          <w:tcPr>
            <w:tcW w:w="372" w:type="dxa"/>
            <w:vMerge w:val="restart"/>
            <w:tcBorders>
              <w:top w:val="single" w:sz="8" w:space="0" w:color="auto"/>
              <w:left w:val="single" w:sz="4" w:space="0" w:color="auto"/>
              <w:bottom w:val="nil"/>
              <w:right w:val="single" w:sz="4" w:space="0" w:color="auto"/>
            </w:tcBorders>
            <w:shd w:val="clear" w:color="000000" w:fill="FFFFFF"/>
            <w:vAlign w:val="center"/>
            <w:hideMark/>
          </w:tcPr>
          <w:p w14:paraId="12892CBB" w14:textId="77777777" w:rsidR="00BF2F13" w:rsidRPr="00BF2F13" w:rsidRDefault="00BF2F13" w:rsidP="00BF2F13">
            <w:pPr>
              <w:jc w:val="center"/>
              <w:rPr>
                <w:sz w:val="12"/>
                <w:szCs w:val="12"/>
              </w:rPr>
            </w:pPr>
            <w:r w:rsidRPr="00BF2F13">
              <w:rPr>
                <w:sz w:val="12"/>
                <w:szCs w:val="12"/>
              </w:rPr>
              <w:t>Утверждено на 2024 год (ИТОГО 4+5)</w:t>
            </w:r>
          </w:p>
        </w:tc>
        <w:tc>
          <w:tcPr>
            <w:tcW w:w="298" w:type="dxa"/>
            <w:vMerge w:val="restart"/>
            <w:tcBorders>
              <w:top w:val="single" w:sz="8" w:space="0" w:color="auto"/>
              <w:left w:val="single" w:sz="4" w:space="0" w:color="auto"/>
              <w:bottom w:val="nil"/>
              <w:right w:val="single" w:sz="4" w:space="0" w:color="auto"/>
            </w:tcBorders>
            <w:shd w:val="clear" w:color="000000" w:fill="FFFFFF"/>
            <w:vAlign w:val="center"/>
            <w:hideMark/>
          </w:tcPr>
          <w:p w14:paraId="3385C1B3" w14:textId="77777777" w:rsidR="00BF2F13" w:rsidRPr="00BF2F13" w:rsidRDefault="00BF2F13" w:rsidP="00BF2F13">
            <w:pPr>
              <w:jc w:val="center"/>
              <w:rPr>
                <w:sz w:val="12"/>
                <w:szCs w:val="12"/>
              </w:rPr>
            </w:pPr>
            <w:r w:rsidRPr="00BF2F13">
              <w:rPr>
                <w:sz w:val="12"/>
                <w:szCs w:val="12"/>
              </w:rPr>
              <w:t>Предложения предприятия на 2025 год (основной узел)</w:t>
            </w:r>
          </w:p>
        </w:tc>
        <w:tc>
          <w:tcPr>
            <w:tcW w:w="285" w:type="dxa"/>
            <w:vMerge w:val="restart"/>
            <w:tcBorders>
              <w:top w:val="single" w:sz="8" w:space="0" w:color="auto"/>
              <w:left w:val="single" w:sz="4" w:space="0" w:color="auto"/>
              <w:bottom w:val="nil"/>
              <w:right w:val="single" w:sz="4" w:space="0" w:color="auto"/>
            </w:tcBorders>
            <w:shd w:val="clear" w:color="000000" w:fill="FFFFFF"/>
            <w:vAlign w:val="center"/>
            <w:hideMark/>
          </w:tcPr>
          <w:p w14:paraId="2D64B99C" w14:textId="77777777" w:rsidR="00BF2F13" w:rsidRPr="00BF2F13" w:rsidRDefault="00BF2F13" w:rsidP="00BF2F13">
            <w:pPr>
              <w:jc w:val="center"/>
              <w:rPr>
                <w:sz w:val="12"/>
                <w:szCs w:val="12"/>
              </w:rPr>
            </w:pPr>
            <w:r w:rsidRPr="00BF2F13">
              <w:rPr>
                <w:sz w:val="12"/>
                <w:szCs w:val="12"/>
              </w:rPr>
              <w:t>Предложения предприятия на 2025 год (узел ТемирТау)</w:t>
            </w:r>
          </w:p>
        </w:tc>
        <w:tc>
          <w:tcPr>
            <w:tcW w:w="298" w:type="dxa"/>
            <w:vMerge w:val="restart"/>
            <w:tcBorders>
              <w:top w:val="single" w:sz="8" w:space="0" w:color="auto"/>
              <w:left w:val="single" w:sz="4" w:space="0" w:color="auto"/>
              <w:bottom w:val="nil"/>
              <w:right w:val="single" w:sz="4" w:space="0" w:color="auto"/>
            </w:tcBorders>
            <w:shd w:val="clear" w:color="000000" w:fill="FFFFFF"/>
            <w:vAlign w:val="center"/>
            <w:hideMark/>
          </w:tcPr>
          <w:p w14:paraId="0C315763" w14:textId="77777777" w:rsidR="00BF2F13" w:rsidRPr="00BF2F13" w:rsidRDefault="00BF2F13" w:rsidP="00BF2F13">
            <w:pPr>
              <w:jc w:val="center"/>
              <w:rPr>
                <w:sz w:val="12"/>
                <w:szCs w:val="12"/>
              </w:rPr>
            </w:pPr>
            <w:r w:rsidRPr="00BF2F13">
              <w:rPr>
                <w:sz w:val="12"/>
                <w:szCs w:val="12"/>
              </w:rPr>
              <w:t xml:space="preserve">Предложения предприятия на 2025 год Итого, </w:t>
            </w:r>
          </w:p>
        </w:tc>
        <w:tc>
          <w:tcPr>
            <w:tcW w:w="382"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5BF22FE7" w14:textId="77777777" w:rsidR="00BF2F13" w:rsidRPr="00BF2F13" w:rsidRDefault="00BF2F13" w:rsidP="00BF2F13">
            <w:pPr>
              <w:jc w:val="center"/>
              <w:rPr>
                <w:i/>
                <w:iCs/>
                <w:sz w:val="12"/>
                <w:szCs w:val="12"/>
              </w:rPr>
            </w:pPr>
            <w:r w:rsidRPr="00BF2F13">
              <w:rPr>
                <w:i/>
                <w:iCs/>
                <w:sz w:val="12"/>
                <w:szCs w:val="12"/>
              </w:rPr>
              <w:t>Предложения экспертов на 2025 год (основной узел)</w:t>
            </w:r>
          </w:p>
        </w:tc>
        <w:tc>
          <w:tcPr>
            <w:tcW w:w="388"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524A0EF" w14:textId="77777777" w:rsidR="00BF2F13" w:rsidRPr="00BF2F13" w:rsidRDefault="00BF2F13" w:rsidP="00BF2F13">
            <w:pPr>
              <w:jc w:val="center"/>
              <w:rPr>
                <w:i/>
                <w:iCs/>
                <w:sz w:val="12"/>
                <w:szCs w:val="12"/>
              </w:rPr>
            </w:pPr>
            <w:r w:rsidRPr="00BF2F13">
              <w:rPr>
                <w:i/>
                <w:iCs/>
                <w:sz w:val="12"/>
                <w:szCs w:val="12"/>
              </w:rPr>
              <w:t>Предложения экспертов на 2025 год (узел Темир-Тау)</w:t>
            </w:r>
          </w:p>
        </w:tc>
        <w:tc>
          <w:tcPr>
            <w:tcW w:w="38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93EDFDF" w14:textId="77777777" w:rsidR="00BF2F13" w:rsidRPr="00BF2F13" w:rsidRDefault="00BF2F13" w:rsidP="00BF2F13">
            <w:pPr>
              <w:jc w:val="center"/>
              <w:rPr>
                <w:sz w:val="12"/>
                <w:szCs w:val="12"/>
              </w:rPr>
            </w:pPr>
            <w:r w:rsidRPr="00BF2F13">
              <w:rPr>
                <w:sz w:val="12"/>
                <w:szCs w:val="12"/>
              </w:rPr>
              <w:t>Предложения экспертов на 2025 год Итого, 10+11</w:t>
            </w:r>
          </w:p>
        </w:tc>
        <w:tc>
          <w:tcPr>
            <w:tcW w:w="4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C1F28FC" w14:textId="77777777" w:rsidR="00BF2F13" w:rsidRPr="00BF2F13" w:rsidRDefault="00BF2F13" w:rsidP="00BF2F13">
            <w:pPr>
              <w:jc w:val="center"/>
              <w:rPr>
                <w:i/>
                <w:iCs/>
                <w:sz w:val="12"/>
                <w:szCs w:val="12"/>
              </w:rPr>
            </w:pPr>
            <w:r w:rsidRPr="00BF2F13">
              <w:rPr>
                <w:i/>
                <w:iCs/>
                <w:sz w:val="12"/>
                <w:szCs w:val="12"/>
              </w:rPr>
              <w:t xml:space="preserve">Предложения экспертов на 2026 год </w:t>
            </w:r>
          </w:p>
        </w:tc>
        <w:tc>
          <w:tcPr>
            <w:tcW w:w="4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273FD26" w14:textId="77777777" w:rsidR="00BF2F13" w:rsidRPr="00BF2F13" w:rsidRDefault="00BF2F13" w:rsidP="00BF2F13">
            <w:pPr>
              <w:jc w:val="center"/>
              <w:rPr>
                <w:i/>
                <w:iCs/>
                <w:sz w:val="12"/>
                <w:szCs w:val="12"/>
              </w:rPr>
            </w:pPr>
            <w:r w:rsidRPr="00BF2F13">
              <w:rPr>
                <w:i/>
                <w:iCs/>
                <w:sz w:val="12"/>
                <w:szCs w:val="12"/>
              </w:rPr>
              <w:t xml:space="preserve">Предложения экспертов на 2027 год </w:t>
            </w:r>
          </w:p>
        </w:tc>
        <w:tc>
          <w:tcPr>
            <w:tcW w:w="4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6C37E15" w14:textId="77777777" w:rsidR="00BF2F13" w:rsidRPr="00BF2F13" w:rsidRDefault="00BF2F13" w:rsidP="00BF2F13">
            <w:pPr>
              <w:jc w:val="center"/>
              <w:rPr>
                <w:i/>
                <w:iCs/>
                <w:sz w:val="12"/>
                <w:szCs w:val="12"/>
              </w:rPr>
            </w:pPr>
            <w:r w:rsidRPr="00BF2F13">
              <w:rPr>
                <w:i/>
                <w:iCs/>
                <w:sz w:val="12"/>
                <w:szCs w:val="12"/>
              </w:rPr>
              <w:t xml:space="preserve">Предложения экспертов на 2028 год </w:t>
            </w:r>
          </w:p>
        </w:tc>
        <w:tc>
          <w:tcPr>
            <w:tcW w:w="4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4C8DF64" w14:textId="77777777" w:rsidR="00BF2F13" w:rsidRPr="00BF2F13" w:rsidRDefault="00BF2F13" w:rsidP="00BF2F13">
            <w:pPr>
              <w:jc w:val="center"/>
              <w:rPr>
                <w:i/>
                <w:iCs/>
                <w:sz w:val="12"/>
                <w:szCs w:val="12"/>
              </w:rPr>
            </w:pPr>
            <w:r w:rsidRPr="00BF2F13">
              <w:rPr>
                <w:i/>
                <w:iCs/>
                <w:sz w:val="12"/>
                <w:szCs w:val="12"/>
              </w:rPr>
              <w:t xml:space="preserve">Предложения экспертов на 2029 год </w:t>
            </w:r>
          </w:p>
        </w:tc>
        <w:tc>
          <w:tcPr>
            <w:tcW w:w="4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592EF185" w14:textId="77777777" w:rsidR="00BF2F13" w:rsidRPr="00BF2F13" w:rsidRDefault="00BF2F13" w:rsidP="00BF2F13">
            <w:pPr>
              <w:jc w:val="center"/>
              <w:rPr>
                <w:i/>
                <w:iCs/>
                <w:sz w:val="12"/>
                <w:szCs w:val="12"/>
              </w:rPr>
            </w:pPr>
            <w:r w:rsidRPr="00BF2F13">
              <w:rPr>
                <w:i/>
                <w:iCs/>
                <w:sz w:val="12"/>
                <w:szCs w:val="12"/>
              </w:rPr>
              <w:t xml:space="preserve">Предложения экспертов на 2030 год </w:t>
            </w:r>
          </w:p>
        </w:tc>
        <w:tc>
          <w:tcPr>
            <w:tcW w:w="400"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78F44E42" w14:textId="77777777" w:rsidR="00BF2F13" w:rsidRPr="00BF2F13" w:rsidRDefault="00BF2F13" w:rsidP="00BF2F13">
            <w:pPr>
              <w:jc w:val="center"/>
              <w:rPr>
                <w:i/>
                <w:iCs/>
                <w:sz w:val="12"/>
                <w:szCs w:val="12"/>
              </w:rPr>
            </w:pPr>
            <w:r w:rsidRPr="00BF2F13">
              <w:rPr>
                <w:i/>
                <w:iCs/>
                <w:sz w:val="12"/>
                <w:szCs w:val="12"/>
              </w:rPr>
              <w:t xml:space="preserve">Предложения экспертов на 2031 год </w:t>
            </w:r>
          </w:p>
        </w:tc>
        <w:tc>
          <w:tcPr>
            <w:tcW w:w="337"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F6B3D1A" w14:textId="77777777" w:rsidR="00BF2F13" w:rsidRPr="00BF2F13" w:rsidRDefault="00BF2F13" w:rsidP="00BF2F13">
            <w:pPr>
              <w:jc w:val="center"/>
              <w:rPr>
                <w:i/>
                <w:iCs/>
                <w:sz w:val="12"/>
                <w:szCs w:val="12"/>
              </w:rPr>
            </w:pPr>
            <w:r w:rsidRPr="00BF2F13">
              <w:rPr>
                <w:i/>
                <w:iCs/>
                <w:sz w:val="12"/>
                <w:szCs w:val="12"/>
              </w:rPr>
              <w:t>Корректировка, +/-, 12-9</w:t>
            </w:r>
          </w:p>
        </w:tc>
        <w:tc>
          <w:tcPr>
            <w:tcW w:w="270"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6013E37D" w14:textId="77777777" w:rsidR="00BF2F13" w:rsidRPr="00BF2F13" w:rsidRDefault="00BF2F13" w:rsidP="00BF2F13">
            <w:pPr>
              <w:jc w:val="center"/>
              <w:rPr>
                <w:sz w:val="12"/>
                <w:szCs w:val="12"/>
              </w:rPr>
            </w:pPr>
            <w:r w:rsidRPr="00BF2F13">
              <w:rPr>
                <w:sz w:val="12"/>
                <w:szCs w:val="12"/>
              </w:rPr>
              <w:t>Динамика изменения показателей, %, 12/6 х 100-100</w:t>
            </w:r>
          </w:p>
        </w:tc>
      </w:tr>
      <w:tr w:rsidR="00BF2F13" w:rsidRPr="00BF2F13" w14:paraId="4E156B6B" w14:textId="77777777" w:rsidTr="00BD168F">
        <w:trPr>
          <w:trHeight w:val="315"/>
          <w:jc w:val="center"/>
        </w:trPr>
        <w:tc>
          <w:tcPr>
            <w:tcW w:w="191" w:type="dxa"/>
            <w:vMerge/>
            <w:tcBorders>
              <w:top w:val="single" w:sz="8" w:space="0" w:color="auto"/>
              <w:left w:val="single" w:sz="8" w:space="0" w:color="auto"/>
              <w:bottom w:val="single" w:sz="4" w:space="0" w:color="auto"/>
              <w:right w:val="single" w:sz="4" w:space="0" w:color="auto"/>
            </w:tcBorders>
            <w:vAlign w:val="center"/>
            <w:hideMark/>
          </w:tcPr>
          <w:p w14:paraId="21D05A31" w14:textId="77777777" w:rsidR="00BF2F13" w:rsidRPr="00BF2F13" w:rsidRDefault="00BF2F13" w:rsidP="00BF2F13">
            <w:pPr>
              <w:rPr>
                <w:sz w:val="12"/>
                <w:szCs w:val="12"/>
              </w:rPr>
            </w:pPr>
          </w:p>
        </w:tc>
        <w:tc>
          <w:tcPr>
            <w:tcW w:w="3016" w:type="dxa"/>
            <w:gridSpan w:val="4"/>
            <w:vMerge/>
            <w:tcBorders>
              <w:top w:val="single" w:sz="8" w:space="0" w:color="auto"/>
              <w:left w:val="single" w:sz="4" w:space="0" w:color="auto"/>
              <w:bottom w:val="single" w:sz="4" w:space="0" w:color="auto"/>
              <w:right w:val="single" w:sz="4" w:space="0" w:color="auto"/>
            </w:tcBorders>
            <w:vAlign w:val="center"/>
            <w:hideMark/>
          </w:tcPr>
          <w:p w14:paraId="5120C020" w14:textId="77777777" w:rsidR="00BF2F13" w:rsidRPr="00BF2F13" w:rsidRDefault="00BF2F13" w:rsidP="00BF2F13">
            <w:pPr>
              <w:rPr>
                <w:sz w:val="12"/>
                <w:szCs w:val="12"/>
              </w:rPr>
            </w:pPr>
          </w:p>
        </w:tc>
        <w:tc>
          <w:tcPr>
            <w:tcW w:w="325" w:type="dxa"/>
            <w:vMerge/>
            <w:tcBorders>
              <w:top w:val="single" w:sz="8" w:space="0" w:color="auto"/>
              <w:left w:val="single" w:sz="4" w:space="0" w:color="auto"/>
              <w:bottom w:val="single" w:sz="4" w:space="0" w:color="auto"/>
              <w:right w:val="single" w:sz="4" w:space="0" w:color="auto"/>
            </w:tcBorders>
            <w:vAlign w:val="center"/>
            <w:hideMark/>
          </w:tcPr>
          <w:p w14:paraId="7077598C" w14:textId="77777777" w:rsidR="00BF2F13" w:rsidRPr="00BF2F13" w:rsidRDefault="00BF2F13" w:rsidP="00BF2F13">
            <w:pPr>
              <w:rPr>
                <w:sz w:val="12"/>
                <w:szCs w:val="12"/>
              </w:rPr>
            </w:pPr>
          </w:p>
        </w:tc>
        <w:tc>
          <w:tcPr>
            <w:tcW w:w="380" w:type="dxa"/>
            <w:vMerge/>
            <w:tcBorders>
              <w:top w:val="single" w:sz="8" w:space="0" w:color="auto"/>
              <w:left w:val="single" w:sz="8" w:space="0" w:color="auto"/>
              <w:bottom w:val="nil"/>
              <w:right w:val="single" w:sz="4" w:space="0" w:color="auto"/>
            </w:tcBorders>
            <w:vAlign w:val="center"/>
            <w:hideMark/>
          </w:tcPr>
          <w:p w14:paraId="2DB34C77" w14:textId="77777777" w:rsidR="00BF2F13" w:rsidRPr="00BF2F13" w:rsidRDefault="00BF2F13" w:rsidP="00BF2F13">
            <w:pPr>
              <w:rPr>
                <w:sz w:val="12"/>
                <w:szCs w:val="12"/>
              </w:rPr>
            </w:pPr>
          </w:p>
        </w:tc>
        <w:tc>
          <w:tcPr>
            <w:tcW w:w="356" w:type="dxa"/>
            <w:vMerge/>
            <w:tcBorders>
              <w:top w:val="single" w:sz="8" w:space="0" w:color="auto"/>
              <w:left w:val="single" w:sz="4" w:space="0" w:color="auto"/>
              <w:bottom w:val="nil"/>
              <w:right w:val="single" w:sz="4" w:space="0" w:color="auto"/>
            </w:tcBorders>
            <w:vAlign w:val="center"/>
            <w:hideMark/>
          </w:tcPr>
          <w:p w14:paraId="52894DC4" w14:textId="77777777" w:rsidR="00BF2F13" w:rsidRPr="00BF2F13" w:rsidRDefault="00BF2F13" w:rsidP="00BF2F13">
            <w:pPr>
              <w:rPr>
                <w:sz w:val="12"/>
                <w:szCs w:val="12"/>
              </w:rPr>
            </w:pPr>
          </w:p>
        </w:tc>
        <w:tc>
          <w:tcPr>
            <w:tcW w:w="372" w:type="dxa"/>
            <w:vMerge/>
            <w:tcBorders>
              <w:top w:val="single" w:sz="8" w:space="0" w:color="auto"/>
              <w:left w:val="single" w:sz="4" w:space="0" w:color="auto"/>
              <w:bottom w:val="nil"/>
              <w:right w:val="single" w:sz="4" w:space="0" w:color="auto"/>
            </w:tcBorders>
            <w:vAlign w:val="center"/>
            <w:hideMark/>
          </w:tcPr>
          <w:p w14:paraId="78793E8D" w14:textId="77777777" w:rsidR="00BF2F13" w:rsidRPr="00BF2F13" w:rsidRDefault="00BF2F13" w:rsidP="00BF2F13">
            <w:pPr>
              <w:rPr>
                <w:sz w:val="12"/>
                <w:szCs w:val="12"/>
              </w:rPr>
            </w:pPr>
          </w:p>
        </w:tc>
        <w:tc>
          <w:tcPr>
            <w:tcW w:w="298" w:type="dxa"/>
            <w:vMerge/>
            <w:tcBorders>
              <w:top w:val="single" w:sz="8" w:space="0" w:color="auto"/>
              <w:left w:val="single" w:sz="4" w:space="0" w:color="auto"/>
              <w:bottom w:val="nil"/>
              <w:right w:val="single" w:sz="4" w:space="0" w:color="auto"/>
            </w:tcBorders>
            <w:vAlign w:val="center"/>
            <w:hideMark/>
          </w:tcPr>
          <w:p w14:paraId="5E61AC12" w14:textId="77777777" w:rsidR="00BF2F13" w:rsidRPr="00BF2F13" w:rsidRDefault="00BF2F13" w:rsidP="00BF2F13">
            <w:pPr>
              <w:rPr>
                <w:sz w:val="12"/>
                <w:szCs w:val="12"/>
              </w:rPr>
            </w:pPr>
          </w:p>
        </w:tc>
        <w:tc>
          <w:tcPr>
            <w:tcW w:w="285" w:type="dxa"/>
            <w:vMerge/>
            <w:tcBorders>
              <w:top w:val="single" w:sz="8" w:space="0" w:color="auto"/>
              <w:left w:val="single" w:sz="4" w:space="0" w:color="auto"/>
              <w:bottom w:val="nil"/>
              <w:right w:val="single" w:sz="4" w:space="0" w:color="auto"/>
            </w:tcBorders>
            <w:vAlign w:val="center"/>
            <w:hideMark/>
          </w:tcPr>
          <w:p w14:paraId="64130A53" w14:textId="77777777" w:rsidR="00BF2F13" w:rsidRPr="00BF2F13" w:rsidRDefault="00BF2F13" w:rsidP="00BF2F13">
            <w:pPr>
              <w:rPr>
                <w:sz w:val="12"/>
                <w:szCs w:val="12"/>
              </w:rPr>
            </w:pPr>
          </w:p>
        </w:tc>
        <w:tc>
          <w:tcPr>
            <w:tcW w:w="298" w:type="dxa"/>
            <w:vMerge/>
            <w:tcBorders>
              <w:top w:val="single" w:sz="8" w:space="0" w:color="auto"/>
              <w:left w:val="single" w:sz="4" w:space="0" w:color="auto"/>
              <w:bottom w:val="nil"/>
              <w:right w:val="single" w:sz="4" w:space="0" w:color="auto"/>
            </w:tcBorders>
            <w:vAlign w:val="center"/>
            <w:hideMark/>
          </w:tcPr>
          <w:p w14:paraId="497FFF8C" w14:textId="77777777" w:rsidR="00BF2F13" w:rsidRPr="00BF2F13" w:rsidRDefault="00BF2F13" w:rsidP="00BF2F13">
            <w:pPr>
              <w:rPr>
                <w:sz w:val="12"/>
                <w:szCs w:val="12"/>
              </w:rPr>
            </w:pPr>
          </w:p>
        </w:tc>
        <w:tc>
          <w:tcPr>
            <w:tcW w:w="382" w:type="dxa"/>
            <w:vMerge/>
            <w:tcBorders>
              <w:top w:val="single" w:sz="8" w:space="0" w:color="auto"/>
              <w:left w:val="single" w:sz="4" w:space="0" w:color="auto"/>
              <w:bottom w:val="single" w:sz="4" w:space="0" w:color="auto"/>
              <w:right w:val="single" w:sz="4" w:space="0" w:color="auto"/>
            </w:tcBorders>
            <w:vAlign w:val="center"/>
            <w:hideMark/>
          </w:tcPr>
          <w:p w14:paraId="4E7B7F31" w14:textId="77777777" w:rsidR="00BF2F13" w:rsidRPr="00BF2F13" w:rsidRDefault="00BF2F13" w:rsidP="00BF2F13">
            <w:pPr>
              <w:rPr>
                <w:i/>
                <w:iCs/>
                <w:sz w:val="12"/>
                <w:szCs w:val="12"/>
              </w:rPr>
            </w:pPr>
          </w:p>
        </w:tc>
        <w:tc>
          <w:tcPr>
            <w:tcW w:w="388" w:type="dxa"/>
            <w:vMerge/>
            <w:tcBorders>
              <w:top w:val="single" w:sz="8" w:space="0" w:color="auto"/>
              <w:left w:val="single" w:sz="4" w:space="0" w:color="auto"/>
              <w:bottom w:val="single" w:sz="4" w:space="0" w:color="auto"/>
              <w:right w:val="single" w:sz="4" w:space="0" w:color="auto"/>
            </w:tcBorders>
            <w:vAlign w:val="center"/>
            <w:hideMark/>
          </w:tcPr>
          <w:p w14:paraId="72CB52C4" w14:textId="77777777" w:rsidR="00BF2F13" w:rsidRPr="00BF2F13" w:rsidRDefault="00BF2F13" w:rsidP="00BF2F13">
            <w:pPr>
              <w:rPr>
                <w:i/>
                <w:iCs/>
                <w:sz w:val="12"/>
                <w:szCs w:val="12"/>
              </w:rPr>
            </w:pPr>
          </w:p>
        </w:tc>
        <w:tc>
          <w:tcPr>
            <w:tcW w:w="380" w:type="dxa"/>
            <w:vMerge/>
            <w:tcBorders>
              <w:top w:val="single" w:sz="8" w:space="0" w:color="auto"/>
              <w:left w:val="single" w:sz="4" w:space="0" w:color="auto"/>
              <w:bottom w:val="single" w:sz="4" w:space="0" w:color="auto"/>
              <w:right w:val="single" w:sz="4" w:space="0" w:color="auto"/>
            </w:tcBorders>
            <w:vAlign w:val="center"/>
            <w:hideMark/>
          </w:tcPr>
          <w:p w14:paraId="7D330C7B" w14:textId="77777777" w:rsidR="00BF2F13" w:rsidRPr="00BF2F13" w:rsidRDefault="00BF2F13" w:rsidP="00BF2F13">
            <w:pPr>
              <w:rPr>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2A72BE73"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0F010DAF"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3676A620"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00CFF245"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448DEFF9"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143BF210" w14:textId="77777777" w:rsidR="00BF2F13" w:rsidRPr="00BF2F13" w:rsidRDefault="00BF2F13" w:rsidP="00BF2F13">
            <w:pPr>
              <w:rPr>
                <w:i/>
                <w:iCs/>
                <w:sz w:val="12"/>
                <w:szCs w:val="12"/>
              </w:rPr>
            </w:pPr>
          </w:p>
        </w:tc>
        <w:tc>
          <w:tcPr>
            <w:tcW w:w="337" w:type="dxa"/>
            <w:vMerge/>
            <w:tcBorders>
              <w:top w:val="single" w:sz="8" w:space="0" w:color="auto"/>
              <w:left w:val="single" w:sz="4" w:space="0" w:color="auto"/>
              <w:bottom w:val="single" w:sz="4" w:space="0" w:color="auto"/>
              <w:right w:val="single" w:sz="4" w:space="0" w:color="auto"/>
            </w:tcBorders>
            <w:vAlign w:val="center"/>
            <w:hideMark/>
          </w:tcPr>
          <w:p w14:paraId="5AC1FD25" w14:textId="77777777" w:rsidR="00BF2F13" w:rsidRPr="00BF2F13" w:rsidRDefault="00BF2F13" w:rsidP="00BF2F13">
            <w:pPr>
              <w:rPr>
                <w:i/>
                <w:iCs/>
                <w:sz w:val="12"/>
                <w:szCs w:val="12"/>
              </w:rPr>
            </w:pPr>
          </w:p>
        </w:tc>
        <w:tc>
          <w:tcPr>
            <w:tcW w:w="270" w:type="dxa"/>
            <w:vMerge/>
            <w:tcBorders>
              <w:top w:val="single" w:sz="8" w:space="0" w:color="auto"/>
              <w:left w:val="single" w:sz="4" w:space="0" w:color="auto"/>
              <w:bottom w:val="single" w:sz="4" w:space="0" w:color="auto"/>
              <w:right w:val="single" w:sz="8" w:space="0" w:color="auto"/>
            </w:tcBorders>
            <w:vAlign w:val="center"/>
            <w:hideMark/>
          </w:tcPr>
          <w:p w14:paraId="5F194A28" w14:textId="77777777" w:rsidR="00BF2F13" w:rsidRPr="00BF2F13" w:rsidRDefault="00BF2F13" w:rsidP="00BF2F13">
            <w:pPr>
              <w:rPr>
                <w:sz w:val="12"/>
                <w:szCs w:val="12"/>
              </w:rPr>
            </w:pPr>
          </w:p>
        </w:tc>
        <w:tc>
          <w:tcPr>
            <w:tcW w:w="11" w:type="dxa"/>
            <w:tcBorders>
              <w:top w:val="nil"/>
              <w:left w:val="nil"/>
              <w:bottom w:val="nil"/>
              <w:right w:val="nil"/>
            </w:tcBorders>
            <w:shd w:val="clear" w:color="auto" w:fill="auto"/>
            <w:noWrap/>
            <w:vAlign w:val="bottom"/>
            <w:hideMark/>
          </w:tcPr>
          <w:p w14:paraId="683ED8F0" w14:textId="77777777" w:rsidR="00BF2F13" w:rsidRPr="00BF2F13" w:rsidRDefault="00BF2F13" w:rsidP="00BF2F13">
            <w:pPr>
              <w:jc w:val="center"/>
              <w:rPr>
                <w:sz w:val="12"/>
                <w:szCs w:val="12"/>
              </w:rPr>
            </w:pPr>
          </w:p>
        </w:tc>
      </w:tr>
      <w:tr w:rsidR="00BF2F13" w:rsidRPr="00BF2F13" w14:paraId="36D9EC39" w14:textId="77777777" w:rsidTr="00BD168F">
        <w:trPr>
          <w:trHeight w:val="300"/>
          <w:jc w:val="center"/>
        </w:trPr>
        <w:tc>
          <w:tcPr>
            <w:tcW w:w="191" w:type="dxa"/>
            <w:vMerge/>
            <w:tcBorders>
              <w:top w:val="single" w:sz="8" w:space="0" w:color="auto"/>
              <w:left w:val="single" w:sz="8" w:space="0" w:color="auto"/>
              <w:bottom w:val="single" w:sz="4" w:space="0" w:color="auto"/>
              <w:right w:val="single" w:sz="4" w:space="0" w:color="auto"/>
            </w:tcBorders>
            <w:vAlign w:val="center"/>
            <w:hideMark/>
          </w:tcPr>
          <w:p w14:paraId="26C6C7DB" w14:textId="77777777" w:rsidR="00BF2F13" w:rsidRPr="00BF2F13" w:rsidRDefault="00BF2F13" w:rsidP="00BF2F13">
            <w:pPr>
              <w:rPr>
                <w:sz w:val="12"/>
                <w:szCs w:val="12"/>
              </w:rPr>
            </w:pPr>
          </w:p>
        </w:tc>
        <w:tc>
          <w:tcPr>
            <w:tcW w:w="3016" w:type="dxa"/>
            <w:gridSpan w:val="4"/>
            <w:vMerge/>
            <w:tcBorders>
              <w:top w:val="single" w:sz="8" w:space="0" w:color="auto"/>
              <w:left w:val="single" w:sz="4" w:space="0" w:color="auto"/>
              <w:bottom w:val="single" w:sz="4" w:space="0" w:color="auto"/>
              <w:right w:val="single" w:sz="4" w:space="0" w:color="auto"/>
            </w:tcBorders>
            <w:vAlign w:val="center"/>
            <w:hideMark/>
          </w:tcPr>
          <w:p w14:paraId="32EDEA2F" w14:textId="77777777" w:rsidR="00BF2F13" w:rsidRPr="00BF2F13" w:rsidRDefault="00BF2F13" w:rsidP="00BF2F13">
            <w:pPr>
              <w:rPr>
                <w:sz w:val="12"/>
                <w:szCs w:val="12"/>
              </w:rPr>
            </w:pPr>
          </w:p>
        </w:tc>
        <w:tc>
          <w:tcPr>
            <w:tcW w:w="325" w:type="dxa"/>
            <w:vMerge/>
            <w:tcBorders>
              <w:top w:val="single" w:sz="8" w:space="0" w:color="auto"/>
              <w:left w:val="single" w:sz="4" w:space="0" w:color="auto"/>
              <w:bottom w:val="single" w:sz="4" w:space="0" w:color="auto"/>
              <w:right w:val="single" w:sz="4" w:space="0" w:color="auto"/>
            </w:tcBorders>
            <w:vAlign w:val="center"/>
            <w:hideMark/>
          </w:tcPr>
          <w:p w14:paraId="6C3DEDCE" w14:textId="77777777" w:rsidR="00BF2F13" w:rsidRPr="00BF2F13" w:rsidRDefault="00BF2F13" w:rsidP="00BF2F13">
            <w:pPr>
              <w:rPr>
                <w:sz w:val="12"/>
                <w:szCs w:val="12"/>
              </w:rPr>
            </w:pPr>
          </w:p>
        </w:tc>
        <w:tc>
          <w:tcPr>
            <w:tcW w:w="380" w:type="dxa"/>
            <w:vMerge/>
            <w:tcBorders>
              <w:top w:val="single" w:sz="8" w:space="0" w:color="auto"/>
              <w:left w:val="single" w:sz="8" w:space="0" w:color="auto"/>
              <w:bottom w:val="nil"/>
              <w:right w:val="single" w:sz="4" w:space="0" w:color="auto"/>
            </w:tcBorders>
            <w:vAlign w:val="center"/>
            <w:hideMark/>
          </w:tcPr>
          <w:p w14:paraId="1ED8E4C9" w14:textId="77777777" w:rsidR="00BF2F13" w:rsidRPr="00BF2F13" w:rsidRDefault="00BF2F13" w:rsidP="00BF2F13">
            <w:pPr>
              <w:rPr>
                <w:sz w:val="12"/>
                <w:szCs w:val="12"/>
              </w:rPr>
            </w:pPr>
          </w:p>
        </w:tc>
        <w:tc>
          <w:tcPr>
            <w:tcW w:w="356" w:type="dxa"/>
            <w:vMerge/>
            <w:tcBorders>
              <w:top w:val="single" w:sz="8" w:space="0" w:color="auto"/>
              <w:left w:val="single" w:sz="4" w:space="0" w:color="auto"/>
              <w:bottom w:val="nil"/>
              <w:right w:val="single" w:sz="4" w:space="0" w:color="auto"/>
            </w:tcBorders>
            <w:vAlign w:val="center"/>
            <w:hideMark/>
          </w:tcPr>
          <w:p w14:paraId="01CDAAB2" w14:textId="77777777" w:rsidR="00BF2F13" w:rsidRPr="00BF2F13" w:rsidRDefault="00BF2F13" w:rsidP="00BF2F13">
            <w:pPr>
              <w:rPr>
                <w:sz w:val="12"/>
                <w:szCs w:val="12"/>
              </w:rPr>
            </w:pPr>
          </w:p>
        </w:tc>
        <w:tc>
          <w:tcPr>
            <w:tcW w:w="372" w:type="dxa"/>
            <w:vMerge/>
            <w:tcBorders>
              <w:top w:val="single" w:sz="8" w:space="0" w:color="auto"/>
              <w:left w:val="single" w:sz="4" w:space="0" w:color="auto"/>
              <w:bottom w:val="nil"/>
              <w:right w:val="single" w:sz="4" w:space="0" w:color="auto"/>
            </w:tcBorders>
            <w:vAlign w:val="center"/>
            <w:hideMark/>
          </w:tcPr>
          <w:p w14:paraId="4A1A2091" w14:textId="77777777" w:rsidR="00BF2F13" w:rsidRPr="00BF2F13" w:rsidRDefault="00BF2F13" w:rsidP="00BF2F13">
            <w:pPr>
              <w:rPr>
                <w:sz w:val="12"/>
                <w:szCs w:val="12"/>
              </w:rPr>
            </w:pPr>
          </w:p>
        </w:tc>
        <w:tc>
          <w:tcPr>
            <w:tcW w:w="298" w:type="dxa"/>
            <w:vMerge/>
            <w:tcBorders>
              <w:top w:val="single" w:sz="8" w:space="0" w:color="auto"/>
              <w:left w:val="single" w:sz="4" w:space="0" w:color="auto"/>
              <w:bottom w:val="nil"/>
              <w:right w:val="single" w:sz="4" w:space="0" w:color="auto"/>
            </w:tcBorders>
            <w:vAlign w:val="center"/>
            <w:hideMark/>
          </w:tcPr>
          <w:p w14:paraId="67603377" w14:textId="77777777" w:rsidR="00BF2F13" w:rsidRPr="00BF2F13" w:rsidRDefault="00BF2F13" w:rsidP="00BF2F13">
            <w:pPr>
              <w:rPr>
                <w:sz w:val="12"/>
                <w:szCs w:val="12"/>
              </w:rPr>
            </w:pPr>
          </w:p>
        </w:tc>
        <w:tc>
          <w:tcPr>
            <w:tcW w:w="285" w:type="dxa"/>
            <w:vMerge/>
            <w:tcBorders>
              <w:top w:val="single" w:sz="8" w:space="0" w:color="auto"/>
              <w:left w:val="single" w:sz="4" w:space="0" w:color="auto"/>
              <w:bottom w:val="nil"/>
              <w:right w:val="single" w:sz="4" w:space="0" w:color="auto"/>
            </w:tcBorders>
            <w:vAlign w:val="center"/>
            <w:hideMark/>
          </w:tcPr>
          <w:p w14:paraId="70A35670" w14:textId="77777777" w:rsidR="00BF2F13" w:rsidRPr="00BF2F13" w:rsidRDefault="00BF2F13" w:rsidP="00BF2F13">
            <w:pPr>
              <w:rPr>
                <w:sz w:val="12"/>
                <w:szCs w:val="12"/>
              </w:rPr>
            </w:pPr>
          </w:p>
        </w:tc>
        <w:tc>
          <w:tcPr>
            <w:tcW w:w="298" w:type="dxa"/>
            <w:vMerge/>
            <w:tcBorders>
              <w:top w:val="single" w:sz="8" w:space="0" w:color="auto"/>
              <w:left w:val="single" w:sz="4" w:space="0" w:color="auto"/>
              <w:bottom w:val="nil"/>
              <w:right w:val="single" w:sz="4" w:space="0" w:color="auto"/>
            </w:tcBorders>
            <w:vAlign w:val="center"/>
            <w:hideMark/>
          </w:tcPr>
          <w:p w14:paraId="4537EA58" w14:textId="77777777" w:rsidR="00BF2F13" w:rsidRPr="00BF2F13" w:rsidRDefault="00BF2F13" w:rsidP="00BF2F13">
            <w:pPr>
              <w:rPr>
                <w:sz w:val="12"/>
                <w:szCs w:val="12"/>
              </w:rPr>
            </w:pPr>
          </w:p>
        </w:tc>
        <w:tc>
          <w:tcPr>
            <w:tcW w:w="382" w:type="dxa"/>
            <w:vMerge/>
            <w:tcBorders>
              <w:top w:val="single" w:sz="8" w:space="0" w:color="auto"/>
              <w:left w:val="single" w:sz="4" w:space="0" w:color="auto"/>
              <w:bottom w:val="single" w:sz="4" w:space="0" w:color="auto"/>
              <w:right w:val="single" w:sz="4" w:space="0" w:color="auto"/>
            </w:tcBorders>
            <w:vAlign w:val="center"/>
            <w:hideMark/>
          </w:tcPr>
          <w:p w14:paraId="0D25FBED" w14:textId="77777777" w:rsidR="00BF2F13" w:rsidRPr="00BF2F13" w:rsidRDefault="00BF2F13" w:rsidP="00BF2F13">
            <w:pPr>
              <w:rPr>
                <w:i/>
                <w:iCs/>
                <w:sz w:val="12"/>
                <w:szCs w:val="12"/>
              </w:rPr>
            </w:pPr>
          </w:p>
        </w:tc>
        <w:tc>
          <w:tcPr>
            <w:tcW w:w="388" w:type="dxa"/>
            <w:vMerge/>
            <w:tcBorders>
              <w:top w:val="single" w:sz="8" w:space="0" w:color="auto"/>
              <w:left w:val="single" w:sz="4" w:space="0" w:color="auto"/>
              <w:bottom w:val="single" w:sz="4" w:space="0" w:color="auto"/>
              <w:right w:val="single" w:sz="4" w:space="0" w:color="auto"/>
            </w:tcBorders>
            <w:vAlign w:val="center"/>
            <w:hideMark/>
          </w:tcPr>
          <w:p w14:paraId="053E714B" w14:textId="77777777" w:rsidR="00BF2F13" w:rsidRPr="00BF2F13" w:rsidRDefault="00BF2F13" w:rsidP="00BF2F13">
            <w:pPr>
              <w:rPr>
                <w:i/>
                <w:iCs/>
                <w:sz w:val="12"/>
                <w:szCs w:val="12"/>
              </w:rPr>
            </w:pPr>
          </w:p>
        </w:tc>
        <w:tc>
          <w:tcPr>
            <w:tcW w:w="380" w:type="dxa"/>
            <w:vMerge/>
            <w:tcBorders>
              <w:top w:val="single" w:sz="8" w:space="0" w:color="auto"/>
              <w:left w:val="single" w:sz="4" w:space="0" w:color="auto"/>
              <w:bottom w:val="single" w:sz="4" w:space="0" w:color="auto"/>
              <w:right w:val="single" w:sz="4" w:space="0" w:color="auto"/>
            </w:tcBorders>
            <w:vAlign w:val="center"/>
            <w:hideMark/>
          </w:tcPr>
          <w:p w14:paraId="478CF495" w14:textId="77777777" w:rsidR="00BF2F13" w:rsidRPr="00BF2F13" w:rsidRDefault="00BF2F13" w:rsidP="00BF2F13">
            <w:pPr>
              <w:rPr>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058FC3A9"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7751E177"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1B437F7A"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077E3EDE"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113E926F"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28846040" w14:textId="77777777" w:rsidR="00BF2F13" w:rsidRPr="00BF2F13" w:rsidRDefault="00BF2F13" w:rsidP="00BF2F13">
            <w:pPr>
              <w:rPr>
                <w:i/>
                <w:iCs/>
                <w:sz w:val="12"/>
                <w:szCs w:val="12"/>
              </w:rPr>
            </w:pPr>
          </w:p>
        </w:tc>
        <w:tc>
          <w:tcPr>
            <w:tcW w:w="337" w:type="dxa"/>
            <w:vMerge/>
            <w:tcBorders>
              <w:top w:val="single" w:sz="8" w:space="0" w:color="auto"/>
              <w:left w:val="single" w:sz="4" w:space="0" w:color="auto"/>
              <w:bottom w:val="single" w:sz="4" w:space="0" w:color="auto"/>
              <w:right w:val="single" w:sz="4" w:space="0" w:color="auto"/>
            </w:tcBorders>
            <w:vAlign w:val="center"/>
            <w:hideMark/>
          </w:tcPr>
          <w:p w14:paraId="796D4C5E" w14:textId="77777777" w:rsidR="00BF2F13" w:rsidRPr="00BF2F13" w:rsidRDefault="00BF2F13" w:rsidP="00BF2F13">
            <w:pPr>
              <w:rPr>
                <w:i/>
                <w:iCs/>
                <w:sz w:val="12"/>
                <w:szCs w:val="12"/>
              </w:rPr>
            </w:pPr>
          </w:p>
        </w:tc>
        <w:tc>
          <w:tcPr>
            <w:tcW w:w="270" w:type="dxa"/>
            <w:vMerge/>
            <w:tcBorders>
              <w:top w:val="single" w:sz="8" w:space="0" w:color="auto"/>
              <w:left w:val="single" w:sz="4" w:space="0" w:color="auto"/>
              <w:bottom w:val="single" w:sz="4" w:space="0" w:color="auto"/>
              <w:right w:val="single" w:sz="8" w:space="0" w:color="auto"/>
            </w:tcBorders>
            <w:vAlign w:val="center"/>
            <w:hideMark/>
          </w:tcPr>
          <w:p w14:paraId="7117992C" w14:textId="77777777" w:rsidR="00BF2F13" w:rsidRPr="00BF2F13" w:rsidRDefault="00BF2F13" w:rsidP="00BF2F13">
            <w:pPr>
              <w:rPr>
                <w:sz w:val="12"/>
                <w:szCs w:val="12"/>
              </w:rPr>
            </w:pPr>
          </w:p>
        </w:tc>
        <w:tc>
          <w:tcPr>
            <w:tcW w:w="11" w:type="dxa"/>
            <w:tcBorders>
              <w:top w:val="nil"/>
              <w:left w:val="nil"/>
              <w:bottom w:val="nil"/>
              <w:right w:val="nil"/>
            </w:tcBorders>
            <w:shd w:val="clear" w:color="auto" w:fill="auto"/>
            <w:noWrap/>
            <w:vAlign w:val="bottom"/>
            <w:hideMark/>
          </w:tcPr>
          <w:p w14:paraId="315C23E6" w14:textId="77777777" w:rsidR="00BF2F13" w:rsidRPr="00BF2F13" w:rsidRDefault="00BF2F13" w:rsidP="00BF2F13">
            <w:pPr>
              <w:rPr>
                <w:sz w:val="12"/>
                <w:szCs w:val="12"/>
              </w:rPr>
            </w:pPr>
          </w:p>
        </w:tc>
      </w:tr>
      <w:tr w:rsidR="00BF2F13" w:rsidRPr="00BF2F13" w14:paraId="06C749A4" w14:textId="77777777" w:rsidTr="00BD168F">
        <w:trPr>
          <w:trHeight w:val="750"/>
          <w:jc w:val="center"/>
        </w:trPr>
        <w:tc>
          <w:tcPr>
            <w:tcW w:w="191" w:type="dxa"/>
            <w:vMerge/>
            <w:tcBorders>
              <w:top w:val="single" w:sz="8" w:space="0" w:color="auto"/>
              <w:left w:val="single" w:sz="8" w:space="0" w:color="auto"/>
              <w:bottom w:val="single" w:sz="4" w:space="0" w:color="auto"/>
              <w:right w:val="single" w:sz="4" w:space="0" w:color="auto"/>
            </w:tcBorders>
            <w:vAlign w:val="center"/>
            <w:hideMark/>
          </w:tcPr>
          <w:p w14:paraId="61480CFD" w14:textId="77777777" w:rsidR="00BF2F13" w:rsidRPr="00BF2F13" w:rsidRDefault="00BF2F13" w:rsidP="00BF2F13">
            <w:pPr>
              <w:rPr>
                <w:sz w:val="12"/>
                <w:szCs w:val="12"/>
              </w:rPr>
            </w:pPr>
          </w:p>
        </w:tc>
        <w:tc>
          <w:tcPr>
            <w:tcW w:w="3016" w:type="dxa"/>
            <w:gridSpan w:val="4"/>
            <w:vMerge/>
            <w:tcBorders>
              <w:top w:val="single" w:sz="8" w:space="0" w:color="auto"/>
              <w:left w:val="single" w:sz="4" w:space="0" w:color="auto"/>
              <w:bottom w:val="single" w:sz="4" w:space="0" w:color="auto"/>
              <w:right w:val="single" w:sz="4" w:space="0" w:color="auto"/>
            </w:tcBorders>
            <w:vAlign w:val="center"/>
            <w:hideMark/>
          </w:tcPr>
          <w:p w14:paraId="24272E4A" w14:textId="77777777" w:rsidR="00BF2F13" w:rsidRPr="00BF2F13" w:rsidRDefault="00BF2F13" w:rsidP="00BF2F13">
            <w:pPr>
              <w:rPr>
                <w:sz w:val="12"/>
                <w:szCs w:val="12"/>
              </w:rPr>
            </w:pPr>
          </w:p>
        </w:tc>
        <w:tc>
          <w:tcPr>
            <w:tcW w:w="325" w:type="dxa"/>
            <w:vMerge/>
            <w:tcBorders>
              <w:top w:val="single" w:sz="8" w:space="0" w:color="auto"/>
              <w:left w:val="single" w:sz="4" w:space="0" w:color="auto"/>
              <w:bottom w:val="single" w:sz="4" w:space="0" w:color="auto"/>
              <w:right w:val="single" w:sz="4" w:space="0" w:color="auto"/>
            </w:tcBorders>
            <w:vAlign w:val="center"/>
            <w:hideMark/>
          </w:tcPr>
          <w:p w14:paraId="0E278156" w14:textId="77777777" w:rsidR="00BF2F13" w:rsidRPr="00BF2F13" w:rsidRDefault="00BF2F13" w:rsidP="00BF2F13">
            <w:pPr>
              <w:rPr>
                <w:sz w:val="12"/>
                <w:szCs w:val="12"/>
              </w:rPr>
            </w:pPr>
          </w:p>
        </w:tc>
        <w:tc>
          <w:tcPr>
            <w:tcW w:w="380" w:type="dxa"/>
            <w:vMerge/>
            <w:tcBorders>
              <w:top w:val="single" w:sz="8" w:space="0" w:color="auto"/>
              <w:left w:val="single" w:sz="8" w:space="0" w:color="auto"/>
              <w:bottom w:val="nil"/>
              <w:right w:val="single" w:sz="4" w:space="0" w:color="auto"/>
            </w:tcBorders>
            <w:vAlign w:val="center"/>
            <w:hideMark/>
          </w:tcPr>
          <w:p w14:paraId="1C99796A" w14:textId="77777777" w:rsidR="00BF2F13" w:rsidRPr="00BF2F13" w:rsidRDefault="00BF2F13" w:rsidP="00BF2F13">
            <w:pPr>
              <w:rPr>
                <w:sz w:val="12"/>
                <w:szCs w:val="12"/>
              </w:rPr>
            </w:pPr>
          </w:p>
        </w:tc>
        <w:tc>
          <w:tcPr>
            <w:tcW w:w="356" w:type="dxa"/>
            <w:vMerge/>
            <w:tcBorders>
              <w:top w:val="single" w:sz="8" w:space="0" w:color="auto"/>
              <w:left w:val="single" w:sz="4" w:space="0" w:color="auto"/>
              <w:bottom w:val="nil"/>
              <w:right w:val="single" w:sz="4" w:space="0" w:color="auto"/>
            </w:tcBorders>
            <w:vAlign w:val="center"/>
            <w:hideMark/>
          </w:tcPr>
          <w:p w14:paraId="46D3A1B0" w14:textId="77777777" w:rsidR="00BF2F13" w:rsidRPr="00BF2F13" w:rsidRDefault="00BF2F13" w:rsidP="00BF2F13">
            <w:pPr>
              <w:rPr>
                <w:sz w:val="12"/>
                <w:szCs w:val="12"/>
              </w:rPr>
            </w:pPr>
          </w:p>
        </w:tc>
        <w:tc>
          <w:tcPr>
            <w:tcW w:w="372" w:type="dxa"/>
            <w:vMerge/>
            <w:tcBorders>
              <w:top w:val="single" w:sz="8" w:space="0" w:color="auto"/>
              <w:left w:val="single" w:sz="4" w:space="0" w:color="auto"/>
              <w:bottom w:val="nil"/>
              <w:right w:val="single" w:sz="4" w:space="0" w:color="auto"/>
            </w:tcBorders>
            <w:vAlign w:val="center"/>
            <w:hideMark/>
          </w:tcPr>
          <w:p w14:paraId="3FEEB009" w14:textId="77777777" w:rsidR="00BF2F13" w:rsidRPr="00BF2F13" w:rsidRDefault="00BF2F13" w:rsidP="00BF2F13">
            <w:pPr>
              <w:rPr>
                <w:sz w:val="12"/>
                <w:szCs w:val="12"/>
              </w:rPr>
            </w:pPr>
          </w:p>
        </w:tc>
        <w:tc>
          <w:tcPr>
            <w:tcW w:w="298" w:type="dxa"/>
            <w:vMerge/>
            <w:tcBorders>
              <w:top w:val="single" w:sz="8" w:space="0" w:color="auto"/>
              <w:left w:val="single" w:sz="4" w:space="0" w:color="auto"/>
              <w:bottom w:val="nil"/>
              <w:right w:val="single" w:sz="4" w:space="0" w:color="auto"/>
            </w:tcBorders>
            <w:vAlign w:val="center"/>
            <w:hideMark/>
          </w:tcPr>
          <w:p w14:paraId="42E40D9B" w14:textId="77777777" w:rsidR="00BF2F13" w:rsidRPr="00BF2F13" w:rsidRDefault="00BF2F13" w:rsidP="00BF2F13">
            <w:pPr>
              <w:rPr>
                <w:sz w:val="12"/>
                <w:szCs w:val="12"/>
              </w:rPr>
            </w:pPr>
          </w:p>
        </w:tc>
        <w:tc>
          <w:tcPr>
            <w:tcW w:w="285" w:type="dxa"/>
            <w:vMerge/>
            <w:tcBorders>
              <w:top w:val="single" w:sz="8" w:space="0" w:color="auto"/>
              <w:left w:val="single" w:sz="4" w:space="0" w:color="auto"/>
              <w:bottom w:val="nil"/>
              <w:right w:val="single" w:sz="4" w:space="0" w:color="auto"/>
            </w:tcBorders>
            <w:vAlign w:val="center"/>
            <w:hideMark/>
          </w:tcPr>
          <w:p w14:paraId="41EABFF6" w14:textId="77777777" w:rsidR="00BF2F13" w:rsidRPr="00BF2F13" w:rsidRDefault="00BF2F13" w:rsidP="00BF2F13">
            <w:pPr>
              <w:rPr>
                <w:sz w:val="12"/>
                <w:szCs w:val="12"/>
              </w:rPr>
            </w:pPr>
          </w:p>
        </w:tc>
        <w:tc>
          <w:tcPr>
            <w:tcW w:w="298" w:type="dxa"/>
            <w:vMerge/>
            <w:tcBorders>
              <w:top w:val="single" w:sz="8" w:space="0" w:color="auto"/>
              <w:left w:val="single" w:sz="4" w:space="0" w:color="auto"/>
              <w:bottom w:val="nil"/>
              <w:right w:val="single" w:sz="4" w:space="0" w:color="auto"/>
            </w:tcBorders>
            <w:vAlign w:val="center"/>
            <w:hideMark/>
          </w:tcPr>
          <w:p w14:paraId="65D3133C" w14:textId="77777777" w:rsidR="00BF2F13" w:rsidRPr="00BF2F13" w:rsidRDefault="00BF2F13" w:rsidP="00BF2F13">
            <w:pPr>
              <w:rPr>
                <w:sz w:val="12"/>
                <w:szCs w:val="12"/>
              </w:rPr>
            </w:pPr>
          </w:p>
        </w:tc>
        <w:tc>
          <w:tcPr>
            <w:tcW w:w="382" w:type="dxa"/>
            <w:vMerge/>
            <w:tcBorders>
              <w:top w:val="single" w:sz="8" w:space="0" w:color="auto"/>
              <w:left w:val="single" w:sz="4" w:space="0" w:color="auto"/>
              <w:bottom w:val="single" w:sz="4" w:space="0" w:color="auto"/>
              <w:right w:val="single" w:sz="4" w:space="0" w:color="auto"/>
            </w:tcBorders>
            <w:vAlign w:val="center"/>
            <w:hideMark/>
          </w:tcPr>
          <w:p w14:paraId="6D95E0F3" w14:textId="77777777" w:rsidR="00BF2F13" w:rsidRPr="00BF2F13" w:rsidRDefault="00BF2F13" w:rsidP="00BF2F13">
            <w:pPr>
              <w:rPr>
                <w:i/>
                <w:iCs/>
                <w:sz w:val="12"/>
                <w:szCs w:val="12"/>
              </w:rPr>
            </w:pPr>
          </w:p>
        </w:tc>
        <w:tc>
          <w:tcPr>
            <w:tcW w:w="388" w:type="dxa"/>
            <w:vMerge/>
            <w:tcBorders>
              <w:top w:val="single" w:sz="8" w:space="0" w:color="auto"/>
              <w:left w:val="single" w:sz="4" w:space="0" w:color="auto"/>
              <w:bottom w:val="single" w:sz="4" w:space="0" w:color="auto"/>
              <w:right w:val="single" w:sz="4" w:space="0" w:color="auto"/>
            </w:tcBorders>
            <w:vAlign w:val="center"/>
            <w:hideMark/>
          </w:tcPr>
          <w:p w14:paraId="29E3C9A8" w14:textId="77777777" w:rsidR="00BF2F13" w:rsidRPr="00BF2F13" w:rsidRDefault="00BF2F13" w:rsidP="00BF2F13">
            <w:pPr>
              <w:rPr>
                <w:i/>
                <w:iCs/>
                <w:sz w:val="12"/>
                <w:szCs w:val="12"/>
              </w:rPr>
            </w:pPr>
          </w:p>
        </w:tc>
        <w:tc>
          <w:tcPr>
            <w:tcW w:w="380" w:type="dxa"/>
            <w:vMerge/>
            <w:tcBorders>
              <w:top w:val="single" w:sz="8" w:space="0" w:color="auto"/>
              <w:left w:val="single" w:sz="4" w:space="0" w:color="auto"/>
              <w:bottom w:val="single" w:sz="4" w:space="0" w:color="auto"/>
              <w:right w:val="single" w:sz="4" w:space="0" w:color="auto"/>
            </w:tcBorders>
            <w:vAlign w:val="center"/>
            <w:hideMark/>
          </w:tcPr>
          <w:p w14:paraId="22BC03C8" w14:textId="77777777" w:rsidR="00BF2F13" w:rsidRPr="00BF2F13" w:rsidRDefault="00BF2F13" w:rsidP="00BF2F13">
            <w:pPr>
              <w:rPr>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21E9C9A7"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20E9D5C6"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45BAD90F"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2C25DCE8"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43987C8F" w14:textId="77777777" w:rsidR="00BF2F13" w:rsidRPr="00BF2F13" w:rsidRDefault="00BF2F13" w:rsidP="00BF2F13">
            <w:pPr>
              <w:rPr>
                <w:i/>
                <w:iCs/>
                <w:sz w:val="12"/>
                <w:szCs w:val="12"/>
              </w:rPr>
            </w:pPr>
          </w:p>
        </w:tc>
        <w:tc>
          <w:tcPr>
            <w:tcW w:w="400" w:type="dxa"/>
            <w:vMerge/>
            <w:tcBorders>
              <w:top w:val="single" w:sz="8" w:space="0" w:color="auto"/>
              <w:left w:val="single" w:sz="4" w:space="0" w:color="auto"/>
              <w:bottom w:val="single" w:sz="4" w:space="0" w:color="auto"/>
              <w:right w:val="single" w:sz="4" w:space="0" w:color="auto"/>
            </w:tcBorders>
            <w:vAlign w:val="center"/>
            <w:hideMark/>
          </w:tcPr>
          <w:p w14:paraId="4BEF5057" w14:textId="77777777" w:rsidR="00BF2F13" w:rsidRPr="00BF2F13" w:rsidRDefault="00BF2F13" w:rsidP="00BF2F13">
            <w:pPr>
              <w:rPr>
                <w:i/>
                <w:iCs/>
                <w:sz w:val="12"/>
                <w:szCs w:val="12"/>
              </w:rPr>
            </w:pPr>
          </w:p>
        </w:tc>
        <w:tc>
          <w:tcPr>
            <w:tcW w:w="337" w:type="dxa"/>
            <w:vMerge/>
            <w:tcBorders>
              <w:top w:val="single" w:sz="8" w:space="0" w:color="auto"/>
              <w:left w:val="single" w:sz="4" w:space="0" w:color="auto"/>
              <w:bottom w:val="single" w:sz="4" w:space="0" w:color="auto"/>
              <w:right w:val="single" w:sz="4" w:space="0" w:color="auto"/>
            </w:tcBorders>
            <w:vAlign w:val="center"/>
            <w:hideMark/>
          </w:tcPr>
          <w:p w14:paraId="36EA0401" w14:textId="77777777" w:rsidR="00BF2F13" w:rsidRPr="00BF2F13" w:rsidRDefault="00BF2F13" w:rsidP="00BF2F13">
            <w:pPr>
              <w:rPr>
                <w:i/>
                <w:iCs/>
                <w:sz w:val="12"/>
                <w:szCs w:val="12"/>
              </w:rPr>
            </w:pPr>
          </w:p>
        </w:tc>
        <w:tc>
          <w:tcPr>
            <w:tcW w:w="270" w:type="dxa"/>
            <w:vMerge/>
            <w:tcBorders>
              <w:top w:val="single" w:sz="8" w:space="0" w:color="auto"/>
              <w:left w:val="single" w:sz="4" w:space="0" w:color="auto"/>
              <w:bottom w:val="single" w:sz="4" w:space="0" w:color="auto"/>
              <w:right w:val="single" w:sz="8" w:space="0" w:color="auto"/>
            </w:tcBorders>
            <w:vAlign w:val="center"/>
            <w:hideMark/>
          </w:tcPr>
          <w:p w14:paraId="4AA87181" w14:textId="77777777" w:rsidR="00BF2F13" w:rsidRPr="00BF2F13" w:rsidRDefault="00BF2F13" w:rsidP="00BF2F13">
            <w:pPr>
              <w:rPr>
                <w:sz w:val="12"/>
                <w:szCs w:val="12"/>
              </w:rPr>
            </w:pPr>
          </w:p>
        </w:tc>
        <w:tc>
          <w:tcPr>
            <w:tcW w:w="11" w:type="dxa"/>
            <w:tcBorders>
              <w:top w:val="nil"/>
              <w:left w:val="nil"/>
              <w:bottom w:val="nil"/>
              <w:right w:val="nil"/>
            </w:tcBorders>
            <w:shd w:val="clear" w:color="auto" w:fill="auto"/>
            <w:noWrap/>
            <w:vAlign w:val="bottom"/>
            <w:hideMark/>
          </w:tcPr>
          <w:p w14:paraId="3B174538" w14:textId="77777777" w:rsidR="00BF2F13" w:rsidRPr="00BF2F13" w:rsidRDefault="00BF2F13" w:rsidP="00BF2F13">
            <w:pPr>
              <w:rPr>
                <w:sz w:val="12"/>
                <w:szCs w:val="12"/>
              </w:rPr>
            </w:pPr>
          </w:p>
        </w:tc>
      </w:tr>
      <w:tr w:rsidR="00BF2F13" w:rsidRPr="00BF2F13" w14:paraId="6F03EB2C"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660D951" w14:textId="77777777" w:rsidR="00BF2F13" w:rsidRPr="00BF2F13" w:rsidRDefault="00BF2F13" w:rsidP="00BF2F13">
            <w:pPr>
              <w:jc w:val="center"/>
              <w:rPr>
                <w:sz w:val="12"/>
                <w:szCs w:val="12"/>
              </w:rPr>
            </w:pPr>
            <w:r w:rsidRPr="00BF2F13">
              <w:rPr>
                <w:sz w:val="12"/>
                <w:szCs w:val="12"/>
              </w:rPr>
              <w:t>1</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6C7DCFDD" w14:textId="77777777" w:rsidR="00BF2F13" w:rsidRPr="00BF2F13" w:rsidRDefault="00BF2F13" w:rsidP="00BF2F13">
            <w:pPr>
              <w:jc w:val="center"/>
              <w:rPr>
                <w:sz w:val="12"/>
                <w:szCs w:val="12"/>
              </w:rPr>
            </w:pPr>
            <w:r w:rsidRPr="00BF2F13">
              <w:rPr>
                <w:sz w:val="12"/>
                <w:szCs w:val="12"/>
              </w:rPr>
              <w:t>2</w:t>
            </w:r>
          </w:p>
        </w:tc>
        <w:tc>
          <w:tcPr>
            <w:tcW w:w="325" w:type="dxa"/>
            <w:tcBorders>
              <w:top w:val="nil"/>
              <w:left w:val="nil"/>
              <w:bottom w:val="single" w:sz="4" w:space="0" w:color="auto"/>
              <w:right w:val="single" w:sz="4" w:space="0" w:color="auto"/>
            </w:tcBorders>
            <w:shd w:val="clear" w:color="000000" w:fill="FFFFFF"/>
            <w:noWrap/>
            <w:vAlign w:val="bottom"/>
            <w:hideMark/>
          </w:tcPr>
          <w:p w14:paraId="319C5084" w14:textId="77777777" w:rsidR="00BF2F13" w:rsidRPr="00BF2F13" w:rsidRDefault="00BF2F13" w:rsidP="00BF2F13">
            <w:pPr>
              <w:jc w:val="center"/>
              <w:rPr>
                <w:sz w:val="12"/>
                <w:szCs w:val="12"/>
              </w:rPr>
            </w:pPr>
            <w:r w:rsidRPr="00BF2F13">
              <w:rPr>
                <w:sz w:val="12"/>
                <w:szCs w:val="12"/>
              </w:rPr>
              <w:t>3</w:t>
            </w:r>
          </w:p>
        </w:tc>
        <w:tc>
          <w:tcPr>
            <w:tcW w:w="380" w:type="dxa"/>
            <w:tcBorders>
              <w:top w:val="nil"/>
              <w:left w:val="single" w:sz="8" w:space="0" w:color="auto"/>
              <w:bottom w:val="single" w:sz="4" w:space="0" w:color="auto"/>
              <w:right w:val="single" w:sz="4" w:space="0" w:color="auto"/>
            </w:tcBorders>
            <w:shd w:val="clear" w:color="000000" w:fill="FFFFFF"/>
            <w:noWrap/>
            <w:vAlign w:val="bottom"/>
            <w:hideMark/>
          </w:tcPr>
          <w:p w14:paraId="54C99BEA" w14:textId="77777777" w:rsidR="00BF2F13" w:rsidRPr="00BF2F13" w:rsidRDefault="00BF2F13" w:rsidP="00BF2F13">
            <w:pPr>
              <w:jc w:val="center"/>
              <w:rPr>
                <w:sz w:val="12"/>
                <w:szCs w:val="12"/>
              </w:rPr>
            </w:pPr>
            <w:r w:rsidRPr="00BF2F13">
              <w:rPr>
                <w:sz w:val="12"/>
                <w:szCs w:val="12"/>
              </w:rPr>
              <w:t>4</w:t>
            </w:r>
          </w:p>
        </w:tc>
        <w:tc>
          <w:tcPr>
            <w:tcW w:w="356" w:type="dxa"/>
            <w:tcBorders>
              <w:top w:val="nil"/>
              <w:left w:val="nil"/>
              <w:bottom w:val="single" w:sz="4" w:space="0" w:color="auto"/>
              <w:right w:val="single" w:sz="4" w:space="0" w:color="auto"/>
            </w:tcBorders>
            <w:shd w:val="clear" w:color="000000" w:fill="FFFFFF"/>
            <w:noWrap/>
            <w:vAlign w:val="bottom"/>
            <w:hideMark/>
          </w:tcPr>
          <w:p w14:paraId="556F302E" w14:textId="77777777" w:rsidR="00BF2F13" w:rsidRPr="00BF2F13" w:rsidRDefault="00BF2F13" w:rsidP="00BF2F13">
            <w:pPr>
              <w:jc w:val="center"/>
              <w:rPr>
                <w:sz w:val="12"/>
                <w:szCs w:val="12"/>
              </w:rPr>
            </w:pPr>
            <w:r w:rsidRPr="00BF2F13">
              <w:rPr>
                <w:sz w:val="12"/>
                <w:szCs w:val="12"/>
              </w:rPr>
              <w:t>5</w:t>
            </w:r>
          </w:p>
        </w:tc>
        <w:tc>
          <w:tcPr>
            <w:tcW w:w="372" w:type="dxa"/>
            <w:tcBorders>
              <w:top w:val="nil"/>
              <w:left w:val="nil"/>
              <w:bottom w:val="single" w:sz="4" w:space="0" w:color="auto"/>
              <w:right w:val="single" w:sz="4" w:space="0" w:color="auto"/>
            </w:tcBorders>
            <w:shd w:val="clear" w:color="000000" w:fill="FFFFFF"/>
            <w:noWrap/>
            <w:vAlign w:val="bottom"/>
            <w:hideMark/>
          </w:tcPr>
          <w:p w14:paraId="25983C30" w14:textId="77777777" w:rsidR="00BF2F13" w:rsidRPr="00BF2F13" w:rsidRDefault="00BF2F13" w:rsidP="00BF2F13">
            <w:pPr>
              <w:jc w:val="center"/>
              <w:rPr>
                <w:sz w:val="12"/>
                <w:szCs w:val="12"/>
              </w:rPr>
            </w:pPr>
            <w:r w:rsidRPr="00BF2F13">
              <w:rPr>
                <w:sz w:val="12"/>
                <w:szCs w:val="12"/>
              </w:rPr>
              <w:t>6</w:t>
            </w:r>
          </w:p>
        </w:tc>
        <w:tc>
          <w:tcPr>
            <w:tcW w:w="298" w:type="dxa"/>
            <w:tcBorders>
              <w:top w:val="nil"/>
              <w:left w:val="nil"/>
              <w:bottom w:val="single" w:sz="4" w:space="0" w:color="auto"/>
              <w:right w:val="single" w:sz="4" w:space="0" w:color="auto"/>
            </w:tcBorders>
            <w:shd w:val="clear" w:color="000000" w:fill="FFFFFF"/>
            <w:noWrap/>
            <w:vAlign w:val="bottom"/>
            <w:hideMark/>
          </w:tcPr>
          <w:p w14:paraId="5C49D15B" w14:textId="77777777" w:rsidR="00BF2F13" w:rsidRPr="00BF2F13" w:rsidRDefault="00BF2F13" w:rsidP="00BF2F13">
            <w:pPr>
              <w:jc w:val="center"/>
              <w:rPr>
                <w:sz w:val="12"/>
                <w:szCs w:val="12"/>
              </w:rPr>
            </w:pPr>
            <w:r w:rsidRPr="00BF2F13">
              <w:rPr>
                <w:sz w:val="12"/>
                <w:szCs w:val="12"/>
              </w:rPr>
              <w:t>7</w:t>
            </w:r>
          </w:p>
        </w:tc>
        <w:tc>
          <w:tcPr>
            <w:tcW w:w="285" w:type="dxa"/>
            <w:tcBorders>
              <w:top w:val="nil"/>
              <w:left w:val="nil"/>
              <w:bottom w:val="single" w:sz="4" w:space="0" w:color="auto"/>
              <w:right w:val="single" w:sz="4" w:space="0" w:color="auto"/>
            </w:tcBorders>
            <w:shd w:val="clear" w:color="000000" w:fill="FFFFFF"/>
            <w:noWrap/>
            <w:vAlign w:val="bottom"/>
            <w:hideMark/>
          </w:tcPr>
          <w:p w14:paraId="16F17AAF" w14:textId="77777777" w:rsidR="00BF2F13" w:rsidRPr="00BF2F13" w:rsidRDefault="00BF2F13" w:rsidP="00BF2F13">
            <w:pPr>
              <w:jc w:val="center"/>
              <w:rPr>
                <w:sz w:val="12"/>
                <w:szCs w:val="12"/>
              </w:rPr>
            </w:pPr>
            <w:r w:rsidRPr="00BF2F13">
              <w:rPr>
                <w:sz w:val="12"/>
                <w:szCs w:val="12"/>
              </w:rPr>
              <w:t>8</w:t>
            </w:r>
          </w:p>
        </w:tc>
        <w:tc>
          <w:tcPr>
            <w:tcW w:w="298" w:type="dxa"/>
            <w:tcBorders>
              <w:top w:val="nil"/>
              <w:left w:val="nil"/>
              <w:bottom w:val="single" w:sz="4" w:space="0" w:color="auto"/>
              <w:right w:val="single" w:sz="4" w:space="0" w:color="auto"/>
            </w:tcBorders>
            <w:shd w:val="clear" w:color="000000" w:fill="FFFFFF"/>
            <w:noWrap/>
            <w:vAlign w:val="bottom"/>
            <w:hideMark/>
          </w:tcPr>
          <w:p w14:paraId="48FC5142" w14:textId="77777777" w:rsidR="00BF2F13" w:rsidRPr="00BF2F13" w:rsidRDefault="00BF2F13" w:rsidP="00BF2F13">
            <w:pPr>
              <w:jc w:val="center"/>
              <w:rPr>
                <w:sz w:val="12"/>
                <w:szCs w:val="12"/>
              </w:rPr>
            </w:pPr>
            <w:r w:rsidRPr="00BF2F13">
              <w:rPr>
                <w:sz w:val="12"/>
                <w:szCs w:val="12"/>
              </w:rPr>
              <w:t>9</w:t>
            </w:r>
          </w:p>
        </w:tc>
        <w:tc>
          <w:tcPr>
            <w:tcW w:w="382" w:type="dxa"/>
            <w:tcBorders>
              <w:top w:val="single" w:sz="4" w:space="0" w:color="auto"/>
              <w:left w:val="nil"/>
              <w:bottom w:val="single" w:sz="4" w:space="0" w:color="auto"/>
              <w:right w:val="single" w:sz="4" w:space="0" w:color="auto"/>
            </w:tcBorders>
            <w:shd w:val="clear" w:color="000000" w:fill="FFFFFF"/>
            <w:noWrap/>
            <w:vAlign w:val="bottom"/>
            <w:hideMark/>
          </w:tcPr>
          <w:p w14:paraId="12C627F9" w14:textId="77777777" w:rsidR="00BF2F13" w:rsidRPr="00BF2F13" w:rsidRDefault="00BF2F13" w:rsidP="00BF2F13">
            <w:pPr>
              <w:jc w:val="center"/>
              <w:rPr>
                <w:i/>
                <w:iCs/>
                <w:color w:val="000000"/>
                <w:sz w:val="12"/>
                <w:szCs w:val="12"/>
              </w:rPr>
            </w:pPr>
            <w:r w:rsidRPr="00BF2F13">
              <w:rPr>
                <w:i/>
                <w:iCs/>
                <w:color w:val="000000"/>
                <w:sz w:val="12"/>
                <w:szCs w:val="12"/>
              </w:rPr>
              <w:t>10</w:t>
            </w:r>
          </w:p>
        </w:tc>
        <w:tc>
          <w:tcPr>
            <w:tcW w:w="388" w:type="dxa"/>
            <w:tcBorders>
              <w:top w:val="single" w:sz="4" w:space="0" w:color="auto"/>
              <w:left w:val="nil"/>
              <w:bottom w:val="single" w:sz="4" w:space="0" w:color="auto"/>
              <w:right w:val="single" w:sz="4" w:space="0" w:color="auto"/>
            </w:tcBorders>
            <w:shd w:val="clear" w:color="000000" w:fill="FFFFFF"/>
            <w:noWrap/>
            <w:vAlign w:val="bottom"/>
            <w:hideMark/>
          </w:tcPr>
          <w:p w14:paraId="56F82A83" w14:textId="77777777" w:rsidR="00BF2F13" w:rsidRPr="00BF2F13" w:rsidRDefault="00BF2F13" w:rsidP="00BF2F13">
            <w:pPr>
              <w:jc w:val="center"/>
              <w:rPr>
                <w:i/>
                <w:iCs/>
                <w:color w:val="000000"/>
                <w:sz w:val="12"/>
                <w:szCs w:val="12"/>
              </w:rPr>
            </w:pPr>
            <w:r w:rsidRPr="00BF2F13">
              <w:rPr>
                <w:i/>
                <w:iCs/>
                <w:color w:val="000000"/>
                <w:sz w:val="12"/>
                <w:szCs w:val="12"/>
              </w:rPr>
              <w:t>11</w:t>
            </w:r>
          </w:p>
        </w:tc>
        <w:tc>
          <w:tcPr>
            <w:tcW w:w="380" w:type="dxa"/>
            <w:tcBorders>
              <w:top w:val="single" w:sz="4" w:space="0" w:color="auto"/>
              <w:left w:val="nil"/>
              <w:bottom w:val="single" w:sz="4" w:space="0" w:color="auto"/>
              <w:right w:val="single" w:sz="4" w:space="0" w:color="auto"/>
            </w:tcBorders>
            <w:shd w:val="clear" w:color="000000" w:fill="FFFFFF"/>
            <w:noWrap/>
            <w:vAlign w:val="bottom"/>
            <w:hideMark/>
          </w:tcPr>
          <w:p w14:paraId="0983C021" w14:textId="77777777" w:rsidR="00BF2F13" w:rsidRPr="00BF2F13" w:rsidRDefault="00BF2F13" w:rsidP="00BF2F13">
            <w:pPr>
              <w:jc w:val="center"/>
              <w:rPr>
                <w:color w:val="000000"/>
                <w:sz w:val="12"/>
                <w:szCs w:val="12"/>
              </w:rPr>
            </w:pPr>
            <w:r w:rsidRPr="00BF2F13">
              <w:rPr>
                <w:color w:val="000000"/>
                <w:sz w:val="12"/>
                <w:szCs w:val="12"/>
              </w:rPr>
              <w:t>12</w:t>
            </w:r>
          </w:p>
        </w:tc>
        <w:tc>
          <w:tcPr>
            <w:tcW w:w="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6E71FB" w14:textId="77777777" w:rsidR="00BF2F13" w:rsidRPr="00BF2F13" w:rsidRDefault="00BF2F13" w:rsidP="00BF2F13">
            <w:pPr>
              <w:jc w:val="center"/>
              <w:rPr>
                <w:i/>
                <w:iCs/>
                <w:color w:val="000000"/>
                <w:sz w:val="12"/>
                <w:szCs w:val="12"/>
              </w:rPr>
            </w:pPr>
            <w:r w:rsidRPr="00BF2F13">
              <w:rPr>
                <w:i/>
                <w:iCs/>
                <w:color w:val="000000"/>
                <w:sz w:val="12"/>
                <w:szCs w:val="12"/>
              </w:rPr>
              <w:t>13</w:t>
            </w:r>
          </w:p>
        </w:tc>
        <w:tc>
          <w:tcPr>
            <w:tcW w:w="400" w:type="dxa"/>
            <w:tcBorders>
              <w:top w:val="single" w:sz="4" w:space="0" w:color="auto"/>
              <w:left w:val="nil"/>
              <w:bottom w:val="single" w:sz="4" w:space="0" w:color="auto"/>
              <w:right w:val="single" w:sz="4" w:space="0" w:color="auto"/>
            </w:tcBorders>
            <w:shd w:val="clear" w:color="000000" w:fill="FFFFFF"/>
            <w:noWrap/>
            <w:vAlign w:val="bottom"/>
            <w:hideMark/>
          </w:tcPr>
          <w:p w14:paraId="0E17624F" w14:textId="77777777" w:rsidR="00BF2F13" w:rsidRPr="00BF2F13" w:rsidRDefault="00BF2F13" w:rsidP="00BF2F13">
            <w:pPr>
              <w:jc w:val="center"/>
              <w:rPr>
                <w:i/>
                <w:iCs/>
                <w:color w:val="000000"/>
                <w:sz w:val="12"/>
                <w:szCs w:val="12"/>
              </w:rPr>
            </w:pPr>
            <w:r w:rsidRPr="00BF2F13">
              <w:rPr>
                <w:i/>
                <w:iCs/>
                <w:color w:val="000000"/>
                <w:sz w:val="12"/>
                <w:szCs w:val="12"/>
              </w:rPr>
              <w:t>14</w:t>
            </w:r>
          </w:p>
        </w:tc>
        <w:tc>
          <w:tcPr>
            <w:tcW w:w="400" w:type="dxa"/>
            <w:tcBorders>
              <w:top w:val="single" w:sz="4" w:space="0" w:color="auto"/>
              <w:left w:val="nil"/>
              <w:bottom w:val="single" w:sz="4" w:space="0" w:color="auto"/>
              <w:right w:val="single" w:sz="4" w:space="0" w:color="auto"/>
            </w:tcBorders>
            <w:shd w:val="clear" w:color="000000" w:fill="FFFFFF"/>
            <w:noWrap/>
            <w:vAlign w:val="bottom"/>
            <w:hideMark/>
          </w:tcPr>
          <w:p w14:paraId="3223260D" w14:textId="77777777" w:rsidR="00BF2F13" w:rsidRPr="00BF2F13" w:rsidRDefault="00BF2F13" w:rsidP="00BF2F13">
            <w:pPr>
              <w:jc w:val="center"/>
              <w:rPr>
                <w:i/>
                <w:iCs/>
                <w:color w:val="000000"/>
                <w:sz w:val="12"/>
                <w:szCs w:val="12"/>
              </w:rPr>
            </w:pPr>
            <w:r w:rsidRPr="00BF2F13">
              <w:rPr>
                <w:i/>
                <w:iCs/>
                <w:color w:val="000000"/>
                <w:sz w:val="12"/>
                <w:szCs w:val="12"/>
              </w:rPr>
              <w:t>15</w:t>
            </w:r>
          </w:p>
        </w:tc>
        <w:tc>
          <w:tcPr>
            <w:tcW w:w="400" w:type="dxa"/>
            <w:tcBorders>
              <w:top w:val="single" w:sz="4" w:space="0" w:color="auto"/>
              <w:left w:val="nil"/>
              <w:bottom w:val="single" w:sz="4" w:space="0" w:color="auto"/>
              <w:right w:val="single" w:sz="4" w:space="0" w:color="auto"/>
            </w:tcBorders>
            <w:shd w:val="clear" w:color="000000" w:fill="FFFFFF"/>
            <w:noWrap/>
            <w:vAlign w:val="bottom"/>
            <w:hideMark/>
          </w:tcPr>
          <w:p w14:paraId="097780CA" w14:textId="77777777" w:rsidR="00BF2F13" w:rsidRPr="00BF2F13" w:rsidRDefault="00BF2F13" w:rsidP="00BF2F13">
            <w:pPr>
              <w:jc w:val="center"/>
              <w:rPr>
                <w:i/>
                <w:iCs/>
                <w:color w:val="000000"/>
                <w:sz w:val="12"/>
                <w:szCs w:val="12"/>
              </w:rPr>
            </w:pPr>
            <w:r w:rsidRPr="00BF2F13">
              <w:rPr>
                <w:i/>
                <w:iCs/>
                <w:color w:val="000000"/>
                <w:sz w:val="12"/>
                <w:szCs w:val="12"/>
              </w:rPr>
              <w:t>16</w:t>
            </w:r>
          </w:p>
        </w:tc>
        <w:tc>
          <w:tcPr>
            <w:tcW w:w="400" w:type="dxa"/>
            <w:tcBorders>
              <w:top w:val="single" w:sz="4" w:space="0" w:color="auto"/>
              <w:left w:val="nil"/>
              <w:bottom w:val="single" w:sz="4" w:space="0" w:color="auto"/>
              <w:right w:val="single" w:sz="4" w:space="0" w:color="auto"/>
            </w:tcBorders>
            <w:shd w:val="clear" w:color="000000" w:fill="FFFFFF"/>
            <w:noWrap/>
            <w:vAlign w:val="bottom"/>
            <w:hideMark/>
          </w:tcPr>
          <w:p w14:paraId="48948479" w14:textId="77777777" w:rsidR="00BF2F13" w:rsidRPr="00BF2F13" w:rsidRDefault="00BF2F13" w:rsidP="00BF2F13">
            <w:pPr>
              <w:jc w:val="center"/>
              <w:rPr>
                <w:i/>
                <w:iCs/>
                <w:color w:val="000000"/>
                <w:sz w:val="12"/>
                <w:szCs w:val="12"/>
              </w:rPr>
            </w:pPr>
            <w:r w:rsidRPr="00BF2F13">
              <w:rPr>
                <w:i/>
                <w:iCs/>
                <w:color w:val="000000"/>
                <w:sz w:val="12"/>
                <w:szCs w:val="12"/>
              </w:rPr>
              <w:t>17</w:t>
            </w:r>
          </w:p>
        </w:tc>
        <w:tc>
          <w:tcPr>
            <w:tcW w:w="400" w:type="dxa"/>
            <w:tcBorders>
              <w:top w:val="single" w:sz="4" w:space="0" w:color="auto"/>
              <w:left w:val="nil"/>
              <w:bottom w:val="single" w:sz="4" w:space="0" w:color="auto"/>
              <w:right w:val="single" w:sz="4" w:space="0" w:color="auto"/>
            </w:tcBorders>
            <w:shd w:val="clear" w:color="000000" w:fill="FFFFFF"/>
            <w:noWrap/>
            <w:vAlign w:val="bottom"/>
            <w:hideMark/>
          </w:tcPr>
          <w:p w14:paraId="04AAED8D" w14:textId="77777777" w:rsidR="00BF2F13" w:rsidRPr="00BF2F13" w:rsidRDefault="00BF2F13" w:rsidP="00BF2F13">
            <w:pPr>
              <w:jc w:val="center"/>
              <w:rPr>
                <w:i/>
                <w:iCs/>
                <w:color w:val="000000"/>
                <w:sz w:val="12"/>
                <w:szCs w:val="12"/>
              </w:rPr>
            </w:pPr>
            <w:r w:rsidRPr="00BF2F13">
              <w:rPr>
                <w:i/>
                <w:iCs/>
                <w:color w:val="000000"/>
                <w:sz w:val="12"/>
                <w:szCs w:val="12"/>
              </w:rPr>
              <w:t>18</w:t>
            </w:r>
          </w:p>
        </w:tc>
        <w:tc>
          <w:tcPr>
            <w:tcW w:w="337" w:type="dxa"/>
            <w:tcBorders>
              <w:top w:val="single" w:sz="4" w:space="0" w:color="auto"/>
              <w:left w:val="nil"/>
              <w:bottom w:val="single" w:sz="4" w:space="0" w:color="auto"/>
              <w:right w:val="single" w:sz="4" w:space="0" w:color="auto"/>
            </w:tcBorders>
            <w:shd w:val="clear" w:color="000000" w:fill="FFFFFF"/>
            <w:noWrap/>
            <w:vAlign w:val="bottom"/>
            <w:hideMark/>
          </w:tcPr>
          <w:p w14:paraId="2C67FAAA" w14:textId="77777777" w:rsidR="00BF2F13" w:rsidRPr="00BF2F13" w:rsidRDefault="00BF2F13" w:rsidP="00BF2F13">
            <w:pPr>
              <w:jc w:val="center"/>
              <w:rPr>
                <w:i/>
                <w:iCs/>
                <w:color w:val="000000"/>
                <w:sz w:val="12"/>
                <w:szCs w:val="12"/>
              </w:rPr>
            </w:pPr>
            <w:r w:rsidRPr="00BF2F13">
              <w:rPr>
                <w:i/>
                <w:iCs/>
                <w:color w:val="000000"/>
                <w:sz w:val="12"/>
                <w:szCs w:val="12"/>
              </w:rPr>
              <w:t>19</w:t>
            </w:r>
          </w:p>
        </w:tc>
        <w:tc>
          <w:tcPr>
            <w:tcW w:w="270" w:type="dxa"/>
            <w:tcBorders>
              <w:top w:val="single" w:sz="4" w:space="0" w:color="auto"/>
              <w:left w:val="nil"/>
              <w:bottom w:val="single" w:sz="4" w:space="0" w:color="auto"/>
              <w:right w:val="single" w:sz="8" w:space="0" w:color="auto"/>
            </w:tcBorders>
            <w:shd w:val="clear" w:color="000000" w:fill="FFFFFF"/>
            <w:noWrap/>
            <w:vAlign w:val="bottom"/>
            <w:hideMark/>
          </w:tcPr>
          <w:p w14:paraId="2C080754" w14:textId="77777777" w:rsidR="00BF2F13" w:rsidRPr="00BF2F13" w:rsidRDefault="00BF2F13" w:rsidP="00BF2F13">
            <w:pPr>
              <w:jc w:val="center"/>
              <w:rPr>
                <w:color w:val="000000"/>
                <w:sz w:val="12"/>
                <w:szCs w:val="12"/>
              </w:rPr>
            </w:pPr>
            <w:r w:rsidRPr="00BF2F13">
              <w:rPr>
                <w:color w:val="000000"/>
                <w:sz w:val="12"/>
                <w:szCs w:val="12"/>
              </w:rPr>
              <w:t>20</w:t>
            </w:r>
          </w:p>
        </w:tc>
        <w:tc>
          <w:tcPr>
            <w:tcW w:w="11" w:type="dxa"/>
            <w:vAlign w:val="center"/>
            <w:hideMark/>
          </w:tcPr>
          <w:p w14:paraId="4B0DE480" w14:textId="77777777" w:rsidR="00BF2F13" w:rsidRPr="00BF2F13" w:rsidRDefault="00BF2F13" w:rsidP="00BF2F13">
            <w:pPr>
              <w:rPr>
                <w:sz w:val="12"/>
                <w:szCs w:val="12"/>
              </w:rPr>
            </w:pPr>
          </w:p>
        </w:tc>
      </w:tr>
      <w:tr w:rsidR="00BF2F13" w:rsidRPr="00BF2F13" w14:paraId="2F9E2570" w14:textId="77777777" w:rsidTr="00BD168F">
        <w:trPr>
          <w:trHeight w:val="375"/>
          <w:jc w:val="center"/>
        </w:trPr>
        <w:tc>
          <w:tcPr>
            <w:tcW w:w="19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0461EDAD" w14:textId="77777777" w:rsidR="00BF2F13" w:rsidRPr="00BF2F13" w:rsidRDefault="00BF2F13" w:rsidP="00BF2F13">
            <w:pPr>
              <w:jc w:val="right"/>
              <w:rPr>
                <w:sz w:val="12"/>
                <w:szCs w:val="12"/>
              </w:rPr>
            </w:pPr>
            <w:r w:rsidRPr="00BF2F13">
              <w:rPr>
                <w:sz w:val="12"/>
                <w:szCs w:val="12"/>
              </w:rPr>
              <w:t>1</w:t>
            </w:r>
          </w:p>
        </w:tc>
        <w:tc>
          <w:tcPr>
            <w:tcW w:w="1820" w:type="dxa"/>
            <w:tcBorders>
              <w:top w:val="single" w:sz="8" w:space="0" w:color="auto"/>
              <w:left w:val="nil"/>
              <w:bottom w:val="single" w:sz="4" w:space="0" w:color="auto"/>
              <w:right w:val="single" w:sz="4" w:space="0" w:color="auto"/>
            </w:tcBorders>
            <w:shd w:val="clear" w:color="000000" w:fill="FFFFFF"/>
            <w:noWrap/>
            <w:vAlign w:val="bottom"/>
            <w:hideMark/>
          </w:tcPr>
          <w:p w14:paraId="3BE7AE89" w14:textId="77777777" w:rsidR="00BF2F13" w:rsidRPr="00BF2F13" w:rsidRDefault="00BF2F13" w:rsidP="00BF2F13">
            <w:pPr>
              <w:rPr>
                <w:b/>
                <w:bCs/>
                <w:sz w:val="12"/>
                <w:szCs w:val="12"/>
              </w:rPr>
            </w:pPr>
            <w:r w:rsidRPr="00BF2F13">
              <w:rPr>
                <w:b/>
                <w:bCs/>
                <w:sz w:val="12"/>
                <w:szCs w:val="12"/>
              </w:rPr>
              <w:t>Количество котельных</w:t>
            </w:r>
          </w:p>
        </w:tc>
        <w:tc>
          <w:tcPr>
            <w:tcW w:w="196" w:type="dxa"/>
            <w:tcBorders>
              <w:top w:val="single" w:sz="8" w:space="0" w:color="auto"/>
              <w:left w:val="nil"/>
              <w:bottom w:val="single" w:sz="4" w:space="0" w:color="auto"/>
              <w:right w:val="single" w:sz="4" w:space="0" w:color="auto"/>
            </w:tcBorders>
            <w:shd w:val="clear" w:color="000000" w:fill="FFFFFF"/>
            <w:noWrap/>
            <w:vAlign w:val="bottom"/>
            <w:hideMark/>
          </w:tcPr>
          <w:p w14:paraId="421F8973" w14:textId="77777777" w:rsidR="00BF2F13" w:rsidRPr="00BF2F13" w:rsidRDefault="00BF2F13" w:rsidP="00BF2F13">
            <w:pPr>
              <w:rPr>
                <w:sz w:val="12"/>
                <w:szCs w:val="12"/>
              </w:rPr>
            </w:pPr>
            <w:r w:rsidRPr="00BF2F13">
              <w:rPr>
                <w:sz w:val="12"/>
                <w:szCs w:val="12"/>
              </w:rPr>
              <w:t> </w:t>
            </w:r>
          </w:p>
        </w:tc>
        <w:tc>
          <w:tcPr>
            <w:tcW w:w="196" w:type="dxa"/>
            <w:tcBorders>
              <w:top w:val="single" w:sz="8" w:space="0" w:color="auto"/>
              <w:left w:val="nil"/>
              <w:bottom w:val="single" w:sz="4" w:space="0" w:color="auto"/>
              <w:right w:val="single" w:sz="4" w:space="0" w:color="auto"/>
            </w:tcBorders>
            <w:shd w:val="clear" w:color="000000" w:fill="FFFFFF"/>
            <w:noWrap/>
            <w:vAlign w:val="bottom"/>
            <w:hideMark/>
          </w:tcPr>
          <w:p w14:paraId="4EE8C5C9" w14:textId="77777777" w:rsidR="00BF2F13" w:rsidRPr="00BF2F13" w:rsidRDefault="00BF2F13" w:rsidP="00BF2F13">
            <w:pPr>
              <w:rPr>
                <w:sz w:val="12"/>
                <w:szCs w:val="12"/>
              </w:rPr>
            </w:pPr>
            <w:r w:rsidRPr="00BF2F13">
              <w:rPr>
                <w:sz w:val="12"/>
                <w:szCs w:val="12"/>
              </w:rPr>
              <w:t> </w:t>
            </w:r>
          </w:p>
        </w:tc>
        <w:tc>
          <w:tcPr>
            <w:tcW w:w="804" w:type="dxa"/>
            <w:tcBorders>
              <w:top w:val="single" w:sz="8" w:space="0" w:color="auto"/>
              <w:left w:val="nil"/>
              <w:bottom w:val="single" w:sz="4" w:space="0" w:color="auto"/>
              <w:right w:val="single" w:sz="4" w:space="0" w:color="auto"/>
            </w:tcBorders>
            <w:shd w:val="clear" w:color="000000" w:fill="FFFFFF"/>
            <w:noWrap/>
            <w:vAlign w:val="bottom"/>
            <w:hideMark/>
          </w:tcPr>
          <w:p w14:paraId="52F89506" w14:textId="77777777" w:rsidR="00BF2F13" w:rsidRPr="00BF2F13" w:rsidRDefault="00BF2F13" w:rsidP="00BF2F13">
            <w:pPr>
              <w:rPr>
                <w:sz w:val="12"/>
                <w:szCs w:val="12"/>
              </w:rPr>
            </w:pPr>
            <w:r w:rsidRPr="00BF2F13">
              <w:rPr>
                <w:sz w:val="12"/>
                <w:szCs w:val="12"/>
              </w:rPr>
              <w:t> </w:t>
            </w:r>
          </w:p>
        </w:tc>
        <w:tc>
          <w:tcPr>
            <w:tcW w:w="325" w:type="dxa"/>
            <w:tcBorders>
              <w:top w:val="single" w:sz="8" w:space="0" w:color="auto"/>
              <w:left w:val="nil"/>
              <w:bottom w:val="single" w:sz="4" w:space="0" w:color="auto"/>
              <w:right w:val="single" w:sz="4" w:space="0" w:color="auto"/>
            </w:tcBorders>
            <w:shd w:val="clear" w:color="000000" w:fill="FFFFFF"/>
            <w:noWrap/>
            <w:vAlign w:val="bottom"/>
            <w:hideMark/>
          </w:tcPr>
          <w:p w14:paraId="2579DB53" w14:textId="77777777" w:rsidR="00BF2F13" w:rsidRPr="00BF2F13" w:rsidRDefault="00BF2F13" w:rsidP="00BF2F13">
            <w:pPr>
              <w:rPr>
                <w:sz w:val="12"/>
                <w:szCs w:val="12"/>
              </w:rPr>
            </w:pPr>
            <w:r w:rsidRPr="00BF2F13">
              <w:rPr>
                <w:sz w:val="12"/>
                <w:szCs w:val="12"/>
              </w:rPr>
              <w:t> </w:t>
            </w:r>
          </w:p>
        </w:tc>
        <w:tc>
          <w:tcPr>
            <w:tcW w:w="380"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4EDFD851" w14:textId="77777777" w:rsidR="00BF2F13" w:rsidRPr="00BF2F13" w:rsidRDefault="00BF2F13" w:rsidP="00BF2F13">
            <w:pPr>
              <w:jc w:val="center"/>
              <w:rPr>
                <w:sz w:val="12"/>
                <w:szCs w:val="12"/>
              </w:rPr>
            </w:pPr>
            <w:r w:rsidRPr="00BF2F13">
              <w:rPr>
                <w:sz w:val="12"/>
                <w:szCs w:val="12"/>
              </w:rPr>
              <w:t>9</w:t>
            </w:r>
          </w:p>
        </w:tc>
        <w:tc>
          <w:tcPr>
            <w:tcW w:w="356" w:type="dxa"/>
            <w:tcBorders>
              <w:top w:val="single" w:sz="8" w:space="0" w:color="auto"/>
              <w:left w:val="nil"/>
              <w:bottom w:val="single" w:sz="4" w:space="0" w:color="auto"/>
              <w:right w:val="single" w:sz="4" w:space="0" w:color="auto"/>
            </w:tcBorders>
            <w:shd w:val="clear" w:color="000000" w:fill="DDEBF7"/>
            <w:noWrap/>
            <w:vAlign w:val="bottom"/>
            <w:hideMark/>
          </w:tcPr>
          <w:p w14:paraId="7C7A7B1B" w14:textId="77777777" w:rsidR="00BF2F13" w:rsidRPr="00BF2F13" w:rsidRDefault="00BF2F13" w:rsidP="00BF2F13">
            <w:pPr>
              <w:jc w:val="center"/>
              <w:rPr>
                <w:sz w:val="12"/>
                <w:szCs w:val="12"/>
              </w:rPr>
            </w:pPr>
            <w:r w:rsidRPr="00BF2F13">
              <w:rPr>
                <w:sz w:val="12"/>
                <w:szCs w:val="12"/>
              </w:rPr>
              <w:t>1</w:t>
            </w:r>
          </w:p>
        </w:tc>
        <w:tc>
          <w:tcPr>
            <w:tcW w:w="372" w:type="dxa"/>
            <w:tcBorders>
              <w:top w:val="single" w:sz="8" w:space="0" w:color="auto"/>
              <w:left w:val="nil"/>
              <w:bottom w:val="single" w:sz="4" w:space="0" w:color="auto"/>
              <w:right w:val="single" w:sz="4" w:space="0" w:color="auto"/>
            </w:tcBorders>
            <w:shd w:val="clear" w:color="000000" w:fill="DDEBF7"/>
            <w:noWrap/>
            <w:vAlign w:val="bottom"/>
            <w:hideMark/>
          </w:tcPr>
          <w:p w14:paraId="01D1B94B" w14:textId="77777777" w:rsidR="00BF2F13" w:rsidRPr="00BF2F13" w:rsidRDefault="00BF2F13" w:rsidP="00BF2F13">
            <w:pPr>
              <w:jc w:val="center"/>
              <w:rPr>
                <w:sz w:val="12"/>
                <w:szCs w:val="12"/>
              </w:rPr>
            </w:pPr>
            <w:r w:rsidRPr="00BF2F13">
              <w:rPr>
                <w:sz w:val="12"/>
                <w:szCs w:val="12"/>
              </w:rPr>
              <w:t>10</w:t>
            </w:r>
          </w:p>
        </w:tc>
        <w:tc>
          <w:tcPr>
            <w:tcW w:w="298" w:type="dxa"/>
            <w:tcBorders>
              <w:top w:val="single" w:sz="8" w:space="0" w:color="auto"/>
              <w:left w:val="nil"/>
              <w:bottom w:val="single" w:sz="4" w:space="0" w:color="auto"/>
              <w:right w:val="single" w:sz="4" w:space="0" w:color="auto"/>
            </w:tcBorders>
            <w:shd w:val="clear" w:color="000000" w:fill="DDEBF7"/>
            <w:noWrap/>
            <w:vAlign w:val="bottom"/>
            <w:hideMark/>
          </w:tcPr>
          <w:p w14:paraId="65BE16BC" w14:textId="77777777" w:rsidR="00BF2F13" w:rsidRPr="00BF2F13" w:rsidRDefault="00BF2F13" w:rsidP="00BF2F13">
            <w:pPr>
              <w:jc w:val="center"/>
              <w:rPr>
                <w:sz w:val="12"/>
                <w:szCs w:val="12"/>
              </w:rPr>
            </w:pPr>
            <w:r w:rsidRPr="00BF2F13">
              <w:rPr>
                <w:sz w:val="12"/>
                <w:szCs w:val="12"/>
              </w:rPr>
              <w:t>9</w:t>
            </w:r>
          </w:p>
        </w:tc>
        <w:tc>
          <w:tcPr>
            <w:tcW w:w="285" w:type="dxa"/>
            <w:tcBorders>
              <w:top w:val="single" w:sz="8" w:space="0" w:color="auto"/>
              <w:left w:val="nil"/>
              <w:bottom w:val="single" w:sz="4" w:space="0" w:color="auto"/>
              <w:right w:val="single" w:sz="4" w:space="0" w:color="auto"/>
            </w:tcBorders>
            <w:shd w:val="clear" w:color="000000" w:fill="DDEBF7"/>
            <w:noWrap/>
            <w:vAlign w:val="bottom"/>
            <w:hideMark/>
          </w:tcPr>
          <w:p w14:paraId="487B15BF" w14:textId="77777777" w:rsidR="00BF2F13" w:rsidRPr="00BF2F13" w:rsidRDefault="00BF2F13" w:rsidP="00BF2F13">
            <w:pPr>
              <w:jc w:val="center"/>
              <w:rPr>
                <w:sz w:val="12"/>
                <w:szCs w:val="12"/>
              </w:rPr>
            </w:pPr>
            <w:r w:rsidRPr="00BF2F13">
              <w:rPr>
                <w:sz w:val="12"/>
                <w:szCs w:val="12"/>
              </w:rPr>
              <w:t>1</w:t>
            </w:r>
          </w:p>
        </w:tc>
        <w:tc>
          <w:tcPr>
            <w:tcW w:w="298" w:type="dxa"/>
            <w:tcBorders>
              <w:top w:val="single" w:sz="8" w:space="0" w:color="auto"/>
              <w:left w:val="nil"/>
              <w:bottom w:val="single" w:sz="4" w:space="0" w:color="auto"/>
              <w:right w:val="single" w:sz="4" w:space="0" w:color="auto"/>
            </w:tcBorders>
            <w:shd w:val="clear" w:color="000000" w:fill="DDEBF7"/>
            <w:noWrap/>
            <w:vAlign w:val="bottom"/>
            <w:hideMark/>
          </w:tcPr>
          <w:p w14:paraId="34FE1D00" w14:textId="77777777" w:rsidR="00BF2F13" w:rsidRPr="00BF2F13" w:rsidRDefault="00BF2F13" w:rsidP="00BF2F13">
            <w:pPr>
              <w:jc w:val="center"/>
              <w:rPr>
                <w:sz w:val="12"/>
                <w:szCs w:val="12"/>
              </w:rPr>
            </w:pPr>
            <w:r w:rsidRPr="00BF2F13">
              <w:rPr>
                <w:sz w:val="12"/>
                <w:szCs w:val="12"/>
              </w:rPr>
              <w:t>10</w:t>
            </w:r>
          </w:p>
        </w:tc>
        <w:tc>
          <w:tcPr>
            <w:tcW w:w="382" w:type="dxa"/>
            <w:tcBorders>
              <w:top w:val="single" w:sz="8" w:space="0" w:color="auto"/>
              <w:left w:val="nil"/>
              <w:bottom w:val="single" w:sz="4" w:space="0" w:color="auto"/>
              <w:right w:val="single" w:sz="4" w:space="0" w:color="auto"/>
            </w:tcBorders>
            <w:shd w:val="clear" w:color="000000" w:fill="DDEBF7"/>
            <w:noWrap/>
            <w:vAlign w:val="bottom"/>
            <w:hideMark/>
          </w:tcPr>
          <w:p w14:paraId="13AB4FF6" w14:textId="77777777" w:rsidR="00BF2F13" w:rsidRPr="00BF2F13" w:rsidRDefault="00BF2F13" w:rsidP="00BF2F13">
            <w:pPr>
              <w:jc w:val="center"/>
              <w:rPr>
                <w:i/>
                <w:iCs/>
                <w:color w:val="000000"/>
                <w:sz w:val="12"/>
                <w:szCs w:val="12"/>
              </w:rPr>
            </w:pPr>
            <w:r w:rsidRPr="00BF2F13">
              <w:rPr>
                <w:i/>
                <w:iCs/>
                <w:color w:val="000000"/>
                <w:sz w:val="12"/>
                <w:szCs w:val="12"/>
              </w:rPr>
              <w:t>9</w:t>
            </w:r>
          </w:p>
        </w:tc>
        <w:tc>
          <w:tcPr>
            <w:tcW w:w="388" w:type="dxa"/>
            <w:tcBorders>
              <w:top w:val="single" w:sz="8" w:space="0" w:color="auto"/>
              <w:left w:val="nil"/>
              <w:bottom w:val="single" w:sz="4" w:space="0" w:color="auto"/>
              <w:right w:val="single" w:sz="4" w:space="0" w:color="auto"/>
            </w:tcBorders>
            <w:shd w:val="clear" w:color="000000" w:fill="DDEBF7"/>
            <w:noWrap/>
            <w:vAlign w:val="bottom"/>
            <w:hideMark/>
          </w:tcPr>
          <w:p w14:paraId="2E27445E" w14:textId="77777777" w:rsidR="00BF2F13" w:rsidRPr="00BF2F13" w:rsidRDefault="00BF2F13" w:rsidP="00BF2F13">
            <w:pPr>
              <w:jc w:val="center"/>
              <w:rPr>
                <w:i/>
                <w:iCs/>
                <w:color w:val="000000"/>
                <w:sz w:val="12"/>
                <w:szCs w:val="12"/>
              </w:rPr>
            </w:pPr>
            <w:r w:rsidRPr="00BF2F13">
              <w:rPr>
                <w:i/>
                <w:iCs/>
                <w:color w:val="000000"/>
                <w:sz w:val="12"/>
                <w:szCs w:val="12"/>
              </w:rPr>
              <w:t>1</w:t>
            </w:r>
          </w:p>
        </w:tc>
        <w:tc>
          <w:tcPr>
            <w:tcW w:w="380" w:type="dxa"/>
            <w:tcBorders>
              <w:top w:val="single" w:sz="8" w:space="0" w:color="auto"/>
              <w:left w:val="nil"/>
              <w:bottom w:val="single" w:sz="4" w:space="0" w:color="auto"/>
              <w:right w:val="single" w:sz="4" w:space="0" w:color="auto"/>
            </w:tcBorders>
            <w:shd w:val="clear" w:color="000000" w:fill="DDEBF7"/>
            <w:noWrap/>
            <w:vAlign w:val="bottom"/>
            <w:hideMark/>
          </w:tcPr>
          <w:p w14:paraId="3376A63D" w14:textId="77777777" w:rsidR="00BF2F13" w:rsidRPr="00BF2F13" w:rsidRDefault="00BF2F13" w:rsidP="00BF2F13">
            <w:pPr>
              <w:jc w:val="center"/>
              <w:rPr>
                <w:color w:val="000000"/>
                <w:sz w:val="12"/>
                <w:szCs w:val="12"/>
              </w:rPr>
            </w:pPr>
            <w:r w:rsidRPr="00BF2F13">
              <w:rPr>
                <w:color w:val="000000"/>
                <w:sz w:val="12"/>
                <w:szCs w:val="12"/>
              </w:rPr>
              <w:t>10</w:t>
            </w:r>
          </w:p>
        </w:tc>
        <w:tc>
          <w:tcPr>
            <w:tcW w:w="400" w:type="dxa"/>
            <w:tcBorders>
              <w:top w:val="single" w:sz="8" w:space="0" w:color="auto"/>
              <w:left w:val="single" w:sz="4" w:space="0" w:color="auto"/>
              <w:bottom w:val="single" w:sz="4" w:space="0" w:color="auto"/>
              <w:right w:val="single" w:sz="4" w:space="0" w:color="auto"/>
            </w:tcBorders>
            <w:shd w:val="clear" w:color="000000" w:fill="DDEBF7"/>
            <w:noWrap/>
            <w:vAlign w:val="bottom"/>
            <w:hideMark/>
          </w:tcPr>
          <w:p w14:paraId="69D42EB3" w14:textId="77777777" w:rsidR="00BF2F13" w:rsidRPr="00BF2F13" w:rsidRDefault="00BF2F13" w:rsidP="00BF2F13">
            <w:pPr>
              <w:jc w:val="center"/>
              <w:rPr>
                <w:i/>
                <w:iCs/>
                <w:color w:val="000000"/>
                <w:sz w:val="12"/>
                <w:szCs w:val="12"/>
              </w:rPr>
            </w:pPr>
            <w:r w:rsidRPr="00BF2F13">
              <w:rPr>
                <w:i/>
                <w:iCs/>
                <w:color w:val="000000"/>
                <w:sz w:val="12"/>
                <w:szCs w:val="12"/>
              </w:rPr>
              <w:t>10</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0C10803E" w14:textId="77777777" w:rsidR="00BF2F13" w:rsidRPr="00BF2F13" w:rsidRDefault="00BF2F13" w:rsidP="00BF2F13">
            <w:pPr>
              <w:jc w:val="center"/>
              <w:rPr>
                <w:i/>
                <w:iCs/>
                <w:color w:val="000000"/>
                <w:sz w:val="12"/>
                <w:szCs w:val="12"/>
              </w:rPr>
            </w:pPr>
            <w:r w:rsidRPr="00BF2F13">
              <w:rPr>
                <w:i/>
                <w:iCs/>
                <w:color w:val="000000"/>
                <w:sz w:val="12"/>
                <w:szCs w:val="12"/>
              </w:rPr>
              <w:t>10</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70147D9F" w14:textId="77777777" w:rsidR="00BF2F13" w:rsidRPr="00BF2F13" w:rsidRDefault="00BF2F13" w:rsidP="00BF2F13">
            <w:pPr>
              <w:jc w:val="center"/>
              <w:rPr>
                <w:i/>
                <w:iCs/>
                <w:color w:val="000000"/>
                <w:sz w:val="12"/>
                <w:szCs w:val="12"/>
              </w:rPr>
            </w:pPr>
            <w:r w:rsidRPr="00BF2F13">
              <w:rPr>
                <w:i/>
                <w:iCs/>
                <w:color w:val="000000"/>
                <w:sz w:val="12"/>
                <w:szCs w:val="12"/>
              </w:rPr>
              <w:t>10</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5D243851" w14:textId="77777777" w:rsidR="00BF2F13" w:rsidRPr="00BF2F13" w:rsidRDefault="00BF2F13" w:rsidP="00BF2F13">
            <w:pPr>
              <w:jc w:val="center"/>
              <w:rPr>
                <w:i/>
                <w:iCs/>
                <w:color w:val="000000"/>
                <w:sz w:val="12"/>
                <w:szCs w:val="12"/>
              </w:rPr>
            </w:pPr>
            <w:r w:rsidRPr="00BF2F13">
              <w:rPr>
                <w:i/>
                <w:iCs/>
                <w:color w:val="000000"/>
                <w:sz w:val="12"/>
                <w:szCs w:val="12"/>
              </w:rPr>
              <w:t>10</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5191697F" w14:textId="77777777" w:rsidR="00BF2F13" w:rsidRPr="00BF2F13" w:rsidRDefault="00BF2F13" w:rsidP="00BF2F13">
            <w:pPr>
              <w:jc w:val="center"/>
              <w:rPr>
                <w:i/>
                <w:iCs/>
                <w:color w:val="000000"/>
                <w:sz w:val="12"/>
                <w:szCs w:val="12"/>
              </w:rPr>
            </w:pPr>
            <w:r w:rsidRPr="00BF2F13">
              <w:rPr>
                <w:i/>
                <w:iCs/>
                <w:color w:val="000000"/>
                <w:sz w:val="12"/>
                <w:szCs w:val="12"/>
              </w:rPr>
              <w:t>10</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52890075" w14:textId="77777777" w:rsidR="00BF2F13" w:rsidRPr="00BF2F13" w:rsidRDefault="00BF2F13" w:rsidP="00BF2F13">
            <w:pPr>
              <w:jc w:val="center"/>
              <w:rPr>
                <w:i/>
                <w:iCs/>
                <w:color w:val="000000"/>
                <w:sz w:val="12"/>
                <w:szCs w:val="12"/>
              </w:rPr>
            </w:pPr>
            <w:r w:rsidRPr="00BF2F13">
              <w:rPr>
                <w:i/>
                <w:iCs/>
                <w:color w:val="000000"/>
                <w:sz w:val="12"/>
                <w:szCs w:val="12"/>
              </w:rPr>
              <w:t>10</w:t>
            </w:r>
          </w:p>
        </w:tc>
        <w:tc>
          <w:tcPr>
            <w:tcW w:w="337" w:type="dxa"/>
            <w:tcBorders>
              <w:top w:val="single" w:sz="8" w:space="0" w:color="auto"/>
              <w:left w:val="nil"/>
              <w:bottom w:val="single" w:sz="4" w:space="0" w:color="auto"/>
              <w:right w:val="single" w:sz="4" w:space="0" w:color="auto"/>
            </w:tcBorders>
            <w:shd w:val="clear" w:color="000000" w:fill="DDEBF7"/>
            <w:noWrap/>
            <w:vAlign w:val="bottom"/>
            <w:hideMark/>
          </w:tcPr>
          <w:p w14:paraId="6CE361BE" w14:textId="77777777" w:rsidR="00BF2F13" w:rsidRPr="00BF2F13" w:rsidRDefault="00BF2F13" w:rsidP="00BF2F13">
            <w:pPr>
              <w:jc w:val="center"/>
              <w:rPr>
                <w:i/>
                <w:iCs/>
                <w:color w:val="000000"/>
                <w:sz w:val="12"/>
                <w:szCs w:val="12"/>
              </w:rPr>
            </w:pPr>
            <w:r w:rsidRPr="00BF2F13">
              <w:rPr>
                <w:i/>
                <w:iCs/>
                <w:color w:val="000000"/>
                <w:sz w:val="12"/>
                <w:szCs w:val="12"/>
              </w:rPr>
              <w:t>0</w:t>
            </w:r>
          </w:p>
        </w:tc>
        <w:tc>
          <w:tcPr>
            <w:tcW w:w="270" w:type="dxa"/>
            <w:tcBorders>
              <w:top w:val="single" w:sz="8" w:space="0" w:color="auto"/>
              <w:left w:val="nil"/>
              <w:bottom w:val="single" w:sz="4" w:space="0" w:color="auto"/>
              <w:right w:val="single" w:sz="8" w:space="0" w:color="auto"/>
            </w:tcBorders>
            <w:shd w:val="clear" w:color="000000" w:fill="DDEBF7"/>
            <w:noWrap/>
            <w:vAlign w:val="bottom"/>
            <w:hideMark/>
          </w:tcPr>
          <w:p w14:paraId="6A299CAC" w14:textId="77777777" w:rsidR="00BF2F13" w:rsidRPr="00BF2F13" w:rsidRDefault="00BF2F13" w:rsidP="00BF2F13">
            <w:pPr>
              <w:jc w:val="center"/>
              <w:rPr>
                <w:color w:val="000000"/>
                <w:sz w:val="12"/>
                <w:szCs w:val="12"/>
              </w:rPr>
            </w:pPr>
            <w:r w:rsidRPr="00BF2F13">
              <w:rPr>
                <w:color w:val="000000"/>
                <w:sz w:val="12"/>
                <w:szCs w:val="12"/>
              </w:rPr>
              <w:t>0</w:t>
            </w:r>
          </w:p>
        </w:tc>
        <w:tc>
          <w:tcPr>
            <w:tcW w:w="11" w:type="dxa"/>
            <w:vAlign w:val="center"/>
            <w:hideMark/>
          </w:tcPr>
          <w:p w14:paraId="596C6CFE" w14:textId="77777777" w:rsidR="00BF2F13" w:rsidRPr="00BF2F13" w:rsidRDefault="00BF2F13" w:rsidP="00BF2F13">
            <w:pPr>
              <w:rPr>
                <w:sz w:val="12"/>
                <w:szCs w:val="12"/>
              </w:rPr>
            </w:pPr>
          </w:p>
        </w:tc>
      </w:tr>
      <w:tr w:rsidR="00BF2F13" w:rsidRPr="00BF2F13" w14:paraId="3F202DD3"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10F195F" w14:textId="77777777" w:rsidR="00BF2F13" w:rsidRPr="00BF2F13" w:rsidRDefault="00BF2F13" w:rsidP="00BF2F13">
            <w:pPr>
              <w:jc w:val="right"/>
              <w:rPr>
                <w:sz w:val="12"/>
                <w:szCs w:val="12"/>
              </w:rPr>
            </w:pPr>
            <w:r w:rsidRPr="00BF2F13">
              <w:rPr>
                <w:sz w:val="12"/>
                <w:szCs w:val="12"/>
              </w:rPr>
              <w:t>2</w:t>
            </w:r>
          </w:p>
        </w:tc>
        <w:tc>
          <w:tcPr>
            <w:tcW w:w="1820" w:type="dxa"/>
            <w:tcBorders>
              <w:top w:val="nil"/>
              <w:left w:val="nil"/>
              <w:bottom w:val="single" w:sz="4" w:space="0" w:color="auto"/>
              <w:right w:val="single" w:sz="4" w:space="0" w:color="auto"/>
            </w:tcBorders>
            <w:shd w:val="clear" w:color="000000" w:fill="FFFFFF"/>
            <w:noWrap/>
            <w:vAlign w:val="bottom"/>
            <w:hideMark/>
          </w:tcPr>
          <w:p w14:paraId="1B4D29A1" w14:textId="77777777" w:rsidR="00BF2F13" w:rsidRPr="00BF2F13" w:rsidRDefault="00BF2F13" w:rsidP="00BF2F13">
            <w:pPr>
              <w:rPr>
                <w:b/>
                <w:bCs/>
                <w:sz w:val="12"/>
                <w:szCs w:val="12"/>
              </w:rPr>
            </w:pPr>
            <w:r w:rsidRPr="00BF2F13">
              <w:rPr>
                <w:b/>
                <w:bCs/>
                <w:sz w:val="12"/>
                <w:szCs w:val="12"/>
              </w:rPr>
              <w:t>Нормативная выработка т/энергии</w:t>
            </w:r>
          </w:p>
        </w:tc>
        <w:tc>
          <w:tcPr>
            <w:tcW w:w="196" w:type="dxa"/>
            <w:tcBorders>
              <w:top w:val="nil"/>
              <w:left w:val="nil"/>
              <w:bottom w:val="single" w:sz="4" w:space="0" w:color="auto"/>
              <w:right w:val="single" w:sz="4" w:space="0" w:color="auto"/>
            </w:tcBorders>
            <w:shd w:val="clear" w:color="000000" w:fill="FFFFFF"/>
            <w:noWrap/>
            <w:vAlign w:val="bottom"/>
            <w:hideMark/>
          </w:tcPr>
          <w:p w14:paraId="7A42D057"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703F850D"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4FE02FD8"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6984F80" w14:textId="77777777" w:rsidR="00BF2F13" w:rsidRPr="00BF2F13" w:rsidRDefault="00BF2F13" w:rsidP="00BF2F13">
            <w:pPr>
              <w:jc w:val="center"/>
              <w:rPr>
                <w:sz w:val="12"/>
                <w:szCs w:val="12"/>
              </w:rPr>
            </w:pPr>
            <w:r w:rsidRPr="00BF2F13">
              <w:rPr>
                <w:sz w:val="12"/>
                <w:szCs w:val="12"/>
              </w:rPr>
              <w:t>Гкал</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7C2EE020" w14:textId="77777777" w:rsidR="00BF2F13" w:rsidRPr="00BF2F13" w:rsidRDefault="00BF2F13" w:rsidP="00BF2F13">
            <w:pPr>
              <w:jc w:val="center"/>
              <w:rPr>
                <w:b/>
                <w:bCs/>
                <w:sz w:val="12"/>
                <w:szCs w:val="12"/>
              </w:rPr>
            </w:pPr>
            <w:r w:rsidRPr="00BF2F13">
              <w:rPr>
                <w:b/>
                <w:bCs/>
                <w:sz w:val="12"/>
                <w:szCs w:val="12"/>
              </w:rPr>
              <w:t>621178,9325</w:t>
            </w:r>
          </w:p>
        </w:tc>
        <w:tc>
          <w:tcPr>
            <w:tcW w:w="356" w:type="dxa"/>
            <w:tcBorders>
              <w:top w:val="nil"/>
              <w:left w:val="nil"/>
              <w:bottom w:val="single" w:sz="4" w:space="0" w:color="auto"/>
              <w:right w:val="single" w:sz="4" w:space="0" w:color="auto"/>
            </w:tcBorders>
            <w:shd w:val="clear" w:color="000000" w:fill="DDEBF7"/>
            <w:noWrap/>
            <w:vAlign w:val="bottom"/>
            <w:hideMark/>
          </w:tcPr>
          <w:p w14:paraId="2D592AC8" w14:textId="77777777" w:rsidR="00BF2F13" w:rsidRPr="00BF2F13" w:rsidRDefault="00BF2F13" w:rsidP="00BF2F13">
            <w:pPr>
              <w:jc w:val="center"/>
              <w:rPr>
                <w:b/>
                <w:bCs/>
                <w:sz w:val="12"/>
                <w:szCs w:val="12"/>
              </w:rPr>
            </w:pPr>
            <w:r w:rsidRPr="00BF2F13">
              <w:rPr>
                <w:b/>
                <w:bCs/>
                <w:sz w:val="12"/>
                <w:szCs w:val="12"/>
              </w:rPr>
              <w:t>30088,40</w:t>
            </w:r>
          </w:p>
        </w:tc>
        <w:tc>
          <w:tcPr>
            <w:tcW w:w="372" w:type="dxa"/>
            <w:tcBorders>
              <w:top w:val="nil"/>
              <w:left w:val="nil"/>
              <w:bottom w:val="single" w:sz="4" w:space="0" w:color="auto"/>
              <w:right w:val="single" w:sz="4" w:space="0" w:color="auto"/>
            </w:tcBorders>
            <w:shd w:val="clear" w:color="000000" w:fill="DDEBF7"/>
            <w:noWrap/>
            <w:vAlign w:val="bottom"/>
            <w:hideMark/>
          </w:tcPr>
          <w:p w14:paraId="50CAF792" w14:textId="77777777" w:rsidR="00BF2F13" w:rsidRPr="00BF2F13" w:rsidRDefault="00BF2F13" w:rsidP="00BF2F13">
            <w:pPr>
              <w:jc w:val="center"/>
              <w:rPr>
                <w:b/>
                <w:bCs/>
                <w:sz w:val="12"/>
                <w:szCs w:val="12"/>
              </w:rPr>
            </w:pPr>
            <w:r w:rsidRPr="00BF2F13">
              <w:rPr>
                <w:b/>
                <w:bCs/>
                <w:sz w:val="12"/>
                <w:szCs w:val="12"/>
              </w:rPr>
              <w:t>651267,33</w:t>
            </w:r>
          </w:p>
        </w:tc>
        <w:tc>
          <w:tcPr>
            <w:tcW w:w="298" w:type="dxa"/>
            <w:tcBorders>
              <w:top w:val="nil"/>
              <w:left w:val="nil"/>
              <w:bottom w:val="single" w:sz="4" w:space="0" w:color="auto"/>
              <w:right w:val="single" w:sz="4" w:space="0" w:color="auto"/>
            </w:tcBorders>
            <w:shd w:val="clear" w:color="000000" w:fill="DDEBF7"/>
            <w:noWrap/>
            <w:vAlign w:val="bottom"/>
            <w:hideMark/>
          </w:tcPr>
          <w:p w14:paraId="15888FBB" w14:textId="77777777" w:rsidR="00BF2F13" w:rsidRPr="00BF2F13" w:rsidRDefault="00BF2F13" w:rsidP="00BF2F13">
            <w:pPr>
              <w:jc w:val="center"/>
              <w:rPr>
                <w:b/>
                <w:bCs/>
                <w:sz w:val="12"/>
                <w:szCs w:val="12"/>
              </w:rPr>
            </w:pPr>
            <w:r w:rsidRPr="00BF2F13">
              <w:rPr>
                <w:b/>
                <w:bCs/>
                <w:sz w:val="12"/>
                <w:szCs w:val="12"/>
              </w:rPr>
              <w:t>566630,97</w:t>
            </w:r>
          </w:p>
        </w:tc>
        <w:tc>
          <w:tcPr>
            <w:tcW w:w="285" w:type="dxa"/>
            <w:tcBorders>
              <w:top w:val="nil"/>
              <w:left w:val="nil"/>
              <w:bottom w:val="single" w:sz="4" w:space="0" w:color="auto"/>
              <w:right w:val="single" w:sz="4" w:space="0" w:color="auto"/>
            </w:tcBorders>
            <w:shd w:val="clear" w:color="000000" w:fill="DDEBF7"/>
            <w:noWrap/>
            <w:vAlign w:val="bottom"/>
            <w:hideMark/>
          </w:tcPr>
          <w:p w14:paraId="32FEBDCB" w14:textId="77777777" w:rsidR="00BF2F13" w:rsidRPr="00BF2F13" w:rsidRDefault="00BF2F13" w:rsidP="00BF2F13">
            <w:pPr>
              <w:jc w:val="center"/>
              <w:rPr>
                <w:b/>
                <w:bCs/>
                <w:sz w:val="12"/>
                <w:szCs w:val="12"/>
              </w:rPr>
            </w:pPr>
            <w:r w:rsidRPr="00BF2F13">
              <w:rPr>
                <w:b/>
                <w:bCs/>
                <w:sz w:val="12"/>
                <w:szCs w:val="12"/>
              </w:rPr>
              <w:t>28843,70</w:t>
            </w:r>
          </w:p>
        </w:tc>
        <w:tc>
          <w:tcPr>
            <w:tcW w:w="298" w:type="dxa"/>
            <w:tcBorders>
              <w:top w:val="nil"/>
              <w:left w:val="nil"/>
              <w:bottom w:val="single" w:sz="4" w:space="0" w:color="auto"/>
              <w:right w:val="single" w:sz="4" w:space="0" w:color="auto"/>
            </w:tcBorders>
            <w:shd w:val="clear" w:color="000000" w:fill="DDEBF7"/>
            <w:noWrap/>
            <w:vAlign w:val="bottom"/>
            <w:hideMark/>
          </w:tcPr>
          <w:p w14:paraId="71C3EBCF" w14:textId="77777777" w:rsidR="00BF2F13" w:rsidRPr="00BF2F13" w:rsidRDefault="00BF2F13" w:rsidP="00BF2F13">
            <w:pPr>
              <w:jc w:val="center"/>
              <w:rPr>
                <w:b/>
                <w:bCs/>
                <w:sz w:val="12"/>
                <w:szCs w:val="12"/>
              </w:rPr>
            </w:pPr>
            <w:r w:rsidRPr="00BF2F13">
              <w:rPr>
                <w:b/>
                <w:bCs/>
                <w:sz w:val="12"/>
                <w:szCs w:val="12"/>
              </w:rPr>
              <w:t>595474,67</w:t>
            </w:r>
          </w:p>
        </w:tc>
        <w:tc>
          <w:tcPr>
            <w:tcW w:w="382" w:type="dxa"/>
            <w:tcBorders>
              <w:top w:val="nil"/>
              <w:left w:val="nil"/>
              <w:bottom w:val="single" w:sz="4" w:space="0" w:color="auto"/>
              <w:right w:val="single" w:sz="4" w:space="0" w:color="auto"/>
            </w:tcBorders>
            <w:shd w:val="clear" w:color="000000" w:fill="DDEBF7"/>
            <w:noWrap/>
            <w:vAlign w:val="bottom"/>
            <w:hideMark/>
          </w:tcPr>
          <w:p w14:paraId="043A66F4" w14:textId="77777777" w:rsidR="00BF2F13" w:rsidRPr="00BF2F13" w:rsidRDefault="00BF2F13" w:rsidP="00BF2F13">
            <w:pPr>
              <w:jc w:val="center"/>
              <w:rPr>
                <w:b/>
                <w:bCs/>
                <w:i/>
                <w:iCs/>
                <w:color w:val="000000"/>
                <w:sz w:val="12"/>
                <w:szCs w:val="12"/>
              </w:rPr>
            </w:pPr>
            <w:r w:rsidRPr="00BF2F13">
              <w:rPr>
                <w:b/>
                <w:bCs/>
                <w:i/>
                <w:iCs/>
                <w:color w:val="000000"/>
                <w:sz w:val="12"/>
                <w:szCs w:val="12"/>
              </w:rPr>
              <w:t>562554,00</w:t>
            </w:r>
          </w:p>
        </w:tc>
        <w:tc>
          <w:tcPr>
            <w:tcW w:w="388" w:type="dxa"/>
            <w:tcBorders>
              <w:top w:val="nil"/>
              <w:left w:val="nil"/>
              <w:bottom w:val="single" w:sz="4" w:space="0" w:color="auto"/>
              <w:right w:val="single" w:sz="4" w:space="0" w:color="auto"/>
            </w:tcBorders>
            <w:shd w:val="clear" w:color="000000" w:fill="DDEBF7"/>
            <w:noWrap/>
            <w:vAlign w:val="bottom"/>
            <w:hideMark/>
          </w:tcPr>
          <w:p w14:paraId="4F8C50C4" w14:textId="77777777" w:rsidR="00BF2F13" w:rsidRPr="00BF2F13" w:rsidRDefault="00BF2F13" w:rsidP="00BF2F13">
            <w:pPr>
              <w:jc w:val="center"/>
              <w:rPr>
                <w:b/>
                <w:bCs/>
                <w:i/>
                <w:iCs/>
                <w:color w:val="000000"/>
                <w:sz w:val="12"/>
                <w:szCs w:val="12"/>
              </w:rPr>
            </w:pPr>
            <w:r w:rsidRPr="00BF2F13">
              <w:rPr>
                <w:b/>
                <w:bCs/>
                <w:i/>
                <w:iCs/>
                <w:color w:val="000000"/>
                <w:sz w:val="12"/>
                <w:szCs w:val="12"/>
              </w:rPr>
              <w:t>28733,00</w:t>
            </w:r>
          </w:p>
        </w:tc>
        <w:tc>
          <w:tcPr>
            <w:tcW w:w="380" w:type="dxa"/>
            <w:tcBorders>
              <w:top w:val="nil"/>
              <w:left w:val="nil"/>
              <w:bottom w:val="single" w:sz="4" w:space="0" w:color="auto"/>
              <w:right w:val="single" w:sz="4" w:space="0" w:color="auto"/>
            </w:tcBorders>
            <w:shd w:val="clear" w:color="000000" w:fill="DDEBF7"/>
            <w:noWrap/>
            <w:vAlign w:val="bottom"/>
            <w:hideMark/>
          </w:tcPr>
          <w:p w14:paraId="55035CE6" w14:textId="77777777" w:rsidR="00BF2F13" w:rsidRPr="00BF2F13" w:rsidRDefault="00BF2F13" w:rsidP="00BF2F13">
            <w:pPr>
              <w:jc w:val="center"/>
              <w:rPr>
                <w:b/>
                <w:bCs/>
                <w:color w:val="000000"/>
                <w:sz w:val="12"/>
                <w:szCs w:val="12"/>
              </w:rPr>
            </w:pPr>
            <w:r w:rsidRPr="00BF2F13">
              <w:rPr>
                <w:b/>
                <w:bCs/>
                <w:color w:val="000000"/>
                <w:sz w:val="12"/>
                <w:szCs w:val="12"/>
              </w:rPr>
              <w:t>591287,00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D0FBA65" w14:textId="77777777" w:rsidR="00BF2F13" w:rsidRPr="00BF2F13" w:rsidRDefault="00BF2F13" w:rsidP="00BF2F13">
            <w:pPr>
              <w:jc w:val="center"/>
              <w:rPr>
                <w:b/>
                <w:bCs/>
                <w:i/>
                <w:iCs/>
                <w:color w:val="000000"/>
                <w:sz w:val="12"/>
                <w:szCs w:val="12"/>
              </w:rPr>
            </w:pPr>
            <w:r w:rsidRPr="00BF2F13">
              <w:rPr>
                <w:b/>
                <w:bCs/>
                <w:i/>
                <w:iCs/>
                <w:color w:val="000000"/>
                <w:sz w:val="12"/>
                <w:szCs w:val="12"/>
              </w:rPr>
              <w:t>591287,00</w:t>
            </w:r>
          </w:p>
        </w:tc>
        <w:tc>
          <w:tcPr>
            <w:tcW w:w="400" w:type="dxa"/>
            <w:tcBorders>
              <w:top w:val="nil"/>
              <w:left w:val="nil"/>
              <w:bottom w:val="single" w:sz="4" w:space="0" w:color="auto"/>
              <w:right w:val="single" w:sz="4" w:space="0" w:color="auto"/>
            </w:tcBorders>
            <w:shd w:val="clear" w:color="000000" w:fill="DDEBF7"/>
            <w:noWrap/>
            <w:vAlign w:val="bottom"/>
            <w:hideMark/>
          </w:tcPr>
          <w:p w14:paraId="5F6EA289" w14:textId="77777777" w:rsidR="00BF2F13" w:rsidRPr="00BF2F13" w:rsidRDefault="00BF2F13" w:rsidP="00BF2F13">
            <w:pPr>
              <w:jc w:val="center"/>
              <w:rPr>
                <w:b/>
                <w:bCs/>
                <w:i/>
                <w:iCs/>
                <w:color w:val="000000"/>
                <w:sz w:val="12"/>
                <w:szCs w:val="12"/>
              </w:rPr>
            </w:pPr>
            <w:r w:rsidRPr="00BF2F13">
              <w:rPr>
                <w:b/>
                <w:bCs/>
                <w:i/>
                <w:iCs/>
                <w:color w:val="000000"/>
                <w:sz w:val="12"/>
                <w:szCs w:val="12"/>
              </w:rPr>
              <w:t>591287,00</w:t>
            </w:r>
          </w:p>
        </w:tc>
        <w:tc>
          <w:tcPr>
            <w:tcW w:w="400" w:type="dxa"/>
            <w:tcBorders>
              <w:top w:val="nil"/>
              <w:left w:val="nil"/>
              <w:bottom w:val="single" w:sz="4" w:space="0" w:color="auto"/>
              <w:right w:val="single" w:sz="4" w:space="0" w:color="auto"/>
            </w:tcBorders>
            <w:shd w:val="clear" w:color="000000" w:fill="DDEBF7"/>
            <w:noWrap/>
            <w:vAlign w:val="bottom"/>
            <w:hideMark/>
          </w:tcPr>
          <w:p w14:paraId="325E46B3" w14:textId="77777777" w:rsidR="00BF2F13" w:rsidRPr="00BF2F13" w:rsidRDefault="00BF2F13" w:rsidP="00BF2F13">
            <w:pPr>
              <w:jc w:val="center"/>
              <w:rPr>
                <w:b/>
                <w:bCs/>
                <w:i/>
                <w:iCs/>
                <w:color w:val="000000"/>
                <w:sz w:val="12"/>
                <w:szCs w:val="12"/>
              </w:rPr>
            </w:pPr>
            <w:r w:rsidRPr="00BF2F13">
              <w:rPr>
                <w:b/>
                <w:bCs/>
                <w:i/>
                <w:iCs/>
                <w:color w:val="000000"/>
                <w:sz w:val="12"/>
                <w:szCs w:val="12"/>
              </w:rPr>
              <w:t>591287,00</w:t>
            </w:r>
          </w:p>
        </w:tc>
        <w:tc>
          <w:tcPr>
            <w:tcW w:w="400" w:type="dxa"/>
            <w:tcBorders>
              <w:top w:val="nil"/>
              <w:left w:val="nil"/>
              <w:bottom w:val="single" w:sz="4" w:space="0" w:color="auto"/>
              <w:right w:val="single" w:sz="4" w:space="0" w:color="auto"/>
            </w:tcBorders>
            <w:shd w:val="clear" w:color="000000" w:fill="DDEBF7"/>
            <w:noWrap/>
            <w:vAlign w:val="bottom"/>
            <w:hideMark/>
          </w:tcPr>
          <w:p w14:paraId="65CB0E34" w14:textId="77777777" w:rsidR="00BF2F13" w:rsidRPr="00BF2F13" w:rsidRDefault="00BF2F13" w:rsidP="00BF2F13">
            <w:pPr>
              <w:jc w:val="center"/>
              <w:rPr>
                <w:b/>
                <w:bCs/>
                <w:i/>
                <w:iCs/>
                <w:color w:val="000000"/>
                <w:sz w:val="12"/>
                <w:szCs w:val="12"/>
              </w:rPr>
            </w:pPr>
            <w:r w:rsidRPr="00BF2F13">
              <w:rPr>
                <w:b/>
                <w:bCs/>
                <w:i/>
                <w:iCs/>
                <w:color w:val="000000"/>
                <w:sz w:val="12"/>
                <w:szCs w:val="12"/>
              </w:rPr>
              <w:t>591287,00</w:t>
            </w:r>
          </w:p>
        </w:tc>
        <w:tc>
          <w:tcPr>
            <w:tcW w:w="400" w:type="dxa"/>
            <w:tcBorders>
              <w:top w:val="nil"/>
              <w:left w:val="nil"/>
              <w:bottom w:val="single" w:sz="4" w:space="0" w:color="auto"/>
              <w:right w:val="single" w:sz="4" w:space="0" w:color="auto"/>
            </w:tcBorders>
            <w:shd w:val="clear" w:color="000000" w:fill="DDEBF7"/>
            <w:noWrap/>
            <w:vAlign w:val="bottom"/>
            <w:hideMark/>
          </w:tcPr>
          <w:p w14:paraId="39ECBE2D" w14:textId="77777777" w:rsidR="00BF2F13" w:rsidRPr="00BF2F13" w:rsidRDefault="00BF2F13" w:rsidP="00BF2F13">
            <w:pPr>
              <w:jc w:val="center"/>
              <w:rPr>
                <w:b/>
                <w:bCs/>
                <w:i/>
                <w:iCs/>
                <w:color w:val="000000"/>
                <w:sz w:val="12"/>
                <w:szCs w:val="12"/>
              </w:rPr>
            </w:pPr>
            <w:r w:rsidRPr="00BF2F13">
              <w:rPr>
                <w:b/>
                <w:bCs/>
                <w:i/>
                <w:iCs/>
                <w:color w:val="000000"/>
                <w:sz w:val="12"/>
                <w:szCs w:val="12"/>
              </w:rPr>
              <w:t>591287,00</w:t>
            </w:r>
          </w:p>
        </w:tc>
        <w:tc>
          <w:tcPr>
            <w:tcW w:w="400" w:type="dxa"/>
            <w:tcBorders>
              <w:top w:val="nil"/>
              <w:left w:val="nil"/>
              <w:bottom w:val="single" w:sz="4" w:space="0" w:color="auto"/>
              <w:right w:val="single" w:sz="4" w:space="0" w:color="auto"/>
            </w:tcBorders>
            <w:shd w:val="clear" w:color="000000" w:fill="DDEBF7"/>
            <w:noWrap/>
            <w:vAlign w:val="bottom"/>
            <w:hideMark/>
          </w:tcPr>
          <w:p w14:paraId="4A48A3A8" w14:textId="77777777" w:rsidR="00BF2F13" w:rsidRPr="00BF2F13" w:rsidRDefault="00BF2F13" w:rsidP="00BF2F13">
            <w:pPr>
              <w:jc w:val="center"/>
              <w:rPr>
                <w:b/>
                <w:bCs/>
                <w:i/>
                <w:iCs/>
                <w:color w:val="000000"/>
                <w:sz w:val="12"/>
                <w:szCs w:val="12"/>
              </w:rPr>
            </w:pPr>
            <w:r w:rsidRPr="00BF2F13">
              <w:rPr>
                <w:b/>
                <w:bCs/>
                <w:i/>
                <w:iCs/>
                <w:color w:val="000000"/>
                <w:sz w:val="12"/>
                <w:szCs w:val="12"/>
              </w:rPr>
              <w:t>591287,00</w:t>
            </w:r>
          </w:p>
        </w:tc>
        <w:tc>
          <w:tcPr>
            <w:tcW w:w="337" w:type="dxa"/>
            <w:tcBorders>
              <w:top w:val="nil"/>
              <w:left w:val="nil"/>
              <w:bottom w:val="single" w:sz="4" w:space="0" w:color="auto"/>
              <w:right w:val="single" w:sz="4" w:space="0" w:color="auto"/>
            </w:tcBorders>
            <w:shd w:val="clear" w:color="000000" w:fill="DDEBF7"/>
            <w:noWrap/>
            <w:vAlign w:val="bottom"/>
            <w:hideMark/>
          </w:tcPr>
          <w:p w14:paraId="5FBB3FAB" w14:textId="77777777" w:rsidR="00BF2F13" w:rsidRPr="00BF2F13" w:rsidRDefault="00BF2F13" w:rsidP="00BF2F13">
            <w:pPr>
              <w:jc w:val="center"/>
              <w:rPr>
                <w:b/>
                <w:bCs/>
                <w:i/>
                <w:iCs/>
                <w:color w:val="000000"/>
                <w:sz w:val="12"/>
                <w:szCs w:val="12"/>
              </w:rPr>
            </w:pPr>
            <w:r w:rsidRPr="00BF2F13">
              <w:rPr>
                <w:b/>
                <w:bCs/>
                <w:i/>
                <w:iCs/>
                <w:color w:val="000000"/>
                <w:sz w:val="12"/>
                <w:szCs w:val="12"/>
              </w:rPr>
              <w:t>-4187,67</w:t>
            </w:r>
          </w:p>
        </w:tc>
        <w:tc>
          <w:tcPr>
            <w:tcW w:w="270" w:type="dxa"/>
            <w:tcBorders>
              <w:top w:val="nil"/>
              <w:left w:val="nil"/>
              <w:bottom w:val="single" w:sz="4" w:space="0" w:color="auto"/>
              <w:right w:val="single" w:sz="8" w:space="0" w:color="auto"/>
            </w:tcBorders>
            <w:shd w:val="clear" w:color="000000" w:fill="DDEBF7"/>
            <w:noWrap/>
            <w:vAlign w:val="bottom"/>
            <w:hideMark/>
          </w:tcPr>
          <w:p w14:paraId="2D866295" w14:textId="77777777" w:rsidR="00BF2F13" w:rsidRPr="00BF2F13" w:rsidRDefault="00BF2F13" w:rsidP="00BF2F13">
            <w:pPr>
              <w:jc w:val="center"/>
              <w:rPr>
                <w:b/>
                <w:bCs/>
                <w:color w:val="000000"/>
                <w:sz w:val="12"/>
                <w:szCs w:val="12"/>
              </w:rPr>
            </w:pPr>
            <w:r w:rsidRPr="00BF2F13">
              <w:rPr>
                <w:b/>
                <w:bCs/>
                <w:color w:val="000000"/>
                <w:sz w:val="12"/>
                <w:szCs w:val="12"/>
              </w:rPr>
              <w:t>-9,21</w:t>
            </w:r>
          </w:p>
        </w:tc>
        <w:tc>
          <w:tcPr>
            <w:tcW w:w="11" w:type="dxa"/>
            <w:vAlign w:val="center"/>
            <w:hideMark/>
          </w:tcPr>
          <w:p w14:paraId="1780B158" w14:textId="77777777" w:rsidR="00BF2F13" w:rsidRPr="00BF2F13" w:rsidRDefault="00BF2F13" w:rsidP="00BF2F13">
            <w:pPr>
              <w:rPr>
                <w:sz w:val="12"/>
                <w:szCs w:val="12"/>
              </w:rPr>
            </w:pPr>
          </w:p>
        </w:tc>
      </w:tr>
      <w:tr w:rsidR="00BF2F13" w:rsidRPr="00BF2F13" w14:paraId="56C0BB92"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08ABB9D" w14:textId="77777777" w:rsidR="00BF2F13" w:rsidRPr="00BF2F13" w:rsidRDefault="00BF2F13" w:rsidP="00BF2F13">
            <w:pPr>
              <w:jc w:val="right"/>
              <w:rPr>
                <w:sz w:val="12"/>
                <w:szCs w:val="12"/>
              </w:rPr>
            </w:pPr>
            <w:r w:rsidRPr="00BF2F13">
              <w:rPr>
                <w:sz w:val="12"/>
                <w:szCs w:val="12"/>
              </w:rPr>
              <w:t>3</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54C4635" w14:textId="77777777" w:rsidR="00BF2F13" w:rsidRPr="00BF2F13" w:rsidRDefault="00BF2F13" w:rsidP="00BF2F13">
            <w:pPr>
              <w:rPr>
                <w:b/>
                <w:bCs/>
                <w:sz w:val="12"/>
                <w:szCs w:val="12"/>
              </w:rPr>
            </w:pPr>
            <w:r w:rsidRPr="00BF2F13">
              <w:rPr>
                <w:b/>
                <w:bCs/>
                <w:sz w:val="12"/>
                <w:szCs w:val="12"/>
              </w:rPr>
              <w:t>Полезный отпуск</w:t>
            </w:r>
          </w:p>
        </w:tc>
        <w:tc>
          <w:tcPr>
            <w:tcW w:w="325" w:type="dxa"/>
            <w:tcBorders>
              <w:top w:val="nil"/>
              <w:left w:val="nil"/>
              <w:bottom w:val="single" w:sz="4" w:space="0" w:color="auto"/>
              <w:right w:val="single" w:sz="4" w:space="0" w:color="auto"/>
            </w:tcBorders>
            <w:shd w:val="clear" w:color="000000" w:fill="FFFFFF"/>
            <w:noWrap/>
            <w:vAlign w:val="bottom"/>
            <w:hideMark/>
          </w:tcPr>
          <w:p w14:paraId="0A2E46BC"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2C5C47EE" w14:textId="77777777" w:rsidR="00BF2F13" w:rsidRPr="00BF2F13" w:rsidRDefault="00BF2F13" w:rsidP="00BF2F13">
            <w:pPr>
              <w:jc w:val="center"/>
              <w:rPr>
                <w:b/>
                <w:bCs/>
                <w:sz w:val="12"/>
                <w:szCs w:val="12"/>
              </w:rPr>
            </w:pPr>
            <w:r w:rsidRPr="00BF2F13">
              <w:rPr>
                <w:b/>
                <w:bCs/>
                <w:sz w:val="12"/>
                <w:szCs w:val="12"/>
              </w:rPr>
              <w:t>473876,9325</w:t>
            </w:r>
          </w:p>
        </w:tc>
        <w:tc>
          <w:tcPr>
            <w:tcW w:w="356" w:type="dxa"/>
            <w:tcBorders>
              <w:top w:val="nil"/>
              <w:left w:val="nil"/>
              <w:bottom w:val="single" w:sz="4" w:space="0" w:color="auto"/>
              <w:right w:val="single" w:sz="4" w:space="0" w:color="auto"/>
            </w:tcBorders>
            <w:shd w:val="clear" w:color="000000" w:fill="DDEBF7"/>
            <w:noWrap/>
            <w:vAlign w:val="bottom"/>
            <w:hideMark/>
          </w:tcPr>
          <w:p w14:paraId="6B4040B0" w14:textId="77777777" w:rsidR="00BF2F13" w:rsidRPr="00BF2F13" w:rsidRDefault="00BF2F13" w:rsidP="00BF2F13">
            <w:pPr>
              <w:jc w:val="center"/>
              <w:rPr>
                <w:b/>
                <w:bCs/>
                <w:sz w:val="12"/>
                <w:szCs w:val="12"/>
              </w:rPr>
            </w:pPr>
            <w:r w:rsidRPr="00BF2F13">
              <w:rPr>
                <w:b/>
                <w:bCs/>
                <w:sz w:val="12"/>
                <w:szCs w:val="12"/>
              </w:rPr>
              <w:t>22132,40</w:t>
            </w:r>
          </w:p>
        </w:tc>
        <w:tc>
          <w:tcPr>
            <w:tcW w:w="372" w:type="dxa"/>
            <w:tcBorders>
              <w:top w:val="nil"/>
              <w:left w:val="nil"/>
              <w:bottom w:val="single" w:sz="4" w:space="0" w:color="auto"/>
              <w:right w:val="single" w:sz="4" w:space="0" w:color="auto"/>
            </w:tcBorders>
            <w:shd w:val="clear" w:color="000000" w:fill="DDEBF7"/>
            <w:noWrap/>
            <w:vAlign w:val="bottom"/>
            <w:hideMark/>
          </w:tcPr>
          <w:p w14:paraId="1AFE87DE" w14:textId="77777777" w:rsidR="00BF2F13" w:rsidRPr="00BF2F13" w:rsidRDefault="00BF2F13" w:rsidP="00BF2F13">
            <w:pPr>
              <w:jc w:val="center"/>
              <w:rPr>
                <w:b/>
                <w:bCs/>
                <w:sz w:val="12"/>
                <w:szCs w:val="12"/>
              </w:rPr>
            </w:pPr>
            <w:r w:rsidRPr="00BF2F13">
              <w:rPr>
                <w:b/>
                <w:bCs/>
                <w:sz w:val="12"/>
                <w:szCs w:val="12"/>
              </w:rPr>
              <w:t>496009,33</w:t>
            </w:r>
          </w:p>
        </w:tc>
        <w:tc>
          <w:tcPr>
            <w:tcW w:w="298" w:type="dxa"/>
            <w:tcBorders>
              <w:top w:val="nil"/>
              <w:left w:val="nil"/>
              <w:bottom w:val="single" w:sz="4" w:space="0" w:color="auto"/>
              <w:right w:val="single" w:sz="4" w:space="0" w:color="auto"/>
            </w:tcBorders>
            <w:shd w:val="clear" w:color="000000" w:fill="DDEBF7"/>
            <w:noWrap/>
            <w:vAlign w:val="bottom"/>
            <w:hideMark/>
          </w:tcPr>
          <w:p w14:paraId="31AF00BA" w14:textId="77777777" w:rsidR="00BF2F13" w:rsidRPr="00BF2F13" w:rsidRDefault="00BF2F13" w:rsidP="00BF2F13">
            <w:pPr>
              <w:jc w:val="center"/>
              <w:rPr>
                <w:b/>
                <w:bCs/>
                <w:sz w:val="12"/>
                <w:szCs w:val="12"/>
              </w:rPr>
            </w:pPr>
            <w:r w:rsidRPr="00BF2F13">
              <w:rPr>
                <w:b/>
                <w:bCs/>
                <w:sz w:val="12"/>
                <w:szCs w:val="12"/>
              </w:rPr>
              <w:t>410939,97</w:t>
            </w:r>
          </w:p>
        </w:tc>
        <w:tc>
          <w:tcPr>
            <w:tcW w:w="285" w:type="dxa"/>
            <w:tcBorders>
              <w:top w:val="nil"/>
              <w:left w:val="nil"/>
              <w:bottom w:val="single" w:sz="4" w:space="0" w:color="auto"/>
              <w:right w:val="single" w:sz="4" w:space="0" w:color="auto"/>
            </w:tcBorders>
            <w:shd w:val="clear" w:color="000000" w:fill="DDEBF7"/>
            <w:noWrap/>
            <w:vAlign w:val="bottom"/>
            <w:hideMark/>
          </w:tcPr>
          <w:p w14:paraId="21BBB870" w14:textId="77777777" w:rsidR="00BF2F13" w:rsidRPr="00BF2F13" w:rsidRDefault="00BF2F13" w:rsidP="00BF2F13">
            <w:pPr>
              <w:jc w:val="center"/>
              <w:rPr>
                <w:b/>
                <w:bCs/>
                <w:sz w:val="12"/>
                <w:szCs w:val="12"/>
              </w:rPr>
            </w:pPr>
            <w:r w:rsidRPr="00BF2F13">
              <w:rPr>
                <w:b/>
                <w:bCs/>
                <w:sz w:val="12"/>
                <w:szCs w:val="12"/>
              </w:rPr>
              <w:t>20809,78</w:t>
            </w:r>
          </w:p>
        </w:tc>
        <w:tc>
          <w:tcPr>
            <w:tcW w:w="298" w:type="dxa"/>
            <w:tcBorders>
              <w:top w:val="nil"/>
              <w:left w:val="nil"/>
              <w:bottom w:val="single" w:sz="4" w:space="0" w:color="auto"/>
              <w:right w:val="single" w:sz="4" w:space="0" w:color="auto"/>
            </w:tcBorders>
            <w:shd w:val="clear" w:color="000000" w:fill="DDEBF7"/>
            <w:noWrap/>
            <w:vAlign w:val="bottom"/>
            <w:hideMark/>
          </w:tcPr>
          <w:p w14:paraId="399F6480" w14:textId="77777777" w:rsidR="00BF2F13" w:rsidRPr="00BF2F13" w:rsidRDefault="00BF2F13" w:rsidP="00BF2F13">
            <w:pPr>
              <w:jc w:val="center"/>
              <w:rPr>
                <w:b/>
                <w:bCs/>
                <w:sz w:val="12"/>
                <w:szCs w:val="12"/>
              </w:rPr>
            </w:pPr>
            <w:r w:rsidRPr="00BF2F13">
              <w:rPr>
                <w:b/>
                <w:bCs/>
                <w:sz w:val="12"/>
                <w:szCs w:val="12"/>
              </w:rPr>
              <w:t>431749,75</w:t>
            </w:r>
          </w:p>
        </w:tc>
        <w:tc>
          <w:tcPr>
            <w:tcW w:w="382" w:type="dxa"/>
            <w:tcBorders>
              <w:top w:val="nil"/>
              <w:left w:val="nil"/>
              <w:bottom w:val="single" w:sz="4" w:space="0" w:color="auto"/>
              <w:right w:val="single" w:sz="4" w:space="0" w:color="auto"/>
            </w:tcBorders>
            <w:shd w:val="clear" w:color="000000" w:fill="DDEBF7"/>
            <w:noWrap/>
            <w:vAlign w:val="bottom"/>
            <w:hideMark/>
          </w:tcPr>
          <w:p w14:paraId="32DF44BD" w14:textId="77777777" w:rsidR="00BF2F13" w:rsidRPr="00BF2F13" w:rsidRDefault="00BF2F13" w:rsidP="00BF2F13">
            <w:pPr>
              <w:jc w:val="center"/>
              <w:rPr>
                <w:b/>
                <w:bCs/>
                <w:i/>
                <w:iCs/>
                <w:color w:val="000000"/>
                <w:sz w:val="12"/>
                <w:szCs w:val="12"/>
              </w:rPr>
            </w:pPr>
            <w:r w:rsidRPr="00BF2F13">
              <w:rPr>
                <w:b/>
                <w:bCs/>
                <w:i/>
                <w:iCs/>
                <w:color w:val="000000"/>
                <w:sz w:val="12"/>
                <w:szCs w:val="12"/>
              </w:rPr>
              <w:t>418365,00</w:t>
            </w:r>
          </w:p>
        </w:tc>
        <w:tc>
          <w:tcPr>
            <w:tcW w:w="388" w:type="dxa"/>
            <w:tcBorders>
              <w:top w:val="nil"/>
              <w:left w:val="nil"/>
              <w:bottom w:val="single" w:sz="4" w:space="0" w:color="auto"/>
              <w:right w:val="single" w:sz="4" w:space="0" w:color="auto"/>
            </w:tcBorders>
            <w:shd w:val="clear" w:color="000000" w:fill="DDEBF7"/>
            <w:noWrap/>
            <w:vAlign w:val="bottom"/>
            <w:hideMark/>
          </w:tcPr>
          <w:p w14:paraId="3A5CD004" w14:textId="77777777" w:rsidR="00BF2F13" w:rsidRPr="00BF2F13" w:rsidRDefault="00BF2F13" w:rsidP="00BF2F13">
            <w:pPr>
              <w:jc w:val="center"/>
              <w:rPr>
                <w:b/>
                <w:bCs/>
                <w:i/>
                <w:iCs/>
                <w:color w:val="000000"/>
                <w:sz w:val="12"/>
                <w:szCs w:val="12"/>
              </w:rPr>
            </w:pPr>
            <w:r w:rsidRPr="00BF2F13">
              <w:rPr>
                <w:b/>
                <w:bCs/>
                <w:i/>
                <w:iCs/>
                <w:color w:val="000000"/>
                <w:sz w:val="12"/>
                <w:szCs w:val="12"/>
              </w:rPr>
              <w:t>20820,00</w:t>
            </w:r>
          </w:p>
        </w:tc>
        <w:tc>
          <w:tcPr>
            <w:tcW w:w="380" w:type="dxa"/>
            <w:tcBorders>
              <w:top w:val="nil"/>
              <w:left w:val="nil"/>
              <w:bottom w:val="single" w:sz="4" w:space="0" w:color="auto"/>
              <w:right w:val="single" w:sz="4" w:space="0" w:color="auto"/>
            </w:tcBorders>
            <w:shd w:val="clear" w:color="000000" w:fill="DDEBF7"/>
            <w:noWrap/>
            <w:vAlign w:val="bottom"/>
            <w:hideMark/>
          </w:tcPr>
          <w:p w14:paraId="15A4FCA0" w14:textId="77777777" w:rsidR="00BF2F13" w:rsidRPr="00BF2F13" w:rsidRDefault="00BF2F13" w:rsidP="00BF2F13">
            <w:pPr>
              <w:jc w:val="center"/>
              <w:rPr>
                <w:b/>
                <w:bCs/>
                <w:color w:val="000000"/>
                <w:sz w:val="12"/>
                <w:szCs w:val="12"/>
              </w:rPr>
            </w:pPr>
            <w:r w:rsidRPr="00BF2F13">
              <w:rPr>
                <w:b/>
                <w:bCs/>
                <w:color w:val="000000"/>
                <w:sz w:val="12"/>
                <w:szCs w:val="12"/>
              </w:rPr>
              <w:t>439185,00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57C516D" w14:textId="77777777" w:rsidR="00BF2F13" w:rsidRPr="00BF2F13" w:rsidRDefault="00BF2F13" w:rsidP="00BF2F13">
            <w:pPr>
              <w:jc w:val="center"/>
              <w:rPr>
                <w:b/>
                <w:bCs/>
                <w:i/>
                <w:iCs/>
                <w:color w:val="000000"/>
                <w:sz w:val="12"/>
                <w:szCs w:val="12"/>
              </w:rPr>
            </w:pPr>
            <w:r w:rsidRPr="00BF2F13">
              <w:rPr>
                <w:b/>
                <w:bCs/>
                <w:i/>
                <w:iCs/>
                <w:color w:val="000000"/>
                <w:sz w:val="12"/>
                <w:szCs w:val="12"/>
              </w:rPr>
              <w:t>439185,00</w:t>
            </w:r>
          </w:p>
        </w:tc>
        <w:tc>
          <w:tcPr>
            <w:tcW w:w="400" w:type="dxa"/>
            <w:tcBorders>
              <w:top w:val="nil"/>
              <w:left w:val="nil"/>
              <w:bottom w:val="single" w:sz="4" w:space="0" w:color="auto"/>
              <w:right w:val="single" w:sz="4" w:space="0" w:color="auto"/>
            </w:tcBorders>
            <w:shd w:val="clear" w:color="000000" w:fill="DDEBF7"/>
            <w:noWrap/>
            <w:vAlign w:val="bottom"/>
            <w:hideMark/>
          </w:tcPr>
          <w:p w14:paraId="3D4CB17E" w14:textId="77777777" w:rsidR="00BF2F13" w:rsidRPr="00BF2F13" w:rsidRDefault="00BF2F13" w:rsidP="00BF2F13">
            <w:pPr>
              <w:jc w:val="center"/>
              <w:rPr>
                <w:b/>
                <w:bCs/>
                <w:i/>
                <w:iCs/>
                <w:color w:val="000000"/>
                <w:sz w:val="12"/>
                <w:szCs w:val="12"/>
              </w:rPr>
            </w:pPr>
            <w:r w:rsidRPr="00BF2F13">
              <w:rPr>
                <w:b/>
                <w:bCs/>
                <w:i/>
                <w:iCs/>
                <w:color w:val="000000"/>
                <w:sz w:val="12"/>
                <w:szCs w:val="12"/>
              </w:rPr>
              <w:t>439185,00</w:t>
            </w:r>
          </w:p>
        </w:tc>
        <w:tc>
          <w:tcPr>
            <w:tcW w:w="400" w:type="dxa"/>
            <w:tcBorders>
              <w:top w:val="nil"/>
              <w:left w:val="nil"/>
              <w:bottom w:val="single" w:sz="4" w:space="0" w:color="auto"/>
              <w:right w:val="single" w:sz="4" w:space="0" w:color="auto"/>
            </w:tcBorders>
            <w:shd w:val="clear" w:color="000000" w:fill="DDEBF7"/>
            <w:noWrap/>
            <w:vAlign w:val="bottom"/>
            <w:hideMark/>
          </w:tcPr>
          <w:p w14:paraId="42420205" w14:textId="77777777" w:rsidR="00BF2F13" w:rsidRPr="00BF2F13" w:rsidRDefault="00BF2F13" w:rsidP="00BF2F13">
            <w:pPr>
              <w:jc w:val="center"/>
              <w:rPr>
                <w:b/>
                <w:bCs/>
                <w:i/>
                <w:iCs/>
                <w:color w:val="000000"/>
                <w:sz w:val="12"/>
                <w:szCs w:val="12"/>
              </w:rPr>
            </w:pPr>
            <w:r w:rsidRPr="00BF2F13">
              <w:rPr>
                <w:b/>
                <w:bCs/>
                <w:i/>
                <w:iCs/>
                <w:color w:val="000000"/>
                <w:sz w:val="12"/>
                <w:szCs w:val="12"/>
              </w:rPr>
              <w:t>439185,00</w:t>
            </w:r>
          </w:p>
        </w:tc>
        <w:tc>
          <w:tcPr>
            <w:tcW w:w="400" w:type="dxa"/>
            <w:tcBorders>
              <w:top w:val="nil"/>
              <w:left w:val="nil"/>
              <w:bottom w:val="single" w:sz="4" w:space="0" w:color="auto"/>
              <w:right w:val="single" w:sz="4" w:space="0" w:color="auto"/>
            </w:tcBorders>
            <w:shd w:val="clear" w:color="000000" w:fill="DDEBF7"/>
            <w:noWrap/>
            <w:vAlign w:val="bottom"/>
            <w:hideMark/>
          </w:tcPr>
          <w:p w14:paraId="79544C16" w14:textId="77777777" w:rsidR="00BF2F13" w:rsidRPr="00BF2F13" w:rsidRDefault="00BF2F13" w:rsidP="00BF2F13">
            <w:pPr>
              <w:jc w:val="center"/>
              <w:rPr>
                <w:b/>
                <w:bCs/>
                <w:i/>
                <w:iCs/>
                <w:color w:val="000000"/>
                <w:sz w:val="12"/>
                <w:szCs w:val="12"/>
              </w:rPr>
            </w:pPr>
            <w:r w:rsidRPr="00BF2F13">
              <w:rPr>
                <w:b/>
                <w:bCs/>
                <w:i/>
                <w:iCs/>
                <w:color w:val="000000"/>
                <w:sz w:val="12"/>
                <w:szCs w:val="12"/>
              </w:rPr>
              <w:t>439185,00</w:t>
            </w:r>
          </w:p>
        </w:tc>
        <w:tc>
          <w:tcPr>
            <w:tcW w:w="400" w:type="dxa"/>
            <w:tcBorders>
              <w:top w:val="nil"/>
              <w:left w:val="nil"/>
              <w:bottom w:val="single" w:sz="4" w:space="0" w:color="auto"/>
              <w:right w:val="single" w:sz="4" w:space="0" w:color="auto"/>
            </w:tcBorders>
            <w:shd w:val="clear" w:color="000000" w:fill="DDEBF7"/>
            <w:noWrap/>
            <w:vAlign w:val="bottom"/>
            <w:hideMark/>
          </w:tcPr>
          <w:p w14:paraId="31F7D2C4" w14:textId="77777777" w:rsidR="00BF2F13" w:rsidRPr="00BF2F13" w:rsidRDefault="00BF2F13" w:rsidP="00BF2F13">
            <w:pPr>
              <w:jc w:val="center"/>
              <w:rPr>
                <w:b/>
                <w:bCs/>
                <w:i/>
                <w:iCs/>
                <w:color w:val="000000"/>
                <w:sz w:val="12"/>
                <w:szCs w:val="12"/>
              </w:rPr>
            </w:pPr>
            <w:r w:rsidRPr="00BF2F13">
              <w:rPr>
                <w:b/>
                <w:bCs/>
                <w:i/>
                <w:iCs/>
                <w:color w:val="000000"/>
                <w:sz w:val="12"/>
                <w:szCs w:val="12"/>
              </w:rPr>
              <w:t>439185,00</w:t>
            </w:r>
          </w:p>
        </w:tc>
        <w:tc>
          <w:tcPr>
            <w:tcW w:w="400" w:type="dxa"/>
            <w:tcBorders>
              <w:top w:val="nil"/>
              <w:left w:val="nil"/>
              <w:bottom w:val="single" w:sz="4" w:space="0" w:color="auto"/>
              <w:right w:val="single" w:sz="4" w:space="0" w:color="auto"/>
            </w:tcBorders>
            <w:shd w:val="clear" w:color="000000" w:fill="DDEBF7"/>
            <w:noWrap/>
            <w:vAlign w:val="bottom"/>
            <w:hideMark/>
          </w:tcPr>
          <w:p w14:paraId="0B5D7CE7" w14:textId="77777777" w:rsidR="00BF2F13" w:rsidRPr="00BF2F13" w:rsidRDefault="00BF2F13" w:rsidP="00BF2F13">
            <w:pPr>
              <w:jc w:val="center"/>
              <w:rPr>
                <w:b/>
                <w:bCs/>
                <w:i/>
                <w:iCs/>
                <w:color w:val="000000"/>
                <w:sz w:val="12"/>
                <w:szCs w:val="12"/>
              </w:rPr>
            </w:pPr>
            <w:r w:rsidRPr="00BF2F13">
              <w:rPr>
                <w:b/>
                <w:bCs/>
                <w:i/>
                <w:iCs/>
                <w:color w:val="000000"/>
                <w:sz w:val="12"/>
                <w:szCs w:val="12"/>
              </w:rPr>
              <w:t>439185,00</w:t>
            </w:r>
          </w:p>
        </w:tc>
        <w:tc>
          <w:tcPr>
            <w:tcW w:w="337" w:type="dxa"/>
            <w:tcBorders>
              <w:top w:val="nil"/>
              <w:left w:val="nil"/>
              <w:bottom w:val="single" w:sz="4" w:space="0" w:color="auto"/>
              <w:right w:val="single" w:sz="4" w:space="0" w:color="auto"/>
            </w:tcBorders>
            <w:shd w:val="clear" w:color="000000" w:fill="DDEBF7"/>
            <w:noWrap/>
            <w:vAlign w:val="bottom"/>
            <w:hideMark/>
          </w:tcPr>
          <w:p w14:paraId="1C8D5946" w14:textId="77777777" w:rsidR="00BF2F13" w:rsidRPr="00BF2F13" w:rsidRDefault="00BF2F13" w:rsidP="00BF2F13">
            <w:pPr>
              <w:jc w:val="center"/>
              <w:rPr>
                <w:b/>
                <w:bCs/>
                <w:i/>
                <w:iCs/>
                <w:color w:val="000000"/>
                <w:sz w:val="12"/>
                <w:szCs w:val="12"/>
              </w:rPr>
            </w:pPr>
            <w:r w:rsidRPr="00BF2F13">
              <w:rPr>
                <w:b/>
                <w:bCs/>
                <w:i/>
                <w:iCs/>
                <w:color w:val="000000"/>
                <w:sz w:val="12"/>
                <w:szCs w:val="12"/>
              </w:rPr>
              <w:t>7435,25</w:t>
            </w:r>
          </w:p>
        </w:tc>
        <w:tc>
          <w:tcPr>
            <w:tcW w:w="270" w:type="dxa"/>
            <w:tcBorders>
              <w:top w:val="nil"/>
              <w:left w:val="nil"/>
              <w:bottom w:val="single" w:sz="4" w:space="0" w:color="auto"/>
              <w:right w:val="single" w:sz="8" w:space="0" w:color="auto"/>
            </w:tcBorders>
            <w:shd w:val="clear" w:color="000000" w:fill="DDEBF7"/>
            <w:noWrap/>
            <w:vAlign w:val="bottom"/>
            <w:hideMark/>
          </w:tcPr>
          <w:p w14:paraId="75A6A479" w14:textId="77777777" w:rsidR="00BF2F13" w:rsidRPr="00BF2F13" w:rsidRDefault="00BF2F13" w:rsidP="00BF2F13">
            <w:pPr>
              <w:jc w:val="center"/>
              <w:rPr>
                <w:b/>
                <w:bCs/>
                <w:color w:val="000000"/>
                <w:sz w:val="12"/>
                <w:szCs w:val="12"/>
              </w:rPr>
            </w:pPr>
            <w:r w:rsidRPr="00BF2F13">
              <w:rPr>
                <w:b/>
                <w:bCs/>
                <w:color w:val="000000"/>
                <w:sz w:val="12"/>
                <w:szCs w:val="12"/>
              </w:rPr>
              <w:t>-11,46</w:t>
            </w:r>
          </w:p>
        </w:tc>
        <w:tc>
          <w:tcPr>
            <w:tcW w:w="11" w:type="dxa"/>
            <w:vAlign w:val="center"/>
            <w:hideMark/>
          </w:tcPr>
          <w:p w14:paraId="1500B231" w14:textId="77777777" w:rsidR="00BF2F13" w:rsidRPr="00BF2F13" w:rsidRDefault="00BF2F13" w:rsidP="00BF2F13">
            <w:pPr>
              <w:rPr>
                <w:sz w:val="12"/>
                <w:szCs w:val="12"/>
              </w:rPr>
            </w:pPr>
          </w:p>
        </w:tc>
      </w:tr>
      <w:tr w:rsidR="00BF2F13" w:rsidRPr="00BF2F13" w14:paraId="38319D45"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AE8AB9A" w14:textId="77777777" w:rsidR="00BF2F13" w:rsidRPr="00BF2F13" w:rsidRDefault="00BF2F13" w:rsidP="00BF2F13">
            <w:pPr>
              <w:jc w:val="right"/>
              <w:rPr>
                <w:sz w:val="12"/>
                <w:szCs w:val="12"/>
              </w:rPr>
            </w:pPr>
            <w:r w:rsidRPr="00BF2F13">
              <w:rPr>
                <w:sz w:val="12"/>
                <w:szCs w:val="12"/>
              </w:rPr>
              <w:t>4</w:t>
            </w:r>
          </w:p>
        </w:tc>
        <w:tc>
          <w:tcPr>
            <w:tcW w:w="1820" w:type="dxa"/>
            <w:tcBorders>
              <w:top w:val="nil"/>
              <w:left w:val="nil"/>
              <w:bottom w:val="single" w:sz="4" w:space="0" w:color="auto"/>
              <w:right w:val="single" w:sz="4" w:space="0" w:color="auto"/>
            </w:tcBorders>
            <w:shd w:val="clear" w:color="000000" w:fill="FFFFFF"/>
            <w:noWrap/>
            <w:vAlign w:val="bottom"/>
            <w:hideMark/>
          </w:tcPr>
          <w:p w14:paraId="0B0C0B70" w14:textId="77777777" w:rsidR="00BF2F13" w:rsidRPr="00BF2F13" w:rsidRDefault="00BF2F13" w:rsidP="00BF2F13">
            <w:pPr>
              <w:rPr>
                <w:b/>
                <w:bCs/>
                <w:sz w:val="12"/>
                <w:szCs w:val="12"/>
              </w:rPr>
            </w:pPr>
            <w:r w:rsidRPr="00BF2F13">
              <w:rPr>
                <w:b/>
                <w:bCs/>
                <w:sz w:val="12"/>
                <w:szCs w:val="12"/>
              </w:rPr>
              <w:t>Полезный отпуск на потребительский рынок</w:t>
            </w:r>
          </w:p>
        </w:tc>
        <w:tc>
          <w:tcPr>
            <w:tcW w:w="196" w:type="dxa"/>
            <w:tcBorders>
              <w:top w:val="nil"/>
              <w:left w:val="nil"/>
              <w:bottom w:val="single" w:sz="4" w:space="0" w:color="auto"/>
              <w:right w:val="single" w:sz="4" w:space="0" w:color="auto"/>
            </w:tcBorders>
            <w:shd w:val="clear" w:color="000000" w:fill="FFFFFF"/>
            <w:noWrap/>
            <w:vAlign w:val="bottom"/>
            <w:hideMark/>
          </w:tcPr>
          <w:p w14:paraId="681F8F04"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1DBE89A9"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31B3DFE1"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CA07927"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354B2C6" w14:textId="77777777" w:rsidR="00BF2F13" w:rsidRPr="00BF2F13" w:rsidRDefault="00BF2F13" w:rsidP="00BF2F13">
            <w:pPr>
              <w:jc w:val="center"/>
              <w:rPr>
                <w:b/>
                <w:bCs/>
                <w:sz w:val="12"/>
                <w:szCs w:val="12"/>
              </w:rPr>
            </w:pPr>
            <w:r w:rsidRPr="00BF2F13">
              <w:rPr>
                <w:b/>
                <w:bCs/>
                <w:sz w:val="12"/>
                <w:szCs w:val="12"/>
              </w:rPr>
              <w:t>471379,9325</w:t>
            </w:r>
          </w:p>
        </w:tc>
        <w:tc>
          <w:tcPr>
            <w:tcW w:w="356" w:type="dxa"/>
            <w:tcBorders>
              <w:top w:val="nil"/>
              <w:left w:val="nil"/>
              <w:bottom w:val="single" w:sz="4" w:space="0" w:color="auto"/>
              <w:right w:val="single" w:sz="4" w:space="0" w:color="auto"/>
            </w:tcBorders>
            <w:shd w:val="clear" w:color="000000" w:fill="DDEBF7"/>
            <w:noWrap/>
            <w:vAlign w:val="bottom"/>
            <w:hideMark/>
          </w:tcPr>
          <w:p w14:paraId="335B1518" w14:textId="77777777" w:rsidR="00BF2F13" w:rsidRPr="00BF2F13" w:rsidRDefault="00BF2F13" w:rsidP="00BF2F13">
            <w:pPr>
              <w:jc w:val="center"/>
              <w:rPr>
                <w:b/>
                <w:bCs/>
                <w:sz w:val="12"/>
                <w:szCs w:val="12"/>
              </w:rPr>
            </w:pPr>
            <w:r w:rsidRPr="00BF2F13">
              <w:rPr>
                <w:b/>
                <w:bCs/>
                <w:sz w:val="12"/>
                <w:szCs w:val="12"/>
              </w:rPr>
              <w:t>21886,40</w:t>
            </w:r>
          </w:p>
        </w:tc>
        <w:tc>
          <w:tcPr>
            <w:tcW w:w="372" w:type="dxa"/>
            <w:tcBorders>
              <w:top w:val="nil"/>
              <w:left w:val="nil"/>
              <w:bottom w:val="single" w:sz="4" w:space="0" w:color="auto"/>
              <w:right w:val="single" w:sz="4" w:space="0" w:color="auto"/>
            </w:tcBorders>
            <w:shd w:val="clear" w:color="000000" w:fill="DDEBF7"/>
            <w:noWrap/>
            <w:vAlign w:val="bottom"/>
            <w:hideMark/>
          </w:tcPr>
          <w:p w14:paraId="48451847" w14:textId="77777777" w:rsidR="00BF2F13" w:rsidRPr="00BF2F13" w:rsidRDefault="00BF2F13" w:rsidP="00BF2F13">
            <w:pPr>
              <w:jc w:val="center"/>
              <w:rPr>
                <w:b/>
                <w:bCs/>
                <w:sz w:val="12"/>
                <w:szCs w:val="12"/>
              </w:rPr>
            </w:pPr>
            <w:r w:rsidRPr="00BF2F13">
              <w:rPr>
                <w:b/>
                <w:bCs/>
                <w:sz w:val="12"/>
                <w:szCs w:val="12"/>
              </w:rPr>
              <w:t>493266,33</w:t>
            </w:r>
          </w:p>
        </w:tc>
        <w:tc>
          <w:tcPr>
            <w:tcW w:w="298" w:type="dxa"/>
            <w:tcBorders>
              <w:top w:val="nil"/>
              <w:left w:val="nil"/>
              <w:bottom w:val="single" w:sz="4" w:space="0" w:color="auto"/>
              <w:right w:val="single" w:sz="4" w:space="0" w:color="auto"/>
            </w:tcBorders>
            <w:shd w:val="clear" w:color="000000" w:fill="DDEBF7"/>
            <w:noWrap/>
            <w:vAlign w:val="bottom"/>
            <w:hideMark/>
          </w:tcPr>
          <w:p w14:paraId="1DC13E7A" w14:textId="77777777" w:rsidR="00BF2F13" w:rsidRPr="00BF2F13" w:rsidRDefault="00BF2F13" w:rsidP="00BF2F13">
            <w:pPr>
              <w:jc w:val="center"/>
              <w:rPr>
                <w:b/>
                <w:bCs/>
                <w:sz w:val="12"/>
                <w:szCs w:val="12"/>
              </w:rPr>
            </w:pPr>
            <w:r w:rsidRPr="00BF2F13">
              <w:rPr>
                <w:b/>
                <w:bCs/>
                <w:sz w:val="12"/>
                <w:szCs w:val="12"/>
              </w:rPr>
              <w:t>408442,47</w:t>
            </w:r>
          </w:p>
        </w:tc>
        <w:tc>
          <w:tcPr>
            <w:tcW w:w="285" w:type="dxa"/>
            <w:tcBorders>
              <w:top w:val="nil"/>
              <w:left w:val="nil"/>
              <w:bottom w:val="single" w:sz="4" w:space="0" w:color="auto"/>
              <w:right w:val="single" w:sz="4" w:space="0" w:color="auto"/>
            </w:tcBorders>
            <w:shd w:val="clear" w:color="000000" w:fill="DDEBF7"/>
            <w:noWrap/>
            <w:vAlign w:val="bottom"/>
            <w:hideMark/>
          </w:tcPr>
          <w:p w14:paraId="19868A44" w14:textId="77777777" w:rsidR="00BF2F13" w:rsidRPr="00BF2F13" w:rsidRDefault="00BF2F13" w:rsidP="00BF2F13">
            <w:pPr>
              <w:jc w:val="center"/>
              <w:rPr>
                <w:b/>
                <w:bCs/>
                <w:sz w:val="12"/>
                <w:szCs w:val="12"/>
              </w:rPr>
            </w:pPr>
            <w:r w:rsidRPr="00BF2F13">
              <w:rPr>
                <w:b/>
                <w:bCs/>
                <w:sz w:val="12"/>
                <w:szCs w:val="12"/>
              </w:rPr>
              <w:t>20563,78</w:t>
            </w:r>
          </w:p>
        </w:tc>
        <w:tc>
          <w:tcPr>
            <w:tcW w:w="298" w:type="dxa"/>
            <w:tcBorders>
              <w:top w:val="nil"/>
              <w:left w:val="nil"/>
              <w:bottom w:val="single" w:sz="4" w:space="0" w:color="auto"/>
              <w:right w:val="single" w:sz="4" w:space="0" w:color="auto"/>
            </w:tcBorders>
            <w:shd w:val="clear" w:color="000000" w:fill="DDEBF7"/>
            <w:noWrap/>
            <w:vAlign w:val="bottom"/>
            <w:hideMark/>
          </w:tcPr>
          <w:p w14:paraId="5973122B" w14:textId="77777777" w:rsidR="00BF2F13" w:rsidRPr="00BF2F13" w:rsidRDefault="00BF2F13" w:rsidP="00BF2F13">
            <w:pPr>
              <w:jc w:val="center"/>
              <w:rPr>
                <w:b/>
                <w:bCs/>
                <w:sz w:val="12"/>
                <w:szCs w:val="12"/>
              </w:rPr>
            </w:pPr>
            <w:r w:rsidRPr="00BF2F13">
              <w:rPr>
                <w:b/>
                <w:bCs/>
                <w:sz w:val="12"/>
                <w:szCs w:val="12"/>
              </w:rPr>
              <w:t>429006,25</w:t>
            </w:r>
          </w:p>
        </w:tc>
        <w:tc>
          <w:tcPr>
            <w:tcW w:w="382" w:type="dxa"/>
            <w:tcBorders>
              <w:top w:val="nil"/>
              <w:left w:val="nil"/>
              <w:bottom w:val="single" w:sz="4" w:space="0" w:color="auto"/>
              <w:right w:val="single" w:sz="4" w:space="0" w:color="auto"/>
            </w:tcBorders>
            <w:shd w:val="clear" w:color="000000" w:fill="DDEBF7"/>
            <w:noWrap/>
            <w:vAlign w:val="bottom"/>
            <w:hideMark/>
          </w:tcPr>
          <w:p w14:paraId="2E8CCFB1" w14:textId="77777777" w:rsidR="00BF2F13" w:rsidRPr="00BF2F13" w:rsidRDefault="00BF2F13" w:rsidP="00BF2F13">
            <w:pPr>
              <w:jc w:val="center"/>
              <w:rPr>
                <w:b/>
                <w:bCs/>
                <w:i/>
                <w:iCs/>
                <w:color w:val="000000"/>
                <w:sz w:val="12"/>
                <w:szCs w:val="12"/>
              </w:rPr>
            </w:pPr>
            <w:r w:rsidRPr="00BF2F13">
              <w:rPr>
                <w:b/>
                <w:bCs/>
                <w:i/>
                <w:iCs/>
                <w:color w:val="000000"/>
                <w:sz w:val="12"/>
                <w:szCs w:val="12"/>
              </w:rPr>
              <w:t>415622,00</w:t>
            </w:r>
          </w:p>
        </w:tc>
        <w:tc>
          <w:tcPr>
            <w:tcW w:w="388" w:type="dxa"/>
            <w:tcBorders>
              <w:top w:val="nil"/>
              <w:left w:val="nil"/>
              <w:bottom w:val="single" w:sz="4" w:space="0" w:color="auto"/>
              <w:right w:val="single" w:sz="4" w:space="0" w:color="auto"/>
            </w:tcBorders>
            <w:shd w:val="clear" w:color="000000" w:fill="DDEBF7"/>
            <w:noWrap/>
            <w:vAlign w:val="bottom"/>
            <w:hideMark/>
          </w:tcPr>
          <w:p w14:paraId="6B088B7F" w14:textId="77777777" w:rsidR="00BF2F13" w:rsidRPr="00BF2F13" w:rsidRDefault="00BF2F13" w:rsidP="00BF2F13">
            <w:pPr>
              <w:jc w:val="center"/>
              <w:rPr>
                <w:b/>
                <w:bCs/>
                <w:i/>
                <w:iCs/>
                <w:color w:val="000000"/>
                <w:sz w:val="12"/>
                <w:szCs w:val="12"/>
              </w:rPr>
            </w:pPr>
            <w:r w:rsidRPr="00BF2F13">
              <w:rPr>
                <w:b/>
                <w:bCs/>
                <w:i/>
                <w:iCs/>
                <w:color w:val="000000"/>
                <w:sz w:val="12"/>
                <w:szCs w:val="12"/>
              </w:rPr>
              <w:t>20574,00</w:t>
            </w:r>
          </w:p>
        </w:tc>
        <w:tc>
          <w:tcPr>
            <w:tcW w:w="380" w:type="dxa"/>
            <w:tcBorders>
              <w:top w:val="nil"/>
              <w:left w:val="nil"/>
              <w:bottom w:val="single" w:sz="4" w:space="0" w:color="auto"/>
              <w:right w:val="single" w:sz="4" w:space="0" w:color="auto"/>
            </w:tcBorders>
            <w:shd w:val="clear" w:color="000000" w:fill="DDEBF7"/>
            <w:noWrap/>
            <w:vAlign w:val="bottom"/>
            <w:hideMark/>
          </w:tcPr>
          <w:p w14:paraId="41DC6AF1" w14:textId="77777777" w:rsidR="00BF2F13" w:rsidRPr="00BF2F13" w:rsidRDefault="00BF2F13" w:rsidP="00BF2F13">
            <w:pPr>
              <w:jc w:val="center"/>
              <w:rPr>
                <w:b/>
                <w:bCs/>
                <w:color w:val="000000"/>
                <w:sz w:val="12"/>
                <w:szCs w:val="12"/>
              </w:rPr>
            </w:pPr>
            <w:r w:rsidRPr="00BF2F13">
              <w:rPr>
                <w:b/>
                <w:bCs/>
                <w:color w:val="000000"/>
                <w:sz w:val="12"/>
                <w:szCs w:val="12"/>
              </w:rPr>
              <w:t>436196,00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FFF774B" w14:textId="77777777" w:rsidR="00BF2F13" w:rsidRPr="00BF2F13" w:rsidRDefault="00BF2F13" w:rsidP="00BF2F13">
            <w:pPr>
              <w:jc w:val="center"/>
              <w:rPr>
                <w:b/>
                <w:bCs/>
                <w:i/>
                <w:iCs/>
                <w:color w:val="000000"/>
                <w:sz w:val="12"/>
                <w:szCs w:val="12"/>
              </w:rPr>
            </w:pPr>
            <w:r w:rsidRPr="00BF2F13">
              <w:rPr>
                <w:b/>
                <w:bCs/>
                <w:i/>
                <w:iCs/>
                <w:color w:val="000000"/>
                <w:sz w:val="12"/>
                <w:szCs w:val="12"/>
              </w:rPr>
              <w:t>436196,00</w:t>
            </w:r>
          </w:p>
        </w:tc>
        <w:tc>
          <w:tcPr>
            <w:tcW w:w="400" w:type="dxa"/>
            <w:tcBorders>
              <w:top w:val="nil"/>
              <w:left w:val="nil"/>
              <w:bottom w:val="single" w:sz="4" w:space="0" w:color="auto"/>
              <w:right w:val="single" w:sz="4" w:space="0" w:color="auto"/>
            </w:tcBorders>
            <w:shd w:val="clear" w:color="000000" w:fill="DDEBF7"/>
            <w:noWrap/>
            <w:vAlign w:val="bottom"/>
            <w:hideMark/>
          </w:tcPr>
          <w:p w14:paraId="4690469F" w14:textId="77777777" w:rsidR="00BF2F13" w:rsidRPr="00BF2F13" w:rsidRDefault="00BF2F13" w:rsidP="00BF2F13">
            <w:pPr>
              <w:jc w:val="center"/>
              <w:rPr>
                <w:b/>
                <w:bCs/>
                <w:i/>
                <w:iCs/>
                <w:color w:val="000000"/>
                <w:sz w:val="12"/>
                <w:szCs w:val="12"/>
              </w:rPr>
            </w:pPr>
            <w:r w:rsidRPr="00BF2F13">
              <w:rPr>
                <w:b/>
                <w:bCs/>
                <w:i/>
                <w:iCs/>
                <w:color w:val="000000"/>
                <w:sz w:val="12"/>
                <w:szCs w:val="12"/>
              </w:rPr>
              <w:t>436196,00</w:t>
            </w:r>
          </w:p>
        </w:tc>
        <w:tc>
          <w:tcPr>
            <w:tcW w:w="400" w:type="dxa"/>
            <w:tcBorders>
              <w:top w:val="nil"/>
              <w:left w:val="nil"/>
              <w:bottom w:val="single" w:sz="4" w:space="0" w:color="auto"/>
              <w:right w:val="single" w:sz="4" w:space="0" w:color="auto"/>
            </w:tcBorders>
            <w:shd w:val="clear" w:color="000000" w:fill="DDEBF7"/>
            <w:noWrap/>
            <w:vAlign w:val="bottom"/>
            <w:hideMark/>
          </w:tcPr>
          <w:p w14:paraId="27F21B74" w14:textId="77777777" w:rsidR="00BF2F13" w:rsidRPr="00BF2F13" w:rsidRDefault="00BF2F13" w:rsidP="00BF2F13">
            <w:pPr>
              <w:jc w:val="center"/>
              <w:rPr>
                <w:b/>
                <w:bCs/>
                <w:i/>
                <w:iCs/>
                <w:color w:val="000000"/>
                <w:sz w:val="12"/>
                <w:szCs w:val="12"/>
              </w:rPr>
            </w:pPr>
            <w:r w:rsidRPr="00BF2F13">
              <w:rPr>
                <w:b/>
                <w:bCs/>
                <w:i/>
                <w:iCs/>
                <w:color w:val="000000"/>
                <w:sz w:val="12"/>
                <w:szCs w:val="12"/>
              </w:rPr>
              <w:t>436196,00</w:t>
            </w:r>
          </w:p>
        </w:tc>
        <w:tc>
          <w:tcPr>
            <w:tcW w:w="400" w:type="dxa"/>
            <w:tcBorders>
              <w:top w:val="nil"/>
              <w:left w:val="nil"/>
              <w:bottom w:val="single" w:sz="4" w:space="0" w:color="auto"/>
              <w:right w:val="single" w:sz="4" w:space="0" w:color="auto"/>
            </w:tcBorders>
            <w:shd w:val="clear" w:color="000000" w:fill="DDEBF7"/>
            <w:noWrap/>
            <w:vAlign w:val="bottom"/>
            <w:hideMark/>
          </w:tcPr>
          <w:p w14:paraId="0E13F4E1" w14:textId="77777777" w:rsidR="00BF2F13" w:rsidRPr="00BF2F13" w:rsidRDefault="00BF2F13" w:rsidP="00BF2F13">
            <w:pPr>
              <w:jc w:val="center"/>
              <w:rPr>
                <w:b/>
                <w:bCs/>
                <w:i/>
                <w:iCs/>
                <w:color w:val="000000"/>
                <w:sz w:val="12"/>
                <w:szCs w:val="12"/>
              </w:rPr>
            </w:pPr>
            <w:r w:rsidRPr="00BF2F13">
              <w:rPr>
                <w:b/>
                <w:bCs/>
                <w:i/>
                <w:iCs/>
                <w:color w:val="000000"/>
                <w:sz w:val="12"/>
                <w:szCs w:val="12"/>
              </w:rPr>
              <w:t>436196,00</w:t>
            </w:r>
          </w:p>
        </w:tc>
        <w:tc>
          <w:tcPr>
            <w:tcW w:w="400" w:type="dxa"/>
            <w:tcBorders>
              <w:top w:val="nil"/>
              <w:left w:val="nil"/>
              <w:bottom w:val="single" w:sz="4" w:space="0" w:color="auto"/>
              <w:right w:val="single" w:sz="4" w:space="0" w:color="auto"/>
            </w:tcBorders>
            <w:shd w:val="clear" w:color="000000" w:fill="DDEBF7"/>
            <w:noWrap/>
            <w:vAlign w:val="bottom"/>
            <w:hideMark/>
          </w:tcPr>
          <w:p w14:paraId="2EA61702" w14:textId="77777777" w:rsidR="00BF2F13" w:rsidRPr="00BF2F13" w:rsidRDefault="00BF2F13" w:rsidP="00BF2F13">
            <w:pPr>
              <w:jc w:val="center"/>
              <w:rPr>
                <w:b/>
                <w:bCs/>
                <w:i/>
                <w:iCs/>
                <w:color w:val="000000"/>
                <w:sz w:val="12"/>
                <w:szCs w:val="12"/>
              </w:rPr>
            </w:pPr>
            <w:r w:rsidRPr="00BF2F13">
              <w:rPr>
                <w:b/>
                <w:bCs/>
                <w:i/>
                <w:iCs/>
                <w:color w:val="000000"/>
                <w:sz w:val="12"/>
                <w:szCs w:val="12"/>
              </w:rPr>
              <w:t>436196,00</w:t>
            </w:r>
          </w:p>
        </w:tc>
        <w:tc>
          <w:tcPr>
            <w:tcW w:w="400" w:type="dxa"/>
            <w:tcBorders>
              <w:top w:val="nil"/>
              <w:left w:val="nil"/>
              <w:bottom w:val="single" w:sz="4" w:space="0" w:color="auto"/>
              <w:right w:val="single" w:sz="4" w:space="0" w:color="auto"/>
            </w:tcBorders>
            <w:shd w:val="clear" w:color="000000" w:fill="DDEBF7"/>
            <w:noWrap/>
            <w:vAlign w:val="bottom"/>
            <w:hideMark/>
          </w:tcPr>
          <w:p w14:paraId="34CD7534" w14:textId="77777777" w:rsidR="00BF2F13" w:rsidRPr="00BF2F13" w:rsidRDefault="00BF2F13" w:rsidP="00BF2F13">
            <w:pPr>
              <w:jc w:val="center"/>
              <w:rPr>
                <w:b/>
                <w:bCs/>
                <w:i/>
                <w:iCs/>
                <w:color w:val="000000"/>
                <w:sz w:val="12"/>
                <w:szCs w:val="12"/>
              </w:rPr>
            </w:pPr>
            <w:r w:rsidRPr="00BF2F13">
              <w:rPr>
                <w:b/>
                <w:bCs/>
                <w:i/>
                <w:iCs/>
                <w:color w:val="000000"/>
                <w:sz w:val="12"/>
                <w:szCs w:val="12"/>
              </w:rPr>
              <w:t>436196,00</w:t>
            </w:r>
          </w:p>
        </w:tc>
        <w:tc>
          <w:tcPr>
            <w:tcW w:w="337" w:type="dxa"/>
            <w:tcBorders>
              <w:top w:val="nil"/>
              <w:left w:val="nil"/>
              <w:bottom w:val="single" w:sz="4" w:space="0" w:color="auto"/>
              <w:right w:val="single" w:sz="4" w:space="0" w:color="auto"/>
            </w:tcBorders>
            <w:shd w:val="clear" w:color="000000" w:fill="DDEBF7"/>
            <w:noWrap/>
            <w:vAlign w:val="bottom"/>
            <w:hideMark/>
          </w:tcPr>
          <w:p w14:paraId="49161EB0" w14:textId="77777777" w:rsidR="00BF2F13" w:rsidRPr="00BF2F13" w:rsidRDefault="00BF2F13" w:rsidP="00BF2F13">
            <w:pPr>
              <w:jc w:val="center"/>
              <w:rPr>
                <w:b/>
                <w:bCs/>
                <w:i/>
                <w:iCs/>
                <w:color w:val="000000"/>
                <w:sz w:val="12"/>
                <w:szCs w:val="12"/>
              </w:rPr>
            </w:pPr>
            <w:r w:rsidRPr="00BF2F13">
              <w:rPr>
                <w:b/>
                <w:bCs/>
                <w:i/>
                <w:iCs/>
                <w:color w:val="000000"/>
                <w:sz w:val="12"/>
                <w:szCs w:val="12"/>
              </w:rPr>
              <w:t>7189,75</w:t>
            </w:r>
          </w:p>
        </w:tc>
        <w:tc>
          <w:tcPr>
            <w:tcW w:w="270" w:type="dxa"/>
            <w:tcBorders>
              <w:top w:val="nil"/>
              <w:left w:val="nil"/>
              <w:bottom w:val="single" w:sz="4" w:space="0" w:color="auto"/>
              <w:right w:val="single" w:sz="8" w:space="0" w:color="auto"/>
            </w:tcBorders>
            <w:shd w:val="clear" w:color="000000" w:fill="DDEBF7"/>
            <w:noWrap/>
            <w:vAlign w:val="bottom"/>
            <w:hideMark/>
          </w:tcPr>
          <w:p w14:paraId="70A414C2" w14:textId="77777777" w:rsidR="00BF2F13" w:rsidRPr="00BF2F13" w:rsidRDefault="00BF2F13" w:rsidP="00BF2F13">
            <w:pPr>
              <w:jc w:val="center"/>
              <w:rPr>
                <w:b/>
                <w:bCs/>
                <w:color w:val="000000"/>
                <w:sz w:val="12"/>
                <w:szCs w:val="12"/>
              </w:rPr>
            </w:pPr>
            <w:r w:rsidRPr="00BF2F13">
              <w:rPr>
                <w:b/>
                <w:bCs/>
                <w:color w:val="000000"/>
                <w:sz w:val="12"/>
                <w:szCs w:val="12"/>
              </w:rPr>
              <w:t>-11,57</w:t>
            </w:r>
          </w:p>
        </w:tc>
        <w:tc>
          <w:tcPr>
            <w:tcW w:w="11" w:type="dxa"/>
            <w:vAlign w:val="center"/>
            <w:hideMark/>
          </w:tcPr>
          <w:p w14:paraId="61BD59F9" w14:textId="77777777" w:rsidR="00BF2F13" w:rsidRPr="00BF2F13" w:rsidRDefault="00BF2F13" w:rsidP="00BF2F13">
            <w:pPr>
              <w:rPr>
                <w:sz w:val="12"/>
                <w:szCs w:val="12"/>
              </w:rPr>
            </w:pPr>
          </w:p>
        </w:tc>
      </w:tr>
      <w:tr w:rsidR="00BF2F13" w:rsidRPr="00BF2F13" w14:paraId="5CB9CBA5"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26B248D" w14:textId="77777777" w:rsidR="00BF2F13" w:rsidRPr="00BF2F13" w:rsidRDefault="00BF2F13" w:rsidP="00BF2F13">
            <w:pP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43660FD0" w14:textId="77777777" w:rsidR="00BF2F13" w:rsidRPr="00BF2F13" w:rsidRDefault="00BF2F13" w:rsidP="00BF2F13">
            <w:pPr>
              <w:rPr>
                <w:sz w:val="12"/>
                <w:szCs w:val="12"/>
              </w:rPr>
            </w:pPr>
            <w:r w:rsidRPr="00BF2F13">
              <w:rPr>
                <w:sz w:val="12"/>
                <w:szCs w:val="12"/>
              </w:rPr>
              <w:t xml:space="preserve">     - жилищные организации</w:t>
            </w:r>
          </w:p>
        </w:tc>
        <w:tc>
          <w:tcPr>
            <w:tcW w:w="196" w:type="dxa"/>
            <w:tcBorders>
              <w:top w:val="nil"/>
              <w:left w:val="nil"/>
              <w:bottom w:val="single" w:sz="4" w:space="0" w:color="auto"/>
              <w:right w:val="single" w:sz="4" w:space="0" w:color="auto"/>
            </w:tcBorders>
            <w:shd w:val="clear" w:color="000000" w:fill="FFFFFF"/>
            <w:noWrap/>
            <w:vAlign w:val="bottom"/>
            <w:hideMark/>
          </w:tcPr>
          <w:p w14:paraId="3D796931"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75C55357"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E1B28F1"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2FE7499"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6CC039F" w14:textId="77777777" w:rsidR="00BF2F13" w:rsidRPr="00BF2F13" w:rsidRDefault="00BF2F13" w:rsidP="00BF2F13">
            <w:pPr>
              <w:jc w:val="center"/>
              <w:rPr>
                <w:sz w:val="12"/>
                <w:szCs w:val="12"/>
              </w:rPr>
            </w:pPr>
            <w:r w:rsidRPr="00BF2F13">
              <w:rPr>
                <w:sz w:val="12"/>
                <w:szCs w:val="12"/>
              </w:rPr>
              <w:t>224768,9</w:t>
            </w:r>
          </w:p>
        </w:tc>
        <w:tc>
          <w:tcPr>
            <w:tcW w:w="356" w:type="dxa"/>
            <w:tcBorders>
              <w:top w:val="nil"/>
              <w:left w:val="nil"/>
              <w:bottom w:val="single" w:sz="4" w:space="0" w:color="auto"/>
              <w:right w:val="single" w:sz="4" w:space="0" w:color="auto"/>
            </w:tcBorders>
            <w:shd w:val="clear" w:color="000000" w:fill="DDEBF7"/>
            <w:noWrap/>
            <w:vAlign w:val="bottom"/>
            <w:hideMark/>
          </w:tcPr>
          <w:p w14:paraId="6BB3D622" w14:textId="77777777" w:rsidR="00BF2F13" w:rsidRPr="00BF2F13" w:rsidRDefault="00BF2F13" w:rsidP="00BF2F13">
            <w:pPr>
              <w:jc w:val="center"/>
              <w:rPr>
                <w:sz w:val="12"/>
                <w:szCs w:val="12"/>
              </w:rPr>
            </w:pPr>
            <w:r w:rsidRPr="00BF2F13">
              <w:rPr>
                <w:sz w:val="12"/>
                <w:szCs w:val="12"/>
              </w:rPr>
              <w:t>17921,00</w:t>
            </w:r>
          </w:p>
        </w:tc>
        <w:tc>
          <w:tcPr>
            <w:tcW w:w="372" w:type="dxa"/>
            <w:tcBorders>
              <w:top w:val="nil"/>
              <w:left w:val="nil"/>
              <w:bottom w:val="single" w:sz="4" w:space="0" w:color="auto"/>
              <w:right w:val="single" w:sz="4" w:space="0" w:color="auto"/>
            </w:tcBorders>
            <w:shd w:val="clear" w:color="000000" w:fill="DDEBF7"/>
            <w:noWrap/>
            <w:vAlign w:val="bottom"/>
            <w:hideMark/>
          </w:tcPr>
          <w:p w14:paraId="6D2ABB5A" w14:textId="77777777" w:rsidR="00BF2F13" w:rsidRPr="00BF2F13" w:rsidRDefault="00BF2F13" w:rsidP="00BF2F13">
            <w:pPr>
              <w:jc w:val="center"/>
              <w:rPr>
                <w:sz w:val="12"/>
                <w:szCs w:val="12"/>
              </w:rPr>
            </w:pPr>
            <w:r w:rsidRPr="00BF2F13">
              <w:rPr>
                <w:sz w:val="12"/>
                <w:szCs w:val="12"/>
              </w:rPr>
              <w:t>242689,93</w:t>
            </w:r>
          </w:p>
        </w:tc>
        <w:tc>
          <w:tcPr>
            <w:tcW w:w="298" w:type="dxa"/>
            <w:tcBorders>
              <w:top w:val="nil"/>
              <w:left w:val="nil"/>
              <w:bottom w:val="single" w:sz="4" w:space="0" w:color="auto"/>
              <w:right w:val="single" w:sz="4" w:space="0" w:color="auto"/>
            </w:tcBorders>
            <w:shd w:val="clear" w:color="000000" w:fill="DDEBF7"/>
            <w:noWrap/>
            <w:vAlign w:val="bottom"/>
            <w:hideMark/>
          </w:tcPr>
          <w:p w14:paraId="1B626635" w14:textId="77777777" w:rsidR="00BF2F13" w:rsidRPr="00BF2F13" w:rsidRDefault="00BF2F13" w:rsidP="00BF2F13">
            <w:pPr>
              <w:jc w:val="center"/>
              <w:rPr>
                <w:sz w:val="12"/>
                <w:szCs w:val="12"/>
              </w:rPr>
            </w:pPr>
            <w:r w:rsidRPr="00BF2F13">
              <w:rPr>
                <w:sz w:val="12"/>
                <w:szCs w:val="12"/>
              </w:rPr>
              <w:t>207153,4</w:t>
            </w:r>
          </w:p>
        </w:tc>
        <w:tc>
          <w:tcPr>
            <w:tcW w:w="285" w:type="dxa"/>
            <w:tcBorders>
              <w:top w:val="nil"/>
              <w:left w:val="nil"/>
              <w:bottom w:val="single" w:sz="4" w:space="0" w:color="auto"/>
              <w:right w:val="single" w:sz="4" w:space="0" w:color="auto"/>
            </w:tcBorders>
            <w:shd w:val="clear" w:color="000000" w:fill="DDEBF7"/>
            <w:noWrap/>
            <w:vAlign w:val="bottom"/>
            <w:hideMark/>
          </w:tcPr>
          <w:p w14:paraId="28F7B222" w14:textId="77777777" w:rsidR="00BF2F13" w:rsidRPr="00BF2F13" w:rsidRDefault="00BF2F13" w:rsidP="00BF2F13">
            <w:pPr>
              <w:jc w:val="center"/>
              <w:rPr>
                <w:sz w:val="12"/>
                <w:szCs w:val="12"/>
              </w:rPr>
            </w:pPr>
            <w:r w:rsidRPr="00BF2F13">
              <w:rPr>
                <w:sz w:val="12"/>
                <w:szCs w:val="12"/>
              </w:rPr>
              <w:t>17291,5</w:t>
            </w:r>
          </w:p>
        </w:tc>
        <w:tc>
          <w:tcPr>
            <w:tcW w:w="298" w:type="dxa"/>
            <w:tcBorders>
              <w:top w:val="nil"/>
              <w:left w:val="nil"/>
              <w:bottom w:val="single" w:sz="4" w:space="0" w:color="auto"/>
              <w:right w:val="single" w:sz="4" w:space="0" w:color="auto"/>
            </w:tcBorders>
            <w:shd w:val="clear" w:color="000000" w:fill="DDEBF7"/>
            <w:noWrap/>
            <w:vAlign w:val="bottom"/>
            <w:hideMark/>
          </w:tcPr>
          <w:p w14:paraId="417982A4" w14:textId="77777777" w:rsidR="00BF2F13" w:rsidRPr="00BF2F13" w:rsidRDefault="00BF2F13" w:rsidP="00BF2F13">
            <w:pPr>
              <w:jc w:val="center"/>
              <w:rPr>
                <w:sz w:val="12"/>
                <w:szCs w:val="12"/>
              </w:rPr>
            </w:pPr>
            <w:r w:rsidRPr="00BF2F13">
              <w:rPr>
                <w:sz w:val="12"/>
                <w:szCs w:val="12"/>
              </w:rPr>
              <w:t>224444,9</w:t>
            </w:r>
          </w:p>
        </w:tc>
        <w:tc>
          <w:tcPr>
            <w:tcW w:w="382" w:type="dxa"/>
            <w:tcBorders>
              <w:top w:val="nil"/>
              <w:left w:val="nil"/>
              <w:bottom w:val="single" w:sz="4" w:space="0" w:color="auto"/>
              <w:right w:val="single" w:sz="4" w:space="0" w:color="auto"/>
            </w:tcBorders>
            <w:shd w:val="clear" w:color="000000" w:fill="DDEBF7"/>
            <w:noWrap/>
            <w:vAlign w:val="bottom"/>
            <w:hideMark/>
          </w:tcPr>
          <w:p w14:paraId="6D95A192" w14:textId="77777777" w:rsidR="00BF2F13" w:rsidRPr="00BF2F13" w:rsidRDefault="00BF2F13" w:rsidP="00BF2F13">
            <w:pPr>
              <w:jc w:val="center"/>
              <w:rPr>
                <w:i/>
                <w:iCs/>
                <w:color w:val="000000"/>
                <w:sz w:val="12"/>
                <w:szCs w:val="12"/>
              </w:rPr>
            </w:pPr>
            <w:r w:rsidRPr="00BF2F13">
              <w:rPr>
                <w:i/>
                <w:iCs/>
                <w:color w:val="000000"/>
                <w:sz w:val="12"/>
                <w:szCs w:val="12"/>
              </w:rPr>
              <w:t>200463,00</w:t>
            </w:r>
          </w:p>
        </w:tc>
        <w:tc>
          <w:tcPr>
            <w:tcW w:w="388" w:type="dxa"/>
            <w:tcBorders>
              <w:top w:val="nil"/>
              <w:left w:val="nil"/>
              <w:bottom w:val="single" w:sz="4" w:space="0" w:color="auto"/>
              <w:right w:val="single" w:sz="4" w:space="0" w:color="auto"/>
            </w:tcBorders>
            <w:shd w:val="clear" w:color="000000" w:fill="DDEBF7"/>
            <w:noWrap/>
            <w:vAlign w:val="bottom"/>
            <w:hideMark/>
          </w:tcPr>
          <w:p w14:paraId="20644FA2" w14:textId="77777777" w:rsidR="00BF2F13" w:rsidRPr="00BF2F13" w:rsidRDefault="00BF2F13" w:rsidP="00BF2F13">
            <w:pPr>
              <w:jc w:val="center"/>
              <w:rPr>
                <w:i/>
                <w:iCs/>
                <w:color w:val="000000"/>
                <w:sz w:val="12"/>
                <w:szCs w:val="12"/>
              </w:rPr>
            </w:pPr>
            <w:r w:rsidRPr="00BF2F13">
              <w:rPr>
                <w:i/>
                <w:iCs/>
                <w:color w:val="000000"/>
                <w:sz w:val="12"/>
                <w:szCs w:val="12"/>
              </w:rPr>
              <w:t>16727,00</w:t>
            </w:r>
          </w:p>
        </w:tc>
        <w:tc>
          <w:tcPr>
            <w:tcW w:w="380" w:type="dxa"/>
            <w:tcBorders>
              <w:top w:val="nil"/>
              <w:left w:val="nil"/>
              <w:bottom w:val="single" w:sz="4" w:space="0" w:color="auto"/>
              <w:right w:val="single" w:sz="4" w:space="0" w:color="auto"/>
            </w:tcBorders>
            <w:shd w:val="clear" w:color="000000" w:fill="DDEBF7"/>
            <w:noWrap/>
            <w:vAlign w:val="bottom"/>
            <w:hideMark/>
          </w:tcPr>
          <w:p w14:paraId="434FBB6A" w14:textId="77777777" w:rsidR="00BF2F13" w:rsidRPr="00BF2F13" w:rsidRDefault="00BF2F13" w:rsidP="00BF2F13">
            <w:pPr>
              <w:jc w:val="center"/>
              <w:rPr>
                <w:color w:val="000000"/>
                <w:sz w:val="12"/>
                <w:szCs w:val="12"/>
              </w:rPr>
            </w:pPr>
            <w:r w:rsidRPr="00BF2F13">
              <w:rPr>
                <w:color w:val="000000"/>
                <w:sz w:val="12"/>
                <w:szCs w:val="12"/>
              </w:rPr>
              <w:t>217190,00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4D5A8DF" w14:textId="77777777" w:rsidR="00BF2F13" w:rsidRPr="00BF2F13" w:rsidRDefault="00BF2F13" w:rsidP="00BF2F13">
            <w:pPr>
              <w:jc w:val="center"/>
              <w:rPr>
                <w:i/>
                <w:iCs/>
                <w:color w:val="000000"/>
                <w:sz w:val="12"/>
                <w:szCs w:val="12"/>
              </w:rPr>
            </w:pPr>
            <w:r w:rsidRPr="00BF2F13">
              <w:rPr>
                <w:i/>
                <w:iCs/>
                <w:color w:val="000000"/>
                <w:sz w:val="12"/>
                <w:szCs w:val="12"/>
              </w:rPr>
              <w:t>217190,00</w:t>
            </w:r>
          </w:p>
        </w:tc>
        <w:tc>
          <w:tcPr>
            <w:tcW w:w="400" w:type="dxa"/>
            <w:tcBorders>
              <w:top w:val="nil"/>
              <w:left w:val="nil"/>
              <w:bottom w:val="single" w:sz="4" w:space="0" w:color="auto"/>
              <w:right w:val="single" w:sz="4" w:space="0" w:color="auto"/>
            </w:tcBorders>
            <w:shd w:val="clear" w:color="000000" w:fill="DDEBF7"/>
            <w:noWrap/>
            <w:vAlign w:val="bottom"/>
            <w:hideMark/>
          </w:tcPr>
          <w:p w14:paraId="73BC6B45" w14:textId="77777777" w:rsidR="00BF2F13" w:rsidRPr="00BF2F13" w:rsidRDefault="00BF2F13" w:rsidP="00BF2F13">
            <w:pPr>
              <w:jc w:val="center"/>
              <w:rPr>
                <w:i/>
                <w:iCs/>
                <w:color w:val="000000"/>
                <w:sz w:val="12"/>
                <w:szCs w:val="12"/>
              </w:rPr>
            </w:pPr>
            <w:r w:rsidRPr="00BF2F13">
              <w:rPr>
                <w:i/>
                <w:iCs/>
                <w:color w:val="000000"/>
                <w:sz w:val="12"/>
                <w:szCs w:val="12"/>
              </w:rPr>
              <w:t>217190,00</w:t>
            </w:r>
          </w:p>
        </w:tc>
        <w:tc>
          <w:tcPr>
            <w:tcW w:w="400" w:type="dxa"/>
            <w:tcBorders>
              <w:top w:val="nil"/>
              <w:left w:val="nil"/>
              <w:bottom w:val="single" w:sz="4" w:space="0" w:color="auto"/>
              <w:right w:val="single" w:sz="4" w:space="0" w:color="auto"/>
            </w:tcBorders>
            <w:shd w:val="clear" w:color="000000" w:fill="DDEBF7"/>
            <w:noWrap/>
            <w:vAlign w:val="bottom"/>
            <w:hideMark/>
          </w:tcPr>
          <w:p w14:paraId="1E6C245D" w14:textId="77777777" w:rsidR="00BF2F13" w:rsidRPr="00BF2F13" w:rsidRDefault="00BF2F13" w:rsidP="00BF2F13">
            <w:pPr>
              <w:jc w:val="center"/>
              <w:rPr>
                <w:i/>
                <w:iCs/>
                <w:color w:val="000000"/>
                <w:sz w:val="12"/>
                <w:szCs w:val="12"/>
              </w:rPr>
            </w:pPr>
            <w:r w:rsidRPr="00BF2F13">
              <w:rPr>
                <w:i/>
                <w:iCs/>
                <w:color w:val="000000"/>
                <w:sz w:val="12"/>
                <w:szCs w:val="12"/>
              </w:rPr>
              <w:t>217190,00</w:t>
            </w:r>
          </w:p>
        </w:tc>
        <w:tc>
          <w:tcPr>
            <w:tcW w:w="400" w:type="dxa"/>
            <w:tcBorders>
              <w:top w:val="nil"/>
              <w:left w:val="nil"/>
              <w:bottom w:val="single" w:sz="4" w:space="0" w:color="auto"/>
              <w:right w:val="single" w:sz="4" w:space="0" w:color="auto"/>
            </w:tcBorders>
            <w:shd w:val="clear" w:color="000000" w:fill="DDEBF7"/>
            <w:noWrap/>
            <w:vAlign w:val="bottom"/>
            <w:hideMark/>
          </w:tcPr>
          <w:p w14:paraId="35BBC5A6" w14:textId="77777777" w:rsidR="00BF2F13" w:rsidRPr="00BF2F13" w:rsidRDefault="00BF2F13" w:rsidP="00BF2F13">
            <w:pPr>
              <w:jc w:val="center"/>
              <w:rPr>
                <w:i/>
                <w:iCs/>
                <w:color w:val="000000"/>
                <w:sz w:val="12"/>
                <w:szCs w:val="12"/>
              </w:rPr>
            </w:pPr>
            <w:r w:rsidRPr="00BF2F13">
              <w:rPr>
                <w:i/>
                <w:iCs/>
                <w:color w:val="000000"/>
                <w:sz w:val="12"/>
                <w:szCs w:val="12"/>
              </w:rPr>
              <w:t>217190,00</w:t>
            </w:r>
          </w:p>
        </w:tc>
        <w:tc>
          <w:tcPr>
            <w:tcW w:w="400" w:type="dxa"/>
            <w:tcBorders>
              <w:top w:val="nil"/>
              <w:left w:val="nil"/>
              <w:bottom w:val="single" w:sz="4" w:space="0" w:color="auto"/>
              <w:right w:val="single" w:sz="4" w:space="0" w:color="auto"/>
            </w:tcBorders>
            <w:shd w:val="clear" w:color="000000" w:fill="DDEBF7"/>
            <w:noWrap/>
            <w:vAlign w:val="bottom"/>
            <w:hideMark/>
          </w:tcPr>
          <w:p w14:paraId="7F9A3E2D" w14:textId="77777777" w:rsidR="00BF2F13" w:rsidRPr="00BF2F13" w:rsidRDefault="00BF2F13" w:rsidP="00BF2F13">
            <w:pPr>
              <w:jc w:val="center"/>
              <w:rPr>
                <w:i/>
                <w:iCs/>
                <w:color w:val="000000"/>
                <w:sz w:val="12"/>
                <w:szCs w:val="12"/>
              </w:rPr>
            </w:pPr>
            <w:r w:rsidRPr="00BF2F13">
              <w:rPr>
                <w:i/>
                <w:iCs/>
                <w:color w:val="000000"/>
                <w:sz w:val="12"/>
                <w:szCs w:val="12"/>
              </w:rPr>
              <w:t>217190,00</w:t>
            </w:r>
          </w:p>
        </w:tc>
        <w:tc>
          <w:tcPr>
            <w:tcW w:w="400" w:type="dxa"/>
            <w:tcBorders>
              <w:top w:val="nil"/>
              <w:left w:val="nil"/>
              <w:bottom w:val="single" w:sz="4" w:space="0" w:color="auto"/>
              <w:right w:val="single" w:sz="4" w:space="0" w:color="auto"/>
            </w:tcBorders>
            <w:shd w:val="clear" w:color="000000" w:fill="DDEBF7"/>
            <w:noWrap/>
            <w:vAlign w:val="bottom"/>
            <w:hideMark/>
          </w:tcPr>
          <w:p w14:paraId="5B50527C" w14:textId="77777777" w:rsidR="00BF2F13" w:rsidRPr="00BF2F13" w:rsidRDefault="00BF2F13" w:rsidP="00BF2F13">
            <w:pPr>
              <w:jc w:val="center"/>
              <w:rPr>
                <w:i/>
                <w:iCs/>
                <w:color w:val="000000"/>
                <w:sz w:val="12"/>
                <w:szCs w:val="12"/>
              </w:rPr>
            </w:pPr>
            <w:r w:rsidRPr="00BF2F13">
              <w:rPr>
                <w:i/>
                <w:iCs/>
                <w:color w:val="000000"/>
                <w:sz w:val="12"/>
                <w:szCs w:val="12"/>
              </w:rPr>
              <w:t>217190,00</w:t>
            </w:r>
          </w:p>
        </w:tc>
        <w:tc>
          <w:tcPr>
            <w:tcW w:w="337" w:type="dxa"/>
            <w:tcBorders>
              <w:top w:val="nil"/>
              <w:left w:val="nil"/>
              <w:bottom w:val="single" w:sz="4" w:space="0" w:color="auto"/>
              <w:right w:val="single" w:sz="4" w:space="0" w:color="auto"/>
            </w:tcBorders>
            <w:shd w:val="clear" w:color="000000" w:fill="DDEBF7"/>
            <w:noWrap/>
            <w:vAlign w:val="bottom"/>
            <w:hideMark/>
          </w:tcPr>
          <w:p w14:paraId="33794EEA" w14:textId="77777777" w:rsidR="00BF2F13" w:rsidRPr="00BF2F13" w:rsidRDefault="00BF2F13" w:rsidP="00BF2F13">
            <w:pPr>
              <w:jc w:val="center"/>
              <w:rPr>
                <w:i/>
                <w:iCs/>
                <w:color w:val="000000"/>
                <w:sz w:val="12"/>
                <w:szCs w:val="12"/>
              </w:rPr>
            </w:pPr>
            <w:r w:rsidRPr="00BF2F13">
              <w:rPr>
                <w:i/>
                <w:iCs/>
                <w:color w:val="000000"/>
                <w:sz w:val="12"/>
                <w:szCs w:val="12"/>
              </w:rPr>
              <w:t>-7254,92</w:t>
            </w:r>
          </w:p>
        </w:tc>
        <w:tc>
          <w:tcPr>
            <w:tcW w:w="270" w:type="dxa"/>
            <w:tcBorders>
              <w:top w:val="nil"/>
              <w:left w:val="nil"/>
              <w:bottom w:val="single" w:sz="4" w:space="0" w:color="auto"/>
              <w:right w:val="single" w:sz="8" w:space="0" w:color="auto"/>
            </w:tcBorders>
            <w:shd w:val="clear" w:color="000000" w:fill="DDEBF7"/>
            <w:noWrap/>
            <w:vAlign w:val="bottom"/>
            <w:hideMark/>
          </w:tcPr>
          <w:p w14:paraId="4FD5481D" w14:textId="77777777" w:rsidR="00BF2F13" w:rsidRPr="00BF2F13" w:rsidRDefault="00BF2F13" w:rsidP="00BF2F13">
            <w:pPr>
              <w:jc w:val="center"/>
              <w:rPr>
                <w:color w:val="000000"/>
                <w:sz w:val="12"/>
                <w:szCs w:val="12"/>
              </w:rPr>
            </w:pPr>
            <w:r w:rsidRPr="00BF2F13">
              <w:rPr>
                <w:color w:val="000000"/>
                <w:sz w:val="12"/>
                <w:szCs w:val="12"/>
              </w:rPr>
              <w:t>-10,51</w:t>
            </w:r>
          </w:p>
        </w:tc>
        <w:tc>
          <w:tcPr>
            <w:tcW w:w="11" w:type="dxa"/>
            <w:vAlign w:val="center"/>
            <w:hideMark/>
          </w:tcPr>
          <w:p w14:paraId="443C69F6" w14:textId="77777777" w:rsidR="00BF2F13" w:rsidRPr="00BF2F13" w:rsidRDefault="00BF2F13" w:rsidP="00BF2F13">
            <w:pPr>
              <w:rPr>
                <w:sz w:val="12"/>
                <w:szCs w:val="12"/>
              </w:rPr>
            </w:pPr>
          </w:p>
        </w:tc>
      </w:tr>
      <w:tr w:rsidR="00BF2F13" w:rsidRPr="00BF2F13" w14:paraId="35A0340D"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EC66B81" w14:textId="77777777" w:rsidR="00BF2F13" w:rsidRPr="00BF2F13" w:rsidRDefault="00BF2F13" w:rsidP="00BF2F13">
            <w:pP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7D1729A6" w14:textId="77777777" w:rsidR="00BF2F13" w:rsidRPr="00BF2F13" w:rsidRDefault="00BF2F13" w:rsidP="00BF2F13">
            <w:pPr>
              <w:rPr>
                <w:sz w:val="12"/>
                <w:szCs w:val="12"/>
              </w:rPr>
            </w:pPr>
            <w:r w:rsidRPr="00BF2F13">
              <w:rPr>
                <w:sz w:val="12"/>
                <w:szCs w:val="12"/>
              </w:rPr>
              <w:t xml:space="preserve">     - бюджетные организации</w:t>
            </w:r>
          </w:p>
        </w:tc>
        <w:tc>
          <w:tcPr>
            <w:tcW w:w="196" w:type="dxa"/>
            <w:tcBorders>
              <w:top w:val="nil"/>
              <w:left w:val="nil"/>
              <w:bottom w:val="single" w:sz="4" w:space="0" w:color="auto"/>
              <w:right w:val="single" w:sz="4" w:space="0" w:color="auto"/>
            </w:tcBorders>
            <w:shd w:val="clear" w:color="000000" w:fill="FFFFFF"/>
            <w:noWrap/>
            <w:vAlign w:val="bottom"/>
            <w:hideMark/>
          </w:tcPr>
          <w:p w14:paraId="7CA5B3D2"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7BF07C7E"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53E4DBB1"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0DCD0120"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CB0EAB7" w14:textId="77777777" w:rsidR="00BF2F13" w:rsidRPr="00BF2F13" w:rsidRDefault="00BF2F13" w:rsidP="00BF2F13">
            <w:pPr>
              <w:jc w:val="center"/>
              <w:rPr>
                <w:sz w:val="12"/>
                <w:szCs w:val="12"/>
              </w:rPr>
            </w:pPr>
            <w:r w:rsidRPr="00BF2F13">
              <w:rPr>
                <w:sz w:val="12"/>
                <w:szCs w:val="12"/>
              </w:rPr>
              <w:t>48184,0</w:t>
            </w:r>
          </w:p>
        </w:tc>
        <w:tc>
          <w:tcPr>
            <w:tcW w:w="356" w:type="dxa"/>
            <w:tcBorders>
              <w:top w:val="nil"/>
              <w:left w:val="nil"/>
              <w:bottom w:val="single" w:sz="4" w:space="0" w:color="auto"/>
              <w:right w:val="single" w:sz="4" w:space="0" w:color="auto"/>
            </w:tcBorders>
            <w:shd w:val="clear" w:color="000000" w:fill="DDEBF7"/>
            <w:noWrap/>
            <w:vAlign w:val="bottom"/>
            <w:hideMark/>
          </w:tcPr>
          <w:p w14:paraId="7A2929E5" w14:textId="77777777" w:rsidR="00BF2F13" w:rsidRPr="00BF2F13" w:rsidRDefault="00BF2F13" w:rsidP="00BF2F13">
            <w:pPr>
              <w:jc w:val="center"/>
              <w:rPr>
                <w:sz w:val="12"/>
                <w:szCs w:val="12"/>
              </w:rPr>
            </w:pPr>
            <w:r w:rsidRPr="00BF2F13">
              <w:rPr>
                <w:sz w:val="12"/>
                <w:szCs w:val="12"/>
              </w:rPr>
              <w:t>3094,40</w:t>
            </w:r>
          </w:p>
        </w:tc>
        <w:tc>
          <w:tcPr>
            <w:tcW w:w="372" w:type="dxa"/>
            <w:tcBorders>
              <w:top w:val="nil"/>
              <w:left w:val="nil"/>
              <w:bottom w:val="single" w:sz="4" w:space="0" w:color="auto"/>
              <w:right w:val="single" w:sz="4" w:space="0" w:color="auto"/>
            </w:tcBorders>
            <w:shd w:val="clear" w:color="000000" w:fill="DDEBF7"/>
            <w:noWrap/>
            <w:vAlign w:val="bottom"/>
            <w:hideMark/>
          </w:tcPr>
          <w:p w14:paraId="183937F8" w14:textId="77777777" w:rsidR="00BF2F13" w:rsidRPr="00BF2F13" w:rsidRDefault="00BF2F13" w:rsidP="00BF2F13">
            <w:pPr>
              <w:jc w:val="center"/>
              <w:rPr>
                <w:sz w:val="12"/>
                <w:szCs w:val="12"/>
              </w:rPr>
            </w:pPr>
            <w:r w:rsidRPr="00BF2F13">
              <w:rPr>
                <w:sz w:val="12"/>
                <w:szCs w:val="12"/>
              </w:rPr>
              <w:t>51278,40</w:t>
            </w:r>
          </w:p>
        </w:tc>
        <w:tc>
          <w:tcPr>
            <w:tcW w:w="298" w:type="dxa"/>
            <w:tcBorders>
              <w:top w:val="nil"/>
              <w:left w:val="nil"/>
              <w:bottom w:val="single" w:sz="4" w:space="0" w:color="auto"/>
              <w:right w:val="single" w:sz="4" w:space="0" w:color="auto"/>
            </w:tcBorders>
            <w:shd w:val="clear" w:color="000000" w:fill="DDEBF7"/>
            <w:noWrap/>
            <w:vAlign w:val="bottom"/>
            <w:hideMark/>
          </w:tcPr>
          <w:p w14:paraId="6624EFA5" w14:textId="77777777" w:rsidR="00BF2F13" w:rsidRPr="00BF2F13" w:rsidRDefault="00BF2F13" w:rsidP="00BF2F13">
            <w:pPr>
              <w:jc w:val="center"/>
              <w:rPr>
                <w:sz w:val="12"/>
                <w:szCs w:val="12"/>
              </w:rPr>
            </w:pPr>
            <w:r w:rsidRPr="00BF2F13">
              <w:rPr>
                <w:sz w:val="12"/>
                <w:szCs w:val="12"/>
              </w:rPr>
              <w:t>53613,8</w:t>
            </w:r>
          </w:p>
        </w:tc>
        <w:tc>
          <w:tcPr>
            <w:tcW w:w="285" w:type="dxa"/>
            <w:tcBorders>
              <w:top w:val="nil"/>
              <w:left w:val="nil"/>
              <w:bottom w:val="single" w:sz="4" w:space="0" w:color="auto"/>
              <w:right w:val="single" w:sz="4" w:space="0" w:color="auto"/>
            </w:tcBorders>
            <w:shd w:val="clear" w:color="000000" w:fill="DDEBF7"/>
            <w:noWrap/>
            <w:vAlign w:val="bottom"/>
            <w:hideMark/>
          </w:tcPr>
          <w:p w14:paraId="320A82E1" w14:textId="77777777" w:rsidR="00BF2F13" w:rsidRPr="00BF2F13" w:rsidRDefault="00BF2F13" w:rsidP="00BF2F13">
            <w:pPr>
              <w:jc w:val="center"/>
              <w:rPr>
                <w:sz w:val="12"/>
                <w:szCs w:val="12"/>
              </w:rPr>
            </w:pPr>
            <w:r w:rsidRPr="00BF2F13">
              <w:rPr>
                <w:sz w:val="12"/>
                <w:szCs w:val="12"/>
              </w:rPr>
              <w:t>2453,4</w:t>
            </w:r>
          </w:p>
        </w:tc>
        <w:tc>
          <w:tcPr>
            <w:tcW w:w="298" w:type="dxa"/>
            <w:tcBorders>
              <w:top w:val="nil"/>
              <w:left w:val="nil"/>
              <w:bottom w:val="single" w:sz="4" w:space="0" w:color="auto"/>
              <w:right w:val="single" w:sz="4" w:space="0" w:color="auto"/>
            </w:tcBorders>
            <w:shd w:val="clear" w:color="000000" w:fill="DDEBF7"/>
            <w:noWrap/>
            <w:vAlign w:val="bottom"/>
            <w:hideMark/>
          </w:tcPr>
          <w:p w14:paraId="584BC7D4" w14:textId="77777777" w:rsidR="00BF2F13" w:rsidRPr="00BF2F13" w:rsidRDefault="00BF2F13" w:rsidP="00BF2F13">
            <w:pPr>
              <w:jc w:val="center"/>
              <w:rPr>
                <w:sz w:val="12"/>
                <w:szCs w:val="12"/>
              </w:rPr>
            </w:pPr>
            <w:r w:rsidRPr="00BF2F13">
              <w:rPr>
                <w:sz w:val="12"/>
                <w:szCs w:val="12"/>
              </w:rPr>
              <w:t>56067,3</w:t>
            </w:r>
          </w:p>
        </w:tc>
        <w:tc>
          <w:tcPr>
            <w:tcW w:w="382" w:type="dxa"/>
            <w:tcBorders>
              <w:top w:val="nil"/>
              <w:left w:val="nil"/>
              <w:bottom w:val="single" w:sz="4" w:space="0" w:color="auto"/>
              <w:right w:val="single" w:sz="4" w:space="0" w:color="auto"/>
            </w:tcBorders>
            <w:shd w:val="clear" w:color="000000" w:fill="DDEBF7"/>
            <w:noWrap/>
            <w:vAlign w:val="bottom"/>
            <w:hideMark/>
          </w:tcPr>
          <w:p w14:paraId="6E3E04E7" w14:textId="77777777" w:rsidR="00BF2F13" w:rsidRPr="00BF2F13" w:rsidRDefault="00BF2F13" w:rsidP="00BF2F13">
            <w:pPr>
              <w:jc w:val="center"/>
              <w:rPr>
                <w:i/>
                <w:iCs/>
                <w:color w:val="000000"/>
                <w:sz w:val="12"/>
                <w:szCs w:val="12"/>
              </w:rPr>
            </w:pPr>
            <w:r w:rsidRPr="00BF2F13">
              <w:rPr>
                <w:i/>
                <w:iCs/>
                <w:color w:val="000000"/>
                <w:sz w:val="12"/>
                <w:szCs w:val="12"/>
              </w:rPr>
              <w:t>48730,00</w:t>
            </w:r>
          </w:p>
        </w:tc>
        <w:tc>
          <w:tcPr>
            <w:tcW w:w="388" w:type="dxa"/>
            <w:tcBorders>
              <w:top w:val="nil"/>
              <w:left w:val="nil"/>
              <w:bottom w:val="single" w:sz="4" w:space="0" w:color="auto"/>
              <w:right w:val="single" w:sz="4" w:space="0" w:color="auto"/>
            </w:tcBorders>
            <w:shd w:val="clear" w:color="000000" w:fill="DDEBF7"/>
            <w:noWrap/>
            <w:vAlign w:val="bottom"/>
            <w:hideMark/>
          </w:tcPr>
          <w:p w14:paraId="5C4EF98B" w14:textId="77777777" w:rsidR="00BF2F13" w:rsidRPr="00BF2F13" w:rsidRDefault="00BF2F13" w:rsidP="00BF2F13">
            <w:pPr>
              <w:jc w:val="center"/>
              <w:rPr>
                <w:i/>
                <w:iCs/>
                <w:color w:val="000000"/>
                <w:sz w:val="12"/>
                <w:szCs w:val="12"/>
              </w:rPr>
            </w:pPr>
            <w:r w:rsidRPr="00BF2F13">
              <w:rPr>
                <w:i/>
                <w:iCs/>
                <w:color w:val="000000"/>
                <w:sz w:val="12"/>
                <w:szCs w:val="12"/>
              </w:rPr>
              <w:t>3401,00</w:t>
            </w:r>
          </w:p>
        </w:tc>
        <w:tc>
          <w:tcPr>
            <w:tcW w:w="380" w:type="dxa"/>
            <w:tcBorders>
              <w:top w:val="nil"/>
              <w:left w:val="nil"/>
              <w:bottom w:val="single" w:sz="4" w:space="0" w:color="auto"/>
              <w:right w:val="single" w:sz="4" w:space="0" w:color="auto"/>
            </w:tcBorders>
            <w:shd w:val="clear" w:color="000000" w:fill="DDEBF7"/>
            <w:noWrap/>
            <w:vAlign w:val="bottom"/>
            <w:hideMark/>
          </w:tcPr>
          <w:p w14:paraId="5CC82B6D" w14:textId="77777777" w:rsidR="00BF2F13" w:rsidRPr="00BF2F13" w:rsidRDefault="00BF2F13" w:rsidP="00BF2F13">
            <w:pPr>
              <w:jc w:val="center"/>
              <w:rPr>
                <w:color w:val="000000"/>
                <w:sz w:val="12"/>
                <w:szCs w:val="12"/>
              </w:rPr>
            </w:pPr>
            <w:r w:rsidRPr="00BF2F13">
              <w:rPr>
                <w:color w:val="000000"/>
                <w:sz w:val="12"/>
                <w:szCs w:val="12"/>
              </w:rPr>
              <w:t>52131,00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636DDF3" w14:textId="77777777" w:rsidR="00BF2F13" w:rsidRPr="00BF2F13" w:rsidRDefault="00BF2F13" w:rsidP="00BF2F13">
            <w:pPr>
              <w:jc w:val="center"/>
              <w:rPr>
                <w:i/>
                <w:iCs/>
                <w:color w:val="000000"/>
                <w:sz w:val="12"/>
                <w:szCs w:val="12"/>
              </w:rPr>
            </w:pPr>
            <w:r w:rsidRPr="00BF2F13">
              <w:rPr>
                <w:i/>
                <w:iCs/>
                <w:color w:val="000000"/>
                <w:sz w:val="12"/>
                <w:szCs w:val="12"/>
              </w:rPr>
              <w:t>52131,00</w:t>
            </w:r>
          </w:p>
        </w:tc>
        <w:tc>
          <w:tcPr>
            <w:tcW w:w="400" w:type="dxa"/>
            <w:tcBorders>
              <w:top w:val="nil"/>
              <w:left w:val="nil"/>
              <w:bottom w:val="single" w:sz="4" w:space="0" w:color="auto"/>
              <w:right w:val="single" w:sz="4" w:space="0" w:color="auto"/>
            </w:tcBorders>
            <w:shd w:val="clear" w:color="000000" w:fill="DDEBF7"/>
            <w:noWrap/>
            <w:vAlign w:val="bottom"/>
            <w:hideMark/>
          </w:tcPr>
          <w:p w14:paraId="01ED7598" w14:textId="77777777" w:rsidR="00BF2F13" w:rsidRPr="00BF2F13" w:rsidRDefault="00BF2F13" w:rsidP="00BF2F13">
            <w:pPr>
              <w:jc w:val="center"/>
              <w:rPr>
                <w:i/>
                <w:iCs/>
                <w:color w:val="000000"/>
                <w:sz w:val="12"/>
                <w:szCs w:val="12"/>
              </w:rPr>
            </w:pPr>
            <w:r w:rsidRPr="00BF2F13">
              <w:rPr>
                <w:i/>
                <w:iCs/>
                <w:color w:val="000000"/>
                <w:sz w:val="12"/>
                <w:szCs w:val="12"/>
              </w:rPr>
              <w:t>52131,00</w:t>
            </w:r>
          </w:p>
        </w:tc>
        <w:tc>
          <w:tcPr>
            <w:tcW w:w="400" w:type="dxa"/>
            <w:tcBorders>
              <w:top w:val="nil"/>
              <w:left w:val="nil"/>
              <w:bottom w:val="single" w:sz="4" w:space="0" w:color="auto"/>
              <w:right w:val="single" w:sz="4" w:space="0" w:color="auto"/>
            </w:tcBorders>
            <w:shd w:val="clear" w:color="000000" w:fill="DDEBF7"/>
            <w:noWrap/>
            <w:vAlign w:val="bottom"/>
            <w:hideMark/>
          </w:tcPr>
          <w:p w14:paraId="0DC4F22F" w14:textId="77777777" w:rsidR="00BF2F13" w:rsidRPr="00BF2F13" w:rsidRDefault="00BF2F13" w:rsidP="00BF2F13">
            <w:pPr>
              <w:jc w:val="center"/>
              <w:rPr>
                <w:i/>
                <w:iCs/>
                <w:color w:val="000000"/>
                <w:sz w:val="12"/>
                <w:szCs w:val="12"/>
              </w:rPr>
            </w:pPr>
            <w:r w:rsidRPr="00BF2F13">
              <w:rPr>
                <w:i/>
                <w:iCs/>
                <w:color w:val="000000"/>
                <w:sz w:val="12"/>
                <w:szCs w:val="12"/>
              </w:rPr>
              <w:t>52131,00</w:t>
            </w:r>
          </w:p>
        </w:tc>
        <w:tc>
          <w:tcPr>
            <w:tcW w:w="400" w:type="dxa"/>
            <w:tcBorders>
              <w:top w:val="nil"/>
              <w:left w:val="nil"/>
              <w:bottom w:val="single" w:sz="4" w:space="0" w:color="auto"/>
              <w:right w:val="single" w:sz="4" w:space="0" w:color="auto"/>
            </w:tcBorders>
            <w:shd w:val="clear" w:color="000000" w:fill="DDEBF7"/>
            <w:noWrap/>
            <w:vAlign w:val="bottom"/>
            <w:hideMark/>
          </w:tcPr>
          <w:p w14:paraId="578B9DC3" w14:textId="77777777" w:rsidR="00BF2F13" w:rsidRPr="00BF2F13" w:rsidRDefault="00BF2F13" w:rsidP="00BF2F13">
            <w:pPr>
              <w:jc w:val="center"/>
              <w:rPr>
                <w:i/>
                <w:iCs/>
                <w:color w:val="000000"/>
                <w:sz w:val="12"/>
                <w:szCs w:val="12"/>
              </w:rPr>
            </w:pPr>
            <w:r w:rsidRPr="00BF2F13">
              <w:rPr>
                <w:i/>
                <w:iCs/>
                <w:color w:val="000000"/>
                <w:sz w:val="12"/>
                <w:szCs w:val="12"/>
              </w:rPr>
              <w:t>52131,00</w:t>
            </w:r>
          </w:p>
        </w:tc>
        <w:tc>
          <w:tcPr>
            <w:tcW w:w="400" w:type="dxa"/>
            <w:tcBorders>
              <w:top w:val="nil"/>
              <w:left w:val="nil"/>
              <w:bottom w:val="single" w:sz="4" w:space="0" w:color="auto"/>
              <w:right w:val="single" w:sz="4" w:space="0" w:color="auto"/>
            </w:tcBorders>
            <w:shd w:val="clear" w:color="000000" w:fill="DDEBF7"/>
            <w:noWrap/>
            <w:vAlign w:val="bottom"/>
            <w:hideMark/>
          </w:tcPr>
          <w:p w14:paraId="22302486" w14:textId="77777777" w:rsidR="00BF2F13" w:rsidRPr="00BF2F13" w:rsidRDefault="00BF2F13" w:rsidP="00BF2F13">
            <w:pPr>
              <w:jc w:val="center"/>
              <w:rPr>
                <w:i/>
                <w:iCs/>
                <w:color w:val="000000"/>
                <w:sz w:val="12"/>
                <w:szCs w:val="12"/>
              </w:rPr>
            </w:pPr>
            <w:r w:rsidRPr="00BF2F13">
              <w:rPr>
                <w:i/>
                <w:iCs/>
                <w:color w:val="000000"/>
                <w:sz w:val="12"/>
                <w:szCs w:val="12"/>
              </w:rPr>
              <w:t>52131,00</w:t>
            </w:r>
          </w:p>
        </w:tc>
        <w:tc>
          <w:tcPr>
            <w:tcW w:w="400" w:type="dxa"/>
            <w:tcBorders>
              <w:top w:val="nil"/>
              <w:left w:val="nil"/>
              <w:bottom w:val="single" w:sz="4" w:space="0" w:color="auto"/>
              <w:right w:val="single" w:sz="4" w:space="0" w:color="auto"/>
            </w:tcBorders>
            <w:shd w:val="clear" w:color="000000" w:fill="DDEBF7"/>
            <w:noWrap/>
            <w:vAlign w:val="bottom"/>
            <w:hideMark/>
          </w:tcPr>
          <w:p w14:paraId="2BF5E4A0" w14:textId="77777777" w:rsidR="00BF2F13" w:rsidRPr="00BF2F13" w:rsidRDefault="00BF2F13" w:rsidP="00BF2F13">
            <w:pPr>
              <w:jc w:val="center"/>
              <w:rPr>
                <w:i/>
                <w:iCs/>
                <w:color w:val="000000"/>
                <w:sz w:val="12"/>
                <w:szCs w:val="12"/>
              </w:rPr>
            </w:pPr>
            <w:r w:rsidRPr="00BF2F13">
              <w:rPr>
                <w:i/>
                <w:iCs/>
                <w:color w:val="000000"/>
                <w:sz w:val="12"/>
                <w:szCs w:val="12"/>
              </w:rPr>
              <w:t>52131,00</w:t>
            </w:r>
          </w:p>
        </w:tc>
        <w:tc>
          <w:tcPr>
            <w:tcW w:w="337" w:type="dxa"/>
            <w:tcBorders>
              <w:top w:val="nil"/>
              <w:left w:val="nil"/>
              <w:bottom w:val="single" w:sz="4" w:space="0" w:color="auto"/>
              <w:right w:val="single" w:sz="4" w:space="0" w:color="auto"/>
            </w:tcBorders>
            <w:shd w:val="clear" w:color="000000" w:fill="DDEBF7"/>
            <w:noWrap/>
            <w:vAlign w:val="bottom"/>
            <w:hideMark/>
          </w:tcPr>
          <w:p w14:paraId="13508D98" w14:textId="77777777" w:rsidR="00BF2F13" w:rsidRPr="00BF2F13" w:rsidRDefault="00BF2F13" w:rsidP="00BF2F13">
            <w:pPr>
              <w:jc w:val="center"/>
              <w:rPr>
                <w:i/>
                <w:iCs/>
                <w:color w:val="000000"/>
                <w:sz w:val="12"/>
                <w:szCs w:val="12"/>
              </w:rPr>
            </w:pPr>
            <w:r w:rsidRPr="00BF2F13">
              <w:rPr>
                <w:i/>
                <w:iCs/>
                <w:color w:val="000000"/>
                <w:sz w:val="12"/>
                <w:szCs w:val="12"/>
              </w:rPr>
              <w:t>-3936,25</w:t>
            </w:r>
          </w:p>
        </w:tc>
        <w:tc>
          <w:tcPr>
            <w:tcW w:w="270" w:type="dxa"/>
            <w:tcBorders>
              <w:top w:val="nil"/>
              <w:left w:val="nil"/>
              <w:bottom w:val="single" w:sz="4" w:space="0" w:color="auto"/>
              <w:right w:val="single" w:sz="8" w:space="0" w:color="auto"/>
            </w:tcBorders>
            <w:shd w:val="clear" w:color="000000" w:fill="DDEBF7"/>
            <w:noWrap/>
            <w:vAlign w:val="bottom"/>
            <w:hideMark/>
          </w:tcPr>
          <w:p w14:paraId="1454ADEE" w14:textId="77777777" w:rsidR="00BF2F13" w:rsidRPr="00BF2F13" w:rsidRDefault="00BF2F13" w:rsidP="00BF2F13">
            <w:pPr>
              <w:jc w:val="center"/>
              <w:rPr>
                <w:color w:val="000000"/>
                <w:sz w:val="12"/>
                <w:szCs w:val="12"/>
              </w:rPr>
            </w:pPr>
            <w:r w:rsidRPr="00BF2F13">
              <w:rPr>
                <w:color w:val="000000"/>
                <w:sz w:val="12"/>
                <w:szCs w:val="12"/>
              </w:rPr>
              <w:t>1,66</w:t>
            </w:r>
          </w:p>
        </w:tc>
        <w:tc>
          <w:tcPr>
            <w:tcW w:w="11" w:type="dxa"/>
            <w:vAlign w:val="center"/>
            <w:hideMark/>
          </w:tcPr>
          <w:p w14:paraId="0FA12F4C" w14:textId="77777777" w:rsidR="00BF2F13" w:rsidRPr="00BF2F13" w:rsidRDefault="00BF2F13" w:rsidP="00BF2F13">
            <w:pPr>
              <w:rPr>
                <w:sz w:val="12"/>
                <w:szCs w:val="12"/>
              </w:rPr>
            </w:pPr>
          </w:p>
        </w:tc>
      </w:tr>
      <w:tr w:rsidR="00BF2F13" w:rsidRPr="00BF2F13" w14:paraId="14FD6613"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DF9AE76" w14:textId="77777777" w:rsidR="00BF2F13" w:rsidRPr="00BF2F13" w:rsidRDefault="00BF2F13" w:rsidP="00BF2F13">
            <w:pP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4EA6D99B" w14:textId="77777777" w:rsidR="00BF2F13" w:rsidRPr="00BF2F13" w:rsidRDefault="00BF2F13" w:rsidP="00BF2F13">
            <w:pPr>
              <w:rPr>
                <w:sz w:val="12"/>
                <w:szCs w:val="12"/>
              </w:rPr>
            </w:pPr>
            <w:r w:rsidRPr="00BF2F13">
              <w:rPr>
                <w:sz w:val="12"/>
                <w:szCs w:val="12"/>
              </w:rPr>
              <w:t xml:space="preserve">     - прочие потребители, в том числе</w:t>
            </w:r>
          </w:p>
        </w:tc>
        <w:tc>
          <w:tcPr>
            <w:tcW w:w="196" w:type="dxa"/>
            <w:tcBorders>
              <w:top w:val="nil"/>
              <w:left w:val="nil"/>
              <w:bottom w:val="single" w:sz="4" w:space="0" w:color="auto"/>
              <w:right w:val="single" w:sz="4" w:space="0" w:color="auto"/>
            </w:tcBorders>
            <w:shd w:val="clear" w:color="000000" w:fill="FFFFFF"/>
            <w:noWrap/>
            <w:vAlign w:val="bottom"/>
            <w:hideMark/>
          </w:tcPr>
          <w:p w14:paraId="71F6E8FF"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285568BD"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6F9FD5ED"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1DED8EF"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3D354222" w14:textId="77777777" w:rsidR="00BF2F13" w:rsidRPr="00BF2F13" w:rsidRDefault="00BF2F13" w:rsidP="00BF2F13">
            <w:pPr>
              <w:jc w:val="center"/>
              <w:rPr>
                <w:sz w:val="12"/>
                <w:szCs w:val="12"/>
              </w:rPr>
            </w:pPr>
            <w:r w:rsidRPr="00BF2F13">
              <w:rPr>
                <w:sz w:val="12"/>
                <w:szCs w:val="12"/>
              </w:rPr>
              <w:t>198427,0</w:t>
            </w:r>
          </w:p>
        </w:tc>
        <w:tc>
          <w:tcPr>
            <w:tcW w:w="356" w:type="dxa"/>
            <w:tcBorders>
              <w:top w:val="nil"/>
              <w:left w:val="nil"/>
              <w:bottom w:val="single" w:sz="4" w:space="0" w:color="auto"/>
              <w:right w:val="single" w:sz="4" w:space="0" w:color="auto"/>
            </w:tcBorders>
            <w:shd w:val="clear" w:color="000000" w:fill="DDEBF7"/>
            <w:noWrap/>
            <w:vAlign w:val="bottom"/>
            <w:hideMark/>
          </w:tcPr>
          <w:p w14:paraId="3F36EF1D" w14:textId="77777777" w:rsidR="00BF2F13" w:rsidRPr="00BF2F13" w:rsidRDefault="00BF2F13" w:rsidP="00BF2F13">
            <w:pPr>
              <w:jc w:val="center"/>
              <w:rPr>
                <w:sz w:val="12"/>
                <w:szCs w:val="12"/>
              </w:rPr>
            </w:pPr>
            <w:r w:rsidRPr="00BF2F13">
              <w:rPr>
                <w:sz w:val="12"/>
                <w:szCs w:val="12"/>
              </w:rPr>
              <w:t>871,00</w:t>
            </w:r>
          </w:p>
        </w:tc>
        <w:tc>
          <w:tcPr>
            <w:tcW w:w="372" w:type="dxa"/>
            <w:tcBorders>
              <w:top w:val="nil"/>
              <w:left w:val="nil"/>
              <w:bottom w:val="single" w:sz="4" w:space="0" w:color="auto"/>
              <w:right w:val="single" w:sz="4" w:space="0" w:color="auto"/>
            </w:tcBorders>
            <w:shd w:val="clear" w:color="000000" w:fill="DDEBF7"/>
            <w:noWrap/>
            <w:vAlign w:val="bottom"/>
            <w:hideMark/>
          </w:tcPr>
          <w:p w14:paraId="3980006E" w14:textId="77777777" w:rsidR="00BF2F13" w:rsidRPr="00BF2F13" w:rsidRDefault="00BF2F13" w:rsidP="00BF2F13">
            <w:pPr>
              <w:jc w:val="center"/>
              <w:rPr>
                <w:sz w:val="12"/>
                <w:szCs w:val="12"/>
              </w:rPr>
            </w:pPr>
            <w:r w:rsidRPr="00BF2F13">
              <w:rPr>
                <w:sz w:val="12"/>
                <w:szCs w:val="12"/>
              </w:rPr>
              <w:t>199298,00</w:t>
            </w:r>
          </w:p>
        </w:tc>
        <w:tc>
          <w:tcPr>
            <w:tcW w:w="298" w:type="dxa"/>
            <w:tcBorders>
              <w:top w:val="nil"/>
              <w:left w:val="nil"/>
              <w:bottom w:val="single" w:sz="4" w:space="0" w:color="auto"/>
              <w:right w:val="single" w:sz="4" w:space="0" w:color="auto"/>
            </w:tcBorders>
            <w:shd w:val="clear" w:color="000000" w:fill="DDEBF7"/>
            <w:noWrap/>
            <w:vAlign w:val="bottom"/>
            <w:hideMark/>
          </w:tcPr>
          <w:p w14:paraId="7E9D4E14" w14:textId="77777777" w:rsidR="00BF2F13" w:rsidRPr="00BF2F13" w:rsidRDefault="00BF2F13" w:rsidP="00BF2F13">
            <w:pPr>
              <w:jc w:val="center"/>
              <w:rPr>
                <w:sz w:val="12"/>
                <w:szCs w:val="12"/>
              </w:rPr>
            </w:pPr>
            <w:r w:rsidRPr="00BF2F13">
              <w:rPr>
                <w:sz w:val="12"/>
                <w:szCs w:val="12"/>
              </w:rPr>
              <w:t>147675,3</w:t>
            </w:r>
          </w:p>
        </w:tc>
        <w:tc>
          <w:tcPr>
            <w:tcW w:w="285" w:type="dxa"/>
            <w:tcBorders>
              <w:top w:val="nil"/>
              <w:left w:val="nil"/>
              <w:bottom w:val="single" w:sz="4" w:space="0" w:color="auto"/>
              <w:right w:val="single" w:sz="4" w:space="0" w:color="auto"/>
            </w:tcBorders>
            <w:shd w:val="clear" w:color="000000" w:fill="DDEBF7"/>
            <w:noWrap/>
            <w:vAlign w:val="bottom"/>
            <w:hideMark/>
          </w:tcPr>
          <w:p w14:paraId="73C95876" w14:textId="77777777" w:rsidR="00BF2F13" w:rsidRPr="00BF2F13" w:rsidRDefault="00BF2F13" w:rsidP="00BF2F13">
            <w:pPr>
              <w:jc w:val="center"/>
              <w:rPr>
                <w:sz w:val="12"/>
                <w:szCs w:val="12"/>
              </w:rPr>
            </w:pPr>
            <w:r w:rsidRPr="00BF2F13">
              <w:rPr>
                <w:sz w:val="12"/>
                <w:szCs w:val="12"/>
              </w:rPr>
              <w:t>818,8</w:t>
            </w:r>
          </w:p>
        </w:tc>
        <w:tc>
          <w:tcPr>
            <w:tcW w:w="298" w:type="dxa"/>
            <w:tcBorders>
              <w:top w:val="nil"/>
              <w:left w:val="nil"/>
              <w:bottom w:val="single" w:sz="4" w:space="0" w:color="auto"/>
              <w:right w:val="single" w:sz="4" w:space="0" w:color="auto"/>
            </w:tcBorders>
            <w:shd w:val="clear" w:color="000000" w:fill="DDEBF7"/>
            <w:noWrap/>
            <w:vAlign w:val="bottom"/>
            <w:hideMark/>
          </w:tcPr>
          <w:p w14:paraId="0E53A92C" w14:textId="77777777" w:rsidR="00BF2F13" w:rsidRPr="00BF2F13" w:rsidRDefault="00BF2F13" w:rsidP="00BF2F13">
            <w:pPr>
              <w:jc w:val="center"/>
              <w:rPr>
                <w:sz w:val="12"/>
                <w:szCs w:val="12"/>
              </w:rPr>
            </w:pPr>
            <w:r w:rsidRPr="00BF2F13">
              <w:rPr>
                <w:sz w:val="12"/>
                <w:szCs w:val="12"/>
              </w:rPr>
              <w:t>148494,1</w:t>
            </w:r>
          </w:p>
        </w:tc>
        <w:tc>
          <w:tcPr>
            <w:tcW w:w="382" w:type="dxa"/>
            <w:tcBorders>
              <w:top w:val="nil"/>
              <w:left w:val="nil"/>
              <w:bottom w:val="single" w:sz="4" w:space="0" w:color="auto"/>
              <w:right w:val="single" w:sz="4" w:space="0" w:color="auto"/>
            </w:tcBorders>
            <w:shd w:val="clear" w:color="000000" w:fill="DDEBF7"/>
            <w:noWrap/>
            <w:vAlign w:val="bottom"/>
            <w:hideMark/>
          </w:tcPr>
          <w:p w14:paraId="3A8DABAA" w14:textId="77777777" w:rsidR="00BF2F13" w:rsidRPr="00BF2F13" w:rsidRDefault="00BF2F13" w:rsidP="00BF2F13">
            <w:pPr>
              <w:jc w:val="center"/>
              <w:rPr>
                <w:i/>
                <w:iCs/>
                <w:color w:val="000000"/>
                <w:sz w:val="12"/>
                <w:szCs w:val="12"/>
              </w:rPr>
            </w:pPr>
            <w:r w:rsidRPr="00BF2F13">
              <w:rPr>
                <w:i/>
                <w:iCs/>
                <w:color w:val="000000"/>
                <w:sz w:val="12"/>
                <w:szCs w:val="12"/>
              </w:rPr>
              <w:t>166429,00</w:t>
            </w:r>
          </w:p>
        </w:tc>
        <w:tc>
          <w:tcPr>
            <w:tcW w:w="388" w:type="dxa"/>
            <w:tcBorders>
              <w:top w:val="nil"/>
              <w:left w:val="nil"/>
              <w:bottom w:val="single" w:sz="4" w:space="0" w:color="auto"/>
              <w:right w:val="single" w:sz="4" w:space="0" w:color="auto"/>
            </w:tcBorders>
            <w:shd w:val="clear" w:color="000000" w:fill="DDEBF7"/>
            <w:noWrap/>
            <w:vAlign w:val="bottom"/>
            <w:hideMark/>
          </w:tcPr>
          <w:p w14:paraId="67FF78D0" w14:textId="77777777" w:rsidR="00BF2F13" w:rsidRPr="00BF2F13" w:rsidRDefault="00BF2F13" w:rsidP="00BF2F13">
            <w:pPr>
              <w:jc w:val="center"/>
              <w:rPr>
                <w:i/>
                <w:iCs/>
                <w:color w:val="000000"/>
                <w:sz w:val="12"/>
                <w:szCs w:val="12"/>
              </w:rPr>
            </w:pPr>
            <w:r w:rsidRPr="00BF2F13">
              <w:rPr>
                <w:i/>
                <w:iCs/>
                <w:color w:val="000000"/>
                <w:sz w:val="12"/>
                <w:szCs w:val="12"/>
              </w:rPr>
              <w:t>446,00</w:t>
            </w:r>
          </w:p>
        </w:tc>
        <w:tc>
          <w:tcPr>
            <w:tcW w:w="380" w:type="dxa"/>
            <w:tcBorders>
              <w:top w:val="nil"/>
              <w:left w:val="nil"/>
              <w:bottom w:val="single" w:sz="4" w:space="0" w:color="auto"/>
              <w:right w:val="single" w:sz="4" w:space="0" w:color="auto"/>
            </w:tcBorders>
            <w:shd w:val="clear" w:color="000000" w:fill="DDEBF7"/>
            <w:noWrap/>
            <w:vAlign w:val="bottom"/>
            <w:hideMark/>
          </w:tcPr>
          <w:p w14:paraId="4ECABE85" w14:textId="77777777" w:rsidR="00BF2F13" w:rsidRPr="00BF2F13" w:rsidRDefault="00BF2F13" w:rsidP="00BF2F13">
            <w:pPr>
              <w:jc w:val="center"/>
              <w:rPr>
                <w:color w:val="000000"/>
                <w:sz w:val="12"/>
                <w:szCs w:val="12"/>
              </w:rPr>
            </w:pPr>
            <w:r w:rsidRPr="00BF2F13">
              <w:rPr>
                <w:color w:val="000000"/>
                <w:sz w:val="12"/>
                <w:szCs w:val="12"/>
              </w:rPr>
              <w:t>166875,00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2FBD0ED" w14:textId="77777777" w:rsidR="00BF2F13" w:rsidRPr="00BF2F13" w:rsidRDefault="00BF2F13" w:rsidP="00BF2F13">
            <w:pPr>
              <w:jc w:val="center"/>
              <w:rPr>
                <w:i/>
                <w:iCs/>
                <w:color w:val="000000"/>
                <w:sz w:val="12"/>
                <w:szCs w:val="12"/>
              </w:rPr>
            </w:pPr>
            <w:r w:rsidRPr="00BF2F13">
              <w:rPr>
                <w:i/>
                <w:iCs/>
                <w:color w:val="000000"/>
                <w:sz w:val="12"/>
                <w:szCs w:val="12"/>
              </w:rPr>
              <w:t>166875,00</w:t>
            </w:r>
          </w:p>
        </w:tc>
        <w:tc>
          <w:tcPr>
            <w:tcW w:w="400" w:type="dxa"/>
            <w:tcBorders>
              <w:top w:val="nil"/>
              <w:left w:val="nil"/>
              <w:bottom w:val="single" w:sz="4" w:space="0" w:color="auto"/>
              <w:right w:val="single" w:sz="4" w:space="0" w:color="auto"/>
            </w:tcBorders>
            <w:shd w:val="clear" w:color="000000" w:fill="DDEBF7"/>
            <w:noWrap/>
            <w:vAlign w:val="bottom"/>
            <w:hideMark/>
          </w:tcPr>
          <w:p w14:paraId="218B016C" w14:textId="77777777" w:rsidR="00BF2F13" w:rsidRPr="00BF2F13" w:rsidRDefault="00BF2F13" w:rsidP="00BF2F13">
            <w:pPr>
              <w:jc w:val="center"/>
              <w:rPr>
                <w:i/>
                <w:iCs/>
                <w:color w:val="000000"/>
                <w:sz w:val="12"/>
                <w:szCs w:val="12"/>
              </w:rPr>
            </w:pPr>
            <w:r w:rsidRPr="00BF2F13">
              <w:rPr>
                <w:i/>
                <w:iCs/>
                <w:color w:val="000000"/>
                <w:sz w:val="12"/>
                <w:szCs w:val="12"/>
              </w:rPr>
              <w:t>166875,00</w:t>
            </w:r>
          </w:p>
        </w:tc>
        <w:tc>
          <w:tcPr>
            <w:tcW w:w="400" w:type="dxa"/>
            <w:tcBorders>
              <w:top w:val="nil"/>
              <w:left w:val="nil"/>
              <w:bottom w:val="single" w:sz="4" w:space="0" w:color="auto"/>
              <w:right w:val="single" w:sz="4" w:space="0" w:color="auto"/>
            </w:tcBorders>
            <w:shd w:val="clear" w:color="000000" w:fill="DDEBF7"/>
            <w:noWrap/>
            <w:vAlign w:val="bottom"/>
            <w:hideMark/>
          </w:tcPr>
          <w:p w14:paraId="6CC2403B" w14:textId="77777777" w:rsidR="00BF2F13" w:rsidRPr="00BF2F13" w:rsidRDefault="00BF2F13" w:rsidP="00BF2F13">
            <w:pPr>
              <w:jc w:val="center"/>
              <w:rPr>
                <w:i/>
                <w:iCs/>
                <w:color w:val="000000"/>
                <w:sz w:val="12"/>
                <w:szCs w:val="12"/>
              </w:rPr>
            </w:pPr>
            <w:r w:rsidRPr="00BF2F13">
              <w:rPr>
                <w:i/>
                <w:iCs/>
                <w:color w:val="000000"/>
                <w:sz w:val="12"/>
                <w:szCs w:val="12"/>
              </w:rPr>
              <w:t>166875,00</w:t>
            </w:r>
          </w:p>
        </w:tc>
        <w:tc>
          <w:tcPr>
            <w:tcW w:w="400" w:type="dxa"/>
            <w:tcBorders>
              <w:top w:val="nil"/>
              <w:left w:val="nil"/>
              <w:bottom w:val="single" w:sz="4" w:space="0" w:color="auto"/>
              <w:right w:val="single" w:sz="4" w:space="0" w:color="auto"/>
            </w:tcBorders>
            <w:shd w:val="clear" w:color="000000" w:fill="DDEBF7"/>
            <w:noWrap/>
            <w:vAlign w:val="bottom"/>
            <w:hideMark/>
          </w:tcPr>
          <w:p w14:paraId="732719E2" w14:textId="77777777" w:rsidR="00BF2F13" w:rsidRPr="00BF2F13" w:rsidRDefault="00BF2F13" w:rsidP="00BF2F13">
            <w:pPr>
              <w:jc w:val="center"/>
              <w:rPr>
                <w:i/>
                <w:iCs/>
                <w:color w:val="000000"/>
                <w:sz w:val="12"/>
                <w:szCs w:val="12"/>
              </w:rPr>
            </w:pPr>
            <w:r w:rsidRPr="00BF2F13">
              <w:rPr>
                <w:i/>
                <w:iCs/>
                <w:color w:val="000000"/>
                <w:sz w:val="12"/>
                <w:szCs w:val="12"/>
              </w:rPr>
              <w:t>166875,00</w:t>
            </w:r>
          </w:p>
        </w:tc>
        <w:tc>
          <w:tcPr>
            <w:tcW w:w="400" w:type="dxa"/>
            <w:tcBorders>
              <w:top w:val="nil"/>
              <w:left w:val="nil"/>
              <w:bottom w:val="single" w:sz="4" w:space="0" w:color="auto"/>
              <w:right w:val="single" w:sz="4" w:space="0" w:color="auto"/>
            </w:tcBorders>
            <w:shd w:val="clear" w:color="000000" w:fill="DDEBF7"/>
            <w:noWrap/>
            <w:vAlign w:val="bottom"/>
            <w:hideMark/>
          </w:tcPr>
          <w:p w14:paraId="3E18D615" w14:textId="77777777" w:rsidR="00BF2F13" w:rsidRPr="00BF2F13" w:rsidRDefault="00BF2F13" w:rsidP="00BF2F13">
            <w:pPr>
              <w:jc w:val="center"/>
              <w:rPr>
                <w:i/>
                <w:iCs/>
                <w:color w:val="000000"/>
                <w:sz w:val="12"/>
                <w:szCs w:val="12"/>
              </w:rPr>
            </w:pPr>
            <w:r w:rsidRPr="00BF2F13">
              <w:rPr>
                <w:i/>
                <w:iCs/>
                <w:color w:val="000000"/>
                <w:sz w:val="12"/>
                <w:szCs w:val="12"/>
              </w:rPr>
              <w:t>166875,00</w:t>
            </w:r>
          </w:p>
        </w:tc>
        <w:tc>
          <w:tcPr>
            <w:tcW w:w="400" w:type="dxa"/>
            <w:tcBorders>
              <w:top w:val="nil"/>
              <w:left w:val="nil"/>
              <w:bottom w:val="single" w:sz="4" w:space="0" w:color="auto"/>
              <w:right w:val="single" w:sz="4" w:space="0" w:color="auto"/>
            </w:tcBorders>
            <w:shd w:val="clear" w:color="000000" w:fill="DDEBF7"/>
            <w:noWrap/>
            <w:vAlign w:val="bottom"/>
            <w:hideMark/>
          </w:tcPr>
          <w:p w14:paraId="59D9BB85" w14:textId="77777777" w:rsidR="00BF2F13" w:rsidRPr="00BF2F13" w:rsidRDefault="00BF2F13" w:rsidP="00BF2F13">
            <w:pPr>
              <w:jc w:val="center"/>
              <w:rPr>
                <w:i/>
                <w:iCs/>
                <w:color w:val="000000"/>
                <w:sz w:val="12"/>
                <w:szCs w:val="12"/>
              </w:rPr>
            </w:pPr>
            <w:r w:rsidRPr="00BF2F13">
              <w:rPr>
                <w:i/>
                <w:iCs/>
                <w:color w:val="000000"/>
                <w:sz w:val="12"/>
                <w:szCs w:val="12"/>
              </w:rPr>
              <w:t>166875,00</w:t>
            </w:r>
          </w:p>
        </w:tc>
        <w:tc>
          <w:tcPr>
            <w:tcW w:w="337" w:type="dxa"/>
            <w:tcBorders>
              <w:top w:val="nil"/>
              <w:left w:val="nil"/>
              <w:bottom w:val="single" w:sz="4" w:space="0" w:color="auto"/>
              <w:right w:val="single" w:sz="4" w:space="0" w:color="auto"/>
            </w:tcBorders>
            <w:shd w:val="clear" w:color="000000" w:fill="DDEBF7"/>
            <w:noWrap/>
            <w:vAlign w:val="bottom"/>
            <w:hideMark/>
          </w:tcPr>
          <w:p w14:paraId="10FBB9A2" w14:textId="77777777" w:rsidR="00BF2F13" w:rsidRPr="00BF2F13" w:rsidRDefault="00BF2F13" w:rsidP="00BF2F13">
            <w:pPr>
              <w:jc w:val="center"/>
              <w:rPr>
                <w:i/>
                <w:iCs/>
                <w:color w:val="000000"/>
                <w:sz w:val="12"/>
                <w:szCs w:val="12"/>
              </w:rPr>
            </w:pPr>
            <w:r w:rsidRPr="00BF2F13">
              <w:rPr>
                <w:i/>
                <w:iCs/>
                <w:color w:val="000000"/>
                <w:sz w:val="12"/>
                <w:szCs w:val="12"/>
              </w:rPr>
              <w:t>18380,92</w:t>
            </w:r>
          </w:p>
        </w:tc>
        <w:tc>
          <w:tcPr>
            <w:tcW w:w="270" w:type="dxa"/>
            <w:tcBorders>
              <w:top w:val="nil"/>
              <w:left w:val="nil"/>
              <w:bottom w:val="single" w:sz="4" w:space="0" w:color="auto"/>
              <w:right w:val="single" w:sz="8" w:space="0" w:color="auto"/>
            </w:tcBorders>
            <w:shd w:val="clear" w:color="000000" w:fill="DDEBF7"/>
            <w:noWrap/>
            <w:vAlign w:val="bottom"/>
            <w:hideMark/>
          </w:tcPr>
          <w:p w14:paraId="240D26F0" w14:textId="77777777" w:rsidR="00BF2F13" w:rsidRPr="00BF2F13" w:rsidRDefault="00BF2F13" w:rsidP="00BF2F13">
            <w:pPr>
              <w:jc w:val="center"/>
              <w:rPr>
                <w:color w:val="000000"/>
                <w:sz w:val="12"/>
                <w:szCs w:val="12"/>
              </w:rPr>
            </w:pPr>
            <w:r w:rsidRPr="00BF2F13">
              <w:rPr>
                <w:color w:val="000000"/>
                <w:sz w:val="12"/>
                <w:szCs w:val="12"/>
              </w:rPr>
              <w:t>-16,27</w:t>
            </w:r>
          </w:p>
        </w:tc>
        <w:tc>
          <w:tcPr>
            <w:tcW w:w="11" w:type="dxa"/>
            <w:vAlign w:val="center"/>
            <w:hideMark/>
          </w:tcPr>
          <w:p w14:paraId="279B89AC" w14:textId="77777777" w:rsidR="00BF2F13" w:rsidRPr="00BF2F13" w:rsidRDefault="00BF2F13" w:rsidP="00BF2F13">
            <w:pPr>
              <w:rPr>
                <w:sz w:val="12"/>
                <w:szCs w:val="12"/>
              </w:rPr>
            </w:pPr>
          </w:p>
        </w:tc>
      </w:tr>
      <w:tr w:rsidR="00BF2F13" w:rsidRPr="00BF2F13" w14:paraId="268433AC"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841B188"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6B4484F2" w14:textId="77777777" w:rsidR="00BF2F13" w:rsidRPr="00BF2F13" w:rsidRDefault="00BF2F13" w:rsidP="00BF2F13">
            <w:pPr>
              <w:rPr>
                <w:sz w:val="12"/>
                <w:szCs w:val="12"/>
              </w:rPr>
            </w:pPr>
            <w:r w:rsidRPr="00BF2F13">
              <w:rPr>
                <w:sz w:val="12"/>
                <w:szCs w:val="12"/>
              </w:rPr>
              <w:t>ОАО "Евразруда"</w:t>
            </w:r>
          </w:p>
        </w:tc>
        <w:tc>
          <w:tcPr>
            <w:tcW w:w="325" w:type="dxa"/>
            <w:tcBorders>
              <w:top w:val="nil"/>
              <w:left w:val="nil"/>
              <w:bottom w:val="single" w:sz="4" w:space="0" w:color="auto"/>
              <w:right w:val="single" w:sz="4" w:space="0" w:color="auto"/>
            </w:tcBorders>
            <w:shd w:val="clear" w:color="000000" w:fill="FFFFFF"/>
            <w:noWrap/>
            <w:vAlign w:val="bottom"/>
            <w:hideMark/>
          </w:tcPr>
          <w:p w14:paraId="3EAD3040"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520D64D" w14:textId="77777777" w:rsidR="00BF2F13" w:rsidRPr="00BF2F13" w:rsidRDefault="00BF2F13" w:rsidP="00BF2F13">
            <w:pPr>
              <w:jc w:val="center"/>
              <w:rPr>
                <w:sz w:val="12"/>
                <w:szCs w:val="12"/>
              </w:rPr>
            </w:pPr>
            <w:r w:rsidRPr="00BF2F13">
              <w:rPr>
                <w:sz w:val="12"/>
                <w:szCs w:val="12"/>
              </w:rPr>
              <w:t>178301,7</w:t>
            </w:r>
          </w:p>
        </w:tc>
        <w:tc>
          <w:tcPr>
            <w:tcW w:w="356" w:type="dxa"/>
            <w:tcBorders>
              <w:top w:val="nil"/>
              <w:left w:val="nil"/>
              <w:bottom w:val="single" w:sz="4" w:space="0" w:color="auto"/>
              <w:right w:val="single" w:sz="4" w:space="0" w:color="auto"/>
            </w:tcBorders>
            <w:shd w:val="clear" w:color="000000" w:fill="DDEBF7"/>
            <w:noWrap/>
            <w:vAlign w:val="bottom"/>
            <w:hideMark/>
          </w:tcPr>
          <w:p w14:paraId="27CA13A7"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0E60B2AE" w14:textId="77777777" w:rsidR="00BF2F13" w:rsidRPr="00BF2F13" w:rsidRDefault="00BF2F13" w:rsidP="00BF2F13">
            <w:pPr>
              <w:jc w:val="center"/>
              <w:rPr>
                <w:sz w:val="12"/>
                <w:szCs w:val="12"/>
              </w:rPr>
            </w:pPr>
            <w:r w:rsidRPr="00BF2F13">
              <w:rPr>
                <w:sz w:val="12"/>
                <w:szCs w:val="12"/>
              </w:rPr>
              <w:t>178301,67</w:t>
            </w:r>
          </w:p>
        </w:tc>
        <w:tc>
          <w:tcPr>
            <w:tcW w:w="298" w:type="dxa"/>
            <w:tcBorders>
              <w:top w:val="nil"/>
              <w:left w:val="nil"/>
              <w:bottom w:val="single" w:sz="4" w:space="0" w:color="auto"/>
              <w:right w:val="single" w:sz="4" w:space="0" w:color="auto"/>
            </w:tcBorders>
            <w:shd w:val="clear" w:color="000000" w:fill="DDEBF7"/>
            <w:noWrap/>
            <w:vAlign w:val="bottom"/>
            <w:hideMark/>
          </w:tcPr>
          <w:p w14:paraId="2EB37BDA" w14:textId="77777777" w:rsidR="00BF2F13" w:rsidRPr="00BF2F13" w:rsidRDefault="00BF2F13" w:rsidP="00BF2F13">
            <w:pPr>
              <w:jc w:val="center"/>
              <w:rPr>
                <w:sz w:val="12"/>
                <w:szCs w:val="12"/>
              </w:rPr>
            </w:pPr>
            <w:r w:rsidRPr="00BF2F13">
              <w:rPr>
                <w:sz w:val="12"/>
                <w:szCs w:val="12"/>
              </w:rPr>
              <w:t>119633,5</w:t>
            </w:r>
          </w:p>
        </w:tc>
        <w:tc>
          <w:tcPr>
            <w:tcW w:w="285" w:type="dxa"/>
            <w:tcBorders>
              <w:top w:val="nil"/>
              <w:left w:val="nil"/>
              <w:bottom w:val="single" w:sz="4" w:space="0" w:color="auto"/>
              <w:right w:val="single" w:sz="4" w:space="0" w:color="auto"/>
            </w:tcBorders>
            <w:shd w:val="clear" w:color="000000" w:fill="DDEBF7"/>
            <w:noWrap/>
            <w:vAlign w:val="bottom"/>
            <w:hideMark/>
          </w:tcPr>
          <w:p w14:paraId="36A32E57"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D3598C6" w14:textId="77777777" w:rsidR="00BF2F13" w:rsidRPr="00BF2F13" w:rsidRDefault="00BF2F13" w:rsidP="00BF2F13">
            <w:pPr>
              <w:jc w:val="center"/>
              <w:rPr>
                <w:sz w:val="12"/>
                <w:szCs w:val="12"/>
              </w:rPr>
            </w:pPr>
            <w:r w:rsidRPr="00BF2F13">
              <w:rPr>
                <w:sz w:val="12"/>
                <w:szCs w:val="12"/>
              </w:rPr>
              <w:t>119633,5</w:t>
            </w:r>
          </w:p>
        </w:tc>
        <w:tc>
          <w:tcPr>
            <w:tcW w:w="382" w:type="dxa"/>
            <w:tcBorders>
              <w:top w:val="nil"/>
              <w:left w:val="nil"/>
              <w:bottom w:val="single" w:sz="4" w:space="0" w:color="auto"/>
              <w:right w:val="single" w:sz="4" w:space="0" w:color="auto"/>
            </w:tcBorders>
            <w:shd w:val="clear" w:color="000000" w:fill="DDEBF7"/>
            <w:noWrap/>
            <w:vAlign w:val="bottom"/>
            <w:hideMark/>
          </w:tcPr>
          <w:p w14:paraId="7C329D3F"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388" w:type="dxa"/>
            <w:tcBorders>
              <w:top w:val="nil"/>
              <w:left w:val="nil"/>
              <w:bottom w:val="single" w:sz="4" w:space="0" w:color="auto"/>
              <w:right w:val="single" w:sz="4" w:space="0" w:color="auto"/>
            </w:tcBorders>
            <w:shd w:val="clear" w:color="000000" w:fill="DDEBF7"/>
            <w:noWrap/>
            <w:vAlign w:val="bottom"/>
            <w:hideMark/>
          </w:tcPr>
          <w:p w14:paraId="3CC7785E"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380" w:type="dxa"/>
            <w:tcBorders>
              <w:top w:val="nil"/>
              <w:left w:val="nil"/>
              <w:bottom w:val="single" w:sz="4" w:space="0" w:color="auto"/>
              <w:right w:val="single" w:sz="4" w:space="0" w:color="auto"/>
            </w:tcBorders>
            <w:shd w:val="clear" w:color="000000" w:fill="DDEBF7"/>
            <w:noWrap/>
            <w:vAlign w:val="bottom"/>
            <w:hideMark/>
          </w:tcPr>
          <w:p w14:paraId="4B617900" w14:textId="77777777" w:rsidR="00BF2F13" w:rsidRPr="00BF2F13" w:rsidRDefault="00BF2F13" w:rsidP="00BF2F13">
            <w:pPr>
              <w:jc w:val="center"/>
              <w:rPr>
                <w:color w:val="000000"/>
                <w:sz w:val="12"/>
                <w:szCs w:val="12"/>
              </w:rPr>
            </w:pPr>
            <w:r w:rsidRPr="00BF2F13">
              <w:rPr>
                <w:color w:val="000000"/>
                <w:sz w:val="12"/>
                <w:szCs w:val="12"/>
              </w:rPr>
              <w:t>0,00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56BE072"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468E6163"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5F3AE310"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7125BD51"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4FDCCAD4"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645E1156"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337" w:type="dxa"/>
            <w:tcBorders>
              <w:top w:val="nil"/>
              <w:left w:val="nil"/>
              <w:bottom w:val="single" w:sz="4" w:space="0" w:color="auto"/>
              <w:right w:val="single" w:sz="4" w:space="0" w:color="auto"/>
            </w:tcBorders>
            <w:shd w:val="clear" w:color="000000" w:fill="DDEBF7"/>
            <w:noWrap/>
            <w:vAlign w:val="bottom"/>
            <w:hideMark/>
          </w:tcPr>
          <w:p w14:paraId="07CC06C8" w14:textId="77777777" w:rsidR="00BF2F13" w:rsidRPr="00BF2F13" w:rsidRDefault="00BF2F13" w:rsidP="00BF2F13">
            <w:pPr>
              <w:jc w:val="center"/>
              <w:rPr>
                <w:i/>
                <w:iCs/>
                <w:color w:val="000000"/>
                <w:sz w:val="12"/>
                <w:szCs w:val="12"/>
              </w:rPr>
            </w:pPr>
            <w:r w:rsidRPr="00BF2F13">
              <w:rPr>
                <w:i/>
                <w:iCs/>
                <w:color w:val="000000"/>
                <w:sz w:val="12"/>
                <w:szCs w:val="12"/>
              </w:rPr>
              <w:t>-119633,55</w:t>
            </w:r>
          </w:p>
        </w:tc>
        <w:tc>
          <w:tcPr>
            <w:tcW w:w="270" w:type="dxa"/>
            <w:tcBorders>
              <w:top w:val="nil"/>
              <w:left w:val="nil"/>
              <w:bottom w:val="single" w:sz="4" w:space="0" w:color="auto"/>
              <w:right w:val="single" w:sz="8" w:space="0" w:color="auto"/>
            </w:tcBorders>
            <w:shd w:val="clear" w:color="000000" w:fill="DDEBF7"/>
            <w:noWrap/>
            <w:vAlign w:val="bottom"/>
            <w:hideMark/>
          </w:tcPr>
          <w:p w14:paraId="392CE7C5" w14:textId="77777777" w:rsidR="00BF2F13" w:rsidRPr="00BF2F13" w:rsidRDefault="00BF2F13" w:rsidP="00BF2F13">
            <w:pPr>
              <w:jc w:val="center"/>
              <w:rPr>
                <w:color w:val="000000"/>
                <w:sz w:val="12"/>
                <w:szCs w:val="12"/>
              </w:rPr>
            </w:pPr>
            <w:r w:rsidRPr="00BF2F13">
              <w:rPr>
                <w:color w:val="000000"/>
                <w:sz w:val="12"/>
                <w:szCs w:val="12"/>
              </w:rPr>
              <w:t>-100,00</w:t>
            </w:r>
          </w:p>
        </w:tc>
        <w:tc>
          <w:tcPr>
            <w:tcW w:w="11" w:type="dxa"/>
            <w:vAlign w:val="center"/>
            <w:hideMark/>
          </w:tcPr>
          <w:p w14:paraId="0AC4447D" w14:textId="77777777" w:rsidR="00BF2F13" w:rsidRPr="00BF2F13" w:rsidRDefault="00BF2F13" w:rsidP="00BF2F13">
            <w:pPr>
              <w:rPr>
                <w:sz w:val="12"/>
                <w:szCs w:val="12"/>
              </w:rPr>
            </w:pPr>
          </w:p>
        </w:tc>
      </w:tr>
      <w:tr w:rsidR="00BF2F13" w:rsidRPr="00BF2F13" w14:paraId="3BB67E98"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8BF132B"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154F2F9E" w14:textId="77777777" w:rsidR="00BF2F13" w:rsidRPr="00BF2F13" w:rsidRDefault="00BF2F13" w:rsidP="00BF2F13">
            <w:pPr>
              <w:rPr>
                <w:sz w:val="12"/>
                <w:szCs w:val="12"/>
              </w:rPr>
            </w:pPr>
            <w:r w:rsidRPr="00BF2F13">
              <w:rPr>
                <w:sz w:val="12"/>
                <w:szCs w:val="12"/>
              </w:rPr>
              <w:t>прочие в паре, в том числе</w:t>
            </w:r>
          </w:p>
        </w:tc>
        <w:tc>
          <w:tcPr>
            <w:tcW w:w="325" w:type="dxa"/>
            <w:tcBorders>
              <w:top w:val="nil"/>
              <w:left w:val="nil"/>
              <w:bottom w:val="single" w:sz="4" w:space="0" w:color="auto"/>
              <w:right w:val="single" w:sz="4" w:space="0" w:color="auto"/>
            </w:tcBorders>
            <w:shd w:val="clear" w:color="000000" w:fill="FFFFFF"/>
            <w:noWrap/>
            <w:vAlign w:val="bottom"/>
            <w:hideMark/>
          </w:tcPr>
          <w:p w14:paraId="19E26F75" w14:textId="77777777" w:rsidR="00BF2F13" w:rsidRPr="00BF2F13" w:rsidRDefault="00BF2F13" w:rsidP="00BF2F13">
            <w:pPr>
              <w:jc w:val="center"/>
              <w:rPr>
                <w:sz w:val="12"/>
                <w:szCs w:val="12"/>
              </w:rPr>
            </w:pPr>
            <w:r w:rsidRPr="00BF2F13">
              <w:rPr>
                <w:sz w:val="12"/>
                <w:szCs w:val="12"/>
              </w:rPr>
              <w:t>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EDA91AE" w14:textId="77777777" w:rsidR="00BF2F13" w:rsidRPr="00BF2F13" w:rsidRDefault="00BF2F13" w:rsidP="00BF2F13">
            <w:pPr>
              <w:jc w:val="center"/>
              <w:rPr>
                <w:sz w:val="12"/>
                <w:szCs w:val="12"/>
              </w:rPr>
            </w:pPr>
            <w:r w:rsidRPr="00BF2F13">
              <w:rPr>
                <w:sz w:val="12"/>
                <w:szCs w:val="12"/>
              </w:rPr>
              <w:t>79208,0</w:t>
            </w:r>
          </w:p>
        </w:tc>
        <w:tc>
          <w:tcPr>
            <w:tcW w:w="356" w:type="dxa"/>
            <w:tcBorders>
              <w:top w:val="nil"/>
              <w:left w:val="nil"/>
              <w:bottom w:val="single" w:sz="4" w:space="0" w:color="auto"/>
              <w:right w:val="single" w:sz="4" w:space="0" w:color="auto"/>
            </w:tcBorders>
            <w:shd w:val="clear" w:color="000000" w:fill="DDEBF7"/>
            <w:noWrap/>
            <w:vAlign w:val="bottom"/>
            <w:hideMark/>
          </w:tcPr>
          <w:p w14:paraId="42138033"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012A0304" w14:textId="77777777" w:rsidR="00BF2F13" w:rsidRPr="00BF2F13" w:rsidRDefault="00BF2F13" w:rsidP="00BF2F13">
            <w:pPr>
              <w:jc w:val="center"/>
              <w:rPr>
                <w:sz w:val="12"/>
                <w:szCs w:val="12"/>
              </w:rPr>
            </w:pPr>
            <w:r w:rsidRPr="00BF2F13">
              <w:rPr>
                <w:sz w:val="12"/>
                <w:szCs w:val="12"/>
              </w:rPr>
              <w:t>79208,00</w:t>
            </w:r>
          </w:p>
        </w:tc>
        <w:tc>
          <w:tcPr>
            <w:tcW w:w="298" w:type="dxa"/>
            <w:tcBorders>
              <w:top w:val="nil"/>
              <w:left w:val="nil"/>
              <w:bottom w:val="single" w:sz="4" w:space="0" w:color="auto"/>
              <w:right w:val="single" w:sz="4" w:space="0" w:color="auto"/>
            </w:tcBorders>
            <w:shd w:val="clear" w:color="000000" w:fill="DDEBF7"/>
            <w:noWrap/>
            <w:vAlign w:val="bottom"/>
            <w:hideMark/>
          </w:tcPr>
          <w:p w14:paraId="43C265CD" w14:textId="77777777" w:rsidR="00BF2F13" w:rsidRPr="00BF2F13" w:rsidRDefault="00BF2F13" w:rsidP="00BF2F13">
            <w:pPr>
              <w:jc w:val="center"/>
              <w:rPr>
                <w:sz w:val="12"/>
                <w:szCs w:val="12"/>
              </w:rPr>
            </w:pPr>
            <w:r w:rsidRPr="00BF2F13">
              <w:rPr>
                <w:sz w:val="12"/>
                <w:szCs w:val="12"/>
              </w:rPr>
              <w:t>67604,1</w:t>
            </w:r>
          </w:p>
        </w:tc>
        <w:tc>
          <w:tcPr>
            <w:tcW w:w="285" w:type="dxa"/>
            <w:tcBorders>
              <w:top w:val="nil"/>
              <w:left w:val="nil"/>
              <w:bottom w:val="single" w:sz="4" w:space="0" w:color="auto"/>
              <w:right w:val="single" w:sz="4" w:space="0" w:color="auto"/>
            </w:tcBorders>
            <w:shd w:val="clear" w:color="000000" w:fill="DDEBF7"/>
            <w:noWrap/>
            <w:vAlign w:val="bottom"/>
            <w:hideMark/>
          </w:tcPr>
          <w:p w14:paraId="13C84FE7"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6AE1B7A" w14:textId="77777777" w:rsidR="00BF2F13" w:rsidRPr="00BF2F13" w:rsidRDefault="00BF2F13" w:rsidP="00BF2F13">
            <w:pPr>
              <w:jc w:val="center"/>
              <w:rPr>
                <w:sz w:val="12"/>
                <w:szCs w:val="12"/>
              </w:rPr>
            </w:pPr>
            <w:r w:rsidRPr="00BF2F13">
              <w:rPr>
                <w:sz w:val="12"/>
                <w:szCs w:val="12"/>
              </w:rPr>
              <w:t>67604,1</w:t>
            </w:r>
          </w:p>
        </w:tc>
        <w:tc>
          <w:tcPr>
            <w:tcW w:w="382" w:type="dxa"/>
            <w:tcBorders>
              <w:top w:val="nil"/>
              <w:left w:val="nil"/>
              <w:bottom w:val="single" w:sz="4" w:space="0" w:color="auto"/>
              <w:right w:val="single" w:sz="4" w:space="0" w:color="auto"/>
            </w:tcBorders>
            <w:shd w:val="clear" w:color="000000" w:fill="DDEBF7"/>
            <w:noWrap/>
            <w:vAlign w:val="bottom"/>
            <w:hideMark/>
          </w:tcPr>
          <w:p w14:paraId="6060C087" w14:textId="77777777" w:rsidR="00BF2F13" w:rsidRPr="00BF2F13" w:rsidRDefault="00BF2F13" w:rsidP="00BF2F13">
            <w:pPr>
              <w:jc w:val="center"/>
              <w:rPr>
                <w:i/>
                <w:iCs/>
                <w:color w:val="000000"/>
                <w:sz w:val="12"/>
                <w:szCs w:val="12"/>
              </w:rPr>
            </w:pPr>
            <w:r w:rsidRPr="00BF2F13">
              <w:rPr>
                <w:i/>
                <w:iCs/>
                <w:color w:val="000000"/>
                <w:sz w:val="12"/>
                <w:szCs w:val="12"/>
              </w:rPr>
              <w:t>79346,00</w:t>
            </w:r>
          </w:p>
        </w:tc>
        <w:tc>
          <w:tcPr>
            <w:tcW w:w="388" w:type="dxa"/>
            <w:tcBorders>
              <w:top w:val="nil"/>
              <w:left w:val="nil"/>
              <w:bottom w:val="single" w:sz="4" w:space="0" w:color="auto"/>
              <w:right w:val="single" w:sz="4" w:space="0" w:color="auto"/>
            </w:tcBorders>
            <w:shd w:val="clear" w:color="000000" w:fill="DDEBF7"/>
            <w:noWrap/>
            <w:vAlign w:val="bottom"/>
            <w:hideMark/>
          </w:tcPr>
          <w:p w14:paraId="7AC6F77F"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380" w:type="dxa"/>
            <w:tcBorders>
              <w:top w:val="nil"/>
              <w:left w:val="nil"/>
              <w:bottom w:val="single" w:sz="4" w:space="0" w:color="auto"/>
              <w:right w:val="single" w:sz="4" w:space="0" w:color="auto"/>
            </w:tcBorders>
            <w:shd w:val="clear" w:color="000000" w:fill="DDEBF7"/>
            <w:noWrap/>
            <w:vAlign w:val="bottom"/>
            <w:hideMark/>
          </w:tcPr>
          <w:p w14:paraId="3E11B806" w14:textId="77777777" w:rsidR="00BF2F13" w:rsidRPr="00BF2F13" w:rsidRDefault="00BF2F13" w:rsidP="00BF2F13">
            <w:pPr>
              <w:jc w:val="center"/>
              <w:rPr>
                <w:color w:val="000000"/>
                <w:sz w:val="12"/>
                <w:szCs w:val="12"/>
              </w:rPr>
            </w:pPr>
            <w:r w:rsidRPr="00BF2F13">
              <w:rPr>
                <w:color w:val="000000"/>
                <w:sz w:val="12"/>
                <w:szCs w:val="12"/>
              </w:rPr>
              <w:t>79346,00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8CDA5CE" w14:textId="77777777" w:rsidR="00BF2F13" w:rsidRPr="00BF2F13" w:rsidRDefault="00BF2F13" w:rsidP="00BF2F13">
            <w:pPr>
              <w:jc w:val="center"/>
              <w:rPr>
                <w:i/>
                <w:iCs/>
                <w:color w:val="000000"/>
                <w:sz w:val="12"/>
                <w:szCs w:val="12"/>
              </w:rPr>
            </w:pPr>
            <w:r w:rsidRPr="00BF2F13">
              <w:rPr>
                <w:i/>
                <w:iCs/>
                <w:color w:val="000000"/>
                <w:sz w:val="12"/>
                <w:szCs w:val="12"/>
              </w:rPr>
              <w:t>79346,00</w:t>
            </w:r>
          </w:p>
        </w:tc>
        <w:tc>
          <w:tcPr>
            <w:tcW w:w="400" w:type="dxa"/>
            <w:tcBorders>
              <w:top w:val="nil"/>
              <w:left w:val="nil"/>
              <w:bottom w:val="single" w:sz="4" w:space="0" w:color="auto"/>
              <w:right w:val="single" w:sz="4" w:space="0" w:color="auto"/>
            </w:tcBorders>
            <w:shd w:val="clear" w:color="000000" w:fill="DDEBF7"/>
            <w:noWrap/>
            <w:vAlign w:val="bottom"/>
            <w:hideMark/>
          </w:tcPr>
          <w:p w14:paraId="145EB1B2" w14:textId="77777777" w:rsidR="00BF2F13" w:rsidRPr="00BF2F13" w:rsidRDefault="00BF2F13" w:rsidP="00BF2F13">
            <w:pPr>
              <w:jc w:val="center"/>
              <w:rPr>
                <w:i/>
                <w:iCs/>
                <w:color w:val="000000"/>
                <w:sz w:val="12"/>
                <w:szCs w:val="12"/>
              </w:rPr>
            </w:pPr>
            <w:r w:rsidRPr="00BF2F13">
              <w:rPr>
                <w:i/>
                <w:iCs/>
                <w:color w:val="000000"/>
                <w:sz w:val="12"/>
                <w:szCs w:val="12"/>
              </w:rPr>
              <w:t>79346,00</w:t>
            </w:r>
          </w:p>
        </w:tc>
        <w:tc>
          <w:tcPr>
            <w:tcW w:w="400" w:type="dxa"/>
            <w:tcBorders>
              <w:top w:val="nil"/>
              <w:left w:val="nil"/>
              <w:bottom w:val="single" w:sz="4" w:space="0" w:color="auto"/>
              <w:right w:val="single" w:sz="4" w:space="0" w:color="auto"/>
            </w:tcBorders>
            <w:shd w:val="clear" w:color="000000" w:fill="DDEBF7"/>
            <w:noWrap/>
            <w:vAlign w:val="bottom"/>
            <w:hideMark/>
          </w:tcPr>
          <w:p w14:paraId="0FD3B5AF" w14:textId="77777777" w:rsidR="00BF2F13" w:rsidRPr="00BF2F13" w:rsidRDefault="00BF2F13" w:rsidP="00BF2F13">
            <w:pPr>
              <w:jc w:val="center"/>
              <w:rPr>
                <w:i/>
                <w:iCs/>
                <w:color w:val="000000"/>
                <w:sz w:val="12"/>
                <w:szCs w:val="12"/>
              </w:rPr>
            </w:pPr>
            <w:r w:rsidRPr="00BF2F13">
              <w:rPr>
                <w:i/>
                <w:iCs/>
                <w:color w:val="000000"/>
                <w:sz w:val="12"/>
                <w:szCs w:val="12"/>
              </w:rPr>
              <w:t>79346,00</w:t>
            </w:r>
          </w:p>
        </w:tc>
        <w:tc>
          <w:tcPr>
            <w:tcW w:w="400" w:type="dxa"/>
            <w:tcBorders>
              <w:top w:val="nil"/>
              <w:left w:val="nil"/>
              <w:bottom w:val="single" w:sz="4" w:space="0" w:color="auto"/>
              <w:right w:val="single" w:sz="4" w:space="0" w:color="auto"/>
            </w:tcBorders>
            <w:shd w:val="clear" w:color="000000" w:fill="DDEBF7"/>
            <w:noWrap/>
            <w:vAlign w:val="bottom"/>
            <w:hideMark/>
          </w:tcPr>
          <w:p w14:paraId="47EDC102" w14:textId="77777777" w:rsidR="00BF2F13" w:rsidRPr="00BF2F13" w:rsidRDefault="00BF2F13" w:rsidP="00BF2F13">
            <w:pPr>
              <w:jc w:val="center"/>
              <w:rPr>
                <w:i/>
                <w:iCs/>
                <w:color w:val="000000"/>
                <w:sz w:val="12"/>
                <w:szCs w:val="12"/>
              </w:rPr>
            </w:pPr>
            <w:r w:rsidRPr="00BF2F13">
              <w:rPr>
                <w:i/>
                <w:iCs/>
                <w:color w:val="000000"/>
                <w:sz w:val="12"/>
                <w:szCs w:val="12"/>
              </w:rPr>
              <w:t>79346,00</w:t>
            </w:r>
          </w:p>
        </w:tc>
        <w:tc>
          <w:tcPr>
            <w:tcW w:w="400" w:type="dxa"/>
            <w:tcBorders>
              <w:top w:val="nil"/>
              <w:left w:val="nil"/>
              <w:bottom w:val="single" w:sz="4" w:space="0" w:color="auto"/>
              <w:right w:val="single" w:sz="4" w:space="0" w:color="auto"/>
            </w:tcBorders>
            <w:shd w:val="clear" w:color="000000" w:fill="DDEBF7"/>
            <w:noWrap/>
            <w:vAlign w:val="bottom"/>
            <w:hideMark/>
          </w:tcPr>
          <w:p w14:paraId="071239AE" w14:textId="77777777" w:rsidR="00BF2F13" w:rsidRPr="00BF2F13" w:rsidRDefault="00BF2F13" w:rsidP="00BF2F13">
            <w:pPr>
              <w:jc w:val="center"/>
              <w:rPr>
                <w:i/>
                <w:iCs/>
                <w:color w:val="000000"/>
                <w:sz w:val="12"/>
                <w:szCs w:val="12"/>
              </w:rPr>
            </w:pPr>
            <w:r w:rsidRPr="00BF2F13">
              <w:rPr>
                <w:i/>
                <w:iCs/>
                <w:color w:val="000000"/>
                <w:sz w:val="12"/>
                <w:szCs w:val="12"/>
              </w:rPr>
              <w:t>79346,00</w:t>
            </w:r>
          </w:p>
        </w:tc>
        <w:tc>
          <w:tcPr>
            <w:tcW w:w="400" w:type="dxa"/>
            <w:tcBorders>
              <w:top w:val="nil"/>
              <w:left w:val="nil"/>
              <w:bottom w:val="single" w:sz="4" w:space="0" w:color="auto"/>
              <w:right w:val="single" w:sz="4" w:space="0" w:color="auto"/>
            </w:tcBorders>
            <w:shd w:val="clear" w:color="000000" w:fill="DDEBF7"/>
            <w:noWrap/>
            <w:vAlign w:val="bottom"/>
            <w:hideMark/>
          </w:tcPr>
          <w:p w14:paraId="613B746B" w14:textId="77777777" w:rsidR="00BF2F13" w:rsidRPr="00BF2F13" w:rsidRDefault="00BF2F13" w:rsidP="00BF2F13">
            <w:pPr>
              <w:jc w:val="center"/>
              <w:rPr>
                <w:i/>
                <w:iCs/>
                <w:color w:val="000000"/>
                <w:sz w:val="12"/>
                <w:szCs w:val="12"/>
              </w:rPr>
            </w:pPr>
            <w:r w:rsidRPr="00BF2F13">
              <w:rPr>
                <w:i/>
                <w:iCs/>
                <w:color w:val="000000"/>
                <w:sz w:val="12"/>
                <w:szCs w:val="12"/>
              </w:rPr>
              <w:t>79346,00</w:t>
            </w:r>
          </w:p>
        </w:tc>
        <w:tc>
          <w:tcPr>
            <w:tcW w:w="337" w:type="dxa"/>
            <w:tcBorders>
              <w:top w:val="nil"/>
              <w:left w:val="nil"/>
              <w:bottom w:val="single" w:sz="4" w:space="0" w:color="auto"/>
              <w:right w:val="single" w:sz="4" w:space="0" w:color="auto"/>
            </w:tcBorders>
            <w:shd w:val="clear" w:color="000000" w:fill="DDEBF7"/>
            <w:noWrap/>
            <w:vAlign w:val="bottom"/>
            <w:hideMark/>
          </w:tcPr>
          <w:p w14:paraId="40EE0D27" w14:textId="77777777" w:rsidR="00BF2F13" w:rsidRPr="00BF2F13" w:rsidRDefault="00BF2F13" w:rsidP="00BF2F13">
            <w:pPr>
              <w:jc w:val="center"/>
              <w:rPr>
                <w:i/>
                <w:iCs/>
                <w:color w:val="000000"/>
                <w:sz w:val="12"/>
                <w:szCs w:val="12"/>
              </w:rPr>
            </w:pPr>
            <w:r w:rsidRPr="00BF2F13">
              <w:rPr>
                <w:i/>
                <w:iCs/>
                <w:color w:val="000000"/>
                <w:sz w:val="12"/>
                <w:szCs w:val="12"/>
              </w:rPr>
              <w:t>11741,92</w:t>
            </w:r>
          </w:p>
        </w:tc>
        <w:tc>
          <w:tcPr>
            <w:tcW w:w="270" w:type="dxa"/>
            <w:tcBorders>
              <w:top w:val="nil"/>
              <w:left w:val="nil"/>
              <w:bottom w:val="single" w:sz="4" w:space="0" w:color="auto"/>
              <w:right w:val="single" w:sz="8" w:space="0" w:color="auto"/>
            </w:tcBorders>
            <w:shd w:val="clear" w:color="000000" w:fill="DDEBF7"/>
            <w:noWrap/>
            <w:vAlign w:val="bottom"/>
            <w:hideMark/>
          </w:tcPr>
          <w:p w14:paraId="077B7AAC" w14:textId="77777777" w:rsidR="00BF2F13" w:rsidRPr="00BF2F13" w:rsidRDefault="00BF2F13" w:rsidP="00BF2F13">
            <w:pPr>
              <w:jc w:val="center"/>
              <w:rPr>
                <w:color w:val="000000"/>
                <w:sz w:val="12"/>
                <w:szCs w:val="12"/>
              </w:rPr>
            </w:pPr>
            <w:r w:rsidRPr="00BF2F13">
              <w:rPr>
                <w:color w:val="000000"/>
                <w:sz w:val="12"/>
                <w:szCs w:val="12"/>
              </w:rPr>
              <w:t>0,17</w:t>
            </w:r>
          </w:p>
        </w:tc>
        <w:tc>
          <w:tcPr>
            <w:tcW w:w="11" w:type="dxa"/>
            <w:vAlign w:val="center"/>
            <w:hideMark/>
          </w:tcPr>
          <w:p w14:paraId="271DC25F" w14:textId="77777777" w:rsidR="00BF2F13" w:rsidRPr="00BF2F13" w:rsidRDefault="00BF2F13" w:rsidP="00BF2F13">
            <w:pPr>
              <w:rPr>
                <w:sz w:val="12"/>
                <w:szCs w:val="12"/>
              </w:rPr>
            </w:pPr>
          </w:p>
        </w:tc>
      </w:tr>
      <w:tr w:rsidR="00BF2F13" w:rsidRPr="00BF2F13" w14:paraId="11A9E3DE"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3235D04"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EB44D73" w14:textId="77777777" w:rsidR="00BF2F13" w:rsidRPr="00BF2F13" w:rsidRDefault="00BF2F13" w:rsidP="00BF2F13">
            <w:pPr>
              <w:rPr>
                <w:sz w:val="12"/>
                <w:szCs w:val="12"/>
              </w:rPr>
            </w:pPr>
            <w:r w:rsidRPr="00BF2F13">
              <w:rPr>
                <w:sz w:val="12"/>
                <w:szCs w:val="12"/>
              </w:rPr>
              <w:t>ОАО "Евразруда"</w:t>
            </w:r>
          </w:p>
        </w:tc>
        <w:tc>
          <w:tcPr>
            <w:tcW w:w="325" w:type="dxa"/>
            <w:tcBorders>
              <w:top w:val="nil"/>
              <w:left w:val="nil"/>
              <w:bottom w:val="single" w:sz="4" w:space="0" w:color="auto"/>
              <w:right w:val="single" w:sz="4" w:space="0" w:color="auto"/>
            </w:tcBorders>
            <w:shd w:val="clear" w:color="000000" w:fill="FFFFFF"/>
            <w:noWrap/>
            <w:vAlign w:val="bottom"/>
            <w:hideMark/>
          </w:tcPr>
          <w:p w14:paraId="460C1D4D" w14:textId="77777777" w:rsidR="00BF2F13" w:rsidRPr="00BF2F13" w:rsidRDefault="00BF2F13" w:rsidP="00BF2F13">
            <w:pPr>
              <w:jc w:val="center"/>
              <w:rPr>
                <w:sz w:val="12"/>
                <w:szCs w:val="12"/>
              </w:rPr>
            </w:pPr>
            <w:r w:rsidRPr="00BF2F13">
              <w:rPr>
                <w:sz w:val="12"/>
                <w:szCs w:val="12"/>
              </w:rPr>
              <w:t>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9CCFBB9" w14:textId="77777777" w:rsidR="00BF2F13" w:rsidRPr="00BF2F13" w:rsidRDefault="00BF2F13" w:rsidP="00BF2F13">
            <w:pPr>
              <w:jc w:val="center"/>
              <w:rPr>
                <w:sz w:val="12"/>
                <w:szCs w:val="12"/>
              </w:rPr>
            </w:pPr>
            <w:r w:rsidRPr="00BF2F13">
              <w:rPr>
                <w:sz w:val="12"/>
                <w:szCs w:val="12"/>
              </w:rPr>
              <w:t>79208,0</w:t>
            </w:r>
          </w:p>
        </w:tc>
        <w:tc>
          <w:tcPr>
            <w:tcW w:w="356" w:type="dxa"/>
            <w:tcBorders>
              <w:top w:val="nil"/>
              <w:left w:val="nil"/>
              <w:bottom w:val="single" w:sz="4" w:space="0" w:color="auto"/>
              <w:right w:val="single" w:sz="4" w:space="0" w:color="auto"/>
            </w:tcBorders>
            <w:shd w:val="clear" w:color="000000" w:fill="DDEBF7"/>
            <w:noWrap/>
            <w:vAlign w:val="bottom"/>
            <w:hideMark/>
          </w:tcPr>
          <w:p w14:paraId="27E1BF80"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A7C5C6E" w14:textId="77777777" w:rsidR="00BF2F13" w:rsidRPr="00BF2F13" w:rsidRDefault="00BF2F13" w:rsidP="00BF2F13">
            <w:pPr>
              <w:jc w:val="center"/>
              <w:rPr>
                <w:sz w:val="12"/>
                <w:szCs w:val="12"/>
              </w:rPr>
            </w:pPr>
            <w:r w:rsidRPr="00BF2F13">
              <w:rPr>
                <w:sz w:val="12"/>
                <w:szCs w:val="12"/>
              </w:rPr>
              <w:t>79208,00</w:t>
            </w:r>
          </w:p>
        </w:tc>
        <w:tc>
          <w:tcPr>
            <w:tcW w:w="298" w:type="dxa"/>
            <w:tcBorders>
              <w:top w:val="nil"/>
              <w:left w:val="nil"/>
              <w:bottom w:val="single" w:sz="4" w:space="0" w:color="auto"/>
              <w:right w:val="single" w:sz="4" w:space="0" w:color="auto"/>
            </w:tcBorders>
            <w:shd w:val="clear" w:color="000000" w:fill="DDEBF7"/>
            <w:noWrap/>
            <w:vAlign w:val="bottom"/>
            <w:hideMark/>
          </w:tcPr>
          <w:p w14:paraId="2FF2B404" w14:textId="77777777" w:rsidR="00BF2F13" w:rsidRPr="00BF2F13" w:rsidRDefault="00BF2F13" w:rsidP="00BF2F13">
            <w:pPr>
              <w:jc w:val="center"/>
              <w:rPr>
                <w:sz w:val="12"/>
                <w:szCs w:val="12"/>
              </w:rPr>
            </w:pPr>
            <w:r w:rsidRPr="00BF2F13">
              <w:rPr>
                <w:sz w:val="12"/>
                <w:szCs w:val="12"/>
              </w:rPr>
              <w:t>67604,1</w:t>
            </w:r>
          </w:p>
        </w:tc>
        <w:tc>
          <w:tcPr>
            <w:tcW w:w="285" w:type="dxa"/>
            <w:tcBorders>
              <w:top w:val="nil"/>
              <w:left w:val="nil"/>
              <w:bottom w:val="single" w:sz="4" w:space="0" w:color="auto"/>
              <w:right w:val="single" w:sz="4" w:space="0" w:color="auto"/>
            </w:tcBorders>
            <w:shd w:val="clear" w:color="000000" w:fill="DDEBF7"/>
            <w:noWrap/>
            <w:vAlign w:val="bottom"/>
            <w:hideMark/>
          </w:tcPr>
          <w:p w14:paraId="0CF0BEF2"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AD9F3F4" w14:textId="77777777" w:rsidR="00BF2F13" w:rsidRPr="00BF2F13" w:rsidRDefault="00BF2F13" w:rsidP="00BF2F13">
            <w:pPr>
              <w:jc w:val="center"/>
              <w:rPr>
                <w:sz w:val="12"/>
                <w:szCs w:val="12"/>
              </w:rPr>
            </w:pPr>
            <w:r w:rsidRPr="00BF2F13">
              <w:rPr>
                <w:sz w:val="12"/>
                <w:szCs w:val="12"/>
              </w:rPr>
              <w:t>67604,1</w:t>
            </w:r>
          </w:p>
        </w:tc>
        <w:tc>
          <w:tcPr>
            <w:tcW w:w="382" w:type="dxa"/>
            <w:tcBorders>
              <w:top w:val="nil"/>
              <w:left w:val="nil"/>
              <w:bottom w:val="single" w:sz="4" w:space="0" w:color="auto"/>
              <w:right w:val="single" w:sz="4" w:space="0" w:color="auto"/>
            </w:tcBorders>
            <w:shd w:val="clear" w:color="000000" w:fill="DDEBF7"/>
            <w:noWrap/>
            <w:vAlign w:val="bottom"/>
            <w:hideMark/>
          </w:tcPr>
          <w:p w14:paraId="6670874B"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388" w:type="dxa"/>
            <w:tcBorders>
              <w:top w:val="nil"/>
              <w:left w:val="nil"/>
              <w:bottom w:val="single" w:sz="4" w:space="0" w:color="auto"/>
              <w:right w:val="single" w:sz="4" w:space="0" w:color="auto"/>
            </w:tcBorders>
            <w:shd w:val="clear" w:color="000000" w:fill="DDEBF7"/>
            <w:noWrap/>
            <w:vAlign w:val="bottom"/>
            <w:hideMark/>
          </w:tcPr>
          <w:p w14:paraId="0603362B"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380" w:type="dxa"/>
            <w:tcBorders>
              <w:top w:val="nil"/>
              <w:left w:val="nil"/>
              <w:bottom w:val="single" w:sz="4" w:space="0" w:color="auto"/>
              <w:right w:val="single" w:sz="4" w:space="0" w:color="auto"/>
            </w:tcBorders>
            <w:shd w:val="clear" w:color="000000" w:fill="DDEBF7"/>
            <w:noWrap/>
            <w:vAlign w:val="bottom"/>
            <w:hideMark/>
          </w:tcPr>
          <w:p w14:paraId="4441D501" w14:textId="77777777" w:rsidR="00BF2F13" w:rsidRPr="00BF2F13" w:rsidRDefault="00BF2F13" w:rsidP="00BF2F13">
            <w:pPr>
              <w:jc w:val="center"/>
              <w:rPr>
                <w:color w:val="000000"/>
                <w:sz w:val="12"/>
                <w:szCs w:val="12"/>
              </w:rPr>
            </w:pPr>
            <w:r w:rsidRPr="00BF2F13">
              <w:rPr>
                <w:color w:val="000000"/>
                <w:sz w:val="12"/>
                <w:szCs w:val="12"/>
              </w:rPr>
              <w:t>0,00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C9568D9"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7AE40C5E"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19BB738D"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474CB65F"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64FD45A8"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400" w:type="dxa"/>
            <w:tcBorders>
              <w:top w:val="nil"/>
              <w:left w:val="nil"/>
              <w:bottom w:val="single" w:sz="4" w:space="0" w:color="auto"/>
              <w:right w:val="single" w:sz="4" w:space="0" w:color="auto"/>
            </w:tcBorders>
            <w:shd w:val="clear" w:color="000000" w:fill="DDEBF7"/>
            <w:noWrap/>
            <w:vAlign w:val="bottom"/>
            <w:hideMark/>
          </w:tcPr>
          <w:p w14:paraId="6366347E" w14:textId="77777777" w:rsidR="00BF2F13" w:rsidRPr="00BF2F13" w:rsidRDefault="00BF2F13" w:rsidP="00BF2F13">
            <w:pPr>
              <w:jc w:val="center"/>
              <w:rPr>
                <w:i/>
                <w:iCs/>
                <w:color w:val="000000"/>
                <w:sz w:val="12"/>
                <w:szCs w:val="12"/>
              </w:rPr>
            </w:pPr>
            <w:r w:rsidRPr="00BF2F13">
              <w:rPr>
                <w:i/>
                <w:iCs/>
                <w:color w:val="000000"/>
                <w:sz w:val="12"/>
                <w:szCs w:val="12"/>
              </w:rPr>
              <w:t>0,00</w:t>
            </w:r>
          </w:p>
        </w:tc>
        <w:tc>
          <w:tcPr>
            <w:tcW w:w="337" w:type="dxa"/>
            <w:tcBorders>
              <w:top w:val="nil"/>
              <w:left w:val="nil"/>
              <w:bottom w:val="single" w:sz="4" w:space="0" w:color="auto"/>
              <w:right w:val="single" w:sz="4" w:space="0" w:color="auto"/>
            </w:tcBorders>
            <w:shd w:val="clear" w:color="000000" w:fill="DDEBF7"/>
            <w:noWrap/>
            <w:vAlign w:val="bottom"/>
            <w:hideMark/>
          </w:tcPr>
          <w:p w14:paraId="62F8A647" w14:textId="77777777" w:rsidR="00BF2F13" w:rsidRPr="00BF2F13" w:rsidRDefault="00BF2F13" w:rsidP="00BF2F13">
            <w:pPr>
              <w:jc w:val="center"/>
              <w:rPr>
                <w:i/>
                <w:iCs/>
                <w:color w:val="000000"/>
                <w:sz w:val="12"/>
                <w:szCs w:val="12"/>
              </w:rPr>
            </w:pPr>
            <w:r w:rsidRPr="00BF2F13">
              <w:rPr>
                <w:i/>
                <w:iCs/>
                <w:color w:val="000000"/>
                <w:sz w:val="12"/>
                <w:szCs w:val="12"/>
              </w:rPr>
              <w:t>-67604,08</w:t>
            </w:r>
          </w:p>
        </w:tc>
        <w:tc>
          <w:tcPr>
            <w:tcW w:w="270" w:type="dxa"/>
            <w:tcBorders>
              <w:top w:val="nil"/>
              <w:left w:val="nil"/>
              <w:bottom w:val="single" w:sz="4" w:space="0" w:color="auto"/>
              <w:right w:val="single" w:sz="8" w:space="0" w:color="auto"/>
            </w:tcBorders>
            <w:shd w:val="clear" w:color="000000" w:fill="DDEBF7"/>
            <w:noWrap/>
            <w:vAlign w:val="bottom"/>
            <w:hideMark/>
          </w:tcPr>
          <w:p w14:paraId="780FF032" w14:textId="77777777" w:rsidR="00BF2F13" w:rsidRPr="00BF2F13" w:rsidRDefault="00BF2F13" w:rsidP="00BF2F13">
            <w:pPr>
              <w:jc w:val="center"/>
              <w:rPr>
                <w:color w:val="000000"/>
                <w:sz w:val="12"/>
                <w:szCs w:val="12"/>
              </w:rPr>
            </w:pPr>
            <w:r w:rsidRPr="00BF2F13">
              <w:rPr>
                <w:color w:val="000000"/>
                <w:sz w:val="12"/>
                <w:szCs w:val="12"/>
              </w:rPr>
              <w:t>-100,00</w:t>
            </w:r>
          </w:p>
        </w:tc>
        <w:tc>
          <w:tcPr>
            <w:tcW w:w="11" w:type="dxa"/>
            <w:vAlign w:val="center"/>
            <w:hideMark/>
          </w:tcPr>
          <w:p w14:paraId="167E986A" w14:textId="77777777" w:rsidR="00BF2F13" w:rsidRPr="00BF2F13" w:rsidRDefault="00BF2F13" w:rsidP="00BF2F13">
            <w:pPr>
              <w:rPr>
                <w:sz w:val="12"/>
                <w:szCs w:val="12"/>
              </w:rPr>
            </w:pPr>
          </w:p>
        </w:tc>
      </w:tr>
      <w:tr w:rsidR="00BF2F13" w:rsidRPr="00BF2F13" w14:paraId="50C69F3C"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D976875" w14:textId="77777777" w:rsidR="00BF2F13" w:rsidRPr="00BF2F13" w:rsidRDefault="00BF2F13" w:rsidP="00BF2F13">
            <w:pP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748F1BCE" w14:textId="77777777" w:rsidR="00BF2F13" w:rsidRPr="00BF2F13" w:rsidRDefault="00BF2F13" w:rsidP="00BF2F13">
            <w:pPr>
              <w:rPr>
                <w:sz w:val="12"/>
                <w:szCs w:val="12"/>
              </w:rPr>
            </w:pPr>
            <w:r w:rsidRPr="00BF2F13">
              <w:rPr>
                <w:sz w:val="12"/>
                <w:szCs w:val="12"/>
              </w:rPr>
              <w:t xml:space="preserve">     - производственные нужды</w:t>
            </w:r>
          </w:p>
        </w:tc>
        <w:tc>
          <w:tcPr>
            <w:tcW w:w="196" w:type="dxa"/>
            <w:tcBorders>
              <w:top w:val="nil"/>
              <w:left w:val="nil"/>
              <w:bottom w:val="single" w:sz="4" w:space="0" w:color="auto"/>
              <w:right w:val="single" w:sz="4" w:space="0" w:color="auto"/>
            </w:tcBorders>
            <w:shd w:val="clear" w:color="000000" w:fill="FFFFFF"/>
            <w:noWrap/>
            <w:vAlign w:val="bottom"/>
            <w:hideMark/>
          </w:tcPr>
          <w:p w14:paraId="312A9CBB"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4ACB852E"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7CC107FB"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45C12F6"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2B5014B3" w14:textId="77777777" w:rsidR="00BF2F13" w:rsidRPr="00BF2F13" w:rsidRDefault="00BF2F13" w:rsidP="00BF2F13">
            <w:pPr>
              <w:jc w:val="center"/>
              <w:rPr>
                <w:sz w:val="12"/>
                <w:szCs w:val="12"/>
              </w:rPr>
            </w:pPr>
            <w:r w:rsidRPr="00BF2F13">
              <w:rPr>
                <w:sz w:val="12"/>
                <w:szCs w:val="12"/>
              </w:rPr>
              <w:t>2497,0</w:t>
            </w:r>
          </w:p>
        </w:tc>
        <w:tc>
          <w:tcPr>
            <w:tcW w:w="356" w:type="dxa"/>
            <w:tcBorders>
              <w:top w:val="nil"/>
              <w:left w:val="nil"/>
              <w:bottom w:val="single" w:sz="4" w:space="0" w:color="auto"/>
              <w:right w:val="single" w:sz="4" w:space="0" w:color="auto"/>
            </w:tcBorders>
            <w:shd w:val="clear" w:color="000000" w:fill="DDEBF7"/>
            <w:noWrap/>
            <w:vAlign w:val="bottom"/>
            <w:hideMark/>
          </w:tcPr>
          <w:p w14:paraId="3A36ECBF" w14:textId="77777777" w:rsidR="00BF2F13" w:rsidRPr="00BF2F13" w:rsidRDefault="00BF2F13" w:rsidP="00BF2F13">
            <w:pPr>
              <w:jc w:val="center"/>
              <w:rPr>
                <w:sz w:val="12"/>
                <w:szCs w:val="12"/>
              </w:rPr>
            </w:pPr>
            <w:r w:rsidRPr="00BF2F13">
              <w:rPr>
                <w:sz w:val="12"/>
                <w:szCs w:val="12"/>
              </w:rPr>
              <w:t>246,00</w:t>
            </w:r>
          </w:p>
        </w:tc>
        <w:tc>
          <w:tcPr>
            <w:tcW w:w="372" w:type="dxa"/>
            <w:tcBorders>
              <w:top w:val="nil"/>
              <w:left w:val="nil"/>
              <w:bottom w:val="single" w:sz="4" w:space="0" w:color="auto"/>
              <w:right w:val="single" w:sz="4" w:space="0" w:color="auto"/>
            </w:tcBorders>
            <w:shd w:val="clear" w:color="000000" w:fill="DDEBF7"/>
            <w:noWrap/>
            <w:vAlign w:val="bottom"/>
            <w:hideMark/>
          </w:tcPr>
          <w:p w14:paraId="68252D6E" w14:textId="77777777" w:rsidR="00BF2F13" w:rsidRPr="00BF2F13" w:rsidRDefault="00BF2F13" w:rsidP="00BF2F13">
            <w:pPr>
              <w:jc w:val="center"/>
              <w:rPr>
                <w:sz w:val="12"/>
                <w:szCs w:val="12"/>
              </w:rPr>
            </w:pPr>
            <w:r w:rsidRPr="00BF2F13">
              <w:rPr>
                <w:sz w:val="12"/>
                <w:szCs w:val="12"/>
              </w:rPr>
              <w:t>2743,00</w:t>
            </w:r>
          </w:p>
        </w:tc>
        <w:tc>
          <w:tcPr>
            <w:tcW w:w="298" w:type="dxa"/>
            <w:tcBorders>
              <w:top w:val="nil"/>
              <w:left w:val="nil"/>
              <w:bottom w:val="single" w:sz="4" w:space="0" w:color="auto"/>
              <w:right w:val="single" w:sz="4" w:space="0" w:color="auto"/>
            </w:tcBorders>
            <w:shd w:val="clear" w:color="000000" w:fill="DDEBF7"/>
            <w:noWrap/>
            <w:vAlign w:val="bottom"/>
            <w:hideMark/>
          </w:tcPr>
          <w:p w14:paraId="754CD130" w14:textId="77777777" w:rsidR="00BF2F13" w:rsidRPr="00BF2F13" w:rsidRDefault="00BF2F13" w:rsidP="00BF2F13">
            <w:pPr>
              <w:jc w:val="center"/>
              <w:rPr>
                <w:sz w:val="12"/>
                <w:szCs w:val="12"/>
              </w:rPr>
            </w:pPr>
            <w:r w:rsidRPr="00BF2F13">
              <w:rPr>
                <w:sz w:val="12"/>
                <w:szCs w:val="12"/>
              </w:rPr>
              <w:t>2497,5</w:t>
            </w:r>
          </w:p>
        </w:tc>
        <w:tc>
          <w:tcPr>
            <w:tcW w:w="285" w:type="dxa"/>
            <w:tcBorders>
              <w:top w:val="nil"/>
              <w:left w:val="nil"/>
              <w:bottom w:val="single" w:sz="4" w:space="0" w:color="auto"/>
              <w:right w:val="single" w:sz="4" w:space="0" w:color="auto"/>
            </w:tcBorders>
            <w:shd w:val="clear" w:color="000000" w:fill="DDEBF7"/>
            <w:noWrap/>
            <w:vAlign w:val="bottom"/>
            <w:hideMark/>
          </w:tcPr>
          <w:p w14:paraId="1F0224C9" w14:textId="77777777" w:rsidR="00BF2F13" w:rsidRPr="00BF2F13" w:rsidRDefault="00BF2F13" w:rsidP="00BF2F13">
            <w:pPr>
              <w:jc w:val="center"/>
              <w:rPr>
                <w:sz w:val="12"/>
                <w:szCs w:val="12"/>
              </w:rPr>
            </w:pPr>
            <w:r w:rsidRPr="00BF2F13">
              <w:rPr>
                <w:sz w:val="12"/>
                <w:szCs w:val="12"/>
              </w:rPr>
              <w:t>246,0</w:t>
            </w:r>
          </w:p>
        </w:tc>
        <w:tc>
          <w:tcPr>
            <w:tcW w:w="298" w:type="dxa"/>
            <w:tcBorders>
              <w:top w:val="nil"/>
              <w:left w:val="nil"/>
              <w:bottom w:val="single" w:sz="4" w:space="0" w:color="auto"/>
              <w:right w:val="single" w:sz="4" w:space="0" w:color="auto"/>
            </w:tcBorders>
            <w:shd w:val="clear" w:color="000000" w:fill="DDEBF7"/>
            <w:noWrap/>
            <w:vAlign w:val="bottom"/>
            <w:hideMark/>
          </w:tcPr>
          <w:p w14:paraId="304A00B9" w14:textId="77777777" w:rsidR="00BF2F13" w:rsidRPr="00BF2F13" w:rsidRDefault="00BF2F13" w:rsidP="00BF2F13">
            <w:pPr>
              <w:jc w:val="center"/>
              <w:rPr>
                <w:sz w:val="12"/>
                <w:szCs w:val="12"/>
              </w:rPr>
            </w:pPr>
            <w:r w:rsidRPr="00BF2F13">
              <w:rPr>
                <w:sz w:val="12"/>
                <w:szCs w:val="12"/>
              </w:rPr>
              <w:t>2743,5</w:t>
            </w:r>
          </w:p>
        </w:tc>
        <w:tc>
          <w:tcPr>
            <w:tcW w:w="382" w:type="dxa"/>
            <w:tcBorders>
              <w:top w:val="nil"/>
              <w:left w:val="nil"/>
              <w:bottom w:val="single" w:sz="4" w:space="0" w:color="auto"/>
              <w:right w:val="single" w:sz="4" w:space="0" w:color="auto"/>
            </w:tcBorders>
            <w:shd w:val="clear" w:color="000000" w:fill="DDEBF7"/>
            <w:noWrap/>
            <w:vAlign w:val="bottom"/>
            <w:hideMark/>
          </w:tcPr>
          <w:p w14:paraId="220A7A8C" w14:textId="77777777" w:rsidR="00BF2F13" w:rsidRPr="00BF2F13" w:rsidRDefault="00BF2F13" w:rsidP="00BF2F13">
            <w:pPr>
              <w:jc w:val="center"/>
              <w:rPr>
                <w:i/>
                <w:iCs/>
                <w:color w:val="000000"/>
                <w:sz w:val="12"/>
                <w:szCs w:val="12"/>
              </w:rPr>
            </w:pPr>
            <w:r w:rsidRPr="00BF2F13">
              <w:rPr>
                <w:i/>
                <w:iCs/>
                <w:color w:val="000000"/>
                <w:sz w:val="12"/>
                <w:szCs w:val="12"/>
              </w:rPr>
              <w:t>2743,00</w:t>
            </w:r>
          </w:p>
        </w:tc>
        <w:tc>
          <w:tcPr>
            <w:tcW w:w="388" w:type="dxa"/>
            <w:tcBorders>
              <w:top w:val="nil"/>
              <w:left w:val="nil"/>
              <w:bottom w:val="single" w:sz="4" w:space="0" w:color="auto"/>
              <w:right w:val="single" w:sz="4" w:space="0" w:color="auto"/>
            </w:tcBorders>
            <w:shd w:val="clear" w:color="000000" w:fill="DDEBF7"/>
            <w:noWrap/>
            <w:vAlign w:val="bottom"/>
            <w:hideMark/>
          </w:tcPr>
          <w:p w14:paraId="070C0F53" w14:textId="77777777" w:rsidR="00BF2F13" w:rsidRPr="00BF2F13" w:rsidRDefault="00BF2F13" w:rsidP="00BF2F13">
            <w:pPr>
              <w:jc w:val="center"/>
              <w:rPr>
                <w:i/>
                <w:iCs/>
                <w:color w:val="000000"/>
                <w:sz w:val="12"/>
                <w:szCs w:val="12"/>
              </w:rPr>
            </w:pPr>
            <w:r w:rsidRPr="00BF2F13">
              <w:rPr>
                <w:i/>
                <w:iCs/>
                <w:color w:val="000000"/>
                <w:sz w:val="12"/>
                <w:szCs w:val="12"/>
              </w:rPr>
              <w:t>246,00</w:t>
            </w:r>
          </w:p>
        </w:tc>
        <w:tc>
          <w:tcPr>
            <w:tcW w:w="380" w:type="dxa"/>
            <w:tcBorders>
              <w:top w:val="nil"/>
              <w:left w:val="nil"/>
              <w:bottom w:val="single" w:sz="4" w:space="0" w:color="auto"/>
              <w:right w:val="single" w:sz="4" w:space="0" w:color="auto"/>
            </w:tcBorders>
            <w:shd w:val="clear" w:color="000000" w:fill="DDEBF7"/>
            <w:noWrap/>
            <w:vAlign w:val="bottom"/>
            <w:hideMark/>
          </w:tcPr>
          <w:p w14:paraId="74B49B0C" w14:textId="77777777" w:rsidR="00BF2F13" w:rsidRPr="00BF2F13" w:rsidRDefault="00BF2F13" w:rsidP="00BF2F13">
            <w:pPr>
              <w:jc w:val="center"/>
              <w:rPr>
                <w:color w:val="000000"/>
                <w:sz w:val="12"/>
                <w:szCs w:val="12"/>
              </w:rPr>
            </w:pPr>
            <w:r w:rsidRPr="00BF2F13">
              <w:rPr>
                <w:color w:val="000000"/>
                <w:sz w:val="12"/>
                <w:szCs w:val="12"/>
              </w:rPr>
              <w:t>2989,00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FAD0887" w14:textId="77777777" w:rsidR="00BF2F13" w:rsidRPr="00BF2F13" w:rsidRDefault="00BF2F13" w:rsidP="00BF2F13">
            <w:pPr>
              <w:jc w:val="center"/>
              <w:rPr>
                <w:i/>
                <w:iCs/>
                <w:color w:val="000000"/>
                <w:sz w:val="12"/>
                <w:szCs w:val="12"/>
              </w:rPr>
            </w:pPr>
            <w:r w:rsidRPr="00BF2F13">
              <w:rPr>
                <w:i/>
                <w:iCs/>
                <w:color w:val="000000"/>
                <w:sz w:val="12"/>
                <w:szCs w:val="12"/>
              </w:rPr>
              <w:t>2989,00</w:t>
            </w:r>
          </w:p>
        </w:tc>
        <w:tc>
          <w:tcPr>
            <w:tcW w:w="400" w:type="dxa"/>
            <w:tcBorders>
              <w:top w:val="nil"/>
              <w:left w:val="nil"/>
              <w:bottom w:val="single" w:sz="4" w:space="0" w:color="auto"/>
              <w:right w:val="single" w:sz="4" w:space="0" w:color="auto"/>
            </w:tcBorders>
            <w:shd w:val="clear" w:color="000000" w:fill="DDEBF7"/>
            <w:noWrap/>
            <w:vAlign w:val="bottom"/>
            <w:hideMark/>
          </w:tcPr>
          <w:p w14:paraId="3C2D15E9" w14:textId="77777777" w:rsidR="00BF2F13" w:rsidRPr="00BF2F13" w:rsidRDefault="00BF2F13" w:rsidP="00BF2F13">
            <w:pPr>
              <w:jc w:val="center"/>
              <w:rPr>
                <w:i/>
                <w:iCs/>
                <w:color w:val="000000"/>
                <w:sz w:val="12"/>
                <w:szCs w:val="12"/>
              </w:rPr>
            </w:pPr>
            <w:r w:rsidRPr="00BF2F13">
              <w:rPr>
                <w:i/>
                <w:iCs/>
                <w:color w:val="000000"/>
                <w:sz w:val="12"/>
                <w:szCs w:val="12"/>
              </w:rPr>
              <w:t>2989,00</w:t>
            </w:r>
          </w:p>
        </w:tc>
        <w:tc>
          <w:tcPr>
            <w:tcW w:w="400" w:type="dxa"/>
            <w:tcBorders>
              <w:top w:val="nil"/>
              <w:left w:val="nil"/>
              <w:bottom w:val="single" w:sz="4" w:space="0" w:color="auto"/>
              <w:right w:val="single" w:sz="4" w:space="0" w:color="auto"/>
            </w:tcBorders>
            <w:shd w:val="clear" w:color="000000" w:fill="DDEBF7"/>
            <w:noWrap/>
            <w:vAlign w:val="bottom"/>
            <w:hideMark/>
          </w:tcPr>
          <w:p w14:paraId="28AE5095" w14:textId="77777777" w:rsidR="00BF2F13" w:rsidRPr="00BF2F13" w:rsidRDefault="00BF2F13" w:rsidP="00BF2F13">
            <w:pPr>
              <w:jc w:val="center"/>
              <w:rPr>
                <w:i/>
                <w:iCs/>
                <w:color w:val="000000"/>
                <w:sz w:val="12"/>
                <w:szCs w:val="12"/>
              </w:rPr>
            </w:pPr>
            <w:r w:rsidRPr="00BF2F13">
              <w:rPr>
                <w:i/>
                <w:iCs/>
                <w:color w:val="000000"/>
                <w:sz w:val="12"/>
                <w:szCs w:val="12"/>
              </w:rPr>
              <w:t>2989,00</w:t>
            </w:r>
          </w:p>
        </w:tc>
        <w:tc>
          <w:tcPr>
            <w:tcW w:w="400" w:type="dxa"/>
            <w:tcBorders>
              <w:top w:val="nil"/>
              <w:left w:val="nil"/>
              <w:bottom w:val="single" w:sz="4" w:space="0" w:color="auto"/>
              <w:right w:val="single" w:sz="4" w:space="0" w:color="auto"/>
            </w:tcBorders>
            <w:shd w:val="clear" w:color="000000" w:fill="DDEBF7"/>
            <w:noWrap/>
            <w:vAlign w:val="bottom"/>
            <w:hideMark/>
          </w:tcPr>
          <w:p w14:paraId="42561BCD" w14:textId="77777777" w:rsidR="00BF2F13" w:rsidRPr="00BF2F13" w:rsidRDefault="00BF2F13" w:rsidP="00BF2F13">
            <w:pPr>
              <w:jc w:val="center"/>
              <w:rPr>
                <w:i/>
                <w:iCs/>
                <w:color w:val="000000"/>
                <w:sz w:val="12"/>
                <w:szCs w:val="12"/>
              </w:rPr>
            </w:pPr>
            <w:r w:rsidRPr="00BF2F13">
              <w:rPr>
                <w:i/>
                <w:iCs/>
                <w:color w:val="000000"/>
                <w:sz w:val="12"/>
                <w:szCs w:val="12"/>
              </w:rPr>
              <w:t>2989,00</w:t>
            </w:r>
          </w:p>
        </w:tc>
        <w:tc>
          <w:tcPr>
            <w:tcW w:w="400" w:type="dxa"/>
            <w:tcBorders>
              <w:top w:val="nil"/>
              <w:left w:val="nil"/>
              <w:bottom w:val="single" w:sz="4" w:space="0" w:color="auto"/>
              <w:right w:val="single" w:sz="4" w:space="0" w:color="auto"/>
            </w:tcBorders>
            <w:shd w:val="clear" w:color="000000" w:fill="DDEBF7"/>
            <w:noWrap/>
            <w:vAlign w:val="bottom"/>
            <w:hideMark/>
          </w:tcPr>
          <w:p w14:paraId="7C755FBC" w14:textId="77777777" w:rsidR="00BF2F13" w:rsidRPr="00BF2F13" w:rsidRDefault="00BF2F13" w:rsidP="00BF2F13">
            <w:pPr>
              <w:jc w:val="center"/>
              <w:rPr>
                <w:i/>
                <w:iCs/>
                <w:color w:val="000000"/>
                <w:sz w:val="12"/>
                <w:szCs w:val="12"/>
              </w:rPr>
            </w:pPr>
            <w:r w:rsidRPr="00BF2F13">
              <w:rPr>
                <w:i/>
                <w:iCs/>
                <w:color w:val="000000"/>
                <w:sz w:val="12"/>
                <w:szCs w:val="12"/>
              </w:rPr>
              <w:t>2989,00</w:t>
            </w:r>
          </w:p>
        </w:tc>
        <w:tc>
          <w:tcPr>
            <w:tcW w:w="400" w:type="dxa"/>
            <w:tcBorders>
              <w:top w:val="nil"/>
              <w:left w:val="nil"/>
              <w:bottom w:val="single" w:sz="4" w:space="0" w:color="auto"/>
              <w:right w:val="single" w:sz="4" w:space="0" w:color="auto"/>
            </w:tcBorders>
            <w:shd w:val="clear" w:color="000000" w:fill="DDEBF7"/>
            <w:noWrap/>
            <w:vAlign w:val="bottom"/>
            <w:hideMark/>
          </w:tcPr>
          <w:p w14:paraId="3DE6AE73" w14:textId="77777777" w:rsidR="00BF2F13" w:rsidRPr="00BF2F13" w:rsidRDefault="00BF2F13" w:rsidP="00BF2F13">
            <w:pPr>
              <w:jc w:val="center"/>
              <w:rPr>
                <w:i/>
                <w:iCs/>
                <w:color w:val="000000"/>
                <w:sz w:val="12"/>
                <w:szCs w:val="12"/>
              </w:rPr>
            </w:pPr>
            <w:r w:rsidRPr="00BF2F13">
              <w:rPr>
                <w:i/>
                <w:iCs/>
                <w:color w:val="000000"/>
                <w:sz w:val="12"/>
                <w:szCs w:val="12"/>
              </w:rPr>
              <w:t>2989,00</w:t>
            </w:r>
          </w:p>
        </w:tc>
        <w:tc>
          <w:tcPr>
            <w:tcW w:w="337" w:type="dxa"/>
            <w:tcBorders>
              <w:top w:val="nil"/>
              <w:left w:val="nil"/>
              <w:bottom w:val="single" w:sz="4" w:space="0" w:color="auto"/>
              <w:right w:val="single" w:sz="4" w:space="0" w:color="auto"/>
            </w:tcBorders>
            <w:shd w:val="clear" w:color="000000" w:fill="DDEBF7"/>
            <w:noWrap/>
            <w:vAlign w:val="bottom"/>
            <w:hideMark/>
          </w:tcPr>
          <w:p w14:paraId="55BF550E" w14:textId="77777777" w:rsidR="00BF2F13" w:rsidRPr="00BF2F13" w:rsidRDefault="00BF2F13" w:rsidP="00BF2F13">
            <w:pPr>
              <w:jc w:val="center"/>
              <w:rPr>
                <w:i/>
                <w:iCs/>
                <w:color w:val="000000"/>
                <w:sz w:val="12"/>
                <w:szCs w:val="12"/>
              </w:rPr>
            </w:pPr>
            <w:r w:rsidRPr="00BF2F13">
              <w:rPr>
                <w:i/>
                <w:iCs/>
                <w:color w:val="000000"/>
                <w:sz w:val="12"/>
                <w:szCs w:val="12"/>
              </w:rPr>
              <w:t>245,50</w:t>
            </w:r>
          </w:p>
        </w:tc>
        <w:tc>
          <w:tcPr>
            <w:tcW w:w="270" w:type="dxa"/>
            <w:tcBorders>
              <w:top w:val="nil"/>
              <w:left w:val="nil"/>
              <w:bottom w:val="single" w:sz="4" w:space="0" w:color="auto"/>
              <w:right w:val="single" w:sz="8" w:space="0" w:color="auto"/>
            </w:tcBorders>
            <w:shd w:val="clear" w:color="000000" w:fill="DDEBF7"/>
            <w:noWrap/>
            <w:vAlign w:val="bottom"/>
            <w:hideMark/>
          </w:tcPr>
          <w:p w14:paraId="282EEDC7" w14:textId="77777777" w:rsidR="00BF2F13" w:rsidRPr="00BF2F13" w:rsidRDefault="00BF2F13" w:rsidP="00BF2F13">
            <w:pPr>
              <w:jc w:val="center"/>
              <w:rPr>
                <w:color w:val="000000"/>
                <w:sz w:val="12"/>
                <w:szCs w:val="12"/>
              </w:rPr>
            </w:pPr>
            <w:r w:rsidRPr="00BF2F13">
              <w:rPr>
                <w:color w:val="000000"/>
                <w:sz w:val="12"/>
                <w:szCs w:val="12"/>
              </w:rPr>
              <w:t>8,97</w:t>
            </w:r>
          </w:p>
        </w:tc>
        <w:tc>
          <w:tcPr>
            <w:tcW w:w="11" w:type="dxa"/>
            <w:vAlign w:val="center"/>
            <w:hideMark/>
          </w:tcPr>
          <w:p w14:paraId="2B64B027" w14:textId="77777777" w:rsidR="00BF2F13" w:rsidRPr="00BF2F13" w:rsidRDefault="00BF2F13" w:rsidP="00BF2F13">
            <w:pPr>
              <w:rPr>
                <w:sz w:val="12"/>
                <w:szCs w:val="12"/>
              </w:rPr>
            </w:pPr>
          </w:p>
        </w:tc>
      </w:tr>
      <w:tr w:rsidR="00BF2F13" w:rsidRPr="00BF2F13" w14:paraId="111F4BDC"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ED79D2E"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0B5EC7D" w14:textId="77777777" w:rsidR="00BF2F13" w:rsidRPr="00BF2F13" w:rsidRDefault="00BF2F13" w:rsidP="00BF2F13">
            <w:pPr>
              <w:rPr>
                <w:b/>
                <w:bCs/>
                <w:sz w:val="12"/>
                <w:szCs w:val="12"/>
              </w:rPr>
            </w:pPr>
            <w:r w:rsidRPr="00BF2F13">
              <w:rPr>
                <w:b/>
                <w:bCs/>
                <w:sz w:val="12"/>
                <w:szCs w:val="12"/>
              </w:rPr>
              <w:t>Потери, всего</w:t>
            </w:r>
          </w:p>
        </w:tc>
        <w:tc>
          <w:tcPr>
            <w:tcW w:w="325" w:type="dxa"/>
            <w:tcBorders>
              <w:top w:val="nil"/>
              <w:left w:val="nil"/>
              <w:bottom w:val="single" w:sz="4" w:space="0" w:color="auto"/>
              <w:right w:val="single" w:sz="4" w:space="0" w:color="auto"/>
            </w:tcBorders>
            <w:shd w:val="clear" w:color="000000" w:fill="FFFFFF"/>
            <w:noWrap/>
            <w:vAlign w:val="bottom"/>
            <w:hideMark/>
          </w:tcPr>
          <w:p w14:paraId="3E3E5E23"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79AE3FAD" w14:textId="77777777" w:rsidR="00BF2F13" w:rsidRPr="00BF2F13" w:rsidRDefault="00BF2F13" w:rsidP="00BF2F13">
            <w:pPr>
              <w:jc w:val="center"/>
              <w:rPr>
                <w:b/>
                <w:bCs/>
                <w:sz w:val="12"/>
                <w:szCs w:val="12"/>
              </w:rPr>
            </w:pPr>
            <w:r w:rsidRPr="00BF2F13">
              <w:rPr>
                <w:b/>
                <w:bCs/>
                <w:sz w:val="12"/>
                <w:szCs w:val="12"/>
              </w:rPr>
              <w:t>147302,0</w:t>
            </w:r>
          </w:p>
        </w:tc>
        <w:tc>
          <w:tcPr>
            <w:tcW w:w="356" w:type="dxa"/>
            <w:tcBorders>
              <w:top w:val="nil"/>
              <w:left w:val="nil"/>
              <w:bottom w:val="single" w:sz="4" w:space="0" w:color="auto"/>
              <w:right w:val="single" w:sz="4" w:space="0" w:color="auto"/>
            </w:tcBorders>
            <w:shd w:val="clear" w:color="000000" w:fill="DDEBF7"/>
            <w:noWrap/>
            <w:vAlign w:val="bottom"/>
            <w:hideMark/>
          </w:tcPr>
          <w:p w14:paraId="2CCDBD52" w14:textId="77777777" w:rsidR="00BF2F13" w:rsidRPr="00BF2F13" w:rsidRDefault="00BF2F13" w:rsidP="00BF2F13">
            <w:pPr>
              <w:jc w:val="center"/>
              <w:rPr>
                <w:b/>
                <w:bCs/>
                <w:sz w:val="12"/>
                <w:szCs w:val="12"/>
              </w:rPr>
            </w:pPr>
            <w:r w:rsidRPr="00BF2F13">
              <w:rPr>
                <w:b/>
                <w:bCs/>
                <w:sz w:val="12"/>
                <w:szCs w:val="12"/>
              </w:rPr>
              <w:t>7956,00</w:t>
            </w:r>
          </w:p>
        </w:tc>
        <w:tc>
          <w:tcPr>
            <w:tcW w:w="372" w:type="dxa"/>
            <w:tcBorders>
              <w:top w:val="nil"/>
              <w:left w:val="nil"/>
              <w:bottom w:val="single" w:sz="4" w:space="0" w:color="auto"/>
              <w:right w:val="single" w:sz="4" w:space="0" w:color="auto"/>
            </w:tcBorders>
            <w:shd w:val="clear" w:color="000000" w:fill="DDEBF7"/>
            <w:noWrap/>
            <w:vAlign w:val="bottom"/>
            <w:hideMark/>
          </w:tcPr>
          <w:p w14:paraId="6BE4B4CC" w14:textId="77777777" w:rsidR="00BF2F13" w:rsidRPr="00BF2F13" w:rsidRDefault="00BF2F13" w:rsidP="00BF2F13">
            <w:pPr>
              <w:jc w:val="center"/>
              <w:rPr>
                <w:b/>
                <w:bCs/>
                <w:sz w:val="12"/>
                <w:szCs w:val="12"/>
              </w:rPr>
            </w:pPr>
            <w:r w:rsidRPr="00BF2F13">
              <w:rPr>
                <w:b/>
                <w:bCs/>
                <w:sz w:val="12"/>
                <w:szCs w:val="12"/>
              </w:rPr>
              <w:t>155258,00</w:t>
            </w:r>
          </w:p>
        </w:tc>
        <w:tc>
          <w:tcPr>
            <w:tcW w:w="298" w:type="dxa"/>
            <w:tcBorders>
              <w:top w:val="nil"/>
              <w:left w:val="nil"/>
              <w:bottom w:val="single" w:sz="4" w:space="0" w:color="auto"/>
              <w:right w:val="single" w:sz="4" w:space="0" w:color="auto"/>
            </w:tcBorders>
            <w:shd w:val="clear" w:color="000000" w:fill="DDEBF7"/>
            <w:noWrap/>
            <w:vAlign w:val="bottom"/>
            <w:hideMark/>
          </w:tcPr>
          <w:p w14:paraId="3FF8F749" w14:textId="77777777" w:rsidR="00BF2F13" w:rsidRPr="00BF2F13" w:rsidRDefault="00BF2F13" w:rsidP="00BF2F13">
            <w:pPr>
              <w:jc w:val="center"/>
              <w:rPr>
                <w:b/>
                <w:bCs/>
                <w:sz w:val="12"/>
                <w:szCs w:val="12"/>
              </w:rPr>
            </w:pPr>
            <w:r w:rsidRPr="00BF2F13">
              <w:rPr>
                <w:b/>
                <w:bCs/>
                <w:sz w:val="12"/>
                <w:szCs w:val="12"/>
              </w:rPr>
              <w:t>155691,00</w:t>
            </w:r>
          </w:p>
        </w:tc>
        <w:tc>
          <w:tcPr>
            <w:tcW w:w="285" w:type="dxa"/>
            <w:tcBorders>
              <w:top w:val="nil"/>
              <w:left w:val="nil"/>
              <w:bottom w:val="single" w:sz="4" w:space="0" w:color="auto"/>
              <w:right w:val="single" w:sz="4" w:space="0" w:color="auto"/>
            </w:tcBorders>
            <w:shd w:val="clear" w:color="000000" w:fill="DDEBF7"/>
            <w:noWrap/>
            <w:vAlign w:val="bottom"/>
            <w:hideMark/>
          </w:tcPr>
          <w:p w14:paraId="4D338B0D" w14:textId="77777777" w:rsidR="00BF2F13" w:rsidRPr="00BF2F13" w:rsidRDefault="00BF2F13" w:rsidP="00BF2F13">
            <w:pPr>
              <w:jc w:val="center"/>
              <w:rPr>
                <w:b/>
                <w:bCs/>
                <w:sz w:val="12"/>
                <w:szCs w:val="12"/>
              </w:rPr>
            </w:pPr>
            <w:r w:rsidRPr="00BF2F13">
              <w:rPr>
                <w:b/>
                <w:bCs/>
                <w:sz w:val="12"/>
                <w:szCs w:val="12"/>
              </w:rPr>
              <w:t>8033,9</w:t>
            </w:r>
          </w:p>
        </w:tc>
        <w:tc>
          <w:tcPr>
            <w:tcW w:w="298" w:type="dxa"/>
            <w:tcBorders>
              <w:top w:val="nil"/>
              <w:left w:val="nil"/>
              <w:bottom w:val="single" w:sz="4" w:space="0" w:color="auto"/>
              <w:right w:val="single" w:sz="4" w:space="0" w:color="auto"/>
            </w:tcBorders>
            <w:shd w:val="clear" w:color="000000" w:fill="DDEBF7"/>
            <w:noWrap/>
            <w:vAlign w:val="bottom"/>
            <w:hideMark/>
          </w:tcPr>
          <w:p w14:paraId="4D6A6244" w14:textId="77777777" w:rsidR="00BF2F13" w:rsidRPr="00BF2F13" w:rsidRDefault="00BF2F13" w:rsidP="00BF2F13">
            <w:pPr>
              <w:jc w:val="center"/>
              <w:rPr>
                <w:b/>
                <w:bCs/>
                <w:sz w:val="12"/>
                <w:szCs w:val="12"/>
              </w:rPr>
            </w:pPr>
            <w:r w:rsidRPr="00BF2F13">
              <w:rPr>
                <w:b/>
                <w:bCs/>
                <w:sz w:val="12"/>
                <w:szCs w:val="12"/>
              </w:rPr>
              <w:t>163724,9</w:t>
            </w:r>
          </w:p>
        </w:tc>
        <w:tc>
          <w:tcPr>
            <w:tcW w:w="382" w:type="dxa"/>
            <w:tcBorders>
              <w:top w:val="nil"/>
              <w:left w:val="nil"/>
              <w:bottom w:val="single" w:sz="4" w:space="0" w:color="auto"/>
              <w:right w:val="single" w:sz="4" w:space="0" w:color="auto"/>
            </w:tcBorders>
            <w:shd w:val="clear" w:color="000000" w:fill="DDEBF7"/>
            <w:noWrap/>
            <w:vAlign w:val="bottom"/>
            <w:hideMark/>
          </w:tcPr>
          <w:p w14:paraId="05489DCD" w14:textId="77777777" w:rsidR="00BF2F13" w:rsidRPr="00BF2F13" w:rsidRDefault="00BF2F13" w:rsidP="00BF2F13">
            <w:pPr>
              <w:jc w:val="center"/>
              <w:rPr>
                <w:b/>
                <w:bCs/>
                <w:i/>
                <w:iCs/>
                <w:color w:val="000000"/>
                <w:sz w:val="12"/>
                <w:szCs w:val="12"/>
              </w:rPr>
            </w:pPr>
            <w:r w:rsidRPr="00BF2F13">
              <w:rPr>
                <w:b/>
                <w:bCs/>
                <w:i/>
                <w:iCs/>
                <w:color w:val="000000"/>
                <w:sz w:val="12"/>
                <w:szCs w:val="12"/>
              </w:rPr>
              <w:t>144189,00</w:t>
            </w:r>
          </w:p>
        </w:tc>
        <w:tc>
          <w:tcPr>
            <w:tcW w:w="388" w:type="dxa"/>
            <w:tcBorders>
              <w:top w:val="nil"/>
              <w:left w:val="nil"/>
              <w:bottom w:val="single" w:sz="4" w:space="0" w:color="auto"/>
              <w:right w:val="single" w:sz="4" w:space="0" w:color="auto"/>
            </w:tcBorders>
            <w:shd w:val="clear" w:color="000000" w:fill="DDEBF7"/>
            <w:noWrap/>
            <w:vAlign w:val="bottom"/>
            <w:hideMark/>
          </w:tcPr>
          <w:p w14:paraId="4DDA85CF" w14:textId="77777777" w:rsidR="00BF2F13" w:rsidRPr="00BF2F13" w:rsidRDefault="00BF2F13" w:rsidP="00BF2F13">
            <w:pPr>
              <w:jc w:val="center"/>
              <w:rPr>
                <w:b/>
                <w:bCs/>
                <w:i/>
                <w:iCs/>
                <w:color w:val="000000"/>
                <w:sz w:val="12"/>
                <w:szCs w:val="12"/>
              </w:rPr>
            </w:pPr>
            <w:r w:rsidRPr="00BF2F13">
              <w:rPr>
                <w:b/>
                <w:bCs/>
                <w:i/>
                <w:iCs/>
                <w:color w:val="000000"/>
                <w:sz w:val="12"/>
                <w:szCs w:val="12"/>
              </w:rPr>
              <w:t>7913,00</w:t>
            </w:r>
          </w:p>
        </w:tc>
        <w:tc>
          <w:tcPr>
            <w:tcW w:w="380" w:type="dxa"/>
            <w:tcBorders>
              <w:top w:val="nil"/>
              <w:left w:val="nil"/>
              <w:bottom w:val="single" w:sz="4" w:space="0" w:color="auto"/>
              <w:right w:val="single" w:sz="4" w:space="0" w:color="auto"/>
            </w:tcBorders>
            <w:shd w:val="clear" w:color="000000" w:fill="DDEBF7"/>
            <w:noWrap/>
            <w:vAlign w:val="bottom"/>
            <w:hideMark/>
          </w:tcPr>
          <w:p w14:paraId="534C22DA" w14:textId="77777777" w:rsidR="00BF2F13" w:rsidRPr="00BF2F13" w:rsidRDefault="00BF2F13" w:rsidP="00BF2F13">
            <w:pPr>
              <w:jc w:val="center"/>
              <w:rPr>
                <w:b/>
                <w:bCs/>
                <w:color w:val="000000"/>
                <w:sz w:val="12"/>
                <w:szCs w:val="12"/>
              </w:rPr>
            </w:pPr>
            <w:r w:rsidRPr="00BF2F13">
              <w:rPr>
                <w:b/>
                <w:bCs/>
                <w:color w:val="000000"/>
                <w:sz w:val="12"/>
                <w:szCs w:val="12"/>
              </w:rPr>
              <w:t>152102,00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AE1D811" w14:textId="77777777" w:rsidR="00BF2F13" w:rsidRPr="00BF2F13" w:rsidRDefault="00BF2F13" w:rsidP="00BF2F13">
            <w:pPr>
              <w:jc w:val="center"/>
              <w:rPr>
                <w:b/>
                <w:bCs/>
                <w:i/>
                <w:iCs/>
                <w:color w:val="000000"/>
                <w:sz w:val="12"/>
                <w:szCs w:val="12"/>
              </w:rPr>
            </w:pPr>
            <w:r w:rsidRPr="00BF2F13">
              <w:rPr>
                <w:b/>
                <w:bCs/>
                <w:i/>
                <w:iCs/>
                <w:color w:val="000000"/>
                <w:sz w:val="12"/>
                <w:szCs w:val="12"/>
              </w:rPr>
              <w:t>152102,00</w:t>
            </w:r>
          </w:p>
        </w:tc>
        <w:tc>
          <w:tcPr>
            <w:tcW w:w="400" w:type="dxa"/>
            <w:tcBorders>
              <w:top w:val="nil"/>
              <w:left w:val="nil"/>
              <w:bottom w:val="single" w:sz="4" w:space="0" w:color="auto"/>
              <w:right w:val="single" w:sz="4" w:space="0" w:color="auto"/>
            </w:tcBorders>
            <w:shd w:val="clear" w:color="000000" w:fill="DDEBF7"/>
            <w:noWrap/>
            <w:vAlign w:val="bottom"/>
            <w:hideMark/>
          </w:tcPr>
          <w:p w14:paraId="352AD9F8" w14:textId="77777777" w:rsidR="00BF2F13" w:rsidRPr="00BF2F13" w:rsidRDefault="00BF2F13" w:rsidP="00BF2F13">
            <w:pPr>
              <w:jc w:val="center"/>
              <w:rPr>
                <w:b/>
                <w:bCs/>
                <w:i/>
                <w:iCs/>
                <w:color w:val="000000"/>
                <w:sz w:val="12"/>
                <w:szCs w:val="12"/>
              </w:rPr>
            </w:pPr>
            <w:r w:rsidRPr="00BF2F13">
              <w:rPr>
                <w:b/>
                <w:bCs/>
                <w:i/>
                <w:iCs/>
                <w:color w:val="000000"/>
                <w:sz w:val="12"/>
                <w:szCs w:val="12"/>
              </w:rPr>
              <w:t>152102,00</w:t>
            </w:r>
          </w:p>
        </w:tc>
        <w:tc>
          <w:tcPr>
            <w:tcW w:w="400" w:type="dxa"/>
            <w:tcBorders>
              <w:top w:val="nil"/>
              <w:left w:val="nil"/>
              <w:bottom w:val="single" w:sz="4" w:space="0" w:color="auto"/>
              <w:right w:val="single" w:sz="4" w:space="0" w:color="auto"/>
            </w:tcBorders>
            <w:shd w:val="clear" w:color="000000" w:fill="DDEBF7"/>
            <w:noWrap/>
            <w:vAlign w:val="bottom"/>
            <w:hideMark/>
          </w:tcPr>
          <w:p w14:paraId="47F8D81C" w14:textId="77777777" w:rsidR="00BF2F13" w:rsidRPr="00BF2F13" w:rsidRDefault="00BF2F13" w:rsidP="00BF2F13">
            <w:pPr>
              <w:jc w:val="center"/>
              <w:rPr>
                <w:b/>
                <w:bCs/>
                <w:i/>
                <w:iCs/>
                <w:color w:val="000000"/>
                <w:sz w:val="12"/>
                <w:szCs w:val="12"/>
              </w:rPr>
            </w:pPr>
            <w:r w:rsidRPr="00BF2F13">
              <w:rPr>
                <w:b/>
                <w:bCs/>
                <w:i/>
                <w:iCs/>
                <w:color w:val="000000"/>
                <w:sz w:val="12"/>
                <w:szCs w:val="12"/>
              </w:rPr>
              <w:t>152102,00</w:t>
            </w:r>
          </w:p>
        </w:tc>
        <w:tc>
          <w:tcPr>
            <w:tcW w:w="400" w:type="dxa"/>
            <w:tcBorders>
              <w:top w:val="nil"/>
              <w:left w:val="nil"/>
              <w:bottom w:val="single" w:sz="4" w:space="0" w:color="auto"/>
              <w:right w:val="single" w:sz="4" w:space="0" w:color="auto"/>
            </w:tcBorders>
            <w:shd w:val="clear" w:color="000000" w:fill="DDEBF7"/>
            <w:noWrap/>
            <w:vAlign w:val="bottom"/>
            <w:hideMark/>
          </w:tcPr>
          <w:p w14:paraId="30877BEB" w14:textId="77777777" w:rsidR="00BF2F13" w:rsidRPr="00BF2F13" w:rsidRDefault="00BF2F13" w:rsidP="00BF2F13">
            <w:pPr>
              <w:jc w:val="center"/>
              <w:rPr>
                <w:b/>
                <w:bCs/>
                <w:i/>
                <w:iCs/>
                <w:color w:val="000000"/>
                <w:sz w:val="12"/>
                <w:szCs w:val="12"/>
              </w:rPr>
            </w:pPr>
            <w:r w:rsidRPr="00BF2F13">
              <w:rPr>
                <w:b/>
                <w:bCs/>
                <w:i/>
                <w:iCs/>
                <w:color w:val="000000"/>
                <w:sz w:val="12"/>
                <w:szCs w:val="12"/>
              </w:rPr>
              <w:t>152102,00</w:t>
            </w:r>
          </w:p>
        </w:tc>
        <w:tc>
          <w:tcPr>
            <w:tcW w:w="400" w:type="dxa"/>
            <w:tcBorders>
              <w:top w:val="nil"/>
              <w:left w:val="nil"/>
              <w:bottom w:val="single" w:sz="4" w:space="0" w:color="auto"/>
              <w:right w:val="single" w:sz="4" w:space="0" w:color="auto"/>
            </w:tcBorders>
            <w:shd w:val="clear" w:color="000000" w:fill="DDEBF7"/>
            <w:noWrap/>
            <w:vAlign w:val="bottom"/>
            <w:hideMark/>
          </w:tcPr>
          <w:p w14:paraId="58A9C6BA" w14:textId="77777777" w:rsidR="00BF2F13" w:rsidRPr="00BF2F13" w:rsidRDefault="00BF2F13" w:rsidP="00BF2F13">
            <w:pPr>
              <w:jc w:val="center"/>
              <w:rPr>
                <w:b/>
                <w:bCs/>
                <w:i/>
                <w:iCs/>
                <w:color w:val="000000"/>
                <w:sz w:val="12"/>
                <w:szCs w:val="12"/>
              </w:rPr>
            </w:pPr>
            <w:r w:rsidRPr="00BF2F13">
              <w:rPr>
                <w:b/>
                <w:bCs/>
                <w:i/>
                <w:iCs/>
                <w:color w:val="000000"/>
                <w:sz w:val="12"/>
                <w:szCs w:val="12"/>
              </w:rPr>
              <w:t>152102,00</w:t>
            </w:r>
          </w:p>
        </w:tc>
        <w:tc>
          <w:tcPr>
            <w:tcW w:w="400" w:type="dxa"/>
            <w:tcBorders>
              <w:top w:val="nil"/>
              <w:left w:val="nil"/>
              <w:bottom w:val="single" w:sz="4" w:space="0" w:color="auto"/>
              <w:right w:val="single" w:sz="4" w:space="0" w:color="auto"/>
            </w:tcBorders>
            <w:shd w:val="clear" w:color="000000" w:fill="DDEBF7"/>
            <w:noWrap/>
            <w:vAlign w:val="bottom"/>
            <w:hideMark/>
          </w:tcPr>
          <w:p w14:paraId="0439BE0B" w14:textId="77777777" w:rsidR="00BF2F13" w:rsidRPr="00BF2F13" w:rsidRDefault="00BF2F13" w:rsidP="00BF2F13">
            <w:pPr>
              <w:jc w:val="center"/>
              <w:rPr>
                <w:b/>
                <w:bCs/>
                <w:i/>
                <w:iCs/>
                <w:color w:val="000000"/>
                <w:sz w:val="12"/>
                <w:szCs w:val="12"/>
              </w:rPr>
            </w:pPr>
            <w:r w:rsidRPr="00BF2F13">
              <w:rPr>
                <w:b/>
                <w:bCs/>
                <w:i/>
                <w:iCs/>
                <w:color w:val="000000"/>
                <w:sz w:val="12"/>
                <w:szCs w:val="12"/>
              </w:rPr>
              <w:t>152102,00</w:t>
            </w:r>
          </w:p>
        </w:tc>
        <w:tc>
          <w:tcPr>
            <w:tcW w:w="337" w:type="dxa"/>
            <w:tcBorders>
              <w:top w:val="nil"/>
              <w:left w:val="nil"/>
              <w:bottom w:val="single" w:sz="4" w:space="0" w:color="auto"/>
              <w:right w:val="single" w:sz="4" w:space="0" w:color="auto"/>
            </w:tcBorders>
            <w:shd w:val="clear" w:color="000000" w:fill="DDEBF7"/>
            <w:noWrap/>
            <w:vAlign w:val="bottom"/>
            <w:hideMark/>
          </w:tcPr>
          <w:p w14:paraId="363C51C3" w14:textId="77777777" w:rsidR="00BF2F13" w:rsidRPr="00BF2F13" w:rsidRDefault="00BF2F13" w:rsidP="00BF2F13">
            <w:pPr>
              <w:jc w:val="center"/>
              <w:rPr>
                <w:b/>
                <w:bCs/>
                <w:i/>
                <w:iCs/>
                <w:color w:val="000000"/>
                <w:sz w:val="12"/>
                <w:szCs w:val="12"/>
              </w:rPr>
            </w:pPr>
            <w:r w:rsidRPr="00BF2F13">
              <w:rPr>
                <w:b/>
                <w:bCs/>
                <w:i/>
                <w:iCs/>
                <w:color w:val="000000"/>
                <w:sz w:val="12"/>
                <w:szCs w:val="12"/>
              </w:rPr>
              <w:t>-11622,92</w:t>
            </w:r>
          </w:p>
        </w:tc>
        <w:tc>
          <w:tcPr>
            <w:tcW w:w="270" w:type="dxa"/>
            <w:tcBorders>
              <w:top w:val="nil"/>
              <w:left w:val="nil"/>
              <w:bottom w:val="single" w:sz="4" w:space="0" w:color="auto"/>
              <w:right w:val="single" w:sz="8" w:space="0" w:color="auto"/>
            </w:tcBorders>
            <w:shd w:val="clear" w:color="000000" w:fill="DDEBF7"/>
            <w:noWrap/>
            <w:vAlign w:val="bottom"/>
            <w:hideMark/>
          </w:tcPr>
          <w:p w14:paraId="43196E4C" w14:textId="77777777" w:rsidR="00BF2F13" w:rsidRPr="00BF2F13" w:rsidRDefault="00BF2F13" w:rsidP="00BF2F13">
            <w:pPr>
              <w:jc w:val="center"/>
              <w:rPr>
                <w:b/>
                <w:bCs/>
                <w:color w:val="000000"/>
                <w:sz w:val="12"/>
                <w:szCs w:val="12"/>
              </w:rPr>
            </w:pPr>
            <w:r w:rsidRPr="00BF2F13">
              <w:rPr>
                <w:b/>
                <w:bCs/>
                <w:color w:val="000000"/>
                <w:sz w:val="12"/>
                <w:szCs w:val="12"/>
              </w:rPr>
              <w:t>-2,03</w:t>
            </w:r>
          </w:p>
        </w:tc>
        <w:tc>
          <w:tcPr>
            <w:tcW w:w="11" w:type="dxa"/>
            <w:vAlign w:val="center"/>
            <w:hideMark/>
          </w:tcPr>
          <w:p w14:paraId="41A925E3" w14:textId="77777777" w:rsidR="00BF2F13" w:rsidRPr="00BF2F13" w:rsidRDefault="00BF2F13" w:rsidP="00BF2F13">
            <w:pPr>
              <w:rPr>
                <w:sz w:val="12"/>
                <w:szCs w:val="12"/>
              </w:rPr>
            </w:pPr>
          </w:p>
        </w:tc>
      </w:tr>
      <w:tr w:rsidR="00BF2F13" w:rsidRPr="00BF2F13" w14:paraId="5B93CFF4"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8ADFAF4" w14:textId="77777777" w:rsidR="00BF2F13" w:rsidRPr="00BF2F13" w:rsidRDefault="00BF2F13" w:rsidP="00BF2F13">
            <w:pP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45816025" w14:textId="77777777" w:rsidR="00BF2F13" w:rsidRPr="00BF2F13" w:rsidRDefault="00BF2F13" w:rsidP="00BF2F13">
            <w:pPr>
              <w:rPr>
                <w:sz w:val="12"/>
                <w:szCs w:val="12"/>
              </w:rPr>
            </w:pPr>
            <w:r w:rsidRPr="00BF2F13">
              <w:rPr>
                <w:sz w:val="12"/>
                <w:szCs w:val="12"/>
              </w:rPr>
              <w:t xml:space="preserve">     - на собственные нужды котельной</w:t>
            </w:r>
          </w:p>
        </w:tc>
        <w:tc>
          <w:tcPr>
            <w:tcW w:w="196" w:type="dxa"/>
            <w:tcBorders>
              <w:top w:val="nil"/>
              <w:left w:val="nil"/>
              <w:bottom w:val="single" w:sz="4" w:space="0" w:color="auto"/>
              <w:right w:val="single" w:sz="4" w:space="0" w:color="auto"/>
            </w:tcBorders>
            <w:shd w:val="clear" w:color="000000" w:fill="FFFFFF"/>
            <w:noWrap/>
            <w:vAlign w:val="bottom"/>
            <w:hideMark/>
          </w:tcPr>
          <w:p w14:paraId="0F524EE0"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3A89C46"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56800C69"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0968EFF7"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9CA85B7" w14:textId="77777777" w:rsidR="00BF2F13" w:rsidRPr="00BF2F13" w:rsidRDefault="00BF2F13" w:rsidP="00BF2F13">
            <w:pPr>
              <w:jc w:val="center"/>
              <w:rPr>
                <w:sz w:val="12"/>
                <w:szCs w:val="12"/>
              </w:rPr>
            </w:pPr>
            <w:r w:rsidRPr="00BF2F13">
              <w:rPr>
                <w:sz w:val="12"/>
                <w:szCs w:val="12"/>
              </w:rPr>
              <w:t>32 985,00</w:t>
            </w:r>
          </w:p>
        </w:tc>
        <w:tc>
          <w:tcPr>
            <w:tcW w:w="356" w:type="dxa"/>
            <w:tcBorders>
              <w:top w:val="nil"/>
              <w:left w:val="nil"/>
              <w:bottom w:val="single" w:sz="4" w:space="0" w:color="auto"/>
              <w:right w:val="single" w:sz="4" w:space="0" w:color="auto"/>
            </w:tcBorders>
            <w:shd w:val="clear" w:color="000000" w:fill="DDEBF7"/>
            <w:noWrap/>
            <w:vAlign w:val="bottom"/>
            <w:hideMark/>
          </w:tcPr>
          <w:p w14:paraId="09786CB0" w14:textId="77777777" w:rsidR="00BF2F13" w:rsidRPr="00BF2F13" w:rsidRDefault="00BF2F13" w:rsidP="00BF2F13">
            <w:pPr>
              <w:jc w:val="center"/>
              <w:rPr>
                <w:sz w:val="12"/>
                <w:szCs w:val="12"/>
              </w:rPr>
            </w:pPr>
            <w:r w:rsidRPr="00BF2F13">
              <w:rPr>
                <w:sz w:val="12"/>
                <w:szCs w:val="12"/>
              </w:rPr>
              <w:t>945,00</w:t>
            </w:r>
          </w:p>
        </w:tc>
        <w:tc>
          <w:tcPr>
            <w:tcW w:w="372" w:type="dxa"/>
            <w:tcBorders>
              <w:top w:val="nil"/>
              <w:left w:val="nil"/>
              <w:bottom w:val="single" w:sz="4" w:space="0" w:color="auto"/>
              <w:right w:val="single" w:sz="4" w:space="0" w:color="auto"/>
            </w:tcBorders>
            <w:shd w:val="clear" w:color="000000" w:fill="DDEBF7"/>
            <w:noWrap/>
            <w:vAlign w:val="bottom"/>
            <w:hideMark/>
          </w:tcPr>
          <w:p w14:paraId="6BEE600C" w14:textId="77777777" w:rsidR="00BF2F13" w:rsidRPr="00BF2F13" w:rsidRDefault="00BF2F13" w:rsidP="00BF2F13">
            <w:pPr>
              <w:jc w:val="center"/>
              <w:rPr>
                <w:sz w:val="12"/>
                <w:szCs w:val="12"/>
              </w:rPr>
            </w:pPr>
            <w:r w:rsidRPr="00BF2F13">
              <w:rPr>
                <w:sz w:val="12"/>
                <w:szCs w:val="12"/>
              </w:rPr>
              <w:t>33930,00</w:t>
            </w:r>
          </w:p>
        </w:tc>
        <w:tc>
          <w:tcPr>
            <w:tcW w:w="298" w:type="dxa"/>
            <w:tcBorders>
              <w:top w:val="nil"/>
              <w:left w:val="nil"/>
              <w:bottom w:val="single" w:sz="4" w:space="0" w:color="auto"/>
              <w:right w:val="single" w:sz="4" w:space="0" w:color="auto"/>
            </w:tcBorders>
            <w:shd w:val="clear" w:color="000000" w:fill="DDEBF7"/>
            <w:noWrap/>
            <w:vAlign w:val="bottom"/>
            <w:hideMark/>
          </w:tcPr>
          <w:p w14:paraId="32E78A78" w14:textId="77777777" w:rsidR="00BF2F13" w:rsidRPr="00BF2F13" w:rsidRDefault="00BF2F13" w:rsidP="00BF2F13">
            <w:pPr>
              <w:jc w:val="center"/>
              <w:rPr>
                <w:sz w:val="12"/>
                <w:szCs w:val="12"/>
              </w:rPr>
            </w:pPr>
            <w:r w:rsidRPr="00BF2F13">
              <w:rPr>
                <w:sz w:val="12"/>
                <w:szCs w:val="12"/>
              </w:rPr>
              <w:t>41 374,00</w:t>
            </w:r>
          </w:p>
        </w:tc>
        <w:tc>
          <w:tcPr>
            <w:tcW w:w="285" w:type="dxa"/>
            <w:tcBorders>
              <w:top w:val="nil"/>
              <w:left w:val="nil"/>
              <w:bottom w:val="single" w:sz="4" w:space="0" w:color="auto"/>
              <w:right w:val="single" w:sz="4" w:space="0" w:color="auto"/>
            </w:tcBorders>
            <w:shd w:val="clear" w:color="000000" w:fill="DDEBF7"/>
            <w:noWrap/>
            <w:vAlign w:val="bottom"/>
            <w:hideMark/>
          </w:tcPr>
          <w:p w14:paraId="77B7FCD3" w14:textId="77777777" w:rsidR="00BF2F13" w:rsidRPr="00BF2F13" w:rsidRDefault="00BF2F13" w:rsidP="00BF2F13">
            <w:pPr>
              <w:jc w:val="center"/>
              <w:rPr>
                <w:sz w:val="12"/>
                <w:szCs w:val="12"/>
              </w:rPr>
            </w:pPr>
            <w:r w:rsidRPr="00BF2F13">
              <w:rPr>
                <w:sz w:val="12"/>
                <w:szCs w:val="12"/>
              </w:rPr>
              <w:t>1 023,32</w:t>
            </w:r>
          </w:p>
        </w:tc>
        <w:tc>
          <w:tcPr>
            <w:tcW w:w="298" w:type="dxa"/>
            <w:tcBorders>
              <w:top w:val="nil"/>
              <w:left w:val="nil"/>
              <w:bottom w:val="single" w:sz="4" w:space="0" w:color="auto"/>
              <w:right w:val="single" w:sz="4" w:space="0" w:color="auto"/>
            </w:tcBorders>
            <w:shd w:val="clear" w:color="000000" w:fill="DDEBF7"/>
            <w:noWrap/>
            <w:vAlign w:val="bottom"/>
            <w:hideMark/>
          </w:tcPr>
          <w:p w14:paraId="686B25AF" w14:textId="77777777" w:rsidR="00BF2F13" w:rsidRPr="00BF2F13" w:rsidRDefault="00BF2F13" w:rsidP="00BF2F13">
            <w:pPr>
              <w:jc w:val="center"/>
              <w:rPr>
                <w:sz w:val="12"/>
                <w:szCs w:val="12"/>
              </w:rPr>
            </w:pPr>
            <w:r w:rsidRPr="00BF2F13">
              <w:rPr>
                <w:sz w:val="12"/>
                <w:szCs w:val="12"/>
              </w:rPr>
              <w:t>42 397,32</w:t>
            </w:r>
          </w:p>
        </w:tc>
        <w:tc>
          <w:tcPr>
            <w:tcW w:w="382" w:type="dxa"/>
            <w:tcBorders>
              <w:top w:val="nil"/>
              <w:left w:val="nil"/>
              <w:bottom w:val="single" w:sz="4" w:space="0" w:color="auto"/>
              <w:right w:val="single" w:sz="4" w:space="0" w:color="auto"/>
            </w:tcBorders>
            <w:shd w:val="clear" w:color="000000" w:fill="DDEBF7"/>
            <w:noWrap/>
            <w:vAlign w:val="bottom"/>
            <w:hideMark/>
          </w:tcPr>
          <w:p w14:paraId="71918E4D" w14:textId="77777777" w:rsidR="00BF2F13" w:rsidRPr="00BF2F13" w:rsidRDefault="00BF2F13" w:rsidP="00BF2F13">
            <w:pPr>
              <w:jc w:val="center"/>
              <w:rPr>
                <w:i/>
                <w:iCs/>
                <w:color w:val="000000"/>
                <w:sz w:val="12"/>
                <w:szCs w:val="12"/>
              </w:rPr>
            </w:pPr>
            <w:r w:rsidRPr="00BF2F13">
              <w:rPr>
                <w:i/>
                <w:iCs/>
                <w:color w:val="000000"/>
                <w:sz w:val="12"/>
                <w:szCs w:val="12"/>
              </w:rPr>
              <w:t>29872,00</w:t>
            </w:r>
          </w:p>
        </w:tc>
        <w:tc>
          <w:tcPr>
            <w:tcW w:w="388" w:type="dxa"/>
            <w:tcBorders>
              <w:top w:val="nil"/>
              <w:left w:val="nil"/>
              <w:bottom w:val="single" w:sz="4" w:space="0" w:color="auto"/>
              <w:right w:val="single" w:sz="4" w:space="0" w:color="auto"/>
            </w:tcBorders>
            <w:shd w:val="clear" w:color="000000" w:fill="DDEBF7"/>
            <w:noWrap/>
            <w:vAlign w:val="bottom"/>
            <w:hideMark/>
          </w:tcPr>
          <w:p w14:paraId="780D171B" w14:textId="77777777" w:rsidR="00BF2F13" w:rsidRPr="00BF2F13" w:rsidRDefault="00BF2F13" w:rsidP="00BF2F13">
            <w:pPr>
              <w:jc w:val="center"/>
              <w:rPr>
                <w:i/>
                <w:iCs/>
                <w:color w:val="000000"/>
                <w:sz w:val="12"/>
                <w:szCs w:val="12"/>
              </w:rPr>
            </w:pPr>
            <w:r w:rsidRPr="00BF2F13">
              <w:rPr>
                <w:i/>
                <w:iCs/>
                <w:color w:val="000000"/>
                <w:sz w:val="12"/>
                <w:szCs w:val="12"/>
              </w:rPr>
              <w:t>902,00</w:t>
            </w:r>
          </w:p>
        </w:tc>
        <w:tc>
          <w:tcPr>
            <w:tcW w:w="380" w:type="dxa"/>
            <w:tcBorders>
              <w:top w:val="nil"/>
              <w:left w:val="nil"/>
              <w:bottom w:val="single" w:sz="4" w:space="0" w:color="auto"/>
              <w:right w:val="single" w:sz="4" w:space="0" w:color="auto"/>
            </w:tcBorders>
            <w:shd w:val="clear" w:color="000000" w:fill="DDEBF7"/>
            <w:noWrap/>
            <w:vAlign w:val="bottom"/>
            <w:hideMark/>
          </w:tcPr>
          <w:p w14:paraId="293C5FD2" w14:textId="77777777" w:rsidR="00BF2F13" w:rsidRPr="00BF2F13" w:rsidRDefault="00BF2F13" w:rsidP="00BF2F13">
            <w:pPr>
              <w:jc w:val="center"/>
              <w:rPr>
                <w:color w:val="000000"/>
                <w:sz w:val="12"/>
                <w:szCs w:val="12"/>
              </w:rPr>
            </w:pPr>
            <w:r w:rsidRPr="00BF2F13">
              <w:rPr>
                <w:color w:val="000000"/>
                <w:sz w:val="12"/>
                <w:szCs w:val="12"/>
              </w:rPr>
              <w:t>30774,00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C34BC41" w14:textId="77777777" w:rsidR="00BF2F13" w:rsidRPr="00BF2F13" w:rsidRDefault="00BF2F13" w:rsidP="00BF2F13">
            <w:pPr>
              <w:jc w:val="center"/>
              <w:rPr>
                <w:i/>
                <w:iCs/>
                <w:color w:val="000000"/>
                <w:sz w:val="12"/>
                <w:szCs w:val="12"/>
              </w:rPr>
            </w:pPr>
            <w:r w:rsidRPr="00BF2F13">
              <w:rPr>
                <w:i/>
                <w:iCs/>
                <w:color w:val="000000"/>
                <w:sz w:val="12"/>
                <w:szCs w:val="12"/>
              </w:rPr>
              <w:t>30774,00</w:t>
            </w:r>
          </w:p>
        </w:tc>
        <w:tc>
          <w:tcPr>
            <w:tcW w:w="400" w:type="dxa"/>
            <w:tcBorders>
              <w:top w:val="nil"/>
              <w:left w:val="nil"/>
              <w:bottom w:val="single" w:sz="4" w:space="0" w:color="auto"/>
              <w:right w:val="single" w:sz="4" w:space="0" w:color="auto"/>
            </w:tcBorders>
            <w:shd w:val="clear" w:color="000000" w:fill="DDEBF7"/>
            <w:noWrap/>
            <w:vAlign w:val="bottom"/>
            <w:hideMark/>
          </w:tcPr>
          <w:p w14:paraId="5E26CF98" w14:textId="77777777" w:rsidR="00BF2F13" w:rsidRPr="00BF2F13" w:rsidRDefault="00BF2F13" w:rsidP="00BF2F13">
            <w:pPr>
              <w:jc w:val="center"/>
              <w:rPr>
                <w:i/>
                <w:iCs/>
                <w:color w:val="000000"/>
                <w:sz w:val="12"/>
                <w:szCs w:val="12"/>
              </w:rPr>
            </w:pPr>
            <w:r w:rsidRPr="00BF2F13">
              <w:rPr>
                <w:i/>
                <w:iCs/>
                <w:color w:val="000000"/>
                <w:sz w:val="12"/>
                <w:szCs w:val="12"/>
              </w:rPr>
              <w:t>30774,00</w:t>
            </w:r>
          </w:p>
        </w:tc>
        <w:tc>
          <w:tcPr>
            <w:tcW w:w="400" w:type="dxa"/>
            <w:tcBorders>
              <w:top w:val="nil"/>
              <w:left w:val="nil"/>
              <w:bottom w:val="single" w:sz="4" w:space="0" w:color="auto"/>
              <w:right w:val="single" w:sz="4" w:space="0" w:color="auto"/>
            </w:tcBorders>
            <w:shd w:val="clear" w:color="000000" w:fill="DDEBF7"/>
            <w:noWrap/>
            <w:vAlign w:val="bottom"/>
            <w:hideMark/>
          </w:tcPr>
          <w:p w14:paraId="11F6ED16" w14:textId="77777777" w:rsidR="00BF2F13" w:rsidRPr="00BF2F13" w:rsidRDefault="00BF2F13" w:rsidP="00BF2F13">
            <w:pPr>
              <w:jc w:val="center"/>
              <w:rPr>
                <w:i/>
                <w:iCs/>
                <w:color w:val="000000"/>
                <w:sz w:val="12"/>
                <w:szCs w:val="12"/>
              </w:rPr>
            </w:pPr>
            <w:r w:rsidRPr="00BF2F13">
              <w:rPr>
                <w:i/>
                <w:iCs/>
                <w:color w:val="000000"/>
                <w:sz w:val="12"/>
                <w:szCs w:val="12"/>
              </w:rPr>
              <w:t>30774,00</w:t>
            </w:r>
          </w:p>
        </w:tc>
        <w:tc>
          <w:tcPr>
            <w:tcW w:w="400" w:type="dxa"/>
            <w:tcBorders>
              <w:top w:val="nil"/>
              <w:left w:val="nil"/>
              <w:bottom w:val="single" w:sz="4" w:space="0" w:color="auto"/>
              <w:right w:val="single" w:sz="4" w:space="0" w:color="auto"/>
            </w:tcBorders>
            <w:shd w:val="clear" w:color="000000" w:fill="DDEBF7"/>
            <w:noWrap/>
            <w:vAlign w:val="bottom"/>
            <w:hideMark/>
          </w:tcPr>
          <w:p w14:paraId="48F229ED" w14:textId="77777777" w:rsidR="00BF2F13" w:rsidRPr="00BF2F13" w:rsidRDefault="00BF2F13" w:rsidP="00BF2F13">
            <w:pPr>
              <w:jc w:val="center"/>
              <w:rPr>
                <w:i/>
                <w:iCs/>
                <w:color w:val="000000"/>
                <w:sz w:val="12"/>
                <w:szCs w:val="12"/>
              </w:rPr>
            </w:pPr>
            <w:r w:rsidRPr="00BF2F13">
              <w:rPr>
                <w:i/>
                <w:iCs/>
                <w:color w:val="000000"/>
                <w:sz w:val="12"/>
                <w:szCs w:val="12"/>
              </w:rPr>
              <w:t>30774,00</w:t>
            </w:r>
          </w:p>
        </w:tc>
        <w:tc>
          <w:tcPr>
            <w:tcW w:w="400" w:type="dxa"/>
            <w:tcBorders>
              <w:top w:val="nil"/>
              <w:left w:val="nil"/>
              <w:bottom w:val="single" w:sz="4" w:space="0" w:color="auto"/>
              <w:right w:val="single" w:sz="4" w:space="0" w:color="auto"/>
            </w:tcBorders>
            <w:shd w:val="clear" w:color="000000" w:fill="DDEBF7"/>
            <w:noWrap/>
            <w:vAlign w:val="bottom"/>
            <w:hideMark/>
          </w:tcPr>
          <w:p w14:paraId="0D3F4723" w14:textId="77777777" w:rsidR="00BF2F13" w:rsidRPr="00BF2F13" w:rsidRDefault="00BF2F13" w:rsidP="00BF2F13">
            <w:pPr>
              <w:jc w:val="center"/>
              <w:rPr>
                <w:i/>
                <w:iCs/>
                <w:color w:val="000000"/>
                <w:sz w:val="12"/>
                <w:szCs w:val="12"/>
              </w:rPr>
            </w:pPr>
            <w:r w:rsidRPr="00BF2F13">
              <w:rPr>
                <w:i/>
                <w:iCs/>
                <w:color w:val="000000"/>
                <w:sz w:val="12"/>
                <w:szCs w:val="12"/>
              </w:rPr>
              <w:t>30774,00</w:t>
            </w:r>
          </w:p>
        </w:tc>
        <w:tc>
          <w:tcPr>
            <w:tcW w:w="400" w:type="dxa"/>
            <w:tcBorders>
              <w:top w:val="nil"/>
              <w:left w:val="nil"/>
              <w:bottom w:val="single" w:sz="4" w:space="0" w:color="auto"/>
              <w:right w:val="single" w:sz="4" w:space="0" w:color="auto"/>
            </w:tcBorders>
            <w:shd w:val="clear" w:color="000000" w:fill="DDEBF7"/>
            <w:noWrap/>
            <w:vAlign w:val="bottom"/>
            <w:hideMark/>
          </w:tcPr>
          <w:p w14:paraId="4F98BB9E" w14:textId="77777777" w:rsidR="00BF2F13" w:rsidRPr="00BF2F13" w:rsidRDefault="00BF2F13" w:rsidP="00BF2F13">
            <w:pPr>
              <w:jc w:val="center"/>
              <w:rPr>
                <w:i/>
                <w:iCs/>
                <w:color w:val="000000"/>
                <w:sz w:val="12"/>
                <w:szCs w:val="12"/>
              </w:rPr>
            </w:pPr>
            <w:r w:rsidRPr="00BF2F13">
              <w:rPr>
                <w:i/>
                <w:iCs/>
                <w:color w:val="000000"/>
                <w:sz w:val="12"/>
                <w:szCs w:val="12"/>
              </w:rPr>
              <w:t>30774,00</w:t>
            </w:r>
          </w:p>
        </w:tc>
        <w:tc>
          <w:tcPr>
            <w:tcW w:w="337" w:type="dxa"/>
            <w:tcBorders>
              <w:top w:val="nil"/>
              <w:left w:val="nil"/>
              <w:bottom w:val="single" w:sz="4" w:space="0" w:color="auto"/>
              <w:right w:val="single" w:sz="4" w:space="0" w:color="auto"/>
            </w:tcBorders>
            <w:shd w:val="clear" w:color="000000" w:fill="DDEBF7"/>
            <w:noWrap/>
            <w:vAlign w:val="bottom"/>
            <w:hideMark/>
          </w:tcPr>
          <w:p w14:paraId="31627531" w14:textId="77777777" w:rsidR="00BF2F13" w:rsidRPr="00BF2F13" w:rsidRDefault="00BF2F13" w:rsidP="00BF2F13">
            <w:pPr>
              <w:jc w:val="center"/>
              <w:rPr>
                <w:i/>
                <w:iCs/>
                <w:color w:val="000000"/>
                <w:sz w:val="12"/>
                <w:szCs w:val="12"/>
              </w:rPr>
            </w:pPr>
            <w:r w:rsidRPr="00BF2F13">
              <w:rPr>
                <w:i/>
                <w:iCs/>
                <w:color w:val="000000"/>
                <w:sz w:val="12"/>
                <w:szCs w:val="12"/>
              </w:rPr>
              <w:t>-11623,32</w:t>
            </w:r>
          </w:p>
        </w:tc>
        <w:tc>
          <w:tcPr>
            <w:tcW w:w="270" w:type="dxa"/>
            <w:tcBorders>
              <w:top w:val="nil"/>
              <w:left w:val="nil"/>
              <w:bottom w:val="single" w:sz="4" w:space="0" w:color="auto"/>
              <w:right w:val="single" w:sz="8" w:space="0" w:color="auto"/>
            </w:tcBorders>
            <w:shd w:val="clear" w:color="000000" w:fill="DDEBF7"/>
            <w:noWrap/>
            <w:vAlign w:val="bottom"/>
            <w:hideMark/>
          </w:tcPr>
          <w:p w14:paraId="293695A5" w14:textId="77777777" w:rsidR="00BF2F13" w:rsidRPr="00BF2F13" w:rsidRDefault="00BF2F13" w:rsidP="00BF2F13">
            <w:pPr>
              <w:jc w:val="center"/>
              <w:rPr>
                <w:color w:val="000000"/>
                <w:sz w:val="12"/>
                <w:szCs w:val="12"/>
              </w:rPr>
            </w:pPr>
            <w:r w:rsidRPr="00BF2F13">
              <w:rPr>
                <w:color w:val="000000"/>
                <w:sz w:val="12"/>
                <w:szCs w:val="12"/>
              </w:rPr>
              <w:t>-9,30</w:t>
            </w:r>
          </w:p>
        </w:tc>
        <w:tc>
          <w:tcPr>
            <w:tcW w:w="11" w:type="dxa"/>
            <w:vAlign w:val="center"/>
            <w:hideMark/>
          </w:tcPr>
          <w:p w14:paraId="2E17A14D" w14:textId="77777777" w:rsidR="00BF2F13" w:rsidRPr="00BF2F13" w:rsidRDefault="00BF2F13" w:rsidP="00BF2F13">
            <w:pPr>
              <w:rPr>
                <w:sz w:val="12"/>
                <w:szCs w:val="12"/>
              </w:rPr>
            </w:pPr>
          </w:p>
        </w:tc>
      </w:tr>
      <w:tr w:rsidR="00BF2F13" w:rsidRPr="00BF2F13" w14:paraId="3314F247"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09D9A55" w14:textId="77777777" w:rsidR="00BF2F13" w:rsidRPr="00BF2F13" w:rsidRDefault="00BF2F13" w:rsidP="00BF2F13">
            <w:pPr>
              <w:rPr>
                <w:sz w:val="12"/>
                <w:szCs w:val="12"/>
              </w:rPr>
            </w:pPr>
            <w:r w:rsidRPr="00BF2F13">
              <w:rPr>
                <w:sz w:val="12"/>
                <w:szCs w:val="12"/>
              </w:rPr>
              <w:lastRenderedPageBreak/>
              <w:t> </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49368EC9" w14:textId="77777777" w:rsidR="00BF2F13" w:rsidRPr="00BF2F13" w:rsidRDefault="00BF2F13" w:rsidP="00BF2F13">
            <w:pPr>
              <w:rPr>
                <w:sz w:val="12"/>
                <w:szCs w:val="12"/>
              </w:rPr>
            </w:pPr>
            <w:r w:rsidRPr="00BF2F13">
              <w:rPr>
                <w:sz w:val="12"/>
                <w:szCs w:val="12"/>
              </w:rPr>
              <w:t xml:space="preserve">     - в тепловых сетях </w:t>
            </w:r>
          </w:p>
        </w:tc>
        <w:tc>
          <w:tcPr>
            <w:tcW w:w="325" w:type="dxa"/>
            <w:tcBorders>
              <w:top w:val="nil"/>
              <w:left w:val="nil"/>
              <w:bottom w:val="single" w:sz="4" w:space="0" w:color="auto"/>
              <w:right w:val="single" w:sz="4" w:space="0" w:color="auto"/>
            </w:tcBorders>
            <w:shd w:val="clear" w:color="000000" w:fill="FFFFFF"/>
            <w:noWrap/>
            <w:vAlign w:val="bottom"/>
            <w:hideMark/>
          </w:tcPr>
          <w:p w14:paraId="4D10A20A"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2253E7D" w14:textId="77777777" w:rsidR="00BF2F13" w:rsidRPr="00BF2F13" w:rsidRDefault="00BF2F13" w:rsidP="00BF2F13">
            <w:pPr>
              <w:jc w:val="center"/>
              <w:rPr>
                <w:sz w:val="12"/>
                <w:szCs w:val="12"/>
              </w:rPr>
            </w:pPr>
            <w:r w:rsidRPr="00BF2F13">
              <w:rPr>
                <w:sz w:val="12"/>
                <w:szCs w:val="12"/>
              </w:rPr>
              <w:t>114 317,00</w:t>
            </w:r>
          </w:p>
        </w:tc>
        <w:tc>
          <w:tcPr>
            <w:tcW w:w="356" w:type="dxa"/>
            <w:tcBorders>
              <w:top w:val="nil"/>
              <w:left w:val="nil"/>
              <w:bottom w:val="single" w:sz="4" w:space="0" w:color="auto"/>
              <w:right w:val="single" w:sz="4" w:space="0" w:color="auto"/>
            </w:tcBorders>
            <w:shd w:val="clear" w:color="000000" w:fill="DDEBF7"/>
            <w:noWrap/>
            <w:vAlign w:val="bottom"/>
            <w:hideMark/>
          </w:tcPr>
          <w:p w14:paraId="39DB079E" w14:textId="77777777" w:rsidR="00BF2F13" w:rsidRPr="00BF2F13" w:rsidRDefault="00BF2F13" w:rsidP="00BF2F13">
            <w:pPr>
              <w:jc w:val="center"/>
              <w:rPr>
                <w:sz w:val="12"/>
                <w:szCs w:val="12"/>
              </w:rPr>
            </w:pPr>
            <w:r w:rsidRPr="00BF2F13">
              <w:rPr>
                <w:sz w:val="12"/>
                <w:szCs w:val="12"/>
              </w:rPr>
              <w:t>7011,00</w:t>
            </w:r>
          </w:p>
        </w:tc>
        <w:tc>
          <w:tcPr>
            <w:tcW w:w="372" w:type="dxa"/>
            <w:tcBorders>
              <w:top w:val="nil"/>
              <w:left w:val="nil"/>
              <w:bottom w:val="single" w:sz="4" w:space="0" w:color="auto"/>
              <w:right w:val="single" w:sz="4" w:space="0" w:color="auto"/>
            </w:tcBorders>
            <w:shd w:val="clear" w:color="000000" w:fill="DDEBF7"/>
            <w:noWrap/>
            <w:vAlign w:val="bottom"/>
            <w:hideMark/>
          </w:tcPr>
          <w:p w14:paraId="22C019CF" w14:textId="77777777" w:rsidR="00BF2F13" w:rsidRPr="00BF2F13" w:rsidRDefault="00BF2F13" w:rsidP="00BF2F13">
            <w:pPr>
              <w:jc w:val="center"/>
              <w:rPr>
                <w:sz w:val="12"/>
                <w:szCs w:val="12"/>
              </w:rPr>
            </w:pPr>
            <w:r w:rsidRPr="00BF2F13">
              <w:rPr>
                <w:sz w:val="12"/>
                <w:szCs w:val="12"/>
              </w:rPr>
              <w:t>121328,00</w:t>
            </w:r>
          </w:p>
        </w:tc>
        <w:tc>
          <w:tcPr>
            <w:tcW w:w="298" w:type="dxa"/>
            <w:tcBorders>
              <w:top w:val="nil"/>
              <w:left w:val="nil"/>
              <w:bottom w:val="single" w:sz="4" w:space="0" w:color="auto"/>
              <w:right w:val="single" w:sz="4" w:space="0" w:color="auto"/>
            </w:tcBorders>
            <w:shd w:val="clear" w:color="000000" w:fill="DDEBF7"/>
            <w:noWrap/>
            <w:vAlign w:val="bottom"/>
            <w:hideMark/>
          </w:tcPr>
          <w:p w14:paraId="3EAAD2C5" w14:textId="77777777" w:rsidR="00BF2F13" w:rsidRPr="00BF2F13" w:rsidRDefault="00BF2F13" w:rsidP="00BF2F13">
            <w:pPr>
              <w:jc w:val="center"/>
              <w:rPr>
                <w:sz w:val="12"/>
                <w:szCs w:val="12"/>
              </w:rPr>
            </w:pPr>
            <w:r w:rsidRPr="00BF2F13">
              <w:rPr>
                <w:sz w:val="12"/>
                <w:szCs w:val="12"/>
              </w:rPr>
              <w:t>114 317,00</w:t>
            </w:r>
          </w:p>
        </w:tc>
        <w:tc>
          <w:tcPr>
            <w:tcW w:w="285" w:type="dxa"/>
            <w:tcBorders>
              <w:top w:val="nil"/>
              <w:left w:val="nil"/>
              <w:bottom w:val="single" w:sz="4" w:space="0" w:color="auto"/>
              <w:right w:val="single" w:sz="4" w:space="0" w:color="auto"/>
            </w:tcBorders>
            <w:shd w:val="clear" w:color="000000" w:fill="DDEBF7"/>
            <w:noWrap/>
            <w:vAlign w:val="bottom"/>
            <w:hideMark/>
          </w:tcPr>
          <w:p w14:paraId="3A64AEBA" w14:textId="77777777" w:rsidR="00BF2F13" w:rsidRPr="00BF2F13" w:rsidRDefault="00BF2F13" w:rsidP="00BF2F13">
            <w:pPr>
              <w:jc w:val="center"/>
              <w:rPr>
                <w:sz w:val="12"/>
                <w:szCs w:val="12"/>
              </w:rPr>
            </w:pPr>
            <w:r w:rsidRPr="00BF2F13">
              <w:rPr>
                <w:sz w:val="12"/>
                <w:szCs w:val="12"/>
              </w:rPr>
              <w:t>7 010,60</w:t>
            </w:r>
          </w:p>
        </w:tc>
        <w:tc>
          <w:tcPr>
            <w:tcW w:w="298" w:type="dxa"/>
            <w:tcBorders>
              <w:top w:val="nil"/>
              <w:left w:val="nil"/>
              <w:bottom w:val="single" w:sz="4" w:space="0" w:color="auto"/>
              <w:right w:val="single" w:sz="4" w:space="0" w:color="auto"/>
            </w:tcBorders>
            <w:shd w:val="clear" w:color="000000" w:fill="DDEBF7"/>
            <w:noWrap/>
            <w:vAlign w:val="bottom"/>
            <w:hideMark/>
          </w:tcPr>
          <w:p w14:paraId="438FE345" w14:textId="77777777" w:rsidR="00BF2F13" w:rsidRPr="00BF2F13" w:rsidRDefault="00BF2F13" w:rsidP="00BF2F13">
            <w:pPr>
              <w:jc w:val="center"/>
              <w:rPr>
                <w:sz w:val="12"/>
                <w:szCs w:val="12"/>
              </w:rPr>
            </w:pPr>
            <w:r w:rsidRPr="00BF2F13">
              <w:rPr>
                <w:sz w:val="12"/>
                <w:szCs w:val="12"/>
              </w:rPr>
              <w:t>121 327,60</w:t>
            </w:r>
          </w:p>
        </w:tc>
        <w:tc>
          <w:tcPr>
            <w:tcW w:w="382" w:type="dxa"/>
            <w:tcBorders>
              <w:top w:val="nil"/>
              <w:left w:val="nil"/>
              <w:bottom w:val="single" w:sz="4" w:space="0" w:color="auto"/>
              <w:right w:val="single" w:sz="4" w:space="0" w:color="auto"/>
            </w:tcBorders>
            <w:shd w:val="clear" w:color="000000" w:fill="DDEBF7"/>
            <w:noWrap/>
            <w:vAlign w:val="bottom"/>
            <w:hideMark/>
          </w:tcPr>
          <w:p w14:paraId="020EB5C5" w14:textId="77777777" w:rsidR="00BF2F13" w:rsidRPr="00BF2F13" w:rsidRDefault="00BF2F13" w:rsidP="00BF2F13">
            <w:pPr>
              <w:jc w:val="center"/>
              <w:rPr>
                <w:i/>
                <w:iCs/>
                <w:color w:val="000000"/>
                <w:sz w:val="12"/>
                <w:szCs w:val="12"/>
              </w:rPr>
            </w:pPr>
            <w:r w:rsidRPr="00BF2F13">
              <w:rPr>
                <w:i/>
                <w:iCs/>
                <w:color w:val="000000"/>
                <w:sz w:val="12"/>
                <w:szCs w:val="12"/>
              </w:rPr>
              <w:t>114317,00</w:t>
            </w:r>
          </w:p>
        </w:tc>
        <w:tc>
          <w:tcPr>
            <w:tcW w:w="388" w:type="dxa"/>
            <w:tcBorders>
              <w:top w:val="nil"/>
              <w:left w:val="nil"/>
              <w:bottom w:val="single" w:sz="4" w:space="0" w:color="auto"/>
              <w:right w:val="single" w:sz="4" w:space="0" w:color="auto"/>
            </w:tcBorders>
            <w:shd w:val="clear" w:color="000000" w:fill="DDEBF7"/>
            <w:noWrap/>
            <w:vAlign w:val="bottom"/>
            <w:hideMark/>
          </w:tcPr>
          <w:p w14:paraId="09600908" w14:textId="77777777" w:rsidR="00BF2F13" w:rsidRPr="00BF2F13" w:rsidRDefault="00BF2F13" w:rsidP="00BF2F13">
            <w:pPr>
              <w:jc w:val="center"/>
              <w:rPr>
                <w:i/>
                <w:iCs/>
                <w:color w:val="000000"/>
                <w:sz w:val="12"/>
                <w:szCs w:val="12"/>
              </w:rPr>
            </w:pPr>
            <w:r w:rsidRPr="00BF2F13">
              <w:rPr>
                <w:i/>
                <w:iCs/>
                <w:color w:val="000000"/>
                <w:sz w:val="12"/>
                <w:szCs w:val="12"/>
              </w:rPr>
              <w:t>7011,00</w:t>
            </w:r>
          </w:p>
        </w:tc>
        <w:tc>
          <w:tcPr>
            <w:tcW w:w="380" w:type="dxa"/>
            <w:tcBorders>
              <w:top w:val="nil"/>
              <w:left w:val="nil"/>
              <w:bottom w:val="single" w:sz="4" w:space="0" w:color="auto"/>
              <w:right w:val="single" w:sz="4" w:space="0" w:color="auto"/>
            </w:tcBorders>
            <w:shd w:val="clear" w:color="000000" w:fill="DDEBF7"/>
            <w:noWrap/>
            <w:vAlign w:val="bottom"/>
            <w:hideMark/>
          </w:tcPr>
          <w:p w14:paraId="44472FCE" w14:textId="77777777" w:rsidR="00BF2F13" w:rsidRPr="00BF2F13" w:rsidRDefault="00BF2F13" w:rsidP="00BF2F13">
            <w:pPr>
              <w:jc w:val="center"/>
              <w:rPr>
                <w:color w:val="000000"/>
                <w:sz w:val="12"/>
                <w:szCs w:val="12"/>
              </w:rPr>
            </w:pPr>
            <w:r w:rsidRPr="00BF2F13">
              <w:rPr>
                <w:color w:val="000000"/>
                <w:sz w:val="12"/>
                <w:szCs w:val="12"/>
              </w:rPr>
              <w:t>121328,00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A01CFA2" w14:textId="77777777" w:rsidR="00BF2F13" w:rsidRPr="00BF2F13" w:rsidRDefault="00BF2F13" w:rsidP="00BF2F13">
            <w:pPr>
              <w:jc w:val="center"/>
              <w:rPr>
                <w:i/>
                <w:iCs/>
                <w:color w:val="000000"/>
                <w:sz w:val="12"/>
                <w:szCs w:val="12"/>
              </w:rPr>
            </w:pPr>
            <w:r w:rsidRPr="00BF2F13">
              <w:rPr>
                <w:i/>
                <w:iCs/>
                <w:color w:val="000000"/>
                <w:sz w:val="12"/>
                <w:szCs w:val="12"/>
              </w:rPr>
              <w:t>121328,00</w:t>
            </w:r>
          </w:p>
        </w:tc>
        <w:tc>
          <w:tcPr>
            <w:tcW w:w="400" w:type="dxa"/>
            <w:tcBorders>
              <w:top w:val="nil"/>
              <w:left w:val="nil"/>
              <w:bottom w:val="single" w:sz="4" w:space="0" w:color="auto"/>
              <w:right w:val="single" w:sz="4" w:space="0" w:color="auto"/>
            </w:tcBorders>
            <w:shd w:val="clear" w:color="000000" w:fill="DDEBF7"/>
            <w:noWrap/>
            <w:vAlign w:val="bottom"/>
            <w:hideMark/>
          </w:tcPr>
          <w:p w14:paraId="32877AA8" w14:textId="77777777" w:rsidR="00BF2F13" w:rsidRPr="00BF2F13" w:rsidRDefault="00BF2F13" w:rsidP="00BF2F13">
            <w:pPr>
              <w:jc w:val="center"/>
              <w:rPr>
                <w:i/>
                <w:iCs/>
                <w:color w:val="000000"/>
                <w:sz w:val="12"/>
                <w:szCs w:val="12"/>
              </w:rPr>
            </w:pPr>
            <w:r w:rsidRPr="00BF2F13">
              <w:rPr>
                <w:i/>
                <w:iCs/>
                <w:color w:val="000000"/>
                <w:sz w:val="12"/>
                <w:szCs w:val="12"/>
              </w:rPr>
              <w:t>121328,00</w:t>
            </w:r>
          </w:p>
        </w:tc>
        <w:tc>
          <w:tcPr>
            <w:tcW w:w="400" w:type="dxa"/>
            <w:tcBorders>
              <w:top w:val="nil"/>
              <w:left w:val="nil"/>
              <w:bottom w:val="single" w:sz="4" w:space="0" w:color="auto"/>
              <w:right w:val="single" w:sz="4" w:space="0" w:color="auto"/>
            </w:tcBorders>
            <w:shd w:val="clear" w:color="000000" w:fill="DDEBF7"/>
            <w:noWrap/>
            <w:vAlign w:val="bottom"/>
            <w:hideMark/>
          </w:tcPr>
          <w:p w14:paraId="12793BCD" w14:textId="77777777" w:rsidR="00BF2F13" w:rsidRPr="00BF2F13" w:rsidRDefault="00BF2F13" w:rsidP="00BF2F13">
            <w:pPr>
              <w:jc w:val="center"/>
              <w:rPr>
                <w:i/>
                <w:iCs/>
                <w:color w:val="000000"/>
                <w:sz w:val="12"/>
                <w:szCs w:val="12"/>
              </w:rPr>
            </w:pPr>
            <w:r w:rsidRPr="00BF2F13">
              <w:rPr>
                <w:i/>
                <w:iCs/>
                <w:color w:val="000000"/>
                <w:sz w:val="12"/>
                <w:szCs w:val="12"/>
              </w:rPr>
              <w:t>121328,00</w:t>
            </w:r>
          </w:p>
        </w:tc>
        <w:tc>
          <w:tcPr>
            <w:tcW w:w="400" w:type="dxa"/>
            <w:tcBorders>
              <w:top w:val="nil"/>
              <w:left w:val="nil"/>
              <w:bottom w:val="single" w:sz="4" w:space="0" w:color="auto"/>
              <w:right w:val="single" w:sz="4" w:space="0" w:color="auto"/>
            </w:tcBorders>
            <w:shd w:val="clear" w:color="000000" w:fill="DDEBF7"/>
            <w:noWrap/>
            <w:vAlign w:val="bottom"/>
            <w:hideMark/>
          </w:tcPr>
          <w:p w14:paraId="4FF7E6DD" w14:textId="77777777" w:rsidR="00BF2F13" w:rsidRPr="00BF2F13" w:rsidRDefault="00BF2F13" w:rsidP="00BF2F13">
            <w:pPr>
              <w:jc w:val="center"/>
              <w:rPr>
                <w:i/>
                <w:iCs/>
                <w:color w:val="000000"/>
                <w:sz w:val="12"/>
                <w:szCs w:val="12"/>
              </w:rPr>
            </w:pPr>
            <w:r w:rsidRPr="00BF2F13">
              <w:rPr>
                <w:i/>
                <w:iCs/>
                <w:color w:val="000000"/>
                <w:sz w:val="12"/>
                <w:szCs w:val="12"/>
              </w:rPr>
              <w:t>121328,00</w:t>
            </w:r>
          </w:p>
        </w:tc>
        <w:tc>
          <w:tcPr>
            <w:tcW w:w="400" w:type="dxa"/>
            <w:tcBorders>
              <w:top w:val="nil"/>
              <w:left w:val="nil"/>
              <w:bottom w:val="single" w:sz="4" w:space="0" w:color="auto"/>
              <w:right w:val="single" w:sz="4" w:space="0" w:color="auto"/>
            </w:tcBorders>
            <w:shd w:val="clear" w:color="000000" w:fill="DDEBF7"/>
            <w:noWrap/>
            <w:vAlign w:val="bottom"/>
            <w:hideMark/>
          </w:tcPr>
          <w:p w14:paraId="74607962" w14:textId="77777777" w:rsidR="00BF2F13" w:rsidRPr="00BF2F13" w:rsidRDefault="00BF2F13" w:rsidP="00BF2F13">
            <w:pPr>
              <w:jc w:val="center"/>
              <w:rPr>
                <w:i/>
                <w:iCs/>
                <w:color w:val="000000"/>
                <w:sz w:val="12"/>
                <w:szCs w:val="12"/>
              </w:rPr>
            </w:pPr>
            <w:r w:rsidRPr="00BF2F13">
              <w:rPr>
                <w:i/>
                <w:iCs/>
                <w:color w:val="000000"/>
                <w:sz w:val="12"/>
                <w:szCs w:val="12"/>
              </w:rPr>
              <w:t>121328,00</w:t>
            </w:r>
          </w:p>
        </w:tc>
        <w:tc>
          <w:tcPr>
            <w:tcW w:w="400" w:type="dxa"/>
            <w:tcBorders>
              <w:top w:val="nil"/>
              <w:left w:val="nil"/>
              <w:bottom w:val="single" w:sz="4" w:space="0" w:color="auto"/>
              <w:right w:val="single" w:sz="4" w:space="0" w:color="auto"/>
            </w:tcBorders>
            <w:shd w:val="clear" w:color="000000" w:fill="DDEBF7"/>
            <w:noWrap/>
            <w:vAlign w:val="bottom"/>
            <w:hideMark/>
          </w:tcPr>
          <w:p w14:paraId="341DA149" w14:textId="77777777" w:rsidR="00BF2F13" w:rsidRPr="00BF2F13" w:rsidRDefault="00BF2F13" w:rsidP="00BF2F13">
            <w:pPr>
              <w:jc w:val="center"/>
              <w:rPr>
                <w:i/>
                <w:iCs/>
                <w:color w:val="000000"/>
                <w:sz w:val="12"/>
                <w:szCs w:val="12"/>
              </w:rPr>
            </w:pPr>
            <w:r w:rsidRPr="00BF2F13">
              <w:rPr>
                <w:i/>
                <w:iCs/>
                <w:color w:val="000000"/>
                <w:sz w:val="12"/>
                <w:szCs w:val="12"/>
              </w:rPr>
              <w:t>121328,00</w:t>
            </w:r>
          </w:p>
        </w:tc>
        <w:tc>
          <w:tcPr>
            <w:tcW w:w="337" w:type="dxa"/>
            <w:tcBorders>
              <w:top w:val="nil"/>
              <w:left w:val="nil"/>
              <w:bottom w:val="single" w:sz="4" w:space="0" w:color="auto"/>
              <w:right w:val="single" w:sz="4" w:space="0" w:color="auto"/>
            </w:tcBorders>
            <w:shd w:val="clear" w:color="000000" w:fill="DDEBF7"/>
            <w:noWrap/>
            <w:vAlign w:val="bottom"/>
            <w:hideMark/>
          </w:tcPr>
          <w:p w14:paraId="6FC12A95" w14:textId="77777777" w:rsidR="00BF2F13" w:rsidRPr="00BF2F13" w:rsidRDefault="00BF2F13" w:rsidP="00BF2F13">
            <w:pPr>
              <w:jc w:val="center"/>
              <w:rPr>
                <w:i/>
                <w:iCs/>
                <w:color w:val="000000"/>
                <w:sz w:val="12"/>
                <w:szCs w:val="12"/>
              </w:rPr>
            </w:pPr>
            <w:r w:rsidRPr="00BF2F13">
              <w:rPr>
                <w:i/>
                <w:iCs/>
                <w:color w:val="000000"/>
                <w:sz w:val="12"/>
                <w:szCs w:val="12"/>
              </w:rPr>
              <w:t>0,40</w:t>
            </w:r>
          </w:p>
        </w:tc>
        <w:tc>
          <w:tcPr>
            <w:tcW w:w="270" w:type="dxa"/>
            <w:tcBorders>
              <w:top w:val="nil"/>
              <w:left w:val="nil"/>
              <w:bottom w:val="single" w:sz="4" w:space="0" w:color="auto"/>
              <w:right w:val="single" w:sz="8" w:space="0" w:color="auto"/>
            </w:tcBorders>
            <w:shd w:val="clear" w:color="000000" w:fill="DDEBF7"/>
            <w:noWrap/>
            <w:vAlign w:val="bottom"/>
            <w:hideMark/>
          </w:tcPr>
          <w:p w14:paraId="608B97C1" w14:textId="77777777" w:rsidR="00BF2F13" w:rsidRPr="00BF2F13" w:rsidRDefault="00BF2F13" w:rsidP="00BF2F13">
            <w:pPr>
              <w:jc w:val="center"/>
              <w:rPr>
                <w:color w:val="000000"/>
                <w:sz w:val="12"/>
                <w:szCs w:val="12"/>
              </w:rPr>
            </w:pPr>
            <w:r w:rsidRPr="00BF2F13">
              <w:rPr>
                <w:color w:val="000000"/>
                <w:sz w:val="12"/>
                <w:szCs w:val="12"/>
              </w:rPr>
              <w:t>0,00</w:t>
            </w:r>
          </w:p>
        </w:tc>
        <w:tc>
          <w:tcPr>
            <w:tcW w:w="11" w:type="dxa"/>
            <w:vAlign w:val="center"/>
            <w:hideMark/>
          </w:tcPr>
          <w:p w14:paraId="6649AA3E" w14:textId="77777777" w:rsidR="00BF2F13" w:rsidRPr="00BF2F13" w:rsidRDefault="00BF2F13" w:rsidP="00BF2F13">
            <w:pPr>
              <w:rPr>
                <w:sz w:val="12"/>
                <w:szCs w:val="12"/>
              </w:rPr>
            </w:pPr>
          </w:p>
        </w:tc>
      </w:tr>
      <w:tr w:rsidR="00BF2F13" w:rsidRPr="00BF2F13" w14:paraId="23C87AAB"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59F5AE5"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0D6ED983" w14:textId="77777777" w:rsidR="00BF2F13" w:rsidRPr="00BF2F13" w:rsidRDefault="00BF2F13" w:rsidP="00BF2F13">
            <w:pPr>
              <w:rPr>
                <w:b/>
                <w:bCs/>
                <w:sz w:val="12"/>
                <w:szCs w:val="12"/>
              </w:rPr>
            </w:pPr>
            <w:r w:rsidRPr="00BF2F13">
              <w:rPr>
                <w:b/>
                <w:bCs/>
                <w:sz w:val="12"/>
                <w:szCs w:val="12"/>
              </w:rPr>
              <w:t>Подключеная нагрузка, в том числе</w:t>
            </w:r>
          </w:p>
        </w:tc>
        <w:tc>
          <w:tcPr>
            <w:tcW w:w="325" w:type="dxa"/>
            <w:tcBorders>
              <w:top w:val="nil"/>
              <w:left w:val="nil"/>
              <w:bottom w:val="single" w:sz="4" w:space="0" w:color="auto"/>
              <w:right w:val="single" w:sz="4" w:space="0" w:color="auto"/>
            </w:tcBorders>
            <w:shd w:val="clear" w:color="000000" w:fill="FFFFFF"/>
            <w:noWrap/>
            <w:vAlign w:val="bottom"/>
            <w:hideMark/>
          </w:tcPr>
          <w:p w14:paraId="709B33A7" w14:textId="77777777" w:rsidR="00BF2F13" w:rsidRPr="00BF2F13" w:rsidRDefault="00BF2F13" w:rsidP="00BF2F13">
            <w:pPr>
              <w:jc w:val="center"/>
              <w:rPr>
                <w:sz w:val="12"/>
                <w:szCs w:val="12"/>
              </w:rPr>
            </w:pPr>
            <w:r w:rsidRPr="00BF2F13">
              <w:rPr>
                <w:sz w:val="12"/>
                <w:szCs w:val="12"/>
              </w:rPr>
              <w:t>Гкал/час</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D198F4C" w14:textId="77777777" w:rsidR="00BF2F13" w:rsidRPr="00BF2F13" w:rsidRDefault="00BF2F13" w:rsidP="00BF2F13">
            <w:pPr>
              <w:jc w:val="center"/>
              <w:rPr>
                <w:b/>
                <w:bCs/>
                <w:sz w:val="12"/>
                <w:szCs w:val="12"/>
              </w:rPr>
            </w:pPr>
            <w:r w:rsidRPr="00BF2F13">
              <w:rPr>
                <w:b/>
                <w:bCs/>
                <w:sz w:val="12"/>
                <w:szCs w:val="12"/>
              </w:rPr>
              <w:t>117,43038</w:t>
            </w:r>
          </w:p>
        </w:tc>
        <w:tc>
          <w:tcPr>
            <w:tcW w:w="356" w:type="dxa"/>
            <w:tcBorders>
              <w:top w:val="nil"/>
              <w:left w:val="nil"/>
              <w:bottom w:val="single" w:sz="4" w:space="0" w:color="auto"/>
              <w:right w:val="single" w:sz="4" w:space="0" w:color="auto"/>
            </w:tcBorders>
            <w:shd w:val="clear" w:color="000000" w:fill="DDEBF7"/>
            <w:noWrap/>
            <w:vAlign w:val="bottom"/>
            <w:hideMark/>
          </w:tcPr>
          <w:p w14:paraId="289B1361" w14:textId="77777777" w:rsidR="00BF2F13" w:rsidRPr="00BF2F13" w:rsidRDefault="00BF2F13" w:rsidP="00BF2F13">
            <w:pPr>
              <w:jc w:val="center"/>
              <w:rPr>
                <w:b/>
                <w:bCs/>
                <w:sz w:val="12"/>
                <w:szCs w:val="12"/>
              </w:rPr>
            </w:pPr>
            <w:r w:rsidRPr="00BF2F13">
              <w:rPr>
                <w:b/>
                <w:bCs/>
                <w:sz w:val="12"/>
                <w:szCs w:val="12"/>
              </w:rPr>
              <w:t>3,3545</w:t>
            </w:r>
          </w:p>
        </w:tc>
        <w:tc>
          <w:tcPr>
            <w:tcW w:w="372" w:type="dxa"/>
            <w:tcBorders>
              <w:top w:val="nil"/>
              <w:left w:val="nil"/>
              <w:bottom w:val="single" w:sz="4" w:space="0" w:color="auto"/>
              <w:right w:val="single" w:sz="4" w:space="0" w:color="auto"/>
            </w:tcBorders>
            <w:shd w:val="clear" w:color="000000" w:fill="DDEBF7"/>
            <w:noWrap/>
            <w:vAlign w:val="bottom"/>
            <w:hideMark/>
          </w:tcPr>
          <w:p w14:paraId="60432FA0" w14:textId="77777777" w:rsidR="00BF2F13" w:rsidRPr="00BF2F13" w:rsidRDefault="00BF2F13" w:rsidP="00BF2F13">
            <w:pPr>
              <w:jc w:val="center"/>
              <w:rPr>
                <w:b/>
                <w:bCs/>
                <w:sz w:val="12"/>
                <w:szCs w:val="12"/>
              </w:rPr>
            </w:pPr>
            <w:r w:rsidRPr="00BF2F13">
              <w:rPr>
                <w:b/>
                <w:bCs/>
                <w:sz w:val="12"/>
                <w:szCs w:val="12"/>
              </w:rPr>
              <w:t>120,7849</w:t>
            </w:r>
          </w:p>
        </w:tc>
        <w:tc>
          <w:tcPr>
            <w:tcW w:w="298" w:type="dxa"/>
            <w:tcBorders>
              <w:top w:val="nil"/>
              <w:left w:val="nil"/>
              <w:bottom w:val="single" w:sz="4" w:space="0" w:color="auto"/>
              <w:right w:val="single" w:sz="4" w:space="0" w:color="auto"/>
            </w:tcBorders>
            <w:shd w:val="clear" w:color="000000" w:fill="DDEBF7"/>
            <w:noWrap/>
            <w:vAlign w:val="bottom"/>
            <w:hideMark/>
          </w:tcPr>
          <w:p w14:paraId="0C870098"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322E772D"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3B9EB66A"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52C8DBC5" w14:textId="77777777" w:rsidR="00BF2F13" w:rsidRPr="00BF2F13" w:rsidRDefault="00BF2F13" w:rsidP="00BF2F13">
            <w:pPr>
              <w:jc w:val="center"/>
              <w:rPr>
                <w:b/>
                <w:bCs/>
                <w:i/>
                <w:iCs/>
                <w:color w:val="000000"/>
                <w:sz w:val="12"/>
                <w:szCs w:val="12"/>
              </w:rPr>
            </w:pPr>
            <w:r w:rsidRPr="00BF2F13">
              <w:rPr>
                <w:b/>
                <w:bCs/>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7EA3F78B" w14:textId="77777777" w:rsidR="00BF2F13" w:rsidRPr="00BF2F13" w:rsidRDefault="00BF2F13" w:rsidP="00BF2F13">
            <w:pPr>
              <w:jc w:val="center"/>
              <w:rPr>
                <w:b/>
                <w:bCs/>
                <w:i/>
                <w:iCs/>
                <w:color w:val="000000"/>
                <w:sz w:val="12"/>
                <w:szCs w:val="12"/>
              </w:rPr>
            </w:pPr>
            <w:r w:rsidRPr="00BF2F13">
              <w:rPr>
                <w:b/>
                <w:bCs/>
                <w:i/>
                <w:iCs/>
                <w:color w:val="000000"/>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735C8DAC" w14:textId="77777777" w:rsidR="00BF2F13" w:rsidRPr="00BF2F13" w:rsidRDefault="00BF2F13" w:rsidP="00BF2F13">
            <w:pPr>
              <w:jc w:val="center"/>
              <w:rPr>
                <w:b/>
                <w:bCs/>
                <w:color w:val="000000"/>
                <w:sz w:val="12"/>
                <w:szCs w:val="12"/>
              </w:rPr>
            </w:pPr>
            <w:r w:rsidRPr="00BF2F13">
              <w:rPr>
                <w:b/>
                <w:bCs/>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0B3FB31" w14:textId="77777777" w:rsidR="00BF2F13" w:rsidRPr="00BF2F13" w:rsidRDefault="00BF2F13" w:rsidP="00BF2F13">
            <w:pPr>
              <w:jc w:val="center"/>
              <w:rPr>
                <w:b/>
                <w:bCs/>
                <w:i/>
                <w:iCs/>
                <w:color w:val="000000"/>
                <w:sz w:val="12"/>
                <w:szCs w:val="12"/>
              </w:rPr>
            </w:pPr>
            <w:r w:rsidRPr="00BF2F13">
              <w:rPr>
                <w:b/>
                <w:bCs/>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3B85C71" w14:textId="77777777" w:rsidR="00BF2F13" w:rsidRPr="00BF2F13" w:rsidRDefault="00BF2F13" w:rsidP="00BF2F13">
            <w:pPr>
              <w:jc w:val="center"/>
              <w:rPr>
                <w:b/>
                <w:bCs/>
                <w:i/>
                <w:iCs/>
                <w:color w:val="000000"/>
                <w:sz w:val="12"/>
                <w:szCs w:val="12"/>
              </w:rPr>
            </w:pPr>
            <w:r w:rsidRPr="00BF2F13">
              <w:rPr>
                <w:b/>
                <w:bCs/>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2BF4C7E" w14:textId="77777777" w:rsidR="00BF2F13" w:rsidRPr="00BF2F13" w:rsidRDefault="00BF2F13" w:rsidP="00BF2F13">
            <w:pPr>
              <w:jc w:val="center"/>
              <w:rPr>
                <w:b/>
                <w:bCs/>
                <w:i/>
                <w:iCs/>
                <w:color w:val="000000"/>
                <w:sz w:val="12"/>
                <w:szCs w:val="12"/>
              </w:rPr>
            </w:pPr>
            <w:r w:rsidRPr="00BF2F13">
              <w:rPr>
                <w:b/>
                <w:bCs/>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FE657C3" w14:textId="77777777" w:rsidR="00BF2F13" w:rsidRPr="00BF2F13" w:rsidRDefault="00BF2F13" w:rsidP="00BF2F13">
            <w:pPr>
              <w:jc w:val="center"/>
              <w:rPr>
                <w:b/>
                <w:bCs/>
                <w:i/>
                <w:iCs/>
                <w:color w:val="000000"/>
                <w:sz w:val="12"/>
                <w:szCs w:val="12"/>
              </w:rPr>
            </w:pPr>
            <w:r w:rsidRPr="00BF2F13">
              <w:rPr>
                <w:b/>
                <w:bCs/>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2C1B373" w14:textId="77777777" w:rsidR="00BF2F13" w:rsidRPr="00BF2F13" w:rsidRDefault="00BF2F13" w:rsidP="00BF2F13">
            <w:pPr>
              <w:jc w:val="center"/>
              <w:rPr>
                <w:b/>
                <w:bCs/>
                <w:i/>
                <w:iCs/>
                <w:color w:val="000000"/>
                <w:sz w:val="12"/>
                <w:szCs w:val="12"/>
              </w:rPr>
            </w:pPr>
            <w:r w:rsidRPr="00BF2F13">
              <w:rPr>
                <w:b/>
                <w:bCs/>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C0E13EC" w14:textId="77777777" w:rsidR="00BF2F13" w:rsidRPr="00BF2F13" w:rsidRDefault="00BF2F13" w:rsidP="00BF2F13">
            <w:pPr>
              <w:jc w:val="center"/>
              <w:rPr>
                <w:b/>
                <w:bCs/>
                <w:i/>
                <w:iCs/>
                <w:color w:val="000000"/>
                <w:sz w:val="12"/>
                <w:szCs w:val="12"/>
              </w:rPr>
            </w:pPr>
            <w:r w:rsidRPr="00BF2F13">
              <w:rPr>
                <w:b/>
                <w:bCs/>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431F3A12" w14:textId="77777777" w:rsidR="00BF2F13" w:rsidRPr="00BF2F13" w:rsidRDefault="00BF2F13" w:rsidP="00BF2F13">
            <w:pPr>
              <w:jc w:val="center"/>
              <w:rPr>
                <w:b/>
                <w:bCs/>
                <w:i/>
                <w:iCs/>
                <w:color w:val="000000"/>
                <w:sz w:val="12"/>
                <w:szCs w:val="12"/>
              </w:rPr>
            </w:pPr>
            <w:r w:rsidRPr="00BF2F13">
              <w:rPr>
                <w:b/>
                <w:bCs/>
                <w:i/>
                <w:iCs/>
                <w:color w:val="000000"/>
                <w:sz w:val="12"/>
                <w:szCs w:val="12"/>
              </w:rPr>
              <w:t>0,0000</w:t>
            </w:r>
          </w:p>
        </w:tc>
        <w:tc>
          <w:tcPr>
            <w:tcW w:w="270" w:type="dxa"/>
            <w:tcBorders>
              <w:top w:val="nil"/>
              <w:left w:val="nil"/>
              <w:bottom w:val="single" w:sz="4" w:space="0" w:color="auto"/>
              <w:right w:val="single" w:sz="8" w:space="0" w:color="auto"/>
            </w:tcBorders>
            <w:shd w:val="clear" w:color="000000" w:fill="DDEBF7"/>
            <w:noWrap/>
            <w:vAlign w:val="bottom"/>
            <w:hideMark/>
          </w:tcPr>
          <w:p w14:paraId="2003AFC4" w14:textId="77777777" w:rsidR="00BF2F13" w:rsidRPr="00BF2F13" w:rsidRDefault="00BF2F13" w:rsidP="00BF2F13">
            <w:pPr>
              <w:jc w:val="center"/>
              <w:rPr>
                <w:b/>
                <w:bCs/>
                <w:color w:val="000000"/>
                <w:sz w:val="12"/>
                <w:szCs w:val="12"/>
              </w:rPr>
            </w:pPr>
            <w:r w:rsidRPr="00BF2F13">
              <w:rPr>
                <w:b/>
                <w:bCs/>
                <w:color w:val="000000"/>
                <w:sz w:val="12"/>
                <w:szCs w:val="12"/>
              </w:rPr>
              <w:t>-100,0000</w:t>
            </w:r>
          </w:p>
        </w:tc>
        <w:tc>
          <w:tcPr>
            <w:tcW w:w="11" w:type="dxa"/>
            <w:vAlign w:val="center"/>
            <w:hideMark/>
          </w:tcPr>
          <w:p w14:paraId="487AA2E8" w14:textId="77777777" w:rsidR="00BF2F13" w:rsidRPr="00BF2F13" w:rsidRDefault="00BF2F13" w:rsidP="00BF2F13">
            <w:pPr>
              <w:rPr>
                <w:sz w:val="12"/>
                <w:szCs w:val="12"/>
              </w:rPr>
            </w:pPr>
          </w:p>
        </w:tc>
      </w:tr>
      <w:tr w:rsidR="00BF2F13" w:rsidRPr="00BF2F13" w14:paraId="05A99654"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D16CA89"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4E64D07F" w14:textId="77777777" w:rsidR="00BF2F13" w:rsidRPr="00BF2F13" w:rsidRDefault="00BF2F13" w:rsidP="00BF2F13">
            <w:pPr>
              <w:rPr>
                <w:b/>
                <w:bCs/>
                <w:sz w:val="12"/>
                <w:szCs w:val="12"/>
              </w:rPr>
            </w:pPr>
            <w:r w:rsidRPr="00BF2F13">
              <w:rPr>
                <w:b/>
                <w:bCs/>
                <w:sz w:val="12"/>
                <w:szCs w:val="12"/>
              </w:rPr>
              <w:t>население</w:t>
            </w:r>
          </w:p>
        </w:tc>
        <w:tc>
          <w:tcPr>
            <w:tcW w:w="325" w:type="dxa"/>
            <w:tcBorders>
              <w:top w:val="nil"/>
              <w:left w:val="nil"/>
              <w:bottom w:val="single" w:sz="4" w:space="0" w:color="auto"/>
              <w:right w:val="single" w:sz="4" w:space="0" w:color="auto"/>
            </w:tcBorders>
            <w:shd w:val="clear" w:color="000000" w:fill="FFFFFF"/>
            <w:noWrap/>
            <w:vAlign w:val="bottom"/>
            <w:hideMark/>
          </w:tcPr>
          <w:p w14:paraId="0C9F731A" w14:textId="77777777" w:rsidR="00BF2F13" w:rsidRPr="00BF2F13" w:rsidRDefault="00BF2F13" w:rsidP="00BF2F13">
            <w:pPr>
              <w:jc w:val="center"/>
              <w:rPr>
                <w:sz w:val="12"/>
                <w:szCs w:val="12"/>
              </w:rPr>
            </w:pPr>
            <w:r w:rsidRPr="00BF2F13">
              <w:rPr>
                <w:sz w:val="12"/>
                <w:szCs w:val="12"/>
              </w:rPr>
              <w:t>Гкал/час</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C0F738D" w14:textId="77777777" w:rsidR="00BF2F13" w:rsidRPr="00BF2F13" w:rsidRDefault="00BF2F13" w:rsidP="00BF2F13">
            <w:pPr>
              <w:jc w:val="center"/>
              <w:rPr>
                <w:sz w:val="12"/>
                <w:szCs w:val="12"/>
              </w:rPr>
            </w:pPr>
            <w:r w:rsidRPr="00BF2F13">
              <w:rPr>
                <w:sz w:val="12"/>
                <w:szCs w:val="12"/>
              </w:rPr>
              <w:t>36,63899</w:t>
            </w:r>
          </w:p>
        </w:tc>
        <w:tc>
          <w:tcPr>
            <w:tcW w:w="356" w:type="dxa"/>
            <w:tcBorders>
              <w:top w:val="nil"/>
              <w:left w:val="nil"/>
              <w:bottom w:val="single" w:sz="4" w:space="0" w:color="auto"/>
              <w:right w:val="single" w:sz="4" w:space="0" w:color="auto"/>
            </w:tcBorders>
            <w:shd w:val="clear" w:color="000000" w:fill="DDEBF7"/>
            <w:noWrap/>
            <w:vAlign w:val="bottom"/>
            <w:hideMark/>
          </w:tcPr>
          <w:p w14:paraId="57D0D086" w14:textId="77777777" w:rsidR="00BF2F13" w:rsidRPr="00BF2F13" w:rsidRDefault="00BF2F13" w:rsidP="00BF2F13">
            <w:pPr>
              <w:jc w:val="center"/>
              <w:rPr>
                <w:sz w:val="12"/>
                <w:szCs w:val="12"/>
              </w:rPr>
            </w:pPr>
            <w:r w:rsidRPr="00BF2F13">
              <w:rPr>
                <w:sz w:val="12"/>
                <w:szCs w:val="12"/>
              </w:rPr>
              <w:t>2,78517</w:t>
            </w:r>
          </w:p>
        </w:tc>
        <w:tc>
          <w:tcPr>
            <w:tcW w:w="372" w:type="dxa"/>
            <w:tcBorders>
              <w:top w:val="nil"/>
              <w:left w:val="nil"/>
              <w:bottom w:val="single" w:sz="4" w:space="0" w:color="auto"/>
              <w:right w:val="single" w:sz="4" w:space="0" w:color="auto"/>
            </w:tcBorders>
            <w:shd w:val="clear" w:color="000000" w:fill="DDEBF7"/>
            <w:noWrap/>
            <w:vAlign w:val="bottom"/>
            <w:hideMark/>
          </w:tcPr>
          <w:p w14:paraId="00DC7887" w14:textId="77777777" w:rsidR="00BF2F13" w:rsidRPr="00BF2F13" w:rsidRDefault="00BF2F13" w:rsidP="00BF2F13">
            <w:pPr>
              <w:jc w:val="center"/>
              <w:rPr>
                <w:sz w:val="12"/>
                <w:szCs w:val="12"/>
              </w:rPr>
            </w:pPr>
            <w:r w:rsidRPr="00BF2F13">
              <w:rPr>
                <w:sz w:val="12"/>
                <w:szCs w:val="12"/>
              </w:rPr>
              <w:t>39,4242</w:t>
            </w:r>
          </w:p>
        </w:tc>
        <w:tc>
          <w:tcPr>
            <w:tcW w:w="298" w:type="dxa"/>
            <w:tcBorders>
              <w:top w:val="nil"/>
              <w:left w:val="nil"/>
              <w:bottom w:val="single" w:sz="4" w:space="0" w:color="auto"/>
              <w:right w:val="single" w:sz="4" w:space="0" w:color="auto"/>
            </w:tcBorders>
            <w:shd w:val="clear" w:color="000000" w:fill="DDEBF7"/>
            <w:noWrap/>
            <w:vAlign w:val="bottom"/>
            <w:hideMark/>
          </w:tcPr>
          <w:p w14:paraId="25089056"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5495FD0C"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1919977B"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05D50AE0"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590EE7E6"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2BE3490F" w14:textId="77777777" w:rsidR="00BF2F13" w:rsidRPr="00BF2F13" w:rsidRDefault="00BF2F13" w:rsidP="00BF2F13">
            <w:pPr>
              <w:jc w:val="center"/>
              <w:rPr>
                <w:color w:val="000000"/>
                <w:sz w:val="12"/>
                <w:szCs w:val="12"/>
              </w:rPr>
            </w:pPr>
            <w:r w:rsidRPr="00BF2F13">
              <w:rPr>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9768A82"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3AC70B2"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96C43D7"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9736D83"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C3D35B2"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341D84A"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00135492" w14:textId="77777777" w:rsidR="00BF2F13" w:rsidRPr="00BF2F13" w:rsidRDefault="00BF2F13" w:rsidP="00BF2F13">
            <w:pPr>
              <w:jc w:val="center"/>
              <w:rPr>
                <w:i/>
                <w:iCs/>
                <w:color w:val="000000"/>
                <w:sz w:val="12"/>
                <w:szCs w:val="12"/>
              </w:rPr>
            </w:pPr>
            <w:r w:rsidRPr="00BF2F13">
              <w:rPr>
                <w:i/>
                <w:iCs/>
                <w:color w:val="000000"/>
                <w:sz w:val="12"/>
                <w:szCs w:val="12"/>
              </w:rPr>
              <w:t>0,0000</w:t>
            </w:r>
          </w:p>
        </w:tc>
        <w:tc>
          <w:tcPr>
            <w:tcW w:w="270" w:type="dxa"/>
            <w:tcBorders>
              <w:top w:val="nil"/>
              <w:left w:val="nil"/>
              <w:bottom w:val="single" w:sz="4" w:space="0" w:color="auto"/>
              <w:right w:val="single" w:sz="8" w:space="0" w:color="auto"/>
            </w:tcBorders>
            <w:shd w:val="clear" w:color="000000" w:fill="DDEBF7"/>
            <w:noWrap/>
            <w:vAlign w:val="bottom"/>
            <w:hideMark/>
          </w:tcPr>
          <w:p w14:paraId="00A015AC" w14:textId="77777777" w:rsidR="00BF2F13" w:rsidRPr="00BF2F13" w:rsidRDefault="00BF2F13" w:rsidP="00BF2F13">
            <w:pPr>
              <w:jc w:val="center"/>
              <w:rPr>
                <w:color w:val="000000"/>
                <w:sz w:val="12"/>
                <w:szCs w:val="12"/>
              </w:rPr>
            </w:pPr>
            <w:r w:rsidRPr="00BF2F13">
              <w:rPr>
                <w:color w:val="000000"/>
                <w:sz w:val="12"/>
                <w:szCs w:val="12"/>
              </w:rPr>
              <w:t>-100,0000</w:t>
            </w:r>
          </w:p>
        </w:tc>
        <w:tc>
          <w:tcPr>
            <w:tcW w:w="11" w:type="dxa"/>
            <w:vAlign w:val="center"/>
            <w:hideMark/>
          </w:tcPr>
          <w:p w14:paraId="186C168B" w14:textId="77777777" w:rsidR="00BF2F13" w:rsidRPr="00BF2F13" w:rsidRDefault="00BF2F13" w:rsidP="00BF2F13">
            <w:pPr>
              <w:rPr>
                <w:sz w:val="12"/>
                <w:szCs w:val="12"/>
              </w:rPr>
            </w:pPr>
          </w:p>
        </w:tc>
      </w:tr>
      <w:tr w:rsidR="00BF2F13" w:rsidRPr="00BF2F13" w14:paraId="5081D06C"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5F8C927"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4449BAF1" w14:textId="77777777" w:rsidR="00BF2F13" w:rsidRPr="00BF2F13" w:rsidRDefault="00BF2F13" w:rsidP="00BF2F13">
            <w:pPr>
              <w:rPr>
                <w:b/>
                <w:bCs/>
                <w:sz w:val="12"/>
                <w:szCs w:val="12"/>
              </w:rPr>
            </w:pPr>
            <w:r w:rsidRPr="00BF2F13">
              <w:rPr>
                <w:b/>
                <w:bCs/>
                <w:sz w:val="12"/>
                <w:szCs w:val="12"/>
              </w:rPr>
              <w:t>Бюджет</w:t>
            </w:r>
          </w:p>
        </w:tc>
        <w:tc>
          <w:tcPr>
            <w:tcW w:w="325" w:type="dxa"/>
            <w:tcBorders>
              <w:top w:val="nil"/>
              <w:left w:val="nil"/>
              <w:bottom w:val="single" w:sz="4" w:space="0" w:color="auto"/>
              <w:right w:val="single" w:sz="4" w:space="0" w:color="auto"/>
            </w:tcBorders>
            <w:shd w:val="clear" w:color="000000" w:fill="FFFFFF"/>
            <w:noWrap/>
            <w:vAlign w:val="bottom"/>
            <w:hideMark/>
          </w:tcPr>
          <w:p w14:paraId="5B958292" w14:textId="77777777" w:rsidR="00BF2F13" w:rsidRPr="00BF2F13" w:rsidRDefault="00BF2F13" w:rsidP="00BF2F13">
            <w:pPr>
              <w:jc w:val="center"/>
              <w:rPr>
                <w:sz w:val="12"/>
                <w:szCs w:val="12"/>
              </w:rPr>
            </w:pPr>
            <w:r w:rsidRPr="00BF2F13">
              <w:rPr>
                <w:sz w:val="12"/>
                <w:szCs w:val="12"/>
              </w:rPr>
              <w:t>Гкал/час</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1BEFEC6" w14:textId="77777777" w:rsidR="00BF2F13" w:rsidRPr="00BF2F13" w:rsidRDefault="00BF2F13" w:rsidP="00BF2F13">
            <w:pPr>
              <w:jc w:val="center"/>
              <w:rPr>
                <w:sz w:val="12"/>
                <w:szCs w:val="12"/>
              </w:rPr>
            </w:pPr>
            <w:r w:rsidRPr="00BF2F13">
              <w:rPr>
                <w:sz w:val="12"/>
                <w:szCs w:val="12"/>
              </w:rPr>
              <w:t>11,88810</w:t>
            </w:r>
          </w:p>
        </w:tc>
        <w:tc>
          <w:tcPr>
            <w:tcW w:w="356" w:type="dxa"/>
            <w:tcBorders>
              <w:top w:val="nil"/>
              <w:left w:val="nil"/>
              <w:bottom w:val="single" w:sz="4" w:space="0" w:color="auto"/>
              <w:right w:val="single" w:sz="4" w:space="0" w:color="auto"/>
            </w:tcBorders>
            <w:shd w:val="clear" w:color="000000" w:fill="DDEBF7"/>
            <w:noWrap/>
            <w:vAlign w:val="bottom"/>
            <w:hideMark/>
          </w:tcPr>
          <w:p w14:paraId="67409C56" w14:textId="77777777" w:rsidR="00BF2F13" w:rsidRPr="00BF2F13" w:rsidRDefault="00BF2F13" w:rsidP="00BF2F13">
            <w:pPr>
              <w:jc w:val="center"/>
              <w:rPr>
                <w:sz w:val="12"/>
                <w:szCs w:val="12"/>
              </w:rPr>
            </w:pPr>
            <w:r w:rsidRPr="00BF2F13">
              <w:rPr>
                <w:sz w:val="12"/>
                <w:szCs w:val="12"/>
              </w:rPr>
              <w:t>0,39250</w:t>
            </w:r>
          </w:p>
        </w:tc>
        <w:tc>
          <w:tcPr>
            <w:tcW w:w="372" w:type="dxa"/>
            <w:tcBorders>
              <w:top w:val="nil"/>
              <w:left w:val="nil"/>
              <w:bottom w:val="single" w:sz="4" w:space="0" w:color="auto"/>
              <w:right w:val="single" w:sz="4" w:space="0" w:color="auto"/>
            </w:tcBorders>
            <w:shd w:val="clear" w:color="000000" w:fill="DDEBF7"/>
            <w:noWrap/>
            <w:vAlign w:val="bottom"/>
            <w:hideMark/>
          </w:tcPr>
          <w:p w14:paraId="34BA881A" w14:textId="77777777" w:rsidR="00BF2F13" w:rsidRPr="00BF2F13" w:rsidRDefault="00BF2F13" w:rsidP="00BF2F13">
            <w:pPr>
              <w:jc w:val="center"/>
              <w:rPr>
                <w:sz w:val="12"/>
                <w:szCs w:val="12"/>
              </w:rPr>
            </w:pPr>
            <w:r w:rsidRPr="00BF2F13">
              <w:rPr>
                <w:sz w:val="12"/>
                <w:szCs w:val="12"/>
              </w:rPr>
              <w:t>12,2806</w:t>
            </w:r>
          </w:p>
        </w:tc>
        <w:tc>
          <w:tcPr>
            <w:tcW w:w="298" w:type="dxa"/>
            <w:tcBorders>
              <w:top w:val="nil"/>
              <w:left w:val="nil"/>
              <w:bottom w:val="single" w:sz="4" w:space="0" w:color="auto"/>
              <w:right w:val="single" w:sz="4" w:space="0" w:color="auto"/>
            </w:tcBorders>
            <w:shd w:val="clear" w:color="000000" w:fill="DDEBF7"/>
            <w:noWrap/>
            <w:vAlign w:val="bottom"/>
            <w:hideMark/>
          </w:tcPr>
          <w:p w14:paraId="730426C2"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14FCE1A"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6DA26507"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0A0AB67B"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58075224"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2BE71788" w14:textId="77777777" w:rsidR="00BF2F13" w:rsidRPr="00BF2F13" w:rsidRDefault="00BF2F13" w:rsidP="00BF2F13">
            <w:pPr>
              <w:jc w:val="center"/>
              <w:rPr>
                <w:color w:val="000000"/>
                <w:sz w:val="12"/>
                <w:szCs w:val="12"/>
              </w:rPr>
            </w:pPr>
            <w:r w:rsidRPr="00BF2F13">
              <w:rPr>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B7E77D3"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DC7B511"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17A17BC"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3ED3083"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D6AC153"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3873550"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051525B1" w14:textId="77777777" w:rsidR="00BF2F13" w:rsidRPr="00BF2F13" w:rsidRDefault="00BF2F13" w:rsidP="00BF2F13">
            <w:pPr>
              <w:jc w:val="center"/>
              <w:rPr>
                <w:i/>
                <w:iCs/>
                <w:color w:val="000000"/>
                <w:sz w:val="12"/>
                <w:szCs w:val="12"/>
              </w:rPr>
            </w:pPr>
            <w:r w:rsidRPr="00BF2F13">
              <w:rPr>
                <w:i/>
                <w:iCs/>
                <w:color w:val="000000"/>
                <w:sz w:val="12"/>
                <w:szCs w:val="12"/>
              </w:rPr>
              <w:t>0,0000</w:t>
            </w:r>
          </w:p>
        </w:tc>
        <w:tc>
          <w:tcPr>
            <w:tcW w:w="270" w:type="dxa"/>
            <w:tcBorders>
              <w:top w:val="nil"/>
              <w:left w:val="nil"/>
              <w:bottom w:val="single" w:sz="4" w:space="0" w:color="auto"/>
              <w:right w:val="single" w:sz="8" w:space="0" w:color="auto"/>
            </w:tcBorders>
            <w:shd w:val="clear" w:color="000000" w:fill="DDEBF7"/>
            <w:noWrap/>
            <w:vAlign w:val="bottom"/>
            <w:hideMark/>
          </w:tcPr>
          <w:p w14:paraId="1753B2CC" w14:textId="77777777" w:rsidR="00BF2F13" w:rsidRPr="00BF2F13" w:rsidRDefault="00BF2F13" w:rsidP="00BF2F13">
            <w:pPr>
              <w:jc w:val="center"/>
              <w:rPr>
                <w:color w:val="000000"/>
                <w:sz w:val="12"/>
                <w:szCs w:val="12"/>
              </w:rPr>
            </w:pPr>
            <w:r w:rsidRPr="00BF2F13">
              <w:rPr>
                <w:color w:val="000000"/>
                <w:sz w:val="12"/>
                <w:szCs w:val="12"/>
              </w:rPr>
              <w:t>-100,0000</w:t>
            </w:r>
          </w:p>
        </w:tc>
        <w:tc>
          <w:tcPr>
            <w:tcW w:w="11" w:type="dxa"/>
            <w:vAlign w:val="center"/>
            <w:hideMark/>
          </w:tcPr>
          <w:p w14:paraId="00FEF822" w14:textId="77777777" w:rsidR="00BF2F13" w:rsidRPr="00BF2F13" w:rsidRDefault="00BF2F13" w:rsidP="00BF2F13">
            <w:pPr>
              <w:rPr>
                <w:sz w:val="12"/>
                <w:szCs w:val="12"/>
              </w:rPr>
            </w:pPr>
          </w:p>
        </w:tc>
      </w:tr>
      <w:tr w:rsidR="00BF2F13" w:rsidRPr="00BF2F13" w14:paraId="478C291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F258F30"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EF2DC1B" w14:textId="77777777" w:rsidR="00BF2F13" w:rsidRPr="00BF2F13" w:rsidRDefault="00BF2F13" w:rsidP="00BF2F13">
            <w:pPr>
              <w:rPr>
                <w:b/>
                <w:bCs/>
                <w:sz w:val="12"/>
                <w:szCs w:val="12"/>
              </w:rPr>
            </w:pPr>
            <w:r w:rsidRPr="00BF2F13">
              <w:rPr>
                <w:b/>
                <w:bCs/>
                <w:sz w:val="12"/>
                <w:szCs w:val="12"/>
              </w:rPr>
              <w:t>Иные, в том числе</w:t>
            </w:r>
          </w:p>
        </w:tc>
        <w:tc>
          <w:tcPr>
            <w:tcW w:w="325" w:type="dxa"/>
            <w:tcBorders>
              <w:top w:val="nil"/>
              <w:left w:val="nil"/>
              <w:bottom w:val="single" w:sz="4" w:space="0" w:color="auto"/>
              <w:right w:val="single" w:sz="4" w:space="0" w:color="auto"/>
            </w:tcBorders>
            <w:shd w:val="clear" w:color="000000" w:fill="FFFFFF"/>
            <w:noWrap/>
            <w:vAlign w:val="bottom"/>
            <w:hideMark/>
          </w:tcPr>
          <w:p w14:paraId="45F2F670" w14:textId="77777777" w:rsidR="00BF2F13" w:rsidRPr="00BF2F13" w:rsidRDefault="00BF2F13" w:rsidP="00BF2F13">
            <w:pPr>
              <w:jc w:val="center"/>
              <w:rPr>
                <w:sz w:val="12"/>
                <w:szCs w:val="12"/>
              </w:rPr>
            </w:pPr>
            <w:r w:rsidRPr="00BF2F13">
              <w:rPr>
                <w:sz w:val="12"/>
                <w:szCs w:val="12"/>
              </w:rPr>
              <w:t>Гкал/час</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4E4FFA1" w14:textId="77777777" w:rsidR="00BF2F13" w:rsidRPr="00BF2F13" w:rsidRDefault="00BF2F13" w:rsidP="00BF2F13">
            <w:pPr>
              <w:jc w:val="center"/>
              <w:rPr>
                <w:sz w:val="12"/>
                <w:szCs w:val="12"/>
              </w:rPr>
            </w:pPr>
            <w:r w:rsidRPr="00BF2F13">
              <w:rPr>
                <w:sz w:val="12"/>
                <w:szCs w:val="12"/>
              </w:rPr>
              <w:t>68,90330</w:t>
            </w:r>
          </w:p>
        </w:tc>
        <w:tc>
          <w:tcPr>
            <w:tcW w:w="356" w:type="dxa"/>
            <w:tcBorders>
              <w:top w:val="nil"/>
              <w:left w:val="nil"/>
              <w:bottom w:val="single" w:sz="4" w:space="0" w:color="auto"/>
              <w:right w:val="single" w:sz="4" w:space="0" w:color="auto"/>
            </w:tcBorders>
            <w:shd w:val="clear" w:color="000000" w:fill="DDEBF7"/>
            <w:noWrap/>
            <w:vAlign w:val="bottom"/>
            <w:hideMark/>
          </w:tcPr>
          <w:p w14:paraId="302F8E45" w14:textId="77777777" w:rsidR="00BF2F13" w:rsidRPr="00BF2F13" w:rsidRDefault="00BF2F13" w:rsidP="00BF2F13">
            <w:pPr>
              <w:jc w:val="center"/>
              <w:rPr>
                <w:sz w:val="12"/>
                <w:szCs w:val="12"/>
              </w:rPr>
            </w:pPr>
            <w:r w:rsidRPr="00BF2F13">
              <w:rPr>
                <w:sz w:val="12"/>
                <w:szCs w:val="12"/>
              </w:rPr>
              <w:t>0,17680</w:t>
            </w:r>
          </w:p>
        </w:tc>
        <w:tc>
          <w:tcPr>
            <w:tcW w:w="372" w:type="dxa"/>
            <w:tcBorders>
              <w:top w:val="nil"/>
              <w:left w:val="nil"/>
              <w:bottom w:val="single" w:sz="4" w:space="0" w:color="auto"/>
              <w:right w:val="single" w:sz="4" w:space="0" w:color="auto"/>
            </w:tcBorders>
            <w:shd w:val="clear" w:color="000000" w:fill="DDEBF7"/>
            <w:noWrap/>
            <w:vAlign w:val="bottom"/>
            <w:hideMark/>
          </w:tcPr>
          <w:p w14:paraId="2B71AB2F" w14:textId="77777777" w:rsidR="00BF2F13" w:rsidRPr="00BF2F13" w:rsidRDefault="00BF2F13" w:rsidP="00BF2F13">
            <w:pPr>
              <w:jc w:val="center"/>
              <w:rPr>
                <w:sz w:val="12"/>
                <w:szCs w:val="12"/>
              </w:rPr>
            </w:pPr>
            <w:r w:rsidRPr="00BF2F13">
              <w:rPr>
                <w:sz w:val="12"/>
                <w:szCs w:val="12"/>
              </w:rPr>
              <w:t>69,0801</w:t>
            </w:r>
          </w:p>
        </w:tc>
        <w:tc>
          <w:tcPr>
            <w:tcW w:w="298" w:type="dxa"/>
            <w:tcBorders>
              <w:top w:val="nil"/>
              <w:left w:val="nil"/>
              <w:bottom w:val="single" w:sz="4" w:space="0" w:color="auto"/>
              <w:right w:val="single" w:sz="4" w:space="0" w:color="auto"/>
            </w:tcBorders>
            <w:shd w:val="clear" w:color="000000" w:fill="DDEBF7"/>
            <w:noWrap/>
            <w:vAlign w:val="bottom"/>
            <w:hideMark/>
          </w:tcPr>
          <w:p w14:paraId="42C0F3CE"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7F55F57B"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1FB7731C"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5BC7C3B9"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19AC8626"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0AA30F8A" w14:textId="77777777" w:rsidR="00BF2F13" w:rsidRPr="00BF2F13" w:rsidRDefault="00BF2F13" w:rsidP="00BF2F13">
            <w:pPr>
              <w:jc w:val="center"/>
              <w:rPr>
                <w:color w:val="000000"/>
                <w:sz w:val="12"/>
                <w:szCs w:val="12"/>
              </w:rPr>
            </w:pPr>
            <w:r w:rsidRPr="00BF2F13">
              <w:rPr>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C97C94C"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61229DF"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1DD31DF"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DCEF407"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7749D57"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FC4E28F"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0F343429" w14:textId="77777777" w:rsidR="00BF2F13" w:rsidRPr="00BF2F13" w:rsidRDefault="00BF2F13" w:rsidP="00BF2F13">
            <w:pPr>
              <w:jc w:val="center"/>
              <w:rPr>
                <w:i/>
                <w:iCs/>
                <w:color w:val="000000"/>
                <w:sz w:val="12"/>
                <w:szCs w:val="12"/>
              </w:rPr>
            </w:pPr>
            <w:r w:rsidRPr="00BF2F13">
              <w:rPr>
                <w:i/>
                <w:iCs/>
                <w:color w:val="000000"/>
                <w:sz w:val="12"/>
                <w:szCs w:val="12"/>
              </w:rPr>
              <w:t>0,0000</w:t>
            </w:r>
          </w:p>
        </w:tc>
        <w:tc>
          <w:tcPr>
            <w:tcW w:w="270" w:type="dxa"/>
            <w:tcBorders>
              <w:top w:val="nil"/>
              <w:left w:val="nil"/>
              <w:bottom w:val="single" w:sz="4" w:space="0" w:color="auto"/>
              <w:right w:val="single" w:sz="8" w:space="0" w:color="auto"/>
            </w:tcBorders>
            <w:shd w:val="clear" w:color="000000" w:fill="DDEBF7"/>
            <w:noWrap/>
            <w:vAlign w:val="bottom"/>
            <w:hideMark/>
          </w:tcPr>
          <w:p w14:paraId="60C1C2D0" w14:textId="77777777" w:rsidR="00BF2F13" w:rsidRPr="00BF2F13" w:rsidRDefault="00BF2F13" w:rsidP="00BF2F13">
            <w:pPr>
              <w:jc w:val="center"/>
              <w:rPr>
                <w:color w:val="000000"/>
                <w:sz w:val="12"/>
                <w:szCs w:val="12"/>
              </w:rPr>
            </w:pPr>
            <w:r w:rsidRPr="00BF2F13">
              <w:rPr>
                <w:color w:val="000000"/>
                <w:sz w:val="12"/>
                <w:szCs w:val="12"/>
              </w:rPr>
              <w:t>-100,0000</w:t>
            </w:r>
          </w:p>
        </w:tc>
        <w:tc>
          <w:tcPr>
            <w:tcW w:w="11" w:type="dxa"/>
            <w:vAlign w:val="center"/>
            <w:hideMark/>
          </w:tcPr>
          <w:p w14:paraId="045B8F11" w14:textId="77777777" w:rsidR="00BF2F13" w:rsidRPr="00BF2F13" w:rsidRDefault="00BF2F13" w:rsidP="00BF2F13">
            <w:pPr>
              <w:rPr>
                <w:sz w:val="12"/>
                <w:szCs w:val="12"/>
              </w:rPr>
            </w:pPr>
          </w:p>
        </w:tc>
      </w:tr>
      <w:tr w:rsidR="00BF2F13" w:rsidRPr="00BF2F13" w14:paraId="43702E12" w14:textId="77777777" w:rsidTr="00BD168F">
        <w:trPr>
          <w:trHeight w:val="390"/>
          <w:jc w:val="center"/>
        </w:trPr>
        <w:tc>
          <w:tcPr>
            <w:tcW w:w="191" w:type="dxa"/>
            <w:tcBorders>
              <w:top w:val="nil"/>
              <w:left w:val="single" w:sz="8" w:space="0" w:color="auto"/>
              <w:bottom w:val="single" w:sz="8" w:space="0" w:color="auto"/>
              <w:right w:val="single" w:sz="4" w:space="0" w:color="auto"/>
            </w:tcBorders>
            <w:shd w:val="clear" w:color="000000" w:fill="FFFFFF"/>
            <w:noWrap/>
            <w:vAlign w:val="bottom"/>
            <w:hideMark/>
          </w:tcPr>
          <w:p w14:paraId="671012E4"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8" w:space="0" w:color="auto"/>
              <w:right w:val="single" w:sz="4" w:space="0" w:color="auto"/>
            </w:tcBorders>
            <w:shd w:val="clear" w:color="000000" w:fill="FFFFFF"/>
            <w:noWrap/>
            <w:vAlign w:val="bottom"/>
            <w:hideMark/>
          </w:tcPr>
          <w:p w14:paraId="6EB1AAFD" w14:textId="77777777" w:rsidR="00BF2F13" w:rsidRPr="00BF2F13" w:rsidRDefault="00BF2F13" w:rsidP="00BF2F13">
            <w:pPr>
              <w:rPr>
                <w:b/>
                <w:bCs/>
                <w:sz w:val="12"/>
                <w:szCs w:val="12"/>
              </w:rPr>
            </w:pPr>
            <w:r w:rsidRPr="00BF2F13">
              <w:rPr>
                <w:b/>
                <w:bCs/>
                <w:sz w:val="12"/>
                <w:szCs w:val="12"/>
              </w:rPr>
              <w:t>ОАО "Евразруда"</w:t>
            </w:r>
          </w:p>
        </w:tc>
        <w:tc>
          <w:tcPr>
            <w:tcW w:w="325" w:type="dxa"/>
            <w:tcBorders>
              <w:top w:val="nil"/>
              <w:left w:val="nil"/>
              <w:bottom w:val="single" w:sz="8" w:space="0" w:color="auto"/>
              <w:right w:val="single" w:sz="4" w:space="0" w:color="auto"/>
            </w:tcBorders>
            <w:shd w:val="clear" w:color="000000" w:fill="FFFFFF"/>
            <w:noWrap/>
            <w:vAlign w:val="bottom"/>
            <w:hideMark/>
          </w:tcPr>
          <w:p w14:paraId="30F996E9" w14:textId="77777777" w:rsidR="00BF2F13" w:rsidRPr="00BF2F13" w:rsidRDefault="00BF2F13" w:rsidP="00BF2F13">
            <w:pPr>
              <w:jc w:val="center"/>
              <w:rPr>
                <w:sz w:val="12"/>
                <w:szCs w:val="12"/>
              </w:rPr>
            </w:pPr>
            <w:r w:rsidRPr="00BF2F13">
              <w:rPr>
                <w:sz w:val="12"/>
                <w:szCs w:val="12"/>
              </w:rPr>
              <w:t>Гкал/час</w:t>
            </w:r>
          </w:p>
        </w:tc>
        <w:tc>
          <w:tcPr>
            <w:tcW w:w="380" w:type="dxa"/>
            <w:tcBorders>
              <w:top w:val="nil"/>
              <w:left w:val="single" w:sz="8" w:space="0" w:color="auto"/>
              <w:bottom w:val="single" w:sz="8" w:space="0" w:color="auto"/>
              <w:right w:val="single" w:sz="4" w:space="0" w:color="auto"/>
            </w:tcBorders>
            <w:shd w:val="clear" w:color="000000" w:fill="DDEBF7"/>
            <w:noWrap/>
            <w:vAlign w:val="bottom"/>
            <w:hideMark/>
          </w:tcPr>
          <w:p w14:paraId="721F2ACE" w14:textId="77777777" w:rsidR="00BF2F13" w:rsidRPr="00BF2F13" w:rsidRDefault="00BF2F13" w:rsidP="00BF2F13">
            <w:pPr>
              <w:jc w:val="center"/>
              <w:rPr>
                <w:sz w:val="12"/>
                <w:szCs w:val="12"/>
              </w:rPr>
            </w:pPr>
            <w:r w:rsidRPr="00BF2F13">
              <w:rPr>
                <w:sz w:val="12"/>
                <w:szCs w:val="12"/>
              </w:rPr>
              <w:t>63,7843</w:t>
            </w:r>
          </w:p>
        </w:tc>
        <w:tc>
          <w:tcPr>
            <w:tcW w:w="356" w:type="dxa"/>
            <w:tcBorders>
              <w:top w:val="nil"/>
              <w:left w:val="nil"/>
              <w:bottom w:val="single" w:sz="8" w:space="0" w:color="auto"/>
              <w:right w:val="single" w:sz="4" w:space="0" w:color="auto"/>
            </w:tcBorders>
            <w:shd w:val="clear" w:color="000000" w:fill="DDEBF7"/>
            <w:noWrap/>
            <w:vAlign w:val="bottom"/>
            <w:hideMark/>
          </w:tcPr>
          <w:p w14:paraId="30BA0996"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8" w:space="0" w:color="auto"/>
              <w:right w:val="single" w:sz="4" w:space="0" w:color="auto"/>
            </w:tcBorders>
            <w:shd w:val="clear" w:color="000000" w:fill="DDEBF7"/>
            <w:noWrap/>
            <w:vAlign w:val="bottom"/>
            <w:hideMark/>
          </w:tcPr>
          <w:p w14:paraId="6C0E96EE" w14:textId="77777777" w:rsidR="00BF2F13" w:rsidRPr="00BF2F13" w:rsidRDefault="00BF2F13" w:rsidP="00BF2F13">
            <w:pPr>
              <w:jc w:val="center"/>
              <w:rPr>
                <w:sz w:val="12"/>
                <w:szCs w:val="12"/>
              </w:rPr>
            </w:pPr>
            <w:r w:rsidRPr="00BF2F13">
              <w:rPr>
                <w:sz w:val="12"/>
                <w:szCs w:val="12"/>
              </w:rPr>
              <w:t>63,7843</w:t>
            </w:r>
          </w:p>
        </w:tc>
        <w:tc>
          <w:tcPr>
            <w:tcW w:w="298" w:type="dxa"/>
            <w:tcBorders>
              <w:top w:val="nil"/>
              <w:left w:val="nil"/>
              <w:bottom w:val="single" w:sz="8" w:space="0" w:color="auto"/>
              <w:right w:val="single" w:sz="4" w:space="0" w:color="auto"/>
            </w:tcBorders>
            <w:shd w:val="clear" w:color="000000" w:fill="DDEBF7"/>
            <w:noWrap/>
            <w:vAlign w:val="bottom"/>
            <w:hideMark/>
          </w:tcPr>
          <w:p w14:paraId="06C127B1"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8" w:space="0" w:color="auto"/>
              <w:right w:val="single" w:sz="4" w:space="0" w:color="auto"/>
            </w:tcBorders>
            <w:shd w:val="clear" w:color="000000" w:fill="DDEBF7"/>
            <w:noWrap/>
            <w:vAlign w:val="bottom"/>
            <w:hideMark/>
          </w:tcPr>
          <w:p w14:paraId="3B1C7543"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8" w:space="0" w:color="auto"/>
              <w:right w:val="single" w:sz="4" w:space="0" w:color="auto"/>
            </w:tcBorders>
            <w:shd w:val="clear" w:color="000000" w:fill="DDEBF7"/>
            <w:noWrap/>
            <w:vAlign w:val="bottom"/>
            <w:hideMark/>
          </w:tcPr>
          <w:p w14:paraId="4DCB5B83"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8" w:space="0" w:color="auto"/>
              <w:right w:val="single" w:sz="4" w:space="0" w:color="auto"/>
            </w:tcBorders>
            <w:shd w:val="clear" w:color="000000" w:fill="DDEBF7"/>
            <w:noWrap/>
            <w:vAlign w:val="bottom"/>
            <w:hideMark/>
          </w:tcPr>
          <w:p w14:paraId="0D829812"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88" w:type="dxa"/>
            <w:tcBorders>
              <w:top w:val="nil"/>
              <w:left w:val="nil"/>
              <w:bottom w:val="single" w:sz="8" w:space="0" w:color="auto"/>
              <w:right w:val="single" w:sz="4" w:space="0" w:color="auto"/>
            </w:tcBorders>
            <w:shd w:val="clear" w:color="000000" w:fill="DDEBF7"/>
            <w:noWrap/>
            <w:vAlign w:val="bottom"/>
            <w:hideMark/>
          </w:tcPr>
          <w:p w14:paraId="66109818"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80" w:type="dxa"/>
            <w:tcBorders>
              <w:top w:val="nil"/>
              <w:left w:val="nil"/>
              <w:bottom w:val="single" w:sz="8" w:space="0" w:color="auto"/>
              <w:right w:val="single" w:sz="4" w:space="0" w:color="auto"/>
            </w:tcBorders>
            <w:shd w:val="clear" w:color="000000" w:fill="DDEBF7"/>
            <w:noWrap/>
            <w:vAlign w:val="bottom"/>
            <w:hideMark/>
          </w:tcPr>
          <w:p w14:paraId="25A7BB58" w14:textId="77777777" w:rsidR="00BF2F13" w:rsidRPr="00BF2F13" w:rsidRDefault="00BF2F13" w:rsidP="00BF2F13">
            <w:pPr>
              <w:jc w:val="center"/>
              <w:rPr>
                <w:color w:val="000000"/>
                <w:sz w:val="12"/>
                <w:szCs w:val="12"/>
              </w:rPr>
            </w:pPr>
            <w:r w:rsidRPr="00BF2F13">
              <w:rPr>
                <w:color w:val="000000"/>
                <w:sz w:val="12"/>
                <w:szCs w:val="12"/>
              </w:rPr>
              <w:t> </w:t>
            </w:r>
          </w:p>
        </w:tc>
        <w:tc>
          <w:tcPr>
            <w:tcW w:w="400" w:type="dxa"/>
            <w:tcBorders>
              <w:top w:val="nil"/>
              <w:left w:val="single" w:sz="4" w:space="0" w:color="auto"/>
              <w:bottom w:val="single" w:sz="8" w:space="0" w:color="auto"/>
              <w:right w:val="single" w:sz="4" w:space="0" w:color="auto"/>
            </w:tcBorders>
            <w:shd w:val="clear" w:color="000000" w:fill="DDEBF7"/>
            <w:noWrap/>
            <w:vAlign w:val="bottom"/>
            <w:hideMark/>
          </w:tcPr>
          <w:p w14:paraId="2ECAE4A7"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38B2B1A9"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3A5675D0"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21F2891A"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70826A6E"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563A02CF" w14:textId="77777777" w:rsidR="00BF2F13" w:rsidRPr="00BF2F13" w:rsidRDefault="00BF2F13" w:rsidP="00BF2F13">
            <w:pPr>
              <w:jc w:val="center"/>
              <w:rPr>
                <w:i/>
                <w:iCs/>
                <w:color w:val="000000"/>
                <w:sz w:val="12"/>
                <w:szCs w:val="12"/>
              </w:rPr>
            </w:pPr>
            <w:r w:rsidRPr="00BF2F13">
              <w:rPr>
                <w:i/>
                <w:iCs/>
                <w:color w:val="000000"/>
                <w:sz w:val="12"/>
                <w:szCs w:val="12"/>
              </w:rPr>
              <w:t> </w:t>
            </w:r>
          </w:p>
        </w:tc>
        <w:tc>
          <w:tcPr>
            <w:tcW w:w="337" w:type="dxa"/>
            <w:tcBorders>
              <w:top w:val="nil"/>
              <w:left w:val="nil"/>
              <w:bottom w:val="single" w:sz="8" w:space="0" w:color="auto"/>
              <w:right w:val="single" w:sz="4" w:space="0" w:color="auto"/>
            </w:tcBorders>
            <w:shd w:val="clear" w:color="000000" w:fill="DDEBF7"/>
            <w:noWrap/>
            <w:vAlign w:val="bottom"/>
            <w:hideMark/>
          </w:tcPr>
          <w:p w14:paraId="0A8A9AFD" w14:textId="77777777" w:rsidR="00BF2F13" w:rsidRPr="00BF2F13" w:rsidRDefault="00BF2F13" w:rsidP="00BF2F13">
            <w:pPr>
              <w:jc w:val="center"/>
              <w:rPr>
                <w:i/>
                <w:iCs/>
                <w:color w:val="000000"/>
                <w:sz w:val="12"/>
                <w:szCs w:val="12"/>
              </w:rPr>
            </w:pPr>
            <w:r w:rsidRPr="00BF2F13">
              <w:rPr>
                <w:i/>
                <w:iCs/>
                <w:color w:val="000000"/>
                <w:sz w:val="12"/>
                <w:szCs w:val="12"/>
              </w:rPr>
              <w:t>0,0000</w:t>
            </w:r>
          </w:p>
        </w:tc>
        <w:tc>
          <w:tcPr>
            <w:tcW w:w="270" w:type="dxa"/>
            <w:tcBorders>
              <w:top w:val="nil"/>
              <w:left w:val="nil"/>
              <w:bottom w:val="single" w:sz="8" w:space="0" w:color="auto"/>
              <w:right w:val="single" w:sz="8" w:space="0" w:color="auto"/>
            </w:tcBorders>
            <w:shd w:val="clear" w:color="000000" w:fill="DDEBF7"/>
            <w:noWrap/>
            <w:vAlign w:val="bottom"/>
            <w:hideMark/>
          </w:tcPr>
          <w:p w14:paraId="0268A2F2" w14:textId="77777777" w:rsidR="00BF2F13" w:rsidRPr="00BF2F13" w:rsidRDefault="00BF2F13" w:rsidP="00BF2F13">
            <w:pPr>
              <w:jc w:val="center"/>
              <w:rPr>
                <w:color w:val="000000"/>
                <w:sz w:val="12"/>
                <w:szCs w:val="12"/>
              </w:rPr>
            </w:pPr>
            <w:r w:rsidRPr="00BF2F13">
              <w:rPr>
                <w:color w:val="000000"/>
                <w:sz w:val="12"/>
                <w:szCs w:val="12"/>
              </w:rPr>
              <w:t>-100,0000</w:t>
            </w:r>
          </w:p>
        </w:tc>
        <w:tc>
          <w:tcPr>
            <w:tcW w:w="11" w:type="dxa"/>
            <w:vAlign w:val="center"/>
            <w:hideMark/>
          </w:tcPr>
          <w:p w14:paraId="033FD8E3" w14:textId="77777777" w:rsidR="00BF2F13" w:rsidRPr="00BF2F13" w:rsidRDefault="00BF2F13" w:rsidP="00BF2F13">
            <w:pPr>
              <w:rPr>
                <w:sz w:val="12"/>
                <w:szCs w:val="12"/>
              </w:rPr>
            </w:pPr>
          </w:p>
        </w:tc>
      </w:tr>
      <w:tr w:rsidR="00BF2F13" w:rsidRPr="00BF2F13" w14:paraId="018DAA15" w14:textId="77777777" w:rsidTr="00BD168F">
        <w:trPr>
          <w:trHeight w:val="300"/>
          <w:jc w:val="center"/>
        </w:trPr>
        <w:tc>
          <w:tcPr>
            <w:tcW w:w="9678" w:type="dxa"/>
            <w:gridSpan w:val="23"/>
            <w:vMerge w:val="restart"/>
            <w:tcBorders>
              <w:top w:val="single" w:sz="8" w:space="0" w:color="auto"/>
              <w:left w:val="single" w:sz="8" w:space="0" w:color="auto"/>
              <w:bottom w:val="single" w:sz="8" w:space="0" w:color="000000"/>
              <w:right w:val="nil"/>
            </w:tcBorders>
            <w:shd w:val="clear" w:color="000000" w:fill="FFFFFF"/>
            <w:vAlign w:val="center"/>
            <w:hideMark/>
          </w:tcPr>
          <w:p w14:paraId="41A43C74" w14:textId="77777777" w:rsidR="00BF2F13" w:rsidRPr="00BF2F13" w:rsidRDefault="00BF2F13" w:rsidP="00BF2F13">
            <w:pPr>
              <w:jc w:val="center"/>
              <w:rPr>
                <w:rFonts w:ascii="Bookman Old Style" w:hAnsi="Bookman Old Style" w:cs="Calibri"/>
                <w:b/>
                <w:bCs/>
                <w:sz w:val="12"/>
                <w:szCs w:val="12"/>
              </w:rPr>
            </w:pPr>
            <w:r w:rsidRPr="00BF2F13">
              <w:rPr>
                <w:rFonts w:ascii="Bookman Old Style" w:hAnsi="Bookman Old Style" w:cs="Calibri"/>
                <w:b/>
                <w:bCs/>
                <w:sz w:val="12"/>
                <w:szCs w:val="12"/>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11" w:type="dxa"/>
            <w:vAlign w:val="center"/>
            <w:hideMark/>
          </w:tcPr>
          <w:p w14:paraId="54B0111F" w14:textId="77777777" w:rsidR="00BF2F13" w:rsidRPr="00BF2F13" w:rsidRDefault="00BF2F13" w:rsidP="00BF2F13">
            <w:pPr>
              <w:rPr>
                <w:sz w:val="12"/>
                <w:szCs w:val="12"/>
              </w:rPr>
            </w:pPr>
          </w:p>
        </w:tc>
      </w:tr>
      <w:tr w:rsidR="00BF2F13" w:rsidRPr="00BF2F13" w14:paraId="44C77E23" w14:textId="77777777" w:rsidTr="00BD168F">
        <w:trPr>
          <w:trHeight w:val="289"/>
          <w:jc w:val="center"/>
        </w:trPr>
        <w:tc>
          <w:tcPr>
            <w:tcW w:w="9678" w:type="dxa"/>
            <w:gridSpan w:val="23"/>
            <w:vMerge/>
            <w:tcBorders>
              <w:top w:val="single" w:sz="8" w:space="0" w:color="auto"/>
              <w:left w:val="single" w:sz="8" w:space="0" w:color="auto"/>
              <w:bottom w:val="single" w:sz="8" w:space="0" w:color="000000"/>
              <w:right w:val="nil"/>
            </w:tcBorders>
            <w:vAlign w:val="center"/>
            <w:hideMark/>
          </w:tcPr>
          <w:p w14:paraId="32C2969C" w14:textId="77777777" w:rsidR="00BF2F13" w:rsidRPr="00BF2F13" w:rsidRDefault="00BF2F13" w:rsidP="00BF2F13">
            <w:pPr>
              <w:rPr>
                <w:rFonts w:ascii="Bookman Old Style" w:hAnsi="Bookman Old Style" w:cs="Calibri"/>
                <w:b/>
                <w:bCs/>
                <w:sz w:val="12"/>
                <w:szCs w:val="12"/>
              </w:rPr>
            </w:pPr>
          </w:p>
        </w:tc>
        <w:tc>
          <w:tcPr>
            <w:tcW w:w="11" w:type="dxa"/>
            <w:tcBorders>
              <w:top w:val="nil"/>
              <w:left w:val="nil"/>
              <w:bottom w:val="nil"/>
              <w:right w:val="nil"/>
            </w:tcBorders>
            <w:shd w:val="clear" w:color="auto" w:fill="auto"/>
            <w:noWrap/>
            <w:vAlign w:val="bottom"/>
            <w:hideMark/>
          </w:tcPr>
          <w:p w14:paraId="6E18B43D" w14:textId="77777777" w:rsidR="00BF2F13" w:rsidRPr="00BF2F13" w:rsidRDefault="00BF2F13" w:rsidP="00BF2F13">
            <w:pPr>
              <w:jc w:val="center"/>
              <w:rPr>
                <w:rFonts w:ascii="Bookman Old Style" w:hAnsi="Bookman Old Style" w:cs="Calibri"/>
                <w:b/>
                <w:bCs/>
                <w:sz w:val="12"/>
                <w:szCs w:val="12"/>
              </w:rPr>
            </w:pPr>
          </w:p>
        </w:tc>
      </w:tr>
      <w:tr w:rsidR="00BF2F13" w:rsidRPr="00BF2F13" w14:paraId="4D01A71E"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43ECB39" w14:textId="77777777" w:rsidR="00BF2F13" w:rsidRPr="00BF2F13" w:rsidRDefault="00BF2F13" w:rsidP="00BF2F13">
            <w:pPr>
              <w:jc w:val="center"/>
              <w:rPr>
                <w:sz w:val="12"/>
                <w:szCs w:val="12"/>
              </w:rPr>
            </w:pPr>
            <w:r w:rsidRPr="00BF2F13">
              <w:rPr>
                <w:sz w:val="12"/>
                <w:szCs w:val="12"/>
              </w:rPr>
              <w:t xml:space="preserve"> 1.1</w:t>
            </w:r>
          </w:p>
        </w:tc>
        <w:tc>
          <w:tcPr>
            <w:tcW w:w="1820" w:type="dxa"/>
            <w:tcBorders>
              <w:top w:val="nil"/>
              <w:left w:val="nil"/>
              <w:bottom w:val="single" w:sz="4" w:space="0" w:color="auto"/>
              <w:right w:val="single" w:sz="4" w:space="0" w:color="auto"/>
            </w:tcBorders>
            <w:shd w:val="clear" w:color="000000" w:fill="FFFFFF"/>
            <w:noWrap/>
            <w:vAlign w:val="bottom"/>
            <w:hideMark/>
          </w:tcPr>
          <w:p w14:paraId="6807209F" w14:textId="77777777" w:rsidR="00BF2F13" w:rsidRPr="00BF2F13" w:rsidRDefault="00BF2F13" w:rsidP="00BF2F13">
            <w:pPr>
              <w:rPr>
                <w:b/>
                <w:bCs/>
                <w:sz w:val="12"/>
                <w:szCs w:val="12"/>
              </w:rPr>
            </w:pPr>
            <w:r w:rsidRPr="00BF2F13">
              <w:rPr>
                <w:b/>
                <w:bCs/>
                <w:sz w:val="12"/>
                <w:szCs w:val="12"/>
              </w:rPr>
              <w:t xml:space="preserve">Расходы на топливо, всего: </w:t>
            </w:r>
          </w:p>
        </w:tc>
        <w:tc>
          <w:tcPr>
            <w:tcW w:w="196" w:type="dxa"/>
            <w:tcBorders>
              <w:top w:val="nil"/>
              <w:left w:val="nil"/>
              <w:bottom w:val="single" w:sz="4" w:space="0" w:color="auto"/>
              <w:right w:val="single" w:sz="4" w:space="0" w:color="auto"/>
            </w:tcBorders>
            <w:shd w:val="clear" w:color="000000" w:fill="FFFFFF"/>
            <w:noWrap/>
            <w:vAlign w:val="bottom"/>
            <w:hideMark/>
          </w:tcPr>
          <w:p w14:paraId="747B6892" w14:textId="77777777" w:rsidR="00BF2F13" w:rsidRPr="00BF2F13" w:rsidRDefault="00BF2F13" w:rsidP="00BF2F13">
            <w:pPr>
              <w:rPr>
                <w:b/>
                <w:bCs/>
                <w:i/>
                <w:iCs/>
                <w:sz w:val="12"/>
                <w:szCs w:val="12"/>
              </w:rPr>
            </w:pPr>
            <w:r w:rsidRPr="00BF2F13">
              <w:rPr>
                <w:b/>
                <w:bCs/>
                <w:i/>
                <w:i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3D67B00F" w14:textId="77777777" w:rsidR="00BF2F13" w:rsidRPr="00BF2F13" w:rsidRDefault="00BF2F13" w:rsidP="00BF2F13">
            <w:pPr>
              <w:rPr>
                <w:b/>
                <w:bCs/>
                <w:sz w:val="12"/>
                <w:szCs w:val="12"/>
              </w:rPr>
            </w:pPr>
            <w:r w:rsidRPr="00BF2F13">
              <w:rPr>
                <w:b/>
                <w:bCs/>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4DDA1593" w14:textId="77777777" w:rsidR="00BF2F13" w:rsidRPr="00BF2F13" w:rsidRDefault="00BF2F13" w:rsidP="00BF2F13">
            <w:pPr>
              <w:rPr>
                <w:b/>
                <w:bCs/>
                <w:sz w:val="12"/>
                <w:szCs w:val="12"/>
              </w:rPr>
            </w:pPr>
            <w:r w:rsidRPr="00BF2F13">
              <w:rPr>
                <w:b/>
                <w:bCs/>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27A9858"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7433500B" w14:textId="77777777" w:rsidR="00BF2F13" w:rsidRPr="00BF2F13" w:rsidRDefault="00BF2F13" w:rsidP="00BF2F13">
            <w:pPr>
              <w:jc w:val="center"/>
              <w:rPr>
                <w:b/>
                <w:bCs/>
                <w:sz w:val="12"/>
                <w:szCs w:val="12"/>
              </w:rPr>
            </w:pPr>
            <w:r w:rsidRPr="00BF2F13">
              <w:rPr>
                <w:b/>
                <w:bCs/>
                <w:sz w:val="12"/>
                <w:szCs w:val="12"/>
              </w:rPr>
              <w:t>355 301,16</w:t>
            </w:r>
          </w:p>
        </w:tc>
        <w:tc>
          <w:tcPr>
            <w:tcW w:w="356" w:type="dxa"/>
            <w:tcBorders>
              <w:top w:val="nil"/>
              <w:left w:val="nil"/>
              <w:bottom w:val="single" w:sz="4" w:space="0" w:color="auto"/>
              <w:right w:val="single" w:sz="4" w:space="0" w:color="auto"/>
            </w:tcBorders>
            <w:shd w:val="clear" w:color="000000" w:fill="DDEBF7"/>
            <w:noWrap/>
            <w:vAlign w:val="bottom"/>
            <w:hideMark/>
          </w:tcPr>
          <w:p w14:paraId="6F929B4C" w14:textId="77777777" w:rsidR="00BF2F13" w:rsidRPr="00BF2F13" w:rsidRDefault="00BF2F13" w:rsidP="00BF2F13">
            <w:pPr>
              <w:jc w:val="center"/>
              <w:rPr>
                <w:b/>
                <w:bCs/>
                <w:sz w:val="12"/>
                <w:szCs w:val="12"/>
              </w:rPr>
            </w:pPr>
            <w:r w:rsidRPr="00BF2F13">
              <w:rPr>
                <w:b/>
                <w:bCs/>
                <w:sz w:val="12"/>
                <w:szCs w:val="12"/>
              </w:rPr>
              <w:t>21 390,94</w:t>
            </w:r>
          </w:p>
        </w:tc>
        <w:tc>
          <w:tcPr>
            <w:tcW w:w="372" w:type="dxa"/>
            <w:tcBorders>
              <w:top w:val="nil"/>
              <w:left w:val="nil"/>
              <w:bottom w:val="single" w:sz="4" w:space="0" w:color="auto"/>
              <w:right w:val="single" w:sz="4" w:space="0" w:color="auto"/>
            </w:tcBorders>
            <w:shd w:val="clear" w:color="000000" w:fill="DDEBF7"/>
            <w:noWrap/>
            <w:vAlign w:val="bottom"/>
            <w:hideMark/>
          </w:tcPr>
          <w:p w14:paraId="665CA2A0" w14:textId="77777777" w:rsidR="00BF2F13" w:rsidRPr="00BF2F13" w:rsidRDefault="00BF2F13" w:rsidP="00BF2F13">
            <w:pPr>
              <w:jc w:val="center"/>
              <w:rPr>
                <w:b/>
                <w:bCs/>
                <w:sz w:val="12"/>
                <w:szCs w:val="12"/>
              </w:rPr>
            </w:pPr>
            <w:r w:rsidRPr="00BF2F13">
              <w:rPr>
                <w:b/>
                <w:bCs/>
                <w:sz w:val="12"/>
                <w:szCs w:val="12"/>
              </w:rPr>
              <w:t>376 692,10</w:t>
            </w:r>
          </w:p>
        </w:tc>
        <w:tc>
          <w:tcPr>
            <w:tcW w:w="298" w:type="dxa"/>
            <w:tcBorders>
              <w:top w:val="nil"/>
              <w:left w:val="nil"/>
              <w:bottom w:val="single" w:sz="4" w:space="0" w:color="auto"/>
              <w:right w:val="single" w:sz="4" w:space="0" w:color="auto"/>
            </w:tcBorders>
            <w:shd w:val="clear" w:color="000000" w:fill="DDEBF7"/>
            <w:noWrap/>
            <w:vAlign w:val="bottom"/>
            <w:hideMark/>
          </w:tcPr>
          <w:p w14:paraId="0AD7C33F" w14:textId="77777777" w:rsidR="00BF2F13" w:rsidRPr="00BF2F13" w:rsidRDefault="00BF2F13" w:rsidP="00BF2F13">
            <w:pPr>
              <w:jc w:val="center"/>
              <w:rPr>
                <w:b/>
                <w:bCs/>
                <w:sz w:val="12"/>
                <w:szCs w:val="12"/>
              </w:rPr>
            </w:pPr>
            <w:r w:rsidRPr="00BF2F13">
              <w:rPr>
                <w:b/>
                <w:bCs/>
                <w:sz w:val="12"/>
                <w:szCs w:val="12"/>
              </w:rPr>
              <w:t>380 418,85</w:t>
            </w:r>
          </w:p>
        </w:tc>
        <w:tc>
          <w:tcPr>
            <w:tcW w:w="285" w:type="dxa"/>
            <w:tcBorders>
              <w:top w:val="nil"/>
              <w:left w:val="nil"/>
              <w:bottom w:val="single" w:sz="4" w:space="0" w:color="auto"/>
              <w:right w:val="single" w:sz="4" w:space="0" w:color="auto"/>
            </w:tcBorders>
            <w:shd w:val="clear" w:color="000000" w:fill="DDEBF7"/>
            <w:noWrap/>
            <w:vAlign w:val="bottom"/>
            <w:hideMark/>
          </w:tcPr>
          <w:p w14:paraId="126A09AD" w14:textId="77777777" w:rsidR="00BF2F13" w:rsidRPr="00BF2F13" w:rsidRDefault="00BF2F13" w:rsidP="00BF2F13">
            <w:pPr>
              <w:jc w:val="center"/>
              <w:rPr>
                <w:b/>
                <w:bCs/>
                <w:sz w:val="12"/>
                <w:szCs w:val="12"/>
              </w:rPr>
            </w:pPr>
            <w:r w:rsidRPr="00BF2F13">
              <w:rPr>
                <w:b/>
                <w:bCs/>
                <w:sz w:val="12"/>
                <w:szCs w:val="12"/>
              </w:rPr>
              <w:t>22 425,25</w:t>
            </w:r>
          </w:p>
        </w:tc>
        <w:tc>
          <w:tcPr>
            <w:tcW w:w="298" w:type="dxa"/>
            <w:tcBorders>
              <w:top w:val="nil"/>
              <w:left w:val="nil"/>
              <w:bottom w:val="single" w:sz="4" w:space="0" w:color="auto"/>
              <w:right w:val="single" w:sz="4" w:space="0" w:color="auto"/>
            </w:tcBorders>
            <w:shd w:val="clear" w:color="000000" w:fill="DDEBF7"/>
            <w:noWrap/>
            <w:vAlign w:val="bottom"/>
            <w:hideMark/>
          </w:tcPr>
          <w:p w14:paraId="0901F7C2" w14:textId="77777777" w:rsidR="00BF2F13" w:rsidRPr="00BF2F13" w:rsidRDefault="00BF2F13" w:rsidP="00BF2F13">
            <w:pPr>
              <w:jc w:val="center"/>
              <w:rPr>
                <w:b/>
                <w:bCs/>
                <w:sz w:val="12"/>
                <w:szCs w:val="12"/>
              </w:rPr>
            </w:pPr>
            <w:r w:rsidRPr="00BF2F13">
              <w:rPr>
                <w:b/>
                <w:bCs/>
                <w:sz w:val="12"/>
                <w:szCs w:val="12"/>
              </w:rPr>
              <w:t>402 844,10</w:t>
            </w:r>
          </w:p>
        </w:tc>
        <w:tc>
          <w:tcPr>
            <w:tcW w:w="382" w:type="dxa"/>
            <w:tcBorders>
              <w:top w:val="nil"/>
              <w:left w:val="nil"/>
              <w:bottom w:val="single" w:sz="4" w:space="0" w:color="auto"/>
              <w:right w:val="single" w:sz="4" w:space="0" w:color="auto"/>
            </w:tcBorders>
            <w:shd w:val="clear" w:color="000000" w:fill="DDEBF7"/>
            <w:noWrap/>
            <w:vAlign w:val="bottom"/>
            <w:hideMark/>
          </w:tcPr>
          <w:p w14:paraId="2B8A9303"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333 117,25</w:t>
            </w:r>
          </w:p>
        </w:tc>
        <w:tc>
          <w:tcPr>
            <w:tcW w:w="388" w:type="dxa"/>
            <w:tcBorders>
              <w:top w:val="nil"/>
              <w:left w:val="nil"/>
              <w:bottom w:val="single" w:sz="4" w:space="0" w:color="auto"/>
              <w:right w:val="single" w:sz="4" w:space="0" w:color="auto"/>
            </w:tcBorders>
            <w:shd w:val="clear" w:color="000000" w:fill="DDEBF7"/>
            <w:noWrap/>
            <w:vAlign w:val="bottom"/>
            <w:hideMark/>
          </w:tcPr>
          <w:p w14:paraId="7E36A32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20 164,41</w:t>
            </w:r>
          </w:p>
        </w:tc>
        <w:tc>
          <w:tcPr>
            <w:tcW w:w="380" w:type="dxa"/>
            <w:tcBorders>
              <w:top w:val="nil"/>
              <w:left w:val="nil"/>
              <w:bottom w:val="single" w:sz="4" w:space="0" w:color="auto"/>
              <w:right w:val="nil"/>
            </w:tcBorders>
            <w:shd w:val="clear" w:color="000000" w:fill="DDEBF7"/>
            <w:noWrap/>
            <w:vAlign w:val="bottom"/>
            <w:hideMark/>
          </w:tcPr>
          <w:p w14:paraId="111DA01B"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353 281,66</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893E16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367 275,73</w:t>
            </w:r>
          </w:p>
        </w:tc>
        <w:tc>
          <w:tcPr>
            <w:tcW w:w="400" w:type="dxa"/>
            <w:tcBorders>
              <w:top w:val="nil"/>
              <w:left w:val="nil"/>
              <w:bottom w:val="single" w:sz="4" w:space="0" w:color="auto"/>
              <w:right w:val="single" w:sz="4" w:space="0" w:color="auto"/>
            </w:tcBorders>
            <w:shd w:val="clear" w:color="000000" w:fill="DDEBF7"/>
            <w:noWrap/>
            <w:vAlign w:val="bottom"/>
            <w:hideMark/>
          </w:tcPr>
          <w:p w14:paraId="1C3A4193"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379 150,11</w:t>
            </w:r>
          </w:p>
        </w:tc>
        <w:tc>
          <w:tcPr>
            <w:tcW w:w="400" w:type="dxa"/>
            <w:tcBorders>
              <w:top w:val="nil"/>
              <w:left w:val="nil"/>
              <w:bottom w:val="single" w:sz="4" w:space="0" w:color="auto"/>
              <w:right w:val="single" w:sz="4" w:space="0" w:color="auto"/>
            </w:tcBorders>
            <w:shd w:val="clear" w:color="000000" w:fill="DDEBF7"/>
            <w:noWrap/>
            <w:vAlign w:val="bottom"/>
            <w:hideMark/>
          </w:tcPr>
          <w:p w14:paraId="01F2572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391 425,25</w:t>
            </w:r>
          </w:p>
        </w:tc>
        <w:tc>
          <w:tcPr>
            <w:tcW w:w="400" w:type="dxa"/>
            <w:tcBorders>
              <w:top w:val="nil"/>
              <w:left w:val="nil"/>
              <w:bottom w:val="single" w:sz="4" w:space="0" w:color="auto"/>
              <w:right w:val="single" w:sz="4" w:space="0" w:color="auto"/>
            </w:tcBorders>
            <w:shd w:val="clear" w:color="000000" w:fill="DDEBF7"/>
            <w:noWrap/>
            <w:vAlign w:val="bottom"/>
            <w:hideMark/>
          </w:tcPr>
          <w:p w14:paraId="490565B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404 115,26</w:t>
            </w:r>
          </w:p>
        </w:tc>
        <w:tc>
          <w:tcPr>
            <w:tcW w:w="400" w:type="dxa"/>
            <w:tcBorders>
              <w:top w:val="nil"/>
              <w:left w:val="nil"/>
              <w:bottom w:val="single" w:sz="4" w:space="0" w:color="auto"/>
              <w:right w:val="single" w:sz="4" w:space="0" w:color="auto"/>
            </w:tcBorders>
            <w:shd w:val="clear" w:color="000000" w:fill="DDEBF7"/>
            <w:noWrap/>
            <w:vAlign w:val="bottom"/>
            <w:hideMark/>
          </w:tcPr>
          <w:p w14:paraId="6F1B86A1"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417 234,77</w:t>
            </w:r>
          </w:p>
        </w:tc>
        <w:tc>
          <w:tcPr>
            <w:tcW w:w="400" w:type="dxa"/>
            <w:tcBorders>
              <w:top w:val="nil"/>
              <w:left w:val="nil"/>
              <w:bottom w:val="single" w:sz="4" w:space="0" w:color="auto"/>
              <w:right w:val="single" w:sz="4" w:space="0" w:color="auto"/>
            </w:tcBorders>
            <w:shd w:val="clear" w:color="000000" w:fill="DDEBF7"/>
            <w:noWrap/>
            <w:vAlign w:val="bottom"/>
            <w:hideMark/>
          </w:tcPr>
          <w:p w14:paraId="0E08AFF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430 798,92</w:t>
            </w:r>
          </w:p>
        </w:tc>
        <w:tc>
          <w:tcPr>
            <w:tcW w:w="337" w:type="dxa"/>
            <w:tcBorders>
              <w:top w:val="nil"/>
              <w:left w:val="nil"/>
              <w:bottom w:val="single" w:sz="4" w:space="0" w:color="auto"/>
              <w:right w:val="single" w:sz="4" w:space="0" w:color="auto"/>
            </w:tcBorders>
            <w:shd w:val="clear" w:color="000000" w:fill="DDEBF7"/>
            <w:noWrap/>
            <w:vAlign w:val="bottom"/>
            <w:hideMark/>
          </w:tcPr>
          <w:p w14:paraId="7E53A311"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-49 562,44</w:t>
            </w:r>
          </w:p>
        </w:tc>
        <w:tc>
          <w:tcPr>
            <w:tcW w:w="270" w:type="dxa"/>
            <w:tcBorders>
              <w:top w:val="nil"/>
              <w:left w:val="nil"/>
              <w:bottom w:val="single" w:sz="4" w:space="0" w:color="auto"/>
              <w:right w:val="single" w:sz="8" w:space="0" w:color="auto"/>
            </w:tcBorders>
            <w:shd w:val="clear" w:color="000000" w:fill="DDEBF7"/>
            <w:noWrap/>
            <w:vAlign w:val="bottom"/>
            <w:hideMark/>
          </w:tcPr>
          <w:p w14:paraId="69A3CB8B"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-6,21</w:t>
            </w:r>
          </w:p>
        </w:tc>
        <w:tc>
          <w:tcPr>
            <w:tcW w:w="11" w:type="dxa"/>
            <w:vAlign w:val="center"/>
            <w:hideMark/>
          </w:tcPr>
          <w:p w14:paraId="4BC483D0" w14:textId="77777777" w:rsidR="00BF2F13" w:rsidRPr="00BF2F13" w:rsidRDefault="00BF2F13" w:rsidP="00BF2F13">
            <w:pPr>
              <w:rPr>
                <w:sz w:val="12"/>
                <w:szCs w:val="12"/>
              </w:rPr>
            </w:pPr>
          </w:p>
        </w:tc>
      </w:tr>
      <w:tr w:rsidR="00BF2F13" w:rsidRPr="00BF2F13" w14:paraId="2A11C184"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374FA98" w14:textId="77777777" w:rsidR="00BF2F13" w:rsidRPr="00BF2F13" w:rsidRDefault="00BF2F13" w:rsidP="00BF2F13">
            <w:pPr>
              <w:jc w:val="cente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49BE8B1C" w14:textId="77777777" w:rsidR="00BF2F13" w:rsidRPr="00BF2F13" w:rsidRDefault="00BF2F13" w:rsidP="00BF2F13">
            <w:pPr>
              <w:rPr>
                <w:sz w:val="12"/>
                <w:szCs w:val="12"/>
              </w:rPr>
            </w:pPr>
            <w:r w:rsidRPr="00BF2F13">
              <w:rPr>
                <w:sz w:val="12"/>
                <w:szCs w:val="12"/>
              </w:rPr>
              <w:t xml:space="preserve">  в т.ч.   - уголь каменный </w:t>
            </w:r>
          </w:p>
        </w:tc>
        <w:tc>
          <w:tcPr>
            <w:tcW w:w="196" w:type="dxa"/>
            <w:tcBorders>
              <w:top w:val="nil"/>
              <w:left w:val="nil"/>
              <w:bottom w:val="single" w:sz="4" w:space="0" w:color="auto"/>
              <w:right w:val="single" w:sz="4" w:space="0" w:color="auto"/>
            </w:tcBorders>
            <w:shd w:val="clear" w:color="000000" w:fill="FFFFFF"/>
            <w:noWrap/>
            <w:vAlign w:val="bottom"/>
            <w:hideMark/>
          </w:tcPr>
          <w:p w14:paraId="2DEB8E9C" w14:textId="77777777" w:rsidR="00BF2F13" w:rsidRPr="00BF2F13" w:rsidRDefault="00BF2F13" w:rsidP="00BF2F13">
            <w:pPr>
              <w:rPr>
                <w:b/>
                <w:bCs/>
                <w:i/>
                <w:iCs/>
                <w:sz w:val="12"/>
                <w:szCs w:val="12"/>
              </w:rPr>
            </w:pPr>
            <w:r w:rsidRPr="00BF2F13">
              <w:rPr>
                <w:b/>
                <w:bCs/>
                <w:i/>
                <w:i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40CABD8E" w14:textId="77777777" w:rsidR="00BF2F13" w:rsidRPr="00BF2F13" w:rsidRDefault="00BF2F13" w:rsidP="00BF2F13">
            <w:pPr>
              <w:rPr>
                <w:b/>
                <w:bCs/>
                <w:sz w:val="12"/>
                <w:szCs w:val="12"/>
              </w:rPr>
            </w:pPr>
            <w:r w:rsidRPr="00BF2F13">
              <w:rPr>
                <w:b/>
                <w:bCs/>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3CD6C3FB" w14:textId="77777777" w:rsidR="00BF2F13" w:rsidRPr="00BF2F13" w:rsidRDefault="00BF2F13" w:rsidP="00BF2F13">
            <w:pPr>
              <w:rPr>
                <w:b/>
                <w:bCs/>
                <w:sz w:val="12"/>
                <w:szCs w:val="12"/>
              </w:rPr>
            </w:pPr>
            <w:r w:rsidRPr="00BF2F13">
              <w:rPr>
                <w:b/>
                <w:bCs/>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6295465"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4A9762DC" w14:textId="77777777" w:rsidR="00BF2F13" w:rsidRPr="00BF2F13" w:rsidRDefault="00BF2F13" w:rsidP="00BF2F13">
            <w:pPr>
              <w:jc w:val="center"/>
              <w:rPr>
                <w:sz w:val="12"/>
                <w:szCs w:val="12"/>
              </w:rPr>
            </w:pPr>
            <w:r w:rsidRPr="00BF2F13">
              <w:rPr>
                <w:sz w:val="12"/>
                <w:szCs w:val="12"/>
              </w:rPr>
              <w:t>353 749,92</w:t>
            </w:r>
          </w:p>
        </w:tc>
        <w:tc>
          <w:tcPr>
            <w:tcW w:w="356" w:type="dxa"/>
            <w:tcBorders>
              <w:top w:val="nil"/>
              <w:left w:val="nil"/>
              <w:bottom w:val="single" w:sz="4" w:space="0" w:color="auto"/>
              <w:right w:val="single" w:sz="4" w:space="0" w:color="auto"/>
            </w:tcBorders>
            <w:shd w:val="clear" w:color="000000" w:fill="DDEBF7"/>
            <w:noWrap/>
            <w:vAlign w:val="bottom"/>
            <w:hideMark/>
          </w:tcPr>
          <w:p w14:paraId="2CB8664B" w14:textId="77777777" w:rsidR="00BF2F13" w:rsidRPr="00BF2F13" w:rsidRDefault="00BF2F13" w:rsidP="00BF2F13">
            <w:pPr>
              <w:jc w:val="center"/>
              <w:rPr>
                <w:sz w:val="12"/>
                <w:szCs w:val="12"/>
              </w:rPr>
            </w:pPr>
            <w:r w:rsidRPr="00BF2F13">
              <w:rPr>
                <w:sz w:val="12"/>
                <w:szCs w:val="12"/>
              </w:rPr>
              <w:t>21 390,94</w:t>
            </w:r>
          </w:p>
        </w:tc>
        <w:tc>
          <w:tcPr>
            <w:tcW w:w="372" w:type="dxa"/>
            <w:tcBorders>
              <w:top w:val="nil"/>
              <w:left w:val="nil"/>
              <w:bottom w:val="single" w:sz="4" w:space="0" w:color="auto"/>
              <w:right w:val="single" w:sz="4" w:space="0" w:color="auto"/>
            </w:tcBorders>
            <w:shd w:val="clear" w:color="000000" w:fill="DDEBF7"/>
            <w:noWrap/>
            <w:vAlign w:val="bottom"/>
            <w:hideMark/>
          </w:tcPr>
          <w:p w14:paraId="393912F4" w14:textId="77777777" w:rsidR="00BF2F13" w:rsidRPr="00BF2F13" w:rsidRDefault="00BF2F13" w:rsidP="00BF2F13">
            <w:pPr>
              <w:jc w:val="center"/>
              <w:rPr>
                <w:sz w:val="12"/>
                <w:szCs w:val="12"/>
              </w:rPr>
            </w:pPr>
            <w:r w:rsidRPr="00BF2F13">
              <w:rPr>
                <w:sz w:val="12"/>
                <w:szCs w:val="12"/>
              </w:rPr>
              <w:t>375 140,86</w:t>
            </w:r>
          </w:p>
        </w:tc>
        <w:tc>
          <w:tcPr>
            <w:tcW w:w="298" w:type="dxa"/>
            <w:tcBorders>
              <w:top w:val="nil"/>
              <w:left w:val="nil"/>
              <w:bottom w:val="single" w:sz="4" w:space="0" w:color="auto"/>
              <w:right w:val="single" w:sz="4" w:space="0" w:color="auto"/>
            </w:tcBorders>
            <w:shd w:val="clear" w:color="000000" w:fill="DDEBF7"/>
            <w:noWrap/>
            <w:vAlign w:val="bottom"/>
            <w:hideMark/>
          </w:tcPr>
          <w:p w14:paraId="5D98EDF6" w14:textId="77777777" w:rsidR="00BF2F13" w:rsidRPr="00BF2F13" w:rsidRDefault="00BF2F13" w:rsidP="00BF2F13">
            <w:pPr>
              <w:jc w:val="center"/>
              <w:rPr>
                <w:sz w:val="12"/>
                <w:szCs w:val="12"/>
              </w:rPr>
            </w:pPr>
            <w:r w:rsidRPr="00BF2F13">
              <w:rPr>
                <w:sz w:val="12"/>
                <w:szCs w:val="12"/>
              </w:rPr>
              <w:t>370 131,63</w:t>
            </w:r>
          </w:p>
        </w:tc>
        <w:tc>
          <w:tcPr>
            <w:tcW w:w="285" w:type="dxa"/>
            <w:tcBorders>
              <w:top w:val="nil"/>
              <w:left w:val="nil"/>
              <w:bottom w:val="single" w:sz="4" w:space="0" w:color="auto"/>
              <w:right w:val="single" w:sz="4" w:space="0" w:color="auto"/>
            </w:tcBorders>
            <w:shd w:val="clear" w:color="000000" w:fill="DDEBF7"/>
            <w:noWrap/>
            <w:vAlign w:val="bottom"/>
            <w:hideMark/>
          </w:tcPr>
          <w:p w14:paraId="4EEDCF9B" w14:textId="77777777" w:rsidR="00BF2F13" w:rsidRPr="00BF2F13" w:rsidRDefault="00BF2F13" w:rsidP="00BF2F13">
            <w:pPr>
              <w:jc w:val="center"/>
              <w:rPr>
                <w:sz w:val="12"/>
                <w:szCs w:val="12"/>
              </w:rPr>
            </w:pPr>
            <w:r w:rsidRPr="00BF2F13">
              <w:rPr>
                <w:sz w:val="12"/>
                <w:szCs w:val="12"/>
              </w:rPr>
              <w:t>22 425,25</w:t>
            </w:r>
          </w:p>
        </w:tc>
        <w:tc>
          <w:tcPr>
            <w:tcW w:w="298" w:type="dxa"/>
            <w:tcBorders>
              <w:top w:val="nil"/>
              <w:left w:val="nil"/>
              <w:bottom w:val="single" w:sz="4" w:space="0" w:color="auto"/>
              <w:right w:val="single" w:sz="4" w:space="0" w:color="auto"/>
            </w:tcBorders>
            <w:shd w:val="clear" w:color="000000" w:fill="DDEBF7"/>
            <w:noWrap/>
            <w:vAlign w:val="bottom"/>
            <w:hideMark/>
          </w:tcPr>
          <w:p w14:paraId="144253F7" w14:textId="77777777" w:rsidR="00BF2F13" w:rsidRPr="00BF2F13" w:rsidRDefault="00BF2F13" w:rsidP="00BF2F13">
            <w:pPr>
              <w:jc w:val="center"/>
              <w:rPr>
                <w:sz w:val="12"/>
                <w:szCs w:val="12"/>
              </w:rPr>
            </w:pPr>
            <w:r w:rsidRPr="00BF2F13">
              <w:rPr>
                <w:sz w:val="12"/>
                <w:szCs w:val="12"/>
              </w:rPr>
              <w:t>392 556,88</w:t>
            </w:r>
          </w:p>
        </w:tc>
        <w:tc>
          <w:tcPr>
            <w:tcW w:w="382" w:type="dxa"/>
            <w:tcBorders>
              <w:top w:val="nil"/>
              <w:left w:val="nil"/>
              <w:bottom w:val="single" w:sz="4" w:space="0" w:color="auto"/>
              <w:right w:val="single" w:sz="4" w:space="0" w:color="auto"/>
            </w:tcBorders>
            <w:shd w:val="clear" w:color="000000" w:fill="DDEBF7"/>
            <w:noWrap/>
            <w:vAlign w:val="bottom"/>
            <w:hideMark/>
          </w:tcPr>
          <w:p w14:paraId="4F9BD85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329 761,79</w:t>
            </w:r>
          </w:p>
        </w:tc>
        <w:tc>
          <w:tcPr>
            <w:tcW w:w="388" w:type="dxa"/>
            <w:tcBorders>
              <w:top w:val="nil"/>
              <w:left w:val="nil"/>
              <w:bottom w:val="single" w:sz="4" w:space="0" w:color="auto"/>
              <w:right w:val="single" w:sz="4" w:space="0" w:color="auto"/>
            </w:tcBorders>
            <w:shd w:val="clear" w:color="000000" w:fill="DDEBF7"/>
            <w:noWrap/>
            <w:vAlign w:val="bottom"/>
            <w:hideMark/>
          </w:tcPr>
          <w:p w14:paraId="28C8330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20 164,41</w:t>
            </w:r>
          </w:p>
        </w:tc>
        <w:tc>
          <w:tcPr>
            <w:tcW w:w="380" w:type="dxa"/>
            <w:tcBorders>
              <w:top w:val="nil"/>
              <w:left w:val="nil"/>
              <w:bottom w:val="single" w:sz="4" w:space="0" w:color="auto"/>
              <w:right w:val="nil"/>
            </w:tcBorders>
            <w:shd w:val="clear" w:color="000000" w:fill="DDEBF7"/>
            <w:noWrap/>
            <w:vAlign w:val="bottom"/>
            <w:hideMark/>
          </w:tcPr>
          <w:p w14:paraId="2359E20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349 926,20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A408AD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363 806,19</w:t>
            </w:r>
          </w:p>
        </w:tc>
        <w:tc>
          <w:tcPr>
            <w:tcW w:w="400" w:type="dxa"/>
            <w:tcBorders>
              <w:top w:val="nil"/>
              <w:left w:val="nil"/>
              <w:bottom w:val="single" w:sz="4" w:space="0" w:color="auto"/>
              <w:right w:val="single" w:sz="4" w:space="0" w:color="auto"/>
            </w:tcBorders>
            <w:shd w:val="clear" w:color="000000" w:fill="DDEBF7"/>
            <w:noWrap/>
            <w:vAlign w:val="bottom"/>
            <w:hideMark/>
          </w:tcPr>
          <w:p w14:paraId="291A6C3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375 576,47</w:t>
            </w:r>
          </w:p>
        </w:tc>
        <w:tc>
          <w:tcPr>
            <w:tcW w:w="400" w:type="dxa"/>
            <w:tcBorders>
              <w:top w:val="nil"/>
              <w:left w:val="nil"/>
              <w:bottom w:val="single" w:sz="4" w:space="0" w:color="auto"/>
              <w:right w:val="single" w:sz="4" w:space="0" w:color="auto"/>
            </w:tcBorders>
            <w:shd w:val="clear" w:color="000000" w:fill="DDEBF7"/>
            <w:noWrap/>
            <w:vAlign w:val="bottom"/>
            <w:hideMark/>
          </w:tcPr>
          <w:p w14:paraId="75B5355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387 744,41</w:t>
            </w:r>
          </w:p>
        </w:tc>
        <w:tc>
          <w:tcPr>
            <w:tcW w:w="400" w:type="dxa"/>
            <w:tcBorders>
              <w:top w:val="nil"/>
              <w:left w:val="nil"/>
              <w:bottom w:val="single" w:sz="4" w:space="0" w:color="auto"/>
              <w:right w:val="single" w:sz="4" w:space="0" w:color="auto"/>
            </w:tcBorders>
            <w:shd w:val="clear" w:color="000000" w:fill="DDEBF7"/>
            <w:noWrap/>
            <w:vAlign w:val="bottom"/>
            <w:hideMark/>
          </w:tcPr>
          <w:p w14:paraId="43CD3F6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400 323,99</w:t>
            </w:r>
          </w:p>
        </w:tc>
        <w:tc>
          <w:tcPr>
            <w:tcW w:w="400" w:type="dxa"/>
            <w:tcBorders>
              <w:top w:val="nil"/>
              <w:left w:val="nil"/>
              <w:bottom w:val="single" w:sz="4" w:space="0" w:color="auto"/>
              <w:right w:val="single" w:sz="4" w:space="0" w:color="auto"/>
            </w:tcBorders>
            <w:shd w:val="clear" w:color="000000" w:fill="DDEBF7"/>
            <w:noWrap/>
            <w:vAlign w:val="bottom"/>
            <w:hideMark/>
          </w:tcPr>
          <w:p w14:paraId="340512D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413 329,76</w:t>
            </w:r>
          </w:p>
        </w:tc>
        <w:tc>
          <w:tcPr>
            <w:tcW w:w="400" w:type="dxa"/>
            <w:tcBorders>
              <w:top w:val="nil"/>
              <w:left w:val="nil"/>
              <w:bottom w:val="single" w:sz="4" w:space="0" w:color="auto"/>
              <w:right w:val="single" w:sz="4" w:space="0" w:color="auto"/>
            </w:tcBorders>
            <w:shd w:val="clear" w:color="000000" w:fill="DDEBF7"/>
            <w:noWrap/>
            <w:vAlign w:val="bottom"/>
            <w:hideMark/>
          </w:tcPr>
          <w:p w14:paraId="41B0176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426 776,76</w:t>
            </w:r>
          </w:p>
        </w:tc>
        <w:tc>
          <w:tcPr>
            <w:tcW w:w="337" w:type="dxa"/>
            <w:tcBorders>
              <w:top w:val="nil"/>
              <w:left w:val="nil"/>
              <w:bottom w:val="single" w:sz="4" w:space="0" w:color="auto"/>
              <w:right w:val="single" w:sz="4" w:space="0" w:color="auto"/>
            </w:tcBorders>
            <w:shd w:val="clear" w:color="000000" w:fill="DDEBF7"/>
            <w:noWrap/>
            <w:vAlign w:val="bottom"/>
            <w:hideMark/>
          </w:tcPr>
          <w:p w14:paraId="1B7E695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-42 630,68</w:t>
            </w:r>
          </w:p>
        </w:tc>
        <w:tc>
          <w:tcPr>
            <w:tcW w:w="270" w:type="dxa"/>
            <w:tcBorders>
              <w:top w:val="nil"/>
              <w:left w:val="nil"/>
              <w:bottom w:val="single" w:sz="4" w:space="0" w:color="auto"/>
              <w:right w:val="single" w:sz="8" w:space="0" w:color="auto"/>
            </w:tcBorders>
            <w:shd w:val="clear" w:color="000000" w:fill="DDEBF7"/>
            <w:noWrap/>
            <w:vAlign w:val="bottom"/>
            <w:hideMark/>
          </w:tcPr>
          <w:p w14:paraId="5B9CEF4C"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-6,72</w:t>
            </w:r>
          </w:p>
        </w:tc>
        <w:tc>
          <w:tcPr>
            <w:tcW w:w="11" w:type="dxa"/>
            <w:vAlign w:val="center"/>
            <w:hideMark/>
          </w:tcPr>
          <w:p w14:paraId="2E9520A2" w14:textId="77777777" w:rsidR="00BF2F13" w:rsidRPr="00BF2F13" w:rsidRDefault="00BF2F13" w:rsidP="00BF2F13">
            <w:pPr>
              <w:rPr>
                <w:sz w:val="12"/>
                <w:szCs w:val="12"/>
              </w:rPr>
            </w:pPr>
          </w:p>
        </w:tc>
      </w:tr>
      <w:tr w:rsidR="00BF2F13" w:rsidRPr="00BF2F13" w14:paraId="1A08BAA4"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639B68E" w14:textId="77777777" w:rsidR="00BF2F13" w:rsidRPr="00BF2F13" w:rsidRDefault="00BF2F13" w:rsidP="00BF2F13">
            <w:pPr>
              <w:rPr>
                <w:color w:val="000000"/>
                <w:sz w:val="12"/>
                <w:szCs w:val="12"/>
              </w:rPr>
            </w:pPr>
            <w:r w:rsidRPr="00BF2F13">
              <w:rPr>
                <w:color w:val="000000"/>
                <w:sz w:val="12"/>
                <w:szCs w:val="12"/>
              </w:rPr>
              <w:t> </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F1D11A4" w14:textId="77777777" w:rsidR="00BF2F13" w:rsidRPr="00BF2F13" w:rsidRDefault="00BF2F13" w:rsidP="00BF2F13">
            <w:pPr>
              <w:rPr>
                <w:sz w:val="12"/>
                <w:szCs w:val="12"/>
              </w:rPr>
            </w:pPr>
            <w:r w:rsidRPr="00BF2F13">
              <w:rPr>
                <w:sz w:val="12"/>
                <w:szCs w:val="12"/>
              </w:rPr>
              <w:t xml:space="preserve">              - мазут</w:t>
            </w:r>
          </w:p>
        </w:tc>
        <w:tc>
          <w:tcPr>
            <w:tcW w:w="325" w:type="dxa"/>
            <w:tcBorders>
              <w:top w:val="nil"/>
              <w:left w:val="nil"/>
              <w:bottom w:val="single" w:sz="4" w:space="0" w:color="auto"/>
              <w:right w:val="single" w:sz="4" w:space="0" w:color="auto"/>
            </w:tcBorders>
            <w:shd w:val="clear" w:color="000000" w:fill="FFFFFF"/>
            <w:noWrap/>
            <w:vAlign w:val="bottom"/>
            <w:hideMark/>
          </w:tcPr>
          <w:p w14:paraId="493AB94A"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6CE31755" w14:textId="77777777" w:rsidR="00BF2F13" w:rsidRPr="00BF2F13" w:rsidRDefault="00BF2F13" w:rsidP="00BF2F13">
            <w:pPr>
              <w:jc w:val="center"/>
              <w:rPr>
                <w:sz w:val="12"/>
                <w:szCs w:val="12"/>
              </w:rPr>
            </w:pPr>
            <w:r w:rsidRPr="00BF2F13">
              <w:rPr>
                <w:sz w:val="12"/>
                <w:szCs w:val="12"/>
              </w:rPr>
              <w:t>1 551,24</w:t>
            </w:r>
          </w:p>
        </w:tc>
        <w:tc>
          <w:tcPr>
            <w:tcW w:w="356" w:type="dxa"/>
            <w:tcBorders>
              <w:top w:val="nil"/>
              <w:left w:val="nil"/>
              <w:bottom w:val="single" w:sz="4" w:space="0" w:color="auto"/>
              <w:right w:val="single" w:sz="4" w:space="0" w:color="auto"/>
            </w:tcBorders>
            <w:shd w:val="clear" w:color="000000" w:fill="DDEBF7"/>
            <w:noWrap/>
            <w:vAlign w:val="bottom"/>
            <w:hideMark/>
          </w:tcPr>
          <w:p w14:paraId="5F0314B5"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143E5546" w14:textId="77777777" w:rsidR="00BF2F13" w:rsidRPr="00BF2F13" w:rsidRDefault="00BF2F13" w:rsidP="00BF2F13">
            <w:pPr>
              <w:jc w:val="center"/>
              <w:rPr>
                <w:sz w:val="12"/>
                <w:szCs w:val="12"/>
              </w:rPr>
            </w:pPr>
            <w:r w:rsidRPr="00BF2F13">
              <w:rPr>
                <w:sz w:val="12"/>
                <w:szCs w:val="12"/>
              </w:rPr>
              <w:t>1 551,24</w:t>
            </w:r>
          </w:p>
        </w:tc>
        <w:tc>
          <w:tcPr>
            <w:tcW w:w="298" w:type="dxa"/>
            <w:tcBorders>
              <w:top w:val="nil"/>
              <w:left w:val="nil"/>
              <w:bottom w:val="single" w:sz="4" w:space="0" w:color="auto"/>
              <w:right w:val="single" w:sz="4" w:space="0" w:color="auto"/>
            </w:tcBorders>
            <w:shd w:val="clear" w:color="000000" w:fill="DDEBF7"/>
            <w:noWrap/>
            <w:vAlign w:val="bottom"/>
            <w:hideMark/>
          </w:tcPr>
          <w:p w14:paraId="365A1906" w14:textId="77777777" w:rsidR="00BF2F13" w:rsidRPr="00BF2F13" w:rsidRDefault="00BF2F13" w:rsidP="00BF2F13">
            <w:pPr>
              <w:jc w:val="center"/>
              <w:rPr>
                <w:sz w:val="12"/>
                <w:szCs w:val="12"/>
              </w:rPr>
            </w:pPr>
            <w:r w:rsidRPr="00BF2F13">
              <w:rPr>
                <w:sz w:val="12"/>
                <w:szCs w:val="12"/>
              </w:rPr>
              <w:t>10 287,22</w:t>
            </w:r>
          </w:p>
        </w:tc>
        <w:tc>
          <w:tcPr>
            <w:tcW w:w="285" w:type="dxa"/>
            <w:tcBorders>
              <w:top w:val="nil"/>
              <w:left w:val="nil"/>
              <w:bottom w:val="single" w:sz="4" w:space="0" w:color="auto"/>
              <w:right w:val="single" w:sz="4" w:space="0" w:color="auto"/>
            </w:tcBorders>
            <w:shd w:val="clear" w:color="000000" w:fill="DDEBF7"/>
            <w:noWrap/>
            <w:vAlign w:val="bottom"/>
            <w:hideMark/>
          </w:tcPr>
          <w:p w14:paraId="397ED6AB" w14:textId="77777777" w:rsidR="00BF2F13" w:rsidRPr="00BF2F13" w:rsidRDefault="00BF2F13" w:rsidP="00BF2F13">
            <w:pPr>
              <w:jc w:val="center"/>
              <w:rPr>
                <w:sz w:val="12"/>
                <w:szCs w:val="12"/>
              </w:rPr>
            </w:pPr>
            <w:r w:rsidRPr="00BF2F13">
              <w:rPr>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51FE2FA4" w14:textId="77777777" w:rsidR="00BF2F13" w:rsidRPr="00BF2F13" w:rsidRDefault="00BF2F13" w:rsidP="00BF2F13">
            <w:pPr>
              <w:jc w:val="center"/>
              <w:rPr>
                <w:sz w:val="12"/>
                <w:szCs w:val="12"/>
              </w:rPr>
            </w:pPr>
            <w:r w:rsidRPr="00BF2F13">
              <w:rPr>
                <w:sz w:val="12"/>
                <w:szCs w:val="12"/>
              </w:rPr>
              <w:t>10 287,22</w:t>
            </w:r>
          </w:p>
        </w:tc>
        <w:tc>
          <w:tcPr>
            <w:tcW w:w="382" w:type="dxa"/>
            <w:tcBorders>
              <w:top w:val="nil"/>
              <w:left w:val="nil"/>
              <w:bottom w:val="single" w:sz="4" w:space="0" w:color="auto"/>
              <w:right w:val="single" w:sz="4" w:space="0" w:color="auto"/>
            </w:tcBorders>
            <w:shd w:val="clear" w:color="000000" w:fill="DDEBF7"/>
            <w:noWrap/>
            <w:vAlign w:val="bottom"/>
            <w:hideMark/>
          </w:tcPr>
          <w:p w14:paraId="1F76986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3 355,46</w:t>
            </w:r>
          </w:p>
        </w:tc>
        <w:tc>
          <w:tcPr>
            <w:tcW w:w="388" w:type="dxa"/>
            <w:tcBorders>
              <w:top w:val="nil"/>
              <w:left w:val="nil"/>
              <w:bottom w:val="single" w:sz="4" w:space="0" w:color="auto"/>
              <w:right w:val="single" w:sz="4" w:space="0" w:color="auto"/>
            </w:tcBorders>
            <w:shd w:val="clear" w:color="000000" w:fill="DDEBF7"/>
            <w:noWrap/>
            <w:vAlign w:val="bottom"/>
            <w:hideMark/>
          </w:tcPr>
          <w:p w14:paraId="23C1312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4587BCE6"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3 355,46</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366969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3 469,55</w:t>
            </w:r>
          </w:p>
        </w:tc>
        <w:tc>
          <w:tcPr>
            <w:tcW w:w="400" w:type="dxa"/>
            <w:tcBorders>
              <w:top w:val="nil"/>
              <w:left w:val="nil"/>
              <w:bottom w:val="single" w:sz="4" w:space="0" w:color="auto"/>
              <w:right w:val="single" w:sz="4" w:space="0" w:color="auto"/>
            </w:tcBorders>
            <w:shd w:val="clear" w:color="000000" w:fill="DDEBF7"/>
            <w:noWrap/>
            <w:vAlign w:val="bottom"/>
            <w:hideMark/>
          </w:tcPr>
          <w:p w14:paraId="11AB692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3 573,63</w:t>
            </w:r>
          </w:p>
        </w:tc>
        <w:tc>
          <w:tcPr>
            <w:tcW w:w="400" w:type="dxa"/>
            <w:tcBorders>
              <w:top w:val="nil"/>
              <w:left w:val="nil"/>
              <w:bottom w:val="single" w:sz="4" w:space="0" w:color="auto"/>
              <w:right w:val="single" w:sz="4" w:space="0" w:color="auto"/>
            </w:tcBorders>
            <w:shd w:val="clear" w:color="000000" w:fill="DDEBF7"/>
            <w:noWrap/>
            <w:vAlign w:val="bottom"/>
            <w:hideMark/>
          </w:tcPr>
          <w:p w14:paraId="77ED0E1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3 680,84</w:t>
            </w:r>
          </w:p>
        </w:tc>
        <w:tc>
          <w:tcPr>
            <w:tcW w:w="400" w:type="dxa"/>
            <w:tcBorders>
              <w:top w:val="nil"/>
              <w:left w:val="nil"/>
              <w:bottom w:val="single" w:sz="4" w:space="0" w:color="auto"/>
              <w:right w:val="single" w:sz="4" w:space="0" w:color="auto"/>
            </w:tcBorders>
            <w:shd w:val="clear" w:color="000000" w:fill="DDEBF7"/>
            <w:noWrap/>
            <w:vAlign w:val="bottom"/>
            <w:hideMark/>
          </w:tcPr>
          <w:p w14:paraId="5C43B41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3 791,27</w:t>
            </w:r>
          </w:p>
        </w:tc>
        <w:tc>
          <w:tcPr>
            <w:tcW w:w="400" w:type="dxa"/>
            <w:tcBorders>
              <w:top w:val="nil"/>
              <w:left w:val="nil"/>
              <w:bottom w:val="single" w:sz="4" w:space="0" w:color="auto"/>
              <w:right w:val="single" w:sz="4" w:space="0" w:color="auto"/>
            </w:tcBorders>
            <w:shd w:val="clear" w:color="000000" w:fill="DDEBF7"/>
            <w:noWrap/>
            <w:vAlign w:val="bottom"/>
            <w:hideMark/>
          </w:tcPr>
          <w:p w14:paraId="2C61E2A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3 905,00</w:t>
            </w:r>
          </w:p>
        </w:tc>
        <w:tc>
          <w:tcPr>
            <w:tcW w:w="400" w:type="dxa"/>
            <w:tcBorders>
              <w:top w:val="nil"/>
              <w:left w:val="nil"/>
              <w:bottom w:val="single" w:sz="4" w:space="0" w:color="auto"/>
              <w:right w:val="single" w:sz="4" w:space="0" w:color="auto"/>
            </w:tcBorders>
            <w:shd w:val="clear" w:color="000000" w:fill="DDEBF7"/>
            <w:noWrap/>
            <w:vAlign w:val="bottom"/>
            <w:hideMark/>
          </w:tcPr>
          <w:p w14:paraId="4240EEE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4 022,15</w:t>
            </w:r>
          </w:p>
        </w:tc>
        <w:tc>
          <w:tcPr>
            <w:tcW w:w="337" w:type="dxa"/>
            <w:tcBorders>
              <w:top w:val="nil"/>
              <w:left w:val="nil"/>
              <w:bottom w:val="single" w:sz="4" w:space="0" w:color="auto"/>
              <w:right w:val="single" w:sz="4" w:space="0" w:color="auto"/>
            </w:tcBorders>
            <w:shd w:val="clear" w:color="000000" w:fill="DDEBF7"/>
            <w:noWrap/>
            <w:vAlign w:val="bottom"/>
            <w:hideMark/>
          </w:tcPr>
          <w:p w14:paraId="501992F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-6 931,76</w:t>
            </w:r>
          </w:p>
        </w:tc>
        <w:tc>
          <w:tcPr>
            <w:tcW w:w="270" w:type="dxa"/>
            <w:tcBorders>
              <w:top w:val="nil"/>
              <w:left w:val="nil"/>
              <w:bottom w:val="single" w:sz="4" w:space="0" w:color="auto"/>
              <w:right w:val="single" w:sz="8" w:space="0" w:color="auto"/>
            </w:tcBorders>
            <w:shd w:val="clear" w:color="000000" w:fill="DDEBF7"/>
            <w:noWrap/>
            <w:vAlign w:val="bottom"/>
            <w:hideMark/>
          </w:tcPr>
          <w:p w14:paraId="002719E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116,31</w:t>
            </w:r>
          </w:p>
        </w:tc>
        <w:tc>
          <w:tcPr>
            <w:tcW w:w="11" w:type="dxa"/>
            <w:vAlign w:val="center"/>
            <w:hideMark/>
          </w:tcPr>
          <w:p w14:paraId="771920B5" w14:textId="77777777" w:rsidR="00BF2F13" w:rsidRPr="00BF2F13" w:rsidRDefault="00BF2F13" w:rsidP="00BF2F13">
            <w:pPr>
              <w:rPr>
                <w:sz w:val="12"/>
                <w:szCs w:val="12"/>
              </w:rPr>
            </w:pPr>
          </w:p>
        </w:tc>
      </w:tr>
      <w:tr w:rsidR="00BF2F13" w:rsidRPr="00BF2F13" w14:paraId="49903FFC"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BECE33E" w14:textId="77777777" w:rsidR="00BF2F13" w:rsidRPr="00BF2F13" w:rsidRDefault="00BF2F13" w:rsidP="00BF2F13">
            <w:pPr>
              <w:rPr>
                <w:color w:val="000000"/>
                <w:sz w:val="12"/>
                <w:szCs w:val="12"/>
              </w:rPr>
            </w:pPr>
            <w:r w:rsidRPr="00BF2F13">
              <w:rPr>
                <w:color w:val="000000"/>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29D6AE2C" w14:textId="77777777" w:rsidR="00BF2F13" w:rsidRPr="00BF2F13" w:rsidRDefault="00BF2F13" w:rsidP="00BF2F13">
            <w:pPr>
              <w:rPr>
                <w:sz w:val="12"/>
                <w:szCs w:val="12"/>
              </w:rPr>
            </w:pPr>
            <w:r w:rsidRPr="00BF2F13">
              <w:rPr>
                <w:sz w:val="12"/>
                <w:szCs w:val="12"/>
              </w:rPr>
              <w:t xml:space="preserve"> в т.ч. натуральное топливо</w:t>
            </w:r>
          </w:p>
        </w:tc>
        <w:tc>
          <w:tcPr>
            <w:tcW w:w="196" w:type="dxa"/>
            <w:tcBorders>
              <w:top w:val="nil"/>
              <w:left w:val="nil"/>
              <w:bottom w:val="single" w:sz="4" w:space="0" w:color="auto"/>
              <w:right w:val="single" w:sz="4" w:space="0" w:color="auto"/>
            </w:tcBorders>
            <w:shd w:val="clear" w:color="000000" w:fill="FFFFFF"/>
            <w:noWrap/>
            <w:vAlign w:val="bottom"/>
            <w:hideMark/>
          </w:tcPr>
          <w:p w14:paraId="2BE48FFF"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7A750472"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76388F4F"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72DEBA50"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659E8F90" w14:textId="77777777" w:rsidR="00BF2F13" w:rsidRPr="00BF2F13" w:rsidRDefault="00BF2F13" w:rsidP="00BF2F13">
            <w:pPr>
              <w:jc w:val="center"/>
              <w:rPr>
                <w:b/>
                <w:bCs/>
                <w:sz w:val="12"/>
                <w:szCs w:val="12"/>
              </w:rPr>
            </w:pPr>
            <w:r w:rsidRPr="00BF2F13">
              <w:rPr>
                <w:b/>
                <w:bCs/>
                <w:sz w:val="12"/>
                <w:szCs w:val="12"/>
              </w:rPr>
              <w:t>231 588,41</w:t>
            </w:r>
          </w:p>
        </w:tc>
        <w:tc>
          <w:tcPr>
            <w:tcW w:w="356" w:type="dxa"/>
            <w:tcBorders>
              <w:top w:val="nil"/>
              <w:left w:val="nil"/>
              <w:bottom w:val="single" w:sz="4" w:space="0" w:color="auto"/>
              <w:right w:val="single" w:sz="4" w:space="0" w:color="auto"/>
            </w:tcBorders>
            <w:shd w:val="clear" w:color="000000" w:fill="DDEBF7"/>
            <w:noWrap/>
            <w:vAlign w:val="bottom"/>
            <w:hideMark/>
          </w:tcPr>
          <w:p w14:paraId="0EF674F0" w14:textId="77777777" w:rsidR="00BF2F13" w:rsidRPr="00BF2F13" w:rsidRDefault="00BF2F13" w:rsidP="00BF2F13">
            <w:pPr>
              <w:jc w:val="center"/>
              <w:rPr>
                <w:b/>
                <w:bCs/>
                <w:sz w:val="12"/>
                <w:szCs w:val="12"/>
              </w:rPr>
            </w:pPr>
            <w:r w:rsidRPr="00BF2F13">
              <w:rPr>
                <w:b/>
                <w:bCs/>
                <w:sz w:val="12"/>
                <w:szCs w:val="12"/>
              </w:rPr>
              <w:t>14 068,93</w:t>
            </w:r>
          </w:p>
        </w:tc>
        <w:tc>
          <w:tcPr>
            <w:tcW w:w="372" w:type="dxa"/>
            <w:tcBorders>
              <w:top w:val="nil"/>
              <w:left w:val="nil"/>
              <w:bottom w:val="single" w:sz="4" w:space="0" w:color="auto"/>
              <w:right w:val="single" w:sz="4" w:space="0" w:color="auto"/>
            </w:tcBorders>
            <w:shd w:val="clear" w:color="000000" w:fill="DDEBF7"/>
            <w:noWrap/>
            <w:vAlign w:val="bottom"/>
            <w:hideMark/>
          </w:tcPr>
          <w:p w14:paraId="1FF0C4B3" w14:textId="77777777" w:rsidR="00BF2F13" w:rsidRPr="00BF2F13" w:rsidRDefault="00BF2F13" w:rsidP="00BF2F13">
            <w:pPr>
              <w:jc w:val="center"/>
              <w:rPr>
                <w:b/>
                <w:bCs/>
                <w:sz w:val="12"/>
                <w:szCs w:val="12"/>
              </w:rPr>
            </w:pPr>
            <w:r w:rsidRPr="00BF2F13">
              <w:rPr>
                <w:b/>
                <w:bCs/>
                <w:sz w:val="12"/>
                <w:szCs w:val="12"/>
              </w:rPr>
              <w:t>245 657,34</w:t>
            </w:r>
          </w:p>
        </w:tc>
        <w:tc>
          <w:tcPr>
            <w:tcW w:w="298" w:type="dxa"/>
            <w:tcBorders>
              <w:top w:val="nil"/>
              <w:left w:val="nil"/>
              <w:bottom w:val="single" w:sz="4" w:space="0" w:color="auto"/>
              <w:right w:val="single" w:sz="4" w:space="0" w:color="auto"/>
            </w:tcBorders>
            <w:shd w:val="clear" w:color="000000" w:fill="DDEBF7"/>
            <w:noWrap/>
            <w:vAlign w:val="bottom"/>
            <w:hideMark/>
          </w:tcPr>
          <w:p w14:paraId="72B6D2A1" w14:textId="77777777" w:rsidR="00BF2F13" w:rsidRPr="00BF2F13" w:rsidRDefault="00BF2F13" w:rsidP="00BF2F13">
            <w:pPr>
              <w:jc w:val="center"/>
              <w:rPr>
                <w:b/>
                <w:bCs/>
                <w:sz w:val="12"/>
                <w:szCs w:val="12"/>
              </w:rPr>
            </w:pPr>
            <w:r w:rsidRPr="00BF2F13">
              <w:rPr>
                <w:b/>
                <w:bCs/>
                <w:sz w:val="12"/>
                <w:szCs w:val="12"/>
              </w:rPr>
              <w:t>253 698,00</w:t>
            </w:r>
          </w:p>
        </w:tc>
        <w:tc>
          <w:tcPr>
            <w:tcW w:w="285" w:type="dxa"/>
            <w:tcBorders>
              <w:top w:val="nil"/>
              <w:left w:val="nil"/>
              <w:bottom w:val="single" w:sz="4" w:space="0" w:color="auto"/>
              <w:right w:val="single" w:sz="4" w:space="0" w:color="auto"/>
            </w:tcBorders>
            <w:shd w:val="clear" w:color="000000" w:fill="DDEBF7"/>
            <w:noWrap/>
            <w:vAlign w:val="bottom"/>
            <w:hideMark/>
          </w:tcPr>
          <w:p w14:paraId="6ABB4EE4" w14:textId="77777777" w:rsidR="00BF2F13" w:rsidRPr="00BF2F13" w:rsidRDefault="00BF2F13" w:rsidP="00BF2F13">
            <w:pPr>
              <w:jc w:val="center"/>
              <w:rPr>
                <w:b/>
                <w:bCs/>
                <w:sz w:val="12"/>
                <w:szCs w:val="12"/>
              </w:rPr>
            </w:pPr>
            <w:r w:rsidRPr="00BF2F13">
              <w:rPr>
                <w:b/>
                <w:bCs/>
                <w:sz w:val="12"/>
                <w:szCs w:val="12"/>
              </w:rPr>
              <w:t>15 479,05</w:t>
            </w:r>
          </w:p>
        </w:tc>
        <w:tc>
          <w:tcPr>
            <w:tcW w:w="298" w:type="dxa"/>
            <w:tcBorders>
              <w:top w:val="nil"/>
              <w:left w:val="nil"/>
              <w:bottom w:val="single" w:sz="4" w:space="0" w:color="auto"/>
              <w:right w:val="single" w:sz="4" w:space="0" w:color="auto"/>
            </w:tcBorders>
            <w:shd w:val="clear" w:color="000000" w:fill="DDEBF7"/>
            <w:noWrap/>
            <w:vAlign w:val="bottom"/>
            <w:hideMark/>
          </w:tcPr>
          <w:p w14:paraId="2ECE69F4" w14:textId="77777777" w:rsidR="00BF2F13" w:rsidRPr="00BF2F13" w:rsidRDefault="00BF2F13" w:rsidP="00BF2F13">
            <w:pPr>
              <w:jc w:val="center"/>
              <w:rPr>
                <w:b/>
                <w:bCs/>
                <w:sz w:val="12"/>
                <w:szCs w:val="12"/>
              </w:rPr>
            </w:pPr>
            <w:r w:rsidRPr="00BF2F13">
              <w:rPr>
                <w:b/>
                <w:bCs/>
                <w:sz w:val="12"/>
                <w:szCs w:val="12"/>
              </w:rPr>
              <w:t>269 177,05</w:t>
            </w:r>
          </w:p>
        </w:tc>
        <w:tc>
          <w:tcPr>
            <w:tcW w:w="382" w:type="dxa"/>
            <w:tcBorders>
              <w:top w:val="nil"/>
              <w:left w:val="nil"/>
              <w:bottom w:val="single" w:sz="4" w:space="0" w:color="auto"/>
              <w:right w:val="single" w:sz="4" w:space="0" w:color="auto"/>
            </w:tcBorders>
            <w:shd w:val="clear" w:color="000000" w:fill="DDEBF7"/>
            <w:noWrap/>
            <w:vAlign w:val="bottom"/>
            <w:hideMark/>
          </w:tcPr>
          <w:p w14:paraId="3FC3896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206 908,46</w:t>
            </w:r>
          </w:p>
        </w:tc>
        <w:tc>
          <w:tcPr>
            <w:tcW w:w="388" w:type="dxa"/>
            <w:tcBorders>
              <w:top w:val="nil"/>
              <w:left w:val="nil"/>
              <w:bottom w:val="single" w:sz="4" w:space="0" w:color="auto"/>
              <w:right w:val="single" w:sz="4" w:space="0" w:color="auto"/>
            </w:tcBorders>
            <w:shd w:val="clear" w:color="000000" w:fill="DDEBF7"/>
            <w:noWrap/>
            <w:vAlign w:val="bottom"/>
            <w:hideMark/>
          </w:tcPr>
          <w:p w14:paraId="4B7B5DD5"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13 127,49</w:t>
            </w:r>
          </w:p>
        </w:tc>
        <w:tc>
          <w:tcPr>
            <w:tcW w:w="380" w:type="dxa"/>
            <w:tcBorders>
              <w:top w:val="nil"/>
              <w:left w:val="nil"/>
              <w:bottom w:val="single" w:sz="4" w:space="0" w:color="auto"/>
              <w:right w:val="nil"/>
            </w:tcBorders>
            <w:shd w:val="clear" w:color="000000" w:fill="DDEBF7"/>
            <w:noWrap/>
            <w:vAlign w:val="bottom"/>
            <w:hideMark/>
          </w:tcPr>
          <w:p w14:paraId="56CB824E"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220 035,95</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852C09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228 167,21</w:t>
            </w:r>
          </w:p>
        </w:tc>
        <w:tc>
          <w:tcPr>
            <w:tcW w:w="400" w:type="dxa"/>
            <w:tcBorders>
              <w:top w:val="nil"/>
              <w:left w:val="nil"/>
              <w:bottom w:val="single" w:sz="4" w:space="0" w:color="auto"/>
              <w:right w:val="single" w:sz="4" w:space="0" w:color="auto"/>
            </w:tcBorders>
            <w:shd w:val="clear" w:color="000000" w:fill="DDEBF7"/>
            <w:noWrap/>
            <w:vAlign w:val="bottom"/>
            <w:hideMark/>
          </w:tcPr>
          <w:p w14:paraId="79B2CA3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234 338,13</w:t>
            </w:r>
          </w:p>
        </w:tc>
        <w:tc>
          <w:tcPr>
            <w:tcW w:w="400" w:type="dxa"/>
            <w:tcBorders>
              <w:top w:val="nil"/>
              <w:left w:val="nil"/>
              <w:bottom w:val="single" w:sz="4" w:space="0" w:color="auto"/>
              <w:right w:val="single" w:sz="4" w:space="0" w:color="auto"/>
            </w:tcBorders>
            <w:shd w:val="clear" w:color="000000" w:fill="DDEBF7"/>
            <w:noWrap/>
            <w:vAlign w:val="bottom"/>
            <w:hideMark/>
          </w:tcPr>
          <w:p w14:paraId="5B04F27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240 675,99</w:t>
            </w:r>
          </w:p>
        </w:tc>
        <w:tc>
          <w:tcPr>
            <w:tcW w:w="400" w:type="dxa"/>
            <w:tcBorders>
              <w:top w:val="nil"/>
              <w:left w:val="nil"/>
              <w:bottom w:val="single" w:sz="4" w:space="0" w:color="auto"/>
              <w:right w:val="single" w:sz="4" w:space="0" w:color="auto"/>
            </w:tcBorders>
            <w:shd w:val="clear" w:color="000000" w:fill="DDEBF7"/>
            <w:noWrap/>
            <w:vAlign w:val="bottom"/>
            <w:hideMark/>
          </w:tcPr>
          <w:p w14:paraId="67D62ED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247 185,28</w:t>
            </w:r>
          </w:p>
        </w:tc>
        <w:tc>
          <w:tcPr>
            <w:tcW w:w="400" w:type="dxa"/>
            <w:tcBorders>
              <w:top w:val="nil"/>
              <w:left w:val="nil"/>
              <w:bottom w:val="single" w:sz="4" w:space="0" w:color="auto"/>
              <w:right w:val="single" w:sz="4" w:space="0" w:color="auto"/>
            </w:tcBorders>
            <w:shd w:val="clear" w:color="000000" w:fill="DDEBF7"/>
            <w:noWrap/>
            <w:vAlign w:val="bottom"/>
            <w:hideMark/>
          </w:tcPr>
          <w:p w14:paraId="1ECF109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253 870,66</w:t>
            </w:r>
          </w:p>
        </w:tc>
        <w:tc>
          <w:tcPr>
            <w:tcW w:w="400" w:type="dxa"/>
            <w:tcBorders>
              <w:top w:val="nil"/>
              <w:left w:val="nil"/>
              <w:bottom w:val="single" w:sz="4" w:space="0" w:color="auto"/>
              <w:right w:val="single" w:sz="4" w:space="0" w:color="auto"/>
            </w:tcBorders>
            <w:shd w:val="clear" w:color="000000" w:fill="DDEBF7"/>
            <w:noWrap/>
            <w:vAlign w:val="bottom"/>
            <w:hideMark/>
          </w:tcPr>
          <w:p w14:paraId="08BC7D0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260 736,88</w:t>
            </w:r>
          </w:p>
        </w:tc>
        <w:tc>
          <w:tcPr>
            <w:tcW w:w="337" w:type="dxa"/>
            <w:tcBorders>
              <w:top w:val="nil"/>
              <w:left w:val="nil"/>
              <w:bottom w:val="single" w:sz="4" w:space="0" w:color="auto"/>
              <w:right w:val="single" w:sz="4" w:space="0" w:color="auto"/>
            </w:tcBorders>
            <w:shd w:val="clear" w:color="000000" w:fill="DDEBF7"/>
            <w:noWrap/>
            <w:vAlign w:val="bottom"/>
            <w:hideMark/>
          </w:tcPr>
          <w:p w14:paraId="4216096E"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-49 141,11</w:t>
            </w:r>
          </w:p>
        </w:tc>
        <w:tc>
          <w:tcPr>
            <w:tcW w:w="270" w:type="dxa"/>
            <w:tcBorders>
              <w:top w:val="nil"/>
              <w:left w:val="nil"/>
              <w:bottom w:val="single" w:sz="4" w:space="0" w:color="auto"/>
              <w:right w:val="single" w:sz="8" w:space="0" w:color="auto"/>
            </w:tcBorders>
            <w:shd w:val="clear" w:color="000000" w:fill="DDEBF7"/>
            <w:noWrap/>
            <w:vAlign w:val="bottom"/>
            <w:hideMark/>
          </w:tcPr>
          <w:p w14:paraId="62749328"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-10,43</w:t>
            </w:r>
          </w:p>
        </w:tc>
        <w:tc>
          <w:tcPr>
            <w:tcW w:w="11" w:type="dxa"/>
            <w:vAlign w:val="center"/>
            <w:hideMark/>
          </w:tcPr>
          <w:p w14:paraId="2D3E4956" w14:textId="77777777" w:rsidR="00BF2F13" w:rsidRPr="00BF2F13" w:rsidRDefault="00BF2F13" w:rsidP="00BF2F13">
            <w:pPr>
              <w:rPr>
                <w:sz w:val="12"/>
                <w:szCs w:val="12"/>
              </w:rPr>
            </w:pPr>
          </w:p>
        </w:tc>
      </w:tr>
      <w:tr w:rsidR="00BF2F13" w:rsidRPr="00BF2F13" w14:paraId="63CC4C62"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DF374EC" w14:textId="77777777" w:rsidR="00BF2F13" w:rsidRPr="00BF2F13" w:rsidRDefault="00BF2F13" w:rsidP="00BF2F13">
            <w:pP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3FD95B6D" w14:textId="77777777" w:rsidR="00BF2F13" w:rsidRPr="00BF2F13" w:rsidRDefault="00BF2F13" w:rsidP="00BF2F13">
            <w:pPr>
              <w:rPr>
                <w:sz w:val="12"/>
                <w:szCs w:val="12"/>
              </w:rPr>
            </w:pPr>
            <w:r w:rsidRPr="00BF2F13">
              <w:rPr>
                <w:sz w:val="12"/>
                <w:szCs w:val="12"/>
              </w:rPr>
              <w:t xml:space="preserve">              - уголь каменный </w:t>
            </w:r>
          </w:p>
        </w:tc>
        <w:tc>
          <w:tcPr>
            <w:tcW w:w="196" w:type="dxa"/>
            <w:tcBorders>
              <w:top w:val="nil"/>
              <w:left w:val="nil"/>
              <w:bottom w:val="single" w:sz="4" w:space="0" w:color="auto"/>
              <w:right w:val="single" w:sz="4" w:space="0" w:color="auto"/>
            </w:tcBorders>
            <w:shd w:val="clear" w:color="000000" w:fill="FFFFFF"/>
            <w:noWrap/>
            <w:vAlign w:val="bottom"/>
            <w:hideMark/>
          </w:tcPr>
          <w:p w14:paraId="10952856" w14:textId="77777777" w:rsidR="00BF2F13" w:rsidRPr="00BF2F13" w:rsidRDefault="00BF2F13" w:rsidP="00BF2F13">
            <w:pPr>
              <w:rPr>
                <w:b/>
                <w:bCs/>
                <w:i/>
                <w:iCs/>
                <w:sz w:val="12"/>
                <w:szCs w:val="12"/>
              </w:rPr>
            </w:pPr>
            <w:r w:rsidRPr="00BF2F13">
              <w:rPr>
                <w:b/>
                <w:bCs/>
                <w:i/>
                <w:i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45392683"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3C873D11"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2B3E87F9"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8F32A49" w14:textId="77777777" w:rsidR="00BF2F13" w:rsidRPr="00BF2F13" w:rsidRDefault="00BF2F13" w:rsidP="00BF2F13">
            <w:pPr>
              <w:jc w:val="center"/>
              <w:rPr>
                <w:sz w:val="12"/>
                <w:szCs w:val="12"/>
              </w:rPr>
            </w:pPr>
            <w:r w:rsidRPr="00BF2F13">
              <w:rPr>
                <w:sz w:val="12"/>
                <w:szCs w:val="12"/>
              </w:rPr>
              <w:t>230 037,17</w:t>
            </w:r>
          </w:p>
        </w:tc>
        <w:tc>
          <w:tcPr>
            <w:tcW w:w="356" w:type="dxa"/>
            <w:tcBorders>
              <w:top w:val="nil"/>
              <w:left w:val="nil"/>
              <w:bottom w:val="single" w:sz="4" w:space="0" w:color="auto"/>
              <w:right w:val="single" w:sz="4" w:space="0" w:color="auto"/>
            </w:tcBorders>
            <w:shd w:val="clear" w:color="000000" w:fill="DDEBF7"/>
            <w:noWrap/>
            <w:vAlign w:val="bottom"/>
            <w:hideMark/>
          </w:tcPr>
          <w:p w14:paraId="43A9E94B" w14:textId="77777777" w:rsidR="00BF2F13" w:rsidRPr="00BF2F13" w:rsidRDefault="00BF2F13" w:rsidP="00BF2F13">
            <w:pPr>
              <w:jc w:val="center"/>
              <w:rPr>
                <w:sz w:val="12"/>
                <w:szCs w:val="12"/>
              </w:rPr>
            </w:pPr>
            <w:r w:rsidRPr="00BF2F13">
              <w:rPr>
                <w:sz w:val="12"/>
                <w:szCs w:val="12"/>
              </w:rPr>
              <w:t>14 068,93</w:t>
            </w:r>
          </w:p>
        </w:tc>
        <w:tc>
          <w:tcPr>
            <w:tcW w:w="372" w:type="dxa"/>
            <w:tcBorders>
              <w:top w:val="nil"/>
              <w:left w:val="nil"/>
              <w:bottom w:val="single" w:sz="4" w:space="0" w:color="auto"/>
              <w:right w:val="single" w:sz="4" w:space="0" w:color="auto"/>
            </w:tcBorders>
            <w:shd w:val="clear" w:color="000000" w:fill="DDEBF7"/>
            <w:noWrap/>
            <w:vAlign w:val="bottom"/>
            <w:hideMark/>
          </w:tcPr>
          <w:p w14:paraId="6867B39E" w14:textId="77777777" w:rsidR="00BF2F13" w:rsidRPr="00BF2F13" w:rsidRDefault="00BF2F13" w:rsidP="00BF2F13">
            <w:pPr>
              <w:jc w:val="center"/>
              <w:rPr>
                <w:sz w:val="12"/>
                <w:szCs w:val="12"/>
              </w:rPr>
            </w:pPr>
            <w:r w:rsidRPr="00BF2F13">
              <w:rPr>
                <w:sz w:val="12"/>
                <w:szCs w:val="12"/>
              </w:rPr>
              <w:t>244 106,10</w:t>
            </w:r>
          </w:p>
        </w:tc>
        <w:tc>
          <w:tcPr>
            <w:tcW w:w="298" w:type="dxa"/>
            <w:tcBorders>
              <w:top w:val="nil"/>
              <w:left w:val="nil"/>
              <w:bottom w:val="single" w:sz="4" w:space="0" w:color="auto"/>
              <w:right w:val="single" w:sz="4" w:space="0" w:color="auto"/>
            </w:tcBorders>
            <w:shd w:val="clear" w:color="000000" w:fill="DDEBF7"/>
            <w:noWrap/>
            <w:vAlign w:val="bottom"/>
            <w:hideMark/>
          </w:tcPr>
          <w:p w14:paraId="6D629847" w14:textId="77777777" w:rsidR="00BF2F13" w:rsidRPr="00BF2F13" w:rsidRDefault="00BF2F13" w:rsidP="00BF2F13">
            <w:pPr>
              <w:jc w:val="center"/>
              <w:rPr>
                <w:sz w:val="12"/>
                <w:szCs w:val="12"/>
              </w:rPr>
            </w:pPr>
            <w:r w:rsidRPr="00BF2F13">
              <w:rPr>
                <w:sz w:val="12"/>
                <w:szCs w:val="12"/>
              </w:rPr>
              <w:t>243 410,78</w:t>
            </w:r>
          </w:p>
        </w:tc>
        <w:tc>
          <w:tcPr>
            <w:tcW w:w="285" w:type="dxa"/>
            <w:tcBorders>
              <w:top w:val="nil"/>
              <w:left w:val="nil"/>
              <w:bottom w:val="single" w:sz="4" w:space="0" w:color="auto"/>
              <w:right w:val="single" w:sz="4" w:space="0" w:color="auto"/>
            </w:tcBorders>
            <w:shd w:val="clear" w:color="000000" w:fill="DDEBF7"/>
            <w:noWrap/>
            <w:vAlign w:val="bottom"/>
            <w:hideMark/>
          </w:tcPr>
          <w:p w14:paraId="7A78BA80" w14:textId="77777777" w:rsidR="00BF2F13" w:rsidRPr="00BF2F13" w:rsidRDefault="00BF2F13" w:rsidP="00BF2F13">
            <w:pPr>
              <w:jc w:val="center"/>
              <w:rPr>
                <w:sz w:val="12"/>
                <w:szCs w:val="12"/>
              </w:rPr>
            </w:pPr>
            <w:r w:rsidRPr="00BF2F13">
              <w:rPr>
                <w:sz w:val="12"/>
                <w:szCs w:val="12"/>
              </w:rPr>
              <w:t>15 479,05</w:t>
            </w:r>
          </w:p>
        </w:tc>
        <w:tc>
          <w:tcPr>
            <w:tcW w:w="298" w:type="dxa"/>
            <w:tcBorders>
              <w:top w:val="nil"/>
              <w:left w:val="nil"/>
              <w:bottom w:val="single" w:sz="4" w:space="0" w:color="auto"/>
              <w:right w:val="single" w:sz="4" w:space="0" w:color="auto"/>
            </w:tcBorders>
            <w:shd w:val="clear" w:color="000000" w:fill="DDEBF7"/>
            <w:noWrap/>
            <w:vAlign w:val="bottom"/>
            <w:hideMark/>
          </w:tcPr>
          <w:p w14:paraId="0497B11F" w14:textId="77777777" w:rsidR="00BF2F13" w:rsidRPr="00BF2F13" w:rsidRDefault="00BF2F13" w:rsidP="00BF2F13">
            <w:pPr>
              <w:jc w:val="center"/>
              <w:rPr>
                <w:sz w:val="12"/>
                <w:szCs w:val="12"/>
              </w:rPr>
            </w:pPr>
            <w:r w:rsidRPr="00BF2F13">
              <w:rPr>
                <w:sz w:val="12"/>
                <w:szCs w:val="12"/>
              </w:rPr>
              <w:t>258 889,83</w:t>
            </w:r>
          </w:p>
        </w:tc>
        <w:tc>
          <w:tcPr>
            <w:tcW w:w="382" w:type="dxa"/>
            <w:tcBorders>
              <w:top w:val="nil"/>
              <w:left w:val="nil"/>
              <w:bottom w:val="single" w:sz="4" w:space="0" w:color="auto"/>
              <w:right w:val="single" w:sz="4" w:space="0" w:color="auto"/>
            </w:tcBorders>
            <w:shd w:val="clear" w:color="000000" w:fill="DDEBF7"/>
            <w:noWrap/>
            <w:vAlign w:val="bottom"/>
            <w:hideMark/>
          </w:tcPr>
          <w:p w14:paraId="4A72A60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203 553,00</w:t>
            </w:r>
          </w:p>
        </w:tc>
        <w:tc>
          <w:tcPr>
            <w:tcW w:w="388" w:type="dxa"/>
            <w:tcBorders>
              <w:top w:val="nil"/>
              <w:left w:val="nil"/>
              <w:bottom w:val="single" w:sz="4" w:space="0" w:color="auto"/>
              <w:right w:val="single" w:sz="4" w:space="0" w:color="auto"/>
            </w:tcBorders>
            <w:shd w:val="clear" w:color="000000" w:fill="DDEBF7"/>
            <w:noWrap/>
            <w:vAlign w:val="bottom"/>
            <w:hideMark/>
          </w:tcPr>
          <w:p w14:paraId="2B5894D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13 127,49</w:t>
            </w:r>
          </w:p>
        </w:tc>
        <w:tc>
          <w:tcPr>
            <w:tcW w:w="380" w:type="dxa"/>
            <w:tcBorders>
              <w:top w:val="nil"/>
              <w:left w:val="nil"/>
              <w:bottom w:val="single" w:sz="4" w:space="0" w:color="auto"/>
              <w:right w:val="nil"/>
            </w:tcBorders>
            <w:shd w:val="clear" w:color="000000" w:fill="DDEBF7"/>
            <w:noWrap/>
            <w:vAlign w:val="bottom"/>
            <w:hideMark/>
          </w:tcPr>
          <w:p w14:paraId="0051DED6"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216 680,49</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FDE611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224 697,67</w:t>
            </w:r>
          </w:p>
        </w:tc>
        <w:tc>
          <w:tcPr>
            <w:tcW w:w="400" w:type="dxa"/>
            <w:tcBorders>
              <w:top w:val="nil"/>
              <w:left w:val="nil"/>
              <w:bottom w:val="single" w:sz="4" w:space="0" w:color="auto"/>
              <w:right w:val="single" w:sz="4" w:space="0" w:color="auto"/>
            </w:tcBorders>
            <w:shd w:val="clear" w:color="000000" w:fill="DDEBF7"/>
            <w:noWrap/>
            <w:vAlign w:val="bottom"/>
            <w:hideMark/>
          </w:tcPr>
          <w:p w14:paraId="7140067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230 764,50</w:t>
            </w:r>
          </w:p>
        </w:tc>
        <w:tc>
          <w:tcPr>
            <w:tcW w:w="400" w:type="dxa"/>
            <w:tcBorders>
              <w:top w:val="nil"/>
              <w:left w:val="nil"/>
              <w:bottom w:val="single" w:sz="4" w:space="0" w:color="auto"/>
              <w:right w:val="single" w:sz="4" w:space="0" w:color="auto"/>
            </w:tcBorders>
            <w:shd w:val="clear" w:color="000000" w:fill="DDEBF7"/>
            <w:noWrap/>
            <w:vAlign w:val="bottom"/>
            <w:hideMark/>
          </w:tcPr>
          <w:p w14:paraId="40454AF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236 995,14</w:t>
            </w:r>
          </w:p>
        </w:tc>
        <w:tc>
          <w:tcPr>
            <w:tcW w:w="400" w:type="dxa"/>
            <w:tcBorders>
              <w:top w:val="nil"/>
              <w:left w:val="nil"/>
              <w:bottom w:val="single" w:sz="4" w:space="0" w:color="auto"/>
              <w:right w:val="single" w:sz="4" w:space="0" w:color="auto"/>
            </w:tcBorders>
            <w:shd w:val="clear" w:color="000000" w:fill="DDEBF7"/>
            <w:noWrap/>
            <w:vAlign w:val="bottom"/>
            <w:hideMark/>
          </w:tcPr>
          <w:p w14:paraId="3D5AAFA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243 394,01</w:t>
            </w:r>
          </w:p>
        </w:tc>
        <w:tc>
          <w:tcPr>
            <w:tcW w:w="400" w:type="dxa"/>
            <w:tcBorders>
              <w:top w:val="nil"/>
              <w:left w:val="nil"/>
              <w:bottom w:val="single" w:sz="4" w:space="0" w:color="auto"/>
              <w:right w:val="single" w:sz="4" w:space="0" w:color="auto"/>
            </w:tcBorders>
            <w:shd w:val="clear" w:color="000000" w:fill="DDEBF7"/>
            <w:noWrap/>
            <w:vAlign w:val="bottom"/>
            <w:hideMark/>
          </w:tcPr>
          <w:p w14:paraId="5B10F75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249 965,65</w:t>
            </w:r>
          </w:p>
        </w:tc>
        <w:tc>
          <w:tcPr>
            <w:tcW w:w="400" w:type="dxa"/>
            <w:tcBorders>
              <w:top w:val="nil"/>
              <w:left w:val="nil"/>
              <w:bottom w:val="single" w:sz="4" w:space="0" w:color="auto"/>
              <w:right w:val="single" w:sz="4" w:space="0" w:color="auto"/>
            </w:tcBorders>
            <w:shd w:val="clear" w:color="000000" w:fill="DDEBF7"/>
            <w:noWrap/>
            <w:vAlign w:val="bottom"/>
            <w:hideMark/>
          </w:tcPr>
          <w:p w14:paraId="34EE0A3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256 714,72</w:t>
            </w:r>
          </w:p>
        </w:tc>
        <w:tc>
          <w:tcPr>
            <w:tcW w:w="337" w:type="dxa"/>
            <w:tcBorders>
              <w:top w:val="nil"/>
              <w:left w:val="nil"/>
              <w:bottom w:val="single" w:sz="4" w:space="0" w:color="auto"/>
              <w:right w:val="single" w:sz="4" w:space="0" w:color="auto"/>
            </w:tcBorders>
            <w:shd w:val="clear" w:color="000000" w:fill="DDEBF7"/>
            <w:noWrap/>
            <w:vAlign w:val="bottom"/>
            <w:hideMark/>
          </w:tcPr>
          <w:p w14:paraId="2B09D31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-42 209,34</w:t>
            </w:r>
          </w:p>
        </w:tc>
        <w:tc>
          <w:tcPr>
            <w:tcW w:w="270" w:type="dxa"/>
            <w:tcBorders>
              <w:top w:val="nil"/>
              <w:left w:val="nil"/>
              <w:bottom w:val="single" w:sz="4" w:space="0" w:color="auto"/>
              <w:right w:val="single" w:sz="8" w:space="0" w:color="auto"/>
            </w:tcBorders>
            <w:shd w:val="clear" w:color="000000" w:fill="DDEBF7"/>
            <w:noWrap/>
            <w:vAlign w:val="bottom"/>
            <w:hideMark/>
          </w:tcPr>
          <w:p w14:paraId="32F4ED2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-11,24</w:t>
            </w:r>
          </w:p>
        </w:tc>
        <w:tc>
          <w:tcPr>
            <w:tcW w:w="11" w:type="dxa"/>
            <w:vAlign w:val="center"/>
            <w:hideMark/>
          </w:tcPr>
          <w:p w14:paraId="793AE767" w14:textId="77777777" w:rsidR="00BF2F13" w:rsidRPr="00BF2F13" w:rsidRDefault="00BF2F13" w:rsidP="00BF2F13">
            <w:pPr>
              <w:rPr>
                <w:sz w:val="12"/>
                <w:szCs w:val="12"/>
              </w:rPr>
            </w:pPr>
          </w:p>
        </w:tc>
      </w:tr>
      <w:tr w:rsidR="00BF2F13" w:rsidRPr="00BF2F13" w14:paraId="470D8ECF"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F9B3015"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F905F5B" w14:textId="77777777" w:rsidR="00BF2F13" w:rsidRPr="00BF2F13" w:rsidRDefault="00BF2F13" w:rsidP="00BF2F13">
            <w:pPr>
              <w:rPr>
                <w:sz w:val="12"/>
                <w:szCs w:val="12"/>
              </w:rPr>
            </w:pPr>
            <w:r w:rsidRPr="00BF2F13">
              <w:rPr>
                <w:sz w:val="12"/>
                <w:szCs w:val="12"/>
              </w:rPr>
              <w:t xml:space="preserve">              - мазут</w:t>
            </w:r>
          </w:p>
        </w:tc>
        <w:tc>
          <w:tcPr>
            <w:tcW w:w="325" w:type="dxa"/>
            <w:tcBorders>
              <w:top w:val="nil"/>
              <w:left w:val="nil"/>
              <w:bottom w:val="single" w:sz="4" w:space="0" w:color="auto"/>
              <w:right w:val="single" w:sz="4" w:space="0" w:color="auto"/>
            </w:tcBorders>
            <w:shd w:val="clear" w:color="000000" w:fill="FFFFFF"/>
            <w:noWrap/>
            <w:vAlign w:val="bottom"/>
            <w:hideMark/>
          </w:tcPr>
          <w:p w14:paraId="10A71C13"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75ECBBAC" w14:textId="77777777" w:rsidR="00BF2F13" w:rsidRPr="00BF2F13" w:rsidRDefault="00BF2F13" w:rsidP="00BF2F13">
            <w:pPr>
              <w:jc w:val="center"/>
              <w:rPr>
                <w:sz w:val="12"/>
                <w:szCs w:val="12"/>
              </w:rPr>
            </w:pPr>
            <w:r w:rsidRPr="00BF2F13">
              <w:rPr>
                <w:sz w:val="12"/>
                <w:szCs w:val="12"/>
              </w:rPr>
              <w:t>1 551,24</w:t>
            </w:r>
          </w:p>
        </w:tc>
        <w:tc>
          <w:tcPr>
            <w:tcW w:w="356" w:type="dxa"/>
            <w:tcBorders>
              <w:top w:val="nil"/>
              <w:left w:val="nil"/>
              <w:bottom w:val="single" w:sz="4" w:space="0" w:color="auto"/>
              <w:right w:val="single" w:sz="4" w:space="0" w:color="auto"/>
            </w:tcBorders>
            <w:shd w:val="clear" w:color="000000" w:fill="DDEBF7"/>
            <w:noWrap/>
            <w:vAlign w:val="bottom"/>
            <w:hideMark/>
          </w:tcPr>
          <w:p w14:paraId="15E8AD39"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1A4A2160" w14:textId="77777777" w:rsidR="00BF2F13" w:rsidRPr="00BF2F13" w:rsidRDefault="00BF2F13" w:rsidP="00BF2F13">
            <w:pPr>
              <w:jc w:val="center"/>
              <w:rPr>
                <w:sz w:val="12"/>
                <w:szCs w:val="12"/>
              </w:rPr>
            </w:pPr>
            <w:r w:rsidRPr="00BF2F13">
              <w:rPr>
                <w:sz w:val="12"/>
                <w:szCs w:val="12"/>
              </w:rPr>
              <w:t>1 551,24</w:t>
            </w:r>
          </w:p>
        </w:tc>
        <w:tc>
          <w:tcPr>
            <w:tcW w:w="298" w:type="dxa"/>
            <w:tcBorders>
              <w:top w:val="nil"/>
              <w:left w:val="nil"/>
              <w:bottom w:val="single" w:sz="4" w:space="0" w:color="auto"/>
              <w:right w:val="single" w:sz="4" w:space="0" w:color="auto"/>
            </w:tcBorders>
            <w:shd w:val="clear" w:color="000000" w:fill="DDEBF7"/>
            <w:noWrap/>
            <w:vAlign w:val="bottom"/>
            <w:hideMark/>
          </w:tcPr>
          <w:p w14:paraId="28EF2629" w14:textId="77777777" w:rsidR="00BF2F13" w:rsidRPr="00BF2F13" w:rsidRDefault="00BF2F13" w:rsidP="00BF2F13">
            <w:pPr>
              <w:jc w:val="center"/>
              <w:rPr>
                <w:sz w:val="12"/>
                <w:szCs w:val="12"/>
              </w:rPr>
            </w:pPr>
            <w:r w:rsidRPr="00BF2F13">
              <w:rPr>
                <w:sz w:val="12"/>
                <w:szCs w:val="12"/>
              </w:rPr>
              <w:t>10 287,22</w:t>
            </w:r>
          </w:p>
        </w:tc>
        <w:tc>
          <w:tcPr>
            <w:tcW w:w="285" w:type="dxa"/>
            <w:tcBorders>
              <w:top w:val="nil"/>
              <w:left w:val="nil"/>
              <w:bottom w:val="single" w:sz="4" w:space="0" w:color="auto"/>
              <w:right w:val="single" w:sz="4" w:space="0" w:color="auto"/>
            </w:tcBorders>
            <w:shd w:val="clear" w:color="000000" w:fill="DDEBF7"/>
            <w:noWrap/>
            <w:vAlign w:val="bottom"/>
            <w:hideMark/>
          </w:tcPr>
          <w:p w14:paraId="7997B4E7"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C040318" w14:textId="77777777" w:rsidR="00BF2F13" w:rsidRPr="00BF2F13" w:rsidRDefault="00BF2F13" w:rsidP="00BF2F13">
            <w:pPr>
              <w:jc w:val="center"/>
              <w:rPr>
                <w:sz w:val="12"/>
                <w:szCs w:val="12"/>
              </w:rPr>
            </w:pPr>
            <w:r w:rsidRPr="00BF2F13">
              <w:rPr>
                <w:sz w:val="12"/>
                <w:szCs w:val="12"/>
              </w:rPr>
              <w:t>10 287,22</w:t>
            </w:r>
          </w:p>
        </w:tc>
        <w:tc>
          <w:tcPr>
            <w:tcW w:w="382" w:type="dxa"/>
            <w:tcBorders>
              <w:top w:val="nil"/>
              <w:left w:val="nil"/>
              <w:bottom w:val="single" w:sz="4" w:space="0" w:color="auto"/>
              <w:right w:val="single" w:sz="4" w:space="0" w:color="auto"/>
            </w:tcBorders>
            <w:shd w:val="clear" w:color="000000" w:fill="DDEBF7"/>
            <w:noWrap/>
            <w:vAlign w:val="bottom"/>
            <w:hideMark/>
          </w:tcPr>
          <w:p w14:paraId="50F78F4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3 355,46</w:t>
            </w:r>
          </w:p>
        </w:tc>
        <w:tc>
          <w:tcPr>
            <w:tcW w:w="388" w:type="dxa"/>
            <w:tcBorders>
              <w:top w:val="nil"/>
              <w:left w:val="nil"/>
              <w:bottom w:val="single" w:sz="4" w:space="0" w:color="auto"/>
              <w:right w:val="single" w:sz="4" w:space="0" w:color="auto"/>
            </w:tcBorders>
            <w:shd w:val="clear" w:color="000000" w:fill="DDEBF7"/>
            <w:noWrap/>
            <w:vAlign w:val="bottom"/>
            <w:hideMark/>
          </w:tcPr>
          <w:p w14:paraId="443F7AC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525690D7"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3 355,46</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DFF72C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3 469,55</w:t>
            </w:r>
          </w:p>
        </w:tc>
        <w:tc>
          <w:tcPr>
            <w:tcW w:w="400" w:type="dxa"/>
            <w:tcBorders>
              <w:top w:val="nil"/>
              <w:left w:val="nil"/>
              <w:bottom w:val="single" w:sz="4" w:space="0" w:color="auto"/>
              <w:right w:val="single" w:sz="4" w:space="0" w:color="auto"/>
            </w:tcBorders>
            <w:shd w:val="clear" w:color="000000" w:fill="DDEBF7"/>
            <w:noWrap/>
            <w:vAlign w:val="bottom"/>
            <w:hideMark/>
          </w:tcPr>
          <w:p w14:paraId="2BE4157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3 573,63</w:t>
            </w:r>
          </w:p>
        </w:tc>
        <w:tc>
          <w:tcPr>
            <w:tcW w:w="400" w:type="dxa"/>
            <w:tcBorders>
              <w:top w:val="nil"/>
              <w:left w:val="nil"/>
              <w:bottom w:val="single" w:sz="4" w:space="0" w:color="auto"/>
              <w:right w:val="single" w:sz="4" w:space="0" w:color="auto"/>
            </w:tcBorders>
            <w:shd w:val="clear" w:color="000000" w:fill="DDEBF7"/>
            <w:noWrap/>
            <w:vAlign w:val="bottom"/>
            <w:hideMark/>
          </w:tcPr>
          <w:p w14:paraId="68192F4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3 680,84</w:t>
            </w:r>
          </w:p>
        </w:tc>
        <w:tc>
          <w:tcPr>
            <w:tcW w:w="400" w:type="dxa"/>
            <w:tcBorders>
              <w:top w:val="nil"/>
              <w:left w:val="nil"/>
              <w:bottom w:val="single" w:sz="4" w:space="0" w:color="auto"/>
              <w:right w:val="single" w:sz="4" w:space="0" w:color="auto"/>
            </w:tcBorders>
            <w:shd w:val="clear" w:color="000000" w:fill="DDEBF7"/>
            <w:noWrap/>
            <w:vAlign w:val="bottom"/>
            <w:hideMark/>
          </w:tcPr>
          <w:p w14:paraId="2937B2F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3 791,27</w:t>
            </w:r>
          </w:p>
        </w:tc>
        <w:tc>
          <w:tcPr>
            <w:tcW w:w="400" w:type="dxa"/>
            <w:tcBorders>
              <w:top w:val="nil"/>
              <w:left w:val="nil"/>
              <w:bottom w:val="single" w:sz="4" w:space="0" w:color="auto"/>
              <w:right w:val="single" w:sz="4" w:space="0" w:color="auto"/>
            </w:tcBorders>
            <w:shd w:val="clear" w:color="000000" w:fill="DDEBF7"/>
            <w:noWrap/>
            <w:vAlign w:val="bottom"/>
            <w:hideMark/>
          </w:tcPr>
          <w:p w14:paraId="58D8ED4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3 905,00</w:t>
            </w:r>
          </w:p>
        </w:tc>
        <w:tc>
          <w:tcPr>
            <w:tcW w:w="400" w:type="dxa"/>
            <w:tcBorders>
              <w:top w:val="nil"/>
              <w:left w:val="nil"/>
              <w:bottom w:val="single" w:sz="4" w:space="0" w:color="auto"/>
              <w:right w:val="single" w:sz="4" w:space="0" w:color="auto"/>
            </w:tcBorders>
            <w:shd w:val="clear" w:color="000000" w:fill="DDEBF7"/>
            <w:noWrap/>
            <w:vAlign w:val="bottom"/>
            <w:hideMark/>
          </w:tcPr>
          <w:p w14:paraId="151427F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4 022,15</w:t>
            </w:r>
          </w:p>
        </w:tc>
        <w:tc>
          <w:tcPr>
            <w:tcW w:w="337" w:type="dxa"/>
            <w:tcBorders>
              <w:top w:val="nil"/>
              <w:left w:val="nil"/>
              <w:bottom w:val="single" w:sz="4" w:space="0" w:color="auto"/>
              <w:right w:val="single" w:sz="4" w:space="0" w:color="auto"/>
            </w:tcBorders>
            <w:shd w:val="clear" w:color="000000" w:fill="DDEBF7"/>
            <w:noWrap/>
            <w:vAlign w:val="bottom"/>
            <w:hideMark/>
          </w:tcPr>
          <w:p w14:paraId="414F1BA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-6 931,76</w:t>
            </w:r>
          </w:p>
        </w:tc>
        <w:tc>
          <w:tcPr>
            <w:tcW w:w="270" w:type="dxa"/>
            <w:tcBorders>
              <w:top w:val="nil"/>
              <w:left w:val="nil"/>
              <w:bottom w:val="single" w:sz="4" w:space="0" w:color="auto"/>
              <w:right w:val="single" w:sz="8" w:space="0" w:color="auto"/>
            </w:tcBorders>
            <w:shd w:val="clear" w:color="000000" w:fill="DDEBF7"/>
            <w:noWrap/>
            <w:vAlign w:val="bottom"/>
            <w:hideMark/>
          </w:tcPr>
          <w:p w14:paraId="12E3DFF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116,31</w:t>
            </w:r>
          </w:p>
        </w:tc>
        <w:tc>
          <w:tcPr>
            <w:tcW w:w="11" w:type="dxa"/>
            <w:vAlign w:val="center"/>
            <w:hideMark/>
          </w:tcPr>
          <w:p w14:paraId="4B138621" w14:textId="77777777" w:rsidR="00BF2F13" w:rsidRPr="00BF2F13" w:rsidRDefault="00BF2F13" w:rsidP="00BF2F13">
            <w:pPr>
              <w:rPr>
                <w:sz w:val="12"/>
                <w:szCs w:val="12"/>
              </w:rPr>
            </w:pPr>
          </w:p>
        </w:tc>
      </w:tr>
      <w:tr w:rsidR="00BF2F13" w:rsidRPr="00BF2F13" w14:paraId="1ADCC515"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E2C6779" w14:textId="77777777" w:rsidR="00BF2F13" w:rsidRPr="00BF2F13" w:rsidRDefault="00BF2F13" w:rsidP="00BF2F13">
            <w:pPr>
              <w:jc w:val="cente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388A89B7" w14:textId="77777777" w:rsidR="00BF2F13" w:rsidRPr="00BF2F13" w:rsidRDefault="00BF2F13" w:rsidP="00BF2F13">
            <w:pPr>
              <w:rPr>
                <w:sz w:val="12"/>
                <w:szCs w:val="12"/>
              </w:rPr>
            </w:pPr>
            <w:r w:rsidRPr="00BF2F13">
              <w:rPr>
                <w:sz w:val="12"/>
                <w:szCs w:val="12"/>
              </w:rPr>
              <w:t xml:space="preserve"> в т.ч. транспорт топлива</w:t>
            </w:r>
          </w:p>
        </w:tc>
        <w:tc>
          <w:tcPr>
            <w:tcW w:w="196" w:type="dxa"/>
            <w:tcBorders>
              <w:top w:val="nil"/>
              <w:left w:val="nil"/>
              <w:bottom w:val="single" w:sz="4" w:space="0" w:color="auto"/>
              <w:right w:val="single" w:sz="4" w:space="0" w:color="auto"/>
            </w:tcBorders>
            <w:shd w:val="clear" w:color="000000" w:fill="FFFFFF"/>
            <w:noWrap/>
            <w:vAlign w:val="bottom"/>
            <w:hideMark/>
          </w:tcPr>
          <w:p w14:paraId="35D1F597" w14:textId="77777777" w:rsidR="00BF2F13" w:rsidRPr="00BF2F13" w:rsidRDefault="00BF2F13" w:rsidP="00BF2F13">
            <w:pPr>
              <w:rPr>
                <w:b/>
                <w:bCs/>
                <w:i/>
                <w:iCs/>
                <w:sz w:val="12"/>
                <w:szCs w:val="12"/>
              </w:rPr>
            </w:pPr>
            <w:r w:rsidRPr="00BF2F13">
              <w:rPr>
                <w:b/>
                <w:bCs/>
                <w:i/>
                <w:i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52C77FF7" w14:textId="77777777" w:rsidR="00BF2F13" w:rsidRPr="00BF2F13" w:rsidRDefault="00BF2F13" w:rsidP="00BF2F13">
            <w:pPr>
              <w:rPr>
                <w:b/>
                <w:bCs/>
                <w:sz w:val="12"/>
                <w:szCs w:val="12"/>
              </w:rPr>
            </w:pPr>
            <w:r w:rsidRPr="00BF2F13">
              <w:rPr>
                <w:b/>
                <w:bCs/>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4A8505F7"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C42A966"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46991A2" w14:textId="77777777" w:rsidR="00BF2F13" w:rsidRPr="00BF2F13" w:rsidRDefault="00BF2F13" w:rsidP="00BF2F13">
            <w:pPr>
              <w:jc w:val="center"/>
              <w:rPr>
                <w:b/>
                <w:bCs/>
                <w:sz w:val="12"/>
                <w:szCs w:val="12"/>
              </w:rPr>
            </w:pPr>
            <w:r w:rsidRPr="00BF2F13">
              <w:rPr>
                <w:b/>
                <w:bCs/>
                <w:sz w:val="12"/>
                <w:szCs w:val="12"/>
              </w:rPr>
              <w:t>123 712,75</w:t>
            </w:r>
          </w:p>
        </w:tc>
        <w:tc>
          <w:tcPr>
            <w:tcW w:w="356" w:type="dxa"/>
            <w:tcBorders>
              <w:top w:val="nil"/>
              <w:left w:val="nil"/>
              <w:bottom w:val="single" w:sz="4" w:space="0" w:color="auto"/>
              <w:right w:val="single" w:sz="4" w:space="0" w:color="auto"/>
            </w:tcBorders>
            <w:shd w:val="clear" w:color="000000" w:fill="DDEBF7"/>
            <w:noWrap/>
            <w:vAlign w:val="bottom"/>
            <w:hideMark/>
          </w:tcPr>
          <w:p w14:paraId="7104DD20" w14:textId="77777777" w:rsidR="00BF2F13" w:rsidRPr="00BF2F13" w:rsidRDefault="00BF2F13" w:rsidP="00BF2F13">
            <w:pPr>
              <w:jc w:val="center"/>
              <w:rPr>
                <w:b/>
                <w:bCs/>
                <w:sz w:val="12"/>
                <w:szCs w:val="12"/>
              </w:rPr>
            </w:pPr>
            <w:r w:rsidRPr="00BF2F13">
              <w:rPr>
                <w:b/>
                <w:bCs/>
                <w:sz w:val="12"/>
                <w:szCs w:val="12"/>
              </w:rPr>
              <w:t>7 322,01</w:t>
            </w:r>
          </w:p>
        </w:tc>
        <w:tc>
          <w:tcPr>
            <w:tcW w:w="372" w:type="dxa"/>
            <w:tcBorders>
              <w:top w:val="nil"/>
              <w:left w:val="nil"/>
              <w:bottom w:val="single" w:sz="4" w:space="0" w:color="auto"/>
              <w:right w:val="single" w:sz="4" w:space="0" w:color="auto"/>
            </w:tcBorders>
            <w:shd w:val="clear" w:color="000000" w:fill="DDEBF7"/>
            <w:noWrap/>
            <w:vAlign w:val="bottom"/>
            <w:hideMark/>
          </w:tcPr>
          <w:p w14:paraId="62A3F654" w14:textId="77777777" w:rsidR="00BF2F13" w:rsidRPr="00BF2F13" w:rsidRDefault="00BF2F13" w:rsidP="00BF2F13">
            <w:pPr>
              <w:jc w:val="center"/>
              <w:rPr>
                <w:b/>
                <w:bCs/>
                <w:sz w:val="12"/>
                <w:szCs w:val="12"/>
              </w:rPr>
            </w:pPr>
            <w:r w:rsidRPr="00BF2F13">
              <w:rPr>
                <w:b/>
                <w:bCs/>
                <w:sz w:val="12"/>
                <w:szCs w:val="12"/>
              </w:rPr>
              <w:t>131 034,76</w:t>
            </w:r>
          </w:p>
        </w:tc>
        <w:tc>
          <w:tcPr>
            <w:tcW w:w="298" w:type="dxa"/>
            <w:tcBorders>
              <w:top w:val="nil"/>
              <w:left w:val="nil"/>
              <w:bottom w:val="single" w:sz="4" w:space="0" w:color="auto"/>
              <w:right w:val="single" w:sz="4" w:space="0" w:color="auto"/>
            </w:tcBorders>
            <w:shd w:val="clear" w:color="000000" w:fill="DDEBF7"/>
            <w:noWrap/>
            <w:vAlign w:val="bottom"/>
            <w:hideMark/>
          </w:tcPr>
          <w:p w14:paraId="472DEF53" w14:textId="77777777" w:rsidR="00BF2F13" w:rsidRPr="00BF2F13" w:rsidRDefault="00BF2F13" w:rsidP="00BF2F13">
            <w:pPr>
              <w:jc w:val="center"/>
              <w:rPr>
                <w:b/>
                <w:bCs/>
                <w:sz w:val="12"/>
                <w:szCs w:val="12"/>
              </w:rPr>
            </w:pPr>
            <w:r w:rsidRPr="00BF2F13">
              <w:rPr>
                <w:b/>
                <w:bCs/>
                <w:sz w:val="12"/>
                <w:szCs w:val="12"/>
              </w:rPr>
              <w:t>126 720,84</w:t>
            </w:r>
          </w:p>
        </w:tc>
        <w:tc>
          <w:tcPr>
            <w:tcW w:w="285" w:type="dxa"/>
            <w:tcBorders>
              <w:top w:val="nil"/>
              <w:left w:val="nil"/>
              <w:bottom w:val="single" w:sz="4" w:space="0" w:color="auto"/>
              <w:right w:val="single" w:sz="4" w:space="0" w:color="auto"/>
            </w:tcBorders>
            <w:shd w:val="clear" w:color="000000" w:fill="DDEBF7"/>
            <w:noWrap/>
            <w:vAlign w:val="bottom"/>
            <w:hideMark/>
          </w:tcPr>
          <w:p w14:paraId="484311D4" w14:textId="77777777" w:rsidR="00BF2F13" w:rsidRPr="00BF2F13" w:rsidRDefault="00BF2F13" w:rsidP="00BF2F13">
            <w:pPr>
              <w:jc w:val="center"/>
              <w:rPr>
                <w:b/>
                <w:bCs/>
                <w:sz w:val="12"/>
                <w:szCs w:val="12"/>
              </w:rPr>
            </w:pPr>
            <w:r w:rsidRPr="00BF2F13">
              <w:rPr>
                <w:b/>
                <w:bCs/>
                <w:sz w:val="12"/>
                <w:szCs w:val="12"/>
              </w:rPr>
              <w:t>6 946,20</w:t>
            </w:r>
          </w:p>
        </w:tc>
        <w:tc>
          <w:tcPr>
            <w:tcW w:w="298" w:type="dxa"/>
            <w:tcBorders>
              <w:top w:val="nil"/>
              <w:left w:val="nil"/>
              <w:bottom w:val="single" w:sz="4" w:space="0" w:color="auto"/>
              <w:right w:val="single" w:sz="4" w:space="0" w:color="auto"/>
            </w:tcBorders>
            <w:shd w:val="clear" w:color="000000" w:fill="DDEBF7"/>
            <w:noWrap/>
            <w:vAlign w:val="bottom"/>
            <w:hideMark/>
          </w:tcPr>
          <w:p w14:paraId="500FC137" w14:textId="77777777" w:rsidR="00BF2F13" w:rsidRPr="00BF2F13" w:rsidRDefault="00BF2F13" w:rsidP="00BF2F13">
            <w:pPr>
              <w:jc w:val="center"/>
              <w:rPr>
                <w:b/>
                <w:bCs/>
                <w:sz w:val="12"/>
                <w:szCs w:val="12"/>
              </w:rPr>
            </w:pPr>
            <w:r w:rsidRPr="00BF2F13">
              <w:rPr>
                <w:b/>
                <w:bCs/>
                <w:sz w:val="12"/>
                <w:szCs w:val="12"/>
              </w:rPr>
              <w:t>133 667,04</w:t>
            </w:r>
          </w:p>
        </w:tc>
        <w:tc>
          <w:tcPr>
            <w:tcW w:w="382" w:type="dxa"/>
            <w:tcBorders>
              <w:top w:val="nil"/>
              <w:left w:val="nil"/>
              <w:bottom w:val="single" w:sz="4" w:space="0" w:color="auto"/>
              <w:right w:val="single" w:sz="4" w:space="0" w:color="auto"/>
            </w:tcBorders>
            <w:shd w:val="clear" w:color="000000" w:fill="DDEBF7"/>
            <w:noWrap/>
            <w:vAlign w:val="bottom"/>
            <w:hideMark/>
          </w:tcPr>
          <w:p w14:paraId="0774349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126 208,79</w:t>
            </w:r>
          </w:p>
        </w:tc>
        <w:tc>
          <w:tcPr>
            <w:tcW w:w="388" w:type="dxa"/>
            <w:tcBorders>
              <w:top w:val="nil"/>
              <w:left w:val="nil"/>
              <w:bottom w:val="single" w:sz="4" w:space="0" w:color="auto"/>
              <w:right w:val="single" w:sz="4" w:space="0" w:color="auto"/>
            </w:tcBorders>
            <w:shd w:val="clear" w:color="000000" w:fill="DDEBF7"/>
            <w:noWrap/>
            <w:vAlign w:val="bottom"/>
            <w:hideMark/>
          </w:tcPr>
          <w:p w14:paraId="10128E5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7 036,92</w:t>
            </w:r>
          </w:p>
        </w:tc>
        <w:tc>
          <w:tcPr>
            <w:tcW w:w="380" w:type="dxa"/>
            <w:tcBorders>
              <w:top w:val="nil"/>
              <w:left w:val="nil"/>
              <w:bottom w:val="single" w:sz="4" w:space="0" w:color="auto"/>
              <w:right w:val="nil"/>
            </w:tcBorders>
            <w:shd w:val="clear" w:color="000000" w:fill="DDEBF7"/>
            <w:noWrap/>
            <w:vAlign w:val="bottom"/>
            <w:hideMark/>
          </w:tcPr>
          <w:p w14:paraId="32EBD216"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133 245,71</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BE7631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139 108,52</w:t>
            </w:r>
          </w:p>
        </w:tc>
        <w:tc>
          <w:tcPr>
            <w:tcW w:w="400" w:type="dxa"/>
            <w:tcBorders>
              <w:top w:val="nil"/>
              <w:left w:val="nil"/>
              <w:bottom w:val="single" w:sz="4" w:space="0" w:color="auto"/>
              <w:right w:val="single" w:sz="4" w:space="0" w:color="auto"/>
            </w:tcBorders>
            <w:shd w:val="clear" w:color="000000" w:fill="DDEBF7"/>
            <w:noWrap/>
            <w:vAlign w:val="bottom"/>
            <w:hideMark/>
          </w:tcPr>
          <w:p w14:paraId="16D1660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144 811,97</w:t>
            </w:r>
          </w:p>
        </w:tc>
        <w:tc>
          <w:tcPr>
            <w:tcW w:w="400" w:type="dxa"/>
            <w:tcBorders>
              <w:top w:val="nil"/>
              <w:left w:val="nil"/>
              <w:bottom w:val="single" w:sz="4" w:space="0" w:color="auto"/>
              <w:right w:val="single" w:sz="4" w:space="0" w:color="auto"/>
            </w:tcBorders>
            <w:shd w:val="clear" w:color="000000" w:fill="DDEBF7"/>
            <w:noWrap/>
            <w:vAlign w:val="bottom"/>
            <w:hideMark/>
          </w:tcPr>
          <w:p w14:paraId="7A444AB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150 749,26</w:t>
            </w:r>
          </w:p>
        </w:tc>
        <w:tc>
          <w:tcPr>
            <w:tcW w:w="400" w:type="dxa"/>
            <w:tcBorders>
              <w:top w:val="nil"/>
              <w:left w:val="nil"/>
              <w:bottom w:val="single" w:sz="4" w:space="0" w:color="auto"/>
              <w:right w:val="single" w:sz="4" w:space="0" w:color="auto"/>
            </w:tcBorders>
            <w:shd w:val="clear" w:color="000000" w:fill="DDEBF7"/>
            <w:noWrap/>
            <w:vAlign w:val="bottom"/>
            <w:hideMark/>
          </w:tcPr>
          <w:p w14:paraId="28F2904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156 929,98</w:t>
            </w:r>
          </w:p>
        </w:tc>
        <w:tc>
          <w:tcPr>
            <w:tcW w:w="400" w:type="dxa"/>
            <w:tcBorders>
              <w:top w:val="nil"/>
              <w:left w:val="nil"/>
              <w:bottom w:val="single" w:sz="4" w:space="0" w:color="auto"/>
              <w:right w:val="single" w:sz="4" w:space="0" w:color="auto"/>
            </w:tcBorders>
            <w:shd w:val="clear" w:color="000000" w:fill="DDEBF7"/>
            <w:noWrap/>
            <w:vAlign w:val="bottom"/>
            <w:hideMark/>
          </w:tcPr>
          <w:p w14:paraId="7C964A0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163 364,11</w:t>
            </w:r>
          </w:p>
        </w:tc>
        <w:tc>
          <w:tcPr>
            <w:tcW w:w="400" w:type="dxa"/>
            <w:tcBorders>
              <w:top w:val="nil"/>
              <w:left w:val="nil"/>
              <w:bottom w:val="single" w:sz="4" w:space="0" w:color="auto"/>
              <w:right w:val="single" w:sz="4" w:space="0" w:color="auto"/>
            </w:tcBorders>
            <w:shd w:val="clear" w:color="000000" w:fill="DDEBF7"/>
            <w:noWrap/>
            <w:vAlign w:val="bottom"/>
            <w:hideMark/>
          </w:tcPr>
          <w:p w14:paraId="2CA23AD8"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170 062,04</w:t>
            </w:r>
          </w:p>
        </w:tc>
        <w:tc>
          <w:tcPr>
            <w:tcW w:w="337" w:type="dxa"/>
            <w:tcBorders>
              <w:top w:val="nil"/>
              <w:left w:val="nil"/>
              <w:bottom w:val="single" w:sz="4" w:space="0" w:color="auto"/>
              <w:right w:val="single" w:sz="4" w:space="0" w:color="auto"/>
            </w:tcBorders>
            <w:shd w:val="clear" w:color="000000" w:fill="DDEBF7"/>
            <w:noWrap/>
            <w:vAlign w:val="bottom"/>
            <w:hideMark/>
          </w:tcPr>
          <w:p w14:paraId="66B83DB8"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-421,33</w:t>
            </w:r>
          </w:p>
        </w:tc>
        <w:tc>
          <w:tcPr>
            <w:tcW w:w="270" w:type="dxa"/>
            <w:tcBorders>
              <w:top w:val="nil"/>
              <w:left w:val="nil"/>
              <w:bottom w:val="single" w:sz="4" w:space="0" w:color="auto"/>
              <w:right w:val="single" w:sz="8" w:space="0" w:color="auto"/>
            </w:tcBorders>
            <w:shd w:val="clear" w:color="000000" w:fill="DDEBF7"/>
            <w:noWrap/>
            <w:vAlign w:val="bottom"/>
            <w:hideMark/>
          </w:tcPr>
          <w:p w14:paraId="4524A019"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1,69</w:t>
            </w:r>
          </w:p>
        </w:tc>
        <w:tc>
          <w:tcPr>
            <w:tcW w:w="11" w:type="dxa"/>
            <w:vAlign w:val="center"/>
            <w:hideMark/>
          </w:tcPr>
          <w:p w14:paraId="291EBA46" w14:textId="77777777" w:rsidR="00BF2F13" w:rsidRPr="00BF2F13" w:rsidRDefault="00BF2F13" w:rsidP="00BF2F13">
            <w:pPr>
              <w:rPr>
                <w:sz w:val="12"/>
                <w:szCs w:val="12"/>
              </w:rPr>
            </w:pPr>
          </w:p>
        </w:tc>
      </w:tr>
      <w:tr w:rsidR="00BF2F13" w:rsidRPr="00BF2F13" w14:paraId="6C462934" w14:textId="77777777" w:rsidTr="00BD168F">
        <w:trPr>
          <w:trHeight w:val="39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2816C34" w14:textId="77777777" w:rsidR="00BF2F13" w:rsidRPr="00BF2F13" w:rsidRDefault="00BF2F13" w:rsidP="00BF2F13">
            <w:pPr>
              <w:rPr>
                <w:sz w:val="12"/>
                <w:szCs w:val="12"/>
              </w:rPr>
            </w:pPr>
            <w:r w:rsidRPr="00BF2F13">
              <w:rPr>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5A20DBDC" w14:textId="77777777" w:rsidR="00BF2F13" w:rsidRPr="00BF2F13" w:rsidRDefault="00BF2F13" w:rsidP="00BF2F13">
            <w:pPr>
              <w:rPr>
                <w:sz w:val="12"/>
                <w:szCs w:val="12"/>
              </w:rPr>
            </w:pPr>
            <w:r w:rsidRPr="00BF2F13">
              <w:rPr>
                <w:sz w:val="12"/>
                <w:szCs w:val="12"/>
              </w:rPr>
              <w:t xml:space="preserve">              - уголь каменный </w:t>
            </w:r>
          </w:p>
        </w:tc>
        <w:tc>
          <w:tcPr>
            <w:tcW w:w="196" w:type="dxa"/>
            <w:tcBorders>
              <w:top w:val="nil"/>
              <w:left w:val="nil"/>
              <w:bottom w:val="single" w:sz="4" w:space="0" w:color="auto"/>
              <w:right w:val="single" w:sz="4" w:space="0" w:color="auto"/>
            </w:tcBorders>
            <w:shd w:val="clear" w:color="000000" w:fill="FFFFFF"/>
            <w:noWrap/>
            <w:vAlign w:val="bottom"/>
            <w:hideMark/>
          </w:tcPr>
          <w:p w14:paraId="399F6003" w14:textId="77777777" w:rsidR="00BF2F13" w:rsidRPr="00BF2F13" w:rsidRDefault="00BF2F13" w:rsidP="00BF2F13">
            <w:pPr>
              <w:rPr>
                <w:b/>
                <w:bCs/>
                <w:i/>
                <w:iCs/>
                <w:sz w:val="12"/>
                <w:szCs w:val="12"/>
              </w:rPr>
            </w:pPr>
            <w:r w:rsidRPr="00BF2F13">
              <w:rPr>
                <w:b/>
                <w:bCs/>
                <w:i/>
                <w:i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32332BCE"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70245A12"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3DA05562"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4AF8595B" w14:textId="77777777" w:rsidR="00BF2F13" w:rsidRPr="00BF2F13" w:rsidRDefault="00BF2F13" w:rsidP="00BF2F13">
            <w:pPr>
              <w:jc w:val="center"/>
              <w:rPr>
                <w:sz w:val="12"/>
                <w:szCs w:val="12"/>
              </w:rPr>
            </w:pPr>
            <w:r w:rsidRPr="00BF2F13">
              <w:rPr>
                <w:sz w:val="12"/>
                <w:szCs w:val="12"/>
              </w:rPr>
              <w:t>123 712,75</w:t>
            </w:r>
          </w:p>
        </w:tc>
        <w:tc>
          <w:tcPr>
            <w:tcW w:w="356" w:type="dxa"/>
            <w:tcBorders>
              <w:top w:val="nil"/>
              <w:left w:val="nil"/>
              <w:bottom w:val="single" w:sz="4" w:space="0" w:color="auto"/>
              <w:right w:val="single" w:sz="4" w:space="0" w:color="auto"/>
            </w:tcBorders>
            <w:shd w:val="clear" w:color="000000" w:fill="DDEBF7"/>
            <w:noWrap/>
            <w:vAlign w:val="bottom"/>
            <w:hideMark/>
          </w:tcPr>
          <w:p w14:paraId="3488E036" w14:textId="77777777" w:rsidR="00BF2F13" w:rsidRPr="00BF2F13" w:rsidRDefault="00BF2F13" w:rsidP="00BF2F13">
            <w:pPr>
              <w:jc w:val="center"/>
              <w:rPr>
                <w:sz w:val="12"/>
                <w:szCs w:val="12"/>
              </w:rPr>
            </w:pPr>
            <w:r w:rsidRPr="00BF2F13">
              <w:rPr>
                <w:sz w:val="12"/>
                <w:szCs w:val="12"/>
              </w:rPr>
              <w:t>7 322,01</w:t>
            </w:r>
          </w:p>
        </w:tc>
        <w:tc>
          <w:tcPr>
            <w:tcW w:w="372" w:type="dxa"/>
            <w:tcBorders>
              <w:top w:val="nil"/>
              <w:left w:val="nil"/>
              <w:bottom w:val="single" w:sz="4" w:space="0" w:color="auto"/>
              <w:right w:val="single" w:sz="4" w:space="0" w:color="auto"/>
            </w:tcBorders>
            <w:shd w:val="clear" w:color="000000" w:fill="DDEBF7"/>
            <w:noWrap/>
            <w:vAlign w:val="bottom"/>
            <w:hideMark/>
          </w:tcPr>
          <w:p w14:paraId="020E3D88" w14:textId="77777777" w:rsidR="00BF2F13" w:rsidRPr="00BF2F13" w:rsidRDefault="00BF2F13" w:rsidP="00BF2F13">
            <w:pPr>
              <w:jc w:val="center"/>
              <w:rPr>
                <w:sz w:val="12"/>
                <w:szCs w:val="12"/>
              </w:rPr>
            </w:pPr>
            <w:r w:rsidRPr="00BF2F13">
              <w:rPr>
                <w:sz w:val="12"/>
                <w:szCs w:val="12"/>
              </w:rPr>
              <w:t>131 034,76</w:t>
            </w:r>
          </w:p>
        </w:tc>
        <w:tc>
          <w:tcPr>
            <w:tcW w:w="298" w:type="dxa"/>
            <w:tcBorders>
              <w:top w:val="nil"/>
              <w:left w:val="nil"/>
              <w:bottom w:val="single" w:sz="4" w:space="0" w:color="auto"/>
              <w:right w:val="single" w:sz="4" w:space="0" w:color="auto"/>
            </w:tcBorders>
            <w:shd w:val="clear" w:color="000000" w:fill="DDEBF7"/>
            <w:noWrap/>
            <w:vAlign w:val="bottom"/>
            <w:hideMark/>
          </w:tcPr>
          <w:p w14:paraId="775B2993" w14:textId="77777777" w:rsidR="00BF2F13" w:rsidRPr="00BF2F13" w:rsidRDefault="00BF2F13" w:rsidP="00BF2F13">
            <w:pPr>
              <w:jc w:val="center"/>
              <w:rPr>
                <w:sz w:val="12"/>
                <w:szCs w:val="12"/>
              </w:rPr>
            </w:pPr>
            <w:r w:rsidRPr="00BF2F13">
              <w:rPr>
                <w:sz w:val="12"/>
                <w:szCs w:val="12"/>
              </w:rPr>
              <w:t>126 720,84</w:t>
            </w:r>
          </w:p>
        </w:tc>
        <w:tc>
          <w:tcPr>
            <w:tcW w:w="285" w:type="dxa"/>
            <w:tcBorders>
              <w:top w:val="nil"/>
              <w:left w:val="nil"/>
              <w:bottom w:val="single" w:sz="4" w:space="0" w:color="auto"/>
              <w:right w:val="single" w:sz="4" w:space="0" w:color="auto"/>
            </w:tcBorders>
            <w:shd w:val="clear" w:color="000000" w:fill="DDEBF7"/>
            <w:noWrap/>
            <w:vAlign w:val="bottom"/>
            <w:hideMark/>
          </w:tcPr>
          <w:p w14:paraId="7F56DBD2" w14:textId="77777777" w:rsidR="00BF2F13" w:rsidRPr="00BF2F13" w:rsidRDefault="00BF2F13" w:rsidP="00BF2F13">
            <w:pPr>
              <w:jc w:val="center"/>
              <w:rPr>
                <w:sz w:val="12"/>
                <w:szCs w:val="12"/>
              </w:rPr>
            </w:pPr>
            <w:r w:rsidRPr="00BF2F13">
              <w:rPr>
                <w:sz w:val="12"/>
                <w:szCs w:val="12"/>
              </w:rPr>
              <w:t>6 946,20</w:t>
            </w:r>
          </w:p>
        </w:tc>
        <w:tc>
          <w:tcPr>
            <w:tcW w:w="298" w:type="dxa"/>
            <w:tcBorders>
              <w:top w:val="nil"/>
              <w:left w:val="nil"/>
              <w:bottom w:val="single" w:sz="4" w:space="0" w:color="auto"/>
              <w:right w:val="single" w:sz="4" w:space="0" w:color="auto"/>
            </w:tcBorders>
            <w:shd w:val="clear" w:color="000000" w:fill="DDEBF7"/>
            <w:noWrap/>
            <w:vAlign w:val="bottom"/>
            <w:hideMark/>
          </w:tcPr>
          <w:p w14:paraId="423BFBF4" w14:textId="77777777" w:rsidR="00BF2F13" w:rsidRPr="00BF2F13" w:rsidRDefault="00BF2F13" w:rsidP="00BF2F13">
            <w:pPr>
              <w:jc w:val="center"/>
              <w:rPr>
                <w:sz w:val="12"/>
                <w:szCs w:val="12"/>
              </w:rPr>
            </w:pPr>
            <w:r w:rsidRPr="00BF2F13">
              <w:rPr>
                <w:sz w:val="12"/>
                <w:szCs w:val="12"/>
              </w:rPr>
              <w:t>133 667,04</w:t>
            </w:r>
          </w:p>
        </w:tc>
        <w:tc>
          <w:tcPr>
            <w:tcW w:w="382" w:type="dxa"/>
            <w:tcBorders>
              <w:top w:val="nil"/>
              <w:left w:val="nil"/>
              <w:bottom w:val="single" w:sz="4" w:space="0" w:color="auto"/>
              <w:right w:val="single" w:sz="4" w:space="0" w:color="auto"/>
            </w:tcBorders>
            <w:shd w:val="clear" w:color="000000" w:fill="DDEBF7"/>
            <w:noWrap/>
            <w:vAlign w:val="bottom"/>
            <w:hideMark/>
          </w:tcPr>
          <w:p w14:paraId="123D927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126 208,79</w:t>
            </w:r>
          </w:p>
        </w:tc>
        <w:tc>
          <w:tcPr>
            <w:tcW w:w="388" w:type="dxa"/>
            <w:tcBorders>
              <w:top w:val="nil"/>
              <w:left w:val="nil"/>
              <w:bottom w:val="single" w:sz="4" w:space="0" w:color="auto"/>
              <w:right w:val="single" w:sz="4" w:space="0" w:color="auto"/>
            </w:tcBorders>
            <w:shd w:val="clear" w:color="000000" w:fill="DDEBF7"/>
            <w:noWrap/>
            <w:vAlign w:val="bottom"/>
            <w:hideMark/>
          </w:tcPr>
          <w:p w14:paraId="5F27A18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7 036,92</w:t>
            </w:r>
          </w:p>
        </w:tc>
        <w:tc>
          <w:tcPr>
            <w:tcW w:w="380" w:type="dxa"/>
            <w:tcBorders>
              <w:top w:val="nil"/>
              <w:left w:val="nil"/>
              <w:bottom w:val="single" w:sz="4" w:space="0" w:color="auto"/>
              <w:right w:val="nil"/>
            </w:tcBorders>
            <w:shd w:val="clear" w:color="000000" w:fill="DDEBF7"/>
            <w:noWrap/>
            <w:vAlign w:val="bottom"/>
            <w:hideMark/>
          </w:tcPr>
          <w:p w14:paraId="0E6BFBBB"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133 245,71</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FA4DFF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139 108,52</w:t>
            </w:r>
          </w:p>
        </w:tc>
        <w:tc>
          <w:tcPr>
            <w:tcW w:w="400" w:type="dxa"/>
            <w:tcBorders>
              <w:top w:val="nil"/>
              <w:left w:val="nil"/>
              <w:bottom w:val="single" w:sz="4" w:space="0" w:color="auto"/>
              <w:right w:val="single" w:sz="4" w:space="0" w:color="auto"/>
            </w:tcBorders>
            <w:shd w:val="clear" w:color="000000" w:fill="DDEBF7"/>
            <w:noWrap/>
            <w:vAlign w:val="bottom"/>
            <w:hideMark/>
          </w:tcPr>
          <w:p w14:paraId="5330046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144 811,97</w:t>
            </w:r>
          </w:p>
        </w:tc>
        <w:tc>
          <w:tcPr>
            <w:tcW w:w="400" w:type="dxa"/>
            <w:tcBorders>
              <w:top w:val="nil"/>
              <w:left w:val="nil"/>
              <w:bottom w:val="single" w:sz="4" w:space="0" w:color="auto"/>
              <w:right w:val="single" w:sz="4" w:space="0" w:color="auto"/>
            </w:tcBorders>
            <w:shd w:val="clear" w:color="000000" w:fill="DDEBF7"/>
            <w:noWrap/>
            <w:vAlign w:val="bottom"/>
            <w:hideMark/>
          </w:tcPr>
          <w:p w14:paraId="7426CEA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150 749,26</w:t>
            </w:r>
          </w:p>
        </w:tc>
        <w:tc>
          <w:tcPr>
            <w:tcW w:w="400" w:type="dxa"/>
            <w:tcBorders>
              <w:top w:val="nil"/>
              <w:left w:val="nil"/>
              <w:bottom w:val="single" w:sz="4" w:space="0" w:color="auto"/>
              <w:right w:val="single" w:sz="4" w:space="0" w:color="auto"/>
            </w:tcBorders>
            <w:shd w:val="clear" w:color="000000" w:fill="DDEBF7"/>
            <w:noWrap/>
            <w:vAlign w:val="bottom"/>
            <w:hideMark/>
          </w:tcPr>
          <w:p w14:paraId="0FD366B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156 929,98</w:t>
            </w:r>
          </w:p>
        </w:tc>
        <w:tc>
          <w:tcPr>
            <w:tcW w:w="400" w:type="dxa"/>
            <w:tcBorders>
              <w:top w:val="nil"/>
              <w:left w:val="nil"/>
              <w:bottom w:val="single" w:sz="4" w:space="0" w:color="auto"/>
              <w:right w:val="single" w:sz="4" w:space="0" w:color="auto"/>
            </w:tcBorders>
            <w:shd w:val="clear" w:color="000000" w:fill="DDEBF7"/>
            <w:noWrap/>
            <w:vAlign w:val="bottom"/>
            <w:hideMark/>
          </w:tcPr>
          <w:p w14:paraId="3C193AC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163 364,11</w:t>
            </w:r>
          </w:p>
        </w:tc>
        <w:tc>
          <w:tcPr>
            <w:tcW w:w="400" w:type="dxa"/>
            <w:tcBorders>
              <w:top w:val="nil"/>
              <w:left w:val="nil"/>
              <w:bottom w:val="single" w:sz="4" w:space="0" w:color="auto"/>
              <w:right w:val="single" w:sz="4" w:space="0" w:color="auto"/>
            </w:tcBorders>
            <w:shd w:val="clear" w:color="000000" w:fill="DDEBF7"/>
            <w:noWrap/>
            <w:vAlign w:val="bottom"/>
            <w:hideMark/>
          </w:tcPr>
          <w:p w14:paraId="2EF191A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170 062,04</w:t>
            </w:r>
          </w:p>
        </w:tc>
        <w:tc>
          <w:tcPr>
            <w:tcW w:w="337" w:type="dxa"/>
            <w:tcBorders>
              <w:top w:val="nil"/>
              <w:left w:val="nil"/>
              <w:bottom w:val="single" w:sz="4" w:space="0" w:color="auto"/>
              <w:right w:val="single" w:sz="4" w:space="0" w:color="auto"/>
            </w:tcBorders>
            <w:shd w:val="clear" w:color="000000" w:fill="DDEBF7"/>
            <w:noWrap/>
            <w:vAlign w:val="bottom"/>
            <w:hideMark/>
          </w:tcPr>
          <w:p w14:paraId="046DA2F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-421,33</w:t>
            </w:r>
          </w:p>
        </w:tc>
        <w:tc>
          <w:tcPr>
            <w:tcW w:w="270" w:type="dxa"/>
            <w:tcBorders>
              <w:top w:val="nil"/>
              <w:left w:val="nil"/>
              <w:bottom w:val="single" w:sz="4" w:space="0" w:color="auto"/>
              <w:right w:val="single" w:sz="8" w:space="0" w:color="auto"/>
            </w:tcBorders>
            <w:shd w:val="clear" w:color="000000" w:fill="DDEBF7"/>
            <w:noWrap/>
            <w:vAlign w:val="bottom"/>
            <w:hideMark/>
          </w:tcPr>
          <w:p w14:paraId="7D10A0E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1,69</w:t>
            </w:r>
          </w:p>
        </w:tc>
        <w:tc>
          <w:tcPr>
            <w:tcW w:w="11" w:type="dxa"/>
            <w:vAlign w:val="center"/>
            <w:hideMark/>
          </w:tcPr>
          <w:p w14:paraId="01F9EEAE" w14:textId="77777777" w:rsidR="00BF2F13" w:rsidRPr="00BF2F13" w:rsidRDefault="00BF2F13" w:rsidP="00BF2F13">
            <w:pPr>
              <w:rPr>
                <w:sz w:val="12"/>
                <w:szCs w:val="12"/>
              </w:rPr>
            </w:pPr>
          </w:p>
        </w:tc>
      </w:tr>
      <w:tr w:rsidR="00BF2F13" w:rsidRPr="00BF2F13" w14:paraId="69F931D1"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AA79F3C" w14:textId="77777777" w:rsidR="00BF2F13" w:rsidRPr="00BF2F13" w:rsidRDefault="00BF2F13" w:rsidP="00BF2F13">
            <w:pPr>
              <w:rPr>
                <w:sz w:val="12"/>
                <w:szCs w:val="12"/>
              </w:rPr>
            </w:pPr>
            <w:r w:rsidRPr="00BF2F13">
              <w:rPr>
                <w:sz w:val="12"/>
                <w:szCs w:val="12"/>
              </w:rPr>
              <w:t> </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B94AE91" w14:textId="77777777" w:rsidR="00BF2F13" w:rsidRPr="00BF2F13" w:rsidRDefault="00BF2F13" w:rsidP="00BF2F13">
            <w:pPr>
              <w:rPr>
                <w:sz w:val="12"/>
                <w:szCs w:val="12"/>
              </w:rPr>
            </w:pPr>
            <w:r w:rsidRPr="00BF2F13">
              <w:rPr>
                <w:sz w:val="12"/>
                <w:szCs w:val="12"/>
              </w:rPr>
              <w:t xml:space="preserve">              - мазут</w:t>
            </w:r>
          </w:p>
        </w:tc>
        <w:tc>
          <w:tcPr>
            <w:tcW w:w="325" w:type="dxa"/>
            <w:tcBorders>
              <w:top w:val="nil"/>
              <w:left w:val="nil"/>
              <w:bottom w:val="single" w:sz="4" w:space="0" w:color="auto"/>
              <w:right w:val="single" w:sz="4" w:space="0" w:color="auto"/>
            </w:tcBorders>
            <w:shd w:val="clear" w:color="000000" w:fill="FFFFFF"/>
            <w:noWrap/>
            <w:vAlign w:val="bottom"/>
            <w:hideMark/>
          </w:tcPr>
          <w:p w14:paraId="41F9CE7C"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277354C6"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0E87EEB9"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0FDDEAEE"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F8A5705"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9393B41"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73A2D752"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492B5329"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1E2214CD"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1C84CC33"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D9A7E32"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AE80A7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2E59FC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E2FE332"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E2BD4B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28BA13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11B4415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4B3BDE08"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52C1A58F" w14:textId="77777777" w:rsidR="00BF2F13" w:rsidRPr="00BF2F13" w:rsidRDefault="00BF2F13" w:rsidP="00BF2F13">
            <w:pPr>
              <w:rPr>
                <w:sz w:val="12"/>
                <w:szCs w:val="12"/>
              </w:rPr>
            </w:pPr>
          </w:p>
        </w:tc>
      </w:tr>
      <w:tr w:rsidR="00BF2F13" w:rsidRPr="00BF2F13" w14:paraId="23ED0579" w14:textId="77777777" w:rsidTr="00BD168F">
        <w:trPr>
          <w:trHeight w:val="42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7F91B16" w14:textId="77777777" w:rsidR="00BF2F13" w:rsidRPr="00BF2F13" w:rsidRDefault="00BF2F13" w:rsidP="00BF2F13">
            <w:pPr>
              <w:jc w:val="center"/>
              <w:rPr>
                <w:sz w:val="12"/>
                <w:szCs w:val="12"/>
              </w:rPr>
            </w:pPr>
            <w:r w:rsidRPr="00BF2F13">
              <w:rPr>
                <w:sz w:val="12"/>
                <w:szCs w:val="12"/>
              </w:rPr>
              <w:t xml:space="preserve"> 1.2</w:t>
            </w:r>
          </w:p>
        </w:tc>
        <w:tc>
          <w:tcPr>
            <w:tcW w:w="1820" w:type="dxa"/>
            <w:tcBorders>
              <w:top w:val="nil"/>
              <w:left w:val="nil"/>
              <w:bottom w:val="single" w:sz="4" w:space="0" w:color="auto"/>
              <w:right w:val="single" w:sz="4" w:space="0" w:color="auto"/>
            </w:tcBorders>
            <w:shd w:val="clear" w:color="000000" w:fill="FFFFFF"/>
            <w:noWrap/>
            <w:vAlign w:val="bottom"/>
            <w:hideMark/>
          </w:tcPr>
          <w:p w14:paraId="4A90CDA5" w14:textId="77777777" w:rsidR="00BF2F13" w:rsidRPr="00BF2F13" w:rsidRDefault="00BF2F13" w:rsidP="00BF2F13">
            <w:pPr>
              <w:rPr>
                <w:b/>
                <w:bCs/>
                <w:sz w:val="12"/>
                <w:szCs w:val="12"/>
              </w:rPr>
            </w:pPr>
            <w:r w:rsidRPr="00BF2F13">
              <w:rPr>
                <w:b/>
                <w:bCs/>
                <w:sz w:val="12"/>
                <w:szCs w:val="12"/>
              </w:rPr>
              <w:t>Расходы на электрическую энергию</w:t>
            </w:r>
          </w:p>
        </w:tc>
        <w:tc>
          <w:tcPr>
            <w:tcW w:w="196" w:type="dxa"/>
            <w:tcBorders>
              <w:top w:val="nil"/>
              <w:left w:val="nil"/>
              <w:bottom w:val="single" w:sz="4" w:space="0" w:color="auto"/>
              <w:right w:val="single" w:sz="4" w:space="0" w:color="auto"/>
            </w:tcBorders>
            <w:shd w:val="clear" w:color="000000" w:fill="FFFFFF"/>
            <w:noWrap/>
            <w:vAlign w:val="bottom"/>
            <w:hideMark/>
          </w:tcPr>
          <w:p w14:paraId="302E04B1" w14:textId="77777777" w:rsidR="00BF2F13" w:rsidRPr="00BF2F13" w:rsidRDefault="00BF2F13" w:rsidP="00BF2F13">
            <w:pPr>
              <w:rPr>
                <w:b/>
                <w:bCs/>
                <w:sz w:val="12"/>
                <w:szCs w:val="12"/>
              </w:rPr>
            </w:pPr>
            <w:r w:rsidRPr="00BF2F13">
              <w:rPr>
                <w:b/>
                <w:b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7076B44B" w14:textId="77777777" w:rsidR="00BF2F13" w:rsidRPr="00BF2F13" w:rsidRDefault="00BF2F13" w:rsidP="00BF2F13">
            <w:pPr>
              <w:rPr>
                <w:b/>
                <w:bCs/>
                <w:sz w:val="12"/>
                <w:szCs w:val="12"/>
              </w:rPr>
            </w:pPr>
            <w:r w:rsidRPr="00BF2F13">
              <w:rPr>
                <w:b/>
                <w:bCs/>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14EF91B7" w14:textId="77777777" w:rsidR="00BF2F13" w:rsidRPr="00BF2F13" w:rsidRDefault="00BF2F13" w:rsidP="00BF2F13">
            <w:pPr>
              <w:rPr>
                <w:b/>
                <w:bCs/>
                <w:sz w:val="12"/>
                <w:szCs w:val="12"/>
              </w:rPr>
            </w:pPr>
            <w:r w:rsidRPr="00BF2F13">
              <w:rPr>
                <w:b/>
                <w:bCs/>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5B5E5AF"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6E3939FF" w14:textId="77777777" w:rsidR="00BF2F13" w:rsidRPr="00BF2F13" w:rsidRDefault="00BF2F13" w:rsidP="00BF2F13">
            <w:pPr>
              <w:jc w:val="center"/>
              <w:rPr>
                <w:b/>
                <w:bCs/>
                <w:sz w:val="12"/>
                <w:szCs w:val="12"/>
              </w:rPr>
            </w:pPr>
            <w:r w:rsidRPr="00BF2F13">
              <w:rPr>
                <w:b/>
                <w:bCs/>
                <w:sz w:val="12"/>
                <w:szCs w:val="12"/>
              </w:rPr>
              <w:t>95 539,29</w:t>
            </w:r>
          </w:p>
        </w:tc>
        <w:tc>
          <w:tcPr>
            <w:tcW w:w="356" w:type="dxa"/>
            <w:tcBorders>
              <w:top w:val="nil"/>
              <w:left w:val="nil"/>
              <w:bottom w:val="single" w:sz="4" w:space="0" w:color="auto"/>
              <w:right w:val="single" w:sz="4" w:space="0" w:color="auto"/>
            </w:tcBorders>
            <w:shd w:val="clear" w:color="000000" w:fill="DDEBF7"/>
            <w:noWrap/>
            <w:vAlign w:val="bottom"/>
            <w:hideMark/>
          </w:tcPr>
          <w:p w14:paraId="2472DA28" w14:textId="77777777" w:rsidR="00BF2F13" w:rsidRPr="00BF2F13" w:rsidRDefault="00BF2F13" w:rsidP="00BF2F13">
            <w:pPr>
              <w:jc w:val="center"/>
              <w:rPr>
                <w:b/>
                <w:bCs/>
                <w:sz w:val="12"/>
                <w:szCs w:val="12"/>
              </w:rPr>
            </w:pPr>
            <w:r w:rsidRPr="00BF2F13">
              <w:rPr>
                <w:b/>
                <w:bCs/>
                <w:sz w:val="12"/>
                <w:szCs w:val="12"/>
              </w:rPr>
              <w:t>8 949,04</w:t>
            </w:r>
          </w:p>
        </w:tc>
        <w:tc>
          <w:tcPr>
            <w:tcW w:w="372" w:type="dxa"/>
            <w:tcBorders>
              <w:top w:val="nil"/>
              <w:left w:val="nil"/>
              <w:bottom w:val="single" w:sz="4" w:space="0" w:color="auto"/>
              <w:right w:val="single" w:sz="4" w:space="0" w:color="auto"/>
            </w:tcBorders>
            <w:shd w:val="clear" w:color="000000" w:fill="DDEBF7"/>
            <w:noWrap/>
            <w:vAlign w:val="bottom"/>
            <w:hideMark/>
          </w:tcPr>
          <w:p w14:paraId="6528075F" w14:textId="77777777" w:rsidR="00BF2F13" w:rsidRPr="00BF2F13" w:rsidRDefault="00BF2F13" w:rsidP="00BF2F13">
            <w:pPr>
              <w:jc w:val="center"/>
              <w:rPr>
                <w:b/>
                <w:bCs/>
                <w:sz w:val="12"/>
                <w:szCs w:val="12"/>
              </w:rPr>
            </w:pPr>
            <w:r w:rsidRPr="00BF2F13">
              <w:rPr>
                <w:b/>
                <w:bCs/>
                <w:sz w:val="12"/>
                <w:szCs w:val="12"/>
              </w:rPr>
              <w:t>104 488,34</w:t>
            </w:r>
          </w:p>
        </w:tc>
        <w:tc>
          <w:tcPr>
            <w:tcW w:w="298" w:type="dxa"/>
            <w:tcBorders>
              <w:top w:val="nil"/>
              <w:left w:val="nil"/>
              <w:bottom w:val="single" w:sz="4" w:space="0" w:color="auto"/>
              <w:right w:val="single" w:sz="4" w:space="0" w:color="auto"/>
            </w:tcBorders>
            <w:shd w:val="clear" w:color="000000" w:fill="DDEBF7"/>
            <w:noWrap/>
            <w:vAlign w:val="bottom"/>
            <w:hideMark/>
          </w:tcPr>
          <w:p w14:paraId="4BAFB55B" w14:textId="77777777" w:rsidR="00BF2F13" w:rsidRPr="00BF2F13" w:rsidRDefault="00BF2F13" w:rsidP="00BF2F13">
            <w:pPr>
              <w:jc w:val="center"/>
              <w:rPr>
                <w:b/>
                <w:bCs/>
                <w:sz w:val="12"/>
                <w:szCs w:val="12"/>
              </w:rPr>
            </w:pPr>
            <w:r w:rsidRPr="00BF2F13">
              <w:rPr>
                <w:b/>
                <w:bCs/>
                <w:sz w:val="12"/>
                <w:szCs w:val="12"/>
              </w:rPr>
              <w:t>77 265,29</w:t>
            </w:r>
          </w:p>
        </w:tc>
        <w:tc>
          <w:tcPr>
            <w:tcW w:w="285" w:type="dxa"/>
            <w:tcBorders>
              <w:top w:val="nil"/>
              <w:left w:val="nil"/>
              <w:bottom w:val="single" w:sz="4" w:space="0" w:color="auto"/>
              <w:right w:val="single" w:sz="4" w:space="0" w:color="auto"/>
            </w:tcBorders>
            <w:shd w:val="clear" w:color="000000" w:fill="DDEBF7"/>
            <w:noWrap/>
            <w:vAlign w:val="bottom"/>
            <w:hideMark/>
          </w:tcPr>
          <w:p w14:paraId="2ECD48D7" w14:textId="77777777" w:rsidR="00BF2F13" w:rsidRPr="00BF2F13" w:rsidRDefault="00BF2F13" w:rsidP="00BF2F13">
            <w:pPr>
              <w:jc w:val="center"/>
              <w:rPr>
                <w:b/>
                <w:bCs/>
                <w:sz w:val="12"/>
                <w:szCs w:val="12"/>
              </w:rPr>
            </w:pPr>
            <w:r w:rsidRPr="00BF2F13">
              <w:rPr>
                <w:b/>
                <w:bCs/>
                <w:sz w:val="12"/>
                <w:szCs w:val="12"/>
              </w:rPr>
              <w:t>10 958,62</w:t>
            </w:r>
          </w:p>
        </w:tc>
        <w:tc>
          <w:tcPr>
            <w:tcW w:w="298" w:type="dxa"/>
            <w:tcBorders>
              <w:top w:val="nil"/>
              <w:left w:val="nil"/>
              <w:bottom w:val="single" w:sz="4" w:space="0" w:color="auto"/>
              <w:right w:val="single" w:sz="4" w:space="0" w:color="auto"/>
            </w:tcBorders>
            <w:shd w:val="clear" w:color="000000" w:fill="DDEBF7"/>
            <w:noWrap/>
            <w:vAlign w:val="bottom"/>
            <w:hideMark/>
          </w:tcPr>
          <w:p w14:paraId="14701F59" w14:textId="77777777" w:rsidR="00BF2F13" w:rsidRPr="00BF2F13" w:rsidRDefault="00BF2F13" w:rsidP="00BF2F13">
            <w:pPr>
              <w:jc w:val="center"/>
              <w:rPr>
                <w:b/>
                <w:bCs/>
                <w:sz w:val="12"/>
                <w:szCs w:val="12"/>
              </w:rPr>
            </w:pPr>
            <w:r w:rsidRPr="00BF2F13">
              <w:rPr>
                <w:b/>
                <w:bCs/>
                <w:sz w:val="12"/>
                <w:szCs w:val="12"/>
              </w:rPr>
              <w:t>88 223,91</w:t>
            </w:r>
          </w:p>
        </w:tc>
        <w:tc>
          <w:tcPr>
            <w:tcW w:w="382" w:type="dxa"/>
            <w:tcBorders>
              <w:top w:val="nil"/>
              <w:left w:val="nil"/>
              <w:bottom w:val="single" w:sz="4" w:space="0" w:color="auto"/>
              <w:right w:val="single" w:sz="4" w:space="0" w:color="auto"/>
            </w:tcBorders>
            <w:shd w:val="clear" w:color="000000" w:fill="DDEBF7"/>
            <w:noWrap/>
            <w:vAlign w:val="bottom"/>
            <w:hideMark/>
          </w:tcPr>
          <w:p w14:paraId="2C6F588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60 767,98</w:t>
            </w:r>
          </w:p>
        </w:tc>
        <w:tc>
          <w:tcPr>
            <w:tcW w:w="388" w:type="dxa"/>
            <w:tcBorders>
              <w:top w:val="nil"/>
              <w:left w:val="nil"/>
              <w:bottom w:val="single" w:sz="4" w:space="0" w:color="auto"/>
              <w:right w:val="single" w:sz="4" w:space="0" w:color="auto"/>
            </w:tcBorders>
            <w:shd w:val="clear" w:color="000000" w:fill="DDEBF7"/>
            <w:noWrap/>
            <w:vAlign w:val="bottom"/>
            <w:hideMark/>
          </w:tcPr>
          <w:p w14:paraId="46A2DEB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8 964,34</w:t>
            </w:r>
          </w:p>
        </w:tc>
        <w:tc>
          <w:tcPr>
            <w:tcW w:w="380" w:type="dxa"/>
            <w:tcBorders>
              <w:top w:val="nil"/>
              <w:left w:val="nil"/>
              <w:bottom w:val="single" w:sz="4" w:space="0" w:color="auto"/>
              <w:right w:val="nil"/>
            </w:tcBorders>
            <w:shd w:val="clear" w:color="000000" w:fill="DDEBF7"/>
            <w:noWrap/>
            <w:vAlign w:val="bottom"/>
            <w:hideMark/>
          </w:tcPr>
          <w:p w14:paraId="71463558"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69 732,32</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D795347"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72 521,61</w:t>
            </w:r>
          </w:p>
        </w:tc>
        <w:tc>
          <w:tcPr>
            <w:tcW w:w="400" w:type="dxa"/>
            <w:tcBorders>
              <w:top w:val="nil"/>
              <w:left w:val="nil"/>
              <w:bottom w:val="single" w:sz="4" w:space="0" w:color="auto"/>
              <w:right w:val="single" w:sz="4" w:space="0" w:color="auto"/>
            </w:tcBorders>
            <w:shd w:val="clear" w:color="000000" w:fill="DDEBF7"/>
            <w:noWrap/>
            <w:vAlign w:val="bottom"/>
            <w:hideMark/>
          </w:tcPr>
          <w:p w14:paraId="227C8A4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75 422,48</w:t>
            </w:r>
          </w:p>
        </w:tc>
        <w:tc>
          <w:tcPr>
            <w:tcW w:w="400" w:type="dxa"/>
            <w:tcBorders>
              <w:top w:val="nil"/>
              <w:left w:val="nil"/>
              <w:bottom w:val="single" w:sz="4" w:space="0" w:color="auto"/>
              <w:right w:val="single" w:sz="4" w:space="0" w:color="auto"/>
            </w:tcBorders>
            <w:shd w:val="clear" w:color="000000" w:fill="DDEBF7"/>
            <w:noWrap/>
            <w:vAlign w:val="bottom"/>
            <w:hideMark/>
          </w:tcPr>
          <w:p w14:paraId="1ED0DA0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78 439,37</w:t>
            </w:r>
          </w:p>
        </w:tc>
        <w:tc>
          <w:tcPr>
            <w:tcW w:w="400" w:type="dxa"/>
            <w:tcBorders>
              <w:top w:val="nil"/>
              <w:left w:val="nil"/>
              <w:bottom w:val="single" w:sz="4" w:space="0" w:color="auto"/>
              <w:right w:val="single" w:sz="4" w:space="0" w:color="auto"/>
            </w:tcBorders>
            <w:shd w:val="clear" w:color="000000" w:fill="DDEBF7"/>
            <w:noWrap/>
            <w:vAlign w:val="bottom"/>
            <w:hideMark/>
          </w:tcPr>
          <w:p w14:paraId="4D49D08E"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81 576,95</w:t>
            </w:r>
          </w:p>
        </w:tc>
        <w:tc>
          <w:tcPr>
            <w:tcW w:w="400" w:type="dxa"/>
            <w:tcBorders>
              <w:top w:val="nil"/>
              <w:left w:val="nil"/>
              <w:bottom w:val="single" w:sz="4" w:space="0" w:color="auto"/>
              <w:right w:val="single" w:sz="4" w:space="0" w:color="auto"/>
            </w:tcBorders>
            <w:shd w:val="clear" w:color="000000" w:fill="DDEBF7"/>
            <w:noWrap/>
            <w:vAlign w:val="bottom"/>
            <w:hideMark/>
          </w:tcPr>
          <w:p w14:paraId="23D2BB6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84 840,03</w:t>
            </w:r>
          </w:p>
        </w:tc>
        <w:tc>
          <w:tcPr>
            <w:tcW w:w="400" w:type="dxa"/>
            <w:tcBorders>
              <w:top w:val="nil"/>
              <w:left w:val="nil"/>
              <w:bottom w:val="single" w:sz="4" w:space="0" w:color="auto"/>
              <w:right w:val="single" w:sz="4" w:space="0" w:color="auto"/>
            </w:tcBorders>
            <w:shd w:val="clear" w:color="000000" w:fill="DDEBF7"/>
            <w:noWrap/>
            <w:vAlign w:val="bottom"/>
            <w:hideMark/>
          </w:tcPr>
          <w:p w14:paraId="666BC311"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88 233,63</w:t>
            </w:r>
          </w:p>
        </w:tc>
        <w:tc>
          <w:tcPr>
            <w:tcW w:w="337" w:type="dxa"/>
            <w:tcBorders>
              <w:top w:val="nil"/>
              <w:left w:val="nil"/>
              <w:bottom w:val="single" w:sz="4" w:space="0" w:color="auto"/>
              <w:right w:val="single" w:sz="4" w:space="0" w:color="auto"/>
            </w:tcBorders>
            <w:shd w:val="clear" w:color="000000" w:fill="DDEBF7"/>
            <w:noWrap/>
            <w:vAlign w:val="bottom"/>
            <w:hideMark/>
          </w:tcPr>
          <w:p w14:paraId="4F2757E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-18 491,59</w:t>
            </w:r>
          </w:p>
        </w:tc>
        <w:tc>
          <w:tcPr>
            <w:tcW w:w="270" w:type="dxa"/>
            <w:tcBorders>
              <w:top w:val="nil"/>
              <w:left w:val="nil"/>
              <w:bottom w:val="single" w:sz="4" w:space="0" w:color="auto"/>
              <w:right w:val="single" w:sz="8" w:space="0" w:color="auto"/>
            </w:tcBorders>
            <w:shd w:val="clear" w:color="000000" w:fill="DDEBF7"/>
            <w:noWrap/>
            <w:vAlign w:val="bottom"/>
            <w:hideMark/>
          </w:tcPr>
          <w:p w14:paraId="336485B3"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-33,26</w:t>
            </w:r>
          </w:p>
        </w:tc>
        <w:tc>
          <w:tcPr>
            <w:tcW w:w="11" w:type="dxa"/>
            <w:vAlign w:val="center"/>
            <w:hideMark/>
          </w:tcPr>
          <w:p w14:paraId="3269E7C4" w14:textId="77777777" w:rsidR="00BF2F13" w:rsidRPr="00BF2F13" w:rsidRDefault="00BF2F13" w:rsidP="00BF2F13">
            <w:pPr>
              <w:rPr>
                <w:sz w:val="12"/>
                <w:szCs w:val="12"/>
              </w:rPr>
            </w:pPr>
          </w:p>
        </w:tc>
      </w:tr>
      <w:tr w:rsidR="00BF2F13" w:rsidRPr="00BF2F13" w14:paraId="0F366B85"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6F7C06F" w14:textId="77777777" w:rsidR="00BF2F13" w:rsidRPr="00BF2F13" w:rsidRDefault="00BF2F13" w:rsidP="00BF2F13">
            <w:pPr>
              <w:jc w:val="center"/>
              <w:rPr>
                <w:color w:val="000000"/>
                <w:sz w:val="12"/>
                <w:szCs w:val="12"/>
              </w:rPr>
            </w:pPr>
            <w:r w:rsidRPr="00BF2F13">
              <w:rPr>
                <w:color w:val="000000"/>
                <w:sz w:val="12"/>
                <w:szCs w:val="12"/>
              </w:rPr>
              <w:t xml:space="preserve"> 1.3</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99E351E" w14:textId="77777777" w:rsidR="00BF2F13" w:rsidRPr="00BF2F13" w:rsidRDefault="00BF2F13" w:rsidP="00BF2F13">
            <w:pPr>
              <w:rPr>
                <w:b/>
                <w:bCs/>
                <w:color w:val="000000"/>
                <w:sz w:val="12"/>
                <w:szCs w:val="12"/>
              </w:rPr>
            </w:pPr>
            <w:r w:rsidRPr="00BF2F13">
              <w:rPr>
                <w:b/>
                <w:bCs/>
                <w:color w:val="000000"/>
                <w:sz w:val="12"/>
                <w:szCs w:val="12"/>
              </w:rPr>
              <w:t>Расходы на воду</w:t>
            </w:r>
          </w:p>
        </w:tc>
        <w:tc>
          <w:tcPr>
            <w:tcW w:w="325" w:type="dxa"/>
            <w:tcBorders>
              <w:top w:val="nil"/>
              <w:left w:val="nil"/>
              <w:bottom w:val="single" w:sz="4" w:space="0" w:color="auto"/>
              <w:right w:val="single" w:sz="4" w:space="0" w:color="auto"/>
            </w:tcBorders>
            <w:shd w:val="clear" w:color="000000" w:fill="FFFFFF"/>
            <w:noWrap/>
            <w:vAlign w:val="bottom"/>
            <w:hideMark/>
          </w:tcPr>
          <w:p w14:paraId="4568B516"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CF7EA20" w14:textId="77777777" w:rsidR="00BF2F13" w:rsidRPr="00BF2F13" w:rsidRDefault="00BF2F13" w:rsidP="00BF2F13">
            <w:pPr>
              <w:jc w:val="center"/>
              <w:rPr>
                <w:b/>
                <w:bCs/>
                <w:sz w:val="12"/>
                <w:szCs w:val="12"/>
              </w:rPr>
            </w:pPr>
            <w:r w:rsidRPr="00BF2F13">
              <w:rPr>
                <w:b/>
                <w:bCs/>
                <w:sz w:val="12"/>
                <w:szCs w:val="12"/>
              </w:rPr>
              <w:t>68 525,94</w:t>
            </w:r>
          </w:p>
        </w:tc>
        <w:tc>
          <w:tcPr>
            <w:tcW w:w="356" w:type="dxa"/>
            <w:tcBorders>
              <w:top w:val="nil"/>
              <w:left w:val="nil"/>
              <w:bottom w:val="single" w:sz="4" w:space="0" w:color="auto"/>
              <w:right w:val="single" w:sz="4" w:space="0" w:color="auto"/>
            </w:tcBorders>
            <w:shd w:val="clear" w:color="000000" w:fill="DDEBF7"/>
            <w:noWrap/>
            <w:vAlign w:val="bottom"/>
            <w:hideMark/>
          </w:tcPr>
          <w:p w14:paraId="2DDDC55D" w14:textId="77777777" w:rsidR="00BF2F13" w:rsidRPr="00BF2F13" w:rsidRDefault="00BF2F13" w:rsidP="00BF2F13">
            <w:pPr>
              <w:jc w:val="center"/>
              <w:rPr>
                <w:b/>
                <w:bCs/>
                <w:sz w:val="12"/>
                <w:szCs w:val="12"/>
              </w:rPr>
            </w:pPr>
            <w:r w:rsidRPr="00BF2F13">
              <w:rPr>
                <w:b/>
                <w:bCs/>
                <w:sz w:val="12"/>
                <w:szCs w:val="12"/>
              </w:rPr>
              <w:t>1 220,73</w:t>
            </w:r>
          </w:p>
        </w:tc>
        <w:tc>
          <w:tcPr>
            <w:tcW w:w="372" w:type="dxa"/>
            <w:tcBorders>
              <w:top w:val="nil"/>
              <w:left w:val="nil"/>
              <w:bottom w:val="single" w:sz="4" w:space="0" w:color="auto"/>
              <w:right w:val="single" w:sz="4" w:space="0" w:color="auto"/>
            </w:tcBorders>
            <w:shd w:val="clear" w:color="000000" w:fill="DDEBF7"/>
            <w:noWrap/>
            <w:vAlign w:val="bottom"/>
            <w:hideMark/>
          </w:tcPr>
          <w:p w14:paraId="2FE93E4D" w14:textId="77777777" w:rsidR="00BF2F13" w:rsidRPr="00BF2F13" w:rsidRDefault="00BF2F13" w:rsidP="00BF2F13">
            <w:pPr>
              <w:jc w:val="center"/>
              <w:rPr>
                <w:b/>
                <w:bCs/>
                <w:sz w:val="12"/>
                <w:szCs w:val="12"/>
              </w:rPr>
            </w:pPr>
            <w:r w:rsidRPr="00BF2F13">
              <w:rPr>
                <w:b/>
                <w:bCs/>
                <w:sz w:val="12"/>
                <w:szCs w:val="12"/>
              </w:rPr>
              <w:t>69 746,67</w:t>
            </w:r>
          </w:p>
        </w:tc>
        <w:tc>
          <w:tcPr>
            <w:tcW w:w="298" w:type="dxa"/>
            <w:tcBorders>
              <w:top w:val="nil"/>
              <w:left w:val="nil"/>
              <w:bottom w:val="single" w:sz="4" w:space="0" w:color="auto"/>
              <w:right w:val="single" w:sz="4" w:space="0" w:color="auto"/>
            </w:tcBorders>
            <w:shd w:val="clear" w:color="000000" w:fill="DDEBF7"/>
            <w:noWrap/>
            <w:vAlign w:val="bottom"/>
            <w:hideMark/>
          </w:tcPr>
          <w:p w14:paraId="2207EEAF" w14:textId="77777777" w:rsidR="00BF2F13" w:rsidRPr="00BF2F13" w:rsidRDefault="00BF2F13" w:rsidP="00BF2F13">
            <w:pPr>
              <w:jc w:val="center"/>
              <w:rPr>
                <w:b/>
                <w:bCs/>
                <w:sz w:val="12"/>
                <w:szCs w:val="12"/>
              </w:rPr>
            </w:pPr>
            <w:r w:rsidRPr="00BF2F13">
              <w:rPr>
                <w:b/>
                <w:bCs/>
                <w:sz w:val="12"/>
                <w:szCs w:val="12"/>
              </w:rPr>
              <w:t>136 907,19</w:t>
            </w:r>
          </w:p>
        </w:tc>
        <w:tc>
          <w:tcPr>
            <w:tcW w:w="285" w:type="dxa"/>
            <w:tcBorders>
              <w:top w:val="nil"/>
              <w:left w:val="nil"/>
              <w:bottom w:val="single" w:sz="4" w:space="0" w:color="auto"/>
              <w:right w:val="single" w:sz="4" w:space="0" w:color="auto"/>
            </w:tcBorders>
            <w:shd w:val="clear" w:color="000000" w:fill="DDEBF7"/>
            <w:noWrap/>
            <w:vAlign w:val="bottom"/>
            <w:hideMark/>
          </w:tcPr>
          <w:p w14:paraId="255C79D5" w14:textId="77777777" w:rsidR="00BF2F13" w:rsidRPr="00BF2F13" w:rsidRDefault="00BF2F13" w:rsidP="00BF2F13">
            <w:pPr>
              <w:jc w:val="center"/>
              <w:rPr>
                <w:b/>
                <w:bCs/>
                <w:sz w:val="12"/>
                <w:szCs w:val="12"/>
              </w:rPr>
            </w:pPr>
            <w:r w:rsidRPr="00BF2F13">
              <w:rPr>
                <w:b/>
                <w:bCs/>
                <w:sz w:val="12"/>
                <w:szCs w:val="12"/>
              </w:rPr>
              <w:t>3 938,40</w:t>
            </w:r>
          </w:p>
        </w:tc>
        <w:tc>
          <w:tcPr>
            <w:tcW w:w="298" w:type="dxa"/>
            <w:tcBorders>
              <w:top w:val="nil"/>
              <w:left w:val="nil"/>
              <w:bottom w:val="single" w:sz="4" w:space="0" w:color="auto"/>
              <w:right w:val="single" w:sz="4" w:space="0" w:color="auto"/>
            </w:tcBorders>
            <w:shd w:val="clear" w:color="000000" w:fill="DDEBF7"/>
            <w:noWrap/>
            <w:vAlign w:val="bottom"/>
            <w:hideMark/>
          </w:tcPr>
          <w:p w14:paraId="67BA9414" w14:textId="77777777" w:rsidR="00BF2F13" w:rsidRPr="00BF2F13" w:rsidRDefault="00BF2F13" w:rsidP="00BF2F13">
            <w:pPr>
              <w:jc w:val="center"/>
              <w:rPr>
                <w:b/>
                <w:bCs/>
                <w:sz w:val="12"/>
                <w:szCs w:val="12"/>
              </w:rPr>
            </w:pPr>
            <w:r w:rsidRPr="00BF2F13">
              <w:rPr>
                <w:b/>
                <w:bCs/>
                <w:sz w:val="12"/>
                <w:szCs w:val="12"/>
              </w:rPr>
              <w:t>140 845,59</w:t>
            </w:r>
          </w:p>
        </w:tc>
        <w:tc>
          <w:tcPr>
            <w:tcW w:w="382" w:type="dxa"/>
            <w:tcBorders>
              <w:top w:val="nil"/>
              <w:left w:val="nil"/>
              <w:bottom w:val="single" w:sz="4" w:space="0" w:color="auto"/>
              <w:right w:val="single" w:sz="4" w:space="0" w:color="auto"/>
            </w:tcBorders>
            <w:shd w:val="clear" w:color="000000" w:fill="DDEBF7"/>
            <w:noWrap/>
            <w:vAlign w:val="bottom"/>
            <w:hideMark/>
          </w:tcPr>
          <w:p w14:paraId="7BCFA9D7"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106 924,51</w:t>
            </w:r>
          </w:p>
        </w:tc>
        <w:tc>
          <w:tcPr>
            <w:tcW w:w="388" w:type="dxa"/>
            <w:tcBorders>
              <w:top w:val="nil"/>
              <w:left w:val="nil"/>
              <w:bottom w:val="single" w:sz="4" w:space="0" w:color="auto"/>
              <w:right w:val="single" w:sz="4" w:space="0" w:color="auto"/>
            </w:tcBorders>
            <w:shd w:val="clear" w:color="000000" w:fill="DDEBF7"/>
            <w:noWrap/>
            <w:vAlign w:val="bottom"/>
            <w:hideMark/>
          </w:tcPr>
          <w:p w14:paraId="68B3907E"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3 075,89</w:t>
            </w:r>
          </w:p>
        </w:tc>
        <w:tc>
          <w:tcPr>
            <w:tcW w:w="380" w:type="dxa"/>
            <w:tcBorders>
              <w:top w:val="nil"/>
              <w:left w:val="nil"/>
              <w:bottom w:val="single" w:sz="4" w:space="0" w:color="auto"/>
              <w:right w:val="nil"/>
            </w:tcBorders>
            <w:shd w:val="clear" w:color="000000" w:fill="DDEBF7"/>
            <w:noWrap/>
            <w:vAlign w:val="bottom"/>
            <w:hideMark/>
          </w:tcPr>
          <w:p w14:paraId="4BBB277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110 000,41</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5E6A79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114 400,42</w:t>
            </w:r>
          </w:p>
        </w:tc>
        <w:tc>
          <w:tcPr>
            <w:tcW w:w="400" w:type="dxa"/>
            <w:tcBorders>
              <w:top w:val="nil"/>
              <w:left w:val="nil"/>
              <w:bottom w:val="single" w:sz="4" w:space="0" w:color="auto"/>
              <w:right w:val="single" w:sz="4" w:space="0" w:color="auto"/>
            </w:tcBorders>
            <w:shd w:val="clear" w:color="000000" w:fill="DDEBF7"/>
            <w:noWrap/>
            <w:vAlign w:val="bottom"/>
            <w:hideMark/>
          </w:tcPr>
          <w:p w14:paraId="5CB87378"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118 976,44</w:t>
            </w:r>
          </w:p>
        </w:tc>
        <w:tc>
          <w:tcPr>
            <w:tcW w:w="400" w:type="dxa"/>
            <w:tcBorders>
              <w:top w:val="nil"/>
              <w:left w:val="nil"/>
              <w:bottom w:val="single" w:sz="4" w:space="0" w:color="auto"/>
              <w:right w:val="single" w:sz="4" w:space="0" w:color="auto"/>
            </w:tcBorders>
            <w:shd w:val="clear" w:color="000000" w:fill="DDEBF7"/>
            <w:noWrap/>
            <w:vAlign w:val="bottom"/>
            <w:hideMark/>
          </w:tcPr>
          <w:p w14:paraId="2B32A91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123 735,50</w:t>
            </w:r>
          </w:p>
        </w:tc>
        <w:tc>
          <w:tcPr>
            <w:tcW w:w="400" w:type="dxa"/>
            <w:tcBorders>
              <w:top w:val="nil"/>
              <w:left w:val="nil"/>
              <w:bottom w:val="single" w:sz="4" w:space="0" w:color="auto"/>
              <w:right w:val="single" w:sz="4" w:space="0" w:color="auto"/>
            </w:tcBorders>
            <w:shd w:val="clear" w:color="000000" w:fill="DDEBF7"/>
            <w:noWrap/>
            <w:vAlign w:val="bottom"/>
            <w:hideMark/>
          </w:tcPr>
          <w:p w14:paraId="518DEA2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128 684,92</w:t>
            </w:r>
          </w:p>
        </w:tc>
        <w:tc>
          <w:tcPr>
            <w:tcW w:w="400" w:type="dxa"/>
            <w:tcBorders>
              <w:top w:val="nil"/>
              <w:left w:val="nil"/>
              <w:bottom w:val="single" w:sz="4" w:space="0" w:color="auto"/>
              <w:right w:val="single" w:sz="4" w:space="0" w:color="auto"/>
            </w:tcBorders>
            <w:shd w:val="clear" w:color="000000" w:fill="DDEBF7"/>
            <w:noWrap/>
            <w:vAlign w:val="bottom"/>
            <w:hideMark/>
          </w:tcPr>
          <w:p w14:paraId="4C5C3A8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133 832,31</w:t>
            </w:r>
          </w:p>
        </w:tc>
        <w:tc>
          <w:tcPr>
            <w:tcW w:w="400" w:type="dxa"/>
            <w:tcBorders>
              <w:top w:val="nil"/>
              <w:left w:val="nil"/>
              <w:bottom w:val="single" w:sz="4" w:space="0" w:color="auto"/>
              <w:right w:val="single" w:sz="4" w:space="0" w:color="auto"/>
            </w:tcBorders>
            <w:shd w:val="clear" w:color="000000" w:fill="DDEBF7"/>
            <w:noWrap/>
            <w:vAlign w:val="bottom"/>
            <w:hideMark/>
          </w:tcPr>
          <w:p w14:paraId="093EF40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139 185,61</w:t>
            </w:r>
          </w:p>
        </w:tc>
        <w:tc>
          <w:tcPr>
            <w:tcW w:w="337" w:type="dxa"/>
            <w:tcBorders>
              <w:top w:val="nil"/>
              <w:left w:val="nil"/>
              <w:bottom w:val="single" w:sz="4" w:space="0" w:color="auto"/>
              <w:right w:val="single" w:sz="4" w:space="0" w:color="auto"/>
            </w:tcBorders>
            <w:shd w:val="clear" w:color="000000" w:fill="DDEBF7"/>
            <w:noWrap/>
            <w:vAlign w:val="bottom"/>
            <w:hideMark/>
          </w:tcPr>
          <w:p w14:paraId="4F24DBAE"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-30 845,18</w:t>
            </w:r>
          </w:p>
        </w:tc>
        <w:tc>
          <w:tcPr>
            <w:tcW w:w="270" w:type="dxa"/>
            <w:tcBorders>
              <w:top w:val="nil"/>
              <w:left w:val="nil"/>
              <w:bottom w:val="single" w:sz="4" w:space="0" w:color="auto"/>
              <w:right w:val="single" w:sz="8" w:space="0" w:color="auto"/>
            </w:tcBorders>
            <w:shd w:val="clear" w:color="000000" w:fill="DDEBF7"/>
            <w:noWrap/>
            <w:vAlign w:val="bottom"/>
            <w:hideMark/>
          </w:tcPr>
          <w:p w14:paraId="540C76F4"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57,71</w:t>
            </w:r>
          </w:p>
        </w:tc>
        <w:tc>
          <w:tcPr>
            <w:tcW w:w="11" w:type="dxa"/>
            <w:vAlign w:val="center"/>
            <w:hideMark/>
          </w:tcPr>
          <w:p w14:paraId="7D3C592F" w14:textId="77777777" w:rsidR="00BF2F13" w:rsidRPr="00BF2F13" w:rsidRDefault="00BF2F13" w:rsidP="00BF2F13">
            <w:pPr>
              <w:rPr>
                <w:sz w:val="12"/>
                <w:szCs w:val="12"/>
              </w:rPr>
            </w:pPr>
          </w:p>
        </w:tc>
      </w:tr>
      <w:tr w:rsidR="00BF2F13" w:rsidRPr="00BF2F13" w14:paraId="20170EAB"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5C78224" w14:textId="77777777" w:rsidR="00BF2F13" w:rsidRPr="00BF2F13" w:rsidRDefault="00BF2F13" w:rsidP="00BF2F13">
            <w:pPr>
              <w:jc w:val="center"/>
              <w:rPr>
                <w:color w:val="000000"/>
                <w:sz w:val="12"/>
                <w:szCs w:val="12"/>
              </w:rPr>
            </w:pPr>
            <w:r w:rsidRPr="00BF2F13">
              <w:rPr>
                <w:color w:val="000000"/>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41D87B17" w14:textId="77777777" w:rsidR="00BF2F13" w:rsidRPr="00BF2F13" w:rsidRDefault="00BF2F13" w:rsidP="00BF2F13">
            <w:pPr>
              <w:rPr>
                <w:color w:val="000000"/>
                <w:sz w:val="12"/>
                <w:szCs w:val="12"/>
              </w:rPr>
            </w:pPr>
            <w:r w:rsidRPr="00BF2F13">
              <w:rPr>
                <w:color w:val="000000"/>
                <w:sz w:val="12"/>
                <w:szCs w:val="12"/>
              </w:rPr>
              <w:t xml:space="preserve">  - расходы на холодную воду</w:t>
            </w:r>
          </w:p>
        </w:tc>
        <w:tc>
          <w:tcPr>
            <w:tcW w:w="196" w:type="dxa"/>
            <w:tcBorders>
              <w:top w:val="nil"/>
              <w:left w:val="nil"/>
              <w:bottom w:val="single" w:sz="4" w:space="0" w:color="auto"/>
              <w:right w:val="single" w:sz="4" w:space="0" w:color="auto"/>
            </w:tcBorders>
            <w:shd w:val="clear" w:color="000000" w:fill="FFFFFF"/>
            <w:noWrap/>
            <w:vAlign w:val="bottom"/>
            <w:hideMark/>
          </w:tcPr>
          <w:p w14:paraId="28F6FD4B"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265FFB37"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4B354612"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5CDF941"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9E00ED9" w14:textId="77777777" w:rsidR="00BF2F13" w:rsidRPr="00BF2F13" w:rsidRDefault="00BF2F13" w:rsidP="00BF2F13">
            <w:pPr>
              <w:jc w:val="center"/>
              <w:rPr>
                <w:sz w:val="12"/>
                <w:szCs w:val="12"/>
              </w:rPr>
            </w:pPr>
            <w:r w:rsidRPr="00BF2F13">
              <w:rPr>
                <w:sz w:val="12"/>
                <w:szCs w:val="12"/>
              </w:rPr>
              <w:t>68 525,94</w:t>
            </w:r>
          </w:p>
        </w:tc>
        <w:tc>
          <w:tcPr>
            <w:tcW w:w="356" w:type="dxa"/>
            <w:tcBorders>
              <w:top w:val="nil"/>
              <w:left w:val="nil"/>
              <w:bottom w:val="single" w:sz="4" w:space="0" w:color="auto"/>
              <w:right w:val="single" w:sz="4" w:space="0" w:color="auto"/>
            </w:tcBorders>
            <w:shd w:val="clear" w:color="000000" w:fill="DDEBF7"/>
            <w:noWrap/>
            <w:vAlign w:val="bottom"/>
            <w:hideMark/>
          </w:tcPr>
          <w:p w14:paraId="03A68BAE" w14:textId="77777777" w:rsidR="00BF2F13" w:rsidRPr="00BF2F13" w:rsidRDefault="00BF2F13" w:rsidP="00BF2F13">
            <w:pPr>
              <w:jc w:val="center"/>
              <w:rPr>
                <w:sz w:val="12"/>
                <w:szCs w:val="12"/>
              </w:rPr>
            </w:pPr>
            <w:r w:rsidRPr="00BF2F13">
              <w:rPr>
                <w:sz w:val="12"/>
                <w:szCs w:val="12"/>
              </w:rPr>
              <w:t>1 220,73</w:t>
            </w:r>
          </w:p>
        </w:tc>
        <w:tc>
          <w:tcPr>
            <w:tcW w:w="372" w:type="dxa"/>
            <w:tcBorders>
              <w:top w:val="nil"/>
              <w:left w:val="nil"/>
              <w:bottom w:val="single" w:sz="4" w:space="0" w:color="auto"/>
              <w:right w:val="single" w:sz="4" w:space="0" w:color="auto"/>
            </w:tcBorders>
            <w:shd w:val="clear" w:color="000000" w:fill="DDEBF7"/>
            <w:noWrap/>
            <w:vAlign w:val="bottom"/>
            <w:hideMark/>
          </w:tcPr>
          <w:p w14:paraId="27493474" w14:textId="77777777" w:rsidR="00BF2F13" w:rsidRPr="00BF2F13" w:rsidRDefault="00BF2F13" w:rsidP="00BF2F13">
            <w:pPr>
              <w:jc w:val="center"/>
              <w:rPr>
                <w:sz w:val="12"/>
                <w:szCs w:val="12"/>
              </w:rPr>
            </w:pPr>
            <w:r w:rsidRPr="00BF2F13">
              <w:rPr>
                <w:sz w:val="12"/>
                <w:szCs w:val="12"/>
              </w:rPr>
              <w:t>69 746,67</w:t>
            </w:r>
          </w:p>
        </w:tc>
        <w:tc>
          <w:tcPr>
            <w:tcW w:w="298" w:type="dxa"/>
            <w:tcBorders>
              <w:top w:val="nil"/>
              <w:left w:val="nil"/>
              <w:bottom w:val="single" w:sz="4" w:space="0" w:color="auto"/>
              <w:right w:val="single" w:sz="4" w:space="0" w:color="auto"/>
            </w:tcBorders>
            <w:shd w:val="clear" w:color="000000" w:fill="DDEBF7"/>
            <w:noWrap/>
            <w:vAlign w:val="bottom"/>
            <w:hideMark/>
          </w:tcPr>
          <w:p w14:paraId="3E6E205B" w14:textId="77777777" w:rsidR="00BF2F13" w:rsidRPr="00BF2F13" w:rsidRDefault="00BF2F13" w:rsidP="00BF2F13">
            <w:pPr>
              <w:jc w:val="center"/>
              <w:rPr>
                <w:b/>
                <w:bCs/>
                <w:sz w:val="12"/>
                <w:szCs w:val="12"/>
              </w:rPr>
            </w:pPr>
            <w:r w:rsidRPr="00BF2F13">
              <w:rPr>
                <w:b/>
                <w:bCs/>
                <w:sz w:val="12"/>
                <w:szCs w:val="12"/>
              </w:rPr>
              <w:t>136 907,19</w:t>
            </w:r>
          </w:p>
        </w:tc>
        <w:tc>
          <w:tcPr>
            <w:tcW w:w="285" w:type="dxa"/>
            <w:tcBorders>
              <w:top w:val="nil"/>
              <w:left w:val="nil"/>
              <w:bottom w:val="single" w:sz="4" w:space="0" w:color="auto"/>
              <w:right w:val="single" w:sz="4" w:space="0" w:color="auto"/>
            </w:tcBorders>
            <w:shd w:val="clear" w:color="000000" w:fill="DDEBF7"/>
            <w:noWrap/>
            <w:vAlign w:val="bottom"/>
            <w:hideMark/>
          </w:tcPr>
          <w:p w14:paraId="21DC1136" w14:textId="77777777" w:rsidR="00BF2F13" w:rsidRPr="00BF2F13" w:rsidRDefault="00BF2F13" w:rsidP="00BF2F13">
            <w:pPr>
              <w:jc w:val="center"/>
              <w:rPr>
                <w:b/>
                <w:bCs/>
                <w:sz w:val="12"/>
                <w:szCs w:val="12"/>
              </w:rPr>
            </w:pPr>
            <w:r w:rsidRPr="00BF2F13">
              <w:rPr>
                <w:b/>
                <w:bCs/>
                <w:sz w:val="12"/>
                <w:szCs w:val="12"/>
              </w:rPr>
              <w:t>3 938,40</w:t>
            </w:r>
          </w:p>
        </w:tc>
        <w:tc>
          <w:tcPr>
            <w:tcW w:w="298" w:type="dxa"/>
            <w:tcBorders>
              <w:top w:val="nil"/>
              <w:left w:val="nil"/>
              <w:bottom w:val="single" w:sz="4" w:space="0" w:color="auto"/>
              <w:right w:val="single" w:sz="4" w:space="0" w:color="auto"/>
            </w:tcBorders>
            <w:shd w:val="clear" w:color="000000" w:fill="DDEBF7"/>
            <w:noWrap/>
            <w:vAlign w:val="bottom"/>
            <w:hideMark/>
          </w:tcPr>
          <w:p w14:paraId="128D0968" w14:textId="77777777" w:rsidR="00BF2F13" w:rsidRPr="00BF2F13" w:rsidRDefault="00BF2F13" w:rsidP="00BF2F13">
            <w:pPr>
              <w:jc w:val="center"/>
              <w:rPr>
                <w:b/>
                <w:bCs/>
                <w:sz w:val="12"/>
                <w:szCs w:val="12"/>
              </w:rPr>
            </w:pPr>
            <w:r w:rsidRPr="00BF2F13">
              <w:rPr>
                <w:b/>
                <w:bCs/>
                <w:sz w:val="12"/>
                <w:szCs w:val="12"/>
              </w:rPr>
              <w:t>140 845,59</w:t>
            </w:r>
          </w:p>
        </w:tc>
        <w:tc>
          <w:tcPr>
            <w:tcW w:w="382" w:type="dxa"/>
            <w:tcBorders>
              <w:top w:val="nil"/>
              <w:left w:val="nil"/>
              <w:bottom w:val="single" w:sz="4" w:space="0" w:color="auto"/>
              <w:right w:val="single" w:sz="4" w:space="0" w:color="auto"/>
            </w:tcBorders>
            <w:shd w:val="clear" w:color="000000" w:fill="DDEBF7"/>
            <w:noWrap/>
            <w:vAlign w:val="bottom"/>
            <w:hideMark/>
          </w:tcPr>
          <w:p w14:paraId="47AE848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106 924,51</w:t>
            </w:r>
          </w:p>
        </w:tc>
        <w:tc>
          <w:tcPr>
            <w:tcW w:w="388" w:type="dxa"/>
            <w:tcBorders>
              <w:top w:val="nil"/>
              <w:left w:val="nil"/>
              <w:bottom w:val="single" w:sz="4" w:space="0" w:color="auto"/>
              <w:right w:val="single" w:sz="4" w:space="0" w:color="auto"/>
            </w:tcBorders>
            <w:shd w:val="clear" w:color="000000" w:fill="DDEBF7"/>
            <w:noWrap/>
            <w:vAlign w:val="bottom"/>
            <w:hideMark/>
          </w:tcPr>
          <w:p w14:paraId="0D1E9C7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3 075,89</w:t>
            </w:r>
          </w:p>
        </w:tc>
        <w:tc>
          <w:tcPr>
            <w:tcW w:w="380" w:type="dxa"/>
            <w:tcBorders>
              <w:top w:val="nil"/>
              <w:left w:val="nil"/>
              <w:bottom w:val="single" w:sz="4" w:space="0" w:color="auto"/>
              <w:right w:val="nil"/>
            </w:tcBorders>
            <w:shd w:val="clear" w:color="000000" w:fill="DDEBF7"/>
            <w:noWrap/>
            <w:vAlign w:val="bottom"/>
            <w:hideMark/>
          </w:tcPr>
          <w:p w14:paraId="6A6532E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110 000,41</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75ED88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114 400,42</w:t>
            </w:r>
          </w:p>
        </w:tc>
        <w:tc>
          <w:tcPr>
            <w:tcW w:w="400" w:type="dxa"/>
            <w:tcBorders>
              <w:top w:val="nil"/>
              <w:left w:val="nil"/>
              <w:bottom w:val="single" w:sz="4" w:space="0" w:color="auto"/>
              <w:right w:val="single" w:sz="4" w:space="0" w:color="auto"/>
            </w:tcBorders>
            <w:shd w:val="clear" w:color="000000" w:fill="DDEBF7"/>
            <w:noWrap/>
            <w:vAlign w:val="bottom"/>
            <w:hideMark/>
          </w:tcPr>
          <w:p w14:paraId="1CA5A29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118 976,44</w:t>
            </w:r>
          </w:p>
        </w:tc>
        <w:tc>
          <w:tcPr>
            <w:tcW w:w="400" w:type="dxa"/>
            <w:tcBorders>
              <w:top w:val="nil"/>
              <w:left w:val="nil"/>
              <w:bottom w:val="single" w:sz="4" w:space="0" w:color="auto"/>
              <w:right w:val="single" w:sz="4" w:space="0" w:color="auto"/>
            </w:tcBorders>
            <w:shd w:val="clear" w:color="000000" w:fill="DDEBF7"/>
            <w:noWrap/>
            <w:vAlign w:val="bottom"/>
            <w:hideMark/>
          </w:tcPr>
          <w:p w14:paraId="195C264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123 735,50</w:t>
            </w:r>
          </w:p>
        </w:tc>
        <w:tc>
          <w:tcPr>
            <w:tcW w:w="400" w:type="dxa"/>
            <w:tcBorders>
              <w:top w:val="nil"/>
              <w:left w:val="nil"/>
              <w:bottom w:val="single" w:sz="4" w:space="0" w:color="auto"/>
              <w:right w:val="single" w:sz="4" w:space="0" w:color="auto"/>
            </w:tcBorders>
            <w:shd w:val="clear" w:color="000000" w:fill="DDEBF7"/>
            <w:noWrap/>
            <w:vAlign w:val="bottom"/>
            <w:hideMark/>
          </w:tcPr>
          <w:p w14:paraId="7F34F89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128 684,92</w:t>
            </w:r>
          </w:p>
        </w:tc>
        <w:tc>
          <w:tcPr>
            <w:tcW w:w="400" w:type="dxa"/>
            <w:tcBorders>
              <w:top w:val="nil"/>
              <w:left w:val="nil"/>
              <w:bottom w:val="single" w:sz="4" w:space="0" w:color="auto"/>
              <w:right w:val="single" w:sz="4" w:space="0" w:color="auto"/>
            </w:tcBorders>
            <w:shd w:val="clear" w:color="000000" w:fill="DDEBF7"/>
            <w:noWrap/>
            <w:vAlign w:val="bottom"/>
            <w:hideMark/>
          </w:tcPr>
          <w:p w14:paraId="2E3266D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133 832,31</w:t>
            </w:r>
          </w:p>
        </w:tc>
        <w:tc>
          <w:tcPr>
            <w:tcW w:w="400" w:type="dxa"/>
            <w:tcBorders>
              <w:top w:val="nil"/>
              <w:left w:val="nil"/>
              <w:bottom w:val="single" w:sz="4" w:space="0" w:color="auto"/>
              <w:right w:val="single" w:sz="4" w:space="0" w:color="auto"/>
            </w:tcBorders>
            <w:shd w:val="clear" w:color="000000" w:fill="DDEBF7"/>
            <w:noWrap/>
            <w:vAlign w:val="bottom"/>
            <w:hideMark/>
          </w:tcPr>
          <w:p w14:paraId="5E9F3A5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139 185,61</w:t>
            </w:r>
          </w:p>
        </w:tc>
        <w:tc>
          <w:tcPr>
            <w:tcW w:w="337" w:type="dxa"/>
            <w:tcBorders>
              <w:top w:val="nil"/>
              <w:left w:val="nil"/>
              <w:bottom w:val="single" w:sz="4" w:space="0" w:color="auto"/>
              <w:right w:val="single" w:sz="4" w:space="0" w:color="auto"/>
            </w:tcBorders>
            <w:shd w:val="clear" w:color="000000" w:fill="DDEBF7"/>
            <w:noWrap/>
            <w:vAlign w:val="bottom"/>
            <w:hideMark/>
          </w:tcPr>
          <w:p w14:paraId="1D8EE4D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-30 845,18</w:t>
            </w:r>
          </w:p>
        </w:tc>
        <w:tc>
          <w:tcPr>
            <w:tcW w:w="270" w:type="dxa"/>
            <w:tcBorders>
              <w:top w:val="nil"/>
              <w:left w:val="nil"/>
              <w:bottom w:val="single" w:sz="4" w:space="0" w:color="auto"/>
              <w:right w:val="single" w:sz="8" w:space="0" w:color="auto"/>
            </w:tcBorders>
            <w:shd w:val="clear" w:color="000000" w:fill="DDEBF7"/>
            <w:noWrap/>
            <w:vAlign w:val="bottom"/>
            <w:hideMark/>
          </w:tcPr>
          <w:p w14:paraId="0DEDEAE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57,71</w:t>
            </w:r>
          </w:p>
        </w:tc>
        <w:tc>
          <w:tcPr>
            <w:tcW w:w="11" w:type="dxa"/>
            <w:vAlign w:val="center"/>
            <w:hideMark/>
          </w:tcPr>
          <w:p w14:paraId="7B58FE0C" w14:textId="77777777" w:rsidR="00BF2F13" w:rsidRPr="00BF2F13" w:rsidRDefault="00BF2F13" w:rsidP="00BF2F13">
            <w:pPr>
              <w:rPr>
                <w:sz w:val="12"/>
                <w:szCs w:val="12"/>
              </w:rPr>
            </w:pPr>
          </w:p>
        </w:tc>
      </w:tr>
      <w:tr w:rsidR="00BF2F13" w:rsidRPr="00BF2F13" w14:paraId="03F5E2F3"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F9A76C9" w14:textId="77777777" w:rsidR="00BF2F13" w:rsidRPr="00BF2F13" w:rsidRDefault="00BF2F13" w:rsidP="00BF2F13">
            <w:pPr>
              <w:jc w:val="center"/>
              <w:rPr>
                <w:color w:val="000000"/>
                <w:sz w:val="12"/>
                <w:szCs w:val="12"/>
              </w:rPr>
            </w:pPr>
            <w:r w:rsidRPr="00BF2F13">
              <w:rPr>
                <w:color w:val="000000"/>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53CBCD7E" w14:textId="77777777" w:rsidR="00BF2F13" w:rsidRPr="00BF2F13" w:rsidRDefault="00BF2F13" w:rsidP="00BF2F13">
            <w:pPr>
              <w:rPr>
                <w:color w:val="000000"/>
                <w:sz w:val="12"/>
                <w:szCs w:val="12"/>
              </w:rPr>
            </w:pPr>
            <w:r w:rsidRPr="00BF2F13">
              <w:rPr>
                <w:color w:val="000000"/>
                <w:sz w:val="12"/>
                <w:szCs w:val="12"/>
              </w:rPr>
              <w:t xml:space="preserve">  - объём холодной воды </w:t>
            </w:r>
          </w:p>
        </w:tc>
        <w:tc>
          <w:tcPr>
            <w:tcW w:w="196" w:type="dxa"/>
            <w:tcBorders>
              <w:top w:val="nil"/>
              <w:left w:val="nil"/>
              <w:bottom w:val="single" w:sz="4" w:space="0" w:color="auto"/>
              <w:right w:val="single" w:sz="4" w:space="0" w:color="auto"/>
            </w:tcBorders>
            <w:shd w:val="clear" w:color="000000" w:fill="FFFFFF"/>
            <w:noWrap/>
            <w:vAlign w:val="bottom"/>
            <w:hideMark/>
          </w:tcPr>
          <w:p w14:paraId="4C9737C2"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042F746"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0415248E"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3A28132F" w14:textId="77777777" w:rsidR="00BF2F13" w:rsidRPr="00BF2F13" w:rsidRDefault="00BF2F13" w:rsidP="00BF2F13">
            <w:pPr>
              <w:jc w:val="center"/>
              <w:rPr>
                <w:sz w:val="12"/>
                <w:szCs w:val="12"/>
              </w:rPr>
            </w:pPr>
            <w:r w:rsidRPr="00BF2F13">
              <w:rPr>
                <w:sz w:val="12"/>
                <w:szCs w:val="12"/>
              </w:rPr>
              <w:t>тыс.м3</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2E74C35F" w14:textId="77777777" w:rsidR="00BF2F13" w:rsidRPr="00BF2F13" w:rsidRDefault="00BF2F13" w:rsidP="00BF2F13">
            <w:pPr>
              <w:jc w:val="center"/>
              <w:rPr>
                <w:sz w:val="12"/>
                <w:szCs w:val="12"/>
              </w:rPr>
            </w:pPr>
            <w:r w:rsidRPr="00BF2F13">
              <w:rPr>
                <w:sz w:val="12"/>
                <w:szCs w:val="12"/>
              </w:rPr>
              <w:t>1 399,12</w:t>
            </w:r>
          </w:p>
        </w:tc>
        <w:tc>
          <w:tcPr>
            <w:tcW w:w="356" w:type="dxa"/>
            <w:tcBorders>
              <w:top w:val="nil"/>
              <w:left w:val="nil"/>
              <w:bottom w:val="single" w:sz="4" w:space="0" w:color="auto"/>
              <w:right w:val="single" w:sz="4" w:space="0" w:color="auto"/>
            </w:tcBorders>
            <w:shd w:val="clear" w:color="000000" w:fill="DDEBF7"/>
            <w:noWrap/>
            <w:vAlign w:val="bottom"/>
            <w:hideMark/>
          </w:tcPr>
          <w:p w14:paraId="5077F06C" w14:textId="77777777" w:rsidR="00BF2F13" w:rsidRPr="00BF2F13" w:rsidRDefault="00BF2F13" w:rsidP="00BF2F13">
            <w:pPr>
              <w:jc w:val="center"/>
              <w:rPr>
                <w:sz w:val="12"/>
                <w:szCs w:val="12"/>
              </w:rPr>
            </w:pPr>
            <w:r w:rsidRPr="00BF2F13">
              <w:rPr>
                <w:sz w:val="12"/>
                <w:szCs w:val="12"/>
              </w:rPr>
              <w:t>24,92</w:t>
            </w:r>
          </w:p>
        </w:tc>
        <w:tc>
          <w:tcPr>
            <w:tcW w:w="372" w:type="dxa"/>
            <w:tcBorders>
              <w:top w:val="nil"/>
              <w:left w:val="nil"/>
              <w:bottom w:val="single" w:sz="4" w:space="0" w:color="auto"/>
              <w:right w:val="single" w:sz="4" w:space="0" w:color="auto"/>
            </w:tcBorders>
            <w:shd w:val="clear" w:color="000000" w:fill="DDEBF7"/>
            <w:noWrap/>
            <w:vAlign w:val="bottom"/>
            <w:hideMark/>
          </w:tcPr>
          <w:p w14:paraId="244F4211" w14:textId="77777777" w:rsidR="00BF2F13" w:rsidRPr="00BF2F13" w:rsidRDefault="00BF2F13" w:rsidP="00BF2F13">
            <w:pPr>
              <w:jc w:val="center"/>
              <w:rPr>
                <w:sz w:val="12"/>
                <w:szCs w:val="12"/>
              </w:rPr>
            </w:pPr>
            <w:r w:rsidRPr="00BF2F13">
              <w:rPr>
                <w:sz w:val="12"/>
                <w:szCs w:val="12"/>
              </w:rPr>
              <w:t>1 424,04</w:t>
            </w:r>
          </w:p>
        </w:tc>
        <w:tc>
          <w:tcPr>
            <w:tcW w:w="298" w:type="dxa"/>
            <w:tcBorders>
              <w:top w:val="nil"/>
              <w:left w:val="nil"/>
              <w:bottom w:val="single" w:sz="4" w:space="0" w:color="auto"/>
              <w:right w:val="single" w:sz="4" w:space="0" w:color="auto"/>
            </w:tcBorders>
            <w:shd w:val="clear" w:color="000000" w:fill="DDEBF7"/>
            <w:noWrap/>
            <w:vAlign w:val="bottom"/>
            <w:hideMark/>
          </w:tcPr>
          <w:p w14:paraId="0FA6500F" w14:textId="77777777" w:rsidR="00BF2F13" w:rsidRPr="00BF2F13" w:rsidRDefault="00BF2F13" w:rsidP="00BF2F13">
            <w:pPr>
              <w:jc w:val="center"/>
              <w:rPr>
                <w:sz w:val="12"/>
                <w:szCs w:val="12"/>
              </w:rPr>
            </w:pPr>
            <w:r w:rsidRPr="00BF2F13">
              <w:rPr>
                <w:sz w:val="12"/>
                <w:szCs w:val="12"/>
              </w:rPr>
              <w:t>1 955,82</w:t>
            </w:r>
          </w:p>
        </w:tc>
        <w:tc>
          <w:tcPr>
            <w:tcW w:w="285" w:type="dxa"/>
            <w:tcBorders>
              <w:top w:val="nil"/>
              <w:left w:val="nil"/>
              <w:bottom w:val="single" w:sz="4" w:space="0" w:color="auto"/>
              <w:right w:val="single" w:sz="4" w:space="0" w:color="auto"/>
            </w:tcBorders>
            <w:shd w:val="clear" w:color="000000" w:fill="DDEBF7"/>
            <w:noWrap/>
            <w:vAlign w:val="bottom"/>
            <w:hideMark/>
          </w:tcPr>
          <w:p w14:paraId="7A5A06AB" w14:textId="77777777" w:rsidR="00BF2F13" w:rsidRPr="00BF2F13" w:rsidRDefault="00BF2F13" w:rsidP="00BF2F13">
            <w:pPr>
              <w:jc w:val="center"/>
              <w:rPr>
                <w:sz w:val="12"/>
                <w:szCs w:val="12"/>
              </w:rPr>
            </w:pPr>
            <w:r w:rsidRPr="00BF2F13">
              <w:rPr>
                <w:sz w:val="12"/>
                <w:szCs w:val="12"/>
              </w:rPr>
              <w:t>56,26</w:t>
            </w:r>
          </w:p>
        </w:tc>
        <w:tc>
          <w:tcPr>
            <w:tcW w:w="298" w:type="dxa"/>
            <w:tcBorders>
              <w:top w:val="nil"/>
              <w:left w:val="nil"/>
              <w:bottom w:val="single" w:sz="4" w:space="0" w:color="auto"/>
              <w:right w:val="single" w:sz="4" w:space="0" w:color="auto"/>
            </w:tcBorders>
            <w:shd w:val="clear" w:color="000000" w:fill="DDEBF7"/>
            <w:noWrap/>
            <w:vAlign w:val="bottom"/>
            <w:hideMark/>
          </w:tcPr>
          <w:p w14:paraId="6ABEC94D" w14:textId="77777777" w:rsidR="00BF2F13" w:rsidRPr="00BF2F13" w:rsidRDefault="00BF2F13" w:rsidP="00BF2F13">
            <w:pPr>
              <w:jc w:val="center"/>
              <w:rPr>
                <w:sz w:val="12"/>
                <w:szCs w:val="12"/>
              </w:rPr>
            </w:pPr>
            <w:r w:rsidRPr="00BF2F13">
              <w:rPr>
                <w:sz w:val="12"/>
                <w:szCs w:val="12"/>
              </w:rPr>
              <w:t>2 012,08</w:t>
            </w:r>
          </w:p>
        </w:tc>
        <w:tc>
          <w:tcPr>
            <w:tcW w:w="382" w:type="dxa"/>
            <w:tcBorders>
              <w:top w:val="nil"/>
              <w:left w:val="nil"/>
              <w:bottom w:val="single" w:sz="4" w:space="0" w:color="auto"/>
              <w:right w:val="single" w:sz="4" w:space="0" w:color="auto"/>
            </w:tcBorders>
            <w:shd w:val="clear" w:color="000000" w:fill="DDEBF7"/>
            <w:noWrap/>
            <w:vAlign w:val="bottom"/>
            <w:hideMark/>
          </w:tcPr>
          <w:p w14:paraId="343D807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1 955,82</w:t>
            </w:r>
          </w:p>
        </w:tc>
        <w:tc>
          <w:tcPr>
            <w:tcW w:w="388" w:type="dxa"/>
            <w:tcBorders>
              <w:top w:val="nil"/>
              <w:left w:val="nil"/>
              <w:bottom w:val="single" w:sz="4" w:space="0" w:color="auto"/>
              <w:right w:val="single" w:sz="4" w:space="0" w:color="auto"/>
            </w:tcBorders>
            <w:shd w:val="clear" w:color="000000" w:fill="DDEBF7"/>
            <w:noWrap/>
            <w:vAlign w:val="bottom"/>
            <w:hideMark/>
          </w:tcPr>
          <w:p w14:paraId="36771C5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56,26</w:t>
            </w:r>
          </w:p>
        </w:tc>
        <w:tc>
          <w:tcPr>
            <w:tcW w:w="380" w:type="dxa"/>
            <w:tcBorders>
              <w:top w:val="nil"/>
              <w:left w:val="nil"/>
              <w:bottom w:val="single" w:sz="4" w:space="0" w:color="auto"/>
              <w:right w:val="nil"/>
            </w:tcBorders>
            <w:shd w:val="clear" w:color="000000" w:fill="DDEBF7"/>
            <w:noWrap/>
            <w:vAlign w:val="bottom"/>
            <w:hideMark/>
          </w:tcPr>
          <w:p w14:paraId="12881DA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2 012,08</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AE5C7B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2 012,08</w:t>
            </w:r>
          </w:p>
        </w:tc>
        <w:tc>
          <w:tcPr>
            <w:tcW w:w="400" w:type="dxa"/>
            <w:tcBorders>
              <w:top w:val="nil"/>
              <w:left w:val="nil"/>
              <w:bottom w:val="single" w:sz="4" w:space="0" w:color="auto"/>
              <w:right w:val="single" w:sz="4" w:space="0" w:color="auto"/>
            </w:tcBorders>
            <w:shd w:val="clear" w:color="000000" w:fill="DDEBF7"/>
            <w:noWrap/>
            <w:vAlign w:val="bottom"/>
            <w:hideMark/>
          </w:tcPr>
          <w:p w14:paraId="2C2C691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2 012,08</w:t>
            </w:r>
          </w:p>
        </w:tc>
        <w:tc>
          <w:tcPr>
            <w:tcW w:w="400" w:type="dxa"/>
            <w:tcBorders>
              <w:top w:val="nil"/>
              <w:left w:val="nil"/>
              <w:bottom w:val="single" w:sz="4" w:space="0" w:color="auto"/>
              <w:right w:val="single" w:sz="4" w:space="0" w:color="auto"/>
            </w:tcBorders>
            <w:shd w:val="clear" w:color="000000" w:fill="DDEBF7"/>
            <w:noWrap/>
            <w:vAlign w:val="bottom"/>
            <w:hideMark/>
          </w:tcPr>
          <w:p w14:paraId="3EC9540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2 012,08</w:t>
            </w:r>
          </w:p>
        </w:tc>
        <w:tc>
          <w:tcPr>
            <w:tcW w:w="400" w:type="dxa"/>
            <w:tcBorders>
              <w:top w:val="nil"/>
              <w:left w:val="nil"/>
              <w:bottom w:val="single" w:sz="4" w:space="0" w:color="auto"/>
              <w:right w:val="single" w:sz="4" w:space="0" w:color="auto"/>
            </w:tcBorders>
            <w:shd w:val="clear" w:color="000000" w:fill="DDEBF7"/>
            <w:noWrap/>
            <w:vAlign w:val="bottom"/>
            <w:hideMark/>
          </w:tcPr>
          <w:p w14:paraId="4CA8755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2 012,08</w:t>
            </w:r>
          </w:p>
        </w:tc>
        <w:tc>
          <w:tcPr>
            <w:tcW w:w="400" w:type="dxa"/>
            <w:tcBorders>
              <w:top w:val="nil"/>
              <w:left w:val="nil"/>
              <w:bottom w:val="single" w:sz="4" w:space="0" w:color="auto"/>
              <w:right w:val="single" w:sz="4" w:space="0" w:color="auto"/>
            </w:tcBorders>
            <w:shd w:val="clear" w:color="000000" w:fill="DDEBF7"/>
            <w:noWrap/>
            <w:vAlign w:val="bottom"/>
            <w:hideMark/>
          </w:tcPr>
          <w:p w14:paraId="75AB6A2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2 012,08</w:t>
            </w:r>
          </w:p>
        </w:tc>
        <w:tc>
          <w:tcPr>
            <w:tcW w:w="400" w:type="dxa"/>
            <w:tcBorders>
              <w:top w:val="nil"/>
              <w:left w:val="nil"/>
              <w:bottom w:val="single" w:sz="4" w:space="0" w:color="auto"/>
              <w:right w:val="single" w:sz="4" w:space="0" w:color="auto"/>
            </w:tcBorders>
            <w:shd w:val="clear" w:color="000000" w:fill="DDEBF7"/>
            <w:noWrap/>
            <w:vAlign w:val="bottom"/>
            <w:hideMark/>
          </w:tcPr>
          <w:p w14:paraId="4C14D75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2 012,08</w:t>
            </w:r>
          </w:p>
        </w:tc>
        <w:tc>
          <w:tcPr>
            <w:tcW w:w="337" w:type="dxa"/>
            <w:tcBorders>
              <w:top w:val="nil"/>
              <w:left w:val="nil"/>
              <w:bottom w:val="single" w:sz="4" w:space="0" w:color="auto"/>
              <w:right w:val="single" w:sz="4" w:space="0" w:color="auto"/>
            </w:tcBorders>
            <w:shd w:val="clear" w:color="000000" w:fill="DDEBF7"/>
            <w:noWrap/>
            <w:vAlign w:val="bottom"/>
            <w:hideMark/>
          </w:tcPr>
          <w:p w14:paraId="5696688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633575F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41,29</w:t>
            </w:r>
          </w:p>
        </w:tc>
        <w:tc>
          <w:tcPr>
            <w:tcW w:w="11" w:type="dxa"/>
            <w:vAlign w:val="center"/>
            <w:hideMark/>
          </w:tcPr>
          <w:p w14:paraId="14FB3390" w14:textId="77777777" w:rsidR="00BF2F13" w:rsidRPr="00BF2F13" w:rsidRDefault="00BF2F13" w:rsidP="00BF2F13">
            <w:pPr>
              <w:rPr>
                <w:sz w:val="12"/>
                <w:szCs w:val="12"/>
              </w:rPr>
            </w:pPr>
          </w:p>
        </w:tc>
      </w:tr>
      <w:tr w:rsidR="00BF2F13" w:rsidRPr="00BF2F13" w14:paraId="4E6E378A"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B102A45" w14:textId="77777777" w:rsidR="00BF2F13" w:rsidRPr="00BF2F13" w:rsidRDefault="00BF2F13" w:rsidP="00BF2F13">
            <w:pPr>
              <w:jc w:val="center"/>
              <w:rPr>
                <w:color w:val="000000"/>
                <w:sz w:val="12"/>
                <w:szCs w:val="12"/>
              </w:rPr>
            </w:pPr>
            <w:r w:rsidRPr="00BF2F13">
              <w:rPr>
                <w:color w:val="000000"/>
                <w:sz w:val="12"/>
                <w:szCs w:val="12"/>
              </w:rPr>
              <w:t> </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6325011" w14:textId="77777777" w:rsidR="00BF2F13" w:rsidRPr="00BF2F13" w:rsidRDefault="00BF2F13" w:rsidP="00BF2F13">
            <w:pPr>
              <w:rPr>
                <w:color w:val="000000"/>
                <w:sz w:val="12"/>
                <w:szCs w:val="12"/>
              </w:rPr>
            </w:pPr>
            <w:r w:rsidRPr="00BF2F13">
              <w:rPr>
                <w:color w:val="000000"/>
                <w:sz w:val="12"/>
                <w:szCs w:val="12"/>
              </w:rPr>
              <w:t xml:space="preserve">  - цена холодной воды </w:t>
            </w:r>
          </w:p>
        </w:tc>
        <w:tc>
          <w:tcPr>
            <w:tcW w:w="325" w:type="dxa"/>
            <w:tcBorders>
              <w:top w:val="nil"/>
              <w:left w:val="nil"/>
              <w:bottom w:val="single" w:sz="4" w:space="0" w:color="auto"/>
              <w:right w:val="single" w:sz="4" w:space="0" w:color="auto"/>
            </w:tcBorders>
            <w:shd w:val="clear" w:color="000000" w:fill="FFFFFF"/>
            <w:noWrap/>
            <w:vAlign w:val="bottom"/>
            <w:hideMark/>
          </w:tcPr>
          <w:p w14:paraId="53365C17" w14:textId="77777777" w:rsidR="00BF2F13" w:rsidRPr="00BF2F13" w:rsidRDefault="00BF2F13" w:rsidP="00BF2F13">
            <w:pPr>
              <w:jc w:val="center"/>
              <w:rPr>
                <w:sz w:val="12"/>
                <w:szCs w:val="12"/>
              </w:rPr>
            </w:pPr>
            <w:r w:rsidRPr="00BF2F13">
              <w:rPr>
                <w:sz w:val="12"/>
                <w:szCs w:val="12"/>
              </w:rPr>
              <w:t>руб/м3</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6777B5DF" w14:textId="77777777" w:rsidR="00BF2F13" w:rsidRPr="00BF2F13" w:rsidRDefault="00BF2F13" w:rsidP="00BF2F13">
            <w:pPr>
              <w:jc w:val="center"/>
              <w:rPr>
                <w:sz w:val="12"/>
                <w:szCs w:val="12"/>
              </w:rPr>
            </w:pPr>
            <w:r w:rsidRPr="00BF2F13">
              <w:rPr>
                <w:sz w:val="12"/>
                <w:szCs w:val="12"/>
              </w:rPr>
              <w:t>48,98</w:t>
            </w:r>
          </w:p>
        </w:tc>
        <w:tc>
          <w:tcPr>
            <w:tcW w:w="356" w:type="dxa"/>
            <w:tcBorders>
              <w:top w:val="nil"/>
              <w:left w:val="nil"/>
              <w:bottom w:val="single" w:sz="4" w:space="0" w:color="auto"/>
              <w:right w:val="single" w:sz="4" w:space="0" w:color="auto"/>
            </w:tcBorders>
            <w:shd w:val="clear" w:color="000000" w:fill="DDEBF7"/>
            <w:noWrap/>
            <w:vAlign w:val="bottom"/>
            <w:hideMark/>
          </w:tcPr>
          <w:p w14:paraId="76890BD8" w14:textId="77777777" w:rsidR="00BF2F13" w:rsidRPr="00BF2F13" w:rsidRDefault="00BF2F13" w:rsidP="00BF2F13">
            <w:pPr>
              <w:jc w:val="center"/>
              <w:rPr>
                <w:sz w:val="12"/>
                <w:szCs w:val="12"/>
              </w:rPr>
            </w:pPr>
            <w:r w:rsidRPr="00BF2F13">
              <w:rPr>
                <w:sz w:val="12"/>
                <w:szCs w:val="12"/>
              </w:rPr>
              <w:t>48,98</w:t>
            </w:r>
          </w:p>
        </w:tc>
        <w:tc>
          <w:tcPr>
            <w:tcW w:w="372" w:type="dxa"/>
            <w:tcBorders>
              <w:top w:val="nil"/>
              <w:left w:val="nil"/>
              <w:bottom w:val="single" w:sz="4" w:space="0" w:color="auto"/>
              <w:right w:val="single" w:sz="4" w:space="0" w:color="auto"/>
            </w:tcBorders>
            <w:shd w:val="clear" w:color="000000" w:fill="DDEBF7"/>
            <w:noWrap/>
            <w:vAlign w:val="bottom"/>
            <w:hideMark/>
          </w:tcPr>
          <w:p w14:paraId="02984386" w14:textId="77777777" w:rsidR="00BF2F13" w:rsidRPr="00BF2F13" w:rsidRDefault="00BF2F13" w:rsidP="00BF2F13">
            <w:pPr>
              <w:jc w:val="center"/>
              <w:rPr>
                <w:sz w:val="12"/>
                <w:szCs w:val="12"/>
              </w:rPr>
            </w:pPr>
            <w:r w:rsidRPr="00BF2F13">
              <w:rPr>
                <w:sz w:val="12"/>
                <w:szCs w:val="12"/>
              </w:rPr>
              <w:t>48,98</w:t>
            </w:r>
          </w:p>
        </w:tc>
        <w:tc>
          <w:tcPr>
            <w:tcW w:w="298" w:type="dxa"/>
            <w:tcBorders>
              <w:top w:val="nil"/>
              <w:left w:val="nil"/>
              <w:bottom w:val="single" w:sz="4" w:space="0" w:color="auto"/>
              <w:right w:val="single" w:sz="4" w:space="0" w:color="auto"/>
            </w:tcBorders>
            <w:shd w:val="clear" w:color="000000" w:fill="DDEBF7"/>
            <w:noWrap/>
            <w:vAlign w:val="bottom"/>
            <w:hideMark/>
          </w:tcPr>
          <w:p w14:paraId="26632E71" w14:textId="77777777" w:rsidR="00BF2F13" w:rsidRPr="00BF2F13" w:rsidRDefault="00BF2F13" w:rsidP="00BF2F13">
            <w:pPr>
              <w:jc w:val="center"/>
              <w:rPr>
                <w:sz w:val="12"/>
                <w:szCs w:val="12"/>
              </w:rPr>
            </w:pPr>
            <w:r w:rsidRPr="00BF2F13">
              <w:rPr>
                <w:sz w:val="12"/>
                <w:szCs w:val="12"/>
              </w:rPr>
              <w:t>70,00</w:t>
            </w:r>
          </w:p>
        </w:tc>
        <w:tc>
          <w:tcPr>
            <w:tcW w:w="285" w:type="dxa"/>
            <w:tcBorders>
              <w:top w:val="nil"/>
              <w:left w:val="nil"/>
              <w:bottom w:val="single" w:sz="4" w:space="0" w:color="auto"/>
              <w:right w:val="single" w:sz="4" w:space="0" w:color="auto"/>
            </w:tcBorders>
            <w:shd w:val="clear" w:color="000000" w:fill="DDEBF7"/>
            <w:noWrap/>
            <w:vAlign w:val="bottom"/>
            <w:hideMark/>
          </w:tcPr>
          <w:p w14:paraId="45F978D3" w14:textId="77777777" w:rsidR="00BF2F13" w:rsidRPr="00BF2F13" w:rsidRDefault="00BF2F13" w:rsidP="00BF2F13">
            <w:pPr>
              <w:jc w:val="center"/>
              <w:rPr>
                <w:sz w:val="12"/>
                <w:szCs w:val="12"/>
              </w:rPr>
            </w:pPr>
            <w:r w:rsidRPr="00BF2F13">
              <w:rPr>
                <w:sz w:val="12"/>
                <w:szCs w:val="12"/>
              </w:rPr>
              <w:t>70,00</w:t>
            </w:r>
          </w:p>
        </w:tc>
        <w:tc>
          <w:tcPr>
            <w:tcW w:w="298" w:type="dxa"/>
            <w:tcBorders>
              <w:top w:val="nil"/>
              <w:left w:val="nil"/>
              <w:bottom w:val="single" w:sz="4" w:space="0" w:color="auto"/>
              <w:right w:val="single" w:sz="4" w:space="0" w:color="auto"/>
            </w:tcBorders>
            <w:shd w:val="clear" w:color="000000" w:fill="DDEBF7"/>
            <w:noWrap/>
            <w:vAlign w:val="bottom"/>
            <w:hideMark/>
          </w:tcPr>
          <w:p w14:paraId="0E9D03FB" w14:textId="77777777" w:rsidR="00BF2F13" w:rsidRPr="00BF2F13" w:rsidRDefault="00BF2F13" w:rsidP="00BF2F13">
            <w:pPr>
              <w:jc w:val="center"/>
              <w:rPr>
                <w:sz w:val="12"/>
                <w:szCs w:val="12"/>
              </w:rPr>
            </w:pPr>
            <w:r w:rsidRPr="00BF2F13">
              <w:rPr>
                <w:sz w:val="12"/>
                <w:szCs w:val="12"/>
              </w:rPr>
              <w:t>70,00</w:t>
            </w:r>
          </w:p>
        </w:tc>
        <w:tc>
          <w:tcPr>
            <w:tcW w:w="382" w:type="dxa"/>
            <w:tcBorders>
              <w:top w:val="nil"/>
              <w:left w:val="nil"/>
              <w:bottom w:val="single" w:sz="4" w:space="0" w:color="auto"/>
              <w:right w:val="single" w:sz="4" w:space="0" w:color="auto"/>
            </w:tcBorders>
            <w:shd w:val="clear" w:color="000000" w:fill="DDEBF7"/>
            <w:noWrap/>
            <w:vAlign w:val="bottom"/>
            <w:hideMark/>
          </w:tcPr>
          <w:p w14:paraId="38AE790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54,67</w:t>
            </w:r>
          </w:p>
        </w:tc>
        <w:tc>
          <w:tcPr>
            <w:tcW w:w="388" w:type="dxa"/>
            <w:tcBorders>
              <w:top w:val="nil"/>
              <w:left w:val="nil"/>
              <w:bottom w:val="single" w:sz="4" w:space="0" w:color="auto"/>
              <w:right w:val="single" w:sz="4" w:space="0" w:color="auto"/>
            </w:tcBorders>
            <w:shd w:val="clear" w:color="000000" w:fill="DDEBF7"/>
            <w:noWrap/>
            <w:vAlign w:val="bottom"/>
            <w:hideMark/>
          </w:tcPr>
          <w:p w14:paraId="1866721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54,67</w:t>
            </w:r>
          </w:p>
        </w:tc>
        <w:tc>
          <w:tcPr>
            <w:tcW w:w="380" w:type="dxa"/>
            <w:tcBorders>
              <w:top w:val="nil"/>
              <w:left w:val="nil"/>
              <w:bottom w:val="single" w:sz="4" w:space="0" w:color="auto"/>
              <w:right w:val="nil"/>
            </w:tcBorders>
            <w:shd w:val="clear" w:color="000000" w:fill="DDEBF7"/>
            <w:noWrap/>
            <w:vAlign w:val="bottom"/>
            <w:hideMark/>
          </w:tcPr>
          <w:p w14:paraId="2D32AC3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54,67</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C04F8F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56,86</w:t>
            </w:r>
          </w:p>
        </w:tc>
        <w:tc>
          <w:tcPr>
            <w:tcW w:w="400" w:type="dxa"/>
            <w:tcBorders>
              <w:top w:val="nil"/>
              <w:left w:val="nil"/>
              <w:bottom w:val="single" w:sz="4" w:space="0" w:color="auto"/>
              <w:right w:val="single" w:sz="4" w:space="0" w:color="auto"/>
            </w:tcBorders>
            <w:shd w:val="clear" w:color="000000" w:fill="DDEBF7"/>
            <w:noWrap/>
            <w:vAlign w:val="bottom"/>
            <w:hideMark/>
          </w:tcPr>
          <w:p w14:paraId="35CF1C4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59,13</w:t>
            </w:r>
          </w:p>
        </w:tc>
        <w:tc>
          <w:tcPr>
            <w:tcW w:w="400" w:type="dxa"/>
            <w:tcBorders>
              <w:top w:val="nil"/>
              <w:left w:val="nil"/>
              <w:bottom w:val="single" w:sz="4" w:space="0" w:color="auto"/>
              <w:right w:val="single" w:sz="4" w:space="0" w:color="auto"/>
            </w:tcBorders>
            <w:shd w:val="clear" w:color="000000" w:fill="DDEBF7"/>
            <w:noWrap/>
            <w:vAlign w:val="bottom"/>
            <w:hideMark/>
          </w:tcPr>
          <w:p w14:paraId="657CAAC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61,50</w:t>
            </w:r>
          </w:p>
        </w:tc>
        <w:tc>
          <w:tcPr>
            <w:tcW w:w="400" w:type="dxa"/>
            <w:tcBorders>
              <w:top w:val="nil"/>
              <w:left w:val="nil"/>
              <w:bottom w:val="single" w:sz="4" w:space="0" w:color="auto"/>
              <w:right w:val="single" w:sz="4" w:space="0" w:color="auto"/>
            </w:tcBorders>
            <w:shd w:val="clear" w:color="000000" w:fill="DDEBF7"/>
            <w:noWrap/>
            <w:vAlign w:val="bottom"/>
            <w:hideMark/>
          </w:tcPr>
          <w:p w14:paraId="7AAF9B9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63,96</w:t>
            </w:r>
          </w:p>
        </w:tc>
        <w:tc>
          <w:tcPr>
            <w:tcW w:w="400" w:type="dxa"/>
            <w:tcBorders>
              <w:top w:val="nil"/>
              <w:left w:val="nil"/>
              <w:bottom w:val="single" w:sz="4" w:space="0" w:color="auto"/>
              <w:right w:val="single" w:sz="4" w:space="0" w:color="auto"/>
            </w:tcBorders>
            <w:shd w:val="clear" w:color="000000" w:fill="DDEBF7"/>
            <w:noWrap/>
            <w:vAlign w:val="bottom"/>
            <w:hideMark/>
          </w:tcPr>
          <w:p w14:paraId="3DF08B6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66,51</w:t>
            </w:r>
          </w:p>
        </w:tc>
        <w:tc>
          <w:tcPr>
            <w:tcW w:w="400" w:type="dxa"/>
            <w:tcBorders>
              <w:top w:val="nil"/>
              <w:left w:val="nil"/>
              <w:bottom w:val="single" w:sz="4" w:space="0" w:color="auto"/>
              <w:right w:val="single" w:sz="4" w:space="0" w:color="auto"/>
            </w:tcBorders>
            <w:shd w:val="clear" w:color="000000" w:fill="DDEBF7"/>
            <w:noWrap/>
            <w:vAlign w:val="bottom"/>
            <w:hideMark/>
          </w:tcPr>
          <w:p w14:paraId="5021CEC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69,17</w:t>
            </w:r>
          </w:p>
        </w:tc>
        <w:tc>
          <w:tcPr>
            <w:tcW w:w="337" w:type="dxa"/>
            <w:tcBorders>
              <w:top w:val="nil"/>
              <w:left w:val="nil"/>
              <w:bottom w:val="single" w:sz="4" w:space="0" w:color="auto"/>
              <w:right w:val="single" w:sz="4" w:space="0" w:color="auto"/>
            </w:tcBorders>
            <w:shd w:val="clear" w:color="000000" w:fill="DDEBF7"/>
            <w:noWrap/>
            <w:vAlign w:val="bottom"/>
            <w:hideMark/>
          </w:tcPr>
          <w:p w14:paraId="3C07987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-15,33</w:t>
            </w:r>
          </w:p>
        </w:tc>
        <w:tc>
          <w:tcPr>
            <w:tcW w:w="270" w:type="dxa"/>
            <w:tcBorders>
              <w:top w:val="nil"/>
              <w:left w:val="nil"/>
              <w:bottom w:val="single" w:sz="4" w:space="0" w:color="auto"/>
              <w:right w:val="single" w:sz="8" w:space="0" w:color="auto"/>
            </w:tcBorders>
            <w:shd w:val="clear" w:color="000000" w:fill="DDEBF7"/>
            <w:noWrap/>
            <w:vAlign w:val="bottom"/>
            <w:hideMark/>
          </w:tcPr>
          <w:p w14:paraId="0A71E39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11,62</w:t>
            </w:r>
          </w:p>
        </w:tc>
        <w:tc>
          <w:tcPr>
            <w:tcW w:w="11" w:type="dxa"/>
            <w:vAlign w:val="center"/>
            <w:hideMark/>
          </w:tcPr>
          <w:p w14:paraId="4E347B62" w14:textId="77777777" w:rsidR="00BF2F13" w:rsidRPr="00BF2F13" w:rsidRDefault="00BF2F13" w:rsidP="00BF2F13">
            <w:pPr>
              <w:rPr>
                <w:sz w:val="12"/>
                <w:szCs w:val="12"/>
              </w:rPr>
            </w:pPr>
          </w:p>
        </w:tc>
      </w:tr>
      <w:tr w:rsidR="00BF2F13" w:rsidRPr="00BF2F13" w14:paraId="0B183FCC"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5559A46" w14:textId="77777777" w:rsidR="00BF2F13" w:rsidRPr="00BF2F13" w:rsidRDefault="00BF2F13" w:rsidP="00BF2F13">
            <w:pPr>
              <w:jc w:val="center"/>
              <w:rPr>
                <w:color w:val="000000"/>
                <w:sz w:val="12"/>
                <w:szCs w:val="12"/>
              </w:rPr>
            </w:pPr>
            <w:r w:rsidRPr="00BF2F13">
              <w:rPr>
                <w:color w:val="000000"/>
                <w:sz w:val="12"/>
                <w:szCs w:val="12"/>
              </w:rPr>
              <w:t xml:space="preserve"> 1.4</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00C53E8" w14:textId="77777777" w:rsidR="00BF2F13" w:rsidRPr="00BF2F13" w:rsidRDefault="00BF2F13" w:rsidP="00BF2F13">
            <w:pPr>
              <w:rPr>
                <w:color w:val="000000"/>
                <w:sz w:val="12"/>
                <w:szCs w:val="12"/>
              </w:rPr>
            </w:pPr>
            <w:r w:rsidRPr="00BF2F13">
              <w:rPr>
                <w:color w:val="000000"/>
                <w:sz w:val="12"/>
                <w:szCs w:val="12"/>
              </w:rPr>
              <w:t>Расходы на создание нормативного запаса топлива</w:t>
            </w:r>
          </w:p>
        </w:tc>
        <w:tc>
          <w:tcPr>
            <w:tcW w:w="325" w:type="dxa"/>
            <w:tcBorders>
              <w:top w:val="nil"/>
              <w:left w:val="nil"/>
              <w:bottom w:val="single" w:sz="4" w:space="0" w:color="auto"/>
              <w:right w:val="single" w:sz="4" w:space="0" w:color="auto"/>
            </w:tcBorders>
            <w:shd w:val="clear" w:color="000000" w:fill="FFFFFF"/>
            <w:noWrap/>
            <w:vAlign w:val="bottom"/>
            <w:hideMark/>
          </w:tcPr>
          <w:p w14:paraId="23FBDB73"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01EA179"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02255882"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6DC11385"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316BA2D"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39F10745"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6EB0C15F"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0DF75B84"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657E901F"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436BE5CE"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D5BE2EF"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91DAF28"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2D5848C"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44AC1BB"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2F6F8BB"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7B0D09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353EDC3E"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4794078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14F160B8" w14:textId="77777777" w:rsidR="00BF2F13" w:rsidRPr="00BF2F13" w:rsidRDefault="00BF2F13" w:rsidP="00BF2F13">
            <w:pPr>
              <w:rPr>
                <w:sz w:val="12"/>
                <w:szCs w:val="12"/>
              </w:rPr>
            </w:pPr>
          </w:p>
        </w:tc>
      </w:tr>
      <w:tr w:rsidR="00BF2F13" w:rsidRPr="00BF2F13" w14:paraId="2165401A" w14:textId="77777777" w:rsidTr="00BD168F">
        <w:trPr>
          <w:trHeight w:val="372"/>
          <w:jc w:val="center"/>
        </w:trPr>
        <w:tc>
          <w:tcPr>
            <w:tcW w:w="191" w:type="dxa"/>
            <w:tcBorders>
              <w:top w:val="nil"/>
              <w:left w:val="single" w:sz="8" w:space="0" w:color="auto"/>
              <w:bottom w:val="single" w:sz="8" w:space="0" w:color="auto"/>
              <w:right w:val="single" w:sz="4" w:space="0" w:color="auto"/>
            </w:tcBorders>
            <w:shd w:val="clear" w:color="000000" w:fill="FFFFFF"/>
            <w:noWrap/>
            <w:vAlign w:val="bottom"/>
            <w:hideMark/>
          </w:tcPr>
          <w:p w14:paraId="3C543D7E" w14:textId="77777777" w:rsidR="00BF2F13" w:rsidRPr="00BF2F13" w:rsidRDefault="00BF2F13" w:rsidP="00BF2F13">
            <w:pPr>
              <w:jc w:val="center"/>
              <w:rPr>
                <w:color w:val="000000"/>
                <w:sz w:val="12"/>
                <w:szCs w:val="12"/>
              </w:rPr>
            </w:pPr>
            <w:r w:rsidRPr="00BF2F13">
              <w:rPr>
                <w:color w:val="000000"/>
                <w:sz w:val="12"/>
                <w:szCs w:val="12"/>
              </w:rPr>
              <w:t> </w:t>
            </w:r>
          </w:p>
        </w:tc>
        <w:tc>
          <w:tcPr>
            <w:tcW w:w="3016" w:type="dxa"/>
            <w:gridSpan w:val="4"/>
            <w:tcBorders>
              <w:top w:val="single" w:sz="4" w:space="0" w:color="auto"/>
              <w:left w:val="nil"/>
              <w:bottom w:val="single" w:sz="8" w:space="0" w:color="auto"/>
              <w:right w:val="single" w:sz="4" w:space="0" w:color="000000"/>
            </w:tcBorders>
            <w:shd w:val="clear" w:color="000000" w:fill="FFFFFF"/>
            <w:vAlign w:val="bottom"/>
            <w:hideMark/>
          </w:tcPr>
          <w:p w14:paraId="06C7D016" w14:textId="77777777" w:rsidR="00BF2F13" w:rsidRPr="00BF2F13" w:rsidRDefault="00BF2F13" w:rsidP="00BF2F13">
            <w:pPr>
              <w:rPr>
                <w:b/>
                <w:bCs/>
                <w:color w:val="FF0000"/>
                <w:sz w:val="12"/>
                <w:szCs w:val="12"/>
              </w:rPr>
            </w:pPr>
            <w:r w:rsidRPr="00BF2F13">
              <w:rPr>
                <w:b/>
                <w:bCs/>
                <w:color w:val="FF0000"/>
                <w:sz w:val="12"/>
                <w:szCs w:val="12"/>
              </w:rPr>
              <w:t>Итого расходы на приобретение энергетических ресурсов</w:t>
            </w:r>
          </w:p>
        </w:tc>
        <w:tc>
          <w:tcPr>
            <w:tcW w:w="325" w:type="dxa"/>
            <w:tcBorders>
              <w:top w:val="nil"/>
              <w:left w:val="nil"/>
              <w:bottom w:val="single" w:sz="8" w:space="0" w:color="auto"/>
              <w:right w:val="single" w:sz="4" w:space="0" w:color="auto"/>
            </w:tcBorders>
            <w:shd w:val="clear" w:color="000000" w:fill="FFFFFF"/>
            <w:noWrap/>
            <w:vAlign w:val="bottom"/>
            <w:hideMark/>
          </w:tcPr>
          <w:p w14:paraId="3A869025"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8" w:space="0" w:color="auto"/>
              <w:right w:val="single" w:sz="4" w:space="0" w:color="auto"/>
            </w:tcBorders>
            <w:shd w:val="clear" w:color="000000" w:fill="DDEBF7"/>
            <w:noWrap/>
            <w:vAlign w:val="bottom"/>
            <w:hideMark/>
          </w:tcPr>
          <w:p w14:paraId="57549F1A" w14:textId="77777777" w:rsidR="00BF2F13" w:rsidRPr="00BF2F13" w:rsidRDefault="00BF2F13" w:rsidP="00BF2F13">
            <w:pPr>
              <w:jc w:val="center"/>
              <w:rPr>
                <w:b/>
                <w:bCs/>
                <w:sz w:val="12"/>
                <w:szCs w:val="12"/>
              </w:rPr>
            </w:pPr>
            <w:r w:rsidRPr="00BF2F13">
              <w:rPr>
                <w:b/>
                <w:bCs/>
                <w:sz w:val="12"/>
                <w:szCs w:val="12"/>
              </w:rPr>
              <w:t>519 366,39</w:t>
            </w:r>
          </w:p>
        </w:tc>
        <w:tc>
          <w:tcPr>
            <w:tcW w:w="356" w:type="dxa"/>
            <w:tcBorders>
              <w:top w:val="nil"/>
              <w:left w:val="nil"/>
              <w:bottom w:val="single" w:sz="8" w:space="0" w:color="auto"/>
              <w:right w:val="single" w:sz="4" w:space="0" w:color="auto"/>
            </w:tcBorders>
            <w:shd w:val="clear" w:color="000000" w:fill="DDEBF7"/>
            <w:noWrap/>
            <w:vAlign w:val="bottom"/>
            <w:hideMark/>
          </w:tcPr>
          <w:p w14:paraId="6468831B" w14:textId="77777777" w:rsidR="00BF2F13" w:rsidRPr="00BF2F13" w:rsidRDefault="00BF2F13" w:rsidP="00BF2F13">
            <w:pPr>
              <w:jc w:val="center"/>
              <w:rPr>
                <w:b/>
                <w:bCs/>
                <w:sz w:val="12"/>
                <w:szCs w:val="12"/>
              </w:rPr>
            </w:pPr>
            <w:r w:rsidRPr="00BF2F13">
              <w:rPr>
                <w:b/>
                <w:bCs/>
                <w:sz w:val="12"/>
                <w:szCs w:val="12"/>
              </w:rPr>
              <w:t>31 560,72</w:t>
            </w:r>
          </w:p>
        </w:tc>
        <w:tc>
          <w:tcPr>
            <w:tcW w:w="372" w:type="dxa"/>
            <w:tcBorders>
              <w:top w:val="nil"/>
              <w:left w:val="nil"/>
              <w:bottom w:val="single" w:sz="8" w:space="0" w:color="auto"/>
              <w:right w:val="single" w:sz="4" w:space="0" w:color="auto"/>
            </w:tcBorders>
            <w:shd w:val="clear" w:color="000000" w:fill="DDEBF7"/>
            <w:noWrap/>
            <w:vAlign w:val="bottom"/>
            <w:hideMark/>
          </w:tcPr>
          <w:p w14:paraId="187A9AC6" w14:textId="77777777" w:rsidR="00BF2F13" w:rsidRPr="00BF2F13" w:rsidRDefault="00BF2F13" w:rsidP="00BF2F13">
            <w:pPr>
              <w:jc w:val="center"/>
              <w:rPr>
                <w:b/>
                <w:bCs/>
                <w:sz w:val="12"/>
                <w:szCs w:val="12"/>
              </w:rPr>
            </w:pPr>
            <w:r w:rsidRPr="00BF2F13">
              <w:rPr>
                <w:b/>
                <w:bCs/>
                <w:sz w:val="12"/>
                <w:szCs w:val="12"/>
              </w:rPr>
              <w:t>550 927,11</w:t>
            </w:r>
          </w:p>
        </w:tc>
        <w:tc>
          <w:tcPr>
            <w:tcW w:w="298" w:type="dxa"/>
            <w:tcBorders>
              <w:top w:val="nil"/>
              <w:left w:val="nil"/>
              <w:bottom w:val="single" w:sz="8" w:space="0" w:color="auto"/>
              <w:right w:val="single" w:sz="4" w:space="0" w:color="auto"/>
            </w:tcBorders>
            <w:shd w:val="clear" w:color="000000" w:fill="DDEBF7"/>
            <w:noWrap/>
            <w:vAlign w:val="bottom"/>
            <w:hideMark/>
          </w:tcPr>
          <w:p w14:paraId="329049FD" w14:textId="77777777" w:rsidR="00BF2F13" w:rsidRPr="00BF2F13" w:rsidRDefault="00BF2F13" w:rsidP="00BF2F13">
            <w:pPr>
              <w:jc w:val="center"/>
              <w:rPr>
                <w:b/>
                <w:bCs/>
                <w:sz w:val="12"/>
                <w:szCs w:val="12"/>
              </w:rPr>
            </w:pPr>
            <w:r w:rsidRPr="00BF2F13">
              <w:rPr>
                <w:b/>
                <w:bCs/>
                <w:sz w:val="12"/>
                <w:szCs w:val="12"/>
              </w:rPr>
              <w:t>594 591,33</w:t>
            </w:r>
          </w:p>
        </w:tc>
        <w:tc>
          <w:tcPr>
            <w:tcW w:w="285" w:type="dxa"/>
            <w:tcBorders>
              <w:top w:val="nil"/>
              <w:left w:val="nil"/>
              <w:bottom w:val="single" w:sz="8" w:space="0" w:color="auto"/>
              <w:right w:val="single" w:sz="4" w:space="0" w:color="auto"/>
            </w:tcBorders>
            <w:shd w:val="clear" w:color="000000" w:fill="DDEBF7"/>
            <w:noWrap/>
            <w:vAlign w:val="bottom"/>
            <w:hideMark/>
          </w:tcPr>
          <w:p w14:paraId="64734141" w14:textId="77777777" w:rsidR="00BF2F13" w:rsidRPr="00BF2F13" w:rsidRDefault="00BF2F13" w:rsidP="00BF2F13">
            <w:pPr>
              <w:jc w:val="center"/>
              <w:rPr>
                <w:b/>
                <w:bCs/>
                <w:sz w:val="12"/>
                <w:szCs w:val="12"/>
              </w:rPr>
            </w:pPr>
            <w:r w:rsidRPr="00BF2F13">
              <w:rPr>
                <w:b/>
                <w:bCs/>
                <w:sz w:val="12"/>
                <w:szCs w:val="12"/>
              </w:rPr>
              <w:t>37 322,27</w:t>
            </w:r>
          </w:p>
        </w:tc>
        <w:tc>
          <w:tcPr>
            <w:tcW w:w="298" w:type="dxa"/>
            <w:tcBorders>
              <w:top w:val="nil"/>
              <w:left w:val="nil"/>
              <w:bottom w:val="single" w:sz="8" w:space="0" w:color="auto"/>
              <w:right w:val="single" w:sz="4" w:space="0" w:color="auto"/>
            </w:tcBorders>
            <w:shd w:val="clear" w:color="000000" w:fill="DDEBF7"/>
            <w:noWrap/>
            <w:vAlign w:val="bottom"/>
            <w:hideMark/>
          </w:tcPr>
          <w:p w14:paraId="349B4C5B" w14:textId="77777777" w:rsidR="00BF2F13" w:rsidRPr="00BF2F13" w:rsidRDefault="00BF2F13" w:rsidP="00BF2F13">
            <w:pPr>
              <w:jc w:val="center"/>
              <w:rPr>
                <w:b/>
                <w:bCs/>
                <w:sz w:val="12"/>
                <w:szCs w:val="12"/>
              </w:rPr>
            </w:pPr>
            <w:r w:rsidRPr="00BF2F13">
              <w:rPr>
                <w:b/>
                <w:bCs/>
                <w:sz w:val="12"/>
                <w:szCs w:val="12"/>
              </w:rPr>
              <w:t>631 913,60</w:t>
            </w:r>
          </w:p>
        </w:tc>
        <w:tc>
          <w:tcPr>
            <w:tcW w:w="382" w:type="dxa"/>
            <w:tcBorders>
              <w:top w:val="nil"/>
              <w:left w:val="nil"/>
              <w:bottom w:val="single" w:sz="8" w:space="0" w:color="auto"/>
              <w:right w:val="single" w:sz="4" w:space="0" w:color="auto"/>
            </w:tcBorders>
            <w:shd w:val="clear" w:color="000000" w:fill="DDEBF7"/>
            <w:noWrap/>
            <w:vAlign w:val="bottom"/>
            <w:hideMark/>
          </w:tcPr>
          <w:p w14:paraId="44CD0E8F"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500 809,74</w:t>
            </w:r>
          </w:p>
        </w:tc>
        <w:tc>
          <w:tcPr>
            <w:tcW w:w="388" w:type="dxa"/>
            <w:tcBorders>
              <w:top w:val="nil"/>
              <w:left w:val="nil"/>
              <w:bottom w:val="single" w:sz="8" w:space="0" w:color="auto"/>
              <w:right w:val="single" w:sz="4" w:space="0" w:color="auto"/>
            </w:tcBorders>
            <w:shd w:val="clear" w:color="000000" w:fill="DDEBF7"/>
            <w:noWrap/>
            <w:vAlign w:val="bottom"/>
            <w:hideMark/>
          </w:tcPr>
          <w:p w14:paraId="09B4531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32 204,64</w:t>
            </w:r>
          </w:p>
        </w:tc>
        <w:tc>
          <w:tcPr>
            <w:tcW w:w="380" w:type="dxa"/>
            <w:tcBorders>
              <w:top w:val="nil"/>
              <w:left w:val="nil"/>
              <w:bottom w:val="single" w:sz="8" w:space="0" w:color="auto"/>
              <w:right w:val="nil"/>
            </w:tcBorders>
            <w:shd w:val="clear" w:color="000000" w:fill="DDEBF7"/>
            <w:noWrap/>
            <w:vAlign w:val="bottom"/>
            <w:hideMark/>
          </w:tcPr>
          <w:p w14:paraId="65E3D28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533 014,38</w:t>
            </w:r>
          </w:p>
        </w:tc>
        <w:tc>
          <w:tcPr>
            <w:tcW w:w="400" w:type="dxa"/>
            <w:tcBorders>
              <w:top w:val="nil"/>
              <w:left w:val="single" w:sz="4" w:space="0" w:color="auto"/>
              <w:bottom w:val="single" w:sz="8" w:space="0" w:color="auto"/>
              <w:right w:val="single" w:sz="4" w:space="0" w:color="auto"/>
            </w:tcBorders>
            <w:shd w:val="clear" w:color="000000" w:fill="DDEBF7"/>
            <w:noWrap/>
            <w:vAlign w:val="bottom"/>
            <w:hideMark/>
          </w:tcPr>
          <w:p w14:paraId="70112C1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554 197,77</w:t>
            </w:r>
          </w:p>
        </w:tc>
        <w:tc>
          <w:tcPr>
            <w:tcW w:w="400" w:type="dxa"/>
            <w:tcBorders>
              <w:top w:val="nil"/>
              <w:left w:val="nil"/>
              <w:bottom w:val="single" w:sz="8" w:space="0" w:color="auto"/>
              <w:right w:val="single" w:sz="4" w:space="0" w:color="auto"/>
            </w:tcBorders>
            <w:shd w:val="clear" w:color="000000" w:fill="DDEBF7"/>
            <w:noWrap/>
            <w:vAlign w:val="bottom"/>
            <w:hideMark/>
          </w:tcPr>
          <w:p w14:paraId="5DD6138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573 549,02</w:t>
            </w:r>
          </w:p>
        </w:tc>
        <w:tc>
          <w:tcPr>
            <w:tcW w:w="400" w:type="dxa"/>
            <w:tcBorders>
              <w:top w:val="nil"/>
              <w:left w:val="nil"/>
              <w:bottom w:val="single" w:sz="8" w:space="0" w:color="auto"/>
              <w:right w:val="single" w:sz="4" w:space="0" w:color="auto"/>
            </w:tcBorders>
            <w:shd w:val="clear" w:color="000000" w:fill="DDEBF7"/>
            <w:noWrap/>
            <w:vAlign w:val="bottom"/>
            <w:hideMark/>
          </w:tcPr>
          <w:p w14:paraId="78B8D8E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593 600,12</w:t>
            </w:r>
          </w:p>
        </w:tc>
        <w:tc>
          <w:tcPr>
            <w:tcW w:w="400" w:type="dxa"/>
            <w:tcBorders>
              <w:top w:val="nil"/>
              <w:left w:val="nil"/>
              <w:bottom w:val="single" w:sz="8" w:space="0" w:color="auto"/>
              <w:right w:val="single" w:sz="4" w:space="0" w:color="auto"/>
            </w:tcBorders>
            <w:shd w:val="clear" w:color="000000" w:fill="DDEBF7"/>
            <w:noWrap/>
            <w:vAlign w:val="bottom"/>
            <w:hideMark/>
          </w:tcPr>
          <w:p w14:paraId="6666A143"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614 377,13</w:t>
            </w:r>
          </w:p>
        </w:tc>
        <w:tc>
          <w:tcPr>
            <w:tcW w:w="400" w:type="dxa"/>
            <w:tcBorders>
              <w:top w:val="nil"/>
              <w:left w:val="nil"/>
              <w:bottom w:val="single" w:sz="8" w:space="0" w:color="auto"/>
              <w:right w:val="single" w:sz="4" w:space="0" w:color="auto"/>
            </w:tcBorders>
            <w:shd w:val="clear" w:color="000000" w:fill="DDEBF7"/>
            <w:noWrap/>
            <w:vAlign w:val="bottom"/>
            <w:hideMark/>
          </w:tcPr>
          <w:p w14:paraId="0A4564C7"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635 907,11</w:t>
            </w:r>
          </w:p>
        </w:tc>
        <w:tc>
          <w:tcPr>
            <w:tcW w:w="400" w:type="dxa"/>
            <w:tcBorders>
              <w:top w:val="nil"/>
              <w:left w:val="nil"/>
              <w:bottom w:val="single" w:sz="8" w:space="0" w:color="auto"/>
              <w:right w:val="single" w:sz="4" w:space="0" w:color="auto"/>
            </w:tcBorders>
            <w:shd w:val="clear" w:color="000000" w:fill="DDEBF7"/>
            <w:noWrap/>
            <w:vAlign w:val="bottom"/>
            <w:hideMark/>
          </w:tcPr>
          <w:p w14:paraId="2337ED2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658 218,15</w:t>
            </w:r>
          </w:p>
        </w:tc>
        <w:tc>
          <w:tcPr>
            <w:tcW w:w="337" w:type="dxa"/>
            <w:tcBorders>
              <w:top w:val="nil"/>
              <w:left w:val="nil"/>
              <w:bottom w:val="single" w:sz="8" w:space="0" w:color="auto"/>
              <w:right w:val="single" w:sz="4" w:space="0" w:color="auto"/>
            </w:tcBorders>
            <w:shd w:val="clear" w:color="000000" w:fill="DDEBF7"/>
            <w:noWrap/>
            <w:vAlign w:val="bottom"/>
            <w:hideMark/>
          </w:tcPr>
          <w:p w14:paraId="3392AABE"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-98 899,22</w:t>
            </w:r>
          </w:p>
        </w:tc>
        <w:tc>
          <w:tcPr>
            <w:tcW w:w="270" w:type="dxa"/>
            <w:tcBorders>
              <w:top w:val="nil"/>
              <w:left w:val="nil"/>
              <w:bottom w:val="single" w:sz="8" w:space="0" w:color="auto"/>
              <w:right w:val="single" w:sz="8" w:space="0" w:color="auto"/>
            </w:tcBorders>
            <w:shd w:val="clear" w:color="000000" w:fill="DDEBF7"/>
            <w:noWrap/>
            <w:vAlign w:val="bottom"/>
            <w:hideMark/>
          </w:tcPr>
          <w:p w14:paraId="1CAD1B3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-3,25</w:t>
            </w:r>
          </w:p>
        </w:tc>
        <w:tc>
          <w:tcPr>
            <w:tcW w:w="11" w:type="dxa"/>
            <w:vAlign w:val="center"/>
            <w:hideMark/>
          </w:tcPr>
          <w:p w14:paraId="37FA88F7" w14:textId="77777777" w:rsidR="00BF2F13" w:rsidRPr="00BF2F13" w:rsidRDefault="00BF2F13" w:rsidP="00BF2F13">
            <w:pPr>
              <w:rPr>
                <w:sz w:val="12"/>
                <w:szCs w:val="12"/>
              </w:rPr>
            </w:pPr>
          </w:p>
        </w:tc>
      </w:tr>
      <w:tr w:rsidR="00BF2F13" w:rsidRPr="00BF2F13" w14:paraId="5A14C8A6" w14:textId="77777777" w:rsidTr="00BD168F">
        <w:trPr>
          <w:trHeight w:val="420"/>
          <w:jc w:val="center"/>
        </w:trPr>
        <w:tc>
          <w:tcPr>
            <w:tcW w:w="9678" w:type="dxa"/>
            <w:gridSpan w:val="23"/>
            <w:tcBorders>
              <w:top w:val="single" w:sz="8" w:space="0" w:color="auto"/>
              <w:left w:val="single" w:sz="8" w:space="0" w:color="auto"/>
              <w:bottom w:val="nil"/>
              <w:right w:val="nil"/>
            </w:tcBorders>
            <w:shd w:val="clear" w:color="000000" w:fill="FFFFFF"/>
            <w:noWrap/>
            <w:vAlign w:val="bottom"/>
            <w:hideMark/>
          </w:tcPr>
          <w:p w14:paraId="4458ED27" w14:textId="77777777" w:rsidR="00BF2F13" w:rsidRPr="00BF2F13" w:rsidRDefault="00BF2F13" w:rsidP="00BF2F13">
            <w:pPr>
              <w:jc w:val="center"/>
              <w:rPr>
                <w:rFonts w:ascii="Bookman Old Style" w:hAnsi="Bookman Old Style" w:cs="Calibri"/>
                <w:b/>
                <w:bCs/>
                <w:sz w:val="12"/>
                <w:szCs w:val="12"/>
              </w:rPr>
            </w:pPr>
            <w:r w:rsidRPr="00BF2F13">
              <w:rPr>
                <w:rFonts w:ascii="Bookman Old Style" w:hAnsi="Bookman Old Style" w:cs="Calibri"/>
                <w:b/>
                <w:bCs/>
                <w:sz w:val="12"/>
                <w:szCs w:val="12"/>
              </w:rPr>
              <w:lastRenderedPageBreak/>
              <w:t>Определение операционных (подконтрольных) расходов (базовый уровень согласно приложению 5.1 метод.указаний)</w:t>
            </w:r>
          </w:p>
        </w:tc>
        <w:tc>
          <w:tcPr>
            <w:tcW w:w="11" w:type="dxa"/>
            <w:vAlign w:val="center"/>
            <w:hideMark/>
          </w:tcPr>
          <w:p w14:paraId="228EC47E" w14:textId="77777777" w:rsidR="00BF2F13" w:rsidRPr="00BF2F13" w:rsidRDefault="00BF2F13" w:rsidP="00BF2F13">
            <w:pPr>
              <w:rPr>
                <w:sz w:val="12"/>
                <w:szCs w:val="12"/>
              </w:rPr>
            </w:pPr>
          </w:p>
        </w:tc>
      </w:tr>
      <w:tr w:rsidR="00BF2F13" w:rsidRPr="00BF2F13" w14:paraId="768645B2" w14:textId="77777777" w:rsidTr="00BD168F">
        <w:trPr>
          <w:trHeight w:val="375"/>
          <w:jc w:val="center"/>
        </w:trPr>
        <w:tc>
          <w:tcPr>
            <w:tcW w:w="19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6A626EF4" w14:textId="77777777" w:rsidR="00BF2F13" w:rsidRPr="00BF2F13" w:rsidRDefault="00BF2F13" w:rsidP="00BF2F13">
            <w:pPr>
              <w:jc w:val="center"/>
              <w:rPr>
                <w:color w:val="000000"/>
                <w:sz w:val="12"/>
                <w:szCs w:val="12"/>
              </w:rPr>
            </w:pPr>
            <w:r w:rsidRPr="00BF2F13">
              <w:rPr>
                <w:color w:val="000000"/>
                <w:sz w:val="12"/>
                <w:szCs w:val="12"/>
              </w:rPr>
              <w:t>1</w:t>
            </w:r>
          </w:p>
        </w:tc>
        <w:tc>
          <w:tcPr>
            <w:tcW w:w="1820" w:type="dxa"/>
            <w:tcBorders>
              <w:top w:val="single" w:sz="8" w:space="0" w:color="auto"/>
              <w:left w:val="nil"/>
              <w:bottom w:val="single" w:sz="4" w:space="0" w:color="auto"/>
              <w:right w:val="single" w:sz="4" w:space="0" w:color="auto"/>
            </w:tcBorders>
            <w:shd w:val="clear" w:color="000000" w:fill="FFFFFF"/>
            <w:noWrap/>
            <w:vAlign w:val="bottom"/>
            <w:hideMark/>
          </w:tcPr>
          <w:p w14:paraId="5D4780FF" w14:textId="77777777" w:rsidR="00BF2F13" w:rsidRPr="00BF2F13" w:rsidRDefault="00BF2F13" w:rsidP="00BF2F13">
            <w:pPr>
              <w:rPr>
                <w:b/>
                <w:bCs/>
                <w:color w:val="000000"/>
                <w:sz w:val="12"/>
                <w:szCs w:val="12"/>
              </w:rPr>
            </w:pPr>
            <w:r w:rsidRPr="00BF2F13">
              <w:rPr>
                <w:b/>
                <w:bCs/>
                <w:color w:val="000000"/>
                <w:sz w:val="12"/>
                <w:szCs w:val="12"/>
              </w:rPr>
              <w:t>Расходы на сырьё и материалы ( в.т.ч.канцтовары)</w:t>
            </w:r>
          </w:p>
        </w:tc>
        <w:tc>
          <w:tcPr>
            <w:tcW w:w="196" w:type="dxa"/>
            <w:tcBorders>
              <w:top w:val="single" w:sz="8" w:space="0" w:color="auto"/>
              <w:left w:val="nil"/>
              <w:bottom w:val="single" w:sz="4" w:space="0" w:color="auto"/>
              <w:right w:val="single" w:sz="4" w:space="0" w:color="auto"/>
            </w:tcBorders>
            <w:shd w:val="clear" w:color="000000" w:fill="FFFFFF"/>
            <w:noWrap/>
            <w:vAlign w:val="bottom"/>
            <w:hideMark/>
          </w:tcPr>
          <w:p w14:paraId="1B2CA83B"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single" w:sz="8" w:space="0" w:color="auto"/>
              <w:left w:val="nil"/>
              <w:bottom w:val="single" w:sz="4" w:space="0" w:color="auto"/>
              <w:right w:val="single" w:sz="4" w:space="0" w:color="auto"/>
            </w:tcBorders>
            <w:shd w:val="clear" w:color="000000" w:fill="FFFFFF"/>
            <w:noWrap/>
            <w:vAlign w:val="bottom"/>
            <w:hideMark/>
          </w:tcPr>
          <w:p w14:paraId="1B3EA100"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single" w:sz="8" w:space="0" w:color="auto"/>
              <w:left w:val="nil"/>
              <w:bottom w:val="single" w:sz="4" w:space="0" w:color="auto"/>
              <w:right w:val="single" w:sz="4" w:space="0" w:color="auto"/>
            </w:tcBorders>
            <w:shd w:val="clear" w:color="000000" w:fill="FFFFFF"/>
            <w:noWrap/>
            <w:vAlign w:val="bottom"/>
            <w:hideMark/>
          </w:tcPr>
          <w:p w14:paraId="4CB32E01"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single" w:sz="8" w:space="0" w:color="auto"/>
              <w:left w:val="nil"/>
              <w:bottom w:val="single" w:sz="4" w:space="0" w:color="auto"/>
              <w:right w:val="single" w:sz="4" w:space="0" w:color="auto"/>
            </w:tcBorders>
            <w:shd w:val="clear" w:color="000000" w:fill="FFFFFF"/>
            <w:noWrap/>
            <w:vAlign w:val="bottom"/>
            <w:hideMark/>
          </w:tcPr>
          <w:p w14:paraId="10F8AE43" w14:textId="77777777" w:rsidR="00BF2F13" w:rsidRPr="00BF2F13" w:rsidRDefault="00BF2F13" w:rsidP="00BF2F13">
            <w:pPr>
              <w:jc w:val="center"/>
              <w:rPr>
                <w:color w:val="000000"/>
                <w:sz w:val="12"/>
                <w:szCs w:val="12"/>
              </w:rPr>
            </w:pPr>
            <w:r w:rsidRPr="00BF2F13">
              <w:rPr>
                <w:color w:val="000000"/>
                <w:sz w:val="12"/>
                <w:szCs w:val="12"/>
              </w:rPr>
              <w:t>т.р.</w:t>
            </w:r>
          </w:p>
        </w:tc>
        <w:tc>
          <w:tcPr>
            <w:tcW w:w="380" w:type="dxa"/>
            <w:tcBorders>
              <w:top w:val="single" w:sz="8" w:space="0" w:color="auto"/>
              <w:left w:val="nil"/>
              <w:bottom w:val="single" w:sz="4" w:space="0" w:color="auto"/>
              <w:right w:val="single" w:sz="4" w:space="0" w:color="auto"/>
            </w:tcBorders>
            <w:shd w:val="clear" w:color="000000" w:fill="DDEBF7"/>
            <w:noWrap/>
            <w:vAlign w:val="bottom"/>
            <w:hideMark/>
          </w:tcPr>
          <w:p w14:paraId="2F420846" w14:textId="77777777" w:rsidR="00BF2F13" w:rsidRPr="00BF2F13" w:rsidRDefault="00BF2F13" w:rsidP="00BF2F13">
            <w:pPr>
              <w:jc w:val="center"/>
              <w:rPr>
                <w:b/>
                <w:bCs/>
                <w:color w:val="000000"/>
                <w:sz w:val="12"/>
                <w:szCs w:val="12"/>
              </w:rPr>
            </w:pPr>
            <w:r w:rsidRPr="00BF2F13">
              <w:rPr>
                <w:b/>
                <w:bCs/>
                <w:color w:val="000000"/>
                <w:sz w:val="12"/>
                <w:szCs w:val="12"/>
              </w:rPr>
              <w:t>22 687,66</w:t>
            </w:r>
          </w:p>
        </w:tc>
        <w:tc>
          <w:tcPr>
            <w:tcW w:w="356" w:type="dxa"/>
            <w:tcBorders>
              <w:top w:val="single" w:sz="8" w:space="0" w:color="auto"/>
              <w:left w:val="nil"/>
              <w:bottom w:val="single" w:sz="4" w:space="0" w:color="auto"/>
              <w:right w:val="single" w:sz="4" w:space="0" w:color="auto"/>
            </w:tcBorders>
            <w:shd w:val="clear" w:color="000000" w:fill="DDEBF7"/>
            <w:noWrap/>
            <w:vAlign w:val="bottom"/>
            <w:hideMark/>
          </w:tcPr>
          <w:p w14:paraId="1344274B" w14:textId="77777777" w:rsidR="00BF2F13" w:rsidRPr="00BF2F13" w:rsidRDefault="00BF2F13" w:rsidP="00BF2F13">
            <w:pPr>
              <w:jc w:val="center"/>
              <w:rPr>
                <w:b/>
                <w:bCs/>
                <w:color w:val="000000"/>
                <w:sz w:val="12"/>
                <w:szCs w:val="12"/>
              </w:rPr>
            </w:pPr>
            <w:r w:rsidRPr="00BF2F13">
              <w:rPr>
                <w:b/>
                <w:bCs/>
                <w:color w:val="000000"/>
                <w:sz w:val="12"/>
                <w:szCs w:val="12"/>
              </w:rPr>
              <w:t>3,36</w:t>
            </w:r>
          </w:p>
        </w:tc>
        <w:tc>
          <w:tcPr>
            <w:tcW w:w="372" w:type="dxa"/>
            <w:tcBorders>
              <w:top w:val="single" w:sz="8" w:space="0" w:color="auto"/>
              <w:left w:val="nil"/>
              <w:bottom w:val="single" w:sz="4" w:space="0" w:color="auto"/>
              <w:right w:val="single" w:sz="4" w:space="0" w:color="auto"/>
            </w:tcBorders>
            <w:shd w:val="clear" w:color="000000" w:fill="DDEBF7"/>
            <w:noWrap/>
            <w:vAlign w:val="bottom"/>
            <w:hideMark/>
          </w:tcPr>
          <w:p w14:paraId="38A43520" w14:textId="77777777" w:rsidR="00BF2F13" w:rsidRPr="00BF2F13" w:rsidRDefault="00BF2F13" w:rsidP="00BF2F13">
            <w:pPr>
              <w:jc w:val="center"/>
              <w:rPr>
                <w:b/>
                <w:bCs/>
                <w:sz w:val="12"/>
                <w:szCs w:val="12"/>
              </w:rPr>
            </w:pPr>
            <w:r w:rsidRPr="00BF2F13">
              <w:rPr>
                <w:b/>
                <w:bCs/>
                <w:sz w:val="12"/>
                <w:szCs w:val="12"/>
              </w:rPr>
              <w:t>22 691,01</w:t>
            </w:r>
          </w:p>
        </w:tc>
        <w:tc>
          <w:tcPr>
            <w:tcW w:w="298" w:type="dxa"/>
            <w:tcBorders>
              <w:top w:val="single" w:sz="8" w:space="0" w:color="auto"/>
              <w:left w:val="nil"/>
              <w:bottom w:val="single" w:sz="4" w:space="0" w:color="auto"/>
              <w:right w:val="single" w:sz="4" w:space="0" w:color="auto"/>
            </w:tcBorders>
            <w:shd w:val="clear" w:color="000000" w:fill="DDEBF7"/>
            <w:noWrap/>
            <w:vAlign w:val="bottom"/>
            <w:hideMark/>
          </w:tcPr>
          <w:p w14:paraId="0E96CE0A" w14:textId="77777777" w:rsidR="00BF2F13" w:rsidRPr="00BF2F13" w:rsidRDefault="00BF2F13" w:rsidP="00BF2F13">
            <w:pPr>
              <w:jc w:val="center"/>
              <w:rPr>
                <w:b/>
                <w:bCs/>
                <w:sz w:val="12"/>
                <w:szCs w:val="12"/>
              </w:rPr>
            </w:pPr>
            <w:r w:rsidRPr="00BF2F13">
              <w:rPr>
                <w:b/>
                <w:bCs/>
                <w:sz w:val="12"/>
                <w:szCs w:val="12"/>
              </w:rPr>
              <w:t>23 651,16</w:t>
            </w:r>
          </w:p>
        </w:tc>
        <w:tc>
          <w:tcPr>
            <w:tcW w:w="285" w:type="dxa"/>
            <w:tcBorders>
              <w:top w:val="single" w:sz="8" w:space="0" w:color="auto"/>
              <w:left w:val="nil"/>
              <w:bottom w:val="single" w:sz="4" w:space="0" w:color="auto"/>
              <w:right w:val="single" w:sz="4" w:space="0" w:color="auto"/>
            </w:tcBorders>
            <w:shd w:val="clear" w:color="000000" w:fill="DDEBF7"/>
            <w:noWrap/>
            <w:vAlign w:val="bottom"/>
            <w:hideMark/>
          </w:tcPr>
          <w:p w14:paraId="4A6B1F10" w14:textId="77777777" w:rsidR="00BF2F13" w:rsidRPr="00BF2F13" w:rsidRDefault="00BF2F13" w:rsidP="00BF2F13">
            <w:pPr>
              <w:jc w:val="center"/>
              <w:rPr>
                <w:b/>
                <w:bCs/>
                <w:sz w:val="12"/>
                <w:szCs w:val="12"/>
              </w:rPr>
            </w:pPr>
            <w:r w:rsidRPr="00BF2F13">
              <w:rPr>
                <w:b/>
                <w:bCs/>
                <w:sz w:val="12"/>
                <w:szCs w:val="12"/>
              </w:rPr>
              <w:t>3,46</w:t>
            </w:r>
          </w:p>
        </w:tc>
        <w:tc>
          <w:tcPr>
            <w:tcW w:w="298" w:type="dxa"/>
            <w:tcBorders>
              <w:top w:val="single" w:sz="8" w:space="0" w:color="auto"/>
              <w:left w:val="nil"/>
              <w:bottom w:val="single" w:sz="4" w:space="0" w:color="auto"/>
              <w:right w:val="single" w:sz="4" w:space="0" w:color="auto"/>
            </w:tcBorders>
            <w:shd w:val="clear" w:color="000000" w:fill="DDEBF7"/>
            <w:noWrap/>
            <w:vAlign w:val="bottom"/>
            <w:hideMark/>
          </w:tcPr>
          <w:p w14:paraId="0A9382F4" w14:textId="77777777" w:rsidR="00BF2F13" w:rsidRPr="00BF2F13" w:rsidRDefault="00BF2F13" w:rsidP="00BF2F13">
            <w:pPr>
              <w:jc w:val="center"/>
              <w:rPr>
                <w:b/>
                <w:bCs/>
                <w:sz w:val="12"/>
                <w:szCs w:val="12"/>
              </w:rPr>
            </w:pPr>
            <w:r w:rsidRPr="00BF2F13">
              <w:rPr>
                <w:b/>
                <w:bCs/>
                <w:sz w:val="12"/>
                <w:szCs w:val="12"/>
              </w:rPr>
              <w:t>23 654,62</w:t>
            </w:r>
          </w:p>
        </w:tc>
        <w:tc>
          <w:tcPr>
            <w:tcW w:w="382" w:type="dxa"/>
            <w:tcBorders>
              <w:top w:val="single" w:sz="8" w:space="0" w:color="auto"/>
              <w:left w:val="nil"/>
              <w:bottom w:val="single" w:sz="4" w:space="0" w:color="auto"/>
              <w:right w:val="single" w:sz="4" w:space="0" w:color="auto"/>
            </w:tcBorders>
            <w:shd w:val="clear" w:color="000000" w:fill="DDEBF7"/>
            <w:noWrap/>
            <w:vAlign w:val="bottom"/>
            <w:hideMark/>
          </w:tcPr>
          <w:p w14:paraId="581391D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23 865,10</w:t>
            </w:r>
          </w:p>
        </w:tc>
        <w:tc>
          <w:tcPr>
            <w:tcW w:w="388" w:type="dxa"/>
            <w:tcBorders>
              <w:top w:val="single" w:sz="8" w:space="0" w:color="auto"/>
              <w:left w:val="nil"/>
              <w:bottom w:val="single" w:sz="4" w:space="0" w:color="auto"/>
              <w:right w:val="single" w:sz="4" w:space="0" w:color="auto"/>
            </w:tcBorders>
            <w:shd w:val="clear" w:color="000000" w:fill="DDEBF7"/>
            <w:noWrap/>
            <w:vAlign w:val="bottom"/>
            <w:hideMark/>
          </w:tcPr>
          <w:p w14:paraId="01CE149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3,51</w:t>
            </w:r>
          </w:p>
        </w:tc>
        <w:tc>
          <w:tcPr>
            <w:tcW w:w="380" w:type="dxa"/>
            <w:tcBorders>
              <w:top w:val="single" w:sz="8" w:space="0" w:color="auto"/>
              <w:left w:val="nil"/>
              <w:bottom w:val="single" w:sz="4" w:space="0" w:color="auto"/>
              <w:right w:val="nil"/>
            </w:tcBorders>
            <w:shd w:val="clear" w:color="000000" w:fill="DDEBF7"/>
            <w:noWrap/>
            <w:vAlign w:val="bottom"/>
            <w:hideMark/>
          </w:tcPr>
          <w:p w14:paraId="59F781A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23 868,61</w:t>
            </w:r>
          </w:p>
        </w:tc>
        <w:tc>
          <w:tcPr>
            <w:tcW w:w="400" w:type="dxa"/>
            <w:tcBorders>
              <w:top w:val="single" w:sz="8" w:space="0" w:color="auto"/>
              <w:left w:val="single" w:sz="4" w:space="0" w:color="auto"/>
              <w:bottom w:val="single" w:sz="4" w:space="0" w:color="auto"/>
              <w:right w:val="single" w:sz="4" w:space="0" w:color="auto"/>
            </w:tcBorders>
            <w:shd w:val="clear" w:color="000000" w:fill="DDEBF7"/>
            <w:noWrap/>
            <w:vAlign w:val="bottom"/>
            <w:hideMark/>
          </w:tcPr>
          <w:p w14:paraId="07368785"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24 646,01</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51F9B03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25 375,53</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72EAF377"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26 126,65</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3A8B1E3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26 900,00</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06139CF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27 696,24</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3979A046"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28 516,05</w:t>
            </w:r>
          </w:p>
        </w:tc>
        <w:tc>
          <w:tcPr>
            <w:tcW w:w="337" w:type="dxa"/>
            <w:tcBorders>
              <w:top w:val="single" w:sz="8" w:space="0" w:color="auto"/>
              <w:left w:val="nil"/>
              <w:bottom w:val="single" w:sz="4" w:space="0" w:color="auto"/>
              <w:right w:val="single" w:sz="4" w:space="0" w:color="auto"/>
            </w:tcBorders>
            <w:shd w:val="clear" w:color="000000" w:fill="DDEBF7"/>
            <w:noWrap/>
            <w:vAlign w:val="bottom"/>
            <w:hideMark/>
          </w:tcPr>
          <w:p w14:paraId="0A067087"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213,99</w:t>
            </w:r>
          </w:p>
        </w:tc>
        <w:tc>
          <w:tcPr>
            <w:tcW w:w="270" w:type="dxa"/>
            <w:tcBorders>
              <w:top w:val="single" w:sz="8" w:space="0" w:color="auto"/>
              <w:left w:val="nil"/>
              <w:bottom w:val="single" w:sz="4" w:space="0" w:color="auto"/>
              <w:right w:val="single" w:sz="8" w:space="0" w:color="auto"/>
            </w:tcBorders>
            <w:shd w:val="clear" w:color="000000" w:fill="DDEBF7"/>
            <w:noWrap/>
            <w:vAlign w:val="bottom"/>
            <w:hideMark/>
          </w:tcPr>
          <w:p w14:paraId="3417AF61"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5,19</w:t>
            </w:r>
          </w:p>
        </w:tc>
        <w:tc>
          <w:tcPr>
            <w:tcW w:w="11" w:type="dxa"/>
            <w:vAlign w:val="center"/>
            <w:hideMark/>
          </w:tcPr>
          <w:p w14:paraId="0BAFE8E5" w14:textId="77777777" w:rsidR="00BF2F13" w:rsidRPr="00BF2F13" w:rsidRDefault="00BF2F13" w:rsidP="00BF2F13">
            <w:pPr>
              <w:rPr>
                <w:sz w:val="12"/>
                <w:szCs w:val="12"/>
              </w:rPr>
            </w:pPr>
          </w:p>
        </w:tc>
      </w:tr>
      <w:tr w:rsidR="00BF2F13" w:rsidRPr="00BF2F13" w14:paraId="316E7FA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82CB9D3" w14:textId="77777777" w:rsidR="00BF2F13" w:rsidRPr="00BF2F13" w:rsidRDefault="00BF2F13" w:rsidP="00BF2F13">
            <w:pPr>
              <w:jc w:val="center"/>
              <w:rPr>
                <w:color w:val="000000"/>
                <w:sz w:val="12"/>
                <w:szCs w:val="12"/>
              </w:rPr>
            </w:pPr>
            <w:r w:rsidRPr="00BF2F13">
              <w:rPr>
                <w:color w:val="000000"/>
                <w:sz w:val="12"/>
                <w:szCs w:val="12"/>
              </w:rPr>
              <w:t>2</w:t>
            </w:r>
          </w:p>
        </w:tc>
        <w:tc>
          <w:tcPr>
            <w:tcW w:w="1820" w:type="dxa"/>
            <w:tcBorders>
              <w:top w:val="nil"/>
              <w:left w:val="nil"/>
              <w:bottom w:val="single" w:sz="4" w:space="0" w:color="auto"/>
              <w:right w:val="single" w:sz="4" w:space="0" w:color="auto"/>
            </w:tcBorders>
            <w:shd w:val="clear" w:color="000000" w:fill="FFFFFF"/>
            <w:noWrap/>
            <w:vAlign w:val="bottom"/>
            <w:hideMark/>
          </w:tcPr>
          <w:p w14:paraId="06E18662" w14:textId="77777777" w:rsidR="00BF2F13" w:rsidRPr="00BF2F13" w:rsidRDefault="00BF2F13" w:rsidP="00BF2F13">
            <w:pPr>
              <w:rPr>
                <w:b/>
                <w:bCs/>
                <w:color w:val="000000"/>
                <w:sz w:val="12"/>
                <w:szCs w:val="12"/>
              </w:rPr>
            </w:pPr>
            <w:r w:rsidRPr="00BF2F13">
              <w:rPr>
                <w:b/>
                <w:bCs/>
                <w:color w:val="000000"/>
                <w:sz w:val="12"/>
                <w:szCs w:val="12"/>
              </w:rPr>
              <w:t>Расходы на ремонт основных средств</w:t>
            </w:r>
          </w:p>
        </w:tc>
        <w:tc>
          <w:tcPr>
            <w:tcW w:w="196" w:type="dxa"/>
            <w:tcBorders>
              <w:top w:val="nil"/>
              <w:left w:val="nil"/>
              <w:bottom w:val="single" w:sz="4" w:space="0" w:color="auto"/>
              <w:right w:val="single" w:sz="4" w:space="0" w:color="auto"/>
            </w:tcBorders>
            <w:shd w:val="clear" w:color="000000" w:fill="FFFFFF"/>
            <w:noWrap/>
            <w:vAlign w:val="bottom"/>
            <w:hideMark/>
          </w:tcPr>
          <w:p w14:paraId="14ED0FF5"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589DFE0"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755E8537"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6297DF3" w14:textId="77777777" w:rsidR="00BF2F13" w:rsidRPr="00BF2F13" w:rsidRDefault="00BF2F13" w:rsidP="00BF2F13">
            <w:pPr>
              <w:jc w:val="center"/>
              <w:rPr>
                <w:color w:val="000000"/>
                <w:sz w:val="12"/>
                <w:szCs w:val="12"/>
              </w:rPr>
            </w:pPr>
            <w:r w:rsidRPr="00BF2F13">
              <w:rPr>
                <w:color w:val="000000"/>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40D1AD91" w14:textId="77777777" w:rsidR="00BF2F13" w:rsidRPr="00BF2F13" w:rsidRDefault="00BF2F13" w:rsidP="00BF2F13">
            <w:pPr>
              <w:jc w:val="center"/>
              <w:rPr>
                <w:b/>
                <w:bCs/>
                <w:color w:val="000000"/>
                <w:sz w:val="12"/>
                <w:szCs w:val="12"/>
              </w:rPr>
            </w:pPr>
            <w:r w:rsidRPr="00BF2F13">
              <w:rPr>
                <w:b/>
                <w:bCs/>
                <w:color w:val="000000"/>
                <w:sz w:val="12"/>
                <w:szCs w:val="12"/>
              </w:rPr>
              <w:t>114 882,61</w:t>
            </w:r>
          </w:p>
        </w:tc>
        <w:tc>
          <w:tcPr>
            <w:tcW w:w="356" w:type="dxa"/>
            <w:tcBorders>
              <w:top w:val="nil"/>
              <w:left w:val="nil"/>
              <w:bottom w:val="single" w:sz="4" w:space="0" w:color="auto"/>
              <w:right w:val="single" w:sz="4" w:space="0" w:color="auto"/>
            </w:tcBorders>
            <w:shd w:val="clear" w:color="000000" w:fill="DDEBF7"/>
            <w:noWrap/>
            <w:vAlign w:val="bottom"/>
            <w:hideMark/>
          </w:tcPr>
          <w:p w14:paraId="46FC68CB" w14:textId="77777777" w:rsidR="00BF2F13" w:rsidRPr="00BF2F13" w:rsidRDefault="00BF2F13" w:rsidP="00BF2F13">
            <w:pPr>
              <w:jc w:val="center"/>
              <w:rPr>
                <w:b/>
                <w:bCs/>
                <w:color w:val="000000"/>
                <w:sz w:val="12"/>
                <w:szCs w:val="12"/>
              </w:rPr>
            </w:pPr>
            <w:r w:rsidRPr="00BF2F13">
              <w:rPr>
                <w:b/>
                <w:bCs/>
                <w:color w:val="000000"/>
                <w:sz w:val="12"/>
                <w:szCs w:val="12"/>
              </w:rPr>
              <w:t>1 895,14</w:t>
            </w:r>
          </w:p>
        </w:tc>
        <w:tc>
          <w:tcPr>
            <w:tcW w:w="372" w:type="dxa"/>
            <w:tcBorders>
              <w:top w:val="nil"/>
              <w:left w:val="nil"/>
              <w:bottom w:val="single" w:sz="4" w:space="0" w:color="auto"/>
              <w:right w:val="single" w:sz="4" w:space="0" w:color="auto"/>
            </w:tcBorders>
            <w:shd w:val="clear" w:color="000000" w:fill="DDEBF7"/>
            <w:noWrap/>
            <w:vAlign w:val="bottom"/>
            <w:hideMark/>
          </w:tcPr>
          <w:p w14:paraId="5C4D1AC5" w14:textId="77777777" w:rsidR="00BF2F13" w:rsidRPr="00BF2F13" w:rsidRDefault="00BF2F13" w:rsidP="00BF2F13">
            <w:pPr>
              <w:jc w:val="center"/>
              <w:rPr>
                <w:b/>
                <w:bCs/>
                <w:sz w:val="12"/>
                <w:szCs w:val="12"/>
              </w:rPr>
            </w:pPr>
            <w:r w:rsidRPr="00BF2F13">
              <w:rPr>
                <w:b/>
                <w:bCs/>
                <w:sz w:val="12"/>
                <w:szCs w:val="12"/>
              </w:rPr>
              <w:t>116 777,76</w:t>
            </w:r>
          </w:p>
        </w:tc>
        <w:tc>
          <w:tcPr>
            <w:tcW w:w="298" w:type="dxa"/>
            <w:tcBorders>
              <w:top w:val="nil"/>
              <w:left w:val="nil"/>
              <w:bottom w:val="single" w:sz="4" w:space="0" w:color="auto"/>
              <w:right w:val="single" w:sz="4" w:space="0" w:color="auto"/>
            </w:tcBorders>
            <w:shd w:val="clear" w:color="000000" w:fill="DDEBF7"/>
            <w:noWrap/>
            <w:vAlign w:val="bottom"/>
            <w:hideMark/>
          </w:tcPr>
          <w:p w14:paraId="1508EE68" w14:textId="77777777" w:rsidR="00BF2F13" w:rsidRPr="00BF2F13" w:rsidRDefault="00BF2F13" w:rsidP="00BF2F13">
            <w:pPr>
              <w:jc w:val="center"/>
              <w:rPr>
                <w:b/>
                <w:bCs/>
                <w:sz w:val="12"/>
                <w:szCs w:val="12"/>
              </w:rPr>
            </w:pPr>
            <w:r w:rsidRPr="00BF2F13">
              <w:rPr>
                <w:b/>
                <w:bCs/>
                <w:sz w:val="12"/>
                <w:szCs w:val="12"/>
              </w:rPr>
              <w:t>119 761,45</w:t>
            </w:r>
          </w:p>
        </w:tc>
        <w:tc>
          <w:tcPr>
            <w:tcW w:w="285" w:type="dxa"/>
            <w:tcBorders>
              <w:top w:val="nil"/>
              <w:left w:val="nil"/>
              <w:bottom w:val="single" w:sz="4" w:space="0" w:color="auto"/>
              <w:right w:val="single" w:sz="4" w:space="0" w:color="auto"/>
            </w:tcBorders>
            <w:shd w:val="clear" w:color="000000" w:fill="DDEBF7"/>
            <w:noWrap/>
            <w:vAlign w:val="bottom"/>
            <w:hideMark/>
          </w:tcPr>
          <w:p w14:paraId="12AEC268" w14:textId="77777777" w:rsidR="00BF2F13" w:rsidRPr="00BF2F13" w:rsidRDefault="00BF2F13" w:rsidP="00BF2F13">
            <w:pPr>
              <w:jc w:val="center"/>
              <w:rPr>
                <w:b/>
                <w:bCs/>
                <w:sz w:val="12"/>
                <w:szCs w:val="12"/>
              </w:rPr>
            </w:pPr>
            <w:r w:rsidRPr="00BF2F13">
              <w:rPr>
                <w:b/>
                <w:bCs/>
                <w:sz w:val="12"/>
                <w:szCs w:val="12"/>
              </w:rPr>
              <w:t>1 954,99</w:t>
            </w:r>
          </w:p>
        </w:tc>
        <w:tc>
          <w:tcPr>
            <w:tcW w:w="298" w:type="dxa"/>
            <w:tcBorders>
              <w:top w:val="nil"/>
              <w:left w:val="nil"/>
              <w:bottom w:val="single" w:sz="4" w:space="0" w:color="auto"/>
              <w:right w:val="single" w:sz="4" w:space="0" w:color="auto"/>
            </w:tcBorders>
            <w:shd w:val="clear" w:color="000000" w:fill="DDEBF7"/>
            <w:noWrap/>
            <w:vAlign w:val="bottom"/>
            <w:hideMark/>
          </w:tcPr>
          <w:p w14:paraId="5564D337" w14:textId="77777777" w:rsidR="00BF2F13" w:rsidRPr="00BF2F13" w:rsidRDefault="00BF2F13" w:rsidP="00BF2F13">
            <w:pPr>
              <w:jc w:val="center"/>
              <w:rPr>
                <w:b/>
                <w:bCs/>
                <w:sz w:val="12"/>
                <w:szCs w:val="12"/>
              </w:rPr>
            </w:pPr>
            <w:r w:rsidRPr="00BF2F13">
              <w:rPr>
                <w:b/>
                <w:bCs/>
                <w:sz w:val="12"/>
                <w:szCs w:val="12"/>
              </w:rPr>
              <w:t>121 716,45</w:t>
            </w:r>
          </w:p>
        </w:tc>
        <w:tc>
          <w:tcPr>
            <w:tcW w:w="382" w:type="dxa"/>
            <w:tcBorders>
              <w:top w:val="nil"/>
              <w:left w:val="nil"/>
              <w:bottom w:val="single" w:sz="4" w:space="0" w:color="auto"/>
              <w:right w:val="single" w:sz="4" w:space="0" w:color="auto"/>
            </w:tcBorders>
            <w:shd w:val="clear" w:color="000000" w:fill="DDEBF7"/>
            <w:noWrap/>
            <w:vAlign w:val="bottom"/>
            <w:hideMark/>
          </w:tcPr>
          <w:p w14:paraId="1807D11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120 844,76</w:t>
            </w:r>
          </w:p>
        </w:tc>
        <w:tc>
          <w:tcPr>
            <w:tcW w:w="388" w:type="dxa"/>
            <w:tcBorders>
              <w:top w:val="nil"/>
              <w:left w:val="nil"/>
              <w:bottom w:val="single" w:sz="4" w:space="0" w:color="auto"/>
              <w:right w:val="single" w:sz="4" w:space="0" w:color="auto"/>
            </w:tcBorders>
            <w:shd w:val="clear" w:color="000000" w:fill="DDEBF7"/>
            <w:noWrap/>
            <w:vAlign w:val="bottom"/>
            <w:hideMark/>
          </w:tcPr>
          <w:p w14:paraId="7EEDB067"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1 985,01</w:t>
            </w:r>
          </w:p>
        </w:tc>
        <w:tc>
          <w:tcPr>
            <w:tcW w:w="380" w:type="dxa"/>
            <w:tcBorders>
              <w:top w:val="nil"/>
              <w:left w:val="nil"/>
              <w:bottom w:val="single" w:sz="4" w:space="0" w:color="auto"/>
              <w:right w:val="nil"/>
            </w:tcBorders>
            <w:shd w:val="clear" w:color="000000" w:fill="DDEBF7"/>
            <w:noWrap/>
            <w:vAlign w:val="bottom"/>
            <w:hideMark/>
          </w:tcPr>
          <w:p w14:paraId="7F955713"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122 829,77</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F3A7741"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126 830,34</w:t>
            </w:r>
          </w:p>
        </w:tc>
        <w:tc>
          <w:tcPr>
            <w:tcW w:w="400" w:type="dxa"/>
            <w:tcBorders>
              <w:top w:val="nil"/>
              <w:left w:val="nil"/>
              <w:bottom w:val="single" w:sz="4" w:space="0" w:color="auto"/>
              <w:right w:val="single" w:sz="4" w:space="0" w:color="auto"/>
            </w:tcBorders>
            <w:shd w:val="clear" w:color="000000" w:fill="DDEBF7"/>
            <w:noWrap/>
            <w:vAlign w:val="bottom"/>
            <w:hideMark/>
          </w:tcPr>
          <w:p w14:paraId="20FDBC2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130 584,51</w:t>
            </w:r>
          </w:p>
        </w:tc>
        <w:tc>
          <w:tcPr>
            <w:tcW w:w="400" w:type="dxa"/>
            <w:tcBorders>
              <w:top w:val="nil"/>
              <w:left w:val="nil"/>
              <w:bottom w:val="single" w:sz="4" w:space="0" w:color="auto"/>
              <w:right w:val="single" w:sz="4" w:space="0" w:color="auto"/>
            </w:tcBorders>
            <w:shd w:val="clear" w:color="000000" w:fill="DDEBF7"/>
            <w:noWrap/>
            <w:vAlign w:val="bottom"/>
            <w:hideMark/>
          </w:tcPr>
          <w:p w14:paraId="4126E45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134 449,81</w:t>
            </w:r>
          </w:p>
        </w:tc>
        <w:tc>
          <w:tcPr>
            <w:tcW w:w="400" w:type="dxa"/>
            <w:tcBorders>
              <w:top w:val="nil"/>
              <w:left w:val="nil"/>
              <w:bottom w:val="single" w:sz="4" w:space="0" w:color="auto"/>
              <w:right w:val="single" w:sz="4" w:space="0" w:color="auto"/>
            </w:tcBorders>
            <w:shd w:val="clear" w:color="000000" w:fill="DDEBF7"/>
            <w:noWrap/>
            <w:vAlign w:val="bottom"/>
            <w:hideMark/>
          </w:tcPr>
          <w:p w14:paraId="0C132A8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138 429,53</w:t>
            </w:r>
          </w:p>
        </w:tc>
        <w:tc>
          <w:tcPr>
            <w:tcW w:w="400" w:type="dxa"/>
            <w:tcBorders>
              <w:top w:val="nil"/>
              <w:left w:val="nil"/>
              <w:bottom w:val="single" w:sz="4" w:space="0" w:color="auto"/>
              <w:right w:val="single" w:sz="4" w:space="0" w:color="auto"/>
            </w:tcBorders>
            <w:shd w:val="clear" w:color="000000" w:fill="DDEBF7"/>
            <w:noWrap/>
            <w:vAlign w:val="bottom"/>
            <w:hideMark/>
          </w:tcPr>
          <w:p w14:paraId="56539B71"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142 527,04</w:t>
            </w:r>
          </w:p>
        </w:tc>
        <w:tc>
          <w:tcPr>
            <w:tcW w:w="400" w:type="dxa"/>
            <w:tcBorders>
              <w:top w:val="nil"/>
              <w:left w:val="nil"/>
              <w:bottom w:val="single" w:sz="4" w:space="0" w:color="auto"/>
              <w:right w:val="single" w:sz="4" w:space="0" w:color="auto"/>
            </w:tcBorders>
            <w:shd w:val="clear" w:color="000000" w:fill="DDEBF7"/>
            <w:noWrap/>
            <w:vAlign w:val="bottom"/>
            <w:hideMark/>
          </w:tcPr>
          <w:p w14:paraId="607F177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146 745,84</w:t>
            </w:r>
          </w:p>
        </w:tc>
        <w:tc>
          <w:tcPr>
            <w:tcW w:w="337" w:type="dxa"/>
            <w:tcBorders>
              <w:top w:val="nil"/>
              <w:left w:val="nil"/>
              <w:bottom w:val="single" w:sz="4" w:space="0" w:color="auto"/>
              <w:right w:val="single" w:sz="4" w:space="0" w:color="auto"/>
            </w:tcBorders>
            <w:shd w:val="clear" w:color="000000" w:fill="DDEBF7"/>
            <w:noWrap/>
            <w:vAlign w:val="bottom"/>
            <w:hideMark/>
          </w:tcPr>
          <w:p w14:paraId="06B31848"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1 113,32</w:t>
            </w:r>
          </w:p>
        </w:tc>
        <w:tc>
          <w:tcPr>
            <w:tcW w:w="270" w:type="dxa"/>
            <w:tcBorders>
              <w:top w:val="nil"/>
              <w:left w:val="nil"/>
              <w:bottom w:val="single" w:sz="4" w:space="0" w:color="auto"/>
              <w:right w:val="single" w:sz="8" w:space="0" w:color="auto"/>
            </w:tcBorders>
            <w:shd w:val="clear" w:color="000000" w:fill="DDEBF7"/>
            <w:noWrap/>
            <w:vAlign w:val="bottom"/>
            <w:hideMark/>
          </w:tcPr>
          <w:p w14:paraId="1FB7278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5,18</w:t>
            </w:r>
          </w:p>
        </w:tc>
        <w:tc>
          <w:tcPr>
            <w:tcW w:w="11" w:type="dxa"/>
            <w:vAlign w:val="center"/>
            <w:hideMark/>
          </w:tcPr>
          <w:p w14:paraId="5074F1D6" w14:textId="77777777" w:rsidR="00BF2F13" w:rsidRPr="00BF2F13" w:rsidRDefault="00BF2F13" w:rsidP="00BF2F13">
            <w:pPr>
              <w:rPr>
                <w:sz w:val="12"/>
                <w:szCs w:val="12"/>
              </w:rPr>
            </w:pPr>
          </w:p>
        </w:tc>
      </w:tr>
      <w:tr w:rsidR="00BF2F13" w:rsidRPr="00BF2F13" w14:paraId="60CD70AC" w14:textId="77777777" w:rsidTr="00BD168F">
        <w:trPr>
          <w:trHeight w:val="36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722F1A4" w14:textId="77777777" w:rsidR="00BF2F13" w:rsidRPr="00BF2F13" w:rsidRDefault="00BF2F13" w:rsidP="00BF2F13">
            <w:pPr>
              <w:jc w:val="center"/>
              <w:rPr>
                <w:sz w:val="12"/>
                <w:szCs w:val="12"/>
              </w:rPr>
            </w:pPr>
            <w:r w:rsidRPr="00BF2F13">
              <w:rPr>
                <w:sz w:val="12"/>
                <w:szCs w:val="12"/>
              </w:rPr>
              <w:t>3</w:t>
            </w:r>
          </w:p>
        </w:tc>
        <w:tc>
          <w:tcPr>
            <w:tcW w:w="1820" w:type="dxa"/>
            <w:tcBorders>
              <w:top w:val="nil"/>
              <w:left w:val="nil"/>
              <w:bottom w:val="single" w:sz="4" w:space="0" w:color="auto"/>
              <w:right w:val="single" w:sz="4" w:space="0" w:color="auto"/>
            </w:tcBorders>
            <w:shd w:val="clear" w:color="000000" w:fill="FFFFFF"/>
            <w:noWrap/>
            <w:vAlign w:val="bottom"/>
            <w:hideMark/>
          </w:tcPr>
          <w:p w14:paraId="129D1C96" w14:textId="77777777" w:rsidR="00BF2F13" w:rsidRPr="00BF2F13" w:rsidRDefault="00BF2F13" w:rsidP="00BF2F13">
            <w:pPr>
              <w:rPr>
                <w:b/>
                <w:bCs/>
                <w:sz w:val="12"/>
                <w:szCs w:val="12"/>
              </w:rPr>
            </w:pPr>
            <w:r w:rsidRPr="00BF2F13">
              <w:rPr>
                <w:b/>
                <w:bCs/>
                <w:sz w:val="12"/>
                <w:szCs w:val="12"/>
              </w:rPr>
              <w:t>Расходы на оплату труда, всего</w:t>
            </w:r>
          </w:p>
        </w:tc>
        <w:tc>
          <w:tcPr>
            <w:tcW w:w="196" w:type="dxa"/>
            <w:tcBorders>
              <w:top w:val="nil"/>
              <w:left w:val="nil"/>
              <w:bottom w:val="single" w:sz="4" w:space="0" w:color="auto"/>
              <w:right w:val="single" w:sz="4" w:space="0" w:color="auto"/>
            </w:tcBorders>
            <w:shd w:val="clear" w:color="000000" w:fill="FFFFFF"/>
            <w:noWrap/>
            <w:vAlign w:val="bottom"/>
            <w:hideMark/>
          </w:tcPr>
          <w:p w14:paraId="305E71A6" w14:textId="77777777" w:rsidR="00BF2F13" w:rsidRPr="00BF2F13" w:rsidRDefault="00BF2F13" w:rsidP="00BF2F13">
            <w:pPr>
              <w:rPr>
                <w:b/>
                <w:bCs/>
                <w:sz w:val="12"/>
                <w:szCs w:val="12"/>
              </w:rPr>
            </w:pPr>
            <w:r w:rsidRPr="00BF2F13">
              <w:rPr>
                <w:b/>
                <w:b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323AA7E6"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0F47FE0C"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7E9BD84"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3D1862C5" w14:textId="77777777" w:rsidR="00BF2F13" w:rsidRPr="00BF2F13" w:rsidRDefault="00BF2F13" w:rsidP="00BF2F13">
            <w:pPr>
              <w:jc w:val="center"/>
              <w:rPr>
                <w:b/>
                <w:bCs/>
                <w:sz w:val="12"/>
                <w:szCs w:val="12"/>
              </w:rPr>
            </w:pPr>
            <w:r w:rsidRPr="00BF2F13">
              <w:rPr>
                <w:b/>
                <w:bCs/>
                <w:sz w:val="12"/>
                <w:szCs w:val="12"/>
              </w:rPr>
              <w:t>136 467,45</w:t>
            </w:r>
          </w:p>
        </w:tc>
        <w:tc>
          <w:tcPr>
            <w:tcW w:w="356" w:type="dxa"/>
            <w:tcBorders>
              <w:top w:val="nil"/>
              <w:left w:val="nil"/>
              <w:bottom w:val="single" w:sz="4" w:space="0" w:color="auto"/>
              <w:right w:val="single" w:sz="4" w:space="0" w:color="auto"/>
            </w:tcBorders>
            <w:shd w:val="clear" w:color="000000" w:fill="DDEBF7"/>
            <w:noWrap/>
            <w:vAlign w:val="bottom"/>
            <w:hideMark/>
          </w:tcPr>
          <w:p w14:paraId="6B91F608" w14:textId="77777777" w:rsidR="00BF2F13" w:rsidRPr="00BF2F13" w:rsidRDefault="00BF2F13" w:rsidP="00BF2F13">
            <w:pPr>
              <w:jc w:val="center"/>
              <w:rPr>
                <w:b/>
                <w:bCs/>
                <w:sz w:val="12"/>
                <w:szCs w:val="12"/>
              </w:rPr>
            </w:pPr>
            <w:r w:rsidRPr="00BF2F13">
              <w:rPr>
                <w:b/>
                <w:bCs/>
                <w:sz w:val="12"/>
                <w:szCs w:val="12"/>
              </w:rPr>
              <w:t>827,06</w:t>
            </w:r>
          </w:p>
        </w:tc>
        <w:tc>
          <w:tcPr>
            <w:tcW w:w="372" w:type="dxa"/>
            <w:tcBorders>
              <w:top w:val="nil"/>
              <w:left w:val="nil"/>
              <w:bottom w:val="single" w:sz="4" w:space="0" w:color="auto"/>
              <w:right w:val="single" w:sz="4" w:space="0" w:color="auto"/>
            </w:tcBorders>
            <w:shd w:val="clear" w:color="000000" w:fill="DDEBF7"/>
            <w:noWrap/>
            <w:vAlign w:val="bottom"/>
            <w:hideMark/>
          </w:tcPr>
          <w:p w14:paraId="59988246" w14:textId="77777777" w:rsidR="00BF2F13" w:rsidRPr="00BF2F13" w:rsidRDefault="00BF2F13" w:rsidP="00BF2F13">
            <w:pPr>
              <w:jc w:val="center"/>
              <w:rPr>
                <w:b/>
                <w:bCs/>
                <w:sz w:val="12"/>
                <w:szCs w:val="12"/>
              </w:rPr>
            </w:pPr>
            <w:r w:rsidRPr="00BF2F13">
              <w:rPr>
                <w:b/>
                <w:bCs/>
                <w:sz w:val="12"/>
                <w:szCs w:val="12"/>
              </w:rPr>
              <w:t>137 294,50</w:t>
            </w:r>
          </w:p>
        </w:tc>
        <w:tc>
          <w:tcPr>
            <w:tcW w:w="298" w:type="dxa"/>
            <w:tcBorders>
              <w:top w:val="nil"/>
              <w:left w:val="nil"/>
              <w:bottom w:val="single" w:sz="4" w:space="0" w:color="auto"/>
              <w:right w:val="single" w:sz="4" w:space="0" w:color="auto"/>
            </w:tcBorders>
            <w:shd w:val="clear" w:color="000000" w:fill="DDEBF7"/>
            <w:noWrap/>
            <w:vAlign w:val="bottom"/>
            <w:hideMark/>
          </w:tcPr>
          <w:p w14:paraId="4ACA8A86" w14:textId="77777777" w:rsidR="00BF2F13" w:rsidRPr="00BF2F13" w:rsidRDefault="00BF2F13" w:rsidP="00BF2F13">
            <w:pPr>
              <w:jc w:val="center"/>
              <w:rPr>
                <w:b/>
                <w:bCs/>
                <w:sz w:val="12"/>
                <w:szCs w:val="12"/>
              </w:rPr>
            </w:pPr>
            <w:r w:rsidRPr="00BF2F13">
              <w:rPr>
                <w:b/>
                <w:bCs/>
                <w:sz w:val="12"/>
                <w:szCs w:val="12"/>
              </w:rPr>
              <w:t>322 320,62</w:t>
            </w:r>
          </w:p>
        </w:tc>
        <w:tc>
          <w:tcPr>
            <w:tcW w:w="285" w:type="dxa"/>
            <w:tcBorders>
              <w:top w:val="nil"/>
              <w:left w:val="nil"/>
              <w:bottom w:val="single" w:sz="4" w:space="0" w:color="auto"/>
              <w:right w:val="single" w:sz="4" w:space="0" w:color="auto"/>
            </w:tcBorders>
            <w:shd w:val="clear" w:color="000000" w:fill="DDEBF7"/>
            <w:noWrap/>
            <w:vAlign w:val="bottom"/>
            <w:hideMark/>
          </w:tcPr>
          <w:p w14:paraId="57312160" w14:textId="77777777" w:rsidR="00BF2F13" w:rsidRPr="00BF2F13" w:rsidRDefault="00BF2F13" w:rsidP="00BF2F13">
            <w:pPr>
              <w:jc w:val="center"/>
              <w:rPr>
                <w:b/>
                <w:bCs/>
                <w:sz w:val="12"/>
                <w:szCs w:val="12"/>
              </w:rPr>
            </w:pPr>
            <w:r w:rsidRPr="00BF2F13">
              <w:rPr>
                <w:b/>
                <w:bCs/>
                <w:sz w:val="12"/>
                <w:szCs w:val="12"/>
              </w:rPr>
              <w:t>853,17</w:t>
            </w:r>
          </w:p>
        </w:tc>
        <w:tc>
          <w:tcPr>
            <w:tcW w:w="298" w:type="dxa"/>
            <w:tcBorders>
              <w:top w:val="nil"/>
              <w:left w:val="nil"/>
              <w:bottom w:val="single" w:sz="4" w:space="0" w:color="auto"/>
              <w:right w:val="single" w:sz="4" w:space="0" w:color="auto"/>
            </w:tcBorders>
            <w:shd w:val="clear" w:color="000000" w:fill="DDEBF7"/>
            <w:noWrap/>
            <w:vAlign w:val="bottom"/>
            <w:hideMark/>
          </w:tcPr>
          <w:p w14:paraId="12DA52E5" w14:textId="77777777" w:rsidR="00BF2F13" w:rsidRPr="00BF2F13" w:rsidRDefault="00BF2F13" w:rsidP="00BF2F13">
            <w:pPr>
              <w:jc w:val="center"/>
              <w:rPr>
                <w:b/>
                <w:bCs/>
                <w:sz w:val="12"/>
                <w:szCs w:val="12"/>
              </w:rPr>
            </w:pPr>
            <w:r w:rsidRPr="00BF2F13">
              <w:rPr>
                <w:b/>
                <w:bCs/>
                <w:sz w:val="12"/>
                <w:szCs w:val="12"/>
              </w:rPr>
              <w:t>323 173,79</w:t>
            </w:r>
          </w:p>
        </w:tc>
        <w:tc>
          <w:tcPr>
            <w:tcW w:w="382" w:type="dxa"/>
            <w:tcBorders>
              <w:top w:val="nil"/>
              <w:left w:val="nil"/>
              <w:bottom w:val="single" w:sz="4" w:space="0" w:color="auto"/>
              <w:right w:val="single" w:sz="4" w:space="0" w:color="auto"/>
            </w:tcBorders>
            <w:shd w:val="clear" w:color="000000" w:fill="DDEBF7"/>
            <w:noWrap/>
            <w:vAlign w:val="bottom"/>
            <w:hideMark/>
          </w:tcPr>
          <w:p w14:paraId="5CAAC7B3"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143 549,80</w:t>
            </w:r>
          </w:p>
        </w:tc>
        <w:tc>
          <w:tcPr>
            <w:tcW w:w="388" w:type="dxa"/>
            <w:tcBorders>
              <w:top w:val="nil"/>
              <w:left w:val="nil"/>
              <w:bottom w:val="single" w:sz="4" w:space="0" w:color="auto"/>
              <w:right w:val="single" w:sz="4" w:space="0" w:color="auto"/>
            </w:tcBorders>
            <w:shd w:val="clear" w:color="000000" w:fill="DDEBF7"/>
            <w:noWrap/>
            <w:vAlign w:val="bottom"/>
            <w:hideMark/>
          </w:tcPr>
          <w:p w14:paraId="1EBBF3D3"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866,28</w:t>
            </w:r>
          </w:p>
        </w:tc>
        <w:tc>
          <w:tcPr>
            <w:tcW w:w="380" w:type="dxa"/>
            <w:tcBorders>
              <w:top w:val="nil"/>
              <w:left w:val="nil"/>
              <w:bottom w:val="single" w:sz="4" w:space="0" w:color="auto"/>
              <w:right w:val="nil"/>
            </w:tcBorders>
            <w:shd w:val="clear" w:color="000000" w:fill="DDEBF7"/>
            <w:noWrap/>
            <w:vAlign w:val="bottom"/>
            <w:hideMark/>
          </w:tcPr>
          <w:p w14:paraId="2B85984E"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144 416,07</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F30BA15"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149 119,70</w:t>
            </w:r>
          </w:p>
        </w:tc>
        <w:tc>
          <w:tcPr>
            <w:tcW w:w="400" w:type="dxa"/>
            <w:tcBorders>
              <w:top w:val="nil"/>
              <w:left w:val="nil"/>
              <w:bottom w:val="single" w:sz="4" w:space="0" w:color="auto"/>
              <w:right w:val="single" w:sz="4" w:space="0" w:color="auto"/>
            </w:tcBorders>
            <w:shd w:val="clear" w:color="000000" w:fill="DDEBF7"/>
            <w:noWrap/>
            <w:vAlign w:val="bottom"/>
            <w:hideMark/>
          </w:tcPr>
          <w:p w14:paraId="4B5F97F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153 533,65</w:t>
            </w:r>
          </w:p>
        </w:tc>
        <w:tc>
          <w:tcPr>
            <w:tcW w:w="400" w:type="dxa"/>
            <w:tcBorders>
              <w:top w:val="nil"/>
              <w:left w:val="nil"/>
              <w:bottom w:val="single" w:sz="4" w:space="0" w:color="auto"/>
              <w:right w:val="single" w:sz="4" w:space="0" w:color="auto"/>
            </w:tcBorders>
            <w:shd w:val="clear" w:color="000000" w:fill="DDEBF7"/>
            <w:noWrap/>
            <w:vAlign w:val="bottom"/>
            <w:hideMark/>
          </w:tcPr>
          <w:p w14:paraId="2D568F0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158 078,24</w:t>
            </w:r>
          </w:p>
        </w:tc>
        <w:tc>
          <w:tcPr>
            <w:tcW w:w="400" w:type="dxa"/>
            <w:tcBorders>
              <w:top w:val="nil"/>
              <w:left w:val="nil"/>
              <w:bottom w:val="single" w:sz="4" w:space="0" w:color="auto"/>
              <w:right w:val="single" w:sz="4" w:space="0" w:color="auto"/>
            </w:tcBorders>
            <w:shd w:val="clear" w:color="000000" w:fill="DDEBF7"/>
            <w:noWrap/>
            <w:vAlign w:val="bottom"/>
            <w:hideMark/>
          </w:tcPr>
          <w:p w14:paraId="6CB9589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162 757,36</w:t>
            </w:r>
          </w:p>
        </w:tc>
        <w:tc>
          <w:tcPr>
            <w:tcW w:w="400" w:type="dxa"/>
            <w:tcBorders>
              <w:top w:val="nil"/>
              <w:left w:val="nil"/>
              <w:bottom w:val="single" w:sz="4" w:space="0" w:color="auto"/>
              <w:right w:val="single" w:sz="4" w:space="0" w:color="auto"/>
            </w:tcBorders>
            <w:shd w:val="clear" w:color="000000" w:fill="DDEBF7"/>
            <w:noWrap/>
            <w:vAlign w:val="bottom"/>
            <w:hideMark/>
          </w:tcPr>
          <w:p w14:paraId="1D881496"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167 574,97</w:t>
            </w:r>
          </w:p>
        </w:tc>
        <w:tc>
          <w:tcPr>
            <w:tcW w:w="400" w:type="dxa"/>
            <w:tcBorders>
              <w:top w:val="nil"/>
              <w:left w:val="nil"/>
              <w:bottom w:val="single" w:sz="4" w:space="0" w:color="auto"/>
              <w:right w:val="single" w:sz="4" w:space="0" w:color="auto"/>
            </w:tcBorders>
            <w:shd w:val="clear" w:color="000000" w:fill="DDEBF7"/>
            <w:noWrap/>
            <w:vAlign w:val="bottom"/>
            <w:hideMark/>
          </w:tcPr>
          <w:p w14:paraId="088A8AD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172 535,19</w:t>
            </w:r>
          </w:p>
        </w:tc>
        <w:tc>
          <w:tcPr>
            <w:tcW w:w="337" w:type="dxa"/>
            <w:tcBorders>
              <w:top w:val="nil"/>
              <w:left w:val="nil"/>
              <w:bottom w:val="single" w:sz="4" w:space="0" w:color="auto"/>
              <w:right w:val="single" w:sz="4" w:space="0" w:color="auto"/>
            </w:tcBorders>
            <w:shd w:val="clear" w:color="000000" w:fill="DDEBF7"/>
            <w:noWrap/>
            <w:vAlign w:val="bottom"/>
            <w:hideMark/>
          </w:tcPr>
          <w:p w14:paraId="45FD5DD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-178 757,72</w:t>
            </w:r>
          </w:p>
        </w:tc>
        <w:tc>
          <w:tcPr>
            <w:tcW w:w="270" w:type="dxa"/>
            <w:tcBorders>
              <w:top w:val="nil"/>
              <w:left w:val="nil"/>
              <w:bottom w:val="single" w:sz="4" w:space="0" w:color="auto"/>
              <w:right w:val="single" w:sz="8" w:space="0" w:color="auto"/>
            </w:tcBorders>
            <w:shd w:val="clear" w:color="000000" w:fill="DDEBF7"/>
            <w:noWrap/>
            <w:vAlign w:val="bottom"/>
            <w:hideMark/>
          </w:tcPr>
          <w:p w14:paraId="2405744B"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5,19</w:t>
            </w:r>
          </w:p>
        </w:tc>
        <w:tc>
          <w:tcPr>
            <w:tcW w:w="11" w:type="dxa"/>
            <w:vAlign w:val="center"/>
            <w:hideMark/>
          </w:tcPr>
          <w:p w14:paraId="004B38C4" w14:textId="77777777" w:rsidR="00BF2F13" w:rsidRPr="00BF2F13" w:rsidRDefault="00BF2F13" w:rsidP="00BF2F13">
            <w:pPr>
              <w:rPr>
                <w:sz w:val="12"/>
                <w:szCs w:val="12"/>
              </w:rPr>
            </w:pPr>
          </w:p>
        </w:tc>
      </w:tr>
      <w:tr w:rsidR="00BF2F13" w:rsidRPr="00BF2F13" w14:paraId="613F9F9A"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4685C8A" w14:textId="77777777" w:rsidR="00BF2F13" w:rsidRPr="00BF2F13" w:rsidRDefault="00BF2F13" w:rsidP="00BF2F13">
            <w:pPr>
              <w:jc w:val="center"/>
              <w:rPr>
                <w:sz w:val="12"/>
                <w:szCs w:val="12"/>
              </w:rPr>
            </w:pPr>
            <w:r w:rsidRPr="00BF2F13">
              <w:rPr>
                <w:sz w:val="12"/>
                <w:szCs w:val="12"/>
              </w:rPr>
              <w:t>4</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2B2EB21" w14:textId="77777777" w:rsidR="00BF2F13" w:rsidRPr="00BF2F13" w:rsidRDefault="00BF2F13" w:rsidP="00BF2F13">
            <w:pPr>
              <w:rPr>
                <w:sz w:val="12"/>
                <w:szCs w:val="12"/>
              </w:rPr>
            </w:pPr>
            <w:r w:rsidRPr="00BF2F13">
              <w:rPr>
                <w:sz w:val="12"/>
                <w:szCs w:val="12"/>
              </w:rPr>
              <w:t xml:space="preserve"> в том числе ППП(8) </w:t>
            </w:r>
          </w:p>
        </w:tc>
        <w:tc>
          <w:tcPr>
            <w:tcW w:w="325" w:type="dxa"/>
            <w:tcBorders>
              <w:top w:val="nil"/>
              <w:left w:val="nil"/>
              <w:bottom w:val="single" w:sz="4" w:space="0" w:color="auto"/>
              <w:right w:val="single" w:sz="4" w:space="0" w:color="auto"/>
            </w:tcBorders>
            <w:shd w:val="clear" w:color="000000" w:fill="FFFFFF"/>
            <w:noWrap/>
            <w:vAlign w:val="bottom"/>
            <w:hideMark/>
          </w:tcPr>
          <w:p w14:paraId="54F33863"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11C72148" w14:textId="77777777" w:rsidR="00BF2F13" w:rsidRPr="00BF2F13" w:rsidRDefault="00BF2F13" w:rsidP="00BF2F13">
            <w:pPr>
              <w:jc w:val="center"/>
              <w:rPr>
                <w:sz w:val="12"/>
                <w:szCs w:val="12"/>
              </w:rPr>
            </w:pPr>
            <w:r w:rsidRPr="00BF2F13">
              <w:rPr>
                <w:sz w:val="12"/>
                <w:szCs w:val="12"/>
              </w:rPr>
              <w:t>115 896,70</w:t>
            </w:r>
          </w:p>
        </w:tc>
        <w:tc>
          <w:tcPr>
            <w:tcW w:w="356" w:type="dxa"/>
            <w:tcBorders>
              <w:top w:val="nil"/>
              <w:left w:val="nil"/>
              <w:bottom w:val="single" w:sz="4" w:space="0" w:color="auto"/>
              <w:right w:val="single" w:sz="4" w:space="0" w:color="auto"/>
            </w:tcBorders>
            <w:shd w:val="clear" w:color="000000" w:fill="DDEBF7"/>
            <w:noWrap/>
            <w:vAlign w:val="bottom"/>
            <w:hideMark/>
          </w:tcPr>
          <w:p w14:paraId="1F548F8A" w14:textId="77777777" w:rsidR="00BF2F13" w:rsidRPr="00BF2F13" w:rsidRDefault="00BF2F13" w:rsidP="00BF2F13">
            <w:pPr>
              <w:jc w:val="center"/>
              <w:rPr>
                <w:sz w:val="12"/>
                <w:szCs w:val="12"/>
              </w:rPr>
            </w:pPr>
            <w:r w:rsidRPr="00BF2F13">
              <w:rPr>
                <w:sz w:val="12"/>
                <w:szCs w:val="12"/>
              </w:rPr>
              <w:t>827,06</w:t>
            </w:r>
          </w:p>
        </w:tc>
        <w:tc>
          <w:tcPr>
            <w:tcW w:w="372" w:type="dxa"/>
            <w:tcBorders>
              <w:top w:val="nil"/>
              <w:left w:val="nil"/>
              <w:bottom w:val="single" w:sz="4" w:space="0" w:color="auto"/>
              <w:right w:val="single" w:sz="4" w:space="0" w:color="auto"/>
            </w:tcBorders>
            <w:shd w:val="clear" w:color="000000" w:fill="DDEBF7"/>
            <w:noWrap/>
            <w:vAlign w:val="bottom"/>
            <w:hideMark/>
          </w:tcPr>
          <w:p w14:paraId="0A136672" w14:textId="77777777" w:rsidR="00BF2F13" w:rsidRPr="00BF2F13" w:rsidRDefault="00BF2F13" w:rsidP="00BF2F13">
            <w:pPr>
              <w:jc w:val="center"/>
              <w:rPr>
                <w:sz w:val="12"/>
                <w:szCs w:val="12"/>
              </w:rPr>
            </w:pPr>
            <w:r w:rsidRPr="00BF2F13">
              <w:rPr>
                <w:sz w:val="12"/>
                <w:szCs w:val="12"/>
              </w:rPr>
              <w:t>116 723,75</w:t>
            </w:r>
          </w:p>
        </w:tc>
        <w:tc>
          <w:tcPr>
            <w:tcW w:w="298" w:type="dxa"/>
            <w:tcBorders>
              <w:top w:val="nil"/>
              <w:left w:val="nil"/>
              <w:bottom w:val="single" w:sz="4" w:space="0" w:color="auto"/>
              <w:right w:val="single" w:sz="4" w:space="0" w:color="auto"/>
            </w:tcBorders>
            <w:shd w:val="clear" w:color="000000" w:fill="DDEBF7"/>
            <w:noWrap/>
            <w:vAlign w:val="bottom"/>
            <w:hideMark/>
          </w:tcPr>
          <w:p w14:paraId="254DD791" w14:textId="77777777" w:rsidR="00BF2F13" w:rsidRPr="00BF2F13" w:rsidRDefault="00BF2F13" w:rsidP="00BF2F13">
            <w:pPr>
              <w:jc w:val="center"/>
              <w:rPr>
                <w:sz w:val="12"/>
                <w:szCs w:val="12"/>
              </w:rPr>
            </w:pPr>
            <w:r w:rsidRPr="00BF2F13">
              <w:rPr>
                <w:sz w:val="12"/>
                <w:szCs w:val="12"/>
              </w:rPr>
              <w:t>276 415,20</w:t>
            </w:r>
          </w:p>
        </w:tc>
        <w:tc>
          <w:tcPr>
            <w:tcW w:w="285" w:type="dxa"/>
            <w:tcBorders>
              <w:top w:val="nil"/>
              <w:left w:val="nil"/>
              <w:bottom w:val="single" w:sz="4" w:space="0" w:color="auto"/>
              <w:right w:val="single" w:sz="4" w:space="0" w:color="auto"/>
            </w:tcBorders>
            <w:shd w:val="clear" w:color="000000" w:fill="DDEBF7"/>
            <w:noWrap/>
            <w:vAlign w:val="bottom"/>
            <w:hideMark/>
          </w:tcPr>
          <w:p w14:paraId="36539956" w14:textId="77777777" w:rsidR="00BF2F13" w:rsidRPr="00BF2F13" w:rsidRDefault="00BF2F13" w:rsidP="00BF2F13">
            <w:pPr>
              <w:jc w:val="center"/>
              <w:rPr>
                <w:sz w:val="12"/>
                <w:szCs w:val="12"/>
              </w:rPr>
            </w:pPr>
            <w:r w:rsidRPr="00BF2F13">
              <w:rPr>
                <w:sz w:val="12"/>
                <w:szCs w:val="12"/>
              </w:rPr>
              <w:t>853,17</w:t>
            </w:r>
          </w:p>
        </w:tc>
        <w:tc>
          <w:tcPr>
            <w:tcW w:w="298" w:type="dxa"/>
            <w:tcBorders>
              <w:top w:val="nil"/>
              <w:left w:val="nil"/>
              <w:bottom w:val="single" w:sz="4" w:space="0" w:color="auto"/>
              <w:right w:val="single" w:sz="4" w:space="0" w:color="auto"/>
            </w:tcBorders>
            <w:shd w:val="clear" w:color="000000" w:fill="DDEBF7"/>
            <w:noWrap/>
            <w:vAlign w:val="bottom"/>
            <w:hideMark/>
          </w:tcPr>
          <w:p w14:paraId="402E52E8" w14:textId="77777777" w:rsidR="00BF2F13" w:rsidRPr="00BF2F13" w:rsidRDefault="00BF2F13" w:rsidP="00BF2F13">
            <w:pPr>
              <w:jc w:val="center"/>
              <w:rPr>
                <w:sz w:val="12"/>
                <w:szCs w:val="12"/>
              </w:rPr>
            </w:pPr>
            <w:r w:rsidRPr="00BF2F13">
              <w:rPr>
                <w:sz w:val="12"/>
                <w:szCs w:val="12"/>
              </w:rPr>
              <w:t>277 268,37</w:t>
            </w:r>
          </w:p>
        </w:tc>
        <w:tc>
          <w:tcPr>
            <w:tcW w:w="382" w:type="dxa"/>
            <w:tcBorders>
              <w:top w:val="nil"/>
              <w:left w:val="nil"/>
              <w:bottom w:val="single" w:sz="4" w:space="0" w:color="auto"/>
              <w:right w:val="single" w:sz="4" w:space="0" w:color="auto"/>
            </w:tcBorders>
            <w:shd w:val="clear" w:color="000000" w:fill="DDEBF7"/>
            <w:noWrap/>
            <w:vAlign w:val="bottom"/>
            <w:hideMark/>
          </w:tcPr>
          <w:p w14:paraId="4C2F5FE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121 911,47</w:t>
            </w:r>
          </w:p>
        </w:tc>
        <w:tc>
          <w:tcPr>
            <w:tcW w:w="388" w:type="dxa"/>
            <w:tcBorders>
              <w:top w:val="nil"/>
              <w:left w:val="nil"/>
              <w:bottom w:val="single" w:sz="4" w:space="0" w:color="auto"/>
              <w:right w:val="single" w:sz="4" w:space="0" w:color="auto"/>
            </w:tcBorders>
            <w:shd w:val="clear" w:color="000000" w:fill="DDEBF7"/>
            <w:noWrap/>
            <w:vAlign w:val="bottom"/>
            <w:hideMark/>
          </w:tcPr>
          <w:p w14:paraId="507E0D2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866,28</w:t>
            </w:r>
          </w:p>
        </w:tc>
        <w:tc>
          <w:tcPr>
            <w:tcW w:w="380" w:type="dxa"/>
            <w:tcBorders>
              <w:top w:val="nil"/>
              <w:left w:val="nil"/>
              <w:bottom w:val="single" w:sz="4" w:space="0" w:color="auto"/>
              <w:right w:val="nil"/>
            </w:tcBorders>
            <w:shd w:val="clear" w:color="000000" w:fill="DDEBF7"/>
            <w:noWrap/>
            <w:vAlign w:val="bottom"/>
            <w:hideMark/>
          </w:tcPr>
          <w:p w14:paraId="0ECBB03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122 777,75</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73505E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126 776,62</w:t>
            </w:r>
          </w:p>
        </w:tc>
        <w:tc>
          <w:tcPr>
            <w:tcW w:w="400" w:type="dxa"/>
            <w:tcBorders>
              <w:top w:val="nil"/>
              <w:left w:val="nil"/>
              <w:bottom w:val="single" w:sz="4" w:space="0" w:color="auto"/>
              <w:right w:val="single" w:sz="4" w:space="0" w:color="auto"/>
            </w:tcBorders>
            <w:shd w:val="clear" w:color="000000" w:fill="DDEBF7"/>
            <w:noWrap/>
            <w:vAlign w:val="bottom"/>
            <w:hideMark/>
          </w:tcPr>
          <w:p w14:paraId="08303E6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130 529,21</w:t>
            </w:r>
          </w:p>
        </w:tc>
        <w:tc>
          <w:tcPr>
            <w:tcW w:w="400" w:type="dxa"/>
            <w:tcBorders>
              <w:top w:val="nil"/>
              <w:left w:val="nil"/>
              <w:bottom w:val="single" w:sz="4" w:space="0" w:color="auto"/>
              <w:right w:val="single" w:sz="4" w:space="0" w:color="auto"/>
            </w:tcBorders>
            <w:shd w:val="clear" w:color="000000" w:fill="DDEBF7"/>
            <w:noWrap/>
            <w:vAlign w:val="bottom"/>
            <w:hideMark/>
          </w:tcPr>
          <w:p w14:paraId="3DD75DF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134 392,87</w:t>
            </w:r>
          </w:p>
        </w:tc>
        <w:tc>
          <w:tcPr>
            <w:tcW w:w="400" w:type="dxa"/>
            <w:tcBorders>
              <w:top w:val="nil"/>
              <w:left w:val="nil"/>
              <w:bottom w:val="single" w:sz="4" w:space="0" w:color="auto"/>
              <w:right w:val="single" w:sz="4" w:space="0" w:color="auto"/>
            </w:tcBorders>
            <w:shd w:val="clear" w:color="000000" w:fill="DDEBF7"/>
            <w:noWrap/>
            <w:vAlign w:val="bottom"/>
            <w:hideMark/>
          </w:tcPr>
          <w:p w14:paraId="0A3DD24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138 370,90</w:t>
            </w:r>
          </w:p>
        </w:tc>
        <w:tc>
          <w:tcPr>
            <w:tcW w:w="400" w:type="dxa"/>
            <w:tcBorders>
              <w:top w:val="nil"/>
              <w:left w:val="nil"/>
              <w:bottom w:val="single" w:sz="4" w:space="0" w:color="auto"/>
              <w:right w:val="single" w:sz="4" w:space="0" w:color="auto"/>
            </w:tcBorders>
            <w:shd w:val="clear" w:color="000000" w:fill="DDEBF7"/>
            <w:noWrap/>
            <w:vAlign w:val="bottom"/>
            <w:hideMark/>
          </w:tcPr>
          <w:p w14:paraId="00B8FB6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142 466,67</w:t>
            </w:r>
          </w:p>
        </w:tc>
        <w:tc>
          <w:tcPr>
            <w:tcW w:w="400" w:type="dxa"/>
            <w:tcBorders>
              <w:top w:val="nil"/>
              <w:left w:val="nil"/>
              <w:bottom w:val="single" w:sz="4" w:space="0" w:color="auto"/>
              <w:right w:val="single" w:sz="4" w:space="0" w:color="auto"/>
            </w:tcBorders>
            <w:shd w:val="clear" w:color="000000" w:fill="DDEBF7"/>
            <w:noWrap/>
            <w:vAlign w:val="bottom"/>
            <w:hideMark/>
          </w:tcPr>
          <w:p w14:paraId="5391AA2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146 683,69</w:t>
            </w:r>
          </w:p>
        </w:tc>
        <w:tc>
          <w:tcPr>
            <w:tcW w:w="337" w:type="dxa"/>
            <w:tcBorders>
              <w:top w:val="nil"/>
              <w:left w:val="nil"/>
              <w:bottom w:val="single" w:sz="4" w:space="0" w:color="auto"/>
              <w:right w:val="single" w:sz="4" w:space="0" w:color="auto"/>
            </w:tcBorders>
            <w:shd w:val="clear" w:color="000000" w:fill="DDEBF7"/>
            <w:noWrap/>
            <w:vAlign w:val="bottom"/>
            <w:hideMark/>
          </w:tcPr>
          <w:p w14:paraId="1639B78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-154 490,63</w:t>
            </w:r>
          </w:p>
        </w:tc>
        <w:tc>
          <w:tcPr>
            <w:tcW w:w="270" w:type="dxa"/>
            <w:tcBorders>
              <w:top w:val="nil"/>
              <w:left w:val="nil"/>
              <w:bottom w:val="single" w:sz="4" w:space="0" w:color="auto"/>
              <w:right w:val="single" w:sz="8" w:space="0" w:color="auto"/>
            </w:tcBorders>
            <w:shd w:val="clear" w:color="000000" w:fill="DDEBF7"/>
            <w:noWrap/>
            <w:vAlign w:val="bottom"/>
            <w:hideMark/>
          </w:tcPr>
          <w:p w14:paraId="3F423957"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5,19</w:t>
            </w:r>
          </w:p>
        </w:tc>
        <w:tc>
          <w:tcPr>
            <w:tcW w:w="11" w:type="dxa"/>
            <w:vAlign w:val="center"/>
            <w:hideMark/>
          </w:tcPr>
          <w:p w14:paraId="6A9E9824" w14:textId="77777777" w:rsidR="00BF2F13" w:rsidRPr="00BF2F13" w:rsidRDefault="00BF2F13" w:rsidP="00BF2F13">
            <w:pPr>
              <w:rPr>
                <w:sz w:val="12"/>
                <w:szCs w:val="12"/>
              </w:rPr>
            </w:pPr>
          </w:p>
        </w:tc>
      </w:tr>
      <w:tr w:rsidR="00BF2F13" w:rsidRPr="00BF2F13" w14:paraId="25FA4B5F"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0DAC0D1" w14:textId="77777777" w:rsidR="00BF2F13" w:rsidRPr="00BF2F13" w:rsidRDefault="00BF2F13" w:rsidP="00BF2F13">
            <w:pPr>
              <w:jc w:val="center"/>
              <w:rPr>
                <w:sz w:val="12"/>
                <w:szCs w:val="12"/>
              </w:rPr>
            </w:pPr>
            <w:r w:rsidRPr="00BF2F13">
              <w:rPr>
                <w:sz w:val="12"/>
                <w:szCs w:val="12"/>
              </w:rPr>
              <w:t>5</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43240504" w14:textId="77777777" w:rsidR="00BF2F13" w:rsidRPr="00BF2F13" w:rsidRDefault="00BF2F13" w:rsidP="00BF2F13">
            <w:pPr>
              <w:rPr>
                <w:sz w:val="12"/>
                <w:szCs w:val="12"/>
              </w:rPr>
            </w:pPr>
            <w:r w:rsidRPr="00BF2F13">
              <w:rPr>
                <w:sz w:val="12"/>
                <w:szCs w:val="12"/>
              </w:rPr>
              <w:t xml:space="preserve">численность, всего </w:t>
            </w:r>
          </w:p>
        </w:tc>
        <w:tc>
          <w:tcPr>
            <w:tcW w:w="325" w:type="dxa"/>
            <w:tcBorders>
              <w:top w:val="nil"/>
              <w:left w:val="nil"/>
              <w:bottom w:val="single" w:sz="4" w:space="0" w:color="auto"/>
              <w:right w:val="single" w:sz="4" w:space="0" w:color="auto"/>
            </w:tcBorders>
            <w:shd w:val="clear" w:color="000000" w:fill="FFFFFF"/>
            <w:noWrap/>
            <w:vAlign w:val="bottom"/>
            <w:hideMark/>
          </w:tcPr>
          <w:p w14:paraId="57E1444A" w14:textId="77777777" w:rsidR="00BF2F13" w:rsidRPr="00BF2F13" w:rsidRDefault="00BF2F13" w:rsidP="00BF2F13">
            <w:pPr>
              <w:jc w:val="center"/>
              <w:rPr>
                <w:sz w:val="12"/>
                <w:szCs w:val="12"/>
              </w:rPr>
            </w:pPr>
            <w:r w:rsidRPr="00BF2F13">
              <w:rPr>
                <w:sz w:val="12"/>
                <w:szCs w:val="12"/>
              </w:rPr>
              <w:t>чел.</w:t>
            </w:r>
          </w:p>
        </w:tc>
        <w:tc>
          <w:tcPr>
            <w:tcW w:w="380" w:type="dxa"/>
            <w:tcBorders>
              <w:top w:val="nil"/>
              <w:left w:val="nil"/>
              <w:bottom w:val="single" w:sz="4" w:space="0" w:color="auto"/>
              <w:right w:val="single" w:sz="4" w:space="0" w:color="auto"/>
            </w:tcBorders>
            <w:shd w:val="clear" w:color="000000" w:fill="DDEBF7"/>
            <w:noWrap/>
            <w:vAlign w:val="bottom"/>
            <w:hideMark/>
          </w:tcPr>
          <w:p w14:paraId="7805C2EA" w14:textId="77777777" w:rsidR="00BF2F13" w:rsidRPr="00BF2F13" w:rsidRDefault="00BF2F13" w:rsidP="00BF2F13">
            <w:pPr>
              <w:jc w:val="center"/>
              <w:rPr>
                <w:sz w:val="12"/>
                <w:szCs w:val="12"/>
              </w:rPr>
            </w:pPr>
            <w:r w:rsidRPr="00BF2F13">
              <w:rPr>
                <w:sz w:val="12"/>
                <w:szCs w:val="12"/>
              </w:rPr>
              <w:t>224,00</w:t>
            </w:r>
          </w:p>
        </w:tc>
        <w:tc>
          <w:tcPr>
            <w:tcW w:w="356" w:type="dxa"/>
            <w:tcBorders>
              <w:top w:val="nil"/>
              <w:left w:val="nil"/>
              <w:bottom w:val="single" w:sz="4" w:space="0" w:color="auto"/>
              <w:right w:val="single" w:sz="4" w:space="0" w:color="auto"/>
            </w:tcBorders>
            <w:shd w:val="clear" w:color="000000" w:fill="DDEBF7"/>
            <w:noWrap/>
            <w:vAlign w:val="bottom"/>
            <w:hideMark/>
          </w:tcPr>
          <w:p w14:paraId="10138AC4" w14:textId="77777777" w:rsidR="00BF2F13" w:rsidRPr="00BF2F13" w:rsidRDefault="00BF2F13" w:rsidP="00BF2F13">
            <w:pPr>
              <w:jc w:val="center"/>
              <w:rPr>
                <w:sz w:val="12"/>
                <w:szCs w:val="12"/>
              </w:rPr>
            </w:pPr>
            <w:r w:rsidRPr="00BF2F13">
              <w:rPr>
                <w:sz w:val="12"/>
                <w:szCs w:val="12"/>
              </w:rPr>
              <w:t>1,00</w:t>
            </w:r>
          </w:p>
        </w:tc>
        <w:tc>
          <w:tcPr>
            <w:tcW w:w="372" w:type="dxa"/>
            <w:tcBorders>
              <w:top w:val="nil"/>
              <w:left w:val="nil"/>
              <w:bottom w:val="single" w:sz="4" w:space="0" w:color="auto"/>
              <w:right w:val="single" w:sz="4" w:space="0" w:color="auto"/>
            </w:tcBorders>
            <w:shd w:val="clear" w:color="000000" w:fill="DDEBF7"/>
            <w:noWrap/>
            <w:vAlign w:val="bottom"/>
            <w:hideMark/>
          </w:tcPr>
          <w:p w14:paraId="58BF2924" w14:textId="77777777" w:rsidR="00BF2F13" w:rsidRPr="00BF2F13" w:rsidRDefault="00BF2F13" w:rsidP="00BF2F13">
            <w:pPr>
              <w:jc w:val="center"/>
              <w:rPr>
                <w:sz w:val="12"/>
                <w:szCs w:val="12"/>
              </w:rPr>
            </w:pPr>
            <w:r w:rsidRPr="00BF2F13">
              <w:rPr>
                <w:sz w:val="12"/>
                <w:szCs w:val="12"/>
              </w:rPr>
              <w:t>225,00</w:t>
            </w:r>
          </w:p>
        </w:tc>
        <w:tc>
          <w:tcPr>
            <w:tcW w:w="298" w:type="dxa"/>
            <w:tcBorders>
              <w:top w:val="nil"/>
              <w:left w:val="nil"/>
              <w:bottom w:val="single" w:sz="4" w:space="0" w:color="auto"/>
              <w:right w:val="single" w:sz="4" w:space="0" w:color="auto"/>
            </w:tcBorders>
            <w:shd w:val="clear" w:color="000000" w:fill="DDEBF7"/>
            <w:noWrap/>
            <w:vAlign w:val="bottom"/>
            <w:hideMark/>
          </w:tcPr>
          <w:p w14:paraId="389A1CCD" w14:textId="77777777" w:rsidR="00BF2F13" w:rsidRPr="00BF2F13" w:rsidRDefault="00BF2F13" w:rsidP="00BF2F13">
            <w:pPr>
              <w:jc w:val="center"/>
              <w:rPr>
                <w:sz w:val="12"/>
                <w:szCs w:val="12"/>
              </w:rPr>
            </w:pPr>
            <w:r w:rsidRPr="00BF2F13">
              <w:rPr>
                <w:sz w:val="12"/>
                <w:szCs w:val="12"/>
              </w:rPr>
              <w:t>224,00</w:t>
            </w:r>
          </w:p>
        </w:tc>
        <w:tc>
          <w:tcPr>
            <w:tcW w:w="285" w:type="dxa"/>
            <w:tcBorders>
              <w:top w:val="nil"/>
              <w:left w:val="nil"/>
              <w:bottom w:val="single" w:sz="4" w:space="0" w:color="auto"/>
              <w:right w:val="single" w:sz="4" w:space="0" w:color="auto"/>
            </w:tcBorders>
            <w:shd w:val="clear" w:color="000000" w:fill="DDEBF7"/>
            <w:noWrap/>
            <w:vAlign w:val="bottom"/>
            <w:hideMark/>
          </w:tcPr>
          <w:p w14:paraId="0B4FAC55" w14:textId="77777777" w:rsidR="00BF2F13" w:rsidRPr="00BF2F13" w:rsidRDefault="00BF2F13" w:rsidP="00BF2F13">
            <w:pPr>
              <w:jc w:val="center"/>
              <w:rPr>
                <w:sz w:val="12"/>
                <w:szCs w:val="12"/>
              </w:rPr>
            </w:pPr>
            <w:r w:rsidRPr="00BF2F13">
              <w:rPr>
                <w:sz w:val="12"/>
                <w:szCs w:val="12"/>
              </w:rPr>
              <w:t>1,00</w:t>
            </w:r>
          </w:p>
        </w:tc>
        <w:tc>
          <w:tcPr>
            <w:tcW w:w="298" w:type="dxa"/>
            <w:tcBorders>
              <w:top w:val="nil"/>
              <w:left w:val="nil"/>
              <w:bottom w:val="single" w:sz="4" w:space="0" w:color="auto"/>
              <w:right w:val="single" w:sz="4" w:space="0" w:color="auto"/>
            </w:tcBorders>
            <w:shd w:val="clear" w:color="000000" w:fill="DDEBF7"/>
            <w:noWrap/>
            <w:vAlign w:val="bottom"/>
            <w:hideMark/>
          </w:tcPr>
          <w:p w14:paraId="0A92F3C7" w14:textId="77777777" w:rsidR="00BF2F13" w:rsidRPr="00BF2F13" w:rsidRDefault="00BF2F13" w:rsidP="00BF2F13">
            <w:pPr>
              <w:jc w:val="center"/>
              <w:rPr>
                <w:sz w:val="12"/>
                <w:szCs w:val="12"/>
              </w:rPr>
            </w:pPr>
            <w:r w:rsidRPr="00BF2F13">
              <w:rPr>
                <w:sz w:val="12"/>
                <w:szCs w:val="12"/>
              </w:rPr>
              <w:t>225,00</w:t>
            </w:r>
          </w:p>
        </w:tc>
        <w:tc>
          <w:tcPr>
            <w:tcW w:w="382" w:type="dxa"/>
            <w:tcBorders>
              <w:top w:val="nil"/>
              <w:left w:val="nil"/>
              <w:bottom w:val="single" w:sz="4" w:space="0" w:color="auto"/>
              <w:right w:val="single" w:sz="4" w:space="0" w:color="auto"/>
            </w:tcBorders>
            <w:shd w:val="clear" w:color="000000" w:fill="DDEBF7"/>
            <w:noWrap/>
            <w:vAlign w:val="bottom"/>
            <w:hideMark/>
          </w:tcPr>
          <w:p w14:paraId="429EC3E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224,00</w:t>
            </w:r>
          </w:p>
        </w:tc>
        <w:tc>
          <w:tcPr>
            <w:tcW w:w="388" w:type="dxa"/>
            <w:tcBorders>
              <w:top w:val="nil"/>
              <w:left w:val="nil"/>
              <w:bottom w:val="single" w:sz="4" w:space="0" w:color="auto"/>
              <w:right w:val="single" w:sz="4" w:space="0" w:color="auto"/>
            </w:tcBorders>
            <w:shd w:val="clear" w:color="000000" w:fill="DDEBF7"/>
            <w:noWrap/>
            <w:vAlign w:val="bottom"/>
            <w:hideMark/>
          </w:tcPr>
          <w:p w14:paraId="5FCF427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1,00</w:t>
            </w:r>
          </w:p>
        </w:tc>
        <w:tc>
          <w:tcPr>
            <w:tcW w:w="380" w:type="dxa"/>
            <w:tcBorders>
              <w:top w:val="nil"/>
              <w:left w:val="nil"/>
              <w:bottom w:val="single" w:sz="4" w:space="0" w:color="auto"/>
              <w:right w:val="nil"/>
            </w:tcBorders>
            <w:shd w:val="clear" w:color="000000" w:fill="DDEBF7"/>
            <w:noWrap/>
            <w:vAlign w:val="bottom"/>
            <w:hideMark/>
          </w:tcPr>
          <w:p w14:paraId="2D36F57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225,00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0732B8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225,00</w:t>
            </w:r>
          </w:p>
        </w:tc>
        <w:tc>
          <w:tcPr>
            <w:tcW w:w="400" w:type="dxa"/>
            <w:tcBorders>
              <w:top w:val="nil"/>
              <w:left w:val="nil"/>
              <w:bottom w:val="single" w:sz="4" w:space="0" w:color="auto"/>
              <w:right w:val="single" w:sz="4" w:space="0" w:color="auto"/>
            </w:tcBorders>
            <w:shd w:val="clear" w:color="000000" w:fill="DDEBF7"/>
            <w:noWrap/>
            <w:vAlign w:val="bottom"/>
            <w:hideMark/>
          </w:tcPr>
          <w:p w14:paraId="4D5978F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225,00</w:t>
            </w:r>
          </w:p>
        </w:tc>
        <w:tc>
          <w:tcPr>
            <w:tcW w:w="400" w:type="dxa"/>
            <w:tcBorders>
              <w:top w:val="nil"/>
              <w:left w:val="nil"/>
              <w:bottom w:val="single" w:sz="4" w:space="0" w:color="auto"/>
              <w:right w:val="single" w:sz="4" w:space="0" w:color="auto"/>
            </w:tcBorders>
            <w:shd w:val="clear" w:color="000000" w:fill="DDEBF7"/>
            <w:noWrap/>
            <w:vAlign w:val="bottom"/>
            <w:hideMark/>
          </w:tcPr>
          <w:p w14:paraId="7C835C6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225,00</w:t>
            </w:r>
          </w:p>
        </w:tc>
        <w:tc>
          <w:tcPr>
            <w:tcW w:w="400" w:type="dxa"/>
            <w:tcBorders>
              <w:top w:val="nil"/>
              <w:left w:val="nil"/>
              <w:bottom w:val="single" w:sz="4" w:space="0" w:color="auto"/>
              <w:right w:val="single" w:sz="4" w:space="0" w:color="auto"/>
            </w:tcBorders>
            <w:shd w:val="clear" w:color="000000" w:fill="DDEBF7"/>
            <w:noWrap/>
            <w:vAlign w:val="bottom"/>
            <w:hideMark/>
          </w:tcPr>
          <w:p w14:paraId="567D854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225,00</w:t>
            </w:r>
          </w:p>
        </w:tc>
        <w:tc>
          <w:tcPr>
            <w:tcW w:w="400" w:type="dxa"/>
            <w:tcBorders>
              <w:top w:val="nil"/>
              <w:left w:val="nil"/>
              <w:bottom w:val="single" w:sz="4" w:space="0" w:color="auto"/>
              <w:right w:val="single" w:sz="4" w:space="0" w:color="auto"/>
            </w:tcBorders>
            <w:shd w:val="clear" w:color="000000" w:fill="DDEBF7"/>
            <w:noWrap/>
            <w:vAlign w:val="bottom"/>
            <w:hideMark/>
          </w:tcPr>
          <w:p w14:paraId="286E0FB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225,00</w:t>
            </w:r>
          </w:p>
        </w:tc>
        <w:tc>
          <w:tcPr>
            <w:tcW w:w="400" w:type="dxa"/>
            <w:tcBorders>
              <w:top w:val="nil"/>
              <w:left w:val="nil"/>
              <w:bottom w:val="single" w:sz="4" w:space="0" w:color="auto"/>
              <w:right w:val="single" w:sz="4" w:space="0" w:color="auto"/>
            </w:tcBorders>
            <w:shd w:val="clear" w:color="000000" w:fill="DDEBF7"/>
            <w:noWrap/>
            <w:vAlign w:val="bottom"/>
            <w:hideMark/>
          </w:tcPr>
          <w:p w14:paraId="215DB80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225,00</w:t>
            </w:r>
          </w:p>
        </w:tc>
        <w:tc>
          <w:tcPr>
            <w:tcW w:w="337" w:type="dxa"/>
            <w:tcBorders>
              <w:top w:val="nil"/>
              <w:left w:val="nil"/>
              <w:bottom w:val="single" w:sz="4" w:space="0" w:color="auto"/>
              <w:right w:val="single" w:sz="4" w:space="0" w:color="auto"/>
            </w:tcBorders>
            <w:shd w:val="clear" w:color="000000" w:fill="DDEBF7"/>
            <w:noWrap/>
            <w:vAlign w:val="bottom"/>
            <w:hideMark/>
          </w:tcPr>
          <w:p w14:paraId="236A72A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45BD901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11" w:type="dxa"/>
            <w:vAlign w:val="center"/>
            <w:hideMark/>
          </w:tcPr>
          <w:p w14:paraId="144E96C2" w14:textId="77777777" w:rsidR="00BF2F13" w:rsidRPr="00BF2F13" w:rsidRDefault="00BF2F13" w:rsidP="00BF2F13">
            <w:pPr>
              <w:rPr>
                <w:sz w:val="12"/>
                <w:szCs w:val="12"/>
              </w:rPr>
            </w:pPr>
          </w:p>
        </w:tc>
      </w:tr>
      <w:tr w:rsidR="00BF2F13" w:rsidRPr="00BF2F13" w14:paraId="396061BE"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E2A4C83" w14:textId="77777777" w:rsidR="00BF2F13" w:rsidRPr="00BF2F13" w:rsidRDefault="00BF2F13" w:rsidP="00BF2F13">
            <w:pPr>
              <w:jc w:val="center"/>
              <w:rPr>
                <w:sz w:val="12"/>
                <w:szCs w:val="12"/>
              </w:rPr>
            </w:pPr>
            <w:r w:rsidRPr="00BF2F13">
              <w:rPr>
                <w:sz w:val="12"/>
                <w:szCs w:val="12"/>
              </w:rPr>
              <w:t>6</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7C5FEA2" w14:textId="77777777" w:rsidR="00BF2F13" w:rsidRPr="00BF2F13" w:rsidRDefault="00BF2F13" w:rsidP="00BF2F13">
            <w:pPr>
              <w:rPr>
                <w:sz w:val="12"/>
                <w:szCs w:val="12"/>
              </w:rPr>
            </w:pPr>
            <w:r w:rsidRPr="00BF2F13">
              <w:rPr>
                <w:sz w:val="12"/>
                <w:szCs w:val="12"/>
              </w:rPr>
              <w:t xml:space="preserve">  в том числе  ППП(8) </w:t>
            </w:r>
          </w:p>
        </w:tc>
        <w:tc>
          <w:tcPr>
            <w:tcW w:w="325" w:type="dxa"/>
            <w:tcBorders>
              <w:top w:val="nil"/>
              <w:left w:val="nil"/>
              <w:bottom w:val="single" w:sz="4" w:space="0" w:color="auto"/>
              <w:right w:val="single" w:sz="4" w:space="0" w:color="auto"/>
            </w:tcBorders>
            <w:shd w:val="clear" w:color="000000" w:fill="FFFFFF"/>
            <w:noWrap/>
            <w:vAlign w:val="bottom"/>
            <w:hideMark/>
          </w:tcPr>
          <w:p w14:paraId="51C63370" w14:textId="77777777" w:rsidR="00BF2F13" w:rsidRPr="00BF2F13" w:rsidRDefault="00BF2F13" w:rsidP="00BF2F13">
            <w:pPr>
              <w:jc w:val="center"/>
              <w:rPr>
                <w:sz w:val="12"/>
                <w:szCs w:val="12"/>
              </w:rPr>
            </w:pPr>
            <w:r w:rsidRPr="00BF2F13">
              <w:rPr>
                <w:sz w:val="12"/>
                <w:szCs w:val="12"/>
              </w:rPr>
              <w:t>чел.</w:t>
            </w:r>
          </w:p>
        </w:tc>
        <w:tc>
          <w:tcPr>
            <w:tcW w:w="380" w:type="dxa"/>
            <w:tcBorders>
              <w:top w:val="nil"/>
              <w:left w:val="nil"/>
              <w:bottom w:val="single" w:sz="4" w:space="0" w:color="auto"/>
              <w:right w:val="single" w:sz="4" w:space="0" w:color="auto"/>
            </w:tcBorders>
            <w:shd w:val="clear" w:color="000000" w:fill="DDEBF7"/>
            <w:noWrap/>
            <w:vAlign w:val="bottom"/>
            <w:hideMark/>
          </w:tcPr>
          <w:p w14:paraId="3BB03E6F" w14:textId="77777777" w:rsidR="00BF2F13" w:rsidRPr="00BF2F13" w:rsidRDefault="00BF2F13" w:rsidP="00BF2F13">
            <w:pPr>
              <w:jc w:val="center"/>
              <w:rPr>
                <w:sz w:val="12"/>
                <w:szCs w:val="12"/>
              </w:rPr>
            </w:pPr>
            <w:r w:rsidRPr="00BF2F13">
              <w:rPr>
                <w:sz w:val="12"/>
                <w:szCs w:val="12"/>
              </w:rPr>
              <w:t>208,00</w:t>
            </w:r>
          </w:p>
        </w:tc>
        <w:tc>
          <w:tcPr>
            <w:tcW w:w="356" w:type="dxa"/>
            <w:tcBorders>
              <w:top w:val="nil"/>
              <w:left w:val="nil"/>
              <w:bottom w:val="single" w:sz="4" w:space="0" w:color="auto"/>
              <w:right w:val="single" w:sz="4" w:space="0" w:color="auto"/>
            </w:tcBorders>
            <w:shd w:val="clear" w:color="000000" w:fill="DDEBF7"/>
            <w:noWrap/>
            <w:vAlign w:val="bottom"/>
            <w:hideMark/>
          </w:tcPr>
          <w:p w14:paraId="7357EDA1" w14:textId="77777777" w:rsidR="00BF2F13" w:rsidRPr="00BF2F13" w:rsidRDefault="00BF2F13" w:rsidP="00BF2F13">
            <w:pPr>
              <w:jc w:val="center"/>
              <w:rPr>
                <w:sz w:val="12"/>
                <w:szCs w:val="12"/>
              </w:rPr>
            </w:pPr>
            <w:r w:rsidRPr="00BF2F13">
              <w:rPr>
                <w:sz w:val="12"/>
                <w:szCs w:val="12"/>
              </w:rPr>
              <w:t>1,00</w:t>
            </w:r>
          </w:p>
        </w:tc>
        <w:tc>
          <w:tcPr>
            <w:tcW w:w="372" w:type="dxa"/>
            <w:tcBorders>
              <w:top w:val="nil"/>
              <w:left w:val="nil"/>
              <w:bottom w:val="single" w:sz="4" w:space="0" w:color="auto"/>
              <w:right w:val="single" w:sz="4" w:space="0" w:color="auto"/>
            </w:tcBorders>
            <w:shd w:val="clear" w:color="000000" w:fill="DDEBF7"/>
            <w:noWrap/>
            <w:vAlign w:val="bottom"/>
            <w:hideMark/>
          </w:tcPr>
          <w:p w14:paraId="0F443A5E" w14:textId="77777777" w:rsidR="00BF2F13" w:rsidRPr="00BF2F13" w:rsidRDefault="00BF2F13" w:rsidP="00BF2F13">
            <w:pPr>
              <w:jc w:val="center"/>
              <w:rPr>
                <w:sz w:val="12"/>
                <w:szCs w:val="12"/>
              </w:rPr>
            </w:pPr>
            <w:r w:rsidRPr="00BF2F13">
              <w:rPr>
                <w:sz w:val="12"/>
                <w:szCs w:val="12"/>
              </w:rPr>
              <w:t>209,00</w:t>
            </w:r>
          </w:p>
        </w:tc>
        <w:tc>
          <w:tcPr>
            <w:tcW w:w="298" w:type="dxa"/>
            <w:tcBorders>
              <w:top w:val="nil"/>
              <w:left w:val="nil"/>
              <w:bottom w:val="single" w:sz="4" w:space="0" w:color="auto"/>
              <w:right w:val="single" w:sz="4" w:space="0" w:color="auto"/>
            </w:tcBorders>
            <w:shd w:val="clear" w:color="000000" w:fill="DDEBF7"/>
            <w:noWrap/>
            <w:vAlign w:val="bottom"/>
            <w:hideMark/>
          </w:tcPr>
          <w:p w14:paraId="477FEBCF" w14:textId="77777777" w:rsidR="00BF2F13" w:rsidRPr="00BF2F13" w:rsidRDefault="00BF2F13" w:rsidP="00BF2F13">
            <w:pPr>
              <w:jc w:val="center"/>
              <w:rPr>
                <w:sz w:val="12"/>
                <w:szCs w:val="12"/>
              </w:rPr>
            </w:pPr>
            <w:r w:rsidRPr="00BF2F13">
              <w:rPr>
                <w:sz w:val="12"/>
                <w:szCs w:val="12"/>
              </w:rPr>
              <w:t>208,00</w:t>
            </w:r>
          </w:p>
        </w:tc>
        <w:tc>
          <w:tcPr>
            <w:tcW w:w="285" w:type="dxa"/>
            <w:tcBorders>
              <w:top w:val="nil"/>
              <w:left w:val="nil"/>
              <w:bottom w:val="single" w:sz="4" w:space="0" w:color="auto"/>
              <w:right w:val="single" w:sz="4" w:space="0" w:color="auto"/>
            </w:tcBorders>
            <w:shd w:val="clear" w:color="000000" w:fill="DDEBF7"/>
            <w:noWrap/>
            <w:vAlign w:val="bottom"/>
            <w:hideMark/>
          </w:tcPr>
          <w:p w14:paraId="11863EDE" w14:textId="77777777" w:rsidR="00BF2F13" w:rsidRPr="00BF2F13" w:rsidRDefault="00BF2F13" w:rsidP="00BF2F13">
            <w:pPr>
              <w:jc w:val="center"/>
              <w:rPr>
                <w:sz w:val="12"/>
                <w:szCs w:val="12"/>
              </w:rPr>
            </w:pPr>
            <w:r w:rsidRPr="00BF2F13">
              <w:rPr>
                <w:sz w:val="12"/>
                <w:szCs w:val="12"/>
              </w:rPr>
              <w:t>1,00</w:t>
            </w:r>
          </w:p>
        </w:tc>
        <w:tc>
          <w:tcPr>
            <w:tcW w:w="298" w:type="dxa"/>
            <w:tcBorders>
              <w:top w:val="nil"/>
              <w:left w:val="nil"/>
              <w:bottom w:val="single" w:sz="4" w:space="0" w:color="auto"/>
              <w:right w:val="single" w:sz="4" w:space="0" w:color="auto"/>
            </w:tcBorders>
            <w:shd w:val="clear" w:color="000000" w:fill="DDEBF7"/>
            <w:noWrap/>
            <w:vAlign w:val="bottom"/>
            <w:hideMark/>
          </w:tcPr>
          <w:p w14:paraId="662675E1" w14:textId="77777777" w:rsidR="00BF2F13" w:rsidRPr="00BF2F13" w:rsidRDefault="00BF2F13" w:rsidP="00BF2F13">
            <w:pPr>
              <w:jc w:val="center"/>
              <w:rPr>
                <w:sz w:val="12"/>
                <w:szCs w:val="12"/>
              </w:rPr>
            </w:pPr>
            <w:r w:rsidRPr="00BF2F13">
              <w:rPr>
                <w:sz w:val="12"/>
                <w:szCs w:val="12"/>
              </w:rPr>
              <w:t>209,00</w:t>
            </w:r>
          </w:p>
        </w:tc>
        <w:tc>
          <w:tcPr>
            <w:tcW w:w="382" w:type="dxa"/>
            <w:tcBorders>
              <w:top w:val="nil"/>
              <w:left w:val="nil"/>
              <w:bottom w:val="single" w:sz="4" w:space="0" w:color="auto"/>
              <w:right w:val="single" w:sz="4" w:space="0" w:color="auto"/>
            </w:tcBorders>
            <w:shd w:val="clear" w:color="000000" w:fill="DDEBF7"/>
            <w:noWrap/>
            <w:vAlign w:val="bottom"/>
            <w:hideMark/>
          </w:tcPr>
          <w:p w14:paraId="6C85318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208,00</w:t>
            </w:r>
          </w:p>
        </w:tc>
        <w:tc>
          <w:tcPr>
            <w:tcW w:w="388" w:type="dxa"/>
            <w:tcBorders>
              <w:top w:val="nil"/>
              <w:left w:val="nil"/>
              <w:bottom w:val="single" w:sz="4" w:space="0" w:color="auto"/>
              <w:right w:val="single" w:sz="4" w:space="0" w:color="auto"/>
            </w:tcBorders>
            <w:shd w:val="clear" w:color="000000" w:fill="DDEBF7"/>
            <w:noWrap/>
            <w:vAlign w:val="bottom"/>
            <w:hideMark/>
          </w:tcPr>
          <w:p w14:paraId="4CC9B40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1,00</w:t>
            </w:r>
          </w:p>
        </w:tc>
        <w:tc>
          <w:tcPr>
            <w:tcW w:w="380" w:type="dxa"/>
            <w:tcBorders>
              <w:top w:val="nil"/>
              <w:left w:val="nil"/>
              <w:bottom w:val="single" w:sz="4" w:space="0" w:color="auto"/>
              <w:right w:val="nil"/>
            </w:tcBorders>
            <w:shd w:val="clear" w:color="000000" w:fill="DDEBF7"/>
            <w:noWrap/>
            <w:vAlign w:val="bottom"/>
            <w:hideMark/>
          </w:tcPr>
          <w:p w14:paraId="710C3BF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209,00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D667C1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209,00</w:t>
            </w:r>
          </w:p>
        </w:tc>
        <w:tc>
          <w:tcPr>
            <w:tcW w:w="400" w:type="dxa"/>
            <w:tcBorders>
              <w:top w:val="nil"/>
              <w:left w:val="nil"/>
              <w:bottom w:val="single" w:sz="4" w:space="0" w:color="auto"/>
              <w:right w:val="single" w:sz="4" w:space="0" w:color="auto"/>
            </w:tcBorders>
            <w:shd w:val="clear" w:color="000000" w:fill="DDEBF7"/>
            <w:noWrap/>
            <w:vAlign w:val="bottom"/>
            <w:hideMark/>
          </w:tcPr>
          <w:p w14:paraId="5FB3E2F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209,00</w:t>
            </w:r>
          </w:p>
        </w:tc>
        <w:tc>
          <w:tcPr>
            <w:tcW w:w="400" w:type="dxa"/>
            <w:tcBorders>
              <w:top w:val="nil"/>
              <w:left w:val="nil"/>
              <w:bottom w:val="single" w:sz="4" w:space="0" w:color="auto"/>
              <w:right w:val="single" w:sz="4" w:space="0" w:color="auto"/>
            </w:tcBorders>
            <w:shd w:val="clear" w:color="000000" w:fill="DDEBF7"/>
            <w:noWrap/>
            <w:vAlign w:val="bottom"/>
            <w:hideMark/>
          </w:tcPr>
          <w:p w14:paraId="1316D86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209,00</w:t>
            </w:r>
          </w:p>
        </w:tc>
        <w:tc>
          <w:tcPr>
            <w:tcW w:w="400" w:type="dxa"/>
            <w:tcBorders>
              <w:top w:val="nil"/>
              <w:left w:val="nil"/>
              <w:bottom w:val="single" w:sz="4" w:space="0" w:color="auto"/>
              <w:right w:val="single" w:sz="4" w:space="0" w:color="auto"/>
            </w:tcBorders>
            <w:shd w:val="clear" w:color="000000" w:fill="DDEBF7"/>
            <w:noWrap/>
            <w:vAlign w:val="bottom"/>
            <w:hideMark/>
          </w:tcPr>
          <w:p w14:paraId="6E78A38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209,00</w:t>
            </w:r>
          </w:p>
        </w:tc>
        <w:tc>
          <w:tcPr>
            <w:tcW w:w="400" w:type="dxa"/>
            <w:tcBorders>
              <w:top w:val="nil"/>
              <w:left w:val="nil"/>
              <w:bottom w:val="single" w:sz="4" w:space="0" w:color="auto"/>
              <w:right w:val="single" w:sz="4" w:space="0" w:color="auto"/>
            </w:tcBorders>
            <w:shd w:val="clear" w:color="000000" w:fill="DDEBF7"/>
            <w:noWrap/>
            <w:vAlign w:val="bottom"/>
            <w:hideMark/>
          </w:tcPr>
          <w:p w14:paraId="2525A5F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209,00</w:t>
            </w:r>
          </w:p>
        </w:tc>
        <w:tc>
          <w:tcPr>
            <w:tcW w:w="400" w:type="dxa"/>
            <w:tcBorders>
              <w:top w:val="nil"/>
              <w:left w:val="nil"/>
              <w:bottom w:val="single" w:sz="4" w:space="0" w:color="auto"/>
              <w:right w:val="single" w:sz="4" w:space="0" w:color="auto"/>
            </w:tcBorders>
            <w:shd w:val="clear" w:color="000000" w:fill="DDEBF7"/>
            <w:noWrap/>
            <w:vAlign w:val="bottom"/>
            <w:hideMark/>
          </w:tcPr>
          <w:p w14:paraId="305DCD2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209,00</w:t>
            </w:r>
          </w:p>
        </w:tc>
        <w:tc>
          <w:tcPr>
            <w:tcW w:w="337" w:type="dxa"/>
            <w:tcBorders>
              <w:top w:val="nil"/>
              <w:left w:val="nil"/>
              <w:bottom w:val="single" w:sz="4" w:space="0" w:color="auto"/>
              <w:right w:val="single" w:sz="4" w:space="0" w:color="auto"/>
            </w:tcBorders>
            <w:shd w:val="clear" w:color="000000" w:fill="DDEBF7"/>
            <w:noWrap/>
            <w:vAlign w:val="bottom"/>
            <w:hideMark/>
          </w:tcPr>
          <w:p w14:paraId="1995114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06C40FFC"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11" w:type="dxa"/>
            <w:vAlign w:val="center"/>
            <w:hideMark/>
          </w:tcPr>
          <w:p w14:paraId="2AA5E574" w14:textId="77777777" w:rsidR="00BF2F13" w:rsidRPr="00BF2F13" w:rsidRDefault="00BF2F13" w:rsidP="00BF2F13">
            <w:pPr>
              <w:rPr>
                <w:sz w:val="12"/>
                <w:szCs w:val="12"/>
              </w:rPr>
            </w:pPr>
          </w:p>
        </w:tc>
      </w:tr>
      <w:tr w:rsidR="00BF2F13" w:rsidRPr="00BF2F13" w14:paraId="571B191B"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1927E41" w14:textId="77777777" w:rsidR="00BF2F13" w:rsidRPr="00BF2F13" w:rsidRDefault="00BF2F13" w:rsidP="00BF2F13">
            <w:pPr>
              <w:jc w:val="center"/>
              <w:rPr>
                <w:sz w:val="12"/>
                <w:szCs w:val="12"/>
              </w:rPr>
            </w:pPr>
            <w:r w:rsidRPr="00BF2F13">
              <w:rPr>
                <w:sz w:val="12"/>
                <w:szCs w:val="12"/>
              </w:rPr>
              <w:t>7</w:t>
            </w:r>
          </w:p>
        </w:tc>
        <w:tc>
          <w:tcPr>
            <w:tcW w:w="1820" w:type="dxa"/>
            <w:tcBorders>
              <w:top w:val="nil"/>
              <w:left w:val="nil"/>
              <w:bottom w:val="single" w:sz="4" w:space="0" w:color="auto"/>
              <w:right w:val="single" w:sz="4" w:space="0" w:color="auto"/>
            </w:tcBorders>
            <w:shd w:val="clear" w:color="000000" w:fill="FFFFFF"/>
            <w:noWrap/>
            <w:vAlign w:val="bottom"/>
            <w:hideMark/>
          </w:tcPr>
          <w:p w14:paraId="2C02615A" w14:textId="77777777" w:rsidR="00BF2F13" w:rsidRPr="00BF2F13" w:rsidRDefault="00BF2F13" w:rsidP="00BF2F13">
            <w:pPr>
              <w:rPr>
                <w:sz w:val="12"/>
                <w:szCs w:val="12"/>
              </w:rPr>
            </w:pPr>
            <w:r w:rsidRPr="00BF2F13">
              <w:rPr>
                <w:sz w:val="12"/>
                <w:szCs w:val="12"/>
              </w:rPr>
              <w:t xml:space="preserve"> средняя зарплата </w:t>
            </w:r>
          </w:p>
        </w:tc>
        <w:tc>
          <w:tcPr>
            <w:tcW w:w="196" w:type="dxa"/>
            <w:tcBorders>
              <w:top w:val="nil"/>
              <w:left w:val="nil"/>
              <w:bottom w:val="single" w:sz="4" w:space="0" w:color="auto"/>
              <w:right w:val="single" w:sz="4" w:space="0" w:color="auto"/>
            </w:tcBorders>
            <w:shd w:val="clear" w:color="000000" w:fill="FFFFFF"/>
            <w:noWrap/>
            <w:vAlign w:val="bottom"/>
            <w:hideMark/>
          </w:tcPr>
          <w:p w14:paraId="725D7616"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nil"/>
            </w:tcBorders>
            <w:shd w:val="clear" w:color="000000" w:fill="FFFFFF"/>
            <w:noWrap/>
            <w:vAlign w:val="bottom"/>
            <w:hideMark/>
          </w:tcPr>
          <w:p w14:paraId="06881345"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D57F97C"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230AE576" w14:textId="77777777" w:rsidR="00BF2F13" w:rsidRPr="00BF2F13" w:rsidRDefault="00BF2F13" w:rsidP="00BF2F13">
            <w:pPr>
              <w:jc w:val="center"/>
              <w:rPr>
                <w:sz w:val="12"/>
                <w:szCs w:val="12"/>
              </w:rPr>
            </w:pPr>
            <w:r w:rsidRPr="00BF2F13">
              <w:rPr>
                <w:sz w:val="12"/>
                <w:szCs w:val="12"/>
              </w:rPr>
              <w:t>руб./чел.</w:t>
            </w:r>
          </w:p>
        </w:tc>
        <w:tc>
          <w:tcPr>
            <w:tcW w:w="380" w:type="dxa"/>
            <w:tcBorders>
              <w:top w:val="nil"/>
              <w:left w:val="nil"/>
              <w:bottom w:val="single" w:sz="4" w:space="0" w:color="auto"/>
              <w:right w:val="single" w:sz="4" w:space="0" w:color="auto"/>
            </w:tcBorders>
            <w:shd w:val="clear" w:color="000000" w:fill="DDEBF7"/>
            <w:noWrap/>
            <w:vAlign w:val="bottom"/>
            <w:hideMark/>
          </w:tcPr>
          <w:p w14:paraId="7411AA6B" w14:textId="77777777" w:rsidR="00BF2F13" w:rsidRPr="00BF2F13" w:rsidRDefault="00BF2F13" w:rsidP="00BF2F13">
            <w:pPr>
              <w:jc w:val="center"/>
              <w:rPr>
                <w:sz w:val="12"/>
                <w:szCs w:val="12"/>
              </w:rPr>
            </w:pPr>
            <w:r w:rsidRPr="00BF2F13">
              <w:rPr>
                <w:sz w:val="12"/>
                <w:szCs w:val="12"/>
              </w:rPr>
              <w:t>50 769,14</w:t>
            </w:r>
          </w:p>
        </w:tc>
        <w:tc>
          <w:tcPr>
            <w:tcW w:w="356" w:type="dxa"/>
            <w:tcBorders>
              <w:top w:val="nil"/>
              <w:left w:val="nil"/>
              <w:bottom w:val="single" w:sz="4" w:space="0" w:color="auto"/>
              <w:right w:val="single" w:sz="4" w:space="0" w:color="auto"/>
            </w:tcBorders>
            <w:shd w:val="clear" w:color="000000" w:fill="DDEBF7"/>
            <w:noWrap/>
            <w:vAlign w:val="bottom"/>
            <w:hideMark/>
          </w:tcPr>
          <w:p w14:paraId="64C3C0CE" w14:textId="77777777" w:rsidR="00BF2F13" w:rsidRPr="00BF2F13" w:rsidRDefault="00BF2F13" w:rsidP="00BF2F13">
            <w:pPr>
              <w:jc w:val="center"/>
              <w:rPr>
                <w:sz w:val="12"/>
                <w:szCs w:val="12"/>
              </w:rPr>
            </w:pPr>
            <w:r w:rsidRPr="00BF2F13">
              <w:rPr>
                <w:sz w:val="12"/>
                <w:szCs w:val="12"/>
              </w:rPr>
              <w:t>68 921,34</w:t>
            </w:r>
          </w:p>
        </w:tc>
        <w:tc>
          <w:tcPr>
            <w:tcW w:w="372" w:type="dxa"/>
            <w:tcBorders>
              <w:top w:val="nil"/>
              <w:left w:val="nil"/>
              <w:bottom w:val="single" w:sz="4" w:space="0" w:color="auto"/>
              <w:right w:val="single" w:sz="4" w:space="0" w:color="auto"/>
            </w:tcBorders>
            <w:shd w:val="clear" w:color="000000" w:fill="DDEBF7"/>
            <w:noWrap/>
            <w:vAlign w:val="bottom"/>
            <w:hideMark/>
          </w:tcPr>
          <w:p w14:paraId="44C89B71" w14:textId="77777777" w:rsidR="00BF2F13" w:rsidRPr="00BF2F13" w:rsidRDefault="00BF2F13" w:rsidP="00BF2F13">
            <w:pPr>
              <w:jc w:val="center"/>
              <w:rPr>
                <w:sz w:val="12"/>
                <w:szCs w:val="12"/>
              </w:rPr>
            </w:pPr>
            <w:r w:rsidRPr="00BF2F13">
              <w:rPr>
                <w:sz w:val="12"/>
                <w:szCs w:val="12"/>
              </w:rPr>
              <w:t>50 849,82</w:t>
            </w:r>
          </w:p>
        </w:tc>
        <w:tc>
          <w:tcPr>
            <w:tcW w:w="298" w:type="dxa"/>
            <w:tcBorders>
              <w:top w:val="nil"/>
              <w:left w:val="nil"/>
              <w:bottom w:val="single" w:sz="4" w:space="0" w:color="auto"/>
              <w:right w:val="single" w:sz="4" w:space="0" w:color="auto"/>
            </w:tcBorders>
            <w:shd w:val="clear" w:color="000000" w:fill="DDEBF7"/>
            <w:noWrap/>
            <w:vAlign w:val="bottom"/>
            <w:hideMark/>
          </w:tcPr>
          <w:p w14:paraId="5F001A83" w14:textId="77777777" w:rsidR="00BF2F13" w:rsidRPr="00BF2F13" w:rsidRDefault="00BF2F13" w:rsidP="00BF2F13">
            <w:pPr>
              <w:jc w:val="center"/>
              <w:rPr>
                <w:sz w:val="12"/>
                <w:szCs w:val="12"/>
              </w:rPr>
            </w:pPr>
            <w:r w:rsidRPr="00BF2F13">
              <w:rPr>
                <w:sz w:val="12"/>
                <w:szCs w:val="12"/>
              </w:rPr>
              <w:t>87 777,95</w:t>
            </w:r>
          </w:p>
        </w:tc>
        <w:tc>
          <w:tcPr>
            <w:tcW w:w="285" w:type="dxa"/>
            <w:tcBorders>
              <w:top w:val="nil"/>
              <w:left w:val="nil"/>
              <w:bottom w:val="single" w:sz="4" w:space="0" w:color="auto"/>
              <w:right w:val="single" w:sz="4" w:space="0" w:color="auto"/>
            </w:tcBorders>
            <w:shd w:val="clear" w:color="000000" w:fill="DDEBF7"/>
            <w:noWrap/>
            <w:vAlign w:val="bottom"/>
            <w:hideMark/>
          </w:tcPr>
          <w:p w14:paraId="2205F2FA" w14:textId="77777777" w:rsidR="00BF2F13" w:rsidRPr="00BF2F13" w:rsidRDefault="00BF2F13" w:rsidP="00BF2F13">
            <w:pPr>
              <w:jc w:val="center"/>
              <w:rPr>
                <w:sz w:val="12"/>
                <w:szCs w:val="12"/>
              </w:rPr>
            </w:pPr>
            <w:r w:rsidRPr="00BF2F13">
              <w:rPr>
                <w:sz w:val="12"/>
                <w:szCs w:val="12"/>
              </w:rPr>
              <w:t>71 097,88</w:t>
            </w:r>
          </w:p>
        </w:tc>
        <w:tc>
          <w:tcPr>
            <w:tcW w:w="298" w:type="dxa"/>
            <w:tcBorders>
              <w:top w:val="nil"/>
              <w:left w:val="nil"/>
              <w:bottom w:val="single" w:sz="4" w:space="0" w:color="auto"/>
              <w:right w:val="single" w:sz="4" w:space="0" w:color="auto"/>
            </w:tcBorders>
            <w:shd w:val="clear" w:color="000000" w:fill="DDEBF7"/>
            <w:noWrap/>
            <w:vAlign w:val="bottom"/>
            <w:hideMark/>
          </w:tcPr>
          <w:p w14:paraId="59471D10"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1832CA2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53 403,94</w:t>
            </w:r>
          </w:p>
        </w:tc>
        <w:tc>
          <w:tcPr>
            <w:tcW w:w="388" w:type="dxa"/>
            <w:tcBorders>
              <w:top w:val="nil"/>
              <w:left w:val="nil"/>
              <w:bottom w:val="single" w:sz="4" w:space="0" w:color="auto"/>
              <w:right w:val="single" w:sz="4" w:space="0" w:color="auto"/>
            </w:tcBorders>
            <w:shd w:val="clear" w:color="000000" w:fill="DDEBF7"/>
            <w:noWrap/>
            <w:vAlign w:val="bottom"/>
            <w:hideMark/>
          </w:tcPr>
          <w:p w14:paraId="6F81FDC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72 189,59</w:t>
            </w:r>
          </w:p>
        </w:tc>
        <w:tc>
          <w:tcPr>
            <w:tcW w:w="380" w:type="dxa"/>
            <w:tcBorders>
              <w:top w:val="nil"/>
              <w:left w:val="nil"/>
              <w:bottom w:val="single" w:sz="4" w:space="0" w:color="auto"/>
              <w:right w:val="nil"/>
            </w:tcBorders>
            <w:shd w:val="clear" w:color="000000" w:fill="DDEBF7"/>
            <w:noWrap/>
            <w:vAlign w:val="bottom"/>
            <w:hideMark/>
          </w:tcPr>
          <w:p w14:paraId="68F0A8C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53 487,43</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388E2F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55 229,52</w:t>
            </w:r>
          </w:p>
        </w:tc>
        <w:tc>
          <w:tcPr>
            <w:tcW w:w="400" w:type="dxa"/>
            <w:tcBorders>
              <w:top w:val="nil"/>
              <w:left w:val="nil"/>
              <w:bottom w:val="single" w:sz="4" w:space="0" w:color="auto"/>
              <w:right w:val="single" w:sz="4" w:space="0" w:color="auto"/>
            </w:tcBorders>
            <w:shd w:val="clear" w:color="000000" w:fill="DDEBF7"/>
            <w:noWrap/>
            <w:vAlign w:val="bottom"/>
            <w:hideMark/>
          </w:tcPr>
          <w:p w14:paraId="6579034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56 864,31</w:t>
            </w:r>
          </w:p>
        </w:tc>
        <w:tc>
          <w:tcPr>
            <w:tcW w:w="400" w:type="dxa"/>
            <w:tcBorders>
              <w:top w:val="nil"/>
              <w:left w:val="nil"/>
              <w:bottom w:val="single" w:sz="4" w:space="0" w:color="auto"/>
              <w:right w:val="single" w:sz="4" w:space="0" w:color="auto"/>
            </w:tcBorders>
            <w:shd w:val="clear" w:color="000000" w:fill="DDEBF7"/>
            <w:noWrap/>
            <w:vAlign w:val="bottom"/>
            <w:hideMark/>
          </w:tcPr>
          <w:p w14:paraId="6E7FFFA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58 547,50</w:t>
            </w:r>
          </w:p>
        </w:tc>
        <w:tc>
          <w:tcPr>
            <w:tcW w:w="400" w:type="dxa"/>
            <w:tcBorders>
              <w:top w:val="nil"/>
              <w:left w:val="nil"/>
              <w:bottom w:val="single" w:sz="4" w:space="0" w:color="auto"/>
              <w:right w:val="single" w:sz="4" w:space="0" w:color="auto"/>
            </w:tcBorders>
            <w:shd w:val="clear" w:color="000000" w:fill="DDEBF7"/>
            <w:noWrap/>
            <w:vAlign w:val="bottom"/>
            <w:hideMark/>
          </w:tcPr>
          <w:p w14:paraId="3F7EA3D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60 280,50</w:t>
            </w:r>
          </w:p>
        </w:tc>
        <w:tc>
          <w:tcPr>
            <w:tcW w:w="400" w:type="dxa"/>
            <w:tcBorders>
              <w:top w:val="nil"/>
              <w:left w:val="nil"/>
              <w:bottom w:val="single" w:sz="4" w:space="0" w:color="auto"/>
              <w:right w:val="single" w:sz="4" w:space="0" w:color="auto"/>
            </w:tcBorders>
            <w:shd w:val="clear" w:color="000000" w:fill="DDEBF7"/>
            <w:noWrap/>
            <w:vAlign w:val="bottom"/>
            <w:hideMark/>
          </w:tcPr>
          <w:p w14:paraId="7860861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62 064,80</w:t>
            </w:r>
          </w:p>
        </w:tc>
        <w:tc>
          <w:tcPr>
            <w:tcW w:w="400" w:type="dxa"/>
            <w:tcBorders>
              <w:top w:val="nil"/>
              <w:left w:val="nil"/>
              <w:bottom w:val="single" w:sz="4" w:space="0" w:color="auto"/>
              <w:right w:val="single" w:sz="4" w:space="0" w:color="auto"/>
            </w:tcBorders>
            <w:shd w:val="clear" w:color="000000" w:fill="DDEBF7"/>
            <w:noWrap/>
            <w:vAlign w:val="bottom"/>
            <w:hideMark/>
          </w:tcPr>
          <w:p w14:paraId="2A04D40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63 901,92</w:t>
            </w:r>
          </w:p>
        </w:tc>
        <w:tc>
          <w:tcPr>
            <w:tcW w:w="337" w:type="dxa"/>
            <w:tcBorders>
              <w:top w:val="nil"/>
              <w:left w:val="nil"/>
              <w:bottom w:val="single" w:sz="4" w:space="0" w:color="auto"/>
              <w:right w:val="single" w:sz="4" w:space="0" w:color="auto"/>
            </w:tcBorders>
            <w:shd w:val="clear" w:color="000000" w:fill="DDEBF7"/>
            <w:noWrap/>
            <w:vAlign w:val="bottom"/>
            <w:hideMark/>
          </w:tcPr>
          <w:p w14:paraId="164803D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53 487,43</w:t>
            </w:r>
          </w:p>
        </w:tc>
        <w:tc>
          <w:tcPr>
            <w:tcW w:w="270" w:type="dxa"/>
            <w:tcBorders>
              <w:top w:val="nil"/>
              <w:left w:val="nil"/>
              <w:bottom w:val="single" w:sz="4" w:space="0" w:color="auto"/>
              <w:right w:val="single" w:sz="8" w:space="0" w:color="auto"/>
            </w:tcBorders>
            <w:shd w:val="clear" w:color="000000" w:fill="DDEBF7"/>
            <w:noWrap/>
            <w:vAlign w:val="bottom"/>
            <w:hideMark/>
          </w:tcPr>
          <w:p w14:paraId="63C71D86"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5,19</w:t>
            </w:r>
          </w:p>
        </w:tc>
        <w:tc>
          <w:tcPr>
            <w:tcW w:w="11" w:type="dxa"/>
            <w:vAlign w:val="center"/>
            <w:hideMark/>
          </w:tcPr>
          <w:p w14:paraId="68C48B26" w14:textId="77777777" w:rsidR="00BF2F13" w:rsidRPr="00BF2F13" w:rsidRDefault="00BF2F13" w:rsidP="00BF2F13">
            <w:pPr>
              <w:rPr>
                <w:sz w:val="12"/>
                <w:szCs w:val="12"/>
              </w:rPr>
            </w:pPr>
          </w:p>
        </w:tc>
      </w:tr>
      <w:tr w:rsidR="00BF2F13" w:rsidRPr="00BF2F13" w14:paraId="4FD1D7B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59EF4A7" w14:textId="77777777" w:rsidR="00BF2F13" w:rsidRPr="00BF2F13" w:rsidRDefault="00BF2F13" w:rsidP="00BF2F13">
            <w:pPr>
              <w:jc w:val="center"/>
              <w:rPr>
                <w:sz w:val="12"/>
                <w:szCs w:val="12"/>
              </w:rPr>
            </w:pPr>
            <w:r w:rsidRPr="00BF2F13">
              <w:rPr>
                <w:sz w:val="12"/>
                <w:szCs w:val="12"/>
              </w:rPr>
              <w:t>8</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E1C8E52" w14:textId="77777777" w:rsidR="00BF2F13" w:rsidRPr="00BF2F13" w:rsidRDefault="00BF2F13" w:rsidP="00BF2F13">
            <w:pPr>
              <w:rPr>
                <w:sz w:val="12"/>
                <w:szCs w:val="12"/>
              </w:rPr>
            </w:pPr>
            <w:r w:rsidRPr="00BF2F13">
              <w:rPr>
                <w:sz w:val="12"/>
                <w:szCs w:val="12"/>
              </w:rPr>
              <w:t xml:space="preserve"> в том числе  ППП(8) </w:t>
            </w:r>
          </w:p>
        </w:tc>
        <w:tc>
          <w:tcPr>
            <w:tcW w:w="325" w:type="dxa"/>
            <w:tcBorders>
              <w:top w:val="nil"/>
              <w:left w:val="nil"/>
              <w:bottom w:val="single" w:sz="4" w:space="0" w:color="auto"/>
              <w:right w:val="single" w:sz="4" w:space="0" w:color="auto"/>
            </w:tcBorders>
            <w:shd w:val="clear" w:color="000000" w:fill="FFFFFF"/>
            <w:noWrap/>
            <w:vAlign w:val="bottom"/>
            <w:hideMark/>
          </w:tcPr>
          <w:p w14:paraId="288CCFF5" w14:textId="77777777" w:rsidR="00BF2F13" w:rsidRPr="00BF2F13" w:rsidRDefault="00BF2F13" w:rsidP="00BF2F13">
            <w:pPr>
              <w:jc w:val="center"/>
              <w:rPr>
                <w:sz w:val="12"/>
                <w:szCs w:val="12"/>
              </w:rPr>
            </w:pPr>
            <w:r w:rsidRPr="00BF2F13">
              <w:rPr>
                <w:sz w:val="12"/>
                <w:szCs w:val="12"/>
              </w:rPr>
              <w:t>руб./чел.</w:t>
            </w:r>
          </w:p>
        </w:tc>
        <w:tc>
          <w:tcPr>
            <w:tcW w:w="380" w:type="dxa"/>
            <w:tcBorders>
              <w:top w:val="nil"/>
              <w:left w:val="nil"/>
              <w:bottom w:val="single" w:sz="4" w:space="0" w:color="auto"/>
              <w:right w:val="single" w:sz="4" w:space="0" w:color="auto"/>
            </w:tcBorders>
            <w:shd w:val="clear" w:color="000000" w:fill="DDEBF7"/>
            <w:noWrap/>
            <w:vAlign w:val="bottom"/>
            <w:hideMark/>
          </w:tcPr>
          <w:p w14:paraId="3D12C0B2" w14:textId="77777777" w:rsidR="00BF2F13" w:rsidRPr="00BF2F13" w:rsidRDefault="00BF2F13" w:rsidP="00BF2F13">
            <w:pPr>
              <w:jc w:val="center"/>
              <w:rPr>
                <w:sz w:val="12"/>
                <w:szCs w:val="12"/>
              </w:rPr>
            </w:pPr>
            <w:r w:rsidRPr="00BF2F13">
              <w:rPr>
                <w:sz w:val="12"/>
                <w:szCs w:val="12"/>
              </w:rPr>
              <w:t>46 432,97</w:t>
            </w:r>
          </w:p>
        </w:tc>
        <w:tc>
          <w:tcPr>
            <w:tcW w:w="356" w:type="dxa"/>
            <w:tcBorders>
              <w:top w:val="nil"/>
              <w:left w:val="nil"/>
              <w:bottom w:val="single" w:sz="4" w:space="0" w:color="auto"/>
              <w:right w:val="single" w:sz="4" w:space="0" w:color="auto"/>
            </w:tcBorders>
            <w:shd w:val="clear" w:color="000000" w:fill="DDEBF7"/>
            <w:noWrap/>
            <w:vAlign w:val="bottom"/>
            <w:hideMark/>
          </w:tcPr>
          <w:p w14:paraId="13774C93" w14:textId="77777777" w:rsidR="00BF2F13" w:rsidRPr="00BF2F13" w:rsidRDefault="00BF2F13" w:rsidP="00BF2F13">
            <w:pPr>
              <w:jc w:val="center"/>
              <w:rPr>
                <w:sz w:val="12"/>
                <w:szCs w:val="12"/>
              </w:rPr>
            </w:pPr>
            <w:r w:rsidRPr="00BF2F13">
              <w:rPr>
                <w:sz w:val="12"/>
                <w:szCs w:val="12"/>
              </w:rPr>
              <w:t>68 921,34</w:t>
            </w:r>
          </w:p>
        </w:tc>
        <w:tc>
          <w:tcPr>
            <w:tcW w:w="372" w:type="dxa"/>
            <w:tcBorders>
              <w:top w:val="nil"/>
              <w:left w:val="nil"/>
              <w:bottom w:val="single" w:sz="4" w:space="0" w:color="auto"/>
              <w:right w:val="single" w:sz="4" w:space="0" w:color="auto"/>
            </w:tcBorders>
            <w:shd w:val="clear" w:color="000000" w:fill="DDEBF7"/>
            <w:noWrap/>
            <w:vAlign w:val="bottom"/>
            <w:hideMark/>
          </w:tcPr>
          <w:p w14:paraId="62C16A0F" w14:textId="77777777" w:rsidR="00BF2F13" w:rsidRPr="00BF2F13" w:rsidRDefault="00BF2F13" w:rsidP="00BF2F13">
            <w:pPr>
              <w:jc w:val="center"/>
              <w:rPr>
                <w:sz w:val="12"/>
                <w:szCs w:val="12"/>
              </w:rPr>
            </w:pPr>
            <w:r w:rsidRPr="00BF2F13">
              <w:rPr>
                <w:sz w:val="12"/>
                <w:szCs w:val="12"/>
              </w:rPr>
              <w:t>46 540,57</w:t>
            </w:r>
          </w:p>
        </w:tc>
        <w:tc>
          <w:tcPr>
            <w:tcW w:w="298" w:type="dxa"/>
            <w:tcBorders>
              <w:top w:val="nil"/>
              <w:left w:val="nil"/>
              <w:bottom w:val="single" w:sz="4" w:space="0" w:color="auto"/>
              <w:right w:val="single" w:sz="4" w:space="0" w:color="auto"/>
            </w:tcBorders>
            <w:shd w:val="clear" w:color="000000" w:fill="DDEBF7"/>
            <w:noWrap/>
            <w:vAlign w:val="bottom"/>
            <w:hideMark/>
          </w:tcPr>
          <w:p w14:paraId="310EA64E" w14:textId="77777777" w:rsidR="00BF2F13" w:rsidRPr="00BF2F13" w:rsidRDefault="00BF2F13" w:rsidP="00BF2F13">
            <w:pPr>
              <w:jc w:val="center"/>
              <w:rPr>
                <w:sz w:val="12"/>
                <w:szCs w:val="12"/>
              </w:rPr>
            </w:pPr>
            <w:r w:rsidRPr="00BF2F13">
              <w:rPr>
                <w:sz w:val="12"/>
                <w:szCs w:val="12"/>
              </w:rPr>
              <w:t>84 686,02</w:t>
            </w:r>
          </w:p>
        </w:tc>
        <w:tc>
          <w:tcPr>
            <w:tcW w:w="285" w:type="dxa"/>
            <w:tcBorders>
              <w:top w:val="nil"/>
              <w:left w:val="nil"/>
              <w:bottom w:val="single" w:sz="4" w:space="0" w:color="auto"/>
              <w:right w:val="single" w:sz="4" w:space="0" w:color="auto"/>
            </w:tcBorders>
            <w:shd w:val="clear" w:color="000000" w:fill="DDEBF7"/>
            <w:noWrap/>
            <w:vAlign w:val="bottom"/>
            <w:hideMark/>
          </w:tcPr>
          <w:p w14:paraId="1A0EC48C" w14:textId="77777777" w:rsidR="00BF2F13" w:rsidRPr="00BF2F13" w:rsidRDefault="00BF2F13" w:rsidP="00BF2F13">
            <w:pPr>
              <w:jc w:val="center"/>
              <w:rPr>
                <w:sz w:val="12"/>
                <w:szCs w:val="12"/>
              </w:rPr>
            </w:pPr>
            <w:r w:rsidRPr="00BF2F13">
              <w:rPr>
                <w:sz w:val="12"/>
                <w:szCs w:val="12"/>
              </w:rPr>
              <w:t>71 097,88</w:t>
            </w:r>
          </w:p>
        </w:tc>
        <w:tc>
          <w:tcPr>
            <w:tcW w:w="298" w:type="dxa"/>
            <w:tcBorders>
              <w:top w:val="nil"/>
              <w:left w:val="nil"/>
              <w:bottom w:val="single" w:sz="4" w:space="0" w:color="auto"/>
              <w:right w:val="single" w:sz="4" w:space="0" w:color="auto"/>
            </w:tcBorders>
            <w:shd w:val="clear" w:color="000000" w:fill="DDEBF7"/>
            <w:noWrap/>
            <w:vAlign w:val="bottom"/>
            <w:hideMark/>
          </w:tcPr>
          <w:p w14:paraId="4396E9E7"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0F9821D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48 842,74</w:t>
            </w:r>
          </w:p>
        </w:tc>
        <w:tc>
          <w:tcPr>
            <w:tcW w:w="388" w:type="dxa"/>
            <w:tcBorders>
              <w:top w:val="nil"/>
              <w:left w:val="nil"/>
              <w:bottom w:val="single" w:sz="4" w:space="0" w:color="auto"/>
              <w:right w:val="single" w:sz="4" w:space="0" w:color="auto"/>
            </w:tcBorders>
            <w:shd w:val="clear" w:color="000000" w:fill="DDEBF7"/>
            <w:noWrap/>
            <w:vAlign w:val="bottom"/>
            <w:hideMark/>
          </w:tcPr>
          <w:p w14:paraId="5A57875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72 189,59</w:t>
            </w:r>
          </w:p>
        </w:tc>
        <w:tc>
          <w:tcPr>
            <w:tcW w:w="380" w:type="dxa"/>
            <w:tcBorders>
              <w:top w:val="nil"/>
              <w:left w:val="nil"/>
              <w:bottom w:val="single" w:sz="4" w:space="0" w:color="auto"/>
              <w:right w:val="nil"/>
            </w:tcBorders>
            <w:shd w:val="clear" w:color="000000" w:fill="DDEBF7"/>
            <w:noWrap/>
            <w:vAlign w:val="bottom"/>
            <w:hideMark/>
          </w:tcPr>
          <w:p w14:paraId="6AF07BC2"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48 954,44</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6C8A92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50 548,89</w:t>
            </w:r>
          </w:p>
        </w:tc>
        <w:tc>
          <w:tcPr>
            <w:tcW w:w="400" w:type="dxa"/>
            <w:tcBorders>
              <w:top w:val="nil"/>
              <w:left w:val="nil"/>
              <w:bottom w:val="single" w:sz="4" w:space="0" w:color="auto"/>
              <w:right w:val="single" w:sz="4" w:space="0" w:color="auto"/>
            </w:tcBorders>
            <w:shd w:val="clear" w:color="000000" w:fill="DDEBF7"/>
            <w:noWrap/>
            <w:vAlign w:val="bottom"/>
            <w:hideMark/>
          </w:tcPr>
          <w:p w14:paraId="7B0F0C2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52 045,14</w:t>
            </w:r>
          </w:p>
        </w:tc>
        <w:tc>
          <w:tcPr>
            <w:tcW w:w="400" w:type="dxa"/>
            <w:tcBorders>
              <w:top w:val="nil"/>
              <w:left w:val="nil"/>
              <w:bottom w:val="single" w:sz="4" w:space="0" w:color="auto"/>
              <w:right w:val="single" w:sz="4" w:space="0" w:color="auto"/>
            </w:tcBorders>
            <w:shd w:val="clear" w:color="000000" w:fill="DDEBF7"/>
            <w:noWrap/>
            <w:vAlign w:val="bottom"/>
            <w:hideMark/>
          </w:tcPr>
          <w:p w14:paraId="0B52D23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53 585,67</w:t>
            </w:r>
          </w:p>
        </w:tc>
        <w:tc>
          <w:tcPr>
            <w:tcW w:w="400" w:type="dxa"/>
            <w:tcBorders>
              <w:top w:val="nil"/>
              <w:left w:val="nil"/>
              <w:bottom w:val="single" w:sz="4" w:space="0" w:color="auto"/>
              <w:right w:val="single" w:sz="4" w:space="0" w:color="auto"/>
            </w:tcBorders>
            <w:shd w:val="clear" w:color="000000" w:fill="DDEBF7"/>
            <w:noWrap/>
            <w:vAlign w:val="bottom"/>
            <w:hideMark/>
          </w:tcPr>
          <w:p w14:paraId="035881D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55 171,81</w:t>
            </w:r>
          </w:p>
        </w:tc>
        <w:tc>
          <w:tcPr>
            <w:tcW w:w="400" w:type="dxa"/>
            <w:tcBorders>
              <w:top w:val="nil"/>
              <w:left w:val="nil"/>
              <w:bottom w:val="single" w:sz="4" w:space="0" w:color="auto"/>
              <w:right w:val="single" w:sz="4" w:space="0" w:color="auto"/>
            </w:tcBorders>
            <w:shd w:val="clear" w:color="000000" w:fill="DDEBF7"/>
            <w:noWrap/>
            <w:vAlign w:val="bottom"/>
            <w:hideMark/>
          </w:tcPr>
          <w:p w14:paraId="757A15D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56 804,89</w:t>
            </w:r>
          </w:p>
        </w:tc>
        <w:tc>
          <w:tcPr>
            <w:tcW w:w="400" w:type="dxa"/>
            <w:tcBorders>
              <w:top w:val="nil"/>
              <w:left w:val="nil"/>
              <w:bottom w:val="single" w:sz="4" w:space="0" w:color="auto"/>
              <w:right w:val="single" w:sz="4" w:space="0" w:color="auto"/>
            </w:tcBorders>
            <w:shd w:val="clear" w:color="000000" w:fill="DDEBF7"/>
            <w:noWrap/>
            <w:vAlign w:val="bottom"/>
            <w:hideMark/>
          </w:tcPr>
          <w:p w14:paraId="67A4687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58 486,32</w:t>
            </w:r>
          </w:p>
        </w:tc>
        <w:tc>
          <w:tcPr>
            <w:tcW w:w="337" w:type="dxa"/>
            <w:tcBorders>
              <w:top w:val="nil"/>
              <w:left w:val="nil"/>
              <w:bottom w:val="single" w:sz="4" w:space="0" w:color="auto"/>
              <w:right w:val="single" w:sz="4" w:space="0" w:color="auto"/>
            </w:tcBorders>
            <w:shd w:val="clear" w:color="000000" w:fill="DDEBF7"/>
            <w:noWrap/>
            <w:vAlign w:val="bottom"/>
            <w:hideMark/>
          </w:tcPr>
          <w:p w14:paraId="2948803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48 954,44</w:t>
            </w:r>
          </w:p>
        </w:tc>
        <w:tc>
          <w:tcPr>
            <w:tcW w:w="270" w:type="dxa"/>
            <w:tcBorders>
              <w:top w:val="nil"/>
              <w:left w:val="nil"/>
              <w:bottom w:val="single" w:sz="4" w:space="0" w:color="auto"/>
              <w:right w:val="single" w:sz="8" w:space="0" w:color="auto"/>
            </w:tcBorders>
            <w:shd w:val="clear" w:color="000000" w:fill="DDEBF7"/>
            <w:noWrap/>
            <w:vAlign w:val="bottom"/>
            <w:hideMark/>
          </w:tcPr>
          <w:p w14:paraId="5D6B6F6F"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5,19</w:t>
            </w:r>
          </w:p>
        </w:tc>
        <w:tc>
          <w:tcPr>
            <w:tcW w:w="11" w:type="dxa"/>
            <w:vAlign w:val="center"/>
            <w:hideMark/>
          </w:tcPr>
          <w:p w14:paraId="7D9ECAAA" w14:textId="77777777" w:rsidR="00BF2F13" w:rsidRPr="00BF2F13" w:rsidRDefault="00BF2F13" w:rsidP="00BF2F13">
            <w:pPr>
              <w:rPr>
                <w:sz w:val="12"/>
                <w:szCs w:val="12"/>
              </w:rPr>
            </w:pPr>
          </w:p>
        </w:tc>
      </w:tr>
      <w:tr w:rsidR="00BF2F13" w:rsidRPr="00BF2F13" w14:paraId="0DFB4719" w14:textId="77777777" w:rsidTr="00BD168F">
        <w:trPr>
          <w:trHeight w:val="36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04C6590" w14:textId="77777777" w:rsidR="00BF2F13" w:rsidRPr="00BF2F13" w:rsidRDefault="00BF2F13" w:rsidP="00BF2F13">
            <w:pPr>
              <w:jc w:val="center"/>
              <w:rPr>
                <w:sz w:val="12"/>
                <w:szCs w:val="12"/>
              </w:rPr>
            </w:pPr>
            <w:r w:rsidRPr="00BF2F13">
              <w:rPr>
                <w:sz w:val="12"/>
                <w:szCs w:val="12"/>
              </w:rPr>
              <w:t>9</w:t>
            </w:r>
          </w:p>
        </w:tc>
        <w:tc>
          <w:tcPr>
            <w:tcW w:w="3016"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E10AFF" w14:textId="77777777" w:rsidR="00BF2F13" w:rsidRPr="00BF2F13" w:rsidRDefault="00BF2F13" w:rsidP="00BF2F13">
            <w:pPr>
              <w:rPr>
                <w:b/>
                <w:bCs/>
                <w:sz w:val="12"/>
                <w:szCs w:val="12"/>
              </w:rPr>
            </w:pPr>
            <w:r w:rsidRPr="00BF2F13">
              <w:rPr>
                <w:b/>
                <w:bCs/>
                <w:sz w:val="12"/>
                <w:szCs w:val="12"/>
              </w:rPr>
              <w:t xml:space="preserve"> Расходы на выполнение работ и услуг производственного характера, выполн-й по договорам со сторонними организациями,услуги собственных подразделений предпр-я, общехозяйственные</w:t>
            </w:r>
          </w:p>
        </w:tc>
        <w:tc>
          <w:tcPr>
            <w:tcW w:w="325" w:type="dxa"/>
            <w:tcBorders>
              <w:top w:val="nil"/>
              <w:left w:val="nil"/>
              <w:bottom w:val="single" w:sz="4" w:space="0" w:color="auto"/>
              <w:right w:val="single" w:sz="4" w:space="0" w:color="auto"/>
            </w:tcBorders>
            <w:shd w:val="clear" w:color="000000" w:fill="FFFFFF"/>
            <w:noWrap/>
            <w:vAlign w:val="bottom"/>
            <w:hideMark/>
          </w:tcPr>
          <w:p w14:paraId="4D6FAFA1"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50B188E8" w14:textId="77777777" w:rsidR="00BF2F13" w:rsidRPr="00BF2F13" w:rsidRDefault="00BF2F13" w:rsidP="00BF2F13">
            <w:pPr>
              <w:jc w:val="center"/>
              <w:rPr>
                <w:b/>
                <w:bCs/>
                <w:sz w:val="12"/>
                <w:szCs w:val="12"/>
              </w:rPr>
            </w:pPr>
            <w:r w:rsidRPr="00BF2F13">
              <w:rPr>
                <w:b/>
                <w:bCs/>
                <w:sz w:val="12"/>
                <w:szCs w:val="12"/>
              </w:rPr>
              <w:t>24 232,01</w:t>
            </w:r>
          </w:p>
        </w:tc>
        <w:tc>
          <w:tcPr>
            <w:tcW w:w="356" w:type="dxa"/>
            <w:tcBorders>
              <w:top w:val="nil"/>
              <w:left w:val="nil"/>
              <w:bottom w:val="single" w:sz="4" w:space="0" w:color="auto"/>
              <w:right w:val="single" w:sz="4" w:space="0" w:color="auto"/>
            </w:tcBorders>
            <w:shd w:val="clear" w:color="000000" w:fill="DDEBF7"/>
            <w:noWrap/>
            <w:vAlign w:val="bottom"/>
            <w:hideMark/>
          </w:tcPr>
          <w:p w14:paraId="45DE08D1" w14:textId="77777777" w:rsidR="00BF2F13" w:rsidRPr="00BF2F13" w:rsidRDefault="00BF2F13" w:rsidP="00BF2F13">
            <w:pPr>
              <w:jc w:val="center"/>
              <w:rPr>
                <w:b/>
                <w:bCs/>
                <w:sz w:val="12"/>
                <w:szCs w:val="12"/>
              </w:rPr>
            </w:pPr>
            <w:r w:rsidRPr="00BF2F13">
              <w:rPr>
                <w:b/>
                <w:bCs/>
                <w:sz w:val="12"/>
                <w:szCs w:val="12"/>
              </w:rPr>
              <w:t>27 382,20</w:t>
            </w:r>
          </w:p>
        </w:tc>
        <w:tc>
          <w:tcPr>
            <w:tcW w:w="372" w:type="dxa"/>
            <w:tcBorders>
              <w:top w:val="nil"/>
              <w:left w:val="nil"/>
              <w:bottom w:val="single" w:sz="4" w:space="0" w:color="auto"/>
              <w:right w:val="single" w:sz="4" w:space="0" w:color="auto"/>
            </w:tcBorders>
            <w:shd w:val="clear" w:color="000000" w:fill="DDEBF7"/>
            <w:noWrap/>
            <w:vAlign w:val="bottom"/>
            <w:hideMark/>
          </w:tcPr>
          <w:p w14:paraId="72052046" w14:textId="77777777" w:rsidR="00BF2F13" w:rsidRPr="00BF2F13" w:rsidRDefault="00BF2F13" w:rsidP="00BF2F13">
            <w:pPr>
              <w:jc w:val="center"/>
              <w:rPr>
                <w:b/>
                <w:bCs/>
                <w:sz w:val="12"/>
                <w:szCs w:val="12"/>
              </w:rPr>
            </w:pPr>
            <w:r w:rsidRPr="00BF2F13">
              <w:rPr>
                <w:b/>
                <w:bCs/>
                <w:sz w:val="12"/>
                <w:szCs w:val="12"/>
              </w:rPr>
              <w:t>51 614,22</w:t>
            </w:r>
          </w:p>
        </w:tc>
        <w:tc>
          <w:tcPr>
            <w:tcW w:w="298" w:type="dxa"/>
            <w:tcBorders>
              <w:top w:val="nil"/>
              <w:left w:val="nil"/>
              <w:bottom w:val="single" w:sz="4" w:space="0" w:color="auto"/>
              <w:right w:val="single" w:sz="4" w:space="0" w:color="auto"/>
            </w:tcBorders>
            <w:shd w:val="clear" w:color="000000" w:fill="DDEBF7"/>
            <w:noWrap/>
            <w:vAlign w:val="bottom"/>
            <w:hideMark/>
          </w:tcPr>
          <w:p w14:paraId="49B42247" w14:textId="77777777" w:rsidR="00BF2F13" w:rsidRPr="00BF2F13" w:rsidRDefault="00BF2F13" w:rsidP="00BF2F13">
            <w:pPr>
              <w:jc w:val="center"/>
              <w:rPr>
                <w:b/>
                <w:bCs/>
                <w:sz w:val="12"/>
                <w:szCs w:val="12"/>
              </w:rPr>
            </w:pPr>
            <w:r w:rsidRPr="00BF2F13">
              <w:rPr>
                <w:b/>
                <w:bCs/>
                <w:sz w:val="12"/>
                <w:szCs w:val="12"/>
              </w:rPr>
              <w:t>25 261,10</w:t>
            </w:r>
          </w:p>
        </w:tc>
        <w:tc>
          <w:tcPr>
            <w:tcW w:w="285" w:type="dxa"/>
            <w:tcBorders>
              <w:top w:val="nil"/>
              <w:left w:val="nil"/>
              <w:bottom w:val="single" w:sz="4" w:space="0" w:color="auto"/>
              <w:right w:val="single" w:sz="4" w:space="0" w:color="auto"/>
            </w:tcBorders>
            <w:shd w:val="clear" w:color="000000" w:fill="DDEBF7"/>
            <w:noWrap/>
            <w:vAlign w:val="bottom"/>
            <w:hideMark/>
          </w:tcPr>
          <w:p w14:paraId="1E93D995" w14:textId="77777777" w:rsidR="00BF2F13" w:rsidRPr="00BF2F13" w:rsidRDefault="00BF2F13" w:rsidP="00BF2F13">
            <w:pPr>
              <w:jc w:val="center"/>
              <w:rPr>
                <w:b/>
                <w:bCs/>
                <w:sz w:val="12"/>
                <w:szCs w:val="12"/>
              </w:rPr>
            </w:pPr>
            <w:r w:rsidRPr="00BF2F13">
              <w:rPr>
                <w:b/>
                <w:bCs/>
                <w:sz w:val="12"/>
                <w:szCs w:val="12"/>
              </w:rPr>
              <w:t>28 246,94</w:t>
            </w:r>
          </w:p>
        </w:tc>
        <w:tc>
          <w:tcPr>
            <w:tcW w:w="298" w:type="dxa"/>
            <w:tcBorders>
              <w:top w:val="nil"/>
              <w:left w:val="nil"/>
              <w:bottom w:val="single" w:sz="4" w:space="0" w:color="auto"/>
              <w:right w:val="single" w:sz="4" w:space="0" w:color="auto"/>
            </w:tcBorders>
            <w:shd w:val="clear" w:color="000000" w:fill="DDEBF7"/>
            <w:noWrap/>
            <w:vAlign w:val="bottom"/>
            <w:hideMark/>
          </w:tcPr>
          <w:p w14:paraId="290EF02A" w14:textId="77777777" w:rsidR="00BF2F13" w:rsidRPr="00BF2F13" w:rsidRDefault="00BF2F13" w:rsidP="00BF2F13">
            <w:pPr>
              <w:jc w:val="center"/>
              <w:rPr>
                <w:b/>
                <w:bCs/>
                <w:sz w:val="12"/>
                <w:szCs w:val="12"/>
              </w:rPr>
            </w:pPr>
            <w:r w:rsidRPr="00BF2F13">
              <w:rPr>
                <w:b/>
                <w:bCs/>
                <w:sz w:val="12"/>
                <w:szCs w:val="12"/>
              </w:rPr>
              <w:t>53 508,04</w:t>
            </w:r>
          </w:p>
        </w:tc>
        <w:tc>
          <w:tcPr>
            <w:tcW w:w="382" w:type="dxa"/>
            <w:tcBorders>
              <w:top w:val="nil"/>
              <w:left w:val="nil"/>
              <w:bottom w:val="single" w:sz="4" w:space="0" w:color="auto"/>
              <w:right w:val="single" w:sz="4" w:space="0" w:color="auto"/>
            </w:tcBorders>
            <w:shd w:val="clear" w:color="000000" w:fill="DDEBF7"/>
            <w:noWrap/>
            <w:vAlign w:val="bottom"/>
            <w:hideMark/>
          </w:tcPr>
          <w:p w14:paraId="3D20363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25 489,60</w:t>
            </w:r>
          </w:p>
        </w:tc>
        <w:tc>
          <w:tcPr>
            <w:tcW w:w="388" w:type="dxa"/>
            <w:tcBorders>
              <w:top w:val="nil"/>
              <w:left w:val="nil"/>
              <w:bottom w:val="single" w:sz="4" w:space="0" w:color="auto"/>
              <w:right w:val="single" w:sz="4" w:space="0" w:color="auto"/>
            </w:tcBorders>
            <w:shd w:val="clear" w:color="000000" w:fill="DDEBF7"/>
            <w:noWrap/>
            <w:vAlign w:val="bottom"/>
            <w:hideMark/>
          </w:tcPr>
          <w:p w14:paraId="17CD270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28 680,67</w:t>
            </w:r>
          </w:p>
        </w:tc>
        <w:tc>
          <w:tcPr>
            <w:tcW w:w="380" w:type="dxa"/>
            <w:tcBorders>
              <w:top w:val="nil"/>
              <w:left w:val="nil"/>
              <w:bottom w:val="single" w:sz="4" w:space="0" w:color="auto"/>
              <w:right w:val="nil"/>
            </w:tcBorders>
            <w:shd w:val="clear" w:color="000000" w:fill="DDEBF7"/>
            <w:noWrap/>
            <w:vAlign w:val="bottom"/>
            <w:hideMark/>
          </w:tcPr>
          <w:p w14:paraId="345F678D"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54 170,27</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B14598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55 934,60</w:t>
            </w:r>
          </w:p>
        </w:tc>
        <w:tc>
          <w:tcPr>
            <w:tcW w:w="400" w:type="dxa"/>
            <w:tcBorders>
              <w:top w:val="nil"/>
              <w:left w:val="nil"/>
              <w:bottom w:val="single" w:sz="4" w:space="0" w:color="auto"/>
              <w:right w:val="single" w:sz="4" w:space="0" w:color="auto"/>
            </w:tcBorders>
            <w:shd w:val="clear" w:color="000000" w:fill="DDEBF7"/>
            <w:noWrap/>
            <w:vAlign w:val="bottom"/>
            <w:hideMark/>
          </w:tcPr>
          <w:p w14:paraId="66BC3B1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57 590,26</w:t>
            </w:r>
          </w:p>
        </w:tc>
        <w:tc>
          <w:tcPr>
            <w:tcW w:w="400" w:type="dxa"/>
            <w:tcBorders>
              <w:top w:val="nil"/>
              <w:left w:val="nil"/>
              <w:bottom w:val="single" w:sz="4" w:space="0" w:color="auto"/>
              <w:right w:val="single" w:sz="4" w:space="0" w:color="auto"/>
            </w:tcBorders>
            <w:shd w:val="clear" w:color="000000" w:fill="DDEBF7"/>
            <w:noWrap/>
            <w:vAlign w:val="bottom"/>
            <w:hideMark/>
          </w:tcPr>
          <w:p w14:paraId="5E336BB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59 294,93</w:t>
            </w:r>
          </w:p>
        </w:tc>
        <w:tc>
          <w:tcPr>
            <w:tcW w:w="400" w:type="dxa"/>
            <w:tcBorders>
              <w:top w:val="nil"/>
              <w:left w:val="nil"/>
              <w:bottom w:val="single" w:sz="4" w:space="0" w:color="auto"/>
              <w:right w:val="single" w:sz="4" w:space="0" w:color="auto"/>
            </w:tcBorders>
            <w:shd w:val="clear" w:color="000000" w:fill="DDEBF7"/>
            <w:noWrap/>
            <w:vAlign w:val="bottom"/>
            <w:hideMark/>
          </w:tcPr>
          <w:p w14:paraId="75B7680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61 050,06</w:t>
            </w:r>
          </w:p>
        </w:tc>
        <w:tc>
          <w:tcPr>
            <w:tcW w:w="400" w:type="dxa"/>
            <w:tcBorders>
              <w:top w:val="nil"/>
              <w:left w:val="nil"/>
              <w:bottom w:val="single" w:sz="4" w:space="0" w:color="auto"/>
              <w:right w:val="single" w:sz="4" w:space="0" w:color="auto"/>
            </w:tcBorders>
            <w:shd w:val="clear" w:color="000000" w:fill="DDEBF7"/>
            <w:noWrap/>
            <w:vAlign w:val="bottom"/>
            <w:hideMark/>
          </w:tcPr>
          <w:p w14:paraId="181F932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62 857,14</w:t>
            </w:r>
          </w:p>
        </w:tc>
        <w:tc>
          <w:tcPr>
            <w:tcW w:w="400" w:type="dxa"/>
            <w:tcBorders>
              <w:top w:val="nil"/>
              <w:left w:val="nil"/>
              <w:bottom w:val="single" w:sz="4" w:space="0" w:color="auto"/>
              <w:right w:val="single" w:sz="4" w:space="0" w:color="auto"/>
            </w:tcBorders>
            <w:shd w:val="clear" w:color="000000" w:fill="DDEBF7"/>
            <w:noWrap/>
            <w:vAlign w:val="bottom"/>
            <w:hideMark/>
          </w:tcPr>
          <w:p w14:paraId="0E5C8C7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64 717,71</w:t>
            </w:r>
          </w:p>
        </w:tc>
        <w:tc>
          <w:tcPr>
            <w:tcW w:w="337" w:type="dxa"/>
            <w:tcBorders>
              <w:top w:val="nil"/>
              <w:left w:val="nil"/>
              <w:bottom w:val="single" w:sz="4" w:space="0" w:color="auto"/>
              <w:right w:val="single" w:sz="4" w:space="0" w:color="auto"/>
            </w:tcBorders>
            <w:shd w:val="clear" w:color="000000" w:fill="DDEBF7"/>
            <w:noWrap/>
            <w:vAlign w:val="bottom"/>
            <w:hideMark/>
          </w:tcPr>
          <w:p w14:paraId="0F84A60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662,23</w:t>
            </w:r>
          </w:p>
        </w:tc>
        <w:tc>
          <w:tcPr>
            <w:tcW w:w="270" w:type="dxa"/>
            <w:tcBorders>
              <w:top w:val="nil"/>
              <w:left w:val="nil"/>
              <w:bottom w:val="single" w:sz="4" w:space="0" w:color="auto"/>
              <w:right w:val="single" w:sz="8" w:space="0" w:color="auto"/>
            </w:tcBorders>
            <w:shd w:val="clear" w:color="000000" w:fill="DDEBF7"/>
            <w:noWrap/>
            <w:vAlign w:val="bottom"/>
            <w:hideMark/>
          </w:tcPr>
          <w:p w14:paraId="6EE1AE8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4,95</w:t>
            </w:r>
          </w:p>
        </w:tc>
        <w:tc>
          <w:tcPr>
            <w:tcW w:w="11" w:type="dxa"/>
            <w:vAlign w:val="center"/>
            <w:hideMark/>
          </w:tcPr>
          <w:p w14:paraId="62F28C3F" w14:textId="77777777" w:rsidR="00BF2F13" w:rsidRPr="00BF2F13" w:rsidRDefault="00BF2F13" w:rsidP="00BF2F13">
            <w:pPr>
              <w:rPr>
                <w:sz w:val="12"/>
                <w:szCs w:val="12"/>
              </w:rPr>
            </w:pPr>
          </w:p>
        </w:tc>
      </w:tr>
      <w:tr w:rsidR="00BF2F13" w:rsidRPr="00BF2F13" w14:paraId="18B86FE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BE3475F" w14:textId="77777777" w:rsidR="00BF2F13" w:rsidRPr="00BF2F13" w:rsidRDefault="00BF2F13" w:rsidP="00BF2F13">
            <w:pPr>
              <w:jc w:val="center"/>
              <w:rPr>
                <w:sz w:val="12"/>
                <w:szCs w:val="12"/>
              </w:rPr>
            </w:pPr>
            <w:r w:rsidRPr="00BF2F13">
              <w:rPr>
                <w:sz w:val="12"/>
                <w:szCs w:val="12"/>
              </w:rPr>
              <w:t>10</w:t>
            </w:r>
          </w:p>
        </w:tc>
        <w:tc>
          <w:tcPr>
            <w:tcW w:w="3016" w:type="dxa"/>
            <w:gridSpan w:val="4"/>
            <w:vMerge/>
            <w:tcBorders>
              <w:top w:val="nil"/>
              <w:left w:val="single" w:sz="8" w:space="0" w:color="auto"/>
              <w:bottom w:val="single" w:sz="4" w:space="0" w:color="auto"/>
              <w:right w:val="single" w:sz="4" w:space="0" w:color="auto"/>
            </w:tcBorders>
            <w:vAlign w:val="center"/>
            <w:hideMark/>
          </w:tcPr>
          <w:p w14:paraId="5935F7AE" w14:textId="77777777" w:rsidR="00BF2F13" w:rsidRPr="00BF2F13" w:rsidRDefault="00BF2F13" w:rsidP="00BF2F13">
            <w:pPr>
              <w:rPr>
                <w:b/>
                <w:bCs/>
                <w:sz w:val="12"/>
                <w:szCs w:val="12"/>
              </w:rPr>
            </w:pPr>
          </w:p>
        </w:tc>
        <w:tc>
          <w:tcPr>
            <w:tcW w:w="325" w:type="dxa"/>
            <w:tcBorders>
              <w:top w:val="nil"/>
              <w:left w:val="nil"/>
              <w:bottom w:val="single" w:sz="4" w:space="0" w:color="auto"/>
              <w:right w:val="single" w:sz="4" w:space="0" w:color="auto"/>
            </w:tcBorders>
            <w:shd w:val="clear" w:color="000000" w:fill="FFFFFF"/>
            <w:noWrap/>
            <w:vAlign w:val="bottom"/>
            <w:hideMark/>
          </w:tcPr>
          <w:p w14:paraId="066BA4E8" w14:textId="77777777" w:rsidR="00BF2F13" w:rsidRPr="00BF2F13" w:rsidRDefault="00BF2F13" w:rsidP="00BF2F13">
            <w:pPr>
              <w:jc w:val="center"/>
              <w:rPr>
                <w:sz w:val="12"/>
                <w:szCs w:val="12"/>
              </w:rPr>
            </w:pPr>
            <w:r w:rsidRPr="00BF2F13">
              <w:rPr>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6AA211D3"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6692B8AC"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25C38357"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89266D0"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37F1AF9"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3E3A7B07"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648E9AB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4DD1B917"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01B68F0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39AF4E9"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AB26CE7"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A08DE18"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13D021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C859E6C"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D1B50F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1BFD719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64FA81BE"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79504D75" w14:textId="77777777" w:rsidR="00BF2F13" w:rsidRPr="00BF2F13" w:rsidRDefault="00BF2F13" w:rsidP="00BF2F13">
            <w:pPr>
              <w:rPr>
                <w:sz w:val="12"/>
                <w:szCs w:val="12"/>
              </w:rPr>
            </w:pPr>
          </w:p>
        </w:tc>
      </w:tr>
      <w:tr w:rsidR="00BF2F13" w:rsidRPr="00BF2F13" w14:paraId="12D3334C" w14:textId="77777777" w:rsidTr="00BD168F">
        <w:trPr>
          <w:trHeight w:val="82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6A8AD47" w14:textId="77777777" w:rsidR="00BF2F13" w:rsidRPr="00BF2F13" w:rsidRDefault="00BF2F13" w:rsidP="00BF2F13">
            <w:pPr>
              <w:jc w:val="center"/>
              <w:rPr>
                <w:sz w:val="12"/>
                <w:szCs w:val="12"/>
              </w:rPr>
            </w:pPr>
            <w:r w:rsidRPr="00BF2F13">
              <w:rPr>
                <w:sz w:val="12"/>
                <w:szCs w:val="12"/>
              </w:rPr>
              <w:t>11</w:t>
            </w:r>
          </w:p>
        </w:tc>
        <w:tc>
          <w:tcPr>
            <w:tcW w:w="3016" w:type="dxa"/>
            <w:gridSpan w:val="4"/>
            <w:vMerge/>
            <w:tcBorders>
              <w:top w:val="nil"/>
              <w:left w:val="single" w:sz="8" w:space="0" w:color="auto"/>
              <w:bottom w:val="single" w:sz="4" w:space="0" w:color="auto"/>
              <w:right w:val="single" w:sz="4" w:space="0" w:color="auto"/>
            </w:tcBorders>
            <w:vAlign w:val="center"/>
            <w:hideMark/>
          </w:tcPr>
          <w:p w14:paraId="400C72E1" w14:textId="77777777" w:rsidR="00BF2F13" w:rsidRPr="00BF2F13" w:rsidRDefault="00BF2F13" w:rsidP="00BF2F13">
            <w:pPr>
              <w:rPr>
                <w:b/>
                <w:bCs/>
                <w:sz w:val="12"/>
                <w:szCs w:val="12"/>
              </w:rPr>
            </w:pPr>
          </w:p>
        </w:tc>
        <w:tc>
          <w:tcPr>
            <w:tcW w:w="325" w:type="dxa"/>
            <w:tcBorders>
              <w:top w:val="nil"/>
              <w:left w:val="nil"/>
              <w:bottom w:val="single" w:sz="4" w:space="0" w:color="auto"/>
              <w:right w:val="single" w:sz="4" w:space="0" w:color="auto"/>
            </w:tcBorders>
            <w:shd w:val="clear" w:color="000000" w:fill="FFFFFF"/>
            <w:noWrap/>
            <w:vAlign w:val="bottom"/>
            <w:hideMark/>
          </w:tcPr>
          <w:p w14:paraId="38A005C5" w14:textId="77777777" w:rsidR="00BF2F13" w:rsidRPr="00BF2F13" w:rsidRDefault="00BF2F13" w:rsidP="00BF2F13">
            <w:pPr>
              <w:jc w:val="center"/>
              <w:rPr>
                <w:sz w:val="12"/>
                <w:szCs w:val="12"/>
              </w:rPr>
            </w:pPr>
            <w:r w:rsidRPr="00BF2F13">
              <w:rPr>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6E0A1CD9"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15019936"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795F6124"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B1E8894"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3D6A8230"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3A113EE9"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42A7317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232133E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4BD16CC0"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C45EC4C"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18704B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3CBAF0E"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8075AC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D31F14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0016BF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71968C6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37966BA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20AC7362" w14:textId="77777777" w:rsidR="00BF2F13" w:rsidRPr="00BF2F13" w:rsidRDefault="00BF2F13" w:rsidP="00BF2F13">
            <w:pPr>
              <w:rPr>
                <w:sz w:val="12"/>
                <w:szCs w:val="12"/>
              </w:rPr>
            </w:pPr>
          </w:p>
        </w:tc>
      </w:tr>
      <w:tr w:rsidR="00BF2F13" w:rsidRPr="00BF2F13" w14:paraId="3F9B03AB"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B63A308" w14:textId="77777777" w:rsidR="00BF2F13" w:rsidRPr="00BF2F13" w:rsidRDefault="00BF2F13" w:rsidP="00BF2F13">
            <w:pPr>
              <w:jc w:val="center"/>
              <w:rPr>
                <w:sz w:val="12"/>
                <w:szCs w:val="12"/>
              </w:rPr>
            </w:pPr>
            <w:r w:rsidRPr="00BF2F13">
              <w:rPr>
                <w:sz w:val="12"/>
                <w:szCs w:val="12"/>
              </w:rPr>
              <w:t>12</w:t>
            </w:r>
          </w:p>
        </w:tc>
        <w:tc>
          <w:tcPr>
            <w:tcW w:w="1820" w:type="dxa"/>
            <w:tcBorders>
              <w:top w:val="nil"/>
              <w:left w:val="nil"/>
              <w:bottom w:val="single" w:sz="4" w:space="0" w:color="auto"/>
              <w:right w:val="single" w:sz="4" w:space="0" w:color="auto"/>
            </w:tcBorders>
            <w:shd w:val="clear" w:color="000000" w:fill="FFFFFF"/>
            <w:noWrap/>
            <w:vAlign w:val="bottom"/>
            <w:hideMark/>
          </w:tcPr>
          <w:p w14:paraId="48723B21" w14:textId="77777777" w:rsidR="00BF2F13" w:rsidRPr="00BF2F13" w:rsidRDefault="00BF2F13" w:rsidP="00BF2F13">
            <w:pPr>
              <w:rPr>
                <w:b/>
                <w:bCs/>
                <w:sz w:val="12"/>
                <w:szCs w:val="12"/>
              </w:rPr>
            </w:pPr>
            <w:r w:rsidRPr="00BF2F13">
              <w:rPr>
                <w:b/>
                <w:bCs/>
                <w:sz w:val="12"/>
                <w:szCs w:val="12"/>
              </w:rPr>
              <w:t xml:space="preserve"> Расходы на оплату иных работ и услуг, выполняемых по договорам</w:t>
            </w:r>
          </w:p>
        </w:tc>
        <w:tc>
          <w:tcPr>
            <w:tcW w:w="196" w:type="dxa"/>
            <w:tcBorders>
              <w:top w:val="nil"/>
              <w:left w:val="nil"/>
              <w:bottom w:val="single" w:sz="4" w:space="0" w:color="auto"/>
              <w:right w:val="single" w:sz="4" w:space="0" w:color="auto"/>
            </w:tcBorders>
            <w:shd w:val="clear" w:color="000000" w:fill="FFFFFF"/>
            <w:noWrap/>
            <w:vAlign w:val="bottom"/>
            <w:hideMark/>
          </w:tcPr>
          <w:p w14:paraId="615336EE"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506F2F69"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547ABF03"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03FEB733"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5DC6E296" w14:textId="77777777" w:rsidR="00BF2F13" w:rsidRPr="00BF2F13" w:rsidRDefault="00BF2F13" w:rsidP="00BF2F13">
            <w:pPr>
              <w:jc w:val="center"/>
              <w:rPr>
                <w:b/>
                <w:bCs/>
                <w:sz w:val="12"/>
                <w:szCs w:val="12"/>
              </w:rPr>
            </w:pPr>
            <w:r w:rsidRPr="00BF2F13">
              <w:rPr>
                <w:b/>
                <w:bCs/>
                <w:sz w:val="12"/>
                <w:szCs w:val="12"/>
              </w:rPr>
              <w:t>20 435,63</w:t>
            </w:r>
          </w:p>
        </w:tc>
        <w:tc>
          <w:tcPr>
            <w:tcW w:w="356" w:type="dxa"/>
            <w:tcBorders>
              <w:top w:val="nil"/>
              <w:left w:val="nil"/>
              <w:bottom w:val="single" w:sz="4" w:space="0" w:color="auto"/>
              <w:right w:val="single" w:sz="4" w:space="0" w:color="auto"/>
            </w:tcBorders>
            <w:shd w:val="clear" w:color="000000" w:fill="DDEBF7"/>
            <w:noWrap/>
            <w:vAlign w:val="bottom"/>
            <w:hideMark/>
          </w:tcPr>
          <w:p w14:paraId="31EF8423" w14:textId="77777777" w:rsidR="00BF2F13" w:rsidRPr="00BF2F13" w:rsidRDefault="00BF2F13" w:rsidP="00BF2F13">
            <w:pPr>
              <w:jc w:val="center"/>
              <w:rPr>
                <w:b/>
                <w:bCs/>
                <w:sz w:val="12"/>
                <w:szCs w:val="12"/>
              </w:rPr>
            </w:pPr>
            <w:r w:rsidRPr="00BF2F13">
              <w:rPr>
                <w:b/>
                <w:bCs/>
                <w:sz w:val="12"/>
                <w:szCs w:val="12"/>
              </w:rPr>
              <w:t>4 681,55</w:t>
            </w:r>
          </w:p>
        </w:tc>
        <w:tc>
          <w:tcPr>
            <w:tcW w:w="372" w:type="dxa"/>
            <w:tcBorders>
              <w:top w:val="nil"/>
              <w:left w:val="nil"/>
              <w:bottom w:val="single" w:sz="4" w:space="0" w:color="auto"/>
              <w:right w:val="single" w:sz="4" w:space="0" w:color="auto"/>
            </w:tcBorders>
            <w:shd w:val="clear" w:color="000000" w:fill="DDEBF7"/>
            <w:noWrap/>
            <w:vAlign w:val="bottom"/>
            <w:hideMark/>
          </w:tcPr>
          <w:p w14:paraId="4CACFEEB" w14:textId="77777777" w:rsidR="00BF2F13" w:rsidRPr="00BF2F13" w:rsidRDefault="00BF2F13" w:rsidP="00BF2F13">
            <w:pPr>
              <w:jc w:val="center"/>
              <w:rPr>
                <w:b/>
                <w:bCs/>
                <w:sz w:val="12"/>
                <w:szCs w:val="12"/>
              </w:rPr>
            </w:pPr>
            <w:r w:rsidRPr="00BF2F13">
              <w:rPr>
                <w:b/>
                <w:bCs/>
                <w:sz w:val="12"/>
                <w:szCs w:val="12"/>
              </w:rPr>
              <w:t>25 117,18</w:t>
            </w:r>
          </w:p>
        </w:tc>
        <w:tc>
          <w:tcPr>
            <w:tcW w:w="298" w:type="dxa"/>
            <w:tcBorders>
              <w:top w:val="nil"/>
              <w:left w:val="nil"/>
              <w:bottom w:val="single" w:sz="4" w:space="0" w:color="auto"/>
              <w:right w:val="single" w:sz="4" w:space="0" w:color="auto"/>
            </w:tcBorders>
            <w:shd w:val="clear" w:color="000000" w:fill="DDEBF7"/>
            <w:noWrap/>
            <w:vAlign w:val="bottom"/>
            <w:hideMark/>
          </w:tcPr>
          <w:p w14:paraId="23BC4CCC" w14:textId="77777777" w:rsidR="00BF2F13" w:rsidRPr="00BF2F13" w:rsidRDefault="00BF2F13" w:rsidP="00BF2F13">
            <w:pPr>
              <w:jc w:val="center"/>
              <w:rPr>
                <w:b/>
                <w:bCs/>
                <w:sz w:val="12"/>
                <w:szCs w:val="12"/>
              </w:rPr>
            </w:pPr>
            <w:r w:rsidRPr="00BF2F13">
              <w:rPr>
                <w:b/>
                <w:bCs/>
                <w:sz w:val="12"/>
                <w:szCs w:val="12"/>
              </w:rPr>
              <w:t>21 303,49</w:t>
            </w:r>
          </w:p>
        </w:tc>
        <w:tc>
          <w:tcPr>
            <w:tcW w:w="285" w:type="dxa"/>
            <w:tcBorders>
              <w:top w:val="nil"/>
              <w:left w:val="nil"/>
              <w:bottom w:val="single" w:sz="4" w:space="0" w:color="auto"/>
              <w:right w:val="single" w:sz="4" w:space="0" w:color="auto"/>
            </w:tcBorders>
            <w:shd w:val="clear" w:color="000000" w:fill="DDEBF7"/>
            <w:noWrap/>
            <w:vAlign w:val="bottom"/>
            <w:hideMark/>
          </w:tcPr>
          <w:p w14:paraId="09DAF645" w14:textId="77777777" w:rsidR="00BF2F13" w:rsidRPr="00BF2F13" w:rsidRDefault="00BF2F13" w:rsidP="00BF2F13">
            <w:pPr>
              <w:jc w:val="center"/>
              <w:rPr>
                <w:b/>
                <w:bCs/>
                <w:sz w:val="12"/>
                <w:szCs w:val="12"/>
              </w:rPr>
            </w:pPr>
            <w:r w:rsidRPr="00BF2F13">
              <w:rPr>
                <w:b/>
                <w:bCs/>
                <w:sz w:val="12"/>
                <w:szCs w:val="12"/>
              </w:rPr>
              <w:t>4 829,40</w:t>
            </w:r>
          </w:p>
        </w:tc>
        <w:tc>
          <w:tcPr>
            <w:tcW w:w="298" w:type="dxa"/>
            <w:tcBorders>
              <w:top w:val="nil"/>
              <w:left w:val="nil"/>
              <w:bottom w:val="single" w:sz="4" w:space="0" w:color="auto"/>
              <w:right w:val="single" w:sz="4" w:space="0" w:color="auto"/>
            </w:tcBorders>
            <w:shd w:val="clear" w:color="000000" w:fill="DDEBF7"/>
            <w:noWrap/>
            <w:vAlign w:val="bottom"/>
            <w:hideMark/>
          </w:tcPr>
          <w:p w14:paraId="30266579" w14:textId="77777777" w:rsidR="00BF2F13" w:rsidRPr="00BF2F13" w:rsidRDefault="00BF2F13" w:rsidP="00BF2F13">
            <w:pPr>
              <w:jc w:val="center"/>
              <w:rPr>
                <w:b/>
                <w:bCs/>
                <w:sz w:val="12"/>
                <w:szCs w:val="12"/>
              </w:rPr>
            </w:pPr>
            <w:r w:rsidRPr="00BF2F13">
              <w:rPr>
                <w:b/>
                <w:bCs/>
                <w:sz w:val="12"/>
                <w:szCs w:val="12"/>
              </w:rPr>
              <w:t>26 132,88</w:t>
            </w:r>
          </w:p>
        </w:tc>
        <w:tc>
          <w:tcPr>
            <w:tcW w:w="382" w:type="dxa"/>
            <w:tcBorders>
              <w:top w:val="nil"/>
              <w:left w:val="nil"/>
              <w:bottom w:val="single" w:sz="4" w:space="0" w:color="auto"/>
              <w:right w:val="single" w:sz="4" w:space="0" w:color="auto"/>
            </w:tcBorders>
            <w:shd w:val="clear" w:color="000000" w:fill="DDEBF7"/>
            <w:noWrap/>
            <w:vAlign w:val="bottom"/>
            <w:hideMark/>
          </w:tcPr>
          <w:p w14:paraId="4C0F9378"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21 496,19</w:t>
            </w:r>
          </w:p>
        </w:tc>
        <w:tc>
          <w:tcPr>
            <w:tcW w:w="388" w:type="dxa"/>
            <w:tcBorders>
              <w:top w:val="nil"/>
              <w:left w:val="nil"/>
              <w:bottom w:val="single" w:sz="4" w:space="0" w:color="auto"/>
              <w:right w:val="single" w:sz="4" w:space="0" w:color="auto"/>
            </w:tcBorders>
            <w:shd w:val="clear" w:color="000000" w:fill="DDEBF7"/>
            <w:noWrap/>
            <w:vAlign w:val="bottom"/>
            <w:hideMark/>
          </w:tcPr>
          <w:p w14:paraId="0C994B7F"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4 903,55</w:t>
            </w:r>
          </w:p>
        </w:tc>
        <w:tc>
          <w:tcPr>
            <w:tcW w:w="380" w:type="dxa"/>
            <w:tcBorders>
              <w:top w:val="nil"/>
              <w:left w:val="nil"/>
              <w:bottom w:val="single" w:sz="4" w:space="0" w:color="auto"/>
              <w:right w:val="nil"/>
            </w:tcBorders>
            <w:shd w:val="clear" w:color="000000" w:fill="DDEBF7"/>
            <w:noWrap/>
            <w:vAlign w:val="bottom"/>
            <w:hideMark/>
          </w:tcPr>
          <w:p w14:paraId="6FF20600"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26 399,74</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2DD170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27 259,58</w:t>
            </w:r>
          </w:p>
        </w:tc>
        <w:tc>
          <w:tcPr>
            <w:tcW w:w="400" w:type="dxa"/>
            <w:tcBorders>
              <w:top w:val="nil"/>
              <w:left w:val="nil"/>
              <w:bottom w:val="single" w:sz="4" w:space="0" w:color="auto"/>
              <w:right w:val="single" w:sz="4" w:space="0" w:color="auto"/>
            </w:tcBorders>
            <w:shd w:val="clear" w:color="000000" w:fill="DDEBF7"/>
            <w:noWrap/>
            <w:vAlign w:val="bottom"/>
            <w:hideMark/>
          </w:tcPr>
          <w:p w14:paraId="66CA1AA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28 066,46</w:t>
            </w:r>
          </w:p>
        </w:tc>
        <w:tc>
          <w:tcPr>
            <w:tcW w:w="400" w:type="dxa"/>
            <w:tcBorders>
              <w:top w:val="nil"/>
              <w:left w:val="nil"/>
              <w:bottom w:val="single" w:sz="4" w:space="0" w:color="auto"/>
              <w:right w:val="single" w:sz="4" w:space="0" w:color="auto"/>
            </w:tcBorders>
            <w:shd w:val="clear" w:color="000000" w:fill="DDEBF7"/>
            <w:noWrap/>
            <w:vAlign w:val="bottom"/>
            <w:hideMark/>
          </w:tcPr>
          <w:p w14:paraId="726E273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28 897,23</w:t>
            </w:r>
          </w:p>
        </w:tc>
        <w:tc>
          <w:tcPr>
            <w:tcW w:w="400" w:type="dxa"/>
            <w:tcBorders>
              <w:top w:val="nil"/>
              <w:left w:val="nil"/>
              <w:bottom w:val="single" w:sz="4" w:space="0" w:color="auto"/>
              <w:right w:val="single" w:sz="4" w:space="0" w:color="auto"/>
            </w:tcBorders>
            <w:shd w:val="clear" w:color="000000" w:fill="DDEBF7"/>
            <w:noWrap/>
            <w:vAlign w:val="bottom"/>
            <w:hideMark/>
          </w:tcPr>
          <w:p w14:paraId="06E3C7BF"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29 752,59</w:t>
            </w:r>
          </w:p>
        </w:tc>
        <w:tc>
          <w:tcPr>
            <w:tcW w:w="400" w:type="dxa"/>
            <w:tcBorders>
              <w:top w:val="nil"/>
              <w:left w:val="nil"/>
              <w:bottom w:val="single" w:sz="4" w:space="0" w:color="auto"/>
              <w:right w:val="single" w:sz="4" w:space="0" w:color="auto"/>
            </w:tcBorders>
            <w:shd w:val="clear" w:color="000000" w:fill="DDEBF7"/>
            <w:noWrap/>
            <w:vAlign w:val="bottom"/>
            <w:hideMark/>
          </w:tcPr>
          <w:p w14:paraId="6B729E9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30 633,26</w:t>
            </w:r>
          </w:p>
        </w:tc>
        <w:tc>
          <w:tcPr>
            <w:tcW w:w="400" w:type="dxa"/>
            <w:tcBorders>
              <w:top w:val="nil"/>
              <w:left w:val="nil"/>
              <w:bottom w:val="single" w:sz="4" w:space="0" w:color="auto"/>
              <w:right w:val="single" w:sz="4" w:space="0" w:color="auto"/>
            </w:tcBorders>
            <w:shd w:val="clear" w:color="000000" w:fill="DDEBF7"/>
            <w:noWrap/>
            <w:vAlign w:val="bottom"/>
            <w:hideMark/>
          </w:tcPr>
          <w:p w14:paraId="273BB7A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31 540,01</w:t>
            </w:r>
          </w:p>
        </w:tc>
        <w:tc>
          <w:tcPr>
            <w:tcW w:w="337" w:type="dxa"/>
            <w:tcBorders>
              <w:top w:val="nil"/>
              <w:left w:val="nil"/>
              <w:bottom w:val="single" w:sz="4" w:space="0" w:color="auto"/>
              <w:right w:val="single" w:sz="4" w:space="0" w:color="auto"/>
            </w:tcBorders>
            <w:shd w:val="clear" w:color="000000" w:fill="DDEBF7"/>
            <w:noWrap/>
            <w:vAlign w:val="bottom"/>
            <w:hideMark/>
          </w:tcPr>
          <w:p w14:paraId="3901CB4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266,86</w:t>
            </w:r>
          </w:p>
        </w:tc>
        <w:tc>
          <w:tcPr>
            <w:tcW w:w="270" w:type="dxa"/>
            <w:tcBorders>
              <w:top w:val="nil"/>
              <w:left w:val="nil"/>
              <w:bottom w:val="single" w:sz="4" w:space="0" w:color="auto"/>
              <w:right w:val="single" w:sz="8" w:space="0" w:color="auto"/>
            </w:tcBorders>
            <w:shd w:val="clear" w:color="000000" w:fill="DDEBF7"/>
            <w:noWrap/>
            <w:vAlign w:val="bottom"/>
            <w:hideMark/>
          </w:tcPr>
          <w:p w14:paraId="14E11AF2"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5,11</w:t>
            </w:r>
          </w:p>
        </w:tc>
        <w:tc>
          <w:tcPr>
            <w:tcW w:w="11" w:type="dxa"/>
            <w:vAlign w:val="center"/>
            <w:hideMark/>
          </w:tcPr>
          <w:p w14:paraId="1AD384D1" w14:textId="77777777" w:rsidR="00BF2F13" w:rsidRPr="00BF2F13" w:rsidRDefault="00BF2F13" w:rsidP="00BF2F13">
            <w:pPr>
              <w:rPr>
                <w:sz w:val="12"/>
                <w:szCs w:val="12"/>
              </w:rPr>
            </w:pPr>
          </w:p>
        </w:tc>
      </w:tr>
      <w:tr w:rsidR="00BF2F13" w:rsidRPr="00BF2F13" w14:paraId="5E58023F"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8E8845F" w14:textId="77777777" w:rsidR="00BF2F13" w:rsidRPr="00BF2F13" w:rsidRDefault="00BF2F13" w:rsidP="00BF2F13">
            <w:pPr>
              <w:jc w:val="center"/>
              <w:rPr>
                <w:sz w:val="12"/>
                <w:szCs w:val="12"/>
              </w:rPr>
            </w:pPr>
            <w:r w:rsidRPr="00BF2F13">
              <w:rPr>
                <w:sz w:val="12"/>
                <w:szCs w:val="12"/>
              </w:rPr>
              <w:t>13</w:t>
            </w:r>
          </w:p>
        </w:tc>
        <w:tc>
          <w:tcPr>
            <w:tcW w:w="1820" w:type="dxa"/>
            <w:tcBorders>
              <w:top w:val="nil"/>
              <w:left w:val="nil"/>
              <w:bottom w:val="single" w:sz="4" w:space="0" w:color="auto"/>
              <w:right w:val="single" w:sz="4" w:space="0" w:color="auto"/>
            </w:tcBorders>
            <w:shd w:val="clear" w:color="000000" w:fill="FFFFFF"/>
            <w:noWrap/>
            <w:vAlign w:val="bottom"/>
            <w:hideMark/>
          </w:tcPr>
          <w:p w14:paraId="4B2B14C4" w14:textId="77777777" w:rsidR="00BF2F13" w:rsidRPr="00BF2F13" w:rsidRDefault="00BF2F13" w:rsidP="00BF2F13">
            <w:pPr>
              <w:rPr>
                <w:b/>
                <w:bCs/>
                <w:sz w:val="12"/>
                <w:szCs w:val="12"/>
              </w:rPr>
            </w:pPr>
            <w:r w:rsidRPr="00BF2F13">
              <w:rPr>
                <w:b/>
                <w:bCs/>
                <w:sz w:val="12"/>
                <w:szCs w:val="12"/>
              </w:rPr>
              <w:t xml:space="preserve"> с организациями, включая:</w:t>
            </w:r>
          </w:p>
        </w:tc>
        <w:tc>
          <w:tcPr>
            <w:tcW w:w="196" w:type="dxa"/>
            <w:tcBorders>
              <w:top w:val="nil"/>
              <w:left w:val="nil"/>
              <w:bottom w:val="single" w:sz="4" w:space="0" w:color="auto"/>
              <w:right w:val="single" w:sz="4" w:space="0" w:color="auto"/>
            </w:tcBorders>
            <w:shd w:val="clear" w:color="000000" w:fill="FFFFFF"/>
            <w:noWrap/>
            <w:vAlign w:val="bottom"/>
            <w:hideMark/>
          </w:tcPr>
          <w:p w14:paraId="4EC87E64"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7CA59E56"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78B84B8A"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136E88A" w14:textId="77777777" w:rsidR="00BF2F13" w:rsidRPr="00BF2F13" w:rsidRDefault="00BF2F13" w:rsidP="00BF2F13">
            <w:pPr>
              <w:rPr>
                <w:color w:val="000000"/>
                <w:sz w:val="12"/>
                <w:szCs w:val="12"/>
              </w:rPr>
            </w:pPr>
            <w:r w:rsidRPr="00BF2F13">
              <w:rPr>
                <w:color w:val="000000"/>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4283D644" w14:textId="77777777" w:rsidR="00BF2F13" w:rsidRPr="00BF2F13" w:rsidRDefault="00BF2F13" w:rsidP="00BF2F13">
            <w:pPr>
              <w:rPr>
                <w:color w:val="000000"/>
                <w:sz w:val="12"/>
                <w:szCs w:val="12"/>
              </w:rPr>
            </w:pPr>
            <w:r w:rsidRPr="00BF2F13">
              <w:rPr>
                <w:color w:val="000000"/>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56BFCA44" w14:textId="77777777" w:rsidR="00BF2F13" w:rsidRPr="00BF2F13" w:rsidRDefault="00BF2F13" w:rsidP="00BF2F13">
            <w:pPr>
              <w:rPr>
                <w:color w:val="000000"/>
                <w:sz w:val="12"/>
                <w:szCs w:val="12"/>
              </w:rPr>
            </w:pPr>
            <w:r w:rsidRPr="00BF2F13">
              <w:rPr>
                <w:color w:val="000000"/>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6BF6B32" w14:textId="77777777" w:rsidR="00BF2F13" w:rsidRPr="00BF2F13" w:rsidRDefault="00BF2F13" w:rsidP="00BF2F13">
            <w:pPr>
              <w:rPr>
                <w:color w:val="000000"/>
                <w:sz w:val="12"/>
                <w:szCs w:val="12"/>
              </w:rPr>
            </w:pPr>
            <w:r w:rsidRPr="00BF2F13">
              <w:rPr>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880247F" w14:textId="77777777" w:rsidR="00BF2F13" w:rsidRPr="00BF2F13" w:rsidRDefault="00BF2F13" w:rsidP="00BF2F13">
            <w:pPr>
              <w:jc w:val="center"/>
              <w:rPr>
                <w:color w:val="000000"/>
                <w:sz w:val="12"/>
                <w:szCs w:val="12"/>
              </w:rPr>
            </w:pPr>
            <w:r w:rsidRPr="00BF2F13">
              <w:rPr>
                <w:color w:val="000000"/>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7704F2FA" w14:textId="77777777" w:rsidR="00BF2F13" w:rsidRPr="00BF2F13" w:rsidRDefault="00BF2F13" w:rsidP="00BF2F13">
            <w:pPr>
              <w:jc w:val="center"/>
              <w:rPr>
                <w:color w:val="000000"/>
                <w:sz w:val="12"/>
                <w:szCs w:val="12"/>
              </w:rPr>
            </w:pPr>
            <w:r w:rsidRPr="00BF2F13">
              <w:rPr>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13EA4EAB" w14:textId="77777777" w:rsidR="00BF2F13" w:rsidRPr="00BF2F13" w:rsidRDefault="00BF2F13" w:rsidP="00BF2F13">
            <w:pPr>
              <w:jc w:val="center"/>
              <w:rPr>
                <w:color w:val="000000"/>
                <w:sz w:val="12"/>
                <w:szCs w:val="12"/>
              </w:rPr>
            </w:pPr>
            <w:r w:rsidRPr="00BF2F13">
              <w:rPr>
                <w:color w:val="000000"/>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1ED8B4B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7A98911C"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4A03E2D2"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22171AD"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812B617"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0E06BB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C904F3F"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73D1E17"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EB86272"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02A5A6A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27F621AB"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287652EC" w14:textId="77777777" w:rsidR="00BF2F13" w:rsidRPr="00BF2F13" w:rsidRDefault="00BF2F13" w:rsidP="00BF2F13">
            <w:pPr>
              <w:rPr>
                <w:sz w:val="12"/>
                <w:szCs w:val="12"/>
              </w:rPr>
            </w:pPr>
          </w:p>
        </w:tc>
      </w:tr>
      <w:tr w:rsidR="00BF2F13" w:rsidRPr="00BF2F13" w14:paraId="4B0C6D98"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15B14E8" w14:textId="77777777" w:rsidR="00BF2F13" w:rsidRPr="00BF2F13" w:rsidRDefault="00BF2F13" w:rsidP="00BF2F13">
            <w:pPr>
              <w:jc w:val="center"/>
              <w:rPr>
                <w:sz w:val="12"/>
                <w:szCs w:val="12"/>
              </w:rPr>
            </w:pPr>
            <w:r w:rsidRPr="00BF2F13">
              <w:rPr>
                <w:sz w:val="12"/>
                <w:szCs w:val="12"/>
              </w:rPr>
              <w:t>14</w:t>
            </w:r>
          </w:p>
        </w:tc>
        <w:tc>
          <w:tcPr>
            <w:tcW w:w="1820" w:type="dxa"/>
            <w:tcBorders>
              <w:top w:val="nil"/>
              <w:left w:val="nil"/>
              <w:bottom w:val="single" w:sz="4" w:space="0" w:color="auto"/>
              <w:right w:val="single" w:sz="4" w:space="0" w:color="auto"/>
            </w:tcBorders>
            <w:shd w:val="clear" w:color="000000" w:fill="FFFFFF"/>
            <w:noWrap/>
            <w:vAlign w:val="bottom"/>
            <w:hideMark/>
          </w:tcPr>
          <w:p w14:paraId="4E3E094F" w14:textId="77777777" w:rsidR="00BF2F13" w:rsidRPr="00BF2F13" w:rsidRDefault="00BF2F13" w:rsidP="00BF2F13">
            <w:pPr>
              <w:rPr>
                <w:sz w:val="12"/>
                <w:szCs w:val="12"/>
              </w:rPr>
            </w:pPr>
            <w:r w:rsidRPr="00BF2F13">
              <w:rPr>
                <w:sz w:val="12"/>
                <w:szCs w:val="12"/>
              </w:rPr>
              <w:t xml:space="preserve"> - расходы на оплату услуг связи</w:t>
            </w:r>
          </w:p>
        </w:tc>
        <w:tc>
          <w:tcPr>
            <w:tcW w:w="196" w:type="dxa"/>
            <w:tcBorders>
              <w:top w:val="nil"/>
              <w:left w:val="nil"/>
              <w:bottom w:val="single" w:sz="4" w:space="0" w:color="auto"/>
              <w:right w:val="single" w:sz="4" w:space="0" w:color="auto"/>
            </w:tcBorders>
            <w:shd w:val="clear" w:color="000000" w:fill="FFFFFF"/>
            <w:noWrap/>
            <w:vAlign w:val="bottom"/>
            <w:hideMark/>
          </w:tcPr>
          <w:p w14:paraId="3CF7ED72"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0E5D0EC6"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30C8C09"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33650166"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nil"/>
              <w:bottom w:val="single" w:sz="4" w:space="0" w:color="auto"/>
              <w:right w:val="single" w:sz="4" w:space="0" w:color="auto"/>
            </w:tcBorders>
            <w:shd w:val="clear" w:color="000000" w:fill="DDEBF7"/>
            <w:noWrap/>
            <w:vAlign w:val="bottom"/>
            <w:hideMark/>
          </w:tcPr>
          <w:p w14:paraId="44F36E83" w14:textId="77777777" w:rsidR="00BF2F13" w:rsidRPr="00BF2F13" w:rsidRDefault="00BF2F13" w:rsidP="00BF2F13">
            <w:pPr>
              <w:jc w:val="center"/>
              <w:rPr>
                <w:sz w:val="12"/>
                <w:szCs w:val="12"/>
              </w:rPr>
            </w:pPr>
            <w:r w:rsidRPr="00BF2F13">
              <w:rPr>
                <w:sz w:val="12"/>
                <w:szCs w:val="12"/>
              </w:rPr>
              <w:t>312,49</w:t>
            </w:r>
          </w:p>
        </w:tc>
        <w:tc>
          <w:tcPr>
            <w:tcW w:w="356" w:type="dxa"/>
            <w:tcBorders>
              <w:top w:val="nil"/>
              <w:left w:val="nil"/>
              <w:bottom w:val="single" w:sz="4" w:space="0" w:color="auto"/>
              <w:right w:val="single" w:sz="4" w:space="0" w:color="auto"/>
            </w:tcBorders>
            <w:shd w:val="clear" w:color="000000" w:fill="DDEBF7"/>
            <w:noWrap/>
            <w:vAlign w:val="bottom"/>
            <w:hideMark/>
          </w:tcPr>
          <w:p w14:paraId="49E363DE" w14:textId="77777777" w:rsidR="00BF2F13" w:rsidRPr="00BF2F13" w:rsidRDefault="00BF2F13" w:rsidP="00BF2F13">
            <w:pPr>
              <w:jc w:val="center"/>
              <w:rPr>
                <w:sz w:val="12"/>
                <w:szCs w:val="12"/>
              </w:rPr>
            </w:pPr>
            <w:r w:rsidRPr="00BF2F13">
              <w:rPr>
                <w:sz w:val="12"/>
                <w:szCs w:val="12"/>
              </w:rPr>
              <w:t>6,58</w:t>
            </w:r>
          </w:p>
        </w:tc>
        <w:tc>
          <w:tcPr>
            <w:tcW w:w="372" w:type="dxa"/>
            <w:tcBorders>
              <w:top w:val="nil"/>
              <w:left w:val="nil"/>
              <w:bottom w:val="single" w:sz="4" w:space="0" w:color="auto"/>
              <w:right w:val="single" w:sz="4" w:space="0" w:color="auto"/>
            </w:tcBorders>
            <w:shd w:val="clear" w:color="000000" w:fill="DDEBF7"/>
            <w:noWrap/>
            <w:vAlign w:val="bottom"/>
            <w:hideMark/>
          </w:tcPr>
          <w:p w14:paraId="337B120B" w14:textId="77777777" w:rsidR="00BF2F13" w:rsidRPr="00BF2F13" w:rsidRDefault="00BF2F13" w:rsidP="00BF2F13">
            <w:pPr>
              <w:jc w:val="center"/>
              <w:rPr>
                <w:sz w:val="12"/>
                <w:szCs w:val="12"/>
              </w:rPr>
            </w:pPr>
            <w:r w:rsidRPr="00BF2F13">
              <w:rPr>
                <w:sz w:val="12"/>
                <w:szCs w:val="12"/>
              </w:rPr>
              <w:t>319,07</w:t>
            </w:r>
          </w:p>
        </w:tc>
        <w:tc>
          <w:tcPr>
            <w:tcW w:w="298" w:type="dxa"/>
            <w:tcBorders>
              <w:top w:val="nil"/>
              <w:left w:val="nil"/>
              <w:bottom w:val="single" w:sz="4" w:space="0" w:color="auto"/>
              <w:right w:val="single" w:sz="4" w:space="0" w:color="auto"/>
            </w:tcBorders>
            <w:shd w:val="clear" w:color="000000" w:fill="DDEBF7"/>
            <w:noWrap/>
            <w:vAlign w:val="bottom"/>
            <w:hideMark/>
          </w:tcPr>
          <w:p w14:paraId="136FF409" w14:textId="77777777" w:rsidR="00BF2F13" w:rsidRPr="00BF2F13" w:rsidRDefault="00BF2F13" w:rsidP="00BF2F13">
            <w:pPr>
              <w:jc w:val="center"/>
              <w:rPr>
                <w:sz w:val="12"/>
                <w:szCs w:val="12"/>
              </w:rPr>
            </w:pPr>
            <w:r w:rsidRPr="00BF2F13">
              <w:rPr>
                <w:sz w:val="12"/>
                <w:szCs w:val="12"/>
              </w:rPr>
              <w:t>325,76</w:t>
            </w:r>
          </w:p>
        </w:tc>
        <w:tc>
          <w:tcPr>
            <w:tcW w:w="285" w:type="dxa"/>
            <w:tcBorders>
              <w:top w:val="nil"/>
              <w:left w:val="nil"/>
              <w:bottom w:val="single" w:sz="4" w:space="0" w:color="auto"/>
              <w:right w:val="single" w:sz="4" w:space="0" w:color="auto"/>
            </w:tcBorders>
            <w:shd w:val="clear" w:color="000000" w:fill="DDEBF7"/>
            <w:noWrap/>
            <w:vAlign w:val="bottom"/>
            <w:hideMark/>
          </w:tcPr>
          <w:p w14:paraId="48F1AE0C" w14:textId="77777777" w:rsidR="00BF2F13" w:rsidRPr="00BF2F13" w:rsidRDefault="00BF2F13" w:rsidP="00BF2F13">
            <w:pPr>
              <w:jc w:val="center"/>
              <w:rPr>
                <w:sz w:val="12"/>
                <w:szCs w:val="12"/>
              </w:rPr>
            </w:pPr>
            <w:r w:rsidRPr="00BF2F13">
              <w:rPr>
                <w:sz w:val="12"/>
                <w:szCs w:val="12"/>
              </w:rPr>
              <w:t>6,78</w:t>
            </w:r>
          </w:p>
        </w:tc>
        <w:tc>
          <w:tcPr>
            <w:tcW w:w="298" w:type="dxa"/>
            <w:tcBorders>
              <w:top w:val="nil"/>
              <w:left w:val="nil"/>
              <w:bottom w:val="single" w:sz="4" w:space="0" w:color="auto"/>
              <w:right w:val="single" w:sz="4" w:space="0" w:color="auto"/>
            </w:tcBorders>
            <w:shd w:val="clear" w:color="000000" w:fill="DDEBF7"/>
            <w:noWrap/>
            <w:vAlign w:val="bottom"/>
            <w:hideMark/>
          </w:tcPr>
          <w:p w14:paraId="7AAEE5B6" w14:textId="77777777" w:rsidR="00BF2F13" w:rsidRPr="00BF2F13" w:rsidRDefault="00BF2F13" w:rsidP="00BF2F13">
            <w:pPr>
              <w:jc w:val="center"/>
              <w:rPr>
                <w:sz w:val="12"/>
                <w:szCs w:val="12"/>
              </w:rPr>
            </w:pPr>
            <w:r w:rsidRPr="00BF2F13">
              <w:rPr>
                <w:sz w:val="12"/>
                <w:szCs w:val="12"/>
              </w:rPr>
              <w:t>332,55</w:t>
            </w:r>
          </w:p>
        </w:tc>
        <w:tc>
          <w:tcPr>
            <w:tcW w:w="382" w:type="dxa"/>
            <w:tcBorders>
              <w:top w:val="nil"/>
              <w:left w:val="nil"/>
              <w:bottom w:val="single" w:sz="4" w:space="0" w:color="auto"/>
              <w:right w:val="single" w:sz="4" w:space="0" w:color="auto"/>
            </w:tcBorders>
            <w:shd w:val="clear" w:color="000000" w:fill="DDEBF7"/>
            <w:noWrap/>
            <w:vAlign w:val="bottom"/>
            <w:hideMark/>
          </w:tcPr>
          <w:p w14:paraId="22AF71C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328,71</w:t>
            </w:r>
          </w:p>
        </w:tc>
        <w:tc>
          <w:tcPr>
            <w:tcW w:w="388" w:type="dxa"/>
            <w:tcBorders>
              <w:top w:val="nil"/>
              <w:left w:val="nil"/>
              <w:bottom w:val="single" w:sz="4" w:space="0" w:color="auto"/>
              <w:right w:val="single" w:sz="4" w:space="0" w:color="auto"/>
            </w:tcBorders>
            <w:shd w:val="clear" w:color="000000" w:fill="DDEBF7"/>
            <w:noWrap/>
            <w:vAlign w:val="bottom"/>
            <w:hideMark/>
          </w:tcPr>
          <w:p w14:paraId="3FACA01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6,89</w:t>
            </w:r>
          </w:p>
        </w:tc>
        <w:tc>
          <w:tcPr>
            <w:tcW w:w="380" w:type="dxa"/>
            <w:tcBorders>
              <w:top w:val="nil"/>
              <w:left w:val="nil"/>
              <w:bottom w:val="single" w:sz="4" w:space="0" w:color="auto"/>
              <w:right w:val="nil"/>
            </w:tcBorders>
            <w:shd w:val="clear" w:color="000000" w:fill="DDEBF7"/>
            <w:noWrap/>
            <w:vAlign w:val="bottom"/>
            <w:hideMark/>
          </w:tcPr>
          <w:p w14:paraId="5C870A3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335,60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39FDB1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346,53</w:t>
            </w:r>
          </w:p>
        </w:tc>
        <w:tc>
          <w:tcPr>
            <w:tcW w:w="400" w:type="dxa"/>
            <w:tcBorders>
              <w:top w:val="nil"/>
              <w:left w:val="nil"/>
              <w:bottom w:val="single" w:sz="4" w:space="0" w:color="auto"/>
              <w:right w:val="single" w:sz="4" w:space="0" w:color="auto"/>
            </w:tcBorders>
            <w:shd w:val="clear" w:color="000000" w:fill="DDEBF7"/>
            <w:noWrap/>
            <w:vAlign w:val="bottom"/>
            <w:hideMark/>
          </w:tcPr>
          <w:p w14:paraId="66A4C58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356,78</w:t>
            </w:r>
          </w:p>
        </w:tc>
        <w:tc>
          <w:tcPr>
            <w:tcW w:w="400" w:type="dxa"/>
            <w:tcBorders>
              <w:top w:val="nil"/>
              <w:left w:val="nil"/>
              <w:bottom w:val="single" w:sz="4" w:space="0" w:color="auto"/>
              <w:right w:val="single" w:sz="4" w:space="0" w:color="auto"/>
            </w:tcBorders>
            <w:shd w:val="clear" w:color="000000" w:fill="DDEBF7"/>
            <w:noWrap/>
            <w:vAlign w:val="bottom"/>
            <w:hideMark/>
          </w:tcPr>
          <w:p w14:paraId="5A3B243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367,34</w:t>
            </w:r>
          </w:p>
        </w:tc>
        <w:tc>
          <w:tcPr>
            <w:tcW w:w="400" w:type="dxa"/>
            <w:tcBorders>
              <w:top w:val="nil"/>
              <w:left w:val="nil"/>
              <w:bottom w:val="single" w:sz="4" w:space="0" w:color="auto"/>
              <w:right w:val="single" w:sz="4" w:space="0" w:color="auto"/>
            </w:tcBorders>
            <w:shd w:val="clear" w:color="000000" w:fill="DDEBF7"/>
            <w:noWrap/>
            <w:vAlign w:val="bottom"/>
            <w:hideMark/>
          </w:tcPr>
          <w:p w14:paraId="29E906B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378,22</w:t>
            </w:r>
          </w:p>
        </w:tc>
        <w:tc>
          <w:tcPr>
            <w:tcW w:w="400" w:type="dxa"/>
            <w:tcBorders>
              <w:top w:val="nil"/>
              <w:left w:val="nil"/>
              <w:bottom w:val="single" w:sz="4" w:space="0" w:color="auto"/>
              <w:right w:val="single" w:sz="4" w:space="0" w:color="auto"/>
            </w:tcBorders>
            <w:shd w:val="clear" w:color="000000" w:fill="DDEBF7"/>
            <w:noWrap/>
            <w:vAlign w:val="bottom"/>
            <w:hideMark/>
          </w:tcPr>
          <w:p w14:paraId="6BB408F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389,41</w:t>
            </w:r>
          </w:p>
        </w:tc>
        <w:tc>
          <w:tcPr>
            <w:tcW w:w="400" w:type="dxa"/>
            <w:tcBorders>
              <w:top w:val="nil"/>
              <w:left w:val="nil"/>
              <w:bottom w:val="single" w:sz="4" w:space="0" w:color="auto"/>
              <w:right w:val="single" w:sz="4" w:space="0" w:color="auto"/>
            </w:tcBorders>
            <w:shd w:val="clear" w:color="000000" w:fill="DDEBF7"/>
            <w:noWrap/>
            <w:vAlign w:val="bottom"/>
            <w:hideMark/>
          </w:tcPr>
          <w:p w14:paraId="74C93EE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400,94</w:t>
            </w:r>
          </w:p>
        </w:tc>
        <w:tc>
          <w:tcPr>
            <w:tcW w:w="337" w:type="dxa"/>
            <w:tcBorders>
              <w:top w:val="nil"/>
              <w:left w:val="nil"/>
              <w:bottom w:val="single" w:sz="4" w:space="0" w:color="auto"/>
              <w:right w:val="single" w:sz="4" w:space="0" w:color="auto"/>
            </w:tcBorders>
            <w:shd w:val="clear" w:color="000000" w:fill="DDEBF7"/>
            <w:noWrap/>
            <w:vAlign w:val="bottom"/>
            <w:hideMark/>
          </w:tcPr>
          <w:p w14:paraId="677E127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3,05</w:t>
            </w:r>
          </w:p>
        </w:tc>
        <w:tc>
          <w:tcPr>
            <w:tcW w:w="270" w:type="dxa"/>
            <w:tcBorders>
              <w:top w:val="nil"/>
              <w:left w:val="nil"/>
              <w:bottom w:val="single" w:sz="4" w:space="0" w:color="auto"/>
              <w:right w:val="single" w:sz="8" w:space="0" w:color="auto"/>
            </w:tcBorders>
            <w:shd w:val="clear" w:color="000000" w:fill="DDEBF7"/>
            <w:noWrap/>
            <w:vAlign w:val="bottom"/>
            <w:hideMark/>
          </w:tcPr>
          <w:p w14:paraId="6A97E34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5,18</w:t>
            </w:r>
          </w:p>
        </w:tc>
        <w:tc>
          <w:tcPr>
            <w:tcW w:w="11" w:type="dxa"/>
            <w:vAlign w:val="center"/>
            <w:hideMark/>
          </w:tcPr>
          <w:p w14:paraId="5FF81362" w14:textId="77777777" w:rsidR="00BF2F13" w:rsidRPr="00BF2F13" w:rsidRDefault="00BF2F13" w:rsidP="00BF2F13">
            <w:pPr>
              <w:rPr>
                <w:sz w:val="12"/>
                <w:szCs w:val="12"/>
              </w:rPr>
            </w:pPr>
          </w:p>
        </w:tc>
      </w:tr>
      <w:tr w:rsidR="00BF2F13" w:rsidRPr="00BF2F13" w14:paraId="4E28DFAD"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6D535A3" w14:textId="77777777" w:rsidR="00BF2F13" w:rsidRPr="00BF2F13" w:rsidRDefault="00BF2F13" w:rsidP="00BF2F13">
            <w:pPr>
              <w:jc w:val="center"/>
              <w:rPr>
                <w:sz w:val="12"/>
                <w:szCs w:val="12"/>
              </w:rPr>
            </w:pPr>
            <w:r w:rsidRPr="00BF2F13">
              <w:rPr>
                <w:sz w:val="12"/>
                <w:szCs w:val="12"/>
              </w:rPr>
              <w:t>15</w:t>
            </w:r>
          </w:p>
        </w:tc>
        <w:tc>
          <w:tcPr>
            <w:tcW w:w="1820" w:type="dxa"/>
            <w:tcBorders>
              <w:top w:val="nil"/>
              <w:left w:val="nil"/>
              <w:bottom w:val="single" w:sz="4" w:space="0" w:color="auto"/>
              <w:right w:val="single" w:sz="4" w:space="0" w:color="auto"/>
            </w:tcBorders>
            <w:shd w:val="clear" w:color="000000" w:fill="FFFFFF"/>
            <w:noWrap/>
            <w:vAlign w:val="bottom"/>
            <w:hideMark/>
          </w:tcPr>
          <w:p w14:paraId="2C778AC1" w14:textId="77777777" w:rsidR="00BF2F13" w:rsidRPr="00BF2F13" w:rsidRDefault="00BF2F13" w:rsidP="00BF2F13">
            <w:pPr>
              <w:rPr>
                <w:sz w:val="12"/>
                <w:szCs w:val="12"/>
              </w:rPr>
            </w:pPr>
            <w:r w:rsidRPr="00BF2F13">
              <w:rPr>
                <w:sz w:val="12"/>
                <w:szCs w:val="12"/>
              </w:rPr>
              <w:t xml:space="preserve"> - расходы на оплату услуг охраны</w:t>
            </w:r>
          </w:p>
        </w:tc>
        <w:tc>
          <w:tcPr>
            <w:tcW w:w="196" w:type="dxa"/>
            <w:tcBorders>
              <w:top w:val="nil"/>
              <w:left w:val="nil"/>
              <w:bottom w:val="single" w:sz="4" w:space="0" w:color="auto"/>
              <w:right w:val="single" w:sz="4" w:space="0" w:color="auto"/>
            </w:tcBorders>
            <w:shd w:val="clear" w:color="000000" w:fill="FFFFFF"/>
            <w:noWrap/>
            <w:vAlign w:val="bottom"/>
            <w:hideMark/>
          </w:tcPr>
          <w:p w14:paraId="0112CE1B"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497999EE"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59131B2C"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D0658E0"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nil"/>
              <w:bottom w:val="single" w:sz="4" w:space="0" w:color="auto"/>
              <w:right w:val="single" w:sz="4" w:space="0" w:color="auto"/>
            </w:tcBorders>
            <w:shd w:val="clear" w:color="000000" w:fill="DDEBF7"/>
            <w:noWrap/>
            <w:vAlign w:val="bottom"/>
            <w:hideMark/>
          </w:tcPr>
          <w:p w14:paraId="078C66D0" w14:textId="77777777" w:rsidR="00BF2F13" w:rsidRPr="00BF2F13" w:rsidRDefault="00BF2F13" w:rsidP="00BF2F13">
            <w:pPr>
              <w:jc w:val="center"/>
              <w:rPr>
                <w:sz w:val="12"/>
                <w:szCs w:val="12"/>
              </w:rPr>
            </w:pPr>
            <w:r w:rsidRPr="00BF2F13">
              <w:rPr>
                <w:sz w:val="12"/>
                <w:szCs w:val="12"/>
              </w:rPr>
              <w:t>10 374,18</w:t>
            </w:r>
          </w:p>
        </w:tc>
        <w:tc>
          <w:tcPr>
            <w:tcW w:w="356" w:type="dxa"/>
            <w:tcBorders>
              <w:top w:val="nil"/>
              <w:left w:val="nil"/>
              <w:bottom w:val="single" w:sz="4" w:space="0" w:color="auto"/>
              <w:right w:val="single" w:sz="4" w:space="0" w:color="auto"/>
            </w:tcBorders>
            <w:shd w:val="clear" w:color="000000" w:fill="DDEBF7"/>
            <w:noWrap/>
            <w:vAlign w:val="bottom"/>
            <w:hideMark/>
          </w:tcPr>
          <w:p w14:paraId="30510072"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2E8AE8D0" w14:textId="77777777" w:rsidR="00BF2F13" w:rsidRPr="00BF2F13" w:rsidRDefault="00BF2F13" w:rsidP="00BF2F13">
            <w:pPr>
              <w:jc w:val="center"/>
              <w:rPr>
                <w:sz w:val="12"/>
                <w:szCs w:val="12"/>
              </w:rPr>
            </w:pPr>
            <w:r w:rsidRPr="00BF2F13">
              <w:rPr>
                <w:sz w:val="12"/>
                <w:szCs w:val="12"/>
              </w:rPr>
              <w:t>10 374,18</w:t>
            </w:r>
          </w:p>
        </w:tc>
        <w:tc>
          <w:tcPr>
            <w:tcW w:w="298" w:type="dxa"/>
            <w:tcBorders>
              <w:top w:val="nil"/>
              <w:left w:val="nil"/>
              <w:bottom w:val="single" w:sz="4" w:space="0" w:color="auto"/>
              <w:right w:val="single" w:sz="4" w:space="0" w:color="auto"/>
            </w:tcBorders>
            <w:shd w:val="clear" w:color="000000" w:fill="DDEBF7"/>
            <w:noWrap/>
            <w:vAlign w:val="bottom"/>
            <w:hideMark/>
          </w:tcPr>
          <w:p w14:paraId="22122D69" w14:textId="77777777" w:rsidR="00BF2F13" w:rsidRPr="00BF2F13" w:rsidRDefault="00BF2F13" w:rsidP="00BF2F13">
            <w:pPr>
              <w:jc w:val="center"/>
              <w:rPr>
                <w:sz w:val="12"/>
                <w:szCs w:val="12"/>
              </w:rPr>
            </w:pPr>
            <w:r w:rsidRPr="00BF2F13">
              <w:rPr>
                <w:sz w:val="12"/>
                <w:szCs w:val="12"/>
              </w:rPr>
              <w:t>10 814,75</w:t>
            </w:r>
          </w:p>
        </w:tc>
        <w:tc>
          <w:tcPr>
            <w:tcW w:w="285" w:type="dxa"/>
            <w:tcBorders>
              <w:top w:val="nil"/>
              <w:left w:val="nil"/>
              <w:bottom w:val="single" w:sz="4" w:space="0" w:color="auto"/>
              <w:right w:val="single" w:sz="4" w:space="0" w:color="auto"/>
            </w:tcBorders>
            <w:shd w:val="clear" w:color="000000" w:fill="DDEBF7"/>
            <w:noWrap/>
            <w:vAlign w:val="bottom"/>
            <w:hideMark/>
          </w:tcPr>
          <w:p w14:paraId="2E64D150" w14:textId="77777777" w:rsidR="00BF2F13" w:rsidRPr="00BF2F13" w:rsidRDefault="00BF2F13" w:rsidP="00BF2F13">
            <w:pPr>
              <w:jc w:val="center"/>
              <w:rPr>
                <w:sz w:val="12"/>
                <w:szCs w:val="12"/>
              </w:rPr>
            </w:pPr>
            <w:r w:rsidRPr="00BF2F13">
              <w:rPr>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6CBEBE6E" w14:textId="77777777" w:rsidR="00BF2F13" w:rsidRPr="00BF2F13" w:rsidRDefault="00BF2F13" w:rsidP="00BF2F13">
            <w:pPr>
              <w:jc w:val="center"/>
              <w:rPr>
                <w:sz w:val="12"/>
                <w:szCs w:val="12"/>
              </w:rPr>
            </w:pPr>
            <w:r w:rsidRPr="00BF2F13">
              <w:rPr>
                <w:sz w:val="12"/>
                <w:szCs w:val="12"/>
              </w:rPr>
              <w:t>10 814,75</w:t>
            </w:r>
          </w:p>
        </w:tc>
        <w:tc>
          <w:tcPr>
            <w:tcW w:w="382" w:type="dxa"/>
            <w:tcBorders>
              <w:top w:val="nil"/>
              <w:left w:val="nil"/>
              <w:bottom w:val="single" w:sz="4" w:space="0" w:color="auto"/>
              <w:right w:val="single" w:sz="4" w:space="0" w:color="auto"/>
            </w:tcBorders>
            <w:shd w:val="clear" w:color="000000" w:fill="DDEBF7"/>
            <w:noWrap/>
            <w:vAlign w:val="bottom"/>
            <w:hideMark/>
          </w:tcPr>
          <w:p w14:paraId="6C9C700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10 912,58</w:t>
            </w:r>
          </w:p>
        </w:tc>
        <w:tc>
          <w:tcPr>
            <w:tcW w:w="388" w:type="dxa"/>
            <w:tcBorders>
              <w:top w:val="nil"/>
              <w:left w:val="nil"/>
              <w:bottom w:val="single" w:sz="4" w:space="0" w:color="auto"/>
              <w:right w:val="single" w:sz="4" w:space="0" w:color="auto"/>
            </w:tcBorders>
            <w:shd w:val="clear" w:color="000000" w:fill="DDEBF7"/>
            <w:noWrap/>
            <w:vAlign w:val="bottom"/>
            <w:hideMark/>
          </w:tcPr>
          <w:p w14:paraId="4882B64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59988841"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10 912,58</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BB00F1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11 268,00</w:t>
            </w:r>
          </w:p>
        </w:tc>
        <w:tc>
          <w:tcPr>
            <w:tcW w:w="400" w:type="dxa"/>
            <w:tcBorders>
              <w:top w:val="nil"/>
              <w:left w:val="nil"/>
              <w:bottom w:val="single" w:sz="4" w:space="0" w:color="auto"/>
              <w:right w:val="single" w:sz="4" w:space="0" w:color="auto"/>
            </w:tcBorders>
            <w:shd w:val="clear" w:color="000000" w:fill="DDEBF7"/>
            <w:noWrap/>
            <w:vAlign w:val="bottom"/>
            <w:hideMark/>
          </w:tcPr>
          <w:p w14:paraId="3C409BC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11 601,53</w:t>
            </w:r>
          </w:p>
        </w:tc>
        <w:tc>
          <w:tcPr>
            <w:tcW w:w="400" w:type="dxa"/>
            <w:tcBorders>
              <w:top w:val="nil"/>
              <w:left w:val="nil"/>
              <w:bottom w:val="single" w:sz="4" w:space="0" w:color="auto"/>
              <w:right w:val="single" w:sz="4" w:space="0" w:color="auto"/>
            </w:tcBorders>
            <w:shd w:val="clear" w:color="000000" w:fill="DDEBF7"/>
            <w:noWrap/>
            <w:vAlign w:val="bottom"/>
            <w:hideMark/>
          </w:tcPr>
          <w:p w14:paraId="15A5361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11 944,94</w:t>
            </w:r>
          </w:p>
        </w:tc>
        <w:tc>
          <w:tcPr>
            <w:tcW w:w="400" w:type="dxa"/>
            <w:tcBorders>
              <w:top w:val="nil"/>
              <w:left w:val="nil"/>
              <w:bottom w:val="single" w:sz="4" w:space="0" w:color="auto"/>
              <w:right w:val="single" w:sz="4" w:space="0" w:color="auto"/>
            </w:tcBorders>
            <w:shd w:val="clear" w:color="000000" w:fill="DDEBF7"/>
            <w:noWrap/>
            <w:vAlign w:val="bottom"/>
            <w:hideMark/>
          </w:tcPr>
          <w:p w14:paraId="7E19533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12 298,51</w:t>
            </w:r>
          </w:p>
        </w:tc>
        <w:tc>
          <w:tcPr>
            <w:tcW w:w="400" w:type="dxa"/>
            <w:tcBorders>
              <w:top w:val="nil"/>
              <w:left w:val="nil"/>
              <w:bottom w:val="single" w:sz="4" w:space="0" w:color="auto"/>
              <w:right w:val="single" w:sz="4" w:space="0" w:color="auto"/>
            </w:tcBorders>
            <w:shd w:val="clear" w:color="000000" w:fill="DDEBF7"/>
            <w:noWrap/>
            <w:vAlign w:val="bottom"/>
            <w:hideMark/>
          </w:tcPr>
          <w:p w14:paraId="2C9B5C8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12 662,54</w:t>
            </w:r>
          </w:p>
        </w:tc>
        <w:tc>
          <w:tcPr>
            <w:tcW w:w="400" w:type="dxa"/>
            <w:tcBorders>
              <w:top w:val="nil"/>
              <w:left w:val="nil"/>
              <w:bottom w:val="single" w:sz="4" w:space="0" w:color="auto"/>
              <w:right w:val="single" w:sz="4" w:space="0" w:color="auto"/>
            </w:tcBorders>
            <w:shd w:val="clear" w:color="000000" w:fill="DDEBF7"/>
            <w:noWrap/>
            <w:vAlign w:val="bottom"/>
            <w:hideMark/>
          </w:tcPr>
          <w:p w14:paraId="5F3942D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13 037,35</w:t>
            </w:r>
          </w:p>
        </w:tc>
        <w:tc>
          <w:tcPr>
            <w:tcW w:w="337" w:type="dxa"/>
            <w:tcBorders>
              <w:top w:val="nil"/>
              <w:left w:val="nil"/>
              <w:bottom w:val="single" w:sz="4" w:space="0" w:color="auto"/>
              <w:right w:val="single" w:sz="4" w:space="0" w:color="auto"/>
            </w:tcBorders>
            <w:shd w:val="clear" w:color="000000" w:fill="DDEBF7"/>
            <w:noWrap/>
            <w:vAlign w:val="bottom"/>
            <w:hideMark/>
          </w:tcPr>
          <w:p w14:paraId="32C61AD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97,83</w:t>
            </w:r>
          </w:p>
        </w:tc>
        <w:tc>
          <w:tcPr>
            <w:tcW w:w="270" w:type="dxa"/>
            <w:tcBorders>
              <w:top w:val="nil"/>
              <w:left w:val="nil"/>
              <w:bottom w:val="single" w:sz="4" w:space="0" w:color="auto"/>
              <w:right w:val="single" w:sz="8" w:space="0" w:color="auto"/>
            </w:tcBorders>
            <w:shd w:val="clear" w:color="000000" w:fill="DDEBF7"/>
            <w:noWrap/>
            <w:vAlign w:val="bottom"/>
            <w:hideMark/>
          </w:tcPr>
          <w:p w14:paraId="75011AD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5,19</w:t>
            </w:r>
          </w:p>
        </w:tc>
        <w:tc>
          <w:tcPr>
            <w:tcW w:w="11" w:type="dxa"/>
            <w:vAlign w:val="center"/>
            <w:hideMark/>
          </w:tcPr>
          <w:p w14:paraId="466FE820" w14:textId="77777777" w:rsidR="00BF2F13" w:rsidRPr="00BF2F13" w:rsidRDefault="00BF2F13" w:rsidP="00BF2F13">
            <w:pPr>
              <w:rPr>
                <w:sz w:val="12"/>
                <w:szCs w:val="12"/>
              </w:rPr>
            </w:pPr>
          </w:p>
        </w:tc>
      </w:tr>
      <w:tr w:rsidR="00BF2F13" w:rsidRPr="00BF2F13" w14:paraId="541DC96F"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119D7B4" w14:textId="77777777" w:rsidR="00BF2F13" w:rsidRPr="00BF2F13" w:rsidRDefault="00BF2F13" w:rsidP="00BF2F13">
            <w:pPr>
              <w:jc w:val="center"/>
              <w:rPr>
                <w:sz w:val="12"/>
                <w:szCs w:val="12"/>
              </w:rPr>
            </w:pPr>
            <w:r w:rsidRPr="00BF2F13">
              <w:rPr>
                <w:sz w:val="12"/>
                <w:szCs w:val="12"/>
              </w:rPr>
              <w:t>16</w:t>
            </w:r>
          </w:p>
        </w:tc>
        <w:tc>
          <w:tcPr>
            <w:tcW w:w="1820" w:type="dxa"/>
            <w:tcBorders>
              <w:top w:val="nil"/>
              <w:left w:val="nil"/>
              <w:bottom w:val="single" w:sz="4" w:space="0" w:color="auto"/>
              <w:right w:val="single" w:sz="4" w:space="0" w:color="auto"/>
            </w:tcBorders>
            <w:shd w:val="clear" w:color="000000" w:fill="FFFFFF"/>
            <w:noWrap/>
            <w:vAlign w:val="bottom"/>
            <w:hideMark/>
          </w:tcPr>
          <w:p w14:paraId="2774BE6D" w14:textId="77777777" w:rsidR="00BF2F13" w:rsidRPr="00BF2F13" w:rsidRDefault="00BF2F13" w:rsidP="00BF2F13">
            <w:pPr>
              <w:rPr>
                <w:sz w:val="12"/>
                <w:szCs w:val="12"/>
              </w:rPr>
            </w:pPr>
            <w:r w:rsidRPr="00BF2F13">
              <w:rPr>
                <w:sz w:val="12"/>
                <w:szCs w:val="12"/>
              </w:rPr>
              <w:t xml:space="preserve"> - расходы на оплату информационных, юридических, аудиторских услуг</w:t>
            </w:r>
          </w:p>
        </w:tc>
        <w:tc>
          <w:tcPr>
            <w:tcW w:w="196" w:type="dxa"/>
            <w:tcBorders>
              <w:top w:val="nil"/>
              <w:left w:val="nil"/>
              <w:bottom w:val="single" w:sz="4" w:space="0" w:color="auto"/>
              <w:right w:val="single" w:sz="4" w:space="0" w:color="auto"/>
            </w:tcBorders>
            <w:shd w:val="clear" w:color="000000" w:fill="FFFFFF"/>
            <w:noWrap/>
            <w:vAlign w:val="bottom"/>
            <w:hideMark/>
          </w:tcPr>
          <w:p w14:paraId="44BA319E"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360E41F5"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5C051963"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AABCC72"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nil"/>
              <w:bottom w:val="single" w:sz="4" w:space="0" w:color="auto"/>
              <w:right w:val="single" w:sz="4" w:space="0" w:color="auto"/>
            </w:tcBorders>
            <w:shd w:val="clear" w:color="000000" w:fill="DDEBF7"/>
            <w:noWrap/>
            <w:vAlign w:val="bottom"/>
            <w:hideMark/>
          </w:tcPr>
          <w:p w14:paraId="3BCF1751" w14:textId="77777777" w:rsidR="00BF2F13" w:rsidRPr="00BF2F13" w:rsidRDefault="00BF2F13" w:rsidP="00BF2F13">
            <w:pPr>
              <w:jc w:val="center"/>
              <w:rPr>
                <w:sz w:val="12"/>
                <w:szCs w:val="12"/>
              </w:rPr>
            </w:pPr>
            <w:r w:rsidRPr="00BF2F13">
              <w:rPr>
                <w:sz w:val="12"/>
                <w:szCs w:val="12"/>
              </w:rPr>
              <w:t>225,94</w:t>
            </w:r>
          </w:p>
        </w:tc>
        <w:tc>
          <w:tcPr>
            <w:tcW w:w="356" w:type="dxa"/>
            <w:tcBorders>
              <w:top w:val="nil"/>
              <w:left w:val="nil"/>
              <w:bottom w:val="single" w:sz="4" w:space="0" w:color="auto"/>
              <w:right w:val="single" w:sz="4" w:space="0" w:color="auto"/>
            </w:tcBorders>
            <w:shd w:val="clear" w:color="000000" w:fill="DDEBF7"/>
            <w:noWrap/>
            <w:vAlign w:val="bottom"/>
            <w:hideMark/>
          </w:tcPr>
          <w:p w14:paraId="12BE5977"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2B7AF84F" w14:textId="77777777" w:rsidR="00BF2F13" w:rsidRPr="00BF2F13" w:rsidRDefault="00BF2F13" w:rsidP="00BF2F13">
            <w:pPr>
              <w:jc w:val="center"/>
              <w:rPr>
                <w:sz w:val="12"/>
                <w:szCs w:val="12"/>
              </w:rPr>
            </w:pPr>
            <w:r w:rsidRPr="00BF2F13">
              <w:rPr>
                <w:sz w:val="12"/>
                <w:szCs w:val="12"/>
              </w:rPr>
              <w:t>225,94</w:t>
            </w:r>
          </w:p>
        </w:tc>
        <w:tc>
          <w:tcPr>
            <w:tcW w:w="298" w:type="dxa"/>
            <w:tcBorders>
              <w:top w:val="nil"/>
              <w:left w:val="nil"/>
              <w:bottom w:val="single" w:sz="4" w:space="0" w:color="auto"/>
              <w:right w:val="single" w:sz="4" w:space="0" w:color="auto"/>
            </w:tcBorders>
            <w:shd w:val="clear" w:color="000000" w:fill="DDEBF7"/>
            <w:noWrap/>
            <w:vAlign w:val="bottom"/>
            <w:hideMark/>
          </w:tcPr>
          <w:p w14:paraId="2794AC84" w14:textId="77777777" w:rsidR="00BF2F13" w:rsidRPr="00BF2F13" w:rsidRDefault="00BF2F13" w:rsidP="00BF2F13">
            <w:pPr>
              <w:jc w:val="center"/>
              <w:rPr>
                <w:sz w:val="12"/>
                <w:szCs w:val="12"/>
              </w:rPr>
            </w:pPr>
            <w:r w:rsidRPr="00BF2F13">
              <w:rPr>
                <w:sz w:val="12"/>
                <w:szCs w:val="12"/>
              </w:rPr>
              <w:t>235,54</w:t>
            </w:r>
          </w:p>
        </w:tc>
        <w:tc>
          <w:tcPr>
            <w:tcW w:w="285" w:type="dxa"/>
            <w:tcBorders>
              <w:top w:val="nil"/>
              <w:left w:val="nil"/>
              <w:bottom w:val="single" w:sz="4" w:space="0" w:color="auto"/>
              <w:right w:val="single" w:sz="4" w:space="0" w:color="auto"/>
            </w:tcBorders>
            <w:shd w:val="clear" w:color="000000" w:fill="DDEBF7"/>
            <w:noWrap/>
            <w:vAlign w:val="bottom"/>
            <w:hideMark/>
          </w:tcPr>
          <w:p w14:paraId="0DAB182D" w14:textId="77777777" w:rsidR="00BF2F13" w:rsidRPr="00BF2F13" w:rsidRDefault="00BF2F13" w:rsidP="00BF2F13">
            <w:pPr>
              <w:jc w:val="center"/>
              <w:rPr>
                <w:sz w:val="12"/>
                <w:szCs w:val="12"/>
              </w:rPr>
            </w:pPr>
            <w:r w:rsidRPr="00BF2F13">
              <w:rPr>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77CB301D" w14:textId="77777777" w:rsidR="00BF2F13" w:rsidRPr="00BF2F13" w:rsidRDefault="00BF2F13" w:rsidP="00BF2F13">
            <w:pPr>
              <w:jc w:val="center"/>
              <w:rPr>
                <w:sz w:val="12"/>
                <w:szCs w:val="12"/>
              </w:rPr>
            </w:pPr>
            <w:r w:rsidRPr="00BF2F13">
              <w:rPr>
                <w:sz w:val="12"/>
                <w:szCs w:val="12"/>
              </w:rPr>
              <w:t>235,54</w:t>
            </w:r>
          </w:p>
        </w:tc>
        <w:tc>
          <w:tcPr>
            <w:tcW w:w="382" w:type="dxa"/>
            <w:tcBorders>
              <w:top w:val="nil"/>
              <w:left w:val="nil"/>
              <w:bottom w:val="single" w:sz="4" w:space="0" w:color="auto"/>
              <w:right w:val="single" w:sz="4" w:space="0" w:color="auto"/>
            </w:tcBorders>
            <w:shd w:val="clear" w:color="000000" w:fill="DDEBF7"/>
            <w:noWrap/>
            <w:vAlign w:val="bottom"/>
            <w:hideMark/>
          </w:tcPr>
          <w:p w14:paraId="4901CA7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237,67</w:t>
            </w:r>
          </w:p>
        </w:tc>
        <w:tc>
          <w:tcPr>
            <w:tcW w:w="388" w:type="dxa"/>
            <w:tcBorders>
              <w:top w:val="nil"/>
              <w:left w:val="nil"/>
              <w:bottom w:val="single" w:sz="4" w:space="0" w:color="auto"/>
              <w:right w:val="single" w:sz="4" w:space="0" w:color="auto"/>
            </w:tcBorders>
            <w:shd w:val="clear" w:color="000000" w:fill="DDEBF7"/>
            <w:noWrap/>
            <w:vAlign w:val="bottom"/>
            <w:hideMark/>
          </w:tcPr>
          <w:p w14:paraId="64C0E98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57CAF57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237,67</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038D7B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245,41</w:t>
            </w:r>
          </w:p>
        </w:tc>
        <w:tc>
          <w:tcPr>
            <w:tcW w:w="400" w:type="dxa"/>
            <w:tcBorders>
              <w:top w:val="nil"/>
              <w:left w:val="nil"/>
              <w:bottom w:val="single" w:sz="4" w:space="0" w:color="auto"/>
              <w:right w:val="single" w:sz="4" w:space="0" w:color="auto"/>
            </w:tcBorders>
            <w:shd w:val="clear" w:color="000000" w:fill="DDEBF7"/>
            <w:noWrap/>
            <w:vAlign w:val="bottom"/>
            <w:hideMark/>
          </w:tcPr>
          <w:p w14:paraId="3FB935E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252,67</w:t>
            </w:r>
          </w:p>
        </w:tc>
        <w:tc>
          <w:tcPr>
            <w:tcW w:w="400" w:type="dxa"/>
            <w:tcBorders>
              <w:top w:val="nil"/>
              <w:left w:val="nil"/>
              <w:bottom w:val="single" w:sz="4" w:space="0" w:color="auto"/>
              <w:right w:val="single" w:sz="4" w:space="0" w:color="auto"/>
            </w:tcBorders>
            <w:shd w:val="clear" w:color="000000" w:fill="DDEBF7"/>
            <w:noWrap/>
            <w:vAlign w:val="bottom"/>
            <w:hideMark/>
          </w:tcPr>
          <w:p w14:paraId="3F55499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260,15</w:t>
            </w:r>
          </w:p>
        </w:tc>
        <w:tc>
          <w:tcPr>
            <w:tcW w:w="400" w:type="dxa"/>
            <w:tcBorders>
              <w:top w:val="nil"/>
              <w:left w:val="nil"/>
              <w:bottom w:val="single" w:sz="4" w:space="0" w:color="auto"/>
              <w:right w:val="single" w:sz="4" w:space="0" w:color="auto"/>
            </w:tcBorders>
            <w:shd w:val="clear" w:color="000000" w:fill="DDEBF7"/>
            <w:noWrap/>
            <w:vAlign w:val="bottom"/>
            <w:hideMark/>
          </w:tcPr>
          <w:p w14:paraId="45F3FC1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267,85</w:t>
            </w:r>
          </w:p>
        </w:tc>
        <w:tc>
          <w:tcPr>
            <w:tcW w:w="400" w:type="dxa"/>
            <w:tcBorders>
              <w:top w:val="nil"/>
              <w:left w:val="nil"/>
              <w:bottom w:val="single" w:sz="4" w:space="0" w:color="auto"/>
              <w:right w:val="single" w:sz="4" w:space="0" w:color="auto"/>
            </w:tcBorders>
            <w:shd w:val="clear" w:color="000000" w:fill="DDEBF7"/>
            <w:noWrap/>
            <w:vAlign w:val="bottom"/>
            <w:hideMark/>
          </w:tcPr>
          <w:p w14:paraId="3C1A017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275,78</w:t>
            </w:r>
          </w:p>
        </w:tc>
        <w:tc>
          <w:tcPr>
            <w:tcW w:w="400" w:type="dxa"/>
            <w:tcBorders>
              <w:top w:val="nil"/>
              <w:left w:val="nil"/>
              <w:bottom w:val="single" w:sz="4" w:space="0" w:color="auto"/>
              <w:right w:val="single" w:sz="4" w:space="0" w:color="auto"/>
            </w:tcBorders>
            <w:shd w:val="clear" w:color="000000" w:fill="DDEBF7"/>
            <w:noWrap/>
            <w:vAlign w:val="bottom"/>
            <w:hideMark/>
          </w:tcPr>
          <w:p w14:paraId="4CB67A7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283,94</w:t>
            </w:r>
          </w:p>
        </w:tc>
        <w:tc>
          <w:tcPr>
            <w:tcW w:w="337" w:type="dxa"/>
            <w:tcBorders>
              <w:top w:val="nil"/>
              <w:left w:val="nil"/>
              <w:bottom w:val="single" w:sz="4" w:space="0" w:color="auto"/>
              <w:right w:val="single" w:sz="4" w:space="0" w:color="auto"/>
            </w:tcBorders>
            <w:shd w:val="clear" w:color="000000" w:fill="DDEBF7"/>
            <w:noWrap/>
            <w:vAlign w:val="bottom"/>
            <w:hideMark/>
          </w:tcPr>
          <w:p w14:paraId="0F85BB7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2,13</w:t>
            </w:r>
          </w:p>
        </w:tc>
        <w:tc>
          <w:tcPr>
            <w:tcW w:w="270" w:type="dxa"/>
            <w:tcBorders>
              <w:top w:val="nil"/>
              <w:left w:val="nil"/>
              <w:bottom w:val="single" w:sz="4" w:space="0" w:color="auto"/>
              <w:right w:val="single" w:sz="8" w:space="0" w:color="auto"/>
            </w:tcBorders>
            <w:shd w:val="clear" w:color="000000" w:fill="DDEBF7"/>
            <w:noWrap/>
            <w:vAlign w:val="bottom"/>
            <w:hideMark/>
          </w:tcPr>
          <w:p w14:paraId="18769F7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5,19</w:t>
            </w:r>
          </w:p>
        </w:tc>
        <w:tc>
          <w:tcPr>
            <w:tcW w:w="11" w:type="dxa"/>
            <w:vAlign w:val="center"/>
            <w:hideMark/>
          </w:tcPr>
          <w:p w14:paraId="19CFCDFB" w14:textId="77777777" w:rsidR="00BF2F13" w:rsidRPr="00BF2F13" w:rsidRDefault="00BF2F13" w:rsidP="00BF2F13">
            <w:pPr>
              <w:rPr>
                <w:sz w:val="12"/>
                <w:szCs w:val="12"/>
              </w:rPr>
            </w:pPr>
          </w:p>
        </w:tc>
      </w:tr>
      <w:tr w:rsidR="00BF2F13" w:rsidRPr="00BF2F13" w14:paraId="27B7116C"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5C58A75" w14:textId="77777777" w:rsidR="00BF2F13" w:rsidRPr="00BF2F13" w:rsidRDefault="00BF2F13" w:rsidP="00BF2F13">
            <w:pPr>
              <w:jc w:val="center"/>
              <w:rPr>
                <w:color w:val="000000"/>
                <w:sz w:val="12"/>
                <w:szCs w:val="12"/>
              </w:rPr>
            </w:pPr>
            <w:r w:rsidRPr="00BF2F13">
              <w:rPr>
                <w:color w:val="000000"/>
                <w:sz w:val="12"/>
                <w:szCs w:val="12"/>
              </w:rPr>
              <w:t>17</w:t>
            </w:r>
          </w:p>
        </w:tc>
        <w:tc>
          <w:tcPr>
            <w:tcW w:w="1820" w:type="dxa"/>
            <w:tcBorders>
              <w:top w:val="nil"/>
              <w:left w:val="nil"/>
              <w:bottom w:val="single" w:sz="4" w:space="0" w:color="auto"/>
              <w:right w:val="single" w:sz="4" w:space="0" w:color="auto"/>
            </w:tcBorders>
            <w:shd w:val="clear" w:color="000000" w:fill="FFFFFF"/>
            <w:noWrap/>
            <w:vAlign w:val="bottom"/>
            <w:hideMark/>
          </w:tcPr>
          <w:p w14:paraId="565D69E4" w14:textId="77777777" w:rsidR="00BF2F13" w:rsidRPr="00BF2F13" w:rsidRDefault="00BF2F13" w:rsidP="00BF2F13">
            <w:pPr>
              <w:rPr>
                <w:color w:val="000000"/>
                <w:sz w:val="12"/>
                <w:szCs w:val="12"/>
              </w:rPr>
            </w:pPr>
            <w:r w:rsidRPr="00BF2F13">
              <w:rPr>
                <w:color w:val="000000"/>
                <w:sz w:val="12"/>
                <w:szCs w:val="12"/>
              </w:rPr>
              <w:t xml:space="preserve"> -почтово-канцеляские принадлежности</w:t>
            </w:r>
          </w:p>
        </w:tc>
        <w:tc>
          <w:tcPr>
            <w:tcW w:w="196" w:type="dxa"/>
            <w:tcBorders>
              <w:top w:val="nil"/>
              <w:left w:val="nil"/>
              <w:bottom w:val="single" w:sz="4" w:space="0" w:color="auto"/>
              <w:right w:val="single" w:sz="4" w:space="0" w:color="auto"/>
            </w:tcBorders>
            <w:shd w:val="clear" w:color="000000" w:fill="FFFFFF"/>
            <w:noWrap/>
            <w:vAlign w:val="bottom"/>
            <w:hideMark/>
          </w:tcPr>
          <w:p w14:paraId="58B4434B"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16866A91"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3DB2F9BE"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623C94A" w14:textId="77777777" w:rsidR="00BF2F13" w:rsidRPr="00BF2F13" w:rsidRDefault="00BF2F13" w:rsidP="00BF2F13">
            <w:pPr>
              <w:jc w:val="center"/>
              <w:rPr>
                <w:sz w:val="12"/>
                <w:szCs w:val="12"/>
              </w:rPr>
            </w:pPr>
            <w:r w:rsidRPr="00BF2F13">
              <w:rPr>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75EDD87F" w14:textId="77777777" w:rsidR="00BF2F13" w:rsidRPr="00BF2F13" w:rsidRDefault="00BF2F13" w:rsidP="00BF2F13">
            <w:pPr>
              <w:jc w:val="center"/>
              <w:rPr>
                <w:color w:val="000000"/>
                <w:sz w:val="12"/>
                <w:szCs w:val="12"/>
              </w:rPr>
            </w:pPr>
            <w:r w:rsidRPr="00BF2F13">
              <w:rPr>
                <w:color w:val="000000"/>
                <w:sz w:val="12"/>
                <w:szCs w:val="12"/>
              </w:rPr>
              <w:t>113,21</w:t>
            </w:r>
          </w:p>
        </w:tc>
        <w:tc>
          <w:tcPr>
            <w:tcW w:w="356" w:type="dxa"/>
            <w:tcBorders>
              <w:top w:val="nil"/>
              <w:left w:val="nil"/>
              <w:bottom w:val="single" w:sz="4" w:space="0" w:color="auto"/>
              <w:right w:val="single" w:sz="4" w:space="0" w:color="auto"/>
            </w:tcBorders>
            <w:shd w:val="clear" w:color="000000" w:fill="DDEBF7"/>
            <w:noWrap/>
            <w:vAlign w:val="bottom"/>
            <w:hideMark/>
          </w:tcPr>
          <w:p w14:paraId="40977E51" w14:textId="77777777" w:rsidR="00BF2F13" w:rsidRPr="00BF2F13" w:rsidRDefault="00BF2F13" w:rsidP="00BF2F13">
            <w:pPr>
              <w:jc w:val="center"/>
              <w:rPr>
                <w:color w:val="000000"/>
                <w:sz w:val="12"/>
                <w:szCs w:val="12"/>
              </w:rPr>
            </w:pPr>
            <w:r w:rsidRPr="00BF2F13">
              <w:rPr>
                <w:color w:val="000000"/>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0ED5BEC6" w14:textId="77777777" w:rsidR="00BF2F13" w:rsidRPr="00BF2F13" w:rsidRDefault="00BF2F13" w:rsidP="00BF2F13">
            <w:pPr>
              <w:jc w:val="center"/>
              <w:rPr>
                <w:sz w:val="12"/>
                <w:szCs w:val="12"/>
              </w:rPr>
            </w:pPr>
            <w:r w:rsidRPr="00BF2F13">
              <w:rPr>
                <w:sz w:val="12"/>
                <w:szCs w:val="12"/>
              </w:rPr>
              <w:t>113,21</w:t>
            </w:r>
          </w:p>
        </w:tc>
        <w:tc>
          <w:tcPr>
            <w:tcW w:w="298" w:type="dxa"/>
            <w:tcBorders>
              <w:top w:val="nil"/>
              <w:left w:val="nil"/>
              <w:bottom w:val="single" w:sz="4" w:space="0" w:color="auto"/>
              <w:right w:val="single" w:sz="4" w:space="0" w:color="auto"/>
            </w:tcBorders>
            <w:shd w:val="clear" w:color="000000" w:fill="DDEBF7"/>
            <w:noWrap/>
            <w:vAlign w:val="bottom"/>
            <w:hideMark/>
          </w:tcPr>
          <w:p w14:paraId="39046123" w14:textId="77777777" w:rsidR="00BF2F13" w:rsidRPr="00BF2F13" w:rsidRDefault="00BF2F13" w:rsidP="00BF2F13">
            <w:pPr>
              <w:jc w:val="center"/>
              <w:rPr>
                <w:sz w:val="12"/>
                <w:szCs w:val="12"/>
              </w:rPr>
            </w:pPr>
            <w:r w:rsidRPr="00BF2F13">
              <w:rPr>
                <w:sz w:val="12"/>
                <w:szCs w:val="12"/>
              </w:rPr>
              <w:t>118,02</w:t>
            </w:r>
          </w:p>
        </w:tc>
        <w:tc>
          <w:tcPr>
            <w:tcW w:w="285" w:type="dxa"/>
            <w:tcBorders>
              <w:top w:val="nil"/>
              <w:left w:val="nil"/>
              <w:bottom w:val="single" w:sz="4" w:space="0" w:color="auto"/>
              <w:right w:val="single" w:sz="4" w:space="0" w:color="auto"/>
            </w:tcBorders>
            <w:shd w:val="clear" w:color="000000" w:fill="DDEBF7"/>
            <w:noWrap/>
            <w:vAlign w:val="bottom"/>
            <w:hideMark/>
          </w:tcPr>
          <w:p w14:paraId="780F3FD2" w14:textId="77777777" w:rsidR="00BF2F13" w:rsidRPr="00BF2F13" w:rsidRDefault="00BF2F13" w:rsidP="00BF2F13">
            <w:pPr>
              <w:jc w:val="center"/>
              <w:rPr>
                <w:sz w:val="12"/>
                <w:szCs w:val="12"/>
              </w:rPr>
            </w:pPr>
            <w:r w:rsidRPr="00BF2F13">
              <w:rPr>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7C105FC2" w14:textId="77777777" w:rsidR="00BF2F13" w:rsidRPr="00BF2F13" w:rsidRDefault="00BF2F13" w:rsidP="00BF2F13">
            <w:pPr>
              <w:jc w:val="center"/>
              <w:rPr>
                <w:sz w:val="12"/>
                <w:szCs w:val="12"/>
              </w:rPr>
            </w:pPr>
            <w:r w:rsidRPr="00BF2F13">
              <w:rPr>
                <w:sz w:val="12"/>
                <w:szCs w:val="12"/>
              </w:rPr>
              <w:t>118,02</w:t>
            </w:r>
          </w:p>
        </w:tc>
        <w:tc>
          <w:tcPr>
            <w:tcW w:w="382" w:type="dxa"/>
            <w:tcBorders>
              <w:top w:val="nil"/>
              <w:left w:val="nil"/>
              <w:bottom w:val="single" w:sz="4" w:space="0" w:color="auto"/>
              <w:right w:val="single" w:sz="4" w:space="0" w:color="auto"/>
            </w:tcBorders>
            <w:shd w:val="clear" w:color="000000" w:fill="DDEBF7"/>
            <w:noWrap/>
            <w:vAlign w:val="bottom"/>
            <w:hideMark/>
          </w:tcPr>
          <w:p w14:paraId="1B369B1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119,08</w:t>
            </w:r>
          </w:p>
        </w:tc>
        <w:tc>
          <w:tcPr>
            <w:tcW w:w="388" w:type="dxa"/>
            <w:tcBorders>
              <w:top w:val="nil"/>
              <w:left w:val="nil"/>
              <w:bottom w:val="single" w:sz="4" w:space="0" w:color="auto"/>
              <w:right w:val="single" w:sz="4" w:space="0" w:color="auto"/>
            </w:tcBorders>
            <w:shd w:val="clear" w:color="000000" w:fill="DDEBF7"/>
            <w:noWrap/>
            <w:vAlign w:val="bottom"/>
            <w:hideMark/>
          </w:tcPr>
          <w:p w14:paraId="18E7FCA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16D4307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119,08</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555107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122,96</w:t>
            </w:r>
          </w:p>
        </w:tc>
        <w:tc>
          <w:tcPr>
            <w:tcW w:w="400" w:type="dxa"/>
            <w:tcBorders>
              <w:top w:val="nil"/>
              <w:left w:val="nil"/>
              <w:bottom w:val="single" w:sz="4" w:space="0" w:color="auto"/>
              <w:right w:val="single" w:sz="4" w:space="0" w:color="auto"/>
            </w:tcBorders>
            <w:shd w:val="clear" w:color="000000" w:fill="DDEBF7"/>
            <w:noWrap/>
            <w:vAlign w:val="bottom"/>
            <w:hideMark/>
          </w:tcPr>
          <w:p w14:paraId="0B66668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126,60</w:t>
            </w:r>
          </w:p>
        </w:tc>
        <w:tc>
          <w:tcPr>
            <w:tcW w:w="400" w:type="dxa"/>
            <w:tcBorders>
              <w:top w:val="nil"/>
              <w:left w:val="nil"/>
              <w:bottom w:val="single" w:sz="4" w:space="0" w:color="auto"/>
              <w:right w:val="single" w:sz="4" w:space="0" w:color="auto"/>
            </w:tcBorders>
            <w:shd w:val="clear" w:color="000000" w:fill="DDEBF7"/>
            <w:noWrap/>
            <w:vAlign w:val="bottom"/>
            <w:hideMark/>
          </w:tcPr>
          <w:p w14:paraId="7277F7B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130,35</w:t>
            </w:r>
          </w:p>
        </w:tc>
        <w:tc>
          <w:tcPr>
            <w:tcW w:w="400" w:type="dxa"/>
            <w:tcBorders>
              <w:top w:val="nil"/>
              <w:left w:val="nil"/>
              <w:bottom w:val="single" w:sz="4" w:space="0" w:color="auto"/>
              <w:right w:val="single" w:sz="4" w:space="0" w:color="auto"/>
            </w:tcBorders>
            <w:shd w:val="clear" w:color="000000" w:fill="DDEBF7"/>
            <w:noWrap/>
            <w:vAlign w:val="bottom"/>
            <w:hideMark/>
          </w:tcPr>
          <w:p w14:paraId="7F67544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134,21</w:t>
            </w:r>
          </w:p>
        </w:tc>
        <w:tc>
          <w:tcPr>
            <w:tcW w:w="400" w:type="dxa"/>
            <w:tcBorders>
              <w:top w:val="nil"/>
              <w:left w:val="nil"/>
              <w:bottom w:val="single" w:sz="4" w:space="0" w:color="auto"/>
              <w:right w:val="single" w:sz="4" w:space="0" w:color="auto"/>
            </w:tcBorders>
            <w:shd w:val="clear" w:color="000000" w:fill="DDEBF7"/>
            <w:noWrap/>
            <w:vAlign w:val="bottom"/>
            <w:hideMark/>
          </w:tcPr>
          <w:p w14:paraId="3A18897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138,18</w:t>
            </w:r>
          </w:p>
        </w:tc>
        <w:tc>
          <w:tcPr>
            <w:tcW w:w="400" w:type="dxa"/>
            <w:tcBorders>
              <w:top w:val="nil"/>
              <w:left w:val="nil"/>
              <w:bottom w:val="single" w:sz="4" w:space="0" w:color="auto"/>
              <w:right w:val="single" w:sz="4" w:space="0" w:color="auto"/>
            </w:tcBorders>
            <w:shd w:val="clear" w:color="000000" w:fill="DDEBF7"/>
            <w:noWrap/>
            <w:vAlign w:val="bottom"/>
            <w:hideMark/>
          </w:tcPr>
          <w:p w14:paraId="5A5DC50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142,27</w:t>
            </w:r>
          </w:p>
        </w:tc>
        <w:tc>
          <w:tcPr>
            <w:tcW w:w="337" w:type="dxa"/>
            <w:tcBorders>
              <w:top w:val="nil"/>
              <w:left w:val="nil"/>
              <w:bottom w:val="single" w:sz="4" w:space="0" w:color="auto"/>
              <w:right w:val="single" w:sz="4" w:space="0" w:color="auto"/>
            </w:tcBorders>
            <w:shd w:val="clear" w:color="000000" w:fill="DDEBF7"/>
            <w:noWrap/>
            <w:vAlign w:val="bottom"/>
            <w:hideMark/>
          </w:tcPr>
          <w:p w14:paraId="5A5CD65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1,07</w:t>
            </w:r>
          </w:p>
        </w:tc>
        <w:tc>
          <w:tcPr>
            <w:tcW w:w="270" w:type="dxa"/>
            <w:tcBorders>
              <w:top w:val="nil"/>
              <w:left w:val="nil"/>
              <w:bottom w:val="single" w:sz="4" w:space="0" w:color="auto"/>
              <w:right w:val="single" w:sz="8" w:space="0" w:color="auto"/>
            </w:tcBorders>
            <w:shd w:val="clear" w:color="000000" w:fill="DDEBF7"/>
            <w:noWrap/>
            <w:vAlign w:val="bottom"/>
            <w:hideMark/>
          </w:tcPr>
          <w:p w14:paraId="3696B86B"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5,19</w:t>
            </w:r>
          </w:p>
        </w:tc>
        <w:tc>
          <w:tcPr>
            <w:tcW w:w="11" w:type="dxa"/>
            <w:vAlign w:val="center"/>
            <w:hideMark/>
          </w:tcPr>
          <w:p w14:paraId="4F2DB64A" w14:textId="77777777" w:rsidR="00BF2F13" w:rsidRPr="00BF2F13" w:rsidRDefault="00BF2F13" w:rsidP="00BF2F13">
            <w:pPr>
              <w:rPr>
                <w:sz w:val="12"/>
                <w:szCs w:val="12"/>
              </w:rPr>
            </w:pPr>
          </w:p>
        </w:tc>
      </w:tr>
      <w:tr w:rsidR="00BF2F13" w:rsidRPr="00BF2F13" w14:paraId="4025FBBA"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5241C39" w14:textId="77777777" w:rsidR="00BF2F13" w:rsidRPr="00BF2F13" w:rsidRDefault="00BF2F13" w:rsidP="00BF2F13">
            <w:pPr>
              <w:jc w:val="center"/>
              <w:rPr>
                <w:color w:val="000000"/>
                <w:sz w:val="12"/>
                <w:szCs w:val="12"/>
              </w:rPr>
            </w:pPr>
            <w:r w:rsidRPr="00BF2F13">
              <w:rPr>
                <w:color w:val="000000"/>
                <w:sz w:val="12"/>
                <w:szCs w:val="12"/>
              </w:rPr>
              <w:t>18</w:t>
            </w:r>
          </w:p>
        </w:tc>
        <w:tc>
          <w:tcPr>
            <w:tcW w:w="1820" w:type="dxa"/>
            <w:tcBorders>
              <w:top w:val="nil"/>
              <w:left w:val="nil"/>
              <w:bottom w:val="single" w:sz="4" w:space="0" w:color="auto"/>
              <w:right w:val="single" w:sz="4" w:space="0" w:color="auto"/>
            </w:tcBorders>
            <w:shd w:val="clear" w:color="000000" w:fill="FFFFFF"/>
            <w:noWrap/>
            <w:vAlign w:val="bottom"/>
            <w:hideMark/>
          </w:tcPr>
          <w:p w14:paraId="455B9531" w14:textId="77777777" w:rsidR="00BF2F13" w:rsidRPr="00BF2F13" w:rsidRDefault="00BF2F13" w:rsidP="00BF2F13">
            <w:pPr>
              <w:rPr>
                <w:color w:val="000000"/>
                <w:sz w:val="12"/>
                <w:szCs w:val="12"/>
              </w:rPr>
            </w:pPr>
            <w:r w:rsidRPr="00BF2F13">
              <w:rPr>
                <w:color w:val="000000"/>
                <w:sz w:val="12"/>
                <w:szCs w:val="12"/>
              </w:rPr>
              <w:t xml:space="preserve"> - расходы на оплату других работ и услуг </w:t>
            </w:r>
          </w:p>
        </w:tc>
        <w:tc>
          <w:tcPr>
            <w:tcW w:w="196" w:type="dxa"/>
            <w:tcBorders>
              <w:top w:val="nil"/>
              <w:left w:val="nil"/>
              <w:bottom w:val="single" w:sz="4" w:space="0" w:color="auto"/>
              <w:right w:val="single" w:sz="4" w:space="0" w:color="auto"/>
            </w:tcBorders>
            <w:shd w:val="clear" w:color="000000" w:fill="FFFFFF"/>
            <w:noWrap/>
            <w:vAlign w:val="bottom"/>
            <w:hideMark/>
          </w:tcPr>
          <w:p w14:paraId="65775483"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2DF20C05"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39C3DAE8"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29B1CDE0"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nil"/>
              <w:bottom w:val="single" w:sz="4" w:space="0" w:color="auto"/>
              <w:right w:val="single" w:sz="4" w:space="0" w:color="auto"/>
            </w:tcBorders>
            <w:shd w:val="clear" w:color="000000" w:fill="DDEBF7"/>
            <w:noWrap/>
            <w:vAlign w:val="bottom"/>
            <w:hideMark/>
          </w:tcPr>
          <w:p w14:paraId="2533CAD1" w14:textId="77777777" w:rsidR="00BF2F13" w:rsidRPr="00BF2F13" w:rsidRDefault="00BF2F13" w:rsidP="00BF2F13">
            <w:pPr>
              <w:jc w:val="center"/>
              <w:rPr>
                <w:sz w:val="12"/>
                <w:szCs w:val="12"/>
              </w:rPr>
            </w:pPr>
            <w:r w:rsidRPr="00BF2F13">
              <w:rPr>
                <w:sz w:val="12"/>
                <w:szCs w:val="12"/>
              </w:rPr>
              <w:t>9 409,81</w:t>
            </w:r>
          </w:p>
        </w:tc>
        <w:tc>
          <w:tcPr>
            <w:tcW w:w="356" w:type="dxa"/>
            <w:tcBorders>
              <w:top w:val="nil"/>
              <w:left w:val="nil"/>
              <w:bottom w:val="single" w:sz="4" w:space="0" w:color="auto"/>
              <w:right w:val="single" w:sz="4" w:space="0" w:color="auto"/>
            </w:tcBorders>
            <w:shd w:val="clear" w:color="000000" w:fill="DDEBF7"/>
            <w:noWrap/>
            <w:vAlign w:val="bottom"/>
            <w:hideMark/>
          </w:tcPr>
          <w:p w14:paraId="4EF86F7E" w14:textId="77777777" w:rsidR="00BF2F13" w:rsidRPr="00BF2F13" w:rsidRDefault="00BF2F13" w:rsidP="00BF2F13">
            <w:pPr>
              <w:jc w:val="center"/>
              <w:rPr>
                <w:sz w:val="12"/>
                <w:szCs w:val="12"/>
              </w:rPr>
            </w:pPr>
            <w:r w:rsidRPr="00BF2F13">
              <w:rPr>
                <w:sz w:val="12"/>
                <w:szCs w:val="12"/>
              </w:rPr>
              <w:t>4 674,98</w:t>
            </w:r>
          </w:p>
        </w:tc>
        <w:tc>
          <w:tcPr>
            <w:tcW w:w="372" w:type="dxa"/>
            <w:tcBorders>
              <w:top w:val="nil"/>
              <w:left w:val="nil"/>
              <w:bottom w:val="single" w:sz="4" w:space="0" w:color="auto"/>
              <w:right w:val="single" w:sz="4" w:space="0" w:color="auto"/>
            </w:tcBorders>
            <w:shd w:val="clear" w:color="000000" w:fill="DDEBF7"/>
            <w:noWrap/>
            <w:vAlign w:val="bottom"/>
            <w:hideMark/>
          </w:tcPr>
          <w:p w14:paraId="2BDA1E20" w14:textId="77777777" w:rsidR="00BF2F13" w:rsidRPr="00BF2F13" w:rsidRDefault="00BF2F13" w:rsidP="00BF2F13">
            <w:pPr>
              <w:jc w:val="center"/>
              <w:rPr>
                <w:sz w:val="12"/>
                <w:szCs w:val="12"/>
              </w:rPr>
            </w:pPr>
            <w:r w:rsidRPr="00BF2F13">
              <w:rPr>
                <w:sz w:val="12"/>
                <w:szCs w:val="12"/>
              </w:rPr>
              <w:t>14 084,78</w:t>
            </w:r>
          </w:p>
        </w:tc>
        <w:tc>
          <w:tcPr>
            <w:tcW w:w="298" w:type="dxa"/>
            <w:tcBorders>
              <w:top w:val="nil"/>
              <w:left w:val="nil"/>
              <w:bottom w:val="single" w:sz="4" w:space="0" w:color="auto"/>
              <w:right w:val="single" w:sz="4" w:space="0" w:color="auto"/>
            </w:tcBorders>
            <w:shd w:val="clear" w:color="000000" w:fill="DDEBF7"/>
            <w:noWrap/>
            <w:vAlign w:val="bottom"/>
            <w:hideMark/>
          </w:tcPr>
          <w:p w14:paraId="69C273EF" w14:textId="77777777" w:rsidR="00BF2F13" w:rsidRPr="00BF2F13" w:rsidRDefault="00BF2F13" w:rsidP="00BF2F13">
            <w:pPr>
              <w:jc w:val="center"/>
              <w:rPr>
                <w:sz w:val="12"/>
                <w:szCs w:val="12"/>
              </w:rPr>
            </w:pPr>
            <w:r w:rsidRPr="00BF2F13">
              <w:rPr>
                <w:sz w:val="12"/>
                <w:szCs w:val="12"/>
              </w:rPr>
              <w:t>9 809,42</w:t>
            </w:r>
          </w:p>
        </w:tc>
        <w:tc>
          <w:tcPr>
            <w:tcW w:w="285" w:type="dxa"/>
            <w:tcBorders>
              <w:top w:val="nil"/>
              <w:left w:val="nil"/>
              <w:bottom w:val="single" w:sz="4" w:space="0" w:color="auto"/>
              <w:right w:val="single" w:sz="4" w:space="0" w:color="auto"/>
            </w:tcBorders>
            <w:shd w:val="clear" w:color="000000" w:fill="DDEBF7"/>
            <w:noWrap/>
            <w:vAlign w:val="bottom"/>
            <w:hideMark/>
          </w:tcPr>
          <w:p w14:paraId="63E68E82" w14:textId="77777777" w:rsidR="00BF2F13" w:rsidRPr="00BF2F13" w:rsidRDefault="00BF2F13" w:rsidP="00BF2F13">
            <w:pPr>
              <w:jc w:val="center"/>
              <w:rPr>
                <w:sz w:val="12"/>
                <w:szCs w:val="12"/>
              </w:rPr>
            </w:pPr>
            <w:r w:rsidRPr="00BF2F13">
              <w:rPr>
                <w:sz w:val="12"/>
                <w:szCs w:val="12"/>
              </w:rPr>
              <w:t>4 822,61</w:t>
            </w:r>
          </w:p>
        </w:tc>
        <w:tc>
          <w:tcPr>
            <w:tcW w:w="298" w:type="dxa"/>
            <w:tcBorders>
              <w:top w:val="nil"/>
              <w:left w:val="nil"/>
              <w:bottom w:val="single" w:sz="4" w:space="0" w:color="auto"/>
              <w:right w:val="single" w:sz="4" w:space="0" w:color="auto"/>
            </w:tcBorders>
            <w:shd w:val="clear" w:color="000000" w:fill="DDEBF7"/>
            <w:noWrap/>
            <w:vAlign w:val="bottom"/>
            <w:hideMark/>
          </w:tcPr>
          <w:p w14:paraId="1EF606A4" w14:textId="77777777" w:rsidR="00BF2F13" w:rsidRPr="00BF2F13" w:rsidRDefault="00BF2F13" w:rsidP="00BF2F13">
            <w:pPr>
              <w:jc w:val="center"/>
              <w:rPr>
                <w:sz w:val="12"/>
                <w:szCs w:val="12"/>
              </w:rPr>
            </w:pPr>
            <w:r w:rsidRPr="00BF2F13">
              <w:rPr>
                <w:sz w:val="12"/>
                <w:szCs w:val="12"/>
              </w:rPr>
              <w:t>14 632,04</w:t>
            </w:r>
          </w:p>
        </w:tc>
        <w:tc>
          <w:tcPr>
            <w:tcW w:w="382" w:type="dxa"/>
            <w:tcBorders>
              <w:top w:val="nil"/>
              <w:left w:val="nil"/>
              <w:bottom w:val="single" w:sz="4" w:space="0" w:color="auto"/>
              <w:right w:val="single" w:sz="4" w:space="0" w:color="auto"/>
            </w:tcBorders>
            <w:shd w:val="clear" w:color="000000" w:fill="DDEBF7"/>
            <w:noWrap/>
            <w:vAlign w:val="bottom"/>
            <w:hideMark/>
          </w:tcPr>
          <w:p w14:paraId="5F698D4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9 898,16</w:t>
            </w:r>
          </w:p>
        </w:tc>
        <w:tc>
          <w:tcPr>
            <w:tcW w:w="388" w:type="dxa"/>
            <w:tcBorders>
              <w:top w:val="nil"/>
              <w:left w:val="nil"/>
              <w:bottom w:val="single" w:sz="4" w:space="0" w:color="auto"/>
              <w:right w:val="single" w:sz="4" w:space="0" w:color="auto"/>
            </w:tcBorders>
            <w:shd w:val="clear" w:color="000000" w:fill="DDEBF7"/>
            <w:noWrap/>
            <w:vAlign w:val="bottom"/>
            <w:hideMark/>
          </w:tcPr>
          <w:p w14:paraId="6F5CE1F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4 896,66</w:t>
            </w:r>
          </w:p>
        </w:tc>
        <w:tc>
          <w:tcPr>
            <w:tcW w:w="380" w:type="dxa"/>
            <w:tcBorders>
              <w:top w:val="nil"/>
              <w:left w:val="nil"/>
              <w:bottom w:val="single" w:sz="4" w:space="0" w:color="auto"/>
              <w:right w:val="nil"/>
            </w:tcBorders>
            <w:shd w:val="clear" w:color="000000" w:fill="DDEBF7"/>
            <w:noWrap/>
            <w:vAlign w:val="bottom"/>
            <w:hideMark/>
          </w:tcPr>
          <w:p w14:paraId="5956658D"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14 794,82</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282A65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15 276,69</w:t>
            </w:r>
          </w:p>
        </w:tc>
        <w:tc>
          <w:tcPr>
            <w:tcW w:w="400" w:type="dxa"/>
            <w:tcBorders>
              <w:top w:val="nil"/>
              <w:left w:val="nil"/>
              <w:bottom w:val="single" w:sz="4" w:space="0" w:color="auto"/>
              <w:right w:val="single" w:sz="4" w:space="0" w:color="auto"/>
            </w:tcBorders>
            <w:shd w:val="clear" w:color="000000" w:fill="DDEBF7"/>
            <w:noWrap/>
            <w:vAlign w:val="bottom"/>
            <w:hideMark/>
          </w:tcPr>
          <w:p w14:paraId="49353D5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15 728,88</w:t>
            </w:r>
          </w:p>
        </w:tc>
        <w:tc>
          <w:tcPr>
            <w:tcW w:w="400" w:type="dxa"/>
            <w:tcBorders>
              <w:top w:val="nil"/>
              <w:left w:val="nil"/>
              <w:bottom w:val="single" w:sz="4" w:space="0" w:color="auto"/>
              <w:right w:val="single" w:sz="4" w:space="0" w:color="auto"/>
            </w:tcBorders>
            <w:shd w:val="clear" w:color="000000" w:fill="DDEBF7"/>
            <w:noWrap/>
            <w:vAlign w:val="bottom"/>
            <w:hideMark/>
          </w:tcPr>
          <w:p w14:paraId="1A7E05C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16 194,45</w:t>
            </w:r>
          </w:p>
        </w:tc>
        <w:tc>
          <w:tcPr>
            <w:tcW w:w="400" w:type="dxa"/>
            <w:tcBorders>
              <w:top w:val="nil"/>
              <w:left w:val="nil"/>
              <w:bottom w:val="single" w:sz="4" w:space="0" w:color="auto"/>
              <w:right w:val="single" w:sz="4" w:space="0" w:color="auto"/>
            </w:tcBorders>
            <w:shd w:val="clear" w:color="000000" w:fill="DDEBF7"/>
            <w:noWrap/>
            <w:vAlign w:val="bottom"/>
            <w:hideMark/>
          </w:tcPr>
          <w:p w14:paraId="6FAF488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16 673,81</w:t>
            </w:r>
          </w:p>
        </w:tc>
        <w:tc>
          <w:tcPr>
            <w:tcW w:w="400" w:type="dxa"/>
            <w:tcBorders>
              <w:top w:val="nil"/>
              <w:left w:val="nil"/>
              <w:bottom w:val="single" w:sz="4" w:space="0" w:color="auto"/>
              <w:right w:val="single" w:sz="4" w:space="0" w:color="auto"/>
            </w:tcBorders>
            <w:shd w:val="clear" w:color="000000" w:fill="DDEBF7"/>
            <w:noWrap/>
            <w:vAlign w:val="bottom"/>
            <w:hideMark/>
          </w:tcPr>
          <w:p w14:paraId="327D47B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17 167,35</w:t>
            </w:r>
          </w:p>
        </w:tc>
        <w:tc>
          <w:tcPr>
            <w:tcW w:w="400" w:type="dxa"/>
            <w:tcBorders>
              <w:top w:val="nil"/>
              <w:left w:val="nil"/>
              <w:bottom w:val="single" w:sz="4" w:space="0" w:color="auto"/>
              <w:right w:val="single" w:sz="4" w:space="0" w:color="auto"/>
            </w:tcBorders>
            <w:shd w:val="clear" w:color="000000" w:fill="DDEBF7"/>
            <w:noWrap/>
            <w:vAlign w:val="bottom"/>
            <w:hideMark/>
          </w:tcPr>
          <w:p w14:paraId="0B35230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17 675,50</w:t>
            </w:r>
          </w:p>
        </w:tc>
        <w:tc>
          <w:tcPr>
            <w:tcW w:w="337" w:type="dxa"/>
            <w:tcBorders>
              <w:top w:val="nil"/>
              <w:left w:val="nil"/>
              <w:bottom w:val="single" w:sz="4" w:space="0" w:color="auto"/>
              <w:right w:val="single" w:sz="4" w:space="0" w:color="auto"/>
            </w:tcBorders>
            <w:shd w:val="clear" w:color="000000" w:fill="DDEBF7"/>
            <w:noWrap/>
            <w:vAlign w:val="bottom"/>
            <w:hideMark/>
          </w:tcPr>
          <w:p w14:paraId="108CA9F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162,78</w:t>
            </w:r>
          </w:p>
        </w:tc>
        <w:tc>
          <w:tcPr>
            <w:tcW w:w="270" w:type="dxa"/>
            <w:tcBorders>
              <w:top w:val="nil"/>
              <w:left w:val="nil"/>
              <w:bottom w:val="single" w:sz="4" w:space="0" w:color="auto"/>
              <w:right w:val="single" w:sz="8" w:space="0" w:color="auto"/>
            </w:tcBorders>
            <w:shd w:val="clear" w:color="000000" w:fill="DDEBF7"/>
            <w:noWrap/>
            <w:vAlign w:val="bottom"/>
            <w:hideMark/>
          </w:tcPr>
          <w:p w14:paraId="7F604E7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5,04</w:t>
            </w:r>
          </w:p>
        </w:tc>
        <w:tc>
          <w:tcPr>
            <w:tcW w:w="11" w:type="dxa"/>
            <w:vAlign w:val="center"/>
            <w:hideMark/>
          </w:tcPr>
          <w:p w14:paraId="2CAE920E" w14:textId="77777777" w:rsidR="00BF2F13" w:rsidRPr="00BF2F13" w:rsidRDefault="00BF2F13" w:rsidP="00BF2F13">
            <w:pPr>
              <w:rPr>
                <w:sz w:val="12"/>
                <w:szCs w:val="12"/>
              </w:rPr>
            </w:pPr>
          </w:p>
        </w:tc>
      </w:tr>
      <w:tr w:rsidR="00BF2F13" w:rsidRPr="00BF2F13" w14:paraId="6677EEAE"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C36E3D8" w14:textId="77777777" w:rsidR="00BF2F13" w:rsidRPr="00BF2F13" w:rsidRDefault="00BF2F13" w:rsidP="00BF2F13">
            <w:pPr>
              <w:jc w:val="center"/>
              <w:rPr>
                <w:sz w:val="12"/>
                <w:szCs w:val="12"/>
              </w:rPr>
            </w:pPr>
            <w:r w:rsidRPr="00BF2F13">
              <w:rPr>
                <w:sz w:val="12"/>
                <w:szCs w:val="12"/>
              </w:rPr>
              <w:t>19</w:t>
            </w:r>
          </w:p>
        </w:tc>
        <w:tc>
          <w:tcPr>
            <w:tcW w:w="1820" w:type="dxa"/>
            <w:tcBorders>
              <w:top w:val="nil"/>
              <w:left w:val="nil"/>
              <w:bottom w:val="single" w:sz="4" w:space="0" w:color="auto"/>
              <w:right w:val="single" w:sz="4" w:space="0" w:color="auto"/>
            </w:tcBorders>
            <w:shd w:val="clear" w:color="000000" w:fill="FFFFFF"/>
            <w:noWrap/>
            <w:vAlign w:val="bottom"/>
            <w:hideMark/>
          </w:tcPr>
          <w:p w14:paraId="30CF7DB5" w14:textId="77777777" w:rsidR="00BF2F13" w:rsidRPr="00BF2F13" w:rsidRDefault="00BF2F13" w:rsidP="00BF2F13">
            <w:pPr>
              <w:rPr>
                <w:b/>
                <w:bCs/>
                <w:sz w:val="12"/>
                <w:szCs w:val="12"/>
              </w:rPr>
            </w:pPr>
            <w:r w:rsidRPr="00BF2F13">
              <w:rPr>
                <w:b/>
                <w:bCs/>
                <w:sz w:val="12"/>
                <w:szCs w:val="12"/>
              </w:rPr>
              <w:t xml:space="preserve"> Расходы на служебные командировки</w:t>
            </w:r>
          </w:p>
        </w:tc>
        <w:tc>
          <w:tcPr>
            <w:tcW w:w="196" w:type="dxa"/>
            <w:tcBorders>
              <w:top w:val="nil"/>
              <w:left w:val="nil"/>
              <w:bottom w:val="single" w:sz="4" w:space="0" w:color="auto"/>
              <w:right w:val="single" w:sz="4" w:space="0" w:color="auto"/>
            </w:tcBorders>
            <w:shd w:val="clear" w:color="000000" w:fill="FFFFFF"/>
            <w:noWrap/>
            <w:vAlign w:val="bottom"/>
            <w:hideMark/>
          </w:tcPr>
          <w:p w14:paraId="231650FD"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2A2DB149"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35F6F9EA"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EDE48EB"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nil"/>
              <w:bottom w:val="single" w:sz="4" w:space="0" w:color="auto"/>
              <w:right w:val="single" w:sz="4" w:space="0" w:color="auto"/>
            </w:tcBorders>
            <w:shd w:val="clear" w:color="000000" w:fill="DDEBF7"/>
            <w:noWrap/>
            <w:vAlign w:val="bottom"/>
            <w:hideMark/>
          </w:tcPr>
          <w:p w14:paraId="10A04115" w14:textId="77777777" w:rsidR="00BF2F13" w:rsidRPr="00BF2F13" w:rsidRDefault="00BF2F13" w:rsidP="00BF2F13">
            <w:pPr>
              <w:jc w:val="center"/>
              <w:rPr>
                <w:b/>
                <w:bCs/>
                <w:sz w:val="12"/>
                <w:szCs w:val="12"/>
              </w:rPr>
            </w:pPr>
            <w:r w:rsidRPr="00BF2F13">
              <w:rPr>
                <w:b/>
                <w:bCs/>
                <w:sz w:val="12"/>
                <w:szCs w:val="12"/>
              </w:rPr>
              <w:t>119,68</w:t>
            </w:r>
          </w:p>
        </w:tc>
        <w:tc>
          <w:tcPr>
            <w:tcW w:w="356" w:type="dxa"/>
            <w:tcBorders>
              <w:top w:val="nil"/>
              <w:left w:val="nil"/>
              <w:bottom w:val="single" w:sz="4" w:space="0" w:color="auto"/>
              <w:right w:val="single" w:sz="4" w:space="0" w:color="auto"/>
            </w:tcBorders>
            <w:shd w:val="clear" w:color="000000" w:fill="DDEBF7"/>
            <w:noWrap/>
            <w:vAlign w:val="bottom"/>
            <w:hideMark/>
          </w:tcPr>
          <w:p w14:paraId="6EED70B5" w14:textId="77777777" w:rsidR="00BF2F13" w:rsidRPr="00BF2F13" w:rsidRDefault="00BF2F13" w:rsidP="00BF2F13">
            <w:pPr>
              <w:jc w:val="center"/>
              <w:rPr>
                <w:b/>
                <w:bCs/>
                <w:sz w:val="12"/>
                <w:szCs w:val="12"/>
              </w:rPr>
            </w:pPr>
            <w:r w:rsidRPr="00BF2F13">
              <w:rPr>
                <w:b/>
                <w:bCs/>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2609C4CB" w14:textId="77777777" w:rsidR="00BF2F13" w:rsidRPr="00BF2F13" w:rsidRDefault="00BF2F13" w:rsidP="00BF2F13">
            <w:pPr>
              <w:jc w:val="center"/>
              <w:rPr>
                <w:b/>
                <w:bCs/>
                <w:sz w:val="12"/>
                <w:szCs w:val="12"/>
              </w:rPr>
            </w:pPr>
            <w:r w:rsidRPr="00BF2F13">
              <w:rPr>
                <w:b/>
                <w:bCs/>
                <w:sz w:val="12"/>
                <w:szCs w:val="12"/>
              </w:rPr>
              <w:t>119,68</w:t>
            </w:r>
          </w:p>
        </w:tc>
        <w:tc>
          <w:tcPr>
            <w:tcW w:w="298" w:type="dxa"/>
            <w:tcBorders>
              <w:top w:val="nil"/>
              <w:left w:val="nil"/>
              <w:bottom w:val="single" w:sz="4" w:space="0" w:color="auto"/>
              <w:right w:val="single" w:sz="4" w:space="0" w:color="auto"/>
            </w:tcBorders>
            <w:shd w:val="clear" w:color="000000" w:fill="DDEBF7"/>
            <w:noWrap/>
            <w:vAlign w:val="bottom"/>
            <w:hideMark/>
          </w:tcPr>
          <w:p w14:paraId="5FCF6F18" w14:textId="77777777" w:rsidR="00BF2F13" w:rsidRPr="00BF2F13" w:rsidRDefault="00BF2F13" w:rsidP="00BF2F13">
            <w:pPr>
              <w:jc w:val="center"/>
              <w:rPr>
                <w:b/>
                <w:bCs/>
                <w:sz w:val="12"/>
                <w:szCs w:val="12"/>
              </w:rPr>
            </w:pPr>
            <w:r w:rsidRPr="00BF2F13">
              <w:rPr>
                <w:b/>
                <w:bCs/>
                <w:sz w:val="12"/>
                <w:szCs w:val="12"/>
              </w:rPr>
              <w:t>124,76</w:t>
            </w:r>
          </w:p>
        </w:tc>
        <w:tc>
          <w:tcPr>
            <w:tcW w:w="285" w:type="dxa"/>
            <w:tcBorders>
              <w:top w:val="nil"/>
              <w:left w:val="nil"/>
              <w:bottom w:val="single" w:sz="4" w:space="0" w:color="auto"/>
              <w:right w:val="single" w:sz="4" w:space="0" w:color="auto"/>
            </w:tcBorders>
            <w:shd w:val="clear" w:color="000000" w:fill="DDEBF7"/>
            <w:noWrap/>
            <w:vAlign w:val="bottom"/>
            <w:hideMark/>
          </w:tcPr>
          <w:p w14:paraId="33E5D345" w14:textId="77777777" w:rsidR="00BF2F13" w:rsidRPr="00BF2F13" w:rsidRDefault="00BF2F13" w:rsidP="00BF2F13">
            <w:pPr>
              <w:jc w:val="center"/>
              <w:rPr>
                <w:b/>
                <w:bCs/>
                <w:sz w:val="12"/>
                <w:szCs w:val="12"/>
              </w:rPr>
            </w:pPr>
            <w:r w:rsidRPr="00BF2F13">
              <w:rPr>
                <w:b/>
                <w:bCs/>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12E6D8F5" w14:textId="77777777" w:rsidR="00BF2F13" w:rsidRPr="00BF2F13" w:rsidRDefault="00BF2F13" w:rsidP="00BF2F13">
            <w:pPr>
              <w:jc w:val="center"/>
              <w:rPr>
                <w:b/>
                <w:bCs/>
                <w:sz w:val="12"/>
                <w:szCs w:val="12"/>
              </w:rPr>
            </w:pPr>
            <w:r w:rsidRPr="00BF2F13">
              <w:rPr>
                <w:b/>
                <w:bCs/>
                <w:sz w:val="12"/>
                <w:szCs w:val="12"/>
              </w:rPr>
              <w:t>124,76</w:t>
            </w:r>
          </w:p>
        </w:tc>
        <w:tc>
          <w:tcPr>
            <w:tcW w:w="382" w:type="dxa"/>
            <w:tcBorders>
              <w:top w:val="nil"/>
              <w:left w:val="nil"/>
              <w:bottom w:val="single" w:sz="4" w:space="0" w:color="auto"/>
              <w:right w:val="single" w:sz="4" w:space="0" w:color="auto"/>
            </w:tcBorders>
            <w:shd w:val="clear" w:color="000000" w:fill="DDEBF7"/>
            <w:noWrap/>
            <w:vAlign w:val="bottom"/>
            <w:hideMark/>
          </w:tcPr>
          <w:p w14:paraId="3D1DEF25"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125,89</w:t>
            </w:r>
          </w:p>
        </w:tc>
        <w:tc>
          <w:tcPr>
            <w:tcW w:w="388" w:type="dxa"/>
            <w:tcBorders>
              <w:top w:val="nil"/>
              <w:left w:val="nil"/>
              <w:bottom w:val="single" w:sz="4" w:space="0" w:color="auto"/>
              <w:right w:val="single" w:sz="4" w:space="0" w:color="auto"/>
            </w:tcBorders>
            <w:shd w:val="clear" w:color="000000" w:fill="DDEBF7"/>
            <w:noWrap/>
            <w:vAlign w:val="bottom"/>
            <w:hideMark/>
          </w:tcPr>
          <w:p w14:paraId="406C248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0FC115F9"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125,89</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D74B24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129,99</w:t>
            </w:r>
          </w:p>
        </w:tc>
        <w:tc>
          <w:tcPr>
            <w:tcW w:w="400" w:type="dxa"/>
            <w:tcBorders>
              <w:top w:val="nil"/>
              <w:left w:val="nil"/>
              <w:bottom w:val="single" w:sz="4" w:space="0" w:color="auto"/>
              <w:right w:val="single" w:sz="4" w:space="0" w:color="auto"/>
            </w:tcBorders>
            <w:shd w:val="clear" w:color="000000" w:fill="DDEBF7"/>
            <w:noWrap/>
            <w:vAlign w:val="bottom"/>
            <w:hideMark/>
          </w:tcPr>
          <w:p w14:paraId="00E7DF7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133,84</w:t>
            </w:r>
          </w:p>
        </w:tc>
        <w:tc>
          <w:tcPr>
            <w:tcW w:w="400" w:type="dxa"/>
            <w:tcBorders>
              <w:top w:val="nil"/>
              <w:left w:val="nil"/>
              <w:bottom w:val="single" w:sz="4" w:space="0" w:color="auto"/>
              <w:right w:val="single" w:sz="4" w:space="0" w:color="auto"/>
            </w:tcBorders>
            <w:shd w:val="clear" w:color="000000" w:fill="DDEBF7"/>
            <w:noWrap/>
            <w:vAlign w:val="bottom"/>
            <w:hideMark/>
          </w:tcPr>
          <w:p w14:paraId="5A75201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137,80</w:t>
            </w:r>
          </w:p>
        </w:tc>
        <w:tc>
          <w:tcPr>
            <w:tcW w:w="400" w:type="dxa"/>
            <w:tcBorders>
              <w:top w:val="nil"/>
              <w:left w:val="nil"/>
              <w:bottom w:val="single" w:sz="4" w:space="0" w:color="auto"/>
              <w:right w:val="single" w:sz="4" w:space="0" w:color="auto"/>
            </w:tcBorders>
            <w:shd w:val="clear" w:color="000000" w:fill="DDEBF7"/>
            <w:noWrap/>
            <w:vAlign w:val="bottom"/>
            <w:hideMark/>
          </w:tcPr>
          <w:p w14:paraId="5A5BF05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141,88</w:t>
            </w:r>
          </w:p>
        </w:tc>
        <w:tc>
          <w:tcPr>
            <w:tcW w:w="400" w:type="dxa"/>
            <w:tcBorders>
              <w:top w:val="nil"/>
              <w:left w:val="nil"/>
              <w:bottom w:val="single" w:sz="4" w:space="0" w:color="auto"/>
              <w:right w:val="single" w:sz="4" w:space="0" w:color="auto"/>
            </w:tcBorders>
            <w:shd w:val="clear" w:color="000000" w:fill="DDEBF7"/>
            <w:noWrap/>
            <w:vAlign w:val="bottom"/>
            <w:hideMark/>
          </w:tcPr>
          <w:p w14:paraId="1420E9F8"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146,08</w:t>
            </w:r>
          </w:p>
        </w:tc>
        <w:tc>
          <w:tcPr>
            <w:tcW w:w="400" w:type="dxa"/>
            <w:tcBorders>
              <w:top w:val="nil"/>
              <w:left w:val="nil"/>
              <w:bottom w:val="single" w:sz="4" w:space="0" w:color="auto"/>
              <w:right w:val="single" w:sz="4" w:space="0" w:color="auto"/>
            </w:tcBorders>
            <w:shd w:val="clear" w:color="000000" w:fill="DDEBF7"/>
            <w:noWrap/>
            <w:vAlign w:val="bottom"/>
            <w:hideMark/>
          </w:tcPr>
          <w:p w14:paraId="4DBC7BD3"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150,40</w:t>
            </w:r>
          </w:p>
        </w:tc>
        <w:tc>
          <w:tcPr>
            <w:tcW w:w="337" w:type="dxa"/>
            <w:tcBorders>
              <w:top w:val="nil"/>
              <w:left w:val="nil"/>
              <w:bottom w:val="single" w:sz="4" w:space="0" w:color="auto"/>
              <w:right w:val="single" w:sz="4" w:space="0" w:color="auto"/>
            </w:tcBorders>
            <w:shd w:val="clear" w:color="000000" w:fill="DDEBF7"/>
            <w:noWrap/>
            <w:vAlign w:val="bottom"/>
            <w:hideMark/>
          </w:tcPr>
          <w:p w14:paraId="52E7385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1,13</w:t>
            </w:r>
          </w:p>
        </w:tc>
        <w:tc>
          <w:tcPr>
            <w:tcW w:w="270" w:type="dxa"/>
            <w:tcBorders>
              <w:top w:val="nil"/>
              <w:left w:val="nil"/>
              <w:bottom w:val="single" w:sz="4" w:space="0" w:color="auto"/>
              <w:right w:val="single" w:sz="8" w:space="0" w:color="auto"/>
            </w:tcBorders>
            <w:shd w:val="clear" w:color="000000" w:fill="DDEBF7"/>
            <w:noWrap/>
            <w:vAlign w:val="bottom"/>
            <w:hideMark/>
          </w:tcPr>
          <w:p w14:paraId="0B69A15A"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5,19</w:t>
            </w:r>
          </w:p>
        </w:tc>
        <w:tc>
          <w:tcPr>
            <w:tcW w:w="11" w:type="dxa"/>
            <w:vAlign w:val="center"/>
            <w:hideMark/>
          </w:tcPr>
          <w:p w14:paraId="6E5FA633" w14:textId="77777777" w:rsidR="00BF2F13" w:rsidRPr="00BF2F13" w:rsidRDefault="00BF2F13" w:rsidP="00BF2F13">
            <w:pPr>
              <w:rPr>
                <w:sz w:val="12"/>
                <w:szCs w:val="12"/>
              </w:rPr>
            </w:pPr>
          </w:p>
        </w:tc>
      </w:tr>
      <w:tr w:rsidR="00BF2F13" w:rsidRPr="00BF2F13" w14:paraId="101B6D38"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20C88AB" w14:textId="77777777" w:rsidR="00BF2F13" w:rsidRPr="00BF2F13" w:rsidRDefault="00BF2F13" w:rsidP="00BF2F13">
            <w:pPr>
              <w:jc w:val="center"/>
              <w:rPr>
                <w:sz w:val="12"/>
                <w:szCs w:val="12"/>
              </w:rPr>
            </w:pPr>
            <w:r w:rsidRPr="00BF2F13">
              <w:rPr>
                <w:sz w:val="12"/>
                <w:szCs w:val="12"/>
              </w:rPr>
              <w:t>20</w:t>
            </w:r>
          </w:p>
        </w:tc>
        <w:tc>
          <w:tcPr>
            <w:tcW w:w="1820" w:type="dxa"/>
            <w:tcBorders>
              <w:top w:val="nil"/>
              <w:left w:val="nil"/>
              <w:bottom w:val="single" w:sz="4" w:space="0" w:color="auto"/>
              <w:right w:val="single" w:sz="4" w:space="0" w:color="auto"/>
            </w:tcBorders>
            <w:shd w:val="clear" w:color="000000" w:fill="FFFFFF"/>
            <w:noWrap/>
            <w:vAlign w:val="bottom"/>
            <w:hideMark/>
          </w:tcPr>
          <w:p w14:paraId="55E3BA79" w14:textId="77777777" w:rsidR="00BF2F13" w:rsidRPr="00BF2F13" w:rsidRDefault="00BF2F13" w:rsidP="00BF2F13">
            <w:pPr>
              <w:rPr>
                <w:b/>
                <w:bCs/>
                <w:sz w:val="12"/>
                <w:szCs w:val="12"/>
              </w:rPr>
            </w:pPr>
            <w:r w:rsidRPr="00BF2F13">
              <w:rPr>
                <w:b/>
                <w:bCs/>
                <w:sz w:val="12"/>
                <w:szCs w:val="12"/>
              </w:rPr>
              <w:t xml:space="preserve"> Расходы на обучение персонала</w:t>
            </w:r>
          </w:p>
        </w:tc>
        <w:tc>
          <w:tcPr>
            <w:tcW w:w="196" w:type="dxa"/>
            <w:tcBorders>
              <w:top w:val="nil"/>
              <w:left w:val="nil"/>
              <w:bottom w:val="single" w:sz="4" w:space="0" w:color="auto"/>
              <w:right w:val="single" w:sz="4" w:space="0" w:color="auto"/>
            </w:tcBorders>
            <w:shd w:val="clear" w:color="000000" w:fill="FFFFFF"/>
            <w:noWrap/>
            <w:vAlign w:val="bottom"/>
            <w:hideMark/>
          </w:tcPr>
          <w:p w14:paraId="1C759032"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52998A4"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07D1BA8D"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3EE6713"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nil"/>
              <w:bottom w:val="single" w:sz="4" w:space="0" w:color="auto"/>
              <w:right w:val="single" w:sz="4" w:space="0" w:color="auto"/>
            </w:tcBorders>
            <w:shd w:val="clear" w:color="000000" w:fill="DDEBF7"/>
            <w:noWrap/>
            <w:vAlign w:val="bottom"/>
            <w:hideMark/>
          </w:tcPr>
          <w:p w14:paraId="3BF5120E" w14:textId="77777777" w:rsidR="00BF2F13" w:rsidRPr="00BF2F13" w:rsidRDefault="00BF2F13" w:rsidP="00BF2F13">
            <w:pPr>
              <w:jc w:val="center"/>
              <w:rPr>
                <w:b/>
                <w:bCs/>
                <w:sz w:val="12"/>
                <w:szCs w:val="12"/>
              </w:rPr>
            </w:pPr>
            <w:r w:rsidRPr="00BF2F13">
              <w:rPr>
                <w:b/>
                <w:bCs/>
                <w:sz w:val="12"/>
                <w:szCs w:val="12"/>
              </w:rPr>
              <w:t>861,78</w:t>
            </w:r>
          </w:p>
        </w:tc>
        <w:tc>
          <w:tcPr>
            <w:tcW w:w="356" w:type="dxa"/>
            <w:tcBorders>
              <w:top w:val="nil"/>
              <w:left w:val="nil"/>
              <w:bottom w:val="single" w:sz="4" w:space="0" w:color="auto"/>
              <w:right w:val="single" w:sz="4" w:space="0" w:color="auto"/>
            </w:tcBorders>
            <w:shd w:val="clear" w:color="000000" w:fill="DDEBF7"/>
            <w:noWrap/>
            <w:vAlign w:val="bottom"/>
            <w:hideMark/>
          </w:tcPr>
          <w:p w14:paraId="43C267DF" w14:textId="77777777" w:rsidR="00BF2F13" w:rsidRPr="00BF2F13" w:rsidRDefault="00BF2F13" w:rsidP="00BF2F13">
            <w:pPr>
              <w:jc w:val="center"/>
              <w:rPr>
                <w:b/>
                <w:bCs/>
                <w:sz w:val="12"/>
                <w:szCs w:val="12"/>
              </w:rPr>
            </w:pPr>
            <w:r w:rsidRPr="00BF2F13">
              <w:rPr>
                <w:b/>
                <w:bCs/>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1417A61D" w14:textId="77777777" w:rsidR="00BF2F13" w:rsidRPr="00BF2F13" w:rsidRDefault="00BF2F13" w:rsidP="00BF2F13">
            <w:pPr>
              <w:jc w:val="center"/>
              <w:rPr>
                <w:b/>
                <w:bCs/>
                <w:sz w:val="12"/>
                <w:szCs w:val="12"/>
              </w:rPr>
            </w:pPr>
            <w:r w:rsidRPr="00BF2F13">
              <w:rPr>
                <w:b/>
                <w:bCs/>
                <w:sz w:val="12"/>
                <w:szCs w:val="12"/>
              </w:rPr>
              <w:t>861,78</w:t>
            </w:r>
          </w:p>
        </w:tc>
        <w:tc>
          <w:tcPr>
            <w:tcW w:w="298" w:type="dxa"/>
            <w:tcBorders>
              <w:top w:val="nil"/>
              <w:left w:val="nil"/>
              <w:bottom w:val="single" w:sz="4" w:space="0" w:color="auto"/>
              <w:right w:val="single" w:sz="4" w:space="0" w:color="auto"/>
            </w:tcBorders>
            <w:shd w:val="clear" w:color="000000" w:fill="DDEBF7"/>
            <w:noWrap/>
            <w:vAlign w:val="bottom"/>
            <w:hideMark/>
          </w:tcPr>
          <w:p w14:paraId="6A4C60AD" w14:textId="77777777" w:rsidR="00BF2F13" w:rsidRPr="00BF2F13" w:rsidRDefault="00BF2F13" w:rsidP="00BF2F13">
            <w:pPr>
              <w:jc w:val="center"/>
              <w:rPr>
                <w:b/>
                <w:bCs/>
                <w:sz w:val="12"/>
                <w:szCs w:val="12"/>
              </w:rPr>
            </w:pPr>
            <w:r w:rsidRPr="00BF2F13">
              <w:rPr>
                <w:b/>
                <w:bCs/>
                <w:sz w:val="12"/>
                <w:szCs w:val="12"/>
              </w:rPr>
              <w:t>898,37</w:t>
            </w:r>
          </w:p>
        </w:tc>
        <w:tc>
          <w:tcPr>
            <w:tcW w:w="285" w:type="dxa"/>
            <w:tcBorders>
              <w:top w:val="nil"/>
              <w:left w:val="nil"/>
              <w:bottom w:val="single" w:sz="4" w:space="0" w:color="auto"/>
              <w:right w:val="single" w:sz="4" w:space="0" w:color="auto"/>
            </w:tcBorders>
            <w:shd w:val="clear" w:color="000000" w:fill="DDEBF7"/>
            <w:noWrap/>
            <w:vAlign w:val="bottom"/>
            <w:hideMark/>
          </w:tcPr>
          <w:p w14:paraId="0F25CB41" w14:textId="77777777" w:rsidR="00BF2F13" w:rsidRPr="00BF2F13" w:rsidRDefault="00BF2F13" w:rsidP="00BF2F13">
            <w:pPr>
              <w:jc w:val="center"/>
              <w:rPr>
                <w:b/>
                <w:bCs/>
                <w:sz w:val="12"/>
                <w:szCs w:val="12"/>
              </w:rPr>
            </w:pPr>
            <w:r w:rsidRPr="00BF2F13">
              <w:rPr>
                <w:b/>
                <w:bCs/>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37F34080" w14:textId="77777777" w:rsidR="00BF2F13" w:rsidRPr="00BF2F13" w:rsidRDefault="00BF2F13" w:rsidP="00BF2F13">
            <w:pPr>
              <w:jc w:val="center"/>
              <w:rPr>
                <w:b/>
                <w:bCs/>
                <w:sz w:val="12"/>
                <w:szCs w:val="12"/>
              </w:rPr>
            </w:pPr>
            <w:r w:rsidRPr="00BF2F13">
              <w:rPr>
                <w:b/>
                <w:bCs/>
                <w:sz w:val="12"/>
                <w:szCs w:val="12"/>
              </w:rPr>
              <w:t>898,37</w:t>
            </w:r>
          </w:p>
        </w:tc>
        <w:tc>
          <w:tcPr>
            <w:tcW w:w="382" w:type="dxa"/>
            <w:tcBorders>
              <w:top w:val="nil"/>
              <w:left w:val="nil"/>
              <w:bottom w:val="single" w:sz="4" w:space="0" w:color="auto"/>
              <w:right w:val="single" w:sz="4" w:space="0" w:color="auto"/>
            </w:tcBorders>
            <w:shd w:val="clear" w:color="000000" w:fill="DDEBF7"/>
            <w:noWrap/>
            <w:vAlign w:val="bottom"/>
            <w:hideMark/>
          </w:tcPr>
          <w:p w14:paraId="09FE37B5"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906,50</w:t>
            </w:r>
          </w:p>
        </w:tc>
        <w:tc>
          <w:tcPr>
            <w:tcW w:w="388" w:type="dxa"/>
            <w:tcBorders>
              <w:top w:val="nil"/>
              <w:left w:val="nil"/>
              <w:bottom w:val="single" w:sz="4" w:space="0" w:color="auto"/>
              <w:right w:val="single" w:sz="4" w:space="0" w:color="auto"/>
            </w:tcBorders>
            <w:shd w:val="clear" w:color="000000" w:fill="DDEBF7"/>
            <w:noWrap/>
            <w:vAlign w:val="bottom"/>
            <w:hideMark/>
          </w:tcPr>
          <w:p w14:paraId="78ABDFF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74BCC074"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906,50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830105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936,03</w:t>
            </w:r>
          </w:p>
        </w:tc>
        <w:tc>
          <w:tcPr>
            <w:tcW w:w="400" w:type="dxa"/>
            <w:tcBorders>
              <w:top w:val="nil"/>
              <w:left w:val="nil"/>
              <w:bottom w:val="single" w:sz="4" w:space="0" w:color="auto"/>
              <w:right w:val="single" w:sz="4" w:space="0" w:color="auto"/>
            </w:tcBorders>
            <w:shd w:val="clear" w:color="000000" w:fill="DDEBF7"/>
            <w:noWrap/>
            <w:vAlign w:val="bottom"/>
            <w:hideMark/>
          </w:tcPr>
          <w:p w14:paraId="36F07AC1"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963,73</w:t>
            </w:r>
          </w:p>
        </w:tc>
        <w:tc>
          <w:tcPr>
            <w:tcW w:w="400" w:type="dxa"/>
            <w:tcBorders>
              <w:top w:val="nil"/>
              <w:left w:val="nil"/>
              <w:bottom w:val="single" w:sz="4" w:space="0" w:color="auto"/>
              <w:right w:val="single" w:sz="4" w:space="0" w:color="auto"/>
            </w:tcBorders>
            <w:shd w:val="clear" w:color="000000" w:fill="DDEBF7"/>
            <w:noWrap/>
            <w:vAlign w:val="bottom"/>
            <w:hideMark/>
          </w:tcPr>
          <w:p w14:paraId="42A2161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992,26</w:t>
            </w:r>
          </w:p>
        </w:tc>
        <w:tc>
          <w:tcPr>
            <w:tcW w:w="400" w:type="dxa"/>
            <w:tcBorders>
              <w:top w:val="nil"/>
              <w:left w:val="nil"/>
              <w:bottom w:val="single" w:sz="4" w:space="0" w:color="auto"/>
              <w:right w:val="single" w:sz="4" w:space="0" w:color="auto"/>
            </w:tcBorders>
            <w:shd w:val="clear" w:color="000000" w:fill="DDEBF7"/>
            <w:noWrap/>
            <w:vAlign w:val="bottom"/>
            <w:hideMark/>
          </w:tcPr>
          <w:p w14:paraId="5F35E08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1 021,63</w:t>
            </w:r>
          </w:p>
        </w:tc>
        <w:tc>
          <w:tcPr>
            <w:tcW w:w="400" w:type="dxa"/>
            <w:tcBorders>
              <w:top w:val="nil"/>
              <w:left w:val="nil"/>
              <w:bottom w:val="single" w:sz="4" w:space="0" w:color="auto"/>
              <w:right w:val="single" w:sz="4" w:space="0" w:color="auto"/>
            </w:tcBorders>
            <w:shd w:val="clear" w:color="000000" w:fill="DDEBF7"/>
            <w:noWrap/>
            <w:vAlign w:val="bottom"/>
            <w:hideMark/>
          </w:tcPr>
          <w:p w14:paraId="30F4283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1 051,87</w:t>
            </w:r>
          </w:p>
        </w:tc>
        <w:tc>
          <w:tcPr>
            <w:tcW w:w="400" w:type="dxa"/>
            <w:tcBorders>
              <w:top w:val="nil"/>
              <w:left w:val="nil"/>
              <w:bottom w:val="single" w:sz="4" w:space="0" w:color="auto"/>
              <w:right w:val="single" w:sz="4" w:space="0" w:color="auto"/>
            </w:tcBorders>
            <w:shd w:val="clear" w:color="000000" w:fill="DDEBF7"/>
            <w:noWrap/>
            <w:vAlign w:val="bottom"/>
            <w:hideMark/>
          </w:tcPr>
          <w:p w14:paraId="21B67E4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1 083,00</w:t>
            </w:r>
          </w:p>
        </w:tc>
        <w:tc>
          <w:tcPr>
            <w:tcW w:w="337" w:type="dxa"/>
            <w:tcBorders>
              <w:top w:val="nil"/>
              <w:left w:val="nil"/>
              <w:bottom w:val="single" w:sz="4" w:space="0" w:color="auto"/>
              <w:right w:val="single" w:sz="4" w:space="0" w:color="auto"/>
            </w:tcBorders>
            <w:shd w:val="clear" w:color="000000" w:fill="DDEBF7"/>
            <w:noWrap/>
            <w:vAlign w:val="bottom"/>
            <w:hideMark/>
          </w:tcPr>
          <w:p w14:paraId="711800A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8,13</w:t>
            </w:r>
          </w:p>
        </w:tc>
        <w:tc>
          <w:tcPr>
            <w:tcW w:w="270" w:type="dxa"/>
            <w:tcBorders>
              <w:top w:val="nil"/>
              <w:left w:val="nil"/>
              <w:bottom w:val="single" w:sz="4" w:space="0" w:color="auto"/>
              <w:right w:val="single" w:sz="8" w:space="0" w:color="auto"/>
            </w:tcBorders>
            <w:shd w:val="clear" w:color="000000" w:fill="DDEBF7"/>
            <w:noWrap/>
            <w:vAlign w:val="bottom"/>
            <w:hideMark/>
          </w:tcPr>
          <w:p w14:paraId="40DEC93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5,19</w:t>
            </w:r>
          </w:p>
        </w:tc>
        <w:tc>
          <w:tcPr>
            <w:tcW w:w="11" w:type="dxa"/>
            <w:vAlign w:val="center"/>
            <w:hideMark/>
          </w:tcPr>
          <w:p w14:paraId="3DDADB4A" w14:textId="77777777" w:rsidR="00BF2F13" w:rsidRPr="00BF2F13" w:rsidRDefault="00BF2F13" w:rsidP="00BF2F13">
            <w:pPr>
              <w:rPr>
                <w:sz w:val="12"/>
                <w:szCs w:val="12"/>
              </w:rPr>
            </w:pPr>
          </w:p>
        </w:tc>
      </w:tr>
      <w:tr w:rsidR="00BF2F13" w:rsidRPr="00BF2F13" w14:paraId="39323293"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739ADD3" w14:textId="77777777" w:rsidR="00BF2F13" w:rsidRPr="00BF2F13" w:rsidRDefault="00BF2F13" w:rsidP="00BF2F13">
            <w:pPr>
              <w:jc w:val="center"/>
              <w:rPr>
                <w:sz w:val="12"/>
                <w:szCs w:val="12"/>
              </w:rPr>
            </w:pPr>
            <w:r w:rsidRPr="00BF2F13">
              <w:rPr>
                <w:sz w:val="12"/>
                <w:szCs w:val="12"/>
              </w:rPr>
              <w:t>21</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4ACE3F22" w14:textId="77777777" w:rsidR="00BF2F13" w:rsidRPr="00BF2F13" w:rsidRDefault="00BF2F13" w:rsidP="00BF2F13">
            <w:pPr>
              <w:rPr>
                <w:b/>
                <w:bCs/>
                <w:sz w:val="12"/>
                <w:szCs w:val="12"/>
              </w:rPr>
            </w:pPr>
            <w:r w:rsidRPr="00BF2F13">
              <w:rPr>
                <w:b/>
                <w:bCs/>
                <w:sz w:val="12"/>
                <w:szCs w:val="12"/>
              </w:rPr>
              <w:t xml:space="preserve"> Лизинговый платёж</w:t>
            </w:r>
          </w:p>
        </w:tc>
        <w:tc>
          <w:tcPr>
            <w:tcW w:w="325" w:type="dxa"/>
            <w:tcBorders>
              <w:top w:val="nil"/>
              <w:left w:val="nil"/>
              <w:bottom w:val="single" w:sz="4" w:space="0" w:color="auto"/>
              <w:right w:val="single" w:sz="4" w:space="0" w:color="auto"/>
            </w:tcBorders>
            <w:shd w:val="clear" w:color="000000" w:fill="FFFFFF"/>
            <w:noWrap/>
            <w:vAlign w:val="bottom"/>
            <w:hideMark/>
          </w:tcPr>
          <w:p w14:paraId="6558E021"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nil"/>
              <w:bottom w:val="single" w:sz="4" w:space="0" w:color="auto"/>
              <w:right w:val="single" w:sz="4" w:space="0" w:color="auto"/>
            </w:tcBorders>
            <w:shd w:val="clear" w:color="000000" w:fill="DDEBF7"/>
            <w:noWrap/>
            <w:vAlign w:val="bottom"/>
            <w:hideMark/>
          </w:tcPr>
          <w:p w14:paraId="1D9B3798" w14:textId="77777777" w:rsidR="00BF2F13" w:rsidRPr="00BF2F13" w:rsidRDefault="00BF2F13" w:rsidP="00BF2F13">
            <w:pPr>
              <w:rPr>
                <w:b/>
                <w:bCs/>
                <w:sz w:val="12"/>
                <w:szCs w:val="12"/>
              </w:rPr>
            </w:pPr>
            <w:r w:rsidRPr="00BF2F13">
              <w:rPr>
                <w:b/>
                <w:b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66B08162" w14:textId="77777777" w:rsidR="00BF2F13" w:rsidRPr="00BF2F13" w:rsidRDefault="00BF2F13" w:rsidP="00BF2F13">
            <w:pPr>
              <w:rPr>
                <w:b/>
                <w:bCs/>
                <w:sz w:val="12"/>
                <w:szCs w:val="12"/>
              </w:rPr>
            </w:pPr>
            <w:r w:rsidRPr="00BF2F13">
              <w:rPr>
                <w:b/>
                <w:b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C606B2A" w14:textId="77777777" w:rsidR="00BF2F13" w:rsidRPr="00BF2F13" w:rsidRDefault="00BF2F13" w:rsidP="00BF2F13">
            <w:pP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39FBE693"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FC977B6"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3F024095"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5474683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10CE3EB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53492303"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7D101D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84016C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DB5C3CD"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1257992"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5B5B7AB"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7540EF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2ECEC62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4D95081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6963EAC3" w14:textId="77777777" w:rsidR="00BF2F13" w:rsidRPr="00BF2F13" w:rsidRDefault="00BF2F13" w:rsidP="00BF2F13">
            <w:pPr>
              <w:rPr>
                <w:sz w:val="12"/>
                <w:szCs w:val="12"/>
              </w:rPr>
            </w:pPr>
          </w:p>
        </w:tc>
      </w:tr>
      <w:tr w:rsidR="00BF2F13" w:rsidRPr="00BF2F13" w14:paraId="66B28D21"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5CB1548" w14:textId="77777777" w:rsidR="00BF2F13" w:rsidRPr="00BF2F13" w:rsidRDefault="00BF2F13" w:rsidP="00BF2F13">
            <w:pPr>
              <w:jc w:val="center"/>
              <w:rPr>
                <w:sz w:val="12"/>
                <w:szCs w:val="12"/>
              </w:rPr>
            </w:pPr>
            <w:r w:rsidRPr="00BF2F13">
              <w:rPr>
                <w:sz w:val="12"/>
                <w:szCs w:val="12"/>
              </w:rPr>
              <w:t>22</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AFC49DD" w14:textId="77777777" w:rsidR="00BF2F13" w:rsidRPr="00BF2F13" w:rsidRDefault="00BF2F13" w:rsidP="00BF2F13">
            <w:pPr>
              <w:rPr>
                <w:b/>
                <w:bCs/>
                <w:sz w:val="12"/>
                <w:szCs w:val="12"/>
              </w:rPr>
            </w:pPr>
            <w:r w:rsidRPr="00BF2F13">
              <w:rPr>
                <w:b/>
                <w:bCs/>
                <w:sz w:val="12"/>
                <w:szCs w:val="12"/>
              </w:rPr>
              <w:t xml:space="preserve"> Арендная плата</w:t>
            </w:r>
          </w:p>
        </w:tc>
        <w:tc>
          <w:tcPr>
            <w:tcW w:w="325" w:type="dxa"/>
            <w:tcBorders>
              <w:top w:val="nil"/>
              <w:left w:val="nil"/>
              <w:bottom w:val="single" w:sz="4" w:space="0" w:color="auto"/>
              <w:right w:val="single" w:sz="4" w:space="0" w:color="auto"/>
            </w:tcBorders>
            <w:shd w:val="clear" w:color="000000" w:fill="FFFFFF"/>
            <w:noWrap/>
            <w:vAlign w:val="bottom"/>
            <w:hideMark/>
          </w:tcPr>
          <w:p w14:paraId="6BAA93E6"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nil"/>
              <w:bottom w:val="single" w:sz="4" w:space="0" w:color="auto"/>
              <w:right w:val="single" w:sz="4" w:space="0" w:color="auto"/>
            </w:tcBorders>
            <w:shd w:val="clear" w:color="000000" w:fill="DDEBF7"/>
            <w:noWrap/>
            <w:vAlign w:val="bottom"/>
            <w:hideMark/>
          </w:tcPr>
          <w:p w14:paraId="09F8DF0F" w14:textId="77777777" w:rsidR="00BF2F13" w:rsidRPr="00BF2F13" w:rsidRDefault="00BF2F13" w:rsidP="00BF2F13">
            <w:pPr>
              <w:jc w:val="center"/>
              <w:rPr>
                <w:b/>
                <w:bCs/>
                <w:sz w:val="12"/>
                <w:szCs w:val="12"/>
              </w:rPr>
            </w:pPr>
            <w:r w:rsidRPr="00BF2F13">
              <w:rPr>
                <w:b/>
                <w:b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2B9209B5" w14:textId="77777777" w:rsidR="00BF2F13" w:rsidRPr="00BF2F13" w:rsidRDefault="00BF2F13" w:rsidP="00BF2F13">
            <w:pPr>
              <w:jc w:val="center"/>
              <w:rPr>
                <w:b/>
                <w:bCs/>
                <w:sz w:val="12"/>
                <w:szCs w:val="12"/>
              </w:rPr>
            </w:pPr>
            <w:r w:rsidRPr="00BF2F13">
              <w:rPr>
                <w:b/>
                <w:b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C8B34A1"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36ED018"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6D31E6C2"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E6E899A"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61A1ACC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126EA50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39BE3A70"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1D4B14E"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7A2D64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D032C92"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DD1C18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2F9D51E"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571DCE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1C337CA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7E42E9FC"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68177363" w14:textId="77777777" w:rsidR="00BF2F13" w:rsidRPr="00BF2F13" w:rsidRDefault="00BF2F13" w:rsidP="00BF2F13">
            <w:pPr>
              <w:rPr>
                <w:sz w:val="12"/>
                <w:szCs w:val="12"/>
              </w:rPr>
            </w:pPr>
          </w:p>
        </w:tc>
      </w:tr>
      <w:tr w:rsidR="00BF2F13" w:rsidRPr="00BF2F13" w14:paraId="677B1F68"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ADD27F7" w14:textId="77777777" w:rsidR="00BF2F13" w:rsidRPr="00BF2F13" w:rsidRDefault="00BF2F13" w:rsidP="00BF2F13">
            <w:pPr>
              <w:jc w:val="center"/>
              <w:rPr>
                <w:sz w:val="12"/>
                <w:szCs w:val="12"/>
              </w:rPr>
            </w:pPr>
            <w:r w:rsidRPr="00BF2F13">
              <w:rPr>
                <w:sz w:val="12"/>
                <w:szCs w:val="12"/>
              </w:rPr>
              <w:lastRenderedPageBreak/>
              <w:t>23</w:t>
            </w:r>
          </w:p>
        </w:tc>
        <w:tc>
          <w:tcPr>
            <w:tcW w:w="1820" w:type="dxa"/>
            <w:tcBorders>
              <w:top w:val="nil"/>
              <w:left w:val="nil"/>
              <w:bottom w:val="single" w:sz="4" w:space="0" w:color="auto"/>
              <w:right w:val="single" w:sz="4" w:space="0" w:color="auto"/>
            </w:tcBorders>
            <w:shd w:val="clear" w:color="000000" w:fill="FFFFFF"/>
            <w:noWrap/>
            <w:vAlign w:val="bottom"/>
            <w:hideMark/>
          </w:tcPr>
          <w:p w14:paraId="41532E09" w14:textId="77777777" w:rsidR="00BF2F13" w:rsidRPr="00BF2F13" w:rsidRDefault="00BF2F13" w:rsidP="00BF2F13">
            <w:pPr>
              <w:rPr>
                <w:b/>
                <w:bCs/>
                <w:sz w:val="12"/>
                <w:szCs w:val="12"/>
              </w:rPr>
            </w:pPr>
            <w:r w:rsidRPr="00BF2F13">
              <w:rPr>
                <w:b/>
                <w:bCs/>
                <w:sz w:val="12"/>
                <w:szCs w:val="12"/>
              </w:rPr>
              <w:t xml:space="preserve"> Другие расходы, в т.ч.:</w:t>
            </w:r>
          </w:p>
        </w:tc>
        <w:tc>
          <w:tcPr>
            <w:tcW w:w="196" w:type="dxa"/>
            <w:tcBorders>
              <w:top w:val="nil"/>
              <w:left w:val="nil"/>
              <w:bottom w:val="single" w:sz="4" w:space="0" w:color="auto"/>
              <w:right w:val="single" w:sz="4" w:space="0" w:color="auto"/>
            </w:tcBorders>
            <w:shd w:val="clear" w:color="000000" w:fill="FFFFFF"/>
            <w:noWrap/>
            <w:vAlign w:val="bottom"/>
            <w:hideMark/>
          </w:tcPr>
          <w:p w14:paraId="2F19DA20"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0DD1C2B6"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432785BA"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E420098"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251DA0C3" w14:textId="77777777" w:rsidR="00BF2F13" w:rsidRPr="00BF2F13" w:rsidRDefault="00BF2F13" w:rsidP="00BF2F13">
            <w:pPr>
              <w:jc w:val="center"/>
              <w:rPr>
                <w:b/>
                <w:bCs/>
                <w:sz w:val="12"/>
                <w:szCs w:val="12"/>
              </w:rPr>
            </w:pPr>
            <w:r w:rsidRPr="00BF2F13">
              <w:rPr>
                <w:b/>
                <w:bCs/>
                <w:sz w:val="12"/>
                <w:szCs w:val="12"/>
              </w:rPr>
              <w:t>275 687,20</w:t>
            </w:r>
          </w:p>
        </w:tc>
        <w:tc>
          <w:tcPr>
            <w:tcW w:w="356" w:type="dxa"/>
            <w:tcBorders>
              <w:top w:val="nil"/>
              <w:left w:val="nil"/>
              <w:bottom w:val="single" w:sz="4" w:space="0" w:color="auto"/>
              <w:right w:val="single" w:sz="4" w:space="0" w:color="auto"/>
            </w:tcBorders>
            <w:shd w:val="clear" w:color="000000" w:fill="DDEBF7"/>
            <w:noWrap/>
            <w:vAlign w:val="bottom"/>
            <w:hideMark/>
          </w:tcPr>
          <w:p w14:paraId="7CAD0EA3" w14:textId="77777777" w:rsidR="00BF2F13" w:rsidRPr="00BF2F13" w:rsidRDefault="00BF2F13" w:rsidP="00BF2F13">
            <w:pPr>
              <w:jc w:val="center"/>
              <w:rPr>
                <w:b/>
                <w:bCs/>
                <w:sz w:val="12"/>
                <w:szCs w:val="12"/>
              </w:rPr>
            </w:pPr>
            <w:r w:rsidRPr="00BF2F13">
              <w:rPr>
                <w:b/>
                <w:bCs/>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16176D17" w14:textId="77777777" w:rsidR="00BF2F13" w:rsidRPr="00BF2F13" w:rsidRDefault="00BF2F13" w:rsidP="00BF2F13">
            <w:pPr>
              <w:jc w:val="center"/>
              <w:rPr>
                <w:b/>
                <w:bCs/>
                <w:sz w:val="12"/>
                <w:szCs w:val="12"/>
              </w:rPr>
            </w:pPr>
            <w:r w:rsidRPr="00BF2F13">
              <w:rPr>
                <w:b/>
                <w:bCs/>
                <w:sz w:val="12"/>
                <w:szCs w:val="12"/>
              </w:rPr>
              <w:t>275 687,20</w:t>
            </w:r>
          </w:p>
        </w:tc>
        <w:tc>
          <w:tcPr>
            <w:tcW w:w="298" w:type="dxa"/>
            <w:tcBorders>
              <w:top w:val="nil"/>
              <w:left w:val="nil"/>
              <w:bottom w:val="single" w:sz="4" w:space="0" w:color="auto"/>
              <w:right w:val="single" w:sz="4" w:space="0" w:color="auto"/>
            </w:tcBorders>
            <w:shd w:val="clear" w:color="000000" w:fill="DDEBF7"/>
            <w:noWrap/>
            <w:vAlign w:val="bottom"/>
            <w:hideMark/>
          </w:tcPr>
          <w:p w14:paraId="1BC0D829" w14:textId="77777777" w:rsidR="00BF2F13" w:rsidRPr="00BF2F13" w:rsidRDefault="00BF2F13" w:rsidP="00BF2F13">
            <w:pPr>
              <w:jc w:val="center"/>
              <w:rPr>
                <w:b/>
                <w:bCs/>
                <w:color w:val="000000"/>
                <w:sz w:val="12"/>
                <w:szCs w:val="12"/>
              </w:rPr>
            </w:pPr>
            <w:r w:rsidRPr="00BF2F13">
              <w:rPr>
                <w:b/>
                <w:bCs/>
                <w:color w:val="000000"/>
                <w:sz w:val="12"/>
                <w:szCs w:val="12"/>
              </w:rPr>
              <w:t>454 262,95</w:t>
            </w:r>
          </w:p>
        </w:tc>
        <w:tc>
          <w:tcPr>
            <w:tcW w:w="285" w:type="dxa"/>
            <w:tcBorders>
              <w:top w:val="nil"/>
              <w:left w:val="nil"/>
              <w:bottom w:val="single" w:sz="4" w:space="0" w:color="auto"/>
              <w:right w:val="single" w:sz="4" w:space="0" w:color="auto"/>
            </w:tcBorders>
            <w:shd w:val="clear" w:color="000000" w:fill="DDEBF7"/>
            <w:noWrap/>
            <w:vAlign w:val="bottom"/>
            <w:hideMark/>
          </w:tcPr>
          <w:p w14:paraId="50315757" w14:textId="77777777" w:rsidR="00BF2F13" w:rsidRPr="00BF2F13" w:rsidRDefault="00BF2F13" w:rsidP="00BF2F13">
            <w:pPr>
              <w:jc w:val="center"/>
              <w:rPr>
                <w:b/>
                <w:bCs/>
                <w:color w:val="000000"/>
                <w:sz w:val="12"/>
                <w:szCs w:val="12"/>
              </w:rPr>
            </w:pPr>
            <w:r w:rsidRPr="00BF2F13">
              <w:rPr>
                <w:b/>
                <w:bCs/>
                <w:color w:val="000000"/>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0FF07229" w14:textId="77777777" w:rsidR="00BF2F13" w:rsidRPr="00BF2F13" w:rsidRDefault="00BF2F13" w:rsidP="00BF2F13">
            <w:pPr>
              <w:jc w:val="center"/>
              <w:rPr>
                <w:b/>
                <w:bCs/>
                <w:color w:val="000000"/>
                <w:sz w:val="12"/>
                <w:szCs w:val="12"/>
              </w:rPr>
            </w:pPr>
            <w:r w:rsidRPr="00BF2F13">
              <w:rPr>
                <w:b/>
                <w:bCs/>
                <w:color w:val="000000"/>
                <w:sz w:val="12"/>
                <w:szCs w:val="12"/>
              </w:rPr>
              <w:t>454 262,95</w:t>
            </w:r>
          </w:p>
        </w:tc>
        <w:tc>
          <w:tcPr>
            <w:tcW w:w="382" w:type="dxa"/>
            <w:tcBorders>
              <w:top w:val="nil"/>
              <w:left w:val="nil"/>
              <w:bottom w:val="single" w:sz="4" w:space="0" w:color="auto"/>
              <w:right w:val="single" w:sz="4" w:space="0" w:color="auto"/>
            </w:tcBorders>
            <w:shd w:val="clear" w:color="000000" w:fill="DDEBF7"/>
            <w:noWrap/>
            <w:vAlign w:val="bottom"/>
            <w:hideMark/>
          </w:tcPr>
          <w:p w14:paraId="1658424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289 994,74</w:t>
            </w:r>
          </w:p>
        </w:tc>
        <w:tc>
          <w:tcPr>
            <w:tcW w:w="388" w:type="dxa"/>
            <w:tcBorders>
              <w:top w:val="nil"/>
              <w:left w:val="nil"/>
              <w:bottom w:val="single" w:sz="4" w:space="0" w:color="auto"/>
              <w:right w:val="single" w:sz="4" w:space="0" w:color="auto"/>
            </w:tcBorders>
            <w:shd w:val="clear" w:color="000000" w:fill="DDEBF7"/>
            <w:noWrap/>
            <w:vAlign w:val="bottom"/>
            <w:hideMark/>
          </w:tcPr>
          <w:p w14:paraId="52F4285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7BBB6292"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289 994,74</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EC16F40"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299 439,87</w:t>
            </w:r>
          </w:p>
        </w:tc>
        <w:tc>
          <w:tcPr>
            <w:tcW w:w="400" w:type="dxa"/>
            <w:tcBorders>
              <w:top w:val="nil"/>
              <w:left w:val="nil"/>
              <w:bottom w:val="single" w:sz="4" w:space="0" w:color="auto"/>
              <w:right w:val="single" w:sz="4" w:space="0" w:color="auto"/>
            </w:tcBorders>
            <w:shd w:val="clear" w:color="000000" w:fill="DDEBF7"/>
            <w:noWrap/>
            <w:vAlign w:val="bottom"/>
            <w:hideMark/>
          </w:tcPr>
          <w:p w14:paraId="3DD5DFF6"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308 303,28</w:t>
            </w:r>
          </w:p>
        </w:tc>
        <w:tc>
          <w:tcPr>
            <w:tcW w:w="400" w:type="dxa"/>
            <w:tcBorders>
              <w:top w:val="nil"/>
              <w:left w:val="nil"/>
              <w:bottom w:val="single" w:sz="4" w:space="0" w:color="auto"/>
              <w:right w:val="single" w:sz="4" w:space="0" w:color="auto"/>
            </w:tcBorders>
            <w:shd w:val="clear" w:color="000000" w:fill="DDEBF7"/>
            <w:noWrap/>
            <w:vAlign w:val="bottom"/>
            <w:hideMark/>
          </w:tcPr>
          <w:p w14:paraId="50FDC7E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317 429,06</w:t>
            </w:r>
          </w:p>
        </w:tc>
        <w:tc>
          <w:tcPr>
            <w:tcW w:w="400" w:type="dxa"/>
            <w:tcBorders>
              <w:top w:val="nil"/>
              <w:left w:val="nil"/>
              <w:bottom w:val="single" w:sz="4" w:space="0" w:color="auto"/>
              <w:right w:val="single" w:sz="4" w:space="0" w:color="auto"/>
            </w:tcBorders>
            <w:shd w:val="clear" w:color="000000" w:fill="DDEBF7"/>
            <w:noWrap/>
            <w:vAlign w:val="bottom"/>
            <w:hideMark/>
          </w:tcPr>
          <w:p w14:paraId="32EB5D43"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326 824,96</w:t>
            </w:r>
          </w:p>
        </w:tc>
        <w:tc>
          <w:tcPr>
            <w:tcW w:w="400" w:type="dxa"/>
            <w:tcBorders>
              <w:top w:val="nil"/>
              <w:left w:val="nil"/>
              <w:bottom w:val="single" w:sz="4" w:space="0" w:color="auto"/>
              <w:right w:val="single" w:sz="4" w:space="0" w:color="auto"/>
            </w:tcBorders>
            <w:shd w:val="clear" w:color="000000" w:fill="DDEBF7"/>
            <w:noWrap/>
            <w:vAlign w:val="bottom"/>
            <w:hideMark/>
          </w:tcPr>
          <w:p w14:paraId="0A65937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336 498,97</w:t>
            </w:r>
          </w:p>
        </w:tc>
        <w:tc>
          <w:tcPr>
            <w:tcW w:w="400" w:type="dxa"/>
            <w:tcBorders>
              <w:top w:val="nil"/>
              <w:left w:val="nil"/>
              <w:bottom w:val="single" w:sz="4" w:space="0" w:color="auto"/>
              <w:right w:val="single" w:sz="4" w:space="0" w:color="auto"/>
            </w:tcBorders>
            <w:shd w:val="clear" w:color="000000" w:fill="DDEBF7"/>
            <w:noWrap/>
            <w:vAlign w:val="bottom"/>
            <w:hideMark/>
          </w:tcPr>
          <w:p w14:paraId="75D79BB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346 459,34</w:t>
            </w:r>
          </w:p>
        </w:tc>
        <w:tc>
          <w:tcPr>
            <w:tcW w:w="337" w:type="dxa"/>
            <w:tcBorders>
              <w:top w:val="nil"/>
              <w:left w:val="nil"/>
              <w:bottom w:val="single" w:sz="4" w:space="0" w:color="auto"/>
              <w:right w:val="single" w:sz="4" w:space="0" w:color="auto"/>
            </w:tcBorders>
            <w:shd w:val="clear" w:color="000000" w:fill="DDEBF7"/>
            <w:noWrap/>
            <w:vAlign w:val="bottom"/>
            <w:hideMark/>
          </w:tcPr>
          <w:p w14:paraId="6B7E9B7E"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-164 268,22</w:t>
            </w:r>
          </w:p>
        </w:tc>
        <w:tc>
          <w:tcPr>
            <w:tcW w:w="270" w:type="dxa"/>
            <w:tcBorders>
              <w:top w:val="nil"/>
              <w:left w:val="nil"/>
              <w:bottom w:val="single" w:sz="4" w:space="0" w:color="auto"/>
              <w:right w:val="single" w:sz="8" w:space="0" w:color="auto"/>
            </w:tcBorders>
            <w:shd w:val="clear" w:color="000000" w:fill="DDEBF7"/>
            <w:noWrap/>
            <w:vAlign w:val="bottom"/>
            <w:hideMark/>
          </w:tcPr>
          <w:p w14:paraId="73201819"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5,19</w:t>
            </w:r>
          </w:p>
        </w:tc>
        <w:tc>
          <w:tcPr>
            <w:tcW w:w="11" w:type="dxa"/>
            <w:vAlign w:val="center"/>
            <w:hideMark/>
          </w:tcPr>
          <w:p w14:paraId="31496381" w14:textId="77777777" w:rsidR="00BF2F13" w:rsidRPr="00BF2F13" w:rsidRDefault="00BF2F13" w:rsidP="00BF2F13">
            <w:pPr>
              <w:rPr>
                <w:sz w:val="12"/>
                <w:szCs w:val="12"/>
              </w:rPr>
            </w:pPr>
          </w:p>
        </w:tc>
      </w:tr>
      <w:tr w:rsidR="00BF2F13" w:rsidRPr="00BF2F13" w14:paraId="54C965E1"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970C6EC" w14:textId="77777777" w:rsidR="00BF2F13" w:rsidRPr="00BF2F13" w:rsidRDefault="00BF2F13" w:rsidP="00BF2F13">
            <w:pPr>
              <w:jc w:val="center"/>
              <w:rPr>
                <w:sz w:val="12"/>
                <w:szCs w:val="12"/>
              </w:rPr>
            </w:pPr>
            <w:r w:rsidRPr="00BF2F13">
              <w:rPr>
                <w:sz w:val="12"/>
                <w:szCs w:val="12"/>
              </w:rPr>
              <w:t>24</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768C4C62" w14:textId="77777777" w:rsidR="00BF2F13" w:rsidRPr="00BF2F13" w:rsidRDefault="00BF2F13" w:rsidP="00BF2F13">
            <w:pPr>
              <w:jc w:val="center"/>
              <w:rPr>
                <w:sz w:val="12"/>
                <w:szCs w:val="12"/>
              </w:rPr>
            </w:pPr>
            <w:r w:rsidRPr="00BF2F13">
              <w:rPr>
                <w:sz w:val="12"/>
                <w:szCs w:val="12"/>
              </w:rPr>
              <w:t>Расходы на услуги по обслуживанию оборудования</w:t>
            </w:r>
          </w:p>
        </w:tc>
        <w:tc>
          <w:tcPr>
            <w:tcW w:w="325" w:type="dxa"/>
            <w:tcBorders>
              <w:top w:val="nil"/>
              <w:left w:val="nil"/>
              <w:bottom w:val="single" w:sz="4" w:space="0" w:color="auto"/>
              <w:right w:val="single" w:sz="4" w:space="0" w:color="auto"/>
            </w:tcBorders>
            <w:shd w:val="clear" w:color="000000" w:fill="FFFFFF"/>
            <w:noWrap/>
            <w:vAlign w:val="bottom"/>
            <w:hideMark/>
          </w:tcPr>
          <w:p w14:paraId="7F5B4728"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6BC5B799" w14:textId="77777777" w:rsidR="00BF2F13" w:rsidRPr="00BF2F13" w:rsidRDefault="00BF2F13" w:rsidP="00BF2F13">
            <w:pPr>
              <w:jc w:val="center"/>
              <w:rPr>
                <w:sz w:val="12"/>
                <w:szCs w:val="12"/>
              </w:rPr>
            </w:pPr>
            <w:r w:rsidRPr="00BF2F13">
              <w:rPr>
                <w:sz w:val="12"/>
                <w:szCs w:val="12"/>
              </w:rPr>
              <w:t>211 788,38</w:t>
            </w:r>
          </w:p>
        </w:tc>
        <w:tc>
          <w:tcPr>
            <w:tcW w:w="356" w:type="dxa"/>
            <w:tcBorders>
              <w:top w:val="nil"/>
              <w:left w:val="nil"/>
              <w:bottom w:val="single" w:sz="4" w:space="0" w:color="auto"/>
              <w:right w:val="single" w:sz="4" w:space="0" w:color="auto"/>
            </w:tcBorders>
            <w:shd w:val="clear" w:color="000000" w:fill="DDEBF7"/>
            <w:noWrap/>
            <w:vAlign w:val="bottom"/>
            <w:hideMark/>
          </w:tcPr>
          <w:p w14:paraId="1B216258"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6AC683E3" w14:textId="77777777" w:rsidR="00BF2F13" w:rsidRPr="00BF2F13" w:rsidRDefault="00BF2F13" w:rsidP="00BF2F13">
            <w:pPr>
              <w:jc w:val="center"/>
              <w:rPr>
                <w:sz w:val="12"/>
                <w:szCs w:val="12"/>
              </w:rPr>
            </w:pPr>
            <w:r w:rsidRPr="00BF2F13">
              <w:rPr>
                <w:sz w:val="12"/>
                <w:szCs w:val="12"/>
              </w:rPr>
              <w:t>211 788,38</w:t>
            </w:r>
          </w:p>
        </w:tc>
        <w:tc>
          <w:tcPr>
            <w:tcW w:w="298" w:type="dxa"/>
            <w:tcBorders>
              <w:top w:val="nil"/>
              <w:left w:val="nil"/>
              <w:bottom w:val="single" w:sz="4" w:space="0" w:color="auto"/>
              <w:right w:val="single" w:sz="4" w:space="0" w:color="auto"/>
            </w:tcBorders>
            <w:shd w:val="clear" w:color="000000" w:fill="DDEBF7"/>
            <w:noWrap/>
            <w:vAlign w:val="bottom"/>
            <w:hideMark/>
          </w:tcPr>
          <w:p w14:paraId="5CBE84F6" w14:textId="77777777" w:rsidR="00BF2F13" w:rsidRPr="00BF2F13" w:rsidRDefault="00BF2F13" w:rsidP="00BF2F13">
            <w:pPr>
              <w:jc w:val="center"/>
              <w:rPr>
                <w:color w:val="000000"/>
                <w:sz w:val="12"/>
                <w:szCs w:val="12"/>
              </w:rPr>
            </w:pPr>
            <w:r w:rsidRPr="00BF2F13">
              <w:rPr>
                <w:color w:val="000000"/>
                <w:sz w:val="12"/>
                <w:szCs w:val="12"/>
              </w:rPr>
              <w:t>387 650,47</w:t>
            </w:r>
          </w:p>
        </w:tc>
        <w:tc>
          <w:tcPr>
            <w:tcW w:w="285" w:type="dxa"/>
            <w:tcBorders>
              <w:top w:val="nil"/>
              <w:left w:val="nil"/>
              <w:bottom w:val="single" w:sz="4" w:space="0" w:color="auto"/>
              <w:right w:val="single" w:sz="4" w:space="0" w:color="auto"/>
            </w:tcBorders>
            <w:shd w:val="clear" w:color="000000" w:fill="DDEBF7"/>
            <w:noWrap/>
            <w:vAlign w:val="bottom"/>
            <w:hideMark/>
          </w:tcPr>
          <w:p w14:paraId="13FFC7FB" w14:textId="77777777" w:rsidR="00BF2F13" w:rsidRPr="00BF2F13" w:rsidRDefault="00BF2F13" w:rsidP="00BF2F13">
            <w:pPr>
              <w:jc w:val="center"/>
              <w:rPr>
                <w:color w:val="000000"/>
                <w:sz w:val="12"/>
                <w:szCs w:val="12"/>
              </w:rPr>
            </w:pPr>
            <w:r w:rsidRPr="00BF2F13">
              <w:rPr>
                <w:color w:val="000000"/>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56A7B043" w14:textId="77777777" w:rsidR="00BF2F13" w:rsidRPr="00BF2F13" w:rsidRDefault="00BF2F13" w:rsidP="00BF2F13">
            <w:pPr>
              <w:jc w:val="center"/>
              <w:rPr>
                <w:color w:val="000000"/>
                <w:sz w:val="12"/>
                <w:szCs w:val="12"/>
              </w:rPr>
            </w:pPr>
            <w:r w:rsidRPr="00BF2F13">
              <w:rPr>
                <w:color w:val="000000"/>
                <w:sz w:val="12"/>
                <w:szCs w:val="12"/>
              </w:rPr>
              <w:t>387 650,47</w:t>
            </w:r>
          </w:p>
        </w:tc>
        <w:tc>
          <w:tcPr>
            <w:tcW w:w="382" w:type="dxa"/>
            <w:tcBorders>
              <w:top w:val="nil"/>
              <w:left w:val="nil"/>
              <w:bottom w:val="single" w:sz="4" w:space="0" w:color="auto"/>
              <w:right w:val="single" w:sz="4" w:space="0" w:color="auto"/>
            </w:tcBorders>
            <w:shd w:val="clear" w:color="000000" w:fill="DDEBF7"/>
            <w:noWrap/>
            <w:vAlign w:val="bottom"/>
            <w:hideMark/>
          </w:tcPr>
          <w:p w14:paraId="7A21F08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222 779,71</w:t>
            </w:r>
          </w:p>
        </w:tc>
        <w:tc>
          <w:tcPr>
            <w:tcW w:w="388" w:type="dxa"/>
            <w:tcBorders>
              <w:top w:val="nil"/>
              <w:left w:val="nil"/>
              <w:bottom w:val="single" w:sz="4" w:space="0" w:color="auto"/>
              <w:right w:val="single" w:sz="4" w:space="0" w:color="auto"/>
            </w:tcBorders>
            <w:shd w:val="clear" w:color="000000" w:fill="DDEBF7"/>
            <w:noWrap/>
            <w:vAlign w:val="bottom"/>
            <w:hideMark/>
          </w:tcPr>
          <w:p w14:paraId="0314498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3C5475AA"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222 779,71</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F32BD2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230 035,64</w:t>
            </w:r>
          </w:p>
        </w:tc>
        <w:tc>
          <w:tcPr>
            <w:tcW w:w="400" w:type="dxa"/>
            <w:tcBorders>
              <w:top w:val="nil"/>
              <w:left w:val="nil"/>
              <w:bottom w:val="single" w:sz="4" w:space="0" w:color="auto"/>
              <w:right w:val="single" w:sz="4" w:space="0" w:color="auto"/>
            </w:tcBorders>
            <w:shd w:val="clear" w:color="000000" w:fill="DDEBF7"/>
            <w:noWrap/>
            <w:vAlign w:val="bottom"/>
            <w:hideMark/>
          </w:tcPr>
          <w:p w14:paraId="288F22B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236 844,70</w:t>
            </w:r>
          </w:p>
        </w:tc>
        <w:tc>
          <w:tcPr>
            <w:tcW w:w="400" w:type="dxa"/>
            <w:tcBorders>
              <w:top w:val="nil"/>
              <w:left w:val="nil"/>
              <w:bottom w:val="single" w:sz="4" w:space="0" w:color="auto"/>
              <w:right w:val="single" w:sz="4" w:space="0" w:color="auto"/>
            </w:tcBorders>
            <w:shd w:val="clear" w:color="000000" w:fill="DDEBF7"/>
            <w:noWrap/>
            <w:vAlign w:val="bottom"/>
            <w:hideMark/>
          </w:tcPr>
          <w:p w14:paraId="16346E8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243 855,30</w:t>
            </w:r>
          </w:p>
        </w:tc>
        <w:tc>
          <w:tcPr>
            <w:tcW w:w="400" w:type="dxa"/>
            <w:tcBorders>
              <w:top w:val="nil"/>
              <w:left w:val="nil"/>
              <w:bottom w:val="single" w:sz="4" w:space="0" w:color="auto"/>
              <w:right w:val="single" w:sz="4" w:space="0" w:color="auto"/>
            </w:tcBorders>
            <w:shd w:val="clear" w:color="000000" w:fill="DDEBF7"/>
            <w:noWrap/>
            <w:vAlign w:val="bottom"/>
            <w:hideMark/>
          </w:tcPr>
          <w:p w14:paraId="7480D78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251 073,41</w:t>
            </w:r>
          </w:p>
        </w:tc>
        <w:tc>
          <w:tcPr>
            <w:tcW w:w="400" w:type="dxa"/>
            <w:tcBorders>
              <w:top w:val="nil"/>
              <w:left w:val="nil"/>
              <w:bottom w:val="single" w:sz="4" w:space="0" w:color="auto"/>
              <w:right w:val="single" w:sz="4" w:space="0" w:color="auto"/>
            </w:tcBorders>
            <w:shd w:val="clear" w:color="000000" w:fill="DDEBF7"/>
            <w:noWrap/>
            <w:vAlign w:val="bottom"/>
            <w:hideMark/>
          </w:tcPr>
          <w:p w14:paraId="0DDA4A5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258 505,19</w:t>
            </w:r>
          </w:p>
        </w:tc>
        <w:tc>
          <w:tcPr>
            <w:tcW w:w="400" w:type="dxa"/>
            <w:tcBorders>
              <w:top w:val="nil"/>
              <w:left w:val="nil"/>
              <w:bottom w:val="single" w:sz="4" w:space="0" w:color="auto"/>
              <w:right w:val="single" w:sz="4" w:space="0" w:color="auto"/>
            </w:tcBorders>
            <w:shd w:val="clear" w:color="000000" w:fill="DDEBF7"/>
            <w:noWrap/>
            <w:vAlign w:val="bottom"/>
            <w:hideMark/>
          </w:tcPr>
          <w:p w14:paraId="0A639B4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266 156,94</w:t>
            </w:r>
          </w:p>
        </w:tc>
        <w:tc>
          <w:tcPr>
            <w:tcW w:w="337" w:type="dxa"/>
            <w:tcBorders>
              <w:top w:val="nil"/>
              <w:left w:val="nil"/>
              <w:bottom w:val="single" w:sz="4" w:space="0" w:color="auto"/>
              <w:right w:val="single" w:sz="4" w:space="0" w:color="auto"/>
            </w:tcBorders>
            <w:shd w:val="clear" w:color="000000" w:fill="DDEBF7"/>
            <w:noWrap/>
            <w:vAlign w:val="bottom"/>
            <w:hideMark/>
          </w:tcPr>
          <w:p w14:paraId="2A4946F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-164 870,76</w:t>
            </w:r>
          </w:p>
        </w:tc>
        <w:tc>
          <w:tcPr>
            <w:tcW w:w="270" w:type="dxa"/>
            <w:tcBorders>
              <w:top w:val="nil"/>
              <w:left w:val="nil"/>
              <w:bottom w:val="single" w:sz="4" w:space="0" w:color="auto"/>
              <w:right w:val="single" w:sz="8" w:space="0" w:color="auto"/>
            </w:tcBorders>
            <w:shd w:val="clear" w:color="000000" w:fill="DDEBF7"/>
            <w:noWrap/>
            <w:vAlign w:val="bottom"/>
            <w:hideMark/>
          </w:tcPr>
          <w:p w14:paraId="5835415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5,19</w:t>
            </w:r>
          </w:p>
        </w:tc>
        <w:tc>
          <w:tcPr>
            <w:tcW w:w="11" w:type="dxa"/>
            <w:vAlign w:val="center"/>
            <w:hideMark/>
          </w:tcPr>
          <w:p w14:paraId="0E184987" w14:textId="77777777" w:rsidR="00BF2F13" w:rsidRPr="00BF2F13" w:rsidRDefault="00BF2F13" w:rsidP="00BF2F13">
            <w:pPr>
              <w:rPr>
                <w:sz w:val="12"/>
                <w:szCs w:val="12"/>
              </w:rPr>
            </w:pPr>
          </w:p>
        </w:tc>
      </w:tr>
      <w:tr w:rsidR="00BF2F13" w:rsidRPr="00BF2F13" w14:paraId="76DC51E8"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D565E86" w14:textId="77777777" w:rsidR="00BF2F13" w:rsidRPr="00BF2F13" w:rsidRDefault="00BF2F13" w:rsidP="00BF2F13">
            <w:pPr>
              <w:jc w:val="center"/>
              <w:rPr>
                <w:sz w:val="12"/>
                <w:szCs w:val="12"/>
              </w:rPr>
            </w:pPr>
            <w:r w:rsidRPr="00BF2F13">
              <w:rPr>
                <w:sz w:val="12"/>
                <w:szCs w:val="12"/>
              </w:rPr>
              <w:t>25</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5752934" w14:textId="77777777" w:rsidR="00BF2F13" w:rsidRPr="00BF2F13" w:rsidRDefault="00BF2F13" w:rsidP="00BF2F13">
            <w:pPr>
              <w:rPr>
                <w:sz w:val="12"/>
                <w:szCs w:val="12"/>
              </w:rPr>
            </w:pPr>
            <w:r w:rsidRPr="00BF2F13">
              <w:rPr>
                <w:sz w:val="12"/>
                <w:szCs w:val="12"/>
              </w:rPr>
              <w:t>прочие</w:t>
            </w:r>
          </w:p>
        </w:tc>
        <w:tc>
          <w:tcPr>
            <w:tcW w:w="325" w:type="dxa"/>
            <w:tcBorders>
              <w:top w:val="nil"/>
              <w:left w:val="nil"/>
              <w:bottom w:val="single" w:sz="4" w:space="0" w:color="auto"/>
              <w:right w:val="single" w:sz="4" w:space="0" w:color="auto"/>
            </w:tcBorders>
            <w:shd w:val="clear" w:color="000000" w:fill="FFFFFF"/>
            <w:noWrap/>
            <w:vAlign w:val="bottom"/>
            <w:hideMark/>
          </w:tcPr>
          <w:p w14:paraId="7ABA604B"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5B0D041F" w14:textId="77777777" w:rsidR="00BF2F13" w:rsidRPr="00BF2F13" w:rsidRDefault="00BF2F13" w:rsidP="00BF2F13">
            <w:pPr>
              <w:jc w:val="center"/>
              <w:rPr>
                <w:sz w:val="12"/>
                <w:szCs w:val="12"/>
              </w:rPr>
            </w:pPr>
            <w:r w:rsidRPr="00BF2F13">
              <w:rPr>
                <w:sz w:val="12"/>
                <w:szCs w:val="12"/>
              </w:rPr>
              <w:t>63 898,83</w:t>
            </w:r>
          </w:p>
        </w:tc>
        <w:tc>
          <w:tcPr>
            <w:tcW w:w="356" w:type="dxa"/>
            <w:tcBorders>
              <w:top w:val="nil"/>
              <w:left w:val="nil"/>
              <w:bottom w:val="single" w:sz="4" w:space="0" w:color="auto"/>
              <w:right w:val="single" w:sz="4" w:space="0" w:color="auto"/>
            </w:tcBorders>
            <w:shd w:val="clear" w:color="000000" w:fill="DDEBF7"/>
            <w:noWrap/>
            <w:vAlign w:val="bottom"/>
            <w:hideMark/>
          </w:tcPr>
          <w:p w14:paraId="1D64023D"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20B6A3FF" w14:textId="77777777" w:rsidR="00BF2F13" w:rsidRPr="00BF2F13" w:rsidRDefault="00BF2F13" w:rsidP="00BF2F13">
            <w:pPr>
              <w:jc w:val="center"/>
              <w:rPr>
                <w:sz w:val="12"/>
                <w:szCs w:val="12"/>
              </w:rPr>
            </w:pPr>
            <w:r w:rsidRPr="00BF2F13">
              <w:rPr>
                <w:sz w:val="12"/>
                <w:szCs w:val="12"/>
              </w:rPr>
              <w:t>63 898,83</w:t>
            </w:r>
          </w:p>
        </w:tc>
        <w:tc>
          <w:tcPr>
            <w:tcW w:w="298" w:type="dxa"/>
            <w:tcBorders>
              <w:top w:val="nil"/>
              <w:left w:val="nil"/>
              <w:bottom w:val="single" w:sz="4" w:space="0" w:color="auto"/>
              <w:right w:val="single" w:sz="4" w:space="0" w:color="auto"/>
            </w:tcBorders>
            <w:shd w:val="clear" w:color="000000" w:fill="DDEBF7"/>
            <w:noWrap/>
            <w:vAlign w:val="bottom"/>
            <w:hideMark/>
          </w:tcPr>
          <w:p w14:paraId="19BE2C34" w14:textId="77777777" w:rsidR="00BF2F13" w:rsidRPr="00BF2F13" w:rsidRDefault="00BF2F13" w:rsidP="00BF2F13">
            <w:pPr>
              <w:jc w:val="center"/>
              <w:rPr>
                <w:color w:val="000000"/>
                <w:sz w:val="12"/>
                <w:szCs w:val="12"/>
              </w:rPr>
            </w:pPr>
            <w:r w:rsidRPr="00BF2F13">
              <w:rPr>
                <w:color w:val="000000"/>
                <w:sz w:val="12"/>
                <w:szCs w:val="12"/>
              </w:rPr>
              <w:t>66 612,48</w:t>
            </w:r>
          </w:p>
        </w:tc>
        <w:tc>
          <w:tcPr>
            <w:tcW w:w="285" w:type="dxa"/>
            <w:tcBorders>
              <w:top w:val="nil"/>
              <w:left w:val="nil"/>
              <w:bottom w:val="single" w:sz="4" w:space="0" w:color="auto"/>
              <w:right w:val="single" w:sz="4" w:space="0" w:color="auto"/>
            </w:tcBorders>
            <w:shd w:val="clear" w:color="000000" w:fill="DDEBF7"/>
            <w:noWrap/>
            <w:vAlign w:val="bottom"/>
            <w:hideMark/>
          </w:tcPr>
          <w:p w14:paraId="2FB29411" w14:textId="77777777" w:rsidR="00BF2F13" w:rsidRPr="00BF2F13" w:rsidRDefault="00BF2F13" w:rsidP="00BF2F13">
            <w:pPr>
              <w:jc w:val="center"/>
              <w:rPr>
                <w:color w:val="000000"/>
                <w:sz w:val="12"/>
                <w:szCs w:val="12"/>
              </w:rPr>
            </w:pPr>
            <w:r w:rsidRPr="00BF2F13">
              <w:rPr>
                <w:color w:val="000000"/>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70E72D75" w14:textId="77777777" w:rsidR="00BF2F13" w:rsidRPr="00BF2F13" w:rsidRDefault="00BF2F13" w:rsidP="00BF2F13">
            <w:pPr>
              <w:jc w:val="center"/>
              <w:rPr>
                <w:color w:val="000000"/>
                <w:sz w:val="12"/>
                <w:szCs w:val="12"/>
              </w:rPr>
            </w:pPr>
            <w:r w:rsidRPr="00BF2F13">
              <w:rPr>
                <w:color w:val="000000"/>
                <w:sz w:val="12"/>
                <w:szCs w:val="12"/>
              </w:rPr>
              <w:t>66 612,48</w:t>
            </w:r>
          </w:p>
        </w:tc>
        <w:tc>
          <w:tcPr>
            <w:tcW w:w="382" w:type="dxa"/>
            <w:tcBorders>
              <w:top w:val="nil"/>
              <w:left w:val="nil"/>
              <w:bottom w:val="single" w:sz="4" w:space="0" w:color="auto"/>
              <w:right w:val="single" w:sz="4" w:space="0" w:color="auto"/>
            </w:tcBorders>
            <w:shd w:val="clear" w:color="000000" w:fill="DDEBF7"/>
            <w:noWrap/>
            <w:vAlign w:val="bottom"/>
            <w:hideMark/>
          </w:tcPr>
          <w:p w14:paraId="6FC7E72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67 215,03</w:t>
            </w:r>
          </w:p>
        </w:tc>
        <w:tc>
          <w:tcPr>
            <w:tcW w:w="388" w:type="dxa"/>
            <w:tcBorders>
              <w:top w:val="nil"/>
              <w:left w:val="nil"/>
              <w:bottom w:val="single" w:sz="4" w:space="0" w:color="auto"/>
              <w:right w:val="single" w:sz="4" w:space="0" w:color="auto"/>
            </w:tcBorders>
            <w:shd w:val="clear" w:color="000000" w:fill="DDEBF7"/>
            <w:noWrap/>
            <w:vAlign w:val="bottom"/>
            <w:hideMark/>
          </w:tcPr>
          <w:p w14:paraId="62FC84F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0C86971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67 215,03</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25ECAC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69 404,22</w:t>
            </w:r>
          </w:p>
        </w:tc>
        <w:tc>
          <w:tcPr>
            <w:tcW w:w="400" w:type="dxa"/>
            <w:tcBorders>
              <w:top w:val="nil"/>
              <w:left w:val="nil"/>
              <w:bottom w:val="single" w:sz="4" w:space="0" w:color="auto"/>
              <w:right w:val="single" w:sz="4" w:space="0" w:color="auto"/>
            </w:tcBorders>
            <w:shd w:val="clear" w:color="000000" w:fill="DDEBF7"/>
            <w:noWrap/>
            <w:vAlign w:val="bottom"/>
            <w:hideMark/>
          </w:tcPr>
          <w:p w14:paraId="29973A4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71 458,59</w:t>
            </w:r>
          </w:p>
        </w:tc>
        <w:tc>
          <w:tcPr>
            <w:tcW w:w="400" w:type="dxa"/>
            <w:tcBorders>
              <w:top w:val="nil"/>
              <w:left w:val="nil"/>
              <w:bottom w:val="single" w:sz="4" w:space="0" w:color="auto"/>
              <w:right w:val="single" w:sz="4" w:space="0" w:color="auto"/>
            </w:tcBorders>
            <w:shd w:val="clear" w:color="000000" w:fill="DDEBF7"/>
            <w:noWrap/>
            <w:vAlign w:val="bottom"/>
            <w:hideMark/>
          </w:tcPr>
          <w:p w14:paraId="29A439F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73 573,76</w:t>
            </w:r>
          </w:p>
        </w:tc>
        <w:tc>
          <w:tcPr>
            <w:tcW w:w="400" w:type="dxa"/>
            <w:tcBorders>
              <w:top w:val="nil"/>
              <w:left w:val="nil"/>
              <w:bottom w:val="single" w:sz="4" w:space="0" w:color="auto"/>
              <w:right w:val="single" w:sz="4" w:space="0" w:color="auto"/>
            </w:tcBorders>
            <w:shd w:val="clear" w:color="000000" w:fill="DDEBF7"/>
            <w:noWrap/>
            <w:vAlign w:val="bottom"/>
            <w:hideMark/>
          </w:tcPr>
          <w:p w14:paraId="1C4FC59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75 751,54</w:t>
            </w:r>
          </w:p>
        </w:tc>
        <w:tc>
          <w:tcPr>
            <w:tcW w:w="400" w:type="dxa"/>
            <w:tcBorders>
              <w:top w:val="nil"/>
              <w:left w:val="nil"/>
              <w:bottom w:val="single" w:sz="4" w:space="0" w:color="auto"/>
              <w:right w:val="single" w:sz="4" w:space="0" w:color="auto"/>
            </w:tcBorders>
            <w:shd w:val="clear" w:color="000000" w:fill="DDEBF7"/>
            <w:noWrap/>
            <w:vAlign w:val="bottom"/>
            <w:hideMark/>
          </w:tcPr>
          <w:p w14:paraId="3B5B1E8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77 993,79</w:t>
            </w:r>
          </w:p>
        </w:tc>
        <w:tc>
          <w:tcPr>
            <w:tcW w:w="400" w:type="dxa"/>
            <w:tcBorders>
              <w:top w:val="nil"/>
              <w:left w:val="nil"/>
              <w:bottom w:val="single" w:sz="4" w:space="0" w:color="auto"/>
              <w:right w:val="single" w:sz="4" w:space="0" w:color="auto"/>
            </w:tcBorders>
            <w:shd w:val="clear" w:color="000000" w:fill="DDEBF7"/>
            <w:noWrap/>
            <w:vAlign w:val="bottom"/>
            <w:hideMark/>
          </w:tcPr>
          <w:p w14:paraId="31AFB6A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80 302,40</w:t>
            </w:r>
          </w:p>
        </w:tc>
        <w:tc>
          <w:tcPr>
            <w:tcW w:w="337" w:type="dxa"/>
            <w:tcBorders>
              <w:top w:val="nil"/>
              <w:left w:val="nil"/>
              <w:bottom w:val="single" w:sz="4" w:space="0" w:color="auto"/>
              <w:right w:val="single" w:sz="4" w:space="0" w:color="auto"/>
            </w:tcBorders>
            <w:shd w:val="clear" w:color="000000" w:fill="DDEBF7"/>
            <w:noWrap/>
            <w:vAlign w:val="bottom"/>
            <w:hideMark/>
          </w:tcPr>
          <w:p w14:paraId="3CFEFDA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602,54</w:t>
            </w:r>
          </w:p>
        </w:tc>
        <w:tc>
          <w:tcPr>
            <w:tcW w:w="270" w:type="dxa"/>
            <w:tcBorders>
              <w:top w:val="nil"/>
              <w:left w:val="nil"/>
              <w:bottom w:val="single" w:sz="4" w:space="0" w:color="auto"/>
              <w:right w:val="single" w:sz="8" w:space="0" w:color="auto"/>
            </w:tcBorders>
            <w:shd w:val="clear" w:color="000000" w:fill="DDEBF7"/>
            <w:noWrap/>
            <w:vAlign w:val="bottom"/>
            <w:hideMark/>
          </w:tcPr>
          <w:p w14:paraId="1D56F45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5,19</w:t>
            </w:r>
          </w:p>
        </w:tc>
        <w:tc>
          <w:tcPr>
            <w:tcW w:w="11" w:type="dxa"/>
            <w:vAlign w:val="center"/>
            <w:hideMark/>
          </w:tcPr>
          <w:p w14:paraId="2BE7CE26" w14:textId="77777777" w:rsidR="00BF2F13" w:rsidRPr="00BF2F13" w:rsidRDefault="00BF2F13" w:rsidP="00BF2F13">
            <w:pPr>
              <w:rPr>
                <w:sz w:val="12"/>
                <w:szCs w:val="12"/>
              </w:rPr>
            </w:pPr>
          </w:p>
        </w:tc>
      </w:tr>
      <w:tr w:rsidR="00BF2F13" w:rsidRPr="00BF2F13" w14:paraId="1678F410" w14:textId="77777777" w:rsidTr="00BD168F">
        <w:trPr>
          <w:trHeight w:val="390"/>
          <w:jc w:val="center"/>
        </w:trPr>
        <w:tc>
          <w:tcPr>
            <w:tcW w:w="191" w:type="dxa"/>
            <w:tcBorders>
              <w:top w:val="nil"/>
              <w:left w:val="single" w:sz="8" w:space="0" w:color="auto"/>
              <w:bottom w:val="nil"/>
              <w:right w:val="single" w:sz="4" w:space="0" w:color="auto"/>
            </w:tcBorders>
            <w:shd w:val="clear" w:color="000000" w:fill="FFFFFF"/>
            <w:noWrap/>
            <w:vAlign w:val="bottom"/>
            <w:hideMark/>
          </w:tcPr>
          <w:p w14:paraId="7D3F23C5" w14:textId="77777777" w:rsidR="00BF2F13" w:rsidRPr="00BF2F13" w:rsidRDefault="00BF2F13" w:rsidP="00BF2F13">
            <w:pPr>
              <w:jc w:val="center"/>
              <w:rPr>
                <w:color w:val="FF0000"/>
                <w:sz w:val="12"/>
                <w:szCs w:val="12"/>
              </w:rPr>
            </w:pPr>
            <w:r w:rsidRPr="00BF2F13">
              <w:rPr>
                <w:color w:val="FF0000"/>
                <w:sz w:val="12"/>
                <w:szCs w:val="12"/>
              </w:rPr>
              <w:t>26</w:t>
            </w:r>
          </w:p>
        </w:tc>
        <w:tc>
          <w:tcPr>
            <w:tcW w:w="1820" w:type="dxa"/>
            <w:tcBorders>
              <w:top w:val="nil"/>
              <w:left w:val="nil"/>
              <w:bottom w:val="nil"/>
              <w:right w:val="single" w:sz="4" w:space="0" w:color="auto"/>
            </w:tcBorders>
            <w:shd w:val="clear" w:color="000000" w:fill="FFFFFF"/>
            <w:noWrap/>
            <w:vAlign w:val="bottom"/>
            <w:hideMark/>
          </w:tcPr>
          <w:p w14:paraId="7A4C2B62" w14:textId="77777777" w:rsidR="00BF2F13" w:rsidRPr="00BF2F13" w:rsidRDefault="00BF2F13" w:rsidP="00BF2F13">
            <w:pPr>
              <w:rPr>
                <w:b/>
                <w:bCs/>
                <w:color w:val="FF0000"/>
                <w:sz w:val="12"/>
                <w:szCs w:val="12"/>
              </w:rPr>
            </w:pPr>
            <w:r w:rsidRPr="00BF2F13">
              <w:rPr>
                <w:b/>
                <w:bCs/>
                <w:color w:val="FF0000"/>
                <w:sz w:val="12"/>
                <w:szCs w:val="12"/>
              </w:rPr>
              <w:t>ИТОГО  уровень операционных расходов</w:t>
            </w:r>
          </w:p>
        </w:tc>
        <w:tc>
          <w:tcPr>
            <w:tcW w:w="196" w:type="dxa"/>
            <w:tcBorders>
              <w:top w:val="nil"/>
              <w:left w:val="nil"/>
              <w:bottom w:val="nil"/>
              <w:right w:val="single" w:sz="4" w:space="0" w:color="auto"/>
            </w:tcBorders>
            <w:shd w:val="clear" w:color="000000" w:fill="FFFFFF"/>
            <w:noWrap/>
            <w:vAlign w:val="bottom"/>
            <w:hideMark/>
          </w:tcPr>
          <w:p w14:paraId="57294151"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nil"/>
              <w:right w:val="single" w:sz="4" w:space="0" w:color="auto"/>
            </w:tcBorders>
            <w:shd w:val="clear" w:color="000000" w:fill="FFFFFF"/>
            <w:noWrap/>
            <w:vAlign w:val="bottom"/>
            <w:hideMark/>
          </w:tcPr>
          <w:p w14:paraId="64BB9DDC" w14:textId="77777777" w:rsidR="00BF2F13" w:rsidRPr="00BF2F13" w:rsidRDefault="00BF2F13" w:rsidP="00BF2F13">
            <w:pPr>
              <w:rPr>
                <w:b/>
                <w:bCs/>
                <w:color w:val="000000"/>
                <w:sz w:val="12"/>
                <w:szCs w:val="12"/>
              </w:rPr>
            </w:pPr>
            <w:r w:rsidRPr="00BF2F13">
              <w:rPr>
                <w:b/>
                <w:bCs/>
                <w:color w:val="000000"/>
                <w:sz w:val="12"/>
                <w:szCs w:val="12"/>
              </w:rPr>
              <w:t> </w:t>
            </w:r>
          </w:p>
        </w:tc>
        <w:tc>
          <w:tcPr>
            <w:tcW w:w="804" w:type="dxa"/>
            <w:tcBorders>
              <w:top w:val="nil"/>
              <w:left w:val="nil"/>
              <w:bottom w:val="nil"/>
              <w:right w:val="single" w:sz="4" w:space="0" w:color="auto"/>
            </w:tcBorders>
            <w:shd w:val="clear" w:color="000000" w:fill="FFFFFF"/>
            <w:noWrap/>
            <w:vAlign w:val="bottom"/>
            <w:hideMark/>
          </w:tcPr>
          <w:p w14:paraId="0CA3EE2C"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nil"/>
              <w:right w:val="single" w:sz="4" w:space="0" w:color="auto"/>
            </w:tcBorders>
            <w:shd w:val="clear" w:color="000000" w:fill="FFFFFF"/>
            <w:noWrap/>
            <w:vAlign w:val="bottom"/>
            <w:hideMark/>
          </w:tcPr>
          <w:p w14:paraId="07F4BB05"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nil"/>
              <w:right w:val="single" w:sz="4" w:space="0" w:color="auto"/>
            </w:tcBorders>
            <w:shd w:val="clear" w:color="000000" w:fill="DDEBF7"/>
            <w:noWrap/>
            <w:vAlign w:val="bottom"/>
            <w:hideMark/>
          </w:tcPr>
          <w:p w14:paraId="52B768A9" w14:textId="77777777" w:rsidR="00BF2F13" w:rsidRPr="00BF2F13" w:rsidRDefault="00BF2F13" w:rsidP="00BF2F13">
            <w:pPr>
              <w:jc w:val="center"/>
              <w:rPr>
                <w:b/>
                <w:bCs/>
                <w:sz w:val="12"/>
                <w:szCs w:val="12"/>
              </w:rPr>
            </w:pPr>
            <w:r w:rsidRPr="00BF2F13">
              <w:rPr>
                <w:b/>
                <w:bCs/>
                <w:sz w:val="12"/>
                <w:szCs w:val="12"/>
              </w:rPr>
              <w:t>595 374,02</w:t>
            </w:r>
          </w:p>
        </w:tc>
        <w:tc>
          <w:tcPr>
            <w:tcW w:w="356" w:type="dxa"/>
            <w:tcBorders>
              <w:top w:val="nil"/>
              <w:left w:val="nil"/>
              <w:bottom w:val="nil"/>
              <w:right w:val="single" w:sz="4" w:space="0" w:color="auto"/>
            </w:tcBorders>
            <w:shd w:val="clear" w:color="000000" w:fill="DDEBF7"/>
            <w:noWrap/>
            <w:vAlign w:val="bottom"/>
            <w:hideMark/>
          </w:tcPr>
          <w:p w14:paraId="6136FDEC" w14:textId="77777777" w:rsidR="00BF2F13" w:rsidRPr="00BF2F13" w:rsidRDefault="00BF2F13" w:rsidP="00BF2F13">
            <w:pPr>
              <w:jc w:val="center"/>
              <w:rPr>
                <w:b/>
                <w:bCs/>
                <w:sz w:val="12"/>
                <w:szCs w:val="12"/>
              </w:rPr>
            </w:pPr>
            <w:r w:rsidRPr="00BF2F13">
              <w:rPr>
                <w:b/>
                <w:bCs/>
                <w:sz w:val="12"/>
                <w:szCs w:val="12"/>
              </w:rPr>
              <w:t>34 789,31</w:t>
            </w:r>
          </w:p>
        </w:tc>
        <w:tc>
          <w:tcPr>
            <w:tcW w:w="372" w:type="dxa"/>
            <w:tcBorders>
              <w:top w:val="nil"/>
              <w:left w:val="nil"/>
              <w:bottom w:val="nil"/>
              <w:right w:val="single" w:sz="4" w:space="0" w:color="auto"/>
            </w:tcBorders>
            <w:shd w:val="clear" w:color="000000" w:fill="DDEBF7"/>
            <w:noWrap/>
            <w:vAlign w:val="bottom"/>
            <w:hideMark/>
          </w:tcPr>
          <w:p w14:paraId="15B84178" w14:textId="77777777" w:rsidR="00BF2F13" w:rsidRPr="00BF2F13" w:rsidRDefault="00BF2F13" w:rsidP="00BF2F13">
            <w:pPr>
              <w:jc w:val="center"/>
              <w:rPr>
                <w:b/>
                <w:bCs/>
                <w:sz w:val="12"/>
                <w:szCs w:val="12"/>
              </w:rPr>
            </w:pPr>
            <w:r w:rsidRPr="00BF2F13">
              <w:rPr>
                <w:b/>
                <w:bCs/>
                <w:sz w:val="12"/>
                <w:szCs w:val="12"/>
              </w:rPr>
              <w:t>630 163,33</w:t>
            </w:r>
          </w:p>
        </w:tc>
        <w:tc>
          <w:tcPr>
            <w:tcW w:w="298" w:type="dxa"/>
            <w:tcBorders>
              <w:top w:val="nil"/>
              <w:left w:val="nil"/>
              <w:bottom w:val="nil"/>
              <w:right w:val="single" w:sz="4" w:space="0" w:color="auto"/>
            </w:tcBorders>
            <w:shd w:val="clear" w:color="000000" w:fill="DDEBF7"/>
            <w:noWrap/>
            <w:vAlign w:val="bottom"/>
            <w:hideMark/>
          </w:tcPr>
          <w:p w14:paraId="58B4604D" w14:textId="77777777" w:rsidR="00BF2F13" w:rsidRPr="00BF2F13" w:rsidRDefault="00BF2F13" w:rsidP="00BF2F13">
            <w:pPr>
              <w:jc w:val="center"/>
              <w:rPr>
                <w:b/>
                <w:bCs/>
                <w:sz w:val="12"/>
                <w:szCs w:val="12"/>
              </w:rPr>
            </w:pPr>
            <w:r w:rsidRPr="00BF2F13">
              <w:rPr>
                <w:b/>
                <w:bCs/>
                <w:sz w:val="12"/>
                <w:szCs w:val="12"/>
              </w:rPr>
              <w:t>967 583,91</w:t>
            </w:r>
          </w:p>
        </w:tc>
        <w:tc>
          <w:tcPr>
            <w:tcW w:w="285" w:type="dxa"/>
            <w:tcBorders>
              <w:top w:val="nil"/>
              <w:left w:val="nil"/>
              <w:bottom w:val="nil"/>
              <w:right w:val="single" w:sz="4" w:space="0" w:color="auto"/>
            </w:tcBorders>
            <w:shd w:val="clear" w:color="000000" w:fill="DDEBF7"/>
            <w:noWrap/>
            <w:vAlign w:val="bottom"/>
            <w:hideMark/>
          </w:tcPr>
          <w:p w14:paraId="1ADF3D4C" w14:textId="77777777" w:rsidR="00BF2F13" w:rsidRPr="00BF2F13" w:rsidRDefault="00BF2F13" w:rsidP="00BF2F13">
            <w:pPr>
              <w:jc w:val="center"/>
              <w:rPr>
                <w:b/>
                <w:bCs/>
                <w:sz w:val="12"/>
                <w:szCs w:val="12"/>
              </w:rPr>
            </w:pPr>
            <w:r w:rsidRPr="00BF2F13">
              <w:rPr>
                <w:b/>
                <w:bCs/>
                <w:sz w:val="12"/>
                <w:szCs w:val="12"/>
              </w:rPr>
              <w:t>35 887,96</w:t>
            </w:r>
          </w:p>
        </w:tc>
        <w:tc>
          <w:tcPr>
            <w:tcW w:w="298" w:type="dxa"/>
            <w:tcBorders>
              <w:top w:val="nil"/>
              <w:left w:val="nil"/>
              <w:bottom w:val="nil"/>
              <w:right w:val="single" w:sz="4" w:space="0" w:color="auto"/>
            </w:tcBorders>
            <w:shd w:val="clear" w:color="000000" w:fill="DDEBF7"/>
            <w:noWrap/>
            <w:vAlign w:val="bottom"/>
            <w:hideMark/>
          </w:tcPr>
          <w:p w14:paraId="013F3F7D" w14:textId="77777777" w:rsidR="00BF2F13" w:rsidRPr="00BF2F13" w:rsidRDefault="00BF2F13" w:rsidP="00BF2F13">
            <w:pPr>
              <w:jc w:val="center"/>
              <w:rPr>
                <w:b/>
                <w:bCs/>
                <w:sz w:val="12"/>
                <w:szCs w:val="12"/>
              </w:rPr>
            </w:pPr>
            <w:r w:rsidRPr="00BF2F13">
              <w:rPr>
                <w:b/>
                <w:bCs/>
                <w:sz w:val="12"/>
                <w:szCs w:val="12"/>
              </w:rPr>
              <w:t>1 003 471,87</w:t>
            </w:r>
          </w:p>
        </w:tc>
        <w:tc>
          <w:tcPr>
            <w:tcW w:w="382" w:type="dxa"/>
            <w:tcBorders>
              <w:top w:val="nil"/>
              <w:left w:val="nil"/>
              <w:bottom w:val="nil"/>
              <w:right w:val="single" w:sz="4" w:space="0" w:color="auto"/>
            </w:tcBorders>
            <w:shd w:val="clear" w:color="000000" w:fill="DDEBF7"/>
            <w:noWrap/>
            <w:vAlign w:val="bottom"/>
            <w:hideMark/>
          </w:tcPr>
          <w:p w14:paraId="72735EB2"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626 272,57</w:t>
            </w:r>
          </w:p>
        </w:tc>
        <w:tc>
          <w:tcPr>
            <w:tcW w:w="388" w:type="dxa"/>
            <w:tcBorders>
              <w:top w:val="nil"/>
              <w:left w:val="nil"/>
              <w:bottom w:val="nil"/>
              <w:right w:val="single" w:sz="4" w:space="0" w:color="auto"/>
            </w:tcBorders>
            <w:shd w:val="clear" w:color="000000" w:fill="DDEBF7"/>
            <w:noWrap/>
            <w:vAlign w:val="bottom"/>
            <w:hideMark/>
          </w:tcPr>
          <w:p w14:paraId="4F04CD06"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36 439,02</w:t>
            </w:r>
          </w:p>
        </w:tc>
        <w:tc>
          <w:tcPr>
            <w:tcW w:w="380" w:type="dxa"/>
            <w:tcBorders>
              <w:top w:val="nil"/>
              <w:left w:val="nil"/>
              <w:bottom w:val="nil"/>
              <w:right w:val="nil"/>
            </w:tcBorders>
            <w:shd w:val="clear" w:color="000000" w:fill="DDEBF7"/>
            <w:noWrap/>
            <w:vAlign w:val="bottom"/>
            <w:hideMark/>
          </w:tcPr>
          <w:p w14:paraId="063A3607"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662 711,59</w:t>
            </w:r>
          </w:p>
        </w:tc>
        <w:tc>
          <w:tcPr>
            <w:tcW w:w="400" w:type="dxa"/>
            <w:tcBorders>
              <w:top w:val="nil"/>
              <w:left w:val="single" w:sz="4" w:space="0" w:color="auto"/>
              <w:bottom w:val="nil"/>
              <w:right w:val="single" w:sz="4" w:space="0" w:color="auto"/>
            </w:tcBorders>
            <w:shd w:val="clear" w:color="000000" w:fill="DDEBF7"/>
            <w:noWrap/>
            <w:vAlign w:val="bottom"/>
            <w:hideMark/>
          </w:tcPr>
          <w:p w14:paraId="02374BAA"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684 296,11</w:t>
            </w:r>
          </w:p>
        </w:tc>
        <w:tc>
          <w:tcPr>
            <w:tcW w:w="400" w:type="dxa"/>
            <w:tcBorders>
              <w:top w:val="nil"/>
              <w:left w:val="nil"/>
              <w:bottom w:val="nil"/>
              <w:right w:val="single" w:sz="4" w:space="0" w:color="auto"/>
            </w:tcBorders>
            <w:shd w:val="clear" w:color="000000" w:fill="DDEBF7"/>
            <w:noWrap/>
            <w:vAlign w:val="bottom"/>
            <w:hideMark/>
          </w:tcPr>
          <w:p w14:paraId="1E5E772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704 551,27</w:t>
            </w:r>
          </w:p>
        </w:tc>
        <w:tc>
          <w:tcPr>
            <w:tcW w:w="400" w:type="dxa"/>
            <w:tcBorders>
              <w:top w:val="nil"/>
              <w:left w:val="nil"/>
              <w:bottom w:val="nil"/>
              <w:right w:val="single" w:sz="4" w:space="0" w:color="auto"/>
            </w:tcBorders>
            <w:shd w:val="clear" w:color="000000" w:fill="DDEBF7"/>
            <w:noWrap/>
            <w:vAlign w:val="bottom"/>
            <w:hideMark/>
          </w:tcPr>
          <w:p w14:paraId="290EB897"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725 405,99</w:t>
            </w:r>
          </w:p>
        </w:tc>
        <w:tc>
          <w:tcPr>
            <w:tcW w:w="400" w:type="dxa"/>
            <w:tcBorders>
              <w:top w:val="nil"/>
              <w:left w:val="nil"/>
              <w:bottom w:val="nil"/>
              <w:right w:val="single" w:sz="4" w:space="0" w:color="auto"/>
            </w:tcBorders>
            <w:shd w:val="clear" w:color="000000" w:fill="DDEBF7"/>
            <w:noWrap/>
            <w:vAlign w:val="bottom"/>
            <w:hideMark/>
          </w:tcPr>
          <w:p w14:paraId="34CC4F06"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746 878,01</w:t>
            </w:r>
          </w:p>
        </w:tc>
        <w:tc>
          <w:tcPr>
            <w:tcW w:w="400" w:type="dxa"/>
            <w:tcBorders>
              <w:top w:val="nil"/>
              <w:left w:val="nil"/>
              <w:bottom w:val="nil"/>
              <w:right w:val="single" w:sz="4" w:space="0" w:color="auto"/>
            </w:tcBorders>
            <w:shd w:val="clear" w:color="000000" w:fill="DDEBF7"/>
            <w:noWrap/>
            <w:vAlign w:val="bottom"/>
            <w:hideMark/>
          </w:tcPr>
          <w:p w14:paraId="1D006EA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768 985,60</w:t>
            </w:r>
          </w:p>
        </w:tc>
        <w:tc>
          <w:tcPr>
            <w:tcW w:w="400" w:type="dxa"/>
            <w:tcBorders>
              <w:top w:val="nil"/>
              <w:left w:val="nil"/>
              <w:bottom w:val="nil"/>
              <w:right w:val="single" w:sz="4" w:space="0" w:color="auto"/>
            </w:tcBorders>
            <w:shd w:val="clear" w:color="000000" w:fill="DDEBF7"/>
            <w:noWrap/>
            <w:vAlign w:val="bottom"/>
            <w:hideMark/>
          </w:tcPr>
          <w:p w14:paraId="34A29FFD"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791 747,57</w:t>
            </w:r>
          </w:p>
        </w:tc>
        <w:tc>
          <w:tcPr>
            <w:tcW w:w="337" w:type="dxa"/>
            <w:tcBorders>
              <w:top w:val="nil"/>
              <w:left w:val="nil"/>
              <w:bottom w:val="nil"/>
              <w:right w:val="single" w:sz="4" w:space="0" w:color="auto"/>
            </w:tcBorders>
            <w:shd w:val="clear" w:color="000000" w:fill="DDEBF7"/>
            <w:noWrap/>
            <w:vAlign w:val="bottom"/>
            <w:hideMark/>
          </w:tcPr>
          <w:p w14:paraId="5DE08F2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-340 760,28</w:t>
            </w:r>
          </w:p>
        </w:tc>
        <w:tc>
          <w:tcPr>
            <w:tcW w:w="270" w:type="dxa"/>
            <w:tcBorders>
              <w:top w:val="nil"/>
              <w:left w:val="nil"/>
              <w:bottom w:val="nil"/>
              <w:right w:val="single" w:sz="8" w:space="0" w:color="auto"/>
            </w:tcBorders>
            <w:shd w:val="clear" w:color="000000" w:fill="DDEBF7"/>
            <w:noWrap/>
            <w:vAlign w:val="bottom"/>
            <w:hideMark/>
          </w:tcPr>
          <w:p w14:paraId="0AE036F1"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5,17</w:t>
            </w:r>
          </w:p>
        </w:tc>
        <w:tc>
          <w:tcPr>
            <w:tcW w:w="11" w:type="dxa"/>
            <w:vAlign w:val="center"/>
            <w:hideMark/>
          </w:tcPr>
          <w:p w14:paraId="56A86D61" w14:textId="77777777" w:rsidR="00BF2F13" w:rsidRPr="00BF2F13" w:rsidRDefault="00BF2F13" w:rsidP="00BF2F13">
            <w:pPr>
              <w:rPr>
                <w:sz w:val="12"/>
                <w:szCs w:val="12"/>
              </w:rPr>
            </w:pPr>
          </w:p>
        </w:tc>
      </w:tr>
      <w:tr w:rsidR="00BF2F13" w:rsidRPr="00BF2F13" w14:paraId="1F10424C" w14:textId="77777777" w:rsidTr="00BD168F">
        <w:trPr>
          <w:trHeight w:val="503"/>
          <w:jc w:val="center"/>
        </w:trPr>
        <w:tc>
          <w:tcPr>
            <w:tcW w:w="9678" w:type="dxa"/>
            <w:gridSpan w:val="23"/>
            <w:tcBorders>
              <w:top w:val="single" w:sz="8" w:space="0" w:color="auto"/>
              <w:left w:val="single" w:sz="8" w:space="0" w:color="auto"/>
              <w:bottom w:val="single" w:sz="8" w:space="0" w:color="auto"/>
              <w:right w:val="nil"/>
            </w:tcBorders>
            <w:shd w:val="clear" w:color="000000" w:fill="FFFFFF"/>
            <w:noWrap/>
            <w:vAlign w:val="bottom"/>
            <w:hideMark/>
          </w:tcPr>
          <w:p w14:paraId="3937CAC7" w14:textId="77777777" w:rsidR="00BF2F13" w:rsidRPr="00BF2F13" w:rsidRDefault="00BF2F13" w:rsidP="00BF2F13">
            <w:pPr>
              <w:jc w:val="center"/>
              <w:rPr>
                <w:rFonts w:ascii="Bookman Old Style" w:hAnsi="Bookman Old Style" w:cs="Calibri"/>
                <w:b/>
                <w:bCs/>
                <w:sz w:val="12"/>
                <w:szCs w:val="12"/>
              </w:rPr>
            </w:pPr>
            <w:r w:rsidRPr="00BF2F13">
              <w:rPr>
                <w:rFonts w:ascii="Bookman Old Style" w:hAnsi="Bookman Old Style" w:cs="Calibri"/>
                <w:b/>
                <w:bCs/>
                <w:sz w:val="12"/>
                <w:szCs w:val="12"/>
              </w:rPr>
              <w:t>Неподконтрольные расходы (данные согласно реестру Приложения 5.3 Методических указаний)</w:t>
            </w:r>
          </w:p>
        </w:tc>
        <w:tc>
          <w:tcPr>
            <w:tcW w:w="11" w:type="dxa"/>
            <w:vAlign w:val="center"/>
            <w:hideMark/>
          </w:tcPr>
          <w:p w14:paraId="2C6AFA47" w14:textId="77777777" w:rsidR="00BF2F13" w:rsidRPr="00BF2F13" w:rsidRDefault="00BF2F13" w:rsidP="00BF2F13">
            <w:pPr>
              <w:rPr>
                <w:sz w:val="12"/>
                <w:szCs w:val="12"/>
              </w:rPr>
            </w:pPr>
          </w:p>
        </w:tc>
      </w:tr>
      <w:tr w:rsidR="00BF2F13" w:rsidRPr="00BF2F13" w14:paraId="0A01D434"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DCC228B" w14:textId="77777777" w:rsidR="00BF2F13" w:rsidRPr="00BF2F13" w:rsidRDefault="00BF2F13" w:rsidP="00BF2F13">
            <w:pPr>
              <w:jc w:val="center"/>
              <w:rPr>
                <w:b/>
                <w:bCs/>
                <w:sz w:val="12"/>
                <w:szCs w:val="12"/>
              </w:rPr>
            </w:pPr>
            <w:r w:rsidRPr="00BF2F13">
              <w:rPr>
                <w:b/>
                <w:bCs/>
                <w:sz w:val="12"/>
                <w:szCs w:val="12"/>
              </w:rPr>
              <w:t>1</w:t>
            </w:r>
          </w:p>
        </w:tc>
        <w:tc>
          <w:tcPr>
            <w:tcW w:w="1820" w:type="dxa"/>
            <w:tcBorders>
              <w:top w:val="nil"/>
              <w:left w:val="nil"/>
              <w:bottom w:val="single" w:sz="4" w:space="0" w:color="auto"/>
              <w:right w:val="single" w:sz="4" w:space="0" w:color="auto"/>
            </w:tcBorders>
            <w:shd w:val="clear" w:color="000000" w:fill="FFFFFF"/>
            <w:noWrap/>
            <w:vAlign w:val="bottom"/>
            <w:hideMark/>
          </w:tcPr>
          <w:p w14:paraId="2B560C88" w14:textId="77777777" w:rsidR="00BF2F13" w:rsidRPr="00BF2F13" w:rsidRDefault="00BF2F13" w:rsidP="00BF2F13">
            <w:pPr>
              <w:rPr>
                <w:b/>
                <w:bCs/>
                <w:sz w:val="12"/>
                <w:szCs w:val="12"/>
              </w:rPr>
            </w:pPr>
            <w:r w:rsidRPr="00BF2F13">
              <w:rPr>
                <w:b/>
                <w:bCs/>
                <w:sz w:val="12"/>
                <w:szCs w:val="12"/>
              </w:rPr>
              <w:t>Очистка стоков, канализация</w:t>
            </w:r>
          </w:p>
        </w:tc>
        <w:tc>
          <w:tcPr>
            <w:tcW w:w="196" w:type="dxa"/>
            <w:tcBorders>
              <w:top w:val="nil"/>
              <w:left w:val="nil"/>
              <w:bottom w:val="single" w:sz="4" w:space="0" w:color="auto"/>
              <w:right w:val="single" w:sz="4" w:space="0" w:color="auto"/>
            </w:tcBorders>
            <w:shd w:val="clear" w:color="000000" w:fill="FFFFFF"/>
            <w:noWrap/>
            <w:vAlign w:val="bottom"/>
            <w:hideMark/>
          </w:tcPr>
          <w:p w14:paraId="1F2B95AD" w14:textId="77777777" w:rsidR="00BF2F13" w:rsidRPr="00BF2F13" w:rsidRDefault="00BF2F13" w:rsidP="00BF2F13">
            <w:pPr>
              <w:rPr>
                <w:b/>
                <w:bCs/>
                <w:sz w:val="12"/>
                <w:szCs w:val="12"/>
              </w:rPr>
            </w:pPr>
            <w:r w:rsidRPr="00BF2F13">
              <w:rPr>
                <w:b/>
                <w:b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619C046" w14:textId="77777777" w:rsidR="00BF2F13" w:rsidRPr="00BF2F13" w:rsidRDefault="00BF2F13" w:rsidP="00BF2F13">
            <w:pPr>
              <w:rPr>
                <w:b/>
                <w:bCs/>
                <w:sz w:val="12"/>
                <w:szCs w:val="12"/>
              </w:rPr>
            </w:pPr>
            <w:r w:rsidRPr="00BF2F13">
              <w:rPr>
                <w:b/>
                <w:bCs/>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04F220A4" w14:textId="77777777" w:rsidR="00BF2F13" w:rsidRPr="00BF2F13" w:rsidRDefault="00BF2F13" w:rsidP="00BF2F13">
            <w:pPr>
              <w:rPr>
                <w:b/>
                <w:bCs/>
                <w:sz w:val="12"/>
                <w:szCs w:val="12"/>
              </w:rPr>
            </w:pPr>
            <w:r w:rsidRPr="00BF2F13">
              <w:rPr>
                <w:b/>
                <w:bCs/>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7DAD392" w14:textId="77777777" w:rsidR="00BF2F13" w:rsidRPr="00BF2F13" w:rsidRDefault="00BF2F13" w:rsidP="00BF2F13">
            <w:pPr>
              <w:jc w:val="center"/>
              <w:rPr>
                <w:b/>
                <w:bCs/>
                <w:sz w:val="12"/>
                <w:szCs w:val="12"/>
              </w:rPr>
            </w:pPr>
            <w:r w:rsidRPr="00BF2F13">
              <w:rPr>
                <w:b/>
                <w:bCs/>
                <w:sz w:val="12"/>
                <w:szCs w:val="12"/>
              </w:rPr>
              <w:t>т.р.</w:t>
            </w:r>
          </w:p>
        </w:tc>
        <w:tc>
          <w:tcPr>
            <w:tcW w:w="380"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00F37763" w14:textId="77777777" w:rsidR="00BF2F13" w:rsidRPr="00BF2F13" w:rsidRDefault="00BF2F13" w:rsidP="00BF2F13">
            <w:pPr>
              <w:jc w:val="center"/>
              <w:rPr>
                <w:b/>
                <w:bCs/>
                <w:sz w:val="12"/>
                <w:szCs w:val="12"/>
              </w:rPr>
            </w:pPr>
            <w:r w:rsidRPr="00BF2F13">
              <w:rPr>
                <w:b/>
                <w:bCs/>
                <w:sz w:val="12"/>
                <w:szCs w:val="12"/>
              </w:rPr>
              <w:t>1 046,33</w:t>
            </w:r>
          </w:p>
        </w:tc>
        <w:tc>
          <w:tcPr>
            <w:tcW w:w="356" w:type="dxa"/>
            <w:tcBorders>
              <w:top w:val="single" w:sz="8" w:space="0" w:color="auto"/>
              <w:left w:val="nil"/>
              <w:bottom w:val="single" w:sz="4" w:space="0" w:color="auto"/>
              <w:right w:val="single" w:sz="4" w:space="0" w:color="auto"/>
            </w:tcBorders>
            <w:shd w:val="clear" w:color="000000" w:fill="DDEBF7"/>
            <w:noWrap/>
            <w:vAlign w:val="bottom"/>
            <w:hideMark/>
          </w:tcPr>
          <w:p w14:paraId="1737C14C" w14:textId="77777777" w:rsidR="00BF2F13" w:rsidRPr="00BF2F13" w:rsidRDefault="00BF2F13" w:rsidP="00BF2F13">
            <w:pPr>
              <w:jc w:val="center"/>
              <w:rPr>
                <w:b/>
                <w:bCs/>
                <w:sz w:val="12"/>
                <w:szCs w:val="12"/>
              </w:rPr>
            </w:pPr>
            <w:r w:rsidRPr="00BF2F13">
              <w:rPr>
                <w:b/>
                <w:bCs/>
                <w:sz w:val="12"/>
                <w:szCs w:val="12"/>
              </w:rPr>
              <w:t>0,00</w:t>
            </w:r>
          </w:p>
        </w:tc>
        <w:tc>
          <w:tcPr>
            <w:tcW w:w="372" w:type="dxa"/>
            <w:tcBorders>
              <w:top w:val="single" w:sz="8" w:space="0" w:color="auto"/>
              <w:left w:val="nil"/>
              <w:bottom w:val="single" w:sz="4" w:space="0" w:color="auto"/>
              <w:right w:val="single" w:sz="4" w:space="0" w:color="auto"/>
            </w:tcBorders>
            <w:shd w:val="clear" w:color="000000" w:fill="DDEBF7"/>
            <w:noWrap/>
            <w:vAlign w:val="bottom"/>
            <w:hideMark/>
          </w:tcPr>
          <w:p w14:paraId="50FF3A28" w14:textId="77777777" w:rsidR="00BF2F13" w:rsidRPr="00BF2F13" w:rsidRDefault="00BF2F13" w:rsidP="00BF2F13">
            <w:pPr>
              <w:jc w:val="center"/>
              <w:rPr>
                <w:b/>
                <w:bCs/>
                <w:sz w:val="12"/>
                <w:szCs w:val="12"/>
              </w:rPr>
            </w:pPr>
            <w:r w:rsidRPr="00BF2F13">
              <w:rPr>
                <w:b/>
                <w:bCs/>
                <w:sz w:val="12"/>
                <w:szCs w:val="12"/>
              </w:rPr>
              <w:t>1 046,33</w:t>
            </w:r>
          </w:p>
        </w:tc>
        <w:tc>
          <w:tcPr>
            <w:tcW w:w="298" w:type="dxa"/>
            <w:tcBorders>
              <w:top w:val="single" w:sz="8" w:space="0" w:color="auto"/>
              <w:left w:val="nil"/>
              <w:bottom w:val="single" w:sz="4" w:space="0" w:color="auto"/>
              <w:right w:val="single" w:sz="4" w:space="0" w:color="auto"/>
            </w:tcBorders>
            <w:shd w:val="clear" w:color="000000" w:fill="DDEBF7"/>
            <w:noWrap/>
            <w:vAlign w:val="bottom"/>
            <w:hideMark/>
          </w:tcPr>
          <w:p w14:paraId="6A66E2B0" w14:textId="77777777" w:rsidR="00BF2F13" w:rsidRPr="00BF2F13" w:rsidRDefault="00BF2F13" w:rsidP="00BF2F13">
            <w:pPr>
              <w:jc w:val="center"/>
              <w:rPr>
                <w:b/>
                <w:bCs/>
                <w:sz w:val="12"/>
                <w:szCs w:val="12"/>
              </w:rPr>
            </w:pPr>
            <w:r w:rsidRPr="00BF2F13">
              <w:rPr>
                <w:b/>
                <w:bCs/>
                <w:sz w:val="12"/>
                <w:szCs w:val="12"/>
              </w:rPr>
              <w:t>2 316,41</w:t>
            </w:r>
          </w:p>
        </w:tc>
        <w:tc>
          <w:tcPr>
            <w:tcW w:w="285" w:type="dxa"/>
            <w:tcBorders>
              <w:top w:val="single" w:sz="8" w:space="0" w:color="auto"/>
              <w:left w:val="nil"/>
              <w:bottom w:val="single" w:sz="4" w:space="0" w:color="auto"/>
              <w:right w:val="single" w:sz="4" w:space="0" w:color="auto"/>
            </w:tcBorders>
            <w:shd w:val="clear" w:color="000000" w:fill="DDEBF7"/>
            <w:noWrap/>
            <w:vAlign w:val="bottom"/>
            <w:hideMark/>
          </w:tcPr>
          <w:p w14:paraId="08136D7B" w14:textId="77777777" w:rsidR="00BF2F13" w:rsidRPr="00BF2F13" w:rsidRDefault="00BF2F13" w:rsidP="00BF2F13">
            <w:pPr>
              <w:jc w:val="center"/>
              <w:rPr>
                <w:b/>
                <w:bCs/>
                <w:sz w:val="12"/>
                <w:szCs w:val="12"/>
              </w:rPr>
            </w:pPr>
            <w:r w:rsidRPr="00BF2F13">
              <w:rPr>
                <w:b/>
                <w:bCs/>
                <w:sz w:val="12"/>
                <w:szCs w:val="12"/>
              </w:rPr>
              <w:t>0,00</w:t>
            </w:r>
          </w:p>
        </w:tc>
        <w:tc>
          <w:tcPr>
            <w:tcW w:w="298" w:type="dxa"/>
            <w:tcBorders>
              <w:top w:val="single" w:sz="8" w:space="0" w:color="auto"/>
              <w:left w:val="nil"/>
              <w:bottom w:val="single" w:sz="4" w:space="0" w:color="auto"/>
              <w:right w:val="single" w:sz="4" w:space="0" w:color="auto"/>
            </w:tcBorders>
            <w:shd w:val="clear" w:color="000000" w:fill="DDEBF7"/>
            <w:noWrap/>
            <w:vAlign w:val="bottom"/>
            <w:hideMark/>
          </w:tcPr>
          <w:p w14:paraId="6C5BBE9B" w14:textId="77777777" w:rsidR="00BF2F13" w:rsidRPr="00BF2F13" w:rsidRDefault="00BF2F13" w:rsidP="00BF2F13">
            <w:pPr>
              <w:jc w:val="center"/>
              <w:rPr>
                <w:b/>
                <w:bCs/>
                <w:sz w:val="12"/>
                <w:szCs w:val="12"/>
              </w:rPr>
            </w:pPr>
            <w:r w:rsidRPr="00BF2F13">
              <w:rPr>
                <w:b/>
                <w:bCs/>
                <w:sz w:val="12"/>
                <w:szCs w:val="12"/>
              </w:rPr>
              <w:t>2 316,41</w:t>
            </w:r>
          </w:p>
        </w:tc>
        <w:tc>
          <w:tcPr>
            <w:tcW w:w="382" w:type="dxa"/>
            <w:tcBorders>
              <w:top w:val="single" w:sz="8" w:space="0" w:color="auto"/>
              <w:left w:val="nil"/>
              <w:bottom w:val="single" w:sz="4" w:space="0" w:color="auto"/>
              <w:right w:val="single" w:sz="4" w:space="0" w:color="auto"/>
            </w:tcBorders>
            <w:shd w:val="clear" w:color="000000" w:fill="DDEBF7"/>
            <w:noWrap/>
            <w:vAlign w:val="bottom"/>
            <w:hideMark/>
          </w:tcPr>
          <w:p w14:paraId="16AC1F9F"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2 335,83</w:t>
            </w:r>
          </w:p>
        </w:tc>
        <w:tc>
          <w:tcPr>
            <w:tcW w:w="388" w:type="dxa"/>
            <w:tcBorders>
              <w:top w:val="single" w:sz="8" w:space="0" w:color="auto"/>
              <w:left w:val="nil"/>
              <w:bottom w:val="single" w:sz="4" w:space="0" w:color="auto"/>
              <w:right w:val="single" w:sz="4" w:space="0" w:color="auto"/>
            </w:tcBorders>
            <w:shd w:val="clear" w:color="000000" w:fill="DDEBF7"/>
            <w:noWrap/>
            <w:vAlign w:val="bottom"/>
            <w:hideMark/>
          </w:tcPr>
          <w:p w14:paraId="6445CC0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0,00</w:t>
            </w:r>
          </w:p>
        </w:tc>
        <w:tc>
          <w:tcPr>
            <w:tcW w:w="380" w:type="dxa"/>
            <w:tcBorders>
              <w:top w:val="single" w:sz="8" w:space="0" w:color="auto"/>
              <w:left w:val="nil"/>
              <w:bottom w:val="single" w:sz="4" w:space="0" w:color="auto"/>
              <w:right w:val="nil"/>
            </w:tcBorders>
            <w:shd w:val="clear" w:color="000000" w:fill="DDEBF7"/>
            <w:noWrap/>
            <w:vAlign w:val="bottom"/>
            <w:hideMark/>
          </w:tcPr>
          <w:p w14:paraId="64B154BA"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2 335,83</w:t>
            </w:r>
          </w:p>
        </w:tc>
        <w:tc>
          <w:tcPr>
            <w:tcW w:w="400" w:type="dxa"/>
            <w:tcBorders>
              <w:top w:val="single" w:sz="8" w:space="0" w:color="auto"/>
              <w:left w:val="single" w:sz="4" w:space="0" w:color="auto"/>
              <w:bottom w:val="single" w:sz="4" w:space="0" w:color="auto"/>
              <w:right w:val="single" w:sz="4" w:space="0" w:color="auto"/>
            </w:tcBorders>
            <w:shd w:val="clear" w:color="000000" w:fill="DDEBF7"/>
            <w:noWrap/>
            <w:vAlign w:val="bottom"/>
            <w:hideMark/>
          </w:tcPr>
          <w:p w14:paraId="020C4D26"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2 429,26</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2CF85BA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2 526,43</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4EE1265B"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2 627,49</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2E89583C"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2 732,59</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660AD43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2 841,89</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487BC9FF"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2 955,57</w:t>
            </w:r>
          </w:p>
        </w:tc>
        <w:tc>
          <w:tcPr>
            <w:tcW w:w="337" w:type="dxa"/>
            <w:tcBorders>
              <w:top w:val="single" w:sz="8" w:space="0" w:color="auto"/>
              <w:left w:val="nil"/>
              <w:bottom w:val="single" w:sz="4" w:space="0" w:color="auto"/>
              <w:right w:val="single" w:sz="4" w:space="0" w:color="auto"/>
            </w:tcBorders>
            <w:shd w:val="clear" w:color="000000" w:fill="DDEBF7"/>
            <w:noWrap/>
            <w:vAlign w:val="bottom"/>
            <w:hideMark/>
          </w:tcPr>
          <w:p w14:paraId="5001262F"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19,42</w:t>
            </w:r>
          </w:p>
        </w:tc>
        <w:tc>
          <w:tcPr>
            <w:tcW w:w="270" w:type="dxa"/>
            <w:tcBorders>
              <w:top w:val="single" w:sz="8" w:space="0" w:color="auto"/>
              <w:left w:val="nil"/>
              <w:bottom w:val="single" w:sz="4" w:space="0" w:color="auto"/>
              <w:right w:val="single" w:sz="8" w:space="0" w:color="auto"/>
            </w:tcBorders>
            <w:shd w:val="clear" w:color="000000" w:fill="DDEBF7"/>
            <w:noWrap/>
            <w:vAlign w:val="bottom"/>
            <w:hideMark/>
          </w:tcPr>
          <w:p w14:paraId="5722BE27"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123,24</w:t>
            </w:r>
          </w:p>
        </w:tc>
        <w:tc>
          <w:tcPr>
            <w:tcW w:w="11" w:type="dxa"/>
            <w:vAlign w:val="center"/>
            <w:hideMark/>
          </w:tcPr>
          <w:p w14:paraId="6AE5B947" w14:textId="77777777" w:rsidR="00BF2F13" w:rsidRPr="00BF2F13" w:rsidRDefault="00BF2F13" w:rsidP="00BF2F13">
            <w:pPr>
              <w:rPr>
                <w:sz w:val="12"/>
                <w:szCs w:val="12"/>
              </w:rPr>
            </w:pPr>
          </w:p>
        </w:tc>
      </w:tr>
      <w:tr w:rsidR="00BF2F13" w:rsidRPr="00BF2F13" w14:paraId="0B5ADC50" w14:textId="77777777" w:rsidTr="00BD168F">
        <w:trPr>
          <w:trHeight w:val="36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33688AA" w14:textId="77777777" w:rsidR="00BF2F13" w:rsidRPr="00BF2F13" w:rsidRDefault="00BF2F13" w:rsidP="00BF2F13">
            <w:pPr>
              <w:jc w:val="center"/>
              <w:rPr>
                <w:b/>
                <w:bCs/>
                <w:sz w:val="12"/>
                <w:szCs w:val="12"/>
              </w:rPr>
            </w:pPr>
            <w:r w:rsidRPr="00BF2F13">
              <w:rPr>
                <w:b/>
                <w:bCs/>
                <w:sz w:val="12"/>
                <w:szCs w:val="12"/>
              </w:rPr>
              <w:t>2</w:t>
            </w:r>
          </w:p>
        </w:tc>
        <w:tc>
          <w:tcPr>
            <w:tcW w:w="1820" w:type="dxa"/>
            <w:tcBorders>
              <w:top w:val="nil"/>
              <w:left w:val="nil"/>
              <w:bottom w:val="single" w:sz="4" w:space="0" w:color="auto"/>
              <w:right w:val="single" w:sz="4" w:space="0" w:color="auto"/>
            </w:tcBorders>
            <w:shd w:val="clear" w:color="000000" w:fill="FFFFFF"/>
            <w:noWrap/>
            <w:vAlign w:val="bottom"/>
            <w:hideMark/>
          </w:tcPr>
          <w:p w14:paraId="5E2596F5" w14:textId="77777777" w:rsidR="00BF2F13" w:rsidRPr="00BF2F13" w:rsidRDefault="00BF2F13" w:rsidP="00BF2F13">
            <w:pPr>
              <w:rPr>
                <w:b/>
                <w:bCs/>
                <w:sz w:val="12"/>
                <w:szCs w:val="12"/>
              </w:rPr>
            </w:pPr>
            <w:r w:rsidRPr="00BF2F13">
              <w:rPr>
                <w:b/>
                <w:bCs/>
                <w:sz w:val="12"/>
                <w:szCs w:val="12"/>
              </w:rPr>
              <w:t xml:space="preserve"> Арендная плата, в т.ч.</w:t>
            </w:r>
          </w:p>
        </w:tc>
        <w:tc>
          <w:tcPr>
            <w:tcW w:w="196" w:type="dxa"/>
            <w:tcBorders>
              <w:top w:val="nil"/>
              <w:left w:val="nil"/>
              <w:bottom w:val="single" w:sz="4" w:space="0" w:color="auto"/>
              <w:right w:val="single" w:sz="4" w:space="0" w:color="auto"/>
            </w:tcBorders>
            <w:shd w:val="clear" w:color="000000" w:fill="FFFFFF"/>
            <w:noWrap/>
            <w:vAlign w:val="bottom"/>
            <w:hideMark/>
          </w:tcPr>
          <w:p w14:paraId="631D0D7F" w14:textId="77777777" w:rsidR="00BF2F13" w:rsidRPr="00BF2F13" w:rsidRDefault="00BF2F13" w:rsidP="00BF2F13">
            <w:pPr>
              <w:rPr>
                <w:b/>
                <w:bCs/>
                <w:sz w:val="12"/>
                <w:szCs w:val="12"/>
              </w:rPr>
            </w:pPr>
            <w:r w:rsidRPr="00BF2F13">
              <w:rPr>
                <w:b/>
                <w:b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C9B9F78" w14:textId="77777777" w:rsidR="00BF2F13" w:rsidRPr="00BF2F13" w:rsidRDefault="00BF2F13" w:rsidP="00BF2F13">
            <w:pPr>
              <w:rPr>
                <w:b/>
                <w:bCs/>
                <w:sz w:val="12"/>
                <w:szCs w:val="12"/>
              </w:rPr>
            </w:pPr>
            <w:r w:rsidRPr="00BF2F13">
              <w:rPr>
                <w:b/>
                <w:bCs/>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941B2BC" w14:textId="77777777" w:rsidR="00BF2F13" w:rsidRPr="00BF2F13" w:rsidRDefault="00BF2F13" w:rsidP="00BF2F13">
            <w:pPr>
              <w:rPr>
                <w:b/>
                <w:bCs/>
                <w:sz w:val="12"/>
                <w:szCs w:val="12"/>
              </w:rPr>
            </w:pPr>
            <w:r w:rsidRPr="00BF2F13">
              <w:rPr>
                <w:b/>
                <w:bCs/>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58729EC0" w14:textId="77777777" w:rsidR="00BF2F13" w:rsidRPr="00BF2F13" w:rsidRDefault="00BF2F13" w:rsidP="00BF2F13">
            <w:pPr>
              <w:jc w:val="center"/>
              <w:rPr>
                <w:b/>
                <w:bCs/>
                <w:sz w:val="12"/>
                <w:szCs w:val="12"/>
              </w:rPr>
            </w:pPr>
            <w:r w:rsidRPr="00BF2F13">
              <w:rPr>
                <w:b/>
                <w:bCs/>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40411E64" w14:textId="77777777" w:rsidR="00BF2F13" w:rsidRPr="00BF2F13" w:rsidRDefault="00BF2F13" w:rsidP="00BF2F13">
            <w:pPr>
              <w:jc w:val="center"/>
              <w:rPr>
                <w:b/>
                <w:bCs/>
                <w:sz w:val="12"/>
                <w:szCs w:val="12"/>
              </w:rPr>
            </w:pPr>
            <w:r w:rsidRPr="00BF2F13">
              <w:rPr>
                <w:b/>
                <w:bCs/>
                <w:sz w:val="12"/>
                <w:szCs w:val="12"/>
              </w:rPr>
              <w:t>88,51</w:t>
            </w:r>
          </w:p>
        </w:tc>
        <w:tc>
          <w:tcPr>
            <w:tcW w:w="356" w:type="dxa"/>
            <w:tcBorders>
              <w:top w:val="nil"/>
              <w:left w:val="nil"/>
              <w:bottom w:val="single" w:sz="4" w:space="0" w:color="auto"/>
              <w:right w:val="single" w:sz="4" w:space="0" w:color="auto"/>
            </w:tcBorders>
            <w:shd w:val="clear" w:color="000000" w:fill="DDEBF7"/>
            <w:noWrap/>
            <w:vAlign w:val="bottom"/>
            <w:hideMark/>
          </w:tcPr>
          <w:p w14:paraId="1D37B8B9" w14:textId="77777777" w:rsidR="00BF2F13" w:rsidRPr="00BF2F13" w:rsidRDefault="00BF2F13" w:rsidP="00BF2F13">
            <w:pPr>
              <w:jc w:val="center"/>
              <w:rPr>
                <w:b/>
                <w:bCs/>
                <w:sz w:val="12"/>
                <w:szCs w:val="12"/>
              </w:rPr>
            </w:pPr>
            <w:r w:rsidRPr="00BF2F13">
              <w:rPr>
                <w:b/>
                <w:bCs/>
                <w:sz w:val="12"/>
                <w:szCs w:val="12"/>
              </w:rPr>
              <w:t>2,00</w:t>
            </w:r>
          </w:p>
        </w:tc>
        <w:tc>
          <w:tcPr>
            <w:tcW w:w="372" w:type="dxa"/>
            <w:tcBorders>
              <w:top w:val="nil"/>
              <w:left w:val="nil"/>
              <w:bottom w:val="single" w:sz="4" w:space="0" w:color="auto"/>
              <w:right w:val="single" w:sz="4" w:space="0" w:color="auto"/>
            </w:tcBorders>
            <w:shd w:val="clear" w:color="000000" w:fill="DDEBF7"/>
            <w:noWrap/>
            <w:vAlign w:val="bottom"/>
            <w:hideMark/>
          </w:tcPr>
          <w:p w14:paraId="7DB6553D" w14:textId="77777777" w:rsidR="00BF2F13" w:rsidRPr="00BF2F13" w:rsidRDefault="00BF2F13" w:rsidP="00BF2F13">
            <w:pPr>
              <w:jc w:val="center"/>
              <w:rPr>
                <w:b/>
                <w:bCs/>
                <w:sz w:val="12"/>
                <w:szCs w:val="12"/>
              </w:rPr>
            </w:pPr>
            <w:r w:rsidRPr="00BF2F13">
              <w:rPr>
                <w:b/>
                <w:bCs/>
                <w:sz w:val="12"/>
                <w:szCs w:val="12"/>
              </w:rPr>
              <w:t>90,51</w:t>
            </w:r>
          </w:p>
        </w:tc>
        <w:tc>
          <w:tcPr>
            <w:tcW w:w="298" w:type="dxa"/>
            <w:tcBorders>
              <w:top w:val="nil"/>
              <w:left w:val="nil"/>
              <w:bottom w:val="single" w:sz="4" w:space="0" w:color="auto"/>
              <w:right w:val="single" w:sz="4" w:space="0" w:color="auto"/>
            </w:tcBorders>
            <w:shd w:val="clear" w:color="000000" w:fill="DDEBF7"/>
            <w:noWrap/>
            <w:vAlign w:val="bottom"/>
            <w:hideMark/>
          </w:tcPr>
          <w:p w14:paraId="56F102AA" w14:textId="77777777" w:rsidR="00BF2F13" w:rsidRPr="00BF2F13" w:rsidRDefault="00BF2F13" w:rsidP="00BF2F13">
            <w:pPr>
              <w:jc w:val="center"/>
              <w:rPr>
                <w:b/>
                <w:bCs/>
                <w:sz w:val="12"/>
                <w:szCs w:val="12"/>
              </w:rPr>
            </w:pPr>
            <w:r w:rsidRPr="00BF2F13">
              <w:rPr>
                <w:b/>
                <w:bCs/>
                <w:sz w:val="12"/>
                <w:szCs w:val="12"/>
              </w:rPr>
              <w:t>4 487,33</w:t>
            </w:r>
          </w:p>
        </w:tc>
        <w:tc>
          <w:tcPr>
            <w:tcW w:w="285" w:type="dxa"/>
            <w:tcBorders>
              <w:top w:val="nil"/>
              <w:left w:val="nil"/>
              <w:bottom w:val="single" w:sz="4" w:space="0" w:color="auto"/>
              <w:right w:val="single" w:sz="4" w:space="0" w:color="auto"/>
            </w:tcBorders>
            <w:shd w:val="clear" w:color="000000" w:fill="DDEBF7"/>
            <w:noWrap/>
            <w:vAlign w:val="bottom"/>
            <w:hideMark/>
          </w:tcPr>
          <w:p w14:paraId="7700172F" w14:textId="77777777" w:rsidR="00BF2F13" w:rsidRPr="00BF2F13" w:rsidRDefault="00BF2F13" w:rsidP="00BF2F13">
            <w:pPr>
              <w:jc w:val="center"/>
              <w:rPr>
                <w:b/>
                <w:bCs/>
                <w:sz w:val="12"/>
                <w:szCs w:val="12"/>
              </w:rPr>
            </w:pPr>
            <w:r w:rsidRPr="00BF2F13">
              <w:rPr>
                <w:b/>
                <w:bCs/>
                <w:sz w:val="12"/>
                <w:szCs w:val="12"/>
              </w:rPr>
              <w:t>2,08</w:t>
            </w:r>
          </w:p>
        </w:tc>
        <w:tc>
          <w:tcPr>
            <w:tcW w:w="298" w:type="dxa"/>
            <w:tcBorders>
              <w:top w:val="nil"/>
              <w:left w:val="nil"/>
              <w:bottom w:val="single" w:sz="4" w:space="0" w:color="auto"/>
              <w:right w:val="single" w:sz="4" w:space="0" w:color="auto"/>
            </w:tcBorders>
            <w:shd w:val="clear" w:color="000000" w:fill="DDEBF7"/>
            <w:noWrap/>
            <w:vAlign w:val="bottom"/>
            <w:hideMark/>
          </w:tcPr>
          <w:p w14:paraId="598667B3" w14:textId="77777777" w:rsidR="00BF2F13" w:rsidRPr="00BF2F13" w:rsidRDefault="00BF2F13" w:rsidP="00BF2F13">
            <w:pPr>
              <w:jc w:val="center"/>
              <w:rPr>
                <w:b/>
                <w:bCs/>
                <w:sz w:val="12"/>
                <w:szCs w:val="12"/>
              </w:rPr>
            </w:pPr>
            <w:r w:rsidRPr="00BF2F13">
              <w:rPr>
                <w:b/>
                <w:bCs/>
                <w:sz w:val="12"/>
                <w:szCs w:val="12"/>
              </w:rPr>
              <w:t>4 489,41</w:t>
            </w:r>
          </w:p>
        </w:tc>
        <w:tc>
          <w:tcPr>
            <w:tcW w:w="382" w:type="dxa"/>
            <w:tcBorders>
              <w:top w:val="nil"/>
              <w:left w:val="nil"/>
              <w:bottom w:val="single" w:sz="4" w:space="0" w:color="auto"/>
              <w:right w:val="single" w:sz="4" w:space="0" w:color="auto"/>
            </w:tcBorders>
            <w:shd w:val="clear" w:color="000000" w:fill="DDEBF7"/>
            <w:noWrap/>
            <w:vAlign w:val="bottom"/>
            <w:hideMark/>
          </w:tcPr>
          <w:p w14:paraId="1445212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83,12</w:t>
            </w:r>
          </w:p>
        </w:tc>
        <w:tc>
          <w:tcPr>
            <w:tcW w:w="388" w:type="dxa"/>
            <w:tcBorders>
              <w:top w:val="nil"/>
              <w:left w:val="nil"/>
              <w:bottom w:val="single" w:sz="4" w:space="0" w:color="auto"/>
              <w:right w:val="single" w:sz="4" w:space="0" w:color="auto"/>
            </w:tcBorders>
            <w:shd w:val="clear" w:color="000000" w:fill="DDEBF7"/>
            <w:noWrap/>
            <w:vAlign w:val="bottom"/>
            <w:hideMark/>
          </w:tcPr>
          <w:p w14:paraId="3B15E149"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2,08</w:t>
            </w:r>
          </w:p>
        </w:tc>
        <w:tc>
          <w:tcPr>
            <w:tcW w:w="380" w:type="dxa"/>
            <w:tcBorders>
              <w:top w:val="nil"/>
              <w:left w:val="nil"/>
              <w:bottom w:val="single" w:sz="4" w:space="0" w:color="auto"/>
              <w:right w:val="nil"/>
            </w:tcBorders>
            <w:shd w:val="clear" w:color="000000" w:fill="DDEBF7"/>
            <w:noWrap/>
            <w:vAlign w:val="bottom"/>
            <w:hideMark/>
          </w:tcPr>
          <w:p w14:paraId="51707A9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85,20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31CFC1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85,20</w:t>
            </w:r>
          </w:p>
        </w:tc>
        <w:tc>
          <w:tcPr>
            <w:tcW w:w="400" w:type="dxa"/>
            <w:tcBorders>
              <w:top w:val="nil"/>
              <w:left w:val="nil"/>
              <w:bottom w:val="single" w:sz="4" w:space="0" w:color="auto"/>
              <w:right w:val="single" w:sz="4" w:space="0" w:color="auto"/>
            </w:tcBorders>
            <w:shd w:val="clear" w:color="000000" w:fill="DDEBF7"/>
            <w:noWrap/>
            <w:vAlign w:val="bottom"/>
            <w:hideMark/>
          </w:tcPr>
          <w:p w14:paraId="69FF6EB1"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85,20</w:t>
            </w:r>
          </w:p>
        </w:tc>
        <w:tc>
          <w:tcPr>
            <w:tcW w:w="400" w:type="dxa"/>
            <w:tcBorders>
              <w:top w:val="nil"/>
              <w:left w:val="nil"/>
              <w:bottom w:val="single" w:sz="4" w:space="0" w:color="auto"/>
              <w:right w:val="single" w:sz="4" w:space="0" w:color="auto"/>
            </w:tcBorders>
            <w:shd w:val="clear" w:color="000000" w:fill="DDEBF7"/>
            <w:noWrap/>
            <w:vAlign w:val="bottom"/>
            <w:hideMark/>
          </w:tcPr>
          <w:p w14:paraId="07467DEE"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85,20</w:t>
            </w:r>
          </w:p>
        </w:tc>
        <w:tc>
          <w:tcPr>
            <w:tcW w:w="400" w:type="dxa"/>
            <w:tcBorders>
              <w:top w:val="nil"/>
              <w:left w:val="nil"/>
              <w:bottom w:val="single" w:sz="4" w:space="0" w:color="auto"/>
              <w:right w:val="single" w:sz="4" w:space="0" w:color="auto"/>
            </w:tcBorders>
            <w:shd w:val="clear" w:color="000000" w:fill="DDEBF7"/>
            <w:noWrap/>
            <w:vAlign w:val="bottom"/>
            <w:hideMark/>
          </w:tcPr>
          <w:p w14:paraId="3659D014"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85,20</w:t>
            </w:r>
          </w:p>
        </w:tc>
        <w:tc>
          <w:tcPr>
            <w:tcW w:w="400" w:type="dxa"/>
            <w:tcBorders>
              <w:top w:val="nil"/>
              <w:left w:val="nil"/>
              <w:bottom w:val="single" w:sz="4" w:space="0" w:color="auto"/>
              <w:right w:val="single" w:sz="4" w:space="0" w:color="auto"/>
            </w:tcBorders>
            <w:shd w:val="clear" w:color="000000" w:fill="DDEBF7"/>
            <w:noWrap/>
            <w:vAlign w:val="bottom"/>
            <w:hideMark/>
          </w:tcPr>
          <w:p w14:paraId="2E906715"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85,20</w:t>
            </w:r>
          </w:p>
        </w:tc>
        <w:tc>
          <w:tcPr>
            <w:tcW w:w="400" w:type="dxa"/>
            <w:tcBorders>
              <w:top w:val="nil"/>
              <w:left w:val="nil"/>
              <w:bottom w:val="single" w:sz="4" w:space="0" w:color="auto"/>
              <w:right w:val="single" w:sz="4" w:space="0" w:color="auto"/>
            </w:tcBorders>
            <w:shd w:val="clear" w:color="000000" w:fill="DDEBF7"/>
            <w:noWrap/>
            <w:vAlign w:val="bottom"/>
            <w:hideMark/>
          </w:tcPr>
          <w:p w14:paraId="74CF65F8"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85,20</w:t>
            </w:r>
          </w:p>
        </w:tc>
        <w:tc>
          <w:tcPr>
            <w:tcW w:w="337" w:type="dxa"/>
            <w:tcBorders>
              <w:top w:val="nil"/>
              <w:left w:val="nil"/>
              <w:bottom w:val="single" w:sz="4" w:space="0" w:color="auto"/>
              <w:right w:val="single" w:sz="4" w:space="0" w:color="auto"/>
            </w:tcBorders>
            <w:shd w:val="clear" w:color="000000" w:fill="DDEBF7"/>
            <w:noWrap/>
            <w:vAlign w:val="bottom"/>
            <w:hideMark/>
          </w:tcPr>
          <w:p w14:paraId="5387D706" w14:textId="77777777" w:rsidR="00BF2F13" w:rsidRPr="00BF2F13" w:rsidRDefault="00BF2F13" w:rsidP="00BF2F13">
            <w:pPr>
              <w:jc w:val="right"/>
              <w:rPr>
                <w:rFonts w:ascii="Calibri" w:hAnsi="Calibri" w:cs="Calibri"/>
                <w:b/>
                <w:bCs/>
                <w:i/>
                <w:iCs/>
                <w:color w:val="000000"/>
                <w:sz w:val="12"/>
                <w:szCs w:val="12"/>
              </w:rPr>
            </w:pPr>
            <w:r w:rsidRPr="00BF2F13">
              <w:rPr>
                <w:rFonts w:ascii="Calibri" w:hAnsi="Calibri" w:cs="Calibri"/>
                <w:b/>
                <w:bCs/>
                <w:i/>
                <w:iCs/>
                <w:color w:val="000000"/>
                <w:sz w:val="12"/>
                <w:szCs w:val="12"/>
              </w:rPr>
              <w:t>-4 404,21</w:t>
            </w:r>
          </w:p>
        </w:tc>
        <w:tc>
          <w:tcPr>
            <w:tcW w:w="270" w:type="dxa"/>
            <w:tcBorders>
              <w:top w:val="nil"/>
              <w:left w:val="nil"/>
              <w:bottom w:val="single" w:sz="4" w:space="0" w:color="auto"/>
              <w:right w:val="single" w:sz="8" w:space="0" w:color="auto"/>
            </w:tcBorders>
            <w:shd w:val="clear" w:color="000000" w:fill="DDEBF7"/>
            <w:noWrap/>
            <w:vAlign w:val="bottom"/>
            <w:hideMark/>
          </w:tcPr>
          <w:p w14:paraId="1D50EBCE"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-5,87</w:t>
            </w:r>
          </w:p>
        </w:tc>
        <w:tc>
          <w:tcPr>
            <w:tcW w:w="11" w:type="dxa"/>
            <w:vAlign w:val="center"/>
            <w:hideMark/>
          </w:tcPr>
          <w:p w14:paraId="44730385" w14:textId="77777777" w:rsidR="00BF2F13" w:rsidRPr="00BF2F13" w:rsidRDefault="00BF2F13" w:rsidP="00BF2F13">
            <w:pPr>
              <w:rPr>
                <w:sz w:val="12"/>
                <w:szCs w:val="12"/>
              </w:rPr>
            </w:pPr>
          </w:p>
        </w:tc>
      </w:tr>
      <w:tr w:rsidR="00BF2F13" w:rsidRPr="00BF2F13" w14:paraId="0FB746E6"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7C2981E" w14:textId="77777777" w:rsidR="00BF2F13" w:rsidRPr="00BF2F13" w:rsidRDefault="00BF2F13" w:rsidP="00BF2F13">
            <w:pPr>
              <w:jc w:val="center"/>
              <w:rPr>
                <w:sz w:val="12"/>
                <w:szCs w:val="12"/>
              </w:rPr>
            </w:pPr>
            <w:r w:rsidRPr="00BF2F13">
              <w:rPr>
                <w:sz w:val="12"/>
                <w:szCs w:val="12"/>
              </w:rPr>
              <w:t>3</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3F52936F" w14:textId="77777777" w:rsidR="00BF2F13" w:rsidRPr="00BF2F13" w:rsidRDefault="00BF2F13" w:rsidP="00BF2F13">
            <w:pPr>
              <w:rPr>
                <w:sz w:val="12"/>
                <w:szCs w:val="12"/>
              </w:rPr>
            </w:pPr>
            <w:r w:rsidRPr="00BF2F13">
              <w:rPr>
                <w:sz w:val="12"/>
                <w:szCs w:val="12"/>
              </w:rPr>
              <w:t xml:space="preserve"> - аренда имущества </w:t>
            </w:r>
          </w:p>
        </w:tc>
        <w:tc>
          <w:tcPr>
            <w:tcW w:w="325" w:type="dxa"/>
            <w:tcBorders>
              <w:top w:val="nil"/>
              <w:left w:val="nil"/>
              <w:bottom w:val="single" w:sz="4" w:space="0" w:color="auto"/>
              <w:right w:val="single" w:sz="4" w:space="0" w:color="auto"/>
            </w:tcBorders>
            <w:shd w:val="clear" w:color="000000" w:fill="FFFFFF"/>
            <w:noWrap/>
            <w:vAlign w:val="bottom"/>
            <w:hideMark/>
          </w:tcPr>
          <w:p w14:paraId="5DEEEFAD"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326D9E55"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325FFE98"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27B6CD49"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AEE289C"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D98C044"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3814B124"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0CDC940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0526FA14"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43549394"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EAE6517"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368F268"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C284B7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0E3B2E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A52206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BB0FD6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4FF57D3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17D2182D"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71F644B8" w14:textId="77777777" w:rsidR="00BF2F13" w:rsidRPr="00BF2F13" w:rsidRDefault="00BF2F13" w:rsidP="00BF2F13">
            <w:pPr>
              <w:rPr>
                <w:sz w:val="12"/>
                <w:szCs w:val="12"/>
              </w:rPr>
            </w:pPr>
          </w:p>
        </w:tc>
      </w:tr>
      <w:tr w:rsidR="00BF2F13" w:rsidRPr="00BF2F13" w14:paraId="2FFC595F"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527A95E" w14:textId="77777777" w:rsidR="00BF2F13" w:rsidRPr="00BF2F13" w:rsidRDefault="00BF2F13" w:rsidP="00BF2F13">
            <w:pPr>
              <w:jc w:val="center"/>
              <w:rPr>
                <w:sz w:val="12"/>
                <w:szCs w:val="12"/>
              </w:rPr>
            </w:pPr>
            <w:r w:rsidRPr="00BF2F13">
              <w:rPr>
                <w:sz w:val="12"/>
                <w:szCs w:val="12"/>
              </w:rPr>
              <w:t>4</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D993D62" w14:textId="77777777" w:rsidR="00BF2F13" w:rsidRPr="00BF2F13" w:rsidRDefault="00BF2F13" w:rsidP="00BF2F13">
            <w:pPr>
              <w:rPr>
                <w:sz w:val="12"/>
                <w:szCs w:val="12"/>
              </w:rPr>
            </w:pPr>
            <w:r w:rsidRPr="00BF2F13">
              <w:rPr>
                <w:sz w:val="12"/>
                <w:szCs w:val="12"/>
              </w:rPr>
              <w:t xml:space="preserve"> - аренда земли</w:t>
            </w:r>
          </w:p>
        </w:tc>
        <w:tc>
          <w:tcPr>
            <w:tcW w:w="325" w:type="dxa"/>
            <w:tcBorders>
              <w:top w:val="nil"/>
              <w:left w:val="nil"/>
              <w:bottom w:val="single" w:sz="4" w:space="0" w:color="auto"/>
              <w:right w:val="single" w:sz="4" w:space="0" w:color="auto"/>
            </w:tcBorders>
            <w:shd w:val="clear" w:color="000000" w:fill="FFFFFF"/>
            <w:noWrap/>
            <w:vAlign w:val="bottom"/>
            <w:hideMark/>
          </w:tcPr>
          <w:p w14:paraId="5AD4C851"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3015C4F6" w14:textId="77777777" w:rsidR="00BF2F13" w:rsidRPr="00BF2F13" w:rsidRDefault="00BF2F13" w:rsidP="00BF2F13">
            <w:pPr>
              <w:jc w:val="center"/>
              <w:rPr>
                <w:sz w:val="12"/>
                <w:szCs w:val="12"/>
              </w:rPr>
            </w:pPr>
            <w:r w:rsidRPr="00BF2F13">
              <w:rPr>
                <w:sz w:val="12"/>
                <w:szCs w:val="12"/>
              </w:rPr>
              <w:t>86,58</w:t>
            </w:r>
          </w:p>
        </w:tc>
        <w:tc>
          <w:tcPr>
            <w:tcW w:w="356" w:type="dxa"/>
            <w:tcBorders>
              <w:top w:val="nil"/>
              <w:left w:val="nil"/>
              <w:bottom w:val="single" w:sz="4" w:space="0" w:color="auto"/>
              <w:right w:val="single" w:sz="4" w:space="0" w:color="auto"/>
            </w:tcBorders>
            <w:shd w:val="clear" w:color="000000" w:fill="DDEBF7"/>
            <w:noWrap/>
            <w:vAlign w:val="bottom"/>
            <w:hideMark/>
          </w:tcPr>
          <w:p w14:paraId="4E31DCAB" w14:textId="77777777" w:rsidR="00BF2F13" w:rsidRPr="00BF2F13" w:rsidRDefault="00BF2F13" w:rsidP="00BF2F13">
            <w:pPr>
              <w:jc w:val="center"/>
              <w:rPr>
                <w:sz w:val="12"/>
                <w:szCs w:val="12"/>
              </w:rPr>
            </w:pPr>
            <w:r w:rsidRPr="00BF2F13">
              <w:rPr>
                <w:sz w:val="12"/>
                <w:szCs w:val="12"/>
              </w:rPr>
              <w:t>2,00</w:t>
            </w:r>
          </w:p>
        </w:tc>
        <w:tc>
          <w:tcPr>
            <w:tcW w:w="372" w:type="dxa"/>
            <w:tcBorders>
              <w:top w:val="nil"/>
              <w:left w:val="nil"/>
              <w:bottom w:val="single" w:sz="4" w:space="0" w:color="auto"/>
              <w:right w:val="single" w:sz="4" w:space="0" w:color="auto"/>
            </w:tcBorders>
            <w:shd w:val="clear" w:color="000000" w:fill="DDEBF7"/>
            <w:noWrap/>
            <w:vAlign w:val="bottom"/>
            <w:hideMark/>
          </w:tcPr>
          <w:p w14:paraId="69EB7B03" w14:textId="77777777" w:rsidR="00BF2F13" w:rsidRPr="00BF2F13" w:rsidRDefault="00BF2F13" w:rsidP="00BF2F13">
            <w:pPr>
              <w:jc w:val="center"/>
              <w:rPr>
                <w:sz w:val="12"/>
                <w:szCs w:val="12"/>
              </w:rPr>
            </w:pPr>
            <w:r w:rsidRPr="00BF2F13">
              <w:rPr>
                <w:sz w:val="12"/>
                <w:szCs w:val="12"/>
              </w:rPr>
              <w:t>88,58</w:t>
            </w:r>
          </w:p>
        </w:tc>
        <w:tc>
          <w:tcPr>
            <w:tcW w:w="298" w:type="dxa"/>
            <w:tcBorders>
              <w:top w:val="nil"/>
              <w:left w:val="nil"/>
              <w:bottom w:val="single" w:sz="4" w:space="0" w:color="auto"/>
              <w:right w:val="single" w:sz="4" w:space="0" w:color="auto"/>
            </w:tcBorders>
            <w:shd w:val="clear" w:color="000000" w:fill="DDEBF7"/>
            <w:noWrap/>
            <w:vAlign w:val="bottom"/>
            <w:hideMark/>
          </w:tcPr>
          <w:p w14:paraId="09DB1BB4" w14:textId="77777777" w:rsidR="00BF2F13" w:rsidRPr="00BF2F13" w:rsidRDefault="00BF2F13" w:rsidP="00BF2F13">
            <w:pPr>
              <w:jc w:val="center"/>
              <w:rPr>
                <w:sz w:val="12"/>
                <w:szCs w:val="12"/>
              </w:rPr>
            </w:pPr>
            <w:r w:rsidRPr="00BF2F13">
              <w:rPr>
                <w:sz w:val="12"/>
                <w:szCs w:val="12"/>
              </w:rPr>
              <w:t>81,20</w:t>
            </w:r>
          </w:p>
        </w:tc>
        <w:tc>
          <w:tcPr>
            <w:tcW w:w="285" w:type="dxa"/>
            <w:tcBorders>
              <w:top w:val="nil"/>
              <w:left w:val="nil"/>
              <w:bottom w:val="single" w:sz="4" w:space="0" w:color="auto"/>
              <w:right w:val="single" w:sz="4" w:space="0" w:color="auto"/>
            </w:tcBorders>
            <w:shd w:val="clear" w:color="000000" w:fill="DDEBF7"/>
            <w:noWrap/>
            <w:vAlign w:val="bottom"/>
            <w:hideMark/>
          </w:tcPr>
          <w:p w14:paraId="35C2744D" w14:textId="77777777" w:rsidR="00BF2F13" w:rsidRPr="00BF2F13" w:rsidRDefault="00BF2F13" w:rsidP="00BF2F13">
            <w:pPr>
              <w:jc w:val="center"/>
              <w:rPr>
                <w:sz w:val="12"/>
                <w:szCs w:val="12"/>
              </w:rPr>
            </w:pPr>
            <w:r w:rsidRPr="00BF2F13">
              <w:rPr>
                <w:sz w:val="12"/>
                <w:szCs w:val="12"/>
              </w:rPr>
              <w:t>2,08</w:t>
            </w:r>
          </w:p>
        </w:tc>
        <w:tc>
          <w:tcPr>
            <w:tcW w:w="298" w:type="dxa"/>
            <w:tcBorders>
              <w:top w:val="nil"/>
              <w:left w:val="nil"/>
              <w:bottom w:val="single" w:sz="4" w:space="0" w:color="auto"/>
              <w:right w:val="single" w:sz="4" w:space="0" w:color="auto"/>
            </w:tcBorders>
            <w:shd w:val="clear" w:color="000000" w:fill="DDEBF7"/>
            <w:noWrap/>
            <w:vAlign w:val="bottom"/>
            <w:hideMark/>
          </w:tcPr>
          <w:p w14:paraId="7FF47261" w14:textId="77777777" w:rsidR="00BF2F13" w:rsidRPr="00BF2F13" w:rsidRDefault="00BF2F13" w:rsidP="00BF2F13">
            <w:pPr>
              <w:jc w:val="center"/>
              <w:rPr>
                <w:sz w:val="12"/>
                <w:szCs w:val="12"/>
              </w:rPr>
            </w:pPr>
            <w:r w:rsidRPr="00BF2F13">
              <w:rPr>
                <w:sz w:val="12"/>
                <w:szCs w:val="12"/>
              </w:rPr>
              <w:t>83,28</w:t>
            </w:r>
          </w:p>
        </w:tc>
        <w:tc>
          <w:tcPr>
            <w:tcW w:w="382" w:type="dxa"/>
            <w:tcBorders>
              <w:top w:val="nil"/>
              <w:left w:val="nil"/>
              <w:bottom w:val="single" w:sz="4" w:space="0" w:color="auto"/>
              <w:right w:val="single" w:sz="4" w:space="0" w:color="auto"/>
            </w:tcBorders>
            <w:shd w:val="clear" w:color="000000" w:fill="DDEBF7"/>
            <w:noWrap/>
            <w:vAlign w:val="bottom"/>
            <w:hideMark/>
          </w:tcPr>
          <w:p w14:paraId="5FD4ED3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81,20</w:t>
            </w:r>
          </w:p>
        </w:tc>
        <w:tc>
          <w:tcPr>
            <w:tcW w:w="388" w:type="dxa"/>
            <w:tcBorders>
              <w:top w:val="nil"/>
              <w:left w:val="nil"/>
              <w:bottom w:val="single" w:sz="4" w:space="0" w:color="auto"/>
              <w:right w:val="single" w:sz="4" w:space="0" w:color="auto"/>
            </w:tcBorders>
            <w:shd w:val="clear" w:color="000000" w:fill="DDEBF7"/>
            <w:noWrap/>
            <w:vAlign w:val="bottom"/>
            <w:hideMark/>
          </w:tcPr>
          <w:p w14:paraId="069D727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2,08</w:t>
            </w:r>
          </w:p>
        </w:tc>
        <w:tc>
          <w:tcPr>
            <w:tcW w:w="380" w:type="dxa"/>
            <w:tcBorders>
              <w:top w:val="nil"/>
              <w:left w:val="nil"/>
              <w:bottom w:val="single" w:sz="4" w:space="0" w:color="auto"/>
              <w:right w:val="nil"/>
            </w:tcBorders>
            <w:shd w:val="clear" w:color="000000" w:fill="DDEBF7"/>
            <w:noWrap/>
            <w:vAlign w:val="bottom"/>
            <w:hideMark/>
          </w:tcPr>
          <w:p w14:paraId="613CC8AB"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83,28</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3EB43F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83,28</w:t>
            </w:r>
          </w:p>
        </w:tc>
        <w:tc>
          <w:tcPr>
            <w:tcW w:w="400" w:type="dxa"/>
            <w:tcBorders>
              <w:top w:val="nil"/>
              <w:left w:val="nil"/>
              <w:bottom w:val="single" w:sz="4" w:space="0" w:color="auto"/>
              <w:right w:val="single" w:sz="4" w:space="0" w:color="auto"/>
            </w:tcBorders>
            <w:shd w:val="clear" w:color="000000" w:fill="DDEBF7"/>
            <w:noWrap/>
            <w:vAlign w:val="bottom"/>
            <w:hideMark/>
          </w:tcPr>
          <w:p w14:paraId="239BB15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83,28</w:t>
            </w:r>
          </w:p>
        </w:tc>
        <w:tc>
          <w:tcPr>
            <w:tcW w:w="400" w:type="dxa"/>
            <w:tcBorders>
              <w:top w:val="nil"/>
              <w:left w:val="nil"/>
              <w:bottom w:val="single" w:sz="4" w:space="0" w:color="auto"/>
              <w:right w:val="single" w:sz="4" w:space="0" w:color="auto"/>
            </w:tcBorders>
            <w:shd w:val="clear" w:color="000000" w:fill="DDEBF7"/>
            <w:noWrap/>
            <w:vAlign w:val="bottom"/>
            <w:hideMark/>
          </w:tcPr>
          <w:p w14:paraId="26EE9F6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83,28</w:t>
            </w:r>
          </w:p>
        </w:tc>
        <w:tc>
          <w:tcPr>
            <w:tcW w:w="400" w:type="dxa"/>
            <w:tcBorders>
              <w:top w:val="nil"/>
              <w:left w:val="nil"/>
              <w:bottom w:val="single" w:sz="4" w:space="0" w:color="auto"/>
              <w:right w:val="single" w:sz="4" w:space="0" w:color="auto"/>
            </w:tcBorders>
            <w:shd w:val="clear" w:color="000000" w:fill="DDEBF7"/>
            <w:noWrap/>
            <w:vAlign w:val="bottom"/>
            <w:hideMark/>
          </w:tcPr>
          <w:p w14:paraId="2B65517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83,28</w:t>
            </w:r>
          </w:p>
        </w:tc>
        <w:tc>
          <w:tcPr>
            <w:tcW w:w="400" w:type="dxa"/>
            <w:tcBorders>
              <w:top w:val="nil"/>
              <w:left w:val="nil"/>
              <w:bottom w:val="single" w:sz="4" w:space="0" w:color="auto"/>
              <w:right w:val="single" w:sz="4" w:space="0" w:color="auto"/>
            </w:tcBorders>
            <w:shd w:val="clear" w:color="000000" w:fill="DDEBF7"/>
            <w:noWrap/>
            <w:vAlign w:val="bottom"/>
            <w:hideMark/>
          </w:tcPr>
          <w:p w14:paraId="68F2F40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83,28</w:t>
            </w:r>
          </w:p>
        </w:tc>
        <w:tc>
          <w:tcPr>
            <w:tcW w:w="400" w:type="dxa"/>
            <w:tcBorders>
              <w:top w:val="nil"/>
              <w:left w:val="nil"/>
              <w:bottom w:val="single" w:sz="4" w:space="0" w:color="auto"/>
              <w:right w:val="single" w:sz="4" w:space="0" w:color="auto"/>
            </w:tcBorders>
            <w:shd w:val="clear" w:color="000000" w:fill="DDEBF7"/>
            <w:noWrap/>
            <w:vAlign w:val="bottom"/>
            <w:hideMark/>
          </w:tcPr>
          <w:p w14:paraId="4B89B54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83,28</w:t>
            </w:r>
          </w:p>
        </w:tc>
        <w:tc>
          <w:tcPr>
            <w:tcW w:w="337" w:type="dxa"/>
            <w:tcBorders>
              <w:top w:val="nil"/>
              <w:left w:val="nil"/>
              <w:bottom w:val="single" w:sz="4" w:space="0" w:color="auto"/>
              <w:right w:val="single" w:sz="4" w:space="0" w:color="auto"/>
            </w:tcBorders>
            <w:shd w:val="clear" w:color="000000" w:fill="DDEBF7"/>
            <w:noWrap/>
            <w:vAlign w:val="bottom"/>
            <w:hideMark/>
          </w:tcPr>
          <w:p w14:paraId="7CFBFF6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6A818BAC"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-5,98</w:t>
            </w:r>
          </w:p>
        </w:tc>
        <w:tc>
          <w:tcPr>
            <w:tcW w:w="11" w:type="dxa"/>
            <w:vAlign w:val="center"/>
            <w:hideMark/>
          </w:tcPr>
          <w:p w14:paraId="06D83881" w14:textId="77777777" w:rsidR="00BF2F13" w:rsidRPr="00BF2F13" w:rsidRDefault="00BF2F13" w:rsidP="00BF2F13">
            <w:pPr>
              <w:rPr>
                <w:sz w:val="12"/>
                <w:szCs w:val="12"/>
              </w:rPr>
            </w:pPr>
          </w:p>
        </w:tc>
      </w:tr>
      <w:tr w:rsidR="00BF2F13" w:rsidRPr="00BF2F13" w14:paraId="14EE54E1"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EFD674D" w14:textId="77777777" w:rsidR="00BF2F13" w:rsidRPr="00BF2F13" w:rsidRDefault="00BF2F13" w:rsidP="00BF2F13">
            <w:pPr>
              <w:jc w:val="center"/>
              <w:rPr>
                <w:sz w:val="12"/>
                <w:szCs w:val="12"/>
              </w:rPr>
            </w:pPr>
            <w:r w:rsidRPr="00BF2F13">
              <w:rPr>
                <w:sz w:val="12"/>
                <w:szCs w:val="12"/>
              </w:rPr>
              <w:t>5</w:t>
            </w:r>
          </w:p>
        </w:tc>
        <w:tc>
          <w:tcPr>
            <w:tcW w:w="1820" w:type="dxa"/>
            <w:tcBorders>
              <w:top w:val="nil"/>
              <w:left w:val="nil"/>
              <w:bottom w:val="single" w:sz="4" w:space="0" w:color="auto"/>
              <w:right w:val="single" w:sz="4" w:space="0" w:color="auto"/>
            </w:tcBorders>
            <w:shd w:val="clear" w:color="000000" w:fill="FFFFFF"/>
            <w:noWrap/>
            <w:vAlign w:val="bottom"/>
            <w:hideMark/>
          </w:tcPr>
          <w:p w14:paraId="5A70F459" w14:textId="77777777" w:rsidR="00BF2F13" w:rsidRPr="00BF2F13" w:rsidRDefault="00BF2F13" w:rsidP="00BF2F13">
            <w:pPr>
              <w:rPr>
                <w:sz w:val="12"/>
                <w:szCs w:val="12"/>
              </w:rPr>
            </w:pPr>
            <w:r w:rsidRPr="00BF2F13">
              <w:rPr>
                <w:sz w:val="12"/>
                <w:szCs w:val="12"/>
              </w:rPr>
              <w:t xml:space="preserve"> - аренда прочего имущества </w:t>
            </w:r>
          </w:p>
        </w:tc>
        <w:tc>
          <w:tcPr>
            <w:tcW w:w="196" w:type="dxa"/>
            <w:tcBorders>
              <w:top w:val="nil"/>
              <w:left w:val="nil"/>
              <w:bottom w:val="single" w:sz="4" w:space="0" w:color="auto"/>
              <w:right w:val="single" w:sz="4" w:space="0" w:color="auto"/>
            </w:tcBorders>
            <w:shd w:val="clear" w:color="000000" w:fill="FFFFFF"/>
            <w:noWrap/>
            <w:vAlign w:val="bottom"/>
            <w:hideMark/>
          </w:tcPr>
          <w:p w14:paraId="3A5AF271"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4E13B968"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65BCBB3F"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4685261"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12D1BB3" w14:textId="77777777" w:rsidR="00BF2F13" w:rsidRPr="00BF2F13" w:rsidRDefault="00BF2F13" w:rsidP="00BF2F13">
            <w:pPr>
              <w:jc w:val="center"/>
              <w:rPr>
                <w:sz w:val="12"/>
                <w:szCs w:val="12"/>
              </w:rPr>
            </w:pPr>
            <w:r w:rsidRPr="00BF2F13">
              <w:rPr>
                <w:sz w:val="12"/>
                <w:szCs w:val="12"/>
              </w:rPr>
              <w:t>1,93</w:t>
            </w:r>
          </w:p>
        </w:tc>
        <w:tc>
          <w:tcPr>
            <w:tcW w:w="356" w:type="dxa"/>
            <w:tcBorders>
              <w:top w:val="nil"/>
              <w:left w:val="nil"/>
              <w:bottom w:val="single" w:sz="4" w:space="0" w:color="auto"/>
              <w:right w:val="single" w:sz="4" w:space="0" w:color="auto"/>
            </w:tcBorders>
            <w:shd w:val="clear" w:color="000000" w:fill="DDEBF7"/>
            <w:noWrap/>
            <w:vAlign w:val="bottom"/>
            <w:hideMark/>
          </w:tcPr>
          <w:p w14:paraId="3A8C47F1"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32B0BEF2" w14:textId="77777777" w:rsidR="00BF2F13" w:rsidRPr="00BF2F13" w:rsidRDefault="00BF2F13" w:rsidP="00BF2F13">
            <w:pPr>
              <w:jc w:val="center"/>
              <w:rPr>
                <w:sz w:val="12"/>
                <w:szCs w:val="12"/>
              </w:rPr>
            </w:pPr>
            <w:r w:rsidRPr="00BF2F13">
              <w:rPr>
                <w:sz w:val="12"/>
                <w:szCs w:val="12"/>
              </w:rPr>
              <w:t>1,93</w:t>
            </w:r>
          </w:p>
        </w:tc>
        <w:tc>
          <w:tcPr>
            <w:tcW w:w="298" w:type="dxa"/>
            <w:tcBorders>
              <w:top w:val="nil"/>
              <w:left w:val="nil"/>
              <w:bottom w:val="single" w:sz="4" w:space="0" w:color="auto"/>
              <w:right w:val="single" w:sz="4" w:space="0" w:color="auto"/>
            </w:tcBorders>
            <w:shd w:val="clear" w:color="000000" w:fill="DDEBF7"/>
            <w:noWrap/>
            <w:vAlign w:val="bottom"/>
            <w:hideMark/>
          </w:tcPr>
          <w:p w14:paraId="419A196A" w14:textId="77777777" w:rsidR="00BF2F13" w:rsidRPr="00BF2F13" w:rsidRDefault="00BF2F13" w:rsidP="00BF2F13">
            <w:pPr>
              <w:jc w:val="center"/>
              <w:rPr>
                <w:sz w:val="12"/>
                <w:szCs w:val="12"/>
              </w:rPr>
            </w:pPr>
            <w:r w:rsidRPr="00BF2F13">
              <w:rPr>
                <w:sz w:val="12"/>
                <w:szCs w:val="12"/>
              </w:rPr>
              <w:t>4 406,13</w:t>
            </w:r>
          </w:p>
        </w:tc>
        <w:tc>
          <w:tcPr>
            <w:tcW w:w="285" w:type="dxa"/>
            <w:tcBorders>
              <w:top w:val="nil"/>
              <w:left w:val="nil"/>
              <w:bottom w:val="single" w:sz="4" w:space="0" w:color="auto"/>
              <w:right w:val="single" w:sz="4" w:space="0" w:color="auto"/>
            </w:tcBorders>
            <w:shd w:val="clear" w:color="000000" w:fill="DDEBF7"/>
            <w:noWrap/>
            <w:vAlign w:val="bottom"/>
            <w:hideMark/>
          </w:tcPr>
          <w:p w14:paraId="4FCDC6A2"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44A0780" w14:textId="77777777" w:rsidR="00BF2F13" w:rsidRPr="00BF2F13" w:rsidRDefault="00BF2F13" w:rsidP="00BF2F13">
            <w:pPr>
              <w:jc w:val="center"/>
              <w:rPr>
                <w:sz w:val="12"/>
                <w:szCs w:val="12"/>
              </w:rPr>
            </w:pPr>
            <w:r w:rsidRPr="00BF2F13">
              <w:rPr>
                <w:sz w:val="12"/>
                <w:szCs w:val="12"/>
              </w:rPr>
              <w:t>4 406,13</w:t>
            </w:r>
          </w:p>
        </w:tc>
        <w:tc>
          <w:tcPr>
            <w:tcW w:w="382" w:type="dxa"/>
            <w:tcBorders>
              <w:top w:val="nil"/>
              <w:left w:val="nil"/>
              <w:bottom w:val="single" w:sz="4" w:space="0" w:color="auto"/>
              <w:right w:val="single" w:sz="4" w:space="0" w:color="auto"/>
            </w:tcBorders>
            <w:shd w:val="clear" w:color="000000" w:fill="DDEBF7"/>
            <w:noWrap/>
            <w:vAlign w:val="bottom"/>
            <w:hideMark/>
          </w:tcPr>
          <w:p w14:paraId="470E7A6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1,92</w:t>
            </w:r>
          </w:p>
        </w:tc>
        <w:tc>
          <w:tcPr>
            <w:tcW w:w="388" w:type="dxa"/>
            <w:tcBorders>
              <w:top w:val="nil"/>
              <w:left w:val="nil"/>
              <w:bottom w:val="single" w:sz="4" w:space="0" w:color="auto"/>
              <w:right w:val="single" w:sz="4" w:space="0" w:color="auto"/>
            </w:tcBorders>
            <w:shd w:val="clear" w:color="000000" w:fill="DDEBF7"/>
            <w:noWrap/>
            <w:vAlign w:val="bottom"/>
            <w:hideMark/>
          </w:tcPr>
          <w:p w14:paraId="117A0D5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125EB99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1,92</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702C0C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1,92</w:t>
            </w:r>
          </w:p>
        </w:tc>
        <w:tc>
          <w:tcPr>
            <w:tcW w:w="400" w:type="dxa"/>
            <w:tcBorders>
              <w:top w:val="nil"/>
              <w:left w:val="nil"/>
              <w:bottom w:val="single" w:sz="4" w:space="0" w:color="auto"/>
              <w:right w:val="single" w:sz="4" w:space="0" w:color="auto"/>
            </w:tcBorders>
            <w:shd w:val="clear" w:color="000000" w:fill="DDEBF7"/>
            <w:noWrap/>
            <w:vAlign w:val="bottom"/>
            <w:hideMark/>
          </w:tcPr>
          <w:p w14:paraId="1FAA73DA"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1,92</w:t>
            </w:r>
          </w:p>
        </w:tc>
        <w:tc>
          <w:tcPr>
            <w:tcW w:w="400" w:type="dxa"/>
            <w:tcBorders>
              <w:top w:val="nil"/>
              <w:left w:val="nil"/>
              <w:bottom w:val="single" w:sz="4" w:space="0" w:color="auto"/>
              <w:right w:val="single" w:sz="4" w:space="0" w:color="auto"/>
            </w:tcBorders>
            <w:shd w:val="clear" w:color="000000" w:fill="DDEBF7"/>
            <w:noWrap/>
            <w:vAlign w:val="bottom"/>
            <w:hideMark/>
          </w:tcPr>
          <w:p w14:paraId="692B38B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1,92</w:t>
            </w:r>
          </w:p>
        </w:tc>
        <w:tc>
          <w:tcPr>
            <w:tcW w:w="400" w:type="dxa"/>
            <w:tcBorders>
              <w:top w:val="nil"/>
              <w:left w:val="nil"/>
              <w:bottom w:val="single" w:sz="4" w:space="0" w:color="auto"/>
              <w:right w:val="single" w:sz="4" w:space="0" w:color="auto"/>
            </w:tcBorders>
            <w:shd w:val="clear" w:color="000000" w:fill="DDEBF7"/>
            <w:noWrap/>
            <w:vAlign w:val="bottom"/>
            <w:hideMark/>
          </w:tcPr>
          <w:p w14:paraId="3A2B284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1,92</w:t>
            </w:r>
          </w:p>
        </w:tc>
        <w:tc>
          <w:tcPr>
            <w:tcW w:w="400" w:type="dxa"/>
            <w:tcBorders>
              <w:top w:val="nil"/>
              <w:left w:val="nil"/>
              <w:bottom w:val="single" w:sz="4" w:space="0" w:color="auto"/>
              <w:right w:val="single" w:sz="4" w:space="0" w:color="auto"/>
            </w:tcBorders>
            <w:shd w:val="clear" w:color="000000" w:fill="DDEBF7"/>
            <w:noWrap/>
            <w:vAlign w:val="bottom"/>
            <w:hideMark/>
          </w:tcPr>
          <w:p w14:paraId="24B62D27"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1,92</w:t>
            </w:r>
          </w:p>
        </w:tc>
        <w:tc>
          <w:tcPr>
            <w:tcW w:w="400" w:type="dxa"/>
            <w:tcBorders>
              <w:top w:val="nil"/>
              <w:left w:val="nil"/>
              <w:bottom w:val="single" w:sz="4" w:space="0" w:color="auto"/>
              <w:right w:val="single" w:sz="4" w:space="0" w:color="auto"/>
            </w:tcBorders>
            <w:shd w:val="clear" w:color="000000" w:fill="DDEBF7"/>
            <w:noWrap/>
            <w:vAlign w:val="bottom"/>
            <w:hideMark/>
          </w:tcPr>
          <w:p w14:paraId="7BEEEB7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1,92</w:t>
            </w:r>
          </w:p>
        </w:tc>
        <w:tc>
          <w:tcPr>
            <w:tcW w:w="337" w:type="dxa"/>
            <w:tcBorders>
              <w:top w:val="nil"/>
              <w:left w:val="nil"/>
              <w:bottom w:val="single" w:sz="4" w:space="0" w:color="auto"/>
              <w:right w:val="single" w:sz="4" w:space="0" w:color="auto"/>
            </w:tcBorders>
            <w:shd w:val="clear" w:color="000000" w:fill="DDEBF7"/>
            <w:noWrap/>
            <w:vAlign w:val="bottom"/>
            <w:hideMark/>
          </w:tcPr>
          <w:p w14:paraId="17CBF3D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-4 404,21</w:t>
            </w:r>
          </w:p>
        </w:tc>
        <w:tc>
          <w:tcPr>
            <w:tcW w:w="270" w:type="dxa"/>
            <w:tcBorders>
              <w:top w:val="nil"/>
              <w:left w:val="nil"/>
              <w:bottom w:val="single" w:sz="4" w:space="0" w:color="auto"/>
              <w:right w:val="single" w:sz="8" w:space="0" w:color="auto"/>
            </w:tcBorders>
            <w:shd w:val="clear" w:color="000000" w:fill="DDEBF7"/>
            <w:noWrap/>
            <w:vAlign w:val="bottom"/>
            <w:hideMark/>
          </w:tcPr>
          <w:p w14:paraId="0656878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-0,52</w:t>
            </w:r>
          </w:p>
        </w:tc>
        <w:tc>
          <w:tcPr>
            <w:tcW w:w="11" w:type="dxa"/>
            <w:vAlign w:val="center"/>
            <w:hideMark/>
          </w:tcPr>
          <w:p w14:paraId="409AFD25" w14:textId="77777777" w:rsidR="00BF2F13" w:rsidRPr="00BF2F13" w:rsidRDefault="00BF2F13" w:rsidP="00BF2F13">
            <w:pPr>
              <w:rPr>
                <w:sz w:val="12"/>
                <w:szCs w:val="12"/>
              </w:rPr>
            </w:pPr>
          </w:p>
        </w:tc>
      </w:tr>
      <w:tr w:rsidR="00BF2F13" w:rsidRPr="00BF2F13" w14:paraId="4ADFAF57"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63AE673" w14:textId="77777777" w:rsidR="00BF2F13" w:rsidRPr="00BF2F13" w:rsidRDefault="00BF2F13" w:rsidP="00BF2F13">
            <w:pPr>
              <w:jc w:val="center"/>
              <w:rPr>
                <w:sz w:val="12"/>
                <w:szCs w:val="12"/>
              </w:rPr>
            </w:pPr>
            <w:r w:rsidRPr="00BF2F13">
              <w:rPr>
                <w:sz w:val="12"/>
                <w:szCs w:val="12"/>
              </w:rPr>
              <w:t>6</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CA791C8" w14:textId="77777777" w:rsidR="00BF2F13" w:rsidRPr="00BF2F13" w:rsidRDefault="00BF2F13" w:rsidP="00BF2F13">
            <w:pPr>
              <w:rPr>
                <w:sz w:val="12"/>
                <w:szCs w:val="12"/>
              </w:rPr>
            </w:pPr>
            <w:r w:rsidRPr="00BF2F13">
              <w:rPr>
                <w:sz w:val="12"/>
                <w:szCs w:val="12"/>
              </w:rPr>
              <w:t xml:space="preserve"> Концессионная плата</w:t>
            </w:r>
          </w:p>
        </w:tc>
        <w:tc>
          <w:tcPr>
            <w:tcW w:w="325" w:type="dxa"/>
            <w:tcBorders>
              <w:top w:val="nil"/>
              <w:left w:val="nil"/>
              <w:bottom w:val="single" w:sz="4" w:space="0" w:color="auto"/>
              <w:right w:val="single" w:sz="4" w:space="0" w:color="auto"/>
            </w:tcBorders>
            <w:shd w:val="clear" w:color="000000" w:fill="FFFFFF"/>
            <w:noWrap/>
            <w:vAlign w:val="bottom"/>
            <w:hideMark/>
          </w:tcPr>
          <w:p w14:paraId="739094D9"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CAB37F4"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1F8E4D81"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31401ABE"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34EAC71"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7C3A0E1D"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A3C6F0A"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5B7CB0D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5998282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3D484A89"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9604DB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E9297E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8D9A598"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0B2B90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370D7F2"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B1944AB"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236C216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06491DC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3E07C364" w14:textId="77777777" w:rsidR="00BF2F13" w:rsidRPr="00BF2F13" w:rsidRDefault="00BF2F13" w:rsidP="00BF2F13">
            <w:pPr>
              <w:rPr>
                <w:sz w:val="12"/>
                <w:szCs w:val="12"/>
              </w:rPr>
            </w:pPr>
          </w:p>
        </w:tc>
      </w:tr>
      <w:tr w:rsidR="00BF2F13" w:rsidRPr="00BF2F13" w14:paraId="2814F92E"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256788C" w14:textId="77777777" w:rsidR="00BF2F13" w:rsidRPr="00BF2F13" w:rsidRDefault="00BF2F13" w:rsidP="00BF2F13">
            <w:pPr>
              <w:jc w:val="center"/>
              <w:rPr>
                <w:b/>
                <w:bCs/>
                <w:sz w:val="12"/>
                <w:szCs w:val="12"/>
              </w:rPr>
            </w:pPr>
            <w:r w:rsidRPr="00BF2F13">
              <w:rPr>
                <w:b/>
                <w:bCs/>
                <w:sz w:val="12"/>
                <w:szCs w:val="12"/>
              </w:rPr>
              <w:t>7</w:t>
            </w:r>
          </w:p>
        </w:tc>
        <w:tc>
          <w:tcPr>
            <w:tcW w:w="3016" w:type="dxa"/>
            <w:gridSpan w:val="4"/>
            <w:tcBorders>
              <w:top w:val="single" w:sz="4" w:space="0" w:color="auto"/>
              <w:left w:val="nil"/>
              <w:bottom w:val="single" w:sz="4" w:space="0" w:color="auto"/>
              <w:right w:val="single" w:sz="4" w:space="0" w:color="auto"/>
            </w:tcBorders>
            <w:shd w:val="clear" w:color="000000" w:fill="FFFFFF"/>
            <w:vAlign w:val="center"/>
            <w:hideMark/>
          </w:tcPr>
          <w:p w14:paraId="4A5B4177" w14:textId="77777777" w:rsidR="00BF2F13" w:rsidRPr="00BF2F13" w:rsidRDefault="00BF2F13" w:rsidP="00BF2F13">
            <w:pPr>
              <w:rPr>
                <w:b/>
                <w:bCs/>
                <w:sz w:val="12"/>
                <w:szCs w:val="12"/>
              </w:rPr>
            </w:pPr>
            <w:r w:rsidRPr="00BF2F13">
              <w:rPr>
                <w:b/>
                <w:bCs/>
                <w:sz w:val="12"/>
                <w:szCs w:val="12"/>
              </w:rPr>
              <w:t>Расходы на оплату налогов, сборов и других обязательных платежей, в т.ч.</w:t>
            </w:r>
          </w:p>
        </w:tc>
        <w:tc>
          <w:tcPr>
            <w:tcW w:w="325" w:type="dxa"/>
            <w:tcBorders>
              <w:top w:val="nil"/>
              <w:left w:val="nil"/>
              <w:bottom w:val="single" w:sz="4" w:space="0" w:color="auto"/>
              <w:right w:val="single" w:sz="4" w:space="0" w:color="auto"/>
            </w:tcBorders>
            <w:shd w:val="clear" w:color="000000" w:fill="FFFFFF"/>
            <w:noWrap/>
            <w:vAlign w:val="bottom"/>
            <w:hideMark/>
          </w:tcPr>
          <w:p w14:paraId="29EB4B53" w14:textId="77777777" w:rsidR="00BF2F13" w:rsidRPr="00BF2F13" w:rsidRDefault="00BF2F13" w:rsidP="00BF2F13">
            <w:pPr>
              <w:jc w:val="center"/>
              <w:rPr>
                <w:b/>
                <w:bCs/>
                <w:sz w:val="12"/>
                <w:szCs w:val="12"/>
              </w:rPr>
            </w:pPr>
            <w:r w:rsidRPr="00BF2F13">
              <w:rPr>
                <w:b/>
                <w:bCs/>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42B57882" w14:textId="77777777" w:rsidR="00BF2F13" w:rsidRPr="00BF2F13" w:rsidRDefault="00BF2F13" w:rsidP="00BF2F13">
            <w:pPr>
              <w:jc w:val="center"/>
              <w:rPr>
                <w:b/>
                <w:bCs/>
                <w:sz w:val="12"/>
                <w:szCs w:val="12"/>
              </w:rPr>
            </w:pPr>
            <w:r w:rsidRPr="00BF2F13">
              <w:rPr>
                <w:b/>
                <w:bCs/>
                <w:sz w:val="12"/>
                <w:szCs w:val="12"/>
              </w:rPr>
              <w:t>16 510,22</w:t>
            </w:r>
          </w:p>
        </w:tc>
        <w:tc>
          <w:tcPr>
            <w:tcW w:w="356" w:type="dxa"/>
            <w:tcBorders>
              <w:top w:val="nil"/>
              <w:left w:val="nil"/>
              <w:bottom w:val="single" w:sz="4" w:space="0" w:color="auto"/>
              <w:right w:val="single" w:sz="4" w:space="0" w:color="auto"/>
            </w:tcBorders>
            <w:shd w:val="clear" w:color="000000" w:fill="DDEBF7"/>
            <w:noWrap/>
            <w:vAlign w:val="bottom"/>
            <w:hideMark/>
          </w:tcPr>
          <w:p w14:paraId="46DCE666" w14:textId="77777777" w:rsidR="00BF2F13" w:rsidRPr="00BF2F13" w:rsidRDefault="00BF2F13" w:rsidP="00BF2F13">
            <w:pPr>
              <w:jc w:val="center"/>
              <w:rPr>
                <w:b/>
                <w:bCs/>
                <w:sz w:val="12"/>
                <w:szCs w:val="12"/>
              </w:rPr>
            </w:pPr>
            <w:r w:rsidRPr="00BF2F13">
              <w:rPr>
                <w:b/>
                <w:bCs/>
                <w:sz w:val="12"/>
                <w:szCs w:val="12"/>
              </w:rPr>
              <w:t>682,44</w:t>
            </w:r>
          </w:p>
        </w:tc>
        <w:tc>
          <w:tcPr>
            <w:tcW w:w="372" w:type="dxa"/>
            <w:tcBorders>
              <w:top w:val="nil"/>
              <w:left w:val="nil"/>
              <w:bottom w:val="single" w:sz="4" w:space="0" w:color="auto"/>
              <w:right w:val="single" w:sz="4" w:space="0" w:color="auto"/>
            </w:tcBorders>
            <w:shd w:val="clear" w:color="000000" w:fill="DDEBF7"/>
            <w:noWrap/>
            <w:vAlign w:val="bottom"/>
            <w:hideMark/>
          </w:tcPr>
          <w:p w14:paraId="237FA25C" w14:textId="77777777" w:rsidR="00BF2F13" w:rsidRPr="00BF2F13" w:rsidRDefault="00BF2F13" w:rsidP="00BF2F13">
            <w:pPr>
              <w:jc w:val="center"/>
              <w:rPr>
                <w:b/>
                <w:bCs/>
                <w:sz w:val="12"/>
                <w:szCs w:val="12"/>
              </w:rPr>
            </w:pPr>
            <w:r w:rsidRPr="00BF2F13">
              <w:rPr>
                <w:b/>
                <w:bCs/>
                <w:sz w:val="12"/>
                <w:szCs w:val="12"/>
              </w:rPr>
              <w:t>17 192,66</w:t>
            </w:r>
          </w:p>
        </w:tc>
        <w:tc>
          <w:tcPr>
            <w:tcW w:w="298" w:type="dxa"/>
            <w:tcBorders>
              <w:top w:val="nil"/>
              <w:left w:val="nil"/>
              <w:bottom w:val="single" w:sz="4" w:space="0" w:color="auto"/>
              <w:right w:val="single" w:sz="4" w:space="0" w:color="auto"/>
            </w:tcBorders>
            <w:shd w:val="clear" w:color="000000" w:fill="DDEBF7"/>
            <w:noWrap/>
            <w:vAlign w:val="bottom"/>
            <w:hideMark/>
          </w:tcPr>
          <w:p w14:paraId="72846BF3" w14:textId="77777777" w:rsidR="00BF2F13" w:rsidRPr="00BF2F13" w:rsidRDefault="00BF2F13" w:rsidP="00BF2F13">
            <w:pPr>
              <w:jc w:val="center"/>
              <w:rPr>
                <w:b/>
                <w:bCs/>
                <w:sz w:val="12"/>
                <w:szCs w:val="12"/>
              </w:rPr>
            </w:pPr>
            <w:r w:rsidRPr="00BF2F13">
              <w:rPr>
                <w:b/>
                <w:bCs/>
                <w:sz w:val="12"/>
                <w:szCs w:val="12"/>
              </w:rPr>
              <w:t>15 326,76</w:t>
            </w:r>
          </w:p>
        </w:tc>
        <w:tc>
          <w:tcPr>
            <w:tcW w:w="285" w:type="dxa"/>
            <w:tcBorders>
              <w:top w:val="nil"/>
              <w:left w:val="nil"/>
              <w:bottom w:val="single" w:sz="4" w:space="0" w:color="auto"/>
              <w:right w:val="single" w:sz="4" w:space="0" w:color="auto"/>
            </w:tcBorders>
            <w:shd w:val="clear" w:color="000000" w:fill="DDEBF7"/>
            <w:noWrap/>
            <w:vAlign w:val="bottom"/>
            <w:hideMark/>
          </w:tcPr>
          <w:p w14:paraId="5D2E42E2" w14:textId="77777777" w:rsidR="00BF2F13" w:rsidRPr="00BF2F13" w:rsidRDefault="00BF2F13" w:rsidP="00BF2F13">
            <w:pPr>
              <w:jc w:val="center"/>
              <w:rPr>
                <w:b/>
                <w:bCs/>
                <w:sz w:val="12"/>
                <w:szCs w:val="12"/>
              </w:rPr>
            </w:pPr>
            <w:r w:rsidRPr="00BF2F13">
              <w:rPr>
                <w:b/>
                <w:bCs/>
                <w:sz w:val="12"/>
                <w:szCs w:val="12"/>
              </w:rPr>
              <w:t>617,04</w:t>
            </w:r>
          </w:p>
        </w:tc>
        <w:tc>
          <w:tcPr>
            <w:tcW w:w="298" w:type="dxa"/>
            <w:tcBorders>
              <w:top w:val="nil"/>
              <w:left w:val="nil"/>
              <w:bottom w:val="single" w:sz="4" w:space="0" w:color="auto"/>
              <w:right w:val="single" w:sz="4" w:space="0" w:color="auto"/>
            </w:tcBorders>
            <w:shd w:val="clear" w:color="000000" w:fill="DDEBF7"/>
            <w:noWrap/>
            <w:vAlign w:val="bottom"/>
            <w:hideMark/>
          </w:tcPr>
          <w:p w14:paraId="52C8D0CF" w14:textId="77777777" w:rsidR="00BF2F13" w:rsidRPr="00BF2F13" w:rsidRDefault="00BF2F13" w:rsidP="00BF2F13">
            <w:pPr>
              <w:jc w:val="center"/>
              <w:rPr>
                <w:b/>
                <w:bCs/>
                <w:sz w:val="12"/>
                <w:szCs w:val="12"/>
              </w:rPr>
            </w:pPr>
            <w:r w:rsidRPr="00BF2F13">
              <w:rPr>
                <w:b/>
                <w:bCs/>
                <w:sz w:val="12"/>
                <w:szCs w:val="12"/>
              </w:rPr>
              <w:t>15 943,80</w:t>
            </w:r>
          </w:p>
        </w:tc>
        <w:tc>
          <w:tcPr>
            <w:tcW w:w="382" w:type="dxa"/>
            <w:tcBorders>
              <w:top w:val="nil"/>
              <w:left w:val="nil"/>
              <w:bottom w:val="single" w:sz="4" w:space="0" w:color="auto"/>
              <w:right w:val="single" w:sz="4" w:space="0" w:color="auto"/>
            </w:tcBorders>
            <w:shd w:val="clear" w:color="000000" w:fill="DDEBF7"/>
            <w:noWrap/>
            <w:vAlign w:val="bottom"/>
            <w:hideMark/>
          </w:tcPr>
          <w:p w14:paraId="7CFF86F0"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15 153,73</w:t>
            </w:r>
          </w:p>
        </w:tc>
        <w:tc>
          <w:tcPr>
            <w:tcW w:w="388" w:type="dxa"/>
            <w:tcBorders>
              <w:top w:val="nil"/>
              <w:left w:val="nil"/>
              <w:bottom w:val="single" w:sz="4" w:space="0" w:color="auto"/>
              <w:right w:val="single" w:sz="4" w:space="0" w:color="auto"/>
            </w:tcBorders>
            <w:shd w:val="clear" w:color="000000" w:fill="DDEBF7"/>
            <w:noWrap/>
            <w:vAlign w:val="bottom"/>
            <w:hideMark/>
          </w:tcPr>
          <w:p w14:paraId="71E89B0C"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608,76</w:t>
            </w:r>
          </w:p>
        </w:tc>
        <w:tc>
          <w:tcPr>
            <w:tcW w:w="380" w:type="dxa"/>
            <w:tcBorders>
              <w:top w:val="nil"/>
              <w:left w:val="nil"/>
              <w:bottom w:val="single" w:sz="4" w:space="0" w:color="auto"/>
              <w:right w:val="nil"/>
            </w:tcBorders>
            <w:shd w:val="clear" w:color="000000" w:fill="DDEBF7"/>
            <w:noWrap/>
            <w:vAlign w:val="bottom"/>
            <w:hideMark/>
          </w:tcPr>
          <w:p w14:paraId="039110ED"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15 762,49</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F43076C"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15 767,29</w:t>
            </w:r>
          </w:p>
        </w:tc>
        <w:tc>
          <w:tcPr>
            <w:tcW w:w="400" w:type="dxa"/>
            <w:tcBorders>
              <w:top w:val="nil"/>
              <w:left w:val="nil"/>
              <w:bottom w:val="single" w:sz="4" w:space="0" w:color="auto"/>
              <w:right w:val="single" w:sz="4" w:space="0" w:color="auto"/>
            </w:tcBorders>
            <w:shd w:val="clear" w:color="000000" w:fill="DDEBF7"/>
            <w:noWrap/>
            <w:vAlign w:val="bottom"/>
            <w:hideMark/>
          </w:tcPr>
          <w:p w14:paraId="7980A454"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15 771,96</w:t>
            </w:r>
          </w:p>
        </w:tc>
        <w:tc>
          <w:tcPr>
            <w:tcW w:w="400" w:type="dxa"/>
            <w:tcBorders>
              <w:top w:val="nil"/>
              <w:left w:val="nil"/>
              <w:bottom w:val="single" w:sz="4" w:space="0" w:color="auto"/>
              <w:right w:val="single" w:sz="4" w:space="0" w:color="auto"/>
            </w:tcBorders>
            <w:shd w:val="clear" w:color="000000" w:fill="DDEBF7"/>
            <w:noWrap/>
            <w:vAlign w:val="bottom"/>
            <w:hideMark/>
          </w:tcPr>
          <w:p w14:paraId="572D3282"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15 776,81</w:t>
            </w:r>
          </w:p>
        </w:tc>
        <w:tc>
          <w:tcPr>
            <w:tcW w:w="400" w:type="dxa"/>
            <w:tcBorders>
              <w:top w:val="nil"/>
              <w:left w:val="nil"/>
              <w:bottom w:val="single" w:sz="4" w:space="0" w:color="auto"/>
              <w:right w:val="single" w:sz="4" w:space="0" w:color="auto"/>
            </w:tcBorders>
            <w:shd w:val="clear" w:color="000000" w:fill="DDEBF7"/>
            <w:noWrap/>
            <w:vAlign w:val="bottom"/>
            <w:hideMark/>
          </w:tcPr>
          <w:p w14:paraId="7BF79923"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15 781,85</w:t>
            </w:r>
          </w:p>
        </w:tc>
        <w:tc>
          <w:tcPr>
            <w:tcW w:w="400" w:type="dxa"/>
            <w:tcBorders>
              <w:top w:val="nil"/>
              <w:left w:val="nil"/>
              <w:bottom w:val="single" w:sz="4" w:space="0" w:color="auto"/>
              <w:right w:val="single" w:sz="4" w:space="0" w:color="auto"/>
            </w:tcBorders>
            <w:shd w:val="clear" w:color="000000" w:fill="DDEBF7"/>
            <w:noWrap/>
            <w:vAlign w:val="bottom"/>
            <w:hideMark/>
          </w:tcPr>
          <w:p w14:paraId="64BAD3D7"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15 787,10</w:t>
            </w:r>
          </w:p>
        </w:tc>
        <w:tc>
          <w:tcPr>
            <w:tcW w:w="400" w:type="dxa"/>
            <w:tcBorders>
              <w:top w:val="nil"/>
              <w:left w:val="nil"/>
              <w:bottom w:val="single" w:sz="4" w:space="0" w:color="auto"/>
              <w:right w:val="single" w:sz="4" w:space="0" w:color="auto"/>
            </w:tcBorders>
            <w:shd w:val="clear" w:color="000000" w:fill="DDEBF7"/>
            <w:noWrap/>
            <w:vAlign w:val="bottom"/>
            <w:hideMark/>
          </w:tcPr>
          <w:p w14:paraId="6E5DD052"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15 792,55</w:t>
            </w:r>
          </w:p>
        </w:tc>
        <w:tc>
          <w:tcPr>
            <w:tcW w:w="337" w:type="dxa"/>
            <w:tcBorders>
              <w:top w:val="nil"/>
              <w:left w:val="nil"/>
              <w:bottom w:val="single" w:sz="4" w:space="0" w:color="auto"/>
              <w:right w:val="single" w:sz="4" w:space="0" w:color="auto"/>
            </w:tcBorders>
            <w:shd w:val="clear" w:color="000000" w:fill="DDEBF7"/>
            <w:noWrap/>
            <w:vAlign w:val="bottom"/>
            <w:hideMark/>
          </w:tcPr>
          <w:p w14:paraId="200DC53D" w14:textId="77777777" w:rsidR="00BF2F13" w:rsidRPr="00BF2F13" w:rsidRDefault="00BF2F13" w:rsidP="00BF2F13">
            <w:pPr>
              <w:jc w:val="right"/>
              <w:rPr>
                <w:rFonts w:ascii="Calibri" w:hAnsi="Calibri" w:cs="Calibri"/>
                <w:b/>
                <w:bCs/>
                <w:i/>
                <w:iCs/>
                <w:sz w:val="12"/>
                <w:szCs w:val="12"/>
              </w:rPr>
            </w:pPr>
            <w:r w:rsidRPr="00BF2F13">
              <w:rPr>
                <w:rFonts w:ascii="Calibri" w:hAnsi="Calibri" w:cs="Calibri"/>
                <w:b/>
                <w:bCs/>
                <w:i/>
                <w:iCs/>
                <w:sz w:val="12"/>
                <w:szCs w:val="12"/>
              </w:rPr>
              <w:t>-181,31</w:t>
            </w:r>
          </w:p>
        </w:tc>
        <w:tc>
          <w:tcPr>
            <w:tcW w:w="270" w:type="dxa"/>
            <w:tcBorders>
              <w:top w:val="nil"/>
              <w:left w:val="nil"/>
              <w:bottom w:val="single" w:sz="4" w:space="0" w:color="auto"/>
              <w:right w:val="single" w:sz="8" w:space="0" w:color="auto"/>
            </w:tcBorders>
            <w:shd w:val="clear" w:color="000000" w:fill="DDEBF7"/>
            <w:noWrap/>
            <w:vAlign w:val="bottom"/>
            <w:hideMark/>
          </w:tcPr>
          <w:p w14:paraId="4B547AEB"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-8,32</w:t>
            </w:r>
          </w:p>
        </w:tc>
        <w:tc>
          <w:tcPr>
            <w:tcW w:w="11" w:type="dxa"/>
            <w:vAlign w:val="center"/>
            <w:hideMark/>
          </w:tcPr>
          <w:p w14:paraId="02FC6756" w14:textId="77777777" w:rsidR="00BF2F13" w:rsidRPr="00BF2F13" w:rsidRDefault="00BF2F13" w:rsidP="00BF2F13">
            <w:pPr>
              <w:rPr>
                <w:sz w:val="12"/>
                <w:szCs w:val="12"/>
              </w:rPr>
            </w:pPr>
          </w:p>
        </w:tc>
      </w:tr>
      <w:tr w:rsidR="00BF2F13" w:rsidRPr="00BF2F13" w14:paraId="27CDA502"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47A81043" w14:textId="77777777" w:rsidR="00BF2F13" w:rsidRPr="00BF2F13" w:rsidRDefault="00BF2F13" w:rsidP="00BF2F13">
            <w:pPr>
              <w:jc w:val="center"/>
              <w:rPr>
                <w:sz w:val="12"/>
                <w:szCs w:val="12"/>
              </w:rPr>
            </w:pPr>
            <w:r w:rsidRPr="00BF2F13">
              <w:rPr>
                <w:sz w:val="12"/>
                <w:szCs w:val="12"/>
              </w:rPr>
              <w:t>8</w:t>
            </w:r>
          </w:p>
        </w:tc>
        <w:tc>
          <w:tcPr>
            <w:tcW w:w="1820" w:type="dxa"/>
            <w:tcBorders>
              <w:top w:val="nil"/>
              <w:left w:val="nil"/>
              <w:bottom w:val="single" w:sz="4" w:space="0" w:color="auto"/>
              <w:right w:val="single" w:sz="4" w:space="0" w:color="auto"/>
            </w:tcBorders>
            <w:shd w:val="clear" w:color="000000" w:fill="FFFFFF"/>
            <w:noWrap/>
            <w:vAlign w:val="bottom"/>
            <w:hideMark/>
          </w:tcPr>
          <w:p w14:paraId="1584ADD0" w14:textId="77777777" w:rsidR="00BF2F13" w:rsidRPr="00BF2F13" w:rsidRDefault="00BF2F13" w:rsidP="00BF2F13">
            <w:pPr>
              <w:rPr>
                <w:sz w:val="12"/>
                <w:szCs w:val="12"/>
              </w:rPr>
            </w:pPr>
            <w:r w:rsidRPr="00BF2F13">
              <w:rPr>
                <w:sz w:val="12"/>
                <w:szCs w:val="12"/>
              </w:rPr>
              <w:t xml:space="preserve"> - плата за выбросы и сбросы загрязняющих веществ в окружающую среду, </w:t>
            </w:r>
          </w:p>
        </w:tc>
        <w:tc>
          <w:tcPr>
            <w:tcW w:w="196" w:type="dxa"/>
            <w:tcBorders>
              <w:top w:val="nil"/>
              <w:left w:val="nil"/>
              <w:bottom w:val="single" w:sz="4" w:space="0" w:color="auto"/>
              <w:right w:val="single" w:sz="4" w:space="0" w:color="auto"/>
            </w:tcBorders>
            <w:shd w:val="clear" w:color="000000" w:fill="FFFFFF"/>
            <w:noWrap/>
            <w:vAlign w:val="bottom"/>
            <w:hideMark/>
          </w:tcPr>
          <w:p w14:paraId="1E0CC561"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AFCD248"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001C0F45"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F8267F6"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8DB346A"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6C76ABE2"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FACF417"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91CDAEA"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73072490"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7412952E"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07F20312"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6A6C78AB"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5E5E1BA0"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B56AB5B"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6F8A0EB"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B422F9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5277923"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65EF4AD"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3DD7D32"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5318B3D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75B72BCB"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0F1806E8" w14:textId="77777777" w:rsidR="00BF2F13" w:rsidRPr="00BF2F13" w:rsidRDefault="00BF2F13" w:rsidP="00BF2F13">
            <w:pPr>
              <w:rPr>
                <w:sz w:val="12"/>
                <w:szCs w:val="12"/>
              </w:rPr>
            </w:pPr>
          </w:p>
        </w:tc>
      </w:tr>
      <w:tr w:rsidR="00BF2F13" w:rsidRPr="00BF2F13" w14:paraId="39A27F09"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7401672" w14:textId="77777777" w:rsidR="00BF2F13" w:rsidRPr="00BF2F13" w:rsidRDefault="00BF2F13" w:rsidP="00BF2F13">
            <w:pPr>
              <w:jc w:val="center"/>
              <w:rPr>
                <w:sz w:val="12"/>
                <w:szCs w:val="12"/>
              </w:rPr>
            </w:pPr>
            <w:r w:rsidRPr="00BF2F13">
              <w:rPr>
                <w:sz w:val="12"/>
                <w:szCs w:val="12"/>
              </w:rPr>
              <w:t>9</w:t>
            </w:r>
          </w:p>
        </w:tc>
        <w:tc>
          <w:tcPr>
            <w:tcW w:w="1820" w:type="dxa"/>
            <w:tcBorders>
              <w:top w:val="nil"/>
              <w:left w:val="nil"/>
              <w:bottom w:val="single" w:sz="4" w:space="0" w:color="auto"/>
              <w:right w:val="single" w:sz="4" w:space="0" w:color="auto"/>
            </w:tcBorders>
            <w:shd w:val="clear" w:color="000000" w:fill="FFFFFF"/>
            <w:noWrap/>
            <w:vAlign w:val="bottom"/>
            <w:hideMark/>
          </w:tcPr>
          <w:p w14:paraId="10A9C94A" w14:textId="77777777" w:rsidR="00BF2F13" w:rsidRPr="00BF2F13" w:rsidRDefault="00BF2F13" w:rsidP="00BF2F13">
            <w:pPr>
              <w:rPr>
                <w:sz w:val="12"/>
                <w:szCs w:val="12"/>
              </w:rPr>
            </w:pPr>
            <w:r w:rsidRPr="00BF2F13">
              <w:rPr>
                <w:sz w:val="12"/>
                <w:szCs w:val="12"/>
              </w:rPr>
              <w:t xml:space="preserve">   размещение отходов и другие виды негативного воздействия на окр.среду</w:t>
            </w:r>
          </w:p>
        </w:tc>
        <w:tc>
          <w:tcPr>
            <w:tcW w:w="196" w:type="dxa"/>
            <w:tcBorders>
              <w:top w:val="nil"/>
              <w:left w:val="nil"/>
              <w:bottom w:val="single" w:sz="4" w:space="0" w:color="auto"/>
              <w:right w:val="single" w:sz="4" w:space="0" w:color="auto"/>
            </w:tcBorders>
            <w:shd w:val="clear" w:color="000000" w:fill="FFFFFF"/>
            <w:noWrap/>
            <w:vAlign w:val="bottom"/>
            <w:hideMark/>
          </w:tcPr>
          <w:p w14:paraId="5C9BE65C"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3E14664"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5456448A"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0C9056A6"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858E317" w14:textId="77777777" w:rsidR="00BF2F13" w:rsidRPr="00BF2F13" w:rsidRDefault="00BF2F13" w:rsidP="00BF2F13">
            <w:pPr>
              <w:jc w:val="center"/>
              <w:rPr>
                <w:sz w:val="12"/>
                <w:szCs w:val="12"/>
              </w:rPr>
            </w:pPr>
            <w:r w:rsidRPr="00BF2F13">
              <w:rPr>
                <w:sz w:val="12"/>
                <w:szCs w:val="12"/>
              </w:rPr>
              <w:t>283,37</w:t>
            </w:r>
          </w:p>
        </w:tc>
        <w:tc>
          <w:tcPr>
            <w:tcW w:w="356" w:type="dxa"/>
            <w:tcBorders>
              <w:top w:val="nil"/>
              <w:left w:val="nil"/>
              <w:bottom w:val="single" w:sz="4" w:space="0" w:color="auto"/>
              <w:right w:val="single" w:sz="4" w:space="0" w:color="auto"/>
            </w:tcBorders>
            <w:shd w:val="clear" w:color="000000" w:fill="DDEBF7"/>
            <w:noWrap/>
            <w:vAlign w:val="bottom"/>
            <w:hideMark/>
          </w:tcPr>
          <w:p w14:paraId="250CB975" w14:textId="77777777" w:rsidR="00BF2F13" w:rsidRPr="00BF2F13" w:rsidRDefault="00BF2F13" w:rsidP="00BF2F13">
            <w:pPr>
              <w:jc w:val="center"/>
              <w:rPr>
                <w:sz w:val="12"/>
                <w:szCs w:val="12"/>
              </w:rPr>
            </w:pPr>
            <w:r w:rsidRPr="00BF2F13">
              <w:rPr>
                <w:sz w:val="12"/>
                <w:szCs w:val="12"/>
              </w:rPr>
              <w:t>11,13</w:t>
            </w:r>
          </w:p>
        </w:tc>
        <w:tc>
          <w:tcPr>
            <w:tcW w:w="372" w:type="dxa"/>
            <w:tcBorders>
              <w:top w:val="nil"/>
              <w:left w:val="nil"/>
              <w:bottom w:val="single" w:sz="4" w:space="0" w:color="auto"/>
              <w:right w:val="single" w:sz="4" w:space="0" w:color="auto"/>
            </w:tcBorders>
            <w:shd w:val="clear" w:color="000000" w:fill="DDEBF7"/>
            <w:noWrap/>
            <w:vAlign w:val="bottom"/>
            <w:hideMark/>
          </w:tcPr>
          <w:p w14:paraId="743377A5" w14:textId="77777777" w:rsidR="00BF2F13" w:rsidRPr="00BF2F13" w:rsidRDefault="00BF2F13" w:rsidP="00BF2F13">
            <w:pPr>
              <w:jc w:val="center"/>
              <w:rPr>
                <w:sz w:val="12"/>
                <w:szCs w:val="12"/>
              </w:rPr>
            </w:pPr>
            <w:r w:rsidRPr="00BF2F13">
              <w:rPr>
                <w:sz w:val="12"/>
                <w:szCs w:val="12"/>
              </w:rPr>
              <w:t>294,50</w:t>
            </w:r>
          </w:p>
        </w:tc>
        <w:tc>
          <w:tcPr>
            <w:tcW w:w="298" w:type="dxa"/>
            <w:tcBorders>
              <w:top w:val="nil"/>
              <w:left w:val="nil"/>
              <w:bottom w:val="single" w:sz="4" w:space="0" w:color="auto"/>
              <w:right w:val="single" w:sz="4" w:space="0" w:color="auto"/>
            </w:tcBorders>
            <w:shd w:val="clear" w:color="000000" w:fill="DDEBF7"/>
            <w:noWrap/>
            <w:vAlign w:val="bottom"/>
            <w:hideMark/>
          </w:tcPr>
          <w:p w14:paraId="7581F358" w14:textId="77777777" w:rsidR="00BF2F13" w:rsidRPr="00BF2F13" w:rsidRDefault="00BF2F13" w:rsidP="00BF2F13">
            <w:pPr>
              <w:jc w:val="center"/>
              <w:rPr>
                <w:sz w:val="12"/>
                <w:szCs w:val="12"/>
              </w:rPr>
            </w:pPr>
            <w:r w:rsidRPr="00BF2F13">
              <w:rPr>
                <w:sz w:val="12"/>
                <w:szCs w:val="12"/>
              </w:rPr>
              <w:t>404,47</w:t>
            </w:r>
          </w:p>
        </w:tc>
        <w:tc>
          <w:tcPr>
            <w:tcW w:w="285" w:type="dxa"/>
            <w:tcBorders>
              <w:top w:val="nil"/>
              <w:left w:val="nil"/>
              <w:bottom w:val="single" w:sz="4" w:space="0" w:color="auto"/>
              <w:right w:val="single" w:sz="4" w:space="0" w:color="auto"/>
            </w:tcBorders>
            <w:shd w:val="clear" w:color="000000" w:fill="DDEBF7"/>
            <w:noWrap/>
            <w:vAlign w:val="bottom"/>
            <w:hideMark/>
          </w:tcPr>
          <w:p w14:paraId="1561614C" w14:textId="77777777" w:rsidR="00BF2F13" w:rsidRPr="00BF2F13" w:rsidRDefault="00BF2F13" w:rsidP="00BF2F13">
            <w:pPr>
              <w:jc w:val="center"/>
              <w:rPr>
                <w:sz w:val="12"/>
                <w:szCs w:val="12"/>
              </w:rPr>
            </w:pPr>
            <w:r w:rsidRPr="00BF2F13">
              <w:rPr>
                <w:sz w:val="12"/>
                <w:szCs w:val="12"/>
              </w:rPr>
              <w:t>19,30</w:t>
            </w:r>
          </w:p>
        </w:tc>
        <w:tc>
          <w:tcPr>
            <w:tcW w:w="298" w:type="dxa"/>
            <w:tcBorders>
              <w:top w:val="nil"/>
              <w:left w:val="nil"/>
              <w:bottom w:val="single" w:sz="4" w:space="0" w:color="auto"/>
              <w:right w:val="single" w:sz="4" w:space="0" w:color="auto"/>
            </w:tcBorders>
            <w:shd w:val="clear" w:color="000000" w:fill="DDEBF7"/>
            <w:noWrap/>
            <w:vAlign w:val="bottom"/>
            <w:hideMark/>
          </w:tcPr>
          <w:p w14:paraId="53DE4A7E" w14:textId="77777777" w:rsidR="00BF2F13" w:rsidRPr="00BF2F13" w:rsidRDefault="00BF2F13" w:rsidP="00BF2F13">
            <w:pPr>
              <w:jc w:val="center"/>
              <w:rPr>
                <w:sz w:val="12"/>
                <w:szCs w:val="12"/>
              </w:rPr>
            </w:pPr>
            <w:r w:rsidRPr="00BF2F13">
              <w:rPr>
                <w:sz w:val="12"/>
                <w:szCs w:val="12"/>
              </w:rPr>
              <w:t>423,77</w:t>
            </w:r>
          </w:p>
        </w:tc>
        <w:tc>
          <w:tcPr>
            <w:tcW w:w="382" w:type="dxa"/>
            <w:tcBorders>
              <w:top w:val="nil"/>
              <w:left w:val="nil"/>
              <w:bottom w:val="single" w:sz="4" w:space="0" w:color="auto"/>
              <w:right w:val="single" w:sz="4" w:space="0" w:color="auto"/>
            </w:tcBorders>
            <w:shd w:val="clear" w:color="000000" w:fill="DDEBF7"/>
            <w:noWrap/>
            <w:vAlign w:val="bottom"/>
            <w:hideMark/>
          </w:tcPr>
          <w:p w14:paraId="11DCB23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231,44</w:t>
            </w:r>
          </w:p>
        </w:tc>
        <w:tc>
          <w:tcPr>
            <w:tcW w:w="388" w:type="dxa"/>
            <w:tcBorders>
              <w:top w:val="nil"/>
              <w:left w:val="nil"/>
              <w:bottom w:val="single" w:sz="4" w:space="0" w:color="auto"/>
              <w:right w:val="single" w:sz="4" w:space="0" w:color="auto"/>
            </w:tcBorders>
            <w:shd w:val="clear" w:color="000000" w:fill="DDEBF7"/>
            <w:noWrap/>
            <w:vAlign w:val="bottom"/>
            <w:hideMark/>
          </w:tcPr>
          <w:p w14:paraId="5AADDE2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11,02</w:t>
            </w:r>
          </w:p>
        </w:tc>
        <w:tc>
          <w:tcPr>
            <w:tcW w:w="380" w:type="dxa"/>
            <w:tcBorders>
              <w:top w:val="nil"/>
              <w:left w:val="nil"/>
              <w:bottom w:val="single" w:sz="4" w:space="0" w:color="auto"/>
              <w:right w:val="nil"/>
            </w:tcBorders>
            <w:shd w:val="clear" w:color="000000" w:fill="DDEBF7"/>
            <w:noWrap/>
            <w:vAlign w:val="bottom"/>
            <w:hideMark/>
          </w:tcPr>
          <w:p w14:paraId="5B2FF61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242,46</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A001F6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242,46</w:t>
            </w:r>
          </w:p>
        </w:tc>
        <w:tc>
          <w:tcPr>
            <w:tcW w:w="400" w:type="dxa"/>
            <w:tcBorders>
              <w:top w:val="nil"/>
              <w:left w:val="nil"/>
              <w:bottom w:val="single" w:sz="4" w:space="0" w:color="auto"/>
              <w:right w:val="single" w:sz="4" w:space="0" w:color="auto"/>
            </w:tcBorders>
            <w:shd w:val="clear" w:color="000000" w:fill="DDEBF7"/>
            <w:noWrap/>
            <w:vAlign w:val="bottom"/>
            <w:hideMark/>
          </w:tcPr>
          <w:p w14:paraId="51C2815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242,46</w:t>
            </w:r>
          </w:p>
        </w:tc>
        <w:tc>
          <w:tcPr>
            <w:tcW w:w="400" w:type="dxa"/>
            <w:tcBorders>
              <w:top w:val="nil"/>
              <w:left w:val="nil"/>
              <w:bottom w:val="single" w:sz="4" w:space="0" w:color="auto"/>
              <w:right w:val="single" w:sz="4" w:space="0" w:color="auto"/>
            </w:tcBorders>
            <w:shd w:val="clear" w:color="000000" w:fill="DDEBF7"/>
            <w:noWrap/>
            <w:vAlign w:val="bottom"/>
            <w:hideMark/>
          </w:tcPr>
          <w:p w14:paraId="2DE90AA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242,46</w:t>
            </w:r>
          </w:p>
        </w:tc>
        <w:tc>
          <w:tcPr>
            <w:tcW w:w="400" w:type="dxa"/>
            <w:tcBorders>
              <w:top w:val="nil"/>
              <w:left w:val="nil"/>
              <w:bottom w:val="single" w:sz="4" w:space="0" w:color="auto"/>
              <w:right w:val="single" w:sz="4" w:space="0" w:color="auto"/>
            </w:tcBorders>
            <w:shd w:val="clear" w:color="000000" w:fill="DDEBF7"/>
            <w:noWrap/>
            <w:vAlign w:val="bottom"/>
            <w:hideMark/>
          </w:tcPr>
          <w:p w14:paraId="6049670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242,46</w:t>
            </w:r>
          </w:p>
        </w:tc>
        <w:tc>
          <w:tcPr>
            <w:tcW w:w="400" w:type="dxa"/>
            <w:tcBorders>
              <w:top w:val="nil"/>
              <w:left w:val="nil"/>
              <w:bottom w:val="single" w:sz="4" w:space="0" w:color="auto"/>
              <w:right w:val="single" w:sz="4" w:space="0" w:color="auto"/>
            </w:tcBorders>
            <w:shd w:val="clear" w:color="000000" w:fill="DDEBF7"/>
            <w:noWrap/>
            <w:vAlign w:val="bottom"/>
            <w:hideMark/>
          </w:tcPr>
          <w:p w14:paraId="7B03502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242,46</w:t>
            </w:r>
          </w:p>
        </w:tc>
        <w:tc>
          <w:tcPr>
            <w:tcW w:w="400" w:type="dxa"/>
            <w:tcBorders>
              <w:top w:val="nil"/>
              <w:left w:val="nil"/>
              <w:bottom w:val="single" w:sz="4" w:space="0" w:color="auto"/>
              <w:right w:val="single" w:sz="4" w:space="0" w:color="auto"/>
            </w:tcBorders>
            <w:shd w:val="clear" w:color="000000" w:fill="DDEBF7"/>
            <w:noWrap/>
            <w:vAlign w:val="bottom"/>
            <w:hideMark/>
          </w:tcPr>
          <w:p w14:paraId="4926369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242,46</w:t>
            </w:r>
          </w:p>
        </w:tc>
        <w:tc>
          <w:tcPr>
            <w:tcW w:w="337" w:type="dxa"/>
            <w:tcBorders>
              <w:top w:val="nil"/>
              <w:left w:val="nil"/>
              <w:bottom w:val="single" w:sz="4" w:space="0" w:color="auto"/>
              <w:right w:val="single" w:sz="4" w:space="0" w:color="auto"/>
            </w:tcBorders>
            <w:shd w:val="clear" w:color="000000" w:fill="DDEBF7"/>
            <w:noWrap/>
            <w:vAlign w:val="bottom"/>
            <w:hideMark/>
          </w:tcPr>
          <w:p w14:paraId="5A08293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-181,31</w:t>
            </w:r>
          </w:p>
        </w:tc>
        <w:tc>
          <w:tcPr>
            <w:tcW w:w="270" w:type="dxa"/>
            <w:tcBorders>
              <w:top w:val="nil"/>
              <w:left w:val="nil"/>
              <w:bottom w:val="single" w:sz="4" w:space="0" w:color="auto"/>
              <w:right w:val="single" w:sz="8" w:space="0" w:color="auto"/>
            </w:tcBorders>
            <w:shd w:val="clear" w:color="000000" w:fill="DDEBF7"/>
            <w:noWrap/>
            <w:vAlign w:val="bottom"/>
            <w:hideMark/>
          </w:tcPr>
          <w:p w14:paraId="062253AA"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-17,67</w:t>
            </w:r>
          </w:p>
        </w:tc>
        <w:tc>
          <w:tcPr>
            <w:tcW w:w="11" w:type="dxa"/>
            <w:vAlign w:val="center"/>
            <w:hideMark/>
          </w:tcPr>
          <w:p w14:paraId="6DF06012" w14:textId="77777777" w:rsidR="00BF2F13" w:rsidRPr="00BF2F13" w:rsidRDefault="00BF2F13" w:rsidP="00BF2F13">
            <w:pPr>
              <w:rPr>
                <w:sz w:val="12"/>
                <w:szCs w:val="12"/>
              </w:rPr>
            </w:pPr>
          </w:p>
        </w:tc>
      </w:tr>
      <w:tr w:rsidR="00BF2F13" w:rsidRPr="00BF2F13" w14:paraId="24EF7C02"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9F056B6" w14:textId="77777777" w:rsidR="00BF2F13" w:rsidRPr="00BF2F13" w:rsidRDefault="00BF2F13" w:rsidP="00BF2F13">
            <w:pPr>
              <w:jc w:val="center"/>
              <w:rPr>
                <w:sz w:val="12"/>
                <w:szCs w:val="12"/>
              </w:rPr>
            </w:pPr>
            <w:r w:rsidRPr="00BF2F13">
              <w:rPr>
                <w:sz w:val="12"/>
                <w:szCs w:val="12"/>
              </w:rPr>
              <w:t>10</w:t>
            </w:r>
          </w:p>
        </w:tc>
        <w:tc>
          <w:tcPr>
            <w:tcW w:w="1820" w:type="dxa"/>
            <w:tcBorders>
              <w:top w:val="nil"/>
              <w:left w:val="nil"/>
              <w:bottom w:val="single" w:sz="4" w:space="0" w:color="auto"/>
              <w:right w:val="single" w:sz="4" w:space="0" w:color="auto"/>
            </w:tcBorders>
            <w:shd w:val="clear" w:color="000000" w:fill="FFFFFF"/>
            <w:noWrap/>
            <w:vAlign w:val="bottom"/>
            <w:hideMark/>
          </w:tcPr>
          <w:p w14:paraId="043B40D0" w14:textId="77777777" w:rsidR="00BF2F13" w:rsidRPr="00BF2F13" w:rsidRDefault="00BF2F13" w:rsidP="00BF2F13">
            <w:pPr>
              <w:rPr>
                <w:sz w:val="12"/>
                <w:szCs w:val="12"/>
              </w:rPr>
            </w:pPr>
            <w:r w:rsidRPr="00BF2F13">
              <w:rPr>
                <w:sz w:val="12"/>
                <w:szCs w:val="12"/>
              </w:rPr>
              <w:t xml:space="preserve"> - расходы на обязательное страхование</w:t>
            </w:r>
          </w:p>
        </w:tc>
        <w:tc>
          <w:tcPr>
            <w:tcW w:w="196" w:type="dxa"/>
            <w:tcBorders>
              <w:top w:val="nil"/>
              <w:left w:val="nil"/>
              <w:bottom w:val="single" w:sz="4" w:space="0" w:color="auto"/>
              <w:right w:val="single" w:sz="4" w:space="0" w:color="auto"/>
            </w:tcBorders>
            <w:shd w:val="clear" w:color="000000" w:fill="FFFFFF"/>
            <w:noWrap/>
            <w:vAlign w:val="bottom"/>
            <w:hideMark/>
          </w:tcPr>
          <w:p w14:paraId="703223FB" w14:textId="77777777" w:rsidR="00BF2F13" w:rsidRPr="00BF2F13" w:rsidRDefault="00BF2F13" w:rsidP="00BF2F13">
            <w:pPr>
              <w:rPr>
                <w:b/>
                <w:bCs/>
                <w:sz w:val="12"/>
                <w:szCs w:val="12"/>
              </w:rPr>
            </w:pPr>
            <w:r w:rsidRPr="00BF2F13">
              <w:rPr>
                <w:b/>
                <w:b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4E9B4BC5"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36B69A83"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652542E"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6F743237" w14:textId="77777777" w:rsidR="00BF2F13" w:rsidRPr="00BF2F13" w:rsidRDefault="00BF2F13" w:rsidP="00BF2F13">
            <w:pPr>
              <w:jc w:val="center"/>
              <w:rPr>
                <w:sz w:val="12"/>
                <w:szCs w:val="12"/>
              </w:rPr>
            </w:pPr>
            <w:r w:rsidRPr="00BF2F13">
              <w:rPr>
                <w:sz w:val="12"/>
                <w:szCs w:val="12"/>
              </w:rPr>
              <w:t>55,91</w:t>
            </w:r>
          </w:p>
        </w:tc>
        <w:tc>
          <w:tcPr>
            <w:tcW w:w="356" w:type="dxa"/>
            <w:tcBorders>
              <w:top w:val="nil"/>
              <w:left w:val="nil"/>
              <w:bottom w:val="single" w:sz="4" w:space="0" w:color="auto"/>
              <w:right w:val="single" w:sz="4" w:space="0" w:color="auto"/>
            </w:tcBorders>
            <w:shd w:val="clear" w:color="000000" w:fill="DDEBF7"/>
            <w:noWrap/>
            <w:vAlign w:val="bottom"/>
            <w:hideMark/>
          </w:tcPr>
          <w:p w14:paraId="57B74916"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2D7BBA6B" w14:textId="77777777" w:rsidR="00BF2F13" w:rsidRPr="00BF2F13" w:rsidRDefault="00BF2F13" w:rsidP="00BF2F13">
            <w:pPr>
              <w:jc w:val="center"/>
              <w:rPr>
                <w:sz w:val="12"/>
                <w:szCs w:val="12"/>
              </w:rPr>
            </w:pPr>
            <w:r w:rsidRPr="00BF2F13">
              <w:rPr>
                <w:sz w:val="12"/>
                <w:szCs w:val="12"/>
              </w:rPr>
              <w:t>55,91</w:t>
            </w:r>
          </w:p>
        </w:tc>
        <w:tc>
          <w:tcPr>
            <w:tcW w:w="298" w:type="dxa"/>
            <w:tcBorders>
              <w:top w:val="nil"/>
              <w:left w:val="nil"/>
              <w:bottom w:val="single" w:sz="4" w:space="0" w:color="auto"/>
              <w:right w:val="single" w:sz="4" w:space="0" w:color="auto"/>
            </w:tcBorders>
            <w:shd w:val="clear" w:color="000000" w:fill="DDEBF7"/>
            <w:noWrap/>
            <w:vAlign w:val="bottom"/>
            <w:hideMark/>
          </w:tcPr>
          <w:p w14:paraId="7EAB6426" w14:textId="77777777" w:rsidR="00BF2F13" w:rsidRPr="00BF2F13" w:rsidRDefault="00BF2F13" w:rsidP="00BF2F13">
            <w:pPr>
              <w:jc w:val="center"/>
              <w:rPr>
                <w:sz w:val="12"/>
                <w:szCs w:val="12"/>
              </w:rPr>
            </w:pPr>
            <w:r w:rsidRPr="00BF2F13">
              <w:rPr>
                <w:sz w:val="12"/>
                <w:szCs w:val="12"/>
              </w:rPr>
              <w:t>111,79</w:t>
            </w:r>
          </w:p>
        </w:tc>
        <w:tc>
          <w:tcPr>
            <w:tcW w:w="285" w:type="dxa"/>
            <w:tcBorders>
              <w:top w:val="nil"/>
              <w:left w:val="nil"/>
              <w:bottom w:val="single" w:sz="4" w:space="0" w:color="auto"/>
              <w:right w:val="single" w:sz="4" w:space="0" w:color="auto"/>
            </w:tcBorders>
            <w:shd w:val="clear" w:color="000000" w:fill="DDEBF7"/>
            <w:noWrap/>
            <w:vAlign w:val="bottom"/>
            <w:hideMark/>
          </w:tcPr>
          <w:p w14:paraId="102DF860"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E9E2403" w14:textId="77777777" w:rsidR="00BF2F13" w:rsidRPr="00BF2F13" w:rsidRDefault="00BF2F13" w:rsidP="00BF2F13">
            <w:pPr>
              <w:jc w:val="center"/>
              <w:rPr>
                <w:sz w:val="12"/>
                <w:szCs w:val="12"/>
              </w:rPr>
            </w:pPr>
            <w:r w:rsidRPr="00BF2F13">
              <w:rPr>
                <w:sz w:val="12"/>
                <w:szCs w:val="12"/>
              </w:rPr>
              <w:t>111,79</w:t>
            </w:r>
          </w:p>
        </w:tc>
        <w:tc>
          <w:tcPr>
            <w:tcW w:w="382" w:type="dxa"/>
            <w:tcBorders>
              <w:top w:val="nil"/>
              <w:left w:val="nil"/>
              <w:bottom w:val="single" w:sz="4" w:space="0" w:color="auto"/>
              <w:right w:val="single" w:sz="4" w:space="0" w:color="auto"/>
            </w:tcBorders>
            <w:shd w:val="clear" w:color="000000" w:fill="DDEBF7"/>
            <w:noWrap/>
            <w:vAlign w:val="bottom"/>
            <w:hideMark/>
          </w:tcPr>
          <w:p w14:paraId="23D85637"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111,79</w:t>
            </w:r>
          </w:p>
        </w:tc>
        <w:tc>
          <w:tcPr>
            <w:tcW w:w="388" w:type="dxa"/>
            <w:tcBorders>
              <w:top w:val="nil"/>
              <w:left w:val="nil"/>
              <w:bottom w:val="single" w:sz="4" w:space="0" w:color="auto"/>
              <w:right w:val="single" w:sz="4" w:space="0" w:color="auto"/>
            </w:tcBorders>
            <w:shd w:val="clear" w:color="000000" w:fill="DDEBF7"/>
            <w:noWrap/>
            <w:vAlign w:val="bottom"/>
            <w:hideMark/>
          </w:tcPr>
          <w:p w14:paraId="3D704EA0"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18853761" w14:textId="77777777" w:rsidR="00BF2F13" w:rsidRPr="00BF2F13" w:rsidRDefault="00BF2F13" w:rsidP="00BF2F13">
            <w:pPr>
              <w:jc w:val="right"/>
              <w:rPr>
                <w:rFonts w:ascii="Calibri" w:hAnsi="Calibri" w:cs="Calibri"/>
                <w:sz w:val="12"/>
                <w:szCs w:val="12"/>
              </w:rPr>
            </w:pPr>
            <w:r w:rsidRPr="00BF2F13">
              <w:rPr>
                <w:rFonts w:ascii="Calibri" w:hAnsi="Calibri" w:cs="Calibri"/>
                <w:sz w:val="12"/>
                <w:szCs w:val="12"/>
              </w:rPr>
              <w:t>111,79</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9AA4341"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116,60</w:t>
            </w:r>
          </w:p>
        </w:tc>
        <w:tc>
          <w:tcPr>
            <w:tcW w:w="400" w:type="dxa"/>
            <w:tcBorders>
              <w:top w:val="nil"/>
              <w:left w:val="nil"/>
              <w:bottom w:val="single" w:sz="4" w:space="0" w:color="auto"/>
              <w:right w:val="single" w:sz="4" w:space="0" w:color="auto"/>
            </w:tcBorders>
            <w:shd w:val="clear" w:color="000000" w:fill="DDEBF7"/>
            <w:noWrap/>
            <w:vAlign w:val="bottom"/>
            <w:hideMark/>
          </w:tcPr>
          <w:p w14:paraId="23E2E53D"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121,26</w:t>
            </w:r>
          </w:p>
        </w:tc>
        <w:tc>
          <w:tcPr>
            <w:tcW w:w="400" w:type="dxa"/>
            <w:tcBorders>
              <w:top w:val="nil"/>
              <w:left w:val="nil"/>
              <w:bottom w:val="single" w:sz="4" w:space="0" w:color="auto"/>
              <w:right w:val="single" w:sz="4" w:space="0" w:color="auto"/>
            </w:tcBorders>
            <w:shd w:val="clear" w:color="000000" w:fill="DDEBF7"/>
            <w:noWrap/>
            <w:vAlign w:val="bottom"/>
            <w:hideMark/>
          </w:tcPr>
          <w:p w14:paraId="528119B8"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126,11</w:t>
            </w:r>
          </w:p>
        </w:tc>
        <w:tc>
          <w:tcPr>
            <w:tcW w:w="400" w:type="dxa"/>
            <w:tcBorders>
              <w:top w:val="nil"/>
              <w:left w:val="nil"/>
              <w:bottom w:val="single" w:sz="4" w:space="0" w:color="auto"/>
              <w:right w:val="single" w:sz="4" w:space="0" w:color="auto"/>
            </w:tcBorders>
            <w:shd w:val="clear" w:color="000000" w:fill="DDEBF7"/>
            <w:noWrap/>
            <w:vAlign w:val="bottom"/>
            <w:hideMark/>
          </w:tcPr>
          <w:p w14:paraId="3DC48967"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131,16</w:t>
            </w:r>
          </w:p>
        </w:tc>
        <w:tc>
          <w:tcPr>
            <w:tcW w:w="400" w:type="dxa"/>
            <w:tcBorders>
              <w:top w:val="nil"/>
              <w:left w:val="nil"/>
              <w:bottom w:val="single" w:sz="4" w:space="0" w:color="auto"/>
              <w:right w:val="single" w:sz="4" w:space="0" w:color="auto"/>
            </w:tcBorders>
            <w:shd w:val="clear" w:color="000000" w:fill="DDEBF7"/>
            <w:noWrap/>
            <w:vAlign w:val="bottom"/>
            <w:hideMark/>
          </w:tcPr>
          <w:p w14:paraId="37D7FAED"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136,40</w:t>
            </w:r>
          </w:p>
        </w:tc>
        <w:tc>
          <w:tcPr>
            <w:tcW w:w="400" w:type="dxa"/>
            <w:tcBorders>
              <w:top w:val="nil"/>
              <w:left w:val="nil"/>
              <w:bottom w:val="single" w:sz="4" w:space="0" w:color="auto"/>
              <w:right w:val="single" w:sz="4" w:space="0" w:color="auto"/>
            </w:tcBorders>
            <w:shd w:val="clear" w:color="000000" w:fill="DDEBF7"/>
            <w:noWrap/>
            <w:vAlign w:val="bottom"/>
            <w:hideMark/>
          </w:tcPr>
          <w:p w14:paraId="73C22D03"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141,86</w:t>
            </w:r>
          </w:p>
        </w:tc>
        <w:tc>
          <w:tcPr>
            <w:tcW w:w="337" w:type="dxa"/>
            <w:tcBorders>
              <w:top w:val="nil"/>
              <w:left w:val="nil"/>
              <w:bottom w:val="single" w:sz="4" w:space="0" w:color="auto"/>
              <w:right w:val="single" w:sz="4" w:space="0" w:color="auto"/>
            </w:tcBorders>
            <w:shd w:val="clear" w:color="000000" w:fill="DDEBF7"/>
            <w:noWrap/>
            <w:vAlign w:val="bottom"/>
            <w:hideMark/>
          </w:tcPr>
          <w:p w14:paraId="7B45C0E6"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3E063EA7" w14:textId="77777777" w:rsidR="00BF2F13" w:rsidRPr="00BF2F13" w:rsidRDefault="00BF2F13" w:rsidP="00BF2F13">
            <w:pPr>
              <w:jc w:val="right"/>
              <w:rPr>
                <w:rFonts w:ascii="Calibri" w:hAnsi="Calibri" w:cs="Calibri"/>
                <w:sz w:val="12"/>
                <w:szCs w:val="12"/>
              </w:rPr>
            </w:pPr>
            <w:r w:rsidRPr="00BF2F13">
              <w:rPr>
                <w:rFonts w:ascii="Calibri" w:hAnsi="Calibri" w:cs="Calibri"/>
                <w:sz w:val="12"/>
                <w:szCs w:val="12"/>
              </w:rPr>
              <w:t>99,95</w:t>
            </w:r>
          </w:p>
        </w:tc>
        <w:tc>
          <w:tcPr>
            <w:tcW w:w="11" w:type="dxa"/>
            <w:vAlign w:val="center"/>
            <w:hideMark/>
          </w:tcPr>
          <w:p w14:paraId="109E5354" w14:textId="77777777" w:rsidR="00BF2F13" w:rsidRPr="00BF2F13" w:rsidRDefault="00BF2F13" w:rsidP="00BF2F13">
            <w:pPr>
              <w:rPr>
                <w:sz w:val="12"/>
                <w:szCs w:val="12"/>
              </w:rPr>
            </w:pPr>
          </w:p>
        </w:tc>
      </w:tr>
      <w:tr w:rsidR="00BF2F13" w:rsidRPr="00BF2F13" w14:paraId="6024E679"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2751EF0" w14:textId="77777777" w:rsidR="00BF2F13" w:rsidRPr="00BF2F13" w:rsidRDefault="00BF2F13" w:rsidP="00BF2F13">
            <w:pPr>
              <w:jc w:val="center"/>
              <w:rPr>
                <w:sz w:val="12"/>
                <w:szCs w:val="12"/>
              </w:rPr>
            </w:pPr>
            <w:r w:rsidRPr="00BF2F13">
              <w:rPr>
                <w:sz w:val="12"/>
                <w:szCs w:val="12"/>
              </w:rPr>
              <w:t>11</w:t>
            </w:r>
          </w:p>
        </w:tc>
        <w:tc>
          <w:tcPr>
            <w:tcW w:w="1820" w:type="dxa"/>
            <w:tcBorders>
              <w:top w:val="nil"/>
              <w:left w:val="nil"/>
              <w:bottom w:val="single" w:sz="4" w:space="0" w:color="auto"/>
              <w:right w:val="single" w:sz="4" w:space="0" w:color="auto"/>
            </w:tcBorders>
            <w:shd w:val="clear" w:color="000000" w:fill="FFFFFF"/>
            <w:noWrap/>
            <w:vAlign w:val="bottom"/>
            <w:hideMark/>
          </w:tcPr>
          <w:p w14:paraId="3230983B" w14:textId="77777777" w:rsidR="00BF2F13" w:rsidRPr="00BF2F13" w:rsidRDefault="00BF2F13" w:rsidP="00BF2F13">
            <w:pPr>
              <w:rPr>
                <w:sz w:val="12"/>
                <w:szCs w:val="12"/>
              </w:rPr>
            </w:pPr>
            <w:r w:rsidRPr="00BF2F13">
              <w:rPr>
                <w:sz w:val="12"/>
                <w:szCs w:val="12"/>
              </w:rPr>
              <w:t xml:space="preserve"> - налог на имущество организации + по концессии </w:t>
            </w:r>
          </w:p>
        </w:tc>
        <w:tc>
          <w:tcPr>
            <w:tcW w:w="196" w:type="dxa"/>
            <w:tcBorders>
              <w:top w:val="nil"/>
              <w:left w:val="nil"/>
              <w:bottom w:val="single" w:sz="4" w:space="0" w:color="auto"/>
              <w:right w:val="single" w:sz="4" w:space="0" w:color="auto"/>
            </w:tcBorders>
            <w:shd w:val="clear" w:color="000000" w:fill="FFFFFF"/>
            <w:noWrap/>
            <w:vAlign w:val="bottom"/>
            <w:hideMark/>
          </w:tcPr>
          <w:p w14:paraId="0D4CEE5F"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5B616B4E" w14:textId="77777777" w:rsidR="00BF2F13" w:rsidRPr="00BF2F13" w:rsidRDefault="00BF2F13" w:rsidP="00BF2F13">
            <w:pPr>
              <w:rPr>
                <w:b/>
                <w:bCs/>
                <w:sz w:val="12"/>
                <w:szCs w:val="12"/>
              </w:rPr>
            </w:pPr>
            <w:r w:rsidRPr="00BF2F13">
              <w:rPr>
                <w:b/>
                <w:bCs/>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435E8366"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BE3C7C2"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C731FF1" w14:textId="77777777" w:rsidR="00BF2F13" w:rsidRPr="00BF2F13" w:rsidRDefault="00BF2F13" w:rsidP="00BF2F13">
            <w:pPr>
              <w:jc w:val="center"/>
              <w:rPr>
                <w:sz w:val="12"/>
                <w:szCs w:val="12"/>
              </w:rPr>
            </w:pPr>
            <w:r w:rsidRPr="00BF2F13">
              <w:rPr>
                <w:sz w:val="12"/>
                <w:szCs w:val="12"/>
              </w:rPr>
              <w:t>16 056,60</w:t>
            </w:r>
          </w:p>
        </w:tc>
        <w:tc>
          <w:tcPr>
            <w:tcW w:w="356" w:type="dxa"/>
            <w:tcBorders>
              <w:top w:val="nil"/>
              <w:left w:val="nil"/>
              <w:bottom w:val="single" w:sz="4" w:space="0" w:color="auto"/>
              <w:right w:val="single" w:sz="4" w:space="0" w:color="auto"/>
            </w:tcBorders>
            <w:shd w:val="clear" w:color="000000" w:fill="DDEBF7"/>
            <w:noWrap/>
            <w:vAlign w:val="bottom"/>
            <w:hideMark/>
          </w:tcPr>
          <w:p w14:paraId="379D1873" w14:textId="77777777" w:rsidR="00BF2F13" w:rsidRPr="00BF2F13" w:rsidRDefault="00BF2F13" w:rsidP="00BF2F13">
            <w:pPr>
              <w:jc w:val="center"/>
              <w:rPr>
                <w:sz w:val="12"/>
                <w:szCs w:val="12"/>
              </w:rPr>
            </w:pPr>
            <w:r w:rsidRPr="00BF2F13">
              <w:rPr>
                <w:sz w:val="12"/>
                <w:szCs w:val="12"/>
              </w:rPr>
              <w:t>671,31</w:t>
            </w:r>
          </w:p>
        </w:tc>
        <w:tc>
          <w:tcPr>
            <w:tcW w:w="372" w:type="dxa"/>
            <w:tcBorders>
              <w:top w:val="nil"/>
              <w:left w:val="nil"/>
              <w:bottom w:val="single" w:sz="4" w:space="0" w:color="auto"/>
              <w:right w:val="single" w:sz="4" w:space="0" w:color="auto"/>
            </w:tcBorders>
            <w:shd w:val="clear" w:color="000000" w:fill="DDEBF7"/>
            <w:noWrap/>
            <w:vAlign w:val="bottom"/>
            <w:hideMark/>
          </w:tcPr>
          <w:p w14:paraId="20BFBA96" w14:textId="77777777" w:rsidR="00BF2F13" w:rsidRPr="00BF2F13" w:rsidRDefault="00BF2F13" w:rsidP="00BF2F13">
            <w:pPr>
              <w:jc w:val="center"/>
              <w:rPr>
                <w:sz w:val="12"/>
                <w:szCs w:val="12"/>
              </w:rPr>
            </w:pPr>
            <w:r w:rsidRPr="00BF2F13">
              <w:rPr>
                <w:sz w:val="12"/>
                <w:szCs w:val="12"/>
              </w:rPr>
              <w:t>16 727,91</w:t>
            </w:r>
          </w:p>
        </w:tc>
        <w:tc>
          <w:tcPr>
            <w:tcW w:w="298" w:type="dxa"/>
            <w:tcBorders>
              <w:top w:val="nil"/>
              <w:left w:val="nil"/>
              <w:bottom w:val="single" w:sz="4" w:space="0" w:color="auto"/>
              <w:right w:val="single" w:sz="4" w:space="0" w:color="auto"/>
            </w:tcBorders>
            <w:shd w:val="clear" w:color="000000" w:fill="DDEBF7"/>
            <w:noWrap/>
            <w:vAlign w:val="bottom"/>
            <w:hideMark/>
          </w:tcPr>
          <w:p w14:paraId="7665D8EB" w14:textId="77777777" w:rsidR="00BF2F13" w:rsidRPr="00BF2F13" w:rsidRDefault="00BF2F13" w:rsidP="00BF2F13">
            <w:pPr>
              <w:jc w:val="center"/>
              <w:rPr>
                <w:color w:val="000000"/>
                <w:sz w:val="12"/>
                <w:szCs w:val="12"/>
              </w:rPr>
            </w:pPr>
            <w:r w:rsidRPr="00BF2F13">
              <w:rPr>
                <w:color w:val="000000"/>
                <w:sz w:val="12"/>
                <w:szCs w:val="12"/>
              </w:rPr>
              <w:t>14 714,28</w:t>
            </w:r>
          </w:p>
        </w:tc>
        <w:tc>
          <w:tcPr>
            <w:tcW w:w="285" w:type="dxa"/>
            <w:tcBorders>
              <w:top w:val="nil"/>
              <w:left w:val="nil"/>
              <w:bottom w:val="single" w:sz="4" w:space="0" w:color="auto"/>
              <w:right w:val="single" w:sz="4" w:space="0" w:color="auto"/>
            </w:tcBorders>
            <w:shd w:val="clear" w:color="000000" w:fill="DDEBF7"/>
            <w:noWrap/>
            <w:vAlign w:val="bottom"/>
            <w:hideMark/>
          </w:tcPr>
          <w:p w14:paraId="3C3F93B3" w14:textId="77777777" w:rsidR="00BF2F13" w:rsidRPr="00BF2F13" w:rsidRDefault="00BF2F13" w:rsidP="00BF2F13">
            <w:pPr>
              <w:jc w:val="center"/>
              <w:rPr>
                <w:color w:val="000000"/>
                <w:sz w:val="12"/>
                <w:szCs w:val="12"/>
              </w:rPr>
            </w:pPr>
            <w:r w:rsidRPr="00BF2F13">
              <w:rPr>
                <w:color w:val="000000"/>
                <w:sz w:val="12"/>
                <w:szCs w:val="12"/>
              </w:rPr>
              <w:t>597,74</w:t>
            </w:r>
          </w:p>
        </w:tc>
        <w:tc>
          <w:tcPr>
            <w:tcW w:w="298" w:type="dxa"/>
            <w:tcBorders>
              <w:top w:val="nil"/>
              <w:left w:val="nil"/>
              <w:bottom w:val="single" w:sz="4" w:space="0" w:color="auto"/>
              <w:right w:val="single" w:sz="4" w:space="0" w:color="auto"/>
            </w:tcBorders>
            <w:shd w:val="clear" w:color="000000" w:fill="DDEBF7"/>
            <w:noWrap/>
            <w:vAlign w:val="bottom"/>
            <w:hideMark/>
          </w:tcPr>
          <w:p w14:paraId="6E121C41" w14:textId="77777777" w:rsidR="00BF2F13" w:rsidRPr="00BF2F13" w:rsidRDefault="00BF2F13" w:rsidP="00BF2F13">
            <w:pPr>
              <w:jc w:val="center"/>
              <w:rPr>
                <w:color w:val="000000"/>
                <w:sz w:val="12"/>
                <w:szCs w:val="12"/>
              </w:rPr>
            </w:pPr>
            <w:r w:rsidRPr="00BF2F13">
              <w:rPr>
                <w:color w:val="000000"/>
                <w:sz w:val="12"/>
                <w:szCs w:val="12"/>
              </w:rPr>
              <w:t>15 312,02</w:t>
            </w:r>
          </w:p>
        </w:tc>
        <w:tc>
          <w:tcPr>
            <w:tcW w:w="382" w:type="dxa"/>
            <w:tcBorders>
              <w:top w:val="nil"/>
              <w:left w:val="nil"/>
              <w:bottom w:val="single" w:sz="4" w:space="0" w:color="auto"/>
              <w:right w:val="single" w:sz="4" w:space="0" w:color="auto"/>
            </w:tcBorders>
            <w:shd w:val="clear" w:color="000000" w:fill="DDEBF7"/>
            <w:noWrap/>
            <w:vAlign w:val="bottom"/>
            <w:hideMark/>
          </w:tcPr>
          <w:p w14:paraId="47D2EED6"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14 714,28</w:t>
            </w:r>
          </w:p>
        </w:tc>
        <w:tc>
          <w:tcPr>
            <w:tcW w:w="388" w:type="dxa"/>
            <w:tcBorders>
              <w:top w:val="nil"/>
              <w:left w:val="nil"/>
              <w:bottom w:val="single" w:sz="4" w:space="0" w:color="auto"/>
              <w:right w:val="single" w:sz="4" w:space="0" w:color="auto"/>
            </w:tcBorders>
            <w:shd w:val="clear" w:color="000000" w:fill="DDEBF7"/>
            <w:noWrap/>
            <w:vAlign w:val="bottom"/>
            <w:hideMark/>
          </w:tcPr>
          <w:p w14:paraId="02216016"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597,74</w:t>
            </w:r>
          </w:p>
        </w:tc>
        <w:tc>
          <w:tcPr>
            <w:tcW w:w="380" w:type="dxa"/>
            <w:tcBorders>
              <w:top w:val="nil"/>
              <w:left w:val="nil"/>
              <w:bottom w:val="single" w:sz="4" w:space="0" w:color="auto"/>
              <w:right w:val="nil"/>
            </w:tcBorders>
            <w:shd w:val="clear" w:color="000000" w:fill="DDEBF7"/>
            <w:noWrap/>
            <w:vAlign w:val="bottom"/>
            <w:hideMark/>
          </w:tcPr>
          <w:p w14:paraId="556FE563" w14:textId="77777777" w:rsidR="00BF2F13" w:rsidRPr="00BF2F13" w:rsidRDefault="00BF2F13" w:rsidP="00BF2F13">
            <w:pPr>
              <w:jc w:val="right"/>
              <w:rPr>
                <w:rFonts w:ascii="Calibri" w:hAnsi="Calibri" w:cs="Calibri"/>
                <w:sz w:val="12"/>
                <w:szCs w:val="12"/>
              </w:rPr>
            </w:pPr>
            <w:r w:rsidRPr="00BF2F13">
              <w:rPr>
                <w:rFonts w:ascii="Calibri" w:hAnsi="Calibri" w:cs="Calibri"/>
                <w:sz w:val="12"/>
                <w:szCs w:val="12"/>
              </w:rPr>
              <w:t>15 312,02</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0BFE60D"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15 312,02</w:t>
            </w:r>
          </w:p>
        </w:tc>
        <w:tc>
          <w:tcPr>
            <w:tcW w:w="400" w:type="dxa"/>
            <w:tcBorders>
              <w:top w:val="nil"/>
              <w:left w:val="nil"/>
              <w:bottom w:val="single" w:sz="4" w:space="0" w:color="auto"/>
              <w:right w:val="single" w:sz="4" w:space="0" w:color="auto"/>
            </w:tcBorders>
            <w:shd w:val="clear" w:color="000000" w:fill="DDEBF7"/>
            <w:noWrap/>
            <w:vAlign w:val="bottom"/>
            <w:hideMark/>
          </w:tcPr>
          <w:p w14:paraId="1CE95E76"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15 312,02</w:t>
            </w:r>
          </w:p>
        </w:tc>
        <w:tc>
          <w:tcPr>
            <w:tcW w:w="400" w:type="dxa"/>
            <w:tcBorders>
              <w:top w:val="nil"/>
              <w:left w:val="nil"/>
              <w:bottom w:val="single" w:sz="4" w:space="0" w:color="auto"/>
              <w:right w:val="single" w:sz="4" w:space="0" w:color="auto"/>
            </w:tcBorders>
            <w:shd w:val="clear" w:color="000000" w:fill="DDEBF7"/>
            <w:noWrap/>
            <w:vAlign w:val="bottom"/>
            <w:hideMark/>
          </w:tcPr>
          <w:p w14:paraId="3FD99142"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15 312,02</w:t>
            </w:r>
          </w:p>
        </w:tc>
        <w:tc>
          <w:tcPr>
            <w:tcW w:w="400" w:type="dxa"/>
            <w:tcBorders>
              <w:top w:val="nil"/>
              <w:left w:val="nil"/>
              <w:bottom w:val="single" w:sz="4" w:space="0" w:color="auto"/>
              <w:right w:val="single" w:sz="4" w:space="0" w:color="auto"/>
            </w:tcBorders>
            <w:shd w:val="clear" w:color="000000" w:fill="DDEBF7"/>
            <w:noWrap/>
            <w:vAlign w:val="bottom"/>
            <w:hideMark/>
          </w:tcPr>
          <w:p w14:paraId="18A67A41"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15 312,02</w:t>
            </w:r>
          </w:p>
        </w:tc>
        <w:tc>
          <w:tcPr>
            <w:tcW w:w="400" w:type="dxa"/>
            <w:tcBorders>
              <w:top w:val="nil"/>
              <w:left w:val="nil"/>
              <w:bottom w:val="single" w:sz="4" w:space="0" w:color="auto"/>
              <w:right w:val="single" w:sz="4" w:space="0" w:color="auto"/>
            </w:tcBorders>
            <w:shd w:val="clear" w:color="000000" w:fill="DDEBF7"/>
            <w:noWrap/>
            <w:vAlign w:val="bottom"/>
            <w:hideMark/>
          </w:tcPr>
          <w:p w14:paraId="45ACCAF5"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15 312,02</w:t>
            </w:r>
          </w:p>
        </w:tc>
        <w:tc>
          <w:tcPr>
            <w:tcW w:w="400" w:type="dxa"/>
            <w:tcBorders>
              <w:top w:val="nil"/>
              <w:left w:val="nil"/>
              <w:bottom w:val="single" w:sz="4" w:space="0" w:color="auto"/>
              <w:right w:val="single" w:sz="4" w:space="0" w:color="auto"/>
            </w:tcBorders>
            <w:shd w:val="clear" w:color="000000" w:fill="DDEBF7"/>
            <w:noWrap/>
            <w:vAlign w:val="bottom"/>
            <w:hideMark/>
          </w:tcPr>
          <w:p w14:paraId="10F2ED74"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15 312,02</w:t>
            </w:r>
          </w:p>
        </w:tc>
        <w:tc>
          <w:tcPr>
            <w:tcW w:w="337" w:type="dxa"/>
            <w:tcBorders>
              <w:top w:val="nil"/>
              <w:left w:val="nil"/>
              <w:bottom w:val="single" w:sz="4" w:space="0" w:color="auto"/>
              <w:right w:val="single" w:sz="4" w:space="0" w:color="auto"/>
            </w:tcBorders>
            <w:shd w:val="clear" w:color="000000" w:fill="DDEBF7"/>
            <w:noWrap/>
            <w:vAlign w:val="bottom"/>
            <w:hideMark/>
          </w:tcPr>
          <w:p w14:paraId="528C2374"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6538E856" w14:textId="77777777" w:rsidR="00BF2F13" w:rsidRPr="00BF2F13" w:rsidRDefault="00BF2F13" w:rsidP="00BF2F13">
            <w:pPr>
              <w:jc w:val="right"/>
              <w:rPr>
                <w:rFonts w:ascii="Calibri" w:hAnsi="Calibri" w:cs="Calibri"/>
                <w:sz w:val="12"/>
                <w:szCs w:val="12"/>
              </w:rPr>
            </w:pPr>
            <w:r w:rsidRPr="00BF2F13">
              <w:rPr>
                <w:rFonts w:ascii="Calibri" w:hAnsi="Calibri" w:cs="Calibri"/>
                <w:sz w:val="12"/>
                <w:szCs w:val="12"/>
              </w:rPr>
              <w:t>-8,46</w:t>
            </w:r>
          </w:p>
        </w:tc>
        <w:tc>
          <w:tcPr>
            <w:tcW w:w="11" w:type="dxa"/>
            <w:vAlign w:val="center"/>
            <w:hideMark/>
          </w:tcPr>
          <w:p w14:paraId="53362B38" w14:textId="77777777" w:rsidR="00BF2F13" w:rsidRPr="00BF2F13" w:rsidRDefault="00BF2F13" w:rsidP="00BF2F13">
            <w:pPr>
              <w:rPr>
                <w:sz w:val="12"/>
                <w:szCs w:val="12"/>
              </w:rPr>
            </w:pPr>
          </w:p>
        </w:tc>
      </w:tr>
      <w:tr w:rsidR="00BF2F13" w:rsidRPr="00BF2F13" w14:paraId="7E50237E"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2AA95B7" w14:textId="77777777" w:rsidR="00BF2F13" w:rsidRPr="00BF2F13" w:rsidRDefault="00BF2F13" w:rsidP="00BF2F13">
            <w:pPr>
              <w:jc w:val="center"/>
              <w:rPr>
                <w:sz w:val="12"/>
                <w:szCs w:val="12"/>
              </w:rPr>
            </w:pPr>
            <w:r w:rsidRPr="00BF2F13">
              <w:rPr>
                <w:sz w:val="12"/>
                <w:szCs w:val="12"/>
              </w:rPr>
              <w:t>12</w:t>
            </w:r>
          </w:p>
        </w:tc>
        <w:tc>
          <w:tcPr>
            <w:tcW w:w="1820" w:type="dxa"/>
            <w:tcBorders>
              <w:top w:val="nil"/>
              <w:left w:val="nil"/>
              <w:bottom w:val="single" w:sz="4" w:space="0" w:color="auto"/>
              <w:right w:val="single" w:sz="4" w:space="0" w:color="auto"/>
            </w:tcBorders>
            <w:shd w:val="clear" w:color="000000" w:fill="FFFFFF"/>
            <w:noWrap/>
            <w:vAlign w:val="bottom"/>
            <w:hideMark/>
          </w:tcPr>
          <w:p w14:paraId="653E3437" w14:textId="77777777" w:rsidR="00BF2F13" w:rsidRPr="00BF2F13" w:rsidRDefault="00BF2F13" w:rsidP="00BF2F13">
            <w:pPr>
              <w:rPr>
                <w:sz w:val="12"/>
                <w:szCs w:val="12"/>
              </w:rPr>
            </w:pPr>
            <w:r w:rsidRPr="00BF2F13">
              <w:rPr>
                <w:sz w:val="12"/>
                <w:szCs w:val="12"/>
              </w:rPr>
              <w:t xml:space="preserve"> - налог на загрязнение окружающей среды сверх лимита</w:t>
            </w:r>
          </w:p>
        </w:tc>
        <w:tc>
          <w:tcPr>
            <w:tcW w:w="196" w:type="dxa"/>
            <w:tcBorders>
              <w:top w:val="nil"/>
              <w:left w:val="nil"/>
              <w:bottom w:val="single" w:sz="4" w:space="0" w:color="auto"/>
              <w:right w:val="single" w:sz="4" w:space="0" w:color="auto"/>
            </w:tcBorders>
            <w:shd w:val="clear" w:color="000000" w:fill="FFFFFF"/>
            <w:noWrap/>
            <w:vAlign w:val="bottom"/>
            <w:hideMark/>
          </w:tcPr>
          <w:p w14:paraId="1E661EAA"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4EB333D4" w14:textId="77777777" w:rsidR="00BF2F13" w:rsidRPr="00BF2F13" w:rsidRDefault="00BF2F13" w:rsidP="00BF2F13">
            <w:pPr>
              <w:rPr>
                <w:b/>
                <w:bCs/>
                <w:sz w:val="12"/>
                <w:szCs w:val="12"/>
              </w:rPr>
            </w:pPr>
            <w:r w:rsidRPr="00BF2F13">
              <w:rPr>
                <w:b/>
                <w:bCs/>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4BD81E36"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3D0BE16C"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BD3C3FB"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56121C32"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0FD083DB"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D5F2C4B"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57331AE0"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E9AF736" w14:textId="77777777" w:rsidR="00BF2F13" w:rsidRPr="00BF2F13" w:rsidRDefault="00BF2F13" w:rsidP="00BF2F13">
            <w:pPr>
              <w:jc w:val="center"/>
              <w:rPr>
                <w:color w:val="000000"/>
                <w:sz w:val="12"/>
                <w:szCs w:val="12"/>
              </w:rPr>
            </w:pPr>
            <w:r w:rsidRPr="00BF2F13">
              <w:rPr>
                <w:color w:val="000000"/>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7A0ACBC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0B38601F"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0CCC3C0A"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227F6A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22DD57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362C836"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FA7B03D"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F20C7DD"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7A0298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7664E08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17066A6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6C2C65F4" w14:textId="77777777" w:rsidR="00BF2F13" w:rsidRPr="00BF2F13" w:rsidRDefault="00BF2F13" w:rsidP="00BF2F13">
            <w:pPr>
              <w:rPr>
                <w:sz w:val="12"/>
                <w:szCs w:val="12"/>
              </w:rPr>
            </w:pPr>
          </w:p>
        </w:tc>
      </w:tr>
      <w:tr w:rsidR="00BF2F13" w:rsidRPr="00BF2F13" w14:paraId="3A76C88E"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36EA1AA" w14:textId="77777777" w:rsidR="00BF2F13" w:rsidRPr="00BF2F13" w:rsidRDefault="00BF2F13" w:rsidP="00BF2F13">
            <w:pPr>
              <w:jc w:val="center"/>
              <w:rPr>
                <w:sz w:val="12"/>
                <w:szCs w:val="12"/>
              </w:rPr>
            </w:pPr>
            <w:r w:rsidRPr="00BF2F13">
              <w:rPr>
                <w:sz w:val="12"/>
                <w:szCs w:val="12"/>
              </w:rPr>
              <w:t>13</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63CF191" w14:textId="77777777" w:rsidR="00BF2F13" w:rsidRPr="00BF2F13" w:rsidRDefault="00BF2F13" w:rsidP="00BF2F13">
            <w:pPr>
              <w:rPr>
                <w:sz w:val="12"/>
                <w:szCs w:val="12"/>
              </w:rPr>
            </w:pPr>
            <w:r w:rsidRPr="00BF2F13">
              <w:rPr>
                <w:sz w:val="12"/>
                <w:szCs w:val="12"/>
              </w:rPr>
              <w:t xml:space="preserve"> - земельный налог</w:t>
            </w:r>
          </w:p>
        </w:tc>
        <w:tc>
          <w:tcPr>
            <w:tcW w:w="325" w:type="dxa"/>
            <w:tcBorders>
              <w:top w:val="nil"/>
              <w:left w:val="nil"/>
              <w:bottom w:val="single" w:sz="4" w:space="0" w:color="auto"/>
              <w:right w:val="single" w:sz="4" w:space="0" w:color="auto"/>
            </w:tcBorders>
            <w:shd w:val="clear" w:color="000000" w:fill="FFFFFF"/>
            <w:noWrap/>
            <w:vAlign w:val="bottom"/>
            <w:hideMark/>
          </w:tcPr>
          <w:p w14:paraId="0B0C165B"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69C249E4" w14:textId="77777777" w:rsidR="00BF2F13" w:rsidRPr="00BF2F13" w:rsidRDefault="00BF2F13" w:rsidP="00BF2F13">
            <w:pPr>
              <w:jc w:val="center"/>
              <w:rPr>
                <w:sz w:val="12"/>
                <w:szCs w:val="12"/>
              </w:rPr>
            </w:pPr>
            <w:r w:rsidRPr="00BF2F13">
              <w:rPr>
                <w:sz w:val="12"/>
                <w:szCs w:val="12"/>
              </w:rPr>
              <w:t>23,49</w:t>
            </w:r>
          </w:p>
        </w:tc>
        <w:tc>
          <w:tcPr>
            <w:tcW w:w="356" w:type="dxa"/>
            <w:tcBorders>
              <w:top w:val="nil"/>
              <w:left w:val="nil"/>
              <w:bottom w:val="single" w:sz="4" w:space="0" w:color="auto"/>
              <w:right w:val="single" w:sz="4" w:space="0" w:color="auto"/>
            </w:tcBorders>
            <w:shd w:val="clear" w:color="000000" w:fill="DDEBF7"/>
            <w:noWrap/>
            <w:vAlign w:val="bottom"/>
            <w:hideMark/>
          </w:tcPr>
          <w:p w14:paraId="5D99AFCE"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6BFA54F7" w14:textId="77777777" w:rsidR="00BF2F13" w:rsidRPr="00BF2F13" w:rsidRDefault="00BF2F13" w:rsidP="00BF2F13">
            <w:pPr>
              <w:jc w:val="center"/>
              <w:rPr>
                <w:sz w:val="12"/>
                <w:szCs w:val="12"/>
              </w:rPr>
            </w:pPr>
            <w:r w:rsidRPr="00BF2F13">
              <w:rPr>
                <w:sz w:val="12"/>
                <w:szCs w:val="12"/>
              </w:rPr>
              <w:t>23,49</w:t>
            </w:r>
          </w:p>
        </w:tc>
        <w:tc>
          <w:tcPr>
            <w:tcW w:w="298" w:type="dxa"/>
            <w:tcBorders>
              <w:top w:val="nil"/>
              <w:left w:val="nil"/>
              <w:bottom w:val="single" w:sz="4" w:space="0" w:color="auto"/>
              <w:right w:val="single" w:sz="4" w:space="0" w:color="auto"/>
            </w:tcBorders>
            <w:shd w:val="clear" w:color="000000" w:fill="DDEBF7"/>
            <w:noWrap/>
            <w:vAlign w:val="bottom"/>
            <w:hideMark/>
          </w:tcPr>
          <w:p w14:paraId="7D9A6D7B" w14:textId="77777777" w:rsidR="00BF2F13" w:rsidRPr="00BF2F13" w:rsidRDefault="00BF2F13" w:rsidP="00BF2F13">
            <w:pPr>
              <w:jc w:val="center"/>
              <w:rPr>
                <w:sz w:val="12"/>
                <w:szCs w:val="12"/>
              </w:rPr>
            </w:pPr>
            <w:r w:rsidRPr="00BF2F13">
              <w:rPr>
                <w:sz w:val="12"/>
                <w:szCs w:val="12"/>
              </w:rPr>
              <w:t>2,75</w:t>
            </w:r>
          </w:p>
        </w:tc>
        <w:tc>
          <w:tcPr>
            <w:tcW w:w="285" w:type="dxa"/>
            <w:tcBorders>
              <w:top w:val="nil"/>
              <w:left w:val="nil"/>
              <w:bottom w:val="single" w:sz="4" w:space="0" w:color="auto"/>
              <w:right w:val="single" w:sz="4" w:space="0" w:color="auto"/>
            </w:tcBorders>
            <w:shd w:val="clear" w:color="000000" w:fill="DDEBF7"/>
            <w:noWrap/>
            <w:vAlign w:val="bottom"/>
            <w:hideMark/>
          </w:tcPr>
          <w:p w14:paraId="2866FB4D" w14:textId="77777777" w:rsidR="00BF2F13" w:rsidRPr="00BF2F13" w:rsidRDefault="00BF2F13" w:rsidP="00BF2F13">
            <w:pP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11C376F1" w14:textId="77777777" w:rsidR="00BF2F13" w:rsidRPr="00BF2F13" w:rsidRDefault="00BF2F13" w:rsidP="00BF2F13">
            <w:pPr>
              <w:jc w:val="center"/>
              <w:rPr>
                <w:color w:val="000000"/>
                <w:sz w:val="12"/>
                <w:szCs w:val="12"/>
              </w:rPr>
            </w:pPr>
            <w:r w:rsidRPr="00BF2F13">
              <w:rPr>
                <w:color w:val="000000"/>
                <w:sz w:val="12"/>
                <w:szCs w:val="12"/>
              </w:rPr>
              <w:t>2,75</w:t>
            </w:r>
          </w:p>
        </w:tc>
        <w:tc>
          <w:tcPr>
            <w:tcW w:w="382" w:type="dxa"/>
            <w:tcBorders>
              <w:top w:val="nil"/>
              <w:left w:val="nil"/>
              <w:bottom w:val="single" w:sz="4" w:space="0" w:color="auto"/>
              <w:right w:val="single" w:sz="4" w:space="0" w:color="auto"/>
            </w:tcBorders>
            <w:shd w:val="clear" w:color="000000" w:fill="DDEBF7"/>
            <w:noWrap/>
            <w:vAlign w:val="bottom"/>
            <w:hideMark/>
          </w:tcPr>
          <w:p w14:paraId="12B6B75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2,75</w:t>
            </w:r>
          </w:p>
        </w:tc>
        <w:tc>
          <w:tcPr>
            <w:tcW w:w="388" w:type="dxa"/>
            <w:tcBorders>
              <w:top w:val="nil"/>
              <w:left w:val="nil"/>
              <w:bottom w:val="single" w:sz="4" w:space="0" w:color="auto"/>
              <w:right w:val="single" w:sz="4" w:space="0" w:color="auto"/>
            </w:tcBorders>
            <w:shd w:val="clear" w:color="000000" w:fill="DDEBF7"/>
            <w:noWrap/>
            <w:vAlign w:val="bottom"/>
            <w:hideMark/>
          </w:tcPr>
          <w:p w14:paraId="06A482DD"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703D0E3B"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2,75</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157E53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2,75</w:t>
            </w:r>
          </w:p>
        </w:tc>
        <w:tc>
          <w:tcPr>
            <w:tcW w:w="400" w:type="dxa"/>
            <w:tcBorders>
              <w:top w:val="nil"/>
              <w:left w:val="nil"/>
              <w:bottom w:val="single" w:sz="4" w:space="0" w:color="auto"/>
              <w:right w:val="single" w:sz="4" w:space="0" w:color="auto"/>
            </w:tcBorders>
            <w:shd w:val="clear" w:color="000000" w:fill="DDEBF7"/>
            <w:noWrap/>
            <w:vAlign w:val="bottom"/>
            <w:hideMark/>
          </w:tcPr>
          <w:p w14:paraId="5402667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2,75</w:t>
            </w:r>
          </w:p>
        </w:tc>
        <w:tc>
          <w:tcPr>
            <w:tcW w:w="400" w:type="dxa"/>
            <w:tcBorders>
              <w:top w:val="nil"/>
              <w:left w:val="nil"/>
              <w:bottom w:val="single" w:sz="4" w:space="0" w:color="auto"/>
              <w:right w:val="single" w:sz="4" w:space="0" w:color="auto"/>
            </w:tcBorders>
            <w:shd w:val="clear" w:color="000000" w:fill="DDEBF7"/>
            <w:noWrap/>
            <w:vAlign w:val="bottom"/>
            <w:hideMark/>
          </w:tcPr>
          <w:p w14:paraId="7B21050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2,75</w:t>
            </w:r>
          </w:p>
        </w:tc>
        <w:tc>
          <w:tcPr>
            <w:tcW w:w="400" w:type="dxa"/>
            <w:tcBorders>
              <w:top w:val="nil"/>
              <w:left w:val="nil"/>
              <w:bottom w:val="single" w:sz="4" w:space="0" w:color="auto"/>
              <w:right w:val="single" w:sz="4" w:space="0" w:color="auto"/>
            </w:tcBorders>
            <w:shd w:val="clear" w:color="000000" w:fill="DDEBF7"/>
            <w:noWrap/>
            <w:vAlign w:val="bottom"/>
            <w:hideMark/>
          </w:tcPr>
          <w:p w14:paraId="3CCB6AD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2,75</w:t>
            </w:r>
          </w:p>
        </w:tc>
        <w:tc>
          <w:tcPr>
            <w:tcW w:w="400" w:type="dxa"/>
            <w:tcBorders>
              <w:top w:val="nil"/>
              <w:left w:val="nil"/>
              <w:bottom w:val="single" w:sz="4" w:space="0" w:color="auto"/>
              <w:right w:val="single" w:sz="4" w:space="0" w:color="auto"/>
            </w:tcBorders>
            <w:shd w:val="clear" w:color="000000" w:fill="DDEBF7"/>
            <w:noWrap/>
            <w:vAlign w:val="bottom"/>
            <w:hideMark/>
          </w:tcPr>
          <w:p w14:paraId="62CE66B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2,75</w:t>
            </w:r>
          </w:p>
        </w:tc>
        <w:tc>
          <w:tcPr>
            <w:tcW w:w="400" w:type="dxa"/>
            <w:tcBorders>
              <w:top w:val="nil"/>
              <w:left w:val="nil"/>
              <w:bottom w:val="single" w:sz="4" w:space="0" w:color="auto"/>
              <w:right w:val="single" w:sz="4" w:space="0" w:color="auto"/>
            </w:tcBorders>
            <w:shd w:val="clear" w:color="000000" w:fill="DDEBF7"/>
            <w:noWrap/>
            <w:vAlign w:val="bottom"/>
            <w:hideMark/>
          </w:tcPr>
          <w:p w14:paraId="23464AB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2,75</w:t>
            </w:r>
          </w:p>
        </w:tc>
        <w:tc>
          <w:tcPr>
            <w:tcW w:w="337" w:type="dxa"/>
            <w:tcBorders>
              <w:top w:val="nil"/>
              <w:left w:val="nil"/>
              <w:bottom w:val="single" w:sz="4" w:space="0" w:color="auto"/>
              <w:right w:val="single" w:sz="4" w:space="0" w:color="auto"/>
            </w:tcBorders>
            <w:shd w:val="clear" w:color="000000" w:fill="DDEBF7"/>
            <w:noWrap/>
            <w:vAlign w:val="bottom"/>
            <w:hideMark/>
          </w:tcPr>
          <w:p w14:paraId="5AAC89E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2833F4DC"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-88,29</w:t>
            </w:r>
          </w:p>
        </w:tc>
        <w:tc>
          <w:tcPr>
            <w:tcW w:w="11" w:type="dxa"/>
            <w:vAlign w:val="center"/>
            <w:hideMark/>
          </w:tcPr>
          <w:p w14:paraId="6C455264" w14:textId="77777777" w:rsidR="00BF2F13" w:rsidRPr="00BF2F13" w:rsidRDefault="00BF2F13" w:rsidP="00BF2F13">
            <w:pPr>
              <w:rPr>
                <w:sz w:val="12"/>
                <w:szCs w:val="12"/>
              </w:rPr>
            </w:pPr>
          </w:p>
        </w:tc>
      </w:tr>
      <w:tr w:rsidR="00BF2F13" w:rsidRPr="00BF2F13" w14:paraId="5D36F3C7"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9F8BDBC" w14:textId="77777777" w:rsidR="00BF2F13" w:rsidRPr="00BF2F13" w:rsidRDefault="00BF2F13" w:rsidP="00BF2F13">
            <w:pPr>
              <w:jc w:val="center"/>
              <w:rPr>
                <w:sz w:val="12"/>
                <w:szCs w:val="12"/>
              </w:rPr>
            </w:pPr>
            <w:r w:rsidRPr="00BF2F13">
              <w:rPr>
                <w:sz w:val="12"/>
                <w:szCs w:val="12"/>
              </w:rPr>
              <w:t>14</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693C071" w14:textId="77777777" w:rsidR="00BF2F13" w:rsidRPr="00BF2F13" w:rsidRDefault="00BF2F13" w:rsidP="00BF2F13">
            <w:pPr>
              <w:rPr>
                <w:sz w:val="12"/>
                <w:szCs w:val="12"/>
              </w:rPr>
            </w:pPr>
            <w:r w:rsidRPr="00BF2F13">
              <w:rPr>
                <w:sz w:val="12"/>
                <w:szCs w:val="12"/>
              </w:rPr>
              <w:t xml:space="preserve"> -транспортный налог</w:t>
            </w:r>
          </w:p>
        </w:tc>
        <w:tc>
          <w:tcPr>
            <w:tcW w:w="325" w:type="dxa"/>
            <w:tcBorders>
              <w:top w:val="nil"/>
              <w:left w:val="nil"/>
              <w:bottom w:val="single" w:sz="4" w:space="0" w:color="auto"/>
              <w:right w:val="single" w:sz="4" w:space="0" w:color="auto"/>
            </w:tcBorders>
            <w:shd w:val="clear" w:color="000000" w:fill="FFFFFF"/>
            <w:noWrap/>
            <w:vAlign w:val="bottom"/>
            <w:hideMark/>
          </w:tcPr>
          <w:p w14:paraId="7D4AA5A9"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33C232D7" w14:textId="77777777" w:rsidR="00BF2F13" w:rsidRPr="00BF2F13" w:rsidRDefault="00BF2F13" w:rsidP="00BF2F13">
            <w:pPr>
              <w:jc w:val="center"/>
              <w:rPr>
                <w:sz w:val="12"/>
                <w:szCs w:val="12"/>
              </w:rPr>
            </w:pPr>
            <w:r w:rsidRPr="00BF2F13">
              <w:rPr>
                <w:sz w:val="12"/>
                <w:szCs w:val="12"/>
              </w:rPr>
              <w:t>90,85</w:t>
            </w:r>
          </w:p>
        </w:tc>
        <w:tc>
          <w:tcPr>
            <w:tcW w:w="356" w:type="dxa"/>
            <w:tcBorders>
              <w:top w:val="nil"/>
              <w:left w:val="nil"/>
              <w:bottom w:val="single" w:sz="4" w:space="0" w:color="auto"/>
              <w:right w:val="single" w:sz="4" w:space="0" w:color="auto"/>
            </w:tcBorders>
            <w:shd w:val="clear" w:color="000000" w:fill="DDEBF7"/>
            <w:noWrap/>
            <w:vAlign w:val="bottom"/>
            <w:hideMark/>
          </w:tcPr>
          <w:p w14:paraId="3C25320E"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79FE15A7" w14:textId="77777777" w:rsidR="00BF2F13" w:rsidRPr="00BF2F13" w:rsidRDefault="00BF2F13" w:rsidP="00BF2F13">
            <w:pPr>
              <w:jc w:val="center"/>
              <w:rPr>
                <w:sz w:val="12"/>
                <w:szCs w:val="12"/>
              </w:rPr>
            </w:pPr>
            <w:r w:rsidRPr="00BF2F13">
              <w:rPr>
                <w:sz w:val="12"/>
                <w:szCs w:val="12"/>
              </w:rPr>
              <w:t>90,85</w:t>
            </w:r>
          </w:p>
        </w:tc>
        <w:tc>
          <w:tcPr>
            <w:tcW w:w="298" w:type="dxa"/>
            <w:tcBorders>
              <w:top w:val="nil"/>
              <w:left w:val="nil"/>
              <w:bottom w:val="single" w:sz="4" w:space="0" w:color="auto"/>
              <w:right w:val="single" w:sz="4" w:space="0" w:color="auto"/>
            </w:tcBorders>
            <w:shd w:val="clear" w:color="000000" w:fill="DDEBF7"/>
            <w:noWrap/>
            <w:vAlign w:val="bottom"/>
            <w:hideMark/>
          </w:tcPr>
          <w:p w14:paraId="2391AE51" w14:textId="77777777" w:rsidR="00BF2F13" w:rsidRPr="00BF2F13" w:rsidRDefault="00BF2F13" w:rsidP="00BF2F13">
            <w:pPr>
              <w:jc w:val="center"/>
              <w:rPr>
                <w:sz w:val="12"/>
                <w:szCs w:val="12"/>
              </w:rPr>
            </w:pPr>
            <w:r w:rsidRPr="00BF2F13">
              <w:rPr>
                <w:sz w:val="12"/>
                <w:szCs w:val="12"/>
              </w:rPr>
              <w:t>93,47</w:t>
            </w:r>
          </w:p>
        </w:tc>
        <w:tc>
          <w:tcPr>
            <w:tcW w:w="285" w:type="dxa"/>
            <w:tcBorders>
              <w:top w:val="nil"/>
              <w:left w:val="nil"/>
              <w:bottom w:val="single" w:sz="4" w:space="0" w:color="auto"/>
              <w:right w:val="single" w:sz="4" w:space="0" w:color="auto"/>
            </w:tcBorders>
            <w:shd w:val="clear" w:color="000000" w:fill="DDEBF7"/>
            <w:noWrap/>
            <w:vAlign w:val="bottom"/>
            <w:hideMark/>
          </w:tcPr>
          <w:p w14:paraId="26D91CA3"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722C706E" w14:textId="77777777" w:rsidR="00BF2F13" w:rsidRPr="00BF2F13" w:rsidRDefault="00BF2F13" w:rsidP="00BF2F13">
            <w:pPr>
              <w:jc w:val="center"/>
              <w:rPr>
                <w:sz w:val="12"/>
                <w:szCs w:val="12"/>
              </w:rPr>
            </w:pPr>
            <w:r w:rsidRPr="00BF2F13">
              <w:rPr>
                <w:sz w:val="12"/>
                <w:szCs w:val="12"/>
              </w:rPr>
              <w:t>93,47</w:t>
            </w:r>
          </w:p>
        </w:tc>
        <w:tc>
          <w:tcPr>
            <w:tcW w:w="382" w:type="dxa"/>
            <w:tcBorders>
              <w:top w:val="nil"/>
              <w:left w:val="nil"/>
              <w:bottom w:val="single" w:sz="4" w:space="0" w:color="auto"/>
              <w:right w:val="single" w:sz="4" w:space="0" w:color="auto"/>
            </w:tcBorders>
            <w:shd w:val="clear" w:color="000000" w:fill="DDEBF7"/>
            <w:noWrap/>
            <w:vAlign w:val="bottom"/>
            <w:hideMark/>
          </w:tcPr>
          <w:p w14:paraId="2DE21649"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93,47</w:t>
            </w:r>
          </w:p>
        </w:tc>
        <w:tc>
          <w:tcPr>
            <w:tcW w:w="388" w:type="dxa"/>
            <w:tcBorders>
              <w:top w:val="nil"/>
              <w:left w:val="nil"/>
              <w:bottom w:val="single" w:sz="4" w:space="0" w:color="auto"/>
              <w:right w:val="single" w:sz="4" w:space="0" w:color="auto"/>
            </w:tcBorders>
            <w:shd w:val="clear" w:color="000000" w:fill="DDEBF7"/>
            <w:noWrap/>
            <w:vAlign w:val="bottom"/>
            <w:hideMark/>
          </w:tcPr>
          <w:p w14:paraId="557DBEC4"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540C53A6" w14:textId="77777777" w:rsidR="00BF2F13" w:rsidRPr="00BF2F13" w:rsidRDefault="00BF2F13" w:rsidP="00BF2F13">
            <w:pPr>
              <w:jc w:val="right"/>
              <w:rPr>
                <w:rFonts w:ascii="Calibri" w:hAnsi="Calibri" w:cs="Calibri"/>
                <w:sz w:val="12"/>
                <w:szCs w:val="12"/>
              </w:rPr>
            </w:pPr>
            <w:r w:rsidRPr="00BF2F13">
              <w:rPr>
                <w:rFonts w:ascii="Calibri" w:hAnsi="Calibri" w:cs="Calibri"/>
                <w:sz w:val="12"/>
                <w:szCs w:val="12"/>
              </w:rPr>
              <w:t>93,47</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7F1D71A"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93,47</w:t>
            </w:r>
          </w:p>
        </w:tc>
        <w:tc>
          <w:tcPr>
            <w:tcW w:w="400" w:type="dxa"/>
            <w:tcBorders>
              <w:top w:val="nil"/>
              <w:left w:val="nil"/>
              <w:bottom w:val="single" w:sz="4" w:space="0" w:color="auto"/>
              <w:right w:val="single" w:sz="4" w:space="0" w:color="auto"/>
            </w:tcBorders>
            <w:shd w:val="clear" w:color="000000" w:fill="DDEBF7"/>
            <w:noWrap/>
            <w:vAlign w:val="bottom"/>
            <w:hideMark/>
          </w:tcPr>
          <w:p w14:paraId="13D5EB72"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93,47</w:t>
            </w:r>
          </w:p>
        </w:tc>
        <w:tc>
          <w:tcPr>
            <w:tcW w:w="400" w:type="dxa"/>
            <w:tcBorders>
              <w:top w:val="nil"/>
              <w:left w:val="nil"/>
              <w:bottom w:val="single" w:sz="4" w:space="0" w:color="auto"/>
              <w:right w:val="single" w:sz="4" w:space="0" w:color="auto"/>
            </w:tcBorders>
            <w:shd w:val="clear" w:color="000000" w:fill="DDEBF7"/>
            <w:noWrap/>
            <w:vAlign w:val="bottom"/>
            <w:hideMark/>
          </w:tcPr>
          <w:p w14:paraId="10B63694"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93,47</w:t>
            </w:r>
          </w:p>
        </w:tc>
        <w:tc>
          <w:tcPr>
            <w:tcW w:w="400" w:type="dxa"/>
            <w:tcBorders>
              <w:top w:val="nil"/>
              <w:left w:val="nil"/>
              <w:bottom w:val="single" w:sz="4" w:space="0" w:color="auto"/>
              <w:right w:val="single" w:sz="4" w:space="0" w:color="auto"/>
            </w:tcBorders>
            <w:shd w:val="clear" w:color="000000" w:fill="DDEBF7"/>
            <w:noWrap/>
            <w:vAlign w:val="bottom"/>
            <w:hideMark/>
          </w:tcPr>
          <w:p w14:paraId="39588E27"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93,47</w:t>
            </w:r>
          </w:p>
        </w:tc>
        <w:tc>
          <w:tcPr>
            <w:tcW w:w="400" w:type="dxa"/>
            <w:tcBorders>
              <w:top w:val="nil"/>
              <w:left w:val="nil"/>
              <w:bottom w:val="single" w:sz="4" w:space="0" w:color="auto"/>
              <w:right w:val="single" w:sz="4" w:space="0" w:color="auto"/>
            </w:tcBorders>
            <w:shd w:val="clear" w:color="000000" w:fill="DDEBF7"/>
            <w:noWrap/>
            <w:vAlign w:val="bottom"/>
            <w:hideMark/>
          </w:tcPr>
          <w:p w14:paraId="15524576"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93,47</w:t>
            </w:r>
          </w:p>
        </w:tc>
        <w:tc>
          <w:tcPr>
            <w:tcW w:w="400" w:type="dxa"/>
            <w:tcBorders>
              <w:top w:val="nil"/>
              <w:left w:val="nil"/>
              <w:bottom w:val="single" w:sz="4" w:space="0" w:color="auto"/>
              <w:right w:val="single" w:sz="4" w:space="0" w:color="auto"/>
            </w:tcBorders>
            <w:shd w:val="clear" w:color="000000" w:fill="DDEBF7"/>
            <w:noWrap/>
            <w:vAlign w:val="bottom"/>
            <w:hideMark/>
          </w:tcPr>
          <w:p w14:paraId="103F8ACC"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93,47</w:t>
            </w:r>
          </w:p>
        </w:tc>
        <w:tc>
          <w:tcPr>
            <w:tcW w:w="337" w:type="dxa"/>
            <w:tcBorders>
              <w:top w:val="nil"/>
              <w:left w:val="nil"/>
              <w:bottom w:val="single" w:sz="4" w:space="0" w:color="auto"/>
              <w:right w:val="single" w:sz="4" w:space="0" w:color="auto"/>
            </w:tcBorders>
            <w:shd w:val="clear" w:color="000000" w:fill="DDEBF7"/>
            <w:noWrap/>
            <w:vAlign w:val="bottom"/>
            <w:hideMark/>
          </w:tcPr>
          <w:p w14:paraId="70BC8029" w14:textId="77777777" w:rsidR="00BF2F13" w:rsidRPr="00BF2F13" w:rsidRDefault="00BF2F13" w:rsidP="00BF2F13">
            <w:pPr>
              <w:jc w:val="right"/>
              <w:rPr>
                <w:rFonts w:ascii="Calibri" w:hAnsi="Calibri" w:cs="Calibri"/>
                <w:i/>
                <w:iCs/>
                <w:sz w:val="12"/>
                <w:szCs w:val="12"/>
              </w:rPr>
            </w:pPr>
            <w:r w:rsidRPr="00BF2F13">
              <w:rPr>
                <w:rFonts w:ascii="Calibri" w:hAnsi="Calibri" w:cs="Calibri"/>
                <w:i/>
                <w:iCs/>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0A8D8CC0" w14:textId="77777777" w:rsidR="00BF2F13" w:rsidRPr="00BF2F13" w:rsidRDefault="00BF2F13" w:rsidP="00BF2F13">
            <w:pPr>
              <w:jc w:val="right"/>
              <w:rPr>
                <w:rFonts w:ascii="Calibri" w:hAnsi="Calibri" w:cs="Calibri"/>
                <w:sz w:val="12"/>
                <w:szCs w:val="12"/>
              </w:rPr>
            </w:pPr>
            <w:r w:rsidRPr="00BF2F13">
              <w:rPr>
                <w:rFonts w:ascii="Calibri" w:hAnsi="Calibri" w:cs="Calibri"/>
                <w:sz w:val="12"/>
                <w:szCs w:val="12"/>
              </w:rPr>
              <w:t>2,89</w:t>
            </w:r>
          </w:p>
        </w:tc>
        <w:tc>
          <w:tcPr>
            <w:tcW w:w="11" w:type="dxa"/>
            <w:vAlign w:val="center"/>
            <w:hideMark/>
          </w:tcPr>
          <w:p w14:paraId="735D4BEF" w14:textId="77777777" w:rsidR="00BF2F13" w:rsidRPr="00BF2F13" w:rsidRDefault="00BF2F13" w:rsidP="00BF2F13">
            <w:pPr>
              <w:rPr>
                <w:sz w:val="12"/>
                <w:szCs w:val="12"/>
              </w:rPr>
            </w:pPr>
          </w:p>
        </w:tc>
      </w:tr>
      <w:tr w:rsidR="00BF2F13" w:rsidRPr="00BF2F13" w14:paraId="4BEB185D"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032FF1F" w14:textId="77777777" w:rsidR="00BF2F13" w:rsidRPr="00BF2F13" w:rsidRDefault="00BF2F13" w:rsidP="00BF2F13">
            <w:pPr>
              <w:jc w:val="center"/>
              <w:rPr>
                <w:sz w:val="12"/>
                <w:szCs w:val="12"/>
              </w:rPr>
            </w:pPr>
            <w:r w:rsidRPr="00BF2F13">
              <w:rPr>
                <w:sz w:val="12"/>
                <w:szCs w:val="12"/>
              </w:rPr>
              <w:t>15</w:t>
            </w:r>
          </w:p>
        </w:tc>
        <w:tc>
          <w:tcPr>
            <w:tcW w:w="1820" w:type="dxa"/>
            <w:tcBorders>
              <w:top w:val="nil"/>
              <w:left w:val="nil"/>
              <w:bottom w:val="single" w:sz="4" w:space="0" w:color="auto"/>
              <w:right w:val="single" w:sz="4" w:space="0" w:color="auto"/>
            </w:tcBorders>
            <w:shd w:val="clear" w:color="000000" w:fill="FFFFFF"/>
            <w:noWrap/>
            <w:vAlign w:val="bottom"/>
            <w:hideMark/>
          </w:tcPr>
          <w:p w14:paraId="5F721C54" w14:textId="77777777" w:rsidR="00BF2F13" w:rsidRPr="00BF2F13" w:rsidRDefault="00BF2F13" w:rsidP="00BF2F13">
            <w:pPr>
              <w:rPr>
                <w:b/>
                <w:bCs/>
                <w:sz w:val="12"/>
                <w:szCs w:val="12"/>
              </w:rPr>
            </w:pPr>
            <w:r w:rsidRPr="00BF2F13">
              <w:rPr>
                <w:b/>
                <w:bCs/>
                <w:sz w:val="12"/>
                <w:szCs w:val="12"/>
              </w:rPr>
              <w:t xml:space="preserve"> Отчисления на социальные нужды, в т.ч.:</w:t>
            </w:r>
          </w:p>
        </w:tc>
        <w:tc>
          <w:tcPr>
            <w:tcW w:w="196" w:type="dxa"/>
            <w:tcBorders>
              <w:top w:val="nil"/>
              <w:left w:val="nil"/>
              <w:bottom w:val="single" w:sz="4" w:space="0" w:color="auto"/>
              <w:right w:val="single" w:sz="4" w:space="0" w:color="auto"/>
            </w:tcBorders>
            <w:shd w:val="clear" w:color="000000" w:fill="FFFFFF"/>
            <w:noWrap/>
            <w:vAlign w:val="bottom"/>
            <w:hideMark/>
          </w:tcPr>
          <w:p w14:paraId="37B5BB13"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51D6ABB5"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3386167F"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3A19D483"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BFA7F48" w14:textId="77777777" w:rsidR="00BF2F13" w:rsidRPr="00BF2F13" w:rsidRDefault="00BF2F13" w:rsidP="00BF2F13">
            <w:pPr>
              <w:jc w:val="center"/>
              <w:rPr>
                <w:sz w:val="12"/>
                <w:szCs w:val="12"/>
              </w:rPr>
            </w:pPr>
            <w:r w:rsidRPr="00BF2F13">
              <w:rPr>
                <w:sz w:val="12"/>
                <w:szCs w:val="12"/>
              </w:rPr>
              <w:t>41 213,17</w:t>
            </w:r>
          </w:p>
        </w:tc>
        <w:tc>
          <w:tcPr>
            <w:tcW w:w="356" w:type="dxa"/>
            <w:tcBorders>
              <w:top w:val="nil"/>
              <w:left w:val="nil"/>
              <w:bottom w:val="single" w:sz="4" w:space="0" w:color="auto"/>
              <w:right w:val="single" w:sz="4" w:space="0" w:color="auto"/>
            </w:tcBorders>
            <w:shd w:val="clear" w:color="000000" w:fill="DDEBF7"/>
            <w:noWrap/>
            <w:vAlign w:val="bottom"/>
            <w:hideMark/>
          </w:tcPr>
          <w:p w14:paraId="23F1B0E5" w14:textId="77777777" w:rsidR="00BF2F13" w:rsidRPr="00BF2F13" w:rsidRDefault="00BF2F13" w:rsidP="00BF2F13">
            <w:pPr>
              <w:jc w:val="center"/>
              <w:rPr>
                <w:sz w:val="12"/>
                <w:szCs w:val="12"/>
              </w:rPr>
            </w:pPr>
            <w:r w:rsidRPr="00BF2F13">
              <w:rPr>
                <w:sz w:val="12"/>
                <w:szCs w:val="12"/>
              </w:rPr>
              <w:t>249,77</w:t>
            </w:r>
          </w:p>
        </w:tc>
        <w:tc>
          <w:tcPr>
            <w:tcW w:w="372" w:type="dxa"/>
            <w:tcBorders>
              <w:top w:val="nil"/>
              <w:left w:val="nil"/>
              <w:bottom w:val="single" w:sz="4" w:space="0" w:color="auto"/>
              <w:right w:val="single" w:sz="4" w:space="0" w:color="auto"/>
            </w:tcBorders>
            <w:shd w:val="clear" w:color="000000" w:fill="DDEBF7"/>
            <w:noWrap/>
            <w:vAlign w:val="bottom"/>
            <w:hideMark/>
          </w:tcPr>
          <w:p w14:paraId="0A1BFC77" w14:textId="77777777" w:rsidR="00BF2F13" w:rsidRPr="00BF2F13" w:rsidRDefault="00BF2F13" w:rsidP="00BF2F13">
            <w:pPr>
              <w:jc w:val="center"/>
              <w:rPr>
                <w:sz w:val="12"/>
                <w:szCs w:val="12"/>
              </w:rPr>
            </w:pPr>
            <w:r w:rsidRPr="00BF2F13">
              <w:rPr>
                <w:sz w:val="12"/>
                <w:szCs w:val="12"/>
              </w:rPr>
              <w:t>41 462,94</w:t>
            </w:r>
          </w:p>
        </w:tc>
        <w:tc>
          <w:tcPr>
            <w:tcW w:w="298" w:type="dxa"/>
            <w:tcBorders>
              <w:top w:val="nil"/>
              <w:left w:val="nil"/>
              <w:bottom w:val="single" w:sz="4" w:space="0" w:color="auto"/>
              <w:right w:val="single" w:sz="4" w:space="0" w:color="auto"/>
            </w:tcBorders>
            <w:shd w:val="clear" w:color="000000" w:fill="DDEBF7"/>
            <w:noWrap/>
            <w:vAlign w:val="bottom"/>
            <w:hideMark/>
          </w:tcPr>
          <w:p w14:paraId="6EB10857" w14:textId="77777777" w:rsidR="00BF2F13" w:rsidRPr="00BF2F13" w:rsidRDefault="00BF2F13" w:rsidP="00BF2F13">
            <w:pPr>
              <w:jc w:val="center"/>
              <w:rPr>
                <w:sz w:val="12"/>
                <w:szCs w:val="12"/>
              </w:rPr>
            </w:pPr>
            <w:r w:rsidRPr="00BF2F13">
              <w:rPr>
                <w:sz w:val="12"/>
                <w:szCs w:val="12"/>
              </w:rPr>
              <w:t>97 340,83</w:t>
            </w:r>
          </w:p>
        </w:tc>
        <w:tc>
          <w:tcPr>
            <w:tcW w:w="285" w:type="dxa"/>
            <w:tcBorders>
              <w:top w:val="nil"/>
              <w:left w:val="nil"/>
              <w:bottom w:val="single" w:sz="4" w:space="0" w:color="auto"/>
              <w:right w:val="single" w:sz="4" w:space="0" w:color="auto"/>
            </w:tcBorders>
            <w:shd w:val="clear" w:color="000000" w:fill="DDEBF7"/>
            <w:noWrap/>
            <w:vAlign w:val="bottom"/>
            <w:hideMark/>
          </w:tcPr>
          <w:p w14:paraId="1899EAC4" w14:textId="77777777" w:rsidR="00BF2F13" w:rsidRPr="00BF2F13" w:rsidRDefault="00BF2F13" w:rsidP="00BF2F13">
            <w:pPr>
              <w:jc w:val="center"/>
              <w:rPr>
                <w:sz w:val="12"/>
                <w:szCs w:val="12"/>
              </w:rPr>
            </w:pPr>
            <w:r w:rsidRPr="00BF2F13">
              <w:rPr>
                <w:sz w:val="12"/>
                <w:szCs w:val="12"/>
              </w:rPr>
              <w:t>257,66</w:t>
            </w:r>
          </w:p>
        </w:tc>
        <w:tc>
          <w:tcPr>
            <w:tcW w:w="298" w:type="dxa"/>
            <w:tcBorders>
              <w:top w:val="nil"/>
              <w:left w:val="nil"/>
              <w:bottom w:val="single" w:sz="4" w:space="0" w:color="auto"/>
              <w:right w:val="single" w:sz="4" w:space="0" w:color="auto"/>
            </w:tcBorders>
            <w:shd w:val="clear" w:color="000000" w:fill="DDEBF7"/>
            <w:noWrap/>
            <w:vAlign w:val="bottom"/>
            <w:hideMark/>
          </w:tcPr>
          <w:p w14:paraId="63D0301A" w14:textId="77777777" w:rsidR="00BF2F13" w:rsidRPr="00BF2F13" w:rsidRDefault="00BF2F13" w:rsidP="00BF2F13">
            <w:pPr>
              <w:jc w:val="center"/>
              <w:rPr>
                <w:sz w:val="12"/>
                <w:szCs w:val="12"/>
              </w:rPr>
            </w:pPr>
            <w:r w:rsidRPr="00BF2F13">
              <w:rPr>
                <w:sz w:val="12"/>
                <w:szCs w:val="12"/>
              </w:rPr>
              <w:t>97 598,49</w:t>
            </w:r>
          </w:p>
        </w:tc>
        <w:tc>
          <w:tcPr>
            <w:tcW w:w="382" w:type="dxa"/>
            <w:tcBorders>
              <w:top w:val="nil"/>
              <w:left w:val="nil"/>
              <w:bottom w:val="single" w:sz="4" w:space="0" w:color="auto"/>
              <w:right w:val="nil"/>
            </w:tcBorders>
            <w:shd w:val="clear" w:color="000000" w:fill="DDEBF7"/>
            <w:noWrap/>
            <w:vAlign w:val="bottom"/>
            <w:hideMark/>
          </w:tcPr>
          <w:p w14:paraId="44D2398D"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43 435,30</w:t>
            </w:r>
          </w:p>
        </w:tc>
        <w:tc>
          <w:tcPr>
            <w:tcW w:w="388" w:type="dxa"/>
            <w:tcBorders>
              <w:top w:val="nil"/>
              <w:left w:val="single" w:sz="4" w:space="0" w:color="auto"/>
              <w:bottom w:val="single" w:sz="4" w:space="0" w:color="auto"/>
              <w:right w:val="nil"/>
            </w:tcBorders>
            <w:shd w:val="clear" w:color="000000" w:fill="DDEBF7"/>
            <w:noWrap/>
            <w:vAlign w:val="bottom"/>
            <w:hideMark/>
          </w:tcPr>
          <w:p w14:paraId="4FF6A37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262,12</w:t>
            </w:r>
          </w:p>
        </w:tc>
        <w:tc>
          <w:tcPr>
            <w:tcW w:w="380" w:type="dxa"/>
            <w:tcBorders>
              <w:top w:val="nil"/>
              <w:left w:val="single" w:sz="4" w:space="0" w:color="auto"/>
              <w:bottom w:val="single" w:sz="4" w:space="0" w:color="auto"/>
              <w:right w:val="nil"/>
            </w:tcBorders>
            <w:shd w:val="clear" w:color="000000" w:fill="DDEBF7"/>
            <w:noWrap/>
            <w:vAlign w:val="bottom"/>
            <w:hideMark/>
          </w:tcPr>
          <w:p w14:paraId="43EA3D36"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43 697,41</w:t>
            </w:r>
          </w:p>
        </w:tc>
        <w:tc>
          <w:tcPr>
            <w:tcW w:w="400" w:type="dxa"/>
            <w:tcBorders>
              <w:top w:val="nil"/>
              <w:left w:val="single" w:sz="4" w:space="0" w:color="auto"/>
              <w:bottom w:val="single" w:sz="4" w:space="0" w:color="auto"/>
              <w:right w:val="nil"/>
            </w:tcBorders>
            <w:shd w:val="clear" w:color="000000" w:fill="DDEBF7"/>
            <w:noWrap/>
            <w:vAlign w:val="bottom"/>
            <w:hideMark/>
          </w:tcPr>
          <w:p w14:paraId="0C3B1BCF"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45 120,64</w:t>
            </w:r>
          </w:p>
        </w:tc>
        <w:tc>
          <w:tcPr>
            <w:tcW w:w="400" w:type="dxa"/>
            <w:tcBorders>
              <w:top w:val="nil"/>
              <w:left w:val="single" w:sz="4" w:space="0" w:color="auto"/>
              <w:bottom w:val="single" w:sz="4" w:space="0" w:color="auto"/>
              <w:right w:val="nil"/>
            </w:tcBorders>
            <w:shd w:val="clear" w:color="000000" w:fill="DDEBF7"/>
            <w:noWrap/>
            <w:vAlign w:val="bottom"/>
            <w:hideMark/>
          </w:tcPr>
          <w:p w14:paraId="52A689D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46 456,21</w:t>
            </w:r>
          </w:p>
        </w:tc>
        <w:tc>
          <w:tcPr>
            <w:tcW w:w="400" w:type="dxa"/>
            <w:tcBorders>
              <w:top w:val="nil"/>
              <w:left w:val="single" w:sz="4" w:space="0" w:color="auto"/>
              <w:bottom w:val="single" w:sz="4" w:space="0" w:color="auto"/>
              <w:right w:val="nil"/>
            </w:tcBorders>
            <w:shd w:val="clear" w:color="000000" w:fill="DDEBF7"/>
            <w:noWrap/>
            <w:vAlign w:val="bottom"/>
            <w:hideMark/>
          </w:tcPr>
          <w:p w14:paraId="5A0325C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47 831,31</w:t>
            </w:r>
          </w:p>
        </w:tc>
        <w:tc>
          <w:tcPr>
            <w:tcW w:w="400" w:type="dxa"/>
            <w:tcBorders>
              <w:top w:val="nil"/>
              <w:left w:val="single" w:sz="4" w:space="0" w:color="auto"/>
              <w:bottom w:val="single" w:sz="4" w:space="0" w:color="auto"/>
              <w:right w:val="nil"/>
            </w:tcBorders>
            <w:shd w:val="clear" w:color="000000" w:fill="DDEBF7"/>
            <w:noWrap/>
            <w:vAlign w:val="bottom"/>
            <w:hideMark/>
          </w:tcPr>
          <w:p w14:paraId="45CCCB8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49 247,12</w:t>
            </w:r>
          </w:p>
        </w:tc>
        <w:tc>
          <w:tcPr>
            <w:tcW w:w="400" w:type="dxa"/>
            <w:tcBorders>
              <w:top w:val="nil"/>
              <w:left w:val="single" w:sz="4" w:space="0" w:color="auto"/>
              <w:bottom w:val="single" w:sz="4" w:space="0" w:color="auto"/>
              <w:right w:val="nil"/>
            </w:tcBorders>
            <w:shd w:val="clear" w:color="000000" w:fill="DDEBF7"/>
            <w:noWrap/>
            <w:vAlign w:val="bottom"/>
            <w:hideMark/>
          </w:tcPr>
          <w:p w14:paraId="5CA91FDC"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50 704,84</w:t>
            </w:r>
          </w:p>
        </w:tc>
        <w:tc>
          <w:tcPr>
            <w:tcW w:w="400" w:type="dxa"/>
            <w:tcBorders>
              <w:top w:val="nil"/>
              <w:left w:val="single" w:sz="4" w:space="0" w:color="auto"/>
              <w:bottom w:val="single" w:sz="4" w:space="0" w:color="auto"/>
              <w:right w:val="nil"/>
            </w:tcBorders>
            <w:shd w:val="clear" w:color="000000" w:fill="DDEBF7"/>
            <w:noWrap/>
            <w:vAlign w:val="bottom"/>
            <w:hideMark/>
          </w:tcPr>
          <w:p w14:paraId="5F3813A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52 205,70</w:t>
            </w:r>
          </w:p>
        </w:tc>
        <w:tc>
          <w:tcPr>
            <w:tcW w:w="337" w:type="dxa"/>
            <w:tcBorders>
              <w:top w:val="nil"/>
              <w:left w:val="single" w:sz="4" w:space="0" w:color="auto"/>
              <w:bottom w:val="single" w:sz="4" w:space="0" w:color="auto"/>
              <w:right w:val="nil"/>
            </w:tcBorders>
            <w:shd w:val="clear" w:color="000000" w:fill="DDEBF7"/>
            <w:noWrap/>
            <w:vAlign w:val="bottom"/>
            <w:hideMark/>
          </w:tcPr>
          <w:p w14:paraId="0556307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-53 901,07</w:t>
            </w:r>
          </w:p>
        </w:tc>
        <w:tc>
          <w:tcPr>
            <w:tcW w:w="270" w:type="dxa"/>
            <w:tcBorders>
              <w:top w:val="nil"/>
              <w:left w:val="single" w:sz="4" w:space="0" w:color="auto"/>
              <w:bottom w:val="single" w:sz="4" w:space="0" w:color="auto"/>
              <w:right w:val="single" w:sz="8" w:space="0" w:color="auto"/>
            </w:tcBorders>
            <w:shd w:val="clear" w:color="000000" w:fill="DDEBF7"/>
            <w:noWrap/>
            <w:vAlign w:val="bottom"/>
            <w:hideMark/>
          </w:tcPr>
          <w:p w14:paraId="568D9C9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5,39</w:t>
            </w:r>
          </w:p>
        </w:tc>
        <w:tc>
          <w:tcPr>
            <w:tcW w:w="11" w:type="dxa"/>
            <w:vAlign w:val="center"/>
            <w:hideMark/>
          </w:tcPr>
          <w:p w14:paraId="11BE485F" w14:textId="77777777" w:rsidR="00BF2F13" w:rsidRPr="00BF2F13" w:rsidRDefault="00BF2F13" w:rsidP="00BF2F13">
            <w:pPr>
              <w:rPr>
                <w:sz w:val="12"/>
                <w:szCs w:val="12"/>
              </w:rPr>
            </w:pPr>
          </w:p>
        </w:tc>
      </w:tr>
      <w:tr w:rsidR="00BF2F13" w:rsidRPr="00BF2F13" w14:paraId="1487CFE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51275F0" w14:textId="77777777" w:rsidR="00BF2F13" w:rsidRPr="00BF2F13" w:rsidRDefault="00BF2F13" w:rsidP="00BF2F13">
            <w:pPr>
              <w:jc w:val="center"/>
              <w:rPr>
                <w:sz w:val="12"/>
                <w:szCs w:val="12"/>
              </w:rPr>
            </w:pPr>
            <w:r w:rsidRPr="00BF2F13">
              <w:rPr>
                <w:sz w:val="12"/>
                <w:szCs w:val="12"/>
              </w:rPr>
              <w:t>16</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0433CFA" w14:textId="77777777" w:rsidR="00BF2F13" w:rsidRPr="00BF2F13" w:rsidRDefault="00BF2F13" w:rsidP="00BF2F13">
            <w:pPr>
              <w:rPr>
                <w:sz w:val="12"/>
                <w:szCs w:val="12"/>
              </w:rPr>
            </w:pPr>
            <w:r w:rsidRPr="00BF2F13">
              <w:rPr>
                <w:sz w:val="12"/>
                <w:szCs w:val="12"/>
              </w:rPr>
              <w:t xml:space="preserve"> - отчисления ППП</w:t>
            </w:r>
          </w:p>
        </w:tc>
        <w:tc>
          <w:tcPr>
            <w:tcW w:w="325" w:type="dxa"/>
            <w:tcBorders>
              <w:top w:val="nil"/>
              <w:left w:val="nil"/>
              <w:bottom w:val="single" w:sz="4" w:space="0" w:color="auto"/>
              <w:right w:val="single" w:sz="4" w:space="0" w:color="auto"/>
            </w:tcBorders>
            <w:shd w:val="clear" w:color="000000" w:fill="FFFFFF"/>
            <w:noWrap/>
            <w:vAlign w:val="bottom"/>
            <w:hideMark/>
          </w:tcPr>
          <w:p w14:paraId="2E86EC8F" w14:textId="77777777" w:rsidR="00BF2F13" w:rsidRPr="00BF2F13" w:rsidRDefault="00BF2F13" w:rsidP="00BF2F13">
            <w:pPr>
              <w:jc w:val="center"/>
              <w:rPr>
                <w:sz w:val="12"/>
                <w:szCs w:val="12"/>
              </w:rPr>
            </w:pPr>
            <w:r w:rsidRPr="00BF2F13">
              <w:rPr>
                <w:sz w:val="12"/>
                <w:szCs w:val="12"/>
              </w:rPr>
              <w:t xml:space="preserve"> -"-</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92DE419"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40945325"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54697E6"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03E03C8"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7623F674"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CB2C86F"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51C033BF"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558E1607"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46EFFD1C"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FCDEA98"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9ADB7BE"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86EA48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7A9B059"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3DF04C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DC5F8FD"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5EEDE77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67D49252"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60FE3D70" w14:textId="77777777" w:rsidR="00BF2F13" w:rsidRPr="00BF2F13" w:rsidRDefault="00BF2F13" w:rsidP="00BF2F13">
            <w:pPr>
              <w:rPr>
                <w:sz w:val="12"/>
                <w:szCs w:val="12"/>
              </w:rPr>
            </w:pPr>
          </w:p>
        </w:tc>
      </w:tr>
      <w:tr w:rsidR="00BF2F13" w:rsidRPr="00BF2F13" w14:paraId="7039D83E"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93E8437" w14:textId="77777777" w:rsidR="00BF2F13" w:rsidRPr="00BF2F13" w:rsidRDefault="00BF2F13" w:rsidP="00BF2F13">
            <w:pPr>
              <w:jc w:val="center"/>
              <w:rPr>
                <w:sz w:val="12"/>
                <w:szCs w:val="12"/>
              </w:rPr>
            </w:pPr>
            <w:r w:rsidRPr="00BF2F13">
              <w:rPr>
                <w:sz w:val="12"/>
                <w:szCs w:val="12"/>
              </w:rPr>
              <w:t>17</w:t>
            </w:r>
          </w:p>
        </w:tc>
        <w:tc>
          <w:tcPr>
            <w:tcW w:w="1820" w:type="dxa"/>
            <w:tcBorders>
              <w:top w:val="nil"/>
              <w:left w:val="nil"/>
              <w:bottom w:val="single" w:sz="4" w:space="0" w:color="auto"/>
              <w:right w:val="single" w:sz="4" w:space="0" w:color="auto"/>
            </w:tcBorders>
            <w:shd w:val="clear" w:color="000000" w:fill="FFFFFF"/>
            <w:noWrap/>
            <w:vAlign w:val="bottom"/>
            <w:hideMark/>
          </w:tcPr>
          <w:p w14:paraId="2E630288" w14:textId="77777777" w:rsidR="00BF2F13" w:rsidRPr="00BF2F13" w:rsidRDefault="00BF2F13" w:rsidP="00BF2F13">
            <w:pPr>
              <w:rPr>
                <w:b/>
                <w:bCs/>
                <w:sz w:val="12"/>
                <w:szCs w:val="12"/>
              </w:rPr>
            </w:pPr>
            <w:r w:rsidRPr="00BF2F13">
              <w:rPr>
                <w:b/>
                <w:bCs/>
                <w:sz w:val="12"/>
                <w:szCs w:val="12"/>
              </w:rPr>
              <w:t xml:space="preserve"> Амортизация основных средств, в том числе</w:t>
            </w:r>
          </w:p>
        </w:tc>
        <w:tc>
          <w:tcPr>
            <w:tcW w:w="196" w:type="dxa"/>
            <w:tcBorders>
              <w:top w:val="nil"/>
              <w:left w:val="nil"/>
              <w:bottom w:val="single" w:sz="4" w:space="0" w:color="auto"/>
              <w:right w:val="single" w:sz="4" w:space="0" w:color="auto"/>
            </w:tcBorders>
            <w:shd w:val="clear" w:color="000000" w:fill="FFFFFF"/>
            <w:noWrap/>
            <w:vAlign w:val="bottom"/>
            <w:hideMark/>
          </w:tcPr>
          <w:p w14:paraId="2764D900"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2E59450"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1C77AD90"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364A2163"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4EFB605" w14:textId="77777777" w:rsidR="00BF2F13" w:rsidRPr="00BF2F13" w:rsidRDefault="00BF2F13" w:rsidP="00BF2F13">
            <w:pPr>
              <w:jc w:val="center"/>
              <w:rPr>
                <w:b/>
                <w:bCs/>
                <w:sz w:val="12"/>
                <w:szCs w:val="12"/>
              </w:rPr>
            </w:pPr>
            <w:r w:rsidRPr="00BF2F13">
              <w:rPr>
                <w:b/>
                <w:bCs/>
                <w:sz w:val="12"/>
                <w:szCs w:val="12"/>
              </w:rPr>
              <w:t>85 800,00</w:t>
            </w:r>
          </w:p>
        </w:tc>
        <w:tc>
          <w:tcPr>
            <w:tcW w:w="356" w:type="dxa"/>
            <w:tcBorders>
              <w:top w:val="nil"/>
              <w:left w:val="nil"/>
              <w:bottom w:val="single" w:sz="4" w:space="0" w:color="auto"/>
              <w:right w:val="single" w:sz="4" w:space="0" w:color="auto"/>
            </w:tcBorders>
            <w:shd w:val="clear" w:color="000000" w:fill="DDEBF7"/>
            <w:noWrap/>
            <w:vAlign w:val="bottom"/>
            <w:hideMark/>
          </w:tcPr>
          <w:p w14:paraId="0B26BC9B" w14:textId="77777777" w:rsidR="00BF2F13" w:rsidRPr="00BF2F13" w:rsidRDefault="00BF2F13" w:rsidP="00BF2F13">
            <w:pPr>
              <w:jc w:val="center"/>
              <w:rPr>
                <w:b/>
                <w:bCs/>
                <w:sz w:val="12"/>
                <w:szCs w:val="12"/>
              </w:rPr>
            </w:pPr>
            <w:r w:rsidRPr="00BF2F13">
              <w:rPr>
                <w:b/>
                <w:bCs/>
                <w:sz w:val="12"/>
                <w:szCs w:val="12"/>
              </w:rPr>
              <w:t>1 644,48</w:t>
            </w:r>
          </w:p>
        </w:tc>
        <w:tc>
          <w:tcPr>
            <w:tcW w:w="372" w:type="dxa"/>
            <w:tcBorders>
              <w:top w:val="nil"/>
              <w:left w:val="nil"/>
              <w:bottom w:val="single" w:sz="4" w:space="0" w:color="auto"/>
              <w:right w:val="single" w:sz="4" w:space="0" w:color="auto"/>
            </w:tcBorders>
            <w:shd w:val="clear" w:color="000000" w:fill="DDEBF7"/>
            <w:noWrap/>
            <w:vAlign w:val="bottom"/>
            <w:hideMark/>
          </w:tcPr>
          <w:p w14:paraId="681E312A" w14:textId="77777777" w:rsidR="00BF2F13" w:rsidRPr="00BF2F13" w:rsidRDefault="00BF2F13" w:rsidP="00BF2F13">
            <w:pPr>
              <w:jc w:val="center"/>
              <w:rPr>
                <w:b/>
                <w:bCs/>
                <w:sz w:val="12"/>
                <w:szCs w:val="12"/>
              </w:rPr>
            </w:pPr>
            <w:r w:rsidRPr="00BF2F13">
              <w:rPr>
                <w:b/>
                <w:bCs/>
                <w:sz w:val="12"/>
                <w:szCs w:val="12"/>
              </w:rPr>
              <w:t>87 444,48</w:t>
            </w:r>
          </w:p>
        </w:tc>
        <w:tc>
          <w:tcPr>
            <w:tcW w:w="298" w:type="dxa"/>
            <w:tcBorders>
              <w:top w:val="nil"/>
              <w:left w:val="nil"/>
              <w:bottom w:val="single" w:sz="4" w:space="0" w:color="auto"/>
              <w:right w:val="single" w:sz="4" w:space="0" w:color="auto"/>
            </w:tcBorders>
            <w:shd w:val="clear" w:color="000000" w:fill="DDEBF7"/>
            <w:noWrap/>
            <w:vAlign w:val="bottom"/>
            <w:hideMark/>
          </w:tcPr>
          <w:p w14:paraId="69511490" w14:textId="77777777" w:rsidR="00BF2F13" w:rsidRPr="00BF2F13" w:rsidRDefault="00BF2F13" w:rsidP="00BF2F13">
            <w:pPr>
              <w:jc w:val="center"/>
              <w:rPr>
                <w:b/>
                <w:bCs/>
                <w:sz w:val="12"/>
                <w:szCs w:val="12"/>
              </w:rPr>
            </w:pPr>
            <w:r w:rsidRPr="00BF2F13">
              <w:rPr>
                <w:b/>
                <w:bCs/>
                <w:sz w:val="12"/>
                <w:szCs w:val="12"/>
              </w:rPr>
              <w:t>89 232,00</w:t>
            </w:r>
          </w:p>
        </w:tc>
        <w:tc>
          <w:tcPr>
            <w:tcW w:w="285" w:type="dxa"/>
            <w:tcBorders>
              <w:top w:val="nil"/>
              <w:left w:val="nil"/>
              <w:bottom w:val="single" w:sz="4" w:space="0" w:color="auto"/>
              <w:right w:val="single" w:sz="4" w:space="0" w:color="auto"/>
            </w:tcBorders>
            <w:shd w:val="clear" w:color="000000" w:fill="DDEBF7"/>
            <w:noWrap/>
            <w:vAlign w:val="bottom"/>
            <w:hideMark/>
          </w:tcPr>
          <w:p w14:paraId="668EBF43" w14:textId="77777777" w:rsidR="00BF2F13" w:rsidRPr="00BF2F13" w:rsidRDefault="00BF2F13" w:rsidP="00BF2F13">
            <w:pPr>
              <w:jc w:val="center"/>
              <w:rPr>
                <w:b/>
                <w:bCs/>
                <w:sz w:val="12"/>
                <w:szCs w:val="12"/>
              </w:rPr>
            </w:pPr>
            <w:r w:rsidRPr="00BF2F13">
              <w:rPr>
                <w:b/>
                <w:bCs/>
                <w:sz w:val="12"/>
                <w:szCs w:val="12"/>
              </w:rPr>
              <w:t>1 474,88</w:t>
            </w:r>
          </w:p>
        </w:tc>
        <w:tc>
          <w:tcPr>
            <w:tcW w:w="298" w:type="dxa"/>
            <w:tcBorders>
              <w:top w:val="nil"/>
              <w:left w:val="nil"/>
              <w:bottom w:val="single" w:sz="4" w:space="0" w:color="auto"/>
              <w:right w:val="single" w:sz="4" w:space="0" w:color="auto"/>
            </w:tcBorders>
            <w:shd w:val="clear" w:color="000000" w:fill="DDEBF7"/>
            <w:noWrap/>
            <w:vAlign w:val="bottom"/>
            <w:hideMark/>
          </w:tcPr>
          <w:p w14:paraId="0D4C5D36" w14:textId="77777777" w:rsidR="00BF2F13" w:rsidRPr="00BF2F13" w:rsidRDefault="00BF2F13" w:rsidP="00BF2F13">
            <w:pPr>
              <w:jc w:val="center"/>
              <w:rPr>
                <w:b/>
                <w:bCs/>
                <w:sz w:val="12"/>
                <w:szCs w:val="12"/>
              </w:rPr>
            </w:pPr>
            <w:r w:rsidRPr="00BF2F13">
              <w:rPr>
                <w:b/>
                <w:bCs/>
                <w:sz w:val="12"/>
                <w:szCs w:val="12"/>
              </w:rPr>
              <w:t>90 706,88</w:t>
            </w:r>
          </w:p>
        </w:tc>
        <w:tc>
          <w:tcPr>
            <w:tcW w:w="382" w:type="dxa"/>
            <w:tcBorders>
              <w:top w:val="nil"/>
              <w:left w:val="nil"/>
              <w:bottom w:val="single" w:sz="4" w:space="0" w:color="auto"/>
              <w:right w:val="single" w:sz="4" w:space="0" w:color="auto"/>
            </w:tcBorders>
            <w:shd w:val="clear" w:color="000000" w:fill="DDEBF7"/>
            <w:noWrap/>
            <w:vAlign w:val="bottom"/>
            <w:hideMark/>
          </w:tcPr>
          <w:p w14:paraId="45A09B5C" w14:textId="77777777" w:rsidR="00BF2F13" w:rsidRPr="00BF2F13" w:rsidRDefault="00BF2F13" w:rsidP="00BF2F13">
            <w:pPr>
              <w:jc w:val="center"/>
              <w:rPr>
                <w:b/>
                <w:bCs/>
                <w:sz w:val="12"/>
                <w:szCs w:val="12"/>
              </w:rPr>
            </w:pPr>
            <w:r w:rsidRPr="00BF2F13">
              <w:rPr>
                <w:b/>
                <w:bCs/>
                <w:sz w:val="12"/>
                <w:szCs w:val="12"/>
              </w:rPr>
              <w:t>89 232,00</w:t>
            </w:r>
          </w:p>
        </w:tc>
        <w:tc>
          <w:tcPr>
            <w:tcW w:w="388" w:type="dxa"/>
            <w:tcBorders>
              <w:top w:val="nil"/>
              <w:left w:val="nil"/>
              <w:bottom w:val="single" w:sz="4" w:space="0" w:color="auto"/>
              <w:right w:val="single" w:sz="4" w:space="0" w:color="auto"/>
            </w:tcBorders>
            <w:shd w:val="clear" w:color="000000" w:fill="DDEBF7"/>
            <w:noWrap/>
            <w:vAlign w:val="bottom"/>
            <w:hideMark/>
          </w:tcPr>
          <w:p w14:paraId="3D7501D9" w14:textId="77777777" w:rsidR="00BF2F13" w:rsidRPr="00BF2F13" w:rsidRDefault="00BF2F13" w:rsidP="00BF2F13">
            <w:pPr>
              <w:jc w:val="center"/>
              <w:rPr>
                <w:b/>
                <w:bCs/>
                <w:sz w:val="12"/>
                <w:szCs w:val="12"/>
              </w:rPr>
            </w:pPr>
            <w:r w:rsidRPr="00BF2F13">
              <w:rPr>
                <w:b/>
                <w:bCs/>
                <w:sz w:val="12"/>
                <w:szCs w:val="12"/>
              </w:rPr>
              <w:t>1 474,88</w:t>
            </w:r>
          </w:p>
        </w:tc>
        <w:tc>
          <w:tcPr>
            <w:tcW w:w="380" w:type="dxa"/>
            <w:tcBorders>
              <w:top w:val="nil"/>
              <w:left w:val="nil"/>
              <w:bottom w:val="single" w:sz="4" w:space="0" w:color="auto"/>
              <w:right w:val="nil"/>
            </w:tcBorders>
            <w:shd w:val="clear" w:color="000000" w:fill="DDEBF7"/>
            <w:noWrap/>
            <w:vAlign w:val="bottom"/>
            <w:hideMark/>
          </w:tcPr>
          <w:p w14:paraId="4CD4AB1D" w14:textId="77777777" w:rsidR="00BF2F13" w:rsidRPr="00BF2F13" w:rsidRDefault="00BF2F13" w:rsidP="00BF2F13">
            <w:pPr>
              <w:jc w:val="center"/>
              <w:rPr>
                <w:b/>
                <w:bCs/>
                <w:sz w:val="12"/>
                <w:szCs w:val="12"/>
              </w:rPr>
            </w:pPr>
            <w:r w:rsidRPr="00BF2F13">
              <w:rPr>
                <w:b/>
                <w:bCs/>
                <w:sz w:val="12"/>
                <w:szCs w:val="12"/>
              </w:rPr>
              <w:t>90 706,88</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5B543BD" w14:textId="77777777" w:rsidR="00BF2F13" w:rsidRPr="00BF2F13" w:rsidRDefault="00BF2F13" w:rsidP="00BF2F13">
            <w:pPr>
              <w:jc w:val="center"/>
              <w:rPr>
                <w:b/>
                <w:bCs/>
                <w:sz w:val="12"/>
                <w:szCs w:val="12"/>
              </w:rPr>
            </w:pPr>
            <w:r w:rsidRPr="00BF2F13">
              <w:rPr>
                <w:b/>
                <w:bCs/>
                <w:sz w:val="12"/>
                <w:szCs w:val="12"/>
              </w:rPr>
              <w:t>90 706,88</w:t>
            </w:r>
          </w:p>
        </w:tc>
        <w:tc>
          <w:tcPr>
            <w:tcW w:w="400" w:type="dxa"/>
            <w:tcBorders>
              <w:top w:val="nil"/>
              <w:left w:val="nil"/>
              <w:bottom w:val="single" w:sz="4" w:space="0" w:color="auto"/>
              <w:right w:val="single" w:sz="4" w:space="0" w:color="auto"/>
            </w:tcBorders>
            <w:shd w:val="clear" w:color="000000" w:fill="DDEBF7"/>
            <w:noWrap/>
            <w:vAlign w:val="bottom"/>
            <w:hideMark/>
          </w:tcPr>
          <w:p w14:paraId="65F47915" w14:textId="77777777" w:rsidR="00BF2F13" w:rsidRPr="00BF2F13" w:rsidRDefault="00BF2F13" w:rsidP="00BF2F13">
            <w:pPr>
              <w:jc w:val="center"/>
              <w:rPr>
                <w:b/>
                <w:bCs/>
                <w:sz w:val="12"/>
                <w:szCs w:val="12"/>
              </w:rPr>
            </w:pPr>
            <w:r w:rsidRPr="00BF2F13">
              <w:rPr>
                <w:b/>
                <w:bCs/>
                <w:sz w:val="12"/>
                <w:szCs w:val="12"/>
              </w:rPr>
              <w:t>90 706,88</w:t>
            </w:r>
          </w:p>
        </w:tc>
        <w:tc>
          <w:tcPr>
            <w:tcW w:w="400" w:type="dxa"/>
            <w:tcBorders>
              <w:top w:val="nil"/>
              <w:left w:val="nil"/>
              <w:bottom w:val="single" w:sz="4" w:space="0" w:color="auto"/>
              <w:right w:val="single" w:sz="4" w:space="0" w:color="auto"/>
            </w:tcBorders>
            <w:shd w:val="clear" w:color="000000" w:fill="DDEBF7"/>
            <w:noWrap/>
            <w:vAlign w:val="bottom"/>
            <w:hideMark/>
          </w:tcPr>
          <w:p w14:paraId="6ED60925" w14:textId="77777777" w:rsidR="00BF2F13" w:rsidRPr="00BF2F13" w:rsidRDefault="00BF2F13" w:rsidP="00BF2F13">
            <w:pPr>
              <w:jc w:val="center"/>
              <w:rPr>
                <w:b/>
                <w:bCs/>
                <w:sz w:val="12"/>
                <w:szCs w:val="12"/>
              </w:rPr>
            </w:pPr>
            <w:r w:rsidRPr="00BF2F13">
              <w:rPr>
                <w:b/>
                <w:bCs/>
                <w:sz w:val="12"/>
                <w:szCs w:val="12"/>
              </w:rPr>
              <w:t>90 706,88</w:t>
            </w:r>
          </w:p>
        </w:tc>
        <w:tc>
          <w:tcPr>
            <w:tcW w:w="400" w:type="dxa"/>
            <w:tcBorders>
              <w:top w:val="nil"/>
              <w:left w:val="nil"/>
              <w:bottom w:val="single" w:sz="4" w:space="0" w:color="auto"/>
              <w:right w:val="single" w:sz="4" w:space="0" w:color="auto"/>
            </w:tcBorders>
            <w:shd w:val="clear" w:color="000000" w:fill="DDEBF7"/>
            <w:noWrap/>
            <w:vAlign w:val="bottom"/>
            <w:hideMark/>
          </w:tcPr>
          <w:p w14:paraId="2429CD93" w14:textId="77777777" w:rsidR="00BF2F13" w:rsidRPr="00BF2F13" w:rsidRDefault="00BF2F13" w:rsidP="00BF2F13">
            <w:pPr>
              <w:jc w:val="center"/>
              <w:rPr>
                <w:b/>
                <w:bCs/>
                <w:sz w:val="12"/>
                <w:szCs w:val="12"/>
              </w:rPr>
            </w:pPr>
            <w:r w:rsidRPr="00BF2F13">
              <w:rPr>
                <w:b/>
                <w:bCs/>
                <w:sz w:val="12"/>
                <w:szCs w:val="12"/>
              </w:rPr>
              <w:t>90 706,88</w:t>
            </w:r>
          </w:p>
        </w:tc>
        <w:tc>
          <w:tcPr>
            <w:tcW w:w="400" w:type="dxa"/>
            <w:tcBorders>
              <w:top w:val="nil"/>
              <w:left w:val="nil"/>
              <w:bottom w:val="single" w:sz="4" w:space="0" w:color="auto"/>
              <w:right w:val="single" w:sz="4" w:space="0" w:color="auto"/>
            </w:tcBorders>
            <w:shd w:val="clear" w:color="000000" w:fill="DDEBF7"/>
            <w:noWrap/>
            <w:vAlign w:val="bottom"/>
            <w:hideMark/>
          </w:tcPr>
          <w:p w14:paraId="72C04110" w14:textId="77777777" w:rsidR="00BF2F13" w:rsidRPr="00BF2F13" w:rsidRDefault="00BF2F13" w:rsidP="00BF2F13">
            <w:pPr>
              <w:jc w:val="center"/>
              <w:rPr>
                <w:b/>
                <w:bCs/>
                <w:sz w:val="12"/>
                <w:szCs w:val="12"/>
              </w:rPr>
            </w:pPr>
            <w:r w:rsidRPr="00BF2F13">
              <w:rPr>
                <w:b/>
                <w:bCs/>
                <w:sz w:val="12"/>
                <w:szCs w:val="12"/>
              </w:rPr>
              <w:t>90 706,88</w:t>
            </w:r>
          </w:p>
        </w:tc>
        <w:tc>
          <w:tcPr>
            <w:tcW w:w="400" w:type="dxa"/>
            <w:tcBorders>
              <w:top w:val="nil"/>
              <w:left w:val="nil"/>
              <w:bottom w:val="single" w:sz="4" w:space="0" w:color="auto"/>
              <w:right w:val="single" w:sz="4" w:space="0" w:color="auto"/>
            </w:tcBorders>
            <w:shd w:val="clear" w:color="000000" w:fill="DDEBF7"/>
            <w:noWrap/>
            <w:vAlign w:val="bottom"/>
            <w:hideMark/>
          </w:tcPr>
          <w:p w14:paraId="548CF9A6" w14:textId="77777777" w:rsidR="00BF2F13" w:rsidRPr="00BF2F13" w:rsidRDefault="00BF2F13" w:rsidP="00BF2F13">
            <w:pPr>
              <w:jc w:val="center"/>
              <w:rPr>
                <w:b/>
                <w:bCs/>
                <w:sz w:val="12"/>
                <w:szCs w:val="12"/>
              </w:rPr>
            </w:pPr>
            <w:r w:rsidRPr="00BF2F13">
              <w:rPr>
                <w:b/>
                <w:bCs/>
                <w:sz w:val="12"/>
                <w:szCs w:val="12"/>
              </w:rPr>
              <w:t>90 706,88</w:t>
            </w:r>
          </w:p>
        </w:tc>
        <w:tc>
          <w:tcPr>
            <w:tcW w:w="337" w:type="dxa"/>
            <w:tcBorders>
              <w:top w:val="nil"/>
              <w:left w:val="nil"/>
              <w:bottom w:val="single" w:sz="4" w:space="0" w:color="auto"/>
              <w:right w:val="single" w:sz="4" w:space="0" w:color="auto"/>
            </w:tcBorders>
            <w:shd w:val="clear" w:color="000000" w:fill="DDEBF7"/>
            <w:noWrap/>
            <w:vAlign w:val="bottom"/>
            <w:hideMark/>
          </w:tcPr>
          <w:p w14:paraId="3F523271" w14:textId="77777777" w:rsidR="00BF2F13" w:rsidRPr="00BF2F13" w:rsidRDefault="00BF2F13" w:rsidP="00BF2F13">
            <w:pPr>
              <w:jc w:val="center"/>
              <w:rPr>
                <w:b/>
                <w:bCs/>
                <w:sz w:val="12"/>
                <w:szCs w:val="12"/>
              </w:rPr>
            </w:pPr>
            <w:r w:rsidRPr="00BF2F13">
              <w:rPr>
                <w:b/>
                <w:bCs/>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4F65EA6C" w14:textId="77777777" w:rsidR="00BF2F13" w:rsidRPr="00BF2F13" w:rsidRDefault="00BF2F13" w:rsidP="00BF2F13">
            <w:pPr>
              <w:jc w:val="center"/>
              <w:rPr>
                <w:b/>
                <w:bCs/>
                <w:sz w:val="12"/>
                <w:szCs w:val="12"/>
              </w:rPr>
            </w:pPr>
            <w:r w:rsidRPr="00BF2F13">
              <w:rPr>
                <w:b/>
                <w:bCs/>
                <w:sz w:val="12"/>
                <w:szCs w:val="12"/>
              </w:rPr>
              <w:t>3,73</w:t>
            </w:r>
          </w:p>
        </w:tc>
        <w:tc>
          <w:tcPr>
            <w:tcW w:w="11" w:type="dxa"/>
            <w:vAlign w:val="center"/>
            <w:hideMark/>
          </w:tcPr>
          <w:p w14:paraId="13DF151E" w14:textId="77777777" w:rsidR="00BF2F13" w:rsidRPr="00BF2F13" w:rsidRDefault="00BF2F13" w:rsidP="00BF2F13">
            <w:pPr>
              <w:rPr>
                <w:sz w:val="12"/>
                <w:szCs w:val="12"/>
              </w:rPr>
            </w:pPr>
          </w:p>
        </w:tc>
      </w:tr>
      <w:tr w:rsidR="00BF2F13" w:rsidRPr="00BF2F13" w14:paraId="0C8D700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629B323" w14:textId="77777777" w:rsidR="00BF2F13" w:rsidRPr="00BF2F13" w:rsidRDefault="00BF2F13" w:rsidP="00BF2F13">
            <w:pPr>
              <w:jc w:val="center"/>
              <w:rPr>
                <w:sz w:val="12"/>
                <w:szCs w:val="12"/>
              </w:rPr>
            </w:pPr>
            <w:r w:rsidRPr="00BF2F13">
              <w:rPr>
                <w:sz w:val="12"/>
                <w:szCs w:val="12"/>
              </w:rPr>
              <w:t>18</w:t>
            </w:r>
          </w:p>
        </w:tc>
        <w:tc>
          <w:tcPr>
            <w:tcW w:w="1820" w:type="dxa"/>
            <w:tcBorders>
              <w:top w:val="nil"/>
              <w:left w:val="nil"/>
              <w:bottom w:val="single" w:sz="4" w:space="0" w:color="auto"/>
              <w:right w:val="single" w:sz="4" w:space="0" w:color="auto"/>
            </w:tcBorders>
            <w:shd w:val="clear" w:color="000000" w:fill="FFFFFF"/>
            <w:noWrap/>
            <w:vAlign w:val="bottom"/>
            <w:hideMark/>
          </w:tcPr>
          <w:p w14:paraId="38CA4638" w14:textId="77777777" w:rsidR="00BF2F13" w:rsidRPr="00BF2F13" w:rsidRDefault="00BF2F13" w:rsidP="00BF2F13">
            <w:pPr>
              <w:rPr>
                <w:b/>
                <w:bCs/>
                <w:sz w:val="12"/>
                <w:szCs w:val="12"/>
              </w:rPr>
            </w:pPr>
            <w:r w:rsidRPr="00BF2F13">
              <w:rPr>
                <w:b/>
                <w:bCs/>
                <w:sz w:val="12"/>
                <w:szCs w:val="12"/>
              </w:rPr>
              <w:t xml:space="preserve"> Амортизация основных средств (собственные)</w:t>
            </w:r>
          </w:p>
        </w:tc>
        <w:tc>
          <w:tcPr>
            <w:tcW w:w="196" w:type="dxa"/>
            <w:tcBorders>
              <w:top w:val="nil"/>
              <w:left w:val="nil"/>
              <w:bottom w:val="single" w:sz="4" w:space="0" w:color="auto"/>
              <w:right w:val="single" w:sz="4" w:space="0" w:color="auto"/>
            </w:tcBorders>
            <w:shd w:val="clear" w:color="000000" w:fill="FFFFFF"/>
            <w:noWrap/>
            <w:vAlign w:val="bottom"/>
            <w:hideMark/>
          </w:tcPr>
          <w:p w14:paraId="42F4999A"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3CB578D2"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18E8DBE5"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38489E3C"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4EB268F" w14:textId="77777777" w:rsidR="00BF2F13" w:rsidRPr="00BF2F13" w:rsidRDefault="00BF2F13" w:rsidP="00BF2F13">
            <w:pPr>
              <w:jc w:val="center"/>
              <w:rPr>
                <w:sz w:val="12"/>
                <w:szCs w:val="12"/>
              </w:rPr>
            </w:pPr>
            <w:r w:rsidRPr="00BF2F13">
              <w:rPr>
                <w:sz w:val="12"/>
                <w:szCs w:val="12"/>
              </w:rPr>
              <w:t>11 157,19</w:t>
            </w:r>
          </w:p>
        </w:tc>
        <w:tc>
          <w:tcPr>
            <w:tcW w:w="356" w:type="dxa"/>
            <w:tcBorders>
              <w:top w:val="nil"/>
              <w:left w:val="nil"/>
              <w:bottom w:val="single" w:sz="4" w:space="0" w:color="auto"/>
              <w:right w:val="single" w:sz="4" w:space="0" w:color="auto"/>
            </w:tcBorders>
            <w:shd w:val="clear" w:color="000000" w:fill="DDEBF7"/>
            <w:noWrap/>
            <w:vAlign w:val="bottom"/>
            <w:hideMark/>
          </w:tcPr>
          <w:p w14:paraId="5C330FB8" w14:textId="77777777" w:rsidR="00BF2F13" w:rsidRPr="00BF2F13" w:rsidRDefault="00BF2F13" w:rsidP="00BF2F13">
            <w:pPr>
              <w:jc w:val="center"/>
              <w:rPr>
                <w:sz w:val="12"/>
                <w:szCs w:val="12"/>
              </w:rPr>
            </w:pPr>
            <w:r w:rsidRPr="00BF2F13">
              <w:rPr>
                <w:sz w:val="12"/>
                <w:szCs w:val="12"/>
              </w:rPr>
              <w:t>51,74</w:t>
            </w:r>
          </w:p>
        </w:tc>
        <w:tc>
          <w:tcPr>
            <w:tcW w:w="372" w:type="dxa"/>
            <w:tcBorders>
              <w:top w:val="nil"/>
              <w:left w:val="nil"/>
              <w:bottom w:val="single" w:sz="4" w:space="0" w:color="auto"/>
              <w:right w:val="single" w:sz="4" w:space="0" w:color="auto"/>
            </w:tcBorders>
            <w:shd w:val="clear" w:color="000000" w:fill="DDEBF7"/>
            <w:noWrap/>
            <w:vAlign w:val="bottom"/>
            <w:hideMark/>
          </w:tcPr>
          <w:p w14:paraId="2DEEE288" w14:textId="77777777" w:rsidR="00BF2F13" w:rsidRPr="00BF2F13" w:rsidRDefault="00BF2F13" w:rsidP="00BF2F13">
            <w:pPr>
              <w:jc w:val="center"/>
              <w:rPr>
                <w:sz w:val="12"/>
                <w:szCs w:val="12"/>
              </w:rPr>
            </w:pPr>
            <w:r w:rsidRPr="00BF2F13">
              <w:rPr>
                <w:sz w:val="12"/>
                <w:szCs w:val="12"/>
              </w:rPr>
              <w:t>11 208,93</w:t>
            </w:r>
          </w:p>
        </w:tc>
        <w:tc>
          <w:tcPr>
            <w:tcW w:w="298" w:type="dxa"/>
            <w:tcBorders>
              <w:top w:val="nil"/>
              <w:left w:val="nil"/>
              <w:bottom w:val="single" w:sz="4" w:space="0" w:color="auto"/>
              <w:right w:val="single" w:sz="4" w:space="0" w:color="auto"/>
            </w:tcBorders>
            <w:shd w:val="clear" w:color="000000" w:fill="DDEBF7"/>
            <w:noWrap/>
            <w:vAlign w:val="bottom"/>
            <w:hideMark/>
          </w:tcPr>
          <w:p w14:paraId="40754955" w14:textId="77777777" w:rsidR="00BF2F13" w:rsidRPr="00BF2F13" w:rsidRDefault="00BF2F13" w:rsidP="00BF2F13">
            <w:pPr>
              <w:jc w:val="center"/>
              <w:rPr>
                <w:sz w:val="12"/>
                <w:szCs w:val="12"/>
              </w:rPr>
            </w:pPr>
            <w:r w:rsidRPr="00BF2F13">
              <w:rPr>
                <w:sz w:val="12"/>
                <w:szCs w:val="12"/>
              </w:rPr>
              <w:t>11 766,14</w:t>
            </w:r>
          </w:p>
        </w:tc>
        <w:tc>
          <w:tcPr>
            <w:tcW w:w="285" w:type="dxa"/>
            <w:tcBorders>
              <w:top w:val="nil"/>
              <w:left w:val="nil"/>
              <w:bottom w:val="single" w:sz="4" w:space="0" w:color="auto"/>
              <w:right w:val="single" w:sz="4" w:space="0" w:color="auto"/>
            </w:tcBorders>
            <w:shd w:val="clear" w:color="000000" w:fill="DDEBF7"/>
            <w:noWrap/>
            <w:vAlign w:val="bottom"/>
            <w:hideMark/>
          </w:tcPr>
          <w:p w14:paraId="6E8B181E" w14:textId="77777777" w:rsidR="00BF2F13" w:rsidRPr="00BF2F13" w:rsidRDefault="00BF2F13" w:rsidP="00BF2F13">
            <w:pPr>
              <w:jc w:val="center"/>
              <w:rPr>
                <w:sz w:val="12"/>
                <w:szCs w:val="12"/>
              </w:rPr>
            </w:pPr>
            <w:r w:rsidRPr="00BF2F13">
              <w:rPr>
                <w:sz w:val="12"/>
                <w:szCs w:val="12"/>
              </w:rPr>
              <w:t>171,52</w:t>
            </w:r>
          </w:p>
        </w:tc>
        <w:tc>
          <w:tcPr>
            <w:tcW w:w="298" w:type="dxa"/>
            <w:tcBorders>
              <w:top w:val="nil"/>
              <w:left w:val="nil"/>
              <w:bottom w:val="single" w:sz="4" w:space="0" w:color="auto"/>
              <w:right w:val="single" w:sz="4" w:space="0" w:color="auto"/>
            </w:tcBorders>
            <w:shd w:val="clear" w:color="000000" w:fill="DDEBF7"/>
            <w:noWrap/>
            <w:vAlign w:val="bottom"/>
            <w:hideMark/>
          </w:tcPr>
          <w:p w14:paraId="692939B9" w14:textId="77777777" w:rsidR="00BF2F13" w:rsidRPr="00BF2F13" w:rsidRDefault="00BF2F13" w:rsidP="00BF2F13">
            <w:pPr>
              <w:jc w:val="center"/>
              <w:rPr>
                <w:sz w:val="12"/>
                <w:szCs w:val="12"/>
              </w:rPr>
            </w:pPr>
            <w:r w:rsidRPr="00BF2F13">
              <w:rPr>
                <w:sz w:val="12"/>
                <w:szCs w:val="12"/>
              </w:rPr>
              <w:t>11 937,66</w:t>
            </w:r>
          </w:p>
        </w:tc>
        <w:tc>
          <w:tcPr>
            <w:tcW w:w="382" w:type="dxa"/>
            <w:tcBorders>
              <w:top w:val="nil"/>
              <w:left w:val="nil"/>
              <w:bottom w:val="single" w:sz="4" w:space="0" w:color="auto"/>
              <w:right w:val="single" w:sz="4" w:space="0" w:color="auto"/>
            </w:tcBorders>
            <w:shd w:val="clear" w:color="000000" w:fill="DDEBF7"/>
            <w:noWrap/>
            <w:vAlign w:val="bottom"/>
            <w:hideMark/>
          </w:tcPr>
          <w:p w14:paraId="6D984DB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11 766,14</w:t>
            </w:r>
          </w:p>
        </w:tc>
        <w:tc>
          <w:tcPr>
            <w:tcW w:w="388" w:type="dxa"/>
            <w:tcBorders>
              <w:top w:val="nil"/>
              <w:left w:val="nil"/>
              <w:bottom w:val="single" w:sz="4" w:space="0" w:color="auto"/>
              <w:right w:val="single" w:sz="4" w:space="0" w:color="auto"/>
            </w:tcBorders>
            <w:shd w:val="clear" w:color="000000" w:fill="DDEBF7"/>
            <w:noWrap/>
            <w:vAlign w:val="bottom"/>
            <w:hideMark/>
          </w:tcPr>
          <w:p w14:paraId="06EB3C3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171,52</w:t>
            </w:r>
          </w:p>
        </w:tc>
        <w:tc>
          <w:tcPr>
            <w:tcW w:w="380" w:type="dxa"/>
            <w:tcBorders>
              <w:top w:val="nil"/>
              <w:left w:val="nil"/>
              <w:bottom w:val="single" w:sz="4" w:space="0" w:color="auto"/>
              <w:right w:val="nil"/>
            </w:tcBorders>
            <w:shd w:val="clear" w:color="000000" w:fill="DDEBF7"/>
            <w:noWrap/>
            <w:vAlign w:val="bottom"/>
            <w:hideMark/>
          </w:tcPr>
          <w:p w14:paraId="09716A2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11 937,66</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F0192F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11 937,66</w:t>
            </w:r>
          </w:p>
        </w:tc>
        <w:tc>
          <w:tcPr>
            <w:tcW w:w="400" w:type="dxa"/>
            <w:tcBorders>
              <w:top w:val="nil"/>
              <w:left w:val="nil"/>
              <w:bottom w:val="single" w:sz="4" w:space="0" w:color="auto"/>
              <w:right w:val="single" w:sz="4" w:space="0" w:color="auto"/>
            </w:tcBorders>
            <w:shd w:val="clear" w:color="000000" w:fill="DDEBF7"/>
            <w:noWrap/>
            <w:vAlign w:val="bottom"/>
            <w:hideMark/>
          </w:tcPr>
          <w:p w14:paraId="5A70B85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11 937,66</w:t>
            </w:r>
          </w:p>
        </w:tc>
        <w:tc>
          <w:tcPr>
            <w:tcW w:w="400" w:type="dxa"/>
            <w:tcBorders>
              <w:top w:val="nil"/>
              <w:left w:val="nil"/>
              <w:bottom w:val="single" w:sz="4" w:space="0" w:color="auto"/>
              <w:right w:val="single" w:sz="4" w:space="0" w:color="auto"/>
            </w:tcBorders>
            <w:shd w:val="clear" w:color="000000" w:fill="DDEBF7"/>
            <w:noWrap/>
            <w:vAlign w:val="bottom"/>
            <w:hideMark/>
          </w:tcPr>
          <w:p w14:paraId="315BF56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11 937,66</w:t>
            </w:r>
          </w:p>
        </w:tc>
        <w:tc>
          <w:tcPr>
            <w:tcW w:w="400" w:type="dxa"/>
            <w:tcBorders>
              <w:top w:val="nil"/>
              <w:left w:val="nil"/>
              <w:bottom w:val="single" w:sz="4" w:space="0" w:color="auto"/>
              <w:right w:val="single" w:sz="4" w:space="0" w:color="auto"/>
            </w:tcBorders>
            <w:shd w:val="clear" w:color="000000" w:fill="DDEBF7"/>
            <w:noWrap/>
            <w:vAlign w:val="bottom"/>
            <w:hideMark/>
          </w:tcPr>
          <w:p w14:paraId="2FE28BE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11 937,66</w:t>
            </w:r>
          </w:p>
        </w:tc>
        <w:tc>
          <w:tcPr>
            <w:tcW w:w="400" w:type="dxa"/>
            <w:tcBorders>
              <w:top w:val="nil"/>
              <w:left w:val="nil"/>
              <w:bottom w:val="single" w:sz="4" w:space="0" w:color="auto"/>
              <w:right w:val="single" w:sz="4" w:space="0" w:color="auto"/>
            </w:tcBorders>
            <w:shd w:val="clear" w:color="000000" w:fill="DDEBF7"/>
            <w:noWrap/>
            <w:vAlign w:val="bottom"/>
            <w:hideMark/>
          </w:tcPr>
          <w:p w14:paraId="211DA65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11 937,66</w:t>
            </w:r>
          </w:p>
        </w:tc>
        <w:tc>
          <w:tcPr>
            <w:tcW w:w="400" w:type="dxa"/>
            <w:tcBorders>
              <w:top w:val="nil"/>
              <w:left w:val="nil"/>
              <w:bottom w:val="single" w:sz="4" w:space="0" w:color="auto"/>
              <w:right w:val="single" w:sz="4" w:space="0" w:color="auto"/>
            </w:tcBorders>
            <w:shd w:val="clear" w:color="000000" w:fill="DDEBF7"/>
            <w:noWrap/>
            <w:vAlign w:val="bottom"/>
            <w:hideMark/>
          </w:tcPr>
          <w:p w14:paraId="0983ECE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11 937,66</w:t>
            </w:r>
          </w:p>
        </w:tc>
        <w:tc>
          <w:tcPr>
            <w:tcW w:w="337" w:type="dxa"/>
            <w:tcBorders>
              <w:top w:val="nil"/>
              <w:left w:val="nil"/>
              <w:bottom w:val="single" w:sz="4" w:space="0" w:color="auto"/>
              <w:right w:val="single" w:sz="4" w:space="0" w:color="auto"/>
            </w:tcBorders>
            <w:shd w:val="clear" w:color="000000" w:fill="DDEBF7"/>
            <w:noWrap/>
            <w:vAlign w:val="bottom"/>
            <w:hideMark/>
          </w:tcPr>
          <w:p w14:paraId="2524B08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0B9473D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6,50</w:t>
            </w:r>
          </w:p>
        </w:tc>
        <w:tc>
          <w:tcPr>
            <w:tcW w:w="11" w:type="dxa"/>
            <w:vAlign w:val="center"/>
            <w:hideMark/>
          </w:tcPr>
          <w:p w14:paraId="592C1E26" w14:textId="77777777" w:rsidR="00BF2F13" w:rsidRPr="00BF2F13" w:rsidRDefault="00BF2F13" w:rsidP="00BF2F13">
            <w:pPr>
              <w:rPr>
                <w:sz w:val="12"/>
                <w:szCs w:val="12"/>
              </w:rPr>
            </w:pPr>
          </w:p>
        </w:tc>
      </w:tr>
      <w:tr w:rsidR="00BF2F13" w:rsidRPr="00BF2F13" w14:paraId="422C61A5"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90E5B76" w14:textId="77777777" w:rsidR="00BF2F13" w:rsidRPr="00BF2F13" w:rsidRDefault="00BF2F13" w:rsidP="00BF2F13">
            <w:pPr>
              <w:jc w:val="center"/>
              <w:rPr>
                <w:sz w:val="12"/>
                <w:szCs w:val="12"/>
              </w:rPr>
            </w:pPr>
            <w:r w:rsidRPr="00BF2F13">
              <w:rPr>
                <w:sz w:val="12"/>
                <w:szCs w:val="12"/>
              </w:rPr>
              <w:t>19</w:t>
            </w:r>
          </w:p>
        </w:tc>
        <w:tc>
          <w:tcPr>
            <w:tcW w:w="1820" w:type="dxa"/>
            <w:tcBorders>
              <w:top w:val="nil"/>
              <w:left w:val="nil"/>
              <w:bottom w:val="single" w:sz="4" w:space="0" w:color="auto"/>
              <w:right w:val="single" w:sz="4" w:space="0" w:color="auto"/>
            </w:tcBorders>
            <w:shd w:val="clear" w:color="000000" w:fill="FFFFFF"/>
            <w:noWrap/>
            <w:vAlign w:val="bottom"/>
            <w:hideMark/>
          </w:tcPr>
          <w:p w14:paraId="26D77ED5" w14:textId="77777777" w:rsidR="00BF2F13" w:rsidRPr="00BF2F13" w:rsidRDefault="00BF2F13" w:rsidP="00BF2F13">
            <w:pPr>
              <w:rPr>
                <w:b/>
                <w:bCs/>
                <w:sz w:val="12"/>
                <w:szCs w:val="12"/>
              </w:rPr>
            </w:pPr>
            <w:r w:rsidRPr="00BF2F13">
              <w:rPr>
                <w:b/>
                <w:bCs/>
                <w:sz w:val="12"/>
                <w:szCs w:val="12"/>
              </w:rPr>
              <w:t xml:space="preserve"> Амортизация основных средств (концессия)</w:t>
            </w:r>
          </w:p>
        </w:tc>
        <w:tc>
          <w:tcPr>
            <w:tcW w:w="196" w:type="dxa"/>
            <w:tcBorders>
              <w:top w:val="nil"/>
              <w:left w:val="nil"/>
              <w:bottom w:val="single" w:sz="4" w:space="0" w:color="auto"/>
              <w:right w:val="single" w:sz="4" w:space="0" w:color="auto"/>
            </w:tcBorders>
            <w:shd w:val="clear" w:color="000000" w:fill="FFFFFF"/>
            <w:noWrap/>
            <w:vAlign w:val="bottom"/>
            <w:hideMark/>
          </w:tcPr>
          <w:p w14:paraId="3429775D"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35D4F74A"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461F96D1"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4E9ADF6"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3C38EA2" w14:textId="77777777" w:rsidR="00BF2F13" w:rsidRPr="00BF2F13" w:rsidRDefault="00BF2F13" w:rsidP="00BF2F13">
            <w:pPr>
              <w:jc w:val="center"/>
              <w:rPr>
                <w:sz w:val="12"/>
                <w:szCs w:val="12"/>
              </w:rPr>
            </w:pPr>
            <w:r w:rsidRPr="00BF2F13">
              <w:rPr>
                <w:sz w:val="12"/>
                <w:szCs w:val="12"/>
              </w:rPr>
              <w:t>47 036,97</w:t>
            </w:r>
          </w:p>
        </w:tc>
        <w:tc>
          <w:tcPr>
            <w:tcW w:w="356" w:type="dxa"/>
            <w:tcBorders>
              <w:top w:val="nil"/>
              <w:left w:val="nil"/>
              <w:bottom w:val="single" w:sz="4" w:space="0" w:color="auto"/>
              <w:right w:val="single" w:sz="4" w:space="0" w:color="auto"/>
            </w:tcBorders>
            <w:shd w:val="clear" w:color="000000" w:fill="DDEBF7"/>
            <w:noWrap/>
            <w:vAlign w:val="bottom"/>
            <w:hideMark/>
          </w:tcPr>
          <w:p w14:paraId="1043B5A5" w14:textId="77777777" w:rsidR="00BF2F13" w:rsidRPr="00BF2F13" w:rsidRDefault="00BF2F13" w:rsidP="00BF2F13">
            <w:pPr>
              <w:jc w:val="center"/>
              <w:rPr>
                <w:sz w:val="12"/>
                <w:szCs w:val="12"/>
              </w:rPr>
            </w:pPr>
            <w:r w:rsidRPr="00BF2F13">
              <w:rPr>
                <w:sz w:val="12"/>
                <w:szCs w:val="12"/>
              </w:rPr>
              <w:t>904,42</w:t>
            </w:r>
          </w:p>
        </w:tc>
        <w:tc>
          <w:tcPr>
            <w:tcW w:w="372" w:type="dxa"/>
            <w:tcBorders>
              <w:top w:val="nil"/>
              <w:left w:val="nil"/>
              <w:bottom w:val="single" w:sz="4" w:space="0" w:color="auto"/>
              <w:right w:val="single" w:sz="4" w:space="0" w:color="auto"/>
            </w:tcBorders>
            <w:shd w:val="clear" w:color="000000" w:fill="DDEBF7"/>
            <w:noWrap/>
            <w:vAlign w:val="bottom"/>
            <w:hideMark/>
          </w:tcPr>
          <w:p w14:paraId="109C37C9" w14:textId="77777777" w:rsidR="00BF2F13" w:rsidRPr="00BF2F13" w:rsidRDefault="00BF2F13" w:rsidP="00BF2F13">
            <w:pPr>
              <w:jc w:val="center"/>
              <w:rPr>
                <w:sz w:val="12"/>
                <w:szCs w:val="12"/>
              </w:rPr>
            </w:pPr>
            <w:r w:rsidRPr="00BF2F13">
              <w:rPr>
                <w:sz w:val="12"/>
                <w:szCs w:val="12"/>
              </w:rPr>
              <w:t>47 941,39</w:t>
            </w:r>
          </w:p>
        </w:tc>
        <w:tc>
          <w:tcPr>
            <w:tcW w:w="298" w:type="dxa"/>
            <w:tcBorders>
              <w:top w:val="nil"/>
              <w:left w:val="nil"/>
              <w:bottom w:val="single" w:sz="4" w:space="0" w:color="auto"/>
              <w:right w:val="single" w:sz="4" w:space="0" w:color="auto"/>
            </w:tcBorders>
            <w:shd w:val="clear" w:color="000000" w:fill="DDEBF7"/>
            <w:noWrap/>
            <w:vAlign w:val="bottom"/>
            <w:hideMark/>
          </w:tcPr>
          <w:p w14:paraId="5414E060" w14:textId="77777777" w:rsidR="00BF2F13" w:rsidRPr="00BF2F13" w:rsidRDefault="00BF2F13" w:rsidP="00BF2F13">
            <w:pPr>
              <w:jc w:val="center"/>
              <w:rPr>
                <w:sz w:val="12"/>
                <w:szCs w:val="12"/>
              </w:rPr>
            </w:pPr>
            <w:r w:rsidRPr="00BF2F13">
              <w:rPr>
                <w:sz w:val="12"/>
                <w:szCs w:val="12"/>
              </w:rPr>
              <w:t>47 026,67</w:t>
            </w:r>
          </w:p>
        </w:tc>
        <w:tc>
          <w:tcPr>
            <w:tcW w:w="285" w:type="dxa"/>
            <w:tcBorders>
              <w:top w:val="nil"/>
              <w:left w:val="nil"/>
              <w:bottom w:val="single" w:sz="4" w:space="0" w:color="auto"/>
              <w:right w:val="single" w:sz="4" w:space="0" w:color="auto"/>
            </w:tcBorders>
            <w:shd w:val="clear" w:color="000000" w:fill="DDEBF7"/>
            <w:noWrap/>
            <w:vAlign w:val="bottom"/>
            <w:hideMark/>
          </w:tcPr>
          <w:p w14:paraId="3FF0B238" w14:textId="77777777" w:rsidR="00BF2F13" w:rsidRPr="00BF2F13" w:rsidRDefault="00BF2F13" w:rsidP="00BF2F13">
            <w:pPr>
              <w:jc w:val="center"/>
              <w:rPr>
                <w:sz w:val="12"/>
                <w:szCs w:val="12"/>
              </w:rPr>
            </w:pPr>
            <w:r w:rsidRPr="00BF2F13">
              <w:rPr>
                <w:sz w:val="12"/>
                <w:szCs w:val="12"/>
              </w:rPr>
              <w:t>904,42</w:t>
            </w:r>
          </w:p>
        </w:tc>
        <w:tc>
          <w:tcPr>
            <w:tcW w:w="298" w:type="dxa"/>
            <w:tcBorders>
              <w:top w:val="nil"/>
              <w:left w:val="nil"/>
              <w:bottom w:val="single" w:sz="4" w:space="0" w:color="auto"/>
              <w:right w:val="single" w:sz="4" w:space="0" w:color="auto"/>
            </w:tcBorders>
            <w:shd w:val="clear" w:color="000000" w:fill="DDEBF7"/>
            <w:noWrap/>
            <w:vAlign w:val="bottom"/>
            <w:hideMark/>
          </w:tcPr>
          <w:p w14:paraId="0FF1E50A" w14:textId="77777777" w:rsidR="00BF2F13" w:rsidRPr="00BF2F13" w:rsidRDefault="00BF2F13" w:rsidP="00BF2F13">
            <w:pPr>
              <w:jc w:val="center"/>
              <w:rPr>
                <w:sz w:val="12"/>
                <w:szCs w:val="12"/>
              </w:rPr>
            </w:pPr>
            <w:r w:rsidRPr="00BF2F13">
              <w:rPr>
                <w:sz w:val="12"/>
                <w:szCs w:val="12"/>
              </w:rPr>
              <w:t>47 931,09</w:t>
            </w:r>
          </w:p>
        </w:tc>
        <w:tc>
          <w:tcPr>
            <w:tcW w:w="382" w:type="dxa"/>
            <w:tcBorders>
              <w:top w:val="nil"/>
              <w:left w:val="nil"/>
              <w:bottom w:val="single" w:sz="4" w:space="0" w:color="auto"/>
              <w:right w:val="single" w:sz="4" w:space="0" w:color="auto"/>
            </w:tcBorders>
            <w:shd w:val="clear" w:color="000000" w:fill="DDEBF7"/>
            <w:noWrap/>
            <w:vAlign w:val="bottom"/>
            <w:hideMark/>
          </w:tcPr>
          <w:p w14:paraId="4DEC6A2D"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47 026,67</w:t>
            </w:r>
          </w:p>
        </w:tc>
        <w:tc>
          <w:tcPr>
            <w:tcW w:w="388" w:type="dxa"/>
            <w:tcBorders>
              <w:top w:val="nil"/>
              <w:left w:val="nil"/>
              <w:bottom w:val="single" w:sz="4" w:space="0" w:color="auto"/>
              <w:right w:val="single" w:sz="4" w:space="0" w:color="auto"/>
            </w:tcBorders>
            <w:shd w:val="clear" w:color="000000" w:fill="DDEBF7"/>
            <w:noWrap/>
            <w:vAlign w:val="bottom"/>
            <w:hideMark/>
          </w:tcPr>
          <w:p w14:paraId="01B22D5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904,42</w:t>
            </w:r>
          </w:p>
        </w:tc>
        <w:tc>
          <w:tcPr>
            <w:tcW w:w="380" w:type="dxa"/>
            <w:tcBorders>
              <w:top w:val="nil"/>
              <w:left w:val="nil"/>
              <w:bottom w:val="single" w:sz="4" w:space="0" w:color="auto"/>
              <w:right w:val="nil"/>
            </w:tcBorders>
            <w:shd w:val="clear" w:color="000000" w:fill="DDEBF7"/>
            <w:noWrap/>
            <w:vAlign w:val="bottom"/>
            <w:hideMark/>
          </w:tcPr>
          <w:p w14:paraId="2B835401"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47 931,09</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83A709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47 931,09</w:t>
            </w:r>
          </w:p>
        </w:tc>
        <w:tc>
          <w:tcPr>
            <w:tcW w:w="400" w:type="dxa"/>
            <w:tcBorders>
              <w:top w:val="nil"/>
              <w:left w:val="nil"/>
              <w:bottom w:val="single" w:sz="4" w:space="0" w:color="auto"/>
              <w:right w:val="single" w:sz="4" w:space="0" w:color="auto"/>
            </w:tcBorders>
            <w:shd w:val="clear" w:color="000000" w:fill="DDEBF7"/>
            <w:noWrap/>
            <w:vAlign w:val="bottom"/>
            <w:hideMark/>
          </w:tcPr>
          <w:p w14:paraId="24FD897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47 931,09</w:t>
            </w:r>
          </w:p>
        </w:tc>
        <w:tc>
          <w:tcPr>
            <w:tcW w:w="400" w:type="dxa"/>
            <w:tcBorders>
              <w:top w:val="nil"/>
              <w:left w:val="nil"/>
              <w:bottom w:val="single" w:sz="4" w:space="0" w:color="auto"/>
              <w:right w:val="single" w:sz="4" w:space="0" w:color="auto"/>
            </w:tcBorders>
            <w:shd w:val="clear" w:color="000000" w:fill="DDEBF7"/>
            <w:noWrap/>
            <w:vAlign w:val="bottom"/>
            <w:hideMark/>
          </w:tcPr>
          <w:p w14:paraId="2D8ED6A6"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47 931,09</w:t>
            </w:r>
          </w:p>
        </w:tc>
        <w:tc>
          <w:tcPr>
            <w:tcW w:w="400" w:type="dxa"/>
            <w:tcBorders>
              <w:top w:val="nil"/>
              <w:left w:val="nil"/>
              <w:bottom w:val="single" w:sz="4" w:space="0" w:color="auto"/>
              <w:right w:val="single" w:sz="4" w:space="0" w:color="auto"/>
            </w:tcBorders>
            <w:shd w:val="clear" w:color="000000" w:fill="DDEBF7"/>
            <w:noWrap/>
            <w:vAlign w:val="bottom"/>
            <w:hideMark/>
          </w:tcPr>
          <w:p w14:paraId="5BCD57E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47 931,09</w:t>
            </w:r>
          </w:p>
        </w:tc>
        <w:tc>
          <w:tcPr>
            <w:tcW w:w="400" w:type="dxa"/>
            <w:tcBorders>
              <w:top w:val="nil"/>
              <w:left w:val="nil"/>
              <w:bottom w:val="single" w:sz="4" w:space="0" w:color="auto"/>
              <w:right w:val="single" w:sz="4" w:space="0" w:color="auto"/>
            </w:tcBorders>
            <w:shd w:val="clear" w:color="000000" w:fill="DDEBF7"/>
            <w:noWrap/>
            <w:vAlign w:val="bottom"/>
            <w:hideMark/>
          </w:tcPr>
          <w:p w14:paraId="6FB2ECB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47 931,09</w:t>
            </w:r>
          </w:p>
        </w:tc>
        <w:tc>
          <w:tcPr>
            <w:tcW w:w="400" w:type="dxa"/>
            <w:tcBorders>
              <w:top w:val="nil"/>
              <w:left w:val="nil"/>
              <w:bottom w:val="single" w:sz="4" w:space="0" w:color="auto"/>
              <w:right w:val="single" w:sz="4" w:space="0" w:color="auto"/>
            </w:tcBorders>
            <w:shd w:val="clear" w:color="000000" w:fill="DDEBF7"/>
            <w:noWrap/>
            <w:vAlign w:val="bottom"/>
            <w:hideMark/>
          </w:tcPr>
          <w:p w14:paraId="3E3055F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47 931,09</w:t>
            </w:r>
          </w:p>
        </w:tc>
        <w:tc>
          <w:tcPr>
            <w:tcW w:w="337" w:type="dxa"/>
            <w:tcBorders>
              <w:top w:val="nil"/>
              <w:left w:val="nil"/>
              <w:bottom w:val="single" w:sz="4" w:space="0" w:color="auto"/>
              <w:right w:val="single" w:sz="4" w:space="0" w:color="auto"/>
            </w:tcBorders>
            <w:shd w:val="clear" w:color="000000" w:fill="DDEBF7"/>
            <w:noWrap/>
            <w:vAlign w:val="bottom"/>
            <w:hideMark/>
          </w:tcPr>
          <w:p w14:paraId="5F5DC535"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2B63671C"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-0,02</w:t>
            </w:r>
          </w:p>
        </w:tc>
        <w:tc>
          <w:tcPr>
            <w:tcW w:w="11" w:type="dxa"/>
            <w:vAlign w:val="center"/>
            <w:hideMark/>
          </w:tcPr>
          <w:p w14:paraId="1F776362" w14:textId="77777777" w:rsidR="00BF2F13" w:rsidRPr="00BF2F13" w:rsidRDefault="00BF2F13" w:rsidP="00BF2F13">
            <w:pPr>
              <w:rPr>
                <w:sz w:val="12"/>
                <w:szCs w:val="12"/>
              </w:rPr>
            </w:pPr>
          </w:p>
        </w:tc>
      </w:tr>
      <w:tr w:rsidR="00BF2F13" w:rsidRPr="00BF2F13" w14:paraId="2CA5580F"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BAAD5E0" w14:textId="77777777" w:rsidR="00BF2F13" w:rsidRPr="00BF2F13" w:rsidRDefault="00BF2F13" w:rsidP="00BF2F13">
            <w:pPr>
              <w:jc w:val="center"/>
              <w:rPr>
                <w:sz w:val="12"/>
                <w:szCs w:val="12"/>
              </w:rPr>
            </w:pPr>
            <w:r w:rsidRPr="00BF2F13">
              <w:rPr>
                <w:sz w:val="12"/>
                <w:szCs w:val="12"/>
              </w:rPr>
              <w:lastRenderedPageBreak/>
              <w:t>20</w:t>
            </w:r>
          </w:p>
        </w:tc>
        <w:tc>
          <w:tcPr>
            <w:tcW w:w="1820" w:type="dxa"/>
            <w:tcBorders>
              <w:top w:val="nil"/>
              <w:left w:val="nil"/>
              <w:bottom w:val="single" w:sz="4" w:space="0" w:color="auto"/>
              <w:right w:val="single" w:sz="4" w:space="0" w:color="auto"/>
            </w:tcBorders>
            <w:shd w:val="clear" w:color="000000" w:fill="FFFFFF"/>
            <w:noWrap/>
            <w:vAlign w:val="bottom"/>
            <w:hideMark/>
          </w:tcPr>
          <w:p w14:paraId="23DBD189" w14:textId="77777777" w:rsidR="00BF2F13" w:rsidRPr="00BF2F13" w:rsidRDefault="00BF2F13" w:rsidP="00BF2F13">
            <w:pPr>
              <w:rPr>
                <w:b/>
                <w:bCs/>
                <w:sz w:val="12"/>
                <w:szCs w:val="12"/>
              </w:rPr>
            </w:pPr>
            <w:r w:rsidRPr="00BF2F13">
              <w:rPr>
                <w:b/>
                <w:bCs/>
                <w:sz w:val="12"/>
                <w:szCs w:val="12"/>
              </w:rPr>
              <w:t xml:space="preserve"> Амортизация основных средств (вводимые ОС)</w:t>
            </w:r>
          </w:p>
        </w:tc>
        <w:tc>
          <w:tcPr>
            <w:tcW w:w="196" w:type="dxa"/>
            <w:tcBorders>
              <w:top w:val="nil"/>
              <w:left w:val="nil"/>
              <w:bottom w:val="single" w:sz="4" w:space="0" w:color="auto"/>
              <w:right w:val="single" w:sz="4" w:space="0" w:color="auto"/>
            </w:tcBorders>
            <w:shd w:val="clear" w:color="000000" w:fill="FFFFFF"/>
            <w:noWrap/>
            <w:vAlign w:val="bottom"/>
            <w:hideMark/>
          </w:tcPr>
          <w:p w14:paraId="43024278" w14:textId="77777777" w:rsidR="00BF2F13" w:rsidRPr="00BF2F13" w:rsidRDefault="00BF2F13" w:rsidP="00BF2F13">
            <w:pPr>
              <w:rPr>
                <w:sz w:val="12"/>
                <w:szCs w:val="12"/>
              </w:rPr>
            </w:pPr>
            <w:r w:rsidRPr="00BF2F13">
              <w:rPr>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48BCDD4B"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10826F13" w14:textId="77777777" w:rsidR="00BF2F13" w:rsidRPr="00BF2F13" w:rsidRDefault="00BF2F13" w:rsidP="00BF2F13">
            <w:pPr>
              <w:rPr>
                <w:sz w:val="12"/>
                <w:szCs w:val="12"/>
              </w:rPr>
            </w:pPr>
            <w:r w:rsidRPr="00BF2F13">
              <w:rPr>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76EBE3CC"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528EF647" w14:textId="77777777" w:rsidR="00BF2F13" w:rsidRPr="00BF2F13" w:rsidRDefault="00BF2F13" w:rsidP="00BF2F13">
            <w:pPr>
              <w:jc w:val="center"/>
              <w:rPr>
                <w:sz w:val="12"/>
                <w:szCs w:val="12"/>
              </w:rPr>
            </w:pPr>
            <w:r w:rsidRPr="00BF2F13">
              <w:rPr>
                <w:sz w:val="12"/>
                <w:szCs w:val="12"/>
              </w:rPr>
              <w:t>27 605,84</w:t>
            </w:r>
          </w:p>
        </w:tc>
        <w:tc>
          <w:tcPr>
            <w:tcW w:w="356" w:type="dxa"/>
            <w:tcBorders>
              <w:top w:val="nil"/>
              <w:left w:val="nil"/>
              <w:bottom w:val="single" w:sz="4" w:space="0" w:color="auto"/>
              <w:right w:val="single" w:sz="4" w:space="0" w:color="auto"/>
            </w:tcBorders>
            <w:shd w:val="clear" w:color="000000" w:fill="DDEBF7"/>
            <w:noWrap/>
            <w:vAlign w:val="bottom"/>
            <w:hideMark/>
          </w:tcPr>
          <w:p w14:paraId="518AF4A8" w14:textId="77777777" w:rsidR="00BF2F13" w:rsidRPr="00BF2F13" w:rsidRDefault="00BF2F13" w:rsidP="00BF2F13">
            <w:pPr>
              <w:jc w:val="center"/>
              <w:rPr>
                <w:sz w:val="12"/>
                <w:szCs w:val="12"/>
              </w:rPr>
            </w:pPr>
            <w:r w:rsidRPr="00BF2F13">
              <w:rPr>
                <w:sz w:val="12"/>
                <w:szCs w:val="12"/>
              </w:rPr>
              <w:t>688,32</w:t>
            </w:r>
          </w:p>
        </w:tc>
        <w:tc>
          <w:tcPr>
            <w:tcW w:w="372" w:type="dxa"/>
            <w:tcBorders>
              <w:top w:val="nil"/>
              <w:left w:val="nil"/>
              <w:bottom w:val="single" w:sz="4" w:space="0" w:color="auto"/>
              <w:right w:val="single" w:sz="4" w:space="0" w:color="auto"/>
            </w:tcBorders>
            <w:shd w:val="clear" w:color="000000" w:fill="DDEBF7"/>
            <w:noWrap/>
            <w:vAlign w:val="bottom"/>
            <w:hideMark/>
          </w:tcPr>
          <w:p w14:paraId="5AD8BC54" w14:textId="77777777" w:rsidR="00BF2F13" w:rsidRPr="00BF2F13" w:rsidRDefault="00BF2F13" w:rsidP="00BF2F13">
            <w:pPr>
              <w:jc w:val="center"/>
              <w:rPr>
                <w:sz w:val="12"/>
                <w:szCs w:val="12"/>
              </w:rPr>
            </w:pPr>
            <w:r w:rsidRPr="00BF2F13">
              <w:rPr>
                <w:sz w:val="12"/>
                <w:szCs w:val="12"/>
              </w:rPr>
              <w:t>28 294,16</w:t>
            </w:r>
          </w:p>
        </w:tc>
        <w:tc>
          <w:tcPr>
            <w:tcW w:w="298" w:type="dxa"/>
            <w:tcBorders>
              <w:top w:val="nil"/>
              <w:left w:val="nil"/>
              <w:bottom w:val="single" w:sz="4" w:space="0" w:color="auto"/>
              <w:right w:val="single" w:sz="4" w:space="0" w:color="auto"/>
            </w:tcBorders>
            <w:shd w:val="clear" w:color="000000" w:fill="DDEBF7"/>
            <w:noWrap/>
            <w:vAlign w:val="bottom"/>
            <w:hideMark/>
          </w:tcPr>
          <w:p w14:paraId="47BDC08D" w14:textId="77777777" w:rsidR="00BF2F13" w:rsidRPr="00BF2F13" w:rsidRDefault="00BF2F13" w:rsidP="00BF2F13">
            <w:pPr>
              <w:jc w:val="center"/>
              <w:rPr>
                <w:sz w:val="12"/>
                <w:szCs w:val="12"/>
              </w:rPr>
            </w:pPr>
            <w:r w:rsidRPr="00BF2F13">
              <w:rPr>
                <w:sz w:val="12"/>
                <w:szCs w:val="12"/>
              </w:rPr>
              <w:t>30 439,19</w:t>
            </w:r>
          </w:p>
        </w:tc>
        <w:tc>
          <w:tcPr>
            <w:tcW w:w="285" w:type="dxa"/>
            <w:tcBorders>
              <w:top w:val="nil"/>
              <w:left w:val="nil"/>
              <w:bottom w:val="single" w:sz="4" w:space="0" w:color="auto"/>
              <w:right w:val="single" w:sz="4" w:space="0" w:color="auto"/>
            </w:tcBorders>
            <w:shd w:val="clear" w:color="000000" w:fill="DDEBF7"/>
            <w:noWrap/>
            <w:vAlign w:val="bottom"/>
            <w:hideMark/>
          </w:tcPr>
          <w:p w14:paraId="5590B97D" w14:textId="77777777" w:rsidR="00BF2F13" w:rsidRPr="00BF2F13" w:rsidRDefault="00BF2F13" w:rsidP="00BF2F13">
            <w:pPr>
              <w:jc w:val="center"/>
              <w:rPr>
                <w:sz w:val="12"/>
                <w:szCs w:val="12"/>
              </w:rPr>
            </w:pPr>
            <w:r w:rsidRPr="00BF2F13">
              <w:rPr>
                <w:sz w:val="12"/>
                <w:szCs w:val="12"/>
              </w:rPr>
              <w:t>398,94</w:t>
            </w:r>
          </w:p>
        </w:tc>
        <w:tc>
          <w:tcPr>
            <w:tcW w:w="298" w:type="dxa"/>
            <w:tcBorders>
              <w:top w:val="nil"/>
              <w:left w:val="nil"/>
              <w:bottom w:val="single" w:sz="4" w:space="0" w:color="auto"/>
              <w:right w:val="single" w:sz="4" w:space="0" w:color="auto"/>
            </w:tcBorders>
            <w:shd w:val="clear" w:color="000000" w:fill="DDEBF7"/>
            <w:noWrap/>
            <w:vAlign w:val="bottom"/>
            <w:hideMark/>
          </w:tcPr>
          <w:p w14:paraId="2C28C934" w14:textId="77777777" w:rsidR="00BF2F13" w:rsidRPr="00BF2F13" w:rsidRDefault="00BF2F13" w:rsidP="00BF2F13">
            <w:pPr>
              <w:jc w:val="center"/>
              <w:rPr>
                <w:sz w:val="12"/>
                <w:szCs w:val="12"/>
              </w:rPr>
            </w:pPr>
            <w:r w:rsidRPr="00BF2F13">
              <w:rPr>
                <w:sz w:val="12"/>
                <w:szCs w:val="12"/>
              </w:rPr>
              <w:t>30 838,13</w:t>
            </w:r>
          </w:p>
        </w:tc>
        <w:tc>
          <w:tcPr>
            <w:tcW w:w="382" w:type="dxa"/>
            <w:tcBorders>
              <w:top w:val="nil"/>
              <w:left w:val="nil"/>
              <w:bottom w:val="single" w:sz="4" w:space="0" w:color="auto"/>
              <w:right w:val="single" w:sz="4" w:space="0" w:color="auto"/>
            </w:tcBorders>
            <w:shd w:val="clear" w:color="000000" w:fill="DDEBF7"/>
            <w:noWrap/>
            <w:vAlign w:val="bottom"/>
            <w:hideMark/>
          </w:tcPr>
          <w:p w14:paraId="33BB8CBC"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30 439,19</w:t>
            </w:r>
          </w:p>
        </w:tc>
        <w:tc>
          <w:tcPr>
            <w:tcW w:w="388" w:type="dxa"/>
            <w:tcBorders>
              <w:top w:val="nil"/>
              <w:left w:val="nil"/>
              <w:bottom w:val="single" w:sz="4" w:space="0" w:color="auto"/>
              <w:right w:val="single" w:sz="4" w:space="0" w:color="auto"/>
            </w:tcBorders>
            <w:shd w:val="clear" w:color="000000" w:fill="DDEBF7"/>
            <w:noWrap/>
            <w:vAlign w:val="bottom"/>
            <w:hideMark/>
          </w:tcPr>
          <w:p w14:paraId="3D12CEA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398,94</w:t>
            </w:r>
          </w:p>
        </w:tc>
        <w:tc>
          <w:tcPr>
            <w:tcW w:w="380" w:type="dxa"/>
            <w:tcBorders>
              <w:top w:val="nil"/>
              <w:left w:val="nil"/>
              <w:bottom w:val="single" w:sz="4" w:space="0" w:color="auto"/>
              <w:right w:val="nil"/>
            </w:tcBorders>
            <w:shd w:val="clear" w:color="000000" w:fill="DDEBF7"/>
            <w:noWrap/>
            <w:vAlign w:val="bottom"/>
            <w:hideMark/>
          </w:tcPr>
          <w:p w14:paraId="158ECC0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30 838,13</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23565C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30 838,13</w:t>
            </w:r>
          </w:p>
        </w:tc>
        <w:tc>
          <w:tcPr>
            <w:tcW w:w="400" w:type="dxa"/>
            <w:tcBorders>
              <w:top w:val="nil"/>
              <w:left w:val="nil"/>
              <w:bottom w:val="single" w:sz="4" w:space="0" w:color="auto"/>
              <w:right w:val="single" w:sz="4" w:space="0" w:color="auto"/>
            </w:tcBorders>
            <w:shd w:val="clear" w:color="000000" w:fill="DDEBF7"/>
            <w:noWrap/>
            <w:vAlign w:val="bottom"/>
            <w:hideMark/>
          </w:tcPr>
          <w:p w14:paraId="758E899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30 838,13</w:t>
            </w:r>
          </w:p>
        </w:tc>
        <w:tc>
          <w:tcPr>
            <w:tcW w:w="400" w:type="dxa"/>
            <w:tcBorders>
              <w:top w:val="nil"/>
              <w:left w:val="nil"/>
              <w:bottom w:val="single" w:sz="4" w:space="0" w:color="auto"/>
              <w:right w:val="single" w:sz="4" w:space="0" w:color="auto"/>
            </w:tcBorders>
            <w:shd w:val="clear" w:color="000000" w:fill="DDEBF7"/>
            <w:noWrap/>
            <w:vAlign w:val="bottom"/>
            <w:hideMark/>
          </w:tcPr>
          <w:p w14:paraId="78404654"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30 838,13</w:t>
            </w:r>
          </w:p>
        </w:tc>
        <w:tc>
          <w:tcPr>
            <w:tcW w:w="400" w:type="dxa"/>
            <w:tcBorders>
              <w:top w:val="nil"/>
              <w:left w:val="nil"/>
              <w:bottom w:val="single" w:sz="4" w:space="0" w:color="auto"/>
              <w:right w:val="single" w:sz="4" w:space="0" w:color="auto"/>
            </w:tcBorders>
            <w:shd w:val="clear" w:color="000000" w:fill="DDEBF7"/>
            <w:noWrap/>
            <w:vAlign w:val="bottom"/>
            <w:hideMark/>
          </w:tcPr>
          <w:p w14:paraId="54D70FCE"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30 838,13</w:t>
            </w:r>
          </w:p>
        </w:tc>
        <w:tc>
          <w:tcPr>
            <w:tcW w:w="400" w:type="dxa"/>
            <w:tcBorders>
              <w:top w:val="nil"/>
              <w:left w:val="nil"/>
              <w:bottom w:val="single" w:sz="4" w:space="0" w:color="auto"/>
              <w:right w:val="single" w:sz="4" w:space="0" w:color="auto"/>
            </w:tcBorders>
            <w:shd w:val="clear" w:color="000000" w:fill="DDEBF7"/>
            <w:noWrap/>
            <w:vAlign w:val="bottom"/>
            <w:hideMark/>
          </w:tcPr>
          <w:p w14:paraId="5986457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30 838,13</w:t>
            </w:r>
          </w:p>
        </w:tc>
        <w:tc>
          <w:tcPr>
            <w:tcW w:w="400" w:type="dxa"/>
            <w:tcBorders>
              <w:top w:val="nil"/>
              <w:left w:val="nil"/>
              <w:bottom w:val="single" w:sz="4" w:space="0" w:color="auto"/>
              <w:right w:val="single" w:sz="4" w:space="0" w:color="auto"/>
            </w:tcBorders>
            <w:shd w:val="clear" w:color="000000" w:fill="DDEBF7"/>
            <w:noWrap/>
            <w:vAlign w:val="bottom"/>
            <w:hideMark/>
          </w:tcPr>
          <w:p w14:paraId="0F23310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30 838,13</w:t>
            </w:r>
          </w:p>
        </w:tc>
        <w:tc>
          <w:tcPr>
            <w:tcW w:w="337" w:type="dxa"/>
            <w:tcBorders>
              <w:top w:val="nil"/>
              <w:left w:val="nil"/>
              <w:bottom w:val="single" w:sz="4" w:space="0" w:color="auto"/>
              <w:right w:val="single" w:sz="4" w:space="0" w:color="auto"/>
            </w:tcBorders>
            <w:shd w:val="clear" w:color="000000" w:fill="DDEBF7"/>
            <w:noWrap/>
            <w:vAlign w:val="bottom"/>
            <w:hideMark/>
          </w:tcPr>
          <w:p w14:paraId="541CDB1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720E03BA"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8,99</w:t>
            </w:r>
          </w:p>
        </w:tc>
        <w:tc>
          <w:tcPr>
            <w:tcW w:w="11" w:type="dxa"/>
            <w:vAlign w:val="center"/>
            <w:hideMark/>
          </w:tcPr>
          <w:p w14:paraId="1EB1F8DF" w14:textId="77777777" w:rsidR="00BF2F13" w:rsidRPr="00BF2F13" w:rsidRDefault="00BF2F13" w:rsidP="00BF2F13">
            <w:pPr>
              <w:rPr>
                <w:sz w:val="12"/>
                <w:szCs w:val="12"/>
              </w:rPr>
            </w:pPr>
          </w:p>
        </w:tc>
      </w:tr>
      <w:tr w:rsidR="00BF2F13" w:rsidRPr="00BF2F13" w14:paraId="3BA765B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E2FF124" w14:textId="77777777" w:rsidR="00BF2F13" w:rsidRPr="00BF2F13" w:rsidRDefault="00BF2F13" w:rsidP="00BF2F13">
            <w:pPr>
              <w:jc w:val="center"/>
              <w:rPr>
                <w:sz w:val="12"/>
                <w:szCs w:val="12"/>
              </w:rPr>
            </w:pPr>
            <w:r w:rsidRPr="00BF2F13">
              <w:rPr>
                <w:sz w:val="12"/>
                <w:szCs w:val="12"/>
              </w:rPr>
              <w:t>21</w:t>
            </w:r>
          </w:p>
        </w:tc>
        <w:tc>
          <w:tcPr>
            <w:tcW w:w="1820" w:type="dxa"/>
            <w:tcBorders>
              <w:top w:val="nil"/>
              <w:left w:val="nil"/>
              <w:bottom w:val="single" w:sz="4" w:space="0" w:color="auto"/>
              <w:right w:val="single" w:sz="4" w:space="0" w:color="auto"/>
            </w:tcBorders>
            <w:shd w:val="clear" w:color="000000" w:fill="FFFFFF"/>
            <w:noWrap/>
            <w:vAlign w:val="bottom"/>
            <w:hideMark/>
          </w:tcPr>
          <w:p w14:paraId="7042ED08" w14:textId="77777777" w:rsidR="00BF2F13" w:rsidRPr="00BF2F13" w:rsidRDefault="00BF2F13" w:rsidP="00BF2F13">
            <w:pPr>
              <w:rPr>
                <w:b/>
                <w:bCs/>
                <w:sz w:val="12"/>
                <w:szCs w:val="12"/>
              </w:rPr>
            </w:pPr>
            <w:r w:rsidRPr="00BF2F13">
              <w:rPr>
                <w:b/>
                <w:bCs/>
                <w:sz w:val="12"/>
                <w:szCs w:val="12"/>
              </w:rPr>
              <w:t xml:space="preserve"> Плата за выбросы и сбросы загрязняющих веществ (сверх нормативов) </w:t>
            </w:r>
          </w:p>
        </w:tc>
        <w:tc>
          <w:tcPr>
            <w:tcW w:w="196" w:type="dxa"/>
            <w:tcBorders>
              <w:top w:val="nil"/>
              <w:left w:val="nil"/>
              <w:bottom w:val="single" w:sz="4" w:space="0" w:color="auto"/>
              <w:right w:val="single" w:sz="4" w:space="0" w:color="auto"/>
            </w:tcBorders>
            <w:shd w:val="clear" w:color="000000" w:fill="FFFFFF"/>
            <w:noWrap/>
            <w:vAlign w:val="bottom"/>
            <w:hideMark/>
          </w:tcPr>
          <w:p w14:paraId="528C4EE1" w14:textId="77777777" w:rsidR="00BF2F13" w:rsidRPr="00BF2F13" w:rsidRDefault="00BF2F13" w:rsidP="00BF2F13">
            <w:pPr>
              <w:rPr>
                <w:b/>
                <w:bCs/>
                <w:sz w:val="12"/>
                <w:szCs w:val="12"/>
              </w:rPr>
            </w:pPr>
            <w:r w:rsidRPr="00BF2F13">
              <w:rPr>
                <w:b/>
                <w:bCs/>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BBAFB0E" w14:textId="77777777" w:rsidR="00BF2F13" w:rsidRPr="00BF2F13" w:rsidRDefault="00BF2F13" w:rsidP="00BF2F13">
            <w:pPr>
              <w:rPr>
                <w:sz w:val="12"/>
                <w:szCs w:val="12"/>
              </w:rPr>
            </w:pPr>
            <w:r w:rsidRPr="00BF2F13">
              <w:rPr>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7F3E48CF" w14:textId="77777777" w:rsidR="00BF2F13" w:rsidRPr="00BF2F13" w:rsidRDefault="00BF2F13" w:rsidP="00BF2F13">
            <w:pPr>
              <w:rPr>
                <w:b/>
                <w:bCs/>
                <w:sz w:val="12"/>
                <w:szCs w:val="12"/>
              </w:rPr>
            </w:pPr>
            <w:r w:rsidRPr="00BF2F13">
              <w:rPr>
                <w:b/>
                <w:bCs/>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37C2FCD"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1E429607"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7B825A1D"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52C806FD"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EC10CDF"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2F17B59B"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3B9ED90B"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57F95DC0"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148E7807"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389F5FE3"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52E5BE8"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E88C851"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079C0FE"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9ED839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7DE6EAF"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B48EAD8"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47662DF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35FD6FB6"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56B367F1" w14:textId="77777777" w:rsidR="00BF2F13" w:rsidRPr="00BF2F13" w:rsidRDefault="00BF2F13" w:rsidP="00BF2F13">
            <w:pPr>
              <w:rPr>
                <w:sz w:val="12"/>
                <w:szCs w:val="12"/>
              </w:rPr>
            </w:pPr>
          </w:p>
        </w:tc>
      </w:tr>
      <w:tr w:rsidR="00BF2F13" w:rsidRPr="00BF2F13" w14:paraId="585DFF87"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FF4E250" w14:textId="77777777" w:rsidR="00BF2F13" w:rsidRPr="00BF2F13" w:rsidRDefault="00BF2F13" w:rsidP="00BF2F13">
            <w:pPr>
              <w:jc w:val="center"/>
              <w:rPr>
                <w:sz w:val="12"/>
                <w:szCs w:val="12"/>
              </w:rPr>
            </w:pPr>
            <w:r w:rsidRPr="00BF2F13">
              <w:rPr>
                <w:sz w:val="12"/>
                <w:szCs w:val="12"/>
              </w:rPr>
              <w:t>22</w:t>
            </w:r>
          </w:p>
        </w:tc>
        <w:tc>
          <w:tcPr>
            <w:tcW w:w="2212"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09AD495" w14:textId="77777777" w:rsidR="00BF2F13" w:rsidRPr="00BF2F13" w:rsidRDefault="00BF2F13" w:rsidP="00BF2F13">
            <w:pPr>
              <w:rPr>
                <w:b/>
                <w:bCs/>
                <w:sz w:val="12"/>
                <w:szCs w:val="12"/>
              </w:rPr>
            </w:pPr>
            <w:r w:rsidRPr="00BF2F13">
              <w:rPr>
                <w:b/>
                <w:bCs/>
                <w:sz w:val="12"/>
                <w:szCs w:val="12"/>
              </w:rPr>
              <w:t xml:space="preserve"> Налог на прибыль</w:t>
            </w:r>
          </w:p>
        </w:tc>
        <w:tc>
          <w:tcPr>
            <w:tcW w:w="804" w:type="dxa"/>
            <w:tcBorders>
              <w:top w:val="nil"/>
              <w:left w:val="nil"/>
              <w:bottom w:val="single" w:sz="4" w:space="0" w:color="auto"/>
              <w:right w:val="single" w:sz="4" w:space="0" w:color="auto"/>
            </w:tcBorders>
            <w:shd w:val="clear" w:color="000000" w:fill="FFFFFF"/>
            <w:noWrap/>
            <w:vAlign w:val="bottom"/>
            <w:hideMark/>
          </w:tcPr>
          <w:p w14:paraId="1EDA107A" w14:textId="77777777" w:rsidR="00BF2F13" w:rsidRPr="00BF2F13" w:rsidRDefault="00BF2F13" w:rsidP="00BF2F13">
            <w:pPr>
              <w:rPr>
                <w:b/>
                <w:bCs/>
                <w:sz w:val="12"/>
                <w:szCs w:val="12"/>
              </w:rPr>
            </w:pPr>
            <w:r w:rsidRPr="00BF2F13">
              <w:rPr>
                <w:b/>
                <w:bCs/>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2EB6E293"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391EFB78" w14:textId="77777777" w:rsidR="00BF2F13" w:rsidRPr="00BF2F13" w:rsidRDefault="00BF2F13" w:rsidP="00BF2F13">
            <w:pPr>
              <w:jc w:val="center"/>
              <w:rPr>
                <w:sz w:val="12"/>
                <w:szCs w:val="12"/>
              </w:rPr>
            </w:pPr>
            <w:r w:rsidRPr="00BF2F13">
              <w:rPr>
                <w:sz w:val="12"/>
                <w:szCs w:val="12"/>
              </w:rPr>
              <w:t>0,00</w:t>
            </w:r>
          </w:p>
        </w:tc>
        <w:tc>
          <w:tcPr>
            <w:tcW w:w="356" w:type="dxa"/>
            <w:tcBorders>
              <w:top w:val="nil"/>
              <w:left w:val="nil"/>
              <w:bottom w:val="single" w:sz="4" w:space="0" w:color="auto"/>
              <w:right w:val="single" w:sz="4" w:space="0" w:color="auto"/>
            </w:tcBorders>
            <w:shd w:val="clear" w:color="000000" w:fill="DDEBF7"/>
            <w:noWrap/>
            <w:vAlign w:val="bottom"/>
            <w:hideMark/>
          </w:tcPr>
          <w:p w14:paraId="74A1EACE" w14:textId="77777777" w:rsidR="00BF2F13" w:rsidRPr="00BF2F13" w:rsidRDefault="00BF2F13" w:rsidP="00BF2F13">
            <w:pPr>
              <w:jc w:val="center"/>
              <w:rPr>
                <w:sz w:val="12"/>
                <w:szCs w:val="12"/>
              </w:rPr>
            </w:pPr>
            <w:r w:rsidRPr="00BF2F13">
              <w:rPr>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02B9D43B" w14:textId="77777777" w:rsidR="00BF2F13" w:rsidRPr="00BF2F13" w:rsidRDefault="00BF2F13" w:rsidP="00BF2F13">
            <w:pPr>
              <w:jc w:val="center"/>
              <w:rPr>
                <w:sz w:val="12"/>
                <w:szCs w:val="12"/>
              </w:rPr>
            </w:pPr>
            <w:r w:rsidRPr="00BF2F13">
              <w:rPr>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2E0F846C" w14:textId="77777777" w:rsidR="00BF2F13" w:rsidRPr="00BF2F13" w:rsidRDefault="00BF2F13" w:rsidP="00BF2F13">
            <w:pPr>
              <w:jc w:val="center"/>
              <w:rPr>
                <w:sz w:val="12"/>
                <w:szCs w:val="12"/>
              </w:rPr>
            </w:pPr>
            <w:r w:rsidRPr="00BF2F13">
              <w:rPr>
                <w:sz w:val="12"/>
                <w:szCs w:val="12"/>
              </w:rPr>
              <w:t>2 969,98</w:t>
            </w:r>
          </w:p>
        </w:tc>
        <w:tc>
          <w:tcPr>
            <w:tcW w:w="285" w:type="dxa"/>
            <w:tcBorders>
              <w:top w:val="nil"/>
              <w:left w:val="nil"/>
              <w:bottom w:val="single" w:sz="4" w:space="0" w:color="auto"/>
              <w:right w:val="single" w:sz="4" w:space="0" w:color="auto"/>
            </w:tcBorders>
            <w:shd w:val="clear" w:color="000000" w:fill="DDEBF7"/>
            <w:noWrap/>
            <w:vAlign w:val="bottom"/>
            <w:hideMark/>
          </w:tcPr>
          <w:p w14:paraId="2457E46D"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AE2F520" w14:textId="77777777" w:rsidR="00BF2F13" w:rsidRPr="00BF2F13" w:rsidRDefault="00BF2F13" w:rsidP="00BF2F13">
            <w:pPr>
              <w:jc w:val="center"/>
              <w:rPr>
                <w:sz w:val="12"/>
                <w:szCs w:val="12"/>
              </w:rPr>
            </w:pPr>
            <w:r w:rsidRPr="00BF2F13">
              <w:rPr>
                <w:sz w:val="12"/>
                <w:szCs w:val="12"/>
              </w:rPr>
              <w:t>2 969,98</w:t>
            </w:r>
          </w:p>
        </w:tc>
        <w:tc>
          <w:tcPr>
            <w:tcW w:w="382" w:type="dxa"/>
            <w:tcBorders>
              <w:top w:val="nil"/>
              <w:left w:val="nil"/>
              <w:bottom w:val="single" w:sz="4" w:space="0" w:color="auto"/>
              <w:right w:val="single" w:sz="4" w:space="0" w:color="auto"/>
            </w:tcBorders>
            <w:shd w:val="clear" w:color="000000" w:fill="DDEBF7"/>
            <w:noWrap/>
            <w:vAlign w:val="bottom"/>
            <w:hideMark/>
          </w:tcPr>
          <w:p w14:paraId="4FE2AA0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8" w:type="dxa"/>
            <w:tcBorders>
              <w:top w:val="nil"/>
              <w:left w:val="nil"/>
              <w:bottom w:val="single" w:sz="4" w:space="0" w:color="auto"/>
              <w:right w:val="single" w:sz="4" w:space="0" w:color="auto"/>
            </w:tcBorders>
            <w:shd w:val="clear" w:color="000000" w:fill="DDEBF7"/>
            <w:noWrap/>
            <w:vAlign w:val="bottom"/>
            <w:hideMark/>
          </w:tcPr>
          <w:p w14:paraId="45A2EEB2"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16ABF610"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E0B7DA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4 398,06</w:t>
            </w:r>
          </w:p>
        </w:tc>
        <w:tc>
          <w:tcPr>
            <w:tcW w:w="400" w:type="dxa"/>
            <w:tcBorders>
              <w:top w:val="nil"/>
              <w:left w:val="nil"/>
              <w:bottom w:val="single" w:sz="4" w:space="0" w:color="auto"/>
              <w:right w:val="single" w:sz="4" w:space="0" w:color="auto"/>
            </w:tcBorders>
            <w:shd w:val="clear" w:color="000000" w:fill="DDEBF7"/>
            <w:noWrap/>
            <w:vAlign w:val="bottom"/>
            <w:hideMark/>
          </w:tcPr>
          <w:p w14:paraId="79E0788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4 563,79</w:t>
            </w:r>
          </w:p>
        </w:tc>
        <w:tc>
          <w:tcPr>
            <w:tcW w:w="400" w:type="dxa"/>
            <w:tcBorders>
              <w:top w:val="nil"/>
              <w:left w:val="nil"/>
              <w:bottom w:val="single" w:sz="4" w:space="0" w:color="auto"/>
              <w:right w:val="single" w:sz="4" w:space="0" w:color="auto"/>
            </w:tcBorders>
            <w:shd w:val="clear" w:color="000000" w:fill="DDEBF7"/>
            <w:noWrap/>
            <w:vAlign w:val="bottom"/>
            <w:hideMark/>
          </w:tcPr>
          <w:p w14:paraId="337E00A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4 697,71</w:t>
            </w:r>
          </w:p>
        </w:tc>
        <w:tc>
          <w:tcPr>
            <w:tcW w:w="400" w:type="dxa"/>
            <w:tcBorders>
              <w:top w:val="nil"/>
              <w:left w:val="nil"/>
              <w:bottom w:val="single" w:sz="4" w:space="0" w:color="auto"/>
              <w:right w:val="single" w:sz="4" w:space="0" w:color="auto"/>
            </w:tcBorders>
            <w:shd w:val="clear" w:color="000000" w:fill="DDEBF7"/>
            <w:noWrap/>
            <w:vAlign w:val="bottom"/>
            <w:hideMark/>
          </w:tcPr>
          <w:p w14:paraId="03ED016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4 875,34</w:t>
            </w:r>
          </w:p>
        </w:tc>
        <w:tc>
          <w:tcPr>
            <w:tcW w:w="400" w:type="dxa"/>
            <w:tcBorders>
              <w:top w:val="nil"/>
              <w:left w:val="nil"/>
              <w:bottom w:val="single" w:sz="4" w:space="0" w:color="auto"/>
              <w:right w:val="single" w:sz="4" w:space="0" w:color="auto"/>
            </w:tcBorders>
            <w:shd w:val="clear" w:color="000000" w:fill="DDEBF7"/>
            <w:noWrap/>
            <w:vAlign w:val="bottom"/>
            <w:hideMark/>
          </w:tcPr>
          <w:p w14:paraId="365CBA3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5 019,35</w:t>
            </w:r>
          </w:p>
        </w:tc>
        <w:tc>
          <w:tcPr>
            <w:tcW w:w="400" w:type="dxa"/>
            <w:tcBorders>
              <w:top w:val="nil"/>
              <w:left w:val="nil"/>
              <w:bottom w:val="single" w:sz="4" w:space="0" w:color="auto"/>
              <w:right w:val="single" w:sz="4" w:space="0" w:color="auto"/>
            </w:tcBorders>
            <w:shd w:val="clear" w:color="000000" w:fill="DDEBF7"/>
            <w:noWrap/>
            <w:vAlign w:val="bottom"/>
            <w:hideMark/>
          </w:tcPr>
          <w:p w14:paraId="1E60C75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5 209,77</w:t>
            </w:r>
          </w:p>
        </w:tc>
        <w:tc>
          <w:tcPr>
            <w:tcW w:w="337" w:type="dxa"/>
            <w:tcBorders>
              <w:top w:val="nil"/>
              <w:left w:val="nil"/>
              <w:bottom w:val="single" w:sz="4" w:space="0" w:color="auto"/>
              <w:right w:val="single" w:sz="4" w:space="0" w:color="auto"/>
            </w:tcBorders>
            <w:shd w:val="clear" w:color="000000" w:fill="DDEBF7"/>
            <w:noWrap/>
            <w:vAlign w:val="bottom"/>
            <w:hideMark/>
          </w:tcPr>
          <w:p w14:paraId="01CC3C0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-2 969,98</w:t>
            </w:r>
          </w:p>
        </w:tc>
        <w:tc>
          <w:tcPr>
            <w:tcW w:w="270" w:type="dxa"/>
            <w:tcBorders>
              <w:top w:val="nil"/>
              <w:left w:val="nil"/>
              <w:bottom w:val="single" w:sz="4" w:space="0" w:color="auto"/>
              <w:right w:val="single" w:sz="8" w:space="0" w:color="auto"/>
            </w:tcBorders>
            <w:shd w:val="clear" w:color="000000" w:fill="DDEBF7"/>
            <w:noWrap/>
            <w:vAlign w:val="bottom"/>
            <w:hideMark/>
          </w:tcPr>
          <w:p w14:paraId="1326E5AE"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56460C98" w14:textId="77777777" w:rsidR="00BF2F13" w:rsidRPr="00BF2F13" w:rsidRDefault="00BF2F13" w:rsidP="00BF2F13">
            <w:pPr>
              <w:rPr>
                <w:sz w:val="12"/>
                <w:szCs w:val="12"/>
              </w:rPr>
            </w:pPr>
          </w:p>
        </w:tc>
      </w:tr>
      <w:tr w:rsidR="00BF2F13" w:rsidRPr="00BF2F13" w14:paraId="535FB9EA"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920D5DB" w14:textId="77777777" w:rsidR="00BF2F13" w:rsidRPr="00BF2F13" w:rsidRDefault="00BF2F13" w:rsidP="00BF2F13">
            <w:pPr>
              <w:jc w:val="center"/>
              <w:rPr>
                <w:color w:val="000000"/>
                <w:sz w:val="12"/>
                <w:szCs w:val="12"/>
              </w:rPr>
            </w:pPr>
            <w:r w:rsidRPr="00BF2F13">
              <w:rPr>
                <w:color w:val="000000"/>
                <w:sz w:val="12"/>
                <w:szCs w:val="12"/>
              </w:rPr>
              <w:t>23</w:t>
            </w:r>
          </w:p>
        </w:tc>
        <w:tc>
          <w:tcPr>
            <w:tcW w:w="301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BB8F70A" w14:textId="77777777" w:rsidR="00BF2F13" w:rsidRPr="00BF2F13" w:rsidRDefault="00BF2F13" w:rsidP="00BF2F13">
            <w:pPr>
              <w:rPr>
                <w:b/>
                <w:bCs/>
                <w:color w:val="000000"/>
                <w:sz w:val="12"/>
                <w:szCs w:val="12"/>
              </w:rPr>
            </w:pPr>
            <w:r w:rsidRPr="00BF2F13">
              <w:rPr>
                <w:b/>
                <w:bCs/>
                <w:color w:val="000000"/>
                <w:sz w:val="12"/>
                <w:szCs w:val="12"/>
              </w:rPr>
              <w:t>Резерв по сомнительным долгам</w:t>
            </w:r>
          </w:p>
        </w:tc>
        <w:tc>
          <w:tcPr>
            <w:tcW w:w="325" w:type="dxa"/>
            <w:tcBorders>
              <w:top w:val="nil"/>
              <w:left w:val="nil"/>
              <w:bottom w:val="single" w:sz="4" w:space="0" w:color="auto"/>
              <w:right w:val="single" w:sz="4" w:space="0" w:color="auto"/>
            </w:tcBorders>
            <w:shd w:val="clear" w:color="000000" w:fill="FFFFFF"/>
            <w:noWrap/>
            <w:vAlign w:val="bottom"/>
            <w:hideMark/>
          </w:tcPr>
          <w:p w14:paraId="31EA3B96"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4" w:space="0" w:color="auto"/>
              <w:right w:val="single" w:sz="4" w:space="0" w:color="auto"/>
            </w:tcBorders>
            <w:shd w:val="clear" w:color="000000" w:fill="DDEBF7"/>
            <w:noWrap/>
            <w:vAlign w:val="bottom"/>
            <w:hideMark/>
          </w:tcPr>
          <w:p w14:paraId="01FCB433" w14:textId="77777777" w:rsidR="00BF2F13" w:rsidRPr="00BF2F13" w:rsidRDefault="00BF2F13" w:rsidP="00BF2F13">
            <w:pPr>
              <w:jc w:val="center"/>
              <w:rPr>
                <w:sz w:val="12"/>
                <w:szCs w:val="12"/>
              </w:rPr>
            </w:pPr>
            <w:r w:rsidRPr="00BF2F13">
              <w:rPr>
                <w:sz w:val="12"/>
                <w:szCs w:val="12"/>
              </w:rPr>
              <w:t>9 835,03</w:t>
            </w:r>
          </w:p>
        </w:tc>
        <w:tc>
          <w:tcPr>
            <w:tcW w:w="356" w:type="dxa"/>
            <w:tcBorders>
              <w:top w:val="nil"/>
              <w:left w:val="nil"/>
              <w:bottom w:val="single" w:sz="4" w:space="0" w:color="auto"/>
              <w:right w:val="single" w:sz="4" w:space="0" w:color="auto"/>
            </w:tcBorders>
            <w:shd w:val="clear" w:color="000000" w:fill="DDEBF7"/>
            <w:noWrap/>
            <w:vAlign w:val="bottom"/>
            <w:hideMark/>
          </w:tcPr>
          <w:p w14:paraId="5699BFAC"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635B1DB3" w14:textId="77777777" w:rsidR="00BF2F13" w:rsidRPr="00BF2F13" w:rsidRDefault="00BF2F13" w:rsidP="00BF2F13">
            <w:pPr>
              <w:jc w:val="center"/>
              <w:rPr>
                <w:sz w:val="12"/>
                <w:szCs w:val="12"/>
              </w:rPr>
            </w:pPr>
            <w:r w:rsidRPr="00BF2F13">
              <w:rPr>
                <w:sz w:val="12"/>
                <w:szCs w:val="12"/>
              </w:rPr>
              <w:t>9 835,03</w:t>
            </w:r>
          </w:p>
        </w:tc>
        <w:tc>
          <w:tcPr>
            <w:tcW w:w="298" w:type="dxa"/>
            <w:tcBorders>
              <w:top w:val="nil"/>
              <w:left w:val="nil"/>
              <w:bottom w:val="single" w:sz="4" w:space="0" w:color="auto"/>
              <w:right w:val="single" w:sz="4" w:space="0" w:color="auto"/>
            </w:tcBorders>
            <w:shd w:val="clear" w:color="000000" w:fill="DDEBF7"/>
            <w:noWrap/>
            <w:vAlign w:val="bottom"/>
            <w:hideMark/>
          </w:tcPr>
          <w:p w14:paraId="398F424E" w14:textId="77777777" w:rsidR="00BF2F13" w:rsidRPr="00BF2F13" w:rsidRDefault="00BF2F13" w:rsidP="00BF2F13">
            <w:pPr>
              <w:jc w:val="center"/>
              <w:rPr>
                <w:sz w:val="12"/>
                <w:szCs w:val="12"/>
              </w:rPr>
            </w:pPr>
            <w:r w:rsidRPr="00BF2F13">
              <w:rPr>
                <w:sz w:val="12"/>
                <w:szCs w:val="12"/>
              </w:rPr>
              <w:t>14 161,54</w:t>
            </w:r>
          </w:p>
        </w:tc>
        <w:tc>
          <w:tcPr>
            <w:tcW w:w="285" w:type="dxa"/>
            <w:tcBorders>
              <w:top w:val="nil"/>
              <w:left w:val="nil"/>
              <w:bottom w:val="single" w:sz="4" w:space="0" w:color="auto"/>
              <w:right w:val="single" w:sz="4" w:space="0" w:color="auto"/>
            </w:tcBorders>
            <w:shd w:val="clear" w:color="000000" w:fill="DDEBF7"/>
            <w:noWrap/>
            <w:vAlign w:val="bottom"/>
            <w:hideMark/>
          </w:tcPr>
          <w:p w14:paraId="47EF81DA"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A556807" w14:textId="77777777" w:rsidR="00BF2F13" w:rsidRPr="00BF2F13" w:rsidRDefault="00BF2F13" w:rsidP="00BF2F13">
            <w:pPr>
              <w:jc w:val="center"/>
              <w:rPr>
                <w:sz w:val="12"/>
                <w:szCs w:val="12"/>
              </w:rPr>
            </w:pPr>
            <w:r w:rsidRPr="00BF2F13">
              <w:rPr>
                <w:sz w:val="12"/>
                <w:szCs w:val="12"/>
              </w:rPr>
              <w:t>14 161,54</w:t>
            </w:r>
          </w:p>
        </w:tc>
        <w:tc>
          <w:tcPr>
            <w:tcW w:w="382" w:type="dxa"/>
            <w:tcBorders>
              <w:top w:val="nil"/>
              <w:left w:val="nil"/>
              <w:bottom w:val="single" w:sz="4" w:space="0" w:color="auto"/>
              <w:right w:val="single" w:sz="4" w:space="0" w:color="auto"/>
            </w:tcBorders>
            <w:shd w:val="clear" w:color="000000" w:fill="DDEBF7"/>
            <w:noWrap/>
            <w:vAlign w:val="bottom"/>
            <w:hideMark/>
          </w:tcPr>
          <w:p w14:paraId="4984BA98"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14 161,54</w:t>
            </w:r>
          </w:p>
        </w:tc>
        <w:tc>
          <w:tcPr>
            <w:tcW w:w="388" w:type="dxa"/>
            <w:tcBorders>
              <w:top w:val="nil"/>
              <w:left w:val="nil"/>
              <w:bottom w:val="single" w:sz="4" w:space="0" w:color="auto"/>
              <w:right w:val="single" w:sz="4" w:space="0" w:color="auto"/>
            </w:tcBorders>
            <w:shd w:val="clear" w:color="000000" w:fill="DDEBF7"/>
            <w:noWrap/>
            <w:vAlign w:val="bottom"/>
            <w:hideMark/>
          </w:tcPr>
          <w:p w14:paraId="03F74233"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3FB33DFF"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14 161,54</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A5E4490"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14 161,54</w:t>
            </w:r>
          </w:p>
        </w:tc>
        <w:tc>
          <w:tcPr>
            <w:tcW w:w="400" w:type="dxa"/>
            <w:tcBorders>
              <w:top w:val="nil"/>
              <w:left w:val="nil"/>
              <w:bottom w:val="single" w:sz="4" w:space="0" w:color="auto"/>
              <w:right w:val="single" w:sz="4" w:space="0" w:color="auto"/>
            </w:tcBorders>
            <w:shd w:val="clear" w:color="000000" w:fill="DDEBF7"/>
            <w:noWrap/>
            <w:vAlign w:val="bottom"/>
            <w:hideMark/>
          </w:tcPr>
          <w:p w14:paraId="6D793BD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14 161,54</w:t>
            </w:r>
          </w:p>
        </w:tc>
        <w:tc>
          <w:tcPr>
            <w:tcW w:w="400" w:type="dxa"/>
            <w:tcBorders>
              <w:top w:val="nil"/>
              <w:left w:val="nil"/>
              <w:bottom w:val="single" w:sz="4" w:space="0" w:color="auto"/>
              <w:right w:val="single" w:sz="4" w:space="0" w:color="auto"/>
            </w:tcBorders>
            <w:shd w:val="clear" w:color="000000" w:fill="DDEBF7"/>
            <w:noWrap/>
            <w:vAlign w:val="bottom"/>
            <w:hideMark/>
          </w:tcPr>
          <w:p w14:paraId="5EF9F77B"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14 161,54</w:t>
            </w:r>
          </w:p>
        </w:tc>
        <w:tc>
          <w:tcPr>
            <w:tcW w:w="400" w:type="dxa"/>
            <w:tcBorders>
              <w:top w:val="nil"/>
              <w:left w:val="nil"/>
              <w:bottom w:val="single" w:sz="4" w:space="0" w:color="auto"/>
              <w:right w:val="single" w:sz="4" w:space="0" w:color="auto"/>
            </w:tcBorders>
            <w:shd w:val="clear" w:color="000000" w:fill="DDEBF7"/>
            <w:noWrap/>
            <w:vAlign w:val="bottom"/>
            <w:hideMark/>
          </w:tcPr>
          <w:p w14:paraId="36980911"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14 161,54</w:t>
            </w:r>
          </w:p>
        </w:tc>
        <w:tc>
          <w:tcPr>
            <w:tcW w:w="400" w:type="dxa"/>
            <w:tcBorders>
              <w:top w:val="nil"/>
              <w:left w:val="nil"/>
              <w:bottom w:val="single" w:sz="4" w:space="0" w:color="auto"/>
              <w:right w:val="single" w:sz="4" w:space="0" w:color="auto"/>
            </w:tcBorders>
            <w:shd w:val="clear" w:color="000000" w:fill="DDEBF7"/>
            <w:noWrap/>
            <w:vAlign w:val="bottom"/>
            <w:hideMark/>
          </w:tcPr>
          <w:p w14:paraId="01A0B3C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14 161,54</w:t>
            </w:r>
          </w:p>
        </w:tc>
        <w:tc>
          <w:tcPr>
            <w:tcW w:w="400" w:type="dxa"/>
            <w:tcBorders>
              <w:top w:val="nil"/>
              <w:left w:val="nil"/>
              <w:bottom w:val="single" w:sz="4" w:space="0" w:color="auto"/>
              <w:right w:val="single" w:sz="4" w:space="0" w:color="auto"/>
            </w:tcBorders>
            <w:shd w:val="clear" w:color="000000" w:fill="DDEBF7"/>
            <w:noWrap/>
            <w:vAlign w:val="bottom"/>
            <w:hideMark/>
          </w:tcPr>
          <w:p w14:paraId="0D1DDAFF"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14 161,54</w:t>
            </w:r>
          </w:p>
        </w:tc>
        <w:tc>
          <w:tcPr>
            <w:tcW w:w="337" w:type="dxa"/>
            <w:tcBorders>
              <w:top w:val="nil"/>
              <w:left w:val="nil"/>
              <w:bottom w:val="single" w:sz="4" w:space="0" w:color="auto"/>
              <w:right w:val="single" w:sz="4" w:space="0" w:color="auto"/>
            </w:tcBorders>
            <w:shd w:val="clear" w:color="000000" w:fill="DDEBF7"/>
            <w:noWrap/>
            <w:vAlign w:val="bottom"/>
            <w:hideMark/>
          </w:tcPr>
          <w:p w14:paraId="4D672C39" w14:textId="77777777" w:rsidR="00BF2F13" w:rsidRPr="00BF2F13" w:rsidRDefault="00BF2F13" w:rsidP="00BF2F13">
            <w:pPr>
              <w:jc w:val="right"/>
              <w:rPr>
                <w:rFonts w:ascii="Calibri" w:hAnsi="Calibri" w:cs="Calibri"/>
                <w:i/>
                <w:iCs/>
                <w:color w:val="000000"/>
                <w:sz w:val="12"/>
                <w:szCs w:val="12"/>
              </w:rPr>
            </w:pPr>
            <w:r w:rsidRPr="00BF2F13">
              <w:rPr>
                <w:rFonts w:ascii="Calibri" w:hAnsi="Calibri" w:cs="Calibri"/>
                <w:i/>
                <w:iCs/>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0A1865E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43,99</w:t>
            </w:r>
          </w:p>
        </w:tc>
        <w:tc>
          <w:tcPr>
            <w:tcW w:w="11" w:type="dxa"/>
            <w:vAlign w:val="center"/>
            <w:hideMark/>
          </w:tcPr>
          <w:p w14:paraId="650A3352" w14:textId="77777777" w:rsidR="00BF2F13" w:rsidRPr="00BF2F13" w:rsidRDefault="00BF2F13" w:rsidP="00BF2F13">
            <w:pPr>
              <w:rPr>
                <w:sz w:val="12"/>
                <w:szCs w:val="12"/>
              </w:rPr>
            </w:pPr>
          </w:p>
        </w:tc>
      </w:tr>
      <w:tr w:rsidR="00BF2F13" w:rsidRPr="00BF2F13" w14:paraId="202A1972" w14:textId="77777777" w:rsidTr="00BD168F">
        <w:trPr>
          <w:trHeight w:val="390"/>
          <w:jc w:val="center"/>
        </w:trPr>
        <w:tc>
          <w:tcPr>
            <w:tcW w:w="191" w:type="dxa"/>
            <w:tcBorders>
              <w:top w:val="nil"/>
              <w:left w:val="single" w:sz="8" w:space="0" w:color="auto"/>
              <w:bottom w:val="nil"/>
              <w:right w:val="single" w:sz="4" w:space="0" w:color="auto"/>
            </w:tcBorders>
            <w:shd w:val="clear" w:color="000000" w:fill="FFFFFF"/>
            <w:noWrap/>
            <w:vAlign w:val="bottom"/>
            <w:hideMark/>
          </w:tcPr>
          <w:p w14:paraId="1A6C19C8" w14:textId="77777777" w:rsidR="00BF2F13" w:rsidRPr="00BF2F13" w:rsidRDefault="00BF2F13" w:rsidP="00BF2F13">
            <w:pPr>
              <w:jc w:val="center"/>
              <w:rPr>
                <w:color w:val="000000"/>
                <w:sz w:val="12"/>
                <w:szCs w:val="12"/>
              </w:rPr>
            </w:pPr>
            <w:r w:rsidRPr="00BF2F13">
              <w:rPr>
                <w:color w:val="000000"/>
                <w:sz w:val="12"/>
                <w:szCs w:val="12"/>
              </w:rPr>
              <w:t>24</w:t>
            </w:r>
          </w:p>
        </w:tc>
        <w:tc>
          <w:tcPr>
            <w:tcW w:w="3016" w:type="dxa"/>
            <w:gridSpan w:val="4"/>
            <w:tcBorders>
              <w:top w:val="single" w:sz="4" w:space="0" w:color="auto"/>
              <w:left w:val="nil"/>
              <w:bottom w:val="single" w:sz="8" w:space="0" w:color="auto"/>
              <w:right w:val="single" w:sz="4" w:space="0" w:color="000000"/>
            </w:tcBorders>
            <w:shd w:val="clear" w:color="000000" w:fill="FFFFFF"/>
            <w:noWrap/>
            <w:vAlign w:val="bottom"/>
            <w:hideMark/>
          </w:tcPr>
          <w:p w14:paraId="4025C3FB" w14:textId="77777777" w:rsidR="00BF2F13" w:rsidRPr="00BF2F13" w:rsidRDefault="00BF2F13" w:rsidP="00BF2F13">
            <w:pPr>
              <w:rPr>
                <w:b/>
                <w:bCs/>
                <w:color w:val="000000"/>
                <w:sz w:val="12"/>
                <w:szCs w:val="12"/>
              </w:rPr>
            </w:pPr>
            <w:r w:rsidRPr="00BF2F13">
              <w:rPr>
                <w:b/>
                <w:bCs/>
                <w:color w:val="000000"/>
                <w:sz w:val="12"/>
                <w:szCs w:val="12"/>
              </w:rPr>
              <w:t xml:space="preserve"> Экономия средств</w:t>
            </w:r>
          </w:p>
        </w:tc>
        <w:tc>
          <w:tcPr>
            <w:tcW w:w="325" w:type="dxa"/>
            <w:tcBorders>
              <w:top w:val="nil"/>
              <w:left w:val="nil"/>
              <w:bottom w:val="nil"/>
              <w:right w:val="single" w:sz="4" w:space="0" w:color="auto"/>
            </w:tcBorders>
            <w:shd w:val="clear" w:color="000000" w:fill="FFFFFF"/>
            <w:noWrap/>
            <w:vAlign w:val="bottom"/>
            <w:hideMark/>
          </w:tcPr>
          <w:p w14:paraId="03DC421D"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single" w:sz="8" w:space="0" w:color="auto"/>
              <w:bottom w:val="single" w:sz="8" w:space="0" w:color="auto"/>
              <w:right w:val="single" w:sz="4" w:space="0" w:color="auto"/>
            </w:tcBorders>
            <w:shd w:val="clear" w:color="000000" w:fill="DDEBF7"/>
            <w:noWrap/>
            <w:vAlign w:val="bottom"/>
            <w:hideMark/>
          </w:tcPr>
          <w:p w14:paraId="33E1026A"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8" w:space="0" w:color="auto"/>
              <w:right w:val="single" w:sz="4" w:space="0" w:color="auto"/>
            </w:tcBorders>
            <w:shd w:val="clear" w:color="000000" w:fill="DDEBF7"/>
            <w:noWrap/>
            <w:vAlign w:val="bottom"/>
            <w:hideMark/>
          </w:tcPr>
          <w:p w14:paraId="5A2678F8"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8" w:space="0" w:color="auto"/>
              <w:right w:val="single" w:sz="4" w:space="0" w:color="auto"/>
            </w:tcBorders>
            <w:shd w:val="clear" w:color="000000" w:fill="DDEBF7"/>
            <w:noWrap/>
            <w:vAlign w:val="bottom"/>
            <w:hideMark/>
          </w:tcPr>
          <w:p w14:paraId="10FBA17B"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8" w:space="0" w:color="auto"/>
              <w:right w:val="single" w:sz="4" w:space="0" w:color="auto"/>
            </w:tcBorders>
            <w:shd w:val="clear" w:color="000000" w:fill="DDEBF7"/>
            <w:noWrap/>
            <w:vAlign w:val="bottom"/>
            <w:hideMark/>
          </w:tcPr>
          <w:p w14:paraId="206EA7EE"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8" w:space="0" w:color="auto"/>
              <w:right w:val="single" w:sz="4" w:space="0" w:color="auto"/>
            </w:tcBorders>
            <w:shd w:val="clear" w:color="000000" w:fill="DDEBF7"/>
            <w:noWrap/>
            <w:vAlign w:val="bottom"/>
            <w:hideMark/>
          </w:tcPr>
          <w:p w14:paraId="502D0A6F"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8" w:space="0" w:color="auto"/>
              <w:right w:val="single" w:sz="4" w:space="0" w:color="auto"/>
            </w:tcBorders>
            <w:shd w:val="clear" w:color="000000" w:fill="DDEBF7"/>
            <w:noWrap/>
            <w:vAlign w:val="bottom"/>
            <w:hideMark/>
          </w:tcPr>
          <w:p w14:paraId="6AF62E45" w14:textId="77777777" w:rsidR="00BF2F13" w:rsidRPr="00BF2F13" w:rsidRDefault="00BF2F13" w:rsidP="00BF2F13">
            <w:pPr>
              <w:jc w:val="center"/>
              <w:rPr>
                <w:sz w:val="12"/>
                <w:szCs w:val="12"/>
              </w:rPr>
            </w:pPr>
            <w:r w:rsidRPr="00BF2F13">
              <w:rPr>
                <w:sz w:val="12"/>
                <w:szCs w:val="12"/>
              </w:rPr>
              <w:t>0,00</w:t>
            </w:r>
          </w:p>
        </w:tc>
        <w:tc>
          <w:tcPr>
            <w:tcW w:w="382" w:type="dxa"/>
            <w:tcBorders>
              <w:top w:val="nil"/>
              <w:left w:val="nil"/>
              <w:bottom w:val="single" w:sz="8" w:space="0" w:color="auto"/>
              <w:right w:val="single" w:sz="4" w:space="0" w:color="auto"/>
            </w:tcBorders>
            <w:shd w:val="clear" w:color="000000" w:fill="DDEBF7"/>
            <w:noWrap/>
            <w:vAlign w:val="bottom"/>
            <w:hideMark/>
          </w:tcPr>
          <w:p w14:paraId="015A0721" w14:textId="77777777" w:rsidR="00BF2F13" w:rsidRPr="00BF2F13" w:rsidRDefault="00BF2F13" w:rsidP="00BF2F13">
            <w:pPr>
              <w:rPr>
                <w:color w:val="000000"/>
                <w:sz w:val="12"/>
                <w:szCs w:val="12"/>
              </w:rPr>
            </w:pPr>
            <w:r w:rsidRPr="00BF2F13">
              <w:rPr>
                <w:color w:val="000000"/>
                <w:sz w:val="12"/>
                <w:szCs w:val="12"/>
              </w:rPr>
              <w:t> </w:t>
            </w:r>
          </w:p>
        </w:tc>
        <w:tc>
          <w:tcPr>
            <w:tcW w:w="388" w:type="dxa"/>
            <w:tcBorders>
              <w:top w:val="nil"/>
              <w:left w:val="nil"/>
              <w:bottom w:val="single" w:sz="8" w:space="0" w:color="auto"/>
              <w:right w:val="single" w:sz="4" w:space="0" w:color="auto"/>
            </w:tcBorders>
            <w:shd w:val="clear" w:color="000000" w:fill="DDEBF7"/>
            <w:noWrap/>
            <w:vAlign w:val="bottom"/>
            <w:hideMark/>
          </w:tcPr>
          <w:p w14:paraId="75D02C6A" w14:textId="77777777" w:rsidR="00BF2F13" w:rsidRPr="00BF2F13" w:rsidRDefault="00BF2F13" w:rsidP="00BF2F13">
            <w:pPr>
              <w:rPr>
                <w:color w:val="000000"/>
                <w:sz w:val="12"/>
                <w:szCs w:val="12"/>
              </w:rPr>
            </w:pPr>
            <w:r w:rsidRPr="00BF2F13">
              <w:rPr>
                <w:color w:val="000000"/>
                <w:sz w:val="12"/>
                <w:szCs w:val="12"/>
              </w:rPr>
              <w:t> </w:t>
            </w:r>
          </w:p>
        </w:tc>
        <w:tc>
          <w:tcPr>
            <w:tcW w:w="380" w:type="dxa"/>
            <w:tcBorders>
              <w:top w:val="nil"/>
              <w:left w:val="nil"/>
              <w:bottom w:val="single" w:sz="8" w:space="0" w:color="auto"/>
              <w:right w:val="nil"/>
            </w:tcBorders>
            <w:shd w:val="clear" w:color="000000" w:fill="DDEBF7"/>
            <w:noWrap/>
            <w:vAlign w:val="bottom"/>
            <w:hideMark/>
          </w:tcPr>
          <w:p w14:paraId="4E44DDE3" w14:textId="77777777" w:rsidR="00BF2F13" w:rsidRPr="00BF2F13" w:rsidRDefault="00BF2F13" w:rsidP="00BF2F13">
            <w:pPr>
              <w:rPr>
                <w:color w:val="000000"/>
                <w:sz w:val="12"/>
                <w:szCs w:val="12"/>
              </w:rPr>
            </w:pPr>
            <w:r w:rsidRPr="00BF2F13">
              <w:rPr>
                <w:color w:val="000000"/>
                <w:sz w:val="12"/>
                <w:szCs w:val="12"/>
              </w:rPr>
              <w:t> </w:t>
            </w:r>
          </w:p>
        </w:tc>
        <w:tc>
          <w:tcPr>
            <w:tcW w:w="400" w:type="dxa"/>
            <w:tcBorders>
              <w:top w:val="nil"/>
              <w:left w:val="single" w:sz="4" w:space="0" w:color="auto"/>
              <w:bottom w:val="single" w:sz="8" w:space="0" w:color="auto"/>
              <w:right w:val="single" w:sz="4" w:space="0" w:color="auto"/>
            </w:tcBorders>
            <w:shd w:val="clear" w:color="000000" w:fill="DDEBF7"/>
            <w:noWrap/>
            <w:vAlign w:val="bottom"/>
            <w:hideMark/>
          </w:tcPr>
          <w:p w14:paraId="43012AC0" w14:textId="77777777" w:rsidR="00BF2F13" w:rsidRPr="00BF2F13" w:rsidRDefault="00BF2F13" w:rsidP="00BF2F13">
            <w:pPr>
              <w:rPr>
                <w:color w:val="000000"/>
                <w:sz w:val="12"/>
                <w:szCs w:val="12"/>
              </w:rPr>
            </w:pPr>
            <w:r w:rsidRPr="00BF2F13">
              <w:rPr>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1ED1E710" w14:textId="77777777" w:rsidR="00BF2F13" w:rsidRPr="00BF2F13" w:rsidRDefault="00BF2F13" w:rsidP="00BF2F13">
            <w:pPr>
              <w:rPr>
                <w:color w:val="000000"/>
                <w:sz w:val="12"/>
                <w:szCs w:val="12"/>
              </w:rPr>
            </w:pPr>
            <w:r w:rsidRPr="00BF2F13">
              <w:rPr>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759A0615" w14:textId="77777777" w:rsidR="00BF2F13" w:rsidRPr="00BF2F13" w:rsidRDefault="00BF2F13" w:rsidP="00BF2F13">
            <w:pPr>
              <w:rPr>
                <w:color w:val="000000"/>
                <w:sz w:val="12"/>
                <w:szCs w:val="12"/>
              </w:rPr>
            </w:pPr>
            <w:r w:rsidRPr="00BF2F13">
              <w:rPr>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30E85974" w14:textId="77777777" w:rsidR="00BF2F13" w:rsidRPr="00BF2F13" w:rsidRDefault="00BF2F13" w:rsidP="00BF2F13">
            <w:pPr>
              <w:rPr>
                <w:color w:val="000000"/>
                <w:sz w:val="12"/>
                <w:szCs w:val="12"/>
              </w:rPr>
            </w:pPr>
            <w:r w:rsidRPr="00BF2F13">
              <w:rPr>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5CBC7A80" w14:textId="77777777" w:rsidR="00BF2F13" w:rsidRPr="00BF2F13" w:rsidRDefault="00BF2F13" w:rsidP="00BF2F13">
            <w:pPr>
              <w:rPr>
                <w:color w:val="000000"/>
                <w:sz w:val="12"/>
                <w:szCs w:val="12"/>
              </w:rPr>
            </w:pPr>
            <w:r w:rsidRPr="00BF2F13">
              <w:rPr>
                <w:color w:val="000000"/>
                <w:sz w:val="12"/>
                <w:szCs w:val="12"/>
              </w:rPr>
              <w:t> </w:t>
            </w:r>
          </w:p>
        </w:tc>
        <w:tc>
          <w:tcPr>
            <w:tcW w:w="400" w:type="dxa"/>
            <w:tcBorders>
              <w:top w:val="nil"/>
              <w:left w:val="nil"/>
              <w:bottom w:val="single" w:sz="8" w:space="0" w:color="auto"/>
              <w:right w:val="single" w:sz="4" w:space="0" w:color="auto"/>
            </w:tcBorders>
            <w:shd w:val="clear" w:color="000000" w:fill="DDEBF7"/>
            <w:noWrap/>
            <w:vAlign w:val="bottom"/>
            <w:hideMark/>
          </w:tcPr>
          <w:p w14:paraId="45B465A7" w14:textId="77777777" w:rsidR="00BF2F13" w:rsidRPr="00BF2F13" w:rsidRDefault="00BF2F13" w:rsidP="00BF2F13">
            <w:pPr>
              <w:rPr>
                <w:color w:val="000000"/>
                <w:sz w:val="12"/>
                <w:szCs w:val="12"/>
              </w:rPr>
            </w:pPr>
            <w:r w:rsidRPr="00BF2F13">
              <w:rPr>
                <w:color w:val="000000"/>
                <w:sz w:val="12"/>
                <w:szCs w:val="12"/>
              </w:rPr>
              <w:t> </w:t>
            </w:r>
          </w:p>
        </w:tc>
        <w:tc>
          <w:tcPr>
            <w:tcW w:w="337" w:type="dxa"/>
            <w:tcBorders>
              <w:top w:val="nil"/>
              <w:left w:val="nil"/>
              <w:bottom w:val="single" w:sz="8" w:space="0" w:color="auto"/>
              <w:right w:val="single" w:sz="4" w:space="0" w:color="auto"/>
            </w:tcBorders>
            <w:shd w:val="clear" w:color="000000" w:fill="DDEBF7"/>
            <w:noWrap/>
            <w:vAlign w:val="bottom"/>
            <w:hideMark/>
          </w:tcPr>
          <w:p w14:paraId="34AC99C0" w14:textId="77777777" w:rsidR="00BF2F13" w:rsidRPr="00BF2F13" w:rsidRDefault="00BF2F13" w:rsidP="00BF2F13">
            <w:pPr>
              <w:rPr>
                <w:color w:val="000000"/>
                <w:sz w:val="12"/>
                <w:szCs w:val="12"/>
              </w:rPr>
            </w:pPr>
            <w:r w:rsidRPr="00BF2F13">
              <w:rPr>
                <w:color w:val="000000"/>
                <w:sz w:val="12"/>
                <w:szCs w:val="12"/>
              </w:rPr>
              <w:t> </w:t>
            </w:r>
          </w:p>
        </w:tc>
        <w:tc>
          <w:tcPr>
            <w:tcW w:w="270" w:type="dxa"/>
            <w:tcBorders>
              <w:top w:val="nil"/>
              <w:left w:val="nil"/>
              <w:bottom w:val="single" w:sz="8" w:space="0" w:color="auto"/>
              <w:right w:val="single" w:sz="8" w:space="0" w:color="auto"/>
            </w:tcBorders>
            <w:shd w:val="clear" w:color="000000" w:fill="DDEBF7"/>
            <w:noWrap/>
            <w:vAlign w:val="bottom"/>
            <w:hideMark/>
          </w:tcPr>
          <w:p w14:paraId="5C932BAC" w14:textId="77777777" w:rsidR="00BF2F13" w:rsidRPr="00BF2F13" w:rsidRDefault="00BF2F13" w:rsidP="00BF2F13">
            <w:pPr>
              <w:rPr>
                <w:color w:val="000000"/>
                <w:sz w:val="12"/>
                <w:szCs w:val="12"/>
              </w:rPr>
            </w:pPr>
            <w:r w:rsidRPr="00BF2F13">
              <w:rPr>
                <w:color w:val="000000"/>
                <w:sz w:val="12"/>
                <w:szCs w:val="12"/>
              </w:rPr>
              <w:t> </w:t>
            </w:r>
          </w:p>
        </w:tc>
        <w:tc>
          <w:tcPr>
            <w:tcW w:w="11" w:type="dxa"/>
            <w:vAlign w:val="center"/>
            <w:hideMark/>
          </w:tcPr>
          <w:p w14:paraId="14FF45EC" w14:textId="77777777" w:rsidR="00BF2F13" w:rsidRPr="00BF2F13" w:rsidRDefault="00BF2F13" w:rsidP="00BF2F13">
            <w:pPr>
              <w:rPr>
                <w:sz w:val="12"/>
                <w:szCs w:val="12"/>
              </w:rPr>
            </w:pPr>
          </w:p>
        </w:tc>
      </w:tr>
      <w:tr w:rsidR="00BF2F13" w:rsidRPr="00BF2F13" w14:paraId="377D851E" w14:textId="77777777" w:rsidTr="00BD168F">
        <w:trPr>
          <w:trHeight w:val="398"/>
          <w:jc w:val="center"/>
        </w:trPr>
        <w:tc>
          <w:tcPr>
            <w:tcW w:w="191"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0A1EF26C" w14:textId="77777777" w:rsidR="00BF2F13" w:rsidRPr="00BF2F13" w:rsidRDefault="00BF2F13" w:rsidP="00BF2F13">
            <w:pPr>
              <w:jc w:val="center"/>
              <w:rPr>
                <w:color w:val="FF0000"/>
                <w:sz w:val="12"/>
                <w:szCs w:val="12"/>
              </w:rPr>
            </w:pPr>
            <w:r w:rsidRPr="00BF2F13">
              <w:rPr>
                <w:color w:val="FF0000"/>
                <w:sz w:val="12"/>
                <w:szCs w:val="12"/>
              </w:rPr>
              <w:t>25</w:t>
            </w:r>
          </w:p>
        </w:tc>
        <w:tc>
          <w:tcPr>
            <w:tcW w:w="1820" w:type="dxa"/>
            <w:tcBorders>
              <w:top w:val="nil"/>
              <w:left w:val="nil"/>
              <w:bottom w:val="single" w:sz="8" w:space="0" w:color="auto"/>
              <w:right w:val="single" w:sz="4" w:space="0" w:color="auto"/>
            </w:tcBorders>
            <w:shd w:val="clear" w:color="000000" w:fill="FFFFFF"/>
            <w:noWrap/>
            <w:vAlign w:val="bottom"/>
            <w:hideMark/>
          </w:tcPr>
          <w:p w14:paraId="6046E210" w14:textId="77777777" w:rsidR="00BF2F13" w:rsidRPr="00BF2F13" w:rsidRDefault="00BF2F13" w:rsidP="00BF2F13">
            <w:pPr>
              <w:rPr>
                <w:b/>
                <w:bCs/>
                <w:color w:val="FF0000"/>
                <w:sz w:val="12"/>
                <w:szCs w:val="12"/>
              </w:rPr>
            </w:pPr>
            <w:r w:rsidRPr="00BF2F13">
              <w:rPr>
                <w:b/>
                <w:bCs/>
                <w:color w:val="FF0000"/>
                <w:sz w:val="12"/>
                <w:szCs w:val="12"/>
              </w:rPr>
              <w:t xml:space="preserve"> ИТОГО (неподконтрольные расходы)</w:t>
            </w:r>
          </w:p>
        </w:tc>
        <w:tc>
          <w:tcPr>
            <w:tcW w:w="196" w:type="dxa"/>
            <w:tcBorders>
              <w:top w:val="nil"/>
              <w:left w:val="nil"/>
              <w:bottom w:val="single" w:sz="8" w:space="0" w:color="auto"/>
              <w:right w:val="single" w:sz="4" w:space="0" w:color="auto"/>
            </w:tcBorders>
            <w:shd w:val="clear" w:color="000000" w:fill="FFFFFF"/>
            <w:noWrap/>
            <w:vAlign w:val="bottom"/>
            <w:hideMark/>
          </w:tcPr>
          <w:p w14:paraId="1A5B6EEF"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8" w:space="0" w:color="auto"/>
              <w:right w:val="single" w:sz="4" w:space="0" w:color="auto"/>
            </w:tcBorders>
            <w:shd w:val="clear" w:color="000000" w:fill="FFFFFF"/>
            <w:noWrap/>
            <w:vAlign w:val="bottom"/>
            <w:hideMark/>
          </w:tcPr>
          <w:p w14:paraId="40BB889D"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8" w:space="0" w:color="auto"/>
              <w:right w:val="single" w:sz="4" w:space="0" w:color="auto"/>
            </w:tcBorders>
            <w:shd w:val="clear" w:color="000000" w:fill="FFFFFF"/>
            <w:noWrap/>
            <w:vAlign w:val="bottom"/>
            <w:hideMark/>
          </w:tcPr>
          <w:p w14:paraId="7574B4F1"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single" w:sz="8" w:space="0" w:color="auto"/>
              <w:left w:val="nil"/>
              <w:bottom w:val="single" w:sz="8" w:space="0" w:color="auto"/>
              <w:right w:val="single" w:sz="4" w:space="0" w:color="auto"/>
            </w:tcBorders>
            <w:shd w:val="clear" w:color="000000" w:fill="FFFFFF"/>
            <w:noWrap/>
            <w:vAlign w:val="bottom"/>
            <w:hideMark/>
          </w:tcPr>
          <w:p w14:paraId="194E6D73"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8" w:space="0" w:color="auto"/>
              <w:right w:val="single" w:sz="4" w:space="0" w:color="auto"/>
            </w:tcBorders>
            <w:shd w:val="clear" w:color="000000" w:fill="DDEBF7"/>
            <w:noWrap/>
            <w:vAlign w:val="bottom"/>
            <w:hideMark/>
          </w:tcPr>
          <w:p w14:paraId="70C99DD4" w14:textId="77777777" w:rsidR="00BF2F13" w:rsidRPr="00BF2F13" w:rsidRDefault="00BF2F13" w:rsidP="00BF2F13">
            <w:pPr>
              <w:jc w:val="center"/>
              <w:rPr>
                <w:b/>
                <w:bCs/>
                <w:color w:val="FF0000"/>
                <w:sz w:val="12"/>
                <w:szCs w:val="12"/>
              </w:rPr>
            </w:pPr>
            <w:r w:rsidRPr="00BF2F13">
              <w:rPr>
                <w:b/>
                <w:bCs/>
                <w:color w:val="FF0000"/>
                <w:sz w:val="12"/>
                <w:szCs w:val="12"/>
              </w:rPr>
              <w:t>154 493,26</w:t>
            </w:r>
          </w:p>
        </w:tc>
        <w:tc>
          <w:tcPr>
            <w:tcW w:w="356" w:type="dxa"/>
            <w:tcBorders>
              <w:top w:val="nil"/>
              <w:left w:val="nil"/>
              <w:bottom w:val="single" w:sz="8" w:space="0" w:color="auto"/>
              <w:right w:val="single" w:sz="4" w:space="0" w:color="auto"/>
            </w:tcBorders>
            <w:shd w:val="clear" w:color="000000" w:fill="DDEBF7"/>
            <w:noWrap/>
            <w:vAlign w:val="bottom"/>
            <w:hideMark/>
          </w:tcPr>
          <w:p w14:paraId="01B8D20B" w14:textId="77777777" w:rsidR="00BF2F13" w:rsidRPr="00BF2F13" w:rsidRDefault="00BF2F13" w:rsidP="00BF2F13">
            <w:pPr>
              <w:jc w:val="center"/>
              <w:rPr>
                <w:b/>
                <w:bCs/>
                <w:color w:val="FF0000"/>
                <w:sz w:val="12"/>
                <w:szCs w:val="12"/>
              </w:rPr>
            </w:pPr>
            <w:r w:rsidRPr="00BF2F13">
              <w:rPr>
                <w:b/>
                <w:bCs/>
                <w:color w:val="FF0000"/>
                <w:sz w:val="12"/>
                <w:szCs w:val="12"/>
              </w:rPr>
              <w:t>2 578,69</w:t>
            </w:r>
          </w:p>
        </w:tc>
        <w:tc>
          <w:tcPr>
            <w:tcW w:w="372" w:type="dxa"/>
            <w:tcBorders>
              <w:top w:val="nil"/>
              <w:left w:val="nil"/>
              <w:bottom w:val="single" w:sz="8" w:space="0" w:color="auto"/>
              <w:right w:val="single" w:sz="4" w:space="0" w:color="auto"/>
            </w:tcBorders>
            <w:shd w:val="clear" w:color="000000" w:fill="DDEBF7"/>
            <w:noWrap/>
            <w:vAlign w:val="bottom"/>
            <w:hideMark/>
          </w:tcPr>
          <w:p w14:paraId="2A5EA592" w14:textId="77777777" w:rsidR="00BF2F13" w:rsidRPr="00BF2F13" w:rsidRDefault="00BF2F13" w:rsidP="00BF2F13">
            <w:pPr>
              <w:jc w:val="center"/>
              <w:rPr>
                <w:b/>
                <w:bCs/>
                <w:color w:val="FF0000"/>
                <w:sz w:val="12"/>
                <w:szCs w:val="12"/>
              </w:rPr>
            </w:pPr>
            <w:r w:rsidRPr="00BF2F13">
              <w:rPr>
                <w:b/>
                <w:bCs/>
                <w:color w:val="FF0000"/>
                <w:sz w:val="12"/>
                <w:szCs w:val="12"/>
              </w:rPr>
              <w:t>157 071,95</w:t>
            </w:r>
          </w:p>
        </w:tc>
        <w:tc>
          <w:tcPr>
            <w:tcW w:w="298" w:type="dxa"/>
            <w:tcBorders>
              <w:top w:val="nil"/>
              <w:left w:val="nil"/>
              <w:bottom w:val="single" w:sz="8" w:space="0" w:color="auto"/>
              <w:right w:val="single" w:sz="4" w:space="0" w:color="auto"/>
            </w:tcBorders>
            <w:shd w:val="clear" w:color="000000" w:fill="DDEBF7"/>
            <w:noWrap/>
            <w:vAlign w:val="bottom"/>
            <w:hideMark/>
          </w:tcPr>
          <w:p w14:paraId="0C02A703" w14:textId="77777777" w:rsidR="00BF2F13" w:rsidRPr="00BF2F13" w:rsidRDefault="00BF2F13" w:rsidP="00BF2F13">
            <w:pPr>
              <w:jc w:val="center"/>
              <w:rPr>
                <w:b/>
                <w:bCs/>
                <w:color w:val="FF0000"/>
                <w:sz w:val="12"/>
                <w:szCs w:val="12"/>
              </w:rPr>
            </w:pPr>
            <w:r w:rsidRPr="00BF2F13">
              <w:rPr>
                <w:b/>
                <w:bCs/>
                <w:color w:val="FF0000"/>
                <w:sz w:val="12"/>
                <w:szCs w:val="12"/>
              </w:rPr>
              <w:t>225 834,84</w:t>
            </w:r>
          </w:p>
        </w:tc>
        <w:tc>
          <w:tcPr>
            <w:tcW w:w="285" w:type="dxa"/>
            <w:tcBorders>
              <w:top w:val="nil"/>
              <w:left w:val="nil"/>
              <w:bottom w:val="single" w:sz="8" w:space="0" w:color="auto"/>
              <w:right w:val="single" w:sz="4" w:space="0" w:color="auto"/>
            </w:tcBorders>
            <w:shd w:val="clear" w:color="000000" w:fill="DDEBF7"/>
            <w:noWrap/>
            <w:vAlign w:val="bottom"/>
            <w:hideMark/>
          </w:tcPr>
          <w:p w14:paraId="5CCDE7D1" w14:textId="77777777" w:rsidR="00BF2F13" w:rsidRPr="00BF2F13" w:rsidRDefault="00BF2F13" w:rsidP="00BF2F13">
            <w:pPr>
              <w:jc w:val="center"/>
              <w:rPr>
                <w:b/>
                <w:bCs/>
                <w:color w:val="FF0000"/>
                <w:sz w:val="12"/>
                <w:szCs w:val="12"/>
              </w:rPr>
            </w:pPr>
            <w:r w:rsidRPr="00BF2F13">
              <w:rPr>
                <w:b/>
                <w:bCs/>
                <w:color w:val="FF0000"/>
                <w:sz w:val="12"/>
                <w:szCs w:val="12"/>
              </w:rPr>
              <w:t>2 351,66</w:t>
            </w:r>
          </w:p>
        </w:tc>
        <w:tc>
          <w:tcPr>
            <w:tcW w:w="298" w:type="dxa"/>
            <w:tcBorders>
              <w:top w:val="nil"/>
              <w:left w:val="nil"/>
              <w:bottom w:val="single" w:sz="8" w:space="0" w:color="auto"/>
              <w:right w:val="single" w:sz="4" w:space="0" w:color="auto"/>
            </w:tcBorders>
            <w:shd w:val="clear" w:color="000000" w:fill="DDEBF7"/>
            <w:noWrap/>
            <w:vAlign w:val="bottom"/>
            <w:hideMark/>
          </w:tcPr>
          <w:p w14:paraId="624332F0" w14:textId="77777777" w:rsidR="00BF2F13" w:rsidRPr="00BF2F13" w:rsidRDefault="00BF2F13" w:rsidP="00BF2F13">
            <w:pPr>
              <w:jc w:val="center"/>
              <w:rPr>
                <w:b/>
                <w:bCs/>
                <w:color w:val="FF0000"/>
                <w:sz w:val="12"/>
                <w:szCs w:val="12"/>
              </w:rPr>
            </w:pPr>
            <w:r w:rsidRPr="00BF2F13">
              <w:rPr>
                <w:b/>
                <w:bCs/>
                <w:color w:val="FF0000"/>
                <w:sz w:val="12"/>
                <w:szCs w:val="12"/>
              </w:rPr>
              <w:t>228 186,50</w:t>
            </w:r>
          </w:p>
        </w:tc>
        <w:tc>
          <w:tcPr>
            <w:tcW w:w="382" w:type="dxa"/>
            <w:tcBorders>
              <w:top w:val="nil"/>
              <w:left w:val="nil"/>
              <w:bottom w:val="nil"/>
              <w:right w:val="single" w:sz="4" w:space="0" w:color="auto"/>
            </w:tcBorders>
            <w:shd w:val="clear" w:color="000000" w:fill="DDEBF7"/>
            <w:noWrap/>
            <w:vAlign w:val="bottom"/>
            <w:hideMark/>
          </w:tcPr>
          <w:p w14:paraId="4705FE40" w14:textId="77777777" w:rsidR="00BF2F13" w:rsidRPr="00BF2F13" w:rsidRDefault="00BF2F13" w:rsidP="00BF2F13">
            <w:pPr>
              <w:jc w:val="center"/>
              <w:rPr>
                <w:b/>
                <w:bCs/>
                <w:color w:val="FF0000"/>
                <w:sz w:val="12"/>
                <w:szCs w:val="12"/>
              </w:rPr>
            </w:pPr>
            <w:r w:rsidRPr="00BF2F13">
              <w:rPr>
                <w:b/>
                <w:bCs/>
                <w:color w:val="FF0000"/>
                <w:sz w:val="12"/>
                <w:szCs w:val="12"/>
              </w:rPr>
              <w:t>164 401,51</w:t>
            </w:r>
          </w:p>
        </w:tc>
        <w:tc>
          <w:tcPr>
            <w:tcW w:w="388" w:type="dxa"/>
            <w:tcBorders>
              <w:top w:val="nil"/>
              <w:left w:val="nil"/>
              <w:bottom w:val="nil"/>
              <w:right w:val="single" w:sz="4" w:space="0" w:color="auto"/>
            </w:tcBorders>
            <w:shd w:val="clear" w:color="000000" w:fill="DDEBF7"/>
            <w:noWrap/>
            <w:vAlign w:val="bottom"/>
            <w:hideMark/>
          </w:tcPr>
          <w:p w14:paraId="4BF7A7A7" w14:textId="77777777" w:rsidR="00BF2F13" w:rsidRPr="00BF2F13" w:rsidRDefault="00BF2F13" w:rsidP="00BF2F13">
            <w:pPr>
              <w:jc w:val="center"/>
              <w:rPr>
                <w:b/>
                <w:bCs/>
                <w:color w:val="FF0000"/>
                <w:sz w:val="12"/>
                <w:szCs w:val="12"/>
              </w:rPr>
            </w:pPr>
            <w:r w:rsidRPr="00BF2F13">
              <w:rPr>
                <w:b/>
                <w:bCs/>
                <w:color w:val="FF0000"/>
                <w:sz w:val="12"/>
                <w:szCs w:val="12"/>
              </w:rPr>
              <w:t>2 347,84</w:t>
            </w:r>
          </w:p>
        </w:tc>
        <w:tc>
          <w:tcPr>
            <w:tcW w:w="380" w:type="dxa"/>
            <w:tcBorders>
              <w:top w:val="nil"/>
              <w:left w:val="nil"/>
              <w:bottom w:val="nil"/>
              <w:right w:val="nil"/>
            </w:tcBorders>
            <w:shd w:val="clear" w:color="000000" w:fill="DDEBF7"/>
            <w:noWrap/>
            <w:vAlign w:val="bottom"/>
            <w:hideMark/>
          </w:tcPr>
          <w:p w14:paraId="76E799AA" w14:textId="77777777" w:rsidR="00BF2F13" w:rsidRPr="00BF2F13" w:rsidRDefault="00BF2F13" w:rsidP="00BF2F13">
            <w:pPr>
              <w:jc w:val="center"/>
              <w:rPr>
                <w:b/>
                <w:bCs/>
                <w:color w:val="FF0000"/>
                <w:sz w:val="12"/>
                <w:szCs w:val="12"/>
              </w:rPr>
            </w:pPr>
            <w:r w:rsidRPr="00BF2F13">
              <w:rPr>
                <w:b/>
                <w:bCs/>
                <w:color w:val="FF0000"/>
                <w:sz w:val="12"/>
                <w:szCs w:val="12"/>
              </w:rPr>
              <w:t>166 749,35</w:t>
            </w:r>
          </w:p>
        </w:tc>
        <w:tc>
          <w:tcPr>
            <w:tcW w:w="400" w:type="dxa"/>
            <w:tcBorders>
              <w:top w:val="nil"/>
              <w:left w:val="single" w:sz="4" w:space="0" w:color="auto"/>
              <w:bottom w:val="nil"/>
              <w:right w:val="single" w:sz="4" w:space="0" w:color="auto"/>
            </w:tcBorders>
            <w:shd w:val="clear" w:color="000000" w:fill="DDEBF7"/>
            <w:noWrap/>
            <w:vAlign w:val="bottom"/>
            <w:hideMark/>
          </w:tcPr>
          <w:p w14:paraId="2DFF1375" w14:textId="77777777" w:rsidR="00BF2F13" w:rsidRPr="00BF2F13" w:rsidRDefault="00BF2F13" w:rsidP="00BF2F13">
            <w:pPr>
              <w:jc w:val="center"/>
              <w:rPr>
                <w:b/>
                <w:bCs/>
                <w:color w:val="FF0000"/>
                <w:sz w:val="12"/>
                <w:szCs w:val="12"/>
              </w:rPr>
            </w:pPr>
            <w:r w:rsidRPr="00BF2F13">
              <w:rPr>
                <w:b/>
                <w:bCs/>
                <w:color w:val="FF0000"/>
                <w:sz w:val="12"/>
                <w:szCs w:val="12"/>
              </w:rPr>
              <w:t>172 668,88</w:t>
            </w:r>
          </w:p>
        </w:tc>
        <w:tc>
          <w:tcPr>
            <w:tcW w:w="400" w:type="dxa"/>
            <w:tcBorders>
              <w:top w:val="nil"/>
              <w:left w:val="nil"/>
              <w:bottom w:val="nil"/>
              <w:right w:val="single" w:sz="4" w:space="0" w:color="auto"/>
            </w:tcBorders>
            <w:shd w:val="clear" w:color="000000" w:fill="DDEBF7"/>
            <w:noWrap/>
            <w:vAlign w:val="bottom"/>
            <w:hideMark/>
          </w:tcPr>
          <w:p w14:paraId="2D9A3D5B" w14:textId="77777777" w:rsidR="00BF2F13" w:rsidRPr="00BF2F13" w:rsidRDefault="00BF2F13" w:rsidP="00BF2F13">
            <w:pPr>
              <w:jc w:val="center"/>
              <w:rPr>
                <w:b/>
                <w:bCs/>
                <w:color w:val="FF0000"/>
                <w:sz w:val="12"/>
                <w:szCs w:val="12"/>
              </w:rPr>
            </w:pPr>
            <w:r w:rsidRPr="00BF2F13">
              <w:rPr>
                <w:b/>
                <w:bCs/>
                <w:color w:val="FF0000"/>
                <w:sz w:val="12"/>
                <w:szCs w:val="12"/>
              </w:rPr>
              <w:t>174 272,01</w:t>
            </w:r>
          </w:p>
        </w:tc>
        <w:tc>
          <w:tcPr>
            <w:tcW w:w="400" w:type="dxa"/>
            <w:tcBorders>
              <w:top w:val="nil"/>
              <w:left w:val="nil"/>
              <w:bottom w:val="nil"/>
              <w:right w:val="single" w:sz="4" w:space="0" w:color="auto"/>
            </w:tcBorders>
            <w:shd w:val="clear" w:color="000000" w:fill="DDEBF7"/>
            <w:noWrap/>
            <w:vAlign w:val="bottom"/>
            <w:hideMark/>
          </w:tcPr>
          <w:p w14:paraId="11309B56" w14:textId="77777777" w:rsidR="00BF2F13" w:rsidRPr="00BF2F13" w:rsidRDefault="00BF2F13" w:rsidP="00BF2F13">
            <w:pPr>
              <w:jc w:val="center"/>
              <w:rPr>
                <w:b/>
                <w:bCs/>
                <w:color w:val="FF0000"/>
                <w:sz w:val="12"/>
                <w:szCs w:val="12"/>
              </w:rPr>
            </w:pPr>
            <w:r w:rsidRPr="00BF2F13">
              <w:rPr>
                <w:b/>
                <w:bCs/>
                <w:color w:val="FF0000"/>
                <w:sz w:val="12"/>
                <w:szCs w:val="12"/>
              </w:rPr>
              <w:t>175 886,95</w:t>
            </w:r>
          </w:p>
        </w:tc>
        <w:tc>
          <w:tcPr>
            <w:tcW w:w="400" w:type="dxa"/>
            <w:tcBorders>
              <w:top w:val="nil"/>
              <w:left w:val="nil"/>
              <w:bottom w:val="nil"/>
              <w:right w:val="single" w:sz="4" w:space="0" w:color="auto"/>
            </w:tcBorders>
            <w:shd w:val="clear" w:color="000000" w:fill="DDEBF7"/>
            <w:noWrap/>
            <w:vAlign w:val="bottom"/>
            <w:hideMark/>
          </w:tcPr>
          <w:p w14:paraId="10C3EC77" w14:textId="77777777" w:rsidR="00BF2F13" w:rsidRPr="00BF2F13" w:rsidRDefault="00BF2F13" w:rsidP="00BF2F13">
            <w:pPr>
              <w:jc w:val="center"/>
              <w:rPr>
                <w:b/>
                <w:bCs/>
                <w:color w:val="FF0000"/>
                <w:sz w:val="12"/>
                <w:szCs w:val="12"/>
              </w:rPr>
            </w:pPr>
            <w:r w:rsidRPr="00BF2F13">
              <w:rPr>
                <w:b/>
                <w:bCs/>
                <w:color w:val="FF0000"/>
                <w:sz w:val="12"/>
                <w:szCs w:val="12"/>
              </w:rPr>
              <w:t>177 590,53</w:t>
            </w:r>
          </w:p>
        </w:tc>
        <w:tc>
          <w:tcPr>
            <w:tcW w:w="400" w:type="dxa"/>
            <w:tcBorders>
              <w:top w:val="nil"/>
              <w:left w:val="nil"/>
              <w:bottom w:val="nil"/>
              <w:right w:val="single" w:sz="4" w:space="0" w:color="auto"/>
            </w:tcBorders>
            <w:shd w:val="clear" w:color="000000" w:fill="DDEBF7"/>
            <w:noWrap/>
            <w:vAlign w:val="bottom"/>
            <w:hideMark/>
          </w:tcPr>
          <w:p w14:paraId="475349E0" w14:textId="77777777" w:rsidR="00BF2F13" w:rsidRPr="00BF2F13" w:rsidRDefault="00BF2F13" w:rsidP="00BF2F13">
            <w:pPr>
              <w:jc w:val="center"/>
              <w:rPr>
                <w:b/>
                <w:bCs/>
                <w:color w:val="FF0000"/>
                <w:sz w:val="12"/>
                <w:szCs w:val="12"/>
              </w:rPr>
            </w:pPr>
            <w:r w:rsidRPr="00BF2F13">
              <w:rPr>
                <w:b/>
                <w:bCs/>
                <w:color w:val="FF0000"/>
                <w:sz w:val="12"/>
                <w:szCs w:val="12"/>
              </w:rPr>
              <w:t>179 306,81</w:t>
            </w:r>
          </w:p>
        </w:tc>
        <w:tc>
          <w:tcPr>
            <w:tcW w:w="400" w:type="dxa"/>
            <w:tcBorders>
              <w:top w:val="nil"/>
              <w:left w:val="nil"/>
              <w:bottom w:val="nil"/>
              <w:right w:val="single" w:sz="4" w:space="0" w:color="auto"/>
            </w:tcBorders>
            <w:shd w:val="clear" w:color="000000" w:fill="DDEBF7"/>
            <w:noWrap/>
            <w:vAlign w:val="bottom"/>
            <w:hideMark/>
          </w:tcPr>
          <w:p w14:paraId="6145FC80" w14:textId="77777777" w:rsidR="00BF2F13" w:rsidRPr="00BF2F13" w:rsidRDefault="00BF2F13" w:rsidP="00BF2F13">
            <w:pPr>
              <w:jc w:val="center"/>
              <w:rPr>
                <w:b/>
                <w:bCs/>
                <w:color w:val="FF0000"/>
                <w:sz w:val="12"/>
                <w:szCs w:val="12"/>
              </w:rPr>
            </w:pPr>
            <w:r w:rsidRPr="00BF2F13">
              <w:rPr>
                <w:b/>
                <w:bCs/>
                <w:color w:val="FF0000"/>
                <w:sz w:val="12"/>
                <w:szCs w:val="12"/>
              </w:rPr>
              <w:t>181 117,22</w:t>
            </w:r>
          </w:p>
        </w:tc>
        <w:tc>
          <w:tcPr>
            <w:tcW w:w="337" w:type="dxa"/>
            <w:tcBorders>
              <w:top w:val="nil"/>
              <w:left w:val="nil"/>
              <w:bottom w:val="nil"/>
              <w:right w:val="single" w:sz="4" w:space="0" w:color="auto"/>
            </w:tcBorders>
            <w:shd w:val="clear" w:color="000000" w:fill="DDEBF7"/>
            <w:noWrap/>
            <w:vAlign w:val="bottom"/>
            <w:hideMark/>
          </w:tcPr>
          <w:p w14:paraId="54F4AA71" w14:textId="77777777" w:rsidR="00BF2F13" w:rsidRPr="00BF2F13" w:rsidRDefault="00BF2F13" w:rsidP="00BF2F13">
            <w:pPr>
              <w:jc w:val="center"/>
              <w:rPr>
                <w:b/>
                <w:bCs/>
                <w:color w:val="FF0000"/>
                <w:sz w:val="12"/>
                <w:szCs w:val="12"/>
              </w:rPr>
            </w:pPr>
            <w:r w:rsidRPr="00BF2F13">
              <w:rPr>
                <w:b/>
                <w:bCs/>
                <w:color w:val="FF0000"/>
                <w:sz w:val="12"/>
                <w:szCs w:val="12"/>
              </w:rPr>
              <w:t>-61 437,15</w:t>
            </w:r>
          </w:p>
        </w:tc>
        <w:tc>
          <w:tcPr>
            <w:tcW w:w="270" w:type="dxa"/>
            <w:tcBorders>
              <w:top w:val="nil"/>
              <w:left w:val="nil"/>
              <w:bottom w:val="nil"/>
              <w:right w:val="single" w:sz="8" w:space="0" w:color="auto"/>
            </w:tcBorders>
            <w:shd w:val="clear" w:color="000000" w:fill="DDEBF7"/>
            <w:noWrap/>
            <w:vAlign w:val="bottom"/>
            <w:hideMark/>
          </w:tcPr>
          <w:p w14:paraId="493B9920" w14:textId="77777777" w:rsidR="00BF2F13" w:rsidRPr="00BF2F13" w:rsidRDefault="00BF2F13" w:rsidP="00BF2F13">
            <w:pPr>
              <w:jc w:val="center"/>
              <w:rPr>
                <w:b/>
                <w:bCs/>
                <w:color w:val="FF0000"/>
                <w:sz w:val="12"/>
                <w:szCs w:val="12"/>
              </w:rPr>
            </w:pPr>
            <w:r w:rsidRPr="00BF2F13">
              <w:rPr>
                <w:b/>
                <w:bCs/>
                <w:color w:val="FF0000"/>
                <w:sz w:val="12"/>
                <w:szCs w:val="12"/>
              </w:rPr>
              <w:t>6,16</w:t>
            </w:r>
          </w:p>
        </w:tc>
        <w:tc>
          <w:tcPr>
            <w:tcW w:w="11" w:type="dxa"/>
            <w:vAlign w:val="center"/>
            <w:hideMark/>
          </w:tcPr>
          <w:p w14:paraId="0E6E45EE" w14:textId="77777777" w:rsidR="00BF2F13" w:rsidRPr="00BF2F13" w:rsidRDefault="00BF2F13" w:rsidP="00BF2F13">
            <w:pPr>
              <w:rPr>
                <w:sz w:val="12"/>
                <w:szCs w:val="12"/>
              </w:rPr>
            </w:pPr>
          </w:p>
        </w:tc>
      </w:tr>
      <w:tr w:rsidR="00BF2F13" w:rsidRPr="00BF2F13" w14:paraId="4469D0D6"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5689894" w14:textId="77777777" w:rsidR="00BF2F13" w:rsidRPr="00BF2F13" w:rsidRDefault="00BF2F13" w:rsidP="00BF2F13">
            <w:pPr>
              <w:jc w:val="center"/>
              <w:rPr>
                <w:color w:val="000000"/>
                <w:sz w:val="12"/>
                <w:szCs w:val="12"/>
              </w:rPr>
            </w:pPr>
            <w:r w:rsidRPr="00BF2F13">
              <w:rPr>
                <w:color w:val="000000"/>
                <w:sz w:val="12"/>
                <w:szCs w:val="12"/>
              </w:rPr>
              <w:t>1</w:t>
            </w:r>
          </w:p>
        </w:tc>
        <w:tc>
          <w:tcPr>
            <w:tcW w:w="3016" w:type="dxa"/>
            <w:gridSpan w:val="4"/>
            <w:tcBorders>
              <w:top w:val="nil"/>
              <w:left w:val="nil"/>
              <w:bottom w:val="single" w:sz="4" w:space="0" w:color="auto"/>
              <w:right w:val="single" w:sz="4" w:space="0" w:color="auto"/>
            </w:tcBorders>
            <w:shd w:val="clear" w:color="000000" w:fill="FFFFFF"/>
            <w:noWrap/>
            <w:vAlign w:val="bottom"/>
            <w:hideMark/>
          </w:tcPr>
          <w:p w14:paraId="78B246F2" w14:textId="77777777" w:rsidR="00BF2F13" w:rsidRPr="00BF2F13" w:rsidRDefault="00BF2F13" w:rsidP="00BF2F13">
            <w:pPr>
              <w:rPr>
                <w:b/>
                <w:bCs/>
                <w:color w:val="000000"/>
                <w:sz w:val="12"/>
                <w:szCs w:val="12"/>
              </w:rPr>
            </w:pPr>
            <w:r w:rsidRPr="00BF2F13">
              <w:rPr>
                <w:b/>
                <w:bCs/>
                <w:color w:val="000000"/>
                <w:sz w:val="12"/>
                <w:szCs w:val="12"/>
              </w:rPr>
              <w:t xml:space="preserve"> Нормативная прибыль, в том числе</w:t>
            </w:r>
          </w:p>
        </w:tc>
        <w:tc>
          <w:tcPr>
            <w:tcW w:w="325" w:type="dxa"/>
            <w:tcBorders>
              <w:top w:val="nil"/>
              <w:left w:val="nil"/>
              <w:bottom w:val="single" w:sz="4" w:space="0" w:color="auto"/>
              <w:right w:val="single" w:sz="4" w:space="0" w:color="auto"/>
            </w:tcBorders>
            <w:shd w:val="clear" w:color="000000" w:fill="FFFFFF"/>
            <w:noWrap/>
            <w:vAlign w:val="bottom"/>
            <w:hideMark/>
          </w:tcPr>
          <w:p w14:paraId="6A58A24E"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655775DB" w14:textId="77777777" w:rsidR="00BF2F13" w:rsidRPr="00BF2F13" w:rsidRDefault="00BF2F13" w:rsidP="00BF2F13">
            <w:pPr>
              <w:jc w:val="center"/>
              <w:rPr>
                <w:b/>
                <w:bCs/>
                <w:sz w:val="12"/>
                <w:szCs w:val="12"/>
              </w:rPr>
            </w:pPr>
            <w:r w:rsidRPr="00BF2F13">
              <w:rPr>
                <w:b/>
                <w:bCs/>
                <w:sz w:val="12"/>
                <w:szCs w:val="12"/>
              </w:rPr>
              <w:t>15 484,65</w:t>
            </w:r>
          </w:p>
        </w:tc>
        <w:tc>
          <w:tcPr>
            <w:tcW w:w="356" w:type="dxa"/>
            <w:tcBorders>
              <w:top w:val="nil"/>
              <w:left w:val="nil"/>
              <w:bottom w:val="single" w:sz="4" w:space="0" w:color="auto"/>
              <w:right w:val="single" w:sz="4" w:space="0" w:color="auto"/>
            </w:tcBorders>
            <w:shd w:val="clear" w:color="000000" w:fill="DDEBF7"/>
            <w:noWrap/>
            <w:vAlign w:val="bottom"/>
            <w:hideMark/>
          </w:tcPr>
          <w:p w14:paraId="6751457F" w14:textId="77777777" w:rsidR="00BF2F13" w:rsidRPr="00BF2F13" w:rsidRDefault="00BF2F13" w:rsidP="00BF2F13">
            <w:pPr>
              <w:jc w:val="center"/>
              <w:rPr>
                <w:b/>
                <w:bCs/>
                <w:sz w:val="12"/>
                <w:szCs w:val="12"/>
              </w:rPr>
            </w:pPr>
            <w:r w:rsidRPr="00BF2F13">
              <w:rPr>
                <w:b/>
                <w:bCs/>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33E40B67" w14:textId="77777777" w:rsidR="00BF2F13" w:rsidRPr="00BF2F13" w:rsidRDefault="00BF2F13" w:rsidP="00BF2F13">
            <w:pPr>
              <w:jc w:val="center"/>
              <w:rPr>
                <w:b/>
                <w:bCs/>
                <w:sz w:val="12"/>
                <w:szCs w:val="12"/>
              </w:rPr>
            </w:pPr>
            <w:r w:rsidRPr="00BF2F13">
              <w:rPr>
                <w:b/>
                <w:bCs/>
                <w:sz w:val="12"/>
                <w:szCs w:val="12"/>
              </w:rPr>
              <w:t>15 484,65</w:t>
            </w:r>
          </w:p>
        </w:tc>
        <w:tc>
          <w:tcPr>
            <w:tcW w:w="298" w:type="dxa"/>
            <w:tcBorders>
              <w:top w:val="nil"/>
              <w:left w:val="nil"/>
              <w:bottom w:val="single" w:sz="4" w:space="0" w:color="auto"/>
              <w:right w:val="single" w:sz="4" w:space="0" w:color="auto"/>
            </w:tcBorders>
            <w:shd w:val="clear" w:color="000000" w:fill="DDEBF7"/>
            <w:noWrap/>
            <w:vAlign w:val="bottom"/>
            <w:hideMark/>
          </w:tcPr>
          <w:p w14:paraId="4E964855" w14:textId="77777777" w:rsidR="00BF2F13" w:rsidRPr="00BF2F13" w:rsidRDefault="00BF2F13" w:rsidP="00BF2F13">
            <w:pPr>
              <w:jc w:val="center"/>
              <w:rPr>
                <w:b/>
                <w:bCs/>
                <w:sz w:val="12"/>
                <w:szCs w:val="12"/>
              </w:rPr>
            </w:pPr>
            <w:r w:rsidRPr="00BF2F13">
              <w:rPr>
                <w:b/>
                <w:bCs/>
                <w:sz w:val="12"/>
                <w:szCs w:val="12"/>
              </w:rPr>
              <w:t>21 813,72</w:t>
            </w:r>
          </w:p>
        </w:tc>
        <w:tc>
          <w:tcPr>
            <w:tcW w:w="285" w:type="dxa"/>
            <w:tcBorders>
              <w:top w:val="nil"/>
              <w:left w:val="nil"/>
              <w:bottom w:val="single" w:sz="4" w:space="0" w:color="auto"/>
              <w:right w:val="single" w:sz="4" w:space="0" w:color="auto"/>
            </w:tcBorders>
            <w:shd w:val="clear" w:color="000000" w:fill="DDEBF7"/>
            <w:noWrap/>
            <w:vAlign w:val="bottom"/>
            <w:hideMark/>
          </w:tcPr>
          <w:p w14:paraId="7661BD84" w14:textId="77777777" w:rsidR="00BF2F13" w:rsidRPr="00BF2F13" w:rsidRDefault="00BF2F13" w:rsidP="00BF2F13">
            <w:pPr>
              <w:jc w:val="center"/>
              <w:rPr>
                <w:b/>
                <w:bCs/>
                <w:sz w:val="12"/>
                <w:szCs w:val="12"/>
              </w:rPr>
            </w:pPr>
            <w:r w:rsidRPr="00BF2F13">
              <w:rPr>
                <w:b/>
                <w:bCs/>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1EB06C96" w14:textId="77777777" w:rsidR="00BF2F13" w:rsidRPr="00BF2F13" w:rsidRDefault="00BF2F13" w:rsidP="00BF2F13">
            <w:pPr>
              <w:jc w:val="center"/>
              <w:rPr>
                <w:b/>
                <w:bCs/>
                <w:sz w:val="12"/>
                <w:szCs w:val="12"/>
              </w:rPr>
            </w:pPr>
            <w:r w:rsidRPr="00BF2F13">
              <w:rPr>
                <w:b/>
                <w:bCs/>
                <w:sz w:val="12"/>
                <w:szCs w:val="12"/>
              </w:rPr>
              <w:t>21 813,72</w:t>
            </w:r>
          </w:p>
        </w:tc>
        <w:tc>
          <w:tcPr>
            <w:tcW w:w="382" w:type="dxa"/>
            <w:tcBorders>
              <w:top w:val="single" w:sz="8" w:space="0" w:color="auto"/>
              <w:left w:val="nil"/>
              <w:bottom w:val="single" w:sz="4" w:space="0" w:color="auto"/>
              <w:right w:val="single" w:sz="4" w:space="0" w:color="auto"/>
            </w:tcBorders>
            <w:shd w:val="clear" w:color="000000" w:fill="DDEBF7"/>
            <w:noWrap/>
            <w:vAlign w:val="bottom"/>
            <w:hideMark/>
          </w:tcPr>
          <w:p w14:paraId="7142853D"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15 756,10</w:t>
            </w:r>
          </w:p>
        </w:tc>
        <w:tc>
          <w:tcPr>
            <w:tcW w:w="388" w:type="dxa"/>
            <w:tcBorders>
              <w:top w:val="single" w:sz="8" w:space="0" w:color="auto"/>
              <w:left w:val="nil"/>
              <w:bottom w:val="single" w:sz="4" w:space="0" w:color="auto"/>
              <w:right w:val="single" w:sz="4" w:space="0" w:color="auto"/>
            </w:tcBorders>
            <w:shd w:val="clear" w:color="000000" w:fill="DDEBF7"/>
            <w:noWrap/>
            <w:vAlign w:val="bottom"/>
            <w:hideMark/>
          </w:tcPr>
          <w:p w14:paraId="1FFE71B1"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0,00</w:t>
            </w:r>
          </w:p>
        </w:tc>
        <w:tc>
          <w:tcPr>
            <w:tcW w:w="380" w:type="dxa"/>
            <w:tcBorders>
              <w:top w:val="single" w:sz="8" w:space="0" w:color="auto"/>
              <w:left w:val="nil"/>
              <w:bottom w:val="single" w:sz="4" w:space="0" w:color="auto"/>
              <w:right w:val="nil"/>
            </w:tcBorders>
            <w:shd w:val="clear" w:color="000000" w:fill="DDEBF7"/>
            <w:noWrap/>
            <w:vAlign w:val="bottom"/>
            <w:hideMark/>
          </w:tcPr>
          <w:p w14:paraId="7F5C68F1"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15 756,10</w:t>
            </w:r>
          </w:p>
        </w:tc>
        <w:tc>
          <w:tcPr>
            <w:tcW w:w="400" w:type="dxa"/>
            <w:tcBorders>
              <w:top w:val="single" w:sz="8" w:space="0" w:color="auto"/>
              <w:left w:val="single" w:sz="4" w:space="0" w:color="auto"/>
              <w:bottom w:val="single" w:sz="4" w:space="0" w:color="auto"/>
              <w:right w:val="single" w:sz="4" w:space="0" w:color="auto"/>
            </w:tcBorders>
            <w:shd w:val="clear" w:color="000000" w:fill="DDEBF7"/>
            <w:noWrap/>
            <w:vAlign w:val="bottom"/>
            <w:hideMark/>
          </w:tcPr>
          <w:p w14:paraId="1732D6FF"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17 592,25</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146EA86A"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18 255,16</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743FB1B0"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18 790,86</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4A909C35"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19 501,38</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28C56D0E"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20 077,42</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38F576B9"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20 839,08</w:t>
            </w:r>
          </w:p>
        </w:tc>
        <w:tc>
          <w:tcPr>
            <w:tcW w:w="337" w:type="dxa"/>
            <w:tcBorders>
              <w:top w:val="single" w:sz="8" w:space="0" w:color="auto"/>
              <w:left w:val="nil"/>
              <w:bottom w:val="single" w:sz="4" w:space="0" w:color="auto"/>
              <w:right w:val="single" w:sz="4" w:space="0" w:color="auto"/>
            </w:tcBorders>
            <w:shd w:val="clear" w:color="000000" w:fill="DDEBF7"/>
            <w:noWrap/>
            <w:vAlign w:val="bottom"/>
            <w:hideMark/>
          </w:tcPr>
          <w:p w14:paraId="3BD8595F"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-6 057,62</w:t>
            </w:r>
          </w:p>
        </w:tc>
        <w:tc>
          <w:tcPr>
            <w:tcW w:w="270" w:type="dxa"/>
            <w:tcBorders>
              <w:top w:val="single" w:sz="8" w:space="0" w:color="auto"/>
              <w:left w:val="nil"/>
              <w:bottom w:val="single" w:sz="4" w:space="0" w:color="auto"/>
              <w:right w:val="single" w:sz="8" w:space="0" w:color="auto"/>
            </w:tcBorders>
            <w:shd w:val="clear" w:color="000000" w:fill="DDEBF7"/>
            <w:noWrap/>
            <w:vAlign w:val="bottom"/>
            <w:hideMark/>
          </w:tcPr>
          <w:p w14:paraId="75E953E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1,75</w:t>
            </w:r>
          </w:p>
        </w:tc>
        <w:tc>
          <w:tcPr>
            <w:tcW w:w="11" w:type="dxa"/>
            <w:vAlign w:val="center"/>
            <w:hideMark/>
          </w:tcPr>
          <w:p w14:paraId="134475D9" w14:textId="77777777" w:rsidR="00BF2F13" w:rsidRPr="00BF2F13" w:rsidRDefault="00BF2F13" w:rsidP="00BF2F13">
            <w:pPr>
              <w:rPr>
                <w:sz w:val="12"/>
                <w:szCs w:val="12"/>
              </w:rPr>
            </w:pPr>
          </w:p>
        </w:tc>
      </w:tr>
      <w:tr w:rsidR="00BF2F13" w:rsidRPr="00BF2F13" w14:paraId="26F17D2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A7D74C4" w14:textId="77777777" w:rsidR="00BF2F13" w:rsidRPr="00BF2F13" w:rsidRDefault="00BF2F13" w:rsidP="00BF2F13">
            <w:pPr>
              <w:jc w:val="center"/>
              <w:rPr>
                <w:color w:val="000000"/>
                <w:sz w:val="12"/>
                <w:szCs w:val="12"/>
              </w:rPr>
            </w:pPr>
            <w:r w:rsidRPr="00BF2F13">
              <w:rPr>
                <w:color w:val="000000"/>
                <w:sz w:val="12"/>
                <w:szCs w:val="12"/>
              </w:rPr>
              <w:t>2</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29F54092" w14:textId="77777777" w:rsidR="00BF2F13" w:rsidRPr="00BF2F13" w:rsidRDefault="00BF2F13" w:rsidP="00BF2F13">
            <w:pPr>
              <w:rPr>
                <w:color w:val="000000"/>
                <w:sz w:val="12"/>
                <w:szCs w:val="12"/>
              </w:rPr>
            </w:pPr>
            <w:r w:rsidRPr="00BF2F13">
              <w:rPr>
                <w:color w:val="000000"/>
                <w:sz w:val="12"/>
                <w:szCs w:val="12"/>
              </w:rPr>
              <w:t xml:space="preserve"> Нормативный уровень прибыли по КС</w:t>
            </w:r>
          </w:p>
        </w:tc>
        <w:tc>
          <w:tcPr>
            <w:tcW w:w="325" w:type="dxa"/>
            <w:tcBorders>
              <w:top w:val="nil"/>
              <w:left w:val="nil"/>
              <w:bottom w:val="single" w:sz="4" w:space="0" w:color="auto"/>
              <w:right w:val="single" w:sz="4" w:space="0" w:color="auto"/>
            </w:tcBorders>
            <w:shd w:val="clear" w:color="000000" w:fill="FFFFFF"/>
            <w:noWrap/>
            <w:vAlign w:val="bottom"/>
            <w:hideMark/>
          </w:tcPr>
          <w:p w14:paraId="40BAF1D0" w14:textId="77777777" w:rsidR="00BF2F13" w:rsidRPr="00BF2F13" w:rsidRDefault="00BF2F13" w:rsidP="00BF2F13">
            <w:pPr>
              <w:jc w:val="center"/>
              <w:rPr>
                <w:sz w:val="12"/>
                <w:szCs w:val="12"/>
              </w:rPr>
            </w:pPr>
            <w:r w:rsidRPr="00BF2F13">
              <w:rPr>
                <w:sz w:val="12"/>
                <w:szCs w:val="12"/>
              </w:rPr>
              <w:t>%</w:t>
            </w:r>
          </w:p>
        </w:tc>
        <w:tc>
          <w:tcPr>
            <w:tcW w:w="380" w:type="dxa"/>
            <w:tcBorders>
              <w:top w:val="nil"/>
              <w:left w:val="nil"/>
              <w:bottom w:val="single" w:sz="4" w:space="0" w:color="auto"/>
              <w:right w:val="single" w:sz="4" w:space="0" w:color="auto"/>
            </w:tcBorders>
            <w:shd w:val="clear" w:color="000000" w:fill="DDEBF7"/>
            <w:noWrap/>
            <w:vAlign w:val="bottom"/>
            <w:hideMark/>
          </w:tcPr>
          <w:p w14:paraId="5EDB8B0F" w14:textId="77777777" w:rsidR="00BF2F13" w:rsidRPr="00BF2F13" w:rsidRDefault="00BF2F13" w:rsidP="00BF2F13">
            <w:pPr>
              <w:jc w:val="center"/>
              <w:rPr>
                <w:b/>
                <w:bCs/>
                <w:sz w:val="12"/>
                <w:szCs w:val="12"/>
              </w:rPr>
            </w:pPr>
            <w:r w:rsidRPr="00BF2F13">
              <w:rPr>
                <w:b/>
                <w:bCs/>
                <w:sz w:val="12"/>
                <w:szCs w:val="12"/>
              </w:rPr>
              <w:t>1,22</w:t>
            </w:r>
          </w:p>
        </w:tc>
        <w:tc>
          <w:tcPr>
            <w:tcW w:w="356" w:type="dxa"/>
            <w:tcBorders>
              <w:top w:val="nil"/>
              <w:left w:val="nil"/>
              <w:bottom w:val="single" w:sz="4" w:space="0" w:color="auto"/>
              <w:right w:val="single" w:sz="4" w:space="0" w:color="auto"/>
            </w:tcBorders>
            <w:shd w:val="clear" w:color="000000" w:fill="DDEBF7"/>
            <w:noWrap/>
            <w:vAlign w:val="bottom"/>
            <w:hideMark/>
          </w:tcPr>
          <w:p w14:paraId="277297C4" w14:textId="77777777" w:rsidR="00BF2F13" w:rsidRPr="00BF2F13" w:rsidRDefault="00BF2F13" w:rsidP="00BF2F13">
            <w:pPr>
              <w:jc w:val="center"/>
              <w:rPr>
                <w:b/>
                <w:bCs/>
                <w:sz w:val="12"/>
                <w:szCs w:val="12"/>
              </w:rPr>
            </w:pPr>
            <w:r w:rsidRPr="00BF2F13">
              <w:rPr>
                <w:b/>
                <w:bCs/>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72350175"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7685DBBD" w14:textId="77777777" w:rsidR="00BF2F13" w:rsidRPr="00BF2F13" w:rsidRDefault="00BF2F13" w:rsidP="00BF2F13">
            <w:pPr>
              <w:jc w:val="center"/>
              <w:rPr>
                <w:b/>
                <w:bCs/>
                <w:sz w:val="12"/>
                <w:szCs w:val="12"/>
              </w:rPr>
            </w:pPr>
            <w:r w:rsidRPr="00BF2F13">
              <w:rPr>
                <w:b/>
                <w:bCs/>
                <w:sz w:val="12"/>
                <w:szCs w:val="12"/>
              </w:rPr>
              <w:t>1,22</w:t>
            </w:r>
          </w:p>
        </w:tc>
        <w:tc>
          <w:tcPr>
            <w:tcW w:w="285" w:type="dxa"/>
            <w:tcBorders>
              <w:top w:val="nil"/>
              <w:left w:val="nil"/>
              <w:bottom w:val="single" w:sz="4" w:space="0" w:color="auto"/>
              <w:right w:val="single" w:sz="4" w:space="0" w:color="auto"/>
            </w:tcBorders>
            <w:shd w:val="clear" w:color="000000" w:fill="DDEBF7"/>
            <w:noWrap/>
            <w:vAlign w:val="bottom"/>
            <w:hideMark/>
          </w:tcPr>
          <w:p w14:paraId="084BD3C8"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60084558"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385928D2"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1,22</w:t>
            </w:r>
          </w:p>
        </w:tc>
        <w:tc>
          <w:tcPr>
            <w:tcW w:w="388" w:type="dxa"/>
            <w:tcBorders>
              <w:top w:val="nil"/>
              <w:left w:val="nil"/>
              <w:bottom w:val="single" w:sz="4" w:space="0" w:color="auto"/>
              <w:right w:val="single" w:sz="4" w:space="0" w:color="auto"/>
            </w:tcBorders>
            <w:shd w:val="clear" w:color="000000" w:fill="DDEBF7"/>
            <w:noWrap/>
            <w:vAlign w:val="bottom"/>
            <w:hideMark/>
          </w:tcPr>
          <w:p w14:paraId="4F7FD0B0"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7575C5F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1,22</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2380F90"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1,22</w:t>
            </w:r>
          </w:p>
        </w:tc>
        <w:tc>
          <w:tcPr>
            <w:tcW w:w="400" w:type="dxa"/>
            <w:tcBorders>
              <w:top w:val="nil"/>
              <w:left w:val="nil"/>
              <w:bottom w:val="single" w:sz="4" w:space="0" w:color="auto"/>
              <w:right w:val="single" w:sz="4" w:space="0" w:color="auto"/>
            </w:tcBorders>
            <w:shd w:val="clear" w:color="000000" w:fill="DDEBF7"/>
            <w:noWrap/>
            <w:vAlign w:val="bottom"/>
            <w:hideMark/>
          </w:tcPr>
          <w:p w14:paraId="7BB9CCC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1,23</w:t>
            </w:r>
          </w:p>
        </w:tc>
        <w:tc>
          <w:tcPr>
            <w:tcW w:w="400" w:type="dxa"/>
            <w:tcBorders>
              <w:top w:val="nil"/>
              <w:left w:val="nil"/>
              <w:bottom w:val="single" w:sz="4" w:space="0" w:color="auto"/>
              <w:right w:val="single" w:sz="4" w:space="0" w:color="auto"/>
            </w:tcBorders>
            <w:shd w:val="clear" w:color="000000" w:fill="DDEBF7"/>
            <w:noWrap/>
            <w:vAlign w:val="bottom"/>
            <w:hideMark/>
          </w:tcPr>
          <w:p w14:paraId="21F18A0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1,23</w:t>
            </w:r>
          </w:p>
        </w:tc>
        <w:tc>
          <w:tcPr>
            <w:tcW w:w="400" w:type="dxa"/>
            <w:tcBorders>
              <w:top w:val="nil"/>
              <w:left w:val="nil"/>
              <w:bottom w:val="single" w:sz="4" w:space="0" w:color="auto"/>
              <w:right w:val="single" w:sz="4" w:space="0" w:color="auto"/>
            </w:tcBorders>
            <w:shd w:val="clear" w:color="000000" w:fill="DDEBF7"/>
            <w:noWrap/>
            <w:vAlign w:val="bottom"/>
            <w:hideMark/>
          </w:tcPr>
          <w:p w14:paraId="4A489D62"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1,24</w:t>
            </w:r>
          </w:p>
        </w:tc>
        <w:tc>
          <w:tcPr>
            <w:tcW w:w="400" w:type="dxa"/>
            <w:tcBorders>
              <w:top w:val="nil"/>
              <w:left w:val="nil"/>
              <w:bottom w:val="single" w:sz="4" w:space="0" w:color="auto"/>
              <w:right w:val="single" w:sz="4" w:space="0" w:color="auto"/>
            </w:tcBorders>
            <w:shd w:val="clear" w:color="000000" w:fill="DDEBF7"/>
            <w:noWrap/>
            <w:vAlign w:val="bottom"/>
            <w:hideMark/>
          </w:tcPr>
          <w:p w14:paraId="5ECAA1F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1,24</w:t>
            </w:r>
          </w:p>
        </w:tc>
        <w:tc>
          <w:tcPr>
            <w:tcW w:w="400" w:type="dxa"/>
            <w:tcBorders>
              <w:top w:val="nil"/>
              <w:left w:val="nil"/>
              <w:bottom w:val="single" w:sz="4" w:space="0" w:color="auto"/>
              <w:right w:val="single" w:sz="4" w:space="0" w:color="auto"/>
            </w:tcBorders>
            <w:shd w:val="clear" w:color="000000" w:fill="DDEBF7"/>
            <w:noWrap/>
            <w:vAlign w:val="bottom"/>
            <w:hideMark/>
          </w:tcPr>
          <w:p w14:paraId="1EB3CFF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1,25</w:t>
            </w:r>
          </w:p>
        </w:tc>
        <w:tc>
          <w:tcPr>
            <w:tcW w:w="337" w:type="dxa"/>
            <w:tcBorders>
              <w:top w:val="nil"/>
              <w:left w:val="nil"/>
              <w:bottom w:val="single" w:sz="4" w:space="0" w:color="auto"/>
              <w:right w:val="single" w:sz="4" w:space="0" w:color="auto"/>
            </w:tcBorders>
            <w:shd w:val="clear" w:color="000000" w:fill="DDEBF7"/>
            <w:noWrap/>
            <w:vAlign w:val="bottom"/>
            <w:hideMark/>
          </w:tcPr>
          <w:p w14:paraId="733D93F6"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1,22</w:t>
            </w:r>
          </w:p>
        </w:tc>
        <w:tc>
          <w:tcPr>
            <w:tcW w:w="270" w:type="dxa"/>
            <w:tcBorders>
              <w:top w:val="nil"/>
              <w:left w:val="nil"/>
              <w:bottom w:val="single" w:sz="4" w:space="0" w:color="auto"/>
              <w:right w:val="single" w:sz="8" w:space="0" w:color="auto"/>
            </w:tcBorders>
            <w:shd w:val="clear" w:color="000000" w:fill="DDEBF7"/>
            <w:noWrap/>
            <w:vAlign w:val="bottom"/>
            <w:hideMark/>
          </w:tcPr>
          <w:p w14:paraId="1C6239C8"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7F4F7968" w14:textId="77777777" w:rsidR="00BF2F13" w:rsidRPr="00BF2F13" w:rsidRDefault="00BF2F13" w:rsidP="00BF2F13">
            <w:pPr>
              <w:rPr>
                <w:sz w:val="12"/>
                <w:szCs w:val="12"/>
              </w:rPr>
            </w:pPr>
          </w:p>
        </w:tc>
      </w:tr>
      <w:tr w:rsidR="00BF2F13" w:rsidRPr="00BF2F13" w14:paraId="406FAA84"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959EF4C" w14:textId="77777777" w:rsidR="00BF2F13" w:rsidRPr="00BF2F13" w:rsidRDefault="00BF2F13" w:rsidP="00BF2F13">
            <w:pPr>
              <w:jc w:val="center"/>
              <w:rPr>
                <w:color w:val="000000"/>
                <w:sz w:val="12"/>
                <w:szCs w:val="12"/>
              </w:rPr>
            </w:pPr>
            <w:r w:rsidRPr="00BF2F13">
              <w:rPr>
                <w:color w:val="000000"/>
                <w:sz w:val="12"/>
                <w:szCs w:val="12"/>
              </w:rPr>
              <w:t> </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2A3DF2B4" w14:textId="77777777" w:rsidR="00BF2F13" w:rsidRPr="00BF2F13" w:rsidRDefault="00BF2F13" w:rsidP="00BF2F13">
            <w:pPr>
              <w:rPr>
                <w:color w:val="000000"/>
                <w:sz w:val="12"/>
                <w:szCs w:val="12"/>
              </w:rPr>
            </w:pPr>
            <w:r w:rsidRPr="00BF2F13">
              <w:rPr>
                <w:color w:val="000000"/>
                <w:sz w:val="12"/>
                <w:szCs w:val="12"/>
              </w:rPr>
              <w:t xml:space="preserve"> Нормативный уровень прибыли расчетный</w:t>
            </w:r>
          </w:p>
        </w:tc>
        <w:tc>
          <w:tcPr>
            <w:tcW w:w="325" w:type="dxa"/>
            <w:tcBorders>
              <w:top w:val="nil"/>
              <w:left w:val="nil"/>
              <w:bottom w:val="single" w:sz="4" w:space="0" w:color="auto"/>
              <w:right w:val="single" w:sz="4" w:space="0" w:color="auto"/>
            </w:tcBorders>
            <w:shd w:val="clear" w:color="000000" w:fill="FFFFFF"/>
            <w:noWrap/>
            <w:vAlign w:val="bottom"/>
            <w:hideMark/>
          </w:tcPr>
          <w:p w14:paraId="2594B0CB" w14:textId="77777777" w:rsidR="00BF2F13" w:rsidRPr="00BF2F13" w:rsidRDefault="00BF2F13" w:rsidP="00BF2F13">
            <w:pPr>
              <w:jc w:val="center"/>
              <w:rPr>
                <w:sz w:val="12"/>
                <w:szCs w:val="12"/>
              </w:rPr>
            </w:pPr>
            <w:r w:rsidRPr="00BF2F13">
              <w:rPr>
                <w:sz w:val="12"/>
                <w:szCs w:val="12"/>
              </w:rPr>
              <w:t>%</w:t>
            </w:r>
          </w:p>
        </w:tc>
        <w:tc>
          <w:tcPr>
            <w:tcW w:w="380" w:type="dxa"/>
            <w:tcBorders>
              <w:top w:val="nil"/>
              <w:left w:val="nil"/>
              <w:bottom w:val="single" w:sz="4" w:space="0" w:color="auto"/>
              <w:right w:val="single" w:sz="4" w:space="0" w:color="auto"/>
            </w:tcBorders>
            <w:shd w:val="clear" w:color="000000" w:fill="DDEBF7"/>
            <w:noWrap/>
            <w:vAlign w:val="bottom"/>
            <w:hideMark/>
          </w:tcPr>
          <w:p w14:paraId="544F2793" w14:textId="77777777" w:rsidR="00BF2F13" w:rsidRPr="00BF2F13" w:rsidRDefault="00BF2F13" w:rsidP="00BF2F13">
            <w:pPr>
              <w:jc w:val="center"/>
              <w:rPr>
                <w:b/>
                <w:bCs/>
                <w:sz w:val="12"/>
                <w:szCs w:val="12"/>
              </w:rPr>
            </w:pPr>
            <w:r w:rsidRPr="00BF2F13">
              <w:rPr>
                <w:b/>
                <w:bCs/>
                <w:sz w:val="12"/>
                <w:szCs w:val="12"/>
              </w:rPr>
              <w:t>1,22</w:t>
            </w:r>
          </w:p>
        </w:tc>
        <w:tc>
          <w:tcPr>
            <w:tcW w:w="356" w:type="dxa"/>
            <w:tcBorders>
              <w:top w:val="nil"/>
              <w:left w:val="nil"/>
              <w:bottom w:val="single" w:sz="4" w:space="0" w:color="auto"/>
              <w:right w:val="single" w:sz="4" w:space="0" w:color="auto"/>
            </w:tcBorders>
            <w:shd w:val="clear" w:color="000000" w:fill="DDEBF7"/>
            <w:noWrap/>
            <w:vAlign w:val="bottom"/>
            <w:hideMark/>
          </w:tcPr>
          <w:p w14:paraId="7BAE0558" w14:textId="77777777" w:rsidR="00BF2F13" w:rsidRPr="00BF2F13" w:rsidRDefault="00BF2F13" w:rsidP="00BF2F13">
            <w:pPr>
              <w:jc w:val="center"/>
              <w:rPr>
                <w:b/>
                <w:bCs/>
                <w:sz w:val="12"/>
                <w:szCs w:val="12"/>
              </w:rPr>
            </w:pPr>
            <w:r w:rsidRPr="00BF2F13">
              <w:rPr>
                <w:b/>
                <w:bCs/>
                <w:sz w:val="12"/>
                <w:szCs w:val="12"/>
              </w:rPr>
              <w:t>0,00</w:t>
            </w:r>
          </w:p>
        </w:tc>
        <w:tc>
          <w:tcPr>
            <w:tcW w:w="372" w:type="dxa"/>
            <w:tcBorders>
              <w:top w:val="nil"/>
              <w:left w:val="nil"/>
              <w:bottom w:val="single" w:sz="4" w:space="0" w:color="auto"/>
              <w:right w:val="single" w:sz="4" w:space="0" w:color="auto"/>
            </w:tcBorders>
            <w:shd w:val="clear" w:color="000000" w:fill="DDEBF7"/>
            <w:noWrap/>
            <w:vAlign w:val="bottom"/>
            <w:hideMark/>
          </w:tcPr>
          <w:p w14:paraId="5E100417"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779E1C4"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9D6D5E7"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11D8AD27"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4077676B"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1,22</w:t>
            </w:r>
          </w:p>
        </w:tc>
        <w:tc>
          <w:tcPr>
            <w:tcW w:w="388" w:type="dxa"/>
            <w:tcBorders>
              <w:top w:val="nil"/>
              <w:left w:val="nil"/>
              <w:bottom w:val="single" w:sz="4" w:space="0" w:color="auto"/>
              <w:right w:val="single" w:sz="4" w:space="0" w:color="auto"/>
            </w:tcBorders>
            <w:shd w:val="clear" w:color="000000" w:fill="DDEBF7"/>
            <w:noWrap/>
            <w:vAlign w:val="bottom"/>
            <w:hideMark/>
          </w:tcPr>
          <w:p w14:paraId="3FC73AD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380" w:type="dxa"/>
            <w:tcBorders>
              <w:top w:val="nil"/>
              <w:left w:val="nil"/>
              <w:bottom w:val="single" w:sz="4" w:space="0" w:color="auto"/>
              <w:right w:val="nil"/>
            </w:tcBorders>
            <w:shd w:val="clear" w:color="000000" w:fill="DDEBF7"/>
            <w:noWrap/>
            <w:vAlign w:val="bottom"/>
            <w:hideMark/>
          </w:tcPr>
          <w:p w14:paraId="5928B161"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1,22</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929B25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1,25</w:t>
            </w:r>
          </w:p>
        </w:tc>
        <w:tc>
          <w:tcPr>
            <w:tcW w:w="400" w:type="dxa"/>
            <w:tcBorders>
              <w:top w:val="nil"/>
              <w:left w:val="nil"/>
              <w:bottom w:val="single" w:sz="4" w:space="0" w:color="auto"/>
              <w:right w:val="single" w:sz="4" w:space="0" w:color="auto"/>
            </w:tcBorders>
            <w:shd w:val="clear" w:color="000000" w:fill="DDEBF7"/>
            <w:noWrap/>
            <w:vAlign w:val="bottom"/>
            <w:hideMark/>
          </w:tcPr>
          <w:p w14:paraId="1FAAFD0F"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1,26</w:t>
            </w:r>
          </w:p>
        </w:tc>
        <w:tc>
          <w:tcPr>
            <w:tcW w:w="400" w:type="dxa"/>
            <w:tcBorders>
              <w:top w:val="nil"/>
              <w:left w:val="nil"/>
              <w:bottom w:val="single" w:sz="4" w:space="0" w:color="auto"/>
              <w:right w:val="single" w:sz="4" w:space="0" w:color="auto"/>
            </w:tcBorders>
            <w:shd w:val="clear" w:color="000000" w:fill="DDEBF7"/>
            <w:noWrap/>
            <w:vAlign w:val="bottom"/>
            <w:hideMark/>
          </w:tcPr>
          <w:p w14:paraId="7DBAF94B"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1,26</w:t>
            </w:r>
          </w:p>
        </w:tc>
        <w:tc>
          <w:tcPr>
            <w:tcW w:w="400" w:type="dxa"/>
            <w:tcBorders>
              <w:top w:val="nil"/>
              <w:left w:val="nil"/>
              <w:bottom w:val="single" w:sz="4" w:space="0" w:color="auto"/>
              <w:right w:val="single" w:sz="4" w:space="0" w:color="auto"/>
            </w:tcBorders>
            <w:shd w:val="clear" w:color="000000" w:fill="DDEBF7"/>
            <w:noWrap/>
            <w:vAlign w:val="bottom"/>
            <w:hideMark/>
          </w:tcPr>
          <w:p w14:paraId="08FAB214"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1,27</w:t>
            </w:r>
          </w:p>
        </w:tc>
        <w:tc>
          <w:tcPr>
            <w:tcW w:w="400" w:type="dxa"/>
            <w:tcBorders>
              <w:top w:val="nil"/>
              <w:left w:val="nil"/>
              <w:bottom w:val="single" w:sz="4" w:space="0" w:color="auto"/>
              <w:right w:val="single" w:sz="4" w:space="0" w:color="auto"/>
            </w:tcBorders>
            <w:shd w:val="clear" w:color="000000" w:fill="DDEBF7"/>
            <w:noWrap/>
            <w:vAlign w:val="bottom"/>
            <w:hideMark/>
          </w:tcPr>
          <w:p w14:paraId="148E5840"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1,27</w:t>
            </w:r>
          </w:p>
        </w:tc>
        <w:tc>
          <w:tcPr>
            <w:tcW w:w="400" w:type="dxa"/>
            <w:tcBorders>
              <w:top w:val="nil"/>
              <w:left w:val="nil"/>
              <w:bottom w:val="single" w:sz="4" w:space="0" w:color="auto"/>
              <w:right w:val="single" w:sz="4" w:space="0" w:color="auto"/>
            </w:tcBorders>
            <w:shd w:val="clear" w:color="000000" w:fill="DDEBF7"/>
            <w:noWrap/>
            <w:vAlign w:val="bottom"/>
            <w:hideMark/>
          </w:tcPr>
          <w:p w14:paraId="33DC3E7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1,28</w:t>
            </w:r>
          </w:p>
        </w:tc>
        <w:tc>
          <w:tcPr>
            <w:tcW w:w="337" w:type="dxa"/>
            <w:tcBorders>
              <w:top w:val="nil"/>
              <w:left w:val="nil"/>
              <w:bottom w:val="single" w:sz="4" w:space="0" w:color="auto"/>
              <w:right w:val="single" w:sz="4" w:space="0" w:color="auto"/>
            </w:tcBorders>
            <w:shd w:val="clear" w:color="000000" w:fill="DDEBF7"/>
            <w:noWrap/>
            <w:vAlign w:val="bottom"/>
            <w:hideMark/>
          </w:tcPr>
          <w:p w14:paraId="2354D29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1,22</w:t>
            </w:r>
          </w:p>
        </w:tc>
        <w:tc>
          <w:tcPr>
            <w:tcW w:w="270" w:type="dxa"/>
            <w:tcBorders>
              <w:top w:val="nil"/>
              <w:left w:val="nil"/>
              <w:bottom w:val="single" w:sz="4" w:space="0" w:color="auto"/>
              <w:right w:val="single" w:sz="8" w:space="0" w:color="auto"/>
            </w:tcBorders>
            <w:shd w:val="clear" w:color="000000" w:fill="DDEBF7"/>
            <w:noWrap/>
            <w:vAlign w:val="bottom"/>
            <w:hideMark/>
          </w:tcPr>
          <w:p w14:paraId="0820AF26"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68EBFDAC" w14:textId="77777777" w:rsidR="00BF2F13" w:rsidRPr="00BF2F13" w:rsidRDefault="00BF2F13" w:rsidP="00BF2F13">
            <w:pPr>
              <w:rPr>
                <w:sz w:val="12"/>
                <w:szCs w:val="12"/>
              </w:rPr>
            </w:pPr>
          </w:p>
        </w:tc>
      </w:tr>
      <w:tr w:rsidR="00BF2F13" w:rsidRPr="00BF2F13" w14:paraId="08F0F158"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6ED6D89" w14:textId="77777777" w:rsidR="00BF2F13" w:rsidRPr="00BF2F13" w:rsidRDefault="00BF2F13" w:rsidP="00BF2F13">
            <w:pPr>
              <w:jc w:val="center"/>
              <w:rPr>
                <w:color w:val="000000"/>
                <w:sz w:val="12"/>
                <w:szCs w:val="12"/>
              </w:rPr>
            </w:pPr>
            <w:r w:rsidRPr="00BF2F13">
              <w:rPr>
                <w:color w:val="000000"/>
                <w:sz w:val="12"/>
                <w:szCs w:val="12"/>
              </w:rPr>
              <w:t>3</w:t>
            </w:r>
          </w:p>
        </w:tc>
        <w:tc>
          <w:tcPr>
            <w:tcW w:w="1820" w:type="dxa"/>
            <w:tcBorders>
              <w:top w:val="nil"/>
              <w:left w:val="nil"/>
              <w:bottom w:val="single" w:sz="4" w:space="0" w:color="auto"/>
              <w:right w:val="single" w:sz="4" w:space="0" w:color="auto"/>
            </w:tcBorders>
            <w:shd w:val="clear" w:color="000000" w:fill="FFFFFF"/>
            <w:noWrap/>
            <w:vAlign w:val="bottom"/>
            <w:hideMark/>
          </w:tcPr>
          <w:p w14:paraId="2D8FE39B" w14:textId="77777777" w:rsidR="00BF2F13" w:rsidRPr="00BF2F13" w:rsidRDefault="00BF2F13" w:rsidP="00BF2F13">
            <w:pPr>
              <w:rPr>
                <w:b/>
                <w:bCs/>
                <w:color w:val="000000"/>
                <w:sz w:val="12"/>
                <w:szCs w:val="12"/>
              </w:rPr>
            </w:pPr>
            <w:r w:rsidRPr="00BF2F13">
              <w:rPr>
                <w:b/>
                <w:bCs/>
                <w:color w:val="000000"/>
                <w:sz w:val="12"/>
                <w:szCs w:val="12"/>
              </w:rPr>
              <w:t xml:space="preserve"> Выплаты социального характера</w:t>
            </w:r>
          </w:p>
        </w:tc>
        <w:tc>
          <w:tcPr>
            <w:tcW w:w="196" w:type="dxa"/>
            <w:tcBorders>
              <w:top w:val="nil"/>
              <w:left w:val="nil"/>
              <w:bottom w:val="single" w:sz="4" w:space="0" w:color="auto"/>
              <w:right w:val="single" w:sz="4" w:space="0" w:color="auto"/>
            </w:tcBorders>
            <w:shd w:val="clear" w:color="000000" w:fill="FFFFFF"/>
            <w:noWrap/>
            <w:vAlign w:val="bottom"/>
            <w:hideMark/>
          </w:tcPr>
          <w:p w14:paraId="041B8C0D"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2FD880ED"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1FD6D266"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0F5265C7"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67174B26"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03AAD211"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4B4980CF" w14:textId="77777777" w:rsidR="00BF2F13" w:rsidRPr="00BF2F13" w:rsidRDefault="00BF2F13" w:rsidP="00BF2F13">
            <w:pPr>
              <w:jc w:val="center"/>
              <w:rPr>
                <w:sz w:val="12"/>
                <w:szCs w:val="12"/>
              </w:rPr>
            </w:pPr>
            <w:r w:rsidRPr="00BF2F13">
              <w:rPr>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5DDF6C99" w14:textId="77777777" w:rsidR="00BF2F13" w:rsidRPr="00BF2F13" w:rsidRDefault="00BF2F13" w:rsidP="00BF2F13">
            <w:pPr>
              <w:jc w:val="center"/>
              <w:rPr>
                <w:sz w:val="12"/>
                <w:szCs w:val="12"/>
              </w:rPr>
            </w:pPr>
            <w:r w:rsidRPr="00BF2F13">
              <w:rPr>
                <w:sz w:val="12"/>
                <w:szCs w:val="12"/>
              </w:rPr>
              <w:t>3 945,80</w:t>
            </w:r>
          </w:p>
        </w:tc>
        <w:tc>
          <w:tcPr>
            <w:tcW w:w="285" w:type="dxa"/>
            <w:tcBorders>
              <w:top w:val="nil"/>
              <w:left w:val="nil"/>
              <w:bottom w:val="single" w:sz="4" w:space="0" w:color="auto"/>
              <w:right w:val="single" w:sz="4" w:space="0" w:color="auto"/>
            </w:tcBorders>
            <w:shd w:val="clear" w:color="000000" w:fill="DDEBF7"/>
            <w:noWrap/>
            <w:vAlign w:val="bottom"/>
            <w:hideMark/>
          </w:tcPr>
          <w:p w14:paraId="5F561CE5"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59F6BF0" w14:textId="77777777" w:rsidR="00BF2F13" w:rsidRPr="00BF2F13" w:rsidRDefault="00BF2F13" w:rsidP="00BF2F13">
            <w:pPr>
              <w:jc w:val="center"/>
              <w:rPr>
                <w:sz w:val="12"/>
                <w:szCs w:val="12"/>
              </w:rPr>
            </w:pPr>
            <w:r w:rsidRPr="00BF2F13">
              <w:rPr>
                <w:sz w:val="12"/>
                <w:szCs w:val="12"/>
              </w:rPr>
              <w:t>3 945,80</w:t>
            </w:r>
          </w:p>
        </w:tc>
        <w:tc>
          <w:tcPr>
            <w:tcW w:w="382" w:type="dxa"/>
            <w:tcBorders>
              <w:top w:val="nil"/>
              <w:left w:val="nil"/>
              <w:bottom w:val="single" w:sz="4" w:space="0" w:color="auto"/>
              <w:right w:val="single" w:sz="4" w:space="0" w:color="auto"/>
            </w:tcBorders>
            <w:shd w:val="clear" w:color="000000" w:fill="DDEBF7"/>
            <w:noWrap/>
            <w:vAlign w:val="bottom"/>
            <w:hideMark/>
          </w:tcPr>
          <w:p w14:paraId="4FFC9B7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28E631A7"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220B975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1B94C2E"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CAC524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9DE731E"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5F33E9C"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FB5B20D"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87C6C38"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085095D6"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-3 945,80</w:t>
            </w:r>
          </w:p>
        </w:tc>
        <w:tc>
          <w:tcPr>
            <w:tcW w:w="270" w:type="dxa"/>
            <w:tcBorders>
              <w:top w:val="nil"/>
              <w:left w:val="nil"/>
              <w:bottom w:val="single" w:sz="4" w:space="0" w:color="auto"/>
              <w:right w:val="single" w:sz="8" w:space="0" w:color="auto"/>
            </w:tcBorders>
            <w:shd w:val="clear" w:color="000000" w:fill="DDEBF7"/>
            <w:noWrap/>
            <w:vAlign w:val="bottom"/>
            <w:hideMark/>
          </w:tcPr>
          <w:p w14:paraId="1690DF07"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4EC8D06E" w14:textId="77777777" w:rsidR="00BF2F13" w:rsidRPr="00BF2F13" w:rsidRDefault="00BF2F13" w:rsidP="00BF2F13">
            <w:pPr>
              <w:rPr>
                <w:sz w:val="12"/>
                <w:szCs w:val="12"/>
              </w:rPr>
            </w:pPr>
          </w:p>
        </w:tc>
      </w:tr>
      <w:tr w:rsidR="00BF2F13" w:rsidRPr="00BF2F13" w14:paraId="1031F4BF"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E67673B" w14:textId="77777777" w:rsidR="00BF2F13" w:rsidRPr="00BF2F13" w:rsidRDefault="00BF2F13" w:rsidP="00BF2F13">
            <w:pPr>
              <w:jc w:val="center"/>
              <w:rPr>
                <w:color w:val="000000"/>
                <w:sz w:val="12"/>
                <w:szCs w:val="12"/>
              </w:rPr>
            </w:pPr>
            <w:r w:rsidRPr="00BF2F13">
              <w:rPr>
                <w:color w:val="000000"/>
                <w:sz w:val="12"/>
                <w:szCs w:val="12"/>
              </w:rPr>
              <w:t>4</w:t>
            </w:r>
          </w:p>
        </w:tc>
        <w:tc>
          <w:tcPr>
            <w:tcW w:w="1820" w:type="dxa"/>
            <w:tcBorders>
              <w:top w:val="nil"/>
              <w:left w:val="nil"/>
              <w:bottom w:val="single" w:sz="4" w:space="0" w:color="auto"/>
              <w:right w:val="single" w:sz="4" w:space="0" w:color="auto"/>
            </w:tcBorders>
            <w:shd w:val="clear" w:color="000000" w:fill="FFFFFF"/>
            <w:noWrap/>
            <w:vAlign w:val="bottom"/>
            <w:hideMark/>
          </w:tcPr>
          <w:p w14:paraId="7FF006FD" w14:textId="77777777" w:rsidR="00BF2F13" w:rsidRPr="00BF2F13" w:rsidRDefault="00BF2F13" w:rsidP="00BF2F13">
            <w:pPr>
              <w:rPr>
                <w:b/>
                <w:bCs/>
                <w:color w:val="000000"/>
                <w:sz w:val="12"/>
                <w:szCs w:val="12"/>
              </w:rPr>
            </w:pPr>
            <w:r w:rsidRPr="00BF2F13">
              <w:rPr>
                <w:b/>
                <w:bCs/>
                <w:color w:val="000000"/>
                <w:sz w:val="12"/>
                <w:szCs w:val="12"/>
              </w:rPr>
              <w:t xml:space="preserve"> Прочие расходы по прибыли</w:t>
            </w:r>
          </w:p>
        </w:tc>
        <w:tc>
          <w:tcPr>
            <w:tcW w:w="196" w:type="dxa"/>
            <w:tcBorders>
              <w:top w:val="nil"/>
              <w:left w:val="nil"/>
              <w:bottom w:val="single" w:sz="4" w:space="0" w:color="auto"/>
              <w:right w:val="single" w:sz="4" w:space="0" w:color="auto"/>
            </w:tcBorders>
            <w:shd w:val="clear" w:color="000000" w:fill="FFFFFF"/>
            <w:noWrap/>
            <w:vAlign w:val="bottom"/>
            <w:hideMark/>
          </w:tcPr>
          <w:p w14:paraId="36491FD5"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2E56F50A"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59033F1F"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C9974D5"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5623F0C9"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3BD92DF4"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5C4C8CD" w14:textId="77777777" w:rsidR="00BF2F13" w:rsidRPr="00BF2F13" w:rsidRDefault="00BF2F13" w:rsidP="00BF2F13">
            <w:pPr>
              <w:jc w:val="center"/>
              <w:rPr>
                <w:sz w:val="12"/>
                <w:szCs w:val="12"/>
              </w:rPr>
            </w:pPr>
            <w:r w:rsidRPr="00BF2F13">
              <w:rPr>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39582E2D" w14:textId="77777777" w:rsidR="00BF2F13" w:rsidRPr="00BF2F13" w:rsidRDefault="00BF2F13" w:rsidP="00BF2F13">
            <w:pPr>
              <w:jc w:val="center"/>
              <w:rPr>
                <w:sz w:val="12"/>
                <w:szCs w:val="12"/>
              </w:rPr>
            </w:pPr>
            <w:r w:rsidRPr="00BF2F13">
              <w:rPr>
                <w:sz w:val="12"/>
                <w:szCs w:val="12"/>
              </w:rPr>
              <w:t>302,70</w:t>
            </w:r>
          </w:p>
        </w:tc>
        <w:tc>
          <w:tcPr>
            <w:tcW w:w="285" w:type="dxa"/>
            <w:tcBorders>
              <w:top w:val="nil"/>
              <w:left w:val="nil"/>
              <w:bottom w:val="single" w:sz="4" w:space="0" w:color="auto"/>
              <w:right w:val="single" w:sz="4" w:space="0" w:color="auto"/>
            </w:tcBorders>
            <w:shd w:val="clear" w:color="000000" w:fill="DDEBF7"/>
            <w:noWrap/>
            <w:vAlign w:val="bottom"/>
            <w:hideMark/>
          </w:tcPr>
          <w:p w14:paraId="06F035B0"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8486366" w14:textId="77777777" w:rsidR="00BF2F13" w:rsidRPr="00BF2F13" w:rsidRDefault="00BF2F13" w:rsidP="00BF2F13">
            <w:pPr>
              <w:jc w:val="center"/>
              <w:rPr>
                <w:sz w:val="12"/>
                <w:szCs w:val="12"/>
              </w:rPr>
            </w:pPr>
            <w:r w:rsidRPr="00BF2F13">
              <w:rPr>
                <w:sz w:val="12"/>
                <w:szCs w:val="12"/>
              </w:rPr>
              <w:t>302,70</w:t>
            </w:r>
          </w:p>
        </w:tc>
        <w:tc>
          <w:tcPr>
            <w:tcW w:w="382" w:type="dxa"/>
            <w:tcBorders>
              <w:top w:val="nil"/>
              <w:left w:val="nil"/>
              <w:bottom w:val="single" w:sz="4" w:space="0" w:color="auto"/>
              <w:right w:val="single" w:sz="4" w:space="0" w:color="auto"/>
            </w:tcBorders>
            <w:shd w:val="clear" w:color="000000" w:fill="DDEBF7"/>
            <w:noWrap/>
            <w:vAlign w:val="bottom"/>
            <w:hideMark/>
          </w:tcPr>
          <w:p w14:paraId="1C1A1E51"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3109D03C"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60865A3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D40210A"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040386D"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AC1857C"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D2AE8B8"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22ED2A8"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9543B96"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2F7EF16A"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-302,70</w:t>
            </w:r>
          </w:p>
        </w:tc>
        <w:tc>
          <w:tcPr>
            <w:tcW w:w="270" w:type="dxa"/>
            <w:tcBorders>
              <w:top w:val="nil"/>
              <w:left w:val="nil"/>
              <w:bottom w:val="single" w:sz="4" w:space="0" w:color="auto"/>
              <w:right w:val="single" w:sz="8" w:space="0" w:color="auto"/>
            </w:tcBorders>
            <w:shd w:val="clear" w:color="000000" w:fill="DDEBF7"/>
            <w:noWrap/>
            <w:vAlign w:val="bottom"/>
            <w:hideMark/>
          </w:tcPr>
          <w:p w14:paraId="3400362B"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072ACE1D" w14:textId="77777777" w:rsidR="00BF2F13" w:rsidRPr="00BF2F13" w:rsidRDefault="00BF2F13" w:rsidP="00BF2F13">
            <w:pPr>
              <w:rPr>
                <w:sz w:val="12"/>
                <w:szCs w:val="12"/>
              </w:rPr>
            </w:pPr>
          </w:p>
        </w:tc>
      </w:tr>
      <w:tr w:rsidR="00BF2F13" w:rsidRPr="00BF2F13" w14:paraId="01734E5E"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786FE6E" w14:textId="77777777" w:rsidR="00BF2F13" w:rsidRPr="00BF2F13" w:rsidRDefault="00BF2F13" w:rsidP="00BF2F13">
            <w:pPr>
              <w:jc w:val="center"/>
              <w:rPr>
                <w:color w:val="000000"/>
                <w:sz w:val="12"/>
                <w:szCs w:val="12"/>
              </w:rPr>
            </w:pPr>
            <w:r w:rsidRPr="00BF2F13">
              <w:rPr>
                <w:color w:val="000000"/>
                <w:sz w:val="12"/>
                <w:szCs w:val="12"/>
              </w:rPr>
              <w:t>5</w:t>
            </w:r>
          </w:p>
        </w:tc>
        <w:tc>
          <w:tcPr>
            <w:tcW w:w="1820" w:type="dxa"/>
            <w:tcBorders>
              <w:top w:val="nil"/>
              <w:left w:val="nil"/>
              <w:bottom w:val="single" w:sz="4" w:space="0" w:color="auto"/>
              <w:right w:val="single" w:sz="4" w:space="0" w:color="auto"/>
            </w:tcBorders>
            <w:shd w:val="clear" w:color="000000" w:fill="FFFFFF"/>
            <w:noWrap/>
            <w:vAlign w:val="bottom"/>
            <w:hideMark/>
          </w:tcPr>
          <w:p w14:paraId="40DBA0E5" w14:textId="77777777" w:rsidR="00BF2F13" w:rsidRPr="00BF2F13" w:rsidRDefault="00BF2F13" w:rsidP="00BF2F13">
            <w:pPr>
              <w:rPr>
                <w:b/>
                <w:bCs/>
                <w:color w:val="000000"/>
                <w:sz w:val="12"/>
                <w:szCs w:val="12"/>
              </w:rPr>
            </w:pPr>
            <w:r w:rsidRPr="00BF2F13">
              <w:rPr>
                <w:b/>
                <w:bCs/>
                <w:color w:val="000000"/>
                <w:sz w:val="12"/>
                <w:szCs w:val="12"/>
              </w:rPr>
              <w:t xml:space="preserve"> Инвестиционная программа</w:t>
            </w:r>
          </w:p>
        </w:tc>
        <w:tc>
          <w:tcPr>
            <w:tcW w:w="196" w:type="dxa"/>
            <w:tcBorders>
              <w:top w:val="nil"/>
              <w:left w:val="nil"/>
              <w:bottom w:val="single" w:sz="4" w:space="0" w:color="auto"/>
              <w:right w:val="single" w:sz="4" w:space="0" w:color="auto"/>
            </w:tcBorders>
            <w:shd w:val="clear" w:color="000000" w:fill="FFFFFF"/>
            <w:noWrap/>
            <w:vAlign w:val="bottom"/>
            <w:hideMark/>
          </w:tcPr>
          <w:p w14:paraId="44B8505A"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DEF5A65"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126BBC65"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4A273127"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5C95836D" w14:textId="77777777" w:rsidR="00BF2F13" w:rsidRPr="00BF2F13" w:rsidRDefault="00BF2F13" w:rsidP="00BF2F13">
            <w:pPr>
              <w:jc w:val="center"/>
              <w:rPr>
                <w:sz w:val="12"/>
                <w:szCs w:val="12"/>
              </w:rPr>
            </w:pPr>
            <w:r w:rsidRPr="00BF2F13">
              <w:rPr>
                <w:sz w:val="12"/>
                <w:szCs w:val="12"/>
              </w:rPr>
              <w:t>0,00</w:t>
            </w:r>
          </w:p>
        </w:tc>
        <w:tc>
          <w:tcPr>
            <w:tcW w:w="356" w:type="dxa"/>
            <w:tcBorders>
              <w:top w:val="nil"/>
              <w:left w:val="nil"/>
              <w:bottom w:val="single" w:sz="4" w:space="0" w:color="auto"/>
              <w:right w:val="single" w:sz="4" w:space="0" w:color="auto"/>
            </w:tcBorders>
            <w:shd w:val="clear" w:color="000000" w:fill="DDEBF7"/>
            <w:noWrap/>
            <w:vAlign w:val="bottom"/>
            <w:hideMark/>
          </w:tcPr>
          <w:p w14:paraId="6EDFD9C4"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CB226FF" w14:textId="77777777" w:rsidR="00BF2F13" w:rsidRPr="00BF2F13" w:rsidRDefault="00BF2F13" w:rsidP="00BF2F13">
            <w:pPr>
              <w:jc w:val="center"/>
              <w:rPr>
                <w:sz w:val="12"/>
                <w:szCs w:val="12"/>
              </w:rPr>
            </w:pPr>
            <w:r w:rsidRPr="00BF2F13">
              <w:rPr>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798EC299"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74CC7019"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61F56D7C" w14:textId="77777777" w:rsidR="00BF2F13" w:rsidRPr="00BF2F13" w:rsidRDefault="00BF2F13" w:rsidP="00BF2F13">
            <w:pPr>
              <w:jc w:val="center"/>
              <w:rPr>
                <w:sz w:val="12"/>
                <w:szCs w:val="12"/>
              </w:rPr>
            </w:pPr>
            <w:r w:rsidRPr="00BF2F13">
              <w:rPr>
                <w:sz w:val="12"/>
                <w:szCs w:val="12"/>
              </w:rPr>
              <w:t>0,00</w:t>
            </w:r>
          </w:p>
        </w:tc>
        <w:tc>
          <w:tcPr>
            <w:tcW w:w="382" w:type="dxa"/>
            <w:tcBorders>
              <w:top w:val="nil"/>
              <w:left w:val="nil"/>
              <w:bottom w:val="single" w:sz="4" w:space="0" w:color="auto"/>
              <w:right w:val="single" w:sz="4" w:space="0" w:color="auto"/>
            </w:tcBorders>
            <w:shd w:val="clear" w:color="000000" w:fill="DDEBF7"/>
            <w:noWrap/>
            <w:vAlign w:val="bottom"/>
            <w:hideMark/>
          </w:tcPr>
          <w:p w14:paraId="1F76185F"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388" w:type="dxa"/>
            <w:tcBorders>
              <w:top w:val="nil"/>
              <w:left w:val="nil"/>
              <w:bottom w:val="single" w:sz="4" w:space="0" w:color="auto"/>
              <w:right w:val="single" w:sz="4" w:space="0" w:color="auto"/>
            </w:tcBorders>
            <w:shd w:val="clear" w:color="000000" w:fill="DDEBF7"/>
            <w:noWrap/>
            <w:vAlign w:val="bottom"/>
            <w:hideMark/>
          </w:tcPr>
          <w:p w14:paraId="1091C4B0"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4333550D"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352A7A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4F62934"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2977592"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7865F64"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9067B1D"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8ADBDB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3C53AF1B"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71717D71"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29E641B4" w14:textId="77777777" w:rsidR="00BF2F13" w:rsidRPr="00BF2F13" w:rsidRDefault="00BF2F13" w:rsidP="00BF2F13">
            <w:pPr>
              <w:rPr>
                <w:sz w:val="12"/>
                <w:szCs w:val="12"/>
              </w:rPr>
            </w:pPr>
          </w:p>
        </w:tc>
      </w:tr>
      <w:tr w:rsidR="00BF2F13" w:rsidRPr="00BF2F13" w14:paraId="2D0FD2DB"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F921390" w14:textId="77777777" w:rsidR="00BF2F13" w:rsidRPr="00BF2F13" w:rsidRDefault="00BF2F13" w:rsidP="00BF2F13">
            <w:pPr>
              <w:jc w:val="center"/>
              <w:rPr>
                <w:color w:val="000000"/>
                <w:sz w:val="12"/>
                <w:szCs w:val="12"/>
              </w:rPr>
            </w:pPr>
            <w:r w:rsidRPr="00BF2F13">
              <w:rPr>
                <w:color w:val="000000"/>
                <w:sz w:val="12"/>
                <w:szCs w:val="12"/>
              </w:rPr>
              <w:t>6</w:t>
            </w:r>
          </w:p>
        </w:tc>
        <w:tc>
          <w:tcPr>
            <w:tcW w:w="1820" w:type="dxa"/>
            <w:tcBorders>
              <w:top w:val="nil"/>
              <w:left w:val="nil"/>
              <w:bottom w:val="single" w:sz="4" w:space="0" w:color="auto"/>
              <w:right w:val="single" w:sz="4" w:space="0" w:color="auto"/>
            </w:tcBorders>
            <w:shd w:val="clear" w:color="000000" w:fill="FFFFFF"/>
            <w:noWrap/>
            <w:vAlign w:val="bottom"/>
            <w:hideMark/>
          </w:tcPr>
          <w:p w14:paraId="6205439E" w14:textId="77777777" w:rsidR="00BF2F13" w:rsidRPr="00BF2F13" w:rsidRDefault="00BF2F13" w:rsidP="00BF2F13">
            <w:pPr>
              <w:rPr>
                <w:b/>
                <w:bCs/>
                <w:color w:val="FF0000"/>
                <w:sz w:val="12"/>
                <w:szCs w:val="12"/>
              </w:rPr>
            </w:pPr>
            <w:r w:rsidRPr="00BF2F13">
              <w:rPr>
                <w:b/>
                <w:bCs/>
                <w:color w:val="FF0000"/>
                <w:sz w:val="12"/>
                <w:szCs w:val="12"/>
              </w:rPr>
              <w:t>Предпринимательская прибыль</w:t>
            </w:r>
          </w:p>
        </w:tc>
        <w:tc>
          <w:tcPr>
            <w:tcW w:w="196" w:type="dxa"/>
            <w:tcBorders>
              <w:top w:val="nil"/>
              <w:left w:val="nil"/>
              <w:bottom w:val="single" w:sz="4" w:space="0" w:color="auto"/>
              <w:right w:val="single" w:sz="4" w:space="0" w:color="auto"/>
            </w:tcBorders>
            <w:shd w:val="clear" w:color="000000" w:fill="FFFFFF"/>
            <w:noWrap/>
            <w:vAlign w:val="bottom"/>
            <w:hideMark/>
          </w:tcPr>
          <w:p w14:paraId="7EFFF490"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3C56354B"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5247572F"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5E89738" w14:textId="77777777" w:rsidR="00BF2F13" w:rsidRPr="00BF2F13" w:rsidRDefault="00BF2F13" w:rsidP="00BF2F13">
            <w:pPr>
              <w:jc w:val="center"/>
              <w:rPr>
                <w:sz w:val="12"/>
                <w:szCs w:val="12"/>
              </w:rPr>
            </w:pPr>
            <w:r w:rsidRPr="00BF2F13">
              <w:rPr>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16FDFD76" w14:textId="77777777" w:rsidR="00BF2F13" w:rsidRPr="00BF2F13" w:rsidRDefault="00BF2F13" w:rsidP="00BF2F13">
            <w:pPr>
              <w:jc w:val="center"/>
              <w:rPr>
                <w:sz w:val="12"/>
                <w:szCs w:val="12"/>
              </w:rPr>
            </w:pPr>
            <w:r w:rsidRPr="00BF2F13">
              <w:rPr>
                <w:sz w:val="12"/>
                <w:szCs w:val="12"/>
              </w:rPr>
              <w:t>15 484,65</w:t>
            </w:r>
          </w:p>
        </w:tc>
        <w:tc>
          <w:tcPr>
            <w:tcW w:w="356" w:type="dxa"/>
            <w:tcBorders>
              <w:top w:val="nil"/>
              <w:left w:val="nil"/>
              <w:bottom w:val="single" w:sz="4" w:space="0" w:color="auto"/>
              <w:right w:val="single" w:sz="4" w:space="0" w:color="auto"/>
            </w:tcBorders>
            <w:shd w:val="clear" w:color="000000" w:fill="DDEBF7"/>
            <w:noWrap/>
            <w:vAlign w:val="bottom"/>
            <w:hideMark/>
          </w:tcPr>
          <w:p w14:paraId="28F16199"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4F39FA3B" w14:textId="77777777" w:rsidR="00BF2F13" w:rsidRPr="00BF2F13" w:rsidRDefault="00BF2F13" w:rsidP="00BF2F13">
            <w:pPr>
              <w:jc w:val="center"/>
              <w:rPr>
                <w:sz w:val="12"/>
                <w:szCs w:val="12"/>
              </w:rPr>
            </w:pPr>
            <w:r w:rsidRPr="00BF2F13">
              <w:rPr>
                <w:sz w:val="12"/>
                <w:szCs w:val="12"/>
              </w:rPr>
              <w:t>15 484,65</w:t>
            </w:r>
          </w:p>
        </w:tc>
        <w:tc>
          <w:tcPr>
            <w:tcW w:w="298" w:type="dxa"/>
            <w:tcBorders>
              <w:top w:val="nil"/>
              <w:left w:val="nil"/>
              <w:bottom w:val="single" w:sz="4" w:space="0" w:color="auto"/>
              <w:right w:val="single" w:sz="4" w:space="0" w:color="auto"/>
            </w:tcBorders>
            <w:shd w:val="clear" w:color="000000" w:fill="DDEBF7"/>
            <w:noWrap/>
            <w:vAlign w:val="bottom"/>
            <w:hideMark/>
          </w:tcPr>
          <w:p w14:paraId="7E41867E" w14:textId="77777777" w:rsidR="00BF2F13" w:rsidRPr="00BF2F13" w:rsidRDefault="00BF2F13" w:rsidP="00BF2F13">
            <w:pPr>
              <w:jc w:val="center"/>
              <w:rPr>
                <w:sz w:val="12"/>
                <w:szCs w:val="12"/>
              </w:rPr>
            </w:pPr>
            <w:r w:rsidRPr="00BF2F13">
              <w:rPr>
                <w:sz w:val="12"/>
                <w:szCs w:val="12"/>
              </w:rPr>
              <w:t>17 565,23</w:t>
            </w:r>
          </w:p>
        </w:tc>
        <w:tc>
          <w:tcPr>
            <w:tcW w:w="285" w:type="dxa"/>
            <w:tcBorders>
              <w:top w:val="nil"/>
              <w:left w:val="nil"/>
              <w:bottom w:val="single" w:sz="4" w:space="0" w:color="auto"/>
              <w:right w:val="single" w:sz="4" w:space="0" w:color="auto"/>
            </w:tcBorders>
            <w:shd w:val="clear" w:color="000000" w:fill="DDEBF7"/>
            <w:noWrap/>
            <w:vAlign w:val="bottom"/>
            <w:hideMark/>
          </w:tcPr>
          <w:p w14:paraId="32D1808B"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A3D1636" w14:textId="77777777" w:rsidR="00BF2F13" w:rsidRPr="00BF2F13" w:rsidRDefault="00BF2F13" w:rsidP="00BF2F13">
            <w:pPr>
              <w:jc w:val="center"/>
              <w:rPr>
                <w:sz w:val="12"/>
                <w:szCs w:val="12"/>
              </w:rPr>
            </w:pPr>
            <w:r w:rsidRPr="00BF2F13">
              <w:rPr>
                <w:sz w:val="12"/>
                <w:szCs w:val="12"/>
              </w:rPr>
              <w:t>17 565,23</w:t>
            </w:r>
          </w:p>
        </w:tc>
        <w:tc>
          <w:tcPr>
            <w:tcW w:w="382" w:type="dxa"/>
            <w:tcBorders>
              <w:top w:val="nil"/>
              <w:left w:val="nil"/>
              <w:bottom w:val="single" w:sz="4" w:space="0" w:color="auto"/>
              <w:right w:val="single" w:sz="4" w:space="0" w:color="auto"/>
            </w:tcBorders>
            <w:shd w:val="clear" w:color="000000" w:fill="DDEBF7"/>
            <w:noWrap/>
            <w:vAlign w:val="bottom"/>
            <w:hideMark/>
          </w:tcPr>
          <w:p w14:paraId="0489D490"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15 756,10</w:t>
            </w:r>
          </w:p>
        </w:tc>
        <w:tc>
          <w:tcPr>
            <w:tcW w:w="388" w:type="dxa"/>
            <w:tcBorders>
              <w:top w:val="nil"/>
              <w:left w:val="nil"/>
              <w:bottom w:val="single" w:sz="4" w:space="0" w:color="auto"/>
              <w:right w:val="single" w:sz="4" w:space="0" w:color="auto"/>
            </w:tcBorders>
            <w:shd w:val="clear" w:color="000000" w:fill="DDEBF7"/>
            <w:noWrap/>
            <w:vAlign w:val="bottom"/>
            <w:hideMark/>
          </w:tcPr>
          <w:p w14:paraId="36AC3B9B" w14:textId="77777777" w:rsidR="00BF2F13" w:rsidRPr="00BF2F13" w:rsidRDefault="00BF2F13" w:rsidP="00BF2F13">
            <w:pPr>
              <w:rPr>
                <w:rFonts w:ascii="Calibri" w:hAnsi="Calibri" w:cs="Calibri"/>
                <w:b/>
                <w:bCs/>
                <w:color w:val="FF0000"/>
                <w:sz w:val="12"/>
                <w:szCs w:val="12"/>
              </w:rPr>
            </w:pPr>
            <w:r w:rsidRPr="00BF2F13">
              <w:rPr>
                <w:rFonts w:ascii="Calibri" w:hAnsi="Calibri" w:cs="Calibri"/>
                <w:b/>
                <w:bCs/>
                <w:color w:val="FF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087771F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15 756,10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95CD817"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17 592,25</w:t>
            </w:r>
          </w:p>
        </w:tc>
        <w:tc>
          <w:tcPr>
            <w:tcW w:w="400" w:type="dxa"/>
            <w:tcBorders>
              <w:top w:val="nil"/>
              <w:left w:val="nil"/>
              <w:bottom w:val="single" w:sz="4" w:space="0" w:color="auto"/>
              <w:right w:val="single" w:sz="4" w:space="0" w:color="auto"/>
            </w:tcBorders>
            <w:shd w:val="clear" w:color="000000" w:fill="DDEBF7"/>
            <w:noWrap/>
            <w:vAlign w:val="bottom"/>
            <w:hideMark/>
          </w:tcPr>
          <w:p w14:paraId="29DADAC0"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18 255,16</w:t>
            </w:r>
          </w:p>
        </w:tc>
        <w:tc>
          <w:tcPr>
            <w:tcW w:w="400" w:type="dxa"/>
            <w:tcBorders>
              <w:top w:val="nil"/>
              <w:left w:val="nil"/>
              <w:bottom w:val="single" w:sz="4" w:space="0" w:color="auto"/>
              <w:right w:val="single" w:sz="4" w:space="0" w:color="auto"/>
            </w:tcBorders>
            <w:shd w:val="clear" w:color="000000" w:fill="DDEBF7"/>
            <w:noWrap/>
            <w:vAlign w:val="bottom"/>
            <w:hideMark/>
          </w:tcPr>
          <w:p w14:paraId="4C06BCE9"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18 790,86</w:t>
            </w:r>
          </w:p>
        </w:tc>
        <w:tc>
          <w:tcPr>
            <w:tcW w:w="400" w:type="dxa"/>
            <w:tcBorders>
              <w:top w:val="nil"/>
              <w:left w:val="nil"/>
              <w:bottom w:val="single" w:sz="4" w:space="0" w:color="auto"/>
              <w:right w:val="single" w:sz="4" w:space="0" w:color="auto"/>
            </w:tcBorders>
            <w:shd w:val="clear" w:color="000000" w:fill="DDEBF7"/>
            <w:noWrap/>
            <w:vAlign w:val="bottom"/>
            <w:hideMark/>
          </w:tcPr>
          <w:p w14:paraId="398A0339"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19 501,38</w:t>
            </w:r>
          </w:p>
        </w:tc>
        <w:tc>
          <w:tcPr>
            <w:tcW w:w="400" w:type="dxa"/>
            <w:tcBorders>
              <w:top w:val="nil"/>
              <w:left w:val="nil"/>
              <w:bottom w:val="single" w:sz="4" w:space="0" w:color="auto"/>
              <w:right w:val="single" w:sz="4" w:space="0" w:color="auto"/>
            </w:tcBorders>
            <w:shd w:val="clear" w:color="000000" w:fill="DDEBF7"/>
            <w:noWrap/>
            <w:vAlign w:val="bottom"/>
            <w:hideMark/>
          </w:tcPr>
          <w:p w14:paraId="7EAA6D9B"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20 077,42</w:t>
            </w:r>
          </w:p>
        </w:tc>
        <w:tc>
          <w:tcPr>
            <w:tcW w:w="400" w:type="dxa"/>
            <w:tcBorders>
              <w:top w:val="nil"/>
              <w:left w:val="nil"/>
              <w:bottom w:val="single" w:sz="4" w:space="0" w:color="auto"/>
              <w:right w:val="single" w:sz="4" w:space="0" w:color="auto"/>
            </w:tcBorders>
            <w:shd w:val="clear" w:color="000000" w:fill="DDEBF7"/>
            <w:noWrap/>
            <w:vAlign w:val="bottom"/>
            <w:hideMark/>
          </w:tcPr>
          <w:p w14:paraId="6B3BD395"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20 839,08</w:t>
            </w:r>
          </w:p>
        </w:tc>
        <w:tc>
          <w:tcPr>
            <w:tcW w:w="337" w:type="dxa"/>
            <w:tcBorders>
              <w:top w:val="nil"/>
              <w:left w:val="nil"/>
              <w:bottom w:val="single" w:sz="4" w:space="0" w:color="auto"/>
              <w:right w:val="single" w:sz="4" w:space="0" w:color="auto"/>
            </w:tcBorders>
            <w:shd w:val="clear" w:color="000000" w:fill="DDEBF7"/>
            <w:noWrap/>
            <w:vAlign w:val="bottom"/>
            <w:hideMark/>
          </w:tcPr>
          <w:p w14:paraId="7130FA21"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-1 809,12</w:t>
            </w:r>
          </w:p>
        </w:tc>
        <w:tc>
          <w:tcPr>
            <w:tcW w:w="270" w:type="dxa"/>
            <w:tcBorders>
              <w:top w:val="nil"/>
              <w:left w:val="nil"/>
              <w:bottom w:val="single" w:sz="4" w:space="0" w:color="auto"/>
              <w:right w:val="single" w:sz="8" w:space="0" w:color="auto"/>
            </w:tcBorders>
            <w:shd w:val="clear" w:color="000000" w:fill="DDEBF7"/>
            <w:noWrap/>
            <w:vAlign w:val="bottom"/>
            <w:hideMark/>
          </w:tcPr>
          <w:p w14:paraId="7EF8BFB1"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1,75</w:t>
            </w:r>
          </w:p>
        </w:tc>
        <w:tc>
          <w:tcPr>
            <w:tcW w:w="11" w:type="dxa"/>
            <w:vAlign w:val="center"/>
            <w:hideMark/>
          </w:tcPr>
          <w:p w14:paraId="27DEE54F" w14:textId="77777777" w:rsidR="00BF2F13" w:rsidRPr="00BF2F13" w:rsidRDefault="00BF2F13" w:rsidP="00BF2F13">
            <w:pPr>
              <w:rPr>
                <w:sz w:val="12"/>
                <w:szCs w:val="12"/>
              </w:rPr>
            </w:pPr>
          </w:p>
        </w:tc>
      </w:tr>
      <w:tr w:rsidR="00BF2F13" w:rsidRPr="00BF2F13" w14:paraId="6D738008"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318D627" w14:textId="77777777" w:rsidR="00BF2F13" w:rsidRPr="00BF2F13" w:rsidRDefault="00BF2F13" w:rsidP="00BF2F13">
            <w:pPr>
              <w:jc w:val="center"/>
              <w:rPr>
                <w:color w:val="000000"/>
                <w:sz w:val="12"/>
                <w:szCs w:val="12"/>
              </w:rPr>
            </w:pPr>
            <w:r w:rsidRPr="00BF2F13">
              <w:rPr>
                <w:color w:val="000000"/>
                <w:sz w:val="12"/>
                <w:szCs w:val="12"/>
              </w:rPr>
              <w:t> </w:t>
            </w:r>
          </w:p>
        </w:tc>
        <w:tc>
          <w:tcPr>
            <w:tcW w:w="1820" w:type="dxa"/>
            <w:tcBorders>
              <w:top w:val="nil"/>
              <w:left w:val="nil"/>
              <w:bottom w:val="single" w:sz="4" w:space="0" w:color="auto"/>
              <w:right w:val="single" w:sz="4" w:space="0" w:color="auto"/>
            </w:tcBorders>
            <w:shd w:val="clear" w:color="000000" w:fill="FFFFFF"/>
            <w:noWrap/>
            <w:vAlign w:val="bottom"/>
            <w:hideMark/>
          </w:tcPr>
          <w:p w14:paraId="7ADC71A7" w14:textId="77777777" w:rsidR="00BF2F13" w:rsidRPr="00BF2F13" w:rsidRDefault="00BF2F13" w:rsidP="00BF2F13">
            <w:pPr>
              <w:rPr>
                <w:b/>
                <w:bCs/>
                <w:color w:val="FF0000"/>
                <w:sz w:val="12"/>
                <w:szCs w:val="12"/>
              </w:rPr>
            </w:pPr>
            <w:r w:rsidRPr="00BF2F13">
              <w:rPr>
                <w:b/>
                <w:bCs/>
                <w:color w:val="FF0000"/>
                <w:sz w:val="12"/>
                <w:szCs w:val="12"/>
              </w:rPr>
              <w:t>Сглаживание</w:t>
            </w:r>
          </w:p>
        </w:tc>
        <w:tc>
          <w:tcPr>
            <w:tcW w:w="196" w:type="dxa"/>
            <w:tcBorders>
              <w:top w:val="nil"/>
              <w:left w:val="nil"/>
              <w:bottom w:val="single" w:sz="4" w:space="0" w:color="auto"/>
              <w:right w:val="single" w:sz="4" w:space="0" w:color="auto"/>
            </w:tcBorders>
            <w:shd w:val="clear" w:color="000000" w:fill="FFFFFF"/>
            <w:noWrap/>
            <w:vAlign w:val="bottom"/>
            <w:hideMark/>
          </w:tcPr>
          <w:p w14:paraId="76010B8D"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2125120A"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631E02D"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271F051" w14:textId="77777777" w:rsidR="00BF2F13" w:rsidRPr="00BF2F13" w:rsidRDefault="00BF2F13" w:rsidP="00BF2F13">
            <w:pPr>
              <w:jc w:val="center"/>
              <w:rPr>
                <w:sz w:val="12"/>
                <w:szCs w:val="12"/>
              </w:rPr>
            </w:pPr>
            <w:r w:rsidRPr="00BF2F13">
              <w:rPr>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481D48B0" w14:textId="77777777" w:rsidR="00BF2F13" w:rsidRPr="00BF2F13" w:rsidRDefault="00BF2F13" w:rsidP="00BF2F13">
            <w:pPr>
              <w:jc w:val="center"/>
              <w:rPr>
                <w:sz w:val="12"/>
                <w:szCs w:val="12"/>
              </w:rPr>
            </w:pPr>
            <w:r w:rsidRPr="00BF2F13">
              <w:rPr>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267A6C0B" w14:textId="77777777" w:rsidR="00BF2F13" w:rsidRPr="00BF2F13" w:rsidRDefault="00BF2F13" w:rsidP="00BF2F13">
            <w:pPr>
              <w:jc w:val="center"/>
              <w:rPr>
                <w:sz w:val="12"/>
                <w:szCs w:val="12"/>
              </w:rPr>
            </w:pPr>
            <w:r w:rsidRPr="00BF2F13">
              <w:rPr>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418FAF3F"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042E824" w14:textId="77777777" w:rsidR="00BF2F13" w:rsidRPr="00BF2F13" w:rsidRDefault="00BF2F13" w:rsidP="00BF2F13">
            <w:pPr>
              <w:jc w:val="center"/>
              <w:rPr>
                <w:sz w:val="12"/>
                <w:szCs w:val="12"/>
              </w:rPr>
            </w:pPr>
            <w:r w:rsidRPr="00BF2F13">
              <w:rPr>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61D08844" w14:textId="77777777" w:rsidR="00BF2F13" w:rsidRPr="00BF2F13" w:rsidRDefault="00BF2F13" w:rsidP="00BF2F13">
            <w:pPr>
              <w:jc w:val="center"/>
              <w:rPr>
                <w:sz w:val="12"/>
                <w:szCs w:val="12"/>
              </w:rPr>
            </w:pPr>
            <w:r w:rsidRPr="00BF2F13">
              <w:rPr>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180874B8" w14:textId="77777777" w:rsidR="00BF2F13" w:rsidRPr="00BF2F13" w:rsidRDefault="00BF2F13" w:rsidP="00BF2F13">
            <w:pPr>
              <w:jc w:val="center"/>
              <w:rPr>
                <w:sz w:val="12"/>
                <w:szCs w:val="12"/>
              </w:rPr>
            </w:pPr>
            <w:r w:rsidRPr="00BF2F13">
              <w:rPr>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17726C6C"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1BB619D8" w14:textId="77777777" w:rsidR="00BF2F13" w:rsidRPr="00BF2F13" w:rsidRDefault="00BF2F13" w:rsidP="00BF2F13">
            <w:pPr>
              <w:rPr>
                <w:rFonts w:ascii="Calibri" w:hAnsi="Calibri" w:cs="Calibri"/>
                <w:b/>
                <w:bCs/>
                <w:color w:val="FF0000"/>
                <w:sz w:val="12"/>
                <w:szCs w:val="12"/>
              </w:rPr>
            </w:pPr>
            <w:r w:rsidRPr="00BF2F13">
              <w:rPr>
                <w:rFonts w:ascii="Calibri" w:hAnsi="Calibri" w:cs="Calibri"/>
                <w:b/>
                <w:bCs/>
                <w:color w:val="FF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340A2632"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46824E2" w14:textId="77777777" w:rsidR="00BF2F13" w:rsidRPr="00BF2F13" w:rsidRDefault="00BF2F13" w:rsidP="00BF2F13">
            <w:pPr>
              <w:rPr>
                <w:rFonts w:ascii="Calibri" w:hAnsi="Calibri" w:cs="Calibri"/>
                <w:b/>
                <w:bCs/>
                <w:color w:val="FF0000"/>
                <w:sz w:val="12"/>
                <w:szCs w:val="12"/>
              </w:rPr>
            </w:pPr>
            <w:r w:rsidRPr="00BF2F13">
              <w:rPr>
                <w:rFonts w:ascii="Calibri" w:hAnsi="Calibri" w:cs="Calibri"/>
                <w:b/>
                <w:bCs/>
                <w:color w:val="FF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A5BA7FA" w14:textId="77777777" w:rsidR="00BF2F13" w:rsidRPr="00BF2F13" w:rsidRDefault="00BF2F13" w:rsidP="00BF2F13">
            <w:pPr>
              <w:rPr>
                <w:rFonts w:ascii="Calibri" w:hAnsi="Calibri" w:cs="Calibri"/>
                <w:b/>
                <w:bCs/>
                <w:color w:val="FF0000"/>
                <w:sz w:val="12"/>
                <w:szCs w:val="12"/>
              </w:rPr>
            </w:pPr>
            <w:r w:rsidRPr="00BF2F13">
              <w:rPr>
                <w:rFonts w:ascii="Calibri" w:hAnsi="Calibri" w:cs="Calibri"/>
                <w:b/>
                <w:bCs/>
                <w:color w:val="FF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947EC4D" w14:textId="77777777" w:rsidR="00BF2F13" w:rsidRPr="00BF2F13" w:rsidRDefault="00BF2F13" w:rsidP="00BF2F13">
            <w:pPr>
              <w:rPr>
                <w:rFonts w:ascii="Calibri" w:hAnsi="Calibri" w:cs="Calibri"/>
                <w:b/>
                <w:bCs/>
                <w:color w:val="FF0000"/>
                <w:sz w:val="12"/>
                <w:szCs w:val="12"/>
              </w:rPr>
            </w:pPr>
            <w:r w:rsidRPr="00BF2F13">
              <w:rPr>
                <w:rFonts w:ascii="Calibri" w:hAnsi="Calibri" w:cs="Calibri"/>
                <w:b/>
                <w:bCs/>
                <w:color w:val="FF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7410E93" w14:textId="77777777" w:rsidR="00BF2F13" w:rsidRPr="00BF2F13" w:rsidRDefault="00BF2F13" w:rsidP="00BF2F13">
            <w:pPr>
              <w:rPr>
                <w:rFonts w:ascii="Calibri" w:hAnsi="Calibri" w:cs="Calibri"/>
                <w:b/>
                <w:bCs/>
                <w:color w:val="FF0000"/>
                <w:sz w:val="12"/>
                <w:szCs w:val="12"/>
              </w:rPr>
            </w:pPr>
            <w:r w:rsidRPr="00BF2F13">
              <w:rPr>
                <w:rFonts w:ascii="Calibri" w:hAnsi="Calibri" w:cs="Calibri"/>
                <w:b/>
                <w:bCs/>
                <w:color w:val="FF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5D91DFB" w14:textId="77777777" w:rsidR="00BF2F13" w:rsidRPr="00BF2F13" w:rsidRDefault="00BF2F13" w:rsidP="00BF2F13">
            <w:pPr>
              <w:rPr>
                <w:rFonts w:ascii="Calibri" w:hAnsi="Calibri" w:cs="Calibri"/>
                <w:b/>
                <w:bCs/>
                <w:color w:val="FF0000"/>
                <w:sz w:val="12"/>
                <w:szCs w:val="12"/>
              </w:rPr>
            </w:pPr>
            <w:r w:rsidRPr="00BF2F13">
              <w:rPr>
                <w:rFonts w:ascii="Calibri" w:hAnsi="Calibri" w:cs="Calibri"/>
                <w:b/>
                <w:bCs/>
                <w:color w:val="FF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55FF455" w14:textId="77777777" w:rsidR="00BF2F13" w:rsidRPr="00BF2F13" w:rsidRDefault="00BF2F13" w:rsidP="00BF2F13">
            <w:pPr>
              <w:rPr>
                <w:rFonts w:ascii="Calibri" w:hAnsi="Calibri" w:cs="Calibri"/>
                <w:b/>
                <w:bCs/>
                <w:color w:val="FF0000"/>
                <w:sz w:val="12"/>
                <w:szCs w:val="12"/>
              </w:rPr>
            </w:pPr>
            <w:r w:rsidRPr="00BF2F13">
              <w:rPr>
                <w:rFonts w:ascii="Calibri" w:hAnsi="Calibri" w:cs="Calibri"/>
                <w:b/>
                <w:bCs/>
                <w:color w:val="FF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0D2D4C08"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1DCA78A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7B830C15" w14:textId="77777777" w:rsidR="00BF2F13" w:rsidRPr="00BF2F13" w:rsidRDefault="00BF2F13" w:rsidP="00BF2F13">
            <w:pPr>
              <w:rPr>
                <w:sz w:val="12"/>
                <w:szCs w:val="12"/>
              </w:rPr>
            </w:pPr>
          </w:p>
        </w:tc>
      </w:tr>
      <w:tr w:rsidR="00BF2F13" w:rsidRPr="00BF2F13" w14:paraId="608ED3FD"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3039D3C" w14:textId="77777777" w:rsidR="00BF2F13" w:rsidRPr="00BF2F13" w:rsidRDefault="00BF2F13" w:rsidP="00BF2F13">
            <w:pPr>
              <w:jc w:val="center"/>
              <w:rPr>
                <w:color w:val="000000"/>
                <w:sz w:val="12"/>
                <w:szCs w:val="12"/>
              </w:rPr>
            </w:pPr>
            <w:r w:rsidRPr="00BF2F13">
              <w:rPr>
                <w:color w:val="000000"/>
                <w:sz w:val="12"/>
                <w:szCs w:val="12"/>
              </w:rPr>
              <w:t>7</w:t>
            </w:r>
          </w:p>
        </w:tc>
        <w:tc>
          <w:tcPr>
            <w:tcW w:w="1820" w:type="dxa"/>
            <w:tcBorders>
              <w:top w:val="nil"/>
              <w:left w:val="nil"/>
              <w:bottom w:val="single" w:sz="4" w:space="0" w:color="auto"/>
              <w:right w:val="single" w:sz="4" w:space="0" w:color="auto"/>
            </w:tcBorders>
            <w:shd w:val="clear" w:color="000000" w:fill="FFFFFF"/>
            <w:noWrap/>
            <w:vAlign w:val="bottom"/>
            <w:hideMark/>
          </w:tcPr>
          <w:p w14:paraId="3CB3B0AF" w14:textId="77777777" w:rsidR="00BF2F13" w:rsidRPr="00BF2F13" w:rsidRDefault="00BF2F13" w:rsidP="00BF2F13">
            <w:pPr>
              <w:rPr>
                <w:b/>
                <w:bCs/>
                <w:color w:val="FF0000"/>
                <w:sz w:val="12"/>
                <w:szCs w:val="12"/>
              </w:rPr>
            </w:pPr>
            <w:r w:rsidRPr="00BF2F13">
              <w:rPr>
                <w:b/>
                <w:bCs/>
                <w:color w:val="FF0000"/>
                <w:sz w:val="12"/>
                <w:szCs w:val="12"/>
              </w:rPr>
              <w:t xml:space="preserve"> Необходимая валовая выручка, всего</w:t>
            </w:r>
          </w:p>
        </w:tc>
        <w:tc>
          <w:tcPr>
            <w:tcW w:w="196" w:type="dxa"/>
            <w:tcBorders>
              <w:top w:val="nil"/>
              <w:left w:val="nil"/>
              <w:bottom w:val="single" w:sz="4" w:space="0" w:color="auto"/>
              <w:right w:val="single" w:sz="4" w:space="0" w:color="auto"/>
            </w:tcBorders>
            <w:shd w:val="clear" w:color="000000" w:fill="FFFFFF"/>
            <w:noWrap/>
            <w:vAlign w:val="bottom"/>
            <w:hideMark/>
          </w:tcPr>
          <w:p w14:paraId="548DF1A8"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647CA0D5" w14:textId="77777777" w:rsidR="00BF2F13" w:rsidRPr="00BF2F13" w:rsidRDefault="00BF2F13" w:rsidP="00BF2F13">
            <w:pPr>
              <w:rPr>
                <w:b/>
                <w:bCs/>
                <w:color w:val="000000"/>
                <w:sz w:val="12"/>
                <w:szCs w:val="12"/>
              </w:rPr>
            </w:pPr>
            <w:r w:rsidRPr="00BF2F13">
              <w:rPr>
                <w:b/>
                <w:bCs/>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1C32ED50"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68C6D90C"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2F818A09" w14:textId="77777777" w:rsidR="00BF2F13" w:rsidRPr="00BF2F13" w:rsidRDefault="00BF2F13" w:rsidP="00BF2F13">
            <w:pPr>
              <w:jc w:val="center"/>
              <w:rPr>
                <w:b/>
                <w:bCs/>
                <w:color w:val="FF0000"/>
                <w:sz w:val="12"/>
                <w:szCs w:val="12"/>
              </w:rPr>
            </w:pPr>
            <w:r w:rsidRPr="00BF2F13">
              <w:rPr>
                <w:b/>
                <w:bCs/>
                <w:color w:val="FF0000"/>
                <w:sz w:val="12"/>
                <w:szCs w:val="12"/>
              </w:rPr>
              <w:t>1 284 718,32</w:t>
            </w:r>
          </w:p>
        </w:tc>
        <w:tc>
          <w:tcPr>
            <w:tcW w:w="356" w:type="dxa"/>
            <w:tcBorders>
              <w:top w:val="nil"/>
              <w:left w:val="nil"/>
              <w:bottom w:val="single" w:sz="4" w:space="0" w:color="auto"/>
              <w:right w:val="single" w:sz="4" w:space="0" w:color="auto"/>
            </w:tcBorders>
            <w:shd w:val="clear" w:color="000000" w:fill="DDEBF7"/>
            <w:noWrap/>
            <w:vAlign w:val="bottom"/>
            <w:hideMark/>
          </w:tcPr>
          <w:p w14:paraId="17994B98" w14:textId="77777777" w:rsidR="00BF2F13" w:rsidRPr="00BF2F13" w:rsidRDefault="00BF2F13" w:rsidP="00BF2F13">
            <w:pPr>
              <w:jc w:val="center"/>
              <w:rPr>
                <w:b/>
                <w:bCs/>
                <w:color w:val="FF0000"/>
                <w:sz w:val="12"/>
                <w:szCs w:val="12"/>
              </w:rPr>
            </w:pPr>
            <w:r w:rsidRPr="00BF2F13">
              <w:rPr>
                <w:b/>
                <w:bCs/>
                <w:color w:val="FF0000"/>
                <w:sz w:val="12"/>
                <w:szCs w:val="12"/>
              </w:rPr>
              <w:t>68 928,72</w:t>
            </w:r>
          </w:p>
        </w:tc>
        <w:tc>
          <w:tcPr>
            <w:tcW w:w="372" w:type="dxa"/>
            <w:tcBorders>
              <w:top w:val="nil"/>
              <w:left w:val="nil"/>
              <w:bottom w:val="single" w:sz="4" w:space="0" w:color="auto"/>
              <w:right w:val="single" w:sz="4" w:space="0" w:color="auto"/>
            </w:tcBorders>
            <w:shd w:val="clear" w:color="000000" w:fill="DDEBF7"/>
            <w:noWrap/>
            <w:vAlign w:val="bottom"/>
            <w:hideMark/>
          </w:tcPr>
          <w:p w14:paraId="6EF5D544" w14:textId="77777777" w:rsidR="00BF2F13" w:rsidRPr="00BF2F13" w:rsidRDefault="00BF2F13" w:rsidP="00BF2F13">
            <w:pPr>
              <w:jc w:val="center"/>
              <w:rPr>
                <w:b/>
                <w:bCs/>
                <w:color w:val="FF0000"/>
                <w:sz w:val="12"/>
                <w:szCs w:val="12"/>
              </w:rPr>
            </w:pPr>
            <w:r w:rsidRPr="00BF2F13">
              <w:rPr>
                <w:b/>
                <w:bCs/>
                <w:color w:val="FF0000"/>
                <w:sz w:val="12"/>
                <w:szCs w:val="12"/>
              </w:rPr>
              <w:t>1 353 647,03</w:t>
            </w:r>
          </w:p>
        </w:tc>
        <w:tc>
          <w:tcPr>
            <w:tcW w:w="298" w:type="dxa"/>
            <w:tcBorders>
              <w:top w:val="nil"/>
              <w:left w:val="nil"/>
              <w:bottom w:val="single" w:sz="4" w:space="0" w:color="auto"/>
              <w:right w:val="single" w:sz="4" w:space="0" w:color="auto"/>
            </w:tcBorders>
            <w:shd w:val="clear" w:color="000000" w:fill="DDEBF7"/>
            <w:noWrap/>
            <w:vAlign w:val="bottom"/>
            <w:hideMark/>
          </w:tcPr>
          <w:p w14:paraId="680383BE" w14:textId="77777777" w:rsidR="00BF2F13" w:rsidRPr="00BF2F13" w:rsidRDefault="00BF2F13" w:rsidP="00BF2F13">
            <w:pPr>
              <w:jc w:val="center"/>
              <w:rPr>
                <w:b/>
                <w:bCs/>
                <w:color w:val="FF0000"/>
                <w:sz w:val="12"/>
                <w:szCs w:val="12"/>
              </w:rPr>
            </w:pPr>
            <w:r w:rsidRPr="00BF2F13">
              <w:rPr>
                <w:b/>
                <w:bCs/>
                <w:color w:val="FF0000"/>
                <w:sz w:val="12"/>
                <w:szCs w:val="12"/>
              </w:rPr>
              <w:t>1 809 823,80</w:t>
            </w:r>
          </w:p>
        </w:tc>
        <w:tc>
          <w:tcPr>
            <w:tcW w:w="285" w:type="dxa"/>
            <w:tcBorders>
              <w:top w:val="nil"/>
              <w:left w:val="nil"/>
              <w:bottom w:val="single" w:sz="4" w:space="0" w:color="auto"/>
              <w:right w:val="single" w:sz="4" w:space="0" w:color="auto"/>
            </w:tcBorders>
            <w:shd w:val="clear" w:color="000000" w:fill="DDEBF7"/>
            <w:noWrap/>
            <w:vAlign w:val="bottom"/>
            <w:hideMark/>
          </w:tcPr>
          <w:p w14:paraId="69E1FB8B" w14:textId="77777777" w:rsidR="00BF2F13" w:rsidRPr="00BF2F13" w:rsidRDefault="00BF2F13" w:rsidP="00BF2F13">
            <w:pPr>
              <w:jc w:val="center"/>
              <w:rPr>
                <w:b/>
                <w:bCs/>
                <w:color w:val="FF0000"/>
                <w:sz w:val="12"/>
                <w:szCs w:val="12"/>
              </w:rPr>
            </w:pPr>
            <w:r w:rsidRPr="00BF2F13">
              <w:rPr>
                <w:b/>
                <w:bCs/>
                <w:color w:val="FF0000"/>
                <w:sz w:val="12"/>
                <w:szCs w:val="12"/>
              </w:rPr>
              <w:t>75 561,89</w:t>
            </w:r>
          </w:p>
        </w:tc>
        <w:tc>
          <w:tcPr>
            <w:tcW w:w="298" w:type="dxa"/>
            <w:tcBorders>
              <w:top w:val="nil"/>
              <w:left w:val="nil"/>
              <w:bottom w:val="single" w:sz="4" w:space="0" w:color="auto"/>
              <w:right w:val="single" w:sz="4" w:space="0" w:color="auto"/>
            </w:tcBorders>
            <w:shd w:val="clear" w:color="000000" w:fill="DDEBF7"/>
            <w:noWrap/>
            <w:vAlign w:val="bottom"/>
            <w:hideMark/>
          </w:tcPr>
          <w:p w14:paraId="1D7BF670" w14:textId="77777777" w:rsidR="00BF2F13" w:rsidRPr="00BF2F13" w:rsidRDefault="00BF2F13" w:rsidP="00BF2F13">
            <w:pPr>
              <w:jc w:val="center"/>
              <w:rPr>
                <w:b/>
                <w:bCs/>
                <w:color w:val="FF0000"/>
                <w:sz w:val="12"/>
                <w:szCs w:val="12"/>
              </w:rPr>
            </w:pPr>
            <w:r w:rsidRPr="00BF2F13">
              <w:rPr>
                <w:b/>
                <w:bCs/>
                <w:color w:val="FF0000"/>
                <w:sz w:val="12"/>
                <w:szCs w:val="12"/>
              </w:rPr>
              <w:t>1 885 385,69</w:t>
            </w:r>
          </w:p>
        </w:tc>
        <w:tc>
          <w:tcPr>
            <w:tcW w:w="382" w:type="dxa"/>
            <w:tcBorders>
              <w:top w:val="nil"/>
              <w:left w:val="nil"/>
              <w:bottom w:val="single" w:sz="4" w:space="0" w:color="auto"/>
              <w:right w:val="single" w:sz="4" w:space="0" w:color="auto"/>
            </w:tcBorders>
            <w:shd w:val="clear" w:color="000000" w:fill="DDEBF7"/>
            <w:noWrap/>
            <w:vAlign w:val="bottom"/>
            <w:hideMark/>
          </w:tcPr>
          <w:p w14:paraId="37A9F297"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1 307 239,93</w:t>
            </w:r>
          </w:p>
        </w:tc>
        <w:tc>
          <w:tcPr>
            <w:tcW w:w="388" w:type="dxa"/>
            <w:tcBorders>
              <w:top w:val="nil"/>
              <w:left w:val="nil"/>
              <w:bottom w:val="single" w:sz="4" w:space="0" w:color="auto"/>
              <w:right w:val="single" w:sz="4" w:space="0" w:color="auto"/>
            </w:tcBorders>
            <w:shd w:val="clear" w:color="000000" w:fill="DDEBF7"/>
            <w:noWrap/>
            <w:vAlign w:val="bottom"/>
            <w:hideMark/>
          </w:tcPr>
          <w:p w14:paraId="0DCC64C6"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70 991,50</w:t>
            </w:r>
          </w:p>
        </w:tc>
        <w:tc>
          <w:tcPr>
            <w:tcW w:w="380" w:type="dxa"/>
            <w:tcBorders>
              <w:top w:val="nil"/>
              <w:left w:val="nil"/>
              <w:bottom w:val="single" w:sz="4" w:space="0" w:color="auto"/>
              <w:right w:val="nil"/>
            </w:tcBorders>
            <w:shd w:val="clear" w:color="000000" w:fill="DDEBF7"/>
            <w:noWrap/>
            <w:vAlign w:val="bottom"/>
            <w:hideMark/>
          </w:tcPr>
          <w:p w14:paraId="7542B234"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1 378 231,43</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1ABB7086"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1 428 755,01</w:t>
            </w:r>
          </w:p>
        </w:tc>
        <w:tc>
          <w:tcPr>
            <w:tcW w:w="400" w:type="dxa"/>
            <w:tcBorders>
              <w:top w:val="nil"/>
              <w:left w:val="nil"/>
              <w:bottom w:val="single" w:sz="4" w:space="0" w:color="auto"/>
              <w:right w:val="single" w:sz="4" w:space="0" w:color="auto"/>
            </w:tcBorders>
            <w:shd w:val="clear" w:color="000000" w:fill="DDEBF7"/>
            <w:noWrap/>
            <w:vAlign w:val="bottom"/>
            <w:hideMark/>
          </w:tcPr>
          <w:p w14:paraId="23D8936E"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1 470 627,47</w:t>
            </w:r>
          </w:p>
        </w:tc>
        <w:tc>
          <w:tcPr>
            <w:tcW w:w="400" w:type="dxa"/>
            <w:tcBorders>
              <w:top w:val="nil"/>
              <w:left w:val="nil"/>
              <w:bottom w:val="single" w:sz="4" w:space="0" w:color="auto"/>
              <w:right w:val="single" w:sz="4" w:space="0" w:color="auto"/>
            </w:tcBorders>
            <w:shd w:val="clear" w:color="000000" w:fill="DDEBF7"/>
            <w:noWrap/>
            <w:vAlign w:val="bottom"/>
            <w:hideMark/>
          </w:tcPr>
          <w:p w14:paraId="469CB921"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1 513 683,92</w:t>
            </w:r>
          </w:p>
        </w:tc>
        <w:tc>
          <w:tcPr>
            <w:tcW w:w="400" w:type="dxa"/>
            <w:tcBorders>
              <w:top w:val="nil"/>
              <w:left w:val="nil"/>
              <w:bottom w:val="single" w:sz="4" w:space="0" w:color="auto"/>
              <w:right w:val="single" w:sz="4" w:space="0" w:color="auto"/>
            </w:tcBorders>
            <w:shd w:val="clear" w:color="000000" w:fill="DDEBF7"/>
            <w:noWrap/>
            <w:vAlign w:val="bottom"/>
            <w:hideMark/>
          </w:tcPr>
          <w:p w14:paraId="0576FC7C"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1 558 347,05</w:t>
            </w:r>
          </w:p>
        </w:tc>
        <w:tc>
          <w:tcPr>
            <w:tcW w:w="400" w:type="dxa"/>
            <w:tcBorders>
              <w:top w:val="nil"/>
              <w:left w:val="nil"/>
              <w:bottom w:val="single" w:sz="4" w:space="0" w:color="auto"/>
              <w:right w:val="single" w:sz="4" w:space="0" w:color="auto"/>
            </w:tcBorders>
            <w:shd w:val="clear" w:color="000000" w:fill="DDEBF7"/>
            <w:noWrap/>
            <w:vAlign w:val="bottom"/>
            <w:hideMark/>
          </w:tcPr>
          <w:p w14:paraId="40C0DE30"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1 604 276,93</w:t>
            </w:r>
          </w:p>
        </w:tc>
        <w:tc>
          <w:tcPr>
            <w:tcW w:w="400" w:type="dxa"/>
            <w:tcBorders>
              <w:top w:val="nil"/>
              <w:left w:val="nil"/>
              <w:bottom w:val="single" w:sz="4" w:space="0" w:color="auto"/>
              <w:right w:val="single" w:sz="4" w:space="0" w:color="auto"/>
            </w:tcBorders>
            <w:shd w:val="clear" w:color="000000" w:fill="DDEBF7"/>
            <w:noWrap/>
            <w:vAlign w:val="bottom"/>
            <w:hideMark/>
          </w:tcPr>
          <w:p w14:paraId="4218B9AB"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1 651 922,02</w:t>
            </w:r>
          </w:p>
        </w:tc>
        <w:tc>
          <w:tcPr>
            <w:tcW w:w="337" w:type="dxa"/>
            <w:tcBorders>
              <w:top w:val="nil"/>
              <w:left w:val="nil"/>
              <w:bottom w:val="single" w:sz="4" w:space="0" w:color="auto"/>
              <w:right w:val="single" w:sz="4" w:space="0" w:color="auto"/>
            </w:tcBorders>
            <w:shd w:val="clear" w:color="000000" w:fill="DDEBF7"/>
            <w:noWrap/>
            <w:vAlign w:val="bottom"/>
            <w:hideMark/>
          </w:tcPr>
          <w:p w14:paraId="4997B3FB"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-507 154,26</w:t>
            </w:r>
          </w:p>
        </w:tc>
        <w:tc>
          <w:tcPr>
            <w:tcW w:w="270" w:type="dxa"/>
            <w:tcBorders>
              <w:top w:val="nil"/>
              <w:left w:val="nil"/>
              <w:bottom w:val="single" w:sz="4" w:space="0" w:color="auto"/>
              <w:right w:val="single" w:sz="8" w:space="0" w:color="auto"/>
            </w:tcBorders>
            <w:shd w:val="clear" w:color="000000" w:fill="DDEBF7"/>
            <w:noWrap/>
            <w:vAlign w:val="bottom"/>
            <w:hideMark/>
          </w:tcPr>
          <w:p w14:paraId="5BE07C5F"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1,82</w:t>
            </w:r>
          </w:p>
        </w:tc>
        <w:tc>
          <w:tcPr>
            <w:tcW w:w="11" w:type="dxa"/>
            <w:vAlign w:val="center"/>
            <w:hideMark/>
          </w:tcPr>
          <w:p w14:paraId="4E1040B2" w14:textId="77777777" w:rsidR="00BF2F13" w:rsidRPr="00BF2F13" w:rsidRDefault="00BF2F13" w:rsidP="00BF2F13">
            <w:pPr>
              <w:rPr>
                <w:sz w:val="12"/>
                <w:szCs w:val="12"/>
              </w:rPr>
            </w:pPr>
          </w:p>
        </w:tc>
      </w:tr>
      <w:tr w:rsidR="00BF2F13" w:rsidRPr="00BF2F13" w14:paraId="4D5915C0" w14:textId="77777777" w:rsidTr="00BD168F">
        <w:trPr>
          <w:trHeight w:val="375"/>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2677D41" w14:textId="77777777" w:rsidR="00BF2F13" w:rsidRPr="00BF2F13" w:rsidRDefault="00BF2F13" w:rsidP="00BF2F13">
            <w:pPr>
              <w:jc w:val="center"/>
              <w:rPr>
                <w:color w:val="000000"/>
                <w:sz w:val="12"/>
                <w:szCs w:val="12"/>
              </w:rPr>
            </w:pPr>
            <w:r w:rsidRPr="00BF2F13">
              <w:rPr>
                <w:color w:val="000000"/>
                <w:sz w:val="12"/>
                <w:szCs w:val="12"/>
              </w:rPr>
              <w:t>8</w:t>
            </w:r>
          </w:p>
        </w:tc>
        <w:tc>
          <w:tcPr>
            <w:tcW w:w="1820" w:type="dxa"/>
            <w:tcBorders>
              <w:top w:val="nil"/>
              <w:left w:val="nil"/>
              <w:bottom w:val="single" w:sz="4" w:space="0" w:color="auto"/>
              <w:right w:val="single" w:sz="4" w:space="0" w:color="auto"/>
            </w:tcBorders>
            <w:shd w:val="clear" w:color="000000" w:fill="FFFFFF"/>
            <w:noWrap/>
            <w:vAlign w:val="bottom"/>
            <w:hideMark/>
          </w:tcPr>
          <w:p w14:paraId="373D197B" w14:textId="77777777" w:rsidR="00BF2F13" w:rsidRPr="00BF2F13" w:rsidRDefault="00BF2F13" w:rsidP="00BF2F13">
            <w:pPr>
              <w:rPr>
                <w:color w:val="FF0000"/>
                <w:sz w:val="12"/>
                <w:szCs w:val="12"/>
              </w:rPr>
            </w:pPr>
            <w:r w:rsidRPr="00BF2F13">
              <w:rPr>
                <w:color w:val="FF0000"/>
                <w:sz w:val="12"/>
                <w:szCs w:val="12"/>
              </w:rPr>
              <w:t xml:space="preserve"> в том числе на потребительский рынок</w:t>
            </w:r>
          </w:p>
        </w:tc>
        <w:tc>
          <w:tcPr>
            <w:tcW w:w="196" w:type="dxa"/>
            <w:tcBorders>
              <w:top w:val="nil"/>
              <w:left w:val="nil"/>
              <w:bottom w:val="single" w:sz="4" w:space="0" w:color="auto"/>
              <w:right w:val="single" w:sz="4" w:space="0" w:color="auto"/>
            </w:tcBorders>
            <w:shd w:val="clear" w:color="000000" w:fill="FFFFFF"/>
            <w:noWrap/>
            <w:vAlign w:val="bottom"/>
            <w:hideMark/>
          </w:tcPr>
          <w:p w14:paraId="3E07489E" w14:textId="77777777" w:rsidR="00BF2F13" w:rsidRPr="00BF2F13" w:rsidRDefault="00BF2F13" w:rsidP="00BF2F13">
            <w:pPr>
              <w:rPr>
                <w:color w:val="000000"/>
                <w:sz w:val="12"/>
                <w:szCs w:val="12"/>
              </w:rPr>
            </w:pPr>
            <w:r w:rsidRPr="00BF2F13">
              <w:rPr>
                <w:color w:val="000000"/>
                <w:sz w:val="12"/>
                <w:szCs w:val="12"/>
              </w:rPr>
              <w:t> </w:t>
            </w:r>
          </w:p>
        </w:tc>
        <w:tc>
          <w:tcPr>
            <w:tcW w:w="196" w:type="dxa"/>
            <w:tcBorders>
              <w:top w:val="nil"/>
              <w:left w:val="nil"/>
              <w:bottom w:val="single" w:sz="4" w:space="0" w:color="auto"/>
              <w:right w:val="single" w:sz="4" w:space="0" w:color="auto"/>
            </w:tcBorders>
            <w:shd w:val="clear" w:color="000000" w:fill="FFFFFF"/>
            <w:noWrap/>
            <w:vAlign w:val="bottom"/>
            <w:hideMark/>
          </w:tcPr>
          <w:p w14:paraId="3879B36F" w14:textId="77777777" w:rsidR="00BF2F13" w:rsidRPr="00BF2F13" w:rsidRDefault="00BF2F13" w:rsidP="00BF2F13">
            <w:pPr>
              <w:rPr>
                <w:b/>
                <w:bCs/>
                <w:color w:val="000000"/>
                <w:sz w:val="12"/>
                <w:szCs w:val="12"/>
              </w:rPr>
            </w:pPr>
            <w:r w:rsidRPr="00BF2F13">
              <w:rPr>
                <w:b/>
                <w:bCs/>
                <w:color w:val="000000"/>
                <w:sz w:val="12"/>
                <w:szCs w:val="12"/>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FE58197"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4" w:space="0" w:color="auto"/>
              <w:right w:val="single" w:sz="4" w:space="0" w:color="auto"/>
            </w:tcBorders>
            <w:shd w:val="clear" w:color="000000" w:fill="FFFFFF"/>
            <w:noWrap/>
            <w:vAlign w:val="bottom"/>
            <w:hideMark/>
          </w:tcPr>
          <w:p w14:paraId="12A956A6"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056DDB26" w14:textId="77777777" w:rsidR="00BF2F13" w:rsidRPr="00BF2F13" w:rsidRDefault="00BF2F13" w:rsidP="00BF2F13">
            <w:pPr>
              <w:jc w:val="center"/>
              <w:rPr>
                <w:b/>
                <w:bCs/>
                <w:color w:val="FF0000"/>
                <w:sz w:val="12"/>
                <w:szCs w:val="12"/>
              </w:rPr>
            </w:pPr>
            <w:r w:rsidRPr="00BF2F13">
              <w:rPr>
                <w:b/>
                <w:bCs/>
                <w:color w:val="FF0000"/>
                <w:sz w:val="12"/>
                <w:szCs w:val="12"/>
              </w:rPr>
              <w:t>1 278 030,34</w:t>
            </w:r>
          </w:p>
        </w:tc>
        <w:tc>
          <w:tcPr>
            <w:tcW w:w="356" w:type="dxa"/>
            <w:tcBorders>
              <w:top w:val="nil"/>
              <w:left w:val="nil"/>
              <w:bottom w:val="single" w:sz="4" w:space="0" w:color="auto"/>
              <w:right w:val="single" w:sz="4" w:space="0" w:color="auto"/>
            </w:tcBorders>
            <w:shd w:val="clear" w:color="000000" w:fill="DDEBF7"/>
            <w:noWrap/>
            <w:vAlign w:val="bottom"/>
            <w:hideMark/>
          </w:tcPr>
          <w:p w14:paraId="627D0729" w14:textId="77777777" w:rsidR="00BF2F13" w:rsidRPr="00BF2F13" w:rsidRDefault="00BF2F13" w:rsidP="00BF2F13">
            <w:pPr>
              <w:jc w:val="center"/>
              <w:rPr>
                <w:b/>
                <w:bCs/>
                <w:color w:val="FF0000"/>
                <w:sz w:val="12"/>
                <w:szCs w:val="12"/>
              </w:rPr>
            </w:pPr>
            <w:r w:rsidRPr="00BF2F13">
              <w:rPr>
                <w:b/>
                <w:bCs/>
                <w:color w:val="FF0000"/>
                <w:sz w:val="12"/>
                <w:szCs w:val="12"/>
              </w:rPr>
              <w:t>68 162,58</w:t>
            </w:r>
          </w:p>
        </w:tc>
        <w:tc>
          <w:tcPr>
            <w:tcW w:w="372" w:type="dxa"/>
            <w:tcBorders>
              <w:top w:val="nil"/>
              <w:left w:val="nil"/>
              <w:bottom w:val="single" w:sz="4" w:space="0" w:color="auto"/>
              <w:right w:val="single" w:sz="4" w:space="0" w:color="auto"/>
            </w:tcBorders>
            <w:shd w:val="clear" w:color="000000" w:fill="DDEBF7"/>
            <w:noWrap/>
            <w:vAlign w:val="bottom"/>
            <w:hideMark/>
          </w:tcPr>
          <w:p w14:paraId="71889F3C" w14:textId="77777777" w:rsidR="00BF2F13" w:rsidRPr="00BF2F13" w:rsidRDefault="00BF2F13" w:rsidP="00BF2F13">
            <w:pPr>
              <w:jc w:val="center"/>
              <w:rPr>
                <w:b/>
                <w:bCs/>
                <w:color w:val="FF0000"/>
                <w:sz w:val="12"/>
                <w:szCs w:val="12"/>
              </w:rPr>
            </w:pPr>
            <w:r w:rsidRPr="00BF2F13">
              <w:rPr>
                <w:b/>
                <w:bCs/>
                <w:color w:val="FF0000"/>
                <w:sz w:val="12"/>
                <w:szCs w:val="12"/>
              </w:rPr>
              <w:t>1 346 192,92</w:t>
            </w:r>
          </w:p>
        </w:tc>
        <w:tc>
          <w:tcPr>
            <w:tcW w:w="298" w:type="dxa"/>
            <w:tcBorders>
              <w:top w:val="nil"/>
              <w:left w:val="nil"/>
              <w:bottom w:val="single" w:sz="4" w:space="0" w:color="auto"/>
              <w:right w:val="single" w:sz="4" w:space="0" w:color="auto"/>
            </w:tcBorders>
            <w:shd w:val="clear" w:color="000000" w:fill="DDEBF7"/>
            <w:noWrap/>
            <w:vAlign w:val="bottom"/>
            <w:hideMark/>
          </w:tcPr>
          <w:p w14:paraId="2151BDDB" w14:textId="77777777" w:rsidR="00BF2F13" w:rsidRPr="00BF2F13" w:rsidRDefault="00BF2F13" w:rsidP="00BF2F13">
            <w:pPr>
              <w:jc w:val="center"/>
              <w:rPr>
                <w:b/>
                <w:bCs/>
                <w:color w:val="FF0000"/>
                <w:sz w:val="12"/>
                <w:szCs w:val="12"/>
              </w:rPr>
            </w:pPr>
            <w:r w:rsidRPr="00BF2F13">
              <w:rPr>
                <w:b/>
                <w:bCs/>
                <w:color w:val="FF0000"/>
                <w:sz w:val="12"/>
                <w:szCs w:val="12"/>
              </w:rPr>
              <w:t>1 798 975,17</w:t>
            </w:r>
          </w:p>
        </w:tc>
        <w:tc>
          <w:tcPr>
            <w:tcW w:w="285" w:type="dxa"/>
            <w:tcBorders>
              <w:top w:val="nil"/>
              <w:left w:val="nil"/>
              <w:bottom w:val="single" w:sz="4" w:space="0" w:color="auto"/>
              <w:right w:val="single" w:sz="4" w:space="0" w:color="auto"/>
            </w:tcBorders>
            <w:shd w:val="clear" w:color="000000" w:fill="DDEBF7"/>
            <w:noWrap/>
            <w:vAlign w:val="bottom"/>
            <w:hideMark/>
          </w:tcPr>
          <w:p w14:paraId="57ED342D" w14:textId="77777777" w:rsidR="00BF2F13" w:rsidRPr="00BF2F13" w:rsidRDefault="00BF2F13" w:rsidP="00BF2F13">
            <w:pPr>
              <w:jc w:val="center"/>
              <w:rPr>
                <w:b/>
                <w:bCs/>
                <w:color w:val="FF0000"/>
                <w:sz w:val="12"/>
                <w:szCs w:val="12"/>
              </w:rPr>
            </w:pPr>
            <w:r w:rsidRPr="00BF2F13">
              <w:rPr>
                <w:b/>
                <w:bCs/>
                <w:color w:val="FF0000"/>
                <w:sz w:val="12"/>
                <w:szCs w:val="12"/>
              </w:rPr>
              <w:t>74 668,65</w:t>
            </w:r>
          </w:p>
        </w:tc>
        <w:tc>
          <w:tcPr>
            <w:tcW w:w="298" w:type="dxa"/>
            <w:tcBorders>
              <w:top w:val="nil"/>
              <w:left w:val="nil"/>
              <w:bottom w:val="single" w:sz="4" w:space="0" w:color="auto"/>
              <w:right w:val="single" w:sz="4" w:space="0" w:color="auto"/>
            </w:tcBorders>
            <w:shd w:val="clear" w:color="000000" w:fill="DDEBF7"/>
            <w:noWrap/>
            <w:vAlign w:val="bottom"/>
            <w:hideMark/>
          </w:tcPr>
          <w:p w14:paraId="41F79656" w14:textId="77777777" w:rsidR="00BF2F13" w:rsidRPr="00BF2F13" w:rsidRDefault="00BF2F13" w:rsidP="00BF2F13">
            <w:pPr>
              <w:jc w:val="center"/>
              <w:rPr>
                <w:b/>
                <w:bCs/>
                <w:color w:val="FF0000"/>
                <w:sz w:val="12"/>
                <w:szCs w:val="12"/>
              </w:rPr>
            </w:pPr>
            <w:r w:rsidRPr="00BF2F13">
              <w:rPr>
                <w:b/>
                <w:bCs/>
                <w:color w:val="FF0000"/>
                <w:sz w:val="12"/>
                <w:szCs w:val="12"/>
              </w:rPr>
              <w:t>1 873 643,81</w:t>
            </w:r>
          </w:p>
        </w:tc>
        <w:tc>
          <w:tcPr>
            <w:tcW w:w="382" w:type="dxa"/>
            <w:tcBorders>
              <w:top w:val="nil"/>
              <w:left w:val="nil"/>
              <w:bottom w:val="single" w:sz="4" w:space="0" w:color="auto"/>
              <w:right w:val="single" w:sz="4" w:space="0" w:color="auto"/>
            </w:tcBorders>
            <w:shd w:val="clear" w:color="000000" w:fill="DDEBF7"/>
            <w:noWrap/>
            <w:vAlign w:val="bottom"/>
            <w:hideMark/>
          </w:tcPr>
          <w:p w14:paraId="524F41F9"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1 298 772,34</w:t>
            </w:r>
          </w:p>
        </w:tc>
        <w:tc>
          <w:tcPr>
            <w:tcW w:w="388" w:type="dxa"/>
            <w:tcBorders>
              <w:top w:val="nil"/>
              <w:left w:val="nil"/>
              <w:bottom w:val="single" w:sz="4" w:space="0" w:color="auto"/>
              <w:right w:val="single" w:sz="4" w:space="0" w:color="auto"/>
            </w:tcBorders>
            <w:shd w:val="clear" w:color="000000" w:fill="DDEBF7"/>
            <w:noWrap/>
            <w:vAlign w:val="bottom"/>
            <w:hideMark/>
          </w:tcPr>
          <w:p w14:paraId="45A2DA67"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70 152,70</w:t>
            </w:r>
          </w:p>
        </w:tc>
        <w:tc>
          <w:tcPr>
            <w:tcW w:w="380" w:type="dxa"/>
            <w:tcBorders>
              <w:top w:val="nil"/>
              <w:left w:val="nil"/>
              <w:bottom w:val="single" w:sz="4" w:space="0" w:color="auto"/>
              <w:right w:val="nil"/>
            </w:tcBorders>
            <w:shd w:val="clear" w:color="000000" w:fill="DDEBF7"/>
            <w:noWrap/>
            <w:vAlign w:val="bottom"/>
            <w:hideMark/>
          </w:tcPr>
          <w:p w14:paraId="13A17F4E"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1 368 925,04</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59D9DAA"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1 419 180,86</w:t>
            </w:r>
          </w:p>
        </w:tc>
        <w:tc>
          <w:tcPr>
            <w:tcW w:w="400" w:type="dxa"/>
            <w:tcBorders>
              <w:top w:val="nil"/>
              <w:left w:val="nil"/>
              <w:bottom w:val="single" w:sz="4" w:space="0" w:color="auto"/>
              <w:right w:val="single" w:sz="4" w:space="0" w:color="auto"/>
            </w:tcBorders>
            <w:shd w:val="clear" w:color="000000" w:fill="DDEBF7"/>
            <w:noWrap/>
            <w:vAlign w:val="bottom"/>
            <w:hideMark/>
          </w:tcPr>
          <w:p w14:paraId="7AB663C9"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1 460 773,99</w:t>
            </w:r>
          </w:p>
        </w:tc>
        <w:tc>
          <w:tcPr>
            <w:tcW w:w="400" w:type="dxa"/>
            <w:tcBorders>
              <w:top w:val="nil"/>
              <w:left w:val="nil"/>
              <w:bottom w:val="single" w:sz="4" w:space="0" w:color="auto"/>
              <w:right w:val="single" w:sz="4" w:space="0" w:color="auto"/>
            </w:tcBorders>
            <w:shd w:val="clear" w:color="000000" w:fill="DDEBF7"/>
            <w:noWrap/>
            <w:vAlign w:val="bottom"/>
            <w:hideMark/>
          </w:tcPr>
          <w:p w14:paraId="421F1ED7"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1 503 541,96</w:t>
            </w:r>
          </w:p>
        </w:tc>
        <w:tc>
          <w:tcPr>
            <w:tcW w:w="400" w:type="dxa"/>
            <w:tcBorders>
              <w:top w:val="nil"/>
              <w:left w:val="nil"/>
              <w:bottom w:val="single" w:sz="4" w:space="0" w:color="auto"/>
              <w:right w:val="single" w:sz="4" w:space="0" w:color="auto"/>
            </w:tcBorders>
            <w:shd w:val="clear" w:color="000000" w:fill="DDEBF7"/>
            <w:noWrap/>
            <w:vAlign w:val="bottom"/>
            <w:hideMark/>
          </w:tcPr>
          <w:p w14:paraId="3EEEEBA8"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1 547 907,17</w:t>
            </w:r>
          </w:p>
        </w:tc>
        <w:tc>
          <w:tcPr>
            <w:tcW w:w="400" w:type="dxa"/>
            <w:tcBorders>
              <w:top w:val="nil"/>
              <w:left w:val="nil"/>
              <w:bottom w:val="single" w:sz="4" w:space="0" w:color="auto"/>
              <w:right w:val="single" w:sz="4" w:space="0" w:color="auto"/>
            </w:tcBorders>
            <w:shd w:val="clear" w:color="000000" w:fill="DDEBF7"/>
            <w:noWrap/>
            <w:vAlign w:val="bottom"/>
            <w:hideMark/>
          </w:tcPr>
          <w:p w14:paraId="6ED365CB"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1 593 529,36</w:t>
            </w:r>
          </w:p>
        </w:tc>
        <w:tc>
          <w:tcPr>
            <w:tcW w:w="400" w:type="dxa"/>
            <w:tcBorders>
              <w:top w:val="nil"/>
              <w:left w:val="nil"/>
              <w:bottom w:val="single" w:sz="4" w:space="0" w:color="auto"/>
              <w:right w:val="single" w:sz="4" w:space="0" w:color="auto"/>
            </w:tcBorders>
            <w:shd w:val="clear" w:color="000000" w:fill="DDEBF7"/>
            <w:noWrap/>
            <w:vAlign w:val="bottom"/>
            <w:hideMark/>
          </w:tcPr>
          <w:p w14:paraId="3EF50DD0"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1 640 856,67</w:t>
            </w:r>
          </w:p>
        </w:tc>
        <w:tc>
          <w:tcPr>
            <w:tcW w:w="337" w:type="dxa"/>
            <w:tcBorders>
              <w:top w:val="nil"/>
              <w:left w:val="nil"/>
              <w:bottom w:val="single" w:sz="4" w:space="0" w:color="auto"/>
              <w:right w:val="single" w:sz="4" w:space="0" w:color="auto"/>
            </w:tcBorders>
            <w:shd w:val="clear" w:color="000000" w:fill="DDEBF7"/>
            <w:noWrap/>
            <w:vAlign w:val="bottom"/>
            <w:hideMark/>
          </w:tcPr>
          <w:p w14:paraId="5A1FC226"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-504 718,77</w:t>
            </w:r>
          </w:p>
        </w:tc>
        <w:tc>
          <w:tcPr>
            <w:tcW w:w="270" w:type="dxa"/>
            <w:tcBorders>
              <w:top w:val="nil"/>
              <w:left w:val="nil"/>
              <w:bottom w:val="single" w:sz="4" w:space="0" w:color="auto"/>
              <w:right w:val="single" w:sz="8" w:space="0" w:color="auto"/>
            </w:tcBorders>
            <w:shd w:val="clear" w:color="000000" w:fill="DDEBF7"/>
            <w:noWrap/>
            <w:vAlign w:val="bottom"/>
            <w:hideMark/>
          </w:tcPr>
          <w:p w14:paraId="0F6800A0" w14:textId="77777777" w:rsidR="00BF2F13" w:rsidRPr="00BF2F13" w:rsidRDefault="00BF2F13" w:rsidP="00BF2F13">
            <w:pPr>
              <w:jc w:val="right"/>
              <w:rPr>
                <w:rFonts w:ascii="Calibri" w:hAnsi="Calibri" w:cs="Calibri"/>
                <w:b/>
                <w:bCs/>
                <w:color w:val="FF0000"/>
                <w:sz w:val="12"/>
                <w:szCs w:val="12"/>
              </w:rPr>
            </w:pPr>
            <w:r w:rsidRPr="00BF2F13">
              <w:rPr>
                <w:rFonts w:ascii="Calibri" w:hAnsi="Calibri" w:cs="Calibri"/>
                <w:b/>
                <w:bCs/>
                <w:color w:val="FF0000"/>
                <w:sz w:val="12"/>
                <w:szCs w:val="12"/>
              </w:rPr>
              <w:t>1,69</w:t>
            </w:r>
          </w:p>
        </w:tc>
        <w:tc>
          <w:tcPr>
            <w:tcW w:w="11" w:type="dxa"/>
            <w:vAlign w:val="center"/>
            <w:hideMark/>
          </w:tcPr>
          <w:p w14:paraId="23ECC548" w14:textId="77777777" w:rsidR="00BF2F13" w:rsidRPr="00BF2F13" w:rsidRDefault="00BF2F13" w:rsidP="00BF2F13">
            <w:pPr>
              <w:rPr>
                <w:sz w:val="12"/>
                <w:szCs w:val="12"/>
              </w:rPr>
            </w:pPr>
          </w:p>
        </w:tc>
      </w:tr>
      <w:tr w:rsidR="00BF2F13" w:rsidRPr="00BF2F13" w14:paraId="50CEF7E1" w14:textId="77777777" w:rsidTr="00BD168F">
        <w:trPr>
          <w:trHeight w:val="450"/>
          <w:jc w:val="center"/>
        </w:trPr>
        <w:tc>
          <w:tcPr>
            <w:tcW w:w="191" w:type="dxa"/>
            <w:tcBorders>
              <w:top w:val="nil"/>
              <w:left w:val="single" w:sz="8" w:space="0" w:color="auto"/>
              <w:bottom w:val="single" w:sz="8" w:space="0" w:color="auto"/>
              <w:right w:val="single" w:sz="4" w:space="0" w:color="auto"/>
            </w:tcBorders>
            <w:shd w:val="clear" w:color="000000" w:fill="FFFFFF"/>
            <w:noWrap/>
            <w:vAlign w:val="bottom"/>
            <w:hideMark/>
          </w:tcPr>
          <w:p w14:paraId="6DA4423C" w14:textId="77777777" w:rsidR="00BF2F13" w:rsidRPr="00BF2F13" w:rsidRDefault="00BF2F13" w:rsidP="00BF2F13">
            <w:pPr>
              <w:jc w:val="center"/>
              <w:rPr>
                <w:color w:val="000000"/>
                <w:sz w:val="12"/>
                <w:szCs w:val="12"/>
              </w:rPr>
            </w:pPr>
            <w:r w:rsidRPr="00BF2F13">
              <w:rPr>
                <w:color w:val="000000"/>
                <w:sz w:val="12"/>
                <w:szCs w:val="12"/>
              </w:rPr>
              <w:t>9</w:t>
            </w:r>
          </w:p>
        </w:tc>
        <w:tc>
          <w:tcPr>
            <w:tcW w:w="1820" w:type="dxa"/>
            <w:tcBorders>
              <w:top w:val="nil"/>
              <w:left w:val="nil"/>
              <w:bottom w:val="single" w:sz="8" w:space="0" w:color="auto"/>
              <w:right w:val="single" w:sz="4" w:space="0" w:color="auto"/>
            </w:tcBorders>
            <w:shd w:val="clear" w:color="000000" w:fill="FFFFFF"/>
            <w:noWrap/>
            <w:vAlign w:val="bottom"/>
            <w:hideMark/>
          </w:tcPr>
          <w:p w14:paraId="518DEFAE" w14:textId="77777777" w:rsidR="00BF2F13" w:rsidRPr="00BF2F13" w:rsidRDefault="00BF2F13" w:rsidP="00BF2F13">
            <w:pPr>
              <w:rPr>
                <w:b/>
                <w:bCs/>
                <w:color w:val="000000"/>
                <w:sz w:val="12"/>
                <w:szCs w:val="12"/>
              </w:rPr>
            </w:pPr>
            <w:r w:rsidRPr="00BF2F13">
              <w:rPr>
                <w:b/>
                <w:bCs/>
                <w:color w:val="000000"/>
                <w:sz w:val="12"/>
                <w:szCs w:val="12"/>
              </w:rPr>
              <w:t>Тариф на тепловую энергию средневзвешенный</w:t>
            </w:r>
          </w:p>
        </w:tc>
        <w:tc>
          <w:tcPr>
            <w:tcW w:w="196" w:type="dxa"/>
            <w:tcBorders>
              <w:top w:val="nil"/>
              <w:left w:val="nil"/>
              <w:bottom w:val="single" w:sz="8" w:space="0" w:color="auto"/>
              <w:right w:val="single" w:sz="4" w:space="0" w:color="auto"/>
            </w:tcBorders>
            <w:shd w:val="clear" w:color="000000" w:fill="FFFFFF"/>
            <w:noWrap/>
            <w:vAlign w:val="bottom"/>
            <w:hideMark/>
          </w:tcPr>
          <w:p w14:paraId="4D30D807" w14:textId="77777777" w:rsidR="00BF2F13" w:rsidRPr="00BF2F13" w:rsidRDefault="00BF2F13" w:rsidP="00BF2F13">
            <w:pPr>
              <w:rPr>
                <w:b/>
                <w:bCs/>
                <w:color w:val="000000"/>
                <w:sz w:val="12"/>
                <w:szCs w:val="12"/>
              </w:rPr>
            </w:pPr>
            <w:r w:rsidRPr="00BF2F13">
              <w:rPr>
                <w:b/>
                <w:bCs/>
                <w:color w:val="000000"/>
                <w:sz w:val="12"/>
                <w:szCs w:val="12"/>
              </w:rPr>
              <w:t> </w:t>
            </w:r>
          </w:p>
        </w:tc>
        <w:tc>
          <w:tcPr>
            <w:tcW w:w="196" w:type="dxa"/>
            <w:tcBorders>
              <w:top w:val="nil"/>
              <w:left w:val="nil"/>
              <w:bottom w:val="single" w:sz="8" w:space="0" w:color="auto"/>
              <w:right w:val="single" w:sz="4" w:space="0" w:color="auto"/>
            </w:tcBorders>
            <w:shd w:val="clear" w:color="000000" w:fill="FFFFFF"/>
            <w:noWrap/>
            <w:vAlign w:val="bottom"/>
            <w:hideMark/>
          </w:tcPr>
          <w:p w14:paraId="65DC5B02" w14:textId="77777777" w:rsidR="00BF2F13" w:rsidRPr="00BF2F13" w:rsidRDefault="00BF2F13" w:rsidP="00BF2F13">
            <w:pPr>
              <w:rPr>
                <w:color w:val="000000"/>
                <w:sz w:val="12"/>
                <w:szCs w:val="12"/>
              </w:rPr>
            </w:pPr>
            <w:r w:rsidRPr="00BF2F13">
              <w:rPr>
                <w:color w:val="000000"/>
                <w:sz w:val="12"/>
                <w:szCs w:val="12"/>
              </w:rPr>
              <w:t> </w:t>
            </w:r>
          </w:p>
        </w:tc>
        <w:tc>
          <w:tcPr>
            <w:tcW w:w="804" w:type="dxa"/>
            <w:tcBorders>
              <w:top w:val="nil"/>
              <w:left w:val="nil"/>
              <w:bottom w:val="single" w:sz="8" w:space="0" w:color="auto"/>
              <w:right w:val="single" w:sz="4" w:space="0" w:color="auto"/>
            </w:tcBorders>
            <w:shd w:val="clear" w:color="000000" w:fill="FFFFFF"/>
            <w:noWrap/>
            <w:vAlign w:val="bottom"/>
            <w:hideMark/>
          </w:tcPr>
          <w:p w14:paraId="519C4D18" w14:textId="77777777" w:rsidR="00BF2F13" w:rsidRPr="00BF2F13" w:rsidRDefault="00BF2F13" w:rsidP="00BF2F13">
            <w:pPr>
              <w:rPr>
                <w:color w:val="000000"/>
                <w:sz w:val="12"/>
                <w:szCs w:val="12"/>
              </w:rPr>
            </w:pPr>
            <w:r w:rsidRPr="00BF2F13">
              <w:rPr>
                <w:color w:val="000000"/>
                <w:sz w:val="12"/>
                <w:szCs w:val="12"/>
              </w:rPr>
              <w:t> </w:t>
            </w:r>
          </w:p>
        </w:tc>
        <w:tc>
          <w:tcPr>
            <w:tcW w:w="325" w:type="dxa"/>
            <w:tcBorders>
              <w:top w:val="nil"/>
              <w:left w:val="nil"/>
              <w:bottom w:val="single" w:sz="8" w:space="0" w:color="auto"/>
              <w:right w:val="single" w:sz="4" w:space="0" w:color="auto"/>
            </w:tcBorders>
            <w:shd w:val="clear" w:color="000000" w:fill="FFFFFF"/>
            <w:noWrap/>
            <w:vAlign w:val="bottom"/>
            <w:hideMark/>
          </w:tcPr>
          <w:p w14:paraId="744664BD"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nil"/>
              <w:left w:val="nil"/>
              <w:bottom w:val="single" w:sz="8" w:space="0" w:color="auto"/>
              <w:right w:val="single" w:sz="4" w:space="0" w:color="auto"/>
            </w:tcBorders>
            <w:shd w:val="clear" w:color="000000" w:fill="DDEBF7"/>
            <w:noWrap/>
            <w:vAlign w:val="bottom"/>
            <w:hideMark/>
          </w:tcPr>
          <w:p w14:paraId="4B938A64" w14:textId="77777777" w:rsidR="00BF2F13" w:rsidRPr="00BF2F13" w:rsidRDefault="00BF2F13" w:rsidP="00BF2F13">
            <w:pPr>
              <w:jc w:val="center"/>
              <w:rPr>
                <w:b/>
                <w:bCs/>
                <w:sz w:val="12"/>
                <w:szCs w:val="12"/>
              </w:rPr>
            </w:pPr>
            <w:r w:rsidRPr="00BF2F13">
              <w:rPr>
                <w:b/>
                <w:bCs/>
                <w:sz w:val="12"/>
                <w:szCs w:val="12"/>
              </w:rPr>
              <w:t>2 711,25</w:t>
            </w:r>
          </w:p>
        </w:tc>
        <w:tc>
          <w:tcPr>
            <w:tcW w:w="356" w:type="dxa"/>
            <w:tcBorders>
              <w:top w:val="nil"/>
              <w:left w:val="nil"/>
              <w:bottom w:val="single" w:sz="8" w:space="0" w:color="auto"/>
              <w:right w:val="single" w:sz="4" w:space="0" w:color="auto"/>
            </w:tcBorders>
            <w:shd w:val="clear" w:color="000000" w:fill="DDEBF7"/>
            <w:noWrap/>
            <w:vAlign w:val="bottom"/>
            <w:hideMark/>
          </w:tcPr>
          <w:p w14:paraId="7630EF2C" w14:textId="77777777" w:rsidR="00BF2F13" w:rsidRPr="00BF2F13" w:rsidRDefault="00BF2F13" w:rsidP="00BF2F13">
            <w:pPr>
              <w:jc w:val="center"/>
              <w:rPr>
                <w:b/>
                <w:bCs/>
                <w:sz w:val="12"/>
                <w:szCs w:val="12"/>
              </w:rPr>
            </w:pPr>
            <w:r w:rsidRPr="00BF2F13">
              <w:rPr>
                <w:b/>
                <w:bCs/>
                <w:sz w:val="12"/>
                <w:szCs w:val="12"/>
              </w:rPr>
              <w:t>3 114,38</w:t>
            </w:r>
          </w:p>
        </w:tc>
        <w:tc>
          <w:tcPr>
            <w:tcW w:w="372" w:type="dxa"/>
            <w:tcBorders>
              <w:top w:val="nil"/>
              <w:left w:val="nil"/>
              <w:bottom w:val="single" w:sz="8" w:space="0" w:color="auto"/>
              <w:right w:val="single" w:sz="4" w:space="0" w:color="auto"/>
            </w:tcBorders>
            <w:shd w:val="clear" w:color="000000" w:fill="DDEBF7"/>
            <w:noWrap/>
            <w:vAlign w:val="bottom"/>
            <w:hideMark/>
          </w:tcPr>
          <w:p w14:paraId="4E546AD0" w14:textId="77777777" w:rsidR="00BF2F13" w:rsidRPr="00BF2F13" w:rsidRDefault="00BF2F13" w:rsidP="00BF2F13">
            <w:pPr>
              <w:jc w:val="center"/>
              <w:rPr>
                <w:b/>
                <w:bCs/>
                <w:sz w:val="12"/>
                <w:szCs w:val="12"/>
              </w:rPr>
            </w:pPr>
            <w:r w:rsidRPr="00BF2F13">
              <w:rPr>
                <w:b/>
                <w:bCs/>
                <w:sz w:val="12"/>
                <w:szCs w:val="12"/>
              </w:rPr>
              <w:t>2 729,14</w:t>
            </w:r>
          </w:p>
        </w:tc>
        <w:tc>
          <w:tcPr>
            <w:tcW w:w="298" w:type="dxa"/>
            <w:tcBorders>
              <w:top w:val="nil"/>
              <w:left w:val="nil"/>
              <w:bottom w:val="single" w:sz="8" w:space="0" w:color="auto"/>
              <w:right w:val="single" w:sz="4" w:space="0" w:color="auto"/>
            </w:tcBorders>
            <w:shd w:val="clear" w:color="000000" w:fill="DDEBF7"/>
            <w:noWrap/>
            <w:vAlign w:val="bottom"/>
            <w:hideMark/>
          </w:tcPr>
          <w:p w14:paraId="179282E9" w14:textId="77777777" w:rsidR="00BF2F13" w:rsidRPr="00BF2F13" w:rsidRDefault="00BF2F13" w:rsidP="00BF2F13">
            <w:pPr>
              <w:jc w:val="center"/>
              <w:rPr>
                <w:b/>
                <w:bCs/>
                <w:sz w:val="12"/>
                <w:szCs w:val="12"/>
              </w:rPr>
            </w:pPr>
            <w:r w:rsidRPr="00BF2F13">
              <w:rPr>
                <w:b/>
                <w:bCs/>
                <w:sz w:val="12"/>
                <w:szCs w:val="12"/>
              </w:rPr>
              <w:t>4 404,48</w:t>
            </w:r>
          </w:p>
        </w:tc>
        <w:tc>
          <w:tcPr>
            <w:tcW w:w="285" w:type="dxa"/>
            <w:tcBorders>
              <w:top w:val="nil"/>
              <w:left w:val="nil"/>
              <w:bottom w:val="single" w:sz="8" w:space="0" w:color="auto"/>
              <w:right w:val="single" w:sz="4" w:space="0" w:color="auto"/>
            </w:tcBorders>
            <w:shd w:val="clear" w:color="000000" w:fill="DDEBF7"/>
            <w:noWrap/>
            <w:vAlign w:val="bottom"/>
            <w:hideMark/>
          </w:tcPr>
          <w:p w14:paraId="6AB4D3D9" w14:textId="77777777" w:rsidR="00BF2F13" w:rsidRPr="00BF2F13" w:rsidRDefault="00BF2F13" w:rsidP="00BF2F13">
            <w:pPr>
              <w:jc w:val="center"/>
              <w:rPr>
                <w:b/>
                <w:bCs/>
                <w:sz w:val="12"/>
                <w:szCs w:val="12"/>
              </w:rPr>
            </w:pPr>
            <w:r w:rsidRPr="00BF2F13">
              <w:rPr>
                <w:b/>
                <w:bCs/>
                <w:sz w:val="12"/>
                <w:szCs w:val="12"/>
              </w:rPr>
              <w:t>3 631,08</w:t>
            </w:r>
          </w:p>
        </w:tc>
        <w:tc>
          <w:tcPr>
            <w:tcW w:w="298" w:type="dxa"/>
            <w:tcBorders>
              <w:top w:val="nil"/>
              <w:left w:val="nil"/>
              <w:bottom w:val="single" w:sz="8" w:space="0" w:color="auto"/>
              <w:right w:val="single" w:sz="4" w:space="0" w:color="auto"/>
            </w:tcBorders>
            <w:shd w:val="clear" w:color="000000" w:fill="DDEBF7"/>
            <w:noWrap/>
            <w:vAlign w:val="bottom"/>
            <w:hideMark/>
          </w:tcPr>
          <w:p w14:paraId="3630164E" w14:textId="77777777" w:rsidR="00BF2F13" w:rsidRPr="00BF2F13" w:rsidRDefault="00BF2F13" w:rsidP="00BF2F13">
            <w:pPr>
              <w:jc w:val="center"/>
              <w:rPr>
                <w:b/>
                <w:bCs/>
                <w:sz w:val="12"/>
                <w:szCs w:val="12"/>
              </w:rPr>
            </w:pPr>
            <w:r w:rsidRPr="00BF2F13">
              <w:rPr>
                <w:b/>
                <w:bCs/>
                <w:sz w:val="12"/>
                <w:szCs w:val="12"/>
              </w:rPr>
              <w:t>4 367,40</w:t>
            </w:r>
          </w:p>
        </w:tc>
        <w:tc>
          <w:tcPr>
            <w:tcW w:w="382" w:type="dxa"/>
            <w:tcBorders>
              <w:top w:val="nil"/>
              <w:left w:val="nil"/>
              <w:bottom w:val="single" w:sz="8" w:space="0" w:color="auto"/>
              <w:right w:val="single" w:sz="4" w:space="0" w:color="auto"/>
            </w:tcBorders>
            <w:shd w:val="clear" w:color="000000" w:fill="DDEBF7"/>
            <w:noWrap/>
            <w:vAlign w:val="bottom"/>
            <w:hideMark/>
          </w:tcPr>
          <w:p w14:paraId="6DD48C72"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3 124,89</w:t>
            </w:r>
          </w:p>
        </w:tc>
        <w:tc>
          <w:tcPr>
            <w:tcW w:w="388" w:type="dxa"/>
            <w:tcBorders>
              <w:top w:val="nil"/>
              <w:left w:val="nil"/>
              <w:bottom w:val="single" w:sz="8" w:space="0" w:color="auto"/>
              <w:right w:val="single" w:sz="4" w:space="0" w:color="auto"/>
            </w:tcBorders>
            <w:shd w:val="clear" w:color="000000" w:fill="DDEBF7"/>
            <w:noWrap/>
            <w:vAlign w:val="bottom"/>
            <w:hideMark/>
          </w:tcPr>
          <w:p w14:paraId="0E1CD0A7"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3 409,77</w:t>
            </w:r>
          </w:p>
        </w:tc>
        <w:tc>
          <w:tcPr>
            <w:tcW w:w="380" w:type="dxa"/>
            <w:tcBorders>
              <w:top w:val="nil"/>
              <w:left w:val="nil"/>
              <w:bottom w:val="single" w:sz="8" w:space="0" w:color="auto"/>
              <w:right w:val="nil"/>
            </w:tcBorders>
            <w:shd w:val="clear" w:color="000000" w:fill="DDEBF7"/>
            <w:noWrap/>
            <w:vAlign w:val="bottom"/>
            <w:hideMark/>
          </w:tcPr>
          <w:p w14:paraId="027D450D"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3 138,33</w:t>
            </w:r>
          </w:p>
        </w:tc>
        <w:tc>
          <w:tcPr>
            <w:tcW w:w="400" w:type="dxa"/>
            <w:tcBorders>
              <w:top w:val="nil"/>
              <w:left w:val="single" w:sz="4" w:space="0" w:color="auto"/>
              <w:bottom w:val="single" w:sz="8" w:space="0" w:color="auto"/>
              <w:right w:val="single" w:sz="4" w:space="0" w:color="auto"/>
            </w:tcBorders>
            <w:shd w:val="clear" w:color="000000" w:fill="DDEBF7"/>
            <w:noWrap/>
            <w:vAlign w:val="bottom"/>
            <w:hideMark/>
          </w:tcPr>
          <w:p w14:paraId="1ACEC7E9"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3 253,54</w:t>
            </w:r>
          </w:p>
        </w:tc>
        <w:tc>
          <w:tcPr>
            <w:tcW w:w="400" w:type="dxa"/>
            <w:tcBorders>
              <w:top w:val="nil"/>
              <w:left w:val="nil"/>
              <w:bottom w:val="single" w:sz="8" w:space="0" w:color="auto"/>
              <w:right w:val="single" w:sz="4" w:space="0" w:color="auto"/>
            </w:tcBorders>
            <w:shd w:val="clear" w:color="000000" w:fill="DDEBF7"/>
            <w:noWrap/>
            <w:vAlign w:val="bottom"/>
            <w:hideMark/>
          </w:tcPr>
          <w:p w14:paraId="09D7F45E"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3 348,89</w:t>
            </w:r>
          </w:p>
        </w:tc>
        <w:tc>
          <w:tcPr>
            <w:tcW w:w="400" w:type="dxa"/>
            <w:tcBorders>
              <w:top w:val="nil"/>
              <w:left w:val="nil"/>
              <w:bottom w:val="single" w:sz="8" w:space="0" w:color="auto"/>
              <w:right w:val="single" w:sz="4" w:space="0" w:color="auto"/>
            </w:tcBorders>
            <w:shd w:val="clear" w:color="000000" w:fill="DDEBF7"/>
            <w:noWrap/>
            <w:vAlign w:val="bottom"/>
            <w:hideMark/>
          </w:tcPr>
          <w:p w14:paraId="3CC65F8A"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3 446,94</w:t>
            </w:r>
          </w:p>
        </w:tc>
        <w:tc>
          <w:tcPr>
            <w:tcW w:w="400" w:type="dxa"/>
            <w:tcBorders>
              <w:top w:val="nil"/>
              <w:left w:val="nil"/>
              <w:bottom w:val="single" w:sz="8" w:space="0" w:color="auto"/>
              <w:right w:val="single" w:sz="4" w:space="0" w:color="auto"/>
            </w:tcBorders>
            <w:shd w:val="clear" w:color="000000" w:fill="DDEBF7"/>
            <w:noWrap/>
            <w:vAlign w:val="bottom"/>
            <w:hideMark/>
          </w:tcPr>
          <w:p w14:paraId="214BFD1D"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3 548,65</w:t>
            </w:r>
          </w:p>
        </w:tc>
        <w:tc>
          <w:tcPr>
            <w:tcW w:w="400" w:type="dxa"/>
            <w:tcBorders>
              <w:top w:val="nil"/>
              <w:left w:val="nil"/>
              <w:bottom w:val="single" w:sz="8" w:space="0" w:color="auto"/>
              <w:right w:val="single" w:sz="4" w:space="0" w:color="auto"/>
            </w:tcBorders>
            <w:shd w:val="clear" w:color="000000" w:fill="DDEBF7"/>
            <w:noWrap/>
            <w:vAlign w:val="bottom"/>
            <w:hideMark/>
          </w:tcPr>
          <w:p w14:paraId="7B39FC0D"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3 653,24</w:t>
            </w:r>
          </w:p>
        </w:tc>
        <w:tc>
          <w:tcPr>
            <w:tcW w:w="400" w:type="dxa"/>
            <w:tcBorders>
              <w:top w:val="nil"/>
              <w:left w:val="nil"/>
              <w:bottom w:val="single" w:sz="8" w:space="0" w:color="auto"/>
              <w:right w:val="single" w:sz="4" w:space="0" w:color="auto"/>
            </w:tcBorders>
            <w:shd w:val="clear" w:color="000000" w:fill="DDEBF7"/>
            <w:noWrap/>
            <w:vAlign w:val="bottom"/>
            <w:hideMark/>
          </w:tcPr>
          <w:p w14:paraId="7A87799A"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3 761,74</w:t>
            </w:r>
          </w:p>
        </w:tc>
        <w:tc>
          <w:tcPr>
            <w:tcW w:w="337" w:type="dxa"/>
            <w:tcBorders>
              <w:top w:val="nil"/>
              <w:left w:val="nil"/>
              <w:bottom w:val="single" w:sz="8" w:space="0" w:color="auto"/>
              <w:right w:val="single" w:sz="4" w:space="0" w:color="auto"/>
            </w:tcBorders>
            <w:shd w:val="clear" w:color="000000" w:fill="DDEBF7"/>
            <w:noWrap/>
            <w:vAlign w:val="bottom"/>
            <w:hideMark/>
          </w:tcPr>
          <w:p w14:paraId="3A5104F4"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-1 229,08</w:t>
            </w:r>
          </w:p>
        </w:tc>
        <w:tc>
          <w:tcPr>
            <w:tcW w:w="270" w:type="dxa"/>
            <w:tcBorders>
              <w:top w:val="nil"/>
              <w:left w:val="nil"/>
              <w:bottom w:val="single" w:sz="8" w:space="0" w:color="auto"/>
              <w:right w:val="single" w:sz="8" w:space="0" w:color="auto"/>
            </w:tcBorders>
            <w:shd w:val="clear" w:color="000000" w:fill="DDEBF7"/>
            <w:noWrap/>
            <w:vAlign w:val="bottom"/>
            <w:hideMark/>
          </w:tcPr>
          <w:p w14:paraId="5137CFCB"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14,99</w:t>
            </w:r>
          </w:p>
        </w:tc>
        <w:tc>
          <w:tcPr>
            <w:tcW w:w="11" w:type="dxa"/>
            <w:vAlign w:val="center"/>
            <w:hideMark/>
          </w:tcPr>
          <w:p w14:paraId="652B7FB4" w14:textId="77777777" w:rsidR="00BF2F13" w:rsidRPr="00BF2F13" w:rsidRDefault="00BF2F13" w:rsidP="00BF2F13">
            <w:pPr>
              <w:rPr>
                <w:sz w:val="12"/>
                <w:szCs w:val="12"/>
              </w:rPr>
            </w:pPr>
          </w:p>
        </w:tc>
      </w:tr>
      <w:tr w:rsidR="00BF2F13" w:rsidRPr="00BF2F13" w14:paraId="4DFFA8D9" w14:textId="77777777" w:rsidTr="00BD168F">
        <w:trPr>
          <w:trHeight w:val="48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F084443" w14:textId="77777777" w:rsidR="00BF2F13" w:rsidRPr="00BF2F13" w:rsidRDefault="00BF2F13" w:rsidP="00BF2F13">
            <w:pPr>
              <w:jc w:val="center"/>
              <w:rPr>
                <w:color w:val="000000"/>
                <w:sz w:val="12"/>
                <w:szCs w:val="12"/>
              </w:rPr>
            </w:pPr>
            <w:r w:rsidRPr="00BF2F13">
              <w:rPr>
                <w:color w:val="000000"/>
                <w:sz w:val="12"/>
                <w:szCs w:val="12"/>
              </w:rPr>
              <w:t>11</w:t>
            </w:r>
          </w:p>
        </w:tc>
        <w:tc>
          <w:tcPr>
            <w:tcW w:w="3016"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6B2F89CA" w14:textId="77777777" w:rsidR="00BF2F13" w:rsidRPr="00BF2F13" w:rsidRDefault="00BF2F13" w:rsidP="00BF2F13">
            <w:pPr>
              <w:rPr>
                <w:b/>
                <w:bCs/>
                <w:color w:val="000000"/>
                <w:sz w:val="12"/>
                <w:szCs w:val="12"/>
              </w:rPr>
            </w:pPr>
            <w:r w:rsidRPr="00BF2F13">
              <w:rPr>
                <w:b/>
                <w:bCs/>
                <w:color w:val="000000"/>
                <w:sz w:val="12"/>
                <w:szCs w:val="12"/>
              </w:rPr>
              <w:t xml:space="preserve">Корректировка ∆ КИП </w:t>
            </w:r>
          </w:p>
        </w:tc>
        <w:tc>
          <w:tcPr>
            <w:tcW w:w="325" w:type="dxa"/>
            <w:tcBorders>
              <w:top w:val="nil"/>
              <w:left w:val="nil"/>
              <w:bottom w:val="single" w:sz="4" w:space="0" w:color="auto"/>
              <w:right w:val="single" w:sz="4" w:space="0" w:color="auto"/>
            </w:tcBorders>
            <w:shd w:val="clear" w:color="000000" w:fill="FFFFFF"/>
            <w:noWrap/>
            <w:vAlign w:val="bottom"/>
            <w:hideMark/>
          </w:tcPr>
          <w:p w14:paraId="19C60737"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5D0F9422"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39B2BD4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19155B30"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635811F5"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44B5D5D2"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ED8AFC2"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29DB707B"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6276F1B4"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08236A20"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1AAF809"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6FA43C4"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A068F84"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8BCA893"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89BDF47"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ED17266"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341E711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0EE58ED9"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17A5C83E" w14:textId="77777777" w:rsidR="00BF2F13" w:rsidRPr="00BF2F13" w:rsidRDefault="00BF2F13" w:rsidP="00BF2F13">
            <w:pPr>
              <w:rPr>
                <w:sz w:val="12"/>
                <w:szCs w:val="12"/>
              </w:rPr>
            </w:pPr>
          </w:p>
        </w:tc>
      </w:tr>
      <w:tr w:rsidR="00BF2F13" w:rsidRPr="00BF2F13" w14:paraId="273665D0" w14:textId="77777777" w:rsidTr="00BD168F">
        <w:trPr>
          <w:trHeight w:val="48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3FD5AC1" w14:textId="77777777" w:rsidR="00BF2F13" w:rsidRPr="00BF2F13" w:rsidRDefault="00BF2F13" w:rsidP="00BF2F13">
            <w:pPr>
              <w:jc w:val="center"/>
              <w:rPr>
                <w:color w:val="000000"/>
                <w:sz w:val="12"/>
                <w:szCs w:val="12"/>
              </w:rPr>
            </w:pPr>
            <w:r w:rsidRPr="00BF2F13">
              <w:rPr>
                <w:color w:val="000000"/>
                <w:sz w:val="12"/>
                <w:szCs w:val="12"/>
              </w:rPr>
              <w:t>12</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098F9AB9" w14:textId="77777777" w:rsidR="00BF2F13" w:rsidRPr="00BF2F13" w:rsidRDefault="00BF2F13" w:rsidP="00BF2F13">
            <w:pPr>
              <w:rPr>
                <w:b/>
                <w:bCs/>
                <w:color w:val="000000"/>
                <w:sz w:val="12"/>
                <w:szCs w:val="12"/>
              </w:rPr>
            </w:pPr>
            <w:r w:rsidRPr="00BF2F13">
              <w:rPr>
                <w:b/>
                <w:bCs/>
                <w:color w:val="000000"/>
                <w:sz w:val="12"/>
                <w:szCs w:val="12"/>
              </w:rPr>
              <w:t>Корректировка ∆ НВВ 2020</w:t>
            </w:r>
          </w:p>
        </w:tc>
        <w:tc>
          <w:tcPr>
            <w:tcW w:w="325" w:type="dxa"/>
            <w:tcBorders>
              <w:top w:val="nil"/>
              <w:left w:val="nil"/>
              <w:bottom w:val="single" w:sz="4" w:space="0" w:color="auto"/>
              <w:right w:val="single" w:sz="4" w:space="0" w:color="auto"/>
            </w:tcBorders>
            <w:shd w:val="clear" w:color="000000" w:fill="FFFFFF"/>
            <w:noWrap/>
            <w:vAlign w:val="bottom"/>
            <w:hideMark/>
          </w:tcPr>
          <w:p w14:paraId="652F614E"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65B4CCB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356" w:type="dxa"/>
            <w:tcBorders>
              <w:top w:val="nil"/>
              <w:left w:val="nil"/>
              <w:bottom w:val="single" w:sz="4" w:space="0" w:color="auto"/>
              <w:right w:val="single" w:sz="4" w:space="0" w:color="auto"/>
            </w:tcBorders>
            <w:shd w:val="clear" w:color="000000" w:fill="DDEBF7"/>
            <w:noWrap/>
            <w:vAlign w:val="bottom"/>
            <w:hideMark/>
          </w:tcPr>
          <w:p w14:paraId="641E9173"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03BEC41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4876767C"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3AC46BF"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322BCBF"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66AF9711"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388" w:type="dxa"/>
            <w:tcBorders>
              <w:top w:val="nil"/>
              <w:left w:val="nil"/>
              <w:bottom w:val="single" w:sz="4" w:space="0" w:color="auto"/>
              <w:right w:val="single" w:sz="4" w:space="0" w:color="auto"/>
            </w:tcBorders>
            <w:shd w:val="clear" w:color="000000" w:fill="DDEBF7"/>
            <w:noWrap/>
            <w:vAlign w:val="bottom"/>
            <w:hideMark/>
          </w:tcPr>
          <w:p w14:paraId="79436368"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294983C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0450E121"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DD96A2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8CB5396"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B52520B"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02264D0"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28239EE"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38F54C6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270" w:type="dxa"/>
            <w:tcBorders>
              <w:top w:val="nil"/>
              <w:left w:val="nil"/>
              <w:bottom w:val="single" w:sz="4" w:space="0" w:color="auto"/>
              <w:right w:val="single" w:sz="8" w:space="0" w:color="auto"/>
            </w:tcBorders>
            <w:shd w:val="clear" w:color="000000" w:fill="DDEBF7"/>
            <w:noWrap/>
            <w:vAlign w:val="bottom"/>
            <w:hideMark/>
          </w:tcPr>
          <w:p w14:paraId="35810FAB"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3342DD73" w14:textId="77777777" w:rsidR="00BF2F13" w:rsidRPr="00BF2F13" w:rsidRDefault="00BF2F13" w:rsidP="00BF2F13">
            <w:pPr>
              <w:rPr>
                <w:sz w:val="12"/>
                <w:szCs w:val="12"/>
              </w:rPr>
            </w:pPr>
          </w:p>
        </w:tc>
      </w:tr>
      <w:tr w:rsidR="00BF2F13" w:rsidRPr="00BF2F13" w14:paraId="171928AF" w14:textId="77777777" w:rsidTr="00BD168F">
        <w:trPr>
          <w:trHeight w:val="48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6CEC98A7" w14:textId="77777777" w:rsidR="00BF2F13" w:rsidRPr="00BF2F13" w:rsidRDefault="00BF2F13" w:rsidP="00BF2F13">
            <w:pPr>
              <w:jc w:val="center"/>
              <w:rPr>
                <w:color w:val="000000"/>
                <w:sz w:val="12"/>
                <w:szCs w:val="12"/>
              </w:rPr>
            </w:pPr>
            <w:r w:rsidRPr="00BF2F13">
              <w:rPr>
                <w:color w:val="000000"/>
                <w:sz w:val="12"/>
                <w:szCs w:val="12"/>
              </w:rPr>
              <w:t>13</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4BA9326F" w14:textId="77777777" w:rsidR="00BF2F13" w:rsidRPr="00BF2F13" w:rsidRDefault="00BF2F13" w:rsidP="00BF2F13">
            <w:pPr>
              <w:rPr>
                <w:b/>
                <w:bCs/>
                <w:color w:val="000000"/>
                <w:sz w:val="12"/>
                <w:szCs w:val="12"/>
              </w:rPr>
            </w:pPr>
            <w:r w:rsidRPr="00BF2F13">
              <w:rPr>
                <w:b/>
                <w:bCs/>
                <w:color w:val="000000"/>
                <w:sz w:val="12"/>
                <w:szCs w:val="12"/>
              </w:rPr>
              <w:t>Корректировка ∆ НВВ 2021</w:t>
            </w:r>
          </w:p>
        </w:tc>
        <w:tc>
          <w:tcPr>
            <w:tcW w:w="325" w:type="dxa"/>
            <w:tcBorders>
              <w:top w:val="nil"/>
              <w:left w:val="nil"/>
              <w:bottom w:val="single" w:sz="4" w:space="0" w:color="auto"/>
              <w:right w:val="single" w:sz="4" w:space="0" w:color="auto"/>
            </w:tcBorders>
            <w:shd w:val="clear" w:color="000000" w:fill="FFFFFF"/>
            <w:noWrap/>
            <w:vAlign w:val="bottom"/>
            <w:hideMark/>
          </w:tcPr>
          <w:p w14:paraId="3500983A"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72DCC2FB"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356" w:type="dxa"/>
            <w:tcBorders>
              <w:top w:val="nil"/>
              <w:left w:val="nil"/>
              <w:bottom w:val="single" w:sz="4" w:space="0" w:color="auto"/>
              <w:right w:val="single" w:sz="4" w:space="0" w:color="auto"/>
            </w:tcBorders>
            <w:shd w:val="clear" w:color="000000" w:fill="DDEBF7"/>
            <w:noWrap/>
            <w:vAlign w:val="bottom"/>
            <w:hideMark/>
          </w:tcPr>
          <w:p w14:paraId="1A311631"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682D04C7"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298" w:type="dxa"/>
            <w:tcBorders>
              <w:top w:val="nil"/>
              <w:left w:val="nil"/>
              <w:bottom w:val="single" w:sz="4" w:space="0" w:color="auto"/>
              <w:right w:val="single" w:sz="4" w:space="0" w:color="auto"/>
            </w:tcBorders>
            <w:shd w:val="clear" w:color="000000" w:fill="DDEBF7"/>
            <w:noWrap/>
            <w:vAlign w:val="bottom"/>
            <w:hideMark/>
          </w:tcPr>
          <w:p w14:paraId="221D423A"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57826F2E" w14:textId="77777777" w:rsidR="00BF2F13" w:rsidRPr="00BF2F13" w:rsidRDefault="00BF2F13" w:rsidP="00BF2F13">
            <w:pPr>
              <w:jc w:val="center"/>
              <w:rPr>
                <w:b/>
                <w:bCs/>
                <w:sz w:val="12"/>
                <w:szCs w:val="12"/>
              </w:rPr>
            </w:pPr>
            <w:r w:rsidRPr="00BF2F13">
              <w:rPr>
                <w:b/>
                <w:bCs/>
                <w:sz w:val="12"/>
                <w:szCs w:val="12"/>
              </w:rPr>
              <w:t>6 500,53</w:t>
            </w:r>
          </w:p>
        </w:tc>
        <w:tc>
          <w:tcPr>
            <w:tcW w:w="298" w:type="dxa"/>
            <w:tcBorders>
              <w:top w:val="nil"/>
              <w:left w:val="nil"/>
              <w:bottom w:val="single" w:sz="4" w:space="0" w:color="auto"/>
              <w:right w:val="single" w:sz="4" w:space="0" w:color="auto"/>
            </w:tcBorders>
            <w:shd w:val="clear" w:color="000000" w:fill="DDEBF7"/>
            <w:noWrap/>
            <w:vAlign w:val="bottom"/>
            <w:hideMark/>
          </w:tcPr>
          <w:p w14:paraId="41F015D2" w14:textId="77777777" w:rsidR="00BF2F13" w:rsidRPr="00BF2F13" w:rsidRDefault="00BF2F13" w:rsidP="00BF2F13">
            <w:pPr>
              <w:jc w:val="center"/>
              <w:rPr>
                <w:b/>
                <w:bCs/>
                <w:sz w:val="12"/>
                <w:szCs w:val="12"/>
              </w:rPr>
            </w:pPr>
            <w:r w:rsidRPr="00BF2F13">
              <w:rPr>
                <w:b/>
                <w:bCs/>
                <w:sz w:val="12"/>
                <w:szCs w:val="12"/>
              </w:rPr>
              <w:t>6 500,53</w:t>
            </w:r>
          </w:p>
        </w:tc>
        <w:tc>
          <w:tcPr>
            <w:tcW w:w="382" w:type="dxa"/>
            <w:tcBorders>
              <w:top w:val="nil"/>
              <w:left w:val="nil"/>
              <w:bottom w:val="single" w:sz="4" w:space="0" w:color="auto"/>
              <w:right w:val="single" w:sz="4" w:space="0" w:color="auto"/>
            </w:tcBorders>
            <w:shd w:val="clear" w:color="000000" w:fill="DDEBF7"/>
            <w:noWrap/>
            <w:vAlign w:val="bottom"/>
            <w:hideMark/>
          </w:tcPr>
          <w:p w14:paraId="3281F886"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388" w:type="dxa"/>
            <w:tcBorders>
              <w:top w:val="nil"/>
              <w:left w:val="nil"/>
              <w:bottom w:val="single" w:sz="4" w:space="0" w:color="auto"/>
              <w:right w:val="single" w:sz="4" w:space="0" w:color="auto"/>
            </w:tcBorders>
            <w:shd w:val="clear" w:color="000000" w:fill="DDEBF7"/>
            <w:noWrap/>
            <w:vAlign w:val="bottom"/>
            <w:hideMark/>
          </w:tcPr>
          <w:p w14:paraId="3F280159"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0"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7CC896E9" w14:textId="77777777" w:rsidR="00BF2F13" w:rsidRPr="00BF2F13" w:rsidRDefault="00BF2F13" w:rsidP="00BF2F13">
            <w:pPr>
              <w:jc w:val="center"/>
              <w:rPr>
                <w:rFonts w:ascii="Calibri" w:hAnsi="Calibri" w:cs="Calibri"/>
                <w:color w:val="000000"/>
                <w:sz w:val="12"/>
                <w:szCs w:val="12"/>
              </w:rPr>
            </w:pPr>
            <w:r w:rsidRPr="00BF2F13">
              <w:rPr>
                <w:rFonts w:ascii="Calibri" w:hAnsi="Calibri" w:cs="Calibri"/>
                <w:color w:val="000000"/>
                <w:sz w:val="12"/>
                <w:szCs w:val="12"/>
              </w:rPr>
              <w:t>20 020,05</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65251D8"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F1AA636"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C6717D3"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A09A196"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E88F094"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682259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39EA260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13 519,53</w:t>
            </w:r>
          </w:p>
        </w:tc>
        <w:tc>
          <w:tcPr>
            <w:tcW w:w="270" w:type="dxa"/>
            <w:tcBorders>
              <w:top w:val="nil"/>
              <w:left w:val="nil"/>
              <w:bottom w:val="single" w:sz="4" w:space="0" w:color="auto"/>
              <w:right w:val="single" w:sz="8" w:space="0" w:color="auto"/>
            </w:tcBorders>
            <w:shd w:val="clear" w:color="000000" w:fill="DDEBF7"/>
            <w:noWrap/>
            <w:vAlign w:val="bottom"/>
            <w:hideMark/>
          </w:tcPr>
          <w:p w14:paraId="66C15ED0"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235F38F7" w14:textId="77777777" w:rsidR="00BF2F13" w:rsidRPr="00BF2F13" w:rsidRDefault="00BF2F13" w:rsidP="00BF2F13">
            <w:pPr>
              <w:rPr>
                <w:sz w:val="12"/>
                <w:szCs w:val="12"/>
              </w:rPr>
            </w:pPr>
          </w:p>
        </w:tc>
      </w:tr>
      <w:tr w:rsidR="00BF2F13" w:rsidRPr="00BF2F13" w14:paraId="499291C7" w14:textId="77777777" w:rsidTr="00BD168F">
        <w:trPr>
          <w:trHeight w:val="48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3B3A89F5" w14:textId="77777777" w:rsidR="00BF2F13" w:rsidRPr="00BF2F13" w:rsidRDefault="00BF2F13" w:rsidP="00BF2F13">
            <w:pPr>
              <w:jc w:val="center"/>
              <w:rPr>
                <w:color w:val="000000"/>
                <w:sz w:val="12"/>
                <w:szCs w:val="12"/>
              </w:rPr>
            </w:pPr>
            <w:r w:rsidRPr="00BF2F13">
              <w:rPr>
                <w:color w:val="000000"/>
                <w:sz w:val="12"/>
                <w:szCs w:val="12"/>
              </w:rPr>
              <w:t>14</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4FCB4150" w14:textId="77777777" w:rsidR="00BF2F13" w:rsidRPr="00BF2F13" w:rsidRDefault="00BF2F13" w:rsidP="00BF2F13">
            <w:pPr>
              <w:rPr>
                <w:b/>
                <w:bCs/>
                <w:color w:val="000000"/>
                <w:sz w:val="12"/>
                <w:szCs w:val="12"/>
              </w:rPr>
            </w:pPr>
            <w:r w:rsidRPr="00BF2F13">
              <w:rPr>
                <w:b/>
                <w:bCs/>
                <w:color w:val="000000"/>
                <w:sz w:val="12"/>
                <w:szCs w:val="12"/>
              </w:rPr>
              <w:t>Корректировка ∆ НВВ 2022</w:t>
            </w:r>
          </w:p>
        </w:tc>
        <w:tc>
          <w:tcPr>
            <w:tcW w:w="325" w:type="dxa"/>
            <w:tcBorders>
              <w:top w:val="nil"/>
              <w:left w:val="nil"/>
              <w:bottom w:val="single" w:sz="4" w:space="0" w:color="auto"/>
              <w:right w:val="single" w:sz="4" w:space="0" w:color="auto"/>
            </w:tcBorders>
            <w:shd w:val="clear" w:color="000000" w:fill="FFFFFF"/>
            <w:noWrap/>
            <w:vAlign w:val="bottom"/>
            <w:hideMark/>
          </w:tcPr>
          <w:p w14:paraId="43957493"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57A6156D"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92 970,84</w:t>
            </w:r>
          </w:p>
        </w:tc>
        <w:tc>
          <w:tcPr>
            <w:tcW w:w="356" w:type="dxa"/>
            <w:tcBorders>
              <w:top w:val="nil"/>
              <w:left w:val="nil"/>
              <w:bottom w:val="single" w:sz="4" w:space="0" w:color="auto"/>
              <w:right w:val="single" w:sz="4" w:space="0" w:color="auto"/>
            </w:tcBorders>
            <w:shd w:val="clear" w:color="000000" w:fill="DDEBF7"/>
            <w:noWrap/>
            <w:vAlign w:val="bottom"/>
            <w:hideMark/>
          </w:tcPr>
          <w:p w14:paraId="1990D143"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63B8C8EF"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92 970,84</w:t>
            </w:r>
          </w:p>
        </w:tc>
        <w:tc>
          <w:tcPr>
            <w:tcW w:w="298" w:type="dxa"/>
            <w:tcBorders>
              <w:top w:val="nil"/>
              <w:left w:val="nil"/>
              <w:bottom w:val="single" w:sz="4" w:space="0" w:color="auto"/>
              <w:right w:val="single" w:sz="4" w:space="0" w:color="auto"/>
            </w:tcBorders>
            <w:shd w:val="clear" w:color="000000" w:fill="DDEBF7"/>
            <w:noWrap/>
            <w:vAlign w:val="bottom"/>
            <w:hideMark/>
          </w:tcPr>
          <w:p w14:paraId="4301719C" w14:textId="77777777" w:rsidR="00BF2F13" w:rsidRPr="00BF2F13" w:rsidRDefault="00BF2F13" w:rsidP="00BF2F13">
            <w:pPr>
              <w:jc w:val="center"/>
              <w:rPr>
                <w:b/>
                <w:bCs/>
                <w:sz w:val="12"/>
                <w:szCs w:val="12"/>
              </w:rPr>
            </w:pPr>
            <w:r w:rsidRPr="00BF2F13">
              <w:rPr>
                <w:b/>
                <w:bCs/>
                <w:sz w:val="12"/>
                <w:szCs w:val="12"/>
              </w:rPr>
              <w:t>112 818,52</w:t>
            </w:r>
          </w:p>
        </w:tc>
        <w:tc>
          <w:tcPr>
            <w:tcW w:w="285" w:type="dxa"/>
            <w:tcBorders>
              <w:top w:val="nil"/>
              <w:left w:val="nil"/>
              <w:bottom w:val="single" w:sz="4" w:space="0" w:color="auto"/>
              <w:right w:val="single" w:sz="4" w:space="0" w:color="auto"/>
            </w:tcBorders>
            <w:shd w:val="clear" w:color="000000" w:fill="DDEBF7"/>
            <w:noWrap/>
            <w:vAlign w:val="bottom"/>
            <w:hideMark/>
          </w:tcPr>
          <w:p w14:paraId="29704005" w14:textId="77777777" w:rsidR="00BF2F13" w:rsidRPr="00BF2F13" w:rsidRDefault="00BF2F13" w:rsidP="00BF2F13">
            <w:pPr>
              <w:jc w:val="center"/>
              <w:rPr>
                <w:b/>
                <w:bCs/>
                <w:sz w:val="12"/>
                <w:szCs w:val="12"/>
              </w:rPr>
            </w:pPr>
            <w:r w:rsidRPr="00BF2F13">
              <w:rPr>
                <w:b/>
                <w:bCs/>
                <w:sz w:val="12"/>
                <w:szCs w:val="12"/>
              </w:rPr>
              <w:t>17 534,40</w:t>
            </w:r>
          </w:p>
        </w:tc>
        <w:tc>
          <w:tcPr>
            <w:tcW w:w="298" w:type="dxa"/>
            <w:tcBorders>
              <w:top w:val="nil"/>
              <w:left w:val="nil"/>
              <w:bottom w:val="single" w:sz="4" w:space="0" w:color="auto"/>
              <w:right w:val="single" w:sz="4" w:space="0" w:color="auto"/>
            </w:tcBorders>
            <w:shd w:val="clear" w:color="000000" w:fill="DDEBF7"/>
            <w:noWrap/>
            <w:vAlign w:val="bottom"/>
            <w:hideMark/>
          </w:tcPr>
          <w:p w14:paraId="5254CB32" w14:textId="77777777" w:rsidR="00BF2F13" w:rsidRPr="00BF2F13" w:rsidRDefault="00BF2F13" w:rsidP="00BF2F13">
            <w:pPr>
              <w:jc w:val="center"/>
              <w:rPr>
                <w:b/>
                <w:bCs/>
                <w:sz w:val="12"/>
                <w:szCs w:val="12"/>
              </w:rPr>
            </w:pPr>
            <w:r w:rsidRPr="00BF2F13">
              <w:rPr>
                <w:b/>
                <w:bCs/>
                <w:sz w:val="12"/>
                <w:szCs w:val="12"/>
              </w:rPr>
              <w:t>130 352,92</w:t>
            </w:r>
          </w:p>
        </w:tc>
        <w:tc>
          <w:tcPr>
            <w:tcW w:w="382" w:type="dxa"/>
            <w:tcBorders>
              <w:top w:val="nil"/>
              <w:left w:val="nil"/>
              <w:bottom w:val="single" w:sz="4" w:space="0" w:color="auto"/>
              <w:right w:val="single" w:sz="4" w:space="0" w:color="auto"/>
            </w:tcBorders>
            <w:shd w:val="clear" w:color="000000" w:fill="DDEBF7"/>
            <w:noWrap/>
            <w:vAlign w:val="bottom"/>
            <w:hideMark/>
          </w:tcPr>
          <w:p w14:paraId="1A040CAA"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0,00</w:t>
            </w:r>
          </w:p>
        </w:tc>
        <w:tc>
          <w:tcPr>
            <w:tcW w:w="388" w:type="dxa"/>
            <w:tcBorders>
              <w:top w:val="nil"/>
              <w:left w:val="nil"/>
              <w:bottom w:val="single" w:sz="4" w:space="0" w:color="auto"/>
              <w:right w:val="single" w:sz="4" w:space="0" w:color="auto"/>
            </w:tcBorders>
            <w:shd w:val="clear" w:color="000000" w:fill="DDEBF7"/>
            <w:noWrap/>
            <w:vAlign w:val="bottom"/>
            <w:hideMark/>
          </w:tcPr>
          <w:p w14:paraId="2866A4E2"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380" w:type="dxa"/>
            <w:vMerge/>
            <w:tcBorders>
              <w:top w:val="nil"/>
              <w:left w:val="single" w:sz="4" w:space="0" w:color="auto"/>
              <w:bottom w:val="single" w:sz="4" w:space="0" w:color="000000"/>
              <w:right w:val="single" w:sz="4" w:space="0" w:color="auto"/>
            </w:tcBorders>
            <w:vAlign w:val="center"/>
            <w:hideMark/>
          </w:tcPr>
          <w:p w14:paraId="04D044C0" w14:textId="77777777" w:rsidR="00BF2F13" w:rsidRPr="00BF2F13" w:rsidRDefault="00BF2F13" w:rsidP="00BF2F13">
            <w:pPr>
              <w:rPr>
                <w:rFonts w:ascii="Calibri" w:hAnsi="Calibri" w:cs="Calibri"/>
                <w:color w:val="000000"/>
                <w:sz w:val="12"/>
                <w:szCs w:val="12"/>
              </w:rPr>
            </w:pP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4EA3AA3"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8D86497"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097EBD7"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F3F8207"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26C281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A4B341A"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721AAE5F"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-130 352,92</w:t>
            </w:r>
          </w:p>
        </w:tc>
        <w:tc>
          <w:tcPr>
            <w:tcW w:w="270" w:type="dxa"/>
            <w:tcBorders>
              <w:top w:val="nil"/>
              <w:left w:val="nil"/>
              <w:bottom w:val="single" w:sz="4" w:space="0" w:color="auto"/>
              <w:right w:val="single" w:sz="8" w:space="0" w:color="auto"/>
            </w:tcBorders>
            <w:shd w:val="clear" w:color="000000" w:fill="DDEBF7"/>
            <w:noWrap/>
            <w:vAlign w:val="bottom"/>
            <w:hideMark/>
          </w:tcPr>
          <w:p w14:paraId="04A0660E"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-100,00</w:t>
            </w:r>
          </w:p>
        </w:tc>
        <w:tc>
          <w:tcPr>
            <w:tcW w:w="11" w:type="dxa"/>
            <w:vAlign w:val="center"/>
            <w:hideMark/>
          </w:tcPr>
          <w:p w14:paraId="1877DE29" w14:textId="77777777" w:rsidR="00BF2F13" w:rsidRPr="00BF2F13" w:rsidRDefault="00BF2F13" w:rsidP="00BF2F13">
            <w:pPr>
              <w:rPr>
                <w:sz w:val="12"/>
                <w:szCs w:val="12"/>
              </w:rPr>
            </w:pPr>
          </w:p>
        </w:tc>
      </w:tr>
      <w:tr w:rsidR="00BF2F13" w:rsidRPr="00BF2F13" w14:paraId="71D55C7E" w14:textId="77777777" w:rsidTr="00BD168F">
        <w:trPr>
          <w:trHeight w:val="480"/>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16EF52B1" w14:textId="77777777" w:rsidR="00BF2F13" w:rsidRPr="00BF2F13" w:rsidRDefault="00BF2F13" w:rsidP="00BF2F13">
            <w:pPr>
              <w:jc w:val="center"/>
              <w:rPr>
                <w:color w:val="000000"/>
                <w:sz w:val="12"/>
                <w:szCs w:val="12"/>
              </w:rPr>
            </w:pPr>
            <w:r w:rsidRPr="00BF2F13">
              <w:rPr>
                <w:color w:val="000000"/>
                <w:sz w:val="12"/>
                <w:szCs w:val="12"/>
              </w:rPr>
              <w:t>15</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76440A24" w14:textId="77777777" w:rsidR="00BF2F13" w:rsidRPr="00BF2F13" w:rsidRDefault="00BF2F13" w:rsidP="00BF2F13">
            <w:pPr>
              <w:rPr>
                <w:b/>
                <w:bCs/>
                <w:color w:val="000000"/>
                <w:sz w:val="12"/>
                <w:szCs w:val="12"/>
              </w:rPr>
            </w:pPr>
            <w:r w:rsidRPr="00BF2F13">
              <w:rPr>
                <w:b/>
                <w:bCs/>
                <w:color w:val="000000"/>
                <w:sz w:val="12"/>
                <w:szCs w:val="12"/>
              </w:rPr>
              <w:t>Корректировка ∆ НВВ 2023</w:t>
            </w:r>
          </w:p>
        </w:tc>
        <w:tc>
          <w:tcPr>
            <w:tcW w:w="325" w:type="dxa"/>
            <w:tcBorders>
              <w:top w:val="nil"/>
              <w:left w:val="nil"/>
              <w:bottom w:val="single" w:sz="4" w:space="0" w:color="auto"/>
              <w:right w:val="single" w:sz="4" w:space="0" w:color="auto"/>
            </w:tcBorders>
            <w:shd w:val="clear" w:color="000000" w:fill="FFFFFF"/>
            <w:noWrap/>
            <w:vAlign w:val="bottom"/>
            <w:hideMark/>
          </w:tcPr>
          <w:p w14:paraId="2B460FF9"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39DF97E7"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51D34798"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316E616B"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729C1F7C" w14:textId="77777777" w:rsidR="00BF2F13" w:rsidRPr="00BF2F13" w:rsidRDefault="00BF2F13" w:rsidP="00BF2F13">
            <w:pPr>
              <w:jc w:val="center"/>
              <w:rPr>
                <w:b/>
                <w:bCs/>
                <w:sz w:val="12"/>
                <w:szCs w:val="12"/>
              </w:rPr>
            </w:pPr>
            <w:r w:rsidRPr="00BF2F13">
              <w:rPr>
                <w:b/>
                <w:bCs/>
                <w:sz w:val="12"/>
                <w:szCs w:val="12"/>
              </w:rPr>
              <w:t>279 147,13</w:t>
            </w:r>
          </w:p>
        </w:tc>
        <w:tc>
          <w:tcPr>
            <w:tcW w:w="285" w:type="dxa"/>
            <w:tcBorders>
              <w:top w:val="nil"/>
              <w:left w:val="nil"/>
              <w:bottom w:val="single" w:sz="4" w:space="0" w:color="auto"/>
              <w:right w:val="single" w:sz="4" w:space="0" w:color="auto"/>
            </w:tcBorders>
            <w:shd w:val="clear" w:color="000000" w:fill="DDEBF7"/>
            <w:noWrap/>
            <w:vAlign w:val="bottom"/>
            <w:hideMark/>
          </w:tcPr>
          <w:p w14:paraId="6A70BB2D" w14:textId="77777777" w:rsidR="00BF2F13" w:rsidRPr="00BF2F13" w:rsidRDefault="00BF2F13" w:rsidP="00BF2F13">
            <w:pPr>
              <w:jc w:val="center"/>
              <w:rPr>
                <w:b/>
                <w:bCs/>
                <w:sz w:val="12"/>
                <w:szCs w:val="12"/>
              </w:rPr>
            </w:pPr>
            <w:r w:rsidRPr="00BF2F13">
              <w:rPr>
                <w:b/>
                <w:bCs/>
                <w:sz w:val="12"/>
                <w:szCs w:val="12"/>
              </w:rPr>
              <w:t>17 944,78</w:t>
            </w:r>
          </w:p>
        </w:tc>
        <w:tc>
          <w:tcPr>
            <w:tcW w:w="298" w:type="dxa"/>
            <w:tcBorders>
              <w:top w:val="nil"/>
              <w:left w:val="nil"/>
              <w:bottom w:val="single" w:sz="4" w:space="0" w:color="auto"/>
              <w:right w:val="single" w:sz="4" w:space="0" w:color="auto"/>
            </w:tcBorders>
            <w:shd w:val="clear" w:color="000000" w:fill="DDEBF7"/>
            <w:noWrap/>
            <w:vAlign w:val="bottom"/>
            <w:hideMark/>
          </w:tcPr>
          <w:p w14:paraId="01C9932E" w14:textId="77777777" w:rsidR="00BF2F13" w:rsidRPr="00BF2F13" w:rsidRDefault="00BF2F13" w:rsidP="00BF2F13">
            <w:pPr>
              <w:jc w:val="center"/>
              <w:rPr>
                <w:b/>
                <w:bCs/>
                <w:sz w:val="12"/>
                <w:szCs w:val="12"/>
              </w:rPr>
            </w:pPr>
            <w:r w:rsidRPr="00BF2F13">
              <w:rPr>
                <w:b/>
                <w:bCs/>
                <w:sz w:val="12"/>
                <w:szCs w:val="12"/>
              </w:rPr>
              <w:t>297 091,91</w:t>
            </w:r>
          </w:p>
        </w:tc>
        <w:tc>
          <w:tcPr>
            <w:tcW w:w="382" w:type="dxa"/>
            <w:tcBorders>
              <w:top w:val="nil"/>
              <w:left w:val="nil"/>
              <w:bottom w:val="single" w:sz="4" w:space="0" w:color="auto"/>
              <w:right w:val="single" w:sz="4" w:space="0" w:color="auto"/>
            </w:tcBorders>
            <w:shd w:val="clear" w:color="000000" w:fill="DDEBF7"/>
            <w:noWrap/>
            <w:vAlign w:val="bottom"/>
            <w:hideMark/>
          </w:tcPr>
          <w:p w14:paraId="2D1FF96B"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3EB05012"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0CFC96FD"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139103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53029E9"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3C482E5"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4DE6E52"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43B259D"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C1EF278"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6A48B7F0" w14:textId="77777777" w:rsidR="00BF2F13" w:rsidRPr="00BF2F13" w:rsidRDefault="00BF2F13" w:rsidP="00BF2F13">
            <w:pPr>
              <w:jc w:val="right"/>
              <w:rPr>
                <w:rFonts w:ascii="Calibri" w:hAnsi="Calibri" w:cs="Calibri"/>
                <w:color w:val="000000"/>
                <w:sz w:val="12"/>
                <w:szCs w:val="12"/>
              </w:rPr>
            </w:pPr>
            <w:r w:rsidRPr="00BF2F13">
              <w:rPr>
                <w:rFonts w:ascii="Calibri" w:hAnsi="Calibri" w:cs="Calibri"/>
                <w:color w:val="000000"/>
                <w:sz w:val="12"/>
                <w:szCs w:val="12"/>
              </w:rPr>
              <w:t>-297 091,91</w:t>
            </w:r>
          </w:p>
        </w:tc>
        <w:tc>
          <w:tcPr>
            <w:tcW w:w="270" w:type="dxa"/>
            <w:tcBorders>
              <w:top w:val="nil"/>
              <w:left w:val="nil"/>
              <w:bottom w:val="single" w:sz="4" w:space="0" w:color="auto"/>
              <w:right w:val="single" w:sz="8" w:space="0" w:color="auto"/>
            </w:tcBorders>
            <w:shd w:val="clear" w:color="000000" w:fill="DDEBF7"/>
            <w:noWrap/>
            <w:vAlign w:val="bottom"/>
            <w:hideMark/>
          </w:tcPr>
          <w:p w14:paraId="02C563E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699770F5" w14:textId="77777777" w:rsidR="00BF2F13" w:rsidRPr="00BF2F13" w:rsidRDefault="00BF2F13" w:rsidP="00BF2F13">
            <w:pPr>
              <w:rPr>
                <w:sz w:val="12"/>
                <w:szCs w:val="12"/>
              </w:rPr>
            </w:pPr>
          </w:p>
        </w:tc>
      </w:tr>
      <w:tr w:rsidR="00BF2F13" w:rsidRPr="00BF2F13" w14:paraId="723C3829" w14:textId="77777777" w:rsidTr="00BD168F">
        <w:trPr>
          <w:trHeight w:val="503"/>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214A376D" w14:textId="77777777" w:rsidR="00BF2F13" w:rsidRPr="00BF2F13" w:rsidRDefault="00BF2F13" w:rsidP="00BF2F13">
            <w:pPr>
              <w:jc w:val="center"/>
              <w:rPr>
                <w:color w:val="000000"/>
                <w:sz w:val="12"/>
                <w:szCs w:val="12"/>
              </w:rPr>
            </w:pPr>
            <w:r w:rsidRPr="00BF2F13">
              <w:rPr>
                <w:color w:val="000000"/>
                <w:sz w:val="12"/>
                <w:szCs w:val="12"/>
              </w:rPr>
              <w:lastRenderedPageBreak/>
              <w:t>16</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373D0892" w14:textId="77777777" w:rsidR="00BF2F13" w:rsidRPr="00BF2F13" w:rsidRDefault="00BF2F13" w:rsidP="00BF2F13">
            <w:pPr>
              <w:rPr>
                <w:b/>
                <w:bCs/>
                <w:color w:val="FF0000"/>
                <w:sz w:val="12"/>
                <w:szCs w:val="12"/>
              </w:rPr>
            </w:pPr>
            <w:r w:rsidRPr="00BF2F13">
              <w:rPr>
                <w:b/>
                <w:bCs/>
                <w:color w:val="FF0000"/>
                <w:sz w:val="12"/>
                <w:szCs w:val="12"/>
              </w:rPr>
              <w:t>НВВс учетом корректировки</w:t>
            </w:r>
          </w:p>
        </w:tc>
        <w:tc>
          <w:tcPr>
            <w:tcW w:w="325" w:type="dxa"/>
            <w:tcBorders>
              <w:top w:val="nil"/>
              <w:left w:val="nil"/>
              <w:bottom w:val="single" w:sz="4" w:space="0" w:color="auto"/>
              <w:right w:val="single" w:sz="4" w:space="0" w:color="auto"/>
            </w:tcBorders>
            <w:shd w:val="clear" w:color="000000" w:fill="FFFFFF"/>
            <w:noWrap/>
            <w:vAlign w:val="bottom"/>
            <w:hideMark/>
          </w:tcPr>
          <w:p w14:paraId="3B7E96D1"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026C983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1 371 001,18</w:t>
            </w:r>
          </w:p>
        </w:tc>
        <w:tc>
          <w:tcPr>
            <w:tcW w:w="356" w:type="dxa"/>
            <w:tcBorders>
              <w:top w:val="nil"/>
              <w:left w:val="nil"/>
              <w:bottom w:val="single" w:sz="4" w:space="0" w:color="auto"/>
              <w:right w:val="single" w:sz="4" w:space="0" w:color="auto"/>
            </w:tcBorders>
            <w:shd w:val="clear" w:color="000000" w:fill="DDEBF7"/>
            <w:noWrap/>
            <w:vAlign w:val="bottom"/>
            <w:hideMark/>
          </w:tcPr>
          <w:p w14:paraId="1B18F424"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68 162,58</w:t>
            </w:r>
          </w:p>
        </w:tc>
        <w:tc>
          <w:tcPr>
            <w:tcW w:w="372" w:type="dxa"/>
            <w:tcBorders>
              <w:top w:val="nil"/>
              <w:left w:val="nil"/>
              <w:bottom w:val="single" w:sz="4" w:space="0" w:color="auto"/>
              <w:right w:val="nil"/>
            </w:tcBorders>
            <w:shd w:val="clear" w:color="000000" w:fill="DDEBF7"/>
            <w:noWrap/>
            <w:vAlign w:val="bottom"/>
            <w:hideMark/>
          </w:tcPr>
          <w:p w14:paraId="275AC15A"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1 439 163,76</w:t>
            </w:r>
          </w:p>
        </w:tc>
        <w:tc>
          <w:tcPr>
            <w:tcW w:w="298" w:type="dxa"/>
            <w:tcBorders>
              <w:top w:val="nil"/>
              <w:left w:val="nil"/>
              <w:bottom w:val="single" w:sz="4" w:space="0" w:color="auto"/>
              <w:right w:val="single" w:sz="4" w:space="0" w:color="auto"/>
            </w:tcBorders>
            <w:shd w:val="clear" w:color="000000" w:fill="DDEBF7"/>
            <w:noWrap/>
            <w:vAlign w:val="bottom"/>
            <w:hideMark/>
          </w:tcPr>
          <w:p w14:paraId="5FB873FB" w14:textId="77777777" w:rsidR="00BF2F13" w:rsidRPr="00BF2F13" w:rsidRDefault="00BF2F13" w:rsidP="00BF2F13">
            <w:pPr>
              <w:jc w:val="center"/>
              <w:rPr>
                <w:b/>
                <w:bCs/>
                <w:sz w:val="12"/>
                <w:szCs w:val="12"/>
              </w:rPr>
            </w:pPr>
            <w:r w:rsidRPr="00BF2F13">
              <w:rPr>
                <w:b/>
                <w:bCs/>
                <w:sz w:val="12"/>
                <w:szCs w:val="12"/>
              </w:rPr>
              <w:t>2 190 940,82</w:t>
            </w:r>
          </w:p>
        </w:tc>
        <w:tc>
          <w:tcPr>
            <w:tcW w:w="285" w:type="dxa"/>
            <w:tcBorders>
              <w:top w:val="nil"/>
              <w:left w:val="nil"/>
              <w:bottom w:val="single" w:sz="4" w:space="0" w:color="auto"/>
              <w:right w:val="single" w:sz="4" w:space="0" w:color="auto"/>
            </w:tcBorders>
            <w:shd w:val="clear" w:color="000000" w:fill="DDEBF7"/>
            <w:noWrap/>
            <w:vAlign w:val="bottom"/>
            <w:hideMark/>
          </w:tcPr>
          <w:p w14:paraId="42465FAA" w14:textId="77777777" w:rsidR="00BF2F13" w:rsidRPr="00BF2F13" w:rsidRDefault="00BF2F13" w:rsidP="00BF2F13">
            <w:pPr>
              <w:jc w:val="center"/>
              <w:rPr>
                <w:b/>
                <w:bCs/>
                <w:sz w:val="12"/>
                <w:szCs w:val="12"/>
              </w:rPr>
            </w:pPr>
            <w:r w:rsidRPr="00BF2F13">
              <w:rPr>
                <w:b/>
                <w:bCs/>
                <w:sz w:val="12"/>
                <w:szCs w:val="12"/>
              </w:rPr>
              <w:t>116 648,36</w:t>
            </w:r>
          </w:p>
        </w:tc>
        <w:tc>
          <w:tcPr>
            <w:tcW w:w="298" w:type="dxa"/>
            <w:tcBorders>
              <w:top w:val="nil"/>
              <w:left w:val="nil"/>
              <w:bottom w:val="single" w:sz="4" w:space="0" w:color="auto"/>
              <w:right w:val="single" w:sz="4" w:space="0" w:color="auto"/>
            </w:tcBorders>
            <w:shd w:val="clear" w:color="000000" w:fill="DDEBF7"/>
            <w:noWrap/>
            <w:vAlign w:val="bottom"/>
            <w:hideMark/>
          </w:tcPr>
          <w:p w14:paraId="20D0E3C9" w14:textId="77777777" w:rsidR="00BF2F13" w:rsidRPr="00BF2F13" w:rsidRDefault="00BF2F13" w:rsidP="00BF2F13">
            <w:pPr>
              <w:jc w:val="center"/>
              <w:rPr>
                <w:b/>
                <w:bCs/>
                <w:sz w:val="12"/>
                <w:szCs w:val="12"/>
              </w:rPr>
            </w:pPr>
            <w:r w:rsidRPr="00BF2F13">
              <w:rPr>
                <w:b/>
                <w:bCs/>
                <w:sz w:val="12"/>
                <w:szCs w:val="12"/>
              </w:rPr>
              <w:t>2 307 589,17</w:t>
            </w:r>
          </w:p>
        </w:tc>
        <w:tc>
          <w:tcPr>
            <w:tcW w:w="382" w:type="dxa"/>
            <w:tcBorders>
              <w:top w:val="nil"/>
              <w:left w:val="nil"/>
              <w:bottom w:val="single" w:sz="4" w:space="0" w:color="auto"/>
              <w:right w:val="single" w:sz="4" w:space="0" w:color="auto"/>
            </w:tcBorders>
            <w:shd w:val="clear" w:color="000000" w:fill="DDEBF7"/>
            <w:noWrap/>
            <w:vAlign w:val="bottom"/>
            <w:hideMark/>
          </w:tcPr>
          <w:p w14:paraId="08BF667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1 298 772,34</w:t>
            </w:r>
          </w:p>
        </w:tc>
        <w:tc>
          <w:tcPr>
            <w:tcW w:w="388" w:type="dxa"/>
            <w:tcBorders>
              <w:top w:val="nil"/>
              <w:left w:val="nil"/>
              <w:bottom w:val="single" w:sz="4" w:space="0" w:color="auto"/>
              <w:right w:val="single" w:sz="4" w:space="0" w:color="auto"/>
            </w:tcBorders>
            <w:shd w:val="clear" w:color="000000" w:fill="DDEBF7"/>
            <w:noWrap/>
            <w:vAlign w:val="bottom"/>
            <w:hideMark/>
          </w:tcPr>
          <w:p w14:paraId="31CBCCC3"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70 152,70</w:t>
            </w:r>
          </w:p>
        </w:tc>
        <w:tc>
          <w:tcPr>
            <w:tcW w:w="380" w:type="dxa"/>
            <w:tcBorders>
              <w:top w:val="nil"/>
              <w:left w:val="nil"/>
              <w:bottom w:val="single" w:sz="4" w:space="0" w:color="auto"/>
              <w:right w:val="single" w:sz="4" w:space="0" w:color="auto"/>
            </w:tcBorders>
            <w:shd w:val="clear" w:color="000000" w:fill="DDEBF7"/>
            <w:noWrap/>
            <w:vAlign w:val="bottom"/>
            <w:hideMark/>
          </w:tcPr>
          <w:p w14:paraId="727B1846"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1 388 945,10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75F218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1 419 180,86</w:t>
            </w:r>
          </w:p>
        </w:tc>
        <w:tc>
          <w:tcPr>
            <w:tcW w:w="400" w:type="dxa"/>
            <w:tcBorders>
              <w:top w:val="nil"/>
              <w:left w:val="nil"/>
              <w:bottom w:val="single" w:sz="4" w:space="0" w:color="auto"/>
              <w:right w:val="single" w:sz="4" w:space="0" w:color="auto"/>
            </w:tcBorders>
            <w:shd w:val="clear" w:color="000000" w:fill="DDEBF7"/>
            <w:noWrap/>
            <w:vAlign w:val="bottom"/>
            <w:hideMark/>
          </w:tcPr>
          <w:p w14:paraId="1796FC43"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1 460 773,99</w:t>
            </w:r>
          </w:p>
        </w:tc>
        <w:tc>
          <w:tcPr>
            <w:tcW w:w="400" w:type="dxa"/>
            <w:tcBorders>
              <w:top w:val="nil"/>
              <w:left w:val="nil"/>
              <w:bottom w:val="single" w:sz="4" w:space="0" w:color="auto"/>
              <w:right w:val="single" w:sz="4" w:space="0" w:color="auto"/>
            </w:tcBorders>
            <w:shd w:val="clear" w:color="000000" w:fill="DDEBF7"/>
            <w:noWrap/>
            <w:vAlign w:val="bottom"/>
            <w:hideMark/>
          </w:tcPr>
          <w:p w14:paraId="16584852"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1 503 541,96</w:t>
            </w:r>
          </w:p>
        </w:tc>
        <w:tc>
          <w:tcPr>
            <w:tcW w:w="400" w:type="dxa"/>
            <w:tcBorders>
              <w:top w:val="nil"/>
              <w:left w:val="nil"/>
              <w:bottom w:val="single" w:sz="4" w:space="0" w:color="auto"/>
              <w:right w:val="single" w:sz="4" w:space="0" w:color="auto"/>
            </w:tcBorders>
            <w:shd w:val="clear" w:color="000000" w:fill="DDEBF7"/>
            <w:noWrap/>
            <w:vAlign w:val="bottom"/>
            <w:hideMark/>
          </w:tcPr>
          <w:p w14:paraId="53DB2B2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1 547 907,17</w:t>
            </w:r>
          </w:p>
        </w:tc>
        <w:tc>
          <w:tcPr>
            <w:tcW w:w="400" w:type="dxa"/>
            <w:tcBorders>
              <w:top w:val="nil"/>
              <w:left w:val="nil"/>
              <w:bottom w:val="single" w:sz="4" w:space="0" w:color="auto"/>
              <w:right w:val="single" w:sz="4" w:space="0" w:color="auto"/>
            </w:tcBorders>
            <w:shd w:val="clear" w:color="000000" w:fill="DDEBF7"/>
            <w:noWrap/>
            <w:vAlign w:val="bottom"/>
            <w:hideMark/>
          </w:tcPr>
          <w:p w14:paraId="1A148929"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1 593 529,36</w:t>
            </w:r>
          </w:p>
        </w:tc>
        <w:tc>
          <w:tcPr>
            <w:tcW w:w="400" w:type="dxa"/>
            <w:tcBorders>
              <w:top w:val="nil"/>
              <w:left w:val="nil"/>
              <w:bottom w:val="single" w:sz="4" w:space="0" w:color="auto"/>
              <w:right w:val="single" w:sz="4" w:space="0" w:color="auto"/>
            </w:tcBorders>
            <w:shd w:val="clear" w:color="000000" w:fill="DDEBF7"/>
            <w:noWrap/>
            <w:vAlign w:val="bottom"/>
            <w:hideMark/>
          </w:tcPr>
          <w:p w14:paraId="20DEB0A1"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1 640 856,67</w:t>
            </w:r>
          </w:p>
        </w:tc>
        <w:tc>
          <w:tcPr>
            <w:tcW w:w="337" w:type="dxa"/>
            <w:tcBorders>
              <w:top w:val="nil"/>
              <w:left w:val="nil"/>
              <w:bottom w:val="single" w:sz="4" w:space="0" w:color="auto"/>
              <w:right w:val="single" w:sz="4" w:space="0" w:color="auto"/>
            </w:tcBorders>
            <w:shd w:val="clear" w:color="000000" w:fill="DDEBF7"/>
            <w:noWrap/>
            <w:vAlign w:val="bottom"/>
            <w:hideMark/>
          </w:tcPr>
          <w:p w14:paraId="1A2AD5F3"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-918 644,08</w:t>
            </w:r>
          </w:p>
        </w:tc>
        <w:tc>
          <w:tcPr>
            <w:tcW w:w="270" w:type="dxa"/>
            <w:tcBorders>
              <w:top w:val="nil"/>
              <w:left w:val="nil"/>
              <w:bottom w:val="single" w:sz="4" w:space="0" w:color="auto"/>
              <w:right w:val="single" w:sz="8" w:space="0" w:color="auto"/>
            </w:tcBorders>
            <w:shd w:val="clear" w:color="000000" w:fill="DDEBF7"/>
            <w:noWrap/>
            <w:vAlign w:val="bottom"/>
            <w:hideMark/>
          </w:tcPr>
          <w:p w14:paraId="785E8D5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-3,49</w:t>
            </w:r>
          </w:p>
        </w:tc>
        <w:tc>
          <w:tcPr>
            <w:tcW w:w="11" w:type="dxa"/>
            <w:vAlign w:val="center"/>
            <w:hideMark/>
          </w:tcPr>
          <w:p w14:paraId="5E620A91" w14:textId="77777777" w:rsidR="00BF2F13" w:rsidRPr="00BF2F13" w:rsidRDefault="00BF2F13" w:rsidP="00BF2F13">
            <w:pPr>
              <w:rPr>
                <w:sz w:val="12"/>
                <w:szCs w:val="12"/>
              </w:rPr>
            </w:pPr>
          </w:p>
        </w:tc>
      </w:tr>
      <w:tr w:rsidR="00BF2F13" w:rsidRPr="00BF2F13" w14:paraId="03CA1344" w14:textId="77777777" w:rsidTr="00BD168F">
        <w:trPr>
          <w:trHeight w:val="503"/>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B4374C9" w14:textId="77777777" w:rsidR="00BF2F13" w:rsidRPr="00BF2F13" w:rsidRDefault="00BF2F13" w:rsidP="00BF2F13">
            <w:pPr>
              <w:jc w:val="center"/>
              <w:rPr>
                <w:color w:val="000000"/>
                <w:sz w:val="12"/>
                <w:szCs w:val="12"/>
              </w:rPr>
            </w:pPr>
            <w:r w:rsidRPr="00BF2F13">
              <w:rPr>
                <w:color w:val="000000"/>
                <w:sz w:val="12"/>
                <w:szCs w:val="12"/>
              </w:rPr>
              <w:t>17</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35E3E81C" w14:textId="77777777" w:rsidR="00BF2F13" w:rsidRPr="00BF2F13" w:rsidRDefault="00BF2F13" w:rsidP="00BF2F13">
            <w:pPr>
              <w:rPr>
                <w:b/>
                <w:bCs/>
                <w:color w:val="FF0000"/>
                <w:sz w:val="12"/>
                <w:szCs w:val="12"/>
              </w:rPr>
            </w:pPr>
            <w:r w:rsidRPr="00BF2F13">
              <w:rPr>
                <w:b/>
                <w:bCs/>
                <w:color w:val="FF0000"/>
                <w:sz w:val="12"/>
                <w:szCs w:val="12"/>
              </w:rPr>
              <w:t>НВВ 1 полугодие</w:t>
            </w:r>
          </w:p>
        </w:tc>
        <w:tc>
          <w:tcPr>
            <w:tcW w:w="325" w:type="dxa"/>
            <w:tcBorders>
              <w:top w:val="nil"/>
              <w:left w:val="nil"/>
              <w:bottom w:val="single" w:sz="4" w:space="0" w:color="auto"/>
              <w:right w:val="single" w:sz="4" w:space="0" w:color="auto"/>
            </w:tcBorders>
            <w:shd w:val="clear" w:color="000000" w:fill="FFFFFF"/>
            <w:noWrap/>
            <w:vAlign w:val="bottom"/>
            <w:hideMark/>
          </w:tcPr>
          <w:p w14:paraId="034C50A5"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21BE6E95"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21A51D27"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565C3589"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A7EB6D7"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5A39296D"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DF713D6"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6AC0DF64"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0446F9B1"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31E5A02B"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723 381,45</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13E532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779 130,29</w:t>
            </w:r>
          </w:p>
        </w:tc>
        <w:tc>
          <w:tcPr>
            <w:tcW w:w="400" w:type="dxa"/>
            <w:tcBorders>
              <w:top w:val="nil"/>
              <w:left w:val="nil"/>
              <w:bottom w:val="single" w:sz="4" w:space="0" w:color="auto"/>
              <w:right w:val="single" w:sz="4" w:space="0" w:color="auto"/>
            </w:tcBorders>
            <w:shd w:val="clear" w:color="000000" w:fill="DDEBF7"/>
            <w:noWrap/>
            <w:vAlign w:val="bottom"/>
            <w:hideMark/>
          </w:tcPr>
          <w:p w14:paraId="5F0A0970"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779 130,29</w:t>
            </w:r>
          </w:p>
        </w:tc>
        <w:tc>
          <w:tcPr>
            <w:tcW w:w="400" w:type="dxa"/>
            <w:tcBorders>
              <w:top w:val="nil"/>
              <w:left w:val="nil"/>
              <w:bottom w:val="single" w:sz="4" w:space="0" w:color="auto"/>
              <w:right w:val="single" w:sz="4" w:space="0" w:color="auto"/>
            </w:tcBorders>
            <w:shd w:val="clear" w:color="000000" w:fill="DDEBF7"/>
            <w:noWrap/>
            <w:vAlign w:val="bottom"/>
            <w:hideMark/>
          </w:tcPr>
          <w:p w14:paraId="1F1905F3"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825 444,54</w:t>
            </w:r>
          </w:p>
        </w:tc>
        <w:tc>
          <w:tcPr>
            <w:tcW w:w="400" w:type="dxa"/>
            <w:tcBorders>
              <w:top w:val="nil"/>
              <w:left w:val="nil"/>
              <w:bottom w:val="single" w:sz="4" w:space="0" w:color="auto"/>
              <w:right w:val="single" w:sz="4" w:space="0" w:color="auto"/>
            </w:tcBorders>
            <w:shd w:val="clear" w:color="000000" w:fill="DDEBF7"/>
            <w:noWrap/>
            <w:vAlign w:val="bottom"/>
            <w:hideMark/>
          </w:tcPr>
          <w:p w14:paraId="1E060336"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825 444,54</w:t>
            </w:r>
          </w:p>
        </w:tc>
        <w:tc>
          <w:tcPr>
            <w:tcW w:w="400" w:type="dxa"/>
            <w:tcBorders>
              <w:top w:val="nil"/>
              <w:left w:val="nil"/>
              <w:bottom w:val="single" w:sz="4" w:space="0" w:color="auto"/>
              <w:right w:val="single" w:sz="4" w:space="0" w:color="auto"/>
            </w:tcBorders>
            <w:shd w:val="clear" w:color="000000" w:fill="DDEBF7"/>
            <w:noWrap/>
            <w:vAlign w:val="bottom"/>
            <w:hideMark/>
          </w:tcPr>
          <w:p w14:paraId="67B5F07A"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874 847,62</w:t>
            </w:r>
          </w:p>
        </w:tc>
        <w:tc>
          <w:tcPr>
            <w:tcW w:w="400" w:type="dxa"/>
            <w:tcBorders>
              <w:top w:val="nil"/>
              <w:left w:val="nil"/>
              <w:bottom w:val="single" w:sz="4" w:space="0" w:color="auto"/>
              <w:right w:val="single" w:sz="4" w:space="0" w:color="auto"/>
            </w:tcBorders>
            <w:shd w:val="clear" w:color="000000" w:fill="DDEBF7"/>
            <w:noWrap/>
            <w:vAlign w:val="bottom"/>
            <w:hideMark/>
          </w:tcPr>
          <w:p w14:paraId="49D76B8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874 847,62</w:t>
            </w:r>
          </w:p>
        </w:tc>
        <w:tc>
          <w:tcPr>
            <w:tcW w:w="337" w:type="dxa"/>
            <w:tcBorders>
              <w:top w:val="nil"/>
              <w:left w:val="nil"/>
              <w:bottom w:val="single" w:sz="4" w:space="0" w:color="auto"/>
              <w:right w:val="single" w:sz="4" w:space="0" w:color="auto"/>
            </w:tcBorders>
            <w:shd w:val="clear" w:color="000000" w:fill="DDEBF7"/>
            <w:noWrap/>
            <w:vAlign w:val="bottom"/>
            <w:hideMark/>
          </w:tcPr>
          <w:p w14:paraId="684634B9"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68618CFF"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11" w:type="dxa"/>
            <w:vAlign w:val="center"/>
            <w:hideMark/>
          </w:tcPr>
          <w:p w14:paraId="016B1325" w14:textId="77777777" w:rsidR="00BF2F13" w:rsidRPr="00BF2F13" w:rsidRDefault="00BF2F13" w:rsidP="00BF2F13">
            <w:pPr>
              <w:rPr>
                <w:sz w:val="12"/>
                <w:szCs w:val="12"/>
              </w:rPr>
            </w:pPr>
          </w:p>
        </w:tc>
      </w:tr>
      <w:tr w:rsidR="00BF2F13" w:rsidRPr="00BF2F13" w14:paraId="7A3950E4" w14:textId="77777777" w:rsidTr="00BD168F">
        <w:trPr>
          <w:trHeight w:val="503"/>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A51BA3E" w14:textId="77777777" w:rsidR="00BF2F13" w:rsidRPr="00BF2F13" w:rsidRDefault="00BF2F13" w:rsidP="00BF2F13">
            <w:pPr>
              <w:jc w:val="center"/>
              <w:rPr>
                <w:color w:val="000000"/>
                <w:sz w:val="12"/>
                <w:szCs w:val="12"/>
              </w:rPr>
            </w:pPr>
            <w:r w:rsidRPr="00BF2F13">
              <w:rPr>
                <w:color w:val="000000"/>
                <w:sz w:val="12"/>
                <w:szCs w:val="12"/>
              </w:rPr>
              <w:t>18</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2C62DE1C" w14:textId="77777777" w:rsidR="00BF2F13" w:rsidRPr="00BF2F13" w:rsidRDefault="00BF2F13" w:rsidP="00BF2F13">
            <w:pPr>
              <w:rPr>
                <w:b/>
                <w:bCs/>
                <w:color w:val="FF0000"/>
                <w:sz w:val="12"/>
                <w:szCs w:val="12"/>
              </w:rPr>
            </w:pPr>
            <w:r w:rsidRPr="00BF2F13">
              <w:rPr>
                <w:b/>
                <w:bCs/>
                <w:color w:val="FF0000"/>
                <w:sz w:val="12"/>
                <w:szCs w:val="12"/>
              </w:rPr>
              <w:t>НВВ 2 полугодие</w:t>
            </w:r>
          </w:p>
        </w:tc>
        <w:tc>
          <w:tcPr>
            <w:tcW w:w="325" w:type="dxa"/>
            <w:tcBorders>
              <w:top w:val="nil"/>
              <w:left w:val="nil"/>
              <w:bottom w:val="single" w:sz="4" w:space="0" w:color="auto"/>
              <w:right w:val="single" w:sz="4" w:space="0" w:color="auto"/>
            </w:tcBorders>
            <w:shd w:val="clear" w:color="000000" w:fill="FFFFFF"/>
            <w:noWrap/>
            <w:vAlign w:val="bottom"/>
            <w:hideMark/>
          </w:tcPr>
          <w:p w14:paraId="67EF9CE1" w14:textId="77777777" w:rsidR="00BF2F13" w:rsidRPr="00BF2F13" w:rsidRDefault="00BF2F13" w:rsidP="00BF2F13">
            <w:pPr>
              <w:jc w:val="center"/>
              <w:rPr>
                <w:sz w:val="12"/>
                <w:szCs w:val="12"/>
              </w:rPr>
            </w:pPr>
            <w:r w:rsidRPr="00BF2F13">
              <w:rPr>
                <w:sz w:val="12"/>
                <w:szCs w:val="12"/>
              </w:rPr>
              <w:t>т.р.</w:t>
            </w:r>
          </w:p>
        </w:tc>
        <w:tc>
          <w:tcPr>
            <w:tcW w:w="380" w:type="dxa"/>
            <w:tcBorders>
              <w:top w:val="nil"/>
              <w:left w:val="nil"/>
              <w:bottom w:val="single" w:sz="4" w:space="0" w:color="auto"/>
              <w:right w:val="single" w:sz="4" w:space="0" w:color="auto"/>
            </w:tcBorders>
            <w:shd w:val="clear" w:color="000000" w:fill="DDEBF7"/>
            <w:noWrap/>
            <w:vAlign w:val="bottom"/>
            <w:hideMark/>
          </w:tcPr>
          <w:p w14:paraId="6E62533B"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4D1FE310"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5B56B48D"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85979F6"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BA8AC0F"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60DD7F2F"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2C650FB5"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3C18603B"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0E308A3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665 563,64</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733C841"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640 050,57</w:t>
            </w:r>
          </w:p>
        </w:tc>
        <w:tc>
          <w:tcPr>
            <w:tcW w:w="400" w:type="dxa"/>
            <w:tcBorders>
              <w:top w:val="nil"/>
              <w:left w:val="nil"/>
              <w:bottom w:val="single" w:sz="4" w:space="0" w:color="auto"/>
              <w:right w:val="single" w:sz="4" w:space="0" w:color="auto"/>
            </w:tcBorders>
            <w:shd w:val="clear" w:color="000000" w:fill="DDEBF7"/>
            <w:noWrap/>
            <w:vAlign w:val="bottom"/>
            <w:hideMark/>
          </w:tcPr>
          <w:p w14:paraId="1896691D"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681 643,69</w:t>
            </w:r>
          </w:p>
        </w:tc>
        <w:tc>
          <w:tcPr>
            <w:tcW w:w="400" w:type="dxa"/>
            <w:tcBorders>
              <w:top w:val="nil"/>
              <w:left w:val="nil"/>
              <w:bottom w:val="single" w:sz="4" w:space="0" w:color="auto"/>
              <w:right w:val="single" w:sz="4" w:space="0" w:color="auto"/>
            </w:tcBorders>
            <w:shd w:val="clear" w:color="000000" w:fill="DDEBF7"/>
            <w:noWrap/>
            <w:vAlign w:val="bottom"/>
            <w:hideMark/>
          </w:tcPr>
          <w:p w14:paraId="5D4B4EFB"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678 097,43</w:t>
            </w:r>
          </w:p>
        </w:tc>
        <w:tc>
          <w:tcPr>
            <w:tcW w:w="400" w:type="dxa"/>
            <w:tcBorders>
              <w:top w:val="nil"/>
              <w:left w:val="nil"/>
              <w:bottom w:val="single" w:sz="4" w:space="0" w:color="auto"/>
              <w:right w:val="single" w:sz="4" w:space="0" w:color="auto"/>
            </w:tcBorders>
            <w:shd w:val="clear" w:color="000000" w:fill="DDEBF7"/>
            <w:noWrap/>
            <w:vAlign w:val="bottom"/>
            <w:hideMark/>
          </w:tcPr>
          <w:p w14:paraId="2D21DE08"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722 462,63</w:t>
            </w:r>
          </w:p>
        </w:tc>
        <w:tc>
          <w:tcPr>
            <w:tcW w:w="400" w:type="dxa"/>
            <w:tcBorders>
              <w:top w:val="nil"/>
              <w:left w:val="nil"/>
              <w:bottom w:val="single" w:sz="4" w:space="0" w:color="auto"/>
              <w:right w:val="single" w:sz="4" w:space="0" w:color="auto"/>
            </w:tcBorders>
            <w:shd w:val="clear" w:color="000000" w:fill="DDEBF7"/>
            <w:noWrap/>
            <w:vAlign w:val="bottom"/>
            <w:hideMark/>
          </w:tcPr>
          <w:p w14:paraId="074FB380"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718 681,74</w:t>
            </w:r>
          </w:p>
        </w:tc>
        <w:tc>
          <w:tcPr>
            <w:tcW w:w="400" w:type="dxa"/>
            <w:tcBorders>
              <w:top w:val="nil"/>
              <w:left w:val="nil"/>
              <w:bottom w:val="single" w:sz="4" w:space="0" w:color="auto"/>
              <w:right w:val="single" w:sz="4" w:space="0" w:color="auto"/>
            </w:tcBorders>
            <w:shd w:val="clear" w:color="000000" w:fill="DDEBF7"/>
            <w:noWrap/>
            <w:vAlign w:val="bottom"/>
            <w:hideMark/>
          </w:tcPr>
          <w:p w14:paraId="17A5D9C5"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766 009,05</w:t>
            </w:r>
          </w:p>
        </w:tc>
        <w:tc>
          <w:tcPr>
            <w:tcW w:w="337" w:type="dxa"/>
            <w:tcBorders>
              <w:top w:val="nil"/>
              <w:left w:val="nil"/>
              <w:bottom w:val="single" w:sz="4" w:space="0" w:color="auto"/>
              <w:right w:val="single" w:sz="4" w:space="0" w:color="auto"/>
            </w:tcBorders>
            <w:shd w:val="clear" w:color="000000" w:fill="DDEBF7"/>
            <w:noWrap/>
            <w:vAlign w:val="bottom"/>
            <w:hideMark/>
          </w:tcPr>
          <w:p w14:paraId="50A00ABF"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26C9135C"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11" w:type="dxa"/>
            <w:vAlign w:val="center"/>
            <w:hideMark/>
          </w:tcPr>
          <w:p w14:paraId="0AF87F53" w14:textId="77777777" w:rsidR="00BF2F13" w:rsidRPr="00BF2F13" w:rsidRDefault="00BF2F13" w:rsidP="00BF2F13">
            <w:pPr>
              <w:rPr>
                <w:sz w:val="12"/>
                <w:szCs w:val="12"/>
              </w:rPr>
            </w:pPr>
          </w:p>
        </w:tc>
      </w:tr>
      <w:tr w:rsidR="00BF2F13" w:rsidRPr="00BF2F13" w14:paraId="13A268A1" w14:textId="77777777" w:rsidTr="00BD168F">
        <w:trPr>
          <w:trHeight w:val="503"/>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03E12E72" w14:textId="77777777" w:rsidR="00BF2F13" w:rsidRPr="00BF2F13" w:rsidRDefault="00BF2F13" w:rsidP="00BF2F13">
            <w:pPr>
              <w:jc w:val="center"/>
              <w:rPr>
                <w:color w:val="000000"/>
                <w:sz w:val="12"/>
                <w:szCs w:val="12"/>
              </w:rPr>
            </w:pPr>
            <w:r w:rsidRPr="00BF2F13">
              <w:rPr>
                <w:color w:val="000000"/>
                <w:sz w:val="12"/>
                <w:szCs w:val="12"/>
              </w:rPr>
              <w:t>19</w:t>
            </w:r>
          </w:p>
        </w:tc>
        <w:tc>
          <w:tcPr>
            <w:tcW w:w="3016" w:type="dxa"/>
            <w:gridSpan w:val="4"/>
            <w:tcBorders>
              <w:top w:val="single" w:sz="4" w:space="0" w:color="auto"/>
              <w:left w:val="nil"/>
              <w:bottom w:val="single" w:sz="4" w:space="0" w:color="auto"/>
              <w:right w:val="single" w:sz="4" w:space="0" w:color="000000"/>
            </w:tcBorders>
            <w:shd w:val="clear" w:color="000000" w:fill="FFFFFF"/>
            <w:vAlign w:val="bottom"/>
            <w:hideMark/>
          </w:tcPr>
          <w:p w14:paraId="70BF8961" w14:textId="77777777" w:rsidR="00BF2F13" w:rsidRPr="00BF2F13" w:rsidRDefault="00BF2F13" w:rsidP="00BF2F13">
            <w:pPr>
              <w:jc w:val="center"/>
              <w:rPr>
                <w:b/>
                <w:bCs/>
                <w:color w:val="FF0000"/>
                <w:sz w:val="12"/>
                <w:szCs w:val="12"/>
              </w:rPr>
            </w:pPr>
            <w:r w:rsidRPr="00BF2F13">
              <w:rPr>
                <w:b/>
                <w:bCs/>
                <w:color w:val="FF0000"/>
                <w:sz w:val="12"/>
                <w:szCs w:val="12"/>
              </w:rPr>
              <w:t>Полезный отпуск на потребительский рынок</w:t>
            </w:r>
          </w:p>
        </w:tc>
        <w:tc>
          <w:tcPr>
            <w:tcW w:w="325" w:type="dxa"/>
            <w:tcBorders>
              <w:top w:val="nil"/>
              <w:left w:val="nil"/>
              <w:bottom w:val="single" w:sz="4" w:space="0" w:color="auto"/>
              <w:right w:val="single" w:sz="4" w:space="0" w:color="auto"/>
            </w:tcBorders>
            <w:shd w:val="clear" w:color="000000" w:fill="FFFFFF"/>
            <w:noWrap/>
            <w:vAlign w:val="bottom"/>
            <w:hideMark/>
          </w:tcPr>
          <w:p w14:paraId="7F063064" w14:textId="77777777" w:rsidR="00BF2F13" w:rsidRPr="00BF2F13" w:rsidRDefault="00BF2F13" w:rsidP="00BF2F13">
            <w:pPr>
              <w:jc w:val="center"/>
              <w:rPr>
                <w:sz w:val="12"/>
                <w:szCs w:val="12"/>
              </w:rPr>
            </w:pPr>
            <w:r w:rsidRPr="00BF2F13">
              <w:rPr>
                <w:sz w:val="12"/>
                <w:szCs w:val="12"/>
              </w:rPr>
              <w:t>Гкал</w:t>
            </w:r>
          </w:p>
        </w:tc>
        <w:tc>
          <w:tcPr>
            <w:tcW w:w="380" w:type="dxa"/>
            <w:tcBorders>
              <w:top w:val="nil"/>
              <w:left w:val="nil"/>
              <w:bottom w:val="single" w:sz="4" w:space="0" w:color="auto"/>
              <w:right w:val="single" w:sz="4" w:space="0" w:color="auto"/>
            </w:tcBorders>
            <w:shd w:val="clear" w:color="000000" w:fill="DDEBF7"/>
            <w:noWrap/>
            <w:vAlign w:val="bottom"/>
            <w:hideMark/>
          </w:tcPr>
          <w:p w14:paraId="2B7B6ABC"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38BA7242"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63BE1E26"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F977F49"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41FAC113"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BCDE086"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342B60BA"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415 622,00</w:t>
            </w:r>
          </w:p>
        </w:tc>
        <w:tc>
          <w:tcPr>
            <w:tcW w:w="388" w:type="dxa"/>
            <w:tcBorders>
              <w:top w:val="nil"/>
              <w:left w:val="nil"/>
              <w:bottom w:val="single" w:sz="4" w:space="0" w:color="auto"/>
              <w:right w:val="single" w:sz="4" w:space="0" w:color="auto"/>
            </w:tcBorders>
            <w:shd w:val="clear" w:color="000000" w:fill="DDEBF7"/>
            <w:noWrap/>
            <w:vAlign w:val="bottom"/>
            <w:hideMark/>
          </w:tcPr>
          <w:p w14:paraId="7F2A968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20 574,00</w:t>
            </w:r>
          </w:p>
        </w:tc>
        <w:tc>
          <w:tcPr>
            <w:tcW w:w="380" w:type="dxa"/>
            <w:tcBorders>
              <w:top w:val="nil"/>
              <w:left w:val="nil"/>
              <w:bottom w:val="single" w:sz="4" w:space="0" w:color="auto"/>
              <w:right w:val="nil"/>
            </w:tcBorders>
            <w:shd w:val="clear" w:color="000000" w:fill="DDEBF7"/>
            <w:noWrap/>
            <w:vAlign w:val="bottom"/>
            <w:hideMark/>
          </w:tcPr>
          <w:p w14:paraId="1FDEE7BC"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436 196,00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56CCD78"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436 196,00</w:t>
            </w:r>
          </w:p>
        </w:tc>
        <w:tc>
          <w:tcPr>
            <w:tcW w:w="400" w:type="dxa"/>
            <w:tcBorders>
              <w:top w:val="nil"/>
              <w:left w:val="nil"/>
              <w:bottom w:val="single" w:sz="4" w:space="0" w:color="auto"/>
              <w:right w:val="single" w:sz="4" w:space="0" w:color="auto"/>
            </w:tcBorders>
            <w:shd w:val="clear" w:color="000000" w:fill="DDEBF7"/>
            <w:noWrap/>
            <w:vAlign w:val="bottom"/>
            <w:hideMark/>
          </w:tcPr>
          <w:p w14:paraId="7A135AF1"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436 196,00</w:t>
            </w:r>
          </w:p>
        </w:tc>
        <w:tc>
          <w:tcPr>
            <w:tcW w:w="400" w:type="dxa"/>
            <w:tcBorders>
              <w:top w:val="nil"/>
              <w:left w:val="nil"/>
              <w:bottom w:val="single" w:sz="4" w:space="0" w:color="auto"/>
              <w:right w:val="single" w:sz="4" w:space="0" w:color="auto"/>
            </w:tcBorders>
            <w:shd w:val="clear" w:color="000000" w:fill="DDEBF7"/>
            <w:noWrap/>
            <w:vAlign w:val="bottom"/>
            <w:hideMark/>
          </w:tcPr>
          <w:p w14:paraId="5394D466"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436 196,00</w:t>
            </w:r>
          </w:p>
        </w:tc>
        <w:tc>
          <w:tcPr>
            <w:tcW w:w="400" w:type="dxa"/>
            <w:tcBorders>
              <w:top w:val="nil"/>
              <w:left w:val="nil"/>
              <w:bottom w:val="single" w:sz="4" w:space="0" w:color="auto"/>
              <w:right w:val="single" w:sz="4" w:space="0" w:color="auto"/>
            </w:tcBorders>
            <w:shd w:val="clear" w:color="000000" w:fill="DDEBF7"/>
            <w:noWrap/>
            <w:vAlign w:val="bottom"/>
            <w:hideMark/>
          </w:tcPr>
          <w:p w14:paraId="0FA528D8"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436 196,00</w:t>
            </w:r>
          </w:p>
        </w:tc>
        <w:tc>
          <w:tcPr>
            <w:tcW w:w="400" w:type="dxa"/>
            <w:tcBorders>
              <w:top w:val="nil"/>
              <w:left w:val="nil"/>
              <w:bottom w:val="single" w:sz="4" w:space="0" w:color="auto"/>
              <w:right w:val="single" w:sz="4" w:space="0" w:color="auto"/>
            </w:tcBorders>
            <w:shd w:val="clear" w:color="000000" w:fill="DDEBF7"/>
            <w:noWrap/>
            <w:vAlign w:val="bottom"/>
            <w:hideMark/>
          </w:tcPr>
          <w:p w14:paraId="4E1CAD80"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436 196,00</w:t>
            </w:r>
          </w:p>
        </w:tc>
        <w:tc>
          <w:tcPr>
            <w:tcW w:w="400" w:type="dxa"/>
            <w:tcBorders>
              <w:top w:val="nil"/>
              <w:left w:val="nil"/>
              <w:bottom w:val="single" w:sz="4" w:space="0" w:color="auto"/>
              <w:right w:val="single" w:sz="4" w:space="0" w:color="auto"/>
            </w:tcBorders>
            <w:shd w:val="clear" w:color="000000" w:fill="DDEBF7"/>
            <w:noWrap/>
            <w:vAlign w:val="bottom"/>
            <w:hideMark/>
          </w:tcPr>
          <w:p w14:paraId="3D38E8D5"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436 196,00</w:t>
            </w:r>
          </w:p>
        </w:tc>
        <w:tc>
          <w:tcPr>
            <w:tcW w:w="337" w:type="dxa"/>
            <w:tcBorders>
              <w:top w:val="nil"/>
              <w:left w:val="nil"/>
              <w:bottom w:val="single" w:sz="4" w:space="0" w:color="auto"/>
              <w:right w:val="single" w:sz="4" w:space="0" w:color="auto"/>
            </w:tcBorders>
            <w:shd w:val="clear" w:color="000000" w:fill="DDEBF7"/>
            <w:noWrap/>
            <w:vAlign w:val="bottom"/>
            <w:hideMark/>
          </w:tcPr>
          <w:p w14:paraId="4B490B58"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4C451240"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11" w:type="dxa"/>
            <w:vAlign w:val="center"/>
            <w:hideMark/>
          </w:tcPr>
          <w:p w14:paraId="10D9EE94" w14:textId="77777777" w:rsidR="00BF2F13" w:rsidRPr="00BF2F13" w:rsidRDefault="00BF2F13" w:rsidP="00BF2F13">
            <w:pPr>
              <w:rPr>
                <w:sz w:val="12"/>
                <w:szCs w:val="12"/>
              </w:rPr>
            </w:pPr>
          </w:p>
        </w:tc>
      </w:tr>
      <w:tr w:rsidR="00BF2F13" w:rsidRPr="00BF2F13" w14:paraId="696580B8" w14:textId="77777777" w:rsidTr="00BD168F">
        <w:trPr>
          <w:trHeight w:val="503"/>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58949931" w14:textId="77777777" w:rsidR="00BF2F13" w:rsidRPr="00BF2F13" w:rsidRDefault="00BF2F13" w:rsidP="00BF2F13">
            <w:pPr>
              <w:jc w:val="center"/>
              <w:rPr>
                <w:color w:val="000000"/>
                <w:sz w:val="12"/>
                <w:szCs w:val="12"/>
              </w:rPr>
            </w:pPr>
            <w:r w:rsidRPr="00BF2F13">
              <w:rPr>
                <w:color w:val="000000"/>
                <w:sz w:val="12"/>
                <w:szCs w:val="12"/>
              </w:rPr>
              <w:t>20</w:t>
            </w:r>
          </w:p>
        </w:tc>
        <w:tc>
          <w:tcPr>
            <w:tcW w:w="3016" w:type="dxa"/>
            <w:gridSpan w:val="4"/>
            <w:tcBorders>
              <w:top w:val="single" w:sz="4" w:space="0" w:color="auto"/>
              <w:left w:val="nil"/>
              <w:bottom w:val="single" w:sz="4" w:space="0" w:color="auto"/>
              <w:right w:val="single" w:sz="4" w:space="0" w:color="000000"/>
            </w:tcBorders>
            <w:shd w:val="clear" w:color="000000" w:fill="FFFFFF"/>
            <w:vAlign w:val="bottom"/>
            <w:hideMark/>
          </w:tcPr>
          <w:p w14:paraId="57C5C930" w14:textId="77777777" w:rsidR="00BF2F13" w:rsidRPr="00BF2F13" w:rsidRDefault="00BF2F13" w:rsidP="00BF2F13">
            <w:pPr>
              <w:jc w:val="center"/>
              <w:rPr>
                <w:b/>
                <w:bCs/>
                <w:color w:val="FF0000"/>
                <w:sz w:val="12"/>
                <w:szCs w:val="12"/>
              </w:rPr>
            </w:pPr>
            <w:r w:rsidRPr="00BF2F13">
              <w:rPr>
                <w:b/>
                <w:bCs/>
                <w:color w:val="FF0000"/>
                <w:sz w:val="12"/>
                <w:szCs w:val="12"/>
              </w:rPr>
              <w:t>Полезный отпуск 1 полугодие</w:t>
            </w:r>
          </w:p>
        </w:tc>
        <w:tc>
          <w:tcPr>
            <w:tcW w:w="325" w:type="dxa"/>
            <w:tcBorders>
              <w:top w:val="nil"/>
              <w:left w:val="nil"/>
              <w:bottom w:val="single" w:sz="4" w:space="0" w:color="auto"/>
              <w:right w:val="single" w:sz="4" w:space="0" w:color="auto"/>
            </w:tcBorders>
            <w:shd w:val="clear" w:color="000000" w:fill="FFFFFF"/>
            <w:noWrap/>
            <w:vAlign w:val="bottom"/>
            <w:hideMark/>
          </w:tcPr>
          <w:p w14:paraId="59C40EDA" w14:textId="77777777" w:rsidR="00BF2F13" w:rsidRPr="00BF2F13" w:rsidRDefault="00BF2F13" w:rsidP="00BF2F13">
            <w:pPr>
              <w:jc w:val="center"/>
              <w:rPr>
                <w:sz w:val="12"/>
                <w:szCs w:val="12"/>
              </w:rPr>
            </w:pPr>
            <w:r w:rsidRPr="00BF2F13">
              <w:rPr>
                <w:sz w:val="12"/>
                <w:szCs w:val="12"/>
              </w:rPr>
              <w:t>Гкал</w:t>
            </w:r>
          </w:p>
        </w:tc>
        <w:tc>
          <w:tcPr>
            <w:tcW w:w="380" w:type="dxa"/>
            <w:tcBorders>
              <w:top w:val="nil"/>
              <w:left w:val="nil"/>
              <w:bottom w:val="single" w:sz="4" w:space="0" w:color="auto"/>
              <w:right w:val="single" w:sz="4" w:space="0" w:color="auto"/>
            </w:tcBorders>
            <w:shd w:val="clear" w:color="000000" w:fill="DDEBF7"/>
            <w:noWrap/>
            <w:vAlign w:val="bottom"/>
            <w:hideMark/>
          </w:tcPr>
          <w:p w14:paraId="517AA7EC"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6988E3B2"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43941122"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2622DA7"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2B7E3384"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38B0C3F"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286196B1"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42DEDAEB"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7A81424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239 471,60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4BD9C1D7"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239 471,60</w:t>
            </w:r>
          </w:p>
        </w:tc>
        <w:tc>
          <w:tcPr>
            <w:tcW w:w="400" w:type="dxa"/>
            <w:tcBorders>
              <w:top w:val="nil"/>
              <w:left w:val="nil"/>
              <w:bottom w:val="single" w:sz="4" w:space="0" w:color="auto"/>
              <w:right w:val="single" w:sz="4" w:space="0" w:color="auto"/>
            </w:tcBorders>
            <w:shd w:val="clear" w:color="000000" w:fill="DDEBF7"/>
            <w:noWrap/>
            <w:vAlign w:val="bottom"/>
            <w:hideMark/>
          </w:tcPr>
          <w:p w14:paraId="7BEE39BB"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239 471,60</w:t>
            </w:r>
          </w:p>
        </w:tc>
        <w:tc>
          <w:tcPr>
            <w:tcW w:w="400" w:type="dxa"/>
            <w:tcBorders>
              <w:top w:val="nil"/>
              <w:left w:val="nil"/>
              <w:bottom w:val="single" w:sz="4" w:space="0" w:color="auto"/>
              <w:right w:val="single" w:sz="4" w:space="0" w:color="auto"/>
            </w:tcBorders>
            <w:shd w:val="clear" w:color="000000" w:fill="DDEBF7"/>
            <w:noWrap/>
            <w:vAlign w:val="bottom"/>
            <w:hideMark/>
          </w:tcPr>
          <w:p w14:paraId="7D29B8F6"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239 471,60</w:t>
            </w:r>
          </w:p>
        </w:tc>
        <w:tc>
          <w:tcPr>
            <w:tcW w:w="400" w:type="dxa"/>
            <w:tcBorders>
              <w:top w:val="nil"/>
              <w:left w:val="nil"/>
              <w:bottom w:val="single" w:sz="4" w:space="0" w:color="auto"/>
              <w:right w:val="single" w:sz="4" w:space="0" w:color="auto"/>
            </w:tcBorders>
            <w:shd w:val="clear" w:color="000000" w:fill="DDEBF7"/>
            <w:noWrap/>
            <w:vAlign w:val="bottom"/>
            <w:hideMark/>
          </w:tcPr>
          <w:p w14:paraId="44A9A349"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239 471,60</w:t>
            </w:r>
          </w:p>
        </w:tc>
        <w:tc>
          <w:tcPr>
            <w:tcW w:w="400" w:type="dxa"/>
            <w:tcBorders>
              <w:top w:val="nil"/>
              <w:left w:val="nil"/>
              <w:bottom w:val="single" w:sz="4" w:space="0" w:color="auto"/>
              <w:right w:val="single" w:sz="4" w:space="0" w:color="auto"/>
            </w:tcBorders>
            <w:shd w:val="clear" w:color="000000" w:fill="DDEBF7"/>
            <w:noWrap/>
            <w:vAlign w:val="bottom"/>
            <w:hideMark/>
          </w:tcPr>
          <w:p w14:paraId="3AEA1358"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239 471,60</w:t>
            </w:r>
          </w:p>
        </w:tc>
        <w:tc>
          <w:tcPr>
            <w:tcW w:w="400" w:type="dxa"/>
            <w:tcBorders>
              <w:top w:val="nil"/>
              <w:left w:val="nil"/>
              <w:bottom w:val="single" w:sz="4" w:space="0" w:color="auto"/>
              <w:right w:val="single" w:sz="4" w:space="0" w:color="auto"/>
            </w:tcBorders>
            <w:shd w:val="clear" w:color="000000" w:fill="DDEBF7"/>
            <w:noWrap/>
            <w:vAlign w:val="bottom"/>
            <w:hideMark/>
          </w:tcPr>
          <w:p w14:paraId="40F4D90E"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239 471,60</w:t>
            </w:r>
          </w:p>
        </w:tc>
        <w:tc>
          <w:tcPr>
            <w:tcW w:w="337" w:type="dxa"/>
            <w:tcBorders>
              <w:top w:val="nil"/>
              <w:left w:val="nil"/>
              <w:bottom w:val="single" w:sz="4" w:space="0" w:color="auto"/>
              <w:right w:val="single" w:sz="4" w:space="0" w:color="auto"/>
            </w:tcBorders>
            <w:shd w:val="clear" w:color="000000" w:fill="DDEBF7"/>
            <w:noWrap/>
            <w:vAlign w:val="bottom"/>
            <w:hideMark/>
          </w:tcPr>
          <w:p w14:paraId="0C37CFDF"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542E530F"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11" w:type="dxa"/>
            <w:vAlign w:val="center"/>
            <w:hideMark/>
          </w:tcPr>
          <w:p w14:paraId="1035575F" w14:textId="77777777" w:rsidR="00BF2F13" w:rsidRPr="00BF2F13" w:rsidRDefault="00BF2F13" w:rsidP="00BF2F13">
            <w:pPr>
              <w:rPr>
                <w:sz w:val="12"/>
                <w:szCs w:val="12"/>
              </w:rPr>
            </w:pPr>
          </w:p>
        </w:tc>
      </w:tr>
      <w:tr w:rsidR="00BF2F13" w:rsidRPr="00BF2F13" w14:paraId="3864564C" w14:textId="77777777" w:rsidTr="00BD168F">
        <w:trPr>
          <w:trHeight w:val="503"/>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6080F4C" w14:textId="77777777" w:rsidR="00BF2F13" w:rsidRPr="00BF2F13" w:rsidRDefault="00BF2F13" w:rsidP="00BF2F13">
            <w:pPr>
              <w:jc w:val="center"/>
              <w:rPr>
                <w:color w:val="000000"/>
                <w:sz w:val="12"/>
                <w:szCs w:val="12"/>
              </w:rPr>
            </w:pPr>
            <w:r w:rsidRPr="00BF2F13">
              <w:rPr>
                <w:color w:val="000000"/>
                <w:sz w:val="12"/>
                <w:szCs w:val="12"/>
              </w:rPr>
              <w:t>21</w:t>
            </w:r>
          </w:p>
        </w:tc>
        <w:tc>
          <w:tcPr>
            <w:tcW w:w="3016" w:type="dxa"/>
            <w:gridSpan w:val="4"/>
            <w:tcBorders>
              <w:top w:val="single" w:sz="4" w:space="0" w:color="auto"/>
              <w:left w:val="nil"/>
              <w:bottom w:val="single" w:sz="4" w:space="0" w:color="auto"/>
              <w:right w:val="single" w:sz="4" w:space="0" w:color="000000"/>
            </w:tcBorders>
            <w:shd w:val="clear" w:color="000000" w:fill="FFFFFF"/>
            <w:vAlign w:val="bottom"/>
            <w:hideMark/>
          </w:tcPr>
          <w:p w14:paraId="2E3FCB80" w14:textId="77777777" w:rsidR="00BF2F13" w:rsidRPr="00BF2F13" w:rsidRDefault="00BF2F13" w:rsidP="00BF2F13">
            <w:pPr>
              <w:jc w:val="center"/>
              <w:rPr>
                <w:b/>
                <w:bCs/>
                <w:color w:val="FF0000"/>
                <w:sz w:val="12"/>
                <w:szCs w:val="12"/>
              </w:rPr>
            </w:pPr>
            <w:r w:rsidRPr="00BF2F13">
              <w:rPr>
                <w:b/>
                <w:bCs/>
                <w:color w:val="FF0000"/>
                <w:sz w:val="12"/>
                <w:szCs w:val="12"/>
              </w:rPr>
              <w:t>Полезный отпуск 2 полугодие</w:t>
            </w:r>
          </w:p>
        </w:tc>
        <w:tc>
          <w:tcPr>
            <w:tcW w:w="325" w:type="dxa"/>
            <w:tcBorders>
              <w:top w:val="nil"/>
              <w:left w:val="nil"/>
              <w:bottom w:val="single" w:sz="4" w:space="0" w:color="auto"/>
              <w:right w:val="single" w:sz="4" w:space="0" w:color="auto"/>
            </w:tcBorders>
            <w:shd w:val="clear" w:color="000000" w:fill="FFFFFF"/>
            <w:noWrap/>
            <w:vAlign w:val="bottom"/>
            <w:hideMark/>
          </w:tcPr>
          <w:p w14:paraId="606EAEC3" w14:textId="77777777" w:rsidR="00BF2F13" w:rsidRPr="00BF2F13" w:rsidRDefault="00BF2F13" w:rsidP="00BF2F13">
            <w:pPr>
              <w:jc w:val="center"/>
              <w:rPr>
                <w:sz w:val="12"/>
                <w:szCs w:val="12"/>
              </w:rPr>
            </w:pPr>
            <w:r w:rsidRPr="00BF2F13">
              <w:rPr>
                <w:sz w:val="12"/>
                <w:szCs w:val="12"/>
              </w:rPr>
              <w:t>Гкал</w:t>
            </w:r>
          </w:p>
        </w:tc>
        <w:tc>
          <w:tcPr>
            <w:tcW w:w="380" w:type="dxa"/>
            <w:tcBorders>
              <w:top w:val="nil"/>
              <w:left w:val="nil"/>
              <w:bottom w:val="single" w:sz="4" w:space="0" w:color="auto"/>
              <w:right w:val="single" w:sz="4" w:space="0" w:color="auto"/>
            </w:tcBorders>
            <w:shd w:val="clear" w:color="000000" w:fill="DDEBF7"/>
            <w:noWrap/>
            <w:vAlign w:val="bottom"/>
            <w:hideMark/>
          </w:tcPr>
          <w:p w14:paraId="113350B3"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78AB9F0B"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72" w:type="dxa"/>
            <w:tcBorders>
              <w:top w:val="nil"/>
              <w:left w:val="nil"/>
              <w:bottom w:val="single" w:sz="4" w:space="0" w:color="auto"/>
              <w:right w:val="nil"/>
            </w:tcBorders>
            <w:shd w:val="clear" w:color="000000" w:fill="DDEBF7"/>
            <w:noWrap/>
            <w:vAlign w:val="bottom"/>
            <w:hideMark/>
          </w:tcPr>
          <w:p w14:paraId="6B0155CA"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2D451CB2" w14:textId="77777777" w:rsidR="00BF2F13" w:rsidRPr="00BF2F13" w:rsidRDefault="00BF2F13" w:rsidP="00BF2F13">
            <w:pPr>
              <w:jc w:val="center"/>
              <w:rPr>
                <w:b/>
                <w:bCs/>
                <w:sz w:val="12"/>
                <w:szCs w:val="12"/>
              </w:rPr>
            </w:pPr>
            <w:r w:rsidRPr="00BF2F13">
              <w:rPr>
                <w:b/>
                <w:bCs/>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4F6AAB4F" w14:textId="77777777" w:rsidR="00BF2F13" w:rsidRPr="00BF2F13" w:rsidRDefault="00BF2F13" w:rsidP="00BF2F13">
            <w:pPr>
              <w:jc w:val="center"/>
              <w:rPr>
                <w:b/>
                <w:bCs/>
                <w:sz w:val="12"/>
                <w:szCs w:val="12"/>
              </w:rPr>
            </w:pPr>
            <w:r w:rsidRPr="00BF2F13">
              <w:rPr>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A3ADCF3" w14:textId="77777777" w:rsidR="00BF2F13" w:rsidRPr="00BF2F13" w:rsidRDefault="00BF2F13" w:rsidP="00BF2F13">
            <w:pPr>
              <w:jc w:val="center"/>
              <w:rPr>
                <w:b/>
                <w:bCs/>
                <w:sz w:val="12"/>
                <w:szCs w:val="12"/>
              </w:rPr>
            </w:pPr>
            <w:r w:rsidRPr="00BF2F13">
              <w:rPr>
                <w:b/>
                <w:bCs/>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4F3B3BA8"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2E6C6CA8"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380" w:type="dxa"/>
            <w:tcBorders>
              <w:top w:val="nil"/>
              <w:left w:val="nil"/>
              <w:bottom w:val="single" w:sz="4" w:space="0" w:color="auto"/>
              <w:right w:val="nil"/>
            </w:tcBorders>
            <w:shd w:val="clear" w:color="000000" w:fill="DDEBF7"/>
            <w:noWrap/>
            <w:vAlign w:val="bottom"/>
            <w:hideMark/>
          </w:tcPr>
          <w:p w14:paraId="10912D98"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196 724,40</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C8EDB6A"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196 724,40</w:t>
            </w:r>
          </w:p>
        </w:tc>
        <w:tc>
          <w:tcPr>
            <w:tcW w:w="400" w:type="dxa"/>
            <w:tcBorders>
              <w:top w:val="nil"/>
              <w:left w:val="nil"/>
              <w:bottom w:val="single" w:sz="4" w:space="0" w:color="auto"/>
              <w:right w:val="single" w:sz="4" w:space="0" w:color="auto"/>
            </w:tcBorders>
            <w:shd w:val="clear" w:color="000000" w:fill="DDEBF7"/>
            <w:noWrap/>
            <w:vAlign w:val="bottom"/>
            <w:hideMark/>
          </w:tcPr>
          <w:p w14:paraId="7F843803"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196 724,40</w:t>
            </w:r>
          </w:p>
        </w:tc>
        <w:tc>
          <w:tcPr>
            <w:tcW w:w="400" w:type="dxa"/>
            <w:tcBorders>
              <w:top w:val="nil"/>
              <w:left w:val="nil"/>
              <w:bottom w:val="single" w:sz="4" w:space="0" w:color="auto"/>
              <w:right w:val="single" w:sz="4" w:space="0" w:color="auto"/>
            </w:tcBorders>
            <w:shd w:val="clear" w:color="000000" w:fill="DDEBF7"/>
            <w:noWrap/>
            <w:vAlign w:val="bottom"/>
            <w:hideMark/>
          </w:tcPr>
          <w:p w14:paraId="0E65C860"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196 724,40</w:t>
            </w:r>
          </w:p>
        </w:tc>
        <w:tc>
          <w:tcPr>
            <w:tcW w:w="400" w:type="dxa"/>
            <w:tcBorders>
              <w:top w:val="nil"/>
              <w:left w:val="nil"/>
              <w:bottom w:val="single" w:sz="4" w:space="0" w:color="auto"/>
              <w:right w:val="single" w:sz="4" w:space="0" w:color="auto"/>
            </w:tcBorders>
            <w:shd w:val="clear" w:color="000000" w:fill="DDEBF7"/>
            <w:noWrap/>
            <w:vAlign w:val="bottom"/>
            <w:hideMark/>
          </w:tcPr>
          <w:p w14:paraId="71C4B2F5"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196 724,40</w:t>
            </w:r>
          </w:p>
        </w:tc>
        <w:tc>
          <w:tcPr>
            <w:tcW w:w="400" w:type="dxa"/>
            <w:tcBorders>
              <w:top w:val="nil"/>
              <w:left w:val="nil"/>
              <w:bottom w:val="single" w:sz="4" w:space="0" w:color="auto"/>
              <w:right w:val="single" w:sz="4" w:space="0" w:color="auto"/>
            </w:tcBorders>
            <w:shd w:val="clear" w:color="000000" w:fill="DDEBF7"/>
            <w:noWrap/>
            <w:vAlign w:val="bottom"/>
            <w:hideMark/>
          </w:tcPr>
          <w:p w14:paraId="22126807"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196 724,40</w:t>
            </w:r>
          </w:p>
        </w:tc>
        <w:tc>
          <w:tcPr>
            <w:tcW w:w="400" w:type="dxa"/>
            <w:tcBorders>
              <w:top w:val="nil"/>
              <w:left w:val="nil"/>
              <w:bottom w:val="single" w:sz="4" w:space="0" w:color="auto"/>
              <w:right w:val="single" w:sz="4" w:space="0" w:color="auto"/>
            </w:tcBorders>
            <w:shd w:val="clear" w:color="000000" w:fill="DDEBF7"/>
            <w:noWrap/>
            <w:vAlign w:val="bottom"/>
            <w:hideMark/>
          </w:tcPr>
          <w:p w14:paraId="372D944F"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196 724,40</w:t>
            </w:r>
          </w:p>
        </w:tc>
        <w:tc>
          <w:tcPr>
            <w:tcW w:w="337" w:type="dxa"/>
            <w:tcBorders>
              <w:top w:val="nil"/>
              <w:left w:val="nil"/>
              <w:bottom w:val="single" w:sz="4" w:space="0" w:color="auto"/>
              <w:right w:val="single" w:sz="4" w:space="0" w:color="auto"/>
            </w:tcBorders>
            <w:shd w:val="clear" w:color="000000" w:fill="DDEBF7"/>
            <w:noWrap/>
            <w:vAlign w:val="bottom"/>
            <w:hideMark/>
          </w:tcPr>
          <w:p w14:paraId="6A9F6447"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7FD6DFDD" w14:textId="77777777" w:rsidR="00BF2F13" w:rsidRPr="00BF2F13" w:rsidRDefault="00BF2F13" w:rsidP="00BF2F13">
            <w:pPr>
              <w:rPr>
                <w:rFonts w:ascii="Calibri" w:hAnsi="Calibri" w:cs="Calibri"/>
                <w:b/>
                <w:bCs/>
                <w:color w:val="000000"/>
                <w:sz w:val="12"/>
                <w:szCs w:val="12"/>
              </w:rPr>
            </w:pPr>
            <w:r w:rsidRPr="00BF2F13">
              <w:rPr>
                <w:rFonts w:ascii="Calibri" w:hAnsi="Calibri" w:cs="Calibri"/>
                <w:b/>
                <w:bCs/>
                <w:color w:val="000000"/>
                <w:sz w:val="12"/>
                <w:szCs w:val="12"/>
              </w:rPr>
              <w:t> </w:t>
            </w:r>
          </w:p>
        </w:tc>
        <w:tc>
          <w:tcPr>
            <w:tcW w:w="11" w:type="dxa"/>
            <w:vAlign w:val="center"/>
            <w:hideMark/>
          </w:tcPr>
          <w:p w14:paraId="71572CF3" w14:textId="77777777" w:rsidR="00BF2F13" w:rsidRPr="00BF2F13" w:rsidRDefault="00BF2F13" w:rsidP="00BF2F13">
            <w:pPr>
              <w:rPr>
                <w:sz w:val="12"/>
                <w:szCs w:val="12"/>
              </w:rPr>
            </w:pPr>
          </w:p>
        </w:tc>
      </w:tr>
      <w:tr w:rsidR="00BF2F13" w:rsidRPr="00BF2F13" w14:paraId="342B4ECA" w14:textId="77777777" w:rsidTr="00BD168F">
        <w:trPr>
          <w:trHeight w:val="769"/>
          <w:jc w:val="center"/>
        </w:trPr>
        <w:tc>
          <w:tcPr>
            <w:tcW w:w="191" w:type="dxa"/>
            <w:tcBorders>
              <w:top w:val="nil"/>
              <w:left w:val="single" w:sz="8" w:space="0" w:color="auto"/>
              <w:bottom w:val="single" w:sz="4" w:space="0" w:color="auto"/>
              <w:right w:val="single" w:sz="4" w:space="0" w:color="auto"/>
            </w:tcBorders>
            <w:shd w:val="clear" w:color="000000" w:fill="FFFFFF"/>
            <w:noWrap/>
            <w:vAlign w:val="bottom"/>
            <w:hideMark/>
          </w:tcPr>
          <w:p w14:paraId="7C4F6A5D" w14:textId="77777777" w:rsidR="00BF2F13" w:rsidRPr="00BF2F13" w:rsidRDefault="00BF2F13" w:rsidP="00BF2F13">
            <w:pPr>
              <w:jc w:val="center"/>
              <w:rPr>
                <w:color w:val="000000"/>
                <w:sz w:val="12"/>
                <w:szCs w:val="12"/>
              </w:rPr>
            </w:pPr>
            <w:r w:rsidRPr="00BF2F13">
              <w:rPr>
                <w:color w:val="000000"/>
                <w:sz w:val="12"/>
                <w:szCs w:val="12"/>
              </w:rPr>
              <w:t>22</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0DB059F0" w14:textId="77777777" w:rsidR="00BF2F13" w:rsidRPr="00BF2F13" w:rsidRDefault="00BF2F13" w:rsidP="00BF2F13">
            <w:pPr>
              <w:rPr>
                <w:b/>
                <w:bCs/>
                <w:color w:val="000000"/>
                <w:sz w:val="12"/>
                <w:szCs w:val="12"/>
              </w:rPr>
            </w:pPr>
            <w:r w:rsidRPr="00BF2F13">
              <w:rPr>
                <w:b/>
                <w:bCs/>
                <w:color w:val="000000"/>
                <w:sz w:val="12"/>
                <w:szCs w:val="12"/>
              </w:rPr>
              <w:t>Тариф на тепловую энергию средневзвешенный (Одноставочный)</w:t>
            </w:r>
          </w:p>
        </w:tc>
        <w:tc>
          <w:tcPr>
            <w:tcW w:w="325" w:type="dxa"/>
            <w:tcBorders>
              <w:top w:val="nil"/>
              <w:left w:val="nil"/>
              <w:bottom w:val="single" w:sz="4" w:space="0" w:color="auto"/>
              <w:right w:val="single" w:sz="4" w:space="0" w:color="auto"/>
            </w:tcBorders>
            <w:shd w:val="clear" w:color="000000" w:fill="FFFFFF"/>
            <w:noWrap/>
            <w:vAlign w:val="bottom"/>
            <w:hideMark/>
          </w:tcPr>
          <w:p w14:paraId="4177123F"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nil"/>
              <w:left w:val="nil"/>
              <w:bottom w:val="single" w:sz="4" w:space="0" w:color="auto"/>
              <w:right w:val="single" w:sz="4" w:space="0" w:color="auto"/>
            </w:tcBorders>
            <w:shd w:val="clear" w:color="000000" w:fill="DDEBF7"/>
            <w:noWrap/>
            <w:vAlign w:val="center"/>
            <w:hideMark/>
          </w:tcPr>
          <w:p w14:paraId="1003CE5C" w14:textId="77777777" w:rsidR="00BF2F13" w:rsidRPr="00BF2F13" w:rsidRDefault="00BF2F13" w:rsidP="00BF2F13">
            <w:pPr>
              <w:jc w:val="center"/>
              <w:rPr>
                <w:b/>
                <w:bCs/>
                <w:color w:val="FF0000"/>
                <w:sz w:val="12"/>
                <w:szCs w:val="12"/>
              </w:rPr>
            </w:pPr>
            <w:r w:rsidRPr="00BF2F13">
              <w:rPr>
                <w:b/>
                <w:bCs/>
                <w:color w:val="FF0000"/>
                <w:sz w:val="12"/>
                <w:szCs w:val="12"/>
              </w:rPr>
              <w:t>2 908,48</w:t>
            </w:r>
          </w:p>
        </w:tc>
        <w:tc>
          <w:tcPr>
            <w:tcW w:w="356" w:type="dxa"/>
            <w:tcBorders>
              <w:top w:val="nil"/>
              <w:left w:val="nil"/>
              <w:bottom w:val="single" w:sz="4" w:space="0" w:color="auto"/>
              <w:right w:val="single" w:sz="4" w:space="0" w:color="auto"/>
            </w:tcBorders>
            <w:shd w:val="clear" w:color="000000" w:fill="DDEBF7"/>
            <w:noWrap/>
            <w:vAlign w:val="center"/>
            <w:hideMark/>
          </w:tcPr>
          <w:p w14:paraId="7D10603B" w14:textId="77777777" w:rsidR="00BF2F13" w:rsidRPr="00BF2F13" w:rsidRDefault="00BF2F13" w:rsidP="00BF2F13">
            <w:pPr>
              <w:jc w:val="center"/>
              <w:rPr>
                <w:b/>
                <w:bCs/>
                <w:color w:val="FF0000"/>
                <w:sz w:val="12"/>
                <w:szCs w:val="12"/>
              </w:rPr>
            </w:pPr>
            <w:r w:rsidRPr="00BF2F13">
              <w:rPr>
                <w:b/>
                <w:bCs/>
                <w:color w:val="FF0000"/>
                <w:sz w:val="12"/>
                <w:szCs w:val="12"/>
              </w:rPr>
              <w:t>3 114,38</w:t>
            </w:r>
          </w:p>
        </w:tc>
        <w:tc>
          <w:tcPr>
            <w:tcW w:w="372" w:type="dxa"/>
            <w:tcBorders>
              <w:top w:val="nil"/>
              <w:left w:val="nil"/>
              <w:bottom w:val="single" w:sz="4" w:space="0" w:color="auto"/>
              <w:right w:val="nil"/>
            </w:tcBorders>
            <w:shd w:val="clear" w:color="000000" w:fill="DDEBF7"/>
            <w:noWrap/>
            <w:vAlign w:val="center"/>
            <w:hideMark/>
          </w:tcPr>
          <w:p w14:paraId="7848BC34" w14:textId="77777777" w:rsidR="00BF2F13" w:rsidRPr="00BF2F13" w:rsidRDefault="00BF2F13" w:rsidP="00BF2F13">
            <w:pPr>
              <w:jc w:val="center"/>
              <w:rPr>
                <w:b/>
                <w:bCs/>
                <w:color w:val="FF0000"/>
                <w:sz w:val="12"/>
                <w:szCs w:val="12"/>
              </w:rPr>
            </w:pPr>
            <w:r w:rsidRPr="00BF2F13">
              <w:rPr>
                <w:b/>
                <w:bCs/>
                <w:color w:val="FF0000"/>
                <w:sz w:val="12"/>
                <w:szCs w:val="12"/>
              </w:rPr>
              <w:t>2 917,62</w:t>
            </w:r>
          </w:p>
        </w:tc>
        <w:tc>
          <w:tcPr>
            <w:tcW w:w="298" w:type="dxa"/>
            <w:tcBorders>
              <w:top w:val="nil"/>
              <w:left w:val="nil"/>
              <w:bottom w:val="single" w:sz="4" w:space="0" w:color="auto"/>
              <w:right w:val="single" w:sz="4" w:space="0" w:color="auto"/>
            </w:tcBorders>
            <w:shd w:val="clear" w:color="000000" w:fill="DDEBF7"/>
            <w:noWrap/>
            <w:vAlign w:val="center"/>
            <w:hideMark/>
          </w:tcPr>
          <w:p w14:paraId="19691200" w14:textId="77777777" w:rsidR="00BF2F13" w:rsidRPr="00BF2F13" w:rsidRDefault="00BF2F13" w:rsidP="00BF2F13">
            <w:pPr>
              <w:jc w:val="center"/>
              <w:rPr>
                <w:b/>
                <w:bCs/>
                <w:color w:val="FF0000"/>
                <w:sz w:val="12"/>
                <w:szCs w:val="12"/>
              </w:rPr>
            </w:pPr>
            <w:r w:rsidRPr="00BF2F13">
              <w:rPr>
                <w:b/>
                <w:bCs/>
                <w:color w:val="FF0000"/>
                <w:sz w:val="12"/>
                <w:szCs w:val="12"/>
              </w:rPr>
              <w:t>5 364,14</w:t>
            </w:r>
          </w:p>
        </w:tc>
        <w:tc>
          <w:tcPr>
            <w:tcW w:w="285" w:type="dxa"/>
            <w:tcBorders>
              <w:top w:val="nil"/>
              <w:left w:val="nil"/>
              <w:bottom w:val="single" w:sz="4" w:space="0" w:color="auto"/>
              <w:right w:val="single" w:sz="4" w:space="0" w:color="auto"/>
            </w:tcBorders>
            <w:shd w:val="clear" w:color="000000" w:fill="DDEBF7"/>
            <w:noWrap/>
            <w:vAlign w:val="center"/>
            <w:hideMark/>
          </w:tcPr>
          <w:p w14:paraId="6EE44E42" w14:textId="77777777" w:rsidR="00BF2F13" w:rsidRPr="00BF2F13" w:rsidRDefault="00BF2F13" w:rsidP="00BF2F13">
            <w:pPr>
              <w:jc w:val="center"/>
              <w:rPr>
                <w:b/>
                <w:bCs/>
                <w:color w:val="FF0000"/>
                <w:sz w:val="12"/>
                <w:szCs w:val="12"/>
              </w:rPr>
            </w:pPr>
            <w:r w:rsidRPr="00BF2F13">
              <w:rPr>
                <w:b/>
                <w:bCs/>
                <w:color w:val="FF0000"/>
                <w:sz w:val="12"/>
                <w:szCs w:val="12"/>
              </w:rPr>
              <w:t>5 672,52</w:t>
            </w:r>
          </w:p>
        </w:tc>
        <w:tc>
          <w:tcPr>
            <w:tcW w:w="298" w:type="dxa"/>
            <w:tcBorders>
              <w:top w:val="nil"/>
              <w:left w:val="nil"/>
              <w:bottom w:val="single" w:sz="4" w:space="0" w:color="auto"/>
              <w:right w:val="single" w:sz="4" w:space="0" w:color="auto"/>
            </w:tcBorders>
            <w:shd w:val="clear" w:color="000000" w:fill="DDEBF7"/>
            <w:noWrap/>
            <w:vAlign w:val="center"/>
            <w:hideMark/>
          </w:tcPr>
          <w:p w14:paraId="479B2606" w14:textId="77777777" w:rsidR="00BF2F13" w:rsidRPr="00BF2F13" w:rsidRDefault="00BF2F13" w:rsidP="00BF2F13">
            <w:pPr>
              <w:jc w:val="center"/>
              <w:rPr>
                <w:b/>
                <w:bCs/>
                <w:color w:val="FF0000"/>
                <w:sz w:val="12"/>
                <w:szCs w:val="12"/>
              </w:rPr>
            </w:pPr>
            <w:r w:rsidRPr="00BF2F13">
              <w:rPr>
                <w:b/>
                <w:bCs/>
                <w:color w:val="FF0000"/>
                <w:sz w:val="12"/>
                <w:szCs w:val="12"/>
              </w:rPr>
              <w:t>5 378,92</w:t>
            </w:r>
          </w:p>
        </w:tc>
        <w:tc>
          <w:tcPr>
            <w:tcW w:w="382" w:type="dxa"/>
            <w:tcBorders>
              <w:top w:val="nil"/>
              <w:left w:val="nil"/>
              <w:bottom w:val="single" w:sz="4" w:space="0" w:color="auto"/>
              <w:right w:val="single" w:sz="4" w:space="0" w:color="auto"/>
            </w:tcBorders>
            <w:shd w:val="clear" w:color="000000" w:fill="DDEBF7"/>
            <w:noWrap/>
            <w:vAlign w:val="center"/>
            <w:hideMark/>
          </w:tcPr>
          <w:p w14:paraId="260E8B53" w14:textId="77777777" w:rsidR="00BF2F13" w:rsidRPr="00BF2F13" w:rsidRDefault="00BF2F13" w:rsidP="00BF2F13">
            <w:pPr>
              <w:jc w:val="center"/>
              <w:rPr>
                <w:b/>
                <w:bCs/>
                <w:color w:val="FF0000"/>
                <w:sz w:val="12"/>
                <w:szCs w:val="12"/>
              </w:rPr>
            </w:pPr>
            <w:r w:rsidRPr="00BF2F13">
              <w:rPr>
                <w:b/>
                <w:bCs/>
                <w:color w:val="FF0000"/>
                <w:sz w:val="12"/>
                <w:szCs w:val="12"/>
              </w:rPr>
              <w:t>3 124,89</w:t>
            </w:r>
          </w:p>
        </w:tc>
        <w:tc>
          <w:tcPr>
            <w:tcW w:w="388" w:type="dxa"/>
            <w:tcBorders>
              <w:top w:val="nil"/>
              <w:left w:val="nil"/>
              <w:bottom w:val="single" w:sz="4" w:space="0" w:color="auto"/>
              <w:right w:val="single" w:sz="4" w:space="0" w:color="auto"/>
            </w:tcBorders>
            <w:shd w:val="clear" w:color="000000" w:fill="DDEBF7"/>
            <w:noWrap/>
            <w:vAlign w:val="center"/>
            <w:hideMark/>
          </w:tcPr>
          <w:p w14:paraId="1703AC26" w14:textId="77777777" w:rsidR="00BF2F13" w:rsidRPr="00BF2F13" w:rsidRDefault="00BF2F13" w:rsidP="00BF2F13">
            <w:pPr>
              <w:jc w:val="center"/>
              <w:rPr>
                <w:b/>
                <w:bCs/>
                <w:color w:val="FF0000"/>
                <w:sz w:val="12"/>
                <w:szCs w:val="12"/>
              </w:rPr>
            </w:pPr>
            <w:r w:rsidRPr="00BF2F13">
              <w:rPr>
                <w:b/>
                <w:bCs/>
                <w:color w:val="FF0000"/>
                <w:sz w:val="12"/>
                <w:szCs w:val="12"/>
              </w:rPr>
              <w:t>3 409,77</w:t>
            </w:r>
          </w:p>
        </w:tc>
        <w:tc>
          <w:tcPr>
            <w:tcW w:w="380" w:type="dxa"/>
            <w:tcBorders>
              <w:top w:val="nil"/>
              <w:left w:val="nil"/>
              <w:bottom w:val="single" w:sz="4" w:space="0" w:color="auto"/>
              <w:right w:val="nil"/>
            </w:tcBorders>
            <w:shd w:val="clear" w:color="000000" w:fill="DDEBF7"/>
            <w:noWrap/>
            <w:vAlign w:val="center"/>
            <w:hideMark/>
          </w:tcPr>
          <w:p w14:paraId="02EFDBBD" w14:textId="77777777" w:rsidR="00BF2F13" w:rsidRPr="00BF2F13" w:rsidRDefault="00BF2F13" w:rsidP="00BF2F13">
            <w:pPr>
              <w:jc w:val="center"/>
              <w:rPr>
                <w:b/>
                <w:bCs/>
                <w:color w:val="FF0000"/>
                <w:sz w:val="12"/>
                <w:szCs w:val="12"/>
              </w:rPr>
            </w:pPr>
            <w:r w:rsidRPr="00BF2F13">
              <w:rPr>
                <w:b/>
                <w:bCs/>
                <w:color w:val="FF0000"/>
                <w:sz w:val="12"/>
                <w:szCs w:val="12"/>
              </w:rPr>
              <w:t>3 184,22</w:t>
            </w:r>
          </w:p>
        </w:tc>
        <w:tc>
          <w:tcPr>
            <w:tcW w:w="400" w:type="dxa"/>
            <w:tcBorders>
              <w:top w:val="nil"/>
              <w:left w:val="single" w:sz="4" w:space="0" w:color="auto"/>
              <w:bottom w:val="single" w:sz="4" w:space="0" w:color="auto"/>
              <w:right w:val="single" w:sz="4" w:space="0" w:color="auto"/>
            </w:tcBorders>
            <w:shd w:val="clear" w:color="000000" w:fill="DDEBF7"/>
            <w:noWrap/>
            <w:vAlign w:val="center"/>
            <w:hideMark/>
          </w:tcPr>
          <w:p w14:paraId="46CDA266" w14:textId="77777777" w:rsidR="00BF2F13" w:rsidRPr="00BF2F13" w:rsidRDefault="00BF2F13" w:rsidP="00BF2F13">
            <w:pPr>
              <w:jc w:val="center"/>
              <w:rPr>
                <w:b/>
                <w:bCs/>
                <w:color w:val="FF0000"/>
                <w:sz w:val="12"/>
                <w:szCs w:val="12"/>
              </w:rPr>
            </w:pPr>
            <w:r w:rsidRPr="00BF2F13">
              <w:rPr>
                <w:b/>
                <w:bCs/>
                <w:color w:val="FF0000"/>
                <w:sz w:val="12"/>
                <w:szCs w:val="12"/>
              </w:rPr>
              <w:t>3 253,54</w:t>
            </w:r>
          </w:p>
        </w:tc>
        <w:tc>
          <w:tcPr>
            <w:tcW w:w="400" w:type="dxa"/>
            <w:tcBorders>
              <w:top w:val="nil"/>
              <w:left w:val="nil"/>
              <w:bottom w:val="single" w:sz="4" w:space="0" w:color="auto"/>
              <w:right w:val="single" w:sz="4" w:space="0" w:color="auto"/>
            </w:tcBorders>
            <w:shd w:val="clear" w:color="000000" w:fill="DDEBF7"/>
            <w:noWrap/>
            <w:vAlign w:val="center"/>
            <w:hideMark/>
          </w:tcPr>
          <w:p w14:paraId="59DBFA7F" w14:textId="77777777" w:rsidR="00BF2F13" w:rsidRPr="00BF2F13" w:rsidRDefault="00BF2F13" w:rsidP="00BF2F13">
            <w:pPr>
              <w:jc w:val="center"/>
              <w:rPr>
                <w:b/>
                <w:bCs/>
                <w:color w:val="FF0000"/>
                <w:sz w:val="12"/>
                <w:szCs w:val="12"/>
              </w:rPr>
            </w:pPr>
            <w:r w:rsidRPr="00BF2F13">
              <w:rPr>
                <w:b/>
                <w:bCs/>
                <w:color w:val="FF0000"/>
                <w:sz w:val="12"/>
                <w:szCs w:val="12"/>
              </w:rPr>
              <w:t>3 348,89</w:t>
            </w:r>
          </w:p>
        </w:tc>
        <w:tc>
          <w:tcPr>
            <w:tcW w:w="400" w:type="dxa"/>
            <w:tcBorders>
              <w:top w:val="nil"/>
              <w:left w:val="nil"/>
              <w:bottom w:val="single" w:sz="4" w:space="0" w:color="auto"/>
              <w:right w:val="single" w:sz="4" w:space="0" w:color="auto"/>
            </w:tcBorders>
            <w:shd w:val="clear" w:color="000000" w:fill="DDEBF7"/>
            <w:noWrap/>
            <w:vAlign w:val="center"/>
            <w:hideMark/>
          </w:tcPr>
          <w:p w14:paraId="6725CA01" w14:textId="77777777" w:rsidR="00BF2F13" w:rsidRPr="00BF2F13" w:rsidRDefault="00BF2F13" w:rsidP="00BF2F13">
            <w:pPr>
              <w:jc w:val="center"/>
              <w:rPr>
                <w:b/>
                <w:bCs/>
                <w:color w:val="FF0000"/>
                <w:sz w:val="12"/>
                <w:szCs w:val="12"/>
              </w:rPr>
            </w:pPr>
            <w:r w:rsidRPr="00BF2F13">
              <w:rPr>
                <w:b/>
                <w:bCs/>
                <w:color w:val="FF0000"/>
                <w:sz w:val="12"/>
                <w:szCs w:val="12"/>
              </w:rPr>
              <w:t>3 446,94</w:t>
            </w:r>
          </w:p>
        </w:tc>
        <w:tc>
          <w:tcPr>
            <w:tcW w:w="400" w:type="dxa"/>
            <w:tcBorders>
              <w:top w:val="nil"/>
              <w:left w:val="nil"/>
              <w:bottom w:val="single" w:sz="4" w:space="0" w:color="auto"/>
              <w:right w:val="single" w:sz="4" w:space="0" w:color="auto"/>
            </w:tcBorders>
            <w:shd w:val="clear" w:color="000000" w:fill="DDEBF7"/>
            <w:noWrap/>
            <w:vAlign w:val="center"/>
            <w:hideMark/>
          </w:tcPr>
          <w:p w14:paraId="2FC36979" w14:textId="77777777" w:rsidR="00BF2F13" w:rsidRPr="00BF2F13" w:rsidRDefault="00BF2F13" w:rsidP="00BF2F13">
            <w:pPr>
              <w:jc w:val="center"/>
              <w:rPr>
                <w:b/>
                <w:bCs/>
                <w:color w:val="FF0000"/>
                <w:sz w:val="12"/>
                <w:szCs w:val="12"/>
              </w:rPr>
            </w:pPr>
            <w:r w:rsidRPr="00BF2F13">
              <w:rPr>
                <w:b/>
                <w:bCs/>
                <w:color w:val="FF0000"/>
                <w:sz w:val="12"/>
                <w:szCs w:val="12"/>
              </w:rPr>
              <w:t>3 548,65</w:t>
            </w:r>
          </w:p>
        </w:tc>
        <w:tc>
          <w:tcPr>
            <w:tcW w:w="400" w:type="dxa"/>
            <w:tcBorders>
              <w:top w:val="nil"/>
              <w:left w:val="nil"/>
              <w:bottom w:val="single" w:sz="4" w:space="0" w:color="auto"/>
              <w:right w:val="single" w:sz="4" w:space="0" w:color="auto"/>
            </w:tcBorders>
            <w:shd w:val="clear" w:color="000000" w:fill="DDEBF7"/>
            <w:noWrap/>
            <w:vAlign w:val="center"/>
            <w:hideMark/>
          </w:tcPr>
          <w:p w14:paraId="76B20A04" w14:textId="77777777" w:rsidR="00BF2F13" w:rsidRPr="00BF2F13" w:rsidRDefault="00BF2F13" w:rsidP="00BF2F13">
            <w:pPr>
              <w:jc w:val="center"/>
              <w:rPr>
                <w:b/>
                <w:bCs/>
                <w:color w:val="FF0000"/>
                <w:sz w:val="12"/>
                <w:szCs w:val="12"/>
              </w:rPr>
            </w:pPr>
            <w:r w:rsidRPr="00BF2F13">
              <w:rPr>
                <w:b/>
                <w:bCs/>
                <w:color w:val="FF0000"/>
                <w:sz w:val="12"/>
                <w:szCs w:val="12"/>
              </w:rPr>
              <w:t>3 653,24</w:t>
            </w:r>
          </w:p>
        </w:tc>
        <w:tc>
          <w:tcPr>
            <w:tcW w:w="400" w:type="dxa"/>
            <w:tcBorders>
              <w:top w:val="nil"/>
              <w:left w:val="nil"/>
              <w:bottom w:val="single" w:sz="4" w:space="0" w:color="auto"/>
              <w:right w:val="single" w:sz="4" w:space="0" w:color="auto"/>
            </w:tcBorders>
            <w:shd w:val="clear" w:color="000000" w:fill="DDEBF7"/>
            <w:noWrap/>
            <w:vAlign w:val="center"/>
            <w:hideMark/>
          </w:tcPr>
          <w:p w14:paraId="27372B19" w14:textId="77777777" w:rsidR="00BF2F13" w:rsidRPr="00BF2F13" w:rsidRDefault="00BF2F13" w:rsidP="00BF2F13">
            <w:pPr>
              <w:jc w:val="center"/>
              <w:rPr>
                <w:b/>
                <w:bCs/>
                <w:color w:val="FF0000"/>
                <w:sz w:val="12"/>
                <w:szCs w:val="12"/>
              </w:rPr>
            </w:pPr>
            <w:r w:rsidRPr="00BF2F13">
              <w:rPr>
                <w:b/>
                <w:bCs/>
                <w:color w:val="FF0000"/>
                <w:sz w:val="12"/>
                <w:szCs w:val="12"/>
              </w:rPr>
              <w:t>3 761,74</w:t>
            </w:r>
          </w:p>
        </w:tc>
        <w:tc>
          <w:tcPr>
            <w:tcW w:w="337" w:type="dxa"/>
            <w:tcBorders>
              <w:top w:val="nil"/>
              <w:left w:val="nil"/>
              <w:bottom w:val="single" w:sz="4" w:space="0" w:color="auto"/>
              <w:right w:val="single" w:sz="4" w:space="0" w:color="auto"/>
            </w:tcBorders>
            <w:shd w:val="clear" w:color="000000" w:fill="DDEBF7"/>
            <w:noWrap/>
            <w:vAlign w:val="center"/>
            <w:hideMark/>
          </w:tcPr>
          <w:p w14:paraId="0A7D2A70" w14:textId="77777777" w:rsidR="00BF2F13" w:rsidRPr="00BF2F13" w:rsidRDefault="00BF2F13" w:rsidP="00BF2F13">
            <w:pPr>
              <w:jc w:val="center"/>
              <w:rPr>
                <w:b/>
                <w:bCs/>
                <w:color w:val="FF0000"/>
                <w:sz w:val="12"/>
                <w:szCs w:val="12"/>
              </w:rPr>
            </w:pPr>
            <w:r w:rsidRPr="00BF2F13">
              <w:rPr>
                <w:b/>
                <w:bCs/>
                <w:color w:val="FF0000"/>
                <w:sz w:val="12"/>
                <w:szCs w:val="12"/>
              </w:rPr>
              <w:t>-2 194,69</w:t>
            </w:r>
          </w:p>
        </w:tc>
        <w:tc>
          <w:tcPr>
            <w:tcW w:w="270" w:type="dxa"/>
            <w:tcBorders>
              <w:top w:val="nil"/>
              <w:left w:val="nil"/>
              <w:bottom w:val="single" w:sz="4" w:space="0" w:color="auto"/>
              <w:right w:val="single" w:sz="8" w:space="0" w:color="auto"/>
            </w:tcBorders>
            <w:shd w:val="clear" w:color="000000" w:fill="DDEBF7"/>
            <w:noWrap/>
            <w:vAlign w:val="bottom"/>
            <w:hideMark/>
          </w:tcPr>
          <w:p w14:paraId="7ED1C1AE" w14:textId="77777777" w:rsidR="00BF2F13" w:rsidRPr="00BF2F13" w:rsidRDefault="00BF2F13" w:rsidP="00BF2F13">
            <w:pPr>
              <w:jc w:val="right"/>
              <w:rPr>
                <w:rFonts w:ascii="Calibri" w:hAnsi="Calibri" w:cs="Calibri"/>
                <w:b/>
                <w:bCs/>
                <w:color w:val="000000"/>
                <w:sz w:val="12"/>
                <w:szCs w:val="12"/>
              </w:rPr>
            </w:pPr>
            <w:r w:rsidRPr="00BF2F13">
              <w:rPr>
                <w:rFonts w:ascii="Calibri" w:hAnsi="Calibri" w:cs="Calibri"/>
                <w:b/>
                <w:bCs/>
                <w:color w:val="000000"/>
                <w:sz w:val="12"/>
                <w:szCs w:val="12"/>
              </w:rPr>
              <w:t>9,14</w:t>
            </w:r>
          </w:p>
        </w:tc>
        <w:tc>
          <w:tcPr>
            <w:tcW w:w="11" w:type="dxa"/>
            <w:vAlign w:val="center"/>
            <w:hideMark/>
          </w:tcPr>
          <w:p w14:paraId="50003CDA" w14:textId="77777777" w:rsidR="00BF2F13" w:rsidRPr="00BF2F13" w:rsidRDefault="00BF2F13" w:rsidP="00BF2F13">
            <w:pPr>
              <w:rPr>
                <w:sz w:val="12"/>
                <w:szCs w:val="12"/>
              </w:rPr>
            </w:pPr>
          </w:p>
        </w:tc>
      </w:tr>
      <w:tr w:rsidR="00BF2F13" w:rsidRPr="00BF2F13" w14:paraId="08D1F9B0" w14:textId="77777777" w:rsidTr="00BD168F">
        <w:trPr>
          <w:trHeight w:val="525"/>
          <w:jc w:val="center"/>
        </w:trPr>
        <w:tc>
          <w:tcPr>
            <w:tcW w:w="191" w:type="dxa"/>
            <w:tcBorders>
              <w:top w:val="single" w:sz="4" w:space="0" w:color="auto"/>
              <w:left w:val="single" w:sz="8" w:space="0" w:color="auto"/>
              <w:bottom w:val="nil"/>
              <w:right w:val="single" w:sz="4" w:space="0" w:color="auto"/>
            </w:tcBorders>
            <w:shd w:val="clear" w:color="000000" w:fill="FFFFFF"/>
            <w:noWrap/>
            <w:vAlign w:val="bottom"/>
            <w:hideMark/>
          </w:tcPr>
          <w:p w14:paraId="7C7A5BD1" w14:textId="77777777" w:rsidR="00BF2F13" w:rsidRPr="00BF2F13" w:rsidRDefault="00BF2F13" w:rsidP="00BF2F13">
            <w:pPr>
              <w:jc w:val="center"/>
              <w:rPr>
                <w:color w:val="000000"/>
                <w:sz w:val="12"/>
                <w:szCs w:val="12"/>
              </w:rPr>
            </w:pPr>
            <w:r w:rsidRPr="00BF2F13">
              <w:rPr>
                <w:color w:val="000000"/>
                <w:sz w:val="12"/>
                <w:szCs w:val="12"/>
              </w:rPr>
              <w:t>23</w:t>
            </w:r>
          </w:p>
        </w:tc>
        <w:tc>
          <w:tcPr>
            <w:tcW w:w="3016" w:type="dxa"/>
            <w:gridSpan w:val="4"/>
            <w:tcBorders>
              <w:top w:val="single" w:sz="4" w:space="0" w:color="auto"/>
              <w:left w:val="nil"/>
              <w:bottom w:val="nil"/>
              <w:right w:val="single" w:sz="4" w:space="0" w:color="auto"/>
            </w:tcBorders>
            <w:shd w:val="clear" w:color="000000" w:fill="FFFFFF"/>
            <w:vAlign w:val="bottom"/>
            <w:hideMark/>
          </w:tcPr>
          <w:p w14:paraId="7D216938" w14:textId="77777777" w:rsidR="00BF2F13" w:rsidRPr="00BF2F13" w:rsidRDefault="00BF2F13" w:rsidP="00BF2F13">
            <w:pPr>
              <w:rPr>
                <w:b/>
                <w:bCs/>
                <w:color w:val="000000"/>
                <w:sz w:val="12"/>
                <w:szCs w:val="12"/>
              </w:rPr>
            </w:pPr>
            <w:r w:rsidRPr="00BF2F13">
              <w:rPr>
                <w:b/>
                <w:bCs/>
                <w:color w:val="000000"/>
                <w:sz w:val="12"/>
                <w:szCs w:val="12"/>
              </w:rPr>
              <w:t>Тариф на тепловую энергию с 01.01</w:t>
            </w:r>
          </w:p>
        </w:tc>
        <w:tc>
          <w:tcPr>
            <w:tcW w:w="325" w:type="dxa"/>
            <w:tcBorders>
              <w:top w:val="single" w:sz="4" w:space="0" w:color="auto"/>
              <w:left w:val="nil"/>
              <w:bottom w:val="nil"/>
              <w:right w:val="single" w:sz="4" w:space="0" w:color="auto"/>
            </w:tcBorders>
            <w:shd w:val="clear" w:color="000000" w:fill="FFFFFF"/>
            <w:noWrap/>
            <w:vAlign w:val="bottom"/>
            <w:hideMark/>
          </w:tcPr>
          <w:p w14:paraId="05CE72C6"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nil"/>
              <w:left w:val="nil"/>
              <w:bottom w:val="nil"/>
              <w:right w:val="single" w:sz="4" w:space="0" w:color="auto"/>
            </w:tcBorders>
            <w:shd w:val="clear" w:color="000000" w:fill="DDEBF7"/>
            <w:noWrap/>
            <w:vAlign w:val="center"/>
            <w:hideMark/>
          </w:tcPr>
          <w:p w14:paraId="5C15B8EB"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56" w:type="dxa"/>
            <w:tcBorders>
              <w:top w:val="nil"/>
              <w:left w:val="nil"/>
              <w:bottom w:val="nil"/>
              <w:right w:val="single" w:sz="4" w:space="0" w:color="auto"/>
            </w:tcBorders>
            <w:shd w:val="clear" w:color="000000" w:fill="DDEBF7"/>
            <w:noWrap/>
            <w:vAlign w:val="center"/>
            <w:hideMark/>
          </w:tcPr>
          <w:p w14:paraId="486408E8"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72" w:type="dxa"/>
            <w:tcBorders>
              <w:top w:val="nil"/>
              <w:left w:val="nil"/>
              <w:bottom w:val="nil"/>
              <w:right w:val="nil"/>
            </w:tcBorders>
            <w:shd w:val="clear" w:color="000000" w:fill="DDEBF7"/>
            <w:noWrap/>
            <w:vAlign w:val="center"/>
            <w:hideMark/>
          </w:tcPr>
          <w:p w14:paraId="40B67796"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298" w:type="dxa"/>
            <w:tcBorders>
              <w:top w:val="nil"/>
              <w:left w:val="nil"/>
              <w:bottom w:val="nil"/>
              <w:right w:val="single" w:sz="4" w:space="0" w:color="auto"/>
            </w:tcBorders>
            <w:shd w:val="clear" w:color="000000" w:fill="DDEBF7"/>
            <w:noWrap/>
            <w:vAlign w:val="center"/>
            <w:hideMark/>
          </w:tcPr>
          <w:p w14:paraId="33167E06"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285" w:type="dxa"/>
            <w:tcBorders>
              <w:top w:val="nil"/>
              <w:left w:val="nil"/>
              <w:bottom w:val="nil"/>
              <w:right w:val="single" w:sz="4" w:space="0" w:color="auto"/>
            </w:tcBorders>
            <w:shd w:val="clear" w:color="000000" w:fill="DDEBF7"/>
            <w:noWrap/>
            <w:vAlign w:val="center"/>
            <w:hideMark/>
          </w:tcPr>
          <w:p w14:paraId="00ED7F6E"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298" w:type="dxa"/>
            <w:tcBorders>
              <w:top w:val="nil"/>
              <w:left w:val="nil"/>
              <w:bottom w:val="nil"/>
              <w:right w:val="single" w:sz="4" w:space="0" w:color="auto"/>
            </w:tcBorders>
            <w:shd w:val="clear" w:color="000000" w:fill="DDEBF7"/>
            <w:noWrap/>
            <w:vAlign w:val="center"/>
            <w:hideMark/>
          </w:tcPr>
          <w:p w14:paraId="323E4ADF"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382" w:type="dxa"/>
            <w:tcBorders>
              <w:top w:val="nil"/>
              <w:left w:val="nil"/>
              <w:bottom w:val="nil"/>
              <w:right w:val="single" w:sz="4" w:space="0" w:color="auto"/>
            </w:tcBorders>
            <w:shd w:val="clear" w:color="000000" w:fill="DDEBF7"/>
            <w:noWrap/>
            <w:vAlign w:val="center"/>
            <w:hideMark/>
          </w:tcPr>
          <w:p w14:paraId="1ACB116D"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88" w:type="dxa"/>
            <w:tcBorders>
              <w:top w:val="nil"/>
              <w:left w:val="nil"/>
              <w:bottom w:val="nil"/>
              <w:right w:val="single" w:sz="4" w:space="0" w:color="auto"/>
            </w:tcBorders>
            <w:shd w:val="clear" w:color="000000" w:fill="DDEBF7"/>
            <w:noWrap/>
            <w:vAlign w:val="center"/>
            <w:hideMark/>
          </w:tcPr>
          <w:p w14:paraId="7B683B5A"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80" w:type="dxa"/>
            <w:tcBorders>
              <w:top w:val="nil"/>
              <w:left w:val="nil"/>
              <w:bottom w:val="nil"/>
              <w:right w:val="nil"/>
            </w:tcBorders>
            <w:shd w:val="clear" w:color="000000" w:fill="DDEBF7"/>
            <w:noWrap/>
            <w:vAlign w:val="center"/>
            <w:hideMark/>
          </w:tcPr>
          <w:p w14:paraId="68B9EF74" w14:textId="77777777" w:rsidR="00BF2F13" w:rsidRPr="00BF2F13" w:rsidRDefault="00BF2F13" w:rsidP="00BF2F13">
            <w:pPr>
              <w:jc w:val="center"/>
              <w:rPr>
                <w:b/>
                <w:bCs/>
                <w:color w:val="FF0000"/>
                <w:sz w:val="12"/>
                <w:szCs w:val="12"/>
              </w:rPr>
            </w:pPr>
            <w:r w:rsidRPr="00BF2F13">
              <w:rPr>
                <w:b/>
                <w:bCs/>
                <w:color w:val="FF0000"/>
                <w:sz w:val="12"/>
                <w:szCs w:val="12"/>
              </w:rPr>
              <w:t>3 020,74</w:t>
            </w:r>
          </w:p>
        </w:tc>
        <w:tc>
          <w:tcPr>
            <w:tcW w:w="400" w:type="dxa"/>
            <w:tcBorders>
              <w:top w:val="nil"/>
              <w:left w:val="single" w:sz="4" w:space="0" w:color="auto"/>
              <w:bottom w:val="nil"/>
              <w:right w:val="single" w:sz="4" w:space="0" w:color="auto"/>
            </w:tcBorders>
            <w:shd w:val="clear" w:color="000000" w:fill="DDEBF7"/>
            <w:noWrap/>
            <w:vAlign w:val="center"/>
            <w:hideMark/>
          </w:tcPr>
          <w:p w14:paraId="40243232" w14:textId="77777777" w:rsidR="00BF2F13" w:rsidRPr="00BF2F13" w:rsidRDefault="00BF2F13" w:rsidP="00BF2F13">
            <w:pPr>
              <w:jc w:val="center"/>
              <w:rPr>
                <w:b/>
                <w:bCs/>
                <w:color w:val="FF0000"/>
                <w:sz w:val="12"/>
                <w:szCs w:val="12"/>
              </w:rPr>
            </w:pPr>
            <w:r w:rsidRPr="00BF2F13">
              <w:rPr>
                <w:b/>
                <w:bCs/>
                <w:color w:val="FF0000"/>
                <w:sz w:val="12"/>
                <w:szCs w:val="12"/>
              </w:rPr>
              <w:t>3 253,54</w:t>
            </w:r>
          </w:p>
        </w:tc>
        <w:tc>
          <w:tcPr>
            <w:tcW w:w="400" w:type="dxa"/>
            <w:tcBorders>
              <w:top w:val="nil"/>
              <w:left w:val="nil"/>
              <w:bottom w:val="nil"/>
              <w:right w:val="single" w:sz="4" w:space="0" w:color="auto"/>
            </w:tcBorders>
            <w:shd w:val="clear" w:color="000000" w:fill="DDEBF7"/>
            <w:noWrap/>
            <w:vAlign w:val="center"/>
            <w:hideMark/>
          </w:tcPr>
          <w:p w14:paraId="47A68812" w14:textId="77777777" w:rsidR="00BF2F13" w:rsidRPr="00BF2F13" w:rsidRDefault="00BF2F13" w:rsidP="00BF2F13">
            <w:pPr>
              <w:jc w:val="center"/>
              <w:rPr>
                <w:b/>
                <w:bCs/>
                <w:color w:val="FF0000"/>
                <w:sz w:val="12"/>
                <w:szCs w:val="12"/>
              </w:rPr>
            </w:pPr>
            <w:r w:rsidRPr="00BF2F13">
              <w:rPr>
                <w:b/>
                <w:bCs/>
                <w:color w:val="FF0000"/>
                <w:sz w:val="12"/>
                <w:szCs w:val="12"/>
              </w:rPr>
              <w:t>3 253,54</w:t>
            </w:r>
          </w:p>
        </w:tc>
        <w:tc>
          <w:tcPr>
            <w:tcW w:w="400" w:type="dxa"/>
            <w:tcBorders>
              <w:top w:val="nil"/>
              <w:left w:val="nil"/>
              <w:bottom w:val="nil"/>
              <w:right w:val="single" w:sz="4" w:space="0" w:color="auto"/>
            </w:tcBorders>
            <w:shd w:val="clear" w:color="000000" w:fill="DDEBF7"/>
            <w:noWrap/>
            <w:vAlign w:val="center"/>
            <w:hideMark/>
          </w:tcPr>
          <w:p w14:paraId="5ABF078F" w14:textId="77777777" w:rsidR="00BF2F13" w:rsidRPr="00BF2F13" w:rsidRDefault="00BF2F13" w:rsidP="00BF2F13">
            <w:pPr>
              <w:jc w:val="center"/>
              <w:rPr>
                <w:b/>
                <w:bCs/>
                <w:color w:val="FF0000"/>
                <w:sz w:val="12"/>
                <w:szCs w:val="12"/>
              </w:rPr>
            </w:pPr>
            <w:r w:rsidRPr="00BF2F13">
              <w:rPr>
                <w:b/>
                <w:bCs/>
                <w:color w:val="FF0000"/>
                <w:sz w:val="12"/>
                <w:szCs w:val="12"/>
              </w:rPr>
              <w:t>3 446,94</w:t>
            </w:r>
          </w:p>
        </w:tc>
        <w:tc>
          <w:tcPr>
            <w:tcW w:w="400" w:type="dxa"/>
            <w:tcBorders>
              <w:top w:val="nil"/>
              <w:left w:val="nil"/>
              <w:bottom w:val="nil"/>
              <w:right w:val="single" w:sz="4" w:space="0" w:color="auto"/>
            </w:tcBorders>
            <w:shd w:val="clear" w:color="000000" w:fill="DDEBF7"/>
            <w:noWrap/>
            <w:vAlign w:val="center"/>
            <w:hideMark/>
          </w:tcPr>
          <w:p w14:paraId="6D91DDCD" w14:textId="77777777" w:rsidR="00BF2F13" w:rsidRPr="00BF2F13" w:rsidRDefault="00BF2F13" w:rsidP="00BF2F13">
            <w:pPr>
              <w:jc w:val="center"/>
              <w:rPr>
                <w:b/>
                <w:bCs/>
                <w:color w:val="FF0000"/>
                <w:sz w:val="12"/>
                <w:szCs w:val="12"/>
              </w:rPr>
            </w:pPr>
            <w:r w:rsidRPr="00BF2F13">
              <w:rPr>
                <w:b/>
                <w:bCs/>
                <w:color w:val="FF0000"/>
                <w:sz w:val="12"/>
                <w:szCs w:val="12"/>
              </w:rPr>
              <w:t>3 446,94</w:t>
            </w:r>
          </w:p>
        </w:tc>
        <w:tc>
          <w:tcPr>
            <w:tcW w:w="400" w:type="dxa"/>
            <w:tcBorders>
              <w:top w:val="nil"/>
              <w:left w:val="nil"/>
              <w:bottom w:val="nil"/>
              <w:right w:val="single" w:sz="4" w:space="0" w:color="auto"/>
            </w:tcBorders>
            <w:shd w:val="clear" w:color="000000" w:fill="DDEBF7"/>
            <w:noWrap/>
            <w:vAlign w:val="center"/>
            <w:hideMark/>
          </w:tcPr>
          <w:p w14:paraId="0FF6EE0C" w14:textId="77777777" w:rsidR="00BF2F13" w:rsidRPr="00BF2F13" w:rsidRDefault="00BF2F13" w:rsidP="00BF2F13">
            <w:pPr>
              <w:jc w:val="center"/>
              <w:rPr>
                <w:b/>
                <w:bCs/>
                <w:color w:val="FF0000"/>
                <w:sz w:val="12"/>
                <w:szCs w:val="12"/>
              </w:rPr>
            </w:pPr>
            <w:r w:rsidRPr="00BF2F13">
              <w:rPr>
                <w:b/>
                <w:bCs/>
                <w:color w:val="FF0000"/>
                <w:sz w:val="12"/>
                <w:szCs w:val="12"/>
              </w:rPr>
              <w:t>3 653,24</w:t>
            </w:r>
          </w:p>
        </w:tc>
        <w:tc>
          <w:tcPr>
            <w:tcW w:w="400" w:type="dxa"/>
            <w:tcBorders>
              <w:top w:val="nil"/>
              <w:left w:val="nil"/>
              <w:bottom w:val="nil"/>
              <w:right w:val="single" w:sz="4" w:space="0" w:color="auto"/>
            </w:tcBorders>
            <w:shd w:val="clear" w:color="000000" w:fill="DDEBF7"/>
            <w:noWrap/>
            <w:vAlign w:val="center"/>
            <w:hideMark/>
          </w:tcPr>
          <w:p w14:paraId="0F16FD7B" w14:textId="77777777" w:rsidR="00BF2F13" w:rsidRPr="00BF2F13" w:rsidRDefault="00BF2F13" w:rsidP="00BF2F13">
            <w:pPr>
              <w:jc w:val="center"/>
              <w:rPr>
                <w:b/>
                <w:bCs/>
                <w:color w:val="FF0000"/>
                <w:sz w:val="12"/>
                <w:szCs w:val="12"/>
              </w:rPr>
            </w:pPr>
            <w:r w:rsidRPr="00BF2F13">
              <w:rPr>
                <w:b/>
                <w:bCs/>
                <w:color w:val="FF0000"/>
                <w:sz w:val="12"/>
                <w:szCs w:val="12"/>
              </w:rPr>
              <w:t>3 653,24</w:t>
            </w:r>
          </w:p>
        </w:tc>
        <w:tc>
          <w:tcPr>
            <w:tcW w:w="337" w:type="dxa"/>
            <w:tcBorders>
              <w:top w:val="nil"/>
              <w:left w:val="nil"/>
              <w:bottom w:val="nil"/>
              <w:right w:val="single" w:sz="4" w:space="0" w:color="auto"/>
            </w:tcBorders>
            <w:shd w:val="clear" w:color="000000" w:fill="DDEBF7"/>
            <w:noWrap/>
            <w:vAlign w:val="center"/>
            <w:hideMark/>
          </w:tcPr>
          <w:p w14:paraId="0007173A"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270" w:type="dxa"/>
            <w:tcBorders>
              <w:top w:val="nil"/>
              <w:left w:val="nil"/>
              <w:bottom w:val="nil"/>
              <w:right w:val="single" w:sz="8" w:space="0" w:color="auto"/>
            </w:tcBorders>
            <w:shd w:val="clear" w:color="000000" w:fill="DDEBF7"/>
            <w:noWrap/>
            <w:vAlign w:val="bottom"/>
            <w:hideMark/>
          </w:tcPr>
          <w:p w14:paraId="2B12C0BF"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09792D78" w14:textId="77777777" w:rsidR="00BF2F13" w:rsidRPr="00BF2F13" w:rsidRDefault="00BF2F13" w:rsidP="00BF2F13">
            <w:pPr>
              <w:rPr>
                <w:sz w:val="12"/>
                <w:szCs w:val="12"/>
              </w:rPr>
            </w:pPr>
          </w:p>
        </w:tc>
      </w:tr>
      <w:tr w:rsidR="00BF2F13" w:rsidRPr="00BF2F13" w14:paraId="508C22F7" w14:textId="77777777" w:rsidTr="00BD168F">
        <w:trPr>
          <w:trHeight w:val="525"/>
          <w:jc w:val="center"/>
        </w:trPr>
        <w:tc>
          <w:tcPr>
            <w:tcW w:w="19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64850A" w14:textId="77777777" w:rsidR="00BF2F13" w:rsidRPr="00BF2F13" w:rsidRDefault="00BF2F13" w:rsidP="00BF2F13">
            <w:pPr>
              <w:jc w:val="center"/>
              <w:rPr>
                <w:color w:val="000000"/>
                <w:sz w:val="12"/>
                <w:szCs w:val="12"/>
              </w:rPr>
            </w:pPr>
            <w:r w:rsidRPr="00BF2F13">
              <w:rPr>
                <w:color w:val="000000"/>
                <w:sz w:val="12"/>
                <w:szCs w:val="12"/>
              </w:rPr>
              <w:t>24</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7D50C1FF" w14:textId="77777777" w:rsidR="00BF2F13" w:rsidRPr="00BF2F13" w:rsidRDefault="00BF2F13" w:rsidP="00BF2F13">
            <w:pPr>
              <w:rPr>
                <w:b/>
                <w:bCs/>
                <w:color w:val="000000"/>
                <w:sz w:val="12"/>
                <w:szCs w:val="12"/>
              </w:rPr>
            </w:pPr>
            <w:r w:rsidRPr="00BF2F13">
              <w:rPr>
                <w:b/>
                <w:bCs/>
                <w:color w:val="000000"/>
                <w:sz w:val="12"/>
                <w:szCs w:val="12"/>
              </w:rPr>
              <w:t>Тариф на тепловую энергию с 01.07</w:t>
            </w:r>
          </w:p>
        </w:tc>
        <w:tc>
          <w:tcPr>
            <w:tcW w:w="325" w:type="dxa"/>
            <w:tcBorders>
              <w:top w:val="single" w:sz="4" w:space="0" w:color="auto"/>
              <w:left w:val="nil"/>
              <w:bottom w:val="single" w:sz="4" w:space="0" w:color="auto"/>
              <w:right w:val="single" w:sz="4" w:space="0" w:color="auto"/>
            </w:tcBorders>
            <w:shd w:val="clear" w:color="000000" w:fill="FFFFFF"/>
            <w:noWrap/>
            <w:vAlign w:val="bottom"/>
            <w:hideMark/>
          </w:tcPr>
          <w:p w14:paraId="1E2F4D19"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single" w:sz="4" w:space="0" w:color="auto"/>
              <w:left w:val="nil"/>
              <w:bottom w:val="single" w:sz="4" w:space="0" w:color="auto"/>
              <w:right w:val="single" w:sz="4" w:space="0" w:color="auto"/>
            </w:tcBorders>
            <w:shd w:val="clear" w:color="000000" w:fill="DDEBF7"/>
            <w:noWrap/>
            <w:vAlign w:val="center"/>
            <w:hideMark/>
          </w:tcPr>
          <w:p w14:paraId="17AD7C7F"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56" w:type="dxa"/>
            <w:tcBorders>
              <w:top w:val="single" w:sz="4" w:space="0" w:color="auto"/>
              <w:left w:val="nil"/>
              <w:bottom w:val="single" w:sz="4" w:space="0" w:color="auto"/>
              <w:right w:val="single" w:sz="4" w:space="0" w:color="auto"/>
            </w:tcBorders>
            <w:shd w:val="clear" w:color="000000" w:fill="DDEBF7"/>
            <w:noWrap/>
            <w:vAlign w:val="center"/>
            <w:hideMark/>
          </w:tcPr>
          <w:p w14:paraId="758DC164"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72" w:type="dxa"/>
            <w:tcBorders>
              <w:top w:val="single" w:sz="4" w:space="0" w:color="auto"/>
              <w:left w:val="nil"/>
              <w:bottom w:val="single" w:sz="4" w:space="0" w:color="auto"/>
              <w:right w:val="single" w:sz="4" w:space="0" w:color="auto"/>
            </w:tcBorders>
            <w:shd w:val="clear" w:color="000000" w:fill="DDEBF7"/>
            <w:noWrap/>
            <w:vAlign w:val="center"/>
            <w:hideMark/>
          </w:tcPr>
          <w:p w14:paraId="5A410E71" w14:textId="77777777" w:rsidR="00BF2F13" w:rsidRPr="00BF2F13" w:rsidRDefault="00BF2F13" w:rsidP="00BF2F13">
            <w:pPr>
              <w:jc w:val="center"/>
              <w:rPr>
                <w:b/>
                <w:bCs/>
                <w:color w:val="FF0000"/>
                <w:sz w:val="12"/>
                <w:szCs w:val="12"/>
              </w:rPr>
            </w:pPr>
            <w:r w:rsidRPr="00BF2F13">
              <w:rPr>
                <w:b/>
                <w:bCs/>
                <w:color w:val="FF0000"/>
                <w:sz w:val="12"/>
                <w:szCs w:val="12"/>
              </w:rPr>
              <w:t>3 020,74</w:t>
            </w:r>
          </w:p>
        </w:tc>
        <w:tc>
          <w:tcPr>
            <w:tcW w:w="298" w:type="dxa"/>
            <w:tcBorders>
              <w:top w:val="single" w:sz="4" w:space="0" w:color="auto"/>
              <w:left w:val="nil"/>
              <w:bottom w:val="single" w:sz="4" w:space="0" w:color="auto"/>
              <w:right w:val="single" w:sz="4" w:space="0" w:color="auto"/>
            </w:tcBorders>
            <w:shd w:val="clear" w:color="000000" w:fill="DDEBF7"/>
            <w:noWrap/>
            <w:vAlign w:val="center"/>
            <w:hideMark/>
          </w:tcPr>
          <w:p w14:paraId="0CD3DB4C"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285" w:type="dxa"/>
            <w:tcBorders>
              <w:top w:val="single" w:sz="4" w:space="0" w:color="auto"/>
              <w:left w:val="nil"/>
              <w:bottom w:val="single" w:sz="4" w:space="0" w:color="auto"/>
              <w:right w:val="single" w:sz="4" w:space="0" w:color="auto"/>
            </w:tcBorders>
            <w:shd w:val="clear" w:color="000000" w:fill="DDEBF7"/>
            <w:noWrap/>
            <w:vAlign w:val="center"/>
            <w:hideMark/>
          </w:tcPr>
          <w:p w14:paraId="3690A8B5"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298" w:type="dxa"/>
            <w:tcBorders>
              <w:top w:val="single" w:sz="4" w:space="0" w:color="auto"/>
              <w:left w:val="nil"/>
              <w:bottom w:val="single" w:sz="4" w:space="0" w:color="auto"/>
              <w:right w:val="single" w:sz="4" w:space="0" w:color="auto"/>
            </w:tcBorders>
            <w:shd w:val="clear" w:color="000000" w:fill="DDEBF7"/>
            <w:noWrap/>
            <w:vAlign w:val="center"/>
            <w:hideMark/>
          </w:tcPr>
          <w:p w14:paraId="66A50723"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382" w:type="dxa"/>
            <w:tcBorders>
              <w:top w:val="single" w:sz="4" w:space="0" w:color="auto"/>
              <w:left w:val="nil"/>
              <w:bottom w:val="single" w:sz="4" w:space="0" w:color="auto"/>
              <w:right w:val="single" w:sz="4" w:space="0" w:color="auto"/>
            </w:tcBorders>
            <w:shd w:val="clear" w:color="000000" w:fill="DDEBF7"/>
            <w:noWrap/>
            <w:vAlign w:val="center"/>
            <w:hideMark/>
          </w:tcPr>
          <w:p w14:paraId="640FAC52"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88" w:type="dxa"/>
            <w:tcBorders>
              <w:top w:val="single" w:sz="4" w:space="0" w:color="auto"/>
              <w:left w:val="nil"/>
              <w:bottom w:val="single" w:sz="4" w:space="0" w:color="auto"/>
              <w:right w:val="single" w:sz="4" w:space="0" w:color="auto"/>
            </w:tcBorders>
            <w:shd w:val="clear" w:color="000000" w:fill="DDEBF7"/>
            <w:noWrap/>
            <w:vAlign w:val="center"/>
            <w:hideMark/>
          </w:tcPr>
          <w:p w14:paraId="4852A120"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80" w:type="dxa"/>
            <w:tcBorders>
              <w:top w:val="single" w:sz="4" w:space="0" w:color="auto"/>
              <w:left w:val="nil"/>
              <w:bottom w:val="single" w:sz="4" w:space="0" w:color="auto"/>
              <w:right w:val="single" w:sz="4" w:space="0" w:color="auto"/>
            </w:tcBorders>
            <w:shd w:val="clear" w:color="000000" w:fill="DDEBF7"/>
            <w:noWrap/>
            <w:vAlign w:val="center"/>
            <w:hideMark/>
          </w:tcPr>
          <w:p w14:paraId="24FC3293" w14:textId="77777777" w:rsidR="00BF2F13" w:rsidRPr="00BF2F13" w:rsidRDefault="00BF2F13" w:rsidP="00BF2F13">
            <w:pPr>
              <w:jc w:val="center"/>
              <w:rPr>
                <w:b/>
                <w:bCs/>
                <w:color w:val="FF0000"/>
                <w:sz w:val="12"/>
                <w:szCs w:val="12"/>
              </w:rPr>
            </w:pPr>
            <w:r w:rsidRPr="00BF2F13">
              <w:rPr>
                <w:b/>
                <w:bCs/>
                <w:color w:val="FF0000"/>
                <w:sz w:val="12"/>
                <w:szCs w:val="12"/>
              </w:rPr>
              <w:t>3 383,23</w:t>
            </w:r>
          </w:p>
        </w:tc>
        <w:tc>
          <w:tcPr>
            <w:tcW w:w="400" w:type="dxa"/>
            <w:tcBorders>
              <w:top w:val="single" w:sz="4" w:space="0" w:color="auto"/>
              <w:left w:val="nil"/>
              <w:bottom w:val="single" w:sz="4" w:space="0" w:color="auto"/>
              <w:right w:val="single" w:sz="4" w:space="0" w:color="auto"/>
            </w:tcBorders>
            <w:shd w:val="clear" w:color="000000" w:fill="DDEBF7"/>
            <w:noWrap/>
            <w:vAlign w:val="center"/>
            <w:hideMark/>
          </w:tcPr>
          <w:p w14:paraId="7A2D0518" w14:textId="77777777" w:rsidR="00BF2F13" w:rsidRPr="00BF2F13" w:rsidRDefault="00BF2F13" w:rsidP="00BF2F13">
            <w:pPr>
              <w:jc w:val="center"/>
              <w:rPr>
                <w:b/>
                <w:bCs/>
                <w:color w:val="FF0000"/>
                <w:sz w:val="12"/>
                <w:szCs w:val="12"/>
              </w:rPr>
            </w:pPr>
            <w:r w:rsidRPr="00BF2F13">
              <w:rPr>
                <w:b/>
                <w:bCs/>
                <w:color w:val="FF0000"/>
                <w:sz w:val="12"/>
                <w:szCs w:val="12"/>
              </w:rPr>
              <w:t>3 253,54</w:t>
            </w:r>
          </w:p>
        </w:tc>
        <w:tc>
          <w:tcPr>
            <w:tcW w:w="400" w:type="dxa"/>
            <w:tcBorders>
              <w:top w:val="single" w:sz="4" w:space="0" w:color="auto"/>
              <w:left w:val="nil"/>
              <w:bottom w:val="single" w:sz="4" w:space="0" w:color="auto"/>
              <w:right w:val="single" w:sz="4" w:space="0" w:color="auto"/>
            </w:tcBorders>
            <w:shd w:val="clear" w:color="000000" w:fill="DDEBF7"/>
            <w:noWrap/>
            <w:vAlign w:val="center"/>
            <w:hideMark/>
          </w:tcPr>
          <w:p w14:paraId="2C2965CD" w14:textId="77777777" w:rsidR="00BF2F13" w:rsidRPr="00BF2F13" w:rsidRDefault="00BF2F13" w:rsidP="00BF2F13">
            <w:pPr>
              <w:jc w:val="center"/>
              <w:rPr>
                <w:b/>
                <w:bCs/>
                <w:color w:val="FF0000"/>
                <w:sz w:val="12"/>
                <w:szCs w:val="12"/>
              </w:rPr>
            </w:pPr>
            <w:r w:rsidRPr="00BF2F13">
              <w:rPr>
                <w:b/>
                <w:bCs/>
                <w:color w:val="FF0000"/>
                <w:sz w:val="12"/>
                <w:szCs w:val="12"/>
              </w:rPr>
              <w:t>3 464,97</w:t>
            </w:r>
          </w:p>
        </w:tc>
        <w:tc>
          <w:tcPr>
            <w:tcW w:w="400" w:type="dxa"/>
            <w:tcBorders>
              <w:top w:val="single" w:sz="4" w:space="0" w:color="auto"/>
              <w:left w:val="nil"/>
              <w:bottom w:val="single" w:sz="4" w:space="0" w:color="auto"/>
              <w:right w:val="single" w:sz="4" w:space="0" w:color="auto"/>
            </w:tcBorders>
            <w:shd w:val="clear" w:color="000000" w:fill="DDEBF7"/>
            <w:noWrap/>
            <w:vAlign w:val="center"/>
            <w:hideMark/>
          </w:tcPr>
          <w:p w14:paraId="4B333B85" w14:textId="77777777" w:rsidR="00BF2F13" w:rsidRPr="00BF2F13" w:rsidRDefault="00BF2F13" w:rsidP="00BF2F13">
            <w:pPr>
              <w:jc w:val="center"/>
              <w:rPr>
                <w:b/>
                <w:bCs/>
                <w:color w:val="FF0000"/>
                <w:sz w:val="12"/>
                <w:szCs w:val="12"/>
              </w:rPr>
            </w:pPr>
            <w:r w:rsidRPr="00BF2F13">
              <w:rPr>
                <w:b/>
                <w:bCs/>
                <w:color w:val="FF0000"/>
                <w:sz w:val="12"/>
                <w:szCs w:val="12"/>
              </w:rPr>
              <w:t>3 446,94</w:t>
            </w:r>
          </w:p>
        </w:tc>
        <w:tc>
          <w:tcPr>
            <w:tcW w:w="400" w:type="dxa"/>
            <w:tcBorders>
              <w:top w:val="single" w:sz="4" w:space="0" w:color="auto"/>
              <w:left w:val="nil"/>
              <w:bottom w:val="single" w:sz="4" w:space="0" w:color="auto"/>
              <w:right w:val="single" w:sz="4" w:space="0" w:color="auto"/>
            </w:tcBorders>
            <w:shd w:val="clear" w:color="000000" w:fill="DDEBF7"/>
            <w:noWrap/>
            <w:vAlign w:val="center"/>
            <w:hideMark/>
          </w:tcPr>
          <w:p w14:paraId="077F3330" w14:textId="77777777" w:rsidR="00BF2F13" w:rsidRPr="00BF2F13" w:rsidRDefault="00BF2F13" w:rsidP="00BF2F13">
            <w:pPr>
              <w:jc w:val="center"/>
              <w:rPr>
                <w:b/>
                <w:bCs/>
                <w:color w:val="FF0000"/>
                <w:sz w:val="12"/>
                <w:szCs w:val="12"/>
              </w:rPr>
            </w:pPr>
            <w:r w:rsidRPr="00BF2F13">
              <w:rPr>
                <w:b/>
                <w:bCs/>
                <w:color w:val="FF0000"/>
                <w:sz w:val="12"/>
                <w:szCs w:val="12"/>
              </w:rPr>
              <w:t>3 672,46</w:t>
            </w:r>
          </w:p>
        </w:tc>
        <w:tc>
          <w:tcPr>
            <w:tcW w:w="400" w:type="dxa"/>
            <w:tcBorders>
              <w:top w:val="single" w:sz="4" w:space="0" w:color="auto"/>
              <w:left w:val="nil"/>
              <w:bottom w:val="single" w:sz="4" w:space="0" w:color="auto"/>
              <w:right w:val="single" w:sz="4" w:space="0" w:color="auto"/>
            </w:tcBorders>
            <w:shd w:val="clear" w:color="000000" w:fill="DDEBF7"/>
            <w:noWrap/>
            <w:vAlign w:val="center"/>
            <w:hideMark/>
          </w:tcPr>
          <w:p w14:paraId="35DB720F" w14:textId="77777777" w:rsidR="00BF2F13" w:rsidRPr="00BF2F13" w:rsidRDefault="00BF2F13" w:rsidP="00BF2F13">
            <w:pPr>
              <w:jc w:val="center"/>
              <w:rPr>
                <w:b/>
                <w:bCs/>
                <w:color w:val="FF0000"/>
                <w:sz w:val="12"/>
                <w:szCs w:val="12"/>
              </w:rPr>
            </w:pPr>
            <w:r w:rsidRPr="00BF2F13">
              <w:rPr>
                <w:b/>
                <w:bCs/>
                <w:color w:val="FF0000"/>
                <w:sz w:val="12"/>
                <w:szCs w:val="12"/>
              </w:rPr>
              <w:t>3 653,24</w:t>
            </w:r>
          </w:p>
        </w:tc>
        <w:tc>
          <w:tcPr>
            <w:tcW w:w="400" w:type="dxa"/>
            <w:tcBorders>
              <w:top w:val="single" w:sz="4" w:space="0" w:color="auto"/>
              <w:left w:val="nil"/>
              <w:bottom w:val="single" w:sz="4" w:space="0" w:color="auto"/>
              <w:right w:val="single" w:sz="4" w:space="0" w:color="auto"/>
            </w:tcBorders>
            <w:shd w:val="clear" w:color="000000" w:fill="DDEBF7"/>
            <w:noWrap/>
            <w:vAlign w:val="center"/>
            <w:hideMark/>
          </w:tcPr>
          <w:p w14:paraId="3EB37713" w14:textId="77777777" w:rsidR="00BF2F13" w:rsidRPr="00BF2F13" w:rsidRDefault="00BF2F13" w:rsidP="00BF2F13">
            <w:pPr>
              <w:jc w:val="center"/>
              <w:rPr>
                <w:b/>
                <w:bCs/>
                <w:color w:val="FF0000"/>
                <w:sz w:val="12"/>
                <w:szCs w:val="12"/>
              </w:rPr>
            </w:pPr>
            <w:r w:rsidRPr="00BF2F13">
              <w:rPr>
                <w:b/>
                <w:bCs/>
                <w:color w:val="FF0000"/>
                <w:sz w:val="12"/>
                <w:szCs w:val="12"/>
              </w:rPr>
              <w:t>3 893,82</w:t>
            </w:r>
          </w:p>
        </w:tc>
        <w:tc>
          <w:tcPr>
            <w:tcW w:w="337" w:type="dxa"/>
            <w:tcBorders>
              <w:top w:val="single" w:sz="4" w:space="0" w:color="auto"/>
              <w:left w:val="nil"/>
              <w:bottom w:val="single" w:sz="4" w:space="0" w:color="auto"/>
              <w:right w:val="single" w:sz="4" w:space="0" w:color="auto"/>
            </w:tcBorders>
            <w:shd w:val="clear" w:color="000000" w:fill="DDEBF7"/>
            <w:noWrap/>
            <w:vAlign w:val="center"/>
            <w:hideMark/>
          </w:tcPr>
          <w:p w14:paraId="05EBF4A3"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270" w:type="dxa"/>
            <w:tcBorders>
              <w:top w:val="single" w:sz="4" w:space="0" w:color="auto"/>
              <w:left w:val="nil"/>
              <w:bottom w:val="single" w:sz="4" w:space="0" w:color="auto"/>
              <w:right w:val="single" w:sz="4" w:space="0" w:color="auto"/>
            </w:tcBorders>
            <w:shd w:val="clear" w:color="000000" w:fill="DDEBF7"/>
            <w:noWrap/>
            <w:vAlign w:val="bottom"/>
            <w:hideMark/>
          </w:tcPr>
          <w:p w14:paraId="4814D7CC"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62A78AFE" w14:textId="77777777" w:rsidR="00BF2F13" w:rsidRPr="00BF2F13" w:rsidRDefault="00BF2F13" w:rsidP="00BF2F13">
            <w:pPr>
              <w:rPr>
                <w:sz w:val="12"/>
                <w:szCs w:val="12"/>
              </w:rPr>
            </w:pPr>
          </w:p>
        </w:tc>
      </w:tr>
      <w:tr w:rsidR="00BF2F13" w:rsidRPr="00BF2F13" w14:paraId="276B4954" w14:textId="77777777" w:rsidTr="00BD168F">
        <w:trPr>
          <w:trHeight w:val="525"/>
          <w:jc w:val="center"/>
        </w:trPr>
        <w:tc>
          <w:tcPr>
            <w:tcW w:w="191" w:type="dxa"/>
            <w:tcBorders>
              <w:top w:val="nil"/>
              <w:left w:val="single" w:sz="4" w:space="0" w:color="auto"/>
              <w:bottom w:val="single" w:sz="4" w:space="0" w:color="auto"/>
              <w:right w:val="single" w:sz="4" w:space="0" w:color="auto"/>
            </w:tcBorders>
            <w:shd w:val="clear" w:color="000000" w:fill="FFFFFF"/>
            <w:noWrap/>
            <w:vAlign w:val="bottom"/>
            <w:hideMark/>
          </w:tcPr>
          <w:p w14:paraId="2B263EC4" w14:textId="77777777" w:rsidR="00BF2F13" w:rsidRPr="00BF2F13" w:rsidRDefault="00BF2F13" w:rsidP="00BF2F13">
            <w:pPr>
              <w:jc w:val="center"/>
              <w:rPr>
                <w:color w:val="000000"/>
                <w:sz w:val="12"/>
                <w:szCs w:val="12"/>
              </w:rPr>
            </w:pPr>
            <w:r w:rsidRPr="00BF2F13">
              <w:rPr>
                <w:color w:val="000000"/>
                <w:sz w:val="12"/>
                <w:szCs w:val="12"/>
              </w:rPr>
              <w:t>25</w:t>
            </w:r>
          </w:p>
        </w:tc>
        <w:tc>
          <w:tcPr>
            <w:tcW w:w="3016" w:type="dxa"/>
            <w:gridSpan w:val="4"/>
            <w:tcBorders>
              <w:top w:val="single" w:sz="4" w:space="0" w:color="auto"/>
              <w:left w:val="nil"/>
              <w:bottom w:val="single" w:sz="4" w:space="0" w:color="auto"/>
              <w:right w:val="single" w:sz="4" w:space="0" w:color="auto"/>
            </w:tcBorders>
            <w:shd w:val="clear" w:color="000000" w:fill="FFFFFF"/>
            <w:vAlign w:val="bottom"/>
            <w:hideMark/>
          </w:tcPr>
          <w:p w14:paraId="7542A14B" w14:textId="77777777" w:rsidR="00BF2F13" w:rsidRPr="00BF2F13" w:rsidRDefault="00BF2F13" w:rsidP="00BF2F13">
            <w:pPr>
              <w:rPr>
                <w:b/>
                <w:bCs/>
                <w:color w:val="000000"/>
                <w:sz w:val="12"/>
                <w:szCs w:val="12"/>
              </w:rPr>
            </w:pPr>
            <w:r w:rsidRPr="00BF2F13">
              <w:rPr>
                <w:b/>
                <w:bCs/>
                <w:color w:val="000000"/>
                <w:sz w:val="12"/>
                <w:szCs w:val="12"/>
              </w:rPr>
              <w:t>Рост, %</w:t>
            </w:r>
          </w:p>
        </w:tc>
        <w:tc>
          <w:tcPr>
            <w:tcW w:w="325" w:type="dxa"/>
            <w:tcBorders>
              <w:top w:val="nil"/>
              <w:left w:val="nil"/>
              <w:bottom w:val="single" w:sz="4" w:space="0" w:color="auto"/>
              <w:right w:val="single" w:sz="4" w:space="0" w:color="auto"/>
            </w:tcBorders>
            <w:shd w:val="clear" w:color="000000" w:fill="FFFFFF"/>
            <w:noWrap/>
            <w:vAlign w:val="bottom"/>
            <w:hideMark/>
          </w:tcPr>
          <w:p w14:paraId="1832AE03" w14:textId="77777777" w:rsidR="00BF2F13" w:rsidRPr="00BF2F13" w:rsidRDefault="00BF2F13" w:rsidP="00BF2F13">
            <w:pPr>
              <w:jc w:val="center"/>
              <w:rPr>
                <w:sz w:val="12"/>
                <w:szCs w:val="12"/>
              </w:rPr>
            </w:pPr>
            <w:r w:rsidRPr="00BF2F13">
              <w:rPr>
                <w:sz w:val="12"/>
                <w:szCs w:val="12"/>
              </w:rPr>
              <w:t>%</w:t>
            </w:r>
          </w:p>
        </w:tc>
        <w:tc>
          <w:tcPr>
            <w:tcW w:w="380" w:type="dxa"/>
            <w:tcBorders>
              <w:top w:val="nil"/>
              <w:left w:val="nil"/>
              <w:bottom w:val="nil"/>
              <w:right w:val="single" w:sz="4" w:space="0" w:color="auto"/>
            </w:tcBorders>
            <w:shd w:val="clear" w:color="000000" w:fill="DDEBF7"/>
            <w:noWrap/>
            <w:vAlign w:val="center"/>
            <w:hideMark/>
          </w:tcPr>
          <w:p w14:paraId="6B4A74FD"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56" w:type="dxa"/>
            <w:tcBorders>
              <w:top w:val="nil"/>
              <w:left w:val="nil"/>
              <w:bottom w:val="nil"/>
              <w:right w:val="single" w:sz="4" w:space="0" w:color="auto"/>
            </w:tcBorders>
            <w:shd w:val="clear" w:color="000000" w:fill="DDEBF7"/>
            <w:noWrap/>
            <w:vAlign w:val="center"/>
            <w:hideMark/>
          </w:tcPr>
          <w:p w14:paraId="22770E31"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72" w:type="dxa"/>
            <w:tcBorders>
              <w:top w:val="nil"/>
              <w:left w:val="nil"/>
              <w:bottom w:val="nil"/>
              <w:right w:val="nil"/>
            </w:tcBorders>
            <w:shd w:val="clear" w:color="000000" w:fill="DDEBF7"/>
            <w:noWrap/>
            <w:vAlign w:val="center"/>
            <w:hideMark/>
          </w:tcPr>
          <w:p w14:paraId="4C682014"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298" w:type="dxa"/>
            <w:tcBorders>
              <w:top w:val="nil"/>
              <w:left w:val="nil"/>
              <w:bottom w:val="nil"/>
              <w:right w:val="single" w:sz="4" w:space="0" w:color="auto"/>
            </w:tcBorders>
            <w:shd w:val="clear" w:color="000000" w:fill="DDEBF7"/>
            <w:noWrap/>
            <w:vAlign w:val="center"/>
            <w:hideMark/>
          </w:tcPr>
          <w:p w14:paraId="51A37489"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285" w:type="dxa"/>
            <w:tcBorders>
              <w:top w:val="nil"/>
              <w:left w:val="nil"/>
              <w:bottom w:val="nil"/>
              <w:right w:val="single" w:sz="4" w:space="0" w:color="auto"/>
            </w:tcBorders>
            <w:shd w:val="clear" w:color="000000" w:fill="DDEBF7"/>
            <w:noWrap/>
            <w:vAlign w:val="center"/>
            <w:hideMark/>
          </w:tcPr>
          <w:p w14:paraId="06BA7A60"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298" w:type="dxa"/>
            <w:tcBorders>
              <w:top w:val="nil"/>
              <w:left w:val="nil"/>
              <w:bottom w:val="nil"/>
              <w:right w:val="single" w:sz="4" w:space="0" w:color="auto"/>
            </w:tcBorders>
            <w:shd w:val="clear" w:color="000000" w:fill="DDEBF7"/>
            <w:noWrap/>
            <w:vAlign w:val="center"/>
            <w:hideMark/>
          </w:tcPr>
          <w:p w14:paraId="3AF556BE" w14:textId="77777777" w:rsidR="00BF2F13" w:rsidRPr="00BF2F13" w:rsidRDefault="00BF2F13" w:rsidP="00BF2F13">
            <w:pPr>
              <w:jc w:val="center"/>
              <w:rPr>
                <w:b/>
                <w:bCs/>
                <w:color w:val="FF0000"/>
                <w:sz w:val="12"/>
                <w:szCs w:val="12"/>
              </w:rPr>
            </w:pPr>
            <w:r w:rsidRPr="00BF2F13">
              <w:rPr>
                <w:b/>
                <w:bCs/>
                <w:color w:val="FF0000"/>
                <w:sz w:val="12"/>
                <w:szCs w:val="12"/>
              </w:rPr>
              <w:t> </w:t>
            </w:r>
          </w:p>
        </w:tc>
        <w:tc>
          <w:tcPr>
            <w:tcW w:w="382" w:type="dxa"/>
            <w:tcBorders>
              <w:top w:val="nil"/>
              <w:left w:val="nil"/>
              <w:bottom w:val="nil"/>
              <w:right w:val="single" w:sz="4" w:space="0" w:color="auto"/>
            </w:tcBorders>
            <w:shd w:val="clear" w:color="000000" w:fill="DDEBF7"/>
            <w:noWrap/>
            <w:vAlign w:val="center"/>
            <w:hideMark/>
          </w:tcPr>
          <w:p w14:paraId="710D94C2"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88" w:type="dxa"/>
            <w:tcBorders>
              <w:top w:val="nil"/>
              <w:left w:val="nil"/>
              <w:bottom w:val="nil"/>
              <w:right w:val="single" w:sz="4" w:space="0" w:color="auto"/>
            </w:tcBorders>
            <w:shd w:val="clear" w:color="000000" w:fill="DDEBF7"/>
            <w:noWrap/>
            <w:vAlign w:val="center"/>
            <w:hideMark/>
          </w:tcPr>
          <w:p w14:paraId="3110B93C"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380" w:type="dxa"/>
            <w:tcBorders>
              <w:top w:val="nil"/>
              <w:left w:val="nil"/>
              <w:bottom w:val="nil"/>
              <w:right w:val="nil"/>
            </w:tcBorders>
            <w:shd w:val="clear" w:color="000000" w:fill="DDEBF7"/>
            <w:noWrap/>
            <w:vAlign w:val="center"/>
            <w:hideMark/>
          </w:tcPr>
          <w:p w14:paraId="699EF5DB" w14:textId="77777777" w:rsidR="00BF2F13" w:rsidRPr="00BF2F13" w:rsidRDefault="00BF2F13" w:rsidP="00BF2F13">
            <w:pPr>
              <w:jc w:val="center"/>
              <w:rPr>
                <w:b/>
                <w:bCs/>
                <w:color w:val="FF0000"/>
                <w:sz w:val="12"/>
                <w:szCs w:val="12"/>
              </w:rPr>
            </w:pPr>
            <w:r w:rsidRPr="00BF2F13">
              <w:rPr>
                <w:b/>
                <w:bCs/>
                <w:color w:val="FF0000"/>
                <w:sz w:val="12"/>
                <w:szCs w:val="12"/>
              </w:rPr>
              <w:t>12,00</w:t>
            </w:r>
          </w:p>
        </w:tc>
        <w:tc>
          <w:tcPr>
            <w:tcW w:w="400" w:type="dxa"/>
            <w:tcBorders>
              <w:top w:val="nil"/>
              <w:left w:val="single" w:sz="4" w:space="0" w:color="auto"/>
              <w:bottom w:val="nil"/>
              <w:right w:val="single" w:sz="4" w:space="0" w:color="auto"/>
            </w:tcBorders>
            <w:shd w:val="clear" w:color="000000" w:fill="DDEBF7"/>
            <w:noWrap/>
            <w:vAlign w:val="center"/>
            <w:hideMark/>
          </w:tcPr>
          <w:p w14:paraId="124AC234" w14:textId="77777777" w:rsidR="00BF2F13" w:rsidRPr="00BF2F13" w:rsidRDefault="00BF2F13" w:rsidP="00BF2F13">
            <w:pPr>
              <w:jc w:val="center"/>
              <w:rPr>
                <w:b/>
                <w:bCs/>
                <w:i/>
                <w:iCs/>
                <w:color w:val="FF0000"/>
                <w:sz w:val="12"/>
                <w:szCs w:val="12"/>
              </w:rPr>
            </w:pPr>
            <w:r w:rsidRPr="00BF2F13">
              <w:rPr>
                <w:b/>
                <w:bCs/>
                <w:i/>
                <w:iCs/>
                <w:color w:val="FF0000"/>
                <w:sz w:val="12"/>
                <w:szCs w:val="12"/>
              </w:rPr>
              <w:t>0,00</w:t>
            </w:r>
          </w:p>
        </w:tc>
        <w:tc>
          <w:tcPr>
            <w:tcW w:w="400" w:type="dxa"/>
            <w:tcBorders>
              <w:top w:val="nil"/>
              <w:left w:val="nil"/>
              <w:bottom w:val="nil"/>
              <w:right w:val="single" w:sz="4" w:space="0" w:color="auto"/>
            </w:tcBorders>
            <w:shd w:val="clear" w:color="000000" w:fill="DDEBF7"/>
            <w:noWrap/>
            <w:vAlign w:val="center"/>
            <w:hideMark/>
          </w:tcPr>
          <w:p w14:paraId="59091117" w14:textId="77777777" w:rsidR="00BF2F13" w:rsidRPr="00BF2F13" w:rsidRDefault="00BF2F13" w:rsidP="00BF2F13">
            <w:pPr>
              <w:jc w:val="center"/>
              <w:rPr>
                <w:b/>
                <w:bCs/>
                <w:i/>
                <w:iCs/>
                <w:color w:val="FF0000"/>
                <w:sz w:val="12"/>
                <w:szCs w:val="12"/>
              </w:rPr>
            </w:pPr>
            <w:r w:rsidRPr="00BF2F13">
              <w:rPr>
                <w:b/>
                <w:bCs/>
                <w:i/>
                <w:iCs/>
                <w:color w:val="FF0000"/>
                <w:sz w:val="12"/>
                <w:szCs w:val="12"/>
              </w:rPr>
              <w:t>6,50</w:t>
            </w:r>
          </w:p>
        </w:tc>
        <w:tc>
          <w:tcPr>
            <w:tcW w:w="400" w:type="dxa"/>
            <w:tcBorders>
              <w:top w:val="nil"/>
              <w:left w:val="nil"/>
              <w:bottom w:val="nil"/>
              <w:right w:val="single" w:sz="4" w:space="0" w:color="auto"/>
            </w:tcBorders>
            <w:shd w:val="clear" w:color="000000" w:fill="DDEBF7"/>
            <w:noWrap/>
            <w:vAlign w:val="center"/>
            <w:hideMark/>
          </w:tcPr>
          <w:p w14:paraId="4BE19524" w14:textId="77777777" w:rsidR="00BF2F13" w:rsidRPr="00BF2F13" w:rsidRDefault="00BF2F13" w:rsidP="00BF2F13">
            <w:pPr>
              <w:jc w:val="center"/>
              <w:rPr>
                <w:b/>
                <w:bCs/>
                <w:i/>
                <w:iCs/>
                <w:color w:val="FF0000"/>
                <w:sz w:val="12"/>
                <w:szCs w:val="12"/>
              </w:rPr>
            </w:pPr>
            <w:r w:rsidRPr="00BF2F13">
              <w:rPr>
                <w:b/>
                <w:bCs/>
                <w:i/>
                <w:iCs/>
                <w:color w:val="FF0000"/>
                <w:sz w:val="12"/>
                <w:szCs w:val="12"/>
              </w:rPr>
              <w:t>0,00</w:t>
            </w:r>
          </w:p>
        </w:tc>
        <w:tc>
          <w:tcPr>
            <w:tcW w:w="400" w:type="dxa"/>
            <w:tcBorders>
              <w:top w:val="nil"/>
              <w:left w:val="nil"/>
              <w:bottom w:val="nil"/>
              <w:right w:val="single" w:sz="4" w:space="0" w:color="auto"/>
            </w:tcBorders>
            <w:shd w:val="clear" w:color="000000" w:fill="DDEBF7"/>
            <w:noWrap/>
            <w:vAlign w:val="center"/>
            <w:hideMark/>
          </w:tcPr>
          <w:p w14:paraId="28237499" w14:textId="77777777" w:rsidR="00BF2F13" w:rsidRPr="00BF2F13" w:rsidRDefault="00BF2F13" w:rsidP="00BF2F13">
            <w:pPr>
              <w:jc w:val="center"/>
              <w:rPr>
                <w:b/>
                <w:bCs/>
                <w:i/>
                <w:iCs/>
                <w:color w:val="FF0000"/>
                <w:sz w:val="12"/>
                <w:szCs w:val="12"/>
              </w:rPr>
            </w:pPr>
            <w:r w:rsidRPr="00BF2F13">
              <w:rPr>
                <w:b/>
                <w:bCs/>
                <w:i/>
                <w:iCs/>
                <w:color w:val="FF0000"/>
                <w:sz w:val="12"/>
                <w:szCs w:val="12"/>
              </w:rPr>
              <w:t>6,54</w:t>
            </w:r>
          </w:p>
        </w:tc>
        <w:tc>
          <w:tcPr>
            <w:tcW w:w="400" w:type="dxa"/>
            <w:tcBorders>
              <w:top w:val="nil"/>
              <w:left w:val="nil"/>
              <w:bottom w:val="nil"/>
              <w:right w:val="single" w:sz="4" w:space="0" w:color="auto"/>
            </w:tcBorders>
            <w:shd w:val="clear" w:color="000000" w:fill="DDEBF7"/>
            <w:noWrap/>
            <w:vAlign w:val="center"/>
            <w:hideMark/>
          </w:tcPr>
          <w:p w14:paraId="733CE859" w14:textId="77777777" w:rsidR="00BF2F13" w:rsidRPr="00BF2F13" w:rsidRDefault="00BF2F13" w:rsidP="00BF2F13">
            <w:pPr>
              <w:jc w:val="center"/>
              <w:rPr>
                <w:b/>
                <w:bCs/>
                <w:i/>
                <w:iCs/>
                <w:color w:val="FF0000"/>
                <w:sz w:val="12"/>
                <w:szCs w:val="12"/>
              </w:rPr>
            </w:pPr>
            <w:r w:rsidRPr="00BF2F13">
              <w:rPr>
                <w:b/>
                <w:bCs/>
                <w:i/>
                <w:iCs/>
                <w:color w:val="FF0000"/>
                <w:sz w:val="12"/>
                <w:szCs w:val="12"/>
              </w:rPr>
              <w:t>0,00</w:t>
            </w:r>
          </w:p>
        </w:tc>
        <w:tc>
          <w:tcPr>
            <w:tcW w:w="400" w:type="dxa"/>
            <w:tcBorders>
              <w:top w:val="nil"/>
              <w:left w:val="nil"/>
              <w:bottom w:val="nil"/>
              <w:right w:val="single" w:sz="4" w:space="0" w:color="auto"/>
            </w:tcBorders>
            <w:shd w:val="clear" w:color="000000" w:fill="DDEBF7"/>
            <w:noWrap/>
            <w:vAlign w:val="center"/>
            <w:hideMark/>
          </w:tcPr>
          <w:p w14:paraId="02AA8536" w14:textId="77777777" w:rsidR="00BF2F13" w:rsidRPr="00BF2F13" w:rsidRDefault="00BF2F13" w:rsidP="00BF2F13">
            <w:pPr>
              <w:jc w:val="center"/>
              <w:rPr>
                <w:b/>
                <w:bCs/>
                <w:i/>
                <w:iCs/>
                <w:color w:val="FF0000"/>
                <w:sz w:val="12"/>
                <w:szCs w:val="12"/>
              </w:rPr>
            </w:pPr>
            <w:r w:rsidRPr="00BF2F13">
              <w:rPr>
                <w:b/>
                <w:bCs/>
                <w:i/>
                <w:iCs/>
                <w:color w:val="FF0000"/>
                <w:sz w:val="12"/>
                <w:szCs w:val="12"/>
              </w:rPr>
              <w:t>6,59</w:t>
            </w:r>
          </w:p>
        </w:tc>
        <w:tc>
          <w:tcPr>
            <w:tcW w:w="337" w:type="dxa"/>
            <w:tcBorders>
              <w:top w:val="nil"/>
              <w:left w:val="nil"/>
              <w:bottom w:val="nil"/>
              <w:right w:val="single" w:sz="4" w:space="0" w:color="auto"/>
            </w:tcBorders>
            <w:shd w:val="clear" w:color="000000" w:fill="DDEBF7"/>
            <w:noWrap/>
            <w:vAlign w:val="center"/>
            <w:hideMark/>
          </w:tcPr>
          <w:p w14:paraId="62C52B3A" w14:textId="77777777" w:rsidR="00BF2F13" w:rsidRPr="00BF2F13" w:rsidRDefault="00BF2F13" w:rsidP="00BF2F13">
            <w:pPr>
              <w:jc w:val="center"/>
              <w:rPr>
                <w:b/>
                <w:bCs/>
                <w:i/>
                <w:iCs/>
                <w:color w:val="FF0000"/>
                <w:sz w:val="12"/>
                <w:szCs w:val="12"/>
              </w:rPr>
            </w:pPr>
            <w:r w:rsidRPr="00BF2F13">
              <w:rPr>
                <w:b/>
                <w:bCs/>
                <w:i/>
                <w:iCs/>
                <w:color w:val="FF0000"/>
                <w:sz w:val="12"/>
                <w:szCs w:val="12"/>
              </w:rPr>
              <w:t> </w:t>
            </w:r>
          </w:p>
        </w:tc>
        <w:tc>
          <w:tcPr>
            <w:tcW w:w="270" w:type="dxa"/>
            <w:tcBorders>
              <w:top w:val="nil"/>
              <w:left w:val="nil"/>
              <w:bottom w:val="nil"/>
              <w:right w:val="single" w:sz="8" w:space="0" w:color="auto"/>
            </w:tcBorders>
            <w:shd w:val="clear" w:color="000000" w:fill="DDEBF7"/>
            <w:noWrap/>
            <w:vAlign w:val="bottom"/>
            <w:hideMark/>
          </w:tcPr>
          <w:p w14:paraId="41183C45" w14:textId="77777777" w:rsidR="00BF2F13" w:rsidRPr="00BF2F13" w:rsidRDefault="00BF2F13" w:rsidP="00BF2F13">
            <w:pPr>
              <w:rPr>
                <w:rFonts w:ascii="Calibri" w:hAnsi="Calibri" w:cs="Calibri"/>
                <w:color w:val="000000"/>
                <w:sz w:val="12"/>
                <w:szCs w:val="12"/>
              </w:rPr>
            </w:pPr>
            <w:r w:rsidRPr="00BF2F13">
              <w:rPr>
                <w:rFonts w:ascii="Calibri" w:hAnsi="Calibri" w:cs="Calibri"/>
                <w:color w:val="000000"/>
                <w:sz w:val="12"/>
                <w:szCs w:val="12"/>
              </w:rPr>
              <w:t> </w:t>
            </w:r>
          </w:p>
        </w:tc>
        <w:tc>
          <w:tcPr>
            <w:tcW w:w="11" w:type="dxa"/>
            <w:vAlign w:val="center"/>
            <w:hideMark/>
          </w:tcPr>
          <w:p w14:paraId="59CCF8A2" w14:textId="77777777" w:rsidR="00BF2F13" w:rsidRPr="00BF2F13" w:rsidRDefault="00BF2F13" w:rsidP="00BF2F13">
            <w:pPr>
              <w:rPr>
                <w:sz w:val="12"/>
                <w:szCs w:val="12"/>
              </w:rPr>
            </w:pPr>
          </w:p>
        </w:tc>
      </w:tr>
      <w:tr w:rsidR="00BF2F13" w:rsidRPr="00BF2F13" w14:paraId="6BC99289" w14:textId="77777777" w:rsidTr="00BD168F">
        <w:trPr>
          <w:trHeight w:val="720"/>
          <w:jc w:val="center"/>
        </w:trPr>
        <w:tc>
          <w:tcPr>
            <w:tcW w:w="3207" w:type="dxa"/>
            <w:gridSpan w:val="5"/>
            <w:tcBorders>
              <w:top w:val="single" w:sz="8" w:space="0" w:color="auto"/>
              <w:left w:val="single" w:sz="8" w:space="0" w:color="auto"/>
              <w:bottom w:val="single" w:sz="4" w:space="0" w:color="auto"/>
              <w:right w:val="single" w:sz="4" w:space="0" w:color="auto"/>
            </w:tcBorders>
            <w:shd w:val="clear" w:color="auto" w:fill="auto"/>
            <w:vAlign w:val="center"/>
            <w:hideMark/>
          </w:tcPr>
          <w:p w14:paraId="59E8D343" w14:textId="77777777" w:rsidR="00BF2F13" w:rsidRPr="00BF2F13" w:rsidRDefault="00BF2F13" w:rsidP="00BF2F13">
            <w:pPr>
              <w:rPr>
                <w:b/>
                <w:bCs/>
                <w:color w:val="000000"/>
                <w:sz w:val="12"/>
                <w:szCs w:val="12"/>
              </w:rPr>
            </w:pPr>
            <w:r w:rsidRPr="00BF2F13">
              <w:rPr>
                <w:b/>
                <w:bCs/>
                <w:color w:val="000000"/>
                <w:sz w:val="12"/>
                <w:szCs w:val="12"/>
              </w:rPr>
              <w:t xml:space="preserve">Двухставочный тариф на потребительский рынок (без учета НДС), в том числе </w:t>
            </w:r>
          </w:p>
        </w:tc>
        <w:tc>
          <w:tcPr>
            <w:tcW w:w="325" w:type="dxa"/>
            <w:tcBorders>
              <w:top w:val="single" w:sz="8" w:space="0" w:color="auto"/>
              <w:left w:val="nil"/>
              <w:bottom w:val="single" w:sz="4" w:space="0" w:color="auto"/>
              <w:right w:val="single" w:sz="4" w:space="0" w:color="auto"/>
            </w:tcBorders>
            <w:shd w:val="clear" w:color="auto" w:fill="auto"/>
            <w:noWrap/>
            <w:vAlign w:val="bottom"/>
            <w:hideMark/>
          </w:tcPr>
          <w:p w14:paraId="53FD9093" w14:textId="77777777" w:rsidR="00BF2F13" w:rsidRPr="00BF2F13" w:rsidRDefault="00BF2F13" w:rsidP="00BF2F13">
            <w:pPr>
              <w:jc w:val="center"/>
              <w:rPr>
                <w:sz w:val="12"/>
                <w:szCs w:val="12"/>
              </w:rPr>
            </w:pPr>
            <w:r w:rsidRPr="00BF2F13">
              <w:rPr>
                <w:sz w:val="12"/>
                <w:szCs w:val="12"/>
              </w:rPr>
              <w:t> </w:t>
            </w:r>
          </w:p>
        </w:tc>
        <w:tc>
          <w:tcPr>
            <w:tcW w:w="380" w:type="dxa"/>
            <w:tcBorders>
              <w:top w:val="single" w:sz="8" w:space="0" w:color="auto"/>
              <w:left w:val="nil"/>
              <w:bottom w:val="single" w:sz="4" w:space="0" w:color="auto"/>
              <w:right w:val="single" w:sz="4" w:space="0" w:color="auto"/>
            </w:tcBorders>
            <w:shd w:val="clear" w:color="000000" w:fill="DDEBF7"/>
            <w:noWrap/>
            <w:vAlign w:val="bottom"/>
            <w:hideMark/>
          </w:tcPr>
          <w:p w14:paraId="41A02C12"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723,20528</w:t>
            </w:r>
          </w:p>
        </w:tc>
        <w:tc>
          <w:tcPr>
            <w:tcW w:w="356" w:type="dxa"/>
            <w:tcBorders>
              <w:top w:val="single" w:sz="8" w:space="0" w:color="auto"/>
              <w:left w:val="nil"/>
              <w:bottom w:val="single" w:sz="4" w:space="0" w:color="auto"/>
              <w:right w:val="single" w:sz="4" w:space="0" w:color="auto"/>
            </w:tcBorders>
            <w:shd w:val="clear" w:color="000000" w:fill="DDEBF7"/>
            <w:noWrap/>
            <w:vAlign w:val="bottom"/>
            <w:hideMark/>
          </w:tcPr>
          <w:p w14:paraId="38C7921F"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1167,82808</w:t>
            </w:r>
          </w:p>
        </w:tc>
        <w:tc>
          <w:tcPr>
            <w:tcW w:w="372" w:type="dxa"/>
            <w:tcBorders>
              <w:top w:val="single" w:sz="8" w:space="0" w:color="auto"/>
              <w:left w:val="nil"/>
              <w:bottom w:val="single" w:sz="4" w:space="0" w:color="auto"/>
              <w:right w:val="single" w:sz="4" w:space="0" w:color="auto"/>
            </w:tcBorders>
            <w:shd w:val="clear" w:color="000000" w:fill="DDEBF7"/>
            <w:noWrap/>
            <w:vAlign w:val="bottom"/>
            <w:hideMark/>
          </w:tcPr>
          <w:p w14:paraId="5B3D7219"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773,26749</w:t>
            </w:r>
          </w:p>
        </w:tc>
        <w:tc>
          <w:tcPr>
            <w:tcW w:w="298" w:type="dxa"/>
            <w:tcBorders>
              <w:top w:val="single" w:sz="8" w:space="0" w:color="auto"/>
              <w:left w:val="nil"/>
              <w:bottom w:val="single" w:sz="4" w:space="0" w:color="auto"/>
              <w:right w:val="single" w:sz="4" w:space="0" w:color="auto"/>
            </w:tcBorders>
            <w:shd w:val="clear" w:color="000000" w:fill="DDEBF7"/>
            <w:noWrap/>
            <w:vAlign w:val="bottom"/>
            <w:hideMark/>
          </w:tcPr>
          <w:p w14:paraId="5F4F03D2" w14:textId="77777777" w:rsidR="00BF2F13" w:rsidRPr="00BF2F13" w:rsidRDefault="00BF2F13" w:rsidP="00BF2F13">
            <w:pPr>
              <w:rPr>
                <w:sz w:val="12"/>
                <w:szCs w:val="12"/>
              </w:rPr>
            </w:pPr>
            <w:r w:rsidRPr="00BF2F13">
              <w:rPr>
                <w:sz w:val="12"/>
                <w:szCs w:val="12"/>
              </w:rPr>
              <w:t> </w:t>
            </w:r>
          </w:p>
        </w:tc>
        <w:tc>
          <w:tcPr>
            <w:tcW w:w="285" w:type="dxa"/>
            <w:tcBorders>
              <w:top w:val="single" w:sz="8" w:space="0" w:color="auto"/>
              <w:left w:val="nil"/>
              <w:bottom w:val="single" w:sz="4" w:space="0" w:color="auto"/>
              <w:right w:val="single" w:sz="4" w:space="0" w:color="auto"/>
            </w:tcBorders>
            <w:shd w:val="clear" w:color="000000" w:fill="DDEBF7"/>
            <w:noWrap/>
            <w:vAlign w:val="bottom"/>
            <w:hideMark/>
          </w:tcPr>
          <w:p w14:paraId="755267DA" w14:textId="77777777" w:rsidR="00BF2F13" w:rsidRPr="00BF2F13" w:rsidRDefault="00BF2F13" w:rsidP="00BF2F13">
            <w:pPr>
              <w:rPr>
                <w:sz w:val="12"/>
                <w:szCs w:val="12"/>
              </w:rPr>
            </w:pPr>
            <w:r w:rsidRPr="00BF2F13">
              <w:rPr>
                <w:sz w:val="12"/>
                <w:szCs w:val="12"/>
              </w:rPr>
              <w:t> </w:t>
            </w:r>
          </w:p>
        </w:tc>
        <w:tc>
          <w:tcPr>
            <w:tcW w:w="298" w:type="dxa"/>
            <w:tcBorders>
              <w:top w:val="single" w:sz="8" w:space="0" w:color="auto"/>
              <w:left w:val="nil"/>
              <w:bottom w:val="single" w:sz="4" w:space="0" w:color="auto"/>
              <w:right w:val="single" w:sz="4" w:space="0" w:color="auto"/>
            </w:tcBorders>
            <w:shd w:val="clear" w:color="000000" w:fill="DDEBF7"/>
            <w:noWrap/>
            <w:vAlign w:val="bottom"/>
            <w:hideMark/>
          </w:tcPr>
          <w:p w14:paraId="75670ADB" w14:textId="77777777" w:rsidR="00BF2F13" w:rsidRPr="00BF2F13" w:rsidRDefault="00BF2F13" w:rsidP="00BF2F13">
            <w:pPr>
              <w:rPr>
                <w:sz w:val="12"/>
                <w:szCs w:val="12"/>
              </w:rPr>
            </w:pPr>
            <w:r w:rsidRPr="00BF2F13">
              <w:rPr>
                <w:sz w:val="12"/>
                <w:szCs w:val="12"/>
              </w:rPr>
              <w:t> </w:t>
            </w:r>
          </w:p>
        </w:tc>
        <w:tc>
          <w:tcPr>
            <w:tcW w:w="382" w:type="dxa"/>
            <w:tcBorders>
              <w:top w:val="single" w:sz="8" w:space="0" w:color="auto"/>
              <w:left w:val="nil"/>
              <w:bottom w:val="single" w:sz="4" w:space="0" w:color="auto"/>
              <w:right w:val="single" w:sz="4" w:space="0" w:color="auto"/>
            </w:tcBorders>
            <w:shd w:val="clear" w:color="000000" w:fill="DDEBF7"/>
            <w:noWrap/>
            <w:vAlign w:val="bottom"/>
            <w:hideMark/>
          </w:tcPr>
          <w:p w14:paraId="0D186CB9"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388" w:type="dxa"/>
            <w:tcBorders>
              <w:top w:val="single" w:sz="8" w:space="0" w:color="auto"/>
              <w:left w:val="nil"/>
              <w:bottom w:val="single" w:sz="4" w:space="0" w:color="auto"/>
              <w:right w:val="single" w:sz="4" w:space="0" w:color="auto"/>
            </w:tcBorders>
            <w:shd w:val="clear" w:color="000000" w:fill="DDEBF7"/>
            <w:noWrap/>
            <w:vAlign w:val="bottom"/>
            <w:hideMark/>
          </w:tcPr>
          <w:p w14:paraId="7D0F9DBD"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380" w:type="dxa"/>
            <w:tcBorders>
              <w:top w:val="single" w:sz="8" w:space="0" w:color="auto"/>
              <w:left w:val="nil"/>
              <w:bottom w:val="single" w:sz="4" w:space="0" w:color="auto"/>
              <w:right w:val="single" w:sz="4" w:space="0" w:color="auto"/>
            </w:tcBorders>
            <w:shd w:val="clear" w:color="000000" w:fill="DDEBF7"/>
            <w:noWrap/>
            <w:vAlign w:val="bottom"/>
            <w:hideMark/>
          </w:tcPr>
          <w:p w14:paraId="5B236620"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single" w:sz="8" w:space="0" w:color="auto"/>
              <w:left w:val="single" w:sz="4" w:space="0" w:color="auto"/>
              <w:bottom w:val="single" w:sz="4" w:space="0" w:color="auto"/>
              <w:right w:val="single" w:sz="4" w:space="0" w:color="auto"/>
            </w:tcBorders>
            <w:shd w:val="clear" w:color="000000" w:fill="DDEBF7"/>
            <w:noWrap/>
            <w:vAlign w:val="bottom"/>
            <w:hideMark/>
          </w:tcPr>
          <w:p w14:paraId="7811CD3C"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5DFB816A"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14A09AD9"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70613A6A"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5D0AEE91"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single" w:sz="8" w:space="0" w:color="auto"/>
              <w:left w:val="nil"/>
              <w:bottom w:val="single" w:sz="4" w:space="0" w:color="auto"/>
              <w:right w:val="single" w:sz="4" w:space="0" w:color="auto"/>
            </w:tcBorders>
            <w:shd w:val="clear" w:color="000000" w:fill="DDEBF7"/>
            <w:noWrap/>
            <w:vAlign w:val="bottom"/>
            <w:hideMark/>
          </w:tcPr>
          <w:p w14:paraId="076F0679"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337" w:type="dxa"/>
            <w:tcBorders>
              <w:top w:val="single" w:sz="8" w:space="0" w:color="auto"/>
              <w:left w:val="nil"/>
              <w:bottom w:val="single" w:sz="4" w:space="0" w:color="auto"/>
              <w:right w:val="single" w:sz="4" w:space="0" w:color="auto"/>
            </w:tcBorders>
            <w:shd w:val="clear" w:color="000000" w:fill="DDEBF7"/>
            <w:noWrap/>
            <w:vAlign w:val="bottom"/>
            <w:hideMark/>
          </w:tcPr>
          <w:p w14:paraId="4958029C"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270" w:type="dxa"/>
            <w:tcBorders>
              <w:top w:val="single" w:sz="8" w:space="0" w:color="auto"/>
              <w:left w:val="nil"/>
              <w:bottom w:val="single" w:sz="4" w:space="0" w:color="auto"/>
              <w:right w:val="single" w:sz="8" w:space="0" w:color="auto"/>
            </w:tcBorders>
            <w:shd w:val="clear" w:color="000000" w:fill="DDEBF7"/>
            <w:noWrap/>
            <w:vAlign w:val="bottom"/>
            <w:hideMark/>
          </w:tcPr>
          <w:p w14:paraId="5068EC6B"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6442A53A" w14:textId="77777777" w:rsidR="00BF2F13" w:rsidRPr="00BF2F13" w:rsidRDefault="00BF2F13" w:rsidP="00BF2F13">
            <w:pPr>
              <w:rPr>
                <w:sz w:val="12"/>
                <w:szCs w:val="12"/>
              </w:rPr>
            </w:pPr>
          </w:p>
        </w:tc>
      </w:tr>
      <w:tr w:rsidR="00BF2F13" w:rsidRPr="00BF2F13" w14:paraId="6656942E" w14:textId="77777777" w:rsidTr="00BD168F">
        <w:trPr>
          <w:trHeight w:val="792"/>
          <w:jc w:val="center"/>
        </w:trPr>
        <w:tc>
          <w:tcPr>
            <w:tcW w:w="320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F078443" w14:textId="77777777" w:rsidR="00BF2F13" w:rsidRPr="00BF2F13" w:rsidRDefault="00BF2F13" w:rsidP="00BF2F13">
            <w:pPr>
              <w:rPr>
                <w:b/>
                <w:bCs/>
                <w:color w:val="000000"/>
                <w:sz w:val="12"/>
                <w:szCs w:val="12"/>
              </w:rPr>
            </w:pPr>
            <w:r w:rsidRPr="00BF2F13">
              <w:rPr>
                <w:b/>
                <w:bCs/>
                <w:color w:val="000000"/>
                <w:sz w:val="12"/>
                <w:szCs w:val="12"/>
              </w:rPr>
              <w:t>ставка за содержание тепловой мощности с 1 января</w:t>
            </w:r>
          </w:p>
        </w:tc>
        <w:tc>
          <w:tcPr>
            <w:tcW w:w="325" w:type="dxa"/>
            <w:tcBorders>
              <w:top w:val="nil"/>
              <w:left w:val="nil"/>
              <w:bottom w:val="single" w:sz="4" w:space="0" w:color="auto"/>
              <w:right w:val="single" w:sz="4" w:space="0" w:color="auto"/>
            </w:tcBorders>
            <w:shd w:val="clear" w:color="auto" w:fill="auto"/>
            <w:vAlign w:val="center"/>
            <w:hideMark/>
          </w:tcPr>
          <w:p w14:paraId="4E69C6CC" w14:textId="77777777" w:rsidR="00BF2F13" w:rsidRPr="00BF2F13" w:rsidRDefault="00BF2F13" w:rsidP="00BF2F13">
            <w:pPr>
              <w:jc w:val="center"/>
              <w:rPr>
                <w:color w:val="000000"/>
                <w:sz w:val="12"/>
                <w:szCs w:val="12"/>
              </w:rPr>
            </w:pPr>
            <w:r w:rsidRPr="00BF2F13">
              <w:rPr>
                <w:color w:val="000000"/>
                <w:sz w:val="12"/>
                <w:szCs w:val="12"/>
              </w:rPr>
              <w:t>тыс. руб./Гкал/ч в мес.</w:t>
            </w:r>
          </w:p>
        </w:tc>
        <w:tc>
          <w:tcPr>
            <w:tcW w:w="380" w:type="dxa"/>
            <w:tcBorders>
              <w:top w:val="nil"/>
              <w:left w:val="nil"/>
              <w:bottom w:val="single" w:sz="4" w:space="0" w:color="auto"/>
              <w:right w:val="single" w:sz="4" w:space="0" w:color="auto"/>
            </w:tcBorders>
            <w:shd w:val="clear" w:color="000000" w:fill="DDEBF7"/>
            <w:noWrap/>
            <w:vAlign w:val="bottom"/>
            <w:hideMark/>
          </w:tcPr>
          <w:p w14:paraId="4AFC4C63"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4C0B485B"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67E3B574"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738,53822</w:t>
            </w:r>
          </w:p>
        </w:tc>
        <w:tc>
          <w:tcPr>
            <w:tcW w:w="298" w:type="dxa"/>
            <w:tcBorders>
              <w:top w:val="nil"/>
              <w:left w:val="nil"/>
              <w:bottom w:val="single" w:sz="4" w:space="0" w:color="auto"/>
              <w:right w:val="single" w:sz="4" w:space="0" w:color="auto"/>
            </w:tcBorders>
            <w:shd w:val="clear" w:color="000000" w:fill="DDEBF7"/>
            <w:noWrap/>
            <w:vAlign w:val="bottom"/>
            <w:hideMark/>
          </w:tcPr>
          <w:p w14:paraId="25B520A6" w14:textId="77777777" w:rsidR="00BF2F13" w:rsidRPr="00BF2F13" w:rsidRDefault="00BF2F13" w:rsidP="00BF2F13">
            <w:pPr>
              <w:rPr>
                <w:color w:val="FFFFFF"/>
                <w:sz w:val="12"/>
                <w:szCs w:val="12"/>
              </w:rPr>
            </w:pPr>
            <w:r w:rsidRPr="00BF2F13">
              <w:rPr>
                <w:color w:val="FFFFFF"/>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30B23D4C" w14:textId="77777777" w:rsidR="00BF2F13" w:rsidRPr="00BF2F13" w:rsidRDefault="00BF2F13" w:rsidP="00BF2F13">
            <w:pPr>
              <w:rPr>
                <w:color w:val="FFFFFF"/>
                <w:sz w:val="12"/>
                <w:szCs w:val="12"/>
              </w:rPr>
            </w:pPr>
            <w:r w:rsidRPr="00BF2F13">
              <w:rPr>
                <w:color w:val="FFFFFF"/>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0E660E7" w14:textId="77777777" w:rsidR="00BF2F13" w:rsidRPr="00BF2F13" w:rsidRDefault="00BF2F13" w:rsidP="00BF2F13">
            <w:pPr>
              <w:rPr>
                <w:color w:val="FFFFFF"/>
                <w:sz w:val="12"/>
                <w:szCs w:val="12"/>
              </w:rPr>
            </w:pPr>
            <w:r w:rsidRPr="00BF2F13">
              <w:rPr>
                <w:color w:val="FFFFFF"/>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61206505"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32D04842"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7B70E4D7"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507F648"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D7FEA79"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F52CDEA"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6B27F6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8CF1DFD"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CBE3EE4"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197F6B5A"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484609DA"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41F4C5D7" w14:textId="77777777" w:rsidR="00BF2F13" w:rsidRPr="00BF2F13" w:rsidRDefault="00BF2F13" w:rsidP="00BF2F13">
            <w:pPr>
              <w:rPr>
                <w:sz w:val="12"/>
                <w:szCs w:val="12"/>
              </w:rPr>
            </w:pPr>
          </w:p>
        </w:tc>
      </w:tr>
      <w:tr w:rsidR="00BF2F13" w:rsidRPr="00BF2F13" w14:paraId="4F6441EB" w14:textId="77777777" w:rsidTr="00BD168F">
        <w:trPr>
          <w:trHeight w:val="660"/>
          <w:jc w:val="center"/>
        </w:trPr>
        <w:tc>
          <w:tcPr>
            <w:tcW w:w="320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27FA911" w14:textId="77777777" w:rsidR="00BF2F13" w:rsidRPr="00BF2F13" w:rsidRDefault="00BF2F13" w:rsidP="00BF2F13">
            <w:pPr>
              <w:rPr>
                <w:b/>
                <w:bCs/>
                <w:color w:val="000000"/>
                <w:sz w:val="12"/>
                <w:szCs w:val="12"/>
              </w:rPr>
            </w:pPr>
            <w:r w:rsidRPr="00BF2F13">
              <w:rPr>
                <w:b/>
                <w:bCs/>
                <w:color w:val="000000"/>
                <w:sz w:val="12"/>
                <w:szCs w:val="12"/>
              </w:rPr>
              <w:t>ставка за содержание тепловой мощности с 1 июля</w:t>
            </w:r>
          </w:p>
        </w:tc>
        <w:tc>
          <w:tcPr>
            <w:tcW w:w="325" w:type="dxa"/>
            <w:tcBorders>
              <w:top w:val="nil"/>
              <w:left w:val="nil"/>
              <w:bottom w:val="single" w:sz="4" w:space="0" w:color="auto"/>
              <w:right w:val="single" w:sz="4" w:space="0" w:color="auto"/>
            </w:tcBorders>
            <w:shd w:val="clear" w:color="auto" w:fill="auto"/>
            <w:vAlign w:val="center"/>
            <w:hideMark/>
          </w:tcPr>
          <w:p w14:paraId="1685AA6D" w14:textId="77777777" w:rsidR="00BF2F13" w:rsidRPr="00BF2F13" w:rsidRDefault="00BF2F13" w:rsidP="00BF2F13">
            <w:pPr>
              <w:jc w:val="center"/>
              <w:rPr>
                <w:color w:val="000000"/>
                <w:sz w:val="12"/>
                <w:szCs w:val="12"/>
              </w:rPr>
            </w:pPr>
            <w:r w:rsidRPr="00BF2F13">
              <w:rPr>
                <w:color w:val="000000"/>
                <w:sz w:val="12"/>
                <w:szCs w:val="12"/>
              </w:rPr>
              <w:t>тыс. руб./Гкал/ч в мес.</w:t>
            </w:r>
          </w:p>
        </w:tc>
        <w:tc>
          <w:tcPr>
            <w:tcW w:w="380" w:type="dxa"/>
            <w:tcBorders>
              <w:top w:val="nil"/>
              <w:left w:val="nil"/>
              <w:bottom w:val="single" w:sz="4" w:space="0" w:color="auto"/>
              <w:right w:val="single" w:sz="4" w:space="0" w:color="auto"/>
            </w:tcBorders>
            <w:shd w:val="clear" w:color="000000" w:fill="DDEBF7"/>
            <w:noWrap/>
            <w:vAlign w:val="bottom"/>
            <w:hideMark/>
          </w:tcPr>
          <w:p w14:paraId="20E7C262"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7618F893"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37050A7A"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807,99676</w:t>
            </w:r>
          </w:p>
        </w:tc>
        <w:tc>
          <w:tcPr>
            <w:tcW w:w="298" w:type="dxa"/>
            <w:tcBorders>
              <w:top w:val="nil"/>
              <w:left w:val="nil"/>
              <w:bottom w:val="single" w:sz="4" w:space="0" w:color="auto"/>
              <w:right w:val="single" w:sz="4" w:space="0" w:color="auto"/>
            </w:tcBorders>
            <w:shd w:val="clear" w:color="000000" w:fill="DDEBF7"/>
            <w:noWrap/>
            <w:vAlign w:val="bottom"/>
            <w:hideMark/>
          </w:tcPr>
          <w:p w14:paraId="576FB386" w14:textId="77777777" w:rsidR="00BF2F13" w:rsidRPr="00BF2F13" w:rsidRDefault="00BF2F13" w:rsidP="00BF2F13">
            <w:pPr>
              <w:rPr>
                <w:color w:val="FFFFFF"/>
                <w:sz w:val="12"/>
                <w:szCs w:val="12"/>
              </w:rPr>
            </w:pPr>
            <w:r w:rsidRPr="00BF2F13">
              <w:rPr>
                <w:color w:val="FFFFFF"/>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73470746" w14:textId="77777777" w:rsidR="00BF2F13" w:rsidRPr="00BF2F13" w:rsidRDefault="00BF2F13" w:rsidP="00BF2F13">
            <w:pPr>
              <w:rPr>
                <w:color w:val="FFFFFF"/>
                <w:sz w:val="12"/>
                <w:szCs w:val="12"/>
              </w:rPr>
            </w:pPr>
            <w:r w:rsidRPr="00BF2F13">
              <w:rPr>
                <w:color w:val="FFFFFF"/>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6EF0258" w14:textId="77777777" w:rsidR="00BF2F13" w:rsidRPr="00BF2F13" w:rsidRDefault="00BF2F13" w:rsidP="00BF2F13">
            <w:pPr>
              <w:rPr>
                <w:color w:val="FFFFFF"/>
                <w:sz w:val="12"/>
                <w:szCs w:val="12"/>
              </w:rPr>
            </w:pPr>
            <w:r w:rsidRPr="00BF2F13">
              <w:rPr>
                <w:color w:val="FFFFFF"/>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1A398B77"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2CA80F20"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46590F9F"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61B92E29"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82CCE36"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9EFB600"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C25E34F"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48E2836"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CA989A4"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4F12333E"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0844A320"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4C32AEAF" w14:textId="77777777" w:rsidR="00BF2F13" w:rsidRPr="00BF2F13" w:rsidRDefault="00BF2F13" w:rsidP="00BF2F13">
            <w:pPr>
              <w:rPr>
                <w:sz w:val="12"/>
                <w:szCs w:val="12"/>
              </w:rPr>
            </w:pPr>
          </w:p>
        </w:tc>
      </w:tr>
      <w:tr w:rsidR="00BF2F13" w:rsidRPr="00BF2F13" w14:paraId="35EFD67A" w14:textId="77777777" w:rsidTr="00BD168F">
        <w:trPr>
          <w:trHeight w:val="585"/>
          <w:jc w:val="center"/>
        </w:trPr>
        <w:tc>
          <w:tcPr>
            <w:tcW w:w="3207"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14:paraId="5441C61C" w14:textId="77777777" w:rsidR="00BF2F13" w:rsidRPr="00BF2F13" w:rsidRDefault="00BF2F13" w:rsidP="00BF2F13">
            <w:pPr>
              <w:rPr>
                <w:b/>
                <w:bCs/>
                <w:color w:val="000000"/>
                <w:sz w:val="12"/>
                <w:szCs w:val="12"/>
              </w:rPr>
            </w:pPr>
            <w:r w:rsidRPr="00BF2F13">
              <w:rPr>
                <w:b/>
                <w:bCs/>
                <w:color w:val="000000"/>
                <w:sz w:val="12"/>
                <w:szCs w:val="12"/>
              </w:rPr>
              <w:t>ставка за содержание тепловой мощности с 1 декабря</w:t>
            </w:r>
          </w:p>
        </w:tc>
        <w:tc>
          <w:tcPr>
            <w:tcW w:w="325" w:type="dxa"/>
            <w:tcBorders>
              <w:top w:val="nil"/>
              <w:left w:val="nil"/>
              <w:bottom w:val="single" w:sz="4" w:space="0" w:color="auto"/>
              <w:right w:val="single" w:sz="4" w:space="0" w:color="auto"/>
            </w:tcBorders>
            <w:shd w:val="clear" w:color="auto" w:fill="auto"/>
            <w:vAlign w:val="center"/>
            <w:hideMark/>
          </w:tcPr>
          <w:p w14:paraId="7A5A1608" w14:textId="77777777" w:rsidR="00BF2F13" w:rsidRPr="00BF2F13" w:rsidRDefault="00BF2F13" w:rsidP="00BF2F13">
            <w:pPr>
              <w:jc w:val="center"/>
              <w:rPr>
                <w:color w:val="000000"/>
                <w:sz w:val="12"/>
                <w:szCs w:val="12"/>
              </w:rPr>
            </w:pPr>
            <w:r w:rsidRPr="00BF2F13">
              <w:rPr>
                <w:color w:val="000000"/>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6D0C2664"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0629C357"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0B37A192"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703E2405" w14:textId="77777777" w:rsidR="00BF2F13" w:rsidRPr="00BF2F13" w:rsidRDefault="00BF2F13" w:rsidP="00BF2F13">
            <w:pPr>
              <w:rPr>
                <w:color w:val="FFFFFF"/>
                <w:sz w:val="12"/>
                <w:szCs w:val="12"/>
              </w:rPr>
            </w:pPr>
            <w:r w:rsidRPr="00BF2F13">
              <w:rPr>
                <w:color w:val="FFFFFF"/>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1AF8C6AF" w14:textId="77777777" w:rsidR="00BF2F13" w:rsidRPr="00BF2F13" w:rsidRDefault="00BF2F13" w:rsidP="00BF2F13">
            <w:pPr>
              <w:rPr>
                <w:color w:val="FFFFFF"/>
                <w:sz w:val="12"/>
                <w:szCs w:val="12"/>
              </w:rPr>
            </w:pPr>
            <w:r w:rsidRPr="00BF2F13">
              <w:rPr>
                <w:color w:val="FFFFFF"/>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54EAEC95" w14:textId="77777777" w:rsidR="00BF2F13" w:rsidRPr="00BF2F13" w:rsidRDefault="00BF2F13" w:rsidP="00BF2F13">
            <w:pPr>
              <w:rPr>
                <w:color w:val="FFFFFF"/>
                <w:sz w:val="12"/>
                <w:szCs w:val="12"/>
              </w:rPr>
            </w:pPr>
            <w:r w:rsidRPr="00BF2F13">
              <w:rPr>
                <w:color w:val="FFFFFF"/>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5382F522"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6202ED7F"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255DFA4E"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1583BA9"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0F57425"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375A0A8"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2A1387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E008C70"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618A903"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2B18C077"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6F9C701E"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5F861566" w14:textId="77777777" w:rsidR="00BF2F13" w:rsidRPr="00BF2F13" w:rsidRDefault="00BF2F13" w:rsidP="00BF2F13">
            <w:pPr>
              <w:rPr>
                <w:sz w:val="12"/>
                <w:szCs w:val="12"/>
              </w:rPr>
            </w:pPr>
          </w:p>
        </w:tc>
      </w:tr>
      <w:tr w:rsidR="00BF2F13" w:rsidRPr="00BF2F13" w14:paraId="256A6FD0" w14:textId="77777777" w:rsidTr="00BD168F">
        <w:trPr>
          <w:trHeight w:val="349"/>
          <w:jc w:val="center"/>
        </w:trPr>
        <w:tc>
          <w:tcPr>
            <w:tcW w:w="320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D03D9CA" w14:textId="77777777" w:rsidR="00BF2F13" w:rsidRPr="00BF2F13" w:rsidRDefault="00BF2F13" w:rsidP="00BF2F13">
            <w:pPr>
              <w:rPr>
                <w:b/>
                <w:bCs/>
                <w:color w:val="000000"/>
                <w:sz w:val="12"/>
                <w:szCs w:val="12"/>
              </w:rPr>
            </w:pPr>
            <w:r w:rsidRPr="00BF2F13">
              <w:rPr>
                <w:b/>
                <w:bCs/>
                <w:color w:val="000000"/>
                <w:sz w:val="12"/>
                <w:szCs w:val="12"/>
              </w:rPr>
              <w:t>ставка за тепловую энергию,  в том числе</w:t>
            </w:r>
          </w:p>
        </w:tc>
        <w:tc>
          <w:tcPr>
            <w:tcW w:w="325" w:type="dxa"/>
            <w:tcBorders>
              <w:top w:val="nil"/>
              <w:left w:val="nil"/>
              <w:bottom w:val="single" w:sz="4" w:space="0" w:color="auto"/>
              <w:right w:val="single" w:sz="4" w:space="0" w:color="auto"/>
            </w:tcBorders>
            <w:shd w:val="clear" w:color="auto" w:fill="auto"/>
            <w:vAlign w:val="center"/>
            <w:hideMark/>
          </w:tcPr>
          <w:p w14:paraId="27C70190" w14:textId="77777777" w:rsidR="00BF2F13" w:rsidRPr="00BF2F13" w:rsidRDefault="00BF2F13" w:rsidP="00BF2F13">
            <w:pPr>
              <w:jc w:val="center"/>
              <w:rPr>
                <w:sz w:val="12"/>
                <w:szCs w:val="12"/>
              </w:rPr>
            </w:pPr>
            <w:r w:rsidRPr="00BF2F13">
              <w:rPr>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1893A95D"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746,50</w:t>
            </w:r>
          </w:p>
        </w:tc>
        <w:tc>
          <w:tcPr>
            <w:tcW w:w="356" w:type="dxa"/>
            <w:tcBorders>
              <w:top w:val="nil"/>
              <w:left w:val="nil"/>
              <w:bottom w:val="single" w:sz="4" w:space="0" w:color="auto"/>
              <w:right w:val="single" w:sz="4" w:space="0" w:color="auto"/>
            </w:tcBorders>
            <w:shd w:val="clear" w:color="000000" w:fill="DDEBF7"/>
            <w:noWrap/>
            <w:vAlign w:val="bottom"/>
            <w:hideMark/>
          </w:tcPr>
          <w:p w14:paraId="73D5032A"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966,50</w:t>
            </w:r>
          </w:p>
        </w:tc>
        <w:tc>
          <w:tcPr>
            <w:tcW w:w="372" w:type="dxa"/>
            <w:tcBorders>
              <w:top w:val="nil"/>
              <w:left w:val="nil"/>
              <w:bottom w:val="single" w:sz="4" w:space="0" w:color="auto"/>
              <w:right w:val="single" w:sz="4" w:space="0" w:color="auto"/>
            </w:tcBorders>
            <w:shd w:val="clear" w:color="000000" w:fill="DDEBF7"/>
            <w:noWrap/>
            <w:vAlign w:val="bottom"/>
            <w:hideMark/>
          </w:tcPr>
          <w:p w14:paraId="4DE74CCE"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645,43</w:t>
            </w:r>
          </w:p>
        </w:tc>
        <w:tc>
          <w:tcPr>
            <w:tcW w:w="298" w:type="dxa"/>
            <w:tcBorders>
              <w:top w:val="nil"/>
              <w:left w:val="nil"/>
              <w:bottom w:val="single" w:sz="4" w:space="0" w:color="auto"/>
              <w:right w:val="single" w:sz="4" w:space="0" w:color="auto"/>
            </w:tcBorders>
            <w:shd w:val="clear" w:color="000000" w:fill="DDEBF7"/>
            <w:noWrap/>
            <w:vAlign w:val="bottom"/>
            <w:hideMark/>
          </w:tcPr>
          <w:p w14:paraId="3D7A6011" w14:textId="77777777" w:rsidR="00BF2F13" w:rsidRPr="00BF2F13" w:rsidRDefault="00BF2F13" w:rsidP="00BF2F13">
            <w:pPr>
              <w:jc w:val="center"/>
              <w:rPr>
                <w:color w:val="FFFFFF"/>
                <w:sz w:val="12"/>
                <w:szCs w:val="12"/>
              </w:rPr>
            </w:pPr>
            <w:r w:rsidRPr="00BF2F13">
              <w:rPr>
                <w:color w:val="FFFFFF"/>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1AC42EDD" w14:textId="77777777" w:rsidR="00BF2F13" w:rsidRPr="00BF2F13" w:rsidRDefault="00BF2F13" w:rsidP="00BF2F13">
            <w:pPr>
              <w:jc w:val="center"/>
              <w:rPr>
                <w:color w:val="FFFFFF"/>
                <w:sz w:val="12"/>
                <w:szCs w:val="12"/>
              </w:rPr>
            </w:pPr>
            <w:r w:rsidRPr="00BF2F13">
              <w:rPr>
                <w:color w:val="FFFFFF"/>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7346A115" w14:textId="77777777" w:rsidR="00BF2F13" w:rsidRPr="00BF2F13" w:rsidRDefault="00BF2F13" w:rsidP="00BF2F13">
            <w:pPr>
              <w:jc w:val="center"/>
              <w:rPr>
                <w:color w:val="FFFFFF"/>
                <w:sz w:val="12"/>
                <w:szCs w:val="12"/>
              </w:rPr>
            </w:pPr>
            <w:r w:rsidRPr="00BF2F13">
              <w:rPr>
                <w:color w:val="FFFFFF"/>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779EA9CC"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1CE4EB07"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15191F06"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FC7D47C"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02F98CD"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D05BEC6"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507484A6"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111C287"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1606FF0"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2BB31B30"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1126C17A"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16D93246" w14:textId="77777777" w:rsidR="00BF2F13" w:rsidRPr="00BF2F13" w:rsidRDefault="00BF2F13" w:rsidP="00BF2F13">
            <w:pPr>
              <w:rPr>
                <w:sz w:val="12"/>
                <w:szCs w:val="12"/>
              </w:rPr>
            </w:pPr>
          </w:p>
        </w:tc>
      </w:tr>
      <w:tr w:rsidR="00BF2F13" w:rsidRPr="00BF2F13" w14:paraId="27E0405E" w14:textId="77777777" w:rsidTr="00BD168F">
        <w:trPr>
          <w:trHeight w:val="349"/>
          <w:jc w:val="center"/>
        </w:trPr>
        <w:tc>
          <w:tcPr>
            <w:tcW w:w="320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F5043DE" w14:textId="77777777" w:rsidR="00BF2F13" w:rsidRPr="00BF2F13" w:rsidRDefault="00BF2F13" w:rsidP="00BF2F13">
            <w:pPr>
              <w:rPr>
                <w:b/>
                <w:bCs/>
                <w:color w:val="000000"/>
                <w:sz w:val="12"/>
                <w:szCs w:val="12"/>
              </w:rPr>
            </w:pPr>
            <w:r w:rsidRPr="00BF2F13">
              <w:rPr>
                <w:b/>
                <w:bCs/>
                <w:color w:val="000000"/>
                <w:sz w:val="12"/>
                <w:szCs w:val="12"/>
              </w:rPr>
              <w:t>в паре с 1 января</w:t>
            </w:r>
          </w:p>
        </w:tc>
        <w:tc>
          <w:tcPr>
            <w:tcW w:w="325" w:type="dxa"/>
            <w:tcBorders>
              <w:top w:val="nil"/>
              <w:left w:val="nil"/>
              <w:bottom w:val="single" w:sz="4" w:space="0" w:color="auto"/>
              <w:right w:val="single" w:sz="4" w:space="0" w:color="auto"/>
            </w:tcBorders>
            <w:shd w:val="clear" w:color="auto" w:fill="auto"/>
            <w:vAlign w:val="center"/>
            <w:hideMark/>
          </w:tcPr>
          <w:p w14:paraId="45489C86"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nil"/>
              <w:left w:val="nil"/>
              <w:bottom w:val="single" w:sz="4" w:space="0" w:color="auto"/>
              <w:right w:val="single" w:sz="4" w:space="0" w:color="auto"/>
            </w:tcBorders>
            <w:shd w:val="clear" w:color="000000" w:fill="DDEBF7"/>
            <w:noWrap/>
            <w:vAlign w:val="bottom"/>
            <w:hideMark/>
          </w:tcPr>
          <w:p w14:paraId="0DA9AAB5"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4106960E"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34B768AF"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644,37</w:t>
            </w:r>
          </w:p>
        </w:tc>
        <w:tc>
          <w:tcPr>
            <w:tcW w:w="298" w:type="dxa"/>
            <w:tcBorders>
              <w:top w:val="nil"/>
              <w:left w:val="nil"/>
              <w:bottom w:val="single" w:sz="4" w:space="0" w:color="auto"/>
              <w:right w:val="single" w:sz="4" w:space="0" w:color="auto"/>
            </w:tcBorders>
            <w:shd w:val="clear" w:color="000000" w:fill="DDEBF7"/>
            <w:noWrap/>
            <w:vAlign w:val="bottom"/>
            <w:hideMark/>
          </w:tcPr>
          <w:p w14:paraId="7B37D3FE" w14:textId="77777777" w:rsidR="00BF2F13" w:rsidRPr="00BF2F13" w:rsidRDefault="00BF2F13" w:rsidP="00BF2F13">
            <w:pPr>
              <w:jc w:val="center"/>
              <w:rPr>
                <w:color w:val="FFFFFF"/>
                <w:sz w:val="12"/>
                <w:szCs w:val="12"/>
              </w:rPr>
            </w:pPr>
            <w:r w:rsidRPr="00BF2F13">
              <w:rPr>
                <w:color w:val="FFFFFF"/>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27CCAFFC" w14:textId="77777777" w:rsidR="00BF2F13" w:rsidRPr="00BF2F13" w:rsidRDefault="00BF2F13" w:rsidP="00BF2F13">
            <w:pPr>
              <w:jc w:val="center"/>
              <w:rPr>
                <w:color w:val="FFFFFF"/>
                <w:sz w:val="12"/>
                <w:szCs w:val="12"/>
              </w:rPr>
            </w:pPr>
            <w:r w:rsidRPr="00BF2F13">
              <w:rPr>
                <w:color w:val="FFFFFF"/>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728821FF" w14:textId="77777777" w:rsidR="00BF2F13" w:rsidRPr="00BF2F13" w:rsidRDefault="00BF2F13" w:rsidP="00BF2F13">
            <w:pPr>
              <w:jc w:val="center"/>
              <w:rPr>
                <w:color w:val="FFFFFF"/>
                <w:sz w:val="12"/>
                <w:szCs w:val="12"/>
              </w:rPr>
            </w:pPr>
            <w:r w:rsidRPr="00BF2F13">
              <w:rPr>
                <w:color w:val="FFFFFF"/>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6B8D3077"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228936C0"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05061E6C"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56C9D153"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77050EB"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ADD1333"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E365E7A"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6D324B8"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D347BBE"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317BD3C8"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76787C7D"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074CC9A4" w14:textId="77777777" w:rsidR="00BF2F13" w:rsidRPr="00BF2F13" w:rsidRDefault="00BF2F13" w:rsidP="00BF2F13">
            <w:pPr>
              <w:rPr>
                <w:sz w:val="12"/>
                <w:szCs w:val="12"/>
              </w:rPr>
            </w:pPr>
          </w:p>
        </w:tc>
      </w:tr>
      <w:tr w:rsidR="00BF2F13" w:rsidRPr="00BF2F13" w14:paraId="1DC65B5B" w14:textId="77777777" w:rsidTr="00BD168F">
        <w:trPr>
          <w:trHeight w:val="349"/>
          <w:jc w:val="center"/>
        </w:trPr>
        <w:tc>
          <w:tcPr>
            <w:tcW w:w="320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61121AEE" w14:textId="77777777" w:rsidR="00BF2F13" w:rsidRPr="00BF2F13" w:rsidRDefault="00BF2F13" w:rsidP="00BF2F13">
            <w:pPr>
              <w:rPr>
                <w:b/>
                <w:bCs/>
                <w:color w:val="000000"/>
                <w:sz w:val="12"/>
                <w:szCs w:val="12"/>
              </w:rPr>
            </w:pPr>
            <w:r w:rsidRPr="00BF2F13">
              <w:rPr>
                <w:b/>
                <w:bCs/>
                <w:color w:val="000000"/>
                <w:sz w:val="12"/>
                <w:szCs w:val="12"/>
              </w:rPr>
              <w:t>в паре с 1 июля</w:t>
            </w:r>
          </w:p>
        </w:tc>
        <w:tc>
          <w:tcPr>
            <w:tcW w:w="325" w:type="dxa"/>
            <w:tcBorders>
              <w:top w:val="nil"/>
              <w:left w:val="nil"/>
              <w:bottom w:val="single" w:sz="4" w:space="0" w:color="auto"/>
              <w:right w:val="single" w:sz="4" w:space="0" w:color="auto"/>
            </w:tcBorders>
            <w:shd w:val="clear" w:color="auto" w:fill="auto"/>
            <w:vAlign w:val="center"/>
            <w:hideMark/>
          </w:tcPr>
          <w:p w14:paraId="0EA012ED"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nil"/>
              <w:left w:val="nil"/>
              <w:bottom w:val="single" w:sz="4" w:space="0" w:color="auto"/>
              <w:right w:val="single" w:sz="4" w:space="0" w:color="auto"/>
            </w:tcBorders>
            <w:shd w:val="clear" w:color="000000" w:fill="DDEBF7"/>
            <w:noWrap/>
            <w:vAlign w:val="bottom"/>
            <w:hideMark/>
          </w:tcPr>
          <w:p w14:paraId="2E02C83E"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3BC8CA91"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210FE090"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646,52</w:t>
            </w:r>
          </w:p>
        </w:tc>
        <w:tc>
          <w:tcPr>
            <w:tcW w:w="298" w:type="dxa"/>
            <w:tcBorders>
              <w:top w:val="nil"/>
              <w:left w:val="nil"/>
              <w:bottom w:val="single" w:sz="4" w:space="0" w:color="auto"/>
              <w:right w:val="single" w:sz="4" w:space="0" w:color="auto"/>
            </w:tcBorders>
            <w:shd w:val="clear" w:color="000000" w:fill="DDEBF7"/>
            <w:noWrap/>
            <w:vAlign w:val="bottom"/>
            <w:hideMark/>
          </w:tcPr>
          <w:p w14:paraId="7926BD84" w14:textId="77777777" w:rsidR="00BF2F13" w:rsidRPr="00BF2F13" w:rsidRDefault="00BF2F13" w:rsidP="00BF2F13">
            <w:pPr>
              <w:rPr>
                <w:b/>
                <w:bCs/>
                <w:color w:val="FFFFFF"/>
                <w:sz w:val="12"/>
                <w:szCs w:val="12"/>
              </w:rPr>
            </w:pPr>
            <w:r w:rsidRPr="00BF2F13">
              <w:rPr>
                <w:b/>
                <w:bCs/>
                <w:color w:val="FFFFFF"/>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5E415C8C" w14:textId="77777777" w:rsidR="00BF2F13" w:rsidRPr="00BF2F13" w:rsidRDefault="00BF2F13" w:rsidP="00BF2F13">
            <w:pPr>
              <w:rPr>
                <w:b/>
                <w:bCs/>
                <w:color w:val="FFFFFF"/>
                <w:sz w:val="12"/>
                <w:szCs w:val="12"/>
              </w:rPr>
            </w:pPr>
            <w:r w:rsidRPr="00BF2F13">
              <w:rPr>
                <w:b/>
                <w:bCs/>
                <w:color w:val="FFFFFF"/>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0C8860C5" w14:textId="77777777" w:rsidR="00BF2F13" w:rsidRPr="00BF2F13" w:rsidRDefault="00BF2F13" w:rsidP="00BF2F13">
            <w:pPr>
              <w:rPr>
                <w:b/>
                <w:bCs/>
                <w:color w:val="FFFFFF"/>
                <w:sz w:val="12"/>
                <w:szCs w:val="12"/>
              </w:rPr>
            </w:pPr>
            <w:r w:rsidRPr="00BF2F13">
              <w:rPr>
                <w:b/>
                <w:bCs/>
                <w:color w:val="FFFFFF"/>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66F52D58"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66D9899E"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42816DE1"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7A6137C3"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EA52AA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1630BF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FCF93FE"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96D6220"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45A1A00"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4FA44A91"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6CCD6AF9"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1F8DCB8B" w14:textId="77777777" w:rsidR="00BF2F13" w:rsidRPr="00BF2F13" w:rsidRDefault="00BF2F13" w:rsidP="00BF2F13">
            <w:pPr>
              <w:rPr>
                <w:sz w:val="12"/>
                <w:szCs w:val="12"/>
              </w:rPr>
            </w:pPr>
          </w:p>
        </w:tc>
      </w:tr>
      <w:tr w:rsidR="00BF2F13" w:rsidRPr="00BF2F13" w14:paraId="45B49904" w14:textId="77777777" w:rsidTr="00BD168F">
        <w:trPr>
          <w:trHeight w:val="349"/>
          <w:jc w:val="center"/>
        </w:trPr>
        <w:tc>
          <w:tcPr>
            <w:tcW w:w="320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DAB6CF3" w14:textId="77777777" w:rsidR="00BF2F13" w:rsidRPr="00BF2F13" w:rsidRDefault="00BF2F13" w:rsidP="00BF2F13">
            <w:pPr>
              <w:rPr>
                <w:b/>
                <w:bCs/>
                <w:color w:val="000000"/>
                <w:sz w:val="12"/>
                <w:szCs w:val="12"/>
              </w:rPr>
            </w:pPr>
            <w:r w:rsidRPr="00BF2F13">
              <w:rPr>
                <w:b/>
                <w:bCs/>
                <w:color w:val="000000"/>
                <w:sz w:val="12"/>
                <w:szCs w:val="12"/>
              </w:rPr>
              <w:lastRenderedPageBreak/>
              <w:t>в паре с 1 декабря</w:t>
            </w:r>
          </w:p>
        </w:tc>
        <w:tc>
          <w:tcPr>
            <w:tcW w:w="325" w:type="dxa"/>
            <w:tcBorders>
              <w:top w:val="nil"/>
              <w:left w:val="nil"/>
              <w:bottom w:val="single" w:sz="4" w:space="0" w:color="auto"/>
              <w:right w:val="single" w:sz="4" w:space="0" w:color="auto"/>
            </w:tcBorders>
            <w:shd w:val="clear" w:color="auto" w:fill="auto"/>
            <w:vAlign w:val="center"/>
            <w:hideMark/>
          </w:tcPr>
          <w:p w14:paraId="147F9DA4"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nil"/>
              <w:left w:val="nil"/>
              <w:bottom w:val="single" w:sz="4" w:space="0" w:color="auto"/>
              <w:right w:val="single" w:sz="4" w:space="0" w:color="auto"/>
            </w:tcBorders>
            <w:shd w:val="clear" w:color="000000" w:fill="DDEBF7"/>
            <w:noWrap/>
            <w:vAlign w:val="bottom"/>
            <w:hideMark/>
          </w:tcPr>
          <w:p w14:paraId="7ECF5D9D"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74474359"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6CEF9C26"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3F465085" w14:textId="77777777" w:rsidR="00BF2F13" w:rsidRPr="00BF2F13" w:rsidRDefault="00BF2F13" w:rsidP="00BF2F13">
            <w:pPr>
              <w:rPr>
                <w:b/>
                <w:bCs/>
                <w:color w:val="FFFFFF"/>
                <w:sz w:val="12"/>
                <w:szCs w:val="12"/>
              </w:rPr>
            </w:pPr>
            <w:r w:rsidRPr="00BF2F13">
              <w:rPr>
                <w:b/>
                <w:bCs/>
                <w:color w:val="FFFFFF"/>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078BDBC1" w14:textId="77777777" w:rsidR="00BF2F13" w:rsidRPr="00BF2F13" w:rsidRDefault="00BF2F13" w:rsidP="00BF2F13">
            <w:pPr>
              <w:rPr>
                <w:b/>
                <w:bCs/>
                <w:color w:val="FFFFFF"/>
                <w:sz w:val="12"/>
                <w:szCs w:val="12"/>
              </w:rPr>
            </w:pPr>
            <w:r w:rsidRPr="00BF2F13">
              <w:rPr>
                <w:b/>
                <w:bCs/>
                <w:color w:val="FFFFFF"/>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1B7A41FF" w14:textId="77777777" w:rsidR="00BF2F13" w:rsidRPr="00BF2F13" w:rsidRDefault="00BF2F13" w:rsidP="00BF2F13">
            <w:pPr>
              <w:rPr>
                <w:b/>
                <w:bCs/>
                <w:color w:val="FFFFFF"/>
                <w:sz w:val="12"/>
                <w:szCs w:val="12"/>
              </w:rPr>
            </w:pPr>
            <w:r w:rsidRPr="00BF2F13">
              <w:rPr>
                <w:b/>
                <w:bCs/>
                <w:color w:val="FFFFFF"/>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3C42A708"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640EBE1D"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24A04111"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32ECFD8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8C7AB91"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2F0DACFF"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AB28BE1"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EACF706"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7C8D9B89"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5F94C86F"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69DA394A"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73D4CC75" w14:textId="77777777" w:rsidR="00BF2F13" w:rsidRPr="00BF2F13" w:rsidRDefault="00BF2F13" w:rsidP="00BF2F13">
            <w:pPr>
              <w:rPr>
                <w:sz w:val="12"/>
                <w:szCs w:val="12"/>
              </w:rPr>
            </w:pPr>
          </w:p>
        </w:tc>
      </w:tr>
      <w:tr w:rsidR="00BF2F13" w:rsidRPr="00BF2F13" w14:paraId="5DF04DDC" w14:textId="77777777" w:rsidTr="00BD168F">
        <w:trPr>
          <w:trHeight w:val="349"/>
          <w:jc w:val="center"/>
        </w:trPr>
        <w:tc>
          <w:tcPr>
            <w:tcW w:w="3207"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C5F19AD" w14:textId="77777777" w:rsidR="00BF2F13" w:rsidRPr="00BF2F13" w:rsidRDefault="00BF2F13" w:rsidP="00BF2F13">
            <w:pPr>
              <w:rPr>
                <w:b/>
                <w:bCs/>
                <w:color w:val="000000"/>
                <w:sz w:val="12"/>
                <w:szCs w:val="12"/>
              </w:rPr>
            </w:pPr>
            <w:r w:rsidRPr="00BF2F13">
              <w:rPr>
                <w:b/>
                <w:bCs/>
                <w:color w:val="000000"/>
                <w:sz w:val="12"/>
                <w:szCs w:val="12"/>
              </w:rPr>
              <w:t>в горячей воде с 1 января</w:t>
            </w:r>
          </w:p>
        </w:tc>
        <w:tc>
          <w:tcPr>
            <w:tcW w:w="325" w:type="dxa"/>
            <w:tcBorders>
              <w:top w:val="nil"/>
              <w:left w:val="nil"/>
              <w:bottom w:val="single" w:sz="4" w:space="0" w:color="auto"/>
              <w:right w:val="single" w:sz="4" w:space="0" w:color="auto"/>
            </w:tcBorders>
            <w:shd w:val="clear" w:color="auto" w:fill="auto"/>
            <w:vAlign w:val="center"/>
            <w:hideMark/>
          </w:tcPr>
          <w:p w14:paraId="2768D8EB"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nil"/>
              <w:left w:val="nil"/>
              <w:bottom w:val="single" w:sz="4" w:space="0" w:color="auto"/>
              <w:right w:val="single" w:sz="4" w:space="0" w:color="auto"/>
            </w:tcBorders>
            <w:shd w:val="clear" w:color="000000" w:fill="DDEBF7"/>
            <w:noWrap/>
            <w:vAlign w:val="bottom"/>
            <w:hideMark/>
          </w:tcPr>
          <w:p w14:paraId="7C566564"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56" w:type="dxa"/>
            <w:tcBorders>
              <w:top w:val="nil"/>
              <w:left w:val="nil"/>
              <w:bottom w:val="single" w:sz="4" w:space="0" w:color="auto"/>
              <w:right w:val="single" w:sz="4" w:space="0" w:color="auto"/>
            </w:tcBorders>
            <w:shd w:val="clear" w:color="000000" w:fill="DDEBF7"/>
            <w:noWrap/>
            <w:vAlign w:val="bottom"/>
            <w:hideMark/>
          </w:tcPr>
          <w:p w14:paraId="197CAC1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5EE36E89"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644,37</w:t>
            </w:r>
          </w:p>
        </w:tc>
        <w:tc>
          <w:tcPr>
            <w:tcW w:w="298" w:type="dxa"/>
            <w:tcBorders>
              <w:top w:val="nil"/>
              <w:left w:val="nil"/>
              <w:bottom w:val="single" w:sz="4" w:space="0" w:color="auto"/>
              <w:right w:val="single" w:sz="4" w:space="0" w:color="auto"/>
            </w:tcBorders>
            <w:shd w:val="clear" w:color="000000" w:fill="DDEBF7"/>
            <w:noWrap/>
            <w:vAlign w:val="bottom"/>
            <w:hideMark/>
          </w:tcPr>
          <w:p w14:paraId="561458BB" w14:textId="77777777" w:rsidR="00BF2F13" w:rsidRPr="00BF2F13" w:rsidRDefault="00BF2F13" w:rsidP="00BF2F13">
            <w:pPr>
              <w:rPr>
                <w:b/>
                <w:bCs/>
                <w:color w:val="FFFFFF"/>
                <w:sz w:val="12"/>
                <w:szCs w:val="12"/>
              </w:rPr>
            </w:pPr>
            <w:r w:rsidRPr="00BF2F13">
              <w:rPr>
                <w:b/>
                <w:bCs/>
                <w:color w:val="FFFFFF"/>
                <w:sz w:val="12"/>
                <w:szCs w:val="12"/>
              </w:rPr>
              <w:t> </w:t>
            </w:r>
          </w:p>
        </w:tc>
        <w:tc>
          <w:tcPr>
            <w:tcW w:w="285" w:type="dxa"/>
            <w:tcBorders>
              <w:top w:val="nil"/>
              <w:left w:val="nil"/>
              <w:bottom w:val="single" w:sz="4" w:space="0" w:color="auto"/>
              <w:right w:val="single" w:sz="4" w:space="0" w:color="auto"/>
            </w:tcBorders>
            <w:shd w:val="clear" w:color="000000" w:fill="DDEBF7"/>
            <w:noWrap/>
            <w:vAlign w:val="bottom"/>
            <w:hideMark/>
          </w:tcPr>
          <w:p w14:paraId="659CEB67" w14:textId="77777777" w:rsidR="00BF2F13" w:rsidRPr="00BF2F13" w:rsidRDefault="00BF2F13" w:rsidP="00BF2F13">
            <w:pPr>
              <w:rPr>
                <w:b/>
                <w:bCs/>
                <w:color w:val="FFFFFF"/>
                <w:sz w:val="12"/>
                <w:szCs w:val="12"/>
              </w:rPr>
            </w:pPr>
            <w:r w:rsidRPr="00BF2F13">
              <w:rPr>
                <w:b/>
                <w:bCs/>
                <w:color w:val="FFFFFF"/>
                <w:sz w:val="12"/>
                <w:szCs w:val="12"/>
              </w:rPr>
              <w:t> </w:t>
            </w:r>
          </w:p>
        </w:tc>
        <w:tc>
          <w:tcPr>
            <w:tcW w:w="298" w:type="dxa"/>
            <w:tcBorders>
              <w:top w:val="nil"/>
              <w:left w:val="nil"/>
              <w:bottom w:val="single" w:sz="4" w:space="0" w:color="auto"/>
              <w:right w:val="single" w:sz="4" w:space="0" w:color="auto"/>
            </w:tcBorders>
            <w:shd w:val="clear" w:color="000000" w:fill="DDEBF7"/>
            <w:noWrap/>
            <w:vAlign w:val="bottom"/>
            <w:hideMark/>
          </w:tcPr>
          <w:p w14:paraId="4FFFB6B8" w14:textId="77777777" w:rsidR="00BF2F13" w:rsidRPr="00BF2F13" w:rsidRDefault="00BF2F13" w:rsidP="00BF2F13">
            <w:pPr>
              <w:rPr>
                <w:b/>
                <w:bCs/>
                <w:color w:val="FFFFFF"/>
                <w:sz w:val="12"/>
                <w:szCs w:val="12"/>
              </w:rPr>
            </w:pPr>
            <w:r w:rsidRPr="00BF2F13">
              <w:rPr>
                <w:b/>
                <w:bCs/>
                <w:color w:val="FFFFFF"/>
                <w:sz w:val="12"/>
                <w:szCs w:val="12"/>
              </w:rPr>
              <w:t> </w:t>
            </w:r>
          </w:p>
        </w:tc>
        <w:tc>
          <w:tcPr>
            <w:tcW w:w="382" w:type="dxa"/>
            <w:tcBorders>
              <w:top w:val="nil"/>
              <w:left w:val="nil"/>
              <w:bottom w:val="single" w:sz="4" w:space="0" w:color="auto"/>
              <w:right w:val="single" w:sz="4" w:space="0" w:color="auto"/>
            </w:tcBorders>
            <w:shd w:val="clear" w:color="000000" w:fill="DDEBF7"/>
            <w:noWrap/>
            <w:vAlign w:val="bottom"/>
            <w:hideMark/>
          </w:tcPr>
          <w:p w14:paraId="201184B1"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8" w:type="dxa"/>
            <w:tcBorders>
              <w:top w:val="nil"/>
              <w:left w:val="nil"/>
              <w:bottom w:val="single" w:sz="4" w:space="0" w:color="auto"/>
              <w:right w:val="single" w:sz="4" w:space="0" w:color="auto"/>
            </w:tcBorders>
            <w:shd w:val="clear" w:color="000000" w:fill="DDEBF7"/>
            <w:noWrap/>
            <w:vAlign w:val="bottom"/>
            <w:hideMark/>
          </w:tcPr>
          <w:p w14:paraId="5B1C3797"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648D8C05"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single" w:sz="4" w:space="0" w:color="auto"/>
              <w:right w:val="single" w:sz="4" w:space="0" w:color="auto"/>
            </w:tcBorders>
            <w:shd w:val="clear" w:color="000000" w:fill="DDEBF7"/>
            <w:noWrap/>
            <w:vAlign w:val="bottom"/>
            <w:hideMark/>
          </w:tcPr>
          <w:p w14:paraId="254198C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608FA30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016EF481"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18A6B6FB"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4EC684EA"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single" w:sz="4" w:space="0" w:color="auto"/>
              <w:right w:val="single" w:sz="4" w:space="0" w:color="auto"/>
            </w:tcBorders>
            <w:shd w:val="clear" w:color="000000" w:fill="DDEBF7"/>
            <w:noWrap/>
            <w:vAlign w:val="bottom"/>
            <w:hideMark/>
          </w:tcPr>
          <w:p w14:paraId="30E5E029"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37" w:type="dxa"/>
            <w:tcBorders>
              <w:top w:val="nil"/>
              <w:left w:val="nil"/>
              <w:bottom w:val="single" w:sz="4" w:space="0" w:color="auto"/>
              <w:right w:val="single" w:sz="4" w:space="0" w:color="auto"/>
            </w:tcBorders>
            <w:shd w:val="clear" w:color="000000" w:fill="DDEBF7"/>
            <w:noWrap/>
            <w:vAlign w:val="bottom"/>
            <w:hideMark/>
          </w:tcPr>
          <w:p w14:paraId="7DD54A46"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7A8F6745"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6A79CE68" w14:textId="77777777" w:rsidR="00BF2F13" w:rsidRPr="00BF2F13" w:rsidRDefault="00BF2F13" w:rsidP="00BF2F13">
            <w:pPr>
              <w:rPr>
                <w:sz w:val="12"/>
                <w:szCs w:val="12"/>
              </w:rPr>
            </w:pPr>
          </w:p>
        </w:tc>
      </w:tr>
      <w:tr w:rsidR="00BF2F13" w:rsidRPr="00BF2F13" w14:paraId="5AADAF95" w14:textId="77777777" w:rsidTr="00BD168F">
        <w:trPr>
          <w:trHeight w:val="360"/>
          <w:jc w:val="center"/>
        </w:trPr>
        <w:tc>
          <w:tcPr>
            <w:tcW w:w="3207" w:type="dxa"/>
            <w:gridSpan w:val="5"/>
            <w:tcBorders>
              <w:top w:val="single" w:sz="4" w:space="0" w:color="auto"/>
              <w:left w:val="single" w:sz="8" w:space="0" w:color="auto"/>
              <w:bottom w:val="nil"/>
              <w:right w:val="single" w:sz="4" w:space="0" w:color="auto"/>
            </w:tcBorders>
            <w:shd w:val="clear" w:color="auto" w:fill="auto"/>
            <w:vAlign w:val="center"/>
            <w:hideMark/>
          </w:tcPr>
          <w:p w14:paraId="66E7E835" w14:textId="77777777" w:rsidR="00BF2F13" w:rsidRPr="00BF2F13" w:rsidRDefault="00BF2F13" w:rsidP="00BF2F13">
            <w:pPr>
              <w:rPr>
                <w:b/>
                <w:bCs/>
                <w:color w:val="000000"/>
                <w:sz w:val="12"/>
                <w:szCs w:val="12"/>
              </w:rPr>
            </w:pPr>
            <w:r w:rsidRPr="00BF2F13">
              <w:rPr>
                <w:b/>
                <w:bCs/>
                <w:color w:val="000000"/>
                <w:sz w:val="12"/>
                <w:szCs w:val="12"/>
              </w:rPr>
              <w:t>в горячей воде с 1 июля</w:t>
            </w:r>
          </w:p>
        </w:tc>
        <w:tc>
          <w:tcPr>
            <w:tcW w:w="325" w:type="dxa"/>
            <w:tcBorders>
              <w:top w:val="nil"/>
              <w:left w:val="nil"/>
              <w:bottom w:val="nil"/>
              <w:right w:val="single" w:sz="4" w:space="0" w:color="auto"/>
            </w:tcBorders>
            <w:shd w:val="clear" w:color="auto" w:fill="auto"/>
            <w:vAlign w:val="center"/>
            <w:hideMark/>
          </w:tcPr>
          <w:p w14:paraId="69C419AF"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nil"/>
              <w:left w:val="nil"/>
              <w:bottom w:val="nil"/>
              <w:right w:val="single" w:sz="4" w:space="0" w:color="auto"/>
            </w:tcBorders>
            <w:shd w:val="clear" w:color="000000" w:fill="DDEBF7"/>
            <w:noWrap/>
            <w:vAlign w:val="bottom"/>
            <w:hideMark/>
          </w:tcPr>
          <w:p w14:paraId="231A4603"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56" w:type="dxa"/>
            <w:tcBorders>
              <w:top w:val="nil"/>
              <w:left w:val="nil"/>
              <w:bottom w:val="nil"/>
              <w:right w:val="single" w:sz="4" w:space="0" w:color="auto"/>
            </w:tcBorders>
            <w:shd w:val="clear" w:color="000000" w:fill="DDEBF7"/>
            <w:noWrap/>
            <w:vAlign w:val="bottom"/>
            <w:hideMark/>
          </w:tcPr>
          <w:p w14:paraId="41FCA919"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72" w:type="dxa"/>
            <w:tcBorders>
              <w:top w:val="nil"/>
              <w:left w:val="nil"/>
              <w:bottom w:val="single" w:sz="4" w:space="0" w:color="auto"/>
              <w:right w:val="single" w:sz="4" w:space="0" w:color="auto"/>
            </w:tcBorders>
            <w:shd w:val="clear" w:color="000000" w:fill="DDEBF7"/>
            <w:noWrap/>
            <w:vAlign w:val="bottom"/>
            <w:hideMark/>
          </w:tcPr>
          <w:p w14:paraId="14EFECEA" w14:textId="77777777" w:rsidR="00BF2F13" w:rsidRPr="00BF2F13" w:rsidRDefault="00BF2F13" w:rsidP="00BF2F13">
            <w:pPr>
              <w:jc w:val="right"/>
              <w:rPr>
                <w:rFonts w:ascii="Calibri" w:hAnsi="Calibri" w:cs="Calibri"/>
                <w:b/>
                <w:bCs/>
                <w:sz w:val="12"/>
                <w:szCs w:val="12"/>
              </w:rPr>
            </w:pPr>
            <w:r w:rsidRPr="00BF2F13">
              <w:rPr>
                <w:rFonts w:ascii="Calibri" w:hAnsi="Calibri" w:cs="Calibri"/>
                <w:b/>
                <w:bCs/>
                <w:sz w:val="12"/>
                <w:szCs w:val="12"/>
              </w:rPr>
              <w:t>646,52</w:t>
            </w:r>
          </w:p>
        </w:tc>
        <w:tc>
          <w:tcPr>
            <w:tcW w:w="298" w:type="dxa"/>
            <w:tcBorders>
              <w:top w:val="nil"/>
              <w:left w:val="nil"/>
              <w:bottom w:val="nil"/>
              <w:right w:val="single" w:sz="4" w:space="0" w:color="auto"/>
            </w:tcBorders>
            <w:shd w:val="clear" w:color="000000" w:fill="DDEBF7"/>
            <w:noWrap/>
            <w:vAlign w:val="bottom"/>
            <w:hideMark/>
          </w:tcPr>
          <w:p w14:paraId="536095C3" w14:textId="77777777" w:rsidR="00BF2F13" w:rsidRPr="00BF2F13" w:rsidRDefault="00BF2F13" w:rsidP="00BF2F13">
            <w:pPr>
              <w:rPr>
                <w:b/>
                <w:bCs/>
                <w:color w:val="FFFFFF"/>
                <w:sz w:val="12"/>
                <w:szCs w:val="12"/>
              </w:rPr>
            </w:pPr>
            <w:r w:rsidRPr="00BF2F13">
              <w:rPr>
                <w:b/>
                <w:bCs/>
                <w:color w:val="FFFFFF"/>
                <w:sz w:val="12"/>
                <w:szCs w:val="12"/>
              </w:rPr>
              <w:t> </w:t>
            </w:r>
          </w:p>
        </w:tc>
        <w:tc>
          <w:tcPr>
            <w:tcW w:w="285" w:type="dxa"/>
            <w:tcBorders>
              <w:top w:val="nil"/>
              <w:left w:val="nil"/>
              <w:bottom w:val="nil"/>
              <w:right w:val="single" w:sz="4" w:space="0" w:color="auto"/>
            </w:tcBorders>
            <w:shd w:val="clear" w:color="000000" w:fill="DDEBF7"/>
            <w:noWrap/>
            <w:vAlign w:val="bottom"/>
            <w:hideMark/>
          </w:tcPr>
          <w:p w14:paraId="3B5E41FE" w14:textId="77777777" w:rsidR="00BF2F13" w:rsidRPr="00BF2F13" w:rsidRDefault="00BF2F13" w:rsidP="00BF2F13">
            <w:pPr>
              <w:rPr>
                <w:b/>
                <w:bCs/>
                <w:color w:val="FFFFFF"/>
                <w:sz w:val="12"/>
                <w:szCs w:val="12"/>
              </w:rPr>
            </w:pPr>
            <w:r w:rsidRPr="00BF2F13">
              <w:rPr>
                <w:b/>
                <w:bCs/>
                <w:color w:val="FFFFFF"/>
                <w:sz w:val="12"/>
                <w:szCs w:val="12"/>
              </w:rPr>
              <w:t> </w:t>
            </w:r>
          </w:p>
        </w:tc>
        <w:tc>
          <w:tcPr>
            <w:tcW w:w="298" w:type="dxa"/>
            <w:tcBorders>
              <w:top w:val="nil"/>
              <w:left w:val="nil"/>
              <w:bottom w:val="nil"/>
              <w:right w:val="single" w:sz="4" w:space="0" w:color="auto"/>
            </w:tcBorders>
            <w:shd w:val="clear" w:color="000000" w:fill="DDEBF7"/>
            <w:noWrap/>
            <w:vAlign w:val="bottom"/>
            <w:hideMark/>
          </w:tcPr>
          <w:p w14:paraId="2A16732F" w14:textId="77777777" w:rsidR="00BF2F13" w:rsidRPr="00BF2F13" w:rsidRDefault="00BF2F13" w:rsidP="00BF2F13">
            <w:pPr>
              <w:rPr>
                <w:b/>
                <w:bCs/>
                <w:color w:val="FFFFFF"/>
                <w:sz w:val="12"/>
                <w:szCs w:val="12"/>
              </w:rPr>
            </w:pPr>
            <w:r w:rsidRPr="00BF2F13">
              <w:rPr>
                <w:b/>
                <w:bCs/>
                <w:color w:val="FFFFFF"/>
                <w:sz w:val="12"/>
                <w:szCs w:val="12"/>
              </w:rPr>
              <w:t> </w:t>
            </w:r>
          </w:p>
        </w:tc>
        <w:tc>
          <w:tcPr>
            <w:tcW w:w="382" w:type="dxa"/>
            <w:tcBorders>
              <w:top w:val="nil"/>
              <w:left w:val="nil"/>
              <w:bottom w:val="nil"/>
              <w:right w:val="single" w:sz="4" w:space="0" w:color="auto"/>
            </w:tcBorders>
            <w:shd w:val="clear" w:color="000000" w:fill="DDEBF7"/>
            <w:noWrap/>
            <w:vAlign w:val="bottom"/>
            <w:hideMark/>
          </w:tcPr>
          <w:p w14:paraId="3A4D979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8" w:type="dxa"/>
            <w:tcBorders>
              <w:top w:val="nil"/>
              <w:left w:val="nil"/>
              <w:bottom w:val="nil"/>
              <w:right w:val="single" w:sz="4" w:space="0" w:color="auto"/>
            </w:tcBorders>
            <w:shd w:val="clear" w:color="000000" w:fill="DDEBF7"/>
            <w:noWrap/>
            <w:vAlign w:val="bottom"/>
            <w:hideMark/>
          </w:tcPr>
          <w:p w14:paraId="4DBE04BA"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80" w:type="dxa"/>
            <w:tcBorders>
              <w:top w:val="nil"/>
              <w:left w:val="nil"/>
              <w:bottom w:val="single" w:sz="4" w:space="0" w:color="auto"/>
              <w:right w:val="single" w:sz="4" w:space="0" w:color="auto"/>
            </w:tcBorders>
            <w:shd w:val="clear" w:color="000000" w:fill="DDEBF7"/>
            <w:noWrap/>
            <w:vAlign w:val="bottom"/>
            <w:hideMark/>
          </w:tcPr>
          <w:p w14:paraId="0DC8313C"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nil"/>
              <w:left w:val="single" w:sz="4" w:space="0" w:color="auto"/>
              <w:bottom w:val="nil"/>
              <w:right w:val="single" w:sz="4" w:space="0" w:color="auto"/>
            </w:tcBorders>
            <w:shd w:val="clear" w:color="000000" w:fill="DDEBF7"/>
            <w:noWrap/>
            <w:vAlign w:val="bottom"/>
            <w:hideMark/>
          </w:tcPr>
          <w:p w14:paraId="54158038"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nil"/>
              <w:right w:val="single" w:sz="4" w:space="0" w:color="auto"/>
            </w:tcBorders>
            <w:shd w:val="clear" w:color="000000" w:fill="DDEBF7"/>
            <w:noWrap/>
            <w:vAlign w:val="bottom"/>
            <w:hideMark/>
          </w:tcPr>
          <w:p w14:paraId="57E4D1BD"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nil"/>
              <w:right w:val="single" w:sz="4" w:space="0" w:color="auto"/>
            </w:tcBorders>
            <w:shd w:val="clear" w:color="000000" w:fill="DDEBF7"/>
            <w:noWrap/>
            <w:vAlign w:val="bottom"/>
            <w:hideMark/>
          </w:tcPr>
          <w:p w14:paraId="004F20FF"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nil"/>
              <w:right w:val="single" w:sz="4" w:space="0" w:color="auto"/>
            </w:tcBorders>
            <w:shd w:val="clear" w:color="000000" w:fill="DDEBF7"/>
            <w:noWrap/>
            <w:vAlign w:val="bottom"/>
            <w:hideMark/>
          </w:tcPr>
          <w:p w14:paraId="76B1883C"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nil"/>
              <w:right w:val="single" w:sz="4" w:space="0" w:color="auto"/>
            </w:tcBorders>
            <w:shd w:val="clear" w:color="000000" w:fill="DDEBF7"/>
            <w:noWrap/>
            <w:vAlign w:val="bottom"/>
            <w:hideMark/>
          </w:tcPr>
          <w:p w14:paraId="13C46F72"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400" w:type="dxa"/>
            <w:tcBorders>
              <w:top w:val="nil"/>
              <w:left w:val="nil"/>
              <w:bottom w:val="nil"/>
              <w:right w:val="single" w:sz="4" w:space="0" w:color="auto"/>
            </w:tcBorders>
            <w:shd w:val="clear" w:color="000000" w:fill="DDEBF7"/>
            <w:noWrap/>
            <w:vAlign w:val="bottom"/>
            <w:hideMark/>
          </w:tcPr>
          <w:p w14:paraId="71F41DD6"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337" w:type="dxa"/>
            <w:tcBorders>
              <w:top w:val="nil"/>
              <w:left w:val="nil"/>
              <w:bottom w:val="nil"/>
              <w:right w:val="single" w:sz="4" w:space="0" w:color="auto"/>
            </w:tcBorders>
            <w:shd w:val="clear" w:color="000000" w:fill="DDEBF7"/>
            <w:noWrap/>
            <w:vAlign w:val="bottom"/>
            <w:hideMark/>
          </w:tcPr>
          <w:p w14:paraId="3D298823" w14:textId="77777777" w:rsidR="00BF2F13" w:rsidRPr="00BF2F13" w:rsidRDefault="00BF2F13" w:rsidP="00BF2F13">
            <w:pPr>
              <w:rPr>
                <w:rFonts w:ascii="Calibri" w:hAnsi="Calibri" w:cs="Calibri"/>
                <w:i/>
                <w:iCs/>
                <w:sz w:val="12"/>
                <w:szCs w:val="12"/>
              </w:rPr>
            </w:pPr>
            <w:r w:rsidRPr="00BF2F13">
              <w:rPr>
                <w:rFonts w:ascii="Calibri" w:hAnsi="Calibri" w:cs="Calibri"/>
                <w:i/>
                <w:iCs/>
                <w:sz w:val="12"/>
                <w:szCs w:val="12"/>
              </w:rPr>
              <w:t> </w:t>
            </w:r>
          </w:p>
        </w:tc>
        <w:tc>
          <w:tcPr>
            <w:tcW w:w="270" w:type="dxa"/>
            <w:tcBorders>
              <w:top w:val="nil"/>
              <w:left w:val="nil"/>
              <w:bottom w:val="single" w:sz="4" w:space="0" w:color="auto"/>
              <w:right w:val="single" w:sz="8" w:space="0" w:color="auto"/>
            </w:tcBorders>
            <w:shd w:val="clear" w:color="000000" w:fill="DDEBF7"/>
            <w:noWrap/>
            <w:vAlign w:val="bottom"/>
            <w:hideMark/>
          </w:tcPr>
          <w:p w14:paraId="7D58880B"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48680C53" w14:textId="77777777" w:rsidR="00BF2F13" w:rsidRPr="00BF2F13" w:rsidRDefault="00BF2F13" w:rsidP="00BF2F13">
            <w:pPr>
              <w:rPr>
                <w:sz w:val="12"/>
                <w:szCs w:val="12"/>
              </w:rPr>
            </w:pPr>
          </w:p>
        </w:tc>
      </w:tr>
      <w:tr w:rsidR="00BF2F13" w:rsidRPr="00BF2F13" w14:paraId="5117A8F8" w14:textId="77777777" w:rsidTr="00BD168F">
        <w:trPr>
          <w:trHeight w:val="360"/>
          <w:jc w:val="center"/>
        </w:trPr>
        <w:tc>
          <w:tcPr>
            <w:tcW w:w="3207" w:type="dxa"/>
            <w:gridSpan w:val="5"/>
            <w:tcBorders>
              <w:top w:val="single" w:sz="4" w:space="0" w:color="auto"/>
              <w:left w:val="single" w:sz="8" w:space="0" w:color="auto"/>
              <w:bottom w:val="single" w:sz="8" w:space="0" w:color="auto"/>
              <w:right w:val="single" w:sz="4" w:space="0" w:color="000000"/>
            </w:tcBorders>
            <w:shd w:val="clear" w:color="auto" w:fill="auto"/>
            <w:vAlign w:val="center"/>
            <w:hideMark/>
          </w:tcPr>
          <w:p w14:paraId="5435C264" w14:textId="77777777" w:rsidR="00BF2F13" w:rsidRPr="00BF2F13" w:rsidRDefault="00BF2F13" w:rsidP="00BF2F13">
            <w:pPr>
              <w:rPr>
                <w:b/>
                <w:bCs/>
                <w:color w:val="000000"/>
                <w:sz w:val="12"/>
                <w:szCs w:val="12"/>
              </w:rPr>
            </w:pPr>
            <w:r w:rsidRPr="00BF2F13">
              <w:rPr>
                <w:b/>
                <w:bCs/>
                <w:color w:val="000000"/>
                <w:sz w:val="12"/>
                <w:szCs w:val="12"/>
              </w:rPr>
              <w:t> </w:t>
            </w:r>
          </w:p>
        </w:tc>
        <w:tc>
          <w:tcPr>
            <w:tcW w:w="325" w:type="dxa"/>
            <w:tcBorders>
              <w:top w:val="single" w:sz="4" w:space="0" w:color="auto"/>
              <w:left w:val="nil"/>
              <w:bottom w:val="single" w:sz="8" w:space="0" w:color="auto"/>
              <w:right w:val="single" w:sz="4" w:space="0" w:color="auto"/>
            </w:tcBorders>
            <w:shd w:val="clear" w:color="auto" w:fill="auto"/>
            <w:vAlign w:val="center"/>
            <w:hideMark/>
          </w:tcPr>
          <w:p w14:paraId="2D6F594F" w14:textId="77777777" w:rsidR="00BF2F13" w:rsidRPr="00BF2F13" w:rsidRDefault="00BF2F13" w:rsidP="00BF2F13">
            <w:pPr>
              <w:jc w:val="center"/>
              <w:rPr>
                <w:sz w:val="12"/>
                <w:szCs w:val="12"/>
              </w:rPr>
            </w:pPr>
            <w:r w:rsidRPr="00BF2F13">
              <w:rPr>
                <w:sz w:val="12"/>
                <w:szCs w:val="12"/>
              </w:rPr>
              <w:t>руб./Гкал</w:t>
            </w:r>
          </w:p>
        </w:tc>
        <w:tc>
          <w:tcPr>
            <w:tcW w:w="380" w:type="dxa"/>
            <w:tcBorders>
              <w:top w:val="single" w:sz="4" w:space="0" w:color="auto"/>
              <w:left w:val="nil"/>
              <w:bottom w:val="single" w:sz="8" w:space="0" w:color="auto"/>
              <w:right w:val="single" w:sz="4" w:space="0" w:color="auto"/>
            </w:tcBorders>
            <w:shd w:val="clear" w:color="000000" w:fill="DDEBF7"/>
            <w:noWrap/>
            <w:vAlign w:val="bottom"/>
            <w:hideMark/>
          </w:tcPr>
          <w:p w14:paraId="23C20384"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56" w:type="dxa"/>
            <w:tcBorders>
              <w:top w:val="single" w:sz="4" w:space="0" w:color="auto"/>
              <w:left w:val="nil"/>
              <w:bottom w:val="single" w:sz="8" w:space="0" w:color="auto"/>
              <w:right w:val="single" w:sz="4" w:space="0" w:color="auto"/>
            </w:tcBorders>
            <w:shd w:val="clear" w:color="000000" w:fill="DDEBF7"/>
            <w:noWrap/>
            <w:vAlign w:val="bottom"/>
            <w:hideMark/>
          </w:tcPr>
          <w:p w14:paraId="650DB44B"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72" w:type="dxa"/>
            <w:tcBorders>
              <w:top w:val="nil"/>
              <w:left w:val="nil"/>
              <w:bottom w:val="single" w:sz="8" w:space="0" w:color="auto"/>
              <w:right w:val="single" w:sz="4" w:space="0" w:color="auto"/>
            </w:tcBorders>
            <w:shd w:val="clear" w:color="000000" w:fill="DDEBF7"/>
            <w:noWrap/>
            <w:vAlign w:val="bottom"/>
            <w:hideMark/>
          </w:tcPr>
          <w:p w14:paraId="59CA9D2D"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298" w:type="dxa"/>
            <w:tcBorders>
              <w:top w:val="single" w:sz="4" w:space="0" w:color="auto"/>
              <w:left w:val="nil"/>
              <w:bottom w:val="single" w:sz="8" w:space="0" w:color="auto"/>
              <w:right w:val="single" w:sz="4" w:space="0" w:color="auto"/>
            </w:tcBorders>
            <w:shd w:val="clear" w:color="000000" w:fill="DDEBF7"/>
            <w:noWrap/>
            <w:vAlign w:val="bottom"/>
            <w:hideMark/>
          </w:tcPr>
          <w:p w14:paraId="4CFCB1D2" w14:textId="77777777" w:rsidR="00BF2F13" w:rsidRPr="00BF2F13" w:rsidRDefault="00BF2F13" w:rsidP="00BF2F13">
            <w:pPr>
              <w:rPr>
                <w:b/>
                <w:bCs/>
                <w:color w:val="FFFFFF"/>
                <w:sz w:val="12"/>
                <w:szCs w:val="12"/>
              </w:rPr>
            </w:pPr>
            <w:r w:rsidRPr="00BF2F13">
              <w:rPr>
                <w:b/>
                <w:bCs/>
                <w:color w:val="FFFFFF"/>
                <w:sz w:val="12"/>
                <w:szCs w:val="12"/>
              </w:rPr>
              <w:t> </w:t>
            </w:r>
          </w:p>
        </w:tc>
        <w:tc>
          <w:tcPr>
            <w:tcW w:w="285" w:type="dxa"/>
            <w:tcBorders>
              <w:top w:val="single" w:sz="4" w:space="0" w:color="auto"/>
              <w:left w:val="nil"/>
              <w:bottom w:val="single" w:sz="8" w:space="0" w:color="auto"/>
              <w:right w:val="single" w:sz="4" w:space="0" w:color="auto"/>
            </w:tcBorders>
            <w:shd w:val="clear" w:color="000000" w:fill="DDEBF7"/>
            <w:noWrap/>
            <w:vAlign w:val="bottom"/>
            <w:hideMark/>
          </w:tcPr>
          <w:p w14:paraId="153EA367" w14:textId="77777777" w:rsidR="00BF2F13" w:rsidRPr="00BF2F13" w:rsidRDefault="00BF2F13" w:rsidP="00BF2F13">
            <w:pPr>
              <w:rPr>
                <w:b/>
                <w:bCs/>
                <w:color w:val="FFFFFF"/>
                <w:sz w:val="12"/>
                <w:szCs w:val="12"/>
              </w:rPr>
            </w:pPr>
            <w:r w:rsidRPr="00BF2F13">
              <w:rPr>
                <w:b/>
                <w:bCs/>
                <w:color w:val="FFFFFF"/>
                <w:sz w:val="12"/>
                <w:szCs w:val="12"/>
              </w:rPr>
              <w:t> </w:t>
            </w:r>
          </w:p>
        </w:tc>
        <w:tc>
          <w:tcPr>
            <w:tcW w:w="298" w:type="dxa"/>
            <w:tcBorders>
              <w:top w:val="single" w:sz="4" w:space="0" w:color="auto"/>
              <w:left w:val="nil"/>
              <w:bottom w:val="single" w:sz="8" w:space="0" w:color="auto"/>
              <w:right w:val="single" w:sz="4" w:space="0" w:color="auto"/>
            </w:tcBorders>
            <w:shd w:val="clear" w:color="000000" w:fill="DDEBF7"/>
            <w:noWrap/>
            <w:vAlign w:val="bottom"/>
            <w:hideMark/>
          </w:tcPr>
          <w:p w14:paraId="1F0F5F4A" w14:textId="77777777" w:rsidR="00BF2F13" w:rsidRPr="00BF2F13" w:rsidRDefault="00BF2F13" w:rsidP="00BF2F13">
            <w:pPr>
              <w:rPr>
                <w:b/>
                <w:bCs/>
                <w:color w:val="FFFFFF"/>
                <w:sz w:val="12"/>
                <w:szCs w:val="12"/>
              </w:rPr>
            </w:pPr>
            <w:r w:rsidRPr="00BF2F13">
              <w:rPr>
                <w:b/>
                <w:bCs/>
                <w:color w:val="FFFFFF"/>
                <w:sz w:val="12"/>
                <w:szCs w:val="12"/>
              </w:rPr>
              <w:t> </w:t>
            </w:r>
          </w:p>
        </w:tc>
        <w:tc>
          <w:tcPr>
            <w:tcW w:w="382" w:type="dxa"/>
            <w:tcBorders>
              <w:top w:val="single" w:sz="4" w:space="0" w:color="auto"/>
              <w:left w:val="nil"/>
              <w:bottom w:val="single" w:sz="8" w:space="0" w:color="auto"/>
              <w:right w:val="single" w:sz="4" w:space="0" w:color="auto"/>
            </w:tcBorders>
            <w:shd w:val="clear" w:color="000000" w:fill="DDEBF7"/>
            <w:noWrap/>
            <w:vAlign w:val="bottom"/>
            <w:hideMark/>
          </w:tcPr>
          <w:p w14:paraId="2BC76E8E"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8" w:type="dxa"/>
            <w:tcBorders>
              <w:top w:val="single" w:sz="4" w:space="0" w:color="auto"/>
              <w:left w:val="nil"/>
              <w:bottom w:val="single" w:sz="8" w:space="0" w:color="auto"/>
              <w:right w:val="single" w:sz="4" w:space="0" w:color="auto"/>
            </w:tcBorders>
            <w:shd w:val="clear" w:color="000000" w:fill="DDEBF7"/>
            <w:noWrap/>
            <w:vAlign w:val="bottom"/>
            <w:hideMark/>
          </w:tcPr>
          <w:p w14:paraId="1CE8FACE"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80" w:type="dxa"/>
            <w:tcBorders>
              <w:top w:val="nil"/>
              <w:left w:val="nil"/>
              <w:bottom w:val="single" w:sz="8" w:space="0" w:color="auto"/>
              <w:right w:val="single" w:sz="4" w:space="0" w:color="auto"/>
            </w:tcBorders>
            <w:shd w:val="clear" w:color="000000" w:fill="DDEBF7"/>
            <w:noWrap/>
            <w:vAlign w:val="bottom"/>
            <w:hideMark/>
          </w:tcPr>
          <w:p w14:paraId="30EA73AC"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400" w:type="dxa"/>
            <w:tcBorders>
              <w:top w:val="single" w:sz="4" w:space="0" w:color="auto"/>
              <w:left w:val="single" w:sz="4" w:space="0" w:color="auto"/>
              <w:bottom w:val="single" w:sz="8" w:space="0" w:color="auto"/>
              <w:right w:val="single" w:sz="4" w:space="0" w:color="auto"/>
            </w:tcBorders>
            <w:shd w:val="clear" w:color="000000" w:fill="DDEBF7"/>
            <w:noWrap/>
            <w:vAlign w:val="bottom"/>
            <w:hideMark/>
          </w:tcPr>
          <w:p w14:paraId="2D646839"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single" w:sz="4" w:space="0" w:color="auto"/>
              <w:left w:val="nil"/>
              <w:bottom w:val="single" w:sz="8" w:space="0" w:color="auto"/>
              <w:right w:val="single" w:sz="4" w:space="0" w:color="auto"/>
            </w:tcBorders>
            <w:shd w:val="clear" w:color="000000" w:fill="DDEBF7"/>
            <w:noWrap/>
            <w:vAlign w:val="bottom"/>
            <w:hideMark/>
          </w:tcPr>
          <w:p w14:paraId="7FFF2B4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single" w:sz="4" w:space="0" w:color="auto"/>
              <w:left w:val="nil"/>
              <w:bottom w:val="single" w:sz="8" w:space="0" w:color="auto"/>
              <w:right w:val="single" w:sz="4" w:space="0" w:color="auto"/>
            </w:tcBorders>
            <w:shd w:val="clear" w:color="000000" w:fill="DDEBF7"/>
            <w:noWrap/>
            <w:vAlign w:val="bottom"/>
            <w:hideMark/>
          </w:tcPr>
          <w:p w14:paraId="7B2BEAB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single" w:sz="4" w:space="0" w:color="auto"/>
              <w:left w:val="nil"/>
              <w:bottom w:val="single" w:sz="8" w:space="0" w:color="auto"/>
              <w:right w:val="single" w:sz="4" w:space="0" w:color="auto"/>
            </w:tcBorders>
            <w:shd w:val="clear" w:color="000000" w:fill="DDEBF7"/>
            <w:noWrap/>
            <w:vAlign w:val="bottom"/>
            <w:hideMark/>
          </w:tcPr>
          <w:p w14:paraId="5ED8DABA"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single" w:sz="4" w:space="0" w:color="auto"/>
              <w:left w:val="nil"/>
              <w:bottom w:val="single" w:sz="8" w:space="0" w:color="auto"/>
              <w:right w:val="single" w:sz="4" w:space="0" w:color="auto"/>
            </w:tcBorders>
            <w:shd w:val="clear" w:color="000000" w:fill="DDEBF7"/>
            <w:noWrap/>
            <w:vAlign w:val="bottom"/>
            <w:hideMark/>
          </w:tcPr>
          <w:p w14:paraId="404C06D5"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400" w:type="dxa"/>
            <w:tcBorders>
              <w:top w:val="single" w:sz="4" w:space="0" w:color="auto"/>
              <w:left w:val="nil"/>
              <w:bottom w:val="single" w:sz="8" w:space="0" w:color="auto"/>
              <w:right w:val="single" w:sz="4" w:space="0" w:color="auto"/>
            </w:tcBorders>
            <w:shd w:val="clear" w:color="000000" w:fill="DDEBF7"/>
            <w:noWrap/>
            <w:vAlign w:val="bottom"/>
            <w:hideMark/>
          </w:tcPr>
          <w:p w14:paraId="3FAEFD7C"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337" w:type="dxa"/>
            <w:tcBorders>
              <w:top w:val="single" w:sz="4" w:space="0" w:color="auto"/>
              <w:left w:val="nil"/>
              <w:bottom w:val="single" w:sz="8" w:space="0" w:color="auto"/>
              <w:right w:val="single" w:sz="4" w:space="0" w:color="auto"/>
            </w:tcBorders>
            <w:shd w:val="clear" w:color="000000" w:fill="DDEBF7"/>
            <w:noWrap/>
            <w:vAlign w:val="bottom"/>
            <w:hideMark/>
          </w:tcPr>
          <w:p w14:paraId="373F4B4C" w14:textId="77777777" w:rsidR="00BF2F13" w:rsidRPr="00BF2F13" w:rsidRDefault="00BF2F13" w:rsidP="00BF2F13">
            <w:pPr>
              <w:rPr>
                <w:rFonts w:ascii="Calibri" w:hAnsi="Calibri" w:cs="Calibri"/>
                <w:i/>
                <w:iCs/>
                <w:color w:val="000000"/>
                <w:sz w:val="12"/>
                <w:szCs w:val="12"/>
              </w:rPr>
            </w:pPr>
            <w:r w:rsidRPr="00BF2F13">
              <w:rPr>
                <w:rFonts w:ascii="Calibri" w:hAnsi="Calibri" w:cs="Calibri"/>
                <w:i/>
                <w:iCs/>
                <w:color w:val="000000"/>
                <w:sz w:val="12"/>
                <w:szCs w:val="12"/>
              </w:rPr>
              <w:t> </w:t>
            </w:r>
          </w:p>
        </w:tc>
        <w:tc>
          <w:tcPr>
            <w:tcW w:w="270" w:type="dxa"/>
            <w:tcBorders>
              <w:top w:val="nil"/>
              <w:left w:val="nil"/>
              <w:bottom w:val="single" w:sz="8" w:space="0" w:color="auto"/>
              <w:right w:val="single" w:sz="8" w:space="0" w:color="auto"/>
            </w:tcBorders>
            <w:shd w:val="clear" w:color="000000" w:fill="DDEBF7"/>
            <w:noWrap/>
            <w:vAlign w:val="bottom"/>
            <w:hideMark/>
          </w:tcPr>
          <w:p w14:paraId="123886DE" w14:textId="77777777" w:rsidR="00BF2F13" w:rsidRPr="00BF2F13" w:rsidRDefault="00BF2F13" w:rsidP="00BF2F13">
            <w:pPr>
              <w:rPr>
                <w:rFonts w:ascii="Calibri" w:hAnsi="Calibri" w:cs="Calibri"/>
                <w:b/>
                <w:bCs/>
                <w:sz w:val="12"/>
                <w:szCs w:val="12"/>
              </w:rPr>
            </w:pPr>
            <w:r w:rsidRPr="00BF2F13">
              <w:rPr>
                <w:rFonts w:ascii="Calibri" w:hAnsi="Calibri" w:cs="Calibri"/>
                <w:b/>
                <w:bCs/>
                <w:sz w:val="12"/>
                <w:szCs w:val="12"/>
              </w:rPr>
              <w:t> </w:t>
            </w:r>
          </w:p>
        </w:tc>
        <w:tc>
          <w:tcPr>
            <w:tcW w:w="11" w:type="dxa"/>
            <w:vAlign w:val="center"/>
            <w:hideMark/>
          </w:tcPr>
          <w:p w14:paraId="1D9AA77A" w14:textId="77777777" w:rsidR="00BF2F13" w:rsidRPr="00BF2F13" w:rsidRDefault="00BF2F13" w:rsidP="00BF2F13">
            <w:pPr>
              <w:rPr>
                <w:sz w:val="12"/>
                <w:szCs w:val="12"/>
              </w:rPr>
            </w:pPr>
          </w:p>
        </w:tc>
      </w:tr>
    </w:tbl>
    <w:p w14:paraId="13BA0E09" w14:textId="77777777" w:rsidR="00BF2F13" w:rsidRPr="00BF2F13" w:rsidRDefault="00BF2F13" w:rsidP="00BF2F13">
      <w:pPr>
        <w:ind w:left="426"/>
        <w:rPr>
          <w:sz w:val="28"/>
          <w:szCs w:val="28"/>
          <w:lang w:eastAsia="en-US"/>
        </w:rPr>
        <w:sectPr w:rsidR="00BF2F13" w:rsidRPr="00BF2F13" w:rsidSect="00BF2F13">
          <w:pgSz w:w="16838" w:h="11906" w:orient="landscape"/>
          <w:pgMar w:top="1701" w:right="1134" w:bottom="567" w:left="1134"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136"/>
        <w:gridCol w:w="3098"/>
        <w:gridCol w:w="936"/>
        <w:gridCol w:w="1022"/>
        <w:gridCol w:w="1023"/>
        <w:gridCol w:w="937"/>
        <w:gridCol w:w="1023"/>
        <w:gridCol w:w="1023"/>
        <w:gridCol w:w="937"/>
        <w:gridCol w:w="1109"/>
        <w:gridCol w:w="1158"/>
        <w:gridCol w:w="1084"/>
        <w:gridCol w:w="1084"/>
      </w:tblGrid>
      <w:tr w:rsidR="00BF2F13" w:rsidRPr="00BF2F13" w14:paraId="5E373C83" w14:textId="77777777" w:rsidTr="00BD168F">
        <w:trPr>
          <w:trHeight w:val="660"/>
          <w:jc w:val="center"/>
        </w:trPr>
        <w:tc>
          <w:tcPr>
            <w:tcW w:w="200" w:type="dxa"/>
            <w:tcBorders>
              <w:top w:val="nil"/>
              <w:left w:val="nil"/>
              <w:bottom w:val="nil"/>
              <w:right w:val="nil"/>
            </w:tcBorders>
            <w:shd w:val="clear" w:color="auto" w:fill="auto"/>
            <w:noWrap/>
            <w:vAlign w:val="bottom"/>
            <w:hideMark/>
          </w:tcPr>
          <w:p w14:paraId="63B91DE0" w14:textId="77777777" w:rsidR="00BF2F13" w:rsidRPr="00BF2F13" w:rsidRDefault="00BF2F13" w:rsidP="00BF2F13">
            <w:pPr>
              <w:rPr>
                <w:sz w:val="16"/>
                <w:szCs w:val="16"/>
              </w:rPr>
            </w:pPr>
            <w:bookmarkStart w:id="148" w:name="RANGE!A1:AP131"/>
            <w:bookmarkEnd w:id="148"/>
          </w:p>
        </w:tc>
        <w:tc>
          <w:tcPr>
            <w:tcW w:w="5016" w:type="dxa"/>
            <w:tcBorders>
              <w:top w:val="nil"/>
              <w:left w:val="nil"/>
              <w:bottom w:val="nil"/>
              <w:right w:val="nil"/>
            </w:tcBorders>
            <w:shd w:val="clear" w:color="000000" w:fill="FFFFFF"/>
            <w:noWrap/>
            <w:vAlign w:val="bottom"/>
            <w:hideMark/>
          </w:tcPr>
          <w:p w14:paraId="4FBBF37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7877F4F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2CFCC42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77FDD6B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602346C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445F3CE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14B0200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43C918D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nil"/>
              <w:right w:val="nil"/>
            </w:tcBorders>
            <w:shd w:val="clear" w:color="000000" w:fill="FFFFFF"/>
            <w:noWrap/>
            <w:vAlign w:val="bottom"/>
            <w:hideMark/>
          </w:tcPr>
          <w:p w14:paraId="14CAAC5A"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nil"/>
              <w:right w:val="nil"/>
            </w:tcBorders>
            <w:shd w:val="clear" w:color="000000" w:fill="FFFFFF"/>
            <w:noWrap/>
            <w:vAlign w:val="bottom"/>
            <w:hideMark/>
          </w:tcPr>
          <w:p w14:paraId="3E42ADAC"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nil"/>
              <w:right w:val="nil"/>
            </w:tcBorders>
            <w:shd w:val="clear" w:color="000000" w:fill="FFFFFF"/>
            <w:noWrap/>
            <w:vAlign w:val="bottom"/>
            <w:hideMark/>
          </w:tcPr>
          <w:p w14:paraId="1F0D631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nil"/>
              <w:right w:val="nil"/>
            </w:tcBorders>
            <w:shd w:val="clear" w:color="000000" w:fill="FFFFFF"/>
            <w:noWrap/>
            <w:vAlign w:val="bottom"/>
            <w:hideMark/>
          </w:tcPr>
          <w:p w14:paraId="5F9E7D3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0CB49BA3" w14:textId="77777777" w:rsidTr="00BD168F">
        <w:trPr>
          <w:trHeight w:val="638"/>
          <w:jc w:val="center"/>
        </w:trPr>
        <w:tc>
          <w:tcPr>
            <w:tcW w:w="200" w:type="dxa"/>
            <w:tcBorders>
              <w:top w:val="nil"/>
              <w:left w:val="nil"/>
              <w:bottom w:val="nil"/>
              <w:right w:val="nil"/>
            </w:tcBorders>
            <w:shd w:val="clear" w:color="auto" w:fill="auto"/>
            <w:noWrap/>
            <w:vAlign w:val="bottom"/>
            <w:hideMark/>
          </w:tcPr>
          <w:p w14:paraId="08196601" w14:textId="77777777" w:rsidR="00BF2F13" w:rsidRPr="00BF2F13" w:rsidRDefault="00BF2F13" w:rsidP="00BF2F13">
            <w:pPr>
              <w:rPr>
                <w:rFonts w:ascii="Arial CYR" w:hAnsi="Arial CYR" w:cs="Arial CYR"/>
                <w:sz w:val="16"/>
                <w:szCs w:val="16"/>
              </w:rPr>
            </w:pPr>
          </w:p>
        </w:tc>
        <w:tc>
          <w:tcPr>
            <w:tcW w:w="23152" w:type="dxa"/>
            <w:gridSpan w:val="12"/>
            <w:tcBorders>
              <w:top w:val="nil"/>
              <w:left w:val="nil"/>
              <w:bottom w:val="nil"/>
              <w:right w:val="nil"/>
            </w:tcBorders>
            <w:shd w:val="clear" w:color="auto" w:fill="auto"/>
            <w:vAlign w:val="center"/>
            <w:hideMark/>
          </w:tcPr>
          <w:p w14:paraId="516AE3DE"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Плановые и фактические физические показатели ООО "Южно-Кузбасская энергетическая компания" (Таштагольский район) за 2023 год</w:t>
            </w:r>
          </w:p>
        </w:tc>
      </w:tr>
      <w:tr w:rsidR="00BF2F13" w:rsidRPr="00BF2F13" w14:paraId="5CB8B494" w14:textId="77777777" w:rsidTr="00BD168F">
        <w:trPr>
          <w:trHeight w:val="270"/>
          <w:jc w:val="center"/>
        </w:trPr>
        <w:tc>
          <w:tcPr>
            <w:tcW w:w="200" w:type="dxa"/>
            <w:tcBorders>
              <w:top w:val="nil"/>
              <w:left w:val="nil"/>
              <w:bottom w:val="nil"/>
              <w:right w:val="nil"/>
            </w:tcBorders>
            <w:shd w:val="clear" w:color="auto" w:fill="auto"/>
            <w:noWrap/>
            <w:vAlign w:val="bottom"/>
            <w:hideMark/>
          </w:tcPr>
          <w:p w14:paraId="07C3637B" w14:textId="77777777" w:rsidR="00BF2F13" w:rsidRPr="00BF2F13" w:rsidRDefault="00BF2F13" w:rsidP="00BF2F13">
            <w:pPr>
              <w:jc w:val="center"/>
              <w:rPr>
                <w:rFonts w:ascii="Arial CYR" w:hAnsi="Arial CYR" w:cs="Arial CYR"/>
                <w:b/>
                <w:bCs/>
                <w:sz w:val="16"/>
                <w:szCs w:val="16"/>
              </w:rPr>
            </w:pPr>
          </w:p>
        </w:tc>
        <w:tc>
          <w:tcPr>
            <w:tcW w:w="5016" w:type="dxa"/>
            <w:tcBorders>
              <w:top w:val="nil"/>
              <w:left w:val="nil"/>
              <w:bottom w:val="nil"/>
              <w:right w:val="nil"/>
            </w:tcBorders>
            <w:shd w:val="clear" w:color="000000" w:fill="FFFFFF"/>
            <w:noWrap/>
            <w:vAlign w:val="bottom"/>
            <w:hideMark/>
          </w:tcPr>
          <w:p w14:paraId="6DCC200D" w14:textId="77777777" w:rsidR="00BF2F13" w:rsidRPr="00BF2F13" w:rsidRDefault="00BF2F13" w:rsidP="00BF2F13">
            <w:pPr>
              <w:rPr>
                <w:rFonts w:ascii="Arial CYR" w:hAnsi="Arial CYR" w:cs="Arial CYR"/>
                <w:b/>
                <w:bCs/>
                <w:sz w:val="16"/>
                <w:szCs w:val="16"/>
              </w:rPr>
            </w:pPr>
            <w:r w:rsidRPr="00BF2F13">
              <w:rPr>
                <w:rFonts w:ascii="Arial CYR" w:hAnsi="Arial CYR" w:cs="Arial CYR"/>
                <w:b/>
                <w:bCs/>
                <w:sz w:val="16"/>
                <w:szCs w:val="16"/>
              </w:rPr>
              <w:t> </w:t>
            </w:r>
          </w:p>
        </w:tc>
        <w:tc>
          <w:tcPr>
            <w:tcW w:w="1496" w:type="dxa"/>
            <w:tcBorders>
              <w:top w:val="nil"/>
              <w:left w:val="nil"/>
              <w:bottom w:val="nil"/>
              <w:right w:val="nil"/>
            </w:tcBorders>
            <w:shd w:val="clear" w:color="000000" w:fill="FFFFFF"/>
            <w:noWrap/>
            <w:vAlign w:val="center"/>
            <w:hideMark/>
          </w:tcPr>
          <w:p w14:paraId="4AF67FAB"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 </w:t>
            </w:r>
          </w:p>
        </w:tc>
        <w:tc>
          <w:tcPr>
            <w:tcW w:w="1636" w:type="dxa"/>
            <w:tcBorders>
              <w:top w:val="nil"/>
              <w:left w:val="nil"/>
              <w:bottom w:val="nil"/>
              <w:right w:val="nil"/>
            </w:tcBorders>
            <w:shd w:val="clear" w:color="000000" w:fill="FFFFFF"/>
            <w:noWrap/>
            <w:vAlign w:val="bottom"/>
            <w:hideMark/>
          </w:tcPr>
          <w:p w14:paraId="6D8CA12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470F53C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320E920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7405C78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nil"/>
            </w:tcBorders>
            <w:shd w:val="clear" w:color="000000" w:fill="FFFFFF"/>
            <w:noWrap/>
            <w:vAlign w:val="bottom"/>
            <w:hideMark/>
          </w:tcPr>
          <w:p w14:paraId="1CC35DF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nil"/>
            </w:tcBorders>
            <w:shd w:val="clear" w:color="000000" w:fill="FFFFFF"/>
            <w:noWrap/>
            <w:vAlign w:val="bottom"/>
            <w:hideMark/>
          </w:tcPr>
          <w:p w14:paraId="0DF92FF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nil"/>
              <w:right w:val="nil"/>
            </w:tcBorders>
            <w:shd w:val="clear" w:color="000000" w:fill="FFFFFF"/>
            <w:noWrap/>
            <w:vAlign w:val="bottom"/>
            <w:hideMark/>
          </w:tcPr>
          <w:p w14:paraId="2BB2D387"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nil"/>
              <w:right w:val="nil"/>
            </w:tcBorders>
            <w:shd w:val="clear" w:color="000000" w:fill="FFFFFF"/>
            <w:noWrap/>
            <w:vAlign w:val="bottom"/>
            <w:hideMark/>
          </w:tcPr>
          <w:p w14:paraId="0669BAFD"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nil"/>
              <w:right w:val="nil"/>
            </w:tcBorders>
            <w:shd w:val="clear" w:color="000000" w:fill="FFFFFF"/>
            <w:noWrap/>
            <w:vAlign w:val="bottom"/>
            <w:hideMark/>
          </w:tcPr>
          <w:p w14:paraId="2137205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nil"/>
              <w:right w:val="nil"/>
            </w:tcBorders>
            <w:shd w:val="clear" w:color="000000" w:fill="FFFFFF"/>
            <w:noWrap/>
            <w:vAlign w:val="bottom"/>
            <w:hideMark/>
          </w:tcPr>
          <w:p w14:paraId="5ADFF4A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4952E4E2" w14:textId="77777777" w:rsidTr="00BD168F">
        <w:trPr>
          <w:trHeight w:val="480"/>
          <w:jc w:val="center"/>
        </w:trPr>
        <w:tc>
          <w:tcPr>
            <w:tcW w:w="200" w:type="dxa"/>
            <w:tcBorders>
              <w:top w:val="nil"/>
              <w:left w:val="nil"/>
              <w:bottom w:val="nil"/>
              <w:right w:val="nil"/>
            </w:tcBorders>
            <w:shd w:val="clear" w:color="auto" w:fill="auto"/>
            <w:noWrap/>
            <w:vAlign w:val="bottom"/>
            <w:hideMark/>
          </w:tcPr>
          <w:p w14:paraId="34F487C7" w14:textId="77777777" w:rsidR="00BF2F13" w:rsidRPr="00BF2F13" w:rsidRDefault="00BF2F13" w:rsidP="00BF2F13">
            <w:pPr>
              <w:rPr>
                <w:rFonts w:ascii="Arial CYR" w:hAnsi="Arial CYR" w:cs="Arial CYR"/>
                <w:sz w:val="16"/>
                <w:szCs w:val="16"/>
              </w:rPr>
            </w:pPr>
          </w:p>
        </w:tc>
        <w:tc>
          <w:tcPr>
            <w:tcW w:w="5016" w:type="dxa"/>
            <w:vMerge w:val="restart"/>
            <w:tcBorders>
              <w:top w:val="single" w:sz="8" w:space="0" w:color="auto"/>
              <w:left w:val="single" w:sz="8" w:space="0" w:color="auto"/>
              <w:bottom w:val="single" w:sz="8" w:space="0" w:color="000000"/>
              <w:right w:val="nil"/>
            </w:tcBorders>
            <w:shd w:val="clear" w:color="000000" w:fill="FFFFFF"/>
            <w:noWrap/>
            <w:vAlign w:val="center"/>
            <w:hideMark/>
          </w:tcPr>
          <w:p w14:paraId="2409BA5B"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Показатели</w:t>
            </w: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243EFF77"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Ед. изм.</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FDB39DF"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Утвержено на 2023 год (основной узел)</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847D7FC"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Утверждено на 2023 год (узел Темиртау)</w:t>
            </w:r>
          </w:p>
        </w:tc>
        <w:tc>
          <w:tcPr>
            <w:tcW w:w="149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735AC53"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Утверждено на 2023 год (ИТОГО 3+4)</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120B476"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Факт предприятия за 2023 год (основной узел)</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EB7D134"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Факт предприятия за 2023 год (узел Темиртау)</w:t>
            </w:r>
          </w:p>
        </w:tc>
        <w:tc>
          <w:tcPr>
            <w:tcW w:w="1496"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CE1BCE3"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Факт предприятия за 2023 год (ИТОГО 6+7)</w:t>
            </w:r>
          </w:p>
        </w:tc>
        <w:tc>
          <w:tcPr>
            <w:tcW w:w="17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B183A31"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Факт по оценке экспертов за 2023 год (основной узел)</w:t>
            </w:r>
          </w:p>
        </w:tc>
        <w:tc>
          <w:tcPr>
            <w:tcW w:w="18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B7D28AA"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Факт по оценке экспертов за 2023 год (узел Темиртау)</w:t>
            </w:r>
          </w:p>
        </w:tc>
        <w:tc>
          <w:tcPr>
            <w:tcW w:w="17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8DEACE" w14:textId="77777777" w:rsidR="00BF2F13" w:rsidRPr="00BF2F13" w:rsidRDefault="00BF2F13" w:rsidP="00BF2F13">
            <w:pPr>
              <w:jc w:val="center"/>
              <w:rPr>
                <w:rFonts w:ascii="Arial CYR" w:hAnsi="Arial CYR" w:cs="Arial CYR"/>
                <w:b/>
                <w:bCs/>
                <w:color w:val="000000"/>
                <w:sz w:val="16"/>
                <w:szCs w:val="16"/>
              </w:rPr>
            </w:pPr>
            <w:r w:rsidRPr="00BF2F13">
              <w:rPr>
                <w:rFonts w:ascii="Arial CYR" w:hAnsi="Arial CYR" w:cs="Arial CYR"/>
                <w:b/>
                <w:bCs/>
                <w:color w:val="000000"/>
                <w:sz w:val="16"/>
                <w:szCs w:val="16"/>
              </w:rPr>
              <w:t>Факт по оценке экспертов за 2023 год (ИТОГО 9+10)</w:t>
            </w:r>
          </w:p>
        </w:tc>
        <w:tc>
          <w:tcPr>
            <w:tcW w:w="17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E75D400"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Отклонение, +/-, 11-8</w:t>
            </w:r>
          </w:p>
        </w:tc>
      </w:tr>
      <w:tr w:rsidR="00BF2F13" w:rsidRPr="00BF2F13" w14:paraId="7E40E622" w14:textId="77777777" w:rsidTr="00BD168F">
        <w:trPr>
          <w:trHeight w:val="885"/>
          <w:jc w:val="center"/>
        </w:trPr>
        <w:tc>
          <w:tcPr>
            <w:tcW w:w="200" w:type="dxa"/>
            <w:tcBorders>
              <w:top w:val="nil"/>
              <w:left w:val="nil"/>
              <w:bottom w:val="nil"/>
              <w:right w:val="nil"/>
            </w:tcBorders>
            <w:shd w:val="clear" w:color="auto" w:fill="auto"/>
            <w:noWrap/>
            <w:vAlign w:val="bottom"/>
            <w:hideMark/>
          </w:tcPr>
          <w:p w14:paraId="0C2386A0" w14:textId="77777777" w:rsidR="00BF2F13" w:rsidRPr="00BF2F13" w:rsidRDefault="00BF2F13" w:rsidP="00BF2F13">
            <w:pPr>
              <w:jc w:val="center"/>
              <w:rPr>
                <w:rFonts w:ascii="Arial CYR" w:hAnsi="Arial CYR" w:cs="Arial CYR"/>
                <w:b/>
                <w:bCs/>
                <w:sz w:val="16"/>
                <w:szCs w:val="16"/>
              </w:rPr>
            </w:pPr>
          </w:p>
        </w:tc>
        <w:tc>
          <w:tcPr>
            <w:tcW w:w="5016" w:type="dxa"/>
            <w:vMerge/>
            <w:tcBorders>
              <w:top w:val="single" w:sz="8" w:space="0" w:color="auto"/>
              <w:left w:val="single" w:sz="8" w:space="0" w:color="auto"/>
              <w:bottom w:val="single" w:sz="8" w:space="0" w:color="000000"/>
              <w:right w:val="nil"/>
            </w:tcBorders>
            <w:vAlign w:val="center"/>
            <w:hideMark/>
          </w:tcPr>
          <w:p w14:paraId="49F05768" w14:textId="77777777" w:rsidR="00BF2F13" w:rsidRPr="00BF2F13" w:rsidRDefault="00BF2F13" w:rsidP="00BF2F13">
            <w:pPr>
              <w:rPr>
                <w:rFonts w:ascii="Arial CYR" w:hAnsi="Arial CYR" w:cs="Arial CYR"/>
                <w:b/>
                <w:bCs/>
                <w:sz w:val="16"/>
                <w:szCs w:val="16"/>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2455FBDD" w14:textId="77777777" w:rsidR="00BF2F13" w:rsidRPr="00BF2F13" w:rsidRDefault="00BF2F13" w:rsidP="00BF2F13">
            <w:pPr>
              <w:rPr>
                <w:rFonts w:ascii="Arial CYR" w:hAnsi="Arial CYR" w:cs="Arial CYR"/>
                <w:b/>
                <w:bCs/>
                <w:sz w:val="16"/>
                <w:szCs w:val="16"/>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11AC00EA" w14:textId="77777777" w:rsidR="00BF2F13" w:rsidRPr="00BF2F13" w:rsidRDefault="00BF2F13" w:rsidP="00BF2F13">
            <w:pPr>
              <w:rPr>
                <w:rFonts w:ascii="Arial CYR" w:hAnsi="Arial CYR" w:cs="Arial CYR"/>
                <w:b/>
                <w:bCs/>
                <w:color w:val="000000"/>
                <w:sz w:val="16"/>
                <w:szCs w:val="16"/>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0EABCA42" w14:textId="77777777" w:rsidR="00BF2F13" w:rsidRPr="00BF2F13" w:rsidRDefault="00BF2F13" w:rsidP="00BF2F13">
            <w:pPr>
              <w:rPr>
                <w:rFonts w:ascii="Arial CYR" w:hAnsi="Arial CYR" w:cs="Arial CYR"/>
                <w:b/>
                <w:bCs/>
                <w:color w:val="000000"/>
                <w:sz w:val="16"/>
                <w:szCs w:val="16"/>
              </w:rPr>
            </w:pPr>
          </w:p>
        </w:tc>
        <w:tc>
          <w:tcPr>
            <w:tcW w:w="1496" w:type="dxa"/>
            <w:vMerge/>
            <w:tcBorders>
              <w:top w:val="single" w:sz="8" w:space="0" w:color="auto"/>
              <w:left w:val="single" w:sz="8" w:space="0" w:color="auto"/>
              <w:bottom w:val="single" w:sz="8" w:space="0" w:color="000000"/>
              <w:right w:val="single" w:sz="8" w:space="0" w:color="auto"/>
            </w:tcBorders>
            <w:vAlign w:val="center"/>
            <w:hideMark/>
          </w:tcPr>
          <w:p w14:paraId="6F7AF0C2" w14:textId="77777777" w:rsidR="00BF2F13" w:rsidRPr="00BF2F13" w:rsidRDefault="00BF2F13" w:rsidP="00BF2F13">
            <w:pPr>
              <w:rPr>
                <w:rFonts w:ascii="Arial CYR" w:hAnsi="Arial CYR" w:cs="Arial CYR"/>
                <w:b/>
                <w:bCs/>
                <w:color w:val="000000"/>
                <w:sz w:val="16"/>
                <w:szCs w:val="16"/>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5A7337D0" w14:textId="77777777" w:rsidR="00BF2F13" w:rsidRPr="00BF2F13" w:rsidRDefault="00BF2F13" w:rsidP="00BF2F13">
            <w:pPr>
              <w:rPr>
                <w:rFonts w:ascii="Arial CYR" w:hAnsi="Arial CYR" w:cs="Arial CYR"/>
                <w:b/>
                <w:bCs/>
                <w:color w:val="000000"/>
                <w:sz w:val="16"/>
                <w:szCs w:val="16"/>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113111CA" w14:textId="77777777" w:rsidR="00BF2F13" w:rsidRPr="00BF2F13" w:rsidRDefault="00BF2F13" w:rsidP="00BF2F13">
            <w:pPr>
              <w:rPr>
                <w:rFonts w:ascii="Arial CYR" w:hAnsi="Arial CYR" w:cs="Arial CYR"/>
                <w:b/>
                <w:bCs/>
                <w:color w:val="000000"/>
                <w:sz w:val="16"/>
                <w:szCs w:val="16"/>
              </w:rPr>
            </w:pPr>
          </w:p>
        </w:tc>
        <w:tc>
          <w:tcPr>
            <w:tcW w:w="1496" w:type="dxa"/>
            <w:vMerge/>
            <w:tcBorders>
              <w:top w:val="single" w:sz="8" w:space="0" w:color="auto"/>
              <w:left w:val="single" w:sz="8" w:space="0" w:color="auto"/>
              <w:bottom w:val="single" w:sz="8" w:space="0" w:color="000000"/>
              <w:right w:val="single" w:sz="8" w:space="0" w:color="000000"/>
            </w:tcBorders>
            <w:vAlign w:val="center"/>
            <w:hideMark/>
          </w:tcPr>
          <w:p w14:paraId="22842317" w14:textId="77777777" w:rsidR="00BF2F13" w:rsidRPr="00BF2F13" w:rsidRDefault="00BF2F13" w:rsidP="00BF2F13">
            <w:pPr>
              <w:rPr>
                <w:rFonts w:ascii="Arial CYR" w:hAnsi="Arial CYR" w:cs="Arial CYR"/>
                <w:b/>
                <w:bCs/>
                <w:color w:val="000000"/>
                <w:sz w:val="16"/>
                <w:szCs w:val="16"/>
              </w:rPr>
            </w:pPr>
          </w:p>
        </w:tc>
        <w:tc>
          <w:tcPr>
            <w:tcW w:w="1776" w:type="dxa"/>
            <w:vMerge/>
            <w:tcBorders>
              <w:top w:val="single" w:sz="8" w:space="0" w:color="auto"/>
              <w:left w:val="single" w:sz="8" w:space="0" w:color="auto"/>
              <w:bottom w:val="single" w:sz="8" w:space="0" w:color="000000"/>
              <w:right w:val="single" w:sz="8" w:space="0" w:color="auto"/>
            </w:tcBorders>
            <w:vAlign w:val="center"/>
            <w:hideMark/>
          </w:tcPr>
          <w:p w14:paraId="4242DF61" w14:textId="77777777" w:rsidR="00BF2F13" w:rsidRPr="00BF2F13" w:rsidRDefault="00BF2F13" w:rsidP="00BF2F13">
            <w:pPr>
              <w:rPr>
                <w:rFonts w:ascii="Arial CYR" w:hAnsi="Arial CYR" w:cs="Arial CYR"/>
                <w:b/>
                <w:bCs/>
                <w:sz w:val="16"/>
                <w:szCs w:val="16"/>
              </w:rPr>
            </w:pPr>
          </w:p>
        </w:tc>
        <w:tc>
          <w:tcPr>
            <w:tcW w:w="1856" w:type="dxa"/>
            <w:vMerge/>
            <w:tcBorders>
              <w:top w:val="single" w:sz="8" w:space="0" w:color="auto"/>
              <w:left w:val="single" w:sz="8" w:space="0" w:color="auto"/>
              <w:bottom w:val="single" w:sz="8" w:space="0" w:color="000000"/>
              <w:right w:val="single" w:sz="8" w:space="0" w:color="auto"/>
            </w:tcBorders>
            <w:vAlign w:val="center"/>
            <w:hideMark/>
          </w:tcPr>
          <w:p w14:paraId="1A8064A8" w14:textId="77777777" w:rsidR="00BF2F13" w:rsidRPr="00BF2F13" w:rsidRDefault="00BF2F13" w:rsidP="00BF2F13">
            <w:pPr>
              <w:rPr>
                <w:rFonts w:ascii="Arial CYR" w:hAnsi="Arial CYR" w:cs="Arial CYR"/>
                <w:b/>
                <w:bCs/>
                <w:sz w:val="16"/>
                <w:szCs w:val="16"/>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14:paraId="4AA24165" w14:textId="77777777" w:rsidR="00BF2F13" w:rsidRPr="00BF2F13" w:rsidRDefault="00BF2F13" w:rsidP="00BF2F13">
            <w:pPr>
              <w:rPr>
                <w:rFonts w:ascii="Arial CYR" w:hAnsi="Arial CYR" w:cs="Arial CYR"/>
                <w:b/>
                <w:bCs/>
                <w:color w:val="000000"/>
                <w:sz w:val="16"/>
                <w:szCs w:val="16"/>
              </w:rPr>
            </w:pPr>
          </w:p>
        </w:tc>
        <w:tc>
          <w:tcPr>
            <w:tcW w:w="1736" w:type="dxa"/>
            <w:vMerge/>
            <w:tcBorders>
              <w:top w:val="single" w:sz="8" w:space="0" w:color="auto"/>
              <w:left w:val="single" w:sz="8" w:space="0" w:color="auto"/>
              <w:bottom w:val="single" w:sz="8" w:space="0" w:color="000000"/>
              <w:right w:val="single" w:sz="8" w:space="0" w:color="auto"/>
            </w:tcBorders>
            <w:vAlign w:val="center"/>
            <w:hideMark/>
          </w:tcPr>
          <w:p w14:paraId="4DB39AA7" w14:textId="77777777" w:rsidR="00BF2F13" w:rsidRPr="00BF2F13" w:rsidRDefault="00BF2F13" w:rsidP="00BF2F13">
            <w:pPr>
              <w:rPr>
                <w:rFonts w:ascii="Arial CYR" w:hAnsi="Arial CYR" w:cs="Arial CYR"/>
                <w:b/>
                <w:bCs/>
                <w:sz w:val="16"/>
                <w:szCs w:val="16"/>
              </w:rPr>
            </w:pPr>
          </w:p>
        </w:tc>
      </w:tr>
      <w:tr w:rsidR="00BF2F13" w:rsidRPr="00BF2F13" w14:paraId="206FEF0D" w14:textId="77777777" w:rsidTr="00BD168F">
        <w:trPr>
          <w:trHeight w:val="330"/>
          <w:jc w:val="center"/>
        </w:trPr>
        <w:tc>
          <w:tcPr>
            <w:tcW w:w="200" w:type="dxa"/>
            <w:tcBorders>
              <w:top w:val="nil"/>
              <w:left w:val="nil"/>
              <w:bottom w:val="nil"/>
              <w:right w:val="nil"/>
            </w:tcBorders>
            <w:shd w:val="clear" w:color="auto" w:fill="auto"/>
            <w:noWrap/>
            <w:vAlign w:val="bottom"/>
            <w:hideMark/>
          </w:tcPr>
          <w:p w14:paraId="1AC9B505" w14:textId="77777777" w:rsidR="00BF2F13" w:rsidRPr="00BF2F13" w:rsidRDefault="00BF2F13" w:rsidP="00BF2F13">
            <w:pPr>
              <w:rPr>
                <w:sz w:val="16"/>
                <w:szCs w:val="16"/>
              </w:rPr>
            </w:pPr>
          </w:p>
        </w:tc>
        <w:tc>
          <w:tcPr>
            <w:tcW w:w="5016" w:type="dxa"/>
            <w:tcBorders>
              <w:top w:val="nil"/>
              <w:left w:val="single" w:sz="8" w:space="0" w:color="auto"/>
              <w:bottom w:val="nil"/>
              <w:right w:val="single" w:sz="8" w:space="0" w:color="auto"/>
            </w:tcBorders>
            <w:shd w:val="clear" w:color="000000" w:fill="FFFFFF"/>
            <w:noWrap/>
            <w:vAlign w:val="center"/>
            <w:hideMark/>
          </w:tcPr>
          <w:p w14:paraId="47322E4C"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1</w:t>
            </w:r>
          </w:p>
        </w:tc>
        <w:tc>
          <w:tcPr>
            <w:tcW w:w="1496" w:type="dxa"/>
            <w:tcBorders>
              <w:top w:val="nil"/>
              <w:left w:val="nil"/>
              <w:bottom w:val="nil"/>
              <w:right w:val="nil"/>
            </w:tcBorders>
            <w:shd w:val="clear" w:color="000000" w:fill="FFFFFF"/>
            <w:noWrap/>
            <w:vAlign w:val="center"/>
            <w:hideMark/>
          </w:tcPr>
          <w:p w14:paraId="6B26FD43"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2</w:t>
            </w:r>
          </w:p>
        </w:tc>
        <w:tc>
          <w:tcPr>
            <w:tcW w:w="1636" w:type="dxa"/>
            <w:tcBorders>
              <w:top w:val="nil"/>
              <w:left w:val="nil"/>
              <w:bottom w:val="single" w:sz="8" w:space="0" w:color="auto"/>
              <w:right w:val="single" w:sz="8" w:space="0" w:color="auto"/>
            </w:tcBorders>
            <w:shd w:val="clear" w:color="000000" w:fill="FFFFFF"/>
            <w:vAlign w:val="center"/>
            <w:hideMark/>
          </w:tcPr>
          <w:p w14:paraId="51CEE382"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3</w:t>
            </w:r>
          </w:p>
        </w:tc>
        <w:tc>
          <w:tcPr>
            <w:tcW w:w="1636" w:type="dxa"/>
            <w:tcBorders>
              <w:top w:val="nil"/>
              <w:left w:val="nil"/>
              <w:bottom w:val="single" w:sz="8" w:space="0" w:color="auto"/>
              <w:right w:val="single" w:sz="8" w:space="0" w:color="auto"/>
            </w:tcBorders>
            <w:shd w:val="clear" w:color="000000" w:fill="FFFFFF"/>
            <w:vAlign w:val="center"/>
            <w:hideMark/>
          </w:tcPr>
          <w:p w14:paraId="08FAC8EC"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4</w:t>
            </w:r>
          </w:p>
        </w:tc>
        <w:tc>
          <w:tcPr>
            <w:tcW w:w="1496" w:type="dxa"/>
            <w:tcBorders>
              <w:top w:val="nil"/>
              <w:left w:val="nil"/>
              <w:bottom w:val="single" w:sz="8" w:space="0" w:color="auto"/>
              <w:right w:val="single" w:sz="8" w:space="0" w:color="auto"/>
            </w:tcBorders>
            <w:shd w:val="clear" w:color="000000" w:fill="FFFFFF"/>
            <w:vAlign w:val="center"/>
            <w:hideMark/>
          </w:tcPr>
          <w:p w14:paraId="17FABF48"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5</w:t>
            </w:r>
          </w:p>
        </w:tc>
        <w:tc>
          <w:tcPr>
            <w:tcW w:w="1636" w:type="dxa"/>
            <w:tcBorders>
              <w:top w:val="nil"/>
              <w:left w:val="nil"/>
              <w:bottom w:val="single" w:sz="8" w:space="0" w:color="auto"/>
              <w:right w:val="single" w:sz="8" w:space="0" w:color="auto"/>
            </w:tcBorders>
            <w:shd w:val="clear" w:color="000000" w:fill="FFFFFF"/>
            <w:vAlign w:val="center"/>
            <w:hideMark/>
          </w:tcPr>
          <w:p w14:paraId="0988F3D1"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6</w:t>
            </w:r>
          </w:p>
        </w:tc>
        <w:tc>
          <w:tcPr>
            <w:tcW w:w="1636" w:type="dxa"/>
            <w:tcBorders>
              <w:top w:val="nil"/>
              <w:left w:val="nil"/>
              <w:bottom w:val="single" w:sz="8" w:space="0" w:color="auto"/>
              <w:right w:val="single" w:sz="8" w:space="0" w:color="auto"/>
            </w:tcBorders>
            <w:shd w:val="clear" w:color="000000" w:fill="FFFFFF"/>
            <w:vAlign w:val="center"/>
            <w:hideMark/>
          </w:tcPr>
          <w:p w14:paraId="65FE576A"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7</w:t>
            </w:r>
          </w:p>
        </w:tc>
        <w:tc>
          <w:tcPr>
            <w:tcW w:w="1496" w:type="dxa"/>
            <w:tcBorders>
              <w:top w:val="nil"/>
              <w:left w:val="nil"/>
              <w:bottom w:val="single" w:sz="8" w:space="0" w:color="auto"/>
              <w:right w:val="single" w:sz="8" w:space="0" w:color="auto"/>
            </w:tcBorders>
            <w:shd w:val="clear" w:color="000000" w:fill="FFFFFF"/>
            <w:vAlign w:val="center"/>
            <w:hideMark/>
          </w:tcPr>
          <w:p w14:paraId="696C6A14"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8</w:t>
            </w:r>
          </w:p>
        </w:tc>
        <w:tc>
          <w:tcPr>
            <w:tcW w:w="1776" w:type="dxa"/>
            <w:tcBorders>
              <w:top w:val="nil"/>
              <w:left w:val="single" w:sz="8" w:space="0" w:color="auto"/>
              <w:bottom w:val="single" w:sz="8" w:space="0" w:color="auto"/>
              <w:right w:val="single" w:sz="8" w:space="0" w:color="auto"/>
            </w:tcBorders>
            <w:shd w:val="clear" w:color="000000" w:fill="FFFFFF"/>
            <w:vAlign w:val="center"/>
            <w:hideMark/>
          </w:tcPr>
          <w:p w14:paraId="7F2E62AB"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9</w:t>
            </w:r>
          </w:p>
        </w:tc>
        <w:tc>
          <w:tcPr>
            <w:tcW w:w="1856" w:type="dxa"/>
            <w:tcBorders>
              <w:top w:val="nil"/>
              <w:left w:val="nil"/>
              <w:bottom w:val="single" w:sz="8" w:space="0" w:color="auto"/>
              <w:right w:val="single" w:sz="8" w:space="0" w:color="auto"/>
            </w:tcBorders>
            <w:shd w:val="clear" w:color="000000" w:fill="FFFFFF"/>
            <w:vAlign w:val="center"/>
            <w:hideMark/>
          </w:tcPr>
          <w:p w14:paraId="318C3F6B"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10</w:t>
            </w:r>
          </w:p>
        </w:tc>
        <w:tc>
          <w:tcPr>
            <w:tcW w:w="1736" w:type="dxa"/>
            <w:tcBorders>
              <w:top w:val="nil"/>
              <w:left w:val="nil"/>
              <w:bottom w:val="single" w:sz="8" w:space="0" w:color="auto"/>
              <w:right w:val="single" w:sz="8" w:space="0" w:color="auto"/>
            </w:tcBorders>
            <w:shd w:val="clear" w:color="000000" w:fill="FFFFFF"/>
            <w:vAlign w:val="center"/>
            <w:hideMark/>
          </w:tcPr>
          <w:p w14:paraId="6C69CB1A"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11</w:t>
            </w:r>
          </w:p>
        </w:tc>
        <w:tc>
          <w:tcPr>
            <w:tcW w:w="1736" w:type="dxa"/>
            <w:tcBorders>
              <w:top w:val="nil"/>
              <w:left w:val="nil"/>
              <w:bottom w:val="single" w:sz="8" w:space="0" w:color="auto"/>
              <w:right w:val="single" w:sz="8" w:space="0" w:color="auto"/>
            </w:tcBorders>
            <w:shd w:val="clear" w:color="000000" w:fill="FFFFFF"/>
            <w:vAlign w:val="center"/>
            <w:hideMark/>
          </w:tcPr>
          <w:p w14:paraId="31A19F7B"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12</w:t>
            </w:r>
          </w:p>
        </w:tc>
      </w:tr>
      <w:tr w:rsidR="00BF2F13" w:rsidRPr="00BF2F13" w14:paraId="6389182A" w14:textId="77777777" w:rsidTr="00BD168F">
        <w:trPr>
          <w:trHeight w:val="345"/>
          <w:jc w:val="center"/>
        </w:trPr>
        <w:tc>
          <w:tcPr>
            <w:tcW w:w="200" w:type="dxa"/>
            <w:tcBorders>
              <w:top w:val="nil"/>
              <w:left w:val="nil"/>
              <w:bottom w:val="nil"/>
              <w:right w:val="nil"/>
            </w:tcBorders>
            <w:shd w:val="clear" w:color="auto" w:fill="auto"/>
            <w:noWrap/>
            <w:vAlign w:val="bottom"/>
            <w:hideMark/>
          </w:tcPr>
          <w:p w14:paraId="01329680" w14:textId="77777777" w:rsidR="00BF2F13" w:rsidRPr="00BF2F13" w:rsidRDefault="00BF2F13" w:rsidP="00BF2F13">
            <w:pPr>
              <w:jc w:val="center"/>
              <w:rPr>
                <w:rFonts w:ascii="Arial CYR" w:hAnsi="Arial CYR" w:cs="Arial CYR"/>
                <w:b/>
                <w:bCs/>
                <w:sz w:val="16"/>
                <w:szCs w:val="16"/>
              </w:rPr>
            </w:pPr>
          </w:p>
        </w:tc>
        <w:tc>
          <w:tcPr>
            <w:tcW w:w="23152" w:type="dxa"/>
            <w:gridSpan w:val="12"/>
            <w:tcBorders>
              <w:top w:val="single" w:sz="8" w:space="0" w:color="auto"/>
              <w:left w:val="single" w:sz="8" w:space="0" w:color="auto"/>
              <w:bottom w:val="single" w:sz="8" w:space="0" w:color="auto"/>
              <w:right w:val="nil"/>
            </w:tcBorders>
            <w:shd w:val="clear" w:color="000000" w:fill="FFFFFF"/>
            <w:vAlign w:val="center"/>
            <w:hideMark/>
          </w:tcPr>
          <w:p w14:paraId="0CC458A3"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Производство и отпуск тепловой энергии</w:t>
            </w:r>
          </w:p>
        </w:tc>
      </w:tr>
      <w:tr w:rsidR="00BF2F13" w:rsidRPr="00BF2F13" w14:paraId="0AFB84EA"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1D70FC62" w14:textId="77777777" w:rsidR="00BF2F13" w:rsidRPr="00BF2F13" w:rsidRDefault="00BF2F13" w:rsidP="00BF2F13">
            <w:pPr>
              <w:jc w:val="center"/>
              <w:rPr>
                <w:rFonts w:ascii="Arial CYR" w:hAnsi="Arial CYR" w:cs="Arial CYR"/>
                <w:b/>
                <w:bCs/>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128EF3C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Количество котельных</w:t>
            </w:r>
          </w:p>
        </w:tc>
        <w:tc>
          <w:tcPr>
            <w:tcW w:w="1496" w:type="dxa"/>
            <w:tcBorders>
              <w:top w:val="nil"/>
              <w:left w:val="nil"/>
              <w:bottom w:val="single" w:sz="4" w:space="0" w:color="auto"/>
              <w:right w:val="single" w:sz="4" w:space="0" w:color="auto"/>
            </w:tcBorders>
            <w:shd w:val="clear" w:color="000000" w:fill="FFFFFF"/>
            <w:noWrap/>
            <w:vAlign w:val="center"/>
            <w:hideMark/>
          </w:tcPr>
          <w:p w14:paraId="112BBBC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шт.</w:t>
            </w:r>
          </w:p>
        </w:tc>
        <w:tc>
          <w:tcPr>
            <w:tcW w:w="1636" w:type="dxa"/>
            <w:tcBorders>
              <w:top w:val="nil"/>
              <w:left w:val="nil"/>
              <w:bottom w:val="single" w:sz="4" w:space="0" w:color="auto"/>
              <w:right w:val="single" w:sz="4" w:space="0" w:color="auto"/>
            </w:tcBorders>
            <w:shd w:val="clear" w:color="000000" w:fill="DDEBF7"/>
            <w:noWrap/>
            <w:vAlign w:val="center"/>
            <w:hideMark/>
          </w:tcPr>
          <w:p w14:paraId="55D016B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10,00</w:t>
            </w:r>
          </w:p>
        </w:tc>
        <w:tc>
          <w:tcPr>
            <w:tcW w:w="1636" w:type="dxa"/>
            <w:tcBorders>
              <w:top w:val="nil"/>
              <w:left w:val="nil"/>
              <w:bottom w:val="single" w:sz="4" w:space="0" w:color="auto"/>
              <w:right w:val="single" w:sz="4" w:space="0" w:color="auto"/>
            </w:tcBorders>
            <w:shd w:val="clear" w:color="000000" w:fill="DDEBF7"/>
            <w:noWrap/>
            <w:vAlign w:val="center"/>
            <w:hideMark/>
          </w:tcPr>
          <w:p w14:paraId="2B0343C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nil"/>
              <w:left w:val="nil"/>
              <w:bottom w:val="single" w:sz="4" w:space="0" w:color="auto"/>
              <w:right w:val="single" w:sz="4" w:space="0" w:color="auto"/>
            </w:tcBorders>
            <w:shd w:val="clear" w:color="000000" w:fill="DDEBF7"/>
            <w:noWrap/>
            <w:vAlign w:val="center"/>
            <w:hideMark/>
          </w:tcPr>
          <w:p w14:paraId="374B8A4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11,00</w:t>
            </w:r>
          </w:p>
        </w:tc>
        <w:tc>
          <w:tcPr>
            <w:tcW w:w="1636" w:type="dxa"/>
            <w:tcBorders>
              <w:top w:val="nil"/>
              <w:left w:val="nil"/>
              <w:bottom w:val="single" w:sz="4" w:space="0" w:color="auto"/>
              <w:right w:val="single" w:sz="4" w:space="0" w:color="auto"/>
            </w:tcBorders>
            <w:shd w:val="clear" w:color="000000" w:fill="DDEBF7"/>
            <w:noWrap/>
            <w:vAlign w:val="center"/>
            <w:hideMark/>
          </w:tcPr>
          <w:p w14:paraId="680471A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10,00</w:t>
            </w:r>
          </w:p>
        </w:tc>
        <w:tc>
          <w:tcPr>
            <w:tcW w:w="1636" w:type="dxa"/>
            <w:tcBorders>
              <w:top w:val="nil"/>
              <w:left w:val="nil"/>
              <w:bottom w:val="single" w:sz="4" w:space="0" w:color="auto"/>
              <w:right w:val="single" w:sz="4" w:space="0" w:color="auto"/>
            </w:tcBorders>
            <w:shd w:val="clear" w:color="000000" w:fill="DDEBF7"/>
            <w:noWrap/>
            <w:vAlign w:val="center"/>
            <w:hideMark/>
          </w:tcPr>
          <w:p w14:paraId="0D87EAE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nil"/>
              <w:left w:val="nil"/>
              <w:bottom w:val="single" w:sz="4" w:space="0" w:color="auto"/>
              <w:right w:val="single" w:sz="4" w:space="0" w:color="auto"/>
            </w:tcBorders>
            <w:shd w:val="clear" w:color="000000" w:fill="DDEBF7"/>
            <w:noWrap/>
            <w:vAlign w:val="center"/>
            <w:hideMark/>
          </w:tcPr>
          <w:p w14:paraId="324C843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11,00</w:t>
            </w:r>
          </w:p>
        </w:tc>
        <w:tc>
          <w:tcPr>
            <w:tcW w:w="1776" w:type="dxa"/>
            <w:tcBorders>
              <w:top w:val="nil"/>
              <w:left w:val="nil"/>
              <w:bottom w:val="single" w:sz="4" w:space="0" w:color="auto"/>
              <w:right w:val="single" w:sz="4" w:space="0" w:color="auto"/>
            </w:tcBorders>
            <w:shd w:val="clear" w:color="000000" w:fill="DDEBF7"/>
            <w:noWrap/>
            <w:vAlign w:val="center"/>
            <w:hideMark/>
          </w:tcPr>
          <w:p w14:paraId="3C788D4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10,00</w:t>
            </w:r>
          </w:p>
        </w:tc>
        <w:tc>
          <w:tcPr>
            <w:tcW w:w="1856" w:type="dxa"/>
            <w:tcBorders>
              <w:top w:val="nil"/>
              <w:left w:val="nil"/>
              <w:bottom w:val="single" w:sz="4" w:space="0" w:color="auto"/>
              <w:right w:val="single" w:sz="4" w:space="0" w:color="auto"/>
            </w:tcBorders>
            <w:shd w:val="clear" w:color="000000" w:fill="DDEBF7"/>
            <w:noWrap/>
            <w:vAlign w:val="center"/>
            <w:hideMark/>
          </w:tcPr>
          <w:p w14:paraId="77D0436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736" w:type="dxa"/>
            <w:tcBorders>
              <w:top w:val="nil"/>
              <w:left w:val="nil"/>
              <w:bottom w:val="single" w:sz="4" w:space="0" w:color="auto"/>
              <w:right w:val="single" w:sz="4" w:space="0" w:color="auto"/>
            </w:tcBorders>
            <w:shd w:val="clear" w:color="000000" w:fill="DDEBF7"/>
            <w:noWrap/>
            <w:vAlign w:val="center"/>
            <w:hideMark/>
          </w:tcPr>
          <w:p w14:paraId="0BB63D6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11,00</w:t>
            </w:r>
          </w:p>
        </w:tc>
        <w:tc>
          <w:tcPr>
            <w:tcW w:w="1736" w:type="dxa"/>
            <w:tcBorders>
              <w:top w:val="nil"/>
              <w:left w:val="nil"/>
              <w:bottom w:val="single" w:sz="4" w:space="0" w:color="auto"/>
              <w:right w:val="single" w:sz="8" w:space="0" w:color="auto"/>
            </w:tcBorders>
            <w:shd w:val="clear" w:color="000000" w:fill="DDEBF7"/>
            <w:noWrap/>
            <w:vAlign w:val="center"/>
            <w:hideMark/>
          </w:tcPr>
          <w:p w14:paraId="695F603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6A26F435"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6E26B170"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5D720AE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В том числе мощностью, Гкал/ч:</w:t>
            </w:r>
          </w:p>
        </w:tc>
        <w:tc>
          <w:tcPr>
            <w:tcW w:w="1496" w:type="dxa"/>
            <w:tcBorders>
              <w:top w:val="nil"/>
              <w:left w:val="nil"/>
              <w:bottom w:val="single" w:sz="4" w:space="0" w:color="auto"/>
              <w:right w:val="single" w:sz="4" w:space="0" w:color="auto"/>
            </w:tcBorders>
            <w:shd w:val="clear" w:color="000000" w:fill="FFFFFF"/>
            <w:noWrap/>
            <w:vAlign w:val="center"/>
            <w:hideMark/>
          </w:tcPr>
          <w:p w14:paraId="7B18108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53E42F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09BBB6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170FE5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36DA119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6E2B53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24EB82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40FB7A5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0A917B6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0A38EF4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4541034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2E13AC55" w14:textId="77777777" w:rsidTr="00BD168F">
        <w:trPr>
          <w:trHeight w:val="285"/>
          <w:jc w:val="center"/>
        </w:trPr>
        <w:tc>
          <w:tcPr>
            <w:tcW w:w="200" w:type="dxa"/>
            <w:tcBorders>
              <w:top w:val="nil"/>
              <w:left w:val="nil"/>
              <w:bottom w:val="nil"/>
              <w:right w:val="nil"/>
            </w:tcBorders>
            <w:shd w:val="clear" w:color="auto" w:fill="auto"/>
            <w:noWrap/>
            <w:vAlign w:val="bottom"/>
            <w:hideMark/>
          </w:tcPr>
          <w:p w14:paraId="73739168"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339E422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-до 3,00</w:t>
            </w:r>
          </w:p>
        </w:tc>
        <w:tc>
          <w:tcPr>
            <w:tcW w:w="1496" w:type="dxa"/>
            <w:tcBorders>
              <w:top w:val="nil"/>
              <w:left w:val="nil"/>
              <w:bottom w:val="single" w:sz="4" w:space="0" w:color="auto"/>
              <w:right w:val="single" w:sz="4" w:space="0" w:color="auto"/>
            </w:tcBorders>
            <w:shd w:val="clear" w:color="000000" w:fill="FFFFFF"/>
            <w:noWrap/>
            <w:vAlign w:val="center"/>
            <w:hideMark/>
          </w:tcPr>
          <w:p w14:paraId="595CF0A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шт.</w:t>
            </w:r>
          </w:p>
        </w:tc>
        <w:tc>
          <w:tcPr>
            <w:tcW w:w="1636" w:type="dxa"/>
            <w:tcBorders>
              <w:top w:val="nil"/>
              <w:left w:val="nil"/>
              <w:bottom w:val="single" w:sz="4" w:space="0" w:color="auto"/>
              <w:right w:val="single" w:sz="4" w:space="0" w:color="auto"/>
            </w:tcBorders>
            <w:shd w:val="clear" w:color="000000" w:fill="DDEBF7"/>
            <w:noWrap/>
            <w:vAlign w:val="center"/>
            <w:hideMark/>
          </w:tcPr>
          <w:p w14:paraId="5D88A3E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636" w:type="dxa"/>
            <w:tcBorders>
              <w:top w:val="nil"/>
              <w:left w:val="nil"/>
              <w:bottom w:val="single" w:sz="4" w:space="0" w:color="auto"/>
              <w:right w:val="single" w:sz="4" w:space="0" w:color="auto"/>
            </w:tcBorders>
            <w:shd w:val="clear" w:color="000000" w:fill="DDEBF7"/>
            <w:noWrap/>
            <w:vAlign w:val="center"/>
            <w:hideMark/>
          </w:tcPr>
          <w:p w14:paraId="5E05F84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613216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636" w:type="dxa"/>
            <w:tcBorders>
              <w:top w:val="nil"/>
              <w:left w:val="nil"/>
              <w:bottom w:val="single" w:sz="4" w:space="0" w:color="auto"/>
              <w:right w:val="single" w:sz="4" w:space="0" w:color="auto"/>
            </w:tcBorders>
            <w:shd w:val="clear" w:color="000000" w:fill="DDEBF7"/>
            <w:noWrap/>
            <w:vAlign w:val="center"/>
            <w:hideMark/>
          </w:tcPr>
          <w:p w14:paraId="46F4285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1FBC112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CEB01E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2EB5A52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856" w:type="dxa"/>
            <w:tcBorders>
              <w:top w:val="nil"/>
              <w:left w:val="nil"/>
              <w:bottom w:val="single" w:sz="4" w:space="0" w:color="auto"/>
              <w:right w:val="single" w:sz="4" w:space="0" w:color="auto"/>
            </w:tcBorders>
            <w:shd w:val="clear" w:color="000000" w:fill="DDEBF7"/>
            <w:noWrap/>
            <w:vAlign w:val="center"/>
            <w:hideMark/>
          </w:tcPr>
          <w:p w14:paraId="098CE07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7C8D252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736" w:type="dxa"/>
            <w:tcBorders>
              <w:top w:val="nil"/>
              <w:left w:val="nil"/>
              <w:bottom w:val="single" w:sz="4" w:space="0" w:color="auto"/>
              <w:right w:val="single" w:sz="8" w:space="0" w:color="auto"/>
            </w:tcBorders>
            <w:shd w:val="clear" w:color="000000" w:fill="DDEBF7"/>
            <w:noWrap/>
            <w:vAlign w:val="center"/>
            <w:hideMark/>
          </w:tcPr>
          <w:p w14:paraId="4DD6374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r>
      <w:tr w:rsidR="00BF2F13" w:rsidRPr="00BF2F13" w14:paraId="78A2571B"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43C7174A"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47D546A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-от 3,00 до  20,00</w:t>
            </w:r>
          </w:p>
        </w:tc>
        <w:tc>
          <w:tcPr>
            <w:tcW w:w="1496" w:type="dxa"/>
            <w:tcBorders>
              <w:top w:val="nil"/>
              <w:left w:val="nil"/>
              <w:bottom w:val="single" w:sz="4" w:space="0" w:color="auto"/>
              <w:right w:val="single" w:sz="4" w:space="0" w:color="auto"/>
            </w:tcBorders>
            <w:shd w:val="clear" w:color="000000" w:fill="FFFFFF"/>
            <w:noWrap/>
            <w:vAlign w:val="center"/>
            <w:hideMark/>
          </w:tcPr>
          <w:p w14:paraId="5C0352A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шт.</w:t>
            </w:r>
          </w:p>
        </w:tc>
        <w:tc>
          <w:tcPr>
            <w:tcW w:w="1636" w:type="dxa"/>
            <w:tcBorders>
              <w:top w:val="nil"/>
              <w:left w:val="nil"/>
              <w:bottom w:val="single" w:sz="4" w:space="0" w:color="auto"/>
              <w:right w:val="single" w:sz="4" w:space="0" w:color="auto"/>
            </w:tcBorders>
            <w:shd w:val="clear" w:color="000000" w:fill="DDEBF7"/>
            <w:noWrap/>
            <w:vAlign w:val="center"/>
            <w:hideMark/>
          </w:tcPr>
          <w:p w14:paraId="0687759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636" w:type="dxa"/>
            <w:tcBorders>
              <w:top w:val="nil"/>
              <w:left w:val="nil"/>
              <w:bottom w:val="single" w:sz="4" w:space="0" w:color="auto"/>
              <w:right w:val="single" w:sz="4" w:space="0" w:color="auto"/>
            </w:tcBorders>
            <w:shd w:val="clear" w:color="000000" w:fill="DDEBF7"/>
            <w:noWrap/>
            <w:vAlign w:val="center"/>
            <w:hideMark/>
          </w:tcPr>
          <w:p w14:paraId="15B5F06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FD55AA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636" w:type="dxa"/>
            <w:tcBorders>
              <w:top w:val="nil"/>
              <w:left w:val="nil"/>
              <w:bottom w:val="single" w:sz="4" w:space="0" w:color="auto"/>
              <w:right w:val="single" w:sz="4" w:space="0" w:color="auto"/>
            </w:tcBorders>
            <w:shd w:val="clear" w:color="000000" w:fill="DDEBF7"/>
            <w:noWrap/>
            <w:vAlign w:val="center"/>
            <w:hideMark/>
          </w:tcPr>
          <w:p w14:paraId="370325A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EC7B2F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E294B8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3144454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856" w:type="dxa"/>
            <w:tcBorders>
              <w:top w:val="nil"/>
              <w:left w:val="nil"/>
              <w:bottom w:val="single" w:sz="4" w:space="0" w:color="auto"/>
              <w:right w:val="single" w:sz="4" w:space="0" w:color="auto"/>
            </w:tcBorders>
            <w:shd w:val="clear" w:color="000000" w:fill="DDEBF7"/>
            <w:noWrap/>
            <w:vAlign w:val="center"/>
            <w:hideMark/>
          </w:tcPr>
          <w:p w14:paraId="2323761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2275FF0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736" w:type="dxa"/>
            <w:tcBorders>
              <w:top w:val="nil"/>
              <w:left w:val="nil"/>
              <w:bottom w:val="single" w:sz="4" w:space="0" w:color="auto"/>
              <w:right w:val="single" w:sz="8" w:space="0" w:color="auto"/>
            </w:tcBorders>
            <w:shd w:val="clear" w:color="000000" w:fill="DDEBF7"/>
            <w:noWrap/>
            <w:vAlign w:val="center"/>
            <w:hideMark/>
          </w:tcPr>
          <w:p w14:paraId="23C5DC5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r>
      <w:tr w:rsidR="00BF2F13" w:rsidRPr="00BF2F13" w14:paraId="21A0D77A" w14:textId="77777777" w:rsidTr="00BD168F">
        <w:trPr>
          <w:trHeight w:val="270"/>
          <w:jc w:val="center"/>
        </w:trPr>
        <w:tc>
          <w:tcPr>
            <w:tcW w:w="200" w:type="dxa"/>
            <w:tcBorders>
              <w:top w:val="nil"/>
              <w:left w:val="nil"/>
              <w:bottom w:val="nil"/>
              <w:right w:val="nil"/>
            </w:tcBorders>
            <w:shd w:val="clear" w:color="auto" w:fill="auto"/>
            <w:noWrap/>
            <w:vAlign w:val="bottom"/>
            <w:hideMark/>
          </w:tcPr>
          <w:p w14:paraId="06F4A9C9"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nil"/>
              <w:right w:val="single" w:sz="4" w:space="0" w:color="auto"/>
            </w:tcBorders>
            <w:shd w:val="clear" w:color="000000" w:fill="FFFFFF"/>
            <w:noWrap/>
            <w:vAlign w:val="center"/>
            <w:hideMark/>
          </w:tcPr>
          <w:p w14:paraId="73224AF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-от 20,00 до  100,00</w:t>
            </w:r>
          </w:p>
        </w:tc>
        <w:tc>
          <w:tcPr>
            <w:tcW w:w="1496" w:type="dxa"/>
            <w:tcBorders>
              <w:top w:val="nil"/>
              <w:left w:val="nil"/>
              <w:bottom w:val="nil"/>
              <w:right w:val="single" w:sz="4" w:space="0" w:color="auto"/>
            </w:tcBorders>
            <w:shd w:val="clear" w:color="000000" w:fill="FFFFFF"/>
            <w:noWrap/>
            <w:vAlign w:val="center"/>
            <w:hideMark/>
          </w:tcPr>
          <w:p w14:paraId="05A3333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шт.</w:t>
            </w:r>
          </w:p>
        </w:tc>
        <w:tc>
          <w:tcPr>
            <w:tcW w:w="1636" w:type="dxa"/>
            <w:tcBorders>
              <w:top w:val="nil"/>
              <w:left w:val="nil"/>
              <w:bottom w:val="nil"/>
              <w:right w:val="single" w:sz="4" w:space="0" w:color="auto"/>
            </w:tcBorders>
            <w:shd w:val="clear" w:color="000000" w:fill="DDEBF7"/>
            <w:noWrap/>
            <w:vAlign w:val="bottom"/>
            <w:hideMark/>
          </w:tcPr>
          <w:p w14:paraId="60EF6E4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4,00</w:t>
            </w:r>
          </w:p>
        </w:tc>
        <w:tc>
          <w:tcPr>
            <w:tcW w:w="1636" w:type="dxa"/>
            <w:tcBorders>
              <w:top w:val="nil"/>
              <w:left w:val="nil"/>
              <w:bottom w:val="nil"/>
              <w:right w:val="single" w:sz="4" w:space="0" w:color="auto"/>
            </w:tcBorders>
            <w:shd w:val="clear" w:color="000000" w:fill="DDEBF7"/>
            <w:noWrap/>
            <w:vAlign w:val="bottom"/>
            <w:hideMark/>
          </w:tcPr>
          <w:p w14:paraId="5C67BD8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496" w:type="dxa"/>
            <w:tcBorders>
              <w:top w:val="nil"/>
              <w:left w:val="nil"/>
              <w:bottom w:val="nil"/>
              <w:right w:val="single" w:sz="4" w:space="0" w:color="auto"/>
            </w:tcBorders>
            <w:shd w:val="clear" w:color="000000" w:fill="DDEBF7"/>
            <w:noWrap/>
            <w:vAlign w:val="bottom"/>
            <w:hideMark/>
          </w:tcPr>
          <w:p w14:paraId="12DF461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636" w:type="dxa"/>
            <w:tcBorders>
              <w:top w:val="nil"/>
              <w:left w:val="nil"/>
              <w:bottom w:val="nil"/>
              <w:right w:val="single" w:sz="4" w:space="0" w:color="auto"/>
            </w:tcBorders>
            <w:shd w:val="clear" w:color="000000" w:fill="DDEBF7"/>
            <w:noWrap/>
            <w:vAlign w:val="bottom"/>
            <w:hideMark/>
          </w:tcPr>
          <w:p w14:paraId="1A912DA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nil"/>
              <w:right w:val="single" w:sz="4" w:space="0" w:color="auto"/>
            </w:tcBorders>
            <w:shd w:val="clear" w:color="000000" w:fill="DDEBF7"/>
            <w:noWrap/>
            <w:vAlign w:val="bottom"/>
            <w:hideMark/>
          </w:tcPr>
          <w:p w14:paraId="4E917A8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nil"/>
              <w:right w:val="single" w:sz="4" w:space="0" w:color="auto"/>
            </w:tcBorders>
            <w:shd w:val="clear" w:color="000000" w:fill="DDEBF7"/>
            <w:noWrap/>
            <w:vAlign w:val="bottom"/>
            <w:hideMark/>
          </w:tcPr>
          <w:p w14:paraId="3E1711A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nil"/>
              <w:right w:val="single" w:sz="4" w:space="0" w:color="auto"/>
            </w:tcBorders>
            <w:shd w:val="clear" w:color="000000" w:fill="DDEBF7"/>
            <w:noWrap/>
            <w:vAlign w:val="bottom"/>
            <w:hideMark/>
          </w:tcPr>
          <w:p w14:paraId="160CB70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4,00</w:t>
            </w:r>
          </w:p>
        </w:tc>
        <w:tc>
          <w:tcPr>
            <w:tcW w:w="1856" w:type="dxa"/>
            <w:tcBorders>
              <w:top w:val="nil"/>
              <w:left w:val="nil"/>
              <w:bottom w:val="nil"/>
              <w:right w:val="single" w:sz="4" w:space="0" w:color="auto"/>
            </w:tcBorders>
            <w:shd w:val="clear" w:color="000000" w:fill="DDEBF7"/>
            <w:noWrap/>
            <w:vAlign w:val="bottom"/>
            <w:hideMark/>
          </w:tcPr>
          <w:p w14:paraId="00D6DB2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1,00</w:t>
            </w:r>
          </w:p>
        </w:tc>
        <w:tc>
          <w:tcPr>
            <w:tcW w:w="1736" w:type="dxa"/>
            <w:tcBorders>
              <w:top w:val="nil"/>
              <w:left w:val="nil"/>
              <w:bottom w:val="nil"/>
              <w:right w:val="single" w:sz="4" w:space="0" w:color="auto"/>
            </w:tcBorders>
            <w:shd w:val="clear" w:color="000000" w:fill="DDEBF7"/>
            <w:noWrap/>
            <w:vAlign w:val="bottom"/>
            <w:hideMark/>
          </w:tcPr>
          <w:p w14:paraId="4DA1CC1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c>
          <w:tcPr>
            <w:tcW w:w="1736" w:type="dxa"/>
            <w:tcBorders>
              <w:top w:val="nil"/>
              <w:left w:val="nil"/>
              <w:bottom w:val="nil"/>
              <w:right w:val="single" w:sz="8" w:space="0" w:color="auto"/>
            </w:tcBorders>
            <w:shd w:val="clear" w:color="000000" w:fill="DDEBF7"/>
            <w:noWrap/>
            <w:vAlign w:val="bottom"/>
            <w:hideMark/>
          </w:tcPr>
          <w:p w14:paraId="5320852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5,00</w:t>
            </w:r>
          </w:p>
        </w:tc>
      </w:tr>
      <w:tr w:rsidR="00BF2F13" w:rsidRPr="00BF2F13" w14:paraId="15C1E913"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277208A" w14:textId="77777777" w:rsidR="00BF2F13" w:rsidRPr="00BF2F13" w:rsidRDefault="00BF2F13" w:rsidP="00BF2F13">
            <w:pPr>
              <w:jc w:val="right"/>
              <w:rPr>
                <w:rFonts w:ascii="Arial CYR" w:hAnsi="Arial CYR" w:cs="Arial CYR"/>
                <w:sz w:val="16"/>
                <w:szCs w:val="16"/>
              </w:rPr>
            </w:pPr>
          </w:p>
        </w:tc>
        <w:tc>
          <w:tcPr>
            <w:tcW w:w="5016" w:type="dxa"/>
            <w:tcBorders>
              <w:top w:val="single" w:sz="8" w:space="0" w:color="auto"/>
              <w:left w:val="single" w:sz="8" w:space="0" w:color="auto"/>
              <w:bottom w:val="single" w:sz="4" w:space="0" w:color="auto"/>
              <w:right w:val="single" w:sz="4" w:space="0" w:color="auto"/>
            </w:tcBorders>
            <w:shd w:val="clear" w:color="000000" w:fill="FFFFFF"/>
            <w:hideMark/>
          </w:tcPr>
          <w:p w14:paraId="1F2810F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Нормативная выработка</w:t>
            </w:r>
          </w:p>
        </w:tc>
        <w:tc>
          <w:tcPr>
            <w:tcW w:w="1496" w:type="dxa"/>
            <w:tcBorders>
              <w:top w:val="single" w:sz="8" w:space="0" w:color="auto"/>
              <w:left w:val="nil"/>
              <w:bottom w:val="single" w:sz="4" w:space="0" w:color="auto"/>
              <w:right w:val="single" w:sz="4" w:space="0" w:color="auto"/>
            </w:tcBorders>
            <w:shd w:val="clear" w:color="000000" w:fill="FFFFFF"/>
            <w:hideMark/>
          </w:tcPr>
          <w:p w14:paraId="5F1FD4D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6334C7F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618 981,00</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7AE75D3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30 509,00</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18EFD9B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649 490,00</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447F963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599 393,72</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6DB3D02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28 605,36</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2644EC7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627 999,07</w:t>
            </w:r>
          </w:p>
        </w:tc>
        <w:tc>
          <w:tcPr>
            <w:tcW w:w="1776" w:type="dxa"/>
            <w:tcBorders>
              <w:top w:val="single" w:sz="8" w:space="0" w:color="auto"/>
              <w:left w:val="nil"/>
              <w:bottom w:val="single" w:sz="4" w:space="0" w:color="auto"/>
              <w:right w:val="single" w:sz="4" w:space="0" w:color="auto"/>
            </w:tcBorders>
            <w:shd w:val="clear" w:color="000000" w:fill="DDEBF7"/>
            <w:noWrap/>
            <w:vAlign w:val="center"/>
            <w:hideMark/>
          </w:tcPr>
          <w:p w14:paraId="3D2F6C2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567 813,73</w:t>
            </w:r>
          </w:p>
        </w:tc>
        <w:tc>
          <w:tcPr>
            <w:tcW w:w="1856" w:type="dxa"/>
            <w:tcBorders>
              <w:top w:val="single" w:sz="8" w:space="0" w:color="auto"/>
              <w:left w:val="nil"/>
              <w:bottom w:val="single" w:sz="4" w:space="0" w:color="auto"/>
              <w:right w:val="single" w:sz="4" w:space="0" w:color="auto"/>
            </w:tcBorders>
            <w:shd w:val="clear" w:color="000000" w:fill="DDEBF7"/>
            <w:noWrap/>
            <w:vAlign w:val="center"/>
            <w:hideMark/>
          </w:tcPr>
          <w:p w14:paraId="5F555B2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28 476,95</w:t>
            </w:r>
          </w:p>
        </w:tc>
        <w:tc>
          <w:tcPr>
            <w:tcW w:w="1736" w:type="dxa"/>
            <w:tcBorders>
              <w:top w:val="single" w:sz="8" w:space="0" w:color="auto"/>
              <w:left w:val="nil"/>
              <w:bottom w:val="single" w:sz="4" w:space="0" w:color="auto"/>
              <w:right w:val="single" w:sz="4" w:space="0" w:color="auto"/>
            </w:tcBorders>
            <w:shd w:val="clear" w:color="000000" w:fill="DDEBF7"/>
            <w:noWrap/>
            <w:vAlign w:val="center"/>
            <w:hideMark/>
          </w:tcPr>
          <w:p w14:paraId="6897B7F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596 290,67</w:t>
            </w:r>
          </w:p>
        </w:tc>
        <w:tc>
          <w:tcPr>
            <w:tcW w:w="1736" w:type="dxa"/>
            <w:tcBorders>
              <w:top w:val="single" w:sz="8" w:space="0" w:color="auto"/>
              <w:left w:val="nil"/>
              <w:bottom w:val="single" w:sz="4" w:space="0" w:color="auto"/>
              <w:right w:val="single" w:sz="8" w:space="0" w:color="auto"/>
            </w:tcBorders>
            <w:shd w:val="clear" w:color="000000" w:fill="DDEBF7"/>
            <w:noWrap/>
            <w:vAlign w:val="center"/>
            <w:hideMark/>
          </w:tcPr>
          <w:p w14:paraId="1F79912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-31 708,40</w:t>
            </w:r>
          </w:p>
        </w:tc>
      </w:tr>
      <w:tr w:rsidR="00BF2F13" w:rsidRPr="00BF2F13" w14:paraId="260E7D6E"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4B172CF5"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53248F8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Полезный отпуск</w:t>
            </w:r>
          </w:p>
        </w:tc>
        <w:tc>
          <w:tcPr>
            <w:tcW w:w="1496" w:type="dxa"/>
            <w:tcBorders>
              <w:top w:val="nil"/>
              <w:left w:val="nil"/>
              <w:bottom w:val="single" w:sz="4" w:space="0" w:color="auto"/>
              <w:right w:val="single" w:sz="4" w:space="0" w:color="auto"/>
            </w:tcBorders>
            <w:shd w:val="clear" w:color="000000" w:fill="FFFFFF"/>
            <w:hideMark/>
          </w:tcPr>
          <w:p w14:paraId="3CA3877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68917E8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471 796,00</w:t>
            </w:r>
          </w:p>
        </w:tc>
        <w:tc>
          <w:tcPr>
            <w:tcW w:w="1636" w:type="dxa"/>
            <w:tcBorders>
              <w:top w:val="nil"/>
              <w:left w:val="nil"/>
              <w:bottom w:val="single" w:sz="4" w:space="0" w:color="auto"/>
              <w:right w:val="single" w:sz="4" w:space="0" w:color="auto"/>
            </w:tcBorders>
            <w:shd w:val="clear" w:color="000000" w:fill="DDEBF7"/>
            <w:noWrap/>
            <w:vAlign w:val="center"/>
            <w:hideMark/>
          </w:tcPr>
          <w:p w14:paraId="30B0031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22 540,00</w:t>
            </w:r>
          </w:p>
        </w:tc>
        <w:tc>
          <w:tcPr>
            <w:tcW w:w="1496" w:type="dxa"/>
            <w:tcBorders>
              <w:top w:val="nil"/>
              <w:left w:val="nil"/>
              <w:bottom w:val="single" w:sz="4" w:space="0" w:color="auto"/>
              <w:right w:val="single" w:sz="4" w:space="0" w:color="auto"/>
            </w:tcBorders>
            <w:shd w:val="clear" w:color="000000" w:fill="DDEBF7"/>
            <w:noWrap/>
            <w:vAlign w:val="center"/>
            <w:hideMark/>
          </w:tcPr>
          <w:p w14:paraId="6B747C5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494 336,00</w:t>
            </w:r>
          </w:p>
        </w:tc>
        <w:tc>
          <w:tcPr>
            <w:tcW w:w="1636" w:type="dxa"/>
            <w:tcBorders>
              <w:top w:val="nil"/>
              <w:left w:val="nil"/>
              <w:bottom w:val="single" w:sz="4" w:space="0" w:color="auto"/>
              <w:right w:val="single" w:sz="4" w:space="0" w:color="auto"/>
            </w:tcBorders>
            <w:shd w:val="clear" w:color="000000" w:fill="DDEBF7"/>
            <w:noWrap/>
            <w:vAlign w:val="center"/>
            <w:hideMark/>
          </w:tcPr>
          <w:p w14:paraId="6ED2619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423 345,72</w:t>
            </w:r>
          </w:p>
        </w:tc>
        <w:tc>
          <w:tcPr>
            <w:tcW w:w="1636" w:type="dxa"/>
            <w:tcBorders>
              <w:top w:val="nil"/>
              <w:left w:val="nil"/>
              <w:bottom w:val="single" w:sz="4" w:space="0" w:color="auto"/>
              <w:right w:val="single" w:sz="4" w:space="0" w:color="auto"/>
            </w:tcBorders>
            <w:shd w:val="clear" w:color="000000" w:fill="DDEBF7"/>
            <w:noWrap/>
            <w:vAlign w:val="center"/>
            <w:hideMark/>
          </w:tcPr>
          <w:p w14:paraId="17F74F0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20 571,76</w:t>
            </w:r>
          </w:p>
        </w:tc>
        <w:tc>
          <w:tcPr>
            <w:tcW w:w="1496" w:type="dxa"/>
            <w:tcBorders>
              <w:top w:val="nil"/>
              <w:left w:val="nil"/>
              <w:bottom w:val="single" w:sz="4" w:space="0" w:color="auto"/>
              <w:right w:val="single" w:sz="4" w:space="0" w:color="auto"/>
            </w:tcBorders>
            <w:shd w:val="clear" w:color="000000" w:fill="DDEBF7"/>
            <w:noWrap/>
            <w:vAlign w:val="center"/>
            <w:hideMark/>
          </w:tcPr>
          <w:p w14:paraId="05A0742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443 917,47</w:t>
            </w:r>
          </w:p>
        </w:tc>
        <w:tc>
          <w:tcPr>
            <w:tcW w:w="1776" w:type="dxa"/>
            <w:tcBorders>
              <w:top w:val="nil"/>
              <w:left w:val="nil"/>
              <w:bottom w:val="single" w:sz="4" w:space="0" w:color="auto"/>
              <w:right w:val="single" w:sz="4" w:space="0" w:color="auto"/>
            </w:tcBorders>
            <w:shd w:val="clear" w:color="000000" w:fill="DDEBF7"/>
            <w:noWrap/>
            <w:vAlign w:val="center"/>
            <w:hideMark/>
          </w:tcPr>
          <w:p w14:paraId="77959CA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423 345,72</w:t>
            </w:r>
          </w:p>
        </w:tc>
        <w:tc>
          <w:tcPr>
            <w:tcW w:w="1856" w:type="dxa"/>
            <w:tcBorders>
              <w:top w:val="nil"/>
              <w:left w:val="nil"/>
              <w:bottom w:val="single" w:sz="4" w:space="0" w:color="auto"/>
              <w:right w:val="single" w:sz="4" w:space="0" w:color="auto"/>
            </w:tcBorders>
            <w:shd w:val="clear" w:color="000000" w:fill="DDEBF7"/>
            <w:noWrap/>
            <w:vAlign w:val="center"/>
            <w:hideMark/>
          </w:tcPr>
          <w:p w14:paraId="41A7258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20 571,76</w:t>
            </w:r>
          </w:p>
        </w:tc>
        <w:tc>
          <w:tcPr>
            <w:tcW w:w="1736" w:type="dxa"/>
            <w:tcBorders>
              <w:top w:val="nil"/>
              <w:left w:val="nil"/>
              <w:bottom w:val="single" w:sz="4" w:space="0" w:color="auto"/>
              <w:right w:val="single" w:sz="4" w:space="0" w:color="auto"/>
            </w:tcBorders>
            <w:shd w:val="clear" w:color="000000" w:fill="DDEBF7"/>
            <w:noWrap/>
            <w:vAlign w:val="center"/>
            <w:hideMark/>
          </w:tcPr>
          <w:p w14:paraId="44589AA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443 917,47</w:t>
            </w:r>
          </w:p>
        </w:tc>
        <w:tc>
          <w:tcPr>
            <w:tcW w:w="1736" w:type="dxa"/>
            <w:tcBorders>
              <w:top w:val="nil"/>
              <w:left w:val="nil"/>
              <w:bottom w:val="single" w:sz="4" w:space="0" w:color="auto"/>
              <w:right w:val="single" w:sz="8" w:space="0" w:color="auto"/>
            </w:tcBorders>
            <w:shd w:val="clear" w:color="000000" w:fill="DDEBF7"/>
            <w:noWrap/>
            <w:vAlign w:val="center"/>
            <w:hideMark/>
          </w:tcPr>
          <w:p w14:paraId="1632630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67CDEBFB" w14:textId="77777777" w:rsidTr="00BD168F">
        <w:trPr>
          <w:trHeight w:val="270"/>
          <w:jc w:val="center"/>
        </w:trPr>
        <w:tc>
          <w:tcPr>
            <w:tcW w:w="200" w:type="dxa"/>
            <w:tcBorders>
              <w:top w:val="nil"/>
              <w:left w:val="nil"/>
              <w:bottom w:val="nil"/>
              <w:right w:val="nil"/>
            </w:tcBorders>
            <w:shd w:val="clear" w:color="auto" w:fill="auto"/>
            <w:noWrap/>
            <w:vAlign w:val="bottom"/>
            <w:hideMark/>
          </w:tcPr>
          <w:p w14:paraId="14EEB609"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24CA3F4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жилищным организациям</w:t>
            </w:r>
          </w:p>
        </w:tc>
        <w:tc>
          <w:tcPr>
            <w:tcW w:w="1496" w:type="dxa"/>
            <w:tcBorders>
              <w:top w:val="nil"/>
              <w:left w:val="nil"/>
              <w:bottom w:val="single" w:sz="4" w:space="0" w:color="auto"/>
              <w:right w:val="single" w:sz="4" w:space="0" w:color="auto"/>
            </w:tcBorders>
            <w:shd w:val="clear" w:color="000000" w:fill="FFFFFF"/>
            <w:hideMark/>
          </w:tcPr>
          <w:p w14:paraId="7DEA4F9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20FD75E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197 747,00</w:t>
            </w:r>
          </w:p>
        </w:tc>
        <w:tc>
          <w:tcPr>
            <w:tcW w:w="1636" w:type="dxa"/>
            <w:tcBorders>
              <w:top w:val="nil"/>
              <w:left w:val="nil"/>
              <w:bottom w:val="single" w:sz="4" w:space="0" w:color="auto"/>
              <w:right w:val="single" w:sz="4" w:space="0" w:color="auto"/>
            </w:tcBorders>
            <w:shd w:val="clear" w:color="000000" w:fill="DDEBF7"/>
            <w:noWrap/>
            <w:vAlign w:val="center"/>
            <w:hideMark/>
          </w:tcPr>
          <w:p w14:paraId="36A020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18 436,00</w:t>
            </w:r>
          </w:p>
        </w:tc>
        <w:tc>
          <w:tcPr>
            <w:tcW w:w="1496" w:type="dxa"/>
            <w:tcBorders>
              <w:top w:val="nil"/>
              <w:left w:val="nil"/>
              <w:bottom w:val="single" w:sz="4" w:space="0" w:color="auto"/>
              <w:right w:val="single" w:sz="4" w:space="0" w:color="auto"/>
            </w:tcBorders>
            <w:shd w:val="clear" w:color="000000" w:fill="DDEBF7"/>
            <w:noWrap/>
            <w:vAlign w:val="center"/>
            <w:hideMark/>
          </w:tcPr>
          <w:p w14:paraId="381D709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216 183,00</w:t>
            </w:r>
          </w:p>
        </w:tc>
        <w:tc>
          <w:tcPr>
            <w:tcW w:w="1636" w:type="dxa"/>
            <w:tcBorders>
              <w:top w:val="nil"/>
              <w:left w:val="nil"/>
              <w:bottom w:val="single" w:sz="4" w:space="0" w:color="auto"/>
              <w:right w:val="single" w:sz="4" w:space="0" w:color="auto"/>
            </w:tcBorders>
            <w:shd w:val="clear" w:color="000000" w:fill="DDEBF7"/>
            <w:noWrap/>
            <w:vAlign w:val="center"/>
            <w:hideMark/>
          </w:tcPr>
          <w:p w14:paraId="5C75D21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202 047,31</w:t>
            </w:r>
          </w:p>
        </w:tc>
        <w:tc>
          <w:tcPr>
            <w:tcW w:w="1636" w:type="dxa"/>
            <w:tcBorders>
              <w:top w:val="nil"/>
              <w:left w:val="nil"/>
              <w:bottom w:val="single" w:sz="4" w:space="0" w:color="auto"/>
              <w:right w:val="single" w:sz="4" w:space="0" w:color="auto"/>
            </w:tcBorders>
            <w:shd w:val="clear" w:color="000000" w:fill="DDEBF7"/>
            <w:noWrap/>
            <w:vAlign w:val="center"/>
            <w:hideMark/>
          </w:tcPr>
          <w:p w14:paraId="2F095F6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17 278,08</w:t>
            </w:r>
          </w:p>
        </w:tc>
        <w:tc>
          <w:tcPr>
            <w:tcW w:w="1496" w:type="dxa"/>
            <w:tcBorders>
              <w:top w:val="nil"/>
              <w:left w:val="nil"/>
              <w:bottom w:val="single" w:sz="4" w:space="0" w:color="auto"/>
              <w:right w:val="single" w:sz="4" w:space="0" w:color="auto"/>
            </w:tcBorders>
            <w:shd w:val="clear" w:color="000000" w:fill="DDEBF7"/>
            <w:noWrap/>
            <w:vAlign w:val="center"/>
            <w:hideMark/>
          </w:tcPr>
          <w:p w14:paraId="159E8C6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219 325,39</w:t>
            </w:r>
          </w:p>
        </w:tc>
        <w:tc>
          <w:tcPr>
            <w:tcW w:w="1776" w:type="dxa"/>
            <w:tcBorders>
              <w:top w:val="nil"/>
              <w:left w:val="nil"/>
              <w:bottom w:val="single" w:sz="4" w:space="0" w:color="auto"/>
              <w:right w:val="single" w:sz="4" w:space="0" w:color="auto"/>
            </w:tcBorders>
            <w:shd w:val="clear" w:color="000000" w:fill="DDEBF7"/>
            <w:noWrap/>
            <w:vAlign w:val="center"/>
            <w:hideMark/>
          </w:tcPr>
          <w:p w14:paraId="7E7C060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202 047,31</w:t>
            </w:r>
          </w:p>
        </w:tc>
        <w:tc>
          <w:tcPr>
            <w:tcW w:w="1856" w:type="dxa"/>
            <w:tcBorders>
              <w:top w:val="nil"/>
              <w:left w:val="nil"/>
              <w:bottom w:val="single" w:sz="4" w:space="0" w:color="auto"/>
              <w:right w:val="single" w:sz="4" w:space="0" w:color="auto"/>
            </w:tcBorders>
            <w:shd w:val="clear" w:color="000000" w:fill="DDEBF7"/>
            <w:noWrap/>
            <w:vAlign w:val="center"/>
            <w:hideMark/>
          </w:tcPr>
          <w:p w14:paraId="7701365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17 278,08</w:t>
            </w:r>
          </w:p>
        </w:tc>
        <w:tc>
          <w:tcPr>
            <w:tcW w:w="1736" w:type="dxa"/>
            <w:tcBorders>
              <w:top w:val="nil"/>
              <w:left w:val="nil"/>
              <w:bottom w:val="single" w:sz="4" w:space="0" w:color="auto"/>
              <w:right w:val="single" w:sz="4" w:space="0" w:color="auto"/>
            </w:tcBorders>
            <w:shd w:val="clear" w:color="000000" w:fill="DDEBF7"/>
            <w:noWrap/>
            <w:vAlign w:val="center"/>
            <w:hideMark/>
          </w:tcPr>
          <w:p w14:paraId="048F10D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219 325,39</w:t>
            </w:r>
          </w:p>
        </w:tc>
        <w:tc>
          <w:tcPr>
            <w:tcW w:w="1736" w:type="dxa"/>
            <w:tcBorders>
              <w:top w:val="nil"/>
              <w:left w:val="nil"/>
              <w:bottom w:val="single" w:sz="4" w:space="0" w:color="auto"/>
              <w:right w:val="single" w:sz="8" w:space="0" w:color="auto"/>
            </w:tcBorders>
            <w:shd w:val="clear" w:color="000000" w:fill="DDEBF7"/>
            <w:noWrap/>
            <w:vAlign w:val="center"/>
            <w:hideMark/>
          </w:tcPr>
          <w:p w14:paraId="7F868CA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298AACA8"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61E2E0CF"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57D7633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бюджетным потребителям</w:t>
            </w:r>
          </w:p>
        </w:tc>
        <w:tc>
          <w:tcPr>
            <w:tcW w:w="1496" w:type="dxa"/>
            <w:tcBorders>
              <w:top w:val="nil"/>
              <w:left w:val="nil"/>
              <w:bottom w:val="single" w:sz="4" w:space="0" w:color="auto"/>
              <w:right w:val="single" w:sz="4" w:space="0" w:color="auto"/>
            </w:tcBorders>
            <w:shd w:val="clear" w:color="000000" w:fill="FFFFFF"/>
            <w:hideMark/>
          </w:tcPr>
          <w:p w14:paraId="7D0695D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00AF36E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48 054,00</w:t>
            </w:r>
          </w:p>
        </w:tc>
        <w:tc>
          <w:tcPr>
            <w:tcW w:w="1636" w:type="dxa"/>
            <w:tcBorders>
              <w:top w:val="nil"/>
              <w:left w:val="nil"/>
              <w:bottom w:val="single" w:sz="4" w:space="0" w:color="auto"/>
              <w:right w:val="single" w:sz="4" w:space="0" w:color="auto"/>
            </w:tcBorders>
            <w:shd w:val="clear" w:color="000000" w:fill="DDEBF7"/>
            <w:noWrap/>
            <w:vAlign w:val="center"/>
            <w:hideMark/>
          </w:tcPr>
          <w:p w14:paraId="5CDA98B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2 912,00</w:t>
            </w:r>
          </w:p>
        </w:tc>
        <w:tc>
          <w:tcPr>
            <w:tcW w:w="1496" w:type="dxa"/>
            <w:tcBorders>
              <w:top w:val="nil"/>
              <w:left w:val="nil"/>
              <w:bottom w:val="single" w:sz="4" w:space="0" w:color="auto"/>
              <w:right w:val="single" w:sz="4" w:space="0" w:color="auto"/>
            </w:tcBorders>
            <w:shd w:val="clear" w:color="000000" w:fill="DDEBF7"/>
            <w:noWrap/>
            <w:vAlign w:val="center"/>
            <w:hideMark/>
          </w:tcPr>
          <w:p w14:paraId="4922231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50 966,00</w:t>
            </w:r>
          </w:p>
        </w:tc>
        <w:tc>
          <w:tcPr>
            <w:tcW w:w="1636" w:type="dxa"/>
            <w:tcBorders>
              <w:top w:val="nil"/>
              <w:left w:val="nil"/>
              <w:bottom w:val="single" w:sz="4" w:space="0" w:color="auto"/>
              <w:right w:val="single" w:sz="4" w:space="0" w:color="auto"/>
            </w:tcBorders>
            <w:shd w:val="clear" w:color="000000" w:fill="DDEBF7"/>
            <w:noWrap/>
            <w:vAlign w:val="center"/>
            <w:hideMark/>
          </w:tcPr>
          <w:p w14:paraId="3DA8F08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49 624,91</w:t>
            </w:r>
          </w:p>
        </w:tc>
        <w:tc>
          <w:tcPr>
            <w:tcW w:w="1636" w:type="dxa"/>
            <w:tcBorders>
              <w:top w:val="nil"/>
              <w:left w:val="nil"/>
              <w:bottom w:val="single" w:sz="4" w:space="0" w:color="auto"/>
              <w:right w:val="single" w:sz="4" w:space="0" w:color="auto"/>
            </w:tcBorders>
            <w:shd w:val="clear" w:color="000000" w:fill="DDEBF7"/>
            <w:noWrap/>
            <w:vAlign w:val="center"/>
            <w:hideMark/>
          </w:tcPr>
          <w:p w14:paraId="1520A70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2 640,23</w:t>
            </w:r>
          </w:p>
        </w:tc>
        <w:tc>
          <w:tcPr>
            <w:tcW w:w="1496" w:type="dxa"/>
            <w:tcBorders>
              <w:top w:val="nil"/>
              <w:left w:val="nil"/>
              <w:bottom w:val="single" w:sz="4" w:space="0" w:color="auto"/>
              <w:right w:val="single" w:sz="4" w:space="0" w:color="auto"/>
            </w:tcBorders>
            <w:shd w:val="clear" w:color="000000" w:fill="DDEBF7"/>
            <w:noWrap/>
            <w:vAlign w:val="center"/>
            <w:hideMark/>
          </w:tcPr>
          <w:p w14:paraId="20B4FA5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52 265,14</w:t>
            </w:r>
          </w:p>
        </w:tc>
        <w:tc>
          <w:tcPr>
            <w:tcW w:w="1776" w:type="dxa"/>
            <w:tcBorders>
              <w:top w:val="nil"/>
              <w:left w:val="nil"/>
              <w:bottom w:val="single" w:sz="4" w:space="0" w:color="auto"/>
              <w:right w:val="single" w:sz="4" w:space="0" w:color="auto"/>
            </w:tcBorders>
            <w:shd w:val="clear" w:color="000000" w:fill="DDEBF7"/>
            <w:noWrap/>
            <w:vAlign w:val="center"/>
            <w:hideMark/>
          </w:tcPr>
          <w:p w14:paraId="59F5591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49 624,91</w:t>
            </w:r>
          </w:p>
        </w:tc>
        <w:tc>
          <w:tcPr>
            <w:tcW w:w="1856" w:type="dxa"/>
            <w:tcBorders>
              <w:top w:val="nil"/>
              <w:left w:val="nil"/>
              <w:bottom w:val="single" w:sz="4" w:space="0" w:color="auto"/>
              <w:right w:val="single" w:sz="4" w:space="0" w:color="auto"/>
            </w:tcBorders>
            <w:shd w:val="clear" w:color="000000" w:fill="DDEBF7"/>
            <w:noWrap/>
            <w:vAlign w:val="center"/>
            <w:hideMark/>
          </w:tcPr>
          <w:p w14:paraId="34678DA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2 640,23</w:t>
            </w:r>
          </w:p>
        </w:tc>
        <w:tc>
          <w:tcPr>
            <w:tcW w:w="1736" w:type="dxa"/>
            <w:tcBorders>
              <w:top w:val="nil"/>
              <w:left w:val="nil"/>
              <w:bottom w:val="single" w:sz="4" w:space="0" w:color="auto"/>
              <w:right w:val="single" w:sz="4" w:space="0" w:color="auto"/>
            </w:tcBorders>
            <w:shd w:val="clear" w:color="000000" w:fill="DDEBF7"/>
            <w:noWrap/>
            <w:vAlign w:val="center"/>
            <w:hideMark/>
          </w:tcPr>
          <w:p w14:paraId="03B18E9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52 265,14</w:t>
            </w:r>
          </w:p>
        </w:tc>
        <w:tc>
          <w:tcPr>
            <w:tcW w:w="1736" w:type="dxa"/>
            <w:tcBorders>
              <w:top w:val="nil"/>
              <w:left w:val="nil"/>
              <w:bottom w:val="single" w:sz="4" w:space="0" w:color="auto"/>
              <w:right w:val="single" w:sz="8" w:space="0" w:color="auto"/>
            </w:tcBorders>
            <w:shd w:val="clear" w:color="000000" w:fill="DDEBF7"/>
            <w:noWrap/>
            <w:vAlign w:val="center"/>
            <w:hideMark/>
          </w:tcPr>
          <w:p w14:paraId="4DB811A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22142A26"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480E7336"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6D66B1B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иным потребителям всего, в том числе</w:t>
            </w:r>
          </w:p>
        </w:tc>
        <w:tc>
          <w:tcPr>
            <w:tcW w:w="1496" w:type="dxa"/>
            <w:tcBorders>
              <w:top w:val="nil"/>
              <w:left w:val="nil"/>
              <w:bottom w:val="single" w:sz="4" w:space="0" w:color="auto"/>
              <w:right w:val="single" w:sz="4" w:space="0" w:color="auto"/>
            </w:tcBorders>
            <w:shd w:val="clear" w:color="000000" w:fill="FFFFFF"/>
            <w:hideMark/>
          </w:tcPr>
          <w:p w14:paraId="17BC7DD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3533879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223 498,00</w:t>
            </w:r>
          </w:p>
        </w:tc>
        <w:tc>
          <w:tcPr>
            <w:tcW w:w="1636" w:type="dxa"/>
            <w:tcBorders>
              <w:top w:val="nil"/>
              <w:left w:val="nil"/>
              <w:bottom w:val="single" w:sz="4" w:space="0" w:color="auto"/>
              <w:right w:val="single" w:sz="4" w:space="0" w:color="auto"/>
            </w:tcBorders>
            <w:shd w:val="clear" w:color="000000" w:fill="DDEBF7"/>
            <w:noWrap/>
            <w:vAlign w:val="center"/>
            <w:hideMark/>
          </w:tcPr>
          <w:p w14:paraId="14E50BA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946,00</w:t>
            </w:r>
          </w:p>
        </w:tc>
        <w:tc>
          <w:tcPr>
            <w:tcW w:w="1496" w:type="dxa"/>
            <w:tcBorders>
              <w:top w:val="nil"/>
              <w:left w:val="nil"/>
              <w:bottom w:val="single" w:sz="4" w:space="0" w:color="auto"/>
              <w:right w:val="single" w:sz="4" w:space="0" w:color="auto"/>
            </w:tcBorders>
            <w:shd w:val="clear" w:color="000000" w:fill="DDEBF7"/>
            <w:noWrap/>
            <w:vAlign w:val="center"/>
            <w:hideMark/>
          </w:tcPr>
          <w:p w14:paraId="31FC420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224 444,00</w:t>
            </w:r>
          </w:p>
        </w:tc>
        <w:tc>
          <w:tcPr>
            <w:tcW w:w="1636" w:type="dxa"/>
            <w:tcBorders>
              <w:top w:val="nil"/>
              <w:left w:val="nil"/>
              <w:bottom w:val="single" w:sz="4" w:space="0" w:color="auto"/>
              <w:right w:val="single" w:sz="4" w:space="0" w:color="auto"/>
            </w:tcBorders>
            <w:shd w:val="clear" w:color="000000" w:fill="DDEBF7"/>
            <w:noWrap/>
            <w:vAlign w:val="center"/>
            <w:hideMark/>
          </w:tcPr>
          <w:p w14:paraId="357D1FB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171 199,50</w:t>
            </w:r>
          </w:p>
        </w:tc>
        <w:tc>
          <w:tcPr>
            <w:tcW w:w="1636" w:type="dxa"/>
            <w:tcBorders>
              <w:top w:val="nil"/>
              <w:left w:val="nil"/>
              <w:bottom w:val="single" w:sz="4" w:space="0" w:color="auto"/>
              <w:right w:val="single" w:sz="4" w:space="0" w:color="auto"/>
            </w:tcBorders>
            <w:shd w:val="clear" w:color="000000" w:fill="DDEBF7"/>
            <w:noWrap/>
            <w:vAlign w:val="center"/>
            <w:hideMark/>
          </w:tcPr>
          <w:p w14:paraId="1C378DC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653,45</w:t>
            </w:r>
          </w:p>
        </w:tc>
        <w:tc>
          <w:tcPr>
            <w:tcW w:w="1496" w:type="dxa"/>
            <w:tcBorders>
              <w:top w:val="nil"/>
              <w:left w:val="nil"/>
              <w:bottom w:val="single" w:sz="4" w:space="0" w:color="auto"/>
              <w:right w:val="single" w:sz="4" w:space="0" w:color="auto"/>
            </w:tcBorders>
            <w:shd w:val="clear" w:color="000000" w:fill="DDEBF7"/>
            <w:noWrap/>
            <w:vAlign w:val="center"/>
            <w:hideMark/>
          </w:tcPr>
          <w:p w14:paraId="1A469EE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171 852,94</w:t>
            </w:r>
          </w:p>
        </w:tc>
        <w:tc>
          <w:tcPr>
            <w:tcW w:w="1776" w:type="dxa"/>
            <w:tcBorders>
              <w:top w:val="nil"/>
              <w:left w:val="nil"/>
              <w:bottom w:val="single" w:sz="4" w:space="0" w:color="auto"/>
              <w:right w:val="single" w:sz="4" w:space="0" w:color="auto"/>
            </w:tcBorders>
            <w:shd w:val="clear" w:color="000000" w:fill="DDEBF7"/>
            <w:noWrap/>
            <w:vAlign w:val="center"/>
            <w:hideMark/>
          </w:tcPr>
          <w:p w14:paraId="224BB43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171 199,50</w:t>
            </w:r>
          </w:p>
        </w:tc>
        <w:tc>
          <w:tcPr>
            <w:tcW w:w="1856" w:type="dxa"/>
            <w:tcBorders>
              <w:top w:val="nil"/>
              <w:left w:val="nil"/>
              <w:bottom w:val="single" w:sz="4" w:space="0" w:color="auto"/>
              <w:right w:val="single" w:sz="4" w:space="0" w:color="auto"/>
            </w:tcBorders>
            <w:shd w:val="clear" w:color="000000" w:fill="DDEBF7"/>
            <w:noWrap/>
            <w:vAlign w:val="center"/>
            <w:hideMark/>
          </w:tcPr>
          <w:p w14:paraId="4D4CFB0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653,45</w:t>
            </w:r>
          </w:p>
        </w:tc>
        <w:tc>
          <w:tcPr>
            <w:tcW w:w="1736" w:type="dxa"/>
            <w:tcBorders>
              <w:top w:val="nil"/>
              <w:left w:val="nil"/>
              <w:bottom w:val="single" w:sz="4" w:space="0" w:color="auto"/>
              <w:right w:val="single" w:sz="4" w:space="0" w:color="auto"/>
            </w:tcBorders>
            <w:shd w:val="clear" w:color="000000" w:fill="DDEBF7"/>
            <w:noWrap/>
            <w:vAlign w:val="center"/>
            <w:hideMark/>
          </w:tcPr>
          <w:p w14:paraId="1D46B74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171 852,94</w:t>
            </w:r>
          </w:p>
        </w:tc>
        <w:tc>
          <w:tcPr>
            <w:tcW w:w="1736" w:type="dxa"/>
            <w:tcBorders>
              <w:top w:val="nil"/>
              <w:left w:val="nil"/>
              <w:bottom w:val="single" w:sz="4" w:space="0" w:color="auto"/>
              <w:right w:val="single" w:sz="8" w:space="0" w:color="auto"/>
            </w:tcBorders>
            <w:shd w:val="clear" w:color="000000" w:fill="DDEBF7"/>
            <w:noWrap/>
            <w:vAlign w:val="center"/>
            <w:hideMark/>
          </w:tcPr>
          <w:p w14:paraId="3CF1C4B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553DCAE2"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7AA1B7D6"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29168A4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ОАО "Евразруда"</w:t>
            </w:r>
          </w:p>
        </w:tc>
        <w:tc>
          <w:tcPr>
            <w:tcW w:w="1496" w:type="dxa"/>
            <w:tcBorders>
              <w:top w:val="nil"/>
              <w:left w:val="nil"/>
              <w:bottom w:val="single" w:sz="4" w:space="0" w:color="auto"/>
              <w:right w:val="single" w:sz="4" w:space="0" w:color="auto"/>
            </w:tcBorders>
            <w:shd w:val="clear" w:color="000000" w:fill="FFFFFF"/>
            <w:hideMark/>
          </w:tcPr>
          <w:p w14:paraId="60C2765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1F41DCB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204 456,00</w:t>
            </w:r>
          </w:p>
        </w:tc>
        <w:tc>
          <w:tcPr>
            <w:tcW w:w="1636" w:type="dxa"/>
            <w:tcBorders>
              <w:top w:val="nil"/>
              <w:left w:val="nil"/>
              <w:bottom w:val="single" w:sz="4" w:space="0" w:color="auto"/>
              <w:right w:val="single" w:sz="4" w:space="0" w:color="auto"/>
            </w:tcBorders>
            <w:shd w:val="clear" w:color="000000" w:fill="DDEBF7"/>
            <w:noWrap/>
            <w:vAlign w:val="center"/>
            <w:hideMark/>
          </w:tcPr>
          <w:p w14:paraId="3CBC2EE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A60C53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204 456,00</w:t>
            </w:r>
          </w:p>
        </w:tc>
        <w:tc>
          <w:tcPr>
            <w:tcW w:w="1636" w:type="dxa"/>
            <w:tcBorders>
              <w:top w:val="nil"/>
              <w:left w:val="nil"/>
              <w:bottom w:val="single" w:sz="4" w:space="0" w:color="auto"/>
              <w:right w:val="single" w:sz="4" w:space="0" w:color="auto"/>
            </w:tcBorders>
            <w:shd w:val="clear" w:color="000000" w:fill="DDEBF7"/>
            <w:noWrap/>
            <w:vAlign w:val="center"/>
            <w:hideMark/>
          </w:tcPr>
          <w:p w14:paraId="0D7997C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147 455,85</w:t>
            </w:r>
          </w:p>
        </w:tc>
        <w:tc>
          <w:tcPr>
            <w:tcW w:w="1636" w:type="dxa"/>
            <w:tcBorders>
              <w:top w:val="nil"/>
              <w:left w:val="nil"/>
              <w:bottom w:val="single" w:sz="4" w:space="0" w:color="auto"/>
              <w:right w:val="single" w:sz="4" w:space="0" w:color="auto"/>
            </w:tcBorders>
            <w:shd w:val="clear" w:color="000000" w:fill="DDEBF7"/>
            <w:noWrap/>
            <w:vAlign w:val="center"/>
            <w:hideMark/>
          </w:tcPr>
          <w:p w14:paraId="0CC0A93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628DA2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147 455,85</w:t>
            </w:r>
          </w:p>
        </w:tc>
        <w:tc>
          <w:tcPr>
            <w:tcW w:w="1776" w:type="dxa"/>
            <w:tcBorders>
              <w:top w:val="nil"/>
              <w:left w:val="nil"/>
              <w:bottom w:val="single" w:sz="4" w:space="0" w:color="auto"/>
              <w:right w:val="single" w:sz="4" w:space="0" w:color="auto"/>
            </w:tcBorders>
            <w:shd w:val="clear" w:color="000000" w:fill="DDEBF7"/>
            <w:noWrap/>
            <w:vAlign w:val="center"/>
            <w:hideMark/>
          </w:tcPr>
          <w:p w14:paraId="7846F4D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147 455,85</w:t>
            </w:r>
          </w:p>
        </w:tc>
        <w:tc>
          <w:tcPr>
            <w:tcW w:w="1856" w:type="dxa"/>
            <w:tcBorders>
              <w:top w:val="nil"/>
              <w:left w:val="nil"/>
              <w:bottom w:val="single" w:sz="4" w:space="0" w:color="auto"/>
              <w:right w:val="single" w:sz="4" w:space="0" w:color="auto"/>
            </w:tcBorders>
            <w:shd w:val="clear" w:color="000000" w:fill="DDEBF7"/>
            <w:noWrap/>
            <w:vAlign w:val="center"/>
            <w:hideMark/>
          </w:tcPr>
          <w:p w14:paraId="552AFB8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6D00186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147 455,85</w:t>
            </w:r>
          </w:p>
        </w:tc>
        <w:tc>
          <w:tcPr>
            <w:tcW w:w="1736" w:type="dxa"/>
            <w:tcBorders>
              <w:top w:val="nil"/>
              <w:left w:val="nil"/>
              <w:bottom w:val="single" w:sz="4" w:space="0" w:color="auto"/>
              <w:right w:val="single" w:sz="8" w:space="0" w:color="auto"/>
            </w:tcBorders>
            <w:shd w:val="clear" w:color="000000" w:fill="DDEBF7"/>
            <w:noWrap/>
            <w:vAlign w:val="center"/>
            <w:hideMark/>
          </w:tcPr>
          <w:p w14:paraId="37B5D1C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10F24504"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E9D2927"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2E4089F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 иные в паре, в том числе </w:t>
            </w:r>
          </w:p>
        </w:tc>
        <w:tc>
          <w:tcPr>
            <w:tcW w:w="1496" w:type="dxa"/>
            <w:tcBorders>
              <w:top w:val="nil"/>
              <w:left w:val="nil"/>
              <w:bottom w:val="single" w:sz="4" w:space="0" w:color="auto"/>
              <w:right w:val="single" w:sz="4" w:space="0" w:color="auto"/>
            </w:tcBorders>
            <w:shd w:val="clear" w:color="000000" w:fill="FFFFFF"/>
            <w:hideMark/>
          </w:tcPr>
          <w:p w14:paraId="7CF9CFE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16A99E7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92 348,00</w:t>
            </w:r>
          </w:p>
        </w:tc>
        <w:tc>
          <w:tcPr>
            <w:tcW w:w="1636" w:type="dxa"/>
            <w:tcBorders>
              <w:top w:val="nil"/>
              <w:left w:val="nil"/>
              <w:bottom w:val="single" w:sz="4" w:space="0" w:color="auto"/>
              <w:right w:val="single" w:sz="4" w:space="0" w:color="auto"/>
            </w:tcBorders>
            <w:shd w:val="clear" w:color="000000" w:fill="DDEBF7"/>
            <w:noWrap/>
            <w:vAlign w:val="center"/>
            <w:hideMark/>
          </w:tcPr>
          <w:p w14:paraId="04313B7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FC1E2F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92 348,00</w:t>
            </w:r>
          </w:p>
        </w:tc>
        <w:tc>
          <w:tcPr>
            <w:tcW w:w="1636" w:type="dxa"/>
            <w:tcBorders>
              <w:top w:val="nil"/>
              <w:left w:val="nil"/>
              <w:bottom w:val="single" w:sz="4" w:space="0" w:color="auto"/>
              <w:right w:val="single" w:sz="4" w:space="0" w:color="auto"/>
            </w:tcBorders>
            <w:shd w:val="clear" w:color="000000" w:fill="DDEBF7"/>
            <w:noWrap/>
            <w:vAlign w:val="center"/>
            <w:hideMark/>
          </w:tcPr>
          <w:p w14:paraId="7C2E2A0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79 345,88</w:t>
            </w:r>
          </w:p>
        </w:tc>
        <w:tc>
          <w:tcPr>
            <w:tcW w:w="1636" w:type="dxa"/>
            <w:tcBorders>
              <w:top w:val="nil"/>
              <w:left w:val="nil"/>
              <w:bottom w:val="single" w:sz="4" w:space="0" w:color="auto"/>
              <w:right w:val="single" w:sz="4" w:space="0" w:color="auto"/>
            </w:tcBorders>
            <w:shd w:val="clear" w:color="000000" w:fill="DDEBF7"/>
            <w:noWrap/>
            <w:vAlign w:val="center"/>
            <w:hideMark/>
          </w:tcPr>
          <w:p w14:paraId="120F1CD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8D25D4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79 345,88</w:t>
            </w:r>
          </w:p>
        </w:tc>
        <w:tc>
          <w:tcPr>
            <w:tcW w:w="1776" w:type="dxa"/>
            <w:tcBorders>
              <w:top w:val="nil"/>
              <w:left w:val="nil"/>
              <w:bottom w:val="single" w:sz="4" w:space="0" w:color="auto"/>
              <w:right w:val="single" w:sz="4" w:space="0" w:color="auto"/>
            </w:tcBorders>
            <w:shd w:val="clear" w:color="000000" w:fill="DDEBF7"/>
            <w:noWrap/>
            <w:vAlign w:val="center"/>
            <w:hideMark/>
          </w:tcPr>
          <w:p w14:paraId="6950C8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79 345,88</w:t>
            </w:r>
          </w:p>
        </w:tc>
        <w:tc>
          <w:tcPr>
            <w:tcW w:w="1856" w:type="dxa"/>
            <w:tcBorders>
              <w:top w:val="nil"/>
              <w:left w:val="nil"/>
              <w:bottom w:val="single" w:sz="4" w:space="0" w:color="auto"/>
              <w:right w:val="single" w:sz="4" w:space="0" w:color="auto"/>
            </w:tcBorders>
            <w:shd w:val="clear" w:color="000000" w:fill="DDEBF7"/>
            <w:noWrap/>
            <w:vAlign w:val="center"/>
            <w:hideMark/>
          </w:tcPr>
          <w:p w14:paraId="5B29C02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6BBE761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79 345,88</w:t>
            </w:r>
          </w:p>
        </w:tc>
        <w:tc>
          <w:tcPr>
            <w:tcW w:w="1736" w:type="dxa"/>
            <w:tcBorders>
              <w:top w:val="nil"/>
              <w:left w:val="nil"/>
              <w:bottom w:val="single" w:sz="4" w:space="0" w:color="auto"/>
              <w:right w:val="single" w:sz="8" w:space="0" w:color="auto"/>
            </w:tcBorders>
            <w:shd w:val="clear" w:color="000000" w:fill="DDEBF7"/>
            <w:noWrap/>
            <w:vAlign w:val="center"/>
            <w:hideMark/>
          </w:tcPr>
          <w:p w14:paraId="04C4E78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123CEE51"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94E5550"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0D2BB40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ОАО "Евразруда"</w:t>
            </w:r>
          </w:p>
        </w:tc>
        <w:tc>
          <w:tcPr>
            <w:tcW w:w="1496" w:type="dxa"/>
            <w:tcBorders>
              <w:top w:val="nil"/>
              <w:left w:val="nil"/>
              <w:bottom w:val="single" w:sz="4" w:space="0" w:color="auto"/>
              <w:right w:val="single" w:sz="4" w:space="0" w:color="auto"/>
            </w:tcBorders>
            <w:shd w:val="clear" w:color="000000" w:fill="FFFFFF"/>
            <w:hideMark/>
          </w:tcPr>
          <w:p w14:paraId="60A5715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5F8F9E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92 348,00</w:t>
            </w:r>
          </w:p>
        </w:tc>
        <w:tc>
          <w:tcPr>
            <w:tcW w:w="1636" w:type="dxa"/>
            <w:tcBorders>
              <w:top w:val="nil"/>
              <w:left w:val="nil"/>
              <w:bottom w:val="single" w:sz="4" w:space="0" w:color="auto"/>
              <w:right w:val="single" w:sz="4" w:space="0" w:color="auto"/>
            </w:tcBorders>
            <w:shd w:val="clear" w:color="000000" w:fill="DDEBF7"/>
            <w:noWrap/>
            <w:vAlign w:val="center"/>
            <w:hideMark/>
          </w:tcPr>
          <w:p w14:paraId="7B99009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7B7A41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92 348,00</w:t>
            </w:r>
          </w:p>
        </w:tc>
        <w:tc>
          <w:tcPr>
            <w:tcW w:w="1636" w:type="dxa"/>
            <w:tcBorders>
              <w:top w:val="nil"/>
              <w:left w:val="nil"/>
              <w:bottom w:val="single" w:sz="4" w:space="0" w:color="auto"/>
              <w:right w:val="single" w:sz="4" w:space="0" w:color="auto"/>
            </w:tcBorders>
            <w:shd w:val="clear" w:color="000000" w:fill="DDEBF7"/>
            <w:noWrap/>
            <w:vAlign w:val="center"/>
            <w:hideMark/>
          </w:tcPr>
          <w:p w14:paraId="1B1F42C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79 345,88</w:t>
            </w:r>
          </w:p>
        </w:tc>
        <w:tc>
          <w:tcPr>
            <w:tcW w:w="1636" w:type="dxa"/>
            <w:tcBorders>
              <w:top w:val="nil"/>
              <w:left w:val="nil"/>
              <w:bottom w:val="single" w:sz="4" w:space="0" w:color="auto"/>
              <w:right w:val="single" w:sz="4" w:space="0" w:color="auto"/>
            </w:tcBorders>
            <w:shd w:val="clear" w:color="000000" w:fill="DDEBF7"/>
            <w:noWrap/>
            <w:vAlign w:val="center"/>
            <w:hideMark/>
          </w:tcPr>
          <w:p w14:paraId="195285A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DDDD63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79 345,88</w:t>
            </w:r>
          </w:p>
        </w:tc>
        <w:tc>
          <w:tcPr>
            <w:tcW w:w="1776" w:type="dxa"/>
            <w:tcBorders>
              <w:top w:val="nil"/>
              <w:left w:val="nil"/>
              <w:bottom w:val="single" w:sz="4" w:space="0" w:color="auto"/>
              <w:right w:val="single" w:sz="4" w:space="0" w:color="auto"/>
            </w:tcBorders>
            <w:shd w:val="clear" w:color="000000" w:fill="DDEBF7"/>
            <w:noWrap/>
            <w:vAlign w:val="center"/>
            <w:hideMark/>
          </w:tcPr>
          <w:p w14:paraId="1270F76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79 345,88</w:t>
            </w:r>
          </w:p>
        </w:tc>
        <w:tc>
          <w:tcPr>
            <w:tcW w:w="1856" w:type="dxa"/>
            <w:tcBorders>
              <w:top w:val="nil"/>
              <w:left w:val="nil"/>
              <w:bottom w:val="single" w:sz="4" w:space="0" w:color="auto"/>
              <w:right w:val="single" w:sz="4" w:space="0" w:color="auto"/>
            </w:tcBorders>
            <w:shd w:val="clear" w:color="000000" w:fill="DDEBF7"/>
            <w:noWrap/>
            <w:vAlign w:val="center"/>
            <w:hideMark/>
          </w:tcPr>
          <w:p w14:paraId="12D0971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4" w:space="0" w:color="auto"/>
            </w:tcBorders>
            <w:shd w:val="clear" w:color="000000" w:fill="DDEBF7"/>
            <w:noWrap/>
            <w:vAlign w:val="center"/>
            <w:hideMark/>
          </w:tcPr>
          <w:p w14:paraId="67422C2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79 345,88</w:t>
            </w:r>
          </w:p>
        </w:tc>
        <w:tc>
          <w:tcPr>
            <w:tcW w:w="1736" w:type="dxa"/>
            <w:tcBorders>
              <w:top w:val="nil"/>
              <w:left w:val="nil"/>
              <w:bottom w:val="single" w:sz="4" w:space="0" w:color="auto"/>
              <w:right w:val="single" w:sz="8" w:space="0" w:color="auto"/>
            </w:tcBorders>
            <w:shd w:val="clear" w:color="000000" w:fill="DDEBF7"/>
            <w:noWrap/>
            <w:vAlign w:val="center"/>
            <w:hideMark/>
          </w:tcPr>
          <w:p w14:paraId="70A5586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753F8573"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468F41D0"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00DC9EB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на производственные нужды</w:t>
            </w:r>
          </w:p>
        </w:tc>
        <w:tc>
          <w:tcPr>
            <w:tcW w:w="1496" w:type="dxa"/>
            <w:tcBorders>
              <w:top w:val="nil"/>
              <w:left w:val="nil"/>
              <w:bottom w:val="single" w:sz="4" w:space="0" w:color="auto"/>
              <w:right w:val="single" w:sz="4" w:space="0" w:color="auto"/>
            </w:tcBorders>
            <w:shd w:val="clear" w:color="000000" w:fill="FFFFFF"/>
            <w:hideMark/>
          </w:tcPr>
          <w:p w14:paraId="2AC2416E"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7954D61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2 497,00</w:t>
            </w:r>
          </w:p>
        </w:tc>
        <w:tc>
          <w:tcPr>
            <w:tcW w:w="1636" w:type="dxa"/>
            <w:tcBorders>
              <w:top w:val="nil"/>
              <w:left w:val="nil"/>
              <w:bottom w:val="single" w:sz="4" w:space="0" w:color="auto"/>
              <w:right w:val="single" w:sz="4" w:space="0" w:color="auto"/>
            </w:tcBorders>
            <w:shd w:val="clear" w:color="000000" w:fill="DDEBF7"/>
            <w:noWrap/>
            <w:vAlign w:val="center"/>
            <w:hideMark/>
          </w:tcPr>
          <w:p w14:paraId="46A6912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246,00</w:t>
            </w:r>
          </w:p>
        </w:tc>
        <w:tc>
          <w:tcPr>
            <w:tcW w:w="1496" w:type="dxa"/>
            <w:tcBorders>
              <w:top w:val="nil"/>
              <w:left w:val="nil"/>
              <w:bottom w:val="single" w:sz="4" w:space="0" w:color="auto"/>
              <w:right w:val="single" w:sz="4" w:space="0" w:color="auto"/>
            </w:tcBorders>
            <w:shd w:val="clear" w:color="000000" w:fill="DDEBF7"/>
            <w:noWrap/>
            <w:vAlign w:val="center"/>
            <w:hideMark/>
          </w:tcPr>
          <w:p w14:paraId="7F1C58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2 743,00</w:t>
            </w:r>
          </w:p>
        </w:tc>
        <w:tc>
          <w:tcPr>
            <w:tcW w:w="1636" w:type="dxa"/>
            <w:tcBorders>
              <w:top w:val="nil"/>
              <w:left w:val="nil"/>
              <w:bottom w:val="single" w:sz="4" w:space="0" w:color="auto"/>
              <w:right w:val="single" w:sz="4" w:space="0" w:color="auto"/>
            </w:tcBorders>
            <w:shd w:val="clear" w:color="000000" w:fill="DDEBF7"/>
            <w:noWrap/>
            <w:vAlign w:val="center"/>
            <w:hideMark/>
          </w:tcPr>
          <w:p w14:paraId="7D8DF1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474,00</w:t>
            </w:r>
          </w:p>
        </w:tc>
        <w:tc>
          <w:tcPr>
            <w:tcW w:w="1636" w:type="dxa"/>
            <w:tcBorders>
              <w:top w:val="nil"/>
              <w:left w:val="nil"/>
              <w:bottom w:val="single" w:sz="4" w:space="0" w:color="auto"/>
              <w:right w:val="single" w:sz="4" w:space="0" w:color="auto"/>
            </w:tcBorders>
            <w:shd w:val="clear" w:color="000000" w:fill="DDEBF7"/>
            <w:noWrap/>
            <w:vAlign w:val="center"/>
            <w:hideMark/>
          </w:tcPr>
          <w:p w14:paraId="498882D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5108AE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474,00</w:t>
            </w:r>
          </w:p>
        </w:tc>
        <w:tc>
          <w:tcPr>
            <w:tcW w:w="1776" w:type="dxa"/>
            <w:tcBorders>
              <w:top w:val="nil"/>
              <w:left w:val="nil"/>
              <w:bottom w:val="single" w:sz="4" w:space="0" w:color="auto"/>
              <w:right w:val="single" w:sz="4" w:space="0" w:color="auto"/>
            </w:tcBorders>
            <w:shd w:val="clear" w:color="000000" w:fill="DDEBF7"/>
            <w:noWrap/>
            <w:vAlign w:val="center"/>
            <w:hideMark/>
          </w:tcPr>
          <w:p w14:paraId="36ACE7F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474,00</w:t>
            </w:r>
          </w:p>
        </w:tc>
        <w:tc>
          <w:tcPr>
            <w:tcW w:w="1856" w:type="dxa"/>
            <w:tcBorders>
              <w:top w:val="nil"/>
              <w:left w:val="nil"/>
              <w:bottom w:val="single" w:sz="4" w:space="0" w:color="auto"/>
              <w:right w:val="single" w:sz="4" w:space="0" w:color="auto"/>
            </w:tcBorders>
            <w:shd w:val="clear" w:color="000000" w:fill="DDEBF7"/>
            <w:noWrap/>
            <w:vAlign w:val="center"/>
            <w:hideMark/>
          </w:tcPr>
          <w:p w14:paraId="224B4C0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4" w:space="0" w:color="auto"/>
            </w:tcBorders>
            <w:shd w:val="clear" w:color="000000" w:fill="DDEBF7"/>
            <w:noWrap/>
            <w:vAlign w:val="center"/>
            <w:hideMark/>
          </w:tcPr>
          <w:p w14:paraId="3DB0F1A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474,00</w:t>
            </w:r>
          </w:p>
        </w:tc>
        <w:tc>
          <w:tcPr>
            <w:tcW w:w="1736" w:type="dxa"/>
            <w:tcBorders>
              <w:top w:val="nil"/>
              <w:left w:val="nil"/>
              <w:bottom w:val="single" w:sz="4" w:space="0" w:color="auto"/>
              <w:right w:val="single" w:sz="8" w:space="0" w:color="auto"/>
            </w:tcBorders>
            <w:shd w:val="clear" w:color="000000" w:fill="DDEBF7"/>
            <w:noWrap/>
            <w:vAlign w:val="center"/>
            <w:hideMark/>
          </w:tcPr>
          <w:p w14:paraId="48335B3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48F0CE6F" w14:textId="77777777" w:rsidTr="00BD168F">
        <w:trPr>
          <w:trHeight w:val="270"/>
          <w:jc w:val="center"/>
        </w:trPr>
        <w:tc>
          <w:tcPr>
            <w:tcW w:w="200" w:type="dxa"/>
            <w:tcBorders>
              <w:top w:val="nil"/>
              <w:left w:val="nil"/>
              <w:bottom w:val="nil"/>
              <w:right w:val="nil"/>
            </w:tcBorders>
            <w:shd w:val="clear" w:color="auto" w:fill="auto"/>
            <w:noWrap/>
            <w:vAlign w:val="bottom"/>
            <w:hideMark/>
          </w:tcPr>
          <w:p w14:paraId="20EF94A0"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22257DB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Отпуск на потребительский рынок</w:t>
            </w:r>
          </w:p>
        </w:tc>
        <w:tc>
          <w:tcPr>
            <w:tcW w:w="1496" w:type="dxa"/>
            <w:tcBorders>
              <w:top w:val="nil"/>
              <w:left w:val="nil"/>
              <w:bottom w:val="single" w:sz="4" w:space="0" w:color="auto"/>
              <w:right w:val="single" w:sz="4" w:space="0" w:color="auto"/>
            </w:tcBorders>
            <w:shd w:val="clear" w:color="000000" w:fill="FFFFFF"/>
            <w:hideMark/>
          </w:tcPr>
          <w:p w14:paraId="13559DA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568E731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469 299,00</w:t>
            </w:r>
          </w:p>
        </w:tc>
        <w:tc>
          <w:tcPr>
            <w:tcW w:w="1636" w:type="dxa"/>
            <w:tcBorders>
              <w:top w:val="nil"/>
              <w:left w:val="nil"/>
              <w:bottom w:val="single" w:sz="4" w:space="0" w:color="auto"/>
              <w:right w:val="single" w:sz="4" w:space="0" w:color="auto"/>
            </w:tcBorders>
            <w:shd w:val="clear" w:color="000000" w:fill="DDEBF7"/>
            <w:noWrap/>
            <w:vAlign w:val="center"/>
            <w:hideMark/>
          </w:tcPr>
          <w:p w14:paraId="31E1847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22 294,00</w:t>
            </w:r>
          </w:p>
        </w:tc>
        <w:tc>
          <w:tcPr>
            <w:tcW w:w="1496" w:type="dxa"/>
            <w:tcBorders>
              <w:top w:val="nil"/>
              <w:left w:val="nil"/>
              <w:bottom w:val="single" w:sz="4" w:space="0" w:color="auto"/>
              <w:right w:val="single" w:sz="4" w:space="0" w:color="auto"/>
            </w:tcBorders>
            <w:shd w:val="clear" w:color="000000" w:fill="DDEBF7"/>
            <w:noWrap/>
            <w:vAlign w:val="center"/>
            <w:hideMark/>
          </w:tcPr>
          <w:p w14:paraId="33A34D3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491 593,00</w:t>
            </w:r>
          </w:p>
        </w:tc>
        <w:tc>
          <w:tcPr>
            <w:tcW w:w="1636" w:type="dxa"/>
            <w:tcBorders>
              <w:top w:val="nil"/>
              <w:left w:val="nil"/>
              <w:bottom w:val="single" w:sz="4" w:space="0" w:color="auto"/>
              <w:right w:val="single" w:sz="4" w:space="0" w:color="auto"/>
            </w:tcBorders>
            <w:shd w:val="clear" w:color="000000" w:fill="DDEBF7"/>
            <w:noWrap/>
            <w:vAlign w:val="center"/>
            <w:hideMark/>
          </w:tcPr>
          <w:p w14:paraId="1AD58F6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422 871,72</w:t>
            </w:r>
          </w:p>
        </w:tc>
        <w:tc>
          <w:tcPr>
            <w:tcW w:w="1636" w:type="dxa"/>
            <w:tcBorders>
              <w:top w:val="nil"/>
              <w:left w:val="nil"/>
              <w:bottom w:val="single" w:sz="4" w:space="0" w:color="auto"/>
              <w:right w:val="single" w:sz="4" w:space="0" w:color="auto"/>
            </w:tcBorders>
            <w:shd w:val="clear" w:color="000000" w:fill="DDEBF7"/>
            <w:noWrap/>
            <w:vAlign w:val="center"/>
            <w:hideMark/>
          </w:tcPr>
          <w:p w14:paraId="0DEBD94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20 571,76</w:t>
            </w:r>
          </w:p>
        </w:tc>
        <w:tc>
          <w:tcPr>
            <w:tcW w:w="1496" w:type="dxa"/>
            <w:tcBorders>
              <w:top w:val="nil"/>
              <w:left w:val="nil"/>
              <w:bottom w:val="single" w:sz="4" w:space="0" w:color="auto"/>
              <w:right w:val="single" w:sz="4" w:space="0" w:color="auto"/>
            </w:tcBorders>
            <w:shd w:val="clear" w:color="000000" w:fill="DDEBF7"/>
            <w:noWrap/>
            <w:vAlign w:val="center"/>
            <w:hideMark/>
          </w:tcPr>
          <w:p w14:paraId="2BFC729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443 443,47</w:t>
            </w:r>
          </w:p>
        </w:tc>
        <w:tc>
          <w:tcPr>
            <w:tcW w:w="1776" w:type="dxa"/>
            <w:tcBorders>
              <w:top w:val="nil"/>
              <w:left w:val="nil"/>
              <w:bottom w:val="single" w:sz="4" w:space="0" w:color="auto"/>
              <w:right w:val="single" w:sz="4" w:space="0" w:color="auto"/>
            </w:tcBorders>
            <w:shd w:val="clear" w:color="000000" w:fill="DDEBF7"/>
            <w:noWrap/>
            <w:vAlign w:val="center"/>
            <w:hideMark/>
          </w:tcPr>
          <w:p w14:paraId="0EC4918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422 871,72</w:t>
            </w:r>
          </w:p>
        </w:tc>
        <w:tc>
          <w:tcPr>
            <w:tcW w:w="1856" w:type="dxa"/>
            <w:tcBorders>
              <w:top w:val="nil"/>
              <w:left w:val="nil"/>
              <w:bottom w:val="single" w:sz="4" w:space="0" w:color="auto"/>
              <w:right w:val="single" w:sz="4" w:space="0" w:color="auto"/>
            </w:tcBorders>
            <w:shd w:val="clear" w:color="000000" w:fill="DDEBF7"/>
            <w:noWrap/>
            <w:vAlign w:val="center"/>
            <w:hideMark/>
          </w:tcPr>
          <w:p w14:paraId="260FA1E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20 571,76</w:t>
            </w:r>
          </w:p>
        </w:tc>
        <w:tc>
          <w:tcPr>
            <w:tcW w:w="1736" w:type="dxa"/>
            <w:tcBorders>
              <w:top w:val="nil"/>
              <w:left w:val="nil"/>
              <w:bottom w:val="single" w:sz="4" w:space="0" w:color="auto"/>
              <w:right w:val="single" w:sz="4" w:space="0" w:color="auto"/>
            </w:tcBorders>
            <w:shd w:val="clear" w:color="000000" w:fill="DDEBF7"/>
            <w:noWrap/>
            <w:vAlign w:val="center"/>
            <w:hideMark/>
          </w:tcPr>
          <w:p w14:paraId="40C263F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443 443,47</w:t>
            </w:r>
          </w:p>
        </w:tc>
        <w:tc>
          <w:tcPr>
            <w:tcW w:w="1736" w:type="dxa"/>
            <w:tcBorders>
              <w:top w:val="nil"/>
              <w:left w:val="nil"/>
              <w:bottom w:val="single" w:sz="4" w:space="0" w:color="auto"/>
              <w:right w:val="single" w:sz="8" w:space="0" w:color="auto"/>
            </w:tcBorders>
            <w:shd w:val="clear" w:color="000000" w:fill="DDEBF7"/>
            <w:noWrap/>
            <w:vAlign w:val="center"/>
            <w:hideMark/>
          </w:tcPr>
          <w:p w14:paraId="7C83020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50EE5656"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592C4BB8"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1361B20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Расход на собственные нужды</w:t>
            </w:r>
          </w:p>
        </w:tc>
        <w:tc>
          <w:tcPr>
            <w:tcW w:w="1496" w:type="dxa"/>
            <w:tcBorders>
              <w:top w:val="nil"/>
              <w:left w:val="nil"/>
              <w:bottom w:val="single" w:sz="4" w:space="0" w:color="auto"/>
              <w:right w:val="single" w:sz="4" w:space="0" w:color="auto"/>
            </w:tcBorders>
            <w:shd w:val="clear" w:color="000000" w:fill="FFFFFF"/>
            <w:hideMark/>
          </w:tcPr>
          <w:p w14:paraId="25F87F4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4936B4F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32 868,00</w:t>
            </w:r>
          </w:p>
        </w:tc>
        <w:tc>
          <w:tcPr>
            <w:tcW w:w="1636" w:type="dxa"/>
            <w:tcBorders>
              <w:top w:val="nil"/>
              <w:left w:val="nil"/>
              <w:bottom w:val="single" w:sz="4" w:space="0" w:color="auto"/>
              <w:right w:val="single" w:sz="4" w:space="0" w:color="auto"/>
            </w:tcBorders>
            <w:shd w:val="clear" w:color="000000" w:fill="DDEBF7"/>
            <w:noWrap/>
            <w:vAlign w:val="center"/>
            <w:hideMark/>
          </w:tcPr>
          <w:p w14:paraId="52C9EF4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958,00</w:t>
            </w:r>
          </w:p>
        </w:tc>
        <w:tc>
          <w:tcPr>
            <w:tcW w:w="1496" w:type="dxa"/>
            <w:tcBorders>
              <w:top w:val="nil"/>
              <w:left w:val="nil"/>
              <w:bottom w:val="single" w:sz="4" w:space="0" w:color="auto"/>
              <w:right w:val="single" w:sz="4" w:space="0" w:color="auto"/>
            </w:tcBorders>
            <w:shd w:val="clear" w:color="000000" w:fill="DDEBF7"/>
            <w:noWrap/>
            <w:vAlign w:val="center"/>
            <w:hideMark/>
          </w:tcPr>
          <w:p w14:paraId="27EC63E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33 826,00</w:t>
            </w:r>
          </w:p>
        </w:tc>
        <w:tc>
          <w:tcPr>
            <w:tcW w:w="1636" w:type="dxa"/>
            <w:tcBorders>
              <w:top w:val="nil"/>
              <w:left w:val="nil"/>
              <w:bottom w:val="single" w:sz="4" w:space="0" w:color="auto"/>
              <w:right w:val="single" w:sz="4" w:space="0" w:color="auto"/>
            </w:tcBorders>
            <w:shd w:val="clear" w:color="000000" w:fill="DDEBF7"/>
            <w:noWrap/>
            <w:vAlign w:val="center"/>
            <w:hideMark/>
          </w:tcPr>
          <w:p w14:paraId="32C2A11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54 424,00</w:t>
            </w:r>
          </w:p>
        </w:tc>
        <w:tc>
          <w:tcPr>
            <w:tcW w:w="1636" w:type="dxa"/>
            <w:tcBorders>
              <w:top w:val="nil"/>
              <w:left w:val="nil"/>
              <w:bottom w:val="single" w:sz="4" w:space="0" w:color="auto"/>
              <w:right w:val="single" w:sz="4" w:space="0" w:color="auto"/>
            </w:tcBorders>
            <w:shd w:val="clear" w:color="000000" w:fill="DDEBF7"/>
            <w:noWrap/>
            <w:vAlign w:val="center"/>
            <w:hideMark/>
          </w:tcPr>
          <w:p w14:paraId="6FA9C97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1 023,00</w:t>
            </w:r>
          </w:p>
        </w:tc>
        <w:tc>
          <w:tcPr>
            <w:tcW w:w="1496" w:type="dxa"/>
            <w:tcBorders>
              <w:top w:val="nil"/>
              <w:left w:val="nil"/>
              <w:bottom w:val="single" w:sz="4" w:space="0" w:color="auto"/>
              <w:right w:val="single" w:sz="4" w:space="0" w:color="auto"/>
            </w:tcBorders>
            <w:shd w:val="clear" w:color="000000" w:fill="DDEBF7"/>
            <w:noWrap/>
            <w:vAlign w:val="center"/>
            <w:hideMark/>
          </w:tcPr>
          <w:p w14:paraId="5FA2AE3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55 447,00</w:t>
            </w:r>
          </w:p>
        </w:tc>
        <w:tc>
          <w:tcPr>
            <w:tcW w:w="1776" w:type="dxa"/>
            <w:tcBorders>
              <w:top w:val="nil"/>
              <w:left w:val="nil"/>
              <w:bottom w:val="single" w:sz="4" w:space="0" w:color="auto"/>
              <w:right w:val="single" w:sz="4" w:space="0" w:color="auto"/>
            </w:tcBorders>
            <w:shd w:val="clear" w:color="000000" w:fill="DDEBF7"/>
            <w:noWrap/>
            <w:vAlign w:val="center"/>
            <w:hideMark/>
          </w:tcPr>
          <w:p w14:paraId="7F02B25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30 151,01</w:t>
            </w:r>
          </w:p>
        </w:tc>
        <w:tc>
          <w:tcPr>
            <w:tcW w:w="1856" w:type="dxa"/>
            <w:tcBorders>
              <w:top w:val="nil"/>
              <w:left w:val="nil"/>
              <w:bottom w:val="single" w:sz="4" w:space="0" w:color="auto"/>
              <w:right w:val="single" w:sz="4" w:space="0" w:color="auto"/>
            </w:tcBorders>
            <w:shd w:val="clear" w:color="000000" w:fill="DDEBF7"/>
            <w:noWrap/>
            <w:vAlign w:val="center"/>
            <w:hideMark/>
          </w:tcPr>
          <w:p w14:paraId="2581D56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894,19</w:t>
            </w:r>
          </w:p>
        </w:tc>
        <w:tc>
          <w:tcPr>
            <w:tcW w:w="1736" w:type="dxa"/>
            <w:tcBorders>
              <w:top w:val="nil"/>
              <w:left w:val="nil"/>
              <w:bottom w:val="single" w:sz="4" w:space="0" w:color="auto"/>
              <w:right w:val="single" w:sz="4" w:space="0" w:color="auto"/>
            </w:tcBorders>
            <w:shd w:val="clear" w:color="000000" w:fill="DDEBF7"/>
            <w:noWrap/>
            <w:vAlign w:val="center"/>
            <w:hideMark/>
          </w:tcPr>
          <w:p w14:paraId="00E4CA0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31 045,20</w:t>
            </w:r>
          </w:p>
        </w:tc>
        <w:tc>
          <w:tcPr>
            <w:tcW w:w="1736" w:type="dxa"/>
            <w:tcBorders>
              <w:top w:val="nil"/>
              <w:left w:val="nil"/>
              <w:bottom w:val="single" w:sz="4" w:space="0" w:color="auto"/>
              <w:right w:val="single" w:sz="8" w:space="0" w:color="auto"/>
            </w:tcBorders>
            <w:shd w:val="clear" w:color="000000" w:fill="DDEBF7"/>
            <w:noWrap/>
            <w:vAlign w:val="center"/>
            <w:hideMark/>
          </w:tcPr>
          <w:p w14:paraId="642740D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-24 401,80</w:t>
            </w:r>
          </w:p>
        </w:tc>
      </w:tr>
      <w:tr w:rsidR="00BF2F13" w:rsidRPr="00BF2F13" w14:paraId="187FE8E8"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62730053"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70E05D3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Потери в сетях предприятия</w:t>
            </w:r>
          </w:p>
        </w:tc>
        <w:tc>
          <w:tcPr>
            <w:tcW w:w="1496" w:type="dxa"/>
            <w:tcBorders>
              <w:top w:val="nil"/>
              <w:left w:val="nil"/>
              <w:bottom w:val="single" w:sz="4" w:space="0" w:color="auto"/>
              <w:right w:val="single" w:sz="4" w:space="0" w:color="auto"/>
            </w:tcBorders>
            <w:shd w:val="clear" w:color="000000" w:fill="FFFFFF"/>
            <w:hideMark/>
          </w:tcPr>
          <w:p w14:paraId="6A6625B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6BC1794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114 317,00</w:t>
            </w:r>
          </w:p>
        </w:tc>
        <w:tc>
          <w:tcPr>
            <w:tcW w:w="1636" w:type="dxa"/>
            <w:tcBorders>
              <w:top w:val="nil"/>
              <w:left w:val="nil"/>
              <w:bottom w:val="single" w:sz="4" w:space="0" w:color="auto"/>
              <w:right w:val="single" w:sz="4" w:space="0" w:color="auto"/>
            </w:tcBorders>
            <w:shd w:val="clear" w:color="000000" w:fill="DDEBF7"/>
            <w:noWrap/>
            <w:vAlign w:val="center"/>
            <w:hideMark/>
          </w:tcPr>
          <w:p w14:paraId="7856818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7 011,00</w:t>
            </w:r>
          </w:p>
        </w:tc>
        <w:tc>
          <w:tcPr>
            <w:tcW w:w="1496" w:type="dxa"/>
            <w:tcBorders>
              <w:top w:val="nil"/>
              <w:left w:val="nil"/>
              <w:bottom w:val="single" w:sz="4" w:space="0" w:color="auto"/>
              <w:right w:val="single" w:sz="4" w:space="0" w:color="auto"/>
            </w:tcBorders>
            <w:shd w:val="clear" w:color="000000" w:fill="DDEBF7"/>
            <w:noWrap/>
            <w:vAlign w:val="center"/>
            <w:hideMark/>
          </w:tcPr>
          <w:p w14:paraId="29B488F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121 328,00</w:t>
            </w:r>
          </w:p>
        </w:tc>
        <w:tc>
          <w:tcPr>
            <w:tcW w:w="1636" w:type="dxa"/>
            <w:tcBorders>
              <w:top w:val="nil"/>
              <w:left w:val="nil"/>
              <w:bottom w:val="single" w:sz="4" w:space="0" w:color="auto"/>
              <w:right w:val="single" w:sz="4" w:space="0" w:color="auto"/>
            </w:tcBorders>
            <w:shd w:val="clear" w:color="000000" w:fill="DDEBF7"/>
            <w:noWrap/>
            <w:vAlign w:val="center"/>
            <w:hideMark/>
          </w:tcPr>
          <w:p w14:paraId="0DF6382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121 624,00</w:t>
            </w:r>
          </w:p>
        </w:tc>
        <w:tc>
          <w:tcPr>
            <w:tcW w:w="1636" w:type="dxa"/>
            <w:tcBorders>
              <w:top w:val="nil"/>
              <w:left w:val="nil"/>
              <w:bottom w:val="single" w:sz="4" w:space="0" w:color="auto"/>
              <w:right w:val="single" w:sz="4" w:space="0" w:color="auto"/>
            </w:tcBorders>
            <w:shd w:val="clear" w:color="000000" w:fill="DDEBF7"/>
            <w:noWrap/>
            <w:vAlign w:val="center"/>
            <w:hideMark/>
          </w:tcPr>
          <w:p w14:paraId="39D414C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7 010,60</w:t>
            </w:r>
          </w:p>
        </w:tc>
        <w:tc>
          <w:tcPr>
            <w:tcW w:w="1496" w:type="dxa"/>
            <w:tcBorders>
              <w:top w:val="nil"/>
              <w:left w:val="nil"/>
              <w:bottom w:val="single" w:sz="4" w:space="0" w:color="auto"/>
              <w:right w:val="single" w:sz="4" w:space="0" w:color="auto"/>
            </w:tcBorders>
            <w:shd w:val="clear" w:color="000000" w:fill="DDEBF7"/>
            <w:noWrap/>
            <w:vAlign w:val="center"/>
            <w:hideMark/>
          </w:tcPr>
          <w:p w14:paraId="182D87A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128 634,60</w:t>
            </w:r>
          </w:p>
        </w:tc>
        <w:tc>
          <w:tcPr>
            <w:tcW w:w="1776" w:type="dxa"/>
            <w:tcBorders>
              <w:top w:val="nil"/>
              <w:left w:val="nil"/>
              <w:bottom w:val="single" w:sz="4" w:space="0" w:color="auto"/>
              <w:right w:val="single" w:sz="4" w:space="0" w:color="auto"/>
            </w:tcBorders>
            <w:shd w:val="clear" w:color="000000" w:fill="DDEBF7"/>
            <w:noWrap/>
            <w:vAlign w:val="center"/>
            <w:hideMark/>
          </w:tcPr>
          <w:p w14:paraId="25BB0E4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114 317,00</w:t>
            </w:r>
          </w:p>
        </w:tc>
        <w:tc>
          <w:tcPr>
            <w:tcW w:w="1856" w:type="dxa"/>
            <w:tcBorders>
              <w:top w:val="nil"/>
              <w:left w:val="nil"/>
              <w:bottom w:val="single" w:sz="4" w:space="0" w:color="auto"/>
              <w:right w:val="single" w:sz="4" w:space="0" w:color="auto"/>
            </w:tcBorders>
            <w:shd w:val="clear" w:color="000000" w:fill="DDEBF7"/>
            <w:noWrap/>
            <w:vAlign w:val="center"/>
            <w:hideMark/>
          </w:tcPr>
          <w:p w14:paraId="142095F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7 011,00</w:t>
            </w:r>
          </w:p>
        </w:tc>
        <w:tc>
          <w:tcPr>
            <w:tcW w:w="1736" w:type="dxa"/>
            <w:tcBorders>
              <w:top w:val="nil"/>
              <w:left w:val="nil"/>
              <w:bottom w:val="single" w:sz="4" w:space="0" w:color="auto"/>
              <w:right w:val="single" w:sz="4" w:space="0" w:color="auto"/>
            </w:tcBorders>
            <w:shd w:val="clear" w:color="000000" w:fill="DDEBF7"/>
            <w:noWrap/>
            <w:vAlign w:val="center"/>
            <w:hideMark/>
          </w:tcPr>
          <w:p w14:paraId="4126C19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121 328,00</w:t>
            </w:r>
          </w:p>
        </w:tc>
        <w:tc>
          <w:tcPr>
            <w:tcW w:w="1736" w:type="dxa"/>
            <w:tcBorders>
              <w:top w:val="nil"/>
              <w:left w:val="nil"/>
              <w:bottom w:val="single" w:sz="4" w:space="0" w:color="auto"/>
              <w:right w:val="single" w:sz="8" w:space="0" w:color="auto"/>
            </w:tcBorders>
            <w:shd w:val="clear" w:color="000000" w:fill="DDEBF7"/>
            <w:noWrap/>
            <w:vAlign w:val="center"/>
            <w:hideMark/>
          </w:tcPr>
          <w:p w14:paraId="06DE481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-7 306,60</w:t>
            </w:r>
          </w:p>
        </w:tc>
      </w:tr>
      <w:tr w:rsidR="00BF2F13" w:rsidRPr="00BF2F13" w14:paraId="336FCBC2" w14:textId="77777777" w:rsidTr="00BD168F">
        <w:trPr>
          <w:trHeight w:val="300"/>
          <w:jc w:val="center"/>
        </w:trPr>
        <w:tc>
          <w:tcPr>
            <w:tcW w:w="200" w:type="dxa"/>
            <w:tcBorders>
              <w:top w:val="nil"/>
              <w:left w:val="nil"/>
              <w:bottom w:val="nil"/>
              <w:right w:val="nil"/>
            </w:tcBorders>
            <w:shd w:val="clear" w:color="auto" w:fill="auto"/>
            <w:noWrap/>
            <w:vAlign w:val="bottom"/>
            <w:hideMark/>
          </w:tcPr>
          <w:p w14:paraId="7E16C440"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4A73BF6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Подключенная нагрузка, в том числе</w:t>
            </w:r>
          </w:p>
        </w:tc>
        <w:tc>
          <w:tcPr>
            <w:tcW w:w="1496" w:type="dxa"/>
            <w:tcBorders>
              <w:top w:val="nil"/>
              <w:left w:val="nil"/>
              <w:bottom w:val="single" w:sz="4" w:space="0" w:color="auto"/>
              <w:right w:val="single" w:sz="4" w:space="0" w:color="auto"/>
            </w:tcBorders>
            <w:shd w:val="clear" w:color="000000" w:fill="FFFFFF"/>
            <w:hideMark/>
          </w:tcPr>
          <w:p w14:paraId="558227C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7D3D164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114,42480</w:t>
            </w:r>
          </w:p>
        </w:tc>
        <w:tc>
          <w:tcPr>
            <w:tcW w:w="1636" w:type="dxa"/>
            <w:tcBorders>
              <w:top w:val="nil"/>
              <w:left w:val="nil"/>
              <w:bottom w:val="single" w:sz="4" w:space="0" w:color="auto"/>
              <w:right w:val="single" w:sz="4" w:space="0" w:color="auto"/>
            </w:tcBorders>
            <w:shd w:val="clear" w:color="000000" w:fill="DDEBF7"/>
            <w:noWrap/>
            <w:vAlign w:val="center"/>
            <w:hideMark/>
          </w:tcPr>
          <w:p w14:paraId="2B8D380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3,29730</w:t>
            </w:r>
          </w:p>
        </w:tc>
        <w:tc>
          <w:tcPr>
            <w:tcW w:w="1496" w:type="dxa"/>
            <w:tcBorders>
              <w:top w:val="nil"/>
              <w:left w:val="nil"/>
              <w:bottom w:val="single" w:sz="4" w:space="0" w:color="auto"/>
              <w:right w:val="single" w:sz="4" w:space="0" w:color="auto"/>
            </w:tcBorders>
            <w:shd w:val="clear" w:color="000000" w:fill="DDEBF7"/>
            <w:noWrap/>
            <w:vAlign w:val="center"/>
            <w:hideMark/>
          </w:tcPr>
          <w:p w14:paraId="63AA427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117,7221</w:t>
            </w:r>
          </w:p>
        </w:tc>
        <w:tc>
          <w:tcPr>
            <w:tcW w:w="1636" w:type="dxa"/>
            <w:tcBorders>
              <w:top w:val="nil"/>
              <w:left w:val="nil"/>
              <w:bottom w:val="single" w:sz="4" w:space="0" w:color="auto"/>
              <w:right w:val="single" w:sz="4" w:space="0" w:color="auto"/>
            </w:tcBorders>
            <w:shd w:val="clear" w:color="000000" w:fill="DDEBF7"/>
            <w:noWrap/>
            <w:vAlign w:val="center"/>
            <w:hideMark/>
          </w:tcPr>
          <w:p w14:paraId="15C4FA1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0BA3D6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3D2B9D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062F442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5E56024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24A2388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7E5F91F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0,0000</w:t>
            </w:r>
          </w:p>
        </w:tc>
      </w:tr>
      <w:tr w:rsidR="00BF2F13" w:rsidRPr="00BF2F13" w14:paraId="08370415" w14:textId="77777777" w:rsidTr="00BD168F">
        <w:trPr>
          <w:trHeight w:val="300"/>
          <w:jc w:val="center"/>
        </w:trPr>
        <w:tc>
          <w:tcPr>
            <w:tcW w:w="200" w:type="dxa"/>
            <w:tcBorders>
              <w:top w:val="nil"/>
              <w:left w:val="nil"/>
              <w:bottom w:val="nil"/>
              <w:right w:val="nil"/>
            </w:tcBorders>
            <w:shd w:val="clear" w:color="auto" w:fill="auto"/>
            <w:noWrap/>
            <w:vAlign w:val="bottom"/>
            <w:hideMark/>
          </w:tcPr>
          <w:p w14:paraId="62E8A445"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8" w:space="0" w:color="auto"/>
              <w:right w:val="single" w:sz="4" w:space="0" w:color="auto"/>
            </w:tcBorders>
            <w:shd w:val="clear" w:color="000000" w:fill="FFFFFF"/>
            <w:noWrap/>
            <w:vAlign w:val="bottom"/>
            <w:hideMark/>
          </w:tcPr>
          <w:p w14:paraId="11F2E04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ОАО "Евразруда"</w:t>
            </w:r>
          </w:p>
        </w:tc>
        <w:tc>
          <w:tcPr>
            <w:tcW w:w="1496" w:type="dxa"/>
            <w:tcBorders>
              <w:top w:val="nil"/>
              <w:left w:val="nil"/>
              <w:bottom w:val="single" w:sz="8" w:space="0" w:color="auto"/>
              <w:right w:val="single" w:sz="4" w:space="0" w:color="auto"/>
            </w:tcBorders>
            <w:shd w:val="clear" w:color="000000" w:fill="FFFFFF"/>
            <w:hideMark/>
          </w:tcPr>
          <w:p w14:paraId="2D91FAC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8" w:space="0" w:color="auto"/>
              <w:right w:val="single" w:sz="4" w:space="0" w:color="auto"/>
            </w:tcBorders>
            <w:shd w:val="clear" w:color="000000" w:fill="DDEBF7"/>
            <w:noWrap/>
            <w:vAlign w:val="center"/>
            <w:hideMark/>
          </w:tcPr>
          <w:p w14:paraId="544D691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65,95960</w:t>
            </w:r>
          </w:p>
        </w:tc>
        <w:tc>
          <w:tcPr>
            <w:tcW w:w="1636" w:type="dxa"/>
            <w:tcBorders>
              <w:top w:val="nil"/>
              <w:left w:val="nil"/>
              <w:bottom w:val="single" w:sz="8" w:space="0" w:color="auto"/>
              <w:right w:val="single" w:sz="4" w:space="0" w:color="auto"/>
            </w:tcBorders>
            <w:shd w:val="clear" w:color="000000" w:fill="DDEBF7"/>
            <w:noWrap/>
            <w:vAlign w:val="center"/>
            <w:hideMark/>
          </w:tcPr>
          <w:p w14:paraId="38C6AE2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0,00000</w:t>
            </w:r>
          </w:p>
        </w:tc>
        <w:tc>
          <w:tcPr>
            <w:tcW w:w="1496" w:type="dxa"/>
            <w:tcBorders>
              <w:top w:val="nil"/>
              <w:left w:val="nil"/>
              <w:bottom w:val="single" w:sz="8" w:space="0" w:color="auto"/>
              <w:right w:val="single" w:sz="4" w:space="0" w:color="auto"/>
            </w:tcBorders>
            <w:shd w:val="clear" w:color="000000" w:fill="DDEBF7"/>
            <w:noWrap/>
            <w:vAlign w:val="center"/>
            <w:hideMark/>
          </w:tcPr>
          <w:p w14:paraId="391379C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65,9596</w:t>
            </w:r>
          </w:p>
        </w:tc>
        <w:tc>
          <w:tcPr>
            <w:tcW w:w="1636" w:type="dxa"/>
            <w:tcBorders>
              <w:top w:val="nil"/>
              <w:left w:val="nil"/>
              <w:bottom w:val="single" w:sz="8" w:space="0" w:color="auto"/>
              <w:right w:val="single" w:sz="4" w:space="0" w:color="auto"/>
            </w:tcBorders>
            <w:shd w:val="clear" w:color="000000" w:fill="DDEBF7"/>
            <w:noWrap/>
            <w:vAlign w:val="center"/>
            <w:hideMark/>
          </w:tcPr>
          <w:p w14:paraId="3B3404A3"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636" w:type="dxa"/>
            <w:tcBorders>
              <w:top w:val="nil"/>
              <w:left w:val="nil"/>
              <w:bottom w:val="single" w:sz="8" w:space="0" w:color="auto"/>
              <w:right w:val="single" w:sz="4" w:space="0" w:color="auto"/>
            </w:tcBorders>
            <w:shd w:val="clear" w:color="000000" w:fill="DDEBF7"/>
            <w:noWrap/>
            <w:vAlign w:val="center"/>
            <w:hideMark/>
          </w:tcPr>
          <w:p w14:paraId="55A2BB4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8" w:space="0" w:color="auto"/>
              <w:right w:val="single" w:sz="4" w:space="0" w:color="auto"/>
            </w:tcBorders>
            <w:shd w:val="clear" w:color="000000" w:fill="DDEBF7"/>
            <w:noWrap/>
            <w:vAlign w:val="center"/>
            <w:hideMark/>
          </w:tcPr>
          <w:p w14:paraId="5EF7795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8" w:space="0" w:color="auto"/>
              <w:right w:val="single" w:sz="4" w:space="0" w:color="auto"/>
            </w:tcBorders>
            <w:shd w:val="clear" w:color="000000" w:fill="DDEBF7"/>
            <w:noWrap/>
            <w:vAlign w:val="center"/>
            <w:hideMark/>
          </w:tcPr>
          <w:p w14:paraId="56F7FE8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856" w:type="dxa"/>
            <w:tcBorders>
              <w:top w:val="nil"/>
              <w:left w:val="nil"/>
              <w:bottom w:val="single" w:sz="8" w:space="0" w:color="auto"/>
              <w:right w:val="single" w:sz="4" w:space="0" w:color="auto"/>
            </w:tcBorders>
            <w:shd w:val="clear" w:color="000000" w:fill="DDEBF7"/>
            <w:noWrap/>
            <w:vAlign w:val="center"/>
            <w:hideMark/>
          </w:tcPr>
          <w:p w14:paraId="02ECC37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8" w:space="0" w:color="auto"/>
              <w:right w:val="single" w:sz="4" w:space="0" w:color="auto"/>
            </w:tcBorders>
            <w:shd w:val="clear" w:color="000000" w:fill="DDEBF7"/>
            <w:noWrap/>
            <w:vAlign w:val="center"/>
            <w:hideMark/>
          </w:tcPr>
          <w:p w14:paraId="50142D3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8" w:space="0" w:color="auto"/>
              <w:right w:val="single" w:sz="8" w:space="0" w:color="auto"/>
            </w:tcBorders>
            <w:shd w:val="clear" w:color="000000" w:fill="DDEBF7"/>
            <w:noWrap/>
            <w:vAlign w:val="center"/>
            <w:hideMark/>
          </w:tcPr>
          <w:p w14:paraId="311831B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0,0000</w:t>
            </w:r>
          </w:p>
        </w:tc>
      </w:tr>
      <w:tr w:rsidR="00BF2F13" w:rsidRPr="00BF2F13" w14:paraId="6FD58E2F" w14:textId="77777777" w:rsidTr="00BD168F">
        <w:trPr>
          <w:trHeight w:val="390"/>
          <w:jc w:val="center"/>
        </w:trPr>
        <w:tc>
          <w:tcPr>
            <w:tcW w:w="200" w:type="dxa"/>
            <w:tcBorders>
              <w:top w:val="nil"/>
              <w:left w:val="nil"/>
              <w:bottom w:val="nil"/>
              <w:right w:val="nil"/>
            </w:tcBorders>
            <w:shd w:val="clear" w:color="auto" w:fill="auto"/>
            <w:noWrap/>
            <w:vAlign w:val="bottom"/>
            <w:hideMark/>
          </w:tcPr>
          <w:p w14:paraId="41A4569F" w14:textId="77777777" w:rsidR="00BF2F13" w:rsidRPr="00BF2F13" w:rsidRDefault="00BF2F13" w:rsidP="00BF2F13">
            <w:pPr>
              <w:jc w:val="right"/>
              <w:rPr>
                <w:rFonts w:ascii="Arial CYR" w:hAnsi="Arial CYR" w:cs="Arial CYR"/>
                <w:sz w:val="16"/>
                <w:szCs w:val="16"/>
              </w:rPr>
            </w:pPr>
          </w:p>
        </w:tc>
        <w:tc>
          <w:tcPr>
            <w:tcW w:w="23152" w:type="dxa"/>
            <w:gridSpan w:val="12"/>
            <w:tcBorders>
              <w:top w:val="single" w:sz="8" w:space="0" w:color="auto"/>
              <w:left w:val="single" w:sz="8" w:space="0" w:color="auto"/>
              <w:bottom w:val="single" w:sz="8" w:space="0" w:color="auto"/>
              <w:right w:val="nil"/>
            </w:tcBorders>
            <w:shd w:val="clear" w:color="000000" w:fill="FFFFFF"/>
            <w:hideMark/>
          </w:tcPr>
          <w:p w14:paraId="589BE60E"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Топливо</w:t>
            </w:r>
          </w:p>
        </w:tc>
      </w:tr>
      <w:tr w:rsidR="00BF2F13" w:rsidRPr="00BF2F13" w14:paraId="2D3FA89D" w14:textId="77777777" w:rsidTr="00BD168F">
        <w:trPr>
          <w:trHeight w:val="300"/>
          <w:jc w:val="center"/>
        </w:trPr>
        <w:tc>
          <w:tcPr>
            <w:tcW w:w="200" w:type="dxa"/>
            <w:tcBorders>
              <w:top w:val="nil"/>
              <w:left w:val="nil"/>
              <w:bottom w:val="nil"/>
              <w:right w:val="nil"/>
            </w:tcBorders>
            <w:shd w:val="clear" w:color="auto" w:fill="auto"/>
            <w:noWrap/>
            <w:vAlign w:val="bottom"/>
            <w:hideMark/>
          </w:tcPr>
          <w:p w14:paraId="6EBC9EE0" w14:textId="77777777" w:rsidR="00BF2F13" w:rsidRPr="00BF2F13" w:rsidRDefault="00BF2F13" w:rsidP="00BF2F13">
            <w:pPr>
              <w:jc w:val="center"/>
              <w:rPr>
                <w:rFonts w:ascii="Arial CYR" w:hAnsi="Arial CYR" w:cs="Arial CYR"/>
                <w:b/>
                <w:bCs/>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5527F6A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Удельный расход условного топлива, в т.ч.</w:t>
            </w:r>
          </w:p>
        </w:tc>
        <w:tc>
          <w:tcPr>
            <w:tcW w:w="1496" w:type="dxa"/>
            <w:tcBorders>
              <w:top w:val="nil"/>
              <w:left w:val="nil"/>
              <w:bottom w:val="single" w:sz="4" w:space="0" w:color="auto"/>
              <w:right w:val="single" w:sz="4" w:space="0" w:color="auto"/>
            </w:tcBorders>
            <w:shd w:val="clear" w:color="000000" w:fill="FFFFFF"/>
            <w:vAlign w:val="center"/>
            <w:hideMark/>
          </w:tcPr>
          <w:p w14:paraId="792F3C1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кг у.т./Гкал</w:t>
            </w:r>
          </w:p>
        </w:tc>
        <w:tc>
          <w:tcPr>
            <w:tcW w:w="1636" w:type="dxa"/>
            <w:tcBorders>
              <w:top w:val="nil"/>
              <w:left w:val="nil"/>
              <w:bottom w:val="single" w:sz="4" w:space="0" w:color="auto"/>
              <w:right w:val="single" w:sz="4" w:space="0" w:color="auto"/>
            </w:tcBorders>
            <w:shd w:val="clear" w:color="000000" w:fill="DDEBF7"/>
            <w:vAlign w:val="center"/>
            <w:hideMark/>
          </w:tcPr>
          <w:p w14:paraId="24201D4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189,53</w:t>
            </w:r>
          </w:p>
        </w:tc>
        <w:tc>
          <w:tcPr>
            <w:tcW w:w="1636" w:type="dxa"/>
            <w:tcBorders>
              <w:top w:val="nil"/>
              <w:left w:val="nil"/>
              <w:bottom w:val="single" w:sz="4" w:space="0" w:color="auto"/>
              <w:right w:val="single" w:sz="4" w:space="0" w:color="auto"/>
            </w:tcBorders>
            <w:shd w:val="clear" w:color="000000" w:fill="DDEBF7"/>
            <w:vAlign w:val="center"/>
            <w:hideMark/>
          </w:tcPr>
          <w:p w14:paraId="7F0F591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233,48</w:t>
            </w:r>
          </w:p>
        </w:tc>
        <w:tc>
          <w:tcPr>
            <w:tcW w:w="1496" w:type="dxa"/>
            <w:tcBorders>
              <w:top w:val="nil"/>
              <w:left w:val="nil"/>
              <w:bottom w:val="single" w:sz="4" w:space="0" w:color="auto"/>
              <w:right w:val="single" w:sz="4" w:space="0" w:color="auto"/>
            </w:tcBorders>
            <w:shd w:val="clear" w:color="000000" w:fill="DDEBF7"/>
            <w:vAlign w:val="center"/>
            <w:hideMark/>
          </w:tcPr>
          <w:p w14:paraId="0AD9F20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6627617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203,38</w:t>
            </w:r>
          </w:p>
        </w:tc>
        <w:tc>
          <w:tcPr>
            <w:tcW w:w="1636" w:type="dxa"/>
            <w:tcBorders>
              <w:top w:val="nil"/>
              <w:left w:val="nil"/>
              <w:bottom w:val="single" w:sz="4" w:space="0" w:color="auto"/>
              <w:right w:val="single" w:sz="4" w:space="0" w:color="auto"/>
            </w:tcBorders>
            <w:shd w:val="clear" w:color="000000" w:fill="DDEBF7"/>
            <w:vAlign w:val="center"/>
            <w:hideMark/>
          </w:tcPr>
          <w:p w14:paraId="0FD216E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211,94</w:t>
            </w:r>
          </w:p>
        </w:tc>
        <w:tc>
          <w:tcPr>
            <w:tcW w:w="1496" w:type="dxa"/>
            <w:tcBorders>
              <w:top w:val="nil"/>
              <w:left w:val="nil"/>
              <w:bottom w:val="single" w:sz="4" w:space="0" w:color="auto"/>
              <w:right w:val="single" w:sz="4" w:space="0" w:color="auto"/>
            </w:tcBorders>
            <w:shd w:val="clear" w:color="000000" w:fill="DDEBF7"/>
            <w:vAlign w:val="center"/>
            <w:hideMark/>
          </w:tcPr>
          <w:p w14:paraId="09C5502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203,81</w:t>
            </w:r>
          </w:p>
        </w:tc>
        <w:tc>
          <w:tcPr>
            <w:tcW w:w="1776" w:type="dxa"/>
            <w:tcBorders>
              <w:top w:val="nil"/>
              <w:left w:val="nil"/>
              <w:bottom w:val="single" w:sz="4" w:space="0" w:color="auto"/>
              <w:right w:val="single" w:sz="4" w:space="0" w:color="auto"/>
            </w:tcBorders>
            <w:shd w:val="clear" w:color="000000" w:fill="DDEBF7"/>
            <w:vAlign w:val="center"/>
            <w:hideMark/>
          </w:tcPr>
          <w:p w14:paraId="71A06611"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189,5</w:t>
            </w:r>
          </w:p>
        </w:tc>
        <w:tc>
          <w:tcPr>
            <w:tcW w:w="1856" w:type="dxa"/>
            <w:tcBorders>
              <w:top w:val="nil"/>
              <w:left w:val="nil"/>
              <w:bottom w:val="single" w:sz="4" w:space="0" w:color="auto"/>
              <w:right w:val="single" w:sz="4" w:space="0" w:color="auto"/>
            </w:tcBorders>
            <w:shd w:val="clear" w:color="000000" w:fill="DDEBF7"/>
            <w:vAlign w:val="center"/>
            <w:hideMark/>
          </w:tcPr>
          <w:p w14:paraId="31789715"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233,48</w:t>
            </w:r>
          </w:p>
        </w:tc>
        <w:tc>
          <w:tcPr>
            <w:tcW w:w="1736" w:type="dxa"/>
            <w:tcBorders>
              <w:top w:val="nil"/>
              <w:left w:val="nil"/>
              <w:bottom w:val="single" w:sz="4" w:space="0" w:color="auto"/>
              <w:right w:val="single" w:sz="4" w:space="0" w:color="auto"/>
            </w:tcBorders>
            <w:shd w:val="clear" w:color="000000" w:fill="DDEBF7"/>
            <w:vAlign w:val="center"/>
            <w:hideMark/>
          </w:tcPr>
          <w:p w14:paraId="7A48D2A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192,14</w:t>
            </w:r>
          </w:p>
        </w:tc>
        <w:tc>
          <w:tcPr>
            <w:tcW w:w="1736" w:type="dxa"/>
            <w:tcBorders>
              <w:top w:val="nil"/>
              <w:left w:val="nil"/>
              <w:bottom w:val="single" w:sz="4" w:space="0" w:color="auto"/>
              <w:right w:val="single" w:sz="8" w:space="0" w:color="auto"/>
            </w:tcBorders>
            <w:shd w:val="clear" w:color="000000" w:fill="DDEBF7"/>
            <w:vAlign w:val="center"/>
            <w:hideMark/>
          </w:tcPr>
          <w:p w14:paraId="56C70CB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-11,67</w:t>
            </w:r>
          </w:p>
        </w:tc>
      </w:tr>
      <w:tr w:rsidR="00BF2F13" w:rsidRPr="00BF2F13" w14:paraId="356C152D" w14:textId="77777777" w:rsidTr="00BD168F">
        <w:trPr>
          <w:trHeight w:val="270"/>
          <w:jc w:val="center"/>
        </w:trPr>
        <w:tc>
          <w:tcPr>
            <w:tcW w:w="200" w:type="dxa"/>
            <w:tcBorders>
              <w:top w:val="nil"/>
              <w:left w:val="nil"/>
              <w:bottom w:val="nil"/>
              <w:right w:val="nil"/>
            </w:tcBorders>
            <w:shd w:val="clear" w:color="auto" w:fill="auto"/>
            <w:noWrap/>
            <w:vAlign w:val="bottom"/>
            <w:hideMark/>
          </w:tcPr>
          <w:p w14:paraId="7E346A98"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center"/>
            <w:hideMark/>
          </w:tcPr>
          <w:p w14:paraId="3BEA481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Тепловой эквивалент</w:t>
            </w:r>
          </w:p>
        </w:tc>
        <w:tc>
          <w:tcPr>
            <w:tcW w:w="1496" w:type="dxa"/>
            <w:tcBorders>
              <w:top w:val="nil"/>
              <w:left w:val="nil"/>
              <w:bottom w:val="single" w:sz="4" w:space="0" w:color="auto"/>
              <w:right w:val="single" w:sz="4" w:space="0" w:color="auto"/>
            </w:tcBorders>
            <w:shd w:val="clear" w:color="000000" w:fill="FFFFFF"/>
            <w:hideMark/>
          </w:tcPr>
          <w:p w14:paraId="25DBC85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7BA05C8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5209D0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vAlign w:val="center"/>
            <w:hideMark/>
          </w:tcPr>
          <w:p w14:paraId="5DA1DF8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260840E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vAlign w:val="center"/>
            <w:hideMark/>
          </w:tcPr>
          <w:p w14:paraId="25AF1DD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vAlign w:val="center"/>
            <w:hideMark/>
          </w:tcPr>
          <w:p w14:paraId="4A176F0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vAlign w:val="center"/>
            <w:hideMark/>
          </w:tcPr>
          <w:p w14:paraId="000A6D48"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vAlign w:val="center"/>
            <w:hideMark/>
          </w:tcPr>
          <w:p w14:paraId="2B0F168F"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vAlign w:val="center"/>
            <w:hideMark/>
          </w:tcPr>
          <w:p w14:paraId="7CE136A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vAlign w:val="center"/>
            <w:hideMark/>
          </w:tcPr>
          <w:p w14:paraId="66FA8FD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w:t>
            </w:r>
          </w:p>
        </w:tc>
      </w:tr>
      <w:tr w:rsidR="00BF2F13" w:rsidRPr="00BF2F13" w14:paraId="730C18CC"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E75276F"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3F7676C3"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уголь каменный</w:t>
            </w:r>
          </w:p>
        </w:tc>
        <w:tc>
          <w:tcPr>
            <w:tcW w:w="1496" w:type="dxa"/>
            <w:tcBorders>
              <w:top w:val="nil"/>
              <w:left w:val="nil"/>
              <w:bottom w:val="single" w:sz="4" w:space="0" w:color="auto"/>
              <w:right w:val="single" w:sz="4" w:space="0" w:color="auto"/>
            </w:tcBorders>
            <w:shd w:val="clear" w:color="000000" w:fill="FFFFFF"/>
            <w:hideMark/>
          </w:tcPr>
          <w:p w14:paraId="3EB6DB7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80E997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0,750</w:t>
            </w:r>
          </w:p>
        </w:tc>
        <w:tc>
          <w:tcPr>
            <w:tcW w:w="1636" w:type="dxa"/>
            <w:tcBorders>
              <w:top w:val="nil"/>
              <w:left w:val="nil"/>
              <w:bottom w:val="single" w:sz="4" w:space="0" w:color="auto"/>
              <w:right w:val="single" w:sz="4" w:space="0" w:color="auto"/>
            </w:tcBorders>
            <w:shd w:val="clear" w:color="000000" w:fill="DDEBF7"/>
            <w:noWrap/>
            <w:vAlign w:val="center"/>
            <w:hideMark/>
          </w:tcPr>
          <w:p w14:paraId="3322EC6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0,799</w:t>
            </w:r>
          </w:p>
        </w:tc>
        <w:tc>
          <w:tcPr>
            <w:tcW w:w="1496" w:type="dxa"/>
            <w:tcBorders>
              <w:top w:val="nil"/>
              <w:left w:val="nil"/>
              <w:bottom w:val="single" w:sz="4" w:space="0" w:color="auto"/>
              <w:right w:val="single" w:sz="4" w:space="0" w:color="auto"/>
            </w:tcBorders>
            <w:shd w:val="clear" w:color="000000" w:fill="DDEBF7"/>
            <w:noWrap/>
            <w:vAlign w:val="center"/>
            <w:hideMark/>
          </w:tcPr>
          <w:p w14:paraId="5DD5359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5776B95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0,789</w:t>
            </w:r>
          </w:p>
        </w:tc>
        <w:tc>
          <w:tcPr>
            <w:tcW w:w="1636" w:type="dxa"/>
            <w:tcBorders>
              <w:top w:val="nil"/>
              <w:left w:val="nil"/>
              <w:bottom w:val="single" w:sz="4" w:space="0" w:color="auto"/>
              <w:right w:val="single" w:sz="4" w:space="0" w:color="auto"/>
            </w:tcBorders>
            <w:shd w:val="clear" w:color="000000" w:fill="DDEBF7"/>
            <w:noWrap/>
            <w:vAlign w:val="center"/>
            <w:hideMark/>
          </w:tcPr>
          <w:p w14:paraId="00B0979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0,789</w:t>
            </w:r>
          </w:p>
        </w:tc>
        <w:tc>
          <w:tcPr>
            <w:tcW w:w="1496" w:type="dxa"/>
            <w:tcBorders>
              <w:top w:val="nil"/>
              <w:left w:val="nil"/>
              <w:bottom w:val="single" w:sz="4" w:space="0" w:color="auto"/>
              <w:right w:val="single" w:sz="4" w:space="0" w:color="auto"/>
            </w:tcBorders>
            <w:shd w:val="clear" w:color="000000" w:fill="DDEBF7"/>
            <w:noWrap/>
            <w:vAlign w:val="center"/>
            <w:hideMark/>
          </w:tcPr>
          <w:p w14:paraId="11B37D8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2DE37472"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0,789</w:t>
            </w:r>
          </w:p>
        </w:tc>
        <w:tc>
          <w:tcPr>
            <w:tcW w:w="1856" w:type="dxa"/>
            <w:tcBorders>
              <w:top w:val="nil"/>
              <w:left w:val="nil"/>
              <w:bottom w:val="single" w:sz="4" w:space="0" w:color="auto"/>
              <w:right w:val="single" w:sz="4" w:space="0" w:color="auto"/>
            </w:tcBorders>
            <w:shd w:val="clear" w:color="000000" w:fill="DDEBF7"/>
            <w:noWrap/>
            <w:vAlign w:val="center"/>
            <w:hideMark/>
          </w:tcPr>
          <w:p w14:paraId="09F6F493"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0,789</w:t>
            </w:r>
          </w:p>
        </w:tc>
        <w:tc>
          <w:tcPr>
            <w:tcW w:w="1736" w:type="dxa"/>
            <w:tcBorders>
              <w:top w:val="nil"/>
              <w:left w:val="nil"/>
              <w:bottom w:val="single" w:sz="4" w:space="0" w:color="auto"/>
              <w:right w:val="single" w:sz="4" w:space="0" w:color="auto"/>
            </w:tcBorders>
            <w:shd w:val="clear" w:color="000000" w:fill="DDEBF7"/>
            <w:noWrap/>
            <w:vAlign w:val="center"/>
            <w:hideMark/>
          </w:tcPr>
          <w:p w14:paraId="62115B3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4EE645A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w:t>
            </w:r>
          </w:p>
        </w:tc>
      </w:tr>
      <w:tr w:rsidR="00BF2F13" w:rsidRPr="00BF2F13" w14:paraId="2DC1DF70" w14:textId="77777777" w:rsidTr="00BD168F">
        <w:trPr>
          <w:trHeight w:val="270"/>
          <w:jc w:val="center"/>
        </w:trPr>
        <w:tc>
          <w:tcPr>
            <w:tcW w:w="200" w:type="dxa"/>
            <w:tcBorders>
              <w:top w:val="nil"/>
              <w:left w:val="nil"/>
              <w:bottom w:val="nil"/>
              <w:right w:val="nil"/>
            </w:tcBorders>
            <w:shd w:val="clear" w:color="auto" w:fill="auto"/>
            <w:noWrap/>
            <w:vAlign w:val="bottom"/>
            <w:hideMark/>
          </w:tcPr>
          <w:p w14:paraId="32203C3A"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19B34920"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0E09121E"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D08B2F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1,370</w:t>
            </w:r>
          </w:p>
        </w:tc>
        <w:tc>
          <w:tcPr>
            <w:tcW w:w="1636" w:type="dxa"/>
            <w:tcBorders>
              <w:top w:val="nil"/>
              <w:left w:val="nil"/>
              <w:bottom w:val="single" w:sz="4" w:space="0" w:color="auto"/>
              <w:right w:val="single" w:sz="4" w:space="0" w:color="auto"/>
            </w:tcBorders>
            <w:shd w:val="clear" w:color="000000" w:fill="DDEBF7"/>
            <w:noWrap/>
            <w:vAlign w:val="center"/>
            <w:hideMark/>
          </w:tcPr>
          <w:p w14:paraId="21C550D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9BB360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E146FE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116B89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FB3EBA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5464DA28"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1,370</w:t>
            </w:r>
          </w:p>
        </w:tc>
        <w:tc>
          <w:tcPr>
            <w:tcW w:w="1856" w:type="dxa"/>
            <w:tcBorders>
              <w:top w:val="nil"/>
              <w:left w:val="nil"/>
              <w:bottom w:val="single" w:sz="4" w:space="0" w:color="auto"/>
              <w:right w:val="single" w:sz="4" w:space="0" w:color="auto"/>
            </w:tcBorders>
            <w:shd w:val="clear" w:color="000000" w:fill="DDEBF7"/>
            <w:noWrap/>
            <w:vAlign w:val="center"/>
            <w:hideMark/>
          </w:tcPr>
          <w:p w14:paraId="3C1224F8"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1F21224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552CABA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0,000</w:t>
            </w:r>
          </w:p>
        </w:tc>
      </w:tr>
      <w:tr w:rsidR="00BF2F13" w:rsidRPr="00BF2F13" w14:paraId="57F624B4" w14:textId="77777777" w:rsidTr="00BD168F">
        <w:trPr>
          <w:trHeight w:val="278"/>
          <w:jc w:val="center"/>
        </w:trPr>
        <w:tc>
          <w:tcPr>
            <w:tcW w:w="200" w:type="dxa"/>
            <w:tcBorders>
              <w:top w:val="nil"/>
              <w:left w:val="nil"/>
              <w:bottom w:val="nil"/>
              <w:right w:val="nil"/>
            </w:tcBorders>
            <w:shd w:val="clear" w:color="auto" w:fill="auto"/>
            <w:noWrap/>
            <w:vAlign w:val="bottom"/>
            <w:hideMark/>
          </w:tcPr>
          <w:p w14:paraId="01A5A741" w14:textId="77777777" w:rsidR="00BF2F13" w:rsidRPr="00BF2F13" w:rsidRDefault="00BF2F13" w:rsidP="00BF2F13">
            <w:pPr>
              <w:jc w:val="right"/>
              <w:rPr>
                <w:rFonts w:ascii="Arial CYR" w:hAnsi="Arial CYR" w:cs="Arial CYR"/>
                <w:sz w:val="16"/>
                <w:szCs w:val="16"/>
              </w:rPr>
            </w:pPr>
          </w:p>
        </w:tc>
        <w:tc>
          <w:tcPr>
            <w:tcW w:w="5016" w:type="dxa"/>
            <w:tcBorders>
              <w:top w:val="single" w:sz="8" w:space="0" w:color="auto"/>
              <w:left w:val="single" w:sz="8" w:space="0" w:color="auto"/>
              <w:bottom w:val="single" w:sz="4" w:space="0" w:color="auto"/>
              <w:right w:val="single" w:sz="4" w:space="0" w:color="auto"/>
            </w:tcBorders>
            <w:shd w:val="clear" w:color="000000" w:fill="FFFFFF"/>
            <w:hideMark/>
          </w:tcPr>
          <w:p w14:paraId="4B0E1ABD" w14:textId="77777777" w:rsidR="00BF2F13" w:rsidRPr="00BF2F13" w:rsidRDefault="00BF2F13" w:rsidP="00BF2F13">
            <w:pPr>
              <w:ind w:firstLineChars="200" w:firstLine="321"/>
              <w:rPr>
                <w:rFonts w:ascii="Arial CYR" w:hAnsi="Arial CYR" w:cs="Arial CYR"/>
                <w:b/>
                <w:bCs/>
                <w:sz w:val="16"/>
                <w:szCs w:val="16"/>
              </w:rPr>
            </w:pPr>
            <w:r w:rsidRPr="00BF2F13">
              <w:rPr>
                <w:rFonts w:ascii="Arial CYR" w:hAnsi="Arial CYR" w:cs="Arial CYR"/>
                <w:b/>
                <w:bCs/>
                <w:sz w:val="16"/>
                <w:szCs w:val="16"/>
              </w:rPr>
              <w:t>Удельный расход условного топлива, в т.ч.</w:t>
            </w:r>
          </w:p>
        </w:tc>
        <w:tc>
          <w:tcPr>
            <w:tcW w:w="1496" w:type="dxa"/>
            <w:tcBorders>
              <w:top w:val="single" w:sz="8" w:space="0" w:color="auto"/>
              <w:left w:val="nil"/>
              <w:bottom w:val="single" w:sz="4" w:space="0" w:color="auto"/>
              <w:right w:val="single" w:sz="4" w:space="0" w:color="auto"/>
            </w:tcBorders>
            <w:shd w:val="clear" w:color="000000" w:fill="FFFFFF"/>
            <w:hideMark/>
          </w:tcPr>
          <w:p w14:paraId="7724B25A"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тут/Гкал</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55DB2F5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111086,00</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54B4E89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3B4CA31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061A150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110836,66</w:t>
            </w:r>
          </w:p>
        </w:tc>
        <w:tc>
          <w:tcPr>
            <w:tcW w:w="1636" w:type="dxa"/>
            <w:tcBorders>
              <w:top w:val="single" w:sz="8" w:space="0" w:color="auto"/>
              <w:left w:val="nil"/>
              <w:bottom w:val="single" w:sz="4" w:space="0" w:color="auto"/>
              <w:right w:val="single" w:sz="4" w:space="0" w:color="auto"/>
            </w:tcBorders>
            <w:shd w:val="clear" w:color="000000" w:fill="DDEBF7"/>
            <w:noWrap/>
            <w:vAlign w:val="center"/>
            <w:hideMark/>
          </w:tcPr>
          <w:p w14:paraId="31A4AB2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5845,69</w:t>
            </w:r>
          </w:p>
        </w:tc>
        <w:tc>
          <w:tcPr>
            <w:tcW w:w="1496" w:type="dxa"/>
            <w:tcBorders>
              <w:top w:val="single" w:sz="8" w:space="0" w:color="auto"/>
              <w:left w:val="nil"/>
              <w:bottom w:val="single" w:sz="4" w:space="0" w:color="auto"/>
              <w:right w:val="single" w:sz="4" w:space="0" w:color="auto"/>
            </w:tcBorders>
            <w:shd w:val="clear" w:color="000000" w:fill="DDEBF7"/>
            <w:noWrap/>
            <w:vAlign w:val="center"/>
            <w:hideMark/>
          </w:tcPr>
          <w:p w14:paraId="1547685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117513,62</w:t>
            </w:r>
          </w:p>
        </w:tc>
        <w:tc>
          <w:tcPr>
            <w:tcW w:w="1776" w:type="dxa"/>
            <w:tcBorders>
              <w:top w:val="single" w:sz="8" w:space="0" w:color="auto"/>
              <w:left w:val="nil"/>
              <w:bottom w:val="single" w:sz="4" w:space="0" w:color="auto"/>
              <w:right w:val="single" w:sz="4" w:space="0" w:color="auto"/>
            </w:tcBorders>
            <w:shd w:val="clear" w:color="000000" w:fill="DDEBF7"/>
            <w:noWrap/>
            <w:vAlign w:val="center"/>
            <w:hideMark/>
          </w:tcPr>
          <w:p w14:paraId="6F7B8628"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101903,21</w:t>
            </w:r>
          </w:p>
        </w:tc>
        <w:tc>
          <w:tcPr>
            <w:tcW w:w="1856" w:type="dxa"/>
            <w:tcBorders>
              <w:top w:val="single" w:sz="8" w:space="0" w:color="auto"/>
              <w:left w:val="nil"/>
              <w:bottom w:val="single" w:sz="4" w:space="0" w:color="auto"/>
              <w:right w:val="single" w:sz="4" w:space="0" w:color="auto"/>
            </w:tcBorders>
            <w:shd w:val="clear" w:color="000000" w:fill="DDEBF7"/>
            <w:noWrap/>
            <w:vAlign w:val="center"/>
            <w:hideMark/>
          </w:tcPr>
          <w:p w14:paraId="70D6AC95"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6440,02</w:t>
            </w:r>
          </w:p>
        </w:tc>
        <w:tc>
          <w:tcPr>
            <w:tcW w:w="1736" w:type="dxa"/>
            <w:tcBorders>
              <w:top w:val="single" w:sz="8" w:space="0" w:color="auto"/>
              <w:left w:val="nil"/>
              <w:bottom w:val="single" w:sz="4" w:space="0" w:color="auto"/>
              <w:right w:val="single" w:sz="4" w:space="0" w:color="auto"/>
            </w:tcBorders>
            <w:shd w:val="clear" w:color="000000" w:fill="DDEBF7"/>
            <w:noWrap/>
            <w:vAlign w:val="center"/>
            <w:hideMark/>
          </w:tcPr>
          <w:p w14:paraId="76A7BA4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108343,24</w:t>
            </w:r>
          </w:p>
        </w:tc>
        <w:tc>
          <w:tcPr>
            <w:tcW w:w="1736" w:type="dxa"/>
            <w:tcBorders>
              <w:top w:val="single" w:sz="8" w:space="0" w:color="auto"/>
              <w:left w:val="nil"/>
              <w:bottom w:val="single" w:sz="4" w:space="0" w:color="auto"/>
              <w:right w:val="single" w:sz="8" w:space="0" w:color="auto"/>
            </w:tcBorders>
            <w:shd w:val="clear" w:color="000000" w:fill="DDEBF7"/>
            <w:noWrap/>
            <w:vAlign w:val="center"/>
            <w:hideMark/>
          </w:tcPr>
          <w:p w14:paraId="1BA304A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4B64BE77" w14:textId="77777777" w:rsidTr="00BD168F">
        <w:trPr>
          <w:trHeight w:val="278"/>
          <w:jc w:val="center"/>
        </w:trPr>
        <w:tc>
          <w:tcPr>
            <w:tcW w:w="200" w:type="dxa"/>
            <w:tcBorders>
              <w:top w:val="nil"/>
              <w:left w:val="nil"/>
              <w:bottom w:val="nil"/>
              <w:right w:val="nil"/>
            </w:tcBorders>
            <w:shd w:val="clear" w:color="auto" w:fill="auto"/>
            <w:noWrap/>
            <w:vAlign w:val="bottom"/>
            <w:hideMark/>
          </w:tcPr>
          <w:p w14:paraId="18EAE369"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0622FAB4" w14:textId="77777777" w:rsidR="00BF2F13" w:rsidRPr="00BF2F13" w:rsidRDefault="00BF2F13" w:rsidP="00BF2F13">
            <w:pPr>
              <w:ind w:firstLineChars="200" w:firstLine="321"/>
              <w:rPr>
                <w:rFonts w:ascii="Arial CYR" w:hAnsi="Arial CYR" w:cs="Arial CYR"/>
                <w:b/>
                <w:bCs/>
                <w:sz w:val="16"/>
                <w:szCs w:val="16"/>
              </w:rPr>
            </w:pPr>
            <w:r w:rsidRPr="00BF2F13">
              <w:rPr>
                <w:rFonts w:ascii="Arial CYR" w:hAnsi="Arial CYR" w:cs="Arial CYR"/>
                <w:b/>
                <w:bCs/>
                <w:sz w:val="16"/>
                <w:szCs w:val="16"/>
              </w:rPr>
              <w:t>Цена условного топлива</w:t>
            </w:r>
          </w:p>
        </w:tc>
        <w:tc>
          <w:tcPr>
            <w:tcW w:w="1496" w:type="dxa"/>
            <w:tcBorders>
              <w:top w:val="nil"/>
              <w:left w:val="nil"/>
              <w:bottom w:val="single" w:sz="4" w:space="0" w:color="auto"/>
              <w:right w:val="single" w:sz="4" w:space="0" w:color="auto"/>
            </w:tcBorders>
            <w:shd w:val="clear" w:color="000000" w:fill="FFFFFF"/>
            <w:hideMark/>
          </w:tcPr>
          <w:p w14:paraId="06F890C7"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рут./тут</w:t>
            </w:r>
          </w:p>
        </w:tc>
        <w:tc>
          <w:tcPr>
            <w:tcW w:w="1636" w:type="dxa"/>
            <w:tcBorders>
              <w:top w:val="nil"/>
              <w:left w:val="nil"/>
              <w:bottom w:val="single" w:sz="4" w:space="0" w:color="auto"/>
              <w:right w:val="single" w:sz="4" w:space="0" w:color="auto"/>
            </w:tcBorders>
            <w:shd w:val="clear" w:color="000000" w:fill="DDEBF7"/>
            <w:noWrap/>
            <w:vAlign w:val="center"/>
            <w:hideMark/>
          </w:tcPr>
          <w:p w14:paraId="08D6DD6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2760,63</w:t>
            </w:r>
          </w:p>
        </w:tc>
        <w:tc>
          <w:tcPr>
            <w:tcW w:w="1636" w:type="dxa"/>
            <w:tcBorders>
              <w:top w:val="nil"/>
              <w:left w:val="nil"/>
              <w:bottom w:val="single" w:sz="4" w:space="0" w:color="auto"/>
              <w:right w:val="single" w:sz="4" w:space="0" w:color="auto"/>
            </w:tcBorders>
            <w:shd w:val="clear" w:color="000000" w:fill="DDEBF7"/>
            <w:noWrap/>
            <w:vAlign w:val="center"/>
            <w:hideMark/>
          </w:tcPr>
          <w:p w14:paraId="35F8EB0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95E066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1728452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2996,90</w:t>
            </w:r>
          </w:p>
        </w:tc>
        <w:tc>
          <w:tcPr>
            <w:tcW w:w="1636" w:type="dxa"/>
            <w:tcBorders>
              <w:top w:val="nil"/>
              <w:left w:val="nil"/>
              <w:bottom w:val="single" w:sz="4" w:space="0" w:color="auto"/>
              <w:right w:val="single" w:sz="4" w:space="0" w:color="auto"/>
            </w:tcBorders>
            <w:shd w:val="clear" w:color="000000" w:fill="DDEBF7"/>
            <w:noWrap/>
            <w:vAlign w:val="center"/>
            <w:hideMark/>
          </w:tcPr>
          <w:p w14:paraId="7EF0E72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2804,44</w:t>
            </w:r>
          </w:p>
        </w:tc>
        <w:tc>
          <w:tcPr>
            <w:tcW w:w="1496" w:type="dxa"/>
            <w:tcBorders>
              <w:top w:val="nil"/>
              <w:left w:val="nil"/>
              <w:bottom w:val="single" w:sz="4" w:space="0" w:color="auto"/>
              <w:right w:val="single" w:sz="4" w:space="0" w:color="auto"/>
            </w:tcBorders>
            <w:shd w:val="clear" w:color="000000" w:fill="DDEBF7"/>
            <w:noWrap/>
            <w:vAlign w:val="center"/>
            <w:hideMark/>
          </w:tcPr>
          <w:p w14:paraId="7AE130D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2966,13</w:t>
            </w:r>
          </w:p>
        </w:tc>
        <w:tc>
          <w:tcPr>
            <w:tcW w:w="1776" w:type="dxa"/>
            <w:tcBorders>
              <w:top w:val="nil"/>
              <w:left w:val="nil"/>
              <w:bottom w:val="single" w:sz="4" w:space="0" w:color="auto"/>
              <w:right w:val="single" w:sz="4" w:space="0" w:color="auto"/>
            </w:tcBorders>
            <w:shd w:val="clear" w:color="000000" w:fill="DDEBF7"/>
            <w:noWrap/>
            <w:vAlign w:val="center"/>
            <w:hideMark/>
          </w:tcPr>
          <w:p w14:paraId="2C1B883D"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2975,29</w:t>
            </w:r>
          </w:p>
        </w:tc>
        <w:tc>
          <w:tcPr>
            <w:tcW w:w="1856" w:type="dxa"/>
            <w:tcBorders>
              <w:top w:val="nil"/>
              <w:left w:val="nil"/>
              <w:bottom w:val="single" w:sz="4" w:space="0" w:color="auto"/>
              <w:right w:val="single" w:sz="4" w:space="0" w:color="auto"/>
            </w:tcBorders>
            <w:shd w:val="clear" w:color="000000" w:fill="DDEBF7"/>
            <w:noWrap/>
            <w:vAlign w:val="center"/>
            <w:hideMark/>
          </w:tcPr>
          <w:p w14:paraId="374667CC"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2802,92</w:t>
            </w:r>
          </w:p>
        </w:tc>
        <w:tc>
          <w:tcPr>
            <w:tcW w:w="1736" w:type="dxa"/>
            <w:tcBorders>
              <w:top w:val="nil"/>
              <w:left w:val="nil"/>
              <w:bottom w:val="single" w:sz="4" w:space="0" w:color="auto"/>
              <w:right w:val="single" w:sz="4" w:space="0" w:color="auto"/>
            </w:tcBorders>
            <w:shd w:val="clear" w:color="000000" w:fill="DDEBF7"/>
            <w:noWrap/>
            <w:vAlign w:val="center"/>
            <w:hideMark/>
          </w:tcPr>
          <w:p w14:paraId="2308DC9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2965,04</w:t>
            </w:r>
          </w:p>
        </w:tc>
        <w:tc>
          <w:tcPr>
            <w:tcW w:w="1736" w:type="dxa"/>
            <w:tcBorders>
              <w:top w:val="nil"/>
              <w:left w:val="nil"/>
              <w:bottom w:val="single" w:sz="4" w:space="0" w:color="auto"/>
              <w:right w:val="single" w:sz="8" w:space="0" w:color="auto"/>
            </w:tcBorders>
            <w:shd w:val="clear" w:color="000000" w:fill="DDEBF7"/>
            <w:noWrap/>
            <w:vAlign w:val="center"/>
            <w:hideMark/>
          </w:tcPr>
          <w:p w14:paraId="2602904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748C943E" w14:textId="77777777" w:rsidTr="00BD168F">
        <w:trPr>
          <w:trHeight w:val="278"/>
          <w:jc w:val="center"/>
        </w:trPr>
        <w:tc>
          <w:tcPr>
            <w:tcW w:w="200" w:type="dxa"/>
            <w:tcBorders>
              <w:top w:val="nil"/>
              <w:left w:val="nil"/>
              <w:bottom w:val="nil"/>
              <w:right w:val="nil"/>
            </w:tcBorders>
            <w:shd w:val="clear" w:color="auto" w:fill="auto"/>
            <w:noWrap/>
            <w:vAlign w:val="bottom"/>
            <w:hideMark/>
          </w:tcPr>
          <w:p w14:paraId="72EBC58D"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8" w:space="0" w:color="auto"/>
              <w:right w:val="single" w:sz="4" w:space="0" w:color="auto"/>
            </w:tcBorders>
            <w:shd w:val="clear" w:color="000000" w:fill="FFFFFF"/>
            <w:hideMark/>
          </w:tcPr>
          <w:p w14:paraId="5A06A8C2" w14:textId="77777777" w:rsidR="00BF2F13" w:rsidRPr="00BF2F13" w:rsidRDefault="00BF2F13" w:rsidP="00BF2F13">
            <w:pPr>
              <w:ind w:firstLineChars="200" w:firstLine="321"/>
              <w:rPr>
                <w:rFonts w:ascii="Arial CYR" w:hAnsi="Arial CYR" w:cs="Arial CYR"/>
                <w:b/>
                <w:bCs/>
                <w:sz w:val="16"/>
                <w:szCs w:val="16"/>
              </w:rPr>
            </w:pPr>
            <w:r w:rsidRPr="00BF2F13">
              <w:rPr>
                <w:rFonts w:ascii="Arial CYR" w:hAnsi="Arial CYR" w:cs="Arial CYR"/>
                <w:b/>
                <w:bCs/>
                <w:sz w:val="16"/>
                <w:szCs w:val="16"/>
              </w:rPr>
              <w:t>Расходы на условное топливо</w:t>
            </w:r>
          </w:p>
        </w:tc>
        <w:tc>
          <w:tcPr>
            <w:tcW w:w="1496" w:type="dxa"/>
            <w:tcBorders>
              <w:top w:val="nil"/>
              <w:left w:val="nil"/>
              <w:bottom w:val="single" w:sz="8" w:space="0" w:color="auto"/>
              <w:right w:val="single" w:sz="4" w:space="0" w:color="auto"/>
            </w:tcBorders>
            <w:shd w:val="clear" w:color="000000" w:fill="FFFFFF"/>
            <w:hideMark/>
          </w:tcPr>
          <w:p w14:paraId="4C85021A"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тыс.руб.</w:t>
            </w:r>
          </w:p>
        </w:tc>
        <w:tc>
          <w:tcPr>
            <w:tcW w:w="1636" w:type="dxa"/>
            <w:tcBorders>
              <w:top w:val="nil"/>
              <w:left w:val="nil"/>
              <w:bottom w:val="single" w:sz="8" w:space="0" w:color="auto"/>
              <w:right w:val="single" w:sz="4" w:space="0" w:color="auto"/>
            </w:tcBorders>
            <w:shd w:val="clear" w:color="000000" w:fill="DDEBF7"/>
            <w:noWrap/>
            <w:vAlign w:val="center"/>
            <w:hideMark/>
          </w:tcPr>
          <w:p w14:paraId="25AE814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306667,45</w:t>
            </w:r>
          </w:p>
        </w:tc>
        <w:tc>
          <w:tcPr>
            <w:tcW w:w="1636" w:type="dxa"/>
            <w:tcBorders>
              <w:top w:val="nil"/>
              <w:left w:val="nil"/>
              <w:bottom w:val="single" w:sz="8" w:space="0" w:color="auto"/>
              <w:right w:val="single" w:sz="4" w:space="0" w:color="auto"/>
            </w:tcBorders>
            <w:shd w:val="clear" w:color="000000" w:fill="DDEBF7"/>
            <w:noWrap/>
            <w:vAlign w:val="center"/>
            <w:hideMark/>
          </w:tcPr>
          <w:p w14:paraId="32A3495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8" w:space="0" w:color="auto"/>
              <w:right w:val="single" w:sz="4" w:space="0" w:color="auto"/>
            </w:tcBorders>
            <w:shd w:val="clear" w:color="000000" w:fill="DDEBF7"/>
            <w:noWrap/>
            <w:vAlign w:val="center"/>
            <w:hideMark/>
          </w:tcPr>
          <w:p w14:paraId="3D41EE7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8" w:space="0" w:color="auto"/>
              <w:right w:val="single" w:sz="4" w:space="0" w:color="auto"/>
            </w:tcBorders>
            <w:shd w:val="clear" w:color="000000" w:fill="DDEBF7"/>
            <w:noWrap/>
            <w:vAlign w:val="center"/>
            <w:hideMark/>
          </w:tcPr>
          <w:p w14:paraId="256727B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332166,82</w:t>
            </w:r>
          </w:p>
        </w:tc>
        <w:tc>
          <w:tcPr>
            <w:tcW w:w="1636" w:type="dxa"/>
            <w:tcBorders>
              <w:top w:val="nil"/>
              <w:left w:val="nil"/>
              <w:bottom w:val="single" w:sz="8" w:space="0" w:color="auto"/>
              <w:right w:val="single" w:sz="4" w:space="0" w:color="auto"/>
            </w:tcBorders>
            <w:shd w:val="clear" w:color="000000" w:fill="DDEBF7"/>
            <w:noWrap/>
            <w:vAlign w:val="center"/>
            <w:hideMark/>
          </w:tcPr>
          <w:p w14:paraId="016BB6C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16393,88</w:t>
            </w:r>
          </w:p>
        </w:tc>
        <w:tc>
          <w:tcPr>
            <w:tcW w:w="1496" w:type="dxa"/>
            <w:tcBorders>
              <w:top w:val="nil"/>
              <w:left w:val="nil"/>
              <w:bottom w:val="single" w:sz="8" w:space="0" w:color="auto"/>
              <w:right w:val="single" w:sz="4" w:space="0" w:color="auto"/>
            </w:tcBorders>
            <w:shd w:val="clear" w:color="000000" w:fill="DDEBF7"/>
            <w:noWrap/>
            <w:vAlign w:val="center"/>
            <w:hideMark/>
          </w:tcPr>
          <w:p w14:paraId="1C4FD09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348560,70</w:t>
            </w:r>
          </w:p>
        </w:tc>
        <w:tc>
          <w:tcPr>
            <w:tcW w:w="1776" w:type="dxa"/>
            <w:tcBorders>
              <w:top w:val="nil"/>
              <w:left w:val="nil"/>
              <w:bottom w:val="single" w:sz="8" w:space="0" w:color="auto"/>
              <w:right w:val="single" w:sz="4" w:space="0" w:color="auto"/>
            </w:tcBorders>
            <w:shd w:val="clear" w:color="000000" w:fill="DDEBF7"/>
            <w:noWrap/>
            <w:vAlign w:val="center"/>
            <w:hideMark/>
          </w:tcPr>
          <w:p w14:paraId="3D0180E7"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303191,53</w:t>
            </w:r>
          </w:p>
        </w:tc>
        <w:tc>
          <w:tcPr>
            <w:tcW w:w="1856" w:type="dxa"/>
            <w:tcBorders>
              <w:top w:val="nil"/>
              <w:left w:val="nil"/>
              <w:bottom w:val="single" w:sz="8" w:space="0" w:color="auto"/>
              <w:right w:val="single" w:sz="4" w:space="0" w:color="auto"/>
            </w:tcBorders>
            <w:shd w:val="clear" w:color="000000" w:fill="DDEBF7"/>
            <w:noWrap/>
            <w:vAlign w:val="center"/>
            <w:hideMark/>
          </w:tcPr>
          <w:p w14:paraId="7DBAF9AA"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18050,85</w:t>
            </w:r>
          </w:p>
        </w:tc>
        <w:tc>
          <w:tcPr>
            <w:tcW w:w="1736" w:type="dxa"/>
            <w:tcBorders>
              <w:top w:val="nil"/>
              <w:left w:val="nil"/>
              <w:bottom w:val="single" w:sz="8" w:space="0" w:color="auto"/>
              <w:right w:val="single" w:sz="4" w:space="0" w:color="auto"/>
            </w:tcBorders>
            <w:shd w:val="clear" w:color="000000" w:fill="DDEBF7"/>
            <w:noWrap/>
            <w:vAlign w:val="center"/>
            <w:hideMark/>
          </w:tcPr>
          <w:p w14:paraId="0908EBE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321242,38</w:t>
            </w:r>
          </w:p>
        </w:tc>
        <w:tc>
          <w:tcPr>
            <w:tcW w:w="1736" w:type="dxa"/>
            <w:tcBorders>
              <w:top w:val="nil"/>
              <w:left w:val="nil"/>
              <w:bottom w:val="single" w:sz="8" w:space="0" w:color="auto"/>
              <w:right w:val="single" w:sz="8" w:space="0" w:color="auto"/>
            </w:tcBorders>
            <w:shd w:val="clear" w:color="000000" w:fill="DDEBF7"/>
            <w:noWrap/>
            <w:vAlign w:val="center"/>
            <w:hideMark/>
          </w:tcPr>
          <w:p w14:paraId="364E4A7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1D3958FA" w14:textId="77777777" w:rsidTr="00BD168F">
        <w:trPr>
          <w:trHeight w:val="300"/>
          <w:jc w:val="center"/>
        </w:trPr>
        <w:tc>
          <w:tcPr>
            <w:tcW w:w="200" w:type="dxa"/>
            <w:tcBorders>
              <w:top w:val="nil"/>
              <w:left w:val="nil"/>
              <w:bottom w:val="nil"/>
              <w:right w:val="nil"/>
            </w:tcBorders>
            <w:shd w:val="clear" w:color="auto" w:fill="auto"/>
            <w:noWrap/>
            <w:vAlign w:val="bottom"/>
            <w:hideMark/>
          </w:tcPr>
          <w:p w14:paraId="502011DF"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795A81E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Удельный расход натурального топлива, в т. ч.</w:t>
            </w:r>
          </w:p>
        </w:tc>
        <w:tc>
          <w:tcPr>
            <w:tcW w:w="1496" w:type="dxa"/>
            <w:tcBorders>
              <w:top w:val="nil"/>
              <w:left w:val="nil"/>
              <w:bottom w:val="single" w:sz="4" w:space="0" w:color="auto"/>
              <w:right w:val="single" w:sz="4" w:space="0" w:color="auto"/>
            </w:tcBorders>
            <w:shd w:val="clear" w:color="000000" w:fill="FFFFFF"/>
            <w:vAlign w:val="center"/>
            <w:hideMark/>
          </w:tcPr>
          <w:p w14:paraId="2035AE3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кг/Гкал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466867A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E5CD04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9AE00A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35B61C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3C3E79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D9857D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686E6742"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6E7C49DB"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312A529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3FAE4FD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1C3E5ED7"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C1723F2"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5ECACC6F"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hideMark/>
          </w:tcPr>
          <w:p w14:paraId="2511B02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кг/Гкал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329F2B8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252,71</w:t>
            </w:r>
          </w:p>
        </w:tc>
        <w:tc>
          <w:tcPr>
            <w:tcW w:w="1636" w:type="dxa"/>
            <w:tcBorders>
              <w:top w:val="nil"/>
              <w:left w:val="nil"/>
              <w:bottom w:val="single" w:sz="4" w:space="0" w:color="auto"/>
              <w:right w:val="single" w:sz="4" w:space="0" w:color="auto"/>
            </w:tcBorders>
            <w:shd w:val="clear" w:color="000000" w:fill="DDEBF7"/>
            <w:noWrap/>
            <w:vAlign w:val="center"/>
            <w:hideMark/>
          </w:tcPr>
          <w:p w14:paraId="1F5664D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292,22</w:t>
            </w:r>
          </w:p>
        </w:tc>
        <w:tc>
          <w:tcPr>
            <w:tcW w:w="1496" w:type="dxa"/>
            <w:tcBorders>
              <w:top w:val="nil"/>
              <w:left w:val="nil"/>
              <w:bottom w:val="single" w:sz="4" w:space="0" w:color="auto"/>
              <w:right w:val="single" w:sz="4" w:space="0" w:color="auto"/>
            </w:tcBorders>
            <w:shd w:val="clear" w:color="000000" w:fill="DDEBF7"/>
            <w:noWrap/>
            <w:vAlign w:val="center"/>
            <w:hideMark/>
          </w:tcPr>
          <w:p w14:paraId="5068454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B37A51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257,91</w:t>
            </w:r>
          </w:p>
        </w:tc>
        <w:tc>
          <w:tcPr>
            <w:tcW w:w="1636" w:type="dxa"/>
            <w:tcBorders>
              <w:top w:val="nil"/>
              <w:left w:val="nil"/>
              <w:bottom w:val="single" w:sz="4" w:space="0" w:color="auto"/>
              <w:right w:val="single" w:sz="4" w:space="0" w:color="auto"/>
            </w:tcBorders>
            <w:shd w:val="clear" w:color="000000" w:fill="DDEBF7"/>
            <w:noWrap/>
            <w:vAlign w:val="center"/>
            <w:hideMark/>
          </w:tcPr>
          <w:p w14:paraId="30C44D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268,76</w:t>
            </w:r>
          </w:p>
        </w:tc>
        <w:tc>
          <w:tcPr>
            <w:tcW w:w="1496" w:type="dxa"/>
            <w:tcBorders>
              <w:top w:val="nil"/>
              <w:left w:val="nil"/>
              <w:bottom w:val="single" w:sz="4" w:space="0" w:color="auto"/>
              <w:right w:val="single" w:sz="4" w:space="0" w:color="auto"/>
            </w:tcBorders>
            <w:shd w:val="clear" w:color="000000" w:fill="DDEBF7"/>
            <w:noWrap/>
            <w:vAlign w:val="center"/>
            <w:hideMark/>
          </w:tcPr>
          <w:p w14:paraId="75EF35C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74EEC63E"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240,22</w:t>
            </w:r>
          </w:p>
        </w:tc>
        <w:tc>
          <w:tcPr>
            <w:tcW w:w="1856" w:type="dxa"/>
            <w:tcBorders>
              <w:top w:val="nil"/>
              <w:left w:val="nil"/>
              <w:bottom w:val="single" w:sz="4" w:space="0" w:color="auto"/>
              <w:right w:val="single" w:sz="4" w:space="0" w:color="auto"/>
            </w:tcBorders>
            <w:shd w:val="clear" w:color="000000" w:fill="DDEBF7"/>
            <w:noWrap/>
            <w:vAlign w:val="center"/>
            <w:hideMark/>
          </w:tcPr>
          <w:p w14:paraId="07382626"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295,92</w:t>
            </w:r>
          </w:p>
        </w:tc>
        <w:tc>
          <w:tcPr>
            <w:tcW w:w="1736" w:type="dxa"/>
            <w:tcBorders>
              <w:top w:val="nil"/>
              <w:left w:val="nil"/>
              <w:bottom w:val="single" w:sz="4" w:space="0" w:color="auto"/>
              <w:right w:val="single" w:sz="4" w:space="0" w:color="auto"/>
            </w:tcBorders>
            <w:shd w:val="clear" w:color="000000" w:fill="DDEBF7"/>
            <w:noWrap/>
            <w:vAlign w:val="center"/>
            <w:hideMark/>
          </w:tcPr>
          <w:p w14:paraId="101C296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236CB3E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32F74C95"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1FC9213E"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020D17C7"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4B55CF0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кг/Гкал</w:t>
            </w:r>
          </w:p>
        </w:tc>
        <w:tc>
          <w:tcPr>
            <w:tcW w:w="1636" w:type="dxa"/>
            <w:tcBorders>
              <w:top w:val="nil"/>
              <w:left w:val="nil"/>
              <w:bottom w:val="single" w:sz="4" w:space="0" w:color="auto"/>
              <w:right w:val="single" w:sz="4" w:space="0" w:color="auto"/>
            </w:tcBorders>
            <w:shd w:val="clear" w:color="000000" w:fill="DDEBF7"/>
            <w:noWrap/>
            <w:vAlign w:val="center"/>
            <w:hideMark/>
          </w:tcPr>
          <w:p w14:paraId="35F375E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57FE877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A9FBFB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3D89AC8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5ABF4C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0DB6D2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4CF78E11"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501209A7"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5F091F9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7C0DA81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557CC804" w14:textId="77777777" w:rsidTr="00BD168F">
        <w:trPr>
          <w:trHeight w:val="315"/>
          <w:jc w:val="center"/>
        </w:trPr>
        <w:tc>
          <w:tcPr>
            <w:tcW w:w="200" w:type="dxa"/>
            <w:tcBorders>
              <w:top w:val="nil"/>
              <w:left w:val="nil"/>
              <w:bottom w:val="nil"/>
              <w:right w:val="nil"/>
            </w:tcBorders>
            <w:shd w:val="clear" w:color="auto" w:fill="auto"/>
            <w:noWrap/>
            <w:vAlign w:val="bottom"/>
            <w:hideMark/>
          </w:tcPr>
          <w:p w14:paraId="5441C745"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7A86856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Расход натурального топлива, всего, в т. ч.</w:t>
            </w:r>
          </w:p>
        </w:tc>
        <w:tc>
          <w:tcPr>
            <w:tcW w:w="1496" w:type="dxa"/>
            <w:tcBorders>
              <w:top w:val="nil"/>
              <w:left w:val="nil"/>
              <w:bottom w:val="single" w:sz="4" w:space="0" w:color="auto"/>
              <w:right w:val="single" w:sz="4" w:space="0" w:color="auto"/>
            </w:tcBorders>
            <w:shd w:val="clear" w:color="000000" w:fill="FFFFFF"/>
            <w:hideMark/>
          </w:tcPr>
          <w:p w14:paraId="15B9548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01ECA63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148 384,05</w:t>
            </w:r>
          </w:p>
        </w:tc>
        <w:tc>
          <w:tcPr>
            <w:tcW w:w="1636" w:type="dxa"/>
            <w:tcBorders>
              <w:top w:val="nil"/>
              <w:left w:val="nil"/>
              <w:bottom w:val="single" w:sz="4" w:space="0" w:color="auto"/>
              <w:right w:val="single" w:sz="4" w:space="0" w:color="auto"/>
            </w:tcBorders>
            <w:shd w:val="clear" w:color="000000" w:fill="DDEBF7"/>
            <w:noWrap/>
            <w:vAlign w:val="center"/>
            <w:hideMark/>
          </w:tcPr>
          <w:p w14:paraId="6EB190C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8 635,25</w:t>
            </w:r>
          </w:p>
        </w:tc>
        <w:tc>
          <w:tcPr>
            <w:tcW w:w="1496" w:type="dxa"/>
            <w:tcBorders>
              <w:top w:val="nil"/>
              <w:left w:val="nil"/>
              <w:bottom w:val="single" w:sz="4" w:space="0" w:color="auto"/>
              <w:right w:val="single" w:sz="4" w:space="0" w:color="auto"/>
            </w:tcBorders>
            <w:shd w:val="clear" w:color="000000" w:fill="DDEBF7"/>
            <w:noWrap/>
            <w:vAlign w:val="center"/>
            <w:hideMark/>
          </w:tcPr>
          <w:p w14:paraId="2D0B10D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157 019,31</w:t>
            </w:r>
          </w:p>
        </w:tc>
        <w:tc>
          <w:tcPr>
            <w:tcW w:w="1636" w:type="dxa"/>
            <w:tcBorders>
              <w:top w:val="nil"/>
              <w:left w:val="nil"/>
              <w:bottom w:val="single" w:sz="4" w:space="0" w:color="auto"/>
              <w:right w:val="single" w:sz="4" w:space="0" w:color="auto"/>
            </w:tcBorders>
            <w:shd w:val="clear" w:color="000000" w:fill="DDEBF7"/>
            <w:noWrap/>
            <w:vAlign w:val="center"/>
            <w:hideMark/>
          </w:tcPr>
          <w:p w14:paraId="1C92A31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140 674,23</w:t>
            </w:r>
          </w:p>
        </w:tc>
        <w:tc>
          <w:tcPr>
            <w:tcW w:w="1636" w:type="dxa"/>
            <w:tcBorders>
              <w:top w:val="nil"/>
              <w:left w:val="nil"/>
              <w:bottom w:val="single" w:sz="4" w:space="0" w:color="auto"/>
              <w:right w:val="single" w:sz="4" w:space="0" w:color="auto"/>
            </w:tcBorders>
            <w:shd w:val="clear" w:color="000000" w:fill="DDEBF7"/>
            <w:noWrap/>
            <w:vAlign w:val="center"/>
            <w:hideMark/>
          </w:tcPr>
          <w:p w14:paraId="4088452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7 413,01</w:t>
            </w:r>
          </w:p>
        </w:tc>
        <w:tc>
          <w:tcPr>
            <w:tcW w:w="1496" w:type="dxa"/>
            <w:tcBorders>
              <w:top w:val="nil"/>
              <w:left w:val="nil"/>
              <w:bottom w:val="single" w:sz="4" w:space="0" w:color="auto"/>
              <w:right w:val="single" w:sz="4" w:space="0" w:color="auto"/>
            </w:tcBorders>
            <w:shd w:val="clear" w:color="000000" w:fill="DDEBF7"/>
            <w:noWrap/>
            <w:vAlign w:val="center"/>
            <w:hideMark/>
          </w:tcPr>
          <w:p w14:paraId="46D2F80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2681600F"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129275,39</w:t>
            </w:r>
          </w:p>
        </w:tc>
        <w:tc>
          <w:tcPr>
            <w:tcW w:w="1856" w:type="dxa"/>
            <w:tcBorders>
              <w:top w:val="nil"/>
              <w:left w:val="nil"/>
              <w:bottom w:val="single" w:sz="4" w:space="0" w:color="auto"/>
              <w:right w:val="single" w:sz="4" w:space="0" w:color="auto"/>
            </w:tcBorders>
            <w:shd w:val="clear" w:color="000000" w:fill="DDEBF7"/>
            <w:noWrap/>
            <w:vAlign w:val="center"/>
            <w:hideMark/>
          </w:tcPr>
          <w:p w14:paraId="4C4EF88A"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8162,26</w:t>
            </w:r>
          </w:p>
        </w:tc>
        <w:tc>
          <w:tcPr>
            <w:tcW w:w="1736" w:type="dxa"/>
            <w:tcBorders>
              <w:top w:val="nil"/>
              <w:left w:val="nil"/>
              <w:bottom w:val="single" w:sz="4" w:space="0" w:color="auto"/>
              <w:right w:val="single" w:sz="4" w:space="0" w:color="auto"/>
            </w:tcBorders>
            <w:shd w:val="clear" w:color="000000" w:fill="DDEBF7"/>
            <w:noWrap/>
            <w:vAlign w:val="center"/>
            <w:hideMark/>
          </w:tcPr>
          <w:p w14:paraId="0CA19ED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137437,65</w:t>
            </w:r>
          </w:p>
        </w:tc>
        <w:tc>
          <w:tcPr>
            <w:tcW w:w="1736" w:type="dxa"/>
            <w:tcBorders>
              <w:top w:val="nil"/>
              <w:left w:val="nil"/>
              <w:bottom w:val="single" w:sz="4" w:space="0" w:color="auto"/>
              <w:right w:val="single" w:sz="8" w:space="0" w:color="auto"/>
            </w:tcBorders>
            <w:shd w:val="clear" w:color="000000" w:fill="DDEBF7"/>
            <w:noWrap/>
            <w:vAlign w:val="center"/>
            <w:hideMark/>
          </w:tcPr>
          <w:p w14:paraId="2F57C71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137437,65</w:t>
            </w:r>
          </w:p>
        </w:tc>
      </w:tr>
      <w:tr w:rsidR="00BF2F13" w:rsidRPr="00BF2F13" w14:paraId="56C341A4" w14:textId="77777777" w:rsidTr="00BD168F">
        <w:trPr>
          <w:trHeight w:val="300"/>
          <w:jc w:val="center"/>
        </w:trPr>
        <w:tc>
          <w:tcPr>
            <w:tcW w:w="200" w:type="dxa"/>
            <w:tcBorders>
              <w:top w:val="nil"/>
              <w:left w:val="nil"/>
              <w:bottom w:val="nil"/>
              <w:right w:val="nil"/>
            </w:tcBorders>
            <w:shd w:val="clear" w:color="auto" w:fill="auto"/>
            <w:noWrap/>
            <w:vAlign w:val="bottom"/>
            <w:hideMark/>
          </w:tcPr>
          <w:p w14:paraId="2F12306C"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67D87972"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hideMark/>
          </w:tcPr>
          <w:p w14:paraId="76B7FEE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0BBBB54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148 114,66</w:t>
            </w:r>
          </w:p>
        </w:tc>
        <w:tc>
          <w:tcPr>
            <w:tcW w:w="1636" w:type="dxa"/>
            <w:tcBorders>
              <w:top w:val="nil"/>
              <w:left w:val="nil"/>
              <w:bottom w:val="single" w:sz="4" w:space="0" w:color="auto"/>
              <w:right w:val="single" w:sz="4" w:space="0" w:color="auto"/>
            </w:tcBorders>
            <w:shd w:val="clear" w:color="000000" w:fill="DDEBF7"/>
            <w:noWrap/>
            <w:vAlign w:val="center"/>
            <w:hideMark/>
          </w:tcPr>
          <w:p w14:paraId="3B25022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8 635,25</w:t>
            </w:r>
          </w:p>
        </w:tc>
        <w:tc>
          <w:tcPr>
            <w:tcW w:w="1496" w:type="dxa"/>
            <w:tcBorders>
              <w:top w:val="nil"/>
              <w:left w:val="nil"/>
              <w:bottom w:val="single" w:sz="4" w:space="0" w:color="auto"/>
              <w:right w:val="single" w:sz="4" w:space="0" w:color="auto"/>
            </w:tcBorders>
            <w:shd w:val="clear" w:color="000000" w:fill="DDEBF7"/>
            <w:noWrap/>
            <w:vAlign w:val="center"/>
            <w:hideMark/>
          </w:tcPr>
          <w:p w14:paraId="15CFC0C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156 749,92</w:t>
            </w:r>
          </w:p>
        </w:tc>
        <w:tc>
          <w:tcPr>
            <w:tcW w:w="1636" w:type="dxa"/>
            <w:tcBorders>
              <w:top w:val="nil"/>
              <w:left w:val="nil"/>
              <w:bottom w:val="single" w:sz="4" w:space="0" w:color="auto"/>
              <w:right w:val="single" w:sz="4" w:space="0" w:color="auto"/>
            </w:tcBorders>
            <w:shd w:val="clear" w:color="000000" w:fill="DDEBF7"/>
            <w:noWrap/>
            <w:vAlign w:val="center"/>
            <w:hideMark/>
          </w:tcPr>
          <w:p w14:paraId="5E2421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140 553,74</w:t>
            </w:r>
          </w:p>
        </w:tc>
        <w:tc>
          <w:tcPr>
            <w:tcW w:w="1636" w:type="dxa"/>
            <w:tcBorders>
              <w:top w:val="nil"/>
              <w:left w:val="nil"/>
              <w:bottom w:val="single" w:sz="4" w:space="0" w:color="auto"/>
              <w:right w:val="single" w:sz="4" w:space="0" w:color="auto"/>
            </w:tcBorders>
            <w:shd w:val="clear" w:color="000000" w:fill="DDEBF7"/>
            <w:noWrap/>
            <w:vAlign w:val="center"/>
            <w:hideMark/>
          </w:tcPr>
          <w:p w14:paraId="2B35AC4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7 413,01</w:t>
            </w:r>
          </w:p>
        </w:tc>
        <w:tc>
          <w:tcPr>
            <w:tcW w:w="1496" w:type="dxa"/>
            <w:tcBorders>
              <w:top w:val="nil"/>
              <w:left w:val="nil"/>
              <w:bottom w:val="single" w:sz="4" w:space="0" w:color="auto"/>
              <w:right w:val="single" w:sz="4" w:space="0" w:color="auto"/>
            </w:tcBorders>
            <w:shd w:val="clear" w:color="000000" w:fill="DDEBF7"/>
            <w:noWrap/>
            <w:vAlign w:val="center"/>
            <w:hideMark/>
          </w:tcPr>
          <w:p w14:paraId="451F085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528EF42D"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129154,90</w:t>
            </w:r>
          </w:p>
        </w:tc>
        <w:tc>
          <w:tcPr>
            <w:tcW w:w="1856" w:type="dxa"/>
            <w:tcBorders>
              <w:top w:val="nil"/>
              <w:left w:val="nil"/>
              <w:bottom w:val="single" w:sz="4" w:space="0" w:color="auto"/>
              <w:right w:val="single" w:sz="4" w:space="0" w:color="auto"/>
            </w:tcBorders>
            <w:shd w:val="clear" w:color="000000" w:fill="DDEBF7"/>
            <w:noWrap/>
            <w:vAlign w:val="center"/>
            <w:hideMark/>
          </w:tcPr>
          <w:p w14:paraId="513A39A3"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8162,26</w:t>
            </w:r>
          </w:p>
        </w:tc>
        <w:tc>
          <w:tcPr>
            <w:tcW w:w="1736" w:type="dxa"/>
            <w:tcBorders>
              <w:top w:val="nil"/>
              <w:left w:val="nil"/>
              <w:bottom w:val="single" w:sz="4" w:space="0" w:color="auto"/>
              <w:right w:val="single" w:sz="4" w:space="0" w:color="auto"/>
            </w:tcBorders>
            <w:shd w:val="clear" w:color="000000" w:fill="DDEBF7"/>
            <w:noWrap/>
            <w:vAlign w:val="center"/>
            <w:hideMark/>
          </w:tcPr>
          <w:p w14:paraId="41C2138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137317,16</w:t>
            </w:r>
          </w:p>
        </w:tc>
        <w:tc>
          <w:tcPr>
            <w:tcW w:w="1736" w:type="dxa"/>
            <w:tcBorders>
              <w:top w:val="nil"/>
              <w:left w:val="nil"/>
              <w:bottom w:val="single" w:sz="4" w:space="0" w:color="auto"/>
              <w:right w:val="single" w:sz="8" w:space="0" w:color="auto"/>
            </w:tcBorders>
            <w:shd w:val="clear" w:color="000000" w:fill="DDEBF7"/>
            <w:noWrap/>
            <w:vAlign w:val="center"/>
            <w:hideMark/>
          </w:tcPr>
          <w:p w14:paraId="4D732E4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137317,16</w:t>
            </w:r>
          </w:p>
        </w:tc>
      </w:tr>
      <w:tr w:rsidR="00BF2F13" w:rsidRPr="00BF2F13" w14:paraId="1E7543A4"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1BBA2758"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4F840A9F"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179863A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4C34F5F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269,39</w:t>
            </w:r>
          </w:p>
        </w:tc>
        <w:tc>
          <w:tcPr>
            <w:tcW w:w="1636" w:type="dxa"/>
            <w:tcBorders>
              <w:top w:val="nil"/>
              <w:left w:val="nil"/>
              <w:bottom w:val="single" w:sz="4" w:space="0" w:color="auto"/>
              <w:right w:val="single" w:sz="4" w:space="0" w:color="auto"/>
            </w:tcBorders>
            <w:shd w:val="clear" w:color="000000" w:fill="DDEBF7"/>
            <w:noWrap/>
            <w:vAlign w:val="center"/>
            <w:hideMark/>
          </w:tcPr>
          <w:p w14:paraId="26CC997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2290FF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269,39</w:t>
            </w:r>
          </w:p>
        </w:tc>
        <w:tc>
          <w:tcPr>
            <w:tcW w:w="1636" w:type="dxa"/>
            <w:tcBorders>
              <w:top w:val="nil"/>
              <w:left w:val="nil"/>
              <w:bottom w:val="single" w:sz="4" w:space="0" w:color="auto"/>
              <w:right w:val="single" w:sz="4" w:space="0" w:color="auto"/>
            </w:tcBorders>
            <w:shd w:val="clear" w:color="000000" w:fill="DDEBF7"/>
            <w:noWrap/>
            <w:vAlign w:val="center"/>
            <w:hideMark/>
          </w:tcPr>
          <w:p w14:paraId="4C55B85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636" w:type="dxa"/>
            <w:tcBorders>
              <w:top w:val="nil"/>
              <w:left w:val="nil"/>
              <w:bottom w:val="single" w:sz="4" w:space="0" w:color="auto"/>
              <w:right w:val="single" w:sz="4" w:space="0" w:color="auto"/>
            </w:tcBorders>
            <w:shd w:val="clear" w:color="000000" w:fill="DDEBF7"/>
            <w:noWrap/>
            <w:vAlign w:val="center"/>
            <w:hideMark/>
          </w:tcPr>
          <w:p w14:paraId="0F8CC98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71B17A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5568426E"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120,49</w:t>
            </w:r>
          </w:p>
        </w:tc>
        <w:tc>
          <w:tcPr>
            <w:tcW w:w="1856" w:type="dxa"/>
            <w:tcBorders>
              <w:top w:val="nil"/>
              <w:left w:val="nil"/>
              <w:bottom w:val="single" w:sz="4" w:space="0" w:color="auto"/>
              <w:right w:val="single" w:sz="4" w:space="0" w:color="auto"/>
            </w:tcBorders>
            <w:shd w:val="clear" w:color="000000" w:fill="DDEBF7"/>
            <w:noWrap/>
            <w:vAlign w:val="center"/>
            <w:hideMark/>
          </w:tcPr>
          <w:p w14:paraId="1BC95619"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15F8B24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736" w:type="dxa"/>
            <w:tcBorders>
              <w:top w:val="nil"/>
              <w:left w:val="nil"/>
              <w:bottom w:val="single" w:sz="4" w:space="0" w:color="auto"/>
              <w:right w:val="single" w:sz="8" w:space="0" w:color="auto"/>
            </w:tcBorders>
            <w:shd w:val="clear" w:color="000000" w:fill="DDEBF7"/>
            <w:noWrap/>
            <w:vAlign w:val="center"/>
            <w:hideMark/>
          </w:tcPr>
          <w:p w14:paraId="00DC4CA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r>
      <w:tr w:rsidR="00BF2F13" w:rsidRPr="00BF2F13" w14:paraId="2957D156" w14:textId="77777777" w:rsidTr="00BD168F">
        <w:trPr>
          <w:trHeight w:val="510"/>
          <w:jc w:val="center"/>
        </w:trPr>
        <w:tc>
          <w:tcPr>
            <w:tcW w:w="200" w:type="dxa"/>
            <w:tcBorders>
              <w:top w:val="nil"/>
              <w:left w:val="nil"/>
              <w:bottom w:val="nil"/>
              <w:right w:val="nil"/>
            </w:tcBorders>
            <w:shd w:val="clear" w:color="auto" w:fill="auto"/>
            <w:noWrap/>
            <w:vAlign w:val="bottom"/>
            <w:hideMark/>
          </w:tcPr>
          <w:p w14:paraId="13B09B10"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7939616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Естественная убыль натурального топлива, всего, в т. ч.</w:t>
            </w:r>
          </w:p>
        </w:tc>
        <w:tc>
          <w:tcPr>
            <w:tcW w:w="1496" w:type="dxa"/>
            <w:tcBorders>
              <w:top w:val="nil"/>
              <w:left w:val="nil"/>
              <w:bottom w:val="single" w:sz="4" w:space="0" w:color="auto"/>
              <w:right w:val="single" w:sz="4" w:space="0" w:color="auto"/>
            </w:tcBorders>
            <w:shd w:val="clear" w:color="000000" w:fill="FFFFFF"/>
            <w:vAlign w:val="center"/>
            <w:hideMark/>
          </w:tcPr>
          <w:p w14:paraId="295BAC6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w:t>
            </w:r>
          </w:p>
        </w:tc>
        <w:tc>
          <w:tcPr>
            <w:tcW w:w="1636" w:type="dxa"/>
            <w:tcBorders>
              <w:top w:val="nil"/>
              <w:left w:val="nil"/>
              <w:bottom w:val="single" w:sz="4" w:space="0" w:color="auto"/>
              <w:right w:val="single" w:sz="4" w:space="0" w:color="auto"/>
            </w:tcBorders>
            <w:shd w:val="clear" w:color="000000" w:fill="DDEBF7"/>
            <w:noWrap/>
            <w:vAlign w:val="center"/>
            <w:hideMark/>
          </w:tcPr>
          <w:p w14:paraId="3CF1381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36" w:type="dxa"/>
            <w:tcBorders>
              <w:top w:val="nil"/>
              <w:left w:val="nil"/>
              <w:bottom w:val="single" w:sz="4" w:space="0" w:color="auto"/>
              <w:right w:val="single" w:sz="4" w:space="0" w:color="auto"/>
            </w:tcBorders>
            <w:shd w:val="clear" w:color="000000" w:fill="DDEBF7"/>
            <w:noWrap/>
            <w:vAlign w:val="center"/>
            <w:hideMark/>
          </w:tcPr>
          <w:p w14:paraId="0D01BA4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1654DDB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36" w:type="dxa"/>
            <w:tcBorders>
              <w:top w:val="nil"/>
              <w:left w:val="nil"/>
              <w:bottom w:val="single" w:sz="4" w:space="0" w:color="auto"/>
              <w:right w:val="single" w:sz="4" w:space="0" w:color="auto"/>
            </w:tcBorders>
            <w:shd w:val="clear" w:color="000000" w:fill="DDEBF7"/>
            <w:noWrap/>
            <w:vAlign w:val="center"/>
            <w:hideMark/>
          </w:tcPr>
          <w:p w14:paraId="50C967E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0,75</w:t>
            </w:r>
          </w:p>
        </w:tc>
        <w:tc>
          <w:tcPr>
            <w:tcW w:w="1636" w:type="dxa"/>
            <w:tcBorders>
              <w:top w:val="nil"/>
              <w:left w:val="nil"/>
              <w:bottom w:val="single" w:sz="4" w:space="0" w:color="auto"/>
              <w:right w:val="single" w:sz="4" w:space="0" w:color="auto"/>
            </w:tcBorders>
            <w:shd w:val="clear" w:color="000000" w:fill="DDEBF7"/>
            <w:noWrap/>
            <w:vAlign w:val="center"/>
            <w:hideMark/>
          </w:tcPr>
          <w:p w14:paraId="59A2EC6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A53A75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5648C8B1"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41481EB2"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06CE57D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350C063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50205A81"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2906AA28"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7FBA992B"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-при железнодорожных перевозках перевозках</w:t>
            </w:r>
          </w:p>
        </w:tc>
        <w:tc>
          <w:tcPr>
            <w:tcW w:w="1496" w:type="dxa"/>
            <w:tcBorders>
              <w:top w:val="nil"/>
              <w:left w:val="nil"/>
              <w:bottom w:val="single" w:sz="4" w:space="0" w:color="auto"/>
              <w:right w:val="single" w:sz="4" w:space="0" w:color="auto"/>
            </w:tcBorders>
            <w:shd w:val="clear" w:color="000000" w:fill="FFFFFF"/>
            <w:vAlign w:val="center"/>
            <w:hideMark/>
          </w:tcPr>
          <w:p w14:paraId="3493024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w:t>
            </w:r>
          </w:p>
        </w:tc>
        <w:tc>
          <w:tcPr>
            <w:tcW w:w="1636" w:type="dxa"/>
            <w:tcBorders>
              <w:top w:val="nil"/>
              <w:left w:val="nil"/>
              <w:bottom w:val="single" w:sz="4" w:space="0" w:color="auto"/>
              <w:right w:val="single" w:sz="4" w:space="0" w:color="auto"/>
            </w:tcBorders>
            <w:shd w:val="clear" w:color="000000" w:fill="DDEBF7"/>
            <w:noWrap/>
            <w:vAlign w:val="center"/>
            <w:hideMark/>
          </w:tcPr>
          <w:p w14:paraId="06CA465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18FA33F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1A7ED2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636" w:type="dxa"/>
            <w:tcBorders>
              <w:top w:val="nil"/>
              <w:left w:val="nil"/>
              <w:bottom w:val="single" w:sz="4" w:space="0" w:color="auto"/>
              <w:right w:val="single" w:sz="4" w:space="0" w:color="auto"/>
            </w:tcBorders>
            <w:shd w:val="clear" w:color="000000" w:fill="DDEBF7"/>
            <w:noWrap/>
            <w:vAlign w:val="center"/>
            <w:hideMark/>
          </w:tcPr>
          <w:p w14:paraId="324114D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0,75</w:t>
            </w:r>
          </w:p>
        </w:tc>
        <w:tc>
          <w:tcPr>
            <w:tcW w:w="1636" w:type="dxa"/>
            <w:tcBorders>
              <w:top w:val="nil"/>
              <w:left w:val="nil"/>
              <w:bottom w:val="single" w:sz="4" w:space="0" w:color="auto"/>
              <w:right w:val="single" w:sz="4" w:space="0" w:color="auto"/>
            </w:tcBorders>
            <w:shd w:val="clear" w:color="000000" w:fill="DDEBF7"/>
            <w:noWrap/>
            <w:vAlign w:val="center"/>
            <w:hideMark/>
          </w:tcPr>
          <w:p w14:paraId="05C9F7C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033DF3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510825B7"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409BAF4D"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2FA1044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4F2EC3F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0326EE51" w14:textId="77777777" w:rsidTr="00BD168F">
        <w:trPr>
          <w:trHeight w:val="540"/>
          <w:jc w:val="center"/>
        </w:trPr>
        <w:tc>
          <w:tcPr>
            <w:tcW w:w="200" w:type="dxa"/>
            <w:tcBorders>
              <w:top w:val="nil"/>
              <w:left w:val="nil"/>
              <w:bottom w:val="nil"/>
              <w:right w:val="nil"/>
            </w:tcBorders>
            <w:shd w:val="clear" w:color="auto" w:fill="auto"/>
            <w:noWrap/>
            <w:vAlign w:val="bottom"/>
            <w:hideMark/>
          </w:tcPr>
          <w:p w14:paraId="043CF22A"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3122ECE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Расход натурального топлива с учётом естественной убыли и потерь, всего, в т. ч.</w:t>
            </w:r>
          </w:p>
        </w:tc>
        <w:tc>
          <w:tcPr>
            <w:tcW w:w="1496" w:type="dxa"/>
            <w:tcBorders>
              <w:top w:val="nil"/>
              <w:left w:val="nil"/>
              <w:bottom w:val="single" w:sz="4" w:space="0" w:color="auto"/>
              <w:right w:val="single" w:sz="4" w:space="0" w:color="auto"/>
            </w:tcBorders>
            <w:shd w:val="clear" w:color="000000" w:fill="FFFFFF"/>
            <w:vAlign w:val="center"/>
            <w:hideMark/>
          </w:tcPr>
          <w:p w14:paraId="23E83EB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1FBB3E5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148 384,05</w:t>
            </w:r>
          </w:p>
        </w:tc>
        <w:tc>
          <w:tcPr>
            <w:tcW w:w="1636" w:type="dxa"/>
            <w:tcBorders>
              <w:top w:val="nil"/>
              <w:left w:val="nil"/>
              <w:bottom w:val="single" w:sz="4" w:space="0" w:color="auto"/>
              <w:right w:val="single" w:sz="4" w:space="0" w:color="auto"/>
            </w:tcBorders>
            <w:shd w:val="clear" w:color="000000" w:fill="DDEBF7"/>
            <w:noWrap/>
            <w:vAlign w:val="center"/>
            <w:hideMark/>
          </w:tcPr>
          <w:p w14:paraId="6D5432A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8 635,25</w:t>
            </w:r>
          </w:p>
        </w:tc>
        <w:tc>
          <w:tcPr>
            <w:tcW w:w="1496" w:type="dxa"/>
            <w:tcBorders>
              <w:top w:val="nil"/>
              <w:left w:val="nil"/>
              <w:bottom w:val="single" w:sz="4" w:space="0" w:color="auto"/>
              <w:right w:val="single" w:sz="4" w:space="0" w:color="auto"/>
            </w:tcBorders>
            <w:shd w:val="clear" w:color="000000" w:fill="DDEBF7"/>
            <w:noWrap/>
            <w:vAlign w:val="center"/>
            <w:hideMark/>
          </w:tcPr>
          <w:p w14:paraId="522710D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157 019,31</w:t>
            </w:r>
          </w:p>
        </w:tc>
        <w:tc>
          <w:tcPr>
            <w:tcW w:w="1636" w:type="dxa"/>
            <w:tcBorders>
              <w:top w:val="nil"/>
              <w:left w:val="nil"/>
              <w:bottom w:val="single" w:sz="4" w:space="0" w:color="auto"/>
              <w:right w:val="single" w:sz="4" w:space="0" w:color="auto"/>
            </w:tcBorders>
            <w:shd w:val="clear" w:color="000000" w:fill="DDEBF7"/>
            <w:noWrap/>
            <w:vAlign w:val="center"/>
            <w:hideMark/>
          </w:tcPr>
          <w:p w14:paraId="3FBE1DE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141 728,38</w:t>
            </w:r>
          </w:p>
        </w:tc>
        <w:tc>
          <w:tcPr>
            <w:tcW w:w="1636" w:type="dxa"/>
            <w:tcBorders>
              <w:top w:val="nil"/>
              <w:left w:val="nil"/>
              <w:bottom w:val="single" w:sz="4" w:space="0" w:color="auto"/>
              <w:right w:val="single" w:sz="4" w:space="0" w:color="auto"/>
            </w:tcBorders>
            <w:shd w:val="clear" w:color="000000" w:fill="DDEBF7"/>
            <w:noWrap/>
            <w:vAlign w:val="center"/>
            <w:hideMark/>
          </w:tcPr>
          <w:p w14:paraId="7B8D6B1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7 413,01</w:t>
            </w:r>
          </w:p>
        </w:tc>
        <w:tc>
          <w:tcPr>
            <w:tcW w:w="1496" w:type="dxa"/>
            <w:tcBorders>
              <w:top w:val="nil"/>
              <w:left w:val="nil"/>
              <w:bottom w:val="single" w:sz="4" w:space="0" w:color="auto"/>
              <w:right w:val="single" w:sz="4" w:space="0" w:color="auto"/>
            </w:tcBorders>
            <w:shd w:val="clear" w:color="000000" w:fill="DDEBF7"/>
            <w:noWrap/>
            <w:vAlign w:val="center"/>
            <w:hideMark/>
          </w:tcPr>
          <w:p w14:paraId="7B53866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149 141,39</w:t>
            </w:r>
          </w:p>
        </w:tc>
        <w:tc>
          <w:tcPr>
            <w:tcW w:w="1776" w:type="dxa"/>
            <w:tcBorders>
              <w:top w:val="nil"/>
              <w:left w:val="nil"/>
              <w:bottom w:val="single" w:sz="4" w:space="0" w:color="auto"/>
              <w:right w:val="single" w:sz="4" w:space="0" w:color="auto"/>
            </w:tcBorders>
            <w:shd w:val="clear" w:color="000000" w:fill="DDEBF7"/>
            <w:noWrap/>
            <w:vAlign w:val="center"/>
            <w:hideMark/>
          </w:tcPr>
          <w:p w14:paraId="4E58579D"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129275,39</w:t>
            </w:r>
          </w:p>
        </w:tc>
        <w:tc>
          <w:tcPr>
            <w:tcW w:w="1856" w:type="dxa"/>
            <w:tcBorders>
              <w:top w:val="nil"/>
              <w:left w:val="nil"/>
              <w:bottom w:val="single" w:sz="4" w:space="0" w:color="auto"/>
              <w:right w:val="single" w:sz="4" w:space="0" w:color="auto"/>
            </w:tcBorders>
            <w:shd w:val="clear" w:color="000000" w:fill="DDEBF7"/>
            <w:noWrap/>
            <w:vAlign w:val="center"/>
            <w:hideMark/>
          </w:tcPr>
          <w:p w14:paraId="2E260A69"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8162,26</w:t>
            </w:r>
          </w:p>
        </w:tc>
        <w:tc>
          <w:tcPr>
            <w:tcW w:w="1736" w:type="dxa"/>
            <w:tcBorders>
              <w:top w:val="nil"/>
              <w:left w:val="nil"/>
              <w:bottom w:val="single" w:sz="4" w:space="0" w:color="auto"/>
              <w:right w:val="single" w:sz="4" w:space="0" w:color="auto"/>
            </w:tcBorders>
            <w:shd w:val="clear" w:color="000000" w:fill="DDEBF7"/>
            <w:noWrap/>
            <w:vAlign w:val="center"/>
            <w:hideMark/>
          </w:tcPr>
          <w:p w14:paraId="046A38F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137437,65</w:t>
            </w:r>
          </w:p>
        </w:tc>
        <w:tc>
          <w:tcPr>
            <w:tcW w:w="1736" w:type="dxa"/>
            <w:tcBorders>
              <w:top w:val="nil"/>
              <w:left w:val="nil"/>
              <w:bottom w:val="single" w:sz="4" w:space="0" w:color="auto"/>
              <w:right w:val="single" w:sz="8" w:space="0" w:color="auto"/>
            </w:tcBorders>
            <w:shd w:val="clear" w:color="000000" w:fill="DDEBF7"/>
            <w:noWrap/>
            <w:vAlign w:val="center"/>
            <w:hideMark/>
          </w:tcPr>
          <w:p w14:paraId="7A17EE8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-11703,74</w:t>
            </w:r>
          </w:p>
        </w:tc>
      </w:tr>
      <w:tr w:rsidR="00BF2F13" w:rsidRPr="00BF2F13" w14:paraId="495504FB"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7914650"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6B4316F8"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vAlign w:val="center"/>
            <w:hideMark/>
          </w:tcPr>
          <w:p w14:paraId="07D529D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17B3BEB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148 114,66</w:t>
            </w:r>
          </w:p>
        </w:tc>
        <w:tc>
          <w:tcPr>
            <w:tcW w:w="1636" w:type="dxa"/>
            <w:tcBorders>
              <w:top w:val="nil"/>
              <w:left w:val="nil"/>
              <w:bottom w:val="single" w:sz="4" w:space="0" w:color="auto"/>
              <w:right w:val="single" w:sz="4" w:space="0" w:color="auto"/>
            </w:tcBorders>
            <w:shd w:val="clear" w:color="000000" w:fill="DDEBF7"/>
            <w:noWrap/>
            <w:vAlign w:val="center"/>
            <w:hideMark/>
          </w:tcPr>
          <w:p w14:paraId="65A7DAC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8 635,25</w:t>
            </w:r>
          </w:p>
        </w:tc>
        <w:tc>
          <w:tcPr>
            <w:tcW w:w="1496" w:type="dxa"/>
            <w:tcBorders>
              <w:top w:val="nil"/>
              <w:left w:val="nil"/>
              <w:bottom w:val="single" w:sz="4" w:space="0" w:color="auto"/>
              <w:right w:val="single" w:sz="4" w:space="0" w:color="auto"/>
            </w:tcBorders>
            <w:shd w:val="clear" w:color="000000" w:fill="DDEBF7"/>
            <w:noWrap/>
            <w:vAlign w:val="center"/>
            <w:hideMark/>
          </w:tcPr>
          <w:p w14:paraId="7381DB6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156 749,92</w:t>
            </w:r>
          </w:p>
        </w:tc>
        <w:tc>
          <w:tcPr>
            <w:tcW w:w="1636" w:type="dxa"/>
            <w:tcBorders>
              <w:top w:val="nil"/>
              <w:left w:val="nil"/>
              <w:bottom w:val="single" w:sz="4" w:space="0" w:color="auto"/>
              <w:right w:val="single" w:sz="4" w:space="0" w:color="auto"/>
            </w:tcBorders>
            <w:shd w:val="clear" w:color="000000" w:fill="DDEBF7"/>
            <w:noWrap/>
            <w:vAlign w:val="center"/>
            <w:hideMark/>
          </w:tcPr>
          <w:p w14:paraId="57CA5AE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141 607,89</w:t>
            </w:r>
          </w:p>
        </w:tc>
        <w:tc>
          <w:tcPr>
            <w:tcW w:w="1636" w:type="dxa"/>
            <w:tcBorders>
              <w:top w:val="nil"/>
              <w:left w:val="nil"/>
              <w:bottom w:val="single" w:sz="4" w:space="0" w:color="auto"/>
              <w:right w:val="single" w:sz="4" w:space="0" w:color="auto"/>
            </w:tcBorders>
            <w:shd w:val="clear" w:color="000000" w:fill="DDEBF7"/>
            <w:noWrap/>
            <w:vAlign w:val="center"/>
            <w:hideMark/>
          </w:tcPr>
          <w:p w14:paraId="090E262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7 413,01</w:t>
            </w:r>
          </w:p>
        </w:tc>
        <w:tc>
          <w:tcPr>
            <w:tcW w:w="1496" w:type="dxa"/>
            <w:tcBorders>
              <w:top w:val="nil"/>
              <w:left w:val="nil"/>
              <w:bottom w:val="single" w:sz="4" w:space="0" w:color="auto"/>
              <w:right w:val="single" w:sz="4" w:space="0" w:color="auto"/>
            </w:tcBorders>
            <w:shd w:val="clear" w:color="000000" w:fill="DDEBF7"/>
            <w:noWrap/>
            <w:vAlign w:val="center"/>
            <w:hideMark/>
          </w:tcPr>
          <w:p w14:paraId="7EDACF5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149 020,90</w:t>
            </w:r>
          </w:p>
        </w:tc>
        <w:tc>
          <w:tcPr>
            <w:tcW w:w="1776" w:type="dxa"/>
            <w:tcBorders>
              <w:top w:val="nil"/>
              <w:left w:val="nil"/>
              <w:bottom w:val="single" w:sz="4" w:space="0" w:color="auto"/>
              <w:right w:val="single" w:sz="4" w:space="0" w:color="auto"/>
            </w:tcBorders>
            <w:shd w:val="clear" w:color="000000" w:fill="DDEBF7"/>
            <w:noWrap/>
            <w:vAlign w:val="center"/>
            <w:hideMark/>
          </w:tcPr>
          <w:p w14:paraId="2B51B572"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129154,90</w:t>
            </w:r>
          </w:p>
        </w:tc>
        <w:tc>
          <w:tcPr>
            <w:tcW w:w="1856" w:type="dxa"/>
            <w:tcBorders>
              <w:top w:val="nil"/>
              <w:left w:val="nil"/>
              <w:bottom w:val="single" w:sz="4" w:space="0" w:color="auto"/>
              <w:right w:val="single" w:sz="4" w:space="0" w:color="auto"/>
            </w:tcBorders>
            <w:shd w:val="clear" w:color="000000" w:fill="DDEBF7"/>
            <w:noWrap/>
            <w:vAlign w:val="center"/>
            <w:hideMark/>
          </w:tcPr>
          <w:p w14:paraId="78AA92BA"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8162,26</w:t>
            </w:r>
          </w:p>
        </w:tc>
        <w:tc>
          <w:tcPr>
            <w:tcW w:w="1736" w:type="dxa"/>
            <w:tcBorders>
              <w:top w:val="nil"/>
              <w:left w:val="nil"/>
              <w:bottom w:val="single" w:sz="4" w:space="0" w:color="auto"/>
              <w:right w:val="single" w:sz="4" w:space="0" w:color="auto"/>
            </w:tcBorders>
            <w:shd w:val="clear" w:color="000000" w:fill="DDEBF7"/>
            <w:noWrap/>
            <w:vAlign w:val="center"/>
            <w:hideMark/>
          </w:tcPr>
          <w:p w14:paraId="42CBF23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137317,16</w:t>
            </w:r>
          </w:p>
        </w:tc>
        <w:tc>
          <w:tcPr>
            <w:tcW w:w="1736" w:type="dxa"/>
            <w:tcBorders>
              <w:top w:val="nil"/>
              <w:left w:val="nil"/>
              <w:bottom w:val="single" w:sz="4" w:space="0" w:color="auto"/>
              <w:right w:val="single" w:sz="8" w:space="0" w:color="auto"/>
            </w:tcBorders>
            <w:shd w:val="clear" w:color="000000" w:fill="DDEBF7"/>
            <w:noWrap/>
            <w:vAlign w:val="center"/>
            <w:hideMark/>
          </w:tcPr>
          <w:p w14:paraId="2518F3F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-11703,74</w:t>
            </w:r>
          </w:p>
        </w:tc>
      </w:tr>
      <w:tr w:rsidR="00BF2F13" w:rsidRPr="00BF2F13" w14:paraId="0CCB94ED" w14:textId="77777777" w:rsidTr="00BD168F">
        <w:trPr>
          <w:trHeight w:val="240"/>
          <w:jc w:val="center"/>
        </w:trPr>
        <w:tc>
          <w:tcPr>
            <w:tcW w:w="200" w:type="dxa"/>
            <w:tcBorders>
              <w:top w:val="nil"/>
              <w:left w:val="nil"/>
              <w:bottom w:val="nil"/>
              <w:right w:val="nil"/>
            </w:tcBorders>
            <w:shd w:val="clear" w:color="auto" w:fill="auto"/>
            <w:noWrap/>
            <w:vAlign w:val="bottom"/>
            <w:hideMark/>
          </w:tcPr>
          <w:p w14:paraId="5DACE361"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4C9BE40B"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vAlign w:val="center"/>
            <w:hideMark/>
          </w:tcPr>
          <w:p w14:paraId="138851B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w:t>
            </w:r>
          </w:p>
        </w:tc>
        <w:tc>
          <w:tcPr>
            <w:tcW w:w="1636" w:type="dxa"/>
            <w:tcBorders>
              <w:top w:val="nil"/>
              <w:left w:val="nil"/>
              <w:bottom w:val="single" w:sz="4" w:space="0" w:color="auto"/>
              <w:right w:val="single" w:sz="4" w:space="0" w:color="auto"/>
            </w:tcBorders>
            <w:shd w:val="clear" w:color="000000" w:fill="DDEBF7"/>
            <w:noWrap/>
            <w:vAlign w:val="center"/>
            <w:hideMark/>
          </w:tcPr>
          <w:p w14:paraId="6FB48E0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269,39</w:t>
            </w:r>
          </w:p>
        </w:tc>
        <w:tc>
          <w:tcPr>
            <w:tcW w:w="1636" w:type="dxa"/>
            <w:tcBorders>
              <w:top w:val="nil"/>
              <w:left w:val="nil"/>
              <w:bottom w:val="single" w:sz="4" w:space="0" w:color="auto"/>
              <w:right w:val="single" w:sz="4" w:space="0" w:color="auto"/>
            </w:tcBorders>
            <w:shd w:val="clear" w:color="000000" w:fill="DDEBF7"/>
            <w:noWrap/>
            <w:vAlign w:val="center"/>
            <w:hideMark/>
          </w:tcPr>
          <w:p w14:paraId="7CB9C8F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E5F492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269,39</w:t>
            </w:r>
          </w:p>
        </w:tc>
        <w:tc>
          <w:tcPr>
            <w:tcW w:w="1636" w:type="dxa"/>
            <w:tcBorders>
              <w:top w:val="nil"/>
              <w:left w:val="nil"/>
              <w:bottom w:val="single" w:sz="4" w:space="0" w:color="auto"/>
              <w:right w:val="single" w:sz="4" w:space="0" w:color="auto"/>
            </w:tcBorders>
            <w:shd w:val="clear" w:color="000000" w:fill="DDEBF7"/>
            <w:noWrap/>
            <w:vAlign w:val="center"/>
            <w:hideMark/>
          </w:tcPr>
          <w:p w14:paraId="28872C0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636" w:type="dxa"/>
            <w:tcBorders>
              <w:top w:val="nil"/>
              <w:left w:val="nil"/>
              <w:bottom w:val="single" w:sz="4" w:space="0" w:color="auto"/>
              <w:right w:val="single" w:sz="4" w:space="0" w:color="auto"/>
            </w:tcBorders>
            <w:shd w:val="clear" w:color="000000" w:fill="DDEBF7"/>
            <w:noWrap/>
            <w:vAlign w:val="center"/>
            <w:hideMark/>
          </w:tcPr>
          <w:p w14:paraId="64B0B29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9BFADC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776" w:type="dxa"/>
            <w:tcBorders>
              <w:top w:val="nil"/>
              <w:left w:val="nil"/>
              <w:bottom w:val="single" w:sz="4" w:space="0" w:color="auto"/>
              <w:right w:val="single" w:sz="4" w:space="0" w:color="auto"/>
            </w:tcBorders>
            <w:shd w:val="clear" w:color="000000" w:fill="DDEBF7"/>
            <w:noWrap/>
            <w:vAlign w:val="center"/>
            <w:hideMark/>
          </w:tcPr>
          <w:p w14:paraId="797ABF93"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120,49</w:t>
            </w:r>
          </w:p>
        </w:tc>
        <w:tc>
          <w:tcPr>
            <w:tcW w:w="1856" w:type="dxa"/>
            <w:tcBorders>
              <w:top w:val="nil"/>
              <w:left w:val="nil"/>
              <w:bottom w:val="single" w:sz="4" w:space="0" w:color="auto"/>
              <w:right w:val="single" w:sz="4" w:space="0" w:color="auto"/>
            </w:tcBorders>
            <w:shd w:val="clear" w:color="000000" w:fill="DDEBF7"/>
            <w:noWrap/>
            <w:vAlign w:val="center"/>
            <w:hideMark/>
          </w:tcPr>
          <w:p w14:paraId="75145625"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2839D17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120,49</w:t>
            </w:r>
          </w:p>
        </w:tc>
        <w:tc>
          <w:tcPr>
            <w:tcW w:w="1736" w:type="dxa"/>
            <w:tcBorders>
              <w:top w:val="nil"/>
              <w:left w:val="nil"/>
              <w:bottom w:val="single" w:sz="4" w:space="0" w:color="auto"/>
              <w:right w:val="single" w:sz="8" w:space="0" w:color="auto"/>
            </w:tcBorders>
            <w:shd w:val="clear" w:color="000000" w:fill="DDEBF7"/>
            <w:noWrap/>
            <w:vAlign w:val="center"/>
            <w:hideMark/>
          </w:tcPr>
          <w:p w14:paraId="4D24833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525E6887"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791D12CC"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6B671FF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Цена  натурального топлива без учета ж/д тарифа</w:t>
            </w:r>
          </w:p>
        </w:tc>
        <w:tc>
          <w:tcPr>
            <w:tcW w:w="1496" w:type="dxa"/>
            <w:tcBorders>
              <w:top w:val="nil"/>
              <w:left w:val="nil"/>
              <w:bottom w:val="single" w:sz="4" w:space="0" w:color="auto"/>
              <w:right w:val="single" w:sz="4" w:space="0" w:color="auto"/>
            </w:tcBorders>
            <w:shd w:val="clear" w:color="000000" w:fill="FFFFFF"/>
            <w:hideMark/>
          </w:tcPr>
          <w:p w14:paraId="6E42D46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hideMark/>
          </w:tcPr>
          <w:p w14:paraId="14DB1C6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hideMark/>
          </w:tcPr>
          <w:p w14:paraId="34DD830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hideMark/>
          </w:tcPr>
          <w:p w14:paraId="30F91ED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hideMark/>
          </w:tcPr>
          <w:p w14:paraId="6021739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hideMark/>
          </w:tcPr>
          <w:p w14:paraId="7E5BBB3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hideMark/>
          </w:tcPr>
          <w:p w14:paraId="2029637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hideMark/>
          </w:tcPr>
          <w:p w14:paraId="6EDA11F7"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hideMark/>
          </w:tcPr>
          <w:p w14:paraId="3EF017FB"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hideMark/>
          </w:tcPr>
          <w:p w14:paraId="1BD4DDB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hideMark/>
          </w:tcPr>
          <w:p w14:paraId="504A6DA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7169F3BE"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ADCE55A"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57576D29"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hideMark/>
          </w:tcPr>
          <w:p w14:paraId="500391F7"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340382E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1 329,13</w:t>
            </w:r>
          </w:p>
        </w:tc>
        <w:tc>
          <w:tcPr>
            <w:tcW w:w="1636" w:type="dxa"/>
            <w:tcBorders>
              <w:top w:val="nil"/>
              <w:left w:val="nil"/>
              <w:bottom w:val="single" w:sz="4" w:space="0" w:color="auto"/>
              <w:right w:val="single" w:sz="4" w:space="0" w:color="auto"/>
            </w:tcBorders>
            <w:shd w:val="clear" w:color="000000" w:fill="DDEBF7"/>
            <w:noWrap/>
            <w:vAlign w:val="center"/>
            <w:hideMark/>
          </w:tcPr>
          <w:p w14:paraId="05C2A1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1 329,13</w:t>
            </w:r>
          </w:p>
        </w:tc>
        <w:tc>
          <w:tcPr>
            <w:tcW w:w="1496" w:type="dxa"/>
            <w:tcBorders>
              <w:top w:val="nil"/>
              <w:left w:val="nil"/>
              <w:bottom w:val="single" w:sz="4" w:space="0" w:color="auto"/>
              <w:right w:val="single" w:sz="4" w:space="0" w:color="auto"/>
            </w:tcBorders>
            <w:shd w:val="clear" w:color="000000" w:fill="DDEBF7"/>
            <w:noWrap/>
            <w:vAlign w:val="center"/>
            <w:hideMark/>
          </w:tcPr>
          <w:p w14:paraId="16C9F2A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1 329,13</w:t>
            </w:r>
          </w:p>
        </w:tc>
        <w:tc>
          <w:tcPr>
            <w:tcW w:w="1636" w:type="dxa"/>
            <w:tcBorders>
              <w:top w:val="nil"/>
              <w:left w:val="nil"/>
              <w:bottom w:val="single" w:sz="4" w:space="0" w:color="auto"/>
              <w:right w:val="single" w:sz="4" w:space="0" w:color="auto"/>
            </w:tcBorders>
            <w:shd w:val="clear" w:color="000000" w:fill="DDEBF7"/>
            <w:noWrap/>
            <w:vAlign w:val="center"/>
            <w:hideMark/>
          </w:tcPr>
          <w:p w14:paraId="5C6F0BC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1 501,49</w:t>
            </w:r>
          </w:p>
        </w:tc>
        <w:tc>
          <w:tcPr>
            <w:tcW w:w="1636" w:type="dxa"/>
            <w:tcBorders>
              <w:top w:val="nil"/>
              <w:left w:val="nil"/>
              <w:bottom w:val="single" w:sz="4" w:space="0" w:color="auto"/>
              <w:right w:val="single" w:sz="4" w:space="0" w:color="auto"/>
            </w:tcBorders>
            <w:shd w:val="clear" w:color="000000" w:fill="DDEBF7"/>
            <w:noWrap/>
            <w:vAlign w:val="center"/>
            <w:hideMark/>
          </w:tcPr>
          <w:p w14:paraId="2B235E4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1 501,49</w:t>
            </w:r>
          </w:p>
        </w:tc>
        <w:tc>
          <w:tcPr>
            <w:tcW w:w="1496" w:type="dxa"/>
            <w:tcBorders>
              <w:top w:val="nil"/>
              <w:left w:val="nil"/>
              <w:bottom w:val="single" w:sz="4" w:space="0" w:color="auto"/>
              <w:right w:val="single" w:sz="4" w:space="0" w:color="auto"/>
            </w:tcBorders>
            <w:shd w:val="clear" w:color="000000" w:fill="DDEBF7"/>
            <w:noWrap/>
            <w:vAlign w:val="center"/>
            <w:hideMark/>
          </w:tcPr>
          <w:p w14:paraId="06E3CDB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1 501,49</w:t>
            </w:r>
          </w:p>
        </w:tc>
        <w:tc>
          <w:tcPr>
            <w:tcW w:w="1776" w:type="dxa"/>
            <w:tcBorders>
              <w:top w:val="nil"/>
              <w:left w:val="nil"/>
              <w:bottom w:val="single" w:sz="4" w:space="0" w:color="auto"/>
              <w:right w:val="single" w:sz="4" w:space="0" w:color="auto"/>
            </w:tcBorders>
            <w:shd w:val="clear" w:color="000000" w:fill="DDEBF7"/>
            <w:noWrap/>
            <w:vAlign w:val="center"/>
            <w:hideMark/>
          </w:tcPr>
          <w:p w14:paraId="6C57A0BF"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1501,49</w:t>
            </w:r>
          </w:p>
        </w:tc>
        <w:tc>
          <w:tcPr>
            <w:tcW w:w="1856" w:type="dxa"/>
            <w:tcBorders>
              <w:top w:val="nil"/>
              <w:left w:val="nil"/>
              <w:bottom w:val="single" w:sz="4" w:space="0" w:color="auto"/>
              <w:right w:val="single" w:sz="4" w:space="0" w:color="auto"/>
            </w:tcBorders>
            <w:shd w:val="clear" w:color="000000" w:fill="DDEBF7"/>
            <w:noWrap/>
            <w:vAlign w:val="center"/>
            <w:hideMark/>
          </w:tcPr>
          <w:p w14:paraId="78BEB339"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1501,49</w:t>
            </w:r>
          </w:p>
        </w:tc>
        <w:tc>
          <w:tcPr>
            <w:tcW w:w="1736" w:type="dxa"/>
            <w:tcBorders>
              <w:top w:val="nil"/>
              <w:left w:val="nil"/>
              <w:bottom w:val="single" w:sz="4" w:space="0" w:color="auto"/>
              <w:right w:val="single" w:sz="4" w:space="0" w:color="auto"/>
            </w:tcBorders>
            <w:shd w:val="clear" w:color="000000" w:fill="DDEBF7"/>
            <w:noWrap/>
            <w:vAlign w:val="center"/>
            <w:hideMark/>
          </w:tcPr>
          <w:p w14:paraId="46EE8B0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4857F54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-1501,49</w:t>
            </w:r>
          </w:p>
        </w:tc>
      </w:tr>
      <w:tr w:rsidR="00BF2F13" w:rsidRPr="00BF2F13" w14:paraId="236E07D6"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8B8B464"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30ED1740"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12A1D19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64F1369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20 145,20</w:t>
            </w:r>
          </w:p>
        </w:tc>
        <w:tc>
          <w:tcPr>
            <w:tcW w:w="1636" w:type="dxa"/>
            <w:tcBorders>
              <w:top w:val="nil"/>
              <w:left w:val="nil"/>
              <w:bottom w:val="single" w:sz="4" w:space="0" w:color="auto"/>
              <w:right w:val="single" w:sz="4" w:space="0" w:color="auto"/>
            </w:tcBorders>
            <w:shd w:val="clear" w:color="000000" w:fill="DDEBF7"/>
            <w:noWrap/>
            <w:vAlign w:val="center"/>
            <w:hideMark/>
          </w:tcPr>
          <w:p w14:paraId="14C7F7F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6800ED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20 145,20</w:t>
            </w:r>
          </w:p>
        </w:tc>
        <w:tc>
          <w:tcPr>
            <w:tcW w:w="1636" w:type="dxa"/>
            <w:tcBorders>
              <w:top w:val="nil"/>
              <w:left w:val="nil"/>
              <w:bottom w:val="single" w:sz="4" w:space="0" w:color="auto"/>
              <w:right w:val="single" w:sz="4" w:space="0" w:color="auto"/>
            </w:tcBorders>
            <w:shd w:val="clear" w:color="000000" w:fill="DDEBF7"/>
            <w:noWrap/>
            <w:vAlign w:val="center"/>
            <w:hideMark/>
          </w:tcPr>
          <w:p w14:paraId="09C6986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22 220,51</w:t>
            </w:r>
          </w:p>
        </w:tc>
        <w:tc>
          <w:tcPr>
            <w:tcW w:w="1636" w:type="dxa"/>
            <w:tcBorders>
              <w:top w:val="nil"/>
              <w:left w:val="nil"/>
              <w:bottom w:val="single" w:sz="4" w:space="0" w:color="auto"/>
              <w:right w:val="single" w:sz="4" w:space="0" w:color="auto"/>
            </w:tcBorders>
            <w:shd w:val="clear" w:color="000000" w:fill="DDEBF7"/>
            <w:noWrap/>
            <w:vAlign w:val="center"/>
            <w:hideMark/>
          </w:tcPr>
          <w:p w14:paraId="22D1DE7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85071C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22 220,51</w:t>
            </w:r>
          </w:p>
        </w:tc>
        <w:tc>
          <w:tcPr>
            <w:tcW w:w="1776" w:type="dxa"/>
            <w:tcBorders>
              <w:top w:val="nil"/>
              <w:left w:val="nil"/>
              <w:bottom w:val="single" w:sz="4" w:space="0" w:color="auto"/>
              <w:right w:val="single" w:sz="4" w:space="0" w:color="auto"/>
            </w:tcBorders>
            <w:shd w:val="clear" w:color="000000" w:fill="DDEBF7"/>
            <w:noWrap/>
            <w:vAlign w:val="center"/>
            <w:hideMark/>
          </w:tcPr>
          <w:p w14:paraId="712953AD"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22220,51</w:t>
            </w:r>
          </w:p>
        </w:tc>
        <w:tc>
          <w:tcPr>
            <w:tcW w:w="1856" w:type="dxa"/>
            <w:tcBorders>
              <w:top w:val="nil"/>
              <w:left w:val="nil"/>
              <w:bottom w:val="single" w:sz="4" w:space="0" w:color="auto"/>
              <w:right w:val="single" w:sz="4" w:space="0" w:color="auto"/>
            </w:tcBorders>
            <w:shd w:val="clear" w:color="000000" w:fill="DDEBF7"/>
            <w:noWrap/>
            <w:vAlign w:val="center"/>
            <w:hideMark/>
          </w:tcPr>
          <w:p w14:paraId="597C0E21"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0736F29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620636B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-22220,51</w:t>
            </w:r>
          </w:p>
        </w:tc>
      </w:tr>
      <w:tr w:rsidR="00BF2F13" w:rsidRPr="00BF2F13" w14:paraId="2BE04497" w14:textId="77777777" w:rsidTr="00BD168F">
        <w:trPr>
          <w:trHeight w:val="315"/>
          <w:jc w:val="center"/>
        </w:trPr>
        <w:tc>
          <w:tcPr>
            <w:tcW w:w="200" w:type="dxa"/>
            <w:tcBorders>
              <w:top w:val="nil"/>
              <w:left w:val="nil"/>
              <w:bottom w:val="nil"/>
              <w:right w:val="nil"/>
            </w:tcBorders>
            <w:shd w:val="clear" w:color="auto" w:fill="auto"/>
            <w:noWrap/>
            <w:hideMark/>
          </w:tcPr>
          <w:p w14:paraId="4F2F7229"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6A3B6B6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Стоимость топлива, всего, в т.ч.</w:t>
            </w:r>
          </w:p>
        </w:tc>
        <w:tc>
          <w:tcPr>
            <w:tcW w:w="1496" w:type="dxa"/>
            <w:tcBorders>
              <w:top w:val="nil"/>
              <w:left w:val="nil"/>
              <w:bottom w:val="single" w:sz="4" w:space="0" w:color="auto"/>
              <w:right w:val="single" w:sz="4" w:space="0" w:color="auto"/>
            </w:tcBorders>
            <w:shd w:val="clear" w:color="000000" w:fill="FFFFFF"/>
            <w:hideMark/>
          </w:tcPr>
          <w:p w14:paraId="0495415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hideMark/>
          </w:tcPr>
          <w:p w14:paraId="6CF7788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202 290,62</w:t>
            </w:r>
          </w:p>
        </w:tc>
        <w:tc>
          <w:tcPr>
            <w:tcW w:w="1636" w:type="dxa"/>
            <w:tcBorders>
              <w:top w:val="nil"/>
              <w:left w:val="nil"/>
              <w:bottom w:val="single" w:sz="4" w:space="0" w:color="auto"/>
              <w:right w:val="single" w:sz="4" w:space="0" w:color="auto"/>
            </w:tcBorders>
            <w:shd w:val="clear" w:color="000000" w:fill="DDEBF7"/>
            <w:hideMark/>
          </w:tcPr>
          <w:p w14:paraId="6CD86E92"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11 477,38</w:t>
            </w:r>
          </w:p>
        </w:tc>
        <w:tc>
          <w:tcPr>
            <w:tcW w:w="1496" w:type="dxa"/>
            <w:tcBorders>
              <w:top w:val="nil"/>
              <w:left w:val="nil"/>
              <w:bottom w:val="single" w:sz="4" w:space="0" w:color="auto"/>
              <w:right w:val="single" w:sz="4" w:space="0" w:color="auto"/>
            </w:tcBorders>
            <w:shd w:val="clear" w:color="000000" w:fill="DDEBF7"/>
            <w:hideMark/>
          </w:tcPr>
          <w:p w14:paraId="4616BD7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213 767,99</w:t>
            </w:r>
          </w:p>
        </w:tc>
        <w:tc>
          <w:tcPr>
            <w:tcW w:w="1636" w:type="dxa"/>
            <w:tcBorders>
              <w:top w:val="nil"/>
              <w:left w:val="nil"/>
              <w:bottom w:val="single" w:sz="4" w:space="0" w:color="auto"/>
              <w:right w:val="single" w:sz="4" w:space="0" w:color="auto"/>
            </w:tcBorders>
            <w:shd w:val="clear" w:color="000000" w:fill="DDEBF7"/>
            <w:hideMark/>
          </w:tcPr>
          <w:p w14:paraId="716F63C1"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215 300,18</w:t>
            </w:r>
          </w:p>
        </w:tc>
        <w:tc>
          <w:tcPr>
            <w:tcW w:w="1636" w:type="dxa"/>
            <w:tcBorders>
              <w:top w:val="nil"/>
              <w:left w:val="nil"/>
              <w:bottom w:val="single" w:sz="4" w:space="0" w:color="auto"/>
              <w:right w:val="single" w:sz="4" w:space="0" w:color="auto"/>
            </w:tcBorders>
            <w:shd w:val="clear" w:color="000000" w:fill="DDEBF7"/>
            <w:hideMark/>
          </w:tcPr>
          <w:p w14:paraId="5952E809"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11 130,56</w:t>
            </w:r>
          </w:p>
        </w:tc>
        <w:tc>
          <w:tcPr>
            <w:tcW w:w="1496" w:type="dxa"/>
            <w:tcBorders>
              <w:top w:val="nil"/>
              <w:left w:val="nil"/>
              <w:bottom w:val="single" w:sz="4" w:space="0" w:color="auto"/>
              <w:right w:val="single" w:sz="4" w:space="0" w:color="auto"/>
            </w:tcBorders>
            <w:shd w:val="clear" w:color="000000" w:fill="DDEBF7"/>
            <w:hideMark/>
          </w:tcPr>
          <w:p w14:paraId="5C9C8419"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226 430,74</w:t>
            </w:r>
          </w:p>
        </w:tc>
        <w:tc>
          <w:tcPr>
            <w:tcW w:w="1776" w:type="dxa"/>
            <w:tcBorders>
              <w:top w:val="nil"/>
              <w:left w:val="nil"/>
              <w:bottom w:val="single" w:sz="4" w:space="0" w:color="auto"/>
              <w:right w:val="single" w:sz="4" w:space="0" w:color="auto"/>
            </w:tcBorders>
            <w:shd w:val="clear" w:color="000000" w:fill="DDEBF7"/>
            <w:hideMark/>
          </w:tcPr>
          <w:p w14:paraId="7B84A352"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196602,14</w:t>
            </w:r>
          </w:p>
        </w:tc>
        <w:tc>
          <w:tcPr>
            <w:tcW w:w="1856" w:type="dxa"/>
            <w:tcBorders>
              <w:top w:val="nil"/>
              <w:left w:val="nil"/>
              <w:bottom w:val="single" w:sz="4" w:space="0" w:color="auto"/>
              <w:right w:val="single" w:sz="4" w:space="0" w:color="auto"/>
            </w:tcBorders>
            <w:shd w:val="clear" w:color="000000" w:fill="DDEBF7"/>
            <w:hideMark/>
          </w:tcPr>
          <w:p w14:paraId="2A7A84BD" w14:textId="77777777" w:rsidR="00BF2F13" w:rsidRPr="00BF2F13" w:rsidRDefault="00BF2F13" w:rsidP="00BF2F13">
            <w:pPr>
              <w:jc w:val="right"/>
              <w:rPr>
                <w:rFonts w:ascii="Arial CYR" w:hAnsi="Arial CYR" w:cs="Arial CYR"/>
                <w:b/>
                <w:bCs/>
                <w:color w:val="C65911"/>
                <w:sz w:val="16"/>
                <w:szCs w:val="16"/>
              </w:rPr>
            </w:pPr>
            <w:r w:rsidRPr="00BF2F13">
              <w:rPr>
                <w:rFonts w:ascii="Arial CYR" w:hAnsi="Arial CYR" w:cs="Arial CYR"/>
                <w:b/>
                <w:bCs/>
                <w:color w:val="C65911"/>
                <w:sz w:val="16"/>
                <w:szCs w:val="16"/>
              </w:rPr>
              <w:t>12255,55</w:t>
            </w:r>
          </w:p>
        </w:tc>
        <w:tc>
          <w:tcPr>
            <w:tcW w:w="1736" w:type="dxa"/>
            <w:tcBorders>
              <w:top w:val="nil"/>
              <w:left w:val="nil"/>
              <w:bottom w:val="single" w:sz="4" w:space="0" w:color="auto"/>
              <w:right w:val="single" w:sz="4" w:space="0" w:color="auto"/>
            </w:tcBorders>
            <w:shd w:val="clear" w:color="000000" w:fill="DDEBF7"/>
            <w:hideMark/>
          </w:tcPr>
          <w:p w14:paraId="39431B8E"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208857,69</w:t>
            </w:r>
          </w:p>
        </w:tc>
        <w:tc>
          <w:tcPr>
            <w:tcW w:w="1736" w:type="dxa"/>
            <w:tcBorders>
              <w:top w:val="nil"/>
              <w:left w:val="nil"/>
              <w:bottom w:val="single" w:sz="4" w:space="0" w:color="auto"/>
              <w:right w:val="single" w:sz="8" w:space="0" w:color="auto"/>
            </w:tcBorders>
            <w:shd w:val="clear" w:color="000000" w:fill="DDEBF7"/>
            <w:hideMark/>
          </w:tcPr>
          <w:p w14:paraId="5E84E8B5"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-17573,05</w:t>
            </w:r>
          </w:p>
        </w:tc>
      </w:tr>
      <w:tr w:rsidR="00BF2F13" w:rsidRPr="00BF2F13" w14:paraId="6867D6DA"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55B430B7" w14:textId="77777777" w:rsidR="00BF2F13" w:rsidRPr="00BF2F13" w:rsidRDefault="00BF2F13" w:rsidP="00BF2F13">
            <w:pPr>
              <w:jc w:val="right"/>
              <w:rPr>
                <w:rFonts w:ascii="Arial CYR" w:hAnsi="Arial CYR" w:cs="Arial CYR"/>
                <w:b/>
                <w:bCs/>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7CBDD0D7"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-уголь каменный</w:t>
            </w:r>
          </w:p>
        </w:tc>
        <w:tc>
          <w:tcPr>
            <w:tcW w:w="1496" w:type="dxa"/>
            <w:tcBorders>
              <w:top w:val="nil"/>
              <w:left w:val="nil"/>
              <w:bottom w:val="single" w:sz="4" w:space="0" w:color="auto"/>
              <w:right w:val="single" w:sz="4" w:space="0" w:color="auto"/>
            </w:tcBorders>
            <w:shd w:val="clear" w:color="000000" w:fill="FFFFFF"/>
            <w:hideMark/>
          </w:tcPr>
          <w:p w14:paraId="1901CBA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74EFAA8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196 863,70</w:t>
            </w:r>
          </w:p>
        </w:tc>
        <w:tc>
          <w:tcPr>
            <w:tcW w:w="1636" w:type="dxa"/>
            <w:tcBorders>
              <w:top w:val="nil"/>
              <w:left w:val="nil"/>
              <w:bottom w:val="single" w:sz="4" w:space="0" w:color="auto"/>
              <w:right w:val="single" w:sz="4" w:space="0" w:color="auto"/>
            </w:tcBorders>
            <w:shd w:val="clear" w:color="000000" w:fill="DDEBF7"/>
            <w:noWrap/>
            <w:vAlign w:val="center"/>
            <w:hideMark/>
          </w:tcPr>
          <w:p w14:paraId="296EC2F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11 477,38</w:t>
            </w:r>
          </w:p>
        </w:tc>
        <w:tc>
          <w:tcPr>
            <w:tcW w:w="1496" w:type="dxa"/>
            <w:tcBorders>
              <w:top w:val="nil"/>
              <w:left w:val="nil"/>
              <w:bottom w:val="single" w:sz="4" w:space="0" w:color="auto"/>
              <w:right w:val="single" w:sz="4" w:space="0" w:color="auto"/>
            </w:tcBorders>
            <w:shd w:val="clear" w:color="000000" w:fill="DDEBF7"/>
            <w:noWrap/>
            <w:vAlign w:val="center"/>
            <w:hideMark/>
          </w:tcPr>
          <w:p w14:paraId="193AF66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208 341,08</w:t>
            </w:r>
          </w:p>
        </w:tc>
        <w:tc>
          <w:tcPr>
            <w:tcW w:w="1636" w:type="dxa"/>
            <w:tcBorders>
              <w:top w:val="nil"/>
              <w:left w:val="nil"/>
              <w:bottom w:val="single" w:sz="4" w:space="0" w:color="auto"/>
              <w:right w:val="single" w:sz="4" w:space="0" w:color="auto"/>
            </w:tcBorders>
            <w:shd w:val="clear" w:color="000000" w:fill="DDEBF7"/>
            <w:noWrap/>
            <w:vAlign w:val="center"/>
            <w:hideMark/>
          </w:tcPr>
          <w:p w14:paraId="060C3B8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212 622,83</w:t>
            </w:r>
          </w:p>
        </w:tc>
        <w:tc>
          <w:tcPr>
            <w:tcW w:w="1636" w:type="dxa"/>
            <w:tcBorders>
              <w:top w:val="nil"/>
              <w:left w:val="nil"/>
              <w:bottom w:val="single" w:sz="4" w:space="0" w:color="auto"/>
              <w:right w:val="single" w:sz="4" w:space="0" w:color="auto"/>
            </w:tcBorders>
            <w:shd w:val="clear" w:color="000000" w:fill="DDEBF7"/>
            <w:noWrap/>
            <w:vAlign w:val="center"/>
            <w:hideMark/>
          </w:tcPr>
          <w:p w14:paraId="1E5500B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11 130,56</w:t>
            </w:r>
          </w:p>
        </w:tc>
        <w:tc>
          <w:tcPr>
            <w:tcW w:w="1496" w:type="dxa"/>
            <w:tcBorders>
              <w:top w:val="nil"/>
              <w:left w:val="nil"/>
              <w:bottom w:val="single" w:sz="4" w:space="0" w:color="auto"/>
              <w:right w:val="single" w:sz="4" w:space="0" w:color="auto"/>
            </w:tcBorders>
            <w:shd w:val="clear" w:color="000000" w:fill="DDEBF7"/>
            <w:noWrap/>
            <w:vAlign w:val="center"/>
            <w:hideMark/>
          </w:tcPr>
          <w:p w14:paraId="3E092F5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223 753,39</w:t>
            </w:r>
          </w:p>
        </w:tc>
        <w:tc>
          <w:tcPr>
            <w:tcW w:w="1776" w:type="dxa"/>
            <w:tcBorders>
              <w:top w:val="nil"/>
              <w:left w:val="nil"/>
              <w:bottom w:val="single" w:sz="4" w:space="0" w:color="auto"/>
              <w:right w:val="single" w:sz="4" w:space="0" w:color="auto"/>
            </w:tcBorders>
            <w:shd w:val="clear" w:color="000000" w:fill="DDEBF7"/>
            <w:noWrap/>
            <w:vAlign w:val="center"/>
            <w:hideMark/>
          </w:tcPr>
          <w:p w14:paraId="0169112B"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193924,79</w:t>
            </w:r>
          </w:p>
        </w:tc>
        <w:tc>
          <w:tcPr>
            <w:tcW w:w="1856" w:type="dxa"/>
            <w:tcBorders>
              <w:top w:val="nil"/>
              <w:left w:val="nil"/>
              <w:bottom w:val="single" w:sz="4" w:space="0" w:color="auto"/>
              <w:right w:val="single" w:sz="4" w:space="0" w:color="auto"/>
            </w:tcBorders>
            <w:shd w:val="clear" w:color="000000" w:fill="DDEBF7"/>
            <w:noWrap/>
            <w:vAlign w:val="center"/>
            <w:hideMark/>
          </w:tcPr>
          <w:p w14:paraId="36C450D3"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12255,55</w:t>
            </w:r>
          </w:p>
        </w:tc>
        <w:tc>
          <w:tcPr>
            <w:tcW w:w="1736" w:type="dxa"/>
            <w:tcBorders>
              <w:top w:val="nil"/>
              <w:left w:val="nil"/>
              <w:bottom w:val="single" w:sz="4" w:space="0" w:color="auto"/>
              <w:right w:val="single" w:sz="4" w:space="0" w:color="auto"/>
            </w:tcBorders>
            <w:shd w:val="clear" w:color="000000" w:fill="DDEBF7"/>
            <w:noWrap/>
            <w:vAlign w:val="center"/>
            <w:hideMark/>
          </w:tcPr>
          <w:p w14:paraId="245D7CF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206180,34</w:t>
            </w:r>
          </w:p>
        </w:tc>
        <w:tc>
          <w:tcPr>
            <w:tcW w:w="1736" w:type="dxa"/>
            <w:tcBorders>
              <w:top w:val="nil"/>
              <w:left w:val="nil"/>
              <w:bottom w:val="single" w:sz="4" w:space="0" w:color="auto"/>
              <w:right w:val="single" w:sz="8" w:space="0" w:color="auto"/>
            </w:tcBorders>
            <w:shd w:val="clear" w:color="000000" w:fill="DDEBF7"/>
            <w:noWrap/>
            <w:vAlign w:val="center"/>
            <w:hideMark/>
          </w:tcPr>
          <w:p w14:paraId="318F7AD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-17573,05</w:t>
            </w:r>
          </w:p>
        </w:tc>
      </w:tr>
      <w:tr w:rsidR="00BF2F13" w:rsidRPr="00BF2F13" w14:paraId="25FCC244"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72AA601B"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0D35CFC4" w14:textId="77777777" w:rsidR="00BF2F13" w:rsidRPr="00BF2F13" w:rsidRDefault="00BF2F13" w:rsidP="00BF2F13">
            <w:pPr>
              <w:ind w:firstLineChars="200" w:firstLine="320"/>
              <w:rPr>
                <w:rFonts w:ascii="Arial CYR" w:hAnsi="Arial CYR" w:cs="Arial CYR"/>
                <w:sz w:val="16"/>
                <w:szCs w:val="16"/>
              </w:rPr>
            </w:pPr>
            <w:r w:rsidRPr="00BF2F13">
              <w:rPr>
                <w:rFonts w:ascii="Arial CYR" w:hAnsi="Arial CYR" w:cs="Arial CYR"/>
                <w:sz w:val="16"/>
                <w:szCs w:val="16"/>
              </w:rPr>
              <w:t>- мазут топочный</w:t>
            </w:r>
          </w:p>
        </w:tc>
        <w:tc>
          <w:tcPr>
            <w:tcW w:w="1496" w:type="dxa"/>
            <w:tcBorders>
              <w:top w:val="nil"/>
              <w:left w:val="nil"/>
              <w:bottom w:val="single" w:sz="4" w:space="0" w:color="auto"/>
              <w:right w:val="single" w:sz="4" w:space="0" w:color="auto"/>
            </w:tcBorders>
            <w:shd w:val="clear" w:color="000000" w:fill="FFFFFF"/>
            <w:hideMark/>
          </w:tcPr>
          <w:p w14:paraId="647051A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43F9E13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5 426,92</w:t>
            </w:r>
          </w:p>
        </w:tc>
        <w:tc>
          <w:tcPr>
            <w:tcW w:w="1636" w:type="dxa"/>
            <w:tcBorders>
              <w:top w:val="nil"/>
              <w:left w:val="nil"/>
              <w:bottom w:val="single" w:sz="4" w:space="0" w:color="auto"/>
              <w:right w:val="single" w:sz="4" w:space="0" w:color="auto"/>
            </w:tcBorders>
            <w:shd w:val="clear" w:color="000000" w:fill="DDEBF7"/>
            <w:noWrap/>
            <w:vAlign w:val="center"/>
            <w:hideMark/>
          </w:tcPr>
          <w:p w14:paraId="6440E6F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8EAA87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5 426,92</w:t>
            </w:r>
          </w:p>
        </w:tc>
        <w:tc>
          <w:tcPr>
            <w:tcW w:w="1636" w:type="dxa"/>
            <w:tcBorders>
              <w:top w:val="nil"/>
              <w:left w:val="nil"/>
              <w:bottom w:val="single" w:sz="4" w:space="0" w:color="auto"/>
              <w:right w:val="single" w:sz="4" w:space="0" w:color="auto"/>
            </w:tcBorders>
            <w:shd w:val="clear" w:color="000000" w:fill="DDEBF7"/>
            <w:noWrap/>
            <w:vAlign w:val="center"/>
            <w:hideMark/>
          </w:tcPr>
          <w:p w14:paraId="4D4CCEC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2 677,35</w:t>
            </w:r>
          </w:p>
        </w:tc>
        <w:tc>
          <w:tcPr>
            <w:tcW w:w="1636" w:type="dxa"/>
            <w:tcBorders>
              <w:top w:val="nil"/>
              <w:left w:val="nil"/>
              <w:bottom w:val="single" w:sz="4" w:space="0" w:color="auto"/>
              <w:right w:val="single" w:sz="4" w:space="0" w:color="auto"/>
            </w:tcBorders>
            <w:shd w:val="clear" w:color="000000" w:fill="DDEBF7"/>
            <w:noWrap/>
            <w:vAlign w:val="center"/>
            <w:hideMark/>
          </w:tcPr>
          <w:p w14:paraId="16A6102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BC54E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2 677,35</w:t>
            </w:r>
          </w:p>
        </w:tc>
        <w:tc>
          <w:tcPr>
            <w:tcW w:w="1776" w:type="dxa"/>
            <w:tcBorders>
              <w:top w:val="nil"/>
              <w:left w:val="nil"/>
              <w:bottom w:val="single" w:sz="4" w:space="0" w:color="auto"/>
              <w:right w:val="single" w:sz="4" w:space="0" w:color="auto"/>
            </w:tcBorders>
            <w:shd w:val="clear" w:color="000000" w:fill="DDEBF7"/>
            <w:noWrap/>
            <w:vAlign w:val="center"/>
            <w:hideMark/>
          </w:tcPr>
          <w:p w14:paraId="5B72AA60"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2677,35</w:t>
            </w:r>
          </w:p>
        </w:tc>
        <w:tc>
          <w:tcPr>
            <w:tcW w:w="1856" w:type="dxa"/>
            <w:tcBorders>
              <w:top w:val="nil"/>
              <w:left w:val="nil"/>
              <w:bottom w:val="single" w:sz="4" w:space="0" w:color="auto"/>
              <w:right w:val="single" w:sz="4" w:space="0" w:color="auto"/>
            </w:tcBorders>
            <w:shd w:val="clear" w:color="000000" w:fill="DDEBF7"/>
            <w:noWrap/>
            <w:vAlign w:val="center"/>
            <w:hideMark/>
          </w:tcPr>
          <w:p w14:paraId="58FF0681"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0,00</w:t>
            </w:r>
          </w:p>
        </w:tc>
        <w:tc>
          <w:tcPr>
            <w:tcW w:w="1736" w:type="dxa"/>
            <w:tcBorders>
              <w:top w:val="nil"/>
              <w:left w:val="nil"/>
              <w:bottom w:val="single" w:sz="4" w:space="0" w:color="auto"/>
              <w:right w:val="single" w:sz="4" w:space="0" w:color="auto"/>
            </w:tcBorders>
            <w:shd w:val="clear" w:color="000000" w:fill="DDEBF7"/>
            <w:noWrap/>
            <w:vAlign w:val="center"/>
            <w:hideMark/>
          </w:tcPr>
          <w:p w14:paraId="4AA976B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2677,35</w:t>
            </w:r>
          </w:p>
        </w:tc>
        <w:tc>
          <w:tcPr>
            <w:tcW w:w="1736" w:type="dxa"/>
            <w:tcBorders>
              <w:top w:val="nil"/>
              <w:left w:val="nil"/>
              <w:bottom w:val="single" w:sz="4" w:space="0" w:color="auto"/>
              <w:right w:val="single" w:sz="8" w:space="0" w:color="auto"/>
            </w:tcBorders>
            <w:shd w:val="clear" w:color="000000" w:fill="DDEBF7"/>
            <w:noWrap/>
            <w:vAlign w:val="center"/>
            <w:hideMark/>
          </w:tcPr>
          <w:p w14:paraId="623BAA2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54E2657D" w14:textId="77777777" w:rsidTr="00BD168F">
        <w:trPr>
          <w:trHeight w:val="312"/>
          <w:jc w:val="center"/>
        </w:trPr>
        <w:tc>
          <w:tcPr>
            <w:tcW w:w="200" w:type="dxa"/>
            <w:tcBorders>
              <w:top w:val="nil"/>
              <w:left w:val="nil"/>
              <w:bottom w:val="nil"/>
              <w:right w:val="nil"/>
            </w:tcBorders>
            <w:shd w:val="clear" w:color="auto" w:fill="auto"/>
            <w:noWrap/>
            <w:vAlign w:val="bottom"/>
            <w:hideMark/>
          </w:tcPr>
          <w:p w14:paraId="6CB56179"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056956B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Стоимость расходов по транспортировке, всего, в т.ч.:</w:t>
            </w:r>
          </w:p>
        </w:tc>
        <w:tc>
          <w:tcPr>
            <w:tcW w:w="1496" w:type="dxa"/>
            <w:tcBorders>
              <w:top w:val="nil"/>
              <w:left w:val="nil"/>
              <w:bottom w:val="single" w:sz="4" w:space="0" w:color="auto"/>
              <w:right w:val="single" w:sz="4" w:space="0" w:color="auto"/>
            </w:tcBorders>
            <w:shd w:val="clear" w:color="000000" w:fill="FFFFFF"/>
            <w:vAlign w:val="center"/>
            <w:hideMark/>
          </w:tcPr>
          <w:p w14:paraId="352FA855"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vAlign w:val="center"/>
            <w:hideMark/>
          </w:tcPr>
          <w:p w14:paraId="00598B2A"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104 376,84</w:t>
            </w:r>
          </w:p>
        </w:tc>
        <w:tc>
          <w:tcPr>
            <w:tcW w:w="1636" w:type="dxa"/>
            <w:tcBorders>
              <w:top w:val="nil"/>
              <w:left w:val="nil"/>
              <w:bottom w:val="single" w:sz="4" w:space="0" w:color="auto"/>
              <w:right w:val="single" w:sz="4" w:space="0" w:color="auto"/>
            </w:tcBorders>
            <w:shd w:val="clear" w:color="000000" w:fill="DDEBF7"/>
            <w:vAlign w:val="center"/>
            <w:hideMark/>
          </w:tcPr>
          <w:p w14:paraId="063C8C46"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5 818,17</w:t>
            </w:r>
          </w:p>
        </w:tc>
        <w:tc>
          <w:tcPr>
            <w:tcW w:w="1496" w:type="dxa"/>
            <w:tcBorders>
              <w:top w:val="nil"/>
              <w:left w:val="nil"/>
              <w:bottom w:val="single" w:sz="4" w:space="0" w:color="auto"/>
              <w:right w:val="single" w:sz="4" w:space="0" w:color="auto"/>
            </w:tcBorders>
            <w:shd w:val="clear" w:color="000000" w:fill="DDEBF7"/>
            <w:vAlign w:val="center"/>
            <w:hideMark/>
          </w:tcPr>
          <w:p w14:paraId="5BDE0DE1"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110 195,01</w:t>
            </w:r>
          </w:p>
        </w:tc>
        <w:tc>
          <w:tcPr>
            <w:tcW w:w="1636" w:type="dxa"/>
            <w:tcBorders>
              <w:top w:val="nil"/>
              <w:left w:val="nil"/>
              <w:bottom w:val="single" w:sz="4" w:space="0" w:color="auto"/>
              <w:right w:val="single" w:sz="4" w:space="0" w:color="auto"/>
            </w:tcBorders>
            <w:shd w:val="clear" w:color="000000" w:fill="DDEBF7"/>
            <w:vAlign w:val="center"/>
            <w:hideMark/>
          </w:tcPr>
          <w:p w14:paraId="70C75EA4"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116 866,64</w:t>
            </w:r>
          </w:p>
        </w:tc>
        <w:tc>
          <w:tcPr>
            <w:tcW w:w="1636" w:type="dxa"/>
            <w:tcBorders>
              <w:top w:val="nil"/>
              <w:left w:val="nil"/>
              <w:bottom w:val="single" w:sz="4" w:space="0" w:color="auto"/>
              <w:right w:val="single" w:sz="4" w:space="0" w:color="auto"/>
            </w:tcBorders>
            <w:shd w:val="clear" w:color="000000" w:fill="DDEBF7"/>
            <w:vAlign w:val="center"/>
            <w:hideMark/>
          </w:tcPr>
          <w:p w14:paraId="2B86B4D6"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5 263,32</w:t>
            </w:r>
          </w:p>
        </w:tc>
        <w:tc>
          <w:tcPr>
            <w:tcW w:w="1496" w:type="dxa"/>
            <w:tcBorders>
              <w:top w:val="nil"/>
              <w:left w:val="nil"/>
              <w:bottom w:val="single" w:sz="4" w:space="0" w:color="auto"/>
              <w:right w:val="single" w:sz="4" w:space="0" w:color="auto"/>
            </w:tcBorders>
            <w:shd w:val="clear" w:color="000000" w:fill="DDEBF7"/>
            <w:vAlign w:val="center"/>
            <w:hideMark/>
          </w:tcPr>
          <w:p w14:paraId="69D447F0"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122 129,96</w:t>
            </w:r>
          </w:p>
        </w:tc>
        <w:tc>
          <w:tcPr>
            <w:tcW w:w="1776" w:type="dxa"/>
            <w:tcBorders>
              <w:top w:val="nil"/>
              <w:left w:val="nil"/>
              <w:bottom w:val="single" w:sz="4" w:space="0" w:color="auto"/>
              <w:right w:val="single" w:sz="4" w:space="0" w:color="auto"/>
            </w:tcBorders>
            <w:shd w:val="clear" w:color="000000" w:fill="DDEBF7"/>
            <w:vAlign w:val="center"/>
            <w:hideMark/>
          </w:tcPr>
          <w:p w14:paraId="0FD8A5FF"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106589,39</w:t>
            </w:r>
          </w:p>
        </w:tc>
        <w:tc>
          <w:tcPr>
            <w:tcW w:w="1856" w:type="dxa"/>
            <w:tcBorders>
              <w:top w:val="nil"/>
              <w:left w:val="nil"/>
              <w:bottom w:val="single" w:sz="4" w:space="0" w:color="auto"/>
              <w:right w:val="single" w:sz="4" w:space="0" w:color="auto"/>
            </w:tcBorders>
            <w:shd w:val="clear" w:color="000000" w:fill="DDEBF7"/>
            <w:vAlign w:val="center"/>
            <w:hideMark/>
          </w:tcPr>
          <w:p w14:paraId="0564D905" w14:textId="77777777" w:rsidR="00BF2F13" w:rsidRPr="00BF2F13" w:rsidRDefault="00BF2F13" w:rsidP="00BF2F13">
            <w:pPr>
              <w:jc w:val="right"/>
              <w:rPr>
                <w:rFonts w:ascii="Arial CYR" w:hAnsi="Arial CYR" w:cs="Arial CYR"/>
                <w:b/>
                <w:bCs/>
                <w:color w:val="C65911"/>
                <w:sz w:val="16"/>
                <w:szCs w:val="16"/>
              </w:rPr>
            </w:pPr>
            <w:r w:rsidRPr="00BF2F13">
              <w:rPr>
                <w:rFonts w:ascii="Arial CYR" w:hAnsi="Arial CYR" w:cs="Arial CYR"/>
                <w:b/>
                <w:bCs/>
                <w:color w:val="C65911"/>
                <w:sz w:val="16"/>
                <w:szCs w:val="16"/>
              </w:rPr>
              <w:t>5795,30</w:t>
            </w:r>
          </w:p>
        </w:tc>
        <w:tc>
          <w:tcPr>
            <w:tcW w:w="1736" w:type="dxa"/>
            <w:tcBorders>
              <w:top w:val="nil"/>
              <w:left w:val="nil"/>
              <w:bottom w:val="single" w:sz="4" w:space="0" w:color="auto"/>
              <w:right w:val="single" w:sz="4" w:space="0" w:color="auto"/>
            </w:tcBorders>
            <w:shd w:val="clear" w:color="000000" w:fill="DDEBF7"/>
            <w:vAlign w:val="center"/>
            <w:hideMark/>
          </w:tcPr>
          <w:p w14:paraId="08E63CD5"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112384,69</w:t>
            </w:r>
          </w:p>
        </w:tc>
        <w:tc>
          <w:tcPr>
            <w:tcW w:w="1736" w:type="dxa"/>
            <w:tcBorders>
              <w:top w:val="nil"/>
              <w:left w:val="nil"/>
              <w:bottom w:val="single" w:sz="4" w:space="0" w:color="auto"/>
              <w:right w:val="single" w:sz="8" w:space="0" w:color="auto"/>
            </w:tcBorders>
            <w:shd w:val="clear" w:color="000000" w:fill="DDEBF7"/>
            <w:vAlign w:val="center"/>
            <w:hideMark/>
          </w:tcPr>
          <w:p w14:paraId="03B86AB5" w14:textId="77777777" w:rsidR="00BF2F13" w:rsidRPr="00BF2F13" w:rsidRDefault="00BF2F13" w:rsidP="00BF2F13">
            <w:pPr>
              <w:jc w:val="right"/>
              <w:rPr>
                <w:rFonts w:ascii="Arial CYR" w:hAnsi="Arial CYR" w:cs="Arial CYR"/>
                <w:b/>
                <w:bCs/>
                <w:sz w:val="16"/>
                <w:szCs w:val="16"/>
              </w:rPr>
            </w:pPr>
            <w:r w:rsidRPr="00BF2F13">
              <w:rPr>
                <w:rFonts w:ascii="Arial CYR" w:hAnsi="Arial CYR" w:cs="Arial CYR"/>
                <w:b/>
                <w:bCs/>
                <w:sz w:val="16"/>
                <w:szCs w:val="16"/>
              </w:rPr>
              <w:t>-9745,27</w:t>
            </w:r>
          </w:p>
        </w:tc>
      </w:tr>
      <w:tr w:rsidR="00BF2F13" w:rsidRPr="00BF2F13" w14:paraId="7143ACF9"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C5C4E0C" w14:textId="77777777" w:rsidR="00BF2F13" w:rsidRPr="00BF2F13" w:rsidRDefault="00BF2F13" w:rsidP="00BF2F13">
            <w:pPr>
              <w:jc w:val="right"/>
              <w:rPr>
                <w:rFonts w:ascii="Arial CYR" w:hAnsi="Arial CYR" w:cs="Arial CYR"/>
                <w:b/>
                <w:bCs/>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hideMark/>
          </w:tcPr>
          <w:p w14:paraId="4C2AC97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железнодорожные перевозки</w:t>
            </w:r>
          </w:p>
        </w:tc>
        <w:tc>
          <w:tcPr>
            <w:tcW w:w="1496" w:type="dxa"/>
            <w:tcBorders>
              <w:top w:val="nil"/>
              <w:left w:val="nil"/>
              <w:bottom w:val="single" w:sz="4" w:space="0" w:color="auto"/>
              <w:right w:val="single" w:sz="4" w:space="0" w:color="auto"/>
            </w:tcBorders>
            <w:shd w:val="clear" w:color="000000" w:fill="FFFFFF"/>
            <w:vAlign w:val="bottom"/>
            <w:hideMark/>
          </w:tcPr>
          <w:p w14:paraId="207FF9C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689D2FF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81 266,07</w:t>
            </w:r>
          </w:p>
        </w:tc>
        <w:tc>
          <w:tcPr>
            <w:tcW w:w="1636" w:type="dxa"/>
            <w:tcBorders>
              <w:top w:val="nil"/>
              <w:left w:val="nil"/>
              <w:bottom w:val="single" w:sz="4" w:space="0" w:color="auto"/>
              <w:right w:val="single" w:sz="4" w:space="0" w:color="auto"/>
            </w:tcBorders>
            <w:shd w:val="clear" w:color="000000" w:fill="DDEBF7"/>
            <w:noWrap/>
            <w:vAlign w:val="center"/>
            <w:hideMark/>
          </w:tcPr>
          <w:p w14:paraId="7144E75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4 737,90</w:t>
            </w:r>
          </w:p>
        </w:tc>
        <w:tc>
          <w:tcPr>
            <w:tcW w:w="1496" w:type="dxa"/>
            <w:tcBorders>
              <w:top w:val="nil"/>
              <w:left w:val="nil"/>
              <w:bottom w:val="single" w:sz="4" w:space="0" w:color="auto"/>
              <w:right w:val="single" w:sz="4" w:space="0" w:color="auto"/>
            </w:tcBorders>
            <w:shd w:val="clear" w:color="000000" w:fill="DDEBF7"/>
            <w:noWrap/>
            <w:vAlign w:val="center"/>
            <w:hideMark/>
          </w:tcPr>
          <w:p w14:paraId="7B6B2C8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86 003,98</w:t>
            </w:r>
          </w:p>
        </w:tc>
        <w:tc>
          <w:tcPr>
            <w:tcW w:w="1636" w:type="dxa"/>
            <w:tcBorders>
              <w:top w:val="nil"/>
              <w:left w:val="nil"/>
              <w:bottom w:val="single" w:sz="4" w:space="0" w:color="auto"/>
              <w:right w:val="single" w:sz="4" w:space="0" w:color="auto"/>
            </w:tcBorders>
            <w:shd w:val="clear" w:color="000000" w:fill="DDEBF7"/>
            <w:noWrap/>
            <w:vAlign w:val="center"/>
            <w:hideMark/>
          </w:tcPr>
          <w:p w14:paraId="5997F4B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91 214,77</w:t>
            </w:r>
          </w:p>
        </w:tc>
        <w:tc>
          <w:tcPr>
            <w:tcW w:w="1636" w:type="dxa"/>
            <w:tcBorders>
              <w:top w:val="nil"/>
              <w:left w:val="nil"/>
              <w:bottom w:val="single" w:sz="4" w:space="0" w:color="auto"/>
              <w:right w:val="single" w:sz="4" w:space="0" w:color="auto"/>
            </w:tcBorders>
            <w:shd w:val="clear" w:color="000000" w:fill="DDEBF7"/>
            <w:noWrap/>
            <w:vAlign w:val="center"/>
            <w:hideMark/>
          </w:tcPr>
          <w:p w14:paraId="3593B07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4 249,47</w:t>
            </w:r>
          </w:p>
        </w:tc>
        <w:tc>
          <w:tcPr>
            <w:tcW w:w="1496" w:type="dxa"/>
            <w:tcBorders>
              <w:top w:val="nil"/>
              <w:left w:val="nil"/>
              <w:bottom w:val="single" w:sz="4" w:space="0" w:color="auto"/>
              <w:right w:val="single" w:sz="4" w:space="0" w:color="auto"/>
            </w:tcBorders>
            <w:shd w:val="clear" w:color="000000" w:fill="DDEBF7"/>
            <w:noWrap/>
            <w:vAlign w:val="center"/>
            <w:hideMark/>
          </w:tcPr>
          <w:p w14:paraId="7DE6014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95 464,24</w:t>
            </w:r>
          </w:p>
        </w:tc>
        <w:tc>
          <w:tcPr>
            <w:tcW w:w="1776" w:type="dxa"/>
            <w:tcBorders>
              <w:top w:val="nil"/>
              <w:left w:val="nil"/>
              <w:bottom w:val="single" w:sz="4" w:space="0" w:color="auto"/>
              <w:right w:val="single" w:sz="4" w:space="0" w:color="auto"/>
            </w:tcBorders>
            <w:shd w:val="clear" w:color="000000" w:fill="DDEBF7"/>
            <w:noWrap/>
            <w:vAlign w:val="center"/>
            <w:hideMark/>
          </w:tcPr>
          <w:p w14:paraId="7BCCBDA9"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83193,35</w:t>
            </w:r>
          </w:p>
        </w:tc>
        <w:tc>
          <w:tcPr>
            <w:tcW w:w="1856" w:type="dxa"/>
            <w:tcBorders>
              <w:top w:val="nil"/>
              <w:left w:val="nil"/>
              <w:bottom w:val="single" w:sz="4" w:space="0" w:color="auto"/>
              <w:right w:val="single" w:sz="4" w:space="0" w:color="auto"/>
            </w:tcBorders>
            <w:shd w:val="clear" w:color="000000" w:fill="DDEBF7"/>
            <w:noWrap/>
            <w:vAlign w:val="center"/>
            <w:hideMark/>
          </w:tcPr>
          <w:p w14:paraId="789502BD"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4678,97</w:t>
            </w:r>
          </w:p>
        </w:tc>
        <w:tc>
          <w:tcPr>
            <w:tcW w:w="1736" w:type="dxa"/>
            <w:tcBorders>
              <w:top w:val="nil"/>
              <w:left w:val="nil"/>
              <w:bottom w:val="single" w:sz="4" w:space="0" w:color="auto"/>
              <w:right w:val="single" w:sz="4" w:space="0" w:color="auto"/>
            </w:tcBorders>
            <w:shd w:val="clear" w:color="000000" w:fill="DDEBF7"/>
            <w:noWrap/>
            <w:vAlign w:val="center"/>
            <w:hideMark/>
          </w:tcPr>
          <w:p w14:paraId="079700B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4703A0F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-95464,24</w:t>
            </w:r>
          </w:p>
        </w:tc>
      </w:tr>
      <w:tr w:rsidR="00BF2F13" w:rsidRPr="00BF2F13" w14:paraId="2CD87BBA"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4C4FCCF5"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hideMark/>
          </w:tcPr>
          <w:p w14:paraId="2C76C0A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FFFFFF"/>
            <w:vAlign w:val="bottom"/>
            <w:hideMark/>
          </w:tcPr>
          <w:p w14:paraId="62C889F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4262ED9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842115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9A06C7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A6D984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644,14</w:t>
            </w:r>
          </w:p>
        </w:tc>
        <w:tc>
          <w:tcPr>
            <w:tcW w:w="1636" w:type="dxa"/>
            <w:tcBorders>
              <w:top w:val="nil"/>
              <w:left w:val="nil"/>
              <w:bottom w:val="single" w:sz="4" w:space="0" w:color="auto"/>
              <w:right w:val="single" w:sz="4" w:space="0" w:color="auto"/>
            </w:tcBorders>
            <w:shd w:val="clear" w:color="000000" w:fill="DDEBF7"/>
            <w:noWrap/>
            <w:vAlign w:val="center"/>
            <w:hideMark/>
          </w:tcPr>
          <w:p w14:paraId="4977921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573,24</w:t>
            </w:r>
          </w:p>
        </w:tc>
        <w:tc>
          <w:tcPr>
            <w:tcW w:w="1496" w:type="dxa"/>
            <w:tcBorders>
              <w:top w:val="nil"/>
              <w:left w:val="nil"/>
              <w:bottom w:val="single" w:sz="4" w:space="0" w:color="auto"/>
              <w:right w:val="single" w:sz="4" w:space="0" w:color="auto"/>
            </w:tcBorders>
            <w:shd w:val="clear" w:color="000000" w:fill="DDEBF7"/>
            <w:noWrap/>
            <w:vAlign w:val="center"/>
            <w:hideMark/>
          </w:tcPr>
          <w:p w14:paraId="0B2D56D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640,61</w:t>
            </w:r>
          </w:p>
        </w:tc>
        <w:tc>
          <w:tcPr>
            <w:tcW w:w="1776" w:type="dxa"/>
            <w:tcBorders>
              <w:top w:val="nil"/>
              <w:left w:val="nil"/>
              <w:bottom w:val="single" w:sz="4" w:space="0" w:color="auto"/>
              <w:right w:val="single" w:sz="4" w:space="0" w:color="auto"/>
            </w:tcBorders>
            <w:shd w:val="clear" w:color="000000" w:fill="DDEBF7"/>
            <w:noWrap/>
            <w:vAlign w:val="center"/>
            <w:hideMark/>
          </w:tcPr>
          <w:p w14:paraId="6568B2E5"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644,14</w:t>
            </w:r>
          </w:p>
        </w:tc>
        <w:tc>
          <w:tcPr>
            <w:tcW w:w="1856" w:type="dxa"/>
            <w:tcBorders>
              <w:top w:val="nil"/>
              <w:left w:val="nil"/>
              <w:bottom w:val="single" w:sz="4" w:space="0" w:color="auto"/>
              <w:right w:val="single" w:sz="4" w:space="0" w:color="auto"/>
            </w:tcBorders>
            <w:shd w:val="clear" w:color="000000" w:fill="DDEBF7"/>
            <w:noWrap/>
            <w:vAlign w:val="center"/>
            <w:hideMark/>
          </w:tcPr>
          <w:p w14:paraId="7CA3D7A6"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573,24</w:t>
            </w:r>
          </w:p>
        </w:tc>
        <w:tc>
          <w:tcPr>
            <w:tcW w:w="1736" w:type="dxa"/>
            <w:tcBorders>
              <w:top w:val="nil"/>
              <w:left w:val="nil"/>
              <w:bottom w:val="single" w:sz="4" w:space="0" w:color="auto"/>
              <w:right w:val="single" w:sz="4" w:space="0" w:color="auto"/>
            </w:tcBorders>
            <w:shd w:val="clear" w:color="000000" w:fill="DDEBF7"/>
            <w:noWrap/>
            <w:vAlign w:val="center"/>
            <w:hideMark/>
          </w:tcPr>
          <w:p w14:paraId="3495010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5356326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51E1BCA9"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80F4E0A" w14:textId="77777777" w:rsidR="00BF2F13" w:rsidRPr="00BF2F13" w:rsidRDefault="00BF2F13" w:rsidP="00BF2F13">
            <w:pPr>
              <w:rPr>
                <w:rFonts w:ascii="Arial CYR" w:hAnsi="Arial CYR" w:cs="Arial CYR"/>
                <w:sz w:val="16"/>
                <w:szCs w:val="16"/>
              </w:rPr>
            </w:pPr>
          </w:p>
        </w:tc>
        <w:tc>
          <w:tcPr>
            <w:tcW w:w="5016" w:type="dxa"/>
            <w:vMerge w:val="restart"/>
            <w:tcBorders>
              <w:top w:val="nil"/>
              <w:left w:val="single" w:sz="8" w:space="0" w:color="auto"/>
              <w:bottom w:val="single" w:sz="4" w:space="0" w:color="000000"/>
              <w:right w:val="single" w:sz="4" w:space="0" w:color="auto"/>
            </w:tcBorders>
            <w:shd w:val="clear" w:color="000000" w:fill="FFFFFF"/>
            <w:noWrap/>
            <w:hideMark/>
          </w:tcPr>
          <w:p w14:paraId="4E31835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Автоперевозка</w:t>
            </w:r>
          </w:p>
        </w:tc>
        <w:tc>
          <w:tcPr>
            <w:tcW w:w="1496" w:type="dxa"/>
            <w:tcBorders>
              <w:top w:val="nil"/>
              <w:left w:val="nil"/>
              <w:bottom w:val="single" w:sz="4" w:space="0" w:color="auto"/>
              <w:right w:val="single" w:sz="4" w:space="0" w:color="auto"/>
            </w:tcBorders>
            <w:shd w:val="clear" w:color="000000" w:fill="FFFFFF"/>
            <w:vAlign w:val="bottom"/>
            <w:hideMark/>
          </w:tcPr>
          <w:p w14:paraId="5C8872C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79A9064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4 528,91</w:t>
            </w:r>
          </w:p>
        </w:tc>
        <w:tc>
          <w:tcPr>
            <w:tcW w:w="1636" w:type="dxa"/>
            <w:tcBorders>
              <w:top w:val="nil"/>
              <w:left w:val="nil"/>
              <w:bottom w:val="single" w:sz="4" w:space="0" w:color="auto"/>
              <w:right w:val="single" w:sz="4" w:space="0" w:color="auto"/>
            </w:tcBorders>
            <w:shd w:val="clear" w:color="000000" w:fill="DDEBF7"/>
            <w:noWrap/>
            <w:vAlign w:val="center"/>
            <w:hideMark/>
          </w:tcPr>
          <w:p w14:paraId="6462A98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380EBB3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4 528,91</w:t>
            </w:r>
          </w:p>
        </w:tc>
        <w:tc>
          <w:tcPr>
            <w:tcW w:w="1636" w:type="dxa"/>
            <w:tcBorders>
              <w:top w:val="nil"/>
              <w:left w:val="nil"/>
              <w:bottom w:val="single" w:sz="4" w:space="0" w:color="auto"/>
              <w:right w:val="single" w:sz="4" w:space="0" w:color="auto"/>
            </w:tcBorders>
            <w:shd w:val="clear" w:color="000000" w:fill="DDEBF7"/>
            <w:noWrap/>
            <w:vAlign w:val="center"/>
            <w:hideMark/>
          </w:tcPr>
          <w:p w14:paraId="2831340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7 392,41</w:t>
            </w:r>
          </w:p>
        </w:tc>
        <w:tc>
          <w:tcPr>
            <w:tcW w:w="1636" w:type="dxa"/>
            <w:tcBorders>
              <w:top w:val="nil"/>
              <w:left w:val="nil"/>
              <w:bottom w:val="single" w:sz="4" w:space="0" w:color="auto"/>
              <w:right w:val="single" w:sz="4" w:space="0" w:color="auto"/>
            </w:tcBorders>
            <w:shd w:val="clear" w:color="000000" w:fill="DDEBF7"/>
            <w:noWrap/>
            <w:vAlign w:val="center"/>
            <w:hideMark/>
          </w:tcPr>
          <w:p w14:paraId="02A4C9F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374,41</w:t>
            </w:r>
          </w:p>
        </w:tc>
        <w:tc>
          <w:tcPr>
            <w:tcW w:w="1496" w:type="dxa"/>
            <w:tcBorders>
              <w:top w:val="nil"/>
              <w:left w:val="nil"/>
              <w:bottom w:val="single" w:sz="4" w:space="0" w:color="auto"/>
              <w:right w:val="single" w:sz="4" w:space="0" w:color="auto"/>
            </w:tcBorders>
            <w:shd w:val="clear" w:color="000000" w:fill="DDEBF7"/>
            <w:noWrap/>
            <w:vAlign w:val="center"/>
            <w:hideMark/>
          </w:tcPr>
          <w:p w14:paraId="06E55DD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7 766,83</w:t>
            </w:r>
          </w:p>
        </w:tc>
        <w:tc>
          <w:tcPr>
            <w:tcW w:w="1776" w:type="dxa"/>
            <w:tcBorders>
              <w:top w:val="nil"/>
              <w:left w:val="nil"/>
              <w:bottom w:val="single" w:sz="4" w:space="0" w:color="auto"/>
              <w:right w:val="single" w:sz="4" w:space="0" w:color="auto"/>
            </w:tcBorders>
            <w:shd w:val="clear" w:color="000000" w:fill="DDEBF7"/>
            <w:noWrap/>
            <w:vAlign w:val="center"/>
            <w:hideMark/>
          </w:tcPr>
          <w:p w14:paraId="284D57F9"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6742,32</w:t>
            </w:r>
          </w:p>
        </w:tc>
        <w:tc>
          <w:tcPr>
            <w:tcW w:w="1856" w:type="dxa"/>
            <w:tcBorders>
              <w:top w:val="nil"/>
              <w:left w:val="nil"/>
              <w:bottom w:val="single" w:sz="4" w:space="0" w:color="auto"/>
              <w:right w:val="single" w:sz="4" w:space="0" w:color="auto"/>
            </w:tcBorders>
            <w:shd w:val="clear" w:color="000000" w:fill="DDEBF7"/>
            <w:noWrap/>
            <w:vAlign w:val="center"/>
            <w:hideMark/>
          </w:tcPr>
          <w:p w14:paraId="3A34C0A4"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412,26</w:t>
            </w:r>
          </w:p>
        </w:tc>
        <w:tc>
          <w:tcPr>
            <w:tcW w:w="1736" w:type="dxa"/>
            <w:tcBorders>
              <w:top w:val="nil"/>
              <w:left w:val="nil"/>
              <w:bottom w:val="single" w:sz="4" w:space="0" w:color="auto"/>
              <w:right w:val="single" w:sz="4" w:space="0" w:color="auto"/>
            </w:tcBorders>
            <w:shd w:val="clear" w:color="000000" w:fill="DDEBF7"/>
            <w:noWrap/>
            <w:vAlign w:val="center"/>
            <w:hideMark/>
          </w:tcPr>
          <w:p w14:paraId="14CF325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6BCA7B1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-7766,83</w:t>
            </w:r>
          </w:p>
        </w:tc>
      </w:tr>
      <w:tr w:rsidR="00BF2F13" w:rsidRPr="00BF2F13" w14:paraId="7731356B"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5C0F70FD" w14:textId="77777777" w:rsidR="00BF2F13" w:rsidRPr="00BF2F13" w:rsidRDefault="00BF2F13" w:rsidP="00BF2F13">
            <w:pPr>
              <w:jc w:val="right"/>
              <w:rPr>
                <w:rFonts w:ascii="Arial CYR" w:hAnsi="Arial CYR" w:cs="Arial CYR"/>
                <w:sz w:val="16"/>
                <w:szCs w:val="16"/>
              </w:rPr>
            </w:pPr>
          </w:p>
        </w:tc>
        <w:tc>
          <w:tcPr>
            <w:tcW w:w="5016" w:type="dxa"/>
            <w:vMerge/>
            <w:tcBorders>
              <w:top w:val="nil"/>
              <w:left w:val="single" w:sz="8" w:space="0" w:color="auto"/>
              <w:bottom w:val="single" w:sz="4" w:space="0" w:color="000000"/>
              <w:right w:val="single" w:sz="4" w:space="0" w:color="auto"/>
            </w:tcBorders>
            <w:vAlign w:val="center"/>
            <w:hideMark/>
          </w:tcPr>
          <w:p w14:paraId="576E92B2" w14:textId="77777777" w:rsidR="00BF2F13" w:rsidRPr="00BF2F13" w:rsidRDefault="00BF2F13" w:rsidP="00BF2F13">
            <w:pPr>
              <w:rPr>
                <w:rFonts w:ascii="Arial CYR" w:hAnsi="Arial CYR" w:cs="Arial CYR"/>
                <w:sz w:val="16"/>
                <w:szCs w:val="16"/>
              </w:rPr>
            </w:pPr>
          </w:p>
        </w:tc>
        <w:tc>
          <w:tcPr>
            <w:tcW w:w="1496" w:type="dxa"/>
            <w:tcBorders>
              <w:top w:val="nil"/>
              <w:left w:val="nil"/>
              <w:bottom w:val="single" w:sz="4" w:space="0" w:color="auto"/>
              <w:right w:val="single" w:sz="4" w:space="0" w:color="auto"/>
            </w:tcBorders>
            <w:shd w:val="clear" w:color="000000" w:fill="FFFFFF"/>
            <w:vAlign w:val="bottom"/>
            <w:hideMark/>
          </w:tcPr>
          <w:p w14:paraId="47FE890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0ADB037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F20E21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7B8E81D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5180E1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52,20</w:t>
            </w:r>
          </w:p>
        </w:tc>
        <w:tc>
          <w:tcPr>
            <w:tcW w:w="1636" w:type="dxa"/>
            <w:tcBorders>
              <w:top w:val="nil"/>
              <w:left w:val="nil"/>
              <w:bottom w:val="single" w:sz="4" w:space="0" w:color="auto"/>
              <w:right w:val="single" w:sz="4" w:space="0" w:color="auto"/>
            </w:tcBorders>
            <w:shd w:val="clear" w:color="000000" w:fill="DDEBF7"/>
            <w:noWrap/>
            <w:vAlign w:val="center"/>
            <w:hideMark/>
          </w:tcPr>
          <w:p w14:paraId="26E255D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50,51</w:t>
            </w:r>
          </w:p>
        </w:tc>
        <w:tc>
          <w:tcPr>
            <w:tcW w:w="1496" w:type="dxa"/>
            <w:tcBorders>
              <w:top w:val="nil"/>
              <w:left w:val="nil"/>
              <w:bottom w:val="single" w:sz="4" w:space="0" w:color="auto"/>
              <w:right w:val="single" w:sz="4" w:space="0" w:color="auto"/>
            </w:tcBorders>
            <w:shd w:val="clear" w:color="000000" w:fill="DDEBF7"/>
            <w:noWrap/>
            <w:vAlign w:val="center"/>
            <w:hideMark/>
          </w:tcPr>
          <w:p w14:paraId="5404C54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52,12</w:t>
            </w:r>
          </w:p>
        </w:tc>
        <w:tc>
          <w:tcPr>
            <w:tcW w:w="1776" w:type="dxa"/>
            <w:tcBorders>
              <w:top w:val="nil"/>
              <w:left w:val="nil"/>
              <w:bottom w:val="single" w:sz="4" w:space="0" w:color="auto"/>
              <w:right w:val="single" w:sz="4" w:space="0" w:color="auto"/>
            </w:tcBorders>
            <w:shd w:val="clear" w:color="000000" w:fill="DDEBF7"/>
            <w:noWrap/>
            <w:vAlign w:val="center"/>
            <w:hideMark/>
          </w:tcPr>
          <w:p w14:paraId="5610B491"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52,20</w:t>
            </w:r>
          </w:p>
        </w:tc>
        <w:tc>
          <w:tcPr>
            <w:tcW w:w="1856" w:type="dxa"/>
            <w:tcBorders>
              <w:top w:val="nil"/>
              <w:left w:val="nil"/>
              <w:bottom w:val="single" w:sz="4" w:space="0" w:color="auto"/>
              <w:right w:val="single" w:sz="4" w:space="0" w:color="auto"/>
            </w:tcBorders>
            <w:shd w:val="clear" w:color="000000" w:fill="DDEBF7"/>
            <w:noWrap/>
            <w:vAlign w:val="center"/>
            <w:hideMark/>
          </w:tcPr>
          <w:p w14:paraId="59EC09F9"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50,51</w:t>
            </w:r>
          </w:p>
        </w:tc>
        <w:tc>
          <w:tcPr>
            <w:tcW w:w="1736" w:type="dxa"/>
            <w:tcBorders>
              <w:top w:val="nil"/>
              <w:left w:val="nil"/>
              <w:bottom w:val="single" w:sz="4" w:space="0" w:color="auto"/>
              <w:right w:val="single" w:sz="4" w:space="0" w:color="auto"/>
            </w:tcBorders>
            <w:shd w:val="clear" w:color="000000" w:fill="DDEBF7"/>
            <w:noWrap/>
            <w:vAlign w:val="center"/>
            <w:hideMark/>
          </w:tcPr>
          <w:p w14:paraId="4F47737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0326810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3E8C7847"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5DB5371" w14:textId="77777777" w:rsidR="00BF2F13" w:rsidRPr="00BF2F13" w:rsidRDefault="00BF2F13" w:rsidP="00BF2F13">
            <w:pPr>
              <w:rPr>
                <w:rFonts w:ascii="Arial CYR" w:hAnsi="Arial CYR" w:cs="Arial CYR"/>
                <w:sz w:val="16"/>
                <w:szCs w:val="16"/>
              </w:rPr>
            </w:pPr>
          </w:p>
        </w:tc>
        <w:tc>
          <w:tcPr>
            <w:tcW w:w="5016" w:type="dxa"/>
            <w:vMerge w:val="restart"/>
            <w:tcBorders>
              <w:top w:val="nil"/>
              <w:left w:val="single" w:sz="8" w:space="0" w:color="auto"/>
              <w:bottom w:val="single" w:sz="4" w:space="0" w:color="000000"/>
              <w:right w:val="single" w:sz="4" w:space="0" w:color="auto"/>
            </w:tcBorders>
            <w:shd w:val="clear" w:color="000000" w:fill="FFFFFF"/>
            <w:hideMark/>
          </w:tcPr>
          <w:p w14:paraId="3A1CF37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погрузка, разгрузка, услуги тракт. парка</w:t>
            </w:r>
          </w:p>
        </w:tc>
        <w:tc>
          <w:tcPr>
            <w:tcW w:w="1496" w:type="dxa"/>
            <w:tcBorders>
              <w:top w:val="nil"/>
              <w:left w:val="nil"/>
              <w:bottom w:val="single" w:sz="4" w:space="0" w:color="auto"/>
              <w:right w:val="single" w:sz="4" w:space="0" w:color="auto"/>
            </w:tcBorders>
            <w:shd w:val="clear" w:color="000000" w:fill="FFFFFF"/>
            <w:vAlign w:val="bottom"/>
            <w:hideMark/>
          </w:tcPr>
          <w:p w14:paraId="03B5C94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руб./т</w:t>
            </w:r>
          </w:p>
        </w:tc>
        <w:tc>
          <w:tcPr>
            <w:tcW w:w="1636" w:type="dxa"/>
            <w:tcBorders>
              <w:top w:val="nil"/>
              <w:left w:val="nil"/>
              <w:bottom w:val="single" w:sz="4" w:space="0" w:color="auto"/>
              <w:right w:val="single" w:sz="4" w:space="0" w:color="auto"/>
            </w:tcBorders>
            <w:shd w:val="clear" w:color="000000" w:fill="DDEBF7"/>
            <w:noWrap/>
            <w:vAlign w:val="center"/>
            <w:hideMark/>
          </w:tcPr>
          <w:p w14:paraId="6FF815A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1B6314C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4321458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E76069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128,94</w:t>
            </w:r>
          </w:p>
        </w:tc>
        <w:tc>
          <w:tcPr>
            <w:tcW w:w="1636" w:type="dxa"/>
            <w:tcBorders>
              <w:top w:val="nil"/>
              <w:left w:val="nil"/>
              <w:bottom w:val="single" w:sz="4" w:space="0" w:color="auto"/>
              <w:right w:val="single" w:sz="4" w:space="0" w:color="auto"/>
            </w:tcBorders>
            <w:shd w:val="clear" w:color="000000" w:fill="DDEBF7"/>
            <w:noWrap/>
            <w:vAlign w:val="center"/>
            <w:hideMark/>
          </w:tcPr>
          <w:p w14:paraId="40E7BCE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86,26</w:t>
            </w:r>
          </w:p>
        </w:tc>
        <w:tc>
          <w:tcPr>
            <w:tcW w:w="1496" w:type="dxa"/>
            <w:tcBorders>
              <w:top w:val="nil"/>
              <w:left w:val="nil"/>
              <w:bottom w:val="single" w:sz="4" w:space="0" w:color="auto"/>
              <w:right w:val="single" w:sz="4" w:space="0" w:color="auto"/>
            </w:tcBorders>
            <w:shd w:val="clear" w:color="000000" w:fill="DDEBF7"/>
            <w:noWrap/>
            <w:vAlign w:val="center"/>
            <w:hideMark/>
          </w:tcPr>
          <w:p w14:paraId="1547A37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126,82</w:t>
            </w:r>
          </w:p>
        </w:tc>
        <w:tc>
          <w:tcPr>
            <w:tcW w:w="1776" w:type="dxa"/>
            <w:tcBorders>
              <w:top w:val="nil"/>
              <w:left w:val="nil"/>
              <w:bottom w:val="single" w:sz="4" w:space="0" w:color="auto"/>
              <w:right w:val="single" w:sz="4" w:space="0" w:color="auto"/>
            </w:tcBorders>
            <w:shd w:val="clear" w:color="000000" w:fill="DDEBF7"/>
            <w:noWrap/>
            <w:vAlign w:val="center"/>
            <w:hideMark/>
          </w:tcPr>
          <w:p w14:paraId="7857F8FA"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128,94</w:t>
            </w:r>
          </w:p>
        </w:tc>
        <w:tc>
          <w:tcPr>
            <w:tcW w:w="1856" w:type="dxa"/>
            <w:tcBorders>
              <w:top w:val="nil"/>
              <w:left w:val="nil"/>
              <w:bottom w:val="single" w:sz="4" w:space="0" w:color="auto"/>
              <w:right w:val="single" w:sz="4" w:space="0" w:color="auto"/>
            </w:tcBorders>
            <w:shd w:val="clear" w:color="000000" w:fill="DDEBF7"/>
            <w:noWrap/>
            <w:vAlign w:val="center"/>
            <w:hideMark/>
          </w:tcPr>
          <w:p w14:paraId="61F797B6"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86,26</w:t>
            </w:r>
          </w:p>
        </w:tc>
        <w:tc>
          <w:tcPr>
            <w:tcW w:w="1736" w:type="dxa"/>
            <w:tcBorders>
              <w:top w:val="nil"/>
              <w:left w:val="nil"/>
              <w:bottom w:val="single" w:sz="4" w:space="0" w:color="auto"/>
              <w:right w:val="single" w:sz="4" w:space="0" w:color="auto"/>
            </w:tcBorders>
            <w:shd w:val="clear" w:color="000000" w:fill="DDEBF7"/>
            <w:noWrap/>
            <w:vAlign w:val="center"/>
            <w:hideMark/>
          </w:tcPr>
          <w:p w14:paraId="72841BE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513021C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24B9EAB7" w14:textId="77777777" w:rsidTr="00BD168F">
        <w:trPr>
          <w:trHeight w:val="285"/>
          <w:jc w:val="center"/>
        </w:trPr>
        <w:tc>
          <w:tcPr>
            <w:tcW w:w="200" w:type="dxa"/>
            <w:tcBorders>
              <w:top w:val="nil"/>
              <w:left w:val="nil"/>
              <w:bottom w:val="nil"/>
              <w:right w:val="nil"/>
            </w:tcBorders>
            <w:shd w:val="clear" w:color="auto" w:fill="auto"/>
            <w:noWrap/>
            <w:vAlign w:val="bottom"/>
            <w:hideMark/>
          </w:tcPr>
          <w:p w14:paraId="2DEF2358" w14:textId="77777777" w:rsidR="00BF2F13" w:rsidRPr="00BF2F13" w:rsidRDefault="00BF2F13" w:rsidP="00BF2F13">
            <w:pPr>
              <w:rPr>
                <w:rFonts w:ascii="Arial CYR" w:hAnsi="Arial CYR" w:cs="Arial CYR"/>
                <w:sz w:val="16"/>
                <w:szCs w:val="16"/>
              </w:rPr>
            </w:pPr>
          </w:p>
        </w:tc>
        <w:tc>
          <w:tcPr>
            <w:tcW w:w="5016" w:type="dxa"/>
            <w:vMerge/>
            <w:tcBorders>
              <w:top w:val="nil"/>
              <w:left w:val="single" w:sz="8" w:space="0" w:color="auto"/>
              <w:bottom w:val="single" w:sz="4" w:space="0" w:color="000000"/>
              <w:right w:val="single" w:sz="4" w:space="0" w:color="auto"/>
            </w:tcBorders>
            <w:vAlign w:val="center"/>
            <w:hideMark/>
          </w:tcPr>
          <w:p w14:paraId="4A2BC1DB" w14:textId="77777777" w:rsidR="00BF2F13" w:rsidRPr="00BF2F13" w:rsidRDefault="00BF2F13" w:rsidP="00BF2F13">
            <w:pPr>
              <w:rPr>
                <w:rFonts w:ascii="Arial CYR" w:hAnsi="Arial CYR" w:cs="Arial CYR"/>
                <w:sz w:val="16"/>
                <w:szCs w:val="16"/>
              </w:rPr>
            </w:pPr>
          </w:p>
        </w:tc>
        <w:tc>
          <w:tcPr>
            <w:tcW w:w="1496" w:type="dxa"/>
            <w:tcBorders>
              <w:top w:val="nil"/>
              <w:left w:val="nil"/>
              <w:bottom w:val="single" w:sz="4" w:space="0" w:color="auto"/>
              <w:right w:val="single" w:sz="4" w:space="0" w:color="auto"/>
            </w:tcBorders>
            <w:shd w:val="clear" w:color="000000" w:fill="FFFFFF"/>
            <w:vAlign w:val="center"/>
            <w:hideMark/>
          </w:tcPr>
          <w:p w14:paraId="0BB8D510"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4CD28CD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18 581,85</w:t>
            </w:r>
          </w:p>
        </w:tc>
        <w:tc>
          <w:tcPr>
            <w:tcW w:w="1636" w:type="dxa"/>
            <w:tcBorders>
              <w:top w:val="nil"/>
              <w:left w:val="nil"/>
              <w:bottom w:val="single" w:sz="4" w:space="0" w:color="auto"/>
              <w:right w:val="single" w:sz="4" w:space="0" w:color="auto"/>
            </w:tcBorders>
            <w:shd w:val="clear" w:color="000000" w:fill="DDEBF7"/>
            <w:noWrap/>
            <w:vAlign w:val="center"/>
            <w:hideMark/>
          </w:tcPr>
          <w:p w14:paraId="44731A7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1 080,27</w:t>
            </w:r>
          </w:p>
        </w:tc>
        <w:tc>
          <w:tcPr>
            <w:tcW w:w="1496" w:type="dxa"/>
            <w:tcBorders>
              <w:top w:val="nil"/>
              <w:left w:val="nil"/>
              <w:bottom w:val="single" w:sz="4" w:space="0" w:color="auto"/>
              <w:right w:val="single" w:sz="4" w:space="0" w:color="auto"/>
            </w:tcBorders>
            <w:shd w:val="clear" w:color="000000" w:fill="DDEBF7"/>
            <w:noWrap/>
            <w:vAlign w:val="center"/>
            <w:hideMark/>
          </w:tcPr>
          <w:p w14:paraId="0ECBC7D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19 662,12</w:t>
            </w:r>
          </w:p>
        </w:tc>
        <w:tc>
          <w:tcPr>
            <w:tcW w:w="1636" w:type="dxa"/>
            <w:tcBorders>
              <w:top w:val="nil"/>
              <w:left w:val="nil"/>
              <w:bottom w:val="single" w:sz="4" w:space="0" w:color="auto"/>
              <w:right w:val="single" w:sz="4" w:space="0" w:color="auto"/>
            </w:tcBorders>
            <w:shd w:val="clear" w:color="000000" w:fill="DDEBF7"/>
            <w:noWrap/>
            <w:vAlign w:val="center"/>
            <w:hideMark/>
          </w:tcPr>
          <w:p w14:paraId="3ABF215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18 259,46</w:t>
            </w:r>
          </w:p>
        </w:tc>
        <w:tc>
          <w:tcPr>
            <w:tcW w:w="1636" w:type="dxa"/>
            <w:tcBorders>
              <w:top w:val="nil"/>
              <w:left w:val="nil"/>
              <w:bottom w:val="single" w:sz="4" w:space="0" w:color="auto"/>
              <w:right w:val="single" w:sz="4" w:space="0" w:color="auto"/>
            </w:tcBorders>
            <w:shd w:val="clear" w:color="000000" w:fill="DDEBF7"/>
            <w:noWrap/>
            <w:vAlign w:val="center"/>
            <w:hideMark/>
          </w:tcPr>
          <w:p w14:paraId="516E8E9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639,44</w:t>
            </w:r>
          </w:p>
        </w:tc>
        <w:tc>
          <w:tcPr>
            <w:tcW w:w="1496" w:type="dxa"/>
            <w:tcBorders>
              <w:top w:val="nil"/>
              <w:left w:val="nil"/>
              <w:bottom w:val="single" w:sz="4" w:space="0" w:color="auto"/>
              <w:right w:val="single" w:sz="4" w:space="0" w:color="auto"/>
            </w:tcBorders>
            <w:shd w:val="clear" w:color="000000" w:fill="DDEBF7"/>
            <w:noWrap/>
            <w:vAlign w:val="center"/>
            <w:hideMark/>
          </w:tcPr>
          <w:p w14:paraId="1962545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18 898,89</w:t>
            </w:r>
          </w:p>
        </w:tc>
        <w:tc>
          <w:tcPr>
            <w:tcW w:w="1776" w:type="dxa"/>
            <w:tcBorders>
              <w:top w:val="nil"/>
              <w:left w:val="nil"/>
              <w:bottom w:val="single" w:sz="4" w:space="0" w:color="auto"/>
              <w:right w:val="single" w:sz="4" w:space="0" w:color="auto"/>
            </w:tcBorders>
            <w:shd w:val="clear" w:color="000000" w:fill="DDEBF7"/>
            <w:noWrap/>
            <w:vAlign w:val="center"/>
            <w:hideMark/>
          </w:tcPr>
          <w:p w14:paraId="6C493FC6"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16653,72</w:t>
            </w:r>
          </w:p>
        </w:tc>
        <w:tc>
          <w:tcPr>
            <w:tcW w:w="1856" w:type="dxa"/>
            <w:tcBorders>
              <w:top w:val="nil"/>
              <w:left w:val="nil"/>
              <w:bottom w:val="single" w:sz="4" w:space="0" w:color="auto"/>
              <w:right w:val="single" w:sz="4" w:space="0" w:color="auto"/>
            </w:tcBorders>
            <w:shd w:val="clear" w:color="000000" w:fill="DDEBF7"/>
            <w:noWrap/>
            <w:vAlign w:val="center"/>
            <w:hideMark/>
          </w:tcPr>
          <w:p w14:paraId="51209068"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704,07</w:t>
            </w:r>
          </w:p>
        </w:tc>
        <w:tc>
          <w:tcPr>
            <w:tcW w:w="1736" w:type="dxa"/>
            <w:tcBorders>
              <w:top w:val="nil"/>
              <w:left w:val="nil"/>
              <w:bottom w:val="single" w:sz="4" w:space="0" w:color="auto"/>
              <w:right w:val="single" w:sz="4" w:space="0" w:color="auto"/>
            </w:tcBorders>
            <w:shd w:val="clear" w:color="000000" w:fill="DDEBF7"/>
            <w:noWrap/>
            <w:vAlign w:val="center"/>
            <w:hideMark/>
          </w:tcPr>
          <w:p w14:paraId="6950BAD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nil"/>
              <w:bottom w:val="single" w:sz="4" w:space="0" w:color="auto"/>
              <w:right w:val="single" w:sz="8" w:space="0" w:color="auto"/>
            </w:tcBorders>
            <w:shd w:val="clear" w:color="000000" w:fill="DDEBF7"/>
            <w:noWrap/>
            <w:vAlign w:val="center"/>
            <w:hideMark/>
          </w:tcPr>
          <w:p w14:paraId="591C10B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-18898,89</w:t>
            </w:r>
          </w:p>
        </w:tc>
      </w:tr>
      <w:tr w:rsidR="00BF2F13" w:rsidRPr="00BF2F13" w14:paraId="20B9ED2C" w14:textId="77777777" w:rsidTr="00BD168F">
        <w:trPr>
          <w:trHeight w:val="660"/>
          <w:jc w:val="center"/>
        </w:trPr>
        <w:tc>
          <w:tcPr>
            <w:tcW w:w="200" w:type="dxa"/>
            <w:tcBorders>
              <w:top w:val="nil"/>
              <w:left w:val="nil"/>
              <w:bottom w:val="nil"/>
              <w:right w:val="nil"/>
            </w:tcBorders>
            <w:shd w:val="clear" w:color="auto" w:fill="auto"/>
            <w:noWrap/>
            <w:vAlign w:val="bottom"/>
            <w:hideMark/>
          </w:tcPr>
          <w:p w14:paraId="0B6E24BB" w14:textId="77777777" w:rsidR="00BF2F13" w:rsidRPr="00BF2F13" w:rsidRDefault="00BF2F13" w:rsidP="00BF2F13">
            <w:pPr>
              <w:jc w:val="right"/>
              <w:rPr>
                <w:rFonts w:ascii="Arial CYR" w:hAnsi="Arial CYR" w:cs="Arial CYR"/>
                <w:sz w:val="16"/>
                <w:szCs w:val="16"/>
              </w:rPr>
            </w:pPr>
          </w:p>
        </w:tc>
        <w:tc>
          <w:tcPr>
            <w:tcW w:w="5016" w:type="dxa"/>
            <w:tcBorders>
              <w:top w:val="single" w:sz="8" w:space="0" w:color="auto"/>
              <w:left w:val="single" w:sz="8" w:space="0" w:color="auto"/>
              <w:bottom w:val="single" w:sz="8" w:space="0" w:color="auto"/>
              <w:right w:val="single" w:sz="4" w:space="0" w:color="auto"/>
            </w:tcBorders>
            <w:shd w:val="clear" w:color="000000" w:fill="FFFFFF"/>
            <w:hideMark/>
          </w:tcPr>
          <w:p w14:paraId="1B83E0E5" w14:textId="77777777" w:rsidR="00BF2F13" w:rsidRPr="00BF2F13" w:rsidRDefault="00BF2F13" w:rsidP="00BF2F13">
            <w:pPr>
              <w:rPr>
                <w:rFonts w:ascii="Arial CYR" w:hAnsi="Arial CYR" w:cs="Arial CYR"/>
                <w:b/>
                <w:bCs/>
                <w:i/>
                <w:iCs/>
                <w:sz w:val="16"/>
                <w:szCs w:val="16"/>
              </w:rPr>
            </w:pPr>
            <w:r w:rsidRPr="00BF2F13">
              <w:rPr>
                <w:rFonts w:ascii="Arial CYR" w:hAnsi="Arial CYR" w:cs="Arial CYR"/>
                <w:b/>
                <w:bCs/>
                <w:i/>
                <w:iCs/>
                <w:sz w:val="16"/>
                <w:szCs w:val="16"/>
              </w:rPr>
              <w:t>Общая стоимость топлива с расходами по транспортировке</w:t>
            </w:r>
          </w:p>
        </w:tc>
        <w:tc>
          <w:tcPr>
            <w:tcW w:w="1496" w:type="dxa"/>
            <w:tcBorders>
              <w:top w:val="single" w:sz="8" w:space="0" w:color="auto"/>
              <w:left w:val="nil"/>
              <w:bottom w:val="single" w:sz="8" w:space="0" w:color="auto"/>
              <w:right w:val="single" w:sz="4" w:space="0" w:color="auto"/>
            </w:tcBorders>
            <w:shd w:val="clear" w:color="000000" w:fill="FFFFFF"/>
            <w:vAlign w:val="center"/>
            <w:hideMark/>
          </w:tcPr>
          <w:p w14:paraId="2D57653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single" w:sz="8" w:space="0" w:color="auto"/>
              <w:left w:val="nil"/>
              <w:bottom w:val="single" w:sz="8" w:space="0" w:color="auto"/>
              <w:right w:val="single" w:sz="4" w:space="0" w:color="auto"/>
            </w:tcBorders>
            <w:shd w:val="clear" w:color="000000" w:fill="DDEBF7"/>
            <w:noWrap/>
            <w:vAlign w:val="center"/>
            <w:hideMark/>
          </w:tcPr>
          <w:p w14:paraId="0CD1E4E4"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306 667,45</w:t>
            </w:r>
          </w:p>
        </w:tc>
        <w:tc>
          <w:tcPr>
            <w:tcW w:w="1636" w:type="dxa"/>
            <w:tcBorders>
              <w:top w:val="single" w:sz="8" w:space="0" w:color="auto"/>
              <w:left w:val="nil"/>
              <w:bottom w:val="single" w:sz="8" w:space="0" w:color="auto"/>
              <w:right w:val="single" w:sz="4" w:space="0" w:color="auto"/>
            </w:tcBorders>
            <w:shd w:val="clear" w:color="000000" w:fill="DDEBF7"/>
            <w:noWrap/>
            <w:vAlign w:val="center"/>
            <w:hideMark/>
          </w:tcPr>
          <w:p w14:paraId="6B46BB5E"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17 295,55</w:t>
            </w:r>
          </w:p>
        </w:tc>
        <w:tc>
          <w:tcPr>
            <w:tcW w:w="1496" w:type="dxa"/>
            <w:tcBorders>
              <w:top w:val="single" w:sz="8" w:space="0" w:color="auto"/>
              <w:left w:val="nil"/>
              <w:bottom w:val="single" w:sz="8" w:space="0" w:color="auto"/>
              <w:right w:val="nil"/>
            </w:tcBorders>
            <w:shd w:val="clear" w:color="000000" w:fill="DDEBF7"/>
            <w:noWrap/>
            <w:vAlign w:val="center"/>
            <w:hideMark/>
          </w:tcPr>
          <w:p w14:paraId="138EFC5D"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323 963,00</w:t>
            </w:r>
          </w:p>
        </w:tc>
        <w:tc>
          <w:tcPr>
            <w:tcW w:w="1636" w:type="dxa"/>
            <w:tcBorders>
              <w:top w:val="single" w:sz="8" w:space="0" w:color="auto"/>
              <w:left w:val="single" w:sz="4" w:space="0" w:color="auto"/>
              <w:bottom w:val="single" w:sz="8" w:space="0" w:color="auto"/>
              <w:right w:val="single" w:sz="4" w:space="0" w:color="auto"/>
            </w:tcBorders>
            <w:shd w:val="clear" w:color="000000" w:fill="DDEBF7"/>
            <w:noWrap/>
            <w:vAlign w:val="center"/>
            <w:hideMark/>
          </w:tcPr>
          <w:p w14:paraId="6F742EF5"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332 166,82</w:t>
            </w:r>
          </w:p>
        </w:tc>
        <w:tc>
          <w:tcPr>
            <w:tcW w:w="1636" w:type="dxa"/>
            <w:tcBorders>
              <w:top w:val="single" w:sz="8" w:space="0" w:color="auto"/>
              <w:left w:val="nil"/>
              <w:bottom w:val="single" w:sz="8" w:space="0" w:color="auto"/>
              <w:right w:val="single" w:sz="4" w:space="0" w:color="auto"/>
            </w:tcBorders>
            <w:shd w:val="clear" w:color="000000" w:fill="DDEBF7"/>
            <w:noWrap/>
            <w:vAlign w:val="center"/>
            <w:hideMark/>
          </w:tcPr>
          <w:p w14:paraId="573A6F8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16 393,88</w:t>
            </w:r>
          </w:p>
        </w:tc>
        <w:tc>
          <w:tcPr>
            <w:tcW w:w="1496" w:type="dxa"/>
            <w:tcBorders>
              <w:top w:val="single" w:sz="8" w:space="0" w:color="auto"/>
              <w:left w:val="nil"/>
              <w:bottom w:val="single" w:sz="8" w:space="0" w:color="auto"/>
              <w:right w:val="nil"/>
            </w:tcBorders>
            <w:shd w:val="clear" w:color="000000" w:fill="DDEBF7"/>
            <w:noWrap/>
            <w:vAlign w:val="center"/>
            <w:hideMark/>
          </w:tcPr>
          <w:p w14:paraId="77D5781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348 560,70</w:t>
            </w:r>
          </w:p>
        </w:tc>
        <w:tc>
          <w:tcPr>
            <w:tcW w:w="1776" w:type="dxa"/>
            <w:tcBorders>
              <w:top w:val="single" w:sz="8" w:space="0" w:color="auto"/>
              <w:left w:val="nil"/>
              <w:bottom w:val="single" w:sz="8" w:space="0" w:color="auto"/>
              <w:right w:val="single" w:sz="4" w:space="0" w:color="auto"/>
            </w:tcBorders>
            <w:shd w:val="clear" w:color="000000" w:fill="DDEBF7"/>
            <w:noWrap/>
            <w:vAlign w:val="center"/>
            <w:hideMark/>
          </w:tcPr>
          <w:p w14:paraId="536BFED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303 191,53</w:t>
            </w:r>
          </w:p>
        </w:tc>
        <w:tc>
          <w:tcPr>
            <w:tcW w:w="1856" w:type="dxa"/>
            <w:tcBorders>
              <w:top w:val="single" w:sz="8" w:space="0" w:color="auto"/>
              <w:left w:val="nil"/>
              <w:bottom w:val="single" w:sz="8" w:space="0" w:color="auto"/>
              <w:right w:val="single" w:sz="4" w:space="0" w:color="auto"/>
            </w:tcBorders>
            <w:shd w:val="clear" w:color="000000" w:fill="DDEBF7"/>
            <w:noWrap/>
            <w:vAlign w:val="center"/>
            <w:hideMark/>
          </w:tcPr>
          <w:p w14:paraId="711C4FD9"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18 050,85</w:t>
            </w:r>
          </w:p>
        </w:tc>
        <w:tc>
          <w:tcPr>
            <w:tcW w:w="1736" w:type="dxa"/>
            <w:tcBorders>
              <w:top w:val="single" w:sz="8" w:space="0" w:color="auto"/>
              <w:left w:val="nil"/>
              <w:bottom w:val="single" w:sz="8" w:space="0" w:color="auto"/>
              <w:right w:val="single" w:sz="4" w:space="0" w:color="auto"/>
            </w:tcBorders>
            <w:shd w:val="clear" w:color="000000" w:fill="DDEBF7"/>
            <w:noWrap/>
            <w:vAlign w:val="center"/>
            <w:hideMark/>
          </w:tcPr>
          <w:p w14:paraId="66303E8D"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321 242,38</w:t>
            </w:r>
          </w:p>
        </w:tc>
        <w:tc>
          <w:tcPr>
            <w:tcW w:w="1736" w:type="dxa"/>
            <w:tcBorders>
              <w:top w:val="single" w:sz="8" w:space="0" w:color="auto"/>
              <w:left w:val="nil"/>
              <w:bottom w:val="single" w:sz="8" w:space="0" w:color="auto"/>
              <w:right w:val="single" w:sz="8" w:space="0" w:color="auto"/>
            </w:tcBorders>
            <w:shd w:val="clear" w:color="000000" w:fill="DDEBF7"/>
            <w:noWrap/>
            <w:vAlign w:val="center"/>
            <w:hideMark/>
          </w:tcPr>
          <w:p w14:paraId="63DC97D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-27 318,33</w:t>
            </w:r>
          </w:p>
        </w:tc>
      </w:tr>
      <w:tr w:rsidR="00BF2F13" w:rsidRPr="00BF2F13" w14:paraId="6846DCEF" w14:textId="77777777" w:rsidTr="00BD168F">
        <w:trPr>
          <w:trHeight w:val="330"/>
          <w:jc w:val="center"/>
        </w:trPr>
        <w:tc>
          <w:tcPr>
            <w:tcW w:w="200" w:type="dxa"/>
            <w:tcBorders>
              <w:top w:val="nil"/>
              <w:left w:val="nil"/>
              <w:bottom w:val="nil"/>
              <w:right w:val="nil"/>
            </w:tcBorders>
            <w:shd w:val="clear" w:color="auto" w:fill="auto"/>
            <w:noWrap/>
            <w:vAlign w:val="bottom"/>
            <w:hideMark/>
          </w:tcPr>
          <w:p w14:paraId="17CC7133" w14:textId="77777777" w:rsidR="00BF2F13" w:rsidRPr="00BF2F13" w:rsidRDefault="00BF2F13" w:rsidP="00BF2F13">
            <w:pPr>
              <w:jc w:val="right"/>
              <w:rPr>
                <w:rFonts w:ascii="Arial CYR" w:hAnsi="Arial CYR" w:cs="Arial CYR"/>
                <w:b/>
                <w:bCs/>
                <w:color w:val="FF0000"/>
                <w:sz w:val="16"/>
                <w:szCs w:val="16"/>
              </w:rPr>
            </w:pPr>
          </w:p>
        </w:tc>
        <w:tc>
          <w:tcPr>
            <w:tcW w:w="23152" w:type="dxa"/>
            <w:gridSpan w:val="12"/>
            <w:tcBorders>
              <w:top w:val="nil"/>
              <w:left w:val="single" w:sz="8" w:space="0" w:color="auto"/>
              <w:bottom w:val="single" w:sz="8" w:space="0" w:color="auto"/>
              <w:right w:val="nil"/>
            </w:tcBorders>
            <w:shd w:val="clear" w:color="000000" w:fill="FFFFFF"/>
            <w:hideMark/>
          </w:tcPr>
          <w:p w14:paraId="191F7E8E"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Электроэнергия</w:t>
            </w:r>
          </w:p>
        </w:tc>
      </w:tr>
      <w:tr w:rsidR="00BF2F13" w:rsidRPr="00BF2F13" w14:paraId="6A4D64AB" w14:textId="77777777" w:rsidTr="00BD168F">
        <w:trPr>
          <w:trHeight w:val="330"/>
          <w:jc w:val="center"/>
        </w:trPr>
        <w:tc>
          <w:tcPr>
            <w:tcW w:w="200" w:type="dxa"/>
            <w:tcBorders>
              <w:top w:val="nil"/>
              <w:left w:val="nil"/>
              <w:bottom w:val="nil"/>
              <w:right w:val="nil"/>
            </w:tcBorders>
            <w:shd w:val="clear" w:color="auto" w:fill="auto"/>
            <w:noWrap/>
            <w:vAlign w:val="bottom"/>
            <w:hideMark/>
          </w:tcPr>
          <w:p w14:paraId="0196A461" w14:textId="77777777" w:rsidR="00BF2F13" w:rsidRPr="00BF2F13" w:rsidRDefault="00BF2F13" w:rsidP="00BF2F13">
            <w:pPr>
              <w:jc w:val="center"/>
              <w:rPr>
                <w:rFonts w:ascii="Arial CYR" w:hAnsi="Arial CYR" w:cs="Arial CYR"/>
                <w:b/>
                <w:bCs/>
                <w:sz w:val="16"/>
                <w:szCs w:val="16"/>
              </w:rPr>
            </w:pPr>
          </w:p>
        </w:tc>
        <w:tc>
          <w:tcPr>
            <w:tcW w:w="5016" w:type="dxa"/>
            <w:tcBorders>
              <w:top w:val="nil"/>
              <w:left w:val="single" w:sz="8" w:space="0" w:color="auto"/>
              <w:bottom w:val="nil"/>
              <w:right w:val="single" w:sz="4" w:space="0" w:color="auto"/>
            </w:tcBorders>
            <w:shd w:val="clear" w:color="000000" w:fill="FFFFFF"/>
            <w:vAlign w:val="center"/>
            <w:hideMark/>
          </w:tcPr>
          <w:p w14:paraId="0B2CD1C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Общий расход электроэнергии, в т.ч.:</w:t>
            </w:r>
          </w:p>
        </w:tc>
        <w:tc>
          <w:tcPr>
            <w:tcW w:w="1496" w:type="dxa"/>
            <w:tcBorders>
              <w:top w:val="nil"/>
              <w:left w:val="nil"/>
              <w:bottom w:val="nil"/>
              <w:right w:val="single" w:sz="4" w:space="0" w:color="auto"/>
            </w:tcBorders>
            <w:shd w:val="clear" w:color="000000" w:fill="FFFFFF"/>
            <w:vAlign w:val="center"/>
            <w:hideMark/>
          </w:tcPr>
          <w:p w14:paraId="51780C5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vAlign w:val="center"/>
            <w:hideMark/>
          </w:tcPr>
          <w:p w14:paraId="057E5D8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19254,15</w:t>
            </w:r>
          </w:p>
        </w:tc>
        <w:tc>
          <w:tcPr>
            <w:tcW w:w="1636" w:type="dxa"/>
            <w:tcBorders>
              <w:top w:val="nil"/>
              <w:left w:val="single" w:sz="4" w:space="0" w:color="auto"/>
              <w:bottom w:val="single" w:sz="4" w:space="0" w:color="auto"/>
              <w:right w:val="nil"/>
            </w:tcBorders>
            <w:shd w:val="clear" w:color="000000" w:fill="DDEBF7"/>
            <w:vAlign w:val="center"/>
            <w:hideMark/>
          </w:tcPr>
          <w:p w14:paraId="5BD6E63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2099,97</w:t>
            </w:r>
          </w:p>
        </w:tc>
        <w:tc>
          <w:tcPr>
            <w:tcW w:w="1496" w:type="dxa"/>
            <w:tcBorders>
              <w:top w:val="nil"/>
              <w:left w:val="single" w:sz="4" w:space="0" w:color="auto"/>
              <w:bottom w:val="single" w:sz="4" w:space="0" w:color="auto"/>
              <w:right w:val="nil"/>
            </w:tcBorders>
            <w:shd w:val="clear" w:color="000000" w:fill="DDEBF7"/>
            <w:vAlign w:val="center"/>
            <w:hideMark/>
          </w:tcPr>
          <w:p w14:paraId="5E4A0A6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21354,11</w:t>
            </w:r>
          </w:p>
        </w:tc>
        <w:tc>
          <w:tcPr>
            <w:tcW w:w="1636" w:type="dxa"/>
            <w:tcBorders>
              <w:top w:val="nil"/>
              <w:left w:val="single" w:sz="4" w:space="0" w:color="auto"/>
              <w:bottom w:val="single" w:sz="4" w:space="0" w:color="auto"/>
              <w:right w:val="nil"/>
            </w:tcBorders>
            <w:shd w:val="clear" w:color="000000" w:fill="DDEBF7"/>
            <w:vAlign w:val="center"/>
            <w:hideMark/>
          </w:tcPr>
          <w:p w14:paraId="597E872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11265,85</w:t>
            </w:r>
          </w:p>
        </w:tc>
        <w:tc>
          <w:tcPr>
            <w:tcW w:w="1636" w:type="dxa"/>
            <w:tcBorders>
              <w:top w:val="nil"/>
              <w:left w:val="single" w:sz="4" w:space="0" w:color="auto"/>
              <w:bottom w:val="single" w:sz="4" w:space="0" w:color="auto"/>
              <w:right w:val="nil"/>
            </w:tcBorders>
            <w:shd w:val="clear" w:color="000000" w:fill="DDEBF7"/>
            <w:vAlign w:val="center"/>
            <w:hideMark/>
          </w:tcPr>
          <w:p w14:paraId="6614E78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1631,96</w:t>
            </w:r>
          </w:p>
        </w:tc>
        <w:tc>
          <w:tcPr>
            <w:tcW w:w="1496" w:type="dxa"/>
            <w:tcBorders>
              <w:top w:val="nil"/>
              <w:left w:val="single" w:sz="4" w:space="0" w:color="auto"/>
              <w:bottom w:val="single" w:sz="4" w:space="0" w:color="auto"/>
              <w:right w:val="nil"/>
            </w:tcBorders>
            <w:shd w:val="clear" w:color="000000" w:fill="DDEBF7"/>
            <w:vAlign w:val="center"/>
            <w:hideMark/>
          </w:tcPr>
          <w:p w14:paraId="4B02C42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12897,80</w:t>
            </w:r>
          </w:p>
        </w:tc>
        <w:tc>
          <w:tcPr>
            <w:tcW w:w="1776" w:type="dxa"/>
            <w:tcBorders>
              <w:top w:val="nil"/>
              <w:left w:val="nil"/>
              <w:bottom w:val="single" w:sz="4" w:space="0" w:color="auto"/>
              <w:right w:val="nil"/>
            </w:tcBorders>
            <w:shd w:val="clear" w:color="000000" w:fill="DDEBF7"/>
            <w:vAlign w:val="center"/>
            <w:hideMark/>
          </w:tcPr>
          <w:p w14:paraId="442C59D9"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11265,85</w:t>
            </w:r>
          </w:p>
        </w:tc>
        <w:tc>
          <w:tcPr>
            <w:tcW w:w="1856" w:type="dxa"/>
            <w:tcBorders>
              <w:top w:val="nil"/>
              <w:left w:val="single" w:sz="4" w:space="0" w:color="auto"/>
              <w:bottom w:val="single" w:sz="4" w:space="0" w:color="auto"/>
              <w:right w:val="nil"/>
            </w:tcBorders>
            <w:shd w:val="clear" w:color="000000" w:fill="DDEBF7"/>
            <w:vAlign w:val="center"/>
            <w:hideMark/>
          </w:tcPr>
          <w:p w14:paraId="747FA475"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1631,96</w:t>
            </w:r>
          </w:p>
        </w:tc>
        <w:tc>
          <w:tcPr>
            <w:tcW w:w="1736" w:type="dxa"/>
            <w:tcBorders>
              <w:top w:val="nil"/>
              <w:left w:val="single" w:sz="4" w:space="0" w:color="auto"/>
              <w:bottom w:val="single" w:sz="4" w:space="0" w:color="auto"/>
              <w:right w:val="nil"/>
            </w:tcBorders>
            <w:shd w:val="clear" w:color="000000" w:fill="DDEBF7"/>
            <w:vAlign w:val="center"/>
            <w:hideMark/>
          </w:tcPr>
          <w:p w14:paraId="5FD5196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12897,80</w:t>
            </w:r>
          </w:p>
        </w:tc>
        <w:tc>
          <w:tcPr>
            <w:tcW w:w="1736" w:type="dxa"/>
            <w:tcBorders>
              <w:top w:val="nil"/>
              <w:left w:val="single" w:sz="4" w:space="0" w:color="auto"/>
              <w:bottom w:val="single" w:sz="4" w:space="0" w:color="auto"/>
              <w:right w:val="single" w:sz="8" w:space="0" w:color="auto"/>
            </w:tcBorders>
            <w:shd w:val="clear" w:color="000000" w:fill="DDEBF7"/>
            <w:vAlign w:val="center"/>
            <w:hideMark/>
          </w:tcPr>
          <w:p w14:paraId="0D3CA33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r>
      <w:tr w:rsidR="00BF2F13" w:rsidRPr="00BF2F13" w14:paraId="5D23A6DD"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61BD41B" w14:textId="77777777" w:rsidR="00BF2F13" w:rsidRPr="00BF2F13" w:rsidRDefault="00BF2F13" w:rsidP="00BF2F13">
            <w:pPr>
              <w:jc w:val="right"/>
              <w:rPr>
                <w:rFonts w:ascii="Arial CYR" w:hAnsi="Arial CYR" w:cs="Arial CYR"/>
                <w:sz w:val="16"/>
                <w:szCs w:val="16"/>
              </w:rPr>
            </w:pPr>
          </w:p>
        </w:tc>
        <w:tc>
          <w:tcPr>
            <w:tcW w:w="5016"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64A4DD6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высокому напряжению</w:t>
            </w:r>
          </w:p>
        </w:tc>
        <w:tc>
          <w:tcPr>
            <w:tcW w:w="1496" w:type="dxa"/>
            <w:tcBorders>
              <w:top w:val="single" w:sz="4" w:space="0" w:color="auto"/>
              <w:left w:val="nil"/>
              <w:bottom w:val="single" w:sz="4" w:space="0" w:color="auto"/>
              <w:right w:val="single" w:sz="4" w:space="0" w:color="auto"/>
            </w:tcBorders>
            <w:shd w:val="clear" w:color="000000" w:fill="FFFFFF"/>
            <w:hideMark/>
          </w:tcPr>
          <w:p w14:paraId="23CFCC0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noWrap/>
            <w:vAlign w:val="center"/>
            <w:hideMark/>
          </w:tcPr>
          <w:p w14:paraId="75D4220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11343,67</w:t>
            </w:r>
          </w:p>
        </w:tc>
        <w:tc>
          <w:tcPr>
            <w:tcW w:w="1636" w:type="dxa"/>
            <w:tcBorders>
              <w:top w:val="nil"/>
              <w:left w:val="single" w:sz="4" w:space="0" w:color="auto"/>
              <w:bottom w:val="single" w:sz="4" w:space="0" w:color="auto"/>
              <w:right w:val="nil"/>
            </w:tcBorders>
            <w:shd w:val="clear" w:color="000000" w:fill="DDEBF7"/>
            <w:noWrap/>
            <w:vAlign w:val="center"/>
            <w:hideMark/>
          </w:tcPr>
          <w:p w14:paraId="662A6AC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44FB82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11343,67</w:t>
            </w:r>
          </w:p>
        </w:tc>
        <w:tc>
          <w:tcPr>
            <w:tcW w:w="1636" w:type="dxa"/>
            <w:tcBorders>
              <w:top w:val="nil"/>
              <w:left w:val="single" w:sz="4" w:space="0" w:color="auto"/>
              <w:bottom w:val="single" w:sz="4" w:space="0" w:color="auto"/>
              <w:right w:val="nil"/>
            </w:tcBorders>
            <w:shd w:val="clear" w:color="000000" w:fill="DDEBF7"/>
            <w:noWrap/>
            <w:vAlign w:val="center"/>
            <w:hideMark/>
          </w:tcPr>
          <w:p w14:paraId="015871C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5137,20</w:t>
            </w:r>
          </w:p>
        </w:tc>
        <w:tc>
          <w:tcPr>
            <w:tcW w:w="1636" w:type="dxa"/>
            <w:tcBorders>
              <w:top w:val="nil"/>
              <w:left w:val="single" w:sz="4" w:space="0" w:color="auto"/>
              <w:bottom w:val="single" w:sz="4" w:space="0" w:color="auto"/>
              <w:right w:val="nil"/>
            </w:tcBorders>
            <w:shd w:val="clear" w:color="000000" w:fill="DDEBF7"/>
            <w:noWrap/>
            <w:vAlign w:val="center"/>
            <w:hideMark/>
          </w:tcPr>
          <w:p w14:paraId="3912CA2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0E2C7C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5137,20</w:t>
            </w:r>
          </w:p>
        </w:tc>
        <w:tc>
          <w:tcPr>
            <w:tcW w:w="1776" w:type="dxa"/>
            <w:tcBorders>
              <w:top w:val="nil"/>
              <w:left w:val="nil"/>
              <w:bottom w:val="single" w:sz="4" w:space="0" w:color="auto"/>
              <w:right w:val="nil"/>
            </w:tcBorders>
            <w:shd w:val="clear" w:color="000000" w:fill="DDEBF7"/>
            <w:noWrap/>
            <w:vAlign w:val="center"/>
            <w:hideMark/>
          </w:tcPr>
          <w:p w14:paraId="3716579C"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6F2BD85B"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00180F5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36119F9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-5137,20</w:t>
            </w:r>
          </w:p>
        </w:tc>
      </w:tr>
      <w:tr w:rsidR="00BF2F13" w:rsidRPr="00BF2F13" w14:paraId="4A4A7CEE"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BC5594E"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1CFFEA3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w:t>
            </w:r>
          </w:p>
        </w:tc>
        <w:tc>
          <w:tcPr>
            <w:tcW w:w="1496" w:type="dxa"/>
            <w:tcBorders>
              <w:top w:val="nil"/>
              <w:left w:val="nil"/>
              <w:bottom w:val="single" w:sz="4" w:space="0" w:color="auto"/>
              <w:right w:val="single" w:sz="4" w:space="0" w:color="auto"/>
            </w:tcBorders>
            <w:shd w:val="clear" w:color="000000" w:fill="FFFFFF"/>
            <w:hideMark/>
          </w:tcPr>
          <w:p w14:paraId="20C8200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noWrap/>
            <w:vAlign w:val="center"/>
            <w:hideMark/>
          </w:tcPr>
          <w:p w14:paraId="3880CE2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2927,15</w:t>
            </w:r>
          </w:p>
        </w:tc>
        <w:tc>
          <w:tcPr>
            <w:tcW w:w="1636" w:type="dxa"/>
            <w:tcBorders>
              <w:top w:val="nil"/>
              <w:left w:val="single" w:sz="4" w:space="0" w:color="auto"/>
              <w:bottom w:val="single" w:sz="4" w:space="0" w:color="auto"/>
              <w:right w:val="nil"/>
            </w:tcBorders>
            <w:shd w:val="clear" w:color="000000" w:fill="DDEBF7"/>
            <w:noWrap/>
            <w:vAlign w:val="center"/>
            <w:hideMark/>
          </w:tcPr>
          <w:p w14:paraId="4070CD4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28048A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2927,15</w:t>
            </w:r>
          </w:p>
        </w:tc>
        <w:tc>
          <w:tcPr>
            <w:tcW w:w="1636" w:type="dxa"/>
            <w:tcBorders>
              <w:top w:val="nil"/>
              <w:left w:val="single" w:sz="4" w:space="0" w:color="auto"/>
              <w:bottom w:val="single" w:sz="4" w:space="0" w:color="auto"/>
              <w:right w:val="nil"/>
            </w:tcBorders>
            <w:shd w:val="clear" w:color="000000" w:fill="DDEBF7"/>
            <w:noWrap/>
            <w:vAlign w:val="center"/>
            <w:hideMark/>
          </w:tcPr>
          <w:p w14:paraId="4E7108E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2798,39</w:t>
            </w:r>
          </w:p>
        </w:tc>
        <w:tc>
          <w:tcPr>
            <w:tcW w:w="1636" w:type="dxa"/>
            <w:tcBorders>
              <w:top w:val="nil"/>
              <w:left w:val="single" w:sz="4" w:space="0" w:color="auto"/>
              <w:bottom w:val="single" w:sz="4" w:space="0" w:color="auto"/>
              <w:right w:val="nil"/>
            </w:tcBorders>
            <w:shd w:val="clear" w:color="000000" w:fill="DDEBF7"/>
            <w:noWrap/>
            <w:vAlign w:val="center"/>
            <w:hideMark/>
          </w:tcPr>
          <w:p w14:paraId="616FBA5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64CAAC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2798,39</w:t>
            </w:r>
          </w:p>
        </w:tc>
        <w:tc>
          <w:tcPr>
            <w:tcW w:w="1776" w:type="dxa"/>
            <w:tcBorders>
              <w:top w:val="nil"/>
              <w:left w:val="nil"/>
              <w:bottom w:val="single" w:sz="4" w:space="0" w:color="auto"/>
              <w:right w:val="nil"/>
            </w:tcBorders>
            <w:shd w:val="clear" w:color="000000" w:fill="DDEBF7"/>
            <w:noWrap/>
            <w:vAlign w:val="center"/>
            <w:hideMark/>
          </w:tcPr>
          <w:p w14:paraId="16410C02"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58766F88"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52A1A73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1E980D7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-2798,39</w:t>
            </w:r>
          </w:p>
        </w:tc>
      </w:tr>
      <w:tr w:rsidR="00BF2F13" w:rsidRPr="00BF2F13" w14:paraId="712607D5" w14:textId="77777777" w:rsidTr="00BD168F">
        <w:trPr>
          <w:trHeight w:val="330"/>
          <w:jc w:val="center"/>
        </w:trPr>
        <w:tc>
          <w:tcPr>
            <w:tcW w:w="200" w:type="dxa"/>
            <w:tcBorders>
              <w:top w:val="nil"/>
              <w:left w:val="nil"/>
              <w:bottom w:val="nil"/>
              <w:right w:val="nil"/>
            </w:tcBorders>
            <w:shd w:val="clear" w:color="auto" w:fill="auto"/>
            <w:noWrap/>
            <w:vAlign w:val="bottom"/>
            <w:hideMark/>
          </w:tcPr>
          <w:p w14:paraId="26A78E5B"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050CEF0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II</w:t>
            </w:r>
          </w:p>
        </w:tc>
        <w:tc>
          <w:tcPr>
            <w:tcW w:w="1496" w:type="dxa"/>
            <w:tcBorders>
              <w:top w:val="nil"/>
              <w:left w:val="nil"/>
              <w:bottom w:val="single" w:sz="4" w:space="0" w:color="auto"/>
              <w:right w:val="single" w:sz="4" w:space="0" w:color="auto"/>
            </w:tcBorders>
            <w:shd w:val="clear" w:color="000000" w:fill="FFFFFF"/>
            <w:hideMark/>
          </w:tcPr>
          <w:p w14:paraId="5C39F12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noWrap/>
            <w:vAlign w:val="center"/>
            <w:hideMark/>
          </w:tcPr>
          <w:p w14:paraId="35E60FD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4544,48</w:t>
            </w:r>
          </w:p>
        </w:tc>
        <w:tc>
          <w:tcPr>
            <w:tcW w:w="1636" w:type="dxa"/>
            <w:tcBorders>
              <w:top w:val="nil"/>
              <w:left w:val="single" w:sz="4" w:space="0" w:color="auto"/>
              <w:bottom w:val="single" w:sz="4" w:space="0" w:color="auto"/>
              <w:right w:val="nil"/>
            </w:tcBorders>
            <w:shd w:val="clear" w:color="000000" w:fill="DDEBF7"/>
            <w:noWrap/>
            <w:vAlign w:val="center"/>
            <w:hideMark/>
          </w:tcPr>
          <w:p w14:paraId="55FA38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2099,97</w:t>
            </w:r>
          </w:p>
        </w:tc>
        <w:tc>
          <w:tcPr>
            <w:tcW w:w="1496" w:type="dxa"/>
            <w:tcBorders>
              <w:top w:val="nil"/>
              <w:left w:val="single" w:sz="4" w:space="0" w:color="auto"/>
              <w:bottom w:val="single" w:sz="4" w:space="0" w:color="auto"/>
              <w:right w:val="nil"/>
            </w:tcBorders>
            <w:shd w:val="clear" w:color="000000" w:fill="DDEBF7"/>
            <w:noWrap/>
            <w:vAlign w:val="center"/>
            <w:hideMark/>
          </w:tcPr>
          <w:p w14:paraId="7B684CB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6644,45</w:t>
            </w:r>
          </w:p>
        </w:tc>
        <w:tc>
          <w:tcPr>
            <w:tcW w:w="1636" w:type="dxa"/>
            <w:tcBorders>
              <w:top w:val="nil"/>
              <w:left w:val="single" w:sz="4" w:space="0" w:color="auto"/>
              <w:bottom w:val="single" w:sz="4" w:space="0" w:color="auto"/>
              <w:right w:val="nil"/>
            </w:tcBorders>
            <w:shd w:val="clear" w:color="000000" w:fill="DDEBF7"/>
            <w:noWrap/>
            <w:vAlign w:val="center"/>
            <w:hideMark/>
          </w:tcPr>
          <w:p w14:paraId="6B542BB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2966,21</w:t>
            </w:r>
          </w:p>
        </w:tc>
        <w:tc>
          <w:tcPr>
            <w:tcW w:w="1636" w:type="dxa"/>
            <w:tcBorders>
              <w:top w:val="nil"/>
              <w:left w:val="single" w:sz="4" w:space="0" w:color="auto"/>
              <w:bottom w:val="single" w:sz="4" w:space="0" w:color="auto"/>
              <w:right w:val="nil"/>
            </w:tcBorders>
            <w:shd w:val="clear" w:color="000000" w:fill="DDEBF7"/>
            <w:noWrap/>
            <w:vAlign w:val="center"/>
            <w:hideMark/>
          </w:tcPr>
          <w:p w14:paraId="171F36C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1631,96</w:t>
            </w:r>
          </w:p>
        </w:tc>
        <w:tc>
          <w:tcPr>
            <w:tcW w:w="1496" w:type="dxa"/>
            <w:tcBorders>
              <w:top w:val="nil"/>
              <w:left w:val="single" w:sz="4" w:space="0" w:color="auto"/>
              <w:bottom w:val="single" w:sz="4" w:space="0" w:color="auto"/>
              <w:right w:val="nil"/>
            </w:tcBorders>
            <w:shd w:val="clear" w:color="000000" w:fill="DDEBF7"/>
            <w:noWrap/>
            <w:vAlign w:val="center"/>
            <w:hideMark/>
          </w:tcPr>
          <w:p w14:paraId="2386060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4598,16</w:t>
            </w:r>
          </w:p>
        </w:tc>
        <w:tc>
          <w:tcPr>
            <w:tcW w:w="1776" w:type="dxa"/>
            <w:tcBorders>
              <w:top w:val="nil"/>
              <w:left w:val="nil"/>
              <w:bottom w:val="single" w:sz="4" w:space="0" w:color="auto"/>
              <w:right w:val="nil"/>
            </w:tcBorders>
            <w:shd w:val="clear" w:color="000000" w:fill="DDEBF7"/>
            <w:noWrap/>
            <w:vAlign w:val="center"/>
            <w:hideMark/>
          </w:tcPr>
          <w:p w14:paraId="67A307AC"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746A4159"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2B59FAC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35F773E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-4598,16</w:t>
            </w:r>
          </w:p>
        </w:tc>
      </w:tr>
      <w:tr w:rsidR="00BF2F13" w:rsidRPr="00BF2F13" w14:paraId="39AF75B7" w14:textId="77777777" w:rsidTr="00BD168F">
        <w:trPr>
          <w:trHeight w:val="330"/>
          <w:jc w:val="center"/>
        </w:trPr>
        <w:tc>
          <w:tcPr>
            <w:tcW w:w="200" w:type="dxa"/>
            <w:tcBorders>
              <w:top w:val="nil"/>
              <w:left w:val="nil"/>
              <w:bottom w:val="nil"/>
              <w:right w:val="nil"/>
            </w:tcBorders>
            <w:shd w:val="clear" w:color="auto" w:fill="auto"/>
            <w:noWrap/>
            <w:vAlign w:val="bottom"/>
            <w:hideMark/>
          </w:tcPr>
          <w:p w14:paraId="5B0768F1"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4651DB6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низкому напряжению</w:t>
            </w:r>
          </w:p>
        </w:tc>
        <w:tc>
          <w:tcPr>
            <w:tcW w:w="1496" w:type="dxa"/>
            <w:tcBorders>
              <w:top w:val="nil"/>
              <w:left w:val="nil"/>
              <w:bottom w:val="single" w:sz="4" w:space="0" w:color="auto"/>
              <w:right w:val="single" w:sz="4" w:space="0" w:color="auto"/>
            </w:tcBorders>
            <w:shd w:val="clear" w:color="000000" w:fill="FFFFFF"/>
            <w:hideMark/>
          </w:tcPr>
          <w:p w14:paraId="4D5B40A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кВт*ч</w:t>
            </w:r>
          </w:p>
        </w:tc>
        <w:tc>
          <w:tcPr>
            <w:tcW w:w="1636" w:type="dxa"/>
            <w:tcBorders>
              <w:top w:val="nil"/>
              <w:left w:val="nil"/>
              <w:bottom w:val="single" w:sz="4" w:space="0" w:color="auto"/>
              <w:right w:val="nil"/>
            </w:tcBorders>
            <w:shd w:val="clear" w:color="000000" w:fill="DDEBF7"/>
            <w:noWrap/>
            <w:vAlign w:val="center"/>
            <w:hideMark/>
          </w:tcPr>
          <w:p w14:paraId="40CB597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438,85</w:t>
            </w:r>
          </w:p>
        </w:tc>
        <w:tc>
          <w:tcPr>
            <w:tcW w:w="1636" w:type="dxa"/>
            <w:tcBorders>
              <w:top w:val="nil"/>
              <w:left w:val="single" w:sz="4" w:space="0" w:color="auto"/>
              <w:bottom w:val="single" w:sz="4" w:space="0" w:color="auto"/>
              <w:right w:val="nil"/>
            </w:tcBorders>
            <w:shd w:val="clear" w:color="000000" w:fill="DDEBF7"/>
            <w:noWrap/>
            <w:vAlign w:val="center"/>
            <w:hideMark/>
          </w:tcPr>
          <w:p w14:paraId="5435446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A8D6F5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438,85</w:t>
            </w:r>
          </w:p>
        </w:tc>
        <w:tc>
          <w:tcPr>
            <w:tcW w:w="1636" w:type="dxa"/>
            <w:tcBorders>
              <w:top w:val="nil"/>
              <w:left w:val="single" w:sz="4" w:space="0" w:color="auto"/>
              <w:bottom w:val="single" w:sz="4" w:space="0" w:color="auto"/>
              <w:right w:val="nil"/>
            </w:tcBorders>
            <w:shd w:val="clear" w:color="000000" w:fill="DDEBF7"/>
            <w:noWrap/>
            <w:vAlign w:val="center"/>
            <w:hideMark/>
          </w:tcPr>
          <w:p w14:paraId="3EF5539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364,05</w:t>
            </w:r>
          </w:p>
        </w:tc>
        <w:tc>
          <w:tcPr>
            <w:tcW w:w="1636" w:type="dxa"/>
            <w:tcBorders>
              <w:top w:val="nil"/>
              <w:left w:val="single" w:sz="4" w:space="0" w:color="auto"/>
              <w:bottom w:val="single" w:sz="4" w:space="0" w:color="auto"/>
              <w:right w:val="nil"/>
            </w:tcBorders>
            <w:shd w:val="clear" w:color="000000" w:fill="DDEBF7"/>
            <w:noWrap/>
            <w:vAlign w:val="center"/>
            <w:hideMark/>
          </w:tcPr>
          <w:p w14:paraId="6494B2C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79B5DD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364,05</w:t>
            </w:r>
          </w:p>
        </w:tc>
        <w:tc>
          <w:tcPr>
            <w:tcW w:w="1776" w:type="dxa"/>
            <w:tcBorders>
              <w:top w:val="nil"/>
              <w:left w:val="nil"/>
              <w:bottom w:val="single" w:sz="4" w:space="0" w:color="auto"/>
              <w:right w:val="nil"/>
            </w:tcBorders>
            <w:shd w:val="clear" w:color="000000" w:fill="DDEBF7"/>
            <w:noWrap/>
            <w:vAlign w:val="center"/>
            <w:hideMark/>
          </w:tcPr>
          <w:p w14:paraId="5E6C3AB4"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7914E24E"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313ABF2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35C3F58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-364,05</w:t>
            </w:r>
          </w:p>
        </w:tc>
      </w:tr>
      <w:tr w:rsidR="00BF2F13" w:rsidRPr="00BF2F13" w14:paraId="5D7FABE3" w14:textId="77777777" w:rsidTr="00BD168F">
        <w:trPr>
          <w:trHeight w:val="660"/>
          <w:jc w:val="center"/>
        </w:trPr>
        <w:tc>
          <w:tcPr>
            <w:tcW w:w="200" w:type="dxa"/>
            <w:tcBorders>
              <w:top w:val="nil"/>
              <w:left w:val="nil"/>
              <w:bottom w:val="nil"/>
              <w:right w:val="nil"/>
            </w:tcBorders>
            <w:shd w:val="clear" w:color="auto" w:fill="auto"/>
            <w:noWrap/>
            <w:vAlign w:val="bottom"/>
            <w:hideMark/>
          </w:tcPr>
          <w:p w14:paraId="1B43CB5E"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12DD9F7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Средневзвешенный тариф за 1 кВт*ч потреблен.эл.энергии, в т.ч.:</w:t>
            </w:r>
          </w:p>
        </w:tc>
        <w:tc>
          <w:tcPr>
            <w:tcW w:w="1496" w:type="dxa"/>
            <w:tcBorders>
              <w:top w:val="nil"/>
              <w:left w:val="nil"/>
              <w:bottom w:val="single" w:sz="4" w:space="0" w:color="auto"/>
              <w:right w:val="single" w:sz="4" w:space="0" w:color="auto"/>
            </w:tcBorders>
            <w:shd w:val="clear" w:color="000000" w:fill="FFFFFF"/>
            <w:vAlign w:val="center"/>
            <w:hideMark/>
          </w:tcPr>
          <w:p w14:paraId="5B3BEC5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vAlign w:val="center"/>
            <w:hideMark/>
          </w:tcPr>
          <w:p w14:paraId="24E71B2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4,48</w:t>
            </w:r>
          </w:p>
        </w:tc>
        <w:tc>
          <w:tcPr>
            <w:tcW w:w="1636" w:type="dxa"/>
            <w:tcBorders>
              <w:top w:val="nil"/>
              <w:left w:val="single" w:sz="4" w:space="0" w:color="auto"/>
              <w:bottom w:val="single" w:sz="4" w:space="0" w:color="auto"/>
              <w:right w:val="nil"/>
            </w:tcBorders>
            <w:shd w:val="clear" w:color="000000" w:fill="DDEBF7"/>
            <w:vAlign w:val="center"/>
            <w:hideMark/>
          </w:tcPr>
          <w:p w14:paraId="5109749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4,71</w:t>
            </w:r>
          </w:p>
        </w:tc>
        <w:tc>
          <w:tcPr>
            <w:tcW w:w="1496" w:type="dxa"/>
            <w:tcBorders>
              <w:top w:val="nil"/>
              <w:left w:val="single" w:sz="4" w:space="0" w:color="auto"/>
              <w:bottom w:val="single" w:sz="4" w:space="0" w:color="auto"/>
              <w:right w:val="nil"/>
            </w:tcBorders>
            <w:shd w:val="clear" w:color="000000" w:fill="DDEBF7"/>
            <w:vAlign w:val="center"/>
            <w:hideMark/>
          </w:tcPr>
          <w:p w14:paraId="72C9D0D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4,51</w:t>
            </w:r>
          </w:p>
        </w:tc>
        <w:tc>
          <w:tcPr>
            <w:tcW w:w="1636" w:type="dxa"/>
            <w:tcBorders>
              <w:top w:val="nil"/>
              <w:left w:val="single" w:sz="4" w:space="0" w:color="auto"/>
              <w:bottom w:val="single" w:sz="4" w:space="0" w:color="auto"/>
              <w:right w:val="nil"/>
            </w:tcBorders>
            <w:shd w:val="clear" w:color="000000" w:fill="DDEBF7"/>
            <w:vAlign w:val="center"/>
            <w:hideMark/>
          </w:tcPr>
          <w:p w14:paraId="435EA79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4,67</w:t>
            </w:r>
          </w:p>
        </w:tc>
        <w:tc>
          <w:tcPr>
            <w:tcW w:w="1636" w:type="dxa"/>
            <w:tcBorders>
              <w:top w:val="nil"/>
              <w:left w:val="single" w:sz="4" w:space="0" w:color="auto"/>
              <w:bottom w:val="single" w:sz="4" w:space="0" w:color="auto"/>
              <w:right w:val="nil"/>
            </w:tcBorders>
            <w:shd w:val="clear" w:color="000000" w:fill="DDEBF7"/>
            <w:vAlign w:val="center"/>
            <w:hideMark/>
          </w:tcPr>
          <w:p w14:paraId="21504F0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4,76</w:t>
            </w:r>
          </w:p>
        </w:tc>
        <w:tc>
          <w:tcPr>
            <w:tcW w:w="1496" w:type="dxa"/>
            <w:tcBorders>
              <w:top w:val="nil"/>
              <w:left w:val="single" w:sz="4" w:space="0" w:color="auto"/>
              <w:bottom w:val="single" w:sz="4" w:space="0" w:color="auto"/>
              <w:right w:val="nil"/>
            </w:tcBorders>
            <w:shd w:val="clear" w:color="000000" w:fill="DDEBF7"/>
            <w:vAlign w:val="center"/>
            <w:hideMark/>
          </w:tcPr>
          <w:p w14:paraId="20F5A7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4,68</w:t>
            </w:r>
          </w:p>
        </w:tc>
        <w:tc>
          <w:tcPr>
            <w:tcW w:w="1776" w:type="dxa"/>
            <w:tcBorders>
              <w:top w:val="nil"/>
              <w:left w:val="nil"/>
              <w:bottom w:val="single" w:sz="4" w:space="0" w:color="auto"/>
              <w:right w:val="nil"/>
            </w:tcBorders>
            <w:shd w:val="clear" w:color="000000" w:fill="DDEBF7"/>
            <w:vAlign w:val="center"/>
            <w:hideMark/>
          </w:tcPr>
          <w:p w14:paraId="0B38E348"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4,67</w:t>
            </w:r>
          </w:p>
        </w:tc>
        <w:tc>
          <w:tcPr>
            <w:tcW w:w="1856" w:type="dxa"/>
            <w:tcBorders>
              <w:top w:val="nil"/>
              <w:left w:val="single" w:sz="4" w:space="0" w:color="auto"/>
              <w:bottom w:val="single" w:sz="4" w:space="0" w:color="auto"/>
              <w:right w:val="nil"/>
            </w:tcBorders>
            <w:shd w:val="clear" w:color="000000" w:fill="DDEBF7"/>
            <w:vAlign w:val="center"/>
            <w:hideMark/>
          </w:tcPr>
          <w:p w14:paraId="2073F802"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4,76</w:t>
            </w:r>
          </w:p>
        </w:tc>
        <w:tc>
          <w:tcPr>
            <w:tcW w:w="1736" w:type="dxa"/>
            <w:tcBorders>
              <w:top w:val="nil"/>
              <w:left w:val="single" w:sz="4" w:space="0" w:color="auto"/>
              <w:bottom w:val="single" w:sz="4" w:space="0" w:color="auto"/>
              <w:right w:val="nil"/>
            </w:tcBorders>
            <w:shd w:val="clear" w:color="000000" w:fill="DDEBF7"/>
            <w:vAlign w:val="center"/>
            <w:hideMark/>
          </w:tcPr>
          <w:p w14:paraId="1BFE16B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9,43</w:t>
            </w:r>
          </w:p>
        </w:tc>
        <w:tc>
          <w:tcPr>
            <w:tcW w:w="1736" w:type="dxa"/>
            <w:tcBorders>
              <w:top w:val="nil"/>
              <w:left w:val="single" w:sz="4" w:space="0" w:color="auto"/>
              <w:bottom w:val="single" w:sz="4" w:space="0" w:color="auto"/>
              <w:right w:val="single" w:sz="8" w:space="0" w:color="auto"/>
            </w:tcBorders>
            <w:shd w:val="clear" w:color="000000" w:fill="DDEBF7"/>
            <w:vAlign w:val="center"/>
            <w:hideMark/>
          </w:tcPr>
          <w:p w14:paraId="7DB9D72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4,75</w:t>
            </w:r>
          </w:p>
        </w:tc>
      </w:tr>
      <w:tr w:rsidR="00BF2F13" w:rsidRPr="00BF2F13" w14:paraId="6318564E"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5F210A4"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327509A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высокому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4EFFBCE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43FEF27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4,18</w:t>
            </w:r>
          </w:p>
        </w:tc>
        <w:tc>
          <w:tcPr>
            <w:tcW w:w="1636" w:type="dxa"/>
            <w:tcBorders>
              <w:top w:val="nil"/>
              <w:left w:val="single" w:sz="4" w:space="0" w:color="auto"/>
              <w:bottom w:val="single" w:sz="4" w:space="0" w:color="auto"/>
              <w:right w:val="nil"/>
            </w:tcBorders>
            <w:shd w:val="clear" w:color="000000" w:fill="DDEBF7"/>
            <w:noWrap/>
            <w:vAlign w:val="center"/>
            <w:hideMark/>
          </w:tcPr>
          <w:p w14:paraId="26A78A9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47C2C1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2AB3CCB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4,37</w:t>
            </w:r>
          </w:p>
        </w:tc>
        <w:tc>
          <w:tcPr>
            <w:tcW w:w="1636" w:type="dxa"/>
            <w:tcBorders>
              <w:top w:val="nil"/>
              <w:left w:val="single" w:sz="4" w:space="0" w:color="auto"/>
              <w:bottom w:val="single" w:sz="4" w:space="0" w:color="auto"/>
              <w:right w:val="nil"/>
            </w:tcBorders>
            <w:shd w:val="clear" w:color="000000" w:fill="DDEBF7"/>
            <w:noWrap/>
            <w:vAlign w:val="center"/>
            <w:hideMark/>
          </w:tcPr>
          <w:p w14:paraId="4EC14CF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68B27A5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220B666B"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2A64ED6A"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7CF4CD7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567BB69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4ED0ACAA"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7B3E8EB"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0BFB5F8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w:t>
            </w:r>
          </w:p>
        </w:tc>
        <w:tc>
          <w:tcPr>
            <w:tcW w:w="1496" w:type="dxa"/>
            <w:tcBorders>
              <w:top w:val="nil"/>
              <w:left w:val="nil"/>
              <w:bottom w:val="single" w:sz="4" w:space="0" w:color="auto"/>
              <w:right w:val="single" w:sz="4" w:space="0" w:color="auto"/>
            </w:tcBorders>
            <w:shd w:val="clear" w:color="000000" w:fill="FFFFFF"/>
            <w:vAlign w:val="center"/>
            <w:hideMark/>
          </w:tcPr>
          <w:p w14:paraId="458BB36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1B6F351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4,59</w:t>
            </w:r>
          </w:p>
        </w:tc>
        <w:tc>
          <w:tcPr>
            <w:tcW w:w="1636" w:type="dxa"/>
            <w:tcBorders>
              <w:top w:val="nil"/>
              <w:left w:val="single" w:sz="4" w:space="0" w:color="auto"/>
              <w:bottom w:val="single" w:sz="4" w:space="0" w:color="auto"/>
              <w:right w:val="nil"/>
            </w:tcBorders>
            <w:shd w:val="clear" w:color="000000" w:fill="DDEBF7"/>
            <w:noWrap/>
            <w:vAlign w:val="center"/>
            <w:hideMark/>
          </w:tcPr>
          <w:p w14:paraId="14547AB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7F388C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24D3282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4,67</w:t>
            </w:r>
          </w:p>
        </w:tc>
        <w:tc>
          <w:tcPr>
            <w:tcW w:w="1636" w:type="dxa"/>
            <w:tcBorders>
              <w:top w:val="nil"/>
              <w:left w:val="single" w:sz="4" w:space="0" w:color="auto"/>
              <w:bottom w:val="single" w:sz="4" w:space="0" w:color="auto"/>
              <w:right w:val="nil"/>
            </w:tcBorders>
            <w:shd w:val="clear" w:color="000000" w:fill="DDEBF7"/>
            <w:noWrap/>
            <w:vAlign w:val="center"/>
            <w:hideMark/>
          </w:tcPr>
          <w:p w14:paraId="53B7AB7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4,76</w:t>
            </w:r>
          </w:p>
        </w:tc>
        <w:tc>
          <w:tcPr>
            <w:tcW w:w="1496" w:type="dxa"/>
            <w:tcBorders>
              <w:top w:val="nil"/>
              <w:left w:val="single" w:sz="4" w:space="0" w:color="auto"/>
              <w:bottom w:val="single" w:sz="4" w:space="0" w:color="auto"/>
              <w:right w:val="nil"/>
            </w:tcBorders>
            <w:shd w:val="clear" w:color="000000" w:fill="DDEBF7"/>
            <w:noWrap/>
            <w:vAlign w:val="center"/>
            <w:hideMark/>
          </w:tcPr>
          <w:p w14:paraId="483AE66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16A4D668"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4CC20BFA"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4B52588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311A08C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1E2B99C8"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67CC9D4"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6C579C3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II</w:t>
            </w:r>
          </w:p>
        </w:tc>
        <w:tc>
          <w:tcPr>
            <w:tcW w:w="1496" w:type="dxa"/>
            <w:tcBorders>
              <w:top w:val="nil"/>
              <w:left w:val="nil"/>
              <w:bottom w:val="single" w:sz="4" w:space="0" w:color="auto"/>
              <w:right w:val="single" w:sz="4" w:space="0" w:color="auto"/>
            </w:tcBorders>
            <w:shd w:val="clear" w:color="000000" w:fill="FFFFFF"/>
            <w:vAlign w:val="center"/>
            <w:hideMark/>
          </w:tcPr>
          <w:p w14:paraId="7810A76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31F3B1F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4,94</w:t>
            </w:r>
          </w:p>
        </w:tc>
        <w:tc>
          <w:tcPr>
            <w:tcW w:w="1636" w:type="dxa"/>
            <w:tcBorders>
              <w:top w:val="nil"/>
              <w:left w:val="single" w:sz="4" w:space="0" w:color="auto"/>
              <w:bottom w:val="single" w:sz="4" w:space="0" w:color="auto"/>
              <w:right w:val="nil"/>
            </w:tcBorders>
            <w:shd w:val="clear" w:color="000000" w:fill="DDEBF7"/>
            <w:noWrap/>
            <w:vAlign w:val="center"/>
            <w:hideMark/>
          </w:tcPr>
          <w:p w14:paraId="6CFF924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39B41B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16353C5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5,09</w:t>
            </w:r>
          </w:p>
        </w:tc>
        <w:tc>
          <w:tcPr>
            <w:tcW w:w="1636" w:type="dxa"/>
            <w:tcBorders>
              <w:top w:val="nil"/>
              <w:left w:val="single" w:sz="4" w:space="0" w:color="auto"/>
              <w:bottom w:val="single" w:sz="4" w:space="0" w:color="auto"/>
              <w:right w:val="nil"/>
            </w:tcBorders>
            <w:shd w:val="clear" w:color="000000" w:fill="DDEBF7"/>
            <w:noWrap/>
            <w:vAlign w:val="center"/>
            <w:hideMark/>
          </w:tcPr>
          <w:p w14:paraId="135878D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41FF85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1987ED17"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0E9F5503"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118D1CC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6D9592B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769B6443"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9B752D2"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58F0E88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низкому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2D1468C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0304011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6,77</w:t>
            </w:r>
          </w:p>
        </w:tc>
        <w:tc>
          <w:tcPr>
            <w:tcW w:w="1636" w:type="dxa"/>
            <w:tcBorders>
              <w:top w:val="nil"/>
              <w:left w:val="single" w:sz="4" w:space="0" w:color="auto"/>
              <w:bottom w:val="single" w:sz="4" w:space="0" w:color="auto"/>
              <w:right w:val="nil"/>
            </w:tcBorders>
            <w:shd w:val="clear" w:color="000000" w:fill="DDEBF7"/>
            <w:noWrap/>
            <w:vAlign w:val="center"/>
            <w:hideMark/>
          </w:tcPr>
          <w:p w14:paraId="4BABB48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539E76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96F4005"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5,60</w:t>
            </w:r>
          </w:p>
        </w:tc>
        <w:tc>
          <w:tcPr>
            <w:tcW w:w="1636" w:type="dxa"/>
            <w:tcBorders>
              <w:top w:val="nil"/>
              <w:left w:val="single" w:sz="4" w:space="0" w:color="auto"/>
              <w:bottom w:val="single" w:sz="4" w:space="0" w:color="auto"/>
              <w:right w:val="nil"/>
            </w:tcBorders>
            <w:shd w:val="clear" w:color="000000" w:fill="DDEBF7"/>
            <w:noWrap/>
            <w:vAlign w:val="center"/>
            <w:hideMark/>
          </w:tcPr>
          <w:p w14:paraId="6BF7E55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0263F8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766000DF"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5C0E5B41"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2DCFAA5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12C6FB1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25B4C8F4"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42626669"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53FF9E9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Заявленная мощность, всего, в т.ч.:</w:t>
            </w:r>
          </w:p>
        </w:tc>
        <w:tc>
          <w:tcPr>
            <w:tcW w:w="1496" w:type="dxa"/>
            <w:tcBorders>
              <w:top w:val="nil"/>
              <w:left w:val="nil"/>
              <w:bottom w:val="single" w:sz="4" w:space="0" w:color="auto"/>
              <w:right w:val="single" w:sz="4" w:space="0" w:color="auto"/>
            </w:tcBorders>
            <w:shd w:val="clear" w:color="000000" w:fill="FFFFFF"/>
            <w:vAlign w:val="center"/>
            <w:hideMark/>
          </w:tcPr>
          <w:p w14:paraId="1073D58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46D3919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3D85C0E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F4700D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1F9040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91CC0B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F1AC2B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20ABC46A"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789ACE40"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65E772D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7B2DC39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2F7E5240"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238DF782"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185CF8E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высокому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41C5F5C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6273E70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1372054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8414E8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1C6F8EA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EC07A2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391C049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02E7D7AA"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134955F3"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7F72FFC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79CC58F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265C446C"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1C263C97"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01EF307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w:t>
            </w:r>
          </w:p>
        </w:tc>
        <w:tc>
          <w:tcPr>
            <w:tcW w:w="1496" w:type="dxa"/>
            <w:tcBorders>
              <w:top w:val="nil"/>
              <w:left w:val="nil"/>
              <w:bottom w:val="single" w:sz="4" w:space="0" w:color="auto"/>
              <w:right w:val="single" w:sz="4" w:space="0" w:color="auto"/>
            </w:tcBorders>
            <w:shd w:val="clear" w:color="000000" w:fill="FFFFFF"/>
            <w:vAlign w:val="center"/>
            <w:hideMark/>
          </w:tcPr>
          <w:p w14:paraId="502232B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4B019F1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1841B7D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C373FB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E947D0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18CD00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1214902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39EA0CB2"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62F5CB50"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0A85988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42392C1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1DA281BC"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CB99836"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3711133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II</w:t>
            </w:r>
          </w:p>
        </w:tc>
        <w:tc>
          <w:tcPr>
            <w:tcW w:w="1496" w:type="dxa"/>
            <w:tcBorders>
              <w:top w:val="nil"/>
              <w:left w:val="nil"/>
              <w:bottom w:val="single" w:sz="4" w:space="0" w:color="auto"/>
              <w:right w:val="single" w:sz="4" w:space="0" w:color="auto"/>
            </w:tcBorders>
            <w:shd w:val="clear" w:color="000000" w:fill="FFFFFF"/>
            <w:vAlign w:val="center"/>
            <w:hideMark/>
          </w:tcPr>
          <w:p w14:paraId="251A859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0583A13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25CC66A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D8B5DA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693A31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8E536C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C7410D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5BB6F520"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14E6B17B"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713381E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600AE93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2E7BEED3"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7E57C217"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07BDE06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низкому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1A5750A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w:t>
            </w:r>
          </w:p>
        </w:tc>
        <w:tc>
          <w:tcPr>
            <w:tcW w:w="1636" w:type="dxa"/>
            <w:tcBorders>
              <w:top w:val="nil"/>
              <w:left w:val="nil"/>
              <w:bottom w:val="single" w:sz="4" w:space="0" w:color="auto"/>
              <w:right w:val="nil"/>
            </w:tcBorders>
            <w:shd w:val="clear" w:color="000000" w:fill="DDEBF7"/>
            <w:noWrap/>
            <w:vAlign w:val="center"/>
            <w:hideMark/>
          </w:tcPr>
          <w:p w14:paraId="22BDB9B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38B3B6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6F73FED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00579E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D22FC2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230E89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6958DDEC"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11468F7D"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5AFB5F5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7885578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7A184527" w14:textId="77777777" w:rsidTr="00BD168F">
        <w:trPr>
          <w:trHeight w:val="510"/>
          <w:jc w:val="center"/>
        </w:trPr>
        <w:tc>
          <w:tcPr>
            <w:tcW w:w="200" w:type="dxa"/>
            <w:tcBorders>
              <w:top w:val="nil"/>
              <w:left w:val="nil"/>
              <w:bottom w:val="nil"/>
              <w:right w:val="nil"/>
            </w:tcBorders>
            <w:shd w:val="clear" w:color="auto" w:fill="auto"/>
            <w:noWrap/>
            <w:vAlign w:val="bottom"/>
            <w:hideMark/>
          </w:tcPr>
          <w:p w14:paraId="6385D636"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vAlign w:val="center"/>
            <w:hideMark/>
          </w:tcPr>
          <w:p w14:paraId="2077D35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Средневзвешенный тариф за 1 кВт заявленой мощности, в т.ч.:</w:t>
            </w:r>
          </w:p>
        </w:tc>
        <w:tc>
          <w:tcPr>
            <w:tcW w:w="1496" w:type="dxa"/>
            <w:tcBorders>
              <w:top w:val="nil"/>
              <w:left w:val="nil"/>
              <w:bottom w:val="single" w:sz="4" w:space="0" w:color="auto"/>
              <w:right w:val="single" w:sz="4" w:space="0" w:color="auto"/>
            </w:tcBorders>
            <w:shd w:val="clear" w:color="000000" w:fill="FFFFFF"/>
            <w:vAlign w:val="center"/>
            <w:hideMark/>
          </w:tcPr>
          <w:p w14:paraId="2FF3CF3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vAlign w:val="center"/>
            <w:hideMark/>
          </w:tcPr>
          <w:p w14:paraId="3761D25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vAlign w:val="center"/>
            <w:hideMark/>
          </w:tcPr>
          <w:p w14:paraId="3ED0220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vAlign w:val="center"/>
            <w:hideMark/>
          </w:tcPr>
          <w:p w14:paraId="51B599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vAlign w:val="center"/>
            <w:hideMark/>
          </w:tcPr>
          <w:p w14:paraId="3EE0808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vAlign w:val="center"/>
            <w:hideMark/>
          </w:tcPr>
          <w:p w14:paraId="45AEC4A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vAlign w:val="center"/>
            <w:hideMark/>
          </w:tcPr>
          <w:p w14:paraId="5CBB3B2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vAlign w:val="center"/>
            <w:hideMark/>
          </w:tcPr>
          <w:p w14:paraId="15D9CE2B"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vAlign w:val="center"/>
            <w:hideMark/>
          </w:tcPr>
          <w:p w14:paraId="5FC71086"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vAlign w:val="center"/>
            <w:hideMark/>
          </w:tcPr>
          <w:p w14:paraId="72D1DAC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vAlign w:val="center"/>
            <w:hideMark/>
          </w:tcPr>
          <w:p w14:paraId="77C2753B"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 </w:t>
            </w:r>
          </w:p>
        </w:tc>
      </w:tr>
      <w:tr w:rsidR="00BF2F13" w:rsidRPr="00BF2F13" w14:paraId="4B17E977"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1021D897"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7D7ED03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высокому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050723D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7DF63F1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ADEAB8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7B67E63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BF7830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16B770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52C2BB5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139A9483"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2C402222"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336A433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0EA0D4F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3A3477D6"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6F646839"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79FF456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w:t>
            </w:r>
          </w:p>
        </w:tc>
        <w:tc>
          <w:tcPr>
            <w:tcW w:w="1496" w:type="dxa"/>
            <w:tcBorders>
              <w:top w:val="nil"/>
              <w:left w:val="nil"/>
              <w:bottom w:val="single" w:sz="4" w:space="0" w:color="auto"/>
              <w:right w:val="single" w:sz="4" w:space="0" w:color="auto"/>
            </w:tcBorders>
            <w:shd w:val="clear" w:color="000000" w:fill="FFFFFF"/>
            <w:vAlign w:val="center"/>
            <w:hideMark/>
          </w:tcPr>
          <w:p w14:paraId="51171DA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7EDA167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0F9BC76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663E09B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508AED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929434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6F05EEE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51AAE909"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24BAE54C"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30FB651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3761B39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0BA1F815"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9E61281"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5A60967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СН II</w:t>
            </w:r>
          </w:p>
        </w:tc>
        <w:tc>
          <w:tcPr>
            <w:tcW w:w="1496" w:type="dxa"/>
            <w:tcBorders>
              <w:top w:val="nil"/>
              <w:left w:val="nil"/>
              <w:bottom w:val="single" w:sz="4" w:space="0" w:color="auto"/>
              <w:right w:val="single" w:sz="4" w:space="0" w:color="auto"/>
            </w:tcBorders>
            <w:shd w:val="clear" w:color="000000" w:fill="FFFFFF"/>
            <w:vAlign w:val="center"/>
            <w:hideMark/>
          </w:tcPr>
          <w:p w14:paraId="4678FE2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2ABB6E2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37E4A7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EFB0E0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1055B38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2D60AF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2870021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6C0D346C"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51A10E0B"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2AA48AB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056B978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5B4EAA8A"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5FB6FAC5"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noWrap/>
            <w:vAlign w:val="bottom"/>
            <w:hideMark/>
          </w:tcPr>
          <w:p w14:paraId="09BF39C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-по низкому напряжению</w:t>
            </w:r>
          </w:p>
        </w:tc>
        <w:tc>
          <w:tcPr>
            <w:tcW w:w="1496" w:type="dxa"/>
            <w:tcBorders>
              <w:top w:val="nil"/>
              <w:left w:val="nil"/>
              <w:bottom w:val="single" w:sz="4" w:space="0" w:color="auto"/>
              <w:right w:val="single" w:sz="4" w:space="0" w:color="auto"/>
            </w:tcBorders>
            <w:shd w:val="clear" w:color="000000" w:fill="FFFFFF"/>
            <w:vAlign w:val="center"/>
            <w:hideMark/>
          </w:tcPr>
          <w:p w14:paraId="081925F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47D27349"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F9D895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9AAB5E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751257E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5BC24C9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800645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52173021"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5E9E54DA"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7B2A1A7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194731D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08F11D22"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73F14FE3"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vAlign w:val="center"/>
            <w:hideMark/>
          </w:tcPr>
          <w:p w14:paraId="0B92BCE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Плата за передачу 1 кВт*ч электроэнергии</w:t>
            </w:r>
          </w:p>
        </w:tc>
        <w:tc>
          <w:tcPr>
            <w:tcW w:w="1496" w:type="dxa"/>
            <w:tcBorders>
              <w:top w:val="nil"/>
              <w:left w:val="nil"/>
              <w:bottom w:val="single" w:sz="4" w:space="0" w:color="auto"/>
              <w:right w:val="single" w:sz="4" w:space="0" w:color="auto"/>
            </w:tcBorders>
            <w:shd w:val="clear" w:color="000000" w:fill="FFFFFF"/>
            <w:vAlign w:val="center"/>
            <w:hideMark/>
          </w:tcPr>
          <w:p w14:paraId="176623D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4478D55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A9DC20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129425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6E2B52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224BB5A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4D850C3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043211BE"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0FDF5A40"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069613E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4685754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56F62B5D"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24F749E4"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vAlign w:val="center"/>
            <w:hideMark/>
          </w:tcPr>
          <w:p w14:paraId="3DDA6D9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Средний тариф 1 кВт*ч</w:t>
            </w:r>
          </w:p>
        </w:tc>
        <w:tc>
          <w:tcPr>
            <w:tcW w:w="1496" w:type="dxa"/>
            <w:tcBorders>
              <w:top w:val="nil"/>
              <w:left w:val="nil"/>
              <w:bottom w:val="single" w:sz="4" w:space="0" w:color="auto"/>
              <w:right w:val="single" w:sz="4" w:space="0" w:color="auto"/>
            </w:tcBorders>
            <w:shd w:val="clear" w:color="000000" w:fill="FFFFFF"/>
            <w:vAlign w:val="center"/>
            <w:hideMark/>
          </w:tcPr>
          <w:p w14:paraId="7FAA474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w:t>
            </w:r>
          </w:p>
        </w:tc>
        <w:tc>
          <w:tcPr>
            <w:tcW w:w="1636" w:type="dxa"/>
            <w:tcBorders>
              <w:top w:val="nil"/>
              <w:left w:val="nil"/>
              <w:bottom w:val="single" w:sz="4" w:space="0" w:color="auto"/>
              <w:right w:val="nil"/>
            </w:tcBorders>
            <w:shd w:val="clear" w:color="000000" w:fill="DDEBF7"/>
            <w:noWrap/>
            <w:vAlign w:val="center"/>
            <w:hideMark/>
          </w:tcPr>
          <w:p w14:paraId="427DC62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E27080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6A6CC4A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69C1CE5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single" w:sz="4" w:space="0" w:color="auto"/>
              <w:bottom w:val="single" w:sz="4" w:space="0" w:color="auto"/>
              <w:right w:val="nil"/>
            </w:tcBorders>
            <w:shd w:val="clear" w:color="000000" w:fill="DDEBF7"/>
            <w:noWrap/>
            <w:vAlign w:val="center"/>
            <w:hideMark/>
          </w:tcPr>
          <w:p w14:paraId="4B15502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single" w:sz="4" w:space="0" w:color="auto"/>
              <w:bottom w:val="single" w:sz="4" w:space="0" w:color="auto"/>
              <w:right w:val="nil"/>
            </w:tcBorders>
            <w:shd w:val="clear" w:color="000000" w:fill="DDEBF7"/>
            <w:noWrap/>
            <w:vAlign w:val="center"/>
            <w:hideMark/>
          </w:tcPr>
          <w:p w14:paraId="0BB171C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nil"/>
            </w:tcBorders>
            <w:shd w:val="clear" w:color="000000" w:fill="DDEBF7"/>
            <w:noWrap/>
            <w:vAlign w:val="center"/>
            <w:hideMark/>
          </w:tcPr>
          <w:p w14:paraId="31672900"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single" w:sz="4" w:space="0" w:color="auto"/>
              <w:bottom w:val="single" w:sz="4" w:space="0" w:color="auto"/>
              <w:right w:val="nil"/>
            </w:tcBorders>
            <w:shd w:val="clear" w:color="000000" w:fill="DDEBF7"/>
            <w:noWrap/>
            <w:vAlign w:val="center"/>
            <w:hideMark/>
          </w:tcPr>
          <w:p w14:paraId="5D9CBDF0"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single" w:sz="4" w:space="0" w:color="auto"/>
              <w:bottom w:val="single" w:sz="4" w:space="0" w:color="auto"/>
              <w:right w:val="nil"/>
            </w:tcBorders>
            <w:shd w:val="clear" w:color="000000" w:fill="DDEBF7"/>
            <w:noWrap/>
            <w:vAlign w:val="center"/>
            <w:hideMark/>
          </w:tcPr>
          <w:p w14:paraId="612F915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78E727F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r>
      <w:tr w:rsidR="00BF2F13" w:rsidRPr="00BF2F13" w14:paraId="51192397"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3CEA84CC" w14:textId="77777777" w:rsidR="00BF2F13" w:rsidRPr="00BF2F13" w:rsidRDefault="00BF2F13" w:rsidP="00BF2F13">
            <w:pPr>
              <w:rPr>
                <w:rFonts w:ascii="Arial CYR" w:hAnsi="Arial CYR" w:cs="Arial CYR"/>
                <w:sz w:val="16"/>
                <w:szCs w:val="16"/>
              </w:rPr>
            </w:pPr>
          </w:p>
        </w:tc>
        <w:tc>
          <w:tcPr>
            <w:tcW w:w="5016" w:type="dxa"/>
            <w:tcBorders>
              <w:top w:val="nil"/>
              <w:left w:val="single" w:sz="8" w:space="0" w:color="auto"/>
              <w:bottom w:val="single" w:sz="4" w:space="0" w:color="auto"/>
              <w:right w:val="single" w:sz="4" w:space="0" w:color="auto"/>
            </w:tcBorders>
            <w:shd w:val="clear" w:color="000000" w:fill="FFFFFF"/>
            <w:vAlign w:val="center"/>
            <w:hideMark/>
          </w:tcPr>
          <w:p w14:paraId="0BF5632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Удельный расход</w:t>
            </w:r>
          </w:p>
        </w:tc>
        <w:tc>
          <w:tcPr>
            <w:tcW w:w="1496" w:type="dxa"/>
            <w:tcBorders>
              <w:top w:val="nil"/>
              <w:left w:val="nil"/>
              <w:bottom w:val="single" w:sz="4" w:space="0" w:color="auto"/>
              <w:right w:val="single" w:sz="4" w:space="0" w:color="auto"/>
            </w:tcBorders>
            <w:shd w:val="clear" w:color="000000" w:fill="FFFFFF"/>
            <w:vAlign w:val="center"/>
            <w:hideMark/>
          </w:tcPr>
          <w:p w14:paraId="5FEA596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кВт*ч/Гкал</w:t>
            </w:r>
          </w:p>
        </w:tc>
        <w:tc>
          <w:tcPr>
            <w:tcW w:w="1636" w:type="dxa"/>
            <w:tcBorders>
              <w:top w:val="nil"/>
              <w:left w:val="nil"/>
              <w:bottom w:val="single" w:sz="4" w:space="0" w:color="auto"/>
              <w:right w:val="nil"/>
            </w:tcBorders>
            <w:shd w:val="clear" w:color="000000" w:fill="DDEBF7"/>
            <w:noWrap/>
            <w:vAlign w:val="center"/>
            <w:hideMark/>
          </w:tcPr>
          <w:p w14:paraId="3C7412F7"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31,11</w:t>
            </w:r>
          </w:p>
        </w:tc>
        <w:tc>
          <w:tcPr>
            <w:tcW w:w="1636" w:type="dxa"/>
            <w:tcBorders>
              <w:top w:val="nil"/>
              <w:left w:val="single" w:sz="4" w:space="0" w:color="auto"/>
              <w:bottom w:val="single" w:sz="4" w:space="0" w:color="auto"/>
              <w:right w:val="nil"/>
            </w:tcBorders>
            <w:shd w:val="clear" w:color="000000" w:fill="DDEBF7"/>
            <w:noWrap/>
            <w:vAlign w:val="center"/>
            <w:hideMark/>
          </w:tcPr>
          <w:p w14:paraId="4C086C1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68,83</w:t>
            </w:r>
          </w:p>
        </w:tc>
        <w:tc>
          <w:tcPr>
            <w:tcW w:w="1496" w:type="dxa"/>
            <w:tcBorders>
              <w:top w:val="nil"/>
              <w:left w:val="single" w:sz="4" w:space="0" w:color="auto"/>
              <w:bottom w:val="single" w:sz="4" w:space="0" w:color="auto"/>
              <w:right w:val="nil"/>
            </w:tcBorders>
            <w:shd w:val="clear" w:color="000000" w:fill="DDEBF7"/>
            <w:noWrap/>
            <w:vAlign w:val="center"/>
            <w:hideMark/>
          </w:tcPr>
          <w:p w14:paraId="7A2695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32,88</w:t>
            </w:r>
          </w:p>
        </w:tc>
        <w:tc>
          <w:tcPr>
            <w:tcW w:w="1636" w:type="dxa"/>
            <w:tcBorders>
              <w:top w:val="nil"/>
              <w:left w:val="single" w:sz="4" w:space="0" w:color="auto"/>
              <w:bottom w:val="single" w:sz="4" w:space="0" w:color="auto"/>
              <w:right w:val="nil"/>
            </w:tcBorders>
            <w:shd w:val="clear" w:color="000000" w:fill="DDEBF7"/>
            <w:noWrap/>
            <w:vAlign w:val="center"/>
            <w:hideMark/>
          </w:tcPr>
          <w:p w14:paraId="355379F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18,80</w:t>
            </w:r>
          </w:p>
        </w:tc>
        <w:tc>
          <w:tcPr>
            <w:tcW w:w="1636" w:type="dxa"/>
            <w:tcBorders>
              <w:top w:val="nil"/>
              <w:left w:val="single" w:sz="4" w:space="0" w:color="auto"/>
              <w:bottom w:val="single" w:sz="4" w:space="0" w:color="auto"/>
              <w:right w:val="nil"/>
            </w:tcBorders>
            <w:shd w:val="clear" w:color="000000" w:fill="DDEBF7"/>
            <w:noWrap/>
            <w:vAlign w:val="center"/>
            <w:hideMark/>
          </w:tcPr>
          <w:p w14:paraId="5E7A1DB1"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57,05</w:t>
            </w:r>
          </w:p>
        </w:tc>
        <w:tc>
          <w:tcPr>
            <w:tcW w:w="1496" w:type="dxa"/>
            <w:tcBorders>
              <w:top w:val="nil"/>
              <w:left w:val="single" w:sz="4" w:space="0" w:color="auto"/>
              <w:bottom w:val="single" w:sz="4" w:space="0" w:color="auto"/>
              <w:right w:val="nil"/>
            </w:tcBorders>
            <w:shd w:val="clear" w:color="000000" w:fill="DDEBF7"/>
            <w:noWrap/>
            <w:vAlign w:val="center"/>
            <w:hideMark/>
          </w:tcPr>
          <w:p w14:paraId="0DD1F4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20,54</w:t>
            </w:r>
          </w:p>
        </w:tc>
        <w:tc>
          <w:tcPr>
            <w:tcW w:w="1776" w:type="dxa"/>
            <w:tcBorders>
              <w:top w:val="nil"/>
              <w:left w:val="nil"/>
              <w:bottom w:val="single" w:sz="4" w:space="0" w:color="auto"/>
              <w:right w:val="nil"/>
            </w:tcBorders>
            <w:shd w:val="clear" w:color="000000" w:fill="DDEBF7"/>
            <w:noWrap/>
            <w:vAlign w:val="center"/>
            <w:hideMark/>
          </w:tcPr>
          <w:p w14:paraId="4AAD2772"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19,84</w:t>
            </w:r>
          </w:p>
        </w:tc>
        <w:tc>
          <w:tcPr>
            <w:tcW w:w="1856" w:type="dxa"/>
            <w:tcBorders>
              <w:top w:val="nil"/>
              <w:left w:val="single" w:sz="4" w:space="0" w:color="auto"/>
              <w:bottom w:val="single" w:sz="4" w:space="0" w:color="auto"/>
              <w:right w:val="nil"/>
            </w:tcBorders>
            <w:shd w:val="clear" w:color="000000" w:fill="DDEBF7"/>
            <w:noWrap/>
            <w:vAlign w:val="center"/>
            <w:hideMark/>
          </w:tcPr>
          <w:p w14:paraId="6FCF1EF9"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57,31</w:t>
            </w:r>
          </w:p>
        </w:tc>
        <w:tc>
          <w:tcPr>
            <w:tcW w:w="1736" w:type="dxa"/>
            <w:tcBorders>
              <w:top w:val="nil"/>
              <w:left w:val="single" w:sz="4" w:space="0" w:color="auto"/>
              <w:bottom w:val="single" w:sz="4" w:space="0" w:color="auto"/>
              <w:right w:val="nil"/>
            </w:tcBorders>
            <w:shd w:val="clear" w:color="000000" w:fill="DDEBF7"/>
            <w:noWrap/>
            <w:vAlign w:val="center"/>
            <w:hideMark/>
          </w:tcPr>
          <w:p w14:paraId="77E41922"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21,63</w:t>
            </w:r>
          </w:p>
        </w:tc>
        <w:tc>
          <w:tcPr>
            <w:tcW w:w="1736" w:type="dxa"/>
            <w:tcBorders>
              <w:top w:val="nil"/>
              <w:left w:val="single" w:sz="4" w:space="0" w:color="auto"/>
              <w:bottom w:val="single" w:sz="4" w:space="0" w:color="auto"/>
              <w:right w:val="single" w:sz="8" w:space="0" w:color="auto"/>
            </w:tcBorders>
            <w:shd w:val="clear" w:color="000000" w:fill="DDEBF7"/>
            <w:noWrap/>
            <w:vAlign w:val="center"/>
            <w:hideMark/>
          </w:tcPr>
          <w:p w14:paraId="04A5361A"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1,09</w:t>
            </w:r>
          </w:p>
        </w:tc>
      </w:tr>
      <w:tr w:rsidR="00BF2F13" w:rsidRPr="00BF2F13" w14:paraId="7163391C" w14:textId="77777777" w:rsidTr="00BD168F">
        <w:trPr>
          <w:trHeight w:val="300"/>
          <w:jc w:val="center"/>
        </w:trPr>
        <w:tc>
          <w:tcPr>
            <w:tcW w:w="200" w:type="dxa"/>
            <w:tcBorders>
              <w:top w:val="nil"/>
              <w:left w:val="nil"/>
              <w:bottom w:val="nil"/>
              <w:right w:val="nil"/>
            </w:tcBorders>
            <w:shd w:val="clear" w:color="auto" w:fill="auto"/>
            <w:noWrap/>
            <w:vAlign w:val="bottom"/>
            <w:hideMark/>
          </w:tcPr>
          <w:p w14:paraId="4C772EC6" w14:textId="77777777" w:rsidR="00BF2F13" w:rsidRPr="00BF2F13" w:rsidRDefault="00BF2F13" w:rsidP="00BF2F13">
            <w:pPr>
              <w:jc w:val="right"/>
              <w:rPr>
                <w:rFonts w:ascii="Arial CYR" w:hAnsi="Arial CYR" w:cs="Arial CYR"/>
                <w:sz w:val="16"/>
                <w:szCs w:val="16"/>
              </w:rPr>
            </w:pPr>
          </w:p>
        </w:tc>
        <w:tc>
          <w:tcPr>
            <w:tcW w:w="5016" w:type="dxa"/>
            <w:tcBorders>
              <w:top w:val="nil"/>
              <w:left w:val="single" w:sz="8" w:space="0" w:color="auto"/>
              <w:bottom w:val="single" w:sz="8" w:space="0" w:color="auto"/>
              <w:right w:val="single" w:sz="4" w:space="0" w:color="auto"/>
            </w:tcBorders>
            <w:shd w:val="clear" w:color="000000" w:fill="FFFFFF"/>
            <w:vAlign w:val="center"/>
            <w:hideMark/>
          </w:tcPr>
          <w:p w14:paraId="134A3062" w14:textId="77777777" w:rsidR="00BF2F13" w:rsidRPr="00BF2F13" w:rsidRDefault="00BF2F13" w:rsidP="00BF2F13">
            <w:pPr>
              <w:rPr>
                <w:rFonts w:ascii="Arial CYR" w:hAnsi="Arial CYR" w:cs="Arial CYR"/>
                <w:b/>
                <w:bCs/>
                <w:i/>
                <w:iCs/>
                <w:sz w:val="16"/>
                <w:szCs w:val="16"/>
              </w:rPr>
            </w:pPr>
            <w:r w:rsidRPr="00BF2F13">
              <w:rPr>
                <w:rFonts w:ascii="Arial CYR" w:hAnsi="Arial CYR" w:cs="Arial CYR"/>
                <w:b/>
                <w:bCs/>
                <w:i/>
                <w:iCs/>
                <w:sz w:val="16"/>
                <w:szCs w:val="16"/>
              </w:rPr>
              <w:t>Стоимость электроэнергии</w:t>
            </w:r>
          </w:p>
        </w:tc>
        <w:tc>
          <w:tcPr>
            <w:tcW w:w="1496" w:type="dxa"/>
            <w:tcBorders>
              <w:top w:val="nil"/>
              <w:left w:val="nil"/>
              <w:bottom w:val="single" w:sz="8" w:space="0" w:color="auto"/>
              <w:right w:val="single" w:sz="4" w:space="0" w:color="auto"/>
            </w:tcBorders>
            <w:shd w:val="clear" w:color="000000" w:fill="FFFFFF"/>
            <w:vAlign w:val="center"/>
            <w:hideMark/>
          </w:tcPr>
          <w:p w14:paraId="202ED9E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8" w:space="0" w:color="auto"/>
              <w:right w:val="nil"/>
            </w:tcBorders>
            <w:shd w:val="clear" w:color="000000" w:fill="DDEBF7"/>
            <w:noWrap/>
            <w:vAlign w:val="center"/>
            <w:hideMark/>
          </w:tcPr>
          <w:p w14:paraId="406A0C2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86325,75</w:t>
            </w:r>
          </w:p>
        </w:tc>
        <w:tc>
          <w:tcPr>
            <w:tcW w:w="1636" w:type="dxa"/>
            <w:tcBorders>
              <w:top w:val="nil"/>
              <w:left w:val="single" w:sz="4" w:space="0" w:color="auto"/>
              <w:bottom w:val="single" w:sz="8" w:space="0" w:color="auto"/>
              <w:right w:val="nil"/>
            </w:tcBorders>
            <w:shd w:val="clear" w:color="000000" w:fill="DDEBF7"/>
            <w:noWrap/>
            <w:vAlign w:val="center"/>
            <w:hideMark/>
          </w:tcPr>
          <w:p w14:paraId="3F61AFA1"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9890,84</w:t>
            </w:r>
          </w:p>
        </w:tc>
        <w:tc>
          <w:tcPr>
            <w:tcW w:w="1496" w:type="dxa"/>
            <w:tcBorders>
              <w:top w:val="nil"/>
              <w:left w:val="single" w:sz="4" w:space="0" w:color="auto"/>
              <w:bottom w:val="single" w:sz="8" w:space="0" w:color="auto"/>
              <w:right w:val="nil"/>
            </w:tcBorders>
            <w:shd w:val="clear" w:color="000000" w:fill="DDEBF7"/>
            <w:noWrap/>
            <w:vAlign w:val="center"/>
            <w:hideMark/>
          </w:tcPr>
          <w:p w14:paraId="219B7D72"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96216,59</w:t>
            </w:r>
          </w:p>
        </w:tc>
        <w:tc>
          <w:tcPr>
            <w:tcW w:w="1636" w:type="dxa"/>
            <w:tcBorders>
              <w:top w:val="nil"/>
              <w:left w:val="single" w:sz="4" w:space="0" w:color="auto"/>
              <w:bottom w:val="single" w:sz="8" w:space="0" w:color="auto"/>
              <w:right w:val="nil"/>
            </w:tcBorders>
            <w:shd w:val="clear" w:color="000000" w:fill="DDEBF7"/>
            <w:noWrap/>
            <w:vAlign w:val="center"/>
            <w:hideMark/>
          </w:tcPr>
          <w:p w14:paraId="65283C9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52653,66</w:t>
            </w:r>
          </w:p>
        </w:tc>
        <w:tc>
          <w:tcPr>
            <w:tcW w:w="1636" w:type="dxa"/>
            <w:tcBorders>
              <w:top w:val="nil"/>
              <w:left w:val="single" w:sz="4" w:space="0" w:color="auto"/>
              <w:bottom w:val="single" w:sz="8" w:space="0" w:color="auto"/>
              <w:right w:val="nil"/>
            </w:tcBorders>
            <w:shd w:val="clear" w:color="000000" w:fill="DDEBF7"/>
            <w:noWrap/>
            <w:vAlign w:val="center"/>
            <w:hideMark/>
          </w:tcPr>
          <w:p w14:paraId="53A9D701"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7768,80</w:t>
            </w:r>
          </w:p>
        </w:tc>
        <w:tc>
          <w:tcPr>
            <w:tcW w:w="1496" w:type="dxa"/>
            <w:tcBorders>
              <w:top w:val="nil"/>
              <w:left w:val="single" w:sz="4" w:space="0" w:color="auto"/>
              <w:bottom w:val="single" w:sz="8" w:space="0" w:color="auto"/>
              <w:right w:val="nil"/>
            </w:tcBorders>
            <w:shd w:val="clear" w:color="000000" w:fill="DDEBF7"/>
            <w:noWrap/>
            <w:vAlign w:val="center"/>
            <w:hideMark/>
          </w:tcPr>
          <w:p w14:paraId="35AA3341"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60422,46</w:t>
            </w:r>
          </w:p>
        </w:tc>
        <w:tc>
          <w:tcPr>
            <w:tcW w:w="1776" w:type="dxa"/>
            <w:tcBorders>
              <w:top w:val="nil"/>
              <w:left w:val="nil"/>
              <w:bottom w:val="single" w:sz="8" w:space="0" w:color="auto"/>
              <w:right w:val="single" w:sz="4" w:space="0" w:color="auto"/>
            </w:tcBorders>
            <w:shd w:val="clear" w:color="000000" w:fill="DDEBF7"/>
            <w:noWrap/>
            <w:vAlign w:val="center"/>
            <w:hideMark/>
          </w:tcPr>
          <w:p w14:paraId="5D7D220C"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52656,57</w:t>
            </w:r>
          </w:p>
        </w:tc>
        <w:tc>
          <w:tcPr>
            <w:tcW w:w="1856" w:type="dxa"/>
            <w:tcBorders>
              <w:top w:val="nil"/>
              <w:left w:val="nil"/>
              <w:bottom w:val="single" w:sz="8" w:space="0" w:color="auto"/>
              <w:right w:val="single" w:sz="4" w:space="0" w:color="auto"/>
            </w:tcBorders>
            <w:shd w:val="clear" w:color="000000" w:fill="DDEBF7"/>
            <w:noWrap/>
            <w:vAlign w:val="center"/>
            <w:hideMark/>
          </w:tcPr>
          <w:p w14:paraId="2490139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7768,80</w:t>
            </w:r>
          </w:p>
        </w:tc>
        <w:tc>
          <w:tcPr>
            <w:tcW w:w="1736" w:type="dxa"/>
            <w:tcBorders>
              <w:top w:val="nil"/>
              <w:left w:val="nil"/>
              <w:bottom w:val="single" w:sz="8" w:space="0" w:color="auto"/>
              <w:right w:val="nil"/>
            </w:tcBorders>
            <w:shd w:val="clear" w:color="000000" w:fill="DDEBF7"/>
            <w:noWrap/>
            <w:vAlign w:val="center"/>
            <w:hideMark/>
          </w:tcPr>
          <w:p w14:paraId="464CF4B4"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60425,37</w:t>
            </w:r>
          </w:p>
        </w:tc>
        <w:tc>
          <w:tcPr>
            <w:tcW w:w="1736" w:type="dxa"/>
            <w:tcBorders>
              <w:top w:val="nil"/>
              <w:left w:val="single" w:sz="4" w:space="0" w:color="auto"/>
              <w:bottom w:val="single" w:sz="8" w:space="0" w:color="auto"/>
              <w:right w:val="single" w:sz="8" w:space="0" w:color="auto"/>
            </w:tcBorders>
            <w:shd w:val="clear" w:color="000000" w:fill="DDEBF7"/>
            <w:noWrap/>
            <w:vAlign w:val="center"/>
            <w:hideMark/>
          </w:tcPr>
          <w:p w14:paraId="11547D9A"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2,91</w:t>
            </w:r>
          </w:p>
        </w:tc>
      </w:tr>
      <w:tr w:rsidR="00BF2F13" w:rsidRPr="00BF2F13" w14:paraId="028FA4FA" w14:textId="77777777" w:rsidTr="00BD168F">
        <w:trPr>
          <w:trHeight w:val="375"/>
          <w:jc w:val="center"/>
        </w:trPr>
        <w:tc>
          <w:tcPr>
            <w:tcW w:w="200" w:type="dxa"/>
            <w:tcBorders>
              <w:top w:val="nil"/>
              <w:left w:val="nil"/>
              <w:bottom w:val="nil"/>
              <w:right w:val="nil"/>
            </w:tcBorders>
            <w:shd w:val="clear" w:color="auto" w:fill="auto"/>
            <w:noWrap/>
            <w:vAlign w:val="bottom"/>
            <w:hideMark/>
          </w:tcPr>
          <w:p w14:paraId="0692E1E9" w14:textId="77777777" w:rsidR="00BF2F13" w:rsidRPr="00BF2F13" w:rsidRDefault="00BF2F13" w:rsidP="00BF2F13">
            <w:pPr>
              <w:jc w:val="right"/>
              <w:rPr>
                <w:rFonts w:ascii="Arial CYR" w:hAnsi="Arial CYR" w:cs="Arial CYR"/>
                <w:b/>
                <w:bCs/>
                <w:color w:val="FF0000"/>
                <w:sz w:val="16"/>
                <w:szCs w:val="16"/>
              </w:rPr>
            </w:pPr>
          </w:p>
        </w:tc>
        <w:tc>
          <w:tcPr>
            <w:tcW w:w="23152" w:type="dxa"/>
            <w:gridSpan w:val="12"/>
            <w:tcBorders>
              <w:top w:val="single" w:sz="8" w:space="0" w:color="auto"/>
              <w:left w:val="single" w:sz="8" w:space="0" w:color="auto"/>
              <w:bottom w:val="single" w:sz="8" w:space="0" w:color="auto"/>
              <w:right w:val="nil"/>
            </w:tcBorders>
            <w:shd w:val="clear" w:color="000000" w:fill="FFFFFF"/>
            <w:vAlign w:val="center"/>
            <w:hideMark/>
          </w:tcPr>
          <w:p w14:paraId="4BF14923" w14:textId="77777777" w:rsidR="00BF2F13" w:rsidRPr="00BF2F13" w:rsidRDefault="00BF2F13" w:rsidP="00BF2F13">
            <w:pPr>
              <w:jc w:val="center"/>
              <w:rPr>
                <w:rFonts w:ascii="Arial CYR" w:hAnsi="Arial CYR" w:cs="Arial CYR"/>
                <w:b/>
                <w:bCs/>
                <w:sz w:val="16"/>
                <w:szCs w:val="16"/>
              </w:rPr>
            </w:pPr>
            <w:r w:rsidRPr="00BF2F13">
              <w:rPr>
                <w:rFonts w:ascii="Arial CYR" w:hAnsi="Arial CYR" w:cs="Arial CYR"/>
                <w:b/>
                <w:bCs/>
                <w:sz w:val="16"/>
                <w:szCs w:val="16"/>
              </w:rPr>
              <w:t>Вода и канализация</w:t>
            </w:r>
          </w:p>
        </w:tc>
      </w:tr>
      <w:tr w:rsidR="00BF2F13" w:rsidRPr="00BF2F13" w14:paraId="49A2E765"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5BB8B574" w14:textId="77777777" w:rsidR="00BF2F13" w:rsidRPr="00BF2F13" w:rsidRDefault="00BF2F13" w:rsidP="00BF2F13">
            <w:pPr>
              <w:jc w:val="center"/>
              <w:rPr>
                <w:rFonts w:ascii="Arial CYR" w:hAnsi="Arial CYR" w:cs="Arial CYR"/>
                <w:b/>
                <w:bCs/>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58160A8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Общее количество воды, всего, в т.ч.:</w:t>
            </w:r>
          </w:p>
        </w:tc>
        <w:tc>
          <w:tcPr>
            <w:tcW w:w="1496" w:type="dxa"/>
            <w:tcBorders>
              <w:top w:val="nil"/>
              <w:left w:val="nil"/>
              <w:bottom w:val="single" w:sz="4" w:space="0" w:color="auto"/>
              <w:right w:val="single" w:sz="4" w:space="0" w:color="auto"/>
            </w:tcBorders>
            <w:shd w:val="clear" w:color="000000" w:fill="FFFFFF"/>
            <w:hideMark/>
          </w:tcPr>
          <w:p w14:paraId="609F5A7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м3</w:t>
            </w:r>
          </w:p>
        </w:tc>
        <w:tc>
          <w:tcPr>
            <w:tcW w:w="1636" w:type="dxa"/>
            <w:tcBorders>
              <w:top w:val="nil"/>
              <w:left w:val="nil"/>
              <w:bottom w:val="single" w:sz="4" w:space="0" w:color="auto"/>
              <w:right w:val="single" w:sz="4" w:space="0" w:color="auto"/>
            </w:tcBorders>
            <w:shd w:val="clear" w:color="000000" w:fill="DDEBF7"/>
            <w:noWrap/>
            <w:vAlign w:val="center"/>
            <w:hideMark/>
          </w:tcPr>
          <w:p w14:paraId="5C5DD37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1 392,97</w:t>
            </w:r>
          </w:p>
        </w:tc>
        <w:tc>
          <w:tcPr>
            <w:tcW w:w="1636" w:type="dxa"/>
            <w:tcBorders>
              <w:top w:val="nil"/>
              <w:left w:val="nil"/>
              <w:bottom w:val="single" w:sz="4" w:space="0" w:color="auto"/>
              <w:right w:val="single" w:sz="4" w:space="0" w:color="auto"/>
            </w:tcBorders>
            <w:shd w:val="clear" w:color="000000" w:fill="DDEBF7"/>
            <w:noWrap/>
            <w:vAlign w:val="center"/>
            <w:hideMark/>
          </w:tcPr>
          <w:p w14:paraId="1685F5A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25,38</w:t>
            </w:r>
          </w:p>
        </w:tc>
        <w:tc>
          <w:tcPr>
            <w:tcW w:w="1496" w:type="dxa"/>
            <w:tcBorders>
              <w:top w:val="nil"/>
              <w:left w:val="nil"/>
              <w:bottom w:val="single" w:sz="4" w:space="0" w:color="auto"/>
              <w:right w:val="single" w:sz="4" w:space="0" w:color="auto"/>
            </w:tcBorders>
            <w:shd w:val="clear" w:color="000000" w:fill="DDEBF7"/>
            <w:noWrap/>
            <w:vAlign w:val="center"/>
            <w:hideMark/>
          </w:tcPr>
          <w:p w14:paraId="2C2D48A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1 418,36</w:t>
            </w:r>
          </w:p>
        </w:tc>
        <w:tc>
          <w:tcPr>
            <w:tcW w:w="1636" w:type="dxa"/>
            <w:tcBorders>
              <w:top w:val="nil"/>
              <w:left w:val="nil"/>
              <w:bottom w:val="single" w:sz="4" w:space="0" w:color="auto"/>
              <w:right w:val="single" w:sz="4" w:space="0" w:color="auto"/>
            </w:tcBorders>
            <w:shd w:val="clear" w:color="000000" w:fill="DDEBF7"/>
            <w:noWrap/>
            <w:vAlign w:val="center"/>
            <w:hideMark/>
          </w:tcPr>
          <w:p w14:paraId="604911B9"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2 145,96</w:t>
            </w:r>
          </w:p>
        </w:tc>
        <w:tc>
          <w:tcPr>
            <w:tcW w:w="1636" w:type="dxa"/>
            <w:tcBorders>
              <w:top w:val="nil"/>
              <w:left w:val="nil"/>
              <w:bottom w:val="single" w:sz="4" w:space="0" w:color="auto"/>
              <w:right w:val="single" w:sz="4" w:space="0" w:color="auto"/>
            </w:tcBorders>
            <w:shd w:val="clear" w:color="000000" w:fill="DDEBF7"/>
            <w:noWrap/>
            <w:vAlign w:val="center"/>
            <w:hideMark/>
          </w:tcPr>
          <w:p w14:paraId="6E39C4FD"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61,19</w:t>
            </w:r>
          </w:p>
        </w:tc>
        <w:tc>
          <w:tcPr>
            <w:tcW w:w="1496" w:type="dxa"/>
            <w:tcBorders>
              <w:top w:val="nil"/>
              <w:left w:val="nil"/>
              <w:bottom w:val="single" w:sz="4" w:space="0" w:color="auto"/>
              <w:right w:val="single" w:sz="4" w:space="0" w:color="auto"/>
            </w:tcBorders>
            <w:shd w:val="clear" w:color="000000" w:fill="DDEBF7"/>
            <w:noWrap/>
            <w:vAlign w:val="center"/>
            <w:hideMark/>
          </w:tcPr>
          <w:p w14:paraId="3947157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2 207,14</w:t>
            </w:r>
          </w:p>
        </w:tc>
        <w:tc>
          <w:tcPr>
            <w:tcW w:w="1776" w:type="dxa"/>
            <w:tcBorders>
              <w:top w:val="nil"/>
              <w:left w:val="nil"/>
              <w:bottom w:val="single" w:sz="4" w:space="0" w:color="auto"/>
              <w:right w:val="single" w:sz="4" w:space="0" w:color="auto"/>
            </w:tcBorders>
            <w:shd w:val="clear" w:color="000000" w:fill="DDEBF7"/>
            <w:noWrap/>
            <w:vAlign w:val="center"/>
            <w:hideMark/>
          </w:tcPr>
          <w:p w14:paraId="77107F14"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1 249,92</w:t>
            </w:r>
          </w:p>
        </w:tc>
        <w:tc>
          <w:tcPr>
            <w:tcW w:w="1856" w:type="dxa"/>
            <w:tcBorders>
              <w:top w:val="nil"/>
              <w:left w:val="nil"/>
              <w:bottom w:val="single" w:sz="4" w:space="0" w:color="auto"/>
              <w:right w:val="single" w:sz="4" w:space="0" w:color="auto"/>
            </w:tcBorders>
            <w:shd w:val="clear" w:color="000000" w:fill="DDEBF7"/>
            <w:noWrap/>
            <w:vAlign w:val="center"/>
            <w:hideMark/>
          </w:tcPr>
          <w:p w14:paraId="4EE80937"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23,17</w:t>
            </w:r>
          </w:p>
        </w:tc>
        <w:tc>
          <w:tcPr>
            <w:tcW w:w="1736" w:type="dxa"/>
            <w:tcBorders>
              <w:top w:val="nil"/>
              <w:left w:val="nil"/>
              <w:bottom w:val="single" w:sz="4" w:space="0" w:color="auto"/>
              <w:right w:val="single" w:sz="4" w:space="0" w:color="auto"/>
            </w:tcBorders>
            <w:shd w:val="clear" w:color="000000" w:fill="DDEBF7"/>
            <w:noWrap/>
            <w:vAlign w:val="center"/>
            <w:hideMark/>
          </w:tcPr>
          <w:p w14:paraId="36B6730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1 273,09</w:t>
            </w:r>
          </w:p>
        </w:tc>
        <w:tc>
          <w:tcPr>
            <w:tcW w:w="1736" w:type="dxa"/>
            <w:tcBorders>
              <w:top w:val="nil"/>
              <w:left w:val="nil"/>
              <w:bottom w:val="single" w:sz="4" w:space="0" w:color="auto"/>
              <w:right w:val="single" w:sz="8" w:space="0" w:color="auto"/>
            </w:tcBorders>
            <w:shd w:val="clear" w:color="000000" w:fill="DDEBF7"/>
            <w:noWrap/>
            <w:vAlign w:val="center"/>
            <w:hideMark/>
          </w:tcPr>
          <w:p w14:paraId="10668FAF"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-934,05</w:t>
            </w:r>
          </w:p>
        </w:tc>
      </w:tr>
      <w:tr w:rsidR="00BF2F13" w:rsidRPr="00BF2F13" w14:paraId="27C40C3D"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0993D7B9" w14:textId="77777777" w:rsidR="00BF2F13" w:rsidRPr="00BF2F13" w:rsidRDefault="00BF2F13" w:rsidP="00BF2F13">
            <w:pPr>
              <w:jc w:val="right"/>
              <w:rPr>
                <w:rFonts w:ascii="Arial CYR" w:hAnsi="Arial CYR" w:cs="Arial CYR"/>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07C7995F"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xml:space="preserve"> в том числе техническая вода</w:t>
            </w:r>
          </w:p>
        </w:tc>
        <w:tc>
          <w:tcPr>
            <w:tcW w:w="1496" w:type="dxa"/>
            <w:tcBorders>
              <w:top w:val="nil"/>
              <w:left w:val="nil"/>
              <w:bottom w:val="single" w:sz="4" w:space="0" w:color="auto"/>
              <w:right w:val="single" w:sz="4" w:space="0" w:color="auto"/>
            </w:tcBorders>
            <w:shd w:val="clear" w:color="000000" w:fill="FFFFFF"/>
            <w:hideMark/>
          </w:tcPr>
          <w:p w14:paraId="0F5377B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м3</w:t>
            </w:r>
          </w:p>
        </w:tc>
        <w:tc>
          <w:tcPr>
            <w:tcW w:w="1636" w:type="dxa"/>
            <w:tcBorders>
              <w:top w:val="nil"/>
              <w:left w:val="nil"/>
              <w:bottom w:val="single" w:sz="4" w:space="0" w:color="auto"/>
              <w:right w:val="single" w:sz="4" w:space="0" w:color="auto"/>
            </w:tcBorders>
            <w:shd w:val="clear" w:color="000000" w:fill="DDEBF7"/>
            <w:noWrap/>
            <w:vAlign w:val="center"/>
            <w:hideMark/>
          </w:tcPr>
          <w:p w14:paraId="1024E67A"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2AA89DE"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137808A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EF0C40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759C7CA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0F6723A8"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02CFA9CB"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73B18857"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7CC86944"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2F7B499E"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0,00</w:t>
            </w:r>
          </w:p>
        </w:tc>
      </w:tr>
      <w:tr w:rsidR="00BF2F13" w:rsidRPr="00BF2F13" w14:paraId="1FB98559"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271651D5" w14:textId="77777777" w:rsidR="00BF2F13" w:rsidRPr="00BF2F13" w:rsidRDefault="00BF2F13" w:rsidP="00BF2F13">
            <w:pPr>
              <w:jc w:val="right"/>
              <w:rPr>
                <w:rFonts w:ascii="Arial CYR" w:hAnsi="Arial CYR" w:cs="Arial CYR"/>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1E4E31C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Общее количество стоков Таштагол</w:t>
            </w:r>
          </w:p>
        </w:tc>
        <w:tc>
          <w:tcPr>
            <w:tcW w:w="1496" w:type="dxa"/>
            <w:tcBorders>
              <w:top w:val="nil"/>
              <w:left w:val="nil"/>
              <w:bottom w:val="single" w:sz="4" w:space="0" w:color="auto"/>
              <w:right w:val="single" w:sz="4" w:space="0" w:color="auto"/>
            </w:tcBorders>
            <w:shd w:val="clear" w:color="000000" w:fill="FFFFFF"/>
            <w:hideMark/>
          </w:tcPr>
          <w:p w14:paraId="38D820C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м3</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566ED77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31,44</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754E1579"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0,00</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4F9ACA3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31,44</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004C017D"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31,78</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7EE1CEA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37C1F05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31,78</w:t>
            </w:r>
          </w:p>
        </w:tc>
        <w:tc>
          <w:tcPr>
            <w:tcW w:w="177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262E9586" w14:textId="77777777" w:rsidR="00BF2F13" w:rsidRPr="00BF2F13" w:rsidRDefault="00BF2F13" w:rsidP="00BF2F13">
            <w:pPr>
              <w:jc w:val="center"/>
              <w:rPr>
                <w:rFonts w:ascii="Arial CYR" w:hAnsi="Arial CYR" w:cs="Arial CYR"/>
                <w:color w:val="FF0000"/>
                <w:sz w:val="16"/>
                <w:szCs w:val="16"/>
              </w:rPr>
            </w:pPr>
            <w:r w:rsidRPr="00BF2F13">
              <w:rPr>
                <w:rFonts w:ascii="Arial CYR" w:hAnsi="Arial CYR" w:cs="Arial CYR"/>
                <w:color w:val="FF0000"/>
                <w:sz w:val="16"/>
                <w:szCs w:val="16"/>
              </w:rPr>
              <w:t>31,78</w:t>
            </w:r>
          </w:p>
        </w:tc>
        <w:tc>
          <w:tcPr>
            <w:tcW w:w="1856" w:type="dxa"/>
            <w:tcBorders>
              <w:top w:val="nil"/>
              <w:left w:val="nil"/>
              <w:bottom w:val="single" w:sz="4" w:space="0" w:color="auto"/>
              <w:right w:val="single" w:sz="4" w:space="0" w:color="auto"/>
            </w:tcBorders>
            <w:shd w:val="clear" w:color="000000" w:fill="DDEBF7"/>
            <w:noWrap/>
            <w:vAlign w:val="center"/>
            <w:hideMark/>
          </w:tcPr>
          <w:p w14:paraId="642AED93" w14:textId="77777777" w:rsidR="00BF2F13" w:rsidRPr="00BF2F13" w:rsidRDefault="00BF2F13" w:rsidP="00BF2F13">
            <w:pPr>
              <w:jc w:val="cente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5DE90D92"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31,78</w:t>
            </w:r>
          </w:p>
        </w:tc>
        <w:tc>
          <w:tcPr>
            <w:tcW w:w="1736" w:type="dxa"/>
            <w:vMerge w:val="restart"/>
            <w:tcBorders>
              <w:top w:val="nil"/>
              <w:left w:val="single" w:sz="4" w:space="0" w:color="auto"/>
              <w:bottom w:val="single" w:sz="4" w:space="0" w:color="000000"/>
              <w:right w:val="single" w:sz="8" w:space="0" w:color="auto"/>
            </w:tcBorders>
            <w:shd w:val="clear" w:color="000000" w:fill="DDEBF7"/>
            <w:noWrap/>
            <w:vAlign w:val="center"/>
            <w:hideMark/>
          </w:tcPr>
          <w:p w14:paraId="50BA8CD4" w14:textId="77777777" w:rsidR="00BF2F13" w:rsidRPr="00BF2F13" w:rsidRDefault="00BF2F13" w:rsidP="00BF2F13">
            <w:pPr>
              <w:jc w:val="center"/>
              <w:rPr>
                <w:rFonts w:ascii="Arial CYR" w:hAnsi="Arial CYR" w:cs="Arial CYR"/>
                <w:color w:val="FF0000"/>
                <w:sz w:val="16"/>
                <w:szCs w:val="16"/>
              </w:rPr>
            </w:pPr>
            <w:r w:rsidRPr="00BF2F13">
              <w:rPr>
                <w:rFonts w:ascii="Arial CYR" w:hAnsi="Arial CYR" w:cs="Arial CYR"/>
                <w:color w:val="FF0000"/>
                <w:sz w:val="16"/>
                <w:szCs w:val="16"/>
              </w:rPr>
              <w:t>0,00</w:t>
            </w:r>
          </w:p>
        </w:tc>
      </w:tr>
      <w:tr w:rsidR="00BF2F13" w:rsidRPr="00BF2F13" w14:paraId="4DD6FAE6"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2B3D6320" w14:textId="77777777" w:rsidR="00BF2F13" w:rsidRPr="00BF2F13" w:rsidRDefault="00BF2F13" w:rsidP="00BF2F13">
            <w:pPr>
              <w:jc w:val="center"/>
              <w:rPr>
                <w:rFonts w:ascii="Arial CYR" w:hAnsi="Arial CYR" w:cs="Arial CYR"/>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6D109A8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Общее количество стоков Шерегеш</w:t>
            </w:r>
          </w:p>
        </w:tc>
        <w:tc>
          <w:tcPr>
            <w:tcW w:w="1496" w:type="dxa"/>
            <w:tcBorders>
              <w:top w:val="nil"/>
              <w:left w:val="nil"/>
              <w:bottom w:val="single" w:sz="4" w:space="0" w:color="auto"/>
              <w:right w:val="single" w:sz="4" w:space="0" w:color="auto"/>
            </w:tcBorders>
            <w:shd w:val="clear" w:color="000000" w:fill="FFFFFF"/>
            <w:hideMark/>
          </w:tcPr>
          <w:p w14:paraId="3104964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м3</w:t>
            </w:r>
          </w:p>
        </w:tc>
        <w:tc>
          <w:tcPr>
            <w:tcW w:w="1636" w:type="dxa"/>
            <w:vMerge/>
            <w:tcBorders>
              <w:top w:val="nil"/>
              <w:left w:val="single" w:sz="4" w:space="0" w:color="auto"/>
              <w:bottom w:val="single" w:sz="4" w:space="0" w:color="000000"/>
              <w:right w:val="single" w:sz="4" w:space="0" w:color="auto"/>
            </w:tcBorders>
            <w:vAlign w:val="center"/>
            <w:hideMark/>
          </w:tcPr>
          <w:p w14:paraId="18058027"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26121CA8"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1FE20D42"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3E23679B"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6F4A7BD9"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177E2C2B" w14:textId="77777777" w:rsidR="00BF2F13" w:rsidRPr="00BF2F13" w:rsidRDefault="00BF2F13" w:rsidP="00BF2F13">
            <w:pPr>
              <w:rPr>
                <w:rFonts w:ascii="Arial CYR" w:hAnsi="Arial CYR" w:cs="Arial CYR"/>
                <w:sz w:val="16"/>
                <w:szCs w:val="16"/>
              </w:rPr>
            </w:pPr>
          </w:p>
        </w:tc>
        <w:tc>
          <w:tcPr>
            <w:tcW w:w="1776" w:type="dxa"/>
            <w:vMerge/>
            <w:tcBorders>
              <w:top w:val="nil"/>
              <w:left w:val="single" w:sz="4" w:space="0" w:color="auto"/>
              <w:bottom w:val="single" w:sz="4" w:space="0" w:color="000000"/>
              <w:right w:val="single" w:sz="4" w:space="0" w:color="auto"/>
            </w:tcBorders>
            <w:vAlign w:val="center"/>
            <w:hideMark/>
          </w:tcPr>
          <w:p w14:paraId="5E713CAB" w14:textId="77777777" w:rsidR="00BF2F13" w:rsidRPr="00BF2F13" w:rsidRDefault="00BF2F13" w:rsidP="00BF2F13">
            <w:pPr>
              <w:rPr>
                <w:rFonts w:ascii="Arial CYR" w:hAnsi="Arial CYR" w:cs="Arial CYR"/>
                <w:color w:val="FF0000"/>
                <w:sz w:val="16"/>
                <w:szCs w:val="16"/>
              </w:rPr>
            </w:pPr>
          </w:p>
        </w:tc>
        <w:tc>
          <w:tcPr>
            <w:tcW w:w="1856" w:type="dxa"/>
            <w:tcBorders>
              <w:top w:val="nil"/>
              <w:left w:val="nil"/>
              <w:bottom w:val="single" w:sz="4" w:space="0" w:color="auto"/>
              <w:right w:val="single" w:sz="4" w:space="0" w:color="auto"/>
            </w:tcBorders>
            <w:shd w:val="clear" w:color="000000" w:fill="DDEBF7"/>
            <w:noWrap/>
            <w:vAlign w:val="center"/>
            <w:hideMark/>
          </w:tcPr>
          <w:p w14:paraId="39315E2A" w14:textId="77777777" w:rsidR="00BF2F13" w:rsidRPr="00BF2F13" w:rsidRDefault="00BF2F13" w:rsidP="00BF2F13">
            <w:pPr>
              <w:jc w:val="cente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vMerge/>
            <w:tcBorders>
              <w:top w:val="nil"/>
              <w:left w:val="single" w:sz="4" w:space="0" w:color="auto"/>
              <w:bottom w:val="single" w:sz="4" w:space="0" w:color="000000"/>
              <w:right w:val="single" w:sz="4" w:space="0" w:color="auto"/>
            </w:tcBorders>
            <w:vAlign w:val="center"/>
            <w:hideMark/>
          </w:tcPr>
          <w:p w14:paraId="35F63645" w14:textId="77777777" w:rsidR="00BF2F13" w:rsidRPr="00BF2F13" w:rsidRDefault="00BF2F13" w:rsidP="00BF2F13">
            <w:pPr>
              <w:rPr>
                <w:rFonts w:ascii="Arial CYR" w:hAnsi="Arial CYR" w:cs="Arial CYR"/>
                <w:sz w:val="16"/>
                <w:szCs w:val="16"/>
              </w:rPr>
            </w:pPr>
          </w:p>
        </w:tc>
        <w:tc>
          <w:tcPr>
            <w:tcW w:w="1736" w:type="dxa"/>
            <w:vMerge/>
            <w:tcBorders>
              <w:top w:val="nil"/>
              <w:left w:val="single" w:sz="4" w:space="0" w:color="auto"/>
              <w:bottom w:val="single" w:sz="4" w:space="0" w:color="000000"/>
              <w:right w:val="single" w:sz="8" w:space="0" w:color="auto"/>
            </w:tcBorders>
            <w:vAlign w:val="center"/>
            <w:hideMark/>
          </w:tcPr>
          <w:p w14:paraId="418CB3B5" w14:textId="77777777" w:rsidR="00BF2F13" w:rsidRPr="00BF2F13" w:rsidRDefault="00BF2F13" w:rsidP="00BF2F13">
            <w:pPr>
              <w:rPr>
                <w:rFonts w:ascii="Arial CYR" w:hAnsi="Arial CYR" w:cs="Arial CYR"/>
                <w:color w:val="FF0000"/>
                <w:sz w:val="16"/>
                <w:szCs w:val="16"/>
              </w:rPr>
            </w:pPr>
          </w:p>
        </w:tc>
      </w:tr>
      <w:tr w:rsidR="00BF2F13" w:rsidRPr="00BF2F13" w14:paraId="595F4844" w14:textId="77777777" w:rsidTr="00BD168F">
        <w:trPr>
          <w:trHeight w:val="315"/>
          <w:jc w:val="center"/>
        </w:trPr>
        <w:tc>
          <w:tcPr>
            <w:tcW w:w="200" w:type="dxa"/>
            <w:tcBorders>
              <w:top w:val="nil"/>
              <w:left w:val="nil"/>
              <w:bottom w:val="nil"/>
              <w:right w:val="nil"/>
            </w:tcBorders>
            <w:shd w:val="clear" w:color="auto" w:fill="auto"/>
            <w:noWrap/>
            <w:vAlign w:val="bottom"/>
            <w:hideMark/>
          </w:tcPr>
          <w:p w14:paraId="4B6422B8" w14:textId="77777777" w:rsidR="00BF2F13" w:rsidRPr="00BF2F13" w:rsidRDefault="00BF2F13" w:rsidP="00BF2F13">
            <w:pPr>
              <w:jc w:val="center"/>
              <w:rPr>
                <w:rFonts w:ascii="Arial CYR" w:hAnsi="Arial CYR" w:cs="Arial CYR"/>
                <w:color w:val="C65911"/>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5B94CC8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воду питьевую</w:t>
            </w:r>
          </w:p>
        </w:tc>
        <w:tc>
          <w:tcPr>
            <w:tcW w:w="1496" w:type="dxa"/>
            <w:tcBorders>
              <w:top w:val="nil"/>
              <w:left w:val="nil"/>
              <w:bottom w:val="single" w:sz="4" w:space="0" w:color="auto"/>
              <w:right w:val="single" w:sz="4" w:space="0" w:color="auto"/>
            </w:tcBorders>
            <w:shd w:val="clear" w:color="000000" w:fill="FFFFFF"/>
            <w:hideMark/>
          </w:tcPr>
          <w:p w14:paraId="76772F28"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руб./м3</w:t>
            </w:r>
          </w:p>
        </w:tc>
        <w:tc>
          <w:tcPr>
            <w:tcW w:w="1636" w:type="dxa"/>
            <w:tcBorders>
              <w:top w:val="nil"/>
              <w:left w:val="nil"/>
              <w:bottom w:val="single" w:sz="4" w:space="0" w:color="auto"/>
              <w:right w:val="single" w:sz="4" w:space="0" w:color="auto"/>
            </w:tcBorders>
            <w:shd w:val="clear" w:color="000000" w:fill="DDEBF7"/>
            <w:noWrap/>
            <w:vAlign w:val="center"/>
            <w:hideMark/>
          </w:tcPr>
          <w:p w14:paraId="555902BF"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36,24</w:t>
            </w:r>
          </w:p>
        </w:tc>
        <w:tc>
          <w:tcPr>
            <w:tcW w:w="1636" w:type="dxa"/>
            <w:tcBorders>
              <w:top w:val="nil"/>
              <w:left w:val="nil"/>
              <w:bottom w:val="single" w:sz="4" w:space="0" w:color="auto"/>
              <w:right w:val="single" w:sz="4" w:space="0" w:color="auto"/>
            </w:tcBorders>
            <w:shd w:val="clear" w:color="000000" w:fill="DDEBF7"/>
            <w:noWrap/>
            <w:vAlign w:val="center"/>
            <w:hideMark/>
          </w:tcPr>
          <w:p w14:paraId="52CB44E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36,24</w:t>
            </w:r>
          </w:p>
        </w:tc>
        <w:tc>
          <w:tcPr>
            <w:tcW w:w="1496" w:type="dxa"/>
            <w:tcBorders>
              <w:top w:val="nil"/>
              <w:left w:val="nil"/>
              <w:bottom w:val="single" w:sz="4" w:space="0" w:color="auto"/>
              <w:right w:val="single" w:sz="4" w:space="0" w:color="auto"/>
            </w:tcBorders>
            <w:shd w:val="clear" w:color="000000" w:fill="DDEBF7"/>
            <w:noWrap/>
            <w:vAlign w:val="center"/>
            <w:hideMark/>
          </w:tcPr>
          <w:p w14:paraId="5B1F6B38"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36,24</w:t>
            </w:r>
          </w:p>
        </w:tc>
        <w:tc>
          <w:tcPr>
            <w:tcW w:w="1636" w:type="dxa"/>
            <w:tcBorders>
              <w:top w:val="nil"/>
              <w:left w:val="nil"/>
              <w:bottom w:val="single" w:sz="4" w:space="0" w:color="auto"/>
              <w:right w:val="single" w:sz="4" w:space="0" w:color="auto"/>
            </w:tcBorders>
            <w:shd w:val="clear" w:color="000000" w:fill="DDEBF7"/>
            <w:noWrap/>
            <w:vAlign w:val="center"/>
            <w:hideMark/>
          </w:tcPr>
          <w:p w14:paraId="5F61359C"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42,86</w:t>
            </w:r>
          </w:p>
        </w:tc>
        <w:tc>
          <w:tcPr>
            <w:tcW w:w="1636" w:type="dxa"/>
            <w:tcBorders>
              <w:top w:val="nil"/>
              <w:left w:val="nil"/>
              <w:bottom w:val="single" w:sz="4" w:space="0" w:color="auto"/>
              <w:right w:val="single" w:sz="4" w:space="0" w:color="auto"/>
            </w:tcBorders>
            <w:shd w:val="clear" w:color="000000" w:fill="DDEBF7"/>
            <w:noWrap/>
            <w:vAlign w:val="center"/>
            <w:hideMark/>
          </w:tcPr>
          <w:p w14:paraId="2F527B96"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42,96</w:t>
            </w:r>
          </w:p>
        </w:tc>
        <w:tc>
          <w:tcPr>
            <w:tcW w:w="1496" w:type="dxa"/>
            <w:tcBorders>
              <w:top w:val="nil"/>
              <w:left w:val="nil"/>
              <w:bottom w:val="single" w:sz="4" w:space="0" w:color="auto"/>
              <w:right w:val="single" w:sz="4" w:space="0" w:color="auto"/>
            </w:tcBorders>
            <w:shd w:val="clear" w:color="000000" w:fill="DDEBF7"/>
            <w:noWrap/>
            <w:vAlign w:val="center"/>
            <w:hideMark/>
          </w:tcPr>
          <w:p w14:paraId="0A5C022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42,86</w:t>
            </w:r>
          </w:p>
        </w:tc>
        <w:tc>
          <w:tcPr>
            <w:tcW w:w="1776" w:type="dxa"/>
            <w:tcBorders>
              <w:top w:val="nil"/>
              <w:left w:val="nil"/>
              <w:bottom w:val="single" w:sz="4" w:space="0" w:color="auto"/>
              <w:right w:val="single" w:sz="4" w:space="0" w:color="auto"/>
            </w:tcBorders>
            <w:shd w:val="clear" w:color="000000" w:fill="DDEBF7"/>
            <w:noWrap/>
            <w:vAlign w:val="center"/>
            <w:hideMark/>
          </w:tcPr>
          <w:p w14:paraId="06CAA7A0"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42,86</w:t>
            </w:r>
          </w:p>
        </w:tc>
        <w:tc>
          <w:tcPr>
            <w:tcW w:w="1856" w:type="dxa"/>
            <w:tcBorders>
              <w:top w:val="nil"/>
              <w:left w:val="nil"/>
              <w:bottom w:val="single" w:sz="4" w:space="0" w:color="auto"/>
              <w:right w:val="single" w:sz="4" w:space="0" w:color="auto"/>
            </w:tcBorders>
            <w:shd w:val="clear" w:color="000000" w:fill="DDEBF7"/>
            <w:noWrap/>
            <w:vAlign w:val="center"/>
            <w:hideMark/>
          </w:tcPr>
          <w:p w14:paraId="278D4D5D" w14:textId="77777777" w:rsidR="00BF2F13" w:rsidRPr="00BF2F13" w:rsidRDefault="00BF2F13" w:rsidP="00BF2F13">
            <w:pPr>
              <w:jc w:val="right"/>
              <w:rPr>
                <w:rFonts w:ascii="Arial CYR" w:hAnsi="Arial CYR" w:cs="Arial CYR"/>
                <w:color w:val="C65911"/>
                <w:sz w:val="16"/>
                <w:szCs w:val="16"/>
              </w:rPr>
            </w:pPr>
            <w:r w:rsidRPr="00BF2F13">
              <w:rPr>
                <w:rFonts w:ascii="Arial CYR" w:hAnsi="Arial CYR" w:cs="Arial CYR"/>
                <w:color w:val="C65911"/>
                <w:sz w:val="16"/>
                <w:szCs w:val="16"/>
              </w:rPr>
              <w:t>42,96</w:t>
            </w:r>
          </w:p>
        </w:tc>
        <w:tc>
          <w:tcPr>
            <w:tcW w:w="1736" w:type="dxa"/>
            <w:tcBorders>
              <w:top w:val="nil"/>
              <w:left w:val="nil"/>
              <w:bottom w:val="single" w:sz="4" w:space="0" w:color="auto"/>
              <w:right w:val="single" w:sz="4" w:space="0" w:color="auto"/>
            </w:tcBorders>
            <w:shd w:val="clear" w:color="000000" w:fill="DDEBF7"/>
            <w:noWrap/>
            <w:vAlign w:val="center"/>
            <w:hideMark/>
          </w:tcPr>
          <w:p w14:paraId="72DDB103"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42,86</w:t>
            </w:r>
          </w:p>
        </w:tc>
        <w:tc>
          <w:tcPr>
            <w:tcW w:w="1736" w:type="dxa"/>
            <w:tcBorders>
              <w:top w:val="nil"/>
              <w:left w:val="nil"/>
              <w:bottom w:val="single" w:sz="4" w:space="0" w:color="auto"/>
              <w:right w:val="single" w:sz="8" w:space="0" w:color="auto"/>
            </w:tcBorders>
            <w:shd w:val="clear" w:color="000000" w:fill="DDEBF7"/>
            <w:noWrap/>
            <w:vAlign w:val="center"/>
            <w:hideMark/>
          </w:tcPr>
          <w:p w14:paraId="3DDCC430"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0,00</w:t>
            </w:r>
          </w:p>
        </w:tc>
      </w:tr>
      <w:tr w:rsidR="00BF2F13" w:rsidRPr="00BF2F13" w14:paraId="41E73DAB" w14:textId="77777777" w:rsidTr="00BD168F">
        <w:trPr>
          <w:trHeight w:val="315"/>
          <w:jc w:val="center"/>
        </w:trPr>
        <w:tc>
          <w:tcPr>
            <w:tcW w:w="200" w:type="dxa"/>
            <w:tcBorders>
              <w:top w:val="nil"/>
              <w:left w:val="nil"/>
              <w:bottom w:val="nil"/>
              <w:right w:val="nil"/>
            </w:tcBorders>
            <w:shd w:val="clear" w:color="auto" w:fill="auto"/>
            <w:noWrap/>
            <w:vAlign w:val="bottom"/>
            <w:hideMark/>
          </w:tcPr>
          <w:p w14:paraId="376448F2" w14:textId="77777777" w:rsidR="00BF2F13" w:rsidRPr="00BF2F13" w:rsidRDefault="00BF2F13" w:rsidP="00BF2F13">
            <w:pPr>
              <w:jc w:val="right"/>
              <w:rPr>
                <w:rFonts w:ascii="Arial CYR" w:hAnsi="Arial CYR" w:cs="Arial CYR"/>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1D4F498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воду техническую</w:t>
            </w:r>
          </w:p>
        </w:tc>
        <w:tc>
          <w:tcPr>
            <w:tcW w:w="1496" w:type="dxa"/>
            <w:tcBorders>
              <w:top w:val="nil"/>
              <w:left w:val="nil"/>
              <w:bottom w:val="single" w:sz="4" w:space="0" w:color="auto"/>
              <w:right w:val="single" w:sz="4" w:space="0" w:color="auto"/>
            </w:tcBorders>
            <w:shd w:val="clear" w:color="000000" w:fill="FFFFFF"/>
            <w:hideMark/>
          </w:tcPr>
          <w:p w14:paraId="05C38853"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39517CF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6330A83"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6F26F8B6"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4520560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4902FD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A873B65"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20FE5CB2"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5936EBAF"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2AFC7C4E"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33398D1C"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 </w:t>
            </w:r>
          </w:p>
        </w:tc>
      </w:tr>
      <w:tr w:rsidR="00BF2F13" w:rsidRPr="00BF2F13" w14:paraId="76783D0C"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5F35A26F" w14:textId="77777777" w:rsidR="00BF2F13" w:rsidRPr="00BF2F13" w:rsidRDefault="00BF2F13" w:rsidP="00BF2F13">
            <w:pPr>
              <w:jc w:val="right"/>
              <w:rPr>
                <w:rFonts w:ascii="Arial CYR" w:hAnsi="Arial CYR" w:cs="Arial CYR"/>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27A569F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теплоноситель</w:t>
            </w:r>
          </w:p>
        </w:tc>
        <w:tc>
          <w:tcPr>
            <w:tcW w:w="1496" w:type="dxa"/>
            <w:tcBorders>
              <w:top w:val="nil"/>
              <w:left w:val="nil"/>
              <w:bottom w:val="single" w:sz="4" w:space="0" w:color="auto"/>
              <w:right w:val="single" w:sz="4" w:space="0" w:color="auto"/>
            </w:tcBorders>
            <w:shd w:val="clear" w:color="000000" w:fill="FFFFFF"/>
            <w:hideMark/>
          </w:tcPr>
          <w:p w14:paraId="0FDE38C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руб./м3</w:t>
            </w:r>
          </w:p>
        </w:tc>
        <w:tc>
          <w:tcPr>
            <w:tcW w:w="1636" w:type="dxa"/>
            <w:tcBorders>
              <w:top w:val="nil"/>
              <w:left w:val="nil"/>
              <w:bottom w:val="single" w:sz="4" w:space="0" w:color="auto"/>
              <w:right w:val="single" w:sz="4" w:space="0" w:color="auto"/>
            </w:tcBorders>
            <w:shd w:val="clear" w:color="000000" w:fill="DDEBF7"/>
            <w:noWrap/>
            <w:vAlign w:val="center"/>
            <w:hideMark/>
          </w:tcPr>
          <w:p w14:paraId="5B3568FC"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2B096FF4"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2418A667"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0B49130"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0A32BB21"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496" w:type="dxa"/>
            <w:tcBorders>
              <w:top w:val="nil"/>
              <w:left w:val="nil"/>
              <w:bottom w:val="single" w:sz="4" w:space="0" w:color="auto"/>
              <w:right w:val="single" w:sz="4" w:space="0" w:color="auto"/>
            </w:tcBorders>
            <w:shd w:val="clear" w:color="000000" w:fill="DDEBF7"/>
            <w:noWrap/>
            <w:vAlign w:val="center"/>
            <w:hideMark/>
          </w:tcPr>
          <w:p w14:paraId="5741888D"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 </w:t>
            </w:r>
          </w:p>
        </w:tc>
        <w:tc>
          <w:tcPr>
            <w:tcW w:w="1776" w:type="dxa"/>
            <w:tcBorders>
              <w:top w:val="nil"/>
              <w:left w:val="nil"/>
              <w:bottom w:val="single" w:sz="4" w:space="0" w:color="auto"/>
              <w:right w:val="single" w:sz="4" w:space="0" w:color="auto"/>
            </w:tcBorders>
            <w:shd w:val="clear" w:color="000000" w:fill="DDEBF7"/>
            <w:noWrap/>
            <w:vAlign w:val="center"/>
            <w:hideMark/>
          </w:tcPr>
          <w:p w14:paraId="08205F78" w14:textId="77777777" w:rsidR="00BF2F13" w:rsidRPr="00BF2F13" w:rsidRDefault="00BF2F13" w:rsidP="00BF2F13">
            <w:pPr>
              <w:rPr>
                <w:rFonts w:ascii="Arial CYR" w:hAnsi="Arial CYR" w:cs="Arial CYR"/>
                <w:color w:val="FF0000"/>
                <w:sz w:val="16"/>
                <w:szCs w:val="16"/>
              </w:rPr>
            </w:pPr>
            <w:r w:rsidRPr="00BF2F13">
              <w:rPr>
                <w:rFonts w:ascii="Arial CYR" w:hAnsi="Arial CYR" w:cs="Arial CYR"/>
                <w:color w:val="FF0000"/>
                <w:sz w:val="16"/>
                <w:szCs w:val="16"/>
              </w:rPr>
              <w:t> </w:t>
            </w:r>
          </w:p>
        </w:tc>
        <w:tc>
          <w:tcPr>
            <w:tcW w:w="1856" w:type="dxa"/>
            <w:tcBorders>
              <w:top w:val="nil"/>
              <w:left w:val="nil"/>
              <w:bottom w:val="single" w:sz="4" w:space="0" w:color="auto"/>
              <w:right w:val="single" w:sz="4" w:space="0" w:color="auto"/>
            </w:tcBorders>
            <w:shd w:val="clear" w:color="000000" w:fill="DDEBF7"/>
            <w:noWrap/>
            <w:vAlign w:val="center"/>
            <w:hideMark/>
          </w:tcPr>
          <w:p w14:paraId="5CFB34B1" w14:textId="77777777" w:rsidR="00BF2F13" w:rsidRPr="00BF2F13" w:rsidRDefault="00BF2F13" w:rsidP="00BF2F13">
            <w:pP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tcBorders>
              <w:top w:val="nil"/>
              <w:left w:val="nil"/>
              <w:bottom w:val="single" w:sz="4" w:space="0" w:color="auto"/>
              <w:right w:val="single" w:sz="4" w:space="0" w:color="auto"/>
            </w:tcBorders>
            <w:shd w:val="clear" w:color="000000" w:fill="DDEBF7"/>
            <w:noWrap/>
            <w:vAlign w:val="center"/>
            <w:hideMark/>
          </w:tcPr>
          <w:p w14:paraId="2C2149B0" w14:textId="77777777" w:rsidR="00BF2F13" w:rsidRPr="00BF2F13" w:rsidRDefault="00BF2F13" w:rsidP="00BF2F13">
            <w:pPr>
              <w:jc w:val="right"/>
              <w:rPr>
                <w:rFonts w:ascii="Arial CYR" w:hAnsi="Arial CYR" w:cs="Arial CYR"/>
                <w:sz w:val="16"/>
                <w:szCs w:val="16"/>
              </w:rPr>
            </w:pPr>
            <w:r w:rsidRPr="00BF2F13">
              <w:rPr>
                <w:rFonts w:ascii="Arial CYR" w:hAnsi="Arial CYR" w:cs="Arial CYR"/>
                <w:sz w:val="16"/>
                <w:szCs w:val="16"/>
              </w:rPr>
              <w:t>0,00</w:t>
            </w:r>
          </w:p>
        </w:tc>
        <w:tc>
          <w:tcPr>
            <w:tcW w:w="1736" w:type="dxa"/>
            <w:tcBorders>
              <w:top w:val="nil"/>
              <w:left w:val="nil"/>
              <w:bottom w:val="single" w:sz="4" w:space="0" w:color="auto"/>
              <w:right w:val="single" w:sz="8" w:space="0" w:color="auto"/>
            </w:tcBorders>
            <w:shd w:val="clear" w:color="000000" w:fill="DDEBF7"/>
            <w:noWrap/>
            <w:vAlign w:val="center"/>
            <w:hideMark/>
          </w:tcPr>
          <w:p w14:paraId="1414A12F" w14:textId="77777777" w:rsidR="00BF2F13" w:rsidRPr="00BF2F13" w:rsidRDefault="00BF2F13" w:rsidP="00BF2F13">
            <w:pPr>
              <w:jc w:val="right"/>
              <w:rPr>
                <w:rFonts w:ascii="Arial CYR" w:hAnsi="Arial CYR" w:cs="Arial CYR"/>
                <w:color w:val="FF0000"/>
                <w:sz w:val="16"/>
                <w:szCs w:val="16"/>
              </w:rPr>
            </w:pPr>
            <w:r w:rsidRPr="00BF2F13">
              <w:rPr>
                <w:rFonts w:ascii="Arial CYR" w:hAnsi="Arial CYR" w:cs="Arial CYR"/>
                <w:color w:val="FF0000"/>
                <w:sz w:val="16"/>
                <w:szCs w:val="16"/>
              </w:rPr>
              <w:t> </w:t>
            </w:r>
          </w:p>
        </w:tc>
      </w:tr>
      <w:tr w:rsidR="00BF2F13" w:rsidRPr="00BF2F13" w14:paraId="1EE3EEA6"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7DCADF4E" w14:textId="77777777" w:rsidR="00BF2F13" w:rsidRPr="00BF2F13" w:rsidRDefault="00BF2F13" w:rsidP="00BF2F13">
            <w:pPr>
              <w:jc w:val="right"/>
              <w:rPr>
                <w:rFonts w:ascii="Arial CYR" w:hAnsi="Arial CYR" w:cs="Arial CYR"/>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6AE5AD8B"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стоки Таштагол</w:t>
            </w:r>
          </w:p>
        </w:tc>
        <w:tc>
          <w:tcPr>
            <w:tcW w:w="1496" w:type="dxa"/>
            <w:tcBorders>
              <w:top w:val="nil"/>
              <w:left w:val="nil"/>
              <w:bottom w:val="single" w:sz="4" w:space="0" w:color="auto"/>
              <w:right w:val="single" w:sz="4" w:space="0" w:color="auto"/>
            </w:tcBorders>
            <w:shd w:val="clear" w:color="000000" w:fill="FFFFFF"/>
            <w:hideMark/>
          </w:tcPr>
          <w:p w14:paraId="083F913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руб./м3</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09B32EEC"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32,03</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3A1BC6D6"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56A7D4EF"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32,03</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7FA0C2D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36,16</w:t>
            </w:r>
          </w:p>
        </w:tc>
        <w:tc>
          <w:tcPr>
            <w:tcW w:w="16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555EBEA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49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2EC47704"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36,16</w:t>
            </w:r>
          </w:p>
        </w:tc>
        <w:tc>
          <w:tcPr>
            <w:tcW w:w="177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42169B56" w14:textId="77777777" w:rsidR="00BF2F13" w:rsidRPr="00BF2F13" w:rsidRDefault="00BF2F13" w:rsidP="00BF2F13">
            <w:pPr>
              <w:jc w:val="center"/>
              <w:rPr>
                <w:rFonts w:ascii="Arial CYR" w:hAnsi="Arial CYR" w:cs="Arial CYR"/>
                <w:color w:val="FF0000"/>
                <w:sz w:val="16"/>
                <w:szCs w:val="16"/>
              </w:rPr>
            </w:pPr>
            <w:r w:rsidRPr="00BF2F13">
              <w:rPr>
                <w:rFonts w:ascii="Arial CYR" w:hAnsi="Arial CYR" w:cs="Arial CYR"/>
                <w:color w:val="FF0000"/>
                <w:sz w:val="16"/>
                <w:szCs w:val="16"/>
              </w:rPr>
              <w:t>36,16</w:t>
            </w:r>
          </w:p>
        </w:tc>
        <w:tc>
          <w:tcPr>
            <w:tcW w:w="1856" w:type="dxa"/>
            <w:tcBorders>
              <w:top w:val="nil"/>
              <w:left w:val="nil"/>
              <w:bottom w:val="single" w:sz="4" w:space="0" w:color="auto"/>
              <w:right w:val="single" w:sz="4" w:space="0" w:color="auto"/>
            </w:tcBorders>
            <w:shd w:val="clear" w:color="000000" w:fill="DDEBF7"/>
            <w:noWrap/>
            <w:vAlign w:val="center"/>
            <w:hideMark/>
          </w:tcPr>
          <w:p w14:paraId="785205A2" w14:textId="77777777" w:rsidR="00BF2F13" w:rsidRPr="00BF2F13" w:rsidRDefault="00BF2F13" w:rsidP="00BF2F13">
            <w:pPr>
              <w:jc w:val="cente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7DAF1E6B"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36,16</w:t>
            </w:r>
          </w:p>
        </w:tc>
        <w:tc>
          <w:tcPr>
            <w:tcW w:w="1736" w:type="dxa"/>
            <w:vMerge w:val="restart"/>
            <w:tcBorders>
              <w:top w:val="nil"/>
              <w:left w:val="single" w:sz="4" w:space="0" w:color="auto"/>
              <w:bottom w:val="single" w:sz="4" w:space="0" w:color="000000"/>
              <w:right w:val="single" w:sz="8" w:space="0" w:color="auto"/>
            </w:tcBorders>
            <w:shd w:val="clear" w:color="000000" w:fill="DDEBF7"/>
            <w:noWrap/>
            <w:vAlign w:val="center"/>
            <w:hideMark/>
          </w:tcPr>
          <w:p w14:paraId="422EF7C4" w14:textId="77777777" w:rsidR="00BF2F13" w:rsidRPr="00BF2F13" w:rsidRDefault="00BF2F13" w:rsidP="00BF2F13">
            <w:pPr>
              <w:jc w:val="center"/>
              <w:rPr>
                <w:rFonts w:ascii="Arial CYR" w:hAnsi="Arial CYR" w:cs="Arial CYR"/>
                <w:color w:val="FF0000"/>
                <w:sz w:val="16"/>
                <w:szCs w:val="16"/>
              </w:rPr>
            </w:pPr>
            <w:r w:rsidRPr="00BF2F13">
              <w:rPr>
                <w:rFonts w:ascii="Arial CYR" w:hAnsi="Arial CYR" w:cs="Arial CYR"/>
                <w:color w:val="FF0000"/>
                <w:sz w:val="16"/>
                <w:szCs w:val="16"/>
              </w:rPr>
              <w:t>0,00</w:t>
            </w:r>
          </w:p>
        </w:tc>
      </w:tr>
      <w:tr w:rsidR="00BF2F13" w:rsidRPr="00BF2F13" w14:paraId="59D22002" w14:textId="77777777" w:rsidTr="00BD168F">
        <w:trPr>
          <w:trHeight w:val="255"/>
          <w:jc w:val="center"/>
        </w:trPr>
        <w:tc>
          <w:tcPr>
            <w:tcW w:w="200" w:type="dxa"/>
            <w:tcBorders>
              <w:top w:val="nil"/>
              <w:left w:val="nil"/>
              <w:bottom w:val="nil"/>
              <w:right w:val="nil"/>
            </w:tcBorders>
            <w:shd w:val="clear" w:color="auto" w:fill="auto"/>
            <w:noWrap/>
            <w:vAlign w:val="bottom"/>
            <w:hideMark/>
          </w:tcPr>
          <w:p w14:paraId="294724FB" w14:textId="77777777" w:rsidR="00BF2F13" w:rsidRPr="00BF2F13" w:rsidRDefault="00BF2F13" w:rsidP="00BF2F13">
            <w:pPr>
              <w:jc w:val="center"/>
              <w:rPr>
                <w:rFonts w:ascii="Arial CYR" w:hAnsi="Arial CYR" w:cs="Arial CYR"/>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29628062" w14:textId="77777777" w:rsidR="00BF2F13" w:rsidRPr="00BF2F13" w:rsidRDefault="00BF2F13" w:rsidP="00BF2F13">
            <w:pPr>
              <w:rPr>
                <w:rFonts w:ascii="Arial CYR" w:hAnsi="Arial CYR" w:cs="Arial CYR"/>
                <w:sz w:val="16"/>
                <w:szCs w:val="16"/>
              </w:rPr>
            </w:pPr>
            <w:r w:rsidRPr="00BF2F13">
              <w:rPr>
                <w:rFonts w:ascii="Arial CYR" w:hAnsi="Arial CYR" w:cs="Arial CYR"/>
                <w:sz w:val="16"/>
                <w:szCs w:val="16"/>
              </w:rPr>
              <w:t>Тариф на стоки Шерегеш</w:t>
            </w:r>
          </w:p>
        </w:tc>
        <w:tc>
          <w:tcPr>
            <w:tcW w:w="1496" w:type="dxa"/>
            <w:tcBorders>
              <w:top w:val="nil"/>
              <w:left w:val="nil"/>
              <w:bottom w:val="single" w:sz="4" w:space="0" w:color="auto"/>
              <w:right w:val="single" w:sz="4" w:space="0" w:color="auto"/>
            </w:tcBorders>
            <w:shd w:val="clear" w:color="000000" w:fill="FFFFFF"/>
            <w:hideMark/>
          </w:tcPr>
          <w:p w14:paraId="42E40937"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руб./м3</w:t>
            </w:r>
          </w:p>
        </w:tc>
        <w:tc>
          <w:tcPr>
            <w:tcW w:w="1636" w:type="dxa"/>
            <w:vMerge/>
            <w:tcBorders>
              <w:top w:val="nil"/>
              <w:left w:val="single" w:sz="4" w:space="0" w:color="auto"/>
              <w:bottom w:val="single" w:sz="4" w:space="0" w:color="000000"/>
              <w:right w:val="single" w:sz="4" w:space="0" w:color="auto"/>
            </w:tcBorders>
            <w:vAlign w:val="center"/>
            <w:hideMark/>
          </w:tcPr>
          <w:p w14:paraId="4142661C"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2B5425ED"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563FC233"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6709F4D8" w14:textId="77777777" w:rsidR="00BF2F13" w:rsidRPr="00BF2F13" w:rsidRDefault="00BF2F13" w:rsidP="00BF2F13">
            <w:pPr>
              <w:rPr>
                <w:rFonts w:ascii="Arial CYR" w:hAnsi="Arial CYR" w:cs="Arial CYR"/>
                <w:sz w:val="16"/>
                <w:szCs w:val="16"/>
              </w:rPr>
            </w:pPr>
          </w:p>
        </w:tc>
        <w:tc>
          <w:tcPr>
            <w:tcW w:w="1636" w:type="dxa"/>
            <w:vMerge/>
            <w:tcBorders>
              <w:top w:val="nil"/>
              <w:left w:val="single" w:sz="4" w:space="0" w:color="auto"/>
              <w:bottom w:val="single" w:sz="4" w:space="0" w:color="000000"/>
              <w:right w:val="single" w:sz="4" w:space="0" w:color="auto"/>
            </w:tcBorders>
            <w:vAlign w:val="center"/>
            <w:hideMark/>
          </w:tcPr>
          <w:p w14:paraId="0402E5E7" w14:textId="77777777" w:rsidR="00BF2F13" w:rsidRPr="00BF2F13" w:rsidRDefault="00BF2F13" w:rsidP="00BF2F13">
            <w:pPr>
              <w:rPr>
                <w:rFonts w:ascii="Arial CYR" w:hAnsi="Arial CYR" w:cs="Arial CYR"/>
                <w:sz w:val="16"/>
                <w:szCs w:val="16"/>
              </w:rPr>
            </w:pPr>
          </w:p>
        </w:tc>
        <w:tc>
          <w:tcPr>
            <w:tcW w:w="1496" w:type="dxa"/>
            <w:vMerge/>
            <w:tcBorders>
              <w:top w:val="nil"/>
              <w:left w:val="single" w:sz="4" w:space="0" w:color="auto"/>
              <w:bottom w:val="single" w:sz="4" w:space="0" w:color="000000"/>
              <w:right w:val="single" w:sz="4" w:space="0" w:color="auto"/>
            </w:tcBorders>
            <w:vAlign w:val="center"/>
            <w:hideMark/>
          </w:tcPr>
          <w:p w14:paraId="7E3A83D0" w14:textId="77777777" w:rsidR="00BF2F13" w:rsidRPr="00BF2F13" w:rsidRDefault="00BF2F13" w:rsidP="00BF2F13">
            <w:pPr>
              <w:rPr>
                <w:rFonts w:ascii="Arial CYR" w:hAnsi="Arial CYR" w:cs="Arial CYR"/>
                <w:sz w:val="16"/>
                <w:szCs w:val="16"/>
              </w:rPr>
            </w:pPr>
          </w:p>
        </w:tc>
        <w:tc>
          <w:tcPr>
            <w:tcW w:w="1776" w:type="dxa"/>
            <w:vMerge/>
            <w:tcBorders>
              <w:top w:val="nil"/>
              <w:left w:val="single" w:sz="4" w:space="0" w:color="auto"/>
              <w:bottom w:val="single" w:sz="4" w:space="0" w:color="000000"/>
              <w:right w:val="single" w:sz="4" w:space="0" w:color="auto"/>
            </w:tcBorders>
            <w:vAlign w:val="center"/>
            <w:hideMark/>
          </w:tcPr>
          <w:p w14:paraId="25DFCBE8" w14:textId="77777777" w:rsidR="00BF2F13" w:rsidRPr="00BF2F13" w:rsidRDefault="00BF2F13" w:rsidP="00BF2F13">
            <w:pPr>
              <w:rPr>
                <w:rFonts w:ascii="Arial CYR" w:hAnsi="Arial CYR" w:cs="Arial CYR"/>
                <w:color w:val="FF0000"/>
                <w:sz w:val="16"/>
                <w:szCs w:val="16"/>
              </w:rPr>
            </w:pPr>
          </w:p>
        </w:tc>
        <w:tc>
          <w:tcPr>
            <w:tcW w:w="1856" w:type="dxa"/>
            <w:tcBorders>
              <w:top w:val="nil"/>
              <w:left w:val="nil"/>
              <w:bottom w:val="single" w:sz="4" w:space="0" w:color="auto"/>
              <w:right w:val="single" w:sz="4" w:space="0" w:color="auto"/>
            </w:tcBorders>
            <w:shd w:val="clear" w:color="000000" w:fill="DDEBF7"/>
            <w:noWrap/>
            <w:vAlign w:val="center"/>
            <w:hideMark/>
          </w:tcPr>
          <w:p w14:paraId="159E5B2D" w14:textId="77777777" w:rsidR="00BF2F13" w:rsidRPr="00BF2F13" w:rsidRDefault="00BF2F13" w:rsidP="00BF2F13">
            <w:pPr>
              <w:jc w:val="center"/>
              <w:rPr>
                <w:rFonts w:ascii="Arial CYR" w:hAnsi="Arial CYR" w:cs="Arial CYR"/>
                <w:color w:val="C65911"/>
                <w:sz w:val="16"/>
                <w:szCs w:val="16"/>
              </w:rPr>
            </w:pPr>
            <w:r w:rsidRPr="00BF2F13">
              <w:rPr>
                <w:rFonts w:ascii="Arial CYR" w:hAnsi="Arial CYR" w:cs="Arial CYR"/>
                <w:color w:val="C65911"/>
                <w:sz w:val="16"/>
                <w:szCs w:val="16"/>
              </w:rPr>
              <w:t> </w:t>
            </w:r>
          </w:p>
        </w:tc>
        <w:tc>
          <w:tcPr>
            <w:tcW w:w="1736" w:type="dxa"/>
            <w:vMerge/>
            <w:tcBorders>
              <w:top w:val="nil"/>
              <w:left w:val="single" w:sz="4" w:space="0" w:color="auto"/>
              <w:bottom w:val="single" w:sz="4" w:space="0" w:color="000000"/>
              <w:right w:val="single" w:sz="4" w:space="0" w:color="auto"/>
            </w:tcBorders>
            <w:vAlign w:val="center"/>
            <w:hideMark/>
          </w:tcPr>
          <w:p w14:paraId="771C834B" w14:textId="77777777" w:rsidR="00BF2F13" w:rsidRPr="00BF2F13" w:rsidRDefault="00BF2F13" w:rsidP="00BF2F13">
            <w:pPr>
              <w:rPr>
                <w:rFonts w:ascii="Arial CYR" w:hAnsi="Arial CYR" w:cs="Arial CYR"/>
                <w:sz w:val="16"/>
                <w:szCs w:val="16"/>
              </w:rPr>
            </w:pPr>
          </w:p>
        </w:tc>
        <w:tc>
          <w:tcPr>
            <w:tcW w:w="1736" w:type="dxa"/>
            <w:vMerge/>
            <w:tcBorders>
              <w:top w:val="nil"/>
              <w:left w:val="single" w:sz="4" w:space="0" w:color="auto"/>
              <w:bottom w:val="single" w:sz="4" w:space="0" w:color="000000"/>
              <w:right w:val="single" w:sz="8" w:space="0" w:color="auto"/>
            </w:tcBorders>
            <w:vAlign w:val="center"/>
            <w:hideMark/>
          </w:tcPr>
          <w:p w14:paraId="1BE5CC0F" w14:textId="77777777" w:rsidR="00BF2F13" w:rsidRPr="00BF2F13" w:rsidRDefault="00BF2F13" w:rsidP="00BF2F13">
            <w:pPr>
              <w:rPr>
                <w:rFonts w:ascii="Arial CYR" w:hAnsi="Arial CYR" w:cs="Arial CYR"/>
                <w:color w:val="FF0000"/>
                <w:sz w:val="16"/>
                <w:szCs w:val="16"/>
              </w:rPr>
            </w:pPr>
          </w:p>
        </w:tc>
      </w:tr>
      <w:tr w:rsidR="00BF2F13" w:rsidRPr="00BF2F13" w14:paraId="584EB8E2" w14:textId="77777777" w:rsidTr="00BD168F">
        <w:trPr>
          <w:trHeight w:val="315"/>
          <w:jc w:val="center"/>
        </w:trPr>
        <w:tc>
          <w:tcPr>
            <w:tcW w:w="200" w:type="dxa"/>
            <w:tcBorders>
              <w:top w:val="nil"/>
              <w:left w:val="nil"/>
              <w:bottom w:val="nil"/>
              <w:right w:val="nil"/>
            </w:tcBorders>
            <w:shd w:val="clear" w:color="auto" w:fill="auto"/>
            <w:noWrap/>
            <w:vAlign w:val="bottom"/>
            <w:hideMark/>
          </w:tcPr>
          <w:p w14:paraId="6D22CE48" w14:textId="77777777" w:rsidR="00BF2F13" w:rsidRPr="00BF2F13" w:rsidRDefault="00BF2F13" w:rsidP="00BF2F13">
            <w:pPr>
              <w:jc w:val="center"/>
              <w:rPr>
                <w:rFonts w:ascii="Arial CYR" w:hAnsi="Arial CYR" w:cs="Arial CYR"/>
                <w:color w:val="C65911"/>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6B508D06" w14:textId="77777777" w:rsidR="00BF2F13" w:rsidRPr="00BF2F13" w:rsidRDefault="00BF2F13" w:rsidP="00BF2F13">
            <w:pPr>
              <w:rPr>
                <w:rFonts w:ascii="Arial CYR" w:hAnsi="Arial CYR" w:cs="Arial CYR"/>
                <w:b/>
                <w:bCs/>
                <w:i/>
                <w:iCs/>
                <w:color w:val="FF0000"/>
                <w:sz w:val="16"/>
                <w:szCs w:val="16"/>
              </w:rPr>
            </w:pPr>
            <w:r w:rsidRPr="00BF2F13">
              <w:rPr>
                <w:rFonts w:ascii="Arial CYR" w:hAnsi="Arial CYR" w:cs="Arial CYR"/>
                <w:b/>
                <w:bCs/>
                <w:i/>
                <w:iCs/>
                <w:color w:val="FF0000"/>
                <w:sz w:val="16"/>
                <w:szCs w:val="16"/>
              </w:rPr>
              <w:t xml:space="preserve">Стоимость воды </w:t>
            </w:r>
          </w:p>
        </w:tc>
        <w:tc>
          <w:tcPr>
            <w:tcW w:w="1496" w:type="dxa"/>
            <w:tcBorders>
              <w:top w:val="nil"/>
              <w:left w:val="nil"/>
              <w:bottom w:val="single" w:sz="4" w:space="0" w:color="auto"/>
              <w:right w:val="single" w:sz="4" w:space="0" w:color="auto"/>
            </w:tcBorders>
            <w:shd w:val="clear" w:color="000000" w:fill="FFFFFF"/>
            <w:hideMark/>
          </w:tcPr>
          <w:p w14:paraId="0C3F1C8A"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 </w:t>
            </w:r>
          </w:p>
        </w:tc>
        <w:tc>
          <w:tcPr>
            <w:tcW w:w="1636" w:type="dxa"/>
            <w:tcBorders>
              <w:top w:val="nil"/>
              <w:left w:val="nil"/>
              <w:bottom w:val="single" w:sz="4" w:space="0" w:color="auto"/>
              <w:right w:val="single" w:sz="4" w:space="0" w:color="auto"/>
            </w:tcBorders>
            <w:shd w:val="clear" w:color="000000" w:fill="DDEBF7"/>
            <w:noWrap/>
            <w:vAlign w:val="center"/>
            <w:hideMark/>
          </w:tcPr>
          <w:p w14:paraId="6C368943"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50 486,90</w:t>
            </w:r>
          </w:p>
        </w:tc>
        <w:tc>
          <w:tcPr>
            <w:tcW w:w="1636" w:type="dxa"/>
            <w:tcBorders>
              <w:top w:val="nil"/>
              <w:left w:val="nil"/>
              <w:bottom w:val="single" w:sz="4" w:space="0" w:color="auto"/>
              <w:right w:val="single" w:sz="4" w:space="0" w:color="auto"/>
            </w:tcBorders>
            <w:shd w:val="clear" w:color="000000" w:fill="DDEBF7"/>
            <w:noWrap/>
            <w:vAlign w:val="center"/>
            <w:hideMark/>
          </w:tcPr>
          <w:p w14:paraId="033CB2D9"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919,98</w:t>
            </w:r>
          </w:p>
        </w:tc>
        <w:tc>
          <w:tcPr>
            <w:tcW w:w="1496" w:type="dxa"/>
            <w:tcBorders>
              <w:top w:val="nil"/>
              <w:left w:val="nil"/>
              <w:bottom w:val="single" w:sz="4" w:space="0" w:color="auto"/>
              <w:right w:val="single" w:sz="4" w:space="0" w:color="auto"/>
            </w:tcBorders>
            <w:shd w:val="clear" w:color="000000" w:fill="DDEBF7"/>
            <w:noWrap/>
            <w:vAlign w:val="center"/>
            <w:hideMark/>
          </w:tcPr>
          <w:p w14:paraId="4AA5EAB3"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51 406,89</w:t>
            </w:r>
          </w:p>
        </w:tc>
        <w:tc>
          <w:tcPr>
            <w:tcW w:w="1636" w:type="dxa"/>
            <w:tcBorders>
              <w:top w:val="nil"/>
              <w:left w:val="nil"/>
              <w:bottom w:val="single" w:sz="4" w:space="0" w:color="auto"/>
              <w:right w:val="single" w:sz="4" w:space="0" w:color="auto"/>
            </w:tcBorders>
            <w:shd w:val="clear" w:color="000000" w:fill="DDEBF7"/>
            <w:noWrap/>
            <w:vAlign w:val="center"/>
            <w:hideMark/>
          </w:tcPr>
          <w:p w14:paraId="5A29B3E3"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91 973,34</w:t>
            </w:r>
          </w:p>
        </w:tc>
        <w:tc>
          <w:tcPr>
            <w:tcW w:w="1636" w:type="dxa"/>
            <w:tcBorders>
              <w:top w:val="nil"/>
              <w:left w:val="nil"/>
              <w:bottom w:val="single" w:sz="4" w:space="0" w:color="auto"/>
              <w:right w:val="single" w:sz="4" w:space="0" w:color="auto"/>
            </w:tcBorders>
            <w:shd w:val="clear" w:color="000000" w:fill="DDEBF7"/>
            <w:noWrap/>
            <w:vAlign w:val="center"/>
            <w:hideMark/>
          </w:tcPr>
          <w:p w14:paraId="0CE6FAA9"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2 628,30</w:t>
            </w:r>
          </w:p>
        </w:tc>
        <w:tc>
          <w:tcPr>
            <w:tcW w:w="1496" w:type="dxa"/>
            <w:tcBorders>
              <w:top w:val="nil"/>
              <w:left w:val="nil"/>
              <w:bottom w:val="single" w:sz="4" w:space="0" w:color="auto"/>
              <w:right w:val="single" w:sz="4" w:space="0" w:color="auto"/>
            </w:tcBorders>
            <w:shd w:val="clear" w:color="000000" w:fill="DDEBF7"/>
            <w:noWrap/>
            <w:vAlign w:val="center"/>
            <w:hideMark/>
          </w:tcPr>
          <w:p w14:paraId="142AEE2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94 601,64</w:t>
            </w:r>
          </w:p>
        </w:tc>
        <w:tc>
          <w:tcPr>
            <w:tcW w:w="1776" w:type="dxa"/>
            <w:tcBorders>
              <w:top w:val="nil"/>
              <w:left w:val="nil"/>
              <w:bottom w:val="single" w:sz="4" w:space="0" w:color="auto"/>
              <w:right w:val="single" w:sz="4" w:space="0" w:color="auto"/>
            </w:tcBorders>
            <w:shd w:val="clear" w:color="000000" w:fill="DDEBF7"/>
            <w:noWrap/>
            <w:vAlign w:val="center"/>
            <w:hideMark/>
          </w:tcPr>
          <w:p w14:paraId="4DFF0FF4"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53 570,34</w:t>
            </w:r>
          </w:p>
        </w:tc>
        <w:tc>
          <w:tcPr>
            <w:tcW w:w="1856" w:type="dxa"/>
            <w:tcBorders>
              <w:top w:val="nil"/>
              <w:left w:val="nil"/>
              <w:bottom w:val="single" w:sz="4" w:space="0" w:color="auto"/>
              <w:right w:val="single" w:sz="4" w:space="0" w:color="auto"/>
            </w:tcBorders>
            <w:shd w:val="clear" w:color="000000" w:fill="DDEBF7"/>
            <w:noWrap/>
            <w:vAlign w:val="center"/>
            <w:hideMark/>
          </w:tcPr>
          <w:p w14:paraId="4D13EFE9" w14:textId="77777777" w:rsidR="00BF2F13" w:rsidRPr="00BF2F13" w:rsidRDefault="00BF2F13" w:rsidP="00BF2F13">
            <w:pPr>
              <w:jc w:val="right"/>
              <w:rPr>
                <w:rFonts w:ascii="Arial CYR" w:hAnsi="Arial CYR" w:cs="Arial CYR"/>
                <w:b/>
                <w:bCs/>
                <w:color w:val="C65911"/>
                <w:sz w:val="16"/>
                <w:szCs w:val="16"/>
              </w:rPr>
            </w:pPr>
            <w:r w:rsidRPr="00BF2F13">
              <w:rPr>
                <w:rFonts w:ascii="Arial CYR" w:hAnsi="Arial CYR" w:cs="Arial CYR"/>
                <w:b/>
                <w:bCs/>
                <w:color w:val="C65911"/>
                <w:sz w:val="16"/>
                <w:szCs w:val="16"/>
              </w:rPr>
              <w:t>995,24</w:t>
            </w:r>
          </w:p>
        </w:tc>
        <w:tc>
          <w:tcPr>
            <w:tcW w:w="1736" w:type="dxa"/>
            <w:tcBorders>
              <w:top w:val="nil"/>
              <w:left w:val="nil"/>
              <w:bottom w:val="single" w:sz="4" w:space="0" w:color="auto"/>
              <w:right w:val="single" w:sz="4" w:space="0" w:color="auto"/>
            </w:tcBorders>
            <w:shd w:val="clear" w:color="000000" w:fill="DDEBF7"/>
            <w:noWrap/>
            <w:vAlign w:val="center"/>
            <w:hideMark/>
          </w:tcPr>
          <w:p w14:paraId="10E7A98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54 565,57</w:t>
            </w:r>
          </w:p>
        </w:tc>
        <w:tc>
          <w:tcPr>
            <w:tcW w:w="1736" w:type="dxa"/>
            <w:tcBorders>
              <w:top w:val="nil"/>
              <w:left w:val="nil"/>
              <w:bottom w:val="single" w:sz="4" w:space="0" w:color="auto"/>
              <w:right w:val="single" w:sz="8" w:space="0" w:color="auto"/>
            </w:tcBorders>
            <w:shd w:val="clear" w:color="000000" w:fill="DDEBF7"/>
            <w:noWrap/>
            <w:vAlign w:val="center"/>
            <w:hideMark/>
          </w:tcPr>
          <w:p w14:paraId="2260028E"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-40 036,07</w:t>
            </w:r>
          </w:p>
        </w:tc>
      </w:tr>
      <w:tr w:rsidR="00BF2F13" w:rsidRPr="00BF2F13" w14:paraId="25C47513" w14:textId="77777777" w:rsidTr="00BD168F">
        <w:trPr>
          <w:trHeight w:val="345"/>
          <w:jc w:val="center"/>
        </w:trPr>
        <w:tc>
          <w:tcPr>
            <w:tcW w:w="200" w:type="dxa"/>
            <w:tcBorders>
              <w:top w:val="nil"/>
              <w:left w:val="nil"/>
              <w:bottom w:val="nil"/>
              <w:right w:val="nil"/>
            </w:tcBorders>
            <w:shd w:val="clear" w:color="auto" w:fill="auto"/>
            <w:noWrap/>
            <w:vAlign w:val="bottom"/>
            <w:hideMark/>
          </w:tcPr>
          <w:p w14:paraId="5F1791E3" w14:textId="77777777" w:rsidR="00BF2F13" w:rsidRPr="00BF2F13" w:rsidRDefault="00BF2F13" w:rsidP="00BF2F13">
            <w:pPr>
              <w:jc w:val="right"/>
              <w:rPr>
                <w:rFonts w:ascii="Arial CYR" w:hAnsi="Arial CYR" w:cs="Arial CYR"/>
                <w:b/>
                <w:bCs/>
                <w:color w:val="FF0000"/>
                <w:sz w:val="16"/>
                <w:szCs w:val="16"/>
              </w:rPr>
            </w:pPr>
          </w:p>
        </w:tc>
        <w:tc>
          <w:tcPr>
            <w:tcW w:w="5016" w:type="dxa"/>
            <w:tcBorders>
              <w:top w:val="nil"/>
              <w:left w:val="single" w:sz="8" w:space="0" w:color="auto"/>
              <w:bottom w:val="single" w:sz="4" w:space="0" w:color="auto"/>
              <w:right w:val="single" w:sz="4" w:space="0" w:color="auto"/>
            </w:tcBorders>
            <w:shd w:val="clear" w:color="000000" w:fill="FFFFFF"/>
            <w:hideMark/>
          </w:tcPr>
          <w:p w14:paraId="26449EDD" w14:textId="77777777" w:rsidR="00BF2F13" w:rsidRPr="00BF2F13" w:rsidRDefault="00BF2F13" w:rsidP="00BF2F13">
            <w:pPr>
              <w:rPr>
                <w:rFonts w:ascii="Arial CYR" w:hAnsi="Arial CYR" w:cs="Arial CYR"/>
                <w:b/>
                <w:bCs/>
                <w:i/>
                <w:iCs/>
                <w:color w:val="FF0000"/>
                <w:sz w:val="16"/>
                <w:szCs w:val="16"/>
              </w:rPr>
            </w:pPr>
            <w:r w:rsidRPr="00BF2F13">
              <w:rPr>
                <w:rFonts w:ascii="Arial CYR" w:hAnsi="Arial CYR" w:cs="Arial CYR"/>
                <w:b/>
                <w:bCs/>
                <w:i/>
                <w:iCs/>
                <w:color w:val="FF0000"/>
                <w:sz w:val="16"/>
                <w:szCs w:val="16"/>
              </w:rPr>
              <w:t>Стоимость канализации</w:t>
            </w:r>
          </w:p>
        </w:tc>
        <w:tc>
          <w:tcPr>
            <w:tcW w:w="1496" w:type="dxa"/>
            <w:tcBorders>
              <w:top w:val="nil"/>
              <w:left w:val="nil"/>
              <w:bottom w:val="single" w:sz="4" w:space="0" w:color="auto"/>
              <w:right w:val="single" w:sz="4" w:space="0" w:color="auto"/>
            </w:tcBorders>
            <w:shd w:val="clear" w:color="000000" w:fill="FFFFFF"/>
            <w:vAlign w:val="center"/>
            <w:hideMark/>
          </w:tcPr>
          <w:p w14:paraId="318F3F41" w14:textId="77777777" w:rsidR="00BF2F13" w:rsidRPr="00BF2F13" w:rsidRDefault="00BF2F13" w:rsidP="00BF2F13">
            <w:pPr>
              <w:jc w:val="center"/>
              <w:rPr>
                <w:rFonts w:ascii="Arial CYR" w:hAnsi="Arial CYR" w:cs="Arial CYR"/>
                <w:sz w:val="16"/>
                <w:szCs w:val="16"/>
              </w:rPr>
            </w:pPr>
            <w:r w:rsidRPr="00BF2F13">
              <w:rPr>
                <w:rFonts w:ascii="Arial CYR" w:hAnsi="Arial CYR" w:cs="Arial CYR"/>
                <w:sz w:val="16"/>
                <w:szCs w:val="16"/>
              </w:rPr>
              <w:t>тыс. руб.</w:t>
            </w:r>
          </w:p>
        </w:tc>
        <w:tc>
          <w:tcPr>
            <w:tcW w:w="1636" w:type="dxa"/>
            <w:tcBorders>
              <w:top w:val="nil"/>
              <w:left w:val="nil"/>
              <w:bottom w:val="single" w:sz="4" w:space="0" w:color="auto"/>
              <w:right w:val="single" w:sz="4" w:space="0" w:color="auto"/>
            </w:tcBorders>
            <w:shd w:val="clear" w:color="000000" w:fill="DDEBF7"/>
            <w:noWrap/>
            <w:vAlign w:val="center"/>
            <w:hideMark/>
          </w:tcPr>
          <w:p w14:paraId="5F7A7894"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1 007,08</w:t>
            </w:r>
          </w:p>
        </w:tc>
        <w:tc>
          <w:tcPr>
            <w:tcW w:w="1636" w:type="dxa"/>
            <w:tcBorders>
              <w:top w:val="nil"/>
              <w:left w:val="nil"/>
              <w:bottom w:val="single" w:sz="4" w:space="0" w:color="auto"/>
              <w:right w:val="single" w:sz="4" w:space="0" w:color="auto"/>
            </w:tcBorders>
            <w:shd w:val="clear" w:color="000000" w:fill="DDEBF7"/>
            <w:noWrap/>
            <w:vAlign w:val="center"/>
            <w:hideMark/>
          </w:tcPr>
          <w:p w14:paraId="7870A90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1511FEB0"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1 007,08</w:t>
            </w:r>
          </w:p>
        </w:tc>
        <w:tc>
          <w:tcPr>
            <w:tcW w:w="1636" w:type="dxa"/>
            <w:tcBorders>
              <w:top w:val="nil"/>
              <w:left w:val="nil"/>
              <w:bottom w:val="single" w:sz="4" w:space="0" w:color="auto"/>
              <w:right w:val="single" w:sz="4" w:space="0" w:color="auto"/>
            </w:tcBorders>
            <w:shd w:val="clear" w:color="000000" w:fill="DDEBF7"/>
            <w:noWrap/>
            <w:vAlign w:val="center"/>
            <w:hideMark/>
          </w:tcPr>
          <w:p w14:paraId="6E646ACB"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1 149,21</w:t>
            </w:r>
          </w:p>
        </w:tc>
        <w:tc>
          <w:tcPr>
            <w:tcW w:w="1636" w:type="dxa"/>
            <w:tcBorders>
              <w:top w:val="nil"/>
              <w:left w:val="nil"/>
              <w:bottom w:val="single" w:sz="4" w:space="0" w:color="auto"/>
              <w:right w:val="single" w:sz="4" w:space="0" w:color="auto"/>
            </w:tcBorders>
            <w:shd w:val="clear" w:color="000000" w:fill="DDEBF7"/>
            <w:noWrap/>
            <w:vAlign w:val="center"/>
            <w:hideMark/>
          </w:tcPr>
          <w:p w14:paraId="1D61EB2E"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0,00</w:t>
            </w:r>
          </w:p>
        </w:tc>
        <w:tc>
          <w:tcPr>
            <w:tcW w:w="1496" w:type="dxa"/>
            <w:tcBorders>
              <w:top w:val="nil"/>
              <w:left w:val="nil"/>
              <w:bottom w:val="single" w:sz="4" w:space="0" w:color="auto"/>
              <w:right w:val="single" w:sz="4" w:space="0" w:color="auto"/>
            </w:tcBorders>
            <w:shd w:val="clear" w:color="000000" w:fill="DDEBF7"/>
            <w:noWrap/>
            <w:vAlign w:val="center"/>
            <w:hideMark/>
          </w:tcPr>
          <w:p w14:paraId="5087F9E2"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1 149,21</w:t>
            </w:r>
          </w:p>
        </w:tc>
        <w:tc>
          <w:tcPr>
            <w:tcW w:w="1776" w:type="dxa"/>
            <w:tcBorders>
              <w:top w:val="nil"/>
              <w:left w:val="nil"/>
              <w:bottom w:val="single" w:sz="4" w:space="0" w:color="auto"/>
              <w:right w:val="single" w:sz="4" w:space="0" w:color="auto"/>
            </w:tcBorders>
            <w:shd w:val="clear" w:color="000000" w:fill="DDEBF7"/>
            <w:noWrap/>
            <w:vAlign w:val="center"/>
            <w:hideMark/>
          </w:tcPr>
          <w:p w14:paraId="0B8A3975"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1 149,16</w:t>
            </w:r>
          </w:p>
        </w:tc>
        <w:tc>
          <w:tcPr>
            <w:tcW w:w="1856" w:type="dxa"/>
            <w:tcBorders>
              <w:top w:val="nil"/>
              <w:left w:val="nil"/>
              <w:bottom w:val="single" w:sz="4" w:space="0" w:color="auto"/>
              <w:right w:val="single" w:sz="4" w:space="0" w:color="auto"/>
            </w:tcBorders>
            <w:shd w:val="clear" w:color="000000" w:fill="DDEBF7"/>
            <w:noWrap/>
            <w:vAlign w:val="center"/>
            <w:hideMark/>
          </w:tcPr>
          <w:p w14:paraId="50CAF5A0" w14:textId="77777777" w:rsidR="00BF2F13" w:rsidRPr="00BF2F13" w:rsidRDefault="00BF2F13" w:rsidP="00BF2F13">
            <w:pPr>
              <w:jc w:val="right"/>
              <w:rPr>
                <w:rFonts w:ascii="Arial CYR" w:hAnsi="Arial CYR" w:cs="Arial CYR"/>
                <w:b/>
                <w:bCs/>
                <w:color w:val="C65911"/>
                <w:sz w:val="16"/>
                <w:szCs w:val="16"/>
              </w:rPr>
            </w:pPr>
            <w:r w:rsidRPr="00BF2F13">
              <w:rPr>
                <w:rFonts w:ascii="Arial CYR" w:hAnsi="Arial CYR" w:cs="Arial CYR"/>
                <w:b/>
                <w:bCs/>
                <w:color w:val="C65911"/>
                <w:sz w:val="16"/>
                <w:szCs w:val="16"/>
              </w:rPr>
              <w:t>0,00</w:t>
            </w:r>
          </w:p>
        </w:tc>
        <w:tc>
          <w:tcPr>
            <w:tcW w:w="1736" w:type="dxa"/>
            <w:tcBorders>
              <w:top w:val="nil"/>
              <w:left w:val="nil"/>
              <w:bottom w:val="single" w:sz="4" w:space="0" w:color="auto"/>
              <w:right w:val="single" w:sz="4" w:space="0" w:color="auto"/>
            </w:tcBorders>
            <w:shd w:val="clear" w:color="000000" w:fill="DDEBF7"/>
            <w:noWrap/>
            <w:vAlign w:val="center"/>
            <w:hideMark/>
          </w:tcPr>
          <w:p w14:paraId="153DD6D7"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1 149,16</w:t>
            </w:r>
          </w:p>
        </w:tc>
        <w:tc>
          <w:tcPr>
            <w:tcW w:w="1736" w:type="dxa"/>
            <w:tcBorders>
              <w:top w:val="nil"/>
              <w:left w:val="nil"/>
              <w:bottom w:val="single" w:sz="4" w:space="0" w:color="auto"/>
              <w:right w:val="single" w:sz="8" w:space="0" w:color="auto"/>
            </w:tcBorders>
            <w:shd w:val="clear" w:color="000000" w:fill="DDEBF7"/>
            <w:noWrap/>
            <w:vAlign w:val="center"/>
            <w:hideMark/>
          </w:tcPr>
          <w:p w14:paraId="0067B62C" w14:textId="77777777" w:rsidR="00BF2F13" w:rsidRPr="00BF2F13" w:rsidRDefault="00BF2F13" w:rsidP="00BF2F13">
            <w:pPr>
              <w:jc w:val="right"/>
              <w:rPr>
                <w:rFonts w:ascii="Arial CYR" w:hAnsi="Arial CYR" w:cs="Arial CYR"/>
                <w:b/>
                <w:bCs/>
                <w:color w:val="FF0000"/>
                <w:sz w:val="16"/>
                <w:szCs w:val="16"/>
              </w:rPr>
            </w:pPr>
            <w:r w:rsidRPr="00BF2F13">
              <w:rPr>
                <w:rFonts w:ascii="Arial CYR" w:hAnsi="Arial CYR" w:cs="Arial CYR"/>
                <w:b/>
                <w:bCs/>
                <w:color w:val="FF0000"/>
                <w:sz w:val="16"/>
                <w:szCs w:val="16"/>
              </w:rPr>
              <w:t>-0,05</w:t>
            </w:r>
          </w:p>
        </w:tc>
      </w:tr>
    </w:tbl>
    <w:p w14:paraId="7CCC317E" w14:textId="77777777" w:rsidR="00BF2F13" w:rsidRPr="00BF2F13" w:rsidRDefault="00BF2F13" w:rsidP="00BF2F13">
      <w:pPr>
        <w:ind w:left="426"/>
        <w:rPr>
          <w:sz w:val="28"/>
          <w:szCs w:val="28"/>
          <w:lang w:eastAsia="en-US"/>
        </w:rPr>
        <w:sectPr w:rsidR="00BF2F13" w:rsidRPr="00BF2F13" w:rsidSect="00BF2F13">
          <w:pgSz w:w="16838" w:h="11906" w:orient="landscape"/>
          <w:pgMar w:top="1701" w:right="1134" w:bottom="567" w:left="1134"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363"/>
        <w:gridCol w:w="3571"/>
        <w:gridCol w:w="382"/>
        <w:gridCol w:w="382"/>
        <w:gridCol w:w="2374"/>
        <w:gridCol w:w="635"/>
        <w:gridCol w:w="740"/>
        <w:gridCol w:w="698"/>
        <w:gridCol w:w="732"/>
        <w:gridCol w:w="584"/>
        <w:gridCol w:w="515"/>
        <w:gridCol w:w="580"/>
        <w:gridCol w:w="774"/>
        <w:gridCol w:w="715"/>
        <w:gridCol w:w="769"/>
        <w:gridCol w:w="741"/>
        <w:gridCol w:w="15"/>
      </w:tblGrid>
      <w:tr w:rsidR="00BF2F13" w:rsidRPr="00BF2F13" w14:paraId="5C684A4A" w14:textId="77777777" w:rsidTr="00BD168F">
        <w:trPr>
          <w:gridAfter w:val="1"/>
          <w:wAfter w:w="20" w:type="dxa"/>
          <w:trHeight w:val="660"/>
          <w:jc w:val="center"/>
        </w:trPr>
        <w:tc>
          <w:tcPr>
            <w:tcW w:w="765" w:type="dxa"/>
            <w:tcBorders>
              <w:top w:val="nil"/>
              <w:left w:val="nil"/>
              <w:bottom w:val="nil"/>
              <w:right w:val="nil"/>
            </w:tcBorders>
            <w:shd w:val="clear" w:color="000000" w:fill="FFFFFF"/>
            <w:noWrap/>
            <w:vAlign w:val="bottom"/>
            <w:hideMark/>
          </w:tcPr>
          <w:p w14:paraId="4093A3F6" w14:textId="77777777" w:rsidR="00BF2F13" w:rsidRPr="00BF2F13" w:rsidRDefault="00BF2F13" w:rsidP="00BF2F13">
            <w:pPr>
              <w:rPr>
                <w:color w:val="000000"/>
                <w:sz w:val="13"/>
                <w:szCs w:val="13"/>
              </w:rPr>
            </w:pPr>
            <w:bookmarkStart w:id="149" w:name="RANGE!A1:AC167"/>
            <w:r w:rsidRPr="00BF2F13">
              <w:rPr>
                <w:color w:val="000000"/>
                <w:sz w:val="13"/>
                <w:szCs w:val="13"/>
              </w:rPr>
              <w:lastRenderedPageBreak/>
              <w:t> </w:t>
            </w:r>
            <w:bookmarkEnd w:id="149"/>
          </w:p>
        </w:tc>
        <w:tc>
          <w:tcPr>
            <w:tcW w:w="7855" w:type="dxa"/>
            <w:tcBorders>
              <w:top w:val="nil"/>
              <w:left w:val="nil"/>
              <w:bottom w:val="nil"/>
              <w:right w:val="nil"/>
            </w:tcBorders>
            <w:shd w:val="clear" w:color="000000" w:fill="FFFFFF"/>
            <w:noWrap/>
            <w:vAlign w:val="bottom"/>
            <w:hideMark/>
          </w:tcPr>
          <w:p w14:paraId="7B05F180" w14:textId="77777777" w:rsidR="00BF2F13" w:rsidRPr="00BF2F13" w:rsidRDefault="00BF2F13" w:rsidP="00BF2F13">
            <w:pPr>
              <w:rPr>
                <w:color w:val="000000"/>
                <w:sz w:val="13"/>
                <w:szCs w:val="13"/>
              </w:rPr>
            </w:pPr>
            <w:r w:rsidRPr="00BF2F13">
              <w:rPr>
                <w:color w:val="000000"/>
                <w:sz w:val="13"/>
                <w:szCs w:val="13"/>
              </w:rPr>
              <w:t> </w:t>
            </w:r>
          </w:p>
        </w:tc>
        <w:tc>
          <w:tcPr>
            <w:tcW w:w="815" w:type="dxa"/>
            <w:tcBorders>
              <w:top w:val="nil"/>
              <w:left w:val="nil"/>
              <w:bottom w:val="nil"/>
              <w:right w:val="nil"/>
            </w:tcBorders>
            <w:shd w:val="clear" w:color="000000" w:fill="FFFFFF"/>
            <w:noWrap/>
            <w:vAlign w:val="bottom"/>
            <w:hideMark/>
          </w:tcPr>
          <w:p w14:paraId="2E0EB33D" w14:textId="77777777" w:rsidR="00BF2F13" w:rsidRPr="00BF2F13" w:rsidRDefault="00BF2F13" w:rsidP="00BF2F13">
            <w:pPr>
              <w:rPr>
                <w:color w:val="000000"/>
                <w:sz w:val="13"/>
                <w:szCs w:val="13"/>
              </w:rPr>
            </w:pPr>
            <w:r w:rsidRPr="00BF2F13">
              <w:rPr>
                <w:color w:val="000000"/>
                <w:sz w:val="13"/>
                <w:szCs w:val="13"/>
              </w:rPr>
              <w:t> </w:t>
            </w:r>
          </w:p>
        </w:tc>
        <w:tc>
          <w:tcPr>
            <w:tcW w:w="816" w:type="dxa"/>
            <w:tcBorders>
              <w:top w:val="nil"/>
              <w:left w:val="nil"/>
              <w:bottom w:val="nil"/>
              <w:right w:val="nil"/>
            </w:tcBorders>
            <w:shd w:val="clear" w:color="000000" w:fill="FFFFFF"/>
            <w:noWrap/>
            <w:vAlign w:val="bottom"/>
            <w:hideMark/>
          </w:tcPr>
          <w:p w14:paraId="04FEE8D4"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nil"/>
              <w:right w:val="nil"/>
            </w:tcBorders>
            <w:shd w:val="clear" w:color="000000" w:fill="FFFFFF"/>
            <w:noWrap/>
            <w:vAlign w:val="bottom"/>
            <w:hideMark/>
          </w:tcPr>
          <w:p w14:paraId="4236D34C"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nil"/>
              <w:right w:val="nil"/>
            </w:tcBorders>
            <w:shd w:val="clear" w:color="000000" w:fill="FFFFFF"/>
            <w:noWrap/>
            <w:vAlign w:val="bottom"/>
            <w:hideMark/>
          </w:tcPr>
          <w:p w14:paraId="4C54F2FC" w14:textId="77777777" w:rsidR="00BF2F13" w:rsidRPr="00BF2F13" w:rsidRDefault="00BF2F13" w:rsidP="00BF2F13">
            <w:pPr>
              <w:rPr>
                <w:color w:val="000000"/>
                <w:sz w:val="13"/>
                <w:szCs w:val="13"/>
              </w:rPr>
            </w:pPr>
            <w:r w:rsidRPr="00BF2F13">
              <w:rPr>
                <w:color w:val="000000"/>
                <w:sz w:val="13"/>
                <w:szCs w:val="13"/>
              </w:rPr>
              <w:t> </w:t>
            </w:r>
          </w:p>
        </w:tc>
        <w:tc>
          <w:tcPr>
            <w:tcW w:w="1600" w:type="dxa"/>
            <w:tcBorders>
              <w:top w:val="nil"/>
              <w:left w:val="nil"/>
              <w:bottom w:val="nil"/>
              <w:right w:val="nil"/>
            </w:tcBorders>
            <w:shd w:val="clear" w:color="000000" w:fill="FFFFFF"/>
            <w:noWrap/>
            <w:vAlign w:val="bottom"/>
            <w:hideMark/>
          </w:tcPr>
          <w:p w14:paraId="71FA885B" w14:textId="77777777" w:rsidR="00BF2F13" w:rsidRPr="00BF2F13" w:rsidRDefault="00BF2F13" w:rsidP="00BF2F13">
            <w:pPr>
              <w:rPr>
                <w:color w:val="000000"/>
                <w:sz w:val="13"/>
                <w:szCs w:val="13"/>
              </w:rPr>
            </w:pPr>
            <w:r w:rsidRPr="00BF2F13">
              <w:rPr>
                <w:color w:val="000000"/>
                <w:sz w:val="13"/>
                <w:szCs w:val="13"/>
              </w:rPr>
              <w:t> </w:t>
            </w:r>
          </w:p>
        </w:tc>
        <w:tc>
          <w:tcPr>
            <w:tcW w:w="1514" w:type="dxa"/>
            <w:tcBorders>
              <w:top w:val="nil"/>
              <w:left w:val="nil"/>
              <w:bottom w:val="nil"/>
              <w:right w:val="nil"/>
            </w:tcBorders>
            <w:shd w:val="clear" w:color="000000" w:fill="FFFFFF"/>
            <w:noWrap/>
            <w:vAlign w:val="bottom"/>
            <w:hideMark/>
          </w:tcPr>
          <w:p w14:paraId="334E10F5" w14:textId="77777777" w:rsidR="00BF2F13" w:rsidRPr="00BF2F13" w:rsidRDefault="00BF2F13" w:rsidP="00BF2F13">
            <w:pPr>
              <w:rPr>
                <w:color w:val="000000"/>
                <w:sz w:val="13"/>
                <w:szCs w:val="13"/>
              </w:rPr>
            </w:pPr>
            <w:r w:rsidRPr="00BF2F13">
              <w:rPr>
                <w:color w:val="000000"/>
                <w:sz w:val="13"/>
                <w:szCs w:val="13"/>
              </w:rPr>
              <w:t> </w:t>
            </w:r>
          </w:p>
        </w:tc>
        <w:tc>
          <w:tcPr>
            <w:tcW w:w="1583" w:type="dxa"/>
            <w:tcBorders>
              <w:top w:val="nil"/>
              <w:left w:val="nil"/>
              <w:bottom w:val="nil"/>
              <w:right w:val="nil"/>
            </w:tcBorders>
            <w:shd w:val="clear" w:color="000000" w:fill="FFFFFF"/>
            <w:noWrap/>
            <w:vAlign w:val="bottom"/>
            <w:hideMark/>
          </w:tcPr>
          <w:p w14:paraId="54ED5142" w14:textId="77777777" w:rsidR="00BF2F13" w:rsidRPr="00BF2F13" w:rsidRDefault="00BF2F13" w:rsidP="00BF2F13">
            <w:pPr>
              <w:rPr>
                <w:color w:val="000000"/>
                <w:sz w:val="13"/>
                <w:szCs w:val="13"/>
              </w:rPr>
            </w:pPr>
            <w:r w:rsidRPr="00BF2F13">
              <w:rPr>
                <w:color w:val="000000"/>
                <w:sz w:val="13"/>
                <w:szCs w:val="13"/>
              </w:rPr>
              <w:t> </w:t>
            </w:r>
          </w:p>
        </w:tc>
        <w:tc>
          <w:tcPr>
            <w:tcW w:w="3651" w:type="dxa"/>
            <w:gridSpan w:val="3"/>
            <w:vMerge w:val="restart"/>
            <w:tcBorders>
              <w:top w:val="nil"/>
              <w:left w:val="nil"/>
              <w:bottom w:val="nil"/>
              <w:right w:val="nil"/>
            </w:tcBorders>
            <w:shd w:val="clear" w:color="000000" w:fill="FFFFFF"/>
            <w:vAlign w:val="bottom"/>
            <w:hideMark/>
          </w:tcPr>
          <w:p w14:paraId="2F532B0B" w14:textId="77777777" w:rsidR="00BF2F13" w:rsidRPr="00BF2F13" w:rsidRDefault="00BF2F13" w:rsidP="00BF2F13">
            <w:pPr>
              <w:jc w:val="center"/>
              <w:rPr>
                <w:color w:val="000000"/>
                <w:sz w:val="13"/>
                <w:szCs w:val="13"/>
              </w:rPr>
            </w:pPr>
            <w:r w:rsidRPr="00BF2F13">
              <w:rPr>
                <w:color w:val="000000"/>
                <w:sz w:val="13"/>
                <w:szCs w:val="13"/>
              </w:rPr>
              <w:t> </w:t>
            </w:r>
          </w:p>
        </w:tc>
        <w:tc>
          <w:tcPr>
            <w:tcW w:w="4892" w:type="dxa"/>
            <w:gridSpan w:val="3"/>
            <w:tcBorders>
              <w:top w:val="nil"/>
              <w:left w:val="nil"/>
              <w:bottom w:val="nil"/>
              <w:right w:val="nil"/>
            </w:tcBorders>
            <w:shd w:val="clear" w:color="000000" w:fill="FFFFFF"/>
            <w:noWrap/>
            <w:vAlign w:val="bottom"/>
            <w:hideMark/>
          </w:tcPr>
          <w:p w14:paraId="24A70536" w14:textId="77777777" w:rsidR="00BF2F13" w:rsidRPr="00BF2F13" w:rsidRDefault="00BF2F13" w:rsidP="00BF2F13">
            <w:pPr>
              <w:jc w:val="center"/>
              <w:rPr>
                <w:color w:val="000000"/>
                <w:sz w:val="13"/>
                <w:szCs w:val="13"/>
              </w:rPr>
            </w:pPr>
            <w:r w:rsidRPr="00BF2F13">
              <w:rPr>
                <w:color w:val="000000"/>
                <w:sz w:val="13"/>
                <w:szCs w:val="13"/>
              </w:rPr>
              <w:t>Приложение № 4 к экспертному заключению</w:t>
            </w:r>
          </w:p>
        </w:tc>
        <w:tc>
          <w:tcPr>
            <w:tcW w:w="1596" w:type="dxa"/>
            <w:tcBorders>
              <w:top w:val="nil"/>
              <w:left w:val="nil"/>
              <w:bottom w:val="nil"/>
              <w:right w:val="nil"/>
            </w:tcBorders>
            <w:shd w:val="clear" w:color="000000" w:fill="FFFFFF"/>
            <w:noWrap/>
            <w:vAlign w:val="bottom"/>
            <w:hideMark/>
          </w:tcPr>
          <w:p w14:paraId="367FB5A5"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r>
      <w:tr w:rsidR="00BF2F13" w:rsidRPr="00BF2F13" w14:paraId="6E087C06" w14:textId="77777777" w:rsidTr="00BD168F">
        <w:trPr>
          <w:gridAfter w:val="1"/>
          <w:wAfter w:w="20" w:type="dxa"/>
          <w:trHeight w:val="75"/>
          <w:jc w:val="center"/>
        </w:trPr>
        <w:tc>
          <w:tcPr>
            <w:tcW w:w="765" w:type="dxa"/>
            <w:tcBorders>
              <w:top w:val="nil"/>
              <w:left w:val="nil"/>
              <w:bottom w:val="nil"/>
              <w:right w:val="nil"/>
            </w:tcBorders>
            <w:shd w:val="clear" w:color="000000" w:fill="FFFFFF"/>
            <w:noWrap/>
            <w:vAlign w:val="bottom"/>
            <w:hideMark/>
          </w:tcPr>
          <w:p w14:paraId="27F6E06F" w14:textId="77777777" w:rsidR="00BF2F13" w:rsidRPr="00BF2F13" w:rsidRDefault="00BF2F13" w:rsidP="00BF2F13">
            <w:pPr>
              <w:rPr>
                <w:color w:val="000000"/>
                <w:sz w:val="13"/>
                <w:szCs w:val="13"/>
              </w:rPr>
            </w:pPr>
            <w:r w:rsidRPr="00BF2F13">
              <w:rPr>
                <w:color w:val="000000"/>
                <w:sz w:val="13"/>
                <w:szCs w:val="13"/>
              </w:rPr>
              <w:t> </w:t>
            </w:r>
          </w:p>
        </w:tc>
        <w:tc>
          <w:tcPr>
            <w:tcW w:w="7855" w:type="dxa"/>
            <w:tcBorders>
              <w:top w:val="nil"/>
              <w:left w:val="nil"/>
              <w:bottom w:val="nil"/>
              <w:right w:val="nil"/>
            </w:tcBorders>
            <w:shd w:val="clear" w:color="000000" w:fill="FFFFFF"/>
            <w:noWrap/>
            <w:vAlign w:val="bottom"/>
            <w:hideMark/>
          </w:tcPr>
          <w:p w14:paraId="450CDD36" w14:textId="77777777" w:rsidR="00BF2F13" w:rsidRPr="00BF2F13" w:rsidRDefault="00BF2F13" w:rsidP="00BF2F13">
            <w:pPr>
              <w:rPr>
                <w:color w:val="000000"/>
                <w:sz w:val="13"/>
                <w:szCs w:val="13"/>
              </w:rPr>
            </w:pPr>
            <w:r w:rsidRPr="00BF2F13">
              <w:rPr>
                <w:color w:val="000000"/>
                <w:sz w:val="13"/>
                <w:szCs w:val="13"/>
              </w:rPr>
              <w:t> </w:t>
            </w:r>
          </w:p>
        </w:tc>
        <w:tc>
          <w:tcPr>
            <w:tcW w:w="815" w:type="dxa"/>
            <w:tcBorders>
              <w:top w:val="nil"/>
              <w:left w:val="nil"/>
              <w:bottom w:val="nil"/>
              <w:right w:val="nil"/>
            </w:tcBorders>
            <w:shd w:val="clear" w:color="000000" w:fill="FFFFFF"/>
            <w:noWrap/>
            <w:vAlign w:val="bottom"/>
            <w:hideMark/>
          </w:tcPr>
          <w:p w14:paraId="198F471F" w14:textId="77777777" w:rsidR="00BF2F13" w:rsidRPr="00BF2F13" w:rsidRDefault="00BF2F13" w:rsidP="00BF2F13">
            <w:pPr>
              <w:rPr>
                <w:color w:val="000000"/>
                <w:sz w:val="13"/>
                <w:szCs w:val="13"/>
              </w:rPr>
            </w:pPr>
            <w:r w:rsidRPr="00BF2F13">
              <w:rPr>
                <w:color w:val="000000"/>
                <w:sz w:val="13"/>
                <w:szCs w:val="13"/>
              </w:rPr>
              <w:t> </w:t>
            </w:r>
          </w:p>
        </w:tc>
        <w:tc>
          <w:tcPr>
            <w:tcW w:w="816" w:type="dxa"/>
            <w:tcBorders>
              <w:top w:val="nil"/>
              <w:left w:val="nil"/>
              <w:bottom w:val="nil"/>
              <w:right w:val="nil"/>
            </w:tcBorders>
            <w:shd w:val="clear" w:color="000000" w:fill="FFFFFF"/>
            <w:noWrap/>
            <w:vAlign w:val="bottom"/>
            <w:hideMark/>
          </w:tcPr>
          <w:p w14:paraId="28A83652"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nil"/>
              <w:right w:val="nil"/>
            </w:tcBorders>
            <w:shd w:val="clear" w:color="000000" w:fill="FFFFFF"/>
            <w:noWrap/>
            <w:vAlign w:val="bottom"/>
            <w:hideMark/>
          </w:tcPr>
          <w:p w14:paraId="5838BB42" w14:textId="77777777" w:rsidR="00BF2F13" w:rsidRPr="00BF2F13" w:rsidRDefault="00BF2F13" w:rsidP="00BF2F13">
            <w:pPr>
              <w:rPr>
                <w:b/>
                <w:bCs/>
                <w:color w:val="FF0000"/>
                <w:sz w:val="13"/>
                <w:szCs w:val="13"/>
              </w:rPr>
            </w:pPr>
            <w:r w:rsidRPr="00BF2F13">
              <w:rPr>
                <w:b/>
                <w:bCs/>
                <w:color w:val="FF0000"/>
                <w:sz w:val="13"/>
                <w:szCs w:val="13"/>
              </w:rPr>
              <w:t> </w:t>
            </w:r>
          </w:p>
        </w:tc>
        <w:tc>
          <w:tcPr>
            <w:tcW w:w="1362" w:type="dxa"/>
            <w:tcBorders>
              <w:top w:val="nil"/>
              <w:left w:val="nil"/>
              <w:bottom w:val="nil"/>
              <w:right w:val="nil"/>
            </w:tcBorders>
            <w:shd w:val="clear" w:color="000000" w:fill="FFFFFF"/>
            <w:noWrap/>
            <w:vAlign w:val="bottom"/>
            <w:hideMark/>
          </w:tcPr>
          <w:p w14:paraId="1374BA28" w14:textId="77777777" w:rsidR="00BF2F13" w:rsidRPr="00BF2F13" w:rsidRDefault="00BF2F13" w:rsidP="00BF2F13">
            <w:pPr>
              <w:rPr>
                <w:color w:val="000000"/>
                <w:sz w:val="13"/>
                <w:szCs w:val="13"/>
              </w:rPr>
            </w:pPr>
            <w:r w:rsidRPr="00BF2F13">
              <w:rPr>
                <w:color w:val="000000"/>
                <w:sz w:val="13"/>
                <w:szCs w:val="13"/>
              </w:rPr>
              <w:t> </w:t>
            </w:r>
          </w:p>
        </w:tc>
        <w:tc>
          <w:tcPr>
            <w:tcW w:w="1600" w:type="dxa"/>
            <w:tcBorders>
              <w:top w:val="nil"/>
              <w:left w:val="nil"/>
              <w:bottom w:val="nil"/>
              <w:right w:val="nil"/>
            </w:tcBorders>
            <w:shd w:val="clear" w:color="000000" w:fill="FFFFFF"/>
            <w:noWrap/>
            <w:vAlign w:val="bottom"/>
            <w:hideMark/>
          </w:tcPr>
          <w:p w14:paraId="00164895" w14:textId="77777777" w:rsidR="00BF2F13" w:rsidRPr="00BF2F13" w:rsidRDefault="00BF2F13" w:rsidP="00BF2F13">
            <w:pPr>
              <w:rPr>
                <w:color w:val="000000"/>
                <w:sz w:val="13"/>
                <w:szCs w:val="13"/>
              </w:rPr>
            </w:pPr>
            <w:r w:rsidRPr="00BF2F13">
              <w:rPr>
                <w:color w:val="000000"/>
                <w:sz w:val="13"/>
                <w:szCs w:val="13"/>
              </w:rPr>
              <w:t> </w:t>
            </w:r>
          </w:p>
        </w:tc>
        <w:tc>
          <w:tcPr>
            <w:tcW w:w="1514" w:type="dxa"/>
            <w:tcBorders>
              <w:top w:val="nil"/>
              <w:left w:val="nil"/>
              <w:bottom w:val="nil"/>
              <w:right w:val="nil"/>
            </w:tcBorders>
            <w:shd w:val="clear" w:color="000000" w:fill="FFFFFF"/>
            <w:noWrap/>
            <w:vAlign w:val="bottom"/>
            <w:hideMark/>
          </w:tcPr>
          <w:p w14:paraId="71EB2A82" w14:textId="77777777" w:rsidR="00BF2F13" w:rsidRPr="00BF2F13" w:rsidRDefault="00BF2F13" w:rsidP="00BF2F13">
            <w:pPr>
              <w:rPr>
                <w:color w:val="000000"/>
                <w:sz w:val="13"/>
                <w:szCs w:val="13"/>
              </w:rPr>
            </w:pPr>
            <w:r w:rsidRPr="00BF2F13">
              <w:rPr>
                <w:color w:val="000000"/>
                <w:sz w:val="13"/>
                <w:szCs w:val="13"/>
              </w:rPr>
              <w:t> </w:t>
            </w:r>
          </w:p>
        </w:tc>
        <w:tc>
          <w:tcPr>
            <w:tcW w:w="1583" w:type="dxa"/>
            <w:tcBorders>
              <w:top w:val="nil"/>
              <w:left w:val="nil"/>
              <w:bottom w:val="nil"/>
              <w:right w:val="nil"/>
            </w:tcBorders>
            <w:shd w:val="clear" w:color="000000" w:fill="FFFFFF"/>
            <w:noWrap/>
            <w:vAlign w:val="bottom"/>
            <w:hideMark/>
          </w:tcPr>
          <w:p w14:paraId="65CAA7C6" w14:textId="77777777" w:rsidR="00BF2F13" w:rsidRPr="00BF2F13" w:rsidRDefault="00BF2F13" w:rsidP="00BF2F13">
            <w:pPr>
              <w:rPr>
                <w:color w:val="000000"/>
                <w:sz w:val="13"/>
                <w:szCs w:val="13"/>
              </w:rPr>
            </w:pPr>
            <w:r w:rsidRPr="00BF2F13">
              <w:rPr>
                <w:color w:val="000000"/>
                <w:sz w:val="13"/>
                <w:szCs w:val="13"/>
              </w:rPr>
              <w:t> </w:t>
            </w:r>
          </w:p>
        </w:tc>
        <w:tc>
          <w:tcPr>
            <w:tcW w:w="3651" w:type="dxa"/>
            <w:gridSpan w:val="3"/>
            <w:vMerge/>
            <w:tcBorders>
              <w:top w:val="nil"/>
              <w:left w:val="nil"/>
              <w:bottom w:val="nil"/>
              <w:right w:val="nil"/>
            </w:tcBorders>
            <w:vAlign w:val="center"/>
            <w:hideMark/>
          </w:tcPr>
          <w:p w14:paraId="2A9349CC" w14:textId="77777777" w:rsidR="00BF2F13" w:rsidRPr="00BF2F13" w:rsidRDefault="00BF2F13" w:rsidP="00BF2F13">
            <w:pPr>
              <w:rPr>
                <w:color w:val="000000"/>
                <w:sz w:val="13"/>
                <w:szCs w:val="13"/>
              </w:rPr>
            </w:pPr>
          </w:p>
        </w:tc>
        <w:tc>
          <w:tcPr>
            <w:tcW w:w="1676" w:type="dxa"/>
            <w:tcBorders>
              <w:top w:val="nil"/>
              <w:left w:val="nil"/>
              <w:bottom w:val="nil"/>
              <w:right w:val="nil"/>
            </w:tcBorders>
            <w:shd w:val="clear" w:color="000000" w:fill="FFFFFF"/>
            <w:noWrap/>
            <w:vAlign w:val="bottom"/>
            <w:hideMark/>
          </w:tcPr>
          <w:p w14:paraId="6F82DC0A"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nil"/>
              <w:right w:val="nil"/>
            </w:tcBorders>
            <w:shd w:val="clear" w:color="000000" w:fill="FFFFFF"/>
            <w:noWrap/>
            <w:vAlign w:val="bottom"/>
            <w:hideMark/>
          </w:tcPr>
          <w:p w14:paraId="0A407009"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nil"/>
              <w:right w:val="nil"/>
            </w:tcBorders>
            <w:shd w:val="clear" w:color="000000" w:fill="FFFFFF"/>
            <w:noWrap/>
            <w:vAlign w:val="bottom"/>
            <w:hideMark/>
          </w:tcPr>
          <w:p w14:paraId="6516BB3F"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nil"/>
              <w:right w:val="nil"/>
            </w:tcBorders>
            <w:shd w:val="clear" w:color="000000" w:fill="FFFFFF"/>
            <w:noWrap/>
            <w:vAlign w:val="bottom"/>
            <w:hideMark/>
          </w:tcPr>
          <w:p w14:paraId="341A3FA5"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r>
      <w:tr w:rsidR="00BF2F13" w:rsidRPr="00BF2F13" w14:paraId="46D9BBB3" w14:textId="77777777" w:rsidTr="00BD168F">
        <w:trPr>
          <w:gridAfter w:val="1"/>
          <w:wAfter w:w="20" w:type="dxa"/>
          <w:trHeight w:val="540"/>
          <w:jc w:val="center"/>
        </w:trPr>
        <w:tc>
          <w:tcPr>
            <w:tcW w:w="30064" w:type="dxa"/>
            <w:gridSpan w:val="15"/>
            <w:tcBorders>
              <w:top w:val="nil"/>
              <w:left w:val="nil"/>
              <w:bottom w:val="nil"/>
              <w:right w:val="nil"/>
            </w:tcBorders>
            <w:shd w:val="clear" w:color="000000" w:fill="FFFFFF"/>
            <w:noWrap/>
            <w:vAlign w:val="bottom"/>
            <w:hideMark/>
          </w:tcPr>
          <w:p w14:paraId="568ADF46" w14:textId="77777777" w:rsidR="00BF2F13" w:rsidRPr="00BF2F13" w:rsidRDefault="00BF2F13" w:rsidP="00BF2F13">
            <w:pPr>
              <w:jc w:val="center"/>
              <w:rPr>
                <w:b/>
                <w:bCs/>
                <w:sz w:val="13"/>
                <w:szCs w:val="13"/>
              </w:rPr>
            </w:pPr>
            <w:r w:rsidRPr="00BF2F13">
              <w:rPr>
                <w:b/>
                <w:bCs/>
                <w:sz w:val="13"/>
                <w:szCs w:val="13"/>
              </w:rPr>
              <w:t>Сводная информация и фактическая смета расходов</w:t>
            </w:r>
          </w:p>
        </w:tc>
        <w:tc>
          <w:tcPr>
            <w:tcW w:w="1596" w:type="dxa"/>
            <w:tcBorders>
              <w:top w:val="nil"/>
              <w:left w:val="nil"/>
              <w:bottom w:val="nil"/>
              <w:right w:val="nil"/>
            </w:tcBorders>
            <w:shd w:val="clear" w:color="000000" w:fill="FFFFFF"/>
            <w:noWrap/>
            <w:vAlign w:val="bottom"/>
            <w:hideMark/>
          </w:tcPr>
          <w:p w14:paraId="28A46C41"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r>
      <w:tr w:rsidR="00BF2F13" w:rsidRPr="00BF2F13" w14:paraId="08BDAC98" w14:textId="77777777" w:rsidTr="00BD168F">
        <w:trPr>
          <w:gridAfter w:val="1"/>
          <w:wAfter w:w="20" w:type="dxa"/>
          <w:trHeight w:val="469"/>
          <w:jc w:val="center"/>
        </w:trPr>
        <w:tc>
          <w:tcPr>
            <w:tcW w:w="30064" w:type="dxa"/>
            <w:gridSpan w:val="15"/>
            <w:tcBorders>
              <w:top w:val="nil"/>
              <w:left w:val="nil"/>
              <w:bottom w:val="nil"/>
              <w:right w:val="nil"/>
            </w:tcBorders>
            <w:shd w:val="clear" w:color="000000" w:fill="FFFFFF"/>
            <w:vAlign w:val="bottom"/>
            <w:hideMark/>
          </w:tcPr>
          <w:p w14:paraId="2A02A3CF" w14:textId="77777777" w:rsidR="00BF2F13" w:rsidRPr="00BF2F13" w:rsidRDefault="00BF2F13" w:rsidP="00BF2F13">
            <w:pPr>
              <w:jc w:val="center"/>
              <w:rPr>
                <w:b/>
                <w:bCs/>
                <w:sz w:val="13"/>
                <w:szCs w:val="13"/>
              </w:rPr>
            </w:pPr>
            <w:r w:rsidRPr="00BF2F13">
              <w:rPr>
                <w:b/>
                <w:bCs/>
                <w:sz w:val="13"/>
                <w:szCs w:val="13"/>
              </w:rPr>
              <w:t>по производству и реализации тепловой энергии ООО "Южно-Кузбасская энергетическая компания" (Таштагольский район) за 2023 год</w:t>
            </w:r>
          </w:p>
        </w:tc>
        <w:tc>
          <w:tcPr>
            <w:tcW w:w="1596" w:type="dxa"/>
            <w:tcBorders>
              <w:top w:val="nil"/>
              <w:left w:val="nil"/>
              <w:bottom w:val="nil"/>
              <w:right w:val="nil"/>
            </w:tcBorders>
            <w:shd w:val="clear" w:color="000000" w:fill="FFFFFF"/>
            <w:noWrap/>
            <w:vAlign w:val="bottom"/>
            <w:hideMark/>
          </w:tcPr>
          <w:p w14:paraId="4253179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r>
      <w:tr w:rsidR="00BF2F13" w:rsidRPr="00BF2F13" w14:paraId="6919E47E" w14:textId="77777777" w:rsidTr="00BD168F">
        <w:trPr>
          <w:gridAfter w:val="1"/>
          <w:wAfter w:w="20" w:type="dxa"/>
          <w:trHeight w:val="510"/>
          <w:jc w:val="center"/>
        </w:trPr>
        <w:tc>
          <w:tcPr>
            <w:tcW w:w="765"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F92EC6D" w14:textId="77777777" w:rsidR="00BF2F13" w:rsidRPr="00BF2F13" w:rsidRDefault="00BF2F13" w:rsidP="00BF2F13">
            <w:pPr>
              <w:jc w:val="center"/>
              <w:rPr>
                <w:sz w:val="13"/>
                <w:szCs w:val="13"/>
              </w:rPr>
            </w:pPr>
            <w:r w:rsidRPr="00BF2F13">
              <w:rPr>
                <w:sz w:val="13"/>
                <w:szCs w:val="13"/>
              </w:rPr>
              <w:t>№ п/п</w:t>
            </w:r>
          </w:p>
        </w:tc>
        <w:tc>
          <w:tcPr>
            <w:tcW w:w="14697" w:type="dxa"/>
            <w:gridSpan w:val="4"/>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72850E0D" w14:textId="77777777" w:rsidR="00BF2F13" w:rsidRPr="00BF2F13" w:rsidRDefault="00BF2F13" w:rsidP="00BF2F13">
            <w:pPr>
              <w:jc w:val="center"/>
              <w:rPr>
                <w:sz w:val="13"/>
                <w:szCs w:val="13"/>
              </w:rPr>
            </w:pPr>
            <w:r w:rsidRPr="00BF2F13">
              <w:rPr>
                <w:sz w:val="13"/>
                <w:szCs w:val="13"/>
              </w:rPr>
              <w:t>Показатели</w:t>
            </w:r>
          </w:p>
        </w:tc>
        <w:tc>
          <w:tcPr>
            <w:tcW w:w="1362"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7578FDAF" w14:textId="77777777" w:rsidR="00BF2F13" w:rsidRPr="00BF2F13" w:rsidRDefault="00BF2F13" w:rsidP="00BF2F13">
            <w:pPr>
              <w:jc w:val="center"/>
              <w:rPr>
                <w:sz w:val="13"/>
                <w:szCs w:val="13"/>
              </w:rPr>
            </w:pPr>
            <w:r w:rsidRPr="00BF2F13">
              <w:rPr>
                <w:sz w:val="13"/>
                <w:szCs w:val="13"/>
              </w:rPr>
              <w:t>Ед.изм.</w:t>
            </w:r>
          </w:p>
        </w:tc>
        <w:tc>
          <w:tcPr>
            <w:tcW w:w="1600" w:type="dxa"/>
            <w:vMerge w:val="restart"/>
            <w:tcBorders>
              <w:top w:val="single" w:sz="8" w:space="0" w:color="auto"/>
              <w:left w:val="single" w:sz="8" w:space="0" w:color="auto"/>
              <w:bottom w:val="nil"/>
              <w:right w:val="single" w:sz="4" w:space="0" w:color="auto"/>
            </w:tcBorders>
            <w:shd w:val="clear" w:color="000000" w:fill="FFFFFF"/>
            <w:vAlign w:val="center"/>
            <w:hideMark/>
          </w:tcPr>
          <w:p w14:paraId="3DA9113E" w14:textId="77777777" w:rsidR="00BF2F13" w:rsidRPr="00BF2F13" w:rsidRDefault="00BF2F13" w:rsidP="00BF2F13">
            <w:pPr>
              <w:jc w:val="center"/>
              <w:rPr>
                <w:sz w:val="13"/>
                <w:szCs w:val="13"/>
              </w:rPr>
            </w:pPr>
            <w:r w:rsidRPr="00BF2F13">
              <w:rPr>
                <w:sz w:val="13"/>
                <w:szCs w:val="13"/>
              </w:rPr>
              <w:t>Утверждено на 2023 год (основной узел)</w:t>
            </w:r>
          </w:p>
        </w:tc>
        <w:tc>
          <w:tcPr>
            <w:tcW w:w="1514" w:type="dxa"/>
            <w:vMerge w:val="restart"/>
            <w:tcBorders>
              <w:top w:val="single" w:sz="8" w:space="0" w:color="auto"/>
              <w:left w:val="single" w:sz="4" w:space="0" w:color="auto"/>
              <w:bottom w:val="nil"/>
              <w:right w:val="single" w:sz="4" w:space="0" w:color="auto"/>
            </w:tcBorders>
            <w:shd w:val="clear" w:color="000000" w:fill="FFFFFF"/>
            <w:vAlign w:val="center"/>
            <w:hideMark/>
          </w:tcPr>
          <w:p w14:paraId="1A075C4E" w14:textId="77777777" w:rsidR="00BF2F13" w:rsidRPr="00BF2F13" w:rsidRDefault="00BF2F13" w:rsidP="00BF2F13">
            <w:pPr>
              <w:jc w:val="center"/>
              <w:rPr>
                <w:sz w:val="13"/>
                <w:szCs w:val="13"/>
              </w:rPr>
            </w:pPr>
            <w:r w:rsidRPr="00BF2F13">
              <w:rPr>
                <w:sz w:val="13"/>
                <w:szCs w:val="13"/>
              </w:rPr>
              <w:t>Утверждено на 2023 год (узел Темир-Тау)</w:t>
            </w:r>
          </w:p>
        </w:tc>
        <w:tc>
          <w:tcPr>
            <w:tcW w:w="1583" w:type="dxa"/>
            <w:vMerge w:val="restart"/>
            <w:tcBorders>
              <w:top w:val="single" w:sz="8" w:space="0" w:color="auto"/>
              <w:left w:val="single" w:sz="4" w:space="0" w:color="auto"/>
              <w:bottom w:val="nil"/>
              <w:right w:val="single" w:sz="4" w:space="0" w:color="auto"/>
            </w:tcBorders>
            <w:shd w:val="clear" w:color="000000" w:fill="FFFFFF"/>
            <w:vAlign w:val="center"/>
            <w:hideMark/>
          </w:tcPr>
          <w:p w14:paraId="276CDB94" w14:textId="77777777" w:rsidR="00BF2F13" w:rsidRPr="00BF2F13" w:rsidRDefault="00BF2F13" w:rsidP="00BF2F13">
            <w:pPr>
              <w:jc w:val="center"/>
              <w:rPr>
                <w:sz w:val="13"/>
                <w:szCs w:val="13"/>
              </w:rPr>
            </w:pPr>
            <w:r w:rsidRPr="00BF2F13">
              <w:rPr>
                <w:sz w:val="13"/>
                <w:szCs w:val="13"/>
              </w:rPr>
              <w:t>Утверждено на 2023 год (ИТОГО 4+5)</w:t>
            </w:r>
          </w:p>
        </w:tc>
        <w:tc>
          <w:tcPr>
            <w:tcW w:w="1263" w:type="dxa"/>
            <w:vMerge w:val="restart"/>
            <w:tcBorders>
              <w:top w:val="single" w:sz="8" w:space="0" w:color="auto"/>
              <w:left w:val="single" w:sz="4" w:space="0" w:color="auto"/>
              <w:bottom w:val="nil"/>
              <w:right w:val="single" w:sz="4" w:space="0" w:color="auto"/>
            </w:tcBorders>
            <w:shd w:val="clear" w:color="000000" w:fill="FFFFFF"/>
            <w:vAlign w:val="center"/>
            <w:hideMark/>
          </w:tcPr>
          <w:p w14:paraId="16307BEF" w14:textId="77777777" w:rsidR="00BF2F13" w:rsidRPr="00BF2F13" w:rsidRDefault="00BF2F13" w:rsidP="00BF2F13">
            <w:pPr>
              <w:jc w:val="center"/>
              <w:rPr>
                <w:sz w:val="13"/>
                <w:szCs w:val="13"/>
              </w:rPr>
            </w:pPr>
            <w:r w:rsidRPr="00BF2F13">
              <w:rPr>
                <w:sz w:val="13"/>
                <w:szCs w:val="13"/>
              </w:rPr>
              <w:t>Факт предприятия за 2023 год (основной узел)</w:t>
            </w:r>
          </w:p>
        </w:tc>
        <w:tc>
          <w:tcPr>
            <w:tcW w:w="1125" w:type="dxa"/>
            <w:vMerge w:val="restart"/>
            <w:tcBorders>
              <w:top w:val="single" w:sz="8" w:space="0" w:color="auto"/>
              <w:left w:val="single" w:sz="4" w:space="0" w:color="auto"/>
              <w:bottom w:val="nil"/>
              <w:right w:val="single" w:sz="4" w:space="0" w:color="auto"/>
            </w:tcBorders>
            <w:shd w:val="clear" w:color="000000" w:fill="FFFFFF"/>
            <w:vAlign w:val="center"/>
            <w:hideMark/>
          </w:tcPr>
          <w:p w14:paraId="5D0F3805" w14:textId="77777777" w:rsidR="00BF2F13" w:rsidRPr="00BF2F13" w:rsidRDefault="00BF2F13" w:rsidP="00BF2F13">
            <w:pPr>
              <w:jc w:val="center"/>
              <w:rPr>
                <w:sz w:val="13"/>
                <w:szCs w:val="13"/>
              </w:rPr>
            </w:pPr>
            <w:r w:rsidRPr="00BF2F13">
              <w:rPr>
                <w:sz w:val="13"/>
                <w:szCs w:val="13"/>
              </w:rPr>
              <w:t>Факт предприятия за 2023 год (узел Темир-Тау)</w:t>
            </w:r>
          </w:p>
        </w:tc>
        <w:tc>
          <w:tcPr>
            <w:tcW w:w="1263" w:type="dxa"/>
            <w:vMerge w:val="restart"/>
            <w:tcBorders>
              <w:top w:val="single" w:sz="8" w:space="0" w:color="auto"/>
              <w:left w:val="single" w:sz="4" w:space="0" w:color="auto"/>
              <w:bottom w:val="nil"/>
              <w:right w:val="single" w:sz="4" w:space="0" w:color="auto"/>
            </w:tcBorders>
            <w:shd w:val="clear" w:color="000000" w:fill="FFFFFF"/>
            <w:vAlign w:val="center"/>
            <w:hideMark/>
          </w:tcPr>
          <w:p w14:paraId="2BE4FA80" w14:textId="77777777" w:rsidR="00BF2F13" w:rsidRPr="00BF2F13" w:rsidRDefault="00BF2F13" w:rsidP="00BF2F13">
            <w:pPr>
              <w:jc w:val="center"/>
              <w:rPr>
                <w:sz w:val="13"/>
                <w:szCs w:val="13"/>
              </w:rPr>
            </w:pPr>
            <w:r w:rsidRPr="00BF2F13">
              <w:rPr>
                <w:sz w:val="13"/>
                <w:szCs w:val="13"/>
              </w:rPr>
              <w:t>Факт предприятия за 2023 год (ИТОГО 7+8)</w:t>
            </w:r>
          </w:p>
        </w:tc>
        <w:tc>
          <w:tcPr>
            <w:tcW w:w="167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0A6ABC72" w14:textId="77777777" w:rsidR="00BF2F13" w:rsidRPr="00BF2F13" w:rsidRDefault="00BF2F13" w:rsidP="00BF2F13">
            <w:pPr>
              <w:jc w:val="center"/>
              <w:rPr>
                <w:i/>
                <w:iCs/>
                <w:sz w:val="13"/>
                <w:szCs w:val="13"/>
              </w:rPr>
            </w:pPr>
            <w:r w:rsidRPr="00BF2F13">
              <w:rPr>
                <w:i/>
                <w:iCs/>
                <w:sz w:val="13"/>
                <w:szCs w:val="13"/>
              </w:rPr>
              <w:t>Факт по оценке экспертов за 2023 год (основной узел)</w:t>
            </w:r>
          </w:p>
        </w:tc>
        <w:tc>
          <w:tcPr>
            <w:tcW w:w="1551"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3BCC20E1" w14:textId="77777777" w:rsidR="00BF2F13" w:rsidRPr="00BF2F13" w:rsidRDefault="00BF2F13" w:rsidP="00BF2F13">
            <w:pPr>
              <w:jc w:val="center"/>
              <w:rPr>
                <w:i/>
                <w:iCs/>
                <w:sz w:val="13"/>
                <w:szCs w:val="13"/>
              </w:rPr>
            </w:pPr>
            <w:r w:rsidRPr="00BF2F13">
              <w:rPr>
                <w:i/>
                <w:iCs/>
                <w:sz w:val="13"/>
                <w:szCs w:val="13"/>
              </w:rPr>
              <w:t>Факт по оценке экспертов за 2023 год (узел Темиртау)</w:t>
            </w:r>
          </w:p>
        </w:tc>
        <w:tc>
          <w:tcPr>
            <w:tcW w:w="1665"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21162BCF" w14:textId="77777777" w:rsidR="00BF2F13" w:rsidRPr="00BF2F13" w:rsidRDefault="00BF2F13" w:rsidP="00BF2F13">
            <w:pPr>
              <w:jc w:val="center"/>
              <w:rPr>
                <w:sz w:val="13"/>
                <w:szCs w:val="13"/>
              </w:rPr>
            </w:pPr>
            <w:r w:rsidRPr="00BF2F13">
              <w:rPr>
                <w:sz w:val="13"/>
                <w:szCs w:val="13"/>
              </w:rPr>
              <w:t>Факт по оценке экспертов за 2023 год (ИТОГО 10+11)</w:t>
            </w:r>
          </w:p>
        </w:tc>
        <w:tc>
          <w:tcPr>
            <w:tcW w:w="1596"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6A9B7665" w14:textId="77777777" w:rsidR="00BF2F13" w:rsidRPr="00BF2F13" w:rsidRDefault="00BF2F13" w:rsidP="00BF2F13">
            <w:pPr>
              <w:jc w:val="center"/>
              <w:rPr>
                <w:sz w:val="13"/>
                <w:szCs w:val="13"/>
              </w:rPr>
            </w:pPr>
            <w:r w:rsidRPr="00BF2F13">
              <w:rPr>
                <w:sz w:val="13"/>
                <w:szCs w:val="13"/>
              </w:rPr>
              <w:t>Корректировка, +/-, 12-9</w:t>
            </w:r>
          </w:p>
        </w:tc>
      </w:tr>
      <w:tr w:rsidR="00BF2F13" w:rsidRPr="00BF2F13" w14:paraId="3C7978EF" w14:textId="77777777" w:rsidTr="00BD168F">
        <w:trPr>
          <w:trHeight w:val="315"/>
          <w:jc w:val="center"/>
        </w:trPr>
        <w:tc>
          <w:tcPr>
            <w:tcW w:w="765" w:type="dxa"/>
            <w:vMerge/>
            <w:tcBorders>
              <w:top w:val="single" w:sz="8" w:space="0" w:color="auto"/>
              <w:left w:val="single" w:sz="8" w:space="0" w:color="auto"/>
              <w:bottom w:val="single" w:sz="4" w:space="0" w:color="auto"/>
              <w:right w:val="single" w:sz="4" w:space="0" w:color="auto"/>
            </w:tcBorders>
            <w:vAlign w:val="center"/>
            <w:hideMark/>
          </w:tcPr>
          <w:p w14:paraId="215FB3E1" w14:textId="77777777" w:rsidR="00BF2F13" w:rsidRPr="00BF2F13" w:rsidRDefault="00BF2F13" w:rsidP="00BF2F13">
            <w:pPr>
              <w:rPr>
                <w:sz w:val="13"/>
                <w:szCs w:val="13"/>
              </w:rPr>
            </w:pPr>
          </w:p>
        </w:tc>
        <w:tc>
          <w:tcPr>
            <w:tcW w:w="14697" w:type="dxa"/>
            <w:gridSpan w:val="4"/>
            <w:vMerge/>
            <w:tcBorders>
              <w:top w:val="single" w:sz="8" w:space="0" w:color="auto"/>
              <w:left w:val="single" w:sz="4" w:space="0" w:color="auto"/>
              <w:bottom w:val="single" w:sz="4" w:space="0" w:color="auto"/>
              <w:right w:val="single" w:sz="4" w:space="0" w:color="auto"/>
            </w:tcBorders>
            <w:vAlign w:val="center"/>
            <w:hideMark/>
          </w:tcPr>
          <w:p w14:paraId="6F848D1C" w14:textId="77777777" w:rsidR="00BF2F13" w:rsidRPr="00BF2F13" w:rsidRDefault="00BF2F13" w:rsidP="00BF2F13">
            <w:pPr>
              <w:rPr>
                <w:sz w:val="13"/>
                <w:szCs w:val="13"/>
              </w:rPr>
            </w:pPr>
          </w:p>
        </w:tc>
        <w:tc>
          <w:tcPr>
            <w:tcW w:w="1362" w:type="dxa"/>
            <w:vMerge/>
            <w:tcBorders>
              <w:top w:val="single" w:sz="8" w:space="0" w:color="auto"/>
              <w:left w:val="single" w:sz="4" w:space="0" w:color="auto"/>
              <w:bottom w:val="single" w:sz="4" w:space="0" w:color="auto"/>
              <w:right w:val="single" w:sz="4" w:space="0" w:color="auto"/>
            </w:tcBorders>
            <w:vAlign w:val="center"/>
            <w:hideMark/>
          </w:tcPr>
          <w:p w14:paraId="4B266B39" w14:textId="77777777" w:rsidR="00BF2F13" w:rsidRPr="00BF2F13" w:rsidRDefault="00BF2F13" w:rsidP="00BF2F13">
            <w:pPr>
              <w:rPr>
                <w:sz w:val="13"/>
                <w:szCs w:val="13"/>
              </w:rPr>
            </w:pPr>
          </w:p>
        </w:tc>
        <w:tc>
          <w:tcPr>
            <w:tcW w:w="1600" w:type="dxa"/>
            <w:vMerge/>
            <w:tcBorders>
              <w:top w:val="single" w:sz="8" w:space="0" w:color="auto"/>
              <w:left w:val="single" w:sz="8" w:space="0" w:color="auto"/>
              <w:bottom w:val="nil"/>
              <w:right w:val="single" w:sz="4" w:space="0" w:color="auto"/>
            </w:tcBorders>
            <w:vAlign w:val="center"/>
            <w:hideMark/>
          </w:tcPr>
          <w:p w14:paraId="1BEC53E2" w14:textId="77777777" w:rsidR="00BF2F13" w:rsidRPr="00BF2F13" w:rsidRDefault="00BF2F13" w:rsidP="00BF2F13">
            <w:pPr>
              <w:rPr>
                <w:sz w:val="13"/>
                <w:szCs w:val="13"/>
              </w:rPr>
            </w:pPr>
          </w:p>
        </w:tc>
        <w:tc>
          <w:tcPr>
            <w:tcW w:w="1514" w:type="dxa"/>
            <w:vMerge/>
            <w:tcBorders>
              <w:top w:val="single" w:sz="8" w:space="0" w:color="auto"/>
              <w:left w:val="single" w:sz="4" w:space="0" w:color="auto"/>
              <w:bottom w:val="nil"/>
              <w:right w:val="single" w:sz="4" w:space="0" w:color="auto"/>
            </w:tcBorders>
            <w:vAlign w:val="center"/>
            <w:hideMark/>
          </w:tcPr>
          <w:p w14:paraId="545AC756" w14:textId="77777777" w:rsidR="00BF2F13" w:rsidRPr="00BF2F13" w:rsidRDefault="00BF2F13" w:rsidP="00BF2F13">
            <w:pPr>
              <w:rPr>
                <w:sz w:val="13"/>
                <w:szCs w:val="13"/>
              </w:rPr>
            </w:pPr>
          </w:p>
        </w:tc>
        <w:tc>
          <w:tcPr>
            <w:tcW w:w="1583" w:type="dxa"/>
            <w:vMerge/>
            <w:tcBorders>
              <w:top w:val="single" w:sz="8" w:space="0" w:color="auto"/>
              <w:left w:val="single" w:sz="4" w:space="0" w:color="auto"/>
              <w:bottom w:val="nil"/>
              <w:right w:val="single" w:sz="4" w:space="0" w:color="auto"/>
            </w:tcBorders>
            <w:vAlign w:val="center"/>
            <w:hideMark/>
          </w:tcPr>
          <w:p w14:paraId="399E1DF6" w14:textId="77777777" w:rsidR="00BF2F13" w:rsidRPr="00BF2F13" w:rsidRDefault="00BF2F13" w:rsidP="00BF2F13">
            <w:pPr>
              <w:rPr>
                <w:sz w:val="13"/>
                <w:szCs w:val="13"/>
              </w:rPr>
            </w:pPr>
          </w:p>
        </w:tc>
        <w:tc>
          <w:tcPr>
            <w:tcW w:w="1263" w:type="dxa"/>
            <w:vMerge/>
            <w:tcBorders>
              <w:top w:val="single" w:sz="8" w:space="0" w:color="auto"/>
              <w:left w:val="single" w:sz="4" w:space="0" w:color="auto"/>
              <w:bottom w:val="nil"/>
              <w:right w:val="single" w:sz="4" w:space="0" w:color="auto"/>
            </w:tcBorders>
            <w:vAlign w:val="center"/>
            <w:hideMark/>
          </w:tcPr>
          <w:p w14:paraId="01F0398B" w14:textId="77777777" w:rsidR="00BF2F13" w:rsidRPr="00BF2F13" w:rsidRDefault="00BF2F13" w:rsidP="00BF2F13">
            <w:pPr>
              <w:rPr>
                <w:sz w:val="13"/>
                <w:szCs w:val="13"/>
              </w:rPr>
            </w:pPr>
          </w:p>
        </w:tc>
        <w:tc>
          <w:tcPr>
            <w:tcW w:w="1125" w:type="dxa"/>
            <w:vMerge/>
            <w:tcBorders>
              <w:top w:val="single" w:sz="8" w:space="0" w:color="auto"/>
              <w:left w:val="single" w:sz="4" w:space="0" w:color="auto"/>
              <w:bottom w:val="nil"/>
              <w:right w:val="single" w:sz="4" w:space="0" w:color="auto"/>
            </w:tcBorders>
            <w:vAlign w:val="center"/>
            <w:hideMark/>
          </w:tcPr>
          <w:p w14:paraId="77DC2E6F" w14:textId="77777777" w:rsidR="00BF2F13" w:rsidRPr="00BF2F13" w:rsidRDefault="00BF2F13" w:rsidP="00BF2F13">
            <w:pPr>
              <w:rPr>
                <w:sz w:val="13"/>
                <w:szCs w:val="13"/>
              </w:rPr>
            </w:pPr>
          </w:p>
        </w:tc>
        <w:tc>
          <w:tcPr>
            <w:tcW w:w="1263" w:type="dxa"/>
            <w:vMerge/>
            <w:tcBorders>
              <w:top w:val="single" w:sz="8" w:space="0" w:color="auto"/>
              <w:left w:val="single" w:sz="4" w:space="0" w:color="auto"/>
              <w:bottom w:val="nil"/>
              <w:right w:val="single" w:sz="4" w:space="0" w:color="auto"/>
            </w:tcBorders>
            <w:vAlign w:val="center"/>
            <w:hideMark/>
          </w:tcPr>
          <w:p w14:paraId="54EE4738" w14:textId="77777777" w:rsidR="00BF2F13" w:rsidRPr="00BF2F13" w:rsidRDefault="00BF2F13" w:rsidP="00BF2F13">
            <w:pPr>
              <w:rPr>
                <w:sz w:val="13"/>
                <w:szCs w:val="13"/>
              </w:rPr>
            </w:pPr>
          </w:p>
        </w:tc>
        <w:tc>
          <w:tcPr>
            <w:tcW w:w="1676" w:type="dxa"/>
            <w:vMerge/>
            <w:tcBorders>
              <w:top w:val="single" w:sz="8" w:space="0" w:color="auto"/>
              <w:left w:val="single" w:sz="4" w:space="0" w:color="auto"/>
              <w:bottom w:val="single" w:sz="4" w:space="0" w:color="auto"/>
              <w:right w:val="single" w:sz="4" w:space="0" w:color="auto"/>
            </w:tcBorders>
            <w:vAlign w:val="center"/>
            <w:hideMark/>
          </w:tcPr>
          <w:p w14:paraId="542F19AB" w14:textId="77777777" w:rsidR="00BF2F13" w:rsidRPr="00BF2F13" w:rsidRDefault="00BF2F13" w:rsidP="00BF2F13">
            <w:pPr>
              <w:rPr>
                <w:i/>
                <w:iCs/>
                <w:sz w:val="13"/>
                <w:szCs w:val="13"/>
              </w:rPr>
            </w:pPr>
          </w:p>
        </w:tc>
        <w:tc>
          <w:tcPr>
            <w:tcW w:w="1551" w:type="dxa"/>
            <w:vMerge/>
            <w:tcBorders>
              <w:top w:val="single" w:sz="8" w:space="0" w:color="auto"/>
              <w:left w:val="single" w:sz="4" w:space="0" w:color="auto"/>
              <w:bottom w:val="single" w:sz="4" w:space="0" w:color="auto"/>
              <w:right w:val="single" w:sz="4" w:space="0" w:color="auto"/>
            </w:tcBorders>
            <w:vAlign w:val="center"/>
            <w:hideMark/>
          </w:tcPr>
          <w:p w14:paraId="2DF8854C" w14:textId="77777777" w:rsidR="00BF2F13" w:rsidRPr="00BF2F13" w:rsidRDefault="00BF2F13" w:rsidP="00BF2F13">
            <w:pPr>
              <w:rPr>
                <w:i/>
                <w:iCs/>
                <w:sz w:val="13"/>
                <w:szCs w:val="13"/>
              </w:rPr>
            </w:pPr>
          </w:p>
        </w:tc>
        <w:tc>
          <w:tcPr>
            <w:tcW w:w="1665" w:type="dxa"/>
            <w:vMerge/>
            <w:tcBorders>
              <w:top w:val="single" w:sz="8" w:space="0" w:color="auto"/>
              <w:left w:val="single" w:sz="4" w:space="0" w:color="auto"/>
              <w:bottom w:val="single" w:sz="4" w:space="0" w:color="auto"/>
              <w:right w:val="single" w:sz="4" w:space="0" w:color="auto"/>
            </w:tcBorders>
            <w:vAlign w:val="center"/>
            <w:hideMark/>
          </w:tcPr>
          <w:p w14:paraId="321E75B9" w14:textId="77777777" w:rsidR="00BF2F13" w:rsidRPr="00BF2F13" w:rsidRDefault="00BF2F13" w:rsidP="00BF2F13">
            <w:pPr>
              <w:rPr>
                <w:sz w:val="13"/>
                <w:szCs w:val="13"/>
              </w:rPr>
            </w:pPr>
          </w:p>
        </w:tc>
        <w:tc>
          <w:tcPr>
            <w:tcW w:w="1596" w:type="dxa"/>
            <w:vMerge/>
            <w:tcBorders>
              <w:top w:val="single" w:sz="8" w:space="0" w:color="auto"/>
              <w:left w:val="single" w:sz="4" w:space="0" w:color="auto"/>
              <w:bottom w:val="single" w:sz="4" w:space="0" w:color="auto"/>
              <w:right w:val="single" w:sz="8" w:space="0" w:color="auto"/>
            </w:tcBorders>
            <w:vAlign w:val="center"/>
            <w:hideMark/>
          </w:tcPr>
          <w:p w14:paraId="55970E20" w14:textId="77777777" w:rsidR="00BF2F13" w:rsidRPr="00BF2F13" w:rsidRDefault="00BF2F13" w:rsidP="00BF2F13">
            <w:pPr>
              <w:rPr>
                <w:sz w:val="13"/>
                <w:szCs w:val="13"/>
              </w:rPr>
            </w:pPr>
          </w:p>
        </w:tc>
        <w:tc>
          <w:tcPr>
            <w:tcW w:w="20" w:type="dxa"/>
            <w:tcBorders>
              <w:top w:val="nil"/>
              <w:left w:val="nil"/>
              <w:bottom w:val="nil"/>
              <w:right w:val="nil"/>
            </w:tcBorders>
            <w:shd w:val="clear" w:color="auto" w:fill="auto"/>
            <w:noWrap/>
            <w:vAlign w:val="bottom"/>
            <w:hideMark/>
          </w:tcPr>
          <w:p w14:paraId="1F05CC40" w14:textId="77777777" w:rsidR="00BF2F13" w:rsidRPr="00BF2F13" w:rsidRDefault="00BF2F13" w:rsidP="00BF2F13">
            <w:pPr>
              <w:jc w:val="center"/>
              <w:rPr>
                <w:sz w:val="13"/>
                <w:szCs w:val="13"/>
              </w:rPr>
            </w:pPr>
          </w:p>
        </w:tc>
      </w:tr>
      <w:tr w:rsidR="00BF2F13" w:rsidRPr="00BF2F13" w14:paraId="2023495A" w14:textId="77777777" w:rsidTr="00BD168F">
        <w:trPr>
          <w:trHeight w:val="300"/>
          <w:jc w:val="center"/>
        </w:trPr>
        <w:tc>
          <w:tcPr>
            <w:tcW w:w="765" w:type="dxa"/>
            <w:vMerge/>
            <w:tcBorders>
              <w:top w:val="single" w:sz="8" w:space="0" w:color="auto"/>
              <w:left w:val="single" w:sz="8" w:space="0" w:color="auto"/>
              <w:bottom w:val="single" w:sz="4" w:space="0" w:color="auto"/>
              <w:right w:val="single" w:sz="4" w:space="0" w:color="auto"/>
            </w:tcBorders>
            <w:vAlign w:val="center"/>
            <w:hideMark/>
          </w:tcPr>
          <w:p w14:paraId="1B213FD2" w14:textId="77777777" w:rsidR="00BF2F13" w:rsidRPr="00BF2F13" w:rsidRDefault="00BF2F13" w:rsidP="00BF2F13">
            <w:pPr>
              <w:rPr>
                <w:sz w:val="13"/>
                <w:szCs w:val="13"/>
              </w:rPr>
            </w:pPr>
          </w:p>
        </w:tc>
        <w:tc>
          <w:tcPr>
            <w:tcW w:w="14697" w:type="dxa"/>
            <w:gridSpan w:val="4"/>
            <w:vMerge/>
            <w:tcBorders>
              <w:top w:val="single" w:sz="8" w:space="0" w:color="auto"/>
              <w:left w:val="single" w:sz="4" w:space="0" w:color="auto"/>
              <w:bottom w:val="single" w:sz="4" w:space="0" w:color="auto"/>
              <w:right w:val="single" w:sz="4" w:space="0" w:color="auto"/>
            </w:tcBorders>
            <w:vAlign w:val="center"/>
            <w:hideMark/>
          </w:tcPr>
          <w:p w14:paraId="659A0A58" w14:textId="77777777" w:rsidR="00BF2F13" w:rsidRPr="00BF2F13" w:rsidRDefault="00BF2F13" w:rsidP="00BF2F13">
            <w:pPr>
              <w:rPr>
                <w:sz w:val="13"/>
                <w:szCs w:val="13"/>
              </w:rPr>
            </w:pPr>
          </w:p>
        </w:tc>
        <w:tc>
          <w:tcPr>
            <w:tcW w:w="1362" w:type="dxa"/>
            <w:vMerge/>
            <w:tcBorders>
              <w:top w:val="single" w:sz="8" w:space="0" w:color="auto"/>
              <w:left w:val="single" w:sz="4" w:space="0" w:color="auto"/>
              <w:bottom w:val="single" w:sz="4" w:space="0" w:color="auto"/>
              <w:right w:val="single" w:sz="4" w:space="0" w:color="auto"/>
            </w:tcBorders>
            <w:vAlign w:val="center"/>
            <w:hideMark/>
          </w:tcPr>
          <w:p w14:paraId="618BAE81" w14:textId="77777777" w:rsidR="00BF2F13" w:rsidRPr="00BF2F13" w:rsidRDefault="00BF2F13" w:rsidP="00BF2F13">
            <w:pPr>
              <w:rPr>
                <w:sz w:val="13"/>
                <w:szCs w:val="13"/>
              </w:rPr>
            </w:pPr>
          </w:p>
        </w:tc>
        <w:tc>
          <w:tcPr>
            <w:tcW w:w="1600" w:type="dxa"/>
            <w:vMerge/>
            <w:tcBorders>
              <w:top w:val="single" w:sz="8" w:space="0" w:color="auto"/>
              <w:left w:val="single" w:sz="8" w:space="0" w:color="auto"/>
              <w:bottom w:val="nil"/>
              <w:right w:val="single" w:sz="4" w:space="0" w:color="auto"/>
            </w:tcBorders>
            <w:vAlign w:val="center"/>
            <w:hideMark/>
          </w:tcPr>
          <w:p w14:paraId="46B27137" w14:textId="77777777" w:rsidR="00BF2F13" w:rsidRPr="00BF2F13" w:rsidRDefault="00BF2F13" w:rsidP="00BF2F13">
            <w:pPr>
              <w:rPr>
                <w:sz w:val="13"/>
                <w:szCs w:val="13"/>
              </w:rPr>
            </w:pPr>
          </w:p>
        </w:tc>
        <w:tc>
          <w:tcPr>
            <w:tcW w:w="1514" w:type="dxa"/>
            <w:vMerge/>
            <w:tcBorders>
              <w:top w:val="single" w:sz="8" w:space="0" w:color="auto"/>
              <w:left w:val="single" w:sz="4" w:space="0" w:color="auto"/>
              <w:bottom w:val="nil"/>
              <w:right w:val="single" w:sz="4" w:space="0" w:color="auto"/>
            </w:tcBorders>
            <w:vAlign w:val="center"/>
            <w:hideMark/>
          </w:tcPr>
          <w:p w14:paraId="46AE2977" w14:textId="77777777" w:rsidR="00BF2F13" w:rsidRPr="00BF2F13" w:rsidRDefault="00BF2F13" w:rsidP="00BF2F13">
            <w:pPr>
              <w:rPr>
                <w:sz w:val="13"/>
                <w:szCs w:val="13"/>
              </w:rPr>
            </w:pPr>
          </w:p>
        </w:tc>
        <w:tc>
          <w:tcPr>
            <w:tcW w:w="1583" w:type="dxa"/>
            <w:vMerge/>
            <w:tcBorders>
              <w:top w:val="single" w:sz="8" w:space="0" w:color="auto"/>
              <w:left w:val="single" w:sz="4" w:space="0" w:color="auto"/>
              <w:bottom w:val="nil"/>
              <w:right w:val="single" w:sz="4" w:space="0" w:color="auto"/>
            </w:tcBorders>
            <w:vAlign w:val="center"/>
            <w:hideMark/>
          </w:tcPr>
          <w:p w14:paraId="227995F2" w14:textId="77777777" w:rsidR="00BF2F13" w:rsidRPr="00BF2F13" w:rsidRDefault="00BF2F13" w:rsidP="00BF2F13">
            <w:pPr>
              <w:rPr>
                <w:sz w:val="13"/>
                <w:szCs w:val="13"/>
              </w:rPr>
            </w:pPr>
          </w:p>
        </w:tc>
        <w:tc>
          <w:tcPr>
            <w:tcW w:w="1263" w:type="dxa"/>
            <w:vMerge/>
            <w:tcBorders>
              <w:top w:val="single" w:sz="8" w:space="0" w:color="auto"/>
              <w:left w:val="single" w:sz="4" w:space="0" w:color="auto"/>
              <w:bottom w:val="nil"/>
              <w:right w:val="single" w:sz="4" w:space="0" w:color="auto"/>
            </w:tcBorders>
            <w:vAlign w:val="center"/>
            <w:hideMark/>
          </w:tcPr>
          <w:p w14:paraId="2D7A24FB" w14:textId="77777777" w:rsidR="00BF2F13" w:rsidRPr="00BF2F13" w:rsidRDefault="00BF2F13" w:rsidP="00BF2F13">
            <w:pPr>
              <w:rPr>
                <w:sz w:val="13"/>
                <w:szCs w:val="13"/>
              </w:rPr>
            </w:pPr>
          </w:p>
        </w:tc>
        <w:tc>
          <w:tcPr>
            <w:tcW w:w="1125" w:type="dxa"/>
            <w:vMerge/>
            <w:tcBorders>
              <w:top w:val="single" w:sz="8" w:space="0" w:color="auto"/>
              <w:left w:val="single" w:sz="4" w:space="0" w:color="auto"/>
              <w:bottom w:val="nil"/>
              <w:right w:val="single" w:sz="4" w:space="0" w:color="auto"/>
            </w:tcBorders>
            <w:vAlign w:val="center"/>
            <w:hideMark/>
          </w:tcPr>
          <w:p w14:paraId="41E97046" w14:textId="77777777" w:rsidR="00BF2F13" w:rsidRPr="00BF2F13" w:rsidRDefault="00BF2F13" w:rsidP="00BF2F13">
            <w:pPr>
              <w:rPr>
                <w:sz w:val="13"/>
                <w:szCs w:val="13"/>
              </w:rPr>
            </w:pPr>
          </w:p>
        </w:tc>
        <w:tc>
          <w:tcPr>
            <w:tcW w:w="1263" w:type="dxa"/>
            <w:vMerge/>
            <w:tcBorders>
              <w:top w:val="single" w:sz="8" w:space="0" w:color="auto"/>
              <w:left w:val="single" w:sz="4" w:space="0" w:color="auto"/>
              <w:bottom w:val="nil"/>
              <w:right w:val="single" w:sz="4" w:space="0" w:color="auto"/>
            </w:tcBorders>
            <w:vAlign w:val="center"/>
            <w:hideMark/>
          </w:tcPr>
          <w:p w14:paraId="33850506" w14:textId="77777777" w:rsidR="00BF2F13" w:rsidRPr="00BF2F13" w:rsidRDefault="00BF2F13" w:rsidP="00BF2F13">
            <w:pPr>
              <w:rPr>
                <w:sz w:val="13"/>
                <w:szCs w:val="13"/>
              </w:rPr>
            </w:pPr>
          </w:p>
        </w:tc>
        <w:tc>
          <w:tcPr>
            <w:tcW w:w="1676" w:type="dxa"/>
            <w:vMerge/>
            <w:tcBorders>
              <w:top w:val="single" w:sz="8" w:space="0" w:color="auto"/>
              <w:left w:val="single" w:sz="4" w:space="0" w:color="auto"/>
              <w:bottom w:val="single" w:sz="4" w:space="0" w:color="auto"/>
              <w:right w:val="single" w:sz="4" w:space="0" w:color="auto"/>
            </w:tcBorders>
            <w:vAlign w:val="center"/>
            <w:hideMark/>
          </w:tcPr>
          <w:p w14:paraId="111E779F" w14:textId="77777777" w:rsidR="00BF2F13" w:rsidRPr="00BF2F13" w:rsidRDefault="00BF2F13" w:rsidP="00BF2F13">
            <w:pPr>
              <w:rPr>
                <w:i/>
                <w:iCs/>
                <w:sz w:val="13"/>
                <w:szCs w:val="13"/>
              </w:rPr>
            </w:pPr>
          </w:p>
        </w:tc>
        <w:tc>
          <w:tcPr>
            <w:tcW w:w="1551" w:type="dxa"/>
            <w:vMerge/>
            <w:tcBorders>
              <w:top w:val="single" w:sz="8" w:space="0" w:color="auto"/>
              <w:left w:val="single" w:sz="4" w:space="0" w:color="auto"/>
              <w:bottom w:val="single" w:sz="4" w:space="0" w:color="auto"/>
              <w:right w:val="single" w:sz="4" w:space="0" w:color="auto"/>
            </w:tcBorders>
            <w:vAlign w:val="center"/>
            <w:hideMark/>
          </w:tcPr>
          <w:p w14:paraId="58DFCA54" w14:textId="77777777" w:rsidR="00BF2F13" w:rsidRPr="00BF2F13" w:rsidRDefault="00BF2F13" w:rsidP="00BF2F13">
            <w:pPr>
              <w:rPr>
                <w:i/>
                <w:iCs/>
                <w:sz w:val="13"/>
                <w:szCs w:val="13"/>
              </w:rPr>
            </w:pPr>
          </w:p>
        </w:tc>
        <w:tc>
          <w:tcPr>
            <w:tcW w:w="1665" w:type="dxa"/>
            <w:vMerge/>
            <w:tcBorders>
              <w:top w:val="single" w:sz="8" w:space="0" w:color="auto"/>
              <w:left w:val="single" w:sz="4" w:space="0" w:color="auto"/>
              <w:bottom w:val="single" w:sz="4" w:space="0" w:color="auto"/>
              <w:right w:val="single" w:sz="4" w:space="0" w:color="auto"/>
            </w:tcBorders>
            <w:vAlign w:val="center"/>
            <w:hideMark/>
          </w:tcPr>
          <w:p w14:paraId="1C61E1DE" w14:textId="77777777" w:rsidR="00BF2F13" w:rsidRPr="00BF2F13" w:rsidRDefault="00BF2F13" w:rsidP="00BF2F13">
            <w:pPr>
              <w:rPr>
                <w:sz w:val="13"/>
                <w:szCs w:val="13"/>
              </w:rPr>
            </w:pPr>
          </w:p>
        </w:tc>
        <w:tc>
          <w:tcPr>
            <w:tcW w:w="1596" w:type="dxa"/>
            <w:vMerge/>
            <w:tcBorders>
              <w:top w:val="single" w:sz="8" w:space="0" w:color="auto"/>
              <w:left w:val="single" w:sz="4" w:space="0" w:color="auto"/>
              <w:bottom w:val="single" w:sz="4" w:space="0" w:color="auto"/>
              <w:right w:val="single" w:sz="8" w:space="0" w:color="auto"/>
            </w:tcBorders>
            <w:vAlign w:val="center"/>
            <w:hideMark/>
          </w:tcPr>
          <w:p w14:paraId="7222C3F5" w14:textId="77777777" w:rsidR="00BF2F13" w:rsidRPr="00BF2F13" w:rsidRDefault="00BF2F13" w:rsidP="00BF2F13">
            <w:pPr>
              <w:rPr>
                <w:sz w:val="13"/>
                <w:szCs w:val="13"/>
              </w:rPr>
            </w:pPr>
          </w:p>
        </w:tc>
        <w:tc>
          <w:tcPr>
            <w:tcW w:w="20" w:type="dxa"/>
            <w:tcBorders>
              <w:top w:val="nil"/>
              <w:left w:val="nil"/>
              <w:bottom w:val="nil"/>
              <w:right w:val="nil"/>
            </w:tcBorders>
            <w:shd w:val="clear" w:color="auto" w:fill="auto"/>
            <w:noWrap/>
            <w:vAlign w:val="bottom"/>
            <w:hideMark/>
          </w:tcPr>
          <w:p w14:paraId="3AC484B1" w14:textId="77777777" w:rsidR="00BF2F13" w:rsidRPr="00BF2F13" w:rsidRDefault="00BF2F13" w:rsidP="00BF2F13">
            <w:pPr>
              <w:rPr>
                <w:sz w:val="13"/>
                <w:szCs w:val="13"/>
              </w:rPr>
            </w:pPr>
          </w:p>
        </w:tc>
      </w:tr>
      <w:tr w:rsidR="00BF2F13" w:rsidRPr="00BF2F13" w14:paraId="7C420210" w14:textId="77777777" w:rsidTr="00BD168F">
        <w:trPr>
          <w:trHeight w:val="750"/>
          <w:jc w:val="center"/>
        </w:trPr>
        <w:tc>
          <w:tcPr>
            <w:tcW w:w="765" w:type="dxa"/>
            <w:vMerge/>
            <w:tcBorders>
              <w:top w:val="single" w:sz="8" w:space="0" w:color="auto"/>
              <w:left w:val="single" w:sz="8" w:space="0" w:color="auto"/>
              <w:bottom w:val="single" w:sz="4" w:space="0" w:color="auto"/>
              <w:right w:val="single" w:sz="4" w:space="0" w:color="auto"/>
            </w:tcBorders>
            <w:vAlign w:val="center"/>
            <w:hideMark/>
          </w:tcPr>
          <w:p w14:paraId="04C1CD60" w14:textId="77777777" w:rsidR="00BF2F13" w:rsidRPr="00BF2F13" w:rsidRDefault="00BF2F13" w:rsidP="00BF2F13">
            <w:pPr>
              <w:rPr>
                <w:sz w:val="13"/>
                <w:szCs w:val="13"/>
              </w:rPr>
            </w:pPr>
          </w:p>
        </w:tc>
        <w:tc>
          <w:tcPr>
            <w:tcW w:w="14697" w:type="dxa"/>
            <w:gridSpan w:val="4"/>
            <w:vMerge/>
            <w:tcBorders>
              <w:top w:val="single" w:sz="8" w:space="0" w:color="auto"/>
              <w:left w:val="single" w:sz="4" w:space="0" w:color="auto"/>
              <w:bottom w:val="single" w:sz="4" w:space="0" w:color="auto"/>
              <w:right w:val="single" w:sz="4" w:space="0" w:color="auto"/>
            </w:tcBorders>
            <w:vAlign w:val="center"/>
            <w:hideMark/>
          </w:tcPr>
          <w:p w14:paraId="19F0A0E3" w14:textId="77777777" w:rsidR="00BF2F13" w:rsidRPr="00BF2F13" w:rsidRDefault="00BF2F13" w:rsidP="00BF2F13">
            <w:pPr>
              <w:rPr>
                <w:sz w:val="13"/>
                <w:szCs w:val="13"/>
              </w:rPr>
            </w:pPr>
          </w:p>
        </w:tc>
        <w:tc>
          <w:tcPr>
            <w:tcW w:w="1362" w:type="dxa"/>
            <w:vMerge/>
            <w:tcBorders>
              <w:top w:val="single" w:sz="8" w:space="0" w:color="auto"/>
              <w:left w:val="single" w:sz="4" w:space="0" w:color="auto"/>
              <w:bottom w:val="single" w:sz="4" w:space="0" w:color="auto"/>
              <w:right w:val="single" w:sz="4" w:space="0" w:color="auto"/>
            </w:tcBorders>
            <w:vAlign w:val="center"/>
            <w:hideMark/>
          </w:tcPr>
          <w:p w14:paraId="3F58E31B" w14:textId="77777777" w:rsidR="00BF2F13" w:rsidRPr="00BF2F13" w:rsidRDefault="00BF2F13" w:rsidP="00BF2F13">
            <w:pPr>
              <w:rPr>
                <w:sz w:val="13"/>
                <w:szCs w:val="13"/>
              </w:rPr>
            </w:pPr>
          </w:p>
        </w:tc>
        <w:tc>
          <w:tcPr>
            <w:tcW w:w="1600" w:type="dxa"/>
            <w:vMerge/>
            <w:tcBorders>
              <w:top w:val="single" w:sz="8" w:space="0" w:color="auto"/>
              <w:left w:val="single" w:sz="8" w:space="0" w:color="auto"/>
              <w:bottom w:val="nil"/>
              <w:right w:val="single" w:sz="4" w:space="0" w:color="auto"/>
            </w:tcBorders>
            <w:vAlign w:val="center"/>
            <w:hideMark/>
          </w:tcPr>
          <w:p w14:paraId="500D56F4" w14:textId="77777777" w:rsidR="00BF2F13" w:rsidRPr="00BF2F13" w:rsidRDefault="00BF2F13" w:rsidP="00BF2F13">
            <w:pPr>
              <w:rPr>
                <w:sz w:val="13"/>
                <w:szCs w:val="13"/>
              </w:rPr>
            </w:pPr>
          </w:p>
        </w:tc>
        <w:tc>
          <w:tcPr>
            <w:tcW w:w="1514" w:type="dxa"/>
            <w:vMerge/>
            <w:tcBorders>
              <w:top w:val="single" w:sz="8" w:space="0" w:color="auto"/>
              <w:left w:val="single" w:sz="4" w:space="0" w:color="auto"/>
              <w:bottom w:val="nil"/>
              <w:right w:val="single" w:sz="4" w:space="0" w:color="auto"/>
            </w:tcBorders>
            <w:vAlign w:val="center"/>
            <w:hideMark/>
          </w:tcPr>
          <w:p w14:paraId="2ACDA7CF" w14:textId="77777777" w:rsidR="00BF2F13" w:rsidRPr="00BF2F13" w:rsidRDefault="00BF2F13" w:rsidP="00BF2F13">
            <w:pPr>
              <w:rPr>
                <w:sz w:val="13"/>
                <w:szCs w:val="13"/>
              </w:rPr>
            </w:pPr>
          </w:p>
        </w:tc>
        <w:tc>
          <w:tcPr>
            <w:tcW w:w="1583" w:type="dxa"/>
            <w:vMerge/>
            <w:tcBorders>
              <w:top w:val="single" w:sz="8" w:space="0" w:color="auto"/>
              <w:left w:val="single" w:sz="4" w:space="0" w:color="auto"/>
              <w:bottom w:val="nil"/>
              <w:right w:val="single" w:sz="4" w:space="0" w:color="auto"/>
            </w:tcBorders>
            <w:vAlign w:val="center"/>
            <w:hideMark/>
          </w:tcPr>
          <w:p w14:paraId="2EAB6985" w14:textId="77777777" w:rsidR="00BF2F13" w:rsidRPr="00BF2F13" w:rsidRDefault="00BF2F13" w:rsidP="00BF2F13">
            <w:pPr>
              <w:rPr>
                <w:sz w:val="13"/>
                <w:szCs w:val="13"/>
              </w:rPr>
            </w:pPr>
          </w:p>
        </w:tc>
        <w:tc>
          <w:tcPr>
            <w:tcW w:w="1263" w:type="dxa"/>
            <w:vMerge/>
            <w:tcBorders>
              <w:top w:val="single" w:sz="8" w:space="0" w:color="auto"/>
              <w:left w:val="single" w:sz="4" w:space="0" w:color="auto"/>
              <w:bottom w:val="nil"/>
              <w:right w:val="single" w:sz="4" w:space="0" w:color="auto"/>
            </w:tcBorders>
            <w:vAlign w:val="center"/>
            <w:hideMark/>
          </w:tcPr>
          <w:p w14:paraId="00FBEB70" w14:textId="77777777" w:rsidR="00BF2F13" w:rsidRPr="00BF2F13" w:rsidRDefault="00BF2F13" w:rsidP="00BF2F13">
            <w:pPr>
              <w:rPr>
                <w:sz w:val="13"/>
                <w:szCs w:val="13"/>
              </w:rPr>
            </w:pPr>
          </w:p>
        </w:tc>
        <w:tc>
          <w:tcPr>
            <w:tcW w:w="1125" w:type="dxa"/>
            <w:vMerge/>
            <w:tcBorders>
              <w:top w:val="single" w:sz="8" w:space="0" w:color="auto"/>
              <w:left w:val="single" w:sz="4" w:space="0" w:color="auto"/>
              <w:bottom w:val="nil"/>
              <w:right w:val="single" w:sz="4" w:space="0" w:color="auto"/>
            </w:tcBorders>
            <w:vAlign w:val="center"/>
            <w:hideMark/>
          </w:tcPr>
          <w:p w14:paraId="5B83CC2D" w14:textId="77777777" w:rsidR="00BF2F13" w:rsidRPr="00BF2F13" w:rsidRDefault="00BF2F13" w:rsidP="00BF2F13">
            <w:pPr>
              <w:rPr>
                <w:sz w:val="13"/>
                <w:szCs w:val="13"/>
              </w:rPr>
            </w:pPr>
          </w:p>
        </w:tc>
        <w:tc>
          <w:tcPr>
            <w:tcW w:w="1263" w:type="dxa"/>
            <w:vMerge/>
            <w:tcBorders>
              <w:top w:val="single" w:sz="8" w:space="0" w:color="auto"/>
              <w:left w:val="single" w:sz="4" w:space="0" w:color="auto"/>
              <w:bottom w:val="nil"/>
              <w:right w:val="single" w:sz="4" w:space="0" w:color="auto"/>
            </w:tcBorders>
            <w:vAlign w:val="center"/>
            <w:hideMark/>
          </w:tcPr>
          <w:p w14:paraId="6A3CC5CB" w14:textId="77777777" w:rsidR="00BF2F13" w:rsidRPr="00BF2F13" w:rsidRDefault="00BF2F13" w:rsidP="00BF2F13">
            <w:pPr>
              <w:rPr>
                <w:sz w:val="13"/>
                <w:szCs w:val="13"/>
              </w:rPr>
            </w:pPr>
          </w:p>
        </w:tc>
        <w:tc>
          <w:tcPr>
            <w:tcW w:w="1676" w:type="dxa"/>
            <w:vMerge/>
            <w:tcBorders>
              <w:top w:val="single" w:sz="8" w:space="0" w:color="auto"/>
              <w:left w:val="single" w:sz="4" w:space="0" w:color="auto"/>
              <w:bottom w:val="single" w:sz="4" w:space="0" w:color="auto"/>
              <w:right w:val="single" w:sz="4" w:space="0" w:color="auto"/>
            </w:tcBorders>
            <w:vAlign w:val="center"/>
            <w:hideMark/>
          </w:tcPr>
          <w:p w14:paraId="387CF42F" w14:textId="77777777" w:rsidR="00BF2F13" w:rsidRPr="00BF2F13" w:rsidRDefault="00BF2F13" w:rsidP="00BF2F13">
            <w:pPr>
              <w:rPr>
                <w:i/>
                <w:iCs/>
                <w:sz w:val="13"/>
                <w:szCs w:val="13"/>
              </w:rPr>
            </w:pPr>
          </w:p>
        </w:tc>
        <w:tc>
          <w:tcPr>
            <w:tcW w:w="1551" w:type="dxa"/>
            <w:vMerge/>
            <w:tcBorders>
              <w:top w:val="single" w:sz="8" w:space="0" w:color="auto"/>
              <w:left w:val="single" w:sz="4" w:space="0" w:color="auto"/>
              <w:bottom w:val="single" w:sz="4" w:space="0" w:color="auto"/>
              <w:right w:val="single" w:sz="4" w:space="0" w:color="auto"/>
            </w:tcBorders>
            <w:vAlign w:val="center"/>
            <w:hideMark/>
          </w:tcPr>
          <w:p w14:paraId="2CB07715" w14:textId="77777777" w:rsidR="00BF2F13" w:rsidRPr="00BF2F13" w:rsidRDefault="00BF2F13" w:rsidP="00BF2F13">
            <w:pPr>
              <w:rPr>
                <w:i/>
                <w:iCs/>
                <w:sz w:val="13"/>
                <w:szCs w:val="13"/>
              </w:rPr>
            </w:pPr>
          </w:p>
        </w:tc>
        <w:tc>
          <w:tcPr>
            <w:tcW w:w="1665" w:type="dxa"/>
            <w:vMerge/>
            <w:tcBorders>
              <w:top w:val="single" w:sz="8" w:space="0" w:color="auto"/>
              <w:left w:val="single" w:sz="4" w:space="0" w:color="auto"/>
              <w:bottom w:val="single" w:sz="4" w:space="0" w:color="auto"/>
              <w:right w:val="single" w:sz="4" w:space="0" w:color="auto"/>
            </w:tcBorders>
            <w:vAlign w:val="center"/>
            <w:hideMark/>
          </w:tcPr>
          <w:p w14:paraId="08D52977" w14:textId="77777777" w:rsidR="00BF2F13" w:rsidRPr="00BF2F13" w:rsidRDefault="00BF2F13" w:rsidP="00BF2F13">
            <w:pPr>
              <w:rPr>
                <w:sz w:val="13"/>
                <w:szCs w:val="13"/>
              </w:rPr>
            </w:pPr>
          </w:p>
        </w:tc>
        <w:tc>
          <w:tcPr>
            <w:tcW w:w="1596" w:type="dxa"/>
            <w:vMerge/>
            <w:tcBorders>
              <w:top w:val="single" w:sz="8" w:space="0" w:color="auto"/>
              <w:left w:val="single" w:sz="4" w:space="0" w:color="auto"/>
              <w:bottom w:val="single" w:sz="4" w:space="0" w:color="auto"/>
              <w:right w:val="single" w:sz="8" w:space="0" w:color="auto"/>
            </w:tcBorders>
            <w:vAlign w:val="center"/>
            <w:hideMark/>
          </w:tcPr>
          <w:p w14:paraId="74A45C9F" w14:textId="77777777" w:rsidR="00BF2F13" w:rsidRPr="00BF2F13" w:rsidRDefault="00BF2F13" w:rsidP="00BF2F13">
            <w:pPr>
              <w:rPr>
                <w:sz w:val="13"/>
                <w:szCs w:val="13"/>
              </w:rPr>
            </w:pPr>
          </w:p>
        </w:tc>
        <w:tc>
          <w:tcPr>
            <w:tcW w:w="20" w:type="dxa"/>
            <w:tcBorders>
              <w:top w:val="nil"/>
              <w:left w:val="nil"/>
              <w:bottom w:val="nil"/>
              <w:right w:val="nil"/>
            </w:tcBorders>
            <w:shd w:val="clear" w:color="auto" w:fill="auto"/>
            <w:noWrap/>
            <w:vAlign w:val="bottom"/>
            <w:hideMark/>
          </w:tcPr>
          <w:p w14:paraId="608227E9" w14:textId="77777777" w:rsidR="00BF2F13" w:rsidRPr="00BF2F13" w:rsidRDefault="00BF2F13" w:rsidP="00BF2F13">
            <w:pPr>
              <w:rPr>
                <w:sz w:val="13"/>
                <w:szCs w:val="13"/>
              </w:rPr>
            </w:pPr>
          </w:p>
        </w:tc>
      </w:tr>
      <w:tr w:rsidR="00BF2F13" w:rsidRPr="00BF2F13" w14:paraId="41C46608"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B5619A6" w14:textId="77777777" w:rsidR="00BF2F13" w:rsidRPr="00BF2F13" w:rsidRDefault="00BF2F13" w:rsidP="00BF2F13">
            <w:pPr>
              <w:jc w:val="center"/>
              <w:rPr>
                <w:sz w:val="13"/>
                <w:szCs w:val="13"/>
              </w:rPr>
            </w:pPr>
            <w:r w:rsidRPr="00BF2F13">
              <w:rPr>
                <w:sz w:val="13"/>
                <w:szCs w:val="13"/>
              </w:rPr>
              <w:t>1</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0122B646" w14:textId="77777777" w:rsidR="00BF2F13" w:rsidRPr="00BF2F13" w:rsidRDefault="00BF2F13" w:rsidP="00BF2F13">
            <w:pPr>
              <w:jc w:val="center"/>
              <w:rPr>
                <w:sz w:val="13"/>
                <w:szCs w:val="13"/>
              </w:rPr>
            </w:pPr>
            <w:r w:rsidRPr="00BF2F13">
              <w:rPr>
                <w:sz w:val="13"/>
                <w:szCs w:val="13"/>
              </w:rPr>
              <w:t>2</w:t>
            </w:r>
          </w:p>
        </w:tc>
        <w:tc>
          <w:tcPr>
            <w:tcW w:w="1362" w:type="dxa"/>
            <w:tcBorders>
              <w:top w:val="nil"/>
              <w:left w:val="nil"/>
              <w:bottom w:val="single" w:sz="4" w:space="0" w:color="auto"/>
              <w:right w:val="single" w:sz="4" w:space="0" w:color="auto"/>
            </w:tcBorders>
            <w:shd w:val="clear" w:color="000000" w:fill="FFFFFF"/>
            <w:noWrap/>
            <w:vAlign w:val="bottom"/>
            <w:hideMark/>
          </w:tcPr>
          <w:p w14:paraId="2BB73B0D" w14:textId="77777777" w:rsidR="00BF2F13" w:rsidRPr="00BF2F13" w:rsidRDefault="00BF2F13" w:rsidP="00BF2F13">
            <w:pPr>
              <w:jc w:val="center"/>
              <w:rPr>
                <w:sz w:val="13"/>
                <w:szCs w:val="13"/>
              </w:rPr>
            </w:pPr>
            <w:r w:rsidRPr="00BF2F13">
              <w:rPr>
                <w:sz w:val="13"/>
                <w:szCs w:val="13"/>
              </w:rPr>
              <w:t>3</w:t>
            </w:r>
          </w:p>
        </w:tc>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14:paraId="2F612E3A" w14:textId="77777777" w:rsidR="00BF2F13" w:rsidRPr="00BF2F13" w:rsidRDefault="00BF2F13" w:rsidP="00BF2F13">
            <w:pPr>
              <w:jc w:val="center"/>
              <w:rPr>
                <w:sz w:val="13"/>
                <w:szCs w:val="13"/>
              </w:rPr>
            </w:pPr>
            <w:r w:rsidRPr="00BF2F13">
              <w:rPr>
                <w:sz w:val="13"/>
                <w:szCs w:val="13"/>
              </w:rPr>
              <w:t>4</w:t>
            </w:r>
          </w:p>
        </w:tc>
        <w:tc>
          <w:tcPr>
            <w:tcW w:w="1514" w:type="dxa"/>
            <w:tcBorders>
              <w:top w:val="nil"/>
              <w:left w:val="nil"/>
              <w:bottom w:val="single" w:sz="4" w:space="0" w:color="auto"/>
              <w:right w:val="single" w:sz="4" w:space="0" w:color="auto"/>
            </w:tcBorders>
            <w:shd w:val="clear" w:color="000000" w:fill="FFFFFF"/>
            <w:noWrap/>
            <w:vAlign w:val="bottom"/>
            <w:hideMark/>
          </w:tcPr>
          <w:p w14:paraId="3E373782" w14:textId="77777777" w:rsidR="00BF2F13" w:rsidRPr="00BF2F13" w:rsidRDefault="00BF2F13" w:rsidP="00BF2F13">
            <w:pPr>
              <w:jc w:val="center"/>
              <w:rPr>
                <w:sz w:val="13"/>
                <w:szCs w:val="13"/>
              </w:rPr>
            </w:pPr>
            <w:r w:rsidRPr="00BF2F13">
              <w:rPr>
                <w:sz w:val="13"/>
                <w:szCs w:val="13"/>
              </w:rPr>
              <w:t>5</w:t>
            </w:r>
          </w:p>
        </w:tc>
        <w:tc>
          <w:tcPr>
            <w:tcW w:w="1583" w:type="dxa"/>
            <w:tcBorders>
              <w:top w:val="nil"/>
              <w:left w:val="nil"/>
              <w:bottom w:val="single" w:sz="4" w:space="0" w:color="auto"/>
              <w:right w:val="single" w:sz="4" w:space="0" w:color="auto"/>
            </w:tcBorders>
            <w:shd w:val="clear" w:color="000000" w:fill="FFFFFF"/>
            <w:noWrap/>
            <w:vAlign w:val="bottom"/>
            <w:hideMark/>
          </w:tcPr>
          <w:p w14:paraId="67593C8B" w14:textId="77777777" w:rsidR="00BF2F13" w:rsidRPr="00BF2F13" w:rsidRDefault="00BF2F13" w:rsidP="00BF2F13">
            <w:pPr>
              <w:jc w:val="center"/>
              <w:rPr>
                <w:sz w:val="13"/>
                <w:szCs w:val="13"/>
              </w:rPr>
            </w:pPr>
            <w:r w:rsidRPr="00BF2F13">
              <w:rPr>
                <w:sz w:val="13"/>
                <w:szCs w:val="13"/>
              </w:rPr>
              <w:t>6</w:t>
            </w:r>
          </w:p>
        </w:tc>
        <w:tc>
          <w:tcPr>
            <w:tcW w:w="1263" w:type="dxa"/>
            <w:tcBorders>
              <w:top w:val="nil"/>
              <w:left w:val="nil"/>
              <w:bottom w:val="single" w:sz="4" w:space="0" w:color="auto"/>
              <w:right w:val="single" w:sz="4" w:space="0" w:color="auto"/>
            </w:tcBorders>
            <w:shd w:val="clear" w:color="000000" w:fill="FFFFFF"/>
            <w:noWrap/>
            <w:vAlign w:val="bottom"/>
            <w:hideMark/>
          </w:tcPr>
          <w:p w14:paraId="65749F93" w14:textId="77777777" w:rsidR="00BF2F13" w:rsidRPr="00BF2F13" w:rsidRDefault="00BF2F13" w:rsidP="00BF2F13">
            <w:pPr>
              <w:jc w:val="center"/>
              <w:rPr>
                <w:sz w:val="13"/>
                <w:szCs w:val="13"/>
              </w:rPr>
            </w:pPr>
            <w:r w:rsidRPr="00BF2F13">
              <w:rPr>
                <w:sz w:val="13"/>
                <w:szCs w:val="13"/>
              </w:rPr>
              <w:t>7</w:t>
            </w:r>
          </w:p>
        </w:tc>
        <w:tc>
          <w:tcPr>
            <w:tcW w:w="1125" w:type="dxa"/>
            <w:tcBorders>
              <w:top w:val="nil"/>
              <w:left w:val="nil"/>
              <w:bottom w:val="single" w:sz="4" w:space="0" w:color="auto"/>
              <w:right w:val="single" w:sz="4" w:space="0" w:color="auto"/>
            </w:tcBorders>
            <w:shd w:val="clear" w:color="000000" w:fill="FFFFFF"/>
            <w:noWrap/>
            <w:vAlign w:val="bottom"/>
            <w:hideMark/>
          </w:tcPr>
          <w:p w14:paraId="461AA6A4" w14:textId="77777777" w:rsidR="00BF2F13" w:rsidRPr="00BF2F13" w:rsidRDefault="00BF2F13" w:rsidP="00BF2F13">
            <w:pPr>
              <w:jc w:val="center"/>
              <w:rPr>
                <w:sz w:val="13"/>
                <w:szCs w:val="13"/>
              </w:rPr>
            </w:pPr>
            <w:r w:rsidRPr="00BF2F13">
              <w:rPr>
                <w:sz w:val="13"/>
                <w:szCs w:val="13"/>
              </w:rPr>
              <w:t>8</w:t>
            </w:r>
          </w:p>
        </w:tc>
        <w:tc>
          <w:tcPr>
            <w:tcW w:w="1263" w:type="dxa"/>
            <w:tcBorders>
              <w:top w:val="nil"/>
              <w:left w:val="nil"/>
              <w:bottom w:val="single" w:sz="4" w:space="0" w:color="auto"/>
              <w:right w:val="single" w:sz="4" w:space="0" w:color="auto"/>
            </w:tcBorders>
            <w:shd w:val="clear" w:color="000000" w:fill="FFFFFF"/>
            <w:noWrap/>
            <w:vAlign w:val="bottom"/>
            <w:hideMark/>
          </w:tcPr>
          <w:p w14:paraId="0777AC10" w14:textId="77777777" w:rsidR="00BF2F13" w:rsidRPr="00BF2F13" w:rsidRDefault="00BF2F13" w:rsidP="00BF2F13">
            <w:pPr>
              <w:jc w:val="center"/>
              <w:rPr>
                <w:sz w:val="13"/>
                <w:szCs w:val="13"/>
              </w:rPr>
            </w:pPr>
            <w:r w:rsidRPr="00BF2F13">
              <w:rPr>
                <w:sz w:val="13"/>
                <w:szCs w:val="13"/>
              </w:rPr>
              <w:t>9</w:t>
            </w:r>
          </w:p>
        </w:tc>
        <w:tc>
          <w:tcPr>
            <w:tcW w:w="1676" w:type="dxa"/>
            <w:tcBorders>
              <w:top w:val="single" w:sz="4" w:space="0" w:color="auto"/>
              <w:left w:val="nil"/>
              <w:bottom w:val="single" w:sz="4" w:space="0" w:color="auto"/>
              <w:right w:val="single" w:sz="4" w:space="0" w:color="auto"/>
            </w:tcBorders>
            <w:shd w:val="clear" w:color="000000" w:fill="FFFFFF"/>
            <w:noWrap/>
            <w:vAlign w:val="bottom"/>
            <w:hideMark/>
          </w:tcPr>
          <w:p w14:paraId="1510840F" w14:textId="77777777" w:rsidR="00BF2F13" w:rsidRPr="00BF2F13" w:rsidRDefault="00BF2F13" w:rsidP="00BF2F13">
            <w:pPr>
              <w:jc w:val="center"/>
              <w:rPr>
                <w:i/>
                <w:iCs/>
                <w:color w:val="000000"/>
                <w:sz w:val="13"/>
                <w:szCs w:val="13"/>
              </w:rPr>
            </w:pPr>
            <w:r w:rsidRPr="00BF2F13">
              <w:rPr>
                <w:i/>
                <w:iCs/>
                <w:color w:val="000000"/>
                <w:sz w:val="13"/>
                <w:szCs w:val="13"/>
              </w:rPr>
              <w:t>10</w:t>
            </w:r>
          </w:p>
        </w:tc>
        <w:tc>
          <w:tcPr>
            <w:tcW w:w="1551" w:type="dxa"/>
            <w:tcBorders>
              <w:top w:val="single" w:sz="4" w:space="0" w:color="auto"/>
              <w:left w:val="nil"/>
              <w:bottom w:val="single" w:sz="4" w:space="0" w:color="auto"/>
              <w:right w:val="single" w:sz="4" w:space="0" w:color="auto"/>
            </w:tcBorders>
            <w:shd w:val="clear" w:color="000000" w:fill="FFFFFF"/>
            <w:noWrap/>
            <w:vAlign w:val="bottom"/>
            <w:hideMark/>
          </w:tcPr>
          <w:p w14:paraId="35A6E74D" w14:textId="77777777" w:rsidR="00BF2F13" w:rsidRPr="00BF2F13" w:rsidRDefault="00BF2F13" w:rsidP="00BF2F13">
            <w:pPr>
              <w:jc w:val="center"/>
              <w:rPr>
                <w:i/>
                <w:iCs/>
                <w:color w:val="000000"/>
                <w:sz w:val="13"/>
                <w:szCs w:val="13"/>
              </w:rPr>
            </w:pPr>
            <w:r w:rsidRPr="00BF2F13">
              <w:rPr>
                <w:i/>
                <w:iCs/>
                <w:color w:val="000000"/>
                <w:sz w:val="13"/>
                <w:szCs w:val="13"/>
              </w:rPr>
              <w:t>11</w:t>
            </w:r>
          </w:p>
        </w:tc>
        <w:tc>
          <w:tcPr>
            <w:tcW w:w="1665" w:type="dxa"/>
            <w:tcBorders>
              <w:top w:val="single" w:sz="4" w:space="0" w:color="auto"/>
              <w:left w:val="nil"/>
              <w:bottom w:val="single" w:sz="4" w:space="0" w:color="auto"/>
              <w:right w:val="single" w:sz="4" w:space="0" w:color="auto"/>
            </w:tcBorders>
            <w:shd w:val="clear" w:color="000000" w:fill="FFFFFF"/>
            <w:noWrap/>
            <w:vAlign w:val="bottom"/>
            <w:hideMark/>
          </w:tcPr>
          <w:p w14:paraId="5F04431F" w14:textId="77777777" w:rsidR="00BF2F13" w:rsidRPr="00BF2F13" w:rsidRDefault="00BF2F13" w:rsidP="00BF2F13">
            <w:pPr>
              <w:jc w:val="center"/>
              <w:rPr>
                <w:color w:val="000000"/>
                <w:sz w:val="13"/>
                <w:szCs w:val="13"/>
              </w:rPr>
            </w:pPr>
            <w:r w:rsidRPr="00BF2F13">
              <w:rPr>
                <w:color w:val="000000"/>
                <w:sz w:val="13"/>
                <w:szCs w:val="13"/>
              </w:rPr>
              <w:t>12</w:t>
            </w:r>
          </w:p>
        </w:tc>
        <w:tc>
          <w:tcPr>
            <w:tcW w:w="1596" w:type="dxa"/>
            <w:tcBorders>
              <w:top w:val="single" w:sz="4" w:space="0" w:color="auto"/>
              <w:left w:val="nil"/>
              <w:bottom w:val="single" w:sz="4" w:space="0" w:color="auto"/>
              <w:right w:val="single" w:sz="8" w:space="0" w:color="auto"/>
            </w:tcBorders>
            <w:shd w:val="clear" w:color="000000" w:fill="FFFFFF"/>
            <w:noWrap/>
            <w:vAlign w:val="bottom"/>
            <w:hideMark/>
          </w:tcPr>
          <w:p w14:paraId="418FE769" w14:textId="77777777" w:rsidR="00BF2F13" w:rsidRPr="00BF2F13" w:rsidRDefault="00BF2F13" w:rsidP="00BF2F13">
            <w:pPr>
              <w:jc w:val="center"/>
              <w:rPr>
                <w:color w:val="000000"/>
                <w:sz w:val="13"/>
                <w:szCs w:val="13"/>
              </w:rPr>
            </w:pPr>
            <w:r w:rsidRPr="00BF2F13">
              <w:rPr>
                <w:color w:val="000000"/>
                <w:sz w:val="13"/>
                <w:szCs w:val="13"/>
              </w:rPr>
              <w:t>13</w:t>
            </w:r>
          </w:p>
        </w:tc>
        <w:tc>
          <w:tcPr>
            <w:tcW w:w="20" w:type="dxa"/>
            <w:vAlign w:val="center"/>
            <w:hideMark/>
          </w:tcPr>
          <w:p w14:paraId="48AD773E" w14:textId="77777777" w:rsidR="00BF2F13" w:rsidRPr="00BF2F13" w:rsidRDefault="00BF2F13" w:rsidP="00BF2F13">
            <w:pPr>
              <w:rPr>
                <w:sz w:val="13"/>
                <w:szCs w:val="13"/>
              </w:rPr>
            </w:pPr>
          </w:p>
        </w:tc>
      </w:tr>
      <w:tr w:rsidR="00BF2F13" w:rsidRPr="00BF2F13" w14:paraId="052DF9EC" w14:textId="77777777" w:rsidTr="00BD168F">
        <w:trPr>
          <w:trHeight w:val="375"/>
          <w:jc w:val="center"/>
        </w:trPr>
        <w:tc>
          <w:tcPr>
            <w:tcW w:w="765"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268B18F3" w14:textId="77777777" w:rsidR="00BF2F13" w:rsidRPr="00BF2F13" w:rsidRDefault="00BF2F13" w:rsidP="00BF2F13">
            <w:pPr>
              <w:rPr>
                <w:sz w:val="13"/>
                <w:szCs w:val="13"/>
              </w:rPr>
            </w:pPr>
            <w:r w:rsidRPr="00BF2F13">
              <w:rPr>
                <w:sz w:val="13"/>
                <w:szCs w:val="13"/>
              </w:rPr>
              <w:t> </w:t>
            </w:r>
          </w:p>
        </w:tc>
        <w:tc>
          <w:tcPr>
            <w:tcW w:w="7855" w:type="dxa"/>
            <w:tcBorders>
              <w:top w:val="single" w:sz="8" w:space="0" w:color="auto"/>
              <w:left w:val="nil"/>
              <w:bottom w:val="single" w:sz="4" w:space="0" w:color="auto"/>
              <w:right w:val="single" w:sz="4" w:space="0" w:color="auto"/>
            </w:tcBorders>
            <w:shd w:val="clear" w:color="000000" w:fill="FFFFFF"/>
            <w:noWrap/>
            <w:vAlign w:val="bottom"/>
            <w:hideMark/>
          </w:tcPr>
          <w:p w14:paraId="4148E62A" w14:textId="77777777" w:rsidR="00BF2F13" w:rsidRPr="00BF2F13" w:rsidRDefault="00BF2F13" w:rsidP="00BF2F13">
            <w:pPr>
              <w:rPr>
                <w:b/>
                <w:bCs/>
                <w:sz w:val="13"/>
                <w:szCs w:val="13"/>
              </w:rPr>
            </w:pPr>
            <w:r w:rsidRPr="00BF2F13">
              <w:rPr>
                <w:b/>
                <w:bCs/>
                <w:sz w:val="13"/>
                <w:szCs w:val="13"/>
              </w:rPr>
              <w:t>Количество котельных</w:t>
            </w:r>
          </w:p>
        </w:tc>
        <w:tc>
          <w:tcPr>
            <w:tcW w:w="815" w:type="dxa"/>
            <w:tcBorders>
              <w:top w:val="single" w:sz="8" w:space="0" w:color="auto"/>
              <w:left w:val="nil"/>
              <w:bottom w:val="single" w:sz="4" w:space="0" w:color="auto"/>
              <w:right w:val="single" w:sz="4" w:space="0" w:color="auto"/>
            </w:tcBorders>
            <w:shd w:val="clear" w:color="000000" w:fill="FFFFFF"/>
            <w:noWrap/>
            <w:vAlign w:val="bottom"/>
            <w:hideMark/>
          </w:tcPr>
          <w:p w14:paraId="24B2A277" w14:textId="77777777" w:rsidR="00BF2F13" w:rsidRPr="00BF2F13" w:rsidRDefault="00BF2F13" w:rsidP="00BF2F13">
            <w:pPr>
              <w:rPr>
                <w:sz w:val="13"/>
                <w:szCs w:val="13"/>
              </w:rPr>
            </w:pPr>
            <w:r w:rsidRPr="00BF2F13">
              <w:rPr>
                <w:sz w:val="13"/>
                <w:szCs w:val="13"/>
              </w:rPr>
              <w:t> </w:t>
            </w:r>
          </w:p>
        </w:tc>
        <w:tc>
          <w:tcPr>
            <w:tcW w:w="816" w:type="dxa"/>
            <w:tcBorders>
              <w:top w:val="single" w:sz="8" w:space="0" w:color="auto"/>
              <w:left w:val="nil"/>
              <w:bottom w:val="single" w:sz="4" w:space="0" w:color="auto"/>
              <w:right w:val="single" w:sz="4" w:space="0" w:color="auto"/>
            </w:tcBorders>
            <w:shd w:val="clear" w:color="000000" w:fill="FFFFFF"/>
            <w:noWrap/>
            <w:vAlign w:val="bottom"/>
            <w:hideMark/>
          </w:tcPr>
          <w:p w14:paraId="740F7476" w14:textId="77777777" w:rsidR="00BF2F13" w:rsidRPr="00BF2F13" w:rsidRDefault="00BF2F13" w:rsidP="00BF2F13">
            <w:pPr>
              <w:rPr>
                <w:sz w:val="13"/>
                <w:szCs w:val="13"/>
              </w:rPr>
            </w:pPr>
            <w:r w:rsidRPr="00BF2F13">
              <w:rPr>
                <w:sz w:val="13"/>
                <w:szCs w:val="13"/>
              </w:rPr>
              <w:t> </w:t>
            </w:r>
          </w:p>
        </w:tc>
        <w:tc>
          <w:tcPr>
            <w:tcW w:w="5211" w:type="dxa"/>
            <w:tcBorders>
              <w:top w:val="single" w:sz="8" w:space="0" w:color="auto"/>
              <w:left w:val="nil"/>
              <w:bottom w:val="single" w:sz="4" w:space="0" w:color="auto"/>
              <w:right w:val="single" w:sz="4" w:space="0" w:color="auto"/>
            </w:tcBorders>
            <w:shd w:val="clear" w:color="000000" w:fill="FFFFFF"/>
            <w:noWrap/>
            <w:vAlign w:val="bottom"/>
            <w:hideMark/>
          </w:tcPr>
          <w:p w14:paraId="0FF3CCC7" w14:textId="77777777" w:rsidR="00BF2F13" w:rsidRPr="00BF2F13" w:rsidRDefault="00BF2F13" w:rsidP="00BF2F13">
            <w:pPr>
              <w:rPr>
                <w:sz w:val="13"/>
                <w:szCs w:val="13"/>
              </w:rPr>
            </w:pPr>
            <w:r w:rsidRPr="00BF2F13">
              <w:rPr>
                <w:sz w:val="13"/>
                <w:szCs w:val="13"/>
              </w:rPr>
              <w:t> </w:t>
            </w:r>
          </w:p>
        </w:tc>
        <w:tc>
          <w:tcPr>
            <w:tcW w:w="1362" w:type="dxa"/>
            <w:tcBorders>
              <w:top w:val="single" w:sz="8" w:space="0" w:color="auto"/>
              <w:left w:val="nil"/>
              <w:bottom w:val="single" w:sz="4" w:space="0" w:color="auto"/>
              <w:right w:val="single" w:sz="4" w:space="0" w:color="auto"/>
            </w:tcBorders>
            <w:shd w:val="clear" w:color="000000" w:fill="FFFFFF"/>
            <w:noWrap/>
            <w:vAlign w:val="bottom"/>
            <w:hideMark/>
          </w:tcPr>
          <w:p w14:paraId="1703B627" w14:textId="77777777" w:rsidR="00BF2F13" w:rsidRPr="00BF2F13" w:rsidRDefault="00BF2F13" w:rsidP="00BF2F13">
            <w:pPr>
              <w:rPr>
                <w:sz w:val="13"/>
                <w:szCs w:val="13"/>
              </w:rPr>
            </w:pPr>
            <w:r w:rsidRPr="00BF2F13">
              <w:rPr>
                <w:sz w:val="13"/>
                <w:szCs w:val="13"/>
              </w:rPr>
              <w:t> </w:t>
            </w:r>
          </w:p>
        </w:tc>
        <w:tc>
          <w:tcPr>
            <w:tcW w:w="1600"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046FB111" w14:textId="77777777" w:rsidR="00BF2F13" w:rsidRPr="00BF2F13" w:rsidRDefault="00BF2F13" w:rsidP="00BF2F13">
            <w:pPr>
              <w:jc w:val="center"/>
              <w:rPr>
                <w:sz w:val="13"/>
                <w:szCs w:val="13"/>
              </w:rPr>
            </w:pPr>
            <w:r w:rsidRPr="00BF2F13">
              <w:rPr>
                <w:sz w:val="13"/>
                <w:szCs w:val="13"/>
              </w:rPr>
              <w:t>10</w:t>
            </w:r>
          </w:p>
        </w:tc>
        <w:tc>
          <w:tcPr>
            <w:tcW w:w="1514" w:type="dxa"/>
            <w:tcBorders>
              <w:top w:val="single" w:sz="8" w:space="0" w:color="auto"/>
              <w:left w:val="nil"/>
              <w:bottom w:val="single" w:sz="4" w:space="0" w:color="auto"/>
              <w:right w:val="single" w:sz="4" w:space="0" w:color="auto"/>
            </w:tcBorders>
            <w:shd w:val="clear" w:color="000000" w:fill="DDEBF7"/>
            <w:noWrap/>
            <w:vAlign w:val="bottom"/>
            <w:hideMark/>
          </w:tcPr>
          <w:p w14:paraId="4BE883CF" w14:textId="77777777" w:rsidR="00BF2F13" w:rsidRPr="00BF2F13" w:rsidRDefault="00BF2F13" w:rsidP="00BF2F13">
            <w:pPr>
              <w:jc w:val="center"/>
              <w:rPr>
                <w:sz w:val="13"/>
                <w:szCs w:val="13"/>
              </w:rPr>
            </w:pPr>
            <w:r w:rsidRPr="00BF2F13">
              <w:rPr>
                <w:sz w:val="13"/>
                <w:szCs w:val="13"/>
              </w:rPr>
              <w:t>1</w:t>
            </w:r>
          </w:p>
        </w:tc>
        <w:tc>
          <w:tcPr>
            <w:tcW w:w="1583" w:type="dxa"/>
            <w:tcBorders>
              <w:top w:val="single" w:sz="8" w:space="0" w:color="auto"/>
              <w:left w:val="nil"/>
              <w:bottom w:val="single" w:sz="4" w:space="0" w:color="auto"/>
              <w:right w:val="single" w:sz="4" w:space="0" w:color="auto"/>
            </w:tcBorders>
            <w:shd w:val="clear" w:color="000000" w:fill="DDEBF7"/>
            <w:noWrap/>
            <w:vAlign w:val="bottom"/>
            <w:hideMark/>
          </w:tcPr>
          <w:p w14:paraId="3215839A" w14:textId="77777777" w:rsidR="00BF2F13" w:rsidRPr="00BF2F13" w:rsidRDefault="00BF2F13" w:rsidP="00BF2F13">
            <w:pPr>
              <w:jc w:val="center"/>
              <w:rPr>
                <w:sz w:val="13"/>
                <w:szCs w:val="13"/>
              </w:rPr>
            </w:pPr>
            <w:r w:rsidRPr="00BF2F13">
              <w:rPr>
                <w:sz w:val="13"/>
                <w:szCs w:val="13"/>
              </w:rPr>
              <w:t>11</w:t>
            </w:r>
          </w:p>
        </w:tc>
        <w:tc>
          <w:tcPr>
            <w:tcW w:w="1263" w:type="dxa"/>
            <w:tcBorders>
              <w:top w:val="single" w:sz="8" w:space="0" w:color="auto"/>
              <w:left w:val="nil"/>
              <w:bottom w:val="single" w:sz="4" w:space="0" w:color="auto"/>
              <w:right w:val="single" w:sz="4" w:space="0" w:color="auto"/>
            </w:tcBorders>
            <w:shd w:val="clear" w:color="000000" w:fill="DDEBF7"/>
            <w:noWrap/>
            <w:vAlign w:val="bottom"/>
            <w:hideMark/>
          </w:tcPr>
          <w:p w14:paraId="7E6677E5" w14:textId="77777777" w:rsidR="00BF2F13" w:rsidRPr="00BF2F13" w:rsidRDefault="00BF2F13" w:rsidP="00BF2F13">
            <w:pPr>
              <w:jc w:val="center"/>
              <w:rPr>
                <w:sz w:val="13"/>
                <w:szCs w:val="13"/>
              </w:rPr>
            </w:pPr>
            <w:r w:rsidRPr="00BF2F13">
              <w:rPr>
                <w:sz w:val="13"/>
                <w:szCs w:val="13"/>
              </w:rPr>
              <w:t>10</w:t>
            </w:r>
          </w:p>
        </w:tc>
        <w:tc>
          <w:tcPr>
            <w:tcW w:w="1125" w:type="dxa"/>
            <w:tcBorders>
              <w:top w:val="single" w:sz="8" w:space="0" w:color="auto"/>
              <w:left w:val="nil"/>
              <w:bottom w:val="single" w:sz="4" w:space="0" w:color="auto"/>
              <w:right w:val="single" w:sz="4" w:space="0" w:color="auto"/>
            </w:tcBorders>
            <w:shd w:val="clear" w:color="000000" w:fill="DDEBF7"/>
            <w:noWrap/>
            <w:vAlign w:val="bottom"/>
            <w:hideMark/>
          </w:tcPr>
          <w:p w14:paraId="3C127AF0" w14:textId="77777777" w:rsidR="00BF2F13" w:rsidRPr="00BF2F13" w:rsidRDefault="00BF2F13" w:rsidP="00BF2F13">
            <w:pPr>
              <w:jc w:val="center"/>
              <w:rPr>
                <w:sz w:val="13"/>
                <w:szCs w:val="13"/>
              </w:rPr>
            </w:pPr>
            <w:r w:rsidRPr="00BF2F13">
              <w:rPr>
                <w:sz w:val="13"/>
                <w:szCs w:val="13"/>
              </w:rPr>
              <w:t>1</w:t>
            </w:r>
          </w:p>
        </w:tc>
        <w:tc>
          <w:tcPr>
            <w:tcW w:w="1263" w:type="dxa"/>
            <w:tcBorders>
              <w:top w:val="single" w:sz="8" w:space="0" w:color="auto"/>
              <w:left w:val="nil"/>
              <w:bottom w:val="single" w:sz="4" w:space="0" w:color="auto"/>
              <w:right w:val="single" w:sz="4" w:space="0" w:color="auto"/>
            </w:tcBorders>
            <w:shd w:val="clear" w:color="000000" w:fill="DDEBF7"/>
            <w:noWrap/>
            <w:vAlign w:val="bottom"/>
            <w:hideMark/>
          </w:tcPr>
          <w:p w14:paraId="2C030EA6" w14:textId="77777777" w:rsidR="00BF2F13" w:rsidRPr="00BF2F13" w:rsidRDefault="00BF2F13" w:rsidP="00BF2F13">
            <w:pPr>
              <w:jc w:val="center"/>
              <w:rPr>
                <w:sz w:val="13"/>
                <w:szCs w:val="13"/>
              </w:rPr>
            </w:pPr>
            <w:r w:rsidRPr="00BF2F13">
              <w:rPr>
                <w:sz w:val="13"/>
                <w:szCs w:val="13"/>
              </w:rPr>
              <w:t>11</w:t>
            </w:r>
          </w:p>
        </w:tc>
        <w:tc>
          <w:tcPr>
            <w:tcW w:w="1676" w:type="dxa"/>
            <w:tcBorders>
              <w:top w:val="single" w:sz="8" w:space="0" w:color="auto"/>
              <w:left w:val="nil"/>
              <w:bottom w:val="single" w:sz="4" w:space="0" w:color="auto"/>
              <w:right w:val="single" w:sz="4" w:space="0" w:color="auto"/>
            </w:tcBorders>
            <w:shd w:val="clear" w:color="000000" w:fill="DDEBF7"/>
            <w:noWrap/>
            <w:vAlign w:val="bottom"/>
            <w:hideMark/>
          </w:tcPr>
          <w:p w14:paraId="0C55B865" w14:textId="77777777" w:rsidR="00BF2F13" w:rsidRPr="00BF2F13" w:rsidRDefault="00BF2F13" w:rsidP="00BF2F13">
            <w:pPr>
              <w:jc w:val="center"/>
              <w:rPr>
                <w:i/>
                <w:iCs/>
                <w:color w:val="000000"/>
                <w:sz w:val="13"/>
                <w:szCs w:val="13"/>
              </w:rPr>
            </w:pPr>
            <w:r w:rsidRPr="00BF2F13">
              <w:rPr>
                <w:i/>
                <w:iCs/>
                <w:color w:val="000000"/>
                <w:sz w:val="13"/>
                <w:szCs w:val="13"/>
              </w:rPr>
              <w:t>9</w:t>
            </w:r>
          </w:p>
        </w:tc>
        <w:tc>
          <w:tcPr>
            <w:tcW w:w="1551" w:type="dxa"/>
            <w:tcBorders>
              <w:top w:val="single" w:sz="8" w:space="0" w:color="auto"/>
              <w:left w:val="nil"/>
              <w:bottom w:val="single" w:sz="4" w:space="0" w:color="auto"/>
              <w:right w:val="single" w:sz="4" w:space="0" w:color="auto"/>
            </w:tcBorders>
            <w:shd w:val="clear" w:color="000000" w:fill="DDEBF7"/>
            <w:noWrap/>
            <w:vAlign w:val="bottom"/>
            <w:hideMark/>
          </w:tcPr>
          <w:p w14:paraId="4F8FB61C" w14:textId="77777777" w:rsidR="00BF2F13" w:rsidRPr="00BF2F13" w:rsidRDefault="00BF2F13" w:rsidP="00BF2F13">
            <w:pPr>
              <w:jc w:val="center"/>
              <w:rPr>
                <w:i/>
                <w:iCs/>
                <w:color w:val="000000"/>
                <w:sz w:val="13"/>
                <w:szCs w:val="13"/>
              </w:rPr>
            </w:pPr>
            <w:r w:rsidRPr="00BF2F13">
              <w:rPr>
                <w:i/>
                <w:iCs/>
                <w:color w:val="000000"/>
                <w:sz w:val="13"/>
                <w:szCs w:val="13"/>
              </w:rPr>
              <w:t>1</w:t>
            </w:r>
          </w:p>
        </w:tc>
        <w:tc>
          <w:tcPr>
            <w:tcW w:w="1665" w:type="dxa"/>
            <w:tcBorders>
              <w:top w:val="single" w:sz="8" w:space="0" w:color="auto"/>
              <w:left w:val="nil"/>
              <w:bottom w:val="single" w:sz="4" w:space="0" w:color="auto"/>
              <w:right w:val="single" w:sz="4" w:space="0" w:color="auto"/>
            </w:tcBorders>
            <w:shd w:val="clear" w:color="000000" w:fill="DDEBF7"/>
            <w:noWrap/>
            <w:vAlign w:val="bottom"/>
            <w:hideMark/>
          </w:tcPr>
          <w:p w14:paraId="574A2B95" w14:textId="77777777" w:rsidR="00BF2F13" w:rsidRPr="00BF2F13" w:rsidRDefault="00BF2F13" w:rsidP="00BF2F13">
            <w:pPr>
              <w:jc w:val="center"/>
              <w:rPr>
                <w:color w:val="000000"/>
                <w:sz w:val="13"/>
                <w:szCs w:val="13"/>
              </w:rPr>
            </w:pPr>
            <w:r w:rsidRPr="00BF2F13">
              <w:rPr>
                <w:color w:val="000000"/>
                <w:sz w:val="13"/>
                <w:szCs w:val="13"/>
              </w:rPr>
              <w:t>10</w:t>
            </w:r>
          </w:p>
        </w:tc>
        <w:tc>
          <w:tcPr>
            <w:tcW w:w="1596" w:type="dxa"/>
            <w:tcBorders>
              <w:top w:val="single" w:sz="8" w:space="0" w:color="auto"/>
              <w:left w:val="nil"/>
              <w:bottom w:val="single" w:sz="4" w:space="0" w:color="auto"/>
              <w:right w:val="single" w:sz="8" w:space="0" w:color="auto"/>
            </w:tcBorders>
            <w:shd w:val="clear" w:color="000000" w:fill="DDEBF7"/>
            <w:noWrap/>
            <w:vAlign w:val="bottom"/>
            <w:hideMark/>
          </w:tcPr>
          <w:p w14:paraId="5376E40C" w14:textId="77777777" w:rsidR="00BF2F13" w:rsidRPr="00BF2F13" w:rsidRDefault="00BF2F13" w:rsidP="00BF2F13">
            <w:pPr>
              <w:jc w:val="center"/>
              <w:rPr>
                <w:color w:val="000000"/>
                <w:sz w:val="13"/>
                <w:szCs w:val="13"/>
              </w:rPr>
            </w:pPr>
            <w:r w:rsidRPr="00BF2F13">
              <w:rPr>
                <w:color w:val="000000"/>
                <w:sz w:val="13"/>
                <w:szCs w:val="13"/>
              </w:rPr>
              <w:t>-1</w:t>
            </w:r>
          </w:p>
        </w:tc>
        <w:tc>
          <w:tcPr>
            <w:tcW w:w="20" w:type="dxa"/>
            <w:vAlign w:val="center"/>
            <w:hideMark/>
          </w:tcPr>
          <w:p w14:paraId="13176FF0" w14:textId="77777777" w:rsidR="00BF2F13" w:rsidRPr="00BF2F13" w:rsidRDefault="00BF2F13" w:rsidP="00BF2F13">
            <w:pPr>
              <w:rPr>
                <w:sz w:val="13"/>
                <w:szCs w:val="13"/>
              </w:rPr>
            </w:pPr>
          </w:p>
        </w:tc>
      </w:tr>
      <w:tr w:rsidR="00BF2F13" w:rsidRPr="00BF2F13" w14:paraId="2EC19955"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FD97AE5"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654C8AD1" w14:textId="77777777" w:rsidR="00BF2F13" w:rsidRPr="00BF2F13" w:rsidRDefault="00BF2F13" w:rsidP="00BF2F13">
            <w:pPr>
              <w:rPr>
                <w:b/>
                <w:bCs/>
                <w:sz w:val="13"/>
                <w:szCs w:val="13"/>
              </w:rPr>
            </w:pPr>
            <w:r w:rsidRPr="00BF2F13">
              <w:rPr>
                <w:b/>
                <w:bCs/>
                <w:sz w:val="13"/>
                <w:szCs w:val="13"/>
              </w:rPr>
              <w:t>Нормативная выработка т/энергии</w:t>
            </w:r>
          </w:p>
        </w:tc>
        <w:tc>
          <w:tcPr>
            <w:tcW w:w="815" w:type="dxa"/>
            <w:tcBorders>
              <w:top w:val="nil"/>
              <w:left w:val="nil"/>
              <w:bottom w:val="single" w:sz="4" w:space="0" w:color="auto"/>
              <w:right w:val="single" w:sz="4" w:space="0" w:color="auto"/>
            </w:tcBorders>
            <w:shd w:val="clear" w:color="000000" w:fill="FFFFFF"/>
            <w:noWrap/>
            <w:vAlign w:val="bottom"/>
            <w:hideMark/>
          </w:tcPr>
          <w:p w14:paraId="447655C8"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0AC5BC0A"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5ECB9210"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42AF6620" w14:textId="77777777" w:rsidR="00BF2F13" w:rsidRPr="00BF2F13" w:rsidRDefault="00BF2F13" w:rsidP="00BF2F13">
            <w:pPr>
              <w:jc w:val="center"/>
              <w:rPr>
                <w:sz w:val="13"/>
                <w:szCs w:val="13"/>
              </w:rPr>
            </w:pPr>
            <w:r w:rsidRPr="00BF2F13">
              <w:rPr>
                <w:sz w:val="13"/>
                <w:szCs w:val="13"/>
              </w:rPr>
              <w:t>Гкал</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5DEDAC32" w14:textId="77777777" w:rsidR="00BF2F13" w:rsidRPr="00BF2F13" w:rsidRDefault="00BF2F13" w:rsidP="00BF2F13">
            <w:pPr>
              <w:jc w:val="center"/>
              <w:rPr>
                <w:b/>
                <w:bCs/>
                <w:sz w:val="13"/>
                <w:szCs w:val="13"/>
              </w:rPr>
            </w:pPr>
            <w:r w:rsidRPr="00BF2F13">
              <w:rPr>
                <w:b/>
                <w:bCs/>
                <w:sz w:val="13"/>
                <w:szCs w:val="13"/>
              </w:rPr>
              <w:t>618981</w:t>
            </w:r>
          </w:p>
        </w:tc>
        <w:tc>
          <w:tcPr>
            <w:tcW w:w="1514" w:type="dxa"/>
            <w:tcBorders>
              <w:top w:val="nil"/>
              <w:left w:val="nil"/>
              <w:bottom w:val="single" w:sz="4" w:space="0" w:color="auto"/>
              <w:right w:val="single" w:sz="4" w:space="0" w:color="auto"/>
            </w:tcBorders>
            <w:shd w:val="clear" w:color="000000" w:fill="DDEBF7"/>
            <w:noWrap/>
            <w:vAlign w:val="bottom"/>
            <w:hideMark/>
          </w:tcPr>
          <w:p w14:paraId="01F3DA73" w14:textId="77777777" w:rsidR="00BF2F13" w:rsidRPr="00BF2F13" w:rsidRDefault="00BF2F13" w:rsidP="00BF2F13">
            <w:pPr>
              <w:jc w:val="center"/>
              <w:rPr>
                <w:b/>
                <w:bCs/>
                <w:sz w:val="13"/>
                <w:szCs w:val="13"/>
              </w:rPr>
            </w:pPr>
            <w:r w:rsidRPr="00BF2F13">
              <w:rPr>
                <w:b/>
                <w:bCs/>
                <w:sz w:val="13"/>
                <w:szCs w:val="13"/>
              </w:rPr>
              <w:t>30509,00</w:t>
            </w:r>
          </w:p>
        </w:tc>
        <w:tc>
          <w:tcPr>
            <w:tcW w:w="1583" w:type="dxa"/>
            <w:tcBorders>
              <w:top w:val="nil"/>
              <w:left w:val="nil"/>
              <w:bottom w:val="single" w:sz="4" w:space="0" w:color="auto"/>
              <w:right w:val="single" w:sz="4" w:space="0" w:color="auto"/>
            </w:tcBorders>
            <w:shd w:val="clear" w:color="000000" w:fill="DDEBF7"/>
            <w:noWrap/>
            <w:vAlign w:val="bottom"/>
            <w:hideMark/>
          </w:tcPr>
          <w:p w14:paraId="031030EB" w14:textId="77777777" w:rsidR="00BF2F13" w:rsidRPr="00BF2F13" w:rsidRDefault="00BF2F13" w:rsidP="00BF2F13">
            <w:pPr>
              <w:jc w:val="center"/>
              <w:rPr>
                <w:b/>
                <w:bCs/>
                <w:sz w:val="13"/>
                <w:szCs w:val="13"/>
              </w:rPr>
            </w:pPr>
            <w:r w:rsidRPr="00BF2F13">
              <w:rPr>
                <w:b/>
                <w:bCs/>
                <w:sz w:val="13"/>
                <w:szCs w:val="13"/>
              </w:rPr>
              <w:t>649490,00</w:t>
            </w:r>
          </w:p>
        </w:tc>
        <w:tc>
          <w:tcPr>
            <w:tcW w:w="1263" w:type="dxa"/>
            <w:tcBorders>
              <w:top w:val="nil"/>
              <w:left w:val="nil"/>
              <w:bottom w:val="single" w:sz="4" w:space="0" w:color="auto"/>
              <w:right w:val="single" w:sz="4" w:space="0" w:color="auto"/>
            </w:tcBorders>
            <w:shd w:val="clear" w:color="000000" w:fill="DDEBF7"/>
            <w:noWrap/>
            <w:vAlign w:val="bottom"/>
            <w:hideMark/>
          </w:tcPr>
          <w:p w14:paraId="1F315143" w14:textId="77777777" w:rsidR="00BF2F13" w:rsidRPr="00BF2F13" w:rsidRDefault="00BF2F13" w:rsidP="00BF2F13">
            <w:pPr>
              <w:jc w:val="center"/>
              <w:rPr>
                <w:b/>
                <w:bCs/>
                <w:sz w:val="13"/>
                <w:szCs w:val="13"/>
              </w:rPr>
            </w:pPr>
            <w:r w:rsidRPr="00BF2F13">
              <w:rPr>
                <w:b/>
                <w:bCs/>
                <w:sz w:val="13"/>
                <w:szCs w:val="13"/>
              </w:rPr>
              <w:t>599393,72</w:t>
            </w:r>
          </w:p>
        </w:tc>
        <w:tc>
          <w:tcPr>
            <w:tcW w:w="1125" w:type="dxa"/>
            <w:tcBorders>
              <w:top w:val="nil"/>
              <w:left w:val="nil"/>
              <w:bottom w:val="single" w:sz="4" w:space="0" w:color="auto"/>
              <w:right w:val="single" w:sz="4" w:space="0" w:color="auto"/>
            </w:tcBorders>
            <w:shd w:val="clear" w:color="000000" w:fill="DDEBF7"/>
            <w:noWrap/>
            <w:vAlign w:val="bottom"/>
            <w:hideMark/>
          </w:tcPr>
          <w:p w14:paraId="4207300E" w14:textId="77777777" w:rsidR="00BF2F13" w:rsidRPr="00BF2F13" w:rsidRDefault="00BF2F13" w:rsidP="00BF2F13">
            <w:pPr>
              <w:jc w:val="center"/>
              <w:rPr>
                <w:b/>
                <w:bCs/>
                <w:sz w:val="13"/>
                <w:szCs w:val="13"/>
              </w:rPr>
            </w:pPr>
            <w:r w:rsidRPr="00BF2F13">
              <w:rPr>
                <w:b/>
                <w:bCs/>
                <w:sz w:val="13"/>
                <w:szCs w:val="13"/>
              </w:rPr>
              <w:t>28605,36</w:t>
            </w:r>
          </w:p>
        </w:tc>
        <w:tc>
          <w:tcPr>
            <w:tcW w:w="1263" w:type="dxa"/>
            <w:tcBorders>
              <w:top w:val="nil"/>
              <w:left w:val="nil"/>
              <w:bottom w:val="single" w:sz="4" w:space="0" w:color="auto"/>
              <w:right w:val="single" w:sz="4" w:space="0" w:color="auto"/>
            </w:tcBorders>
            <w:shd w:val="clear" w:color="000000" w:fill="DDEBF7"/>
            <w:noWrap/>
            <w:vAlign w:val="bottom"/>
            <w:hideMark/>
          </w:tcPr>
          <w:p w14:paraId="28CB6E8A" w14:textId="77777777" w:rsidR="00BF2F13" w:rsidRPr="00BF2F13" w:rsidRDefault="00BF2F13" w:rsidP="00BF2F13">
            <w:pPr>
              <w:jc w:val="center"/>
              <w:rPr>
                <w:b/>
                <w:bCs/>
                <w:sz w:val="13"/>
                <w:szCs w:val="13"/>
              </w:rPr>
            </w:pPr>
            <w:r w:rsidRPr="00BF2F13">
              <w:rPr>
                <w:b/>
                <w:bCs/>
                <w:sz w:val="13"/>
                <w:szCs w:val="13"/>
              </w:rPr>
              <w:t>627999,07</w:t>
            </w:r>
          </w:p>
        </w:tc>
        <w:tc>
          <w:tcPr>
            <w:tcW w:w="1676" w:type="dxa"/>
            <w:tcBorders>
              <w:top w:val="nil"/>
              <w:left w:val="nil"/>
              <w:bottom w:val="single" w:sz="4" w:space="0" w:color="auto"/>
              <w:right w:val="single" w:sz="4" w:space="0" w:color="auto"/>
            </w:tcBorders>
            <w:shd w:val="clear" w:color="000000" w:fill="DDEBF7"/>
            <w:noWrap/>
            <w:vAlign w:val="bottom"/>
            <w:hideMark/>
          </w:tcPr>
          <w:p w14:paraId="1F5C7BBA" w14:textId="77777777" w:rsidR="00BF2F13" w:rsidRPr="00BF2F13" w:rsidRDefault="00BF2F13" w:rsidP="00BF2F13">
            <w:pPr>
              <w:jc w:val="center"/>
              <w:rPr>
                <w:b/>
                <w:bCs/>
                <w:i/>
                <w:iCs/>
                <w:color w:val="000000"/>
                <w:sz w:val="13"/>
                <w:szCs w:val="13"/>
              </w:rPr>
            </w:pPr>
            <w:r w:rsidRPr="00BF2F13">
              <w:rPr>
                <w:b/>
                <w:bCs/>
                <w:i/>
                <w:iCs/>
                <w:color w:val="000000"/>
                <w:sz w:val="13"/>
                <w:szCs w:val="13"/>
              </w:rPr>
              <w:t>567813,73</w:t>
            </w:r>
          </w:p>
        </w:tc>
        <w:tc>
          <w:tcPr>
            <w:tcW w:w="1551" w:type="dxa"/>
            <w:tcBorders>
              <w:top w:val="nil"/>
              <w:left w:val="nil"/>
              <w:bottom w:val="single" w:sz="4" w:space="0" w:color="auto"/>
              <w:right w:val="single" w:sz="4" w:space="0" w:color="auto"/>
            </w:tcBorders>
            <w:shd w:val="clear" w:color="000000" w:fill="DDEBF7"/>
            <w:noWrap/>
            <w:vAlign w:val="bottom"/>
            <w:hideMark/>
          </w:tcPr>
          <w:p w14:paraId="3A034F02" w14:textId="77777777" w:rsidR="00BF2F13" w:rsidRPr="00BF2F13" w:rsidRDefault="00BF2F13" w:rsidP="00BF2F13">
            <w:pPr>
              <w:jc w:val="center"/>
              <w:rPr>
                <w:b/>
                <w:bCs/>
                <w:i/>
                <w:iCs/>
                <w:color w:val="000000"/>
                <w:sz w:val="13"/>
                <w:szCs w:val="13"/>
              </w:rPr>
            </w:pPr>
            <w:r w:rsidRPr="00BF2F13">
              <w:rPr>
                <w:b/>
                <w:bCs/>
                <w:i/>
                <w:iCs/>
                <w:color w:val="000000"/>
                <w:sz w:val="13"/>
                <w:szCs w:val="13"/>
              </w:rPr>
              <w:t>28476,95</w:t>
            </w:r>
          </w:p>
        </w:tc>
        <w:tc>
          <w:tcPr>
            <w:tcW w:w="1665" w:type="dxa"/>
            <w:tcBorders>
              <w:top w:val="nil"/>
              <w:left w:val="nil"/>
              <w:bottom w:val="single" w:sz="4" w:space="0" w:color="auto"/>
              <w:right w:val="single" w:sz="4" w:space="0" w:color="auto"/>
            </w:tcBorders>
            <w:shd w:val="clear" w:color="000000" w:fill="DDEBF7"/>
            <w:noWrap/>
            <w:vAlign w:val="bottom"/>
            <w:hideMark/>
          </w:tcPr>
          <w:p w14:paraId="2BFAE1A9" w14:textId="77777777" w:rsidR="00BF2F13" w:rsidRPr="00BF2F13" w:rsidRDefault="00BF2F13" w:rsidP="00BF2F13">
            <w:pPr>
              <w:jc w:val="center"/>
              <w:rPr>
                <w:b/>
                <w:bCs/>
                <w:color w:val="000000"/>
                <w:sz w:val="13"/>
                <w:szCs w:val="13"/>
              </w:rPr>
            </w:pPr>
            <w:r w:rsidRPr="00BF2F13">
              <w:rPr>
                <w:b/>
                <w:bCs/>
                <w:color w:val="000000"/>
                <w:sz w:val="13"/>
                <w:szCs w:val="13"/>
              </w:rPr>
              <w:t>596290,67</w:t>
            </w:r>
          </w:p>
        </w:tc>
        <w:tc>
          <w:tcPr>
            <w:tcW w:w="1596" w:type="dxa"/>
            <w:tcBorders>
              <w:top w:val="nil"/>
              <w:left w:val="nil"/>
              <w:bottom w:val="single" w:sz="4" w:space="0" w:color="auto"/>
              <w:right w:val="single" w:sz="8" w:space="0" w:color="auto"/>
            </w:tcBorders>
            <w:shd w:val="clear" w:color="000000" w:fill="DDEBF7"/>
            <w:noWrap/>
            <w:vAlign w:val="bottom"/>
            <w:hideMark/>
          </w:tcPr>
          <w:p w14:paraId="52AFD361" w14:textId="77777777" w:rsidR="00BF2F13" w:rsidRPr="00BF2F13" w:rsidRDefault="00BF2F13" w:rsidP="00BF2F13">
            <w:pPr>
              <w:jc w:val="center"/>
              <w:rPr>
                <w:b/>
                <w:bCs/>
                <w:color w:val="000000"/>
                <w:sz w:val="13"/>
                <w:szCs w:val="13"/>
              </w:rPr>
            </w:pPr>
            <w:r w:rsidRPr="00BF2F13">
              <w:rPr>
                <w:b/>
                <w:bCs/>
                <w:color w:val="000000"/>
                <w:sz w:val="13"/>
                <w:szCs w:val="13"/>
              </w:rPr>
              <w:t>-31708,40</w:t>
            </w:r>
          </w:p>
        </w:tc>
        <w:tc>
          <w:tcPr>
            <w:tcW w:w="20" w:type="dxa"/>
            <w:vAlign w:val="center"/>
            <w:hideMark/>
          </w:tcPr>
          <w:p w14:paraId="3E4D18EA" w14:textId="77777777" w:rsidR="00BF2F13" w:rsidRPr="00BF2F13" w:rsidRDefault="00BF2F13" w:rsidP="00BF2F13">
            <w:pPr>
              <w:rPr>
                <w:sz w:val="13"/>
                <w:szCs w:val="13"/>
              </w:rPr>
            </w:pPr>
          </w:p>
        </w:tc>
      </w:tr>
      <w:tr w:rsidR="00BF2F13" w:rsidRPr="00BF2F13" w14:paraId="25010669"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42420ED"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9101624" w14:textId="77777777" w:rsidR="00BF2F13" w:rsidRPr="00BF2F13" w:rsidRDefault="00BF2F13" w:rsidP="00BF2F13">
            <w:pPr>
              <w:rPr>
                <w:b/>
                <w:bCs/>
                <w:sz w:val="13"/>
                <w:szCs w:val="13"/>
              </w:rPr>
            </w:pPr>
            <w:r w:rsidRPr="00BF2F13">
              <w:rPr>
                <w:b/>
                <w:bCs/>
                <w:sz w:val="13"/>
                <w:szCs w:val="13"/>
              </w:rPr>
              <w:t>Полезный отпуск</w:t>
            </w:r>
          </w:p>
        </w:tc>
        <w:tc>
          <w:tcPr>
            <w:tcW w:w="1362" w:type="dxa"/>
            <w:tcBorders>
              <w:top w:val="nil"/>
              <w:left w:val="nil"/>
              <w:bottom w:val="single" w:sz="4" w:space="0" w:color="auto"/>
              <w:right w:val="single" w:sz="4" w:space="0" w:color="auto"/>
            </w:tcBorders>
            <w:shd w:val="clear" w:color="000000" w:fill="FFFFFF"/>
            <w:noWrap/>
            <w:vAlign w:val="bottom"/>
            <w:hideMark/>
          </w:tcPr>
          <w:p w14:paraId="492E2816"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AC4B900" w14:textId="77777777" w:rsidR="00BF2F13" w:rsidRPr="00BF2F13" w:rsidRDefault="00BF2F13" w:rsidP="00BF2F13">
            <w:pPr>
              <w:jc w:val="center"/>
              <w:rPr>
                <w:b/>
                <w:bCs/>
                <w:sz w:val="13"/>
                <w:szCs w:val="13"/>
              </w:rPr>
            </w:pPr>
            <w:r w:rsidRPr="00BF2F13">
              <w:rPr>
                <w:b/>
                <w:bCs/>
                <w:sz w:val="13"/>
                <w:szCs w:val="13"/>
              </w:rPr>
              <w:t>471796</w:t>
            </w:r>
          </w:p>
        </w:tc>
        <w:tc>
          <w:tcPr>
            <w:tcW w:w="1514" w:type="dxa"/>
            <w:tcBorders>
              <w:top w:val="nil"/>
              <w:left w:val="nil"/>
              <w:bottom w:val="single" w:sz="4" w:space="0" w:color="auto"/>
              <w:right w:val="single" w:sz="4" w:space="0" w:color="auto"/>
            </w:tcBorders>
            <w:shd w:val="clear" w:color="000000" w:fill="DDEBF7"/>
            <w:noWrap/>
            <w:vAlign w:val="bottom"/>
            <w:hideMark/>
          </w:tcPr>
          <w:p w14:paraId="37F9E2C8" w14:textId="77777777" w:rsidR="00BF2F13" w:rsidRPr="00BF2F13" w:rsidRDefault="00BF2F13" w:rsidP="00BF2F13">
            <w:pPr>
              <w:jc w:val="center"/>
              <w:rPr>
                <w:b/>
                <w:bCs/>
                <w:sz w:val="13"/>
                <w:szCs w:val="13"/>
              </w:rPr>
            </w:pPr>
            <w:r w:rsidRPr="00BF2F13">
              <w:rPr>
                <w:b/>
                <w:bCs/>
                <w:sz w:val="13"/>
                <w:szCs w:val="13"/>
              </w:rPr>
              <w:t>22540,00</w:t>
            </w:r>
          </w:p>
        </w:tc>
        <w:tc>
          <w:tcPr>
            <w:tcW w:w="1583" w:type="dxa"/>
            <w:tcBorders>
              <w:top w:val="nil"/>
              <w:left w:val="nil"/>
              <w:bottom w:val="single" w:sz="4" w:space="0" w:color="auto"/>
              <w:right w:val="single" w:sz="4" w:space="0" w:color="auto"/>
            </w:tcBorders>
            <w:shd w:val="clear" w:color="000000" w:fill="DDEBF7"/>
            <w:noWrap/>
            <w:vAlign w:val="bottom"/>
            <w:hideMark/>
          </w:tcPr>
          <w:p w14:paraId="087DEBD3" w14:textId="77777777" w:rsidR="00BF2F13" w:rsidRPr="00BF2F13" w:rsidRDefault="00BF2F13" w:rsidP="00BF2F13">
            <w:pPr>
              <w:jc w:val="center"/>
              <w:rPr>
                <w:b/>
                <w:bCs/>
                <w:sz w:val="13"/>
                <w:szCs w:val="13"/>
              </w:rPr>
            </w:pPr>
            <w:r w:rsidRPr="00BF2F13">
              <w:rPr>
                <w:b/>
                <w:bCs/>
                <w:sz w:val="13"/>
                <w:szCs w:val="13"/>
              </w:rPr>
              <w:t>494336,00</w:t>
            </w:r>
          </w:p>
        </w:tc>
        <w:tc>
          <w:tcPr>
            <w:tcW w:w="1263" w:type="dxa"/>
            <w:tcBorders>
              <w:top w:val="nil"/>
              <w:left w:val="nil"/>
              <w:bottom w:val="single" w:sz="4" w:space="0" w:color="auto"/>
              <w:right w:val="single" w:sz="4" w:space="0" w:color="auto"/>
            </w:tcBorders>
            <w:shd w:val="clear" w:color="000000" w:fill="DDEBF7"/>
            <w:noWrap/>
            <w:vAlign w:val="bottom"/>
            <w:hideMark/>
          </w:tcPr>
          <w:p w14:paraId="61CCB6F9" w14:textId="77777777" w:rsidR="00BF2F13" w:rsidRPr="00BF2F13" w:rsidRDefault="00BF2F13" w:rsidP="00BF2F13">
            <w:pPr>
              <w:jc w:val="center"/>
              <w:rPr>
                <w:b/>
                <w:bCs/>
                <w:sz w:val="13"/>
                <w:szCs w:val="13"/>
              </w:rPr>
            </w:pPr>
            <w:r w:rsidRPr="00BF2F13">
              <w:rPr>
                <w:b/>
                <w:bCs/>
                <w:sz w:val="13"/>
                <w:szCs w:val="13"/>
              </w:rPr>
              <w:t>423345,72</w:t>
            </w:r>
          </w:p>
        </w:tc>
        <w:tc>
          <w:tcPr>
            <w:tcW w:w="1125" w:type="dxa"/>
            <w:tcBorders>
              <w:top w:val="nil"/>
              <w:left w:val="nil"/>
              <w:bottom w:val="single" w:sz="4" w:space="0" w:color="auto"/>
              <w:right w:val="single" w:sz="4" w:space="0" w:color="auto"/>
            </w:tcBorders>
            <w:shd w:val="clear" w:color="000000" w:fill="DDEBF7"/>
            <w:noWrap/>
            <w:vAlign w:val="bottom"/>
            <w:hideMark/>
          </w:tcPr>
          <w:p w14:paraId="05944694" w14:textId="77777777" w:rsidR="00BF2F13" w:rsidRPr="00BF2F13" w:rsidRDefault="00BF2F13" w:rsidP="00BF2F13">
            <w:pPr>
              <w:jc w:val="center"/>
              <w:rPr>
                <w:b/>
                <w:bCs/>
                <w:sz w:val="13"/>
                <w:szCs w:val="13"/>
              </w:rPr>
            </w:pPr>
            <w:r w:rsidRPr="00BF2F13">
              <w:rPr>
                <w:b/>
                <w:bCs/>
                <w:sz w:val="13"/>
                <w:szCs w:val="13"/>
              </w:rPr>
              <w:t>20571,76</w:t>
            </w:r>
          </w:p>
        </w:tc>
        <w:tc>
          <w:tcPr>
            <w:tcW w:w="1263" w:type="dxa"/>
            <w:tcBorders>
              <w:top w:val="nil"/>
              <w:left w:val="nil"/>
              <w:bottom w:val="single" w:sz="4" w:space="0" w:color="auto"/>
              <w:right w:val="single" w:sz="4" w:space="0" w:color="auto"/>
            </w:tcBorders>
            <w:shd w:val="clear" w:color="000000" w:fill="DDEBF7"/>
            <w:noWrap/>
            <w:vAlign w:val="bottom"/>
            <w:hideMark/>
          </w:tcPr>
          <w:p w14:paraId="24644042" w14:textId="77777777" w:rsidR="00BF2F13" w:rsidRPr="00BF2F13" w:rsidRDefault="00BF2F13" w:rsidP="00BF2F13">
            <w:pPr>
              <w:jc w:val="center"/>
              <w:rPr>
                <w:b/>
                <w:bCs/>
                <w:sz w:val="13"/>
                <w:szCs w:val="13"/>
              </w:rPr>
            </w:pPr>
            <w:r w:rsidRPr="00BF2F13">
              <w:rPr>
                <w:b/>
                <w:bCs/>
                <w:sz w:val="13"/>
                <w:szCs w:val="13"/>
              </w:rPr>
              <w:t>443917,47</w:t>
            </w:r>
          </w:p>
        </w:tc>
        <w:tc>
          <w:tcPr>
            <w:tcW w:w="1676" w:type="dxa"/>
            <w:tcBorders>
              <w:top w:val="nil"/>
              <w:left w:val="nil"/>
              <w:bottom w:val="single" w:sz="4" w:space="0" w:color="auto"/>
              <w:right w:val="single" w:sz="4" w:space="0" w:color="auto"/>
            </w:tcBorders>
            <w:shd w:val="clear" w:color="000000" w:fill="DDEBF7"/>
            <w:noWrap/>
            <w:vAlign w:val="bottom"/>
            <w:hideMark/>
          </w:tcPr>
          <w:p w14:paraId="3501E910" w14:textId="77777777" w:rsidR="00BF2F13" w:rsidRPr="00BF2F13" w:rsidRDefault="00BF2F13" w:rsidP="00BF2F13">
            <w:pPr>
              <w:jc w:val="center"/>
              <w:rPr>
                <w:b/>
                <w:bCs/>
                <w:i/>
                <w:iCs/>
                <w:color w:val="000000"/>
                <w:sz w:val="13"/>
                <w:szCs w:val="13"/>
              </w:rPr>
            </w:pPr>
            <w:r w:rsidRPr="00BF2F13">
              <w:rPr>
                <w:b/>
                <w:bCs/>
                <w:i/>
                <w:iCs/>
                <w:color w:val="000000"/>
                <w:sz w:val="13"/>
                <w:szCs w:val="13"/>
              </w:rPr>
              <w:t>423345,72</w:t>
            </w:r>
          </w:p>
        </w:tc>
        <w:tc>
          <w:tcPr>
            <w:tcW w:w="1551" w:type="dxa"/>
            <w:tcBorders>
              <w:top w:val="nil"/>
              <w:left w:val="nil"/>
              <w:bottom w:val="single" w:sz="4" w:space="0" w:color="auto"/>
              <w:right w:val="single" w:sz="4" w:space="0" w:color="auto"/>
            </w:tcBorders>
            <w:shd w:val="clear" w:color="000000" w:fill="DDEBF7"/>
            <w:noWrap/>
            <w:vAlign w:val="bottom"/>
            <w:hideMark/>
          </w:tcPr>
          <w:p w14:paraId="2556D06C" w14:textId="77777777" w:rsidR="00BF2F13" w:rsidRPr="00BF2F13" w:rsidRDefault="00BF2F13" w:rsidP="00BF2F13">
            <w:pPr>
              <w:jc w:val="center"/>
              <w:rPr>
                <w:b/>
                <w:bCs/>
                <w:i/>
                <w:iCs/>
                <w:color w:val="000000"/>
                <w:sz w:val="13"/>
                <w:szCs w:val="13"/>
              </w:rPr>
            </w:pPr>
            <w:r w:rsidRPr="00BF2F13">
              <w:rPr>
                <w:b/>
                <w:bCs/>
                <w:i/>
                <w:iCs/>
                <w:color w:val="000000"/>
                <w:sz w:val="13"/>
                <w:szCs w:val="13"/>
              </w:rPr>
              <w:t>20571,76</w:t>
            </w:r>
          </w:p>
        </w:tc>
        <w:tc>
          <w:tcPr>
            <w:tcW w:w="1665" w:type="dxa"/>
            <w:tcBorders>
              <w:top w:val="nil"/>
              <w:left w:val="nil"/>
              <w:bottom w:val="single" w:sz="4" w:space="0" w:color="auto"/>
              <w:right w:val="single" w:sz="4" w:space="0" w:color="auto"/>
            </w:tcBorders>
            <w:shd w:val="clear" w:color="000000" w:fill="DDEBF7"/>
            <w:noWrap/>
            <w:vAlign w:val="bottom"/>
            <w:hideMark/>
          </w:tcPr>
          <w:p w14:paraId="0E868F43" w14:textId="77777777" w:rsidR="00BF2F13" w:rsidRPr="00BF2F13" w:rsidRDefault="00BF2F13" w:rsidP="00BF2F13">
            <w:pPr>
              <w:jc w:val="center"/>
              <w:rPr>
                <w:b/>
                <w:bCs/>
                <w:color w:val="000000"/>
                <w:sz w:val="13"/>
                <w:szCs w:val="13"/>
              </w:rPr>
            </w:pPr>
            <w:r w:rsidRPr="00BF2F13">
              <w:rPr>
                <w:b/>
                <w:bCs/>
                <w:color w:val="000000"/>
                <w:sz w:val="13"/>
                <w:szCs w:val="13"/>
              </w:rPr>
              <w:t>443917,47</w:t>
            </w:r>
          </w:p>
        </w:tc>
        <w:tc>
          <w:tcPr>
            <w:tcW w:w="1596" w:type="dxa"/>
            <w:tcBorders>
              <w:top w:val="nil"/>
              <w:left w:val="nil"/>
              <w:bottom w:val="single" w:sz="4" w:space="0" w:color="auto"/>
              <w:right w:val="single" w:sz="8" w:space="0" w:color="auto"/>
            </w:tcBorders>
            <w:shd w:val="clear" w:color="000000" w:fill="DDEBF7"/>
            <w:noWrap/>
            <w:vAlign w:val="bottom"/>
            <w:hideMark/>
          </w:tcPr>
          <w:p w14:paraId="5B32B084" w14:textId="77777777" w:rsidR="00BF2F13" w:rsidRPr="00BF2F13" w:rsidRDefault="00BF2F13" w:rsidP="00BF2F13">
            <w:pPr>
              <w:jc w:val="center"/>
              <w:rPr>
                <w:b/>
                <w:bCs/>
                <w:color w:val="000000"/>
                <w:sz w:val="13"/>
                <w:szCs w:val="13"/>
              </w:rPr>
            </w:pPr>
            <w:r w:rsidRPr="00BF2F13">
              <w:rPr>
                <w:b/>
                <w:bCs/>
                <w:color w:val="000000"/>
                <w:sz w:val="13"/>
                <w:szCs w:val="13"/>
              </w:rPr>
              <w:t>0,00</w:t>
            </w:r>
          </w:p>
        </w:tc>
        <w:tc>
          <w:tcPr>
            <w:tcW w:w="20" w:type="dxa"/>
            <w:vAlign w:val="center"/>
            <w:hideMark/>
          </w:tcPr>
          <w:p w14:paraId="42AA941D" w14:textId="77777777" w:rsidR="00BF2F13" w:rsidRPr="00BF2F13" w:rsidRDefault="00BF2F13" w:rsidP="00BF2F13">
            <w:pPr>
              <w:rPr>
                <w:sz w:val="13"/>
                <w:szCs w:val="13"/>
              </w:rPr>
            </w:pPr>
          </w:p>
        </w:tc>
      </w:tr>
      <w:tr w:rsidR="00BF2F13" w:rsidRPr="00BF2F13" w14:paraId="67D8163B"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35FB6DF"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79F762D9" w14:textId="77777777" w:rsidR="00BF2F13" w:rsidRPr="00BF2F13" w:rsidRDefault="00BF2F13" w:rsidP="00BF2F13">
            <w:pPr>
              <w:rPr>
                <w:b/>
                <w:bCs/>
                <w:sz w:val="13"/>
                <w:szCs w:val="13"/>
              </w:rPr>
            </w:pPr>
            <w:r w:rsidRPr="00BF2F13">
              <w:rPr>
                <w:b/>
                <w:bCs/>
                <w:sz w:val="13"/>
                <w:szCs w:val="13"/>
              </w:rPr>
              <w:t>Полезный отпуск на потребительский рынок</w:t>
            </w:r>
          </w:p>
        </w:tc>
        <w:tc>
          <w:tcPr>
            <w:tcW w:w="815" w:type="dxa"/>
            <w:tcBorders>
              <w:top w:val="nil"/>
              <w:left w:val="nil"/>
              <w:bottom w:val="single" w:sz="4" w:space="0" w:color="auto"/>
              <w:right w:val="single" w:sz="4" w:space="0" w:color="auto"/>
            </w:tcBorders>
            <w:shd w:val="clear" w:color="000000" w:fill="FFFFFF"/>
            <w:noWrap/>
            <w:vAlign w:val="bottom"/>
            <w:hideMark/>
          </w:tcPr>
          <w:p w14:paraId="229816DF"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FB21C30"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2EF0399A"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50DE8C74"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4BF313C" w14:textId="77777777" w:rsidR="00BF2F13" w:rsidRPr="00BF2F13" w:rsidRDefault="00BF2F13" w:rsidP="00BF2F13">
            <w:pPr>
              <w:jc w:val="center"/>
              <w:rPr>
                <w:b/>
                <w:bCs/>
                <w:sz w:val="13"/>
                <w:szCs w:val="13"/>
              </w:rPr>
            </w:pPr>
            <w:r w:rsidRPr="00BF2F13">
              <w:rPr>
                <w:b/>
                <w:bCs/>
                <w:sz w:val="13"/>
                <w:szCs w:val="13"/>
              </w:rPr>
              <w:t>469299</w:t>
            </w:r>
          </w:p>
        </w:tc>
        <w:tc>
          <w:tcPr>
            <w:tcW w:w="1514" w:type="dxa"/>
            <w:tcBorders>
              <w:top w:val="nil"/>
              <w:left w:val="nil"/>
              <w:bottom w:val="single" w:sz="4" w:space="0" w:color="auto"/>
              <w:right w:val="single" w:sz="4" w:space="0" w:color="auto"/>
            </w:tcBorders>
            <w:shd w:val="clear" w:color="000000" w:fill="DDEBF7"/>
            <w:noWrap/>
            <w:vAlign w:val="bottom"/>
            <w:hideMark/>
          </w:tcPr>
          <w:p w14:paraId="35D07E46" w14:textId="77777777" w:rsidR="00BF2F13" w:rsidRPr="00BF2F13" w:rsidRDefault="00BF2F13" w:rsidP="00BF2F13">
            <w:pPr>
              <w:jc w:val="center"/>
              <w:rPr>
                <w:b/>
                <w:bCs/>
                <w:sz w:val="13"/>
                <w:szCs w:val="13"/>
              </w:rPr>
            </w:pPr>
            <w:r w:rsidRPr="00BF2F13">
              <w:rPr>
                <w:b/>
                <w:bCs/>
                <w:sz w:val="13"/>
                <w:szCs w:val="13"/>
              </w:rPr>
              <w:t>22294,00</w:t>
            </w:r>
          </w:p>
        </w:tc>
        <w:tc>
          <w:tcPr>
            <w:tcW w:w="1583" w:type="dxa"/>
            <w:tcBorders>
              <w:top w:val="nil"/>
              <w:left w:val="nil"/>
              <w:bottom w:val="single" w:sz="4" w:space="0" w:color="auto"/>
              <w:right w:val="single" w:sz="4" w:space="0" w:color="auto"/>
            </w:tcBorders>
            <w:shd w:val="clear" w:color="000000" w:fill="DDEBF7"/>
            <w:noWrap/>
            <w:vAlign w:val="bottom"/>
            <w:hideMark/>
          </w:tcPr>
          <w:p w14:paraId="1A89151B" w14:textId="77777777" w:rsidR="00BF2F13" w:rsidRPr="00BF2F13" w:rsidRDefault="00BF2F13" w:rsidP="00BF2F13">
            <w:pPr>
              <w:jc w:val="center"/>
              <w:rPr>
                <w:b/>
                <w:bCs/>
                <w:sz w:val="13"/>
                <w:szCs w:val="13"/>
              </w:rPr>
            </w:pPr>
            <w:r w:rsidRPr="00BF2F13">
              <w:rPr>
                <w:b/>
                <w:bCs/>
                <w:sz w:val="13"/>
                <w:szCs w:val="13"/>
              </w:rPr>
              <w:t>491593,00</w:t>
            </w:r>
          </w:p>
        </w:tc>
        <w:tc>
          <w:tcPr>
            <w:tcW w:w="1263" w:type="dxa"/>
            <w:tcBorders>
              <w:top w:val="nil"/>
              <w:left w:val="nil"/>
              <w:bottom w:val="single" w:sz="4" w:space="0" w:color="auto"/>
              <w:right w:val="single" w:sz="4" w:space="0" w:color="auto"/>
            </w:tcBorders>
            <w:shd w:val="clear" w:color="000000" w:fill="DDEBF7"/>
            <w:noWrap/>
            <w:vAlign w:val="bottom"/>
            <w:hideMark/>
          </w:tcPr>
          <w:p w14:paraId="17FB5FD6" w14:textId="77777777" w:rsidR="00BF2F13" w:rsidRPr="00BF2F13" w:rsidRDefault="00BF2F13" w:rsidP="00BF2F13">
            <w:pPr>
              <w:jc w:val="center"/>
              <w:rPr>
                <w:b/>
                <w:bCs/>
                <w:sz w:val="13"/>
                <w:szCs w:val="13"/>
              </w:rPr>
            </w:pPr>
            <w:r w:rsidRPr="00BF2F13">
              <w:rPr>
                <w:b/>
                <w:bCs/>
                <w:sz w:val="13"/>
                <w:szCs w:val="13"/>
              </w:rPr>
              <w:t>422871,72</w:t>
            </w:r>
          </w:p>
        </w:tc>
        <w:tc>
          <w:tcPr>
            <w:tcW w:w="1125" w:type="dxa"/>
            <w:tcBorders>
              <w:top w:val="nil"/>
              <w:left w:val="nil"/>
              <w:bottom w:val="single" w:sz="4" w:space="0" w:color="auto"/>
              <w:right w:val="single" w:sz="4" w:space="0" w:color="auto"/>
            </w:tcBorders>
            <w:shd w:val="clear" w:color="000000" w:fill="DDEBF7"/>
            <w:noWrap/>
            <w:vAlign w:val="bottom"/>
            <w:hideMark/>
          </w:tcPr>
          <w:p w14:paraId="219862F8" w14:textId="77777777" w:rsidR="00BF2F13" w:rsidRPr="00BF2F13" w:rsidRDefault="00BF2F13" w:rsidP="00BF2F13">
            <w:pPr>
              <w:jc w:val="center"/>
              <w:rPr>
                <w:b/>
                <w:bCs/>
                <w:sz w:val="13"/>
                <w:szCs w:val="13"/>
              </w:rPr>
            </w:pPr>
            <w:r w:rsidRPr="00BF2F13">
              <w:rPr>
                <w:b/>
                <w:bCs/>
                <w:sz w:val="13"/>
                <w:szCs w:val="13"/>
              </w:rPr>
              <w:t>20571,76</w:t>
            </w:r>
          </w:p>
        </w:tc>
        <w:tc>
          <w:tcPr>
            <w:tcW w:w="1263" w:type="dxa"/>
            <w:tcBorders>
              <w:top w:val="nil"/>
              <w:left w:val="nil"/>
              <w:bottom w:val="single" w:sz="4" w:space="0" w:color="auto"/>
              <w:right w:val="single" w:sz="4" w:space="0" w:color="auto"/>
            </w:tcBorders>
            <w:shd w:val="clear" w:color="000000" w:fill="DDEBF7"/>
            <w:noWrap/>
            <w:vAlign w:val="bottom"/>
            <w:hideMark/>
          </w:tcPr>
          <w:p w14:paraId="6E198FD8" w14:textId="77777777" w:rsidR="00BF2F13" w:rsidRPr="00BF2F13" w:rsidRDefault="00BF2F13" w:rsidP="00BF2F13">
            <w:pPr>
              <w:jc w:val="center"/>
              <w:rPr>
                <w:b/>
                <w:bCs/>
                <w:sz w:val="13"/>
                <w:szCs w:val="13"/>
              </w:rPr>
            </w:pPr>
            <w:r w:rsidRPr="00BF2F13">
              <w:rPr>
                <w:b/>
                <w:bCs/>
                <w:sz w:val="13"/>
                <w:szCs w:val="13"/>
              </w:rPr>
              <w:t>443443,47</w:t>
            </w:r>
          </w:p>
        </w:tc>
        <w:tc>
          <w:tcPr>
            <w:tcW w:w="1676" w:type="dxa"/>
            <w:tcBorders>
              <w:top w:val="nil"/>
              <w:left w:val="nil"/>
              <w:bottom w:val="single" w:sz="4" w:space="0" w:color="auto"/>
              <w:right w:val="single" w:sz="4" w:space="0" w:color="auto"/>
            </w:tcBorders>
            <w:shd w:val="clear" w:color="000000" w:fill="DDEBF7"/>
            <w:noWrap/>
            <w:vAlign w:val="bottom"/>
            <w:hideMark/>
          </w:tcPr>
          <w:p w14:paraId="65B043CF" w14:textId="77777777" w:rsidR="00BF2F13" w:rsidRPr="00BF2F13" w:rsidRDefault="00BF2F13" w:rsidP="00BF2F13">
            <w:pPr>
              <w:jc w:val="center"/>
              <w:rPr>
                <w:b/>
                <w:bCs/>
                <w:i/>
                <w:iCs/>
                <w:color w:val="000000"/>
                <w:sz w:val="13"/>
                <w:szCs w:val="13"/>
              </w:rPr>
            </w:pPr>
            <w:r w:rsidRPr="00BF2F13">
              <w:rPr>
                <w:b/>
                <w:bCs/>
                <w:i/>
                <w:iCs/>
                <w:color w:val="000000"/>
                <w:sz w:val="13"/>
                <w:szCs w:val="13"/>
              </w:rPr>
              <w:t>422871,72</w:t>
            </w:r>
          </w:p>
        </w:tc>
        <w:tc>
          <w:tcPr>
            <w:tcW w:w="1551" w:type="dxa"/>
            <w:tcBorders>
              <w:top w:val="nil"/>
              <w:left w:val="nil"/>
              <w:bottom w:val="single" w:sz="4" w:space="0" w:color="auto"/>
              <w:right w:val="single" w:sz="4" w:space="0" w:color="auto"/>
            </w:tcBorders>
            <w:shd w:val="clear" w:color="000000" w:fill="DDEBF7"/>
            <w:noWrap/>
            <w:vAlign w:val="bottom"/>
            <w:hideMark/>
          </w:tcPr>
          <w:p w14:paraId="36263D3B" w14:textId="77777777" w:rsidR="00BF2F13" w:rsidRPr="00BF2F13" w:rsidRDefault="00BF2F13" w:rsidP="00BF2F13">
            <w:pPr>
              <w:jc w:val="center"/>
              <w:rPr>
                <w:b/>
                <w:bCs/>
                <w:i/>
                <w:iCs/>
                <w:color w:val="000000"/>
                <w:sz w:val="13"/>
                <w:szCs w:val="13"/>
              </w:rPr>
            </w:pPr>
            <w:r w:rsidRPr="00BF2F13">
              <w:rPr>
                <w:b/>
                <w:bCs/>
                <w:i/>
                <w:iCs/>
                <w:color w:val="000000"/>
                <w:sz w:val="13"/>
                <w:szCs w:val="13"/>
              </w:rPr>
              <w:t>20571,76</w:t>
            </w:r>
          </w:p>
        </w:tc>
        <w:tc>
          <w:tcPr>
            <w:tcW w:w="1665" w:type="dxa"/>
            <w:tcBorders>
              <w:top w:val="nil"/>
              <w:left w:val="nil"/>
              <w:bottom w:val="single" w:sz="4" w:space="0" w:color="auto"/>
              <w:right w:val="single" w:sz="4" w:space="0" w:color="auto"/>
            </w:tcBorders>
            <w:shd w:val="clear" w:color="000000" w:fill="DDEBF7"/>
            <w:noWrap/>
            <w:vAlign w:val="bottom"/>
            <w:hideMark/>
          </w:tcPr>
          <w:p w14:paraId="7407E2E3" w14:textId="77777777" w:rsidR="00BF2F13" w:rsidRPr="00BF2F13" w:rsidRDefault="00BF2F13" w:rsidP="00BF2F13">
            <w:pPr>
              <w:jc w:val="center"/>
              <w:rPr>
                <w:b/>
                <w:bCs/>
                <w:color w:val="000000"/>
                <w:sz w:val="13"/>
                <w:szCs w:val="13"/>
              </w:rPr>
            </w:pPr>
            <w:r w:rsidRPr="00BF2F13">
              <w:rPr>
                <w:b/>
                <w:bCs/>
                <w:color w:val="000000"/>
                <w:sz w:val="13"/>
                <w:szCs w:val="13"/>
              </w:rPr>
              <w:t>443443,47</w:t>
            </w:r>
          </w:p>
        </w:tc>
        <w:tc>
          <w:tcPr>
            <w:tcW w:w="1596" w:type="dxa"/>
            <w:tcBorders>
              <w:top w:val="nil"/>
              <w:left w:val="nil"/>
              <w:bottom w:val="single" w:sz="4" w:space="0" w:color="auto"/>
              <w:right w:val="single" w:sz="8" w:space="0" w:color="auto"/>
            </w:tcBorders>
            <w:shd w:val="clear" w:color="000000" w:fill="DDEBF7"/>
            <w:noWrap/>
            <w:vAlign w:val="bottom"/>
            <w:hideMark/>
          </w:tcPr>
          <w:p w14:paraId="6D98123A" w14:textId="77777777" w:rsidR="00BF2F13" w:rsidRPr="00BF2F13" w:rsidRDefault="00BF2F13" w:rsidP="00BF2F13">
            <w:pPr>
              <w:jc w:val="center"/>
              <w:rPr>
                <w:b/>
                <w:bCs/>
                <w:color w:val="000000"/>
                <w:sz w:val="13"/>
                <w:szCs w:val="13"/>
              </w:rPr>
            </w:pPr>
            <w:r w:rsidRPr="00BF2F13">
              <w:rPr>
                <w:b/>
                <w:bCs/>
                <w:color w:val="000000"/>
                <w:sz w:val="13"/>
                <w:szCs w:val="13"/>
              </w:rPr>
              <w:t>0,00</w:t>
            </w:r>
          </w:p>
        </w:tc>
        <w:tc>
          <w:tcPr>
            <w:tcW w:w="20" w:type="dxa"/>
            <w:vAlign w:val="center"/>
            <w:hideMark/>
          </w:tcPr>
          <w:p w14:paraId="7E002D55" w14:textId="77777777" w:rsidR="00BF2F13" w:rsidRPr="00BF2F13" w:rsidRDefault="00BF2F13" w:rsidP="00BF2F13">
            <w:pPr>
              <w:rPr>
                <w:sz w:val="13"/>
                <w:szCs w:val="13"/>
              </w:rPr>
            </w:pPr>
          </w:p>
        </w:tc>
      </w:tr>
      <w:tr w:rsidR="00BF2F13" w:rsidRPr="00BF2F13" w14:paraId="20F8C1B9"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7D9B51D"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26061804" w14:textId="77777777" w:rsidR="00BF2F13" w:rsidRPr="00BF2F13" w:rsidRDefault="00BF2F13" w:rsidP="00BF2F13">
            <w:pPr>
              <w:rPr>
                <w:sz w:val="13"/>
                <w:szCs w:val="13"/>
              </w:rPr>
            </w:pPr>
            <w:r w:rsidRPr="00BF2F13">
              <w:rPr>
                <w:sz w:val="13"/>
                <w:szCs w:val="13"/>
              </w:rPr>
              <w:t xml:space="preserve">     - жилищные организации</w:t>
            </w:r>
          </w:p>
        </w:tc>
        <w:tc>
          <w:tcPr>
            <w:tcW w:w="815" w:type="dxa"/>
            <w:tcBorders>
              <w:top w:val="nil"/>
              <w:left w:val="nil"/>
              <w:bottom w:val="single" w:sz="4" w:space="0" w:color="auto"/>
              <w:right w:val="single" w:sz="4" w:space="0" w:color="auto"/>
            </w:tcBorders>
            <w:shd w:val="clear" w:color="000000" w:fill="FFFFFF"/>
            <w:noWrap/>
            <w:vAlign w:val="bottom"/>
            <w:hideMark/>
          </w:tcPr>
          <w:p w14:paraId="52D41C4E"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2E4EC7C9"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1F532FA1"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55570383"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62E9222" w14:textId="77777777" w:rsidR="00BF2F13" w:rsidRPr="00BF2F13" w:rsidRDefault="00BF2F13" w:rsidP="00BF2F13">
            <w:pPr>
              <w:jc w:val="center"/>
              <w:rPr>
                <w:sz w:val="13"/>
                <w:szCs w:val="13"/>
              </w:rPr>
            </w:pPr>
            <w:r w:rsidRPr="00BF2F13">
              <w:rPr>
                <w:sz w:val="13"/>
                <w:szCs w:val="13"/>
              </w:rPr>
              <w:t>197747,0</w:t>
            </w:r>
          </w:p>
        </w:tc>
        <w:tc>
          <w:tcPr>
            <w:tcW w:w="1514" w:type="dxa"/>
            <w:tcBorders>
              <w:top w:val="nil"/>
              <w:left w:val="nil"/>
              <w:bottom w:val="single" w:sz="4" w:space="0" w:color="auto"/>
              <w:right w:val="single" w:sz="4" w:space="0" w:color="auto"/>
            </w:tcBorders>
            <w:shd w:val="clear" w:color="000000" w:fill="DDEBF7"/>
            <w:noWrap/>
            <w:vAlign w:val="bottom"/>
            <w:hideMark/>
          </w:tcPr>
          <w:p w14:paraId="43A8D826" w14:textId="77777777" w:rsidR="00BF2F13" w:rsidRPr="00BF2F13" w:rsidRDefault="00BF2F13" w:rsidP="00BF2F13">
            <w:pPr>
              <w:jc w:val="center"/>
              <w:rPr>
                <w:sz w:val="13"/>
                <w:szCs w:val="13"/>
              </w:rPr>
            </w:pPr>
            <w:r w:rsidRPr="00BF2F13">
              <w:rPr>
                <w:sz w:val="13"/>
                <w:szCs w:val="13"/>
              </w:rPr>
              <w:t>18436,00</w:t>
            </w:r>
          </w:p>
        </w:tc>
        <w:tc>
          <w:tcPr>
            <w:tcW w:w="1583" w:type="dxa"/>
            <w:tcBorders>
              <w:top w:val="nil"/>
              <w:left w:val="nil"/>
              <w:bottom w:val="single" w:sz="4" w:space="0" w:color="auto"/>
              <w:right w:val="single" w:sz="4" w:space="0" w:color="auto"/>
            </w:tcBorders>
            <w:shd w:val="clear" w:color="000000" w:fill="DDEBF7"/>
            <w:noWrap/>
            <w:vAlign w:val="bottom"/>
            <w:hideMark/>
          </w:tcPr>
          <w:p w14:paraId="3F7913AE" w14:textId="77777777" w:rsidR="00BF2F13" w:rsidRPr="00BF2F13" w:rsidRDefault="00BF2F13" w:rsidP="00BF2F13">
            <w:pPr>
              <w:jc w:val="center"/>
              <w:rPr>
                <w:sz w:val="13"/>
                <w:szCs w:val="13"/>
              </w:rPr>
            </w:pPr>
            <w:r w:rsidRPr="00BF2F13">
              <w:rPr>
                <w:sz w:val="13"/>
                <w:szCs w:val="13"/>
              </w:rPr>
              <w:t>216183,00</w:t>
            </w:r>
          </w:p>
        </w:tc>
        <w:tc>
          <w:tcPr>
            <w:tcW w:w="1263" w:type="dxa"/>
            <w:tcBorders>
              <w:top w:val="nil"/>
              <w:left w:val="nil"/>
              <w:bottom w:val="single" w:sz="4" w:space="0" w:color="auto"/>
              <w:right w:val="single" w:sz="4" w:space="0" w:color="auto"/>
            </w:tcBorders>
            <w:shd w:val="clear" w:color="000000" w:fill="DDEBF7"/>
            <w:noWrap/>
            <w:vAlign w:val="bottom"/>
            <w:hideMark/>
          </w:tcPr>
          <w:p w14:paraId="22F4C6F1" w14:textId="77777777" w:rsidR="00BF2F13" w:rsidRPr="00BF2F13" w:rsidRDefault="00BF2F13" w:rsidP="00BF2F13">
            <w:pPr>
              <w:jc w:val="center"/>
              <w:rPr>
                <w:sz w:val="13"/>
                <w:szCs w:val="13"/>
              </w:rPr>
            </w:pPr>
            <w:r w:rsidRPr="00BF2F13">
              <w:rPr>
                <w:sz w:val="13"/>
                <w:szCs w:val="13"/>
              </w:rPr>
              <w:t>202047,3</w:t>
            </w:r>
          </w:p>
        </w:tc>
        <w:tc>
          <w:tcPr>
            <w:tcW w:w="1125" w:type="dxa"/>
            <w:tcBorders>
              <w:top w:val="nil"/>
              <w:left w:val="nil"/>
              <w:bottom w:val="single" w:sz="4" w:space="0" w:color="auto"/>
              <w:right w:val="single" w:sz="4" w:space="0" w:color="auto"/>
            </w:tcBorders>
            <w:shd w:val="clear" w:color="000000" w:fill="DDEBF7"/>
            <w:noWrap/>
            <w:vAlign w:val="bottom"/>
            <w:hideMark/>
          </w:tcPr>
          <w:p w14:paraId="2380BF07" w14:textId="77777777" w:rsidR="00BF2F13" w:rsidRPr="00BF2F13" w:rsidRDefault="00BF2F13" w:rsidP="00BF2F13">
            <w:pPr>
              <w:jc w:val="center"/>
              <w:rPr>
                <w:sz w:val="13"/>
                <w:szCs w:val="13"/>
              </w:rPr>
            </w:pPr>
            <w:r w:rsidRPr="00BF2F13">
              <w:rPr>
                <w:sz w:val="13"/>
                <w:szCs w:val="13"/>
              </w:rPr>
              <w:t>17278,1</w:t>
            </w:r>
          </w:p>
        </w:tc>
        <w:tc>
          <w:tcPr>
            <w:tcW w:w="1263" w:type="dxa"/>
            <w:tcBorders>
              <w:top w:val="nil"/>
              <w:left w:val="nil"/>
              <w:bottom w:val="single" w:sz="4" w:space="0" w:color="auto"/>
              <w:right w:val="single" w:sz="4" w:space="0" w:color="auto"/>
            </w:tcBorders>
            <w:shd w:val="clear" w:color="000000" w:fill="DDEBF7"/>
            <w:noWrap/>
            <w:vAlign w:val="bottom"/>
            <w:hideMark/>
          </w:tcPr>
          <w:p w14:paraId="1D2D4138" w14:textId="77777777" w:rsidR="00BF2F13" w:rsidRPr="00BF2F13" w:rsidRDefault="00BF2F13" w:rsidP="00BF2F13">
            <w:pPr>
              <w:jc w:val="center"/>
              <w:rPr>
                <w:sz w:val="13"/>
                <w:szCs w:val="13"/>
              </w:rPr>
            </w:pPr>
            <w:r w:rsidRPr="00BF2F13">
              <w:rPr>
                <w:sz w:val="13"/>
                <w:szCs w:val="13"/>
              </w:rPr>
              <w:t>219325,4</w:t>
            </w:r>
          </w:p>
        </w:tc>
        <w:tc>
          <w:tcPr>
            <w:tcW w:w="1676" w:type="dxa"/>
            <w:tcBorders>
              <w:top w:val="nil"/>
              <w:left w:val="nil"/>
              <w:bottom w:val="single" w:sz="4" w:space="0" w:color="auto"/>
              <w:right w:val="single" w:sz="4" w:space="0" w:color="auto"/>
            </w:tcBorders>
            <w:shd w:val="clear" w:color="000000" w:fill="DDEBF7"/>
            <w:noWrap/>
            <w:vAlign w:val="bottom"/>
            <w:hideMark/>
          </w:tcPr>
          <w:p w14:paraId="6C2BB45E" w14:textId="77777777" w:rsidR="00BF2F13" w:rsidRPr="00BF2F13" w:rsidRDefault="00BF2F13" w:rsidP="00BF2F13">
            <w:pPr>
              <w:jc w:val="center"/>
              <w:rPr>
                <w:i/>
                <w:iCs/>
                <w:color w:val="000000"/>
                <w:sz w:val="13"/>
                <w:szCs w:val="13"/>
              </w:rPr>
            </w:pPr>
            <w:r w:rsidRPr="00BF2F13">
              <w:rPr>
                <w:i/>
                <w:iCs/>
                <w:color w:val="000000"/>
                <w:sz w:val="13"/>
                <w:szCs w:val="13"/>
              </w:rPr>
              <w:t>202047,31</w:t>
            </w:r>
          </w:p>
        </w:tc>
        <w:tc>
          <w:tcPr>
            <w:tcW w:w="1551" w:type="dxa"/>
            <w:tcBorders>
              <w:top w:val="nil"/>
              <w:left w:val="nil"/>
              <w:bottom w:val="single" w:sz="4" w:space="0" w:color="auto"/>
              <w:right w:val="single" w:sz="4" w:space="0" w:color="auto"/>
            </w:tcBorders>
            <w:shd w:val="clear" w:color="000000" w:fill="DDEBF7"/>
            <w:noWrap/>
            <w:vAlign w:val="bottom"/>
            <w:hideMark/>
          </w:tcPr>
          <w:p w14:paraId="63B36EBC" w14:textId="77777777" w:rsidR="00BF2F13" w:rsidRPr="00BF2F13" w:rsidRDefault="00BF2F13" w:rsidP="00BF2F13">
            <w:pPr>
              <w:jc w:val="center"/>
              <w:rPr>
                <w:i/>
                <w:iCs/>
                <w:color w:val="000000"/>
                <w:sz w:val="13"/>
                <w:szCs w:val="13"/>
              </w:rPr>
            </w:pPr>
            <w:r w:rsidRPr="00BF2F13">
              <w:rPr>
                <w:i/>
                <w:iCs/>
                <w:color w:val="000000"/>
                <w:sz w:val="13"/>
                <w:szCs w:val="13"/>
              </w:rPr>
              <w:t>17278,08</w:t>
            </w:r>
          </w:p>
        </w:tc>
        <w:tc>
          <w:tcPr>
            <w:tcW w:w="1665" w:type="dxa"/>
            <w:tcBorders>
              <w:top w:val="nil"/>
              <w:left w:val="nil"/>
              <w:bottom w:val="single" w:sz="4" w:space="0" w:color="auto"/>
              <w:right w:val="single" w:sz="4" w:space="0" w:color="auto"/>
            </w:tcBorders>
            <w:shd w:val="clear" w:color="000000" w:fill="DDEBF7"/>
            <w:noWrap/>
            <w:vAlign w:val="bottom"/>
            <w:hideMark/>
          </w:tcPr>
          <w:p w14:paraId="75AC1469" w14:textId="77777777" w:rsidR="00BF2F13" w:rsidRPr="00BF2F13" w:rsidRDefault="00BF2F13" w:rsidP="00BF2F13">
            <w:pPr>
              <w:jc w:val="center"/>
              <w:rPr>
                <w:color w:val="000000"/>
                <w:sz w:val="13"/>
                <w:szCs w:val="13"/>
              </w:rPr>
            </w:pPr>
            <w:r w:rsidRPr="00BF2F13">
              <w:rPr>
                <w:color w:val="000000"/>
                <w:sz w:val="13"/>
                <w:szCs w:val="13"/>
              </w:rPr>
              <w:t>219325,39</w:t>
            </w:r>
          </w:p>
        </w:tc>
        <w:tc>
          <w:tcPr>
            <w:tcW w:w="1596" w:type="dxa"/>
            <w:tcBorders>
              <w:top w:val="nil"/>
              <w:left w:val="nil"/>
              <w:bottom w:val="single" w:sz="4" w:space="0" w:color="auto"/>
              <w:right w:val="single" w:sz="8" w:space="0" w:color="auto"/>
            </w:tcBorders>
            <w:shd w:val="clear" w:color="000000" w:fill="DDEBF7"/>
            <w:noWrap/>
            <w:vAlign w:val="bottom"/>
            <w:hideMark/>
          </w:tcPr>
          <w:p w14:paraId="6597F27C" w14:textId="77777777" w:rsidR="00BF2F13" w:rsidRPr="00BF2F13" w:rsidRDefault="00BF2F13" w:rsidP="00BF2F13">
            <w:pPr>
              <w:jc w:val="center"/>
              <w:rPr>
                <w:color w:val="000000"/>
                <w:sz w:val="13"/>
                <w:szCs w:val="13"/>
              </w:rPr>
            </w:pPr>
            <w:r w:rsidRPr="00BF2F13">
              <w:rPr>
                <w:color w:val="000000"/>
                <w:sz w:val="13"/>
                <w:szCs w:val="13"/>
              </w:rPr>
              <w:t>0,00</w:t>
            </w:r>
          </w:p>
        </w:tc>
        <w:tc>
          <w:tcPr>
            <w:tcW w:w="20" w:type="dxa"/>
            <w:vAlign w:val="center"/>
            <w:hideMark/>
          </w:tcPr>
          <w:p w14:paraId="113E6015" w14:textId="77777777" w:rsidR="00BF2F13" w:rsidRPr="00BF2F13" w:rsidRDefault="00BF2F13" w:rsidP="00BF2F13">
            <w:pPr>
              <w:rPr>
                <w:sz w:val="13"/>
                <w:szCs w:val="13"/>
              </w:rPr>
            </w:pPr>
          </w:p>
        </w:tc>
      </w:tr>
      <w:tr w:rsidR="00BF2F13" w:rsidRPr="00BF2F13" w14:paraId="5AE06A7E"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22CA39D"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058D6381" w14:textId="77777777" w:rsidR="00BF2F13" w:rsidRPr="00BF2F13" w:rsidRDefault="00BF2F13" w:rsidP="00BF2F13">
            <w:pPr>
              <w:rPr>
                <w:sz w:val="13"/>
                <w:szCs w:val="13"/>
              </w:rPr>
            </w:pPr>
            <w:r w:rsidRPr="00BF2F13">
              <w:rPr>
                <w:sz w:val="13"/>
                <w:szCs w:val="13"/>
              </w:rPr>
              <w:t xml:space="preserve">     - бюджетные организации</w:t>
            </w:r>
          </w:p>
        </w:tc>
        <w:tc>
          <w:tcPr>
            <w:tcW w:w="815" w:type="dxa"/>
            <w:tcBorders>
              <w:top w:val="nil"/>
              <w:left w:val="nil"/>
              <w:bottom w:val="single" w:sz="4" w:space="0" w:color="auto"/>
              <w:right w:val="single" w:sz="4" w:space="0" w:color="auto"/>
            </w:tcBorders>
            <w:shd w:val="clear" w:color="000000" w:fill="FFFFFF"/>
            <w:noWrap/>
            <w:vAlign w:val="bottom"/>
            <w:hideMark/>
          </w:tcPr>
          <w:p w14:paraId="1C2EF873"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50FE212B"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404B5190"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2484E8DE"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19E6412D" w14:textId="77777777" w:rsidR="00BF2F13" w:rsidRPr="00BF2F13" w:rsidRDefault="00BF2F13" w:rsidP="00BF2F13">
            <w:pPr>
              <w:jc w:val="center"/>
              <w:rPr>
                <w:sz w:val="13"/>
                <w:szCs w:val="13"/>
              </w:rPr>
            </w:pPr>
            <w:r w:rsidRPr="00BF2F13">
              <w:rPr>
                <w:sz w:val="13"/>
                <w:szCs w:val="13"/>
              </w:rPr>
              <w:t>48054,0</w:t>
            </w:r>
          </w:p>
        </w:tc>
        <w:tc>
          <w:tcPr>
            <w:tcW w:w="1514" w:type="dxa"/>
            <w:tcBorders>
              <w:top w:val="nil"/>
              <w:left w:val="nil"/>
              <w:bottom w:val="single" w:sz="4" w:space="0" w:color="auto"/>
              <w:right w:val="single" w:sz="4" w:space="0" w:color="auto"/>
            </w:tcBorders>
            <w:shd w:val="clear" w:color="000000" w:fill="DDEBF7"/>
            <w:noWrap/>
            <w:vAlign w:val="bottom"/>
            <w:hideMark/>
          </w:tcPr>
          <w:p w14:paraId="315F1B7D" w14:textId="77777777" w:rsidR="00BF2F13" w:rsidRPr="00BF2F13" w:rsidRDefault="00BF2F13" w:rsidP="00BF2F13">
            <w:pPr>
              <w:jc w:val="center"/>
              <w:rPr>
                <w:sz w:val="13"/>
                <w:szCs w:val="13"/>
              </w:rPr>
            </w:pPr>
            <w:r w:rsidRPr="00BF2F13">
              <w:rPr>
                <w:sz w:val="13"/>
                <w:szCs w:val="13"/>
              </w:rPr>
              <w:t>2912,00</w:t>
            </w:r>
          </w:p>
        </w:tc>
        <w:tc>
          <w:tcPr>
            <w:tcW w:w="1583" w:type="dxa"/>
            <w:tcBorders>
              <w:top w:val="nil"/>
              <w:left w:val="nil"/>
              <w:bottom w:val="single" w:sz="4" w:space="0" w:color="auto"/>
              <w:right w:val="single" w:sz="4" w:space="0" w:color="auto"/>
            </w:tcBorders>
            <w:shd w:val="clear" w:color="000000" w:fill="DDEBF7"/>
            <w:noWrap/>
            <w:vAlign w:val="bottom"/>
            <w:hideMark/>
          </w:tcPr>
          <w:p w14:paraId="28AE5078" w14:textId="77777777" w:rsidR="00BF2F13" w:rsidRPr="00BF2F13" w:rsidRDefault="00BF2F13" w:rsidP="00BF2F13">
            <w:pPr>
              <w:jc w:val="center"/>
              <w:rPr>
                <w:sz w:val="13"/>
                <w:szCs w:val="13"/>
              </w:rPr>
            </w:pPr>
            <w:r w:rsidRPr="00BF2F13">
              <w:rPr>
                <w:sz w:val="13"/>
                <w:szCs w:val="13"/>
              </w:rPr>
              <w:t>50966,00</w:t>
            </w:r>
          </w:p>
        </w:tc>
        <w:tc>
          <w:tcPr>
            <w:tcW w:w="1263" w:type="dxa"/>
            <w:tcBorders>
              <w:top w:val="nil"/>
              <w:left w:val="nil"/>
              <w:bottom w:val="single" w:sz="4" w:space="0" w:color="auto"/>
              <w:right w:val="single" w:sz="4" w:space="0" w:color="auto"/>
            </w:tcBorders>
            <w:shd w:val="clear" w:color="000000" w:fill="DDEBF7"/>
            <w:noWrap/>
            <w:vAlign w:val="bottom"/>
            <w:hideMark/>
          </w:tcPr>
          <w:p w14:paraId="4251DF10" w14:textId="77777777" w:rsidR="00BF2F13" w:rsidRPr="00BF2F13" w:rsidRDefault="00BF2F13" w:rsidP="00BF2F13">
            <w:pPr>
              <w:jc w:val="center"/>
              <w:rPr>
                <w:sz w:val="13"/>
                <w:szCs w:val="13"/>
              </w:rPr>
            </w:pPr>
            <w:r w:rsidRPr="00BF2F13">
              <w:rPr>
                <w:sz w:val="13"/>
                <w:szCs w:val="13"/>
              </w:rPr>
              <w:t>49624,9</w:t>
            </w:r>
          </w:p>
        </w:tc>
        <w:tc>
          <w:tcPr>
            <w:tcW w:w="1125" w:type="dxa"/>
            <w:tcBorders>
              <w:top w:val="nil"/>
              <w:left w:val="nil"/>
              <w:bottom w:val="single" w:sz="4" w:space="0" w:color="auto"/>
              <w:right w:val="single" w:sz="4" w:space="0" w:color="auto"/>
            </w:tcBorders>
            <w:shd w:val="clear" w:color="000000" w:fill="DDEBF7"/>
            <w:noWrap/>
            <w:vAlign w:val="bottom"/>
            <w:hideMark/>
          </w:tcPr>
          <w:p w14:paraId="59E74FFD" w14:textId="77777777" w:rsidR="00BF2F13" w:rsidRPr="00BF2F13" w:rsidRDefault="00BF2F13" w:rsidP="00BF2F13">
            <w:pPr>
              <w:jc w:val="center"/>
              <w:rPr>
                <w:sz w:val="13"/>
                <w:szCs w:val="13"/>
              </w:rPr>
            </w:pPr>
            <w:r w:rsidRPr="00BF2F13">
              <w:rPr>
                <w:sz w:val="13"/>
                <w:szCs w:val="13"/>
              </w:rPr>
              <w:t>2640,2</w:t>
            </w:r>
          </w:p>
        </w:tc>
        <w:tc>
          <w:tcPr>
            <w:tcW w:w="1263" w:type="dxa"/>
            <w:tcBorders>
              <w:top w:val="nil"/>
              <w:left w:val="nil"/>
              <w:bottom w:val="single" w:sz="4" w:space="0" w:color="auto"/>
              <w:right w:val="single" w:sz="4" w:space="0" w:color="auto"/>
            </w:tcBorders>
            <w:shd w:val="clear" w:color="000000" w:fill="DDEBF7"/>
            <w:noWrap/>
            <w:vAlign w:val="bottom"/>
            <w:hideMark/>
          </w:tcPr>
          <w:p w14:paraId="19F47B53" w14:textId="77777777" w:rsidR="00BF2F13" w:rsidRPr="00BF2F13" w:rsidRDefault="00BF2F13" w:rsidP="00BF2F13">
            <w:pPr>
              <w:jc w:val="center"/>
              <w:rPr>
                <w:sz w:val="13"/>
                <w:szCs w:val="13"/>
              </w:rPr>
            </w:pPr>
            <w:r w:rsidRPr="00BF2F13">
              <w:rPr>
                <w:sz w:val="13"/>
                <w:szCs w:val="13"/>
              </w:rPr>
              <w:t>52265,1</w:t>
            </w:r>
          </w:p>
        </w:tc>
        <w:tc>
          <w:tcPr>
            <w:tcW w:w="1676" w:type="dxa"/>
            <w:tcBorders>
              <w:top w:val="nil"/>
              <w:left w:val="nil"/>
              <w:bottom w:val="single" w:sz="4" w:space="0" w:color="auto"/>
              <w:right w:val="single" w:sz="4" w:space="0" w:color="auto"/>
            </w:tcBorders>
            <w:shd w:val="clear" w:color="000000" w:fill="DDEBF7"/>
            <w:noWrap/>
            <w:vAlign w:val="bottom"/>
            <w:hideMark/>
          </w:tcPr>
          <w:p w14:paraId="532BCD88" w14:textId="77777777" w:rsidR="00BF2F13" w:rsidRPr="00BF2F13" w:rsidRDefault="00BF2F13" w:rsidP="00BF2F13">
            <w:pPr>
              <w:jc w:val="center"/>
              <w:rPr>
                <w:i/>
                <w:iCs/>
                <w:color w:val="000000"/>
                <w:sz w:val="13"/>
                <w:szCs w:val="13"/>
              </w:rPr>
            </w:pPr>
            <w:r w:rsidRPr="00BF2F13">
              <w:rPr>
                <w:i/>
                <w:iCs/>
                <w:color w:val="000000"/>
                <w:sz w:val="13"/>
                <w:szCs w:val="13"/>
              </w:rPr>
              <w:t>49624,91</w:t>
            </w:r>
          </w:p>
        </w:tc>
        <w:tc>
          <w:tcPr>
            <w:tcW w:w="1551" w:type="dxa"/>
            <w:tcBorders>
              <w:top w:val="nil"/>
              <w:left w:val="nil"/>
              <w:bottom w:val="single" w:sz="4" w:space="0" w:color="auto"/>
              <w:right w:val="single" w:sz="4" w:space="0" w:color="auto"/>
            </w:tcBorders>
            <w:shd w:val="clear" w:color="000000" w:fill="DDEBF7"/>
            <w:noWrap/>
            <w:vAlign w:val="bottom"/>
            <w:hideMark/>
          </w:tcPr>
          <w:p w14:paraId="5278C4F4" w14:textId="77777777" w:rsidR="00BF2F13" w:rsidRPr="00BF2F13" w:rsidRDefault="00BF2F13" w:rsidP="00BF2F13">
            <w:pPr>
              <w:jc w:val="center"/>
              <w:rPr>
                <w:i/>
                <w:iCs/>
                <w:color w:val="000000"/>
                <w:sz w:val="13"/>
                <w:szCs w:val="13"/>
              </w:rPr>
            </w:pPr>
            <w:r w:rsidRPr="00BF2F13">
              <w:rPr>
                <w:i/>
                <w:iCs/>
                <w:color w:val="000000"/>
                <w:sz w:val="13"/>
                <w:szCs w:val="13"/>
              </w:rPr>
              <w:t>2640,23</w:t>
            </w:r>
          </w:p>
        </w:tc>
        <w:tc>
          <w:tcPr>
            <w:tcW w:w="1665" w:type="dxa"/>
            <w:tcBorders>
              <w:top w:val="nil"/>
              <w:left w:val="nil"/>
              <w:bottom w:val="single" w:sz="4" w:space="0" w:color="auto"/>
              <w:right w:val="single" w:sz="4" w:space="0" w:color="auto"/>
            </w:tcBorders>
            <w:shd w:val="clear" w:color="000000" w:fill="DDEBF7"/>
            <w:noWrap/>
            <w:vAlign w:val="bottom"/>
            <w:hideMark/>
          </w:tcPr>
          <w:p w14:paraId="7E28A9B7" w14:textId="77777777" w:rsidR="00BF2F13" w:rsidRPr="00BF2F13" w:rsidRDefault="00BF2F13" w:rsidP="00BF2F13">
            <w:pPr>
              <w:jc w:val="center"/>
              <w:rPr>
                <w:color w:val="000000"/>
                <w:sz w:val="13"/>
                <w:szCs w:val="13"/>
              </w:rPr>
            </w:pPr>
            <w:r w:rsidRPr="00BF2F13">
              <w:rPr>
                <w:color w:val="000000"/>
                <w:sz w:val="13"/>
                <w:szCs w:val="13"/>
              </w:rPr>
              <w:t>52265,14</w:t>
            </w:r>
          </w:p>
        </w:tc>
        <w:tc>
          <w:tcPr>
            <w:tcW w:w="1596" w:type="dxa"/>
            <w:tcBorders>
              <w:top w:val="nil"/>
              <w:left w:val="nil"/>
              <w:bottom w:val="single" w:sz="4" w:space="0" w:color="auto"/>
              <w:right w:val="single" w:sz="8" w:space="0" w:color="auto"/>
            </w:tcBorders>
            <w:shd w:val="clear" w:color="000000" w:fill="DDEBF7"/>
            <w:noWrap/>
            <w:vAlign w:val="bottom"/>
            <w:hideMark/>
          </w:tcPr>
          <w:p w14:paraId="7903D2F4" w14:textId="77777777" w:rsidR="00BF2F13" w:rsidRPr="00BF2F13" w:rsidRDefault="00BF2F13" w:rsidP="00BF2F13">
            <w:pPr>
              <w:jc w:val="center"/>
              <w:rPr>
                <w:color w:val="000000"/>
                <w:sz w:val="13"/>
                <w:szCs w:val="13"/>
              </w:rPr>
            </w:pPr>
            <w:r w:rsidRPr="00BF2F13">
              <w:rPr>
                <w:color w:val="000000"/>
                <w:sz w:val="13"/>
                <w:szCs w:val="13"/>
              </w:rPr>
              <w:t>0,00</w:t>
            </w:r>
          </w:p>
        </w:tc>
        <w:tc>
          <w:tcPr>
            <w:tcW w:w="20" w:type="dxa"/>
            <w:vAlign w:val="center"/>
            <w:hideMark/>
          </w:tcPr>
          <w:p w14:paraId="22C0D60D" w14:textId="77777777" w:rsidR="00BF2F13" w:rsidRPr="00BF2F13" w:rsidRDefault="00BF2F13" w:rsidP="00BF2F13">
            <w:pPr>
              <w:rPr>
                <w:sz w:val="13"/>
                <w:szCs w:val="13"/>
              </w:rPr>
            </w:pPr>
          </w:p>
        </w:tc>
      </w:tr>
      <w:tr w:rsidR="00BF2F13" w:rsidRPr="00BF2F13" w14:paraId="07968446"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E623F55"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4A249EBB" w14:textId="77777777" w:rsidR="00BF2F13" w:rsidRPr="00BF2F13" w:rsidRDefault="00BF2F13" w:rsidP="00BF2F13">
            <w:pPr>
              <w:rPr>
                <w:sz w:val="13"/>
                <w:szCs w:val="13"/>
              </w:rPr>
            </w:pPr>
            <w:r w:rsidRPr="00BF2F13">
              <w:rPr>
                <w:sz w:val="13"/>
                <w:szCs w:val="13"/>
              </w:rPr>
              <w:t xml:space="preserve">     - прочие потребители, в том числе</w:t>
            </w:r>
          </w:p>
        </w:tc>
        <w:tc>
          <w:tcPr>
            <w:tcW w:w="815" w:type="dxa"/>
            <w:tcBorders>
              <w:top w:val="nil"/>
              <w:left w:val="nil"/>
              <w:bottom w:val="single" w:sz="4" w:space="0" w:color="auto"/>
              <w:right w:val="single" w:sz="4" w:space="0" w:color="auto"/>
            </w:tcBorders>
            <w:shd w:val="clear" w:color="000000" w:fill="FFFFFF"/>
            <w:noWrap/>
            <w:vAlign w:val="bottom"/>
            <w:hideMark/>
          </w:tcPr>
          <w:p w14:paraId="79EA59B3"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2E802C34"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062C8A41"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75C09E66"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989B77F" w14:textId="77777777" w:rsidR="00BF2F13" w:rsidRPr="00BF2F13" w:rsidRDefault="00BF2F13" w:rsidP="00BF2F13">
            <w:pPr>
              <w:jc w:val="center"/>
              <w:rPr>
                <w:sz w:val="13"/>
                <w:szCs w:val="13"/>
              </w:rPr>
            </w:pPr>
            <w:r w:rsidRPr="00BF2F13">
              <w:rPr>
                <w:sz w:val="13"/>
                <w:szCs w:val="13"/>
              </w:rPr>
              <w:t>223498,0</w:t>
            </w:r>
          </w:p>
        </w:tc>
        <w:tc>
          <w:tcPr>
            <w:tcW w:w="1514" w:type="dxa"/>
            <w:tcBorders>
              <w:top w:val="nil"/>
              <w:left w:val="nil"/>
              <w:bottom w:val="single" w:sz="4" w:space="0" w:color="auto"/>
              <w:right w:val="single" w:sz="4" w:space="0" w:color="auto"/>
            </w:tcBorders>
            <w:shd w:val="clear" w:color="000000" w:fill="DDEBF7"/>
            <w:noWrap/>
            <w:vAlign w:val="bottom"/>
            <w:hideMark/>
          </w:tcPr>
          <w:p w14:paraId="33517A80" w14:textId="77777777" w:rsidR="00BF2F13" w:rsidRPr="00BF2F13" w:rsidRDefault="00BF2F13" w:rsidP="00BF2F13">
            <w:pPr>
              <w:jc w:val="center"/>
              <w:rPr>
                <w:sz w:val="13"/>
                <w:szCs w:val="13"/>
              </w:rPr>
            </w:pPr>
            <w:r w:rsidRPr="00BF2F13">
              <w:rPr>
                <w:sz w:val="13"/>
                <w:szCs w:val="13"/>
              </w:rPr>
              <w:t>946,00</w:t>
            </w:r>
          </w:p>
        </w:tc>
        <w:tc>
          <w:tcPr>
            <w:tcW w:w="1583" w:type="dxa"/>
            <w:tcBorders>
              <w:top w:val="nil"/>
              <w:left w:val="nil"/>
              <w:bottom w:val="single" w:sz="4" w:space="0" w:color="auto"/>
              <w:right w:val="single" w:sz="4" w:space="0" w:color="auto"/>
            </w:tcBorders>
            <w:shd w:val="clear" w:color="000000" w:fill="DDEBF7"/>
            <w:noWrap/>
            <w:vAlign w:val="bottom"/>
            <w:hideMark/>
          </w:tcPr>
          <w:p w14:paraId="57D5419D" w14:textId="77777777" w:rsidR="00BF2F13" w:rsidRPr="00BF2F13" w:rsidRDefault="00BF2F13" w:rsidP="00BF2F13">
            <w:pPr>
              <w:jc w:val="center"/>
              <w:rPr>
                <w:sz w:val="13"/>
                <w:szCs w:val="13"/>
              </w:rPr>
            </w:pPr>
            <w:r w:rsidRPr="00BF2F13">
              <w:rPr>
                <w:sz w:val="13"/>
                <w:szCs w:val="13"/>
              </w:rPr>
              <w:t>224444,00</w:t>
            </w:r>
          </w:p>
        </w:tc>
        <w:tc>
          <w:tcPr>
            <w:tcW w:w="1263" w:type="dxa"/>
            <w:tcBorders>
              <w:top w:val="nil"/>
              <w:left w:val="nil"/>
              <w:bottom w:val="single" w:sz="4" w:space="0" w:color="auto"/>
              <w:right w:val="single" w:sz="4" w:space="0" w:color="auto"/>
            </w:tcBorders>
            <w:shd w:val="clear" w:color="000000" w:fill="DDEBF7"/>
            <w:noWrap/>
            <w:vAlign w:val="bottom"/>
            <w:hideMark/>
          </w:tcPr>
          <w:p w14:paraId="2B42F7F5" w14:textId="77777777" w:rsidR="00BF2F13" w:rsidRPr="00BF2F13" w:rsidRDefault="00BF2F13" w:rsidP="00BF2F13">
            <w:pPr>
              <w:jc w:val="center"/>
              <w:rPr>
                <w:sz w:val="13"/>
                <w:szCs w:val="13"/>
              </w:rPr>
            </w:pPr>
            <w:r w:rsidRPr="00BF2F13">
              <w:rPr>
                <w:sz w:val="13"/>
                <w:szCs w:val="13"/>
              </w:rPr>
              <w:t>171199,5</w:t>
            </w:r>
          </w:p>
        </w:tc>
        <w:tc>
          <w:tcPr>
            <w:tcW w:w="1125" w:type="dxa"/>
            <w:tcBorders>
              <w:top w:val="nil"/>
              <w:left w:val="nil"/>
              <w:bottom w:val="single" w:sz="4" w:space="0" w:color="auto"/>
              <w:right w:val="single" w:sz="4" w:space="0" w:color="auto"/>
            </w:tcBorders>
            <w:shd w:val="clear" w:color="000000" w:fill="DDEBF7"/>
            <w:noWrap/>
            <w:vAlign w:val="bottom"/>
            <w:hideMark/>
          </w:tcPr>
          <w:p w14:paraId="432F3644" w14:textId="77777777" w:rsidR="00BF2F13" w:rsidRPr="00BF2F13" w:rsidRDefault="00BF2F13" w:rsidP="00BF2F13">
            <w:pPr>
              <w:jc w:val="center"/>
              <w:rPr>
                <w:sz w:val="13"/>
                <w:szCs w:val="13"/>
              </w:rPr>
            </w:pPr>
            <w:r w:rsidRPr="00BF2F13">
              <w:rPr>
                <w:sz w:val="13"/>
                <w:szCs w:val="13"/>
              </w:rPr>
              <w:t>653,4</w:t>
            </w:r>
          </w:p>
        </w:tc>
        <w:tc>
          <w:tcPr>
            <w:tcW w:w="1263" w:type="dxa"/>
            <w:tcBorders>
              <w:top w:val="nil"/>
              <w:left w:val="nil"/>
              <w:bottom w:val="single" w:sz="4" w:space="0" w:color="auto"/>
              <w:right w:val="single" w:sz="4" w:space="0" w:color="auto"/>
            </w:tcBorders>
            <w:shd w:val="clear" w:color="000000" w:fill="DDEBF7"/>
            <w:noWrap/>
            <w:vAlign w:val="bottom"/>
            <w:hideMark/>
          </w:tcPr>
          <w:p w14:paraId="05419464" w14:textId="77777777" w:rsidR="00BF2F13" w:rsidRPr="00BF2F13" w:rsidRDefault="00BF2F13" w:rsidP="00BF2F13">
            <w:pPr>
              <w:jc w:val="center"/>
              <w:rPr>
                <w:sz w:val="13"/>
                <w:szCs w:val="13"/>
              </w:rPr>
            </w:pPr>
            <w:r w:rsidRPr="00BF2F13">
              <w:rPr>
                <w:sz w:val="13"/>
                <w:szCs w:val="13"/>
              </w:rPr>
              <w:t>171852,9</w:t>
            </w:r>
          </w:p>
        </w:tc>
        <w:tc>
          <w:tcPr>
            <w:tcW w:w="1676" w:type="dxa"/>
            <w:tcBorders>
              <w:top w:val="nil"/>
              <w:left w:val="nil"/>
              <w:bottom w:val="single" w:sz="4" w:space="0" w:color="auto"/>
              <w:right w:val="single" w:sz="4" w:space="0" w:color="auto"/>
            </w:tcBorders>
            <w:shd w:val="clear" w:color="000000" w:fill="DDEBF7"/>
            <w:noWrap/>
            <w:vAlign w:val="bottom"/>
            <w:hideMark/>
          </w:tcPr>
          <w:p w14:paraId="3FE670F5" w14:textId="77777777" w:rsidR="00BF2F13" w:rsidRPr="00BF2F13" w:rsidRDefault="00BF2F13" w:rsidP="00BF2F13">
            <w:pPr>
              <w:jc w:val="center"/>
              <w:rPr>
                <w:i/>
                <w:iCs/>
                <w:color w:val="000000"/>
                <w:sz w:val="13"/>
                <w:szCs w:val="13"/>
              </w:rPr>
            </w:pPr>
            <w:r w:rsidRPr="00BF2F13">
              <w:rPr>
                <w:i/>
                <w:iCs/>
                <w:color w:val="000000"/>
                <w:sz w:val="13"/>
                <w:szCs w:val="13"/>
              </w:rPr>
              <w:t>171199,50</w:t>
            </w:r>
          </w:p>
        </w:tc>
        <w:tc>
          <w:tcPr>
            <w:tcW w:w="1551" w:type="dxa"/>
            <w:tcBorders>
              <w:top w:val="nil"/>
              <w:left w:val="nil"/>
              <w:bottom w:val="single" w:sz="4" w:space="0" w:color="auto"/>
              <w:right w:val="single" w:sz="4" w:space="0" w:color="auto"/>
            </w:tcBorders>
            <w:shd w:val="clear" w:color="000000" w:fill="DDEBF7"/>
            <w:noWrap/>
            <w:vAlign w:val="bottom"/>
            <w:hideMark/>
          </w:tcPr>
          <w:p w14:paraId="06883C6D" w14:textId="77777777" w:rsidR="00BF2F13" w:rsidRPr="00BF2F13" w:rsidRDefault="00BF2F13" w:rsidP="00BF2F13">
            <w:pPr>
              <w:jc w:val="center"/>
              <w:rPr>
                <w:i/>
                <w:iCs/>
                <w:color w:val="000000"/>
                <w:sz w:val="13"/>
                <w:szCs w:val="13"/>
              </w:rPr>
            </w:pPr>
            <w:r w:rsidRPr="00BF2F13">
              <w:rPr>
                <w:i/>
                <w:iCs/>
                <w:color w:val="000000"/>
                <w:sz w:val="13"/>
                <w:szCs w:val="13"/>
              </w:rPr>
              <w:t>653,45</w:t>
            </w:r>
          </w:p>
        </w:tc>
        <w:tc>
          <w:tcPr>
            <w:tcW w:w="1665" w:type="dxa"/>
            <w:tcBorders>
              <w:top w:val="nil"/>
              <w:left w:val="nil"/>
              <w:bottom w:val="single" w:sz="4" w:space="0" w:color="auto"/>
              <w:right w:val="single" w:sz="4" w:space="0" w:color="auto"/>
            </w:tcBorders>
            <w:shd w:val="clear" w:color="000000" w:fill="DDEBF7"/>
            <w:noWrap/>
            <w:vAlign w:val="bottom"/>
            <w:hideMark/>
          </w:tcPr>
          <w:p w14:paraId="3382D7C6" w14:textId="77777777" w:rsidR="00BF2F13" w:rsidRPr="00BF2F13" w:rsidRDefault="00BF2F13" w:rsidP="00BF2F13">
            <w:pPr>
              <w:jc w:val="center"/>
              <w:rPr>
                <w:color w:val="000000"/>
                <w:sz w:val="13"/>
                <w:szCs w:val="13"/>
              </w:rPr>
            </w:pPr>
            <w:r w:rsidRPr="00BF2F13">
              <w:rPr>
                <w:color w:val="000000"/>
                <w:sz w:val="13"/>
                <w:szCs w:val="13"/>
              </w:rPr>
              <w:t>171852,94</w:t>
            </w:r>
          </w:p>
        </w:tc>
        <w:tc>
          <w:tcPr>
            <w:tcW w:w="1596" w:type="dxa"/>
            <w:tcBorders>
              <w:top w:val="nil"/>
              <w:left w:val="nil"/>
              <w:bottom w:val="single" w:sz="4" w:space="0" w:color="auto"/>
              <w:right w:val="single" w:sz="8" w:space="0" w:color="auto"/>
            </w:tcBorders>
            <w:shd w:val="clear" w:color="000000" w:fill="DDEBF7"/>
            <w:noWrap/>
            <w:vAlign w:val="bottom"/>
            <w:hideMark/>
          </w:tcPr>
          <w:p w14:paraId="3D9C86EB" w14:textId="77777777" w:rsidR="00BF2F13" w:rsidRPr="00BF2F13" w:rsidRDefault="00BF2F13" w:rsidP="00BF2F13">
            <w:pPr>
              <w:jc w:val="center"/>
              <w:rPr>
                <w:color w:val="000000"/>
                <w:sz w:val="13"/>
                <w:szCs w:val="13"/>
              </w:rPr>
            </w:pPr>
            <w:r w:rsidRPr="00BF2F13">
              <w:rPr>
                <w:color w:val="000000"/>
                <w:sz w:val="13"/>
                <w:szCs w:val="13"/>
              </w:rPr>
              <w:t>0,00</w:t>
            </w:r>
          </w:p>
        </w:tc>
        <w:tc>
          <w:tcPr>
            <w:tcW w:w="20" w:type="dxa"/>
            <w:vAlign w:val="center"/>
            <w:hideMark/>
          </w:tcPr>
          <w:p w14:paraId="38F0C3DB" w14:textId="77777777" w:rsidR="00BF2F13" w:rsidRPr="00BF2F13" w:rsidRDefault="00BF2F13" w:rsidP="00BF2F13">
            <w:pPr>
              <w:rPr>
                <w:sz w:val="13"/>
                <w:szCs w:val="13"/>
              </w:rPr>
            </w:pPr>
          </w:p>
        </w:tc>
      </w:tr>
      <w:tr w:rsidR="00BF2F13" w:rsidRPr="00BF2F13" w14:paraId="0D7D02A3"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45D317F"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6409439" w14:textId="77777777" w:rsidR="00BF2F13" w:rsidRPr="00BF2F13" w:rsidRDefault="00BF2F13" w:rsidP="00BF2F13">
            <w:pPr>
              <w:rPr>
                <w:sz w:val="13"/>
                <w:szCs w:val="13"/>
              </w:rPr>
            </w:pPr>
            <w:r w:rsidRPr="00BF2F13">
              <w:rPr>
                <w:sz w:val="13"/>
                <w:szCs w:val="13"/>
              </w:rPr>
              <w:t>ОАО "Евразруда"</w:t>
            </w:r>
          </w:p>
        </w:tc>
        <w:tc>
          <w:tcPr>
            <w:tcW w:w="1362" w:type="dxa"/>
            <w:tcBorders>
              <w:top w:val="nil"/>
              <w:left w:val="nil"/>
              <w:bottom w:val="single" w:sz="4" w:space="0" w:color="auto"/>
              <w:right w:val="single" w:sz="4" w:space="0" w:color="auto"/>
            </w:tcBorders>
            <w:shd w:val="clear" w:color="000000" w:fill="FFFFFF"/>
            <w:noWrap/>
            <w:vAlign w:val="bottom"/>
            <w:hideMark/>
          </w:tcPr>
          <w:p w14:paraId="26834CAA"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1620D646" w14:textId="77777777" w:rsidR="00BF2F13" w:rsidRPr="00BF2F13" w:rsidRDefault="00BF2F13" w:rsidP="00BF2F13">
            <w:pPr>
              <w:jc w:val="center"/>
              <w:rPr>
                <w:sz w:val="13"/>
                <w:szCs w:val="13"/>
              </w:rPr>
            </w:pPr>
            <w:r w:rsidRPr="00BF2F13">
              <w:rPr>
                <w:sz w:val="13"/>
                <w:szCs w:val="13"/>
              </w:rPr>
              <w:t>204456,0</w:t>
            </w:r>
          </w:p>
        </w:tc>
        <w:tc>
          <w:tcPr>
            <w:tcW w:w="1514" w:type="dxa"/>
            <w:tcBorders>
              <w:top w:val="nil"/>
              <w:left w:val="nil"/>
              <w:bottom w:val="single" w:sz="4" w:space="0" w:color="auto"/>
              <w:right w:val="single" w:sz="4" w:space="0" w:color="auto"/>
            </w:tcBorders>
            <w:shd w:val="clear" w:color="000000" w:fill="DDEBF7"/>
            <w:noWrap/>
            <w:vAlign w:val="bottom"/>
            <w:hideMark/>
          </w:tcPr>
          <w:p w14:paraId="04C8FDF8"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2DC3D1F6" w14:textId="77777777" w:rsidR="00BF2F13" w:rsidRPr="00BF2F13" w:rsidRDefault="00BF2F13" w:rsidP="00BF2F13">
            <w:pPr>
              <w:jc w:val="center"/>
              <w:rPr>
                <w:sz w:val="13"/>
                <w:szCs w:val="13"/>
              </w:rPr>
            </w:pPr>
            <w:r w:rsidRPr="00BF2F13">
              <w:rPr>
                <w:sz w:val="13"/>
                <w:szCs w:val="13"/>
              </w:rPr>
              <w:t>204456,00</w:t>
            </w:r>
          </w:p>
        </w:tc>
        <w:tc>
          <w:tcPr>
            <w:tcW w:w="1263" w:type="dxa"/>
            <w:tcBorders>
              <w:top w:val="nil"/>
              <w:left w:val="nil"/>
              <w:bottom w:val="single" w:sz="4" w:space="0" w:color="auto"/>
              <w:right w:val="single" w:sz="4" w:space="0" w:color="auto"/>
            </w:tcBorders>
            <w:shd w:val="clear" w:color="000000" w:fill="DDEBF7"/>
            <w:noWrap/>
            <w:vAlign w:val="bottom"/>
            <w:hideMark/>
          </w:tcPr>
          <w:p w14:paraId="4C5A8D0E" w14:textId="77777777" w:rsidR="00BF2F13" w:rsidRPr="00BF2F13" w:rsidRDefault="00BF2F13" w:rsidP="00BF2F13">
            <w:pPr>
              <w:jc w:val="center"/>
              <w:rPr>
                <w:sz w:val="13"/>
                <w:szCs w:val="13"/>
              </w:rPr>
            </w:pPr>
            <w:r w:rsidRPr="00BF2F13">
              <w:rPr>
                <w:sz w:val="13"/>
                <w:szCs w:val="13"/>
              </w:rPr>
              <w:t>147455,9</w:t>
            </w:r>
          </w:p>
        </w:tc>
        <w:tc>
          <w:tcPr>
            <w:tcW w:w="1125" w:type="dxa"/>
            <w:tcBorders>
              <w:top w:val="nil"/>
              <w:left w:val="nil"/>
              <w:bottom w:val="single" w:sz="4" w:space="0" w:color="auto"/>
              <w:right w:val="single" w:sz="4" w:space="0" w:color="auto"/>
            </w:tcBorders>
            <w:shd w:val="clear" w:color="000000" w:fill="DDEBF7"/>
            <w:noWrap/>
            <w:vAlign w:val="bottom"/>
            <w:hideMark/>
          </w:tcPr>
          <w:p w14:paraId="48E21EE3"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5C7CB46" w14:textId="77777777" w:rsidR="00BF2F13" w:rsidRPr="00BF2F13" w:rsidRDefault="00BF2F13" w:rsidP="00BF2F13">
            <w:pPr>
              <w:jc w:val="center"/>
              <w:rPr>
                <w:sz w:val="13"/>
                <w:szCs w:val="13"/>
              </w:rPr>
            </w:pPr>
            <w:r w:rsidRPr="00BF2F13">
              <w:rPr>
                <w:sz w:val="13"/>
                <w:szCs w:val="13"/>
              </w:rPr>
              <w:t>147455,9</w:t>
            </w:r>
          </w:p>
        </w:tc>
        <w:tc>
          <w:tcPr>
            <w:tcW w:w="1676" w:type="dxa"/>
            <w:tcBorders>
              <w:top w:val="nil"/>
              <w:left w:val="nil"/>
              <w:bottom w:val="single" w:sz="4" w:space="0" w:color="auto"/>
              <w:right w:val="single" w:sz="4" w:space="0" w:color="auto"/>
            </w:tcBorders>
            <w:shd w:val="clear" w:color="000000" w:fill="DDEBF7"/>
            <w:noWrap/>
            <w:vAlign w:val="bottom"/>
            <w:hideMark/>
          </w:tcPr>
          <w:p w14:paraId="7CCE09FA" w14:textId="77777777" w:rsidR="00BF2F13" w:rsidRPr="00BF2F13" w:rsidRDefault="00BF2F13" w:rsidP="00BF2F13">
            <w:pPr>
              <w:jc w:val="center"/>
              <w:rPr>
                <w:i/>
                <w:iCs/>
                <w:color w:val="000000"/>
                <w:sz w:val="13"/>
                <w:szCs w:val="13"/>
              </w:rPr>
            </w:pPr>
            <w:r w:rsidRPr="00BF2F13">
              <w:rPr>
                <w:i/>
                <w:iCs/>
                <w:color w:val="000000"/>
                <w:sz w:val="13"/>
                <w:szCs w:val="13"/>
              </w:rPr>
              <w:t>147455,85</w:t>
            </w:r>
          </w:p>
        </w:tc>
        <w:tc>
          <w:tcPr>
            <w:tcW w:w="1551" w:type="dxa"/>
            <w:tcBorders>
              <w:top w:val="nil"/>
              <w:left w:val="nil"/>
              <w:bottom w:val="single" w:sz="4" w:space="0" w:color="auto"/>
              <w:right w:val="single" w:sz="4" w:space="0" w:color="auto"/>
            </w:tcBorders>
            <w:shd w:val="clear" w:color="000000" w:fill="DDEBF7"/>
            <w:noWrap/>
            <w:vAlign w:val="bottom"/>
            <w:hideMark/>
          </w:tcPr>
          <w:p w14:paraId="0761BBF4"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4B742421" w14:textId="77777777" w:rsidR="00BF2F13" w:rsidRPr="00BF2F13" w:rsidRDefault="00BF2F13" w:rsidP="00BF2F13">
            <w:pPr>
              <w:jc w:val="center"/>
              <w:rPr>
                <w:color w:val="000000"/>
                <w:sz w:val="13"/>
                <w:szCs w:val="13"/>
              </w:rPr>
            </w:pPr>
            <w:r w:rsidRPr="00BF2F13">
              <w:rPr>
                <w:color w:val="000000"/>
                <w:sz w:val="13"/>
                <w:szCs w:val="13"/>
              </w:rPr>
              <w:t>147455,85</w:t>
            </w:r>
          </w:p>
        </w:tc>
        <w:tc>
          <w:tcPr>
            <w:tcW w:w="1596" w:type="dxa"/>
            <w:tcBorders>
              <w:top w:val="nil"/>
              <w:left w:val="nil"/>
              <w:bottom w:val="single" w:sz="4" w:space="0" w:color="auto"/>
              <w:right w:val="single" w:sz="8" w:space="0" w:color="auto"/>
            </w:tcBorders>
            <w:shd w:val="clear" w:color="000000" w:fill="DDEBF7"/>
            <w:noWrap/>
            <w:vAlign w:val="bottom"/>
            <w:hideMark/>
          </w:tcPr>
          <w:p w14:paraId="419AF170" w14:textId="77777777" w:rsidR="00BF2F13" w:rsidRPr="00BF2F13" w:rsidRDefault="00BF2F13" w:rsidP="00BF2F13">
            <w:pPr>
              <w:jc w:val="center"/>
              <w:rPr>
                <w:color w:val="000000"/>
                <w:sz w:val="13"/>
                <w:szCs w:val="13"/>
              </w:rPr>
            </w:pPr>
            <w:r w:rsidRPr="00BF2F13">
              <w:rPr>
                <w:color w:val="000000"/>
                <w:sz w:val="13"/>
                <w:szCs w:val="13"/>
              </w:rPr>
              <w:t>0,00</w:t>
            </w:r>
          </w:p>
        </w:tc>
        <w:tc>
          <w:tcPr>
            <w:tcW w:w="20" w:type="dxa"/>
            <w:vAlign w:val="center"/>
            <w:hideMark/>
          </w:tcPr>
          <w:p w14:paraId="702D1B4B" w14:textId="77777777" w:rsidR="00BF2F13" w:rsidRPr="00BF2F13" w:rsidRDefault="00BF2F13" w:rsidP="00BF2F13">
            <w:pPr>
              <w:rPr>
                <w:sz w:val="13"/>
                <w:szCs w:val="13"/>
              </w:rPr>
            </w:pPr>
          </w:p>
        </w:tc>
      </w:tr>
      <w:tr w:rsidR="00BF2F13" w:rsidRPr="00BF2F13" w14:paraId="7FB00711"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FDADA65"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9F90A7D" w14:textId="77777777" w:rsidR="00BF2F13" w:rsidRPr="00BF2F13" w:rsidRDefault="00BF2F13" w:rsidP="00BF2F13">
            <w:pPr>
              <w:rPr>
                <w:sz w:val="13"/>
                <w:szCs w:val="13"/>
              </w:rPr>
            </w:pPr>
            <w:r w:rsidRPr="00BF2F13">
              <w:rPr>
                <w:sz w:val="13"/>
                <w:szCs w:val="13"/>
              </w:rPr>
              <w:t>прочие в паре, в том числе</w:t>
            </w:r>
          </w:p>
        </w:tc>
        <w:tc>
          <w:tcPr>
            <w:tcW w:w="1362" w:type="dxa"/>
            <w:tcBorders>
              <w:top w:val="nil"/>
              <w:left w:val="nil"/>
              <w:bottom w:val="single" w:sz="4" w:space="0" w:color="auto"/>
              <w:right w:val="single" w:sz="4" w:space="0" w:color="auto"/>
            </w:tcBorders>
            <w:shd w:val="clear" w:color="000000" w:fill="FFFFFF"/>
            <w:noWrap/>
            <w:vAlign w:val="bottom"/>
            <w:hideMark/>
          </w:tcPr>
          <w:p w14:paraId="42144749" w14:textId="77777777" w:rsidR="00BF2F13" w:rsidRPr="00BF2F13" w:rsidRDefault="00BF2F13" w:rsidP="00BF2F13">
            <w:pPr>
              <w:jc w:val="center"/>
              <w:rPr>
                <w:sz w:val="13"/>
                <w:szCs w:val="13"/>
              </w:rPr>
            </w:pPr>
            <w:r w:rsidRPr="00BF2F13">
              <w:rPr>
                <w:sz w:val="13"/>
                <w:szCs w:val="13"/>
              </w:rPr>
              <w:t>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1EFF8840" w14:textId="77777777" w:rsidR="00BF2F13" w:rsidRPr="00BF2F13" w:rsidRDefault="00BF2F13" w:rsidP="00BF2F13">
            <w:pPr>
              <w:jc w:val="center"/>
              <w:rPr>
                <w:sz w:val="13"/>
                <w:szCs w:val="13"/>
              </w:rPr>
            </w:pPr>
            <w:r w:rsidRPr="00BF2F13">
              <w:rPr>
                <w:sz w:val="13"/>
                <w:szCs w:val="13"/>
              </w:rPr>
              <w:t>92348,0</w:t>
            </w:r>
          </w:p>
        </w:tc>
        <w:tc>
          <w:tcPr>
            <w:tcW w:w="1514" w:type="dxa"/>
            <w:tcBorders>
              <w:top w:val="nil"/>
              <w:left w:val="nil"/>
              <w:bottom w:val="single" w:sz="4" w:space="0" w:color="auto"/>
              <w:right w:val="single" w:sz="4" w:space="0" w:color="auto"/>
            </w:tcBorders>
            <w:shd w:val="clear" w:color="000000" w:fill="DDEBF7"/>
            <w:noWrap/>
            <w:vAlign w:val="bottom"/>
            <w:hideMark/>
          </w:tcPr>
          <w:p w14:paraId="4C1AB2BA"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37475B3E" w14:textId="77777777" w:rsidR="00BF2F13" w:rsidRPr="00BF2F13" w:rsidRDefault="00BF2F13" w:rsidP="00BF2F13">
            <w:pPr>
              <w:jc w:val="center"/>
              <w:rPr>
                <w:sz w:val="13"/>
                <w:szCs w:val="13"/>
              </w:rPr>
            </w:pPr>
            <w:r w:rsidRPr="00BF2F13">
              <w:rPr>
                <w:sz w:val="13"/>
                <w:szCs w:val="13"/>
              </w:rPr>
              <w:t>92348,00</w:t>
            </w:r>
          </w:p>
        </w:tc>
        <w:tc>
          <w:tcPr>
            <w:tcW w:w="1263" w:type="dxa"/>
            <w:tcBorders>
              <w:top w:val="nil"/>
              <w:left w:val="nil"/>
              <w:bottom w:val="single" w:sz="4" w:space="0" w:color="auto"/>
              <w:right w:val="single" w:sz="4" w:space="0" w:color="auto"/>
            </w:tcBorders>
            <w:shd w:val="clear" w:color="000000" w:fill="DDEBF7"/>
            <w:noWrap/>
            <w:vAlign w:val="bottom"/>
            <w:hideMark/>
          </w:tcPr>
          <w:p w14:paraId="478432EA" w14:textId="77777777" w:rsidR="00BF2F13" w:rsidRPr="00BF2F13" w:rsidRDefault="00BF2F13" w:rsidP="00BF2F13">
            <w:pPr>
              <w:jc w:val="center"/>
              <w:rPr>
                <w:sz w:val="13"/>
                <w:szCs w:val="13"/>
              </w:rPr>
            </w:pPr>
            <w:r w:rsidRPr="00BF2F13">
              <w:rPr>
                <w:sz w:val="13"/>
                <w:szCs w:val="13"/>
              </w:rPr>
              <w:t>79345,9</w:t>
            </w:r>
          </w:p>
        </w:tc>
        <w:tc>
          <w:tcPr>
            <w:tcW w:w="1125" w:type="dxa"/>
            <w:tcBorders>
              <w:top w:val="nil"/>
              <w:left w:val="nil"/>
              <w:bottom w:val="single" w:sz="4" w:space="0" w:color="auto"/>
              <w:right w:val="single" w:sz="4" w:space="0" w:color="auto"/>
            </w:tcBorders>
            <w:shd w:val="clear" w:color="000000" w:fill="DDEBF7"/>
            <w:noWrap/>
            <w:vAlign w:val="bottom"/>
            <w:hideMark/>
          </w:tcPr>
          <w:p w14:paraId="35A2093C"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4490E8D" w14:textId="77777777" w:rsidR="00BF2F13" w:rsidRPr="00BF2F13" w:rsidRDefault="00BF2F13" w:rsidP="00BF2F13">
            <w:pPr>
              <w:jc w:val="center"/>
              <w:rPr>
                <w:sz w:val="13"/>
                <w:szCs w:val="13"/>
              </w:rPr>
            </w:pPr>
            <w:r w:rsidRPr="00BF2F13">
              <w:rPr>
                <w:sz w:val="13"/>
                <w:szCs w:val="13"/>
              </w:rPr>
              <w:t>79345,9</w:t>
            </w:r>
          </w:p>
        </w:tc>
        <w:tc>
          <w:tcPr>
            <w:tcW w:w="1676" w:type="dxa"/>
            <w:tcBorders>
              <w:top w:val="nil"/>
              <w:left w:val="nil"/>
              <w:bottom w:val="single" w:sz="4" w:space="0" w:color="auto"/>
              <w:right w:val="single" w:sz="4" w:space="0" w:color="auto"/>
            </w:tcBorders>
            <w:shd w:val="clear" w:color="000000" w:fill="DDEBF7"/>
            <w:noWrap/>
            <w:vAlign w:val="bottom"/>
            <w:hideMark/>
          </w:tcPr>
          <w:p w14:paraId="21C00334" w14:textId="77777777" w:rsidR="00BF2F13" w:rsidRPr="00BF2F13" w:rsidRDefault="00BF2F13" w:rsidP="00BF2F13">
            <w:pPr>
              <w:jc w:val="center"/>
              <w:rPr>
                <w:i/>
                <w:iCs/>
                <w:color w:val="000000"/>
                <w:sz w:val="13"/>
                <w:szCs w:val="13"/>
              </w:rPr>
            </w:pPr>
            <w:r w:rsidRPr="00BF2F13">
              <w:rPr>
                <w:i/>
                <w:iCs/>
                <w:color w:val="000000"/>
                <w:sz w:val="13"/>
                <w:szCs w:val="13"/>
              </w:rPr>
              <w:t>79345,88</w:t>
            </w:r>
          </w:p>
        </w:tc>
        <w:tc>
          <w:tcPr>
            <w:tcW w:w="1551" w:type="dxa"/>
            <w:tcBorders>
              <w:top w:val="nil"/>
              <w:left w:val="nil"/>
              <w:bottom w:val="single" w:sz="4" w:space="0" w:color="auto"/>
              <w:right w:val="single" w:sz="4" w:space="0" w:color="auto"/>
            </w:tcBorders>
            <w:shd w:val="clear" w:color="000000" w:fill="DDEBF7"/>
            <w:noWrap/>
            <w:vAlign w:val="bottom"/>
            <w:hideMark/>
          </w:tcPr>
          <w:p w14:paraId="5E479C68"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7C483CA9" w14:textId="77777777" w:rsidR="00BF2F13" w:rsidRPr="00BF2F13" w:rsidRDefault="00BF2F13" w:rsidP="00BF2F13">
            <w:pPr>
              <w:jc w:val="center"/>
              <w:rPr>
                <w:color w:val="000000"/>
                <w:sz w:val="13"/>
                <w:szCs w:val="13"/>
              </w:rPr>
            </w:pPr>
            <w:r w:rsidRPr="00BF2F13">
              <w:rPr>
                <w:color w:val="000000"/>
                <w:sz w:val="13"/>
                <w:szCs w:val="13"/>
              </w:rPr>
              <w:t>79345,88</w:t>
            </w:r>
          </w:p>
        </w:tc>
        <w:tc>
          <w:tcPr>
            <w:tcW w:w="1596" w:type="dxa"/>
            <w:tcBorders>
              <w:top w:val="nil"/>
              <w:left w:val="nil"/>
              <w:bottom w:val="single" w:sz="4" w:space="0" w:color="auto"/>
              <w:right w:val="single" w:sz="8" w:space="0" w:color="auto"/>
            </w:tcBorders>
            <w:shd w:val="clear" w:color="000000" w:fill="DDEBF7"/>
            <w:noWrap/>
            <w:vAlign w:val="bottom"/>
            <w:hideMark/>
          </w:tcPr>
          <w:p w14:paraId="7A4C1B66" w14:textId="77777777" w:rsidR="00BF2F13" w:rsidRPr="00BF2F13" w:rsidRDefault="00BF2F13" w:rsidP="00BF2F13">
            <w:pPr>
              <w:jc w:val="center"/>
              <w:rPr>
                <w:color w:val="000000"/>
                <w:sz w:val="13"/>
                <w:szCs w:val="13"/>
              </w:rPr>
            </w:pPr>
            <w:r w:rsidRPr="00BF2F13">
              <w:rPr>
                <w:color w:val="000000"/>
                <w:sz w:val="13"/>
                <w:szCs w:val="13"/>
              </w:rPr>
              <w:t>0,00</w:t>
            </w:r>
          </w:p>
        </w:tc>
        <w:tc>
          <w:tcPr>
            <w:tcW w:w="20" w:type="dxa"/>
            <w:vAlign w:val="center"/>
            <w:hideMark/>
          </w:tcPr>
          <w:p w14:paraId="54C40992" w14:textId="77777777" w:rsidR="00BF2F13" w:rsidRPr="00BF2F13" w:rsidRDefault="00BF2F13" w:rsidP="00BF2F13">
            <w:pPr>
              <w:rPr>
                <w:sz w:val="13"/>
                <w:szCs w:val="13"/>
              </w:rPr>
            </w:pPr>
          </w:p>
        </w:tc>
      </w:tr>
      <w:tr w:rsidR="00BF2F13" w:rsidRPr="00BF2F13" w14:paraId="14643FB3"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F0C1FFF"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2F344730" w14:textId="77777777" w:rsidR="00BF2F13" w:rsidRPr="00BF2F13" w:rsidRDefault="00BF2F13" w:rsidP="00BF2F13">
            <w:pPr>
              <w:rPr>
                <w:sz w:val="13"/>
                <w:szCs w:val="13"/>
              </w:rPr>
            </w:pPr>
            <w:r w:rsidRPr="00BF2F13">
              <w:rPr>
                <w:sz w:val="13"/>
                <w:szCs w:val="13"/>
              </w:rPr>
              <w:t>ОАО "Евразруда"</w:t>
            </w:r>
          </w:p>
        </w:tc>
        <w:tc>
          <w:tcPr>
            <w:tcW w:w="1362" w:type="dxa"/>
            <w:tcBorders>
              <w:top w:val="nil"/>
              <w:left w:val="nil"/>
              <w:bottom w:val="single" w:sz="4" w:space="0" w:color="auto"/>
              <w:right w:val="single" w:sz="4" w:space="0" w:color="auto"/>
            </w:tcBorders>
            <w:shd w:val="clear" w:color="000000" w:fill="FFFFFF"/>
            <w:noWrap/>
            <w:vAlign w:val="bottom"/>
            <w:hideMark/>
          </w:tcPr>
          <w:p w14:paraId="039BD635" w14:textId="77777777" w:rsidR="00BF2F13" w:rsidRPr="00BF2F13" w:rsidRDefault="00BF2F13" w:rsidP="00BF2F13">
            <w:pPr>
              <w:jc w:val="center"/>
              <w:rPr>
                <w:sz w:val="13"/>
                <w:szCs w:val="13"/>
              </w:rPr>
            </w:pPr>
            <w:r w:rsidRPr="00BF2F13">
              <w:rPr>
                <w:sz w:val="13"/>
                <w:szCs w:val="13"/>
              </w:rPr>
              <w:t>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C755399" w14:textId="77777777" w:rsidR="00BF2F13" w:rsidRPr="00BF2F13" w:rsidRDefault="00BF2F13" w:rsidP="00BF2F13">
            <w:pPr>
              <w:jc w:val="center"/>
              <w:rPr>
                <w:sz w:val="13"/>
                <w:szCs w:val="13"/>
              </w:rPr>
            </w:pPr>
            <w:r w:rsidRPr="00BF2F13">
              <w:rPr>
                <w:sz w:val="13"/>
                <w:szCs w:val="13"/>
              </w:rPr>
              <w:t>92348,0</w:t>
            </w:r>
          </w:p>
        </w:tc>
        <w:tc>
          <w:tcPr>
            <w:tcW w:w="1514" w:type="dxa"/>
            <w:tcBorders>
              <w:top w:val="nil"/>
              <w:left w:val="nil"/>
              <w:bottom w:val="single" w:sz="4" w:space="0" w:color="auto"/>
              <w:right w:val="single" w:sz="4" w:space="0" w:color="auto"/>
            </w:tcBorders>
            <w:shd w:val="clear" w:color="000000" w:fill="DDEBF7"/>
            <w:noWrap/>
            <w:vAlign w:val="bottom"/>
            <w:hideMark/>
          </w:tcPr>
          <w:p w14:paraId="0C14CBBC"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14D892C9" w14:textId="77777777" w:rsidR="00BF2F13" w:rsidRPr="00BF2F13" w:rsidRDefault="00BF2F13" w:rsidP="00BF2F13">
            <w:pPr>
              <w:jc w:val="center"/>
              <w:rPr>
                <w:sz w:val="13"/>
                <w:szCs w:val="13"/>
              </w:rPr>
            </w:pPr>
            <w:r w:rsidRPr="00BF2F13">
              <w:rPr>
                <w:sz w:val="13"/>
                <w:szCs w:val="13"/>
              </w:rPr>
              <w:t>92348,00</w:t>
            </w:r>
          </w:p>
        </w:tc>
        <w:tc>
          <w:tcPr>
            <w:tcW w:w="1263" w:type="dxa"/>
            <w:tcBorders>
              <w:top w:val="nil"/>
              <w:left w:val="nil"/>
              <w:bottom w:val="single" w:sz="4" w:space="0" w:color="auto"/>
              <w:right w:val="single" w:sz="4" w:space="0" w:color="auto"/>
            </w:tcBorders>
            <w:shd w:val="clear" w:color="000000" w:fill="DDEBF7"/>
            <w:noWrap/>
            <w:vAlign w:val="bottom"/>
            <w:hideMark/>
          </w:tcPr>
          <w:p w14:paraId="5383F84B" w14:textId="77777777" w:rsidR="00BF2F13" w:rsidRPr="00BF2F13" w:rsidRDefault="00BF2F13" w:rsidP="00BF2F13">
            <w:pPr>
              <w:jc w:val="center"/>
              <w:rPr>
                <w:sz w:val="13"/>
                <w:szCs w:val="13"/>
              </w:rPr>
            </w:pPr>
            <w:r w:rsidRPr="00BF2F13">
              <w:rPr>
                <w:sz w:val="13"/>
                <w:szCs w:val="13"/>
              </w:rPr>
              <w:t>79345,9</w:t>
            </w:r>
          </w:p>
        </w:tc>
        <w:tc>
          <w:tcPr>
            <w:tcW w:w="1125" w:type="dxa"/>
            <w:tcBorders>
              <w:top w:val="nil"/>
              <w:left w:val="nil"/>
              <w:bottom w:val="single" w:sz="4" w:space="0" w:color="auto"/>
              <w:right w:val="single" w:sz="4" w:space="0" w:color="auto"/>
            </w:tcBorders>
            <w:shd w:val="clear" w:color="000000" w:fill="DDEBF7"/>
            <w:noWrap/>
            <w:vAlign w:val="bottom"/>
            <w:hideMark/>
          </w:tcPr>
          <w:p w14:paraId="08D935D5"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FF2E507" w14:textId="77777777" w:rsidR="00BF2F13" w:rsidRPr="00BF2F13" w:rsidRDefault="00BF2F13" w:rsidP="00BF2F13">
            <w:pPr>
              <w:jc w:val="center"/>
              <w:rPr>
                <w:sz w:val="13"/>
                <w:szCs w:val="13"/>
              </w:rPr>
            </w:pPr>
            <w:r w:rsidRPr="00BF2F13">
              <w:rPr>
                <w:sz w:val="13"/>
                <w:szCs w:val="13"/>
              </w:rPr>
              <w:t>79345,9</w:t>
            </w:r>
          </w:p>
        </w:tc>
        <w:tc>
          <w:tcPr>
            <w:tcW w:w="1676" w:type="dxa"/>
            <w:tcBorders>
              <w:top w:val="nil"/>
              <w:left w:val="nil"/>
              <w:bottom w:val="single" w:sz="4" w:space="0" w:color="auto"/>
              <w:right w:val="single" w:sz="4" w:space="0" w:color="auto"/>
            </w:tcBorders>
            <w:shd w:val="clear" w:color="000000" w:fill="DDEBF7"/>
            <w:noWrap/>
            <w:vAlign w:val="bottom"/>
            <w:hideMark/>
          </w:tcPr>
          <w:p w14:paraId="7448FD4E" w14:textId="77777777" w:rsidR="00BF2F13" w:rsidRPr="00BF2F13" w:rsidRDefault="00BF2F13" w:rsidP="00BF2F13">
            <w:pPr>
              <w:jc w:val="center"/>
              <w:rPr>
                <w:i/>
                <w:iCs/>
                <w:color w:val="000000"/>
                <w:sz w:val="13"/>
                <w:szCs w:val="13"/>
              </w:rPr>
            </w:pPr>
            <w:r w:rsidRPr="00BF2F13">
              <w:rPr>
                <w:i/>
                <w:iCs/>
                <w:color w:val="000000"/>
                <w:sz w:val="13"/>
                <w:szCs w:val="13"/>
              </w:rPr>
              <w:t>79345,88</w:t>
            </w:r>
          </w:p>
        </w:tc>
        <w:tc>
          <w:tcPr>
            <w:tcW w:w="1551" w:type="dxa"/>
            <w:tcBorders>
              <w:top w:val="nil"/>
              <w:left w:val="nil"/>
              <w:bottom w:val="single" w:sz="4" w:space="0" w:color="auto"/>
              <w:right w:val="single" w:sz="4" w:space="0" w:color="auto"/>
            </w:tcBorders>
            <w:shd w:val="clear" w:color="000000" w:fill="DDEBF7"/>
            <w:noWrap/>
            <w:vAlign w:val="bottom"/>
            <w:hideMark/>
          </w:tcPr>
          <w:p w14:paraId="2F2A8948"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0DE15106" w14:textId="77777777" w:rsidR="00BF2F13" w:rsidRPr="00BF2F13" w:rsidRDefault="00BF2F13" w:rsidP="00BF2F13">
            <w:pPr>
              <w:jc w:val="center"/>
              <w:rPr>
                <w:color w:val="000000"/>
                <w:sz w:val="13"/>
                <w:szCs w:val="13"/>
              </w:rPr>
            </w:pPr>
            <w:r w:rsidRPr="00BF2F13">
              <w:rPr>
                <w:color w:val="000000"/>
                <w:sz w:val="13"/>
                <w:szCs w:val="13"/>
              </w:rPr>
              <w:t>79345,88</w:t>
            </w:r>
          </w:p>
        </w:tc>
        <w:tc>
          <w:tcPr>
            <w:tcW w:w="1596" w:type="dxa"/>
            <w:tcBorders>
              <w:top w:val="nil"/>
              <w:left w:val="nil"/>
              <w:bottom w:val="single" w:sz="4" w:space="0" w:color="auto"/>
              <w:right w:val="single" w:sz="8" w:space="0" w:color="auto"/>
            </w:tcBorders>
            <w:shd w:val="clear" w:color="000000" w:fill="DDEBF7"/>
            <w:noWrap/>
            <w:vAlign w:val="bottom"/>
            <w:hideMark/>
          </w:tcPr>
          <w:p w14:paraId="17EDF9B2" w14:textId="77777777" w:rsidR="00BF2F13" w:rsidRPr="00BF2F13" w:rsidRDefault="00BF2F13" w:rsidP="00BF2F13">
            <w:pPr>
              <w:jc w:val="center"/>
              <w:rPr>
                <w:color w:val="000000"/>
                <w:sz w:val="13"/>
                <w:szCs w:val="13"/>
              </w:rPr>
            </w:pPr>
            <w:r w:rsidRPr="00BF2F13">
              <w:rPr>
                <w:color w:val="000000"/>
                <w:sz w:val="13"/>
                <w:szCs w:val="13"/>
              </w:rPr>
              <w:t>0,00</w:t>
            </w:r>
          </w:p>
        </w:tc>
        <w:tc>
          <w:tcPr>
            <w:tcW w:w="20" w:type="dxa"/>
            <w:vAlign w:val="center"/>
            <w:hideMark/>
          </w:tcPr>
          <w:p w14:paraId="1F90E314" w14:textId="77777777" w:rsidR="00BF2F13" w:rsidRPr="00BF2F13" w:rsidRDefault="00BF2F13" w:rsidP="00BF2F13">
            <w:pPr>
              <w:rPr>
                <w:sz w:val="13"/>
                <w:szCs w:val="13"/>
              </w:rPr>
            </w:pPr>
          </w:p>
        </w:tc>
      </w:tr>
      <w:tr w:rsidR="00BF2F13" w:rsidRPr="00BF2F13" w14:paraId="3A7CB54F"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4EC69CD"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5CA3CB04" w14:textId="77777777" w:rsidR="00BF2F13" w:rsidRPr="00BF2F13" w:rsidRDefault="00BF2F13" w:rsidP="00BF2F13">
            <w:pPr>
              <w:rPr>
                <w:sz w:val="13"/>
                <w:szCs w:val="13"/>
              </w:rPr>
            </w:pPr>
            <w:r w:rsidRPr="00BF2F13">
              <w:rPr>
                <w:sz w:val="13"/>
                <w:szCs w:val="13"/>
              </w:rPr>
              <w:t xml:space="preserve">     - производственные нужды</w:t>
            </w:r>
          </w:p>
        </w:tc>
        <w:tc>
          <w:tcPr>
            <w:tcW w:w="815" w:type="dxa"/>
            <w:tcBorders>
              <w:top w:val="nil"/>
              <w:left w:val="nil"/>
              <w:bottom w:val="single" w:sz="4" w:space="0" w:color="auto"/>
              <w:right w:val="single" w:sz="4" w:space="0" w:color="auto"/>
            </w:tcBorders>
            <w:shd w:val="clear" w:color="000000" w:fill="FFFFFF"/>
            <w:noWrap/>
            <w:vAlign w:val="bottom"/>
            <w:hideMark/>
          </w:tcPr>
          <w:p w14:paraId="12B047BA"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0FBC53EF"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46ECB57D"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1FB690F"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24FA2677" w14:textId="77777777" w:rsidR="00BF2F13" w:rsidRPr="00BF2F13" w:rsidRDefault="00BF2F13" w:rsidP="00BF2F13">
            <w:pPr>
              <w:jc w:val="center"/>
              <w:rPr>
                <w:sz w:val="13"/>
                <w:szCs w:val="13"/>
              </w:rPr>
            </w:pPr>
            <w:r w:rsidRPr="00BF2F13">
              <w:rPr>
                <w:sz w:val="13"/>
                <w:szCs w:val="13"/>
              </w:rPr>
              <w:t>2497,0</w:t>
            </w:r>
          </w:p>
        </w:tc>
        <w:tc>
          <w:tcPr>
            <w:tcW w:w="1514" w:type="dxa"/>
            <w:tcBorders>
              <w:top w:val="nil"/>
              <w:left w:val="nil"/>
              <w:bottom w:val="single" w:sz="4" w:space="0" w:color="auto"/>
              <w:right w:val="single" w:sz="4" w:space="0" w:color="auto"/>
            </w:tcBorders>
            <w:shd w:val="clear" w:color="000000" w:fill="DDEBF7"/>
            <w:noWrap/>
            <w:vAlign w:val="bottom"/>
            <w:hideMark/>
          </w:tcPr>
          <w:p w14:paraId="2BA257AF" w14:textId="77777777" w:rsidR="00BF2F13" w:rsidRPr="00BF2F13" w:rsidRDefault="00BF2F13" w:rsidP="00BF2F13">
            <w:pPr>
              <w:jc w:val="center"/>
              <w:rPr>
                <w:sz w:val="13"/>
                <w:szCs w:val="13"/>
              </w:rPr>
            </w:pPr>
            <w:r w:rsidRPr="00BF2F13">
              <w:rPr>
                <w:sz w:val="13"/>
                <w:szCs w:val="13"/>
              </w:rPr>
              <w:t>246,00</w:t>
            </w:r>
          </w:p>
        </w:tc>
        <w:tc>
          <w:tcPr>
            <w:tcW w:w="1583" w:type="dxa"/>
            <w:tcBorders>
              <w:top w:val="nil"/>
              <w:left w:val="nil"/>
              <w:bottom w:val="single" w:sz="4" w:space="0" w:color="auto"/>
              <w:right w:val="single" w:sz="4" w:space="0" w:color="auto"/>
            </w:tcBorders>
            <w:shd w:val="clear" w:color="000000" w:fill="DDEBF7"/>
            <w:noWrap/>
            <w:vAlign w:val="bottom"/>
            <w:hideMark/>
          </w:tcPr>
          <w:p w14:paraId="0E0AA4C0" w14:textId="77777777" w:rsidR="00BF2F13" w:rsidRPr="00BF2F13" w:rsidRDefault="00BF2F13" w:rsidP="00BF2F13">
            <w:pPr>
              <w:jc w:val="center"/>
              <w:rPr>
                <w:sz w:val="13"/>
                <w:szCs w:val="13"/>
              </w:rPr>
            </w:pPr>
            <w:r w:rsidRPr="00BF2F13">
              <w:rPr>
                <w:sz w:val="13"/>
                <w:szCs w:val="13"/>
              </w:rPr>
              <w:t>2743,00</w:t>
            </w:r>
          </w:p>
        </w:tc>
        <w:tc>
          <w:tcPr>
            <w:tcW w:w="1263" w:type="dxa"/>
            <w:tcBorders>
              <w:top w:val="nil"/>
              <w:left w:val="nil"/>
              <w:bottom w:val="single" w:sz="4" w:space="0" w:color="auto"/>
              <w:right w:val="single" w:sz="4" w:space="0" w:color="auto"/>
            </w:tcBorders>
            <w:shd w:val="clear" w:color="000000" w:fill="DDEBF7"/>
            <w:noWrap/>
            <w:vAlign w:val="bottom"/>
            <w:hideMark/>
          </w:tcPr>
          <w:p w14:paraId="495F1ADD" w14:textId="77777777" w:rsidR="00BF2F13" w:rsidRPr="00BF2F13" w:rsidRDefault="00BF2F13" w:rsidP="00BF2F13">
            <w:pPr>
              <w:jc w:val="center"/>
              <w:rPr>
                <w:sz w:val="13"/>
                <w:szCs w:val="13"/>
              </w:rPr>
            </w:pPr>
            <w:r w:rsidRPr="00BF2F13">
              <w:rPr>
                <w:sz w:val="13"/>
                <w:szCs w:val="13"/>
              </w:rPr>
              <w:t>474,0</w:t>
            </w:r>
          </w:p>
        </w:tc>
        <w:tc>
          <w:tcPr>
            <w:tcW w:w="1125" w:type="dxa"/>
            <w:tcBorders>
              <w:top w:val="nil"/>
              <w:left w:val="nil"/>
              <w:bottom w:val="single" w:sz="4" w:space="0" w:color="auto"/>
              <w:right w:val="single" w:sz="4" w:space="0" w:color="auto"/>
            </w:tcBorders>
            <w:shd w:val="clear" w:color="000000" w:fill="DDEBF7"/>
            <w:noWrap/>
            <w:vAlign w:val="bottom"/>
            <w:hideMark/>
          </w:tcPr>
          <w:p w14:paraId="60966434"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48F0984" w14:textId="77777777" w:rsidR="00BF2F13" w:rsidRPr="00BF2F13" w:rsidRDefault="00BF2F13" w:rsidP="00BF2F13">
            <w:pPr>
              <w:jc w:val="center"/>
              <w:rPr>
                <w:sz w:val="13"/>
                <w:szCs w:val="13"/>
              </w:rPr>
            </w:pPr>
            <w:r w:rsidRPr="00BF2F13">
              <w:rPr>
                <w:sz w:val="13"/>
                <w:szCs w:val="13"/>
              </w:rPr>
              <w:t>474,0</w:t>
            </w:r>
          </w:p>
        </w:tc>
        <w:tc>
          <w:tcPr>
            <w:tcW w:w="1676" w:type="dxa"/>
            <w:tcBorders>
              <w:top w:val="nil"/>
              <w:left w:val="nil"/>
              <w:bottom w:val="single" w:sz="4" w:space="0" w:color="auto"/>
              <w:right w:val="single" w:sz="4" w:space="0" w:color="auto"/>
            </w:tcBorders>
            <w:shd w:val="clear" w:color="000000" w:fill="DDEBF7"/>
            <w:noWrap/>
            <w:vAlign w:val="bottom"/>
            <w:hideMark/>
          </w:tcPr>
          <w:p w14:paraId="7E6CD2A2" w14:textId="77777777" w:rsidR="00BF2F13" w:rsidRPr="00BF2F13" w:rsidRDefault="00BF2F13" w:rsidP="00BF2F13">
            <w:pPr>
              <w:jc w:val="center"/>
              <w:rPr>
                <w:i/>
                <w:iCs/>
                <w:color w:val="000000"/>
                <w:sz w:val="13"/>
                <w:szCs w:val="13"/>
              </w:rPr>
            </w:pPr>
            <w:r w:rsidRPr="00BF2F13">
              <w:rPr>
                <w:i/>
                <w:iCs/>
                <w:color w:val="000000"/>
                <w:sz w:val="13"/>
                <w:szCs w:val="13"/>
              </w:rPr>
              <w:t>474,00</w:t>
            </w:r>
          </w:p>
        </w:tc>
        <w:tc>
          <w:tcPr>
            <w:tcW w:w="1551" w:type="dxa"/>
            <w:tcBorders>
              <w:top w:val="nil"/>
              <w:left w:val="nil"/>
              <w:bottom w:val="single" w:sz="4" w:space="0" w:color="auto"/>
              <w:right w:val="single" w:sz="4" w:space="0" w:color="auto"/>
            </w:tcBorders>
            <w:shd w:val="clear" w:color="000000" w:fill="DDEBF7"/>
            <w:noWrap/>
            <w:vAlign w:val="bottom"/>
            <w:hideMark/>
          </w:tcPr>
          <w:p w14:paraId="2FD98E35"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48315CBF" w14:textId="77777777" w:rsidR="00BF2F13" w:rsidRPr="00BF2F13" w:rsidRDefault="00BF2F13" w:rsidP="00BF2F13">
            <w:pPr>
              <w:jc w:val="center"/>
              <w:rPr>
                <w:color w:val="000000"/>
                <w:sz w:val="13"/>
                <w:szCs w:val="13"/>
              </w:rPr>
            </w:pPr>
            <w:r w:rsidRPr="00BF2F13">
              <w:rPr>
                <w:color w:val="000000"/>
                <w:sz w:val="13"/>
                <w:szCs w:val="13"/>
              </w:rPr>
              <w:t>474,00</w:t>
            </w:r>
          </w:p>
        </w:tc>
        <w:tc>
          <w:tcPr>
            <w:tcW w:w="1596" w:type="dxa"/>
            <w:tcBorders>
              <w:top w:val="nil"/>
              <w:left w:val="nil"/>
              <w:bottom w:val="single" w:sz="4" w:space="0" w:color="auto"/>
              <w:right w:val="single" w:sz="8" w:space="0" w:color="auto"/>
            </w:tcBorders>
            <w:shd w:val="clear" w:color="000000" w:fill="DDEBF7"/>
            <w:noWrap/>
            <w:vAlign w:val="bottom"/>
            <w:hideMark/>
          </w:tcPr>
          <w:p w14:paraId="28BFEEE5" w14:textId="77777777" w:rsidR="00BF2F13" w:rsidRPr="00BF2F13" w:rsidRDefault="00BF2F13" w:rsidP="00BF2F13">
            <w:pPr>
              <w:jc w:val="center"/>
              <w:rPr>
                <w:color w:val="000000"/>
                <w:sz w:val="13"/>
                <w:szCs w:val="13"/>
              </w:rPr>
            </w:pPr>
            <w:r w:rsidRPr="00BF2F13">
              <w:rPr>
                <w:color w:val="000000"/>
                <w:sz w:val="13"/>
                <w:szCs w:val="13"/>
              </w:rPr>
              <w:t>0,00</w:t>
            </w:r>
          </w:p>
        </w:tc>
        <w:tc>
          <w:tcPr>
            <w:tcW w:w="20" w:type="dxa"/>
            <w:vAlign w:val="center"/>
            <w:hideMark/>
          </w:tcPr>
          <w:p w14:paraId="663C830F" w14:textId="77777777" w:rsidR="00BF2F13" w:rsidRPr="00BF2F13" w:rsidRDefault="00BF2F13" w:rsidP="00BF2F13">
            <w:pPr>
              <w:rPr>
                <w:sz w:val="13"/>
                <w:szCs w:val="13"/>
              </w:rPr>
            </w:pPr>
          </w:p>
        </w:tc>
      </w:tr>
      <w:tr w:rsidR="00BF2F13" w:rsidRPr="00BF2F13" w14:paraId="5354E16D"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D446FE3"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5854FA7" w14:textId="77777777" w:rsidR="00BF2F13" w:rsidRPr="00BF2F13" w:rsidRDefault="00BF2F13" w:rsidP="00BF2F13">
            <w:pPr>
              <w:rPr>
                <w:b/>
                <w:bCs/>
                <w:sz w:val="13"/>
                <w:szCs w:val="13"/>
              </w:rPr>
            </w:pPr>
            <w:r w:rsidRPr="00BF2F13">
              <w:rPr>
                <w:b/>
                <w:bCs/>
                <w:sz w:val="13"/>
                <w:szCs w:val="13"/>
              </w:rPr>
              <w:t>Потери, всего</w:t>
            </w:r>
          </w:p>
        </w:tc>
        <w:tc>
          <w:tcPr>
            <w:tcW w:w="1362" w:type="dxa"/>
            <w:tcBorders>
              <w:top w:val="nil"/>
              <w:left w:val="nil"/>
              <w:bottom w:val="single" w:sz="4" w:space="0" w:color="auto"/>
              <w:right w:val="single" w:sz="4" w:space="0" w:color="auto"/>
            </w:tcBorders>
            <w:shd w:val="clear" w:color="000000" w:fill="FFFFFF"/>
            <w:noWrap/>
            <w:vAlign w:val="bottom"/>
            <w:hideMark/>
          </w:tcPr>
          <w:p w14:paraId="064D7AA2"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65665ED5" w14:textId="77777777" w:rsidR="00BF2F13" w:rsidRPr="00BF2F13" w:rsidRDefault="00BF2F13" w:rsidP="00BF2F13">
            <w:pPr>
              <w:jc w:val="center"/>
              <w:rPr>
                <w:b/>
                <w:bCs/>
                <w:sz w:val="13"/>
                <w:szCs w:val="13"/>
              </w:rPr>
            </w:pPr>
            <w:r w:rsidRPr="00BF2F13">
              <w:rPr>
                <w:b/>
                <w:bCs/>
                <w:sz w:val="13"/>
                <w:szCs w:val="13"/>
              </w:rPr>
              <w:t>147185,0</w:t>
            </w:r>
          </w:p>
        </w:tc>
        <w:tc>
          <w:tcPr>
            <w:tcW w:w="1514" w:type="dxa"/>
            <w:tcBorders>
              <w:top w:val="nil"/>
              <w:left w:val="nil"/>
              <w:bottom w:val="single" w:sz="4" w:space="0" w:color="auto"/>
              <w:right w:val="single" w:sz="4" w:space="0" w:color="auto"/>
            </w:tcBorders>
            <w:shd w:val="clear" w:color="000000" w:fill="DDEBF7"/>
            <w:noWrap/>
            <w:vAlign w:val="bottom"/>
            <w:hideMark/>
          </w:tcPr>
          <w:p w14:paraId="2351043F" w14:textId="77777777" w:rsidR="00BF2F13" w:rsidRPr="00BF2F13" w:rsidRDefault="00BF2F13" w:rsidP="00BF2F13">
            <w:pPr>
              <w:jc w:val="center"/>
              <w:rPr>
                <w:b/>
                <w:bCs/>
                <w:sz w:val="13"/>
                <w:szCs w:val="13"/>
              </w:rPr>
            </w:pPr>
            <w:r w:rsidRPr="00BF2F13">
              <w:rPr>
                <w:b/>
                <w:bCs/>
                <w:sz w:val="13"/>
                <w:szCs w:val="13"/>
              </w:rPr>
              <w:t>7969,00</w:t>
            </w:r>
          </w:p>
        </w:tc>
        <w:tc>
          <w:tcPr>
            <w:tcW w:w="1583" w:type="dxa"/>
            <w:tcBorders>
              <w:top w:val="nil"/>
              <w:left w:val="nil"/>
              <w:bottom w:val="single" w:sz="4" w:space="0" w:color="auto"/>
              <w:right w:val="single" w:sz="4" w:space="0" w:color="auto"/>
            </w:tcBorders>
            <w:shd w:val="clear" w:color="000000" w:fill="DDEBF7"/>
            <w:noWrap/>
            <w:vAlign w:val="bottom"/>
            <w:hideMark/>
          </w:tcPr>
          <w:p w14:paraId="761CA9D1" w14:textId="77777777" w:rsidR="00BF2F13" w:rsidRPr="00BF2F13" w:rsidRDefault="00BF2F13" w:rsidP="00BF2F13">
            <w:pPr>
              <w:jc w:val="center"/>
              <w:rPr>
                <w:b/>
                <w:bCs/>
                <w:sz w:val="13"/>
                <w:szCs w:val="13"/>
              </w:rPr>
            </w:pPr>
            <w:r w:rsidRPr="00BF2F13">
              <w:rPr>
                <w:b/>
                <w:bCs/>
                <w:sz w:val="13"/>
                <w:szCs w:val="13"/>
              </w:rPr>
              <w:t>155154,00</w:t>
            </w:r>
          </w:p>
        </w:tc>
        <w:tc>
          <w:tcPr>
            <w:tcW w:w="1263" w:type="dxa"/>
            <w:tcBorders>
              <w:top w:val="nil"/>
              <w:left w:val="nil"/>
              <w:bottom w:val="single" w:sz="4" w:space="0" w:color="auto"/>
              <w:right w:val="single" w:sz="4" w:space="0" w:color="auto"/>
            </w:tcBorders>
            <w:shd w:val="clear" w:color="000000" w:fill="DDEBF7"/>
            <w:noWrap/>
            <w:vAlign w:val="bottom"/>
            <w:hideMark/>
          </w:tcPr>
          <w:p w14:paraId="44ABBB53" w14:textId="77777777" w:rsidR="00BF2F13" w:rsidRPr="00BF2F13" w:rsidRDefault="00BF2F13" w:rsidP="00BF2F13">
            <w:pPr>
              <w:jc w:val="center"/>
              <w:rPr>
                <w:b/>
                <w:bCs/>
                <w:sz w:val="13"/>
                <w:szCs w:val="13"/>
              </w:rPr>
            </w:pPr>
            <w:r w:rsidRPr="00BF2F13">
              <w:rPr>
                <w:b/>
                <w:bCs/>
                <w:sz w:val="13"/>
                <w:szCs w:val="13"/>
              </w:rPr>
              <w:t>176048,00</w:t>
            </w:r>
          </w:p>
        </w:tc>
        <w:tc>
          <w:tcPr>
            <w:tcW w:w="1125" w:type="dxa"/>
            <w:tcBorders>
              <w:top w:val="nil"/>
              <w:left w:val="nil"/>
              <w:bottom w:val="single" w:sz="4" w:space="0" w:color="auto"/>
              <w:right w:val="single" w:sz="4" w:space="0" w:color="auto"/>
            </w:tcBorders>
            <w:shd w:val="clear" w:color="000000" w:fill="DDEBF7"/>
            <w:noWrap/>
            <w:vAlign w:val="bottom"/>
            <w:hideMark/>
          </w:tcPr>
          <w:p w14:paraId="0B3E377F" w14:textId="77777777" w:rsidR="00BF2F13" w:rsidRPr="00BF2F13" w:rsidRDefault="00BF2F13" w:rsidP="00BF2F13">
            <w:pPr>
              <w:jc w:val="center"/>
              <w:rPr>
                <w:b/>
                <w:bCs/>
                <w:sz w:val="13"/>
                <w:szCs w:val="13"/>
              </w:rPr>
            </w:pPr>
            <w:r w:rsidRPr="00BF2F13">
              <w:rPr>
                <w:b/>
                <w:bCs/>
                <w:sz w:val="13"/>
                <w:szCs w:val="13"/>
              </w:rPr>
              <w:t>8033,6</w:t>
            </w:r>
          </w:p>
        </w:tc>
        <w:tc>
          <w:tcPr>
            <w:tcW w:w="1263" w:type="dxa"/>
            <w:tcBorders>
              <w:top w:val="nil"/>
              <w:left w:val="nil"/>
              <w:bottom w:val="single" w:sz="4" w:space="0" w:color="auto"/>
              <w:right w:val="single" w:sz="4" w:space="0" w:color="auto"/>
            </w:tcBorders>
            <w:shd w:val="clear" w:color="000000" w:fill="DDEBF7"/>
            <w:noWrap/>
            <w:vAlign w:val="bottom"/>
            <w:hideMark/>
          </w:tcPr>
          <w:p w14:paraId="6CE3BC88" w14:textId="77777777" w:rsidR="00BF2F13" w:rsidRPr="00BF2F13" w:rsidRDefault="00BF2F13" w:rsidP="00BF2F13">
            <w:pPr>
              <w:jc w:val="center"/>
              <w:rPr>
                <w:b/>
                <w:bCs/>
                <w:sz w:val="13"/>
                <w:szCs w:val="13"/>
              </w:rPr>
            </w:pPr>
            <w:r w:rsidRPr="00BF2F13">
              <w:rPr>
                <w:b/>
                <w:bCs/>
                <w:sz w:val="13"/>
                <w:szCs w:val="13"/>
              </w:rPr>
              <w:t>184081,6</w:t>
            </w:r>
          </w:p>
        </w:tc>
        <w:tc>
          <w:tcPr>
            <w:tcW w:w="1676" w:type="dxa"/>
            <w:tcBorders>
              <w:top w:val="nil"/>
              <w:left w:val="nil"/>
              <w:bottom w:val="single" w:sz="4" w:space="0" w:color="auto"/>
              <w:right w:val="single" w:sz="4" w:space="0" w:color="auto"/>
            </w:tcBorders>
            <w:shd w:val="clear" w:color="000000" w:fill="DDEBF7"/>
            <w:noWrap/>
            <w:vAlign w:val="bottom"/>
            <w:hideMark/>
          </w:tcPr>
          <w:p w14:paraId="77C48C7D" w14:textId="77777777" w:rsidR="00BF2F13" w:rsidRPr="00BF2F13" w:rsidRDefault="00BF2F13" w:rsidP="00BF2F13">
            <w:pPr>
              <w:jc w:val="center"/>
              <w:rPr>
                <w:b/>
                <w:bCs/>
                <w:i/>
                <w:iCs/>
                <w:color w:val="000000"/>
                <w:sz w:val="13"/>
                <w:szCs w:val="13"/>
              </w:rPr>
            </w:pPr>
            <w:r w:rsidRPr="00BF2F13">
              <w:rPr>
                <w:b/>
                <w:bCs/>
                <w:i/>
                <w:iCs/>
                <w:color w:val="000000"/>
                <w:sz w:val="13"/>
                <w:szCs w:val="13"/>
              </w:rPr>
              <w:t>144468,01</w:t>
            </w:r>
          </w:p>
        </w:tc>
        <w:tc>
          <w:tcPr>
            <w:tcW w:w="1551" w:type="dxa"/>
            <w:tcBorders>
              <w:top w:val="nil"/>
              <w:left w:val="nil"/>
              <w:bottom w:val="single" w:sz="4" w:space="0" w:color="auto"/>
              <w:right w:val="single" w:sz="4" w:space="0" w:color="auto"/>
            </w:tcBorders>
            <w:shd w:val="clear" w:color="000000" w:fill="DDEBF7"/>
            <w:noWrap/>
            <w:vAlign w:val="bottom"/>
            <w:hideMark/>
          </w:tcPr>
          <w:p w14:paraId="4A4E8495" w14:textId="77777777" w:rsidR="00BF2F13" w:rsidRPr="00BF2F13" w:rsidRDefault="00BF2F13" w:rsidP="00BF2F13">
            <w:pPr>
              <w:jc w:val="center"/>
              <w:rPr>
                <w:b/>
                <w:bCs/>
                <w:i/>
                <w:iCs/>
                <w:color w:val="000000"/>
                <w:sz w:val="13"/>
                <w:szCs w:val="13"/>
              </w:rPr>
            </w:pPr>
            <w:r w:rsidRPr="00BF2F13">
              <w:rPr>
                <w:b/>
                <w:bCs/>
                <w:i/>
                <w:iCs/>
                <w:color w:val="000000"/>
                <w:sz w:val="13"/>
                <w:szCs w:val="13"/>
              </w:rPr>
              <w:t>7905,19</w:t>
            </w:r>
          </w:p>
        </w:tc>
        <w:tc>
          <w:tcPr>
            <w:tcW w:w="1665" w:type="dxa"/>
            <w:tcBorders>
              <w:top w:val="nil"/>
              <w:left w:val="nil"/>
              <w:bottom w:val="single" w:sz="4" w:space="0" w:color="auto"/>
              <w:right w:val="single" w:sz="4" w:space="0" w:color="auto"/>
            </w:tcBorders>
            <w:shd w:val="clear" w:color="000000" w:fill="DDEBF7"/>
            <w:noWrap/>
            <w:vAlign w:val="bottom"/>
            <w:hideMark/>
          </w:tcPr>
          <w:p w14:paraId="414114A2" w14:textId="77777777" w:rsidR="00BF2F13" w:rsidRPr="00BF2F13" w:rsidRDefault="00BF2F13" w:rsidP="00BF2F13">
            <w:pPr>
              <w:jc w:val="center"/>
              <w:rPr>
                <w:b/>
                <w:bCs/>
                <w:color w:val="000000"/>
                <w:sz w:val="13"/>
                <w:szCs w:val="13"/>
              </w:rPr>
            </w:pPr>
            <w:r w:rsidRPr="00BF2F13">
              <w:rPr>
                <w:b/>
                <w:bCs/>
                <w:color w:val="000000"/>
                <w:sz w:val="13"/>
                <w:szCs w:val="13"/>
              </w:rPr>
              <w:t>152373,20</w:t>
            </w:r>
          </w:p>
        </w:tc>
        <w:tc>
          <w:tcPr>
            <w:tcW w:w="1596" w:type="dxa"/>
            <w:tcBorders>
              <w:top w:val="nil"/>
              <w:left w:val="nil"/>
              <w:bottom w:val="single" w:sz="4" w:space="0" w:color="auto"/>
              <w:right w:val="single" w:sz="8" w:space="0" w:color="auto"/>
            </w:tcBorders>
            <w:shd w:val="clear" w:color="000000" w:fill="DDEBF7"/>
            <w:noWrap/>
            <w:vAlign w:val="bottom"/>
            <w:hideMark/>
          </w:tcPr>
          <w:p w14:paraId="78C14FC8" w14:textId="77777777" w:rsidR="00BF2F13" w:rsidRPr="00BF2F13" w:rsidRDefault="00BF2F13" w:rsidP="00BF2F13">
            <w:pPr>
              <w:jc w:val="center"/>
              <w:rPr>
                <w:b/>
                <w:bCs/>
                <w:color w:val="000000"/>
                <w:sz w:val="13"/>
                <w:szCs w:val="13"/>
              </w:rPr>
            </w:pPr>
            <w:r w:rsidRPr="00BF2F13">
              <w:rPr>
                <w:b/>
                <w:bCs/>
                <w:color w:val="000000"/>
                <w:sz w:val="13"/>
                <w:szCs w:val="13"/>
              </w:rPr>
              <w:t>-31708,40</w:t>
            </w:r>
          </w:p>
        </w:tc>
        <w:tc>
          <w:tcPr>
            <w:tcW w:w="20" w:type="dxa"/>
            <w:vAlign w:val="center"/>
            <w:hideMark/>
          </w:tcPr>
          <w:p w14:paraId="2B1EB00E" w14:textId="77777777" w:rsidR="00BF2F13" w:rsidRPr="00BF2F13" w:rsidRDefault="00BF2F13" w:rsidP="00BF2F13">
            <w:pPr>
              <w:rPr>
                <w:sz w:val="13"/>
                <w:szCs w:val="13"/>
              </w:rPr>
            </w:pPr>
          </w:p>
        </w:tc>
      </w:tr>
      <w:tr w:rsidR="00BF2F13" w:rsidRPr="00BF2F13" w14:paraId="5CA022D4"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7A58F25A"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41566C25" w14:textId="77777777" w:rsidR="00BF2F13" w:rsidRPr="00BF2F13" w:rsidRDefault="00BF2F13" w:rsidP="00BF2F13">
            <w:pPr>
              <w:rPr>
                <w:sz w:val="13"/>
                <w:szCs w:val="13"/>
              </w:rPr>
            </w:pPr>
            <w:r w:rsidRPr="00BF2F13">
              <w:rPr>
                <w:sz w:val="13"/>
                <w:szCs w:val="13"/>
              </w:rPr>
              <w:t xml:space="preserve">     - на собственные нужды котельной</w:t>
            </w:r>
          </w:p>
        </w:tc>
        <w:tc>
          <w:tcPr>
            <w:tcW w:w="815" w:type="dxa"/>
            <w:tcBorders>
              <w:top w:val="nil"/>
              <w:left w:val="nil"/>
              <w:bottom w:val="single" w:sz="4" w:space="0" w:color="auto"/>
              <w:right w:val="single" w:sz="4" w:space="0" w:color="auto"/>
            </w:tcBorders>
            <w:shd w:val="clear" w:color="000000" w:fill="FFFFFF"/>
            <w:noWrap/>
            <w:vAlign w:val="bottom"/>
            <w:hideMark/>
          </w:tcPr>
          <w:p w14:paraId="2B7F8E40"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5780F9AD"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09F7462E"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6E4C0E80"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6D542C0" w14:textId="77777777" w:rsidR="00BF2F13" w:rsidRPr="00BF2F13" w:rsidRDefault="00BF2F13" w:rsidP="00BF2F13">
            <w:pPr>
              <w:jc w:val="center"/>
              <w:rPr>
                <w:sz w:val="13"/>
                <w:szCs w:val="13"/>
              </w:rPr>
            </w:pPr>
            <w:r w:rsidRPr="00BF2F13">
              <w:rPr>
                <w:sz w:val="13"/>
                <w:szCs w:val="13"/>
              </w:rPr>
              <w:t>32 868,00</w:t>
            </w:r>
          </w:p>
        </w:tc>
        <w:tc>
          <w:tcPr>
            <w:tcW w:w="1514" w:type="dxa"/>
            <w:tcBorders>
              <w:top w:val="nil"/>
              <w:left w:val="nil"/>
              <w:bottom w:val="single" w:sz="4" w:space="0" w:color="auto"/>
              <w:right w:val="single" w:sz="4" w:space="0" w:color="auto"/>
            </w:tcBorders>
            <w:shd w:val="clear" w:color="000000" w:fill="DDEBF7"/>
            <w:noWrap/>
            <w:vAlign w:val="bottom"/>
            <w:hideMark/>
          </w:tcPr>
          <w:p w14:paraId="6E6EC27F" w14:textId="77777777" w:rsidR="00BF2F13" w:rsidRPr="00BF2F13" w:rsidRDefault="00BF2F13" w:rsidP="00BF2F13">
            <w:pPr>
              <w:jc w:val="center"/>
              <w:rPr>
                <w:sz w:val="13"/>
                <w:szCs w:val="13"/>
              </w:rPr>
            </w:pPr>
            <w:r w:rsidRPr="00BF2F13">
              <w:rPr>
                <w:sz w:val="13"/>
                <w:szCs w:val="13"/>
              </w:rPr>
              <w:t>958,00</w:t>
            </w:r>
          </w:p>
        </w:tc>
        <w:tc>
          <w:tcPr>
            <w:tcW w:w="1583" w:type="dxa"/>
            <w:tcBorders>
              <w:top w:val="nil"/>
              <w:left w:val="nil"/>
              <w:bottom w:val="single" w:sz="4" w:space="0" w:color="auto"/>
              <w:right w:val="single" w:sz="4" w:space="0" w:color="auto"/>
            </w:tcBorders>
            <w:shd w:val="clear" w:color="000000" w:fill="DDEBF7"/>
            <w:noWrap/>
            <w:vAlign w:val="bottom"/>
            <w:hideMark/>
          </w:tcPr>
          <w:p w14:paraId="2A2880FE" w14:textId="77777777" w:rsidR="00BF2F13" w:rsidRPr="00BF2F13" w:rsidRDefault="00BF2F13" w:rsidP="00BF2F13">
            <w:pPr>
              <w:jc w:val="center"/>
              <w:rPr>
                <w:sz w:val="13"/>
                <w:szCs w:val="13"/>
              </w:rPr>
            </w:pPr>
            <w:r w:rsidRPr="00BF2F13">
              <w:rPr>
                <w:sz w:val="13"/>
                <w:szCs w:val="13"/>
              </w:rPr>
              <w:t>33826,00</w:t>
            </w:r>
          </w:p>
        </w:tc>
        <w:tc>
          <w:tcPr>
            <w:tcW w:w="1263" w:type="dxa"/>
            <w:tcBorders>
              <w:top w:val="nil"/>
              <w:left w:val="nil"/>
              <w:bottom w:val="single" w:sz="4" w:space="0" w:color="auto"/>
              <w:right w:val="single" w:sz="4" w:space="0" w:color="auto"/>
            </w:tcBorders>
            <w:shd w:val="clear" w:color="000000" w:fill="DDEBF7"/>
            <w:noWrap/>
            <w:vAlign w:val="bottom"/>
            <w:hideMark/>
          </w:tcPr>
          <w:p w14:paraId="6EE957AD" w14:textId="77777777" w:rsidR="00BF2F13" w:rsidRPr="00BF2F13" w:rsidRDefault="00BF2F13" w:rsidP="00BF2F13">
            <w:pPr>
              <w:jc w:val="center"/>
              <w:rPr>
                <w:sz w:val="13"/>
                <w:szCs w:val="13"/>
              </w:rPr>
            </w:pPr>
            <w:r w:rsidRPr="00BF2F13">
              <w:rPr>
                <w:sz w:val="13"/>
                <w:szCs w:val="13"/>
              </w:rPr>
              <w:t>54 424,00</w:t>
            </w:r>
          </w:p>
        </w:tc>
        <w:tc>
          <w:tcPr>
            <w:tcW w:w="1125" w:type="dxa"/>
            <w:tcBorders>
              <w:top w:val="nil"/>
              <w:left w:val="nil"/>
              <w:bottom w:val="single" w:sz="4" w:space="0" w:color="auto"/>
              <w:right w:val="single" w:sz="4" w:space="0" w:color="auto"/>
            </w:tcBorders>
            <w:shd w:val="clear" w:color="000000" w:fill="DDEBF7"/>
            <w:noWrap/>
            <w:vAlign w:val="bottom"/>
            <w:hideMark/>
          </w:tcPr>
          <w:p w14:paraId="08D58C06" w14:textId="77777777" w:rsidR="00BF2F13" w:rsidRPr="00BF2F13" w:rsidRDefault="00BF2F13" w:rsidP="00BF2F13">
            <w:pPr>
              <w:jc w:val="center"/>
              <w:rPr>
                <w:sz w:val="13"/>
                <w:szCs w:val="13"/>
              </w:rPr>
            </w:pPr>
            <w:r w:rsidRPr="00BF2F13">
              <w:rPr>
                <w:sz w:val="13"/>
                <w:szCs w:val="13"/>
              </w:rPr>
              <w:t>1 023,00</w:t>
            </w:r>
          </w:p>
        </w:tc>
        <w:tc>
          <w:tcPr>
            <w:tcW w:w="1263" w:type="dxa"/>
            <w:tcBorders>
              <w:top w:val="nil"/>
              <w:left w:val="nil"/>
              <w:bottom w:val="single" w:sz="4" w:space="0" w:color="auto"/>
              <w:right w:val="single" w:sz="4" w:space="0" w:color="auto"/>
            </w:tcBorders>
            <w:shd w:val="clear" w:color="000000" w:fill="DDEBF7"/>
            <w:noWrap/>
            <w:vAlign w:val="bottom"/>
            <w:hideMark/>
          </w:tcPr>
          <w:p w14:paraId="0369858B" w14:textId="77777777" w:rsidR="00BF2F13" w:rsidRPr="00BF2F13" w:rsidRDefault="00BF2F13" w:rsidP="00BF2F13">
            <w:pPr>
              <w:jc w:val="center"/>
              <w:rPr>
                <w:sz w:val="13"/>
                <w:szCs w:val="13"/>
              </w:rPr>
            </w:pPr>
            <w:r w:rsidRPr="00BF2F13">
              <w:rPr>
                <w:sz w:val="13"/>
                <w:szCs w:val="13"/>
              </w:rPr>
              <w:t>55 447,00</w:t>
            </w:r>
          </w:p>
        </w:tc>
        <w:tc>
          <w:tcPr>
            <w:tcW w:w="1676" w:type="dxa"/>
            <w:tcBorders>
              <w:top w:val="nil"/>
              <w:left w:val="nil"/>
              <w:bottom w:val="single" w:sz="4" w:space="0" w:color="auto"/>
              <w:right w:val="single" w:sz="4" w:space="0" w:color="auto"/>
            </w:tcBorders>
            <w:shd w:val="clear" w:color="000000" w:fill="DDEBF7"/>
            <w:noWrap/>
            <w:vAlign w:val="bottom"/>
            <w:hideMark/>
          </w:tcPr>
          <w:p w14:paraId="0234E44A" w14:textId="77777777" w:rsidR="00BF2F13" w:rsidRPr="00BF2F13" w:rsidRDefault="00BF2F13" w:rsidP="00BF2F13">
            <w:pPr>
              <w:jc w:val="center"/>
              <w:rPr>
                <w:i/>
                <w:iCs/>
                <w:color w:val="000000"/>
                <w:sz w:val="13"/>
                <w:szCs w:val="13"/>
              </w:rPr>
            </w:pPr>
            <w:r w:rsidRPr="00BF2F13">
              <w:rPr>
                <w:i/>
                <w:iCs/>
                <w:color w:val="000000"/>
                <w:sz w:val="13"/>
                <w:szCs w:val="13"/>
              </w:rPr>
              <w:t>30151,01</w:t>
            </w:r>
          </w:p>
        </w:tc>
        <w:tc>
          <w:tcPr>
            <w:tcW w:w="1551" w:type="dxa"/>
            <w:tcBorders>
              <w:top w:val="nil"/>
              <w:left w:val="nil"/>
              <w:bottom w:val="single" w:sz="4" w:space="0" w:color="auto"/>
              <w:right w:val="single" w:sz="4" w:space="0" w:color="auto"/>
            </w:tcBorders>
            <w:shd w:val="clear" w:color="000000" w:fill="DDEBF7"/>
            <w:noWrap/>
            <w:vAlign w:val="bottom"/>
            <w:hideMark/>
          </w:tcPr>
          <w:p w14:paraId="4226A69A" w14:textId="77777777" w:rsidR="00BF2F13" w:rsidRPr="00BF2F13" w:rsidRDefault="00BF2F13" w:rsidP="00BF2F13">
            <w:pPr>
              <w:jc w:val="center"/>
              <w:rPr>
                <w:i/>
                <w:iCs/>
                <w:color w:val="000000"/>
                <w:sz w:val="13"/>
                <w:szCs w:val="13"/>
              </w:rPr>
            </w:pPr>
            <w:r w:rsidRPr="00BF2F13">
              <w:rPr>
                <w:i/>
                <w:iCs/>
                <w:color w:val="000000"/>
                <w:sz w:val="13"/>
                <w:szCs w:val="13"/>
              </w:rPr>
              <w:t>894,19</w:t>
            </w:r>
          </w:p>
        </w:tc>
        <w:tc>
          <w:tcPr>
            <w:tcW w:w="1665" w:type="dxa"/>
            <w:tcBorders>
              <w:top w:val="nil"/>
              <w:left w:val="nil"/>
              <w:bottom w:val="single" w:sz="4" w:space="0" w:color="auto"/>
              <w:right w:val="single" w:sz="4" w:space="0" w:color="auto"/>
            </w:tcBorders>
            <w:shd w:val="clear" w:color="000000" w:fill="DDEBF7"/>
            <w:noWrap/>
            <w:vAlign w:val="bottom"/>
            <w:hideMark/>
          </w:tcPr>
          <w:p w14:paraId="5FD232DE" w14:textId="77777777" w:rsidR="00BF2F13" w:rsidRPr="00BF2F13" w:rsidRDefault="00BF2F13" w:rsidP="00BF2F13">
            <w:pPr>
              <w:jc w:val="center"/>
              <w:rPr>
                <w:color w:val="000000"/>
                <w:sz w:val="13"/>
                <w:szCs w:val="13"/>
              </w:rPr>
            </w:pPr>
            <w:r w:rsidRPr="00BF2F13">
              <w:rPr>
                <w:color w:val="000000"/>
                <w:sz w:val="13"/>
                <w:szCs w:val="13"/>
              </w:rPr>
              <w:t>31045,20</w:t>
            </w:r>
          </w:p>
        </w:tc>
        <w:tc>
          <w:tcPr>
            <w:tcW w:w="1596" w:type="dxa"/>
            <w:tcBorders>
              <w:top w:val="nil"/>
              <w:left w:val="nil"/>
              <w:bottom w:val="single" w:sz="4" w:space="0" w:color="auto"/>
              <w:right w:val="single" w:sz="8" w:space="0" w:color="auto"/>
            </w:tcBorders>
            <w:shd w:val="clear" w:color="000000" w:fill="DDEBF7"/>
            <w:noWrap/>
            <w:vAlign w:val="bottom"/>
            <w:hideMark/>
          </w:tcPr>
          <w:p w14:paraId="1DF66616" w14:textId="77777777" w:rsidR="00BF2F13" w:rsidRPr="00BF2F13" w:rsidRDefault="00BF2F13" w:rsidP="00BF2F13">
            <w:pPr>
              <w:jc w:val="center"/>
              <w:rPr>
                <w:color w:val="000000"/>
                <w:sz w:val="13"/>
                <w:szCs w:val="13"/>
              </w:rPr>
            </w:pPr>
            <w:r w:rsidRPr="00BF2F13">
              <w:rPr>
                <w:color w:val="000000"/>
                <w:sz w:val="13"/>
                <w:szCs w:val="13"/>
              </w:rPr>
              <w:t>-24401,80</w:t>
            </w:r>
          </w:p>
        </w:tc>
        <w:tc>
          <w:tcPr>
            <w:tcW w:w="20" w:type="dxa"/>
            <w:vAlign w:val="center"/>
            <w:hideMark/>
          </w:tcPr>
          <w:p w14:paraId="10B72200" w14:textId="77777777" w:rsidR="00BF2F13" w:rsidRPr="00BF2F13" w:rsidRDefault="00BF2F13" w:rsidP="00BF2F13">
            <w:pPr>
              <w:rPr>
                <w:sz w:val="13"/>
                <w:szCs w:val="13"/>
              </w:rPr>
            </w:pPr>
          </w:p>
        </w:tc>
      </w:tr>
      <w:tr w:rsidR="00BF2F13" w:rsidRPr="00BF2F13" w14:paraId="5EE1B778"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6650E23" w14:textId="77777777" w:rsidR="00BF2F13" w:rsidRPr="00BF2F13" w:rsidRDefault="00BF2F13" w:rsidP="00BF2F13">
            <w:pPr>
              <w:rPr>
                <w:sz w:val="13"/>
                <w:szCs w:val="13"/>
              </w:rPr>
            </w:pPr>
            <w:r w:rsidRPr="00BF2F13">
              <w:rPr>
                <w:sz w:val="13"/>
                <w:szCs w:val="13"/>
              </w:rPr>
              <w:lastRenderedPageBreak/>
              <w:t> </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DDC1680" w14:textId="77777777" w:rsidR="00BF2F13" w:rsidRPr="00BF2F13" w:rsidRDefault="00BF2F13" w:rsidP="00BF2F13">
            <w:pPr>
              <w:rPr>
                <w:sz w:val="13"/>
                <w:szCs w:val="13"/>
              </w:rPr>
            </w:pPr>
            <w:r w:rsidRPr="00BF2F13">
              <w:rPr>
                <w:sz w:val="13"/>
                <w:szCs w:val="13"/>
              </w:rPr>
              <w:t xml:space="preserve">     - в тепловых сетях </w:t>
            </w:r>
          </w:p>
        </w:tc>
        <w:tc>
          <w:tcPr>
            <w:tcW w:w="1362" w:type="dxa"/>
            <w:tcBorders>
              <w:top w:val="nil"/>
              <w:left w:val="nil"/>
              <w:bottom w:val="single" w:sz="4" w:space="0" w:color="auto"/>
              <w:right w:val="single" w:sz="4" w:space="0" w:color="auto"/>
            </w:tcBorders>
            <w:shd w:val="clear" w:color="000000" w:fill="FFFFFF"/>
            <w:noWrap/>
            <w:vAlign w:val="bottom"/>
            <w:hideMark/>
          </w:tcPr>
          <w:p w14:paraId="2F5818C6"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61BB2989" w14:textId="77777777" w:rsidR="00BF2F13" w:rsidRPr="00BF2F13" w:rsidRDefault="00BF2F13" w:rsidP="00BF2F13">
            <w:pPr>
              <w:jc w:val="center"/>
              <w:rPr>
                <w:sz w:val="13"/>
                <w:szCs w:val="13"/>
              </w:rPr>
            </w:pPr>
            <w:r w:rsidRPr="00BF2F13">
              <w:rPr>
                <w:sz w:val="13"/>
                <w:szCs w:val="13"/>
              </w:rPr>
              <w:t>114 317,00</w:t>
            </w:r>
          </w:p>
        </w:tc>
        <w:tc>
          <w:tcPr>
            <w:tcW w:w="1514" w:type="dxa"/>
            <w:tcBorders>
              <w:top w:val="nil"/>
              <w:left w:val="nil"/>
              <w:bottom w:val="single" w:sz="4" w:space="0" w:color="auto"/>
              <w:right w:val="single" w:sz="4" w:space="0" w:color="auto"/>
            </w:tcBorders>
            <w:shd w:val="clear" w:color="000000" w:fill="DDEBF7"/>
            <w:noWrap/>
            <w:vAlign w:val="bottom"/>
            <w:hideMark/>
          </w:tcPr>
          <w:p w14:paraId="64356328" w14:textId="77777777" w:rsidR="00BF2F13" w:rsidRPr="00BF2F13" w:rsidRDefault="00BF2F13" w:rsidP="00BF2F13">
            <w:pPr>
              <w:jc w:val="center"/>
              <w:rPr>
                <w:sz w:val="13"/>
                <w:szCs w:val="13"/>
              </w:rPr>
            </w:pPr>
            <w:r w:rsidRPr="00BF2F13">
              <w:rPr>
                <w:sz w:val="13"/>
                <w:szCs w:val="13"/>
              </w:rPr>
              <w:t>7011,00</w:t>
            </w:r>
          </w:p>
        </w:tc>
        <w:tc>
          <w:tcPr>
            <w:tcW w:w="1583" w:type="dxa"/>
            <w:tcBorders>
              <w:top w:val="nil"/>
              <w:left w:val="nil"/>
              <w:bottom w:val="single" w:sz="4" w:space="0" w:color="auto"/>
              <w:right w:val="single" w:sz="4" w:space="0" w:color="auto"/>
            </w:tcBorders>
            <w:shd w:val="clear" w:color="000000" w:fill="DDEBF7"/>
            <w:noWrap/>
            <w:vAlign w:val="bottom"/>
            <w:hideMark/>
          </w:tcPr>
          <w:p w14:paraId="6F29CF11" w14:textId="77777777" w:rsidR="00BF2F13" w:rsidRPr="00BF2F13" w:rsidRDefault="00BF2F13" w:rsidP="00BF2F13">
            <w:pPr>
              <w:jc w:val="center"/>
              <w:rPr>
                <w:sz w:val="13"/>
                <w:szCs w:val="13"/>
              </w:rPr>
            </w:pPr>
            <w:r w:rsidRPr="00BF2F13">
              <w:rPr>
                <w:sz w:val="13"/>
                <w:szCs w:val="13"/>
              </w:rPr>
              <w:t>121328,00</w:t>
            </w:r>
          </w:p>
        </w:tc>
        <w:tc>
          <w:tcPr>
            <w:tcW w:w="1263" w:type="dxa"/>
            <w:tcBorders>
              <w:top w:val="nil"/>
              <w:left w:val="nil"/>
              <w:bottom w:val="single" w:sz="4" w:space="0" w:color="auto"/>
              <w:right w:val="single" w:sz="4" w:space="0" w:color="auto"/>
            </w:tcBorders>
            <w:shd w:val="clear" w:color="000000" w:fill="DDEBF7"/>
            <w:noWrap/>
            <w:vAlign w:val="bottom"/>
            <w:hideMark/>
          </w:tcPr>
          <w:p w14:paraId="31F9C1B4" w14:textId="77777777" w:rsidR="00BF2F13" w:rsidRPr="00BF2F13" w:rsidRDefault="00BF2F13" w:rsidP="00BF2F13">
            <w:pPr>
              <w:jc w:val="center"/>
              <w:rPr>
                <w:sz w:val="13"/>
                <w:szCs w:val="13"/>
              </w:rPr>
            </w:pPr>
            <w:r w:rsidRPr="00BF2F13">
              <w:rPr>
                <w:sz w:val="13"/>
                <w:szCs w:val="13"/>
              </w:rPr>
              <w:t>121 624,00</w:t>
            </w:r>
          </w:p>
        </w:tc>
        <w:tc>
          <w:tcPr>
            <w:tcW w:w="1125" w:type="dxa"/>
            <w:tcBorders>
              <w:top w:val="nil"/>
              <w:left w:val="nil"/>
              <w:bottom w:val="single" w:sz="4" w:space="0" w:color="auto"/>
              <w:right w:val="single" w:sz="4" w:space="0" w:color="auto"/>
            </w:tcBorders>
            <w:shd w:val="clear" w:color="000000" w:fill="DDEBF7"/>
            <w:noWrap/>
            <w:vAlign w:val="bottom"/>
            <w:hideMark/>
          </w:tcPr>
          <w:p w14:paraId="5588DA0D" w14:textId="77777777" w:rsidR="00BF2F13" w:rsidRPr="00BF2F13" w:rsidRDefault="00BF2F13" w:rsidP="00BF2F13">
            <w:pPr>
              <w:jc w:val="center"/>
              <w:rPr>
                <w:sz w:val="13"/>
                <w:szCs w:val="13"/>
              </w:rPr>
            </w:pPr>
            <w:r w:rsidRPr="00BF2F13">
              <w:rPr>
                <w:sz w:val="13"/>
                <w:szCs w:val="13"/>
              </w:rPr>
              <w:t>7 010,60</w:t>
            </w:r>
          </w:p>
        </w:tc>
        <w:tc>
          <w:tcPr>
            <w:tcW w:w="1263" w:type="dxa"/>
            <w:tcBorders>
              <w:top w:val="nil"/>
              <w:left w:val="nil"/>
              <w:bottom w:val="single" w:sz="4" w:space="0" w:color="auto"/>
              <w:right w:val="single" w:sz="4" w:space="0" w:color="auto"/>
            </w:tcBorders>
            <w:shd w:val="clear" w:color="000000" w:fill="DDEBF7"/>
            <w:noWrap/>
            <w:vAlign w:val="bottom"/>
            <w:hideMark/>
          </w:tcPr>
          <w:p w14:paraId="7E21FF62" w14:textId="77777777" w:rsidR="00BF2F13" w:rsidRPr="00BF2F13" w:rsidRDefault="00BF2F13" w:rsidP="00BF2F13">
            <w:pPr>
              <w:jc w:val="center"/>
              <w:rPr>
                <w:sz w:val="13"/>
                <w:szCs w:val="13"/>
              </w:rPr>
            </w:pPr>
            <w:r w:rsidRPr="00BF2F13">
              <w:rPr>
                <w:sz w:val="13"/>
                <w:szCs w:val="13"/>
              </w:rPr>
              <w:t>128 634,60</w:t>
            </w:r>
          </w:p>
        </w:tc>
        <w:tc>
          <w:tcPr>
            <w:tcW w:w="1676" w:type="dxa"/>
            <w:tcBorders>
              <w:top w:val="nil"/>
              <w:left w:val="nil"/>
              <w:bottom w:val="single" w:sz="4" w:space="0" w:color="auto"/>
              <w:right w:val="single" w:sz="4" w:space="0" w:color="auto"/>
            </w:tcBorders>
            <w:shd w:val="clear" w:color="000000" w:fill="DDEBF7"/>
            <w:noWrap/>
            <w:vAlign w:val="bottom"/>
            <w:hideMark/>
          </w:tcPr>
          <w:p w14:paraId="794F4A8F" w14:textId="77777777" w:rsidR="00BF2F13" w:rsidRPr="00BF2F13" w:rsidRDefault="00BF2F13" w:rsidP="00BF2F13">
            <w:pPr>
              <w:jc w:val="center"/>
              <w:rPr>
                <w:i/>
                <w:iCs/>
                <w:color w:val="000000"/>
                <w:sz w:val="13"/>
                <w:szCs w:val="13"/>
              </w:rPr>
            </w:pPr>
            <w:r w:rsidRPr="00BF2F13">
              <w:rPr>
                <w:i/>
                <w:iCs/>
                <w:color w:val="000000"/>
                <w:sz w:val="13"/>
                <w:szCs w:val="13"/>
              </w:rPr>
              <w:t>114317,00</w:t>
            </w:r>
          </w:p>
        </w:tc>
        <w:tc>
          <w:tcPr>
            <w:tcW w:w="1551" w:type="dxa"/>
            <w:tcBorders>
              <w:top w:val="nil"/>
              <w:left w:val="nil"/>
              <w:bottom w:val="single" w:sz="4" w:space="0" w:color="auto"/>
              <w:right w:val="single" w:sz="4" w:space="0" w:color="auto"/>
            </w:tcBorders>
            <w:shd w:val="clear" w:color="000000" w:fill="DDEBF7"/>
            <w:noWrap/>
            <w:vAlign w:val="bottom"/>
            <w:hideMark/>
          </w:tcPr>
          <w:p w14:paraId="71EC48CE" w14:textId="77777777" w:rsidR="00BF2F13" w:rsidRPr="00BF2F13" w:rsidRDefault="00BF2F13" w:rsidP="00BF2F13">
            <w:pPr>
              <w:jc w:val="center"/>
              <w:rPr>
                <w:i/>
                <w:iCs/>
                <w:color w:val="000000"/>
                <w:sz w:val="13"/>
                <w:szCs w:val="13"/>
              </w:rPr>
            </w:pPr>
            <w:r w:rsidRPr="00BF2F13">
              <w:rPr>
                <w:i/>
                <w:iCs/>
                <w:color w:val="000000"/>
                <w:sz w:val="13"/>
                <w:szCs w:val="13"/>
              </w:rPr>
              <w:t>7011,00</w:t>
            </w:r>
          </w:p>
        </w:tc>
        <w:tc>
          <w:tcPr>
            <w:tcW w:w="1665" w:type="dxa"/>
            <w:tcBorders>
              <w:top w:val="nil"/>
              <w:left w:val="nil"/>
              <w:bottom w:val="single" w:sz="4" w:space="0" w:color="auto"/>
              <w:right w:val="single" w:sz="4" w:space="0" w:color="auto"/>
            </w:tcBorders>
            <w:shd w:val="clear" w:color="000000" w:fill="DDEBF7"/>
            <w:noWrap/>
            <w:vAlign w:val="bottom"/>
            <w:hideMark/>
          </w:tcPr>
          <w:p w14:paraId="10B20698" w14:textId="77777777" w:rsidR="00BF2F13" w:rsidRPr="00BF2F13" w:rsidRDefault="00BF2F13" w:rsidP="00BF2F13">
            <w:pPr>
              <w:jc w:val="center"/>
              <w:rPr>
                <w:color w:val="000000"/>
                <w:sz w:val="13"/>
                <w:szCs w:val="13"/>
              </w:rPr>
            </w:pPr>
            <w:r w:rsidRPr="00BF2F13">
              <w:rPr>
                <w:color w:val="000000"/>
                <w:sz w:val="13"/>
                <w:szCs w:val="13"/>
              </w:rPr>
              <w:t>121328,00</w:t>
            </w:r>
          </w:p>
        </w:tc>
        <w:tc>
          <w:tcPr>
            <w:tcW w:w="1596" w:type="dxa"/>
            <w:tcBorders>
              <w:top w:val="nil"/>
              <w:left w:val="nil"/>
              <w:bottom w:val="single" w:sz="4" w:space="0" w:color="auto"/>
              <w:right w:val="single" w:sz="8" w:space="0" w:color="auto"/>
            </w:tcBorders>
            <w:shd w:val="clear" w:color="000000" w:fill="DDEBF7"/>
            <w:noWrap/>
            <w:vAlign w:val="bottom"/>
            <w:hideMark/>
          </w:tcPr>
          <w:p w14:paraId="18B39D29" w14:textId="77777777" w:rsidR="00BF2F13" w:rsidRPr="00BF2F13" w:rsidRDefault="00BF2F13" w:rsidP="00BF2F13">
            <w:pPr>
              <w:jc w:val="center"/>
              <w:rPr>
                <w:color w:val="000000"/>
                <w:sz w:val="13"/>
                <w:szCs w:val="13"/>
              </w:rPr>
            </w:pPr>
            <w:r w:rsidRPr="00BF2F13">
              <w:rPr>
                <w:color w:val="000000"/>
                <w:sz w:val="13"/>
                <w:szCs w:val="13"/>
              </w:rPr>
              <w:t>-7306,60</w:t>
            </w:r>
          </w:p>
        </w:tc>
        <w:tc>
          <w:tcPr>
            <w:tcW w:w="20" w:type="dxa"/>
            <w:vAlign w:val="center"/>
            <w:hideMark/>
          </w:tcPr>
          <w:p w14:paraId="3DA0DA41" w14:textId="77777777" w:rsidR="00BF2F13" w:rsidRPr="00BF2F13" w:rsidRDefault="00BF2F13" w:rsidP="00BF2F13">
            <w:pPr>
              <w:rPr>
                <w:sz w:val="13"/>
                <w:szCs w:val="13"/>
              </w:rPr>
            </w:pPr>
          </w:p>
        </w:tc>
      </w:tr>
      <w:tr w:rsidR="00BF2F13" w:rsidRPr="00BF2F13" w14:paraId="1015AA45"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44857DB"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365F1732" w14:textId="77777777" w:rsidR="00BF2F13" w:rsidRPr="00BF2F13" w:rsidRDefault="00BF2F13" w:rsidP="00BF2F13">
            <w:pPr>
              <w:rPr>
                <w:b/>
                <w:bCs/>
                <w:sz w:val="13"/>
                <w:szCs w:val="13"/>
              </w:rPr>
            </w:pPr>
            <w:r w:rsidRPr="00BF2F13">
              <w:rPr>
                <w:b/>
                <w:bCs/>
                <w:sz w:val="13"/>
                <w:szCs w:val="13"/>
              </w:rPr>
              <w:t>Подключеная нагрузка, в том числе</w:t>
            </w:r>
          </w:p>
        </w:tc>
        <w:tc>
          <w:tcPr>
            <w:tcW w:w="1362" w:type="dxa"/>
            <w:tcBorders>
              <w:top w:val="nil"/>
              <w:left w:val="nil"/>
              <w:bottom w:val="single" w:sz="4" w:space="0" w:color="auto"/>
              <w:right w:val="single" w:sz="4" w:space="0" w:color="auto"/>
            </w:tcBorders>
            <w:shd w:val="clear" w:color="000000" w:fill="FFFFFF"/>
            <w:noWrap/>
            <w:vAlign w:val="bottom"/>
            <w:hideMark/>
          </w:tcPr>
          <w:p w14:paraId="79099A33" w14:textId="77777777" w:rsidR="00BF2F13" w:rsidRPr="00BF2F13" w:rsidRDefault="00BF2F13" w:rsidP="00BF2F13">
            <w:pPr>
              <w:jc w:val="center"/>
              <w:rPr>
                <w:sz w:val="13"/>
                <w:szCs w:val="13"/>
              </w:rPr>
            </w:pPr>
            <w:r w:rsidRPr="00BF2F13">
              <w:rPr>
                <w:sz w:val="13"/>
                <w:szCs w:val="13"/>
              </w:rPr>
              <w:t>Гкал/час</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06D89D9" w14:textId="77777777" w:rsidR="00BF2F13" w:rsidRPr="00BF2F13" w:rsidRDefault="00BF2F13" w:rsidP="00BF2F13">
            <w:pPr>
              <w:jc w:val="center"/>
              <w:rPr>
                <w:b/>
                <w:bCs/>
                <w:sz w:val="13"/>
                <w:szCs w:val="13"/>
              </w:rPr>
            </w:pPr>
            <w:r w:rsidRPr="00BF2F13">
              <w:rPr>
                <w:b/>
                <w:bCs/>
                <w:sz w:val="13"/>
                <w:szCs w:val="13"/>
              </w:rPr>
              <w:t>114,42480</w:t>
            </w:r>
          </w:p>
        </w:tc>
        <w:tc>
          <w:tcPr>
            <w:tcW w:w="1514" w:type="dxa"/>
            <w:tcBorders>
              <w:top w:val="nil"/>
              <w:left w:val="nil"/>
              <w:bottom w:val="single" w:sz="4" w:space="0" w:color="auto"/>
              <w:right w:val="single" w:sz="4" w:space="0" w:color="auto"/>
            </w:tcBorders>
            <w:shd w:val="clear" w:color="000000" w:fill="DDEBF7"/>
            <w:noWrap/>
            <w:vAlign w:val="bottom"/>
            <w:hideMark/>
          </w:tcPr>
          <w:p w14:paraId="054DEBEE" w14:textId="77777777" w:rsidR="00BF2F13" w:rsidRPr="00BF2F13" w:rsidRDefault="00BF2F13" w:rsidP="00BF2F13">
            <w:pPr>
              <w:jc w:val="center"/>
              <w:rPr>
                <w:b/>
                <w:bCs/>
                <w:sz w:val="13"/>
                <w:szCs w:val="13"/>
              </w:rPr>
            </w:pPr>
            <w:r w:rsidRPr="00BF2F13">
              <w:rPr>
                <w:b/>
                <w:bCs/>
                <w:sz w:val="13"/>
                <w:szCs w:val="13"/>
              </w:rPr>
              <w:t>3,2973</w:t>
            </w:r>
          </w:p>
        </w:tc>
        <w:tc>
          <w:tcPr>
            <w:tcW w:w="1583" w:type="dxa"/>
            <w:tcBorders>
              <w:top w:val="nil"/>
              <w:left w:val="nil"/>
              <w:bottom w:val="single" w:sz="4" w:space="0" w:color="auto"/>
              <w:right w:val="single" w:sz="4" w:space="0" w:color="auto"/>
            </w:tcBorders>
            <w:shd w:val="clear" w:color="000000" w:fill="DDEBF7"/>
            <w:noWrap/>
            <w:vAlign w:val="bottom"/>
            <w:hideMark/>
          </w:tcPr>
          <w:p w14:paraId="1960AF61" w14:textId="77777777" w:rsidR="00BF2F13" w:rsidRPr="00BF2F13" w:rsidRDefault="00BF2F13" w:rsidP="00BF2F13">
            <w:pPr>
              <w:jc w:val="center"/>
              <w:rPr>
                <w:b/>
                <w:bCs/>
                <w:sz w:val="13"/>
                <w:szCs w:val="13"/>
              </w:rPr>
            </w:pPr>
            <w:r w:rsidRPr="00BF2F13">
              <w:rPr>
                <w:b/>
                <w:bCs/>
                <w:sz w:val="13"/>
                <w:szCs w:val="13"/>
              </w:rPr>
              <w:t>117,7221</w:t>
            </w:r>
          </w:p>
        </w:tc>
        <w:tc>
          <w:tcPr>
            <w:tcW w:w="1263" w:type="dxa"/>
            <w:tcBorders>
              <w:top w:val="nil"/>
              <w:left w:val="nil"/>
              <w:bottom w:val="single" w:sz="4" w:space="0" w:color="auto"/>
              <w:right w:val="single" w:sz="4" w:space="0" w:color="auto"/>
            </w:tcBorders>
            <w:shd w:val="clear" w:color="000000" w:fill="DDEBF7"/>
            <w:noWrap/>
            <w:vAlign w:val="bottom"/>
            <w:hideMark/>
          </w:tcPr>
          <w:p w14:paraId="2D34D7C4"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5F464543"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5DBFD33"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038D498D" w14:textId="77777777" w:rsidR="00BF2F13" w:rsidRPr="00BF2F13" w:rsidRDefault="00BF2F13" w:rsidP="00BF2F13">
            <w:pPr>
              <w:jc w:val="center"/>
              <w:rPr>
                <w:b/>
                <w:bCs/>
                <w:i/>
                <w:iCs/>
                <w:color w:val="000000"/>
                <w:sz w:val="13"/>
                <w:szCs w:val="13"/>
              </w:rPr>
            </w:pPr>
            <w:r w:rsidRPr="00BF2F13">
              <w:rPr>
                <w:b/>
                <w:bCs/>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5E4B464A" w14:textId="77777777" w:rsidR="00BF2F13" w:rsidRPr="00BF2F13" w:rsidRDefault="00BF2F13" w:rsidP="00BF2F13">
            <w:pPr>
              <w:jc w:val="center"/>
              <w:rPr>
                <w:b/>
                <w:bCs/>
                <w:i/>
                <w:iCs/>
                <w:color w:val="000000"/>
                <w:sz w:val="13"/>
                <w:szCs w:val="13"/>
              </w:rPr>
            </w:pPr>
            <w:r w:rsidRPr="00BF2F13">
              <w:rPr>
                <w:b/>
                <w:bCs/>
                <w:i/>
                <w:iCs/>
                <w:color w:val="000000"/>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08D47B33" w14:textId="77777777" w:rsidR="00BF2F13" w:rsidRPr="00BF2F13" w:rsidRDefault="00BF2F13" w:rsidP="00BF2F13">
            <w:pPr>
              <w:jc w:val="center"/>
              <w:rPr>
                <w:b/>
                <w:bCs/>
                <w:color w:val="000000"/>
                <w:sz w:val="13"/>
                <w:szCs w:val="13"/>
              </w:rPr>
            </w:pPr>
            <w:r w:rsidRPr="00BF2F13">
              <w:rPr>
                <w:b/>
                <w:bCs/>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5A86FFBC" w14:textId="77777777" w:rsidR="00BF2F13" w:rsidRPr="00BF2F13" w:rsidRDefault="00BF2F13" w:rsidP="00BF2F13">
            <w:pPr>
              <w:jc w:val="center"/>
              <w:rPr>
                <w:b/>
                <w:bCs/>
                <w:color w:val="000000"/>
                <w:sz w:val="13"/>
                <w:szCs w:val="13"/>
              </w:rPr>
            </w:pPr>
            <w:r w:rsidRPr="00BF2F13">
              <w:rPr>
                <w:b/>
                <w:bCs/>
                <w:color w:val="000000"/>
                <w:sz w:val="13"/>
                <w:szCs w:val="13"/>
              </w:rPr>
              <w:t>0,0000</w:t>
            </w:r>
          </w:p>
        </w:tc>
        <w:tc>
          <w:tcPr>
            <w:tcW w:w="20" w:type="dxa"/>
            <w:vAlign w:val="center"/>
            <w:hideMark/>
          </w:tcPr>
          <w:p w14:paraId="080DAF95" w14:textId="77777777" w:rsidR="00BF2F13" w:rsidRPr="00BF2F13" w:rsidRDefault="00BF2F13" w:rsidP="00BF2F13">
            <w:pPr>
              <w:rPr>
                <w:sz w:val="13"/>
                <w:szCs w:val="13"/>
              </w:rPr>
            </w:pPr>
          </w:p>
        </w:tc>
      </w:tr>
      <w:tr w:rsidR="00BF2F13" w:rsidRPr="00BF2F13" w14:paraId="650A97AB"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A31C2F4"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210D2B9" w14:textId="77777777" w:rsidR="00BF2F13" w:rsidRPr="00BF2F13" w:rsidRDefault="00BF2F13" w:rsidP="00BF2F13">
            <w:pPr>
              <w:rPr>
                <w:b/>
                <w:bCs/>
                <w:sz w:val="13"/>
                <w:szCs w:val="13"/>
              </w:rPr>
            </w:pPr>
            <w:r w:rsidRPr="00BF2F13">
              <w:rPr>
                <w:b/>
                <w:bCs/>
                <w:sz w:val="13"/>
                <w:szCs w:val="13"/>
              </w:rPr>
              <w:t>население</w:t>
            </w:r>
          </w:p>
        </w:tc>
        <w:tc>
          <w:tcPr>
            <w:tcW w:w="1362" w:type="dxa"/>
            <w:tcBorders>
              <w:top w:val="nil"/>
              <w:left w:val="nil"/>
              <w:bottom w:val="single" w:sz="4" w:space="0" w:color="auto"/>
              <w:right w:val="single" w:sz="4" w:space="0" w:color="auto"/>
            </w:tcBorders>
            <w:shd w:val="clear" w:color="000000" w:fill="FFFFFF"/>
            <w:noWrap/>
            <w:vAlign w:val="bottom"/>
            <w:hideMark/>
          </w:tcPr>
          <w:p w14:paraId="6A70D301" w14:textId="77777777" w:rsidR="00BF2F13" w:rsidRPr="00BF2F13" w:rsidRDefault="00BF2F13" w:rsidP="00BF2F13">
            <w:pPr>
              <w:jc w:val="center"/>
              <w:rPr>
                <w:sz w:val="13"/>
                <w:szCs w:val="13"/>
              </w:rPr>
            </w:pPr>
            <w:r w:rsidRPr="00BF2F13">
              <w:rPr>
                <w:sz w:val="13"/>
                <w:szCs w:val="13"/>
              </w:rPr>
              <w:t>Гкал/час</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55BB85D" w14:textId="77777777" w:rsidR="00BF2F13" w:rsidRPr="00BF2F13" w:rsidRDefault="00BF2F13" w:rsidP="00BF2F13">
            <w:pPr>
              <w:jc w:val="center"/>
              <w:rPr>
                <w:sz w:val="13"/>
                <w:szCs w:val="13"/>
              </w:rPr>
            </w:pPr>
            <w:r w:rsidRPr="00BF2F13">
              <w:rPr>
                <w:sz w:val="13"/>
                <w:szCs w:val="13"/>
              </w:rPr>
              <w:t>31,68280</w:t>
            </w:r>
          </w:p>
        </w:tc>
        <w:tc>
          <w:tcPr>
            <w:tcW w:w="1514" w:type="dxa"/>
            <w:tcBorders>
              <w:top w:val="nil"/>
              <w:left w:val="nil"/>
              <w:bottom w:val="single" w:sz="4" w:space="0" w:color="auto"/>
              <w:right w:val="single" w:sz="4" w:space="0" w:color="auto"/>
            </w:tcBorders>
            <w:shd w:val="clear" w:color="000000" w:fill="DDEBF7"/>
            <w:noWrap/>
            <w:vAlign w:val="bottom"/>
            <w:hideMark/>
          </w:tcPr>
          <w:p w14:paraId="2ABC89F3" w14:textId="77777777" w:rsidR="00BF2F13" w:rsidRPr="00BF2F13" w:rsidRDefault="00BF2F13" w:rsidP="00BF2F13">
            <w:pPr>
              <w:jc w:val="center"/>
              <w:rPr>
                <w:sz w:val="13"/>
                <w:szCs w:val="13"/>
              </w:rPr>
            </w:pPr>
            <w:r w:rsidRPr="00BF2F13">
              <w:rPr>
                <w:sz w:val="13"/>
                <w:szCs w:val="13"/>
              </w:rPr>
              <w:t>2,72797</w:t>
            </w:r>
          </w:p>
        </w:tc>
        <w:tc>
          <w:tcPr>
            <w:tcW w:w="1583" w:type="dxa"/>
            <w:tcBorders>
              <w:top w:val="nil"/>
              <w:left w:val="nil"/>
              <w:bottom w:val="single" w:sz="4" w:space="0" w:color="auto"/>
              <w:right w:val="single" w:sz="4" w:space="0" w:color="auto"/>
            </w:tcBorders>
            <w:shd w:val="clear" w:color="000000" w:fill="DDEBF7"/>
            <w:noWrap/>
            <w:vAlign w:val="bottom"/>
            <w:hideMark/>
          </w:tcPr>
          <w:p w14:paraId="1E04F1AB" w14:textId="77777777" w:rsidR="00BF2F13" w:rsidRPr="00BF2F13" w:rsidRDefault="00BF2F13" w:rsidP="00BF2F13">
            <w:pPr>
              <w:jc w:val="center"/>
              <w:rPr>
                <w:sz w:val="13"/>
                <w:szCs w:val="13"/>
              </w:rPr>
            </w:pPr>
            <w:r w:rsidRPr="00BF2F13">
              <w:rPr>
                <w:sz w:val="13"/>
                <w:szCs w:val="13"/>
              </w:rPr>
              <w:t>34,4108</w:t>
            </w:r>
          </w:p>
        </w:tc>
        <w:tc>
          <w:tcPr>
            <w:tcW w:w="1263" w:type="dxa"/>
            <w:tcBorders>
              <w:top w:val="nil"/>
              <w:left w:val="nil"/>
              <w:bottom w:val="single" w:sz="4" w:space="0" w:color="auto"/>
              <w:right w:val="single" w:sz="4" w:space="0" w:color="auto"/>
            </w:tcBorders>
            <w:shd w:val="clear" w:color="000000" w:fill="DDEBF7"/>
            <w:noWrap/>
            <w:vAlign w:val="bottom"/>
            <w:hideMark/>
          </w:tcPr>
          <w:p w14:paraId="3EB7DE0D"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2ECE63A7"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3ED1C9B8"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11347FB3"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2613A010"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59F05BD4" w14:textId="77777777" w:rsidR="00BF2F13" w:rsidRPr="00BF2F13" w:rsidRDefault="00BF2F13" w:rsidP="00BF2F13">
            <w:pPr>
              <w:jc w:val="center"/>
              <w:rPr>
                <w:color w:val="000000"/>
                <w:sz w:val="13"/>
                <w:szCs w:val="13"/>
              </w:rPr>
            </w:pPr>
            <w:r w:rsidRPr="00BF2F13">
              <w:rPr>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74FFC1EF" w14:textId="77777777" w:rsidR="00BF2F13" w:rsidRPr="00BF2F13" w:rsidRDefault="00BF2F13" w:rsidP="00BF2F13">
            <w:pPr>
              <w:jc w:val="center"/>
              <w:rPr>
                <w:color w:val="000000"/>
                <w:sz w:val="13"/>
                <w:szCs w:val="13"/>
              </w:rPr>
            </w:pPr>
            <w:r w:rsidRPr="00BF2F13">
              <w:rPr>
                <w:color w:val="000000"/>
                <w:sz w:val="13"/>
                <w:szCs w:val="13"/>
              </w:rPr>
              <w:t>0,0000</w:t>
            </w:r>
          </w:p>
        </w:tc>
        <w:tc>
          <w:tcPr>
            <w:tcW w:w="20" w:type="dxa"/>
            <w:vAlign w:val="center"/>
            <w:hideMark/>
          </w:tcPr>
          <w:p w14:paraId="12BFD993" w14:textId="77777777" w:rsidR="00BF2F13" w:rsidRPr="00BF2F13" w:rsidRDefault="00BF2F13" w:rsidP="00BF2F13">
            <w:pPr>
              <w:rPr>
                <w:sz w:val="13"/>
                <w:szCs w:val="13"/>
              </w:rPr>
            </w:pPr>
          </w:p>
        </w:tc>
      </w:tr>
      <w:tr w:rsidR="00BF2F13" w:rsidRPr="00BF2F13" w14:paraId="36ED2DAC"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2696EF5"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01D2A62B" w14:textId="77777777" w:rsidR="00BF2F13" w:rsidRPr="00BF2F13" w:rsidRDefault="00BF2F13" w:rsidP="00BF2F13">
            <w:pPr>
              <w:rPr>
                <w:b/>
                <w:bCs/>
                <w:sz w:val="13"/>
                <w:szCs w:val="13"/>
              </w:rPr>
            </w:pPr>
            <w:r w:rsidRPr="00BF2F13">
              <w:rPr>
                <w:b/>
                <w:bCs/>
                <w:sz w:val="13"/>
                <w:szCs w:val="13"/>
              </w:rPr>
              <w:t>Бюджет</w:t>
            </w:r>
          </w:p>
        </w:tc>
        <w:tc>
          <w:tcPr>
            <w:tcW w:w="1362" w:type="dxa"/>
            <w:tcBorders>
              <w:top w:val="nil"/>
              <w:left w:val="nil"/>
              <w:bottom w:val="single" w:sz="4" w:space="0" w:color="auto"/>
              <w:right w:val="single" w:sz="4" w:space="0" w:color="auto"/>
            </w:tcBorders>
            <w:shd w:val="clear" w:color="000000" w:fill="FFFFFF"/>
            <w:noWrap/>
            <w:vAlign w:val="bottom"/>
            <w:hideMark/>
          </w:tcPr>
          <w:p w14:paraId="093D6816" w14:textId="77777777" w:rsidR="00BF2F13" w:rsidRPr="00BF2F13" w:rsidRDefault="00BF2F13" w:rsidP="00BF2F13">
            <w:pPr>
              <w:jc w:val="center"/>
              <w:rPr>
                <w:sz w:val="13"/>
                <w:szCs w:val="13"/>
              </w:rPr>
            </w:pPr>
            <w:r w:rsidRPr="00BF2F13">
              <w:rPr>
                <w:sz w:val="13"/>
                <w:szCs w:val="13"/>
              </w:rPr>
              <w:t>Гкал/час</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13CECAC5" w14:textId="77777777" w:rsidR="00BF2F13" w:rsidRPr="00BF2F13" w:rsidRDefault="00BF2F13" w:rsidP="00BF2F13">
            <w:pPr>
              <w:jc w:val="center"/>
              <w:rPr>
                <w:sz w:val="13"/>
                <w:szCs w:val="13"/>
              </w:rPr>
            </w:pPr>
            <w:r w:rsidRPr="00BF2F13">
              <w:rPr>
                <w:sz w:val="13"/>
                <w:szCs w:val="13"/>
              </w:rPr>
              <w:t>11,88810</w:t>
            </w:r>
          </w:p>
        </w:tc>
        <w:tc>
          <w:tcPr>
            <w:tcW w:w="1514" w:type="dxa"/>
            <w:tcBorders>
              <w:top w:val="nil"/>
              <w:left w:val="nil"/>
              <w:bottom w:val="single" w:sz="4" w:space="0" w:color="auto"/>
              <w:right w:val="single" w:sz="4" w:space="0" w:color="auto"/>
            </w:tcBorders>
            <w:shd w:val="clear" w:color="000000" w:fill="DDEBF7"/>
            <w:noWrap/>
            <w:vAlign w:val="bottom"/>
            <w:hideMark/>
          </w:tcPr>
          <w:p w14:paraId="7F45A991" w14:textId="77777777" w:rsidR="00BF2F13" w:rsidRPr="00BF2F13" w:rsidRDefault="00BF2F13" w:rsidP="00BF2F13">
            <w:pPr>
              <w:jc w:val="center"/>
              <w:rPr>
                <w:sz w:val="13"/>
                <w:szCs w:val="13"/>
              </w:rPr>
            </w:pPr>
            <w:r w:rsidRPr="00BF2F13">
              <w:rPr>
                <w:sz w:val="13"/>
                <w:szCs w:val="13"/>
              </w:rPr>
              <w:t>0,39250</w:t>
            </w:r>
          </w:p>
        </w:tc>
        <w:tc>
          <w:tcPr>
            <w:tcW w:w="1583" w:type="dxa"/>
            <w:tcBorders>
              <w:top w:val="nil"/>
              <w:left w:val="nil"/>
              <w:bottom w:val="single" w:sz="4" w:space="0" w:color="auto"/>
              <w:right w:val="single" w:sz="4" w:space="0" w:color="auto"/>
            </w:tcBorders>
            <w:shd w:val="clear" w:color="000000" w:fill="DDEBF7"/>
            <w:noWrap/>
            <w:vAlign w:val="bottom"/>
            <w:hideMark/>
          </w:tcPr>
          <w:p w14:paraId="2E87119B" w14:textId="77777777" w:rsidR="00BF2F13" w:rsidRPr="00BF2F13" w:rsidRDefault="00BF2F13" w:rsidP="00BF2F13">
            <w:pPr>
              <w:jc w:val="center"/>
              <w:rPr>
                <w:sz w:val="13"/>
                <w:szCs w:val="13"/>
              </w:rPr>
            </w:pPr>
            <w:r w:rsidRPr="00BF2F13">
              <w:rPr>
                <w:sz w:val="13"/>
                <w:szCs w:val="13"/>
              </w:rPr>
              <w:t>12,2806</w:t>
            </w:r>
          </w:p>
        </w:tc>
        <w:tc>
          <w:tcPr>
            <w:tcW w:w="1263" w:type="dxa"/>
            <w:tcBorders>
              <w:top w:val="nil"/>
              <w:left w:val="nil"/>
              <w:bottom w:val="single" w:sz="4" w:space="0" w:color="auto"/>
              <w:right w:val="single" w:sz="4" w:space="0" w:color="auto"/>
            </w:tcBorders>
            <w:shd w:val="clear" w:color="000000" w:fill="DDEBF7"/>
            <w:noWrap/>
            <w:vAlign w:val="bottom"/>
            <w:hideMark/>
          </w:tcPr>
          <w:p w14:paraId="0EBB352A"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EF3352B"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134B9335"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555B10E6"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21A42DAF"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32795C28" w14:textId="77777777" w:rsidR="00BF2F13" w:rsidRPr="00BF2F13" w:rsidRDefault="00BF2F13" w:rsidP="00BF2F13">
            <w:pPr>
              <w:jc w:val="center"/>
              <w:rPr>
                <w:color w:val="000000"/>
                <w:sz w:val="13"/>
                <w:szCs w:val="13"/>
              </w:rPr>
            </w:pPr>
            <w:r w:rsidRPr="00BF2F13">
              <w:rPr>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74D12C3E" w14:textId="77777777" w:rsidR="00BF2F13" w:rsidRPr="00BF2F13" w:rsidRDefault="00BF2F13" w:rsidP="00BF2F13">
            <w:pPr>
              <w:jc w:val="center"/>
              <w:rPr>
                <w:color w:val="000000"/>
                <w:sz w:val="13"/>
                <w:szCs w:val="13"/>
              </w:rPr>
            </w:pPr>
            <w:r w:rsidRPr="00BF2F13">
              <w:rPr>
                <w:color w:val="000000"/>
                <w:sz w:val="13"/>
                <w:szCs w:val="13"/>
              </w:rPr>
              <w:t>0,0000</w:t>
            </w:r>
          </w:p>
        </w:tc>
        <w:tc>
          <w:tcPr>
            <w:tcW w:w="20" w:type="dxa"/>
            <w:vAlign w:val="center"/>
            <w:hideMark/>
          </w:tcPr>
          <w:p w14:paraId="179B2BD4" w14:textId="77777777" w:rsidR="00BF2F13" w:rsidRPr="00BF2F13" w:rsidRDefault="00BF2F13" w:rsidP="00BF2F13">
            <w:pPr>
              <w:rPr>
                <w:sz w:val="13"/>
                <w:szCs w:val="13"/>
              </w:rPr>
            </w:pPr>
          </w:p>
        </w:tc>
      </w:tr>
      <w:tr w:rsidR="00BF2F13" w:rsidRPr="00BF2F13" w14:paraId="1BC2CEE0"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3FDE82A"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7EC07470" w14:textId="77777777" w:rsidR="00BF2F13" w:rsidRPr="00BF2F13" w:rsidRDefault="00BF2F13" w:rsidP="00BF2F13">
            <w:pPr>
              <w:rPr>
                <w:b/>
                <w:bCs/>
                <w:sz w:val="13"/>
                <w:szCs w:val="13"/>
              </w:rPr>
            </w:pPr>
            <w:r w:rsidRPr="00BF2F13">
              <w:rPr>
                <w:b/>
                <w:bCs/>
                <w:sz w:val="13"/>
                <w:szCs w:val="13"/>
              </w:rPr>
              <w:t>Иные, в том числе</w:t>
            </w:r>
          </w:p>
        </w:tc>
        <w:tc>
          <w:tcPr>
            <w:tcW w:w="1362" w:type="dxa"/>
            <w:tcBorders>
              <w:top w:val="nil"/>
              <w:left w:val="nil"/>
              <w:bottom w:val="single" w:sz="4" w:space="0" w:color="auto"/>
              <w:right w:val="single" w:sz="4" w:space="0" w:color="auto"/>
            </w:tcBorders>
            <w:shd w:val="clear" w:color="000000" w:fill="FFFFFF"/>
            <w:noWrap/>
            <w:vAlign w:val="bottom"/>
            <w:hideMark/>
          </w:tcPr>
          <w:p w14:paraId="383FDD15" w14:textId="77777777" w:rsidR="00BF2F13" w:rsidRPr="00BF2F13" w:rsidRDefault="00BF2F13" w:rsidP="00BF2F13">
            <w:pPr>
              <w:jc w:val="center"/>
              <w:rPr>
                <w:sz w:val="13"/>
                <w:szCs w:val="13"/>
              </w:rPr>
            </w:pPr>
            <w:r w:rsidRPr="00BF2F13">
              <w:rPr>
                <w:sz w:val="13"/>
                <w:szCs w:val="13"/>
              </w:rPr>
              <w:t>Гкал/час</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51133CB" w14:textId="77777777" w:rsidR="00BF2F13" w:rsidRPr="00BF2F13" w:rsidRDefault="00BF2F13" w:rsidP="00BF2F13">
            <w:pPr>
              <w:jc w:val="center"/>
              <w:rPr>
                <w:sz w:val="13"/>
                <w:szCs w:val="13"/>
              </w:rPr>
            </w:pPr>
            <w:r w:rsidRPr="00BF2F13">
              <w:rPr>
                <w:sz w:val="13"/>
                <w:szCs w:val="13"/>
              </w:rPr>
              <w:t>70,85400</w:t>
            </w:r>
          </w:p>
        </w:tc>
        <w:tc>
          <w:tcPr>
            <w:tcW w:w="1514" w:type="dxa"/>
            <w:tcBorders>
              <w:top w:val="nil"/>
              <w:left w:val="nil"/>
              <w:bottom w:val="single" w:sz="4" w:space="0" w:color="auto"/>
              <w:right w:val="single" w:sz="4" w:space="0" w:color="auto"/>
            </w:tcBorders>
            <w:shd w:val="clear" w:color="000000" w:fill="DDEBF7"/>
            <w:noWrap/>
            <w:vAlign w:val="bottom"/>
            <w:hideMark/>
          </w:tcPr>
          <w:p w14:paraId="7FFC98F5" w14:textId="77777777" w:rsidR="00BF2F13" w:rsidRPr="00BF2F13" w:rsidRDefault="00BF2F13" w:rsidP="00BF2F13">
            <w:pPr>
              <w:jc w:val="center"/>
              <w:rPr>
                <w:sz w:val="13"/>
                <w:szCs w:val="13"/>
              </w:rPr>
            </w:pPr>
            <w:r w:rsidRPr="00BF2F13">
              <w:rPr>
                <w:sz w:val="13"/>
                <w:szCs w:val="13"/>
              </w:rPr>
              <w:t>0,17680</w:t>
            </w:r>
          </w:p>
        </w:tc>
        <w:tc>
          <w:tcPr>
            <w:tcW w:w="1583" w:type="dxa"/>
            <w:tcBorders>
              <w:top w:val="nil"/>
              <w:left w:val="nil"/>
              <w:bottom w:val="single" w:sz="4" w:space="0" w:color="auto"/>
              <w:right w:val="single" w:sz="4" w:space="0" w:color="auto"/>
            </w:tcBorders>
            <w:shd w:val="clear" w:color="000000" w:fill="DDEBF7"/>
            <w:noWrap/>
            <w:vAlign w:val="bottom"/>
            <w:hideMark/>
          </w:tcPr>
          <w:p w14:paraId="1884E146" w14:textId="77777777" w:rsidR="00BF2F13" w:rsidRPr="00BF2F13" w:rsidRDefault="00BF2F13" w:rsidP="00BF2F13">
            <w:pPr>
              <w:jc w:val="center"/>
              <w:rPr>
                <w:sz w:val="13"/>
                <w:szCs w:val="13"/>
              </w:rPr>
            </w:pPr>
            <w:r w:rsidRPr="00BF2F13">
              <w:rPr>
                <w:sz w:val="13"/>
                <w:szCs w:val="13"/>
              </w:rPr>
              <w:t>71,0308</w:t>
            </w:r>
          </w:p>
        </w:tc>
        <w:tc>
          <w:tcPr>
            <w:tcW w:w="1263" w:type="dxa"/>
            <w:tcBorders>
              <w:top w:val="nil"/>
              <w:left w:val="nil"/>
              <w:bottom w:val="single" w:sz="4" w:space="0" w:color="auto"/>
              <w:right w:val="single" w:sz="4" w:space="0" w:color="auto"/>
            </w:tcBorders>
            <w:shd w:val="clear" w:color="000000" w:fill="DDEBF7"/>
            <w:noWrap/>
            <w:vAlign w:val="bottom"/>
            <w:hideMark/>
          </w:tcPr>
          <w:p w14:paraId="3CC2EE0E"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1D336EB2"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92A73CF"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4CA9C189"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27728FD8"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71051A99" w14:textId="77777777" w:rsidR="00BF2F13" w:rsidRPr="00BF2F13" w:rsidRDefault="00BF2F13" w:rsidP="00BF2F13">
            <w:pPr>
              <w:jc w:val="center"/>
              <w:rPr>
                <w:color w:val="000000"/>
                <w:sz w:val="13"/>
                <w:szCs w:val="13"/>
              </w:rPr>
            </w:pPr>
            <w:r w:rsidRPr="00BF2F13">
              <w:rPr>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6BDA4435" w14:textId="77777777" w:rsidR="00BF2F13" w:rsidRPr="00BF2F13" w:rsidRDefault="00BF2F13" w:rsidP="00BF2F13">
            <w:pPr>
              <w:jc w:val="center"/>
              <w:rPr>
                <w:color w:val="000000"/>
                <w:sz w:val="13"/>
                <w:szCs w:val="13"/>
              </w:rPr>
            </w:pPr>
            <w:r w:rsidRPr="00BF2F13">
              <w:rPr>
                <w:color w:val="000000"/>
                <w:sz w:val="13"/>
                <w:szCs w:val="13"/>
              </w:rPr>
              <w:t>0,0000</w:t>
            </w:r>
          </w:p>
        </w:tc>
        <w:tc>
          <w:tcPr>
            <w:tcW w:w="20" w:type="dxa"/>
            <w:vAlign w:val="center"/>
            <w:hideMark/>
          </w:tcPr>
          <w:p w14:paraId="2F77A35C" w14:textId="77777777" w:rsidR="00BF2F13" w:rsidRPr="00BF2F13" w:rsidRDefault="00BF2F13" w:rsidP="00BF2F13">
            <w:pPr>
              <w:rPr>
                <w:sz w:val="13"/>
                <w:szCs w:val="13"/>
              </w:rPr>
            </w:pPr>
          </w:p>
        </w:tc>
      </w:tr>
      <w:tr w:rsidR="00BF2F13" w:rsidRPr="00BF2F13" w14:paraId="5A3406AC" w14:textId="77777777" w:rsidTr="00BD168F">
        <w:trPr>
          <w:trHeight w:val="390"/>
          <w:jc w:val="center"/>
        </w:trPr>
        <w:tc>
          <w:tcPr>
            <w:tcW w:w="765" w:type="dxa"/>
            <w:tcBorders>
              <w:top w:val="nil"/>
              <w:left w:val="single" w:sz="8" w:space="0" w:color="auto"/>
              <w:bottom w:val="single" w:sz="8" w:space="0" w:color="auto"/>
              <w:right w:val="single" w:sz="4" w:space="0" w:color="auto"/>
            </w:tcBorders>
            <w:shd w:val="clear" w:color="000000" w:fill="FFFFFF"/>
            <w:noWrap/>
            <w:vAlign w:val="bottom"/>
            <w:hideMark/>
          </w:tcPr>
          <w:p w14:paraId="1B8721AC"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8" w:space="0" w:color="auto"/>
              <w:right w:val="single" w:sz="4" w:space="0" w:color="auto"/>
            </w:tcBorders>
            <w:shd w:val="clear" w:color="000000" w:fill="FFFFFF"/>
            <w:noWrap/>
            <w:vAlign w:val="bottom"/>
            <w:hideMark/>
          </w:tcPr>
          <w:p w14:paraId="2A23831A" w14:textId="77777777" w:rsidR="00BF2F13" w:rsidRPr="00BF2F13" w:rsidRDefault="00BF2F13" w:rsidP="00BF2F13">
            <w:pPr>
              <w:rPr>
                <w:b/>
                <w:bCs/>
                <w:sz w:val="13"/>
                <w:szCs w:val="13"/>
              </w:rPr>
            </w:pPr>
            <w:r w:rsidRPr="00BF2F13">
              <w:rPr>
                <w:b/>
                <w:bCs/>
                <w:sz w:val="13"/>
                <w:szCs w:val="13"/>
              </w:rPr>
              <w:t>ОАО "Евразруда"</w:t>
            </w:r>
          </w:p>
        </w:tc>
        <w:tc>
          <w:tcPr>
            <w:tcW w:w="1362" w:type="dxa"/>
            <w:tcBorders>
              <w:top w:val="nil"/>
              <w:left w:val="nil"/>
              <w:bottom w:val="single" w:sz="8" w:space="0" w:color="auto"/>
              <w:right w:val="single" w:sz="4" w:space="0" w:color="auto"/>
            </w:tcBorders>
            <w:shd w:val="clear" w:color="000000" w:fill="FFFFFF"/>
            <w:noWrap/>
            <w:vAlign w:val="bottom"/>
            <w:hideMark/>
          </w:tcPr>
          <w:p w14:paraId="2F693817" w14:textId="77777777" w:rsidR="00BF2F13" w:rsidRPr="00BF2F13" w:rsidRDefault="00BF2F13" w:rsidP="00BF2F13">
            <w:pPr>
              <w:jc w:val="center"/>
              <w:rPr>
                <w:sz w:val="13"/>
                <w:szCs w:val="13"/>
              </w:rPr>
            </w:pPr>
            <w:r w:rsidRPr="00BF2F13">
              <w:rPr>
                <w:sz w:val="13"/>
                <w:szCs w:val="13"/>
              </w:rPr>
              <w:t>Гкал/час</w:t>
            </w:r>
          </w:p>
        </w:tc>
        <w:tc>
          <w:tcPr>
            <w:tcW w:w="1600" w:type="dxa"/>
            <w:tcBorders>
              <w:top w:val="nil"/>
              <w:left w:val="single" w:sz="8" w:space="0" w:color="auto"/>
              <w:bottom w:val="single" w:sz="8" w:space="0" w:color="auto"/>
              <w:right w:val="single" w:sz="4" w:space="0" w:color="auto"/>
            </w:tcBorders>
            <w:shd w:val="clear" w:color="000000" w:fill="DDEBF7"/>
            <w:noWrap/>
            <w:vAlign w:val="bottom"/>
            <w:hideMark/>
          </w:tcPr>
          <w:p w14:paraId="7299944F" w14:textId="77777777" w:rsidR="00BF2F13" w:rsidRPr="00BF2F13" w:rsidRDefault="00BF2F13" w:rsidP="00BF2F13">
            <w:pPr>
              <w:jc w:val="center"/>
              <w:rPr>
                <w:sz w:val="13"/>
                <w:szCs w:val="13"/>
              </w:rPr>
            </w:pPr>
            <w:r w:rsidRPr="00BF2F13">
              <w:rPr>
                <w:sz w:val="13"/>
                <w:szCs w:val="13"/>
              </w:rPr>
              <w:t>65,9596</w:t>
            </w:r>
          </w:p>
        </w:tc>
        <w:tc>
          <w:tcPr>
            <w:tcW w:w="1514" w:type="dxa"/>
            <w:tcBorders>
              <w:top w:val="nil"/>
              <w:left w:val="nil"/>
              <w:bottom w:val="single" w:sz="8" w:space="0" w:color="auto"/>
              <w:right w:val="single" w:sz="4" w:space="0" w:color="auto"/>
            </w:tcBorders>
            <w:shd w:val="clear" w:color="000000" w:fill="DDEBF7"/>
            <w:noWrap/>
            <w:vAlign w:val="bottom"/>
            <w:hideMark/>
          </w:tcPr>
          <w:p w14:paraId="08DB7F42"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8" w:space="0" w:color="auto"/>
              <w:right w:val="single" w:sz="4" w:space="0" w:color="auto"/>
            </w:tcBorders>
            <w:shd w:val="clear" w:color="000000" w:fill="DDEBF7"/>
            <w:noWrap/>
            <w:vAlign w:val="bottom"/>
            <w:hideMark/>
          </w:tcPr>
          <w:p w14:paraId="67ADB175" w14:textId="77777777" w:rsidR="00BF2F13" w:rsidRPr="00BF2F13" w:rsidRDefault="00BF2F13" w:rsidP="00BF2F13">
            <w:pPr>
              <w:jc w:val="center"/>
              <w:rPr>
                <w:sz w:val="13"/>
                <w:szCs w:val="13"/>
              </w:rPr>
            </w:pPr>
            <w:r w:rsidRPr="00BF2F13">
              <w:rPr>
                <w:sz w:val="13"/>
                <w:szCs w:val="13"/>
              </w:rPr>
              <w:t>65,9596</w:t>
            </w:r>
          </w:p>
        </w:tc>
        <w:tc>
          <w:tcPr>
            <w:tcW w:w="1263" w:type="dxa"/>
            <w:tcBorders>
              <w:top w:val="nil"/>
              <w:left w:val="nil"/>
              <w:bottom w:val="single" w:sz="8" w:space="0" w:color="auto"/>
              <w:right w:val="single" w:sz="4" w:space="0" w:color="auto"/>
            </w:tcBorders>
            <w:shd w:val="clear" w:color="000000" w:fill="DDEBF7"/>
            <w:noWrap/>
            <w:vAlign w:val="bottom"/>
            <w:hideMark/>
          </w:tcPr>
          <w:p w14:paraId="0D7DD556"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8" w:space="0" w:color="auto"/>
              <w:right w:val="single" w:sz="4" w:space="0" w:color="auto"/>
            </w:tcBorders>
            <w:shd w:val="clear" w:color="000000" w:fill="DDEBF7"/>
            <w:noWrap/>
            <w:vAlign w:val="bottom"/>
            <w:hideMark/>
          </w:tcPr>
          <w:p w14:paraId="2F6DF313"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8" w:space="0" w:color="auto"/>
              <w:right w:val="single" w:sz="4" w:space="0" w:color="auto"/>
            </w:tcBorders>
            <w:shd w:val="clear" w:color="000000" w:fill="DDEBF7"/>
            <w:noWrap/>
            <w:vAlign w:val="bottom"/>
            <w:hideMark/>
          </w:tcPr>
          <w:p w14:paraId="2812E789"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8" w:space="0" w:color="auto"/>
              <w:right w:val="single" w:sz="4" w:space="0" w:color="auto"/>
            </w:tcBorders>
            <w:shd w:val="clear" w:color="000000" w:fill="DDEBF7"/>
            <w:noWrap/>
            <w:vAlign w:val="bottom"/>
            <w:hideMark/>
          </w:tcPr>
          <w:p w14:paraId="78493F1E"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551" w:type="dxa"/>
            <w:tcBorders>
              <w:top w:val="nil"/>
              <w:left w:val="nil"/>
              <w:bottom w:val="single" w:sz="8" w:space="0" w:color="auto"/>
              <w:right w:val="single" w:sz="4" w:space="0" w:color="auto"/>
            </w:tcBorders>
            <w:shd w:val="clear" w:color="000000" w:fill="DDEBF7"/>
            <w:noWrap/>
            <w:vAlign w:val="bottom"/>
            <w:hideMark/>
          </w:tcPr>
          <w:p w14:paraId="2D0765A0" w14:textId="77777777" w:rsidR="00BF2F13" w:rsidRPr="00BF2F13" w:rsidRDefault="00BF2F13" w:rsidP="00BF2F13">
            <w:pPr>
              <w:jc w:val="center"/>
              <w:rPr>
                <w:i/>
                <w:iCs/>
                <w:color w:val="000000"/>
                <w:sz w:val="13"/>
                <w:szCs w:val="13"/>
              </w:rPr>
            </w:pPr>
            <w:r w:rsidRPr="00BF2F13">
              <w:rPr>
                <w:i/>
                <w:iCs/>
                <w:color w:val="000000"/>
                <w:sz w:val="13"/>
                <w:szCs w:val="13"/>
              </w:rPr>
              <w:t> </w:t>
            </w:r>
          </w:p>
        </w:tc>
        <w:tc>
          <w:tcPr>
            <w:tcW w:w="1665" w:type="dxa"/>
            <w:tcBorders>
              <w:top w:val="nil"/>
              <w:left w:val="nil"/>
              <w:bottom w:val="single" w:sz="8" w:space="0" w:color="auto"/>
              <w:right w:val="single" w:sz="4" w:space="0" w:color="auto"/>
            </w:tcBorders>
            <w:shd w:val="clear" w:color="000000" w:fill="DDEBF7"/>
            <w:noWrap/>
            <w:vAlign w:val="bottom"/>
            <w:hideMark/>
          </w:tcPr>
          <w:p w14:paraId="0FD26B31" w14:textId="77777777" w:rsidR="00BF2F13" w:rsidRPr="00BF2F13" w:rsidRDefault="00BF2F13" w:rsidP="00BF2F13">
            <w:pPr>
              <w:jc w:val="center"/>
              <w:rPr>
                <w:color w:val="000000"/>
                <w:sz w:val="13"/>
                <w:szCs w:val="13"/>
              </w:rPr>
            </w:pPr>
            <w:r w:rsidRPr="00BF2F13">
              <w:rPr>
                <w:color w:val="000000"/>
                <w:sz w:val="13"/>
                <w:szCs w:val="13"/>
              </w:rPr>
              <w:t> </w:t>
            </w:r>
          </w:p>
        </w:tc>
        <w:tc>
          <w:tcPr>
            <w:tcW w:w="1596" w:type="dxa"/>
            <w:tcBorders>
              <w:top w:val="nil"/>
              <w:left w:val="nil"/>
              <w:bottom w:val="single" w:sz="8" w:space="0" w:color="auto"/>
              <w:right w:val="single" w:sz="8" w:space="0" w:color="auto"/>
            </w:tcBorders>
            <w:shd w:val="clear" w:color="000000" w:fill="DDEBF7"/>
            <w:noWrap/>
            <w:vAlign w:val="bottom"/>
            <w:hideMark/>
          </w:tcPr>
          <w:p w14:paraId="1666F5E5" w14:textId="77777777" w:rsidR="00BF2F13" w:rsidRPr="00BF2F13" w:rsidRDefault="00BF2F13" w:rsidP="00BF2F13">
            <w:pPr>
              <w:jc w:val="center"/>
              <w:rPr>
                <w:color w:val="000000"/>
                <w:sz w:val="13"/>
                <w:szCs w:val="13"/>
              </w:rPr>
            </w:pPr>
            <w:r w:rsidRPr="00BF2F13">
              <w:rPr>
                <w:color w:val="000000"/>
                <w:sz w:val="13"/>
                <w:szCs w:val="13"/>
              </w:rPr>
              <w:t>0,0000</w:t>
            </w:r>
          </w:p>
        </w:tc>
        <w:tc>
          <w:tcPr>
            <w:tcW w:w="20" w:type="dxa"/>
            <w:vAlign w:val="center"/>
            <w:hideMark/>
          </w:tcPr>
          <w:p w14:paraId="06F4036C" w14:textId="77777777" w:rsidR="00BF2F13" w:rsidRPr="00BF2F13" w:rsidRDefault="00BF2F13" w:rsidP="00BF2F13">
            <w:pPr>
              <w:rPr>
                <w:sz w:val="13"/>
                <w:szCs w:val="13"/>
              </w:rPr>
            </w:pPr>
          </w:p>
        </w:tc>
      </w:tr>
      <w:tr w:rsidR="00BF2F13" w:rsidRPr="00BF2F13" w14:paraId="4AACF11F" w14:textId="77777777" w:rsidTr="00BD168F">
        <w:trPr>
          <w:trHeight w:val="300"/>
          <w:jc w:val="center"/>
        </w:trPr>
        <w:tc>
          <w:tcPr>
            <w:tcW w:w="30064" w:type="dxa"/>
            <w:gridSpan w:val="15"/>
            <w:vMerge w:val="restart"/>
            <w:tcBorders>
              <w:top w:val="nil"/>
              <w:left w:val="single" w:sz="8" w:space="0" w:color="auto"/>
              <w:bottom w:val="nil"/>
              <w:right w:val="nil"/>
            </w:tcBorders>
            <w:shd w:val="clear" w:color="000000" w:fill="FFFFFF"/>
            <w:vAlign w:val="center"/>
            <w:hideMark/>
          </w:tcPr>
          <w:p w14:paraId="18F0D66B" w14:textId="77777777" w:rsidR="00BF2F13" w:rsidRPr="00BF2F13" w:rsidRDefault="00BF2F13" w:rsidP="00BF2F13">
            <w:pPr>
              <w:jc w:val="center"/>
              <w:rPr>
                <w:rFonts w:ascii="Bookman Old Style" w:hAnsi="Bookman Old Style" w:cs="Calibri"/>
                <w:b/>
                <w:bCs/>
                <w:sz w:val="13"/>
                <w:szCs w:val="13"/>
              </w:rPr>
            </w:pPr>
            <w:r w:rsidRPr="00BF2F13">
              <w:rPr>
                <w:rFonts w:ascii="Bookman Old Style" w:hAnsi="Bookman Old Style" w:cs="Calibri"/>
                <w:b/>
                <w:bCs/>
                <w:sz w:val="13"/>
                <w:szCs w:val="13"/>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1596" w:type="dxa"/>
            <w:tcBorders>
              <w:top w:val="nil"/>
              <w:left w:val="nil"/>
              <w:bottom w:val="nil"/>
              <w:right w:val="single" w:sz="8" w:space="0" w:color="auto"/>
            </w:tcBorders>
            <w:shd w:val="clear" w:color="000000" w:fill="FFFFFF"/>
            <w:noWrap/>
            <w:vAlign w:val="bottom"/>
            <w:hideMark/>
          </w:tcPr>
          <w:p w14:paraId="6A5E89DB"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20" w:type="dxa"/>
            <w:vAlign w:val="center"/>
            <w:hideMark/>
          </w:tcPr>
          <w:p w14:paraId="47DB7F3C" w14:textId="77777777" w:rsidR="00BF2F13" w:rsidRPr="00BF2F13" w:rsidRDefault="00BF2F13" w:rsidP="00BF2F13">
            <w:pPr>
              <w:rPr>
                <w:sz w:val="13"/>
                <w:szCs w:val="13"/>
              </w:rPr>
            </w:pPr>
          </w:p>
        </w:tc>
      </w:tr>
      <w:tr w:rsidR="00BF2F13" w:rsidRPr="00BF2F13" w14:paraId="5479AAE9" w14:textId="77777777" w:rsidTr="00BD168F">
        <w:trPr>
          <w:trHeight w:val="465"/>
          <w:jc w:val="center"/>
        </w:trPr>
        <w:tc>
          <w:tcPr>
            <w:tcW w:w="30064" w:type="dxa"/>
            <w:gridSpan w:val="15"/>
            <w:vMerge/>
            <w:tcBorders>
              <w:top w:val="nil"/>
              <w:left w:val="single" w:sz="8" w:space="0" w:color="auto"/>
              <w:bottom w:val="nil"/>
              <w:right w:val="nil"/>
            </w:tcBorders>
            <w:vAlign w:val="center"/>
            <w:hideMark/>
          </w:tcPr>
          <w:p w14:paraId="67AB014F" w14:textId="77777777" w:rsidR="00BF2F13" w:rsidRPr="00BF2F13" w:rsidRDefault="00BF2F13" w:rsidP="00BF2F13">
            <w:pPr>
              <w:rPr>
                <w:rFonts w:ascii="Bookman Old Style" w:hAnsi="Bookman Old Style" w:cs="Calibri"/>
                <w:b/>
                <w:bCs/>
                <w:sz w:val="13"/>
                <w:szCs w:val="13"/>
              </w:rPr>
            </w:pPr>
          </w:p>
        </w:tc>
        <w:tc>
          <w:tcPr>
            <w:tcW w:w="1596" w:type="dxa"/>
            <w:tcBorders>
              <w:top w:val="nil"/>
              <w:left w:val="nil"/>
              <w:bottom w:val="nil"/>
              <w:right w:val="single" w:sz="8" w:space="0" w:color="auto"/>
            </w:tcBorders>
            <w:shd w:val="clear" w:color="000000" w:fill="FFFFFF"/>
            <w:noWrap/>
            <w:vAlign w:val="bottom"/>
            <w:hideMark/>
          </w:tcPr>
          <w:p w14:paraId="265E25BE"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20" w:type="dxa"/>
            <w:vAlign w:val="center"/>
            <w:hideMark/>
          </w:tcPr>
          <w:p w14:paraId="04DAAF09" w14:textId="77777777" w:rsidR="00BF2F13" w:rsidRPr="00BF2F13" w:rsidRDefault="00BF2F13" w:rsidP="00BF2F13">
            <w:pPr>
              <w:rPr>
                <w:sz w:val="13"/>
                <w:szCs w:val="13"/>
              </w:rPr>
            </w:pPr>
          </w:p>
        </w:tc>
      </w:tr>
      <w:tr w:rsidR="00BF2F13" w:rsidRPr="00BF2F13" w14:paraId="0D72340E" w14:textId="77777777" w:rsidTr="00BD168F">
        <w:trPr>
          <w:trHeight w:val="390"/>
          <w:jc w:val="center"/>
        </w:trPr>
        <w:tc>
          <w:tcPr>
            <w:tcW w:w="765"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14:paraId="5A9E80CA" w14:textId="77777777" w:rsidR="00BF2F13" w:rsidRPr="00BF2F13" w:rsidRDefault="00BF2F13" w:rsidP="00BF2F13">
            <w:pPr>
              <w:jc w:val="center"/>
              <w:rPr>
                <w:sz w:val="13"/>
                <w:szCs w:val="13"/>
              </w:rPr>
            </w:pPr>
            <w:r w:rsidRPr="00BF2F13">
              <w:rPr>
                <w:sz w:val="13"/>
                <w:szCs w:val="13"/>
              </w:rPr>
              <w:t xml:space="preserve"> 1.1</w:t>
            </w:r>
          </w:p>
        </w:tc>
        <w:tc>
          <w:tcPr>
            <w:tcW w:w="7855" w:type="dxa"/>
            <w:tcBorders>
              <w:top w:val="single" w:sz="8" w:space="0" w:color="auto"/>
              <w:left w:val="nil"/>
              <w:bottom w:val="single" w:sz="4" w:space="0" w:color="auto"/>
              <w:right w:val="single" w:sz="4" w:space="0" w:color="auto"/>
            </w:tcBorders>
            <w:shd w:val="clear" w:color="000000" w:fill="FFFFFF"/>
            <w:noWrap/>
            <w:vAlign w:val="bottom"/>
            <w:hideMark/>
          </w:tcPr>
          <w:p w14:paraId="0DBF9E8D" w14:textId="77777777" w:rsidR="00BF2F13" w:rsidRPr="00BF2F13" w:rsidRDefault="00BF2F13" w:rsidP="00BF2F13">
            <w:pPr>
              <w:rPr>
                <w:b/>
                <w:bCs/>
                <w:sz w:val="13"/>
                <w:szCs w:val="13"/>
              </w:rPr>
            </w:pPr>
            <w:r w:rsidRPr="00BF2F13">
              <w:rPr>
                <w:b/>
                <w:bCs/>
                <w:sz w:val="13"/>
                <w:szCs w:val="13"/>
              </w:rPr>
              <w:t xml:space="preserve">Расходы на топливо, всего: </w:t>
            </w:r>
          </w:p>
        </w:tc>
        <w:tc>
          <w:tcPr>
            <w:tcW w:w="815" w:type="dxa"/>
            <w:tcBorders>
              <w:top w:val="single" w:sz="8" w:space="0" w:color="auto"/>
              <w:left w:val="nil"/>
              <w:bottom w:val="single" w:sz="4" w:space="0" w:color="auto"/>
              <w:right w:val="single" w:sz="4" w:space="0" w:color="auto"/>
            </w:tcBorders>
            <w:shd w:val="clear" w:color="000000" w:fill="FFFFFF"/>
            <w:noWrap/>
            <w:vAlign w:val="bottom"/>
            <w:hideMark/>
          </w:tcPr>
          <w:p w14:paraId="0B32408C" w14:textId="77777777" w:rsidR="00BF2F13" w:rsidRPr="00BF2F13" w:rsidRDefault="00BF2F13" w:rsidP="00BF2F13">
            <w:pPr>
              <w:rPr>
                <w:b/>
                <w:bCs/>
                <w:i/>
                <w:iCs/>
                <w:sz w:val="13"/>
                <w:szCs w:val="13"/>
              </w:rPr>
            </w:pPr>
            <w:r w:rsidRPr="00BF2F13">
              <w:rPr>
                <w:b/>
                <w:bCs/>
                <w:i/>
                <w:iCs/>
                <w:sz w:val="13"/>
                <w:szCs w:val="13"/>
              </w:rPr>
              <w:t> </w:t>
            </w:r>
          </w:p>
        </w:tc>
        <w:tc>
          <w:tcPr>
            <w:tcW w:w="816" w:type="dxa"/>
            <w:tcBorders>
              <w:top w:val="single" w:sz="8" w:space="0" w:color="auto"/>
              <w:left w:val="nil"/>
              <w:bottom w:val="single" w:sz="4" w:space="0" w:color="auto"/>
              <w:right w:val="single" w:sz="4" w:space="0" w:color="auto"/>
            </w:tcBorders>
            <w:shd w:val="clear" w:color="000000" w:fill="FFFFFF"/>
            <w:noWrap/>
            <w:vAlign w:val="bottom"/>
            <w:hideMark/>
          </w:tcPr>
          <w:p w14:paraId="21E2EC9D" w14:textId="77777777" w:rsidR="00BF2F13" w:rsidRPr="00BF2F13" w:rsidRDefault="00BF2F13" w:rsidP="00BF2F13">
            <w:pPr>
              <w:rPr>
                <w:b/>
                <w:bCs/>
                <w:sz w:val="13"/>
                <w:szCs w:val="13"/>
              </w:rPr>
            </w:pPr>
            <w:r w:rsidRPr="00BF2F13">
              <w:rPr>
                <w:b/>
                <w:bCs/>
                <w:sz w:val="13"/>
                <w:szCs w:val="13"/>
              </w:rPr>
              <w:t> </w:t>
            </w:r>
          </w:p>
        </w:tc>
        <w:tc>
          <w:tcPr>
            <w:tcW w:w="5211" w:type="dxa"/>
            <w:tcBorders>
              <w:top w:val="single" w:sz="8" w:space="0" w:color="auto"/>
              <w:left w:val="nil"/>
              <w:bottom w:val="single" w:sz="4" w:space="0" w:color="auto"/>
              <w:right w:val="single" w:sz="4" w:space="0" w:color="auto"/>
            </w:tcBorders>
            <w:shd w:val="clear" w:color="000000" w:fill="FFFFFF"/>
            <w:noWrap/>
            <w:vAlign w:val="bottom"/>
            <w:hideMark/>
          </w:tcPr>
          <w:p w14:paraId="199C0DE4" w14:textId="77777777" w:rsidR="00BF2F13" w:rsidRPr="00BF2F13" w:rsidRDefault="00BF2F13" w:rsidP="00BF2F13">
            <w:pPr>
              <w:rPr>
                <w:b/>
                <w:bCs/>
                <w:sz w:val="13"/>
                <w:szCs w:val="13"/>
              </w:rPr>
            </w:pPr>
            <w:r w:rsidRPr="00BF2F13">
              <w:rPr>
                <w:b/>
                <w:bCs/>
                <w:sz w:val="13"/>
                <w:szCs w:val="13"/>
              </w:rPr>
              <w:t> </w:t>
            </w:r>
          </w:p>
        </w:tc>
        <w:tc>
          <w:tcPr>
            <w:tcW w:w="1362" w:type="dxa"/>
            <w:tcBorders>
              <w:top w:val="single" w:sz="8" w:space="0" w:color="auto"/>
              <w:left w:val="nil"/>
              <w:bottom w:val="single" w:sz="4" w:space="0" w:color="auto"/>
              <w:right w:val="single" w:sz="4" w:space="0" w:color="auto"/>
            </w:tcBorders>
            <w:shd w:val="clear" w:color="000000" w:fill="FFFFFF"/>
            <w:noWrap/>
            <w:vAlign w:val="bottom"/>
            <w:hideMark/>
          </w:tcPr>
          <w:p w14:paraId="12CDA8EA" w14:textId="77777777" w:rsidR="00BF2F13" w:rsidRPr="00BF2F13" w:rsidRDefault="00BF2F13" w:rsidP="00BF2F13">
            <w:pPr>
              <w:jc w:val="center"/>
              <w:rPr>
                <w:sz w:val="13"/>
                <w:szCs w:val="13"/>
              </w:rPr>
            </w:pPr>
            <w:r w:rsidRPr="00BF2F13">
              <w:rPr>
                <w:sz w:val="13"/>
                <w:szCs w:val="13"/>
              </w:rPr>
              <w:t>т.р.</w:t>
            </w:r>
          </w:p>
        </w:tc>
        <w:tc>
          <w:tcPr>
            <w:tcW w:w="1600"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76D5DE9D" w14:textId="77777777" w:rsidR="00BF2F13" w:rsidRPr="00BF2F13" w:rsidRDefault="00BF2F13" w:rsidP="00BF2F13">
            <w:pPr>
              <w:jc w:val="center"/>
              <w:rPr>
                <w:b/>
                <w:bCs/>
                <w:sz w:val="13"/>
                <w:szCs w:val="13"/>
              </w:rPr>
            </w:pPr>
            <w:r w:rsidRPr="00BF2F13">
              <w:rPr>
                <w:b/>
                <w:bCs/>
                <w:sz w:val="13"/>
                <w:szCs w:val="13"/>
              </w:rPr>
              <w:t>306 667,45</w:t>
            </w:r>
          </w:p>
        </w:tc>
        <w:tc>
          <w:tcPr>
            <w:tcW w:w="1514" w:type="dxa"/>
            <w:tcBorders>
              <w:top w:val="single" w:sz="8" w:space="0" w:color="auto"/>
              <w:left w:val="nil"/>
              <w:bottom w:val="single" w:sz="4" w:space="0" w:color="auto"/>
              <w:right w:val="single" w:sz="4" w:space="0" w:color="auto"/>
            </w:tcBorders>
            <w:shd w:val="clear" w:color="000000" w:fill="DDEBF7"/>
            <w:noWrap/>
            <w:vAlign w:val="bottom"/>
            <w:hideMark/>
          </w:tcPr>
          <w:p w14:paraId="05CA236D" w14:textId="77777777" w:rsidR="00BF2F13" w:rsidRPr="00BF2F13" w:rsidRDefault="00BF2F13" w:rsidP="00BF2F13">
            <w:pPr>
              <w:jc w:val="center"/>
              <w:rPr>
                <w:b/>
                <w:bCs/>
                <w:sz w:val="13"/>
                <w:szCs w:val="13"/>
              </w:rPr>
            </w:pPr>
            <w:r w:rsidRPr="00BF2F13">
              <w:rPr>
                <w:b/>
                <w:bCs/>
                <w:sz w:val="13"/>
                <w:szCs w:val="13"/>
              </w:rPr>
              <w:t>17 295,55</w:t>
            </w:r>
          </w:p>
        </w:tc>
        <w:tc>
          <w:tcPr>
            <w:tcW w:w="1583" w:type="dxa"/>
            <w:tcBorders>
              <w:top w:val="single" w:sz="8" w:space="0" w:color="auto"/>
              <w:left w:val="nil"/>
              <w:bottom w:val="single" w:sz="4" w:space="0" w:color="auto"/>
              <w:right w:val="single" w:sz="4" w:space="0" w:color="auto"/>
            </w:tcBorders>
            <w:shd w:val="clear" w:color="000000" w:fill="DDEBF7"/>
            <w:noWrap/>
            <w:vAlign w:val="bottom"/>
            <w:hideMark/>
          </w:tcPr>
          <w:p w14:paraId="36BDBFC6" w14:textId="77777777" w:rsidR="00BF2F13" w:rsidRPr="00BF2F13" w:rsidRDefault="00BF2F13" w:rsidP="00BF2F13">
            <w:pPr>
              <w:jc w:val="center"/>
              <w:rPr>
                <w:b/>
                <w:bCs/>
                <w:sz w:val="13"/>
                <w:szCs w:val="13"/>
              </w:rPr>
            </w:pPr>
            <w:r w:rsidRPr="00BF2F13">
              <w:rPr>
                <w:b/>
                <w:bCs/>
                <w:sz w:val="13"/>
                <w:szCs w:val="13"/>
              </w:rPr>
              <w:t>323 963,00</w:t>
            </w:r>
          </w:p>
        </w:tc>
        <w:tc>
          <w:tcPr>
            <w:tcW w:w="1263" w:type="dxa"/>
            <w:tcBorders>
              <w:top w:val="single" w:sz="8" w:space="0" w:color="auto"/>
              <w:left w:val="nil"/>
              <w:bottom w:val="single" w:sz="4" w:space="0" w:color="auto"/>
              <w:right w:val="single" w:sz="4" w:space="0" w:color="auto"/>
            </w:tcBorders>
            <w:shd w:val="clear" w:color="000000" w:fill="DDEBF7"/>
            <w:noWrap/>
            <w:vAlign w:val="bottom"/>
            <w:hideMark/>
          </w:tcPr>
          <w:p w14:paraId="2872EB18" w14:textId="77777777" w:rsidR="00BF2F13" w:rsidRPr="00BF2F13" w:rsidRDefault="00BF2F13" w:rsidP="00BF2F13">
            <w:pPr>
              <w:jc w:val="center"/>
              <w:rPr>
                <w:b/>
                <w:bCs/>
                <w:sz w:val="13"/>
                <w:szCs w:val="13"/>
              </w:rPr>
            </w:pPr>
            <w:r w:rsidRPr="00BF2F13">
              <w:rPr>
                <w:b/>
                <w:bCs/>
                <w:sz w:val="13"/>
                <w:szCs w:val="13"/>
              </w:rPr>
              <w:t>332 166,82</w:t>
            </w:r>
          </w:p>
        </w:tc>
        <w:tc>
          <w:tcPr>
            <w:tcW w:w="1125" w:type="dxa"/>
            <w:tcBorders>
              <w:top w:val="single" w:sz="8" w:space="0" w:color="auto"/>
              <w:left w:val="nil"/>
              <w:bottom w:val="single" w:sz="4" w:space="0" w:color="auto"/>
              <w:right w:val="single" w:sz="4" w:space="0" w:color="auto"/>
            </w:tcBorders>
            <w:shd w:val="clear" w:color="000000" w:fill="DDEBF7"/>
            <w:noWrap/>
            <w:vAlign w:val="bottom"/>
            <w:hideMark/>
          </w:tcPr>
          <w:p w14:paraId="5BB1BB3A" w14:textId="77777777" w:rsidR="00BF2F13" w:rsidRPr="00BF2F13" w:rsidRDefault="00BF2F13" w:rsidP="00BF2F13">
            <w:pPr>
              <w:jc w:val="center"/>
              <w:rPr>
                <w:b/>
                <w:bCs/>
                <w:sz w:val="13"/>
                <w:szCs w:val="13"/>
              </w:rPr>
            </w:pPr>
            <w:r w:rsidRPr="00BF2F13">
              <w:rPr>
                <w:b/>
                <w:bCs/>
                <w:sz w:val="13"/>
                <w:szCs w:val="13"/>
              </w:rPr>
              <w:t>16 393,88</w:t>
            </w:r>
          </w:p>
        </w:tc>
        <w:tc>
          <w:tcPr>
            <w:tcW w:w="1263" w:type="dxa"/>
            <w:tcBorders>
              <w:top w:val="single" w:sz="8" w:space="0" w:color="auto"/>
              <w:left w:val="nil"/>
              <w:bottom w:val="single" w:sz="4" w:space="0" w:color="auto"/>
              <w:right w:val="single" w:sz="4" w:space="0" w:color="auto"/>
            </w:tcBorders>
            <w:shd w:val="clear" w:color="000000" w:fill="DDEBF7"/>
            <w:noWrap/>
            <w:vAlign w:val="bottom"/>
            <w:hideMark/>
          </w:tcPr>
          <w:p w14:paraId="4C689329" w14:textId="77777777" w:rsidR="00BF2F13" w:rsidRPr="00BF2F13" w:rsidRDefault="00BF2F13" w:rsidP="00BF2F13">
            <w:pPr>
              <w:jc w:val="center"/>
              <w:rPr>
                <w:b/>
                <w:bCs/>
                <w:sz w:val="13"/>
                <w:szCs w:val="13"/>
              </w:rPr>
            </w:pPr>
            <w:r w:rsidRPr="00BF2F13">
              <w:rPr>
                <w:b/>
                <w:bCs/>
                <w:sz w:val="13"/>
                <w:szCs w:val="13"/>
              </w:rPr>
              <w:t>348 560,70</w:t>
            </w:r>
          </w:p>
        </w:tc>
        <w:tc>
          <w:tcPr>
            <w:tcW w:w="1676" w:type="dxa"/>
            <w:tcBorders>
              <w:top w:val="single" w:sz="8" w:space="0" w:color="auto"/>
              <w:left w:val="nil"/>
              <w:bottom w:val="single" w:sz="4" w:space="0" w:color="auto"/>
              <w:right w:val="single" w:sz="4" w:space="0" w:color="auto"/>
            </w:tcBorders>
            <w:shd w:val="clear" w:color="000000" w:fill="DDEBF7"/>
            <w:noWrap/>
            <w:vAlign w:val="bottom"/>
            <w:hideMark/>
          </w:tcPr>
          <w:p w14:paraId="62E265BB"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303 191,53</w:t>
            </w:r>
          </w:p>
        </w:tc>
        <w:tc>
          <w:tcPr>
            <w:tcW w:w="1551" w:type="dxa"/>
            <w:tcBorders>
              <w:top w:val="single" w:sz="8" w:space="0" w:color="auto"/>
              <w:left w:val="nil"/>
              <w:bottom w:val="single" w:sz="4" w:space="0" w:color="auto"/>
              <w:right w:val="single" w:sz="4" w:space="0" w:color="auto"/>
            </w:tcBorders>
            <w:shd w:val="clear" w:color="000000" w:fill="DDEBF7"/>
            <w:noWrap/>
            <w:vAlign w:val="bottom"/>
            <w:hideMark/>
          </w:tcPr>
          <w:p w14:paraId="2265AEF9"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18 050,85</w:t>
            </w:r>
          </w:p>
        </w:tc>
        <w:tc>
          <w:tcPr>
            <w:tcW w:w="1665" w:type="dxa"/>
            <w:tcBorders>
              <w:top w:val="single" w:sz="8" w:space="0" w:color="auto"/>
              <w:left w:val="nil"/>
              <w:bottom w:val="single" w:sz="4" w:space="0" w:color="auto"/>
              <w:right w:val="nil"/>
            </w:tcBorders>
            <w:shd w:val="clear" w:color="000000" w:fill="DDEBF7"/>
            <w:noWrap/>
            <w:vAlign w:val="bottom"/>
            <w:hideMark/>
          </w:tcPr>
          <w:p w14:paraId="31F6397C"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321 242,38</w:t>
            </w:r>
          </w:p>
        </w:tc>
        <w:tc>
          <w:tcPr>
            <w:tcW w:w="1596" w:type="dxa"/>
            <w:tcBorders>
              <w:top w:val="single" w:sz="8" w:space="0" w:color="auto"/>
              <w:left w:val="nil"/>
              <w:bottom w:val="single" w:sz="4" w:space="0" w:color="auto"/>
              <w:right w:val="single" w:sz="8" w:space="0" w:color="auto"/>
            </w:tcBorders>
            <w:shd w:val="clear" w:color="000000" w:fill="DDEBF7"/>
            <w:noWrap/>
            <w:vAlign w:val="bottom"/>
            <w:hideMark/>
          </w:tcPr>
          <w:p w14:paraId="4E081845"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-27 318,33</w:t>
            </w:r>
          </w:p>
        </w:tc>
        <w:tc>
          <w:tcPr>
            <w:tcW w:w="20" w:type="dxa"/>
            <w:vAlign w:val="center"/>
            <w:hideMark/>
          </w:tcPr>
          <w:p w14:paraId="2798012F" w14:textId="77777777" w:rsidR="00BF2F13" w:rsidRPr="00BF2F13" w:rsidRDefault="00BF2F13" w:rsidP="00BF2F13">
            <w:pPr>
              <w:rPr>
                <w:sz w:val="13"/>
                <w:szCs w:val="13"/>
              </w:rPr>
            </w:pPr>
          </w:p>
        </w:tc>
      </w:tr>
      <w:tr w:rsidR="00BF2F13" w:rsidRPr="00BF2F13" w14:paraId="773166AA"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7143B79A" w14:textId="77777777" w:rsidR="00BF2F13" w:rsidRPr="00BF2F13" w:rsidRDefault="00BF2F13" w:rsidP="00BF2F13">
            <w:pPr>
              <w:jc w:val="cente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4DE789D4" w14:textId="77777777" w:rsidR="00BF2F13" w:rsidRPr="00BF2F13" w:rsidRDefault="00BF2F13" w:rsidP="00BF2F13">
            <w:pPr>
              <w:rPr>
                <w:sz w:val="13"/>
                <w:szCs w:val="13"/>
              </w:rPr>
            </w:pPr>
            <w:r w:rsidRPr="00BF2F13">
              <w:rPr>
                <w:sz w:val="13"/>
                <w:szCs w:val="13"/>
              </w:rPr>
              <w:t xml:space="preserve">  в т.ч.   - уголь каменный </w:t>
            </w:r>
          </w:p>
        </w:tc>
        <w:tc>
          <w:tcPr>
            <w:tcW w:w="815" w:type="dxa"/>
            <w:tcBorders>
              <w:top w:val="nil"/>
              <w:left w:val="nil"/>
              <w:bottom w:val="single" w:sz="4" w:space="0" w:color="auto"/>
              <w:right w:val="single" w:sz="4" w:space="0" w:color="auto"/>
            </w:tcBorders>
            <w:shd w:val="clear" w:color="000000" w:fill="FFFFFF"/>
            <w:noWrap/>
            <w:vAlign w:val="bottom"/>
            <w:hideMark/>
          </w:tcPr>
          <w:p w14:paraId="469F5FA9" w14:textId="77777777" w:rsidR="00BF2F13" w:rsidRPr="00BF2F13" w:rsidRDefault="00BF2F13" w:rsidP="00BF2F13">
            <w:pPr>
              <w:rPr>
                <w:b/>
                <w:bCs/>
                <w:i/>
                <w:iCs/>
                <w:sz w:val="13"/>
                <w:szCs w:val="13"/>
              </w:rPr>
            </w:pPr>
            <w:r w:rsidRPr="00BF2F13">
              <w:rPr>
                <w:b/>
                <w:bCs/>
                <w:i/>
                <w:i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6B25A178" w14:textId="77777777" w:rsidR="00BF2F13" w:rsidRPr="00BF2F13" w:rsidRDefault="00BF2F13" w:rsidP="00BF2F13">
            <w:pPr>
              <w:rPr>
                <w:b/>
                <w:bCs/>
                <w:sz w:val="13"/>
                <w:szCs w:val="13"/>
              </w:rPr>
            </w:pPr>
            <w:r w:rsidRPr="00BF2F13">
              <w:rPr>
                <w:b/>
                <w:bCs/>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1DB078F3" w14:textId="77777777" w:rsidR="00BF2F13" w:rsidRPr="00BF2F13" w:rsidRDefault="00BF2F13" w:rsidP="00BF2F13">
            <w:pPr>
              <w:rPr>
                <w:b/>
                <w:bCs/>
                <w:sz w:val="13"/>
                <w:szCs w:val="13"/>
              </w:rPr>
            </w:pPr>
            <w:r w:rsidRPr="00BF2F13">
              <w:rPr>
                <w:b/>
                <w:bCs/>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161CBB9A"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6755B4B2" w14:textId="77777777" w:rsidR="00BF2F13" w:rsidRPr="00BF2F13" w:rsidRDefault="00BF2F13" w:rsidP="00BF2F13">
            <w:pPr>
              <w:jc w:val="center"/>
              <w:rPr>
                <w:sz w:val="13"/>
                <w:szCs w:val="13"/>
              </w:rPr>
            </w:pPr>
            <w:r w:rsidRPr="00BF2F13">
              <w:rPr>
                <w:sz w:val="13"/>
                <w:szCs w:val="13"/>
              </w:rPr>
              <w:t>301 240,54</w:t>
            </w:r>
          </w:p>
        </w:tc>
        <w:tc>
          <w:tcPr>
            <w:tcW w:w="1514" w:type="dxa"/>
            <w:tcBorders>
              <w:top w:val="nil"/>
              <w:left w:val="nil"/>
              <w:bottom w:val="single" w:sz="4" w:space="0" w:color="auto"/>
              <w:right w:val="single" w:sz="4" w:space="0" w:color="auto"/>
            </w:tcBorders>
            <w:shd w:val="clear" w:color="000000" w:fill="DDEBF7"/>
            <w:noWrap/>
            <w:vAlign w:val="bottom"/>
            <w:hideMark/>
          </w:tcPr>
          <w:p w14:paraId="5E0201E1" w14:textId="77777777" w:rsidR="00BF2F13" w:rsidRPr="00BF2F13" w:rsidRDefault="00BF2F13" w:rsidP="00BF2F13">
            <w:pPr>
              <w:jc w:val="center"/>
              <w:rPr>
                <w:sz w:val="13"/>
                <w:szCs w:val="13"/>
              </w:rPr>
            </w:pPr>
            <w:r w:rsidRPr="00BF2F13">
              <w:rPr>
                <w:sz w:val="13"/>
                <w:szCs w:val="13"/>
              </w:rPr>
              <w:t>17 295,55</w:t>
            </w:r>
          </w:p>
        </w:tc>
        <w:tc>
          <w:tcPr>
            <w:tcW w:w="1583" w:type="dxa"/>
            <w:tcBorders>
              <w:top w:val="nil"/>
              <w:left w:val="nil"/>
              <w:bottom w:val="single" w:sz="4" w:space="0" w:color="auto"/>
              <w:right w:val="single" w:sz="4" w:space="0" w:color="auto"/>
            </w:tcBorders>
            <w:shd w:val="clear" w:color="000000" w:fill="DDEBF7"/>
            <w:noWrap/>
            <w:vAlign w:val="bottom"/>
            <w:hideMark/>
          </w:tcPr>
          <w:p w14:paraId="0E0F0030" w14:textId="77777777" w:rsidR="00BF2F13" w:rsidRPr="00BF2F13" w:rsidRDefault="00BF2F13" w:rsidP="00BF2F13">
            <w:pPr>
              <w:jc w:val="center"/>
              <w:rPr>
                <w:sz w:val="13"/>
                <w:szCs w:val="13"/>
              </w:rPr>
            </w:pPr>
            <w:r w:rsidRPr="00BF2F13">
              <w:rPr>
                <w:sz w:val="13"/>
                <w:szCs w:val="13"/>
              </w:rPr>
              <w:t>318 536,09</w:t>
            </w:r>
          </w:p>
        </w:tc>
        <w:tc>
          <w:tcPr>
            <w:tcW w:w="1263" w:type="dxa"/>
            <w:tcBorders>
              <w:top w:val="nil"/>
              <w:left w:val="nil"/>
              <w:bottom w:val="single" w:sz="4" w:space="0" w:color="auto"/>
              <w:right w:val="single" w:sz="4" w:space="0" w:color="auto"/>
            </w:tcBorders>
            <w:shd w:val="clear" w:color="000000" w:fill="DDEBF7"/>
            <w:noWrap/>
            <w:vAlign w:val="bottom"/>
            <w:hideMark/>
          </w:tcPr>
          <w:p w14:paraId="7086F70B" w14:textId="77777777" w:rsidR="00BF2F13" w:rsidRPr="00BF2F13" w:rsidRDefault="00BF2F13" w:rsidP="00BF2F13">
            <w:pPr>
              <w:jc w:val="center"/>
              <w:rPr>
                <w:sz w:val="13"/>
                <w:szCs w:val="13"/>
              </w:rPr>
            </w:pPr>
            <w:r w:rsidRPr="00BF2F13">
              <w:rPr>
                <w:sz w:val="13"/>
                <w:szCs w:val="13"/>
              </w:rPr>
              <w:t>329 489,47</w:t>
            </w:r>
          </w:p>
        </w:tc>
        <w:tc>
          <w:tcPr>
            <w:tcW w:w="1125" w:type="dxa"/>
            <w:tcBorders>
              <w:top w:val="nil"/>
              <w:left w:val="nil"/>
              <w:bottom w:val="single" w:sz="4" w:space="0" w:color="auto"/>
              <w:right w:val="single" w:sz="4" w:space="0" w:color="auto"/>
            </w:tcBorders>
            <w:shd w:val="clear" w:color="000000" w:fill="DDEBF7"/>
            <w:noWrap/>
            <w:vAlign w:val="bottom"/>
            <w:hideMark/>
          </w:tcPr>
          <w:p w14:paraId="04C05763" w14:textId="77777777" w:rsidR="00BF2F13" w:rsidRPr="00BF2F13" w:rsidRDefault="00BF2F13" w:rsidP="00BF2F13">
            <w:pPr>
              <w:jc w:val="center"/>
              <w:rPr>
                <w:sz w:val="13"/>
                <w:szCs w:val="13"/>
              </w:rPr>
            </w:pPr>
            <w:r w:rsidRPr="00BF2F13">
              <w:rPr>
                <w:sz w:val="13"/>
                <w:szCs w:val="13"/>
              </w:rPr>
              <w:t>16 393,88</w:t>
            </w:r>
          </w:p>
        </w:tc>
        <w:tc>
          <w:tcPr>
            <w:tcW w:w="1263" w:type="dxa"/>
            <w:tcBorders>
              <w:top w:val="nil"/>
              <w:left w:val="nil"/>
              <w:bottom w:val="single" w:sz="4" w:space="0" w:color="auto"/>
              <w:right w:val="single" w:sz="4" w:space="0" w:color="auto"/>
            </w:tcBorders>
            <w:shd w:val="clear" w:color="000000" w:fill="DDEBF7"/>
            <w:noWrap/>
            <w:vAlign w:val="bottom"/>
            <w:hideMark/>
          </w:tcPr>
          <w:p w14:paraId="61E52424" w14:textId="77777777" w:rsidR="00BF2F13" w:rsidRPr="00BF2F13" w:rsidRDefault="00BF2F13" w:rsidP="00BF2F13">
            <w:pPr>
              <w:jc w:val="center"/>
              <w:rPr>
                <w:sz w:val="13"/>
                <w:szCs w:val="13"/>
              </w:rPr>
            </w:pPr>
            <w:r w:rsidRPr="00BF2F13">
              <w:rPr>
                <w:sz w:val="13"/>
                <w:szCs w:val="13"/>
              </w:rPr>
              <w:t>345 883,35</w:t>
            </w:r>
          </w:p>
        </w:tc>
        <w:tc>
          <w:tcPr>
            <w:tcW w:w="1676" w:type="dxa"/>
            <w:tcBorders>
              <w:top w:val="nil"/>
              <w:left w:val="nil"/>
              <w:bottom w:val="single" w:sz="4" w:space="0" w:color="auto"/>
              <w:right w:val="single" w:sz="4" w:space="0" w:color="auto"/>
            </w:tcBorders>
            <w:shd w:val="clear" w:color="000000" w:fill="DDEBF7"/>
            <w:noWrap/>
            <w:vAlign w:val="bottom"/>
            <w:hideMark/>
          </w:tcPr>
          <w:p w14:paraId="2EA8553E"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300 514,18</w:t>
            </w:r>
          </w:p>
        </w:tc>
        <w:tc>
          <w:tcPr>
            <w:tcW w:w="1551" w:type="dxa"/>
            <w:tcBorders>
              <w:top w:val="nil"/>
              <w:left w:val="nil"/>
              <w:bottom w:val="single" w:sz="4" w:space="0" w:color="auto"/>
              <w:right w:val="single" w:sz="4" w:space="0" w:color="auto"/>
            </w:tcBorders>
            <w:shd w:val="clear" w:color="000000" w:fill="DDEBF7"/>
            <w:noWrap/>
            <w:vAlign w:val="bottom"/>
            <w:hideMark/>
          </w:tcPr>
          <w:p w14:paraId="0ADAEF0A"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18 050,85</w:t>
            </w:r>
          </w:p>
        </w:tc>
        <w:tc>
          <w:tcPr>
            <w:tcW w:w="1665" w:type="dxa"/>
            <w:tcBorders>
              <w:top w:val="nil"/>
              <w:left w:val="nil"/>
              <w:bottom w:val="single" w:sz="4" w:space="0" w:color="auto"/>
              <w:right w:val="nil"/>
            </w:tcBorders>
            <w:shd w:val="clear" w:color="000000" w:fill="DDEBF7"/>
            <w:noWrap/>
            <w:vAlign w:val="bottom"/>
            <w:hideMark/>
          </w:tcPr>
          <w:p w14:paraId="0C10F900"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318 565,03</w:t>
            </w:r>
          </w:p>
        </w:tc>
        <w:tc>
          <w:tcPr>
            <w:tcW w:w="1596" w:type="dxa"/>
            <w:tcBorders>
              <w:top w:val="nil"/>
              <w:left w:val="nil"/>
              <w:bottom w:val="single" w:sz="4" w:space="0" w:color="auto"/>
              <w:right w:val="single" w:sz="8" w:space="0" w:color="auto"/>
            </w:tcBorders>
            <w:shd w:val="clear" w:color="000000" w:fill="DDEBF7"/>
            <w:noWrap/>
            <w:vAlign w:val="bottom"/>
            <w:hideMark/>
          </w:tcPr>
          <w:p w14:paraId="022D287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-27 318,33</w:t>
            </w:r>
          </w:p>
        </w:tc>
        <w:tc>
          <w:tcPr>
            <w:tcW w:w="20" w:type="dxa"/>
            <w:vAlign w:val="center"/>
            <w:hideMark/>
          </w:tcPr>
          <w:p w14:paraId="1976A1FF" w14:textId="77777777" w:rsidR="00BF2F13" w:rsidRPr="00BF2F13" w:rsidRDefault="00BF2F13" w:rsidP="00BF2F13">
            <w:pPr>
              <w:rPr>
                <w:sz w:val="13"/>
                <w:szCs w:val="13"/>
              </w:rPr>
            </w:pPr>
          </w:p>
        </w:tc>
      </w:tr>
      <w:tr w:rsidR="00BF2F13" w:rsidRPr="00BF2F13" w14:paraId="7A0B672C"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D3C6CFD" w14:textId="77777777" w:rsidR="00BF2F13" w:rsidRPr="00BF2F13" w:rsidRDefault="00BF2F13" w:rsidP="00BF2F13">
            <w:pPr>
              <w:rPr>
                <w:color w:val="000000"/>
                <w:sz w:val="13"/>
                <w:szCs w:val="13"/>
              </w:rPr>
            </w:pPr>
            <w:r w:rsidRPr="00BF2F13">
              <w:rPr>
                <w:color w:val="000000"/>
                <w:sz w:val="13"/>
                <w:szCs w:val="13"/>
              </w:rPr>
              <w:t> </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22DE8AC" w14:textId="77777777" w:rsidR="00BF2F13" w:rsidRPr="00BF2F13" w:rsidRDefault="00BF2F13" w:rsidP="00BF2F13">
            <w:pPr>
              <w:rPr>
                <w:sz w:val="13"/>
                <w:szCs w:val="13"/>
              </w:rPr>
            </w:pPr>
            <w:r w:rsidRPr="00BF2F13">
              <w:rPr>
                <w:sz w:val="13"/>
                <w:szCs w:val="13"/>
              </w:rPr>
              <w:t xml:space="preserve">              - мазут</w:t>
            </w:r>
          </w:p>
        </w:tc>
        <w:tc>
          <w:tcPr>
            <w:tcW w:w="1362" w:type="dxa"/>
            <w:tcBorders>
              <w:top w:val="nil"/>
              <w:left w:val="nil"/>
              <w:bottom w:val="single" w:sz="4" w:space="0" w:color="auto"/>
              <w:right w:val="single" w:sz="4" w:space="0" w:color="auto"/>
            </w:tcBorders>
            <w:shd w:val="clear" w:color="000000" w:fill="FFFFFF"/>
            <w:noWrap/>
            <w:vAlign w:val="bottom"/>
            <w:hideMark/>
          </w:tcPr>
          <w:p w14:paraId="4643E241"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354BB44D" w14:textId="77777777" w:rsidR="00BF2F13" w:rsidRPr="00BF2F13" w:rsidRDefault="00BF2F13" w:rsidP="00BF2F13">
            <w:pPr>
              <w:jc w:val="center"/>
              <w:rPr>
                <w:sz w:val="13"/>
                <w:szCs w:val="13"/>
              </w:rPr>
            </w:pPr>
            <w:r w:rsidRPr="00BF2F13">
              <w:rPr>
                <w:sz w:val="13"/>
                <w:szCs w:val="13"/>
              </w:rPr>
              <w:t>5 426,92</w:t>
            </w:r>
          </w:p>
        </w:tc>
        <w:tc>
          <w:tcPr>
            <w:tcW w:w="1514" w:type="dxa"/>
            <w:tcBorders>
              <w:top w:val="nil"/>
              <w:left w:val="nil"/>
              <w:bottom w:val="single" w:sz="4" w:space="0" w:color="auto"/>
              <w:right w:val="single" w:sz="4" w:space="0" w:color="auto"/>
            </w:tcBorders>
            <w:shd w:val="clear" w:color="000000" w:fill="DDEBF7"/>
            <w:noWrap/>
            <w:vAlign w:val="bottom"/>
            <w:hideMark/>
          </w:tcPr>
          <w:p w14:paraId="3450BBE6" w14:textId="77777777" w:rsidR="00BF2F13" w:rsidRPr="00BF2F13" w:rsidRDefault="00BF2F13" w:rsidP="00BF2F13">
            <w:pPr>
              <w:jc w:val="center"/>
              <w:rPr>
                <w:sz w:val="13"/>
                <w:szCs w:val="13"/>
              </w:rPr>
            </w:pPr>
            <w:r w:rsidRPr="00BF2F13">
              <w:rPr>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18453CCD" w14:textId="77777777" w:rsidR="00BF2F13" w:rsidRPr="00BF2F13" w:rsidRDefault="00BF2F13" w:rsidP="00BF2F13">
            <w:pPr>
              <w:jc w:val="center"/>
              <w:rPr>
                <w:sz w:val="13"/>
                <w:szCs w:val="13"/>
              </w:rPr>
            </w:pPr>
            <w:r w:rsidRPr="00BF2F13">
              <w:rPr>
                <w:sz w:val="13"/>
                <w:szCs w:val="13"/>
              </w:rPr>
              <w:t>5 426,92</w:t>
            </w:r>
          </w:p>
        </w:tc>
        <w:tc>
          <w:tcPr>
            <w:tcW w:w="1263" w:type="dxa"/>
            <w:tcBorders>
              <w:top w:val="nil"/>
              <w:left w:val="nil"/>
              <w:bottom w:val="single" w:sz="4" w:space="0" w:color="auto"/>
              <w:right w:val="single" w:sz="4" w:space="0" w:color="auto"/>
            </w:tcBorders>
            <w:shd w:val="clear" w:color="000000" w:fill="DDEBF7"/>
            <w:noWrap/>
            <w:vAlign w:val="bottom"/>
            <w:hideMark/>
          </w:tcPr>
          <w:p w14:paraId="333A3A92" w14:textId="77777777" w:rsidR="00BF2F13" w:rsidRPr="00BF2F13" w:rsidRDefault="00BF2F13" w:rsidP="00BF2F13">
            <w:pPr>
              <w:jc w:val="center"/>
              <w:rPr>
                <w:sz w:val="13"/>
                <w:szCs w:val="13"/>
              </w:rPr>
            </w:pPr>
            <w:r w:rsidRPr="00BF2F13">
              <w:rPr>
                <w:sz w:val="13"/>
                <w:szCs w:val="13"/>
              </w:rPr>
              <w:t>2 677,35</w:t>
            </w:r>
          </w:p>
        </w:tc>
        <w:tc>
          <w:tcPr>
            <w:tcW w:w="1125" w:type="dxa"/>
            <w:tcBorders>
              <w:top w:val="nil"/>
              <w:left w:val="nil"/>
              <w:bottom w:val="single" w:sz="4" w:space="0" w:color="auto"/>
              <w:right w:val="single" w:sz="4" w:space="0" w:color="auto"/>
            </w:tcBorders>
            <w:shd w:val="clear" w:color="000000" w:fill="DDEBF7"/>
            <w:noWrap/>
            <w:vAlign w:val="bottom"/>
            <w:hideMark/>
          </w:tcPr>
          <w:p w14:paraId="5BE5D26C" w14:textId="77777777" w:rsidR="00BF2F13" w:rsidRPr="00BF2F13" w:rsidRDefault="00BF2F13" w:rsidP="00BF2F13">
            <w:pPr>
              <w:jc w:val="center"/>
              <w:rPr>
                <w:sz w:val="13"/>
                <w:szCs w:val="13"/>
              </w:rPr>
            </w:pPr>
            <w:r w:rsidRPr="00BF2F13">
              <w:rPr>
                <w:sz w:val="13"/>
                <w:szCs w:val="13"/>
              </w:rPr>
              <w:t>0,00</w:t>
            </w:r>
          </w:p>
        </w:tc>
        <w:tc>
          <w:tcPr>
            <w:tcW w:w="1263" w:type="dxa"/>
            <w:tcBorders>
              <w:top w:val="nil"/>
              <w:left w:val="nil"/>
              <w:bottom w:val="single" w:sz="4" w:space="0" w:color="auto"/>
              <w:right w:val="single" w:sz="4" w:space="0" w:color="auto"/>
            </w:tcBorders>
            <w:shd w:val="clear" w:color="000000" w:fill="DDEBF7"/>
            <w:noWrap/>
            <w:vAlign w:val="bottom"/>
            <w:hideMark/>
          </w:tcPr>
          <w:p w14:paraId="1AC65BD8" w14:textId="77777777" w:rsidR="00BF2F13" w:rsidRPr="00BF2F13" w:rsidRDefault="00BF2F13" w:rsidP="00BF2F13">
            <w:pPr>
              <w:jc w:val="center"/>
              <w:rPr>
                <w:sz w:val="13"/>
                <w:szCs w:val="13"/>
              </w:rPr>
            </w:pPr>
            <w:r w:rsidRPr="00BF2F13">
              <w:rPr>
                <w:sz w:val="13"/>
                <w:szCs w:val="13"/>
              </w:rPr>
              <w:t>2 677,35</w:t>
            </w:r>
          </w:p>
        </w:tc>
        <w:tc>
          <w:tcPr>
            <w:tcW w:w="1676" w:type="dxa"/>
            <w:tcBorders>
              <w:top w:val="nil"/>
              <w:left w:val="nil"/>
              <w:bottom w:val="single" w:sz="4" w:space="0" w:color="auto"/>
              <w:right w:val="single" w:sz="4" w:space="0" w:color="auto"/>
            </w:tcBorders>
            <w:shd w:val="clear" w:color="000000" w:fill="DDEBF7"/>
            <w:noWrap/>
            <w:vAlign w:val="bottom"/>
            <w:hideMark/>
          </w:tcPr>
          <w:p w14:paraId="46BE2271"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2 677,35</w:t>
            </w:r>
          </w:p>
        </w:tc>
        <w:tc>
          <w:tcPr>
            <w:tcW w:w="1551" w:type="dxa"/>
            <w:tcBorders>
              <w:top w:val="nil"/>
              <w:left w:val="nil"/>
              <w:bottom w:val="single" w:sz="4" w:space="0" w:color="auto"/>
              <w:right w:val="single" w:sz="4" w:space="0" w:color="auto"/>
            </w:tcBorders>
            <w:shd w:val="clear" w:color="000000" w:fill="DDEBF7"/>
            <w:noWrap/>
            <w:vAlign w:val="bottom"/>
            <w:hideMark/>
          </w:tcPr>
          <w:p w14:paraId="073C3301"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2B7D5AB2"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2 677,35</w:t>
            </w:r>
          </w:p>
        </w:tc>
        <w:tc>
          <w:tcPr>
            <w:tcW w:w="1596" w:type="dxa"/>
            <w:tcBorders>
              <w:top w:val="nil"/>
              <w:left w:val="nil"/>
              <w:bottom w:val="single" w:sz="4" w:space="0" w:color="auto"/>
              <w:right w:val="single" w:sz="8" w:space="0" w:color="auto"/>
            </w:tcBorders>
            <w:shd w:val="clear" w:color="000000" w:fill="DDEBF7"/>
            <w:noWrap/>
            <w:vAlign w:val="bottom"/>
            <w:hideMark/>
          </w:tcPr>
          <w:p w14:paraId="030D346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2C9F65A6" w14:textId="77777777" w:rsidR="00BF2F13" w:rsidRPr="00BF2F13" w:rsidRDefault="00BF2F13" w:rsidP="00BF2F13">
            <w:pPr>
              <w:rPr>
                <w:sz w:val="13"/>
                <w:szCs w:val="13"/>
              </w:rPr>
            </w:pPr>
          </w:p>
        </w:tc>
      </w:tr>
      <w:tr w:rsidR="00BF2F13" w:rsidRPr="00BF2F13" w14:paraId="5BD9EBDB"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281F9F9" w14:textId="77777777" w:rsidR="00BF2F13" w:rsidRPr="00BF2F13" w:rsidRDefault="00BF2F13" w:rsidP="00BF2F13">
            <w:pPr>
              <w:rPr>
                <w:color w:val="000000"/>
                <w:sz w:val="13"/>
                <w:szCs w:val="13"/>
              </w:rPr>
            </w:pPr>
            <w:r w:rsidRPr="00BF2F13">
              <w:rPr>
                <w:color w:val="000000"/>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6F5F8A04" w14:textId="77777777" w:rsidR="00BF2F13" w:rsidRPr="00BF2F13" w:rsidRDefault="00BF2F13" w:rsidP="00BF2F13">
            <w:pPr>
              <w:rPr>
                <w:sz w:val="13"/>
                <w:szCs w:val="13"/>
              </w:rPr>
            </w:pPr>
            <w:r w:rsidRPr="00BF2F13">
              <w:rPr>
                <w:sz w:val="13"/>
                <w:szCs w:val="13"/>
              </w:rPr>
              <w:t xml:space="preserve"> в т.ч. натуральное топливо</w:t>
            </w:r>
          </w:p>
        </w:tc>
        <w:tc>
          <w:tcPr>
            <w:tcW w:w="815" w:type="dxa"/>
            <w:tcBorders>
              <w:top w:val="nil"/>
              <w:left w:val="nil"/>
              <w:bottom w:val="single" w:sz="4" w:space="0" w:color="auto"/>
              <w:right w:val="single" w:sz="4" w:space="0" w:color="auto"/>
            </w:tcBorders>
            <w:shd w:val="clear" w:color="000000" w:fill="FFFFFF"/>
            <w:noWrap/>
            <w:vAlign w:val="bottom"/>
            <w:hideMark/>
          </w:tcPr>
          <w:p w14:paraId="3F3E9D03" w14:textId="77777777" w:rsidR="00BF2F13" w:rsidRPr="00BF2F13" w:rsidRDefault="00BF2F13" w:rsidP="00BF2F13">
            <w:pPr>
              <w:rPr>
                <w:color w:val="000000"/>
                <w:sz w:val="13"/>
                <w:szCs w:val="13"/>
              </w:rPr>
            </w:pPr>
            <w:r w:rsidRPr="00BF2F13">
              <w:rPr>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601A42BF"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A7F7E3D"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381AD6BB"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8ACA556" w14:textId="77777777" w:rsidR="00BF2F13" w:rsidRPr="00BF2F13" w:rsidRDefault="00BF2F13" w:rsidP="00BF2F13">
            <w:pPr>
              <w:jc w:val="center"/>
              <w:rPr>
                <w:b/>
                <w:bCs/>
                <w:sz w:val="13"/>
                <w:szCs w:val="13"/>
              </w:rPr>
            </w:pPr>
            <w:r w:rsidRPr="00BF2F13">
              <w:rPr>
                <w:b/>
                <w:bCs/>
                <w:sz w:val="13"/>
                <w:szCs w:val="13"/>
              </w:rPr>
              <w:t>202 290,62</w:t>
            </w:r>
          </w:p>
        </w:tc>
        <w:tc>
          <w:tcPr>
            <w:tcW w:w="1514" w:type="dxa"/>
            <w:tcBorders>
              <w:top w:val="nil"/>
              <w:left w:val="nil"/>
              <w:bottom w:val="single" w:sz="4" w:space="0" w:color="auto"/>
              <w:right w:val="single" w:sz="4" w:space="0" w:color="auto"/>
            </w:tcBorders>
            <w:shd w:val="clear" w:color="000000" w:fill="DDEBF7"/>
            <w:noWrap/>
            <w:vAlign w:val="bottom"/>
            <w:hideMark/>
          </w:tcPr>
          <w:p w14:paraId="124FD98B" w14:textId="77777777" w:rsidR="00BF2F13" w:rsidRPr="00BF2F13" w:rsidRDefault="00BF2F13" w:rsidP="00BF2F13">
            <w:pPr>
              <w:jc w:val="center"/>
              <w:rPr>
                <w:b/>
                <w:bCs/>
                <w:sz w:val="13"/>
                <w:szCs w:val="13"/>
              </w:rPr>
            </w:pPr>
            <w:r w:rsidRPr="00BF2F13">
              <w:rPr>
                <w:b/>
                <w:bCs/>
                <w:sz w:val="13"/>
                <w:szCs w:val="13"/>
              </w:rPr>
              <w:t>11 477,38</w:t>
            </w:r>
          </w:p>
        </w:tc>
        <w:tc>
          <w:tcPr>
            <w:tcW w:w="1583" w:type="dxa"/>
            <w:tcBorders>
              <w:top w:val="nil"/>
              <w:left w:val="nil"/>
              <w:bottom w:val="single" w:sz="4" w:space="0" w:color="auto"/>
              <w:right w:val="single" w:sz="4" w:space="0" w:color="auto"/>
            </w:tcBorders>
            <w:shd w:val="clear" w:color="000000" w:fill="DDEBF7"/>
            <w:noWrap/>
            <w:vAlign w:val="bottom"/>
            <w:hideMark/>
          </w:tcPr>
          <w:p w14:paraId="1C59625F" w14:textId="77777777" w:rsidR="00BF2F13" w:rsidRPr="00BF2F13" w:rsidRDefault="00BF2F13" w:rsidP="00BF2F13">
            <w:pPr>
              <w:jc w:val="center"/>
              <w:rPr>
                <w:b/>
                <w:bCs/>
                <w:sz w:val="13"/>
                <w:szCs w:val="13"/>
              </w:rPr>
            </w:pPr>
            <w:r w:rsidRPr="00BF2F13">
              <w:rPr>
                <w:b/>
                <w:bCs/>
                <w:sz w:val="13"/>
                <w:szCs w:val="13"/>
              </w:rPr>
              <w:t>213 767,99</w:t>
            </w:r>
          </w:p>
        </w:tc>
        <w:tc>
          <w:tcPr>
            <w:tcW w:w="1263" w:type="dxa"/>
            <w:tcBorders>
              <w:top w:val="nil"/>
              <w:left w:val="nil"/>
              <w:bottom w:val="single" w:sz="4" w:space="0" w:color="auto"/>
              <w:right w:val="single" w:sz="4" w:space="0" w:color="auto"/>
            </w:tcBorders>
            <w:shd w:val="clear" w:color="000000" w:fill="DDEBF7"/>
            <w:noWrap/>
            <w:vAlign w:val="bottom"/>
            <w:hideMark/>
          </w:tcPr>
          <w:p w14:paraId="2C1F84D2" w14:textId="77777777" w:rsidR="00BF2F13" w:rsidRPr="00BF2F13" w:rsidRDefault="00BF2F13" w:rsidP="00BF2F13">
            <w:pPr>
              <w:jc w:val="center"/>
              <w:rPr>
                <w:b/>
                <w:bCs/>
                <w:sz w:val="13"/>
                <w:szCs w:val="13"/>
              </w:rPr>
            </w:pPr>
            <w:r w:rsidRPr="00BF2F13">
              <w:rPr>
                <w:b/>
                <w:bCs/>
                <w:sz w:val="13"/>
                <w:szCs w:val="13"/>
              </w:rPr>
              <w:t>215 300,18</w:t>
            </w:r>
          </w:p>
        </w:tc>
        <w:tc>
          <w:tcPr>
            <w:tcW w:w="1125" w:type="dxa"/>
            <w:tcBorders>
              <w:top w:val="nil"/>
              <w:left w:val="nil"/>
              <w:bottom w:val="single" w:sz="4" w:space="0" w:color="auto"/>
              <w:right w:val="single" w:sz="4" w:space="0" w:color="auto"/>
            </w:tcBorders>
            <w:shd w:val="clear" w:color="000000" w:fill="DDEBF7"/>
            <w:noWrap/>
            <w:vAlign w:val="bottom"/>
            <w:hideMark/>
          </w:tcPr>
          <w:p w14:paraId="50372981" w14:textId="77777777" w:rsidR="00BF2F13" w:rsidRPr="00BF2F13" w:rsidRDefault="00BF2F13" w:rsidP="00BF2F13">
            <w:pPr>
              <w:jc w:val="center"/>
              <w:rPr>
                <w:b/>
                <w:bCs/>
                <w:sz w:val="13"/>
                <w:szCs w:val="13"/>
              </w:rPr>
            </w:pPr>
            <w:r w:rsidRPr="00BF2F13">
              <w:rPr>
                <w:b/>
                <w:bCs/>
                <w:sz w:val="13"/>
                <w:szCs w:val="13"/>
              </w:rPr>
              <w:t>11 130,56</w:t>
            </w:r>
          </w:p>
        </w:tc>
        <w:tc>
          <w:tcPr>
            <w:tcW w:w="1263" w:type="dxa"/>
            <w:tcBorders>
              <w:top w:val="nil"/>
              <w:left w:val="nil"/>
              <w:bottom w:val="single" w:sz="4" w:space="0" w:color="auto"/>
              <w:right w:val="single" w:sz="4" w:space="0" w:color="auto"/>
            </w:tcBorders>
            <w:shd w:val="clear" w:color="000000" w:fill="DDEBF7"/>
            <w:noWrap/>
            <w:vAlign w:val="bottom"/>
            <w:hideMark/>
          </w:tcPr>
          <w:p w14:paraId="6F40230F" w14:textId="77777777" w:rsidR="00BF2F13" w:rsidRPr="00BF2F13" w:rsidRDefault="00BF2F13" w:rsidP="00BF2F13">
            <w:pPr>
              <w:jc w:val="center"/>
              <w:rPr>
                <w:b/>
                <w:bCs/>
                <w:sz w:val="13"/>
                <w:szCs w:val="13"/>
              </w:rPr>
            </w:pPr>
            <w:r w:rsidRPr="00BF2F13">
              <w:rPr>
                <w:b/>
                <w:bCs/>
                <w:sz w:val="13"/>
                <w:szCs w:val="13"/>
              </w:rPr>
              <w:t>226 430,74</w:t>
            </w:r>
          </w:p>
        </w:tc>
        <w:tc>
          <w:tcPr>
            <w:tcW w:w="1676" w:type="dxa"/>
            <w:tcBorders>
              <w:top w:val="nil"/>
              <w:left w:val="nil"/>
              <w:bottom w:val="single" w:sz="4" w:space="0" w:color="auto"/>
              <w:right w:val="single" w:sz="4" w:space="0" w:color="auto"/>
            </w:tcBorders>
            <w:shd w:val="clear" w:color="000000" w:fill="DDEBF7"/>
            <w:noWrap/>
            <w:vAlign w:val="bottom"/>
            <w:hideMark/>
          </w:tcPr>
          <w:p w14:paraId="0A8DF78E"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196 602,14</w:t>
            </w:r>
          </w:p>
        </w:tc>
        <w:tc>
          <w:tcPr>
            <w:tcW w:w="1551" w:type="dxa"/>
            <w:tcBorders>
              <w:top w:val="nil"/>
              <w:left w:val="nil"/>
              <w:bottom w:val="single" w:sz="4" w:space="0" w:color="auto"/>
              <w:right w:val="single" w:sz="4" w:space="0" w:color="auto"/>
            </w:tcBorders>
            <w:shd w:val="clear" w:color="000000" w:fill="DDEBF7"/>
            <w:noWrap/>
            <w:vAlign w:val="bottom"/>
            <w:hideMark/>
          </w:tcPr>
          <w:p w14:paraId="035EB4DE"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12 255,55</w:t>
            </w:r>
          </w:p>
        </w:tc>
        <w:tc>
          <w:tcPr>
            <w:tcW w:w="1665" w:type="dxa"/>
            <w:tcBorders>
              <w:top w:val="nil"/>
              <w:left w:val="nil"/>
              <w:bottom w:val="single" w:sz="4" w:space="0" w:color="auto"/>
              <w:right w:val="nil"/>
            </w:tcBorders>
            <w:shd w:val="clear" w:color="000000" w:fill="DDEBF7"/>
            <w:noWrap/>
            <w:vAlign w:val="bottom"/>
            <w:hideMark/>
          </w:tcPr>
          <w:p w14:paraId="634D578D"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208 857,69</w:t>
            </w:r>
          </w:p>
        </w:tc>
        <w:tc>
          <w:tcPr>
            <w:tcW w:w="1596" w:type="dxa"/>
            <w:tcBorders>
              <w:top w:val="nil"/>
              <w:left w:val="nil"/>
              <w:bottom w:val="single" w:sz="4" w:space="0" w:color="auto"/>
              <w:right w:val="single" w:sz="8" w:space="0" w:color="auto"/>
            </w:tcBorders>
            <w:shd w:val="clear" w:color="000000" w:fill="DDEBF7"/>
            <w:noWrap/>
            <w:vAlign w:val="bottom"/>
            <w:hideMark/>
          </w:tcPr>
          <w:p w14:paraId="2924B130"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-17 573,05</w:t>
            </w:r>
          </w:p>
        </w:tc>
        <w:tc>
          <w:tcPr>
            <w:tcW w:w="20" w:type="dxa"/>
            <w:vAlign w:val="center"/>
            <w:hideMark/>
          </w:tcPr>
          <w:p w14:paraId="7FAE46AA" w14:textId="77777777" w:rsidR="00BF2F13" w:rsidRPr="00BF2F13" w:rsidRDefault="00BF2F13" w:rsidP="00BF2F13">
            <w:pPr>
              <w:rPr>
                <w:sz w:val="13"/>
                <w:szCs w:val="13"/>
              </w:rPr>
            </w:pPr>
          </w:p>
        </w:tc>
      </w:tr>
      <w:tr w:rsidR="00BF2F13" w:rsidRPr="00BF2F13" w14:paraId="477DAB25"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23A1363"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1906AD36" w14:textId="77777777" w:rsidR="00BF2F13" w:rsidRPr="00BF2F13" w:rsidRDefault="00BF2F13" w:rsidP="00BF2F13">
            <w:pPr>
              <w:rPr>
                <w:sz w:val="13"/>
                <w:szCs w:val="13"/>
              </w:rPr>
            </w:pPr>
            <w:r w:rsidRPr="00BF2F13">
              <w:rPr>
                <w:sz w:val="13"/>
                <w:szCs w:val="13"/>
              </w:rPr>
              <w:t xml:space="preserve">              - уголь каменный </w:t>
            </w:r>
          </w:p>
        </w:tc>
        <w:tc>
          <w:tcPr>
            <w:tcW w:w="815" w:type="dxa"/>
            <w:tcBorders>
              <w:top w:val="nil"/>
              <w:left w:val="nil"/>
              <w:bottom w:val="single" w:sz="4" w:space="0" w:color="auto"/>
              <w:right w:val="single" w:sz="4" w:space="0" w:color="auto"/>
            </w:tcBorders>
            <w:shd w:val="clear" w:color="000000" w:fill="FFFFFF"/>
            <w:noWrap/>
            <w:vAlign w:val="bottom"/>
            <w:hideMark/>
          </w:tcPr>
          <w:p w14:paraId="302FA7D7" w14:textId="77777777" w:rsidR="00BF2F13" w:rsidRPr="00BF2F13" w:rsidRDefault="00BF2F13" w:rsidP="00BF2F13">
            <w:pPr>
              <w:rPr>
                <w:b/>
                <w:bCs/>
                <w:i/>
                <w:iCs/>
                <w:sz w:val="13"/>
                <w:szCs w:val="13"/>
              </w:rPr>
            </w:pPr>
            <w:r w:rsidRPr="00BF2F13">
              <w:rPr>
                <w:b/>
                <w:bCs/>
                <w:i/>
                <w:i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2F46B7ED"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470ACA40"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3FDDA36"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3CA8FEBE" w14:textId="77777777" w:rsidR="00BF2F13" w:rsidRPr="00BF2F13" w:rsidRDefault="00BF2F13" w:rsidP="00BF2F13">
            <w:pPr>
              <w:jc w:val="center"/>
              <w:rPr>
                <w:sz w:val="13"/>
                <w:szCs w:val="13"/>
              </w:rPr>
            </w:pPr>
            <w:r w:rsidRPr="00BF2F13">
              <w:rPr>
                <w:sz w:val="13"/>
                <w:szCs w:val="13"/>
              </w:rPr>
              <w:t>196 863,70</w:t>
            </w:r>
          </w:p>
        </w:tc>
        <w:tc>
          <w:tcPr>
            <w:tcW w:w="1514" w:type="dxa"/>
            <w:tcBorders>
              <w:top w:val="nil"/>
              <w:left w:val="nil"/>
              <w:bottom w:val="single" w:sz="4" w:space="0" w:color="auto"/>
              <w:right w:val="single" w:sz="4" w:space="0" w:color="auto"/>
            </w:tcBorders>
            <w:shd w:val="clear" w:color="000000" w:fill="DDEBF7"/>
            <w:noWrap/>
            <w:vAlign w:val="bottom"/>
            <w:hideMark/>
          </w:tcPr>
          <w:p w14:paraId="3A41908C" w14:textId="77777777" w:rsidR="00BF2F13" w:rsidRPr="00BF2F13" w:rsidRDefault="00BF2F13" w:rsidP="00BF2F13">
            <w:pPr>
              <w:jc w:val="center"/>
              <w:rPr>
                <w:sz w:val="13"/>
                <w:szCs w:val="13"/>
              </w:rPr>
            </w:pPr>
            <w:r w:rsidRPr="00BF2F13">
              <w:rPr>
                <w:sz w:val="13"/>
                <w:szCs w:val="13"/>
              </w:rPr>
              <w:t>11 477,38</w:t>
            </w:r>
          </w:p>
        </w:tc>
        <w:tc>
          <w:tcPr>
            <w:tcW w:w="1583" w:type="dxa"/>
            <w:tcBorders>
              <w:top w:val="nil"/>
              <w:left w:val="nil"/>
              <w:bottom w:val="single" w:sz="4" w:space="0" w:color="auto"/>
              <w:right w:val="single" w:sz="4" w:space="0" w:color="auto"/>
            </w:tcBorders>
            <w:shd w:val="clear" w:color="000000" w:fill="DDEBF7"/>
            <w:noWrap/>
            <w:vAlign w:val="bottom"/>
            <w:hideMark/>
          </w:tcPr>
          <w:p w14:paraId="00531651" w14:textId="77777777" w:rsidR="00BF2F13" w:rsidRPr="00BF2F13" w:rsidRDefault="00BF2F13" w:rsidP="00BF2F13">
            <w:pPr>
              <w:jc w:val="center"/>
              <w:rPr>
                <w:sz w:val="13"/>
                <w:szCs w:val="13"/>
              </w:rPr>
            </w:pPr>
            <w:r w:rsidRPr="00BF2F13">
              <w:rPr>
                <w:sz w:val="13"/>
                <w:szCs w:val="13"/>
              </w:rPr>
              <w:t>208 341,08</w:t>
            </w:r>
          </w:p>
        </w:tc>
        <w:tc>
          <w:tcPr>
            <w:tcW w:w="1263" w:type="dxa"/>
            <w:tcBorders>
              <w:top w:val="nil"/>
              <w:left w:val="nil"/>
              <w:bottom w:val="single" w:sz="4" w:space="0" w:color="auto"/>
              <w:right w:val="single" w:sz="4" w:space="0" w:color="auto"/>
            </w:tcBorders>
            <w:shd w:val="clear" w:color="000000" w:fill="DDEBF7"/>
            <w:noWrap/>
            <w:vAlign w:val="bottom"/>
            <w:hideMark/>
          </w:tcPr>
          <w:p w14:paraId="0E8BD188" w14:textId="77777777" w:rsidR="00BF2F13" w:rsidRPr="00BF2F13" w:rsidRDefault="00BF2F13" w:rsidP="00BF2F13">
            <w:pPr>
              <w:jc w:val="center"/>
              <w:rPr>
                <w:sz w:val="13"/>
                <w:szCs w:val="13"/>
              </w:rPr>
            </w:pPr>
            <w:r w:rsidRPr="00BF2F13">
              <w:rPr>
                <w:sz w:val="13"/>
                <w:szCs w:val="13"/>
              </w:rPr>
              <w:t>212 622,83</w:t>
            </w:r>
          </w:p>
        </w:tc>
        <w:tc>
          <w:tcPr>
            <w:tcW w:w="1125" w:type="dxa"/>
            <w:tcBorders>
              <w:top w:val="nil"/>
              <w:left w:val="nil"/>
              <w:bottom w:val="single" w:sz="4" w:space="0" w:color="auto"/>
              <w:right w:val="single" w:sz="4" w:space="0" w:color="auto"/>
            </w:tcBorders>
            <w:shd w:val="clear" w:color="000000" w:fill="DDEBF7"/>
            <w:noWrap/>
            <w:vAlign w:val="bottom"/>
            <w:hideMark/>
          </w:tcPr>
          <w:p w14:paraId="24F2196A" w14:textId="77777777" w:rsidR="00BF2F13" w:rsidRPr="00BF2F13" w:rsidRDefault="00BF2F13" w:rsidP="00BF2F13">
            <w:pPr>
              <w:jc w:val="center"/>
              <w:rPr>
                <w:sz w:val="13"/>
                <w:szCs w:val="13"/>
              </w:rPr>
            </w:pPr>
            <w:r w:rsidRPr="00BF2F13">
              <w:rPr>
                <w:sz w:val="13"/>
                <w:szCs w:val="13"/>
              </w:rPr>
              <w:t>11 130,56</w:t>
            </w:r>
          </w:p>
        </w:tc>
        <w:tc>
          <w:tcPr>
            <w:tcW w:w="1263" w:type="dxa"/>
            <w:tcBorders>
              <w:top w:val="nil"/>
              <w:left w:val="nil"/>
              <w:bottom w:val="single" w:sz="4" w:space="0" w:color="auto"/>
              <w:right w:val="single" w:sz="4" w:space="0" w:color="auto"/>
            </w:tcBorders>
            <w:shd w:val="clear" w:color="000000" w:fill="DDEBF7"/>
            <w:noWrap/>
            <w:vAlign w:val="bottom"/>
            <w:hideMark/>
          </w:tcPr>
          <w:p w14:paraId="76C5B288" w14:textId="77777777" w:rsidR="00BF2F13" w:rsidRPr="00BF2F13" w:rsidRDefault="00BF2F13" w:rsidP="00BF2F13">
            <w:pPr>
              <w:jc w:val="center"/>
              <w:rPr>
                <w:sz w:val="13"/>
                <w:szCs w:val="13"/>
              </w:rPr>
            </w:pPr>
            <w:r w:rsidRPr="00BF2F13">
              <w:rPr>
                <w:sz w:val="13"/>
                <w:szCs w:val="13"/>
              </w:rPr>
              <w:t>223 753,39</w:t>
            </w:r>
          </w:p>
        </w:tc>
        <w:tc>
          <w:tcPr>
            <w:tcW w:w="1676" w:type="dxa"/>
            <w:tcBorders>
              <w:top w:val="nil"/>
              <w:left w:val="nil"/>
              <w:bottom w:val="single" w:sz="4" w:space="0" w:color="auto"/>
              <w:right w:val="single" w:sz="4" w:space="0" w:color="auto"/>
            </w:tcBorders>
            <w:shd w:val="clear" w:color="000000" w:fill="DDEBF7"/>
            <w:noWrap/>
            <w:vAlign w:val="bottom"/>
            <w:hideMark/>
          </w:tcPr>
          <w:p w14:paraId="195EF236"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193 924,79</w:t>
            </w:r>
          </w:p>
        </w:tc>
        <w:tc>
          <w:tcPr>
            <w:tcW w:w="1551" w:type="dxa"/>
            <w:tcBorders>
              <w:top w:val="nil"/>
              <w:left w:val="nil"/>
              <w:bottom w:val="single" w:sz="4" w:space="0" w:color="auto"/>
              <w:right w:val="single" w:sz="4" w:space="0" w:color="auto"/>
            </w:tcBorders>
            <w:shd w:val="clear" w:color="000000" w:fill="DDEBF7"/>
            <w:noWrap/>
            <w:vAlign w:val="bottom"/>
            <w:hideMark/>
          </w:tcPr>
          <w:p w14:paraId="6A7EBD2F"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12 255,55</w:t>
            </w:r>
          </w:p>
        </w:tc>
        <w:tc>
          <w:tcPr>
            <w:tcW w:w="1665" w:type="dxa"/>
            <w:tcBorders>
              <w:top w:val="nil"/>
              <w:left w:val="nil"/>
              <w:bottom w:val="single" w:sz="4" w:space="0" w:color="auto"/>
              <w:right w:val="nil"/>
            </w:tcBorders>
            <w:shd w:val="clear" w:color="000000" w:fill="DDEBF7"/>
            <w:noWrap/>
            <w:vAlign w:val="bottom"/>
            <w:hideMark/>
          </w:tcPr>
          <w:p w14:paraId="1B2C9D6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206 180,34</w:t>
            </w:r>
          </w:p>
        </w:tc>
        <w:tc>
          <w:tcPr>
            <w:tcW w:w="1596" w:type="dxa"/>
            <w:tcBorders>
              <w:top w:val="nil"/>
              <w:left w:val="nil"/>
              <w:bottom w:val="single" w:sz="4" w:space="0" w:color="auto"/>
              <w:right w:val="single" w:sz="8" w:space="0" w:color="auto"/>
            </w:tcBorders>
            <w:shd w:val="clear" w:color="000000" w:fill="DDEBF7"/>
            <w:noWrap/>
            <w:vAlign w:val="bottom"/>
            <w:hideMark/>
          </w:tcPr>
          <w:p w14:paraId="19A020E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-17 573,05</w:t>
            </w:r>
          </w:p>
        </w:tc>
        <w:tc>
          <w:tcPr>
            <w:tcW w:w="20" w:type="dxa"/>
            <w:vAlign w:val="center"/>
            <w:hideMark/>
          </w:tcPr>
          <w:p w14:paraId="2F1B5AF8" w14:textId="77777777" w:rsidR="00BF2F13" w:rsidRPr="00BF2F13" w:rsidRDefault="00BF2F13" w:rsidP="00BF2F13">
            <w:pPr>
              <w:rPr>
                <w:sz w:val="13"/>
                <w:szCs w:val="13"/>
              </w:rPr>
            </w:pPr>
          </w:p>
        </w:tc>
      </w:tr>
      <w:tr w:rsidR="00BF2F13" w:rsidRPr="00BF2F13" w14:paraId="1226BF02"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B1B761F"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278F4846" w14:textId="77777777" w:rsidR="00BF2F13" w:rsidRPr="00BF2F13" w:rsidRDefault="00BF2F13" w:rsidP="00BF2F13">
            <w:pPr>
              <w:rPr>
                <w:sz w:val="13"/>
                <w:szCs w:val="13"/>
              </w:rPr>
            </w:pPr>
            <w:r w:rsidRPr="00BF2F13">
              <w:rPr>
                <w:sz w:val="13"/>
                <w:szCs w:val="13"/>
              </w:rPr>
              <w:t xml:space="preserve">              - мазут</w:t>
            </w:r>
          </w:p>
        </w:tc>
        <w:tc>
          <w:tcPr>
            <w:tcW w:w="1362" w:type="dxa"/>
            <w:tcBorders>
              <w:top w:val="nil"/>
              <w:left w:val="nil"/>
              <w:bottom w:val="single" w:sz="4" w:space="0" w:color="auto"/>
              <w:right w:val="single" w:sz="4" w:space="0" w:color="auto"/>
            </w:tcBorders>
            <w:shd w:val="clear" w:color="000000" w:fill="FFFFFF"/>
            <w:noWrap/>
            <w:vAlign w:val="bottom"/>
            <w:hideMark/>
          </w:tcPr>
          <w:p w14:paraId="3ED46412"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50FDAAE" w14:textId="77777777" w:rsidR="00BF2F13" w:rsidRPr="00BF2F13" w:rsidRDefault="00BF2F13" w:rsidP="00BF2F13">
            <w:pPr>
              <w:jc w:val="center"/>
              <w:rPr>
                <w:sz w:val="13"/>
                <w:szCs w:val="13"/>
              </w:rPr>
            </w:pPr>
            <w:r w:rsidRPr="00BF2F13">
              <w:rPr>
                <w:sz w:val="13"/>
                <w:szCs w:val="13"/>
              </w:rPr>
              <w:t>5 426,92</w:t>
            </w:r>
          </w:p>
        </w:tc>
        <w:tc>
          <w:tcPr>
            <w:tcW w:w="1514" w:type="dxa"/>
            <w:tcBorders>
              <w:top w:val="nil"/>
              <w:left w:val="nil"/>
              <w:bottom w:val="single" w:sz="4" w:space="0" w:color="auto"/>
              <w:right w:val="single" w:sz="4" w:space="0" w:color="auto"/>
            </w:tcBorders>
            <w:shd w:val="clear" w:color="000000" w:fill="DDEBF7"/>
            <w:noWrap/>
            <w:vAlign w:val="bottom"/>
            <w:hideMark/>
          </w:tcPr>
          <w:p w14:paraId="7C4544BC" w14:textId="77777777" w:rsidR="00BF2F13" w:rsidRPr="00BF2F13" w:rsidRDefault="00BF2F13" w:rsidP="00BF2F13">
            <w:pPr>
              <w:jc w:val="center"/>
              <w:rPr>
                <w:sz w:val="13"/>
                <w:szCs w:val="13"/>
              </w:rPr>
            </w:pPr>
            <w:r w:rsidRPr="00BF2F13">
              <w:rPr>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086AE67F" w14:textId="77777777" w:rsidR="00BF2F13" w:rsidRPr="00BF2F13" w:rsidRDefault="00BF2F13" w:rsidP="00BF2F13">
            <w:pPr>
              <w:jc w:val="center"/>
              <w:rPr>
                <w:sz w:val="13"/>
                <w:szCs w:val="13"/>
              </w:rPr>
            </w:pPr>
            <w:r w:rsidRPr="00BF2F13">
              <w:rPr>
                <w:sz w:val="13"/>
                <w:szCs w:val="13"/>
              </w:rPr>
              <w:t>5 426,92</w:t>
            </w:r>
          </w:p>
        </w:tc>
        <w:tc>
          <w:tcPr>
            <w:tcW w:w="1263" w:type="dxa"/>
            <w:tcBorders>
              <w:top w:val="nil"/>
              <w:left w:val="nil"/>
              <w:bottom w:val="single" w:sz="4" w:space="0" w:color="auto"/>
              <w:right w:val="single" w:sz="4" w:space="0" w:color="auto"/>
            </w:tcBorders>
            <w:shd w:val="clear" w:color="000000" w:fill="DDEBF7"/>
            <w:noWrap/>
            <w:vAlign w:val="bottom"/>
            <w:hideMark/>
          </w:tcPr>
          <w:p w14:paraId="081955E8" w14:textId="77777777" w:rsidR="00BF2F13" w:rsidRPr="00BF2F13" w:rsidRDefault="00BF2F13" w:rsidP="00BF2F13">
            <w:pPr>
              <w:jc w:val="center"/>
              <w:rPr>
                <w:sz w:val="13"/>
                <w:szCs w:val="13"/>
              </w:rPr>
            </w:pPr>
            <w:r w:rsidRPr="00BF2F13">
              <w:rPr>
                <w:sz w:val="13"/>
                <w:szCs w:val="13"/>
              </w:rPr>
              <w:t>2 677,35</w:t>
            </w:r>
          </w:p>
        </w:tc>
        <w:tc>
          <w:tcPr>
            <w:tcW w:w="1125" w:type="dxa"/>
            <w:tcBorders>
              <w:top w:val="nil"/>
              <w:left w:val="nil"/>
              <w:bottom w:val="single" w:sz="4" w:space="0" w:color="auto"/>
              <w:right w:val="single" w:sz="4" w:space="0" w:color="auto"/>
            </w:tcBorders>
            <w:shd w:val="clear" w:color="000000" w:fill="DDEBF7"/>
            <w:noWrap/>
            <w:vAlign w:val="bottom"/>
            <w:hideMark/>
          </w:tcPr>
          <w:p w14:paraId="4F01487F"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F471835" w14:textId="77777777" w:rsidR="00BF2F13" w:rsidRPr="00BF2F13" w:rsidRDefault="00BF2F13" w:rsidP="00BF2F13">
            <w:pPr>
              <w:jc w:val="center"/>
              <w:rPr>
                <w:sz w:val="13"/>
                <w:szCs w:val="13"/>
              </w:rPr>
            </w:pPr>
            <w:r w:rsidRPr="00BF2F13">
              <w:rPr>
                <w:sz w:val="13"/>
                <w:szCs w:val="13"/>
              </w:rPr>
              <w:t>2 677,35</w:t>
            </w:r>
          </w:p>
        </w:tc>
        <w:tc>
          <w:tcPr>
            <w:tcW w:w="1676" w:type="dxa"/>
            <w:tcBorders>
              <w:top w:val="nil"/>
              <w:left w:val="nil"/>
              <w:bottom w:val="single" w:sz="4" w:space="0" w:color="auto"/>
              <w:right w:val="single" w:sz="4" w:space="0" w:color="auto"/>
            </w:tcBorders>
            <w:shd w:val="clear" w:color="000000" w:fill="DDEBF7"/>
            <w:noWrap/>
            <w:vAlign w:val="bottom"/>
            <w:hideMark/>
          </w:tcPr>
          <w:p w14:paraId="6578B4EB"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2 677,35</w:t>
            </w:r>
          </w:p>
        </w:tc>
        <w:tc>
          <w:tcPr>
            <w:tcW w:w="1551" w:type="dxa"/>
            <w:tcBorders>
              <w:top w:val="nil"/>
              <w:left w:val="nil"/>
              <w:bottom w:val="single" w:sz="4" w:space="0" w:color="auto"/>
              <w:right w:val="single" w:sz="4" w:space="0" w:color="auto"/>
            </w:tcBorders>
            <w:shd w:val="clear" w:color="000000" w:fill="DDEBF7"/>
            <w:noWrap/>
            <w:vAlign w:val="bottom"/>
            <w:hideMark/>
          </w:tcPr>
          <w:p w14:paraId="62C18B63"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360D4402"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2 677,35</w:t>
            </w:r>
          </w:p>
        </w:tc>
        <w:tc>
          <w:tcPr>
            <w:tcW w:w="1596" w:type="dxa"/>
            <w:tcBorders>
              <w:top w:val="nil"/>
              <w:left w:val="nil"/>
              <w:bottom w:val="single" w:sz="4" w:space="0" w:color="auto"/>
              <w:right w:val="single" w:sz="8" w:space="0" w:color="auto"/>
            </w:tcBorders>
            <w:shd w:val="clear" w:color="000000" w:fill="DDEBF7"/>
            <w:noWrap/>
            <w:vAlign w:val="bottom"/>
            <w:hideMark/>
          </w:tcPr>
          <w:p w14:paraId="35F6E1E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5B4571AC" w14:textId="77777777" w:rsidR="00BF2F13" w:rsidRPr="00BF2F13" w:rsidRDefault="00BF2F13" w:rsidP="00BF2F13">
            <w:pPr>
              <w:rPr>
                <w:sz w:val="13"/>
                <w:szCs w:val="13"/>
              </w:rPr>
            </w:pPr>
          </w:p>
        </w:tc>
      </w:tr>
      <w:tr w:rsidR="00BF2F13" w:rsidRPr="00BF2F13" w14:paraId="7D92710D"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737A7C4D" w14:textId="77777777" w:rsidR="00BF2F13" w:rsidRPr="00BF2F13" w:rsidRDefault="00BF2F13" w:rsidP="00BF2F13">
            <w:pPr>
              <w:jc w:val="cente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3CFF883D" w14:textId="77777777" w:rsidR="00BF2F13" w:rsidRPr="00BF2F13" w:rsidRDefault="00BF2F13" w:rsidP="00BF2F13">
            <w:pPr>
              <w:rPr>
                <w:sz w:val="13"/>
                <w:szCs w:val="13"/>
              </w:rPr>
            </w:pPr>
            <w:r w:rsidRPr="00BF2F13">
              <w:rPr>
                <w:sz w:val="13"/>
                <w:szCs w:val="13"/>
              </w:rPr>
              <w:t xml:space="preserve"> в т.ч. транспорт топлива</w:t>
            </w:r>
          </w:p>
        </w:tc>
        <w:tc>
          <w:tcPr>
            <w:tcW w:w="815" w:type="dxa"/>
            <w:tcBorders>
              <w:top w:val="nil"/>
              <w:left w:val="nil"/>
              <w:bottom w:val="single" w:sz="4" w:space="0" w:color="auto"/>
              <w:right w:val="single" w:sz="4" w:space="0" w:color="auto"/>
            </w:tcBorders>
            <w:shd w:val="clear" w:color="000000" w:fill="FFFFFF"/>
            <w:noWrap/>
            <w:vAlign w:val="bottom"/>
            <w:hideMark/>
          </w:tcPr>
          <w:p w14:paraId="321A6626" w14:textId="77777777" w:rsidR="00BF2F13" w:rsidRPr="00BF2F13" w:rsidRDefault="00BF2F13" w:rsidP="00BF2F13">
            <w:pPr>
              <w:rPr>
                <w:b/>
                <w:bCs/>
                <w:i/>
                <w:iCs/>
                <w:sz w:val="13"/>
                <w:szCs w:val="13"/>
              </w:rPr>
            </w:pPr>
            <w:r w:rsidRPr="00BF2F13">
              <w:rPr>
                <w:b/>
                <w:bCs/>
                <w:i/>
                <w:i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9CD9F6A" w14:textId="77777777" w:rsidR="00BF2F13" w:rsidRPr="00BF2F13" w:rsidRDefault="00BF2F13" w:rsidP="00BF2F13">
            <w:pPr>
              <w:rPr>
                <w:b/>
                <w:bCs/>
                <w:sz w:val="13"/>
                <w:szCs w:val="13"/>
              </w:rPr>
            </w:pPr>
            <w:r w:rsidRPr="00BF2F13">
              <w:rPr>
                <w:b/>
                <w:bCs/>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206976A8"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8F9DA02"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42D436F" w14:textId="77777777" w:rsidR="00BF2F13" w:rsidRPr="00BF2F13" w:rsidRDefault="00BF2F13" w:rsidP="00BF2F13">
            <w:pPr>
              <w:jc w:val="center"/>
              <w:rPr>
                <w:b/>
                <w:bCs/>
                <w:sz w:val="13"/>
                <w:szCs w:val="13"/>
              </w:rPr>
            </w:pPr>
            <w:r w:rsidRPr="00BF2F13">
              <w:rPr>
                <w:b/>
                <w:bCs/>
                <w:sz w:val="13"/>
                <w:szCs w:val="13"/>
              </w:rPr>
              <w:t>104 376,84</w:t>
            </w:r>
          </w:p>
        </w:tc>
        <w:tc>
          <w:tcPr>
            <w:tcW w:w="1514" w:type="dxa"/>
            <w:tcBorders>
              <w:top w:val="nil"/>
              <w:left w:val="nil"/>
              <w:bottom w:val="single" w:sz="4" w:space="0" w:color="auto"/>
              <w:right w:val="single" w:sz="4" w:space="0" w:color="auto"/>
            </w:tcBorders>
            <w:shd w:val="clear" w:color="000000" w:fill="DDEBF7"/>
            <w:noWrap/>
            <w:vAlign w:val="bottom"/>
            <w:hideMark/>
          </w:tcPr>
          <w:p w14:paraId="0780E8D2" w14:textId="77777777" w:rsidR="00BF2F13" w:rsidRPr="00BF2F13" w:rsidRDefault="00BF2F13" w:rsidP="00BF2F13">
            <w:pPr>
              <w:jc w:val="center"/>
              <w:rPr>
                <w:b/>
                <w:bCs/>
                <w:sz w:val="13"/>
                <w:szCs w:val="13"/>
              </w:rPr>
            </w:pPr>
            <w:r w:rsidRPr="00BF2F13">
              <w:rPr>
                <w:b/>
                <w:bCs/>
                <w:sz w:val="13"/>
                <w:szCs w:val="13"/>
              </w:rPr>
              <w:t>5 818,17</w:t>
            </w:r>
          </w:p>
        </w:tc>
        <w:tc>
          <w:tcPr>
            <w:tcW w:w="1583" w:type="dxa"/>
            <w:tcBorders>
              <w:top w:val="nil"/>
              <w:left w:val="nil"/>
              <w:bottom w:val="single" w:sz="4" w:space="0" w:color="auto"/>
              <w:right w:val="single" w:sz="4" w:space="0" w:color="auto"/>
            </w:tcBorders>
            <w:shd w:val="clear" w:color="000000" w:fill="DDEBF7"/>
            <w:noWrap/>
            <w:vAlign w:val="bottom"/>
            <w:hideMark/>
          </w:tcPr>
          <w:p w14:paraId="77707E8D" w14:textId="77777777" w:rsidR="00BF2F13" w:rsidRPr="00BF2F13" w:rsidRDefault="00BF2F13" w:rsidP="00BF2F13">
            <w:pPr>
              <w:jc w:val="center"/>
              <w:rPr>
                <w:b/>
                <w:bCs/>
                <w:sz w:val="13"/>
                <w:szCs w:val="13"/>
              </w:rPr>
            </w:pPr>
            <w:r w:rsidRPr="00BF2F13">
              <w:rPr>
                <w:b/>
                <w:bCs/>
                <w:sz w:val="13"/>
                <w:szCs w:val="13"/>
              </w:rPr>
              <w:t>110 195,01</w:t>
            </w:r>
          </w:p>
        </w:tc>
        <w:tc>
          <w:tcPr>
            <w:tcW w:w="1263" w:type="dxa"/>
            <w:tcBorders>
              <w:top w:val="nil"/>
              <w:left w:val="nil"/>
              <w:bottom w:val="single" w:sz="4" w:space="0" w:color="auto"/>
              <w:right w:val="single" w:sz="4" w:space="0" w:color="auto"/>
            </w:tcBorders>
            <w:shd w:val="clear" w:color="000000" w:fill="DDEBF7"/>
            <w:noWrap/>
            <w:vAlign w:val="bottom"/>
            <w:hideMark/>
          </w:tcPr>
          <w:p w14:paraId="31B3E541" w14:textId="77777777" w:rsidR="00BF2F13" w:rsidRPr="00BF2F13" w:rsidRDefault="00BF2F13" w:rsidP="00BF2F13">
            <w:pPr>
              <w:jc w:val="center"/>
              <w:rPr>
                <w:b/>
                <w:bCs/>
                <w:sz w:val="13"/>
                <w:szCs w:val="13"/>
              </w:rPr>
            </w:pPr>
            <w:r w:rsidRPr="00BF2F13">
              <w:rPr>
                <w:b/>
                <w:bCs/>
                <w:sz w:val="13"/>
                <w:szCs w:val="13"/>
              </w:rPr>
              <w:t>116 866,64</w:t>
            </w:r>
          </w:p>
        </w:tc>
        <w:tc>
          <w:tcPr>
            <w:tcW w:w="1125" w:type="dxa"/>
            <w:tcBorders>
              <w:top w:val="nil"/>
              <w:left w:val="nil"/>
              <w:bottom w:val="single" w:sz="4" w:space="0" w:color="auto"/>
              <w:right w:val="single" w:sz="4" w:space="0" w:color="auto"/>
            </w:tcBorders>
            <w:shd w:val="clear" w:color="000000" w:fill="DDEBF7"/>
            <w:noWrap/>
            <w:vAlign w:val="bottom"/>
            <w:hideMark/>
          </w:tcPr>
          <w:p w14:paraId="5D6EB62B" w14:textId="77777777" w:rsidR="00BF2F13" w:rsidRPr="00BF2F13" w:rsidRDefault="00BF2F13" w:rsidP="00BF2F13">
            <w:pPr>
              <w:jc w:val="center"/>
              <w:rPr>
                <w:b/>
                <w:bCs/>
                <w:sz w:val="13"/>
                <w:szCs w:val="13"/>
              </w:rPr>
            </w:pPr>
            <w:r w:rsidRPr="00BF2F13">
              <w:rPr>
                <w:b/>
                <w:bCs/>
                <w:sz w:val="13"/>
                <w:szCs w:val="13"/>
              </w:rPr>
              <w:t>5 263,32</w:t>
            </w:r>
          </w:p>
        </w:tc>
        <w:tc>
          <w:tcPr>
            <w:tcW w:w="1263" w:type="dxa"/>
            <w:tcBorders>
              <w:top w:val="nil"/>
              <w:left w:val="nil"/>
              <w:bottom w:val="single" w:sz="4" w:space="0" w:color="auto"/>
              <w:right w:val="single" w:sz="4" w:space="0" w:color="auto"/>
            </w:tcBorders>
            <w:shd w:val="clear" w:color="000000" w:fill="DDEBF7"/>
            <w:noWrap/>
            <w:vAlign w:val="bottom"/>
            <w:hideMark/>
          </w:tcPr>
          <w:p w14:paraId="7B4F7B5D" w14:textId="77777777" w:rsidR="00BF2F13" w:rsidRPr="00BF2F13" w:rsidRDefault="00BF2F13" w:rsidP="00BF2F13">
            <w:pPr>
              <w:jc w:val="center"/>
              <w:rPr>
                <w:b/>
                <w:bCs/>
                <w:sz w:val="13"/>
                <w:szCs w:val="13"/>
              </w:rPr>
            </w:pPr>
            <w:r w:rsidRPr="00BF2F13">
              <w:rPr>
                <w:b/>
                <w:bCs/>
                <w:sz w:val="13"/>
                <w:szCs w:val="13"/>
              </w:rPr>
              <w:t>122 129,96</w:t>
            </w:r>
          </w:p>
        </w:tc>
        <w:tc>
          <w:tcPr>
            <w:tcW w:w="1676" w:type="dxa"/>
            <w:tcBorders>
              <w:top w:val="nil"/>
              <w:left w:val="nil"/>
              <w:bottom w:val="single" w:sz="4" w:space="0" w:color="auto"/>
              <w:right w:val="single" w:sz="4" w:space="0" w:color="auto"/>
            </w:tcBorders>
            <w:shd w:val="clear" w:color="000000" w:fill="DDEBF7"/>
            <w:noWrap/>
            <w:vAlign w:val="bottom"/>
            <w:hideMark/>
          </w:tcPr>
          <w:p w14:paraId="333CA6A2"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106 589,39</w:t>
            </w:r>
          </w:p>
        </w:tc>
        <w:tc>
          <w:tcPr>
            <w:tcW w:w="1551" w:type="dxa"/>
            <w:tcBorders>
              <w:top w:val="nil"/>
              <w:left w:val="nil"/>
              <w:bottom w:val="single" w:sz="4" w:space="0" w:color="auto"/>
              <w:right w:val="single" w:sz="4" w:space="0" w:color="auto"/>
            </w:tcBorders>
            <w:shd w:val="clear" w:color="000000" w:fill="DDEBF7"/>
            <w:noWrap/>
            <w:vAlign w:val="bottom"/>
            <w:hideMark/>
          </w:tcPr>
          <w:p w14:paraId="38D15477"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5 795,30</w:t>
            </w:r>
          </w:p>
        </w:tc>
        <w:tc>
          <w:tcPr>
            <w:tcW w:w="1665" w:type="dxa"/>
            <w:tcBorders>
              <w:top w:val="nil"/>
              <w:left w:val="nil"/>
              <w:bottom w:val="single" w:sz="4" w:space="0" w:color="auto"/>
              <w:right w:val="nil"/>
            </w:tcBorders>
            <w:shd w:val="clear" w:color="000000" w:fill="DDEBF7"/>
            <w:noWrap/>
            <w:vAlign w:val="bottom"/>
            <w:hideMark/>
          </w:tcPr>
          <w:p w14:paraId="51A23B3C"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112 384,69</w:t>
            </w:r>
          </w:p>
        </w:tc>
        <w:tc>
          <w:tcPr>
            <w:tcW w:w="1596" w:type="dxa"/>
            <w:tcBorders>
              <w:top w:val="nil"/>
              <w:left w:val="nil"/>
              <w:bottom w:val="single" w:sz="4" w:space="0" w:color="auto"/>
              <w:right w:val="single" w:sz="8" w:space="0" w:color="auto"/>
            </w:tcBorders>
            <w:shd w:val="clear" w:color="000000" w:fill="DDEBF7"/>
            <w:noWrap/>
            <w:vAlign w:val="bottom"/>
            <w:hideMark/>
          </w:tcPr>
          <w:p w14:paraId="57C75D1D"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-9 745,27</w:t>
            </w:r>
          </w:p>
        </w:tc>
        <w:tc>
          <w:tcPr>
            <w:tcW w:w="20" w:type="dxa"/>
            <w:vAlign w:val="center"/>
            <w:hideMark/>
          </w:tcPr>
          <w:p w14:paraId="164C0617" w14:textId="77777777" w:rsidR="00BF2F13" w:rsidRPr="00BF2F13" w:rsidRDefault="00BF2F13" w:rsidP="00BF2F13">
            <w:pPr>
              <w:rPr>
                <w:sz w:val="13"/>
                <w:szCs w:val="13"/>
              </w:rPr>
            </w:pPr>
          </w:p>
        </w:tc>
      </w:tr>
      <w:tr w:rsidR="00BF2F13" w:rsidRPr="00BF2F13" w14:paraId="7A6D8E62" w14:textId="77777777" w:rsidTr="00BD168F">
        <w:trPr>
          <w:trHeight w:val="39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7607F19C" w14:textId="77777777" w:rsidR="00BF2F13" w:rsidRPr="00BF2F13" w:rsidRDefault="00BF2F13" w:rsidP="00BF2F13">
            <w:pPr>
              <w:rPr>
                <w:sz w:val="13"/>
                <w:szCs w:val="13"/>
              </w:rPr>
            </w:pPr>
            <w:r w:rsidRPr="00BF2F13">
              <w:rPr>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29CCF179" w14:textId="77777777" w:rsidR="00BF2F13" w:rsidRPr="00BF2F13" w:rsidRDefault="00BF2F13" w:rsidP="00BF2F13">
            <w:pPr>
              <w:rPr>
                <w:sz w:val="13"/>
                <w:szCs w:val="13"/>
              </w:rPr>
            </w:pPr>
            <w:r w:rsidRPr="00BF2F13">
              <w:rPr>
                <w:sz w:val="13"/>
                <w:szCs w:val="13"/>
              </w:rPr>
              <w:t xml:space="preserve">              - уголь каменный </w:t>
            </w:r>
          </w:p>
        </w:tc>
        <w:tc>
          <w:tcPr>
            <w:tcW w:w="815" w:type="dxa"/>
            <w:tcBorders>
              <w:top w:val="nil"/>
              <w:left w:val="nil"/>
              <w:bottom w:val="single" w:sz="4" w:space="0" w:color="auto"/>
              <w:right w:val="single" w:sz="4" w:space="0" w:color="auto"/>
            </w:tcBorders>
            <w:shd w:val="clear" w:color="000000" w:fill="FFFFFF"/>
            <w:noWrap/>
            <w:vAlign w:val="bottom"/>
            <w:hideMark/>
          </w:tcPr>
          <w:p w14:paraId="365875EA" w14:textId="77777777" w:rsidR="00BF2F13" w:rsidRPr="00BF2F13" w:rsidRDefault="00BF2F13" w:rsidP="00BF2F13">
            <w:pPr>
              <w:rPr>
                <w:b/>
                <w:bCs/>
                <w:i/>
                <w:iCs/>
                <w:sz w:val="13"/>
                <w:szCs w:val="13"/>
              </w:rPr>
            </w:pPr>
            <w:r w:rsidRPr="00BF2F13">
              <w:rPr>
                <w:b/>
                <w:bCs/>
                <w:i/>
                <w:i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7AB06C5E"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5D3A5499"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21CC5491"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36D4F021" w14:textId="77777777" w:rsidR="00BF2F13" w:rsidRPr="00BF2F13" w:rsidRDefault="00BF2F13" w:rsidP="00BF2F13">
            <w:pPr>
              <w:jc w:val="center"/>
              <w:rPr>
                <w:sz w:val="13"/>
                <w:szCs w:val="13"/>
              </w:rPr>
            </w:pPr>
            <w:r w:rsidRPr="00BF2F13">
              <w:rPr>
                <w:sz w:val="13"/>
                <w:szCs w:val="13"/>
              </w:rPr>
              <w:t>104 376,84</w:t>
            </w:r>
          </w:p>
        </w:tc>
        <w:tc>
          <w:tcPr>
            <w:tcW w:w="1514" w:type="dxa"/>
            <w:tcBorders>
              <w:top w:val="nil"/>
              <w:left w:val="nil"/>
              <w:bottom w:val="single" w:sz="4" w:space="0" w:color="auto"/>
              <w:right w:val="single" w:sz="4" w:space="0" w:color="auto"/>
            </w:tcBorders>
            <w:shd w:val="clear" w:color="000000" w:fill="DDEBF7"/>
            <w:noWrap/>
            <w:vAlign w:val="bottom"/>
            <w:hideMark/>
          </w:tcPr>
          <w:p w14:paraId="220CF755" w14:textId="77777777" w:rsidR="00BF2F13" w:rsidRPr="00BF2F13" w:rsidRDefault="00BF2F13" w:rsidP="00BF2F13">
            <w:pPr>
              <w:jc w:val="center"/>
              <w:rPr>
                <w:sz w:val="13"/>
                <w:szCs w:val="13"/>
              </w:rPr>
            </w:pPr>
            <w:r w:rsidRPr="00BF2F13">
              <w:rPr>
                <w:sz w:val="13"/>
                <w:szCs w:val="13"/>
              </w:rPr>
              <w:t>5 818,17</w:t>
            </w:r>
          </w:p>
        </w:tc>
        <w:tc>
          <w:tcPr>
            <w:tcW w:w="1583" w:type="dxa"/>
            <w:tcBorders>
              <w:top w:val="nil"/>
              <w:left w:val="nil"/>
              <w:bottom w:val="single" w:sz="4" w:space="0" w:color="auto"/>
              <w:right w:val="single" w:sz="4" w:space="0" w:color="auto"/>
            </w:tcBorders>
            <w:shd w:val="clear" w:color="000000" w:fill="DDEBF7"/>
            <w:noWrap/>
            <w:vAlign w:val="bottom"/>
            <w:hideMark/>
          </w:tcPr>
          <w:p w14:paraId="66794D72" w14:textId="77777777" w:rsidR="00BF2F13" w:rsidRPr="00BF2F13" w:rsidRDefault="00BF2F13" w:rsidP="00BF2F13">
            <w:pPr>
              <w:jc w:val="center"/>
              <w:rPr>
                <w:sz w:val="13"/>
                <w:szCs w:val="13"/>
              </w:rPr>
            </w:pPr>
            <w:r w:rsidRPr="00BF2F13">
              <w:rPr>
                <w:sz w:val="13"/>
                <w:szCs w:val="13"/>
              </w:rPr>
              <w:t>110 195,01</w:t>
            </w:r>
          </w:p>
        </w:tc>
        <w:tc>
          <w:tcPr>
            <w:tcW w:w="1263" w:type="dxa"/>
            <w:tcBorders>
              <w:top w:val="nil"/>
              <w:left w:val="nil"/>
              <w:bottom w:val="single" w:sz="4" w:space="0" w:color="auto"/>
              <w:right w:val="single" w:sz="4" w:space="0" w:color="auto"/>
            </w:tcBorders>
            <w:shd w:val="clear" w:color="000000" w:fill="DDEBF7"/>
            <w:noWrap/>
            <w:vAlign w:val="bottom"/>
            <w:hideMark/>
          </w:tcPr>
          <w:p w14:paraId="569CF8E3" w14:textId="77777777" w:rsidR="00BF2F13" w:rsidRPr="00BF2F13" w:rsidRDefault="00BF2F13" w:rsidP="00BF2F13">
            <w:pPr>
              <w:jc w:val="center"/>
              <w:rPr>
                <w:sz w:val="13"/>
                <w:szCs w:val="13"/>
              </w:rPr>
            </w:pPr>
            <w:r w:rsidRPr="00BF2F13">
              <w:rPr>
                <w:sz w:val="13"/>
                <w:szCs w:val="13"/>
              </w:rPr>
              <w:t>116 866,64</w:t>
            </w:r>
          </w:p>
        </w:tc>
        <w:tc>
          <w:tcPr>
            <w:tcW w:w="1125" w:type="dxa"/>
            <w:tcBorders>
              <w:top w:val="nil"/>
              <w:left w:val="nil"/>
              <w:bottom w:val="single" w:sz="4" w:space="0" w:color="auto"/>
              <w:right w:val="single" w:sz="4" w:space="0" w:color="auto"/>
            </w:tcBorders>
            <w:shd w:val="clear" w:color="000000" w:fill="DDEBF7"/>
            <w:noWrap/>
            <w:vAlign w:val="bottom"/>
            <w:hideMark/>
          </w:tcPr>
          <w:p w14:paraId="5F04FA93" w14:textId="77777777" w:rsidR="00BF2F13" w:rsidRPr="00BF2F13" w:rsidRDefault="00BF2F13" w:rsidP="00BF2F13">
            <w:pPr>
              <w:jc w:val="center"/>
              <w:rPr>
                <w:sz w:val="13"/>
                <w:szCs w:val="13"/>
              </w:rPr>
            </w:pPr>
            <w:r w:rsidRPr="00BF2F13">
              <w:rPr>
                <w:sz w:val="13"/>
                <w:szCs w:val="13"/>
              </w:rPr>
              <w:t>5 263,32</w:t>
            </w:r>
          </w:p>
        </w:tc>
        <w:tc>
          <w:tcPr>
            <w:tcW w:w="1263" w:type="dxa"/>
            <w:tcBorders>
              <w:top w:val="nil"/>
              <w:left w:val="nil"/>
              <w:bottom w:val="single" w:sz="4" w:space="0" w:color="auto"/>
              <w:right w:val="single" w:sz="4" w:space="0" w:color="auto"/>
            </w:tcBorders>
            <w:shd w:val="clear" w:color="000000" w:fill="DDEBF7"/>
            <w:noWrap/>
            <w:vAlign w:val="bottom"/>
            <w:hideMark/>
          </w:tcPr>
          <w:p w14:paraId="5D0DB8A2" w14:textId="77777777" w:rsidR="00BF2F13" w:rsidRPr="00BF2F13" w:rsidRDefault="00BF2F13" w:rsidP="00BF2F13">
            <w:pPr>
              <w:jc w:val="center"/>
              <w:rPr>
                <w:sz w:val="13"/>
                <w:szCs w:val="13"/>
              </w:rPr>
            </w:pPr>
            <w:r w:rsidRPr="00BF2F13">
              <w:rPr>
                <w:sz w:val="13"/>
                <w:szCs w:val="13"/>
              </w:rPr>
              <w:t>122 129,96</w:t>
            </w:r>
          </w:p>
        </w:tc>
        <w:tc>
          <w:tcPr>
            <w:tcW w:w="1676" w:type="dxa"/>
            <w:tcBorders>
              <w:top w:val="nil"/>
              <w:left w:val="nil"/>
              <w:bottom w:val="single" w:sz="4" w:space="0" w:color="auto"/>
              <w:right w:val="single" w:sz="4" w:space="0" w:color="auto"/>
            </w:tcBorders>
            <w:shd w:val="clear" w:color="000000" w:fill="DDEBF7"/>
            <w:noWrap/>
            <w:vAlign w:val="bottom"/>
            <w:hideMark/>
          </w:tcPr>
          <w:p w14:paraId="727119E2"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106 589,39</w:t>
            </w:r>
          </w:p>
        </w:tc>
        <w:tc>
          <w:tcPr>
            <w:tcW w:w="1551" w:type="dxa"/>
            <w:tcBorders>
              <w:top w:val="nil"/>
              <w:left w:val="nil"/>
              <w:bottom w:val="single" w:sz="4" w:space="0" w:color="auto"/>
              <w:right w:val="single" w:sz="4" w:space="0" w:color="auto"/>
            </w:tcBorders>
            <w:shd w:val="clear" w:color="000000" w:fill="DDEBF7"/>
            <w:noWrap/>
            <w:vAlign w:val="bottom"/>
            <w:hideMark/>
          </w:tcPr>
          <w:p w14:paraId="77FAD6AE"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5 795,30</w:t>
            </w:r>
          </w:p>
        </w:tc>
        <w:tc>
          <w:tcPr>
            <w:tcW w:w="1665" w:type="dxa"/>
            <w:tcBorders>
              <w:top w:val="nil"/>
              <w:left w:val="nil"/>
              <w:bottom w:val="single" w:sz="4" w:space="0" w:color="auto"/>
              <w:right w:val="nil"/>
            </w:tcBorders>
            <w:shd w:val="clear" w:color="000000" w:fill="DDEBF7"/>
            <w:noWrap/>
            <w:vAlign w:val="bottom"/>
            <w:hideMark/>
          </w:tcPr>
          <w:p w14:paraId="6D0ABA7C"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112 384,69</w:t>
            </w:r>
          </w:p>
        </w:tc>
        <w:tc>
          <w:tcPr>
            <w:tcW w:w="1596" w:type="dxa"/>
            <w:tcBorders>
              <w:top w:val="nil"/>
              <w:left w:val="nil"/>
              <w:bottom w:val="single" w:sz="4" w:space="0" w:color="auto"/>
              <w:right w:val="single" w:sz="8" w:space="0" w:color="auto"/>
            </w:tcBorders>
            <w:shd w:val="clear" w:color="000000" w:fill="DDEBF7"/>
            <w:noWrap/>
            <w:vAlign w:val="bottom"/>
            <w:hideMark/>
          </w:tcPr>
          <w:p w14:paraId="4FA108D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-9 745,27</w:t>
            </w:r>
          </w:p>
        </w:tc>
        <w:tc>
          <w:tcPr>
            <w:tcW w:w="20" w:type="dxa"/>
            <w:vAlign w:val="center"/>
            <w:hideMark/>
          </w:tcPr>
          <w:p w14:paraId="6FDC8880" w14:textId="77777777" w:rsidR="00BF2F13" w:rsidRPr="00BF2F13" w:rsidRDefault="00BF2F13" w:rsidP="00BF2F13">
            <w:pPr>
              <w:rPr>
                <w:sz w:val="13"/>
                <w:szCs w:val="13"/>
              </w:rPr>
            </w:pPr>
          </w:p>
        </w:tc>
      </w:tr>
      <w:tr w:rsidR="00BF2F13" w:rsidRPr="00BF2F13" w14:paraId="4045CA15"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7FC376B" w14:textId="77777777" w:rsidR="00BF2F13" w:rsidRPr="00BF2F13" w:rsidRDefault="00BF2F13" w:rsidP="00BF2F13">
            <w:pPr>
              <w:rPr>
                <w:sz w:val="13"/>
                <w:szCs w:val="13"/>
              </w:rPr>
            </w:pPr>
            <w:r w:rsidRPr="00BF2F13">
              <w:rPr>
                <w:sz w:val="13"/>
                <w:szCs w:val="13"/>
              </w:rPr>
              <w:t> </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1E6DA6B" w14:textId="77777777" w:rsidR="00BF2F13" w:rsidRPr="00BF2F13" w:rsidRDefault="00BF2F13" w:rsidP="00BF2F13">
            <w:pPr>
              <w:rPr>
                <w:sz w:val="13"/>
                <w:szCs w:val="13"/>
              </w:rPr>
            </w:pPr>
            <w:r w:rsidRPr="00BF2F13">
              <w:rPr>
                <w:sz w:val="13"/>
                <w:szCs w:val="13"/>
              </w:rPr>
              <w:t xml:space="preserve">              - мазут</w:t>
            </w:r>
          </w:p>
        </w:tc>
        <w:tc>
          <w:tcPr>
            <w:tcW w:w="1362" w:type="dxa"/>
            <w:tcBorders>
              <w:top w:val="nil"/>
              <w:left w:val="nil"/>
              <w:bottom w:val="single" w:sz="4" w:space="0" w:color="auto"/>
              <w:right w:val="single" w:sz="4" w:space="0" w:color="auto"/>
            </w:tcBorders>
            <w:shd w:val="clear" w:color="000000" w:fill="FFFFFF"/>
            <w:noWrap/>
            <w:vAlign w:val="bottom"/>
            <w:hideMark/>
          </w:tcPr>
          <w:p w14:paraId="1055E67C"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4A77CB96"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70CA0E3C"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1290FE59"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F7A5B32"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74097636"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A08E8C9"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32D7218A"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022E7FA8"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4CE3FF4F"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61C66B2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14093513" w14:textId="77777777" w:rsidR="00BF2F13" w:rsidRPr="00BF2F13" w:rsidRDefault="00BF2F13" w:rsidP="00BF2F13">
            <w:pPr>
              <w:rPr>
                <w:sz w:val="13"/>
                <w:szCs w:val="13"/>
              </w:rPr>
            </w:pPr>
          </w:p>
        </w:tc>
      </w:tr>
      <w:tr w:rsidR="00BF2F13" w:rsidRPr="00BF2F13" w14:paraId="012DE52C" w14:textId="77777777" w:rsidTr="00BD168F">
        <w:trPr>
          <w:trHeight w:val="42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066599A" w14:textId="77777777" w:rsidR="00BF2F13" w:rsidRPr="00BF2F13" w:rsidRDefault="00BF2F13" w:rsidP="00BF2F13">
            <w:pPr>
              <w:jc w:val="center"/>
              <w:rPr>
                <w:sz w:val="13"/>
                <w:szCs w:val="13"/>
              </w:rPr>
            </w:pPr>
            <w:r w:rsidRPr="00BF2F13">
              <w:rPr>
                <w:sz w:val="13"/>
                <w:szCs w:val="13"/>
              </w:rPr>
              <w:t xml:space="preserve"> 1.2</w:t>
            </w:r>
          </w:p>
        </w:tc>
        <w:tc>
          <w:tcPr>
            <w:tcW w:w="7855" w:type="dxa"/>
            <w:tcBorders>
              <w:top w:val="nil"/>
              <w:left w:val="nil"/>
              <w:bottom w:val="single" w:sz="4" w:space="0" w:color="auto"/>
              <w:right w:val="single" w:sz="4" w:space="0" w:color="auto"/>
            </w:tcBorders>
            <w:shd w:val="clear" w:color="000000" w:fill="FFFFFF"/>
            <w:noWrap/>
            <w:vAlign w:val="bottom"/>
            <w:hideMark/>
          </w:tcPr>
          <w:p w14:paraId="018837D9" w14:textId="77777777" w:rsidR="00BF2F13" w:rsidRPr="00BF2F13" w:rsidRDefault="00BF2F13" w:rsidP="00BF2F13">
            <w:pPr>
              <w:rPr>
                <w:b/>
                <w:bCs/>
                <w:sz w:val="13"/>
                <w:szCs w:val="13"/>
              </w:rPr>
            </w:pPr>
            <w:r w:rsidRPr="00BF2F13">
              <w:rPr>
                <w:b/>
                <w:bCs/>
                <w:sz w:val="13"/>
                <w:szCs w:val="13"/>
              </w:rPr>
              <w:t>Расходы на электрическую энергию</w:t>
            </w:r>
          </w:p>
        </w:tc>
        <w:tc>
          <w:tcPr>
            <w:tcW w:w="815" w:type="dxa"/>
            <w:tcBorders>
              <w:top w:val="nil"/>
              <w:left w:val="nil"/>
              <w:bottom w:val="single" w:sz="4" w:space="0" w:color="auto"/>
              <w:right w:val="single" w:sz="4" w:space="0" w:color="auto"/>
            </w:tcBorders>
            <w:shd w:val="clear" w:color="000000" w:fill="FFFFFF"/>
            <w:noWrap/>
            <w:vAlign w:val="bottom"/>
            <w:hideMark/>
          </w:tcPr>
          <w:p w14:paraId="61D33D92" w14:textId="77777777" w:rsidR="00BF2F13" w:rsidRPr="00BF2F13" w:rsidRDefault="00BF2F13" w:rsidP="00BF2F13">
            <w:pPr>
              <w:rPr>
                <w:b/>
                <w:bCs/>
                <w:sz w:val="13"/>
                <w:szCs w:val="13"/>
              </w:rPr>
            </w:pPr>
            <w:r w:rsidRPr="00BF2F13">
              <w:rPr>
                <w:b/>
                <w:b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7FEDFDA7" w14:textId="77777777" w:rsidR="00BF2F13" w:rsidRPr="00BF2F13" w:rsidRDefault="00BF2F13" w:rsidP="00BF2F13">
            <w:pPr>
              <w:rPr>
                <w:b/>
                <w:bCs/>
                <w:sz w:val="13"/>
                <w:szCs w:val="13"/>
              </w:rPr>
            </w:pPr>
            <w:r w:rsidRPr="00BF2F13">
              <w:rPr>
                <w:b/>
                <w:bCs/>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828DF62" w14:textId="77777777" w:rsidR="00BF2F13" w:rsidRPr="00BF2F13" w:rsidRDefault="00BF2F13" w:rsidP="00BF2F13">
            <w:pPr>
              <w:rPr>
                <w:b/>
                <w:bCs/>
                <w:sz w:val="13"/>
                <w:szCs w:val="13"/>
              </w:rPr>
            </w:pPr>
            <w:r w:rsidRPr="00BF2F13">
              <w:rPr>
                <w:b/>
                <w:bCs/>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30EAC37"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64F165E3" w14:textId="77777777" w:rsidR="00BF2F13" w:rsidRPr="00BF2F13" w:rsidRDefault="00BF2F13" w:rsidP="00BF2F13">
            <w:pPr>
              <w:jc w:val="center"/>
              <w:rPr>
                <w:b/>
                <w:bCs/>
                <w:sz w:val="13"/>
                <w:szCs w:val="13"/>
              </w:rPr>
            </w:pPr>
            <w:r w:rsidRPr="00BF2F13">
              <w:rPr>
                <w:b/>
                <w:bCs/>
                <w:sz w:val="13"/>
                <w:szCs w:val="13"/>
              </w:rPr>
              <w:t>86 325,75</w:t>
            </w:r>
          </w:p>
        </w:tc>
        <w:tc>
          <w:tcPr>
            <w:tcW w:w="1514" w:type="dxa"/>
            <w:tcBorders>
              <w:top w:val="nil"/>
              <w:left w:val="nil"/>
              <w:bottom w:val="single" w:sz="4" w:space="0" w:color="auto"/>
              <w:right w:val="single" w:sz="4" w:space="0" w:color="auto"/>
            </w:tcBorders>
            <w:shd w:val="clear" w:color="000000" w:fill="DDEBF7"/>
            <w:noWrap/>
            <w:vAlign w:val="bottom"/>
            <w:hideMark/>
          </w:tcPr>
          <w:p w14:paraId="1BDEA03E" w14:textId="77777777" w:rsidR="00BF2F13" w:rsidRPr="00BF2F13" w:rsidRDefault="00BF2F13" w:rsidP="00BF2F13">
            <w:pPr>
              <w:jc w:val="center"/>
              <w:rPr>
                <w:b/>
                <w:bCs/>
                <w:sz w:val="13"/>
                <w:szCs w:val="13"/>
              </w:rPr>
            </w:pPr>
            <w:r w:rsidRPr="00BF2F13">
              <w:rPr>
                <w:b/>
                <w:bCs/>
                <w:sz w:val="13"/>
                <w:szCs w:val="13"/>
              </w:rPr>
              <w:t>9 890,84</w:t>
            </w:r>
          </w:p>
        </w:tc>
        <w:tc>
          <w:tcPr>
            <w:tcW w:w="1583" w:type="dxa"/>
            <w:tcBorders>
              <w:top w:val="nil"/>
              <w:left w:val="nil"/>
              <w:bottom w:val="single" w:sz="4" w:space="0" w:color="auto"/>
              <w:right w:val="single" w:sz="4" w:space="0" w:color="auto"/>
            </w:tcBorders>
            <w:shd w:val="clear" w:color="000000" w:fill="DDEBF7"/>
            <w:noWrap/>
            <w:vAlign w:val="bottom"/>
            <w:hideMark/>
          </w:tcPr>
          <w:p w14:paraId="46B62EC8" w14:textId="77777777" w:rsidR="00BF2F13" w:rsidRPr="00BF2F13" w:rsidRDefault="00BF2F13" w:rsidP="00BF2F13">
            <w:pPr>
              <w:jc w:val="center"/>
              <w:rPr>
                <w:b/>
                <w:bCs/>
                <w:sz w:val="13"/>
                <w:szCs w:val="13"/>
              </w:rPr>
            </w:pPr>
            <w:r w:rsidRPr="00BF2F13">
              <w:rPr>
                <w:b/>
                <w:bCs/>
                <w:sz w:val="13"/>
                <w:szCs w:val="13"/>
              </w:rPr>
              <w:t>96 216,59</w:t>
            </w:r>
          </w:p>
        </w:tc>
        <w:tc>
          <w:tcPr>
            <w:tcW w:w="1263" w:type="dxa"/>
            <w:tcBorders>
              <w:top w:val="nil"/>
              <w:left w:val="nil"/>
              <w:bottom w:val="single" w:sz="4" w:space="0" w:color="auto"/>
              <w:right w:val="single" w:sz="4" w:space="0" w:color="auto"/>
            </w:tcBorders>
            <w:shd w:val="clear" w:color="000000" w:fill="DDEBF7"/>
            <w:noWrap/>
            <w:vAlign w:val="bottom"/>
            <w:hideMark/>
          </w:tcPr>
          <w:p w14:paraId="562D9AB4" w14:textId="77777777" w:rsidR="00BF2F13" w:rsidRPr="00BF2F13" w:rsidRDefault="00BF2F13" w:rsidP="00BF2F13">
            <w:pPr>
              <w:jc w:val="center"/>
              <w:rPr>
                <w:b/>
                <w:bCs/>
                <w:sz w:val="13"/>
                <w:szCs w:val="13"/>
              </w:rPr>
            </w:pPr>
            <w:r w:rsidRPr="00BF2F13">
              <w:rPr>
                <w:b/>
                <w:bCs/>
                <w:sz w:val="13"/>
                <w:szCs w:val="13"/>
              </w:rPr>
              <w:t>52 653,66</w:t>
            </w:r>
          </w:p>
        </w:tc>
        <w:tc>
          <w:tcPr>
            <w:tcW w:w="1125" w:type="dxa"/>
            <w:tcBorders>
              <w:top w:val="nil"/>
              <w:left w:val="nil"/>
              <w:bottom w:val="single" w:sz="4" w:space="0" w:color="auto"/>
              <w:right w:val="single" w:sz="4" w:space="0" w:color="auto"/>
            </w:tcBorders>
            <w:shd w:val="clear" w:color="000000" w:fill="DDEBF7"/>
            <w:noWrap/>
            <w:vAlign w:val="bottom"/>
            <w:hideMark/>
          </w:tcPr>
          <w:p w14:paraId="2E94C262" w14:textId="77777777" w:rsidR="00BF2F13" w:rsidRPr="00BF2F13" w:rsidRDefault="00BF2F13" w:rsidP="00BF2F13">
            <w:pPr>
              <w:jc w:val="center"/>
              <w:rPr>
                <w:b/>
                <w:bCs/>
                <w:sz w:val="13"/>
                <w:szCs w:val="13"/>
              </w:rPr>
            </w:pPr>
            <w:r w:rsidRPr="00BF2F13">
              <w:rPr>
                <w:b/>
                <w:bCs/>
                <w:sz w:val="13"/>
                <w:szCs w:val="13"/>
              </w:rPr>
              <w:t>7 768,80</w:t>
            </w:r>
          </w:p>
        </w:tc>
        <w:tc>
          <w:tcPr>
            <w:tcW w:w="1263" w:type="dxa"/>
            <w:tcBorders>
              <w:top w:val="nil"/>
              <w:left w:val="nil"/>
              <w:bottom w:val="single" w:sz="4" w:space="0" w:color="auto"/>
              <w:right w:val="single" w:sz="4" w:space="0" w:color="auto"/>
            </w:tcBorders>
            <w:shd w:val="clear" w:color="000000" w:fill="DDEBF7"/>
            <w:noWrap/>
            <w:vAlign w:val="bottom"/>
            <w:hideMark/>
          </w:tcPr>
          <w:p w14:paraId="1BF1FF06" w14:textId="77777777" w:rsidR="00BF2F13" w:rsidRPr="00BF2F13" w:rsidRDefault="00BF2F13" w:rsidP="00BF2F13">
            <w:pPr>
              <w:jc w:val="center"/>
              <w:rPr>
                <w:b/>
                <w:bCs/>
                <w:sz w:val="13"/>
                <w:szCs w:val="13"/>
              </w:rPr>
            </w:pPr>
            <w:r w:rsidRPr="00BF2F13">
              <w:rPr>
                <w:b/>
                <w:bCs/>
                <w:sz w:val="13"/>
                <w:szCs w:val="13"/>
              </w:rPr>
              <w:t>60 422,46</w:t>
            </w:r>
          </w:p>
        </w:tc>
        <w:tc>
          <w:tcPr>
            <w:tcW w:w="1676" w:type="dxa"/>
            <w:tcBorders>
              <w:top w:val="nil"/>
              <w:left w:val="nil"/>
              <w:bottom w:val="single" w:sz="4" w:space="0" w:color="auto"/>
              <w:right w:val="single" w:sz="4" w:space="0" w:color="auto"/>
            </w:tcBorders>
            <w:shd w:val="clear" w:color="000000" w:fill="DDEBF7"/>
            <w:noWrap/>
            <w:vAlign w:val="bottom"/>
            <w:hideMark/>
          </w:tcPr>
          <w:p w14:paraId="2DD13F5B"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52 656,57</w:t>
            </w:r>
          </w:p>
        </w:tc>
        <w:tc>
          <w:tcPr>
            <w:tcW w:w="1551" w:type="dxa"/>
            <w:tcBorders>
              <w:top w:val="nil"/>
              <w:left w:val="nil"/>
              <w:bottom w:val="single" w:sz="4" w:space="0" w:color="auto"/>
              <w:right w:val="single" w:sz="4" w:space="0" w:color="auto"/>
            </w:tcBorders>
            <w:shd w:val="clear" w:color="000000" w:fill="DDEBF7"/>
            <w:noWrap/>
            <w:vAlign w:val="bottom"/>
            <w:hideMark/>
          </w:tcPr>
          <w:p w14:paraId="4F78460C"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7 768,80</w:t>
            </w:r>
          </w:p>
        </w:tc>
        <w:tc>
          <w:tcPr>
            <w:tcW w:w="1665" w:type="dxa"/>
            <w:tcBorders>
              <w:top w:val="nil"/>
              <w:left w:val="nil"/>
              <w:bottom w:val="single" w:sz="4" w:space="0" w:color="auto"/>
              <w:right w:val="nil"/>
            </w:tcBorders>
            <w:shd w:val="clear" w:color="000000" w:fill="DDEBF7"/>
            <w:noWrap/>
            <w:vAlign w:val="bottom"/>
            <w:hideMark/>
          </w:tcPr>
          <w:p w14:paraId="542418D8"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60 425,37</w:t>
            </w:r>
          </w:p>
        </w:tc>
        <w:tc>
          <w:tcPr>
            <w:tcW w:w="1596" w:type="dxa"/>
            <w:tcBorders>
              <w:top w:val="nil"/>
              <w:left w:val="nil"/>
              <w:bottom w:val="single" w:sz="4" w:space="0" w:color="auto"/>
              <w:right w:val="single" w:sz="8" w:space="0" w:color="auto"/>
            </w:tcBorders>
            <w:shd w:val="clear" w:color="000000" w:fill="DDEBF7"/>
            <w:noWrap/>
            <w:vAlign w:val="bottom"/>
            <w:hideMark/>
          </w:tcPr>
          <w:p w14:paraId="07D9F22F"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2,91</w:t>
            </w:r>
          </w:p>
        </w:tc>
        <w:tc>
          <w:tcPr>
            <w:tcW w:w="20" w:type="dxa"/>
            <w:vAlign w:val="center"/>
            <w:hideMark/>
          </w:tcPr>
          <w:p w14:paraId="4F2CB523" w14:textId="77777777" w:rsidR="00BF2F13" w:rsidRPr="00BF2F13" w:rsidRDefault="00BF2F13" w:rsidP="00BF2F13">
            <w:pPr>
              <w:rPr>
                <w:sz w:val="13"/>
                <w:szCs w:val="13"/>
              </w:rPr>
            </w:pPr>
          </w:p>
        </w:tc>
      </w:tr>
      <w:tr w:rsidR="00BF2F13" w:rsidRPr="00BF2F13" w14:paraId="00B8642C"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8BD7A36" w14:textId="77777777" w:rsidR="00BF2F13" w:rsidRPr="00BF2F13" w:rsidRDefault="00BF2F13" w:rsidP="00BF2F13">
            <w:pPr>
              <w:jc w:val="center"/>
              <w:rPr>
                <w:color w:val="000000"/>
                <w:sz w:val="13"/>
                <w:szCs w:val="13"/>
              </w:rPr>
            </w:pPr>
            <w:r w:rsidRPr="00BF2F13">
              <w:rPr>
                <w:color w:val="000000"/>
                <w:sz w:val="13"/>
                <w:szCs w:val="13"/>
              </w:rPr>
              <w:t xml:space="preserve"> 1.3</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806506B" w14:textId="77777777" w:rsidR="00BF2F13" w:rsidRPr="00BF2F13" w:rsidRDefault="00BF2F13" w:rsidP="00BF2F13">
            <w:pPr>
              <w:rPr>
                <w:b/>
                <w:bCs/>
                <w:color w:val="000000"/>
                <w:sz w:val="13"/>
                <w:szCs w:val="13"/>
              </w:rPr>
            </w:pPr>
            <w:r w:rsidRPr="00BF2F13">
              <w:rPr>
                <w:b/>
                <w:bCs/>
                <w:color w:val="000000"/>
                <w:sz w:val="13"/>
                <w:szCs w:val="13"/>
              </w:rPr>
              <w:t>Расходы на воду</w:t>
            </w:r>
          </w:p>
        </w:tc>
        <w:tc>
          <w:tcPr>
            <w:tcW w:w="1362" w:type="dxa"/>
            <w:tcBorders>
              <w:top w:val="nil"/>
              <w:left w:val="nil"/>
              <w:bottom w:val="single" w:sz="4" w:space="0" w:color="auto"/>
              <w:right w:val="single" w:sz="4" w:space="0" w:color="auto"/>
            </w:tcBorders>
            <w:shd w:val="clear" w:color="000000" w:fill="FFFFFF"/>
            <w:noWrap/>
            <w:vAlign w:val="bottom"/>
            <w:hideMark/>
          </w:tcPr>
          <w:p w14:paraId="25480645"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57254009" w14:textId="77777777" w:rsidR="00BF2F13" w:rsidRPr="00BF2F13" w:rsidRDefault="00BF2F13" w:rsidP="00BF2F13">
            <w:pPr>
              <w:jc w:val="center"/>
              <w:rPr>
                <w:b/>
                <w:bCs/>
                <w:sz w:val="13"/>
                <w:szCs w:val="13"/>
              </w:rPr>
            </w:pPr>
            <w:r w:rsidRPr="00BF2F13">
              <w:rPr>
                <w:b/>
                <w:bCs/>
                <w:sz w:val="13"/>
                <w:szCs w:val="13"/>
              </w:rPr>
              <w:t>50 486,90</w:t>
            </w:r>
          </w:p>
        </w:tc>
        <w:tc>
          <w:tcPr>
            <w:tcW w:w="1514" w:type="dxa"/>
            <w:tcBorders>
              <w:top w:val="nil"/>
              <w:left w:val="nil"/>
              <w:bottom w:val="single" w:sz="4" w:space="0" w:color="auto"/>
              <w:right w:val="single" w:sz="4" w:space="0" w:color="auto"/>
            </w:tcBorders>
            <w:shd w:val="clear" w:color="000000" w:fill="DDEBF7"/>
            <w:noWrap/>
            <w:vAlign w:val="bottom"/>
            <w:hideMark/>
          </w:tcPr>
          <w:p w14:paraId="4B16713C" w14:textId="77777777" w:rsidR="00BF2F13" w:rsidRPr="00BF2F13" w:rsidRDefault="00BF2F13" w:rsidP="00BF2F13">
            <w:pPr>
              <w:jc w:val="center"/>
              <w:rPr>
                <w:b/>
                <w:bCs/>
                <w:sz w:val="13"/>
                <w:szCs w:val="13"/>
              </w:rPr>
            </w:pPr>
            <w:r w:rsidRPr="00BF2F13">
              <w:rPr>
                <w:b/>
                <w:bCs/>
                <w:sz w:val="13"/>
                <w:szCs w:val="13"/>
              </w:rPr>
              <w:t>919,98</w:t>
            </w:r>
          </w:p>
        </w:tc>
        <w:tc>
          <w:tcPr>
            <w:tcW w:w="1583" w:type="dxa"/>
            <w:tcBorders>
              <w:top w:val="nil"/>
              <w:left w:val="nil"/>
              <w:bottom w:val="single" w:sz="4" w:space="0" w:color="auto"/>
              <w:right w:val="single" w:sz="4" w:space="0" w:color="auto"/>
            </w:tcBorders>
            <w:shd w:val="clear" w:color="000000" w:fill="DDEBF7"/>
            <w:noWrap/>
            <w:vAlign w:val="bottom"/>
            <w:hideMark/>
          </w:tcPr>
          <w:p w14:paraId="3702EE14" w14:textId="77777777" w:rsidR="00BF2F13" w:rsidRPr="00BF2F13" w:rsidRDefault="00BF2F13" w:rsidP="00BF2F13">
            <w:pPr>
              <w:jc w:val="center"/>
              <w:rPr>
                <w:b/>
                <w:bCs/>
                <w:sz w:val="13"/>
                <w:szCs w:val="13"/>
              </w:rPr>
            </w:pPr>
            <w:r w:rsidRPr="00BF2F13">
              <w:rPr>
                <w:b/>
                <w:bCs/>
                <w:sz w:val="13"/>
                <w:szCs w:val="13"/>
              </w:rPr>
              <w:t>51 406,89</w:t>
            </w:r>
          </w:p>
        </w:tc>
        <w:tc>
          <w:tcPr>
            <w:tcW w:w="1263" w:type="dxa"/>
            <w:tcBorders>
              <w:top w:val="nil"/>
              <w:left w:val="nil"/>
              <w:bottom w:val="single" w:sz="4" w:space="0" w:color="auto"/>
              <w:right w:val="single" w:sz="4" w:space="0" w:color="auto"/>
            </w:tcBorders>
            <w:shd w:val="clear" w:color="000000" w:fill="DDEBF7"/>
            <w:noWrap/>
            <w:vAlign w:val="bottom"/>
            <w:hideMark/>
          </w:tcPr>
          <w:p w14:paraId="06744298" w14:textId="77777777" w:rsidR="00BF2F13" w:rsidRPr="00BF2F13" w:rsidRDefault="00BF2F13" w:rsidP="00BF2F13">
            <w:pPr>
              <w:jc w:val="center"/>
              <w:rPr>
                <w:b/>
                <w:bCs/>
                <w:sz w:val="13"/>
                <w:szCs w:val="13"/>
              </w:rPr>
            </w:pPr>
            <w:r w:rsidRPr="00BF2F13">
              <w:rPr>
                <w:b/>
                <w:bCs/>
                <w:sz w:val="13"/>
                <w:szCs w:val="13"/>
              </w:rPr>
              <w:t>91 973,34</w:t>
            </w:r>
          </w:p>
        </w:tc>
        <w:tc>
          <w:tcPr>
            <w:tcW w:w="1125" w:type="dxa"/>
            <w:tcBorders>
              <w:top w:val="nil"/>
              <w:left w:val="nil"/>
              <w:bottom w:val="single" w:sz="4" w:space="0" w:color="auto"/>
              <w:right w:val="single" w:sz="4" w:space="0" w:color="auto"/>
            </w:tcBorders>
            <w:shd w:val="clear" w:color="000000" w:fill="DDEBF7"/>
            <w:noWrap/>
            <w:vAlign w:val="bottom"/>
            <w:hideMark/>
          </w:tcPr>
          <w:p w14:paraId="352B8614" w14:textId="77777777" w:rsidR="00BF2F13" w:rsidRPr="00BF2F13" w:rsidRDefault="00BF2F13" w:rsidP="00BF2F13">
            <w:pPr>
              <w:jc w:val="center"/>
              <w:rPr>
                <w:b/>
                <w:bCs/>
                <w:sz w:val="13"/>
                <w:szCs w:val="13"/>
              </w:rPr>
            </w:pPr>
            <w:r w:rsidRPr="00BF2F13">
              <w:rPr>
                <w:b/>
                <w:bCs/>
                <w:sz w:val="13"/>
                <w:szCs w:val="13"/>
              </w:rPr>
              <w:t>2 628,30</w:t>
            </w:r>
          </w:p>
        </w:tc>
        <w:tc>
          <w:tcPr>
            <w:tcW w:w="1263" w:type="dxa"/>
            <w:tcBorders>
              <w:top w:val="nil"/>
              <w:left w:val="nil"/>
              <w:bottom w:val="single" w:sz="4" w:space="0" w:color="auto"/>
              <w:right w:val="single" w:sz="4" w:space="0" w:color="auto"/>
            </w:tcBorders>
            <w:shd w:val="clear" w:color="000000" w:fill="DDEBF7"/>
            <w:noWrap/>
            <w:vAlign w:val="bottom"/>
            <w:hideMark/>
          </w:tcPr>
          <w:p w14:paraId="61C38455" w14:textId="77777777" w:rsidR="00BF2F13" w:rsidRPr="00BF2F13" w:rsidRDefault="00BF2F13" w:rsidP="00BF2F13">
            <w:pPr>
              <w:jc w:val="center"/>
              <w:rPr>
                <w:b/>
                <w:bCs/>
                <w:sz w:val="13"/>
                <w:szCs w:val="13"/>
              </w:rPr>
            </w:pPr>
            <w:r w:rsidRPr="00BF2F13">
              <w:rPr>
                <w:b/>
                <w:bCs/>
                <w:sz w:val="13"/>
                <w:szCs w:val="13"/>
              </w:rPr>
              <w:t>94 601,64</w:t>
            </w:r>
          </w:p>
        </w:tc>
        <w:tc>
          <w:tcPr>
            <w:tcW w:w="1676" w:type="dxa"/>
            <w:tcBorders>
              <w:top w:val="nil"/>
              <w:left w:val="nil"/>
              <w:bottom w:val="single" w:sz="4" w:space="0" w:color="auto"/>
              <w:right w:val="single" w:sz="4" w:space="0" w:color="auto"/>
            </w:tcBorders>
            <w:shd w:val="clear" w:color="000000" w:fill="DDEBF7"/>
            <w:noWrap/>
            <w:vAlign w:val="bottom"/>
            <w:hideMark/>
          </w:tcPr>
          <w:p w14:paraId="24B88D44"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53 570,34</w:t>
            </w:r>
          </w:p>
        </w:tc>
        <w:tc>
          <w:tcPr>
            <w:tcW w:w="1551" w:type="dxa"/>
            <w:tcBorders>
              <w:top w:val="nil"/>
              <w:left w:val="nil"/>
              <w:bottom w:val="single" w:sz="4" w:space="0" w:color="auto"/>
              <w:right w:val="single" w:sz="4" w:space="0" w:color="auto"/>
            </w:tcBorders>
            <w:shd w:val="clear" w:color="000000" w:fill="DDEBF7"/>
            <w:noWrap/>
            <w:vAlign w:val="bottom"/>
            <w:hideMark/>
          </w:tcPr>
          <w:p w14:paraId="5710421E"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995,24</w:t>
            </w:r>
          </w:p>
        </w:tc>
        <w:tc>
          <w:tcPr>
            <w:tcW w:w="1665" w:type="dxa"/>
            <w:tcBorders>
              <w:top w:val="nil"/>
              <w:left w:val="nil"/>
              <w:bottom w:val="single" w:sz="4" w:space="0" w:color="auto"/>
              <w:right w:val="nil"/>
            </w:tcBorders>
            <w:shd w:val="clear" w:color="000000" w:fill="DDEBF7"/>
            <w:noWrap/>
            <w:vAlign w:val="bottom"/>
            <w:hideMark/>
          </w:tcPr>
          <w:p w14:paraId="25C55FA1"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54 565,57</w:t>
            </w:r>
          </w:p>
        </w:tc>
        <w:tc>
          <w:tcPr>
            <w:tcW w:w="1596" w:type="dxa"/>
            <w:tcBorders>
              <w:top w:val="nil"/>
              <w:left w:val="nil"/>
              <w:bottom w:val="single" w:sz="4" w:space="0" w:color="auto"/>
              <w:right w:val="single" w:sz="8" w:space="0" w:color="auto"/>
            </w:tcBorders>
            <w:shd w:val="clear" w:color="000000" w:fill="DDEBF7"/>
            <w:noWrap/>
            <w:vAlign w:val="bottom"/>
            <w:hideMark/>
          </w:tcPr>
          <w:p w14:paraId="1FF25817"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-40 036,07</w:t>
            </w:r>
          </w:p>
        </w:tc>
        <w:tc>
          <w:tcPr>
            <w:tcW w:w="20" w:type="dxa"/>
            <w:vAlign w:val="center"/>
            <w:hideMark/>
          </w:tcPr>
          <w:p w14:paraId="2F2A3177" w14:textId="77777777" w:rsidR="00BF2F13" w:rsidRPr="00BF2F13" w:rsidRDefault="00BF2F13" w:rsidP="00BF2F13">
            <w:pPr>
              <w:rPr>
                <w:sz w:val="13"/>
                <w:szCs w:val="13"/>
              </w:rPr>
            </w:pPr>
          </w:p>
        </w:tc>
      </w:tr>
      <w:tr w:rsidR="00BF2F13" w:rsidRPr="00BF2F13" w14:paraId="6EC3FB3F"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CE79977" w14:textId="77777777" w:rsidR="00BF2F13" w:rsidRPr="00BF2F13" w:rsidRDefault="00BF2F13" w:rsidP="00BF2F13">
            <w:pPr>
              <w:jc w:val="center"/>
              <w:rPr>
                <w:color w:val="000000"/>
                <w:sz w:val="13"/>
                <w:szCs w:val="13"/>
              </w:rPr>
            </w:pPr>
            <w:r w:rsidRPr="00BF2F13">
              <w:rPr>
                <w:color w:val="000000"/>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1BF74DE4" w14:textId="77777777" w:rsidR="00BF2F13" w:rsidRPr="00BF2F13" w:rsidRDefault="00BF2F13" w:rsidP="00BF2F13">
            <w:pPr>
              <w:rPr>
                <w:color w:val="000000"/>
                <w:sz w:val="13"/>
                <w:szCs w:val="13"/>
              </w:rPr>
            </w:pPr>
            <w:r w:rsidRPr="00BF2F13">
              <w:rPr>
                <w:color w:val="000000"/>
                <w:sz w:val="13"/>
                <w:szCs w:val="13"/>
              </w:rPr>
              <w:t xml:space="preserve">  - расходы на холодную воду</w:t>
            </w:r>
          </w:p>
        </w:tc>
        <w:tc>
          <w:tcPr>
            <w:tcW w:w="815" w:type="dxa"/>
            <w:tcBorders>
              <w:top w:val="nil"/>
              <w:left w:val="nil"/>
              <w:bottom w:val="single" w:sz="4" w:space="0" w:color="auto"/>
              <w:right w:val="single" w:sz="4" w:space="0" w:color="auto"/>
            </w:tcBorders>
            <w:shd w:val="clear" w:color="000000" w:fill="FFFFFF"/>
            <w:noWrap/>
            <w:vAlign w:val="bottom"/>
            <w:hideMark/>
          </w:tcPr>
          <w:p w14:paraId="7973D2BB" w14:textId="77777777" w:rsidR="00BF2F13" w:rsidRPr="00BF2F13" w:rsidRDefault="00BF2F13" w:rsidP="00BF2F13">
            <w:pPr>
              <w:rPr>
                <w:color w:val="000000"/>
                <w:sz w:val="13"/>
                <w:szCs w:val="13"/>
              </w:rPr>
            </w:pPr>
            <w:r w:rsidRPr="00BF2F13">
              <w:rPr>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6B6844E5"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1A27F3DD"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9C323B4"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1E3D6FA2" w14:textId="77777777" w:rsidR="00BF2F13" w:rsidRPr="00BF2F13" w:rsidRDefault="00BF2F13" w:rsidP="00BF2F13">
            <w:pPr>
              <w:jc w:val="center"/>
              <w:rPr>
                <w:sz w:val="13"/>
                <w:szCs w:val="13"/>
              </w:rPr>
            </w:pPr>
            <w:r w:rsidRPr="00BF2F13">
              <w:rPr>
                <w:sz w:val="13"/>
                <w:szCs w:val="13"/>
              </w:rPr>
              <w:t>50 486,90</w:t>
            </w:r>
          </w:p>
        </w:tc>
        <w:tc>
          <w:tcPr>
            <w:tcW w:w="1514" w:type="dxa"/>
            <w:tcBorders>
              <w:top w:val="nil"/>
              <w:left w:val="nil"/>
              <w:bottom w:val="single" w:sz="4" w:space="0" w:color="auto"/>
              <w:right w:val="single" w:sz="4" w:space="0" w:color="auto"/>
            </w:tcBorders>
            <w:shd w:val="clear" w:color="000000" w:fill="DDEBF7"/>
            <w:noWrap/>
            <w:vAlign w:val="bottom"/>
            <w:hideMark/>
          </w:tcPr>
          <w:p w14:paraId="35F05904" w14:textId="77777777" w:rsidR="00BF2F13" w:rsidRPr="00BF2F13" w:rsidRDefault="00BF2F13" w:rsidP="00BF2F13">
            <w:pPr>
              <w:jc w:val="center"/>
              <w:rPr>
                <w:sz w:val="13"/>
                <w:szCs w:val="13"/>
              </w:rPr>
            </w:pPr>
            <w:r w:rsidRPr="00BF2F13">
              <w:rPr>
                <w:sz w:val="13"/>
                <w:szCs w:val="13"/>
              </w:rPr>
              <w:t>919,98</w:t>
            </w:r>
          </w:p>
        </w:tc>
        <w:tc>
          <w:tcPr>
            <w:tcW w:w="1583" w:type="dxa"/>
            <w:tcBorders>
              <w:top w:val="nil"/>
              <w:left w:val="nil"/>
              <w:bottom w:val="single" w:sz="4" w:space="0" w:color="auto"/>
              <w:right w:val="single" w:sz="4" w:space="0" w:color="auto"/>
            </w:tcBorders>
            <w:shd w:val="clear" w:color="000000" w:fill="DDEBF7"/>
            <w:noWrap/>
            <w:vAlign w:val="bottom"/>
            <w:hideMark/>
          </w:tcPr>
          <w:p w14:paraId="6093CD03" w14:textId="77777777" w:rsidR="00BF2F13" w:rsidRPr="00BF2F13" w:rsidRDefault="00BF2F13" w:rsidP="00BF2F13">
            <w:pPr>
              <w:jc w:val="center"/>
              <w:rPr>
                <w:sz w:val="13"/>
                <w:szCs w:val="13"/>
              </w:rPr>
            </w:pPr>
            <w:r w:rsidRPr="00BF2F13">
              <w:rPr>
                <w:sz w:val="13"/>
                <w:szCs w:val="13"/>
              </w:rPr>
              <w:t>51 406,89</w:t>
            </w:r>
          </w:p>
        </w:tc>
        <w:tc>
          <w:tcPr>
            <w:tcW w:w="1263" w:type="dxa"/>
            <w:tcBorders>
              <w:top w:val="nil"/>
              <w:left w:val="nil"/>
              <w:bottom w:val="single" w:sz="4" w:space="0" w:color="auto"/>
              <w:right w:val="single" w:sz="4" w:space="0" w:color="auto"/>
            </w:tcBorders>
            <w:shd w:val="clear" w:color="000000" w:fill="DDEBF7"/>
            <w:noWrap/>
            <w:vAlign w:val="bottom"/>
            <w:hideMark/>
          </w:tcPr>
          <w:p w14:paraId="212CCEC6" w14:textId="77777777" w:rsidR="00BF2F13" w:rsidRPr="00BF2F13" w:rsidRDefault="00BF2F13" w:rsidP="00BF2F13">
            <w:pPr>
              <w:jc w:val="center"/>
              <w:rPr>
                <w:b/>
                <w:bCs/>
                <w:sz w:val="13"/>
                <w:szCs w:val="13"/>
              </w:rPr>
            </w:pPr>
            <w:r w:rsidRPr="00BF2F13">
              <w:rPr>
                <w:b/>
                <w:bCs/>
                <w:sz w:val="13"/>
                <w:szCs w:val="13"/>
              </w:rPr>
              <w:t>91 973,34</w:t>
            </w:r>
          </w:p>
        </w:tc>
        <w:tc>
          <w:tcPr>
            <w:tcW w:w="1125" w:type="dxa"/>
            <w:tcBorders>
              <w:top w:val="nil"/>
              <w:left w:val="nil"/>
              <w:bottom w:val="single" w:sz="4" w:space="0" w:color="auto"/>
              <w:right w:val="single" w:sz="4" w:space="0" w:color="auto"/>
            </w:tcBorders>
            <w:shd w:val="clear" w:color="000000" w:fill="DDEBF7"/>
            <w:noWrap/>
            <w:vAlign w:val="bottom"/>
            <w:hideMark/>
          </w:tcPr>
          <w:p w14:paraId="4F053DDF" w14:textId="77777777" w:rsidR="00BF2F13" w:rsidRPr="00BF2F13" w:rsidRDefault="00BF2F13" w:rsidP="00BF2F13">
            <w:pPr>
              <w:jc w:val="center"/>
              <w:rPr>
                <w:b/>
                <w:bCs/>
                <w:sz w:val="13"/>
                <w:szCs w:val="13"/>
              </w:rPr>
            </w:pPr>
            <w:r w:rsidRPr="00BF2F13">
              <w:rPr>
                <w:b/>
                <w:bCs/>
                <w:sz w:val="13"/>
                <w:szCs w:val="13"/>
              </w:rPr>
              <w:t>2 628,30</w:t>
            </w:r>
          </w:p>
        </w:tc>
        <w:tc>
          <w:tcPr>
            <w:tcW w:w="1263" w:type="dxa"/>
            <w:tcBorders>
              <w:top w:val="nil"/>
              <w:left w:val="nil"/>
              <w:bottom w:val="single" w:sz="4" w:space="0" w:color="auto"/>
              <w:right w:val="single" w:sz="4" w:space="0" w:color="auto"/>
            </w:tcBorders>
            <w:shd w:val="clear" w:color="000000" w:fill="DDEBF7"/>
            <w:noWrap/>
            <w:vAlign w:val="bottom"/>
            <w:hideMark/>
          </w:tcPr>
          <w:p w14:paraId="172379D8" w14:textId="77777777" w:rsidR="00BF2F13" w:rsidRPr="00BF2F13" w:rsidRDefault="00BF2F13" w:rsidP="00BF2F13">
            <w:pPr>
              <w:jc w:val="center"/>
              <w:rPr>
                <w:b/>
                <w:bCs/>
                <w:sz w:val="13"/>
                <w:szCs w:val="13"/>
              </w:rPr>
            </w:pPr>
            <w:r w:rsidRPr="00BF2F13">
              <w:rPr>
                <w:b/>
                <w:bCs/>
                <w:sz w:val="13"/>
                <w:szCs w:val="13"/>
              </w:rPr>
              <w:t>94 601,64</w:t>
            </w:r>
          </w:p>
        </w:tc>
        <w:tc>
          <w:tcPr>
            <w:tcW w:w="1676" w:type="dxa"/>
            <w:tcBorders>
              <w:top w:val="nil"/>
              <w:left w:val="nil"/>
              <w:bottom w:val="single" w:sz="4" w:space="0" w:color="auto"/>
              <w:right w:val="single" w:sz="4" w:space="0" w:color="auto"/>
            </w:tcBorders>
            <w:shd w:val="clear" w:color="000000" w:fill="DDEBF7"/>
            <w:noWrap/>
            <w:vAlign w:val="bottom"/>
            <w:hideMark/>
          </w:tcPr>
          <w:p w14:paraId="4706012D"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53 570,34</w:t>
            </w:r>
          </w:p>
        </w:tc>
        <w:tc>
          <w:tcPr>
            <w:tcW w:w="1551" w:type="dxa"/>
            <w:tcBorders>
              <w:top w:val="nil"/>
              <w:left w:val="nil"/>
              <w:bottom w:val="single" w:sz="4" w:space="0" w:color="auto"/>
              <w:right w:val="single" w:sz="4" w:space="0" w:color="auto"/>
            </w:tcBorders>
            <w:shd w:val="clear" w:color="000000" w:fill="DDEBF7"/>
            <w:noWrap/>
            <w:vAlign w:val="bottom"/>
            <w:hideMark/>
          </w:tcPr>
          <w:p w14:paraId="4C67ED8B"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995,24</w:t>
            </w:r>
          </w:p>
        </w:tc>
        <w:tc>
          <w:tcPr>
            <w:tcW w:w="1665" w:type="dxa"/>
            <w:tcBorders>
              <w:top w:val="nil"/>
              <w:left w:val="nil"/>
              <w:bottom w:val="single" w:sz="4" w:space="0" w:color="auto"/>
              <w:right w:val="nil"/>
            </w:tcBorders>
            <w:shd w:val="clear" w:color="000000" w:fill="DDEBF7"/>
            <w:noWrap/>
            <w:vAlign w:val="bottom"/>
            <w:hideMark/>
          </w:tcPr>
          <w:p w14:paraId="4A10D14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54 565,57</w:t>
            </w:r>
          </w:p>
        </w:tc>
        <w:tc>
          <w:tcPr>
            <w:tcW w:w="1596" w:type="dxa"/>
            <w:tcBorders>
              <w:top w:val="nil"/>
              <w:left w:val="nil"/>
              <w:bottom w:val="single" w:sz="4" w:space="0" w:color="auto"/>
              <w:right w:val="single" w:sz="8" w:space="0" w:color="auto"/>
            </w:tcBorders>
            <w:shd w:val="clear" w:color="000000" w:fill="DDEBF7"/>
            <w:noWrap/>
            <w:vAlign w:val="bottom"/>
            <w:hideMark/>
          </w:tcPr>
          <w:p w14:paraId="023A4EB8"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-40 036,07</w:t>
            </w:r>
          </w:p>
        </w:tc>
        <w:tc>
          <w:tcPr>
            <w:tcW w:w="20" w:type="dxa"/>
            <w:vAlign w:val="center"/>
            <w:hideMark/>
          </w:tcPr>
          <w:p w14:paraId="11EA90DC" w14:textId="77777777" w:rsidR="00BF2F13" w:rsidRPr="00BF2F13" w:rsidRDefault="00BF2F13" w:rsidP="00BF2F13">
            <w:pPr>
              <w:rPr>
                <w:sz w:val="13"/>
                <w:szCs w:val="13"/>
              </w:rPr>
            </w:pPr>
          </w:p>
        </w:tc>
      </w:tr>
      <w:tr w:rsidR="00BF2F13" w:rsidRPr="00BF2F13" w14:paraId="4B33C831"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F8AA0FC" w14:textId="77777777" w:rsidR="00BF2F13" w:rsidRPr="00BF2F13" w:rsidRDefault="00BF2F13" w:rsidP="00BF2F13">
            <w:pPr>
              <w:jc w:val="center"/>
              <w:rPr>
                <w:color w:val="000000"/>
                <w:sz w:val="13"/>
                <w:szCs w:val="13"/>
              </w:rPr>
            </w:pPr>
            <w:r w:rsidRPr="00BF2F13">
              <w:rPr>
                <w:color w:val="000000"/>
                <w:sz w:val="13"/>
                <w:szCs w:val="13"/>
              </w:rPr>
              <w:t> </w:t>
            </w:r>
          </w:p>
        </w:tc>
        <w:tc>
          <w:tcPr>
            <w:tcW w:w="7855" w:type="dxa"/>
            <w:tcBorders>
              <w:top w:val="nil"/>
              <w:left w:val="nil"/>
              <w:bottom w:val="single" w:sz="4" w:space="0" w:color="auto"/>
              <w:right w:val="single" w:sz="4" w:space="0" w:color="auto"/>
            </w:tcBorders>
            <w:shd w:val="clear" w:color="000000" w:fill="FFFFFF"/>
            <w:noWrap/>
            <w:vAlign w:val="bottom"/>
            <w:hideMark/>
          </w:tcPr>
          <w:p w14:paraId="344EE28D" w14:textId="77777777" w:rsidR="00BF2F13" w:rsidRPr="00BF2F13" w:rsidRDefault="00BF2F13" w:rsidP="00BF2F13">
            <w:pPr>
              <w:rPr>
                <w:color w:val="000000"/>
                <w:sz w:val="13"/>
                <w:szCs w:val="13"/>
              </w:rPr>
            </w:pPr>
            <w:r w:rsidRPr="00BF2F13">
              <w:rPr>
                <w:color w:val="000000"/>
                <w:sz w:val="13"/>
                <w:szCs w:val="13"/>
              </w:rPr>
              <w:t xml:space="preserve">  - объём холодной воды </w:t>
            </w:r>
          </w:p>
        </w:tc>
        <w:tc>
          <w:tcPr>
            <w:tcW w:w="815" w:type="dxa"/>
            <w:tcBorders>
              <w:top w:val="nil"/>
              <w:left w:val="nil"/>
              <w:bottom w:val="single" w:sz="4" w:space="0" w:color="auto"/>
              <w:right w:val="single" w:sz="4" w:space="0" w:color="auto"/>
            </w:tcBorders>
            <w:shd w:val="clear" w:color="000000" w:fill="FFFFFF"/>
            <w:noWrap/>
            <w:vAlign w:val="bottom"/>
            <w:hideMark/>
          </w:tcPr>
          <w:p w14:paraId="51561091" w14:textId="77777777" w:rsidR="00BF2F13" w:rsidRPr="00BF2F13" w:rsidRDefault="00BF2F13" w:rsidP="00BF2F13">
            <w:pPr>
              <w:rPr>
                <w:color w:val="000000"/>
                <w:sz w:val="13"/>
                <w:szCs w:val="13"/>
              </w:rPr>
            </w:pPr>
            <w:r w:rsidRPr="00BF2F13">
              <w:rPr>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6DC6603E"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E6714FE"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39D58D3" w14:textId="77777777" w:rsidR="00BF2F13" w:rsidRPr="00BF2F13" w:rsidRDefault="00BF2F13" w:rsidP="00BF2F13">
            <w:pPr>
              <w:jc w:val="center"/>
              <w:rPr>
                <w:sz w:val="13"/>
                <w:szCs w:val="13"/>
              </w:rPr>
            </w:pPr>
            <w:r w:rsidRPr="00BF2F13">
              <w:rPr>
                <w:sz w:val="13"/>
                <w:szCs w:val="13"/>
              </w:rPr>
              <w:t>тыс.м3</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46655691" w14:textId="77777777" w:rsidR="00BF2F13" w:rsidRPr="00BF2F13" w:rsidRDefault="00BF2F13" w:rsidP="00BF2F13">
            <w:pPr>
              <w:jc w:val="center"/>
              <w:rPr>
                <w:sz w:val="13"/>
                <w:szCs w:val="13"/>
              </w:rPr>
            </w:pPr>
            <w:r w:rsidRPr="00BF2F13">
              <w:rPr>
                <w:sz w:val="13"/>
                <w:szCs w:val="13"/>
              </w:rPr>
              <w:t>1 392,97</w:t>
            </w:r>
          </w:p>
        </w:tc>
        <w:tc>
          <w:tcPr>
            <w:tcW w:w="1514" w:type="dxa"/>
            <w:tcBorders>
              <w:top w:val="nil"/>
              <w:left w:val="nil"/>
              <w:bottom w:val="single" w:sz="4" w:space="0" w:color="auto"/>
              <w:right w:val="single" w:sz="4" w:space="0" w:color="auto"/>
            </w:tcBorders>
            <w:shd w:val="clear" w:color="000000" w:fill="DDEBF7"/>
            <w:noWrap/>
            <w:vAlign w:val="bottom"/>
            <w:hideMark/>
          </w:tcPr>
          <w:p w14:paraId="38B6D031" w14:textId="77777777" w:rsidR="00BF2F13" w:rsidRPr="00BF2F13" w:rsidRDefault="00BF2F13" w:rsidP="00BF2F13">
            <w:pPr>
              <w:jc w:val="center"/>
              <w:rPr>
                <w:sz w:val="13"/>
                <w:szCs w:val="13"/>
              </w:rPr>
            </w:pPr>
            <w:r w:rsidRPr="00BF2F13">
              <w:rPr>
                <w:sz w:val="13"/>
                <w:szCs w:val="13"/>
              </w:rPr>
              <w:t>25,38</w:t>
            </w:r>
          </w:p>
        </w:tc>
        <w:tc>
          <w:tcPr>
            <w:tcW w:w="1583" w:type="dxa"/>
            <w:tcBorders>
              <w:top w:val="nil"/>
              <w:left w:val="nil"/>
              <w:bottom w:val="single" w:sz="4" w:space="0" w:color="auto"/>
              <w:right w:val="single" w:sz="4" w:space="0" w:color="auto"/>
            </w:tcBorders>
            <w:shd w:val="clear" w:color="000000" w:fill="DDEBF7"/>
            <w:noWrap/>
            <w:vAlign w:val="bottom"/>
            <w:hideMark/>
          </w:tcPr>
          <w:p w14:paraId="585DC7A2" w14:textId="77777777" w:rsidR="00BF2F13" w:rsidRPr="00BF2F13" w:rsidRDefault="00BF2F13" w:rsidP="00BF2F13">
            <w:pPr>
              <w:jc w:val="center"/>
              <w:rPr>
                <w:sz w:val="13"/>
                <w:szCs w:val="13"/>
              </w:rPr>
            </w:pPr>
            <w:r w:rsidRPr="00BF2F13">
              <w:rPr>
                <w:sz w:val="13"/>
                <w:szCs w:val="13"/>
              </w:rPr>
              <w:t>1 418,36</w:t>
            </w:r>
          </w:p>
        </w:tc>
        <w:tc>
          <w:tcPr>
            <w:tcW w:w="1263" w:type="dxa"/>
            <w:tcBorders>
              <w:top w:val="nil"/>
              <w:left w:val="nil"/>
              <w:bottom w:val="single" w:sz="4" w:space="0" w:color="auto"/>
              <w:right w:val="single" w:sz="4" w:space="0" w:color="auto"/>
            </w:tcBorders>
            <w:shd w:val="clear" w:color="000000" w:fill="DDEBF7"/>
            <w:noWrap/>
            <w:vAlign w:val="bottom"/>
            <w:hideMark/>
          </w:tcPr>
          <w:p w14:paraId="20C077E8" w14:textId="77777777" w:rsidR="00BF2F13" w:rsidRPr="00BF2F13" w:rsidRDefault="00BF2F13" w:rsidP="00BF2F13">
            <w:pPr>
              <w:jc w:val="center"/>
              <w:rPr>
                <w:sz w:val="13"/>
                <w:szCs w:val="13"/>
              </w:rPr>
            </w:pPr>
            <w:r w:rsidRPr="00BF2F13">
              <w:rPr>
                <w:sz w:val="13"/>
                <w:szCs w:val="13"/>
              </w:rPr>
              <w:t>2 145,96</w:t>
            </w:r>
          </w:p>
        </w:tc>
        <w:tc>
          <w:tcPr>
            <w:tcW w:w="1125" w:type="dxa"/>
            <w:tcBorders>
              <w:top w:val="nil"/>
              <w:left w:val="nil"/>
              <w:bottom w:val="single" w:sz="4" w:space="0" w:color="auto"/>
              <w:right w:val="single" w:sz="4" w:space="0" w:color="auto"/>
            </w:tcBorders>
            <w:shd w:val="clear" w:color="000000" w:fill="DDEBF7"/>
            <w:noWrap/>
            <w:vAlign w:val="bottom"/>
            <w:hideMark/>
          </w:tcPr>
          <w:p w14:paraId="12C4C1E5" w14:textId="77777777" w:rsidR="00BF2F13" w:rsidRPr="00BF2F13" w:rsidRDefault="00BF2F13" w:rsidP="00BF2F13">
            <w:pPr>
              <w:jc w:val="center"/>
              <w:rPr>
                <w:sz w:val="13"/>
                <w:szCs w:val="13"/>
              </w:rPr>
            </w:pPr>
            <w:r w:rsidRPr="00BF2F13">
              <w:rPr>
                <w:sz w:val="13"/>
                <w:szCs w:val="13"/>
              </w:rPr>
              <w:t>61,19</w:t>
            </w:r>
          </w:p>
        </w:tc>
        <w:tc>
          <w:tcPr>
            <w:tcW w:w="1263" w:type="dxa"/>
            <w:tcBorders>
              <w:top w:val="nil"/>
              <w:left w:val="nil"/>
              <w:bottom w:val="single" w:sz="4" w:space="0" w:color="auto"/>
              <w:right w:val="single" w:sz="4" w:space="0" w:color="auto"/>
            </w:tcBorders>
            <w:shd w:val="clear" w:color="000000" w:fill="DDEBF7"/>
            <w:noWrap/>
            <w:vAlign w:val="bottom"/>
            <w:hideMark/>
          </w:tcPr>
          <w:p w14:paraId="214F3407" w14:textId="77777777" w:rsidR="00BF2F13" w:rsidRPr="00BF2F13" w:rsidRDefault="00BF2F13" w:rsidP="00BF2F13">
            <w:pPr>
              <w:jc w:val="center"/>
              <w:rPr>
                <w:sz w:val="13"/>
                <w:szCs w:val="13"/>
              </w:rPr>
            </w:pPr>
            <w:r w:rsidRPr="00BF2F13">
              <w:rPr>
                <w:sz w:val="13"/>
                <w:szCs w:val="13"/>
              </w:rPr>
              <w:t>2 207,14</w:t>
            </w:r>
          </w:p>
        </w:tc>
        <w:tc>
          <w:tcPr>
            <w:tcW w:w="1676" w:type="dxa"/>
            <w:tcBorders>
              <w:top w:val="nil"/>
              <w:left w:val="nil"/>
              <w:bottom w:val="single" w:sz="4" w:space="0" w:color="auto"/>
              <w:right w:val="single" w:sz="4" w:space="0" w:color="auto"/>
            </w:tcBorders>
            <w:shd w:val="clear" w:color="000000" w:fill="DDEBF7"/>
            <w:noWrap/>
            <w:vAlign w:val="bottom"/>
            <w:hideMark/>
          </w:tcPr>
          <w:p w14:paraId="768BAF1B"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1 249,92</w:t>
            </w:r>
          </w:p>
        </w:tc>
        <w:tc>
          <w:tcPr>
            <w:tcW w:w="1551" w:type="dxa"/>
            <w:tcBorders>
              <w:top w:val="nil"/>
              <w:left w:val="nil"/>
              <w:bottom w:val="single" w:sz="4" w:space="0" w:color="auto"/>
              <w:right w:val="single" w:sz="4" w:space="0" w:color="auto"/>
            </w:tcBorders>
            <w:shd w:val="clear" w:color="000000" w:fill="DDEBF7"/>
            <w:noWrap/>
            <w:vAlign w:val="bottom"/>
            <w:hideMark/>
          </w:tcPr>
          <w:p w14:paraId="67C99259"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23,17</w:t>
            </w:r>
          </w:p>
        </w:tc>
        <w:tc>
          <w:tcPr>
            <w:tcW w:w="1665" w:type="dxa"/>
            <w:tcBorders>
              <w:top w:val="nil"/>
              <w:left w:val="nil"/>
              <w:bottom w:val="single" w:sz="4" w:space="0" w:color="auto"/>
              <w:right w:val="nil"/>
            </w:tcBorders>
            <w:shd w:val="clear" w:color="000000" w:fill="DDEBF7"/>
            <w:noWrap/>
            <w:vAlign w:val="bottom"/>
            <w:hideMark/>
          </w:tcPr>
          <w:p w14:paraId="3B003DC5"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1 273,09</w:t>
            </w:r>
          </w:p>
        </w:tc>
        <w:tc>
          <w:tcPr>
            <w:tcW w:w="1596" w:type="dxa"/>
            <w:tcBorders>
              <w:top w:val="nil"/>
              <w:left w:val="nil"/>
              <w:bottom w:val="single" w:sz="4" w:space="0" w:color="auto"/>
              <w:right w:val="single" w:sz="8" w:space="0" w:color="auto"/>
            </w:tcBorders>
            <w:shd w:val="clear" w:color="000000" w:fill="DDEBF7"/>
            <w:noWrap/>
            <w:vAlign w:val="bottom"/>
            <w:hideMark/>
          </w:tcPr>
          <w:p w14:paraId="134E757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-934,05</w:t>
            </w:r>
          </w:p>
        </w:tc>
        <w:tc>
          <w:tcPr>
            <w:tcW w:w="20" w:type="dxa"/>
            <w:vAlign w:val="center"/>
            <w:hideMark/>
          </w:tcPr>
          <w:p w14:paraId="43FC902C" w14:textId="77777777" w:rsidR="00BF2F13" w:rsidRPr="00BF2F13" w:rsidRDefault="00BF2F13" w:rsidP="00BF2F13">
            <w:pPr>
              <w:rPr>
                <w:sz w:val="13"/>
                <w:szCs w:val="13"/>
              </w:rPr>
            </w:pPr>
          </w:p>
        </w:tc>
      </w:tr>
      <w:tr w:rsidR="00BF2F13" w:rsidRPr="00BF2F13" w14:paraId="3D9A8B82"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C93E255" w14:textId="77777777" w:rsidR="00BF2F13" w:rsidRPr="00BF2F13" w:rsidRDefault="00BF2F13" w:rsidP="00BF2F13">
            <w:pPr>
              <w:jc w:val="center"/>
              <w:rPr>
                <w:color w:val="000000"/>
                <w:sz w:val="13"/>
                <w:szCs w:val="13"/>
              </w:rPr>
            </w:pPr>
            <w:r w:rsidRPr="00BF2F13">
              <w:rPr>
                <w:color w:val="000000"/>
                <w:sz w:val="13"/>
                <w:szCs w:val="13"/>
              </w:rPr>
              <w:t> </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05EAB3F" w14:textId="77777777" w:rsidR="00BF2F13" w:rsidRPr="00BF2F13" w:rsidRDefault="00BF2F13" w:rsidP="00BF2F13">
            <w:pPr>
              <w:rPr>
                <w:color w:val="000000"/>
                <w:sz w:val="13"/>
                <w:szCs w:val="13"/>
              </w:rPr>
            </w:pPr>
            <w:r w:rsidRPr="00BF2F13">
              <w:rPr>
                <w:color w:val="000000"/>
                <w:sz w:val="13"/>
                <w:szCs w:val="13"/>
              </w:rPr>
              <w:t xml:space="preserve">  - цена холодной воды </w:t>
            </w:r>
          </w:p>
        </w:tc>
        <w:tc>
          <w:tcPr>
            <w:tcW w:w="1362" w:type="dxa"/>
            <w:tcBorders>
              <w:top w:val="nil"/>
              <w:left w:val="nil"/>
              <w:bottom w:val="single" w:sz="4" w:space="0" w:color="auto"/>
              <w:right w:val="single" w:sz="4" w:space="0" w:color="auto"/>
            </w:tcBorders>
            <w:shd w:val="clear" w:color="000000" w:fill="FFFFFF"/>
            <w:noWrap/>
            <w:vAlign w:val="bottom"/>
            <w:hideMark/>
          </w:tcPr>
          <w:p w14:paraId="7ADC7DF4" w14:textId="77777777" w:rsidR="00BF2F13" w:rsidRPr="00BF2F13" w:rsidRDefault="00BF2F13" w:rsidP="00BF2F13">
            <w:pPr>
              <w:jc w:val="center"/>
              <w:rPr>
                <w:sz w:val="13"/>
                <w:szCs w:val="13"/>
              </w:rPr>
            </w:pPr>
            <w:r w:rsidRPr="00BF2F13">
              <w:rPr>
                <w:sz w:val="13"/>
                <w:szCs w:val="13"/>
              </w:rPr>
              <w:t>руб/м3</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7D8F365" w14:textId="77777777" w:rsidR="00BF2F13" w:rsidRPr="00BF2F13" w:rsidRDefault="00BF2F13" w:rsidP="00BF2F13">
            <w:pPr>
              <w:jc w:val="center"/>
              <w:rPr>
                <w:sz w:val="13"/>
                <w:szCs w:val="13"/>
              </w:rPr>
            </w:pPr>
            <w:r w:rsidRPr="00BF2F13">
              <w:rPr>
                <w:sz w:val="13"/>
                <w:szCs w:val="13"/>
              </w:rPr>
              <w:t>36,24</w:t>
            </w:r>
          </w:p>
        </w:tc>
        <w:tc>
          <w:tcPr>
            <w:tcW w:w="1514" w:type="dxa"/>
            <w:tcBorders>
              <w:top w:val="nil"/>
              <w:left w:val="nil"/>
              <w:bottom w:val="single" w:sz="4" w:space="0" w:color="auto"/>
              <w:right w:val="single" w:sz="4" w:space="0" w:color="auto"/>
            </w:tcBorders>
            <w:shd w:val="clear" w:color="000000" w:fill="DDEBF7"/>
            <w:noWrap/>
            <w:vAlign w:val="bottom"/>
            <w:hideMark/>
          </w:tcPr>
          <w:p w14:paraId="58FE7056" w14:textId="77777777" w:rsidR="00BF2F13" w:rsidRPr="00BF2F13" w:rsidRDefault="00BF2F13" w:rsidP="00BF2F13">
            <w:pPr>
              <w:jc w:val="center"/>
              <w:rPr>
                <w:sz w:val="13"/>
                <w:szCs w:val="13"/>
              </w:rPr>
            </w:pPr>
            <w:r w:rsidRPr="00BF2F13">
              <w:rPr>
                <w:sz w:val="13"/>
                <w:szCs w:val="13"/>
              </w:rPr>
              <w:t>36,24</w:t>
            </w:r>
          </w:p>
        </w:tc>
        <w:tc>
          <w:tcPr>
            <w:tcW w:w="1583" w:type="dxa"/>
            <w:tcBorders>
              <w:top w:val="nil"/>
              <w:left w:val="nil"/>
              <w:bottom w:val="single" w:sz="4" w:space="0" w:color="auto"/>
              <w:right w:val="single" w:sz="4" w:space="0" w:color="auto"/>
            </w:tcBorders>
            <w:shd w:val="clear" w:color="000000" w:fill="DDEBF7"/>
            <w:noWrap/>
            <w:vAlign w:val="bottom"/>
            <w:hideMark/>
          </w:tcPr>
          <w:p w14:paraId="34287CD1" w14:textId="77777777" w:rsidR="00BF2F13" w:rsidRPr="00BF2F13" w:rsidRDefault="00BF2F13" w:rsidP="00BF2F13">
            <w:pPr>
              <w:jc w:val="center"/>
              <w:rPr>
                <w:sz w:val="13"/>
                <w:szCs w:val="13"/>
              </w:rPr>
            </w:pPr>
            <w:r w:rsidRPr="00BF2F13">
              <w:rPr>
                <w:sz w:val="13"/>
                <w:szCs w:val="13"/>
              </w:rPr>
              <w:t>36,24</w:t>
            </w:r>
          </w:p>
        </w:tc>
        <w:tc>
          <w:tcPr>
            <w:tcW w:w="1263" w:type="dxa"/>
            <w:tcBorders>
              <w:top w:val="nil"/>
              <w:left w:val="nil"/>
              <w:bottom w:val="single" w:sz="4" w:space="0" w:color="auto"/>
              <w:right w:val="single" w:sz="4" w:space="0" w:color="auto"/>
            </w:tcBorders>
            <w:shd w:val="clear" w:color="000000" w:fill="DDEBF7"/>
            <w:noWrap/>
            <w:vAlign w:val="bottom"/>
            <w:hideMark/>
          </w:tcPr>
          <w:p w14:paraId="10493525" w14:textId="77777777" w:rsidR="00BF2F13" w:rsidRPr="00BF2F13" w:rsidRDefault="00BF2F13" w:rsidP="00BF2F13">
            <w:pPr>
              <w:jc w:val="center"/>
              <w:rPr>
                <w:sz w:val="13"/>
                <w:szCs w:val="13"/>
              </w:rPr>
            </w:pPr>
            <w:r w:rsidRPr="00BF2F13">
              <w:rPr>
                <w:sz w:val="13"/>
                <w:szCs w:val="13"/>
              </w:rPr>
              <w:t>42,86</w:t>
            </w:r>
          </w:p>
        </w:tc>
        <w:tc>
          <w:tcPr>
            <w:tcW w:w="1125" w:type="dxa"/>
            <w:tcBorders>
              <w:top w:val="nil"/>
              <w:left w:val="nil"/>
              <w:bottom w:val="single" w:sz="4" w:space="0" w:color="auto"/>
              <w:right w:val="single" w:sz="4" w:space="0" w:color="auto"/>
            </w:tcBorders>
            <w:shd w:val="clear" w:color="000000" w:fill="DDEBF7"/>
            <w:noWrap/>
            <w:vAlign w:val="bottom"/>
            <w:hideMark/>
          </w:tcPr>
          <w:p w14:paraId="63889066" w14:textId="77777777" w:rsidR="00BF2F13" w:rsidRPr="00BF2F13" w:rsidRDefault="00BF2F13" w:rsidP="00BF2F13">
            <w:pPr>
              <w:jc w:val="center"/>
              <w:rPr>
                <w:sz w:val="13"/>
                <w:szCs w:val="13"/>
              </w:rPr>
            </w:pPr>
            <w:r w:rsidRPr="00BF2F13">
              <w:rPr>
                <w:sz w:val="13"/>
                <w:szCs w:val="13"/>
              </w:rPr>
              <w:t>42,96</w:t>
            </w:r>
          </w:p>
        </w:tc>
        <w:tc>
          <w:tcPr>
            <w:tcW w:w="1263" w:type="dxa"/>
            <w:tcBorders>
              <w:top w:val="nil"/>
              <w:left w:val="nil"/>
              <w:bottom w:val="single" w:sz="4" w:space="0" w:color="auto"/>
              <w:right w:val="single" w:sz="4" w:space="0" w:color="auto"/>
            </w:tcBorders>
            <w:shd w:val="clear" w:color="000000" w:fill="DDEBF7"/>
            <w:noWrap/>
            <w:vAlign w:val="bottom"/>
            <w:hideMark/>
          </w:tcPr>
          <w:p w14:paraId="09188F98" w14:textId="77777777" w:rsidR="00BF2F13" w:rsidRPr="00BF2F13" w:rsidRDefault="00BF2F13" w:rsidP="00BF2F13">
            <w:pPr>
              <w:jc w:val="center"/>
              <w:rPr>
                <w:sz w:val="13"/>
                <w:szCs w:val="13"/>
              </w:rPr>
            </w:pPr>
            <w:r w:rsidRPr="00BF2F13">
              <w:rPr>
                <w:sz w:val="13"/>
                <w:szCs w:val="13"/>
              </w:rPr>
              <w:t>42,86</w:t>
            </w:r>
          </w:p>
        </w:tc>
        <w:tc>
          <w:tcPr>
            <w:tcW w:w="1676" w:type="dxa"/>
            <w:tcBorders>
              <w:top w:val="nil"/>
              <w:left w:val="nil"/>
              <w:bottom w:val="single" w:sz="4" w:space="0" w:color="auto"/>
              <w:right w:val="single" w:sz="4" w:space="0" w:color="auto"/>
            </w:tcBorders>
            <w:shd w:val="clear" w:color="000000" w:fill="DDEBF7"/>
            <w:noWrap/>
            <w:vAlign w:val="bottom"/>
            <w:hideMark/>
          </w:tcPr>
          <w:p w14:paraId="0E497B56"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42,86</w:t>
            </w:r>
          </w:p>
        </w:tc>
        <w:tc>
          <w:tcPr>
            <w:tcW w:w="1551" w:type="dxa"/>
            <w:tcBorders>
              <w:top w:val="nil"/>
              <w:left w:val="nil"/>
              <w:bottom w:val="single" w:sz="4" w:space="0" w:color="auto"/>
              <w:right w:val="single" w:sz="4" w:space="0" w:color="auto"/>
            </w:tcBorders>
            <w:shd w:val="clear" w:color="000000" w:fill="DDEBF7"/>
            <w:noWrap/>
            <w:vAlign w:val="bottom"/>
            <w:hideMark/>
          </w:tcPr>
          <w:p w14:paraId="340D3FCD"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42,86</w:t>
            </w:r>
          </w:p>
        </w:tc>
        <w:tc>
          <w:tcPr>
            <w:tcW w:w="1665" w:type="dxa"/>
            <w:tcBorders>
              <w:top w:val="nil"/>
              <w:left w:val="nil"/>
              <w:bottom w:val="single" w:sz="4" w:space="0" w:color="auto"/>
              <w:right w:val="nil"/>
            </w:tcBorders>
            <w:shd w:val="clear" w:color="000000" w:fill="DDEBF7"/>
            <w:noWrap/>
            <w:vAlign w:val="bottom"/>
            <w:hideMark/>
          </w:tcPr>
          <w:p w14:paraId="7B555FB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42,86</w:t>
            </w:r>
          </w:p>
        </w:tc>
        <w:tc>
          <w:tcPr>
            <w:tcW w:w="1596" w:type="dxa"/>
            <w:tcBorders>
              <w:top w:val="nil"/>
              <w:left w:val="nil"/>
              <w:bottom w:val="single" w:sz="4" w:space="0" w:color="auto"/>
              <w:right w:val="single" w:sz="8" w:space="0" w:color="auto"/>
            </w:tcBorders>
            <w:shd w:val="clear" w:color="000000" w:fill="DDEBF7"/>
            <w:noWrap/>
            <w:vAlign w:val="bottom"/>
            <w:hideMark/>
          </w:tcPr>
          <w:p w14:paraId="154674FC"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4B029853" w14:textId="77777777" w:rsidR="00BF2F13" w:rsidRPr="00BF2F13" w:rsidRDefault="00BF2F13" w:rsidP="00BF2F13">
            <w:pPr>
              <w:rPr>
                <w:sz w:val="13"/>
                <w:szCs w:val="13"/>
              </w:rPr>
            </w:pPr>
          </w:p>
        </w:tc>
      </w:tr>
      <w:tr w:rsidR="00BF2F13" w:rsidRPr="00BF2F13" w14:paraId="1AE93C92"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CE6CE85" w14:textId="77777777" w:rsidR="00BF2F13" w:rsidRPr="00BF2F13" w:rsidRDefault="00BF2F13" w:rsidP="00BF2F13">
            <w:pPr>
              <w:jc w:val="center"/>
              <w:rPr>
                <w:color w:val="000000"/>
                <w:sz w:val="13"/>
                <w:szCs w:val="13"/>
              </w:rPr>
            </w:pPr>
            <w:r w:rsidRPr="00BF2F13">
              <w:rPr>
                <w:color w:val="000000"/>
                <w:sz w:val="13"/>
                <w:szCs w:val="13"/>
              </w:rPr>
              <w:t xml:space="preserve"> 1.4</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6D8DAB6A" w14:textId="77777777" w:rsidR="00BF2F13" w:rsidRPr="00BF2F13" w:rsidRDefault="00BF2F13" w:rsidP="00BF2F13">
            <w:pPr>
              <w:rPr>
                <w:color w:val="000000"/>
                <w:sz w:val="13"/>
                <w:szCs w:val="13"/>
              </w:rPr>
            </w:pPr>
            <w:r w:rsidRPr="00BF2F13">
              <w:rPr>
                <w:color w:val="000000"/>
                <w:sz w:val="13"/>
                <w:szCs w:val="13"/>
              </w:rPr>
              <w:t>Расходы на создание нормативного запаса топлива</w:t>
            </w:r>
          </w:p>
        </w:tc>
        <w:tc>
          <w:tcPr>
            <w:tcW w:w="1362" w:type="dxa"/>
            <w:tcBorders>
              <w:top w:val="nil"/>
              <w:left w:val="nil"/>
              <w:bottom w:val="single" w:sz="4" w:space="0" w:color="auto"/>
              <w:right w:val="single" w:sz="4" w:space="0" w:color="auto"/>
            </w:tcBorders>
            <w:shd w:val="clear" w:color="000000" w:fill="FFFFFF"/>
            <w:noWrap/>
            <w:vAlign w:val="bottom"/>
            <w:hideMark/>
          </w:tcPr>
          <w:p w14:paraId="6EF5FF4F"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6E507900"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203EE638"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2812B781"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1169C70"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0B7C66F5"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3E8678A1"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47CE9819"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5BADC83A"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34E74E69"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28B7D6D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2FBA58B1" w14:textId="77777777" w:rsidR="00BF2F13" w:rsidRPr="00BF2F13" w:rsidRDefault="00BF2F13" w:rsidP="00BF2F13">
            <w:pPr>
              <w:rPr>
                <w:sz w:val="13"/>
                <w:szCs w:val="13"/>
              </w:rPr>
            </w:pPr>
          </w:p>
        </w:tc>
      </w:tr>
      <w:tr w:rsidR="00BF2F13" w:rsidRPr="00BF2F13" w14:paraId="0C9541B3" w14:textId="77777777" w:rsidTr="00BD168F">
        <w:trPr>
          <w:trHeight w:val="852"/>
          <w:jc w:val="center"/>
        </w:trPr>
        <w:tc>
          <w:tcPr>
            <w:tcW w:w="765" w:type="dxa"/>
            <w:tcBorders>
              <w:top w:val="nil"/>
              <w:left w:val="single" w:sz="8" w:space="0" w:color="auto"/>
              <w:bottom w:val="single" w:sz="8" w:space="0" w:color="auto"/>
              <w:right w:val="single" w:sz="4" w:space="0" w:color="auto"/>
            </w:tcBorders>
            <w:shd w:val="clear" w:color="000000" w:fill="FFFFFF"/>
            <w:noWrap/>
            <w:vAlign w:val="bottom"/>
            <w:hideMark/>
          </w:tcPr>
          <w:p w14:paraId="00C55E59" w14:textId="77777777" w:rsidR="00BF2F13" w:rsidRPr="00BF2F13" w:rsidRDefault="00BF2F13" w:rsidP="00BF2F13">
            <w:pPr>
              <w:jc w:val="center"/>
              <w:rPr>
                <w:color w:val="000000"/>
                <w:sz w:val="13"/>
                <w:szCs w:val="13"/>
              </w:rPr>
            </w:pPr>
            <w:r w:rsidRPr="00BF2F13">
              <w:rPr>
                <w:color w:val="000000"/>
                <w:sz w:val="13"/>
                <w:szCs w:val="13"/>
              </w:rPr>
              <w:lastRenderedPageBreak/>
              <w:t> </w:t>
            </w:r>
          </w:p>
        </w:tc>
        <w:tc>
          <w:tcPr>
            <w:tcW w:w="14697" w:type="dxa"/>
            <w:gridSpan w:val="4"/>
            <w:tcBorders>
              <w:top w:val="single" w:sz="4" w:space="0" w:color="auto"/>
              <w:left w:val="nil"/>
              <w:bottom w:val="single" w:sz="8" w:space="0" w:color="auto"/>
              <w:right w:val="single" w:sz="4" w:space="0" w:color="000000"/>
            </w:tcBorders>
            <w:shd w:val="clear" w:color="000000" w:fill="FFFFFF"/>
            <w:vAlign w:val="bottom"/>
            <w:hideMark/>
          </w:tcPr>
          <w:p w14:paraId="2EC11D60" w14:textId="77777777" w:rsidR="00BF2F13" w:rsidRPr="00BF2F13" w:rsidRDefault="00BF2F13" w:rsidP="00BF2F13">
            <w:pPr>
              <w:rPr>
                <w:b/>
                <w:bCs/>
                <w:color w:val="FF0000"/>
                <w:sz w:val="13"/>
                <w:szCs w:val="13"/>
              </w:rPr>
            </w:pPr>
            <w:r w:rsidRPr="00BF2F13">
              <w:rPr>
                <w:b/>
                <w:bCs/>
                <w:color w:val="FF0000"/>
                <w:sz w:val="13"/>
                <w:szCs w:val="13"/>
              </w:rPr>
              <w:t>Итого расходы на приобретение энергетических ресурсов</w:t>
            </w:r>
          </w:p>
        </w:tc>
        <w:tc>
          <w:tcPr>
            <w:tcW w:w="1362" w:type="dxa"/>
            <w:tcBorders>
              <w:top w:val="nil"/>
              <w:left w:val="nil"/>
              <w:bottom w:val="single" w:sz="8" w:space="0" w:color="auto"/>
              <w:right w:val="single" w:sz="4" w:space="0" w:color="auto"/>
            </w:tcBorders>
            <w:shd w:val="clear" w:color="000000" w:fill="FFFFFF"/>
            <w:noWrap/>
            <w:vAlign w:val="bottom"/>
            <w:hideMark/>
          </w:tcPr>
          <w:p w14:paraId="4190C9B0"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8" w:space="0" w:color="auto"/>
              <w:right w:val="single" w:sz="4" w:space="0" w:color="auto"/>
            </w:tcBorders>
            <w:shd w:val="clear" w:color="000000" w:fill="DDEBF7"/>
            <w:noWrap/>
            <w:vAlign w:val="bottom"/>
            <w:hideMark/>
          </w:tcPr>
          <w:p w14:paraId="6A9633CC" w14:textId="77777777" w:rsidR="00BF2F13" w:rsidRPr="00BF2F13" w:rsidRDefault="00BF2F13" w:rsidP="00BF2F13">
            <w:pPr>
              <w:jc w:val="center"/>
              <w:rPr>
                <w:b/>
                <w:bCs/>
                <w:sz w:val="13"/>
                <w:szCs w:val="13"/>
              </w:rPr>
            </w:pPr>
            <w:r w:rsidRPr="00BF2F13">
              <w:rPr>
                <w:b/>
                <w:bCs/>
                <w:sz w:val="13"/>
                <w:szCs w:val="13"/>
              </w:rPr>
              <w:t>443 480,10</w:t>
            </w:r>
          </w:p>
        </w:tc>
        <w:tc>
          <w:tcPr>
            <w:tcW w:w="1514" w:type="dxa"/>
            <w:tcBorders>
              <w:top w:val="nil"/>
              <w:left w:val="nil"/>
              <w:bottom w:val="single" w:sz="8" w:space="0" w:color="auto"/>
              <w:right w:val="single" w:sz="4" w:space="0" w:color="auto"/>
            </w:tcBorders>
            <w:shd w:val="clear" w:color="000000" w:fill="DDEBF7"/>
            <w:noWrap/>
            <w:vAlign w:val="bottom"/>
            <w:hideMark/>
          </w:tcPr>
          <w:p w14:paraId="1F4E0CF3" w14:textId="77777777" w:rsidR="00BF2F13" w:rsidRPr="00BF2F13" w:rsidRDefault="00BF2F13" w:rsidP="00BF2F13">
            <w:pPr>
              <w:jc w:val="center"/>
              <w:rPr>
                <w:b/>
                <w:bCs/>
                <w:sz w:val="13"/>
                <w:szCs w:val="13"/>
              </w:rPr>
            </w:pPr>
            <w:r w:rsidRPr="00BF2F13">
              <w:rPr>
                <w:b/>
                <w:bCs/>
                <w:sz w:val="13"/>
                <w:szCs w:val="13"/>
              </w:rPr>
              <w:t>28 106,38</w:t>
            </w:r>
          </w:p>
        </w:tc>
        <w:tc>
          <w:tcPr>
            <w:tcW w:w="1583" w:type="dxa"/>
            <w:tcBorders>
              <w:top w:val="nil"/>
              <w:left w:val="nil"/>
              <w:bottom w:val="single" w:sz="8" w:space="0" w:color="auto"/>
              <w:right w:val="single" w:sz="4" w:space="0" w:color="auto"/>
            </w:tcBorders>
            <w:shd w:val="clear" w:color="000000" w:fill="DDEBF7"/>
            <w:noWrap/>
            <w:vAlign w:val="bottom"/>
            <w:hideMark/>
          </w:tcPr>
          <w:p w14:paraId="10539914" w14:textId="77777777" w:rsidR="00BF2F13" w:rsidRPr="00BF2F13" w:rsidRDefault="00BF2F13" w:rsidP="00BF2F13">
            <w:pPr>
              <w:jc w:val="center"/>
              <w:rPr>
                <w:b/>
                <w:bCs/>
                <w:sz w:val="13"/>
                <w:szCs w:val="13"/>
              </w:rPr>
            </w:pPr>
            <w:r w:rsidRPr="00BF2F13">
              <w:rPr>
                <w:b/>
                <w:bCs/>
                <w:sz w:val="13"/>
                <w:szCs w:val="13"/>
              </w:rPr>
              <w:t>471 586,48</w:t>
            </w:r>
          </w:p>
        </w:tc>
        <w:tc>
          <w:tcPr>
            <w:tcW w:w="1263" w:type="dxa"/>
            <w:tcBorders>
              <w:top w:val="nil"/>
              <w:left w:val="nil"/>
              <w:bottom w:val="single" w:sz="8" w:space="0" w:color="auto"/>
              <w:right w:val="single" w:sz="4" w:space="0" w:color="auto"/>
            </w:tcBorders>
            <w:shd w:val="clear" w:color="000000" w:fill="DDEBF7"/>
            <w:noWrap/>
            <w:vAlign w:val="bottom"/>
            <w:hideMark/>
          </w:tcPr>
          <w:p w14:paraId="72243CB9" w14:textId="77777777" w:rsidR="00BF2F13" w:rsidRPr="00BF2F13" w:rsidRDefault="00BF2F13" w:rsidP="00BF2F13">
            <w:pPr>
              <w:jc w:val="center"/>
              <w:rPr>
                <w:b/>
                <w:bCs/>
                <w:sz w:val="13"/>
                <w:szCs w:val="13"/>
              </w:rPr>
            </w:pPr>
            <w:r w:rsidRPr="00BF2F13">
              <w:rPr>
                <w:b/>
                <w:bCs/>
                <w:sz w:val="13"/>
                <w:szCs w:val="13"/>
              </w:rPr>
              <w:t>476 793,82</w:t>
            </w:r>
          </w:p>
        </w:tc>
        <w:tc>
          <w:tcPr>
            <w:tcW w:w="1125" w:type="dxa"/>
            <w:tcBorders>
              <w:top w:val="nil"/>
              <w:left w:val="nil"/>
              <w:bottom w:val="single" w:sz="8" w:space="0" w:color="auto"/>
              <w:right w:val="single" w:sz="4" w:space="0" w:color="auto"/>
            </w:tcBorders>
            <w:shd w:val="clear" w:color="000000" w:fill="DDEBF7"/>
            <w:noWrap/>
            <w:vAlign w:val="bottom"/>
            <w:hideMark/>
          </w:tcPr>
          <w:p w14:paraId="733A88B4" w14:textId="77777777" w:rsidR="00BF2F13" w:rsidRPr="00BF2F13" w:rsidRDefault="00BF2F13" w:rsidP="00BF2F13">
            <w:pPr>
              <w:jc w:val="center"/>
              <w:rPr>
                <w:b/>
                <w:bCs/>
                <w:sz w:val="13"/>
                <w:szCs w:val="13"/>
              </w:rPr>
            </w:pPr>
            <w:r w:rsidRPr="00BF2F13">
              <w:rPr>
                <w:b/>
                <w:bCs/>
                <w:sz w:val="13"/>
                <w:szCs w:val="13"/>
              </w:rPr>
              <w:t>26 790,98</w:t>
            </w:r>
          </w:p>
        </w:tc>
        <w:tc>
          <w:tcPr>
            <w:tcW w:w="1263" w:type="dxa"/>
            <w:tcBorders>
              <w:top w:val="nil"/>
              <w:left w:val="nil"/>
              <w:bottom w:val="single" w:sz="8" w:space="0" w:color="auto"/>
              <w:right w:val="single" w:sz="4" w:space="0" w:color="auto"/>
            </w:tcBorders>
            <w:shd w:val="clear" w:color="000000" w:fill="DDEBF7"/>
            <w:noWrap/>
            <w:vAlign w:val="bottom"/>
            <w:hideMark/>
          </w:tcPr>
          <w:p w14:paraId="279B5934" w14:textId="77777777" w:rsidR="00BF2F13" w:rsidRPr="00BF2F13" w:rsidRDefault="00BF2F13" w:rsidP="00BF2F13">
            <w:pPr>
              <w:jc w:val="center"/>
              <w:rPr>
                <w:b/>
                <w:bCs/>
                <w:sz w:val="13"/>
                <w:szCs w:val="13"/>
              </w:rPr>
            </w:pPr>
            <w:r w:rsidRPr="00BF2F13">
              <w:rPr>
                <w:b/>
                <w:bCs/>
                <w:sz w:val="13"/>
                <w:szCs w:val="13"/>
              </w:rPr>
              <w:t>503 584,80</w:t>
            </w:r>
          </w:p>
        </w:tc>
        <w:tc>
          <w:tcPr>
            <w:tcW w:w="1676" w:type="dxa"/>
            <w:tcBorders>
              <w:top w:val="nil"/>
              <w:left w:val="nil"/>
              <w:bottom w:val="single" w:sz="8" w:space="0" w:color="auto"/>
              <w:right w:val="single" w:sz="4" w:space="0" w:color="auto"/>
            </w:tcBorders>
            <w:shd w:val="clear" w:color="000000" w:fill="DDEBF7"/>
            <w:noWrap/>
            <w:vAlign w:val="bottom"/>
            <w:hideMark/>
          </w:tcPr>
          <w:p w14:paraId="0DB9E474"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409 418,44</w:t>
            </w:r>
          </w:p>
        </w:tc>
        <w:tc>
          <w:tcPr>
            <w:tcW w:w="1551" w:type="dxa"/>
            <w:tcBorders>
              <w:top w:val="nil"/>
              <w:left w:val="nil"/>
              <w:bottom w:val="single" w:sz="8" w:space="0" w:color="auto"/>
              <w:right w:val="single" w:sz="4" w:space="0" w:color="auto"/>
            </w:tcBorders>
            <w:shd w:val="clear" w:color="000000" w:fill="DDEBF7"/>
            <w:noWrap/>
            <w:vAlign w:val="bottom"/>
            <w:hideMark/>
          </w:tcPr>
          <w:p w14:paraId="2F7DF156"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26 814,88</w:t>
            </w:r>
          </w:p>
        </w:tc>
        <w:tc>
          <w:tcPr>
            <w:tcW w:w="1665" w:type="dxa"/>
            <w:tcBorders>
              <w:top w:val="nil"/>
              <w:left w:val="nil"/>
              <w:bottom w:val="single" w:sz="8" w:space="0" w:color="auto"/>
              <w:right w:val="nil"/>
            </w:tcBorders>
            <w:shd w:val="clear" w:color="000000" w:fill="DDEBF7"/>
            <w:noWrap/>
            <w:vAlign w:val="bottom"/>
            <w:hideMark/>
          </w:tcPr>
          <w:p w14:paraId="0DA036C1"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436 233,32</w:t>
            </w:r>
          </w:p>
        </w:tc>
        <w:tc>
          <w:tcPr>
            <w:tcW w:w="1596" w:type="dxa"/>
            <w:tcBorders>
              <w:top w:val="nil"/>
              <w:left w:val="nil"/>
              <w:bottom w:val="single" w:sz="8" w:space="0" w:color="auto"/>
              <w:right w:val="single" w:sz="8" w:space="0" w:color="auto"/>
            </w:tcBorders>
            <w:shd w:val="clear" w:color="000000" w:fill="DDEBF7"/>
            <w:noWrap/>
            <w:vAlign w:val="bottom"/>
            <w:hideMark/>
          </w:tcPr>
          <w:p w14:paraId="56613AAA"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-67 351,48</w:t>
            </w:r>
          </w:p>
        </w:tc>
        <w:tc>
          <w:tcPr>
            <w:tcW w:w="20" w:type="dxa"/>
            <w:vAlign w:val="center"/>
            <w:hideMark/>
          </w:tcPr>
          <w:p w14:paraId="6B148092" w14:textId="77777777" w:rsidR="00BF2F13" w:rsidRPr="00BF2F13" w:rsidRDefault="00BF2F13" w:rsidP="00BF2F13">
            <w:pPr>
              <w:rPr>
                <w:sz w:val="13"/>
                <w:szCs w:val="13"/>
              </w:rPr>
            </w:pPr>
          </w:p>
        </w:tc>
      </w:tr>
      <w:tr w:rsidR="00BF2F13" w:rsidRPr="00BF2F13" w14:paraId="373F1660" w14:textId="77777777" w:rsidTr="00BD168F">
        <w:trPr>
          <w:trHeight w:val="420"/>
          <w:jc w:val="center"/>
        </w:trPr>
        <w:tc>
          <w:tcPr>
            <w:tcW w:w="30064" w:type="dxa"/>
            <w:gridSpan w:val="15"/>
            <w:tcBorders>
              <w:top w:val="single" w:sz="8" w:space="0" w:color="auto"/>
              <w:left w:val="single" w:sz="8" w:space="0" w:color="auto"/>
              <w:bottom w:val="single" w:sz="8" w:space="0" w:color="auto"/>
              <w:right w:val="nil"/>
            </w:tcBorders>
            <w:shd w:val="clear" w:color="000000" w:fill="FFFFFF"/>
            <w:noWrap/>
            <w:vAlign w:val="bottom"/>
            <w:hideMark/>
          </w:tcPr>
          <w:p w14:paraId="55062FCA" w14:textId="77777777" w:rsidR="00BF2F13" w:rsidRPr="00BF2F13" w:rsidRDefault="00BF2F13" w:rsidP="00BF2F13">
            <w:pPr>
              <w:jc w:val="center"/>
              <w:rPr>
                <w:rFonts w:ascii="Bookman Old Style" w:hAnsi="Bookman Old Style" w:cs="Calibri"/>
                <w:b/>
                <w:bCs/>
                <w:sz w:val="13"/>
                <w:szCs w:val="13"/>
              </w:rPr>
            </w:pPr>
            <w:r w:rsidRPr="00BF2F13">
              <w:rPr>
                <w:rFonts w:ascii="Bookman Old Style" w:hAnsi="Bookman Old Style" w:cs="Calibri"/>
                <w:b/>
                <w:bCs/>
                <w:sz w:val="13"/>
                <w:szCs w:val="13"/>
              </w:rPr>
              <w:t>Определение операционных (подконтрольных) расходов (базовый уровень согласно приложению 5.1 метод.указаний)</w:t>
            </w:r>
          </w:p>
        </w:tc>
        <w:tc>
          <w:tcPr>
            <w:tcW w:w="1596" w:type="dxa"/>
            <w:tcBorders>
              <w:top w:val="nil"/>
              <w:left w:val="nil"/>
              <w:bottom w:val="nil"/>
              <w:right w:val="single" w:sz="8" w:space="0" w:color="auto"/>
            </w:tcBorders>
            <w:shd w:val="clear" w:color="000000" w:fill="FFFFFF"/>
            <w:noWrap/>
            <w:vAlign w:val="bottom"/>
            <w:hideMark/>
          </w:tcPr>
          <w:p w14:paraId="69644853"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20" w:type="dxa"/>
            <w:vAlign w:val="center"/>
            <w:hideMark/>
          </w:tcPr>
          <w:p w14:paraId="4737803A" w14:textId="77777777" w:rsidR="00BF2F13" w:rsidRPr="00BF2F13" w:rsidRDefault="00BF2F13" w:rsidP="00BF2F13">
            <w:pPr>
              <w:rPr>
                <w:sz w:val="13"/>
                <w:szCs w:val="13"/>
              </w:rPr>
            </w:pPr>
          </w:p>
        </w:tc>
      </w:tr>
      <w:tr w:rsidR="00BF2F13" w:rsidRPr="00BF2F13" w14:paraId="4DD630B8"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A4A2A88" w14:textId="77777777" w:rsidR="00BF2F13" w:rsidRPr="00BF2F13" w:rsidRDefault="00BF2F13" w:rsidP="00BF2F13">
            <w:pPr>
              <w:jc w:val="center"/>
              <w:rPr>
                <w:color w:val="000000"/>
                <w:sz w:val="13"/>
                <w:szCs w:val="13"/>
              </w:rPr>
            </w:pPr>
            <w:r w:rsidRPr="00BF2F13">
              <w:rPr>
                <w:color w:val="000000"/>
                <w:sz w:val="13"/>
                <w:szCs w:val="13"/>
              </w:rPr>
              <w:t>1</w:t>
            </w:r>
          </w:p>
        </w:tc>
        <w:tc>
          <w:tcPr>
            <w:tcW w:w="7855" w:type="dxa"/>
            <w:tcBorders>
              <w:top w:val="nil"/>
              <w:left w:val="nil"/>
              <w:bottom w:val="single" w:sz="4" w:space="0" w:color="auto"/>
              <w:right w:val="single" w:sz="4" w:space="0" w:color="auto"/>
            </w:tcBorders>
            <w:shd w:val="clear" w:color="000000" w:fill="FFFFFF"/>
            <w:noWrap/>
            <w:vAlign w:val="bottom"/>
            <w:hideMark/>
          </w:tcPr>
          <w:p w14:paraId="5A4E6C16" w14:textId="77777777" w:rsidR="00BF2F13" w:rsidRPr="00BF2F13" w:rsidRDefault="00BF2F13" w:rsidP="00BF2F13">
            <w:pPr>
              <w:rPr>
                <w:b/>
                <w:bCs/>
                <w:color w:val="000000"/>
                <w:sz w:val="13"/>
                <w:szCs w:val="13"/>
              </w:rPr>
            </w:pPr>
            <w:r w:rsidRPr="00BF2F13">
              <w:rPr>
                <w:b/>
                <w:bCs/>
                <w:color w:val="000000"/>
                <w:sz w:val="13"/>
                <w:szCs w:val="13"/>
              </w:rPr>
              <w:t>Расходы на сырьё и материалы ( в.т.ч.канцтовары)</w:t>
            </w:r>
          </w:p>
        </w:tc>
        <w:tc>
          <w:tcPr>
            <w:tcW w:w="815" w:type="dxa"/>
            <w:tcBorders>
              <w:top w:val="nil"/>
              <w:left w:val="nil"/>
              <w:bottom w:val="single" w:sz="4" w:space="0" w:color="auto"/>
              <w:right w:val="single" w:sz="4" w:space="0" w:color="auto"/>
            </w:tcBorders>
            <w:shd w:val="clear" w:color="000000" w:fill="FFFFFF"/>
            <w:noWrap/>
            <w:vAlign w:val="bottom"/>
            <w:hideMark/>
          </w:tcPr>
          <w:p w14:paraId="0D95692D"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7F0AD61"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27382766" w14:textId="77777777" w:rsidR="00BF2F13" w:rsidRPr="00BF2F13" w:rsidRDefault="00BF2F13" w:rsidP="00BF2F13">
            <w:pPr>
              <w:rPr>
                <w:b/>
                <w:bCs/>
                <w:color w:val="000000"/>
                <w:sz w:val="13"/>
                <w:szCs w:val="13"/>
              </w:rPr>
            </w:pPr>
            <w:r w:rsidRPr="00BF2F13">
              <w:rPr>
                <w:b/>
                <w:bCs/>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304C40A2" w14:textId="77777777" w:rsidR="00BF2F13" w:rsidRPr="00BF2F13" w:rsidRDefault="00BF2F13" w:rsidP="00BF2F13">
            <w:pPr>
              <w:jc w:val="center"/>
              <w:rPr>
                <w:color w:val="000000"/>
                <w:sz w:val="13"/>
                <w:szCs w:val="13"/>
              </w:rPr>
            </w:pPr>
            <w:r w:rsidRPr="00BF2F13">
              <w:rPr>
                <w:color w:val="000000"/>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785852C0" w14:textId="77777777" w:rsidR="00BF2F13" w:rsidRPr="00BF2F13" w:rsidRDefault="00BF2F13" w:rsidP="00BF2F13">
            <w:pPr>
              <w:jc w:val="center"/>
              <w:rPr>
                <w:b/>
                <w:bCs/>
                <w:color w:val="000000"/>
                <w:sz w:val="13"/>
                <w:szCs w:val="13"/>
              </w:rPr>
            </w:pPr>
            <w:r w:rsidRPr="00BF2F13">
              <w:rPr>
                <w:b/>
                <w:bCs/>
                <w:color w:val="000000"/>
                <w:sz w:val="13"/>
                <w:szCs w:val="13"/>
              </w:rPr>
              <w:t>21 161,79</w:t>
            </w:r>
          </w:p>
        </w:tc>
        <w:tc>
          <w:tcPr>
            <w:tcW w:w="1514" w:type="dxa"/>
            <w:tcBorders>
              <w:top w:val="nil"/>
              <w:left w:val="nil"/>
              <w:bottom w:val="single" w:sz="4" w:space="0" w:color="auto"/>
              <w:right w:val="single" w:sz="4" w:space="0" w:color="auto"/>
            </w:tcBorders>
            <w:shd w:val="clear" w:color="000000" w:fill="DDEBF7"/>
            <w:noWrap/>
            <w:vAlign w:val="bottom"/>
            <w:hideMark/>
          </w:tcPr>
          <w:p w14:paraId="6F6B9006" w14:textId="77777777" w:rsidR="00BF2F13" w:rsidRPr="00BF2F13" w:rsidRDefault="00BF2F13" w:rsidP="00BF2F13">
            <w:pPr>
              <w:jc w:val="center"/>
              <w:rPr>
                <w:b/>
                <w:bCs/>
                <w:color w:val="000000"/>
                <w:sz w:val="13"/>
                <w:szCs w:val="13"/>
              </w:rPr>
            </w:pPr>
            <w:r w:rsidRPr="00BF2F13">
              <w:rPr>
                <w:b/>
                <w:bCs/>
                <w:color w:val="000000"/>
                <w:sz w:val="13"/>
                <w:szCs w:val="13"/>
              </w:rPr>
              <w:t>3,16</w:t>
            </w:r>
          </w:p>
        </w:tc>
        <w:tc>
          <w:tcPr>
            <w:tcW w:w="1583" w:type="dxa"/>
            <w:tcBorders>
              <w:top w:val="nil"/>
              <w:left w:val="nil"/>
              <w:bottom w:val="single" w:sz="4" w:space="0" w:color="auto"/>
              <w:right w:val="single" w:sz="4" w:space="0" w:color="auto"/>
            </w:tcBorders>
            <w:shd w:val="clear" w:color="000000" w:fill="DDEBF7"/>
            <w:noWrap/>
            <w:vAlign w:val="bottom"/>
            <w:hideMark/>
          </w:tcPr>
          <w:p w14:paraId="0C813530" w14:textId="77777777" w:rsidR="00BF2F13" w:rsidRPr="00BF2F13" w:rsidRDefault="00BF2F13" w:rsidP="00BF2F13">
            <w:pPr>
              <w:jc w:val="center"/>
              <w:rPr>
                <w:b/>
                <w:bCs/>
                <w:sz w:val="13"/>
                <w:szCs w:val="13"/>
              </w:rPr>
            </w:pPr>
            <w:r w:rsidRPr="00BF2F13">
              <w:rPr>
                <w:b/>
                <w:bCs/>
                <w:sz w:val="13"/>
                <w:szCs w:val="13"/>
              </w:rPr>
              <w:t>21 164,95</w:t>
            </w:r>
          </w:p>
        </w:tc>
        <w:tc>
          <w:tcPr>
            <w:tcW w:w="1263" w:type="dxa"/>
            <w:tcBorders>
              <w:top w:val="nil"/>
              <w:left w:val="nil"/>
              <w:bottom w:val="single" w:sz="4" w:space="0" w:color="auto"/>
              <w:right w:val="single" w:sz="4" w:space="0" w:color="auto"/>
            </w:tcBorders>
            <w:shd w:val="clear" w:color="000000" w:fill="DDEBF7"/>
            <w:noWrap/>
            <w:vAlign w:val="bottom"/>
            <w:hideMark/>
          </w:tcPr>
          <w:p w14:paraId="53E2216B" w14:textId="77777777" w:rsidR="00BF2F13" w:rsidRPr="00BF2F13" w:rsidRDefault="00BF2F13" w:rsidP="00BF2F13">
            <w:pPr>
              <w:jc w:val="center"/>
              <w:rPr>
                <w:b/>
                <w:bCs/>
                <w:sz w:val="13"/>
                <w:szCs w:val="13"/>
              </w:rPr>
            </w:pPr>
            <w:r w:rsidRPr="00BF2F13">
              <w:rPr>
                <w:b/>
                <w:bCs/>
                <w:sz w:val="13"/>
                <w:szCs w:val="13"/>
              </w:rPr>
              <w:t>25 053,94</w:t>
            </w:r>
          </w:p>
        </w:tc>
        <w:tc>
          <w:tcPr>
            <w:tcW w:w="1125" w:type="dxa"/>
            <w:tcBorders>
              <w:top w:val="nil"/>
              <w:left w:val="nil"/>
              <w:bottom w:val="single" w:sz="4" w:space="0" w:color="auto"/>
              <w:right w:val="single" w:sz="4" w:space="0" w:color="auto"/>
            </w:tcBorders>
            <w:shd w:val="clear" w:color="000000" w:fill="DDEBF7"/>
            <w:noWrap/>
            <w:vAlign w:val="bottom"/>
            <w:hideMark/>
          </w:tcPr>
          <w:p w14:paraId="2528DB71" w14:textId="77777777" w:rsidR="00BF2F13" w:rsidRPr="00BF2F13" w:rsidRDefault="00BF2F13" w:rsidP="00BF2F13">
            <w:pPr>
              <w:jc w:val="center"/>
              <w:rPr>
                <w:b/>
                <w:bCs/>
                <w:sz w:val="13"/>
                <w:szCs w:val="13"/>
              </w:rPr>
            </w:pPr>
            <w:r w:rsidRPr="00BF2F13">
              <w:rPr>
                <w:b/>
                <w:bCs/>
                <w:sz w:val="13"/>
                <w:szCs w:val="13"/>
              </w:rPr>
              <w:t>1 929,01</w:t>
            </w:r>
          </w:p>
        </w:tc>
        <w:tc>
          <w:tcPr>
            <w:tcW w:w="1263" w:type="dxa"/>
            <w:tcBorders>
              <w:top w:val="nil"/>
              <w:left w:val="nil"/>
              <w:bottom w:val="single" w:sz="4" w:space="0" w:color="auto"/>
              <w:right w:val="single" w:sz="4" w:space="0" w:color="auto"/>
            </w:tcBorders>
            <w:shd w:val="clear" w:color="000000" w:fill="DDEBF7"/>
            <w:noWrap/>
            <w:vAlign w:val="bottom"/>
            <w:hideMark/>
          </w:tcPr>
          <w:p w14:paraId="2B77422A" w14:textId="77777777" w:rsidR="00BF2F13" w:rsidRPr="00BF2F13" w:rsidRDefault="00BF2F13" w:rsidP="00BF2F13">
            <w:pPr>
              <w:jc w:val="center"/>
              <w:rPr>
                <w:b/>
                <w:bCs/>
                <w:sz w:val="13"/>
                <w:szCs w:val="13"/>
              </w:rPr>
            </w:pPr>
            <w:r w:rsidRPr="00BF2F13">
              <w:rPr>
                <w:b/>
                <w:bCs/>
                <w:sz w:val="13"/>
                <w:szCs w:val="13"/>
              </w:rPr>
              <w:t>26 982,95</w:t>
            </w:r>
          </w:p>
        </w:tc>
        <w:tc>
          <w:tcPr>
            <w:tcW w:w="1676" w:type="dxa"/>
            <w:tcBorders>
              <w:top w:val="nil"/>
              <w:left w:val="nil"/>
              <w:bottom w:val="single" w:sz="4" w:space="0" w:color="auto"/>
              <w:right w:val="single" w:sz="4" w:space="0" w:color="auto"/>
            </w:tcBorders>
            <w:shd w:val="clear" w:color="000000" w:fill="DDEBF7"/>
            <w:noWrap/>
            <w:vAlign w:val="bottom"/>
            <w:hideMark/>
          </w:tcPr>
          <w:p w14:paraId="1931FD02"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23 746,69</w:t>
            </w:r>
          </w:p>
        </w:tc>
        <w:tc>
          <w:tcPr>
            <w:tcW w:w="1551" w:type="dxa"/>
            <w:tcBorders>
              <w:top w:val="nil"/>
              <w:left w:val="nil"/>
              <w:bottom w:val="single" w:sz="4" w:space="0" w:color="auto"/>
              <w:right w:val="single" w:sz="4" w:space="0" w:color="auto"/>
            </w:tcBorders>
            <w:shd w:val="clear" w:color="000000" w:fill="DDEBF7"/>
            <w:noWrap/>
            <w:vAlign w:val="bottom"/>
            <w:hideMark/>
          </w:tcPr>
          <w:p w14:paraId="2DC3EE99"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2,91</w:t>
            </w:r>
          </w:p>
        </w:tc>
        <w:tc>
          <w:tcPr>
            <w:tcW w:w="1665" w:type="dxa"/>
            <w:tcBorders>
              <w:top w:val="nil"/>
              <w:left w:val="nil"/>
              <w:bottom w:val="single" w:sz="4" w:space="0" w:color="auto"/>
              <w:right w:val="nil"/>
            </w:tcBorders>
            <w:shd w:val="clear" w:color="000000" w:fill="DDEBF7"/>
            <w:noWrap/>
            <w:vAlign w:val="bottom"/>
            <w:hideMark/>
          </w:tcPr>
          <w:p w14:paraId="50A53840"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23 749,59</w:t>
            </w:r>
          </w:p>
        </w:tc>
        <w:tc>
          <w:tcPr>
            <w:tcW w:w="1596" w:type="dxa"/>
            <w:tcBorders>
              <w:top w:val="single" w:sz="8" w:space="0" w:color="auto"/>
              <w:left w:val="nil"/>
              <w:bottom w:val="single" w:sz="4" w:space="0" w:color="auto"/>
              <w:right w:val="single" w:sz="8" w:space="0" w:color="auto"/>
            </w:tcBorders>
            <w:shd w:val="clear" w:color="000000" w:fill="DDEBF7"/>
            <w:noWrap/>
            <w:vAlign w:val="bottom"/>
            <w:hideMark/>
          </w:tcPr>
          <w:p w14:paraId="6D6BD2D4"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-3 233,35</w:t>
            </w:r>
          </w:p>
        </w:tc>
        <w:tc>
          <w:tcPr>
            <w:tcW w:w="20" w:type="dxa"/>
            <w:vAlign w:val="center"/>
            <w:hideMark/>
          </w:tcPr>
          <w:p w14:paraId="5C83F837" w14:textId="77777777" w:rsidR="00BF2F13" w:rsidRPr="00BF2F13" w:rsidRDefault="00BF2F13" w:rsidP="00BF2F13">
            <w:pPr>
              <w:rPr>
                <w:sz w:val="13"/>
                <w:szCs w:val="13"/>
              </w:rPr>
            </w:pPr>
          </w:p>
        </w:tc>
      </w:tr>
      <w:tr w:rsidR="00BF2F13" w:rsidRPr="00BF2F13" w14:paraId="315EC3BE"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D17DB69" w14:textId="77777777" w:rsidR="00BF2F13" w:rsidRPr="00BF2F13" w:rsidRDefault="00BF2F13" w:rsidP="00BF2F13">
            <w:pPr>
              <w:jc w:val="center"/>
              <w:rPr>
                <w:color w:val="000000"/>
                <w:sz w:val="13"/>
                <w:szCs w:val="13"/>
              </w:rPr>
            </w:pPr>
            <w:r w:rsidRPr="00BF2F13">
              <w:rPr>
                <w:color w:val="000000"/>
                <w:sz w:val="13"/>
                <w:szCs w:val="13"/>
              </w:rPr>
              <w:t>2</w:t>
            </w:r>
          </w:p>
        </w:tc>
        <w:tc>
          <w:tcPr>
            <w:tcW w:w="7855" w:type="dxa"/>
            <w:tcBorders>
              <w:top w:val="nil"/>
              <w:left w:val="nil"/>
              <w:bottom w:val="single" w:sz="4" w:space="0" w:color="auto"/>
              <w:right w:val="single" w:sz="4" w:space="0" w:color="auto"/>
            </w:tcBorders>
            <w:shd w:val="clear" w:color="000000" w:fill="FFFFFF"/>
            <w:noWrap/>
            <w:vAlign w:val="bottom"/>
            <w:hideMark/>
          </w:tcPr>
          <w:p w14:paraId="07491973" w14:textId="77777777" w:rsidR="00BF2F13" w:rsidRPr="00BF2F13" w:rsidRDefault="00BF2F13" w:rsidP="00BF2F13">
            <w:pPr>
              <w:rPr>
                <w:b/>
                <w:bCs/>
                <w:color w:val="000000"/>
                <w:sz w:val="13"/>
                <w:szCs w:val="13"/>
              </w:rPr>
            </w:pPr>
            <w:r w:rsidRPr="00BF2F13">
              <w:rPr>
                <w:b/>
                <w:bCs/>
                <w:color w:val="000000"/>
                <w:sz w:val="13"/>
                <w:szCs w:val="13"/>
              </w:rPr>
              <w:t>Расходы на ремонт основных средств</w:t>
            </w:r>
          </w:p>
        </w:tc>
        <w:tc>
          <w:tcPr>
            <w:tcW w:w="815" w:type="dxa"/>
            <w:tcBorders>
              <w:top w:val="nil"/>
              <w:left w:val="nil"/>
              <w:bottom w:val="single" w:sz="4" w:space="0" w:color="auto"/>
              <w:right w:val="single" w:sz="4" w:space="0" w:color="auto"/>
            </w:tcBorders>
            <w:shd w:val="clear" w:color="000000" w:fill="FFFFFF"/>
            <w:noWrap/>
            <w:vAlign w:val="bottom"/>
            <w:hideMark/>
          </w:tcPr>
          <w:p w14:paraId="1A61FD23"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C38EF92"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F4B954B" w14:textId="77777777" w:rsidR="00BF2F13" w:rsidRPr="00BF2F13" w:rsidRDefault="00BF2F13" w:rsidP="00BF2F13">
            <w:pPr>
              <w:rPr>
                <w:b/>
                <w:bCs/>
                <w:color w:val="000000"/>
                <w:sz w:val="13"/>
                <w:szCs w:val="13"/>
              </w:rPr>
            </w:pPr>
            <w:r w:rsidRPr="00BF2F13">
              <w:rPr>
                <w:b/>
                <w:bCs/>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41AB559B" w14:textId="77777777" w:rsidR="00BF2F13" w:rsidRPr="00BF2F13" w:rsidRDefault="00BF2F13" w:rsidP="00BF2F13">
            <w:pPr>
              <w:jc w:val="center"/>
              <w:rPr>
                <w:color w:val="000000"/>
                <w:sz w:val="13"/>
                <w:szCs w:val="13"/>
              </w:rPr>
            </w:pPr>
            <w:r w:rsidRPr="00BF2F13">
              <w:rPr>
                <w:color w:val="000000"/>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650002C8" w14:textId="77777777" w:rsidR="00BF2F13" w:rsidRPr="00BF2F13" w:rsidRDefault="00BF2F13" w:rsidP="00BF2F13">
            <w:pPr>
              <w:jc w:val="center"/>
              <w:rPr>
                <w:b/>
                <w:bCs/>
                <w:color w:val="000000"/>
                <w:sz w:val="13"/>
                <w:szCs w:val="13"/>
              </w:rPr>
            </w:pPr>
            <w:r w:rsidRPr="00BF2F13">
              <w:rPr>
                <w:b/>
                <w:bCs/>
                <w:color w:val="000000"/>
                <w:sz w:val="13"/>
                <w:szCs w:val="13"/>
              </w:rPr>
              <w:t>107 156,12</w:t>
            </w:r>
          </w:p>
        </w:tc>
        <w:tc>
          <w:tcPr>
            <w:tcW w:w="1514" w:type="dxa"/>
            <w:tcBorders>
              <w:top w:val="nil"/>
              <w:left w:val="nil"/>
              <w:bottom w:val="single" w:sz="4" w:space="0" w:color="auto"/>
              <w:right w:val="single" w:sz="4" w:space="0" w:color="auto"/>
            </w:tcBorders>
            <w:shd w:val="clear" w:color="000000" w:fill="DDEBF7"/>
            <w:noWrap/>
            <w:vAlign w:val="bottom"/>
            <w:hideMark/>
          </w:tcPr>
          <w:p w14:paraId="4C77ACF0" w14:textId="77777777" w:rsidR="00BF2F13" w:rsidRPr="00BF2F13" w:rsidRDefault="00BF2F13" w:rsidP="00BF2F13">
            <w:pPr>
              <w:jc w:val="center"/>
              <w:rPr>
                <w:b/>
                <w:bCs/>
                <w:color w:val="000000"/>
                <w:sz w:val="13"/>
                <w:szCs w:val="13"/>
              </w:rPr>
            </w:pPr>
            <w:r w:rsidRPr="00BF2F13">
              <w:rPr>
                <w:b/>
                <w:bCs/>
                <w:color w:val="000000"/>
                <w:sz w:val="13"/>
                <w:szCs w:val="13"/>
              </w:rPr>
              <w:t>1 785,71</w:t>
            </w:r>
          </w:p>
        </w:tc>
        <w:tc>
          <w:tcPr>
            <w:tcW w:w="1583" w:type="dxa"/>
            <w:tcBorders>
              <w:top w:val="nil"/>
              <w:left w:val="nil"/>
              <w:bottom w:val="single" w:sz="4" w:space="0" w:color="auto"/>
              <w:right w:val="single" w:sz="4" w:space="0" w:color="auto"/>
            </w:tcBorders>
            <w:shd w:val="clear" w:color="000000" w:fill="DDEBF7"/>
            <w:noWrap/>
            <w:vAlign w:val="bottom"/>
            <w:hideMark/>
          </w:tcPr>
          <w:p w14:paraId="26325DD0" w14:textId="77777777" w:rsidR="00BF2F13" w:rsidRPr="00BF2F13" w:rsidRDefault="00BF2F13" w:rsidP="00BF2F13">
            <w:pPr>
              <w:jc w:val="center"/>
              <w:rPr>
                <w:b/>
                <w:bCs/>
                <w:sz w:val="13"/>
                <w:szCs w:val="13"/>
              </w:rPr>
            </w:pPr>
            <w:r w:rsidRPr="00BF2F13">
              <w:rPr>
                <w:b/>
                <w:bCs/>
                <w:sz w:val="13"/>
                <w:szCs w:val="13"/>
              </w:rPr>
              <w:t>108 941,83</w:t>
            </w:r>
          </w:p>
        </w:tc>
        <w:tc>
          <w:tcPr>
            <w:tcW w:w="1263" w:type="dxa"/>
            <w:tcBorders>
              <w:top w:val="nil"/>
              <w:left w:val="nil"/>
              <w:bottom w:val="single" w:sz="4" w:space="0" w:color="auto"/>
              <w:right w:val="single" w:sz="4" w:space="0" w:color="auto"/>
            </w:tcBorders>
            <w:shd w:val="clear" w:color="000000" w:fill="DDEBF7"/>
            <w:noWrap/>
            <w:vAlign w:val="bottom"/>
            <w:hideMark/>
          </w:tcPr>
          <w:p w14:paraId="7545BA3E" w14:textId="77777777" w:rsidR="00BF2F13" w:rsidRPr="00BF2F13" w:rsidRDefault="00BF2F13" w:rsidP="00BF2F13">
            <w:pPr>
              <w:jc w:val="center"/>
              <w:rPr>
                <w:b/>
                <w:bCs/>
                <w:sz w:val="13"/>
                <w:szCs w:val="13"/>
              </w:rPr>
            </w:pPr>
            <w:r w:rsidRPr="00BF2F13">
              <w:rPr>
                <w:b/>
                <w:bCs/>
                <w:sz w:val="13"/>
                <w:szCs w:val="13"/>
              </w:rPr>
              <w:t>104 318,56</w:t>
            </w:r>
          </w:p>
        </w:tc>
        <w:tc>
          <w:tcPr>
            <w:tcW w:w="1125" w:type="dxa"/>
            <w:tcBorders>
              <w:top w:val="nil"/>
              <w:left w:val="nil"/>
              <w:bottom w:val="single" w:sz="4" w:space="0" w:color="auto"/>
              <w:right w:val="single" w:sz="4" w:space="0" w:color="auto"/>
            </w:tcBorders>
            <w:shd w:val="clear" w:color="000000" w:fill="DDEBF7"/>
            <w:noWrap/>
            <w:vAlign w:val="bottom"/>
            <w:hideMark/>
          </w:tcPr>
          <w:p w14:paraId="0F06D9E2" w14:textId="77777777" w:rsidR="00BF2F13" w:rsidRPr="00BF2F13" w:rsidRDefault="00BF2F13" w:rsidP="00BF2F13">
            <w:pPr>
              <w:jc w:val="center"/>
              <w:rPr>
                <w:b/>
                <w:bCs/>
                <w:sz w:val="13"/>
                <w:szCs w:val="13"/>
              </w:rPr>
            </w:pPr>
            <w:r w:rsidRPr="00BF2F13">
              <w:rPr>
                <w:b/>
                <w:bCs/>
                <w:sz w:val="13"/>
                <w:szCs w:val="13"/>
              </w:rPr>
              <w:t>5 226,76</w:t>
            </w:r>
          </w:p>
        </w:tc>
        <w:tc>
          <w:tcPr>
            <w:tcW w:w="1263" w:type="dxa"/>
            <w:tcBorders>
              <w:top w:val="nil"/>
              <w:left w:val="nil"/>
              <w:bottom w:val="single" w:sz="4" w:space="0" w:color="auto"/>
              <w:right w:val="single" w:sz="4" w:space="0" w:color="auto"/>
            </w:tcBorders>
            <w:shd w:val="clear" w:color="000000" w:fill="DDEBF7"/>
            <w:noWrap/>
            <w:vAlign w:val="bottom"/>
            <w:hideMark/>
          </w:tcPr>
          <w:p w14:paraId="14E1623C" w14:textId="77777777" w:rsidR="00BF2F13" w:rsidRPr="00BF2F13" w:rsidRDefault="00BF2F13" w:rsidP="00BF2F13">
            <w:pPr>
              <w:jc w:val="center"/>
              <w:rPr>
                <w:b/>
                <w:bCs/>
                <w:sz w:val="13"/>
                <w:szCs w:val="13"/>
              </w:rPr>
            </w:pPr>
            <w:r w:rsidRPr="00BF2F13">
              <w:rPr>
                <w:b/>
                <w:bCs/>
                <w:sz w:val="13"/>
                <w:szCs w:val="13"/>
              </w:rPr>
              <w:t>109 545,32</w:t>
            </w:r>
          </w:p>
        </w:tc>
        <w:tc>
          <w:tcPr>
            <w:tcW w:w="1676" w:type="dxa"/>
            <w:tcBorders>
              <w:top w:val="nil"/>
              <w:left w:val="nil"/>
              <w:bottom w:val="single" w:sz="4" w:space="0" w:color="auto"/>
              <w:right w:val="single" w:sz="4" w:space="0" w:color="auto"/>
            </w:tcBorders>
            <w:shd w:val="clear" w:color="000000" w:fill="DDEBF7"/>
            <w:noWrap/>
            <w:vAlign w:val="bottom"/>
            <w:hideMark/>
          </w:tcPr>
          <w:p w14:paraId="258254F1"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120 245,18</w:t>
            </w:r>
          </w:p>
        </w:tc>
        <w:tc>
          <w:tcPr>
            <w:tcW w:w="1551" w:type="dxa"/>
            <w:tcBorders>
              <w:top w:val="nil"/>
              <w:left w:val="nil"/>
              <w:bottom w:val="single" w:sz="4" w:space="0" w:color="auto"/>
              <w:right w:val="single" w:sz="4" w:space="0" w:color="auto"/>
            </w:tcBorders>
            <w:shd w:val="clear" w:color="000000" w:fill="DDEBF7"/>
            <w:noWrap/>
            <w:vAlign w:val="bottom"/>
            <w:hideMark/>
          </w:tcPr>
          <w:p w14:paraId="14015D6C"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1 640,10</w:t>
            </w:r>
          </w:p>
        </w:tc>
        <w:tc>
          <w:tcPr>
            <w:tcW w:w="1665" w:type="dxa"/>
            <w:tcBorders>
              <w:top w:val="nil"/>
              <w:left w:val="nil"/>
              <w:bottom w:val="single" w:sz="4" w:space="0" w:color="auto"/>
              <w:right w:val="nil"/>
            </w:tcBorders>
            <w:shd w:val="clear" w:color="000000" w:fill="DDEBF7"/>
            <w:noWrap/>
            <w:vAlign w:val="bottom"/>
            <w:hideMark/>
          </w:tcPr>
          <w:p w14:paraId="1369B0BC"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121 885,28</w:t>
            </w:r>
          </w:p>
        </w:tc>
        <w:tc>
          <w:tcPr>
            <w:tcW w:w="1596" w:type="dxa"/>
            <w:tcBorders>
              <w:top w:val="nil"/>
              <w:left w:val="nil"/>
              <w:bottom w:val="single" w:sz="4" w:space="0" w:color="auto"/>
              <w:right w:val="single" w:sz="8" w:space="0" w:color="auto"/>
            </w:tcBorders>
            <w:shd w:val="clear" w:color="000000" w:fill="DDEBF7"/>
            <w:noWrap/>
            <w:vAlign w:val="bottom"/>
            <w:hideMark/>
          </w:tcPr>
          <w:p w14:paraId="58ADCE1F"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12 339,96</w:t>
            </w:r>
          </w:p>
        </w:tc>
        <w:tc>
          <w:tcPr>
            <w:tcW w:w="20" w:type="dxa"/>
            <w:vAlign w:val="center"/>
            <w:hideMark/>
          </w:tcPr>
          <w:p w14:paraId="1EC97373" w14:textId="77777777" w:rsidR="00BF2F13" w:rsidRPr="00BF2F13" w:rsidRDefault="00BF2F13" w:rsidP="00BF2F13">
            <w:pPr>
              <w:rPr>
                <w:sz w:val="13"/>
                <w:szCs w:val="13"/>
              </w:rPr>
            </w:pPr>
          </w:p>
        </w:tc>
      </w:tr>
      <w:tr w:rsidR="00BF2F13" w:rsidRPr="00BF2F13" w14:paraId="12BF6C25" w14:textId="77777777" w:rsidTr="00BD168F">
        <w:trPr>
          <w:trHeight w:val="36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B881602" w14:textId="77777777" w:rsidR="00BF2F13" w:rsidRPr="00BF2F13" w:rsidRDefault="00BF2F13" w:rsidP="00BF2F13">
            <w:pPr>
              <w:jc w:val="center"/>
              <w:rPr>
                <w:sz w:val="13"/>
                <w:szCs w:val="13"/>
              </w:rPr>
            </w:pPr>
            <w:r w:rsidRPr="00BF2F13">
              <w:rPr>
                <w:sz w:val="13"/>
                <w:szCs w:val="13"/>
              </w:rPr>
              <w:t>3</w:t>
            </w:r>
          </w:p>
        </w:tc>
        <w:tc>
          <w:tcPr>
            <w:tcW w:w="7855" w:type="dxa"/>
            <w:tcBorders>
              <w:top w:val="nil"/>
              <w:left w:val="nil"/>
              <w:bottom w:val="single" w:sz="4" w:space="0" w:color="auto"/>
              <w:right w:val="single" w:sz="4" w:space="0" w:color="auto"/>
            </w:tcBorders>
            <w:shd w:val="clear" w:color="000000" w:fill="FFFFFF"/>
            <w:noWrap/>
            <w:vAlign w:val="bottom"/>
            <w:hideMark/>
          </w:tcPr>
          <w:p w14:paraId="4EC1173A" w14:textId="77777777" w:rsidR="00BF2F13" w:rsidRPr="00BF2F13" w:rsidRDefault="00BF2F13" w:rsidP="00BF2F13">
            <w:pPr>
              <w:rPr>
                <w:b/>
                <w:bCs/>
                <w:sz w:val="13"/>
                <w:szCs w:val="13"/>
              </w:rPr>
            </w:pPr>
            <w:r w:rsidRPr="00BF2F13">
              <w:rPr>
                <w:b/>
                <w:bCs/>
                <w:sz w:val="13"/>
                <w:szCs w:val="13"/>
              </w:rPr>
              <w:t>Расходы на оплату труда, всего</w:t>
            </w:r>
          </w:p>
        </w:tc>
        <w:tc>
          <w:tcPr>
            <w:tcW w:w="815" w:type="dxa"/>
            <w:tcBorders>
              <w:top w:val="nil"/>
              <w:left w:val="nil"/>
              <w:bottom w:val="single" w:sz="4" w:space="0" w:color="auto"/>
              <w:right w:val="single" w:sz="4" w:space="0" w:color="auto"/>
            </w:tcBorders>
            <w:shd w:val="clear" w:color="000000" w:fill="FFFFFF"/>
            <w:noWrap/>
            <w:vAlign w:val="bottom"/>
            <w:hideMark/>
          </w:tcPr>
          <w:p w14:paraId="60A4F75E" w14:textId="77777777" w:rsidR="00BF2F13" w:rsidRPr="00BF2F13" w:rsidRDefault="00BF2F13" w:rsidP="00BF2F13">
            <w:pPr>
              <w:rPr>
                <w:b/>
                <w:bCs/>
                <w:sz w:val="13"/>
                <w:szCs w:val="13"/>
              </w:rPr>
            </w:pPr>
            <w:r w:rsidRPr="00BF2F13">
              <w:rPr>
                <w:b/>
                <w:b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3B2AF2F"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8F77656"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7883C064"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7178C5E5" w14:textId="77777777" w:rsidR="00BF2F13" w:rsidRPr="00BF2F13" w:rsidRDefault="00BF2F13" w:rsidP="00BF2F13">
            <w:pPr>
              <w:jc w:val="center"/>
              <w:rPr>
                <w:b/>
                <w:bCs/>
                <w:sz w:val="13"/>
                <w:szCs w:val="13"/>
              </w:rPr>
            </w:pPr>
            <w:r w:rsidRPr="00BF2F13">
              <w:rPr>
                <w:b/>
                <w:bCs/>
                <w:sz w:val="13"/>
                <w:szCs w:val="13"/>
              </w:rPr>
              <w:t>127 289,25</w:t>
            </w:r>
          </w:p>
        </w:tc>
        <w:tc>
          <w:tcPr>
            <w:tcW w:w="1514" w:type="dxa"/>
            <w:tcBorders>
              <w:top w:val="nil"/>
              <w:left w:val="nil"/>
              <w:bottom w:val="single" w:sz="4" w:space="0" w:color="auto"/>
              <w:right w:val="single" w:sz="4" w:space="0" w:color="auto"/>
            </w:tcBorders>
            <w:shd w:val="clear" w:color="000000" w:fill="DDEBF7"/>
            <w:noWrap/>
            <w:vAlign w:val="bottom"/>
            <w:hideMark/>
          </w:tcPr>
          <w:p w14:paraId="414CCEEA" w14:textId="77777777" w:rsidR="00BF2F13" w:rsidRPr="00BF2F13" w:rsidRDefault="00BF2F13" w:rsidP="00BF2F13">
            <w:pPr>
              <w:jc w:val="center"/>
              <w:rPr>
                <w:b/>
                <w:bCs/>
                <w:sz w:val="13"/>
                <w:szCs w:val="13"/>
              </w:rPr>
            </w:pPr>
            <w:r w:rsidRPr="00BF2F13">
              <w:rPr>
                <w:b/>
                <w:bCs/>
                <w:sz w:val="13"/>
                <w:szCs w:val="13"/>
              </w:rPr>
              <w:t>779,30</w:t>
            </w:r>
          </w:p>
        </w:tc>
        <w:tc>
          <w:tcPr>
            <w:tcW w:w="1583" w:type="dxa"/>
            <w:tcBorders>
              <w:top w:val="nil"/>
              <w:left w:val="nil"/>
              <w:bottom w:val="single" w:sz="4" w:space="0" w:color="auto"/>
              <w:right w:val="single" w:sz="4" w:space="0" w:color="auto"/>
            </w:tcBorders>
            <w:shd w:val="clear" w:color="000000" w:fill="DDEBF7"/>
            <w:noWrap/>
            <w:vAlign w:val="bottom"/>
            <w:hideMark/>
          </w:tcPr>
          <w:p w14:paraId="3AAAB010" w14:textId="77777777" w:rsidR="00BF2F13" w:rsidRPr="00BF2F13" w:rsidRDefault="00BF2F13" w:rsidP="00BF2F13">
            <w:pPr>
              <w:jc w:val="center"/>
              <w:rPr>
                <w:b/>
                <w:bCs/>
                <w:sz w:val="13"/>
                <w:szCs w:val="13"/>
              </w:rPr>
            </w:pPr>
            <w:r w:rsidRPr="00BF2F13">
              <w:rPr>
                <w:b/>
                <w:bCs/>
                <w:sz w:val="13"/>
                <w:szCs w:val="13"/>
              </w:rPr>
              <w:t>128 068,55</w:t>
            </w:r>
          </w:p>
        </w:tc>
        <w:tc>
          <w:tcPr>
            <w:tcW w:w="1263" w:type="dxa"/>
            <w:tcBorders>
              <w:top w:val="nil"/>
              <w:left w:val="nil"/>
              <w:bottom w:val="single" w:sz="4" w:space="0" w:color="auto"/>
              <w:right w:val="single" w:sz="4" w:space="0" w:color="auto"/>
            </w:tcBorders>
            <w:shd w:val="clear" w:color="000000" w:fill="DDEBF7"/>
            <w:noWrap/>
            <w:vAlign w:val="bottom"/>
            <w:hideMark/>
          </w:tcPr>
          <w:p w14:paraId="41313379" w14:textId="77777777" w:rsidR="00BF2F13" w:rsidRPr="00BF2F13" w:rsidRDefault="00BF2F13" w:rsidP="00BF2F13">
            <w:pPr>
              <w:jc w:val="center"/>
              <w:rPr>
                <w:b/>
                <w:bCs/>
                <w:sz w:val="13"/>
                <w:szCs w:val="13"/>
              </w:rPr>
            </w:pPr>
            <w:r w:rsidRPr="00BF2F13">
              <w:rPr>
                <w:b/>
                <w:bCs/>
                <w:sz w:val="13"/>
                <w:szCs w:val="13"/>
              </w:rPr>
              <w:t>130 969,80</w:t>
            </w:r>
          </w:p>
        </w:tc>
        <w:tc>
          <w:tcPr>
            <w:tcW w:w="1125" w:type="dxa"/>
            <w:tcBorders>
              <w:top w:val="nil"/>
              <w:left w:val="nil"/>
              <w:bottom w:val="single" w:sz="4" w:space="0" w:color="auto"/>
              <w:right w:val="single" w:sz="4" w:space="0" w:color="auto"/>
            </w:tcBorders>
            <w:shd w:val="clear" w:color="000000" w:fill="DDEBF7"/>
            <w:noWrap/>
            <w:vAlign w:val="bottom"/>
            <w:hideMark/>
          </w:tcPr>
          <w:p w14:paraId="179084BF" w14:textId="77777777" w:rsidR="00BF2F13" w:rsidRPr="00BF2F13" w:rsidRDefault="00BF2F13" w:rsidP="00BF2F13">
            <w:pPr>
              <w:jc w:val="center"/>
              <w:rPr>
                <w:b/>
                <w:bCs/>
                <w:sz w:val="13"/>
                <w:szCs w:val="13"/>
              </w:rPr>
            </w:pPr>
            <w:r w:rsidRPr="00BF2F13">
              <w:rPr>
                <w:b/>
                <w:bCs/>
                <w:sz w:val="13"/>
                <w:szCs w:val="13"/>
              </w:rPr>
              <w:t>0,00</w:t>
            </w:r>
          </w:p>
        </w:tc>
        <w:tc>
          <w:tcPr>
            <w:tcW w:w="1263" w:type="dxa"/>
            <w:tcBorders>
              <w:top w:val="nil"/>
              <w:left w:val="nil"/>
              <w:bottom w:val="single" w:sz="4" w:space="0" w:color="auto"/>
              <w:right w:val="single" w:sz="4" w:space="0" w:color="auto"/>
            </w:tcBorders>
            <w:shd w:val="clear" w:color="000000" w:fill="DDEBF7"/>
            <w:noWrap/>
            <w:vAlign w:val="bottom"/>
            <w:hideMark/>
          </w:tcPr>
          <w:p w14:paraId="1E415A6C" w14:textId="77777777" w:rsidR="00BF2F13" w:rsidRPr="00BF2F13" w:rsidRDefault="00BF2F13" w:rsidP="00BF2F13">
            <w:pPr>
              <w:jc w:val="center"/>
              <w:rPr>
                <w:b/>
                <w:bCs/>
                <w:sz w:val="13"/>
                <w:szCs w:val="13"/>
              </w:rPr>
            </w:pPr>
            <w:r w:rsidRPr="00BF2F13">
              <w:rPr>
                <w:b/>
                <w:bCs/>
                <w:sz w:val="13"/>
                <w:szCs w:val="13"/>
              </w:rPr>
              <w:t>130 969,80</w:t>
            </w:r>
          </w:p>
        </w:tc>
        <w:tc>
          <w:tcPr>
            <w:tcW w:w="1676" w:type="dxa"/>
            <w:tcBorders>
              <w:top w:val="nil"/>
              <w:left w:val="nil"/>
              <w:bottom w:val="single" w:sz="4" w:space="0" w:color="auto"/>
              <w:right w:val="single" w:sz="4" w:space="0" w:color="auto"/>
            </w:tcBorders>
            <w:shd w:val="clear" w:color="000000" w:fill="DDEBF7"/>
            <w:noWrap/>
            <w:vAlign w:val="bottom"/>
            <w:hideMark/>
          </w:tcPr>
          <w:p w14:paraId="4C369C34"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142 837,57</w:t>
            </w:r>
          </w:p>
        </w:tc>
        <w:tc>
          <w:tcPr>
            <w:tcW w:w="1551" w:type="dxa"/>
            <w:tcBorders>
              <w:top w:val="nil"/>
              <w:left w:val="nil"/>
              <w:bottom w:val="single" w:sz="4" w:space="0" w:color="auto"/>
              <w:right w:val="single" w:sz="4" w:space="0" w:color="auto"/>
            </w:tcBorders>
            <w:shd w:val="clear" w:color="000000" w:fill="DDEBF7"/>
            <w:noWrap/>
            <w:vAlign w:val="bottom"/>
            <w:hideMark/>
          </w:tcPr>
          <w:p w14:paraId="66134EDB"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715,75</w:t>
            </w:r>
          </w:p>
        </w:tc>
        <w:tc>
          <w:tcPr>
            <w:tcW w:w="1665" w:type="dxa"/>
            <w:tcBorders>
              <w:top w:val="nil"/>
              <w:left w:val="nil"/>
              <w:bottom w:val="single" w:sz="4" w:space="0" w:color="auto"/>
              <w:right w:val="nil"/>
            </w:tcBorders>
            <w:shd w:val="clear" w:color="000000" w:fill="DDEBF7"/>
            <w:noWrap/>
            <w:vAlign w:val="bottom"/>
            <w:hideMark/>
          </w:tcPr>
          <w:p w14:paraId="0DC50AD8"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143 553,32</w:t>
            </w:r>
          </w:p>
        </w:tc>
        <w:tc>
          <w:tcPr>
            <w:tcW w:w="1596" w:type="dxa"/>
            <w:tcBorders>
              <w:top w:val="nil"/>
              <w:left w:val="nil"/>
              <w:bottom w:val="single" w:sz="4" w:space="0" w:color="auto"/>
              <w:right w:val="single" w:sz="8" w:space="0" w:color="auto"/>
            </w:tcBorders>
            <w:shd w:val="clear" w:color="000000" w:fill="DDEBF7"/>
            <w:noWrap/>
            <w:vAlign w:val="bottom"/>
            <w:hideMark/>
          </w:tcPr>
          <w:p w14:paraId="5B3DA76E"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12 583,52</w:t>
            </w:r>
          </w:p>
        </w:tc>
        <w:tc>
          <w:tcPr>
            <w:tcW w:w="20" w:type="dxa"/>
            <w:vAlign w:val="center"/>
            <w:hideMark/>
          </w:tcPr>
          <w:p w14:paraId="674D122E" w14:textId="77777777" w:rsidR="00BF2F13" w:rsidRPr="00BF2F13" w:rsidRDefault="00BF2F13" w:rsidP="00BF2F13">
            <w:pPr>
              <w:rPr>
                <w:sz w:val="13"/>
                <w:szCs w:val="13"/>
              </w:rPr>
            </w:pPr>
          </w:p>
        </w:tc>
      </w:tr>
      <w:tr w:rsidR="00BF2F13" w:rsidRPr="00BF2F13" w14:paraId="583897AA"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4A47D77" w14:textId="77777777" w:rsidR="00BF2F13" w:rsidRPr="00BF2F13" w:rsidRDefault="00BF2F13" w:rsidP="00BF2F13">
            <w:pPr>
              <w:jc w:val="center"/>
              <w:rPr>
                <w:sz w:val="13"/>
                <w:szCs w:val="13"/>
              </w:rPr>
            </w:pPr>
            <w:r w:rsidRPr="00BF2F13">
              <w:rPr>
                <w:sz w:val="13"/>
                <w:szCs w:val="13"/>
              </w:rPr>
              <w:t>4</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456E16A5" w14:textId="77777777" w:rsidR="00BF2F13" w:rsidRPr="00BF2F13" w:rsidRDefault="00BF2F13" w:rsidP="00BF2F13">
            <w:pPr>
              <w:rPr>
                <w:sz w:val="13"/>
                <w:szCs w:val="13"/>
              </w:rPr>
            </w:pPr>
            <w:r w:rsidRPr="00BF2F13">
              <w:rPr>
                <w:sz w:val="13"/>
                <w:szCs w:val="13"/>
              </w:rPr>
              <w:t xml:space="preserve"> в том числе ППП(8) </w:t>
            </w:r>
          </w:p>
        </w:tc>
        <w:tc>
          <w:tcPr>
            <w:tcW w:w="1362" w:type="dxa"/>
            <w:tcBorders>
              <w:top w:val="nil"/>
              <w:left w:val="nil"/>
              <w:bottom w:val="single" w:sz="4" w:space="0" w:color="auto"/>
              <w:right w:val="single" w:sz="4" w:space="0" w:color="auto"/>
            </w:tcBorders>
            <w:shd w:val="clear" w:color="000000" w:fill="FFFFFF"/>
            <w:noWrap/>
            <w:vAlign w:val="bottom"/>
            <w:hideMark/>
          </w:tcPr>
          <w:p w14:paraId="2B679EAB"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413EE116" w14:textId="77777777" w:rsidR="00BF2F13" w:rsidRPr="00BF2F13" w:rsidRDefault="00BF2F13" w:rsidP="00BF2F13">
            <w:pPr>
              <w:jc w:val="center"/>
              <w:rPr>
                <w:sz w:val="13"/>
                <w:szCs w:val="13"/>
              </w:rPr>
            </w:pPr>
            <w:r w:rsidRPr="00BF2F13">
              <w:rPr>
                <w:sz w:val="13"/>
                <w:szCs w:val="13"/>
              </w:rPr>
              <w:t>108 102,00</w:t>
            </w:r>
          </w:p>
        </w:tc>
        <w:tc>
          <w:tcPr>
            <w:tcW w:w="1514" w:type="dxa"/>
            <w:tcBorders>
              <w:top w:val="nil"/>
              <w:left w:val="nil"/>
              <w:bottom w:val="single" w:sz="4" w:space="0" w:color="auto"/>
              <w:right w:val="single" w:sz="4" w:space="0" w:color="auto"/>
            </w:tcBorders>
            <w:shd w:val="clear" w:color="000000" w:fill="DDEBF7"/>
            <w:noWrap/>
            <w:vAlign w:val="bottom"/>
            <w:hideMark/>
          </w:tcPr>
          <w:p w14:paraId="244DD01A" w14:textId="77777777" w:rsidR="00BF2F13" w:rsidRPr="00BF2F13" w:rsidRDefault="00BF2F13" w:rsidP="00BF2F13">
            <w:pPr>
              <w:jc w:val="center"/>
              <w:rPr>
                <w:sz w:val="13"/>
                <w:szCs w:val="13"/>
              </w:rPr>
            </w:pPr>
            <w:r w:rsidRPr="00BF2F13">
              <w:rPr>
                <w:sz w:val="13"/>
                <w:szCs w:val="13"/>
              </w:rPr>
              <w:t>779,30</w:t>
            </w:r>
          </w:p>
        </w:tc>
        <w:tc>
          <w:tcPr>
            <w:tcW w:w="1583" w:type="dxa"/>
            <w:tcBorders>
              <w:top w:val="nil"/>
              <w:left w:val="nil"/>
              <w:bottom w:val="single" w:sz="4" w:space="0" w:color="auto"/>
              <w:right w:val="single" w:sz="4" w:space="0" w:color="auto"/>
            </w:tcBorders>
            <w:shd w:val="clear" w:color="000000" w:fill="DDEBF7"/>
            <w:noWrap/>
            <w:vAlign w:val="bottom"/>
            <w:hideMark/>
          </w:tcPr>
          <w:p w14:paraId="58353762" w14:textId="77777777" w:rsidR="00BF2F13" w:rsidRPr="00BF2F13" w:rsidRDefault="00BF2F13" w:rsidP="00BF2F13">
            <w:pPr>
              <w:jc w:val="center"/>
              <w:rPr>
                <w:sz w:val="13"/>
                <w:szCs w:val="13"/>
              </w:rPr>
            </w:pPr>
            <w:r w:rsidRPr="00BF2F13">
              <w:rPr>
                <w:sz w:val="13"/>
                <w:szCs w:val="13"/>
              </w:rPr>
              <w:t>108 881,30</w:t>
            </w:r>
          </w:p>
        </w:tc>
        <w:tc>
          <w:tcPr>
            <w:tcW w:w="1263" w:type="dxa"/>
            <w:tcBorders>
              <w:top w:val="nil"/>
              <w:left w:val="nil"/>
              <w:bottom w:val="single" w:sz="4" w:space="0" w:color="auto"/>
              <w:right w:val="single" w:sz="4" w:space="0" w:color="auto"/>
            </w:tcBorders>
            <w:shd w:val="clear" w:color="000000" w:fill="DDEBF7"/>
            <w:noWrap/>
            <w:vAlign w:val="bottom"/>
            <w:hideMark/>
          </w:tcPr>
          <w:p w14:paraId="0C9A7E73" w14:textId="77777777" w:rsidR="00BF2F13" w:rsidRPr="00BF2F13" w:rsidRDefault="00BF2F13" w:rsidP="00BF2F13">
            <w:pPr>
              <w:jc w:val="center"/>
              <w:rPr>
                <w:sz w:val="13"/>
                <w:szCs w:val="13"/>
              </w:rPr>
            </w:pPr>
            <w:r w:rsidRPr="00BF2F13">
              <w:rPr>
                <w:sz w:val="13"/>
                <w:szCs w:val="13"/>
              </w:rPr>
              <w:t>117 294,79</w:t>
            </w:r>
          </w:p>
        </w:tc>
        <w:tc>
          <w:tcPr>
            <w:tcW w:w="1125" w:type="dxa"/>
            <w:tcBorders>
              <w:top w:val="nil"/>
              <w:left w:val="nil"/>
              <w:bottom w:val="single" w:sz="4" w:space="0" w:color="auto"/>
              <w:right w:val="single" w:sz="4" w:space="0" w:color="auto"/>
            </w:tcBorders>
            <w:shd w:val="clear" w:color="000000" w:fill="DDEBF7"/>
            <w:noWrap/>
            <w:vAlign w:val="bottom"/>
            <w:hideMark/>
          </w:tcPr>
          <w:p w14:paraId="1DF1BF12"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E3BDF58" w14:textId="77777777" w:rsidR="00BF2F13" w:rsidRPr="00BF2F13" w:rsidRDefault="00BF2F13" w:rsidP="00BF2F13">
            <w:pPr>
              <w:jc w:val="center"/>
              <w:rPr>
                <w:sz w:val="13"/>
                <w:szCs w:val="13"/>
              </w:rPr>
            </w:pPr>
            <w:r w:rsidRPr="00BF2F13">
              <w:rPr>
                <w:sz w:val="13"/>
                <w:szCs w:val="13"/>
              </w:rPr>
              <w:t>117 294,79</w:t>
            </w:r>
          </w:p>
        </w:tc>
        <w:tc>
          <w:tcPr>
            <w:tcW w:w="1676" w:type="dxa"/>
            <w:tcBorders>
              <w:top w:val="nil"/>
              <w:left w:val="nil"/>
              <w:bottom w:val="single" w:sz="4" w:space="0" w:color="auto"/>
              <w:right w:val="single" w:sz="4" w:space="0" w:color="auto"/>
            </w:tcBorders>
            <w:shd w:val="clear" w:color="000000" w:fill="DDEBF7"/>
            <w:noWrap/>
            <w:vAlign w:val="bottom"/>
            <w:hideMark/>
          </w:tcPr>
          <w:p w14:paraId="39F40996"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121 306,61</w:t>
            </w:r>
          </w:p>
        </w:tc>
        <w:tc>
          <w:tcPr>
            <w:tcW w:w="1551" w:type="dxa"/>
            <w:tcBorders>
              <w:top w:val="nil"/>
              <w:left w:val="nil"/>
              <w:bottom w:val="single" w:sz="4" w:space="0" w:color="auto"/>
              <w:right w:val="single" w:sz="4" w:space="0" w:color="auto"/>
            </w:tcBorders>
            <w:shd w:val="clear" w:color="000000" w:fill="DDEBF7"/>
            <w:noWrap/>
            <w:vAlign w:val="bottom"/>
            <w:hideMark/>
          </w:tcPr>
          <w:p w14:paraId="6220986E"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1784A51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121 306,61</w:t>
            </w:r>
          </w:p>
        </w:tc>
        <w:tc>
          <w:tcPr>
            <w:tcW w:w="1596" w:type="dxa"/>
            <w:tcBorders>
              <w:top w:val="nil"/>
              <w:left w:val="nil"/>
              <w:bottom w:val="single" w:sz="4" w:space="0" w:color="auto"/>
              <w:right w:val="single" w:sz="8" w:space="0" w:color="auto"/>
            </w:tcBorders>
            <w:shd w:val="clear" w:color="000000" w:fill="DDEBF7"/>
            <w:noWrap/>
            <w:vAlign w:val="bottom"/>
            <w:hideMark/>
          </w:tcPr>
          <w:p w14:paraId="56BEBAEC"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4 011,82</w:t>
            </w:r>
          </w:p>
        </w:tc>
        <w:tc>
          <w:tcPr>
            <w:tcW w:w="20" w:type="dxa"/>
            <w:vAlign w:val="center"/>
            <w:hideMark/>
          </w:tcPr>
          <w:p w14:paraId="6E15DFD3" w14:textId="77777777" w:rsidR="00BF2F13" w:rsidRPr="00BF2F13" w:rsidRDefault="00BF2F13" w:rsidP="00BF2F13">
            <w:pPr>
              <w:rPr>
                <w:sz w:val="13"/>
                <w:szCs w:val="13"/>
              </w:rPr>
            </w:pPr>
          </w:p>
        </w:tc>
      </w:tr>
      <w:tr w:rsidR="00BF2F13" w:rsidRPr="00BF2F13" w14:paraId="5F53ECAD"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E1F31E6" w14:textId="77777777" w:rsidR="00BF2F13" w:rsidRPr="00BF2F13" w:rsidRDefault="00BF2F13" w:rsidP="00BF2F13">
            <w:pPr>
              <w:jc w:val="center"/>
              <w:rPr>
                <w:sz w:val="13"/>
                <w:szCs w:val="13"/>
              </w:rPr>
            </w:pPr>
            <w:r w:rsidRPr="00BF2F13">
              <w:rPr>
                <w:sz w:val="13"/>
                <w:szCs w:val="13"/>
              </w:rPr>
              <w:t>5</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5DC9EF90" w14:textId="77777777" w:rsidR="00BF2F13" w:rsidRPr="00BF2F13" w:rsidRDefault="00BF2F13" w:rsidP="00BF2F13">
            <w:pPr>
              <w:rPr>
                <w:sz w:val="13"/>
                <w:szCs w:val="13"/>
              </w:rPr>
            </w:pPr>
            <w:r w:rsidRPr="00BF2F13">
              <w:rPr>
                <w:sz w:val="13"/>
                <w:szCs w:val="13"/>
              </w:rPr>
              <w:t xml:space="preserve">численность, всего </w:t>
            </w:r>
          </w:p>
        </w:tc>
        <w:tc>
          <w:tcPr>
            <w:tcW w:w="1362" w:type="dxa"/>
            <w:tcBorders>
              <w:top w:val="nil"/>
              <w:left w:val="nil"/>
              <w:bottom w:val="single" w:sz="4" w:space="0" w:color="auto"/>
              <w:right w:val="single" w:sz="4" w:space="0" w:color="auto"/>
            </w:tcBorders>
            <w:shd w:val="clear" w:color="000000" w:fill="FFFFFF"/>
            <w:noWrap/>
            <w:vAlign w:val="bottom"/>
            <w:hideMark/>
          </w:tcPr>
          <w:p w14:paraId="26F84B32" w14:textId="77777777" w:rsidR="00BF2F13" w:rsidRPr="00BF2F13" w:rsidRDefault="00BF2F13" w:rsidP="00BF2F13">
            <w:pPr>
              <w:jc w:val="center"/>
              <w:rPr>
                <w:sz w:val="13"/>
                <w:szCs w:val="13"/>
              </w:rPr>
            </w:pPr>
            <w:r w:rsidRPr="00BF2F13">
              <w:rPr>
                <w:sz w:val="13"/>
                <w:szCs w:val="13"/>
              </w:rPr>
              <w:t>чел.</w:t>
            </w:r>
          </w:p>
        </w:tc>
        <w:tc>
          <w:tcPr>
            <w:tcW w:w="1600" w:type="dxa"/>
            <w:tcBorders>
              <w:top w:val="nil"/>
              <w:left w:val="nil"/>
              <w:bottom w:val="single" w:sz="4" w:space="0" w:color="auto"/>
              <w:right w:val="single" w:sz="4" w:space="0" w:color="auto"/>
            </w:tcBorders>
            <w:shd w:val="clear" w:color="000000" w:fill="DDEBF7"/>
            <w:noWrap/>
            <w:vAlign w:val="bottom"/>
            <w:hideMark/>
          </w:tcPr>
          <w:p w14:paraId="1E697583" w14:textId="77777777" w:rsidR="00BF2F13" w:rsidRPr="00BF2F13" w:rsidRDefault="00BF2F13" w:rsidP="00BF2F13">
            <w:pPr>
              <w:jc w:val="center"/>
              <w:rPr>
                <w:sz w:val="13"/>
                <w:szCs w:val="13"/>
              </w:rPr>
            </w:pPr>
            <w:r w:rsidRPr="00BF2F13">
              <w:rPr>
                <w:sz w:val="13"/>
                <w:szCs w:val="13"/>
              </w:rPr>
              <w:t>224,00</w:t>
            </w:r>
          </w:p>
        </w:tc>
        <w:tc>
          <w:tcPr>
            <w:tcW w:w="1514" w:type="dxa"/>
            <w:tcBorders>
              <w:top w:val="nil"/>
              <w:left w:val="nil"/>
              <w:bottom w:val="single" w:sz="4" w:space="0" w:color="auto"/>
              <w:right w:val="single" w:sz="4" w:space="0" w:color="auto"/>
            </w:tcBorders>
            <w:shd w:val="clear" w:color="000000" w:fill="DDEBF7"/>
            <w:noWrap/>
            <w:vAlign w:val="bottom"/>
            <w:hideMark/>
          </w:tcPr>
          <w:p w14:paraId="4ECDECD8" w14:textId="77777777" w:rsidR="00BF2F13" w:rsidRPr="00BF2F13" w:rsidRDefault="00BF2F13" w:rsidP="00BF2F13">
            <w:pPr>
              <w:jc w:val="center"/>
              <w:rPr>
                <w:sz w:val="13"/>
                <w:szCs w:val="13"/>
              </w:rPr>
            </w:pPr>
            <w:r w:rsidRPr="00BF2F13">
              <w:rPr>
                <w:sz w:val="13"/>
                <w:szCs w:val="13"/>
              </w:rPr>
              <w:t>1,00</w:t>
            </w:r>
          </w:p>
        </w:tc>
        <w:tc>
          <w:tcPr>
            <w:tcW w:w="1583" w:type="dxa"/>
            <w:tcBorders>
              <w:top w:val="nil"/>
              <w:left w:val="nil"/>
              <w:bottom w:val="single" w:sz="4" w:space="0" w:color="auto"/>
              <w:right w:val="single" w:sz="4" w:space="0" w:color="auto"/>
            </w:tcBorders>
            <w:shd w:val="clear" w:color="000000" w:fill="DDEBF7"/>
            <w:noWrap/>
            <w:vAlign w:val="bottom"/>
            <w:hideMark/>
          </w:tcPr>
          <w:p w14:paraId="4D03F488" w14:textId="77777777" w:rsidR="00BF2F13" w:rsidRPr="00BF2F13" w:rsidRDefault="00BF2F13" w:rsidP="00BF2F13">
            <w:pPr>
              <w:jc w:val="center"/>
              <w:rPr>
                <w:sz w:val="13"/>
                <w:szCs w:val="13"/>
              </w:rPr>
            </w:pPr>
            <w:r w:rsidRPr="00BF2F13">
              <w:rPr>
                <w:sz w:val="13"/>
                <w:szCs w:val="13"/>
              </w:rPr>
              <w:t>225,00</w:t>
            </w:r>
          </w:p>
        </w:tc>
        <w:tc>
          <w:tcPr>
            <w:tcW w:w="1263" w:type="dxa"/>
            <w:tcBorders>
              <w:top w:val="nil"/>
              <w:left w:val="nil"/>
              <w:bottom w:val="single" w:sz="4" w:space="0" w:color="auto"/>
              <w:right w:val="single" w:sz="4" w:space="0" w:color="auto"/>
            </w:tcBorders>
            <w:shd w:val="clear" w:color="000000" w:fill="DDEBF7"/>
            <w:noWrap/>
            <w:vAlign w:val="bottom"/>
            <w:hideMark/>
          </w:tcPr>
          <w:p w14:paraId="2BC8EBFC" w14:textId="77777777" w:rsidR="00BF2F13" w:rsidRPr="00BF2F13" w:rsidRDefault="00BF2F13" w:rsidP="00BF2F13">
            <w:pPr>
              <w:jc w:val="center"/>
              <w:rPr>
                <w:sz w:val="13"/>
                <w:szCs w:val="13"/>
              </w:rPr>
            </w:pPr>
            <w:r w:rsidRPr="00BF2F13">
              <w:rPr>
                <w:sz w:val="13"/>
                <w:szCs w:val="13"/>
              </w:rPr>
              <w:t>217,00</w:t>
            </w:r>
          </w:p>
        </w:tc>
        <w:tc>
          <w:tcPr>
            <w:tcW w:w="1125" w:type="dxa"/>
            <w:tcBorders>
              <w:top w:val="nil"/>
              <w:left w:val="nil"/>
              <w:bottom w:val="single" w:sz="4" w:space="0" w:color="auto"/>
              <w:right w:val="single" w:sz="4" w:space="0" w:color="auto"/>
            </w:tcBorders>
            <w:shd w:val="clear" w:color="000000" w:fill="DDEBF7"/>
            <w:noWrap/>
            <w:vAlign w:val="bottom"/>
            <w:hideMark/>
          </w:tcPr>
          <w:p w14:paraId="5611EF92"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920A9C1" w14:textId="77777777" w:rsidR="00BF2F13" w:rsidRPr="00BF2F13" w:rsidRDefault="00BF2F13" w:rsidP="00BF2F13">
            <w:pPr>
              <w:jc w:val="center"/>
              <w:rPr>
                <w:sz w:val="13"/>
                <w:szCs w:val="13"/>
              </w:rPr>
            </w:pPr>
            <w:r w:rsidRPr="00BF2F13">
              <w:rPr>
                <w:sz w:val="13"/>
                <w:szCs w:val="13"/>
              </w:rPr>
              <w:t>217,00</w:t>
            </w:r>
          </w:p>
        </w:tc>
        <w:tc>
          <w:tcPr>
            <w:tcW w:w="1676" w:type="dxa"/>
            <w:tcBorders>
              <w:top w:val="nil"/>
              <w:left w:val="nil"/>
              <w:bottom w:val="single" w:sz="4" w:space="0" w:color="auto"/>
              <w:right w:val="single" w:sz="4" w:space="0" w:color="auto"/>
            </w:tcBorders>
            <w:shd w:val="clear" w:color="000000" w:fill="DDEBF7"/>
            <w:noWrap/>
            <w:vAlign w:val="bottom"/>
            <w:hideMark/>
          </w:tcPr>
          <w:p w14:paraId="451D124D"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224,00</w:t>
            </w:r>
          </w:p>
        </w:tc>
        <w:tc>
          <w:tcPr>
            <w:tcW w:w="1551" w:type="dxa"/>
            <w:tcBorders>
              <w:top w:val="nil"/>
              <w:left w:val="nil"/>
              <w:bottom w:val="single" w:sz="4" w:space="0" w:color="auto"/>
              <w:right w:val="single" w:sz="4" w:space="0" w:color="auto"/>
            </w:tcBorders>
            <w:shd w:val="clear" w:color="000000" w:fill="DDEBF7"/>
            <w:noWrap/>
            <w:vAlign w:val="bottom"/>
            <w:hideMark/>
          </w:tcPr>
          <w:p w14:paraId="0753EEDD"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1,00</w:t>
            </w:r>
          </w:p>
        </w:tc>
        <w:tc>
          <w:tcPr>
            <w:tcW w:w="1665" w:type="dxa"/>
            <w:tcBorders>
              <w:top w:val="nil"/>
              <w:left w:val="nil"/>
              <w:bottom w:val="single" w:sz="4" w:space="0" w:color="auto"/>
              <w:right w:val="nil"/>
            </w:tcBorders>
            <w:shd w:val="clear" w:color="000000" w:fill="DDEBF7"/>
            <w:noWrap/>
            <w:vAlign w:val="bottom"/>
            <w:hideMark/>
          </w:tcPr>
          <w:p w14:paraId="39FF546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225,00</w:t>
            </w:r>
          </w:p>
        </w:tc>
        <w:tc>
          <w:tcPr>
            <w:tcW w:w="1596" w:type="dxa"/>
            <w:tcBorders>
              <w:top w:val="nil"/>
              <w:left w:val="nil"/>
              <w:bottom w:val="single" w:sz="4" w:space="0" w:color="auto"/>
              <w:right w:val="single" w:sz="8" w:space="0" w:color="auto"/>
            </w:tcBorders>
            <w:shd w:val="clear" w:color="000000" w:fill="DDEBF7"/>
            <w:noWrap/>
            <w:vAlign w:val="bottom"/>
            <w:hideMark/>
          </w:tcPr>
          <w:p w14:paraId="13569FA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8,00</w:t>
            </w:r>
          </w:p>
        </w:tc>
        <w:tc>
          <w:tcPr>
            <w:tcW w:w="20" w:type="dxa"/>
            <w:vAlign w:val="center"/>
            <w:hideMark/>
          </w:tcPr>
          <w:p w14:paraId="7D37C37F" w14:textId="77777777" w:rsidR="00BF2F13" w:rsidRPr="00BF2F13" w:rsidRDefault="00BF2F13" w:rsidP="00BF2F13">
            <w:pPr>
              <w:rPr>
                <w:sz w:val="13"/>
                <w:szCs w:val="13"/>
              </w:rPr>
            </w:pPr>
          </w:p>
        </w:tc>
      </w:tr>
      <w:tr w:rsidR="00BF2F13" w:rsidRPr="00BF2F13" w14:paraId="3CCA322A"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1AB8755" w14:textId="77777777" w:rsidR="00BF2F13" w:rsidRPr="00BF2F13" w:rsidRDefault="00BF2F13" w:rsidP="00BF2F13">
            <w:pPr>
              <w:jc w:val="center"/>
              <w:rPr>
                <w:sz w:val="13"/>
                <w:szCs w:val="13"/>
              </w:rPr>
            </w:pPr>
            <w:r w:rsidRPr="00BF2F13">
              <w:rPr>
                <w:sz w:val="13"/>
                <w:szCs w:val="13"/>
              </w:rPr>
              <w:t>6</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C73A398" w14:textId="77777777" w:rsidR="00BF2F13" w:rsidRPr="00BF2F13" w:rsidRDefault="00BF2F13" w:rsidP="00BF2F13">
            <w:pPr>
              <w:rPr>
                <w:sz w:val="13"/>
                <w:szCs w:val="13"/>
              </w:rPr>
            </w:pPr>
            <w:r w:rsidRPr="00BF2F13">
              <w:rPr>
                <w:sz w:val="13"/>
                <w:szCs w:val="13"/>
              </w:rPr>
              <w:t xml:space="preserve">  в том числе  ППП(8) </w:t>
            </w:r>
          </w:p>
        </w:tc>
        <w:tc>
          <w:tcPr>
            <w:tcW w:w="1362" w:type="dxa"/>
            <w:tcBorders>
              <w:top w:val="nil"/>
              <w:left w:val="nil"/>
              <w:bottom w:val="single" w:sz="4" w:space="0" w:color="auto"/>
              <w:right w:val="single" w:sz="4" w:space="0" w:color="auto"/>
            </w:tcBorders>
            <w:shd w:val="clear" w:color="000000" w:fill="FFFFFF"/>
            <w:noWrap/>
            <w:vAlign w:val="bottom"/>
            <w:hideMark/>
          </w:tcPr>
          <w:p w14:paraId="1B57BE49" w14:textId="77777777" w:rsidR="00BF2F13" w:rsidRPr="00BF2F13" w:rsidRDefault="00BF2F13" w:rsidP="00BF2F13">
            <w:pPr>
              <w:jc w:val="center"/>
              <w:rPr>
                <w:sz w:val="13"/>
                <w:szCs w:val="13"/>
              </w:rPr>
            </w:pPr>
            <w:r w:rsidRPr="00BF2F13">
              <w:rPr>
                <w:sz w:val="13"/>
                <w:szCs w:val="13"/>
              </w:rPr>
              <w:t>чел.</w:t>
            </w:r>
          </w:p>
        </w:tc>
        <w:tc>
          <w:tcPr>
            <w:tcW w:w="1600" w:type="dxa"/>
            <w:tcBorders>
              <w:top w:val="nil"/>
              <w:left w:val="nil"/>
              <w:bottom w:val="single" w:sz="4" w:space="0" w:color="auto"/>
              <w:right w:val="single" w:sz="4" w:space="0" w:color="auto"/>
            </w:tcBorders>
            <w:shd w:val="clear" w:color="000000" w:fill="DDEBF7"/>
            <w:noWrap/>
            <w:vAlign w:val="bottom"/>
            <w:hideMark/>
          </w:tcPr>
          <w:p w14:paraId="102BB59D" w14:textId="77777777" w:rsidR="00BF2F13" w:rsidRPr="00BF2F13" w:rsidRDefault="00BF2F13" w:rsidP="00BF2F13">
            <w:pPr>
              <w:jc w:val="center"/>
              <w:rPr>
                <w:sz w:val="13"/>
                <w:szCs w:val="13"/>
              </w:rPr>
            </w:pPr>
            <w:r w:rsidRPr="00BF2F13">
              <w:rPr>
                <w:sz w:val="13"/>
                <w:szCs w:val="13"/>
              </w:rPr>
              <w:t>208,00</w:t>
            </w:r>
          </w:p>
        </w:tc>
        <w:tc>
          <w:tcPr>
            <w:tcW w:w="1514" w:type="dxa"/>
            <w:tcBorders>
              <w:top w:val="nil"/>
              <w:left w:val="nil"/>
              <w:bottom w:val="single" w:sz="4" w:space="0" w:color="auto"/>
              <w:right w:val="single" w:sz="4" w:space="0" w:color="auto"/>
            </w:tcBorders>
            <w:shd w:val="clear" w:color="000000" w:fill="DDEBF7"/>
            <w:noWrap/>
            <w:vAlign w:val="bottom"/>
            <w:hideMark/>
          </w:tcPr>
          <w:p w14:paraId="77E2F943" w14:textId="77777777" w:rsidR="00BF2F13" w:rsidRPr="00BF2F13" w:rsidRDefault="00BF2F13" w:rsidP="00BF2F13">
            <w:pPr>
              <w:jc w:val="center"/>
              <w:rPr>
                <w:sz w:val="13"/>
                <w:szCs w:val="13"/>
              </w:rPr>
            </w:pPr>
            <w:r w:rsidRPr="00BF2F13">
              <w:rPr>
                <w:sz w:val="13"/>
                <w:szCs w:val="13"/>
              </w:rPr>
              <w:t>1,00</w:t>
            </w:r>
          </w:p>
        </w:tc>
        <w:tc>
          <w:tcPr>
            <w:tcW w:w="1583" w:type="dxa"/>
            <w:tcBorders>
              <w:top w:val="nil"/>
              <w:left w:val="nil"/>
              <w:bottom w:val="single" w:sz="4" w:space="0" w:color="auto"/>
              <w:right w:val="single" w:sz="4" w:space="0" w:color="auto"/>
            </w:tcBorders>
            <w:shd w:val="clear" w:color="000000" w:fill="DDEBF7"/>
            <w:noWrap/>
            <w:vAlign w:val="bottom"/>
            <w:hideMark/>
          </w:tcPr>
          <w:p w14:paraId="59816624" w14:textId="77777777" w:rsidR="00BF2F13" w:rsidRPr="00BF2F13" w:rsidRDefault="00BF2F13" w:rsidP="00BF2F13">
            <w:pPr>
              <w:jc w:val="center"/>
              <w:rPr>
                <w:sz w:val="13"/>
                <w:szCs w:val="13"/>
              </w:rPr>
            </w:pPr>
            <w:r w:rsidRPr="00BF2F13">
              <w:rPr>
                <w:sz w:val="13"/>
                <w:szCs w:val="13"/>
              </w:rPr>
              <w:t>209,00</w:t>
            </w:r>
          </w:p>
        </w:tc>
        <w:tc>
          <w:tcPr>
            <w:tcW w:w="1263" w:type="dxa"/>
            <w:tcBorders>
              <w:top w:val="nil"/>
              <w:left w:val="nil"/>
              <w:bottom w:val="single" w:sz="4" w:space="0" w:color="auto"/>
              <w:right w:val="single" w:sz="4" w:space="0" w:color="auto"/>
            </w:tcBorders>
            <w:shd w:val="clear" w:color="000000" w:fill="DDEBF7"/>
            <w:noWrap/>
            <w:vAlign w:val="bottom"/>
            <w:hideMark/>
          </w:tcPr>
          <w:p w14:paraId="54385502" w14:textId="77777777" w:rsidR="00BF2F13" w:rsidRPr="00BF2F13" w:rsidRDefault="00BF2F13" w:rsidP="00BF2F13">
            <w:pPr>
              <w:jc w:val="center"/>
              <w:rPr>
                <w:sz w:val="13"/>
                <w:szCs w:val="13"/>
              </w:rPr>
            </w:pPr>
            <w:r w:rsidRPr="00BF2F13">
              <w:rPr>
                <w:sz w:val="13"/>
                <w:szCs w:val="13"/>
              </w:rPr>
              <w:t>199,00</w:t>
            </w:r>
          </w:p>
        </w:tc>
        <w:tc>
          <w:tcPr>
            <w:tcW w:w="1125" w:type="dxa"/>
            <w:tcBorders>
              <w:top w:val="nil"/>
              <w:left w:val="nil"/>
              <w:bottom w:val="single" w:sz="4" w:space="0" w:color="auto"/>
              <w:right w:val="single" w:sz="4" w:space="0" w:color="auto"/>
            </w:tcBorders>
            <w:shd w:val="clear" w:color="000000" w:fill="DDEBF7"/>
            <w:noWrap/>
            <w:vAlign w:val="bottom"/>
            <w:hideMark/>
          </w:tcPr>
          <w:p w14:paraId="10221714"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6DC1C95" w14:textId="77777777" w:rsidR="00BF2F13" w:rsidRPr="00BF2F13" w:rsidRDefault="00BF2F13" w:rsidP="00BF2F13">
            <w:pPr>
              <w:jc w:val="center"/>
              <w:rPr>
                <w:sz w:val="13"/>
                <w:szCs w:val="13"/>
              </w:rPr>
            </w:pPr>
            <w:r w:rsidRPr="00BF2F13">
              <w:rPr>
                <w:sz w:val="13"/>
                <w:szCs w:val="13"/>
              </w:rPr>
              <w:t>199,00</w:t>
            </w:r>
          </w:p>
        </w:tc>
        <w:tc>
          <w:tcPr>
            <w:tcW w:w="1676" w:type="dxa"/>
            <w:tcBorders>
              <w:top w:val="nil"/>
              <w:left w:val="nil"/>
              <w:bottom w:val="single" w:sz="4" w:space="0" w:color="auto"/>
              <w:right w:val="single" w:sz="4" w:space="0" w:color="auto"/>
            </w:tcBorders>
            <w:shd w:val="clear" w:color="000000" w:fill="DDEBF7"/>
            <w:noWrap/>
            <w:vAlign w:val="bottom"/>
            <w:hideMark/>
          </w:tcPr>
          <w:p w14:paraId="45412A17"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208,00</w:t>
            </w:r>
          </w:p>
        </w:tc>
        <w:tc>
          <w:tcPr>
            <w:tcW w:w="1551" w:type="dxa"/>
            <w:tcBorders>
              <w:top w:val="nil"/>
              <w:left w:val="nil"/>
              <w:bottom w:val="single" w:sz="4" w:space="0" w:color="auto"/>
              <w:right w:val="single" w:sz="4" w:space="0" w:color="auto"/>
            </w:tcBorders>
            <w:shd w:val="clear" w:color="000000" w:fill="DDEBF7"/>
            <w:noWrap/>
            <w:vAlign w:val="bottom"/>
            <w:hideMark/>
          </w:tcPr>
          <w:p w14:paraId="6FF88367"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1,00</w:t>
            </w:r>
          </w:p>
        </w:tc>
        <w:tc>
          <w:tcPr>
            <w:tcW w:w="1665" w:type="dxa"/>
            <w:tcBorders>
              <w:top w:val="nil"/>
              <w:left w:val="nil"/>
              <w:bottom w:val="single" w:sz="4" w:space="0" w:color="auto"/>
              <w:right w:val="nil"/>
            </w:tcBorders>
            <w:shd w:val="clear" w:color="000000" w:fill="DDEBF7"/>
            <w:noWrap/>
            <w:vAlign w:val="bottom"/>
            <w:hideMark/>
          </w:tcPr>
          <w:p w14:paraId="2BD5F876"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209,00</w:t>
            </w:r>
          </w:p>
        </w:tc>
        <w:tc>
          <w:tcPr>
            <w:tcW w:w="1596" w:type="dxa"/>
            <w:tcBorders>
              <w:top w:val="nil"/>
              <w:left w:val="nil"/>
              <w:bottom w:val="single" w:sz="4" w:space="0" w:color="auto"/>
              <w:right w:val="single" w:sz="8" w:space="0" w:color="auto"/>
            </w:tcBorders>
            <w:shd w:val="clear" w:color="000000" w:fill="DDEBF7"/>
            <w:noWrap/>
            <w:vAlign w:val="bottom"/>
            <w:hideMark/>
          </w:tcPr>
          <w:p w14:paraId="4AA98C07"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10,00</w:t>
            </w:r>
          </w:p>
        </w:tc>
        <w:tc>
          <w:tcPr>
            <w:tcW w:w="20" w:type="dxa"/>
            <w:vAlign w:val="center"/>
            <w:hideMark/>
          </w:tcPr>
          <w:p w14:paraId="656DB51E" w14:textId="77777777" w:rsidR="00BF2F13" w:rsidRPr="00BF2F13" w:rsidRDefault="00BF2F13" w:rsidP="00BF2F13">
            <w:pPr>
              <w:rPr>
                <w:sz w:val="13"/>
                <w:szCs w:val="13"/>
              </w:rPr>
            </w:pPr>
          </w:p>
        </w:tc>
      </w:tr>
      <w:tr w:rsidR="00BF2F13" w:rsidRPr="00BF2F13" w14:paraId="15EF0E45"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3F34F2C" w14:textId="77777777" w:rsidR="00BF2F13" w:rsidRPr="00BF2F13" w:rsidRDefault="00BF2F13" w:rsidP="00BF2F13">
            <w:pPr>
              <w:jc w:val="center"/>
              <w:rPr>
                <w:sz w:val="13"/>
                <w:szCs w:val="13"/>
              </w:rPr>
            </w:pPr>
            <w:r w:rsidRPr="00BF2F13">
              <w:rPr>
                <w:sz w:val="13"/>
                <w:szCs w:val="13"/>
              </w:rPr>
              <w:t>7</w:t>
            </w:r>
          </w:p>
        </w:tc>
        <w:tc>
          <w:tcPr>
            <w:tcW w:w="7855" w:type="dxa"/>
            <w:tcBorders>
              <w:top w:val="nil"/>
              <w:left w:val="nil"/>
              <w:bottom w:val="single" w:sz="4" w:space="0" w:color="auto"/>
              <w:right w:val="single" w:sz="4" w:space="0" w:color="auto"/>
            </w:tcBorders>
            <w:shd w:val="clear" w:color="000000" w:fill="FFFFFF"/>
            <w:noWrap/>
            <w:vAlign w:val="bottom"/>
            <w:hideMark/>
          </w:tcPr>
          <w:p w14:paraId="183123A1" w14:textId="77777777" w:rsidR="00BF2F13" w:rsidRPr="00BF2F13" w:rsidRDefault="00BF2F13" w:rsidP="00BF2F13">
            <w:pPr>
              <w:rPr>
                <w:sz w:val="13"/>
                <w:szCs w:val="13"/>
              </w:rPr>
            </w:pPr>
            <w:r w:rsidRPr="00BF2F13">
              <w:rPr>
                <w:sz w:val="13"/>
                <w:szCs w:val="13"/>
              </w:rPr>
              <w:t xml:space="preserve"> средняя зарплата </w:t>
            </w:r>
          </w:p>
        </w:tc>
        <w:tc>
          <w:tcPr>
            <w:tcW w:w="815" w:type="dxa"/>
            <w:tcBorders>
              <w:top w:val="nil"/>
              <w:left w:val="nil"/>
              <w:bottom w:val="single" w:sz="4" w:space="0" w:color="auto"/>
              <w:right w:val="single" w:sz="4" w:space="0" w:color="auto"/>
            </w:tcBorders>
            <w:shd w:val="clear" w:color="000000" w:fill="FFFFFF"/>
            <w:noWrap/>
            <w:vAlign w:val="bottom"/>
            <w:hideMark/>
          </w:tcPr>
          <w:p w14:paraId="30308665"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nil"/>
            </w:tcBorders>
            <w:shd w:val="clear" w:color="000000" w:fill="FFFFFF"/>
            <w:noWrap/>
            <w:vAlign w:val="bottom"/>
            <w:hideMark/>
          </w:tcPr>
          <w:p w14:paraId="50A09F4A"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3D0BC87A"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816CE0F" w14:textId="77777777" w:rsidR="00BF2F13" w:rsidRPr="00BF2F13" w:rsidRDefault="00BF2F13" w:rsidP="00BF2F13">
            <w:pPr>
              <w:jc w:val="center"/>
              <w:rPr>
                <w:sz w:val="13"/>
                <w:szCs w:val="13"/>
              </w:rPr>
            </w:pPr>
            <w:r w:rsidRPr="00BF2F13">
              <w:rPr>
                <w:sz w:val="13"/>
                <w:szCs w:val="13"/>
              </w:rPr>
              <w:t>руб./чел.</w:t>
            </w:r>
          </w:p>
        </w:tc>
        <w:tc>
          <w:tcPr>
            <w:tcW w:w="1600" w:type="dxa"/>
            <w:tcBorders>
              <w:top w:val="nil"/>
              <w:left w:val="nil"/>
              <w:bottom w:val="single" w:sz="4" w:space="0" w:color="auto"/>
              <w:right w:val="single" w:sz="4" w:space="0" w:color="auto"/>
            </w:tcBorders>
            <w:shd w:val="clear" w:color="000000" w:fill="DDEBF7"/>
            <w:noWrap/>
            <w:vAlign w:val="bottom"/>
            <w:hideMark/>
          </w:tcPr>
          <w:p w14:paraId="6DEBD1D7" w14:textId="77777777" w:rsidR="00BF2F13" w:rsidRPr="00BF2F13" w:rsidRDefault="00BF2F13" w:rsidP="00BF2F13">
            <w:pPr>
              <w:jc w:val="center"/>
              <w:rPr>
                <w:sz w:val="13"/>
                <w:szCs w:val="13"/>
              </w:rPr>
            </w:pPr>
            <w:r w:rsidRPr="00BF2F13">
              <w:rPr>
                <w:sz w:val="13"/>
                <w:szCs w:val="13"/>
              </w:rPr>
              <w:t>47 354,63</w:t>
            </w:r>
          </w:p>
        </w:tc>
        <w:tc>
          <w:tcPr>
            <w:tcW w:w="1514" w:type="dxa"/>
            <w:tcBorders>
              <w:top w:val="nil"/>
              <w:left w:val="nil"/>
              <w:bottom w:val="single" w:sz="4" w:space="0" w:color="auto"/>
              <w:right w:val="single" w:sz="4" w:space="0" w:color="auto"/>
            </w:tcBorders>
            <w:shd w:val="clear" w:color="000000" w:fill="DDEBF7"/>
            <w:noWrap/>
            <w:vAlign w:val="bottom"/>
            <w:hideMark/>
          </w:tcPr>
          <w:p w14:paraId="0ADE0E62" w14:textId="77777777" w:rsidR="00BF2F13" w:rsidRPr="00BF2F13" w:rsidRDefault="00BF2F13" w:rsidP="00BF2F13">
            <w:pPr>
              <w:jc w:val="center"/>
              <w:rPr>
                <w:sz w:val="13"/>
                <w:szCs w:val="13"/>
              </w:rPr>
            </w:pPr>
            <w:r w:rsidRPr="00BF2F13">
              <w:rPr>
                <w:sz w:val="13"/>
                <w:szCs w:val="13"/>
              </w:rPr>
              <w:t>64 941,71</w:t>
            </w:r>
          </w:p>
        </w:tc>
        <w:tc>
          <w:tcPr>
            <w:tcW w:w="1583" w:type="dxa"/>
            <w:tcBorders>
              <w:top w:val="nil"/>
              <w:left w:val="nil"/>
              <w:bottom w:val="single" w:sz="4" w:space="0" w:color="auto"/>
              <w:right w:val="single" w:sz="4" w:space="0" w:color="auto"/>
            </w:tcBorders>
            <w:shd w:val="clear" w:color="000000" w:fill="DDEBF7"/>
            <w:noWrap/>
            <w:vAlign w:val="bottom"/>
            <w:hideMark/>
          </w:tcPr>
          <w:p w14:paraId="03DA8106" w14:textId="77777777" w:rsidR="00BF2F13" w:rsidRPr="00BF2F13" w:rsidRDefault="00BF2F13" w:rsidP="00BF2F13">
            <w:pPr>
              <w:jc w:val="center"/>
              <w:rPr>
                <w:sz w:val="13"/>
                <w:szCs w:val="13"/>
              </w:rPr>
            </w:pPr>
            <w:r w:rsidRPr="00BF2F13">
              <w:rPr>
                <w:sz w:val="13"/>
                <w:szCs w:val="13"/>
              </w:rPr>
              <w:t>47 432,80</w:t>
            </w:r>
          </w:p>
        </w:tc>
        <w:tc>
          <w:tcPr>
            <w:tcW w:w="1263" w:type="dxa"/>
            <w:tcBorders>
              <w:top w:val="nil"/>
              <w:left w:val="nil"/>
              <w:bottom w:val="single" w:sz="4" w:space="0" w:color="auto"/>
              <w:right w:val="single" w:sz="4" w:space="0" w:color="auto"/>
            </w:tcBorders>
            <w:shd w:val="clear" w:color="000000" w:fill="DDEBF7"/>
            <w:noWrap/>
            <w:vAlign w:val="bottom"/>
            <w:hideMark/>
          </w:tcPr>
          <w:p w14:paraId="7094783A" w14:textId="77777777" w:rsidR="00BF2F13" w:rsidRPr="00BF2F13" w:rsidRDefault="00BF2F13" w:rsidP="00BF2F13">
            <w:pPr>
              <w:jc w:val="center"/>
              <w:rPr>
                <w:sz w:val="13"/>
                <w:szCs w:val="13"/>
              </w:rPr>
            </w:pPr>
            <w:r w:rsidRPr="00BF2F13">
              <w:rPr>
                <w:sz w:val="13"/>
                <w:szCs w:val="13"/>
              </w:rPr>
              <w:t>50 295,62</w:t>
            </w:r>
          </w:p>
        </w:tc>
        <w:tc>
          <w:tcPr>
            <w:tcW w:w="1125" w:type="dxa"/>
            <w:tcBorders>
              <w:top w:val="nil"/>
              <w:left w:val="nil"/>
              <w:bottom w:val="single" w:sz="4" w:space="0" w:color="auto"/>
              <w:right w:val="single" w:sz="4" w:space="0" w:color="auto"/>
            </w:tcBorders>
            <w:shd w:val="clear" w:color="000000" w:fill="DDEBF7"/>
            <w:noWrap/>
            <w:vAlign w:val="bottom"/>
            <w:hideMark/>
          </w:tcPr>
          <w:p w14:paraId="0AD539FE"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311E6E8F" w14:textId="77777777" w:rsidR="00BF2F13" w:rsidRPr="00BF2F13" w:rsidRDefault="00BF2F13" w:rsidP="00BF2F13">
            <w:pPr>
              <w:jc w:val="center"/>
              <w:rPr>
                <w:sz w:val="13"/>
                <w:szCs w:val="13"/>
              </w:rPr>
            </w:pPr>
            <w:r w:rsidRPr="00BF2F13">
              <w:rPr>
                <w:sz w:val="13"/>
                <w:szCs w:val="13"/>
              </w:rPr>
              <w:t>50 295,62</w:t>
            </w:r>
          </w:p>
        </w:tc>
        <w:tc>
          <w:tcPr>
            <w:tcW w:w="1676" w:type="dxa"/>
            <w:tcBorders>
              <w:top w:val="nil"/>
              <w:left w:val="nil"/>
              <w:bottom w:val="single" w:sz="4" w:space="0" w:color="auto"/>
              <w:right w:val="single" w:sz="4" w:space="0" w:color="auto"/>
            </w:tcBorders>
            <w:shd w:val="clear" w:color="000000" w:fill="DDEBF7"/>
            <w:noWrap/>
            <w:vAlign w:val="bottom"/>
            <w:hideMark/>
          </w:tcPr>
          <w:p w14:paraId="77844102"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50 769,14</w:t>
            </w:r>
          </w:p>
        </w:tc>
        <w:tc>
          <w:tcPr>
            <w:tcW w:w="1551" w:type="dxa"/>
            <w:tcBorders>
              <w:top w:val="nil"/>
              <w:left w:val="nil"/>
              <w:bottom w:val="single" w:sz="4" w:space="0" w:color="auto"/>
              <w:right w:val="single" w:sz="4" w:space="0" w:color="auto"/>
            </w:tcBorders>
            <w:shd w:val="clear" w:color="000000" w:fill="DDEBF7"/>
            <w:noWrap/>
            <w:vAlign w:val="bottom"/>
            <w:hideMark/>
          </w:tcPr>
          <w:p w14:paraId="27BEDA7F"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68 921,34</w:t>
            </w:r>
          </w:p>
        </w:tc>
        <w:tc>
          <w:tcPr>
            <w:tcW w:w="1665" w:type="dxa"/>
            <w:tcBorders>
              <w:top w:val="nil"/>
              <w:left w:val="nil"/>
              <w:bottom w:val="single" w:sz="4" w:space="0" w:color="auto"/>
              <w:right w:val="nil"/>
            </w:tcBorders>
            <w:shd w:val="clear" w:color="000000" w:fill="DDEBF7"/>
            <w:noWrap/>
            <w:vAlign w:val="bottom"/>
            <w:hideMark/>
          </w:tcPr>
          <w:p w14:paraId="5FD0FBD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53 167,90</w:t>
            </w:r>
          </w:p>
        </w:tc>
        <w:tc>
          <w:tcPr>
            <w:tcW w:w="1596" w:type="dxa"/>
            <w:tcBorders>
              <w:top w:val="nil"/>
              <w:left w:val="nil"/>
              <w:bottom w:val="single" w:sz="4" w:space="0" w:color="auto"/>
              <w:right w:val="single" w:sz="8" w:space="0" w:color="auto"/>
            </w:tcBorders>
            <w:shd w:val="clear" w:color="000000" w:fill="DDEBF7"/>
            <w:noWrap/>
            <w:vAlign w:val="bottom"/>
            <w:hideMark/>
          </w:tcPr>
          <w:p w14:paraId="6F5A9922"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2 872,28</w:t>
            </w:r>
          </w:p>
        </w:tc>
        <w:tc>
          <w:tcPr>
            <w:tcW w:w="20" w:type="dxa"/>
            <w:vAlign w:val="center"/>
            <w:hideMark/>
          </w:tcPr>
          <w:p w14:paraId="01B19D60" w14:textId="77777777" w:rsidR="00BF2F13" w:rsidRPr="00BF2F13" w:rsidRDefault="00BF2F13" w:rsidP="00BF2F13">
            <w:pPr>
              <w:rPr>
                <w:sz w:val="13"/>
                <w:szCs w:val="13"/>
              </w:rPr>
            </w:pPr>
          </w:p>
        </w:tc>
      </w:tr>
      <w:tr w:rsidR="00BF2F13" w:rsidRPr="00BF2F13" w14:paraId="4A78C899"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F032EDC" w14:textId="77777777" w:rsidR="00BF2F13" w:rsidRPr="00BF2F13" w:rsidRDefault="00BF2F13" w:rsidP="00BF2F13">
            <w:pPr>
              <w:jc w:val="center"/>
              <w:rPr>
                <w:sz w:val="13"/>
                <w:szCs w:val="13"/>
              </w:rPr>
            </w:pPr>
            <w:r w:rsidRPr="00BF2F13">
              <w:rPr>
                <w:sz w:val="13"/>
                <w:szCs w:val="13"/>
              </w:rPr>
              <w:t>8</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8296479" w14:textId="77777777" w:rsidR="00BF2F13" w:rsidRPr="00BF2F13" w:rsidRDefault="00BF2F13" w:rsidP="00BF2F13">
            <w:pPr>
              <w:rPr>
                <w:sz w:val="13"/>
                <w:szCs w:val="13"/>
              </w:rPr>
            </w:pPr>
            <w:r w:rsidRPr="00BF2F13">
              <w:rPr>
                <w:sz w:val="13"/>
                <w:szCs w:val="13"/>
              </w:rPr>
              <w:t xml:space="preserve"> в том числе  ППП(8) </w:t>
            </w:r>
          </w:p>
        </w:tc>
        <w:tc>
          <w:tcPr>
            <w:tcW w:w="1362" w:type="dxa"/>
            <w:tcBorders>
              <w:top w:val="nil"/>
              <w:left w:val="nil"/>
              <w:bottom w:val="single" w:sz="4" w:space="0" w:color="auto"/>
              <w:right w:val="single" w:sz="4" w:space="0" w:color="auto"/>
            </w:tcBorders>
            <w:shd w:val="clear" w:color="000000" w:fill="FFFFFF"/>
            <w:noWrap/>
            <w:vAlign w:val="bottom"/>
            <w:hideMark/>
          </w:tcPr>
          <w:p w14:paraId="3700326D" w14:textId="77777777" w:rsidR="00BF2F13" w:rsidRPr="00BF2F13" w:rsidRDefault="00BF2F13" w:rsidP="00BF2F13">
            <w:pPr>
              <w:jc w:val="center"/>
              <w:rPr>
                <w:sz w:val="13"/>
                <w:szCs w:val="13"/>
              </w:rPr>
            </w:pPr>
            <w:r w:rsidRPr="00BF2F13">
              <w:rPr>
                <w:sz w:val="13"/>
                <w:szCs w:val="13"/>
              </w:rPr>
              <w:t>руб./чел.</w:t>
            </w:r>
          </w:p>
        </w:tc>
        <w:tc>
          <w:tcPr>
            <w:tcW w:w="1600" w:type="dxa"/>
            <w:tcBorders>
              <w:top w:val="nil"/>
              <w:left w:val="nil"/>
              <w:bottom w:val="single" w:sz="4" w:space="0" w:color="auto"/>
              <w:right w:val="single" w:sz="4" w:space="0" w:color="auto"/>
            </w:tcBorders>
            <w:shd w:val="clear" w:color="000000" w:fill="DDEBF7"/>
            <w:noWrap/>
            <w:vAlign w:val="bottom"/>
            <w:hideMark/>
          </w:tcPr>
          <w:p w14:paraId="1D9B497B" w14:textId="77777777" w:rsidR="00BF2F13" w:rsidRPr="00BF2F13" w:rsidRDefault="00BF2F13" w:rsidP="00BF2F13">
            <w:pPr>
              <w:jc w:val="center"/>
              <w:rPr>
                <w:sz w:val="13"/>
                <w:szCs w:val="13"/>
              </w:rPr>
            </w:pPr>
            <w:r w:rsidRPr="00BF2F13">
              <w:rPr>
                <w:sz w:val="13"/>
                <w:szCs w:val="13"/>
              </w:rPr>
              <w:t>43 310,09</w:t>
            </w:r>
          </w:p>
        </w:tc>
        <w:tc>
          <w:tcPr>
            <w:tcW w:w="1514" w:type="dxa"/>
            <w:tcBorders>
              <w:top w:val="nil"/>
              <w:left w:val="nil"/>
              <w:bottom w:val="single" w:sz="4" w:space="0" w:color="auto"/>
              <w:right w:val="single" w:sz="4" w:space="0" w:color="auto"/>
            </w:tcBorders>
            <w:shd w:val="clear" w:color="000000" w:fill="DDEBF7"/>
            <w:noWrap/>
            <w:vAlign w:val="bottom"/>
            <w:hideMark/>
          </w:tcPr>
          <w:p w14:paraId="695EAAE7" w14:textId="77777777" w:rsidR="00BF2F13" w:rsidRPr="00BF2F13" w:rsidRDefault="00BF2F13" w:rsidP="00BF2F13">
            <w:pPr>
              <w:jc w:val="center"/>
              <w:rPr>
                <w:sz w:val="13"/>
                <w:szCs w:val="13"/>
              </w:rPr>
            </w:pPr>
            <w:r w:rsidRPr="00BF2F13">
              <w:rPr>
                <w:sz w:val="13"/>
                <w:szCs w:val="13"/>
              </w:rPr>
              <w:t>64 941,71</w:t>
            </w:r>
          </w:p>
        </w:tc>
        <w:tc>
          <w:tcPr>
            <w:tcW w:w="1583" w:type="dxa"/>
            <w:tcBorders>
              <w:top w:val="nil"/>
              <w:left w:val="nil"/>
              <w:bottom w:val="single" w:sz="4" w:space="0" w:color="auto"/>
              <w:right w:val="single" w:sz="4" w:space="0" w:color="auto"/>
            </w:tcBorders>
            <w:shd w:val="clear" w:color="000000" w:fill="DDEBF7"/>
            <w:noWrap/>
            <w:vAlign w:val="bottom"/>
            <w:hideMark/>
          </w:tcPr>
          <w:p w14:paraId="6FCF5B19" w14:textId="77777777" w:rsidR="00BF2F13" w:rsidRPr="00BF2F13" w:rsidRDefault="00BF2F13" w:rsidP="00BF2F13">
            <w:pPr>
              <w:jc w:val="center"/>
              <w:rPr>
                <w:sz w:val="13"/>
                <w:szCs w:val="13"/>
              </w:rPr>
            </w:pPr>
            <w:r w:rsidRPr="00BF2F13">
              <w:rPr>
                <w:sz w:val="13"/>
                <w:szCs w:val="13"/>
              </w:rPr>
              <w:t>43 413,60</w:t>
            </w:r>
          </w:p>
        </w:tc>
        <w:tc>
          <w:tcPr>
            <w:tcW w:w="1263" w:type="dxa"/>
            <w:tcBorders>
              <w:top w:val="nil"/>
              <w:left w:val="nil"/>
              <w:bottom w:val="single" w:sz="4" w:space="0" w:color="auto"/>
              <w:right w:val="single" w:sz="4" w:space="0" w:color="auto"/>
            </w:tcBorders>
            <w:shd w:val="clear" w:color="000000" w:fill="DDEBF7"/>
            <w:noWrap/>
            <w:vAlign w:val="bottom"/>
            <w:hideMark/>
          </w:tcPr>
          <w:p w14:paraId="00E6BF9A" w14:textId="77777777" w:rsidR="00BF2F13" w:rsidRPr="00BF2F13" w:rsidRDefault="00BF2F13" w:rsidP="00BF2F13">
            <w:pPr>
              <w:jc w:val="center"/>
              <w:rPr>
                <w:sz w:val="13"/>
                <w:szCs w:val="13"/>
              </w:rPr>
            </w:pPr>
            <w:r w:rsidRPr="00BF2F13">
              <w:rPr>
                <w:sz w:val="13"/>
                <w:szCs w:val="13"/>
              </w:rPr>
              <w:t>49 118,42</w:t>
            </w:r>
          </w:p>
        </w:tc>
        <w:tc>
          <w:tcPr>
            <w:tcW w:w="1125" w:type="dxa"/>
            <w:tcBorders>
              <w:top w:val="nil"/>
              <w:left w:val="nil"/>
              <w:bottom w:val="single" w:sz="4" w:space="0" w:color="auto"/>
              <w:right w:val="single" w:sz="4" w:space="0" w:color="auto"/>
            </w:tcBorders>
            <w:shd w:val="clear" w:color="000000" w:fill="DDEBF7"/>
            <w:noWrap/>
            <w:vAlign w:val="bottom"/>
            <w:hideMark/>
          </w:tcPr>
          <w:p w14:paraId="2F51319E"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8E9367E" w14:textId="77777777" w:rsidR="00BF2F13" w:rsidRPr="00BF2F13" w:rsidRDefault="00BF2F13" w:rsidP="00BF2F13">
            <w:pPr>
              <w:jc w:val="center"/>
              <w:rPr>
                <w:sz w:val="13"/>
                <w:szCs w:val="13"/>
              </w:rPr>
            </w:pPr>
            <w:r w:rsidRPr="00BF2F13">
              <w:rPr>
                <w:sz w:val="13"/>
                <w:szCs w:val="13"/>
              </w:rPr>
              <w:t>49 118,42</w:t>
            </w:r>
          </w:p>
        </w:tc>
        <w:tc>
          <w:tcPr>
            <w:tcW w:w="1676" w:type="dxa"/>
            <w:tcBorders>
              <w:top w:val="nil"/>
              <w:left w:val="nil"/>
              <w:bottom w:val="single" w:sz="4" w:space="0" w:color="auto"/>
              <w:right w:val="single" w:sz="4" w:space="0" w:color="auto"/>
            </w:tcBorders>
            <w:shd w:val="clear" w:color="000000" w:fill="DDEBF7"/>
            <w:noWrap/>
            <w:vAlign w:val="bottom"/>
            <w:hideMark/>
          </w:tcPr>
          <w:p w14:paraId="05DC58AE"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46 432,97</w:t>
            </w:r>
          </w:p>
        </w:tc>
        <w:tc>
          <w:tcPr>
            <w:tcW w:w="1551" w:type="dxa"/>
            <w:tcBorders>
              <w:top w:val="nil"/>
              <w:left w:val="nil"/>
              <w:bottom w:val="single" w:sz="4" w:space="0" w:color="auto"/>
              <w:right w:val="single" w:sz="4" w:space="0" w:color="auto"/>
            </w:tcBorders>
            <w:shd w:val="clear" w:color="000000" w:fill="DDEBF7"/>
            <w:noWrap/>
            <w:vAlign w:val="bottom"/>
            <w:hideMark/>
          </w:tcPr>
          <w:p w14:paraId="7142BF5C"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68 921,34</w:t>
            </w:r>
          </w:p>
        </w:tc>
        <w:tc>
          <w:tcPr>
            <w:tcW w:w="1665" w:type="dxa"/>
            <w:tcBorders>
              <w:top w:val="nil"/>
              <w:left w:val="nil"/>
              <w:bottom w:val="single" w:sz="4" w:space="0" w:color="auto"/>
              <w:right w:val="nil"/>
            </w:tcBorders>
            <w:shd w:val="clear" w:color="000000" w:fill="DDEBF7"/>
            <w:noWrap/>
            <w:vAlign w:val="bottom"/>
            <w:hideMark/>
          </w:tcPr>
          <w:p w14:paraId="28B41672"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48 367,87</w:t>
            </w:r>
          </w:p>
        </w:tc>
        <w:tc>
          <w:tcPr>
            <w:tcW w:w="1596" w:type="dxa"/>
            <w:tcBorders>
              <w:top w:val="nil"/>
              <w:left w:val="nil"/>
              <w:bottom w:val="single" w:sz="4" w:space="0" w:color="auto"/>
              <w:right w:val="single" w:sz="8" w:space="0" w:color="auto"/>
            </w:tcBorders>
            <w:shd w:val="clear" w:color="000000" w:fill="DDEBF7"/>
            <w:noWrap/>
            <w:vAlign w:val="bottom"/>
            <w:hideMark/>
          </w:tcPr>
          <w:p w14:paraId="1FCDEE28"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-750,56</w:t>
            </w:r>
          </w:p>
        </w:tc>
        <w:tc>
          <w:tcPr>
            <w:tcW w:w="20" w:type="dxa"/>
            <w:vAlign w:val="center"/>
            <w:hideMark/>
          </w:tcPr>
          <w:p w14:paraId="3A3626BC" w14:textId="77777777" w:rsidR="00BF2F13" w:rsidRPr="00BF2F13" w:rsidRDefault="00BF2F13" w:rsidP="00BF2F13">
            <w:pPr>
              <w:rPr>
                <w:sz w:val="13"/>
                <w:szCs w:val="13"/>
              </w:rPr>
            </w:pPr>
          </w:p>
        </w:tc>
      </w:tr>
      <w:tr w:rsidR="00BF2F13" w:rsidRPr="00BF2F13" w14:paraId="011326C2" w14:textId="77777777" w:rsidTr="00BD168F">
        <w:trPr>
          <w:trHeight w:val="36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6B4684E" w14:textId="77777777" w:rsidR="00BF2F13" w:rsidRPr="00BF2F13" w:rsidRDefault="00BF2F13" w:rsidP="00BF2F13">
            <w:pPr>
              <w:jc w:val="center"/>
              <w:rPr>
                <w:sz w:val="13"/>
                <w:szCs w:val="13"/>
              </w:rPr>
            </w:pPr>
            <w:r w:rsidRPr="00BF2F13">
              <w:rPr>
                <w:sz w:val="13"/>
                <w:szCs w:val="13"/>
              </w:rPr>
              <w:t>9</w:t>
            </w:r>
          </w:p>
        </w:tc>
        <w:tc>
          <w:tcPr>
            <w:tcW w:w="14697" w:type="dxa"/>
            <w:gridSpan w:val="4"/>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124032" w14:textId="77777777" w:rsidR="00BF2F13" w:rsidRPr="00BF2F13" w:rsidRDefault="00BF2F13" w:rsidP="00BF2F13">
            <w:pPr>
              <w:rPr>
                <w:b/>
                <w:bCs/>
                <w:sz w:val="13"/>
                <w:szCs w:val="13"/>
              </w:rPr>
            </w:pPr>
            <w:r w:rsidRPr="00BF2F13">
              <w:rPr>
                <w:b/>
                <w:bCs/>
                <w:sz w:val="13"/>
                <w:szCs w:val="13"/>
              </w:rPr>
              <w:t xml:space="preserve"> Расходы на выполнение работ и услуг производственного характера, выполн-й по договорам со сторонними организациями,услуги собственных подразделений предпр-я, общехозяйственные</w:t>
            </w:r>
          </w:p>
        </w:tc>
        <w:tc>
          <w:tcPr>
            <w:tcW w:w="1362" w:type="dxa"/>
            <w:tcBorders>
              <w:top w:val="nil"/>
              <w:left w:val="nil"/>
              <w:bottom w:val="single" w:sz="4" w:space="0" w:color="auto"/>
              <w:right w:val="single" w:sz="4" w:space="0" w:color="auto"/>
            </w:tcBorders>
            <w:shd w:val="clear" w:color="000000" w:fill="FFFFFF"/>
            <w:noWrap/>
            <w:vAlign w:val="bottom"/>
            <w:hideMark/>
          </w:tcPr>
          <w:p w14:paraId="3135790F"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6B720572" w14:textId="77777777" w:rsidR="00BF2F13" w:rsidRPr="00BF2F13" w:rsidRDefault="00BF2F13" w:rsidP="00BF2F13">
            <w:pPr>
              <w:jc w:val="center"/>
              <w:rPr>
                <w:b/>
                <w:bCs/>
                <w:sz w:val="13"/>
                <w:szCs w:val="13"/>
              </w:rPr>
            </w:pPr>
            <w:r w:rsidRPr="00BF2F13">
              <w:rPr>
                <w:b/>
                <w:bCs/>
                <w:sz w:val="13"/>
                <w:szCs w:val="13"/>
              </w:rPr>
              <w:t>22 602,28</w:t>
            </w:r>
          </w:p>
        </w:tc>
        <w:tc>
          <w:tcPr>
            <w:tcW w:w="1514" w:type="dxa"/>
            <w:tcBorders>
              <w:top w:val="nil"/>
              <w:left w:val="nil"/>
              <w:bottom w:val="single" w:sz="4" w:space="0" w:color="auto"/>
              <w:right w:val="single" w:sz="4" w:space="0" w:color="auto"/>
            </w:tcBorders>
            <w:shd w:val="clear" w:color="000000" w:fill="DDEBF7"/>
            <w:noWrap/>
            <w:vAlign w:val="bottom"/>
            <w:hideMark/>
          </w:tcPr>
          <w:p w14:paraId="1047CDD1" w14:textId="77777777" w:rsidR="00BF2F13" w:rsidRPr="00BF2F13" w:rsidRDefault="00BF2F13" w:rsidP="00BF2F13">
            <w:pPr>
              <w:jc w:val="center"/>
              <w:rPr>
                <w:b/>
                <w:bCs/>
                <w:sz w:val="13"/>
                <w:szCs w:val="13"/>
              </w:rPr>
            </w:pPr>
            <w:r w:rsidRPr="00BF2F13">
              <w:rPr>
                <w:b/>
                <w:bCs/>
                <w:sz w:val="13"/>
                <w:szCs w:val="13"/>
              </w:rPr>
              <w:t>25 801,11</w:t>
            </w:r>
          </w:p>
        </w:tc>
        <w:tc>
          <w:tcPr>
            <w:tcW w:w="1583" w:type="dxa"/>
            <w:tcBorders>
              <w:top w:val="nil"/>
              <w:left w:val="nil"/>
              <w:bottom w:val="single" w:sz="4" w:space="0" w:color="auto"/>
              <w:right w:val="single" w:sz="4" w:space="0" w:color="auto"/>
            </w:tcBorders>
            <w:shd w:val="clear" w:color="000000" w:fill="DDEBF7"/>
            <w:noWrap/>
            <w:vAlign w:val="bottom"/>
            <w:hideMark/>
          </w:tcPr>
          <w:p w14:paraId="2DAF97E1" w14:textId="77777777" w:rsidR="00BF2F13" w:rsidRPr="00BF2F13" w:rsidRDefault="00BF2F13" w:rsidP="00BF2F13">
            <w:pPr>
              <w:jc w:val="center"/>
              <w:rPr>
                <w:b/>
                <w:bCs/>
                <w:sz w:val="13"/>
                <w:szCs w:val="13"/>
              </w:rPr>
            </w:pPr>
            <w:r w:rsidRPr="00BF2F13">
              <w:rPr>
                <w:b/>
                <w:bCs/>
                <w:sz w:val="13"/>
                <w:szCs w:val="13"/>
              </w:rPr>
              <w:t>48 403,39</w:t>
            </w:r>
          </w:p>
        </w:tc>
        <w:tc>
          <w:tcPr>
            <w:tcW w:w="1263" w:type="dxa"/>
            <w:tcBorders>
              <w:top w:val="nil"/>
              <w:left w:val="nil"/>
              <w:bottom w:val="single" w:sz="4" w:space="0" w:color="auto"/>
              <w:right w:val="single" w:sz="4" w:space="0" w:color="auto"/>
            </w:tcBorders>
            <w:shd w:val="clear" w:color="000000" w:fill="DDEBF7"/>
            <w:noWrap/>
            <w:vAlign w:val="bottom"/>
            <w:hideMark/>
          </w:tcPr>
          <w:p w14:paraId="44625B1E" w14:textId="77777777" w:rsidR="00BF2F13" w:rsidRPr="00BF2F13" w:rsidRDefault="00BF2F13" w:rsidP="00BF2F13">
            <w:pPr>
              <w:jc w:val="center"/>
              <w:rPr>
                <w:b/>
                <w:bCs/>
                <w:sz w:val="13"/>
                <w:szCs w:val="13"/>
              </w:rPr>
            </w:pPr>
            <w:r w:rsidRPr="00BF2F13">
              <w:rPr>
                <w:b/>
                <w:bCs/>
                <w:sz w:val="13"/>
                <w:szCs w:val="13"/>
              </w:rPr>
              <w:t>59 455,78</w:t>
            </w:r>
          </w:p>
        </w:tc>
        <w:tc>
          <w:tcPr>
            <w:tcW w:w="1125" w:type="dxa"/>
            <w:tcBorders>
              <w:top w:val="nil"/>
              <w:left w:val="nil"/>
              <w:bottom w:val="single" w:sz="4" w:space="0" w:color="auto"/>
              <w:right w:val="single" w:sz="4" w:space="0" w:color="auto"/>
            </w:tcBorders>
            <w:shd w:val="clear" w:color="000000" w:fill="DDEBF7"/>
            <w:noWrap/>
            <w:vAlign w:val="bottom"/>
            <w:hideMark/>
          </w:tcPr>
          <w:p w14:paraId="0C4E7993" w14:textId="77777777" w:rsidR="00BF2F13" w:rsidRPr="00BF2F13" w:rsidRDefault="00BF2F13" w:rsidP="00BF2F13">
            <w:pPr>
              <w:jc w:val="center"/>
              <w:rPr>
                <w:b/>
                <w:bCs/>
                <w:sz w:val="13"/>
                <w:szCs w:val="13"/>
              </w:rPr>
            </w:pPr>
            <w:r w:rsidRPr="00BF2F13">
              <w:rPr>
                <w:b/>
                <w:bCs/>
                <w:sz w:val="13"/>
                <w:szCs w:val="13"/>
              </w:rPr>
              <w:t>29 571,69</w:t>
            </w:r>
          </w:p>
        </w:tc>
        <w:tc>
          <w:tcPr>
            <w:tcW w:w="1263" w:type="dxa"/>
            <w:tcBorders>
              <w:top w:val="nil"/>
              <w:left w:val="nil"/>
              <w:bottom w:val="single" w:sz="4" w:space="0" w:color="auto"/>
              <w:right w:val="single" w:sz="4" w:space="0" w:color="auto"/>
            </w:tcBorders>
            <w:shd w:val="clear" w:color="000000" w:fill="DDEBF7"/>
            <w:noWrap/>
            <w:vAlign w:val="bottom"/>
            <w:hideMark/>
          </w:tcPr>
          <w:p w14:paraId="399AB08E" w14:textId="77777777" w:rsidR="00BF2F13" w:rsidRPr="00BF2F13" w:rsidRDefault="00BF2F13" w:rsidP="00BF2F13">
            <w:pPr>
              <w:jc w:val="center"/>
              <w:rPr>
                <w:b/>
                <w:bCs/>
                <w:sz w:val="13"/>
                <w:szCs w:val="13"/>
              </w:rPr>
            </w:pPr>
            <w:r w:rsidRPr="00BF2F13">
              <w:rPr>
                <w:b/>
                <w:bCs/>
                <w:sz w:val="13"/>
                <w:szCs w:val="13"/>
              </w:rPr>
              <w:t>89 027,47</w:t>
            </w:r>
          </w:p>
        </w:tc>
        <w:tc>
          <w:tcPr>
            <w:tcW w:w="1676" w:type="dxa"/>
            <w:tcBorders>
              <w:top w:val="nil"/>
              <w:left w:val="nil"/>
              <w:bottom w:val="single" w:sz="4" w:space="0" w:color="auto"/>
              <w:right w:val="single" w:sz="4" w:space="0" w:color="auto"/>
            </w:tcBorders>
            <w:shd w:val="clear" w:color="000000" w:fill="DDEBF7"/>
            <w:noWrap/>
            <w:vAlign w:val="bottom"/>
            <w:hideMark/>
          </w:tcPr>
          <w:p w14:paraId="7E73FB3E"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25 363,13</w:t>
            </w:r>
          </w:p>
        </w:tc>
        <w:tc>
          <w:tcPr>
            <w:tcW w:w="1551" w:type="dxa"/>
            <w:tcBorders>
              <w:top w:val="nil"/>
              <w:left w:val="nil"/>
              <w:bottom w:val="single" w:sz="4" w:space="0" w:color="auto"/>
              <w:right w:val="single" w:sz="4" w:space="0" w:color="auto"/>
            </w:tcBorders>
            <w:shd w:val="clear" w:color="000000" w:fill="DDEBF7"/>
            <w:noWrap/>
            <w:vAlign w:val="bottom"/>
            <w:hideMark/>
          </w:tcPr>
          <w:p w14:paraId="427A7A8D"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23 697,09</w:t>
            </w:r>
          </w:p>
        </w:tc>
        <w:tc>
          <w:tcPr>
            <w:tcW w:w="1665" w:type="dxa"/>
            <w:tcBorders>
              <w:top w:val="nil"/>
              <w:left w:val="nil"/>
              <w:bottom w:val="single" w:sz="4" w:space="0" w:color="auto"/>
              <w:right w:val="nil"/>
            </w:tcBorders>
            <w:shd w:val="clear" w:color="000000" w:fill="DDEBF7"/>
            <w:noWrap/>
            <w:vAlign w:val="bottom"/>
            <w:hideMark/>
          </w:tcPr>
          <w:p w14:paraId="6FBC44F8"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49 060,23</w:t>
            </w:r>
          </w:p>
        </w:tc>
        <w:tc>
          <w:tcPr>
            <w:tcW w:w="1596" w:type="dxa"/>
            <w:tcBorders>
              <w:top w:val="nil"/>
              <w:left w:val="nil"/>
              <w:bottom w:val="single" w:sz="4" w:space="0" w:color="auto"/>
              <w:right w:val="single" w:sz="8" w:space="0" w:color="auto"/>
            </w:tcBorders>
            <w:shd w:val="clear" w:color="000000" w:fill="DDEBF7"/>
            <w:noWrap/>
            <w:vAlign w:val="bottom"/>
            <w:hideMark/>
          </w:tcPr>
          <w:p w14:paraId="24AEBE74"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-39 967,25</w:t>
            </w:r>
          </w:p>
        </w:tc>
        <w:tc>
          <w:tcPr>
            <w:tcW w:w="20" w:type="dxa"/>
            <w:vAlign w:val="center"/>
            <w:hideMark/>
          </w:tcPr>
          <w:p w14:paraId="5ECD3265" w14:textId="77777777" w:rsidR="00BF2F13" w:rsidRPr="00BF2F13" w:rsidRDefault="00BF2F13" w:rsidP="00BF2F13">
            <w:pPr>
              <w:rPr>
                <w:sz w:val="13"/>
                <w:szCs w:val="13"/>
              </w:rPr>
            </w:pPr>
          </w:p>
        </w:tc>
      </w:tr>
      <w:tr w:rsidR="00BF2F13" w:rsidRPr="00BF2F13" w14:paraId="0B74D925"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6C2A0B0" w14:textId="77777777" w:rsidR="00BF2F13" w:rsidRPr="00BF2F13" w:rsidRDefault="00BF2F13" w:rsidP="00BF2F13">
            <w:pPr>
              <w:jc w:val="center"/>
              <w:rPr>
                <w:sz w:val="13"/>
                <w:szCs w:val="13"/>
              </w:rPr>
            </w:pPr>
            <w:r w:rsidRPr="00BF2F13">
              <w:rPr>
                <w:sz w:val="13"/>
                <w:szCs w:val="13"/>
              </w:rPr>
              <w:t>10</w:t>
            </w:r>
          </w:p>
        </w:tc>
        <w:tc>
          <w:tcPr>
            <w:tcW w:w="14697" w:type="dxa"/>
            <w:gridSpan w:val="4"/>
            <w:vMerge/>
            <w:tcBorders>
              <w:top w:val="nil"/>
              <w:left w:val="single" w:sz="8" w:space="0" w:color="auto"/>
              <w:bottom w:val="single" w:sz="4" w:space="0" w:color="auto"/>
              <w:right w:val="single" w:sz="4" w:space="0" w:color="auto"/>
            </w:tcBorders>
            <w:vAlign w:val="center"/>
            <w:hideMark/>
          </w:tcPr>
          <w:p w14:paraId="039B7355" w14:textId="77777777" w:rsidR="00BF2F13" w:rsidRPr="00BF2F13" w:rsidRDefault="00BF2F13" w:rsidP="00BF2F13">
            <w:pPr>
              <w:rPr>
                <w:b/>
                <w:bCs/>
                <w:sz w:val="13"/>
                <w:szCs w:val="13"/>
              </w:rPr>
            </w:pPr>
          </w:p>
        </w:tc>
        <w:tc>
          <w:tcPr>
            <w:tcW w:w="1362" w:type="dxa"/>
            <w:tcBorders>
              <w:top w:val="nil"/>
              <w:left w:val="nil"/>
              <w:bottom w:val="single" w:sz="4" w:space="0" w:color="auto"/>
              <w:right w:val="single" w:sz="4" w:space="0" w:color="auto"/>
            </w:tcBorders>
            <w:shd w:val="clear" w:color="000000" w:fill="FFFFFF"/>
            <w:noWrap/>
            <w:vAlign w:val="bottom"/>
            <w:hideMark/>
          </w:tcPr>
          <w:p w14:paraId="7DA43853" w14:textId="77777777" w:rsidR="00BF2F13" w:rsidRPr="00BF2F13" w:rsidRDefault="00BF2F13" w:rsidP="00BF2F13">
            <w:pPr>
              <w:jc w:val="center"/>
              <w:rPr>
                <w:sz w:val="13"/>
                <w:szCs w:val="13"/>
              </w:rPr>
            </w:pPr>
            <w:r w:rsidRPr="00BF2F13">
              <w:rPr>
                <w:sz w:val="13"/>
                <w:szCs w:val="13"/>
              </w:rPr>
              <w:t> </w:t>
            </w:r>
          </w:p>
        </w:tc>
        <w:tc>
          <w:tcPr>
            <w:tcW w:w="1600" w:type="dxa"/>
            <w:tcBorders>
              <w:top w:val="nil"/>
              <w:left w:val="nil"/>
              <w:bottom w:val="single" w:sz="4" w:space="0" w:color="auto"/>
              <w:right w:val="single" w:sz="4" w:space="0" w:color="auto"/>
            </w:tcBorders>
            <w:shd w:val="clear" w:color="000000" w:fill="DDEBF7"/>
            <w:noWrap/>
            <w:vAlign w:val="bottom"/>
            <w:hideMark/>
          </w:tcPr>
          <w:p w14:paraId="2011CE0D"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661A92F9"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24855AE3"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AFC76AE"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261BE3D"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ACBF982"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2E2FD7C7"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7C75C854"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4D9332F4"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23169EF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35DD7240" w14:textId="77777777" w:rsidR="00BF2F13" w:rsidRPr="00BF2F13" w:rsidRDefault="00BF2F13" w:rsidP="00BF2F13">
            <w:pPr>
              <w:rPr>
                <w:sz w:val="13"/>
                <w:szCs w:val="13"/>
              </w:rPr>
            </w:pPr>
          </w:p>
        </w:tc>
      </w:tr>
      <w:tr w:rsidR="00BF2F13" w:rsidRPr="00BF2F13" w14:paraId="358E0C98" w14:textId="77777777" w:rsidTr="00BD168F">
        <w:trPr>
          <w:trHeight w:val="82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CBB1664" w14:textId="77777777" w:rsidR="00BF2F13" w:rsidRPr="00BF2F13" w:rsidRDefault="00BF2F13" w:rsidP="00BF2F13">
            <w:pPr>
              <w:jc w:val="center"/>
              <w:rPr>
                <w:sz w:val="13"/>
                <w:szCs w:val="13"/>
              </w:rPr>
            </w:pPr>
            <w:r w:rsidRPr="00BF2F13">
              <w:rPr>
                <w:sz w:val="13"/>
                <w:szCs w:val="13"/>
              </w:rPr>
              <w:t>11</w:t>
            </w:r>
          </w:p>
        </w:tc>
        <w:tc>
          <w:tcPr>
            <w:tcW w:w="14697" w:type="dxa"/>
            <w:gridSpan w:val="4"/>
            <w:vMerge/>
            <w:tcBorders>
              <w:top w:val="nil"/>
              <w:left w:val="single" w:sz="8" w:space="0" w:color="auto"/>
              <w:bottom w:val="single" w:sz="4" w:space="0" w:color="auto"/>
              <w:right w:val="single" w:sz="4" w:space="0" w:color="auto"/>
            </w:tcBorders>
            <w:vAlign w:val="center"/>
            <w:hideMark/>
          </w:tcPr>
          <w:p w14:paraId="5056CBC6" w14:textId="77777777" w:rsidR="00BF2F13" w:rsidRPr="00BF2F13" w:rsidRDefault="00BF2F13" w:rsidP="00BF2F13">
            <w:pPr>
              <w:rPr>
                <w:b/>
                <w:bCs/>
                <w:sz w:val="13"/>
                <w:szCs w:val="13"/>
              </w:rPr>
            </w:pPr>
          </w:p>
        </w:tc>
        <w:tc>
          <w:tcPr>
            <w:tcW w:w="1362" w:type="dxa"/>
            <w:tcBorders>
              <w:top w:val="nil"/>
              <w:left w:val="nil"/>
              <w:bottom w:val="single" w:sz="4" w:space="0" w:color="auto"/>
              <w:right w:val="single" w:sz="4" w:space="0" w:color="auto"/>
            </w:tcBorders>
            <w:shd w:val="clear" w:color="000000" w:fill="FFFFFF"/>
            <w:noWrap/>
            <w:vAlign w:val="bottom"/>
            <w:hideMark/>
          </w:tcPr>
          <w:p w14:paraId="2CD455C7" w14:textId="77777777" w:rsidR="00BF2F13" w:rsidRPr="00BF2F13" w:rsidRDefault="00BF2F13" w:rsidP="00BF2F13">
            <w:pPr>
              <w:jc w:val="center"/>
              <w:rPr>
                <w:sz w:val="13"/>
                <w:szCs w:val="13"/>
              </w:rPr>
            </w:pPr>
            <w:r w:rsidRPr="00BF2F13">
              <w:rPr>
                <w:sz w:val="13"/>
                <w:szCs w:val="13"/>
              </w:rPr>
              <w:t> </w:t>
            </w:r>
          </w:p>
        </w:tc>
        <w:tc>
          <w:tcPr>
            <w:tcW w:w="1600" w:type="dxa"/>
            <w:tcBorders>
              <w:top w:val="nil"/>
              <w:left w:val="nil"/>
              <w:bottom w:val="single" w:sz="4" w:space="0" w:color="auto"/>
              <w:right w:val="single" w:sz="4" w:space="0" w:color="auto"/>
            </w:tcBorders>
            <w:shd w:val="clear" w:color="000000" w:fill="DDEBF7"/>
            <w:noWrap/>
            <w:vAlign w:val="bottom"/>
            <w:hideMark/>
          </w:tcPr>
          <w:p w14:paraId="68EB8DE1"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2FAEE1BB"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63169979"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50AAF4A"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5F39F26"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E2D329E"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06FBD1FC"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05B36A52"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4F0280F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2E1B4267"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66CF30BF" w14:textId="77777777" w:rsidR="00BF2F13" w:rsidRPr="00BF2F13" w:rsidRDefault="00BF2F13" w:rsidP="00BF2F13">
            <w:pPr>
              <w:rPr>
                <w:sz w:val="13"/>
                <w:szCs w:val="13"/>
              </w:rPr>
            </w:pPr>
          </w:p>
        </w:tc>
      </w:tr>
      <w:tr w:rsidR="00BF2F13" w:rsidRPr="00BF2F13" w14:paraId="04AB3C18"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585EAB4" w14:textId="77777777" w:rsidR="00BF2F13" w:rsidRPr="00BF2F13" w:rsidRDefault="00BF2F13" w:rsidP="00BF2F13">
            <w:pPr>
              <w:jc w:val="center"/>
              <w:rPr>
                <w:sz w:val="13"/>
                <w:szCs w:val="13"/>
              </w:rPr>
            </w:pPr>
            <w:r w:rsidRPr="00BF2F13">
              <w:rPr>
                <w:sz w:val="13"/>
                <w:szCs w:val="13"/>
              </w:rPr>
              <w:t>12</w:t>
            </w:r>
          </w:p>
        </w:tc>
        <w:tc>
          <w:tcPr>
            <w:tcW w:w="7855" w:type="dxa"/>
            <w:tcBorders>
              <w:top w:val="nil"/>
              <w:left w:val="nil"/>
              <w:bottom w:val="single" w:sz="4" w:space="0" w:color="auto"/>
              <w:right w:val="single" w:sz="4" w:space="0" w:color="auto"/>
            </w:tcBorders>
            <w:shd w:val="clear" w:color="000000" w:fill="FFFFFF"/>
            <w:noWrap/>
            <w:vAlign w:val="bottom"/>
            <w:hideMark/>
          </w:tcPr>
          <w:p w14:paraId="1D89B9CF" w14:textId="77777777" w:rsidR="00BF2F13" w:rsidRPr="00BF2F13" w:rsidRDefault="00BF2F13" w:rsidP="00BF2F13">
            <w:pPr>
              <w:rPr>
                <w:b/>
                <w:bCs/>
                <w:sz w:val="13"/>
                <w:szCs w:val="13"/>
              </w:rPr>
            </w:pPr>
            <w:r w:rsidRPr="00BF2F13">
              <w:rPr>
                <w:b/>
                <w:bCs/>
                <w:sz w:val="13"/>
                <w:szCs w:val="13"/>
              </w:rPr>
              <w:t xml:space="preserve"> Расходы на оплату иных работ и услуг, выполняемых по договорам</w:t>
            </w:r>
          </w:p>
        </w:tc>
        <w:tc>
          <w:tcPr>
            <w:tcW w:w="815" w:type="dxa"/>
            <w:tcBorders>
              <w:top w:val="nil"/>
              <w:left w:val="nil"/>
              <w:bottom w:val="single" w:sz="4" w:space="0" w:color="auto"/>
              <w:right w:val="single" w:sz="4" w:space="0" w:color="auto"/>
            </w:tcBorders>
            <w:shd w:val="clear" w:color="000000" w:fill="FFFFFF"/>
            <w:noWrap/>
            <w:vAlign w:val="bottom"/>
            <w:hideMark/>
          </w:tcPr>
          <w:p w14:paraId="47A9F970"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5ED32337"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4FAD38A"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59237D1"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557408DE" w14:textId="77777777" w:rsidR="00BF2F13" w:rsidRPr="00BF2F13" w:rsidRDefault="00BF2F13" w:rsidP="00BF2F13">
            <w:pPr>
              <w:jc w:val="center"/>
              <w:rPr>
                <w:b/>
                <w:bCs/>
                <w:sz w:val="13"/>
                <w:szCs w:val="13"/>
              </w:rPr>
            </w:pPr>
            <w:r w:rsidRPr="00BF2F13">
              <w:rPr>
                <w:b/>
                <w:bCs/>
                <w:sz w:val="13"/>
                <w:szCs w:val="13"/>
              </w:rPr>
              <w:t>19 061,22</w:t>
            </w:r>
          </w:p>
        </w:tc>
        <w:tc>
          <w:tcPr>
            <w:tcW w:w="1514" w:type="dxa"/>
            <w:tcBorders>
              <w:top w:val="nil"/>
              <w:left w:val="nil"/>
              <w:bottom w:val="single" w:sz="4" w:space="0" w:color="auto"/>
              <w:right w:val="single" w:sz="4" w:space="0" w:color="auto"/>
            </w:tcBorders>
            <w:shd w:val="clear" w:color="000000" w:fill="DDEBF7"/>
            <w:noWrap/>
            <w:vAlign w:val="bottom"/>
            <w:hideMark/>
          </w:tcPr>
          <w:p w14:paraId="5F851279" w14:textId="77777777" w:rsidR="00BF2F13" w:rsidRPr="00BF2F13" w:rsidRDefault="00BF2F13" w:rsidP="00BF2F13">
            <w:pPr>
              <w:jc w:val="center"/>
              <w:rPr>
                <w:b/>
                <w:bCs/>
                <w:sz w:val="13"/>
                <w:szCs w:val="13"/>
              </w:rPr>
            </w:pPr>
            <w:r w:rsidRPr="00BF2F13">
              <w:rPr>
                <w:b/>
                <w:bCs/>
                <w:sz w:val="13"/>
                <w:szCs w:val="13"/>
              </w:rPr>
              <w:t>4 411,23</w:t>
            </w:r>
          </w:p>
        </w:tc>
        <w:tc>
          <w:tcPr>
            <w:tcW w:w="1583" w:type="dxa"/>
            <w:tcBorders>
              <w:top w:val="nil"/>
              <w:left w:val="nil"/>
              <w:bottom w:val="single" w:sz="4" w:space="0" w:color="auto"/>
              <w:right w:val="single" w:sz="4" w:space="0" w:color="auto"/>
            </w:tcBorders>
            <w:shd w:val="clear" w:color="000000" w:fill="DDEBF7"/>
            <w:noWrap/>
            <w:vAlign w:val="bottom"/>
            <w:hideMark/>
          </w:tcPr>
          <w:p w14:paraId="0F22A665" w14:textId="77777777" w:rsidR="00BF2F13" w:rsidRPr="00BF2F13" w:rsidRDefault="00BF2F13" w:rsidP="00BF2F13">
            <w:pPr>
              <w:jc w:val="center"/>
              <w:rPr>
                <w:b/>
                <w:bCs/>
                <w:sz w:val="13"/>
                <w:szCs w:val="13"/>
              </w:rPr>
            </w:pPr>
            <w:r w:rsidRPr="00BF2F13">
              <w:rPr>
                <w:b/>
                <w:bCs/>
                <w:sz w:val="13"/>
                <w:szCs w:val="13"/>
              </w:rPr>
              <w:t>23 472,45</w:t>
            </w:r>
          </w:p>
        </w:tc>
        <w:tc>
          <w:tcPr>
            <w:tcW w:w="1263" w:type="dxa"/>
            <w:tcBorders>
              <w:top w:val="nil"/>
              <w:left w:val="nil"/>
              <w:bottom w:val="single" w:sz="4" w:space="0" w:color="auto"/>
              <w:right w:val="single" w:sz="4" w:space="0" w:color="auto"/>
            </w:tcBorders>
            <w:shd w:val="clear" w:color="000000" w:fill="DDEBF7"/>
            <w:noWrap/>
            <w:vAlign w:val="bottom"/>
            <w:hideMark/>
          </w:tcPr>
          <w:p w14:paraId="3F561C86" w14:textId="77777777" w:rsidR="00BF2F13" w:rsidRPr="00BF2F13" w:rsidRDefault="00BF2F13" w:rsidP="00BF2F13">
            <w:pPr>
              <w:jc w:val="center"/>
              <w:rPr>
                <w:b/>
                <w:bCs/>
                <w:sz w:val="13"/>
                <w:szCs w:val="13"/>
              </w:rPr>
            </w:pPr>
            <w:r w:rsidRPr="00BF2F13">
              <w:rPr>
                <w:b/>
                <w:bCs/>
                <w:sz w:val="13"/>
                <w:szCs w:val="13"/>
              </w:rPr>
              <w:t>33 078,00</w:t>
            </w:r>
          </w:p>
        </w:tc>
        <w:tc>
          <w:tcPr>
            <w:tcW w:w="1125" w:type="dxa"/>
            <w:tcBorders>
              <w:top w:val="nil"/>
              <w:left w:val="nil"/>
              <w:bottom w:val="single" w:sz="4" w:space="0" w:color="auto"/>
              <w:right w:val="single" w:sz="4" w:space="0" w:color="auto"/>
            </w:tcBorders>
            <w:shd w:val="clear" w:color="000000" w:fill="DDEBF7"/>
            <w:noWrap/>
            <w:vAlign w:val="bottom"/>
            <w:hideMark/>
          </w:tcPr>
          <w:p w14:paraId="6591247B" w14:textId="77777777" w:rsidR="00BF2F13" w:rsidRPr="00BF2F13" w:rsidRDefault="00BF2F13" w:rsidP="00BF2F13">
            <w:pPr>
              <w:jc w:val="center"/>
              <w:rPr>
                <w:b/>
                <w:bCs/>
                <w:sz w:val="13"/>
                <w:szCs w:val="13"/>
              </w:rPr>
            </w:pPr>
            <w:r w:rsidRPr="00BF2F13">
              <w:rPr>
                <w:b/>
                <w:bCs/>
                <w:sz w:val="13"/>
                <w:szCs w:val="13"/>
              </w:rPr>
              <w:t>7 050,84</w:t>
            </w:r>
          </w:p>
        </w:tc>
        <w:tc>
          <w:tcPr>
            <w:tcW w:w="1263" w:type="dxa"/>
            <w:tcBorders>
              <w:top w:val="nil"/>
              <w:left w:val="nil"/>
              <w:bottom w:val="single" w:sz="4" w:space="0" w:color="auto"/>
              <w:right w:val="single" w:sz="4" w:space="0" w:color="auto"/>
            </w:tcBorders>
            <w:shd w:val="clear" w:color="000000" w:fill="DDEBF7"/>
            <w:noWrap/>
            <w:vAlign w:val="bottom"/>
            <w:hideMark/>
          </w:tcPr>
          <w:p w14:paraId="0C3180CB" w14:textId="77777777" w:rsidR="00BF2F13" w:rsidRPr="00BF2F13" w:rsidRDefault="00BF2F13" w:rsidP="00BF2F13">
            <w:pPr>
              <w:jc w:val="center"/>
              <w:rPr>
                <w:b/>
                <w:bCs/>
                <w:sz w:val="13"/>
                <w:szCs w:val="13"/>
              </w:rPr>
            </w:pPr>
            <w:r w:rsidRPr="00BF2F13">
              <w:rPr>
                <w:b/>
                <w:bCs/>
                <w:sz w:val="13"/>
                <w:szCs w:val="13"/>
              </w:rPr>
              <w:t>40 128,83</w:t>
            </w:r>
          </w:p>
        </w:tc>
        <w:tc>
          <w:tcPr>
            <w:tcW w:w="1676" w:type="dxa"/>
            <w:tcBorders>
              <w:top w:val="nil"/>
              <w:left w:val="nil"/>
              <w:bottom w:val="single" w:sz="4" w:space="0" w:color="auto"/>
              <w:right w:val="single" w:sz="4" w:space="0" w:color="auto"/>
            </w:tcBorders>
            <w:shd w:val="clear" w:color="000000" w:fill="DDEBF7"/>
            <w:noWrap/>
            <w:vAlign w:val="bottom"/>
            <w:hideMark/>
          </w:tcPr>
          <w:p w14:paraId="622693C2"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21 389,53</w:t>
            </w:r>
          </w:p>
        </w:tc>
        <w:tc>
          <w:tcPr>
            <w:tcW w:w="1551" w:type="dxa"/>
            <w:tcBorders>
              <w:top w:val="nil"/>
              <w:left w:val="nil"/>
              <w:bottom w:val="single" w:sz="4" w:space="0" w:color="auto"/>
              <w:right w:val="single" w:sz="4" w:space="0" w:color="auto"/>
            </w:tcBorders>
            <w:shd w:val="clear" w:color="000000" w:fill="DDEBF7"/>
            <w:noWrap/>
            <w:vAlign w:val="bottom"/>
            <w:hideMark/>
          </w:tcPr>
          <w:p w14:paraId="7CFF532A"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4 051,50</w:t>
            </w:r>
          </w:p>
        </w:tc>
        <w:tc>
          <w:tcPr>
            <w:tcW w:w="1665" w:type="dxa"/>
            <w:tcBorders>
              <w:top w:val="nil"/>
              <w:left w:val="nil"/>
              <w:bottom w:val="single" w:sz="4" w:space="0" w:color="auto"/>
              <w:right w:val="nil"/>
            </w:tcBorders>
            <w:shd w:val="clear" w:color="000000" w:fill="DDEBF7"/>
            <w:noWrap/>
            <w:vAlign w:val="bottom"/>
            <w:hideMark/>
          </w:tcPr>
          <w:p w14:paraId="6A265C5B"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25 441,04</w:t>
            </w:r>
          </w:p>
        </w:tc>
        <w:tc>
          <w:tcPr>
            <w:tcW w:w="1596" w:type="dxa"/>
            <w:tcBorders>
              <w:top w:val="nil"/>
              <w:left w:val="nil"/>
              <w:bottom w:val="single" w:sz="4" w:space="0" w:color="auto"/>
              <w:right w:val="single" w:sz="8" w:space="0" w:color="auto"/>
            </w:tcBorders>
            <w:shd w:val="clear" w:color="000000" w:fill="DDEBF7"/>
            <w:noWrap/>
            <w:vAlign w:val="bottom"/>
            <w:hideMark/>
          </w:tcPr>
          <w:p w14:paraId="5CB1F0B0"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-14 687,79</w:t>
            </w:r>
          </w:p>
        </w:tc>
        <w:tc>
          <w:tcPr>
            <w:tcW w:w="20" w:type="dxa"/>
            <w:vAlign w:val="center"/>
            <w:hideMark/>
          </w:tcPr>
          <w:p w14:paraId="316B83C7" w14:textId="77777777" w:rsidR="00BF2F13" w:rsidRPr="00BF2F13" w:rsidRDefault="00BF2F13" w:rsidP="00BF2F13">
            <w:pPr>
              <w:rPr>
                <w:sz w:val="13"/>
                <w:szCs w:val="13"/>
              </w:rPr>
            </w:pPr>
          </w:p>
        </w:tc>
      </w:tr>
      <w:tr w:rsidR="00BF2F13" w:rsidRPr="00BF2F13" w14:paraId="78F0FDC1"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82D0D2E" w14:textId="77777777" w:rsidR="00BF2F13" w:rsidRPr="00BF2F13" w:rsidRDefault="00BF2F13" w:rsidP="00BF2F13">
            <w:pPr>
              <w:jc w:val="center"/>
              <w:rPr>
                <w:sz w:val="13"/>
                <w:szCs w:val="13"/>
              </w:rPr>
            </w:pPr>
            <w:r w:rsidRPr="00BF2F13">
              <w:rPr>
                <w:sz w:val="13"/>
                <w:szCs w:val="13"/>
              </w:rPr>
              <w:t>13</w:t>
            </w:r>
          </w:p>
        </w:tc>
        <w:tc>
          <w:tcPr>
            <w:tcW w:w="7855" w:type="dxa"/>
            <w:tcBorders>
              <w:top w:val="nil"/>
              <w:left w:val="nil"/>
              <w:bottom w:val="single" w:sz="4" w:space="0" w:color="auto"/>
              <w:right w:val="single" w:sz="4" w:space="0" w:color="auto"/>
            </w:tcBorders>
            <w:shd w:val="clear" w:color="000000" w:fill="FFFFFF"/>
            <w:noWrap/>
            <w:vAlign w:val="bottom"/>
            <w:hideMark/>
          </w:tcPr>
          <w:p w14:paraId="335F7AD9" w14:textId="77777777" w:rsidR="00BF2F13" w:rsidRPr="00BF2F13" w:rsidRDefault="00BF2F13" w:rsidP="00BF2F13">
            <w:pPr>
              <w:rPr>
                <w:b/>
                <w:bCs/>
                <w:sz w:val="13"/>
                <w:szCs w:val="13"/>
              </w:rPr>
            </w:pPr>
            <w:r w:rsidRPr="00BF2F13">
              <w:rPr>
                <w:b/>
                <w:bCs/>
                <w:sz w:val="13"/>
                <w:szCs w:val="13"/>
              </w:rPr>
              <w:t xml:space="preserve"> с организациями, включая:</w:t>
            </w:r>
          </w:p>
        </w:tc>
        <w:tc>
          <w:tcPr>
            <w:tcW w:w="815" w:type="dxa"/>
            <w:tcBorders>
              <w:top w:val="nil"/>
              <w:left w:val="nil"/>
              <w:bottom w:val="single" w:sz="4" w:space="0" w:color="auto"/>
              <w:right w:val="single" w:sz="4" w:space="0" w:color="auto"/>
            </w:tcBorders>
            <w:shd w:val="clear" w:color="000000" w:fill="FFFFFF"/>
            <w:noWrap/>
            <w:vAlign w:val="bottom"/>
            <w:hideMark/>
          </w:tcPr>
          <w:p w14:paraId="70F8A834"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0E59B6C6"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22C5825A"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E2687EC" w14:textId="77777777" w:rsidR="00BF2F13" w:rsidRPr="00BF2F13" w:rsidRDefault="00BF2F13" w:rsidP="00BF2F13">
            <w:pPr>
              <w:rPr>
                <w:color w:val="000000"/>
                <w:sz w:val="13"/>
                <w:szCs w:val="13"/>
              </w:rPr>
            </w:pPr>
            <w:r w:rsidRPr="00BF2F13">
              <w:rPr>
                <w:color w:val="000000"/>
                <w:sz w:val="13"/>
                <w:szCs w:val="13"/>
              </w:rPr>
              <w:t> </w:t>
            </w:r>
          </w:p>
        </w:tc>
        <w:tc>
          <w:tcPr>
            <w:tcW w:w="1600" w:type="dxa"/>
            <w:tcBorders>
              <w:top w:val="nil"/>
              <w:left w:val="nil"/>
              <w:bottom w:val="single" w:sz="4" w:space="0" w:color="auto"/>
              <w:right w:val="single" w:sz="4" w:space="0" w:color="auto"/>
            </w:tcBorders>
            <w:shd w:val="clear" w:color="000000" w:fill="DDEBF7"/>
            <w:noWrap/>
            <w:vAlign w:val="bottom"/>
            <w:hideMark/>
          </w:tcPr>
          <w:p w14:paraId="77391850" w14:textId="77777777" w:rsidR="00BF2F13" w:rsidRPr="00BF2F13" w:rsidRDefault="00BF2F13" w:rsidP="00BF2F13">
            <w:pPr>
              <w:rPr>
                <w:color w:val="000000"/>
                <w:sz w:val="13"/>
                <w:szCs w:val="13"/>
              </w:rPr>
            </w:pPr>
            <w:r w:rsidRPr="00BF2F13">
              <w:rPr>
                <w:color w:val="000000"/>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64669C03" w14:textId="77777777" w:rsidR="00BF2F13" w:rsidRPr="00BF2F13" w:rsidRDefault="00BF2F13" w:rsidP="00BF2F13">
            <w:pPr>
              <w:rPr>
                <w:color w:val="000000"/>
                <w:sz w:val="13"/>
                <w:szCs w:val="13"/>
              </w:rPr>
            </w:pPr>
            <w:r w:rsidRPr="00BF2F13">
              <w:rPr>
                <w:color w:val="000000"/>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4F7C0F1B" w14:textId="77777777" w:rsidR="00BF2F13" w:rsidRPr="00BF2F13" w:rsidRDefault="00BF2F13" w:rsidP="00BF2F13">
            <w:pPr>
              <w:rPr>
                <w:color w:val="000000"/>
                <w:sz w:val="13"/>
                <w:szCs w:val="13"/>
              </w:rPr>
            </w:pPr>
            <w:r w:rsidRPr="00BF2F13">
              <w:rPr>
                <w:color w:val="000000"/>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55C6DDA" w14:textId="77777777" w:rsidR="00BF2F13" w:rsidRPr="00BF2F13" w:rsidRDefault="00BF2F13" w:rsidP="00BF2F13">
            <w:pPr>
              <w:jc w:val="center"/>
              <w:rPr>
                <w:color w:val="000000"/>
                <w:sz w:val="13"/>
                <w:szCs w:val="13"/>
              </w:rPr>
            </w:pPr>
            <w:r w:rsidRPr="00BF2F13">
              <w:rPr>
                <w:color w:val="000000"/>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25EF2561" w14:textId="77777777" w:rsidR="00BF2F13" w:rsidRPr="00BF2F13" w:rsidRDefault="00BF2F13" w:rsidP="00BF2F13">
            <w:pPr>
              <w:jc w:val="center"/>
              <w:rPr>
                <w:color w:val="000000"/>
                <w:sz w:val="13"/>
                <w:szCs w:val="13"/>
              </w:rPr>
            </w:pPr>
            <w:r w:rsidRPr="00BF2F13">
              <w:rPr>
                <w:color w:val="000000"/>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279C444" w14:textId="77777777" w:rsidR="00BF2F13" w:rsidRPr="00BF2F13" w:rsidRDefault="00BF2F13" w:rsidP="00BF2F13">
            <w:pPr>
              <w:jc w:val="center"/>
              <w:rPr>
                <w:color w:val="000000"/>
                <w:sz w:val="13"/>
                <w:szCs w:val="13"/>
              </w:rPr>
            </w:pPr>
            <w:r w:rsidRPr="00BF2F13">
              <w:rPr>
                <w:color w:val="000000"/>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746B5039"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53F18DA5"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74D3E55B"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0012BBEA"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69BFAA31" w14:textId="77777777" w:rsidR="00BF2F13" w:rsidRPr="00BF2F13" w:rsidRDefault="00BF2F13" w:rsidP="00BF2F13">
            <w:pPr>
              <w:rPr>
                <w:sz w:val="13"/>
                <w:szCs w:val="13"/>
              </w:rPr>
            </w:pPr>
          </w:p>
        </w:tc>
      </w:tr>
      <w:tr w:rsidR="00BF2F13" w:rsidRPr="00BF2F13" w14:paraId="37D3EE2B"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043C86D" w14:textId="77777777" w:rsidR="00BF2F13" w:rsidRPr="00BF2F13" w:rsidRDefault="00BF2F13" w:rsidP="00BF2F13">
            <w:pPr>
              <w:jc w:val="center"/>
              <w:rPr>
                <w:sz w:val="13"/>
                <w:szCs w:val="13"/>
              </w:rPr>
            </w:pPr>
            <w:r w:rsidRPr="00BF2F13">
              <w:rPr>
                <w:sz w:val="13"/>
                <w:szCs w:val="13"/>
              </w:rPr>
              <w:t>14</w:t>
            </w:r>
          </w:p>
        </w:tc>
        <w:tc>
          <w:tcPr>
            <w:tcW w:w="7855" w:type="dxa"/>
            <w:tcBorders>
              <w:top w:val="nil"/>
              <w:left w:val="nil"/>
              <w:bottom w:val="single" w:sz="4" w:space="0" w:color="auto"/>
              <w:right w:val="single" w:sz="4" w:space="0" w:color="auto"/>
            </w:tcBorders>
            <w:shd w:val="clear" w:color="000000" w:fill="FFFFFF"/>
            <w:noWrap/>
            <w:vAlign w:val="bottom"/>
            <w:hideMark/>
          </w:tcPr>
          <w:p w14:paraId="536CEC6A" w14:textId="77777777" w:rsidR="00BF2F13" w:rsidRPr="00BF2F13" w:rsidRDefault="00BF2F13" w:rsidP="00BF2F13">
            <w:pPr>
              <w:rPr>
                <w:sz w:val="13"/>
                <w:szCs w:val="13"/>
              </w:rPr>
            </w:pPr>
            <w:r w:rsidRPr="00BF2F13">
              <w:rPr>
                <w:sz w:val="13"/>
                <w:szCs w:val="13"/>
              </w:rPr>
              <w:t xml:space="preserve"> - расходы на оплату услуг связи</w:t>
            </w:r>
          </w:p>
        </w:tc>
        <w:tc>
          <w:tcPr>
            <w:tcW w:w="815" w:type="dxa"/>
            <w:tcBorders>
              <w:top w:val="nil"/>
              <w:left w:val="nil"/>
              <w:bottom w:val="single" w:sz="4" w:space="0" w:color="auto"/>
              <w:right w:val="single" w:sz="4" w:space="0" w:color="auto"/>
            </w:tcBorders>
            <w:shd w:val="clear" w:color="000000" w:fill="FFFFFF"/>
            <w:noWrap/>
            <w:vAlign w:val="bottom"/>
            <w:hideMark/>
          </w:tcPr>
          <w:p w14:paraId="14B69127"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AEB3533"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C64A98F"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6CC9D074"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nil"/>
              <w:bottom w:val="single" w:sz="4" w:space="0" w:color="auto"/>
              <w:right w:val="single" w:sz="4" w:space="0" w:color="auto"/>
            </w:tcBorders>
            <w:shd w:val="clear" w:color="000000" w:fill="DDEBF7"/>
            <w:noWrap/>
            <w:vAlign w:val="bottom"/>
            <w:hideMark/>
          </w:tcPr>
          <w:p w14:paraId="154ED593" w14:textId="77777777" w:rsidR="00BF2F13" w:rsidRPr="00BF2F13" w:rsidRDefault="00BF2F13" w:rsidP="00BF2F13">
            <w:pPr>
              <w:jc w:val="center"/>
              <w:rPr>
                <w:sz w:val="13"/>
                <w:szCs w:val="13"/>
              </w:rPr>
            </w:pPr>
            <w:r w:rsidRPr="00BF2F13">
              <w:rPr>
                <w:sz w:val="13"/>
                <w:szCs w:val="13"/>
              </w:rPr>
              <w:t>291,47</w:t>
            </w:r>
          </w:p>
        </w:tc>
        <w:tc>
          <w:tcPr>
            <w:tcW w:w="1514" w:type="dxa"/>
            <w:tcBorders>
              <w:top w:val="nil"/>
              <w:left w:val="nil"/>
              <w:bottom w:val="single" w:sz="4" w:space="0" w:color="auto"/>
              <w:right w:val="single" w:sz="4" w:space="0" w:color="auto"/>
            </w:tcBorders>
            <w:shd w:val="clear" w:color="000000" w:fill="DDEBF7"/>
            <w:noWrap/>
            <w:vAlign w:val="bottom"/>
            <w:hideMark/>
          </w:tcPr>
          <w:p w14:paraId="0C641D61" w14:textId="77777777" w:rsidR="00BF2F13" w:rsidRPr="00BF2F13" w:rsidRDefault="00BF2F13" w:rsidP="00BF2F13">
            <w:pPr>
              <w:jc w:val="center"/>
              <w:rPr>
                <w:sz w:val="13"/>
                <w:szCs w:val="13"/>
              </w:rPr>
            </w:pPr>
            <w:r w:rsidRPr="00BF2F13">
              <w:rPr>
                <w:sz w:val="13"/>
                <w:szCs w:val="13"/>
              </w:rPr>
              <w:t>6,20</w:t>
            </w:r>
          </w:p>
        </w:tc>
        <w:tc>
          <w:tcPr>
            <w:tcW w:w="1583" w:type="dxa"/>
            <w:tcBorders>
              <w:top w:val="nil"/>
              <w:left w:val="nil"/>
              <w:bottom w:val="single" w:sz="4" w:space="0" w:color="auto"/>
              <w:right w:val="single" w:sz="4" w:space="0" w:color="auto"/>
            </w:tcBorders>
            <w:shd w:val="clear" w:color="000000" w:fill="DDEBF7"/>
            <w:noWrap/>
            <w:vAlign w:val="bottom"/>
            <w:hideMark/>
          </w:tcPr>
          <w:p w14:paraId="77C7D5D2" w14:textId="77777777" w:rsidR="00BF2F13" w:rsidRPr="00BF2F13" w:rsidRDefault="00BF2F13" w:rsidP="00BF2F13">
            <w:pPr>
              <w:jc w:val="center"/>
              <w:rPr>
                <w:sz w:val="13"/>
                <w:szCs w:val="13"/>
              </w:rPr>
            </w:pPr>
            <w:r w:rsidRPr="00BF2F13">
              <w:rPr>
                <w:sz w:val="13"/>
                <w:szCs w:val="13"/>
              </w:rPr>
              <w:t>297,67</w:t>
            </w:r>
          </w:p>
        </w:tc>
        <w:tc>
          <w:tcPr>
            <w:tcW w:w="1263" w:type="dxa"/>
            <w:tcBorders>
              <w:top w:val="nil"/>
              <w:left w:val="nil"/>
              <w:bottom w:val="single" w:sz="4" w:space="0" w:color="auto"/>
              <w:right w:val="single" w:sz="4" w:space="0" w:color="auto"/>
            </w:tcBorders>
            <w:shd w:val="clear" w:color="000000" w:fill="DDEBF7"/>
            <w:noWrap/>
            <w:vAlign w:val="bottom"/>
            <w:hideMark/>
          </w:tcPr>
          <w:p w14:paraId="4862D359" w14:textId="77777777" w:rsidR="00BF2F13" w:rsidRPr="00BF2F13" w:rsidRDefault="00BF2F13" w:rsidP="00BF2F13">
            <w:pPr>
              <w:jc w:val="center"/>
              <w:rPr>
                <w:sz w:val="13"/>
                <w:szCs w:val="13"/>
              </w:rPr>
            </w:pPr>
            <w:r w:rsidRPr="00BF2F13">
              <w:rPr>
                <w:sz w:val="13"/>
                <w:szCs w:val="13"/>
              </w:rPr>
              <w:t>654,53</w:t>
            </w:r>
          </w:p>
        </w:tc>
        <w:tc>
          <w:tcPr>
            <w:tcW w:w="1125" w:type="dxa"/>
            <w:tcBorders>
              <w:top w:val="nil"/>
              <w:left w:val="nil"/>
              <w:bottom w:val="single" w:sz="4" w:space="0" w:color="auto"/>
              <w:right w:val="single" w:sz="4" w:space="0" w:color="auto"/>
            </w:tcBorders>
            <w:shd w:val="clear" w:color="000000" w:fill="DDEBF7"/>
            <w:noWrap/>
            <w:vAlign w:val="bottom"/>
            <w:hideMark/>
          </w:tcPr>
          <w:p w14:paraId="1252D321" w14:textId="77777777" w:rsidR="00BF2F13" w:rsidRPr="00BF2F13" w:rsidRDefault="00BF2F13" w:rsidP="00BF2F13">
            <w:pPr>
              <w:jc w:val="center"/>
              <w:rPr>
                <w:sz w:val="13"/>
                <w:szCs w:val="13"/>
              </w:rPr>
            </w:pPr>
            <w:r w:rsidRPr="00BF2F13">
              <w:rPr>
                <w:sz w:val="13"/>
                <w:szCs w:val="13"/>
              </w:rPr>
              <w:t>7,22</w:t>
            </w:r>
          </w:p>
        </w:tc>
        <w:tc>
          <w:tcPr>
            <w:tcW w:w="1263" w:type="dxa"/>
            <w:tcBorders>
              <w:top w:val="nil"/>
              <w:left w:val="nil"/>
              <w:bottom w:val="single" w:sz="4" w:space="0" w:color="auto"/>
              <w:right w:val="single" w:sz="4" w:space="0" w:color="auto"/>
            </w:tcBorders>
            <w:shd w:val="clear" w:color="000000" w:fill="DDEBF7"/>
            <w:noWrap/>
            <w:vAlign w:val="bottom"/>
            <w:hideMark/>
          </w:tcPr>
          <w:p w14:paraId="0E7A4BA5" w14:textId="77777777" w:rsidR="00BF2F13" w:rsidRPr="00BF2F13" w:rsidRDefault="00BF2F13" w:rsidP="00BF2F13">
            <w:pPr>
              <w:jc w:val="center"/>
              <w:rPr>
                <w:sz w:val="13"/>
                <w:szCs w:val="13"/>
              </w:rPr>
            </w:pPr>
            <w:r w:rsidRPr="00BF2F13">
              <w:rPr>
                <w:sz w:val="13"/>
                <w:szCs w:val="13"/>
              </w:rPr>
              <w:t>661,74</w:t>
            </w:r>
          </w:p>
        </w:tc>
        <w:tc>
          <w:tcPr>
            <w:tcW w:w="1676" w:type="dxa"/>
            <w:tcBorders>
              <w:top w:val="nil"/>
              <w:left w:val="nil"/>
              <w:bottom w:val="single" w:sz="4" w:space="0" w:color="auto"/>
              <w:right w:val="single" w:sz="4" w:space="0" w:color="auto"/>
            </w:tcBorders>
            <w:shd w:val="clear" w:color="000000" w:fill="DDEBF7"/>
            <w:noWrap/>
            <w:vAlign w:val="bottom"/>
            <w:hideMark/>
          </w:tcPr>
          <w:p w14:paraId="04B4A454"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327,08</w:t>
            </w:r>
          </w:p>
        </w:tc>
        <w:tc>
          <w:tcPr>
            <w:tcW w:w="1551" w:type="dxa"/>
            <w:tcBorders>
              <w:top w:val="nil"/>
              <w:left w:val="nil"/>
              <w:bottom w:val="single" w:sz="4" w:space="0" w:color="auto"/>
              <w:right w:val="single" w:sz="4" w:space="0" w:color="auto"/>
            </w:tcBorders>
            <w:shd w:val="clear" w:color="000000" w:fill="DDEBF7"/>
            <w:noWrap/>
            <w:vAlign w:val="bottom"/>
            <w:hideMark/>
          </w:tcPr>
          <w:p w14:paraId="2110E483"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5,69</w:t>
            </w:r>
          </w:p>
        </w:tc>
        <w:tc>
          <w:tcPr>
            <w:tcW w:w="1665" w:type="dxa"/>
            <w:tcBorders>
              <w:top w:val="nil"/>
              <w:left w:val="nil"/>
              <w:bottom w:val="single" w:sz="4" w:space="0" w:color="auto"/>
              <w:right w:val="nil"/>
            </w:tcBorders>
            <w:shd w:val="clear" w:color="000000" w:fill="DDEBF7"/>
            <w:noWrap/>
            <w:vAlign w:val="bottom"/>
            <w:hideMark/>
          </w:tcPr>
          <w:p w14:paraId="201B3FB2"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332,77</w:t>
            </w:r>
          </w:p>
        </w:tc>
        <w:tc>
          <w:tcPr>
            <w:tcW w:w="1596" w:type="dxa"/>
            <w:tcBorders>
              <w:top w:val="nil"/>
              <w:left w:val="nil"/>
              <w:bottom w:val="single" w:sz="4" w:space="0" w:color="auto"/>
              <w:right w:val="single" w:sz="8" w:space="0" w:color="auto"/>
            </w:tcBorders>
            <w:shd w:val="clear" w:color="000000" w:fill="DDEBF7"/>
            <w:noWrap/>
            <w:vAlign w:val="bottom"/>
            <w:hideMark/>
          </w:tcPr>
          <w:p w14:paraId="50675BCA"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-328,97</w:t>
            </w:r>
          </w:p>
        </w:tc>
        <w:tc>
          <w:tcPr>
            <w:tcW w:w="20" w:type="dxa"/>
            <w:vAlign w:val="center"/>
            <w:hideMark/>
          </w:tcPr>
          <w:p w14:paraId="28394334" w14:textId="77777777" w:rsidR="00BF2F13" w:rsidRPr="00BF2F13" w:rsidRDefault="00BF2F13" w:rsidP="00BF2F13">
            <w:pPr>
              <w:rPr>
                <w:sz w:val="13"/>
                <w:szCs w:val="13"/>
              </w:rPr>
            </w:pPr>
          </w:p>
        </w:tc>
      </w:tr>
      <w:tr w:rsidR="00BF2F13" w:rsidRPr="00BF2F13" w14:paraId="61154590"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864BE03" w14:textId="77777777" w:rsidR="00BF2F13" w:rsidRPr="00BF2F13" w:rsidRDefault="00BF2F13" w:rsidP="00BF2F13">
            <w:pPr>
              <w:jc w:val="center"/>
              <w:rPr>
                <w:sz w:val="13"/>
                <w:szCs w:val="13"/>
              </w:rPr>
            </w:pPr>
            <w:r w:rsidRPr="00BF2F13">
              <w:rPr>
                <w:sz w:val="13"/>
                <w:szCs w:val="13"/>
              </w:rPr>
              <w:t>15</w:t>
            </w:r>
          </w:p>
        </w:tc>
        <w:tc>
          <w:tcPr>
            <w:tcW w:w="7855" w:type="dxa"/>
            <w:tcBorders>
              <w:top w:val="nil"/>
              <w:left w:val="nil"/>
              <w:bottom w:val="single" w:sz="4" w:space="0" w:color="auto"/>
              <w:right w:val="single" w:sz="4" w:space="0" w:color="auto"/>
            </w:tcBorders>
            <w:shd w:val="clear" w:color="000000" w:fill="FFFFFF"/>
            <w:noWrap/>
            <w:vAlign w:val="bottom"/>
            <w:hideMark/>
          </w:tcPr>
          <w:p w14:paraId="2BDA637D" w14:textId="77777777" w:rsidR="00BF2F13" w:rsidRPr="00BF2F13" w:rsidRDefault="00BF2F13" w:rsidP="00BF2F13">
            <w:pPr>
              <w:rPr>
                <w:sz w:val="13"/>
                <w:szCs w:val="13"/>
              </w:rPr>
            </w:pPr>
            <w:r w:rsidRPr="00BF2F13">
              <w:rPr>
                <w:sz w:val="13"/>
                <w:szCs w:val="13"/>
              </w:rPr>
              <w:t xml:space="preserve"> - расходы на оплату услуг охраны</w:t>
            </w:r>
          </w:p>
        </w:tc>
        <w:tc>
          <w:tcPr>
            <w:tcW w:w="815" w:type="dxa"/>
            <w:tcBorders>
              <w:top w:val="nil"/>
              <w:left w:val="nil"/>
              <w:bottom w:val="single" w:sz="4" w:space="0" w:color="auto"/>
              <w:right w:val="single" w:sz="4" w:space="0" w:color="auto"/>
            </w:tcBorders>
            <w:shd w:val="clear" w:color="000000" w:fill="FFFFFF"/>
            <w:noWrap/>
            <w:vAlign w:val="bottom"/>
            <w:hideMark/>
          </w:tcPr>
          <w:p w14:paraId="7427898D"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2BD4C994"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1D460736"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228F714B"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nil"/>
              <w:bottom w:val="single" w:sz="4" w:space="0" w:color="auto"/>
              <w:right w:val="single" w:sz="4" w:space="0" w:color="auto"/>
            </w:tcBorders>
            <w:shd w:val="clear" w:color="000000" w:fill="DDEBF7"/>
            <w:noWrap/>
            <w:vAlign w:val="bottom"/>
            <w:hideMark/>
          </w:tcPr>
          <w:p w14:paraId="73FA1971" w14:textId="77777777" w:rsidR="00BF2F13" w:rsidRPr="00BF2F13" w:rsidRDefault="00BF2F13" w:rsidP="00BF2F13">
            <w:pPr>
              <w:jc w:val="center"/>
              <w:rPr>
                <w:sz w:val="13"/>
                <w:szCs w:val="13"/>
              </w:rPr>
            </w:pPr>
            <w:r w:rsidRPr="00BF2F13">
              <w:rPr>
                <w:sz w:val="13"/>
                <w:szCs w:val="13"/>
              </w:rPr>
              <w:t>9 676,46</w:t>
            </w:r>
          </w:p>
        </w:tc>
        <w:tc>
          <w:tcPr>
            <w:tcW w:w="1514" w:type="dxa"/>
            <w:tcBorders>
              <w:top w:val="nil"/>
              <w:left w:val="nil"/>
              <w:bottom w:val="single" w:sz="4" w:space="0" w:color="auto"/>
              <w:right w:val="single" w:sz="4" w:space="0" w:color="auto"/>
            </w:tcBorders>
            <w:shd w:val="clear" w:color="000000" w:fill="DDEBF7"/>
            <w:noWrap/>
            <w:vAlign w:val="bottom"/>
            <w:hideMark/>
          </w:tcPr>
          <w:p w14:paraId="5CAF0407" w14:textId="77777777" w:rsidR="00BF2F13" w:rsidRPr="00BF2F13" w:rsidRDefault="00BF2F13" w:rsidP="00BF2F13">
            <w:pPr>
              <w:jc w:val="center"/>
              <w:rPr>
                <w:sz w:val="13"/>
                <w:szCs w:val="13"/>
              </w:rPr>
            </w:pPr>
            <w:r w:rsidRPr="00BF2F13">
              <w:rPr>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413A63AC" w14:textId="77777777" w:rsidR="00BF2F13" w:rsidRPr="00BF2F13" w:rsidRDefault="00BF2F13" w:rsidP="00BF2F13">
            <w:pPr>
              <w:jc w:val="center"/>
              <w:rPr>
                <w:sz w:val="13"/>
                <w:szCs w:val="13"/>
              </w:rPr>
            </w:pPr>
            <w:r w:rsidRPr="00BF2F13">
              <w:rPr>
                <w:sz w:val="13"/>
                <w:szCs w:val="13"/>
              </w:rPr>
              <w:t>9 676,46</w:t>
            </w:r>
          </w:p>
        </w:tc>
        <w:tc>
          <w:tcPr>
            <w:tcW w:w="1263" w:type="dxa"/>
            <w:tcBorders>
              <w:top w:val="nil"/>
              <w:left w:val="nil"/>
              <w:bottom w:val="single" w:sz="4" w:space="0" w:color="auto"/>
              <w:right w:val="single" w:sz="4" w:space="0" w:color="auto"/>
            </w:tcBorders>
            <w:shd w:val="clear" w:color="000000" w:fill="DDEBF7"/>
            <w:noWrap/>
            <w:vAlign w:val="bottom"/>
            <w:hideMark/>
          </w:tcPr>
          <w:p w14:paraId="780EA33C" w14:textId="77777777" w:rsidR="00BF2F13" w:rsidRPr="00BF2F13" w:rsidRDefault="00BF2F13" w:rsidP="00BF2F13">
            <w:pPr>
              <w:jc w:val="center"/>
              <w:rPr>
                <w:sz w:val="13"/>
                <w:szCs w:val="13"/>
              </w:rPr>
            </w:pPr>
            <w:r w:rsidRPr="00BF2F13">
              <w:rPr>
                <w:sz w:val="13"/>
                <w:szCs w:val="13"/>
              </w:rPr>
              <w:t>11 735,14</w:t>
            </w:r>
          </w:p>
        </w:tc>
        <w:tc>
          <w:tcPr>
            <w:tcW w:w="1125" w:type="dxa"/>
            <w:tcBorders>
              <w:top w:val="nil"/>
              <w:left w:val="nil"/>
              <w:bottom w:val="single" w:sz="4" w:space="0" w:color="auto"/>
              <w:right w:val="single" w:sz="4" w:space="0" w:color="auto"/>
            </w:tcBorders>
            <w:shd w:val="clear" w:color="000000" w:fill="DDEBF7"/>
            <w:noWrap/>
            <w:vAlign w:val="bottom"/>
            <w:hideMark/>
          </w:tcPr>
          <w:p w14:paraId="64992842" w14:textId="77777777" w:rsidR="00BF2F13" w:rsidRPr="00BF2F13" w:rsidRDefault="00BF2F13" w:rsidP="00BF2F13">
            <w:pPr>
              <w:jc w:val="center"/>
              <w:rPr>
                <w:sz w:val="13"/>
                <w:szCs w:val="13"/>
              </w:rPr>
            </w:pPr>
            <w:r w:rsidRPr="00BF2F13">
              <w:rPr>
                <w:sz w:val="13"/>
                <w:szCs w:val="13"/>
              </w:rPr>
              <w:t>1 469,66</w:t>
            </w:r>
          </w:p>
        </w:tc>
        <w:tc>
          <w:tcPr>
            <w:tcW w:w="1263" w:type="dxa"/>
            <w:tcBorders>
              <w:top w:val="nil"/>
              <w:left w:val="nil"/>
              <w:bottom w:val="single" w:sz="4" w:space="0" w:color="auto"/>
              <w:right w:val="single" w:sz="4" w:space="0" w:color="auto"/>
            </w:tcBorders>
            <w:shd w:val="clear" w:color="000000" w:fill="DDEBF7"/>
            <w:noWrap/>
            <w:vAlign w:val="bottom"/>
            <w:hideMark/>
          </w:tcPr>
          <w:p w14:paraId="62AA68BB" w14:textId="77777777" w:rsidR="00BF2F13" w:rsidRPr="00BF2F13" w:rsidRDefault="00BF2F13" w:rsidP="00BF2F13">
            <w:pPr>
              <w:jc w:val="center"/>
              <w:rPr>
                <w:sz w:val="13"/>
                <w:szCs w:val="13"/>
              </w:rPr>
            </w:pPr>
            <w:r w:rsidRPr="00BF2F13">
              <w:rPr>
                <w:sz w:val="13"/>
                <w:szCs w:val="13"/>
              </w:rPr>
              <w:t>13 204,80</w:t>
            </w:r>
          </w:p>
        </w:tc>
        <w:tc>
          <w:tcPr>
            <w:tcW w:w="1676" w:type="dxa"/>
            <w:tcBorders>
              <w:top w:val="nil"/>
              <w:left w:val="nil"/>
              <w:bottom w:val="single" w:sz="4" w:space="0" w:color="auto"/>
              <w:right w:val="single" w:sz="4" w:space="0" w:color="auto"/>
            </w:tcBorders>
            <w:shd w:val="clear" w:color="000000" w:fill="DDEBF7"/>
            <w:noWrap/>
            <w:vAlign w:val="bottom"/>
            <w:hideMark/>
          </w:tcPr>
          <w:p w14:paraId="3E80B855"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10 858,43</w:t>
            </w:r>
          </w:p>
        </w:tc>
        <w:tc>
          <w:tcPr>
            <w:tcW w:w="1551" w:type="dxa"/>
            <w:tcBorders>
              <w:top w:val="nil"/>
              <w:left w:val="nil"/>
              <w:bottom w:val="single" w:sz="4" w:space="0" w:color="auto"/>
              <w:right w:val="single" w:sz="4" w:space="0" w:color="auto"/>
            </w:tcBorders>
            <w:shd w:val="clear" w:color="000000" w:fill="DDEBF7"/>
            <w:noWrap/>
            <w:vAlign w:val="bottom"/>
            <w:hideMark/>
          </w:tcPr>
          <w:p w14:paraId="6B2C6C05"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2238DF2C"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10 858,43</w:t>
            </w:r>
          </w:p>
        </w:tc>
        <w:tc>
          <w:tcPr>
            <w:tcW w:w="1596" w:type="dxa"/>
            <w:tcBorders>
              <w:top w:val="nil"/>
              <w:left w:val="nil"/>
              <w:bottom w:val="single" w:sz="4" w:space="0" w:color="auto"/>
              <w:right w:val="single" w:sz="8" w:space="0" w:color="auto"/>
            </w:tcBorders>
            <w:shd w:val="clear" w:color="000000" w:fill="DDEBF7"/>
            <w:noWrap/>
            <w:vAlign w:val="bottom"/>
            <w:hideMark/>
          </w:tcPr>
          <w:p w14:paraId="7AD66F6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-2 346,37</w:t>
            </w:r>
          </w:p>
        </w:tc>
        <w:tc>
          <w:tcPr>
            <w:tcW w:w="20" w:type="dxa"/>
            <w:vAlign w:val="center"/>
            <w:hideMark/>
          </w:tcPr>
          <w:p w14:paraId="0F7D9DA4" w14:textId="77777777" w:rsidR="00BF2F13" w:rsidRPr="00BF2F13" w:rsidRDefault="00BF2F13" w:rsidP="00BF2F13">
            <w:pPr>
              <w:rPr>
                <w:sz w:val="13"/>
                <w:szCs w:val="13"/>
              </w:rPr>
            </w:pPr>
          </w:p>
        </w:tc>
      </w:tr>
      <w:tr w:rsidR="00BF2F13" w:rsidRPr="00BF2F13" w14:paraId="187D7175"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81A8CDE" w14:textId="77777777" w:rsidR="00BF2F13" w:rsidRPr="00BF2F13" w:rsidRDefault="00BF2F13" w:rsidP="00BF2F13">
            <w:pPr>
              <w:jc w:val="center"/>
              <w:rPr>
                <w:sz w:val="13"/>
                <w:szCs w:val="13"/>
              </w:rPr>
            </w:pPr>
            <w:r w:rsidRPr="00BF2F13">
              <w:rPr>
                <w:sz w:val="13"/>
                <w:szCs w:val="13"/>
              </w:rPr>
              <w:t>16</w:t>
            </w:r>
          </w:p>
        </w:tc>
        <w:tc>
          <w:tcPr>
            <w:tcW w:w="7855" w:type="dxa"/>
            <w:tcBorders>
              <w:top w:val="nil"/>
              <w:left w:val="nil"/>
              <w:bottom w:val="single" w:sz="4" w:space="0" w:color="auto"/>
              <w:right w:val="single" w:sz="4" w:space="0" w:color="auto"/>
            </w:tcBorders>
            <w:shd w:val="clear" w:color="000000" w:fill="FFFFFF"/>
            <w:noWrap/>
            <w:vAlign w:val="bottom"/>
            <w:hideMark/>
          </w:tcPr>
          <w:p w14:paraId="7D9AD52B" w14:textId="77777777" w:rsidR="00BF2F13" w:rsidRPr="00BF2F13" w:rsidRDefault="00BF2F13" w:rsidP="00BF2F13">
            <w:pPr>
              <w:rPr>
                <w:sz w:val="13"/>
                <w:szCs w:val="13"/>
              </w:rPr>
            </w:pPr>
            <w:r w:rsidRPr="00BF2F13">
              <w:rPr>
                <w:sz w:val="13"/>
                <w:szCs w:val="13"/>
              </w:rPr>
              <w:t xml:space="preserve"> - расходы на оплату информационных, юридических, аудиторских услуг</w:t>
            </w:r>
          </w:p>
        </w:tc>
        <w:tc>
          <w:tcPr>
            <w:tcW w:w="815" w:type="dxa"/>
            <w:tcBorders>
              <w:top w:val="nil"/>
              <w:left w:val="nil"/>
              <w:bottom w:val="single" w:sz="4" w:space="0" w:color="auto"/>
              <w:right w:val="single" w:sz="4" w:space="0" w:color="auto"/>
            </w:tcBorders>
            <w:shd w:val="clear" w:color="000000" w:fill="FFFFFF"/>
            <w:noWrap/>
            <w:vAlign w:val="bottom"/>
            <w:hideMark/>
          </w:tcPr>
          <w:p w14:paraId="37F0DF7D"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2EBA8478"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4478C310"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67E023FD"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nil"/>
              <w:bottom w:val="single" w:sz="4" w:space="0" w:color="auto"/>
              <w:right w:val="single" w:sz="4" w:space="0" w:color="auto"/>
            </w:tcBorders>
            <w:shd w:val="clear" w:color="000000" w:fill="DDEBF7"/>
            <w:noWrap/>
            <w:vAlign w:val="bottom"/>
            <w:hideMark/>
          </w:tcPr>
          <w:p w14:paraId="1CD17F53" w14:textId="77777777" w:rsidR="00BF2F13" w:rsidRPr="00BF2F13" w:rsidRDefault="00BF2F13" w:rsidP="00BF2F13">
            <w:pPr>
              <w:jc w:val="center"/>
              <w:rPr>
                <w:sz w:val="13"/>
                <w:szCs w:val="13"/>
              </w:rPr>
            </w:pPr>
            <w:r w:rsidRPr="00BF2F13">
              <w:rPr>
                <w:sz w:val="13"/>
                <w:szCs w:val="13"/>
              </w:rPr>
              <w:t>210,74</w:t>
            </w:r>
          </w:p>
        </w:tc>
        <w:tc>
          <w:tcPr>
            <w:tcW w:w="1514" w:type="dxa"/>
            <w:tcBorders>
              <w:top w:val="nil"/>
              <w:left w:val="nil"/>
              <w:bottom w:val="single" w:sz="4" w:space="0" w:color="auto"/>
              <w:right w:val="single" w:sz="4" w:space="0" w:color="auto"/>
            </w:tcBorders>
            <w:shd w:val="clear" w:color="000000" w:fill="DDEBF7"/>
            <w:noWrap/>
            <w:vAlign w:val="bottom"/>
            <w:hideMark/>
          </w:tcPr>
          <w:p w14:paraId="2C0E4189" w14:textId="77777777" w:rsidR="00BF2F13" w:rsidRPr="00BF2F13" w:rsidRDefault="00BF2F13" w:rsidP="00BF2F13">
            <w:pPr>
              <w:jc w:val="center"/>
              <w:rPr>
                <w:sz w:val="13"/>
                <w:szCs w:val="13"/>
              </w:rPr>
            </w:pPr>
            <w:r w:rsidRPr="00BF2F13">
              <w:rPr>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39F4E8F4" w14:textId="77777777" w:rsidR="00BF2F13" w:rsidRPr="00BF2F13" w:rsidRDefault="00BF2F13" w:rsidP="00BF2F13">
            <w:pPr>
              <w:jc w:val="center"/>
              <w:rPr>
                <w:sz w:val="13"/>
                <w:szCs w:val="13"/>
              </w:rPr>
            </w:pPr>
            <w:r w:rsidRPr="00BF2F13">
              <w:rPr>
                <w:sz w:val="13"/>
                <w:szCs w:val="13"/>
              </w:rPr>
              <w:t>210,74</w:t>
            </w:r>
          </w:p>
        </w:tc>
        <w:tc>
          <w:tcPr>
            <w:tcW w:w="1263" w:type="dxa"/>
            <w:tcBorders>
              <w:top w:val="nil"/>
              <w:left w:val="nil"/>
              <w:bottom w:val="single" w:sz="4" w:space="0" w:color="auto"/>
              <w:right w:val="single" w:sz="4" w:space="0" w:color="auto"/>
            </w:tcBorders>
            <w:shd w:val="clear" w:color="000000" w:fill="DDEBF7"/>
            <w:noWrap/>
            <w:vAlign w:val="bottom"/>
            <w:hideMark/>
          </w:tcPr>
          <w:p w14:paraId="0399BDB9" w14:textId="77777777" w:rsidR="00BF2F13" w:rsidRPr="00BF2F13" w:rsidRDefault="00BF2F13" w:rsidP="00BF2F13">
            <w:pPr>
              <w:jc w:val="center"/>
              <w:rPr>
                <w:sz w:val="13"/>
                <w:szCs w:val="13"/>
              </w:rPr>
            </w:pPr>
            <w:r w:rsidRPr="00BF2F13">
              <w:rPr>
                <w:sz w:val="13"/>
                <w:szCs w:val="13"/>
              </w:rPr>
              <w:t>71,81</w:t>
            </w:r>
          </w:p>
        </w:tc>
        <w:tc>
          <w:tcPr>
            <w:tcW w:w="1125" w:type="dxa"/>
            <w:tcBorders>
              <w:top w:val="nil"/>
              <w:left w:val="nil"/>
              <w:bottom w:val="single" w:sz="4" w:space="0" w:color="auto"/>
              <w:right w:val="single" w:sz="4" w:space="0" w:color="auto"/>
            </w:tcBorders>
            <w:shd w:val="clear" w:color="000000" w:fill="DDEBF7"/>
            <w:noWrap/>
            <w:vAlign w:val="bottom"/>
            <w:hideMark/>
          </w:tcPr>
          <w:p w14:paraId="3C1016F5" w14:textId="77777777" w:rsidR="00BF2F13" w:rsidRPr="00BF2F13" w:rsidRDefault="00BF2F13" w:rsidP="00BF2F13">
            <w:pPr>
              <w:jc w:val="center"/>
              <w:rPr>
                <w:sz w:val="13"/>
                <w:szCs w:val="13"/>
              </w:rPr>
            </w:pPr>
            <w:r w:rsidRPr="00BF2F13">
              <w:rPr>
                <w:sz w:val="13"/>
                <w:szCs w:val="13"/>
              </w:rPr>
              <w:t>3,49</w:t>
            </w:r>
          </w:p>
        </w:tc>
        <w:tc>
          <w:tcPr>
            <w:tcW w:w="1263" w:type="dxa"/>
            <w:tcBorders>
              <w:top w:val="nil"/>
              <w:left w:val="nil"/>
              <w:bottom w:val="single" w:sz="4" w:space="0" w:color="auto"/>
              <w:right w:val="single" w:sz="4" w:space="0" w:color="auto"/>
            </w:tcBorders>
            <w:shd w:val="clear" w:color="000000" w:fill="DDEBF7"/>
            <w:noWrap/>
            <w:vAlign w:val="bottom"/>
            <w:hideMark/>
          </w:tcPr>
          <w:p w14:paraId="504D8A0C" w14:textId="77777777" w:rsidR="00BF2F13" w:rsidRPr="00BF2F13" w:rsidRDefault="00BF2F13" w:rsidP="00BF2F13">
            <w:pPr>
              <w:jc w:val="center"/>
              <w:rPr>
                <w:sz w:val="13"/>
                <w:szCs w:val="13"/>
              </w:rPr>
            </w:pPr>
            <w:r w:rsidRPr="00BF2F13">
              <w:rPr>
                <w:sz w:val="13"/>
                <w:szCs w:val="13"/>
              </w:rPr>
              <w:t>75,31</w:t>
            </w:r>
          </w:p>
        </w:tc>
        <w:tc>
          <w:tcPr>
            <w:tcW w:w="1676" w:type="dxa"/>
            <w:tcBorders>
              <w:top w:val="nil"/>
              <w:left w:val="nil"/>
              <w:bottom w:val="single" w:sz="4" w:space="0" w:color="auto"/>
              <w:right w:val="single" w:sz="4" w:space="0" w:color="auto"/>
            </w:tcBorders>
            <w:shd w:val="clear" w:color="000000" w:fill="DDEBF7"/>
            <w:noWrap/>
            <w:vAlign w:val="bottom"/>
            <w:hideMark/>
          </w:tcPr>
          <w:p w14:paraId="49B5CE6B"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236,49</w:t>
            </w:r>
          </w:p>
        </w:tc>
        <w:tc>
          <w:tcPr>
            <w:tcW w:w="1551" w:type="dxa"/>
            <w:tcBorders>
              <w:top w:val="nil"/>
              <w:left w:val="nil"/>
              <w:bottom w:val="single" w:sz="4" w:space="0" w:color="auto"/>
              <w:right w:val="single" w:sz="4" w:space="0" w:color="auto"/>
            </w:tcBorders>
            <w:shd w:val="clear" w:color="000000" w:fill="DDEBF7"/>
            <w:noWrap/>
            <w:vAlign w:val="bottom"/>
            <w:hideMark/>
          </w:tcPr>
          <w:p w14:paraId="5EBCB377"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083DB8D8"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236,49</w:t>
            </w:r>
          </w:p>
        </w:tc>
        <w:tc>
          <w:tcPr>
            <w:tcW w:w="1596" w:type="dxa"/>
            <w:tcBorders>
              <w:top w:val="nil"/>
              <w:left w:val="nil"/>
              <w:bottom w:val="single" w:sz="4" w:space="0" w:color="auto"/>
              <w:right w:val="single" w:sz="8" w:space="0" w:color="auto"/>
            </w:tcBorders>
            <w:shd w:val="clear" w:color="000000" w:fill="DDEBF7"/>
            <w:noWrap/>
            <w:vAlign w:val="bottom"/>
            <w:hideMark/>
          </w:tcPr>
          <w:p w14:paraId="42E8FD6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161,18</w:t>
            </w:r>
          </w:p>
        </w:tc>
        <w:tc>
          <w:tcPr>
            <w:tcW w:w="20" w:type="dxa"/>
            <w:vAlign w:val="center"/>
            <w:hideMark/>
          </w:tcPr>
          <w:p w14:paraId="7F4F18F5" w14:textId="77777777" w:rsidR="00BF2F13" w:rsidRPr="00BF2F13" w:rsidRDefault="00BF2F13" w:rsidP="00BF2F13">
            <w:pPr>
              <w:rPr>
                <w:sz w:val="13"/>
                <w:szCs w:val="13"/>
              </w:rPr>
            </w:pPr>
          </w:p>
        </w:tc>
      </w:tr>
      <w:tr w:rsidR="00BF2F13" w:rsidRPr="00BF2F13" w14:paraId="0A267AE8"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F765220" w14:textId="77777777" w:rsidR="00BF2F13" w:rsidRPr="00BF2F13" w:rsidRDefault="00BF2F13" w:rsidP="00BF2F13">
            <w:pPr>
              <w:jc w:val="center"/>
              <w:rPr>
                <w:color w:val="000000"/>
                <w:sz w:val="13"/>
                <w:szCs w:val="13"/>
              </w:rPr>
            </w:pPr>
            <w:r w:rsidRPr="00BF2F13">
              <w:rPr>
                <w:color w:val="000000"/>
                <w:sz w:val="13"/>
                <w:szCs w:val="13"/>
              </w:rPr>
              <w:t>17</w:t>
            </w:r>
          </w:p>
        </w:tc>
        <w:tc>
          <w:tcPr>
            <w:tcW w:w="7855" w:type="dxa"/>
            <w:tcBorders>
              <w:top w:val="nil"/>
              <w:left w:val="nil"/>
              <w:bottom w:val="single" w:sz="4" w:space="0" w:color="auto"/>
              <w:right w:val="single" w:sz="4" w:space="0" w:color="auto"/>
            </w:tcBorders>
            <w:shd w:val="clear" w:color="000000" w:fill="FFFFFF"/>
            <w:noWrap/>
            <w:vAlign w:val="bottom"/>
            <w:hideMark/>
          </w:tcPr>
          <w:p w14:paraId="19394715" w14:textId="77777777" w:rsidR="00BF2F13" w:rsidRPr="00BF2F13" w:rsidRDefault="00BF2F13" w:rsidP="00BF2F13">
            <w:pPr>
              <w:rPr>
                <w:color w:val="000000"/>
                <w:sz w:val="13"/>
                <w:szCs w:val="13"/>
              </w:rPr>
            </w:pPr>
            <w:r w:rsidRPr="00BF2F13">
              <w:rPr>
                <w:color w:val="000000"/>
                <w:sz w:val="13"/>
                <w:szCs w:val="13"/>
              </w:rPr>
              <w:t xml:space="preserve"> -почтово-канцеляские принадлежности</w:t>
            </w:r>
          </w:p>
        </w:tc>
        <w:tc>
          <w:tcPr>
            <w:tcW w:w="815" w:type="dxa"/>
            <w:tcBorders>
              <w:top w:val="nil"/>
              <w:left w:val="nil"/>
              <w:bottom w:val="single" w:sz="4" w:space="0" w:color="auto"/>
              <w:right w:val="single" w:sz="4" w:space="0" w:color="auto"/>
            </w:tcBorders>
            <w:shd w:val="clear" w:color="000000" w:fill="FFFFFF"/>
            <w:noWrap/>
            <w:vAlign w:val="bottom"/>
            <w:hideMark/>
          </w:tcPr>
          <w:p w14:paraId="45689F9C" w14:textId="77777777" w:rsidR="00BF2F13" w:rsidRPr="00BF2F13" w:rsidRDefault="00BF2F13" w:rsidP="00BF2F13">
            <w:pPr>
              <w:rPr>
                <w:color w:val="000000"/>
                <w:sz w:val="13"/>
                <w:szCs w:val="13"/>
              </w:rPr>
            </w:pPr>
            <w:r w:rsidRPr="00BF2F13">
              <w:rPr>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59BFF93D"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34C983A2"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31CBBBF6" w14:textId="77777777" w:rsidR="00BF2F13" w:rsidRPr="00BF2F13" w:rsidRDefault="00BF2F13" w:rsidP="00BF2F13">
            <w:pPr>
              <w:jc w:val="center"/>
              <w:rPr>
                <w:sz w:val="13"/>
                <w:szCs w:val="13"/>
              </w:rPr>
            </w:pPr>
            <w:r w:rsidRPr="00BF2F13">
              <w:rPr>
                <w:sz w:val="13"/>
                <w:szCs w:val="13"/>
              </w:rPr>
              <w:t> </w:t>
            </w:r>
          </w:p>
        </w:tc>
        <w:tc>
          <w:tcPr>
            <w:tcW w:w="1600" w:type="dxa"/>
            <w:tcBorders>
              <w:top w:val="nil"/>
              <w:left w:val="nil"/>
              <w:bottom w:val="single" w:sz="4" w:space="0" w:color="auto"/>
              <w:right w:val="single" w:sz="4" w:space="0" w:color="auto"/>
            </w:tcBorders>
            <w:shd w:val="clear" w:color="000000" w:fill="DDEBF7"/>
            <w:noWrap/>
            <w:vAlign w:val="bottom"/>
            <w:hideMark/>
          </w:tcPr>
          <w:p w14:paraId="6FF6AB99" w14:textId="77777777" w:rsidR="00BF2F13" w:rsidRPr="00BF2F13" w:rsidRDefault="00BF2F13" w:rsidP="00BF2F13">
            <w:pPr>
              <w:jc w:val="center"/>
              <w:rPr>
                <w:color w:val="000000"/>
                <w:sz w:val="13"/>
                <w:szCs w:val="13"/>
              </w:rPr>
            </w:pPr>
            <w:r w:rsidRPr="00BF2F13">
              <w:rPr>
                <w:color w:val="000000"/>
                <w:sz w:val="13"/>
                <w:szCs w:val="13"/>
              </w:rPr>
              <w:t>105,59</w:t>
            </w:r>
          </w:p>
        </w:tc>
        <w:tc>
          <w:tcPr>
            <w:tcW w:w="1514" w:type="dxa"/>
            <w:tcBorders>
              <w:top w:val="nil"/>
              <w:left w:val="nil"/>
              <w:bottom w:val="single" w:sz="4" w:space="0" w:color="auto"/>
              <w:right w:val="single" w:sz="4" w:space="0" w:color="auto"/>
            </w:tcBorders>
            <w:shd w:val="clear" w:color="000000" w:fill="DDEBF7"/>
            <w:noWrap/>
            <w:vAlign w:val="bottom"/>
            <w:hideMark/>
          </w:tcPr>
          <w:p w14:paraId="6522079D" w14:textId="77777777" w:rsidR="00BF2F13" w:rsidRPr="00BF2F13" w:rsidRDefault="00BF2F13" w:rsidP="00BF2F13">
            <w:pPr>
              <w:jc w:val="center"/>
              <w:rPr>
                <w:color w:val="000000"/>
                <w:sz w:val="13"/>
                <w:szCs w:val="13"/>
              </w:rPr>
            </w:pPr>
            <w:r w:rsidRPr="00BF2F13">
              <w:rPr>
                <w:color w:val="000000"/>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658AF5C3" w14:textId="77777777" w:rsidR="00BF2F13" w:rsidRPr="00BF2F13" w:rsidRDefault="00BF2F13" w:rsidP="00BF2F13">
            <w:pPr>
              <w:jc w:val="center"/>
              <w:rPr>
                <w:sz w:val="13"/>
                <w:szCs w:val="13"/>
              </w:rPr>
            </w:pPr>
            <w:r w:rsidRPr="00BF2F13">
              <w:rPr>
                <w:sz w:val="13"/>
                <w:szCs w:val="13"/>
              </w:rPr>
              <w:t>105,59</w:t>
            </w:r>
          </w:p>
        </w:tc>
        <w:tc>
          <w:tcPr>
            <w:tcW w:w="1263" w:type="dxa"/>
            <w:tcBorders>
              <w:top w:val="nil"/>
              <w:left w:val="nil"/>
              <w:bottom w:val="single" w:sz="4" w:space="0" w:color="auto"/>
              <w:right w:val="single" w:sz="4" w:space="0" w:color="auto"/>
            </w:tcBorders>
            <w:shd w:val="clear" w:color="000000" w:fill="DDEBF7"/>
            <w:noWrap/>
            <w:vAlign w:val="bottom"/>
            <w:hideMark/>
          </w:tcPr>
          <w:p w14:paraId="1F0330FA" w14:textId="77777777" w:rsidR="00BF2F13" w:rsidRPr="00BF2F13" w:rsidRDefault="00BF2F13" w:rsidP="00BF2F13">
            <w:pPr>
              <w:jc w:val="center"/>
              <w:rPr>
                <w:sz w:val="13"/>
                <w:szCs w:val="13"/>
              </w:rPr>
            </w:pPr>
            <w:r w:rsidRPr="00BF2F13">
              <w:rPr>
                <w:sz w:val="13"/>
                <w:szCs w:val="13"/>
              </w:rPr>
              <w:t>113,23</w:t>
            </w:r>
          </w:p>
        </w:tc>
        <w:tc>
          <w:tcPr>
            <w:tcW w:w="1125" w:type="dxa"/>
            <w:tcBorders>
              <w:top w:val="nil"/>
              <w:left w:val="nil"/>
              <w:bottom w:val="single" w:sz="4" w:space="0" w:color="auto"/>
              <w:right w:val="single" w:sz="4" w:space="0" w:color="auto"/>
            </w:tcBorders>
            <w:shd w:val="clear" w:color="000000" w:fill="DDEBF7"/>
            <w:noWrap/>
            <w:vAlign w:val="bottom"/>
            <w:hideMark/>
          </w:tcPr>
          <w:p w14:paraId="587AB951" w14:textId="77777777" w:rsidR="00BF2F13" w:rsidRPr="00BF2F13" w:rsidRDefault="00BF2F13" w:rsidP="00BF2F13">
            <w:pPr>
              <w:jc w:val="center"/>
              <w:rPr>
                <w:sz w:val="13"/>
                <w:szCs w:val="13"/>
              </w:rPr>
            </w:pPr>
            <w:r w:rsidRPr="00BF2F13">
              <w:rPr>
                <w:sz w:val="13"/>
                <w:szCs w:val="13"/>
              </w:rPr>
              <w:t>5,51</w:t>
            </w:r>
          </w:p>
        </w:tc>
        <w:tc>
          <w:tcPr>
            <w:tcW w:w="1263" w:type="dxa"/>
            <w:tcBorders>
              <w:top w:val="nil"/>
              <w:left w:val="nil"/>
              <w:bottom w:val="single" w:sz="4" w:space="0" w:color="auto"/>
              <w:right w:val="single" w:sz="4" w:space="0" w:color="auto"/>
            </w:tcBorders>
            <w:shd w:val="clear" w:color="000000" w:fill="DDEBF7"/>
            <w:noWrap/>
            <w:vAlign w:val="bottom"/>
            <w:hideMark/>
          </w:tcPr>
          <w:p w14:paraId="772431BD" w14:textId="77777777" w:rsidR="00BF2F13" w:rsidRPr="00BF2F13" w:rsidRDefault="00BF2F13" w:rsidP="00BF2F13">
            <w:pPr>
              <w:jc w:val="center"/>
              <w:rPr>
                <w:sz w:val="13"/>
                <w:szCs w:val="13"/>
              </w:rPr>
            </w:pPr>
            <w:r w:rsidRPr="00BF2F13">
              <w:rPr>
                <w:sz w:val="13"/>
                <w:szCs w:val="13"/>
              </w:rPr>
              <w:t>118,74</w:t>
            </w:r>
          </w:p>
        </w:tc>
        <w:tc>
          <w:tcPr>
            <w:tcW w:w="1676" w:type="dxa"/>
            <w:tcBorders>
              <w:top w:val="nil"/>
              <w:left w:val="nil"/>
              <w:bottom w:val="single" w:sz="4" w:space="0" w:color="auto"/>
              <w:right w:val="single" w:sz="4" w:space="0" w:color="auto"/>
            </w:tcBorders>
            <w:shd w:val="clear" w:color="000000" w:fill="DDEBF7"/>
            <w:noWrap/>
            <w:vAlign w:val="bottom"/>
            <w:hideMark/>
          </w:tcPr>
          <w:p w14:paraId="42950D48"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118,49</w:t>
            </w:r>
          </w:p>
        </w:tc>
        <w:tc>
          <w:tcPr>
            <w:tcW w:w="1551" w:type="dxa"/>
            <w:tcBorders>
              <w:top w:val="nil"/>
              <w:left w:val="nil"/>
              <w:bottom w:val="single" w:sz="4" w:space="0" w:color="auto"/>
              <w:right w:val="single" w:sz="4" w:space="0" w:color="auto"/>
            </w:tcBorders>
            <w:shd w:val="clear" w:color="000000" w:fill="DDEBF7"/>
            <w:noWrap/>
            <w:vAlign w:val="bottom"/>
            <w:hideMark/>
          </w:tcPr>
          <w:p w14:paraId="6B2B531A"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78200560"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118,49</w:t>
            </w:r>
          </w:p>
        </w:tc>
        <w:tc>
          <w:tcPr>
            <w:tcW w:w="1596" w:type="dxa"/>
            <w:tcBorders>
              <w:top w:val="nil"/>
              <w:left w:val="nil"/>
              <w:bottom w:val="single" w:sz="4" w:space="0" w:color="auto"/>
              <w:right w:val="single" w:sz="8" w:space="0" w:color="auto"/>
            </w:tcBorders>
            <w:shd w:val="clear" w:color="000000" w:fill="DDEBF7"/>
            <w:noWrap/>
            <w:vAlign w:val="bottom"/>
            <w:hideMark/>
          </w:tcPr>
          <w:p w14:paraId="7F7B3AA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-0,25</w:t>
            </w:r>
          </w:p>
        </w:tc>
        <w:tc>
          <w:tcPr>
            <w:tcW w:w="20" w:type="dxa"/>
            <w:vAlign w:val="center"/>
            <w:hideMark/>
          </w:tcPr>
          <w:p w14:paraId="3586A9A2" w14:textId="77777777" w:rsidR="00BF2F13" w:rsidRPr="00BF2F13" w:rsidRDefault="00BF2F13" w:rsidP="00BF2F13">
            <w:pPr>
              <w:rPr>
                <w:sz w:val="13"/>
                <w:szCs w:val="13"/>
              </w:rPr>
            </w:pPr>
          </w:p>
        </w:tc>
      </w:tr>
      <w:tr w:rsidR="00BF2F13" w:rsidRPr="00BF2F13" w14:paraId="0D90254C"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145BB9A" w14:textId="77777777" w:rsidR="00BF2F13" w:rsidRPr="00BF2F13" w:rsidRDefault="00BF2F13" w:rsidP="00BF2F13">
            <w:pPr>
              <w:jc w:val="center"/>
              <w:rPr>
                <w:color w:val="000000"/>
                <w:sz w:val="13"/>
                <w:szCs w:val="13"/>
              </w:rPr>
            </w:pPr>
            <w:r w:rsidRPr="00BF2F13">
              <w:rPr>
                <w:color w:val="000000"/>
                <w:sz w:val="13"/>
                <w:szCs w:val="13"/>
              </w:rPr>
              <w:t>18</w:t>
            </w:r>
          </w:p>
        </w:tc>
        <w:tc>
          <w:tcPr>
            <w:tcW w:w="7855" w:type="dxa"/>
            <w:tcBorders>
              <w:top w:val="nil"/>
              <w:left w:val="nil"/>
              <w:bottom w:val="single" w:sz="4" w:space="0" w:color="auto"/>
              <w:right w:val="single" w:sz="4" w:space="0" w:color="auto"/>
            </w:tcBorders>
            <w:shd w:val="clear" w:color="000000" w:fill="FFFFFF"/>
            <w:noWrap/>
            <w:vAlign w:val="bottom"/>
            <w:hideMark/>
          </w:tcPr>
          <w:p w14:paraId="6B3AA197" w14:textId="77777777" w:rsidR="00BF2F13" w:rsidRPr="00BF2F13" w:rsidRDefault="00BF2F13" w:rsidP="00BF2F13">
            <w:pPr>
              <w:rPr>
                <w:color w:val="000000"/>
                <w:sz w:val="13"/>
                <w:szCs w:val="13"/>
              </w:rPr>
            </w:pPr>
            <w:r w:rsidRPr="00BF2F13">
              <w:rPr>
                <w:color w:val="000000"/>
                <w:sz w:val="13"/>
                <w:szCs w:val="13"/>
              </w:rPr>
              <w:t xml:space="preserve"> - расходы на оплату других работ и услуг </w:t>
            </w:r>
          </w:p>
        </w:tc>
        <w:tc>
          <w:tcPr>
            <w:tcW w:w="815" w:type="dxa"/>
            <w:tcBorders>
              <w:top w:val="nil"/>
              <w:left w:val="nil"/>
              <w:bottom w:val="single" w:sz="4" w:space="0" w:color="auto"/>
              <w:right w:val="single" w:sz="4" w:space="0" w:color="auto"/>
            </w:tcBorders>
            <w:shd w:val="clear" w:color="000000" w:fill="FFFFFF"/>
            <w:noWrap/>
            <w:vAlign w:val="bottom"/>
            <w:hideMark/>
          </w:tcPr>
          <w:p w14:paraId="435602DC" w14:textId="77777777" w:rsidR="00BF2F13" w:rsidRPr="00BF2F13" w:rsidRDefault="00BF2F13" w:rsidP="00BF2F13">
            <w:pPr>
              <w:rPr>
                <w:color w:val="000000"/>
                <w:sz w:val="13"/>
                <w:szCs w:val="13"/>
              </w:rPr>
            </w:pPr>
            <w:r w:rsidRPr="00BF2F13">
              <w:rPr>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55B8919B"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24B6BF6D"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11DA8374"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nil"/>
              <w:bottom w:val="single" w:sz="4" w:space="0" w:color="auto"/>
              <w:right w:val="single" w:sz="4" w:space="0" w:color="auto"/>
            </w:tcBorders>
            <w:shd w:val="clear" w:color="000000" w:fill="DDEBF7"/>
            <w:noWrap/>
            <w:vAlign w:val="bottom"/>
            <w:hideMark/>
          </w:tcPr>
          <w:p w14:paraId="06F1BE3A" w14:textId="77777777" w:rsidR="00BF2F13" w:rsidRPr="00BF2F13" w:rsidRDefault="00BF2F13" w:rsidP="00BF2F13">
            <w:pPr>
              <w:jc w:val="center"/>
              <w:rPr>
                <w:sz w:val="13"/>
                <w:szCs w:val="13"/>
              </w:rPr>
            </w:pPr>
            <w:r w:rsidRPr="00BF2F13">
              <w:rPr>
                <w:sz w:val="13"/>
                <w:szCs w:val="13"/>
              </w:rPr>
              <w:t>8 776,95</w:t>
            </w:r>
          </w:p>
        </w:tc>
        <w:tc>
          <w:tcPr>
            <w:tcW w:w="1514" w:type="dxa"/>
            <w:tcBorders>
              <w:top w:val="nil"/>
              <w:left w:val="nil"/>
              <w:bottom w:val="single" w:sz="4" w:space="0" w:color="auto"/>
              <w:right w:val="single" w:sz="4" w:space="0" w:color="auto"/>
            </w:tcBorders>
            <w:shd w:val="clear" w:color="000000" w:fill="DDEBF7"/>
            <w:noWrap/>
            <w:vAlign w:val="bottom"/>
            <w:hideMark/>
          </w:tcPr>
          <w:p w14:paraId="031B7CAF" w14:textId="77777777" w:rsidR="00BF2F13" w:rsidRPr="00BF2F13" w:rsidRDefault="00BF2F13" w:rsidP="00BF2F13">
            <w:pPr>
              <w:jc w:val="center"/>
              <w:rPr>
                <w:sz w:val="13"/>
                <w:szCs w:val="13"/>
              </w:rPr>
            </w:pPr>
            <w:r w:rsidRPr="00BF2F13">
              <w:rPr>
                <w:sz w:val="13"/>
                <w:szCs w:val="13"/>
              </w:rPr>
              <w:t>4 405,03</w:t>
            </w:r>
          </w:p>
        </w:tc>
        <w:tc>
          <w:tcPr>
            <w:tcW w:w="1583" w:type="dxa"/>
            <w:tcBorders>
              <w:top w:val="nil"/>
              <w:left w:val="nil"/>
              <w:bottom w:val="single" w:sz="4" w:space="0" w:color="auto"/>
              <w:right w:val="single" w:sz="4" w:space="0" w:color="auto"/>
            </w:tcBorders>
            <w:shd w:val="clear" w:color="000000" w:fill="DDEBF7"/>
            <w:noWrap/>
            <w:vAlign w:val="bottom"/>
            <w:hideMark/>
          </w:tcPr>
          <w:p w14:paraId="508AEF3C" w14:textId="77777777" w:rsidR="00BF2F13" w:rsidRPr="00BF2F13" w:rsidRDefault="00BF2F13" w:rsidP="00BF2F13">
            <w:pPr>
              <w:jc w:val="center"/>
              <w:rPr>
                <w:sz w:val="13"/>
                <w:szCs w:val="13"/>
              </w:rPr>
            </w:pPr>
            <w:r w:rsidRPr="00BF2F13">
              <w:rPr>
                <w:sz w:val="13"/>
                <w:szCs w:val="13"/>
              </w:rPr>
              <w:t>13 181,98</w:t>
            </w:r>
          </w:p>
        </w:tc>
        <w:tc>
          <w:tcPr>
            <w:tcW w:w="1263" w:type="dxa"/>
            <w:tcBorders>
              <w:top w:val="nil"/>
              <w:left w:val="nil"/>
              <w:bottom w:val="single" w:sz="4" w:space="0" w:color="auto"/>
              <w:right w:val="single" w:sz="4" w:space="0" w:color="auto"/>
            </w:tcBorders>
            <w:shd w:val="clear" w:color="000000" w:fill="DDEBF7"/>
            <w:noWrap/>
            <w:vAlign w:val="bottom"/>
            <w:hideMark/>
          </w:tcPr>
          <w:p w14:paraId="7D08AA56" w14:textId="77777777" w:rsidR="00BF2F13" w:rsidRPr="00BF2F13" w:rsidRDefault="00BF2F13" w:rsidP="00BF2F13">
            <w:pPr>
              <w:jc w:val="center"/>
              <w:rPr>
                <w:sz w:val="13"/>
                <w:szCs w:val="13"/>
              </w:rPr>
            </w:pPr>
            <w:r w:rsidRPr="00BF2F13">
              <w:rPr>
                <w:sz w:val="13"/>
                <w:szCs w:val="13"/>
              </w:rPr>
              <w:t>20 503,29</w:t>
            </w:r>
          </w:p>
        </w:tc>
        <w:tc>
          <w:tcPr>
            <w:tcW w:w="1125" w:type="dxa"/>
            <w:tcBorders>
              <w:top w:val="nil"/>
              <w:left w:val="nil"/>
              <w:bottom w:val="single" w:sz="4" w:space="0" w:color="auto"/>
              <w:right w:val="single" w:sz="4" w:space="0" w:color="auto"/>
            </w:tcBorders>
            <w:shd w:val="clear" w:color="000000" w:fill="DDEBF7"/>
            <w:noWrap/>
            <w:vAlign w:val="bottom"/>
            <w:hideMark/>
          </w:tcPr>
          <w:p w14:paraId="507B9868" w14:textId="77777777" w:rsidR="00BF2F13" w:rsidRPr="00BF2F13" w:rsidRDefault="00BF2F13" w:rsidP="00BF2F13">
            <w:pPr>
              <w:jc w:val="center"/>
              <w:rPr>
                <w:sz w:val="13"/>
                <w:szCs w:val="13"/>
              </w:rPr>
            </w:pPr>
            <w:r w:rsidRPr="00BF2F13">
              <w:rPr>
                <w:sz w:val="13"/>
                <w:szCs w:val="13"/>
              </w:rPr>
              <w:t>5 564,95</w:t>
            </w:r>
          </w:p>
        </w:tc>
        <w:tc>
          <w:tcPr>
            <w:tcW w:w="1263" w:type="dxa"/>
            <w:tcBorders>
              <w:top w:val="nil"/>
              <w:left w:val="nil"/>
              <w:bottom w:val="single" w:sz="4" w:space="0" w:color="auto"/>
              <w:right w:val="single" w:sz="4" w:space="0" w:color="auto"/>
            </w:tcBorders>
            <w:shd w:val="clear" w:color="000000" w:fill="DDEBF7"/>
            <w:noWrap/>
            <w:vAlign w:val="bottom"/>
            <w:hideMark/>
          </w:tcPr>
          <w:p w14:paraId="3092AEAA" w14:textId="77777777" w:rsidR="00BF2F13" w:rsidRPr="00BF2F13" w:rsidRDefault="00BF2F13" w:rsidP="00BF2F13">
            <w:pPr>
              <w:jc w:val="center"/>
              <w:rPr>
                <w:sz w:val="13"/>
                <w:szCs w:val="13"/>
              </w:rPr>
            </w:pPr>
            <w:r w:rsidRPr="00BF2F13">
              <w:rPr>
                <w:sz w:val="13"/>
                <w:szCs w:val="13"/>
              </w:rPr>
              <w:t>26 068,24</w:t>
            </w:r>
          </w:p>
        </w:tc>
        <w:tc>
          <w:tcPr>
            <w:tcW w:w="1676" w:type="dxa"/>
            <w:tcBorders>
              <w:top w:val="nil"/>
              <w:left w:val="nil"/>
              <w:bottom w:val="single" w:sz="4" w:space="0" w:color="auto"/>
              <w:right w:val="single" w:sz="4" w:space="0" w:color="auto"/>
            </w:tcBorders>
            <w:shd w:val="clear" w:color="000000" w:fill="DDEBF7"/>
            <w:noWrap/>
            <w:vAlign w:val="bottom"/>
            <w:hideMark/>
          </w:tcPr>
          <w:p w14:paraId="06438448"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9 849,05</w:t>
            </w:r>
          </w:p>
        </w:tc>
        <w:tc>
          <w:tcPr>
            <w:tcW w:w="1551" w:type="dxa"/>
            <w:tcBorders>
              <w:top w:val="nil"/>
              <w:left w:val="nil"/>
              <w:bottom w:val="single" w:sz="4" w:space="0" w:color="auto"/>
              <w:right w:val="single" w:sz="4" w:space="0" w:color="auto"/>
            </w:tcBorders>
            <w:shd w:val="clear" w:color="000000" w:fill="DDEBF7"/>
            <w:noWrap/>
            <w:vAlign w:val="bottom"/>
            <w:hideMark/>
          </w:tcPr>
          <w:p w14:paraId="67366D6F"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4 045,81</w:t>
            </w:r>
          </w:p>
        </w:tc>
        <w:tc>
          <w:tcPr>
            <w:tcW w:w="1665" w:type="dxa"/>
            <w:tcBorders>
              <w:top w:val="nil"/>
              <w:left w:val="nil"/>
              <w:bottom w:val="single" w:sz="4" w:space="0" w:color="auto"/>
              <w:right w:val="nil"/>
            </w:tcBorders>
            <w:shd w:val="clear" w:color="000000" w:fill="DDEBF7"/>
            <w:noWrap/>
            <w:vAlign w:val="bottom"/>
            <w:hideMark/>
          </w:tcPr>
          <w:p w14:paraId="2E112CC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13 894,86</w:t>
            </w:r>
          </w:p>
        </w:tc>
        <w:tc>
          <w:tcPr>
            <w:tcW w:w="1596" w:type="dxa"/>
            <w:tcBorders>
              <w:top w:val="nil"/>
              <w:left w:val="nil"/>
              <w:bottom w:val="single" w:sz="4" w:space="0" w:color="auto"/>
              <w:right w:val="single" w:sz="8" w:space="0" w:color="auto"/>
            </w:tcBorders>
            <w:shd w:val="clear" w:color="000000" w:fill="DDEBF7"/>
            <w:noWrap/>
            <w:vAlign w:val="bottom"/>
            <w:hideMark/>
          </w:tcPr>
          <w:p w14:paraId="63EF3531"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-12 173,38</w:t>
            </w:r>
          </w:p>
        </w:tc>
        <w:tc>
          <w:tcPr>
            <w:tcW w:w="20" w:type="dxa"/>
            <w:vAlign w:val="center"/>
            <w:hideMark/>
          </w:tcPr>
          <w:p w14:paraId="6AD87868" w14:textId="77777777" w:rsidR="00BF2F13" w:rsidRPr="00BF2F13" w:rsidRDefault="00BF2F13" w:rsidP="00BF2F13">
            <w:pPr>
              <w:rPr>
                <w:sz w:val="13"/>
                <w:szCs w:val="13"/>
              </w:rPr>
            </w:pPr>
          </w:p>
        </w:tc>
      </w:tr>
      <w:tr w:rsidR="00BF2F13" w:rsidRPr="00BF2F13" w14:paraId="196E688D"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DF37D4B" w14:textId="77777777" w:rsidR="00BF2F13" w:rsidRPr="00BF2F13" w:rsidRDefault="00BF2F13" w:rsidP="00BF2F13">
            <w:pPr>
              <w:jc w:val="center"/>
              <w:rPr>
                <w:sz w:val="13"/>
                <w:szCs w:val="13"/>
              </w:rPr>
            </w:pPr>
            <w:r w:rsidRPr="00BF2F13">
              <w:rPr>
                <w:sz w:val="13"/>
                <w:szCs w:val="13"/>
              </w:rPr>
              <w:t>19</w:t>
            </w:r>
          </w:p>
        </w:tc>
        <w:tc>
          <w:tcPr>
            <w:tcW w:w="7855" w:type="dxa"/>
            <w:tcBorders>
              <w:top w:val="nil"/>
              <w:left w:val="nil"/>
              <w:bottom w:val="single" w:sz="4" w:space="0" w:color="auto"/>
              <w:right w:val="single" w:sz="4" w:space="0" w:color="auto"/>
            </w:tcBorders>
            <w:shd w:val="clear" w:color="000000" w:fill="FFFFFF"/>
            <w:noWrap/>
            <w:vAlign w:val="bottom"/>
            <w:hideMark/>
          </w:tcPr>
          <w:p w14:paraId="311A984A" w14:textId="77777777" w:rsidR="00BF2F13" w:rsidRPr="00BF2F13" w:rsidRDefault="00BF2F13" w:rsidP="00BF2F13">
            <w:pPr>
              <w:rPr>
                <w:b/>
                <w:bCs/>
                <w:sz w:val="13"/>
                <w:szCs w:val="13"/>
              </w:rPr>
            </w:pPr>
            <w:r w:rsidRPr="00BF2F13">
              <w:rPr>
                <w:b/>
                <w:bCs/>
                <w:sz w:val="13"/>
                <w:szCs w:val="13"/>
              </w:rPr>
              <w:t xml:space="preserve"> Расходы на служебные командировки</w:t>
            </w:r>
          </w:p>
        </w:tc>
        <w:tc>
          <w:tcPr>
            <w:tcW w:w="815" w:type="dxa"/>
            <w:tcBorders>
              <w:top w:val="nil"/>
              <w:left w:val="nil"/>
              <w:bottom w:val="single" w:sz="4" w:space="0" w:color="auto"/>
              <w:right w:val="single" w:sz="4" w:space="0" w:color="auto"/>
            </w:tcBorders>
            <w:shd w:val="clear" w:color="000000" w:fill="FFFFFF"/>
            <w:noWrap/>
            <w:vAlign w:val="bottom"/>
            <w:hideMark/>
          </w:tcPr>
          <w:p w14:paraId="6451140A"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157AB693"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1FBAF14F"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61C81740"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nil"/>
              <w:bottom w:val="single" w:sz="4" w:space="0" w:color="auto"/>
              <w:right w:val="single" w:sz="4" w:space="0" w:color="auto"/>
            </w:tcBorders>
            <w:shd w:val="clear" w:color="000000" w:fill="DDEBF7"/>
            <w:noWrap/>
            <w:vAlign w:val="bottom"/>
            <w:hideMark/>
          </w:tcPr>
          <w:p w14:paraId="5430CAE4" w14:textId="77777777" w:rsidR="00BF2F13" w:rsidRPr="00BF2F13" w:rsidRDefault="00BF2F13" w:rsidP="00BF2F13">
            <w:pPr>
              <w:jc w:val="center"/>
              <w:rPr>
                <w:b/>
                <w:bCs/>
                <w:sz w:val="13"/>
                <w:szCs w:val="13"/>
              </w:rPr>
            </w:pPr>
            <w:r w:rsidRPr="00BF2F13">
              <w:rPr>
                <w:b/>
                <w:bCs/>
                <w:sz w:val="13"/>
                <w:szCs w:val="13"/>
              </w:rPr>
              <w:t>111,63</w:t>
            </w:r>
          </w:p>
        </w:tc>
        <w:tc>
          <w:tcPr>
            <w:tcW w:w="1514" w:type="dxa"/>
            <w:tcBorders>
              <w:top w:val="nil"/>
              <w:left w:val="nil"/>
              <w:bottom w:val="single" w:sz="4" w:space="0" w:color="auto"/>
              <w:right w:val="single" w:sz="4" w:space="0" w:color="auto"/>
            </w:tcBorders>
            <w:shd w:val="clear" w:color="000000" w:fill="DDEBF7"/>
            <w:noWrap/>
            <w:vAlign w:val="bottom"/>
            <w:hideMark/>
          </w:tcPr>
          <w:p w14:paraId="6EE46218" w14:textId="77777777" w:rsidR="00BF2F13" w:rsidRPr="00BF2F13" w:rsidRDefault="00BF2F13" w:rsidP="00BF2F13">
            <w:pPr>
              <w:jc w:val="center"/>
              <w:rPr>
                <w:b/>
                <w:bCs/>
                <w:sz w:val="13"/>
                <w:szCs w:val="13"/>
              </w:rPr>
            </w:pPr>
            <w:r w:rsidRPr="00BF2F13">
              <w:rPr>
                <w:b/>
                <w:bCs/>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4A9427AE" w14:textId="77777777" w:rsidR="00BF2F13" w:rsidRPr="00BF2F13" w:rsidRDefault="00BF2F13" w:rsidP="00BF2F13">
            <w:pPr>
              <w:jc w:val="center"/>
              <w:rPr>
                <w:b/>
                <w:bCs/>
                <w:sz w:val="13"/>
                <w:szCs w:val="13"/>
              </w:rPr>
            </w:pPr>
            <w:r w:rsidRPr="00BF2F13">
              <w:rPr>
                <w:b/>
                <w:bCs/>
                <w:sz w:val="13"/>
                <w:szCs w:val="13"/>
              </w:rPr>
              <w:t>111,63</w:t>
            </w:r>
          </w:p>
        </w:tc>
        <w:tc>
          <w:tcPr>
            <w:tcW w:w="1263" w:type="dxa"/>
            <w:tcBorders>
              <w:top w:val="nil"/>
              <w:left w:val="nil"/>
              <w:bottom w:val="single" w:sz="4" w:space="0" w:color="auto"/>
              <w:right w:val="single" w:sz="4" w:space="0" w:color="auto"/>
            </w:tcBorders>
            <w:shd w:val="clear" w:color="000000" w:fill="DDEBF7"/>
            <w:noWrap/>
            <w:vAlign w:val="bottom"/>
            <w:hideMark/>
          </w:tcPr>
          <w:p w14:paraId="30C32CE2" w14:textId="77777777" w:rsidR="00BF2F13" w:rsidRPr="00BF2F13" w:rsidRDefault="00BF2F13" w:rsidP="00BF2F13">
            <w:pPr>
              <w:jc w:val="center"/>
              <w:rPr>
                <w:b/>
                <w:bCs/>
                <w:sz w:val="13"/>
                <w:szCs w:val="13"/>
              </w:rPr>
            </w:pPr>
            <w:r w:rsidRPr="00BF2F13">
              <w:rPr>
                <w:b/>
                <w:bCs/>
                <w:sz w:val="13"/>
                <w:szCs w:val="13"/>
              </w:rPr>
              <w:t>305,81</w:t>
            </w:r>
          </w:p>
        </w:tc>
        <w:tc>
          <w:tcPr>
            <w:tcW w:w="1125" w:type="dxa"/>
            <w:tcBorders>
              <w:top w:val="nil"/>
              <w:left w:val="nil"/>
              <w:bottom w:val="single" w:sz="4" w:space="0" w:color="auto"/>
              <w:right w:val="single" w:sz="4" w:space="0" w:color="auto"/>
            </w:tcBorders>
            <w:shd w:val="clear" w:color="000000" w:fill="DDEBF7"/>
            <w:noWrap/>
            <w:vAlign w:val="bottom"/>
            <w:hideMark/>
          </w:tcPr>
          <w:p w14:paraId="4A9D9871"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1AEE05B0" w14:textId="77777777" w:rsidR="00BF2F13" w:rsidRPr="00BF2F13" w:rsidRDefault="00BF2F13" w:rsidP="00BF2F13">
            <w:pPr>
              <w:jc w:val="center"/>
              <w:rPr>
                <w:b/>
                <w:bCs/>
                <w:sz w:val="13"/>
                <w:szCs w:val="13"/>
              </w:rPr>
            </w:pPr>
            <w:r w:rsidRPr="00BF2F13">
              <w:rPr>
                <w:b/>
                <w:bCs/>
                <w:sz w:val="13"/>
                <w:szCs w:val="13"/>
              </w:rPr>
              <w:t>305,81</w:t>
            </w:r>
          </w:p>
        </w:tc>
        <w:tc>
          <w:tcPr>
            <w:tcW w:w="1676" w:type="dxa"/>
            <w:tcBorders>
              <w:top w:val="nil"/>
              <w:left w:val="nil"/>
              <w:bottom w:val="single" w:sz="4" w:space="0" w:color="auto"/>
              <w:right w:val="single" w:sz="4" w:space="0" w:color="auto"/>
            </w:tcBorders>
            <w:shd w:val="clear" w:color="000000" w:fill="DDEBF7"/>
            <w:noWrap/>
            <w:vAlign w:val="bottom"/>
            <w:hideMark/>
          </w:tcPr>
          <w:p w14:paraId="385CF439"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125,27</w:t>
            </w:r>
          </w:p>
        </w:tc>
        <w:tc>
          <w:tcPr>
            <w:tcW w:w="1551" w:type="dxa"/>
            <w:tcBorders>
              <w:top w:val="nil"/>
              <w:left w:val="nil"/>
              <w:bottom w:val="single" w:sz="4" w:space="0" w:color="auto"/>
              <w:right w:val="single" w:sz="4" w:space="0" w:color="auto"/>
            </w:tcBorders>
            <w:shd w:val="clear" w:color="000000" w:fill="DDEBF7"/>
            <w:noWrap/>
            <w:vAlign w:val="bottom"/>
            <w:hideMark/>
          </w:tcPr>
          <w:p w14:paraId="61120CE4"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0C856D09"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125,27</w:t>
            </w:r>
          </w:p>
        </w:tc>
        <w:tc>
          <w:tcPr>
            <w:tcW w:w="1596" w:type="dxa"/>
            <w:tcBorders>
              <w:top w:val="nil"/>
              <w:left w:val="nil"/>
              <w:bottom w:val="single" w:sz="4" w:space="0" w:color="auto"/>
              <w:right w:val="single" w:sz="8" w:space="0" w:color="auto"/>
            </w:tcBorders>
            <w:shd w:val="clear" w:color="000000" w:fill="DDEBF7"/>
            <w:noWrap/>
            <w:vAlign w:val="bottom"/>
            <w:hideMark/>
          </w:tcPr>
          <w:p w14:paraId="75B49C74"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-180,54</w:t>
            </w:r>
          </w:p>
        </w:tc>
        <w:tc>
          <w:tcPr>
            <w:tcW w:w="20" w:type="dxa"/>
            <w:vAlign w:val="center"/>
            <w:hideMark/>
          </w:tcPr>
          <w:p w14:paraId="2CE2F219" w14:textId="77777777" w:rsidR="00BF2F13" w:rsidRPr="00BF2F13" w:rsidRDefault="00BF2F13" w:rsidP="00BF2F13">
            <w:pPr>
              <w:rPr>
                <w:sz w:val="13"/>
                <w:szCs w:val="13"/>
              </w:rPr>
            </w:pPr>
          </w:p>
        </w:tc>
      </w:tr>
      <w:tr w:rsidR="00BF2F13" w:rsidRPr="00BF2F13" w14:paraId="699A0DC2"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BAD96EE" w14:textId="77777777" w:rsidR="00BF2F13" w:rsidRPr="00BF2F13" w:rsidRDefault="00BF2F13" w:rsidP="00BF2F13">
            <w:pPr>
              <w:jc w:val="center"/>
              <w:rPr>
                <w:sz w:val="13"/>
                <w:szCs w:val="13"/>
              </w:rPr>
            </w:pPr>
            <w:r w:rsidRPr="00BF2F13">
              <w:rPr>
                <w:sz w:val="13"/>
                <w:szCs w:val="13"/>
              </w:rPr>
              <w:t>20</w:t>
            </w:r>
          </w:p>
        </w:tc>
        <w:tc>
          <w:tcPr>
            <w:tcW w:w="7855" w:type="dxa"/>
            <w:tcBorders>
              <w:top w:val="nil"/>
              <w:left w:val="nil"/>
              <w:bottom w:val="single" w:sz="4" w:space="0" w:color="auto"/>
              <w:right w:val="single" w:sz="4" w:space="0" w:color="auto"/>
            </w:tcBorders>
            <w:shd w:val="clear" w:color="000000" w:fill="FFFFFF"/>
            <w:noWrap/>
            <w:vAlign w:val="bottom"/>
            <w:hideMark/>
          </w:tcPr>
          <w:p w14:paraId="0D83FAA9" w14:textId="77777777" w:rsidR="00BF2F13" w:rsidRPr="00BF2F13" w:rsidRDefault="00BF2F13" w:rsidP="00BF2F13">
            <w:pPr>
              <w:rPr>
                <w:b/>
                <w:bCs/>
                <w:sz w:val="13"/>
                <w:szCs w:val="13"/>
              </w:rPr>
            </w:pPr>
            <w:r w:rsidRPr="00BF2F13">
              <w:rPr>
                <w:b/>
                <w:bCs/>
                <w:sz w:val="13"/>
                <w:szCs w:val="13"/>
              </w:rPr>
              <w:t xml:space="preserve"> Расходы на обучение персонала</w:t>
            </w:r>
          </w:p>
        </w:tc>
        <w:tc>
          <w:tcPr>
            <w:tcW w:w="815" w:type="dxa"/>
            <w:tcBorders>
              <w:top w:val="nil"/>
              <w:left w:val="nil"/>
              <w:bottom w:val="single" w:sz="4" w:space="0" w:color="auto"/>
              <w:right w:val="single" w:sz="4" w:space="0" w:color="auto"/>
            </w:tcBorders>
            <w:shd w:val="clear" w:color="000000" w:fill="FFFFFF"/>
            <w:noWrap/>
            <w:vAlign w:val="bottom"/>
            <w:hideMark/>
          </w:tcPr>
          <w:p w14:paraId="1B33E2D7"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092037C"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C9C7A6B"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4A115AEC"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nil"/>
              <w:bottom w:val="single" w:sz="4" w:space="0" w:color="auto"/>
              <w:right w:val="single" w:sz="4" w:space="0" w:color="auto"/>
            </w:tcBorders>
            <w:shd w:val="clear" w:color="000000" w:fill="DDEBF7"/>
            <w:noWrap/>
            <w:vAlign w:val="bottom"/>
            <w:hideMark/>
          </w:tcPr>
          <w:p w14:paraId="16D9F9E9" w14:textId="77777777" w:rsidR="00BF2F13" w:rsidRPr="00BF2F13" w:rsidRDefault="00BF2F13" w:rsidP="00BF2F13">
            <w:pPr>
              <w:jc w:val="center"/>
              <w:rPr>
                <w:b/>
                <w:bCs/>
                <w:sz w:val="13"/>
                <w:szCs w:val="13"/>
              </w:rPr>
            </w:pPr>
            <w:r w:rsidRPr="00BF2F13">
              <w:rPr>
                <w:b/>
                <w:bCs/>
                <w:sz w:val="13"/>
                <w:szCs w:val="13"/>
              </w:rPr>
              <w:t>803,82</w:t>
            </w:r>
          </w:p>
        </w:tc>
        <w:tc>
          <w:tcPr>
            <w:tcW w:w="1514" w:type="dxa"/>
            <w:tcBorders>
              <w:top w:val="nil"/>
              <w:left w:val="nil"/>
              <w:bottom w:val="single" w:sz="4" w:space="0" w:color="auto"/>
              <w:right w:val="single" w:sz="4" w:space="0" w:color="auto"/>
            </w:tcBorders>
            <w:shd w:val="clear" w:color="000000" w:fill="DDEBF7"/>
            <w:noWrap/>
            <w:vAlign w:val="bottom"/>
            <w:hideMark/>
          </w:tcPr>
          <w:p w14:paraId="435521E2" w14:textId="77777777" w:rsidR="00BF2F13" w:rsidRPr="00BF2F13" w:rsidRDefault="00BF2F13" w:rsidP="00BF2F13">
            <w:pPr>
              <w:jc w:val="center"/>
              <w:rPr>
                <w:b/>
                <w:bCs/>
                <w:sz w:val="13"/>
                <w:szCs w:val="13"/>
              </w:rPr>
            </w:pPr>
            <w:r w:rsidRPr="00BF2F13">
              <w:rPr>
                <w:b/>
                <w:bCs/>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3401A475" w14:textId="77777777" w:rsidR="00BF2F13" w:rsidRPr="00BF2F13" w:rsidRDefault="00BF2F13" w:rsidP="00BF2F13">
            <w:pPr>
              <w:jc w:val="center"/>
              <w:rPr>
                <w:b/>
                <w:bCs/>
                <w:sz w:val="13"/>
                <w:szCs w:val="13"/>
              </w:rPr>
            </w:pPr>
            <w:r w:rsidRPr="00BF2F13">
              <w:rPr>
                <w:b/>
                <w:bCs/>
                <w:sz w:val="13"/>
                <w:szCs w:val="13"/>
              </w:rPr>
              <w:t>803,82</w:t>
            </w:r>
          </w:p>
        </w:tc>
        <w:tc>
          <w:tcPr>
            <w:tcW w:w="1263" w:type="dxa"/>
            <w:tcBorders>
              <w:top w:val="nil"/>
              <w:left w:val="nil"/>
              <w:bottom w:val="single" w:sz="4" w:space="0" w:color="auto"/>
              <w:right w:val="single" w:sz="4" w:space="0" w:color="auto"/>
            </w:tcBorders>
            <w:shd w:val="clear" w:color="000000" w:fill="DDEBF7"/>
            <w:noWrap/>
            <w:vAlign w:val="bottom"/>
            <w:hideMark/>
          </w:tcPr>
          <w:p w14:paraId="3E0EEFAD" w14:textId="77777777" w:rsidR="00BF2F13" w:rsidRPr="00BF2F13" w:rsidRDefault="00BF2F13" w:rsidP="00BF2F13">
            <w:pPr>
              <w:jc w:val="center"/>
              <w:rPr>
                <w:b/>
                <w:bCs/>
                <w:sz w:val="13"/>
                <w:szCs w:val="13"/>
              </w:rPr>
            </w:pPr>
            <w:r w:rsidRPr="00BF2F13">
              <w:rPr>
                <w:b/>
                <w:bCs/>
                <w:sz w:val="13"/>
                <w:szCs w:val="13"/>
              </w:rPr>
              <w:t>508,82</w:t>
            </w:r>
          </w:p>
        </w:tc>
        <w:tc>
          <w:tcPr>
            <w:tcW w:w="1125" w:type="dxa"/>
            <w:tcBorders>
              <w:top w:val="nil"/>
              <w:left w:val="nil"/>
              <w:bottom w:val="single" w:sz="4" w:space="0" w:color="auto"/>
              <w:right w:val="single" w:sz="4" w:space="0" w:color="auto"/>
            </w:tcBorders>
            <w:shd w:val="clear" w:color="000000" w:fill="DDEBF7"/>
            <w:noWrap/>
            <w:vAlign w:val="bottom"/>
            <w:hideMark/>
          </w:tcPr>
          <w:p w14:paraId="5E0D8B26"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48A01FB3" w14:textId="77777777" w:rsidR="00BF2F13" w:rsidRPr="00BF2F13" w:rsidRDefault="00BF2F13" w:rsidP="00BF2F13">
            <w:pPr>
              <w:jc w:val="center"/>
              <w:rPr>
                <w:b/>
                <w:bCs/>
                <w:sz w:val="13"/>
                <w:szCs w:val="13"/>
              </w:rPr>
            </w:pPr>
            <w:r w:rsidRPr="00BF2F13">
              <w:rPr>
                <w:b/>
                <w:bCs/>
                <w:sz w:val="13"/>
                <w:szCs w:val="13"/>
              </w:rPr>
              <w:t>508,82</w:t>
            </w:r>
          </w:p>
        </w:tc>
        <w:tc>
          <w:tcPr>
            <w:tcW w:w="1676" w:type="dxa"/>
            <w:tcBorders>
              <w:top w:val="nil"/>
              <w:left w:val="nil"/>
              <w:bottom w:val="single" w:sz="4" w:space="0" w:color="auto"/>
              <w:right w:val="single" w:sz="4" w:space="0" w:color="auto"/>
            </w:tcBorders>
            <w:shd w:val="clear" w:color="000000" w:fill="DDEBF7"/>
            <w:noWrap/>
            <w:vAlign w:val="bottom"/>
            <w:hideMark/>
          </w:tcPr>
          <w:p w14:paraId="41ECE946"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902,00</w:t>
            </w:r>
          </w:p>
        </w:tc>
        <w:tc>
          <w:tcPr>
            <w:tcW w:w="1551" w:type="dxa"/>
            <w:tcBorders>
              <w:top w:val="nil"/>
              <w:left w:val="nil"/>
              <w:bottom w:val="single" w:sz="4" w:space="0" w:color="auto"/>
              <w:right w:val="single" w:sz="4" w:space="0" w:color="auto"/>
            </w:tcBorders>
            <w:shd w:val="clear" w:color="000000" w:fill="DDEBF7"/>
            <w:noWrap/>
            <w:vAlign w:val="bottom"/>
            <w:hideMark/>
          </w:tcPr>
          <w:p w14:paraId="38BDF4B4"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6A6161CC"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902,00</w:t>
            </w:r>
          </w:p>
        </w:tc>
        <w:tc>
          <w:tcPr>
            <w:tcW w:w="1596" w:type="dxa"/>
            <w:tcBorders>
              <w:top w:val="nil"/>
              <w:left w:val="nil"/>
              <w:bottom w:val="single" w:sz="4" w:space="0" w:color="auto"/>
              <w:right w:val="single" w:sz="8" w:space="0" w:color="auto"/>
            </w:tcBorders>
            <w:shd w:val="clear" w:color="000000" w:fill="DDEBF7"/>
            <w:noWrap/>
            <w:vAlign w:val="bottom"/>
            <w:hideMark/>
          </w:tcPr>
          <w:p w14:paraId="34F1C918"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393,19</w:t>
            </w:r>
          </w:p>
        </w:tc>
        <w:tc>
          <w:tcPr>
            <w:tcW w:w="20" w:type="dxa"/>
            <w:vAlign w:val="center"/>
            <w:hideMark/>
          </w:tcPr>
          <w:p w14:paraId="3ABC6C78" w14:textId="77777777" w:rsidR="00BF2F13" w:rsidRPr="00BF2F13" w:rsidRDefault="00BF2F13" w:rsidP="00BF2F13">
            <w:pPr>
              <w:rPr>
                <w:sz w:val="13"/>
                <w:szCs w:val="13"/>
              </w:rPr>
            </w:pPr>
          </w:p>
        </w:tc>
      </w:tr>
      <w:tr w:rsidR="00BF2F13" w:rsidRPr="00BF2F13" w14:paraId="29B8F4B4"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60EC755" w14:textId="77777777" w:rsidR="00BF2F13" w:rsidRPr="00BF2F13" w:rsidRDefault="00BF2F13" w:rsidP="00BF2F13">
            <w:pPr>
              <w:jc w:val="center"/>
              <w:rPr>
                <w:sz w:val="13"/>
                <w:szCs w:val="13"/>
              </w:rPr>
            </w:pPr>
            <w:r w:rsidRPr="00BF2F13">
              <w:rPr>
                <w:sz w:val="13"/>
                <w:szCs w:val="13"/>
              </w:rPr>
              <w:lastRenderedPageBreak/>
              <w:t>21</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001EB63" w14:textId="77777777" w:rsidR="00BF2F13" w:rsidRPr="00BF2F13" w:rsidRDefault="00BF2F13" w:rsidP="00BF2F13">
            <w:pPr>
              <w:rPr>
                <w:b/>
                <w:bCs/>
                <w:sz w:val="13"/>
                <w:szCs w:val="13"/>
              </w:rPr>
            </w:pPr>
            <w:r w:rsidRPr="00BF2F13">
              <w:rPr>
                <w:b/>
                <w:bCs/>
                <w:sz w:val="13"/>
                <w:szCs w:val="13"/>
              </w:rPr>
              <w:t xml:space="preserve"> Лизинговый платёж</w:t>
            </w:r>
          </w:p>
        </w:tc>
        <w:tc>
          <w:tcPr>
            <w:tcW w:w="1362" w:type="dxa"/>
            <w:tcBorders>
              <w:top w:val="nil"/>
              <w:left w:val="nil"/>
              <w:bottom w:val="single" w:sz="4" w:space="0" w:color="auto"/>
              <w:right w:val="single" w:sz="4" w:space="0" w:color="auto"/>
            </w:tcBorders>
            <w:shd w:val="clear" w:color="000000" w:fill="FFFFFF"/>
            <w:noWrap/>
            <w:vAlign w:val="bottom"/>
            <w:hideMark/>
          </w:tcPr>
          <w:p w14:paraId="34AFF0D5"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nil"/>
              <w:bottom w:val="single" w:sz="4" w:space="0" w:color="auto"/>
              <w:right w:val="single" w:sz="4" w:space="0" w:color="auto"/>
            </w:tcBorders>
            <w:shd w:val="clear" w:color="000000" w:fill="DDEBF7"/>
            <w:noWrap/>
            <w:vAlign w:val="bottom"/>
            <w:hideMark/>
          </w:tcPr>
          <w:p w14:paraId="5CB6FA3D" w14:textId="77777777" w:rsidR="00BF2F13" w:rsidRPr="00BF2F13" w:rsidRDefault="00BF2F13" w:rsidP="00BF2F13">
            <w:pPr>
              <w:rPr>
                <w:b/>
                <w:bCs/>
                <w:sz w:val="13"/>
                <w:szCs w:val="13"/>
              </w:rPr>
            </w:pPr>
            <w:r w:rsidRPr="00BF2F13">
              <w:rPr>
                <w:b/>
                <w:b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72AACE59" w14:textId="77777777" w:rsidR="00BF2F13" w:rsidRPr="00BF2F13" w:rsidRDefault="00BF2F13" w:rsidP="00BF2F13">
            <w:pPr>
              <w:rPr>
                <w:b/>
                <w:bCs/>
                <w:sz w:val="13"/>
                <w:szCs w:val="13"/>
              </w:rPr>
            </w:pPr>
            <w:r w:rsidRPr="00BF2F13">
              <w:rPr>
                <w:b/>
                <w:b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1DBB2485" w14:textId="77777777" w:rsidR="00BF2F13" w:rsidRPr="00BF2F13" w:rsidRDefault="00BF2F13" w:rsidP="00BF2F13">
            <w:pP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F74C348"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2D746724"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5A59C94"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1D74C511"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23B8D4D9"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04CA611A"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62FBD4D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72225237" w14:textId="77777777" w:rsidR="00BF2F13" w:rsidRPr="00BF2F13" w:rsidRDefault="00BF2F13" w:rsidP="00BF2F13">
            <w:pPr>
              <w:rPr>
                <w:sz w:val="13"/>
                <w:szCs w:val="13"/>
              </w:rPr>
            </w:pPr>
          </w:p>
        </w:tc>
      </w:tr>
      <w:tr w:rsidR="00BF2F13" w:rsidRPr="00BF2F13" w14:paraId="497597CD"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7906672" w14:textId="77777777" w:rsidR="00BF2F13" w:rsidRPr="00BF2F13" w:rsidRDefault="00BF2F13" w:rsidP="00BF2F13">
            <w:pPr>
              <w:jc w:val="center"/>
              <w:rPr>
                <w:sz w:val="13"/>
                <w:szCs w:val="13"/>
              </w:rPr>
            </w:pPr>
            <w:r w:rsidRPr="00BF2F13">
              <w:rPr>
                <w:sz w:val="13"/>
                <w:szCs w:val="13"/>
              </w:rPr>
              <w:t>22</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39B70113" w14:textId="77777777" w:rsidR="00BF2F13" w:rsidRPr="00BF2F13" w:rsidRDefault="00BF2F13" w:rsidP="00BF2F13">
            <w:pPr>
              <w:rPr>
                <w:b/>
                <w:bCs/>
                <w:sz w:val="13"/>
                <w:szCs w:val="13"/>
              </w:rPr>
            </w:pPr>
            <w:r w:rsidRPr="00BF2F13">
              <w:rPr>
                <w:b/>
                <w:bCs/>
                <w:sz w:val="13"/>
                <w:szCs w:val="13"/>
              </w:rPr>
              <w:t xml:space="preserve"> Арендная плата</w:t>
            </w:r>
          </w:p>
        </w:tc>
        <w:tc>
          <w:tcPr>
            <w:tcW w:w="1362" w:type="dxa"/>
            <w:tcBorders>
              <w:top w:val="nil"/>
              <w:left w:val="nil"/>
              <w:bottom w:val="single" w:sz="4" w:space="0" w:color="auto"/>
              <w:right w:val="single" w:sz="4" w:space="0" w:color="auto"/>
            </w:tcBorders>
            <w:shd w:val="clear" w:color="000000" w:fill="FFFFFF"/>
            <w:noWrap/>
            <w:vAlign w:val="bottom"/>
            <w:hideMark/>
          </w:tcPr>
          <w:p w14:paraId="3CB111B1"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nil"/>
              <w:bottom w:val="single" w:sz="4" w:space="0" w:color="auto"/>
              <w:right w:val="single" w:sz="4" w:space="0" w:color="auto"/>
            </w:tcBorders>
            <w:shd w:val="clear" w:color="000000" w:fill="DDEBF7"/>
            <w:noWrap/>
            <w:vAlign w:val="bottom"/>
            <w:hideMark/>
          </w:tcPr>
          <w:p w14:paraId="70007A55" w14:textId="77777777" w:rsidR="00BF2F13" w:rsidRPr="00BF2F13" w:rsidRDefault="00BF2F13" w:rsidP="00BF2F13">
            <w:pPr>
              <w:jc w:val="center"/>
              <w:rPr>
                <w:b/>
                <w:bCs/>
                <w:sz w:val="13"/>
                <w:szCs w:val="13"/>
              </w:rPr>
            </w:pPr>
            <w:r w:rsidRPr="00BF2F13">
              <w:rPr>
                <w:b/>
                <w:b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5D61F036" w14:textId="77777777" w:rsidR="00BF2F13" w:rsidRPr="00BF2F13" w:rsidRDefault="00BF2F13" w:rsidP="00BF2F13">
            <w:pPr>
              <w:jc w:val="center"/>
              <w:rPr>
                <w:b/>
                <w:bCs/>
                <w:sz w:val="13"/>
                <w:szCs w:val="13"/>
              </w:rPr>
            </w:pPr>
            <w:r w:rsidRPr="00BF2F13">
              <w:rPr>
                <w:b/>
                <w:b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11491FA9"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3D505A48"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4EA4455C"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F05C606"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6B8A815C"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3B919491"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5AFD591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44509097"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61C7CFA3" w14:textId="77777777" w:rsidR="00BF2F13" w:rsidRPr="00BF2F13" w:rsidRDefault="00BF2F13" w:rsidP="00BF2F13">
            <w:pPr>
              <w:rPr>
                <w:sz w:val="13"/>
                <w:szCs w:val="13"/>
              </w:rPr>
            </w:pPr>
          </w:p>
        </w:tc>
      </w:tr>
      <w:tr w:rsidR="00BF2F13" w:rsidRPr="00BF2F13" w14:paraId="3EC953F2"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F4D696A" w14:textId="77777777" w:rsidR="00BF2F13" w:rsidRPr="00BF2F13" w:rsidRDefault="00BF2F13" w:rsidP="00BF2F13">
            <w:pPr>
              <w:jc w:val="center"/>
              <w:rPr>
                <w:sz w:val="13"/>
                <w:szCs w:val="13"/>
              </w:rPr>
            </w:pPr>
            <w:r w:rsidRPr="00BF2F13">
              <w:rPr>
                <w:sz w:val="13"/>
                <w:szCs w:val="13"/>
              </w:rPr>
              <w:t>23</w:t>
            </w:r>
          </w:p>
        </w:tc>
        <w:tc>
          <w:tcPr>
            <w:tcW w:w="7855" w:type="dxa"/>
            <w:tcBorders>
              <w:top w:val="nil"/>
              <w:left w:val="nil"/>
              <w:bottom w:val="single" w:sz="4" w:space="0" w:color="auto"/>
              <w:right w:val="single" w:sz="4" w:space="0" w:color="auto"/>
            </w:tcBorders>
            <w:shd w:val="clear" w:color="000000" w:fill="FFFFFF"/>
            <w:noWrap/>
            <w:vAlign w:val="bottom"/>
            <w:hideMark/>
          </w:tcPr>
          <w:p w14:paraId="17D1EE76" w14:textId="77777777" w:rsidR="00BF2F13" w:rsidRPr="00BF2F13" w:rsidRDefault="00BF2F13" w:rsidP="00BF2F13">
            <w:pPr>
              <w:rPr>
                <w:b/>
                <w:bCs/>
                <w:sz w:val="13"/>
                <w:szCs w:val="13"/>
              </w:rPr>
            </w:pPr>
            <w:r w:rsidRPr="00BF2F13">
              <w:rPr>
                <w:b/>
                <w:bCs/>
                <w:sz w:val="13"/>
                <w:szCs w:val="13"/>
              </w:rPr>
              <w:t xml:space="preserve"> Другие расходы, в т.ч.:</w:t>
            </w:r>
          </w:p>
        </w:tc>
        <w:tc>
          <w:tcPr>
            <w:tcW w:w="815" w:type="dxa"/>
            <w:tcBorders>
              <w:top w:val="nil"/>
              <w:left w:val="nil"/>
              <w:bottom w:val="single" w:sz="4" w:space="0" w:color="auto"/>
              <w:right w:val="single" w:sz="4" w:space="0" w:color="auto"/>
            </w:tcBorders>
            <w:shd w:val="clear" w:color="000000" w:fill="FFFFFF"/>
            <w:noWrap/>
            <w:vAlign w:val="bottom"/>
            <w:hideMark/>
          </w:tcPr>
          <w:p w14:paraId="6BB5EE5F"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D86939F"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ED9FDD2"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3BEB50EF"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4D8CAD2D" w14:textId="77777777" w:rsidR="00BF2F13" w:rsidRPr="00BF2F13" w:rsidRDefault="00BF2F13" w:rsidP="00BF2F13">
            <w:pPr>
              <w:jc w:val="center"/>
              <w:rPr>
                <w:b/>
                <w:bCs/>
                <w:sz w:val="13"/>
                <w:szCs w:val="13"/>
              </w:rPr>
            </w:pPr>
            <w:r w:rsidRPr="00BF2F13">
              <w:rPr>
                <w:b/>
                <w:bCs/>
                <w:sz w:val="13"/>
                <w:szCs w:val="13"/>
              </w:rPr>
              <w:t>257 145,70</w:t>
            </w:r>
          </w:p>
        </w:tc>
        <w:tc>
          <w:tcPr>
            <w:tcW w:w="1514" w:type="dxa"/>
            <w:tcBorders>
              <w:top w:val="nil"/>
              <w:left w:val="nil"/>
              <w:bottom w:val="single" w:sz="4" w:space="0" w:color="auto"/>
              <w:right w:val="single" w:sz="4" w:space="0" w:color="auto"/>
            </w:tcBorders>
            <w:shd w:val="clear" w:color="000000" w:fill="DDEBF7"/>
            <w:noWrap/>
            <w:vAlign w:val="bottom"/>
            <w:hideMark/>
          </w:tcPr>
          <w:p w14:paraId="28DC74B6" w14:textId="77777777" w:rsidR="00BF2F13" w:rsidRPr="00BF2F13" w:rsidRDefault="00BF2F13" w:rsidP="00BF2F13">
            <w:pPr>
              <w:jc w:val="center"/>
              <w:rPr>
                <w:b/>
                <w:bCs/>
                <w:sz w:val="13"/>
                <w:szCs w:val="13"/>
              </w:rPr>
            </w:pPr>
            <w:r w:rsidRPr="00BF2F13">
              <w:rPr>
                <w:b/>
                <w:bCs/>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2C762A08" w14:textId="77777777" w:rsidR="00BF2F13" w:rsidRPr="00BF2F13" w:rsidRDefault="00BF2F13" w:rsidP="00BF2F13">
            <w:pPr>
              <w:jc w:val="center"/>
              <w:rPr>
                <w:b/>
                <w:bCs/>
                <w:sz w:val="13"/>
                <w:szCs w:val="13"/>
              </w:rPr>
            </w:pPr>
            <w:r w:rsidRPr="00BF2F13">
              <w:rPr>
                <w:b/>
                <w:bCs/>
                <w:sz w:val="13"/>
                <w:szCs w:val="13"/>
              </w:rPr>
              <w:t>257 145,70</w:t>
            </w:r>
          </w:p>
        </w:tc>
        <w:tc>
          <w:tcPr>
            <w:tcW w:w="1263" w:type="dxa"/>
            <w:tcBorders>
              <w:top w:val="nil"/>
              <w:left w:val="nil"/>
              <w:bottom w:val="single" w:sz="4" w:space="0" w:color="auto"/>
              <w:right w:val="single" w:sz="4" w:space="0" w:color="auto"/>
            </w:tcBorders>
            <w:shd w:val="clear" w:color="000000" w:fill="DDEBF7"/>
            <w:noWrap/>
            <w:vAlign w:val="bottom"/>
            <w:hideMark/>
          </w:tcPr>
          <w:p w14:paraId="4C374C6C" w14:textId="77777777" w:rsidR="00BF2F13" w:rsidRPr="00BF2F13" w:rsidRDefault="00BF2F13" w:rsidP="00BF2F13">
            <w:pPr>
              <w:jc w:val="center"/>
              <w:rPr>
                <w:b/>
                <w:bCs/>
                <w:color w:val="000000"/>
                <w:sz w:val="13"/>
                <w:szCs w:val="13"/>
              </w:rPr>
            </w:pPr>
            <w:r w:rsidRPr="00BF2F13">
              <w:rPr>
                <w:b/>
                <w:bCs/>
                <w:color w:val="000000"/>
                <w:sz w:val="13"/>
                <w:szCs w:val="13"/>
              </w:rPr>
              <w:t>389 574,52</w:t>
            </w:r>
          </w:p>
        </w:tc>
        <w:tc>
          <w:tcPr>
            <w:tcW w:w="1125" w:type="dxa"/>
            <w:tcBorders>
              <w:top w:val="nil"/>
              <w:left w:val="nil"/>
              <w:bottom w:val="single" w:sz="4" w:space="0" w:color="auto"/>
              <w:right w:val="single" w:sz="4" w:space="0" w:color="auto"/>
            </w:tcBorders>
            <w:shd w:val="clear" w:color="000000" w:fill="DDEBF7"/>
            <w:noWrap/>
            <w:vAlign w:val="bottom"/>
            <w:hideMark/>
          </w:tcPr>
          <w:p w14:paraId="007BAB12" w14:textId="77777777" w:rsidR="00BF2F13" w:rsidRPr="00BF2F13" w:rsidRDefault="00BF2F13" w:rsidP="00BF2F13">
            <w:pPr>
              <w:jc w:val="center"/>
              <w:rPr>
                <w:b/>
                <w:bCs/>
                <w:color w:val="000000"/>
                <w:sz w:val="13"/>
                <w:szCs w:val="13"/>
              </w:rPr>
            </w:pPr>
            <w:r w:rsidRPr="00BF2F13">
              <w:rPr>
                <w:b/>
                <w:bCs/>
                <w:color w:val="000000"/>
                <w:sz w:val="13"/>
                <w:szCs w:val="13"/>
              </w:rPr>
              <w:t>0,00</w:t>
            </w:r>
          </w:p>
        </w:tc>
        <w:tc>
          <w:tcPr>
            <w:tcW w:w="1263" w:type="dxa"/>
            <w:tcBorders>
              <w:top w:val="nil"/>
              <w:left w:val="nil"/>
              <w:bottom w:val="single" w:sz="4" w:space="0" w:color="auto"/>
              <w:right w:val="single" w:sz="4" w:space="0" w:color="auto"/>
            </w:tcBorders>
            <w:shd w:val="clear" w:color="000000" w:fill="DDEBF7"/>
            <w:noWrap/>
            <w:vAlign w:val="bottom"/>
            <w:hideMark/>
          </w:tcPr>
          <w:p w14:paraId="235E913B" w14:textId="77777777" w:rsidR="00BF2F13" w:rsidRPr="00BF2F13" w:rsidRDefault="00BF2F13" w:rsidP="00BF2F13">
            <w:pPr>
              <w:jc w:val="center"/>
              <w:rPr>
                <w:b/>
                <w:bCs/>
                <w:color w:val="000000"/>
                <w:sz w:val="13"/>
                <w:szCs w:val="13"/>
              </w:rPr>
            </w:pPr>
            <w:r w:rsidRPr="00BF2F13">
              <w:rPr>
                <w:b/>
                <w:bCs/>
                <w:color w:val="000000"/>
                <w:sz w:val="13"/>
                <w:szCs w:val="13"/>
              </w:rPr>
              <w:t>389 574,52</w:t>
            </w:r>
          </w:p>
        </w:tc>
        <w:tc>
          <w:tcPr>
            <w:tcW w:w="1676" w:type="dxa"/>
            <w:tcBorders>
              <w:top w:val="nil"/>
              <w:left w:val="nil"/>
              <w:bottom w:val="single" w:sz="4" w:space="0" w:color="auto"/>
              <w:right w:val="single" w:sz="4" w:space="0" w:color="auto"/>
            </w:tcBorders>
            <w:shd w:val="clear" w:color="000000" w:fill="DDEBF7"/>
            <w:noWrap/>
            <w:vAlign w:val="bottom"/>
            <w:hideMark/>
          </w:tcPr>
          <w:p w14:paraId="7DF6470B"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288 555,92</w:t>
            </w:r>
          </w:p>
        </w:tc>
        <w:tc>
          <w:tcPr>
            <w:tcW w:w="1551" w:type="dxa"/>
            <w:tcBorders>
              <w:top w:val="nil"/>
              <w:left w:val="nil"/>
              <w:bottom w:val="single" w:sz="4" w:space="0" w:color="auto"/>
              <w:right w:val="single" w:sz="4" w:space="0" w:color="auto"/>
            </w:tcBorders>
            <w:shd w:val="clear" w:color="000000" w:fill="DDEBF7"/>
            <w:noWrap/>
            <w:vAlign w:val="bottom"/>
            <w:hideMark/>
          </w:tcPr>
          <w:p w14:paraId="6C1068B1"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4C8D41EA"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288 555,92</w:t>
            </w:r>
          </w:p>
        </w:tc>
        <w:tc>
          <w:tcPr>
            <w:tcW w:w="1596" w:type="dxa"/>
            <w:tcBorders>
              <w:top w:val="nil"/>
              <w:left w:val="nil"/>
              <w:bottom w:val="single" w:sz="4" w:space="0" w:color="auto"/>
              <w:right w:val="single" w:sz="8" w:space="0" w:color="auto"/>
            </w:tcBorders>
            <w:shd w:val="clear" w:color="000000" w:fill="DDEBF7"/>
            <w:noWrap/>
            <w:vAlign w:val="bottom"/>
            <w:hideMark/>
          </w:tcPr>
          <w:p w14:paraId="62269256"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-101 018,60</w:t>
            </w:r>
          </w:p>
        </w:tc>
        <w:tc>
          <w:tcPr>
            <w:tcW w:w="20" w:type="dxa"/>
            <w:vAlign w:val="center"/>
            <w:hideMark/>
          </w:tcPr>
          <w:p w14:paraId="7CC8CF65" w14:textId="77777777" w:rsidR="00BF2F13" w:rsidRPr="00BF2F13" w:rsidRDefault="00BF2F13" w:rsidP="00BF2F13">
            <w:pPr>
              <w:rPr>
                <w:sz w:val="13"/>
                <w:szCs w:val="13"/>
              </w:rPr>
            </w:pPr>
          </w:p>
        </w:tc>
      </w:tr>
      <w:tr w:rsidR="00BF2F13" w:rsidRPr="00BF2F13" w14:paraId="31074E10"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CA6474D" w14:textId="77777777" w:rsidR="00BF2F13" w:rsidRPr="00BF2F13" w:rsidRDefault="00BF2F13" w:rsidP="00BF2F13">
            <w:pPr>
              <w:jc w:val="center"/>
              <w:rPr>
                <w:sz w:val="13"/>
                <w:szCs w:val="13"/>
              </w:rPr>
            </w:pPr>
            <w:r w:rsidRPr="00BF2F13">
              <w:rPr>
                <w:sz w:val="13"/>
                <w:szCs w:val="13"/>
              </w:rPr>
              <w:t>24</w:t>
            </w:r>
          </w:p>
        </w:tc>
        <w:tc>
          <w:tcPr>
            <w:tcW w:w="14697" w:type="dxa"/>
            <w:gridSpan w:val="4"/>
            <w:tcBorders>
              <w:top w:val="single" w:sz="4" w:space="0" w:color="auto"/>
              <w:left w:val="nil"/>
              <w:bottom w:val="single" w:sz="4" w:space="0" w:color="auto"/>
              <w:right w:val="single" w:sz="4" w:space="0" w:color="auto"/>
            </w:tcBorders>
            <w:shd w:val="clear" w:color="000000" w:fill="FFFFFF"/>
            <w:vAlign w:val="bottom"/>
            <w:hideMark/>
          </w:tcPr>
          <w:p w14:paraId="220A2D64" w14:textId="77777777" w:rsidR="00BF2F13" w:rsidRPr="00BF2F13" w:rsidRDefault="00BF2F13" w:rsidP="00BF2F13">
            <w:pPr>
              <w:jc w:val="center"/>
              <w:rPr>
                <w:sz w:val="13"/>
                <w:szCs w:val="13"/>
              </w:rPr>
            </w:pPr>
            <w:r w:rsidRPr="00BF2F13">
              <w:rPr>
                <w:sz w:val="13"/>
                <w:szCs w:val="13"/>
              </w:rPr>
              <w:t>Расходы на услуги по обслуживанию оборудования</w:t>
            </w:r>
          </w:p>
        </w:tc>
        <w:tc>
          <w:tcPr>
            <w:tcW w:w="1362" w:type="dxa"/>
            <w:tcBorders>
              <w:top w:val="nil"/>
              <w:left w:val="nil"/>
              <w:bottom w:val="single" w:sz="4" w:space="0" w:color="auto"/>
              <w:right w:val="single" w:sz="4" w:space="0" w:color="auto"/>
            </w:tcBorders>
            <w:shd w:val="clear" w:color="000000" w:fill="FFFFFF"/>
            <w:noWrap/>
            <w:vAlign w:val="bottom"/>
            <w:hideMark/>
          </w:tcPr>
          <w:p w14:paraId="7B7C15B0"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62590243" w14:textId="77777777" w:rsidR="00BF2F13" w:rsidRPr="00BF2F13" w:rsidRDefault="00BF2F13" w:rsidP="00BF2F13">
            <w:pPr>
              <w:jc w:val="center"/>
              <w:rPr>
                <w:sz w:val="13"/>
                <w:szCs w:val="13"/>
              </w:rPr>
            </w:pPr>
            <w:r w:rsidRPr="00BF2F13">
              <w:rPr>
                <w:sz w:val="13"/>
                <w:szCs w:val="13"/>
              </w:rPr>
              <w:t>197 544,42</w:t>
            </w:r>
          </w:p>
        </w:tc>
        <w:tc>
          <w:tcPr>
            <w:tcW w:w="1514" w:type="dxa"/>
            <w:tcBorders>
              <w:top w:val="nil"/>
              <w:left w:val="nil"/>
              <w:bottom w:val="single" w:sz="4" w:space="0" w:color="auto"/>
              <w:right w:val="single" w:sz="4" w:space="0" w:color="auto"/>
            </w:tcBorders>
            <w:shd w:val="clear" w:color="000000" w:fill="DDEBF7"/>
            <w:noWrap/>
            <w:vAlign w:val="bottom"/>
            <w:hideMark/>
          </w:tcPr>
          <w:p w14:paraId="0BB8B1F7" w14:textId="77777777" w:rsidR="00BF2F13" w:rsidRPr="00BF2F13" w:rsidRDefault="00BF2F13" w:rsidP="00BF2F13">
            <w:pPr>
              <w:jc w:val="center"/>
              <w:rPr>
                <w:sz w:val="13"/>
                <w:szCs w:val="13"/>
              </w:rPr>
            </w:pPr>
            <w:r w:rsidRPr="00BF2F13">
              <w:rPr>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478FFA3E" w14:textId="77777777" w:rsidR="00BF2F13" w:rsidRPr="00BF2F13" w:rsidRDefault="00BF2F13" w:rsidP="00BF2F13">
            <w:pPr>
              <w:jc w:val="center"/>
              <w:rPr>
                <w:sz w:val="13"/>
                <w:szCs w:val="13"/>
              </w:rPr>
            </w:pPr>
            <w:r w:rsidRPr="00BF2F13">
              <w:rPr>
                <w:sz w:val="13"/>
                <w:szCs w:val="13"/>
              </w:rPr>
              <w:t>197 544,42</w:t>
            </w:r>
          </w:p>
        </w:tc>
        <w:tc>
          <w:tcPr>
            <w:tcW w:w="1263" w:type="dxa"/>
            <w:tcBorders>
              <w:top w:val="nil"/>
              <w:left w:val="nil"/>
              <w:bottom w:val="single" w:sz="4" w:space="0" w:color="auto"/>
              <w:right w:val="single" w:sz="4" w:space="0" w:color="auto"/>
            </w:tcBorders>
            <w:shd w:val="clear" w:color="000000" w:fill="DDEBF7"/>
            <w:noWrap/>
            <w:vAlign w:val="bottom"/>
            <w:hideMark/>
          </w:tcPr>
          <w:p w14:paraId="797FE81F" w14:textId="77777777" w:rsidR="00BF2F13" w:rsidRPr="00BF2F13" w:rsidRDefault="00BF2F13" w:rsidP="00BF2F13">
            <w:pPr>
              <w:jc w:val="center"/>
              <w:rPr>
                <w:color w:val="000000"/>
                <w:sz w:val="13"/>
                <w:szCs w:val="13"/>
              </w:rPr>
            </w:pPr>
            <w:r w:rsidRPr="00BF2F13">
              <w:rPr>
                <w:color w:val="000000"/>
                <w:sz w:val="13"/>
                <w:szCs w:val="13"/>
              </w:rPr>
              <w:t>288 921,03</w:t>
            </w:r>
          </w:p>
        </w:tc>
        <w:tc>
          <w:tcPr>
            <w:tcW w:w="1125" w:type="dxa"/>
            <w:tcBorders>
              <w:top w:val="nil"/>
              <w:left w:val="nil"/>
              <w:bottom w:val="single" w:sz="4" w:space="0" w:color="auto"/>
              <w:right w:val="single" w:sz="4" w:space="0" w:color="auto"/>
            </w:tcBorders>
            <w:shd w:val="clear" w:color="000000" w:fill="DDEBF7"/>
            <w:noWrap/>
            <w:vAlign w:val="bottom"/>
            <w:hideMark/>
          </w:tcPr>
          <w:p w14:paraId="3AF8F808" w14:textId="77777777" w:rsidR="00BF2F13" w:rsidRPr="00BF2F13" w:rsidRDefault="00BF2F13" w:rsidP="00BF2F13">
            <w:pPr>
              <w:jc w:val="center"/>
              <w:rPr>
                <w:color w:val="000000"/>
                <w:sz w:val="13"/>
                <w:szCs w:val="13"/>
              </w:rPr>
            </w:pPr>
            <w:r w:rsidRPr="00BF2F13">
              <w:rPr>
                <w:color w:val="000000"/>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C500DAA" w14:textId="77777777" w:rsidR="00BF2F13" w:rsidRPr="00BF2F13" w:rsidRDefault="00BF2F13" w:rsidP="00BF2F13">
            <w:pPr>
              <w:jc w:val="center"/>
              <w:rPr>
                <w:color w:val="000000"/>
                <w:sz w:val="13"/>
                <w:szCs w:val="13"/>
              </w:rPr>
            </w:pPr>
            <w:r w:rsidRPr="00BF2F13">
              <w:rPr>
                <w:color w:val="000000"/>
                <w:sz w:val="13"/>
                <w:szCs w:val="13"/>
              </w:rPr>
              <w:t>288 921,03</w:t>
            </w:r>
          </w:p>
        </w:tc>
        <w:tc>
          <w:tcPr>
            <w:tcW w:w="1676" w:type="dxa"/>
            <w:tcBorders>
              <w:top w:val="nil"/>
              <w:left w:val="nil"/>
              <w:bottom w:val="single" w:sz="4" w:space="0" w:color="auto"/>
              <w:right w:val="single" w:sz="4" w:space="0" w:color="auto"/>
            </w:tcBorders>
            <w:shd w:val="clear" w:color="000000" w:fill="DDEBF7"/>
            <w:noWrap/>
            <w:vAlign w:val="bottom"/>
            <w:hideMark/>
          </w:tcPr>
          <w:p w14:paraId="26292CE5"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221 674,38</w:t>
            </w:r>
          </w:p>
        </w:tc>
        <w:tc>
          <w:tcPr>
            <w:tcW w:w="1551" w:type="dxa"/>
            <w:tcBorders>
              <w:top w:val="nil"/>
              <w:left w:val="nil"/>
              <w:bottom w:val="single" w:sz="4" w:space="0" w:color="auto"/>
              <w:right w:val="single" w:sz="4" w:space="0" w:color="auto"/>
            </w:tcBorders>
            <w:shd w:val="clear" w:color="000000" w:fill="DDEBF7"/>
            <w:noWrap/>
            <w:vAlign w:val="bottom"/>
            <w:hideMark/>
          </w:tcPr>
          <w:p w14:paraId="14AC03AB"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26156C9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221 674,38</w:t>
            </w:r>
          </w:p>
        </w:tc>
        <w:tc>
          <w:tcPr>
            <w:tcW w:w="1596" w:type="dxa"/>
            <w:tcBorders>
              <w:top w:val="nil"/>
              <w:left w:val="nil"/>
              <w:bottom w:val="single" w:sz="4" w:space="0" w:color="auto"/>
              <w:right w:val="single" w:sz="8" w:space="0" w:color="auto"/>
            </w:tcBorders>
            <w:shd w:val="clear" w:color="000000" w:fill="DDEBF7"/>
            <w:noWrap/>
            <w:vAlign w:val="bottom"/>
            <w:hideMark/>
          </w:tcPr>
          <w:p w14:paraId="1EF4DDC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-67 246,65</w:t>
            </w:r>
          </w:p>
        </w:tc>
        <w:tc>
          <w:tcPr>
            <w:tcW w:w="20" w:type="dxa"/>
            <w:vAlign w:val="center"/>
            <w:hideMark/>
          </w:tcPr>
          <w:p w14:paraId="32EC5F0D" w14:textId="77777777" w:rsidR="00BF2F13" w:rsidRPr="00BF2F13" w:rsidRDefault="00BF2F13" w:rsidP="00BF2F13">
            <w:pPr>
              <w:rPr>
                <w:sz w:val="13"/>
                <w:szCs w:val="13"/>
              </w:rPr>
            </w:pPr>
          </w:p>
        </w:tc>
      </w:tr>
      <w:tr w:rsidR="00BF2F13" w:rsidRPr="00BF2F13" w14:paraId="7ABCC064"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04A9B93" w14:textId="77777777" w:rsidR="00BF2F13" w:rsidRPr="00BF2F13" w:rsidRDefault="00BF2F13" w:rsidP="00BF2F13">
            <w:pPr>
              <w:jc w:val="center"/>
              <w:rPr>
                <w:sz w:val="13"/>
                <w:szCs w:val="13"/>
              </w:rPr>
            </w:pPr>
            <w:r w:rsidRPr="00BF2F13">
              <w:rPr>
                <w:sz w:val="13"/>
                <w:szCs w:val="13"/>
              </w:rPr>
              <w:t>25</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493F0F1F" w14:textId="77777777" w:rsidR="00BF2F13" w:rsidRPr="00BF2F13" w:rsidRDefault="00BF2F13" w:rsidP="00BF2F13">
            <w:pPr>
              <w:rPr>
                <w:sz w:val="13"/>
                <w:szCs w:val="13"/>
              </w:rPr>
            </w:pPr>
            <w:r w:rsidRPr="00BF2F13">
              <w:rPr>
                <w:sz w:val="13"/>
                <w:szCs w:val="13"/>
              </w:rPr>
              <w:t>прочие</w:t>
            </w:r>
          </w:p>
        </w:tc>
        <w:tc>
          <w:tcPr>
            <w:tcW w:w="1362" w:type="dxa"/>
            <w:tcBorders>
              <w:top w:val="nil"/>
              <w:left w:val="nil"/>
              <w:bottom w:val="single" w:sz="4" w:space="0" w:color="auto"/>
              <w:right w:val="single" w:sz="4" w:space="0" w:color="auto"/>
            </w:tcBorders>
            <w:shd w:val="clear" w:color="000000" w:fill="FFFFFF"/>
            <w:noWrap/>
            <w:vAlign w:val="bottom"/>
            <w:hideMark/>
          </w:tcPr>
          <w:p w14:paraId="1334055D"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4DBE6E44" w14:textId="77777777" w:rsidR="00BF2F13" w:rsidRPr="00BF2F13" w:rsidRDefault="00BF2F13" w:rsidP="00BF2F13">
            <w:pPr>
              <w:jc w:val="center"/>
              <w:rPr>
                <w:sz w:val="13"/>
                <w:szCs w:val="13"/>
              </w:rPr>
            </w:pPr>
            <w:r w:rsidRPr="00BF2F13">
              <w:rPr>
                <w:sz w:val="13"/>
                <w:szCs w:val="13"/>
              </w:rPr>
              <w:t>59 601,27</w:t>
            </w:r>
          </w:p>
        </w:tc>
        <w:tc>
          <w:tcPr>
            <w:tcW w:w="1514" w:type="dxa"/>
            <w:tcBorders>
              <w:top w:val="nil"/>
              <w:left w:val="nil"/>
              <w:bottom w:val="single" w:sz="4" w:space="0" w:color="auto"/>
              <w:right w:val="single" w:sz="4" w:space="0" w:color="auto"/>
            </w:tcBorders>
            <w:shd w:val="clear" w:color="000000" w:fill="DDEBF7"/>
            <w:noWrap/>
            <w:vAlign w:val="bottom"/>
            <w:hideMark/>
          </w:tcPr>
          <w:p w14:paraId="1D990A5C" w14:textId="77777777" w:rsidR="00BF2F13" w:rsidRPr="00BF2F13" w:rsidRDefault="00BF2F13" w:rsidP="00BF2F13">
            <w:pPr>
              <w:jc w:val="center"/>
              <w:rPr>
                <w:sz w:val="13"/>
                <w:szCs w:val="13"/>
              </w:rPr>
            </w:pPr>
            <w:r w:rsidRPr="00BF2F13">
              <w:rPr>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132F353B" w14:textId="77777777" w:rsidR="00BF2F13" w:rsidRPr="00BF2F13" w:rsidRDefault="00BF2F13" w:rsidP="00BF2F13">
            <w:pPr>
              <w:jc w:val="center"/>
              <w:rPr>
                <w:sz w:val="13"/>
                <w:szCs w:val="13"/>
              </w:rPr>
            </w:pPr>
            <w:r w:rsidRPr="00BF2F13">
              <w:rPr>
                <w:sz w:val="13"/>
                <w:szCs w:val="13"/>
              </w:rPr>
              <w:t>59 601,27</w:t>
            </w:r>
          </w:p>
        </w:tc>
        <w:tc>
          <w:tcPr>
            <w:tcW w:w="1263" w:type="dxa"/>
            <w:tcBorders>
              <w:top w:val="nil"/>
              <w:left w:val="nil"/>
              <w:bottom w:val="single" w:sz="4" w:space="0" w:color="auto"/>
              <w:right w:val="single" w:sz="4" w:space="0" w:color="auto"/>
            </w:tcBorders>
            <w:shd w:val="clear" w:color="000000" w:fill="DDEBF7"/>
            <w:noWrap/>
            <w:vAlign w:val="bottom"/>
            <w:hideMark/>
          </w:tcPr>
          <w:p w14:paraId="1519C8B1" w14:textId="77777777" w:rsidR="00BF2F13" w:rsidRPr="00BF2F13" w:rsidRDefault="00BF2F13" w:rsidP="00BF2F13">
            <w:pPr>
              <w:jc w:val="center"/>
              <w:rPr>
                <w:color w:val="000000"/>
                <w:sz w:val="13"/>
                <w:szCs w:val="13"/>
              </w:rPr>
            </w:pPr>
            <w:r w:rsidRPr="00BF2F13">
              <w:rPr>
                <w:color w:val="000000"/>
                <w:sz w:val="13"/>
                <w:szCs w:val="13"/>
              </w:rPr>
              <w:t>100 653,50</w:t>
            </w:r>
          </w:p>
        </w:tc>
        <w:tc>
          <w:tcPr>
            <w:tcW w:w="1125" w:type="dxa"/>
            <w:tcBorders>
              <w:top w:val="nil"/>
              <w:left w:val="nil"/>
              <w:bottom w:val="single" w:sz="4" w:space="0" w:color="auto"/>
              <w:right w:val="single" w:sz="4" w:space="0" w:color="auto"/>
            </w:tcBorders>
            <w:shd w:val="clear" w:color="000000" w:fill="DDEBF7"/>
            <w:noWrap/>
            <w:vAlign w:val="bottom"/>
            <w:hideMark/>
          </w:tcPr>
          <w:p w14:paraId="1934E0E1" w14:textId="77777777" w:rsidR="00BF2F13" w:rsidRPr="00BF2F13" w:rsidRDefault="00BF2F13" w:rsidP="00BF2F13">
            <w:pPr>
              <w:jc w:val="center"/>
              <w:rPr>
                <w:color w:val="000000"/>
                <w:sz w:val="13"/>
                <w:szCs w:val="13"/>
              </w:rPr>
            </w:pPr>
            <w:r w:rsidRPr="00BF2F13">
              <w:rPr>
                <w:color w:val="000000"/>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1CA3E285" w14:textId="77777777" w:rsidR="00BF2F13" w:rsidRPr="00BF2F13" w:rsidRDefault="00BF2F13" w:rsidP="00BF2F13">
            <w:pPr>
              <w:jc w:val="center"/>
              <w:rPr>
                <w:color w:val="000000"/>
                <w:sz w:val="13"/>
                <w:szCs w:val="13"/>
              </w:rPr>
            </w:pPr>
            <w:r w:rsidRPr="00BF2F13">
              <w:rPr>
                <w:color w:val="000000"/>
                <w:sz w:val="13"/>
                <w:szCs w:val="13"/>
              </w:rPr>
              <w:t>100 653,50</w:t>
            </w:r>
          </w:p>
        </w:tc>
        <w:tc>
          <w:tcPr>
            <w:tcW w:w="1676" w:type="dxa"/>
            <w:tcBorders>
              <w:top w:val="nil"/>
              <w:left w:val="nil"/>
              <w:bottom w:val="single" w:sz="4" w:space="0" w:color="auto"/>
              <w:right w:val="single" w:sz="4" w:space="0" w:color="auto"/>
            </w:tcBorders>
            <w:shd w:val="clear" w:color="000000" w:fill="DDEBF7"/>
            <w:noWrap/>
            <w:vAlign w:val="bottom"/>
            <w:hideMark/>
          </w:tcPr>
          <w:p w14:paraId="5635C66E"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66 881,54</w:t>
            </w:r>
          </w:p>
        </w:tc>
        <w:tc>
          <w:tcPr>
            <w:tcW w:w="1551" w:type="dxa"/>
            <w:tcBorders>
              <w:top w:val="nil"/>
              <w:left w:val="nil"/>
              <w:bottom w:val="single" w:sz="4" w:space="0" w:color="auto"/>
              <w:right w:val="single" w:sz="4" w:space="0" w:color="auto"/>
            </w:tcBorders>
            <w:shd w:val="clear" w:color="000000" w:fill="DDEBF7"/>
            <w:noWrap/>
            <w:vAlign w:val="bottom"/>
            <w:hideMark/>
          </w:tcPr>
          <w:p w14:paraId="680A5A0D"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702D9AB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66 881,54</w:t>
            </w:r>
          </w:p>
        </w:tc>
        <w:tc>
          <w:tcPr>
            <w:tcW w:w="1596" w:type="dxa"/>
            <w:tcBorders>
              <w:top w:val="nil"/>
              <w:left w:val="nil"/>
              <w:bottom w:val="single" w:sz="4" w:space="0" w:color="auto"/>
              <w:right w:val="single" w:sz="8" w:space="0" w:color="auto"/>
            </w:tcBorders>
            <w:shd w:val="clear" w:color="000000" w:fill="DDEBF7"/>
            <w:noWrap/>
            <w:vAlign w:val="bottom"/>
            <w:hideMark/>
          </w:tcPr>
          <w:p w14:paraId="2095FB5C"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-33 771,96</w:t>
            </w:r>
          </w:p>
        </w:tc>
        <w:tc>
          <w:tcPr>
            <w:tcW w:w="20" w:type="dxa"/>
            <w:vAlign w:val="center"/>
            <w:hideMark/>
          </w:tcPr>
          <w:p w14:paraId="34D8C2FA" w14:textId="77777777" w:rsidR="00BF2F13" w:rsidRPr="00BF2F13" w:rsidRDefault="00BF2F13" w:rsidP="00BF2F13">
            <w:pPr>
              <w:rPr>
                <w:sz w:val="13"/>
                <w:szCs w:val="13"/>
              </w:rPr>
            </w:pPr>
          </w:p>
        </w:tc>
      </w:tr>
      <w:tr w:rsidR="00BF2F13" w:rsidRPr="00BF2F13" w14:paraId="2E174006" w14:textId="77777777" w:rsidTr="00BD168F">
        <w:trPr>
          <w:trHeight w:val="390"/>
          <w:jc w:val="center"/>
        </w:trPr>
        <w:tc>
          <w:tcPr>
            <w:tcW w:w="765" w:type="dxa"/>
            <w:tcBorders>
              <w:top w:val="nil"/>
              <w:left w:val="single" w:sz="8" w:space="0" w:color="auto"/>
              <w:bottom w:val="single" w:sz="8" w:space="0" w:color="auto"/>
              <w:right w:val="single" w:sz="4" w:space="0" w:color="auto"/>
            </w:tcBorders>
            <w:shd w:val="clear" w:color="000000" w:fill="FFFFFF"/>
            <w:noWrap/>
            <w:vAlign w:val="bottom"/>
            <w:hideMark/>
          </w:tcPr>
          <w:p w14:paraId="362DB8C9" w14:textId="77777777" w:rsidR="00BF2F13" w:rsidRPr="00BF2F13" w:rsidRDefault="00BF2F13" w:rsidP="00BF2F13">
            <w:pPr>
              <w:jc w:val="center"/>
              <w:rPr>
                <w:color w:val="FF0000"/>
                <w:sz w:val="13"/>
                <w:szCs w:val="13"/>
              </w:rPr>
            </w:pPr>
            <w:r w:rsidRPr="00BF2F13">
              <w:rPr>
                <w:color w:val="FF0000"/>
                <w:sz w:val="13"/>
                <w:szCs w:val="13"/>
              </w:rPr>
              <w:t>26</w:t>
            </w:r>
          </w:p>
        </w:tc>
        <w:tc>
          <w:tcPr>
            <w:tcW w:w="7855" w:type="dxa"/>
            <w:tcBorders>
              <w:top w:val="nil"/>
              <w:left w:val="nil"/>
              <w:bottom w:val="single" w:sz="8" w:space="0" w:color="auto"/>
              <w:right w:val="single" w:sz="4" w:space="0" w:color="auto"/>
            </w:tcBorders>
            <w:shd w:val="clear" w:color="000000" w:fill="FFFFFF"/>
            <w:noWrap/>
            <w:vAlign w:val="bottom"/>
            <w:hideMark/>
          </w:tcPr>
          <w:p w14:paraId="1316C59F" w14:textId="77777777" w:rsidR="00BF2F13" w:rsidRPr="00BF2F13" w:rsidRDefault="00BF2F13" w:rsidP="00BF2F13">
            <w:pPr>
              <w:rPr>
                <w:b/>
                <w:bCs/>
                <w:color w:val="FF0000"/>
                <w:sz w:val="13"/>
                <w:szCs w:val="13"/>
              </w:rPr>
            </w:pPr>
            <w:r w:rsidRPr="00BF2F13">
              <w:rPr>
                <w:b/>
                <w:bCs/>
                <w:color w:val="FF0000"/>
                <w:sz w:val="13"/>
                <w:szCs w:val="13"/>
              </w:rPr>
              <w:t>ИТОГО  уровень операционных расходов</w:t>
            </w:r>
          </w:p>
        </w:tc>
        <w:tc>
          <w:tcPr>
            <w:tcW w:w="815" w:type="dxa"/>
            <w:tcBorders>
              <w:top w:val="nil"/>
              <w:left w:val="nil"/>
              <w:bottom w:val="single" w:sz="8" w:space="0" w:color="auto"/>
              <w:right w:val="single" w:sz="4" w:space="0" w:color="auto"/>
            </w:tcBorders>
            <w:shd w:val="clear" w:color="000000" w:fill="FFFFFF"/>
            <w:noWrap/>
            <w:vAlign w:val="bottom"/>
            <w:hideMark/>
          </w:tcPr>
          <w:p w14:paraId="6BA82CFE"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8" w:space="0" w:color="auto"/>
              <w:right w:val="single" w:sz="4" w:space="0" w:color="auto"/>
            </w:tcBorders>
            <w:shd w:val="clear" w:color="000000" w:fill="FFFFFF"/>
            <w:noWrap/>
            <w:vAlign w:val="bottom"/>
            <w:hideMark/>
          </w:tcPr>
          <w:p w14:paraId="2DD2EA03" w14:textId="77777777" w:rsidR="00BF2F13" w:rsidRPr="00BF2F13" w:rsidRDefault="00BF2F13" w:rsidP="00BF2F13">
            <w:pPr>
              <w:rPr>
                <w:b/>
                <w:bCs/>
                <w:color w:val="000000"/>
                <w:sz w:val="13"/>
                <w:szCs w:val="13"/>
              </w:rPr>
            </w:pPr>
            <w:r w:rsidRPr="00BF2F13">
              <w:rPr>
                <w:b/>
                <w:bCs/>
                <w:color w:val="000000"/>
                <w:sz w:val="13"/>
                <w:szCs w:val="13"/>
              </w:rPr>
              <w:t> </w:t>
            </w:r>
          </w:p>
        </w:tc>
        <w:tc>
          <w:tcPr>
            <w:tcW w:w="5211" w:type="dxa"/>
            <w:tcBorders>
              <w:top w:val="nil"/>
              <w:left w:val="nil"/>
              <w:bottom w:val="single" w:sz="8" w:space="0" w:color="auto"/>
              <w:right w:val="single" w:sz="4" w:space="0" w:color="auto"/>
            </w:tcBorders>
            <w:shd w:val="clear" w:color="000000" w:fill="FFFFFF"/>
            <w:noWrap/>
            <w:vAlign w:val="bottom"/>
            <w:hideMark/>
          </w:tcPr>
          <w:p w14:paraId="0F68318F"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8" w:space="0" w:color="auto"/>
              <w:right w:val="single" w:sz="4" w:space="0" w:color="auto"/>
            </w:tcBorders>
            <w:shd w:val="clear" w:color="000000" w:fill="FFFFFF"/>
            <w:noWrap/>
            <w:vAlign w:val="bottom"/>
            <w:hideMark/>
          </w:tcPr>
          <w:p w14:paraId="2B4204D5"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8" w:space="0" w:color="auto"/>
              <w:right w:val="single" w:sz="4" w:space="0" w:color="auto"/>
            </w:tcBorders>
            <w:shd w:val="clear" w:color="000000" w:fill="DDEBF7"/>
            <w:noWrap/>
            <w:vAlign w:val="bottom"/>
            <w:hideMark/>
          </w:tcPr>
          <w:p w14:paraId="1EC0169A" w14:textId="77777777" w:rsidR="00BF2F13" w:rsidRPr="00BF2F13" w:rsidRDefault="00BF2F13" w:rsidP="00BF2F13">
            <w:pPr>
              <w:jc w:val="center"/>
              <w:rPr>
                <w:b/>
                <w:bCs/>
                <w:sz w:val="13"/>
                <w:szCs w:val="13"/>
              </w:rPr>
            </w:pPr>
            <w:r w:rsidRPr="00BF2F13">
              <w:rPr>
                <w:b/>
                <w:bCs/>
                <w:sz w:val="13"/>
                <w:szCs w:val="13"/>
              </w:rPr>
              <w:t>555 331,79</w:t>
            </w:r>
          </w:p>
        </w:tc>
        <w:tc>
          <w:tcPr>
            <w:tcW w:w="1514" w:type="dxa"/>
            <w:tcBorders>
              <w:top w:val="nil"/>
              <w:left w:val="nil"/>
              <w:bottom w:val="single" w:sz="8" w:space="0" w:color="auto"/>
              <w:right w:val="single" w:sz="4" w:space="0" w:color="auto"/>
            </w:tcBorders>
            <w:shd w:val="clear" w:color="000000" w:fill="DDEBF7"/>
            <w:noWrap/>
            <w:vAlign w:val="bottom"/>
            <w:hideMark/>
          </w:tcPr>
          <w:p w14:paraId="4A2FE6C4" w14:textId="77777777" w:rsidR="00BF2F13" w:rsidRPr="00BF2F13" w:rsidRDefault="00BF2F13" w:rsidP="00BF2F13">
            <w:pPr>
              <w:jc w:val="center"/>
              <w:rPr>
                <w:b/>
                <w:bCs/>
                <w:sz w:val="13"/>
                <w:szCs w:val="13"/>
              </w:rPr>
            </w:pPr>
            <w:r w:rsidRPr="00BF2F13">
              <w:rPr>
                <w:b/>
                <w:bCs/>
                <w:sz w:val="13"/>
                <w:szCs w:val="13"/>
              </w:rPr>
              <w:t>32 780,52</w:t>
            </w:r>
          </w:p>
        </w:tc>
        <w:tc>
          <w:tcPr>
            <w:tcW w:w="1583" w:type="dxa"/>
            <w:tcBorders>
              <w:top w:val="nil"/>
              <w:left w:val="nil"/>
              <w:bottom w:val="single" w:sz="8" w:space="0" w:color="auto"/>
              <w:right w:val="single" w:sz="4" w:space="0" w:color="auto"/>
            </w:tcBorders>
            <w:shd w:val="clear" w:color="000000" w:fill="DDEBF7"/>
            <w:noWrap/>
            <w:vAlign w:val="bottom"/>
            <w:hideMark/>
          </w:tcPr>
          <w:p w14:paraId="2AB4B85C" w14:textId="77777777" w:rsidR="00BF2F13" w:rsidRPr="00BF2F13" w:rsidRDefault="00BF2F13" w:rsidP="00BF2F13">
            <w:pPr>
              <w:jc w:val="center"/>
              <w:rPr>
                <w:b/>
                <w:bCs/>
                <w:sz w:val="13"/>
                <w:szCs w:val="13"/>
              </w:rPr>
            </w:pPr>
            <w:r w:rsidRPr="00BF2F13">
              <w:rPr>
                <w:b/>
                <w:bCs/>
                <w:sz w:val="13"/>
                <w:szCs w:val="13"/>
              </w:rPr>
              <w:t>588 112,31</w:t>
            </w:r>
          </w:p>
        </w:tc>
        <w:tc>
          <w:tcPr>
            <w:tcW w:w="1263" w:type="dxa"/>
            <w:tcBorders>
              <w:top w:val="nil"/>
              <w:left w:val="nil"/>
              <w:bottom w:val="single" w:sz="8" w:space="0" w:color="auto"/>
              <w:right w:val="single" w:sz="4" w:space="0" w:color="auto"/>
            </w:tcBorders>
            <w:shd w:val="clear" w:color="000000" w:fill="DDEBF7"/>
            <w:noWrap/>
            <w:vAlign w:val="bottom"/>
            <w:hideMark/>
          </w:tcPr>
          <w:p w14:paraId="72115C03" w14:textId="77777777" w:rsidR="00BF2F13" w:rsidRPr="00BF2F13" w:rsidRDefault="00BF2F13" w:rsidP="00BF2F13">
            <w:pPr>
              <w:jc w:val="center"/>
              <w:rPr>
                <w:b/>
                <w:bCs/>
                <w:sz w:val="13"/>
                <w:szCs w:val="13"/>
              </w:rPr>
            </w:pPr>
            <w:r w:rsidRPr="00BF2F13">
              <w:rPr>
                <w:b/>
                <w:bCs/>
                <w:sz w:val="13"/>
                <w:szCs w:val="13"/>
              </w:rPr>
              <w:t>743 265,23</w:t>
            </w:r>
          </w:p>
        </w:tc>
        <w:tc>
          <w:tcPr>
            <w:tcW w:w="1125" w:type="dxa"/>
            <w:tcBorders>
              <w:top w:val="nil"/>
              <w:left w:val="nil"/>
              <w:bottom w:val="single" w:sz="8" w:space="0" w:color="auto"/>
              <w:right w:val="single" w:sz="4" w:space="0" w:color="auto"/>
            </w:tcBorders>
            <w:shd w:val="clear" w:color="000000" w:fill="DDEBF7"/>
            <w:noWrap/>
            <w:vAlign w:val="bottom"/>
            <w:hideMark/>
          </w:tcPr>
          <w:p w14:paraId="1F03E0F1" w14:textId="77777777" w:rsidR="00BF2F13" w:rsidRPr="00BF2F13" w:rsidRDefault="00BF2F13" w:rsidP="00BF2F13">
            <w:pPr>
              <w:jc w:val="center"/>
              <w:rPr>
                <w:b/>
                <w:bCs/>
                <w:sz w:val="13"/>
                <w:szCs w:val="13"/>
              </w:rPr>
            </w:pPr>
            <w:r w:rsidRPr="00BF2F13">
              <w:rPr>
                <w:b/>
                <w:bCs/>
                <w:sz w:val="13"/>
                <w:szCs w:val="13"/>
              </w:rPr>
              <w:t>43 778,29</w:t>
            </w:r>
          </w:p>
        </w:tc>
        <w:tc>
          <w:tcPr>
            <w:tcW w:w="1263" w:type="dxa"/>
            <w:tcBorders>
              <w:top w:val="nil"/>
              <w:left w:val="nil"/>
              <w:bottom w:val="single" w:sz="8" w:space="0" w:color="auto"/>
              <w:right w:val="single" w:sz="4" w:space="0" w:color="auto"/>
            </w:tcBorders>
            <w:shd w:val="clear" w:color="000000" w:fill="DDEBF7"/>
            <w:noWrap/>
            <w:vAlign w:val="bottom"/>
            <w:hideMark/>
          </w:tcPr>
          <w:p w14:paraId="72D94F25" w14:textId="77777777" w:rsidR="00BF2F13" w:rsidRPr="00BF2F13" w:rsidRDefault="00BF2F13" w:rsidP="00BF2F13">
            <w:pPr>
              <w:jc w:val="center"/>
              <w:rPr>
                <w:b/>
                <w:bCs/>
                <w:sz w:val="13"/>
                <w:szCs w:val="13"/>
              </w:rPr>
            </w:pPr>
            <w:r w:rsidRPr="00BF2F13">
              <w:rPr>
                <w:b/>
                <w:bCs/>
                <w:sz w:val="13"/>
                <w:szCs w:val="13"/>
              </w:rPr>
              <w:t>787 043,52</w:t>
            </w:r>
          </w:p>
        </w:tc>
        <w:tc>
          <w:tcPr>
            <w:tcW w:w="1676" w:type="dxa"/>
            <w:tcBorders>
              <w:top w:val="nil"/>
              <w:left w:val="nil"/>
              <w:bottom w:val="single" w:sz="8" w:space="0" w:color="auto"/>
              <w:right w:val="single" w:sz="4" w:space="0" w:color="auto"/>
            </w:tcBorders>
            <w:shd w:val="clear" w:color="000000" w:fill="DDEBF7"/>
            <w:noWrap/>
            <w:vAlign w:val="bottom"/>
            <w:hideMark/>
          </w:tcPr>
          <w:p w14:paraId="15BE373B"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623 165,30</w:t>
            </w:r>
          </w:p>
        </w:tc>
        <w:tc>
          <w:tcPr>
            <w:tcW w:w="1551" w:type="dxa"/>
            <w:tcBorders>
              <w:top w:val="nil"/>
              <w:left w:val="nil"/>
              <w:bottom w:val="single" w:sz="8" w:space="0" w:color="auto"/>
              <w:right w:val="single" w:sz="4" w:space="0" w:color="auto"/>
            </w:tcBorders>
            <w:shd w:val="clear" w:color="000000" w:fill="DDEBF7"/>
            <w:noWrap/>
            <w:vAlign w:val="bottom"/>
            <w:hideMark/>
          </w:tcPr>
          <w:p w14:paraId="3D597E6B"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30 107,35</w:t>
            </w:r>
          </w:p>
        </w:tc>
        <w:tc>
          <w:tcPr>
            <w:tcW w:w="1665" w:type="dxa"/>
            <w:tcBorders>
              <w:top w:val="nil"/>
              <w:left w:val="nil"/>
              <w:bottom w:val="single" w:sz="8" w:space="0" w:color="auto"/>
              <w:right w:val="nil"/>
            </w:tcBorders>
            <w:shd w:val="clear" w:color="000000" w:fill="DDEBF7"/>
            <w:noWrap/>
            <w:vAlign w:val="bottom"/>
            <w:hideMark/>
          </w:tcPr>
          <w:p w14:paraId="2D539A40"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653 272,65</w:t>
            </w:r>
          </w:p>
        </w:tc>
        <w:tc>
          <w:tcPr>
            <w:tcW w:w="1596" w:type="dxa"/>
            <w:tcBorders>
              <w:top w:val="nil"/>
              <w:left w:val="nil"/>
              <w:bottom w:val="single" w:sz="8" w:space="0" w:color="auto"/>
              <w:right w:val="single" w:sz="8" w:space="0" w:color="auto"/>
            </w:tcBorders>
            <w:shd w:val="clear" w:color="000000" w:fill="DDEBF7"/>
            <w:noWrap/>
            <w:vAlign w:val="bottom"/>
            <w:hideMark/>
          </w:tcPr>
          <w:p w14:paraId="7B5158BF"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-133 770,87</w:t>
            </w:r>
          </w:p>
        </w:tc>
        <w:tc>
          <w:tcPr>
            <w:tcW w:w="20" w:type="dxa"/>
            <w:vAlign w:val="center"/>
            <w:hideMark/>
          </w:tcPr>
          <w:p w14:paraId="7AC68CDF" w14:textId="77777777" w:rsidR="00BF2F13" w:rsidRPr="00BF2F13" w:rsidRDefault="00BF2F13" w:rsidP="00BF2F13">
            <w:pPr>
              <w:rPr>
                <w:sz w:val="13"/>
                <w:szCs w:val="13"/>
              </w:rPr>
            </w:pPr>
          </w:p>
        </w:tc>
      </w:tr>
      <w:tr w:rsidR="00BF2F13" w:rsidRPr="00BF2F13" w14:paraId="50582061" w14:textId="77777777" w:rsidTr="00BD168F">
        <w:trPr>
          <w:trHeight w:val="503"/>
          <w:jc w:val="center"/>
        </w:trPr>
        <w:tc>
          <w:tcPr>
            <w:tcW w:w="30064" w:type="dxa"/>
            <w:gridSpan w:val="15"/>
            <w:tcBorders>
              <w:top w:val="single" w:sz="8" w:space="0" w:color="auto"/>
              <w:left w:val="single" w:sz="8" w:space="0" w:color="auto"/>
              <w:bottom w:val="single" w:sz="8" w:space="0" w:color="auto"/>
              <w:right w:val="nil"/>
            </w:tcBorders>
            <w:shd w:val="clear" w:color="000000" w:fill="FFFFFF"/>
            <w:noWrap/>
            <w:vAlign w:val="bottom"/>
            <w:hideMark/>
          </w:tcPr>
          <w:p w14:paraId="4CFFE724" w14:textId="77777777" w:rsidR="00BF2F13" w:rsidRPr="00BF2F13" w:rsidRDefault="00BF2F13" w:rsidP="00BF2F13">
            <w:pPr>
              <w:jc w:val="center"/>
              <w:rPr>
                <w:rFonts w:ascii="Bookman Old Style" w:hAnsi="Bookman Old Style" w:cs="Calibri"/>
                <w:b/>
                <w:bCs/>
                <w:sz w:val="13"/>
                <w:szCs w:val="13"/>
              </w:rPr>
            </w:pPr>
            <w:r w:rsidRPr="00BF2F13">
              <w:rPr>
                <w:rFonts w:ascii="Bookman Old Style" w:hAnsi="Bookman Old Style" w:cs="Calibri"/>
                <w:b/>
                <w:bCs/>
                <w:sz w:val="13"/>
                <w:szCs w:val="13"/>
              </w:rPr>
              <w:t>Неподконтрольные расходы (данные согласно реестру Приложения 5.3 Методических указаний)</w:t>
            </w:r>
          </w:p>
        </w:tc>
        <w:tc>
          <w:tcPr>
            <w:tcW w:w="1596" w:type="dxa"/>
            <w:tcBorders>
              <w:top w:val="nil"/>
              <w:left w:val="nil"/>
              <w:bottom w:val="nil"/>
              <w:right w:val="single" w:sz="8" w:space="0" w:color="auto"/>
            </w:tcBorders>
            <w:shd w:val="clear" w:color="000000" w:fill="FFFFFF"/>
            <w:noWrap/>
            <w:vAlign w:val="bottom"/>
            <w:hideMark/>
          </w:tcPr>
          <w:p w14:paraId="10533C6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20" w:type="dxa"/>
            <w:vAlign w:val="center"/>
            <w:hideMark/>
          </w:tcPr>
          <w:p w14:paraId="6441EE19" w14:textId="77777777" w:rsidR="00BF2F13" w:rsidRPr="00BF2F13" w:rsidRDefault="00BF2F13" w:rsidP="00BF2F13">
            <w:pPr>
              <w:rPr>
                <w:sz w:val="13"/>
                <w:szCs w:val="13"/>
              </w:rPr>
            </w:pPr>
          </w:p>
        </w:tc>
      </w:tr>
      <w:tr w:rsidR="00BF2F13" w:rsidRPr="00BF2F13" w14:paraId="7E913DE1"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FDF0746" w14:textId="77777777" w:rsidR="00BF2F13" w:rsidRPr="00BF2F13" w:rsidRDefault="00BF2F13" w:rsidP="00BF2F13">
            <w:pPr>
              <w:jc w:val="center"/>
              <w:rPr>
                <w:b/>
                <w:bCs/>
                <w:sz w:val="13"/>
                <w:szCs w:val="13"/>
              </w:rPr>
            </w:pPr>
            <w:r w:rsidRPr="00BF2F13">
              <w:rPr>
                <w:b/>
                <w:bCs/>
                <w:sz w:val="13"/>
                <w:szCs w:val="13"/>
              </w:rPr>
              <w:t>1</w:t>
            </w:r>
          </w:p>
        </w:tc>
        <w:tc>
          <w:tcPr>
            <w:tcW w:w="7855" w:type="dxa"/>
            <w:tcBorders>
              <w:top w:val="nil"/>
              <w:left w:val="nil"/>
              <w:bottom w:val="single" w:sz="4" w:space="0" w:color="auto"/>
              <w:right w:val="single" w:sz="4" w:space="0" w:color="auto"/>
            </w:tcBorders>
            <w:shd w:val="clear" w:color="000000" w:fill="FFFFFF"/>
            <w:noWrap/>
            <w:vAlign w:val="bottom"/>
            <w:hideMark/>
          </w:tcPr>
          <w:p w14:paraId="0A26E0B3" w14:textId="77777777" w:rsidR="00BF2F13" w:rsidRPr="00BF2F13" w:rsidRDefault="00BF2F13" w:rsidP="00BF2F13">
            <w:pPr>
              <w:rPr>
                <w:b/>
                <w:bCs/>
                <w:sz w:val="13"/>
                <w:szCs w:val="13"/>
              </w:rPr>
            </w:pPr>
            <w:r w:rsidRPr="00BF2F13">
              <w:rPr>
                <w:b/>
                <w:bCs/>
                <w:sz w:val="13"/>
                <w:szCs w:val="13"/>
              </w:rPr>
              <w:t>Очистка стоков, канализация</w:t>
            </w:r>
          </w:p>
        </w:tc>
        <w:tc>
          <w:tcPr>
            <w:tcW w:w="815" w:type="dxa"/>
            <w:tcBorders>
              <w:top w:val="nil"/>
              <w:left w:val="nil"/>
              <w:bottom w:val="single" w:sz="4" w:space="0" w:color="auto"/>
              <w:right w:val="single" w:sz="4" w:space="0" w:color="auto"/>
            </w:tcBorders>
            <w:shd w:val="clear" w:color="000000" w:fill="FFFFFF"/>
            <w:noWrap/>
            <w:vAlign w:val="bottom"/>
            <w:hideMark/>
          </w:tcPr>
          <w:p w14:paraId="1086E575" w14:textId="77777777" w:rsidR="00BF2F13" w:rsidRPr="00BF2F13" w:rsidRDefault="00BF2F13" w:rsidP="00BF2F13">
            <w:pPr>
              <w:rPr>
                <w:b/>
                <w:bCs/>
                <w:sz w:val="13"/>
                <w:szCs w:val="13"/>
              </w:rPr>
            </w:pPr>
            <w:r w:rsidRPr="00BF2F13">
              <w:rPr>
                <w:b/>
                <w:b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221D7659" w14:textId="77777777" w:rsidR="00BF2F13" w:rsidRPr="00BF2F13" w:rsidRDefault="00BF2F13" w:rsidP="00BF2F13">
            <w:pPr>
              <w:rPr>
                <w:b/>
                <w:bCs/>
                <w:sz w:val="13"/>
                <w:szCs w:val="13"/>
              </w:rPr>
            </w:pPr>
            <w:r w:rsidRPr="00BF2F13">
              <w:rPr>
                <w:b/>
                <w:bCs/>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5F51FAB0" w14:textId="77777777" w:rsidR="00BF2F13" w:rsidRPr="00BF2F13" w:rsidRDefault="00BF2F13" w:rsidP="00BF2F13">
            <w:pPr>
              <w:rPr>
                <w:b/>
                <w:bCs/>
                <w:sz w:val="13"/>
                <w:szCs w:val="13"/>
              </w:rPr>
            </w:pPr>
            <w:r w:rsidRPr="00BF2F13">
              <w:rPr>
                <w:b/>
                <w:bCs/>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670B2147" w14:textId="77777777" w:rsidR="00BF2F13" w:rsidRPr="00BF2F13" w:rsidRDefault="00BF2F13" w:rsidP="00BF2F13">
            <w:pPr>
              <w:jc w:val="center"/>
              <w:rPr>
                <w:b/>
                <w:bCs/>
                <w:sz w:val="13"/>
                <w:szCs w:val="13"/>
              </w:rPr>
            </w:pPr>
            <w:r w:rsidRPr="00BF2F13">
              <w:rPr>
                <w:b/>
                <w:bCs/>
                <w:sz w:val="13"/>
                <w:szCs w:val="13"/>
              </w:rPr>
              <w:t>т.р.</w:t>
            </w:r>
          </w:p>
        </w:tc>
        <w:tc>
          <w:tcPr>
            <w:tcW w:w="1600" w:type="dxa"/>
            <w:tcBorders>
              <w:top w:val="single" w:sz="8" w:space="0" w:color="auto"/>
              <w:left w:val="single" w:sz="8" w:space="0" w:color="auto"/>
              <w:bottom w:val="single" w:sz="4" w:space="0" w:color="auto"/>
              <w:right w:val="single" w:sz="4" w:space="0" w:color="auto"/>
            </w:tcBorders>
            <w:shd w:val="clear" w:color="000000" w:fill="DDEBF7"/>
            <w:noWrap/>
            <w:vAlign w:val="bottom"/>
            <w:hideMark/>
          </w:tcPr>
          <w:p w14:paraId="31089DD9" w14:textId="77777777" w:rsidR="00BF2F13" w:rsidRPr="00BF2F13" w:rsidRDefault="00BF2F13" w:rsidP="00BF2F13">
            <w:pPr>
              <w:jc w:val="center"/>
              <w:rPr>
                <w:b/>
                <w:bCs/>
                <w:sz w:val="13"/>
                <w:szCs w:val="13"/>
              </w:rPr>
            </w:pPr>
            <w:r w:rsidRPr="00BF2F13">
              <w:rPr>
                <w:b/>
                <w:bCs/>
                <w:sz w:val="13"/>
                <w:szCs w:val="13"/>
              </w:rPr>
              <w:t>1 007,08</w:t>
            </w:r>
          </w:p>
        </w:tc>
        <w:tc>
          <w:tcPr>
            <w:tcW w:w="1514" w:type="dxa"/>
            <w:tcBorders>
              <w:top w:val="single" w:sz="8" w:space="0" w:color="auto"/>
              <w:left w:val="nil"/>
              <w:bottom w:val="single" w:sz="4" w:space="0" w:color="auto"/>
              <w:right w:val="single" w:sz="4" w:space="0" w:color="auto"/>
            </w:tcBorders>
            <w:shd w:val="clear" w:color="000000" w:fill="DDEBF7"/>
            <w:noWrap/>
            <w:vAlign w:val="bottom"/>
            <w:hideMark/>
          </w:tcPr>
          <w:p w14:paraId="329C6DBE" w14:textId="77777777" w:rsidR="00BF2F13" w:rsidRPr="00BF2F13" w:rsidRDefault="00BF2F13" w:rsidP="00BF2F13">
            <w:pPr>
              <w:jc w:val="center"/>
              <w:rPr>
                <w:b/>
                <w:bCs/>
                <w:sz w:val="13"/>
                <w:szCs w:val="13"/>
              </w:rPr>
            </w:pPr>
            <w:r w:rsidRPr="00BF2F13">
              <w:rPr>
                <w:b/>
                <w:bCs/>
                <w:sz w:val="13"/>
                <w:szCs w:val="13"/>
              </w:rPr>
              <w:t>0,00</w:t>
            </w:r>
          </w:p>
        </w:tc>
        <w:tc>
          <w:tcPr>
            <w:tcW w:w="1583" w:type="dxa"/>
            <w:tcBorders>
              <w:top w:val="single" w:sz="8" w:space="0" w:color="auto"/>
              <w:left w:val="nil"/>
              <w:bottom w:val="single" w:sz="4" w:space="0" w:color="auto"/>
              <w:right w:val="single" w:sz="4" w:space="0" w:color="auto"/>
            </w:tcBorders>
            <w:shd w:val="clear" w:color="000000" w:fill="DDEBF7"/>
            <w:noWrap/>
            <w:vAlign w:val="bottom"/>
            <w:hideMark/>
          </w:tcPr>
          <w:p w14:paraId="362AD8AF" w14:textId="77777777" w:rsidR="00BF2F13" w:rsidRPr="00BF2F13" w:rsidRDefault="00BF2F13" w:rsidP="00BF2F13">
            <w:pPr>
              <w:jc w:val="center"/>
              <w:rPr>
                <w:b/>
                <w:bCs/>
                <w:sz w:val="13"/>
                <w:szCs w:val="13"/>
              </w:rPr>
            </w:pPr>
            <w:r w:rsidRPr="00BF2F13">
              <w:rPr>
                <w:b/>
                <w:bCs/>
                <w:sz w:val="13"/>
                <w:szCs w:val="13"/>
              </w:rPr>
              <w:t>1 007,08</w:t>
            </w:r>
          </w:p>
        </w:tc>
        <w:tc>
          <w:tcPr>
            <w:tcW w:w="1263" w:type="dxa"/>
            <w:tcBorders>
              <w:top w:val="single" w:sz="8" w:space="0" w:color="auto"/>
              <w:left w:val="nil"/>
              <w:bottom w:val="single" w:sz="4" w:space="0" w:color="auto"/>
              <w:right w:val="single" w:sz="4" w:space="0" w:color="auto"/>
            </w:tcBorders>
            <w:shd w:val="clear" w:color="000000" w:fill="DDEBF7"/>
            <w:noWrap/>
            <w:vAlign w:val="bottom"/>
            <w:hideMark/>
          </w:tcPr>
          <w:p w14:paraId="24C77011" w14:textId="77777777" w:rsidR="00BF2F13" w:rsidRPr="00BF2F13" w:rsidRDefault="00BF2F13" w:rsidP="00BF2F13">
            <w:pPr>
              <w:jc w:val="center"/>
              <w:rPr>
                <w:b/>
                <w:bCs/>
                <w:sz w:val="13"/>
                <w:szCs w:val="13"/>
              </w:rPr>
            </w:pPr>
            <w:r w:rsidRPr="00BF2F13">
              <w:rPr>
                <w:b/>
                <w:bCs/>
                <w:sz w:val="13"/>
                <w:szCs w:val="13"/>
              </w:rPr>
              <w:t>1 149,21</w:t>
            </w:r>
          </w:p>
        </w:tc>
        <w:tc>
          <w:tcPr>
            <w:tcW w:w="1125" w:type="dxa"/>
            <w:tcBorders>
              <w:top w:val="single" w:sz="8" w:space="0" w:color="auto"/>
              <w:left w:val="nil"/>
              <w:bottom w:val="single" w:sz="4" w:space="0" w:color="auto"/>
              <w:right w:val="single" w:sz="4" w:space="0" w:color="auto"/>
            </w:tcBorders>
            <w:shd w:val="clear" w:color="000000" w:fill="DDEBF7"/>
            <w:noWrap/>
            <w:vAlign w:val="bottom"/>
            <w:hideMark/>
          </w:tcPr>
          <w:p w14:paraId="12230263" w14:textId="77777777" w:rsidR="00BF2F13" w:rsidRPr="00BF2F13" w:rsidRDefault="00BF2F13" w:rsidP="00BF2F13">
            <w:pPr>
              <w:jc w:val="center"/>
              <w:rPr>
                <w:b/>
                <w:bCs/>
                <w:sz w:val="13"/>
                <w:szCs w:val="13"/>
              </w:rPr>
            </w:pPr>
            <w:r w:rsidRPr="00BF2F13">
              <w:rPr>
                <w:b/>
                <w:bCs/>
                <w:sz w:val="13"/>
                <w:szCs w:val="13"/>
              </w:rPr>
              <w:t>0,00</w:t>
            </w:r>
          </w:p>
        </w:tc>
        <w:tc>
          <w:tcPr>
            <w:tcW w:w="1263" w:type="dxa"/>
            <w:tcBorders>
              <w:top w:val="single" w:sz="8" w:space="0" w:color="auto"/>
              <w:left w:val="nil"/>
              <w:bottom w:val="single" w:sz="4" w:space="0" w:color="auto"/>
              <w:right w:val="single" w:sz="4" w:space="0" w:color="auto"/>
            </w:tcBorders>
            <w:shd w:val="clear" w:color="000000" w:fill="DDEBF7"/>
            <w:noWrap/>
            <w:vAlign w:val="bottom"/>
            <w:hideMark/>
          </w:tcPr>
          <w:p w14:paraId="641F4B02" w14:textId="77777777" w:rsidR="00BF2F13" w:rsidRPr="00BF2F13" w:rsidRDefault="00BF2F13" w:rsidP="00BF2F13">
            <w:pPr>
              <w:jc w:val="center"/>
              <w:rPr>
                <w:b/>
                <w:bCs/>
                <w:sz w:val="13"/>
                <w:szCs w:val="13"/>
              </w:rPr>
            </w:pPr>
            <w:r w:rsidRPr="00BF2F13">
              <w:rPr>
                <w:b/>
                <w:bCs/>
                <w:sz w:val="13"/>
                <w:szCs w:val="13"/>
              </w:rPr>
              <w:t>1 149,21</w:t>
            </w:r>
          </w:p>
        </w:tc>
        <w:tc>
          <w:tcPr>
            <w:tcW w:w="1676" w:type="dxa"/>
            <w:tcBorders>
              <w:top w:val="single" w:sz="8" w:space="0" w:color="auto"/>
              <w:left w:val="nil"/>
              <w:bottom w:val="single" w:sz="4" w:space="0" w:color="auto"/>
              <w:right w:val="single" w:sz="4" w:space="0" w:color="auto"/>
            </w:tcBorders>
            <w:shd w:val="clear" w:color="000000" w:fill="DDEBF7"/>
            <w:noWrap/>
            <w:vAlign w:val="bottom"/>
            <w:hideMark/>
          </w:tcPr>
          <w:p w14:paraId="1F8D6AAA"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1 149,21</w:t>
            </w:r>
          </w:p>
        </w:tc>
        <w:tc>
          <w:tcPr>
            <w:tcW w:w="1551" w:type="dxa"/>
            <w:tcBorders>
              <w:top w:val="single" w:sz="8" w:space="0" w:color="auto"/>
              <w:left w:val="nil"/>
              <w:bottom w:val="single" w:sz="4" w:space="0" w:color="auto"/>
              <w:right w:val="single" w:sz="4" w:space="0" w:color="auto"/>
            </w:tcBorders>
            <w:shd w:val="clear" w:color="000000" w:fill="DDEBF7"/>
            <w:noWrap/>
            <w:vAlign w:val="bottom"/>
            <w:hideMark/>
          </w:tcPr>
          <w:p w14:paraId="0F41B48F"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0,00</w:t>
            </w:r>
          </w:p>
        </w:tc>
        <w:tc>
          <w:tcPr>
            <w:tcW w:w="1665" w:type="dxa"/>
            <w:tcBorders>
              <w:top w:val="single" w:sz="8" w:space="0" w:color="auto"/>
              <w:left w:val="nil"/>
              <w:bottom w:val="single" w:sz="4" w:space="0" w:color="auto"/>
              <w:right w:val="nil"/>
            </w:tcBorders>
            <w:shd w:val="clear" w:color="000000" w:fill="DDEBF7"/>
            <w:noWrap/>
            <w:vAlign w:val="bottom"/>
            <w:hideMark/>
          </w:tcPr>
          <w:p w14:paraId="66B87949"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1 149,21</w:t>
            </w:r>
          </w:p>
        </w:tc>
        <w:tc>
          <w:tcPr>
            <w:tcW w:w="1596" w:type="dxa"/>
            <w:tcBorders>
              <w:top w:val="single" w:sz="8" w:space="0" w:color="auto"/>
              <w:left w:val="nil"/>
              <w:bottom w:val="single" w:sz="4" w:space="0" w:color="auto"/>
              <w:right w:val="single" w:sz="8" w:space="0" w:color="auto"/>
            </w:tcBorders>
            <w:shd w:val="clear" w:color="000000" w:fill="DDEBF7"/>
            <w:noWrap/>
            <w:vAlign w:val="bottom"/>
            <w:hideMark/>
          </w:tcPr>
          <w:p w14:paraId="4E11CD38"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0,00</w:t>
            </w:r>
          </w:p>
        </w:tc>
        <w:tc>
          <w:tcPr>
            <w:tcW w:w="20" w:type="dxa"/>
            <w:vAlign w:val="center"/>
            <w:hideMark/>
          </w:tcPr>
          <w:p w14:paraId="1BFAC62C" w14:textId="77777777" w:rsidR="00BF2F13" w:rsidRPr="00BF2F13" w:rsidRDefault="00BF2F13" w:rsidP="00BF2F13">
            <w:pPr>
              <w:rPr>
                <w:sz w:val="13"/>
                <w:szCs w:val="13"/>
              </w:rPr>
            </w:pPr>
          </w:p>
        </w:tc>
      </w:tr>
      <w:tr w:rsidR="00BF2F13" w:rsidRPr="00BF2F13" w14:paraId="0AA6512D" w14:textId="77777777" w:rsidTr="00BD168F">
        <w:trPr>
          <w:trHeight w:val="36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4FFCDE9" w14:textId="77777777" w:rsidR="00BF2F13" w:rsidRPr="00BF2F13" w:rsidRDefault="00BF2F13" w:rsidP="00BF2F13">
            <w:pPr>
              <w:jc w:val="center"/>
              <w:rPr>
                <w:b/>
                <w:bCs/>
                <w:sz w:val="13"/>
                <w:szCs w:val="13"/>
              </w:rPr>
            </w:pPr>
            <w:r w:rsidRPr="00BF2F13">
              <w:rPr>
                <w:b/>
                <w:bCs/>
                <w:sz w:val="13"/>
                <w:szCs w:val="13"/>
              </w:rPr>
              <w:t>2</w:t>
            </w:r>
          </w:p>
        </w:tc>
        <w:tc>
          <w:tcPr>
            <w:tcW w:w="7855" w:type="dxa"/>
            <w:tcBorders>
              <w:top w:val="nil"/>
              <w:left w:val="nil"/>
              <w:bottom w:val="single" w:sz="4" w:space="0" w:color="auto"/>
              <w:right w:val="single" w:sz="4" w:space="0" w:color="auto"/>
            </w:tcBorders>
            <w:shd w:val="clear" w:color="000000" w:fill="FFFFFF"/>
            <w:noWrap/>
            <w:vAlign w:val="bottom"/>
            <w:hideMark/>
          </w:tcPr>
          <w:p w14:paraId="048B3026" w14:textId="77777777" w:rsidR="00BF2F13" w:rsidRPr="00BF2F13" w:rsidRDefault="00BF2F13" w:rsidP="00BF2F13">
            <w:pPr>
              <w:rPr>
                <w:b/>
                <w:bCs/>
                <w:sz w:val="13"/>
                <w:szCs w:val="13"/>
              </w:rPr>
            </w:pPr>
            <w:r w:rsidRPr="00BF2F13">
              <w:rPr>
                <w:b/>
                <w:bCs/>
                <w:sz w:val="13"/>
                <w:szCs w:val="13"/>
              </w:rPr>
              <w:t xml:space="preserve"> Арендная плата, в т.ч.</w:t>
            </w:r>
          </w:p>
        </w:tc>
        <w:tc>
          <w:tcPr>
            <w:tcW w:w="815" w:type="dxa"/>
            <w:tcBorders>
              <w:top w:val="nil"/>
              <w:left w:val="nil"/>
              <w:bottom w:val="single" w:sz="4" w:space="0" w:color="auto"/>
              <w:right w:val="single" w:sz="4" w:space="0" w:color="auto"/>
            </w:tcBorders>
            <w:shd w:val="clear" w:color="000000" w:fill="FFFFFF"/>
            <w:noWrap/>
            <w:vAlign w:val="bottom"/>
            <w:hideMark/>
          </w:tcPr>
          <w:p w14:paraId="6AC2E6BD" w14:textId="77777777" w:rsidR="00BF2F13" w:rsidRPr="00BF2F13" w:rsidRDefault="00BF2F13" w:rsidP="00BF2F13">
            <w:pPr>
              <w:rPr>
                <w:b/>
                <w:bCs/>
                <w:sz w:val="13"/>
                <w:szCs w:val="13"/>
              </w:rPr>
            </w:pPr>
            <w:r w:rsidRPr="00BF2F13">
              <w:rPr>
                <w:b/>
                <w:b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521ABEB2" w14:textId="77777777" w:rsidR="00BF2F13" w:rsidRPr="00BF2F13" w:rsidRDefault="00BF2F13" w:rsidP="00BF2F13">
            <w:pPr>
              <w:rPr>
                <w:b/>
                <w:bCs/>
                <w:sz w:val="13"/>
                <w:szCs w:val="13"/>
              </w:rPr>
            </w:pPr>
            <w:r w:rsidRPr="00BF2F13">
              <w:rPr>
                <w:b/>
                <w:bCs/>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7128AED" w14:textId="77777777" w:rsidR="00BF2F13" w:rsidRPr="00BF2F13" w:rsidRDefault="00BF2F13" w:rsidP="00BF2F13">
            <w:pPr>
              <w:rPr>
                <w:b/>
                <w:bCs/>
                <w:sz w:val="13"/>
                <w:szCs w:val="13"/>
              </w:rPr>
            </w:pPr>
            <w:r w:rsidRPr="00BF2F13">
              <w:rPr>
                <w:b/>
                <w:bCs/>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4D68A540" w14:textId="77777777" w:rsidR="00BF2F13" w:rsidRPr="00BF2F13" w:rsidRDefault="00BF2F13" w:rsidP="00BF2F13">
            <w:pPr>
              <w:jc w:val="center"/>
              <w:rPr>
                <w:b/>
                <w:bCs/>
                <w:sz w:val="13"/>
                <w:szCs w:val="13"/>
              </w:rPr>
            </w:pPr>
            <w:r w:rsidRPr="00BF2F13">
              <w:rPr>
                <w:b/>
                <w:bCs/>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42986B75" w14:textId="77777777" w:rsidR="00BF2F13" w:rsidRPr="00BF2F13" w:rsidRDefault="00BF2F13" w:rsidP="00BF2F13">
            <w:pPr>
              <w:jc w:val="center"/>
              <w:rPr>
                <w:b/>
                <w:bCs/>
                <w:sz w:val="13"/>
                <w:szCs w:val="13"/>
              </w:rPr>
            </w:pPr>
            <w:r w:rsidRPr="00BF2F13">
              <w:rPr>
                <w:b/>
                <w:bCs/>
                <w:sz w:val="13"/>
                <w:szCs w:val="13"/>
              </w:rPr>
              <w:t>182,13</w:t>
            </w:r>
          </w:p>
        </w:tc>
        <w:tc>
          <w:tcPr>
            <w:tcW w:w="1514" w:type="dxa"/>
            <w:tcBorders>
              <w:top w:val="nil"/>
              <w:left w:val="nil"/>
              <w:bottom w:val="single" w:sz="4" w:space="0" w:color="auto"/>
              <w:right w:val="single" w:sz="4" w:space="0" w:color="auto"/>
            </w:tcBorders>
            <w:shd w:val="clear" w:color="000000" w:fill="DDEBF7"/>
            <w:noWrap/>
            <w:vAlign w:val="bottom"/>
            <w:hideMark/>
          </w:tcPr>
          <w:p w14:paraId="6C5F2DDC" w14:textId="77777777" w:rsidR="00BF2F13" w:rsidRPr="00BF2F13" w:rsidRDefault="00BF2F13" w:rsidP="00BF2F13">
            <w:pPr>
              <w:jc w:val="center"/>
              <w:rPr>
                <w:b/>
                <w:bCs/>
                <w:sz w:val="13"/>
                <w:szCs w:val="13"/>
              </w:rPr>
            </w:pPr>
            <w:r w:rsidRPr="00BF2F13">
              <w:rPr>
                <w:b/>
                <w:bCs/>
                <w:sz w:val="13"/>
                <w:szCs w:val="13"/>
              </w:rPr>
              <w:t>2,23</w:t>
            </w:r>
          </w:p>
        </w:tc>
        <w:tc>
          <w:tcPr>
            <w:tcW w:w="1583" w:type="dxa"/>
            <w:tcBorders>
              <w:top w:val="nil"/>
              <w:left w:val="nil"/>
              <w:bottom w:val="single" w:sz="4" w:space="0" w:color="auto"/>
              <w:right w:val="single" w:sz="4" w:space="0" w:color="auto"/>
            </w:tcBorders>
            <w:shd w:val="clear" w:color="000000" w:fill="DDEBF7"/>
            <w:noWrap/>
            <w:vAlign w:val="bottom"/>
            <w:hideMark/>
          </w:tcPr>
          <w:p w14:paraId="1A6F4045" w14:textId="77777777" w:rsidR="00BF2F13" w:rsidRPr="00BF2F13" w:rsidRDefault="00BF2F13" w:rsidP="00BF2F13">
            <w:pPr>
              <w:jc w:val="center"/>
              <w:rPr>
                <w:b/>
                <w:bCs/>
                <w:sz w:val="13"/>
                <w:szCs w:val="13"/>
              </w:rPr>
            </w:pPr>
            <w:r w:rsidRPr="00BF2F13">
              <w:rPr>
                <w:b/>
                <w:bCs/>
                <w:sz w:val="13"/>
                <w:szCs w:val="13"/>
              </w:rPr>
              <w:t>184,36</w:t>
            </w:r>
          </w:p>
        </w:tc>
        <w:tc>
          <w:tcPr>
            <w:tcW w:w="1263" w:type="dxa"/>
            <w:tcBorders>
              <w:top w:val="nil"/>
              <w:left w:val="nil"/>
              <w:bottom w:val="single" w:sz="4" w:space="0" w:color="auto"/>
              <w:right w:val="single" w:sz="4" w:space="0" w:color="auto"/>
            </w:tcBorders>
            <w:shd w:val="clear" w:color="000000" w:fill="DDEBF7"/>
            <w:noWrap/>
            <w:vAlign w:val="bottom"/>
            <w:hideMark/>
          </w:tcPr>
          <w:p w14:paraId="3901478C" w14:textId="77777777" w:rsidR="00BF2F13" w:rsidRPr="00BF2F13" w:rsidRDefault="00BF2F13" w:rsidP="00BF2F13">
            <w:pPr>
              <w:jc w:val="center"/>
              <w:rPr>
                <w:b/>
                <w:bCs/>
                <w:sz w:val="13"/>
                <w:szCs w:val="13"/>
              </w:rPr>
            </w:pPr>
            <w:r w:rsidRPr="00BF2F13">
              <w:rPr>
                <w:b/>
                <w:bCs/>
                <w:sz w:val="13"/>
                <w:szCs w:val="13"/>
              </w:rPr>
              <w:t>3 834,02</w:t>
            </w:r>
          </w:p>
        </w:tc>
        <w:tc>
          <w:tcPr>
            <w:tcW w:w="1125" w:type="dxa"/>
            <w:tcBorders>
              <w:top w:val="nil"/>
              <w:left w:val="nil"/>
              <w:bottom w:val="single" w:sz="4" w:space="0" w:color="auto"/>
              <w:right w:val="single" w:sz="4" w:space="0" w:color="auto"/>
            </w:tcBorders>
            <w:shd w:val="clear" w:color="000000" w:fill="DDEBF7"/>
            <w:noWrap/>
            <w:vAlign w:val="bottom"/>
            <w:hideMark/>
          </w:tcPr>
          <w:p w14:paraId="01228D58" w14:textId="77777777" w:rsidR="00BF2F13" w:rsidRPr="00BF2F13" w:rsidRDefault="00BF2F13" w:rsidP="00BF2F13">
            <w:pPr>
              <w:jc w:val="center"/>
              <w:rPr>
                <w:b/>
                <w:bCs/>
                <w:sz w:val="13"/>
                <w:szCs w:val="13"/>
              </w:rPr>
            </w:pPr>
            <w:r w:rsidRPr="00BF2F13">
              <w:rPr>
                <w:b/>
                <w:bCs/>
                <w:sz w:val="13"/>
                <w:szCs w:val="13"/>
              </w:rPr>
              <w:t>1,91</w:t>
            </w:r>
          </w:p>
        </w:tc>
        <w:tc>
          <w:tcPr>
            <w:tcW w:w="1263" w:type="dxa"/>
            <w:tcBorders>
              <w:top w:val="nil"/>
              <w:left w:val="nil"/>
              <w:bottom w:val="single" w:sz="4" w:space="0" w:color="auto"/>
              <w:right w:val="single" w:sz="4" w:space="0" w:color="auto"/>
            </w:tcBorders>
            <w:shd w:val="clear" w:color="000000" w:fill="DDEBF7"/>
            <w:noWrap/>
            <w:vAlign w:val="bottom"/>
            <w:hideMark/>
          </w:tcPr>
          <w:p w14:paraId="25952763" w14:textId="77777777" w:rsidR="00BF2F13" w:rsidRPr="00BF2F13" w:rsidRDefault="00BF2F13" w:rsidP="00BF2F13">
            <w:pPr>
              <w:jc w:val="center"/>
              <w:rPr>
                <w:b/>
                <w:bCs/>
                <w:sz w:val="13"/>
                <w:szCs w:val="13"/>
              </w:rPr>
            </w:pPr>
            <w:r w:rsidRPr="00BF2F13">
              <w:rPr>
                <w:b/>
                <w:bCs/>
                <w:sz w:val="13"/>
                <w:szCs w:val="13"/>
              </w:rPr>
              <w:t>3 835,93</w:t>
            </w:r>
          </w:p>
        </w:tc>
        <w:tc>
          <w:tcPr>
            <w:tcW w:w="1676" w:type="dxa"/>
            <w:tcBorders>
              <w:top w:val="nil"/>
              <w:left w:val="nil"/>
              <w:bottom w:val="single" w:sz="4" w:space="0" w:color="auto"/>
              <w:right w:val="single" w:sz="4" w:space="0" w:color="auto"/>
            </w:tcBorders>
            <w:shd w:val="clear" w:color="000000" w:fill="DDEBF7"/>
            <w:noWrap/>
            <w:vAlign w:val="bottom"/>
            <w:hideMark/>
          </w:tcPr>
          <w:p w14:paraId="6614C034"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82,66</w:t>
            </w:r>
          </w:p>
        </w:tc>
        <w:tc>
          <w:tcPr>
            <w:tcW w:w="1551" w:type="dxa"/>
            <w:tcBorders>
              <w:top w:val="nil"/>
              <w:left w:val="nil"/>
              <w:bottom w:val="single" w:sz="4" w:space="0" w:color="auto"/>
              <w:right w:val="single" w:sz="4" w:space="0" w:color="auto"/>
            </w:tcBorders>
            <w:shd w:val="clear" w:color="000000" w:fill="DDEBF7"/>
            <w:noWrap/>
            <w:vAlign w:val="bottom"/>
            <w:hideMark/>
          </w:tcPr>
          <w:p w14:paraId="451E7BEC" w14:textId="77777777" w:rsidR="00BF2F13" w:rsidRPr="00BF2F13" w:rsidRDefault="00BF2F13" w:rsidP="00BF2F13">
            <w:pPr>
              <w:jc w:val="right"/>
              <w:rPr>
                <w:rFonts w:ascii="Calibri" w:hAnsi="Calibri" w:cs="Calibri"/>
                <w:b/>
                <w:bCs/>
                <w:i/>
                <w:iCs/>
                <w:color w:val="000000"/>
                <w:sz w:val="13"/>
                <w:szCs w:val="13"/>
              </w:rPr>
            </w:pPr>
            <w:r w:rsidRPr="00BF2F13">
              <w:rPr>
                <w:rFonts w:ascii="Calibri" w:hAnsi="Calibri" w:cs="Calibri"/>
                <w:b/>
                <w:bCs/>
                <w:i/>
                <w:iCs/>
                <w:color w:val="000000"/>
                <w:sz w:val="13"/>
                <w:szCs w:val="13"/>
              </w:rPr>
              <w:t>1,91</w:t>
            </w:r>
          </w:p>
        </w:tc>
        <w:tc>
          <w:tcPr>
            <w:tcW w:w="1665" w:type="dxa"/>
            <w:tcBorders>
              <w:top w:val="nil"/>
              <w:left w:val="nil"/>
              <w:bottom w:val="single" w:sz="4" w:space="0" w:color="auto"/>
              <w:right w:val="nil"/>
            </w:tcBorders>
            <w:shd w:val="clear" w:color="000000" w:fill="DDEBF7"/>
            <w:noWrap/>
            <w:vAlign w:val="bottom"/>
            <w:hideMark/>
          </w:tcPr>
          <w:p w14:paraId="3D84D39E"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84,58</w:t>
            </w:r>
          </w:p>
        </w:tc>
        <w:tc>
          <w:tcPr>
            <w:tcW w:w="1596" w:type="dxa"/>
            <w:tcBorders>
              <w:top w:val="nil"/>
              <w:left w:val="nil"/>
              <w:bottom w:val="single" w:sz="4" w:space="0" w:color="auto"/>
              <w:right w:val="single" w:sz="8" w:space="0" w:color="auto"/>
            </w:tcBorders>
            <w:shd w:val="clear" w:color="000000" w:fill="DDEBF7"/>
            <w:noWrap/>
            <w:vAlign w:val="bottom"/>
            <w:hideMark/>
          </w:tcPr>
          <w:p w14:paraId="2BB727CC"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-3 751,36</w:t>
            </w:r>
          </w:p>
        </w:tc>
        <w:tc>
          <w:tcPr>
            <w:tcW w:w="20" w:type="dxa"/>
            <w:vAlign w:val="center"/>
            <w:hideMark/>
          </w:tcPr>
          <w:p w14:paraId="2C7E76F5" w14:textId="77777777" w:rsidR="00BF2F13" w:rsidRPr="00BF2F13" w:rsidRDefault="00BF2F13" w:rsidP="00BF2F13">
            <w:pPr>
              <w:rPr>
                <w:sz w:val="13"/>
                <w:szCs w:val="13"/>
              </w:rPr>
            </w:pPr>
          </w:p>
        </w:tc>
      </w:tr>
      <w:tr w:rsidR="00BF2F13" w:rsidRPr="00BF2F13" w14:paraId="34FEEF0B"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984D95B" w14:textId="77777777" w:rsidR="00BF2F13" w:rsidRPr="00BF2F13" w:rsidRDefault="00BF2F13" w:rsidP="00BF2F13">
            <w:pPr>
              <w:jc w:val="center"/>
              <w:rPr>
                <w:sz w:val="13"/>
                <w:szCs w:val="13"/>
              </w:rPr>
            </w:pPr>
            <w:r w:rsidRPr="00BF2F13">
              <w:rPr>
                <w:sz w:val="13"/>
                <w:szCs w:val="13"/>
              </w:rPr>
              <w:t>3</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8933FC3" w14:textId="77777777" w:rsidR="00BF2F13" w:rsidRPr="00BF2F13" w:rsidRDefault="00BF2F13" w:rsidP="00BF2F13">
            <w:pPr>
              <w:rPr>
                <w:sz w:val="13"/>
                <w:szCs w:val="13"/>
              </w:rPr>
            </w:pPr>
            <w:r w:rsidRPr="00BF2F13">
              <w:rPr>
                <w:sz w:val="13"/>
                <w:szCs w:val="13"/>
              </w:rPr>
              <w:t xml:space="preserve"> - аренда имущества </w:t>
            </w:r>
          </w:p>
        </w:tc>
        <w:tc>
          <w:tcPr>
            <w:tcW w:w="1362" w:type="dxa"/>
            <w:tcBorders>
              <w:top w:val="nil"/>
              <w:left w:val="nil"/>
              <w:bottom w:val="single" w:sz="4" w:space="0" w:color="auto"/>
              <w:right w:val="single" w:sz="4" w:space="0" w:color="auto"/>
            </w:tcBorders>
            <w:shd w:val="clear" w:color="000000" w:fill="FFFFFF"/>
            <w:noWrap/>
            <w:vAlign w:val="bottom"/>
            <w:hideMark/>
          </w:tcPr>
          <w:p w14:paraId="74021585"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F008EEC"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2377B41A"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4244FE0C"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BD2D977"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12ED9289"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3F1B3F40"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13565DE8"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735D5715"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5EE2BD9C"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3B90E29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40526BD0" w14:textId="77777777" w:rsidR="00BF2F13" w:rsidRPr="00BF2F13" w:rsidRDefault="00BF2F13" w:rsidP="00BF2F13">
            <w:pPr>
              <w:rPr>
                <w:sz w:val="13"/>
                <w:szCs w:val="13"/>
              </w:rPr>
            </w:pPr>
          </w:p>
        </w:tc>
      </w:tr>
      <w:tr w:rsidR="00BF2F13" w:rsidRPr="00BF2F13" w14:paraId="3A4898CB"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32542BA" w14:textId="77777777" w:rsidR="00BF2F13" w:rsidRPr="00BF2F13" w:rsidRDefault="00BF2F13" w:rsidP="00BF2F13">
            <w:pPr>
              <w:jc w:val="center"/>
              <w:rPr>
                <w:sz w:val="13"/>
                <w:szCs w:val="13"/>
              </w:rPr>
            </w:pPr>
            <w:r w:rsidRPr="00BF2F13">
              <w:rPr>
                <w:sz w:val="13"/>
                <w:szCs w:val="13"/>
              </w:rPr>
              <w:t>4</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377DA938" w14:textId="77777777" w:rsidR="00BF2F13" w:rsidRPr="00BF2F13" w:rsidRDefault="00BF2F13" w:rsidP="00BF2F13">
            <w:pPr>
              <w:rPr>
                <w:sz w:val="13"/>
                <w:szCs w:val="13"/>
              </w:rPr>
            </w:pPr>
            <w:r w:rsidRPr="00BF2F13">
              <w:rPr>
                <w:sz w:val="13"/>
                <w:szCs w:val="13"/>
              </w:rPr>
              <w:t xml:space="preserve"> - аренда земли</w:t>
            </w:r>
          </w:p>
        </w:tc>
        <w:tc>
          <w:tcPr>
            <w:tcW w:w="1362" w:type="dxa"/>
            <w:tcBorders>
              <w:top w:val="nil"/>
              <w:left w:val="nil"/>
              <w:bottom w:val="single" w:sz="4" w:space="0" w:color="auto"/>
              <w:right w:val="single" w:sz="4" w:space="0" w:color="auto"/>
            </w:tcBorders>
            <w:shd w:val="clear" w:color="000000" w:fill="FFFFFF"/>
            <w:noWrap/>
            <w:vAlign w:val="bottom"/>
            <w:hideMark/>
          </w:tcPr>
          <w:p w14:paraId="6AD1A667"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7E9AE30" w14:textId="77777777" w:rsidR="00BF2F13" w:rsidRPr="00BF2F13" w:rsidRDefault="00BF2F13" w:rsidP="00BF2F13">
            <w:pPr>
              <w:jc w:val="center"/>
              <w:rPr>
                <w:sz w:val="13"/>
                <w:szCs w:val="13"/>
              </w:rPr>
            </w:pPr>
            <w:r w:rsidRPr="00BF2F13">
              <w:rPr>
                <w:sz w:val="13"/>
                <w:szCs w:val="13"/>
              </w:rPr>
              <w:t>182,13</w:t>
            </w:r>
          </w:p>
        </w:tc>
        <w:tc>
          <w:tcPr>
            <w:tcW w:w="1514" w:type="dxa"/>
            <w:tcBorders>
              <w:top w:val="nil"/>
              <w:left w:val="nil"/>
              <w:bottom w:val="single" w:sz="4" w:space="0" w:color="auto"/>
              <w:right w:val="single" w:sz="4" w:space="0" w:color="auto"/>
            </w:tcBorders>
            <w:shd w:val="clear" w:color="000000" w:fill="DDEBF7"/>
            <w:noWrap/>
            <w:vAlign w:val="bottom"/>
            <w:hideMark/>
          </w:tcPr>
          <w:p w14:paraId="2ACC2927" w14:textId="77777777" w:rsidR="00BF2F13" w:rsidRPr="00BF2F13" w:rsidRDefault="00BF2F13" w:rsidP="00BF2F13">
            <w:pPr>
              <w:jc w:val="center"/>
              <w:rPr>
                <w:sz w:val="13"/>
                <w:szCs w:val="13"/>
              </w:rPr>
            </w:pPr>
            <w:r w:rsidRPr="00BF2F13">
              <w:rPr>
                <w:sz w:val="13"/>
                <w:szCs w:val="13"/>
              </w:rPr>
              <w:t>2,23</w:t>
            </w:r>
          </w:p>
        </w:tc>
        <w:tc>
          <w:tcPr>
            <w:tcW w:w="1583" w:type="dxa"/>
            <w:tcBorders>
              <w:top w:val="nil"/>
              <w:left w:val="nil"/>
              <w:bottom w:val="single" w:sz="4" w:space="0" w:color="auto"/>
              <w:right w:val="single" w:sz="4" w:space="0" w:color="auto"/>
            </w:tcBorders>
            <w:shd w:val="clear" w:color="000000" w:fill="DDEBF7"/>
            <w:noWrap/>
            <w:vAlign w:val="bottom"/>
            <w:hideMark/>
          </w:tcPr>
          <w:p w14:paraId="75537C1B" w14:textId="77777777" w:rsidR="00BF2F13" w:rsidRPr="00BF2F13" w:rsidRDefault="00BF2F13" w:rsidP="00BF2F13">
            <w:pPr>
              <w:jc w:val="center"/>
              <w:rPr>
                <w:sz w:val="13"/>
                <w:szCs w:val="13"/>
              </w:rPr>
            </w:pPr>
            <w:r w:rsidRPr="00BF2F13">
              <w:rPr>
                <w:sz w:val="13"/>
                <w:szCs w:val="13"/>
              </w:rPr>
              <w:t>184,36</w:t>
            </w:r>
          </w:p>
        </w:tc>
        <w:tc>
          <w:tcPr>
            <w:tcW w:w="1263" w:type="dxa"/>
            <w:tcBorders>
              <w:top w:val="nil"/>
              <w:left w:val="nil"/>
              <w:bottom w:val="single" w:sz="4" w:space="0" w:color="auto"/>
              <w:right w:val="single" w:sz="4" w:space="0" w:color="auto"/>
            </w:tcBorders>
            <w:shd w:val="clear" w:color="000000" w:fill="DDEBF7"/>
            <w:noWrap/>
            <w:vAlign w:val="bottom"/>
            <w:hideMark/>
          </w:tcPr>
          <w:p w14:paraId="1ECD07D4" w14:textId="77777777" w:rsidR="00BF2F13" w:rsidRPr="00BF2F13" w:rsidRDefault="00BF2F13" w:rsidP="00BF2F13">
            <w:pPr>
              <w:jc w:val="center"/>
              <w:rPr>
                <w:sz w:val="13"/>
                <w:szCs w:val="13"/>
              </w:rPr>
            </w:pPr>
            <w:r w:rsidRPr="00BF2F13">
              <w:rPr>
                <w:sz w:val="13"/>
                <w:szCs w:val="13"/>
              </w:rPr>
              <w:t>80,81</w:t>
            </w:r>
          </w:p>
        </w:tc>
        <w:tc>
          <w:tcPr>
            <w:tcW w:w="1125" w:type="dxa"/>
            <w:tcBorders>
              <w:top w:val="nil"/>
              <w:left w:val="nil"/>
              <w:bottom w:val="single" w:sz="4" w:space="0" w:color="auto"/>
              <w:right w:val="single" w:sz="4" w:space="0" w:color="auto"/>
            </w:tcBorders>
            <w:shd w:val="clear" w:color="000000" w:fill="DDEBF7"/>
            <w:noWrap/>
            <w:vAlign w:val="bottom"/>
            <w:hideMark/>
          </w:tcPr>
          <w:p w14:paraId="3AB218C6" w14:textId="77777777" w:rsidR="00BF2F13" w:rsidRPr="00BF2F13" w:rsidRDefault="00BF2F13" w:rsidP="00BF2F13">
            <w:pPr>
              <w:jc w:val="center"/>
              <w:rPr>
                <w:sz w:val="13"/>
                <w:szCs w:val="13"/>
              </w:rPr>
            </w:pPr>
            <w:r w:rsidRPr="00BF2F13">
              <w:rPr>
                <w:sz w:val="13"/>
                <w:szCs w:val="13"/>
              </w:rPr>
              <w:t>1,91</w:t>
            </w:r>
          </w:p>
        </w:tc>
        <w:tc>
          <w:tcPr>
            <w:tcW w:w="1263" w:type="dxa"/>
            <w:tcBorders>
              <w:top w:val="nil"/>
              <w:left w:val="nil"/>
              <w:bottom w:val="single" w:sz="4" w:space="0" w:color="auto"/>
              <w:right w:val="single" w:sz="4" w:space="0" w:color="auto"/>
            </w:tcBorders>
            <w:shd w:val="clear" w:color="000000" w:fill="DDEBF7"/>
            <w:noWrap/>
            <w:vAlign w:val="bottom"/>
            <w:hideMark/>
          </w:tcPr>
          <w:p w14:paraId="5D6D25B7" w14:textId="77777777" w:rsidR="00BF2F13" w:rsidRPr="00BF2F13" w:rsidRDefault="00BF2F13" w:rsidP="00BF2F13">
            <w:pPr>
              <w:jc w:val="center"/>
              <w:rPr>
                <w:sz w:val="13"/>
                <w:szCs w:val="13"/>
              </w:rPr>
            </w:pPr>
            <w:r w:rsidRPr="00BF2F13">
              <w:rPr>
                <w:sz w:val="13"/>
                <w:szCs w:val="13"/>
              </w:rPr>
              <w:t>82,73</w:t>
            </w:r>
          </w:p>
        </w:tc>
        <w:tc>
          <w:tcPr>
            <w:tcW w:w="1676" w:type="dxa"/>
            <w:tcBorders>
              <w:top w:val="nil"/>
              <w:left w:val="nil"/>
              <w:bottom w:val="single" w:sz="4" w:space="0" w:color="auto"/>
              <w:right w:val="single" w:sz="4" w:space="0" w:color="auto"/>
            </w:tcBorders>
            <w:shd w:val="clear" w:color="000000" w:fill="DDEBF7"/>
            <w:noWrap/>
            <w:vAlign w:val="bottom"/>
            <w:hideMark/>
          </w:tcPr>
          <w:p w14:paraId="3F4CC9C1"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80,81</w:t>
            </w:r>
          </w:p>
        </w:tc>
        <w:tc>
          <w:tcPr>
            <w:tcW w:w="1551" w:type="dxa"/>
            <w:tcBorders>
              <w:top w:val="nil"/>
              <w:left w:val="nil"/>
              <w:bottom w:val="single" w:sz="4" w:space="0" w:color="auto"/>
              <w:right w:val="single" w:sz="4" w:space="0" w:color="auto"/>
            </w:tcBorders>
            <w:shd w:val="clear" w:color="000000" w:fill="DDEBF7"/>
            <w:noWrap/>
            <w:vAlign w:val="bottom"/>
            <w:hideMark/>
          </w:tcPr>
          <w:p w14:paraId="7FE4B6A5"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1,91</w:t>
            </w:r>
          </w:p>
        </w:tc>
        <w:tc>
          <w:tcPr>
            <w:tcW w:w="1665" w:type="dxa"/>
            <w:tcBorders>
              <w:top w:val="nil"/>
              <w:left w:val="nil"/>
              <w:bottom w:val="single" w:sz="4" w:space="0" w:color="auto"/>
              <w:right w:val="nil"/>
            </w:tcBorders>
            <w:shd w:val="clear" w:color="000000" w:fill="DDEBF7"/>
            <w:noWrap/>
            <w:vAlign w:val="bottom"/>
            <w:hideMark/>
          </w:tcPr>
          <w:p w14:paraId="043FC75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82,73</w:t>
            </w:r>
          </w:p>
        </w:tc>
        <w:tc>
          <w:tcPr>
            <w:tcW w:w="1596" w:type="dxa"/>
            <w:tcBorders>
              <w:top w:val="nil"/>
              <w:left w:val="nil"/>
              <w:bottom w:val="single" w:sz="4" w:space="0" w:color="auto"/>
              <w:right w:val="single" w:sz="8" w:space="0" w:color="auto"/>
            </w:tcBorders>
            <w:shd w:val="clear" w:color="000000" w:fill="DDEBF7"/>
            <w:noWrap/>
            <w:vAlign w:val="bottom"/>
            <w:hideMark/>
          </w:tcPr>
          <w:p w14:paraId="1DCFF22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4D89CB49" w14:textId="77777777" w:rsidR="00BF2F13" w:rsidRPr="00BF2F13" w:rsidRDefault="00BF2F13" w:rsidP="00BF2F13">
            <w:pPr>
              <w:rPr>
                <w:sz w:val="13"/>
                <w:szCs w:val="13"/>
              </w:rPr>
            </w:pPr>
          </w:p>
        </w:tc>
      </w:tr>
      <w:tr w:rsidR="00BF2F13" w:rsidRPr="00BF2F13" w14:paraId="2B0A6C36"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0E1A8575" w14:textId="77777777" w:rsidR="00BF2F13" w:rsidRPr="00BF2F13" w:rsidRDefault="00BF2F13" w:rsidP="00BF2F13">
            <w:pPr>
              <w:jc w:val="center"/>
              <w:rPr>
                <w:sz w:val="13"/>
                <w:szCs w:val="13"/>
              </w:rPr>
            </w:pPr>
            <w:r w:rsidRPr="00BF2F13">
              <w:rPr>
                <w:sz w:val="13"/>
                <w:szCs w:val="13"/>
              </w:rPr>
              <w:t>5</w:t>
            </w:r>
          </w:p>
        </w:tc>
        <w:tc>
          <w:tcPr>
            <w:tcW w:w="7855" w:type="dxa"/>
            <w:tcBorders>
              <w:top w:val="nil"/>
              <w:left w:val="nil"/>
              <w:bottom w:val="single" w:sz="4" w:space="0" w:color="auto"/>
              <w:right w:val="single" w:sz="4" w:space="0" w:color="auto"/>
            </w:tcBorders>
            <w:shd w:val="clear" w:color="000000" w:fill="FFFFFF"/>
            <w:noWrap/>
            <w:vAlign w:val="bottom"/>
            <w:hideMark/>
          </w:tcPr>
          <w:p w14:paraId="2A7E8796" w14:textId="77777777" w:rsidR="00BF2F13" w:rsidRPr="00BF2F13" w:rsidRDefault="00BF2F13" w:rsidP="00BF2F13">
            <w:pPr>
              <w:rPr>
                <w:sz w:val="13"/>
                <w:szCs w:val="13"/>
              </w:rPr>
            </w:pPr>
            <w:r w:rsidRPr="00BF2F13">
              <w:rPr>
                <w:sz w:val="13"/>
                <w:szCs w:val="13"/>
              </w:rPr>
              <w:t xml:space="preserve"> - аренда прочего имущества </w:t>
            </w:r>
          </w:p>
        </w:tc>
        <w:tc>
          <w:tcPr>
            <w:tcW w:w="815" w:type="dxa"/>
            <w:tcBorders>
              <w:top w:val="nil"/>
              <w:left w:val="nil"/>
              <w:bottom w:val="single" w:sz="4" w:space="0" w:color="auto"/>
              <w:right w:val="single" w:sz="4" w:space="0" w:color="auto"/>
            </w:tcBorders>
            <w:shd w:val="clear" w:color="000000" w:fill="FFFFFF"/>
            <w:noWrap/>
            <w:vAlign w:val="bottom"/>
            <w:hideMark/>
          </w:tcPr>
          <w:p w14:paraId="5324542B"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3BDC4D2"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123485E8"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401D20D"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54E3FC1C" w14:textId="77777777" w:rsidR="00BF2F13" w:rsidRPr="00BF2F13" w:rsidRDefault="00BF2F13" w:rsidP="00BF2F13">
            <w:pPr>
              <w:jc w:val="center"/>
              <w:rPr>
                <w:sz w:val="13"/>
                <w:szCs w:val="13"/>
              </w:rPr>
            </w:pPr>
            <w:r w:rsidRPr="00BF2F13">
              <w:rPr>
                <w:sz w:val="13"/>
                <w:szCs w:val="13"/>
              </w:rPr>
              <w:t>0,00</w:t>
            </w:r>
          </w:p>
        </w:tc>
        <w:tc>
          <w:tcPr>
            <w:tcW w:w="1514" w:type="dxa"/>
            <w:tcBorders>
              <w:top w:val="nil"/>
              <w:left w:val="nil"/>
              <w:bottom w:val="single" w:sz="4" w:space="0" w:color="auto"/>
              <w:right w:val="single" w:sz="4" w:space="0" w:color="auto"/>
            </w:tcBorders>
            <w:shd w:val="clear" w:color="000000" w:fill="DDEBF7"/>
            <w:noWrap/>
            <w:vAlign w:val="bottom"/>
            <w:hideMark/>
          </w:tcPr>
          <w:p w14:paraId="494BB1A3" w14:textId="77777777" w:rsidR="00BF2F13" w:rsidRPr="00BF2F13" w:rsidRDefault="00BF2F13" w:rsidP="00BF2F13">
            <w:pPr>
              <w:jc w:val="center"/>
              <w:rPr>
                <w:sz w:val="13"/>
                <w:szCs w:val="13"/>
              </w:rPr>
            </w:pPr>
            <w:r w:rsidRPr="00BF2F13">
              <w:rPr>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77EA9087" w14:textId="77777777" w:rsidR="00BF2F13" w:rsidRPr="00BF2F13" w:rsidRDefault="00BF2F13" w:rsidP="00BF2F13">
            <w:pPr>
              <w:jc w:val="center"/>
              <w:rPr>
                <w:sz w:val="13"/>
                <w:szCs w:val="13"/>
              </w:rPr>
            </w:pPr>
            <w:r w:rsidRPr="00BF2F13">
              <w:rPr>
                <w:sz w:val="13"/>
                <w:szCs w:val="13"/>
              </w:rPr>
              <w:t>0,00</w:t>
            </w:r>
          </w:p>
        </w:tc>
        <w:tc>
          <w:tcPr>
            <w:tcW w:w="1263" w:type="dxa"/>
            <w:tcBorders>
              <w:top w:val="nil"/>
              <w:left w:val="nil"/>
              <w:bottom w:val="single" w:sz="4" w:space="0" w:color="auto"/>
              <w:right w:val="single" w:sz="4" w:space="0" w:color="auto"/>
            </w:tcBorders>
            <w:shd w:val="clear" w:color="000000" w:fill="DDEBF7"/>
            <w:noWrap/>
            <w:vAlign w:val="bottom"/>
            <w:hideMark/>
          </w:tcPr>
          <w:p w14:paraId="7CB794D5" w14:textId="77777777" w:rsidR="00BF2F13" w:rsidRPr="00BF2F13" w:rsidRDefault="00BF2F13" w:rsidP="00BF2F13">
            <w:pPr>
              <w:jc w:val="center"/>
              <w:rPr>
                <w:sz w:val="13"/>
                <w:szCs w:val="13"/>
              </w:rPr>
            </w:pPr>
            <w:r w:rsidRPr="00BF2F13">
              <w:rPr>
                <w:sz w:val="13"/>
                <w:szCs w:val="13"/>
              </w:rPr>
              <w:t>3 753,21</w:t>
            </w:r>
          </w:p>
        </w:tc>
        <w:tc>
          <w:tcPr>
            <w:tcW w:w="1125" w:type="dxa"/>
            <w:tcBorders>
              <w:top w:val="nil"/>
              <w:left w:val="nil"/>
              <w:bottom w:val="single" w:sz="4" w:space="0" w:color="auto"/>
              <w:right w:val="single" w:sz="4" w:space="0" w:color="auto"/>
            </w:tcBorders>
            <w:shd w:val="clear" w:color="000000" w:fill="DDEBF7"/>
            <w:noWrap/>
            <w:vAlign w:val="bottom"/>
            <w:hideMark/>
          </w:tcPr>
          <w:p w14:paraId="29D5B115"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5F7364B" w14:textId="77777777" w:rsidR="00BF2F13" w:rsidRPr="00BF2F13" w:rsidRDefault="00BF2F13" w:rsidP="00BF2F13">
            <w:pPr>
              <w:jc w:val="center"/>
              <w:rPr>
                <w:sz w:val="13"/>
                <w:szCs w:val="13"/>
              </w:rPr>
            </w:pPr>
            <w:r w:rsidRPr="00BF2F13">
              <w:rPr>
                <w:sz w:val="13"/>
                <w:szCs w:val="13"/>
              </w:rPr>
              <w:t>3 753,21</w:t>
            </w:r>
          </w:p>
        </w:tc>
        <w:tc>
          <w:tcPr>
            <w:tcW w:w="1676" w:type="dxa"/>
            <w:tcBorders>
              <w:top w:val="nil"/>
              <w:left w:val="nil"/>
              <w:bottom w:val="single" w:sz="4" w:space="0" w:color="auto"/>
              <w:right w:val="single" w:sz="4" w:space="0" w:color="auto"/>
            </w:tcBorders>
            <w:shd w:val="clear" w:color="000000" w:fill="DDEBF7"/>
            <w:noWrap/>
            <w:vAlign w:val="bottom"/>
            <w:hideMark/>
          </w:tcPr>
          <w:p w14:paraId="77EA8F8B"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1,85</w:t>
            </w:r>
          </w:p>
        </w:tc>
        <w:tc>
          <w:tcPr>
            <w:tcW w:w="1551" w:type="dxa"/>
            <w:tcBorders>
              <w:top w:val="nil"/>
              <w:left w:val="nil"/>
              <w:bottom w:val="single" w:sz="4" w:space="0" w:color="auto"/>
              <w:right w:val="single" w:sz="4" w:space="0" w:color="auto"/>
            </w:tcBorders>
            <w:shd w:val="clear" w:color="000000" w:fill="DDEBF7"/>
            <w:noWrap/>
            <w:vAlign w:val="bottom"/>
            <w:hideMark/>
          </w:tcPr>
          <w:p w14:paraId="7C91BF74"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7E6ABDF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1,85</w:t>
            </w:r>
          </w:p>
        </w:tc>
        <w:tc>
          <w:tcPr>
            <w:tcW w:w="1596" w:type="dxa"/>
            <w:tcBorders>
              <w:top w:val="nil"/>
              <w:left w:val="nil"/>
              <w:bottom w:val="single" w:sz="4" w:space="0" w:color="auto"/>
              <w:right w:val="single" w:sz="8" w:space="0" w:color="auto"/>
            </w:tcBorders>
            <w:shd w:val="clear" w:color="000000" w:fill="DDEBF7"/>
            <w:noWrap/>
            <w:vAlign w:val="bottom"/>
            <w:hideMark/>
          </w:tcPr>
          <w:p w14:paraId="6007DF6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-3 751,36</w:t>
            </w:r>
          </w:p>
        </w:tc>
        <w:tc>
          <w:tcPr>
            <w:tcW w:w="20" w:type="dxa"/>
            <w:vAlign w:val="center"/>
            <w:hideMark/>
          </w:tcPr>
          <w:p w14:paraId="2911CDA1" w14:textId="77777777" w:rsidR="00BF2F13" w:rsidRPr="00BF2F13" w:rsidRDefault="00BF2F13" w:rsidP="00BF2F13">
            <w:pPr>
              <w:rPr>
                <w:sz w:val="13"/>
                <w:szCs w:val="13"/>
              </w:rPr>
            </w:pPr>
          </w:p>
        </w:tc>
      </w:tr>
      <w:tr w:rsidR="00BF2F13" w:rsidRPr="00BF2F13" w14:paraId="1DBC7A16"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9E61B79" w14:textId="77777777" w:rsidR="00BF2F13" w:rsidRPr="00BF2F13" w:rsidRDefault="00BF2F13" w:rsidP="00BF2F13">
            <w:pPr>
              <w:jc w:val="center"/>
              <w:rPr>
                <w:sz w:val="13"/>
                <w:szCs w:val="13"/>
              </w:rPr>
            </w:pPr>
            <w:r w:rsidRPr="00BF2F13">
              <w:rPr>
                <w:sz w:val="13"/>
                <w:szCs w:val="13"/>
              </w:rPr>
              <w:t>6</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BB8D237" w14:textId="77777777" w:rsidR="00BF2F13" w:rsidRPr="00BF2F13" w:rsidRDefault="00BF2F13" w:rsidP="00BF2F13">
            <w:pPr>
              <w:rPr>
                <w:sz w:val="13"/>
                <w:szCs w:val="13"/>
              </w:rPr>
            </w:pPr>
            <w:r w:rsidRPr="00BF2F13">
              <w:rPr>
                <w:sz w:val="13"/>
                <w:szCs w:val="13"/>
              </w:rPr>
              <w:t xml:space="preserve"> Концессионная плата</w:t>
            </w:r>
          </w:p>
        </w:tc>
        <w:tc>
          <w:tcPr>
            <w:tcW w:w="1362" w:type="dxa"/>
            <w:tcBorders>
              <w:top w:val="nil"/>
              <w:left w:val="nil"/>
              <w:bottom w:val="single" w:sz="4" w:space="0" w:color="auto"/>
              <w:right w:val="single" w:sz="4" w:space="0" w:color="auto"/>
            </w:tcBorders>
            <w:shd w:val="clear" w:color="000000" w:fill="FFFFFF"/>
            <w:noWrap/>
            <w:vAlign w:val="bottom"/>
            <w:hideMark/>
          </w:tcPr>
          <w:p w14:paraId="1C6558FB"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7135638"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3BDF95A9"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0B7D3CDB"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E944379"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78ED4F59"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4309F3BB"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6FD82413"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51ECD042"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04FE486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2A2D25E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21142AD9" w14:textId="77777777" w:rsidR="00BF2F13" w:rsidRPr="00BF2F13" w:rsidRDefault="00BF2F13" w:rsidP="00BF2F13">
            <w:pPr>
              <w:rPr>
                <w:sz w:val="13"/>
                <w:szCs w:val="13"/>
              </w:rPr>
            </w:pPr>
          </w:p>
        </w:tc>
      </w:tr>
      <w:tr w:rsidR="00BF2F13" w:rsidRPr="00BF2F13" w14:paraId="6EBF62FB"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2A45AC2" w14:textId="77777777" w:rsidR="00BF2F13" w:rsidRPr="00BF2F13" w:rsidRDefault="00BF2F13" w:rsidP="00BF2F13">
            <w:pPr>
              <w:jc w:val="center"/>
              <w:rPr>
                <w:b/>
                <w:bCs/>
                <w:sz w:val="13"/>
                <w:szCs w:val="13"/>
              </w:rPr>
            </w:pPr>
            <w:r w:rsidRPr="00BF2F13">
              <w:rPr>
                <w:b/>
                <w:bCs/>
                <w:sz w:val="13"/>
                <w:szCs w:val="13"/>
              </w:rPr>
              <w:t>7</w:t>
            </w:r>
          </w:p>
        </w:tc>
        <w:tc>
          <w:tcPr>
            <w:tcW w:w="14697" w:type="dxa"/>
            <w:gridSpan w:val="4"/>
            <w:tcBorders>
              <w:top w:val="single" w:sz="4" w:space="0" w:color="auto"/>
              <w:left w:val="nil"/>
              <w:bottom w:val="single" w:sz="4" w:space="0" w:color="auto"/>
              <w:right w:val="single" w:sz="4" w:space="0" w:color="auto"/>
            </w:tcBorders>
            <w:shd w:val="clear" w:color="000000" w:fill="FFFFFF"/>
            <w:vAlign w:val="center"/>
            <w:hideMark/>
          </w:tcPr>
          <w:p w14:paraId="563AAA3A" w14:textId="77777777" w:rsidR="00BF2F13" w:rsidRPr="00BF2F13" w:rsidRDefault="00BF2F13" w:rsidP="00BF2F13">
            <w:pPr>
              <w:rPr>
                <w:b/>
                <w:bCs/>
                <w:sz w:val="13"/>
                <w:szCs w:val="13"/>
              </w:rPr>
            </w:pPr>
            <w:r w:rsidRPr="00BF2F13">
              <w:rPr>
                <w:b/>
                <w:bCs/>
                <w:sz w:val="13"/>
                <w:szCs w:val="13"/>
              </w:rPr>
              <w:t>Расходы на оплату налогов, сборов и других обязательных платежей, в т.ч.</w:t>
            </w:r>
          </w:p>
        </w:tc>
        <w:tc>
          <w:tcPr>
            <w:tcW w:w="1362" w:type="dxa"/>
            <w:tcBorders>
              <w:top w:val="nil"/>
              <w:left w:val="nil"/>
              <w:bottom w:val="single" w:sz="4" w:space="0" w:color="auto"/>
              <w:right w:val="single" w:sz="4" w:space="0" w:color="auto"/>
            </w:tcBorders>
            <w:shd w:val="clear" w:color="000000" w:fill="FFFFFF"/>
            <w:noWrap/>
            <w:vAlign w:val="bottom"/>
            <w:hideMark/>
          </w:tcPr>
          <w:p w14:paraId="23A16689" w14:textId="77777777" w:rsidR="00BF2F13" w:rsidRPr="00BF2F13" w:rsidRDefault="00BF2F13" w:rsidP="00BF2F13">
            <w:pPr>
              <w:jc w:val="center"/>
              <w:rPr>
                <w:b/>
                <w:bCs/>
                <w:sz w:val="13"/>
                <w:szCs w:val="13"/>
              </w:rPr>
            </w:pPr>
            <w:r w:rsidRPr="00BF2F13">
              <w:rPr>
                <w:b/>
                <w:bCs/>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1E76C17" w14:textId="77777777" w:rsidR="00BF2F13" w:rsidRPr="00BF2F13" w:rsidRDefault="00BF2F13" w:rsidP="00BF2F13">
            <w:pPr>
              <w:jc w:val="center"/>
              <w:rPr>
                <w:b/>
                <w:bCs/>
                <w:sz w:val="13"/>
                <w:szCs w:val="13"/>
              </w:rPr>
            </w:pPr>
            <w:r w:rsidRPr="00BF2F13">
              <w:rPr>
                <w:b/>
                <w:bCs/>
                <w:sz w:val="13"/>
                <w:szCs w:val="13"/>
              </w:rPr>
              <w:t>13 810,35</w:t>
            </w:r>
          </w:p>
        </w:tc>
        <w:tc>
          <w:tcPr>
            <w:tcW w:w="1514" w:type="dxa"/>
            <w:tcBorders>
              <w:top w:val="nil"/>
              <w:left w:val="nil"/>
              <w:bottom w:val="single" w:sz="4" w:space="0" w:color="auto"/>
              <w:right w:val="single" w:sz="4" w:space="0" w:color="auto"/>
            </w:tcBorders>
            <w:shd w:val="clear" w:color="000000" w:fill="DDEBF7"/>
            <w:noWrap/>
            <w:vAlign w:val="bottom"/>
            <w:hideMark/>
          </w:tcPr>
          <w:p w14:paraId="262A6B6D" w14:textId="77777777" w:rsidR="00BF2F13" w:rsidRPr="00BF2F13" w:rsidRDefault="00BF2F13" w:rsidP="00BF2F13">
            <w:pPr>
              <w:jc w:val="center"/>
              <w:rPr>
                <w:b/>
                <w:bCs/>
                <w:sz w:val="13"/>
                <w:szCs w:val="13"/>
              </w:rPr>
            </w:pPr>
            <w:r w:rsidRPr="00BF2F13">
              <w:rPr>
                <w:b/>
                <w:bCs/>
                <w:sz w:val="13"/>
                <w:szCs w:val="13"/>
              </w:rPr>
              <w:t>630,53</w:t>
            </w:r>
          </w:p>
        </w:tc>
        <w:tc>
          <w:tcPr>
            <w:tcW w:w="1583" w:type="dxa"/>
            <w:tcBorders>
              <w:top w:val="nil"/>
              <w:left w:val="nil"/>
              <w:bottom w:val="single" w:sz="4" w:space="0" w:color="auto"/>
              <w:right w:val="single" w:sz="4" w:space="0" w:color="auto"/>
            </w:tcBorders>
            <w:shd w:val="clear" w:color="000000" w:fill="DDEBF7"/>
            <w:noWrap/>
            <w:vAlign w:val="bottom"/>
            <w:hideMark/>
          </w:tcPr>
          <w:p w14:paraId="4467E980" w14:textId="77777777" w:rsidR="00BF2F13" w:rsidRPr="00BF2F13" w:rsidRDefault="00BF2F13" w:rsidP="00BF2F13">
            <w:pPr>
              <w:jc w:val="center"/>
              <w:rPr>
                <w:b/>
                <w:bCs/>
                <w:sz w:val="13"/>
                <w:szCs w:val="13"/>
              </w:rPr>
            </w:pPr>
            <w:r w:rsidRPr="00BF2F13">
              <w:rPr>
                <w:b/>
                <w:bCs/>
                <w:sz w:val="13"/>
                <w:szCs w:val="13"/>
              </w:rPr>
              <w:t>14 440,88</w:t>
            </w:r>
          </w:p>
        </w:tc>
        <w:tc>
          <w:tcPr>
            <w:tcW w:w="1263" w:type="dxa"/>
            <w:tcBorders>
              <w:top w:val="nil"/>
              <w:left w:val="nil"/>
              <w:bottom w:val="single" w:sz="4" w:space="0" w:color="auto"/>
              <w:right w:val="single" w:sz="4" w:space="0" w:color="auto"/>
            </w:tcBorders>
            <w:shd w:val="clear" w:color="000000" w:fill="DDEBF7"/>
            <w:noWrap/>
            <w:vAlign w:val="bottom"/>
            <w:hideMark/>
          </w:tcPr>
          <w:p w14:paraId="6175A71E" w14:textId="77777777" w:rsidR="00BF2F13" w:rsidRPr="00BF2F13" w:rsidRDefault="00BF2F13" w:rsidP="00BF2F13">
            <w:pPr>
              <w:jc w:val="center"/>
              <w:rPr>
                <w:b/>
                <w:bCs/>
                <w:sz w:val="13"/>
                <w:szCs w:val="13"/>
              </w:rPr>
            </w:pPr>
            <w:r w:rsidRPr="00BF2F13">
              <w:rPr>
                <w:b/>
                <w:bCs/>
                <w:sz w:val="13"/>
                <w:szCs w:val="13"/>
              </w:rPr>
              <w:t>12 476,10</w:t>
            </w:r>
          </w:p>
        </w:tc>
        <w:tc>
          <w:tcPr>
            <w:tcW w:w="1125" w:type="dxa"/>
            <w:tcBorders>
              <w:top w:val="nil"/>
              <w:left w:val="nil"/>
              <w:bottom w:val="single" w:sz="4" w:space="0" w:color="auto"/>
              <w:right w:val="single" w:sz="4" w:space="0" w:color="auto"/>
            </w:tcBorders>
            <w:shd w:val="clear" w:color="000000" w:fill="DDEBF7"/>
            <w:noWrap/>
            <w:vAlign w:val="bottom"/>
            <w:hideMark/>
          </w:tcPr>
          <w:p w14:paraId="79991F02" w14:textId="77777777" w:rsidR="00BF2F13" w:rsidRPr="00BF2F13" w:rsidRDefault="00BF2F13" w:rsidP="00BF2F13">
            <w:pPr>
              <w:jc w:val="center"/>
              <w:rPr>
                <w:b/>
                <w:bCs/>
                <w:sz w:val="13"/>
                <w:szCs w:val="13"/>
              </w:rPr>
            </w:pPr>
            <w:r w:rsidRPr="00BF2F13">
              <w:rPr>
                <w:b/>
                <w:bCs/>
                <w:sz w:val="13"/>
                <w:szCs w:val="13"/>
              </w:rPr>
              <w:t>619,00</w:t>
            </w:r>
          </w:p>
        </w:tc>
        <w:tc>
          <w:tcPr>
            <w:tcW w:w="1263" w:type="dxa"/>
            <w:tcBorders>
              <w:top w:val="nil"/>
              <w:left w:val="nil"/>
              <w:bottom w:val="single" w:sz="4" w:space="0" w:color="auto"/>
              <w:right w:val="single" w:sz="4" w:space="0" w:color="auto"/>
            </w:tcBorders>
            <w:shd w:val="clear" w:color="000000" w:fill="DDEBF7"/>
            <w:noWrap/>
            <w:vAlign w:val="bottom"/>
            <w:hideMark/>
          </w:tcPr>
          <w:p w14:paraId="02478C43" w14:textId="77777777" w:rsidR="00BF2F13" w:rsidRPr="00BF2F13" w:rsidRDefault="00BF2F13" w:rsidP="00BF2F13">
            <w:pPr>
              <w:jc w:val="center"/>
              <w:rPr>
                <w:b/>
                <w:bCs/>
                <w:sz w:val="13"/>
                <w:szCs w:val="13"/>
              </w:rPr>
            </w:pPr>
            <w:r w:rsidRPr="00BF2F13">
              <w:rPr>
                <w:b/>
                <w:bCs/>
                <w:sz w:val="13"/>
                <w:szCs w:val="13"/>
              </w:rPr>
              <w:t>13 095,10</w:t>
            </w:r>
          </w:p>
        </w:tc>
        <w:tc>
          <w:tcPr>
            <w:tcW w:w="1676" w:type="dxa"/>
            <w:tcBorders>
              <w:top w:val="nil"/>
              <w:left w:val="nil"/>
              <w:bottom w:val="single" w:sz="4" w:space="0" w:color="auto"/>
              <w:right w:val="single" w:sz="4" w:space="0" w:color="auto"/>
            </w:tcBorders>
            <w:shd w:val="clear" w:color="000000" w:fill="DDEBF7"/>
            <w:noWrap/>
            <w:vAlign w:val="bottom"/>
            <w:hideMark/>
          </w:tcPr>
          <w:p w14:paraId="0DDC959F" w14:textId="77777777" w:rsidR="00BF2F13" w:rsidRPr="00BF2F13" w:rsidRDefault="00BF2F13" w:rsidP="00BF2F13">
            <w:pPr>
              <w:jc w:val="right"/>
              <w:rPr>
                <w:rFonts w:ascii="Calibri" w:hAnsi="Calibri" w:cs="Calibri"/>
                <w:b/>
                <w:bCs/>
                <w:i/>
                <w:iCs/>
                <w:sz w:val="13"/>
                <w:szCs w:val="13"/>
              </w:rPr>
            </w:pPr>
            <w:r w:rsidRPr="00BF2F13">
              <w:rPr>
                <w:rFonts w:ascii="Calibri" w:hAnsi="Calibri" w:cs="Calibri"/>
                <w:b/>
                <w:bCs/>
                <w:i/>
                <w:iCs/>
                <w:sz w:val="13"/>
                <w:szCs w:val="13"/>
              </w:rPr>
              <w:t>12 476,10</w:t>
            </w:r>
          </w:p>
        </w:tc>
        <w:tc>
          <w:tcPr>
            <w:tcW w:w="1551" w:type="dxa"/>
            <w:tcBorders>
              <w:top w:val="nil"/>
              <w:left w:val="nil"/>
              <w:bottom w:val="single" w:sz="4" w:space="0" w:color="auto"/>
              <w:right w:val="single" w:sz="4" w:space="0" w:color="auto"/>
            </w:tcBorders>
            <w:shd w:val="clear" w:color="000000" w:fill="DDEBF7"/>
            <w:noWrap/>
            <w:vAlign w:val="bottom"/>
            <w:hideMark/>
          </w:tcPr>
          <w:p w14:paraId="6264BFD7" w14:textId="77777777" w:rsidR="00BF2F13" w:rsidRPr="00BF2F13" w:rsidRDefault="00BF2F13" w:rsidP="00BF2F13">
            <w:pPr>
              <w:jc w:val="right"/>
              <w:rPr>
                <w:rFonts w:ascii="Calibri" w:hAnsi="Calibri" w:cs="Calibri"/>
                <w:b/>
                <w:bCs/>
                <w:i/>
                <w:iCs/>
                <w:sz w:val="13"/>
                <w:szCs w:val="13"/>
              </w:rPr>
            </w:pPr>
            <w:r w:rsidRPr="00BF2F13">
              <w:rPr>
                <w:rFonts w:ascii="Calibri" w:hAnsi="Calibri" w:cs="Calibri"/>
                <w:b/>
                <w:bCs/>
                <w:i/>
                <w:iCs/>
                <w:sz w:val="13"/>
                <w:szCs w:val="13"/>
              </w:rPr>
              <w:t>619,00</w:t>
            </w:r>
          </w:p>
        </w:tc>
        <w:tc>
          <w:tcPr>
            <w:tcW w:w="1665" w:type="dxa"/>
            <w:tcBorders>
              <w:top w:val="nil"/>
              <w:left w:val="nil"/>
              <w:bottom w:val="single" w:sz="4" w:space="0" w:color="auto"/>
              <w:right w:val="nil"/>
            </w:tcBorders>
            <w:shd w:val="clear" w:color="000000" w:fill="DDEBF7"/>
            <w:noWrap/>
            <w:vAlign w:val="bottom"/>
            <w:hideMark/>
          </w:tcPr>
          <w:p w14:paraId="4E208C19"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13 095,10</w:t>
            </w:r>
          </w:p>
        </w:tc>
        <w:tc>
          <w:tcPr>
            <w:tcW w:w="1596" w:type="dxa"/>
            <w:tcBorders>
              <w:top w:val="nil"/>
              <w:left w:val="nil"/>
              <w:bottom w:val="single" w:sz="4" w:space="0" w:color="auto"/>
              <w:right w:val="single" w:sz="8" w:space="0" w:color="auto"/>
            </w:tcBorders>
            <w:shd w:val="clear" w:color="000000" w:fill="DDEBF7"/>
            <w:noWrap/>
            <w:vAlign w:val="bottom"/>
            <w:hideMark/>
          </w:tcPr>
          <w:p w14:paraId="51AB71A0"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0,00</w:t>
            </w:r>
          </w:p>
        </w:tc>
        <w:tc>
          <w:tcPr>
            <w:tcW w:w="20" w:type="dxa"/>
            <w:vAlign w:val="center"/>
            <w:hideMark/>
          </w:tcPr>
          <w:p w14:paraId="3932D919" w14:textId="77777777" w:rsidR="00BF2F13" w:rsidRPr="00BF2F13" w:rsidRDefault="00BF2F13" w:rsidP="00BF2F13">
            <w:pPr>
              <w:rPr>
                <w:sz w:val="13"/>
                <w:szCs w:val="13"/>
              </w:rPr>
            </w:pPr>
          </w:p>
        </w:tc>
      </w:tr>
      <w:tr w:rsidR="00BF2F13" w:rsidRPr="00BF2F13" w14:paraId="57FA006A"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F451B4A" w14:textId="77777777" w:rsidR="00BF2F13" w:rsidRPr="00BF2F13" w:rsidRDefault="00BF2F13" w:rsidP="00BF2F13">
            <w:pPr>
              <w:jc w:val="center"/>
              <w:rPr>
                <w:sz w:val="13"/>
                <w:szCs w:val="13"/>
              </w:rPr>
            </w:pPr>
            <w:r w:rsidRPr="00BF2F13">
              <w:rPr>
                <w:sz w:val="13"/>
                <w:szCs w:val="13"/>
              </w:rPr>
              <w:t>8</w:t>
            </w:r>
          </w:p>
        </w:tc>
        <w:tc>
          <w:tcPr>
            <w:tcW w:w="7855" w:type="dxa"/>
            <w:tcBorders>
              <w:top w:val="nil"/>
              <w:left w:val="nil"/>
              <w:bottom w:val="single" w:sz="4" w:space="0" w:color="auto"/>
              <w:right w:val="single" w:sz="4" w:space="0" w:color="auto"/>
            </w:tcBorders>
            <w:shd w:val="clear" w:color="000000" w:fill="FFFFFF"/>
            <w:noWrap/>
            <w:vAlign w:val="bottom"/>
            <w:hideMark/>
          </w:tcPr>
          <w:p w14:paraId="5934B322" w14:textId="77777777" w:rsidR="00BF2F13" w:rsidRPr="00BF2F13" w:rsidRDefault="00BF2F13" w:rsidP="00BF2F13">
            <w:pPr>
              <w:rPr>
                <w:sz w:val="13"/>
                <w:szCs w:val="13"/>
              </w:rPr>
            </w:pPr>
            <w:r w:rsidRPr="00BF2F13">
              <w:rPr>
                <w:sz w:val="13"/>
                <w:szCs w:val="13"/>
              </w:rPr>
              <w:t xml:space="preserve"> - плата за выбросы и сбросы загрязняющих веществ в окружающую среду, </w:t>
            </w:r>
          </w:p>
        </w:tc>
        <w:tc>
          <w:tcPr>
            <w:tcW w:w="815" w:type="dxa"/>
            <w:tcBorders>
              <w:top w:val="nil"/>
              <w:left w:val="nil"/>
              <w:bottom w:val="single" w:sz="4" w:space="0" w:color="auto"/>
              <w:right w:val="single" w:sz="4" w:space="0" w:color="auto"/>
            </w:tcBorders>
            <w:shd w:val="clear" w:color="000000" w:fill="FFFFFF"/>
            <w:noWrap/>
            <w:vAlign w:val="bottom"/>
            <w:hideMark/>
          </w:tcPr>
          <w:p w14:paraId="55C9039B"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1B9C2C80"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5163E026"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7F9AEDBD"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59F66FD"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7F3EF782"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2DAA4351"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7E55576"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40C844F"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F3C88AA"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3053C3EA"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188FBFE7"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5DC1B6D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6B913418"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3C886791" w14:textId="77777777" w:rsidR="00BF2F13" w:rsidRPr="00BF2F13" w:rsidRDefault="00BF2F13" w:rsidP="00BF2F13">
            <w:pPr>
              <w:rPr>
                <w:sz w:val="13"/>
                <w:szCs w:val="13"/>
              </w:rPr>
            </w:pPr>
          </w:p>
        </w:tc>
      </w:tr>
      <w:tr w:rsidR="00BF2F13" w:rsidRPr="00BF2F13" w14:paraId="658B4CA0"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CEEBB13" w14:textId="77777777" w:rsidR="00BF2F13" w:rsidRPr="00BF2F13" w:rsidRDefault="00BF2F13" w:rsidP="00BF2F13">
            <w:pPr>
              <w:jc w:val="center"/>
              <w:rPr>
                <w:sz w:val="13"/>
                <w:szCs w:val="13"/>
              </w:rPr>
            </w:pPr>
            <w:r w:rsidRPr="00BF2F13">
              <w:rPr>
                <w:sz w:val="13"/>
                <w:szCs w:val="13"/>
              </w:rPr>
              <w:t>9</w:t>
            </w:r>
          </w:p>
        </w:tc>
        <w:tc>
          <w:tcPr>
            <w:tcW w:w="7855" w:type="dxa"/>
            <w:tcBorders>
              <w:top w:val="nil"/>
              <w:left w:val="nil"/>
              <w:bottom w:val="single" w:sz="4" w:space="0" w:color="auto"/>
              <w:right w:val="single" w:sz="4" w:space="0" w:color="auto"/>
            </w:tcBorders>
            <w:shd w:val="clear" w:color="000000" w:fill="FFFFFF"/>
            <w:noWrap/>
            <w:vAlign w:val="bottom"/>
            <w:hideMark/>
          </w:tcPr>
          <w:p w14:paraId="5D8B9633" w14:textId="77777777" w:rsidR="00BF2F13" w:rsidRPr="00BF2F13" w:rsidRDefault="00BF2F13" w:rsidP="00BF2F13">
            <w:pPr>
              <w:rPr>
                <w:sz w:val="13"/>
                <w:szCs w:val="13"/>
              </w:rPr>
            </w:pPr>
            <w:r w:rsidRPr="00BF2F13">
              <w:rPr>
                <w:sz w:val="13"/>
                <w:szCs w:val="13"/>
              </w:rPr>
              <w:t xml:space="preserve">   размещение отходов и другие виды негативного воздействия на окр.среду</w:t>
            </w:r>
          </w:p>
        </w:tc>
        <w:tc>
          <w:tcPr>
            <w:tcW w:w="815" w:type="dxa"/>
            <w:tcBorders>
              <w:top w:val="nil"/>
              <w:left w:val="nil"/>
              <w:bottom w:val="single" w:sz="4" w:space="0" w:color="auto"/>
              <w:right w:val="single" w:sz="4" w:space="0" w:color="auto"/>
            </w:tcBorders>
            <w:shd w:val="clear" w:color="000000" w:fill="FFFFFF"/>
            <w:noWrap/>
            <w:vAlign w:val="bottom"/>
            <w:hideMark/>
          </w:tcPr>
          <w:p w14:paraId="4F0E1B9C"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6B461DE4"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7BF59515"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17653E24"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220DBA21" w14:textId="77777777" w:rsidR="00BF2F13" w:rsidRPr="00BF2F13" w:rsidRDefault="00BF2F13" w:rsidP="00BF2F13">
            <w:pPr>
              <w:jc w:val="center"/>
              <w:rPr>
                <w:sz w:val="13"/>
                <w:szCs w:val="13"/>
              </w:rPr>
            </w:pPr>
            <w:r w:rsidRPr="00BF2F13">
              <w:rPr>
                <w:sz w:val="13"/>
                <w:szCs w:val="13"/>
              </w:rPr>
              <w:t>210,59</w:t>
            </w:r>
          </w:p>
        </w:tc>
        <w:tc>
          <w:tcPr>
            <w:tcW w:w="1514" w:type="dxa"/>
            <w:tcBorders>
              <w:top w:val="nil"/>
              <w:left w:val="nil"/>
              <w:bottom w:val="single" w:sz="4" w:space="0" w:color="auto"/>
              <w:right w:val="single" w:sz="4" w:space="0" w:color="auto"/>
            </w:tcBorders>
            <w:shd w:val="clear" w:color="000000" w:fill="DDEBF7"/>
            <w:noWrap/>
            <w:vAlign w:val="bottom"/>
            <w:hideMark/>
          </w:tcPr>
          <w:p w14:paraId="03AA4FAB" w14:textId="77777777" w:rsidR="00BF2F13" w:rsidRPr="00BF2F13" w:rsidRDefault="00BF2F13" w:rsidP="00BF2F13">
            <w:pPr>
              <w:jc w:val="center"/>
              <w:rPr>
                <w:sz w:val="13"/>
                <w:szCs w:val="13"/>
              </w:rPr>
            </w:pPr>
            <w:r w:rsidRPr="00BF2F13">
              <w:rPr>
                <w:sz w:val="13"/>
                <w:szCs w:val="13"/>
              </w:rPr>
              <w:t>9,19</w:t>
            </w:r>
          </w:p>
        </w:tc>
        <w:tc>
          <w:tcPr>
            <w:tcW w:w="1583" w:type="dxa"/>
            <w:tcBorders>
              <w:top w:val="nil"/>
              <w:left w:val="nil"/>
              <w:bottom w:val="single" w:sz="4" w:space="0" w:color="auto"/>
              <w:right w:val="single" w:sz="4" w:space="0" w:color="auto"/>
            </w:tcBorders>
            <w:shd w:val="clear" w:color="000000" w:fill="DDEBF7"/>
            <w:noWrap/>
            <w:vAlign w:val="bottom"/>
            <w:hideMark/>
          </w:tcPr>
          <w:p w14:paraId="37BF1822" w14:textId="77777777" w:rsidR="00BF2F13" w:rsidRPr="00BF2F13" w:rsidRDefault="00BF2F13" w:rsidP="00BF2F13">
            <w:pPr>
              <w:jc w:val="center"/>
              <w:rPr>
                <w:sz w:val="13"/>
                <w:szCs w:val="13"/>
              </w:rPr>
            </w:pPr>
            <w:r w:rsidRPr="00BF2F13">
              <w:rPr>
                <w:sz w:val="13"/>
                <w:szCs w:val="13"/>
              </w:rPr>
              <w:t>219,78</w:t>
            </w:r>
          </w:p>
        </w:tc>
        <w:tc>
          <w:tcPr>
            <w:tcW w:w="1263" w:type="dxa"/>
            <w:tcBorders>
              <w:top w:val="nil"/>
              <w:left w:val="nil"/>
              <w:bottom w:val="single" w:sz="4" w:space="0" w:color="auto"/>
              <w:right w:val="single" w:sz="4" w:space="0" w:color="auto"/>
            </w:tcBorders>
            <w:shd w:val="clear" w:color="000000" w:fill="DDEBF7"/>
            <w:noWrap/>
            <w:vAlign w:val="bottom"/>
            <w:hideMark/>
          </w:tcPr>
          <w:p w14:paraId="390D8EFE" w14:textId="77777777" w:rsidR="00BF2F13" w:rsidRPr="00BF2F13" w:rsidRDefault="00BF2F13" w:rsidP="00BF2F13">
            <w:pPr>
              <w:jc w:val="center"/>
              <w:rPr>
                <w:sz w:val="13"/>
                <w:szCs w:val="13"/>
              </w:rPr>
            </w:pPr>
            <w:r w:rsidRPr="00BF2F13">
              <w:rPr>
                <w:sz w:val="13"/>
                <w:szCs w:val="13"/>
              </w:rPr>
              <w:t>220,92</w:t>
            </w:r>
          </w:p>
        </w:tc>
        <w:tc>
          <w:tcPr>
            <w:tcW w:w="1125" w:type="dxa"/>
            <w:tcBorders>
              <w:top w:val="nil"/>
              <w:left w:val="nil"/>
              <w:bottom w:val="single" w:sz="4" w:space="0" w:color="auto"/>
              <w:right w:val="single" w:sz="4" w:space="0" w:color="auto"/>
            </w:tcBorders>
            <w:shd w:val="clear" w:color="000000" w:fill="DDEBF7"/>
            <w:noWrap/>
            <w:vAlign w:val="bottom"/>
            <w:hideMark/>
          </w:tcPr>
          <w:p w14:paraId="58337A6B" w14:textId="77777777" w:rsidR="00BF2F13" w:rsidRPr="00BF2F13" w:rsidRDefault="00BF2F13" w:rsidP="00BF2F13">
            <w:pPr>
              <w:jc w:val="center"/>
              <w:rPr>
                <w:sz w:val="13"/>
                <w:szCs w:val="13"/>
              </w:rPr>
            </w:pPr>
            <w:r w:rsidRPr="00BF2F13">
              <w:rPr>
                <w:sz w:val="13"/>
                <w:szCs w:val="13"/>
              </w:rPr>
              <w:t>10,52</w:t>
            </w:r>
          </w:p>
        </w:tc>
        <w:tc>
          <w:tcPr>
            <w:tcW w:w="1263" w:type="dxa"/>
            <w:tcBorders>
              <w:top w:val="nil"/>
              <w:left w:val="nil"/>
              <w:bottom w:val="single" w:sz="4" w:space="0" w:color="auto"/>
              <w:right w:val="single" w:sz="4" w:space="0" w:color="auto"/>
            </w:tcBorders>
            <w:shd w:val="clear" w:color="000000" w:fill="DDEBF7"/>
            <w:noWrap/>
            <w:vAlign w:val="bottom"/>
            <w:hideMark/>
          </w:tcPr>
          <w:p w14:paraId="49EC3409" w14:textId="77777777" w:rsidR="00BF2F13" w:rsidRPr="00BF2F13" w:rsidRDefault="00BF2F13" w:rsidP="00BF2F13">
            <w:pPr>
              <w:jc w:val="center"/>
              <w:rPr>
                <w:sz w:val="13"/>
                <w:szCs w:val="13"/>
              </w:rPr>
            </w:pPr>
            <w:r w:rsidRPr="00BF2F13">
              <w:rPr>
                <w:sz w:val="13"/>
                <w:szCs w:val="13"/>
              </w:rPr>
              <w:t>231,44</w:t>
            </w:r>
          </w:p>
        </w:tc>
        <w:tc>
          <w:tcPr>
            <w:tcW w:w="1676" w:type="dxa"/>
            <w:tcBorders>
              <w:top w:val="nil"/>
              <w:left w:val="nil"/>
              <w:bottom w:val="single" w:sz="4" w:space="0" w:color="auto"/>
              <w:right w:val="single" w:sz="4" w:space="0" w:color="auto"/>
            </w:tcBorders>
            <w:shd w:val="clear" w:color="000000" w:fill="DDEBF7"/>
            <w:noWrap/>
            <w:vAlign w:val="bottom"/>
            <w:hideMark/>
          </w:tcPr>
          <w:p w14:paraId="05951CF5"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220,92</w:t>
            </w:r>
          </w:p>
        </w:tc>
        <w:tc>
          <w:tcPr>
            <w:tcW w:w="1551" w:type="dxa"/>
            <w:tcBorders>
              <w:top w:val="nil"/>
              <w:left w:val="nil"/>
              <w:bottom w:val="single" w:sz="4" w:space="0" w:color="auto"/>
              <w:right w:val="single" w:sz="4" w:space="0" w:color="auto"/>
            </w:tcBorders>
            <w:shd w:val="clear" w:color="000000" w:fill="DDEBF7"/>
            <w:noWrap/>
            <w:vAlign w:val="bottom"/>
            <w:hideMark/>
          </w:tcPr>
          <w:p w14:paraId="448494C2"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10,52</w:t>
            </w:r>
          </w:p>
        </w:tc>
        <w:tc>
          <w:tcPr>
            <w:tcW w:w="1665" w:type="dxa"/>
            <w:tcBorders>
              <w:top w:val="nil"/>
              <w:left w:val="nil"/>
              <w:bottom w:val="single" w:sz="4" w:space="0" w:color="auto"/>
              <w:right w:val="nil"/>
            </w:tcBorders>
            <w:shd w:val="clear" w:color="000000" w:fill="DDEBF7"/>
            <w:noWrap/>
            <w:vAlign w:val="bottom"/>
            <w:hideMark/>
          </w:tcPr>
          <w:p w14:paraId="2D4BA155"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231,44</w:t>
            </w:r>
          </w:p>
        </w:tc>
        <w:tc>
          <w:tcPr>
            <w:tcW w:w="1596" w:type="dxa"/>
            <w:tcBorders>
              <w:top w:val="nil"/>
              <w:left w:val="nil"/>
              <w:bottom w:val="single" w:sz="4" w:space="0" w:color="auto"/>
              <w:right w:val="single" w:sz="8" w:space="0" w:color="auto"/>
            </w:tcBorders>
            <w:shd w:val="clear" w:color="000000" w:fill="DDEBF7"/>
            <w:noWrap/>
            <w:vAlign w:val="bottom"/>
            <w:hideMark/>
          </w:tcPr>
          <w:p w14:paraId="4978FEF6"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41DA0F57" w14:textId="77777777" w:rsidR="00BF2F13" w:rsidRPr="00BF2F13" w:rsidRDefault="00BF2F13" w:rsidP="00BF2F13">
            <w:pPr>
              <w:rPr>
                <w:sz w:val="13"/>
                <w:szCs w:val="13"/>
              </w:rPr>
            </w:pPr>
          </w:p>
        </w:tc>
      </w:tr>
      <w:tr w:rsidR="00BF2F13" w:rsidRPr="00BF2F13" w14:paraId="19BC9318"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C079607" w14:textId="77777777" w:rsidR="00BF2F13" w:rsidRPr="00BF2F13" w:rsidRDefault="00BF2F13" w:rsidP="00BF2F13">
            <w:pPr>
              <w:jc w:val="center"/>
              <w:rPr>
                <w:sz w:val="13"/>
                <w:szCs w:val="13"/>
              </w:rPr>
            </w:pPr>
            <w:r w:rsidRPr="00BF2F13">
              <w:rPr>
                <w:sz w:val="13"/>
                <w:szCs w:val="13"/>
              </w:rPr>
              <w:t>10</w:t>
            </w:r>
          </w:p>
        </w:tc>
        <w:tc>
          <w:tcPr>
            <w:tcW w:w="7855" w:type="dxa"/>
            <w:tcBorders>
              <w:top w:val="nil"/>
              <w:left w:val="nil"/>
              <w:bottom w:val="single" w:sz="4" w:space="0" w:color="auto"/>
              <w:right w:val="single" w:sz="4" w:space="0" w:color="auto"/>
            </w:tcBorders>
            <w:shd w:val="clear" w:color="000000" w:fill="FFFFFF"/>
            <w:noWrap/>
            <w:vAlign w:val="bottom"/>
            <w:hideMark/>
          </w:tcPr>
          <w:p w14:paraId="3A1366B5" w14:textId="77777777" w:rsidR="00BF2F13" w:rsidRPr="00BF2F13" w:rsidRDefault="00BF2F13" w:rsidP="00BF2F13">
            <w:pPr>
              <w:rPr>
                <w:sz w:val="13"/>
                <w:szCs w:val="13"/>
              </w:rPr>
            </w:pPr>
            <w:r w:rsidRPr="00BF2F13">
              <w:rPr>
                <w:sz w:val="13"/>
                <w:szCs w:val="13"/>
              </w:rPr>
              <w:t xml:space="preserve"> - расходы на обязательное страхование</w:t>
            </w:r>
          </w:p>
        </w:tc>
        <w:tc>
          <w:tcPr>
            <w:tcW w:w="815" w:type="dxa"/>
            <w:tcBorders>
              <w:top w:val="nil"/>
              <w:left w:val="nil"/>
              <w:bottom w:val="single" w:sz="4" w:space="0" w:color="auto"/>
              <w:right w:val="single" w:sz="4" w:space="0" w:color="auto"/>
            </w:tcBorders>
            <w:shd w:val="clear" w:color="000000" w:fill="FFFFFF"/>
            <w:noWrap/>
            <w:vAlign w:val="bottom"/>
            <w:hideMark/>
          </w:tcPr>
          <w:p w14:paraId="1557F144" w14:textId="77777777" w:rsidR="00BF2F13" w:rsidRPr="00BF2F13" w:rsidRDefault="00BF2F13" w:rsidP="00BF2F13">
            <w:pPr>
              <w:rPr>
                <w:b/>
                <w:bCs/>
                <w:sz w:val="13"/>
                <w:szCs w:val="13"/>
              </w:rPr>
            </w:pPr>
            <w:r w:rsidRPr="00BF2F13">
              <w:rPr>
                <w:b/>
                <w:b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69CF8A6D"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59FE77CC"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1246C526"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4005F5D5" w14:textId="77777777" w:rsidR="00BF2F13" w:rsidRPr="00BF2F13" w:rsidRDefault="00BF2F13" w:rsidP="00BF2F13">
            <w:pPr>
              <w:jc w:val="center"/>
              <w:rPr>
                <w:sz w:val="13"/>
                <w:szCs w:val="13"/>
              </w:rPr>
            </w:pPr>
            <w:r w:rsidRPr="00BF2F13">
              <w:rPr>
                <w:sz w:val="13"/>
                <w:szCs w:val="13"/>
              </w:rPr>
              <w:t>104,85</w:t>
            </w:r>
          </w:p>
        </w:tc>
        <w:tc>
          <w:tcPr>
            <w:tcW w:w="1514" w:type="dxa"/>
            <w:tcBorders>
              <w:top w:val="nil"/>
              <w:left w:val="nil"/>
              <w:bottom w:val="single" w:sz="4" w:space="0" w:color="auto"/>
              <w:right w:val="single" w:sz="4" w:space="0" w:color="auto"/>
            </w:tcBorders>
            <w:shd w:val="clear" w:color="000000" w:fill="DDEBF7"/>
            <w:noWrap/>
            <w:vAlign w:val="bottom"/>
            <w:hideMark/>
          </w:tcPr>
          <w:p w14:paraId="3FB4BA9B"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13679810" w14:textId="77777777" w:rsidR="00BF2F13" w:rsidRPr="00BF2F13" w:rsidRDefault="00BF2F13" w:rsidP="00BF2F13">
            <w:pPr>
              <w:jc w:val="center"/>
              <w:rPr>
                <w:sz w:val="13"/>
                <w:szCs w:val="13"/>
              </w:rPr>
            </w:pPr>
            <w:r w:rsidRPr="00BF2F13">
              <w:rPr>
                <w:sz w:val="13"/>
                <w:szCs w:val="13"/>
              </w:rPr>
              <w:t>104,85</w:t>
            </w:r>
          </w:p>
        </w:tc>
        <w:tc>
          <w:tcPr>
            <w:tcW w:w="1263" w:type="dxa"/>
            <w:tcBorders>
              <w:top w:val="nil"/>
              <w:left w:val="nil"/>
              <w:bottom w:val="single" w:sz="4" w:space="0" w:color="auto"/>
              <w:right w:val="single" w:sz="4" w:space="0" w:color="auto"/>
            </w:tcBorders>
            <w:shd w:val="clear" w:color="000000" w:fill="DDEBF7"/>
            <w:noWrap/>
            <w:vAlign w:val="bottom"/>
            <w:hideMark/>
          </w:tcPr>
          <w:p w14:paraId="084169CB" w14:textId="77777777" w:rsidR="00BF2F13" w:rsidRPr="00BF2F13" w:rsidRDefault="00BF2F13" w:rsidP="00BF2F13">
            <w:pPr>
              <w:jc w:val="center"/>
              <w:rPr>
                <w:sz w:val="13"/>
                <w:szCs w:val="13"/>
              </w:rPr>
            </w:pPr>
            <w:r w:rsidRPr="00BF2F13">
              <w:rPr>
                <w:sz w:val="13"/>
                <w:szCs w:val="13"/>
              </w:rPr>
              <w:t>100,08</w:t>
            </w:r>
          </w:p>
        </w:tc>
        <w:tc>
          <w:tcPr>
            <w:tcW w:w="1125" w:type="dxa"/>
            <w:tcBorders>
              <w:top w:val="nil"/>
              <w:left w:val="nil"/>
              <w:bottom w:val="single" w:sz="4" w:space="0" w:color="auto"/>
              <w:right w:val="single" w:sz="4" w:space="0" w:color="auto"/>
            </w:tcBorders>
            <w:shd w:val="clear" w:color="000000" w:fill="DDEBF7"/>
            <w:noWrap/>
            <w:vAlign w:val="bottom"/>
            <w:hideMark/>
          </w:tcPr>
          <w:p w14:paraId="50844B44"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E484438" w14:textId="77777777" w:rsidR="00BF2F13" w:rsidRPr="00BF2F13" w:rsidRDefault="00BF2F13" w:rsidP="00BF2F13">
            <w:pPr>
              <w:jc w:val="center"/>
              <w:rPr>
                <w:sz w:val="13"/>
                <w:szCs w:val="13"/>
              </w:rPr>
            </w:pPr>
            <w:r w:rsidRPr="00BF2F13">
              <w:rPr>
                <w:sz w:val="13"/>
                <w:szCs w:val="13"/>
              </w:rPr>
              <w:t>100,08</w:t>
            </w:r>
          </w:p>
        </w:tc>
        <w:tc>
          <w:tcPr>
            <w:tcW w:w="1676" w:type="dxa"/>
            <w:tcBorders>
              <w:top w:val="nil"/>
              <w:left w:val="nil"/>
              <w:bottom w:val="single" w:sz="4" w:space="0" w:color="auto"/>
              <w:right w:val="single" w:sz="4" w:space="0" w:color="auto"/>
            </w:tcBorders>
            <w:shd w:val="clear" w:color="000000" w:fill="DDEBF7"/>
            <w:noWrap/>
            <w:vAlign w:val="bottom"/>
            <w:hideMark/>
          </w:tcPr>
          <w:p w14:paraId="356E145A" w14:textId="77777777" w:rsidR="00BF2F13" w:rsidRPr="00BF2F13" w:rsidRDefault="00BF2F13" w:rsidP="00BF2F13">
            <w:pPr>
              <w:jc w:val="right"/>
              <w:rPr>
                <w:rFonts w:ascii="Calibri" w:hAnsi="Calibri" w:cs="Calibri"/>
                <w:i/>
                <w:iCs/>
                <w:sz w:val="13"/>
                <w:szCs w:val="13"/>
              </w:rPr>
            </w:pPr>
            <w:r w:rsidRPr="00BF2F13">
              <w:rPr>
                <w:rFonts w:ascii="Calibri" w:hAnsi="Calibri" w:cs="Calibri"/>
                <w:i/>
                <w:iCs/>
                <w:sz w:val="13"/>
                <w:szCs w:val="13"/>
              </w:rPr>
              <w:t>100,08</w:t>
            </w:r>
          </w:p>
        </w:tc>
        <w:tc>
          <w:tcPr>
            <w:tcW w:w="1551" w:type="dxa"/>
            <w:tcBorders>
              <w:top w:val="nil"/>
              <w:left w:val="nil"/>
              <w:bottom w:val="single" w:sz="4" w:space="0" w:color="auto"/>
              <w:right w:val="single" w:sz="4" w:space="0" w:color="auto"/>
            </w:tcBorders>
            <w:shd w:val="clear" w:color="000000" w:fill="DDEBF7"/>
            <w:noWrap/>
            <w:vAlign w:val="bottom"/>
            <w:hideMark/>
          </w:tcPr>
          <w:p w14:paraId="5B0F8BD9" w14:textId="77777777" w:rsidR="00BF2F13" w:rsidRPr="00BF2F13" w:rsidRDefault="00BF2F13" w:rsidP="00BF2F13">
            <w:pPr>
              <w:jc w:val="right"/>
              <w:rPr>
                <w:rFonts w:ascii="Calibri" w:hAnsi="Calibri" w:cs="Calibri"/>
                <w:i/>
                <w:iCs/>
                <w:sz w:val="13"/>
                <w:szCs w:val="13"/>
              </w:rPr>
            </w:pPr>
            <w:r w:rsidRPr="00BF2F13">
              <w:rPr>
                <w:rFonts w:ascii="Calibri" w:hAnsi="Calibri" w:cs="Calibri"/>
                <w:i/>
                <w:iCs/>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7E74E4C9"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100,08</w:t>
            </w:r>
          </w:p>
        </w:tc>
        <w:tc>
          <w:tcPr>
            <w:tcW w:w="1596" w:type="dxa"/>
            <w:tcBorders>
              <w:top w:val="nil"/>
              <w:left w:val="nil"/>
              <w:bottom w:val="single" w:sz="4" w:space="0" w:color="auto"/>
              <w:right w:val="single" w:sz="8" w:space="0" w:color="auto"/>
            </w:tcBorders>
            <w:shd w:val="clear" w:color="000000" w:fill="DDEBF7"/>
            <w:noWrap/>
            <w:vAlign w:val="bottom"/>
            <w:hideMark/>
          </w:tcPr>
          <w:p w14:paraId="6579F4DE"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0,00</w:t>
            </w:r>
          </w:p>
        </w:tc>
        <w:tc>
          <w:tcPr>
            <w:tcW w:w="20" w:type="dxa"/>
            <w:vAlign w:val="center"/>
            <w:hideMark/>
          </w:tcPr>
          <w:p w14:paraId="12B3E09D" w14:textId="77777777" w:rsidR="00BF2F13" w:rsidRPr="00BF2F13" w:rsidRDefault="00BF2F13" w:rsidP="00BF2F13">
            <w:pPr>
              <w:rPr>
                <w:sz w:val="13"/>
                <w:szCs w:val="13"/>
              </w:rPr>
            </w:pPr>
          </w:p>
        </w:tc>
      </w:tr>
      <w:tr w:rsidR="00BF2F13" w:rsidRPr="00BF2F13" w14:paraId="52C61B62"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7263D210" w14:textId="77777777" w:rsidR="00BF2F13" w:rsidRPr="00BF2F13" w:rsidRDefault="00BF2F13" w:rsidP="00BF2F13">
            <w:pPr>
              <w:jc w:val="center"/>
              <w:rPr>
                <w:sz w:val="13"/>
                <w:szCs w:val="13"/>
              </w:rPr>
            </w:pPr>
            <w:r w:rsidRPr="00BF2F13">
              <w:rPr>
                <w:sz w:val="13"/>
                <w:szCs w:val="13"/>
              </w:rPr>
              <w:t>11</w:t>
            </w:r>
          </w:p>
        </w:tc>
        <w:tc>
          <w:tcPr>
            <w:tcW w:w="7855" w:type="dxa"/>
            <w:tcBorders>
              <w:top w:val="nil"/>
              <w:left w:val="nil"/>
              <w:bottom w:val="single" w:sz="4" w:space="0" w:color="auto"/>
              <w:right w:val="single" w:sz="4" w:space="0" w:color="auto"/>
            </w:tcBorders>
            <w:shd w:val="clear" w:color="000000" w:fill="FFFFFF"/>
            <w:noWrap/>
            <w:vAlign w:val="bottom"/>
            <w:hideMark/>
          </w:tcPr>
          <w:p w14:paraId="7A7EA18D" w14:textId="77777777" w:rsidR="00BF2F13" w:rsidRPr="00BF2F13" w:rsidRDefault="00BF2F13" w:rsidP="00BF2F13">
            <w:pPr>
              <w:rPr>
                <w:sz w:val="13"/>
                <w:szCs w:val="13"/>
              </w:rPr>
            </w:pPr>
            <w:r w:rsidRPr="00BF2F13">
              <w:rPr>
                <w:sz w:val="13"/>
                <w:szCs w:val="13"/>
              </w:rPr>
              <w:t xml:space="preserve"> - налог на имущество организации + по концессии </w:t>
            </w:r>
          </w:p>
        </w:tc>
        <w:tc>
          <w:tcPr>
            <w:tcW w:w="815" w:type="dxa"/>
            <w:tcBorders>
              <w:top w:val="nil"/>
              <w:left w:val="nil"/>
              <w:bottom w:val="single" w:sz="4" w:space="0" w:color="auto"/>
              <w:right w:val="single" w:sz="4" w:space="0" w:color="auto"/>
            </w:tcBorders>
            <w:shd w:val="clear" w:color="000000" w:fill="FFFFFF"/>
            <w:noWrap/>
            <w:vAlign w:val="bottom"/>
            <w:hideMark/>
          </w:tcPr>
          <w:p w14:paraId="6708943C"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4F2B9EEF" w14:textId="77777777" w:rsidR="00BF2F13" w:rsidRPr="00BF2F13" w:rsidRDefault="00BF2F13" w:rsidP="00BF2F13">
            <w:pPr>
              <w:rPr>
                <w:b/>
                <w:bCs/>
                <w:sz w:val="13"/>
                <w:szCs w:val="13"/>
              </w:rPr>
            </w:pPr>
            <w:r w:rsidRPr="00BF2F13">
              <w:rPr>
                <w:b/>
                <w:bCs/>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577D0832"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72B04A0A"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01566B4" w14:textId="77777777" w:rsidR="00BF2F13" w:rsidRPr="00BF2F13" w:rsidRDefault="00BF2F13" w:rsidP="00BF2F13">
            <w:pPr>
              <w:jc w:val="center"/>
              <w:rPr>
                <w:sz w:val="13"/>
                <w:szCs w:val="13"/>
              </w:rPr>
            </w:pPr>
            <w:r w:rsidRPr="00BF2F13">
              <w:rPr>
                <w:sz w:val="13"/>
                <w:szCs w:val="13"/>
              </w:rPr>
              <w:t>13 404,06</w:t>
            </w:r>
          </w:p>
        </w:tc>
        <w:tc>
          <w:tcPr>
            <w:tcW w:w="1514" w:type="dxa"/>
            <w:tcBorders>
              <w:top w:val="nil"/>
              <w:left w:val="nil"/>
              <w:bottom w:val="single" w:sz="4" w:space="0" w:color="auto"/>
              <w:right w:val="single" w:sz="4" w:space="0" w:color="auto"/>
            </w:tcBorders>
            <w:shd w:val="clear" w:color="000000" w:fill="DDEBF7"/>
            <w:noWrap/>
            <w:vAlign w:val="bottom"/>
            <w:hideMark/>
          </w:tcPr>
          <w:p w14:paraId="0011F803" w14:textId="77777777" w:rsidR="00BF2F13" w:rsidRPr="00BF2F13" w:rsidRDefault="00BF2F13" w:rsidP="00BF2F13">
            <w:pPr>
              <w:jc w:val="center"/>
              <w:rPr>
                <w:sz w:val="13"/>
                <w:szCs w:val="13"/>
              </w:rPr>
            </w:pPr>
            <w:r w:rsidRPr="00BF2F13">
              <w:rPr>
                <w:sz w:val="13"/>
                <w:szCs w:val="13"/>
              </w:rPr>
              <w:t>621,34</w:t>
            </w:r>
          </w:p>
        </w:tc>
        <w:tc>
          <w:tcPr>
            <w:tcW w:w="1583" w:type="dxa"/>
            <w:tcBorders>
              <w:top w:val="nil"/>
              <w:left w:val="nil"/>
              <w:bottom w:val="single" w:sz="4" w:space="0" w:color="auto"/>
              <w:right w:val="single" w:sz="4" w:space="0" w:color="auto"/>
            </w:tcBorders>
            <w:shd w:val="clear" w:color="000000" w:fill="DDEBF7"/>
            <w:noWrap/>
            <w:vAlign w:val="bottom"/>
            <w:hideMark/>
          </w:tcPr>
          <w:p w14:paraId="4C643EDD" w14:textId="77777777" w:rsidR="00BF2F13" w:rsidRPr="00BF2F13" w:rsidRDefault="00BF2F13" w:rsidP="00BF2F13">
            <w:pPr>
              <w:jc w:val="center"/>
              <w:rPr>
                <w:sz w:val="13"/>
                <w:szCs w:val="13"/>
              </w:rPr>
            </w:pPr>
            <w:r w:rsidRPr="00BF2F13">
              <w:rPr>
                <w:sz w:val="13"/>
                <w:szCs w:val="13"/>
              </w:rPr>
              <w:t>14 025,40</w:t>
            </w:r>
          </w:p>
        </w:tc>
        <w:tc>
          <w:tcPr>
            <w:tcW w:w="1263" w:type="dxa"/>
            <w:tcBorders>
              <w:top w:val="nil"/>
              <w:left w:val="nil"/>
              <w:bottom w:val="single" w:sz="4" w:space="0" w:color="auto"/>
              <w:right w:val="single" w:sz="4" w:space="0" w:color="auto"/>
            </w:tcBorders>
            <w:shd w:val="clear" w:color="000000" w:fill="DDEBF7"/>
            <w:noWrap/>
            <w:vAlign w:val="bottom"/>
            <w:hideMark/>
          </w:tcPr>
          <w:p w14:paraId="3CCC91D5" w14:textId="77777777" w:rsidR="00BF2F13" w:rsidRPr="00BF2F13" w:rsidRDefault="00BF2F13" w:rsidP="00BF2F13">
            <w:pPr>
              <w:jc w:val="center"/>
              <w:rPr>
                <w:color w:val="000000"/>
                <w:sz w:val="13"/>
                <w:szCs w:val="13"/>
              </w:rPr>
            </w:pPr>
            <w:r w:rsidRPr="00BF2F13">
              <w:rPr>
                <w:color w:val="000000"/>
                <w:sz w:val="13"/>
                <w:szCs w:val="13"/>
              </w:rPr>
              <w:t>12 058,89</w:t>
            </w:r>
          </w:p>
        </w:tc>
        <w:tc>
          <w:tcPr>
            <w:tcW w:w="1125" w:type="dxa"/>
            <w:tcBorders>
              <w:top w:val="nil"/>
              <w:left w:val="nil"/>
              <w:bottom w:val="single" w:sz="4" w:space="0" w:color="auto"/>
              <w:right w:val="single" w:sz="4" w:space="0" w:color="auto"/>
            </w:tcBorders>
            <w:shd w:val="clear" w:color="000000" w:fill="DDEBF7"/>
            <w:noWrap/>
            <w:vAlign w:val="bottom"/>
            <w:hideMark/>
          </w:tcPr>
          <w:p w14:paraId="0F036EED" w14:textId="77777777" w:rsidR="00BF2F13" w:rsidRPr="00BF2F13" w:rsidRDefault="00BF2F13" w:rsidP="00BF2F13">
            <w:pPr>
              <w:jc w:val="center"/>
              <w:rPr>
                <w:color w:val="000000"/>
                <w:sz w:val="13"/>
                <w:szCs w:val="13"/>
              </w:rPr>
            </w:pPr>
            <w:r w:rsidRPr="00BF2F13">
              <w:rPr>
                <w:color w:val="000000"/>
                <w:sz w:val="13"/>
                <w:szCs w:val="13"/>
              </w:rPr>
              <w:t>608,48</w:t>
            </w:r>
          </w:p>
        </w:tc>
        <w:tc>
          <w:tcPr>
            <w:tcW w:w="1263" w:type="dxa"/>
            <w:tcBorders>
              <w:top w:val="nil"/>
              <w:left w:val="nil"/>
              <w:bottom w:val="single" w:sz="4" w:space="0" w:color="auto"/>
              <w:right w:val="single" w:sz="4" w:space="0" w:color="auto"/>
            </w:tcBorders>
            <w:shd w:val="clear" w:color="000000" w:fill="DDEBF7"/>
            <w:noWrap/>
            <w:vAlign w:val="bottom"/>
            <w:hideMark/>
          </w:tcPr>
          <w:p w14:paraId="11C325B6" w14:textId="77777777" w:rsidR="00BF2F13" w:rsidRPr="00BF2F13" w:rsidRDefault="00BF2F13" w:rsidP="00BF2F13">
            <w:pPr>
              <w:jc w:val="center"/>
              <w:rPr>
                <w:color w:val="000000"/>
                <w:sz w:val="13"/>
                <w:szCs w:val="13"/>
              </w:rPr>
            </w:pPr>
            <w:r w:rsidRPr="00BF2F13">
              <w:rPr>
                <w:color w:val="000000"/>
                <w:sz w:val="13"/>
                <w:szCs w:val="13"/>
              </w:rPr>
              <w:t>12 667,37</w:t>
            </w:r>
          </w:p>
        </w:tc>
        <w:tc>
          <w:tcPr>
            <w:tcW w:w="1676" w:type="dxa"/>
            <w:tcBorders>
              <w:top w:val="nil"/>
              <w:left w:val="nil"/>
              <w:bottom w:val="single" w:sz="4" w:space="0" w:color="auto"/>
              <w:right w:val="single" w:sz="4" w:space="0" w:color="auto"/>
            </w:tcBorders>
            <w:shd w:val="clear" w:color="000000" w:fill="DDEBF7"/>
            <w:noWrap/>
            <w:vAlign w:val="bottom"/>
            <w:hideMark/>
          </w:tcPr>
          <w:p w14:paraId="068A5FA8" w14:textId="77777777" w:rsidR="00BF2F13" w:rsidRPr="00BF2F13" w:rsidRDefault="00BF2F13" w:rsidP="00BF2F13">
            <w:pPr>
              <w:jc w:val="right"/>
              <w:rPr>
                <w:rFonts w:ascii="Calibri" w:hAnsi="Calibri" w:cs="Calibri"/>
                <w:i/>
                <w:iCs/>
                <w:sz w:val="13"/>
                <w:szCs w:val="13"/>
              </w:rPr>
            </w:pPr>
            <w:r w:rsidRPr="00BF2F13">
              <w:rPr>
                <w:rFonts w:ascii="Calibri" w:hAnsi="Calibri" w:cs="Calibri"/>
                <w:i/>
                <w:iCs/>
                <w:sz w:val="13"/>
                <w:szCs w:val="13"/>
              </w:rPr>
              <w:t>12 058,89</w:t>
            </w:r>
          </w:p>
        </w:tc>
        <w:tc>
          <w:tcPr>
            <w:tcW w:w="1551" w:type="dxa"/>
            <w:tcBorders>
              <w:top w:val="nil"/>
              <w:left w:val="nil"/>
              <w:bottom w:val="single" w:sz="4" w:space="0" w:color="auto"/>
              <w:right w:val="single" w:sz="4" w:space="0" w:color="auto"/>
            </w:tcBorders>
            <w:shd w:val="clear" w:color="000000" w:fill="DDEBF7"/>
            <w:noWrap/>
            <w:vAlign w:val="bottom"/>
            <w:hideMark/>
          </w:tcPr>
          <w:p w14:paraId="05846DC7" w14:textId="77777777" w:rsidR="00BF2F13" w:rsidRPr="00BF2F13" w:rsidRDefault="00BF2F13" w:rsidP="00BF2F13">
            <w:pPr>
              <w:jc w:val="right"/>
              <w:rPr>
                <w:rFonts w:ascii="Calibri" w:hAnsi="Calibri" w:cs="Calibri"/>
                <w:i/>
                <w:iCs/>
                <w:sz w:val="13"/>
                <w:szCs w:val="13"/>
              </w:rPr>
            </w:pPr>
            <w:r w:rsidRPr="00BF2F13">
              <w:rPr>
                <w:rFonts w:ascii="Calibri" w:hAnsi="Calibri" w:cs="Calibri"/>
                <w:i/>
                <w:iCs/>
                <w:sz w:val="13"/>
                <w:szCs w:val="13"/>
              </w:rPr>
              <w:t>608,48</w:t>
            </w:r>
          </w:p>
        </w:tc>
        <w:tc>
          <w:tcPr>
            <w:tcW w:w="1665" w:type="dxa"/>
            <w:tcBorders>
              <w:top w:val="nil"/>
              <w:left w:val="nil"/>
              <w:bottom w:val="single" w:sz="4" w:space="0" w:color="auto"/>
              <w:right w:val="nil"/>
            </w:tcBorders>
            <w:shd w:val="clear" w:color="000000" w:fill="DDEBF7"/>
            <w:noWrap/>
            <w:vAlign w:val="bottom"/>
            <w:hideMark/>
          </w:tcPr>
          <w:p w14:paraId="4474122E"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12 667,37</w:t>
            </w:r>
          </w:p>
        </w:tc>
        <w:tc>
          <w:tcPr>
            <w:tcW w:w="1596" w:type="dxa"/>
            <w:tcBorders>
              <w:top w:val="nil"/>
              <w:left w:val="nil"/>
              <w:bottom w:val="single" w:sz="4" w:space="0" w:color="auto"/>
              <w:right w:val="single" w:sz="8" w:space="0" w:color="auto"/>
            </w:tcBorders>
            <w:shd w:val="clear" w:color="000000" w:fill="DDEBF7"/>
            <w:noWrap/>
            <w:vAlign w:val="bottom"/>
            <w:hideMark/>
          </w:tcPr>
          <w:p w14:paraId="33EA52F7"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0,00</w:t>
            </w:r>
          </w:p>
        </w:tc>
        <w:tc>
          <w:tcPr>
            <w:tcW w:w="20" w:type="dxa"/>
            <w:vAlign w:val="center"/>
            <w:hideMark/>
          </w:tcPr>
          <w:p w14:paraId="3F7DA8EB" w14:textId="77777777" w:rsidR="00BF2F13" w:rsidRPr="00BF2F13" w:rsidRDefault="00BF2F13" w:rsidP="00BF2F13">
            <w:pPr>
              <w:rPr>
                <w:sz w:val="13"/>
                <w:szCs w:val="13"/>
              </w:rPr>
            </w:pPr>
          </w:p>
        </w:tc>
      </w:tr>
      <w:tr w:rsidR="00BF2F13" w:rsidRPr="00BF2F13" w14:paraId="72DB748C"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5155A8B" w14:textId="77777777" w:rsidR="00BF2F13" w:rsidRPr="00BF2F13" w:rsidRDefault="00BF2F13" w:rsidP="00BF2F13">
            <w:pPr>
              <w:jc w:val="center"/>
              <w:rPr>
                <w:sz w:val="13"/>
                <w:szCs w:val="13"/>
              </w:rPr>
            </w:pPr>
            <w:r w:rsidRPr="00BF2F13">
              <w:rPr>
                <w:sz w:val="13"/>
                <w:szCs w:val="13"/>
              </w:rPr>
              <w:t>12</w:t>
            </w:r>
          </w:p>
        </w:tc>
        <w:tc>
          <w:tcPr>
            <w:tcW w:w="7855" w:type="dxa"/>
            <w:tcBorders>
              <w:top w:val="nil"/>
              <w:left w:val="nil"/>
              <w:bottom w:val="single" w:sz="4" w:space="0" w:color="auto"/>
              <w:right w:val="single" w:sz="4" w:space="0" w:color="auto"/>
            </w:tcBorders>
            <w:shd w:val="clear" w:color="000000" w:fill="FFFFFF"/>
            <w:noWrap/>
            <w:vAlign w:val="bottom"/>
            <w:hideMark/>
          </w:tcPr>
          <w:p w14:paraId="6F3F3519" w14:textId="77777777" w:rsidR="00BF2F13" w:rsidRPr="00BF2F13" w:rsidRDefault="00BF2F13" w:rsidP="00BF2F13">
            <w:pPr>
              <w:rPr>
                <w:sz w:val="13"/>
                <w:szCs w:val="13"/>
              </w:rPr>
            </w:pPr>
            <w:r w:rsidRPr="00BF2F13">
              <w:rPr>
                <w:sz w:val="13"/>
                <w:szCs w:val="13"/>
              </w:rPr>
              <w:t xml:space="preserve"> - налог на загрязнение окружающей среды сверх лимита</w:t>
            </w:r>
          </w:p>
        </w:tc>
        <w:tc>
          <w:tcPr>
            <w:tcW w:w="815" w:type="dxa"/>
            <w:tcBorders>
              <w:top w:val="nil"/>
              <w:left w:val="nil"/>
              <w:bottom w:val="single" w:sz="4" w:space="0" w:color="auto"/>
              <w:right w:val="single" w:sz="4" w:space="0" w:color="auto"/>
            </w:tcBorders>
            <w:shd w:val="clear" w:color="000000" w:fill="FFFFFF"/>
            <w:noWrap/>
            <w:vAlign w:val="bottom"/>
            <w:hideMark/>
          </w:tcPr>
          <w:p w14:paraId="66E4FF88"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7A2C038E" w14:textId="77777777" w:rsidR="00BF2F13" w:rsidRPr="00BF2F13" w:rsidRDefault="00BF2F13" w:rsidP="00BF2F13">
            <w:pPr>
              <w:rPr>
                <w:b/>
                <w:bCs/>
                <w:sz w:val="13"/>
                <w:szCs w:val="13"/>
              </w:rPr>
            </w:pPr>
            <w:r w:rsidRPr="00BF2F13">
              <w:rPr>
                <w:b/>
                <w:bCs/>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05916828"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36558CE4"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B0ACFD0"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38D30EE4"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13EF20BD"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7C7B951"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241D3D48"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10C4B95E" w14:textId="77777777" w:rsidR="00BF2F13" w:rsidRPr="00BF2F13" w:rsidRDefault="00BF2F13" w:rsidP="00BF2F13">
            <w:pPr>
              <w:jc w:val="center"/>
              <w:rPr>
                <w:color w:val="000000"/>
                <w:sz w:val="13"/>
                <w:szCs w:val="13"/>
              </w:rPr>
            </w:pPr>
            <w:r w:rsidRPr="00BF2F13">
              <w:rPr>
                <w:color w:val="000000"/>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66080631"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5CE264BC"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743F5F74"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3E3DD93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65C287AA" w14:textId="77777777" w:rsidR="00BF2F13" w:rsidRPr="00BF2F13" w:rsidRDefault="00BF2F13" w:rsidP="00BF2F13">
            <w:pPr>
              <w:rPr>
                <w:sz w:val="13"/>
                <w:szCs w:val="13"/>
              </w:rPr>
            </w:pPr>
          </w:p>
        </w:tc>
      </w:tr>
      <w:tr w:rsidR="00BF2F13" w:rsidRPr="00BF2F13" w14:paraId="206091BC"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8131F5C" w14:textId="77777777" w:rsidR="00BF2F13" w:rsidRPr="00BF2F13" w:rsidRDefault="00BF2F13" w:rsidP="00BF2F13">
            <w:pPr>
              <w:jc w:val="center"/>
              <w:rPr>
                <w:sz w:val="13"/>
                <w:szCs w:val="13"/>
              </w:rPr>
            </w:pPr>
            <w:r w:rsidRPr="00BF2F13">
              <w:rPr>
                <w:sz w:val="13"/>
                <w:szCs w:val="13"/>
              </w:rPr>
              <w:t>13</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40A6FA0B" w14:textId="77777777" w:rsidR="00BF2F13" w:rsidRPr="00BF2F13" w:rsidRDefault="00BF2F13" w:rsidP="00BF2F13">
            <w:pPr>
              <w:rPr>
                <w:sz w:val="13"/>
                <w:szCs w:val="13"/>
              </w:rPr>
            </w:pPr>
            <w:r w:rsidRPr="00BF2F13">
              <w:rPr>
                <w:sz w:val="13"/>
                <w:szCs w:val="13"/>
              </w:rPr>
              <w:t xml:space="preserve"> - земельный налог</w:t>
            </w:r>
          </w:p>
        </w:tc>
        <w:tc>
          <w:tcPr>
            <w:tcW w:w="1362" w:type="dxa"/>
            <w:tcBorders>
              <w:top w:val="nil"/>
              <w:left w:val="nil"/>
              <w:bottom w:val="single" w:sz="4" w:space="0" w:color="auto"/>
              <w:right w:val="single" w:sz="4" w:space="0" w:color="auto"/>
            </w:tcBorders>
            <w:shd w:val="clear" w:color="000000" w:fill="FFFFFF"/>
            <w:noWrap/>
            <w:vAlign w:val="bottom"/>
            <w:hideMark/>
          </w:tcPr>
          <w:p w14:paraId="60D347DE"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2479019E"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513FC870"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16F959D1"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6F75454" w14:textId="77777777" w:rsidR="00BF2F13" w:rsidRPr="00BF2F13" w:rsidRDefault="00BF2F13" w:rsidP="00BF2F13">
            <w:pPr>
              <w:jc w:val="center"/>
              <w:rPr>
                <w:sz w:val="13"/>
                <w:szCs w:val="13"/>
              </w:rPr>
            </w:pPr>
            <w:r w:rsidRPr="00BF2F13">
              <w:rPr>
                <w:sz w:val="13"/>
                <w:szCs w:val="13"/>
              </w:rPr>
              <w:t>2,75</w:t>
            </w:r>
          </w:p>
        </w:tc>
        <w:tc>
          <w:tcPr>
            <w:tcW w:w="1125" w:type="dxa"/>
            <w:tcBorders>
              <w:top w:val="nil"/>
              <w:left w:val="nil"/>
              <w:bottom w:val="single" w:sz="4" w:space="0" w:color="auto"/>
              <w:right w:val="single" w:sz="4" w:space="0" w:color="auto"/>
            </w:tcBorders>
            <w:shd w:val="clear" w:color="000000" w:fill="DDEBF7"/>
            <w:noWrap/>
            <w:vAlign w:val="bottom"/>
            <w:hideMark/>
          </w:tcPr>
          <w:p w14:paraId="096B1D92" w14:textId="77777777" w:rsidR="00BF2F13" w:rsidRPr="00BF2F13" w:rsidRDefault="00BF2F13" w:rsidP="00BF2F13">
            <w:pP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D5A11AC" w14:textId="77777777" w:rsidR="00BF2F13" w:rsidRPr="00BF2F13" w:rsidRDefault="00BF2F13" w:rsidP="00BF2F13">
            <w:pPr>
              <w:jc w:val="center"/>
              <w:rPr>
                <w:color w:val="000000"/>
                <w:sz w:val="13"/>
                <w:szCs w:val="13"/>
              </w:rPr>
            </w:pPr>
            <w:r w:rsidRPr="00BF2F13">
              <w:rPr>
                <w:color w:val="000000"/>
                <w:sz w:val="13"/>
                <w:szCs w:val="13"/>
              </w:rPr>
              <w:t>2,75</w:t>
            </w:r>
          </w:p>
        </w:tc>
        <w:tc>
          <w:tcPr>
            <w:tcW w:w="1676" w:type="dxa"/>
            <w:tcBorders>
              <w:top w:val="nil"/>
              <w:left w:val="nil"/>
              <w:bottom w:val="single" w:sz="4" w:space="0" w:color="auto"/>
              <w:right w:val="single" w:sz="4" w:space="0" w:color="auto"/>
            </w:tcBorders>
            <w:shd w:val="clear" w:color="000000" w:fill="DDEBF7"/>
            <w:noWrap/>
            <w:vAlign w:val="bottom"/>
            <w:hideMark/>
          </w:tcPr>
          <w:p w14:paraId="3364F70F"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2,75</w:t>
            </w:r>
          </w:p>
        </w:tc>
        <w:tc>
          <w:tcPr>
            <w:tcW w:w="1551" w:type="dxa"/>
            <w:tcBorders>
              <w:top w:val="nil"/>
              <w:left w:val="nil"/>
              <w:bottom w:val="single" w:sz="4" w:space="0" w:color="auto"/>
              <w:right w:val="single" w:sz="4" w:space="0" w:color="auto"/>
            </w:tcBorders>
            <w:shd w:val="clear" w:color="000000" w:fill="DDEBF7"/>
            <w:noWrap/>
            <w:vAlign w:val="bottom"/>
            <w:hideMark/>
          </w:tcPr>
          <w:p w14:paraId="4366D2CA"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5AB16F2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2,75</w:t>
            </w:r>
          </w:p>
        </w:tc>
        <w:tc>
          <w:tcPr>
            <w:tcW w:w="1596" w:type="dxa"/>
            <w:tcBorders>
              <w:top w:val="nil"/>
              <w:left w:val="nil"/>
              <w:bottom w:val="single" w:sz="4" w:space="0" w:color="auto"/>
              <w:right w:val="single" w:sz="8" w:space="0" w:color="auto"/>
            </w:tcBorders>
            <w:shd w:val="clear" w:color="000000" w:fill="DDEBF7"/>
            <w:noWrap/>
            <w:vAlign w:val="bottom"/>
            <w:hideMark/>
          </w:tcPr>
          <w:p w14:paraId="6401972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2C10ECFE" w14:textId="77777777" w:rsidR="00BF2F13" w:rsidRPr="00BF2F13" w:rsidRDefault="00BF2F13" w:rsidP="00BF2F13">
            <w:pPr>
              <w:rPr>
                <w:sz w:val="13"/>
                <w:szCs w:val="13"/>
              </w:rPr>
            </w:pPr>
          </w:p>
        </w:tc>
      </w:tr>
      <w:tr w:rsidR="00BF2F13" w:rsidRPr="00BF2F13" w14:paraId="2C2F5FE8"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3C39B62" w14:textId="77777777" w:rsidR="00BF2F13" w:rsidRPr="00BF2F13" w:rsidRDefault="00BF2F13" w:rsidP="00BF2F13">
            <w:pPr>
              <w:jc w:val="center"/>
              <w:rPr>
                <w:sz w:val="13"/>
                <w:szCs w:val="13"/>
              </w:rPr>
            </w:pPr>
            <w:r w:rsidRPr="00BF2F13">
              <w:rPr>
                <w:sz w:val="13"/>
                <w:szCs w:val="13"/>
              </w:rPr>
              <w:t>14</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722CE061" w14:textId="77777777" w:rsidR="00BF2F13" w:rsidRPr="00BF2F13" w:rsidRDefault="00BF2F13" w:rsidP="00BF2F13">
            <w:pPr>
              <w:rPr>
                <w:sz w:val="13"/>
                <w:szCs w:val="13"/>
              </w:rPr>
            </w:pPr>
            <w:r w:rsidRPr="00BF2F13">
              <w:rPr>
                <w:sz w:val="13"/>
                <w:szCs w:val="13"/>
              </w:rPr>
              <w:t xml:space="preserve"> -транспортный налог</w:t>
            </w:r>
          </w:p>
        </w:tc>
        <w:tc>
          <w:tcPr>
            <w:tcW w:w="1362" w:type="dxa"/>
            <w:tcBorders>
              <w:top w:val="nil"/>
              <w:left w:val="nil"/>
              <w:bottom w:val="single" w:sz="4" w:space="0" w:color="auto"/>
              <w:right w:val="single" w:sz="4" w:space="0" w:color="auto"/>
            </w:tcBorders>
            <w:shd w:val="clear" w:color="000000" w:fill="FFFFFF"/>
            <w:noWrap/>
            <w:vAlign w:val="bottom"/>
            <w:hideMark/>
          </w:tcPr>
          <w:p w14:paraId="3EA8EB04"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14CC301" w14:textId="77777777" w:rsidR="00BF2F13" w:rsidRPr="00BF2F13" w:rsidRDefault="00BF2F13" w:rsidP="00BF2F13">
            <w:pPr>
              <w:jc w:val="center"/>
              <w:rPr>
                <w:sz w:val="13"/>
                <w:szCs w:val="13"/>
              </w:rPr>
            </w:pPr>
            <w:r w:rsidRPr="00BF2F13">
              <w:rPr>
                <w:sz w:val="13"/>
                <w:szCs w:val="13"/>
              </w:rPr>
              <w:t>90,85</w:t>
            </w:r>
          </w:p>
        </w:tc>
        <w:tc>
          <w:tcPr>
            <w:tcW w:w="1514" w:type="dxa"/>
            <w:tcBorders>
              <w:top w:val="nil"/>
              <w:left w:val="nil"/>
              <w:bottom w:val="single" w:sz="4" w:space="0" w:color="auto"/>
              <w:right w:val="single" w:sz="4" w:space="0" w:color="auto"/>
            </w:tcBorders>
            <w:shd w:val="clear" w:color="000000" w:fill="DDEBF7"/>
            <w:noWrap/>
            <w:vAlign w:val="bottom"/>
            <w:hideMark/>
          </w:tcPr>
          <w:p w14:paraId="28E1F34D" w14:textId="77777777" w:rsidR="00BF2F13" w:rsidRPr="00BF2F13" w:rsidRDefault="00BF2F13" w:rsidP="00BF2F13">
            <w:pPr>
              <w:jc w:val="center"/>
              <w:rPr>
                <w:sz w:val="13"/>
                <w:szCs w:val="13"/>
              </w:rPr>
            </w:pPr>
            <w:r w:rsidRPr="00BF2F13">
              <w:rPr>
                <w:sz w:val="13"/>
                <w:szCs w:val="13"/>
              </w:rPr>
              <w:t>0,00</w:t>
            </w:r>
          </w:p>
        </w:tc>
        <w:tc>
          <w:tcPr>
            <w:tcW w:w="1583" w:type="dxa"/>
            <w:tcBorders>
              <w:top w:val="nil"/>
              <w:left w:val="nil"/>
              <w:bottom w:val="single" w:sz="4" w:space="0" w:color="auto"/>
              <w:right w:val="single" w:sz="4" w:space="0" w:color="auto"/>
            </w:tcBorders>
            <w:shd w:val="clear" w:color="000000" w:fill="DDEBF7"/>
            <w:noWrap/>
            <w:vAlign w:val="bottom"/>
            <w:hideMark/>
          </w:tcPr>
          <w:p w14:paraId="7F3FA736" w14:textId="77777777" w:rsidR="00BF2F13" w:rsidRPr="00BF2F13" w:rsidRDefault="00BF2F13" w:rsidP="00BF2F13">
            <w:pPr>
              <w:jc w:val="center"/>
              <w:rPr>
                <w:sz w:val="13"/>
                <w:szCs w:val="13"/>
              </w:rPr>
            </w:pPr>
            <w:r w:rsidRPr="00BF2F13">
              <w:rPr>
                <w:sz w:val="13"/>
                <w:szCs w:val="13"/>
              </w:rPr>
              <w:t>90,85</w:t>
            </w:r>
          </w:p>
        </w:tc>
        <w:tc>
          <w:tcPr>
            <w:tcW w:w="1263" w:type="dxa"/>
            <w:tcBorders>
              <w:top w:val="nil"/>
              <w:left w:val="nil"/>
              <w:bottom w:val="single" w:sz="4" w:space="0" w:color="auto"/>
              <w:right w:val="single" w:sz="4" w:space="0" w:color="auto"/>
            </w:tcBorders>
            <w:shd w:val="clear" w:color="000000" w:fill="DDEBF7"/>
            <w:noWrap/>
            <w:vAlign w:val="bottom"/>
            <w:hideMark/>
          </w:tcPr>
          <w:p w14:paraId="47FEC571" w14:textId="77777777" w:rsidR="00BF2F13" w:rsidRPr="00BF2F13" w:rsidRDefault="00BF2F13" w:rsidP="00BF2F13">
            <w:pPr>
              <w:jc w:val="center"/>
              <w:rPr>
                <w:sz w:val="13"/>
                <w:szCs w:val="13"/>
              </w:rPr>
            </w:pPr>
            <w:r w:rsidRPr="00BF2F13">
              <w:rPr>
                <w:sz w:val="13"/>
                <w:szCs w:val="13"/>
              </w:rPr>
              <w:t>93,47</w:t>
            </w:r>
          </w:p>
        </w:tc>
        <w:tc>
          <w:tcPr>
            <w:tcW w:w="1125" w:type="dxa"/>
            <w:tcBorders>
              <w:top w:val="nil"/>
              <w:left w:val="nil"/>
              <w:bottom w:val="single" w:sz="4" w:space="0" w:color="auto"/>
              <w:right w:val="single" w:sz="4" w:space="0" w:color="auto"/>
            </w:tcBorders>
            <w:shd w:val="clear" w:color="000000" w:fill="DDEBF7"/>
            <w:noWrap/>
            <w:vAlign w:val="bottom"/>
            <w:hideMark/>
          </w:tcPr>
          <w:p w14:paraId="13E95F96"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B04C7AB" w14:textId="77777777" w:rsidR="00BF2F13" w:rsidRPr="00BF2F13" w:rsidRDefault="00BF2F13" w:rsidP="00BF2F13">
            <w:pPr>
              <w:jc w:val="center"/>
              <w:rPr>
                <w:sz w:val="13"/>
                <w:szCs w:val="13"/>
              </w:rPr>
            </w:pPr>
            <w:r w:rsidRPr="00BF2F13">
              <w:rPr>
                <w:sz w:val="13"/>
                <w:szCs w:val="13"/>
              </w:rPr>
              <w:t>93,47</w:t>
            </w:r>
          </w:p>
        </w:tc>
        <w:tc>
          <w:tcPr>
            <w:tcW w:w="1676" w:type="dxa"/>
            <w:tcBorders>
              <w:top w:val="nil"/>
              <w:left w:val="nil"/>
              <w:bottom w:val="single" w:sz="4" w:space="0" w:color="auto"/>
              <w:right w:val="single" w:sz="4" w:space="0" w:color="auto"/>
            </w:tcBorders>
            <w:shd w:val="clear" w:color="000000" w:fill="DDEBF7"/>
            <w:noWrap/>
            <w:vAlign w:val="bottom"/>
            <w:hideMark/>
          </w:tcPr>
          <w:p w14:paraId="016CE496" w14:textId="77777777" w:rsidR="00BF2F13" w:rsidRPr="00BF2F13" w:rsidRDefault="00BF2F13" w:rsidP="00BF2F13">
            <w:pPr>
              <w:jc w:val="right"/>
              <w:rPr>
                <w:rFonts w:ascii="Calibri" w:hAnsi="Calibri" w:cs="Calibri"/>
                <w:i/>
                <w:iCs/>
                <w:sz w:val="13"/>
                <w:szCs w:val="13"/>
              </w:rPr>
            </w:pPr>
            <w:r w:rsidRPr="00BF2F13">
              <w:rPr>
                <w:rFonts w:ascii="Calibri" w:hAnsi="Calibri" w:cs="Calibri"/>
                <w:i/>
                <w:iCs/>
                <w:sz w:val="13"/>
                <w:szCs w:val="13"/>
              </w:rPr>
              <w:t>93,47</w:t>
            </w:r>
          </w:p>
        </w:tc>
        <w:tc>
          <w:tcPr>
            <w:tcW w:w="1551" w:type="dxa"/>
            <w:tcBorders>
              <w:top w:val="nil"/>
              <w:left w:val="nil"/>
              <w:bottom w:val="single" w:sz="4" w:space="0" w:color="auto"/>
              <w:right w:val="single" w:sz="4" w:space="0" w:color="auto"/>
            </w:tcBorders>
            <w:shd w:val="clear" w:color="000000" w:fill="DDEBF7"/>
            <w:noWrap/>
            <w:vAlign w:val="bottom"/>
            <w:hideMark/>
          </w:tcPr>
          <w:p w14:paraId="4989EC8A" w14:textId="77777777" w:rsidR="00BF2F13" w:rsidRPr="00BF2F13" w:rsidRDefault="00BF2F13" w:rsidP="00BF2F13">
            <w:pPr>
              <w:jc w:val="right"/>
              <w:rPr>
                <w:rFonts w:ascii="Calibri" w:hAnsi="Calibri" w:cs="Calibri"/>
                <w:i/>
                <w:iCs/>
                <w:sz w:val="13"/>
                <w:szCs w:val="13"/>
              </w:rPr>
            </w:pPr>
            <w:r w:rsidRPr="00BF2F13">
              <w:rPr>
                <w:rFonts w:ascii="Calibri" w:hAnsi="Calibri" w:cs="Calibri"/>
                <w:i/>
                <w:iCs/>
                <w:sz w:val="13"/>
                <w:szCs w:val="13"/>
              </w:rPr>
              <w:t>0,00</w:t>
            </w:r>
          </w:p>
        </w:tc>
        <w:tc>
          <w:tcPr>
            <w:tcW w:w="1665" w:type="dxa"/>
            <w:tcBorders>
              <w:top w:val="nil"/>
              <w:left w:val="nil"/>
              <w:bottom w:val="single" w:sz="4" w:space="0" w:color="auto"/>
              <w:right w:val="nil"/>
            </w:tcBorders>
            <w:shd w:val="clear" w:color="000000" w:fill="DDEBF7"/>
            <w:noWrap/>
            <w:vAlign w:val="bottom"/>
            <w:hideMark/>
          </w:tcPr>
          <w:p w14:paraId="4B443DC1"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93,47</w:t>
            </w:r>
          </w:p>
        </w:tc>
        <w:tc>
          <w:tcPr>
            <w:tcW w:w="1596" w:type="dxa"/>
            <w:tcBorders>
              <w:top w:val="nil"/>
              <w:left w:val="nil"/>
              <w:bottom w:val="single" w:sz="4" w:space="0" w:color="auto"/>
              <w:right w:val="single" w:sz="8" w:space="0" w:color="auto"/>
            </w:tcBorders>
            <w:shd w:val="clear" w:color="000000" w:fill="DDEBF7"/>
            <w:noWrap/>
            <w:vAlign w:val="bottom"/>
            <w:hideMark/>
          </w:tcPr>
          <w:p w14:paraId="1401EF54"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0,00</w:t>
            </w:r>
          </w:p>
        </w:tc>
        <w:tc>
          <w:tcPr>
            <w:tcW w:w="20" w:type="dxa"/>
            <w:vAlign w:val="center"/>
            <w:hideMark/>
          </w:tcPr>
          <w:p w14:paraId="294737AB" w14:textId="77777777" w:rsidR="00BF2F13" w:rsidRPr="00BF2F13" w:rsidRDefault="00BF2F13" w:rsidP="00BF2F13">
            <w:pPr>
              <w:rPr>
                <w:sz w:val="13"/>
                <w:szCs w:val="13"/>
              </w:rPr>
            </w:pPr>
          </w:p>
        </w:tc>
      </w:tr>
      <w:tr w:rsidR="00BF2F13" w:rsidRPr="00BF2F13" w14:paraId="5955D190"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07F1762" w14:textId="77777777" w:rsidR="00BF2F13" w:rsidRPr="00BF2F13" w:rsidRDefault="00BF2F13" w:rsidP="00BF2F13">
            <w:pPr>
              <w:jc w:val="center"/>
              <w:rPr>
                <w:sz w:val="13"/>
                <w:szCs w:val="13"/>
              </w:rPr>
            </w:pPr>
            <w:r w:rsidRPr="00BF2F13">
              <w:rPr>
                <w:sz w:val="13"/>
                <w:szCs w:val="13"/>
              </w:rPr>
              <w:t>15</w:t>
            </w:r>
          </w:p>
        </w:tc>
        <w:tc>
          <w:tcPr>
            <w:tcW w:w="7855" w:type="dxa"/>
            <w:tcBorders>
              <w:top w:val="nil"/>
              <w:left w:val="nil"/>
              <w:bottom w:val="single" w:sz="4" w:space="0" w:color="auto"/>
              <w:right w:val="single" w:sz="4" w:space="0" w:color="auto"/>
            </w:tcBorders>
            <w:shd w:val="clear" w:color="000000" w:fill="FFFFFF"/>
            <w:noWrap/>
            <w:vAlign w:val="bottom"/>
            <w:hideMark/>
          </w:tcPr>
          <w:p w14:paraId="16B0C4C0" w14:textId="77777777" w:rsidR="00BF2F13" w:rsidRPr="00BF2F13" w:rsidRDefault="00BF2F13" w:rsidP="00BF2F13">
            <w:pPr>
              <w:rPr>
                <w:b/>
                <w:bCs/>
                <w:sz w:val="13"/>
                <w:szCs w:val="13"/>
              </w:rPr>
            </w:pPr>
            <w:r w:rsidRPr="00BF2F13">
              <w:rPr>
                <w:b/>
                <w:bCs/>
                <w:sz w:val="13"/>
                <w:szCs w:val="13"/>
              </w:rPr>
              <w:t xml:space="preserve"> Отчисления на социальные нужды, в т.ч.:</w:t>
            </w:r>
          </w:p>
        </w:tc>
        <w:tc>
          <w:tcPr>
            <w:tcW w:w="815" w:type="dxa"/>
            <w:tcBorders>
              <w:top w:val="nil"/>
              <w:left w:val="nil"/>
              <w:bottom w:val="single" w:sz="4" w:space="0" w:color="auto"/>
              <w:right w:val="single" w:sz="4" w:space="0" w:color="auto"/>
            </w:tcBorders>
            <w:shd w:val="clear" w:color="000000" w:fill="FFFFFF"/>
            <w:noWrap/>
            <w:vAlign w:val="bottom"/>
            <w:hideMark/>
          </w:tcPr>
          <w:p w14:paraId="1678AB6E"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2E555ED9"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1C24740A"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3D8468DE"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1BB7E032" w14:textId="77777777" w:rsidR="00BF2F13" w:rsidRPr="00BF2F13" w:rsidRDefault="00BF2F13" w:rsidP="00BF2F13">
            <w:pPr>
              <w:jc w:val="center"/>
              <w:rPr>
                <w:sz w:val="13"/>
                <w:szCs w:val="13"/>
              </w:rPr>
            </w:pPr>
            <w:r w:rsidRPr="00BF2F13">
              <w:rPr>
                <w:sz w:val="13"/>
                <w:szCs w:val="13"/>
              </w:rPr>
              <w:t>38 517,73</w:t>
            </w:r>
          </w:p>
        </w:tc>
        <w:tc>
          <w:tcPr>
            <w:tcW w:w="1514" w:type="dxa"/>
            <w:tcBorders>
              <w:top w:val="nil"/>
              <w:left w:val="nil"/>
              <w:bottom w:val="single" w:sz="4" w:space="0" w:color="auto"/>
              <w:right w:val="single" w:sz="4" w:space="0" w:color="auto"/>
            </w:tcBorders>
            <w:shd w:val="clear" w:color="000000" w:fill="DDEBF7"/>
            <w:noWrap/>
            <w:vAlign w:val="bottom"/>
            <w:hideMark/>
          </w:tcPr>
          <w:p w14:paraId="7820A5F1" w14:textId="77777777" w:rsidR="00BF2F13" w:rsidRPr="00BF2F13" w:rsidRDefault="00BF2F13" w:rsidP="00BF2F13">
            <w:pPr>
              <w:jc w:val="center"/>
              <w:rPr>
                <w:sz w:val="13"/>
                <w:szCs w:val="13"/>
              </w:rPr>
            </w:pPr>
            <w:r w:rsidRPr="00BF2F13">
              <w:rPr>
                <w:sz w:val="13"/>
                <w:szCs w:val="13"/>
              </w:rPr>
              <w:t>235,82</w:t>
            </w:r>
          </w:p>
        </w:tc>
        <w:tc>
          <w:tcPr>
            <w:tcW w:w="1583" w:type="dxa"/>
            <w:tcBorders>
              <w:top w:val="nil"/>
              <w:left w:val="nil"/>
              <w:bottom w:val="single" w:sz="4" w:space="0" w:color="auto"/>
              <w:right w:val="single" w:sz="4" w:space="0" w:color="auto"/>
            </w:tcBorders>
            <w:shd w:val="clear" w:color="000000" w:fill="DDEBF7"/>
            <w:noWrap/>
            <w:vAlign w:val="bottom"/>
            <w:hideMark/>
          </w:tcPr>
          <w:p w14:paraId="178B0F35" w14:textId="77777777" w:rsidR="00BF2F13" w:rsidRPr="00BF2F13" w:rsidRDefault="00BF2F13" w:rsidP="00BF2F13">
            <w:pPr>
              <w:jc w:val="center"/>
              <w:rPr>
                <w:sz w:val="13"/>
                <w:szCs w:val="13"/>
              </w:rPr>
            </w:pPr>
            <w:r w:rsidRPr="00BF2F13">
              <w:rPr>
                <w:sz w:val="13"/>
                <w:szCs w:val="13"/>
              </w:rPr>
              <w:t>38 753,54</w:t>
            </w:r>
          </w:p>
        </w:tc>
        <w:tc>
          <w:tcPr>
            <w:tcW w:w="1263" w:type="dxa"/>
            <w:tcBorders>
              <w:top w:val="nil"/>
              <w:left w:val="nil"/>
              <w:bottom w:val="single" w:sz="4" w:space="0" w:color="auto"/>
              <w:right w:val="single" w:sz="4" w:space="0" w:color="auto"/>
            </w:tcBorders>
            <w:shd w:val="clear" w:color="000000" w:fill="DDEBF7"/>
            <w:noWrap/>
            <w:vAlign w:val="bottom"/>
            <w:hideMark/>
          </w:tcPr>
          <w:p w14:paraId="4CD31315" w14:textId="77777777" w:rsidR="00BF2F13" w:rsidRPr="00BF2F13" w:rsidRDefault="00BF2F13" w:rsidP="00BF2F13">
            <w:pPr>
              <w:jc w:val="center"/>
              <w:rPr>
                <w:sz w:val="13"/>
                <w:szCs w:val="13"/>
              </w:rPr>
            </w:pPr>
            <w:r w:rsidRPr="00BF2F13">
              <w:rPr>
                <w:sz w:val="13"/>
                <w:szCs w:val="13"/>
              </w:rPr>
              <w:t>28 655,32</w:t>
            </w:r>
          </w:p>
        </w:tc>
        <w:tc>
          <w:tcPr>
            <w:tcW w:w="1125" w:type="dxa"/>
            <w:tcBorders>
              <w:top w:val="nil"/>
              <w:left w:val="nil"/>
              <w:bottom w:val="single" w:sz="4" w:space="0" w:color="auto"/>
              <w:right w:val="single" w:sz="4" w:space="0" w:color="auto"/>
            </w:tcBorders>
            <w:shd w:val="clear" w:color="000000" w:fill="DDEBF7"/>
            <w:noWrap/>
            <w:vAlign w:val="bottom"/>
            <w:hideMark/>
          </w:tcPr>
          <w:p w14:paraId="588FFA9F"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68E987B" w14:textId="77777777" w:rsidR="00BF2F13" w:rsidRPr="00BF2F13" w:rsidRDefault="00BF2F13" w:rsidP="00BF2F13">
            <w:pPr>
              <w:jc w:val="center"/>
              <w:rPr>
                <w:sz w:val="13"/>
                <w:szCs w:val="13"/>
              </w:rPr>
            </w:pPr>
            <w:r w:rsidRPr="00BF2F13">
              <w:rPr>
                <w:sz w:val="13"/>
                <w:szCs w:val="13"/>
              </w:rPr>
              <w:t>28 655,32</w:t>
            </w:r>
          </w:p>
        </w:tc>
        <w:tc>
          <w:tcPr>
            <w:tcW w:w="1676" w:type="dxa"/>
            <w:tcBorders>
              <w:top w:val="nil"/>
              <w:left w:val="nil"/>
              <w:bottom w:val="single" w:sz="4" w:space="0" w:color="auto"/>
              <w:right w:val="nil"/>
            </w:tcBorders>
            <w:shd w:val="clear" w:color="000000" w:fill="DDEBF7"/>
            <w:noWrap/>
            <w:vAlign w:val="bottom"/>
            <w:hideMark/>
          </w:tcPr>
          <w:p w14:paraId="477C5DAE"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28 655,32</w:t>
            </w:r>
          </w:p>
        </w:tc>
        <w:tc>
          <w:tcPr>
            <w:tcW w:w="1551" w:type="dxa"/>
            <w:tcBorders>
              <w:top w:val="nil"/>
              <w:left w:val="single" w:sz="4" w:space="0" w:color="auto"/>
              <w:bottom w:val="single" w:sz="4" w:space="0" w:color="auto"/>
              <w:right w:val="nil"/>
            </w:tcBorders>
            <w:shd w:val="clear" w:color="000000" w:fill="DDEBF7"/>
            <w:noWrap/>
            <w:vAlign w:val="bottom"/>
            <w:hideMark/>
          </w:tcPr>
          <w:p w14:paraId="0922C27E"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1665" w:type="dxa"/>
            <w:tcBorders>
              <w:top w:val="nil"/>
              <w:left w:val="single" w:sz="4" w:space="0" w:color="auto"/>
              <w:bottom w:val="single" w:sz="4" w:space="0" w:color="auto"/>
              <w:right w:val="nil"/>
            </w:tcBorders>
            <w:shd w:val="clear" w:color="000000" w:fill="DDEBF7"/>
            <w:noWrap/>
            <w:vAlign w:val="bottom"/>
            <w:hideMark/>
          </w:tcPr>
          <w:p w14:paraId="158C0CEE"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28 655,32</w:t>
            </w:r>
          </w:p>
        </w:tc>
        <w:tc>
          <w:tcPr>
            <w:tcW w:w="1596" w:type="dxa"/>
            <w:tcBorders>
              <w:top w:val="nil"/>
              <w:left w:val="single" w:sz="4" w:space="0" w:color="auto"/>
              <w:bottom w:val="single" w:sz="4" w:space="0" w:color="auto"/>
              <w:right w:val="single" w:sz="8" w:space="0" w:color="auto"/>
            </w:tcBorders>
            <w:shd w:val="clear" w:color="000000" w:fill="DDEBF7"/>
            <w:noWrap/>
            <w:vAlign w:val="bottom"/>
            <w:hideMark/>
          </w:tcPr>
          <w:p w14:paraId="38D8BFE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6E47F383" w14:textId="77777777" w:rsidR="00BF2F13" w:rsidRPr="00BF2F13" w:rsidRDefault="00BF2F13" w:rsidP="00BF2F13">
            <w:pPr>
              <w:rPr>
                <w:sz w:val="13"/>
                <w:szCs w:val="13"/>
              </w:rPr>
            </w:pPr>
          </w:p>
        </w:tc>
      </w:tr>
      <w:tr w:rsidR="00BF2F13" w:rsidRPr="00BF2F13" w14:paraId="510EE724"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C556D95" w14:textId="77777777" w:rsidR="00BF2F13" w:rsidRPr="00BF2F13" w:rsidRDefault="00BF2F13" w:rsidP="00BF2F13">
            <w:pPr>
              <w:jc w:val="center"/>
              <w:rPr>
                <w:sz w:val="13"/>
                <w:szCs w:val="13"/>
              </w:rPr>
            </w:pPr>
            <w:r w:rsidRPr="00BF2F13">
              <w:rPr>
                <w:sz w:val="13"/>
                <w:szCs w:val="13"/>
              </w:rPr>
              <w:t>16</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459D908" w14:textId="77777777" w:rsidR="00BF2F13" w:rsidRPr="00BF2F13" w:rsidRDefault="00BF2F13" w:rsidP="00BF2F13">
            <w:pPr>
              <w:rPr>
                <w:sz w:val="13"/>
                <w:szCs w:val="13"/>
              </w:rPr>
            </w:pPr>
            <w:r w:rsidRPr="00BF2F13">
              <w:rPr>
                <w:sz w:val="13"/>
                <w:szCs w:val="13"/>
              </w:rPr>
              <w:t xml:space="preserve"> - отчисления ППП</w:t>
            </w:r>
          </w:p>
        </w:tc>
        <w:tc>
          <w:tcPr>
            <w:tcW w:w="1362" w:type="dxa"/>
            <w:tcBorders>
              <w:top w:val="nil"/>
              <w:left w:val="nil"/>
              <w:bottom w:val="single" w:sz="4" w:space="0" w:color="auto"/>
              <w:right w:val="single" w:sz="4" w:space="0" w:color="auto"/>
            </w:tcBorders>
            <w:shd w:val="clear" w:color="000000" w:fill="FFFFFF"/>
            <w:noWrap/>
            <w:vAlign w:val="bottom"/>
            <w:hideMark/>
          </w:tcPr>
          <w:p w14:paraId="05E7AA9A" w14:textId="77777777" w:rsidR="00BF2F13" w:rsidRPr="00BF2F13" w:rsidRDefault="00BF2F13" w:rsidP="00BF2F13">
            <w:pPr>
              <w:jc w:val="center"/>
              <w:rPr>
                <w:sz w:val="13"/>
                <w:szCs w:val="13"/>
              </w:rPr>
            </w:pPr>
            <w:r w:rsidRPr="00BF2F13">
              <w:rPr>
                <w:sz w:val="13"/>
                <w:szCs w:val="13"/>
              </w:rPr>
              <w:t xml:space="preserve"> -"-</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23888D3F"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489F5F4F"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25184719"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F6C450D" w14:textId="77777777" w:rsidR="00BF2F13" w:rsidRPr="00BF2F13" w:rsidRDefault="00BF2F13" w:rsidP="00BF2F13">
            <w:pPr>
              <w:jc w:val="center"/>
              <w:rPr>
                <w:sz w:val="13"/>
                <w:szCs w:val="13"/>
              </w:rPr>
            </w:pPr>
            <w:r w:rsidRPr="00BF2F13">
              <w:rPr>
                <w:sz w:val="13"/>
                <w:szCs w:val="13"/>
              </w:rPr>
              <w:t>26 233,28</w:t>
            </w:r>
          </w:p>
        </w:tc>
        <w:tc>
          <w:tcPr>
            <w:tcW w:w="1125" w:type="dxa"/>
            <w:tcBorders>
              <w:top w:val="nil"/>
              <w:left w:val="nil"/>
              <w:bottom w:val="single" w:sz="4" w:space="0" w:color="auto"/>
              <w:right w:val="single" w:sz="4" w:space="0" w:color="auto"/>
            </w:tcBorders>
            <w:shd w:val="clear" w:color="000000" w:fill="DDEBF7"/>
            <w:noWrap/>
            <w:vAlign w:val="bottom"/>
            <w:hideMark/>
          </w:tcPr>
          <w:p w14:paraId="67A1DBB0"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4775D238" w14:textId="77777777" w:rsidR="00BF2F13" w:rsidRPr="00BF2F13" w:rsidRDefault="00BF2F13" w:rsidP="00BF2F13">
            <w:pPr>
              <w:jc w:val="center"/>
              <w:rPr>
                <w:sz w:val="13"/>
                <w:szCs w:val="13"/>
              </w:rPr>
            </w:pPr>
            <w:r w:rsidRPr="00BF2F13">
              <w:rPr>
                <w:sz w:val="13"/>
                <w:szCs w:val="13"/>
              </w:rPr>
              <w:t>26 233,28</w:t>
            </w:r>
          </w:p>
        </w:tc>
        <w:tc>
          <w:tcPr>
            <w:tcW w:w="1676" w:type="dxa"/>
            <w:tcBorders>
              <w:top w:val="nil"/>
              <w:left w:val="nil"/>
              <w:bottom w:val="single" w:sz="4" w:space="0" w:color="auto"/>
              <w:right w:val="single" w:sz="4" w:space="0" w:color="auto"/>
            </w:tcBorders>
            <w:shd w:val="clear" w:color="000000" w:fill="DDEBF7"/>
            <w:noWrap/>
            <w:vAlign w:val="bottom"/>
            <w:hideMark/>
          </w:tcPr>
          <w:p w14:paraId="0E0E7BAC"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5CAB3A58"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2FEA1909"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42CF4AA8"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20" w:type="dxa"/>
            <w:vAlign w:val="center"/>
            <w:hideMark/>
          </w:tcPr>
          <w:p w14:paraId="256FE773" w14:textId="77777777" w:rsidR="00BF2F13" w:rsidRPr="00BF2F13" w:rsidRDefault="00BF2F13" w:rsidP="00BF2F13">
            <w:pPr>
              <w:rPr>
                <w:sz w:val="13"/>
                <w:szCs w:val="13"/>
              </w:rPr>
            </w:pPr>
          </w:p>
        </w:tc>
      </w:tr>
      <w:tr w:rsidR="00BF2F13" w:rsidRPr="00BF2F13" w14:paraId="476145C9"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3C62B0B" w14:textId="77777777" w:rsidR="00BF2F13" w:rsidRPr="00BF2F13" w:rsidRDefault="00BF2F13" w:rsidP="00BF2F13">
            <w:pPr>
              <w:jc w:val="center"/>
              <w:rPr>
                <w:sz w:val="13"/>
                <w:szCs w:val="13"/>
              </w:rPr>
            </w:pPr>
            <w:r w:rsidRPr="00BF2F13">
              <w:rPr>
                <w:sz w:val="13"/>
                <w:szCs w:val="13"/>
              </w:rPr>
              <w:t>17</w:t>
            </w:r>
          </w:p>
        </w:tc>
        <w:tc>
          <w:tcPr>
            <w:tcW w:w="7855" w:type="dxa"/>
            <w:tcBorders>
              <w:top w:val="nil"/>
              <w:left w:val="nil"/>
              <w:bottom w:val="single" w:sz="4" w:space="0" w:color="auto"/>
              <w:right w:val="single" w:sz="4" w:space="0" w:color="auto"/>
            </w:tcBorders>
            <w:shd w:val="clear" w:color="000000" w:fill="FFFFFF"/>
            <w:noWrap/>
            <w:vAlign w:val="bottom"/>
            <w:hideMark/>
          </w:tcPr>
          <w:p w14:paraId="246E0C1B" w14:textId="77777777" w:rsidR="00BF2F13" w:rsidRPr="00BF2F13" w:rsidRDefault="00BF2F13" w:rsidP="00BF2F13">
            <w:pPr>
              <w:rPr>
                <w:b/>
                <w:bCs/>
                <w:sz w:val="13"/>
                <w:szCs w:val="13"/>
              </w:rPr>
            </w:pPr>
            <w:r w:rsidRPr="00BF2F13">
              <w:rPr>
                <w:b/>
                <w:bCs/>
                <w:sz w:val="13"/>
                <w:szCs w:val="13"/>
              </w:rPr>
              <w:t xml:space="preserve"> Амортизация основных средств, в том числе</w:t>
            </w:r>
          </w:p>
        </w:tc>
        <w:tc>
          <w:tcPr>
            <w:tcW w:w="815" w:type="dxa"/>
            <w:tcBorders>
              <w:top w:val="nil"/>
              <w:left w:val="nil"/>
              <w:bottom w:val="single" w:sz="4" w:space="0" w:color="auto"/>
              <w:right w:val="single" w:sz="4" w:space="0" w:color="auto"/>
            </w:tcBorders>
            <w:shd w:val="clear" w:color="000000" w:fill="FFFFFF"/>
            <w:noWrap/>
            <w:vAlign w:val="bottom"/>
            <w:hideMark/>
          </w:tcPr>
          <w:p w14:paraId="2CD329BF"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BF5583B"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4E46B316"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951432A"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D8A5284" w14:textId="77777777" w:rsidR="00BF2F13" w:rsidRPr="00BF2F13" w:rsidRDefault="00BF2F13" w:rsidP="00BF2F13">
            <w:pPr>
              <w:jc w:val="center"/>
              <w:rPr>
                <w:b/>
                <w:bCs/>
                <w:sz w:val="13"/>
                <w:szCs w:val="13"/>
              </w:rPr>
            </w:pPr>
            <w:r w:rsidRPr="00BF2F13">
              <w:rPr>
                <w:b/>
                <w:bCs/>
                <w:sz w:val="13"/>
                <w:szCs w:val="13"/>
              </w:rPr>
              <w:t>65 672,79</w:t>
            </w:r>
          </w:p>
        </w:tc>
        <w:tc>
          <w:tcPr>
            <w:tcW w:w="1514" w:type="dxa"/>
            <w:tcBorders>
              <w:top w:val="nil"/>
              <w:left w:val="nil"/>
              <w:bottom w:val="single" w:sz="4" w:space="0" w:color="auto"/>
              <w:right w:val="single" w:sz="4" w:space="0" w:color="auto"/>
            </w:tcBorders>
            <w:shd w:val="clear" w:color="000000" w:fill="DDEBF7"/>
            <w:noWrap/>
            <w:vAlign w:val="bottom"/>
            <w:hideMark/>
          </w:tcPr>
          <w:p w14:paraId="0E8C4488" w14:textId="77777777" w:rsidR="00BF2F13" w:rsidRPr="00BF2F13" w:rsidRDefault="00BF2F13" w:rsidP="00BF2F13">
            <w:pPr>
              <w:jc w:val="center"/>
              <w:rPr>
                <w:b/>
                <w:bCs/>
                <w:sz w:val="13"/>
                <w:szCs w:val="13"/>
              </w:rPr>
            </w:pPr>
            <w:r w:rsidRPr="00BF2F13">
              <w:rPr>
                <w:b/>
                <w:bCs/>
                <w:sz w:val="13"/>
                <w:szCs w:val="13"/>
              </w:rPr>
              <w:t>1 104,15</w:t>
            </w:r>
          </w:p>
        </w:tc>
        <w:tc>
          <w:tcPr>
            <w:tcW w:w="1583" w:type="dxa"/>
            <w:tcBorders>
              <w:top w:val="nil"/>
              <w:left w:val="nil"/>
              <w:bottom w:val="single" w:sz="4" w:space="0" w:color="auto"/>
              <w:right w:val="single" w:sz="4" w:space="0" w:color="auto"/>
            </w:tcBorders>
            <w:shd w:val="clear" w:color="000000" w:fill="DDEBF7"/>
            <w:noWrap/>
            <w:vAlign w:val="bottom"/>
            <w:hideMark/>
          </w:tcPr>
          <w:p w14:paraId="362DE030" w14:textId="77777777" w:rsidR="00BF2F13" w:rsidRPr="00BF2F13" w:rsidRDefault="00BF2F13" w:rsidP="00BF2F13">
            <w:pPr>
              <w:jc w:val="center"/>
              <w:rPr>
                <w:b/>
                <w:bCs/>
                <w:sz w:val="13"/>
                <w:szCs w:val="13"/>
              </w:rPr>
            </w:pPr>
            <w:r w:rsidRPr="00BF2F13">
              <w:rPr>
                <w:b/>
                <w:bCs/>
                <w:sz w:val="13"/>
                <w:szCs w:val="13"/>
              </w:rPr>
              <w:t>66 776,94</w:t>
            </w:r>
          </w:p>
        </w:tc>
        <w:tc>
          <w:tcPr>
            <w:tcW w:w="1263" w:type="dxa"/>
            <w:tcBorders>
              <w:top w:val="nil"/>
              <w:left w:val="nil"/>
              <w:bottom w:val="single" w:sz="4" w:space="0" w:color="auto"/>
              <w:right w:val="single" w:sz="4" w:space="0" w:color="auto"/>
            </w:tcBorders>
            <w:shd w:val="clear" w:color="000000" w:fill="DDEBF7"/>
            <w:noWrap/>
            <w:vAlign w:val="bottom"/>
            <w:hideMark/>
          </w:tcPr>
          <w:p w14:paraId="18FE4F8E" w14:textId="77777777" w:rsidR="00BF2F13" w:rsidRPr="00BF2F13" w:rsidRDefault="00BF2F13" w:rsidP="00BF2F13">
            <w:pPr>
              <w:jc w:val="center"/>
              <w:rPr>
                <w:b/>
                <w:bCs/>
                <w:sz w:val="13"/>
                <w:szCs w:val="13"/>
              </w:rPr>
            </w:pPr>
            <w:r w:rsidRPr="00BF2F13">
              <w:rPr>
                <w:b/>
                <w:bCs/>
                <w:sz w:val="13"/>
                <w:szCs w:val="13"/>
              </w:rPr>
              <w:t>83 560,68</w:t>
            </w:r>
          </w:p>
        </w:tc>
        <w:tc>
          <w:tcPr>
            <w:tcW w:w="1125" w:type="dxa"/>
            <w:tcBorders>
              <w:top w:val="nil"/>
              <w:left w:val="nil"/>
              <w:bottom w:val="single" w:sz="4" w:space="0" w:color="auto"/>
              <w:right w:val="single" w:sz="4" w:space="0" w:color="auto"/>
            </w:tcBorders>
            <w:shd w:val="clear" w:color="000000" w:fill="DDEBF7"/>
            <w:noWrap/>
            <w:vAlign w:val="bottom"/>
            <w:hideMark/>
          </w:tcPr>
          <w:p w14:paraId="6F3EC450" w14:textId="77777777" w:rsidR="00BF2F13" w:rsidRPr="00BF2F13" w:rsidRDefault="00BF2F13" w:rsidP="00BF2F13">
            <w:pPr>
              <w:jc w:val="center"/>
              <w:rPr>
                <w:b/>
                <w:bCs/>
                <w:sz w:val="13"/>
                <w:szCs w:val="13"/>
              </w:rPr>
            </w:pPr>
            <w:r w:rsidRPr="00BF2F13">
              <w:rPr>
                <w:b/>
                <w:bCs/>
                <w:sz w:val="13"/>
                <w:szCs w:val="13"/>
              </w:rPr>
              <w:t>1 346,67</w:t>
            </w:r>
          </w:p>
        </w:tc>
        <w:tc>
          <w:tcPr>
            <w:tcW w:w="1263" w:type="dxa"/>
            <w:tcBorders>
              <w:top w:val="nil"/>
              <w:left w:val="nil"/>
              <w:bottom w:val="single" w:sz="4" w:space="0" w:color="auto"/>
              <w:right w:val="single" w:sz="4" w:space="0" w:color="auto"/>
            </w:tcBorders>
            <w:shd w:val="clear" w:color="000000" w:fill="DDEBF7"/>
            <w:noWrap/>
            <w:vAlign w:val="bottom"/>
            <w:hideMark/>
          </w:tcPr>
          <w:p w14:paraId="55FE2713" w14:textId="77777777" w:rsidR="00BF2F13" w:rsidRPr="00BF2F13" w:rsidRDefault="00BF2F13" w:rsidP="00BF2F13">
            <w:pPr>
              <w:jc w:val="center"/>
              <w:rPr>
                <w:b/>
                <w:bCs/>
                <w:sz w:val="13"/>
                <w:szCs w:val="13"/>
              </w:rPr>
            </w:pPr>
            <w:r w:rsidRPr="00BF2F13">
              <w:rPr>
                <w:b/>
                <w:bCs/>
                <w:sz w:val="13"/>
                <w:szCs w:val="13"/>
              </w:rPr>
              <w:t>84 907,35</w:t>
            </w:r>
          </w:p>
        </w:tc>
        <w:tc>
          <w:tcPr>
            <w:tcW w:w="1676" w:type="dxa"/>
            <w:tcBorders>
              <w:top w:val="nil"/>
              <w:left w:val="nil"/>
              <w:bottom w:val="single" w:sz="4" w:space="0" w:color="auto"/>
              <w:right w:val="single" w:sz="4" w:space="0" w:color="auto"/>
            </w:tcBorders>
            <w:shd w:val="clear" w:color="000000" w:fill="DDEBF7"/>
            <w:noWrap/>
            <w:vAlign w:val="bottom"/>
            <w:hideMark/>
          </w:tcPr>
          <w:p w14:paraId="122DE10B" w14:textId="77777777" w:rsidR="00BF2F13" w:rsidRPr="00BF2F13" w:rsidRDefault="00BF2F13" w:rsidP="00BF2F13">
            <w:pPr>
              <w:jc w:val="center"/>
              <w:rPr>
                <w:b/>
                <w:bCs/>
                <w:sz w:val="13"/>
                <w:szCs w:val="13"/>
              </w:rPr>
            </w:pPr>
            <w:r w:rsidRPr="00BF2F13">
              <w:rPr>
                <w:b/>
                <w:bCs/>
                <w:sz w:val="13"/>
                <w:szCs w:val="13"/>
              </w:rPr>
              <w:t>83 560,68</w:t>
            </w:r>
          </w:p>
        </w:tc>
        <w:tc>
          <w:tcPr>
            <w:tcW w:w="1551" w:type="dxa"/>
            <w:tcBorders>
              <w:top w:val="nil"/>
              <w:left w:val="nil"/>
              <w:bottom w:val="single" w:sz="4" w:space="0" w:color="auto"/>
              <w:right w:val="single" w:sz="4" w:space="0" w:color="auto"/>
            </w:tcBorders>
            <w:shd w:val="clear" w:color="000000" w:fill="DDEBF7"/>
            <w:noWrap/>
            <w:vAlign w:val="bottom"/>
            <w:hideMark/>
          </w:tcPr>
          <w:p w14:paraId="051F0E02" w14:textId="77777777" w:rsidR="00BF2F13" w:rsidRPr="00BF2F13" w:rsidRDefault="00BF2F13" w:rsidP="00BF2F13">
            <w:pPr>
              <w:jc w:val="center"/>
              <w:rPr>
                <w:b/>
                <w:bCs/>
                <w:sz w:val="13"/>
                <w:szCs w:val="13"/>
              </w:rPr>
            </w:pPr>
            <w:r w:rsidRPr="00BF2F13">
              <w:rPr>
                <w:b/>
                <w:bCs/>
                <w:sz w:val="13"/>
                <w:szCs w:val="13"/>
              </w:rPr>
              <w:t>1 346,67</w:t>
            </w:r>
          </w:p>
        </w:tc>
        <w:tc>
          <w:tcPr>
            <w:tcW w:w="1665" w:type="dxa"/>
            <w:tcBorders>
              <w:top w:val="nil"/>
              <w:left w:val="nil"/>
              <w:bottom w:val="single" w:sz="4" w:space="0" w:color="auto"/>
              <w:right w:val="nil"/>
            </w:tcBorders>
            <w:shd w:val="clear" w:color="000000" w:fill="DDEBF7"/>
            <w:noWrap/>
            <w:vAlign w:val="bottom"/>
            <w:hideMark/>
          </w:tcPr>
          <w:p w14:paraId="1369203F" w14:textId="77777777" w:rsidR="00BF2F13" w:rsidRPr="00BF2F13" w:rsidRDefault="00BF2F13" w:rsidP="00BF2F13">
            <w:pPr>
              <w:jc w:val="center"/>
              <w:rPr>
                <w:b/>
                <w:bCs/>
                <w:sz w:val="13"/>
                <w:szCs w:val="13"/>
              </w:rPr>
            </w:pPr>
            <w:r w:rsidRPr="00BF2F13">
              <w:rPr>
                <w:b/>
                <w:bCs/>
                <w:sz w:val="13"/>
                <w:szCs w:val="13"/>
              </w:rPr>
              <w:t>84 907,35</w:t>
            </w:r>
          </w:p>
        </w:tc>
        <w:tc>
          <w:tcPr>
            <w:tcW w:w="1596" w:type="dxa"/>
            <w:tcBorders>
              <w:top w:val="nil"/>
              <w:left w:val="nil"/>
              <w:bottom w:val="single" w:sz="4" w:space="0" w:color="auto"/>
              <w:right w:val="single" w:sz="8" w:space="0" w:color="auto"/>
            </w:tcBorders>
            <w:shd w:val="clear" w:color="000000" w:fill="DDEBF7"/>
            <w:noWrap/>
            <w:vAlign w:val="bottom"/>
            <w:hideMark/>
          </w:tcPr>
          <w:p w14:paraId="4306C93C" w14:textId="77777777" w:rsidR="00BF2F13" w:rsidRPr="00BF2F13" w:rsidRDefault="00BF2F13" w:rsidP="00BF2F13">
            <w:pPr>
              <w:jc w:val="center"/>
              <w:rPr>
                <w:b/>
                <w:bCs/>
                <w:sz w:val="13"/>
                <w:szCs w:val="13"/>
              </w:rPr>
            </w:pPr>
            <w:r w:rsidRPr="00BF2F13">
              <w:rPr>
                <w:b/>
                <w:bCs/>
                <w:sz w:val="13"/>
                <w:szCs w:val="13"/>
              </w:rPr>
              <w:t>0,00</w:t>
            </w:r>
          </w:p>
        </w:tc>
        <w:tc>
          <w:tcPr>
            <w:tcW w:w="20" w:type="dxa"/>
            <w:vAlign w:val="center"/>
            <w:hideMark/>
          </w:tcPr>
          <w:p w14:paraId="7662CD0C" w14:textId="77777777" w:rsidR="00BF2F13" w:rsidRPr="00BF2F13" w:rsidRDefault="00BF2F13" w:rsidP="00BF2F13">
            <w:pPr>
              <w:rPr>
                <w:sz w:val="13"/>
                <w:szCs w:val="13"/>
              </w:rPr>
            </w:pPr>
          </w:p>
        </w:tc>
      </w:tr>
      <w:tr w:rsidR="00BF2F13" w:rsidRPr="00BF2F13" w14:paraId="3513A65B"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79BF16BE" w14:textId="77777777" w:rsidR="00BF2F13" w:rsidRPr="00BF2F13" w:rsidRDefault="00BF2F13" w:rsidP="00BF2F13">
            <w:pPr>
              <w:jc w:val="center"/>
              <w:rPr>
                <w:sz w:val="13"/>
                <w:szCs w:val="13"/>
              </w:rPr>
            </w:pPr>
            <w:r w:rsidRPr="00BF2F13">
              <w:rPr>
                <w:sz w:val="13"/>
                <w:szCs w:val="13"/>
              </w:rPr>
              <w:lastRenderedPageBreak/>
              <w:t>18</w:t>
            </w:r>
          </w:p>
        </w:tc>
        <w:tc>
          <w:tcPr>
            <w:tcW w:w="7855" w:type="dxa"/>
            <w:tcBorders>
              <w:top w:val="nil"/>
              <w:left w:val="nil"/>
              <w:bottom w:val="single" w:sz="4" w:space="0" w:color="auto"/>
              <w:right w:val="single" w:sz="4" w:space="0" w:color="auto"/>
            </w:tcBorders>
            <w:shd w:val="clear" w:color="000000" w:fill="FFFFFF"/>
            <w:noWrap/>
            <w:vAlign w:val="bottom"/>
            <w:hideMark/>
          </w:tcPr>
          <w:p w14:paraId="32D8785A" w14:textId="77777777" w:rsidR="00BF2F13" w:rsidRPr="00BF2F13" w:rsidRDefault="00BF2F13" w:rsidP="00BF2F13">
            <w:pPr>
              <w:rPr>
                <w:b/>
                <w:bCs/>
                <w:sz w:val="13"/>
                <w:szCs w:val="13"/>
              </w:rPr>
            </w:pPr>
            <w:r w:rsidRPr="00BF2F13">
              <w:rPr>
                <w:b/>
                <w:bCs/>
                <w:sz w:val="13"/>
                <w:szCs w:val="13"/>
              </w:rPr>
              <w:t xml:space="preserve"> Амортизация основных средств (собственные)</w:t>
            </w:r>
          </w:p>
        </w:tc>
        <w:tc>
          <w:tcPr>
            <w:tcW w:w="815" w:type="dxa"/>
            <w:tcBorders>
              <w:top w:val="nil"/>
              <w:left w:val="nil"/>
              <w:bottom w:val="single" w:sz="4" w:space="0" w:color="auto"/>
              <w:right w:val="single" w:sz="4" w:space="0" w:color="auto"/>
            </w:tcBorders>
            <w:shd w:val="clear" w:color="000000" w:fill="FFFFFF"/>
            <w:noWrap/>
            <w:vAlign w:val="bottom"/>
            <w:hideMark/>
          </w:tcPr>
          <w:p w14:paraId="358DDBF4"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1E3BEF84"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7C60668D"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194B39FE"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5FC8808" w14:textId="77777777" w:rsidR="00BF2F13" w:rsidRPr="00BF2F13" w:rsidRDefault="00BF2F13" w:rsidP="00BF2F13">
            <w:pPr>
              <w:jc w:val="center"/>
              <w:rPr>
                <w:sz w:val="13"/>
                <w:szCs w:val="13"/>
              </w:rPr>
            </w:pPr>
            <w:r w:rsidRPr="00BF2F13">
              <w:rPr>
                <w:sz w:val="13"/>
                <w:szCs w:val="13"/>
              </w:rPr>
              <w:t>9 537,05</w:t>
            </w:r>
          </w:p>
        </w:tc>
        <w:tc>
          <w:tcPr>
            <w:tcW w:w="1514" w:type="dxa"/>
            <w:tcBorders>
              <w:top w:val="nil"/>
              <w:left w:val="nil"/>
              <w:bottom w:val="single" w:sz="4" w:space="0" w:color="auto"/>
              <w:right w:val="single" w:sz="4" w:space="0" w:color="auto"/>
            </w:tcBorders>
            <w:shd w:val="clear" w:color="000000" w:fill="DDEBF7"/>
            <w:noWrap/>
            <w:vAlign w:val="bottom"/>
            <w:hideMark/>
          </w:tcPr>
          <w:p w14:paraId="73FB9509" w14:textId="77777777" w:rsidR="00BF2F13" w:rsidRPr="00BF2F13" w:rsidRDefault="00BF2F13" w:rsidP="00BF2F13">
            <w:pPr>
              <w:jc w:val="center"/>
              <w:rPr>
                <w:sz w:val="13"/>
                <w:szCs w:val="13"/>
              </w:rPr>
            </w:pPr>
            <w:r w:rsidRPr="00BF2F13">
              <w:rPr>
                <w:sz w:val="13"/>
                <w:szCs w:val="13"/>
              </w:rPr>
              <w:t>28,97</w:t>
            </w:r>
          </w:p>
        </w:tc>
        <w:tc>
          <w:tcPr>
            <w:tcW w:w="1583" w:type="dxa"/>
            <w:tcBorders>
              <w:top w:val="nil"/>
              <w:left w:val="nil"/>
              <w:bottom w:val="single" w:sz="4" w:space="0" w:color="auto"/>
              <w:right w:val="single" w:sz="4" w:space="0" w:color="auto"/>
            </w:tcBorders>
            <w:shd w:val="clear" w:color="000000" w:fill="DDEBF7"/>
            <w:noWrap/>
            <w:vAlign w:val="bottom"/>
            <w:hideMark/>
          </w:tcPr>
          <w:p w14:paraId="15917D79" w14:textId="77777777" w:rsidR="00BF2F13" w:rsidRPr="00BF2F13" w:rsidRDefault="00BF2F13" w:rsidP="00BF2F13">
            <w:pPr>
              <w:jc w:val="center"/>
              <w:rPr>
                <w:sz w:val="13"/>
                <w:szCs w:val="13"/>
              </w:rPr>
            </w:pPr>
            <w:r w:rsidRPr="00BF2F13">
              <w:rPr>
                <w:sz w:val="13"/>
                <w:szCs w:val="13"/>
              </w:rPr>
              <w:t>9 566,02</w:t>
            </w:r>
          </w:p>
        </w:tc>
        <w:tc>
          <w:tcPr>
            <w:tcW w:w="1263" w:type="dxa"/>
            <w:tcBorders>
              <w:top w:val="nil"/>
              <w:left w:val="nil"/>
              <w:bottom w:val="single" w:sz="4" w:space="0" w:color="auto"/>
              <w:right w:val="single" w:sz="4" w:space="0" w:color="auto"/>
            </w:tcBorders>
            <w:shd w:val="clear" w:color="000000" w:fill="DDEBF7"/>
            <w:noWrap/>
            <w:vAlign w:val="bottom"/>
            <w:hideMark/>
          </w:tcPr>
          <w:p w14:paraId="09874089" w14:textId="77777777" w:rsidR="00BF2F13" w:rsidRPr="00BF2F13" w:rsidRDefault="00BF2F13" w:rsidP="00BF2F13">
            <w:pPr>
              <w:jc w:val="center"/>
              <w:rPr>
                <w:sz w:val="13"/>
                <w:szCs w:val="13"/>
              </w:rPr>
            </w:pPr>
            <w:r w:rsidRPr="00BF2F13">
              <w:rPr>
                <w:sz w:val="13"/>
                <w:szCs w:val="13"/>
              </w:rPr>
              <w:t>22 514,78</w:t>
            </w:r>
          </w:p>
        </w:tc>
        <w:tc>
          <w:tcPr>
            <w:tcW w:w="1125" w:type="dxa"/>
            <w:tcBorders>
              <w:top w:val="nil"/>
              <w:left w:val="nil"/>
              <w:bottom w:val="single" w:sz="4" w:space="0" w:color="auto"/>
              <w:right w:val="single" w:sz="4" w:space="0" w:color="auto"/>
            </w:tcBorders>
            <w:shd w:val="clear" w:color="000000" w:fill="DDEBF7"/>
            <w:noWrap/>
            <w:vAlign w:val="bottom"/>
            <w:hideMark/>
          </w:tcPr>
          <w:p w14:paraId="24C37660" w14:textId="77777777" w:rsidR="00BF2F13" w:rsidRPr="00BF2F13" w:rsidRDefault="00BF2F13" w:rsidP="00BF2F13">
            <w:pPr>
              <w:jc w:val="center"/>
              <w:rPr>
                <w:sz w:val="13"/>
                <w:szCs w:val="13"/>
              </w:rPr>
            </w:pPr>
            <w:r w:rsidRPr="00BF2F13">
              <w:rPr>
                <w:sz w:val="13"/>
                <w:szCs w:val="13"/>
              </w:rPr>
              <w:t>92,98</w:t>
            </w:r>
          </w:p>
        </w:tc>
        <w:tc>
          <w:tcPr>
            <w:tcW w:w="1263" w:type="dxa"/>
            <w:tcBorders>
              <w:top w:val="nil"/>
              <w:left w:val="nil"/>
              <w:bottom w:val="single" w:sz="4" w:space="0" w:color="auto"/>
              <w:right w:val="single" w:sz="4" w:space="0" w:color="auto"/>
            </w:tcBorders>
            <w:shd w:val="clear" w:color="000000" w:fill="DDEBF7"/>
            <w:noWrap/>
            <w:vAlign w:val="bottom"/>
            <w:hideMark/>
          </w:tcPr>
          <w:p w14:paraId="79A119F6" w14:textId="77777777" w:rsidR="00BF2F13" w:rsidRPr="00BF2F13" w:rsidRDefault="00BF2F13" w:rsidP="00BF2F13">
            <w:pPr>
              <w:jc w:val="center"/>
              <w:rPr>
                <w:sz w:val="13"/>
                <w:szCs w:val="13"/>
              </w:rPr>
            </w:pPr>
            <w:r w:rsidRPr="00BF2F13">
              <w:rPr>
                <w:sz w:val="13"/>
                <w:szCs w:val="13"/>
              </w:rPr>
              <w:t>22 607,76</w:t>
            </w:r>
          </w:p>
        </w:tc>
        <w:tc>
          <w:tcPr>
            <w:tcW w:w="1676" w:type="dxa"/>
            <w:tcBorders>
              <w:top w:val="nil"/>
              <w:left w:val="nil"/>
              <w:bottom w:val="single" w:sz="4" w:space="0" w:color="auto"/>
              <w:right w:val="single" w:sz="4" w:space="0" w:color="auto"/>
            </w:tcBorders>
            <w:shd w:val="clear" w:color="000000" w:fill="DDEBF7"/>
            <w:noWrap/>
            <w:vAlign w:val="bottom"/>
            <w:hideMark/>
          </w:tcPr>
          <w:p w14:paraId="346DF172"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22 514,78</w:t>
            </w:r>
          </w:p>
        </w:tc>
        <w:tc>
          <w:tcPr>
            <w:tcW w:w="1551" w:type="dxa"/>
            <w:tcBorders>
              <w:top w:val="nil"/>
              <w:left w:val="nil"/>
              <w:bottom w:val="single" w:sz="4" w:space="0" w:color="auto"/>
              <w:right w:val="single" w:sz="4" w:space="0" w:color="auto"/>
            </w:tcBorders>
            <w:shd w:val="clear" w:color="000000" w:fill="DDEBF7"/>
            <w:noWrap/>
            <w:vAlign w:val="bottom"/>
            <w:hideMark/>
          </w:tcPr>
          <w:p w14:paraId="78D47EA6"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92,98</w:t>
            </w:r>
          </w:p>
        </w:tc>
        <w:tc>
          <w:tcPr>
            <w:tcW w:w="1665" w:type="dxa"/>
            <w:tcBorders>
              <w:top w:val="nil"/>
              <w:left w:val="nil"/>
              <w:bottom w:val="single" w:sz="4" w:space="0" w:color="auto"/>
              <w:right w:val="nil"/>
            </w:tcBorders>
            <w:shd w:val="clear" w:color="000000" w:fill="DDEBF7"/>
            <w:noWrap/>
            <w:vAlign w:val="bottom"/>
            <w:hideMark/>
          </w:tcPr>
          <w:p w14:paraId="0B0B9726"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22 607,76</w:t>
            </w:r>
          </w:p>
        </w:tc>
        <w:tc>
          <w:tcPr>
            <w:tcW w:w="1596" w:type="dxa"/>
            <w:tcBorders>
              <w:top w:val="nil"/>
              <w:left w:val="nil"/>
              <w:bottom w:val="single" w:sz="4" w:space="0" w:color="auto"/>
              <w:right w:val="single" w:sz="8" w:space="0" w:color="auto"/>
            </w:tcBorders>
            <w:shd w:val="clear" w:color="000000" w:fill="DDEBF7"/>
            <w:noWrap/>
            <w:vAlign w:val="bottom"/>
            <w:hideMark/>
          </w:tcPr>
          <w:p w14:paraId="56B2558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1289371A" w14:textId="77777777" w:rsidR="00BF2F13" w:rsidRPr="00BF2F13" w:rsidRDefault="00BF2F13" w:rsidP="00BF2F13">
            <w:pPr>
              <w:rPr>
                <w:sz w:val="13"/>
                <w:szCs w:val="13"/>
              </w:rPr>
            </w:pPr>
          </w:p>
        </w:tc>
      </w:tr>
      <w:tr w:rsidR="00BF2F13" w:rsidRPr="00BF2F13" w14:paraId="3BD5E443"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DE1B697" w14:textId="77777777" w:rsidR="00BF2F13" w:rsidRPr="00BF2F13" w:rsidRDefault="00BF2F13" w:rsidP="00BF2F13">
            <w:pPr>
              <w:jc w:val="center"/>
              <w:rPr>
                <w:sz w:val="13"/>
                <w:szCs w:val="13"/>
              </w:rPr>
            </w:pPr>
            <w:r w:rsidRPr="00BF2F13">
              <w:rPr>
                <w:sz w:val="13"/>
                <w:szCs w:val="13"/>
              </w:rPr>
              <w:t>19</w:t>
            </w:r>
          </w:p>
        </w:tc>
        <w:tc>
          <w:tcPr>
            <w:tcW w:w="7855" w:type="dxa"/>
            <w:tcBorders>
              <w:top w:val="nil"/>
              <w:left w:val="nil"/>
              <w:bottom w:val="single" w:sz="4" w:space="0" w:color="auto"/>
              <w:right w:val="single" w:sz="4" w:space="0" w:color="auto"/>
            </w:tcBorders>
            <w:shd w:val="clear" w:color="000000" w:fill="FFFFFF"/>
            <w:noWrap/>
            <w:vAlign w:val="bottom"/>
            <w:hideMark/>
          </w:tcPr>
          <w:p w14:paraId="6726AE46" w14:textId="77777777" w:rsidR="00BF2F13" w:rsidRPr="00BF2F13" w:rsidRDefault="00BF2F13" w:rsidP="00BF2F13">
            <w:pPr>
              <w:rPr>
                <w:b/>
                <w:bCs/>
                <w:sz w:val="13"/>
                <w:szCs w:val="13"/>
              </w:rPr>
            </w:pPr>
            <w:r w:rsidRPr="00BF2F13">
              <w:rPr>
                <w:b/>
                <w:bCs/>
                <w:sz w:val="13"/>
                <w:szCs w:val="13"/>
              </w:rPr>
              <w:t xml:space="preserve"> Амортизация основных средств (концессия)</w:t>
            </w:r>
          </w:p>
        </w:tc>
        <w:tc>
          <w:tcPr>
            <w:tcW w:w="815" w:type="dxa"/>
            <w:tcBorders>
              <w:top w:val="nil"/>
              <w:left w:val="nil"/>
              <w:bottom w:val="single" w:sz="4" w:space="0" w:color="auto"/>
              <w:right w:val="single" w:sz="4" w:space="0" w:color="auto"/>
            </w:tcBorders>
            <w:shd w:val="clear" w:color="000000" w:fill="FFFFFF"/>
            <w:noWrap/>
            <w:vAlign w:val="bottom"/>
            <w:hideMark/>
          </w:tcPr>
          <w:p w14:paraId="51F89117"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47E2FB24"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69C98179"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7278E049"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22414EDA" w14:textId="77777777" w:rsidR="00BF2F13" w:rsidRPr="00BF2F13" w:rsidRDefault="00BF2F13" w:rsidP="00BF2F13">
            <w:pPr>
              <w:jc w:val="center"/>
              <w:rPr>
                <w:sz w:val="13"/>
                <w:szCs w:val="13"/>
              </w:rPr>
            </w:pPr>
            <w:r w:rsidRPr="00BF2F13">
              <w:rPr>
                <w:sz w:val="13"/>
                <w:szCs w:val="13"/>
              </w:rPr>
              <w:t>40 863,66</w:t>
            </w:r>
          </w:p>
        </w:tc>
        <w:tc>
          <w:tcPr>
            <w:tcW w:w="1514" w:type="dxa"/>
            <w:tcBorders>
              <w:top w:val="nil"/>
              <w:left w:val="nil"/>
              <w:bottom w:val="single" w:sz="4" w:space="0" w:color="auto"/>
              <w:right w:val="single" w:sz="4" w:space="0" w:color="auto"/>
            </w:tcBorders>
            <w:shd w:val="clear" w:color="000000" w:fill="DDEBF7"/>
            <w:noWrap/>
            <w:vAlign w:val="bottom"/>
            <w:hideMark/>
          </w:tcPr>
          <w:p w14:paraId="3E7ABE43" w14:textId="77777777" w:rsidR="00BF2F13" w:rsidRPr="00BF2F13" w:rsidRDefault="00BF2F13" w:rsidP="00BF2F13">
            <w:pPr>
              <w:jc w:val="center"/>
              <w:rPr>
                <w:sz w:val="13"/>
                <w:szCs w:val="13"/>
              </w:rPr>
            </w:pPr>
            <w:r w:rsidRPr="00BF2F13">
              <w:rPr>
                <w:sz w:val="13"/>
                <w:szCs w:val="13"/>
              </w:rPr>
              <w:t>904,42</w:t>
            </w:r>
          </w:p>
        </w:tc>
        <w:tc>
          <w:tcPr>
            <w:tcW w:w="1583" w:type="dxa"/>
            <w:tcBorders>
              <w:top w:val="nil"/>
              <w:left w:val="nil"/>
              <w:bottom w:val="single" w:sz="4" w:space="0" w:color="auto"/>
              <w:right w:val="single" w:sz="4" w:space="0" w:color="auto"/>
            </w:tcBorders>
            <w:shd w:val="clear" w:color="000000" w:fill="DDEBF7"/>
            <w:noWrap/>
            <w:vAlign w:val="bottom"/>
            <w:hideMark/>
          </w:tcPr>
          <w:p w14:paraId="05E1EB9B" w14:textId="77777777" w:rsidR="00BF2F13" w:rsidRPr="00BF2F13" w:rsidRDefault="00BF2F13" w:rsidP="00BF2F13">
            <w:pPr>
              <w:jc w:val="center"/>
              <w:rPr>
                <w:sz w:val="13"/>
                <w:szCs w:val="13"/>
              </w:rPr>
            </w:pPr>
            <w:r w:rsidRPr="00BF2F13">
              <w:rPr>
                <w:sz w:val="13"/>
                <w:szCs w:val="13"/>
              </w:rPr>
              <w:t>41 768,08</w:t>
            </w:r>
          </w:p>
        </w:tc>
        <w:tc>
          <w:tcPr>
            <w:tcW w:w="1263" w:type="dxa"/>
            <w:tcBorders>
              <w:top w:val="nil"/>
              <w:left w:val="nil"/>
              <w:bottom w:val="single" w:sz="4" w:space="0" w:color="auto"/>
              <w:right w:val="single" w:sz="4" w:space="0" w:color="auto"/>
            </w:tcBorders>
            <w:shd w:val="clear" w:color="000000" w:fill="DDEBF7"/>
            <w:noWrap/>
            <w:vAlign w:val="bottom"/>
            <w:hideMark/>
          </w:tcPr>
          <w:p w14:paraId="471855ED" w14:textId="77777777" w:rsidR="00BF2F13" w:rsidRPr="00BF2F13" w:rsidRDefault="00BF2F13" w:rsidP="00BF2F13">
            <w:pPr>
              <w:jc w:val="center"/>
              <w:rPr>
                <w:sz w:val="13"/>
                <w:szCs w:val="13"/>
              </w:rPr>
            </w:pPr>
            <w:r w:rsidRPr="00BF2F13">
              <w:rPr>
                <w:sz w:val="13"/>
                <w:szCs w:val="13"/>
              </w:rPr>
              <w:t>59 179,17</w:t>
            </w:r>
          </w:p>
        </w:tc>
        <w:tc>
          <w:tcPr>
            <w:tcW w:w="1125" w:type="dxa"/>
            <w:tcBorders>
              <w:top w:val="nil"/>
              <w:left w:val="nil"/>
              <w:bottom w:val="single" w:sz="4" w:space="0" w:color="auto"/>
              <w:right w:val="single" w:sz="4" w:space="0" w:color="auto"/>
            </w:tcBorders>
            <w:shd w:val="clear" w:color="000000" w:fill="DDEBF7"/>
            <w:noWrap/>
            <w:vAlign w:val="bottom"/>
            <w:hideMark/>
          </w:tcPr>
          <w:p w14:paraId="0BA53CEB" w14:textId="77777777" w:rsidR="00BF2F13" w:rsidRPr="00BF2F13" w:rsidRDefault="00BF2F13" w:rsidP="00BF2F13">
            <w:pPr>
              <w:jc w:val="center"/>
              <w:rPr>
                <w:sz w:val="13"/>
                <w:szCs w:val="13"/>
              </w:rPr>
            </w:pPr>
            <w:r w:rsidRPr="00BF2F13">
              <w:rPr>
                <w:sz w:val="13"/>
                <w:szCs w:val="13"/>
              </w:rPr>
              <w:t>1 148,62</w:t>
            </w:r>
          </w:p>
        </w:tc>
        <w:tc>
          <w:tcPr>
            <w:tcW w:w="1263" w:type="dxa"/>
            <w:tcBorders>
              <w:top w:val="nil"/>
              <w:left w:val="nil"/>
              <w:bottom w:val="single" w:sz="4" w:space="0" w:color="auto"/>
              <w:right w:val="single" w:sz="4" w:space="0" w:color="auto"/>
            </w:tcBorders>
            <w:shd w:val="clear" w:color="000000" w:fill="DDEBF7"/>
            <w:noWrap/>
            <w:vAlign w:val="bottom"/>
            <w:hideMark/>
          </w:tcPr>
          <w:p w14:paraId="5D1EB25A" w14:textId="77777777" w:rsidR="00BF2F13" w:rsidRPr="00BF2F13" w:rsidRDefault="00BF2F13" w:rsidP="00BF2F13">
            <w:pPr>
              <w:jc w:val="center"/>
              <w:rPr>
                <w:sz w:val="13"/>
                <w:szCs w:val="13"/>
              </w:rPr>
            </w:pPr>
            <w:r w:rsidRPr="00BF2F13">
              <w:rPr>
                <w:sz w:val="13"/>
                <w:szCs w:val="13"/>
              </w:rPr>
              <w:t>60 327,80</w:t>
            </w:r>
          </w:p>
        </w:tc>
        <w:tc>
          <w:tcPr>
            <w:tcW w:w="1676" w:type="dxa"/>
            <w:tcBorders>
              <w:top w:val="nil"/>
              <w:left w:val="nil"/>
              <w:bottom w:val="single" w:sz="4" w:space="0" w:color="auto"/>
              <w:right w:val="single" w:sz="4" w:space="0" w:color="auto"/>
            </w:tcBorders>
            <w:shd w:val="clear" w:color="000000" w:fill="DDEBF7"/>
            <w:noWrap/>
            <w:vAlign w:val="bottom"/>
            <w:hideMark/>
          </w:tcPr>
          <w:p w14:paraId="7DACFC43"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59 179,17</w:t>
            </w:r>
          </w:p>
        </w:tc>
        <w:tc>
          <w:tcPr>
            <w:tcW w:w="1551" w:type="dxa"/>
            <w:tcBorders>
              <w:top w:val="nil"/>
              <w:left w:val="nil"/>
              <w:bottom w:val="single" w:sz="4" w:space="0" w:color="auto"/>
              <w:right w:val="single" w:sz="4" w:space="0" w:color="auto"/>
            </w:tcBorders>
            <w:shd w:val="clear" w:color="000000" w:fill="DDEBF7"/>
            <w:noWrap/>
            <w:vAlign w:val="bottom"/>
            <w:hideMark/>
          </w:tcPr>
          <w:p w14:paraId="705680CF"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1 148,62</w:t>
            </w:r>
          </w:p>
        </w:tc>
        <w:tc>
          <w:tcPr>
            <w:tcW w:w="1665" w:type="dxa"/>
            <w:tcBorders>
              <w:top w:val="nil"/>
              <w:left w:val="nil"/>
              <w:bottom w:val="single" w:sz="4" w:space="0" w:color="auto"/>
              <w:right w:val="nil"/>
            </w:tcBorders>
            <w:shd w:val="clear" w:color="000000" w:fill="DDEBF7"/>
            <w:noWrap/>
            <w:vAlign w:val="bottom"/>
            <w:hideMark/>
          </w:tcPr>
          <w:p w14:paraId="419889B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60 327,80</w:t>
            </w:r>
          </w:p>
        </w:tc>
        <w:tc>
          <w:tcPr>
            <w:tcW w:w="1596" w:type="dxa"/>
            <w:tcBorders>
              <w:top w:val="nil"/>
              <w:left w:val="nil"/>
              <w:bottom w:val="single" w:sz="4" w:space="0" w:color="auto"/>
              <w:right w:val="single" w:sz="8" w:space="0" w:color="auto"/>
            </w:tcBorders>
            <w:shd w:val="clear" w:color="000000" w:fill="DDEBF7"/>
            <w:noWrap/>
            <w:vAlign w:val="bottom"/>
            <w:hideMark/>
          </w:tcPr>
          <w:p w14:paraId="13E94AA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77E23345" w14:textId="77777777" w:rsidR="00BF2F13" w:rsidRPr="00BF2F13" w:rsidRDefault="00BF2F13" w:rsidP="00BF2F13">
            <w:pPr>
              <w:rPr>
                <w:sz w:val="13"/>
                <w:szCs w:val="13"/>
              </w:rPr>
            </w:pPr>
          </w:p>
        </w:tc>
      </w:tr>
      <w:tr w:rsidR="00BF2F13" w:rsidRPr="00BF2F13" w14:paraId="0CD0A24A"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7A2C478" w14:textId="77777777" w:rsidR="00BF2F13" w:rsidRPr="00BF2F13" w:rsidRDefault="00BF2F13" w:rsidP="00BF2F13">
            <w:pPr>
              <w:jc w:val="center"/>
              <w:rPr>
                <w:sz w:val="13"/>
                <w:szCs w:val="13"/>
              </w:rPr>
            </w:pPr>
            <w:r w:rsidRPr="00BF2F13">
              <w:rPr>
                <w:sz w:val="13"/>
                <w:szCs w:val="13"/>
              </w:rPr>
              <w:t>20</w:t>
            </w:r>
          </w:p>
        </w:tc>
        <w:tc>
          <w:tcPr>
            <w:tcW w:w="7855" w:type="dxa"/>
            <w:tcBorders>
              <w:top w:val="nil"/>
              <w:left w:val="nil"/>
              <w:bottom w:val="single" w:sz="4" w:space="0" w:color="auto"/>
              <w:right w:val="single" w:sz="4" w:space="0" w:color="auto"/>
            </w:tcBorders>
            <w:shd w:val="clear" w:color="000000" w:fill="FFFFFF"/>
            <w:noWrap/>
            <w:vAlign w:val="bottom"/>
            <w:hideMark/>
          </w:tcPr>
          <w:p w14:paraId="5A57F92C" w14:textId="77777777" w:rsidR="00BF2F13" w:rsidRPr="00BF2F13" w:rsidRDefault="00BF2F13" w:rsidP="00BF2F13">
            <w:pPr>
              <w:rPr>
                <w:b/>
                <w:bCs/>
                <w:sz w:val="13"/>
                <w:szCs w:val="13"/>
              </w:rPr>
            </w:pPr>
            <w:r w:rsidRPr="00BF2F13">
              <w:rPr>
                <w:b/>
                <w:bCs/>
                <w:sz w:val="13"/>
                <w:szCs w:val="13"/>
              </w:rPr>
              <w:t xml:space="preserve"> Амортизация основных средств (вводимые ОС)</w:t>
            </w:r>
          </w:p>
        </w:tc>
        <w:tc>
          <w:tcPr>
            <w:tcW w:w="815" w:type="dxa"/>
            <w:tcBorders>
              <w:top w:val="nil"/>
              <w:left w:val="nil"/>
              <w:bottom w:val="single" w:sz="4" w:space="0" w:color="auto"/>
              <w:right w:val="single" w:sz="4" w:space="0" w:color="auto"/>
            </w:tcBorders>
            <w:shd w:val="clear" w:color="000000" w:fill="FFFFFF"/>
            <w:noWrap/>
            <w:vAlign w:val="bottom"/>
            <w:hideMark/>
          </w:tcPr>
          <w:p w14:paraId="7BFEF50E" w14:textId="77777777" w:rsidR="00BF2F13" w:rsidRPr="00BF2F13" w:rsidRDefault="00BF2F13" w:rsidP="00BF2F13">
            <w:pPr>
              <w:rPr>
                <w:sz w:val="13"/>
                <w:szCs w:val="13"/>
              </w:rPr>
            </w:pPr>
            <w:r w:rsidRPr="00BF2F13">
              <w:rPr>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7F0C25C0"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101126C5" w14:textId="77777777" w:rsidR="00BF2F13" w:rsidRPr="00BF2F13" w:rsidRDefault="00BF2F13" w:rsidP="00BF2F13">
            <w:pPr>
              <w:rPr>
                <w:sz w:val="13"/>
                <w:szCs w:val="13"/>
              </w:rPr>
            </w:pPr>
            <w:r w:rsidRPr="00BF2F13">
              <w:rPr>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7D091C52"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61905DF0" w14:textId="77777777" w:rsidR="00BF2F13" w:rsidRPr="00BF2F13" w:rsidRDefault="00BF2F13" w:rsidP="00BF2F13">
            <w:pPr>
              <w:jc w:val="center"/>
              <w:rPr>
                <w:sz w:val="13"/>
                <w:szCs w:val="13"/>
              </w:rPr>
            </w:pPr>
            <w:r w:rsidRPr="00BF2F13">
              <w:rPr>
                <w:sz w:val="13"/>
                <w:szCs w:val="13"/>
              </w:rPr>
              <w:t>15 272,07</w:t>
            </w:r>
          </w:p>
        </w:tc>
        <w:tc>
          <w:tcPr>
            <w:tcW w:w="1514" w:type="dxa"/>
            <w:tcBorders>
              <w:top w:val="nil"/>
              <w:left w:val="nil"/>
              <w:bottom w:val="single" w:sz="4" w:space="0" w:color="auto"/>
              <w:right w:val="single" w:sz="4" w:space="0" w:color="auto"/>
            </w:tcBorders>
            <w:shd w:val="clear" w:color="000000" w:fill="DDEBF7"/>
            <w:noWrap/>
            <w:vAlign w:val="bottom"/>
            <w:hideMark/>
          </w:tcPr>
          <w:p w14:paraId="7A70AC9B" w14:textId="77777777" w:rsidR="00BF2F13" w:rsidRPr="00BF2F13" w:rsidRDefault="00BF2F13" w:rsidP="00BF2F13">
            <w:pPr>
              <w:jc w:val="center"/>
              <w:rPr>
                <w:sz w:val="13"/>
                <w:szCs w:val="13"/>
              </w:rPr>
            </w:pPr>
            <w:r w:rsidRPr="00BF2F13">
              <w:rPr>
                <w:sz w:val="13"/>
                <w:szCs w:val="13"/>
              </w:rPr>
              <w:t>170,76</w:t>
            </w:r>
          </w:p>
        </w:tc>
        <w:tc>
          <w:tcPr>
            <w:tcW w:w="1583" w:type="dxa"/>
            <w:tcBorders>
              <w:top w:val="nil"/>
              <w:left w:val="nil"/>
              <w:bottom w:val="single" w:sz="4" w:space="0" w:color="auto"/>
              <w:right w:val="single" w:sz="4" w:space="0" w:color="auto"/>
            </w:tcBorders>
            <w:shd w:val="clear" w:color="000000" w:fill="DDEBF7"/>
            <w:noWrap/>
            <w:vAlign w:val="bottom"/>
            <w:hideMark/>
          </w:tcPr>
          <w:p w14:paraId="4F9AB024" w14:textId="77777777" w:rsidR="00BF2F13" w:rsidRPr="00BF2F13" w:rsidRDefault="00BF2F13" w:rsidP="00BF2F13">
            <w:pPr>
              <w:jc w:val="center"/>
              <w:rPr>
                <w:sz w:val="13"/>
                <w:szCs w:val="13"/>
              </w:rPr>
            </w:pPr>
            <w:r w:rsidRPr="00BF2F13">
              <w:rPr>
                <w:sz w:val="13"/>
                <w:szCs w:val="13"/>
              </w:rPr>
              <w:t>15 442,83</w:t>
            </w:r>
          </w:p>
        </w:tc>
        <w:tc>
          <w:tcPr>
            <w:tcW w:w="1263" w:type="dxa"/>
            <w:tcBorders>
              <w:top w:val="nil"/>
              <w:left w:val="nil"/>
              <w:bottom w:val="single" w:sz="4" w:space="0" w:color="auto"/>
              <w:right w:val="single" w:sz="4" w:space="0" w:color="auto"/>
            </w:tcBorders>
            <w:shd w:val="clear" w:color="000000" w:fill="DDEBF7"/>
            <w:noWrap/>
            <w:vAlign w:val="bottom"/>
            <w:hideMark/>
          </w:tcPr>
          <w:p w14:paraId="7C643C67" w14:textId="77777777" w:rsidR="00BF2F13" w:rsidRPr="00BF2F13" w:rsidRDefault="00BF2F13" w:rsidP="00BF2F13">
            <w:pPr>
              <w:jc w:val="center"/>
              <w:rPr>
                <w:sz w:val="13"/>
                <w:szCs w:val="13"/>
              </w:rPr>
            </w:pPr>
            <w:r w:rsidRPr="00BF2F13">
              <w:rPr>
                <w:sz w:val="13"/>
                <w:szCs w:val="13"/>
              </w:rPr>
              <w:t>1 866,73</w:t>
            </w:r>
          </w:p>
        </w:tc>
        <w:tc>
          <w:tcPr>
            <w:tcW w:w="1125" w:type="dxa"/>
            <w:tcBorders>
              <w:top w:val="nil"/>
              <w:left w:val="nil"/>
              <w:bottom w:val="single" w:sz="4" w:space="0" w:color="auto"/>
              <w:right w:val="single" w:sz="4" w:space="0" w:color="auto"/>
            </w:tcBorders>
            <w:shd w:val="clear" w:color="000000" w:fill="DDEBF7"/>
            <w:noWrap/>
            <w:vAlign w:val="bottom"/>
            <w:hideMark/>
          </w:tcPr>
          <w:p w14:paraId="2C6E27C4" w14:textId="77777777" w:rsidR="00BF2F13" w:rsidRPr="00BF2F13" w:rsidRDefault="00BF2F13" w:rsidP="00BF2F13">
            <w:pPr>
              <w:jc w:val="center"/>
              <w:rPr>
                <w:sz w:val="13"/>
                <w:szCs w:val="13"/>
              </w:rPr>
            </w:pPr>
            <w:r w:rsidRPr="00BF2F13">
              <w:rPr>
                <w:sz w:val="13"/>
                <w:szCs w:val="13"/>
              </w:rPr>
              <w:t>105,06</w:t>
            </w:r>
          </w:p>
        </w:tc>
        <w:tc>
          <w:tcPr>
            <w:tcW w:w="1263" w:type="dxa"/>
            <w:tcBorders>
              <w:top w:val="nil"/>
              <w:left w:val="nil"/>
              <w:bottom w:val="single" w:sz="4" w:space="0" w:color="auto"/>
              <w:right w:val="single" w:sz="4" w:space="0" w:color="auto"/>
            </w:tcBorders>
            <w:shd w:val="clear" w:color="000000" w:fill="DDEBF7"/>
            <w:noWrap/>
            <w:vAlign w:val="bottom"/>
            <w:hideMark/>
          </w:tcPr>
          <w:p w14:paraId="18F856DC" w14:textId="77777777" w:rsidR="00BF2F13" w:rsidRPr="00BF2F13" w:rsidRDefault="00BF2F13" w:rsidP="00BF2F13">
            <w:pPr>
              <w:jc w:val="center"/>
              <w:rPr>
                <w:sz w:val="13"/>
                <w:szCs w:val="13"/>
              </w:rPr>
            </w:pPr>
            <w:r w:rsidRPr="00BF2F13">
              <w:rPr>
                <w:sz w:val="13"/>
                <w:szCs w:val="13"/>
              </w:rPr>
              <w:t>1 971,79</w:t>
            </w:r>
          </w:p>
        </w:tc>
        <w:tc>
          <w:tcPr>
            <w:tcW w:w="1676" w:type="dxa"/>
            <w:tcBorders>
              <w:top w:val="nil"/>
              <w:left w:val="nil"/>
              <w:bottom w:val="single" w:sz="4" w:space="0" w:color="auto"/>
              <w:right w:val="single" w:sz="4" w:space="0" w:color="auto"/>
            </w:tcBorders>
            <w:shd w:val="clear" w:color="000000" w:fill="DDEBF7"/>
            <w:noWrap/>
            <w:vAlign w:val="bottom"/>
            <w:hideMark/>
          </w:tcPr>
          <w:p w14:paraId="0A28E26F"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1 866,73</w:t>
            </w:r>
          </w:p>
        </w:tc>
        <w:tc>
          <w:tcPr>
            <w:tcW w:w="1551" w:type="dxa"/>
            <w:tcBorders>
              <w:top w:val="nil"/>
              <w:left w:val="nil"/>
              <w:bottom w:val="single" w:sz="4" w:space="0" w:color="auto"/>
              <w:right w:val="single" w:sz="4" w:space="0" w:color="auto"/>
            </w:tcBorders>
            <w:shd w:val="clear" w:color="000000" w:fill="DDEBF7"/>
            <w:noWrap/>
            <w:vAlign w:val="bottom"/>
            <w:hideMark/>
          </w:tcPr>
          <w:p w14:paraId="5D836BC1"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105,06</w:t>
            </w:r>
          </w:p>
        </w:tc>
        <w:tc>
          <w:tcPr>
            <w:tcW w:w="1665" w:type="dxa"/>
            <w:tcBorders>
              <w:top w:val="nil"/>
              <w:left w:val="nil"/>
              <w:bottom w:val="single" w:sz="4" w:space="0" w:color="auto"/>
              <w:right w:val="nil"/>
            </w:tcBorders>
            <w:shd w:val="clear" w:color="000000" w:fill="DDEBF7"/>
            <w:noWrap/>
            <w:vAlign w:val="bottom"/>
            <w:hideMark/>
          </w:tcPr>
          <w:p w14:paraId="15C9A422"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1 971,79</w:t>
            </w:r>
          </w:p>
        </w:tc>
        <w:tc>
          <w:tcPr>
            <w:tcW w:w="1596" w:type="dxa"/>
            <w:tcBorders>
              <w:top w:val="nil"/>
              <w:left w:val="nil"/>
              <w:bottom w:val="single" w:sz="4" w:space="0" w:color="auto"/>
              <w:right w:val="single" w:sz="8" w:space="0" w:color="auto"/>
            </w:tcBorders>
            <w:shd w:val="clear" w:color="000000" w:fill="DDEBF7"/>
            <w:noWrap/>
            <w:vAlign w:val="bottom"/>
            <w:hideMark/>
          </w:tcPr>
          <w:p w14:paraId="73AA57B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68F4A7A7" w14:textId="77777777" w:rsidR="00BF2F13" w:rsidRPr="00BF2F13" w:rsidRDefault="00BF2F13" w:rsidP="00BF2F13">
            <w:pPr>
              <w:rPr>
                <w:sz w:val="13"/>
                <w:szCs w:val="13"/>
              </w:rPr>
            </w:pPr>
          </w:p>
        </w:tc>
      </w:tr>
      <w:tr w:rsidR="00BF2F13" w:rsidRPr="00BF2F13" w14:paraId="52A36626"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AEEA495" w14:textId="77777777" w:rsidR="00BF2F13" w:rsidRPr="00BF2F13" w:rsidRDefault="00BF2F13" w:rsidP="00BF2F13">
            <w:pPr>
              <w:jc w:val="center"/>
              <w:rPr>
                <w:sz w:val="13"/>
                <w:szCs w:val="13"/>
              </w:rPr>
            </w:pPr>
            <w:r w:rsidRPr="00BF2F13">
              <w:rPr>
                <w:sz w:val="13"/>
                <w:szCs w:val="13"/>
              </w:rPr>
              <w:t>21</w:t>
            </w:r>
          </w:p>
        </w:tc>
        <w:tc>
          <w:tcPr>
            <w:tcW w:w="7855" w:type="dxa"/>
            <w:tcBorders>
              <w:top w:val="nil"/>
              <w:left w:val="nil"/>
              <w:bottom w:val="single" w:sz="4" w:space="0" w:color="auto"/>
              <w:right w:val="single" w:sz="4" w:space="0" w:color="auto"/>
            </w:tcBorders>
            <w:shd w:val="clear" w:color="000000" w:fill="FFFFFF"/>
            <w:noWrap/>
            <w:vAlign w:val="bottom"/>
            <w:hideMark/>
          </w:tcPr>
          <w:p w14:paraId="702CCEB4" w14:textId="77777777" w:rsidR="00BF2F13" w:rsidRPr="00BF2F13" w:rsidRDefault="00BF2F13" w:rsidP="00BF2F13">
            <w:pPr>
              <w:rPr>
                <w:b/>
                <w:bCs/>
                <w:sz w:val="13"/>
                <w:szCs w:val="13"/>
              </w:rPr>
            </w:pPr>
            <w:r w:rsidRPr="00BF2F13">
              <w:rPr>
                <w:b/>
                <w:bCs/>
                <w:sz w:val="13"/>
                <w:szCs w:val="13"/>
              </w:rPr>
              <w:t xml:space="preserve"> Плата за выбросы и сбросы загрязняющих веществ (сверх нормативов) </w:t>
            </w:r>
          </w:p>
        </w:tc>
        <w:tc>
          <w:tcPr>
            <w:tcW w:w="815" w:type="dxa"/>
            <w:tcBorders>
              <w:top w:val="nil"/>
              <w:left w:val="nil"/>
              <w:bottom w:val="single" w:sz="4" w:space="0" w:color="auto"/>
              <w:right w:val="single" w:sz="4" w:space="0" w:color="auto"/>
            </w:tcBorders>
            <w:shd w:val="clear" w:color="000000" w:fill="FFFFFF"/>
            <w:noWrap/>
            <w:vAlign w:val="bottom"/>
            <w:hideMark/>
          </w:tcPr>
          <w:p w14:paraId="0202C2C9" w14:textId="77777777" w:rsidR="00BF2F13" w:rsidRPr="00BF2F13" w:rsidRDefault="00BF2F13" w:rsidP="00BF2F13">
            <w:pPr>
              <w:rPr>
                <w:b/>
                <w:bCs/>
                <w:sz w:val="13"/>
                <w:szCs w:val="13"/>
              </w:rPr>
            </w:pPr>
            <w:r w:rsidRPr="00BF2F13">
              <w:rPr>
                <w:b/>
                <w:bCs/>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EF74201" w14:textId="77777777" w:rsidR="00BF2F13" w:rsidRPr="00BF2F13" w:rsidRDefault="00BF2F13" w:rsidP="00BF2F13">
            <w:pPr>
              <w:rPr>
                <w:sz w:val="13"/>
                <w:szCs w:val="13"/>
              </w:rPr>
            </w:pPr>
            <w:r w:rsidRPr="00BF2F13">
              <w:rPr>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2EAC07EB" w14:textId="77777777" w:rsidR="00BF2F13" w:rsidRPr="00BF2F13" w:rsidRDefault="00BF2F13" w:rsidP="00BF2F13">
            <w:pPr>
              <w:rPr>
                <w:b/>
                <w:bCs/>
                <w:sz w:val="13"/>
                <w:szCs w:val="13"/>
              </w:rPr>
            </w:pPr>
            <w:r w:rsidRPr="00BF2F13">
              <w:rPr>
                <w:b/>
                <w:bCs/>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18B88DE7"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7B288DFD" w14:textId="77777777" w:rsidR="00BF2F13" w:rsidRPr="00BF2F13" w:rsidRDefault="00BF2F13" w:rsidP="00BF2F13">
            <w:pPr>
              <w:jc w:val="center"/>
              <w:rPr>
                <w:sz w:val="13"/>
                <w:szCs w:val="13"/>
              </w:rPr>
            </w:pPr>
            <w:r w:rsidRPr="00BF2F13">
              <w:rPr>
                <w:sz w:val="13"/>
                <w:szCs w:val="13"/>
              </w:rPr>
              <w:t>0,00</w:t>
            </w:r>
          </w:p>
        </w:tc>
        <w:tc>
          <w:tcPr>
            <w:tcW w:w="1514" w:type="dxa"/>
            <w:tcBorders>
              <w:top w:val="nil"/>
              <w:left w:val="nil"/>
              <w:bottom w:val="single" w:sz="4" w:space="0" w:color="auto"/>
              <w:right w:val="single" w:sz="4" w:space="0" w:color="auto"/>
            </w:tcBorders>
            <w:shd w:val="clear" w:color="000000" w:fill="DDEBF7"/>
            <w:noWrap/>
            <w:vAlign w:val="bottom"/>
            <w:hideMark/>
          </w:tcPr>
          <w:p w14:paraId="5DDC1027"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5E64A213" w14:textId="77777777" w:rsidR="00BF2F13" w:rsidRPr="00BF2F13" w:rsidRDefault="00BF2F13" w:rsidP="00BF2F13">
            <w:pPr>
              <w:jc w:val="center"/>
              <w:rPr>
                <w:sz w:val="13"/>
                <w:szCs w:val="13"/>
              </w:rPr>
            </w:pPr>
            <w:r w:rsidRPr="00BF2F13">
              <w:rPr>
                <w:sz w:val="13"/>
                <w:szCs w:val="13"/>
              </w:rPr>
              <w:t>0,00</w:t>
            </w:r>
          </w:p>
        </w:tc>
        <w:tc>
          <w:tcPr>
            <w:tcW w:w="1263" w:type="dxa"/>
            <w:tcBorders>
              <w:top w:val="nil"/>
              <w:left w:val="nil"/>
              <w:bottom w:val="single" w:sz="4" w:space="0" w:color="auto"/>
              <w:right w:val="single" w:sz="4" w:space="0" w:color="auto"/>
            </w:tcBorders>
            <w:shd w:val="clear" w:color="000000" w:fill="DDEBF7"/>
            <w:noWrap/>
            <w:vAlign w:val="bottom"/>
            <w:hideMark/>
          </w:tcPr>
          <w:p w14:paraId="55AAA10C"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0DF123A7"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6F16C6C"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26D95243"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0,00</w:t>
            </w:r>
          </w:p>
        </w:tc>
        <w:tc>
          <w:tcPr>
            <w:tcW w:w="1551" w:type="dxa"/>
            <w:tcBorders>
              <w:top w:val="nil"/>
              <w:left w:val="nil"/>
              <w:bottom w:val="single" w:sz="4" w:space="0" w:color="auto"/>
              <w:right w:val="single" w:sz="4" w:space="0" w:color="auto"/>
            </w:tcBorders>
            <w:shd w:val="clear" w:color="000000" w:fill="DDEBF7"/>
            <w:noWrap/>
            <w:vAlign w:val="bottom"/>
            <w:hideMark/>
          </w:tcPr>
          <w:p w14:paraId="7A35A4E2"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77037C6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1596" w:type="dxa"/>
            <w:tcBorders>
              <w:top w:val="nil"/>
              <w:left w:val="nil"/>
              <w:bottom w:val="single" w:sz="4" w:space="0" w:color="auto"/>
              <w:right w:val="single" w:sz="8" w:space="0" w:color="auto"/>
            </w:tcBorders>
            <w:shd w:val="clear" w:color="000000" w:fill="DDEBF7"/>
            <w:noWrap/>
            <w:vAlign w:val="bottom"/>
            <w:hideMark/>
          </w:tcPr>
          <w:p w14:paraId="5BC8FAB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4846792C" w14:textId="77777777" w:rsidR="00BF2F13" w:rsidRPr="00BF2F13" w:rsidRDefault="00BF2F13" w:rsidP="00BF2F13">
            <w:pPr>
              <w:rPr>
                <w:sz w:val="13"/>
                <w:szCs w:val="13"/>
              </w:rPr>
            </w:pPr>
          </w:p>
        </w:tc>
      </w:tr>
      <w:tr w:rsidR="00BF2F13" w:rsidRPr="00BF2F13" w14:paraId="525B8427"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1929F7D" w14:textId="77777777" w:rsidR="00BF2F13" w:rsidRPr="00BF2F13" w:rsidRDefault="00BF2F13" w:rsidP="00BF2F13">
            <w:pPr>
              <w:jc w:val="center"/>
              <w:rPr>
                <w:sz w:val="13"/>
                <w:szCs w:val="13"/>
              </w:rPr>
            </w:pPr>
            <w:r w:rsidRPr="00BF2F13">
              <w:rPr>
                <w:sz w:val="13"/>
                <w:szCs w:val="13"/>
              </w:rPr>
              <w:t>22</w:t>
            </w:r>
          </w:p>
        </w:tc>
        <w:tc>
          <w:tcPr>
            <w:tcW w:w="9486"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0FD5686" w14:textId="77777777" w:rsidR="00BF2F13" w:rsidRPr="00BF2F13" w:rsidRDefault="00BF2F13" w:rsidP="00BF2F13">
            <w:pPr>
              <w:rPr>
                <w:b/>
                <w:bCs/>
                <w:sz w:val="13"/>
                <w:szCs w:val="13"/>
              </w:rPr>
            </w:pPr>
            <w:r w:rsidRPr="00BF2F13">
              <w:rPr>
                <w:b/>
                <w:bCs/>
                <w:sz w:val="13"/>
                <w:szCs w:val="13"/>
              </w:rPr>
              <w:t xml:space="preserve"> Налог на прибыль</w:t>
            </w:r>
          </w:p>
        </w:tc>
        <w:tc>
          <w:tcPr>
            <w:tcW w:w="5211" w:type="dxa"/>
            <w:tcBorders>
              <w:top w:val="nil"/>
              <w:left w:val="nil"/>
              <w:bottom w:val="single" w:sz="4" w:space="0" w:color="auto"/>
              <w:right w:val="single" w:sz="4" w:space="0" w:color="auto"/>
            </w:tcBorders>
            <w:shd w:val="clear" w:color="000000" w:fill="FFFFFF"/>
            <w:noWrap/>
            <w:vAlign w:val="bottom"/>
            <w:hideMark/>
          </w:tcPr>
          <w:p w14:paraId="21ED43E6" w14:textId="77777777" w:rsidR="00BF2F13" w:rsidRPr="00BF2F13" w:rsidRDefault="00BF2F13" w:rsidP="00BF2F13">
            <w:pPr>
              <w:rPr>
                <w:b/>
                <w:bCs/>
                <w:sz w:val="13"/>
                <w:szCs w:val="13"/>
              </w:rPr>
            </w:pPr>
            <w:r w:rsidRPr="00BF2F13">
              <w:rPr>
                <w:b/>
                <w:bCs/>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265293A4"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48F6C030" w14:textId="77777777" w:rsidR="00BF2F13" w:rsidRPr="00BF2F13" w:rsidRDefault="00BF2F13" w:rsidP="00BF2F13">
            <w:pPr>
              <w:jc w:val="center"/>
              <w:rPr>
                <w:sz w:val="13"/>
                <w:szCs w:val="13"/>
              </w:rPr>
            </w:pPr>
            <w:r w:rsidRPr="00BF2F13">
              <w:rPr>
                <w:sz w:val="13"/>
                <w:szCs w:val="13"/>
              </w:rPr>
              <w:t>7 563,43</w:t>
            </w:r>
          </w:p>
        </w:tc>
        <w:tc>
          <w:tcPr>
            <w:tcW w:w="1514" w:type="dxa"/>
            <w:tcBorders>
              <w:top w:val="nil"/>
              <w:left w:val="nil"/>
              <w:bottom w:val="single" w:sz="4" w:space="0" w:color="auto"/>
              <w:right w:val="single" w:sz="4" w:space="0" w:color="auto"/>
            </w:tcBorders>
            <w:shd w:val="clear" w:color="000000" w:fill="DDEBF7"/>
            <w:noWrap/>
            <w:vAlign w:val="bottom"/>
            <w:hideMark/>
          </w:tcPr>
          <w:p w14:paraId="3D37C176" w14:textId="77777777" w:rsidR="00BF2F13" w:rsidRPr="00BF2F13" w:rsidRDefault="00BF2F13" w:rsidP="00BF2F13">
            <w:pPr>
              <w:jc w:val="center"/>
              <w:rPr>
                <w:sz w:val="13"/>
                <w:szCs w:val="13"/>
              </w:rPr>
            </w:pPr>
            <w:r w:rsidRPr="00BF2F13">
              <w:rPr>
                <w:sz w:val="13"/>
                <w:szCs w:val="13"/>
              </w:rPr>
              <w:t>212,15</w:t>
            </w:r>
          </w:p>
        </w:tc>
        <w:tc>
          <w:tcPr>
            <w:tcW w:w="1583" w:type="dxa"/>
            <w:tcBorders>
              <w:top w:val="nil"/>
              <w:left w:val="nil"/>
              <w:bottom w:val="single" w:sz="4" w:space="0" w:color="auto"/>
              <w:right w:val="single" w:sz="4" w:space="0" w:color="auto"/>
            </w:tcBorders>
            <w:shd w:val="clear" w:color="000000" w:fill="DDEBF7"/>
            <w:noWrap/>
            <w:vAlign w:val="bottom"/>
            <w:hideMark/>
          </w:tcPr>
          <w:p w14:paraId="1F05A569" w14:textId="77777777" w:rsidR="00BF2F13" w:rsidRPr="00BF2F13" w:rsidRDefault="00BF2F13" w:rsidP="00BF2F13">
            <w:pPr>
              <w:jc w:val="center"/>
              <w:rPr>
                <w:sz w:val="13"/>
                <w:szCs w:val="13"/>
              </w:rPr>
            </w:pPr>
            <w:r w:rsidRPr="00BF2F13">
              <w:rPr>
                <w:sz w:val="13"/>
                <w:szCs w:val="13"/>
              </w:rPr>
              <w:t>7 775,58</w:t>
            </w:r>
          </w:p>
        </w:tc>
        <w:tc>
          <w:tcPr>
            <w:tcW w:w="1263" w:type="dxa"/>
            <w:tcBorders>
              <w:top w:val="nil"/>
              <w:left w:val="nil"/>
              <w:bottom w:val="single" w:sz="4" w:space="0" w:color="auto"/>
              <w:right w:val="single" w:sz="4" w:space="0" w:color="auto"/>
            </w:tcBorders>
            <w:shd w:val="clear" w:color="000000" w:fill="DDEBF7"/>
            <w:noWrap/>
            <w:vAlign w:val="bottom"/>
            <w:hideMark/>
          </w:tcPr>
          <w:p w14:paraId="36A762F2" w14:textId="77777777" w:rsidR="00BF2F13" w:rsidRPr="00BF2F13" w:rsidRDefault="00BF2F13" w:rsidP="00BF2F13">
            <w:pPr>
              <w:jc w:val="center"/>
              <w:rPr>
                <w:sz w:val="13"/>
                <w:szCs w:val="13"/>
              </w:rPr>
            </w:pPr>
            <w:r w:rsidRPr="00BF2F13">
              <w:rPr>
                <w:sz w:val="13"/>
                <w:szCs w:val="13"/>
              </w:rPr>
              <w:t>27 252,40</w:t>
            </w:r>
          </w:p>
        </w:tc>
        <w:tc>
          <w:tcPr>
            <w:tcW w:w="1125" w:type="dxa"/>
            <w:tcBorders>
              <w:top w:val="nil"/>
              <w:left w:val="nil"/>
              <w:bottom w:val="single" w:sz="4" w:space="0" w:color="auto"/>
              <w:right w:val="single" w:sz="4" w:space="0" w:color="auto"/>
            </w:tcBorders>
            <w:shd w:val="clear" w:color="000000" w:fill="DDEBF7"/>
            <w:noWrap/>
            <w:vAlign w:val="bottom"/>
            <w:hideMark/>
          </w:tcPr>
          <w:p w14:paraId="4E8BA16D" w14:textId="77777777" w:rsidR="00BF2F13" w:rsidRPr="00BF2F13" w:rsidRDefault="00BF2F13" w:rsidP="00BF2F13">
            <w:pPr>
              <w:jc w:val="center"/>
              <w:rPr>
                <w:sz w:val="13"/>
                <w:szCs w:val="13"/>
              </w:rPr>
            </w:pPr>
            <w:r w:rsidRPr="00BF2F13">
              <w:rPr>
                <w:sz w:val="13"/>
                <w:szCs w:val="13"/>
              </w:rPr>
              <w:t>1 326,04</w:t>
            </w:r>
          </w:p>
        </w:tc>
        <w:tc>
          <w:tcPr>
            <w:tcW w:w="1263" w:type="dxa"/>
            <w:tcBorders>
              <w:top w:val="nil"/>
              <w:left w:val="nil"/>
              <w:bottom w:val="single" w:sz="4" w:space="0" w:color="auto"/>
              <w:right w:val="single" w:sz="4" w:space="0" w:color="auto"/>
            </w:tcBorders>
            <w:shd w:val="clear" w:color="000000" w:fill="DDEBF7"/>
            <w:noWrap/>
            <w:vAlign w:val="bottom"/>
            <w:hideMark/>
          </w:tcPr>
          <w:p w14:paraId="5DBC9F53" w14:textId="77777777" w:rsidR="00BF2F13" w:rsidRPr="00BF2F13" w:rsidRDefault="00BF2F13" w:rsidP="00BF2F13">
            <w:pPr>
              <w:jc w:val="center"/>
              <w:rPr>
                <w:sz w:val="13"/>
                <w:szCs w:val="13"/>
              </w:rPr>
            </w:pPr>
            <w:r w:rsidRPr="00BF2F13">
              <w:rPr>
                <w:sz w:val="13"/>
                <w:szCs w:val="13"/>
              </w:rPr>
              <w:t>28 578,44</w:t>
            </w:r>
          </w:p>
        </w:tc>
        <w:tc>
          <w:tcPr>
            <w:tcW w:w="1676" w:type="dxa"/>
            <w:tcBorders>
              <w:top w:val="nil"/>
              <w:left w:val="nil"/>
              <w:bottom w:val="single" w:sz="4" w:space="0" w:color="auto"/>
              <w:right w:val="single" w:sz="4" w:space="0" w:color="auto"/>
            </w:tcBorders>
            <w:shd w:val="clear" w:color="000000" w:fill="DDEBF7"/>
            <w:noWrap/>
            <w:vAlign w:val="bottom"/>
            <w:hideMark/>
          </w:tcPr>
          <w:p w14:paraId="28390CFE"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6 050,74</w:t>
            </w:r>
          </w:p>
        </w:tc>
        <w:tc>
          <w:tcPr>
            <w:tcW w:w="1551" w:type="dxa"/>
            <w:tcBorders>
              <w:top w:val="nil"/>
              <w:left w:val="nil"/>
              <w:bottom w:val="single" w:sz="4" w:space="0" w:color="auto"/>
              <w:right w:val="single" w:sz="4" w:space="0" w:color="auto"/>
            </w:tcBorders>
            <w:shd w:val="clear" w:color="000000" w:fill="DDEBF7"/>
            <w:noWrap/>
            <w:vAlign w:val="bottom"/>
            <w:hideMark/>
          </w:tcPr>
          <w:p w14:paraId="2FB43DF2"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169,72</w:t>
            </w:r>
          </w:p>
        </w:tc>
        <w:tc>
          <w:tcPr>
            <w:tcW w:w="1665" w:type="dxa"/>
            <w:tcBorders>
              <w:top w:val="nil"/>
              <w:left w:val="nil"/>
              <w:bottom w:val="single" w:sz="4" w:space="0" w:color="auto"/>
              <w:right w:val="nil"/>
            </w:tcBorders>
            <w:shd w:val="clear" w:color="000000" w:fill="DDEBF7"/>
            <w:noWrap/>
            <w:vAlign w:val="bottom"/>
            <w:hideMark/>
          </w:tcPr>
          <w:p w14:paraId="30B9464E"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6 220,46</w:t>
            </w:r>
          </w:p>
        </w:tc>
        <w:tc>
          <w:tcPr>
            <w:tcW w:w="1596" w:type="dxa"/>
            <w:tcBorders>
              <w:top w:val="nil"/>
              <w:left w:val="nil"/>
              <w:bottom w:val="single" w:sz="4" w:space="0" w:color="auto"/>
              <w:right w:val="single" w:sz="8" w:space="0" w:color="auto"/>
            </w:tcBorders>
            <w:shd w:val="clear" w:color="000000" w:fill="DDEBF7"/>
            <w:noWrap/>
            <w:vAlign w:val="bottom"/>
            <w:hideMark/>
          </w:tcPr>
          <w:p w14:paraId="4ECAEC8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-22 357,97</w:t>
            </w:r>
          </w:p>
        </w:tc>
        <w:tc>
          <w:tcPr>
            <w:tcW w:w="20" w:type="dxa"/>
            <w:vAlign w:val="center"/>
            <w:hideMark/>
          </w:tcPr>
          <w:p w14:paraId="59E21C10" w14:textId="77777777" w:rsidR="00BF2F13" w:rsidRPr="00BF2F13" w:rsidRDefault="00BF2F13" w:rsidP="00BF2F13">
            <w:pPr>
              <w:rPr>
                <w:sz w:val="13"/>
                <w:szCs w:val="13"/>
              </w:rPr>
            </w:pPr>
          </w:p>
        </w:tc>
      </w:tr>
      <w:tr w:rsidR="00BF2F13" w:rsidRPr="00BF2F13" w14:paraId="165C1B39"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1BE9AD0E" w14:textId="77777777" w:rsidR="00BF2F13" w:rsidRPr="00BF2F13" w:rsidRDefault="00BF2F13" w:rsidP="00BF2F13">
            <w:pPr>
              <w:jc w:val="center"/>
              <w:rPr>
                <w:color w:val="000000"/>
                <w:sz w:val="13"/>
                <w:szCs w:val="13"/>
              </w:rPr>
            </w:pPr>
            <w:r w:rsidRPr="00BF2F13">
              <w:rPr>
                <w:color w:val="000000"/>
                <w:sz w:val="13"/>
                <w:szCs w:val="13"/>
              </w:rPr>
              <w:t>23</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6EA0A03D" w14:textId="77777777" w:rsidR="00BF2F13" w:rsidRPr="00BF2F13" w:rsidRDefault="00BF2F13" w:rsidP="00BF2F13">
            <w:pPr>
              <w:rPr>
                <w:b/>
                <w:bCs/>
                <w:color w:val="000000"/>
                <w:sz w:val="13"/>
                <w:szCs w:val="13"/>
              </w:rPr>
            </w:pPr>
            <w:r w:rsidRPr="00BF2F13">
              <w:rPr>
                <w:b/>
                <w:bCs/>
                <w:color w:val="000000"/>
                <w:sz w:val="13"/>
                <w:szCs w:val="13"/>
              </w:rPr>
              <w:t>Резерв по сомнительным долгам</w:t>
            </w:r>
          </w:p>
        </w:tc>
        <w:tc>
          <w:tcPr>
            <w:tcW w:w="1362" w:type="dxa"/>
            <w:tcBorders>
              <w:top w:val="nil"/>
              <w:left w:val="nil"/>
              <w:bottom w:val="single" w:sz="4" w:space="0" w:color="auto"/>
              <w:right w:val="single" w:sz="4" w:space="0" w:color="auto"/>
            </w:tcBorders>
            <w:shd w:val="clear" w:color="000000" w:fill="FFFFFF"/>
            <w:noWrap/>
            <w:vAlign w:val="bottom"/>
            <w:hideMark/>
          </w:tcPr>
          <w:p w14:paraId="2330402B"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4" w:space="0" w:color="auto"/>
              <w:right w:val="single" w:sz="4" w:space="0" w:color="auto"/>
            </w:tcBorders>
            <w:shd w:val="clear" w:color="000000" w:fill="DDEBF7"/>
            <w:noWrap/>
            <w:vAlign w:val="bottom"/>
            <w:hideMark/>
          </w:tcPr>
          <w:p w14:paraId="0D1A7CC7"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4C3198E3"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25C317F4"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487ABD2A" w14:textId="77777777" w:rsidR="00BF2F13" w:rsidRPr="00BF2F13" w:rsidRDefault="00BF2F13" w:rsidP="00BF2F13">
            <w:pPr>
              <w:jc w:val="center"/>
              <w:rPr>
                <w:sz w:val="13"/>
                <w:szCs w:val="13"/>
              </w:rPr>
            </w:pPr>
            <w:r w:rsidRPr="00BF2F13">
              <w:rPr>
                <w:sz w:val="13"/>
                <w:szCs w:val="13"/>
              </w:rPr>
              <w:t>11 962,14</w:t>
            </w:r>
          </w:p>
        </w:tc>
        <w:tc>
          <w:tcPr>
            <w:tcW w:w="1125" w:type="dxa"/>
            <w:tcBorders>
              <w:top w:val="nil"/>
              <w:left w:val="nil"/>
              <w:bottom w:val="single" w:sz="4" w:space="0" w:color="auto"/>
              <w:right w:val="single" w:sz="4" w:space="0" w:color="auto"/>
            </w:tcBorders>
            <w:shd w:val="clear" w:color="000000" w:fill="DDEBF7"/>
            <w:noWrap/>
            <w:vAlign w:val="bottom"/>
            <w:hideMark/>
          </w:tcPr>
          <w:p w14:paraId="27B7BFB6"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4F427F95" w14:textId="77777777" w:rsidR="00BF2F13" w:rsidRPr="00BF2F13" w:rsidRDefault="00BF2F13" w:rsidP="00BF2F13">
            <w:pPr>
              <w:jc w:val="center"/>
              <w:rPr>
                <w:sz w:val="13"/>
                <w:szCs w:val="13"/>
              </w:rPr>
            </w:pPr>
            <w:r w:rsidRPr="00BF2F13">
              <w:rPr>
                <w:sz w:val="13"/>
                <w:szCs w:val="13"/>
              </w:rPr>
              <w:t>11 962,14</w:t>
            </w:r>
          </w:p>
        </w:tc>
        <w:tc>
          <w:tcPr>
            <w:tcW w:w="1676" w:type="dxa"/>
            <w:tcBorders>
              <w:top w:val="nil"/>
              <w:left w:val="nil"/>
              <w:bottom w:val="single" w:sz="4" w:space="0" w:color="auto"/>
              <w:right w:val="single" w:sz="4" w:space="0" w:color="auto"/>
            </w:tcBorders>
            <w:shd w:val="clear" w:color="000000" w:fill="DDEBF7"/>
            <w:noWrap/>
            <w:vAlign w:val="bottom"/>
            <w:hideMark/>
          </w:tcPr>
          <w:p w14:paraId="4525687F" w14:textId="77777777" w:rsidR="00BF2F13" w:rsidRPr="00BF2F13" w:rsidRDefault="00BF2F13" w:rsidP="00BF2F13">
            <w:pPr>
              <w:jc w:val="right"/>
              <w:rPr>
                <w:rFonts w:ascii="Calibri" w:hAnsi="Calibri" w:cs="Calibri"/>
                <w:i/>
                <w:iCs/>
                <w:color w:val="000000"/>
                <w:sz w:val="13"/>
                <w:szCs w:val="13"/>
              </w:rPr>
            </w:pPr>
            <w:r w:rsidRPr="00BF2F13">
              <w:rPr>
                <w:rFonts w:ascii="Calibri" w:hAnsi="Calibri" w:cs="Calibri"/>
                <w:i/>
                <w:iCs/>
                <w:color w:val="000000"/>
                <w:sz w:val="13"/>
                <w:szCs w:val="13"/>
              </w:rPr>
              <w:t>1 922,92</w:t>
            </w:r>
          </w:p>
        </w:tc>
        <w:tc>
          <w:tcPr>
            <w:tcW w:w="1551" w:type="dxa"/>
            <w:tcBorders>
              <w:top w:val="nil"/>
              <w:left w:val="nil"/>
              <w:bottom w:val="single" w:sz="4" w:space="0" w:color="auto"/>
              <w:right w:val="single" w:sz="4" w:space="0" w:color="auto"/>
            </w:tcBorders>
            <w:shd w:val="clear" w:color="000000" w:fill="DDEBF7"/>
            <w:noWrap/>
            <w:vAlign w:val="bottom"/>
            <w:hideMark/>
          </w:tcPr>
          <w:p w14:paraId="4726A328"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304E194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1 922,92</w:t>
            </w:r>
          </w:p>
        </w:tc>
        <w:tc>
          <w:tcPr>
            <w:tcW w:w="1596" w:type="dxa"/>
            <w:tcBorders>
              <w:top w:val="nil"/>
              <w:left w:val="nil"/>
              <w:bottom w:val="single" w:sz="4" w:space="0" w:color="auto"/>
              <w:right w:val="single" w:sz="8" w:space="0" w:color="auto"/>
            </w:tcBorders>
            <w:shd w:val="clear" w:color="000000" w:fill="DDEBF7"/>
            <w:noWrap/>
            <w:vAlign w:val="bottom"/>
            <w:hideMark/>
          </w:tcPr>
          <w:p w14:paraId="3F2BF01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-10 039,22</w:t>
            </w:r>
          </w:p>
        </w:tc>
        <w:tc>
          <w:tcPr>
            <w:tcW w:w="20" w:type="dxa"/>
            <w:vAlign w:val="center"/>
            <w:hideMark/>
          </w:tcPr>
          <w:p w14:paraId="13A75B09" w14:textId="77777777" w:rsidR="00BF2F13" w:rsidRPr="00BF2F13" w:rsidRDefault="00BF2F13" w:rsidP="00BF2F13">
            <w:pPr>
              <w:rPr>
                <w:sz w:val="13"/>
                <w:szCs w:val="13"/>
              </w:rPr>
            </w:pPr>
          </w:p>
        </w:tc>
      </w:tr>
      <w:tr w:rsidR="00BF2F13" w:rsidRPr="00BF2F13" w14:paraId="197D16C2" w14:textId="77777777" w:rsidTr="00BD168F">
        <w:trPr>
          <w:trHeight w:val="390"/>
          <w:jc w:val="center"/>
        </w:trPr>
        <w:tc>
          <w:tcPr>
            <w:tcW w:w="765" w:type="dxa"/>
            <w:tcBorders>
              <w:top w:val="nil"/>
              <w:left w:val="single" w:sz="8" w:space="0" w:color="auto"/>
              <w:bottom w:val="nil"/>
              <w:right w:val="single" w:sz="4" w:space="0" w:color="auto"/>
            </w:tcBorders>
            <w:shd w:val="clear" w:color="000000" w:fill="FFFFFF"/>
            <w:noWrap/>
            <w:vAlign w:val="bottom"/>
            <w:hideMark/>
          </w:tcPr>
          <w:p w14:paraId="668D20F6" w14:textId="77777777" w:rsidR="00BF2F13" w:rsidRPr="00BF2F13" w:rsidRDefault="00BF2F13" w:rsidP="00BF2F13">
            <w:pPr>
              <w:jc w:val="center"/>
              <w:rPr>
                <w:color w:val="000000"/>
                <w:sz w:val="13"/>
                <w:szCs w:val="13"/>
              </w:rPr>
            </w:pPr>
            <w:r w:rsidRPr="00BF2F13">
              <w:rPr>
                <w:color w:val="000000"/>
                <w:sz w:val="13"/>
                <w:szCs w:val="13"/>
              </w:rPr>
              <w:t>24</w:t>
            </w:r>
          </w:p>
        </w:tc>
        <w:tc>
          <w:tcPr>
            <w:tcW w:w="14697" w:type="dxa"/>
            <w:gridSpan w:val="4"/>
            <w:tcBorders>
              <w:top w:val="single" w:sz="4" w:space="0" w:color="auto"/>
              <w:left w:val="nil"/>
              <w:bottom w:val="single" w:sz="8" w:space="0" w:color="auto"/>
              <w:right w:val="single" w:sz="4" w:space="0" w:color="000000"/>
            </w:tcBorders>
            <w:shd w:val="clear" w:color="000000" w:fill="FFFFFF"/>
            <w:noWrap/>
            <w:vAlign w:val="bottom"/>
            <w:hideMark/>
          </w:tcPr>
          <w:p w14:paraId="4F36739A" w14:textId="77777777" w:rsidR="00BF2F13" w:rsidRPr="00BF2F13" w:rsidRDefault="00BF2F13" w:rsidP="00BF2F13">
            <w:pPr>
              <w:rPr>
                <w:b/>
                <w:bCs/>
                <w:color w:val="000000"/>
                <w:sz w:val="13"/>
                <w:szCs w:val="13"/>
              </w:rPr>
            </w:pPr>
            <w:r w:rsidRPr="00BF2F13">
              <w:rPr>
                <w:b/>
                <w:bCs/>
                <w:color w:val="000000"/>
                <w:sz w:val="13"/>
                <w:szCs w:val="13"/>
              </w:rPr>
              <w:t xml:space="preserve"> Экономия средств</w:t>
            </w:r>
          </w:p>
        </w:tc>
        <w:tc>
          <w:tcPr>
            <w:tcW w:w="1362" w:type="dxa"/>
            <w:tcBorders>
              <w:top w:val="nil"/>
              <w:left w:val="nil"/>
              <w:bottom w:val="nil"/>
              <w:right w:val="single" w:sz="4" w:space="0" w:color="auto"/>
            </w:tcBorders>
            <w:shd w:val="clear" w:color="000000" w:fill="FFFFFF"/>
            <w:noWrap/>
            <w:vAlign w:val="bottom"/>
            <w:hideMark/>
          </w:tcPr>
          <w:p w14:paraId="76FDCCE9"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single" w:sz="8" w:space="0" w:color="auto"/>
              <w:bottom w:val="single" w:sz="8" w:space="0" w:color="auto"/>
              <w:right w:val="single" w:sz="4" w:space="0" w:color="auto"/>
            </w:tcBorders>
            <w:shd w:val="clear" w:color="000000" w:fill="DDEBF7"/>
            <w:noWrap/>
            <w:vAlign w:val="bottom"/>
            <w:hideMark/>
          </w:tcPr>
          <w:p w14:paraId="01AAEB0D"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8" w:space="0" w:color="auto"/>
              <w:right w:val="single" w:sz="4" w:space="0" w:color="auto"/>
            </w:tcBorders>
            <w:shd w:val="clear" w:color="000000" w:fill="DDEBF7"/>
            <w:noWrap/>
            <w:vAlign w:val="bottom"/>
            <w:hideMark/>
          </w:tcPr>
          <w:p w14:paraId="1508147D"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8" w:space="0" w:color="auto"/>
              <w:right w:val="single" w:sz="4" w:space="0" w:color="auto"/>
            </w:tcBorders>
            <w:shd w:val="clear" w:color="000000" w:fill="DDEBF7"/>
            <w:noWrap/>
            <w:vAlign w:val="bottom"/>
            <w:hideMark/>
          </w:tcPr>
          <w:p w14:paraId="7206ACD1"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8" w:space="0" w:color="auto"/>
              <w:right w:val="single" w:sz="4" w:space="0" w:color="auto"/>
            </w:tcBorders>
            <w:shd w:val="clear" w:color="000000" w:fill="DDEBF7"/>
            <w:noWrap/>
            <w:vAlign w:val="bottom"/>
            <w:hideMark/>
          </w:tcPr>
          <w:p w14:paraId="0520C19E"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8" w:space="0" w:color="auto"/>
              <w:right w:val="single" w:sz="4" w:space="0" w:color="auto"/>
            </w:tcBorders>
            <w:shd w:val="clear" w:color="000000" w:fill="DDEBF7"/>
            <w:noWrap/>
            <w:vAlign w:val="bottom"/>
            <w:hideMark/>
          </w:tcPr>
          <w:p w14:paraId="54B08F42"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8" w:space="0" w:color="auto"/>
              <w:right w:val="single" w:sz="4" w:space="0" w:color="auto"/>
            </w:tcBorders>
            <w:shd w:val="clear" w:color="000000" w:fill="DDEBF7"/>
            <w:noWrap/>
            <w:vAlign w:val="bottom"/>
            <w:hideMark/>
          </w:tcPr>
          <w:p w14:paraId="1474AE0C"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8" w:space="0" w:color="auto"/>
              <w:right w:val="single" w:sz="4" w:space="0" w:color="auto"/>
            </w:tcBorders>
            <w:shd w:val="clear" w:color="000000" w:fill="DDEBF7"/>
            <w:noWrap/>
            <w:vAlign w:val="bottom"/>
            <w:hideMark/>
          </w:tcPr>
          <w:p w14:paraId="5B45B862" w14:textId="77777777" w:rsidR="00BF2F13" w:rsidRPr="00BF2F13" w:rsidRDefault="00BF2F13" w:rsidP="00BF2F13">
            <w:pPr>
              <w:jc w:val="right"/>
              <w:rPr>
                <w:color w:val="000000"/>
                <w:sz w:val="13"/>
                <w:szCs w:val="13"/>
              </w:rPr>
            </w:pPr>
            <w:r w:rsidRPr="00BF2F13">
              <w:rPr>
                <w:color w:val="000000"/>
                <w:sz w:val="13"/>
                <w:szCs w:val="13"/>
              </w:rPr>
              <w:t>0,00</w:t>
            </w:r>
          </w:p>
        </w:tc>
        <w:tc>
          <w:tcPr>
            <w:tcW w:w="1551" w:type="dxa"/>
            <w:tcBorders>
              <w:top w:val="nil"/>
              <w:left w:val="nil"/>
              <w:bottom w:val="single" w:sz="8" w:space="0" w:color="auto"/>
              <w:right w:val="single" w:sz="4" w:space="0" w:color="auto"/>
            </w:tcBorders>
            <w:shd w:val="clear" w:color="000000" w:fill="DDEBF7"/>
            <w:noWrap/>
            <w:vAlign w:val="bottom"/>
            <w:hideMark/>
          </w:tcPr>
          <w:p w14:paraId="1CBF6005" w14:textId="77777777" w:rsidR="00BF2F13" w:rsidRPr="00BF2F13" w:rsidRDefault="00BF2F13" w:rsidP="00BF2F13">
            <w:pPr>
              <w:jc w:val="right"/>
              <w:rPr>
                <w:color w:val="000000"/>
                <w:sz w:val="13"/>
                <w:szCs w:val="13"/>
              </w:rPr>
            </w:pPr>
            <w:r w:rsidRPr="00BF2F13">
              <w:rPr>
                <w:color w:val="000000"/>
                <w:sz w:val="13"/>
                <w:szCs w:val="13"/>
              </w:rPr>
              <w:t>0,00</w:t>
            </w:r>
          </w:p>
        </w:tc>
        <w:tc>
          <w:tcPr>
            <w:tcW w:w="1665" w:type="dxa"/>
            <w:tcBorders>
              <w:top w:val="nil"/>
              <w:left w:val="nil"/>
              <w:bottom w:val="single" w:sz="8" w:space="0" w:color="auto"/>
              <w:right w:val="nil"/>
            </w:tcBorders>
            <w:shd w:val="clear" w:color="000000" w:fill="DDEBF7"/>
            <w:noWrap/>
            <w:vAlign w:val="bottom"/>
            <w:hideMark/>
          </w:tcPr>
          <w:p w14:paraId="74D3602D" w14:textId="77777777" w:rsidR="00BF2F13" w:rsidRPr="00BF2F13" w:rsidRDefault="00BF2F13" w:rsidP="00BF2F13">
            <w:pPr>
              <w:jc w:val="right"/>
              <w:rPr>
                <w:color w:val="000000"/>
                <w:sz w:val="13"/>
                <w:szCs w:val="13"/>
              </w:rPr>
            </w:pPr>
            <w:r w:rsidRPr="00BF2F13">
              <w:rPr>
                <w:color w:val="000000"/>
                <w:sz w:val="13"/>
                <w:szCs w:val="13"/>
              </w:rPr>
              <w:t>0,00</w:t>
            </w:r>
          </w:p>
        </w:tc>
        <w:tc>
          <w:tcPr>
            <w:tcW w:w="1596" w:type="dxa"/>
            <w:tcBorders>
              <w:top w:val="nil"/>
              <w:left w:val="nil"/>
              <w:bottom w:val="single" w:sz="8" w:space="0" w:color="auto"/>
              <w:right w:val="single" w:sz="8" w:space="0" w:color="auto"/>
            </w:tcBorders>
            <w:shd w:val="clear" w:color="000000" w:fill="DDEBF7"/>
            <w:noWrap/>
            <w:vAlign w:val="bottom"/>
            <w:hideMark/>
          </w:tcPr>
          <w:p w14:paraId="6C1D9FAC" w14:textId="77777777" w:rsidR="00BF2F13" w:rsidRPr="00BF2F13" w:rsidRDefault="00BF2F13" w:rsidP="00BF2F13">
            <w:pPr>
              <w:jc w:val="right"/>
              <w:rPr>
                <w:color w:val="000000"/>
                <w:sz w:val="13"/>
                <w:szCs w:val="13"/>
              </w:rPr>
            </w:pPr>
            <w:r w:rsidRPr="00BF2F13">
              <w:rPr>
                <w:color w:val="000000"/>
                <w:sz w:val="13"/>
                <w:szCs w:val="13"/>
              </w:rPr>
              <w:t>0,00</w:t>
            </w:r>
          </w:p>
        </w:tc>
        <w:tc>
          <w:tcPr>
            <w:tcW w:w="20" w:type="dxa"/>
            <w:vAlign w:val="center"/>
            <w:hideMark/>
          </w:tcPr>
          <w:p w14:paraId="4783771B" w14:textId="77777777" w:rsidR="00BF2F13" w:rsidRPr="00BF2F13" w:rsidRDefault="00BF2F13" w:rsidP="00BF2F13">
            <w:pPr>
              <w:rPr>
                <w:sz w:val="13"/>
                <w:szCs w:val="13"/>
              </w:rPr>
            </w:pPr>
          </w:p>
        </w:tc>
      </w:tr>
      <w:tr w:rsidR="00BF2F13" w:rsidRPr="00BF2F13" w14:paraId="52FC1FC2" w14:textId="77777777" w:rsidTr="00BD168F">
        <w:trPr>
          <w:trHeight w:val="495"/>
          <w:jc w:val="center"/>
        </w:trPr>
        <w:tc>
          <w:tcPr>
            <w:tcW w:w="765"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14:paraId="6EDEE30C" w14:textId="77777777" w:rsidR="00BF2F13" w:rsidRPr="00BF2F13" w:rsidRDefault="00BF2F13" w:rsidP="00BF2F13">
            <w:pPr>
              <w:jc w:val="center"/>
              <w:rPr>
                <w:color w:val="FF0000"/>
                <w:sz w:val="13"/>
                <w:szCs w:val="13"/>
              </w:rPr>
            </w:pPr>
            <w:r w:rsidRPr="00BF2F13">
              <w:rPr>
                <w:color w:val="FF0000"/>
                <w:sz w:val="13"/>
                <w:szCs w:val="13"/>
              </w:rPr>
              <w:t>25</w:t>
            </w:r>
          </w:p>
        </w:tc>
        <w:tc>
          <w:tcPr>
            <w:tcW w:w="7855" w:type="dxa"/>
            <w:tcBorders>
              <w:top w:val="nil"/>
              <w:left w:val="nil"/>
              <w:bottom w:val="single" w:sz="8" w:space="0" w:color="auto"/>
              <w:right w:val="single" w:sz="4" w:space="0" w:color="auto"/>
            </w:tcBorders>
            <w:shd w:val="clear" w:color="000000" w:fill="FFFFFF"/>
            <w:noWrap/>
            <w:vAlign w:val="bottom"/>
            <w:hideMark/>
          </w:tcPr>
          <w:p w14:paraId="77B923A4" w14:textId="77777777" w:rsidR="00BF2F13" w:rsidRPr="00BF2F13" w:rsidRDefault="00BF2F13" w:rsidP="00BF2F13">
            <w:pPr>
              <w:rPr>
                <w:b/>
                <w:bCs/>
                <w:color w:val="FF0000"/>
                <w:sz w:val="13"/>
                <w:szCs w:val="13"/>
              </w:rPr>
            </w:pPr>
            <w:r w:rsidRPr="00BF2F13">
              <w:rPr>
                <w:b/>
                <w:bCs/>
                <w:color w:val="FF0000"/>
                <w:sz w:val="13"/>
                <w:szCs w:val="13"/>
              </w:rPr>
              <w:t xml:space="preserve"> ИТОГО (неподконтрольные расходы)</w:t>
            </w:r>
          </w:p>
        </w:tc>
        <w:tc>
          <w:tcPr>
            <w:tcW w:w="815" w:type="dxa"/>
            <w:tcBorders>
              <w:top w:val="nil"/>
              <w:left w:val="nil"/>
              <w:bottom w:val="single" w:sz="8" w:space="0" w:color="auto"/>
              <w:right w:val="single" w:sz="4" w:space="0" w:color="auto"/>
            </w:tcBorders>
            <w:shd w:val="clear" w:color="000000" w:fill="FFFFFF"/>
            <w:noWrap/>
            <w:vAlign w:val="bottom"/>
            <w:hideMark/>
          </w:tcPr>
          <w:p w14:paraId="14993428"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8" w:space="0" w:color="auto"/>
              <w:right w:val="single" w:sz="4" w:space="0" w:color="auto"/>
            </w:tcBorders>
            <w:shd w:val="clear" w:color="000000" w:fill="FFFFFF"/>
            <w:noWrap/>
            <w:vAlign w:val="bottom"/>
            <w:hideMark/>
          </w:tcPr>
          <w:p w14:paraId="54729375"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8" w:space="0" w:color="auto"/>
              <w:right w:val="single" w:sz="4" w:space="0" w:color="auto"/>
            </w:tcBorders>
            <w:shd w:val="clear" w:color="000000" w:fill="FFFFFF"/>
            <w:noWrap/>
            <w:vAlign w:val="bottom"/>
            <w:hideMark/>
          </w:tcPr>
          <w:p w14:paraId="4A8FE0CC" w14:textId="77777777" w:rsidR="00BF2F13" w:rsidRPr="00BF2F13" w:rsidRDefault="00BF2F13" w:rsidP="00BF2F13">
            <w:pPr>
              <w:rPr>
                <w:b/>
                <w:bCs/>
                <w:color w:val="000000"/>
                <w:sz w:val="13"/>
                <w:szCs w:val="13"/>
              </w:rPr>
            </w:pPr>
            <w:r w:rsidRPr="00BF2F13">
              <w:rPr>
                <w:b/>
                <w:bCs/>
                <w:color w:val="000000"/>
                <w:sz w:val="13"/>
                <w:szCs w:val="13"/>
              </w:rPr>
              <w:t> </w:t>
            </w:r>
          </w:p>
        </w:tc>
        <w:tc>
          <w:tcPr>
            <w:tcW w:w="1362" w:type="dxa"/>
            <w:tcBorders>
              <w:top w:val="single" w:sz="8" w:space="0" w:color="auto"/>
              <w:left w:val="nil"/>
              <w:bottom w:val="single" w:sz="8" w:space="0" w:color="auto"/>
              <w:right w:val="single" w:sz="4" w:space="0" w:color="auto"/>
            </w:tcBorders>
            <w:shd w:val="clear" w:color="000000" w:fill="FFFFFF"/>
            <w:noWrap/>
            <w:vAlign w:val="bottom"/>
            <w:hideMark/>
          </w:tcPr>
          <w:p w14:paraId="0CAFBE2A"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8" w:space="0" w:color="auto"/>
              <w:right w:val="single" w:sz="4" w:space="0" w:color="auto"/>
            </w:tcBorders>
            <w:shd w:val="clear" w:color="000000" w:fill="DDEBF7"/>
            <w:noWrap/>
            <w:vAlign w:val="bottom"/>
            <w:hideMark/>
          </w:tcPr>
          <w:p w14:paraId="4D1F12BF" w14:textId="77777777" w:rsidR="00BF2F13" w:rsidRPr="00BF2F13" w:rsidRDefault="00BF2F13" w:rsidP="00BF2F13">
            <w:pPr>
              <w:jc w:val="center"/>
              <w:rPr>
                <w:b/>
                <w:bCs/>
                <w:color w:val="FF0000"/>
                <w:sz w:val="13"/>
                <w:szCs w:val="13"/>
              </w:rPr>
            </w:pPr>
            <w:r w:rsidRPr="00BF2F13">
              <w:rPr>
                <w:b/>
                <w:bCs/>
                <w:color w:val="FF0000"/>
                <w:sz w:val="13"/>
                <w:szCs w:val="13"/>
              </w:rPr>
              <w:t>126 753,51</w:t>
            </w:r>
          </w:p>
        </w:tc>
        <w:tc>
          <w:tcPr>
            <w:tcW w:w="1514" w:type="dxa"/>
            <w:tcBorders>
              <w:top w:val="nil"/>
              <w:left w:val="nil"/>
              <w:bottom w:val="single" w:sz="8" w:space="0" w:color="auto"/>
              <w:right w:val="single" w:sz="4" w:space="0" w:color="auto"/>
            </w:tcBorders>
            <w:shd w:val="clear" w:color="000000" w:fill="DDEBF7"/>
            <w:noWrap/>
            <w:vAlign w:val="bottom"/>
            <w:hideMark/>
          </w:tcPr>
          <w:p w14:paraId="3C1EF9C9" w14:textId="77777777" w:rsidR="00BF2F13" w:rsidRPr="00BF2F13" w:rsidRDefault="00BF2F13" w:rsidP="00BF2F13">
            <w:pPr>
              <w:jc w:val="center"/>
              <w:rPr>
                <w:b/>
                <w:bCs/>
                <w:color w:val="FF0000"/>
                <w:sz w:val="13"/>
                <w:szCs w:val="13"/>
              </w:rPr>
            </w:pPr>
            <w:r w:rsidRPr="00BF2F13">
              <w:rPr>
                <w:b/>
                <w:bCs/>
                <w:color w:val="FF0000"/>
                <w:sz w:val="13"/>
                <w:szCs w:val="13"/>
              </w:rPr>
              <w:t>2 184,88</w:t>
            </w:r>
          </w:p>
        </w:tc>
        <w:tc>
          <w:tcPr>
            <w:tcW w:w="1583" w:type="dxa"/>
            <w:tcBorders>
              <w:top w:val="nil"/>
              <w:left w:val="nil"/>
              <w:bottom w:val="single" w:sz="8" w:space="0" w:color="auto"/>
              <w:right w:val="single" w:sz="4" w:space="0" w:color="auto"/>
            </w:tcBorders>
            <w:shd w:val="clear" w:color="000000" w:fill="DDEBF7"/>
            <w:noWrap/>
            <w:vAlign w:val="bottom"/>
            <w:hideMark/>
          </w:tcPr>
          <w:p w14:paraId="0B616A0A" w14:textId="77777777" w:rsidR="00BF2F13" w:rsidRPr="00BF2F13" w:rsidRDefault="00BF2F13" w:rsidP="00BF2F13">
            <w:pPr>
              <w:jc w:val="center"/>
              <w:rPr>
                <w:b/>
                <w:bCs/>
                <w:color w:val="FF0000"/>
                <w:sz w:val="13"/>
                <w:szCs w:val="13"/>
              </w:rPr>
            </w:pPr>
            <w:r w:rsidRPr="00BF2F13">
              <w:rPr>
                <w:b/>
                <w:bCs/>
                <w:color w:val="FF0000"/>
                <w:sz w:val="13"/>
                <w:szCs w:val="13"/>
              </w:rPr>
              <w:t>128 938,39</w:t>
            </w:r>
          </w:p>
        </w:tc>
        <w:tc>
          <w:tcPr>
            <w:tcW w:w="1263" w:type="dxa"/>
            <w:tcBorders>
              <w:top w:val="nil"/>
              <w:left w:val="nil"/>
              <w:bottom w:val="single" w:sz="8" w:space="0" w:color="auto"/>
              <w:right w:val="single" w:sz="4" w:space="0" w:color="auto"/>
            </w:tcBorders>
            <w:shd w:val="clear" w:color="000000" w:fill="DDEBF7"/>
            <w:noWrap/>
            <w:vAlign w:val="bottom"/>
            <w:hideMark/>
          </w:tcPr>
          <w:p w14:paraId="332DC931" w14:textId="77777777" w:rsidR="00BF2F13" w:rsidRPr="00BF2F13" w:rsidRDefault="00BF2F13" w:rsidP="00BF2F13">
            <w:pPr>
              <w:jc w:val="center"/>
              <w:rPr>
                <w:b/>
                <w:bCs/>
                <w:color w:val="FF0000"/>
                <w:sz w:val="13"/>
                <w:szCs w:val="13"/>
              </w:rPr>
            </w:pPr>
            <w:r w:rsidRPr="00BF2F13">
              <w:rPr>
                <w:b/>
                <w:bCs/>
                <w:color w:val="FF0000"/>
                <w:sz w:val="13"/>
                <w:szCs w:val="13"/>
              </w:rPr>
              <w:t>168 889,87</w:t>
            </w:r>
          </w:p>
        </w:tc>
        <w:tc>
          <w:tcPr>
            <w:tcW w:w="1125" w:type="dxa"/>
            <w:tcBorders>
              <w:top w:val="nil"/>
              <w:left w:val="nil"/>
              <w:bottom w:val="single" w:sz="8" w:space="0" w:color="auto"/>
              <w:right w:val="single" w:sz="4" w:space="0" w:color="auto"/>
            </w:tcBorders>
            <w:shd w:val="clear" w:color="000000" w:fill="DDEBF7"/>
            <w:noWrap/>
            <w:vAlign w:val="bottom"/>
            <w:hideMark/>
          </w:tcPr>
          <w:p w14:paraId="7E8C222E" w14:textId="77777777" w:rsidR="00BF2F13" w:rsidRPr="00BF2F13" w:rsidRDefault="00BF2F13" w:rsidP="00BF2F13">
            <w:pPr>
              <w:jc w:val="center"/>
              <w:rPr>
                <w:b/>
                <w:bCs/>
                <w:color w:val="FF0000"/>
                <w:sz w:val="13"/>
                <w:szCs w:val="13"/>
              </w:rPr>
            </w:pPr>
            <w:r w:rsidRPr="00BF2F13">
              <w:rPr>
                <w:b/>
                <w:bCs/>
                <w:color w:val="FF0000"/>
                <w:sz w:val="13"/>
                <w:szCs w:val="13"/>
              </w:rPr>
              <w:t>3 293,62</w:t>
            </w:r>
          </w:p>
        </w:tc>
        <w:tc>
          <w:tcPr>
            <w:tcW w:w="1263" w:type="dxa"/>
            <w:tcBorders>
              <w:top w:val="nil"/>
              <w:left w:val="nil"/>
              <w:bottom w:val="single" w:sz="8" w:space="0" w:color="auto"/>
              <w:right w:val="single" w:sz="4" w:space="0" w:color="auto"/>
            </w:tcBorders>
            <w:shd w:val="clear" w:color="000000" w:fill="DDEBF7"/>
            <w:noWrap/>
            <w:vAlign w:val="bottom"/>
            <w:hideMark/>
          </w:tcPr>
          <w:p w14:paraId="6108468E" w14:textId="77777777" w:rsidR="00BF2F13" w:rsidRPr="00BF2F13" w:rsidRDefault="00BF2F13" w:rsidP="00BF2F13">
            <w:pPr>
              <w:jc w:val="center"/>
              <w:rPr>
                <w:b/>
                <w:bCs/>
                <w:color w:val="FF0000"/>
                <w:sz w:val="13"/>
                <w:szCs w:val="13"/>
              </w:rPr>
            </w:pPr>
            <w:r w:rsidRPr="00BF2F13">
              <w:rPr>
                <w:b/>
                <w:bCs/>
                <w:color w:val="FF0000"/>
                <w:sz w:val="13"/>
                <w:szCs w:val="13"/>
              </w:rPr>
              <w:t>172 183,50</w:t>
            </w:r>
          </w:p>
        </w:tc>
        <w:tc>
          <w:tcPr>
            <w:tcW w:w="1676" w:type="dxa"/>
            <w:tcBorders>
              <w:top w:val="nil"/>
              <w:left w:val="nil"/>
              <w:bottom w:val="nil"/>
              <w:right w:val="single" w:sz="4" w:space="0" w:color="auto"/>
            </w:tcBorders>
            <w:shd w:val="clear" w:color="000000" w:fill="DDEBF7"/>
            <w:noWrap/>
            <w:vAlign w:val="bottom"/>
            <w:hideMark/>
          </w:tcPr>
          <w:p w14:paraId="15879B91" w14:textId="77777777" w:rsidR="00BF2F13" w:rsidRPr="00BF2F13" w:rsidRDefault="00BF2F13" w:rsidP="00BF2F13">
            <w:pPr>
              <w:jc w:val="center"/>
              <w:rPr>
                <w:b/>
                <w:bCs/>
                <w:color w:val="FF0000"/>
                <w:sz w:val="13"/>
                <w:szCs w:val="13"/>
              </w:rPr>
            </w:pPr>
            <w:r w:rsidRPr="00BF2F13">
              <w:rPr>
                <w:b/>
                <w:bCs/>
                <w:color w:val="FF0000"/>
                <w:sz w:val="13"/>
                <w:szCs w:val="13"/>
              </w:rPr>
              <w:t>133 897,64</w:t>
            </w:r>
          </w:p>
        </w:tc>
        <w:tc>
          <w:tcPr>
            <w:tcW w:w="1551" w:type="dxa"/>
            <w:tcBorders>
              <w:top w:val="nil"/>
              <w:left w:val="nil"/>
              <w:bottom w:val="nil"/>
              <w:right w:val="single" w:sz="4" w:space="0" w:color="auto"/>
            </w:tcBorders>
            <w:shd w:val="clear" w:color="000000" w:fill="DDEBF7"/>
            <w:noWrap/>
            <w:vAlign w:val="bottom"/>
            <w:hideMark/>
          </w:tcPr>
          <w:p w14:paraId="0E67C552" w14:textId="77777777" w:rsidR="00BF2F13" w:rsidRPr="00BF2F13" w:rsidRDefault="00BF2F13" w:rsidP="00BF2F13">
            <w:pPr>
              <w:jc w:val="center"/>
              <w:rPr>
                <w:b/>
                <w:bCs/>
                <w:color w:val="FF0000"/>
                <w:sz w:val="13"/>
                <w:szCs w:val="13"/>
              </w:rPr>
            </w:pPr>
            <w:r w:rsidRPr="00BF2F13">
              <w:rPr>
                <w:b/>
                <w:bCs/>
                <w:color w:val="FF0000"/>
                <w:sz w:val="13"/>
                <w:szCs w:val="13"/>
              </w:rPr>
              <w:t>2 137,30</w:t>
            </w:r>
          </w:p>
        </w:tc>
        <w:tc>
          <w:tcPr>
            <w:tcW w:w="1665" w:type="dxa"/>
            <w:tcBorders>
              <w:top w:val="nil"/>
              <w:left w:val="nil"/>
              <w:bottom w:val="nil"/>
              <w:right w:val="nil"/>
            </w:tcBorders>
            <w:shd w:val="clear" w:color="000000" w:fill="DDEBF7"/>
            <w:noWrap/>
            <w:vAlign w:val="bottom"/>
            <w:hideMark/>
          </w:tcPr>
          <w:p w14:paraId="3E09A4BE" w14:textId="77777777" w:rsidR="00BF2F13" w:rsidRPr="00BF2F13" w:rsidRDefault="00BF2F13" w:rsidP="00BF2F13">
            <w:pPr>
              <w:jc w:val="center"/>
              <w:rPr>
                <w:b/>
                <w:bCs/>
                <w:color w:val="FF0000"/>
                <w:sz w:val="13"/>
                <w:szCs w:val="13"/>
              </w:rPr>
            </w:pPr>
            <w:r w:rsidRPr="00BF2F13">
              <w:rPr>
                <w:b/>
                <w:bCs/>
                <w:color w:val="FF0000"/>
                <w:sz w:val="13"/>
                <w:szCs w:val="13"/>
              </w:rPr>
              <w:t>136 034,94</w:t>
            </w:r>
          </w:p>
        </w:tc>
        <w:tc>
          <w:tcPr>
            <w:tcW w:w="1596" w:type="dxa"/>
            <w:tcBorders>
              <w:top w:val="nil"/>
              <w:left w:val="nil"/>
              <w:bottom w:val="nil"/>
              <w:right w:val="single" w:sz="8" w:space="0" w:color="auto"/>
            </w:tcBorders>
            <w:shd w:val="clear" w:color="000000" w:fill="DDEBF7"/>
            <w:noWrap/>
            <w:vAlign w:val="bottom"/>
            <w:hideMark/>
          </w:tcPr>
          <w:p w14:paraId="1301F195" w14:textId="77777777" w:rsidR="00BF2F13" w:rsidRPr="00BF2F13" w:rsidRDefault="00BF2F13" w:rsidP="00BF2F13">
            <w:pPr>
              <w:jc w:val="center"/>
              <w:rPr>
                <w:b/>
                <w:bCs/>
                <w:color w:val="FF0000"/>
                <w:sz w:val="13"/>
                <w:szCs w:val="13"/>
              </w:rPr>
            </w:pPr>
            <w:r w:rsidRPr="00BF2F13">
              <w:rPr>
                <w:b/>
                <w:bCs/>
                <w:color w:val="FF0000"/>
                <w:sz w:val="13"/>
                <w:szCs w:val="13"/>
              </w:rPr>
              <w:t>-36 148,56</w:t>
            </w:r>
          </w:p>
        </w:tc>
        <w:tc>
          <w:tcPr>
            <w:tcW w:w="20" w:type="dxa"/>
            <w:vAlign w:val="center"/>
            <w:hideMark/>
          </w:tcPr>
          <w:p w14:paraId="4C9D8B77" w14:textId="77777777" w:rsidR="00BF2F13" w:rsidRPr="00BF2F13" w:rsidRDefault="00BF2F13" w:rsidP="00BF2F13">
            <w:pPr>
              <w:rPr>
                <w:sz w:val="13"/>
                <w:szCs w:val="13"/>
              </w:rPr>
            </w:pPr>
          </w:p>
        </w:tc>
      </w:tr>
      <w:tr w:rsidR="00BF2F13" w:rsidRPr="00BF2F13" w14:paraId="4F856A8D"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D5B32EA" w14:textId="77777777" w:rsidR="00BF2F13" w:rsidRPr="00BF2F13" w:rsidRDefault="00BF2F13" w:rsidP="00BF2F13">
            <w:pPr>
              <w:jc w:val="center"/>
              <w:rPr>
                <w:color w:val="000000"/>
                <w:sz w:val="13"/>
                <w:szCs w:val="13"/>
              </w:rPr>
            </w:pPr>
            <w:r w:rsidRPr="00BF2F13">
              <w:rPr>
                <w:color w:val="000000"/>
                <w:sz w:val="13"/>
                <w:szCs w:val="13"/>
              </w:rPr>
              <w:t>1</w:t>
            </w:r>
          </w:p>
        </w:tc>
        <w:tc>
          <w:tcPr>
            <w:tcW w:w="14697" w:type="dxa"/>
            <w:gridSpan w:val="4"/>
            <w:tcBorders>
              <w:top w:val="nil"/>
              <w:left w:val="nil"/>
              <w:bottom w:val="single" w:sz="4" w:space="0" w:color="auto"/>
              <w:right w:val="single" w:sz="4" w:space="0" w:color="auto"/>
            </w:tcBorders>
            <w:shd w:val="clear" w:color="000000" w:fill="FFFFFF"/>
            <w:noWrap/>
            <w:vAlign w:val="bottom"/>
            <w:hideMark/>
          </w:tcPr>
          <w:p w14:paraId="1EBD01E4" w14:textId="77777777" w:rsidR="00BF2F13" w:rsidRPr="00BF2F13" w:rsidRDefault="00BF2F13" w:rsidP="00BF2F13">
            <w:pPr>
              <w:rPr>
                <w:b/>
                <w:bCs/>
                <w:color w:val="000000"/>
                <w:sz w:val="13"/>
                <w:szCs w:val="13"/>
              </w:rPr>
            </w:pPr>
            <w:r w:rsidRPr="00BF2F13">
              <w:rPr>
                <w:b/>
                <w:bCs/>
                <w:color w:val="000000"/>
                <w:sz w:val="13"/>
                <w:szCs w:val="13"/>
              </w:rPr>
              <w:t xml:space="preserve"> Нормативная прибыль, в том числе</w:t>
            </w:r>
          </w:p>
        </w:tc>
        <w:tc>
          <w:tcPr>
            <w:tcW w:w="1362" w:type="dxa"/>
            <w:tcBorders>
              <w:top w:val="nil"/>
              <w:left w:val="nil"/>
              <w:bottom w:val="single" w:sz="4" w:space="0" w:color="auto"/>
              <w:right w:val="single" w:sz="4" w:space="0" w:color="auto"/>
            </w:tcBorders>
            <w:shd w:val="clear" w:color="000000" w:fill="FFFFFF"/>
            <w:noWrap/>
            <w:vAlign w:val="bottom"/>
            <w:hideMark/>
          </w:tcPr>
          <w:p w14:paraId="53FE5B39"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5FFE79EA" w14:textId="77777777" w:rsidR="00BF2F13" w:rsidRPr="00BF2F13" w:rsidRDefault="00BF2F13" w:rsidP="00BF2F13">
            <w:pPr>
              <w:jc w:val="center"/>
              <w:rPr>
                <w:b/>
                <w:bCs/>
                <w:sz w:val="13"/>
                <w:szCs w:val="13"/>
              </w:rPr>
            </w:pPr>
            <w:r w:rsidRPr="00BF2F13">
              <w:rPr>
                <w:b/>
                <w:bCs/>
                <w:sz w:val="13"/>
                <w:szCs w:val="13"/>
              </w:rPr>
              <w:t>49 639,29</w:t>
            </w:r>
          </w:p>
        </w:tc>
        <w:tc>
          <w:tcPr>
            <w:tcW w:w="1514" w:type="dxa"/>
            <w:tcBorders>
              <w:top w:val="nil"/>
              <w:left w:val="nil"/>
              <w:bottom w:val="single" w:sz="4" w:space="0" w:color="auto"/>
              <w:right w:val="single" w:sz="4" w:space="0" w:color="auto"/>
            </w:tcBorders>
            <w:shd w:val="clear" w:color="000000" w:fill="DDEBF7"/>
            <w:noWrap/>
            <w:vAlign w:val="bottom"/>
            <w:hideMark/>
          </w:tcPr>
          <w:p w14:paraId="4097E88A" w14:textId="77777777" w:rsidR="00BF2F13" w:rsidRPr="00BF2F13" w:rsidRDefault="00BF2F13" w:rsidP="00BF2F13">
            <w:pPr>
              <w:jc w:val="center"/>
              <w:rPr>
                <w:b/>
                <w:bCs/>
                <w:sz w:val="13"/>
                <w:szCs w:val="13"/>
              </w:rPr>
            </w:pPr>
            <w:r w:rsidRPr="00BF2F13">
              <w:rPr>
                <w:b/>
                <w:bCs/>
                <w:sz w:val="13"/>
                <w:szCs w:val="13"/>
              </w:rPr>
              <w:t>848,60</w:t>
            </w:r>
          </w:p>
        </w:tc>
        <w:tc>
          <w:tcPr>
            <w:tcW w:w="1583" w:type="dxa"/>
            <w:tcBorders>
              <w:top w:val="nil"/>
              <w:left w:val="nil"/>
              <w:bottom w:val="single" w:sz="4" w:space="0" w:color="auto"/>
              <w:right w:val="single" w:sz="4" w:space="0" w:color="auto"/>
            </w:tcBorders>
            <w:shd w:val="clear" w:color="000000" w:fill="DDEBF7"/>
            <w:noWrap/>
            <w:vAlign w:val="bottom"/>
            <w:hideMark/>
          </w:tcPr>
          <w:p w14:paraId="1EC0CA81" w14:textId="77777777" w:rsidR="00BF2F13" w:rsidRPr="00BF2F13" w:rsidRDefault="00BF2F13" w:rsidP="00BF2F13">
            <w:pPr>
              <w:jc w:val="center"/>
              <w:rPr>
                <w:b/>
                <w:bCs/>
                <w:sz w:val="13"/>
                <w:szCs w:val="13"/>
              </w:rPr>
            </w:pPr>
            <w:r w:rsidRPr="00BF2F13">
              <w:rPr>
                <w:b/>
                <w:bCs/>
                <w:sz w:val="13"/>
                <w:szCs w:val="13"/>
              </w:rPr>
              <w:t>50 487,89</w:t>
            </w:r>
          </w:p>
        </w:tc>
        <w:tc>
          <w:tcPr>
            <w:tcW w:w="1263" w:type="dxa"/>
            <w:tcBorders>
              <w:top w:val="nil"/>
              <w:left w:val="nil"/>
              <w:bottom w:val="single" w:sz="4" w:space="0" w:color="auto"/>
              <w:right w:val="single" w:sz="4" w:space="0" w:color="auto"/>
            </w:tcBorders>
            <w:shd w:val="clear" w:color="000000" w:fill="DDEBF7"/>
            <w:noWrap/>
            <w:vAlign w:val="bottom"/>
            <w:hideMark/>
          </w:tcPr>
          <w:p w14:paraId="65257E91" w14:textId="77777777" w:rsidR="00BF2F13" w:rsidRPr="00BF2F13" w:rsidRDefault="00BF2F13" w:rsidP="00BF2F13">
            <w:pPr>
              <w:jc w:val="center"/>
              <w:rPr>
                <w:b/>
                <w:bCs/>
                <w:sz w:val="13"/>
                <w:szCs w:val="13"/>
              </w:rPr>
            </w:pPr>
            <w:r w:rsidRPr="00BF2F13">
              <w:rPr>
                <w:b/>
                <w:bCs/>
                <w:sz w:val="13"/>
                <w:szCs w:val="13"/>
              </w:rPr>
              <w:t>61 669,33</w:t>
            </w:r>
          </w:p>
        </w:tc>
        <w:tc>
          <w:tcPr>
            <w:tcW w:w="1125" w:type="dxa"/>
            <w:tcBorders>
              <w:top w:val="nil"/>
              <w:left w:val="nil"/>
              <w:bottom w:val="single" w:sz="4" w:space="0" w:color="auto"/>
              <w:right w:val="single" w:sz="4" w:space="0" w:color="auto"/>
            </w:tcBorders>
            <w:shd w:val="clear" w:color="000000" w:fill="DDEBF7"/>
            <w:noWrap/>
            <w:vAlign w:val="bottom"/>
            <w:hideMark/>
          </w:tcPr>
          <w:p w14:paraId="6A757A5B" w14:textId="77777777" w:rsidR="00BF2F13" w:rsidRPr="00BF2F13" w:rsidRDefault="00BF2F13" w:rsidP="00BF2F13">
            <w:pPr>
              <w:jc w:val="center"/>
              <w:rPr>
                <w:b/>
                <w:bCs/>
                <w:sz w:val="13"/>
                <w:szCs w:val="13"/>
              </w:rPr>
            </w:pPr>
            <w:r w:rsidRPr="00BF2F13">
              <w:rPr>
                <w:b/>
                <w:bCs/>
                <w:sz w:val="13"/>
                <w:szCs w:val="13"/>
              </w:rPr>
              <w:t>997,15</w:t>
            </w:r>
          </w:p>
        </w:tc>
        <w:tc>
          <w:tcPr>
            <w:tcW w:w="1263" w:type="dxa"/>
            <w:tcBorders>
              <w:top w:val="nil"/>
              <w:left w:val="nil"/>
              <w:bottom w:val="single" w:sz="4" w:space="0" w:color="auto"/>
              <w:right w:val="single" w:sz="4" w:space="0" w:color="auto"/>
            </w:tcBorders>
            <w:shd w:val="clear" w:color="000000" w:fill="DDEBF7"/>
            <w:noWrap/>
            <w:vAlign w:val="bottom"/>
            <w:hideMark/>
          </w:tcPr>
          <w:p w14:paraId="37E3F4AA" w14:textId="77777777" w:rsidR="00BF2F13" w:rsidRPr="00BF2F13" w:rsidRDefault="00BF2F13" w:rsidP="00BF2F13">
            <w:pPr>
              <w:jc w:val="center"/>
              <w:rPr>
                <w:b/>
                <w:bCs/>
                <w:sz w:val="13"/>
                <w:szCs w:val="13"/>
              </w:rPr>
            </w:pPr>
            <w:r w:rsidRPr="00BF2F13">
              <w:rPr>
                <w:b/>
                <w:bCs/>
                <w:sz w:val="13"/>
                <w:szCs w:val="13"/>
              </w:rPr>
              <w:t>62 666,48</w:t>
            </w:r>
          </w:p>
        </w:tc>
        <w:tc>
          <w:tcPr>
            <w:tcW w:w="1676" w:type="dxa"/>
            <w:tcBorders>
              <w:top w:val="single" w:sz="8" w:space="0" w:color="auto"/>
              <w:left w:val="nil"/>
              <w:bottom w:val="single" w:sz="4" w:space="0" w:color="auto"/>
              <w:right w:val="single" w:sz="4" w:space="0" w:color="auto"/>
            </w:tcBorders>
            <w:shd w:val="clear" w:color="000000" w:fill="DDEBF7"/>
            <w:noWrap/>
            <w:vAlign w:val="bottom"/>
            <w:hideMark/>
          </w:tcPr>
          <w:p w14:paraId="3F2DDE0C"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51 523,12</w:t>
            </w:r>
          </w:p>
        </w:tc>
        <w:tc>
          <w:tcPr>
            <w:tcW w:w="1551" w:type="dxa"/>
            <w:tcBorders>
              <w:top w:val="single" w:sz="8" w:space="0" w:color="auto"/>
              <w:left w:val="nil"/>
              <w:bottom w:val="single" w:sz="4" w:space="0" w:color="auto"/>
              <w:right w:val="single" w:sz="4" w:space="0" w:color="auto"/>
            </w:tcBorders>
            <w:shd w:val="clear" w:color="000000" w:fill="DDEBF7"/>
            <w:noWrap/>
            <w:vAlign w:val="bottom"/>
            <w:hideMark/>
          </w:tcPr>
          <w:p w14:paraId="5DAC465A" w14:textId="77777777" w:rsidR="00BF2F13" w:rsidRPr="00BF2F13" w:rsidRDefault="00BF2F13" w:rsidP="00BF2F13">
            <w:pPr>
              <w:jc w:val="right"/>
              <w:rPr>
                <w:rFonts w:ascii="Calibri" w:hAnsi="Calibri" w:cs="Calibri"/>
                <w:b/>
                <w:bCs/>
                <w:color w:val="FF0000"/>
                <w:sz w:val="13"/>
                <w:szCs w:val="13"/>
              </w:rPr>
            </w:pPr>
            <w:r w:rsidRPr="00BF2F13">
              <w:rPr>
                <w:rFonts w:ascii="Calibri" w:hAnsi="Calibri" w:cs="Calibri"/>
                <w:b/>
                <w:bCs/>
                <w:color w:val="FF0000"/>
                <w:sz w:val="13"/>
                <w:szCs w:val="13"/>
              </w:rPr>
              <w:t>795,01</w:t>
            </w:r>
          </w:p>
        </w:tc>
        <w:tc>
          <w:tcPr>
            <w:tcW w:w="1665" w:type="dxa"/>
            <w:tcBorders>
              <w:top w:val="single" w:sz="8" w:space="0" w:color="auto"/>
              <w:left w:val="nil"/>
              <w:bottom w:val="single" w:sz="4" w:space="0" w:color="auto"/>
              <w:right w:val="nil"/>
            </w:tcBorders>
            <w:shd w:val="clear" w:color="000000" w:fill="DDEBF7"/>
            <w:noWrap/>
            <w:vAlign w:val="bottom"/>
            <w:hideMark/>
          </w:tcPr>
          <w:p w14:paraId="3513DC4A"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52 318,13</w:t>
            </w:r>
          </w:p>
        </w:tc>
        <w:tc>
          <w:tcPr>
            <w:tcW w:w="1596" w:type="dxa"/>
            <w:tcBorders>
              <w:top w:val="single" w:sz="8" w:space="0" w:color="auto"/>
              <w:left w:val="nil"/>
              <w:bottom w:val="single" w:sz="4" w:space="0" w:color="auto"/>
              <w:right w:val="single" w:sz="8" w:space="0" w:color="auto"/>
            </w:tcBorders>
            <w:shd w:val="clear" w:color="000000" w:fill="DDEBF7"/>
            <w:noWrap/>
            <w:vAlign w:val="bottom"/>
            <w:hideMark/>
          </w:tcPr>
          <w:p w14:paraId="55F6C472"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-10 348,35</w:t>
            </w:r>
          </w:p>
        </w:tc>
        <w:tc>
          <w:tcPr>
            <w:tcW w:w="20" w:type="dxa"/>
            <w:vAlign w:val="center"/>
            <w:hideMark/>
          </w:tcPr>
          <w:p w14:paraId="76DB20C7" w14:textId="77777777" w:rsidR="00BF2F13" w:rsidRPr="00BF2F13" w:rsidRDefault="00BF2F13" w:rsidP="00BF2F13">
            <w:pPr>
              <w:rPr>
                <w:sz w:val="13"/>
                <w:szCs w:val="13"/>
              </w:rPr>
            </w:pPr>
          </w:p>
        </w:tc>
      </w:tr>
      <w:tr w:rsidR="00BF2F13" w:rsidRPr="00BF2F13" w14:paraId="38801A5A"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C559197" w14:textId="77777777" w:rsidR="00BF2F13" w:rsidRPr="00BF2F13" w:rsidRDefault="00BF2F13" w:rsidP="00BF2F13">
            <w:pPr>
              <w:jc w:val="center"/>
              <w:rPr>
                <w:color w:val="000000"/>
                <w:sz w:val="13"/>
                <w:szCs w:val="13"/>
              </w:rPr>
            </w:pPr>
            <w:r w:rsidRPr="00BF2F13">
              <w:rPr>
                <w:color w:val="000000"/>
                <w:sz w:val="13"/>
                <w:szCs w:val="13"/>
              </w:rPr>
              <w:t>2</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09BF3D0D" w14:textId="77777777" w:rsidR="00BF2F13" w:rsidRPr="00BF2F13" w:rsidRDefault="00BF2F13" w:rsidP="00BF2F13">
            <w:pPr>
              <w:rPr>
                <w:color w:val="000000"/>
                <w:sz w:val="13"/>
                <w:szCs w:val="13"/>
              </w:rPr>
            </w:pPr>
            <w:r w:rsidRPr="00BF2F13">
              <w:rPr>
                <w:color w:val="000000"/>
                <w:sz w:val="13"/>
                <w:szCs w:val="13"/>
              </w:rPr>
              <w:t xml:space="preserve"> Нормативный уровень прибыли по КС</w:t>
            </w:r>
          </w:p>
        </w:tc>
        <w:tc>
          <w:tcPr>
            <w:tcW w:w="1362" w:type="dxa"/>
            <w:tcBorders>
              <w:top w:val="nil"/>
              <w:left w:val="nil"/>
              <w:bottom w:val="single" w:sz="4" w:space="0" w:color="auto"/>
              <w:right w:val="single" w:sz="4" w:space="0" w:color="auto"/>
            </w:tcBorders>
            <w:shd w:val="clear" w:color="000000" w:fill="FFFFFF"/>
            <w:noWrap/>
            <w:vAlign w:val="bottom"/>
            <w:hideMark/>
          </w:tcPr>
          <w:p w14:paraId="0895E47B" w14:textId="77777777" w:rsidR="00BF2F13" w:rsidRPr="00BF2F13" w:rsidRDefault="00BF2F13" w:rsidP="00BF2F13">
            <w:pPr>
              <w:jc w:val="center"/>
              <w:rPr>
                <w:sz w:val="13"/>
                <w:szCs w:val="13"/>
              </w:rPr>
            </w:pPr>
            <w:r w:rsidRPr="00BF2F13">
              <w:rPr>
                <w:sz w:val="13"/>
                <w:szCs w:val="13"/>
              </w:rPr>
              <w:t>%</w:t>
            </w:r>
          </w:p>
        </w:tc>
        <w:tc>
          <w:tcPr>
            <w:tcW w:w="1600" w:type="dxa"/>
            <w:tcBorders>
              <w:top w:val="nil"/>
              <w:left w:val="nil"/>
              <w:bottom w:val="single" w:sz="4" w:space="0" w:color="auto"/>
              <w:right w:val="single" w:sz="4" w:space="0" w:color="auto"/>
            </w:tcBorders>
            <w:shd w:val="clear" w:color="000000" w:fill="DDEBF7"/>
            <w:noWrap/>
            <w:vAlign w:val="bottom"/>
            <w:hideMark/>
          </w:tcPr>
          <w:p w14:paraId="796B0478" w14:textId="77777777" w:rsidR="00BF2F13" w:rsidRPr="00BF2F13" w:rsidRDefault="00BF2F13" w:rsidP="00BF2F13">
            <w:pPr>
              <w:jc w:val="center"/>
              <w:rPr>
                <w:b/>
                <w:bCs/>
                <w:sz w:val="13"/>
                <w:szCs w:val="13"/>
              </w:rPr>
            </w:pPr>
            <w:r w:rsidRPr="00BF2F13">
              <w:rPr>
                <w:b/>
                <w:bCs/>
                <w:sz w:val="13"/>
                <w:szCs w:val="13"/>
              </w:rPr>
              <w:t>4,44</w:t>
            </w:r>
          </w:p>
        </w:tc>
        <w:tc>
          <w:tcPr>
            <w:tcW w:w="1514" w:type="dxa"/>
            <w:tcBorders>
              <w:top w:val="nil"/>
              <w:left w:val="nil"/>
              <w:bottom w:val="single" w:sz="4" w:space="0" w:color="auto"/>
              <w:right w:val="single" w:sz="4" w:space="0" w:color="auto"/>
            </w:tcBorders>
            <w:shd w:val="clear" w:color="000000" w:fill="DDEBF7"/>
            <w:noWrap/>
            <w:vAlign w:val="bottom"/>
            <w:hideMark/>
          </w:tcPr>
          <w:p w14:paraId="19975BDE" w14:textId="77777777" w:rsidR="00BF2F13" w:rsidRPr="00BF2F13" w:rsidRDefault="00BF2F13" w:rsidP="00BF2F13">
            <w:pPr>
              <w:jc w:val="center"/>
              <w:rPr>
                <w:b/>
                <w:bCs/>
                <w:sz w:val="13"/>
                <w:szCs w:val="13"/>
              </w:rPr>
            </w:pPr>
            <w:r w:rsidRPr="00BF2F13">
              <w:rPr>
                <w:b/>
                <w:bCs/>
                <w:sz w:val="13"/>
                <w:szCs w:val="13"/>
              </w:rPr>
              <w:t>1,35</w:t>
            </w:r>
          </w:p>
        </w:tc>
        <w:tc>
          <w:tcPr>
            <w:tcW w:w="1583" w:type="dxa"/>
            <w:tcBorders>
              <w:top w:val="nil"/>
              <w:left w:val="nil"/>
              <w:bottom w:val="single" w:sz="4" w:space="0" w:color="auto"/>
              <w:right w:val="single" w:sz="4" w:space="0" w:color="auto"/>
            </w:tcBorders>
            <w:shd w:val="clear" w:color="000000" w:fill="DDEBF7"/>
            <w:noWrap/>
            <w:vAlign w:val="bottom"/>
            <w:hideMark/>
          </w:tcPr>
          <w:p w14:paraId="5EAC1941"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B51C901" w14:textId="77777777" w:rsidR="00BF2F13" w:rsidRPr="00BF2F13" w:rsidRDefault="00BF2F13" w:rsidP="00BF2F13">
            <w:pPr>
              <w:jc w:val="center"/>
              <w:rPr>
                <w:b/>
                <w:bCs/>
                <w:sz w:val="13"/>
                <w:szCs w:val="13"/>
              </w:rPr>
            </w:pPr>
            <w:r w:rsidRPr="00BF2F13">
              <w:rPr>
                <w:b/>
                <w:bCs/>
                <w:sz w:val="13"/>
                <w:szCs w:val="13"/>
              </w:rPr>
              <w:t>4,44</w:t>
            </w:r>
          </w:p>
        </w:tc>
        <w:tc>
          <w:tcPr>
            <w:tcW w:w="1125" w:type="dxa"/>
            <w:tcBorders>
              <w:top w:val="nil"/>
              <w:left w:val="nil"/>
              <w:bottom w:val="single" w:sz="4" w:space="0" w:color="auto"/>
              <w:right w:val="single" w:sz="4" w:space="0" w:color="auto"/>
            </w:tcBorders>
            <w:shd w:val="clear" w:color="000000" w:fill="DDEBF7"/>
            <w:noWrap/>
            <w:vAlign w:val="bottom"/>
            <w:hideMark/>
          </w:tcPr>
          <w:p w14:paraId="5B98DE8A" w14:textId="77777777" w:rsidR="00BF2F13" w:rsidRPr="00BF2F13" w:rsidRDefault="00BF2F13" w:rsidP="00BF2F13">
            <w:pPr>
              <w:jc w:val="center"/>
              <w:rPr>
                <w:b/>
                <w:bCs/>
                <w:sz w:val="13"/>
                <w:szCs w:val="13"/>
              </w:rPr>
            </w:pPr>
            <w:r w:rsidRPr="00BF2F13">
              <w:rPr>
                <w:b/>
                <w:bCs/>
                <w:sz w:val="13"/>
                <w:szCs w:val="13"/>
              </w:rPr>
              <w:t>1,35</w:t>
            </w:r>
          </w:p>
        </w:tc>
        <w:tc>
          <w:tcPr>
            <w:tcW w:w="1263" w:type="dxa"/>
            <w:tcBorders>
              <w:top w:val="nil"/>
              <w:left w:val="nil"/>
              <w:bottom w:val="single" w:sz="4" w:space="0" w:color="auto"/>
              <w:right w:val="single" w:sz="4" w:space="0" w:color="auto"/>
            </w:tcBorders>
            <w:shd w:val="clear" w:color="000000" w:fill="DDEBF7"/>
            <w:noWrap/>
            <w:vAlign w:val="bottom"/>
            <w:hideMark/>
          </w:tcPr>
          <w:p w14:paraId="129E304C"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59AF971E"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4,44</w:t>
            </w:r>
          </w:p>
        </w:tc>
        <w:tc>
          <w:tcPr>
            <w:tcW w:w="1551" w:type="dxa"/>
            <w:tcBorders>
              <w:top w:val="nil"/>
              <w:left w:val="nil"/>
              <w:bottom w:val="single" w:sz="4" w:space="0" w:color="auto"/>
              <w:right w:val="single" w:sz="4" w:space="0" w:color="auto"/>
            </w:tcBorders>
            <w:shd w:val="clear" w:color="000000" w:fill="DDEBF7"/>
            <w:noWrap/>
            <w:vAlign w:val="bottom"/>
            <w:hideMark/>
          </w:tcPr>
          <w:p w14:paraId="40454CF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1,35</w:t>
            </w:r>
          </w:p>
        </w:tc>
        <w:tc>
          <w:tcPr>
            <w:tcW w:w="1665" w:type="dxa"/>
            <w:tcBorders>
              <w:top w:val="nil"/>
              <w:left w:val="nil"/>
              <w:bottom w:val="single" w:sz="4" w:space="0" w:color="auto"/>
              <w:right w:val="nil"/>
            </w:tcBorders>
            <w:shd w:val="clear" w:color="000000" w:fill="DDEBF7"/>
            <w:noWrap/>
            <w:vAlign w:val="bottom"/>
            <w:hideMark/>
          </w:tcPr>
          <w:p w14:paraId="3DA75FC0"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59111A6C"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002F7AA1" w14:textId="77777777" w:rsidR="00BF2F13" w:rsidRPr="00BF2F13" w:rsidRDefault="00BF2F13" w:rsidP="00BF2F13">
            <w:pPr>
              <w:rPr>
                <w:sz w:val="13"/>
                <w:szCs w:val="13"/>
              </w:rPr>
            </w:pPr>
          </w:p>
        </w:tc>
      </w:tr>
      <w:tr w:rsidR="00BF2F13" w:rsidRPr="00BF2F13" w14:paraId="4F6EAF42"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57FBA74" w14:textId="77777777" w:rsidR="00BF2F13" w:rsidRPr="00BF2F13" w:rsidRDefault="00BF2F13" w:rsidP="00BF2F13">
            <w:pPr>
              <w:jc w:val="center"/>
              <w:rPr>
                <w:color w:val="000000"/>
                <w:sz w:val="13"/>
                <w:szCs w:val="13"/>
              </w:rPr>
            </w:pPr>
            <w:r w:rsidRPr="00BF2F13">
              <w:rPr>
                <w:color w:val="000000"/>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3020A824" w14:textId="77777777" w:rsidR="00BF2F13" w:rsidRPr="00BF2F13" w:rsidRDefault="00BF2F13" w:rsidP="00BF2F13">
            <w:pPr>
              <w:rPr>
                <w:color w:val="000000"/>
                <w:sz w:val="13"/>
                <w:szCs w:val="13"/>
              </w:rPr>
            </w:pPr>
            <w:r w:rsidRPr="00BF2F13">
              <w:rPr>
                <w:color w:val="000000"/>
                <w:sz w:val="13"/>
                <w:szCs w:val="13"/>
              </w:rPr>
              <w:t xml:space="preserve"> Нормативный уровень прибыли расчетный</w:t>
            </w:r>
          </w:p>
        </w:tc>
        <w:tc>
          <w:tcPr>
            <w:tcW w:w="1362" w:type="dxa"/>
            <w:tcBorders>
              <w:top w:val="nil"/>
              <w:left w:val="nil"/>
              <w:bottom w:val="single" w:sz="4" w:space="0" w:color="auto"/>
              <w:right w:val="single" w:sz="4" w:space="0" w:color="auto"/>
            </w:tcBorders>
            <w:shd w:val="clear" w:color="000000" w:fill="FFFFFF"/>
            <w:noWrap/>
            <w:vAlign w:val="bottom"/>
            <w:hideMark/>
          </w:tcPr>
          <w:p w14:paraId="6FDF492A" w14:textId="77777777" w:rsidR="00BF2F13" w:rsidRPr="00BF2F13" w:rsidRDefault="00BF2F13" w:rsidP="00BF2F13">
            <w:pPr>
              <w:jc w:val="center"/>
              <w:rPr>
                <w:sz w:val="13"/>
                <w:szCs w:val="13"/>
              </w:rPr>
            </w:pPr>
            <w:r w:rsidRPr="00BF2F13">
              <w:rPr>
                <w:sz w:val="13"/>
                <w:szCs w:val="13"/>
              </w:rPr>
              <w:t>%</w:t>
            </w:r>
          </w:p>
        </w:tc>
        <w:tc>
          <w:tcPr>
            <w:tcW w:w="1600" w:type="dxa"/>
            <w:tcBorders>
              <w:top w:val="nil"/>
              <w:left w:val="nil"/>
              <w:bottom w:val="single" w:sz="4" w:space="0" w:color="auto"/>
              <w:right w:val="single" w:sz="4" w:space="0" w:color="auto"/>
            </w:tcBorders>
            <w:shd w:val="clear" w:color="000000" w:fill="DDEBF7"/>
            <w:noWrap/>
            <w:vAlign w:val="bottom"/>
            <w:hideMark/>
          </w:tcPr>
          <w:p w14:paraId="6406B329" w14:textId="77777777" w:rsidR="00BF2F13" w:rsidRPr="00BF2F13" w:rsidRDefault="00BF2F13" w:rsidP="00BF2F13">
            <w:pPr>
              <w:jc w:val="center"/>
              <w:rPr>
                <w:b/>
                <w:bCs/>
                <w:sz w:val="13"/>
                <w:szCs w:val="13"/>
              </w:rPr>
            </w:pPr>
            <w:r w:rsidRPr="00BF2F13">
              <w:rPr>
                <w:b/>
                <w:bCs/>
                <w:sz w:val="13"/>
                <w:szCs w:val="13"/>
              </w:rPr>
              <w:t>4,44</w:t>
            </w:r>
          </w:p>
        </w:tc>
        <w:tc>
          <w:tcPr>
            <w:tcW w:w="1514" w:type="dxa"/>
            <w:tcBorders>
              <w:top w:val="nil"/>
              <w:left w:val="nil"/>
              <w:bottom w:val="single" w:sz="4" w:space="0" w:color="auto"/>
              <w:right w:val="single" w:sz="4" w:space="0" w:color="auto"/>
            </w:tcBorders>
            <w:shd w:val="clear" w:color="000000" w:fill="DDEBF7"/>
            <w:noWrap/>
            <w:vAlign w:val="bottom"/>
            <w:hideMark/>
          </w:tcPr>
          <w:p w14:paraId="7014231A" w14:textId="77777777" w:rsidR="00BF2F13" w:rsidRPr="00BF2F13" w:rsidRDefault="00BF2F13" w:rsidP="00BF2F13">
            <w:pPr>
              <w:jc w:val="center"/>
              <w:rPr>
                <w:b/>
                <w:bCs/>
                <w:sz w:val="13"/>
                <w:szCs w:val="13"/>
              </w:rPr>
            </w:pPr>
            <w:r w:rsidRPr="00BF2F13">
              <w:rPr>
                <w:b/>
                <w:bCs/>
                <w:sz w:val="13"/>
                <w:szCs w:val="13"/>
              </w:rPr>
              <w:t>1,35</w:t>
            </w:r>
          </w:p>
        </w:tc>
        <w:tc>
          <w:tcPr>
            <w:tcW w:w="1583" w:type="dxa"/>
            <w:tcBorders>
              <w:top w:val="nil"/>
              <w:left w:val="nil"/>
              <w:bottom w:val="single" w:sz="4" w:space="0" w:color="auto"/>
              <w:right w:val="single" w:sz="4" w:space="0" w:color="auto"/>
            </w:tcBorders>
            <w:shd w:val="clear" w:color="000000" w:fill="DDEBF7"/>
            <w:noWrap/>
            <w:vAlign w:val="bottom"/>
            <w:hideMark/>
          </w:tcPr>
          <w:p w14:paraId="4F939C46"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CDEFEC5"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41E0C77F" w14:textId="77777777" w:rsidR="00BF2F13" w:rsidRPr="00BF2F13" w:rsidRDefault="00BF2F13" w:rsidP="00BF2F13">
            <w:pPr>
              <w:jc w:val="center"/>
              <w:rPr>
                <w:b/>
                <w:bCs/>
                <w:sz w:val="13"/>
                <w:szCs w:val="13"/>
              </w:rPr>
            </w:pPr>
            <w:r w:rsidRPr="00BF2F13">
              <w:rPr>
                <w:b/>
                <w:bCs/>
                <w:sz w:val="13"/>
                <w:szCs w:val="13"/>
              </w:rPr>
              <w:t>1,37</w:t>
            </w:r>
          </w:p>
        </w:tc>
        <w:tc>
          <w:tcPr>
            <w:tcW w:w="1263" w:type="dxa"/>
            <w:tcBorders>
              <w:top w:val="nil"/>
              <w:left w:val="nil"/>
              <w:bottom w:val="single" w:sz="4" w:space="0" w:color="auto"/>
              <w:right w:val="single" w:sz="4" w:space="0" w:color="auto"/>
            </w:tcBorders>
            <w:shd w:val="clear" w:color="000000" w:fill="DDEBF7"/>
            <w:noWrap/>
            <w:vAlign w:val="bottom"/>
            <w:hideMark/>
          </w:tcPr>
          <w:p w14:paraId="67523DC2"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59182786"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4,44</w:t>
            </w:r>
          </w:p>
        </w:tc>
        <w:tc>
          <w:tcPr>
            <w:tcW w:w="1551" w:type="dxa"/>
            <w:tcBorders>
              <w:top w:val="nil"/>
              <w:left w:val="nil"/>
              <w:bottom w:val="single" w:sz="4" w:space="0" w:color="auto"/>
              <w:right w:val="single" w:sz="4" w:space="0" w:color="auto"/>
            </w:tcBorders>
            <w:shd w:val="clear" w:color="000000" w:fill="DDEBF7"/>
            <w:noWrap/>
            <w:vAlign w:val="bottom"/>
            <w:hideMark/>
          </w:tcPr>
          <w:p w14:paraId="0EB116A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1,35</w:t>
            </w:r>
          </w:p>
        </w:tc>
        <w:tc>
          <w:tcPr>
            <w:tcW w:w="1665" w:type="dxa"/>
            <w:tcBorders>
              <w:top w:val="nil"/>
              <w:left w:val="nil"/>
              <w:bottom w:val="single" w:sz="4" w:space="0" w:color="auto"/>
              <w:right w:val="nil"/>
            </w:tcBorders>
            <w:shd w:val="clear" w:color="000000" w:fill="DDEBF7"/>
            <w:noWrap/>
            <w:vAlign w:val="bottom"/>
            <w:hideMark/>
          </w:tcPr>
          <w:p w14:paraId="3ABF99E7"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63800F7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42DDBB7E" w14:textId="77777777" w:rsidR="00BF2F13" w:rsidRPr="00BF2F13" w:rsidRDefault="00BF2F13" w:rsidP="00BF2F13">
            <w:pPr>
              <w:rPr>
                <w:sz w:val="13"/>
                <w:szCs w:val="13"/>
              </w:rPr>
            </w:pPr>
          </w:p>
        </w:tc>
      </w:tr>
      <w:tr w:rsidR="00BF2F13" w:rsidRPr="00BF2F13" w14:paraId="601FC851"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44652B0" w14:textId="77777777" w:rsidR="00BF2F13" w:rsidRPr="00BF2F13" w:rsidRDefault="00BF2F13" w:rsidP="00BF2F13">
            <w:pPr>
              <w:jc w:val="center"/>
              <w:rPr>
                <w:color w:val="000000"/>
                <w:sz w:val="13"/>
                <w:szCs w:val="13"/>
              </w:rPr>
            </w:pPr>
            <w:r w:rsidRPr="00BF2F13">
              <w:rPr>
                <w:color w:val="000000"/>
                <w:sz w:val="13"/>
                <w:szCs w:val="13"/>
              </w:rPr>
              <w:t>3</w:t>
            </w:r>
          </w:p>
        </w:tc>
        <w:tc>
          <w:tcPr>
            <w:tcW w:w="7855" w:type="dxa"/>
            <w:tcBorders>
              <w:top w:val="nil"/>
              <w:left w:val="nil"/>
              <w:bottom w:val="single" w:sz="4" w:space="0" w:color="auto"/>
              <w:right w:val="single" w:sz="4" w:space="0" w:color="auto"/>
            </w:tcBorders>
            <w:shd w:val="clear" w:color="000000" w:fill="FFFFFF"/>
            <w:noWrap/>
            <w:vAlign w:val="bottom"/>
            <w:hideMark/>
          </w:tcPr>
          <w:p w14:paraId="78DF105D" w14:textId="77777777" w:rsidR="00BF2F13" w:rsidRPr="00BF2F13" w:rsidRDefault="00BF2F13" w:rsidP="00BF2F13">
            <w:pPr>
              <w:rPr>
                <w:b/>
                <w:bCs/>
                <w:color w:val="000000"/>
                <w:sz w:val="13"/>
                <w:szCs w:val="13"/>
              </w:rPr>
            </w:pPr>
            <w:r w:rsidRPr="00BF2F13">
              <w:rPr>
                <w:b/>
                <w:bCs/>
                <w:color w:val="000000"/>
                <w:sz w:val="13"/>
                <w:szCs w:val="13"/>
              </w:rPr>
              <w:t xml:space="preserve"> Выплаты социального характера</w:t>
            </w:r>
          </w:p>
        </w:tc>
        <w:tc>
          <w:tcPr>
            <w:tcW w:w="815" w:type="dxa"/>
            <w:tcBorders>
              <w:top w:val="nil"/>
              <w:left w:val="nil"/>
              <w:bottom w:val="single" w:sz="4" w:space="0" w:color="auto"/>
              <w:right w:val="single" w:sz="4" w:space="0" w:color="auto"/>
            </w:tcBorders>
            <w:shd w:val="clear" w:color="000000" w:fill="FFFFFF"/>
            <w:noWrap/>
            <w:vAlign w:val="bottom"/>
            <w:hideMark/>
          </w:tcPr>
          <w:p w14:paraId="2083A53E"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7566ECE6"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089B284C" w14:textId="77777777" w:rsidR="00BF2F13" w:rsidRPr="00BF2F13" w:rsidRDefault="00BF2F13" w:rsidP="00BF2F13">
            <w:pPr>
              <w:rPr>
                <w:b/>
                <w:bCs/>
                <w:color w:val="000000"/>
                <w:sz w:val="13"/>
                <w:szCs w:val="13"/>
              </w:rPr>
            </w:pPr>
            <w:r w:rsidRPr="00BF2F13">
              <w:rPr>
                <w:b/>
                <w:bCs/>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43659F16"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2C94E0AA"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667BB325"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32948708" w14:textId="77777777" w:rsidR="00BF2F13" w:rsidRPr="00BF2F13" w:rsidRDefault="00BF2F13" w:rsidP="00BF2F13">
            <w:pPr>
              <w:jc w:val="center"/>
              <w:rPr>
                <w:sz w:val="13"/>
                <w:szCs w:val="13"/>
              </w:rPr>
            </w:pPr>
            <w:r w:rsidRPr="00BF2F13">
              <w:rPr>
                <w:sz w:val="13"/>
                <w:szCs w:val="13"/>
              </w:rPr>
              <w:t>0,00</w:t>
            </w:r>
          </w:p>
        </w:tc>
        <w:tc>
          <w:tcPr>
            <w:tcW w:w="1263" w:type="dxa"/>
            <w:tcBorders>
              <w:top w:val="nil"/>
              <w:left w:val="nil"/>
              <w:bottom w:val="single" w:sz="4" w:space="0" w:color="auto"/>
              <w:right w:val="single" w:sz="4" w:space="0" w:color="auto"/>
            </w:tcBorders>
            <w:shd w:val="clear" w:color="000000" w:fill="DDEBF7"/>
            <w:noWrap/>
            <w:vAlign w:val="bottom"/>
            <w:hideMark/>
          </w:tcPr>
          <w:p w14:paraId="070D09AA" w14:textId="77777777" w:rsidR="00BF2F13" w:rsidRPr="00BF2F13" w:rsidRDefault="00BF2F13" w:rsidP="00BF2F13">
            <w:pPr>
              <w:jc w:val="center"/>
              <w:rPr>
                <w:sz w:val="13"/>
                <w:szCs w:val="13"/>
              </w:rPr>
            </w:pPr>
            <w:r w:rsidRPr="00BF2F13">
              <w:rPr>
                <w:sz w:val="13"/>
                <w:szCs w:val="13"/>
              </w:rPr>
              <w:t>2 733,84</w:t>
            </w:r>
          </w:p>
        </w:tc>
        <w:tc>
          <w:tcPr>
            <w:tcW w:w="1125" w:type="dxa"/>
            <w:tcBorders>
              <w:top w:val="nil"/>
              <w:left w:val="nil"/>
              <w:bottom w:val="single" w:sz="4" w:space="0" w:color="auto"/>
              <w:right w:val="single" w:sz="4" w:space="0" w:color="auto"/>
            </w:tcBorders>
            <w:shd w:val="clear" w:color="000000" w:fill="DDEBF7"/>
            <w:noWrap/>
            <w:vAlign w:val="bottom"/>
            <w:hideMark/>
          </w:tcPr>
          <w:p w14:paraId="1A386460"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06F7166" w14:textId="77777777" w:rsidR="00BF2F13" w:rsidRPr="00BF2F13" w:rsidRDefault="00BF2F13" w:rsidP="00BF2F13">
            <w:pPr>
              <w:jc w:val="center"/>
              <w:rPr>
                <w:sz w:val="13"/>
                <w:szCs w:val="13"/>
              </w:rPr>
            </w:pPr>
            <w:r w:rsidRPr="00BF2F13">
              <w:rPr>
                <w:sz w:val="13"/>
                <w:szCs w:val="13"/>
              </w:rPr>
              <w:t>2 733,84</w:t>
            </w:r>
          </w:p>
        </w:tc>
        <w:tc>
          <w:tcPr>
            <w:tcW w:w="1676" w:type="dxa"/>
            <w:tcBorders>
              <w:top w:val="nil"/>
              <w:left w:val="nil"/>
              <w:bottom w:val="single" w:sz="4" w:space="0" w:color="auto"/>
              <w:right w:val="single" w:sz="4" w:space="0" w:color="auto"/>
            </w:tcBorders>
            <w:shd w:val="clear" w:color="000000" w:fill="DDEBF7"/>
            <w:noWrap/>
            <w:vAlign w:val="bottom"/>
            <w:hideMark/>
          </w:tcPr>
          <w:p w14:paraId="4E5E0436"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07D46144"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79A41DE1"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1596" w:type="dxa"/>
            <w:tcBorders>
              <w:top w:val="nil"/>
              <w:left w:val="nil"/>
              <w:bottom w:val="single" w:sz="4" w:space="0" w:color="auto"/>
              <w:right w:val="single" w:sz="8" w:space="0" w:color="auto"/>
            </w:tcBorders>
            <w:shd w:val="clear" w:color="000000" w:fill="DDEBF7"/>
            <w:noWrap/>
            <w:vAlign w:val="bottom"/>
            <w:hideMark/>
          </w:tcPr>
          <w:p w14:paraId="281B391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-2 733,84</w:t>
            </w:r>
          </w:p>
        </w:tc>
        <w:tc>
          <w:tcPr>
            <w:tcW w:w="20" w:type="dxa"/>
            <w:vAlign w:val="center"/>
            <w:hideMark/>
          </w:tcPr>
          <w:p w14:paraId="37695CF4" w14:textId="77777777" w:rsidR="00BF2F13" w:rsidRPr="00BF2F13" w:rsidRDefault="00BF2F13" w:rsidP="00BF2F13">
            <w:pPr>
              <w:rPr>
                <w:sz w:val="13"/>
                <w:szCs w:val="13"/>
              </w:rPr>
            </w:pPr>
          </w:p>
        </w:tc>
      </w:tr>
      <w:tr w:rsidR="00BF2F13" w:rsidRPr="00BF2F13" w14:paraId="69DF13AC"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E54B6CC" w14:textId="77777777" w:rsidR="00BF2F13" w:rsidRPr="00BF2F13" w:rsidRDefault="00BF2F13" w:rsidP="00BF2F13">
            <w:pPr>
              <w:jc w:val="center"/>
              <w:rPr>
                <w:color w:val="000000"/>
                <w:sz w:val="13"/>
                <w:szCs w:val="13"/>
              </w:rPr>
            </w:pPr>
            <w:r w:rsidRPr="00BF2F13">
              <w:rPr>
                <w:color w:val="000000"/>
                <w:sz w:val="13"/>
                <w:szCs w:val="13"/>
              </w:rPr>
              <w:t>4</w:t>
            </w:r>
          </w:p>
        </w:tc>
        <w:tc>
          <w:tcPr>
            <w:tcW w:w="7855" w:type="dxa"/>
            <w:tcBorders>
              <w:top w:val="nil"/>
              <w:left w:val="nil"/>
              <w:bottom w:val="single" w:sz="4" w:space="0" w:color="auto"/>
              <w:right w:val="single" w:sz="4" w:space="0" w:color="auto"/>
            </w:tcBorders>
            <w:shd w:val="clear" w:color="000000" w:fill="FFFFFF"/>
            <w:noWrap/>
            <w:vAlign w:val="bottom"/>
            <w:hideMark/>
          </w:tcPr>
          <w:p w14:paraId="52F5951D" w14:textId="77777777" w:rsidR="00BF2F13" w:rsidRPr="00BF2F13" w:rsidRDefault="00BF2F13" w:rsidP="00BF2F13">
            <w:pPr>
              <w:rPr>
                <w:b/>
                <w:bCs/>
                <w:color w:val="000000"/>
                <w:sz w:val="13"/>
                <w:szCs w:val="13"/>
              </w:rPr>
            </w:pPr>
            <w:r w:rsidRPr="00BF2F13">
              <w:rPr>
                <w:b/>
                <w:bCs/>
                <w:color w:val="000000"/>
                <w:sz w:val="13"/>
                <w:szCs w:val="13"/>
              </w:rPr>
              <w:t xml:space="preserve"> Прочие расходы по прибыли</w:t>
            </w:r>
          </w:p>
        </w:tc>
        <w:tc>
          <w:tcPr>
            <w:tcW w:w="815" w:type="dxa"/>
            <w:tcBorders>
              <w:top w:val="nil"/>
              <w:left w:val="nil"/>
              <w:bottom w:val="single" w:sz="4" w:space="0" w:color="auto"/>
              <w:right w:val="single" w:sz="4" w:space="0" w:color="auto"/>
            </w:tcBorders>
            <w:shd w:val="clear" w:color="000000" w:fill="FFFFFF"/>
            <w:noWrap/>
            <w:vAlign w:val="bottom"/>
            <w:hideMark/>
          </w:tcPr>
          <w:p w14:paraId="32664DAE"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19BEE561"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4B72738F" w14:textId="77777777" w:rsidR="00BF2F13" w:rsidRPr="00BF2F13" w:rsidRDefault="00BF2F13" w:rsidP="00BF2F13">
            <w:pPr>
              <w:rPr>
                <w:b/>
                <w:bCs/>
                <w:color w:val="000000"/>
                <w:sz w:val="13"/>
                <w:szCs w:val="13"/>
              </w:rPr>
            </w:pPr>
            <w:r w:rsidRPr="00BF2F13">
              <w:rPr>
                <w:b/>
                <w:bCs/>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00C80D12"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15AA1008"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3835C7FE"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02462C63" w14:textId="77777777" w:rsidR="00BF2F13" w:rsidRPr="00BF2F13" w:rsidRDefault="00BF2F13" w:rsidP="00BF2F13">
            <w:pPr>
              <w:jc w:val="center"/>
              <w:rPr>
                <w:sz w:val="13"/>
                <w:szCs w:val="13"/>
              </w:rPr>
            </w:pPr>
            <w:r w:rsidRPr="00BF2F13">
              <w:rPr>
                <w:sz w:val="13"/>
                <w:szCs w:val="13"/>
              </w:rPr>
              <w:t>0,00</w:t>
            </w:r>
          </w:p>
        </w:tc>
        <w:tc>
          <w:tcPr>
            <w:tcW w:w="1263" w:type="dxa"/>
            <w:tcBorders>
              <w:top w:val="nil"/>
              <w:left w:val="nil"/>
              <w:bottom w:val="single" w:sz="4" w:space="0" w:color="auto"/>
              <w:right w:val="single" w:sz="4" w:space="0" w:color="auto"/>
            </w:tcBorders>
            <w:shd w:val="clear" w:color="000000" w:fill="DDEBF7"/>
            <w:noWrap/>
            <w:vAlign w:val="bottom"/>
            <w:hideMark/>
          </w:tcPr>
          <w:p w14:paraId="59218A4F" w14:textId="77777777" w:rsidR="00BF2F13" w:rsidRPr="00BF2F13" w:rsidRDefault="00BF2F13" w:rsidP="00BF2F13">
            <w:pPr>
              <w:jc w:val="center"/>
              <w:rPr>
                <w:sz w:val="13"/>
                <w:szCs w:val="13"/>
              </w:rPr>
            </w:pPr>
            <w:r w:rsidRPr="00BF2F13">
              <w:rPr>
                <w:sz w:val="13"/>
                <w:szCs w:val="13"/>
              </w:rPr>
              <w:t>288,65</w:t>
            </w:r>
          </w:p>
        </w:tc>
        <w:tc>
          <w:tcPr>
            <w:tcW w:w="1125" w:type="dxa"/>
            <w:tcBorders>
              <w:top w:val="nil"/>
              <w:left w:val="nil"/>
              <w:bottom w:val="single" w:sz="4" w:space="0" w:color="auto"/>
              <w:right w:val="single" w:sz="4" w:space="0" w:color="auto"/>
            </w:tcBorders>
            <w:shd w:val="clear" w:color="000000" w:fill="DDEBF7"/>
            <w:noWrap/>
            <w:vAlign w:val="bottom"/>
            <w:hideMark/>
          </w:tcPr>
          <w:p w14:paraId="76C3E951" w14:textId="77777777" w:rsidR="00BF2F13" w:rsidRPr="00BF2F13" w:rsidRDefault="00BF2F13" w:rsidP="00BF2F13">
            <w:pPr>
              <w:jc w:val="center"/>
              <w:rPr>
                <w:sz w:val="13"/>
                <w:szCs w:val="13"/>
              </w:rPr>
            </w:pPr>
            <w:r w:rsidRPr="00BF2F13">
              <w:rPr>
                <w:sz w:val="13"/>
                <w:szCs w:val="13"/>
              </w:rPr>
              <w:t>14,05</w:t>
            </w:r>
          </w:p>
        </w:tc>
        <w:tc>
          <w:tcPr>
            <w:tcW w:w="1263" w:type="dxa"/>
            <w:tcBorders>
              <w:top w:val="nil"/>
              <w:left w:val="nil"/>
              <w:bottom w:val="single" w:sz="4" w:space="0" w:color="auto"/>
              <w:right w:val="single" w:sz="4" w:space="0" w:color="auto"/>
            </w:tcBorders>
            <w:shd w:val="clear" w:color="000000" w:fill="DDEBF7"/>
            <w:noWrap/>
            <w:vAlign w:val="bottom"/>
            <w:hideMark/>
          </w:tcPr>
          <w:p w14:paraId="54DAB97E" w14:textId="77777777" w:rsidR="00BF2F13" w:rsidRPr="00BF2F13" w:rsidRDefault="00BF2F13" w:rsidP="00BF2F13">
            <w:pPr>
              <w:jc w:val="center"/>
              <w:rPr>
                <w:sz w:val="13"/>
                <w:szCs w:val="13"/>
              </w:rPr>
            </w:pPr>
            <w:r w:rsidRPr="00BF2F13">
              <w:rPr>
                <w:sz w:val="13"/>
                <w:szCs w:val="13"/>
              </w:rPr>
              <w:t>302,70</w:t>
            </w:r>
          </w:p>
        </w:tc>
        <w:tc>
          <w:tcPr>
            <w:tcW w:w="1676" w:type="dxa"/>
            <w:tcBorders>
              <w:top w:val="nil"/>
              <w:left w:val="nil"/>
              <w:bottom w:val="single" w:sz="4" w:space="0" w:color="auto"/>
              <w:right w:val="single" w:sz="4" w:space="0" w:color="auto"/>
            </w:tcBorders>
            <w:shd w:val="clear" w:color="000000" w:fill="DDEBF7"/>
            <w:noWrap/>
            <w:vAlign w:val="bottom"/>
            <w:hideMark/>
          </w:tcPr>
          <w:p w14:paraId="660AF45B"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4D4D423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27F30FAE"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1596" w:type="dxa"/>
            <w:tcBorders>
              <w:top w:val="nil"/>
              <w:left w:val="nil"/>
              <w:bottom w:val="single" w:sz="4" w:space="0" w:color="auto"/>
              <w:right w:val="single" w:sz="8" w:space="0" w:color="auto"/>
            </w:tcBorders>
            <w:shd w:val="clear" w:color="000000" w:fill="DDEBF7"/>
            <w:noWrap/>
            <w:vAlign w:val="bottom"/>
            <w:hideMark/>
          </w:tcPr>
          <w:p w14:paraId="32AD40CE"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-302,70</w:t>
            </w:r>
          </w:p>
        </w:tc>
        <w:tc>
          <w:tcPr>
            <w:tcW w:w="20" w:type="dxa"/>
            <w:vAlign w:val="center"/>
            <w:hideMark/>
          </w:tcPr>
          <w:p w14:paraId="3B9BFA53" w14:textId="77777777" w:rsidR="00BF2F13" w:rsidRPr="00BF2F13" w:rsidRDefault="00BF2F13" w:rsidP="00BF2F13">
            <w:pPr>
              <w:rPr>
                <w:sz w:val="13"/>
                <w:szCs w:val="13"/>
              </w:rPr>
            </w:pPr>
          </w:p>
        </w:tc>
      </w:tr>
      <w:tr w:rsidR="00BF2F13" w:rsidRPr="00BF2F13" w14:paraId="6B22C6E3"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E029F4D" w14:textId="77777777" w:rsidR="00BF2F13" w:rsidRPr="00BF2F13" w:rsidRDefault="00BF2F13" w:rsidP="00BF2F13">
            <w:pPr>
              <w:jc w:val="center"/>
              <w:rPr>
                <w:color w:val="000000"/>
                <w:sz w:val="13"/>
                <w:szCs w:val="13"/>
              </w:rPr>
            </w:pPr>
            <w:r w:rsidRPr="00BF2F13">
              <w:rPr>
                <w:color w:val="000000"/>
                <w:sz w:val="13"/>
                <w:szCs w:val="13"/>
              </w:rPr>
              <w:t>5</w:t>
            </w:r>
          </w:p>
        </w:tc>
        <w:tc>
          <w:tcPr>
            <w:tcW w:w="7855" w:type="dxa"/>
            <w:tcBorders>
              <w:top w:val="nil"/>
              <w:left w:val="nil"/>
              <w:bottom w:val="single" w:sz="4" w:space="0" w:color="auto"/>
              <w:right w:val="single" w:sz="4" w:space="0" w:color="auto"/>
            </w:tcBorders>
            <w:shd w:val="clear" w:color="000000" w:fill="FFFFFF"/>
            <w:noWrap/>
            <w:vAlign w:val="bottom"/>
            <w:hideMark/>
          </w:tcPr>
          <w:p w14:paraId="35A62371" w14:textId="77777777" w:rsidR="00BF2F13" w:rsidRPr="00BF2F13" w:rsidRDefault="00BF2F13" w:rsidP="00BF2F13">
            <w:pPr>
              <w:rPr>
                <w:b/>
                <w:bCs/>
                <w:color w:val="000000"/>
                <w:sz w:val="13"/>
                <w:szCs w:val="13"/>
              </w:rPr>
            </w:pPr>
            <w:r w:rsidRPr="00BF2F13">
              <w:rPr>
                <w:b/>
                <w:bCs/>
                <w:color w:val="000000"/>
                <w:sz w:val="13"/>
                <w:szCs w:val="13"/>
              </w:rPr>
              <w:t xml:space="preserve"> Инвестиционная программа</w:t>
            </w:r>
          </w:p>
        </w:tc>
        <w:tc>
          <w:tcPr>
            <w:tcW w:w="815" w:type="dxa"/>
            <w:tcBorders>
              <w:top w:val="nil"/>
              <w:left w:val="nil"/>
              <w:bottom w:val="single" w:sz="4" w:space="0" w:color="auto"/>
              <w:right w:val="single" w:sz="4" w:space="0" w:color="auto"/>
            </w:tcBorders>
            <w:shd w:val="clear" w:color="000000" w:fill="FFFFFF"/>
            <w:noWrap/>
            <w:vAlign w:val="bottom"/>
            <w:hideMark/>
          </w:tcPr>
          <w:p w14:paraId="41AA710E"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42BFF91B"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59C46489" w14:textId="77777777" w:rsidR="00BF2F13" w:rsidRPr="00BF2F13" w:rsidRDefault="00BF2F13" w:rsidP="00BF2F13">
            <w:pPr>
              <w:rPr>
                <w:b/>
                <w:bCs/>
                <w:color w:val="000000"/>
                <w:sz w:val="13"/>
                <w:szCs w:val="13"/>
              </w:rPr>
            </w:pPr>
            <w:r w:rsidRPr="00BF2F13">
              <w:rPr>
                <w:b/>
                <w:bCs/>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5E51D2E7"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0414E0C8" w14:textId="77777777" w:rsidR="00BF2F13" w:rsidRPr="00BF2F13" w:rsidRDefault="00BF2F13" w:rsidP="00BF2F13">
            <w:pPr>
              <w:jc w:val="center"/>
              <w:rPr>
                <w:sz w:val="13"/>
                <w:szCs w:val="13"/>
              </w:rPr>
            </w:pPr>
            <w:r w:rsidRPr="00BF2F13">
              <w:rPr>
                <w:sz w:val="13"/>
                <w:szCs w:val="13"/>
              </w:rPr>
              <w:t>30 253,72</w:t>
            </w:r>
          </w:p>
        </w:tc>
        <w:tc>
          <w:tcPr>
            <w:tcW w:w="1514" w:type="dxa"/>
            <w:tcBorders>
              <w:top w:val="nil"/>
              <w:left w:val="nil"/>
              <w:bottom w:val="single" w:sz="4" w:space="0" w:color="auto"/>
              <w:right w:val="single" w:sz="4" w:space="0" w:color="auto"/>
            </w:tcBorders>
            <w:shd w:val="clear" w:color="000000" w:fill="DDEBF7"/>
            <w:noWrap/>
            <w:vAlign w:val="bottom"/>
            <w:hideMark/>
          </w:tcPr>
          <w:p w14:paraId="30000B9C" w14:textId="77777777" w:rsidR="00BF2F13" w:rsidRPr="00BF2F13" w:rsidRDefault="00BF2F13" w:rsidP="00BF2F13">
            <w:pPr>
              <w:jc w:val="center"/>
              <w:rPr>
                <w:sz w:val="13"/>
                <w:szCs w:val="13"/>
              </w:rPr>
            </w:pPr>
            <w:r w:rsidRPr="00BF2F13">
              <w:rPr>
                <w:sz w:val="13"/>
                <w:szCs w:val="13"/>
              </w:rPr>
              <w:t>848,60</w:t>
            </w:r>
          </w:p>
        </w:tc>
        <w:tc>
          <w:tcPr>
            <w:tcW w:w="1583" w:type="dxa"/>
            <w:tcBorders>
              <w:top w:val="nil"/>
              <w:left w:val="nil"/>
              <w:bottom w:val="single" w:sz="4" w:space="0" w:color="auto"/>
              <w:right w:val="single" w:sz="4" w:space="0" w:color="auto"/>
            </w:tcBorders>
            <w:shd w:val="clear" w:color="000000" w:fill="DDEBF7"/>
            <w:noWrap/>
            <w:vAlign w:val="bottom"/>
            <w:hideMark/>
          </w:tcPr>
          <w:p w14:paraId="0CCA26EF" w14:textId="77777777" w:rsidR="00BF2F13" w:rsidRPr="00BF2F13" w:rsidRDefault="00BF2F13" w:rsidP="00BF2F13">
            <w:pPr>
              <w:jc w:val="center"/>
              <w:rPr>
                <w:sz w:val="13"/>
                <w:szCs w:val="13"/>
              </w:rPr>
            </w:pPr>
            <w:r w:rsidRPr="00BF2F13">
              <w:rPr>
                <w:sz w:val="13"/>
                <w:szCs w:val="13"/>
              </w:rPr>
              <w:t>30 253,72</w:t>
            </w:r>
          </w:p>
        </w:tc>
        <w:tc>
          <w:tcPr>
            <w:tcW w:w="1263" w:type="dxa"/>
            <w:tcBorders>
              <w:top w:val="nil"/>
              <w:left w:val="nil"/>
              <w:bottom w:val="single" w:sz="4" w:space="0" w:color="auto"/>
              <w:right w:val="single" w:sz="4" w:space="0" w:color="auto"/>
            </w:tcBorders>
            <w:shd w:val="clear" w:color="000000" w:fill="DDEBF7"/>
            <w:noWrap/>
            <w:vAlign w:val="bottom"/>
            <w:hideMark/>
          </w:tcPr>
          <w:p w14:paraId="42444856" w14:textId="77777777" w:rsidR="00BF2F13" w:rsidRPr="00BF2F13" w:rsidRDefault="00BF2F13" w:rsidP="00BF2F13">
            <w:pPr>
              <w:jc w:val="center"/>
              <w:rPr>
                <w:sz w:val="13"/>
                <w:szCs w:val="13"/>
              </w:rPr>
            </w:pPr>
            <w:r w:rsidRPr="00BF2F13">
              <w:rPr>
                <w:sz w:val="13"/>
                <w:szCs w:val="13"/>
              </w:rPr>
              <w:t>10 134,89</w:t>
            </w:r>
          </w:p>
        </w:tc>
        <w:tc>
          <w:tcPr>
            <w:tcW w:w="1125" w:type="dxa"/>
            <w:tcBorders>
              <w:top w:val="nil"/>
              <w:left w:val="nil"/>
              <w:bottom w:val="single" w:sz="4" w:space="0" w:color="auto"/>
              <w:right w:val="single" w:sz="4" w:space="0" w:color="auto"/>
            </w:tcBorders>
            <w:shd w:val="clear" w:color="000000" w:fill="DDEBF7"/>
            <w:noWrap/>
            <w:vAlign w:val="bottom"/>
            <w:hideMark/>
          </w:tcPr>
          <w:p w14:paraId="5097D6D8" w14:textId="77777777" w:rsidR="00BF2F13" w:rsidRPr="00BF2F13" w:rsidRDefault="00BF2F13" w:rsidP="00BF2F13">
            <w:pPr>
              <w:jc w:val="center"/>
              <w:rPr>
                <w:sz w:val="13"/>
                <w:szCs w:val="13"/>
              </w:rPr>
            </w:pPr>
            <w:r w:rsidRPr="00BF2F13">
              <w:rPr>
                <w:sz w:val="13"/>
                <w:szCs w:val="13"/>
              </w:rPr>
              <w:t>939,15</w:t>
            </w:r>
          </w:p>
        </w:tc>
        <w:tc>
          <w:tcPr>
            <w:tcW w:w="1263" w:type="dxa"/>
            <w:tcBorders>
              <w:top w:val="nil"/>
              <w:left w:val="nil"/>
              <w:bottom w:val="single" w:sz="4" w:space="0" w:color="auto"/>
              <w:right w:val="single" w:sz="4" w:space="0" w:color="auto"/>
            </w:tcBorders>
            <w:shd w:val="clear" w:color="000000" w:fill="DDEBF7"/>
            <w:noWrap/>
            <w:vAlign w:val="bottom"/>
            <w:hideMark/>
          </w:tcPr>
          <w:p w14:paraId="6C1A00DF" w14:textId="77777777" w:rsidR="00BF2F13" w:rsidRPr="00BF2F13" w:rsidRDefault="00BF2F13" w:rsidP="00BF2F13">
            <w:pPr>
              <w:jc w:val="center"/>
              <w:rPr>
                <w:sz w:val="13"/>
                <w:szCs w:val="13"/>
              </w:rPr>
            </w:pPr>
            <w:r w:rsidRPr="00BF2F13">
              <w:rPr>
                <w:sz w:val="13"/>
                <w:szCs w:val="13"/>
              </w:rPr>
              <w:t>11 074,04</w:t>
            </w:r>
          </w:p>
        </w:tc>
        <w:tc>
          <w:tcPr>
            <w:tcW w:w="1676" w:type="dxa"/>
            <w:tcBorders>
              <w:top w:val="nil"/>
              <w:left w:val="nil"/>
              <w:bottom w:val="single" w:sz="4" w:space="0" w:color="auto"/>
              <w:right w:val="single" w:sz="4" w:space="0" w:color="auto"/>
            </w:tcBorders>
            <w:shd w:val="clear" w:color="000000" w:fill="DDEBF7"/>
            <w:noWrap/>
            <w:vAlign w:val="bottom"/>
            <w:hideMark/>
          </w:tcPr>
          <w:p w14:paraId="3CA0542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1551" w:type="dxa"/>
            <w:tcBorders>
              <w:top w:val="nil"/>
              <w:left w:val="nil"/>
              <w:bottom w:val="single" w:sz="4" w:space="0" w:color="auto"/>
              <w:right w:val="single" w:sz="4" w:space="0" w:color="auto"/>
            </w:tcBorders>
            <w:shd w:val="clear" w:color="000000" w:fill="DDEBF7"/>
            <w:noWrap/>
            <w:vAlign w:val="bottom"/>
            <w:hideMark/>
          </w:tcPr>
          <w:p w14:paraId="6DC8968F"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4344CF9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1596" w:type="dxa"/>
            <w:tcBorders>
              <w:top w:val="nil"/>
              <w:left w:val="nil"/>
              <w:bottom w:val="single" w:sz="4" w:space="0" w:color="auto"/>
              <w:right w:val="single" w:sz="8" w:space="0" w:color="auto"/>
            </w:tcBorders>
            <w:shd w:val="clear" w:color="000000" w:fill="DDEBF7"/>
            <w:noWrap/>
            <w:vAlign w:val="bottom"/>
            <w:hideMark/>
          </w:tcPr>
          <w:p w14:paraId="41DD374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-11 074,04</w:t>
            </w:r>
          </w:p>
        </w:tc>
        <w:tc>
          <w:tcPr>
            <w:tcW w:w="20" w:type="dxa"/>
            <w:vAlign w:val="center"/>
            <w:hideMark/>
          </w:tcPr>
          <w:p w14:paraId="5E9DE9E4" w14:textId="77777777" w:rsidR="00BF2F13" w:rsidRPr="00BF2F13" w:rsidRDefault="00BF2F13" w:rsidP="00BF2F13">
            <w:pPr>
              <w:rPr>
                <w:sz w:val="13"/>
                <w:szCs w:val="13"/>
              </w:rPr>
            </w:pPr>
          </w:p>
        </w:tc>
      </w:tr>
      <w:tr w:rsidR="00BF2F13" w:rsidRPr="00BF2F13" w14:paraId="0E184259"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034E45B" w14:textId="77777777" w:rsidR="00BF2F13" w:rsidRPr="00BF2F13" w:rsidRDefault="00BF2F13" w:rsidP="00BF2F13">
            <w:pPr>
              <w:jc w:val="center"/>
              <w:rPr>
                <w:color w:val="000000"/>
                <w:sz w:val="13"/>
                <w:szCs w:val="13"/>
              </w:rPr>
            </w:pPr>
            <w:r w:rsidRPr="00BF2F13">
              <w:rPr>
                <w:color w:val="000000"/>
                <w:sz w:val="13"/>
                <w:szCs w:val="13"/>
              </w:rPr>
              <w:t>6</w:t>
            </w:r>
          </w:p>
        </w:tc>
        <w:tc>
          <w:tcPr>
            <w:tcW w:w="7855" w:type="dxa"/>
            <w:tcBorders>
              <w:top w:val="nil"/>
              <w:left w:val="nil"/>
              <w:bottom w:val="single" w:sz="4" w:space="0" w:color="auto"/>
              <w:right w:val="single" w:sz="4" w:space="0" w:color="auto"/>
            </w:tcBorders>
            <w:shd w:val="clear" w:color="000000" w:fill="FFFFFF"/>
            <w:noWrap/>
            <w:vAlign w:val="bottom"/>
            <w:hideMark/>
          </w:tcPr>
          <w:p w14:paraId="7829547E" w14:textId="77777777" w:rsidR="00BF2F13" w:rsidRPr="00BF2F13" w:rsidRDefault="00BF2F13" w:rsidP="00BF2F13">
            <w:pPr>
              <w:rPr>
                <w:b/>
                <w:bCs/>
                <w:color w:val="FF0000"/>
                <w:sz w:val="13"/>
                <w:szCs w:val="13"/>
              </w:rPr>
            </w:pPr>
            <w:r w:rsidRPr="00BF2F13">
              <w:rPr>
                <w:b/>
                <w:bCs/>
                <w:color w:val="FF0000"/>
                <w:sz w:val="13"/>
                <w:szCs w:val="13"/>
              </w:rPr>
              <w:t>Предпринимательская прибыль</w:t>
            </w:r>
          </w:p>
        </w:tc>
        <w:tc>
          <w:tcPr>
            <w:tcW w:w="815" w:type="dxa"/>
            <w:tcBorders>
              <w:top w:val="nil"/>
              <w:left w:val="nil"/>
              <w:bottom w:val="single" w:sz="4" w:space="0" w:color="auto"/>
              <w:right w:val="single" w:sz="4" w:space="0" w:color="auto"/>
            </w:tcBorders>
            <w:shd w:val="clear" w:color="000000" w:fill="FFFFFF"/>
            <w:noWrap/>
            <w:vAlign w:val="bottom"/>
            <w:hideMark/>
          </w:tcPr>
          <w:p w14:paraId="649B5304"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35CCBA5D"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0A164992" w14:textId="77777777" w:rsidR="00BF2F13" w:rsidRPr="00BF2F13" w:rsidRDefault="00BF2F13" w:rsidP="00BF2F13">
            <w:pPr>
              <w:rPr>
                <w:b/>
                <w:bCs/>
                <w:color w:val="000000"/>
                <w:sz w:val="13"/>
                <w:szCs w:val="13"/>
              </w:rPr>
            </w:pPr>
            <w:r w:rsidRPr="00BF2F13">
              <w:rPr>
                <w:b/>
                <w:bCs/>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141119F8"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6F1DEDD9" w14:textId="77777777" w:rsidR="00BF2F13" w:rsidRPr="00BF2F13" w:rsidRDefault="00BF2F13" w:rsidP="00BF2F13">
            <w:pPr>
              <w:jc w:val="center"/>
              <w:rPr>
                <w:sz w:val="13"/>
                <w:szCs w:val="13"/>
              </w:rPr>
            </w:pPr>
            <w:r w:rsidRPr="00BF2F13">
              <w:rPr>
                <w:sz w:val="13"/>
                <w:szCs w:val="13"/>
              </w:rPr>
              <w:t>19 385,57</w:t>
            </w:r>
          </w:p>
        </w:tc>
        <w:tc>
          <w:tcPr>
            <w:tcW w:w="1514" w:type="dxa"/>
            <w:tcBorders>
              <w:top w:val="nil"/>
              <w:left w:val="nil"/>
              <w:bottom w:val="single" w:sz="4" w:space="0" w:color="auto"/>
              <w:right w:val="single" w:sz="4" w:space="0" w:color="auto"/>
            </w:tcBorders>
            <w:shd w:val="clear" w:color="000000" w:fill="DDEBF7"/>
            <w:noWrap/>
            <w:vAlign w:val="bottom"/>
            <w:hideMark/>
          </w:tcPr>
          <w:p w14:paraId="6A3A84DB"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6207BC78" w14:textId="77777777" w:rsidR="00BF2F13" w:rsidRPr="00BF2F13" w:rsidRDefault="00BF2F13" w:rsidP="00BF2F13">
            <w:pPr>
              <w:jc w:val="center"/>
              <w:rPr>
                <w:sz w:val="13"/>
                <w:szCs w:val="13"/>
              </w:rPr>
            </w:pPr>
            <w:r w:rsidRPr="00BF2F13">
              <w:rPr>
                <w:sz w:val="13"/>
                <w:szCs w:val="13"/>
              </w:rPr>
              <w:t>19 385,57</w:t>
            </w:r>
          </w:p>
        </w:tc>
        <w:tc>
          <w:tcPr>
            <w:tcW w:w="1263" w:type="dxa"/>
            <w:tcBorders>
              <w:top w:val="nil"/>
              <w:left w:val="nil"/>
              <w:bottom w:val="single" w:sz="4" w:space="0" w:color="auto"/>
              <w:right w:val="single" w:sz="4" w:space="0" w:color="auto"/>
            </w:tcBorders>
            <w:shd w:val="clear" w:color="000000" w:fill="DDEBF7"/>
            <w:noWrap/>
            <w:vAlign w:val="bottom"/>
            <w:hideMark/>
          </w:tcPr>
          <w:p w14:paraId="5DD62B8C" w14:textId="77777777" w:rsidR="00BF2F13" w:rsidRPr="00BF2F13" w:rsidRDefault="00BF2F13" w:rsidP="00BF2F13">
            <w:pPr>
              <w:jc w:val="center"/>
              <w:rPr>
                <w:sz w:val="13"/>
                <w:szCs w:val="13"/>
              </w:rPr>
            </w:pPr>
            <w:r w:rsidRPr="00BF2F13">
              <w:rPr>
                <w:sz w:val="13"/>
                <w:szCs w:val="13"/>
              </w:rPr>
              <w:t>48 511,95</w:t>
            </w:r>
          </w:p>
        </w:tc>
        <w:tc>
          <w:tcPr>
            <w:tcW w:w="1125" w:type="dxa"/>
            <w:tcBorders>
              <w:top w:val="nil"/>
              <w:left w:val="nil"/>
              <w:bottom w:val="single" w:sz="4" w:space="0" w:color="auto"/>
              <w:right w:val="single" w:sz="4" w:space="0" w:color="auto"/>
            </w:tcBorders>
            <w:shd w:val="clear" w:color="000000" w:fill="DDEBF7"/>
            <w:noWrap/>
            <w:vAlign w:val="bottom"/>
            <w:hideMark/>
          </w:tcPr>
          <w:p w14:paraId="7C517F89" w14:textId="77777777" w:rsidR="00BF2F13" w:rsidRPr="00BF2F13" w:rsidRDefault="00BF2F13" w:rsidP="00BF2F13">
            <w:pPr>
              <w:jc w:val="center"/>
              <w:rPr>
                <w:sz w:val="13"/>
                <w:szCs w:val="13"/>
              </w:rPr>
            </w:pPr>
            <w:r w:rsidRPr="00BF2F13">
              <w:rPr>
                <w:sz w:val="13"/>
                <w:szCs w:val="13"/>
              </w:rPr>
              <w:t>43,95</w:t>
            </w:r>
          </w:p>
        </w:tc>
        <w:tc>
          <w:tcPr>
            <w:tcW w:w="1263" w:type="dxa"/>
            <w:tcBorders>
              <w:top w:val="nil"/>
              <w:left w:val="nil"/>
              <w:bottom w:val="single" w:sz="4" w:space="0" w:color="auto"/>
              <w:right w:val="single" w:sz="4" w:space="0" w:color="auto"/>
            </w:tcBorders>
            <w:shd w:val="clear" w:color="000000" w:fill="DDEBF7"/>
            <w:noWrap/>
            <w:vAlign w:val="bottom"/>
            <w:hideMark/>
          </w:tcPr>
          <w:p w14:paraId="5D969744" w14:textId="77777777" w:rsidR="00BF2F13" w:rsidRPr="00BF2F13" w:rsidRDefault="00BF2F13" w:rsidP="00BF2F13">
            <w:pPr>
              <w:jc w:val="center"/>
              <w:rPr>
                <w:sz w:val="13"/>
                <w:szCs w:val="13"/>
              </w:rPr>
            </w:pPr>
            <w:r w:rsidRPr="00BF2F13">
              <w:rPr>
                <w:sz w:val="13"/>
                <w:szCs w:val="13"/>
              </w:rPr>
              <w:t>48 555,91</w:t>
            </w:r>
          </w:p>
        </w:tc>
        <w:tc>
          <w:tcPr>
            <w:tcW w:w="1676" w:type="dxa"/>
            <w:tcBorders>
              <w:top w:val="nil"/>
              <w:left w:val="nil"/>
              <w:bottom w:val="single" w:sz="4" w:space="0" w:color="auto"/>
              <w:right w:val="single" w:sz="4" w:space="0" w:color="auto"/>
            </w:tcBorders>
            <w:shd w:val="clear" w:color="000000" w:fill="DDEBF7"/>
            <w:noWrap/>
            <w:vAlign w:val="bottom"/>
            <w:hideMark/>
          </w:tcPr>
          <w:p w14:paraId="7535E62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51 523,12</w:t>
            </w:r>
          </w:p>
        </w:tc>
        <w:tc>
          <w:tcPr>
            <w:tcW w:w="1551" w:type="dxa"/>
            <w:tcBorders>
              <w:top w:val="nil"/>
              <w:left w:val="nil"/>
              <w:bottom w:val="single" w:sz="4" w:space="0" w:color="auto"/>
              <w:right w:val="single" w:sz="4" w:space="0" w:color="auto"/>
            </w:tcBorders>
            <w:shd w:val="clear" w:color="000000" w:fill="DDEBF7"/>
            <w:noWrap/>
            <w:vAlign w:val="bottom"/>
            <w:hideMark/>
          </w:tcPr>
          <w:p w14:paraId="2FCAD622" w14:textId="77777777" w:rsidR="00BF2F13" w:rsidRPr="00BF2F13" w:rsidRDefault="00BF2F13" w:rsidP="00BF2F13">
            <w:pPr>
              <w:rPr>
                <w:rFonts w:ascii="Calibri" w:hAnsi="Calibri" w:cs="Calibri"/>
                <w:b/>
                <w:bCs/>
                <w:color w:val="FF0000"/>
                <w:sz w:val="13"/>
                <w:szCs w:val="13"/>
              </w:rPr>
            </w:pPr>
            <w:r w:rsidRPr="00BF2F13">
              <w:rPr>
                <w:rFonts w:ascii="Calibri" w:hAnsi="Calibri" w:cs="Calibri"/>
                <w:b/>
                <w:bCs/>
                <w:color w:val="FF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1385B54A"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51 523,12</w:t>
            </w:r>
          </w:p>
        </w:tc>
        <w:tc>
          <w:tcPr>
            <w:tcW w:w="1596" w:type="dxa"/>
            <w:tcBorders>
              <w:top w:val="nil"/>
              <w:left w:val="nil"/>
              <w:bottom w:val="single" w:sz="4" w:space="0" w:color="auto"/>
              <w:right w:val="single" w:sz="8" w:space="0" w:color="auto"/>
            </w:tcBorders>
            <w:shd w:val="clear" w:color="000000" w:fill="DDEBF7"/>
            <w:noWrap/>
            <w:vAlign w:val="bottom"/>
            <w:hideMark/>
          </w:tcPr>
          <w:p w14:paraId="0B8890A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2 967,21</w:t>
            </w:r>
          </w:p>
        </w:tc>
        <w:tc>
          <w:tcPr>
            <w:tcW w:w="20" w:type="dxa"/>
            <w:vAlign w:val="center"/>
            <w:hideMark/>
          </w:tcPr>
          <w:p w14:paraId="112330EA" w14:textId="77777777" w:rsidR="00BF2F13" w:rsidRPr="00BF2F13" w:rsidRDefault="00BF2F13" w:rsidP="00BF2F13">
            <w:pPr>
              <w:rPr>
                <w:sz w:val="13"/>
                <w:szCs w:val="13"/>
              </w:rPr>
            </w:pPr>
          </w:p>
        </w:tc>
      </w:tr>
      <w:tr w:rsidR="00BF2F13" w:rsidRPr="00BF2F13" w14:paraId="00074E1C"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53B612CB" w14:textId="77777777" w:rsidR="00BF2F13" w:rsidRPr="00BF2F13" w:rsidRDefault="00BF2F13" w:rsidP="00BF2F13">
            <w:pPr>
              <w:jc w:val="center"/>
              <w:rPr>
                <w:color w:val="000000"/>
                <w:sz w:val="13"/>
                <w:szCs w:val="13"/>
              </w:rPr>
            </w:pPr>
            <w:r w:rsidRPr="00BF2F13">
              <w:rPr>
                <w:color w:val="000000"/>
                <w:sz w:val="13"/>
                <w:szCs w:val="13"/>
              </w:rPr>
              <w:t> </w:t>
            </w:r>
          </w:p>
        </w:tc>
        <w:tc>
          <w:tcPr>
            <w:tcW w:w="14697"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0AFBD402" w14:textId="77777777" w:rsidR="00BF2F13" w:rsidRPr="00BF2F13" w:rsidRDefault="00BF2F13" w:rsidP="00BF2F13">
            <w:pPr>
              <w:rPr>
                <w:b/>
                <w:bCs/>
                <w:color w:val="FF0000"/>
                <w:sz w:val="13"/>
                <w:szCs w:val="13"/>
              </w:rPr>
            </w:pPr>
            <w:r w:rsidRPr="00BF2F13">
              <w:rPr>
                <w:b/>
                <w:bCs/>
                <w:color w:val="FF0000"/>
                <w:sz w:val="13"/>
                <w:szCs w:val="13"/>
              </w:rPr>
              <w:t>Сглаживание</w:t>
            </w:r>
          </w:p>
        </w:tc>
        <w:tc>
          <w:tcPr>
            <w:tcW w:w="1362" w:type="dxa"/>
            <w:tcBorders>
              <w:top w:val="nil"/>
              <w:left w:val="nil"/>
              <w:bottom w:val="single" w:sz="4" w:space="0" w:color="auto"/>
              <w:right w:val="single" w:sz="4" w:space="0" w:color="auto"/>
            </w:tcBorders>
            <w:shd w:val="clear" w:color="000000" w:fill="FFFFFF"/>
            <w:noWrap/>
            <w:vAlign w:val="bottom"/>
            <w:hideMark/>
          </w:tcPr>
          <w:p w14:paraId="7A011788"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16F0AF33" w14:textId="77777777" w:rsidR="00BF2F13" w:rsidRPr="00BF2F13" w:rsidRDefault="00BF2F13" w:rsidP="00BF2F13">
            <w:pPr>
              <w:jc w:val="center"/>
              <w:rPr>
                <w:sz w:val="13"/>
                <w:szCs w:val="13"/>
              </w:rPr>
            </w:pPr>
            <w:r w:rsidRPr="00BF2F13">
              <w:rPr>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2A7DF57F" w14:textId="77777777" w:rsidR="00BF2F13" w:rsidRPr="00BF2F13" w:rsidRDefault="00BF2F13" w:rsidP="00BF2F13">
            <w:pPr>
              <w:jc w:val="center"/>
              <w:rPr>
                <w:sz w:val="13"/>
                <w:szCs w:val="13"/>
              </w:rPr>
            </w:pPr>
            <w:r w:rsidRPr="00BF2F13">
              <w:rPr>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3D3FC4EE"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272B65A" w14:textId="77777777" w:rsidR="00BF2F13" w:rsidRPr="00BF2F13" w:rsidRDefault="00BF2F13" w:rsidP="00BF2F13">
            <w:pPr>
              <w:jc w:val="center"/>
              <w:rPr>
                <w:sz w:val="13"/>
                <w:szCs w:val="13"/>
              </w:rPr>
            </w:pPr>
            <w:r w:rsidRPr="00BF2F13">
              <w:rPr>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15CA7703" w14:textId="77777777" w:rsidR="00BF2F13" w:rsidRPr="00BF2F13" w:rsidRDefault="00BF2F13" w:rsidP="00BF2F13">
            <w:pPr>
              <w:jc w:val="center"/>
              <w:rPr>
                <w:sz w:val="13"/>
                <w:szCs w:val="13"/>
              </w:rPr>
            </w:pPr>
            <w:r w:rsidRPr="00BF2F13">
              <w:rPr>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1344592D" w14:textId="77777777" w:rsidR="00BF2F13" w:rsidRPr="00BF2F13" w:rsidRDefault="00BF2F13" w:rsidP="00BF2F13">
            <w:pPr>
              <w:jc w:val="center"/>
              <w:rPr>
                <w:sz w:val="13"/>
                <w:szCs w:val="13"/>
              </w:rPr>
            </w:pPr>
            <w:r w:rsidRPr="00BF2F13">
              <w:rPr>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401DD7D5"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53EDE0F7" w14:textId="77777777" w:rsidR="00BF2F13" w:rsidRPr="00BF2F13" w:rsidRDefault="00BF2F13" w:rsidP="00BF2F13">
            <w:pPr>
              <w:rPr>
                <w:rFonts w:ascii="Calibri" w:hAnsi="Calibri" w:cs="Calibri"/>
                <w:b/>
                <w:bCs/>
                <w:color w:val="FF0000"/>
                <w:sz w:val="13"/>
                <w:szCs w:val="13"/>
              </w:rPr>
            </w:pPr>
            <w:r w:rsidRPr="00BF2F13">
              <w:rPr>
                <w:rFonts w:ascii="Calibri" w:hAnsi="Calibri" w:cs="Calibri"/>
                <w:b/>
                <w:bCs/>
                <w:color w:val="FF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67DC54B8"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0AAB13C1"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60217EB8" w14:textId="77777777" w:rsidR="00BF2F13" w:rsidRPr="00BF2F13" w:rsidRDefault="00BF2F13" w:rsidP="00BF2F13">
            <w:pPr>
              <w:rPr>
                <w:sz w:val="13"/>
                <w:szCs w:val="13"/>
              </w:rPr>
            </w:pPr>
          </w:p>
        </w:tc>
      </w:tr>
      <w:tr w:rsidR="00BF2F13" w:rsidRPr="00BF2F13" w14:paraId="39090EAB"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34C45EA" w14:textId="77777777" w:rsidR="00BF2F13" w:rsidRPr="00BF2F13" w:rsidRDefault="00BF2F13" w:rsidP="00BF2F13">
            <w:pPr>
              <w:jc w:val="center"/>
              <w:rPr>
                <w:color w:val="000000"/>
                <w:sz w:val="13"/>
                <w:szCs w:val="13"/>
              </w:rPr>
            </w:pPr>
            <w:r w:rsidRPr="00BF2F13">
              <w:rPr>
                <w:color w:val="000000"/>
                <w:sz w:val="13"/>
                <w:szCs w:val="13"/>
              </w:rPr>
              <w:t>7</w:t>
            </w:r>
          </w:p>
        </w:tc>
        <w:tc>
          <w:tcPr>
            <w:tcW w:w="7855" w:type="dxa"/>
            <w:tcBorders>
              <w:top w:val="nil"/>
              <w:left w:val="nil"/>
              <w:bottom w:val="single" w:sz="4" w:space="0" w:color="auto"/>
              <w:right w:val="single" w:sz="4" w:space="0" w:color="auto"/>
            </w:tcBorders>
            <w:shd w:val="clear" w:color="000000" w:fill="FFFFFF"/>
            <w:noWrap/>
            <w:vAlign w:val="bottom"/>
            <w:hideMark/>
          </w:tcPr>
          <w:p w14:paraId="1022EF43" w14:textId="77777777" w:rsidR="00BF2F13" w:rsidRPr="00BF2F13" w:rsidRDefault="00BF2F13" w:rsidP="00BF2F13">
            <w:pPr>
              <w:rPr>
                <w:b/>
                <w:bCs/>
                <w:color w:val="FF0000"/>
                <w:sz w:val="13"/>
                <w:szCs w:val="13"/>
              </w:rPr>
            </w:pPr>
            <w:r w:rsidRPr="00BF2F13">
              <w:rPr>
                <w:b/>
                <w:bCs/>
                <w:color w:val="FF0000"/>
                <w:sz w:val="13"/>
                <w:szCs w:val="13"/>
              </w:rPr>
              <w:t xml:space="preserve"> Необходимая валовая выручка, всего</w:t>
            </w:r>
          </w:p>
        </w:tc>
        <w:tc>
          <w:tcPr>
            <w:tcW w:w="815" w:type="dxa"/>
            <w:tcBorders>
              <w:top w:val="nil"/>
              <w:left w:val="nil"/>
              <w:bottom w:val="single" w:sz="4" w:space="0" w:color="auto"/>
              <w:right w:val="single" w:sz="4" w:space="0" w:color="auto"/>
            </w:tcBorders>
            <w:shd w:val="clear" w:color="000000" w:fill="FFFFFF"/>
            <w:noWrap/>
            <w:vAlign w:val="bottom"/>
            <w:hideMark/>
          </w:tcPr>
          <w:p w14:paraId="2741A8DF"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1CF82A16" w14:textId="77777777" w:rsidR="00BF2F13" w:rsidRPr="00BF2F13" w:rsidRDefault="00BF2F13" w:rsidP="00BF2F13">
            <w:pPr>
              <w:rPr>
                <w:b/>
                <w:bCs/>
                <w:color w:val="000000"/>
                <w:sz w:val="13"/>
                <w:szCs w:val="13"/>
              </w:rPr>
            </w:pPr>
            <w:r w:rsidRPr="00BF2F13">
              <w:rPr>
                <w:b/>
                <w:bCs/>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777354DF" w14:textId="77777777" w:rsidR="00BF2F13" w:rsidRPr="00BF2F13" w:rsidRDefault="00BF2F13" w:rsidP="00BF2F13">
            <w:pPr>
              <w:rPr>
                <w:b/>
                <w:bCs/>
                <w:color w:val="000000"/>
                <w:sz w:val="13"/>
                <w:szCs w:val="13"/>
              </w:rPr>
            </w:pPr>
            <w:r w:rsidRPr="00BF2F13">
              <w:rPr>
                <w:b/>
                <w:bCs/>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1E8BE8C6"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786DADD9" w14:textId="77777777" w:rsidR="00BF2F13" w:rsidRPr="00BF2F13" w:rsidRDefault="00BF2F13" w:rsidP="00BF2F13">
            <w:pPr>
              <w:jc w:val="center"/>
              <w:rPr>
                <w:b/>
                <w:bCs/>
                <w:color w:val="FF0000"/>
                <w:sz w:val="13"/>
                <w:szCs w:val="13"/>
              </w:rPr>
            </w:pPr>
            <w:r w:rsidRPr="00BF2F13">
              <w:rPr>
                <w:b/>
                <w:bCs/>
                <w:color w:val="FF0000"/>
                <w:sz w:val="13"/>
                <w:szCs w:val="13"/>
              </w:rPr>
              <w:t>1 175 204,68</w:t>
            </w:r>
          </w:p>
        </w:tc>
        <w:tc>
          <w:tcPr>
            <w:tcW w:w="1514" w:type="dxa"/>
            <w:tcBorders>
              <w:top w:val="nil"/>
              <w:left w:val="nil"/>
              <w:bottom w:val="single" w:sz="4" w:space="0" w:color="auto"/>
              <w:right w:val="single" w:sz="4" w:space="0" w:color="auto"/>
            </w:tcBorders>
            <w:shd w:val="clear" w:color="000000" w:fill="DDEBF7"/>
            <w:noWrap/>
            <w:vAlign w:val="bottom"/>
            <w:hideMark/>
          </w:tcPr>
          <w:p w14:paraId="22B34755" w14:textId="77777777" w:rsidR="00BF2F13" w:rsidRPr="00BF2F13" w:rsidRDefault="00BF2F13" w:rsidP="00BF2F13">
            <w:pPr>
              <w:jc w:val="center"/>
              <w:rPr>
                <w:b/>
                <w:bCs/>
                <w:color w:val="FF0000"/>
                <w:sz w:val="13"/>
                <w:szCs w:val="13"/>
              </w:rPr>
            </w:pPr>
            <w:r w:rsidRPr="00BF2F13">
              <w:rPr>
                <w:b/>
                <w:bCs/>
                <w:color w:val="FF0000"/>
                <w:sz w:val="13"/>
                <w:szCs w:val="13"/>
              </w:rPr>
              <w:t>63 920,39</w:t>
            </w:r>
          </w:p>
        </w:tc>
        <w:tc>
          <w:tcPr>
            <w:tcW w:w="1583" w:type="dxa"/>
            <w:tcBorders>
              <w:top w:val="nil"/>
              <w:left w:val="nil"/>
              <w:bottom w:val="single" w:sz="4" w:space="0" w:color="auto"/>
              <w:right w:val="single" w:sz="4" w:space="0" w:color="auto"/>
            </w:tcBorders>
            <w:shd w:val="clear" w:color="000000" w:fill="DDEBF7"/>
            <w:noWrap/>
            <w:vAlign w:val="bottom"/>
            <w:hideMark/>
          </w:tcPr>
          <w:p w14:paraId="52C45820" w14:textId="77777777" w:rsidR="00BF2F13" w:rsidRPr="00BF2F13" w:rsidRDefault="00BF2F13" w:rsidP="00BF2F13">
            <w:pPr>
              <w:jc w:val="center"/>
              <w:rPr>
                <w:b/>
                <w:bCs/>
                <w:color w:val="FF0000"/>
                <w:sz w:val="13"/>
                <w:szCs w:val="13"/>
              </w:rPr>
            </w:pPr>
            <w:r w:rsidRPr="00BF2F13">
              <w:rPr>
                <w:b/>
                <w:bCs/>
                <w:color w:val="FF0000"/>
                <w:sz w:val="13"/>
                <w:szCs w:val="13"/>
              </w:rPr>
              <w:t>1 239 125,07</w:t>
            </w:r>
          </w:p>
        </w:tc>
        <w:tc>
          <w:tcPr>
            <w:tcW w:w="1263" w:type="dxa"/>
            <w:tcBorders>
              <w:top w:val="nil"/>
              <w:left w:val="nil"/>
              <w:bottom w:val="single" w:sz="4" w:space="0" w:color="auto"/>
              <w:right w:val="single" w:sz="4" w:space="0" w:color="auto"/>
            </w:tcBorders>
            <w:shd w:val="clear" w:color="000000" w:fill="DDEBF7"/>
            <w:noWrap/>
            <w:vAlign w:val="bottom"/>
            <w:hideMark/>
          </w:tcPr>
          <w:p w14:paraId="5175B212" w14:textId="77777777" w:rsidR="00BF2F13" w:rsidRPr="00BF2F13" w:rsidRDefault="00BF2F13" w:rsidP="00BF2F13">
            <w:pPr>
              <w:jc w:val="center"/>
              <w:rPr>
                <w:b/>
                <w:bCs/>
                <w:color w:val="FF0000"/>
                <w:sz w:val="13"/>
                <w:szCs w:val="13"/>
              </w:rPr>
            </w:pPr>
            <w:r w:rsidRPr="00BF2F13">
              <w:rPr>
                <w:b/>
                <w:bCs/>
                <w:color w:val="FF0000"/>
                <w:sz w:val="13"/>
                <w:szCs w:val="13"/>
              </w:rPr>
              <w:t>1 450 618,25</w:t>
            </w:r>
          </w:p>
        </w:tc>
        <w:tc>
          <w:tcPr>
            <w:tcW w:w="1125" w:type="dxa"/>
            <w:tcBorders>
              <w:top w:val="nil"/>
              <w:left w:val="nil"/>
              <w:bottom w:val="single" w:sz="4" w:space="0" w:color="auto"/>
              <w:right w:val="single" w:sz="4" w:space="0" w:color="auto"/>
            </w:tcBorders>
            <w:shd w:val="clear" w:color="000000" w:fill="DDEBF7"/>
            <w:noWrap/>
            <w:vAlign w:val="bottom"/>
            <w:hideMark/>
          </w:tcPr>
          <w:p w14:paraId="2B3D2C57" w14:textId="77777777" w:rsidR="00BF2F13" w:rsidRPr="00BF2F13" w:rsidRDefault="00BF2F13" w:rsidP="00BF2F13">
            <w:pPr>
              <w:jc w:val="center"/>
              <w:rPr>
                <w:b/>
                <w:bCs/>
                <w:color w:val="FF0000"/>
                <w:sz w:val="13"/>
                <w:szCs w:val="13"/>
              </w:rPr>
            </w:pPr>
            <w:r w:rsidRPr="00BF2F13">
              <w:rPr>
                <w:b/>
                <w:bCs/>
                <w:color w:val="FF0000"/>
                <w:sz w:val="13"/>
                <w:szCs w:val="13"/>
              </w:rPr>
              <w:t>74 860,04</w:t>
            </w:r>
          </w:p>
        </w:tc>
        <w:tc>
          <w:tcPr>
            <w:tcW w:w="1263" w:type="dxa"/>
            <w:tcBorders>
              <w:top w:val="nil"/>
              <w:left w:val="nil"/>
              <w:bottom w:val="single" w:sz="4" w:space="0" w:color="auto"/>
              <w:right w:val="single" w:sz="4" w:space="0" w:color="auto"/>
            </w:tcBorders>
            <w:shd w:val="clear" w:color="000000" w:fill="DDEBF7"/>
            <w:noWrap/>
            <w:vAlign w:val="bottom"/>
            <w:hideMark/>
          </w:tcPr>
          <w:p w14:paraId="64DACA3D" w14:textId="77777777" w:rsidR="00BF2F13" w:rsidRPr="00BF2F13" w:rsidRDefault="00BF2F13" w:rsidP="00BF2F13">
            <w:pPr>
              <w:jc w:val="center"/>
              <w:rPr>
                <w:b/>
                <w:bCs/>
                <w:color w:val="FF0000"/>
                <w:sz w:val="13"/>
                <w:szCs w:val="13"/>
              </w:rPr>
            </w:pPr>
            <w:r w:rsidRPr="00BF2F13">
              <w:rPr>
                <w:b/>
                <w:bCs/>
                <w:color w:val="FF0000"/>
                <w:sz w:val="13"/>
                <w:szCs w:val="13"/>
              </w:rPr>
              <w:t>1 525 478,29</w:t>
            </w:r>
          </w:p>
        </w:tc>
        <w:tc>
          <w:tcPr>
            <w:tcW w:w="1676" w:type="dxa"/>
            <w:tcBorders>
              <w:top w:val="nil"/>
              <w:left w:val="nil"/>
              <w:bottom w:val="single" w:sz="4" w:space="0" w:color="auto"/>
              <w:right w:val="single" w:sz="4" w:space="0" w:color="auto"/>
            </w:tcBorders>
            <w:shd w:val="clear" w:color="000000" w:fill="DDEBF7"/>
            <w:noWrap/>
            <w:vAlign w:val="bottom"/>
            <w:hideMark/>
          </w:tcPr>
          <w:p w14:paraId="388D6EB0"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1 218 004,49</w:t>
            </w:r>
          </w:p>
        </w:tc>
        <w:tc>
          <w:tcPr>
            <w:tcW w:w="1551" w:type="dxa"/>
            <w:tcBorders>
              <w:top w:val="nil"/>
              <w:left w:val="nil"/>
              <w:bottom w:val="single" w:sz="4" w:space="0" w:color="auto"/>
              <w:right w:val="single" w:sz="4" w:space="0" w:color="auto"/>
            </w:tcBorders>
            <w:shd w:val="clear" w:color="000000" w:fill="DDEBF7"/>
            <w:noWrap/>
            <w:vAlign w:val="bottom"/>
            <w:hideMark/>
          </w:tcPr>
          <w:p w14:paraId="24DC185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59 854,55</w:t>
            </w:r>
          </w:p>
        </w:tc>
        <w:tc>
          <w:tcPr>
            <w:tcW w:w="1665" w:type="dxa"/>
            <w:tcBorders>
              <w:top w:val="nil"/>
              <w:left w:val="nil"/>
              <w:bottom w:val="single" w:sz="4" w:space="0" w:color="auto"/>
              <w:right w:val="nil"/>
            </w:tcBorders>
            <w:shd w:val="clear" w:color="000000" w:fill="DDEBF7"/>
            <w:noWrap/>
            <w:vAlign w:val="bottom"/>
            <w:hideMark/>
          </w:tcPr>
          <w:p w14:paraId="2A9DFF72"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1 277 859,04</w:t>
            </w:r>
          </w:p>
        </w:tc>
        <w:tc>
          <w:tcPr>
            <w:tcW w:w="1596" w:type="dxa"/>
            <w:tcBorders>
              <w:top w:val="nil"/>
              <w:left w:val="nil"/>
              <w:bottom w:val="single" w:sz="4" w:space="0" w:color="auto"/>
              <w:right w:val="single" w:sz="8" w:space="0" w:color="auto"/>
            </w:tcBorders>
            <w:shd w:val="clear" w:color="000000" w:fill="DDEBF7"/>
            <w:noWrap/>
            <w:vAlign w:val="bottom"/>
            <w:hideMark/>
          </w:tcPr>
          <w:p w14:paraId="0A5D8359"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-247 619,25</w:t>
            </w:r>
          </w:p>
        </w:tc>
        <w:tc>
          <w:tcPr>
            <w:tcW w:w="20" w:type="dxa"/>
            <w:vAlign w:val="center"/>
            <w:hideMark/>
          </w:tcPr>
          <w:p w14:paraId="40849305" w14:textId="77777777" w:rsidR="00BF2F13" w:rsidRPr="00BF2F13" w:rsidRDefault="00BF2F13" w:rsidP="00BF2F13">
            <w:pPr>
              <w:rPr>
                <w:sz w:val="13"/>
                <w:szCs w:val="13"/>
              </w:rPr>
            </w:pPr>
          </w:p>
        </w:tc>
      </w:tr>
      <w:tr w:rsidR="00BF2F13" w:rsidRPr="00BF2F13" w14:paraId="453ABD21" w14:textId="77777777" w:rsidTr="00BD168F">
        <w:trPr>
          <w:trHeight w:val="375"/>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B848685" w14:textId="77777777" w:rsidR="00BF2F13" w:rsidRPr="00BF2F13" w:rsidRDefault="00BF2F13" w:rsidP="00BF2F13">
            <w:pPr>
              <w:jc w:val="center"/>
              <w:rPr>
                <w:color w:val="000000"/>
                <w:sz w:val="13"/>
                <w:szCs w:val="13"/>
              </w:rPr>
            </w:pPr>
            <w:r w:rsidRPr="00BF2F13">
              <w:rPr>
                <w:color w:val="000000"/>
                <w:sz w:val="13"/>
                <w:szCs w:val="13"/>
              </w:rPr>
              <w:t>8</w:t>
            </w:r>
          </w:p>
        </w:tc>
        <w:tc>
          <w:tcPr>
            <w:tcW w:w="7855" w:type="dxa"/>
            <w:tcBorders>
              <w:top w:val="nil"/>
              <w:left w:val="nil"/>
              <w:bottom w:val="single" w:sz="4" w:space="0" w:color="auto"/>
              <w:right w:val="single" w:sz="4" w:space="0" w:color="auto"/>
            </w:tcBorders>
            <w:shd w:val="clear" w:color="000000" w:fill="FFFFFF"/>
            <w:noWrap/>
            <w:vAlign w:val="bottom"/>
            <w:hideMark/>
          </w:tcPr>
          <w:p w14:paraId="16297256" w14:textId="77777777" w:rsidR="00BF2F13" w:rsidRPr="00BF2F13" w:rsidRDefault="00BF2F13" w:rsidP="00BF2F13">
            <w:pPr>
              <w:rPr>
                <w:color w:val="FF0000"/>
                <w:sz w:val="13"/>
                <w:szCs w:val="13"/>
              </w:rPr>
            </w:pPr>
            <w:r w:rsidRPr="00BF2F13">
              <w:rPr>
                <w:color w:val="FF0000"/>
                <w:sz w:val="13"/>
                <w:szCs w:val="13"/>
              </w:rPr>
              <w:t xml:space="preserve"> в том числе на потребительский рынок</w:t>
            </w:r>
          </w:p>
        </w:tc>
        <w:tc>
          <w:tcPr>
            <w:tcW w:w="815" w:type="dxa"/>
            <w:tcBorders>
              <w:top w:val="nil"/>
              <w:left w:val="nil"/>
              <w:bottom w:val="single" w:sz="4" w:space="0" w:color="auto"/>
              <w:right w:val="single" w:sz="4" w:space="0" w:color="auto"/>
            </w:tcBorders>
            <w:shd w:val="clear" w:color="000000" w:fill="FFFFFF"/>
            <w:noWrap/>
            <w:vAlign w:val="bottom"/>
            <w:hideMark/>
          </w:tcPr>
          <w:p w14:paraId="4F1414CC" w14:textId="77777777" w:rsidR="00BF2F13" w:rsidRPr="00BF2F13" w:rsidRDefault="00BF2F13" w:rsidP="00BF2F13">
            <w:pPr>
              <w:rPr>
                <w:color w:val="000000"/>
                <w:sz w:val="13"/>
                <w:szCs w:val="13"/>
              </w:rPr>
            </w:pPr>
            <w:r w:rsidRPr="00BF2F13">
              <w:rPr>
                <w:color w:val="000000"/>
                <w:sz w:val="13"/>
                <w:szCs w:val="13"/>
              </w:rPr>
              <w:t> </w:t>
            </w:r>
          </w:p>
        </w:tc>
        <w:tc>
          <w:tcPr>
            <w:tcW w:w="816" w:type="dxa"/>
            <w:tcBorders>
              <w:top w:val="nil"/>
              <w:left w:val="nil"/>
              <w:bottom w:val="single" w:sz="4" w:space="0" w:color="auto"/>
              <w:right w:val="single" w:sz="4" w:space="0" w:color="auto"/>
            </w:tcBorders>
            <w:shd w:val="clear" w:color="000000" w:fill="FFFFFF"/>
            <w:noWrap/>
            <w:vAlign w:val="bottom"/>
            <w:hideMark/>
          </w:tcPr>
          <w:p w14:paraId="506EC1DB" w14:textId="77777777" w:rsidR="00BF2F13" w:rsidRPr="00BF2F13" w:rsidRDefault="00BF2F13" w:rsidP="00BF2F13">
            <w:pPr>
              <w:rPr>
                <w:b/>
                <w:bCs/>
                <w:color w:val="000000"/>
                <w:sz w:val="13"/>
                <w:szCs w:val="13"/>
              </w:rPr>
            </w:pPr>
            <w:r w:rsidRPr="00BF2F13">
              <w:rPr>
                <w:b/>
                <w:bCs/>
                <w:color w:val="000000"/>
                <w:sz w:val="13"/>
                <w:szCs w:val="13"/>
              </w:rPr>
              <w:t> </w:t>
            </w:r>
          </w:p>
        </w:tc>
        <w:tc>
          <w:tcPr>
            <w:tcW w:w="5211" w:type="dxa"/>
            <w:tcBorders>
              <w:top w:val="nil"/>
              <w:left w:val="nil"/>
              <w:bottom w:val="single" w:sz="4" w:space="0" w:color="auto"/>
              <w:right w:val="single" w:sz="4" w:space="0" w:color="auto"/>
            </w:tcBorders>
            <w:shd w:val="clear" w:color="000000" w:fill="FFFFFF"/>
            <w:noWrap/>
            <w:vAlign w:val="bottom"/>
            <w:hideMark/>
          </w:tcPr>
          <w:p w14:paraId="440FD00A"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4" w:space="0" w:color="auto"/>
              <w:right w:val="single" w:sz="4" w:space="0" w:color="auto"/>
            </w:tcBorders>
            <w:shd w:val="clear" w:color="000000" w:fill="FFFFFF"/>
            <w:noWrap/>
            <w:vAlign w:val="bottom"/>
            <w:hideMark/>
          </w:tcPr>
          <w:p w14:paraId="2DACF589"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5F5463CE" w14:textId="77777777" w:rsidR="00BF2F13" w:rsidRPr="00BF2F13" w:rsidRDefault="00BF2F13" w:rsidP="00BF2F13">
            <w:pPr>
              <w:jc w:val="center"/>
              <w:rPr>
                <w:b/>
                <w:bCs/>
                <w:color w:val="FF0000"/>
                <w:sz w:val="13"/>
                <w:szCs w:val="13"/>
              </w:rPr>
            </w:pPr>
            <w:r w:rsidRPr="00BF2F13">
              <w:rPr>
                <w:b/>
                <w:bCs/>
                <w:color w:val="FF0000"/>
                <w:sz w:val="13"/>
                <w:szCs w:val="13"/>
              </w:rPr>
              <w:t>1 169 287,61</w:t>
            </w:r>
          </w:p>
        </w:tc>
        <w:tc>
          <w:tcPr>
            <w:tcW w:w="1514" w:type="dxa"/>
            <w:tcBorders>
              <w:top w:val="nil"/>
              <w:left w:val="nil"/>
              <w:bottom w:val="single" w:sz="4" w:space="0" w:color="auto"/>
              <w:right w:val="single" w:sz="4" w:space="0" w:color="auto"/>
            </w:tcBorders>
            <w:shd w:val="clear" w:color="000000" w:fill="DDEBF7"/>
            <w:noWrap/>
            <w:vAlign w:val="bottom"/>
            <w:hideMark/>
          </w:tcPr>
          <w:p w14:paraId="4385CA46" w14:textId="77777777" w:rsidR="00BF2F13" w:rsidRPr="00BF2F13" w:rsidRDefault="00BF2F13" w:rsidP="00BF2F13">
            <w:pPr>
              <w:jc w:val="center"/>
              <w:rPr>
                <w:b/>
                <w:bCs/>
                <w:color w:val="FF0000"/>
                <w:sz w:val="13"/>
                <w:szCs w:val="13"/>
              </w:rPr>
            </w:pPr>
            <w:r w:rsidRPr="00BF2F13">
              <w:rPr>
                <w:b/>
                <w:bCs/>
                <w:color w:val="FF0000"/>
                <w:sz w:val="13"/>
                <w:szCs w:val="13"/>
              </w:rPr>
              <w:t>63 234,34</w:t>
            </w:r>
          </w:p>
        </w:tc>
        <w:tc>
          <w:tcPr>
            <w:tcW w:w="1583" w:type="dxa"/>
            <w:tcBorders>
              <w:top w:val="nil"/>
              <w:left w:val="nil"/>
              <w:bottom w:val="single" w:sz="4" w:space="0" w:color="auto"/>
              <w:right w:val="single" w:sz="4" w:space="0" w:color="auto"/>
            </w:tcBorders>
            <w:shd w:val="clear" w:color="000000" w:fill="DDEBF7"/>
            <w:noWrap/>
            <w:vAlign w:val="bottom"/>
            <w:hideMark/>
          </w:tcPr>
          <w:p w14:paraId="7EADC39B" w14:textId="77777777" w:rsidR="00BF2F13" w:rsidRPr="00BF2F13" w:rsidRDefault="00BF2F13" w:rsidP="00BF2F13">
            <w:pPr>
              <w:jc w:val="center"/>
              <w:rPr>
                <w:b/>
                <w:bCs/>
                <w:color w:val="FF0000"/>
                <w:sz w:val="13"/>
                <w:szCs w:val="13"/>
              </w:rPr>
            </w:pPr>
            <w:r w:rsidRPr="00BF2F13">
              <w:rPr>
                <w:b/>
                <w:bCs/>
                <w:color w:val="FF0000"/>
                <w:sz w:val="13"/>
                <w:szCs w:val="13"/>
              </w:rPr>
              <w:t>1 232 521,95</w:t>
            </w:r>
          </w:p>
        </w:tc>
        <w:tc>
          <w:tcPr>
            <w:tcW w:w="1263" w:type="dxa"/>
            <w:tcBorders>
              <w:top w:val="nil"/>
              <w:left w:val="nil"/>
              <w:bottom w:val="single" w:sz="4" w:space="0" w:color="auto"/>
              <w:right w:val="single" w:sz="4" w:space="0" w:color="auto"/>
            </w:tcBorders>
            <w:shd w:val="clear" w:color="000000" w:fill="DDEBF7"/>
            <w:noWrap/>
            <w:vAlign w:val="bottom"/>
            <w:hideMark/>
          </w:tcPr>
          <w:p w14:paraId="6B360BE4" w14:textId="77777777" w:rsidR="00BF2F13" w:rsidRPr="00BF2F13" w:rsidRDefault="00BF2F13" w:rsidP="00BF2F13">
            <w:pPr>
              <w:jc w:val="center"/>
              <w:rPr>
                <w:b/>
                <w:bCs/>
                <w:color w:val="FF0000"/>
                <w:sz w:val="13"/>
                <w:szCs w:val="13"/>
              </w:rPr>
            </w:pPr>
            <w:r w:rsidRPr="00BF2F13">
              <w:rPr>
                <w:b/>
                <w:bCs/>
                <w:color w:val="FF0000"/>
                <w:sz w:val="13"/>
                <w:szCs w:val="13"/>
              </w:rPr>
              <w:t>1 449 093,63</w:t>
            </w:r>
          </w:p>
        </w:tc>
        <w:tc>
          <w:tcPr>
            <w:tcW w:w="1125" w:type="dxa"/>
            <w:tcBorders>
              <w:top w:val="nil"/>
              <w:left w:val="nil"/>
              <w:bottom w:val="single" w:sz="4" w:space="0" w:color="auto"/>
              <w:right w:val="single" w:sz="4" w:space="0" w:color="auto"/>
            </w:tcBorders>
            <w:shd w:val="clear" w:color="000000" w:fill="DDEBF7"/>
            <w:noWrap/>
            <w:vAlign w:val="bottom"/>
            <w:hideMark/>
          </w:tcPr>
          <w:p w14:paraId="137309F7" w14:textId="77777777" w:rsidR="00BF2F13" w:rsidRPr="00BF2F13" w:rsidRDefault="00BF2F13" w:rsidP="00BF2F13">
            <w:pPr>
              <w:jc w:val="center"/>
              <w:rPr>
                <w:b/>
                <w:bCs/>
                <w:color w:val="FF0000"/>
                <w:sz w:val="13"/>
                <w:szCs w:val="13"/>
              </w:rPr>
            </w:pPr>
            <w:r w:rsidRPr="00BF2F13">
              <w:rPr>
                <w:b/>
                <w:bCs/>
                <w:color w:val="FF0000"/>
                <w:sz w:val="13"/>
                <w:szCs w:val="13"/>
              </w:rPr>
              <w:t>74 860,04</w:t>
            </w:r>
          </w:p>
        </w:tc>
        <w:tc>
          <w:tcPr>
            <w:tcW w:w="1263" w:type="dxa"/>
            <w:tcBorders>
              <w:top w:val="nil"/>
              <w:left w:val="nil"/>
              <w:bottom w:val="single" w:sz="4" w:space="0" w:color="auto"/>
              <w:right w:val="single" w:sz="4" w:space="0" w:color="auto"/>
            </w:tcBorders>
            <w:shd w:val="clear" w:color="000000" w:fill="DDEBF7"/>
            <w:noWrap/>
            <w:vAlign w:val="bottom"/>
            <w:hideMark/>
          </w:tcPr>
          <w:p w14:paraId="3F51FE01" w14:textId="77777777" w:rsidR="00BF2F13" w:rsidRPr="00BF2F13" w:rsidRDefault="00BF2F13" w:rsidP="00BF2F13">
            <w:pPr>
              <w:jc w:val="center"/>
              <w:rPr>
                <w:b/>
                <w:bCs/>
                <w:color w:val="FF0000"/>
                <w:sz w:val="13"/>
                <w:szCs w:val="13"/>
              </w:rPr>
            </w:pPr>
            <w:r w:rsidRPr="00BF2F13">
              <w:rPr>
                <w:b/>
                <w:bCs/>
                <w:color w:val="FF0000"/>
                <w:sz w:val="13"/>
                <w:szCs w:val="13"/>
              </w:rPr>
              <w:t>1 523 946,87</w:t>
            </w:r>
          </w:p>
        </w:tc>
        <w:tc>
          <w:tcPr>
            <w:tcW w:w="1676" w:type="dxa"/>
            <w:tcBorders>
              <w:top w:val="nil"/>
              <w:left w:val="nil"/>
              <w:bottom w:val="single" w:sz="4" w:space="0" w:color="auto"/>
              <w:right w:val="single" w:sz="4" w:space="0" w:color="auto"/>
            </w:tcBorders>
            <w:shd w:val="clear" w:color="000000" w:fill="DDEBF7"/>
            <w:noWrap/>
            <w:vAlign w:val="bottom"/>
            <w:hideMark/>
          </w:tcPr>
          <w:p w14:paraId="478A4BD2"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1 216 705,21</w:t>
            </w:r>
          </w:p>
        </w:tc>
        <w:tc>
          <w:tcPr>
            <w:tcW w:w="1551" w:type="dxa"/>
            <w:tcBorders>
              <w:top w:val="nil"/>
              <w:left w:val="nil"/>
              <w:bottom w:val="single" w:sz="4" w:space="0" w:color="auto"/>
              <w:right w:val="single" w:sz="4" w:space="0" w:color="auto"/>
            </w:tcBorders>
            <w:shd w:val="clear" w:color="000000" w:fill="DDEBF7"/>
            <w:noWrap/>
            <w:vAlign w:val="bottom"/>
            <w:hideMark/>
          </w:tcPr>
          <w:p w14:paraId="1F8BA0DE"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59 854,55</w:t>
            </w:r>
          </w:p>
        </w:tc>
        <w:tc>
          <w:tcPr>
            <w:tcW w:w="1665" w:type="dxa"/>
            <w:tcBorders>
              <w:top w:val="nil"/>
              <w:left w:val="nil"/>
              <w:bottom w:val="single" w:sz="4" w:space="0" w:color="auto"/>
              <w:right w:val="nil"/>
            </w:tcBorders>
            <w:shd w:val="clear" w:color="000000" w:fill="DDEBF7"/>
            <w:noWrap/>
            <w:vAlign w:val="bottom"/>
            <w:hideMark/>
          </w:tcPr>
          <w:p w14:paraId="4AA71580"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1 276 559,76</w:t>
            </w:r>
          </w:p>
        </w:tc>
        <w:tc>
          <w:tcPr>
            <w:tcW w:w="1596" w:type="dxa"/>
            <w:tcBorders>
              <w:top w:val="nil"/>
              <w:left w:val="nil"/>
              <w:bottom w:val="single" w:sz="4" w:space="0" w:color="auto"/>
              <w:right w:val="single" w:sz="8" w:space="0" w:color="auto"/>
            </w:tcBorders>
            <w:shd w:val="clear" w:color="000000" w:fill="DDEBF7"/>
            <w:noWrap/>
            <w:vAlign w:val="bottom"/>
            <w:hideMark/>
          </w:tcPr>
          <w:p w14:paraId="06F0B9D4"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-247 387,11</w:t>
            </w:r>
          </w:p>
        </w:tc>
        <w:tc>
          <w:tcPr>
            <w:tcW w:w="20" w:type="dxa"/>
            <w:vAlign w:val="center"/>
            <w:hideMark/>
          </w:tcPr>
          <w:p w14:paraId="5C15A3D3" w14:textId="77777777" w:rsidR="00BF2F13" w:rsidRPr="00BF2F13" w:rsidRDefault="00BF2F13" w:rsidP="00BF2F13">
            <w:pPr>
              <w:rPr>
                <w:sz w:val="13"/>
                <w:szCs w:val="13"/>
              </w:rPr>
            </w:pPr>
          </w:p>
        </w:tc>
      </w:tr>
      <w:tr w:rsidR="00BF2F13" w:rsidRPr="00BF2F13" w14:paraId="517E7C5E" w14:textId="77777777" w:rsidTr="00BD168F">
        <w:trPr>
          <w:trHeight w:val="450"/>
          <w:jc w:val="center"/>
        </w:trPr>
        <w:tc>
          <w:tcPr>
            <w:tcW w:w="765" w:type="dxa"/>
            <w:tcBorders>
              <w:top w:val="nil"/>
              <w:left w:val="single" w:sz="8" w:space="0" w:color="auto"/>
              <w:bottom w:val="single" w:sz="8" w:space="0" w:color="auto"/>
              <w:right w:val="single" w:sz="4" w:space="0" w:color="auto"/>
            </w:tcBorders>
            <w:shd w:val="clear" w:color="000000" w:fill="FFFFFF"/>
            <w:noWrap/>
            <w:vAlign w:val="bottom"/>
            <w:hideMark/>
          </w:tcPr>
          <w:p w14:paraId="79766EE8" w14:textId="77777777" w:rsidR="00BF2F13" w:rsidRPr="00BF2F13" w:rsidRDefault="00BF2F13" w:rsidP="00BF2F13">
            <w:pPr>
              <w:jc w:val="center"/>
              <w:rPr>
                <w:color w:val="000000"/>
                <w:sz w:val="13"/>
                <w:szCs w:val="13"/>
              </w:rPr>
            </w:pPr>
            <w:r w:rsidRPr="00BF2F13">
              <w:rPr>
                <w:color w:val="000000"/>
                <w:sz w:val="13"/>
                <w:szCs w:val="13"/>
              </w:rPr>
              <w:t>9</w:t>
            </w:r>
          </w:p>
        </w:tc>
        <w:tc>
          <w:tcPr>
            <w:tcW w:w="7855" w:type="dxa"/>
            <w:tcBorders>
              <w:top w:val="nil"/>
              <w:left w:val="nil"/>
              <w:bottom w:val="single" w:sz="8" w:space="0" w:color="auto"/>
              <w:right w:val="single" w:sz="4" w:space="0" w:color="auto"/>
            </w:tcBorders>
            <w:shd w:val="clear" w:color="000000" w:fill="FFFFFF"/>
            <w:noWrap/>
            <w:vAlign w:val="bottom"/>
            <w:hideMark/>
          </w:tcPr>
          <w:p w14:paraId="4F89A4E7" w14:textId="77777777" w:rsidR="00BF2F13" w:rsidRPr="00BF2F13" w:rsidRDefault="00BF2F13" w:rsidP="00BF2F13">
            <w:pPr>
              <w:rPr>
                <w:b/>
                <w:bCs/>
                <w:color w:val="000000"/>
                <w:sz w:val="13"/>
                <w:szCs w:val="13"/>
              </w:rPr>
            </w:pPr>
            <w:r w:rsidRPr="00BF2F13">
              <w:rPr>
                <w:b/>
                <w:bCs/>
                <w:color w:val="000000"/>
                <w:sz w:val="13"/>
                <w:szCs w:val="13"/>
              </w:rPr>
              <w:t>Тариф на тепловую энергию средневзвешенный</w:t>
            </w:r>
          </w:p>
        </w:tc>
        <w:tc>
          <w:tcPr>
            <w:tcW w:w="815" w:type="dxa"/>
            <w:tcBorders>
              <w:top w:val="nil"/>
              <w:left w:val="nil"/>
              <w:bottom w:val="single" w:sz="8" w:space="0" w:color="auto"/>
              <w:right w:val="single" w:sz="4" w:space="0" w:color="auto"/>
            </w:tcBorders>
            <w:shd w:val="clear" w:color="000000" w:fill="FFFFFF"/>
            <w:noWrap/>
            <w:vAlign w:val="bottom"/>
            <w:hideMark/>
          </w:tcPr>
          <w:p w14:paraId="6E881E09"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nil"/>
              <w:left w:val="nil"/>
              <w:bottom w:val="single" w:sz="8" w:space="0" w:color="auto"/>
              <w:right w:val="single" w:sz="4" w:space="0" w:color="auto"/>
            </w:tcBorders>
            <w:shd w:val="clear" w:color="000000" w:fill="FFFFFF"/>
            <w:noWrap/>
            <w:vAlign w:val="bottom"/>
            <w:hideMark/>
          </w:tcPr>
          <w:p w14:paraId="76F54397"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nil"/>
              <w:left w:val="nil"/>
              <w:bottom w:val="single" w:sz="8" w:space="0" w:color="auto"/>
              <w:right w:val="single" w:sz="4" w:space="0" w:color="auto"/>
            </w:tcBorders>
            <w:shd w:val="clear" w:color="000000" w:fill="FFFFFF"/>
            <w:noWrap/>
            <w:vAlign w:val="bottom"/>
            <w:hideMark/>
          </w:tcPr>
          <w:p w14:paraId="3A2EEFAB"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nil"/>
              <w:bottom w:val="single" w:sz="8" w:space="0" w:color="auto"/>
              <w:right w:val="single" w:sz="4" w:space="0" w:color="auto"/>
            </w:tcBorders>
            <w:shd w:val="clear" w:color="000000" w:fill="FFFFFF"/>
            <w:noWrap/>
            <w:vAlign w:val="bottom"/>
            <w:hideMark/>
          </w:tcPr>
          <w:p w14:paraId="35AD37AE" w14:textId="77777777" w:rsidR="00BF2F13" w:rsidRPr="00BF2F13" w:rsidRDefault="00BF2F13" w:rsidP="00BF2F13">
            <w:pPr>
              <w:jc w:val="center"/>
              <w:rPr>
                <w:sz w:val="13"/>
                <w:szCs w:val="13"/>
              </w:rPr>
            </w:pPr>
            <w:r w:rsidRPr="00BF2F13">
              <w:rPr>
                <w:sz w:val="13"/>
                <w:szCs w:val="13"/>
              </w:rPr>
              <w:t>руб./Гкал</w:t>
            </w:r>
          </w:p>
        </w:tc>
        <w:tc>
          <w:tcPr>
            <w:tcW w:w="1600" w:type="dxa"/>
            <w:tcBorders>
              <w:top w:val="nil"/>
              <w:left w:val="nil"/>
              <w:bottom w:val="single" w:sz="8" w:space="0" w:color="auto"/>
              <w:right w:val="single" w:sz="4" w:space="0" w:color="auto"/>
            </w:tcBorders>
            <w:shd w:val="clear" w:color="000000" w:fill="DDEBF7"/>
            <w:noWrap/>
            <w:vAlign w:val="bottom"/>
            <w:hideMark/>
          </w:tcPr>
          <w:p w14:paraId="513DEFC4" w14:textId="77777777" w:rsidR="00BF2F13" w:rsidRPr="00BF2F13" w:rsidRDefault="00BF2F13" w:rsidP="00BF2F13">
            <w:pPr>
              <w:jc w:val="center"/>
              <w:rPr>
                <w:b/>
                <w:bCs/>
                <w:sz w:val="13"/>
                <w:szCs w:val="13"/>
              </w:rPr>
            </w:pPr>
            <w:r w:rsidRPr="00BF2F13">
              <w:rPr>
                <w:b/>
                <w:bCs/>
                <w:sz w:val="13"/>
                <w:szCs w:val="13"/>
              </w:rPr>
              <w:t>2 491,56</w:t>
            </w:r>
          </w:p>
        </w:tc>
        <w:tc>
          <w:tcPr>
            <w:tcW w:w="1514" w:type="dxa"/>
            <w:tcBorders>
              <w:top w:val="nil"/>
              <w:left w:val="nil"/>
              <w:bottom w:val="single" w:sz="8" w:space="0" w:color="auto"/>
              <w:right w:val="single" w:sz="4" w:space="0" w:color="auto"/>
            </w:tcBorders>
            <w:shd w:val="clear" w:color="000000" w:fill="DDEBF7"/>
            <w:noWrap/>
            <w:vAlign w:val="bottom"/>
            <w:hideMark/>
          </w:tcPr>
          <w:p w14:paraId="50241F13" w14:textId="77777777" w:rsidR="00BF2F13" w:rsidRPr="00BF2F13" w:rsidRDefault="00BF2F13" w:rsidP="00BF2F13">
            <w:pPr>
              <w:jc w:val="center"/>
              <w:rPr>
                <w:b/>
                <w:bCs/>
                <w:sz w:val="13"/>
                <w:szCs w:val="13"/>
              </w:rPr>
            </w:pPr>
            <w:r w:rsidRPr="00BF2F13">
              <w:rPr>
                <w:b/>
                <w:bCs/>
                <w:sz w:val="13"/>
                <w:szCs w:val="13"/>
              </w:rPr>
              <w:t>2 836,38</w:t>
            </w:r>
          </w:p>
        </w:tc>
        <w:tc>
          <w:tcPr>
            <w:tcW w:w="1583" w:type="dxa"/>
            <w:tcBorders>
              <w:top w:val="nil"/>
              <w:left w:val="nil"/>
              <w:bottom w:val="single" w:sz="8" w:space="0" w:color="auto"/>
              <w:right w:val="single" w:sz="4" w:space="0" w:color="auto"/>
            </w:tcBorders>
            <w:shd w:val="clear" w:color="000000" w:fill="DDEBF7"/>
            <w:noWrap/>
            <w:vAlign w:val="bottom"/>
            <w:hideMark/>
          </w:tcPr>
          <w:p w14:paraId="14C8F2D2" w14:textId="77777777" w:rsidR="00BF2F13" w:rsidRPr="00BF2F13" w:rsidRDefault="00BF2F13" w:rsidP="00BF2F13">
            <w:pPr>
              <w:jc w:val="center"/>
              <w:rPr>
                <w:b/>
                <w:bCs/>
                <w:sz w:val="13"/>
                <w:szCs w:val="13"/>
              </w:rPr>
            </w:pPr>
            <w:r w:rsidRPr="00BF2F13">
              <w:rPr>
                <w:b/>
                <w:bCs/>
                <w:sz w:val="13"/>
                <w:szCs w:val="13"/>
              </w:rPr>
              <w:t>2 507,20</w:t>
            </w:r>
          </w:p>
        </w:tc>
        <w:tc>
          <w:tcPr>
            <w:tcW w:w="1263" w:type="dxa"/>
            <w:tcBorders>
              <w:top w:val="nil"/>
              <w:left w:val="nil"/>
              <w:bottom w:val="single" w:sz="8" w:space="0" w:color="auto"/>
              <w:right w:val="single" w:sz="4" w:space="0" w:color="auto"/>
            </w:tcBorders>
            <w:shd w:val="clear" w:color="000000" w:fill="DDEBF7"/>
            <w:noWrap/>
            <w:vAlign w:val="bottom"/>
            <w:hideMark/>
          </w:tcPr>
          <w:p w14:paraId="7C1830BC"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8" w:space="0" w:color="auto"/>
              <w:right w:val="single" w:sz="4" w:space="0" w:color="auto"/>
            </w:tcBorders>
            <w:shd w:val="clear" w:color="000000" w:fill="DDEBF7"/>
            <w:noWrap/>
            <w:vAlign w:val="bottom"/>
            <w:hideMark/>
          </w:tcPr>
          <w:p w14:paraId="4712A351"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8" w:space="0" w:color="auto"/>
              <w:right w:val="single" w:sz="4" w:space="0" w:color="auto"/>
            </w:tcBorders>
            <w:shd w:val="clear" w:color="000000" w:fill="DDEBF7"/>
            <w:noWrap/>
            <w:vAlign w:val="bottom"/>
            <w:hideMark/>
          </w:tcPr>
          <w:p w14:paraId="3110408E" w14:textId="77777777" w:rsidR="00BF2F13" w:rsidRPr="00BF2F13" w:rsidRDefault="00BF2F13" w:rsidP="00BF2F13">
            <w:pPr>
              <w:jc w:val="center"/>
              <w:rPr>
                <w:b/>
                <w:bCs/>
                <w:sz w:val="13"/>
                <w:szCs w:val="13"/>
              </w:rPr>
            </w:pPr>
            <w:r w:rsidRPr="00BF2F13">
              <w:rPr>
                <w:b/>
                <w:bCs/>
                <w:sz w:val="13"/>
                <w:szCs w:val="13"/>
              </w:rPr>
              <w:t>3 436,62</w:t>
            </w:r>
          </w:p>
        </w:tc>
        <w:tc>
          <w:tcPr>
            <w:tcW w:w="1676" w:type="dxa"/>
            <w:tcBorders>
              <w:top w:val="nil"/>
              <w:left w:val="nil"/>
              <w:bottom w:val="single" w:sz="8" w:space="0" w:color="auto"/>
              <w:right w:val="single" w:sz="4" w:space="0" w:color="auto"/>
            </w:tcBorders>
            <w:shd w:val="clear" w:color="000000" w:fill="DDEBF7"/>
            <w:noWrap/>
            <w:vAlign w:val="bottom"/>
            <w:hideMark/>
          </w:tcPr>
          <w:p w14:paraId="5789512A"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2 877,24</w:t>
            </w:r>
          </w:p>
        </w:tc>
        <w:tc>
          <w:tcPr>
            <w:tcW w:w="1551" w:type="dxa"/>
            <w:tcBorders>
              <w:top w:val="nil"/>
              <w:left w:val="nil"/>
              <w:bottom w:val="single" w:sz="8" w:space="0" w:color="auto"/>
              <w:right w:val="single" w:sz="4" w:space="0" w:color="auto"/>
            </w:tcBorders>
            <w:shd w:val="clear" w:color="000000" w:fill="DDEBF7"/>
            <w:noWrap/>
            <w:vAlign w:val="bottom"/>
            <w:hideMark/>
          </w:tcPr>
          <w:p w14:paraId="49FBA055"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2 909,55</w:t>
            </w:r>
          </w:p>
        </w:tc>
        <w:tc>
          <w:tcPr>
            <w:tcW w:w="1665" w:type="dxa"/>
            <w:tcBorders>
              <w:top w:val="nil"/>
              <w:left w:val="nil"/>
              <w:bottom w:val="single" w:sz="8" w:space="0" w:color="auto"/>
              <w:right w:val="nil"/>
            </w:tcBorders>
            <w:shd w:val="clear" w:color="000000" w:fill="DDEBF7"/>
            <w:noWrap/>
            <w:vAlign w:val="bottom"/>
            <w:hideMark/>
          </w:tcPr>
          <w:p w14:paraId="5542C22E"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2 878,74</w:t>
            </w:r>
          </w:p>
        </w:tc>
        <w:tc>
          <w:tcPr>
            <w:tcW w:w="1596" w:type="dxa"/>
            <w:tcBorders>
              <w:top w:val="nil"/>
              <w:left w:val="nil"/>
              <w:bottom w:val="single" w:sz="8" w:space="0" w:color="auto"/>
              <w:right w:val="single" w:sz="8" w:space="0" w:color="auto"/>
            </w:tcBorders>
            <w:shd w:val="clear" w:color="000000" w:fill="DDEBF7"/>
            <w:noWrap/>
            <w:vAlign w:val="bottom"/>
            <w:hideMark/>
          </w:tcPr>
          <w:p w14:paraId="7D204EBA" w14:textId="77777777" w:rsidR="00BF2F13" w:rsidRPr="00BF2F13" w:rsidRDefault="00BF2F13" w:rsidP="00BF2F13">
            <w:pPr>
              <w:jc w:val="right"/>
              <w:rPr>
                <w:rFonts w:ascii="Calibri" w:hAnsi="Calibri" w:cs="Calibri"/>
                <w:sz w:val="13"/>
                <w:szCs w:val="13"/>
              </w:rPr>
            </w:pPr>
            <w:r w:rsidRPr="00BF2F13">
              <w:rPr>
                <w:rFonts w:ascii="Calibri" w:hAnsi="Calibri" w:cs="Calibri"/>
                <w:sz w:val="13"/>
                <w:szCs w:val="13"/>
              </w:rPr>
              <w:t>-557,88</w:t>
            </w:r>
          </w:p>
        </w:tc>
        <w:tc>
          <w:tcPr>
            <w:tcW w:w="20" w:type="dxa"/>
            <w:vAlign w:val="center"/>
            <w:hideMark/>
          </w:tcPr>
          <w:p w14:paraId="5B79249D" w14:textId="77777777" w:rsidR="00BF2F13" w:rsidRPr="00BF2F13" w:rsidRDefault="00BF2F13" w:rsidP="00BF2F13">
            <w:pPr>
              <w:rPr>
                <w:sz w:val="13"/>
                <w:szCs w:val="13"/>
              </w:rPr>
            </w:pPr>
          </w:p>
        </w:tc>
      </w:tr>
      <w:tr w:rsidR="00BF2F13" w:rsidRPr="00BF2F13" w14:paraId="02A7367D" w14:textId="77777777" w:rsidTr="00BD168F">
        <w:trPr>
          <w:trHeight w:val="48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7C75FA1C" w14:textId="77777777" w:rsidR="00BF2F13" w:rsidRPr="00BF2F13" w:rsidRDefault="00BF2F13" w:rsidP="00BF2F13">
            <w:pPr>
              <w:jc w:val="center"/>
              <w:rPr>
                <w:color w:val="000000"/>
                <w:sz w:val="13"/>
                <w:szCs w:val="13"/>
              </w:rPr>
            </w:pPr>
            <w:r w:rsidRPr="00BF2F13">
              <w:rPr>
                <w:color w:val="000000"/>
                <w:sz w:val="13"/>
                <w:szCs w:val="13"/>
              </w:rPr>
              <w:t>11</w:t>
            </w:r>
          </w:p>
        </w:tc>
        <w:tc>
          <w:tcPr>
            <w:tcW w:w="14697" w:type="dxa"/>
            <w:gridSpan w:val="4"/>
            <w:tcBorders>
              <w:top w:val="single" w:sz="4" w:space="0" w:color="auto"/>
              <w:left w:val="nil"/>
              <w:bottom w:val="single" w:sz="4" w:space="0" w:color="auto"/>
              <w:right w:val="single" w:sz="4" w:space="0" w:color="auto"/>
            </w:tcBorders>
            <w:shd w:val="clear" w:color="000000" w:fill="FFFFFF"/>
            <w:noWrap/>
            <w:vAlign w:val="bottom"/>
            <w:hideMark/>
          </w:tcPr>
          <w:p w14:paraId="55090DD0" w14:textId="77777777" w:rsidR="00BF2F13" w:rsidRPr="00BF2F13" w:rsidRDefault="00BF2F13" w:rsidP="00BF2F13">
            <w:pPr>
              <w:rPr>
                <w:b/>
                <w:bCs/>
                <w:color w:val="000000"/>
                <w:sz w:val="13"/>
                <w:szCs w:val="13"/>
              </w:rPr>
            </w:pPr>
            <w:r w:rsidRPr="00BF2F13">
              <w:rPr>
                <w:b/>
                <w:bCs/>
                <w:color w:val="000000"/>
                <w:sz w:val="13"/>
                <w:szCs w:val="13"/>
              </w:rPr>
              <w:t xml:space="preserve">Корректировка ∆ КИП </w:t>
            </w:r>
          </w:p>
        </w:tc>
        <w:tc>
          <w:tcPr>
            <w:tcW w:w="1362" w:type="dxa"/>
            <w:tcBorders>
              <w:top w:val="nil"/>
              <w:left w:val="nil"/>
              <w:bottom w:val="single" w:sz="4" w:space="0" w:color="auto"/>
              <w:right w:val="single" w:sz="4" w:space="0" w:color="auto"/>
            </w:tcBorders>
            <w:shd w:val="clear" w:color="000000" w:fill="FFFFFF"/>
            <w:noWrap/>
            <w:vAlign w:val="bottom"/>
            <w:hideMark/>
          </w:tcPr>
          <w:p w14:paraId="5763D853"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2C6EDA58"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33BB34EA"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83" w:type="dxa"/>
            <w:tcBorders>
              <w:top w:val="nil"/>
              <w:left w:val="nil"/>
              <w:bottom w:val="single" w:sz="4" w:space="0" w:color="auto"/>
              <w:right w:val="nil"/>
            </w:tcBorders>
            <w:shd w:val="clear" w:color="000000" w:fill="DDEBF7"/>
            <w:noWrap/>
            <w:vAlign w:val="bottom"/>
            <w:hideMark/>
          </w:tcPr>
          <w:p w14:paraId="2FE9D1C5"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38214776"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6FBF4BFC"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18D305C0"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72904C52"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24CCE11F"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62E53B80"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0F288428"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2062A02A" w14:textId="77777777" w:rsidR="00BF2F13" w:rsidRPr="00BF2F13" w:rsidRDefault="00BF2F13" w:rsidP="00BF2F13">
            <w:pPr>
              <w:rPr>
                <w:sz w:val="13"/>
                <w:szCs w:val="13"/>
              </w:rPr>
            </w:pPr>
          </w:p>
        </w:tc>
      </w:tr>
      <w:tr w:rsidR="00BF2F13" w:rsidRPr="00BF2F13" w14:paraId="275FC842" w14:textId="77777777" w:rsidTr="00BD168F">
        <w:trPr>
          <w:trHeight w:val="48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3E21AF8" w14:textId="77777777" w:rsidR="00BF2F13" w:rsidRPr="00BF2F13" w:rsidRDefault="00BF2F13" w:rsidP="00BF2F13">
            <w:pPr>
              <w:jc w:val="center"/>
              <w:rPr>
                <w:color w:val="000000"/>
                <w:sz w:val="13"/>
                <w:szCs w:val="13"/>
              </w:rPr>
            </w:pPr>
            <w:r w:rsidRPr="00BF2F13">
              <w:rPr>
                <w:color w:val="000000"/>
                <w:sz w:val="13"/>
                <w:szCs w:val="13"/>
              </w:rPr>
              <w:t>12</w:t>
            </w:r>
          </w:p>
        </w:tc>
        <w:tc>
          <w:tcPr>
            <w:tcW w:w="14697" w:type="dxa"/>
            <w:gridSpan w:val="4"/>
            <w:tcBorders>
              <w:top w:val="single" w:sz="4" w:space="0" w:color="auto"/>
              <w:left w:val="nil"/>
              <w:bottom w:val="single" w:sz="4" w:space="0" w:color="auto"/>
              <w:right w:val="single" w:sz="4" w:space="0" w:color="auto"/>
            </w:tcBorders>
            <w:shd w:val="clear" w:color="000000" w:fill="FFFFFF"/>
            <w:vAlign w:val="bottom"/>
            <w:hideMark/>
          </w:tcPr>
          <w:p w14:paraId="743199D3" w14:textId="77777777" w:rsidR="00BF2F13" w:rsidRPr="00BF2F13" w:rsidRDefault="00BF2F13" w:rsidP="00BF2F13">
            <w:pPr>
              <w:rPr>
                <w:b/>
                <w:bCs/>
                <w:color w:val="000000"/>
                <w:sz w:val="13"/>
                <w:szCs w:val="13"/>
              </w:rPr>
            </w:pPr>
            <w:r w:rsidRPr="00BF2F13">
              <w:rPr>
                <w:b/>
                <w:bCs/>
                <w:color w:val="000000"/>
                <w:sz w:val="13"/>
                <w:szCs w:val="13"/>
              </w:rPr>
              <w:t>Корректировка ∆ НВВ 2020</w:t>
            </w:r>
          </w:p>
        </w:tc>
        <w:tc>
          <w:tcPr>
            <w:tcW w:w="1362" w:type="dxa"/>
            <w:tcBorders>
              <w:top w:val="nil"/>
              <w:left w:val="nil"/>
              <w:bottom w:val="single" w:sz="4" w:space="0" w:color="auto"/>
              <w:right w:val="single" w:sz="4" w:space="0" w:color="auto"/>
            </w:tcBorders>
            <w:shd w:val="clear" w:color="000000" w:fill="FFFFFF"/>
            <w:noWrap/>
            <w:vAlign w:val="bottom"/>
            <w:hideMark/>
          </w:tcPr>
          <w:p w14:paraId="2DE71C8E"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163F327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33 334,19</w:t>
            </w:r>
          </w:p>
        </w:tc>
        <w:tc>
          <w:tcPr>
            <w:tcW w:w="1514" w:type="dxa"/>
            <w:tcBorders>
              <w:top w:val="nil"/>
              <w:left w:val="nil"/>
              <w:bottom w:val="single" w:sz="4" w:space="0" w:color="auto"/>
              <w:right w:val="single" w:sz="4" w:space="0" w:color="auto"/>
            </w:tcBorders>
            <w:shd w:val="clear" w:color="000000" w:fill="DDEBF7"/>
            <w:noWrap/>
            <w:vAlign w:val="bottom"/>
            <w:hideMark/>
          </w:tcPr>
          <w:p w14:paraId="117F4ED4"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83" w:type="dxa"/>
            <w:tcBorders>
              <w:top w:val="nil"/>
              <w:left w:val="nil"/>
              <w:bottom w:val="single" w:sz="4" w:space="0" w:color="auto"/>
              <w:right w:val="nil"/>
            </w:tcBorders>
            <w:shd w:val="clear" w:color="000000" w:fill="DDEBF7"/>
            <w:noWrap/>
            <w:vAlign w:val="bottom"/>
            <w:hideMark/>
          </w:tcPr>
          <w:p w14:paraId="5BFFE7D1"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33 334,19</w:t>
            </w:r>
          </w:p>
        </w:tc>
        <w:tc>
          <w:tcPr>
            <w:tcW w:w="1263" w:type="dxa"/>
            <w:tcBorders>
              <w:top w:val="nil"/>
              <w:left w:val="nil"/>
              <w:bottom w:val="single" w:sz="4" w:space="0" w:color="auto"/>
              <w:right w:val="single" w:sz="4" w:space="0" w:color="auto"/>
            </w:tcBorders>
            <w:shd w:val="clear" w:color="000000" w:fill="DDEBF7"/>
            <w:noWrap/>
            <w:vAlign w:val="bottom"/>
            <w:hideMark/>
          </w:tcPr>
          <w:p w14:paraId="036D1DBD"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0C1A82DA"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01A9898"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475CF04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33 334,19</w:t>
            </w:r>
          </w:p>
        </w:tc>
        <w:tc>
          <w:tcPr>
            <w:tcW w:w="1551" w:type="dxa"/>
            <w:tcBorders>
              <w:top w:val="nil"/>
              <w:left w:val="nil"/>
              <w:bottom w:val="single" w:sz="4" w:space="0" w:color="auto"/>
              <w:right w:val="single" w:sz="4" w:space="0" w:color="auto"/>
            </w:tcBorders>
            <w:shd w:val="clear" w:color="000000" w:fill="DDEBF7"/>
            <w:noWrap/>
            <w:vAlign w:val="bottom"/>
            <w:hideMark/>
          </w:tcPr>
          <w:p w14:paraId="537AFE1B"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307326A1"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33 334,19</w:t>
            </w:r>
          </w:p>
        </w:tc>
        <w:tc>
          <w:tcPr>
            <w:tcW w:w="1596" w:type="dxa"/>
            <w:tcBorders>
              <w:top w:val="nil"/>
              <w:left w:val="nil"/>
              <w:bottom w:val="single" w:sz="4" w:space="0" w:color="auto"/>
              <w:right w:val="single" w:sz="8" w:space="0" w:color="auto"/>
            </w:tcBorders>
            <w:shd w:val="clear" w:color="000000" w:fill="DDEBF7"/>
            <w:noWrap/>
            <w:vAlign w:val="bottom"/>
            <w:hideMark/>
          </w:tcPr>
          <w:p w14:paraId="4C9DB9A4"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33 334,19</w:t>
            </w:r>
          </w:p>
        </w:tc>
        <w:tc>
          <w:tcPr>
            <w:tcW w:w="20" w:type="dxa"/>
            <w:vAlign w:val="center"/>
            <w:hideMark/>
          </w:tcPr>
          <w:p w14:paraId="59E7A989" w14:textId="77777777" w:rsidR="00BF2F13" w:rsidRPr="00BF2F13" w:rsidRDefault="00BF2F13" w:rsidP="00BF2F13">
            <w:pPr>
              <w:rPr>
                <w:sz w:val="13"/>
                <w:szCs w:val="13"/>
              </w:rPr>
            </w:pPr>
          </w:p>
        </w:tc>
      </w:tr>
      <w:tr w:rsidR="00BF2F13" w:rsidRPr="00BF2F13" w14:paraId="524BA4A0" w14:textId="77777777" w:rsidTr="00BD168F">
        <w:trPr>
          <w:trHeight w:val="48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20925D80" w14:textId="77777777" w:rsidR="00BF2F13" w:rsidRPr="00BF2F13" w:rsidRDefault="00BF2F13" w:rsidP="00BF2F13">
            <w:pPr>
              <w:jc w:val="center"/>
              <w:rPr>
                <w:color w:val="000000"/>
                <w:sz w:val="13"/>
                <w:szCs w:val="13"/>
              </w:rPr>
            </w:pPr>
            <w:r w:rsidRPr="00BF2F13">
              <w:rPr>
                <w:color w:val="000000"/>
                <w:sz w:val="13"/>
                <w:szCs w:val="13"/>
              </w:rPr>
              <w:t>13</w:t>
            </w:r>
          </w:p>
        </w:tc>
        <w:tc>
          <w:tcPr>
            <w:tcW w:w="14697" w:type="dxa"/>
            <w:gridSpan w:val="4"/>
            <w:tcBorders>
              <w:top w:val="single" w:sz="4" w:space="0" w:color="auto"/>
              <w:left w:val="nil"/>
              <w:bottom w:val="single" w:sz="4" w:space="0" w:color="auto"/>
              <w:right w:val="single" w:sz="4" w:space="0" w:color="auto"/>
            </w:tcBorders>
            <w:shd w:val="clear" w:color="000000" w:fill="FFFFFF"/>
            <w:vAlign w:val="bottom"/>
            <w:hideMark/>
          </w:tcPr>
          <w:p w14:paraId="2A19C2F4" w14:textId="77777777" w:rsidR="00BF2F13" w:rsidRPr="00BF2F13" w:rsidRDefault="00BF2F13" w:rsidP="00BF2F13">
            <w:pPr>
              <w:rPr>
                <w:b/>
                <w:bCs/>
                <w:color w:val="000000"/>
                <w:sz w:val="13"/>
                <w:szCs w:val="13"/>
              </w:rPr>
            </w:pPr>
            <w:r w:rsidRPr="00BF2F13">
              <w:rPr>
                <w:b/>
                <w:bCs/>
                <w:color w:val="000000"/>
                <w:sz w:val="13"/>
                <w:szCs w:val="13"/>
              </w:rPr>
              <w:t>Корректировка ∆ НВВ 2021</w:t>
            </w:r>
          </w:p>
        </w:tc>
        <w:tc>
          <w:tcPr>
            <w:tcW w:w="1362" w:type="dxa"/>
            <w:tcBorders>
              <w:top w:val="nil"/>
              <w:left w:val="nil"/>
              <w:bottom w:val="single" w:sz="4" w:space="0" w:color="auto"/>
              <w:right w:val="single" w:sz="4" w:space="0" w:color="auto"/>
            </w:tcBorders>
            <w:shd w:val="clear" w:color="000000" w:fill="FFFFFF"/>
            <w:noWrap/>
            <w:vAlign w:val="bottom"/>
            <w:hideMark/>
          </w:tcPr>
          <w:p w14:paraId="3958E11C"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21C0BA2D"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94 219,67</w:t>
            </w:r>
          </w:p>
        </w:tc>
        <w:tc>
          <w:tcPr>
            <w:tcW w:w="1514" w:type="dxa"/>
            <w:tcBorders>
              <w:top w:val="nil"/>
              <w:left w:val="nil"/>
              <w:bottom w:val="single" w:sz="4" w:space="0" w:color="auto"/>
              <w:right w:val="single" w:sz="4" w:space="0" w:color="auto"/>
            </w:tcBorders>
            <w:shd w:val="clear" w:color="000000" w:fill="DDEBF7"/>
            <w:noWrap/>
            <w:vAlign w:val="bottom"/>
            <w:hideMark/>
          </w:tcPr>
          <w:p w14:paraId="79B3235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83" w:type="dxa"/>
            <w:tcBorders>
              <w:top w:val="nil"/>
              <w:left w:val="nil"/>
              <w:bottom w:val="single" w:sz="4" w:space="0" w:color="auto"/>
              <w:right w:val="nil"/>
            </w:tcBorders>
            <w:shd w:val="clear" w:color="000000" w:fill="DDEBF7"/>
            <w:noWrap/>
            <w:vAlign w:val="bottom"/>
            <w:hideMark/>
          </w:tcPr>
          <w:p w14:paraId="6860B0E0"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94 219,67</w:t>
            </w:r>
          </w:p>
        </w:tc>
        <w:tc>
          <w:tcPr>
            <w:tcW w:w="1263" w:type="dxa"/>
            <w:tcBorders>
              <w:top w:val="nil"/>
              <w:left w:val="nil"/>
              <w:bottom w:val="single" w:sz="4" w:space="0" w:color="auto"/>
              <w:right w:val="single" w:sz="4" w:space="0" w:color="auto"/>
            </w:tcBorders>
            <w:shd w:val="clear" w:color="000000" w:fill="DDEBF7"/>
            <w:noWrap/>
            <w:vAlign w:val="bottom"/>
            <w:hideMark/>
          </w:tcPr>
          <w:p w14:paraId="606E7896"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0914EBF6"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02ACEB34"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3EC7CB29"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94 219,67</w:t>
            </w:r>
          </w:p>
        </w:tc>
        <w:tc>
          <w:tcPr>
            <w:tcW w:w="1551" w:type="dxa"/>
            <w:tcBorders>
              <w:top w:val="nil"/>
              <w:left w:val="nil"/>
              <w:bottom w:val="single" w:sz="4" w:space="0" w:color="auto"/>
              <w:right w:val="single" w:sz="4" w:space="0" w:color="auto"/>
            </w:tcBorders>
            <w:shd w:val="clear" w:color="000000" w:fill="DDEBF7"/>
            <w:noWrap/>
            <w:vAlign w:val="bottom"/>
            <w:hideMark/>
          </w:tcPr>
          <w:p w14:paraId="11C9B040"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017B5541"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94 219,67</w:t>
            </w:r>
          </w:p>
        </w:tc>
        <w:tc>
          <w:tcPr>
            <w:tcW w:w="1596" w:type="dxa"/>
            <w:tcBorders>
              <w:top w:val="nil"/>
              <w:left w:val="nil"/>
              <w:bottom w:val="single" w:sz="4" w:space="0" w:color="auto"/>
              <w:right w:val="single" w:sz="8" w:space="0" w:color="auto"/>
            </w:tcBorders>
            <w:shd w:val="clear" w:color="000000" w:fill="DDEBF7"/>
            <w:noWrap/>
            <w:vAlign w:val="bottom"/>
            <w:hideMark/>
          </w:tcPr>
          <w:p w14:paraId="73825575"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94 219,67</w:t>
            </w:r>
          </w:p>
        </w:tc>
        <w:tc>
          <w:tcPr>
            <w:tcW w:w="20" w:type="dxa"/>
            <w:vAlign w:val="center"/>
            <w:hideMark/>
          </w:tcPr>
          <w:p w14:paraId="6A156835" w14:textId="77777777" w:rsidR="00BF2F13" w:rsidRPr="00BF2F13" w:rsidRDefault="00BF2F13" w:rsidP="00BF2F13">
            <w:pPr>
              <w:rPr>
                <w:sz w:val="13"/>
                <w:szCs w:val="13"/>
              </w:rPr>
            </w:pPr>
          </w:p>
        </w:tc>
      </w:tr>
      <w:tr w:rsidR="00BF2F13" w:rsidRPr="00BF2F13" w14:paraId="2EF2FB60" w14:textId="77777777" w:rsidTr="00BD168F">
        <w:trPr>
          <w:trHeight w:val="48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AF77321" w14:textId="77777777" w:rsidR="00BF2F13" w:rsidRPr="00BF2F13" w:rsidRDefault="00BF2F13" w:rsidP="00BF2F13">
            <w:pPr>
              <w:jc w:val="center"/>
              <w:rPr>
                <w:color w:val="000000"/>
                <w:sz w:val="13"/>
                <w:szCs w:val="13"/>
              </w:rPr>
            </w:pPr>
            <w:r w:rsidRPr="00BF2F13">
              <w:rPr>
                <w:color w:val="000000"/>
                <w:sz w:val="13"/>
                <w:szCs w:val="13"/>
              </w:rPr>
              <w:t> </w:t>
            </w:r>
          </w:p>
        </w:tc>
        <w:tc>
          <w:tcPr>
            <w:tcW w:w="14697" w:type="dxa"/>
            <w:gridSpan w:val="4"/>
            <w:tcBorders>
              <w:top w:val="single" w:sz="4" w:space="0" w:color="auto"/>
              <w:left w:val="nil"/>
              <w:bottom w:val="single" w:sz="4" w:space="0" w:color="auto"/>
              <w:right w:val="single" w:sz="4" w:space="0" w:color="auto"/>
            </w:tcBorders>
            <w:shd w:val="clear" w:color="000000" w:fill="FFFFFF"/>
            <w:vAlign w:val="bottom"/>
            <w:hideMark/>
          </w:tcPr>
          <w:p w14:paraId="42088D22" w14:textId="77777777" w:rsidR="00BF2F13" w:rsidRPr="00BF2F13" w:rsidRDefault="00BF2F13" w:rsidP="00BF2F13">
            <w:pPr>
              <w:rPr>
                <w:b/>
                <w:bCs/>
                <w:color w:val="000000"/>
                <w:sz w:val="13"/>
                <w:szCs w:val="13"/>
              </w:rPr>
            </w:pPr>
            <w:r w:rsidRPr="00BF2F13">
              <w:rPr>
                <w:b/>
                <w:bCs/>
                <w:color w:val="000000"/>
                <w:sz w:val="13"/>
                <w:szCs w:val="13"/>
              </w:rPr>
              <w:t>Корректировка ∆ НВВ 2022</w:t>
            </w:r>
          </w:p>
        </w:tc>
        <w:tc>
          <w:tcPr>
            <w:tcW w:w="1362" w:type="dxa"/>
            <w:tcBorders>
              <w:top w:val="nil"/>
              <w:left w:val="nil"/>
              <w:bottom w:val="single" w:sz="4" w:space="0" w:color="auto"/>
              <w:right w:val="single" w:sz="4" w:space="0" w:color="auto"/>
            </w:tcBorders>
            <w:shd w:val="clear" w:color="000000" w:fill="FFFFFF"/>
            <w:noWrap/>
            <w:vAlign w:val="bottom"/>
            <w:hideMark/>
          </w:tcPr>
          <w:p w14:paraId="5D1B2A84"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763AE9A2"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4D21EA54"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83" w:type="dxa"/>
            <w:tcBorders>
              <w:top w:val="nil"/>
              <w:left w:val="nil"/>
              <w:bottom w:val="single" w:sz="4" w:space="0" w:color="auto"/>
              <w:right w:val="nil"/>
            </w:tcBorders>
            <w:shd w:val="clear" w:color="000000" w:fill="DDEBF7"/>
            <w:noWrap/>
            <w:vAlign w:val="bottom"/>
            <w:hideMark/>
          </w:tcPr>
          <w:p w14:paraId="292789BC"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CDBB661"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43F09336"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F4C4EB6"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2D74A2FD"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6E9D9BF3"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2F74A387"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1596" w:type="dxa"/>
            <w:tcBorders>
              <w:top w:val="nil"/>
              <w:left w:val="nil"/>
              <w:bottom w:val="single" w:sz="4" w:space="0" w:color="auto"/>
              <w:right w:val="single" w:sz="8" w:space="0" w:color="auto"/>
            </w:tcBorders>
            <w:shd w:val="clear" w:color="000000" w:fill="DDEBF7"/>
            <w:noWrap/>
            <w:vAlign w:val="bottom"/>
            <w:hideMark/>
          </w:tcPr>
          <w:p w14:paraId="28B23B66"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589D8B39" w14:textId="77777777" w:rsidR="00BF2F13" w:rsidRPr="00BF2F13" w:rsidRDefault="00BF2F13" w:rsidP="00BF2F13">
            <w:pPr>
              <w:rPr>
                <w:sz w:val="13"/>
                <w:szCs w:val="13"/>
              </w:rPr>
            </w:pPr>
          </w:p>
        </w:tc>
      </w:tr>
      <w:tr w:rsidR="00BF2F13" w:rsidRPr="00BF2F13" w14:paraId="7AE1D7EC" w14:textId="77777777" w:rsidTr="00BD168F">
        <w:trPr>
          <w:trHeight w:val="480"/>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3AA25A68" w14:textId="77777777" w:rsidR="00BF2F13" w:rsidRPr="00BF2F13" w:rsidRDefault="00BF2F13" w:rsidP="00BF2F13">
            <w:pPr>
              <w:jc w:val="center"/>
              <w:rPr>
                <w:color w:val="000000"/>
                <w:sz w:val="13"/>
                <w:szCs w:val="13"/>
              </w:rPr>
            </w:pPr>
            <w:r w:rsidRPr="00BF2F13">
              <w:rPr>
                <w:color w:val="000000"/>
                <w:sz w:val="13"/>
                <w:szCs w:val="13"/>
              </w:rPr>
              <w:lastRenderedPageBreak/>
              <w:t> </w:t>
            </w:r>
          </w:p>
        </w:tc>
        <w:tc>
          <w:tcPr>
            <w:tcW w:w="14697" w:type="dxa"/>
            <w:gridSpan w:val="4"/>
            <w:tcBorders>
              <w:top w:val="single" w:sz="4" w:space="0" w:color="auto"/>
              <w:left w:val="nil"/>
              <w:bottom w:val="single" w:sz="4" w:space="0" w:color="auto"/>
              <w:right w:val="single" w:sz="4" w:space="0" w:color="auto"/>
            </w:tcBorders>
            <w:shd w:val="clear" w:color="000000" w:fill="FFFFFF"/>
            <w:vAlign w:val="bottom"/>
            <w:hideMark/>
          </w:tcPr>
          <w:p w14:paraId="01731B08" w14:textId="77777777" w:rsidR="00BF2F13" w:rsidRPr="00BF2F13" w:rsidRDefault="00BF2F13" w:rsidP="00BF2F13">
            <w:pPr>
              <w:rPr>
                <w:b/>
                <w:bCs/>
                <w:color w:val="000000"/>
                <w:sz w:val="13"/>
                <w:szCs w:val="13"/>
              </w:rPr>
            </w:pPr>
            <w:r w:rsidRPr="00BF2F13">
              <w:rPr>
                <w:b/>
                <w:bCs/>
                <w:color w:val="000000"/>
                <w:sz w:val="13"/>
                <w:szCs w:val="13"/>
              </w:rPr>
              <w:t>Корректировка ∆ НВВ 2023</w:t>
            </w:r>
          </w:p>
        </w:tc>
        <w:tc>
          <w:tcPr>
            <w:tcW w:w="1362" w:type="dxa"/>
            <w:tcBorders>
              <w:top w:val="nil"/>
              <w:left w:val="nil"/>
              <w:bottom w:val="single" w:sz="4" w:space="0" w:color="auto"/>
              <w:right w:val="single" w:sz="4" w:space="0" w:color="auto"/>
            </w:tcBorders>
            <w:shd w:val="clear" w:color="000000" w:fill="FFFFFF"/>
            <w:noWrap/>
            <w:vAlign w:val="bottom"/>
            <w:hideMark/>
          </w:tcPr>
          <w:p w14:paraId="37E0ADD1" w14:textId="77777777" w:rsidR="00BF2F13" w:rsidRPr="00BF2F13" w:rsidRDefault="00BF2F13" w:rsidP="00BF2F13">
            <w:pPr>
              <w:jc w:val="center"/>
              <w:rPr>
                <w:sz w:val="13"/>
                <w:szCs w:val="13"/>
              </w:rPr>
            </w:pPr>
            <w:r w:rsidRPr="00BF2F13">
              <w:rPr>
                <w:sz w:val="13"/>
                <w:szCs w:val="13"/>
              </w:rPr>
              <w:t> </w:t>
            </w:r>
          </w:p>
        </w:tc>
        <w:tc>
          <w:tcPr>
            <w:tcW w:w="1600" w:type="dxa"/>
            <w:tcBorders>
              <w:top w:val="nil"/>
              <w:left w:val="nil"/>
              <w:bottom w:val="single" w:sz="4" w:space="0" w:color="auto"/>
              <w:right w:val="single" w:sz="4" w:space="0" w:color="auto"/>
            </w:tcBorders>
            <w:shd w:val="clear" w:color="000000" w:fill="DDEBF7"/>
            <w:noWrap/>
            <w:vAlign w:val="bottom"/>
            <w:hideMark/>
          </w:tcPr>
          <w:p w14:paraId="4178EF56"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57829553"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83" w:type="dxa"/>
            <w:tcBorders>
              <w:top w:val="nil"/>
              <w:left w:val="nil"/>
              <w:bottom w:val="single" w:sz="4" w:space="0" w:color="auto"/>
              <w:right w:val="nil"/>
            </w:tcBorders>
            <w:shd w:val="clear" w:color="000000" w:fill="DDEBF7"/>
            <w:noWrap/>
            <w:vAlign w:val="bottom"/>
            <w:hideMark/>
          </w:tcPr>
          <w:p w14:paraId="47A77E3F"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FA322B4"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0776235"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EFF46D2" w14:textId="77777777" w:rsidR="00BF2F13" w:rsidRPr="00BF2F13" w:rsidRDefault="00BF2F13" w:rsidP="00BF2F13">
            <w:pPr>
              <w:jc w:val="center"/>
              <w:rPr>
                <w:b/>
                <w:bCs/>
                <w:sz w:val="13"/>
                <w:szCs w:val="13"/>
              </w:rPr>
            </w:pPr>
            <w:r w:rsidRPr="00BF2F13">
              <w:rPr>
                <w:b/>
                <w:bCs/>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524CCFA3"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67C6890A"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 </w:t>
            </w:r>
          </w:p>
        </w:tc>
        <w:tc>
          <w:tcPr>
            <w:tcW w:w="1665" w:type="dxa"/>
            <w:tcBorders>
              <w:top w:val="nil"/>
              <w:left w:val="nil"/>
              <w:bottom w:val="single" w:sz="4" w:space="0" w:color="auto"/>
              <w:right w:val="nil"/>
            </w:tcBorders>
            <w:shd w:val="clear" w:color="000000" w:fill="DDEBF7"/>
            <w:noWrap/>
            <w:vAlign w:val="bottom"/>
            <w:hideMark/>
          </w:tcPr>
          <w:p w14:paraId="468422E4" w14:textId="77777777" w:rsidR="00BF2F13" w:rsidRPr="00BF2F13" w:rsidRDefault="00BF2F13" w:rsidP="00BF2F13">
            <w:pPr>
              <w:rPr>
                <w:rFonts w:ascii="Calibri" w:hAnsi="Calibri" w:cs="Calibri"/>
                <w:color w:val="000000"/>
                <w:sz w:val="13"/>
                <w:szCs w:val="13"/>
              </w:rPr>
            </w:pPr>
            <w:r w:rsidRPr="00BF2F13">
              <w:rPr>
                <w:rFonts w:ascii="Calibri" w:hAnsi="Calibri" w:cs="Calibri"/>
                <w:color w:val="000000"/>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563B71FF"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0,00</w:t>
            </w:r>
          </w:p>
        </w:tc>
        <w:tc>
          <w:tcPr>
            <w:tcW w:w="20" w:type="dxa"/>
            <w:vAlign w:val="center"/>
            <w:hideMark/>
          </w:tcPr>
          <w:p w14:paraId="4191366D" w14:textId="77777777" w:rsidR="00BF2F13" w:rsidRPr="00BF2F13" w:rsidRDefault="00BF2F13" w:rsidP="00BF2F13">
            <w:pPr>
              <w:rPr>
                <w:sz w:val="13"/>
                <w:szCs w:val="13"/>
              </w:rPr>
            </w:pPr>
          </w:p>
        </w:tc>
      </w:tr>
      <w:tr w:rsidR="00BF2F13" w:rsidRPr="00BF2F13" w14:paraId="0062F24F" w14:textId="77777777" w:rsidTr="00BD168F">
        <w:trPr>
          <w:trHeight w:val="503"/>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45258141" w14:textId="77777777" w:rsidR="00BF2F13" w:rsidRPr="00BF2F13" w:rsidRDefault="00BF2F13" w:rsidP="00BF2F13">
            <w:pPr>
              <w:jc w:val="center"/>
              <w:rPr>
                <w:color w:val="000000"/>
                <w:sz w:val="13"/>
                <w:szCs w:val="13"/>
              </w:rPr>
            </w:pPr>
            <w:r w:rsidRPr="00BF2F13">
              <w:rPr>
                <w:color w:val="000000"/>
                <w:sz w:val="13"/>
                <w:szCs w:val="13"/>
              </w:rPr>
              <w:t>13</w:t>
            </w:r>
          </w:p>
        </w:tc>
        <w:tc>
          <w:tcPr>
            <w:tcW w:w="14697" w:type="dxa"/>
            <w:gridSpan w:val="4"/>
            <w:tcBorders>
              <w:top w:val="single" w:sz="4" w:space="0" w:color="auto"/>
              <w:left w:val="nil"/>
              <w:bottom w:val="single" w:sz="4" w:space="0" w:color="auto"/>
              <w:right w:val="single" w:sz="4" w:space="0" w:color="auto"/>
            </w:tcBorders>
            <w:shd w:val="clear" w:color="000000" w:fill="FFFFFF"/>
            <w:vAlign w:val="bottom"/>
            <w:hideMark/>
          </w:tcPr>
          <w:p w14:paraId="4ADC72A7" w14:textId="77777777" w:rsidR="00BF2F13" w:rsidRPr="00BF2F13" w:rsidRDefault="00BF2F13" w:rsidP="00BF2F13">
            <w:pPr>
              <w:rPr>
                <w:b/>
                <w:bCs/>
                <w:color w:val="FF0000"/>
                <w:sz w:val="13"/>
                <w:szCs w:val="13"/>
              </w:rPr>
            </w:pPr>
            <w:r w:rsidRPr="00BF2F13">
              <w:rPr>
                <w:b/>
                <w:bCs/>
                <w:color w:val="FF0000"/>
                <w:sz w:val="13"/>
                <w:szCs w:val="13"/>
              </w:rPr>
              <w:t>НВВс учетом корректировки</w:t>
            </w:r>
          </w:p>
        </w:tc>
        <w:tc>
          <w:tcPr>
            <w:tcW w:w="1362" w:type="dxa"/>
            <w:tcBorders>
              <w:top w:val="nil"/>
              <w:left w:val="nil"/>
              <w:bottom w:val="single" w:sz="4" w:space="0" w:color="auto"/>
              <w:right w:val="single" w:sz="4" w:space="0" w:color="auto"/>
            </w:tcBorders>
            <w:shd w:val="clear" w:color="000000" w:fill="FFFFFF"/>
            <w:noWrap/>
            <w:vAlign w:val="bottom"/>
            <w:hideMark/>
          </w:tcPr>
          <w:p w14:paraId="06275AEC" w14:textId="77777777" w:rsidR="00BF2F13" w:rsidRPr="00BF2F13" w:rsidRDefault="00BF2F13" w:rsidP="00BF2F13">
            <w:pPr>
              <w:jc w:val="center"/>
              <w:rPr>
                <w:sz w:val="13"/>
                <w:szCs w:val="13"/>
              </w:rPr>
            </w:pPr>
            <w:r w:rsidRPr="00BF2F13">
              <w:rPr>
                <w:sz w:val="13"/>
                <w:szCs w:val="13"/>
              </w:rPr>
              <w:t>т.р.</w:t>
            </w:r>
          </w:p>
        </w:tc>
        <w:tc>
          <w:tcPr>
            <w:tcW w:w="1600" w:type="dxa"/>
            <w:tcBorders>
              <w:top w:val="nil"/>
              <w:left w:val="nil"/>
              <w:bottom w:val="single" w:sz="4" w:space="0" w:color="auto"/>
              <w:right w:val="single" w:sz="4" w:space="0" w:color="auto"/>
            </w:tcBorders>
            <w:shd w:val="clear" w:color="000000" w:fill="DDEBF7"/>
            <w:noWrap/>
            <w:vAlign w:val="bottom"/>
            <w:hideMark/>
          </w:tcPr>
          <w:p w14:paraId="2ED7B294"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1 296 841,47</w:t>
            </w:r>
          </w:p>
        </w:tc>
        <w:tc>
          <w:tcPr>
            <w:tcW w:w="1514" w:type="dxa"/>
            <w:tcBorders>
              <w:top w:val="nil"/>
              <w:left w:val="nil"/>
              <w:bottom w:val="single" w:sz="4" w:space="0" w:color="auto"/>
              <w:right w:val="single" w:sz="4" w:space="0" w:color="auto"/>
            </w:tcBorders>
            <w:shd w:val="clear" w:color="000000" w:fill="DDEBF7"/>
            <w:noWrap/>
            <w:vAlign w:val="bottom"/>
            <w:hideMark/>
          </w:tcPr>
          <w:p w14:paraId="23EA9D00"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63 234,34</w:t>
            </w:r>
          </w:p>
        </w:tc>
        <w:tc>
          <w:tcPr>
            <w:tcW w:w="1583" w:type="dxa"/>
            <w:tcBorders>
              <w:top w:val="nil"/>
              <w:left w:val="nil"/>
              <w:bottom w:val="single" w:sz="4" w:space="0" w:color="auto"/>
              <w:right w:val="nil"/>
            </w:tcBorders>
            <w:shd w:val="clear" w:color="000000" w:fill="DDEBF7"/>
            <w:noWrap/>
            <w:vAlign w:val="bottom"/>
            <w:hideMark/>
          </w:tcPr>
          <w:p w14:paraId="7A95DC8B"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1 360 075,81</w:t>
            </w:r>
          </w:p>
        </w:tc>
        <w:tc>
          <w:tcPr>
            <w:tcW w:w="1263" w:type="dxa"/>
            <w:tcBorders>
              <w:top w:val="nil"/>
              <w:left w:val="nil"/>
              <w:bottom w:val="single" w:sz="4" w:space="0" w:color="auto"/>
              <w:right w:val="single" w:sz="4" w:space="0" w:color="auto"/>
            </w:tcBorders>
            <w:shd w:val="clear" w:color="000000" w:fill="DDEBF7"/>
            <w:noWrap/>
            <w:vAlign w:val="bottom"/>
            <w:hideMark/>
          </w:tcPr>
          <w:p w14:paraId="623AAEA4" w14:textId="77777777" w:rsidR="00BF2F13" w:rsidRPr="00BF2F13" w:rsidRDefault="00BF2F13" w:rsidP="00BF2F13">
            <w:pPr>
              <w:jc w:val="center"/>
              <w:rPr>
                <w:b/>
                <w:bCs/>
                <w:sz w:val="13"/>
                <w:szCs w:val="13"/>
              </w:rPr>
            </w:pPr>
            <w:r w:rsidRPr="00BF2F13">
              <w:rPr>
                <w:b/>
                <w:bCs/>
                <w:sz w:val="13"/>
                <w:szCs w:val="13"/>
              </w:rPr>
              <w:t>1 449 093,63</w:t>
            </w:r>
          </w:p>
        </w:tc>
        <w:tc>
          <w:tcPr>
            <w:tcW w:w="1125" w:type="dxa"/>
            <w:tcBorders>
              <w:top w:val="nil"/>
              <w:left w:val="nil"/>
              <w:bottom w:val="single" w:sz="4" w:space="0" w:color="auto"/>
              <w:right w:val="single" w:sz="4" w:space="0" w:color="auto"/>
            </w:tcBorders>
            <w:shd w:val="clear" w:color="000000" w:fill="DDEBF7"/>
            <w:noWrap/>
            <w:vAlign w:val="bottom"/>
            <w:hideMark/>
          </w:tcPr>
          <w:p w14:paraId="004AA405" w14:textId="77777777" w:rsidR="00BF2F13" w:rsidRPr="00BF2F13" w:rsidRDefault="00BF2F13" w:rsidP="00BF2F13">
            <w:pPr>
              <w:jc w:val="center"/>
              <w:rPr>
                <w:b/>
                <w:bCs/>
                <w:sz w:val="13"/>
                <w:szCs w:val="13"/>
              </w:rPr>
            </w:pPr>
            <w:r w:rsidRPr="00BF2F13">
              <w:rPr>
                <w:b/>
                <w:bCs/>
                <w:sz w:val="13"/>
                <w:szCs w:val="13"/>
              </w:rPr>
              <w:t>74 860,04</w:t>
            </w:r>
          </w:p>
        </w:tc>
        <w:tc>
          <w:tcPr>
            <w:tcW w:w="1263" w:type="dxa"/>
            <w:tcBorders>
              <w:top w:val="nil"/>
              <w:left w:val="nil"/>
              <w:bottom w:val="single" w:sz="4" w:space="0" w:color="auto"/>
              <w:right w:val="single" w:sz="4" w:space="0" w:color="auto"/>
            </w:tcBorders>
            <w:shd w:val="clear" w:color="000000" w:fill="DDEBF7"/>
            <w:noWrap/>
            <w:vAlign w:val="bottom"/>
            <w:hideMark/>
          </w:tcPr>
          <w:p w14:paraId="4A831082" w14:textId="77777777" w:rsidR="00BF2F13" w:rsidRPr="00BF2F13" w:rsidRDefault="00BF2F13" w:rsidP="00BF2F13">
            <w:pPr>
              <w:jc w:val="center"/>
              <w:rPr>
                <w:b/>
                <w:bCs/>
                <w:sz w:val="13"/>
                <w:szCs w:val="13"/>
              </w:rPr>
            </w:pPr>
            <w:r w:rsidRPr="00BF2F13">
              <w:rPr>
                <w:b/>
                <w:bCs/>
                <w:sz w:val="13"/>
                <w:szCs w:val="13"/>
              </w:rPr>
              <w:t>1 523 946,87</w:t>
            </w:r>
          </w:p>
        </w:tc>
        <w:tc>
          <w:tcPr>
            <w:tcW w:w="1676" w:type="dxa"/>
            <w:tcBorders>
              <w:top w:val="nil"/>
              <w:left w:val="nil"/>
              <w:bottom w:val="single" w:sz="4" w:space="0" w:color="auto"/>
              <w:right w:val="single" w:sz="4" w:space="0" w:color="auto"/>
            </w:tcBorders>
            <w:shd w:val="clear" w:color="000000" w:fill="DDEBF7"/>
            <w:noWrap/>
            <w:vAlign w:val="bottom"/>
            <w:hideMark/>
          </w:tcPr>
          <w:p w14:paraId="211D2A04"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1 344 259,07</w:t>
            </w:r>
          </w:p>
        </w:tc>
        <w:tc>
          <w:tcPr>
            <w:tcW w:w="1551" w:type="dxa"/>
            <w:tcBorders>
              <w:top w:val="nil"/>
              <w:left w:val="nil"/>
              <w:bottom w:val="single" w:sz="4" w:space="0" w:color="auto"/>
              <w:right w:val="single" w:sz="4" w:space="0" w:color="auto"/>
            </w:tcBorders>
            <w:shd w:val="clear" w:color="000000" w:fill="DDEBF7"/>
            <w:noWrap/>
            <w:vAlign w:val="bottom"/>
            <w:hideMark/>
          </w:tcPr>
          <w:p w14:paraId="76E194B2"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59 854,55</w:t>
            </w:r>
          </w:p>
        </w:tc>
        <w:tc>
          <w:tcPr>
            <w:tcW w:w="1665" w:type="dxa"/>
            <w:tcBorders>
              <w:top w:val="nil"/>
              <w:left w:val="nil"/>
              <w:bottom w:val="single" w:sz="4" w:space="0" w:color="auto"/>
              <w:right w:val="single" w:sz="4" w:space="0" w:color="auto"/>
            </w:tcBorders>
            <w:shd w:val="clear" w:color="000000" w:fill="DDEBF7"/>
            <w:noWrap/>
            <w:vAlign w:val="bottom"/>
            <w:hideMark/>
          </w:tcPr>
          <w:p w14:paraId="4712682D"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1 404 113,62</w:t>
            </w:r>
          </w:p>
        </w:tc>
        <w:tc>
          <w:tcPr>
            <w:tcW w:w="1596" w:type="dxa"/>
            <w:tcBorders>
              <w:top w:val="nil"/>
              <w:left w:val="nil"/>
              <w:bottom w:val="single" w:sz="4" w:space="0" w:color="auto"/>
              <w:right w:val="single" w:sz="8" w:space="0" w:color="auto"/>
            </w:tcBorders>
            <w:shd w:val="clear" w:color="000000" w:fill="DDEBF7"/>
            <w:noWrap/>
            <w:vAlign w:val="bottom"/>
            <w:hideMark/>
          </w:tcPr>
          <w:p w14:paraId="28335566"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-119 833,25</w:t>
            </w:r>
          </w:p>
        </w:tc>
        <w:tc>
          <w:tcPr>
            <w:tcW w:w="20" w:type="dxa"/>
            <w:vAlign w:val="center"/>
            <w:hideMark/>
          </w:tcPr>
          <w:p w14:paraId="545FF5BB" w14:textId="77777777" w:rsidR="00BF2F13" w:rsidRPr="00BF2F13" w:rsidRDefault="00BF2F13" w:rsidP="00BF2F13">
            <w:pPr>
              <w:rPr>
                <w:sz w:val="13"/>
                <w:szCs w:val="13"/>
              </w:rPr>
            </w:pPr>
          </w:p>
        </w:tc>
      </w:tr>
      <w:tr w:rsidR="00BF2F13" w:rsidRPr="00BF2F13" w14:paraId="6B919D6D" w14:textId="77777777" w:rsidTr="00BD168F">
        <w:trPr>
          <w:trHeight w:val="503"/>
          <w:jc w:val="center"/>
        </w:trPr>
        <w:tc>
          <w:tcPr>
            <w:tcW w:w="765" w:type="dxa"/>
            <w:tcBorders>
              <w:top w:val="nil"/>
              <w:left w:val="single" w:sz="8" w:space="0" w:color="auto"/>
              <w:bottom w:val="single" w:sz="4" w:space="0" w:color="auto"/>
              <w:right w:val="single" w:sz="4" w:space="0" w:color="auto"/>
            </w:tcBorders>
            <w:shd w:val="clear" w:color="000000" w:fill="FFFFFF"/>
            <w:noWrap/>
            <w:vAlign w:val="bottom"/>
            <w:hideMark/>
          </w:tcPr>
          <w:p w14:paraId="6EF67F56" w14:textId="77777777" w:rsidR="00BF2F13" w:rsidRPr="00BF2F13" w:rsidRDefault="00BF2F13" w:rsidP="00BF2F13">
            <w:pPr>
              <w:jc w:val="center"/>
              <w:rPr>
                <w:color w:val="000000"/>
                <w:sz w:val="13"/>
                <w:szCs w:val="13"/>
              </w:rPr>
            </w:pPr>
            <w:r w:rsidRPr="00BF2F13">
              <w:rPr>
                <w:color w:val="000000"/>
                <w:sz w:val="13"/>
                <w:szCs w:val="13"/>
              </w:rPr>
              <w:t>14</w:t>
            </w:r>
          </w:p>
        </w:tc>
        <w:tc>
          <w:tcPr>
            <w:tcW w:w="14697" w:type="dxa"/>
            <w:gridSpan w:val="4"/>
            <w:tcBorders>
              <w:top w:val="single" w:sz="4" w:space="0" w:color="auto"/>
              <w:left w:val="nil"/>
              <w:bottom w:val="single" w:sz="4" w:space="0" w:color="auto"/>
              <w:right w:val="single" w:sz="4" w:space="0" w:color="auto"/>
            </w:tcBorders>
            <w:shd w:val="clear" w:color="000000" w:fill="FFFFFF"/>
            <w:vAlign w:val="bottom"/>
            <w:hideMark/>
          </w:tcPr>
          <w:p w14:paraId="018000C1" w14:textId="77777777" w:rsidR="00BF2F13" w:rsidRPr="00BF2F13" w:rsidRDefault="00BF2F13" w:rsidP="00BF2F13">
            <w:pPr>
              <w:rPr>
                <w:b/>
                <w:bCs/>
                <w:color w:val="000000"/>
                <w:sz w:val="13"/>
                <w:szCs w:val="13"/>
              </w:rPr>
            </w:pPr>
            <w:r w:rsidRPr="00BF2F13">
              <w:rPr>
                <w:b/>
                <w:bCs/>
                <w:color w:val="000000"/>
                <w:sz w:val="13"/>
                <w:szCs w:val="13"/>
              </w:rPr>
              <w:t>Тариф на тепловую энергию средневзвешенный</w:t>
            </w:r>
          </w:p>
        </w:tc>
        <w:tc>
          <w:tcPr>
            <w:tcW w:w="1362" w:type="dxa"/>
            <w:tcBorders>
              <w:top w:val="nil"/>
              <w:left w:val="nil"/>
              <w:bottom w:val="single" w:sz="4" w:space="0" w:color="auto"/>
              <w:right w:val="single" w:sz="4" w:space="0" w:color="auto"/>
            </w:tcBorders>
            <w:shd w:val="clear" w:color="000000" w:fill="FFFFFF"/>
            <w:noWrap/>
            <w:vAlign w:val="bottom"/>
            <w:hideMark/>
          </w:tcPr>
          <w:p w14:paraId="26A9AD61" w14:textId="77777777" w:rsidR="00BF2F13" w:rsidRPr="00BF2F13" w:rsidRDefault="00BF2F13" w:rsidP="00BF2F13">
            <w:pPr>
              <w:jc w:val="center"/>
              <w:rPr>
                <w:sz w:val="13"/>
                <w:szCs w:val="13"/>
              </w:rPr>
            </w:pPr>
            <w:r w:rsidRPr="00BF2F13">
              <w:rPr>
                <w:sz w:val="13"/>
                <w:szCs w:val="13"/>
              </w:rPr>
              <w:t>руб./Гкал</w:t>
            </w:r>
          </w:p>
        </w:tc>
        <w:tc>
          <w:tcPr>
            <w:tcW w:w="1600" w:type="dxa"/>
            <w:tcBorders>
              <w:top w:val="nil"/>
              <w:left w:val="nil"/>
              <w:bottom w:val="single" w:sz="4" w:space="0" w:color="auto"/>
              <w:right w:val="single" w:sz="4" w:space="0" w:color="auto"/>
            </w:tcBorders>
            <w:shd w:val="clear" w:color="000000" w:fill="DDEBF7"/>
            <w:noWrap/>
            <w:vAlign w:val="bottom"/>
            <w:hideMark/>
          </w:tcPr>
          <w:p w14:paraId="566D1DB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2 763,36</w:t>
            </w:r>
          </w:p>
        </w:tc>
        <w:tc>
          <w:tcPr>
            <w:tcW w:w="1514" w:type="dxa"/>
            <w:tcBorders>
              <w:top w:val="nil"/>
              <w:left w:val="nil"/>
              <w:bottom w:val="single" w:sz="4" w:space="0" w:color="auto"/>
              <w:right w:val="single" w:sz="4" w:space="0" w:color="auto"/>
            </w:tcBorders>
            <w:shd w:val="clear" w:color="000000" w:fill="DDEBF7"/>
            <w:noWrap/>
            <w:vAlign w:val="bottom"/>
            <w:hideMark/>
          </w:tcPr>
          <w:p w14:paraId="331A7CD1"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2 836,38</w:t>
            </w:r>
          </w:p>
        </w:tc>
        <w:tc>
          <w:tcPr>
            <w:tcW w:w="1583" w:type="dxa"/>
            <w:tcBorders>
              <w:top w:val="nil"/>
              <w:left w:val="nil"/>
              <w:bottom w:val="single" w:sz="4" w:space="0" w:color="auto"/>
              <w:right w:val="nil"/>
            </w:tcBorders>
            <w:shd w:val="clear" w:color="000000" w:fill="DDEBF7"/>
            <w:noWrap/>
            <w:vAlign w:val="bottom"/>
            <w:hideMark/>
          </w:tcPr>
          <w:p w14:paraId="1A33330C"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2 766,67</w:t>
            </w:r>
          </w:p>
        </w:tc>
        <w:tc>
          <w:tcPr>
            <w:tcW w:w="1263" w:type="dxa"/>
            <w:tcBorders>
              <w:top w:val="nil"/>
              <w:left w:val="nil"/>
              <w:bottom w:val="single" w:sz="4" w:space="0" w:color="auto"/>
              <w:right w:val="single" w:sz="4" w:space="0" w:color="auto"/>
            </w:tcBorders>
            <w:shd w:val="clear" w:color="000000" w:fill="DDEBF7"/>
            <w:noWrap/>
            <w:vAlign w:val="bottom"/>
            <w:hideMark/>
          </w:tcPr>
          <w:p w14:paraId="393A1406" w14:textId="77777777" w:rsidR="00BF2F13" w:rsidRPr="00BF2F13" w:rsidRDefault="00BF2F13" w:rsidP="00BF2F13">
            <w:pPr>
              <w:jc w:val="center"/>
              <w:rPr>
                <w:b/>
                <w:bCs/>
                <w:sz w:val="13"/>
                <w:szCs w:val="13"/>
              </w:rPr>
            </w:pPr>
            <w:r w:rsidRPr="00BF2F13">
              <w:rPr>
                <w:b/>
                <w:bCs/>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041EFAA8" w14:textId="77777777" w:rsidR="00BF2F13" w:rsidRPr="00BF2F13" w:rsidRDefault="00BF2F13" w:rsidP="00BF2F13">
            <w:pPr>
              <w:jc w:val="center"/>
              <w:rPr>
                <w:b/>
                <w:bCs/>
                <w:sz w:val="13"/>
                <w:szCs w:val="13"/>
              </w:rPr>
            </w:pPr>
            <w:r w:rsidRPr="00BF2F13">
              <w:rPr>
                <w:b/>
                <w:bCs/>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3382B5A8" w14:textId="77777777" w:rsidR="00BF2F13" w:rsidRPr="00BF2F13" w:rsidRDefault="00BF2F13" w:rsidP="00BF2F13">
            <w:pPr>
              <w:jc w:val="center"/>
              <w:rPr>
                <w:b/>
                <w:bCs/>
                <w:sz w:val="13"/>
                <w:szCs w:val="13"/>
              </w:rPr>
            </w:pPr>
            <w:r w:rsidRPr="00BF2F13">
              <w:rPr>
                <w:b/>
                <w:bCs/>
                <w:sz w:val="13"/>
                <w:szCs w:val="13"/>
              </w:rPr>
              <w:t>3 436,62</w:t>
            </w:r>
          </w:p>
        </w:tc>
        <w:tc>
          <w:tcPr>
            <w:tcW w:w="1676" w:type="dxa"/>
            <w:tcBorders>
              <w:top w:val="nil"/>
              <w:left w:val="nil"/>
              <w:bottom w:val="single" w:sz="4" w:space="0" w:color="auto"/>
              <w:right w:val="single" w:sz="4" w:space="0" w:color="auto"/>
            </w:tcBorders>
            <w:shd w:val="clear" w:color="000000" w:fill="DDEBF7"/>
            <w:noWrap/>
            <w:vAlign w:val="bottom"/>
            <w:hideMark/>
          </w:tcPr>
          <w:p w14:paraId="387FB178"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3 178,88</w:t>
            </w:r>
          </w:p>
        </w:tc>
        <w:tc>
          <w:tcPr>
            <w:tcW w:w="1551" w:type="dxa"/>
            <w:tcBorders>
              <w:top w:val="nil"/>
              <w:left w:val="nil"/>
              <w:bottom w:val="single" w:sz="4" w:space="0" w:color="auto"/>
              <w:right w:val="single" w:sz="4" w:space="0" w:color="auto"/>
            </w:tcBorders>
            <w:shd w:val="clear" w:color="000000" w:fill="DDEBF7"/>
            <w:noWrap/>
            <w:vAlign w:val="bottom"/>
            <w:hideMark/>
          </w:tcPr>
          <w:p w14:paraId="15C80E5B" w14:textId="77777777" w:rsidR="00BF2F13" w:rsidRPr="00BF2F13" w:rsidRDefault="00BF2F13" w:rsidP="00BF2F13">
            <w:pPr>
              <w:jc w:val="right"/>
              <w:rPr>
                <w:rFonts w:ascii="Calibri" w:hAnsi="Calibri" w:cs="Calibri"/>
                <w:color w:val="000000"/>
                <w:sz w:val="13"/>
                <w:szCs w:val="13"/>
              </w:rPr>
            </w:pPr>
            <w:r w:rsidRPr="00BF2F13">
              <w:rPr>
                <w:rFonts w:ascii="Calibri" w:hAnsi="Calibri" w:cs="Calibri"/>
                <w:color w:val="000000"/>
                <w:sz w:val="13"/>
                <w:szCs w:val="13"/>
              </w:rPr>
              <w:t>2 909,55</w:t>
            </w:r>
          </w:p>
        </w:tc>
        <w:tc>
          <w:tcPr>
            <w:tcW w:w="1665" w:type="dxa"/>
            <w:tcBorders>
              <w:top w:val="nil"/>
              <w:left w:val="nil"/>
              <w:bottom w:val="single" w:sz="4" w:space="0" w:color="auto"/>
              <w:right w:val="nil"/>
            </w:tcBorders>
            <w:shd w:val="clear" w:color="000000" w:fill="DDEBF7"/>
            <w:noWrap/>
            <w:vAlign w:val="bottom"/>
            <w:hideMark/>
          </w:tcPr>
          <w:p w14:paraId="36DB70A8"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3 166,39</w:t>
            </w:r>
          </w:p>
        </w:tc>
        <w:tc>
          <w:tcPr>
            <w:tcW w:w="1596" w:type="dxa"/>
            <w:tcBorders>
              <w:top w:val="nil"/>
              <w:left w:val="nil"/>
              <w:bottom w:val="single" w:sz="4" w:space="0" w:color="auto"/>
              <w:right w:val="single" w:sz="8" w:space="0" w:color="auto"/>
            </w:tcBorders>
            <w:shd w:val="clear" w:color="000000" w:fill="DDEBF7"/>
            <w:noWrap/>
            <w:vAlign w:val="bottom"/>
            <w:hideMark/>
          </w:tcPr>
          <w:p w14:paraId="1B7DAE55" w14:textId="77777777" w:rsidR="00BF2F13" w:rsidRPr="00BF2F13" w:rsidRDefault="00BF2F13" w:rsidP="00BF2F13">
            <w:pPr>
              <w:jc w:val="right"/>
              <w:rPr>
                <w:rFonts w:ascii="Calibri" w:hAnsi="Calibri" w:cs="Calibri"/>
                <w:b/>
                <w:bCs/>
                <w:color w:val="000000"/>
                <w:sz w:val="13"/>
                <w:szCs w:val="13"/>
              </w:rPr>
            </w:pPr>
            <w:r w:rsidRPr="00BF2F13">
              <w:rPr>
                <w:rFonts w:ascii="Calibri" w:hAnsi="Calibri" w:cs="Calibri"/>
                <w:b/>
                <w:bCs/>
                <w:color w:val="000000"/>
                <w:sz w:val="13"/>
                <w:szCs w:val="13"/>
              </w:rPr>
              <w:t>-270,23</w:t>
            </w:r>
          </w:p>
        </w:tc>
        <w:tc>
          <w:tcPr>
            <w:tcW w:w="20" w:type="dxa"/>
            <w:vAlign w:val="center"/>
            <w:hideMark/>
          </w:tcPr>
          <w:p w14:paraId="3F95A96D" w14:textId="77777777" w:rsidR="00BF2F13" w:rsidRPr="00BF2F13" w:rsidRDefault="00BF2F13" w:rsidP="00BF2F13">
            <w:pPr>
              <w:rPr>
                <w:sz w:val="13"/>
                <w:szCs w:val="13"/>
              </w:rPr>
            </w:pPr>
          </w:p>
        </w:tc>
      </w:tr>
      <w:tr w:rsidR="00BF2F13" w:rsidRPr="00BF2F13" w14:paraId="5015FA83" w14:textId="77777777" w:rsidTr="00BD168F">
        <w:trPr>
          <w:trHeight w:val="600"/>
          <w:jc w:val="center"/>
        </w:trPr>
        <w:tc>
          <w:tcPr>
            <w:tcW w:w="15462" w:type="dxa"/>
            <w:gridSpan w:val="5"/>
            <w:tcBorders>
              <w:top w:val="single" w:sz="8" w:space="0" w:color="auto"/>
              <w:left w:val="single" w:sz="8" w:space="0" w:color="auto"/>
              <w:bottom w:val="single" w:sz="4" w:space="0" w:color="auto"/>
              <w:right w:val="single" w:sz="4" w:space="0" w:color="auto"/>
            </w:tcBorders>
            <w:shd w:val="clear" w:color="auto" w:fill="auto"/>
            <w:vAlign w:val="center"/>
            <w:hideMark/>
          </w:tcPr>
          <w:p w14:paraId="4C514ED7" w14:textId="77777777" w:rsidR="00BF2F13" w:rsidRPr="00BF2F13" w:rsidRDefault="00BF2F13" w:rsidP="00BF2F13">
            <w:pPr>
              <w:rPr>
                <w:b/>
                <w:bCs/>
                <w:color w:val="000000"/>
                <w:sz w:val="13"/>
                <w:szCs w:val="13"/>
              </w:rPr>
            </w:pPr>
            <w:r w:rsidRPr="00BF2F13">
              <w:rPr>
                <w:b/>
                <w:bCs/>
                <w:color w:val="000000"/>
                <w:sz w:val="13"/>
                <w:szCs w:val="13"/>
              </w:rPr>
              <w:t xml:space="preserve">Двухставочный тариф на потребительский рынок (без учета НДС), в том числе </w:t>
            </w:r>
          </w:p>
        </w:tc>
        <w:tc>
          <w:tcPr>
            <w:tcW w:w="1362" w:type="dxa"/>
            <w:tcBorders>
              <w:top w:val="single" w:sz="8" w:space="0" w:color="auto"/>
              <w:left w:val="nil"/>
              <w:bottom w:val="single" w:sz="4" w:space="0" w:color="auto"/>
              <w:right w:val="single" w:sz="4" w:space="0" w:color="auto"/>
            </w:tcBorders>
            <w:shd w:val="clear" w:color="auto" w:fill="auto"/>
            <w:noWrap/>
            <w:vAlign w:val="bottom"/>
            <w:hideMark/>
          </w:tcPr>
          <w:p w14:paraId="664A6BD7" w14:textId="77777777" w:rsidR="00BF2F13" w:rsidRPr="00BF2F13" w:rsidRDefault="00BF2F13" w:rsidP="00BF2F13">
            <w:pPr>
              <w:jc w:val="center"/>
              <w:rPr>
                <w:sz w:val="13"/>
                <w:szCs w:val="13"/>
              </w:rPr>
            </w:pPr>
            <w:r w:rsidRPr="00BF2F13">
              <w:rPr>
                <w:sz w:val="13"/>
                <w:szCs w:val="13"/>
              </w:rPr>
              <w:t> </w:t>
            </w:r>
          </w:p>
        </w:tc>
        <w:tc>
          <w:tcPr>
            <w:tcW w:w="1600" w:type="dxa"/>
            <w:tcBorders>
              <w:top w:val="single" w:sz="8" w:space="0" w:color="auto"/>
              <w:left w:val="nil"/>
              <w:bottom w:val="single" w:sz="4" w:space="0" w:color="auto"/>
              <w:right w:val="single" w:sz="4" w:space="0" w:color="auto"/>
            </w:tcBorders>
            <w:shd w:val="clear" w:color="000000" w:fill="DDEBF7"/>
            <w:noWrap/>
            <w:vAlign w:val="bottom"/>
            <w:hideMark/>
          </w:tcPr>
          <w:p w14:paraId="5017F9DC"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726,23772</w:t>
            </w:r>
          </w:p>
        </w:tc>
        <w:tc>
          <w:tcPr>
            <w:tcW w:w="1514" w:type="dxa"/>
            <w:tcBorders>
              <w:top w:val="single" w:sz="8" w:space="0" w:color="auto"/>
              <w:left w:val="nil"/>
              <w:bottom w:val="single" w:sz="4" w:space="0" w:color="auto"/>
              <w:right w:val="single" w:sz="4" w:space="0" w:color="auto"/>
            </w:tcBorders>
            <w:shd w:val="clear" w:color="000000" w:fill="DDEBF7"/>
            <w:noWrap/>
            <w:vAlign w:val="bottom"/>
            <w:hideMark/>
          </w:tcPr>
          <w:p w14:paraId="42D95632"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1165,79093</w:t>
            </w:r>
          </w:p>
        </w:tc>
        <w:tc>
          <w:tcPr>
            <w:tcW w:w="1583" w:type="dxa"/>
            <w:tcBorders>
              <w:top w:val="single" w:sz="8" w:space="0" w:color="auto"/>
              <w:left w:val="nil"/>
              <w:bottom w:val="single" w:sz="4" w:space="0" w:color="auto"/>
              <w:right w:val="single" w:sz="4" w:space="0" w:color="auto"/>
            </w:tcBorders>
            <w:shd w:val="clear" w:color="000000" w:fill="DDEBF7"/>
            <w:noWrap/>
            <w:vAlign w:val="bottom"/>
            <w:hideMark/>
          </w:tcPr>
          <w:p w14:paraId="26CC9DDF"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738,53822</w:t>
            </w:r>
          </w:p>
        </w:tc>
        <w:tc>
          <w:tcPr>
            <w:tcW w:w="1263" w:type="dxa"/>
            <w:tcBorders>
              <w:top w:val="single" w:sz="8" w:space="0" w:color="auto"/>
              <w:left w:val="nil"/>
              <w:bottom w:val="single" w:sz="4" w:space="0" w:color="auto"/>
              <w:right w:val="single" w:sz="4" w:space="0" w:color="auto"/>
            </w:tcBorders>
            <w:shd w:val="clear" w:color="000000" w:fill="DDEBF7"/>
            <w:noWrap/>
            <w:vAlign w:val="bottom"/>
            <w:hideMark/>
          </w:tcPr>
          <w:p w14:paraId="12D14876" w14:textId="77777777" w:rsidR="00BF2F13" w:rsidRPr="00BF2F13" w:rsidRDefault="00BF2F13" w:rsidP="00BF2F13">
            <w:pPr>
              <w:rPr>
                <w:sz w:val="13"/>
                <w:szCs w:val="13"/>
              </w:rPr>
            </w:pPr>
            <w:r w:rsidRPr="00BF2F13">
              <w:rPr>
                <w:sz w:val="13"/>
                <w:szCs w:val="13"/>
              </w:rPr>
              <w:t> </w:t>
            </w:r>
          </w:p>
        </w:tc>
        <w:tc>
          <w:tcPr>
            <w:tcW w:w="1125" w:type="dxa"/>
            <w:tcBorders>
              <w:top w:val="single" w:sz="8" w:space="0" w:color="auto"/>
              <w:left w:val="nil"/>
              <w:bottom w:val="single" w:sz="4" w:space="0" w:color="auto"/>
              <w:right w:val="single" w:sz="4" w:space="0" w:color="auto"/>
            </w:tcBorders>
            <w:shd w:val="clear" w:color="000000" w:fill="DDEBF7"/>
            <w:noWrap/>
            <w:vAlign w:val="bottom"/>
            <w:hideMark/>
          </w:tcPr>
          <w:p w14:paraId="01D57F2F" w14:textId="77777777" w:rsidR="00BF2F13" w:rsidRPr="00BF2F13" w:rsidRDefault="00BF2F13" w:rsidP="00BF2F13">
            <w:pPr>
              <w:rPr>
                <w:sz w:val="13"/>
                <w:szCs w:val="13"/>
              </w:rPr>
            </w:pPr>
            <w:r w:rsidRPr="00BF2F13">
              <w:rPr>
                <w:sz w:val="13"/>
                <w:szCs w:val="13"/>
              </w:rPr>
              <w:t> </w:t>
            </w:r>
          </w:p>
        </w:tc>
        <w:tc>
          <w:tcPr>
            <w:tcW w:w="1263" w:type="dxa"/>
            <w:tcBorders>
              <w:top w:val="single" w:sz="8" w:space="0" w:color="auto"/>
              <w:left w:val="nil"/>
              <w:bottom w:val="single" w:sz="4" w:space="0" w:color="auto"/>
              <w:right w:val="single" w:sz="4" w:space="0" w:color="auto"/>
            </w:tcBorders>
            <w:shd w:val="clear" w:color="000000" w:fill="DDEBF7"/>
            <w:noWrap/>
            <w:vAlign w:val="bottom"/>
            <w:hideMark/>
          </w:tcPr>
          <w:p w14:paraId="767CD6E8" w14:textId="77777777" w:rsidR="00BF2F13" w:rsidRPr="00BF2F13" w:rsidRDefault="00BF2F13" w:rsidP="00BF2F13">
            <w:pPr>
              <w:rPr>
                <w:sz w:val="13"/>
                <w:szCs w:val="13"/>
              </w:rPr>
            </w:pPr>
            <w:r w:rsidRPr="00BF2F13">
              <w:rPr>
                <w:sz w:val="13"/>
                <w:szCs w:val="13"/>
              </w:rPr>
              <w:t> </w:t>
            </w:r>
          </w:p>
        </w:tc>
        <w:tc>
          <w:tcPr>
            <w:tcW w:w="1676" w:type="dxa"/>
            <w:tcBorders>
              <w:top w:val="single" w:sz="8" w:space="0" w:color="auto"/>
              <w:left w:val="nil"/>
              <w:bottom w:val="single" w:sz="4" w:space="0" w:color="auto"/>
              <w:right w:val="single" w:sz="4" w:space="0" w:color="auto"/>
            </w:tcBorders>
            <w:shd w:val="clear" w:color="000000" w:fill="DDEBF7"/>
            <w:noWrap/>
            <w:vAlign w:val="bottom"/>
            <w:hideMark/>
          </w:tcPr>
          <w:p w14:paraId="2E4D8243"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51" w:type="dxa"/>
            <w:tcBorders>
              <w:top w:val="single" w:sz="8" w:space="0" w:color="auto"/>
              <w:left w:val="nil"/>
              <w:bottom w:val="single" w:sz="4" w:space="0" w:color="auto"/>
              <w:right w:val="single" w:sz="4" w:space="0" w:color="auto"/>
            </w:tcBorders>
            <w:shd w:val="clear" w:color="000000" w:fill="DDEBF7"/>
            <w:noWrap/>
            <w:vAlign w:val="bottom"/>
            <w:hideMark/>
          </w:tcPr>
          <w:p w14:paraId="6E8B182F"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665" w:type="dxa"/>
            <w:tcBorders>
              <w:top w:val="single" w:sz="8" w:space="0" w:color="auto"/>
              <w:left w:val="nil"/>
              <w:bottom w:val="single" w:sz="4" w:space="0" w:color="auto"/>
              <w:right w:val="single" w:sz="4" w:space="0" w:color="auto"/>
            </w:tcBorders>
            <w:shd w:val="clear" w:color="000000" w:fill="DDEBF7"/>
            <w:noWrap/>
            <w:vAlign w:val="bottom"/>
            <w:hideMark/>
          </w:tcPr>
          <w:p w14:paraId="692BA6BA"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single" w:sz="8" w:space="0" w:color="auto"/>
              <w:left w:val="nil"/>
              <w:bottom w:val="single" w:sz="4" w:space="0" w:color="auto"/>
              <w:right w:val="single" w:sz="8" w:space="0" w:color="auto"/>
            </w:tcBorders>
            <w:shd w:val="clear" w:color="000000" w:fill="DDEBF7"/>
            <w:noWrap/>
            <w:vAlign w:val="bottom"/>
            <w:hideMark/>
          </w:tcPr>
          <w:p w14:paraId="4AA81DE3"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2E8F7205" w14:textId="77777777" w:rsidR="00BF2F13" w:rsidRPr="00BF2F13" w:rsidRDefault="00BF2F13" w:rsidP="00BF2F13">
            <w:pPr>
              <w:rPr>
                <w:sz w:val="13"/>
                <w:szCs w:val="13"/>
              </w:rPr>
            </w:pPr>
          </w:p>
        </w:tc>
      </w:tr>
      <w:tr w:rsidR="00BF2F13" w:rsidRPr="00BF2F13" w14:paraId="12C15A09" w14:textId="77777777" w:rsidTr="00BD168F">
        <w:trPr>
          <w:trHeight w:val="792"/>
          <w:jc w:val="center"/>
        </w:trPr>
        <w:tc>
          <w:tcPr>
            <w:tcW w:w="15462"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638657A" w14:textId="77777777" w:rsidR="00BF2F13" w:rsidRPr="00BF2F13" w:rsidRDefault="00BF2F13" w:rsidP="00BF2F13">
            <w:pPr>
              <w:rPr>
                <w:b/>
                <w:bCs/>
                <w:color w:val="000000"/>
                <w:sz w:val="13"/>
                <w:szCs w:val="13"/>
              </w:rPr>
            </w:pPr>
            <w:r w:rsidRPr="00BF2F13">
              <w:rPr>
                <w:b/>
                <w:bCs/>
                <w:color w:val="000000"/>
                <w:sz w:val="13"/>
                <w:szCs w:val="13"/>
              </w:rPr>
              <w:t>ставка за содержание тепловой мощности с 1 января</w:t>
            </w:r>
          </w:p>
        </w:tc>
        <w:tc>
          <w:tcPr>
            <w:tcW w:w="1362" w:type="dxa"/>
            <w:tcBorders>
              <w:top w:val="nil"/>
              <w:left w:val="nil"/>
              <w:bottom w:val="single" w:sz="4" w:space="0" w:color="auto"/>
              <w:right w:val="single" w:sz="4" w:space="0" w:color="auto"/>
            </w:tcBorders>
            <w:shd w:val="clear" w:color="auto" w:fill="auto"/>
            <w:vAlign w:val="center"/>
            <w:hideMark/>
          </w:tcPr>
          <w:p w14:paraId="6C99FD1E" w14:textId="77777777" w:rsidR="00BF2F13" w:rsidRPr="00BF2F13" w:rsidRDefault="00BF2F13" w:rsidP="00BF2F13">
            <w:pPr>
              <w:jc w:val="center"/>
              <w:rPr>
                <w:color w:val="000000"/>
                <w:sz w:val="13"/>
                <w:szCs w:val="13"/>
              </w:rPr>
            </w:pPr>
            <w:r w:rsidRPr="00BF2F13">
              <w:rPr>
                <w:color w:val="000000"/>
                <w:sz w:val="13"/>
                <w:szCs w:val="13"/>
              </w:rPr>
              <w:t>тыс. руб./Гкал/ч в мес.</w:t>
            </w:r>
          </w:p>
        </w:tc>
        <w:tc>
          <w:tcPr>
            <w:tcW w:w="1600" w:type="dxa"/>
            <w:tcBorders>
              <w:top w:val="nil"/>
              <w:left w:val="nil"/>
              <w:bottom w:val="single" w:sz="4" w:space="0" w:color="auto"/>
              <w:right w:val="single" w:sz="4" w:space="0" w:color="auto"/>
            </w:tcBorders>
            <w:shd w:val="clear" w:color="000000" w:fill="DDEBF7"/>
            <w:noWrap/>
            <w:vAlign w:val="bottom"/>
            <w:hideMark/>
          </w:tcPr>
          <w:p w14:paraId="6A905537"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3E221FC8"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3E2A1EB6"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738,53822</w:t>
            </w:r>
          </w:p>
        </w:tc>
        <w:tc>
          <w:tcPr>
            <w:tcW w:w="1263" w:type="dxa"/>
            <w:tcBorders>
              <w:top w:val="nil"/>
              <w:left w:val="nil"/>
              <w:bottom w:val="single" w:sz="4" w:space="0" w:color="auto"/>
              <w:right w:val="single" w:sz="4" w:space="0" w:color="auto"/>
            </w:tcBorders>
            <w:shd w:val="clear" w:color="000000" w:fill="DDEBF7"/>
            <w:noWrap/>
            <w:vAlign w:val="bottom"/>
            <w:hideMark/>
          </w:tcPr>
          <w:p w14:paraId="70E90AE6" w14:textId="77777777" w:rsidR="00BF2F13" w:rsidRPr="00BF2F13" w:rsidRDefault="00BF2F13" w:rsidP="00BF2F13">
            <w:pPr>
              <w:rPr>
                <w:color w:val="FFFFFF"/>
                <w:sz w:val="13"/>
                <w:szCs w:val="13"/>
              </w:rPr>
            </w:pPr>
            <w:r w:rsidRPr="00BF2F13">
              <w:rPr>
                <w:color w:val="FFFFFF"/>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7541124" w14:textId="77777777" w:rsidR="00BF2F13" w:rsidRPr="00BF2F13" w:rsidRDefault="00BF2F13" w:rsidP="00BF2F13">
            <w:pPr>
              <w:rPr>
                <w:color w:val="FFFFFF"/>
                <w:sz w:val="13"/>
                <w:szCs w:val="13"/>
              </w:rPr>
            </w:pPr>
            <w:r w:rsidRPr="00BF2F13">
              <w:rPr>
                <w:color w:val="FFFFFF"/>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F226806" w14:textId="77777777" w:rsidR="00BF2F13" w:rsidRPr="00BF2F13" w:rsidRDefault="00BF2F13" w:rsidP="00BF2F13">
            <w:pPr>
              <w:rPr>
                <w:color w:val="FFFFFF"/>
                <w:sz w:val="13"/>
                <w:szCs w:val="13"/>
              </w:rPr>
            </w:pPr>
            <w:r w:rsidRPr="00BF2F13">
              <w:rPr>
                <w:color w:val="FFFFFF"/>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55FD6EC4"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768F4511"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7159A4A5"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170E375E"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176EDA82" w14:textId="77777777" w:rsidR="00BF2F13" w:rsidRPr="00BF2F13" w:rsidRDefault="00BF2F13" w:rsidP="00BF2F13">
            <w:pPr>
              <w:rPr>
                <w:sz w:val="13"/>
                <w:szCs w:val="13"/>
              </w:rPr>
            </w:pPr>
          </w:p>
        </w:tc>
      </w:tr>
      <w:tr w:rsidR="00BF2F13" w:rsidRPr="00BF2F13" w14:paraId="1E5D4269" w14:textId="77777777" w:rsidTr="00BD168F">
        <w:trPr>
          <w:trHeight w:val="660"/>
          <w:jc w:val="center"/>
        </w:trPr>
        <w:tc>
          <w:tcPr>
            <w:tcW w:w="15462"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1EA7D693" w14:textId="77777777" w:rsidR="00BF2F13" w:rsidRPr="00BF2F13" w:rsidRDefault="00BF2F13" w:rsidP="00BF2F13">
            <w:pPr>
              <w:rPr>
                <w:b/>
                <w:bCs/>
                <w:color w:val="000000"/>
                <w:sz w:val="13"/>
                <w:szCs w:val="13"/>
              </w:rPr>
            </w:pPr>
            <w:r w:rsidRPr="00BF2F13">
              <w:rPr>
                <w:b/>
                <w:bCs/>
                <w:color w:val="000000"/>
                <w:sz w:val="13"/>
                <w:szCs w:val="13"/>
              </w:rPr>
              <w:t>ставка за содержание тепловой мощности с 1 июля</w:t>
            </w:r>
          </w:p>
        </w:tc>
        <w:tc>
          <w:tcPr>
            <w:tcW w:w="1362" w:type="dxa"/>
            <w:tcBorders>
              <w:top w:val="nil"/>
              <w:left w:val="nil"/>
              <w:bottom w:val="single" w:sz="4" w:space="0" w:color="auto"/>
              <w:right w:val="single" w:sz="4" w:space="0" w:color="auto"/>
            </w:tcBorders>
            <w:shd w:val="clear" w:color="auto" w:fill="auto"/>
            <w:vAlign w:val="center"/>
            <w:hideMark/>
          </w:tcPr>
          <w:p w14:paraId="27DF8DEF" w14:textId="77777777" w:rsidR="00BF2F13" w:rsidRPr="00BF2F13" w:rsidRDefault="00BF2F13" w:rsidP="00BF2F13">
            <w:pPr>
              <w:jc w:val="center"/>
              <w:rPr>
                <w:color w:val="000000"/>
                <w:sz w:val="13"/>
                <w:szCs w:val="13"/>
              </w:rPr>
            </w:pPr>
            <w:r w:rsidRPr="00BF2F13">
              <w:rPr>
                <w:color w:val="000000"/>
                <w:sz w:val="13"/>
                <w:szCs w:val="13"/>
              </w:rPr>
              <w:t>тыс. руб./Гкал/ч в мес.</w:t>
            </w:r>
          </w:p>
        </w:tc>
        <w:tc>
          <w:tcPr>
            <w:tcW w:w="1600" w:type="dxa"/>
            <w:tcBorders>
              <w:top w:val="nil"/>
              <w:left w:val="nil"/>
              <w:bottom w:val="single" w:sz="4" w:space="0" w:color="auto"/>
              <w:right w:val="single" w:sz="4" w:space="0" w:color="auto"/>
            </w:tcBorders>
            <w:shd w:val="clear" w:color="000000" w:fill="DDEBF7"/>
            <w:noWrap/>
            <w:vAlign w:val="bottom"/>
            <w:hideMark/>
          </w:tcPr>
          <w:p w14:paraId="4654DD12"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40B1CDD0"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003168FA"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738,53822</w:t>
            </w:r>
          </w:p>
        </w:tc>
        <w:tc>
          <w:tcPr>
            <w:tcW w:w="1263" w:type="dxa"/>
            <w:tcBorders>
              <w:top w:val="nil"/>
              <w:left w:val="nil"/>
              <w:bottom w:val="single" w:sz="4" w:space="0" w:color="auto"/>
              <w:right w:val="single" w:sz="4" w:space="0" w:color="auto"/>
            </w:tcBorders>
            <w:shd w:val="clear" w:color="000000" w:fill="DDEBF7"/>
            <w:noWrap/>
            <w:vAlign w:val="bottom"/>
            <w:hideMark/>
          </w:tcPr>
          <w:p w14:paraId="0294EC15" w14:textId="77777777" w:rsidR="00BF2F13" w:rsidRPr="00BF2F13" w:rsidRDefault="00BF2F13" w:rsidP="00BF2F13">
            <w:pPr>
              <w:rPr>
                <w:color w:val="FFFFFF"/>
                <w:sz w:val="13"/>
                <w:szCs w:val="13"/>
              </w:rPr>
            </w:pPr>
            <w:r w:rsidRPr="00BF2F13">
              <w:rPr>
                <w:color w:val="FFFFFF"/>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26318A05" w14:textId="77777777" w:rsidR="00BF2F13" w:rsidRPr="00BF2F13" w:rsidRDefault="00BF2F13" w:rsidP="00BF2F13">
            <w:pPr>
              <w:rPr>
                <w:color w:val="FFFFFF"/>
                <w:sz w:val="13"/>
                <w:szCs w:val="13"/>
              </w:rPr>
            </w:pPr>
            <w:r w:rsidRPr="00BF2F13">
              <w:rPr>
                <w:color w:val="FFFFFF"/>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55889FFF" w14:textId="77777777" w:rsidR="00BF2F13" w:rsidRPr="00BF2F13" w:rsidRDefault="00BF2F13" w:rsidP="00BF2F13">
            <w:pPr>
              <w:rPr>
                <w:color w:val="FFFFFF"/>
                <w:sz w:val="13"/>
                <w:szCs w:val="13"/>
              </w:rPr>
            </w:pPr>
            <w:r w:rsidRPr="00BF2F13">
              <w:rPr>
                <w:color w:val="FFFFFF"/>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756ECA72"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3659609D"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1DDC41C7"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25D4217F"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5615D370" w14:textId="77777777" w:rsidR="00BF2F13" w:rsidRPr="00BF2F13" w:rsidRDefault="00BF2F13" w:rsidP="00BF2F13">
            <w:pPr>
              <w:rPr>
                <w:sz w:val="13"/>
                <w:szCs w:val="13"/>
              </w:rPr>
            </w:pPr>
          </w:p>
        </w:tc>
      </w:tr>
      <w:tr w:rsidR="00BF2F13" w:rsidRPr="00BF2F13" w14:paraId="622493C1" w14:textId="77777777" w:rsidTr="00BD168F">
        <w:trPr>
          <w:trHeight w:val="585"/>
          <w:jc w:val="center"/>
        </w:trPr>
        <w:tc>
          <w:tcPr>
            <w:tcW w:w="15462" w:type="dxa"/>
            <w:gridSpan w:val="5"/>
            <w:tcBorders>
              <w:top w:val="single" w:sz="4" w:space="0" w:color="auto"/>
              <w:left w:val="single" w:sz="8" w:space="0" w:color="auto"/>
              <w:bottom w:val="single" w:sz="4" w:space="0" w:color="auto"/>
              <w:right w:val="single" w:sz="4" w:space="0" w:color="000000"/>
            </w:tcBorders>
            <w:shd w:val="clear" w:color="auto" w:fill="auto"/>
            <w:vAlign w:val="center"/>
            <w:hideMark/>
          </w:tcPr>
          <w:p w14:paraId="7AC97DFF" w14:textId="77777777" w:rsidR="00BF2F13" w:rsidRPr="00BF2F13" w:rsidRDefault="00BF2F13" w:rsidP="00BF2F13">
            <w:pPr>
              <w:rPr>
                <w:b/>
                <w:bCs/>
                <w:color w:val="000000"/>
                <w:sz w:val="13"/>
                <w:szCs w:val="13"/>
              </w:rPr>
            </w:pPr>
            <w:r w:rsidRPr="00BF2F13">
              <w:rPr>
                <w:b/>
                <w:bCs/>
                <w:color w:val="000000"/>
                <w:sz w:val="13"/>
                <w:szCs w:val="13"/>
              </w:rPr>
              <w:t>ставка за содержание тепловой мощности с 1 декабря</w:t>
            </w:r>
          </w:p>
        </w:tc>
        <w:tc>
          <w:tcPr>
            <w:tcW w:w="1362" w:type="dxa"/>
            <w:tcBorders>
              <w:top w:val="nil"/>
              <w:left w:val="nil"/>
              <w:bottom w:val="single" w:sz="4" w:space="0" w:color="auto"/>
              <w:right w:val="single" w:sz="4" w:space="0" w:color="auto"/>
            </w:tcBorders>
            <w:shd w:val="clear" w:color="auto" w:fill="auto"/>
            <w:vAlign w:val="center"/>
            <w:hideMark/>
          </w:tcPr>
          <w:p w14:paraId="1EF3A742" w14:textId="77777777" w:rsidR="00BF2F13" w:rsidRPr="00BF2F13" w:rsidRDefault="00BF2F13" w:rsidP="00BF2F13">
            <w:pPr>
              <w:jc w:val="center"/>
              <w:rPr>
                <w:color w:val="000000"/>
                <w:sz w:val="13"/>
                <w:szCs w:val="13"/>
              </w:rPr>
            </w:pPr>
            <w:r w:rsidRPr="00BF2F13">
              <w:rPr>
                <w:color w:val="000000"/>
                <w:sz w:val="13"/>
                <w:szCs w:val="13"/>
              </w:rPr>
              <w:t> </w:t>
            </w:r>
          </w:p>
        </w:tc>
        <w:tc>
          <w:tcPr>
            <w:tcW w:w="1600" w:type="dxa"/>
            <w:tcBorders>
              <w:top w:val="nil"/>
              <w:left w:val="nil"/>
              <w:bottom w:val="single" w:sz="4" w:space="0" w:color="auto"/>
              <w:right w:val="single" w:sz="4" w:space="0" w:color="auto"/>
            </w:tcBorders>
            <w:shd w:val="clear" w:color="000000" w:fill="DDEBF7"/>
            <w:noWrap/>
            <w:vAlign w:val="bottom"/>
            <w:hideMark/>
          </w:tcPr>
          <w:p w14:paraId="04646021"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19C87A9A"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3B142AA8"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738,53822</w:t>
            </w:r>
          </w:p>
        </w:tc>
        <w:tc>
          <w:tcPr>
            <w:tcW w:w="1263" w:type="dxa"/>
            <w:tcBorders>
              <w:top w:val="nil"/>
              <w:left w:val="nil"/>
              <w:bottom w:val="single" w:sz="4" w:space="0" w:color="auto"/>
              <w:right w:val="single" w:sz="4" w:space="0" w:color="auto"/>
            </w:tcBorders>
            <w:shd w:val="clear" w:color="000000" w:fill="DDEBF7"/>
            <w:noWrap/>
            <w:vAlign w:val="bottom"/>
            <w:hideMark/>
          </w:tcPr>
          <w:p w14:paraId="0FB5382A" w14:textId="77777777" w:rsidR="00BF2F13" w:rsidRPr="00BF2F13" w:rsidRDefault="00BF2F13" w:rsidP="00BF2F13">
            <w:pPr>
              <w:rPr>
                <w:color w:val="FFFFFF"/>
                <w:sz w:val="13"/>
                <w:szCs w:val="13"/>
              </w:rPr>
            </w:pPr>
            <w:r w:rsidRPr="00BF2F13">
              <w:rPr>
                <w:color w:val="FFFFFF"/>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6386186" w14:textId="77777777" w:rsidR="00BF2F13" w:rsidRPr="00BF2F13" w:rsidRDefault="00BF2F13" w:rsidP="00BF2F13">
            <w:pPr>
              <w:rPr>
                <w:color w:val="FFFFFF"/>
                <w:sz w:val="13"/>
                <w:szCs w:val="13"/>
              </w:rPr>
            </w:pPr>
            <w:r w:rsidRPr="00BF2F13">
              <w:rPr>
                <w:color w:val="FFFFFF"/>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C022959" w14:textId="77777777" w:rsidR="00BF2F13" w:rsidRPr="00BF2F13" w:rsidRDefault="00BF2F13" w:rsidP="00BF2F13">
            <w:pPr>
              <w:rPr>
                <w:color w:val="FFFFFF"/>
                <w:sz w:val="13"/>
                <w:szCs w:val="13"/>
              </w:rPr>
            </w:pPr>
            <w:r w:rsidRPr="00BF2F13">
              <w:rPr>
                <w:color w:val="FFFFFF"/>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69F902BD"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10EAEA79"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1F31E752"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5883F394"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592456D8" w14:textId="77777777" w:rsidR="00BF2F13" w:rsidRPr="00BF2F13" w:rsidRDefault="00BF2F13" w:rsidP="00BF2F13">
            <w:pPr>
              <w:rPr>
                <w:sz w:val="13"/>
                <w:szCs w:val="13"/>
              </w:rPr>
            </w:pPr>
          </w:p>
        </w:tc>
      </w:tr>
      <w:tr w:rsidR="00BF2F13" w:rsidRPr="00BF2F13" w14:paraId="06067A36" w14:textId="77777777" w:rsidTr="00BD168F">
        <w:trPr>
          <w:trHeight w:val="349"/>
          <w:jc w:val="center"/>
        </w:trPr>
        <w:tc>
          <w:tcPr>
            <w:tcW w:w="15462"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045338C" w14:textId="77777777" w:rsidR="00BF2F13" w:rsidRPr="00BF2F13" w:rsidRDefault="00BF2F13" w:rsidP="00BF2F13">
            <w:pPr>
              <w:rPr>
                <w:b/>
                <w:bCs/>
                <w:color w:val="000000"/>
                <w:sz w:val="13"/>
                <w:szCs w:val="13"/>
              </w:rPr>
            </w:pPr>
            <w:r w:rsidRPr="00BF2F13">
              <w:rPr>
                <w:b/>
                <w:bCs/>
                <w:color w:val="000000"/>
                <w:sz w:val="13"/>
                <w:szCs w:val="13"/>
              </w:rPr>
              <w:t>ставка за тепловую энергию,  в том числе</w:t>
            </w:r>
          </w:p>
        </w:tc>
        <w:tc>
          <w:tcPr>
            <w:tcW w:w="1362" w:type="dxa"/>
            <w:tcBorders>
              <w:top w:val="nil"/>
              <w:left w:val="nil"/>
              <w:bottom w:val="single" w:sz="4" w:space="0" w:color="auto"/>
              <w:right w:val="single" w:sz="4" w:space="0" w:color="auto"/>
            </w:tcBorders>
            <w:shd w:val="clear" w:color="auto" w:fill="auto"/>
            <w:vAlign w:val="center"/>
            <w:hideMark/>
          </w:tcPr>
          <w:p w14:paraId="69D752EE" w14:textId="77777777" w:rsidR="00BF2F13" w:rsidRPr="00BF2F13" w:rsidRDefault="00BF2F13" w:rsidP="00BF2F13">
            <w:pPr>
              <w:jc w:val="center"/>
              <w:rPr>
                <w:sz w:val="13"/>
                <w:szCs w:val="13"/>
              </w:rPr>
            </w:pPr>
            <w:r w:rsidRPr="00BF2F13">
              <w:rPr>
                <w:sz w:val="13"/>
                <w:szCs w:val="13"/>
              </w:rPr>
              <w:t> </w:t>
            </w:r>
          </w:p>
        </w:tc>
        <w:tc>
          <w:tcPr>
            <w:tcW w:w="1600" w:type="dxa"/>
            <w:tcBorders>
              <w:top w:val="nil"/>
              <w:left w:val="nil"/>
              <w:bottom w:val="single" w:sz="4" w:space="0" w:color="auto"/>
              <w:right w:val="single" w:sz="4" w:space="0" w:color="auto"/>
            </w:tcBorders>
            <w:shd w:val="clear" w:color="000000" w:fill="DDEBF7"/>
            <w:noWrap/>
            <w:vAlign w:val="bottom"/>
            <w:hideMark/>
          </w:tcPr>
          <w:p w14:paraId="049562D6"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638,50</w:t>
            </w:r>
          </w:p>
        </w:tc>
        <w:tc>
          <w:tcPr>
            <w:tcW w:w="1514" w:type="dxa"/>
            <w:tcBorders>
              <w:top w:val="nil"/>
              <w:left w:val="nil"/>
              <w:bottom w:val="single" w:sz="4" w:space="0" w:color="auto"/>
              <w:right w:val="single" w:sz="4" w:space="0" w:color="auto"/>
            </w:tcBorders>
            <w:shd w:val="clear" w:color="000000" w:fill="DDEBF7"/>
            <w:noWrap/>
            <w:vAlign w:val="bottom"/>
            <w:hideMark/>
          </w:tcPr>
          <w:p w14:paraId="71FD4E35"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767,33</w:t>
            </w:r>
          </w:p>
        </w:tc>
        <w:tc>
          <w:tcPr>
            <w:tcW w:w="1583" w:type="dxa"/>
            <w:tcBorders>
              <w:top w:val="nil"/>
              <w:left w:val="nil"/>
              <w:bottom w:val="single" w:sz="4" w:space="0" w:color="auto"/>
              <w:right w:val="single" w:sz="4" w:space="0" w:color="auto"/>
            </w:tcBorders>
            <w:shd w:val="clear" w:color="000000" w:fill="DDEBF7"/>
            <w:noWrap/>
            <w:vAlign w:val="bottom"/>
            <w:hideMark/>
          </w:tcPr>
          <w:p w14:paraId="1DAE3660"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644,37</w:t>
            </w:r>
          </w:p>
        </w:tc>
        <w:tc>
          <w:tcPr>
            <w:tcW w:w="1263" w:type="dxa"/>
            <w:tcBorders>
              <w:top w:val="nil"/>
              <w:left w:val="nil"/>
              <w:bottom w:val="single" w:sz="4" w:space="0" w:color="auto"/>
              <w:right w:val="single" w:sz="4" w:space="0" w:color="auto"/>
            </w:tcBorders>
            <w:shd w:val="clear" w:color="000000" w:fill="DDEBF7"/>
            <w:noWrap/>
            <w:vAlign w:val="bottom"/>
            <w:hideMark/>
          </w:tcPr>
          <w:p w14:paraId="3F68C2BD" w14:textId="77777777" w:rsidR="00BF2F13" w:rsidRPr="00BF2F13" w:rsidRDefault="00BF2F13" w:rsidP="00BF2F13">
            <w:pPr>
              <w:jc w:val="center"/>
              <w:rPr>
                <w:color w:val="FFFFFF"/>
                <w:sz w:val="13"/>
                <w:szCs w:val="13"/>
              </w:rPr>
            </w:pPr>
            <w:r w:rsidRPr="00BF2F13">
              <w:rPr>
                <w:color w:val="FFFFFF"/>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103998A" w14:textId="77777777" w:rsidR="00BF2F13" w:rsidRPr="00BF2F13" w:rsidRDefault="00BF2F13" w:rsidP="00BF2F13">
            <w:pPr>
              <w:jc w:val="center"/>
              <w:rPr>
                <w:color w:val="FFFFFF"/>
                <w:sz w:val="13"/>
                <w:szCs w:val="13"/>
              </w:rPr>
            </w:pPr>
            <w:r w:rsidRPr="00BF2F13">
              <w:rPr>
                <w:color w:val="FFFFFF"/>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7226048B" w14:textId="77777777" w:rsidR="00BF2F13" w:rsidRPr="00BF2F13" w:rsidRDefault="00BF2F13" w:rsidP="00BF2F13">
            <w:pPr>
              <w:jc w:val="center"/>
              <w:rPr>
                <w:color w:val="FFFFFF"/>
                <w:sz w:val="13"/>
                <w:szCs w:val="13"/>
              </w:rPr>
            </w:pPr>
            <w:r w:rsidRPr="00BF2F13">
              <w:rPr>
                <w:color w:val="FFFFFF"/>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3789384A"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26414906"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319B325D"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29E7E2B1"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3FF07006" w14:textId="77777777" w:rsidR="00BF2F13" w:rsidRPr="00BF2F13" w:rsidRDefault="00BF2F13" w:rsidP="00BF2F13">
            <w:pPr>
              <w:rPr>
                <w:sz w:val="13"/>
                <w:szCs w:val="13"/>
              </w:rPr>
            </w:pPr>
          </w:p>
        </w:tc>
      </w:tr>
      <w:tr w:rsidR="00BF2F13" w:rsidRPr="00BF2F13" w14:paraId="1820DCE2" w14:textId="77777777" w:rsidTr="00BD168F">
        <w:trPr>
          <w:trHeight w:val="349"/>
          <w:jc w:val="center"/>
        </w:trPr>
        <w:tc>
          <w:tcPr>
            <w:tcW w:w="15462"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418B2FE6" w14:textId="77777777" w:rsidR="00BF2F13" w:rsidRPr="00BF2F13" w:rsidRDefault="00BF2F13" w:rsidP="00BF2F13">
            <w:pPr>
              <w:rPr>
                <w:b/>
                <w:bCs/>
                <w:color w:val="000000"/>
                <w:sz w:val="13"/>
                <w:szCs w:val="13"/>
              </w:rPr>
            </w:pPr>
            <w:r w:rsidRPr="00BF2F13">
              <w:rPr>
                <w:b/>
                <w:bCs/>
                <w:color w:val="000000"/>
                <w:sz w:val="13"/>
                <w:szCs w:val="13"/>
              </w:rPr>
              <w:t>в паре с 1 января</w:t>
            </w:r>
          </w:p>
        </w:tc>
        <w:tc>
          <w:tcPr>
            <w:tcW w:w="1362" w:type="dxa"/>
            <w:tcBorders>
              <w:top w:val="nil"/>
              <w:left w:val="nil"/>
              <w:bottom w:val="single" w:sz="4" w:space="0" w:color="auto"/>
              <w:right w:val="single" w:sz="4" w:space="0" w:color="auto"/>
            </w:tcBorders>
            <w:shd w:val="clear" w:color="auto" w:fill="auto"/>
            <w:vAlign w:val="center"/>
            <w:hideMark/>
          </w:tcPr>
          <w:p w14:paraId="13B972EF" w14:textId="77777777" w:rsidR="00BF2F13" w:rsidRPr="00BF2F13" w:rsidRDefault="00BF2F13" w:rsidP="00BF2F13">
            <w:pPr>
              <w:jc w:val="center"/>
              <w:rPr>
                <w:sz w:val="13"/>
                <w:szCs w:val="13"/>
              </w:rPr>
            </w:pPr>
            <w:r w:rsidRPr="00BF2F13">
              <w:rPr>
                <w:sz w:val="13"/>
                <w:szCs w:val="13"/>
              </w:rPr>
              <w:t>руб./Гкал</w:t>
            </w:r>
          </w:p>
        </w:tc>
        <w:tc>
          <w:tcPr>
            <w:tcW w:w="1600" w:type="dxa"/>
            <w:tcBorders>
              <w:top w:val="nil"/>
              <w:left w:val="nil"/>
              <w:bottom w:val="single" w:sz="4" w:space="0" w:color="auto"/>
              <w:right w:val="single" w:sz="4" w:space="0" w:color="auto"/>
            </w:tcBorders>
            <w:shd w:val="clear" w:color="000000" w:fill="DDEBF7"/>
            <w:noWrap/>
            <w:vAlign w:val="bottom"/>
            <w:hideMark/>
          </w:tcPr>
          <w:p w14:paraId="4C7AEF46"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233A2FF7"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0A4EE0EA"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644,37</w:t>
            </w:r>
          </w:p>
        </w:tc>
        <w:tc>
          <w:tcPr>
            <w:tcW w:w="1263" w:type="dxa"/>
            <w:tcBorders>
              <w:top w:val="nil"/>
              <w:left w:val="nil"/>
              <w:bottom w:val="single" w:sz="4" w:space="0" w:color="auto"/>
              <w:right w:val="single" w:sz="4" w:space="0" w:color="auto"/>
            </w:tcBorders>
            <w:shd w:val="clear" w:color="000000" w:fill="DDEBF7"/>
            <w:noWrap/>
            <w:vAlign w:val="bottom"/>
            <w:hideMark/>
          </w:tcPr>
          <w:p w14:paraId="0F171DBE" w14:textId="77777777" w:rsidR="00BF2F13" w:rsidRPr="00BF2F13" w:rsidRDefault="00BF2F13" w:rsidP="00BF2F13">
            <w:pPr>
              <w:jc w:val="center"/>
              <w:rPr>
                <w:color w:val="FFFFFF"/>
                <w:sz w:val="13"/>
                <w:szCs w:val="13"/>
              </w:rPr>
            </w:pPr>
            <w:r w:rsidRPr="00BF2F13">
              <w:rPr>
                <w:color w:val="FFFFFF"/>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04DCC65D" w14:textId="77777777" w:rsidR="00BF2F13" w:rsidRPr="00BF2F13" w:rsidRDefault="00BF2F13" w:rsidP="00BF2F13">
            <w:pPr>
              <w:jc w:val="center"/>
              <w:rPr>
                <w:color w:val="FFFFFF"/>
                <w:sz w:val="13"/>
                <w:szCs w:val="13"/>
              </w:rPr>
            </w:pPr>
            <w:r w:rsidRPr="00BF2F13">
              <w:rPr>
                <w:color w:val="FFFFFF"/>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4B28413" w14:textId="77777777" w:rsidR="00BF2F13" w:rsidRPr="00BF2F13" w:rsidRDefault="00BF2F13" w:rsidP="00BF2F13">
            <w:pPr>
              <w:jc w:val="center"/>
              <w:rPr>
                <w:color w:val="FFFFFF"/>
                <w:sz w:val="13"/>
                <w:szCs w:val="13"/>
              </w:rPr>
            </w:pPr>
            <w:r w:rsidRPr="00BF2F13">
              <w:rPr>
                <w:color w:val="FFFFFF"/>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6F819FC5"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5ADB44B9"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28E8464C"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71DDAA52"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5FDC0E63" w14:textId="77777777" w:rsidR="00BF2F13" w:rsidRPr="00BF2F13" w:rsidRDefault="00BF2F13" w:rsidP="00BF2F13">
            <w:pPr>
              <w:rPr>
                <w:sz w:val="13"/>
                <w:szCs w:val="13"/>
              </w:rPr>
            </w:pPr>
          </w:p>
        </w:tc>
      </w:tr>
      <w:tr w:rsidR="00BF2F13" w:rsidRPr="00BF2F13" w14:paraId="011C3C7F" w14:textId="77777777" w:rsidTr="00BD168F">
        <w:trPr>
          <w:trHeight w:val="349"/>
          <w:jc w:val="center"/>
        </w:trPr>
        <w:tc>
          <w:tcPr>
            <w:tcW w:w="15462"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FC699AD" w14:textId="77777777" w:rsidR="00BF2F13" w:rsidRPr="00BF2F13" w:rsidRDefault="00BF2F13" w:rsidP="00BF2F13">
            <w:pPr>
              <w:rPr>
                <w:b/>
                <w:bCs/>
                <w:color w:val="000000"/>
                <w:sz w:val="13"/>
                <w:szCs w:val="13"/>
              </w:rPr>
            </w:pPr>
            <w:r w:rsidRPr="00BF2F13">
              <w:rPr>
                <w:b/>
                <w:bCs/>
                <w:color w:val="000000"/>
                <w:sz w:val="13"/>
                <w:szCs w:val="13"/>
              </w:rPr>
              <w:t>в паре с 1 июля</w:t>
            </w:r>
          </w:p>
        </w:tc>
        <w:tc>
          <w:tcPr>
            <w:tcW w:w="1362" w:type="dxa"/>
            <w:tcBorders>
              <w:top w:val="nil"/>
              <w:left w:val="nil"/>
              <w:bottom w:val="single" w:sz="4" w:space="0" w:color="auto"/>
              <w:right w:val="single" w:sz="4" w:space="0" w:color="auto"/>
            </w:tcBorders>
            <w:shd w:val="clear" w:color="auto" w:fill="auto"/>
            <w:vAlign w:val="center"/>
            <w:hideMark/>
          </w:tcPr>
          <w:p w14:paraId="410257F1" w14:textId="77777777" w:rsidR="00BF2F13" w:rsidRPr="00BF2F13" w:rsidRDefault="00BF2F13" w:rsidP="00BF2F13">
            <w:pPr>
              <w:jc w:val="center"/>
              <w:rPr>
                <w:sz w:val="13"/>
                <w:szCs w:val="13"/>
              </w:rPr>
            </w:pPr>
            <w:r w:rsidRPr="00BF2F13">
              <w:rPr>
                <w:sz w:val="13"/>
                <w:szCs w:val="13"/>
              </w:rPr>
              <w:t>руб./Гкал</w:t>
            </w:r>
          </w:p>
        </w:tc>
        <w:tc>
          <w:tcPr>
            <w:tcW w:w="1600" w:type="dxa"/>
            <w:tcBorders>
              <w:top w:val="nil"/>
              <w:left w:val="nil"/>
              <w:bottom w:val="single" w:sz="4" w:space="0" w:color="auto"/>
              <w:right w:val="single" w:sz="4" w:space="0" w:color="auto"/>
            </w:tcBorders>
            <w:shd w:val="clear" w:color="000000" w:fill="DDEBF7"/>
            <w:noWrap/>
            <w:vAlign w:val="bottom"/>
            <w:hideMark/>
          </w:tcPr>
          <w:p w14:paraId="11F48714"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6CEECB87"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2002DBE7"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644,37</w:t>
            </w:r>
          </w:p>
        </w:tc>
        <w:tc>
          <w:tcPr>
            <w:tcW w:w="1263" w:type="dxa"/>
            <w:tcBorders>
              <w:top w:val="nil"/>
              <w:left w:val="nil"/>
              <w:bottom w:val="single" w:sz="4" w:space="0" w:color="auto"/>
              <w:right w:val="single" w:sz="4" w:space="0" w:color="auto"/>
            </w:tcBorders>
            <w:shd w:val="clear" w:color="000000" w:fill="DDEBF7"/>
            <w:noWrap/>
            <w:vAlign w:val="bottom"/>
            <w:hideMark/>
          </w:tcPr>
          <w:p w14:paraId="28BAE916" w14:textId="77777777" w:rsidR="00BF2F13" w:rsidRPr="00BF2F13" w:rsidRDefault="00BF2F13" w:rsidP="00BF2F13">
            <w:pPr>
              <w:rPr>
                <w:b/>
                <w:bCs/>
                <w:color w:val="FFFFFF"/>
                <w:sz w:val="13"/>
                <w:szCs w:val="13"/>
              </w:rPr>
            </w:pPr>
            <w:r w:rsidRPr="00BF2F13">
              <w:rPr>
                <w:b/>
                <w:bCs/>
                <w:color w:val="FFFFFF"/>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258CC55D" w14:textId="77777777" w:rsidR="00BF2F13" w:rsidRPr="00BF2F13" w:rsidRDefault="00BF2F13" w:rsidP="00BF2F13">
            <w:pPr>
              <w:rPr>
                <w:b/>
                <w:bCs/>
                <w:color w:val="FFFFFF"/>
                <w:sz w:val="13"/>
                <w:szCs w:val="13"/>
              </w:rPr>
            </w:pPr>
            <w:r w:rsidRPr="00BF2F13">
              <w:rPr>
                <w:b/>
                <w:bCs/>
                <w:color w:val="FFFFFF"/>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47C487E" w14:textId="77777777" w:rsidR="00BF2F13" w:rsidRPr="00BF2F13" w:rsidRDefault="00BF2F13" w:rsidP="00BF2F13">
            <w:pPr>
              <w:rPr>
                <w:b/>
                <w:bCs/>
                <w:color w:val="FFFFFF"/>
                <w:sz w:val="13"/>
                <w:szCs w:val="13"/>
              </w:rPr>
            </w:pPr>
            <w:r w:rsidRPr="00BF2F13">
              <w:rPr>
                <w:b/>
                <w:bCs/>
                <w:color w:val="FFFFFF"/>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4EF5DD18"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492FBAF5"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47242FA8"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52451406"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3F1E1BC5" w14:textId="77777777" w:rsidR="00BF2F13" w:rsidRPr="00BF2F13" w:rsidRDefault="00BF2F13" w:rsidP="00BF2F13">
            <w:pPr>
              <w:rPr>
                <w:sz w:val="13"/>
                <w:szCs w:val="13"/>
              </w:rPr>
            </w:pPr>
          </w:p>
        </w:tc>
      </w:tr>
      <w:tr w:rsidR="00BF2F13" w:rsidRPr="00BF2F13" w14:paraId="28B9A92A" w14:textId="77777777" w:rsidTr="00BD168F">
        <w:trPr>
          <w:trHeight w:val="349"/>
          <w:jc w:val="center"/>
        </w:trPr>
        <w:tc>
          <w:tcPr>
            <w:tcW w:w="15462"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33498524" w14:textId="77777777" w:rsidR="00BF2F13" w:rsidRPr="00BF2F13" w:rsidRDefault="00BF2F13" w:rsidP="00BF2F13">
            <w:pPr>
              <w:rPr>
                <w:b/>
                <w:bCs/>
                <w:color w:val="000000"/>
                <w:sz w:val="13"/>
                <w:szCs w:val="13"/>
              </w:rPr>
            </w:pPr>
            <w:r w:rsidRPr="00BF2F13">
              <w:rPr>
                <w:b/>
                <w:bCs/>
                <w:color w:val="000000"/>
                <w:sz w:val="13"/>
                <w:szCs w:val="13"/>
              </w:rPr>
              <w:t>в паре с 1 декабря</w:t>
            </w:r>
          </w:p>
        </w:tc>
        <w:tc>
          <w:tcPr>
            <w:tcW w:w="1362" w:type="dxa"/>
            <w:tcBorders>
              <w:top w:val="nil"/>
              <w:left w:val="nil"/>
              <w:bottom w:val="single" w:sz="4" w:space="0" w:color="auto"/>
              <w:right w:val="single" w:sz="4" w:space="0" w:color="auto"/>
            </w:tcBorders>
            <w:shd w:val="clear" w:color="auto" w:fill="auto"/>
            <w:vAlign w:val="center"/>
            <w:hideMark/>
          </w:tcPr>
          <w:p w14:paraId="268587FA" w14:textId="77777777" w:rsidR="00BF2F13" w:rsidRPr="00BF2F13" w:rsidRDefault="00BF2F13" w:rsidP="00BF2F13">
            <w:pPr>
              <w:jc w:val="center"/>
              <w:rPr>
                <w:sz w:val="13"/>
                <w:szCs w:val="13"/>
              </w:rPr>
            </w:pPr>
            <w:r w:rsidRPr="00BF2F13">
              <w:rPr>
                <w:sz w:val="13"/>
                <w:szCs w:val="13"/>
              </w:rPr>
              <w:t>руб./Гкал</w:t>
            </w:r>
          </w:p>
        </w:tc>
        <w:tc>
          <w:tcPr>
            <w:tcW w:w="1600" w:type="dxa"/>
            <w:tcBorders>
              <w:top w:val="nil"/>
              <w:left w:val="nil"/>
              <w:bottom w:val="single" w:sz="4" w:space="0" w:color="auto"/>
              <w:right w:val="single" w:sz="4" w:space="0" w:color="auto"/>
            </w:tcBorders>
            <w:shd w:val="clear" w:color="000000" w:fill="DDEBF7"/>
            <w:noWrap/>
            <w:vAlign w:val="bottom"/>
            <w:hideMark/>
          </w:tcPr>
          <w:p w14:paraId="6BBE5540"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7FD96F1F"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5388EC06"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644,37</w:t>
            </w:r>
          </w:p>
        </w:tc>
        <w:tc>
          <w:tcPr>
            <w:tcW w:w="1263" w:type="dxa"/>
            <w:tcBorders>
              <w:top w:val="nil"/>
              <w:left w:val="nil"/>
              <w:bottom w:val="single" w:sz="4" w:space="0" w:color="auto"/>
              <w:right w:val="single" w:sz="4" w:space="0" w:color="auto"/>
            </w:tcBorders>
            <w:shd w:val="clear" w:color="000000" w:fill="DDEBF7"/>
            <w:noWrap/>
            <w:vAlign w:val="bottom"/>
            <w:hideMark/>
          </w:tcPr>
          <w:p w14:paraId="46D39472" w14:textId="77777777" w:rsidR="00BF2F13" w:rsidRPr="00BF2F13" w:rsidRDefault="00BF2F13" w:rsidP="00BF2F13">
            <w:pPr>
              <w:rPr>
                <w:b/>
                <w:bCs/>
                <w:color w:val="FFFFFF"/>
                <w:sz w:val="13"/>
                <w:szCs w:val="13"/>
              </w:rPr>
            </w:pPr>
            <w:r w:rsidRPr="00BF2F13">
              <w:rPr>
                <w:b/>
                <w:bCs/>
                <w:color w:val="FFFFFF"/>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3DF2B354" w14:textId="77777777" w:rsidR="00BF2F13" w:rsidRPr="00BF2F13" w:rsidRDefault="00BF2F13" w:rsidP="00BF2F13">
            <w:pPr>
              <w:rPr>
                <w:b/>
                <w:bCs/>
                <w:color w:val="FFFFFF"/>
                <w:sz w:val="13"/>
                <w:szCs w:val="13"/>
              </w:rPr>
            </w:pPr>
            <w:r w:rsidRPr="00BF2F13">
              <w:rPr>
                <w:b/>
                <w:bCs/>
                <w:color w:val="FFFFFF"/>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22D67628" w14:textId="77777777" w:rsidR="00BF2F13" w:rsidRPr="00BF2F13" w:rsidRDefault="00BF2F13" w:rsidP="00BF2F13">
            <w:pPr>
              <w:rPr>
                <w:b/>
                <w:bCs/>
                <w:color w:val="FFFFFF"/>
                <w:sz w:val="13"/>
                <w:szCs w:val="13"/>
              </w:rPr>
            </w:pPr>
            <w:r w:rsidRPr="00BF2F13">
              <w:rPr>
                <w:b/>
                <w:bCs/>
                <w:color w:val="FFFFFF"/>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187FB1CD"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75D4D412"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00D8A523"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1243E717"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520519C0" w14:textId="77777777" w:rsidR="00BF2F13" w:rsidRPr="00BF2F13" w:rsidRDefault="00BF2F13" w:rsidP="00BF2F13">
            <w:pPr>
              <w:rPr>
                <w:sz w:val="13"/>
                <w:szCs w:val="13"/>
              </w:rPr>
            </w:pPr>
          </w:p>
        </w:tc>
      </w:tr>
      <w:tr w:rsidR="00BF2F13" w:rsidRPr="00BF2F13" w14:paraId="27571B3E" w14:textId="77777777" w:rsidTr="00BD168F">
        <w:trPr>
          <w:trHeight w:val="349"/>
          <w:jc w:val="center"/>
        </w:trPr>
        <w:tc>
          <w:tcPr>
            <w:tcW w:w="15462"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759B7A49" w14:textId="77777777" w:rsidR="00BF2F13" w:rsidRPr="00BF2F13" w:rsidRDefault="00BF2F13" w:rsidP="00BF2F13">
            <w:pPr>
              <w:rPr>
                <w:b/>
                <w:bCs/>
                <w:color w:val="000000"/>
                <w:sz w:val="13"/>
                <w:szCs w:val="13"/>
              </w:rPr>
            </w:pPr>
            <w:r w:rsidRPr="00BF2F13">
              <w:rPr>
                <w:b/>
                <w:bCs/>
                <w:color w:val="000000"/>
                <w:sz w:val="13"/>
                <w:szCs w:val="13"/>
              </w:rPr>
              <w:t>в горячей воде с 1 января</w:t>
            </w:r>
          </w:p>
        </w:tc>
        <w:tc>
          <w:tcPr>
            <w:tcW w:w="1362" w:type="dxa"/>
            <w:tcBorders>
              <w:top w:val="nil"/>
              <w:left w:val="nil"/>
              <w:bottom w:val="single" w:sz="4" w:space="0" w:color="auto"/>
              <w:right w:val="single" w:sz="4" w:space="0" w:color="auto"/>
            </w:tcBorders>
            <w:shd w:val="clear" w:color="auto" w:fill="auto"/>
            <w:vAlign w:val="center"/>
            <w:hideMark/>
          </w:tcPr>
          <w:p w14:paraId="68AF2E0A" w14:textId="77777777" w:rsidR="00BF2F13" w:rsidRPr="00BF2F13" w:rsidRDefault="00BF2F13" w:rsidP="00BF2F13">
            <w:pPr>
              <w:jc w:val="center"/>
              <w:rPr>
                <w:sz w:val="13"/>
                <w:szCs w:val="13"/>
              </w:rPr>
            </w:pPr>
            <w:r w:rsidRPr="00BF2F13">
              <w:rPr>
                <w:sz w:val="13"/>
                <w:szCs w:val="13"/>
              </w:rPr>
              <w:t>руб./Гкал</w:t>
            </w:r>
          </w:p>
        </w:tc>
        <w:tc>
          <w:tcPr>
            <w:tcW w:w="1600" w:type="dxa"/>
            <w:tcBorders>
              <w:top w:val="nil"/>
              <w:left w:val="nil"/>
              <w:bottom w:val="single" w:sz="4" w:space="0" w:color="auto"/>
              <w:right w:val="single" w:sz="4" w:space="0" w:color="auto"/>
            </w:tcBorders>
            <w:shd w:val="clear" w:color="000000" w:fill="DDEBF7"/>
            <w:noWrap/>
            <w:vAlign w:val="bottom"/>
            <w:hideMark/>
          </w:tcPr>
          <w:p w14:paraId="238628A6"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14" w:type="dxa"/>
            <w:tcBorders>
              <w:top w:val="nil"/>
              <w:left w:val="nil"/>
              <w:bottom w:val="single" w:sz="4" w:space="0" w:color="auto"/>
              <w:right w:val="single" w:sz="4" w:space="0" w:color="auto"/>
            </w:tcBorders>
            <w:shd w:val="clear" w:color="000000" w:fill="DDEBF7"/>
            <w:noWrap/>
            <w:vAlign w:val="bottom"/>
            <w:hideMark/>
          </w:tcPr>
          <w:p w14:paraId="6CD23B2C"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58350324"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644,37</w:t>
            </w:r>
          </w:p>
        </w:tc>
        <w:tc>
          <w:tcPr>
            <w:tcW w:w="1263" w:type="dxa"/>
            <w:tcBorders>
              <w:top w:val="nil"/>
              <w:left w:val="nil"/>
              <w:bottom w:val="single" w:sz="4" w:space="0" w:color="auto"/>
              <w:right w:val="single" w:sz="4" w:space="0" w:color="auto"/>
            </w:tcBorders>
            <w:shd w:val="clear" w:color="000000" w:fill="DDEBF7"/>
            <w:noWrap/>
            <w:vAlign w:val="bottom"/>
            <w:hideMark/>
          </w:tcPr>
          <w:p w14:paraId="04C6552C" w14:textId="77777777" w:rsidR="00BF2F13" w:rsidRPr="00BF2F13" w:rsidRDefault="00BF2F13" w:rsidP="00BF2F13">
            <w:pPr>
              <w:rPr>
                <w:b/>
                <w:bCs/>
                <w:color w:val="FFFFFF"/>
                <w:sz w:val="13"/>
                <w:szCs w:val="13"/>
              </w:rPr>
            </w:pPr>
            <w:r w:rsidRPr="00BF2F13">
              <w:rPr>
                <w:b/>
                <w:bCs/>
                <w:color w:val="FFFFFF"/>
                <w:sz w:val="13"/>
                <w:szCs w:val="13"/>
              </w:rPr>
              <w:t> </w:t>
            </w:r>
          </w:p>
        </w:tc>
        <w:tc>
          <w:tcPr>
            <w:tcW w:w="1125" w:type="dxa"/>
            <w:tcBorders>
              <w:top w:val="nil"/>
              <w:left w:val="nil"/>
              <w:bottom w:val="single" w:sz="4" w:space="0" w:color="auto"/>
              <w:right w:val="single" w:sz="4" w:space="0" w:color="auto"/>
            </w:tcBorders>
            <w:shd w:val="clear" w:color="000000" w:fill="DDEBF7"/>
            <w:noWrap/>
            <w:vAlign w:val="bottom"/>
            <w:hideMark/>
          </w:tcPr>
          <w:p w14:paraId="47BE2B56" w14:textId="77777777" w:rsidR="00BF2F13" w:rsidRPr="00BF2F13" w:rsidRDefault="00BF2F13" w:rsidP="00BF2F13">
            <w:pPr>
              <w:rPr>
                <w:b/>
                <w:bCs/>
                <w:color w:val="FFFFFF"/>
                <w:sz w:val="13"/>
                <w:szCs w:val="13"/>
              </w:rPr>
            </w:pPr>
            <w:r w:rsidRPr="00BF2F13">
              <w:rPr>
                <w:b/>
                <w:bCs/>
                <w:color w:val="FFFFFF"/>
                <w:sz w:val="13"/>
                <w:szCs w:val="13"/>
              </w:rPr>
              <w:t> </w:t>
            </w:r>
          </w:p>
        </w:tc>
        <w:tc>
          <w:tcPr>
            <w:tcW w:w="1263" w:type="dxa"/>
            <w:tcBorders>
              <w:top w:val="nil"/>
              <w:left w:val="nil"/>
              <w:bottom w:val="single" w:sz="4" w:space="0" w:color="auto"/>
              <w:right w:val="single" w:sz="4" w:space="0" w:color="auto"/>
            </w:tcBorders>
            <w:shd w:val="clear" w:color="000000" w:fill="DDEBF7"/>
            <w:noWrap/>
            <w:vAlign w:val="bottom"/>
            <w:hideMark/>
          </w:tcPr>
          <w:p w14:paraId="65915E7A" w14:textId="77777777" w:rsidR="00BF2F13" w:rsidRPr="00BF2F13" w:rsidRDefault="00BF2F13" w:rsidP="00BF2F13">
            <w:pPr>
              <w:rPr>
                <w:b/>
                <w:bCs/>
                <w:color w:val="FFFFFF"/>
                <w:sz w:val="13"/>
                <w:szCs w:val="13"/>
              </w:rPr>
            </w:pPr>
            <w:r w:rsidRPr="00BF2F13">
              <w:rPr>
                <w:b/>
                <w:bCs/>
                <w:color w:val="FFFFFF"/>
                <w:sz w:val="13"/>
                <w:szCs w:val="13"/>
              </w:rPr>
              <w:t> </w:t>
            </w:r>
          </w:p>
        </w:tc>
        <w:tc>
          <w:tcPr>
            <w:tcW w:w="1676" w:type="dxa"/>
            <w:tcBorders>
              <w:top w:val="nil"/>
              <w:left w:val="nil"/>
              <w:bottom w:val="single" w:sz="4" w:space="0" w:color="auto"/>
              <w:right w:val="single" w:sz="4" w:space="0" w:color="auto"/>
            </w:tcBorders>
            <w:shd w:val="clear" w:color="000000" w:fill="DDEBF7"/>
            <w:noWrap/>
            <w:vAlign w:val="bottom"/>
            <w:hideMark/>
          </w:tcPr>
          <w:p w14:paraId="14E25F2A"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51" w:type="dxa"/>
            <w:tcBorders>
              <w:top w:val="nil"/>
              <w:left w:val="nil"/>
              <w:bottom w:val="single" w:sz="4" w:space="0" w:color="auto"/>
              <w:right w:val="single" w:sz="4" w:space="0" w:color="auto"/>
            </w:tcBorders>
            <w:shd w:val="clear" w:color="000000" w:fill="DDEBF7"/>
            <w:noWrap/>
            <w:vAlign w:val="bottom"/>
            <w:hideMark/>
          </w:tcPr>
          <w:p w14:paraId="4B6996DD"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2CCD7680"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6147DAA6"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1C9BFD74" w14:textId="77777777" w:rsidR="00BF2F13" w:rsidRPr="00BF2F13" w:rsidRDefault="00BF2F13" w:rsidP="00BF2F13">
            <w:pPr>
              <w:rPr>
                <w:sz w:val="13"/>
                <w:szCs w:val="13"/>
              </w:rPr>
            </w:pPr>
          </w:p>
        </w:tc>
      </w:tr>
      <w:tr w:rsidR="00BF2F13" w:rsidRPr="00BF2F13" w14:paraId="43A5D801" w14:textId="77777777" w:rsidTr="00BD168F">
        <w:trPr>
          <w:trHeight w:val="360"/>
          <w:jc w:val="center"/>
        </w:trPr>
        <w:tc>
          <w:tcPr>
            <w:tcW w:w="15462" w:type="dxa"/>
            <w:gridSpan w:val="5"/>
            <w:tcBorders>
              <w:top w:val="single" w:sz="4" w:space="0" w:color="auto"/>
              <w:left w:val="single" w:sz="8" w:space="0" w:color="auto"/>
              <w:bottom w:val="nil"/>
              <w:right w:val="single" w:sz="4" w:space="0" w:color="auto"/>
            </w:tcBorders>
            <w:shd w:val="clear" w:color="auto" w:fill="auto"/>
            <w:vAlign w:val="center"/>
            <w:hideMark/>
          </w:tcPr>
          <w:p w14:paraId="53BCD3AB" w14:textId="77777777" w:rsidR="00BF2F13" w:rsidRPr="00BF2F13" w:rsidRDefault="00BF2F13" w:rsidP="00BF2F13">
            <w:pPr>
              <w:rPr>
                <w:b/>
                <w:bCs/>
                <w:color w:val="000000"/>
                <w:sz w:val="13"/>
                <w:szCs w:val="13"/>
              </w:rPr>
            </w:pPr>
            <w:r w:rsidRPr="00BF2F13">
              <w:rPr>
                <w:b/>
                <w:bCs/>
                <w:color w:val="000000"/>
                <w:sz w:val="13"/>
                <w:szCs w:val="13"/>
              </w:rPr>
              <w:t>в горячей воде с 1 июля</w:t>
            </w:r>
          </w:p>
        </w:tc>
        <w:tc>
          <w:tcPr>
            <w:tcW w:w="1362" w:type="dxa"/>
            <w:tcBorders>
              <w:top w:val="nil"/>
              <w:left w:val="nil"/>
              <w:bottom w:val="nil"/>
              <w:right w:val="single" w:sz="4" w:space="0" w:color="auto"/>
            </w:tcBorders>
            <w:shd w:val="clear" w:color="auto" w:fill="auto"/>
            <w:vAlign w:val="center"/>
            <w:hideMark/>
          </w:tcPr>
          <w:p w14:paraId="0E111F2A" w14:textId="77777777" w:rsidR="00BF2F13" w:rsidRPr="00BF2F13" w:rsidRDefault="00BF2F13" w:rsidP="00BF2F13">
            <w:pPr>
              <w:jc w:val="center"/>
              <w:rPr>
                <w:sz w:val="13"/>
                <w:szCs w:val="13"/>
              </w:rPr>
            </w:pPr>
            <w:r w:rsidRPr="00BF2F13">
              <w:rPr>
                <w:sz w:val="13"/>
                <w:szCs w:val="13"/>
              </w:rPr>
              <w:t>руб./Гкал</w:t>
            </w:r>
          </w:p>
        </w:tc>
        <w:tc>
          <w:tcPr>
            <w:tcW w:w="1600" w:type="dxa"/>
            <w:tcBorders>
              <w:top w:val="nil"/>
              <w:left w:val="nil"/>
              <w:bottom w:val="nil"/>
              <w:right w:val="single" w:sz="4" w:space="0" w:color="auto"/>
            </w:tcBorders>
            <w:shd w:val="clear" w:color="000000" w:fill="DDEBF7"/>
            <w:noWrap/>
            <w:vAlign w:val="bottom"/>
            <w:hideMark/>
          </w:tcPr>
          <w:p w14:paraId="41E55225"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14" w:type="dxa"/>
            <w:tcBorders>
              <w:top w:val="nil"/>
              <w:left w:val="nil"/>
              <w:bottom w:val="nil"/>
              <w:right w:val="single" w:sz="4" w:space="0" w:color="auto"/>
            </w:tcBorders>
            <w:shd w:val="clear" w:color="000000" w:fill="DDEBF7"/>
            <w:noWrap/>
            <w:vAlign w:val="bottom"/>
            <w:hideMark/>
          </w:tcPr>
          <w:p w14:paraId="158D1EA6"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83" w:type="dxa"/>
            <w:tcBorders>
              <w:top w:val="nil"/>
              <w:left w:val="nil"/>
              <w:bottom w:val="single" w:sz="4" w:space="0" w:color="auto"/>
              <w:right w:val="single" w:sz="4" w:space="0" w:color="auto"/>
            </w:tcBorders>
            <w:shd w:val="clear" w:color="000000" w:fill="DDEBF7"/>
            <w:noWrap/>
            <w:vAlign w:val="bottom"/>
            <w:hideMark/>
          </w:tcPr>
          <w:p w14:paraId="61DD8B89"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644,37</w:t>
            </w:r>
          </w:p>
        </w:tc>
        <w:tc>
          <w:tcPr>
            <w:tcW w:w="1263" w:type="dxa"/>
            <w:tcBorders>
              <w:top w:val="nil"/>
              <w:left w:val="nil"/>
              <w:bottom w:val="nil"/>
              <w:right w:val="single" w:sz="4" w:space="0" w:color="auto"/>
            </w:tcBorders>
            <w:shd w:val="clear" w:color="000000" w:fill="DDEBF7"/>
            <w:noWrap/>
            <w:vAlign w:val="bottom"/>
            <w:hideMark/>
          </w:tcPr>
          <w:p w14:paraId="0B3F00AE" w14:textId="77777777" w:rsidR="00BF2F13" w:rsidRPr="00BF2F13" w:rsidRDefault="00BF2F13" w:rsidP="00BF2F13">
            <w:pPr>
              <w:rPr>
                <w:b/>
                <w:bCs/>
                <w:color w:val="FFFFFF"/>
                <w:sz w:val="13"/>
                <w:szCs w:val="13"/>
              </w:rPr>
            </w:pPr>
            <w:r w:rsidRPr="00BF2F13">
              <w:rPr>
                <w:b/>
                <w:bCs/>
                <w:color w:val="FFFFFF"/>
                <w:sz w:val="13"/>
                <w:szCs w:val="13"/>
              </w:rPr>
              <w:t> </w:t>
            </w:r>
          </w:p>
        </w:tc>
        <w:tc>
          <w:tcPr>
            <w:tcW w:w="1125" w:type="dxa"/>
            <w:tcBorders>
              <w:top w:val="nil"/>
              <w:left w:val="nil"/>
              <w:bottom w:val="nil"/>
              <w:right w:val="single" w:sz="4" w:space="0" w:color="auto"/>
            </w:tcBorders>
            <w:shd w:val="clear" w:color="000000" w:fill="DDEBF7"/>
            <w:noWrap/>
            <w:vAlign w:val="bottom"/>
            <w:hideMark/>
          </w:tcPr>
          <w:p w14:paraId="0B09DAFF" w14:textId="77777777" w:rsidR="00BF2F13" w:rsidRPr="00BF2F13" w:rsidRDefault="00BF2F13" w:rsidP="00BF2F13">
            <w:pPr>
              <w:rPr>
                <w:b/>
                <w:bCs/>
                <w:color w:val="FFFFFF"/>
                <w:sz w:val="13"/>
                <w:szCs w:val="13"/>
              </w:rPr>
            </w:pPr>
            <w:r w:rsidRPr="00BF2F13">
              <w:rPr>
                <w:b/>
                <w:bCs/>
                <w:color w:val="FFFFFF"/>
                <w:sz w:val="13"/>
                <w:szCs w:val="13"/>
              </w:rPr>
              <w:t> </w:t>
            </w:r>
          </w:p>
        </w:tc>
        <w:tc>
          <w:tcPr>
            <w:tcW w:w="1263" w:type="dxa"/>
            <w:tcBorders>
              <w:top w:val="nil"/>
              <w:left w:val="nil"/>
              <w:bottom w:val="nil"/>
              <w:right w:val="single" w:sz="4" w:space="0" w:color="auto"/>
            </w:tcBorders>
            <w:shd w:val="clear" w:color="000000" w:fill="DDEBF7"/>
            <w:noWrap/>
            <w:vAlign w:val="bottom"/>
            <w:hideMark/>
          </w:tcPr>
          <w:p w14:paraId="14231C91" w14:textId="77777777" w:rsidR="00BF2F13" w:rsidRPr="00BF2F13" w:rsidRDefault="00BF2F13" w:rsidP="00BF2F13">
            <w:pPr>
              <w:rPr>
                <w:b/>
                <w:bCs/>
                <w:color w:val="FFFFFF"/>
                <w:sz w:val="13"/>
                <w:szCs w:val="13"/>
              </w:rPr>
            </w:pPr>
            <w:r w:rsidRPr="00BF2F13">
              <w:rPr>
                <w:b/>
                <w:bCs/>
                <w:color w:val="FFFFFF"/>
                <w:sz w:val="13"/>
                <w:szCs w:val="13"/>
              </w:rPr>
              <w:t> </w:t>
            </w:r>
          </w:p>
        </w:tc>
        <w:tc>
          <w:tcPr>
            <w:tcW w:w="1676" w:type="dxa"/>
            <w:tcBorders>
              <w:top w:val="nil"/>
              <w:left w:val="nil"/>
              <w:bottom w:val="nil"/>
              <w:right w:val="single" w:sz="4" w:space="0" w:color="auto"/>
            </w:tcBorders>
            <w:shd w:val="clear" w:color="000000" w:fill="DDEBF7"/>
            <w:noWrap/>
            <w:vAlign w:val="bottom"/>
            <w:hideMark/>
          </w:tcPr>
          <w:p w14:paraId="220B956F"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551" w:type="dxa"/>
            <w:tcBorders>
              <w:top w:val="nil"/>
              <w:left w:val="nil"/>
              <w:bottom w:val="nil"/>
              <w:right w:val="single" w:sz="4" w:space="0" w:color="auto"/>
            </w:tcBorders>
            <w:shd w:val="clear" w:color="000000" w:fill="DDEBF7"/>
            <w:noWrap/>
            <w:vAlign w:val="bottom"/>
            <w:hideMark/>
          </w:tcPr>
          <w:p w14:paraId="317083FD" w14:textId="77777777" w:rsidR="00BF2F13" w:rsidRPr="00BF2F13" w:rsidRDefault="00BF2F13" w:rsidP="00BF2F13">
            <w:pPr>
              <w:rPr>
                <w:rFonts w:ascii="Calibri" w:hAnsi="Calibri" w:cs="Calibri"/>
                <w:i/>
                <w:iCs/>
                <w:sz w:val="13"/>
                <w:szCs w:val="13"/>
              </w:rPr>
            </w:pPr>
            <w:r w:rsidRPr="00BF2F13">
              <w:rPr>
                <w:rFonts w:ascii="Calibri" w:hAnsi="Calibri" w:cs="Calibri"/>
                <w:i/>
                <w:iCs/>
                <w:sz w:val="13"/>
                <w:szCs w:val="13"/>
              </w:rPr>
              <w:t> </w:t>
            </w:r>
          </w:p>
        </w:tc>
        <w:tc>
          <w:tcPr>
            <w:tcW w:w="1665" w:type="dxa"/>
            <w:tcBorders>
              <w:top w:val="nil"/>
              <w:left w:val="nil"/>
              <w:bottom w:val="single" w:sz="4" w:space="0" w:color="auto"/>
              <w:right w:val="single" w:sz="4" w:space="0" w:color="auto"/>
            </w:tcBorders>
            <w:shd w:val="clear" w:color="000000" w:fill="DDEBF7"/>
            <w:noWrap/>
            <w:vAlign w:val="bottom"/>
            <w:hideMark/>
          </w:tcPr>
          <w:p w14:paraId="44845162"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4" w:space="0" w:color="auto"/>
              <w:right w:val="single" w:sz="8" w:space="0" w:color="auto"/>
            </w:tcBorders>
            <w:shd w:val="clear" w:color="000000" w:fill="DDEBF7"/>
            <w:noWrap/>
            <w:vAlign w:val="bottom"/>
            <w:hideMark/>
          </w:tcPr>
          <w:p w14:paraId="2332F997"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759DD94A" w14:textId="77777777" w:rsidR="00BF2F13" w:rsidRPr="00BF2F13" w:rsidRDefault="00BF2F13" w:rsidP="00BF2F13">
            <w:pPr>
              <w:rPr>
                <w:sz w:val="13"/>
                <w:szCs w:val="13"/>
              </w:rPr>
            </w:pPr>
          </w:p>
        </w:tc>
      </w:tr>
      <w:tr w:rsidR="00BF2F13" w:rsidRPr="00BF2F13" w14:paraId="45F7CC15" w14:textId="77777777" w:rsidTr="00BD168F">
        <w:trPr>
          <w:trHeight w:val="360"/>
          <w:jc w:val="center"/>
        </w:trPr>
        <w:tc>
          <w:tcPr>
            <w:tcW w:w="15462" w:type="dxa"/>
            <w:gridSpan w:val="5"/>
            <w:tcBorders>
              <w:top w:val="single" w:sz="4" w:space="0" w:color="auto"/>
              <w:left w:val="single" w:sz="8" w:space="0" w:color="auto"/>
              <w:bottom w:val="single" w:sz="8" w:space="0" w:color="auto"/>
              <w:right w:val="single" w:sz="4" w:space="0" w:color="000000"/>
            </w:tcBorders>
            <w:shd w:val="clear" w:color="auto" w:fill="auto"/>
            <w:vAlign w:val="center"/>
            <w:hideMark/>
          </w:tcPr>
          <w:p w14:paraId="4C5C7C66" w14:textId="77777777" w:rsidR="00BF2F13" w:rsidRPr="00BF2F13" w:rsidRDefault="00BF2F13" w:rsidP="00BF2F13">
            <w:pPr>
              <w:rPr>
                <w:b/>
                <w:bCs/>
                <w:color w:val="000000"/>
                <w:sz w:val="13"/>
                <w:szCs w:val="13"/>
              </w:rPr>
            </w:pPr>
            <w:r w:rsidRPr="00BF2F13">
              <w:rPr>
                <w:b/>
                <w:bCs/>
                <w:color w:val="000000"/>
                <w:sz w:val="13"/>
                <w:szCs w:val="13"/>
              </w:rPr>
              <w:t>в горячей воде и паре с 1 декабря</w:t>
            </w:r>
          </w:p>
        </w:tc>
        <w:tc>
          <w:tcPr>
            <w:tcW w:w="1362" w:type="dxa"/>
            <w:tcBorders>
              <w:top w:val="single" w:sz="4" w:space="0" w:color="auto"/>
              <w:left w:val="nil"/>
              <w:bottom w:val="single" w:sz="8" w:space="0" w:color="auto"/>
              <w:right w:val="single" w:sz="4" w:space="0" w:color="auto"/>
            </w:tcBorders>
            <w:shd w:val="clear" w:color="auto" w:fill="auto"/>
            <w:vAlign w:val="center"/>
            <w:hideMark/>
          </w:tcPr>
          <w:p w14:paraId="131D2D53" w14:textId="77777777" w:rsidR="00BF2F13" w:rsidRPr="00BF2F13" w:rsidRDefault="00BF2F13" w:rsidP="00BF2F13">
            <w:pPr>
              <w:jc w:val="center"/>
              <w:rPr>
                <w:sz w:val="13"/>
                <w:szCs w:val="13"/>
              </w:rPr>
            </w:pPr>
            <w:r w:rsidRPr="00BF2F13">
              <w:rPr>
                <w:sz w:val="13"/>
                <w:szCs w:val="13"/>
              </w:rPr>
              <w:t>руб./Гкал</w:t>
            </w:r>
          </w:p>
        </w:tc>
        <w:tc>
          <w:tcPr>
            <w:tcW w:w="1600" w:type="dxa"/>
            <w:tcBorders>
              <w:top w:val="single" w:sz="4" w:space="0" w:color="auto"/>
              <w:left w:val="nil"/>
              <w:bottom w:val="single" w:sz="8" w:space="0" w:color="auto"/>
              <w:right w:val="single" w:sz="4" w:space="0" w:color="auto"/>
            </w:tcBorders>
            <w:shd w:val="clear" w:color="000000" w:fill="DDEBF7"/>
            <w:noWrap/>
            <w:vAlign w:val="bottom"/>
            <w:hideMark/>
          </w:tcPr>
          <w:p w14:paraId="61607B94"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14" w:type="dxa"/>
            <w:tcBorders>
              <w:top w:val="single" w:sz="4" w:space="0" w:color="auto"/>
              <w:left w:val="nil"/>
              <w:bottom w:val="single" w:sz="8" w:space="0" w:color="auto"/>
              <w:right w:val="single" w:sz="4" w:space="0" w:color="auto"/>
            </w:tcBorders>
            <w:shd w:val="clear" w:color="000000" w:fill="DDEBF7"/>
            <w:noWrap/>
            <w:vAlign w:val="bottom"/>
            <w:hideMark/>
          </w:tcPr>
          <w:p w14:paraId="4D71BFF8"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83" w:type="dxa"/>
            <w:tcBorders>
              <w:top w:val="nil"/>
              <w:left w:val="nil"/>
              <w:bottom w:val="single" w:sz="8" w:space="0" w:color="auto"/>
              <w:right w:val="single" w:sz="4" w:space="0" w:color="auto"/>
            </w:tcBorders>
            <w:shd w:val="clear" w:color="000000" w:fill="DDEBF7"/>
            <w:noWrap/>
            <w:vAlign w:val="bottom"/>
            <w:hideMark/>
          </w:tcPr>
          <w:p w14:paraId="1FDE79D1" w14:textId="77777777" w:rsidR="00BF2F13" w:rsidRPr="00BF2F13" w:rsidRDefault="00BF2F13" w:rsidP="00BF2F13">
            <w:pPr>
              <w:jc w:val="right"/>
              <w:rPr>
                <w:rFonts w:ascii="Calibri" w:hAnsi="Calibri" w:cs="Calibri"/>
                <w:b/>
                <w:bCs/>
                <w:sz w:val="13"/>
                <w:szCs w:val="13"/>
              </w:rPr>
            </w:pPr>
            <w:r w:rsidRPr="00BF2F13">
              <w:rPr>
                <w:rFonts w:ascii="Calibri" w:hAnsi="Calibri" w:cs="Calibri"/>
                <w:b/>
                <w:bCs/>
                <w:sz w:val="13"/>
                <w:szCs w:val="13"/>
              </w:rPr>
              <w:t>644,37</w:t>
            </w:r>
          </w:p>
        </w:tc>
        <w:tc>
          <w:tcPr>
            <w:tcW w:w="1263" w:type="dxa"/>
            <w:tcBorders>
              <w:top w:val="single" w:sz="4" w:space="0" w:color="auto"/>
              <w:left w:val="nil"/>
              <w:bottom w:val="single" w:sz="8" w:space="0" w:color="auto"/>
              <w:right w:val="single" w:sz="4" w:space="0" w:color="auto"/>
            </w:tcBorders>
            <w:shd w:val="clear" w:color="000000" w:fill="DDEBF7"/>
            <w:noWrap/>
            <w:vAlign w:val="bottom"/>
            <w:hideMark/>
          </w:tcPr>
          <w:p w14:paraId="34F40FE8" w14:textId="77777777" w:rsidR="00BF2F13" w:rsidRPr="00BF2F13" w:rsidRDefault="00BF2F13" w:rsidP="00BF2F13">
            <w:pPr>
              <w:rPr>
                <w:b/>
                <w:bCs/>
                <w:color w:val="FFFFFF"/>
                <w:sz w:val="13"/>
                <w:szCs w:val="13"/>
              </w:rPr>
            </w:pPr>
            <w:r w:rsidRPr="00BF2F13">
              <w:rPr>
                <w:b/>
                <w:bCs/>
                <w:color w:val="FFFFFF"/>
                <w:sz w:val="13"/>
                <w:szCs w:val="13"/>
              </w:rPr>
              <w:t> </w:t>
            </w:r>
          </w:p>
        </w:tc>
        <w:tc>
          <w:tcPr>
            <w:tcW w:w="1125" w:type="dxa"/>
            <w:tcBorders>
              <w:top w:val="single" w:sz="4" w:space="0" w:color="auto"/>
              <w:left w:val="nil"/>
              <w:bottom w:val="single" w:sz="8" w:space="0" w:color="auto"/>
              <w:right w:val="single" w:sz="4" w:space="0" w:color="auto"/>
            </w:tcBorders>
            <w:shd w:val="clear" w:color="000000" w:fill="DDEBF7"/>
            <w:noWrap/>
            <w:vAlign w:val="bottom"/>
            <w:hideMark/>
          </w:tcPr>
          <w:p w14:paraId="12130DFA" w14:textId="77777777" w:rsidR="00BF2F13" w:rsidRPr="00BF2F13" w:rsidRDefault="00BF2F13" w:rsidP="00BF2F13">
            <w:pPr>
              <w:rPr>
                <w:b/>
                <w:bCs/>
                <w:color w:val="FFFFFF"/>
                <w:sz w:val="13"/>
                <w:szCs w:val="13"/>
              </w:rPr>
            </w:pPr>
            <w:r w:rsidRPr="00BF2F13">
              <w:rPr>
                <w:b/>
                <w:bCs/>
                <w:color w:val="FFFFFF"/>
                <w:sz w:val="13"/>
                <w:szCs w:val="13"/>
              </w:rPr>
              <w:t> </w:t>
            </w:r>
          </w:p>
        </w:tc>
        <w:tc>
          <w:tcPr>
            <w:tcW w:w="1263" w:type="dxa"/>
            <w:tcBorders>
              <w:top w:val="single" w:sz="4" w:space="0" w:color="auto"/>
              <w:left w:val="nil"/>
              <w:bottom w:val="single" w:sz="8" w:space="0" w:color="auto"/>
              <w:right w:val="single" w:sz="4" w:space="0" w:color="auto"/>
            </w:tcBorders>
            <w:shd w:val="clear" w:color="000000" w:fill="DDEBF7"/>
            <w:noWrap/>
            <w:vAlign w:val="bottom"/>
            <w:hideMark/>
          </w:tcPr>
          <w:p w14:paraId="000BE95F" w14:textId="77777777" w:rsidR="00BF2F13" w:rsidRPr="00BF2F13" w:rsidRDefault="00BF2F13" w:rsidP="00BF2F13">
            <w:pPr>
              <w:rPr>
                <w:b/>
                <w:bCs/>
                <w:color w:val="FFFFFF"/>
                <w:sz w:val="13"/>
                <w:szCs w:val="13"/>
              </w:rPr>
            </w:pPr>
            <w:r w:rsidRPr="00BF2F13">
              <w:rPr>
                <w:b/>
                <w:bCs/>
                <w:color w:val="FFFFFF"/>
                <w:sz w:val="13"/>
                <w:szCs w:val="13"/>
              </w:rPr>
              <w:t> </w:t>
            </w:r>
          </w:p>
        </w:tc>
        <w:tc>
          <w:tcPr>
            <w:tcW w:w="1676" w:type="dxa"/>
            <w:tcBorders>
              <w:top w:val="single" w:sz="4" w:space="0" w:color="auto"/>
              <w:left w:val="nil"/>
              <w:bottom w:val="single" w:sz="8" w:space="0" w:color="auto"/>
              <w:right w:val="single" w:sz="4" w:space="0" w:color="auto"/>
            </w:tcBorders>
            <w:shd w:val="clear" w:color="000000" w:fill="DDEBF7"/>
            <w:noWrap/>
            <w:vAlign w:val="bottom"/>
            <w:hideMark/>
          </w:tcPr>
          <w:p w14:paraId="640481CE"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51" w:type="dxa"/>
            <w:tcBorders>
              <w:top w:val="single" w:sz="4" w:space="0" w:color="auto"/>
              <w:left w:val="nil"/>
              <w:bottom w:val="single" w:sz="8" w:space="0" w:color="auto"/>
              <w:right w:val="single" w:sz="4" w:space="0" w:color="auto"/>
            </w:tcBorders>
            <w:shd w:val="clear" w:color="000000" w:fill="DDEBF7"/>
            <w:noWrap/>
            <w:vAlign w:val="bottom"/>
            <w:hideMark/>
          </w:tcPr>
          <w:p w14:paraId="1BF4A0B1"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665" w:type="dxa"/>
            <w:tcBorders>
              <w:top w:val="nil"/>
              <w:left w:val="nil"/>
              <w:bottom w:val="single" w:sz="8" w:space="0" w:color="auto"/>
              <w:right w:val="single" w:sz="4" w:space="0" w:color="auto"/>
            </w:tcBorders>
            <w:shd w:val="clear" w:color="000000" w:fill="DDEBF7"/>
            <w:noWrap/>
            <w:vAlign w:val="bottom"/>
            <w:hideMark/>
          </w:tcPr>
          <w:p w14:paraId="12C57A26"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596" w:type="dxa"/>
            <w:tcBorders>
              <w:top w:val="nil"/>
              <w:left w:val="nil"/>
              <w:bottom w:val="single" w:sz="8" w:space="0" w:color="auto"/>
              <w:right w:val="single" w:sz="8" w:space="0" w:color="auto"/>
            </w:tcBorders>
            <w:shd w:val="clear" w:color="000000" w:fill="DDEBF7"/>
            <w:noWrap/>
            <w:vAlign w:val="bottom"/>
            <w:hideMark/>
          </w:tcPr>
          <w:p w14:paraId="3CEBC119"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20" w:type="dxa"/>
            <w:vAlign w:val="center"/>
            <w:hideMark/>
          </w:tcPr>
          <w:p w14:paraId="3B5BA5E3" w14:textId="77777777" w:rsidR="00BF2F13" w:rsidRPr="00BF2F13" w:rsidRDefault="00BF2F13" w:rsidP="00BF2F13">
            <w:pPr>
              <w:rPr>
                <w:sz w:val="13"/>
                <w:szCs w:val="13"/>
              </w:rPr>
            </w:pPr>
          </w:p>
        </w:tc>
      </w:tr>
      <w:tr w:rsidR="00BF2F13" w:rsidRPr="00BF2F13" w14:paraId="00D8591B" w14:textId="77777777" w:rsidTr="00BD168F">
        <w:trPr>
          <w:trHeight w:val="360"/>
          <w:jc w:val="center"/>
        </w:trPr>
        <w:tc>
          <w:tcPr>
            <w:tcW w:w="765" w:type="dxa"/>
            <w:tcBorders>
              <w:top w:val="nil"/>
              <w:left w:val="single" w:sz="8" w:space="0" w:color="auto"/>
              <w:bottom w:val="single" w:sz="8" w:space="0" w:color="auto"/>
              <w:right w:val="single" w:sz="4" w:space="0" w:color="auto"/>
            </w:tcBorders>
            <w:shd w:val="clear" w:color="auto" w:fill="auto"/>
            <w:noWrap/>
            <w:vAlign w:val="bottom"/>
            <w:hideMark/>
          </w:tcPr>
          <w:p w14:paraId="4E5D1A91" w14:textId="77777777" w:rsidR="00BF2F13" w:rsidRPr="00BF2F13" w:rsidRDefault="00BF2F13" w:rsidP="00BF2F13">
            <w:pPr>
              <w:jc w:val="center"/>
              <w:rPr>
                <w:color w:val="000000"/>
                <w:sz w:val="13"/>
                <w:szCs w:val="13"/>
              </w:rPr>
            </w:pPr>
            <w:r w:rsidRPr="00BF2F13">
              <w:rPr>
                <w:color w:val="000000"/>
                <w:sz w:val="13"/>
                <w:szCs w:val="13"/>
              </w:rPr>
              <w:t>15</w:t>
            </w:r>
          </w:p>
        </w:tc>
        <w:tc>
          <w:tcPr>
            <w:tcW w:w="14697" w:type="dxa"/>
            <w:gridSpan w:val="4"/>
            <w:tcBorders>
              <w:top w:val="nil"/>
              <w:left w:val="nil"/>
              <w:bottom w:val="single" w:sz="8" w:space="0" w:color="auto"/>
              <w:right w:val="nil"/>
            </w:tcBorders>
            <w:shd w:val="clear" w:color="auto" w:fill="auto"/>
            <w:noWrap/>
            <w:vAlign w:val="bottom"/>
            <w:hideMark/>
          </w:tcPr>
          <w:p w14:paraId="64D11DD1" w14:textId="77777777" w:rsidR="00BF2F13" w:rsidRPr="00BF2F13" w:rsidRDefault="00BF2F13" w:rsidP="00BF2F13">
            <w:pPr>
              <w:rPr>
                <w:b/>
                <w:bCs/>
                <w:color w:val="000000"/>
                <w:sz w:val="13"/>
                <w:szCs w:val="13"/>
              </w:rPr>
            </w:pPr>
            <w:r w:rsidRPr="00BF2F13">
              <w:rPr>
                <w:b/>
                <w:bCs/>
                <w:color w:val="000000"/>
                <w:sz w:val="13"/>
                <w:szCs w:val="13"/>
              </w:rPr>
              <w:t>Товарная выручка</w:t>
            </w:r>
          </w:p>
        </w:tc>
        <w:tc>
          <w:tcPr>
            <w:tcW w:w="1362" w:type="dxa"/>
            <w:tcBorders>
              <w:top w:val="nil"/>
              <w:left w:val="single" w:sz="8" w:space="0" w:color="auto"/>
              <w:bottom w:val="single" w:sz="8" w:space="0" w:color="auto"/>
              <w:right w:val="single" w:sz="8" w:space="0" w:color="auto"/>
            </w:tcBorders>
            <w:shd w:val="clear" w:color="auto" w:fill="auto"/>
            <w:vAlign w:val="center"/>
            <w:hideMark/>
          </w:tcPr>
          <w:p w14:paraId="4571BF68" w14:textId="77777777" w:rsidR="00BF2F13" w:rsidRPr="00BF2F13" w:rsidRDefault="00BF2F13" w:rsidP="00BF2F13">
            <w:pPr>
              <w:jc w:val="center"/>
              <w:rPr>
                <w:sz w:val="13"/>
                <w:szCs w:val="13"/>
              </w:rPr>
            </w:pPr>
            <w:r w:rsidRPr="00BF2F13">
              <w:rPr>
                <w:sz w:val="13"/>
                <w:szCs w:val="13"/>
              </w:rPr>
              <w:t>тыс.руб.</w:t>
            </w:r>
          </w:p>
        </w:tc>
        <w:tc>
          <w:tcPr>
            <w:tcW w:w="1600" w:type="dxa"/>
            <w:tcBorders>
              <w:top w:val="nil"/>
              <w:left w:val="single" w:sz="8" w:space="0" w:color="auto"/>
              <w:bottom w:val="single" w:sz="8" w:space="0" w:color="auto"/>
              <w:right w:val="single" w:sz="4" w:space="0" w:color="auto"/>
            </w:tcBorders>
            <w:shd w:val="clear" w:color="000000" w:fill="DDEBF7"/>
            <w:noWrap/>
            <w:vAlign w:val="bottom"/>
            <w:hideMark/>
          </w:tcPr>
          <w:p w14:paraId="37C8C283"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14" w:type="dxa"/>
            <w:tcBorders>
              <w:top w:val="nil"/>
              <w:left w:val="nil"/>
              <w:bottom w:val="single" w:sz="8" w:space="0" w:color="auto"/>
              <w:right w:val="single" w:sz="4" w:space="0" w:color="auto"/>
            </w:tcBorders>
            <w:shd w:val="clear" w:color="000000" w:fill="DDEBF7"/>
            <w:noWrap/>
            <w:vAlign w:val="bottom"/>
            <w:hideMark/>
          </w:tcPr>
          <w:p w14:paraId="2BDAEB3D"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83" w:type="dxa"/>
            <w:tcBorders>
              <w:top w:val="nil"/>
              <w:left w:val="nil"/>
              <w:bottom w:val="single" w:sz="8" w:space="0" w:color="auto"/>
              <w:right w:val="single" w:sz="4" w:space="0" w:color="auto"/>
            </w:tcBorders>
            <w:shd w:val="clear" w:color="000000" w:fill="DDEBF7"/>
            <w:noWrap/>
            <w:vAlign w:val="bottom"/>
            <w:hideMark/>
          </w:tcPr>
          <w:p w14:paraId="087F603A"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263" w:type="dxa"/>
            <w:tcBorders>
              <w:top w:val="nil"/>
              <w:left w:val="single" w:sz="8" w:space="0" w:color="auto"/>
              <w:bottom w:val="single" w:sz="8" w:space="0" w:color="auto"/>
              <w:right w:val="single" w:sz="4" w:space="0" w:color="auto"/>
            </w:tcBorders>
            <w:shd w:val="clear" w:color="000000" w:fill="DDEBF7"/>
            <w:noWrap/>
            <w:vAlign w:val="bottom"/>
            <w:hideMark/>
          </w:tcPr>
          <w:p w14:paraId="199B351D" w14:textId="77777777" w:rsidR="00BF2F13" w:rsidRPr="00BF2F13" w:rsidRDefault="00BF2F13" w:rsidP="00BF2F13">
            <w:pPr>
              <w:rPr>
                <w:b/>
                <w:bCs/>
                <w:color w:val="FF0000"/>
                <w:sz w:val="13"/>
                <w:szCs w:val="13"/>
              </w:rPr>
            </w:pPr>
            <w:r w:rsidRPr="00BF2F13">
              <w:rPr>
                <w:b/>
                <w:bCs/>
                <w:color w:val="FF0000"/>
                <w:sz w:val="13"/>
                <w:szCs w:val="13"/>
              </w:rPr>
              <w:t> </w:t>
            </w:r>
          </w:p>
        </w:tc>
        <w:tc>
          <w:tcPr>
            <w:tcW w:w="1125" w:type="dxa"/>
            <w:tcBorders>
              <w:top w:val="nil"/>
              <w:left w:val="nil"/>
              <w:bottom w:val="single" w:sz="8" w:space="0" w:color="auto"/>
              <w:right w:val="single" w:sz="4" w:space="0" w:color="auto"/>
            </w:tcBorders>
            <w:shd w:val="clear" w:color="000000" w:fill="DDEBF7"/>
            <w:noWrap/>
            <w:vAlign w:val="bottom"/>
            <w:hideMark/>
          </w:tcPr>
          <w:p w14:paraId="72515B2B" w14:textId="77777777" w:rsidR="00BF2F13" w:rsidRPr="00BF2F13" w:rsidRDefault="00BF2F13" w:rsidP="00BF2F13">
            <w:pPr>
              <w:rPr>
                <w:b/>
                <w:bCs/>
                <w:color w:val="FF0000"/>
                <w:sz w:val="13"/>
                <w:szCs w:val="13"/>
              </w:rPr>
            </w:pPr>
            <w:r w:rsidRPr="00BF2F13">
              <w:rPr>
                <w:b/>
                <w:bCs/>
                <w:color w:val="FF0000"/>
                <w:sz w:val="13"/>
                <w:szCs w:val="13"/>
              </w:rPr>
              <w:t> </w:t>
            </w:r>
          </w:p>
        </w:tc>
        <w:tc>
          <w:tcPr>
            <w:tcW w:w="1263" w:type="dxa"/>
            <w:tcBorders>
              <w:top w:val="nil"/>
              <w:left w:val="nil"/>
              <w:bottom w:val="single" w:sz="8" w:space="0" w:color="auto"/>
              <w:right w:val="single" w:sz="8" w:space="0" w:color="auto"/>
            </w:tcBorders>
            <w:shd w:val="clear" w:color="000000" w:fill="DDEBF7"/>
            <w:noWrap/>
            <w:vAlign w:val="bottom"/>
            <w:hideMark/>
          </w:tcPr>
          <w:p w14:paraId="36238552" w14:textId="77777777" w:rsidR="00BF2F13" w:rsidRPr="00BF2F13" w:rsidRDefault="00BF2F13" w:rsidP="00BF2F13">
            <w:pPr>
              <w:rPr>
                <w:b/>
                <w:bCs/>
                <w:color w:val="FF0000"/>
                <w:sz w:val="13"/>
                <w:szCs w:val="13"/>
              </w:rPr>
            </w:pPr>
            <w:r w:rsidRPr="00BF2F13">
              <w:rPr>
                <w:b/>
                <w:bCs/>
                <w:color w:val="FF0000"/>
                <w:sz w:val="13"/>
                <w:szCs w:val="13"/>
              </w:rPr>
              <w:t> </w:t>
            </w:r>
          </w:p>
        </w:tc>
        <w:tc>
          <w:tcPr>
            <w:tcW w:w="1676" w:type="dxa"/>
            <w:tcBorders>
              <w:top w:val="nil"/>
              <w:left w:val="nil"/>
              <w:bottom w:val="single" w:sz="8" w:space="0" w:color="auto"/>
              <w:right w:val="single" w:sz="4" w:space="0" w:color="auto"/>
            </w:tcBorders>
            <w:shd w:val="clear" w:color="000000" w:fill="DDEBF7"/>
            <w:noWrap/>
            <w:vAlign w:val="bottom"/>
            <w:hideMark/>
          </w:tcPr>
          <w:p w14:paraId="0BBE68A5" w14:textId="77777777" w:rsidR="00BF2F13" w:rsidRPr="00BF2F13" w:rsidRDefault="00BF2F13" w:rsidP="00BF2F13">
            <w:pPr>
              <w:jc w:val="right"/>
              <w:rPr>
                <w:b/>
                <w:bCs/>
                <w:color w:val="FF0000"/>
                <w:sz w:val="13"/>
                <w:szCs w:val="13"/>
              </w:rPr>
            </w:pPr>
            <w:r w:rsidRPr="00BF2F13">
              <w:rPr>
                <w:b/>
                <w:bCs/>
                <w:color w:val="FF0000"/>
                <w:sz w:val="13"/>
                <w:szCs w:val="13"/>
              </w:rPr>
              <w:t>1169946,67</w:t>
            </w:r>
          </w:p>
        </w:tc>
        <w:tc>
          <w:tcPr>
            <w:tcW w:w="1551" w:type="dxa"/>
            <w:tcBorders>
              <w:top w:val="nil"/>
              <w:left w:val="nil"/>
              <w:bottom w:val="single" w:sz="8" w:space="0" w:color="auto"/>
              <w:right w:val="single" w:sz="4" w:space="0" w:color="auto"/>
            </w:tcBorders>
            <w:shd w:val="clear" w:color="000000" w:fill="DDEBF7"/>
            <w:noWrap/>
            <w:vAlign w:val="bottom"/>
            <w:hideMark/>
          </w:tcPr>
          <w:p w14:paraId="22C12ADB" w14:textId="77777777" w:rsidR="00BF2F13" w:rsidRPr="00BF2F13" w:rsidRDefault="00BF2F13" w:rsidP="00BF2F13">
            <w:pPr>
              <w:jc w:val="right"/>
              <w:rPr>
                <w:b/>
                <w:bCs/>
                <w:color w:val="FF0000"/>
                <w:sz w:val="13"/>
                <w:szCs w:val="13"/>
              </w:rPr>
            </w:pPr>
            <w:r w:rsidRPr="00BF2F13">
              <w:rPr>
                <w:b/>
                <w:bCs/>
                <w:color w:val="FF0000"/>
                <w:sz w:val="13"/>
                <w:szCs w:val="13"/>
              </w:rPr>
              <w:t>56915,26</w:t>
            </w:r>
          </w:p>
        </w:tc>
        <w:tc>
          <w:tcPr>
            <w:tcW w:w="1665" w:type="dxa"/>
            <w:tcBorders>
              <w:top w:val="nil"/>
              <w:left w:val="nil"/>
              <w:bottom w:val="single" w:sz="8" w:space="0" w:color="auto"/>
              <w:right w:val="single" w:sz="8" w:space="0" w:color="auto"/>
            </w:tcBorders>
            <w:shd w:val="clear" w:color="000000" w:fill="DDEBF7"/>
            <w:noWrap/>
            <w:vAlign w:val="bottom"/>
            <w:hideMark/>
          </w:tcPr>
          <w:p w14:paraId="6795CDC7" w14:textId="77777777" w:rsidR="00BF2F13" w:rsidRPr="00BF2F13" w:rsidRDefault="00BF2F13" w:rsidP="00BF2F13">
            <w:pPr>
              <w:jc w:val="right"/>
              <w:rPr>
                <w:b/>
                <w:bCs/>
                <w:color w:val="FF0000"/>
                <w:sz w:val="13"/>
                <w:szCs w:val="13"/>
              </w:rPr>
            </w:pPr>
            <w:r w:rsidRPr="00BF2F13">
              <w:rPr>
                <w:b/>
                <w:bCs/>
                <w:color w:val="FF0000"/>
                <w:sz w:val="13"/>
                <w:szCs w:val="13"/>
              </w:rPr>
              <w:t>1226861,93</w:t>
            </w:r>
          </w:p>
        </w:tc>
        <w:tc>
          <w:tcPr>
            <w:tcW w:w="1596" w:type="dxa"/>
            <w:tcBorders>
              <w:top w:val="nil"/>
              <w:left w:val="nil"/>
              <w:bottom w:val="single" w:sz="8" w:space="0" w:color="auto"/>
              <w:right w:val="single" w:sz="8" w:space="0" w:color="auto"/>
            </w:tcBorders>
            <w:shd w:val="clear" w:color="000000" w:fill="DDEBF7"/>
            <w:noWrap/>
            <w:vAlign w:val="bottom"/>
            <w:hideMark/>
          </w:tcPr>
          <w:p w14:paraId="79042A4D" w14:textId="77777777" w:rsidR="00BF2F13" w:rsidRPr="00BF2F13" w:rsidRDefault="00BF2F13" w:rsidP="00BF2F13">
            <w:pPr>
              <w:rPr>
                <w:b/>
                <w:bCs/>
                <w:color w:val="FF0000"/>
                <w:sz w:val="13"/>
                <w:szCs w:val="13"/>
              </w:rPr>
            </w:pPr>
            <w:r w:rsidRPr="00BF2F13">
              <w:rPr>
                <w:b/>
                <w:bCs/>
                <w:color w:val="FF0000"/>
                <w:sz w:val="13"/>
                <w:szCs w:val="13"/>
              </w:rPr>
              <w:t> </w:t>
            </w:r>
          </w:p>
        </w:tc>
        <w:tc>
          <w:tcPr>
            <w:tcW w:w="20" w:type="dxa"/>
            <w:vAlign w:val="center"/>
            <w:hideMark/>
          </w:tcPr>
          <w:p w14:paraId="2FD7B21A" w14:textId="77777777" w:rsidR="00BF2F13" w:rsidRPr="00BF2F13" w:rsidRDefault="00BF2F13" w:rsidP="00BF2F13">
            <w:pPr>
              <w:rPr>
                <w:sz w:val="13"/>
                <w:szCs w:val="13"/>
              </w:rPr>
            </w:pPr>
          </w:p>
        </w:tc>
      </w:tr>
      <w:tr w:rsidR="00BF2F13" w:rsidRPr="00BF2F13" w14:paraId="1C280A57" w14:textId="77777777" w:rsidTr="00BD168F">
        <w:trPr>
          <w:trHeight w:val="360"/>
          <w:jc w:val="center"/>
        </w:trPr>
        <w:tc>
          <w:tcPr>
            <w:tcW w:w="76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6DF0321" w14:textId="77777777" w:rsidR="00BF2F13" w:rsidRPr="00BF2F13" w:rsidRDefault="00BF2F13" w:rsidP="00BF2F13">
            <w:pPr>
              <w:jc w:val="center"/>
              <w:rPr>
                <w:color w:val="000000"/>
                <w:sz w:val="13"/>
                <w:szCs w:val="13"/>
              </w:rPr>
            </w:pPr>
            <w:r w:rsidRPr="00BF2F13">
              <w:rPr>
                <w:color w:val="000000"/>
                <w:sz w:val="13"/>
                <w:szCs w:val="13"/>
              </w:rPr>
              <w:t>16</w:t>
            </w:r>
          </w:p>
        </w:tc>
        <w:tc>
          <w:tcPr>
            <w:tcW w:w="7855" w:type="dxa"/>
            <w:tcBorders>
              <w:top w:val="single" w:sz="4" w:space="0" w:color="auto"/>
              <w:left w:val="nil"/>
              <w:bottom w:val="single" w:sz="8" w:space="0" w:color="auto"/>
              <w:right w:val="single" w:sz="4" w:space="0" w:color="auto"/>
            </w:tcBorders>
            <w:shd w:val="clear" w:color="auto" w:fill="auto"/>
            <w:noWrap/>
            <w:vAlign w:val="bottom"/>
            <w:hideMark/>
          </w:tcPr>
          <w:p w14:paraId="3487C3CF" w14:textId="77777777" w:rsidR="00BF2F13" w:rsidRPr="00BF2F13" w:rsidRDefault="00BF2F13" w:rsidP="00BF2F13">
            <w:pPr>
              <w:rPr>
                <w:b/>
                <w:bCs/>
                <w:color w:val="000000"/>
                <w:sz w:val="13"/>
                <w:szCs w:val="13"/>
              </w:rPr>
            </w:pPr>
            <w:r w:rsidRPr="00BF2F13">
              <w:rPr>
                <w:b/>
                <w:bCs/>
                <w:color w:val="000000"/>
                <w:sz w:val="13"/>
                <w:szCs w:val="13"/>
              </w:rPr>
              <w:t>Корректировка ∆ НВВ 2023</w:t>
            </w:r>
          </w:p>
        </w:tc>
        <w:tc>
          <w:tcPr>
            <w:tcW w:w="815" w:type="dxa"/>
            <w:tcBorders>
              <w:top w:val="single" w:sz="4" w:space="0" w:color="auto"/>
              <w:left w:val="nil"/>
              <w:bottom w:val="single" w:sz="8" w:space="0" w:color="auto"/>
              <w:right w:val="single" w:sz="4" w:space="0" w:color="auto"/>
            </w:tcBorders>
            <w:shd w:val="clear" w:color="auto" w:fill="auto"/>
            <w:noWrap/>
            <w:vAlign w:val="bottom"/>
            <w:hideMark/>
          </w:tcPr>
          <w:p w14:paraId="576FB1BB"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single" w:sz="4" w:space="0" w:color="auto"/>
              <w:left w:val="nil"/>
              <w:bottom w:val="single" w:sz="8" w:space="0" w:color="auto"/>
              <w:right w:val="single" w:sz="4" w:space="0" w:color="auto"/>
            </w:tcBorders>
            <w:shd w:val="clear" w:color="auto" w:fill="auto"/>
            <w:noWrap/>
            <w:vAlign w:val="bottom"/>
            <w:hideMark/>
          </w:tcPr>
          <w:p w14:paraId="730226BD"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single" w:sz="4" w:space="0" w:color="auto"/>
              <w:left w:val="nil"/>
              <w:bottom w:val="single" w:sz="8" w:space="0" w:color="auto"/>
              <w:right w:val="nil"/>
            </w:tcBorders>
            <w:shd w:val="clear" w:color="auto" w:fill="auto"/>
            <w:noWrap/>
            <w:vAlign w:val="bottom"/>
            <w:hideMark/>
          </w:tcPr>
          <w:p w14:paraId="3495140D"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single" w:sz="8" w:space="0" w:color="auto"/>
              <w:bottom w:val="single" w:sz="8" w:space="0" w:color="auto"/>
              <w:right w:val="single" w:sz="8" w:space="0" w:color="auto"/>
            </w:tcBorders>
            <w:shd w:val="clear" w:color="auto" w:fill="auto"/>
            <w:vAlign w:val="center"/>
            <w:hideMark/>
          </w:tcPr>
          <w:p w14:paraId="562F0612" w14:textId="77777777" w:rsidR="00BF2F13" w:rsidRPr="00BF2F13" w:rsidRDefault="00BF2F13" w:rsidP="00BF2F13">
            <w:pPr>
              <w:jc w:val="center"/>
              <w:rPr>
                <w:sz w:val="13"/>
                <w:szCs w:val="13"/>
              </w:rPr>
            </w:pPr>
            <w:r w:rsidRPr="00BF2F13">
              <w:rPr>
                <w:sz w:val="13"/>
                <w:szCs w:val="13"/>
              </w:rPr>
              <w:t>тыс.руб.</w:t>
            </w:r>
          </w:p>
        </w:tc>
        <w:tc>
          <w:tcPr>
            <w:tcW w:w="1600" w:type="dxa"/>
            <w:tcBorders>
              <w:top w:val="nil"/>
              <w:left w:val="single" w:sz="8" w:space="0" w:color="auto"/>
              <w:bottom w:val="single" w:sz="8" w:space="0" w:color="auto"/>
              <w:right w:val="single" w:sz="4" w:space="0" w:color="auto"/>
            </w:tcBorders>
            <w:shd w:val="clear" w:color="000000" w:fill="DDEBF7"/>
            <w:noWrap/>
            <w:vAlign w:val="bottom"/>
            <w:hideMark/>
          </w:tcPr>
          <w:p w14:paraId="6508C817"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14" w:type="dxa"/>
            <w:tcBorders>
              <w:top w:val="nil"/>
              <w:left w:val="nil"/>
              <w:bottom w:val="single" w:sz="8" w:space="0" w:color="auto"/>
              <w:right w:val="single" w:sz="4" w:space="0" w:color="auto"/>
            </w:tcBorders>
            <w:shd w:val="clear" w:color="000000" w:fill="DDEBF7"/>
            <w:noWrap/>
            <w:vAlign w:val="bottom"/>
            <w:hideMark/>
          </w:tcPr>
          <w:p w14:paraId="1CF0F53F"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83" w:type="dxa"/>
            <w:tcBorders>
              <w:top w:val="nil"/>
              <w:left w:val="nil"/>
              <w:bottom w:val="single" w:sz="8" w:space="0" w:color="auto"/>
              <w:right w:val="single" w:sz="4" w:space="0" w:color="auto"/>
            </w:tcBorders>
            <w:shd w:val="clear" w:color="000000" w:fill="DDEBF7"/>
            <w:noWrap/>
            <w:vAlign w:val="bottom"/>
            <w:hideMark/>
          </w:tcPr>
          <w:p w14:paraId="62FD3206"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263" w:type="dxa"/>
            <w:tcBorders>
              <w:top w:val="nil"/>
              <w:left w:val="single" w:sz="8" w:space="0" w:color="auto"/>
              <w:bottom w:val="single" w:sz="8" w:space="0" w:color="auto"/>
              <w:right w:val="single" w:sz="4" w:space="0" w:color="auto"/>
            </w:tcBorders>
            <w:shd w:val="clear" w:color="000000" w:fill="DDEBF7"/>
            <w:noWrap/>
            <w:vAlign w:val="bottom"/>
            <w:hideMark/>
          </w:tcPr>
          <w:p w14:paraId="2674FC9A" w14:textId="77777777" w:rsidR="00BF2F13" w:rsidRPr="00BF2F13" w:rsidRDefault="00BF2F13" w:rsidP="00BF2F13">
            <w:pPr>
              <w:rPr>
                <w:b/>
                <w:bCs/>
                <w:color w:val="FF0000"/>
                <w:sz w:val="13"/>
                <w:szCs w:val="13"/>
              </w:rPr>
            </w:pPr>
            <w:r w:rsidRPr="00BF2F13">
              <w:rPr>
                <w:b/>
                <w:bCs/>
                <w:color w:val="FF0000"/>
                <w:sz w:val="13"/>
                <w:szCs w:val="13"/>
              </w:rPr>
              <w:t> </w:t>
            </w:r>
          </w:p>
        </w:tc>
        <w:tc>
          <w:tcPr>
            <w:tcW w:w="1125" w:type="dxa"/>
            <w:tcBorders>
              <w:top w:val="nil"/>
              <w:left w:val="nil"/>
              <w:bottom w:val="single" w:sz="8" w:space="0" w:color="auto"/>
              <w:right w:val="single" w:sz="4" w:space="0" w:color="auto"/>
            </w:tcBorders>
            <w:shd w:val="clear" w:color="000000" w:fill="DDEBF7"/>
            <w:noWrap/>
            <w:vAlign w:val="bottom"/>
            <w:hideMark/>
          </w:tcPr>
          <w:p w14:paraId="710B736A" w14:textId="77777777" w:rsidR="00BF2F13" w:rsidRPr="00BF2F13" w:rsidRDefault="00BF2F13" w:rsidP="00BF2F13">
            <w:pPr>
              <w:rPr>
                <w:b/>
                <w:bCs/>
                <w:color w:val="FF0000"/>
                <w:sz w:val="13"/>
                <w:szCs w:val="13"/>
              </w:rPr>
            </w:pPr>
            <w:r w:rsidRPr="00BF2F13">
              <w:rPr>
                <w:b/>
                <w:bCs/>
                <w:color w:val="FF0000"/>
                <w:sz w:val="13"/>
                <w:szCs w:val="13"/>
              </w:rPr>
              <w:t> </w:t>
            </w:r>
          </w:p>
        </w:tc>
        <w:tc>
          <w:tcPr>
            <w:tcW w:w="1263" w:type="dxa"/>
            <w:tcBorders>
              <w:top w:val="nil"/>
              <w:left w:val="nil"/>
              <w:bottom w:val="single" w:sz="8" w:space="0" w:color="auto"/>
              <w:right w:val="single" w:sz="8" w:space="0" w:color="auto"/>
            </w:tcBorders>
            <w:shd w:val="clear" w:color="000000" w:fill="DDEBF7"/>
            <w:noWrap/>
            <w:vAlign w:val="bottom"/>
            <w:hideMark/>
          </w:tcPr>
          <w:p w14:paraId="5F5790AF" w14:textId="77777777" w:rsidR="00BF2F13" w:rsidRPr="00BF2F13" w:rsidRDefault="00BF2F13" w:rsidP="00BF2F13">
            <w:pPr>
              <w:rPr>
                <w:b/>
                <w:bCs/>
                <w:color w:val="FF0000"/>
                <w:sz w:val="13"/>
                <w:szCs w:val="13"/>
              </w:rPr>
            </w:pPr>
            <w:r w:rsidRPr="00BF2F13">
              <w:rPr>
                <w:b/>
                <w:bCs/>
                <w:color w:val="FF0000"/>
                <w:sz w:val="13"/>
                <w:szCs w:val="13"/>
              </w:rPr>
              <w:t> </w:t>
            </w:r>
          </w:p>
        </w:tc>
        <w:tc>
          <w:tcPr>
            <w:tcW w:w="1676" w:type="dxa"/>
            <w:tcBorders>
              <w:top w:val="nil"/>
              <w:left w:val="nil"/>
              <w:bottom w:val="single" w:sz="8" w:space="0" w:color="auto"/>
              <w:right w:val="single" w:sz="4" w:space="0" w:color="auto"/>
            </w:tcBorders>
            <w:shd w:val="clear" w:color="000000" w:fill="DDEBF7"/>
            <w:noWrap/>
            <w:vAlign w:val="bottom"/>
            <w:hideMark/>
          </w:tcPr>
          <w:p w14:paraId="3D56680F" w14:textId="77777777" w:rsidR="00BF2F13" w:rsidRPr="00BF2F13" w:rsidRDefault="00BF2F13" w:rsidP="00BF2F13">
            <w:pPr>
              <w:jc w:val="right"/>
              <w:rPr>
                <w:b/>
                <w:bCs/>
                <w:color w:val="FF0000"/>
                <w:sz w:val="13"/>
                <w:szCs w:val="13"/>
              </w:rPr>
            </w:pPr>
            <w:r w:rsidRPr="00BF2F13">
              <w:rPr>
                <w:b/>
                <w:bCs/>
                <w:color w:val="FF0000"/>
                <w:sz w:val="13"/>
                <w:szCs w:val="13"/>
              </w:rPr>
              <w:t>174312,40</w:t>
            </w:r>
          </w:p>
        </w:tc>
        <w:tc>
          <w:tcPr>
            <w:tcW w:w="1551" w:type="dxa"/>
            <w:tcBorders>
              <w:top w:val="nil"/>
              <w:left w:val="nil"/>
              <w:bottom w:val="single" w:sz="8" w:space="0" w:color="auto"/>
              <w:right w:val="single" w:sz="4" w:space="0" w:color="auto"/>
            </w:tcBorders>
            <w:shd w:val="clear" w:color="000000" w:fill="DDEBF7"/>
            <w:noWrap/>
            <w:vAlign w:val="bottom"/>
            <w:hideMark/>
          </w:tcPr>
          <w:p w14:paraId="36E2E32A" w14:textId="77777777" w:rsidR="00BF2F13" w:rsidRPr="00BF2F13" w:rsidRDefault="00BF2F13" w:rsidP="00BF2F13">
            <w:pPr>
              <w:jc w:val="right"/>
              <w:rPr>
                <w:b/>
                <w:bCs/>
                <w:color w:val="FF0000"/>
                <w:sz w:val="13"/>
                <w:szCs w:val="13"/>
              </w:rPr>
            </w:pPr>
            <w:r w:rsidRPr="00BF2F13">
              <w:rPr>
                <w:b/>
                <w:bCs/>
                <w:color w:val="FF0000"/>
                <w:sz w:val="13"/>
                <w:szCs w:val="13"/>
              </w:rPr>
              <w:t>2939,29</w:t>
            </w:r>
          </w:p>
        </w:tc>
        <w:tc>
          <w:tcPr>
            <w:tcW w:w="1665" w:type="dxa"/>
            <w:tcBorders>
              <w:top w:val="nil"/>
              <w:left w:val="nil"/>
              <w:bottom w:val="single" w:sz="8" w:space="0" w:color="auto"/>
              <w:right w:val="single" w:sz="8" w:space="0" w:color="auto"/>
            </w:tcBorders>
            <w:shd w:val="clear" w:color="000000" w:fill="DDEBF7"/>
            <w:noWrap/>
            <w:vAlign w:val="bottom"/>
            <w:hideMark/>
          </w:tcPr>
          <w:p w14:paraId="39318252" w14:textId="77777777" w:rsidR="00BF2F13" w:rsidRPr="00BF2F13" w:rsidRDefault="00BF2F13" w:rsidP="00BF2F13">
            <w:pPr>
              <w:jc w:val="right"/>
              <w:rPr>
                <w:b/>
                <w:bCs/>
                <w:color w:val="FF0000"/>
                <w:sz w:val="13"/>
                <w:szCs w:val="13"/>
              </w:rPr>
            </w:pPr>
            <w:r w:rsidRPr="00BF2F13">
              <w:rPr>
                <w:b/>
                <w:bCs/>
                <w:color w:val="FF0000"/>
                <w:sz w:val="13"/>
                <w:szCs w:val="13"/>
              </w:rPr>
              <w:t>177251,69</w:t>
            </w:r>
          </w:p>
        </w:tc>
        <w:tc>
          <w:tcPr>
            <w:tcW w:w="1596" w:type="dxa"/>
            <w:tcBorders>
              <w:top w:val="nil"/>
              <w:left w:val="nil"/>
              <w:bottom w:val="single" w:sz="8" w:space="0" w:color="auto"/>
              <w:right w:val="single" w:sz="8" w:space="0" w:color="auto"/>
            </w:tcBorders>
            <w:shd w:val="clear" w:color="000000" w:fill="DDEBF7"/>
            <w:noWrap/>
            <w:vAlign w:val="bottom"/>
            <w:hideMark/>
          </w:tcPr>
          <w:p w14:paraId="3B61693E" w14:textId="77777777" w:rsidR="00BF2F13" w:rsidRPr="00BF2F13" w:rsidRDefault="00BF2F13" w:rsidP="00BF2F13">
            <w:pPr>
              <w:rPr>
                <w:b/>
                <w:bCs/>
                <w:color w:val="FF0000"/>
                <w:sz w:val="13"/>
                <w:szCs w:val="13"/>
              </w:rPr>
            </w:pPr>
            <w:r w:rsidRPr="00BF2F13">
              <w:rPr>
                <w:b/>
                <w:bCs/>
                <w:color w:val="FF0000"/>
                <w:sz w:val="13"/>
                <w:szCs w:val="13"/>
              </w:rPr>
              <w:t> </w:t>
            </w:r>
          </w:p>
        </w:tc>
        <w:tc>
          <w:tcPr>
            <w:tcW w:w="20" w:type="dxa"/>
            <w:vAlign w:val="center"/>
            <w:hideMark/>
          </w:tcPr>
          <w:p w14:paraId="230F471E" w14:textId="77777777" w:rsidR="00BF2F13" w:rsidRPr="00BF2F13" w:rsidRDefault="00BF2F13" w:rsidP="00BF2F13">
            <w:pPr>
              <w:rPr>
                <w:sz w:val="13"/>
                <w:szCs w:val="13"/>
              </w:rPr>
            </w:pPr>
          </w:p>
        </w:tc>
      </w:tr>
      <w:tr w:rsidR="00BF2F13" w:rsidRPr="00BF2F13" w14:paraId="0B89AE3A" w14:textId="77777777" w:rsidTr="00BD168F">
        <w:trPr>
          <w:trHeight w:val="360"/>
          <w:jc w:val="center"/>
        </w:trPr>
        <w:tc>
          <w:tcPr>
            <w:tcW w:w="76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721672C" w14:textId="77777777" w:rsidR="00BF2F13" w:rsidRPr="00BF2F13" w:rsidRDefault="00BF2F13" w:rsidP="00BF2F13">
            <w:pPr>
              <w:jc w:val="center"/>
              <w:rPr>
                <w:color w:val="000000"/>
                <w:sz w:val="13"/>
                <w:szCs w:val="13"/>
              </w:rPr>
            </w:pPr>
            <w:r w:rsidRPr="00BF2F13">
              <w:rPr>
                <w:color w:val="000000"/>
                <w:sz w:val="13"/>
                <w:szCs w:val="13"/>
              </w:rPr>
              <w:t>17</w:t>
            </w:r>
          </w:p>
        </w:tc>
        <w:tc>
          <w:tcPr>
            <w:tcW w:w="7855" w:type="dxa"/>
            <w:tcBorders>
              <w:top w:val="single" w:sz="4" w:space="0" w:color="auto"/>
              <w:left w:val="nil"/>
              <w:bottom w:val="single" w:sz="8" w:space="0" w:color="auto"/>
              <w:right w:val="single" w:sz="4" w:space="0" w:color="auto"/>
            </w:tcBorders>
            <w:shd w:val="clear" w:color="auto" w:fill="auto"/>
            <w:noWrap/>
            <w:vAlign w:val="bottom"/>
            <w:hideMark/>
          </w:tcPr>
          <w:p w14:paraId="677FEC55" w14:textId="77777777" w:rsidR="00BF2F13" w:rsidRPr="00BF2F13" w:rsidRDefault="00BF2F13" w:rsidP="00BF2F13">
            <w:pPr>
              <w:rPr>
                <w:b/>
                <w:bCs/>
                <w:color w:val="000000"/>
                <w:sz w:val="13"/>
                <w:szCs w:val="13"/>
              </w:rPr>
            </w:pPr>
            <w:r w:rsidRPr="00BF2F13">
              <w:rPr>
                <w:b/>
                <w:bCs/>
                <w:color w:val="000000"/>
                <w:sz w:val="13"/>
                <w:szCs w:val="13"/>
              </w:rPr>
              <w:t>Корректировка ∆ НВВ 2023 с ИПЦ 108 и 105,8</w:t>
            </w:r>
          </w:p>
        </w:tc>
        <w:tc>
          <w:tcPr>
            <w:tcW w:w="815" w:type="dxa"/>
            <w:tcBorders>
              <w:top w:val="single" w:sz="4" w:space="0" w:color="auto"/>
              <w:left w:val="nil"/>
              <w:bottom w:val="single" w:sz="8" w:space="0" w:color="auto"/>
              <w:right w:val="single" w:sz="4" w:space="0" w:color="auto"/>
            </w:tcBorders>
            <w:shd w:val="clear" w:color="auto" w:fill="auto"/>
            <w:noWrap/>
            <w:vAlign w:val="bottom"/>
            <w:hideMark/>
          </w:tcPr>
          <w:p w14:paraId="319A618E" w14:textId="77777777" w:rsidR="00BF2F13" w:rsidRPr="00BF2F13" w:rsidRDefault="00BF2F13" w:rsidP="00BF2F13">
            <w:pPr>
              <w:rPr>
                <w:b/>
                <w:bCs/>
                <w:color w:val="000000"/>
                <w:sz w:val="13"/>
                <w:szCs w:val="13"/>
              </w:rPr>
            </w:pPr>
            <w:r w:rsidRPr="00BF2F13">
              <w:rPr>
                <w:b/>
                <w:bCs/>
                <w:color w:val="000000"/>
                <w:sz w:val="13"/>
                <w:szCs w:val="13"/>
              </w:rPr>
              <w:t> </w:t>
            </w:r>
          </w:p>
        </w:tc>
        <w:tc>
          <w:tcPr>
            <w:tcW w:w="816" w:type="dxa"/>
            <w:tcBorders>
              <w:top w:val="single" w:sz="4" w:space="0" w:color="auto"/>
              <w:left w:val="nil"/>
              <w:bottom w:val="single" w:sz="8" w:space="0" w:color="auto"/>
              <w:right w:val="single" w:sz="4" w:space="0" w:color="auto"/>
            </w:tcBorders>
            <w:shd w:val="clear" w:color="auto" w:fill="auto"/>
            <w:noWrap/>
            <w:vAlign w:val="bottom"/>
            <w:hideMark/>
          </w:tcPr>
          <w:p w14:paraId="0A9D54EA" w14:textId="77777777" w:rsidR="00BF2F13" w:rsidRPr="00BF2F13" w:rsidRDefault="00BF2F13" w:rsidP="00BF2F13">
            <w:pPr>
              <w:rPr>
                <w:color w:val="000000"/>
                <w:sz w:val="13"/>
                <w:szCs w:val="13"/>
              </w:rPr>
            </w:pPr>
            <w:r w:rsidRPr="00BF2F13">
              <w:rPr>
                <w:color w:val="000000"/>
                <w:sz w:val="13"/>
                <w:szCs w:val="13"/>
              </w:rPr>
              <w:t> </w:t>
            </w:r>
          </w:p>
        </w:tc>
        <w:tc>
          <w:tcPr>
            <w:tcW w:w="5211" w:type="dxa"/>
            <w:tcBorders>
              <w:top w:val="single" w:sz="4" w:space="0" w:color="auto"/>
              <w:left w:val="nil"/>
              <w:bottom w:val="single" w:sz="8" w:space="0" w:color="auto"/>
              <w:right w:val="nil"/>
            </w:tcBorders>
            <w:shd w:val="clear" w:color="auto" w:fill="auto"/>
            <w:noWrap/>
            <w:vAlign w:val="bottom"/>
            <w:hideMark/>
          </w:tcPr>
          <w:p w14:paraId="50CF3DB1" w14:textId="77777777" w:rsidR="00BF2F13" w:rsidRPr="00BF2F13" w:rsidRDefault="00BF2F13" w:rsidP="00BF2F13">
            <w:pPr>
              <w:rPr>
                <w:color w:val="000000"/>
                <w:sz w:val="13"/>
                <w:szCs w:val="13"/>
              </w:rPr>
            </w:pPr>
            <w:r w:rsidRPr="00BF2F13">
              <w:rPr>
                <w:color w:val="000000"/>
                <w:sz w:val="13"/>
                <w:szCs w:val="13"/>
              </w:rPr>
              <w:t> </w:t>
            </w:r>
          </w:p>
        </w:tc>
        <w:tc>
          <w:tcPr>
            <w:tcW w:w="1362" w:type="dxa"/>
            <w:tcBorders>
              <w:top w:val="nil"/>
              <w:left w:val="single" w:sz="8" w:space="0" w:color="auto"/>
              <w:bottom w:val="single" w:sz="8" w:space="0" w:color="auto"/>
              <w:right w:val="single" w:sz="8" w:space="0" w:color="auto"/>
            </w:tcBorders>
            <w:shd w:val="clear" w:color="auto" w:fill="auto"/>
            <w:vAlign w:val="center"/>
            <w:hideMark/>
          </w:tcPr>
          <w:p w14:paraId="397EA158" w14:textId="77777777" w:rsidR="00BF2F13" w:rsidRPr="00BF2F13" w:rsidRDefault="00BF2F13" w:rsidP="00BF2F13">
            <w:pPr>
              <w:jc w:val="center"/>
              <w:rPr>
                <w:sz w:val="13"/>
                <w:szCs w:val="13"/>
              </w:rPr>
            </w:pPr>
            <w:r w:rsidRPr="00BF2F13">
              <w:rPr>
                <w:sz w:val="13"/>
                <w:szCs w:val="13"/>
              </w:rPr>
              <w:t>тыс.руб.</w:t>
            </w:r>
          </w:p>
        </w:tc>
        <w:tc>
          <w:tcPr>
            <w:tcW w:w="1600" w:type="dxa"/>
            <w:tcBorders>
              <w:top w:val="nil"/>
              <w:left w:val="single" w:sz="8" w:space="0" w:color="auto"/>
              <w:bottom w:val="single" w:sz="8" w:space="0" w:color="auto"/>
              <w:right w:val="single" w:sz="4" w:space="0" w:color="auto"/>
            </w:tcBorders>
            <w:shd w:val="clear" w:color="000000" w:fill="DDEBF7"/>
            <w:noWrap/>
            <w:vAlign w:val="bottom"/>
            <w:hideMark/>
          </w:tcPr>
          <w:p w14:paraId="4A0071FA"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14" w:type="dxa"/>
            <w:tcBorders>
              <w:top w:val="nil"/>
              <w:left w:val="nil"/>
              <w:bottom w:val="single" w:sz="8" w:space="0" w:color="auto"/>
              <w:right w:val="single" w:sz="4" w:space="0" w:color="auto"/>
            </w:tcBorders>
            <w:shd w:val="clear" w:color="000000" w:fill="DDEBF7"/>
            <w:noWrap/>
            <w:vAlign w:val="bottom"/>
            <w:hideMark/>
          </w:tcPr>
          <w:p w14:paraId="0E2168D4" w14:textId="77777777" w:rsidR="00BF2F13" w:rsidRPr="00BF2F13" w:rsidRDefault="00BF2F13" w:rsidP="00BF2F13">
            <w:pPr>
              <w:rPr>
                <w:rFonts w:ascii="Calibri" w:hAnsi="Calibri" w:cs="Calibri"/>
                <w:i/>
                <w:iCs/>
                <w:color w:val="000000"/>
                <w:sz w:val="13"/>
                <w:szCs w:val="13"/>
              </w:rPr>
            </w:pPr>
            <w:r w:rsidRPr="00BF2F13">
              <w:rPr>
                <w:rFonts w:ascii="Calibri" w:hAnsi="Calibri" w:cs="Calibri"/>
                <w:i/>
                <w:iCs/>
                <w:color w:val="000000"/>
                <w:sz w:val="13"/>
                <w:szCs w:val="13"/>
              </w:rPr>
              <w:t> </w:t>
            </w:r>
          </w:p>
        </w:tc>
        <w:tc>
          <w:tcPr>
            <w:tcW w:w="1583" w:type="dxa"/>
            <w:tcBorders>
              <w:top w:val="nil"/>
              <w:left w:val="nil"/>
              <w:bottom w:val="single" w:sz="8" w:space="0" w:color="auto"/>
              <w:right w:val="single" w:sz="4" w:space="0" w:color="auto"/>
            </w:tcBorders>
            <w:shd w:val="clear" w:color="000000" w:fill="DDEBF7"/>
            <w:noWrap/>
            <w:vAlign w:val="bottom"/>
            <w:hideMark/>
          </w:tcPr>
          <w:p w14:paraId="32BF3ACC" w14:textId="77777777" w:rsidR="00BF2F13" w:rsidRPr="00BF2F13" w:rsidRDefault="00BF2F13" w:rsidP="00BF2F13">
            <w:pPr>
              <w:rPr>
                <w:rFonts w:ascii="Calibri" w:hAnsi="Calibri" w:cs="Calibri"/>
                <w:b/>
                <w:bCs/>
                <w:sz w:val="13"/>
                <w:szCs w:val="13"/>
              </w:rPr>
            </w:pPr>
            <w:r w:rsidRPr="00BF2F13">
              <w:rPr>
                <w:rFonts w:ascii="Calibri" w:hAnsi="Calibri" w:cs="Calibri"/>
                <w:b/>
                <w:bCs/>
                <w:sz w:val="13"/>
                <w:szCs w:val="13"/>
              </w:rPr>
              <w:t> </w:t>
            </w:r>
          </w:p>
        </w:tc>
        <w:tc>
          <w:tcPr>
            <w:tcW w:w="1263" w:type="dxa"/>
            <w:tcBorders>
              <w:top w:val="nil"/>
              <w:left w:val="single" w:sz="8" w:space="0" w:color="auto"/>
              <w:bottom w:val="single" w:sz="8" w:space="0" w:color="auto"/>
              <w:right w:val="single" w:sz="4" w:space="0" w:color="auto"/>
            </w:tcBorders>
            <w:shd w:val="clear" w:color="000000" w:fill="DDEBF7"/>
            <w:noWrap/>
            <w:vAlign w:val="bottom"/>
            <w:hideMark/>
          </w:tcPr>
          <w:p w14:paraId="6D3F7D46" w14:textId="77777777" w:rsidR="00BF2F13" w:rsidRPr="00BF2F13" w:rsidRDefault="00BF2F13" w:rsidP="00BF2F13">
            <w:pPr>
              <w:rPr>
                <w:b/>
                <w:bCs/>
                <w:color w:val="FF0000"/>
                <w:sz w:val="13"/>
                <w:szCs w:val="13"/>
              </w:rPr>
            </w:pPr>
            <w:r w:rsidRPr="00BF2F13">
              <w:rPr>
                <w:b/>
                <w:bCs/>
                <w:color w:val="FF0000"/>
                <w:sz w:val="13"/>
                <w:szCs w:val="13"/>
              </w:rPr>
              <w:t> </w:t>
            </w:r>
          </w:p>
        </w:tc>
        <w:tc>
          <w:tcPr>
            <w:tcW w:w="1125" w:type="dxa"/>
            <w:tcBorders>
              <w:top w:val="nil"/>
              <w:left w:val="nil"/>
              <w:bottom w:val="single" w:sz="8" w:space="0" w:color="auto"/>
              <w:right w:val="single" w:sz="4" w:space="0" w:color="auto"/>
            </w:tcBorders>
            <w:shd w:val="clear" w:color="000000" w:fill="DDEBF7"/>
            <w:noWrap/>
            <w:vAlign w:val="bottom"/>
            <w:hideMark/>
          </w:tcPr>
          <w:p w14:paraId="37B5C61D" w14:textId="77777777" w:rsidR="00BF2F13" w:rsidRPr="00BF2F13" w:rsidRDefault="00BF2F13" w:rsidP="00BF2F13">
            <w:pPr>
              <w:rPr>
                <w:b/>
                <w:bCs/>
                <w:color w:val="FF0000"/>
                <w:sz w:val="13"/>
                <w:szCs w:val="13"/>
              </w:rPr>
            </w:pPr>
            <w:r w:rsidRPr="00BF2F13">
              <w:rPr>
                <w:b/>
                <w:bCs/>
                <w:color w:val="FF0000"/>
                <w:sz w:val="13"/>
                <w:szCs w:val="13"/>
              </w:rPr>
              <w:t> </w:t>
            </w:r>
          </w:p>
        </w:tc>
        <w:tc>
          <w:tcPr>
            <w:tcW w:w="1263" w:type="dxa"/>
            <w:tcBorders>
              <w:top w:val="nil"/>
              <w:left w:val="nil"/>
              <w:bottom w:val="single" w:sz="8" w:space="0" w:color="auto"/>
              <w:right w:val="single" w:sz="8" w:space="0" w:color="auto"/>
            </w:tcBorders>
            <w:shd w:val="clear" w:color="000000" w:fill="DDEBF7"/>
            <w:noWrap/>
            <w:vAlign w:val="bottom"/>
            <w:hideMark/>
          </w:tcPr>
          <w:p w14:paraId="537E1EBA" w14:textId="77777777" w:rsidR="00BF2F13" w:rsidRPr="00BF2F13" w:rsidRDefault="00BF2F13" w:rsidP="00BF2F13">
            <w:pPr>
              <w:rPr>
                <w:b/>
                <w:bCs/>
                <w:color w:val="FF0000"/>
                <w:sz w:val="13"/>
                <w:szCs w:val="13"/>
              </w:rPr>
            </w:pPr>
            <w:r w:rsidRPr="00BF2F13">
              <w:rPr>
                <w:b/>
                <w:bCs/>
                <w:color w:val="FF0000"/>
                <w:sz w:val="13"/>
                <w:szCs w:val="13"/>
              </w:rPr>
              <w:t> </w:t>
            </w:r>
          </w:p>
        </w:tc>
        <w:tc>
          <w:tcPr>
            <w:tcW w:w="1676" w:type="dxa"/>
            <w:tcBorders>
              <w:top w:val="nil"/>
              <w:left w:val="nil"/>
              <w:bottom w:val="single" w:sz="8" w:space="0" w:color="auto"/>
              <w:right w:val="single" w:sz="4" w:space="0" w:color="auto"/>
            </w:tcBorders>
            <w:shd w:val="clear" w:color="000000" w:fill="DDEBF7"/>
            <w:noWrap/>
            <w:vAlign w:val="bottom"/>
            <w:hideMark/>
          </w:tcPr>
          <w:p w14:paraId="286D9765" w14:textId="77777777" w:rsidR="00BF2F13" w:rsidRPr="00BF2F13" w:rsidRDefault="00BF2F13" w:rsidP="00BF2F13">
            <w:pPr>
              <w:jc w:val="right"/>
              <w:rPr>
                <w:b/>
                <w:bCs/>
                <w:color w:val="FF0000"/>
                <w:sz w:val="13"/>
                <w:szCs w:val="13"/>
              </w:rPr>
            </w:pPr>
            <w:r w:rsidRPr="00BF2F13">
              <w:rPr>
                <w:b/>
                <w:bCs/>
                <w:color w:val="FF0000"/>
                <w:sz w:val="13"/>
                <w:szCs w:val="13"/>
              </w:rPr>
              <w:t>199176,32</w:t>
            </w:r>
          </w:p>
        </w:tc>
        <w:tc>
          <w:tcPr>
            <w:tcW w:w="1551" w:type="dxa"/>
            <w:tcBorders>
              <w:top w:val="nil"/>
              <w:left w:val="nil"/>
              <w:bottom w:val="single" w:sz="8" w:space="0" w:color="auto"/>
              <w:right w:val="single" w:sz="4" w:space="0" w:color="auto"/>
            </w:tcBorders>
            <w:shd w:val="clear" w:color="000000" w:fill="DDEBF7"/>
            <w:noWrap/>
            <w:vAlign w:val="bottom"/>
            <w:hideMark/>
          </w:tcPr>
          <w:p w14:paraId="0F55BEA8" w14:textId="77777777" w:rsidR="00BF2F13" w:rsidRPr="00BF2F13" w:rsidRDefault="00BF2F13" w:rsidP="00BF2F13">
            <w:pPr>
              <w:jc w:val="right"/>
              <w:rPr>
                <w:b/>
                <w:bCs/>
                <w:color w:val="FF0000"/>
                <w:sz w:val="13"/>
                <w:szCs w:val="13"/>
              </w:rPr>
            </w:pPr>
            <w:r w:rsidRPr="00BF2F13">
              <w:rPr>
                <w:b/>
                <w:bCs/>
                <w:color w:val="FF0000"/>
                <w:sz w:val="13"/>
                <w:szCs w:val="13"/>
              </w:rPr>
              <w:t>3358,55</w:t>
            </w:r>
          </w:p>
        </w:tc>
        <w:tc>
          <w:tcPr>
            <w:tcW w:w="1665" w:type="dxa"/>
            <w:tcBorders>
              <w:top w:val="nil"/>
              <w:left w:val="nil"/>
              <w:bottom w:val="single" w:sz="8" w:space="0" w:color="auto"/>
              <w:right w:val="single" w:sz="8" w:space="0" w:color="auto"/>
            </w:tcBorders>
            <w:shd w:val="clear" w:color="000000" w:fill="DDEBF7"/>
            <w:noWrap/>
            <w:vAlign w:val="bottom"/>
            <w:hideMark/>
          </w:tcPr>
          <w:p w14:paraId="677FF903" w14:textId="77777777" w:rsidR="00BF2F13" w:rsidRPr="00BF2F13" w:rsidRDefault="00BF2F13" w:rsidP="00BF2F13">
            <w:pPr>
              <w:jc w:val="right"/>
              <w:rPr>
                <w:b/>
                <w:bCs/>
                <w:color w:val="FF0000"/>
                <w:sz w:val="13"/>
                <w:szCs w:val="13"/>
              </w:rPr>
            </w:pPr>
            <w:r w:rsidRPr="00BF2F13">
              <w:rPr>
                <w:b/>
                <w:bCs/>
                <w:color w:val="FF0000"/>
                <w:sz w:val="13"/>
                <w:szCs w:val="13"/>
              </w:rPr>
              <w:t>202534,87</w:t>
            </w:r>
          </w:p>
        </w:tc>
        <w:tc>
          <w:tcPr>
            <w:tcW w:w="1596" w:type="dxa"/>
            <w:tcBorders>
              <w:top w:val="nil"/>
              <w:left w:val="nil"/>
              <w:bottom w:val="single" w:sz="8" w:space="0" w:color="auto"/>
              <w:right w:val="single" w:sz="8" w:space="0" w:color="auto"/>
            </w:tcBorders>
            <w:shd w:val="clear" w:color="000000" w:fill="DDEBF7"/>
            <w:noWrap/>
            <w:vAlign w:val="bottom"/>
            <w:hideMark/>
          </w:tcPr>
          <w:p w14:paraId="3380DAF5" w14:textId="77777777" w:rsidR="00BF2F13" w:rsidRPr="00BF2F13" w:rsidRDefault="00BF2F13" w:rsidP="00BF2F13">
            <w:pPr>
              <w:rPr>
                <w:b/>
                <w:bCs/>
                <w:color w:val="FF0000"/>
                <w:sz w:val="13"/>
                <w:szCs w:val="13"/>
              </w:rPr>
            </w:pPr>
            <w:r w:rsidRPr="00BF2F13">
              <w:rPr>
                <w:b/>
                <w:bCs/>
                <w:color w:val="FF0000"/>
                <w:sz w:val="13"/>
                <w:szCs w:val="13"/>
              </w:rPr>
              <w:t> </w:t>
            </w:r>
          </w:p>
        </w:tc>
        <w:tc>
          <w:tcPr>
            <w:tcW w:w="20" w:type="dxa"/>
            <w:vAlign w:val="center"/>
            <w:hideMark/>
          </w:tcPr>
          <w:p w14:paraId="715CADEF" w14:textId="77777777" w:rsidR="00BF2F13" w:rsidRPr="00BF2F13" w:rsidRDefault="00BF2F13" w:rsidP="00BF2F13">
            <w:pPr>
              <w:rPr>
                <w:sz w:val="13"/>
                <w:szCs w:val="13"/>
              </w:rPr>
            </w:pPr>
          </w:p>
        </w:tc>
      </w:tr>
    </w:tbl>
    <w:p w14:paraId="3BED990C" w14:textId="77777777" w:rsidR="00BF2F13" w:rsidRPr="00BF2F13" w:rsidRDefault="00BF2F13" w:rsidP="00BF2F13">
      <w:pPr>
        <w:ind w:left="426"/>
        <w:rPr>
          <w:sz w:val="28"/>
          <w:szCs w:val="28"/>
          <w:lang w:eastAsia="en-US"/>
        </w:rPr>
      </w:pPr>
    </w:p>
    <w:p w14:paraId="2515411F" w14:textId="77777777" w:rsidR="00BF2F13" w:rsidRPr="00BF2F13" w:rsidRDefault="00BF2F13" w:rsidP="00BF2F13">
      <w:pPr>
        <w:ind w:left="426"/>
        <w:rPr>
          <w:sz w:val="28"/>
          <w:szCs w:val="28"/>
          <w:lang w:eastAsia="en-US"/>
        </w:rPr>
      </w:pPr>
    </w:p>
    <w:p w14:paraId="3B6FFAFC" w14:textId="77777777" w:rsidR="00BF2F13" w:rsidRPr="00BF2F13" w:rsidRDefault="00BF2F13" w:rsidP="00BF2F13">
      <w:pPr>
        <w:ind w:left="-142" w:right="-1" w:firstLine="851"/>
        <w:jc w:val="both"/>
        <w:rPr>
          <w:bCs/>
          <w:sz w:val="28"/>
          <w:szCs w:val="22"/>
        </w:rPr>
        <w:sectPr w:rsidR="00BF2F13" w:rsidRPr="00BF2F13" w:rsidSect="00BF2F13">
          <w:pgSz w:w="16838" w:h="11906" w:orient="landscape"/>
          <w:pgMar w:top="1701" w:right="1134" w:bottom="567" w:left="1134" w:header="709" w:footer="709" w:gutter="0"/>
          <w:cols w:space="708"/>
          <w:titlePg/>
          <w:docGrid w:linePitch="360"/>
        </w:sectPr>
      </w:pPr>
    </w:p>
    <w:p w14:paraId="60492283" w14:textId="77777777" w:rsidR="00BF2F13" w:rsidRPr="00BF2F13" w:rsidRDefault="00BF2F13" w:rsidP="00BF2F13">
      <w:pPr>
        <w:tabs>
          <w:tab w:val="left" w:pos="3686"/>
          <w:tab w:val="left" w:pos="9498"/>
        </w:tabs>
        <w:ind w:left="-4310" w:right="-569" w:firstLine="8705"/>
      </w:pPr>
    </w:p>
    <w:p w14:paraId="70BDF199" w14:textId="77777777" w:rsidR="00BF2F13" w:rsidRPr="00BF2F13" w:rsidRDefault="00BF2F13" w:rsidP="00BF2F13">
      <w:pPr>
        <w:tabs>
          <w:tab w:val="left" w:pos="3686"/>
          <w:tab w:val="left" w:pos="9498"/>
        </w:tabs>
        <w:ind w:left="-4310" w:right="-569" w:firstLine="8705"/>
      </w:pPr>
    </w:p>
    <w:p w14:paraId="41EA7E02" w14:textId="77777777" w:rsidR="00BF2F13" w:rsidRPr="00BF2F13" w:rsidRDefault="00BF2F13" w:rsidP="00BF2F13">
      <w:pPr>
        <w:ind w:left="-284" w:right="-1"/>
        <w:jc w:val="center"/>
        <w:rPr>
          <w:b/>
          <w:bCs/>
          <w:sz w:val="28"/>
          <w:szCs w:val="28"/>
        </w:rPr>
      </w:pPr>
      <w:r w:rsidRPr="00BF2F13">
        <w:rPr>
          <w:b/>
          <w:bCs/>
          <w:sz w:val="28"/>
          <w:szCs w:val="28"/>
        </w:rPr>
        <w:t xml:space="preserve">Долгосрочные тарифы ООО «Южно-Кузбасская энергетическая компания» на тепловую энергию, реализуемую на потребительском рынке Таштагольского </w:t>
      </w:r>
      <w:r w:rsidRPr="00BF2F13">
        <w:rPr>
          <w:b/>
          <w:bCs/>
          <w:color w:val="000000"/>
          <w:kern w:val="32"/>
          <w:sz w:val="28"/>
          <w:szCs w:val="28"/>
        </w:rPr>
        <w:t xml:space="preserve">муниципального </w:t>
      </w:r>
      <w:r w:rsidRPr="00BF2F13">
        <w:rPr>
          <w:b/>
          <w:bCs/>
          <w:sz w:val="28"/>
          <w:szCs w:val="28"/>
        </w:rPr>
        <w:t>района, на период с 01.01.2025 по 31.12.2031</w:t>
      </w:r>
    </w:p>
    <w:p w14:paraId="5BF0DD47" w14:textId="77777777" w:rsidR="00BF2F13" w:rsidRPr="00BF2F13" w:rsidRDefault="00BF2F13" w:rsidP="00BF2F13">
      <w:pPr>
        <w:ind w:left="-284" w:right="-1"/>
        <w:jc w:val="center"/>
        <w:rPr>
          <w:b/>
          <w:bCs/>
          <w:sz w:val="28"/>
          <w:szCs w:val="28"/>
        </w:rPr>
      </w:pPr>
    </w:p>
    <w:p w14:paraId="4265E2BB" w14:textId="77777777" w:rsidR="00BF2F13" w:rsidRPr="00BF2F13" w:rsidRDefault="00BF2F13" w:rsidP="00BF2F13">
      <w:pPr>
        <w:jc w:val="right"/>
      </w:pPr>
    </w:p>
    <w:tbl>
      <w:tblPr>
        <w:tblW w:w="10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
        <w:gridCol w:w="1748"/>
        <w:gridCol w:w="1523"/>
        <w:gridCol w:w="36"/>
        <w:gridCol w:w="166"/>
        <w:gridCol w:w="1209"/>
        <w:gridCol w:w="42"/>
        <w:gridCol w:w="1276"/>
        <w:gridCol w:w="1134"/>
        <w:gridCol w:w="70"/>
        <w:gridCol w:w="639"/>
        <w:gridCol w:w="63"/>
        <w:gridCol w:w="646"/>
        <w:gridCol w:w="16"/>
        <w:gridCol w:w="673"/>
        <w:gridCol w:w="20"/>
        <w:gridCol w:w="784"/>
      </w:tblGrid>
      <w:tr w:rsidR="00BF2F13" w:rsidRPr="00BF2F13" w14:paraId="194FBF84" w14:textId="77777777" w:rsidTr="00BD168F">
        <w:trPr>
          <w:gridBefore w:val="1"/>
          <w:wBefore w:w="31" w:type="dxa"/>
          <w:trHeight w:val="485"/>
          <w:jc w:val="center"/>
        </w:trPr>
        <w:tc>
          <w:tcPr>
            <w:tcW w:w="1748" w:type="dxa"/>
            <w:vMerge w:val="restart"/>
            <w:shd w:val="clear" w:color="auto" w:fill="auto"/>
            <w:vAlign w:val="center"/>
          </w:tcPr>
          <w:p w14:paraId="59B7F606" w14:textId="77777777" w:rsidR="00BF2F13" w:rsidRPr="00BF2F13" w:rsidRDefault="00BF2F13" w:rsidP="00BF2F13">
            <w:pPr>
              <w:ind w:left="-80" w:right="-106"/>
              <w:jc w:val="center"/>
              <w:rPr>
                <w:sz w:val="20"/>
                <w:szCs w:val="20"/>
              </w:rPr>
            </w:pPr>
            <w:r w:rsidRPr="00BF2F13">
              <w:rPr>
                <w:sz w:val="20"/>
                <w:szCs w:val="20"/>
              </w:rPr>
              <w:br w:type="page"/>
              <w:t>Наименование регулируемой организации</w:t>
            </w:r>
            <w:r w:rsidRPr="00BF2F13">
              <w:rPr>
                <w:bCs/>
                <w:color w:val="000000"/>
                <w:kern w:val="32"/>
                <w:sz w:val="20"/>
                <w:szCs w:val="20"/>
              </w:rPr>
              <w:t xml:space="preserve"> </w:t>
            </w:r>
          </w:p>
        </w:tc>
        <w:tc>
          <w:tcPr>
            <w:tcW w:w="1523" w:type="dxa"/>
            <w:vMerge w:val="restart"/>
            <w:shd w:val="clear" w:color="auto" w:fill="auto"/>
            <w:vAlign w:val="center"/>
          </w:tcPr>
          <w:p w14:paraId="01663912" w14:textId="77777777" w:rsidR="00BF2F13" w:rsidRPr="00BF2F13" w:rsidRDefault="00BF2F13" w:rsidP="00BF2F13">
            <w:pPr>
              <w:ind w:right="-2"/>
              <w:jc w:val="center"/>
              <w:rPr>
                <w:sz w:val="20"/>
                <w:szCs w:val="20"/>
              </w:rPr>
            </w:pPr>
            <w:r w:rsidRPr="00BF2F13">
              <w:rPr>
                <w:sz w:val="20"/>
                <w:szCs w:val="20"/>
              </w:rPr>
              <w:t>Вид тарифа</w:t>
            </w:r>
          </w:p>
        </w:tc>
        <w:tc>
          <w:tcPr>
            <w:tcW w:w="1411" w:type="dxa"/>
            <w:gridSpan w:val="3"/>
            <w:vMerge w:val="restart"/>
            <w:shd w:val="clear" w:color="auto" w:fill="auto"/>
            <w:vAlign w:val="center"/>
          </w:tcPr>
          <w:p w14:paraId="49A828CD" w14:textId="77777777" w:rsidR="00BF2F13" w:rsidRPr="00BF2F13" w:rsidRDefault="00BF2F13" w:rsidP="00BF2F13">
            <w:pPr>
              <w:ind w:right="-2"/>
              <w:jc w:val="center"/>
              <w:rPr>
                <w:sz w:val="20"/>
                <w:szCs w:val="20"/>
              </w:rPr>
            </w:pPr>
            <w:r w:rsidRPr="00BF2F13">
              <w:rPr>
                <w:sz w:val="20"/>
                <w:szCs w:val="20"/>
              </w:rPr>
              <w:t>Период</w:t>
            </w:r>
          </w:p>
        </w:tc>
        <w:tc>
          <w:tcPr>
            <w:tcW w:w="1318" w:type="dxa"/>
            <w:gridSpan w:val="2"/>
            <w:vMerge w:val="restart"/>
            <w:shd w:val="clear" w:color="auto" w:fill="auto"/>
            <w:vAlign w:val="center"/>
          </w:tcPr>
          <w:p w14:paraId="53322254" w14:textId="77777777" w:rsidR="00BF2F13" w:rsidRPr="00BF2F13" w:rsidRDefault="00BF2F13" w:rsidP="00BF2F13">
            <w:pPr>
              <w:ind w:right="-2"/>
              <w:jc w:val="center"/>
              <w:rPr>
                <w:sz w:val="20"/>
                <w:szCs w:val="20"/>
              </w:rPr>
            </w:pPr>
            <w:r w:rsidRPr="00BF2F13">
              <w:rPr>
                <w:sz w:val="20"/>
                <w:szCs w:val="20"/>
              </w:rPr>
              <w:t>Вода</w:t>
            </w:r>
          </w:p>
        </w:tc>
        <w:tc>
          <w:tcPr>
            <w:tcW w:w="3241" w:type="dxa"/>
            <w:gridSpan w:val="7"/>
            <w:shd w:val="clear" w:color="auto" w:fill="auto"/>
            <w:vAlign w:val="center"/>
          </w:tcPr>
          <w:p w14:paraId="455BDE5C" w14:textId="77777777" w:rsidR="00BF2F13" w:rsidRPr="00BF2F13" w:rsidRDefault="00BF2F13" w:rsidP="00BF2F13">
            <w:pPr>
              <w:ind w:right="-2"/>
              <w:jc w:val="center"/>
              <w:rPr>
                <w:sz w:val="20"/>
                <w:szCs w:val="20"/>
              </w:rPr>
            </w:pPr>
            <w:r w:rsidRPr="00BF2F13">
              <w:rPr>
                <w:sz w:val="20"/>
                <w:szCs w:val="20"/>
              </w:rPr>
              <w:t>Отборный пар давлением</w:t>
            </w:r>
          </w:p>
        </w:tc>
        <w:tc>
          <w:tcPr>
            <w:tcW w:w="804" w:type="dxa"/>
            <w:gridSpan w:val="2"/>
            <w:vMerge w:val="restart"/>
            <w:shd w:val="clear" w:color="auto" w:fill="auto"/>
            <w:vAlign w:val="center"/>
          </w:tcPr>
          <w:p w14:paraId="706E5433" w14:textId="77777777" w:rsidR="00BF2F13" w:rsidRPr="00BF2F13" w:rsidRDefault="00BF2F13" w:rsidP="00BF2F13">
            <w:pPr>
              <w:ind w:left="-164" w:right="-109"/>
              <w:jc w:val="center"/>
              <w:rPr>
                <w:sz w:val="20"/>
                <w:szCs w:val="20"/>
              </w:rPr>
            </w:pPr>
            <w:r w:rsidRPr="00BF2F13">
              <w:rPr>
                <w:sz w:val="20"/>
                <w:szCs w:val="20"/>
              </w:rPr>
              <w:t>Острый</w:t>
            </w:r>
          </w:p>
          <w:p w14:paraId="53A10E21" w14:textId="77777777" w:rsidR="00BF2F13" w:rsidRPr="00BF2F13" w:rsidRDefault="00BF2F13" w:rsidP="00BF2F13">
            <w:pPr>
              <w:ind w:left="-164" w:right="-109"/>
              <w:jc w:val="center"/>
              <w:rPr>
                <w:sz w:val="20"/>
                <w:szCs w:val="20"/>
              </w:rPr>
            </w:pPr>
            <w:r w:rsidRPr="00BF2F13">
              <w:rPr>
                <w:sz w:val="20"/>
                <w:szCs w:val="20"/>
              </w:rPr>
              <w:t xml:space="preserve"> и </w:t>
            </w:r>
          </w:p>
          <w:p w14:paraId="64A7ED84" w14:textId="77777777" w:rsidR="00BF2F13" w:rsidRPr="00BF2F13" w:rsidRDefault="00BF2F13" w:rsidP="00BF2F13">
            <w:pPr>
              <w:ind w:left="-6" w:right="-109"/>
              <w:jc w:val="center"/>
              <w:rPr>
                <w:sz w:val="20"/>
                <w:szCs w:val="20"/>
              </w:rPr>
            </w:pPr>
            <w:r w:rsidRPr="00BF2F13">
              <w:rPr>
                <w:sz w:val="20"/>
                <w:szCs w:val="20"/>
              </w:rPr>
              <w:t>редуцирован-ный пар</w:t>
            </w:r>
          </w:p>
        </w:tc>
      </w:tr>
      <w:tr w:rsidR="00BF2F13" w:rsidRPr="00BF2F13" w14:paraId="424D3EB0" w14:textId="77777777" w:rsidTr="00BD168F">
        <w:trPr>
          <w:gridBefore w:val="1"/>
          <w:wBefore w:w="31" w:type="dxa"/>
          <w:trHeight w:val="2020"/>
          <w:jc w:val="center"/>
        </w:trPr>
        <w:tc>
          <w:tcPr>
            <w:tcW w:w="1748" w:type="dxa"/>
            <w:vMerge/>
            <w:tcBorders>
              <w:bottom w:val="single" w:sz="4" w:space="0" w:color="auto"/>
            </w:tcBorders>
            <w:shd w:val="clear" w:color="auto" w:fill="auto"/>
            <w:vAlign w:val="center"/>
          </w:tcPr>
          <w:p w14:paraId="2372E746" w14:textId="77777777" w:rsidR="00BF2F13" w:rsidRPr="00BF2F13" w:rsidRDefault="00BF2F13" w:rsidP="00BF2F13">
            <w:pPr>
              <w:ind w:left="-108" w:right="-125"/>
              <w:jc w:val="center"/>
              <w:rPr>
                <w:bCs/>
                <w:color w:val="000000"/>
                <w:kern w:val="32"/>
                <w:sz w:val="20"/>
                <w:szCs w:val="20"/>
              </w:rPr>
            </w:pPr>
          </w:p>
        </w:tc>
        <w:tc>
          <w:tcPr>
            <w:tcW w:w="1523" w:type="dxa"/>
            <w:vMerge/>
            <w:tcBorders>
              <w:bottom w:val="single" w:sz="4" w:space="0" w:color="auto"/>
            </w:tcBorders>
            <w:shd w:val="clear" w:color="auto" w:fill="auto"/>
          </w:tcPr>
          <w:p w14:paraId="0A1F2460" w14:textId="77777777" w:rsidR="00BF2F13" w:rsidRPr="00BF2F13" w:rsidRDefault="00BF2F13" w:rsidP="00BF2F13">
            <w:pPr>
              <w:ind w:right="-2"/>
              <w:jc w:val="center"/>
              <w:rPr>
                <w:sz w:val="20"/>
                <w:szCs w:val="20"/>
              </w:rPr>
            </w:pPr>
          </w:p>
        </w:tc>
        <w:tc>
          <w:tcPr>
            <w:tcW w:w="1411" w:type="dxa"/>
            <w:gridSpan w:val="3"/>
            <w:vMerge/>
            <w:tcBorders>
              <w:bottom w:val="single" w:sz="4" w:space="0" w:color="auto"/>
            </w:tcBorders>
            <w:shd w:val="clear" w:color="auto" w:fill="auto"/>
          </w:tcPr>
          <w:p w14:paraId="67C33656" w14:textId="77777777" w:rsidR="00BF2F13" w:rsidRPr="00BF2F13" w:rsidRDefault="00BF2F13" w:rsidP="00BF2F13">
            <w:pPr>
              <w:ind w:right="-2"/>
              <w:jc w:val="center"/>
              <w:rPr>
                <w:sz w:val="20"/>
                <w:szCs w:val="20"/>
              </w:rPr>
            </w:pPr>
          </w:p>
        </w:tc>
        <w:tc>
          <w:tcPr>
            <w:tcW w:w="1318" w:type="dxa"/>
            <w:gridSpan w:val="2"/>
            <w:vMerge/>
            <w:tcBorders>
              <w:bottom w:val="single" w:sz="4" w:space="0" w:color="auto"/>
            </w:tcBorders>
            <w:shd w:val="clear" w:color="auto" w:fill="auto"/>
          </w:tcPr>
          <w:p w14:paraId="47087BAD" w14:textId="77777777" w:rsidR="00BF2F13" w:rsidRPr="00BF2F13" w:rsidRDefault="00BF2F13" w:rsidP="00BF2F13">
            <w:pPr>
              <w:ind w:right="-2"/>
              <w:jc w:val="center"/>
              <w:rPr>
                <w:sz w:val="20"/>
                <w:szCs w:val="20"/>
              </w:rPr>
            </w:pPr>
          </w:p>
        </w:tc>
        <w:tc>
          <w:tcPr>
            <w:tcW w:w="1204" w:type="dxa"/>
            <w:gridSpan w:val="2"/>
            <w:tcBorders>
              <w:bottom w:val="single" w:sz="4" w:space="0" w:color="auto"/>
            </w:tcBorders>
            <w:shd w:val="clear" w:color="auto" w:fill="auto"/>
            <w:vAlign w:val="center"/>
          </w:tcPr>
          <w:p w14:paraId="2B7D6E0C" w14:textId="77777777" w:rsidR="00BF2F13" w:rsidRPr="00BF2F13" w:rsidRDefault="00BF2F13" w:rsidP="00BF2F13">
            <w:pPr>
              <w:ind w:left="-108" w:right="-108"/>
              <w:jc w:val="center"/>
              <w:rPr>
                <w:sz w:val="20"/>
                <w:szCs w:val="20"/>
                <w:vertAlign w:val="superscript"/>
              </w:rPr>
            </w:pPr>
            <w:r w:rsidRPr="00BF2F13">
              <w:rPr>
                <w:sz w:val="20"/>
                <w:szCs w:val="20"/>
              </w:rPr>
              <w:t>от 1,2 до 2,5 кг/см</w:t>
            </w:r>
            <w:r w:rsidRPr="00BF2F13">
              <w:rPr>
                <w:sz w:val="20"/>
                <w:szCs w:val="20"/>
                <w:vertAlign w:val="superscript"/>
              </w:rPr>
              <w:t>2</w:t>
            </w:r>
          </w:p>
        </w:tc>
        <w:tc>
          <w:tcPr>
            <w:tcW w:w="702" w:type="dxa"/>
            <w:gridSpan w:val="2"/>
            <w:tcBorders>
              <w:bottom w:val="single" w:sz="4" w:space="0" w:color="auto"/>
            </w:tcBorders>
            <w:shd w:val="clear" w:color="auto" w:fill="auto"/>
            <w:vAlign w:val="center"/>
          </w:tcPr>
          <w:p w14:paraId="05F37FCE" w14:textId="77777777" w:rsidR="00BF2F13" w:rsidRPr="00BF2F13" w:rsidRDefault="00BF2F13" w:rsidP="00BF2F13">
            <w:pPr>
              <w:ind w:right="-2"/>
              <w:jc w:val="center"/>
              <w:rPr>
                <w:sz w:val="20"/>
                <w:szCs w:val="20"/>
              </w:rPr>
            </w:pPr>
            <w:r w:rsidRPr="00BF2F13">
              <w:rPr>
                <w:sz w:val="20"/>
                <w:szCs w:val="20"/>
              </w:rPr>
              <w:t>от 2,5 до 7,0 кг/</w:t>
            </w:r>
          </w:p>
          <w:p w14:paraId="697AB336" w14:textId="77777777" w:rsidR="00BF2F13" w:rsidRPr="00BF2F13" w:rsidRDefault="00BF2F13" w:rsidP="00BF2F13">
            <w:pPr>
              <w:ind w:right="-2"/>
              <w:jc w:val="center"/>
              <w:rPr>
                <w:sz w:val="20"/>
                <w:szCs w:val="20"/>
              </w:rPr>
            </w:pPr>
            <w:r w:rsidRPr="00BF2F13">
              <w:rPr>
                <w:sz w:val="20"/>
                <w:szCs w:val="20"/>
              </w:rPr>
              <w:t>см</w:t>
            </w:r>
            <w:r w:rsidRPr="00BF2F13">
              <w:rPr>
                <w:sz w:val="20"/>
                <w:szCs w:val="20"/>
                <w:vertAlign w:val="superscript"/>
              </w:rPr>
              <w:t>2</w:t>
            </w:r>
          </w:p>
        </w:tc>
        <w:tc>
          <w:tcPr>
            <w:tcW w:w="662" w:type="dxa"/>
            <w:gridSpan w:val="2"/>
            <w:tcBorders>
              <w:bottom w:val="single" w:sz="4" w:space="0" w:color="auto"/>
            </w:tcBorders>
            <w:shd w:val="clear" w:color="auto" w:fill="auto"/>
            <w:vAlign w:val="center"/>
          </w:tcPr>
          <w:p w14:paraId="233A135C" w14:textId="77777777" w:rsidR="00BF2F13" w:rsidRPr="00BF2F13" w:rsidRDefault="00BF2F13" w:rsidP="00BF2F13">
            <w:pPr>
              <w:ind w:left="-108" w:right="-108"/>
              <w:jc w:val="center"/>
              <w:rPr>
                <w:sz w:val="20"/>
                <w:szCs w:val="20"/>
              </w:rPr>
            </w:pPr>
            <w:r w:rsidRPr="00BF2F13">
              <w:rPr>
                <w:sz w:val="20"/>
                <w:szCs w:val="20"/>
              </w:rPr>
              <w:t xml:space="preserve">от 7,0 </w:t>
            </w:r>
          </w:p>
          <w:p w14:paraId="060563C0" w14:textId="77777777" w:rsidR="00BF2F13" w:rsidRPr="00BF2F13" w:rsidRDefault="00BF2F13" w:rsidP="00BF2F13">
            <w:pPr>
              <w:ind w:left="-108" w:right="-108"/>
              <w:jc w:val="center"/>
              <w:rPr>
                <w:sz w:val="20"/>
                <w:szCs w:val="20"/>
              </w:rPr>
            </w:pPr>
            <w:r w:rsidRPr="00BF2F13">
              <w:rPr>
                <w:sz w:val="20"/>
                <w:szCs w:val="20"/>
              </w:rPr>
              <w:t>до 13,0 кг/см</w:t>
            </w:r>
            <w:r w:rsidRPr="00BF2F13">
              <w:rPr>
                <w:sz w:val="20"/>
                <w:szCs w:val="20"/>
                <w:vertAlign w:val="superscript"/>
              </w:rPr>
              <w:t>2</w:t>
            </w:r>
          </w:p>
        </w:tc>
        <w:tc>
          <w:tcPr>
            <w:tcW w:w="673" w:type="dxa"/>
            <w:tcBorders>
              <w:bottom w:val="single" w:sz="4" w:space="0" w:color="auto"/>
            </w:tcBorders>
            <w:shd w:val="clear" w:color="auto" w:fill="auto"/>
            <w:vAlign w:val="center"/>
          </w:tcPr>
          <w:p w14:paraId="17D0807D" w14:textId="77777777" w:rsidR="00BF2F13" w:rsidRPr="00BF2F13" w:rsidRDefault="00BF2F13" w:rsidP="00BF2F13">
            <w:pPr>
              <w:ind w:left="-108" w:right="-108"/>
              <w:jc w:val="center"/>
              <w:rPr>
                <w:sz w:val="20"/>
                <w:szCs w:val="20"/>
              </w:rPr>
            </w:pPr>
            <w:r w:rsidRPr="00BF2F13">
              <w:rPr>
                <w:sz w:val="20"/>
                <w:szCs w:val="20"/>
              </w:rPr>
              <w:t>свыше 13,0 кг/см</w:t>
            </w:r>
            <w:r w:rsidRPr="00BF2F13">
              <w:rPr>
                <w:sz w:val="20"/>
                <w:szCs w:val="20"/>
                <w:vertAlign w:val="superscript"/>
              </w:rPr>
              <w:t>2</w:t>
            </w:r>
          </w:p>
        </w:tc>
        <w:tc>
          <w:tcPr>
            <w:tcW w:w="804" w:type="dxa"/>
            <w:gridSpan w:val="2"/>
            <w:vMerge/>
            <w:tcBorders>
              <w:bottom w:val="single" w:sz="4" w:space="0" w:color="auto"/>
            </w:tcBorders>
            <w:shd w:val="clear" w:color="auto" w:fill="auto"/>
          </w:tcPr>
          <w:p w14:paraId="34DDF6AE" w14:textId="77777777" w:rsidR="00BF2F13" w:rsidRPr="00BF2F13" w:rsidRDefault="00BF2F13" w:rsidP="00BF2F13">
            <w:pPr>
              <w:ind w:right="-2"/>
              <w:jc w:val="center"/>
              <w:rPr>
                <w:sz w:val="20"/>
                <w:szCs w:val="20"/>
              </w:rPr>
            </w:pPr>
          </w:p>
        </w:tc>
      </w:tr>
      <w:tr w:rsidR="00BF2F13" w:rsidRPr="00BF2F13" w14:paraId="717A760B" w14:textId="77777777" w:rsidTr="00BD168F">
        <w:trPr>
          <w:gridBefore w:val="1"/>
          <w:wBefore w:w="31" w:type="dxa"/>
          <w:trHeight w:val="405"/>
          <w:jc w:val="center"/>
        </w:trPr>
        <w:tc>
          <w:tcPr>
            <w:tcW w:w="1748" w:type="dxa"/>
            <w:tcBorders>
              <w:bottom w:val="single" w:sz="4" w:space="0" w:color="auto"/>
            </w:tcBorders>
            <w:shd w:val="clear" w:color="auto" w:fill="auto"/>
            <w:vAlign w:val="center"/>
          </w:tcPr>
          <w:p w14:paraId="286AB8BC" w14:textId="77777777" w:rsidR="00BF2F13" w:rsidRPr="00BF2F13" w:rsidRDefault="00BF2F13" w:rsidP="00BF2F13">
            <w:pPr>
              <w:ind w:left="-108" w:right="-125"/>
              <w:jc w:val="center"/>
              <w:rPr>
                <w:bCs/>
                <w:color w:val="000000"/>
                <w:kern w:val="32"/>
                <w:sz w:val="20"/>
                <w:szCs w:val="20"/>
              </w:rPr>
            </w:pPr>
            <w:r w:rsidRPr="00BF2F13">
              <w:rPr>
                <w:bCs/>
                <w:color w:val="000000"/>
                <w:kern w:val="32"/>
                <w:sz w:val="20"/>
                <w:szCs w:val="20"/>
              </w:rPr>
              <w:t>1</w:t>
            </w:r>
          </w:p>
        </w:tc>
        <w:tc>
          <w:tcPr>
            <w:tcW w:w="1523" w:type="dxa"/>
            <w:tcBorders>
              <w:bottom w:val="single" w:sz="4" w:space="0" w:color="auto"/>
            </w:tcBorders>
            <w:shd w:val="clear" w:color="auto" w:fill="auto"/>
            <w:vAlign w:val="center"/>
          </w:tcPr>
          <w:p w14:paraId="213DD320" w14:textId="77777777" w:rsidR="00BF2F13" w:rsidRPr="00BF2F13" w:rsidRDefault="00BF2F13" w:rsidP="00BF2F13">
            <w:pPr>
              <w:ind w:right="-2"/>
              <w:jc w:val="center"/>
              <w:rPr>
                <w:sz w:val="20"/>
                <w:szCs w:val="20"/>
              </w:rPr>
            </w:pPr>
            <w:r w:rsidRPr="00BF2F13">
              <w:rPr>
                <w:sz w:val="20"/>
                <w:szCs w:val="20"/>
              </w:rPr>
              <w:t>2</w:t>
            </w:r>
          </w:p>
        </w:tc>
        <w:tc>
          <w:tcPr>
            <w:tcW w:w="1411" w:type="dxa"/>
            <w:gridSpan w:val="3"/>
            <w:tcBorders>
              <w:bottom w:val="single" w:sz="4" w:space="0" w:color="auto"/>
            </w:tcBorders>
            <w:shd w:val="clear" w:color="auto" w:fill="auto"/>
            <w:vAlign w:val="center"/>
          </w:tcPr>
          <w:p w14:paraId="5BD92965" w14:textId="77777777" w:rsidR="00BF2F13" w:rsidRPr="00BF2F13" w:rsidRDefault="00BF2F13" w:rsidP="00BF2F13">
            <w:pPr>
              <w:ind w:right="-2"/>
              <w:jc w:val="center"/>
              <w:rPr>
                <w:sz w:val="20"/>
                <w:szCs w:val="20"/>
              </w:rPr>
            </w:pPr>
            <w:r w:rsidRPr="00BF2F13">
              <w:rPr>
                <w:sz w:val="20"/>
                <w:szCs w:val="20"/>
              </w:rPr>
              <w:t>3</w:t>
            </w:r>
          </w:p>
        </w:tc>
        <w:tc>
          <w:tcPr>
            <w:tcW w:w="1318" w:type="dxa"/>
            <w:gridSpan w:val="2"/>
            <w:tcBorders>
              <w:bottom w:val="single" w:sz="4" w:space="0" w:color="auto"/>
            </w:tcBorders>
            <w:shd w:val="clear" w:color="auto" w:fill="auto"/>
            <w:vAlign w:val="center"/>
          </w:tcPr>
          <w:p w14:paraId="3515FF6E" w14:textId="77777777" w:rsidR="00BF2F13" w:rsidRPr="00BF2F13" w:rsidRDefault="00BF2F13" w:rsidP="00BF2F13">
            <w:pPr>
              <w:ind w:right="-2"/>
              <w:jc w:val="center"/>
              <w:rPr>
                <w:sz w:val="20"/>
                <w:szCs w:val="20"/>
              </w:rPr>
            </w:pPr>
            <w:r w:rsidRPr="00BF2F13">
              <w:rPr>
                <w:sz w:val="20"/>
                <w:szCs w:val="20"/>
              </w:rPr>
              <w:t>4</w:t>
            </w:r>
          </w:p>
        </w:tc>
        <w:tc>
          <w:tcPr>
            <w:tcW w:w="1204" w:type="dxa"/>
            <w:gridSpan w:val="2"/>
            <w:tcBorders>
              <w:bottom w:val="single" w:sz="4" w:space="0" w:color="auto"/>
            </w:tcBorders>
            <w:shd w:val="clear" w:color="auto" w:fill="auto"/>
            <w:vAlign w:val="center"/>
          </w:tcPr>
          <w:p w14:paraId="27F4DC7B" w14:textId="77777777" w:rsidR="00BF2F13" w:rsidRPr="00BF2F13" w:rsidRDefault="00BF2F13" w:rsidP="00BF2F13">
            <w:pPr>
              <w:ind w:left="-108" w:right="-108"/>
              <w:jc w:val="center"/>
              <w:rPr>
                <w:sz w:val="20"/>
                <w:szCs w:val="20"/>
              </w:rPr>
            </w:pPr>
            <w:r w:rsidRPr="00BF2F13">
              <w:rPr>
                <w:sz w:val="20"/>
                <w:szCs w:val="20"/>
              </w:rPr>
              <w:t>5</w:t>
            </w:r>
          </w:p>
        </w:tc>
        <w:tc>
          <w:tcPr>
            <w:tcW w:w="702" w:type="dxa"/>
            <w:gridSpan w:val="2"/>
            <w:tcBorders>
              <w:bottom w:val="single" w:sz="4" w:space="0" w:color="auto"/>
            </w:tcBorders>
            <w:shd w:val="clear" w:color="auto" w:fill="auto"/>
            <w:vAlign w:val="center"/>
          </w:tcPr>
          <w:p w14:paraId="77BB1307" w14:textId="77777777" w:rsidR="00BF2F13" w:rsidRPr="00BF2F13" w:rsidRDefault="00BF2F13" w:rsidP="00BF2F13">
            <w:pPr>
              <w:ind w:right="-2"/>
              <w:jc w:val="center"/>
              <w:rPr>
                <w:sz w:val="20"/>
                <w:szCs w:val="20"/>
              </w:rPr>
            </w:pPr>
            <w:r w:rsidRPr="00BF2F13">
              <w:rPr>
                <w:sz w:val="20"/>
                <w:szCs w:val="20"/>
              </w:rPr>
              <w:t>6</w:t>
            </w:r>
          </w:p>
        </w:tc>
        <w:tc>
          <w:tcPr>
            <w:tcW w:w="662" w:type="dxa"/>
            <w:gridSpan w:val="2"/>
            <w:tcBorders>
              <w:bottom w:val="single" w:sz="4" w:space="0" w:color="auto"/>
            </w:tcBorders>
            <w:shd w:val="clear" w:color="auto" w:fill="auto"/>
            <w:vAlign w:val="center"/>
          </w:tcPr>
          <w:p w14:paraId="5ED5E429" w14:textId="77777777" w:rsidR="00BF2F13" w:rsidRPr="00BF2F13" w:rsidRDefault="00BF2F13" w:rsidP="00BF2F13">
            <w:pPr>
              <w:ind w:left="-108" w:right="-108"/>
              <w:jc w:val="center"/>
              <w:rPr>
                <w:sz w:val="20"/>
                <w:szCs w:val="20"/>
              </w:rPr>
            </w:pPr>
            <w:r w:rsidRPr="00BF2F13">
              <w:rPr>
                <w:sz w:val="20"/>
                <w:szCs w:val="20"/>
              </w:rPr>
              <w:t>7</w:t>
            </w:r>
          </w:p>
        </w:tc>
        <w:tc>
          <w:tcPr>
            <w:tcW w:w="673" w:type="dxa"/>
            <w:tcBorders>
              <w:bottom w:val="single" w:sz="4" w:space="0" w:color="auto"/>
            </w:tcBorders>
            <w:shd w:val="clear" w:color="auto" w:fill="auto"/>
            <w:vAlign w:val="center"/>
          </w:tcPr>
          <w:p w14:paraId="4E9ED308" w14:textId="77777777" w:rsidR="00BF2F13" w:rsidRPr="00BF2F13" w:rsidRDefault="00BF2F13" w:rsidP="00BF2F13">
            <w:pPr>
              <w:ind w:left="-108" w:right="-108"/>
              <w:jc w:val="center"/>
              <w:rPr>
                <w:sz w:val="20"/>
                <w:szCs w:val="20"/>
              </w:rPr>
            </w:pPr>
            <w:r w:rsidRPr="00BF2F13">
              <w:rPr>
                <w:sz w:val="20"/>
                <w:szCs w:val="20"/>
              </w:rPr>
              <w:t>8</w:t>
            </w:r>
          </w:p>
        </w:tc>
        <w:tc>
          <w:tcPr>
            <w:tcW w:w="804" w:type="dxa"/>
            <w:gridSpan w:val="2"/>
            <w:tcBorders>
              <w:bottom w:val="single" w:sz="4" w:space="0" w:color="auto"/>
            </w:tcBorders>
            <w:shd w:val="clear" w:color="auto" w:fill="auto"/>
            <w:vAlign w:val="center"/>
          </w:tcPr>
          <w:p w14:paraId="3E12C774" w14:textId="77777777" w:rsidR="00BF2F13" w:rsidRPr="00BF2F13" w:rsidRDefault="00BF2F13" w:rsidP="00BF2F13">
            <w:pPr>
              <w:ind w:right="-2"/>
              <w:jc w:val="center"/>
              <w:rPr>
                <w:sz w:val="20"/>
                <w:szCs w:val="20"/>
              </w:rPr>
            </w:pPr>
            <w:r w:rsidRPr="00BF2F13">
              <w:rPr>
                <w:sz w:val="20"/>
                <w:szCs w:val="20"/>
              </w:rPr>
              <w:t>9</w:t>
            </w:r>
          </w:p>
        </w:tc>
      </w:tr>
      <w:tr w:rsidR="00BF2F13" w:rsidRPr="00BF2F13" w14:paraId="1C8D743A" w14:textId="77777777" w:rsidTr="00BD168F">
        <w:trPr>
          <w:gridBefore w:val="1"/>
          <w:wBefore w:w="31" w:type="dxa"/>
          <w:trHeight w:val="692"/>
          <w:jc w:val="center"/>
        </w:trPr>
        <w:tc>
          <w:tcPr>
            <w:tcW w:w="1748" w:type="dxa"/>
            <w:vMerge w:val="restart"/>
            <w:shd w:val="clear" w:color="auto" w:fill="auto"/>
            <w:vAlign w:val="center"/>
          </w:tcPr>
          <w:p w14:paraId="020F7A16" w14:textId="77777777" w:rsidR="00BF2F13" w:rsidRPr="00BF2F13" w:rsidRDefault="00BF2F13" w:rsidP="00BF2F13">
            <w:pPr>
              <w:ind w:left="-80"/>
              <w:jc w:val="center"/>
              <w:rPr>
                <w:sz w:val="20"/>
                <w:szCs w:val="20"/>
              </w:rPr>
            </w:pPr>
            <w:r w:rsidRPr="00BF2F13">
              <w:rPr>
                <w:bCs/>
                <w:color w:val="000000"/>
                <w:kern w:val="32"/>
                <w:sz w:val="20"/>
                <w:szCs w:val="20"/>
              </w:rPr>
              <w:t>ООО «Южно-Кузбасская энергетическая компания»</w:t>
            </w:r>
          </w:p>
        </w:tc>
        <w:tc>
          <w:tcPr>
            <w:tcW w:w="8297" w:type="dxa"/>
            <w:gridSpan w:val="15"/>
            <w:shd w:val="clear" w:color="auto" w:fill="auto"/>
            <w:vAlign w:val="center"/>
          </w:tcPr>
          <w:p w14:paraId="26CB5BA9" w14:textId="77777777" w:rsidR="00BF2F13" w:rsidRPr="00BF2F13" w:rsidRDefault="00BF2F13" w:rsidP="00BF2F13">
            <w:pPr>
              <w:ind w:right="-994"/>
              <w:jc w:val="center"/>
              <w:rPr>
                <w:sz w:val="20"/>
                <w:szCs w:val="20"/>
              </w:rPr>
            </w:pPr>
            <w:r w:rsidRPr="00BF2F13">
              <w:rPr>
                <w:sz w:val="20"/>
                <w:szCs w:val="20"/>
              </w:rPr>
              <w:t xml:space="preserve">Для потребителей, в случае отсутствия дифференциации тарифов </w:t>
            </w:r>
          </w:p>
          <w:p w14:paraId="628828AE" w14:textId="77777777" w:rsidR="00BF2F13" w:rsidRPr="00BF2F13" w:rsidRDefault="00BF2F13" w:rsidP="00BF2F13">
            <w:pPr>
              <w:ind w:right="-994"/>
              <w:jc w:val="center"/>
              <w:rPr>
                <w:sz w:val="20"/>
                <w:szCs w:val="20"/>
              </w:rPr>
            </w:pPr>
            <w:r w:rsidRPr="00BF2F13">
              <w:rPr>
                <w:sz w:val="20"/>
                <w:szCs w:val="20"/>
              </w:rPr>
              <w:t>по схеме подключения (без НДС)</w:t>
            </w:r>
          </w:p>
        </w:tc>
      </w:tr>
      <w:tr w:rsidR="00BF2F13" w:rsidRPr="00BF2F13" w14:paraId="54F674FB" w14:textId="77777777" w:rsidTr="00BD168F">
        <w:trPr>
          <w:gridBefore w:val="1"/>
          <w:wBefore w:w="31" w:type="dxa"/>
          <w:trHeight w:val="269"/>
          <w:jc w:val="center"/>
        </w:trPr>
        <w:tc>
          <w:tcPr>
            <w:tcW w:w="1748" w:type="dxa"/>
            <w:vMerge/>
            <w:shd w:val="clear" w:color="auto" w:fill="auto"/>
          </w:tcPr>
          <w:p w14:paraId="79B0A6D0" w14:textId="77777777" w:rsidR="00BF2F13" w:rsidRPr="00BF2F13" w:rsidRDefault="00BF2F13" w:rsidP="00BF2F13">
            <w:pPr>
              <w:ind w:left="-220" w:right="-125"/>
              <w:jc w:val="center"/>
              <w:rPr>
                <w:sz w:val="20"/>
                <w:szCs w:val="20"/>
              </w:rPr>
            </w:pPr>
          </w:p>
        </w:tc>
        <w:tc>
          <w:tcPr>
            <w:tcW w:w="1523" w:type="dxa"/>
            <w:vMerge w:val="restart"/>
            <w:shd w:val="clear" w:color="auto" w:fill="auto"/>
            <w:vAlign w:val="center"/>
          </w:tcPr>
          <w:p w14:paraId="08FC804A" w14:textId="77777777" w:rsidR="00BF2F13" w:rsidRPr="00BF2F13" w:rsidRDefault="00BF2F13" w:rsidP="00BF2F13">
            <w:pPr>
              <w:ind w:left="-107" w:right="-2"/>
              <w:jc w:val="center"/>
              <w:rPr>
                <w:sz w:val="20"/>
                <w:szCs w:val="20"/>
              </w:rPr>
            </w:pPr>
            <w:r w:rsidRPr="00BF2F13">
              <w:rPr>
                <w:sz w:val="20"/>
                <w:szCs w:val="20"/>
              </w:rPr>
              <w:t>Одноставочный</w:t>
            </w:r>
          </w:p>
          <w:p w14:paraId="59D23AC6" w14:textId="77777777" w:rsidR="00BF2F13" w:rsidRPr="00BF2F13" w:rsidRDefault="00BF2F13" w:rsidP="00BF2F13">
            <w:pPr>
              <w:ind w:right="-2"/>
              <w:jc w:val="center"/>
              <w:rPr>
                <w:sz w:val="20"/>
                <w:szCs w:val="20"/>
              </w:rPr>
            </w:pPr>
            <w:r w:rsidRPr="00BF2F13">
              <w:rPr>
                <w:sz w:val="20"/>
                <w:szCs w:val="20"/>
              </w:rPr>
              <w:t>руб./Гкал</w:t>
            </w:r>
          </w:p>
        </w:tc>
        <w:tc>
          <w:tcPr>
            <w:tcW w:w="1411" w:type="dxa"/>
            <w:gridSpan w:val="3"/>
            <w:shd w:val="clear" w:color="auto" w:fill="auto"/>
          </w:tcPr>
          <w:p w14:paraId="712597FE" w14:textId="77777777" w:rsidR="00BF2F13" w:rsidRPr="00BF2F13" w:rsidRDefault="00BF2F13" w:rsidP="00BF2F13">
            <w:pPr>
              <w:ind w:left="-105" w:right="-108"/>
              <w:jc w:val="center"/>
              <w:rPr>
                <w:sz w:val="22"/>
                <w:szCs w:val="22"/>
              </w:rPr>
            </w:pPr>
            <w:r w:rsidRPr="00BF2F13">
              <w:rPr>
                <w:sz w:val="22"/>
                <w:szCs w:val="22"/>
              </w:rPr>
              <w:t>с 01.01.2025</w:t>
            </w:r>
          </w:p>
        </w:tc>
        <w:tc>
          <w:tcPr>
            <w:tcW w:w="1318" w:type="dxa"/>
            <w:gridSpan w:val="2"/>
            <w:shd w:val="clear" w:color="auto" w:fill="auto"/>
          </w:tcPr>
          <w:p w14:paraId="4A44D1DA" w14:textId="77777777" w:rsidR="00BF2F13" w:rsidRPr="00BF2F13" w:rsidRDefault="00BF2F13" w:rsidP="00BF2F13">
            <w:pPr>
              <w:ind w:left="-105" w:right="-108"/>
              <w:jc w:val="center"/>
              <w:rPr>
                <w:sz w:val="22"/>
                <w:szCs w:val="22"/>
              </w:rPr>
            </w:pPr>
            <w:r w:rsidRPr="00BF2F13">
              <w:rPr>
                <w:sz w:val="22"/>
                <w:szCs w:val="22"/>
              </w:rPr>
              <w:t>3 020,74</w:t>
            </w:r>
          </w:p>
        </w:tc>
        <w:tc>
          <w:tcPr>
            <w:tcW w:w="1204" w:type="dxa"/>
            <w:gridSpan w:val="2"/>
            <w:shd w:val="clear" w:color="auto" w:fill="auto"/>
            <w:vAlign w:val="center"/>
          </w:tcPr>
          <w:p w14:paraId="4D33654C"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47C1EAED"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755E6986"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42033B4E"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11070278"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4C69E76A" w14:textId="77777777" w:rsidTr="00BD168F">
        <w:trPr>
          <w:gridBefore w:val="1"/>
          <w:wBefore w:w="31" w:type="dxa"/>
          <w:trHeight w:val="259"/>
          <w:jc w:val="center"/>
        </w:trPr>
        <w:tc>
          <w:tcPr>
            <w:tcW w:w="1748" w:type="dxa"/>
            <w:vMerge/>
            <w:shd w:val="clear" w:color="auto" w:fill="auto"/>
          </w:tcPr>
          <w:p w14:paraId="0DF2B4A7"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33091AA0" w14:textId="77777777" w:rsidR="00BF2F13" w:rsidRPr="00BF2F13" w:rsidRDefault="00BF2F13" w:rsidP="00BF2F13">
            <w:pPr>
              <w:ind w:left="-107" w:right="-2"/>
              <w:jc w:val="center"/>
              <w:rPr>
                <w:sz w:val="20"/>
                <w:szCs w:val="20"/>
              </w:rPr>
            </w:pPr>
          </w:p>
        </w:tc>
        <w:tc>
          <w:tcPr>
            <w:tcW w:w="1411" w:type="dxa"/>
            <w:gridSpan w:val="3"/>
            <w:shd w:val="clear" w:color="auto" w:fill="auto"/>
          </w:tcPr>
          <w:p w14:paraId="7F4F2930" w14:textId="77777777" w:rsidR="00BF2F13" w:rsidRPr="00BF2F13" w:rsidRDefault="00BF2F13" w:rsidP="00BF2F13">
            <w:pPr>
              <w:ind w:left="-105" w:right="-108"/>
              <w:jc w:val="center"/>
              <w:rPr>
                <w:sz w:val="22"/>
                <w:szCs w:val="22"/>
              </w:rPr>
            </w:pPr>
            <w:r w:rsidRPr="00BF2F13">
              <w:rPr>
                <w:sz w:val="22"/>
                <w:szCs w:val="22"/>
              </w:rPr>
              <w:t>с 01.07.2025</w:t>
            </w:r>
          </w:p>
        </w:tc>
        <w:tc>
          <w:tcPr>
            <w:tcW w:w="1318" w:type="dxa"/>
            <w:gridSpan w:val="2"/>
            <w:shd w:val="clear" w:color="auto" w:fill="auto"/>
          </w:tcPr>
          <w:p w14:paraId="1AEC1811" w14:textId="77777777" w:rsidR="00BF2F13" w:rsidRPr="00BF2F13" w:rsidRDefault="00BF2F13" w:rsidP="00BF2F13">
            <w:pPr>
              <w:ind w:left="-105" w:right="-108"/>
              <w:jc w:val="center"/>
              <w:rPr>
                <w:sz w:val="22"/>
                <w:szCs w:val="22"/>
              </w:rPr>
            </w:pPr>
            <w:r w:rsidRPr="00BF2F13">
              <w:rPr>
                <w:sz w:val="22"/>
                <w:szCs w:val="22"/>
              </w:rPr>
              <w:t>3 383,23</w:t>
            </w:r>
          </w:p>
        </w:tc>
        <w:tc>
          <w:tcPr>
            <w:tcW w:w="1204" w:type="dxa"/>
            <w:gridSpan w:val="2"/>
            <w:shd w:val="clear" w:color="auto" w:fill="auto"/>
            <w:vAlign w:val="center"/>
          </w:tcPr>
          <w:p w14:paraId="6E6400F1"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0D85034F"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42DC9496"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233D22C0"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7B6AD492"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1EEE17D1" w14:textId="77777777" w:rsidTr="00BD168F">
        <w:trPr>
          <w:gridBefore w:val="1"/>
          <w:wBefore w:w="31" w:type="dxa"/>
          <w:trHeight w:val="277"/>
          <w:jc w:val="center"/>
        </w:trPr>
        <w:tc>
          <w:tcPr>
            <w:tcW w:w="1748" w:type="dxa"/>
            <w:vMerge/>
            <w:shd w:val="clear" w:color="auto" w:fill="auto"/>
          </w:tcPr>
          <w:p w14:paraId="15DFA973"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40744F62" w14:textId="77777777" w:rsidR="00BF2F13" w:rsidRPr="00BF2F13" w:rsidRDefault="00BF2F13" w:rsidP="00BF2F13">
            <w:pPr>
              <w:ind w:left="-107" w:right="-2"/>
              <w:jc w:val="center"/>
              <w:rPr>
                <w:sz w:val="20"/>
                <w:szCs w:val="20"/>
              </w:rPr>
            </w:pPr>
          </w:p>
        </w:tc>
        <w:tc>
          <w:tcPr>
            <w:tcW w:w="1411" w:type="dxa"/>
            <w:gridSpan w:val="3"/>
            <w:shd w:val="clear" w:color="auto" w:fill="auto"/>
          </w:tcPr>
          <w:p w14:paraId="49163BB1" w14:textId="77777777" w:rsidR="00BF2F13" w:rsidRPr="00BF2F13" w:rsidRDefault="00BF2F13" w:rsidP="00BF2F13">
            <w:pPr>
              <w:ind w:left="-105" w:right="-108"/>
              <w:jc w:val="center"/>
              <w:rPr>
                <w:sz w:val="22"/>
                <w:szCs w:val="22"/>
              </w:rPr>
            </w:pPr>
            <w:r w:rsidRPr="00BF2F13">
              <w:rPr>
                <w:sz w:val="22"/>
                <w:szCs w:val="22"/>
              </w:rPr>
              <w:t>с 01.01.2026</w:t>
            </w:r>
          </w:p>
        </w:tc>
        <w:tc>
          <w:tcPr>
            <w:tcW w:w="1318" w:type="dxa"/>
            <w:gridSpan w:val="2"/>
            <w:shd w:val="clear" w:color="auto" w:fill="auto"/>
          </w:tcPr>
          <w:p w14:paraId="74FCCE03" w14:textId="77777777" w:rsidR="00BF2F13" w:rsidRPr="00BF2F13" w:rsidRDefault="00BF2F13" w:rsidP="00BF2F13">
            <w:pPr>
              <w:ind w:left="-105" w:right="-108"/>
              <w:jc w:val="center"/>
              <w:rPr>
                <w:sz w:val="22"/>
                <w:szCs w:val="22"/>
              </w:rPr>
            </w:pPr>
            <w:r w:rsidRPr="00BF2F13">
              <w:rPr>
                <w:sz w:val="22"/>
                <w:szCs w:val="22"/>
              </w:rPr>
              <w:t>3 253,54</w:t>
            </w:r>
          </w:p>
        </w:tc>
        <w:tc>
          <w:tcPr>
            <w:tcW w:w="1204" w:type="dxa"/>
            <w:gridSpan w:val="2"/>
            <w:shd w:val="clear" w:color="auto" w:fill="auto"/>
            <w:vAlign w:val="center"/>
          </w:tcPr>
          <w:p w14:paraId="21784BB1"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1EFC8FDB"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5A279422"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3B6AB272"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074C8DF1"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2526560B" w14:textId="77777777" w:rsidTr="00BD168F">
        <w:trPr>
          <w:gridBefore w:val="1"/>
          <w:wBefore w:w="31" w:type="dxa"/>
          <w:trHeight w:val="267"/>
          <w:jc w:val="center"/>
        </w:trPr>
        <w:tc>
          <w:tcPr>
            <w:tcW w:w="1748" w:type="dxa"/>
            <w:vMerge/>
            <w:shd w:val="clear" w:color="auto" w:fill="auto"/>
          </w:tcPr>
          <w:p w14:paraId="2F14686C"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3CF6B341" w14:textId="77777777" w:rsidR="00BF2F13" w:rsidRPr="00BF2F13" w:rsidRDefault="00BF2F13" w:rsidP="00BF2F13">
            <w:pPr>
              <w:ind w:left="-107" w:right="-2"/>
              <w:jc w:val="center"/>
              <w:rPr>
                <w:sz w:val="20"/>
                <w:szCs w:val="20"/>
              </w:rPr>
            </w:pPr>
          </w:p>
        </w:tc>
        <w:tc>
          <w:tcPr>
            <w:tcW w:w="1411" w:type="dxa"/>
            <w:gridSpan w:val="3"/>
            <w:shd w:val="clear" w:color="auto" w:fill="auto"/>
          </w:tcPr>
          <w:p w14:paraId="5F478B0B" w14:textId="77777777" w:rsidR="00BF2F13" w:rsidRPr="00BF2F13" w:rsidRDefault="00BF2F13" w:rsidP="00BF2F13">
            <w:pPr>
              <w:ind w:left="-105" w:right="-108"/>
              <w:jc w:val="center"/>
              <w:rPr>
                <w:sz w:val="22"/>
                <w:szCs w:val="22"/>
              </w:rPr>
            </w:pPr>
            <w:r w:rsidRPr="00BF2F13">
              <w:rPr>
                <w:sz w:val="22"/>
                <w:szCs w:val="22"/>
              </w:rPr>
              <w:t>с 01.07.2026</w:t>
            </w:r>
          </w:p>
        </w:tc>
        <w:tc>
          <w:tcPr>
            <w:tcW w:w="1318" w:type="dxa"/>
            <w:gridSpan w:val="2"/>
            <w:shd w:val="clear" w:color="auto" w:fill="auto"/>
          </w:tcPr>
          <w:p w14:paraId="56AE1B4F" w14:textId="77777777" w:rsidR="00BF2F13" w:rsidRPr="00BF2F13" w:rsidRDefault="00BF2F13" w:rsidP="00BF2F13">
            <w:pPr>
              <w:ind w:left="-105" w:right="-108"/>
              <w:jc w:val="center"/>
              <w:rPr>
                <w:sz w:val="22"/>
                <w:szCs w:val="22"/>
              </w:rPr>
            </w:pPr>
            <w:r w:rsidRPr="00BF2F13">
              <w:rPr>
                <w:sz w:val="22"/>
                <w:szCs w:val="22"/>
              </w:rPr>
              <w:t>3 253,54</w:t>
            </w:r>
          </w:p>
        </w:tc>
        <w:tc>
          <w:tcPr>
            <w:tcW w:w="1204" w:type="dxa"/>
            <w:gridSpan w:val="2"/>
            <w:shd w:val="clear" w:color="auto" w:fill="auto"/>
            <w:vAlign w:val="center"/>
          </w:tcPr>
          <w:p w14:paraId="705A7844"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59C4CF59"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6E5372E7"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126C0580"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551BC376"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7BD18147" w14:textId="77777777" w:rsidTr="00BD168F">
        <w:trPr>
          <w:gridBefore w:val="1"/>
          <w:wBefore w:w="31" w:type="dxa"/>
          <w:trHeight w:val="257"/>
          <w:jc w:val="center"/>
        </w:trPr>
        <w:tc>
          <w:tcPr>
            <w:tcW w:w="1748" w:type="dxa"/>
            <w:vMerge/>
            <w:shd w:val="clear" w:color="auto" w:fill="auto"/>
          </w:tcPr>
          <w:p w14:paraId="4ABFA51C"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352DF718" w14:textId="77777777" w:rsidR="00BF2F13" w:rsidRPr="00BF2F13" w:rsidRDefault="00BF2F13" w:rsidP="00BF2F13">
            <w:pPr>
              <w:ind w:left="-107" w:right="-2"/>
              <w:jc w:val="center"/>
              <w:rPr>
                <w:sz w:val="20"/>
                <w:szCs w:val="20"/>
              </w:rPr>
            </w:pPr>
          </w:p>
        </w:tc>
        <w:tc>
          <w:tcPr>
            <w:tcW w:w="1411" w:type="dxa"/>
            <w:gridSpan w:val="3"/>
            <w:shd w:val="clear" w:color="auto" w:fill="auto"/>
          </w:tcPr>
          <w:p w14:paraId="3F6D17FB" w14:textId="77777777" w:rsidR="00BF2F13" w:rsidRPr="00BF2F13" w:rsidRDefault="00BF2F13" w:rsidP="00BF2F13">
            <w:pPr>
              <w:ind w:left="-105" w:right="-108"/>
              <w:jc w:val="center"/>
              <w:rPr>
                <w:sz w:val="22"/>
                <w:szCs w:val="22"/>
              </w:rPr>
            </w:pPr>
            <w:r w:rsidRPr="00BF2F13">
              <w:rPr>
                <w:sz w:val="22"/>
                <w:szCs w:val="22"/>
              </w:rPr>
              <w:t>с 01.01.2027</w:t>
            </w:r>
          </w:p>
        </w:tc>
        <w:tc>
          <w:tcPr>
            <w:tcW w:w="1318" w:type="dxa"/>
            <w:gridSpan w:val="2"/>
            <w:shd w:val="clear" w:color="auto" w:fill="auto"/>
          </w:tcPr>
          <w:p w14:paraId="573DBDDE" w14:textId="77777777" w:rsidR="00BF2F13" w:rsidRPr="00BF2F13" w:rsidRDefault="00BF2F13" w:rsidP="00BF2F13">
            <w:pPr>
              <w:ind w:left="-105" w:right="-108"/>
              <w:jc w:val="center"/>
              <w:rPr>
                <w:sz w:val="22"/>
                <w:szCs w:val="22"/>
              </w:rPr>
            </w:pPr>
            <w:r w:rsidRPr="00BF2F13">
              <w:rPr>
                <w:sz w:val="22"/>
                <w:szCs w:val="22"/>
              </w:rPr>
              <w:t>3 253,54</w:t>
            </w:r>
          </w:p>
        </w:tc>
        <w:tc>
          <w:tcPr>
            <w:tcW w:w="1204" w:type="dxa"/>
            <w:gridSpan w:val="2"/>
            <w:shd w:val="clear" w:color="auto" w:fill="auto"/>
            <w:vAlign w:val="center"/>
          </w:tcPr>
          <w:p w14:paraId="76A9C4A3"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69E99CFF"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4238BF2C"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160AE157"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3A737EBA"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2339CEDB" w14:textId="77777777" w:rsidTr="00BD168F">
        <w:trPr>
          <w:gridBefore w:val="1"/>
          <w:wBefore w:w="31" w:type="dxa"/>
          <w:trHeight w:val="261"/>
          <w:jc w:val="center"/>
        </w:trPr>
        <w:tc>
          <w:tcPr>
            <w:tcW w:w="1748" w:type="dxa"/>
            <w:vMerge/>
            <w:shd w:val="clear" w:color="auto" w:fill="auto"/>
          </w:tcPr>
          <w:p w14:paraId="2F598D96"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199972A9" w14:textId="77777777" w:rsidR="00BF2F13" w:rsidRPr="00BF2F13" w:rsidRDefault="00BF2F13" w:rsidP="00BF2F13">
            <w:pPr>
              <w:ind w:left="-107" w:right="-2"/>
              <w:jc w:val="center"/>
              <w:rPr>
                <w:sz w:val="20"/>
                <w:szCs w:val="20"/>
              </w:rPr>
            </w:pPr>
          </w:p>
        </w:tc>
        <w:tc>
          <w:tcPr>
            <w:tcW w:w="1411" w:type="dxa"/>
            <w:gridSpan w:val="3"/>
            <w:shd w:val="clear" w:color="auto" w:fill="auto"/>
          </w:tcPr>
          <w:p w14:paraId="2ED07598" w14:textId="77777777" w:rsidR="00BF2F13" w:rsidRPr="00BF2F13" w:rsidRDefault="00BF2F13" w:rsidP="00BF2F13">
            <w:pPr>
              <w:ind w:left="-105" w:right="-108"/>
              <w:jc w:val="center"/>
              <w:rPr>
                <w:sz w:val="22"/>
                <w:szCs w:val="22"/>
              </w:rPr>
            </w:pPr>
            <w:r w:rsidRPr="00BF2F13">
              <w:rPr>
                <w:sz w:val="22"/>
                <w:szCs w:val="22"/>
              </w:rPr>
              <w:t>с 01.07.2027</w:t>
            </w:r>
          </w:p>
        </w:tc>
        <w:tc>
          <w:tcPr>
            <w:tcW w:w="1318" w:type="dxa"/>
            <w:gridSpan w:val="2"/>
            <w:shd w:val="clear" w:color="auto" w:fill="auto"/>
          </w:tcPr>
          <w:p w14:paraId="0E3C048A" w14:textId="77777777" w:rsidR="00BF2F13" w:rsidRPr="00BF2F13" w:rsidRDefault="00BF2F13" w:rsidP="00BF2F13">
            <w:pPr>
              <w:ind w:left="-105" w:right="-108"/>
              <w:jc w:val="center"/>
              <w:rPr>
                <w:sz w:val="22"/>
                <w:szCs w:val="22"/>
              </w:rPr>
            </w:pPr>
            <w:r w:rsidRPr="00BF2F13">
              <w:rPr>
                <w:sz w:val="22"/>
                <w:szCs w:val="22"/>
              </w:rPr>
              <w:t>3 464,97</w:t>
            </w:r>
          </w:p>
        </w:tc>
        <w:tc>
          <w:tcPr>
            <w:tcW w:w="1204" w:type="dxa"/>
            <w:gridSpan w:val="2"/>
            <w:shd w:val="clear" w:color="auto" w:fill="auto"/>
            <w:vAlign w:val="center"/>
          </w:tcPr>
          <w:p w14:paraId="2F86DE14"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640264BA"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4ADF2E01"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6EF4AE8F"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3BD987C1"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35A1EBD0" w14:textId="77777777" w:rsidTr="00BD168F">
        <w:trPr>
          <w:gridBefore w:val="1"/>
          <w:wBefore w:w="31" w:type="dxa"/>
          <w:trHeight w:val="251"/>
          <w:jc w:val="center"/>
        </w:trPr>
        <w:tc>
          <w:tcPr>
            <w:tcW w:w="1748" w:type="dxa"/>
            <w:vMerge/>
            <w:shd w:val="clear" w:color="auto" w:fill="auto"/>
          </w:tcPr>
          <w:p w14:paraId="7BC175EE"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47D62B83" w14:textId="77777777" w:rsidR="00BF2F13" w:rsidRPr="00BF2F13" w:rsidRDefault="00BF2F13" w:rsidP="00BF2F13">
            <w:pPr>
              <w:ind w:left="-107" w:right="-2"/>
              <w:jc w:val="center"/>
              <w:rPr>
                <w:sz w:val="20"/>
                <w:szCs w:val="20"/>
              </w:rPr>
            </w:pPr>
          </w:p>
        </w:tc>
        <w:tc>
          <w:tcPr>
            <w:tcW w:w="1411" w:type="dxa"/>
            <w:gridSpan w:val="3"/>
            <w:shd w:val="clear" w:color="auto" w:fill="auto"/>
          </w:tcPr>
          <w:p w14:paraId="7E502AC2" w14:textId="77777777" w:rsidR="00BF2F13" w:rsidRPr="00BF2F13" w:rsidRDefault="00BF2F13" w:rsidP="00BF2F13">
            <w:pPr>
              <w:ind w:left="-105" w:right="-108"/>
              <w:jc w:val="center"/>
              <w:rPr>
                <w:sz w:val="22"/>
                <w:szCs w:val="22"/>
              </w:rPr>
            </w:pPr>
            <w:r w:rsidRPr="00BF2F13">
              <w:rPr>
                <w:sz w:val="22"/>
                <w:szCs w:val="22"/>
              </w:rPr>
              <w:t>с 01.01.2028</w:t>
            </w:r>
          </w:p>
        </w:tc>
        <w:tc>
          <w:tcPr>
            <w:tcW w:w="1318" w:type="dxa"/>
            <w:gridSpan w:val="2"/>
            <w:shd w:val="clear" w:color="auto" w:fill="auto"/>
          </w:tcPr>
          <w:p w14:paraId="64856370" w14:textId="77777777" w:rsidR="00BF2F13" w:rsidRPr="00BF2F13" w:rsidRDefault="00BF2F13" w:rsidP="00BF2F13">
            <w:pPr>
              <w:ind w:left="-105" w:right="-108"/>
              <w:jc w:val="center"/>
              <w:rPr>
                <w:sz w:val="22"/>
                <w:szCs w:val="22"/>
              </w:rPr>
            </w:pPr>
            <w:r w:rsidRPr="00BF2F13">
              <w:rPr>
                <w:sz w:val="22"/>
                <w:szCs w:val="22"/>
              </w:rPr>
              <w:t>3 446,94</w:t>
            </w:r>
          </w:p>
        </w:tc>
        <w:tc>
          <w:tcPr>
            <w:tcW w:w="1204" w:type="dxa"/>
            <w:gridSpan w:val="2"/>
            <w:shd w:val="clear" w:color="auto" w:fill="auto"/>
            <w:vAlign w:val="center"/>
          </w:tcPr>
          <w:p w14:paraId="6C44AF67"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2209FBF4"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74138B17"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2CCBEE30"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267D7298"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5F58187D" w14:textId="77777777" w:rsidTr="00BD168F">
        <w:trPr>
          <w:gridBefore w:val="1"/>
          <w:wBefore w:w="31" w:type="dxa"/>
          <w:trHeight w:val="255"/>
          <w:jc w:val="center"/>
        </w:trPr>
        <w:tc>
          <w:tcPr>
            <w:tcW w:w="1748" w:type="dxa"/>
            <w:vMerge/>
            <w:shd w:val="clear" w:color="auto" w:fill="auto"/>
          </w:tcPr>
          <w:p w14:paraId="1FE0660D"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7EB7D23E" w14:textId="77777777" w:rsidR="00BF2F13" w:rsidRPr="00BF2F13" w:rsidRDefault="00BF2F13" w:rsidP="00BF2F13">
            <w:pPr>
              <w:ind w:left="-107" w:right="-2"/>
              <w:jc w:val="center"/>
              <w:rPr>
                <w:sz w:val="20"/>
                <w:szCs w:val="20"/>
              </w:rPr>
            </w:pPr>
          </w:p>
        </w:tc>
        <w:tc>
          <w:tcPr>
            <w:tcW w:w="1411" w:type="dxa"/>
            <w:gridSpan w:val="3"/>
            <w:shd w:val="clear" w:color="auto" w:fill="auto"/>
          </w:tcPr>
          <w:p w14:paraId="6D098656" w14:textId="77777777" w:rsidR="00BF2F13" w:rsidRPr="00BF2F13" w:rsidRDefault="00BF2F13" w:rsidP="00BF2F13">
            <w:pPr>
              <w:ind w:left="-105" w:right="-108"/>
              <w:jc w:val="center"/>
              <w:rPr>
                <w:sz w:val="22"/>
                <w:szCs w:val="22"/>
              </w:rPr>
            </w:pPr>
            <w:r w:rsidRPr="00BF2F13">
              <w:rPr>
                <w:sz w:val="22"/>
                <w:szCs w:val="22"/>
              </w:rPr>
              <w:t>с 01.07.2028</w:t>
            </w:r>
          </w:p>
        </w:tc>
        <w:tc>
          <w:tcPr>
            <w:tcW w:w="1318" w:type="dxa"/>
            <w:gridSpan w:val="2"/>
            <w:shd w:val="clear" w:color="auto" w:fill="auto"/>
          </w:tcPr>
          <w:p w14:paraId="21738E26" w14:textId="77777777" w:rsidR="00BF2F13" w:rsidRPr="00BF2F13" w:rsidRDefault="00BF2F13" w:rsidP="00BF2F13">
            <w:pPr>
              <w:ind w:left="-105" w:right="-108"/>
              <w:jc w:val="center"/>
              <w:rPr>
                <w:sz w:val="22"/>
                <w:szCs w:val="22"/>
              </w:rPr>
            </w:pPr>
            <w:r w:rsidRPr="00BF2F13">
              <w:rPr>
                <w:sz w:val="22"/>
                <w:szCs w:val="22"/>
              </w:rPr>
              <w:t>3 446,94</w:t>
            </w:r>
          </w:p>
        </w:tc>
        <w:tc>
          <w:tcPr>
            <w:tcW w:w="1204" w:type="dxa"/>
            <w:gridSpan w:val="2"/>
            <w:shd w:val="clear" w:color="auto" w:fill="auto"/>
            <w:vAlign w:val="center"/>
          </w:tcPr>
          <w:p w14:paraId="692119D9"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35E99610"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5D2EC3CB"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661A36BC"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16B2AB08"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3DD6B459" w14:textId="77777777" w:rsidTr="00BD168F">
        <w:trPr>
          <w:gridBefore w:val="1"/>
          <w:wBefore w:w="31" w:type="dxa"/>
          <w:trHeight w:val="259"/>
          <w:jc w:val="center"/>
        </w:trPr>
        <w:tc>
          <w:tcPr>
            <w:tcW w:w="1748" w:type="dxa"/>
            <w:vMerge/>
            <w:shd w:val="clear" w:color="auto" w:fill="auto"/>
          </w:tcPr>
          <w:p w14:paraId="51B0514B"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742B9AEF" w14:textId="77777777" w:rsidR="00BF2F13" w:rsidRPr="00BF2F13" w:rsidRDefault="00BF2F13" w:rsidP="00BF2F13">
            <w:pPr>
              <w:ind w:left="-107" w:right="-2"/>
              <w:jc w:val="center"/>
              <w:rPr>
                <w:sz w:val="20"/>
                <w:szCs w:val="20"/>
              </w:rPr>
            </w:pPr>
          </w:p>
        </w:tc>
        <w:tc>
          <w:tcPr>
            <w:tcW w:w="1411" w:type="dxa"/>
            <w:gridSpan w:val="3"/>
            <w:shd w:val="clear" w:color="auto" w:fill="auto"/>
          </w:tcPr>
          <w:p w14:paraId="47E3CA38" w14:textId="77777777" w:rsidR="00BF2F13" w:rsidRPr="00BF2F13" w:rsidRDefault="00BF2F13" w:rsidP="00BF2F13">
            <w:pPr>
              <w:ind w:left="-105" w:right="-108"/>
              <w:jc w:val="center"/>
              <w:rPr>
                <w:sz w:val="22"/>
                <w:szCs w:val="22"/>
              </w:rPr>
            </w:pPr>
            <w:r w:rsidRPr="00BF2F13">
              <w:rPr>
                <w:sz w:val="22"/>
                <w:szCs w:val="22"/>
              </w:rPr>
              <w:t>с 01.01.2029</w:t>
            </w:r>
          </w:p>
        </w:tc>
        <w:tc>
          <w:tcPr>
            <w:tcW w:w="1318" w:type="dxa"/>
            <w:gridSpan w:val="2"/>
            <w:shd w:val="clear" w:color="auto" w:fill="auto"/>
          </w:tcPr>
          <w:p w14:paraId="08D1A8E1" w14:textId="77777777" w:rsidR="00BF2F13" w:rsidRPr="00BF2F13" w:rsidRDefault="00BF2F13" w:rsidP="00BF2F13">
            <w:pPr>
              <w:ind w:left="-105" w:right="-108"/>
              <w:jc w:val="center"/>
              <w:rPr>
                <w:sz w:val="22"/>
                <w:szCs w:val="22"/>
              </w:rPr>
            </w:pPr>
            <w:r w:rsidRPr="00BF2F13">
              <w:rPr>
                <w:sz w:val="22"/>
                <w:szCs w:val="22"/>
              </w:rPr>
              <w:t>3 446,94</w:t>
            </w:r>
          </w:p>
        </w:tc>
        <w:tc>
          <w:tcPr>
            <w:tcW w:w="1204" w:type="dxa"/>
            <w:gridSpan w:val="2"/>
            <w:shd w:val="clear" w:color="auto" w:fill="auto"/>
            <w:vAlign w:val="center"/>
          </w:tcPr>
          <w:p w14:paraId="6E486DBE"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6BA70017"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00BB6C1E"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312F74D2"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04A15F6E"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7FC4C69D" w14:textId="77777777" w:rsidTr="00BD168F">
        <w:trPr>
          <w:gridBefore w:val="1"/>
          <w:wBefore w:w="31" w:type="dxa"/>
          <w:trHeight w:val="249"/>
          <w:jc w:val="center"/>
        </w:trPr>
        <w:tc>
          <w:tcPr>
            <w:tcW w:w="1748" w:type="dxa"/>
            <w:vMerge/>
            <w:shd w:val="clear" w:color="auto" w:fill="auto"/>
          </w:tcPr>
          <w:p w14:paraId="70D1910F"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32B6E2FD" w14:textId="77777777" w:rsidR="00BF2F13" w:rsidRPr="00BF2F13" w:rsidRDefault="00BF2F13" w:rsidP="00BF2F13">
            <w:pPr>
              <w:ind w:left="-107" w:right="-2"/>
              <w:jc w:val="center"/>
              <w:rPr>
                <w:sz w:val="20"/>
                <w:szCs w:val="20"/>
              </w:rPr>
            </w:pPr>
          </w:p>
        </w:tc>
        <w:tc>
          <w:tcPr>
            <w:tcW w:w="1411" w:type="dxa"/>
            <w:gridSpan w:val="3"/>
            <w:shd w:val="clear" w:color="auto" w:fill="auto"/>
          </w:tcPr>
          <w:p w14:paraId="2D2EC52D" w14:textId="77777777" w:rsidR="00BF2F13" w:rsidRPr="00BF2F13" w:rsidRDefault="00BF2F13" w:rsidP="00BF2F13">
            <w:pPr>
              <w:ind w:left="-105" w:right="-108"/>
              <w:jc w:val="center"/>
              <w:rPr>
                <w:sz w:val="22"/>
                <w:szCs w:val="22"/>
              </w:rPr>
            </w:pPr>
            <w:r w:rsidRPr="00BF2F13">
              <w:rPr>
                <w:sz w:val="22"/>
                <w:szCs w:val="22"/>
              </w:rPr>
              <w:t>с 01.07.2029</w:t>
            </w:r>
          </w:p>
        </w:tc>
        <w:tc>
          <w:tcPr>
            <w:tcW w:w="1318" w:type="dxa"/>
            <w:gridSpan w:val="2"/>
            <w:shd w:val="clear" w:color="auto" w:fill="auto"/>
          </w:tcPr>
          <w:p w14:paraId="764F0AD6" w14:textId="77777777" w:rsidR="00BF2F13" w:rsidRPr="00BF2F13" w:rsidRDefault="00BF2F13" w:rsidP="00BF2F13">
            <w:pPr>
              <w:ind w:left="-105" w:right="-108"/>
              <w:jc w:val="center"/>
              <w:rPr>
                <w:sz w:val="22"/>
                <w:szCs w:val="22"/>
              </w:rPr>
            </w:pPr>
            <w:r w:rsidRPr="00BF2F13">
              <w:rPr>
                <w:sz w:val="22"/>
                <w:szCs w:val="22"/>
              </w:rPr>
              <w:t>3 672,46</w:t>
            </w:r>
          </w:p>
        </w:tc>
        <w:tc>
          <w:tcPr>
            <w:tcW w:w="1204" w:type="dxa"/>
            <w:gridSpan w:val="2"/>
            <w:shd w:val="clear" w:color="auto" w:fill="auto"/>
            <w:vAlign w:val="center"/>
          </w:tcPr>
          <w:p w14:paraId="515FBC7C"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60CECDEA"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78BE8749"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4058F055"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2F08CD9D"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42161C34" w14:textId="77777777" w:rsidTr="00BD168F">
        <w:trPr>
          <w:gridBefore w:val="1"/>
          <w:wBefore w:w="31" w:type="dxa"/>
          <w:trHeight w:val="253"/>
          <w:jc w:val="center"/>
        </w:trPr>
        <w:tc>
          <w:tcPr>
            <w:tcW w:w="1748" w:type="dxa"/>
            <w:vMerge/>
            <w:shd w:val="clear" w:color="auto" w:fill="auto"/>
          </w:tcPr>
          <w:p w14:paraId="3B047949"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35ADAFED" w14:textId="77777777" w:rsidR="00BF2F13" w:rsidRPr="00BF2F13" w:rsidRDefault="00BF2F13" w:rsidP="00BF2F13">
            <w:pPr>
              <w:ind w:left="-107" w:right="-2"/>
              <w:jc w:val="center"/>
              <w:rPr>
                <w:sz w:val="20"/>
                <w:szCs w:val="20"/>
              </w:rPr>
            </w:pPr>
          </w:p>
        </w:tc>
        <w:tc>
          <w:tcPr>
            <w:tcW w:w="1411" w:type="dxa"/>
            <w:gridSpan w:val="3"/>
            <w:shd w:val="clear" w:color="auto" w:fill="auto"/>
          </w:tcPr>
          <w:p w14:paraId="6342D8BC" w14:textId="77777777" w:rsidR="00BF2F13" w:rsidRPr="00BF2F13" w:rsidRDefault="00BF2F13" w:rsidP="00BF2F13">
            <w:pPr>
              <w:ind w:left="-105" w:right="-108"/>
              <w:jc w:val="center"/>
              <w:rPr>
                <w:sz w:val="22"/>
                <w:szCs w:val="22"/>
              </w:rPr>
            </w:pPr>
            <w:r w:rsidRPr="00BF2F13">
              <w:rPr>
                <w:sz w:val="22"/>
                <w:szCs w:val="22"/>
              </w:rPr>
              <w:t>с 01.01.2030</w:t>
            </w:r>
          </w:p>
        </w:tc>
        <w:tc>
          <w:tcPr>
            <w:tcW w:w="1318" w:type="dxa"/>
            <w:gridSpan w:val="2"/>
            <w:shd w:val="clear" w:color="auto" w:fill="auto"/>
          </w:tcPr>
          <w:p w14:paraId="168182A2" w14:textId="77777777" w:rsidR="00BF2F13" w:rsidRPr="00BF2F13" w:rsidRDefault="00BF2F13" w:rsidP="00BF2F13">
            <w:pPr>
              <w:ind w:left="-105" w:right="-108"/>
              <w:jc w:val="center"/>
              <w:rPr>
                <w:sz w:val="22"/>
                <w:szCs w:val="22"/>
              </w:rPr>
            </w:pPr>
            <w:r w:rsidRPr="00BF2F13">
              <w:rPr>
                <w:sz w:val="22"/>
                <w:szCs w:val="22"/>
              </w:rPr>
              <w:t>3 653,24</w:t>
            </w:r>
          </w:p>
        </w:tc>
        <w:tc>
          <w:tcPr>
            <w:tcW w:w="1204" w:type="dxa"/>
            <w:gridSpan w:val="2"/>
            <w:shd w:val="clear" w:color="auto" w:fill="auto"/>
            <w:vAlign w:val="center"/>
          </w:tcPr>
          <w:p w14:paraId="017D4EA2"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3F3E3ECB"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51FBD673"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455EE3E0"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6458EA01"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67819D2F" w14:textId="77777777" w:rsidTr="00BD168F">
        <w:trPr>
          <w:gridBefore w:val="1"/>
          <w:wBefore w:w="31" w:type="dxa"/>
          <w:trHeight w:val="243"/>
          <w:jc w:val="center"/>
        </w:trPr>
        <w:tc>
          <w:tcPr>
            <w:tcW w:w="1748" w:type="dxa"/>
            <w:vMerge/>
            <w:shd w:val="clear" w:color="auto" w:fill="auto"/>
          </w:tcPr>
          <w:p w14:paraId="6544C9AF"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1AFA33C4" w14:textId="77777777" w:rsidR="00BF2F13" w:rsidRPr="00BF2F13" w:rsidRDefault="00BF2F13" w:rsidP="00BF2F13">
            <w:pPr>
              <w:ind w:left="-107" w:right="-2"/>
              <w:jc w:val="center"/>
              <w:rPr>
                <w:sz w:val="20"/>
                <w:szCs w:val="20"/>
              </w:rPr>
            </w:pPr>
          </w:p>
        </w:tc>
        <w:tc>
          <w:tcPr>
            <w:tcW w:w="1411" w:type="dxa"/>
            <w:gridSpan w:val="3"/>
            <w:shd w:val="clear" w:color="auto" w:fill="auto"/>
          </w:tcPr>
          <w:p w14:paraId="0BA09CFB" w14:textId="77777777" w:rsidR="00BF2F13" w:rsidRPr="00BF2F13" w:rsidRDefault="00BF2F13" w:rsidP="00BF2F13">
            <w:pPr>
              <w:ind w:left="-105" w:right="-108"/>
              <w:jc w:val="center"/>
              <w:rPr>
                <w:sz w:val="22"/>
                <w:szCs w:val="22"/>
              </w:rPr>
            </w:pPr>
            <w:r w:rsidRPr="00BF2F13">
              <w:rPr>
                <w:sz w:val="22"/>
                <w:szCs w:val="22"/>
              </w:rPr>
              <w:t>с 01.07.2030</w:t>
            </w:r>
          </w:p>
        </w:tc>
        <w:tc>
          <w:tcPr>
            <w:tcW w:w="1318" w:type="dxa"/>
            <w:gridSpan w:val="2"/>
            <w:shd w:val="clear" w:color="auto" w:fill="auto"/>
          </w:tcPr>
          <w:p w14:paraId="2BB2F432" w14:textId="77777777" w:rsidR="00BF2F13" w:rsidRPr="00BF2F13" w:rsidRDefault="00BF2F13" w:rsidP="00BF2F13">
            <w:pPr>
              <w:ind w:left="-105" w:right="-108"/>
              <w:jc w:val="center"/>
              <w:rPr>
                <w:sz w:val="22"/>
                <w:szCs w:val="22"/>
              </w:rPr>
            </w:pPr>
            <w:r w:rsidRPr="00BF2F13">
              <w:rPr>
                <w:sz w:val="22"/>
                <w:szCs w:val="22"/>
              </w:rPr>
              <w:t>3 653,24</w:t>
            </w:r>
          </w:p>
        </w:tc>
        <w:tc>
          <w:tcPr>
            <w:tcW w:w="1204" w:type="dxa"/>
            <w:gridSpan w:val="2"/>
            <w:shd w:val="clear" w:color="auto" w:fill="auto"/>
            <w:vAlign w:val="center"/>
          </w:tcPr>
          <w:p w14:paraId="0B4EDFAF"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6BE7F4EB"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3CABCBFD"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25BD830D"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725950E7"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2C396BD9" w14:textId="77777777" w:rsidTr="00BD168F">
        <w:trPr>
          <w:gridBefore w:val="1"/>
          <w:wBefore w:w="31" w:type="dxa"/>
          <w:trHeight w:val="233"/>
          <w:jc w:val="center"/>
        </w:trPr>
        <w:tc>
          <w:tcPr>
            <w:tcW w:w="1748" w:type="dxa"/>
            <w:vMerge/>
            <w:shd w:val="clear" w:color="auto" w:fill="auto"/>
          </w:tcPr>
          <w:p w14:paraId="72780A3C"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022D8ACC" w14:textId="77777777" w:rsidR="00BF2F13" w:rsidRPr="00BF2F13" w:rsidRDefault="00BF2F13" w:rsidP="00BF2F13">
            <w:pPr>
              <w:ind w:left="-107" w:right="-2"/>
              <w:jc w:val="center"/>
              <w:rPr>
                <w:sz w:val="20"/>
                <w:szCs w:val="20"/>
              </w:rPr>
            </w:pPr>
          </w:p>
        </w:tc>
        <w:tc>
          <w:tcPr>
            <w:tcW w:w="1411" w:type="dxa"/>
            <w:gridSpan w:val="3"/>
            <w:shd w:val="clear" w:color="auto" w:fill="auto"/>
          </w:tcPr>
          <w:p w14:paraId="28327646" w14:textId="77777777" w:rsidR="00BF2F13" w:rsidRPr="00BF2F13" w:rsidRDefault="00BF2F13" w:rsidP="00BF2F13">
            <w:pPr>
              <w:ind w:left="-105" w:right="-108"/>
              <w:jc w:val="center"/>
              <w:rPr>
                <w:sz w:val="22"/>
                <w:szCs w:val="22"/>
              </w:rPr>
            </w:pPr>
            <w:r w:rsidRPr="00BF2F13">
              <w:rPr>
                <w:sz w:val="22"/>
                <w:szCs w:val="22"/>
              </w:rPr>
              <w:t>с 01.01.2031</w:t>
            </w:r>
          </w:p>
        </w:tc>
        <w:tc>
          <w:tcPr>
            <w:tcW w:w="1318" w:type="dxa"/>
            <w:gridSpan w:val="2"/>
            <w:shd w:val="clear" w:color="auto" w:fill="auto"/>
          </w:tcPr>
          <w:p w14:paraId="32F01DD2" w14:textId="77777777" w:rsidR="00BF2F13" w:rsidRPr="00BF2F13" w:rsidRDefault="00BF2F13" w:rsidP="00BF2F13">
            <w:pPr>
              <w:ind w:left="-105" w:right="-108"/>
              <w:jc w:val="center"/>
              <w:rPr>
                <w:sz w:val="22"/>
                <w:szCs w:val="22"/>
              </w:rPr>
            </w:pPr>
            <w:r w:rsidRPr="00BF2F13">
              <w:rPr>
                <w:sz w:val="22"/>
                <w:szCs w:val="22"/>
              </w:rPr>
              <w:t>3 653,24</w:t>
            </w:r>
          </w:p>
        </w:tc>
        <w:tc>
          <w:tcPr>
            <w:tcW w:w="1204" w:type="dxa"/>
            <w:gridSpan w:val="2"/>
            <w:shd w:val="clear" w:color="auto" w:fill="auto"/>
            <w:vAlign w:val="center"/>
          </w:tcPr>
          <w:p w14:paraId="40B4C938"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72985191"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587E1AEA"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78DB6AEE"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14A22A32"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017C3C78" w14:textId="77777777" w:rsidTr="00BD168F">
        <w:trPr>
          <w:gridBefore w:val="1"/>
          <w:wBefore w:w="31" w:type="dxa"/>
          <w:trHeight w:val="237"/>
          <w:jc w:val="center"/>
        </w:trPr>
        <w:tc>
          <w:tcPr>
            <w:tcW w:w="1748" w:type="dxa"/>
            <w:vMerge/>
            <w:shd w:val="clear" w:color="auto" w:fill="auto"/>
          </w:tcPr>
          <w:p w14:paraId="31EB39B3" w14:textId="77777777" w:rsidR="00BF2F13" w:rsidRPr="00BF2F13" w:rsidRDefault="00BF2F13" w:rsidP="00BF2F13">
            <w:pPr>
              <w:ind w:left="-220" w:right="-125"/>
              <w:jc w:val="center"/>
              <w:rPr>
                <w:sz w:val="20"/>
                <w:szCs w:val="20"/>
              </w:rPr>
            </w:pPr>
          </w:p>
        </w:tc>
        <w:tc>
          <w:tcPr>
            <w:tcW w:w="1523" w:type="dxa"/>
            <w:vMerge/>
            <w:shd w:val="clear" w:color="auto" w:fill="auto"/>
            <w:vAlign w:val="center"/>
          </w:tcPr>
          <w:p w14:paraId="28116803" w14:textId="77777777" w:rsidR="00BF2F13" w:rsidRPr="00BF2F13" w:rsidRDefault="00BF2F13" w:rsidP="00BF2F13">
            <w:pPr>
              <w:ind w:left="-107" w:right="-2"/>
              <w:jc w:val="center"/>
              <w:rPr>
                <w:sz w:val="20"/>
                <w:szCs w:val="20"/>
              </w:rPr>
            </w:pPr>
          </w:p>
        </w:tc>
        <w:tc>
          <w:tcPr>
            <w:tcW w:w="1411" w:type="dxa"/>
            <w:gridSpan w:val="3"/>
            <w:shd w:val="clear" w:color="auto" w:fill="auto"/>
          </w:tcPr>
          <w:p w14:paraId="3ED008B7" w14:textId="77777777" w:rsidR="00BF2F13" w:rsidRPr="00BF2F13" w:rsidRDefault="00BF2F13" w:rsidP="00BF2F13">
            <w:pPr>
              <w:ind w:left="-105" w:right="-108"/>
              <w:jc w:val="center"/>
              <w:rPr>
                <w:sz w:val="22"/>
                <w:szCs w:val="22"/>
              </w:rPr>
            </w:pPr>
            <w:r w:rsidRPr="00BF2F13">
              <w:rPr>
                <w:sz w:val="22"/>
                <w:szCs w:val="22"/>
              </w:rPr>
              <w:t>с 01.07.2031</w:t>
            </w:r>
          </w:p>
        </w:tc>
        <w:tc>
          <w:tcPr>
            <w:tcW w:w="1318" w:type="dxa"/>
            <w:gridSpan w:val="2"/>
            <w:shd w:val="clear" w:color="auto" w:fill="auto"/>
          </w:tcPr>
          <w:p w14:paraId="4DEB3536" w14:textId="77777777" w:rsidR="00BF2F13" w:rsidRPr="00BF2F13" w:rsidRDefault="00BF2F13" w:rsidP="00BF2F13">
            <w:pPr>
              <w:ind w:left="-105" w:right="-108"/>
              <w:jc w:val="center"/>
              <w:rPr>
                <w:sz w:val="22"/>
                <w:szCs w:val="22"/>
              </w:rPr>
            </w:pPr>
            <w:r w:rsidRPr="00BF2F13">
              <w:rPr>
                <w:sz w:val="22"/>
                <w:szCs w:val="22"/>
              </w:rPr>
              <w:t>3 893,82</w:t>
            </w:r>
          </w:p>
        </w:tc>
        <w:tc>
          <w:tcPr>
            <w:tcW w:w="1204" w:type="dxa"/>
            <w:gridSpan w:val="2"/>
            <w:shd w:val="clear" w:color="auto" w:fill="auto"/>
            <w:vAlign w:val="center"/>
          </w:tcPr>
          <w:p w14:paraId="53654590"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shd w:val="clear" w:color="auto" w:fill="auto"/>
            <w:vAlign w:val="center"/>
          </w:tcPr>
          <w:p w14:paraId="6F2A8332"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shd w:val="clear" w:color="auto" w:fill="auto"/>
            <w:vAlign w:val="center"/>
          </w:tcPr>
          <w:p w14:paraId="4CF805DB" w14:textId="77777777" w:rsidR="00BF2F13" w:rsidRPr="00BF2F13" w:rsidRDefault="00BF2F13" w:rsidP="00BF2F13">
            <w:pPr>
              <w:ind w:left="-105" w:right="-108"/>
              <w:jc w:val="center"/>
              <w:rPr>
                <w:sz w:val="20"/>
                <w:szCs w:val="20"/>
              </w:rPr>
            </w:pPr>
            <w:r w:rsidRPr="00BF2F13">
              <w:rPr>
                <w:sz w:val="20"/>
                <w:szCs w:val="20"/>
              </w:rPr>
              <w:t>x</w:t>
            </w:r>
          </w:p>
        </w:tc>
        <w:tc>
          <w:tcPr>
            <w:tcW w:w="673" w:type="dxa"/>
            <w:shd w:val="clear" w:color="auto" w:fill="auto"/>
            <w:vAlign w:val="center"/>
          </w:tcPr>
          <w:p w14:paraId="62058397"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08961A51"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56C610B6" w14:textId="77777777" w:rsidTr="00BD168F">
        <w:trPr>
          <w:gridBefore w:val="1"/>
          <w:wBefore w:w="31" w:type="dxa"/>
          <w:trHeight w:val="658"/>
          <w:jc w:val="center"/>
        </w:trPr>
        <w:tc>
          <w:tcPr>
            <w:tcW w:w="1748" w:type="dxa"/>
            <w:vMerge/>
            <w:shd w:val="clear" w:color="auto" w:fill="auto"/>
          </w:tcPr>
          <w:p w14:paraId="16286D10" w14:textId="77777777" w:rsidR="00BF2F13" w:rsidRPr="00BF2F13" w:rsidRDefault="00BF2F13" w:rsidP="00BF2F13">
            <w:pPr>
              <w:ind w:right="-2"/>
              <w:rPr>
                <w:sz w:val="20"/>
                <w:szCs w:val="20"/>
              </w:rPr>
            </w:pPr>
          </w:p>
        </w:tc>
        <w:tc>
          <w:tcPr>
            <w:tcW w:w="1523" w:type="dxa"/>
            <w:shd w:val="clear" w:color="auto" w:fill="auto"/>
            <w:vAlign w:val="center"/>
          </w:tcPr>
          <w:p w14:paraId="27ECAB66" w14:textId="77777777" w:rsidR="00BF2F13" w:rsidRPr="00BF2F13" w:rsidRDefault="00BF2F13" w:rsidP="00BF2F13">
            <w:pPr>
              <w:ind w:left="-78" w:right="-2"/>
              <w:jc w:val="center"/>
              <w:rPr>
                <w:sz w:val="20"/>
                <w:szCs w:val="20"/>
              </w:rPr>
            </w:pPr>
            <w:r w:rsidRPr="00BF2F13">
              <w:rPr>
                <w:sz w:val="20"/>
                <w:szCs w:val="20"/>
              </w:rPr>
              <w:t>Двухставочный</w:t>
            </w:r>
          </w:p>
        </w:tc>
        <w:tc>
          <w:tcPr>
            <w:tcW w:w="1411" w:type="dxa"/>
            <w:gridSpan w:val="3"/>
            <w:tcBorders>
              <w:bottom w:val="single" w:sz="4" w:space="0" w:color="auto"/>
            </w:tcBorders>
            <w:shd w:val="clear" w:color="auto" w:fill="auto"/>
            <w:vAlign w:val="center"/>
          </w:tcPr>
          <w:p w14:paraId="3D7829F4" w14:textId="77777777" w:rsidR="00BF2F13" w:rsidRPr="00BF2F13" w:rsidRDefault="00BF2F13" w:rsidP="00BF2F13">
            <w:pPr>
              <w:ind w:left="-105" w:right="-108"/>
              <w:jc w:val="center"/>
              <w:rPr>
                <w:sz w:val="20"/>
                <w:szCs w:val="20"/>
              </w:rPr>
            </w:pPr>
            <w:r w:rsidRPr="00BF2F13">
              <w:rPr>
                <w:sz w:val="20"/>
                <w:szCs w:val="20"/>
              </w:rPr>
              <w:t>x</w:t>
            </w:r>
          </w:p>
        </w:tc>
        <w:tc>
          <w:tcPr>
            <w:tcW w:w="1318" w:type="dxa"/>
            <w:gridSpan w:val="2"/>
            <w:tcBorders>
              <w:bottom w:val="single" w:sz="4" w:space="0" w:color="auto"/>
            </w:tcBorders>
            <w:shd w:val="clear" w:color="auto" w:fill="auto"/>
            <w:vAlign w:val="center"/>
          </w:tcPr>
          <w:p w14:paraId="45EE592F" w14:textId="77777777" w:rsidR="00BF2F13" w:rsidRPr="00BF2F13" w:rsidRDefault="00BF2F13" w:rsidP="00BF2F13">
            <w:pPr>
              <w:ind w:left="-105" w:right="-108"/>
              <w:jc w:val="center"/>
              <w:rPr>
                <w:sz w:val="20"/>
                <w:szCs w:val="20"/>
              </w:rPr>
            </w:pPr>
            <w:r w:rsidRPr="00BF2F13">
              <w:rPr>
                <w:sz w:val="20"/>
                <w:szCs w:val="20"/>
              </w:rPr>
              <w:t>x</w:t>
            </w:r>
          </w:p>
        </w:tc>
        <w:tc>
          <w:tcPr>
            <w:tcW w:w="1204" w:type="dxa"/>
            <w:gridSpan w:val="2"/>
            <w:tcBorders>
              <w:bottom w:val="single" w:sz="4" w:space="0" w:color="auto"/>
            </w:tcBorders>
            <w:shd w:val="clear" w:color="auto" w:fill="auto"/>
            <w:vAlign w:val="center"/>
          </w:tcPr>
          <w:p w14:paraId="63E032A5" w14:textId="77777777" w:rsidR="00BF2F13" w:rsidRPr="00BF2F13" w:rsidRDefault="00BF2F13" w:rsidP="00BF2F13">
            <w:pPr>
              <w:ind w:left="-105" w:right="-108"/>
              <w:jc w:val="center"/>
              <w:rPr>
                <w:sz w:val="20"/>
                <w:szCs w:val="20"/>
              </w:rPr>
            </w:pPr>
            <w:r w:rsidRPr="00BF2F13">
              <w:rPr>
                <w:sz w:val="20"/>
                <w:szCs w:val="20"/>
              </w:rPr>
              <w:t>x</w:t>
            </w:r>
          </w:p>
        </w:tc>
        <w:tc>
          <w:tcPr>
            <w:tcW w:w="702" w:type="dxa"/>
            <w:gridSpan w:val="2"/>
            <w:tcBorders>
              <w:bottom w:val="single" w:sz="4" w:space="0" w:color="auto"/>
            </w:tcBorders>
            <w:shd w:val="clear" w:color="auto" w:fill="auto"/>
            <w:vAlign w:val="center"/>
          </w:tcPr>
          <w:p w14:paraId="2B03C43A"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tcBorders>
              <w:bottom w:val="single" w:sz="4" w:space="0" w:color="auto"/>
            </w:tcBorders>
            <w:shd w:val="clear" w:color="auto" w:fill="auto"/>
            <w:vAlign w:val="center"/>
          </w:tcPr>
          <w:p w14:paraId="4A8BA835" w14:textId="77777777" w:rsidR="00BF2F13" w:rsidRPr="00BF2F13" w:rsidRDefault="00BF2F13" w:rsidP="00BF2F13">
            <w:pPr>
              <w:ind w:left="-105" w:right="-108"/>
              <w:jc w:val="center"/>
              <w:rPr>
                <w:sz w:val="20"/>
                <w:szCs w:val="20"/>
              </w:rPr>
            </w:pPr>
            <w:r w:rsidRPr="00BF2F13">
              <w:rPr>
                <w:sz w:val="20"/>
                <w:szCs w:val="20"/>
              </w:rPr>
              <w:t>x</w:t>
            </w:r>
          </w:p>
        </w:tc>
        <w:tc>
          <w:tcPr>
            <w:tcW w:w="673" w:type="dxa"/>
            <w:tcBorders>
              <w:bottom w:val="single" w:sz="4" w:space="0" w:color="auto"/>
            </w:tcBorders>
            <w:shd w:val="clear" w:color="auto" w:fill="auto"/>
            <w:vAlign w:val="center"/>
          </w:tcPr>
          <w:p w14:paraId="6AC0C980" w14:textId="77777777" w:rsidR="00BF2F13" w:rsidRPr="00BF2F13" w:rsidRDefault="00BF2F13" w:rsidP="00BF2F13">
            <w:pPr>
              <w:ind w:left="-105"/>
              <w:jc w:val="center"/>
              <w:rPr>
                <w:sz w:val="20"/>
                <w:szCs w:val="20"/>
              </w:rPr>
            </w:pPr>
            <w:r w:rsidRPr="00BF2F13">
              <w:rPr>
                <w:sz w:val="20"/>
                <w:szCs w:val="20"/>
              </w:rPr>
              <w:t>x</w:t>
            </w:r>
          </w:p>
        </w:tc>
        <w:tc>
          <w:tcPr>
            <w:tcW w:w="804" w:type="dxa"/>
            <w:gridSpan w:val="2"/>
            <w:shd w:val="clear" w:color="auto" w:fill="auto"/>
            <w:vAlign w:val="center"/>
          </w:tcPr>
          <w:p w14:paraId="00FF21F3" w14:textId="77777777" w:rsidR="00BF2F13" w:rsidRPr="00BF2F13" w:rsidRDefault="00BF2F13" w:rsidP="00BF2F13">
            <w:pPr>
              <w:ind w:left="-105"/>
              <w:jc w:val="center"/>
              <w:rPr>
                <w:sz w:val="20"/>
                <w:szCs w:val="20"/>
              </w:rPr>
            </w:pPr>
            <w:r w:rsidRPr="00BF2F13">
              <w:rPr>
                <w:sz w:val="20"/>
                <w:szCs w:val="20"/>
              </w:rPr>
              <w:t>x</w:t>
            </w:r>
          </w:p>
        </w:tc>
      </w:tr>
      <w:tr w:rsidR="00BF2F13" w:rsidRPr="00BF2F13" w14:paraId="6D735ED0" w14:textId="77777777" w:rsidTr="00BD168F">
        <w:trPr>
          <w:gridBefore w:val="1"/>
          <w:wBefore w:w="31" w:type="dxa"/>
          <w:trHeight w:val="1048"/>
          <w:jc w:val="center"/>
        </w:trPr>
        <w:tc>
          <w:tcPr>
            <w:tcW w:w="1748" w:type="dxa"/>
            <w:vMerge/>
            <w:shd w:val="clear" w:color="auto" w:fill="auto"/>
          </w:tcPr>
          <w:p w14:paraId="077C011F" w14:textId="77777777" w:rsidR="00BF2F13" w:rsidRPr="00BF2F13" w:rsidRDefault="00BF2F13" w:rsidP="00BF2F13">
            <w:pPr>
              <w:ind w:right="-2"/>
              <w:rPr>
                <w:sz w:val="20"/>
                <w:szCs w:val="20"/>
              </w:rPr>
            </w:pPr>
          </w:p>
        </w:tc>
        <w:tc>
          <w:tcPr>
            <w:tcW w:w="1523" w:type="dxa"/>
            <w:shd w:val="clear" w:color="auto" w:fill="auto"/>
            <w:vAlign w:val="center"/>
          </w:tcPr>
          <w:p w14:paraId="3B43A986" w14:textId="77777777" w:rsidR="00BF2F13" w:rsidRPr="00BF2F13" w:rsidRDefault="00BF2F13" w:rsidP="00BF2F13">
            <w:pPr>
              <w:ind w:left="-108" w:right="-109"/>
              <w:jc w:val="center"/>
              <w:rPr>
                <w:sz w:val="20"/>
                <w:szCs w:val="20"/>
              </w:rPr>
            </w:pPr>
            <w:r w:rsidRPr="00BF2F13">
              <w:rPr>
                <w:sz w:val="20"/>
                <w:szCs w:val="20"/>
              </w:rPr>
              <w:t>Ставка за тепловую энергию, руб./Гкал</w:t>
            </w:r>
          </w:p>
        </w:tc>
        <w:tc>
          <w:tcPr>
            <w:tcW w:w="1411" w:type="dxa"/>
            <w:gridSpan w:val="3"/>
            <w:shd w:val="clear" w:color="auto" w:fill="auto"/>
            <w:vAlign w:val="center"/>
          </w:tcPr>
          <w:p w14:paraId="2DCB5A6A" w14:textId="77777777" w:rsidR="00BF2F13" w:rsidRPr="00BF2F13" w:rsidRDefault="00BF2F13" w:rsidP="00BF2F13">
            <w:pPr>
              <w:ind w:right="-9"/>
              <w:jc w:val="center"/>
              <w:rPr>
                <w:sz w:val="20"/>
                <w:szCs w:val="20"/>
              </w:rPr>
            </w:pPr>
            <w:r w:rsidRPr="00BF2F13">
              <w:t>x</w:t>
            </w:r>
          </w:p>
        </w:tc>
        <w:tc>
          <w:tcPr>
            <w:tcW w:w="1318" w:type="dxa"/>
            <w:gridSpan w:val="2"/>
            <w:shd w:val="clear" w:color="auto" w:fill="auto"/>
            <w:vAlign w:val="center"/>
          </w:tcPr>
          <w:p w14:paraId="6D585B16" w14:textId="77777777" w:rsidR="00BF2F13" w:rsidRPr="00BF2F13" w:rsidRDefault="00BF2F13" w:rsidP="00BF2F13">
            <w:pPr>
              <w:ind w:right="-2"/>
              <w:jc w:val="center"/>
              <w:rPr>
                <w:sz w:val="20"/>
                <w:szCs w:val="20"/>
              </w:rPr>
            </w:pPr>
            <w:r w:rsidRPr="00BF2F13">
              <w:t>x</w:t>
            </w:r>
          </w:p>
        </w:tc>
        <w:tc>
          <w:tcPr>
            <w:tcW w:w="1204" w:type="dxa"/>
            <w:gridSpan w:val="2"/>
            <w:shd w:val="clear" w:color="auto" w:fill="auto"/>
            <w:vAlign w:val="center"/>
          </w:tcPr>
          <w:p w14:paraId="71AB5F3D" w14:textId="77777777" w:rsidR="00BF2F13" w:rsidRPr="00BF2F13" w:rsidRDefault="00BF2F13" w:rsidP="00BF2F13">
            <w:pPr>
              <w:ind w:left="-105" w:right="-108"/>
              <w:jc w:val="center"/>
              <w:rPr>
                <w:sz w:val="20"/>
                <w:szCs w:val="20"/>
              </w:rPr>
            </w:pPr>
            <w:r w:rsidRPr="00BF2F13">
              <w:t>x</w:t>
            </w:r>
          </w:p>
        </w:tc>
        <w:tc>
          <w:tcPr>
            <w:tcW w:w="702" w:type="dxa"/>
            <w:gridSpan w:val="2"/>
            <w:shd w:val="clear" w:color="auto" w:fill="auto"/>
            <w:vAlign w:val="center"/>
          </w:tcPr>
          <w:p w14:paraId="567197ED" w14:textId="77777777" w:rsidR="00BF2F13" w:rsidRPr="00BF2F13" w:rsidRDefault="00BF2F13" w:rsidP="00BF2F13">
            <w:pPr>
              <w:ind w:left="-105" w:right="-108"/>
              <w:jc w:val="center"/>
              <w:rPr>
                <w:sz w:val="20"/>
                <w:szCs w:val="20"/>
              </w:rPr>
            </w:pPr>
            <w:r w:rsidRPr="00BF2F13">
              <w:rPr>
                <w:sz w:val="20"/>
                <w:szCs w:val="20"/>
              </w:rPr>
              <w:t>х</w:t>
            </w:r>
          </w:p>
        </w:tc>
        <w:tc>
          <w:tcPr>
            <w:tcW w:w="662" w:type="dxa"/>
            <w:gridSpan w:val="2"/>
            <w:shd w:val="clear" w:color="auto" w:fill="auto"/>
            <w:vAlign w:val="center"/>
          </w:tcPr>
          <w:p w14:paraId="5EDE472C" w14:textId="77777777" w:rsidR="00BF2F13" w:rsidRPr="00BF2F13" w:rsidRDefault="00BF2F13" w:rsidP="00BF2F13">
            <w:pPr>
              <w:ind w:left="-105" w:right="-108"/>
              <w:jc w:val="center"/>
              <w:rPr>
                <w:sz w:val="20"/>
                <w:szCs w:val="20"/>
              </w:rPr>
            </w:pPr>
            <w:r w:rsidRPr="00BF2F13">
              <w:rPr>
                <w:sz w:val="20"/>
                <w:szCs w:val="20"/>
              </w:rPr>
              <w:t>х</w:t>
            </w:r>
          </w:p>
        </w:tc>
        <w:tc>
          <w:tcPr>
            <w:tcW w:w="673" w:type="dxa"/>
            <w:shd w:val="clear" w:color="auto" w:fill="auto"/>
            <w:vAlign w:val="center"/>
          </w:tcPr>
          <w:p w14:paraId="105D484A" w14:textId="77777777" w:rsidR="00BF2F13" w:rsidRPr="00BF2F13" w:rsidRDefault="00BF2F13" w:rsidP="00BF2F13">
            <w:pPr>
              <w:ind w:left="-105" w:right="-108"/>
              <w:jc w:val="center"/>
              <w:rPr>
                <w:sz w:val="20"/>
                <w:szCs w:val="20"/>
              </w:rPr>
            </w:pPr>
            <w:r w:rsidRPr="00BF2F13">
              <w:rPr>
                <w:sz w:val="20"/>
                <w:szCs w:val="20"/>
              </w:rPr>
              <w:t>x</w:t>
            </w:r>
          </w:p>
        </w:tc>
        <w:tc>
          <w:tcPr>
            <w:tcW w:w="804" w:type="dxa"/>
            <w:gridSpan w:val="2"/>
            <w:shd w:val="clear" w:color="auto" w:fill="auto"/>
            <w:vAlign w:val="center"/>
          </w:tcPr>
          <w:p w14:paraId="65AB0889"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507024A0" w14:textId="77777777" w:rsidTr="00BD168F">
        <w:trPr>
          <w:gridBefore w:val="1"/>
          <w:wBefore w:w="31" w:type="dxa"/>
          <w:trHeight w:val="1796"/>
          <w:jc w:val="center"/>
        </w:trPr>
        <w:tc>
          <w:tcPr>
            <w:tcW w:w="1748" w:type="dxa"/>
            <w:vMerge/>
            <w:shd w:val="clear" w:color="auto" w:fill="auto"/>
          </w:tcPr>
          <w:p w14:paraId="7E0932BE" w14:textId="77777777" w:rsidR="00BF2F13" w:rsidRPr="00BF2F13" w:rsidRDefault="00BF2F13" w:rsidP="00BF2F13">
            <w:pPr>
              <w:ind w:right="-2"/>
              <w:rPr>
                <w:sz w:val="20"/>
                <w:szCs w:val="20"/>
              </w:rPr>
            </w:pPr>
          </w:p>
        </w:tc>
        <w:tc>
          <w:tcPr>
            <w:tcW w:w="1523" w:type="dxa"/>
            <w:shd w:val="clear" w:color="auto" w:fill="auto"/>
            <w:vAlign w:val="center"/>
          </w:tcPr>
          <w:p w14:paraId="41EC937E" w14:textId="77777777" w:rsidR="00BF2F13" w:rsidRPr="00BF2F13" w:rsidRDefault="00BF2F13" w:rsidP="00BF2F13">
            <w:pPr>
              <w:ind w:left="-108" w:right="-109"/>
              <w:jc w:val="center"/>
              <w:rPr>
                <w:sz w:val="20"/>
                <w:szCs w:val="20"/>
              </w:rPr>
            </w:pPr>
            <w:r w:rsidRPr="00BF2F13">
              <w:rPr>
                <w:sz w:val="20"/>
                <w:szCs w:val="20"/>
              </w:rPr>
              <w:t>Ставка за содержание тепловой мощности, тыс. руб./Гкал/ч</w:t>
            </w:r>
          </w:p>
          <w:p w14:paraId="2BE314FA" w14:textId="77777777" w:rsidR="00BF2F13" w:rsidRPr="00BF2F13" w:rsidRDefault="00BF2F13" w:rsidP="00BF2F13">
            <w:pPr>
              <w:ind w:right="-2"/>
              <w:jc w:val="center"/>
              <w:rPr>
                <w:sz w:val="20"/>
                <w:szCs w:val="20"/>
              </w:rPr>
            </w:pPr>
            <w:r w:rsidRPr="00BF2F13">
              <w:rPr>
                <w:sz w:val="20"/>
                <w:szCs w:val="20"/>
              </w:rPr>
              <w:t>в мес.</w:t>
            </w:r>
          </w:p>
        </w:tc>
        <w:tc>
          <w:tcPr>
            <w:tcW w:w="1411" w:type="dxa"/>
            <w:gridSpan w:val="3"/>
            <w:tcBorders>
              <w:top w:val="single" w:sz="4" w:space="0" w:color="auto"/>
              <w:bottom w:val="single" w:sz="4" w:space="0" w:color="auto"/>
              <w:right w:val="single" w:sz="4" w:space="0" w:color="auto"/>
            </w:tcBorders>
            <w:shd w:val="clear" w:color="auto" w:fill="auto"/>
            <w:vAlign w:val="center"/>
          </w:tcPr>
          <w:p w14:paraId="41A88A3F" w14:textId="77777777" w:rsidR="00BF2F13" w:rsidRPr="00BF2F13" w:rsidRDefault="00BF2F13" w:rsidP="00BF2F13">
            <w:pPr>
              <w:ind w:right="-9"/>
              <w:jc w:val="center"/>
              <w:rPr>
                <w:sz w:val="20"/>
                <w:szCs w:val="20"/>
              </w:rPr>
            </w:pPr>
            <w:r w:rsidRPr="00BF2F13">
              <w:t>x</w:t>
            </w:r>
          </w:p>
        </w:tc>
        <w:tc>
          <w:tcPr>
            <w:tcW w:w="13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C5B0A" w14:textId="77777777" w:rsidR="00BF2F13" w:rsidRPr="00BF2F13" w:rsidRDefault="00BF2F13" w:rsidP="00BF2F13">
            <w:pPr>
              <w:ind w:right="-2"/>
              <w:jc w:val="center"/>
              <w:rPr>
                <w:sz w:val="20"/>
                <w:szCs w:val="20"/>
              </w:rPr>
            </w:pPr>
            <w:r w:rsidRPr="00BF2F13">
              <w:t>x</w:t>
            </w:r>
          </w:p>
        </w:tc>
        <w:tc>
          <w:tcPr>
            <w:tcW w:w="12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CD8BC4" w14:textId="77777777" w:rsidR="00BF2F13" w:rsidRPr="00BF2F13" w:rsidRDefault="00BF2F13" w:rsidP="00BF2F13">
            <w:pPr>
              <w:ind w:right="-2"/>
              <w:jc w:val="center"/>
              <w:rPr>
                <w:sz w:val="20"/>
                <w:szCs w:val="20"/>
              </w:rPr>
            </w:pPr>
            <w:r w:rsidRPr="00BF2F13">
              <w:t>x</w:t>
            </w:r>
          </w:p>
        </w:tc>
        <w:tc>
          <w:tcPr>
            <w:tcW w:w="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779EDD" w14:textId="77777777" w:rsidR="00BF2F13" w:rsidRPr="00BF2F13" w:rsidRDefault="00BF2F13" w:rsidP="00BF2F13">
            <w:pPr>
              <w:ind w:left="-105" w:right="-108"/>
              <w:jc w:val="center"/>
              <w:rPr>
                <w:sz w:val="20"/>
                <w:szCs w:val="20"/>
              </w:rPr>
            </w:pPr>
            <w:r w:rsidRPr="00BF2F13">
              <w:rPr>
                <w:sz w:val="20"/>
                <w:szCs w:val="20"/>
              </w:rPr>
              <w:t>x</w:t>
            </w:r>
          </w:p>
        </w:tc>
        <w:tc>
          <w:tcPr>
            <w:tcW w:w="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167B1F" w14:textId="77777777" w:rsidR="00BF2F13" w:rsidRPr="00BF2F13" w:rsidRDefault="00BF2F13" w:rsidP="00BF2F13">
            <w:pPr>
              <w:ind w:left="-105" w:right="-108"/>
              <w:jc w:val="center"/>
              <w:rPr>
                <w:sz w:val="20"/>
                <w:szCs w:val="20"/>
              </w:rPr>
            </w:pPr>
            <w:r w:rsidRPr="00BF2F13">
              <w:rPr>
                <w:sz w:val="20"/>
                <w:szCs w:val="20"/>
              </w:rPr>
              <w:t>х</w:t>
            </w:r>
          </w:p>
        </w:tc>
        <w:tc>
          <w:tcPr>
            <w:tcW w:w="673" w:type="dxa"/>
            <w:tcBorders>
              <w:top w:val="single" w:sz="4" w:space="0" w:color="auto"/>
              <w:left w:val="single" w:sz="4" w:space="0" w:color="auto"/>
              <w:bottom w:val="single" w:sz="4" w:space="0" w:color="auto"/>
            </w:tcBorders>
            <w:shd w:val="clear" w:color="auto" w:fill="auto"/>
            <w:vAlign w:val="center"/>
          </w:tcPr>
          <w:p w14:paraId="747E3165" w14:textId="77777777" w:rsidR="00BF2F13" w:rsidRPr="00BF2F13" w:rsidRDefault="00BF2F13" w:rsidP="00BF2F13">
            <w:pPr>
              <w:ind w:left="-105" w:right="-108"/>
              <w:jc w:val="center"/>
              <w:rPr>
                <w:sz w:val="20"/>
                <w:szCs w:val="20"/>
              </w:rPr>
            </w:pPr>
            <w:r w:rsidRPr="00BF2F13">
              <w:rPr>
                <w:sz w:val="20"/>
                <w:szCs w:val="20"/>
              </w:rPr>
              <w:t>x</w:t>
            </w:r>
          </w:p>
        </w:tc>
        <w:tc>
          <w:tcPr>
            <w:tcW w:w="804" w:type="dxa"/>
            <w:gridSpan w:val="2"/>
            <w:shd w:val="clear" w:color="auto" w:fill="auto"/>
            <w:vAlign w:val="center"/>
          </w:tcPr>
          <w:p w14:paraId="2839E76E"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1CC0F9FF" w14:textId="77777777" w:rsidTr="00BD168F">
        <w:trPr>
          <w:gridBefore w:val="1"/>
          <w:wBefore w:w="31" w:type="dxa"/>
          <w:trHeight w:val="226"/>
          <w:jc w:val="center"/>
        </w:trPr>
        <w:tc>
          <w:tcPr>
            <w:tcW w:w="1748" w:type="dxa"/>
            <w:shd w:val="clear" w:color="auto" w:fill="auto"/>
          </w:tcPr>
          <w:p w14:paraId="7939FAC5" w14:textId="77777777" w:rsidR="00BF2F13" w:rsidRPr="00BF2F13" w:rsidRDefault="00BF2F13" w:rsidP="00BF2F13">
            <w:pPr>
              <w:ind w:right="-2"/>
              <w:jc w:val="center"/>
              <w:rPr>
                <w:sz w:val="20"/>
                <w:szCs w:val="20"/>
              </w:rPr>
            </w:pPr>
            <w:r w:rsidRPr="00BF2F13">
              <w:rPr>
                <w:sz w:val="20"/>
                <w:szCs w:val="20"/>
              </w:rPr>
              <w:t>1</w:t>
            </w:r>
          </w:p>
        </w:tc>
        <w:tc>
          <w:tcPr>
            <w:tcW w:w="1559" w:type="dxa"/>
            <w:gridSpan w:val="2"/>
            <w:shd w:val="clear" w:color="auto" w:fill="auto"/>
          </w:tcPr>
          <w:p w14:paraId="40563FF1" w14:textId="77777777" w:rsidR="00BF2F13" w:rsidRPr="00BF2F13" w:rsidRDefault="00BF2F13" w:rsidP="00BF2F13">
            <w:pPr>
              <w:ind w:right="-2"/>
              <w:jc w:val="center"/>
              <w:rPr>
                <w:sz w:val="20"/>
                <w:szCs w:val="20"/>
              </w:rPr>
            </w:pPr>
            <w:r w:rsidRPr="00BF2F13">
              <w:rPr>
                <w:sz w:val="20"/>
                <w:szCs w:val="20"/>
              </w:rPr>
              <w:t>2</w:t>
            </w:r>
          </w:p>
        </w:tc>
        <w:tc>
          <w:tcPr>
            <w:tcW w:w="1417" w:type="dxa"/>
            <w:gridSpan w:val="3"/>
            <w:shd w:val="clear" w:color="auto" w:fill="auto"/>
          </w:tcPr>
          <w:p w14:paraId="47DFDB70" w14:textId="77777777" w:rsidR="00BF2F13" w:rsidRPr="00BF2F13" w:rsidRDefault="00BF2F13" w:rsidP="00BF2F13">
            <w:pPr>
              <w:ind w:right="-2"/>
              <w:jc w:val="center"/>
              <w:rPr>
                <w:sz w:val="20"/>
                <w:szCs w:val="20"/>
              </w:rPr>
            </w:pPr>
            <w:r w:rsidRPr="00BF2F13">
              <w:rPr>
                <w:sz w:val="20"/>
                <w:szCs w:val="20"/>
              </w:rPr>
              <w:t>3</w:t>
            </w:r>
          </w:p>
        </w:tc>
        <w:tc>
          <w:tcPr>
            <w:tcW w:w="1276" w:type="dxa"/>
            <w:shd w:val="clear" w:color="auto" w:fill="auto"/>
          </w:tcPr>
          <w:p w14:paraId="71F23E30" w14:textId="77777777" w:rsidR="00BF2F13" w:rsidRPr="00BF2F13" w:rsidRDefault="00BF2F13" w:rsidP="00BF2F13">
            <w:pPr>
              <w:ind w:right="-2"/>
              <w:jc w:val="center"/>
              <w:rPr>
                <w:sz w:val="20"/>
                <w:szCs w:val="20"/>
              </w:rPr>
            </w:pPr>
            <w:r w:rsidRPr="00BF2F13">
              <w:rPr>
                <w:sz w:val="20"/>
                <w:szCs w:val="20"/>
              </w:rPr>
              <w:t>4</w:t>
            </w:r>
          </w:p>
        </w:tc>
        <w:tc>
          <w:tcPr>
            <w:tcW w:w="1134" w:type="dxa"/>
            <w:shd w:val="clear" w:color="auto" w:fill="auto"/>
          </w:tcPr>
          <w:p w14:paraId="7548A3DB" w14:textId="77777777" w:rsidR="00BF2F13" w:rsidRPr="00BF2F13" w:rsidRDefault="00BF2F13" w:rsidP="00BF2F13">
            <w:pPr>
              <w:ind w:right="-2"/>
              <w:jc w:val="center"/>
              <w:rPr>
                <w:sz w:val="20"/>
                <w:szCs w:val="20"/>
              </w:rPr>
            </w:pPr>
            <w:r w:rsidRPr="00BF2F13">
              <w:rPr>
                <w:sz w:val="20"/>
                <w:szCs w:val="20"/>
              </w:rPr>
              <w:t>5</w:t>
            </w:r>
          </w:p>
        </w:tc>
        <w:tc>
          <w:tcPr>
            <w:tcW w:w="709" w:type="dxa"/>
            <w:gridSpan w:val="2"/>
            <w:shd w:val="clear" w:color="auto" w:fill="auto"/>
          </w:tcPr>
          <w:p w14:paraId="7EC30277" w14:textId="77777777" w:rsidR="00BF2F13" w:rsidRPr="00BF2F13" w:rsidRDefault="00BF2F13" w:rsidP="00BF2F13">
            <w:pPr>
              <w:ind w:right="-2"/>
              <w:jc w:val="center"/>
              <w:rPr>
                <w:sz w:val="20"/>
                <w:szCs w:val="20"/>
              </w:rPr>
            </w:pPr>
            <w:r w:rsidRPr="00BF2F13">
              <w:rPr>
                <w:sz w:val="20"/>
                <w:szCs w:val="20"/>
              </w:rPr>
              <w:t>6</w:t>
            </w:r>
          </w:p>
        </w:tc>
        <w:tc>
          <w:tcPr>
            <w:tcW w:w="709" w:type="dxa"/>
            <w:gridSpan w:val="2"/>
            <w:shd w:val="clear" w:color="auto" w:fill="auto"/>
          </w:tcPr>
          <w:p w14:paraId="1A427D74" w14:textId="77777777" w:rsidR="00BF2F13" w:rsidRPr="00BF2F13" w:rsidRDefault="00BF2F13" w:rsidP="00BF2F13">
            <w:pPr>
              <w:ind w:right="-2"/>
              <w:jc w:val="center"/>
              <w:rPr>
                <w:sz w:val="20"/>
                <w:szCs w:val="20"/>
              </w:rPr>
            </w:pPr>
            <w:r w:rsidRPr="00BF2F13">
              <w:rPr>
                <w:sz w:val="20"/>
                <w:szCs w:val="20"/>
              </w:rPr>
              <w:t>7</w:t>
            </w:r>
          </w:p>
        </w:tc>
        <w:tc>
          <w:tcPr>
            <w:tcW w:w="709" w:type="dxa"/>
            <w:gridSpan w:val="3"/>
            <w:shd w:val="clear" w:color="auto" w:fill="auto"/>
          </w:tcPr>
          <w:p w14:paraId="03D3861D" w14:textId="77777777" w:rsidR="00BF2F13" w:rsidRPr="00BF2F13" w:rsidRDefault="00BF2F13" w:rsidP="00BF2F13">
            <w:pPr>
              <w:ind w:right="-2"/>
              <w:jc w:val="center"/>
              <w:rPr>
                <w:sz w:val="20"/>
                <w:szCs w:val="20"/>
              </w:rPr>
            </w:pPr>
            <w:r w:rsidRPr="00BF2F13">
              <w:rPr>
                <w:sz w:val="20"/>
                <w:szCs w:val="20"/>
              </w:rPr>
              <w:t>8</w:t>
            </w:r>
          </w:p>
        </w:tc>
        <w:tc>
          <w:tcPr>
            <w:tcW w:w="784" w:type="dxa"/>
            <w:shd w:val="clear" w:color="auto" w:fill="auto"/>
          </w:tcPr>
          <w:p w14:paraId="64CCB823" w14:textId="77777777" w:rsidR="00BF2F13" w:rsidRPr="00BF2F13" w:rsidRDefault="00BF2F13" w:rsidP="00BF2F13">
            <w:pPr>
              <w:ind w:right="-2"/>
              <w:jc w:val="center"/>
              <w:rPr>
                <w:sz w:val="20"/>
                <w:szCs w:val="20"/>
              </w:rPr>
            </w:pPr>
            <w:r w:rsidRPr="00BF2F13">
              <w:rPr>
                <w:sz w:val="20"/>
                <w:szCs w:val="20"/>
              </w:rPr>
              <w:t>9</w:t>
            </w:r>
          </w:p>
        </w:tc>
      </w:tr>
      <w:tr w:rsidR="00BF2F13" w:rsidRPr="00BF2F13" w14:paraId="1CB29D5F" w14:textId="77777777" w:rsidTr="00BD168F">
        <w:trPr>
          <w:gridBefore w:val="1"/>
          <w:wBefore w:w="31" w:type="dxa"/>
          <w:trHeight w:val="177"/>
          <w:jc w:val="center"/>
        </w:trPr>
        <w:tc>
          <w:tcPr>
            <w:tcW w:w="1748" w:type="dxa"/>
            <w:vMerge w:val="restart"/>
            <w:shd w:val="clear" w:color="auto" w:fill="auto"/>
          </w:tcPr>
          <w:p w14:paraId="324378F7" w14:textId="77777777" w:rsidR="00BF2F13" w:rsidRPr="00BF2F13" w:rsidRDefault="00BF2F13" w:rsidP="00BF2F13">
            <w:pPr>
              <w:ind w:right="-2"/>
              <w:rPr>
                <w:b/>
                <w:sz w:val="20"/>
                <w:szCs w:val="20"/>
              </w:rPr>
            </w:pPr>
          </w:p>
          <w:p w14:paraId="61846096" w14:textId="77777777" w:rsidR="00BF2F13" w:rsidRPr="00BF2F13" w:rsidRDefault="00BF2F13" w:rsidP="00BF2F13">
            <w:pPr>
              <w:ind w:right="-2"/>
              <w:rPr>
                <w:b/>
                <w:sz w:val="20"/>
                <w:szCs w:val="20"/>
              </w:rPr>
            </w:pPr>
          </w:p>
          <w:p w14:paraId="2E7A57EC" w14:textId="77777777" w:rsidR="00BF2F13" w:rsidRPr="00BF2F13" w:rsidRDefault="00BF2F13" w:rsidP="00BF2F13">
            <w:pPr>
              <w:ind w:right="-2"/>
              <w:rPr>
                <w:b/>
                <w:sz w:val="20"/>
                <w:szCs w:val="20"/>
              </w:rPr>
            </w:pPr>
          </w:p>
          <w:p w14:paraId="268BD51F" w14:textId="77777777" w:rsidR="00BF2F13" w:rsidRPr="00BF2F13" w:rsidRDefault="00BF2F13" w:rsidP="00BF2F13">
            <w:pPr>
              <w:ind w:right="-2"/>
              <w:rPr>
                <w:b/>
                <w:sz w:val="20"/>
                <w:szCs w:val="20"/>
              </w:rPr>
            </w:pPr>
          </w:p>
          <w:p w14:paraId="5D7BDEAD" w14:textId="77777777" w:rsidR="00BF2F13" w:rsidRPr="00BF2F13" w:rsidRDefault="00BF2F13" w:rsidP="00BF2F13">
            <w:pPr>
              <w:ind w:right="-2"/>
              <w:rPr>
                <w:b/>
                <w:sz w:val="20"/>
                <w:szCs w:val="20"/>
              </w:rPr>
            </w:pPr>
          </w:p>
          <w:p w14:paraId="741A7992" w14:textId="77777777" w:rsidR="00BF2F13" w:rsidRPr="00BF2F13" w:rsidRDefault="00BF2F13" w:rsidP="00BF2F13">
            <w:pPr>
              <w:ind w:right="-2"/>
              <w:rPr>
                <w:b/>
                <w:sz w:val="20"/>
                <w:szCs w:val="20"/>
              </w:rPr>
            </w:pPr>
          </w:p>
          <w:p w14:paraId="36B6D75E" w14:textId="77777777" w:rsidR="00BF2F13" w:rsidRPr="00BF2F13" w:rsidRDefault="00BF2F13" w:rsidP="00BF2F13">
            <w:pPr>
              <w:ind w:right="-2"/>
              <w:rPr>
                <w:b/>
                <w:sz w:val="20"/>
                <w:szCs w:val="20"/>
              </w:rPr>
            </w:pPr>
          </w:p>
          <w:p w14:paraId="1F70F868" w14:textId="77777777" w:rsidR="00BF2F13" w:rsidRPr="00BF2F13" w:rsidRDefault="00BF2F13" w:rsidP="00BF2F13">
            <w:pPr>
              <w:ind w:right="-2"/>
              <w:jc w:val="center"/>
              <w:rPr>
                <w:bCs/>
                <w:color w:val="000000"/>
                <w:kern w:val="32"/>
                <w:sz w:val="20"/>
                <w:szCs w:val="20"/>
              </w:rPr>
            </w:pPr>
          </w:p>
          <w:p w14:paraId="4BF67DA8" w14:textId="77777777" w:rsidR="00BF2F13" w:rsidRPr="00BF2F13" w:rsidRDefault="00BF2F13" w:rsidP="00BF2F13">
            <w:pPr>
              <w:ind w:right="-2"/>
              <w:jc w:val="center"/>
              <w:rPr>
                <w:bCs/>
                <w:color w:val="000000"/>
                <w:kern w:val="32"/>
                <w:sz w:val="20"/>
                <w:szCs w:val="20"/>
              </w:rPr>
            </w:pPr>
          </w:p>
          <w:p w14:paraId="4A3F61A2" w14:textId="77777777" w:rsidR="00BF2F13" w:rsidRPr="00BF2F13" w:rsidRDefault="00BF2F13" w:rsidP="00BF2F13">
            <w:pPr>
              <w:ind w:right="-2"/>
              <w:jc w:val="center"/>
              <w:rPr>
                <w:bCs/>
                <w:color w:val="000000"/>
                <w:kern w:val="32"/>
                <w:sz w:val="20"/>
                <w:szCs w:val="20"/>
              </w:rPr>
            </w:pPr>
          </w:p>
          <w:p w14:paraId="7C916841" w14:textId="77777777" w:rsidR="00BF2F13" w:rsidRPr="00BF2F13" w:rsidRDefault="00BF2F13" w:rsidP="00BF2F13">
            <w:pPr>
              <w:ind w:right="-2"/>
              <w:jc w:val="center"/>
              <w:rPr>
                <w:bCs/>
                <w:color w:val="000000"/>
                <w:kern w:val="32"/>
                <w:sz w:val="20"/>
                <w:szCs w:val="20"/>
              </w:rPr>
            </w:pPr>
          </w:p>
          <w:p w14:paraId="71596EBC" w14:textId="77777777" w:rsidR="00BF2F13" w:rsidRPr="00BF2F13" w:rsidRDefault="00BF2F13" w:rsidP="00BF2F13">
            <w:pPr>
              <w:ind w:right="-2"/>
              <w:jc w:val="center"/>
              <w:rPr>
                <w:bCs/>
                <w:color w:val="000000"/>
                <w:kern w:val="32"/>
                <w:sz w:val="20"/>
                <w:szCs w:val="20"/>
              </w:rPr>
            </w:pPr>
          </w:p>
          <w:p w14:paraId="0EFA1C82" w14:textId="77777777" w:rsidR="00BF2F13" w:rsidRPr="00BF2F13" w:rsidRDefault="00BF2F13" w:rsidP="00BF2F13">
            <w:pPr>
              <w:ind w:right="-2"/>
              <w:jc w:val="center"/>
              <w:rPr>
                <w:bCs/>
                <w:color w:val="000000"/>
                <w:kern w:val="32"/>
                <w:sz w:val="20"/>
                <w:szCs w:val="20"/>
              </w:rPr>
            </w:pPr>
          </w:p>
          <w:p w14:paraId="2C246498" w14:textId="77777777" w:rsidR="00BF2F13" w:rsidRPr="00BF2F13" w:rsidRDefault="00BF2F13" w:rsidP="00BF2F13">
            <w:pPr>
              <w:ind w:right="-2"/>
              <w:jc w:val="center"/>
              <w:rPr>
                <w:bCs/>
                <w:color w:val="000000"/>
                <w:kern w:val="32"/>
                <w:sz w:val="20"/>
                <w:szCs w:val="20"/>
              </w:rPr>
            </w:pPr>
          </w:p>
          <w:p w14:paraId="0B33EBFF" w14:textId="77777777" w:rsidR="00BF2F13" w:rsidRPr="00BF2F13" w:rsidRDefault="00BF2F13" w:rsidP="00BF2F13">
            <w:pPr>
              <w:ind w:right="-2"/>
              <w:jc w:val="center"/>
              <w:rPr>
                <w:bCs/>
                <w:color w:val="000000"/>
                <w:kern w:val="32"/>
                <w:sz w:val="20"/>
                <w:szCs w:val="20"/>
              </w:rPr>
            </w:pPr>
          </w:p>
          <w:p w14:paraId="61F141C5" w14:textId="77777777" w:rsidR="00BF2F13" w:rsidRPr="00BF2F13" w:rsidRDefault="00BF2F13" w:rsidP="00BF2F13">
            <w:pPr>
              <w:ind w:right="-2"/>
              <w:jc w:val="center"/>
              <w:rPr>
                <w:bCs/>
                <w:color w:val="000000"/>
                <w:kern w:val="32"/>
                <w:sz w:val="20"/>
                <w:szCs w:val="20"/>
              </w:rPr>
            </w:pPr>
          </w:p>
          <w:p w14:paraId="7F74FBE1" w14:textId="77777777" w:rsidR="00BF2F13" w:rsidRPr="00BF2F13" w:rsidRDefault="00BF2F13" w:rsidP="00BF2F13">
            <w:pPr>
              <w:ind w:right="-2"/>
              <w:jc w:val="center"/>
              <w:rPr>
                <w:b/>
                <w:sz w:val="20"/>
                <w:szCs w:val="20"/>
              </w:rPr>
            </w:pPr>
          </w:p>
        </w:tc>
        <w:tc>
          <w:tcPr>
            <w:tcW w:w="8297" w:type="dxa"/>
            <w:gridSpan w:val="15"/>
            <w:shd w:val="clear" w:color="auto" w:fill="auto"/>
          </w:tcPr>
          <w:p w14:paraId="45EFD45C" w14:textId="77777777" w:rsidR="00BF2F13" w:rsidRPr="00BF2F13" w:rsidRDefault="00BF2F13" w:rsidP="00BF2F13">
            <w:pPr>
              <w:ind w:right="-2"/>
              <w:jc w:val="center"/>
              <w:rPr>
                <w:sz w:val="20"/>
                <w:szCs w:val="20"/>
              </w:rPr>
            </w:pPr>
            <w:r w:rsidRPr="00BF2F13">
              <w:rPr>
                <w:sz w:val="20"/>
                <w:szCs w:val="20"/>
              </w:rPr>
              <w:lastRenderedPageBreak/>
              <w:t>Население (тарифы указываются с учетом НДС) *</w:t>
            </w:r>
          </w:p>
        </w:tc>
      </w:tr>
      <w:tr w:rsidR="00BF2F13" w:rsidRPr="00BF2F13" w14:paraId="798EB1B9" w14:textId="77777777" w:rsidTr="00BD168F">
        <w:trPr>
          <w:gridBefore w:val="1"/>
          <w:wBefore w:w="31" w:type="dxa"/>
          <w:trHeight w:val="226"/>
          <w:jc w:val="center"/>
        </w:trPr>
        <w:tc>
          <w:tcPr>
            <w:tcW w:w="1748" w:type="dxa"/>
            <w:vMerge/>
            <w:shd w:val="clear" w:color="auto" w:fill="auto"/>
          </w:tcPr>
          <w:p w14:paraId="0B4C1816" w14:textId="77777777" w:rsidR="00BF2F13" w:rsidRPr="00BF2F13" w:rsidRDefault="00BF2F13" w:rsidP="00BF2F13">
            <w:pPr>
              <w:ind w:right="-2"/>
              <w:rPr>
                <w:b/>
                <w:sz w:val="20"/>
                <w:szCs w:val="20"/>
              </w:rPr>
            </w:pPr>
          </w:p>
        </w:tc>
        <w:tc>
          <w:tcPr>
            <w:tcW w:w="1559" w:type="dxa"/>
            <w:gridSpan w:val="2"/>
            <w:vMerge w:val="restart"/>
            <w:shd w:val="clear" w:color="auto" w:fill="auto"/>
            <w:vAlign w:val="center"/>
          </w:tcPr>
          <w:p w14:paraId="0144BDEA" w14:textId="77777777" w:rsidR="00BF2F13" w:rsidRPr="00BF2F13" w:rsidRDefault="00BF2F13" w:rsidP="00BF2F13">
            <w:pPr>
              <w:ind w:left="-107" w:right="-108" w:firstLine="29"/>
              <w:jc w:val="center"/>
              <w:rPr>
                <w:sz w:val="20"/>
                <w:szCs w:val="20"/>
              </w:rPr>
            </w:pPr>
            <w:r w:rsidRPr="00BF2F13">
              <w:rPr>
                <w:sz w:val="20"/>
                <w:szCs w:val="20"/>
              </w:rPr>
              <w:t>Одноставочный</w:t>
            </w:r>
          </w:p>
          <w:p w14:paraId="45367D25" w14:textId="77777777" w:rsidR="00BF2F13" w:rsidRPr="00BF2F13" w:rsidRDefault="00BF2F13" w:rsidP="00BF2F13">
            <w:pPr>
              <w:ind w:left="-107" w:right="-2" w:firstLine="29"/>
              <w:jc w:val="center"/>
              <w:rPr>
                <w:sz w:val="20"/>
                <w:szCs w:val="20"/>
              </w:rPr>
            </w:pPr>
            <w:r w:rsidRPr="00BF2F13">
              <w:rPr>
                <w:sz w:val="20"/>
                <w:szCs w:val="20"/>
              </w:rPr>
              <w:t>руб./Гкал</w:t>
            </w:r>
          </w:p>
        </w:tc>
        <w:tc>
          <w:tcPr>
            <w:tcW w:w="1417" w:type="dxa"/>
            <w:gridSpan w:val="3"/>
            <w:shd w:val="clear" w:color="auto" w:fill="auto"/>
          </w:tcPr>
          <w:p w14:paraId="566BC4B1" w14:textId="77777777" w:rsidR="00BF2F13" w:rsidRPr="00BF2F13" w:rsidRDefault="00BF2F13" w:rsidP="00BF2F13">
            <w:pPr>
              <w:ind w:left="-105" w:right="-108"/>
              <w:jc w:val="center"/>
              <w:rPr>
                <w:sz w:val="20"/>
                <w:szCs w:val="20"/>
              </w:rPr>
            </w:pPr>
            <w:r w:rsidRPr="00BF2F13">
              <w:rPr>
                <w:sz w:val="22"/>
                <w:szCs w:val="22"/>
              </w:rPr>
              <w:t>с 01.01.2025</w:t>
            </w:r>
          </w:p>
        </w:tc>
        <w:tc>
          <w:tcPr>
            <w:tcW w:w="1276" w:type="dxa"/>
            <w:shd w:val="clear" w:color="auto" w:fill="auto"/>
          </w:tcPr>
          <w:p w14:paraId="7F658DD8" w14:textId="77777777" w:rsidR="00BF2F13" w:rsidRPr="00BF2F13" w:rsidRDefault="00BF2F13" w:rsidP="00BF2F13">
            <w:pPr>
              <w:ind w:left="-105" w:right="-108"/>
              <w:jc w:val="center"/>
              <w:rPr>
                <w:sz w:val="22"/>
                <w:szCs w:val="22"/>
              </w:rPr>
            </w:pPr>
            <w:r w:rsidRPr="00BF2F13">
              <w:t>3 624,89</w:t>
            </w:r>
          </w:p>
        </w:tc>
        <w:tc>
          <w:tcPr>
            <w:tcW w:w="1134" w:type="dxa"/>
            <w:shd w:val="clear" w:color="auto" w:fill="auto"/>
            <w:vAlign w:val="center"/>
          </w:tcPr>
          <w:p w14:paraId="75FF859C"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66B5B279"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638CAF16"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2725C4BF"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6EF9A07C"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4E032355" w14:textId="77777777" w:rsidTr="00BD168F">
        <w:trPr>
          <w:gridBefore w:val="1"/>
          <w:wBefore w:w="31" w:type="dxa"/>
          <w:trHeight w:val="226"/>
          <w:jc w:val="center"/>
        </w:trPr>
        <w:tc>
          <w:tcPr>
            <w:tcW w:w="1748" w:type="dxa"/>
            <w:vMerge/>
            <w:shd w:val="clear" w:color="auto" w:fill="auto"/>
          </w:tcPr>
          <w:p w14:paraId="72450FFF"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5E83AB56"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7C50EC43" w14:textId="77777777" w:rsidR="00BF2F13" w:rsidRPr="00BF2F13" w:rsidRDefault="00BF2F13" w:rsidP="00BF2F13">
            <w:pPr>
              <w:ind w:left="-105" w:right="-108"/>
              <w:jc w:val="center"/>
              <w:rPr>
                <w:sz w:val="20"/>
                <w:szCs w:val="20"/>
              </w:rPr>
            </w:pPr>
            <w:r w:rsidRPr="00BF2F13">
              <w:rPr>
                <w:sz w:val="22"/>
                <w:szCs w:val="22"/>
              </w:rPr>
              <w:t>с 01.07.2025</w:t>
            </w:r>
          </w:p>
        </w:tc>
        <w:tc>
          <w:tcPr>
            <w:tcW w:w="1276" w:type="dxa"/>
            <w:shd w:val="clear" w:color="auto" w:fill="auto"/>
          </w:tcPr>
          <w:p w14:paraId="4784C75E" w14:textId="77777777" w:rsidR="00BF2F13" w:rsidRPr="00BF2F13" w:rsidRDefault="00BF2F13" w:rsidP="00BF2F13">
            <w:pPr>
              <w:ind w:left="-105" w:right="-108"/>
              <w:jc w:val="center"/>
              <w:rPr>
                <w:sz w:val="22"/>
                <w:szCs w:val="22"/>
              </w:rPr>
            </w:pPr>
            <w:r w:rsidRPr="00BF2F13">
              <w:t>4 059,88</w:t>
            </w:r>
          </w:p>
        </w:tc>
        <w:tc>
          <w:tcPr>
            <w:tcW w:w="1134" w:type="dxa"/>
            <w:shd w:val="clear" w:color="auto" w:fill="auto"/>
            <w:vAlign w:val="center"/>
          </w:tcPr>
          <w:p w14:paraId="4BE132E5"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196A5B8D"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2046FA54"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5DFE34A4"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7C366665"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78D93D07" w14:textId="77777777" w:rsidTr="00BD168F">
        <w:trPr>
          <w:gridBefore w:val="1"/>
          <w:wBefore w:w="31" w:type="dxa"/>
          <w:trHeight w:val="226"/>
          <w:jc w:val="center"/>
        </w:trPr>
        <w:tc>
          <w:tcPr>
            <w:tcW w:w="1748" w:type="dxa"/>
            <w:vMerge/>
            <w:shd w:val="clear" w:color="auto" w:fill="auto"/>
          </w:tcPr>
          <w:p w14:paraId="696F4A6B"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6D86E334"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6AC73727" w14:textId="77777777" w:rsidR="00BF2F13" w:rsidRPr="00BF2F13" w:rsidRDefault="00BF2F13" w:rsidP="00BF2F13">
            <w:pPr>
              <w:ind w:left="-105" w:right="-108"/>
              <w:jc w:val="center"/>
              <w:rPr>
                <w:sz w:val="20"/>
                <w:szCs w:val="20"/>
              </w:rPr>
            </w:pPr>
            <w:r w:rsidRPr="00BF2F13">
              <w:rPr>
                <w:sz w:val="22"/>
                <w:szCs w:val="22"/>
              </w:rPr>
              <w:t>с 01.01.2026</w:t>
            </w:r>
          </w:p>
        </w:tc>
        <w:tc>
          <w:tcPr>
            <w:tcW w:w="1276" w:type="dxa"/>
            <w:shd w:val="clear" w:color="auto" w:fill="auto"/>
          </w:tcPr>
          <w:p w14:paraId="779BB758" w14:textId="77777777" w:rsidR="00BF2F13" w:rsidRPr="00BF2F13" w:rsidRDefault="00BF2F13" w:rsidP="00BF2F13">
            <w:pPr>
              <w:ind w:left="-105" w:right="-108"/>
              <w:jc w:val="center"/>
              <w:rPr>
                <w:sz w:val="22"/>
                <w:szCs w:val="22"/>
              </w:rPr>
            </w:pPr>
            <w:r w:rsidRPr="00BF2F13">
              <w:t>3 904,25</w:t>
            </w:r>
          </w:p>
        </w:tc>
        <w:tc>
          <w:tcPr>
            <w:tcW w:w="1134" w:type="dxa"/>
            <w:shd w:val="clear" w:color="auto" w:fill="auto"/>
            <w:vAlign w:val="center"/>
          </w:tcPr>
          <w:p w14:paraId="2BD5A5A1"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3E3FD24D"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3173B262"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3E8F2E59"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15F1D085"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3D9A8F05" w14:textId="77777777" w:rsidTr="00BD168F">
        <w:trPr>
          <w:gridBefore w:val="1"/>
          <w:wBefore w:w="31" w:type="dxa"/>
          <w:trHeight w:val="226"/>
          <w:jc w:val="center"/>
        </w:trPr>
        <w:tc>
          <w:tcPr>
            <w:tcW w:w="1748" w:type="dxa"/>
            <w:vMerge/>
            <w:shd w:val="clear" w:color="auto" w:fill="auto"/>
          </w:tcPr>
          <w:p w14:paraId="41073705"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4CD68FDC"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5E59CAFA" w14:textId="77777777" w:rsidR="00BF2F13" w:rsidRPr="00BF2F13" w:rsidRDefault="00BF2F13" w:rsidP="00BF2F13">
            <w:pPr>
              <w:ind w:left="-105" w:right="-108"/>
              <w:jc w:val="center"/>
              <w:rPr>
                <w:sz w:val="20"/>
                <w:szCs w:val="20"/>
              </w:rPr>
            </w:pPr>
            <w:r w:rsidRPr="00BF2F13">
              <w:rPr>
                <w:sz w:val="22"/>
                <w:szCs w:val="22"/>
              </w:rPr>
              <w:t>с 01.07.2026</w:t>
            </w:r>
          </w:p>
        </w:tc>
        <w:tc>
          <w:tcPr>
            <w:tcW w:w="1276" w:type="dxa"/>
            <w:shd w:val="clear" w:color="auto" w:fill="auto"/>
          </w:tcPr>
          <w:p w14:paraId="35CCD3C7" w14:textId="77777777" w:rsidR="00BF2F13" w:rsidRPr="00BF2F13" w:rsidRDefault="00BF2F13" w:rsidP="00BF2F13">
            <w:pPr>
              <w:ind w:left="-105" w:right="-108"/>
              <w:jc w:val="center"/>
              <w:rPr>
                <w:sz w:val="22"/>
                <w:szCs w:val="22"/>
              </w:rPr>
            </w:pPr>
            <w:r w:rsidRPr="00BF2F13">
              <w:t>3 904,25</w:t>
            </w:r>
          </w:p>
        </w:tc>
        <w:tc>
          <w:tcPr>
            <w:tcW w:w="1134" w:type="dxa"/>
            <w:shd w:val="clear" w:color="auto" w:fill="auto"/>
            <w:vAlign w:val="center"/>
          </w:tcPr>
          <w:p w14:paraId="0DE555E8"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321D6C3D"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2DCE3A86"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5BA802C4"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577EFC1B"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75C16E2C" w14:textId="77777777" w:rsidTr="00BD168F">
        <w:trPr>
          <w:gridBefore w:val="1"/>
          <w:wBefore w:w="31" w:type="dxa"/>
          <w:trHeight w:val="226"/>
          <w:jc w:val="center"/>
        </w:trPr>
        <w:tc>
          <w:tcPr>
            <w:tcW w:w="1748" w:type="dxa"/>
            <w:vMerge/>
            <w:shd w:val="clear" w:color="auto" w:fill="auto"/>
          </w:tcPr>
          <w:p w14:paraId="6D6D8C47"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1EAB7B5A"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33A7F367" w14:textId="77777777" w:rsidR="00BF2F13" w:rsidRPr="00BF2F13" w:rsidRDefault="00BF2F13" w:rsidP="00BF2F13">
            <w:pPr>
              <w:ind w:left="-105" w:right="-108"/>
              <w:jc w:val="center"/>
              <w:rPr>
                <w:sz w:val="20"/>
                <w:szCs w:val="20"/>
              </w:rPr>
            </w:pPr>
            <w:r w:rsidRPr="00BF2F13">
              <w:rPr>
                <w:sz w:val="22"/>
                <w:szCs w:val="22"/>
              </w:rPr>
              <w:t>с 01.01.2027</w:t>
            </w:r>
          </w:p>
        </w:tc>
        <w:tc>
          <w:tcPr>
            <w:tcW w:w="1276" w:type="dxa"/>
            <w:shd w:val="clear" w:color="auto" w:fill="auto"/>
          </w:tcPr>
          <w:p w14:paraId="4D3189BD" w14:textId="77777777" w:rsidR="00BF2F13" w:rsidRPr="00BF2F13" w:rsidRDefault="00BF2F13" w:rsidP="00BF2F13">
            <w:pPr>
              <w:ind w:left="-105" w:right="-108"/>
              <w:jc w:val="center"/>
              <w:rPr>
                <w:sz w:val="22"/>
                <w:szCs w:val="22"/>
              </w:rPr>
            </w:pPr>
            <w:r w:rsidRPr="00BF2F13">
              <w:t>3 904,25</w:t>
            </w:r>
          </w:p>
        </w:tc>
        <w:tc>
          <w:tcPr>
            <w:tcW w:w="1134" w:type="dxa"/>
            <w:shd w:val="clear" w:color="auto" w:fill="auto"/>
            <w:vAlign w:val="center"/>
          </w:tcPr>
          <w:p w14:paraId="007DF0E7"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7A8F8E34"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704F5B3F"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2F6C7D18"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7007C946"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10EA7C43" w14:textId="77777777" w:rsidTr="00BD168F">
        <w:trPr>
          <w:gridBefore w:val="1"/>
          <w:wBefore w:w="31" w:type="dxa"/>
          <w:trHeight w:val="226"/>
          <w:jc w:val="center"/>
        </w:trPr>
        <w:tc>
          <w:tcPr>
            <w:tcW w:w="1748" w:type="dxa"/>
            <w:vMerge/>
            <w:shd w:val="clear" w:color="auto" w:fill="auto"/>
          </w:tcPr>
          <w:p w14:paraId="18AC95FB"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30028BBC"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6CB7850F" w14:textId="77777777" w:rsidR="00BF2F13" w:rsidRPr="00BF2F13" w:rsidRDefault="00BF2F13" w:rsidP="00BF2F13">
            <w:pPr>
              <w:ind w:left="-105" w:right="-108"/>
              <w:jc w:val="center"/>
              <w:rPr>
                <w:sz w:val="20"/>
                <w:szCs w:val="20"/>
              </w:rPr>
            </w:pPr>
            <w:r w:rsidRPr="00BF2F13">
              <w:rPr>
                <w:sz w:val="22"/>
                <w:szCs w:val="22"/>
              </w:rPr>
              <w:t>с 01.07.2027</w:t>
            </w:r>
          </w:p>
        </w:tc>
        <w:tc>
          <w:tcPr>
            <w:tcW w:w="1276" w:type="dxa"/>
            <w:shd w:val="clear" w:color="auto" w:fill="auto"/>
          </w:tcPr>
          <w:p w14:paraId="57788184" w14:textId="77777777" w:rsidR="00BF2F13" w:rsidRPr="00BF2F13" w:rsidRDefault="00BF2F13" w:rsidP="00BF2F13">
            <w:pPr>
              <w:ind w:left="-105" w:right="-108"/>
              <w:jc w:val="center"/>
              <w:rPr>
                <w:sz w:val="22"/>
                <w:szCs w:val="22"/>
              </w:rPr>
            </w:pPr>
            <w:r w:rsidRPr="00BF2F13">
              <w:t>4 157,96</w:t>
            </w:r>
          </w:p>
        </w:tc>
        <w:tc>
          <w:tcPr>
            <w:tcW w:w="1134" w:type="dxa"/>
            <w:shd w:val="clear" w:color="auto" w:fill="auto"/>
            <w:vAlign w:val="center"/>
          </w:tcPr>
          <w:p w14:paraId="450D828A"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3255BCF4"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1E3EA7CC"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64B7F7B4"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00A68FE2"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49F93233" w14:textId="77777777" w:rsidTr="00BD168F">
        <w:trPr>
          <w:gridBefore w:val="1"/>
          <w:wBefore w:w="31" w:type="dxa"/>
          <w:trHeight w:val="226"/>
          <w:jc w:val="center"/>
        </w:trPr>
        <w:tc>
          <w:tcPr>
            <w:tcW w:w="1748" w:type="dxa"/>
            <w:vMerge/>
            <w:shd w:val="clear" w:color="auto" w:fill="auto"/>
          </w:tcPr>
          <w:p w14:paraId="0EADE1CC"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3FBC0AB7"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2BF3E822" w14:textId="77777777" w:rsidR="00BF2F13" w:rsidRPr="00BF2F13" w:rsidRDefault="00BF2F13" w:rsidP="00BF2F13">
            <w:pPr>
              <w:ind w:left="-105" w:right="-108"/>
              <w:jc w:val="center"/>
              <w:rPr>
                <w:sz w:val="20"/>
                <w:szCs w:val="20"/>
              </w:rPr>
            </w:pPr>
            <w:r w:rsidRPr="00BF2F13">
              <w:rPr>
                <w:sz w:val="22"/>
                <w:szCs w:val="22"/>
              </w:rPr>
              <w:t>с 01.01.2028</w:t>
            </w:r>
          </w:p>
        </w:tc>
        <w:tc>
          <w:tcPr>
            <w:tcW w:w="1276" w:type="dxa"/>
            <w:shd w:val="clear" w:color="auto" w:fill="auto"/>
          </w:tcPr>
          <w:p w14:paraId="471D33D2" w14:textId="77777777" w:rsidR="00BF2F13" w:rsidRPr="00BF2F13" w:rsidRDefault="00BF2F13" w:rsidP="00BF2F13">
            <w:pPr>
              <w:ind w:left="-105" w:right="-108"/>
              <w:jc w:val="center"/>
              <w:rPr>
                <w:sz w:val="22"/>
                <w:szCs w:val="22"/>
              </w:rPr>
            </w:pPr>
            <w:r w:rsidRPr="00BF2F13">
              <w:t>4 136,33</w:t>
            </w:r>
          </w:p>
        </w:tc>
        <w:tc>
          <w:tcPr>
            <w:tcW w:w="1134" w:type="dxa"/>
            <w:shd w:val="clear" w:color="auto" w:fill="auto"/>
            <w:vAlign w:val="center"/>
          </w:tcPr>
          <w:p w14:paraId="4659E677"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01EB41A5"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39420553"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34D30557"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1E80B053"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13321C32" w14:textId="77777777" w:rsidTr="00BD168F">
        <w:trPr>
          <w:gridBefore w:val="1"/>
          <w:wBefore w:w="31" w:type="dxa"/>
          <w:trHeight w:val="226"/>
          <w:jc w:val="center"/>
        </w:trPr>
        <w:tc>
          <w:tcPr>
            <w:tcW w:w="1748" w:type="dxa"/>
            <w:vMerge/>
            <w:shd w:val="clear" w:color="auto" w:fill="auto"/>
          </w:tcPr>
          <w:p w14:paraId="7807A464"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583A96AC"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5AB3388C" w14:textId="77777777" w:rsidR="00BF2F13" w:rsidRPr="00BF2F13" w:rsidRDefault="00BF2F13" w:rsidP="00BF2F13">
            <w:pPr>
              <w:ind w:left="-105" w:right="-108"/>
              <w:jc w:val="center"/>
              <w:rPr>
                <w:sz w:val="20"/>
                <w:szCs w:val="20"/>
              </w:rPr>
            </w:pPr>
            <w:r w:rsidRPr="00BF2F13">
              <w:rPr>
                <w:sz w:val="22"/>
                <w:szCs w:val="22"/>
              </w:rPr>
              <w:t>с 01.07.2028</w:t>
            </w:r>
          </w:p>
        </w:tc>
        <w:tc>
          <w:tcPr>
            <w:tcW w:w="1276" w:type="dxa"/>
            <w:shd w:val="clear" w:color="auto" w:fill="auto"/>
          </w:tcPr>
          <w:p w14:paraId="288D3A90" w14:textId="77777777" w:rsidR="00BF2F13" w:rsidRPr="00BF2F13" w:rsidRDefault="00BF2F13" w:rsidP="00BF2F13">
            <w:pPr>
              <w:ind w:left="-105" w:right="-108"/>
              <w:jc w:val="center"/>
              <w:rPr>
                <w:sz w:val="22"/>
                <w:szCs w:val="22"/>
              </w:rPr>
            </w:pPr>
            <w:r w:rsidRPr="00BF2F13">
              <w:t>4 136,33</w:t>
            </w:r>
          </w:p>
        </w:tc>
        <w:tc>
          <w:tcPr>
            <w:tcW w:w="1134" w:type="dxa"/>
            <w:shd w:val="clear" w:color="auto" w:fill="auto"/>
            <w:vAlign w:val="center"/>
          </w:tcPr>
          <w:p w14:paraId="4D0C68C6"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701C5230"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0989E89D"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0AAD752D"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3B750448"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6499A7C5" w14:textId="77777777" w:rsidTr="00BD168F">
        <w:trPr>
          <w:gridBefore w:val="1"/>
          <w:wBefore w:w="31" w:type="dxa"/>
          <w:trHeight w:val="226"/>
          <w:jc w:val="center"/>
        </w:trPr>
        <w:tc>
          <w:tcPr>
            <w:tcW w:w="1748" w:type="dxa"/>
            <w:vMerge/>
            <w:shd w:val="clear" w:color="auto" w:fill="auto"/>
          </w:tcPr>
          <w:p w14:paraId="04705C12"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6588D0F7"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4CC576EF" w14:textId="77777777" w:rsidR="00BF2F13" w:rsidRPr="00BF2F13" w:rsidRDefault="00BF2F13" w:rsidP="00BF2F13">
            <w:pPr>
              <w:ind w:left="-105" w:right="-108"/>
              <w:jc w:val="center"/>
              <w:rPr>
                <w:sz w:val="20"/>
                <w:szCs w:val="20"/>
              </w:rPr>
            </w:pPr>
            <w:r w:rsidRPr="00BF2F13">
              <w:rPr>
                <w:sz w:val="22"/>
                <w:szCs w:val="22"/>
              </w:rPr>
              <w:t>с 01.01.2029</w:t>
            </w:r>
          </w:p>
        </w:tc>
        <w:tc>
          <w:tcPr>
            <w:tcW w:w="1276" w:type="dxa"/>
            <w:shd w:val="clear" w:color="auto" w:fill="auto"/>
          </w:tcPr>
          <w:p w14:paraId="4E709B8B" w14:textId="77777777" w:rsidR="00BF2F13" w:rsidRPr="00BF2F13" w:rsidRDefault="00BF2F13" w:rsidP="00BF2F13">
            <w:pPr>
              <w:ind w:left="-105" w:right="-108"/>
              <w:jc w:val="center"/>
              <w:rPr>
                <w:sz w:val="22"/>
                <w:szCs w:val="22"/>
              </w:rPr>
            </w:pPr>
            <w:r w:rsidRPr="00BF2F13">
              <w:t>4 136,33</w:t>
            </w:r>
          </w:p>
        </w:tc>
        <w:tc>
          <w:tcPr>
            <w:tcW w:w="1134" w:type="dxa"/>
            <w:shd w:val="clear" w:color="auto" w:fill="auto"/>
            <w:vAlign w:val="center"/>
          </w:tcPr>
          <w:p w14:paraId="510C12D7"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573B98CC"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2461AA05"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51C44879"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721D2ECF"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780AA1F2" w14:textId="77777777" w:rsidTr="00BD168F">
        <w:trPr>
          <w:gridBefore w:val="1"/>
          <w:wBefore w:w="31" w:type="dxa"/>
          <w:trHeight w:val="226"/>
          <w:jc w:val="center"/>
        </w:trPr>
        <w:tc>
          <w:tcPr>
            <w:tcW w:w="1748" w:type="dxa"/>
            <w:vMerge/>
            <w:shd w:val="clear" w:color="auto" w:fill="auto"/>
          </w:tcPr>
          <w:p w14:paraId="75C6120C"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4AAF3C43"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3FA7B161" w14:textId="77777777" w:rsidR="00BF2F13" w:rsidRPr="00BF2F13" w:rsidRDefault="00BF2F13" w:rsidP="00BF2F13">
            <w:pPr>
              <w:ind w:left="-105" w:right="-108"/>
              <w:jc w:val="center"/>
              <w:rPr>
                <w:sz w:val="20"/>
                <w:szCs w:val="20"/>
              </w:rPr>
            </w:pPr>
            <w:r w:rsidRPr="00BF2F13">
              <w:rPr>
                <w:sz w:val="22"/>
                <w:szCs w:val="22"/>
              </w:rPr>
              <w:t>с 01.07.2029</w:t>
            </w:r>
          </w:p>
        </w:tc>
        <w:tc>
          <w:tcPr>
            <w:tcW w:w="1276" w:type="dxa"/>
            <w:shd w:val="clear" w:color="auto" w:fill="auto"/>
          </w:tcPr>
          <w:p w14:paraId="1F4CA451" w14:textId="77777777" w:rsidR="00BF2F13" w:rsidRPr="00BF2F13" w:rsidRDefault="00BF2F13" w:rsidP="00BF2F13">
            <w:pPr>
              <w:ind w:left="-105" w:right="-108"/>
              <w:jc w:val="center"/>
              <w:rPr>
                <w:sz w:val="22"/>
                <w:szCs w:val="22"/>
              </w:rPr>
            </w:pPr>
            <w:r w:rsidRPr="00BF2F13">
              <w:t>4 406,95</w:t>
            </w:r>
          </w:p>
        </w:tc>
        <w:tc>
          <w:tcPr>
            <w:tcW w:w="1134" w:type="dxa"/>
            <w:shd w:val="clear" w:color="auto" w:fill="auto"/>
            <w:vAlign w:val="center"/>
          </w:tcPr>
          <w:p w14:paraId="5A48753E"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28C69FBF"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66EB1C28"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64A40617"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038A9F37"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509C631B" w14:textId="77777777" w:rsidTr="00BD168F">
        <w:trPr>
          <w:gridBefore w:val="1"/>
          <w:wBefore w:w="31" w:type="dxa"/>
          <w:trHeight w:val="226"/>
          <w:jc w:val="center"/>
        </w:trPr>
        <w:tc>
          <w:tcPr>
            <w:tcW w:w="1748" w:type="dxa"/>
            <w:vMerge/>
            <w:shd w:val="clear" w:color="auto" w:fill="auto"/>
          </w:tcPr>
          <w:p w14:paraId="4AF3BE1E"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03D172D2"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152EA7AD" w14:textId="77777777" w:rsidR="00BF2F13" w:rsidRPr="00BF2F13" w:rsidRDefault="00BF2F13" w:rsidP="00BF2F13">
            <w:pPr>
              <w:ind w:left="-105" w:right="-108"/>
              <w:jc w:val="center"/>
              <w:rPr>
                <w:sz w:val="20"/>
                <w:szCs w:val="20"/>
              </w:rPr>
            </w:pPr>
            <w:r w:rsidRPr="00BF2F13">
              <w:rPr>
                <w:sz w:val="22"/>
                <w:szCs w:val="22"/>
              </w:rPr>
              <w:t>с 01.01.2030</w:t>
            </w:r>
          </w:p>
        </w:tc>
        <w:tc>
          <w:tcPr>
            <w:tcW w:w="1276" w:type="dxa"/>
            <w:shd w:val="clear" w:color="auto" w:fill="auto"/>
          </w:tcPr>
          <w:p w14:paraId="39E352F7" w14:textId="77777777" w:rsidR="00BF2F13" w:rsidRPr="00BF2F13" w:rsidRDefault="00BF2F13" w:rsidP="00BF2F13">
            <w:pPr>
              <w:ind w:left="-105" w:right="-108"/>
              <w:jc w:val="center"/>
              <w:rPr>
                <w:sz w:val="22"/>
                <w:szCs w:val="22"/>
              </w:rPr>
            </w:pPr>
            <w:r w:rsidRPr="00BF2F13">
              <w:t>4 383,89</w:t>
            </w:r>
          </w:p>
        </w:tc>
        <w:tc>
          <w:tcPr>
            <w:tcW w:w="1134" w:type="dxa"/>
            <w:shd w:val="clear" w:color="auto" w:fill="auto"/>
            <w:vAlign w:val="center"/>
          </w:tcPr>
          <w:p w14:paraId="60F2B3A2"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59E228E3"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544780E7"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56290219"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7E424D4C"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2BAC6D8C" w14:textId="77777777" w:rsidTr="00BD168F">
        <w:trPr>
          <w:gridBefore w:val="1"/>
          <w:wBefore w:w="31" w:type="dxa"/>
          <w:trHeight w:val="226"/>
          <w:jc w:val="center"/>
        </w:trPr>
        <w:tc>
          <w:tcPr>
            <w:tcW w:w="1748" w:type="dxa"/>
            <w:vMerge/>
            <w:shd w:val="clear" w:color="auto" w:fill="auto"/>
          </w:tcPr>
          <w:p w14:paraId="1A92DE73"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0F6C9AE0"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547E4696" w14:textId="77777777" w:rsidR="00BF2F13" w:rsidRPr="00BF2F13" w:rsidRDefault="00BF2F13" w:rsidP="00BF2F13">
            <w:pPr>
              <w:ind w:left="-105" w:right="-108"/>
              <w:jc w:val="center"/>
              <w:rPr>
                <w:sz w:val="20"/>
                <w:szCs w:val="20"/>
              </w:rPr>
            </w:pPr>
            <w:r w:rsidRPr="00BF2F13">
              <w:rPr>
                <w:sz w:val="22"/>
                <w:szCs w:val="22"/>
              </w:rPr>
              <w:t>с 01.07.2030</w:t>
            </w:r>
          </w:p>
        </w:tc>
        <w:tc>
          <w:tcPr>
            <w:tcW w:w="1276" w:type="dxa"/>
            <w:shd w:val="clear" w:color="auto" w:fill="auto"/>
          </w:tcPr>
          <w:p w14:paraId="0B66BFB6" w14:textId="77777777" w:rsidR="00BF2F13" w:rsidRPr="00BF2F13" w:rsidRDefault="00BF2F13" w:rsidP="00BF2F13">
            <w:pPr>
              <w:ind w:left="-105" w:right="-108"/>
              <w:jc w:val="center"/>
              <w:rPr>
                <w:sz w:val="22"/>
                <w:szCs w:val="22"/>
              </w:rPr>
            </w:pPr>
            <w:r w:rsidRPr="00BF2F13">
              <w:t>4 383,89</w:t>
            </w:r>
          </w:p>
        </w:tc>
        <w:tc>
          <w:tcPr>
            <w:tcW w:w="1134" w:type="dxa"/>
            <w:shd w:val="clear" w:color="auto" w:fill="auto"/>
            <w:vAlign w:val="center"/>
          </w:tcPr>
          <w:p w14:paraId="7FD56D13"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39C66871"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0BA17851"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4C9176EB"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038BF7C2"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611161E8" w14:textId="77777777" w:rsidTr="00BD168F">
        <w:trPr>
          <w:gridBefore w:val="1"/>
          <w:wBefore w:w="31" w:type="dxa"/>
          <w:trHeight w:val="226"/>
          <w:jc w:val="center"/>
        </w:trPr>
        <w:tc>
          <w:tcPr>
            <w:tcW w:w="1748" w:type="dxa"/>
            <w:vMerge/>
            <w:shd w:val="clear" w:color="auto" w:fill="auto"/>
          </w:tcPr>
          <w:p w14:paraId="10F363D0"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6448CEC5"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58313BD9" w14:textId="77777777" w:rsidR="00BF2F13" w:rsidRPr="00BF2F13" w:rsidRDefault="00BF2F13" w:rsidP="00BF2F13">
            <w:pPr>
              <w:ind w:left="-105" w:right="-108"/>
              <w:jc w:val="center"/>
              <w:rPr>
                <w:sz w:val="20"/>
                <w:szCs w:val="20"/>
              </w:rPr>
            </w:pPr>
            <w:r w:rsidRPr="00BF2F13">
              <w:rPr>
                <w:sz w:val="22"/>
                <w:szCs w:val="22"/>
              </w:rPr>
              <w:t>с 01.01.2031</w:t>
            </w:r>
          </w:p>
        </w:tc>
        <w:tc>
          <w:tcPr>
            <w:tcW w:w="1276" w:type="dxa"/>
            <w:shd w:val="clear" w:color="auto" w:fill="auto"/>
          </w:tcPr>
          <w:p w14:paraId="73D1DD54" w14:textId="77777777" w:rsidR="00BF2F13" w:rsidRPr="00BF2F13" w:rsidRDefault="00BF2F13" w:rsidP="00BF2F13">
            <w:pPr>
              <w:ind w:left="-105" w:right="-108"/>
              <w:jc w:val="center"/>
              <w:rPr>
                <w:sz w:val="22"/>
                <w:szCs w:val="22"/>
              </w:rPr>
            </w:pPr>
            <w:r w:rsidRPr="00BF2F13">
              <w:t>4 383,89</w:t>
            </w:r>
          </w:p>
        </w:tc>
        <w:tc>
          <w:tcPr>
            <w:tcW w:w="1134" w:type="dxa"/>
            <w:shd w:val="clear" w:color="auto" w:fill="auto"/>
            <w:vAlign w:val="center"/>
          </w:tcPr>
          <w:p w14:paraId="5524D620"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01377826"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4808FA35"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1B73AA22"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3F52A85A"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3C538A0B" w14:textId="77777777" w:rsidTr="00BD168F">
        <w:trPr>
          <w:gridBefore w:val="1"/>
          <w:wBefore w:w="31" w:type="dxa"/>
          <w:trHeight w:val="226"/>
          <w:jc w:val="center"/>
        </w:trPr>
        <w:tc>
          <w:tcPr>
            <w:tcW w:w="1748" w:type="dxa"/>
            <w:vMerge/>
            <w:shd w:val="clear" w:color="auto" w:fill="auto"/>
          </w:tcPr>
          <w:p w14:paraId="72E5D99E" w14:textId="77777777" w:rsidR="00BF2F13" w:rsidRPr="00BF2F13" w:rsidRDefault="00BF2F13" w:rsidP="00BF2F13">
            <w:pPr>
              <w:ind w:right="-2"/>
              <w:rPr>
                <w:b/>
                <w:sz w:val="20"/>
                <w:szCs w:val="20"/>
              </w:rPr>
            </w:pPr>
          </w:p>
        </w:tc>
        <w:tc>
          <w:tcPr>
            <w:tcW w:w="1559" w:type="dxa"/>
            <w:gridSpan w:val="2"/>
            <w:vMerge/>
            <w:shd w:val="clear" w:color="auto" w:fill="auto"/>
            <w:vAlign w:val="center"/>
          </w:tcPr>
          <w:p w14:paraId="76DA8884" w14:textId="77777777" w:rsidR="00BF2F13" w:rsidRPr="00BF2F13" w:rsidRDefault="00BF2F13" w:rsidP="00BF2F13">
            <w:pPr>
              <w:ind w:left="-107" w:right="-108" w:firstLine="29"/>
              <w:jc w:val="center"/>
              <w:rPr>
                <w:sz w:val="20"/>
                <w:szCs w:val="20"/>
              </w:rPr>
            </w:pPr>
          </w:p>
        </w:tc>
        <w:tc>
          <w:tcPr>
            <w:tcW w:w="1417" w:type="dxa"/>
            <w:gridSpan w:val="3"/>
            <w:shd w:val="clear" w:color="auto" w:fill="auto"/>
          </w:tcPr>
          <w:p w14:paraId="38B4358D" w14:textId="77777777" w:rsidR="00BF2F13" w:rsidRPr="00BF2F13" w:rsidRDefault="00BF2F13" w:rsidP="00BF2F13">
            <w:pPr>
              <w:ind w:left="-105" w:right="-108"/>
              <w:jc w:val="center"/>
              <w:rPr>
                <w:sz w:val="20"/>
                <w:szCs w:val="20"/>
              </w:rPr>
            </w:pPr>
            <w:r w:rsidRPr="00BF2F13">
              <w:rPr>
                <w:sz w:val="22"/>
                <w:szCs w:val="22"/>
              </w:rPr>
              <w:t>с 01.07.2031</w:t>
            </w:r>
          </w:p>
        </w:tc>
        <w:tc>
          <w:tcPr>
            <w:tcW w:w="1276" w:type="dxa"/>
            <w:shd w:val="clear" w:color="auto" w:fill="auto"/>
          </w:tcPr>
          <w:p w14:paraId="747736F7" w14:textId="77777777" w:rsidR="00BF2F13" w:rsidRPr="00BF2F13" w:rsidRDefault="00BF2F13" w:rsidP="00BF2F13">
            <w:pPr>
              <w:ind w:left="-253" w:right="-108"/>
              <w:jc w:val="center"/>
              <w:rPr>
                <w:sz w:val="20"/>
                <w:szCs w:val="20"/>
              </w:rPr>
            </w:pPr>
            <w:r w:rsidRPr="00BF2F13">
              <w:t xml:space="preserve">  4 672,58</w:t>
            </w:r>
          </w:p>
        </w:tc>
        <w:tc>
          <w:tcPr>
            <w:tcW w:w="1134" w:type="dxa"/>
            <w:shd w:val="clear" w:color="auto" w:fill="auto"/>
            <w:vAlign w:val="center"/>
          </w:tcPr>
          <w:p w14:paraId="1C848C48"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24066506"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shd w:val="clear" w:color="auto" w:fill="auto"/>
            <w:vAlign w:val="center"/>
          </w:tcPr>
          <w:p w14:paraId="245E59DE"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shd w:val="clear" w:color="auto" w:fill="auto"/>
            <w:vAlign w:val="center"/>
          </w:tcPr>
          <w:p w14:paraId="52AA6673" w14:textId="77777777" w:rsidR="00BF2F13" w:rsidRPr="00BF2F13" w:rsidRDefault="00BF2F13" w:rsidP="00BF2F13">
            <w:pPr>
              <w:ind w:left="-105" w:right="-108"/>
              <w:jc w:val="center"/>
              <w:rPr>
                <w:sz w:val="20"/>
                <w:szCs w:val="20"/>
              </w:rPr>
            </w:pPr>
            <w:r w:rsidRPr="00BF2F13">
              <w:rPr>
                <w:sz w:val="20"/>
                <w:szCs w:val="20"/>
              </w:rPr>
              <w:t>x</w:t>
            </w:r>
          </w:p>
        </w:tc>
        <w:tc>
          <w:tcPr>
            <w:tcW w:w="784" w:type="dxa"/>
            <w:shd w:val="clear" w:color="auto" w:fill="auto"/>
            <w:vAlign w:val="center"/>
          </w:tcPr>
          <w:p w14:paraId="6E292A95"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152CC404" w14:textId="77777777" w:rsidTr="00BD168F">
        <w:trPr>
          <w:gridBefore w:val="1"/>
          <w:wBefore w:w="31" w:type="dxa"/>
          <w:trHeight w:val="399"/>
          <w:jc w:val="center"/>
        </w:trPr>
        <w:tc>
          <w:tcPr>
            <w:tcW w:w="1748" w:type="dxa"/>
            <w:vMerge/>
            <w:shd w:val="clear" w:color="auto" w:fill="auto"/>
          </w:tcPr>
          <w:p w14:paraId="6BE3A1D5" w14:textId="77777777" w:rsidR="00BF2F13" w:rsidRPr="00BF2F13" w:rsidRDefault="00BF2F13" w:rsidP="00BF2F13">
            <w:pPr>
              <w:ind w:right="-2"/>
              <w:rPr>
                <w:b/>
                <w:sz w:val="20"/>
                <w:szCs w:val="20"/>
              </w:rPr>
            </w:pPr>
          </w:p>
        </w:tc>
        <w:tc>
          <w:tcPr>
            <w:tcW w:w="1559" w:type="dxa"/>
            <w:gridSpan w:val="2"/>
            <w:tcBorders>
              <w:top w:val="single" w:sz="4" w:space="0" w:color="auto"/>
              <w:right w:val="single" w:sz="4" w:space="0" w:color="auto"/>
            </w:tcBorders>
            <w:shd w:val="clear" w:color="auto" w:fill="auto"/>
            <w:vAlign w:val="center"/>
          </w:tcPr>
          <w:p w14:paraId="16C4606B" w14:textId="77777777" w:rsidR="00BF2F13" w:rsidRPr="00BF2F13" w:rsidRDefault="00BF2F13" w:rsidP="00BF2F13">
            <w:pPr>
              <w:ind w:right="-2"/>
              <w:jc w:val="center"/>
              <w:rPr>
                <w:sz w:val="20"/>
                <w:szCs w:val="20"/>
              </w:rPr>
            </w:pPr>
            <w:r w:rsidRPr="00BF2F13">
              <w:rPr>
                <w:sz w:val="20"/>
                <w:szCs w:val="20"/>
              </w:rPr>
              <w:t>Двухставочный</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B39C0D" w14:textId="77777777" w:rsidR="00BF2F13" w:rsidRPr="00BF2F13" w:rsidRDefault="00BF2F13" w:rsidP="00BF2F13">
            <w:pPr>
              <w:ind w:left="-105" w:right="-108"/>
              <w:jc w:val="center"/>
              <w:rPr>
                <w:sz w:val="20"/>
                <w:szCs w:val="20"/>
              </w:rPr>
            </w:pPr>
            <w:r w:rsidRPr="00BF2F13">
              <w:rPr>
                <w:sz w:val="20"/>
                <w:szCs w:val="20"/>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765486" w14:textId="77777777" w:rsidR="00BF2F13" w:rsidRPr="00BF2F13" w:rsidRDefault="00BF2F13" w:rsidP="00BF2F13">
            <w:pPr>
              <w:ind w:left="-105" w:right="-108"/>
              <w:jc w:val="center"/>
              <w:rPr>
                <w:sz w:val="20"/>
                <w:szCs w:val="20"/>
              </w:rPr>
            </w:pPr>
            <w:r w:rsidRPr="00BF2F13">
              <w:rPr>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955C30"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FE9087"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FB64E2"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A03C6" w14:textId="77777777" w:rsidR="00BF2F13" w:rsidRPr="00BF2F13" w:rsidRDefault="00BF2F13" w:rsidP="00BF2F13">
            <w:pPr>
              <w:ind w:left="-105" w:right="-108"/>
              <w:jc w:val="center"/>
              <w:rPr>
                <w:sz w:val="20"/>
                <w:szCs w:val="20"/>
              </w:rPr>
            </w:pPr>
            <w:r w:rsidRPr="00BF2F13">
              <w:rPr>
                <w:sz w:val="20"/>
                <w:szCs w:val="20"/>
              </w:rPr>
              <w:t>x</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7C4F9C51"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5E874294" w14:textId="77777777" w:rsidTr="00BD168F">
        <w:trPr>
          <w:gridBefore w:val="1"/>
          <w:wBefore w:w="31" w:type="dxa"/>
          <w:trHeight w:val="123"/>
          <w:jc w:val="center"/>
        </w:trPr>
        <w:tc>
          <w:tcPr>
            <w:tcW w:w="1748" w:type="dxa"/>
            <w:vMerge/>
            <w:shd w:val="clear" w:color="auto" w:fill="auto"/>
          </w:tcPr>
          <w:p w14:paraId="71689934" w14:textId="77777777" w:rsidR="00BF2F13" w:rsidRPr="00BF2F13" w:rsidRDefault="00BF2F13" w:rsidP="00BF2F13">
            <w:pPr>
              <w:ind w:right="-2"/>
              <w:rPr>
                <w:b/>
                <w:sz w:val="20"/>
                <w:szCs w:val="20"/>
              </w:rPr>
            </w:pPr>
          </w:p>
        </w:tc>
        <w:tc>
          <w:tcPr>
            <w:tcW w:w="1559" w:type="dxa"/>
            <w:gridSpan w:val="2"/>
            <w:tcBorders>
              <w:top w:val="single" w:sz="4" w:space="0" w:color="auto"/>
              <w:right w:val="single" w:sz="4" w:space="0" w:color="auto"/>
            </w:tcBorders>
            <w:shd w:val="clear" w:color="auto" w:fill="auto"/>
            <w:vAlign w:val="center"/>
          </w:tcPr>
          <w:p w14:paraId="54CA523B" w14:textId="77777777" w:rsidR="00BF2F13" w:rsidRPr="00BF2F13" w:rsidRDefault="00BF2F13" w:rsidP="00BF2F13">
            <w:pPr>
              <w:ind w:right="-2"/>
              <w:jc w:val="center"/>
              <w:rPr>
                <w:sz w:val="20"/>
                <w:szCs w:val="20"/>
              </w:rPr>
            </w:pPr>
            <w:r w:rsidRPr="00BF2F13">
              <w:rPr>
                <w:sz w:val="20"/>
                <w:szCs w:val="20"/>
              </w:rPr>
              <w:t>Ставка за тепловую энергию, руб./Гкал</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C18277" w14:textId="77777777" w:rsidR="00BF2F13" w:rsidRPr="00BF2F13" w:rsidRDefault="00BF2F13" w:rsidP="00BF2F13">
            <w:pPr>
              <w:ind w:right="-9"/>
              <w:jc w:val="center"/>
              <w:rPr>
                <w:sz w:val="20"/>
                <w:szCs w:val="20"/>
              </w:rPr>
            </w:pPr>
            <w:r w:rsidRPr="00BF2F13">
              <w:rPr>
                <w:sz w:val="20"/>
                <w:szCs w:val="20"/>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B6F1B0" w14:textId="77777777" w:rsidR="00BF2F13" w:rsidRPr="00BF2F13" w:rsidRDefault="00BF2F13" w:rsidP="00BF2F13">
            <w:pPr>
              <w:ind w:right="-9"/>
              <w:jc w:val="center"/>
              <w:rPr>
                <w:sz w:val="20"/>
                <w:szCs w:val="20"/>
              </w:rPr>
            </w:pPr>
            <w:r w:rsidRPr="00BF2F13">
              <w:rPr>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62BA7C" w14:textId="77777777" w:rsidR="00BF2F13" w:rsidRPr="00BF2F13" w:rsidRDefault="00BF2F13" w:rsidP="00BF2F13">
            <w:pPr>
              <w:ind w:left="-105" w:right="-9"/>
              <w:jc w:val="center"/>
              <w:rPr>
                <w:sz w:val="20"/>
                <w:szCs w:val="20"/>
              </w:rPr>
            </w:pPr>
            <w:r w:rsidRPr="00BF2F13">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99272C"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80B40C"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88343C" w14:textId="77777777" w:rsidR="00BF2F13" w:rsidRPr="00BF2F13" w:rsidRDefault="00BF2F13" w:rsidP="00BF2F13">
            <w:pPr>
              <w:ind w:left="-105" w:right="-108"/>
              <w:jc w:val="center"/>
              <w:rPr>
                <w:sz w:val="20"/>
                <w:szCs w:val="20"/>
              </w:rPr>
            </w:pPr>
            <w:r w:rsidRPr="00BF2F13">
              <w:rPr>
                <w:sz w:val="20"/>
                <w:szCs w:val="20"/>
              </w:rPr>
              <w:t>x</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6B48AFA5"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71294F04" w14:textId="77777777" w:rsidTr="00BD168F">
        <w:trPr>
          <w:gridBefore w:val="1"/>
          <w:wBefore w:w="31" w:type="dxa"/>
          <w:trHeight w:val="173"/>
          <w:jc w:val="center"/>
        </w:trPr>
        <w:tc>
          <w:tcPr>
            <w:tcW w:w="1748" w:type="dxa"/>
            <w:vMerge/>
            <w:shd w:val="clear" w:color="auto" w:fill="auto"/>
          </w:tcPr>
          <w:p w14:paraId="06120880" w14:textId="77777777" w:rsidR="00BF2F13" w:rsidRPr="00BF2F13" w:rsidRDefault="00BF2F13" w:rsidP="00BF2F13">
            <w:pPr>
              <w:ind w:right="-2"/>
              <w:rPr>
                <w:b/>
                <w:sz w:val="20"/>
                <w:szCs w:val="20"/>
              </w:rPr>
            </w:pPr>
          </w:p>
        </w:tc>
        <w:tc>
          <w:tcPr>
            <w:tcW w:w="1559" w:type="dxa"/>
            <w:gridSpan w:val="2"/>
            <w:tcBorders>
              <w:top w:val="single" w:sz="4" w:space="0" w:color="auto"/>
              <w:right w:val="single" w:sz="4" w:space="0" w:color="auto"/>
            </w:tcBorders>
            <w:shd w:val="clear" w:color="auto" w:fill="auto"/>
            <w:vAlign w:val="center"/>
          </w:tcPr>
          <w:p w14:paraId="7CDCDD14" w14:textId="77777777" w:rsidR="00BF2F13" w:rsidRPr="00BF2F13" w:rsidRDefault="00BF2F13" w:rsidP="00BF2F13">
            <w:pPr>
              <w:ind w:right="-2"/>
              <w:jc w:val="center"/>
              <w:rPr>
                <w:sz w:val="20"/>
                <w:szCs w:val="20"/>
              </w:rPr>
            </w:pPr>
            <w:r w:rsidRPr="00BF2F13">
              <w:rPr>
                <w:sz w:val="20"/>
                <w:szCs w:val="20"/>
              </w:rPr>
              <w:t>Ставка за содержание тепловой мощности,</w:t>
            </w:r>
          </w:p>
          <w:p w14:paraId="401A4C84" w14:textId="77777777" w:rsidR="00BF2F13" w:rsidRPr="00BF2F13" w:rsidRDefault="00BF2F13" w:rsidP="00BF2F13">
            <w:pPr>
              <w:ind w:right="-2"/>
              <w:jc w:val="center"/>
              <w:rPr>
                <w:sz w:val="20"/>
                <w:szCs w:val="20"/>
              </w:rPr>
            </w:pPr>
            <w:r w:rsidRPr="00BF2F13">
              <w:rPr>
                <w:sz w:val="20"/>
                <w:szCs w:val="20"/>
              </w:rPr>
              <w:t>тыс. руб./Гкал/ч</w:t>
            </w:r>
          </w:p>
          <w:p w14:paraId="4BF62E5B" w14:textId="77777777" w:rsidR="00BF2F13" w:rsidRPr="00BF2F13" w:rsidRDefault="00BF2F13" w:rsidP="00BF2F13">
            <w:pPr>
              <w:ind w:right="-2"/>
              <w:jc w:val="center"/>
              <w:rPr>
                <w:sz w:val="20"/>
                <w:szCs w:val="20"/>
              </w:rPr>
            </w:pPr>
            <w:r w:rsidRPr="00BF2F13">
              <w:rPr>
                <w:sz w:val="20"/>
                <w:szCs w:val="20"/>
              </w:rPr>
              <w:t>в мес.</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5D410F" w14:textId="77777777" w:rsidR="00BF2F13" w:rsidRPr="00BF2F13" w:rsidRDefault="00BF2F13" w:rsidP="00BF2F13">
            <w:pPr>
              <w:ind w:right="-9"/>
              <w:jc w:val="center"/>
              <w:rPr>
                <w:sz w:val="20"/>
                <w:szCs w:val="20"/>
              </w:rPr>
            </w:pPr>
            <w:r w:rsidRPr="00BF2F13">
              <w:rPr>
                <w:sz w:val="20"/>
                <w:szCs w:val="20"/>
              </w:rPr>
              <w:t>x</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95BAC9" w14:textId="77777777" w:rsidR="00BF2F13" w:rsidRPr="00BF2F13" w:rsidRDefault="00BF2F13" w:rsidP="00BF2F13">
            <w:pPr>
              <w:ind w:right="-2"/>
              <w:jc w:val="center"/>
              <w:rPr>
                <w:sz w:val="20"/>
                <w:szCs w:val="20"/>
              </w:rPr>
            </w:pPr>
            <w:r w:rsidRPr="00BF2F13">
              <w:rPr>
                <w:sz w:val="20"/>
                <w:szCs w:val="20"/>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2B7ECB" w14:textId="77777777" w:rsidR="00BF2F13" w:rsidRPr="00BF2F13" w:rsidRDefault="00BF2F13" w:rsidP="00BF2F13">
            <w:pPr>
              <w:ind w:left="-195" w:right="-165"/>
              <w:jc w:val="center"/>
              <w:rPr>
                <w:sz w:val="20"/>
                <w:szCs w:val="20"/>
              </w:rPr>
            </w:pPr>
            <w:r w:rsidRPr="00BF2F13">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AC206B" w14:textId="77777777" w:rsidR="00BF2F13" w:rsidRPr="00BF2F13" w:rsidRDefault="00BF2F13" w:rsidP="00BF2F13">
            <w:pPr>
              <w:ind w:left="-105" w:right="-108"/>
              <w:jc w:val="center"/>
              <w:rPr>
                <w:sz w:val="20"/>
                <w:szCs w:val="20"/>
              </w:rPr>
            </w:pPr>
            <w:r w:rsidRPr="00BF2F13">
              <w:rPr>
                <w:sz w:val="20"/>
                <w:szCs w:val="20"/>
              </w:rPr>
              <w:t>x</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46749" w14:textId="77777777" w:rsidR="00BF2F13" w:rsidRPr="00BF2F13" w:rsidRDefault="00BF2F13" w:rsidP="00BF2F13">
            <w:pPr>
              <w:ind w:left="-105" w:right="-108"/>
              <w:jc w:val="center"/>
              <w:rPr>
                <w:sz w:val="20"/>
                <w:szCs w:val="20"/>
              </w:rPr>
            </w:pPr>
            <w:r w:rsidRPr="00BF2F13">
              <w:rPr>
                <w:sz w:val="20"/>
                <w:szCs w:val="20"/>
              </w:rPr>
              <w:t>х</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DB411E" w14:textId="77777777" w:rsidR="00BF2F13" w:rsidRPr="00BF2F13" w:rsidRDefault="00BF2F13" w:rsidP="00BF2F13">
            <w:pPr>
              <w:ind w:left="-105" w:right="-108"/>
              <w:jc w:val="center"/>
              <w:rPr>
                <w:sz w:val="20"/>
                <w:szCs w:val="20"/>
              </w:rPr>
            </w:pPr>
            <w:r w:rsidRPr="00BF2F13">
              <w:rPr>
                <w:sz w:val="20"/>
                <w:szCs w:val="20"/>
              </w:rPr>
              <w:t>x</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025E27CB" w14:textId="77777777" w:rsidR="00BF2F13" w:rsidRPr="00BF2F13" w:rsidRDefault="00BF2F13" w:rsidP="00BF2F13">
            <w:pPr>
              <w:ind w:left="-105" w:right="-108"/>
              <w:jc w:val="center"/>
              <w:rPr>
                <w:sz w:val="20"/>
                <w:szCs w:val="20"/>
              </w:rPr>
            </w:pPr>
            <w:r w:rsidRPr="00BF2F13">
              <w:rPr>
                <w:sz w:val="20"/>
                <w:szCs w:val="20"/>
              </w:rPr>
              <w:t>x</w:t>
            </w:r>
          </w:p>
        </w:tc>
      </w:tr>
      <w:tr w:rsidR="00BF2F13" w:rsidRPr="00BF2F13" w14:paraId="3A2D78B5" w14:textId="77777777" w:rsidTr="00BD168F">
        <w:tblPrEx>
          <w:jc w:val="left"/>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2"/>
          <w:wAfter w:w="6572" w:type="dxa"/>
          <w:trHeight w:val="100"/>
        </w:trPr>
        <w:tc>
          <w:tcPr>
            <w:tcW w:w="3504" w:type="dxa"/>
            <w:gridSpan w:val="5"/>
          </w:tcPr>
          <w:p w14:paraId="58C9361A" w14:textId="77777777" w:rsidR="00BF2F13" w:rsidRPr="00BF2F13" w:rsidRDefault="00BF2F13" w:rsidP="00BF2F13">
            <w:pPr>
              <w:ind w:right="-1"/>
              <w:jc w:val="both"/>
              <w:rPr>
                <w:sz w:val="28"/>
                <w:szCs w:val="28"/>
              </w:rPr>
            </w:pPr>
          </w:p>
        </w:tc>
      </w:tr>
    </w:tbl>
    <w:p w14:paraId="7D7C9BDB" w14:textId="77777777" w:rsidR="00BF2F13" w:rsidRPr="00BF2F13" w:rsidRDefault="00BF2F13" w:rsidP="00BF2F13">
      <w:pPr>
        <w:ind w:left="-284" w:right="-1" w:firstLine="426"/>
        <w:jc w:val="both"/>
        <w:rPr>
          <w:sz w:val="28"/>
          <w:szCs w:val="28"/>
        </w:rPr>
      </w:pPr>
      <w:r w:rsidRPr="00BF2F13">
        <w:rPr>
          <w:sz w:val="28"/>
          <w:szCs w:val="28"/>
        </w:rPr>
        <w:t>* Выделяется в целях реализации пункта 6 статьи 168 Налогового кодекса Российской Федерации (часть вторая).</w:t>
      </w:r>
    </w:p>
    <w:p w14:paraId="3074142D" w14:textId="77777777" w:rsidR="00BF2F13" w:rsidRPr="00BF2F13" w:rsidRDefault="00BF2F13" w:rsidP="00BF2F13">
      <w:pPr>
        <w:ind w:right="-1"/>
        <w:jc w:val="both"/>
        <w:rPr>
          <w:bCs/>
          <w:sz w:val="28"/>
          <w:szCs w:val="22"/>
        </w:rPr>
        <w:sectPr w:rsidR="00BF2F13" w:rsidRPr="00BF2F13" w:rsidSect="00BF2F13">
          <w:pgSz w:w="11906" w:h="16838"/>
          <w:pgMar w:top="1134" w:right="567" w:bottom="1134" w:left="1701" w:header="709" w:footer="709" w:gutter="0"/>
          <w:cols w:space="708"/>
          <w:titlePg/>
          <w:docGrid w:linePitch="360"/>
        </w:sectPr>
      </w:pPr>
    </w:p>
    <w:p w14:paraId="23F645B5" w14:textId="2EE25AD6" w:rsidR="00BF2F13" w:rsidRPr="00F01343" w:rsidRDefault="00BF2F13" w:rsidP="00BF2F13">
      <w:pPr>
        <w:tabs>
          <w:tab w:val="left" w:pos="270"/>
          <w:tab w:val="right" w:pos="9355"/>
        </w:tabs>
        <w:ind w:left="-4310" w:firstLine="9980"/>
      </w:pPr>
      <w:r w:rsidRPr="00F01343">
        <w:lastRenderedPageBreak/>
        <w:t>Приложение</w:t>
      </w:r>
      <w:r>
        <w:t xml:space="preserve"> № 2</w:t>
      </w:r>
      <w:r>
        <w:t>6</w:t>
      </w:r>
      <w:r>
        <w:t xml:space="preserve"> к протоколу</w:t>
      </w:r>
      <w:r w:rsidRPr="00F01343">
        <w:t xml:space="preserve"> № </w:t>
      </w:r>
      <w:r>
        <w:t>90</w:t>
      </w:r>
    </w:p>
    <w:p w14:paraId="39DCF038" w14:textId="77777777" w:rsidR="00BF2F13" w:rsidRPr="00F01343" w:rsidRDefault="00BF2F13" w:rsidP="00BF2F13">
      <w:pPr>
        <w:tabs>
          <w:tab w:val="left" w:pos="3686"/>
          <w:tab w:val="left" w:pos="9498"/>
        </w:tabs>
        <w:ind w:left="-4310" w:right="-569" w:firstLine="9980"/>
      </w:pPr>
      <w:r w:rsidRPr="00F01343">
        <w:t>заседания правления Региональной</w:t>
      </w:r>
    </w:p>
    <w:p w14:paraId="6BF86869" w14:textId="77777777" w:rsidR="00BF2F13" w:rsidRPr="00F01343" w:rsidRDefault="00BF2F13" w:rsidP="00BF2F13">
      <w:pPr>
        <w:tabs>
          <w:tab w:val="left" w:pos="3686"/>
          <w:tab w:val="left" w:pos="9498"/>
        </w:tabs>
        <w:ind w:left="-4310" w:right="-569" w:firstLine="9980"/>
      </w:pPr>
      <w:r w:rsidRPr="00F01343">
        <w:t>энергетической комиссии</w:t>
      </w:r>
    </w:p>
    <w:p w14:paraId="33CA7CB5" w14:textId="77777777" w:rsidR="00BF2F13" w:rsidRDefault="00BF2F13" w:rsidP="00BF2F13">
      <w:pPr>
        <w:tabs>
          <w:tab w:val="left" w:pos="3686"/>
          <w:tab w:val="left" w:pos="9498"/>
        </w:tabs>
        <w:ind w:left="-4310" w:right="-569" w:firstLine="9980"/>
      </w:pPr>
      <w:r w:rsidRPr="00F01343">
        <w:t xml:space="preserve">Кузбасса от </w:t>
      </w:r>
      <w:r>
        <w:t>19</w:t>
      </w:r>
      <w:r w:rsidRPr="00F01343">
        <w:t>.</w:t>
      </w:r>
      <w:r>
        <w:t>12</w:t>
      </w:r>
      <w:r w:rsidRPr="00F01343">
        <w:t>.2024</w:t>
      </w:r>
    </w:p>
    <w:p w14:paraId="288C2059" w14:textId="77777777" w:rsidR="00BF2F13" w:rsidRPr="00BF2F13" w:rsidRDefault="00BF2F13" w:rsidP="00BF2F13">
      <w:pPr>
        <w:tabs>
          <w:tab w:val="left" w:pos="3686"/>
          <w:tab w:val="left" w:pos="9498"/>
        </w:tabs>
        <w:ind w:left="-4310" w:right="-569" w:firstLine="8705"/>
      </w:pPr>
    </w:p>
    <w:p w14:paraId="22C1BE6A" w14:textId="77777777" w:rsidR="00BF2F13" w:rsidRPr="00BF2F13" w:rsidRDefault="00BF2F13" w:rsidP="00BF2F13">
      <w:pPr>
        <w:ind w:right="-2"/>
        <w:jc w:val="center"/>
        <w:rPr>
          <w:b/>
          <w:color w:val="000000"/>
          <w:kern w:val="32"/>
          <w:sz w:val="28"/>
          <w:szCs w:val="28"/>
        </w:rPr>
      </w:pPr>
      <w:r w:rsidRPr="00BF2F13">
        <w:rPr>
          <w:b/>
          <w:color w:val="000000"/>
          <w:kern w:val="32"/>
          <w:sz w:val="28"/>
          <w:szCs w:val="28"/>
        </w:rPr>
        <w:t xml:space="preserve">Долгосрочные тарифы ООО «Южно-Кузбасская энергетическая компания» на теплоноситель, реализуемый на потребительском рынке </w:t>
      </w:r>
    </w:p>
    <w:p w14:paraId="7DB2B84E" w14:textId="77777777" w:rsidR="00BF2F13" w:rsidRPr="00BF2F13" w:rsidRDefault="00BF2F13" w:rsidP="00BF2F13">
      <w:pPr>
        <w:ind w:right="-2"/>
        <w:jc w:val="center"/>
        <w:rPr>
          <w:b/>
          <w:color w:val="000000"/>
          <w:kern w:val="32"/>
          <w:sz w:val="28"/>
          <w:szCs w:val="28"/>
        </w:rPr>
      </w:pPr>
      <w:r w:rsidRPr="00BF2F13">
        <w:rPr>
          <w:b/>
          <w:color w:val="000000"/>
          <w:kern w:val="32"/>
          <w:sz w:val="28"/>
          <w:szCs w:val="28"/>
        </w:rPr>
        <w:t xml:space="preserve">Таштагольского </w:t>
      </w:r>
      <w:r w:rsidRPr="00BF2F13">
        <w:rPr>
          <w:b/>
          <w:bCs/>
          <w:color w:val="000000"/>
          <w:kern w:val="32"/>
          <w:sz w:val="28"/>
          <w:szCs w:val="28"/>
        </w:rPr>
        <w:t xml:space="preserve">муниципального </w:t>
      </w:r>
      <w:r w:rsidRPr="00BF2F13">
        <w:rPr>
          <w:b/>
          <w:color w:val="000000"/>
          <w:kern w:val="32"/>
          <w:sz w:val="28"/>
          <w:szCs w:val="28"/>
        </w:rPr>
        <w:t xml:space="preserve">района, на период </w:t>
      </w:r>
    </w:p>
    <w:p w14:paraId="4C557355" w14:textId="77777777" w:rsidR="00BF2F13" w:rsidRPr="00BF2F13" w:rsidRDefault="00BF2F13" w:rsidP="00BF2F13">
      <w:pPr>
        <w:ind w:right="-2"/>
        <w:jc w:val="center"/>
        <w:rPr>
          <w:b/>
          <w:color w:val="000000"/>
          <w:kern w:val="32"/>
          <w:sz w:val="28"/>
          <w:szCs w:val="28"/>
        </w:rPr>
      </w:pPr>
      <w:r w:rsidRPr="00BF2F13">
        <w:rPr>
          <w:b/>
          <w:color w:val="000000"/>
          <w:kern w:val="32"/>
          <w:sz w:val="28"/>
          <w:szCs w:val="28"/>
        </w:rPr>
        <w:t>с 01.01.2025 по 31.12.2031</w:t>
      </w:r>
    </w:p>
    <w:p w14:paraId="05366C68" w14:textId="77777777" w:rsidR="00BF2F13" w:rsidRPr="00BF2F13" w:rsidRDefault="00BF2F13" w:rsidP="00BF2F13">
      <w:pPr>
        <w:ind w:right="-2"/>
        <w:jc w:val="right"/>
        <w:rPr>
          <w:color w:val="000000"/>
          <w:sz w:val="28"/>
          <w:szCs w:val="28"/>
        </w:rPr>
      </w:pPr>
    </w:p>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2127"/>
        <w:gridCol w:w="1842"/>
        <w:gridCol w:w="1558"/>
        <w:gridCol w:w="1422"/>
      </w:tblGrid>
      <w:tr w:rsidR="00BF2F13" w:rsidRPr="00BF2F13" w14:paraId="76DF2903" w14:textId="77777777" w:rsidTr="00BD168F">
        <w:trPr>
          <w:trHeight w:val="280"/>
        </w:trPr>
        <w:tc>
          <w:tcPr>
            <w:tcW w:w="3224" w:type="dxa"/>
            <w:vMerge w:val="restart"/>
            <w:shd w:val="clear" w:color="auto" w:fill="auto"/>
            <w:vAlign w:val="center"/>
          </w:tcPr>
          <w:p w14:paraId="13E9942C" w14:textId="77777777" w:rsidR="00BF2F13" w:rsidRPr="00BF2F13" w:rsidRDefault="00BF2F13" w:rsidP="00BF2F13">
            <w:pPr>
              <w:ind w:right="-2"/>
              <w:jc w:val="center"/>
              <w:rPr>
                <w:color w:val="000000"/>
                <w:sz w:val="22"/>
                <w:szCs w:val="22"/>
              </w:rPr>
            </w:pPr>
            <w:r w:rsidRPr="00BF2F13">
              <w:rPr>
                <w:color w:val="000000"/>
                <w:sz w:val="22"/>
                <w:szCs w:val="22"/>
              </w:rPr>
              <w:t>Наименование регулируемой организации</w:t>
            </w:r>
          </w:p>
        </w:tc>
        <w:tc>
          <w:tcPr>
            <w:tcW w:w="2127" w:type="dxa"/>
            <w:vMerge w:val="restart"/>
            <w:shd w:val="clear" w:color="auto" w:fill="auto"/>
            <w:vAlign w:val="center"/>
          </w:tcPr>
          <w:p w14:paraId="02E60CEB" w14:textId="77777777" w:rsidR="00BF2F13" w:rsidRPr="00BF2F13" w:rsidRDefault="00BF2F13" w:rsidP="00BF2F13">
            <w:pPr>
              <w:ind w:right="-2"/>
              <w:jc w:val="center"/>
              <w:rPr>
                <w:color w:val="000000"/>
                <w:sz w:val="22"/>
                <w:szCs w:val="22"/>
              </w:rPr>
            </w:pPr>
            <w:r w:rsidRPr="00BF2F13">
              <w:rPr>
                <w:color w:val="000000"/>
                <w:sz w:val="22"/>
                <w:szCs w:val="22"/>
              </w:rPr>
              <w:t>Вид тарифа</w:t>
            </w:r>
          </w:p>
        </w:tc>
        <w:tc>
          <w:tcPr>
            <w:tcW w:w="1842" w:type="dxa"/>
            <w:vMerge w:val="restart"/>
            <w:shd w:val="clear" w:color="auto" w:fill="auto"/>
            <w:vAlign w:val="center"/>
          </w:tcPr>
          <w:p w14:paraId="4E8A37EF" w14:textId="77777777" w:rsidR="00BF2F13" w:rsidRPr="00BF2F13" w:rsidRDefault="00BF2F13" w:rsidP="00BF2F13">
            <w:pPr>
              <w:ind w:right="-2"/>
              <w:jc w:val="center"/>
              <w:rPr>
                <w:color w:val="000000"/>
                <w:sz w:val="22"/>
                <w:szCs w:val="22"/>
              </w:rPr>
            </w:pPr>
            <w:r w:rsidRPr="00BF2F13">
              <w:rPr>
                <w:color w:val="000000"/>
                <w:sz w:val="22"/>
                <w:szCs w:val="22"/>
              </w:rPr>
              <w:t>Период</w:t>
            </w:r>
          </w:p>
        </w:tc>
        <w:tc>
          <w:tcPr>
            <w:tcW w:w="2980" w:type="dxa"/>
            <w:gridSpan w:val="2"/>
            <w:shd w:val="clear" w:color="auto" w:fill="auto"/>
            <w:vAlign w:val="center"/>
          </w:tcPr>
          <w:p w14:paraId="2790BE3E" w14:textId="77777777" w:rsidR="00BF2F13" w:rsidRPr="00BF2F13" w:rsidRDefault="00BF2F13" w:rsidP="00BF2F13">
            <w:pPr>
              <w:ind w:right="-2"/>
              <w:jc w:val="center"/>
              <w:rPr>
                <w:color w:val="000000"/>
                <w:sz w:val="22"/>
                <w:szCs w:val="22"/>
              </w:rPr>
            </w:pPr>
            <w:r w:rsidRPr="00BF2F13">
              <w:rPr>
                <w:color w:val="000000"/>
                <w:sz w:val="22"/>
                <w:szCs w:val="22"/>
              </w:rPr>
              <w:t>Вид теплоносителя</w:t>
            </w:r>
          </w:p>
        </w:tc>
      </w:tr>
      <w:tr w:rsidR="00BF2F13" w:rsidRPr="00BF2F13" w14:paraId="10E5388D" w14:textId="77777777" w:rsidTr="00BD168F">
        <w:trPr>
          <w:trHeight w:val="278"/>
        </w:trPr>
        <w:tc>
          <w:tcPr>
            <w:tcW w:w="3224" w:type="dxa"/>
            <w:vMerge/>
            <w:shd w:val="clear" w:color="auto" w:fill="auto"/>
          </w:tcPr>
          <w:p w14:paraId="6A3545C8"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18C306DD" w14:textId="77777777" w:rsidR="00BF2F13" w:rsidRPr="00BF2F13" w:rsidRDefault="00BF2F13" w:rsidP="00BF2F13">
            <w:pPr>
              <w:ind w:right="-2"/>
              <w:jc w:val="center"/>
              <w:rPr>
                <w:color w:val="000000"/>
                <w:sz w:val="22"/>
                <w:szCs w:val="22"/>
              </w:rPr>
            </w:pPr>
          </w:p>
        </w:tc>
        <w:tc>
          <w:tcPr>
            <w:tcW w:w="1842" w:type="dxa"/>
            <w:vMerge/>
            <w:shd w:val="clear" w:color="auto" w:fill="auto"/>
          </w:tcPr>
          <w:p w14:paraId="0CEB13C5" w14:textId="77777777" w:rsidR="00BF2F13" w:rsidRPr="00BF2F13" w:rsidRDefault="00BF2F13" w:rsidP="00BF2F13">
            <w:pPr>
              <w:ind w:right="-2"/>
              <w:rPr>
                <w:color w:val="000000"/>
                <w:sz w:val="22"/>
                <w:szCs w:val="22"/>
              </w:rPr>
            </w:pPr>
          </w:p>
        </w:tc>
        <w:tc>
          <w:tcPr>
            <w:tcW w:w="1558" w:type="dxa"/>
            <w:shd w:val="clear" w:color="auto" w:fill="auto"/>
            <w:vAlign w:val="center"/>
          </w:tcPr>
          <w:p w14:paraId="31622AFC" w14:textId="77777777" w:rsidR="00BF2F13" w:rsidRPr="00BF2F13" w:rsidRDefault="00BF2F13" w:rsidP="00BF2F13">
            <w:pPr>
              <w:ind w:right="-2"/>
              <w:jc w:val="center"/>
              <w:rPr>
                <w:color w:val="000000"/>
                <w:sz w:val="22"/>
                <w:szCs w:val="22"/>
              </w:rPr>
            </w:pPr>
            <w:r w:rsidRPr="00BF2F13">
              <w:rPr>
                <w:color w:val="000000"/>
                <w:sz w:val="22"/>
                <w:szCs w:val="22"/>
              </w:rPr>
              <w:t>вода</w:t>
            </w:r>
          </w:p>
        </w:tc>
        <w:tc>
          <w:tcPr>
            <w:tcW w:w="1422" w:type="dxa"/>
            <w:shd w:val="clear" w:color="auto" w:fill="auto"/>
            <w:vAlign w:val="center"/>
          </w:tcPr>
          <w:p w14:paraId="1E17C4CA" w14:textId="77777777" w:rsidR="00BF2F13" w:rsidRPr="00BF2F13" w:rsidRDefault="00BF2F13" w:rsidP="00BF2F13">
            <w:pPr>
              <w:ind w:right="-2"/>
              <w:jc w:val="center"/>
              <w:rPr>
                <w:color w:val="000000"/>
                <w:sz w:val="22"/>
                <w:szCs w:val="22"/>
              </w:rPr>
            </w:pPr>
            <w:r w:rsidRPr="00BF2F13">
              <w:rPr>
                <w:color w:val="000000"/>
                <w:sz w:val="22"/>
                <w:szCs w:val="22"/>
              </w:rPr>
              <w:t>пар</w:t>
            </w:r>
          </w:p>
        </w:tc>
      </w:tr>
      <w:tr w:rsidR="00BF2F13" w:rsidRPr="00BF2F13" w14:paraId="25984D4B" w14:textId="77777777" w:rsidTr="00BD168F">
        <w:trPr>
          <w:trHeight w:val="277"/>
        </w:trPr>
        <w:tc>
          <w:tcPr>
            <w:tcW w:w="3224" w:type="dxa"/>
            <w:shd w:val="clear" w:color="auto" w:fill="auto"/>
            <w:vAlign w:val="center"/>
          </w:tcPr>
          <w:p w14:paraId="44B7316B" w14:textId="77777777" w:rsidR="00BF2F13" w:rsidRPr="00BF2F13" w:rsidRDefault="00BF2F13" w:rsidP="00BF2F13">
            <w:pPr>
              <w:ind w:right="-2"/>
              <w:jc w:val="center"/>
              <w:rPr>
                <w:color w:val="000000"/>
                <w:sz w:val="22"/>
                <w:szCs w:val="22"/>
              </w:rPr>
            </w:pPr>
            <w:r w:rsidRPr="00BF2F13">
              <w:rPr>
                <w:color w:val="000000"/>
                <w:sz w:val="22"/>
                <w:szCs w:val="22"/>
              </w:rPr>
              <w:t>1</w:t>
            </w:r>
          </w:p>
        </w:tc>
        <w:tc>
          <w:tcPr>
            <w:tcW w:w="2127" w:type="dxa"/>
            <w:shd w:val="clear" w:color="auto" w:fill="auto"/>
            <w:vAlign w:val="center"/>
          </w:tcPr>
          <w:p w14:paraId="42EFB88D" w14:textId="77777777" w:rsidR="00BF2F13" w:rsidRPr="00BF2F13" w:rsidRDefault="00BF2F13" w:rsidP="00BF2F13">
            <w:pPr>
              <w:ind w:right="-2"/>
              <w:jc w:val="center"/>
              <w:rPr>
                <w:color w:val="000000"/>
                <w:sz w:val="22"/>
                <w:szCs w:val="22"/>
              </w:rPr>
            </w:pPr>
            <w:r w:rsidRPr="00BF2F13">
              <w:rPr>
                <w:color w:val="000000"/>
                <w:sz w:val="22"/>
                <w:szCs w:val="22"/>
              </w:rPr>
              <w:t>2</w:t>
            </w:r>
          </w:p>
        </w:tc>
        <w:tc>
          <w:tcPr>
            <w:tcW w:w="1842" w:type="dxa"/>
            <w:shd w:val="clear" w:color="auto" w:fill="auto"/>
            <w:vAlign w:val="center"/>
          </w:tcPr>
          <w:p w14:paraId="0187DB88" w14:textId="77777777" w:rsidR="00BF2F13" w:rsidRPr="00BF2F13" w:rsidRDefault="00BF2F13" w:rsidP="00BF2F13">
            <w:pPr>
              <w:ind w:right="-2"/>
              <w:jc w:val="center"/>
              <w:rPr>
                <w:color w:val="000000"/>
                <w:sz w:val="22"/>
                <w:szCs w:val="22"/>
              </w:rPr>
            </w:pPr>
            <w:r w:rsidRPr="00BF2F13">
              <w:t>3</w:t>
            </w:r>
          </w:p>
        </w:tc>
        <w:tc>
          <w:tcPr>
            <w:tcW w:w="1558" w:type="dxa"/>
            <w:shd w:val="clear" w:color="auto" w:fill="auto"/>
            <w:vAlign w:val="center"/>
          </w:tcPr>
          <w:p w14:paraId="53FDAFDF" w14:textId="77777777" w:rsidR="00BF2F13" w:rsidRPr="00BF2F13" w:rsidRDefault="00BF2F13" w:rsidP="00BF2F13">
            <w:pPr>
              <w:ind w:right="-2"/>
              <w:jc w:val="center"/>
              <w:rPr>
                <w:color w:val="000000"/>
                <w:sz w:val="22"/>
                <w:szCs w:val="22"/>
              </w:rPr>
            </w:pPr>
            <w:r w:rsidRPr="00BF2F13">
              <w:t>4</w:t>
            </w:r>
          </w:p>
        </w:tc>
        <w:tc>
          <w:tcPr>
            <w:tcW w:w="1422" w:type="dxa"/>
            <w:shd w:val="clear" w:color="auto" w:fill="auto"/>
            <w:vAlign w:val="center"/>
          </w:tcPr>
          <w:p w14:paraId="4650D215" w14:textId="77777777" w:rsidR="00BF2F13" w:rsidRPr="00BF2F13" w:rsidRDefault="00BF2F13" w:rsidP="00BF2F13">
            <w:pPr>
              <w:ind w:right="-2"/>
              <w:jc w:val="center"/>
              <w:rPr>
                <w:color w:val="000000"/>
                <w:sz w:val="22"/>
                <w:szCs w:val="22"/>
              </w:rPr>
            </w:pPr>
            <w:r w:rsidRPr="00BF2F13">
              <w:rPr>
                <w:sz w:val="22"/>
                <w:szCs w:val="22"/>
              </w:rPr>
              <w:t>5</w:t>
            </w:r>
          </w:p>
        </w:tc>
      </w:tr>
      <w:tr w:rsidR="00BF2F13" w:rsidRPr="00BF2F13" w14:paraId="61A86549" w14:textId="77777777" w:rsidTr="00BD168F">
        <w:trPr>
          <w:trHeight w:val="834"/>
        </w:trPr>
        <w:tc>
          <w:tcPr>
            <w:tcW w:w="3224" w:type="dxa"/>
            <w:vMerge w:val="restart"/>
            <w:shd w:val="clear" w:color="auto" w:fill="auto"/>
            <w:vAlign w:val="center"/>
          </w:tcPr>
          <w:p w14:paraId="5ED9EBAB" w14:textId="77777777" w:rsidR="00BF2F13" w:rsidRPr="00BF2F13" w:rsidRDefault="00BF2F13" w:rsidP="00BF2F13">
            <w:pPr>
              <w:ind w:left="-220" w:right="-125" w:firstLine="78"/>
              <w:jc w:val="center"/>
              <w:rPr>
                <w:sz w:val="22"/>
                <w:szCs w:val="22"/>
              </w:rPr>
            </w:pPr>
            <w:r w:rsidRPr="00BF2F13">
              <w:rPr>
                <w:bCs/>
                <w:color w:val="000000"/>
                <w:kern w:val="32"/>
                <w:sz w:val="22"/>
                <w:szCs w:val="22"/>
              </w:rPr>
              <w:t>ООО «Южно-Кузбасская энергетическая компания»</w:t>
            </w:r>
          </w:p>
        </w:tc>
        <w:tc>
          <w:tcPr>
            <w:tcW w:w="6949" w:type="dxa"/>
            <w:gridSpan w:val="4"/>
            <w:shd w:val="clear" w:color="auto" w:fill="auto"/>
            <w:vAlign w:val="center"/>
          </w:tcPr>
          <w:p w14:paraId="6932EC84" w14:textId="77777777" w:rsidR="00BF2F13" w:rsidRPr="00BF2F13" w:rsidRDefault="00BF2F13" w:rsidP="00BF2F13">
            <w:pPr>
              <w:ind w:right="-2"/>
              <w:jc w:val="center"/>
              <w:rPr>
                <w:sz w:val="22"/>
                <w:szCs w:val="22"/>
              </w:rPr>
            </w:pPr>
            <w:r w:rsidRPr="00BF2F13">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BF2F13" w:rsidRPr="00BF2F13" w14:paraId="0C511072" w14:textId="77777777" w:rsidTr="00BD168F">
        <w:trPr>
          <w:cantSplit/>
        </w:trPr>
        <w:tc>
          <w:tcPr>
            <w:tcW w:w="3224" w:type="dxa"/>
            <w:vMerge/>
            <w:shd w:val="clear" w:color="auto" w:fill="auto"/>
            <w:vAlign w:val="center"/>
          </w:tcPr>
          <w:p w14:paraId="1442797D" w14:textId="77777777" w:rsidR="00BF2F13" w:rsidRPr="00BF2F13" w:rsidRDefault="00BF2F13" w:rsidP="00BF2F13">
            <w:pPr>
              <w:ind w:left="-220" w:right="-125" w:firstLine="78"/>
              <w:jc w:val="center"/>
              <w:rPr>
                <w:bCs/>
                <w:color w:val="000000"/>
                <w:kern w:val="32"/>
                <w:sz w:val="22"/>
                <w:szCs w:val="22"/>
              </w:rPr>
            </w:pPr>
          </w:p>
        </w:tc>
        <w:tc>
          <w:tcPr>
            <w:tcW w:w="2127" w:type="dxa"/>
            <w:vMerge w:val="restart"/>
            <w:shd w:val="clear" w:color="auto" w:fill="auto"/>
            <w:vAlign w:val="center"/>
          </w:tcPr>
          <w:p w14:paraId="553B6D53" w14:textId="77777777" w:rsidR="00BF2F13" w:rsidRPr="00BF2F13" w:rsidRDefault="00BF2F13" w:rsidP="00BF2F13">
            <w:pPr>
              <w:jc w:val="center"/>
              <w:rPr>
                <w:sz w:val="22"/>
                <w:szCs w:val="22"/>
              </w:rPr>
            </w:pPr>
            <w:r w:rsidRPr="00BF2F13">
              <w:rPr>
                <w:sz w:val="22"/>
                <w:szCs w:val="22"/>
              </w:rPr>
              <w:t xml:space="preserve">Одноставочный </w:t>
            </w:r>
          </w:p>
          <w:p w14:paraId="63DDFCD7" w14:textId="77777777" w:rsidR="00BF2F13" w:rsidRPr="00BF2F13" w:rsidRDefault="00BF2F13" w:rsidP="00BF2F13">
            <w:pPr>
              <w:ind w:right="-2"/>
              <w:jc w:val="center"/>
              <w:rPr>
                <w:color w:val="000000"/>
                <w:sz w:val="22"/>
                <w:szCs w:val="22"/>
              </w:rPr>
            </w:pPr>
            <w:r w:rsidRPr="00BF2F13">
              <w:rPr>
                <w:sz w:val="22"/>
                <w:szCs w:val="22"/>
              </w:rPr>
              <w:t>руб./м</w:t>
            </w:r>
            <w:r w:rsidRPr="00BF2F13">
              <w:rPr>
                <w:sz w:val="22"/>
                <w:szCs w:val="22"/>
                <w:vertAlign w:val="superscript"/>
              </w:rPr>
              <w:t>3</w:t>
            </w:r>
          </w:p>
        </w:tc>
        <w:tc>
          <w:tcPr>
            <w:tcW w:w="1842" w:type="dxa"/>
            <w:tcBorders>
              <w:top w:val="single" w:sz="4" w:space="0" w:color="auto"/>
              <w:bottom w:val="single" w:sz="4" w:space="0" w:color="auto"/>
              <w:right w:val="single" w:sz="4" w:space="0" w:color="auto"/>
            </w:tcBorders>
            <w:shd w:val="clear" w:color="auto" w:fill="auto"/>
            <w:vAlign w:val="center"/>
          </w:tcPr>
          <w:p w14:paraId="5639AF54" w14:textId="77777777" w:rsidR="00BF2F13" w:rsidRPr="00BF2F13" w:rsidRDefault="00BF2F13" w:rsidP="00BF2F13">
            <w:pPr>
              <w:ind w:right="-9"/>
              <w:jc w:val="center"/>
              <w:rPr>
                <w:sz w:val="20"/>
                <w:szCs w:val="20"/>
              </w:rPr>
            </w:pPr>
            <w:r w:rsidRPr="00BF2F13">
              <w:rPr>
                <w:sz w:val="20"/>
                <w:szCs w:val="20"/>
              </w:rPr>
              <w:t>с 01.01.2025</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7E080094" w14:textId="77777777" w:rsidR="00BF2F13" w:rsidRPr="00BF2F13" w:rsidRDefault="00BF2F13" w:rsidP="00BF2F13">
            <w:pPr>
              <w:jc w:val="center"/>
              <w:rPr>
                <w:color w:val="000000"/>
                <w:sz w:val="20"/>
                <w:szCs w:val="20"/>
              </w:rPr>
            </w:pPr>
            <w:r w:rsidRPr="00BF2F13">
              <w:rPr>
                <w:color w:val="000000"/>
                <w:sz w:val="20"/>
                <w:szCs w:val="20"/>
              </w:rPr>
              <w:t>46,69</w:t>
            </w:r>
          </w:p>
        </w:tc>
        <w:tc>
          <w:tcPr>
            <w:tcW w:w="1422" w:type="dxa"/>
            <w:tcBorders>
              <w:top w:val="single" w:sz="4" w:space="0" w:color="auto"/>
              <w:left w:val="single" w:sz="4" w:space="0" w:color="auto"/>
              <w:bottom w:val="single" w:sz="4" w:space="0" w:color="auto"/>
            </w:tcBorders>
            <w:shd w:val="clear" w:color="auto" w:fill="auto"/>
          </w:tcPr>
          <w:p w14:paraId="140B3085" w14:textId="77777777" w:rsidR="00BF2F13" w:rsidRPr="00BF2F13" w:rsidRDefault="00BF2F13" w:rsidP="00BF2F13">
            <w:pPr>
              <w:jc w:val="center"/>
              <w:rPr>
                <w:sz w:val="22"/>
                <w:szCs w:val="22"/>
              </w:rPr>
            </w:pPr>
            <w:r w:rsidRPr="00BF2F13">
              <w:rPr>
                <w:sz w:val="22"/>
                <w:szCs w:val="22"/>
              </w:rPr>
              <w:t>x</w:t>
            </w:r>
          </w:p>
        </w:tc>
      </w:tr>
      <w:tr w:rsidR="00BF2F13" w:rsidRPr="00BF2F13" w14:paraId="1934324B" w14:textId="77777777" w:rsidTr="00BD168F">
        <w:tc>
          <w:tcPr>
            <w:tcW w:w="3224" w:type="dxa"/>
            <w:vMerge/>
            <w:shd w:val="clear" w:color="auto" w:fill="auto"/>
            <w:vAlign w:val="center"/>
          </w:tcPr>
          <w:p w14:paraId="1CF0ACC0"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581FF23A"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5C9C88EA" w14:textId="77777777" w:rsidR="00BF2F13" w:rsidRPr="00BF2F13" w:rsidRDefault="00BF2F13" w:rsidP="00BF2F13">
            <w:pPr>
              <w:ind w:right="-9"/>
              <w:jc w:val="center"/>
              <w:rPr>
                <w:sz w:val="20"/>
                <w:szCs w:val="20"/>
              </w:rPr>
            </w:pPr>
            <w:r w:rsidRPr="00BF2F13">
              <w:rPr>
                <w:sz w:val="20"/>
                <w:szCs w:val="20"/>
              </w:rPr>
              <w:t>с 01.07.2025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C3D5DC8" w14:textId="77777777" w:rsidR="00BF2F13" w:rsidRPr="00BF2F13" w:rsidRDefault="00BF2F13" w:rsidP="00BF2F13">
            <w:pPr>
              <w:jc w:val="center"/>
              <w:rPr>
                <w:color w:val="000000"/>
                <w:sz w:val="20"/>
                <w:szCs w:val="20"/>
              </w:rPr>
            </w:pPr>
            <w:r w:rsidRPr="00BF2F13">
              <w:rPr>
                <w:color w:val="000000"/>
                <w:sz w:val="20"/>
                <w:szCs w:val="20"/>
              </w:rPr>
              <w:t>52,29</w:t>
            </w:r>
          </w:p>
        </w:tc>
        <w:tc>
          <w:tcPr>
            <w:tcW w:w="1422" w:type="dxa"/>
            <w:tcBorders>
              <w:top w:val="single" w:sz="4" w:space="0" w:color="auto"/>
              <w:left w:val="single" w:sz="4" w:space="0" w:color="auto"/>
              <w:bottom w:val="single" w:sz="4" w:space="0" w:color="auto"/>
            </w:tcBorders>
            <w:shd w:val="clear" w:color="auto" w:fill="auto"/>
          </w:tcPr>
          <w:p w14:paraId="5943CD9F" w14:textId="77777777" w:rsidR="00BF2F13" w:rsidRPr="00BF2F13" w:rsidRDefault="00BF2F13" w:rsidP="00BF2F13">
            <w:pPr>
              <w:jc w:val="center"/>
              <w:rPr>
                <w:sz w:val="22"/>
                <w:szCs w:val="22"/>
              </w:rPr>
            </w:pPr>
            <w:r w:rsidRPr="00BF2F13">
              <w:rPr>
                <w:sz w:val="22"/>
                <w:szCs w:val="22"/>
              </w:rPr>
              <w:t>x</w:t>
            </w:r>
          </w:p>
        </w:tc>
      </w:tr>
      <w:tr w:rsidR="00BF2F13" w:rsidRPr="00BF2F13" w14:paraId="066001D1" w14:textId="77777777" w:rsidTr="00BD168F">
        <w:tc>
          <w:tcPr>
            <w:tcW w:w="3224" w:type="dxa"/>
            <w:vMerge/>
            <w:shd w:val="clear" w:color="auto" w:fill="auto"/>
            <w:vAlign w:val="center"/>
          </w:tcPr>
          <w:p w14:paraId="027A1F72"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221514BC"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1DC92C3F" w14:textId="77777777" w:rsidR="00BF2F13" w:rsidRPr="00BF2F13" w:rsidRDefault="00BF2F13" w:rsidP="00BF2F13">
            <w:pPr>
              <w:ind w:right="-9"/>
              <w:jc w:val="center"/>
              <w:rPr>
                <w:sz w:val="20"/>
                <w:szCs w:val="20"/>
              </w:rPr>
            </w:pPr>
            <w:r w:rsidRPr="00BF2F13">
              <w:rPr>
                <w:sz w:val="20"/>
                <w:szCs w:val="20"/>
              </w:rPr>
              <w:t>с 01.01.2026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9B31CFE" w14:textId="77777777" w:rsidR="00BF2F13" w:rsidRPr="00BF2F13" w:rsidRDefault="00BF2F13" w:rsidP="00BF2F13">
            <w:pPr>
              <w:jc w:val="center"/>
              <w:rPr>
                <w:color w:val="000000"/>
                <w:sz w:val="20"/>
                <w:szCs w:val="20"/>
              </w:rPr>
            </w:pPr>
            <w:r w:rsidRPr="00BF2F13">
              <w:rPr>
                <w:color w:val="000000"/>
                <w:sz w:val="20"/>
                <w:szCs w:val="20"/>
              </w:rPr>
              <w:t>52,29</w:t>
            </w:r>
          </w:p>
        </w:tc>
        <w:tc>
          <w:tcPr>
            <w:tcW w:w="1422" w:type="dxa"/>
            <w:tcBorders>
              <w:top w:val="single" w:sz="4" w:space="0" w:color="auto"/>
              <w:left w:val="single" w:sz="4" w:space="0" w:color="auto"/>
              <w:bottom w:val="single" w:sz="4" w:space="0" w:color="auto"/>
            </w:tcBorders>
            <w:shd w:val="clear" w:color="auto" w:fill="auto"/>
          </w:tcPr>
          <w:p w14:paraId="776C0746" w14:textId="77777777" w:rsidR="00BF2F13" w:rsidRPr="00BF2F13" w:rsidRDefault="00BF2F13" w:rsidP="00BF2F13">
            <w:pPr>
              <w:jc w:val="center"/>
              <w:rPr>
                <w:sz w:val="22"/>
                <w:szCs w:val="22"/>
              </w:rPr>
            </w:pPr>
            <w:r w:rsidRPr="00BF2F13">
              <w:rPr>
                <w:sz w:val="22"/>
                <w:szCs w:val="22"/>
              </w:rPr>
              <w:t>x</w:t>
            </w:r>
          </w:p>
        </w:tc>
      </w:tr>
      <w:tr w:rsidR="00BF2F13" w:rsidRPr="00BF2F13" w14:paraId="26013203" w14:textId="77777777" w:rsidTr="00BD168F">
        <w:tc>
          <w:tcPr>
            <w:tcW w:w="3224" w:type="dxa"/>
            <w:vMerge/>
            <w:shd w:val="clear" w:color="auto" w:fill="auto"/>
            <w:vAlign w:val="center"/>
          </w:tcPr>
          <w:p w14:paraId="2C326C4B"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25714A05"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06317451" w14:textId="77777777" w:rsidR="00BF2F13" w:rsidRPr="00BF2F13" w:rsidRDefault="00BF2F13" w:rsidP="00BF2F13">
            <w:pPr>
              <w:ind w:right="-9"/>
              <w:jc w:val="center"/>
              <w:rPr>
                <w:sz w:val="20"/>
                <w:szCs w:val="20"/>
              </w:rPr>
            </w:pPr>
            <w:r w:rsidRPr="00BF2F13">
              <w:rPr>
                <w:sz w:val="20"/>
                <w:szCs w:val="20"/>
              </w:rPr>
              <w:t>с 01.07.2026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247FA61" w14:textId="77777777" w:rsidR="00BF2F13" w:rsidRPr="00BF2F13" w:rsidRDefault="00BF2F13" w:rsidP="00BF2F13">
            <w:pPr>
              <w:jc w:val="center"/>
              <w:rPr>
                <w:color w:val="000000"/>
                <w:sz w:val="20"/>
                <w:szCs w:val="20"/>
              </w:rPr>
            </w:pPr>
            <w:r w:rsidRPr="00BF2F13">
              <w:rPr>
                <w:color w:val="000000"/>
                <w:sz w:val="20"/>
                <w:szCs w:val="20"/>
              </w:rPr>
              <w:t>54,54</w:t>
            </w:r>
          </w:p>
        </w:tc>
        <w:tc>
          <w:tcPr>
            <w:tcW w:w="1422" w:type="dxa"/>
            <w:tcBorders>
              <w:top w:val="single" w:sz="4" w:space="0" w:color="auto"/>
              <w:left w:val="single" w:sz="4" w:space="0" w:color="auto"/>
              <w:bottom w:val="single" w:sz="4" w:space="0" w:color="auto"/>
            </w:tcBorders>
            <w:shd w:val="clear" w:color="auto" w:fill="auto"/>
          </w:tcPr>
          <w:p w14:paraId="0E5D2280" w14:textId="77777777" w:rsidR="00BF2F13" w:rsidRPr="00BF2F13" w:rsidRDefault="00BF2F13" w:rsidP="00BF2F13">
            <w:pPr>
              <w:jc w:val="center"/>
              <w:rPr>
                <w:sz w:val="22"/>
                <w:szCs w:val="22"/>
              </w:rPr>
            </w:pPr>
            <w:r w:rsidRPr="00BF2F13">
              <w:rPr>
                <w:sz w:val="22"/>
                <w:szCs w:val="22"/>
              </w:rPr>
              <w:t>x</w:t>
            </w:r>
          </w:p>
        </w:tc>
      </w:tr>
      <w:tr w:rsidR="00BF2F13" w:rsidRPr="00BF2F13" w14:paraId="401078E1" w14:textId="77777777" w:rsidTr="00BD168F">
        <w:tc>
          <w:tcPr>
            <w:tcW w:w="3224" w:type="dxa"/>
            <w:vMerge/>
            <w:shd w:val="clear" w:color="auto" w:fill="auto"/>
            <w:vAlign w:val="center"/>
          </w:tcPr>
          <w:p w14:paraId="16E868B2"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6D0532B4"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7B770C83" w14:textId="77777777" w:rsidR="00BF2F13" w:rsidRPr="00BF2F13" w:rsidRDefault="00BF2F13" w:rsidP="00BF2F13">
            <w:pPr>
              <w:ind w:right="-9"/>
              <w:jc w:val="center"/>
              <w:rPr>
                <w:sz w:val="20"/>
                <w:szCs w:val="20"/>
              </w:rPr>
            </w:pPr>
            <w:r w:rsidRPr="00BF2F13">
              <w:rPr>
                <w:sz w:val="20"/>
                <w:szCs w:val="20"/>
              </w:rPr>
              <w:t>с 01.01.2027</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127F7CD" w14:textId="77777777" w:rsidR="00BF2F13" w:rsidRPr="00BF2F13" w:rsidRDefault="00BF2F13" w:rsidP="00BF2F13">
            <w:pPr>
              <w:jc w:val="center"/>
              <w:rPr>
                <w:color w:val="000000"/>
                <w:sz w:val="20"/>
                <w:szCs w:val="20"/>
              </w:rPr>
            </w:pPr>
            <w:r w:rsidRPr="00BF2F13">
              <w:rPr>
                <w:color w:val="000000"/>
                <w:sz w:val="20"/>
                <w:szCs w:val="20"/>
              </w:rPr>
              <w:t>54,54</w:t>
            </w:r>
          </w:p>
        </w:tc>
        <w:tc>
          <w:tcPr>
            <w:tcW w:w="1422" w:type="dxa"/>
            <w:tcBorders>
              <w:top w:val="single" w:sz="4" w:space="0" w:color="auto"/>
              <w:left w:val="single" w:sz="4" w:space="0" w:color="auto"/>
              <w:bottom w:val="single" w:sz="4" w:space="0" w:color="auto"/>
            </w:tcBorders>
            <w:shd w:val="clear" w:color="auto" w:fill="auto"/>
          </w:tcPr>
          <w:p w14:paraId="155A30D8" w14:textId="77777777" w:rsidR="00BF2F13" w:rsidRPr="00BF2F13" w:rsidRDefault="00BF2F13" w:rsidP="00BF2F13">
            <w:pPr>
              <w:jc w:val="center"/>
              <w:rPr>
                <w:sz w:val="22"/>
                <w:szCs w:val="22"/>
              </w:rPr>
            </w:pPr>
            <w:r w:rsidRPr="00BF2F13">
              <w:rPr>
                <w:sz w:val="22"/>
                <w:szCs w:val="22"/>
              </w:rPr>
              <w:t>x</w:t>
            </w:r>
          </w:p>
        </w:tc>
      </w:tr>
      <w:tr w:rsidR="00BF2F13" w:rsidRPr="00BF2F13" w14:paraId="04EF8631" w14:textId="77777777" w:rsidTr="00BD168F">
        <w:tc>
          <w:tcPr>
            <w:tcW w:w="3224" w:type="dxa"/>
            <w:vMerge/>
            <w:shd w:val="clear" w:color="auto" w:fill="auto"/>
            <w:vAlign w:val="center"/>
          </w:tcPr>
          <w:p w14:paraId="52FA223C"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6100311C"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5F68ECCA" w14:textId="77777777" w:rsidR="00BF2F13" w:rsidRPr="00BF2F13" w:rsidRDefault="00BF2F13" w:rsidP="00BF2F13">
            <w:pPr>
              <w:ind w:right="-9"/>
              <w:jc w:val="center"/>
              <w:rPr>
                <w:sz w:val="20"/>
                <w:szCs w:val="20"/>
              </w:rPr>
            </w:pPr>
            <w:r w:rsidRPr="00BF2F13">
              <w:rPr>
                <w:sz w:val="20"/>
                <w:szCs w:val="20"/>
              </w:rPr>
              <w:t>с 01.07.2027</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750F79E" w14:textId="77777777" w:rsidR="00BF2F13" w:rsidRPr="00BF2F13" w:rsidRDefault="00BF2F13" w:rsidP="00BF2F13">
            <w:pPr>
              <w:jc w:val="center"/>
              <w:rPr>
                <w:color w:val="000000"/>
                <w:sz w:val="20"/>
                <w:szCs w:val="20"/>
              </w:rPr>
            </w:pPr>
            <w:r w:rsidRPr="00BF2F13">
              <w:rPr>
                <w:color w:val="000000"/>
                <w:sz w:val="20"/>
                <w:szCs w:val="20"/>
              </w:rPr>
              <w:t>56,72</w:t>
            </w:r>
          </w:p>
        </w:tc>
        <w:tc>
          <w:tcPr>
            <w:tcW w:w="1422" w:type="dxa"/>
            <w:tcBorders>
              <w:top w:val="single" w:sz="4" w:space="0" w:color="auto"/>
              <w:left w:val="single" w:sz="4" w:space="0" w:color="auto"/>
              <w:bottom w:val="single" w:sz="4" w:space="0" w:color="auto"/>
            </w:tcBorders>
            <w:shd w:val="clear" w:color="auto" w:fill="auto"/>
          </w:tcPr>
          <w:p w14:paraId="58385A5D" w14:textId="77777777" w:rsidR="00BF2F13" w:rsidRPr="00BF2F13" w:rsidRDefault="00BF2F13" w:rsidP="00BF2F13">
            <w:pPr>
              <w:jc w:val="center"/>
              <w:rPr>
                <w:sz w:val="22"/>
                <w:szCs w:val="22"/>
              </w:rPr>
            </w:pPr>
            <w:bookmarkStart w:id="150" w:name="_Hlk23518895"/>
            <w:r w:rsidRPr="00BF2F13">
              <w:rPr>
                <w:sz w:val="22"/>
                <w:szCs w:val="22"/>
              </w:rPr>
              <w:t>x</w:t>
            </w:r>
            <w:bookmarkEnd w:id="150"/>
          </w:p>
        </w:tc>
      </w:tr>
      <w:tr w:rsidR="00BF2F13" w:rsidRPr="00BF2F13" w14:paraId="46CE9121" w14:textId="77777777" w:rsidTr="00BD168F">
        <w:tc>
          <w:tcPr>
            <w:tcW w:w="3224" w:type="dxa"/>
            <w:vMerge/>
            <w:shd w:val="clear" w:color="auto" w:fill="auto"/>
            <w:vAlign w:val="center"/>
          </w:tcPr>
          <w:p w14:paraId="73FBC88F"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1D4A1016"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3D57D277" w14:textId="77777777" w:rsidR="00BF2F13" w:rsidRPr="00BF2F13" w:rsidRDefault="00BF2F13" w:rsidP="00BF2F13">
            <w:pPr>
              <w:ind w:right="-9"/>
              <w:jc w:val="center"/>
              <w:rPr>
                <w:sz w:val="20"/>
                <w:szCs w:val="20"/>
              </w:rPr>
            </w:pPr>
            <w:r w:rsidRPr="00BF2F13">
              <w:rPr>
                <w:sz w:val="20"/>
                <w:szCs w:val="20"/>
              </w:rPr>
              <w:t>с 01.01.2028</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6D31FB17" w14:textId="77777777" w:rsidR="00BF2F13" w:rsidRPr="00BF2F13" w:rsidRDefault="00BF2F13" w:rsidP="00BF2F13">
            <w:pPr>
              <w:jc w:val="center"/>
              <w:rPr>
                <w:color w:val="000000"/>
                <w:sz w:val="20"/>
                <w:szCs w:val="20"/>
              </w:rPr>
            </w:pPr>
            <w:r w:rsidRPr="00BF2F13">
              <w:rPr>
                <w:color w:val="000000"/>
                <w:sz w:val="20"/>
                <w:szCs w:val="20"/>
              </w:rPr>
              <w:t>56,72</w:t>
            </w:r>
          </w:p>
        </w:tc>
        <w:tc>
          <w:tcPr>
            <w:tcW w:w="1422" w:type="dxa"/>
            <w:tcBorders>
              <w:top w:val="single" w:sz="4" w:space="0" w:color="auto"/>
              <w:left w:val="single" w:sz="4" w:space="0" w:color="auto"/>
              <w:bottom w:val="single" w:sz="4" w:space="0" w:color="auto"/>
            </w:tcBorders>
            <w:shd w:val="clear" w:color="auto" w:fill="auto"/>
          </w:tcPr>
          <w:p w14:paraId="317A95B8" w14:textId="77777777" w:rsidR="00BF2F13" w:rsidRPr="00BF2F13" w:rsidRDefault="00BF2F13" w:rsidP="00BF2F13">
            <w:pPr>
              <w:jc w:val="center"/>
              <w:rPr>
                <w:sz w:val="22"/>
                <w:szCs w:val="22"/>
              </w:rPr>
            </w:pPr>
            <w:r w:rsidRPr="00BF2F13">
              <w:t>x</w:t>
            </w:r>
          </w:p>
        </w:tc>
      </w:tr>
      <w:tr w:rsidR="00BF2F13" w:rsidRPr="00BF2F13" w14:paraId="1A0EE5A5" w14:textId="77777777" w:rsidTr="00BD168F">
        <w:tc>
          <w:tcPr>
            <w:tcW w:w="3224" w:type="dxa"/>
            <w:vMerge/>
            <w:shd w:val="clear" w:color="auto" w:fill="auto"/>
            <w:vAlign w:val="center"/>
          </w:tcPr>
          <w:p w14:paraId="7DA27E4B"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5DD4053F"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29DA216C" w14:textId="77777777" w:rsidR="00BF2F13" w:rsidRPr="00BF2F13" w:rsidRDefault="00BF2F13" w:rsidP="00BF2F13">
            <w:pPr>
              <w:ind w:right="-9"/>
              <w:jc w:val="center"/>
              <w:rPr>
                <w:sz w:val="20"/>
                <w:szCs w:val="20"/>
              </w:rPr>
            </w:pPr>
            <w:r w:rsidRPr="00BF2F13">
              <w:rPr>
                <w:sz w:val="20"/>
                <w:szCs w:val="20"/>
              </w:rPr>
              <w:t>с 01.07.2028</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040F66A" w14:textId="77777777" w:rsidR="00BF2F13" w:rsidRPr="00BF2F13" w:rsidRDefault="00BF2F13" w:rsidP="00BF2F13">
            <w:pPr>
              <w:jc w:val="center"/>
              <w:rPr>
                <w:color w:val="000000"/>
                <w:sz w:val="20"/>
                <w:szCs w:val="20"/>
              </w:rPr>
            </w:pPr>
            <w:r w:rsidRPr="00BF2F13">
              <w:rPr>
                <w:color w:val="000000"/>
                <w:sz w:val="20"/>
                <w:szCs w:val="20"/>
              </w:rPr>
              <w:t>58,99</w:t>
            </w:r>
          </w:p>
        </w:tc>
        <w:tc>
          <w:tcPr>
            <w:tcW w:w="1422" w:type="dxa"/>
            <w:tcBorders>
              <w:top w:val="single" w:sz="4" w:space="0" w:color="auto"/>
              <w:left w:val="single" w:sz="4" w:space="0" w:color="auto"/>
              <w:bottom w:val="single" w:sz="4" w:space="0" w:color="auto"/>
            </w:tcBorders>
            <w:shd w:val="clear" w:color="auto" w:fill="auto"/>
          </w:tcPr>
          <w:p w14:paraId="473A139A" w14:textId="77777777" w:rsidR="00BF2F13" w:rsidRPr="00BF2F13" w:rsidRDefault="00BF2F13" w:rsidP="00BF2F13">
            <w:pPr>
              <w:jc w:val="center"/>
              <w:rPr>
                <w:sz w:val="22"/>
                <w:szCs w:val="22"/>
              </w:rPr>
            </w:pPr>
            <w:r w:rsidRPr="00BF2F13">
              <w:t>x</w:t>
            </w:r>
          </w:p>
        </w:tc>
      </w:tr>
      <w:tr w:rsidR="00BF2F13" w:rsidRPr="00BF2F13" w14:paraId="29D302A1" w14:textId="77777777" w:rsidTr="00BD168F">
        <w:tc>
          <w:tcPr>
            <w:tcW w:w="3224" w:type="dxa"/>
            <w:vMerge/>
            <w:shd w:val="clear" w:color="auto" w:fill="auto"/>
            <w:vAlign w:val="center"/>
          </w:tcPr>
          <w:p w14:paraId="488CB798"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596C1517"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2271E927" w14:textId="77777777" w:rsidR="00BF2F13" w:rsidRPr="00BF2F13" w:rsidRDefault="00BF2F13" w:rsidP="00BF2F13">
            <w:pPr>
              <w:ind w:right="-9"/>
              <w:jc w:val="center"/>
              <w:rPr>
                <w:sz w:val="20"/>
                <w:szCs w:val="20"/>
              </w:rPr>
            </w:pPr>
            <w:r w:rsidRPr="00BF2F13">
              <w:rPr>
                <w:sz w:val="20"/>
                <w:szCs w:val="20"/>
              </w:rPr>
              <w:t>с 01.01.2029</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70A2FD3" w14:textId="77777777" w:rsidR="00BF2F13" w:rsidRPr="00BF2F13" w:rsidRDefault="00BF2F13" w:rsidP="00BF2F13">
            <w:pPr>
              <w:jc w:val="center"/>
              <w:rPr>
                <w:color w:val="000000"/>
                <w:sz w:val="20"/>
                <w:szCs w:val="20"/>
              </w:rPr>
            </w:pPr>
            <w:r w:rsidRPr="00BF2F13">
              <w:rPr>
                <w:color w:val="000000"/>
                <w:sz w:val="20"/>
                <w:szCs w:val="20"/>
              </w:rPr>
              <w:t>58,99</w:t>
            </w:r>
          </w:p>
        </w:tc>
        <w:tc>
          <w:tcPr>
            <w:tcW w:w="1422" w:type="dxa"/>
            <w:tcBorders>
              <w:top w:val="single" w:sz="4" w:space="0" w:color="auto"/>
              <w:left w:val="single" w:sz="4" w:space="0" w:color="auto"/>
              <w:bottom w:val="single" w:sz="4" w:space="0" w:color="auto"/>
            </w:tcBorders>
            <w:shd w:val="clear" w:color="auto" w:fill="auto"/>
          </w:tcPr>
          <w:p w14:paraId="2CD95D0A" w14:textId="77777777" w:rsidR="00BF2F13" w:rsidRPr="00BF2F13" w:rsidRDefault="00BF2F13" w:rsidP="00BF2F13">
            <w:pPr>
              <w:jc w:val="center"/>
              <w:rPr>
                <w:sz w:val="22"/>
                <w:szCs w:val="22"/>
              </w:rPr>
            </w:pPr>
            <w:r w:rsidRPr="00BF2F13">
              <w:t>x</w:t>
            </w:r>
          </w:p>
        </w:tc>
      </w:tr>
      <w:tr w:rsidR="00BF2F13" w:rsidRPr="00BF2F13" w14:paraId="4CDDB46B" w14:textId="77777777" w:rsidTr="00BD168F">
        <w:tc>
          <w:tcPr>
            <w:tcW w:w="3224" w:type="dxa"/>
            <w:vMerge/>
            <w:shd w:val="clear" w:color="auto" w:fill="auto"/>
            <w:vAlign w:val="center"/>
          </w:tcPr>
          <w:p w14:paraId="1F18A498"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0F6F2759"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364549CA" w14:textId="77777777" w:rsidR="00BF2F13" w:rsidRPr="00BF2F13" w:rsidRDefault="00BF2F13" w:rsidP="00BF2F13">
            <w:pPr>
              <w:ind w:right="-9"/>
              <w:jc w:val="center"/>
              <w:rPr>
                <w:sz w:val="20"/>
                <w:szCs w:val="20"/>
              </w:rPr>
            </w:pPr>
            <w:r w:rsidRPr="00BF2F13">
              <w:rPr>
                <w:sz w:val="20"/>
                <w:szCs w:val="20"/>
              </w:rPr>
              <w:t>с 01.07.2029</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1B2C96AA" w14:textId="77777777" w:rsidR="00BF2F13" w:rsidRPr="00BF2F13" w:rsidRDefault="00BF2F13" w:rsidP="00BF2F13">
            <w:pPr>
              <w:jc w:val="center"/>
              <w:rPr>
                <w:color w:val="000000"/>
                <w:sz w:val="20"/>
                <w:szCs w:val="20"/>
              </w:rPr>
            </w:pPr>
            <w:r w:rsidRPr="00BF2F13">
              <w:rPr>
                <w:color w:val="000000"/>
                <w:sz w:val="20"/>
                <w:szCs w:val="20"/>
              </w:rPr>
              <w:t>61,35</w:t>
            </w:r>
          </w:p>
        </w:tc>
        <w:tc>
          <w:tcPr>
            <w:tcW w:w="1422" w:type="dxa"/>
            <w:tcBorders>
              <w:top w:val="single" w:sz="4" w:space="0" w:color="auto"/>
              <w:left w:val="single" w:sz="4" w:space="0" w:color="auto"/>
              <w:bottom w:val="single" w:sz="4" w:space="0" w:color="auto"/>
            </w:tcBorders>
            <w:shd w:val="clear" w:color="auto" w:fill="auto"/>
          </w:tcPr>
          <w:p w14:paraId="189CA7CA" w14:textId="77777777" w:rsidR="00BF2F13" w:rsidRPr="00BF2F13" w:rsidRDefault="00BF2F13" w:rsidP="00BF2F13">
            <w:pPr>
              <w:jc w:val="center"/>
              <w:rPr>
                <w:sz w:val="22"/>
                <w:szCs w:val="22"/>
              </w:rPr>
            </w:pPr>
            <w:r w:rsidRPr="00BF2F13">
              <w:t>x</w:t>
            </w:r>
          </w:p>
        </w:tc>
      </w:tr>
      <w:tr w:rsidR="00BF2F13" w:rsidRPr="00BF2F13" w14:paraId="7B694B44" w14:textId="77777777" w:rsidTr="00BD168F">
        <w:tc>
          <w:tcPr>
            <w:tcW w:w="3224" w:type="dxa"/>
            <w:vMerge/>
            <w:shd w:val="clear" w:color="auto" w:fill="auto"/>
            <w:vAlign w:val="center"/>
          </w:tcPr>
          <w:p w14:paraId="705F4403"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11C10A73"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35BA8BDC" w14:textId="77777777" w:rsidR="00BF2F13" w:rsidRPr="00BF2F13" w:rsidRDefault="00BF2F13" w:rsidP="00BF2F13">
            <w:pPr>
              <w:ind w:right="-9"/>
              <w:jc w:val="center"/>
              <w:rPr>
                <w:sz w:val="20"/>
                <w:szCs w:val="20"/>
              </w:rPr>
            </w:pPr>
            <w:r w:rsidRPr="00BF2F13">
              <w:rPr>
                <w:sz w:val="20"/>
                <w:szCs w:val="20"/>
              </w:rPr>
              <w:t>с 01.01.2030</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0944599" w14:textId="77777777" w:rsidR="00BF2F13" w:rsidRPr="00BF2F13" w:rsidRDefault="00BF2F13" w:rsidP="00BF2F13">
            <w:pPr>
              <w:jc w:val="center"/>
              <w:rPr>
                <w:color w:val="000000"/>
                <w:sz w:val="20"/>
                <w:szCs w:val="20"/>
              </w:rPr>
            </w:pPr>
            <w:r w:rsidRPr="00BF2F13">
              <w:rPr>
                <w:color w:val="000000"/>
                <w:sz w:val="20"/>
                <w:szCs w:val="20"/>
              </w:rPr>
              <w:t>61,35</w:t>
            </w:r>
          </w:p>
        </w:tc>
        <w:tc>
          <w:tcPr>
            <w:tcW w:w="1422" w:type="dxa"/>
            <w:tcBorders>
              <w:top w:val="single" w:sz="4" w:space="0" w:color="auto"/>
              <w:left w:val="single" w:sz="4" w:space="0" w:color="auto"/>
              <w:bottom w:val="single" w:sz="4" w:space="0" w:color="auto"/>
            </w:tcBorders>
            <w:shd w:val="clear" w:color="auto" w:fill="auto"/>
          </w:tcPr>
          <w:p w14:paraId="633ECDC8" w14:textId="77777777" w:rsidR="00BF2F13" w:rsidRPr="00BF2F13" w:rsidRDefault="00BF2F13" w:rsidP="00BF2F13">
            <w:pPr>
              <w:jc w:val="center"/>
              <w:rPr>
                <w:sz w:val="22"/>
                <w:szCs w:val="22"/>
              </w:rPr>
            </w:pPr>
            <w:r w:rsidRPr="00BF2F13">
              <w:t>x</w:t>
            </w:r>
          </w:p>
        </w:tc>
      </w:tr>
      <w:tr w:rsidR="00BF2F13" w:rsidRPr="00BF2F13" w14:paraId="255D0256" w14:textId="77777777" w:rsidTr="00BD168F">
        <w:tc>
          <w:tcPr>
            <w:tcW w:w="3224" w:type="dxa"/>
            <w:vMerge/>
            <w:shd w:val="clear" w:color="auto" w:fill="auto"/>
            <w:vAlign w:val="center"/>
          </w:tcPr>
          <w:p w14:paraId="11797933"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7C2B58FD"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2601DC58" w14:textId="77777777" w:rsidR="00BF2F13" w:rsidRPr="00BF2F13" w:rsidRDefault="00BF2F13" w:rsidP="00BF2F13">
            <w:pPr>
              <w:ind w:right="-9"/>
              <w:jc w:val="center"/>
              <w:rPr>
                <w:sz w:val="20"/>
                <w:szCs w:val="20"/>
              </w:rPr>
            </w:pPr>
            <w:r w:rsidRPr="00BF2F13">
              <w:rPr>
                <w:sz w:val="20"/>
                <w:szCs w:val="20"/>
              </w:rPr>
              <w:t>с 01.07.2030</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306EEE51" w14:textId="77777777" w:rsidR="00BF2F13" w:rsidRPr="00BF2F13" w:rsidRDefault="00BF2F13" w:rsidP="00BF2F13">
            <w:pPr>
              <w:jc w:val="center"/>
              <w:rPr>
                <w:color w:val="000000"/>
                <w:sz w:val="20"/>
                <w:szCs w:val="20"/>
              </w:rPr>
            </w:pPr>
            <w:r w:rsidRPr="00BF2F13">
              <w:rPr>
                <w:color w:val="000000"/>
                <w:sz w:val="20"/>
                <w:szCs w:val="20"/>
              </w:rPr>
              <w:t>63,80</w:t>
            </w:r>
          </w:p>
        </w:tc>
        <w:tc>
          <w:tcPr>
            <w:tcW w:w="1422" w:type="dxa"/>
            <w:tcBorders>
              <w:top w:val="single" w:sz="4" w:space="0" w:color="auto"/>
              <w:left w:val="single" w:sz="4" w:space="0" w:color="auto"/>
              <w:bottom w:val="single" w:sz="4" w:space="0" w:color="auto"/>
            </w:tcBorders>
            <w:shd w:val="clear" w:color="auto" w:fill="auto"/>
          </w:tcPr>
          <w:p w14:paraId="2AB964CE" w14:textId="77777777" w:rsidR="00BF2F13" w:rsidRPr="00BF2F13" w:rsidRDefault="00BF2F13" w:rsidP="00BF2F13">
            <w:pPr>
              <w:jc w:val="center"/>
              <w:rPr>
                <w:sz w:val="22"/>
                <w:szCs w:val="22"/>
              </w:rPr>
            </w:pPr>
            <w:r w:rsidRPr="00BF2F13">
              <w:t>x</w:t>
            </w:r>
          </w:p>
        </w:tc>
      </w:tr>
      <w:tr w:rsidR="00BF2F13" w:rsidRPr="00BF2F13" w14:paraId="08339008" w14:textId="77777777" w:rsidTr="00BD168F">
        <w:tc>
          <w:tcPr>
            <w:tcW w:w="3224" w:type="dxa"/>
            <w:vMerge/>
            <w:shd w:val="clear" w:color="auto" w:fill="auto"/>
            <w:vAlign w:val="center"/>
          </w:tcPr>
          <w:p w14:paraId="7C2F6C5D"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425D24CB"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0A596713" w14:textId="77777777" w:rsidR="00BF2F13" w:rsidRPr="00BF2F13" w:rsidRDefault="00BF2F13" w:rsidP="00BF2F13">
            <w:pPr>
              <w:ind w:right="-9"/>
              <w:jc w:val="center"/>
              <w:rPr>
                <w:sz w:val="20"/>
                <w:szCs w:val="20"/>
              </w:rPr>
            </w:pPr>
            <w:r w:rsidRPr="00BF2F13">
              <w:rPr>
                <w:sz w:val="20"/>
                <w:szCs w:val="20"/>
              </w:rPr>
              <w:t>с 01.01.2031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2D409E3" w14:textId="77777777" w:rsidR="00BF2F13" w:rsidRPr="00BF2F13" w:rsidRDefault="00BF2F13" w:rsidP="00BF2F13">
            <w:pPr>
              <w:jc w:val="center"/>
              <w:rPr>
                <w:color w:val="000000"/>
                <w:sz w:val="20"/>
                <w:szCs w:val="20"/>
              </w:rPr>
            </w:pPr>
            <w:r w:rsidRPr="00BF2F13">
              <w:rPr>
                <w:color w:val="000000"/>
                <w:sz w:val="20"/>
                <w:szCs w:val="20"/>
              </w:rPr>
              <w:t>63,80</w:t>
            </w:r>
          </w:p>
        </w:tc>
        <w:tc>
          <w:tcPr>
            <w:tcW w:w="1422" w:type="dxa"/>
            <w:tcBorders>
              <w:top w:val="single" w:sz="4" w:space="0" w:color="auto"/>
              <w:left w:val="single" w:sz="4" w:space="0" w:color="auto"/>
              <w:bottom w:val="single" w:sz="4" w:space="0" w:color="auto"/>
            </w:tcBorders>
            <w:shd w:val="clear" w:color="auto" w:fill="auto"/>
          </w:tcPr>
          <w:p w14:paraId="3B8C15F8" w14:textId="77777777" w:rsidR="00BF2F13" w:rsidRPr="00BF2F13" w:rsidRDefault="00BF2F13" w:rsidP="00BF2F13">
            <w:pPr>
              <w:jc w:val="center"/>
              <w:rPr>
                <w:sz w:val="22"/>
                <w:szCs w:val="22"/>
              </w:rPr>
            </w:pPr>
            <w:r w:rsidRPr="00BF2F13">
              <w:t>x</w:t>
            </w:r>
          </w:p>
        </w:tc>
      </w:tr>
      <w:tr w:rsidR="00BF2F13" w:rsidRPr="00BF2F13" w14:paraId="5DB45262" w14:textId="77777777" w:rsidTr="00BD168F">
        <w:tc>
          <w:tcPr>
            <w:tcW w:w="3224" w:type="dxa"/>
            <w:vMerge/>
            <w:shd w:val="clear" w:color="auto" w:fill="auto"/>
            <w:vAlign w:val="center"/>
          </w:tcPr>
          <w:p w14:paraId="3D293A94"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71B91807"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64DBC3B2" w14:textId="77777777" w:rsidR="00BF2F13" w:rsidRPr="00BF2F13" w:rsidRDefault="00BF2F13" w:rsidP="00BF2F13">
            <w:pPr>
              <w:ind w:right="-9"/>
              <w:jc w:val="center"/>
              <w:rPr>
                <w:sz w:val="20"/>
                <w:szCs w:val="20"/>
              </w:rPr>
            </w:pPr>
            <w:r w:rsidRPr="00BF2F13">
              <w:rPr>
                <w:sz w:val="20"/>
                <w:szCs w:val="20"/>
              </w:rPr>
              <w:t>с 01.07.2031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DEF66F1" w14:textId="77777777" w:rsidR="00BF2F13" w:rsidRPr="00BF2F13" w:rsidRDefault="00BF2F13" w:rsidP="00BF2F13">
            <w:pPr>
              <w:jc w:val="center"/>
              <w:rPr>
                <w:color w:val="000000"/>
                <w:sz w:val="20"/>
                <w:szCs w:val="20"/>
              </w:rPr>
            </w:pPr>
            <w:r w:rsidRPr="00BF2F13">
              <w:rPr>
                <w:color w:val="000000"/>
                <w:sz w:val="20"/>
                <w:szCs w:val="20"/>
              </w:rPr>
              <w:t xml:space="preserve"> 66,35</w:t>
            </w:r>
          </w:p>
        </w:tc>
        <w:tc>
          <w:tcPr>
            <w:tcW w:w="1422" w:type="dxa"/>
            <w:tcBorders>
              <w:top w:val="single" w:sz="4" w:space="0" w:color="auto"/>
              <w:left w:val="single" w:sz="4" w:space="0" w:color="auto"/>
              <w:bottom w:val="single" w:sz="4" w:space="0" w:color="auto"/>
            </w:tcBorders>
            <w:shd w:val="clear" w:color="auto" w:fill="auto"/>
          </w:tcPr>
          <w:p w14:paraId="444D1F3D" w14:textId="77777777" w:rsidR="00BF2F13" w:rsidRPr="00BF2F13" w:rsidRDefault="00BF2F13" w:rsidP="00BF2F13">
            <w:pPr>
              <w:jc w:val="center"/>
              <w:rPr>
                <w:sz w:val="22"/>
                <w:szCs w:val="22"/>
              </w:rPr>
            </w:pPr>
            <w:r w:rsidRPr="00BF2F13">
              <w:t>x</w:t>
            </w:r>
          </w:p>
        </w:tc>
      </w:tr>
      <w:tr w:rsidR="00BF2F13" w:rsidRPr="00BF2F13" w14:paraId="0DA32FA5" w14:textId="77777777" w:rsidTr="00BD168F">
        <w:trPr>
          <w:trHeight w:val="224"/>
        </w:trPr>
        <w:tc>
          <w:tcPr>
            <w:tcW w:w="3224" w:type="dxa"/>
            <w:vMerge/>
            <w:shd w:val="clear" w:color="auto" w:fill="auto"/>
            <w:vAlign w:val="center"/>
          </w:tcPr>
          <w:p w14:paraId="69C950AA" w14:textId="77777777" w:rsidR="00BF2F13" w:rsidRPr="00BF2F13" w:rsidRDefault="00BF2F13" w:rsidP="00BF2F13">
            <w:pPr>
              <w:ind w:right="-2"/>
              <w:jc w:val="center"/>
              <w:rPr>
                <w:color w:val="000000"/>
                <w:sz w:val="22"/>
                <w:szCs w:val="22"/>
              </w:rPr>
            </w:pPr>
          </w:p>
        </w:tc>
        <w:tc>
          <w:tcPr>
            <w:tcW w:w="6949" w:type="dxa"/>
            <w:gridSpan w:val="4"/>
            <w:shd w:val="clear" w:color="auto" w:fill="auto"/>
            <w:vAlign w:val="center"/>
          </w:tcPr>
          <w:p w14:paraId="6B288C81" w14:textId="77777777" w:rsidR="00BF2F13" w:rsidRPr="00BF2F13" w:rsidRDefault="00BF2F13" w:rsidP="00BF2F13">
            <w:pPr>
              <w:ind w:right="-2"/>
              <w:jc w:val="center"/>
              <w:rPr>
                <w:color w:val="000000"/>
                <w:sz w:val="22"/>
                <w:szCs w:val="22"/>
              </w:rPr>
            </w:pPr>
            <w:r w:rsidRPr="00BF2F13">
              <w:rPr>
                <w:sz w:val="22"/>
                <w:szCs w:val="22"/>
              </w:rPr>
              <w:t>Тариф на теплоноситель, поставляемый потребителям (без НДС)</w:t>
            </w:r>
          </w:p>
        </w:tc>
      </w:tr>
      <w:tr w:rsidR="00BF2F13" w:rsidRPr="00BF2F13" w14:paraId="03CD9D44" w14:textId="77777777" w:rsidTr="00BD168F">
        <w:tc>
          <w:tcPr>
            <w:tcW w:w="3224" w:type="dxa"/>
            <w:vMerge/>
            <w:shd w:val="clear" w:color="auto" w:fill="auto"/>
            <w:vAlign w:val="center"/>
          </w:tcPr>
          <w:p w14:paraId="48678D4E" w14:textId="77777777" w:rsidR="00BF2F13" w:rsidRPr="00BF2F13" w:rsidRDefault="00BF2F13" w:rsidP="00BF2F13">
            <w:pPr>
              <w:ind w:left="-220" w:right="-125" w:firstLine="78"/>
              <w:jc w:val="center"/>
              <w:rPr>
                <w:bCs/>
                <w:color w:val="000000"/>
                <w:kern w:val="32"/>
                <w:sz w:val="22"/>
                <w:szCs w:val="22"/>
              </w:rPr>
            </w:pPr>
          </w:p>
        </w:tc>
        <w:tc>
          <w:tcPr>
            <w:tcW w:w="2127" w:type="dxa"/>
            <w:vMerge w:val="restart"/>
            <w:shd w:val="clear" w:color="auto" w:fill="auto"/>
            <w:vAlign w:val="center"/>
          </w:tcPr>
          <w:p w14:paraId="47A4C44C" w14:textId="77777777" w:rsidR="00BF2F13" w:rsidRPr="00BF2F13" w:rsidRDefault="00BF2F13" w:rsidP="00BF2F13">
            <w:pPr>
              <w:ind w:right="-2"/>
              <w:jc w:val="center"/>
              <w:rPr>
                <w:color w:val="000000"/>
                <w:sz w:val="22"/>
                <w:szCs w:val="22"/>
              </w:rPr>
            </w:pPr>
            <w:r w:rsidRPr="00BF2F13">
              <w:rPr>
                <w:color w:val="000000"/>
                <w:sz w:val="22"/>
                <w:szCs w:val="22"/>
              </w:rPr>
              <w:t xml:space="preserve">Одноставочный </w:t>
            </w:r>
          </w:p>
          <w:p w14:paraId="170B8515" w14:textId="77777777" w:rsidR="00BF2F13" w:rsidRPr="00BF2F13" w:rsidRDefault="00BF2F13" w:rsidP="00BF2F13">
            <w:pPr>
              <w:ind w:right="-2"/>
              <w:jc w:val="center"/>
              <w:rPr>
                <w:color w:val="000000"/>
                <w:sz w:val="22"/>
                <w:szCs w:val="22"/>
                <w:vertAlign w:val="superscript"/>
              </w:rPr>
            </w:pPr>
            <w:r w:rsidRPr="00BF2F13">
              <w:rPr>
                <w:color w:val="000000"/>
                <w:sz w:val="22"/>
                <w:szCs w:val="22"/>
              </w:rPr>
              <w:t>руб./м</w:t>
            </w:r>
            <w:r w:rsidRPr="00BF2F13">
              <w:rPr>
                <w:color w:val="000000"/>
                <w:sz w:val="22"/>
                <w:szCs w:val="22"/>
                <w:vertAlign w:val="superscript"/>
              </w:rPr>
              <w:t>3</w:t>
            </w:r>
          </w:p>
        </w:tc>
        <w:tc>
          <w:tcPr>
            <w:tcW w:w="1842" w:type="dxa"/>
            <w:tcBorders>
              <w:top w:val="single" w:sz="4" w:space="0" w:color="auto"/>
              <w:bottom w:val="single" w:sz="4" w:space="0" w:color="auto"/>
              <w:right w:val="single" w:sz="4" w:space="0" w:color="auto"/>
            </w:tcBorders>
            <w:shd w:val="clear" w:color="auto" w:fill="auto"/>
            <w:vAlign w:val="center"/>
          </w:tcPr>
          <w:p w14:paraId="2FFD3891" w14:textId="77777777" w:rsidR="00BF2F13" w:rsidRPr="00BF2F13" w:rsidRDefault="00BF2F13" w:rsidP="00BF2F13">
            <w:pPr>
              <w:ind w:right="-9"/>
              <w:jc w:val="center"/>
              <w:rPr>
                <w:sz w:val="20"/>
                <w:szCs w:val="20"/>
              </w:rPr>
            </w:pPr>
            <w:r w:rsidRPr="00BF2F13">
              <w:rPr>
                <w:sz w:val="20"/>
                <w:szCs w:val="20"/>
              </w:rPr>
              <w:t>с 01.01.2025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06FE686" w14:textId="77777777" w:rsidR="00BF2F13" w:rsidRPr="00BF2F13" w:rsidRDefault="00BF2F13" w:rsidP="00BF2F13">
            <w:pPr>
              <w:jc w:val="center"/>
              <w:rPr>
                <w:color w:val="000000"/>
                <w:sz w:val="20"/>
                <w:szCs w:val="20"/>
              </w:rPr>
            </w:pPr>
            <w:r w:rsidRPr="00BF2F13">
              <w:rPr>
                <w:color w:val="000000"/>
                <w:sz w:val="20"/>
                <w:szCs w:val="20"/>
              </w:rPr>
              <w:t>46,69</w:t>
            </w:r>
          </w:p>
        </w:tc>
        <w:tc>
          <w:tcPr>
            <w:tcW w:w="1422" w:type="dxa"/>
            <w:tcBorders>
              <w:top w:val="single" w:sz="4" w:space="0" w:color="auto"/>
              <w:left w:val="single" w:sz="4" w:space="0" w:color="auto"/>
              <w:bottom w:val="single" w:sz="4" w:space="0" w:color="auto"/>
            </w:tcBorders>
            <w:shd w:val="clear" w:color="auto" w:fill="auto"/>
          </w:tcPr>
          <w:p w14:paraId="7FEB5FF8" w14:textId="77777777" w:rsidR="00BF2F13" w:rsidRPr="00BF2F13" w:rsidRDefault="00BF2F13" w:rsidP="00BF2F13">
            <w:pPr>
              <w:jc w:val="center"/>
              <w:rPr>
                <w:sz w:val="22"/>
                <w:szCs w:val="22"/>
              </w:rPr>
            </w:pPr>
            <w:r w:rsidRPr="00BF2F13">
              <w:rPr>
                <w:sz w:val="22"/>
                <w:szCs w:val="22"/>
              </w:rPr>
              <w:t>x</w:t>
            </w:r>
          </w:p>
        </w:tc>
      </w:tr>
      <w:tr w:rsidR="00BF2F13" w:rsidRPr="00BF2F13" w14:paraId="63B152F4" w14:textId="77777777" w:rsidTr="00BD168F">
        <w:tc>
          <w:tcPr>
            <w:tcW w:w="3224" w:type="dxa"/>
            <w:vMerge/>
            <w:shd w:val="clear" w:color="auto" w:fill="auto"/>
            <w:vAlign w:val="center"/>
          </w:tcPr>
          <w:p w14:paraId="0216EA09"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441D14D1"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2AB45C96" w14:textId="77777777" w:rsidR="00BF2F13" w:rsidRPr="00BF2F13" w:rsidRDefault="00BF2F13" w:rsidP="00BF2F13">
            <w:pPr>
              <w:ind w:right="-9"/>
              <w:jc w:val="center"/>
              <w:rPr>
                <w:sz w:val="20"/>
                <w:szCs w:val="20"/>
              </w:rPr>
            </w:pPr>
            <w:r w:rsidRPr="00BF2F13">
              <w:rPr>
                <w:sz w:val="20"/>
                <w:szCs w:val="20"/>
              </w:rPr>
              <w:t>с 01.07.2025</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6450BBFC" w14:textId="77777777" w:rsidR="00BF2F13" w:rsidRPr="00BF2F13" w:rsidRDefault="00BF2F13" w:rsidP="00BF2F13">
            <w:pPr>
              <w:jc w:val="center"/>
              <w:rPr>
                <w:color w:val="000000"/>
                <w:sz w:val="20"/>
                <w:szCs w:val="20"/>
              </w:rPr>
            </w:pPr>
            <w:r w:rsidRPr="00BF2F13">
              <w:rPr>
                <w:color w:val="000000"/>
                <w:sz w:val="20"/>
                <w:szCs w:val="20"/>
              </w:rPr>
              <w:t>52,29</w:t>
            </w:r>
          </w:p>
        </w:tc>
        <w:tc>
          <w:tcPr>
            <w:tcW w:w="1422" w:type="dxa"/>
            <w:tcBorders>
              <w:top w:val="single" w:sz="4" w:space="0" w:color="auto"/>
              <w:left w:val="single" w:sz="4" w:space="0" w:color="auto"/>
              <w:bottom w:val="single" w:sz="4" w:space="0" w:color="auto"/>
            </w:tcBorders>
            <w:shd w:val="clear" w:color="auto" w:fill="auto"/>
          </w:tcPr>
          <w:p w14:paraId="0848960E" w14:textId="77777777" w:rsidR="00BF2F13" w:rsidRPr="00BF2F13" w:rsidRDefault="00BF2F13" w:rsidP="00BF2F13">
            <w:pPr>
              <w:jc w:val="center"/>
              <w:rPr>
                <w:sz w:val="22"/>
                <w:szCs w:val="22"/>
              </w:rPr>
            </w:pPr>
            <w:r w:rsidRPr="00BF2F13">
              <w:rPr>
                <w:sz w:val="22"/>
                <w:szCs w:val="22"/>
              </w:rPr>
              <w:t>x</w:t>
            </w:r>
          </w:p>
        </w:tc>
      </w:tr>
      <w:tr w:rsidR="00BF2F13" w:rsidRPr="00BF2F13" w14:paraId="4A9F417A" w14:textId="77777777" w:rsidTr="00BD168F">
        <w:tc>
          <w:tcPr>
            <w:tcW w:w="3224" w:type="dxa"/>
            <w:vMerge/>
            <w:shd w:val="clear" w:color="auto" w:fill="auto"/>
            <w:vAlign w:val="center"/>
          </w:tcPr>
          <w:p w14:paraId="24C83980"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3052BBB1"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70F7471F" w14:textId="77777777" w:rsidR="00BF2F13" w:rsidRPr="00BF2F13" w:rsidRDefault="00BF2F13" w:rsidP="00BF2F13">
            <w:pPr>
              <w:ind w:right="-9"/>
              <w:jc w:val="center"/>
              <w:rPr>
                <w:sz w:val="20"/>
                <w:szCs w:val="20"/>
              </w:rPr>
            </w:pPr>
            <w:r w:rsidRPr="00BF2F13">
              <w:rPr>
                <w:sz w:val="20"/>
                <w:szCs w:val="20"/>
              </w:rPr>
              <w:t>с 01.01.2026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9705796" w14:textId="77777777" w:rsidR="00BF2F13" w:rsidRPr="00BF2F13" w:rsidRDefault="00BF2F13" w:rsidP="00BF2F13">
            <w:pPr>
              <w:jc w:val="center"/>
              <w:rPr>
                <w:color w:val="000000"/>
                <w:sz w:val="20"/>
                <w:szCs w:val="20"/>
              </w:rPr>
            </w:pPr>
            <w:r w:rsidRPr="00BF2F13">
              <w:rPr>
                <w:color w:val="000000"/>
                <w:sz w:val="20"/>
                <w:szCs w:val="20"/>
              </w:rPr>
              <w:t>52,29</w:t>
            </w:r>
          </w:p>
        </w:tc>
        <w:tc>
          <w:tcPr>
            <w:tcW w:w="1422" w:type="dxa"/>
            <w:tcBorders>
              <w:top w:val="single" w:sz="4" w:space="0" w:color="auto"/>
              <w:left w:val="single" w:sz="4" w:space="0" w:color="auto"/>
              <w:bottom w:val="single" w:sz="4" w:space="0" w:color="auto"/>
            </w:tcBorders>
            <w:shd w:val="clear" w:color="auto" w:fill="auto"/>
          </w:tcPr>
          <w:p w14:paraId="45DD01EA" w14:textId="77777777" w:rsidR="00BF2F13" w:rsidRPr="00BF2F13" w:rsidRDefault="00BF2F13" w:rsidP="00BF2F13">
            <w:pPr>
              <w:jc w:val="center"/>
              <w:rPr>
                <w:sz w:val="22"/>
                <w:szCs w:val="22"/>
              </w:rPr>
            </w:pPr>
            <w:r w:rsidRPr="00BF2F13">
              <w:rPr>
                <w:sz w:val="22"/>
                <w:szCs w:val="22"/>
              </w:rPr>
              <w:t>x</w:t>
            </w:r>
          </w:p>
        </w:tc>
      </w:tr>
      <w:tr w:rsidR="00BF2F13" w:rsidRPr="00BF2F13" w14:paraId="419A8F4F" w14:textId="77777777" w:rsidTr="00BD168F">
        <w:tc>
          <w:tcPr>
            <w:tcW w:w="3224" w:type="dxa"/>
            <w:vMerge/>
            <w:shd w:val="clear" w:color="auto" w:fill="auto"/>
            <w:vAlign w:val="center"/>
          </w:tcPr>
          <w:p w14:paraId="5A9FCC7F"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3F75028C"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06EF899B" w14:textId="77777777" w:rsidR="00BF2F13" w:rsidRPr="00BF2F13" w:rsidRDefault="00BF2F13" w:rsidP="00BF2F13">
            <w:pPr>
              <w:ind w:right="-9"/>
              <w:jc w:val="center"/>
              <w:rPr>
                <w:sz w:val="20"/>
                <w:szCs w:val="20"/>
              </w:rPr>
            </w:pPr>
            <w:r w:rsidRPr="00BF2F13">
              <w:rPr>
                <w:sz w:val="20"/>
                <w:szCs w:val="20"/>
              </w:rPr>
              <w:t>с 01.07.2026</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E7EC37F" w14:textId="77777777" w:rsidR="00BF2F13" w:rsidRPr="00BF2F13" w:rsidRDefault="00BF2F13" w:rsidP="00BF2F13">
            <w:pPr>
              <w:jc w:val="center"/>
              <w:rPr>
                <w:color w:val="000000"/>
                <w:sz w:val="20"/>
                <w:szCs w:val="20"/>
              </w:rPr>
            </w:pPr>
            <w:r w:rsidRPr="00BF2F13">
              <w:rPr>
                <w:color w:val="000000"/>
                <w:sz w:val="20"/>
                <w:szCs w:val="20"/>
              </w:rPr>
              <w:t>54,54</w:t>
            </w:r>
          </w:p>
        </w:tc>
        <w:tc>
          <w:tcPr>
            <w:tcW w:w="1422" w:type="dxa"/>
            <w:tcBorders>
              <w:top w:val="single" w:sz="4" w:space="0" w:color="auto"/>
              <w:left w:val="single" w:sz="4" w:space="0" w:color="auto"/>
              <w:bottom w:val="single" w:sz="4" w:space="0" w:color="auto"/>
            </w:tcBorders>
            <w:shd w:val="clear" w:color="auto" w:fill="auto"/>
          </w:tcPr>
          <w:p w14:paraId="501E9DDA" w14:textId="77777777" w:rsidR="00BF2F13" w:rsidRPr="00BF2F13" w:rsidRDefault="00BF2F13" w:rsidP="00BF2F13">
            <w:pPr>
              <w:jc w:val="center"/>
              <w:rPr>
                <w:sz w:val="22"/>
                <w:szCs w:val="22"/>
              </w:rPr>
            </w:pPr>
            <w:r w:rsidRPr="00BF2F13">
              <w:rPr>
                <w:sz w:val="22"/>
                <w:szCs w:val="22"/>
              </w:rPr>
              <w:t>x</w:t>
            </w:r>
          </w:p>
        </w:tc>
      </w:tr>
      <w:tr w:rsidR="00BF2F13" w:rsidRPr="00BF2F13" w14:paraId="38A663A4" w14:textId="77777777" w:rsidTr="00BD168F">
        <w:tc>
          <w:tcPr>
            <w:tcW w:w="3224" w:type="dxa"/>
            <w:vMerge/>
            <w:shd w:val="clear" w:color="auto" w:fill="auto"/>
            <w:vAlign w:val="center"/>
          </w:tcPr>
          <w:p w14:paraId="61789EBE"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6B6EBF14"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12A55D3A" w14:textId="77777777" w:rsidR="00BF2F13" w:rsidRPr="00BF2F13" w:rsidRDefault="00BF2F13" w:rsidP="00BF2F13">
            <w:pPr>
              <w:ind w:right="-9"/>
              <w:jc w:val="center"/>
              <w:rPr>
                <w:sz w:val="20"/>
                <w:szCs w:val="20"/>
              </w:rPr>
            </w:pPr>
            <w:r w:rsidRPr="00BF2F13">
              <w:rPr>
                <w:sz w:val="20"/>
                <w:szCs w:val="20"/>
              </w:rPr>
              <w:t>с 01.01.2027</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6CF63064" w14:textId="77777777" w:rsidR="00BF2F13" w:rsidRPr="00BF2F13" w:rsidRDefault="00BF2F13" w:rsidP="00BF2F13">
            <w:pPr>
              <w:jc w:val="center"/>
              <w:rPr>
                <w:color w:val="000000"/>
                <w:sz w:val="20"/>
                <w:szCs w:val="20"/>
              </w:rPr>
            </w:pPr>
            <w:r w:rsidRPr="00BF2F13">
              <w:rPr>
                <w:color w:val="000000"/>
                <w:sz w:val="20"/>
                <w:szCs w:val="20"/>
              </w:rPr>
              <w:t>54,54</w:t>
            </w:r>
          </w:p>
        </w:tc>
        <w:tc>
          <w:tcPr>
            <w:tcW w:w="1422" w:type="dxa"/>
            <w:tcBorders>
              <w:top w:val="single" w:sz="4" w:space="0" w:color="auto"/>
              <w:left w:val="single" w:sz="4" w:space="0" w:color="auto"/>
              <w:bottom w:val="single" w:sz="4" w:space="0" w:color="auto"/>
            </w:tcBorders>
            <w:shd w:val="clear" w:color="auto" w:fill="auto"/>
          </w:tcPr>
          <w:p w14:paraId="3BAB609E" w14:textId="77777777" w:rsidR="00BF2F13" w:rsidRPr="00BF2F13" w:rsidRDefault="00BF2F13" w:rsidP="00BF2F13">
            <w:pPr>
              <w:jc w:val="center"/>
              <w:rPr>
                <w:sz w:val="22"/>
                <w:szCs w:val="22"/>
              </w:rPr>
            </w:pPr>
            <w:r w:rsidRPr="00BF2F13">
              <w:rPr>
                <w:sz w:val="22"/>
                <w:szCs w:val="22"/>
              </w:rPr>
              <w:t>x</w:t>
            </w:r>
          </w:p>
        </w:tc>
      </w:tr>
      <w:tr w:rsidR="00BF2F13" w:rsidRPr="00BF2F13" w14:paraId="12C1A5CB" w14:textId="77777777" w:rsidTr="00BD168F">
        <w:tc>
          <w:tcPr>
            <w:tcW w:w="3224" w:type="dxa"/>
            <w:vMerge/>
            <w:shd w:val="clear" w:color="auto" w:fill="auto"/>
            <w:vAlign w:val="center"/>
          </w:tcPr>
          <w:p w14:paraId="6249670A"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3502CA04"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470CDE0F" w14:textId="77777777" w:rsidR="00BF2F13" w:rsidRPr="00BF2F13" w:rsidRDefault="00BF2F13" w:rsidP="00BF2F13">
            <w:pPr>
              <w:ind w:right="-9"/>
              <w:jc w:val="center"/>
              <w:rPr>
                <w:sz w:val="20"/>
                <w:szCs w:val="20"/>
              </w:rPr>
            </w:pPr>
            <w:r w:rsidRPr="00BF2F13">
              <w:rPr>
                <w:sz w:val="20"/>
                <w:szCs w:val="20"/>
              </w:rPr>
              <w:t>с 01.07.2027</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3AFC0C9" w14:textId="77777777" w:rsidR="00BF2F13" w:rsidRPr="00BF2F13" w:rsidRDefault="00BF2F13" w:rsidP="00BF2F13">
            <w:pPr>
              <w:jc w:val="center"/>
              <w:rPr>
                <w:color w:val="000000"/>
                <w:sz w:val="20"/>
                <w:szCs w:val="20"/>
              </w:rPr>
            </w:pPr>
            <w:r w:rsidRPr="00BF2F13">
              <w:rPr>
                <w:color w:val="000000"/>
                <w:sz w:val="20"/>
                <w:szCs w:val="20"/>
              </w:rPr>
              <w:t>56,72</w:t>
            </w:r>
          </w:p>
        </w:tc>
        <w:tc>
          <w:tcPr>
            <w:tcW w:w="1422" w:type="dxa"/>
            <w:tcBorders>
              <w:top w:val="single" w:sz="4" w:space="0" w:color="auto"/>
              <w:left w:val="single" w:sz="4" w:space="0" w:color="auto"/>
              <w:bottom w:val="single" w:sz="4" w:space="0" w:color="auto"/>
            </w:tcBorders>
            <w:shd w:val="clear" w:color="auto" w:fill="auto"/>
          </w:tcPr>
          <w:p w14:paraId="1883C8F9" w14:textId="77777777" w:rsidR="00BF2F13" w:rsidRPr="00BF2F13" w:rsidRDefault="00BF2F13" w:rsidP="00BF2F13">
            <w:pPr>
              <w:jc w:val="center"/>
              <w:rPr>
                <w:sz w:val="22"/>
                <w:szCs w:val="22"/>
              </w:rPr>
            </w:pPr>
            <w:r w:rsidRPr="00BF2F13">
              <w:rPr>
                <w:sz w:val="22"/>
                <w:szCs w:val="22"/>
              </w:rPr>
              <w:t>x</w:t>
            </w:r>
          </w:p>
        </w:tc>
      </w:tr>
      <w:tr w:rsidR="00BF2F13" w:rsidRPr="00BF2F13" w14:paraId="36F475EC" w14:textId="77777777" w:rsidTr="00BD168F">
        <w:tc>
          <w:tcPr>
            <w:tcW w:w="3224" w:type="dxa"/>
            <w:vMerge/>
            <w:shd w:val="clear" w:color="auto" w:fill="auto"/>
            <w:vAlign w:val="center"/>
          </w:tcPr>
          <w:p w14:paraId="2A020C1A"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2B97137E"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5DD39EA4" w14:textId="77777777" w:rsidR="00BF2F13" w:rsidRPr="00BF2F13" w:rsidRDefault="00BF2F13" w:rsidP="00BF2F13">
            <w:pPr>
              <w:ind w:right="-9"/>
              <w:jc w:val="center"/>
              <w:rPr>
                <w:sz w:val="20"/>
                <w:szCs w:val="20"/>
              </w:rPr>
            </w:pPr>
            <w:r w:rsidRPr="00BF2F13">
              <w:rPr>
                <w:sz w:val="20"/>
                <w:szCs w:val="20"/>
              </w:rPr>
              <w:t>с 01.01.2028</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1A79D990" w14:textId="77777777" w:rsidR="00BF2F13" w:rsidRPr="00BF2F13" w:rsidRDefault="00BF2F13" w:rsidP="00BF2F13">
            <w:pPr>
              <w:jc w:val="center"/>
              <w:rPr>
                <w:color w:val="000000"/>
                <w:sz w:val="20"/>
                <w:szCs w:val="20"/>
              </w:rPr>
            </w:pPr>
            <w:r w:rsidRPr="00BF2F13">
              <w:rPr>
                <w:color w:val="000000"/>
                <w:sz w:val="20"/>
                <w:szCs w:val="20"/>
              </w:rPr>
              <w:t>56,72</w:t>
            </w:r>
          </w:p>
        </w:tc>
        <w:tc>
          <w:tcPr>
            <w:tcW w:w="1422" w:type="dxa"/>
            <w:tcBorders>
              <w:top w:val="single" w:sz="4" w:space="0" w:color="auto"/>
              <w:left w:val="single" w:sz="4" w:space="0" w:color="auto"/>
              <w:bottom w:val="single" w:sz="4" w:space="0" w:color="auto"/>
            </w:tcBorders>
            <w:shd w:val="clear" w:color="auto" w:fill="auto"/>
          </w:tcPr>
          <w:p w14:paraId="4F9C36F0" w14:textId="77777777" w:rsidR="00BF2F13" w:rsidRPr="00BF2F13" w:rsidRDefault="00BF2F13" w:rsidP="00BF2F13">
            <w:pPr>
              <w:jc w:val="center"/>
              <w:rPr>
                <w:sz w:val="22"/>
                <w:szCs w:val="22"/>
              </w:rPr>
            </w:pPr>
            <w:r w:rsidRPr="00BF2F13">
              <w:t>x</w:t>
            </w:r>
          </w:p>
        </w:tc>
      </w:tr>
      <w:tr w:rsidR="00BF2F13" w:rsidRPr="00BF2F13" w14:paraId="21FF9E24" w14:textId="77777777" w:rsidTr="00BD168F">
        <w:tc>
          <w:tcPr>
            <w:tcW w:w="3224" w:type="dxa"/>
            <w:vMerge/>
            <w:shd w:val="clear" w:color="auto" w:fill="auto"/>
            <w:vAlign w:val="center"/>
          </w:tcPr>
          <w:p w14:paraId="5B5CA551"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0C3EF250"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65E2B164" w14:textId="77777777" w:rsidR="00BF2F13" w:rsidRPr="00BF2F13" w:rsidRDefault="00BF2F13" w:rsidP="00BF2F13">
            <w:pPr>
              <w:ind w:right="-9"/>
              <w:jc w:val="center"/>
              <w:rPr>
                <w:sz w:val="20"/>
                <w:szCs w:val="20"/>
              </w:rPr>
            </w:pPr>
            <w:r w:rsidRPr="00BF2F13">
              <w:rPr>
                <w:sz w:val="20"/>
                <w:szCs w:val="20"/>
              </w:rPr>
              <w:t>с 01.07.2028</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44BC2A5C" w14:textId="77777777" w:rsidR="00BF2F13" w:rsidRPr="00BF2F13" w:rsidRDefault="00BF2F13" w:rsidP="00BF2F13">
            <w:pPr>
              <w:jc w:val="center"/>
              <w:rPr>
                <w:color w:val="000000"/>
                <w:sz w:val="20"/>
                <w:szCs w:val="20"/>
              </w:rPr>
            </w:pPr>
            <w:r w:rsidRPr="00BF2F13">
              <w:rPr>
                <w:color w:val="000000"/>
                <w:sz w:val="20"/>
                <w:szCs w:val="20"/>
              </w:rPr>
              <w:t>58,99</w:t>
            </w:r>
          </w:p>
        </w:tc>
        <w:tc>
          <w:tcPr>
            <w:tcW w:w="1422" w:type="dxa"/>
            <w:tcBorders>
              <w:top w:val="single" w:sz="4" w:space="0" w:color="auto"/>
              <w:left w:val="single" w:sz="4" w:space="0" w:color="auto"/>
              <w:bottom w:val="single" w:sz="4" w:space="0" w:color="auto"/>
            </w:tcBorders>
            <w:shd w:val="clear" w:color="auto" w:fill="auto"/>
          </w:tcPr>
          <w:p w14:paraId="01B1EDE2" w14:textId="77777777" w:rsidR="00BF2F13" w:rsidRPr="00BF2F13" w:rsidRDefault="00BF2F13" w:rsidP="00BF2F13">
            <w:pPr>
              <w:jc w:val="center"/>
              <w:rPr>
                <w:sz w:val="22"/>
                <w:szCs w:val="22"/>
              </w:rPr>
            </w:pPr>
            <w:r w:rsidRPr="00BF2F13">
              <w:t>x</w:t>
            </w:r>
          </w:p>
        </w:tc>
      </w:tr>
      <w:tr w:rsidR="00BF2F13" w:rsidRPr="00BF2F13" w14:paraId="58FB073B" w14:textId="77777777" w:rsidTr="00BD168F">
        <w:tc>
          <w:tcPr>
            <w:tcW w:w="3224" w:type="dxa"/>
            <w:vMerge/>
            <w:shd w:val="clear" w:color="auto" w:fill="auto"/>
            <w:vAlign w:val="center"/>
          </w:tcPr>
          <w:p w14:paraId="666296E8"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6F442C3A"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2561A721" w14:textId="77777777" w:rsidR="00BF2F13" w:rsidRPr="00BF2F13" w:rsidRDefault="00BF2F13" w:rsidP="00BF2F13">
            <w:pPr>
              <w:ind w:right="-9"/>
              <w:jc w:val="center"/>
              <w:rPr>
                <w:sz w:val="20"/>
                <w:szCs w:val="20"/>
              </w:rPr>
            </w:pPr>
            <w:r w:rsidRPr="00BF2F13">
              <w:rPr>
                <w:sz w:val="20"/>
                <w:szCs w:val="20"/>
              </w:rPr>
              <w:t>с 01.01.2029</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E5572C8" w14:textId="77777777" w:rsidR="00BF2F13" w:rsidRPr="00BF2F13" w:rsidRDefault="00BF2F13" w:rsidP="00BF2F13">
            <w:pPr>
              <w:jc w:val="center"/>
              <w:rPr>
                <w:color w:val="000000"/>
                <w:sz w:val="20"/>
                <w:szCs w:val="20"/>
              </w:rPr>
            </w:pPr>
            <w:r w:rsidRPr="00BF2F13">
              <w:rPr>
                <w:color w:val="000000"/>
                <w:sz w:val="20"/>
                <w:szCs w:val="20"/>
              </w:rPr>
              <w:t>58,99</w:t>
            </w:r>
          </w:p>
        </w:tc>
        <w:tc>
          <w:tcPr>
            <w:tcW w:w="1422" w:type="dxa"/>
            <w:tcBorders>
              <w:top w:val="single" w:sz="4" w:space="0" w:color="auto"/>
              <w:left w:val="single" w:sz="4" w:space="0" w:color="auto"/>
              <w:bottom w:val="single" w:sz="4" w:space="0" w:color="auto"/>
            </w:tcBorders>
            <w:shd w:val="clear" w:color="auto" w:fill="auto"/>
          </w:tcPr>
          <w:p w14:paraId="1F213BAC" w14:textId="77777777" w:rsidR="00BF2F13" w:rsidRPr="00BF2F13" w:rsidRDefault="00BF2F13" w:rsidP="00BF2F13">
            <w:pPr>
              <w:jc w:val="center"/>
              <w:rPr>
                <w:sz w:val="22"/>
                <w:szCs w:val="22"/>
              </w:rPr>
            </w:pPr>
            <w:r w:rsidRPr="00BF2F13">
              <w:t>x</w:t>
            </w:r>
          </w:p>
        </w:tc>
      </w:tr>
      <w:tr w:rsidR="00BF2F13" w:rsidRPr="00BF2F13" w14:paraId="0628E6AC" w14:textId="77777777" w:rsidTr="00BD168F">
        <w:tc>
          <w:tcPr>
            <w:tcW w:w="3224" w:type="dxa"/>
            <w:vMerge/>
            <w:shd w:val="clear" w:color="auto" w:fill="auto"/>
            <w:vAlign w:val="center"/>
          </w:tcPr>
          <w:p w14:paraId="315142CB"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157C2FDA"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58448A52" w14:textId="77777777" w:rsidR="00BF2F13" w:rsidRPr="00BF2F13" w:rsidRDefault="00BF2F13" w:rsidP="00BF2F13">
            <w:pPr>
              <w:ind w:right="-9"/>
              <w:jc w:val="center"/>
              <w:rPr>
                <w:sz w:val="20"/>
                <w:szCs w:val="20"/>
              </w:rPr>
            </w:pPr>
            <w:r w:rsidRPr="00BF2F13">
              <w:rPr>
                <w:sz w:val="20"/>
                <w:szCs w:val="20"/>
              </w:rPr>
              <w:t>с 01.07.2029</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87B5A9B" w14:textId="77777777" w:rsidR="00BF2F13" w:rsidRPr="00BF2F13" w:rsidRDefault="00BF2F13" w:rsidP="00BF2F13">
            <w:pPr>
              <w:jc w:val="center"/>
              <w:rPr>
                <w:color w:val="000000"/>
                <w:sz w:val="20"/>
                <w:szCs w:val="20"/>
              </w:rPr>
            </w:pPr>
            <w:r w:rsidRPr="00BF2F13">
              <w:rPr>
                <w:color w:val="000000"/>
                <w:sz w:val="20"/>
                <w:szCs w:val="20"/>
              </w:rPr>
              <w:t>61,35</w:t>
            </w:r>
          </w:p>
        </w:tc>
        <w:tc>
          <w:tcPr>
            <w:tcW w:w="1422" w:type="dxa"/>
            <w:tcBorders>
              <w:top w:val="single" w:sz="4" w:space="0" w:color="auto"/>
              <w:left w:val="single" w:sz="4" w:space="0" w:color="auto"/>
              <w:bottom w:val="single" w:sz="4" w:space="0" w:color="auto"/>
            </w:tcBorders>
            <w:shd w:val="clear" w:color="auto" w:fill="auto"/>
          </w:tcPr>
          <w:p w14:paraId="0F4FDEF4" w14:textId="77777777" w:rsidR="00BF2F13" w:rsidRPr="00BF2F13" w:rsidRDefault="00BF2F13" w:rsidP="00BF2F13">
            <w:pPr>
              <w:jc w:val="center"/>
              <w:rPr>
                <w:sz w:val="22"/>
                <w:szCs w:val="22"/>
              </w:rPr>
            </w:pPr>
            <w:r w:rsidRPr="00BF2F13">
              <w:t>x</w:t>
            </w:r>
          </w:p>
        </w:tc>
      </w:tr>
      <w:tr w:rsidR="00BF2F13" w:rsidRPr="00BF2F13" w14:paraId="6FE5BE11" w14:textId="77777777" w:rsidTr="00BD168F">
        <w:tc>
          <w:tcPr>
            <w:tcW w:w="3224" w:type="dxa"/>
            <w:vMerge/>
            <w:shd w:val="clear" w:color="auto" w:fill="auto"/>
            <w:vAlign w:val="center"/>
          </w:tcPr>
          <w:p w14:paraId="6A261884"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52877D75"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32E4D4DC" w14:textId="77777777" w:rsidR="00BF2F13" w:rsidRPr="00BF2F13" w:rsidRDefault="00BF2F13" w:rsidP="00BF2F13">
            <w:pPr>
              <w:ind w:right="-9"/>
              <w:jc w:val="center"/>
              <w:rPr>
                <w:sz w:val="20"/>
                <w:szCs w:val="20"/>
              </w:rPr>
            </w:pPr>
            <w:r w:rsidRPr="00BF2F13">
              <w:rPr>
                <w:sz w:val="20"/>
                <w:szCs w:val="20"/>
              </w:rPr>
              <w:t>с 01.01.2030</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0FC6D038" w14:textId="77777777" w:rsidR="00BF2F13" w:rsidRPr="00BF2F13" w:rsidRDefault="00BF2F13" w:rsidP="00BF2F13">
            <w:pPr>
              <w:jc w:val="center"/>
              <w:rPr>
                <w:color w:val="000000"/>
                <w:sz w:val="20"/>
                <w:szCs w:val="20"/>
              </w:rPr>
            </w:pPr>
            <w:r w:rsidRPr="00BF2F13">
              <w:rPr>
                <w:color w:val="000000"/>
                <w:sz w:val="20"/>
                <w:szCs w:val="20"/>
              </w:rPr>
              <w:t>61,35</w:t>
            </w:r>
          </w:p>
        </w:tc>
        <w:tc>
          <w:tcPr>
            <w:tcW w:w="1422" w:type="dxa"/>
            <w:tcBorders>
              <w:top w:val="single" w:sz="4" w:space="0" w:color="auto"/>
              <w:left w:val="single" w:sz="4" w:space="0" w:color="auto"/>
              <w:bottom w:val="single" w:sz="4" w:space="0" w:color="auto"/>
            </w:tcBorders>
            <w:shd w:val="clear" w:color="auto" w:fill="auto"/>
          </w:tcPr>
          <w:p w14:paraId="592EB515" w14:textId="77777777" w:rsidR="00BF2F13" w:rsidRPr="00BF2F13" w:rsidRDefault="00BF2F13" w:rsidP="00BF2F13">
            <w:pPr>
              <w:jc w:val="center"/>
              <w:rPr>
                <w:sz w:val="22"/>
                <w:szCs w:val="22"/>
              </w:rPr>
            </w:pPr>
            <w:r w:rsidRPr="00BF2F13">
              <w:t>x</w:t>
            </w:r>
          </w:p>
        </w:tc>
      </w:tr>
      <w:tr w:rsidR="00BF2F13" w:rsidRPr="00BF2F13" w14:paraId="6B32D1B0" w14:textId="77777777" w:rsidTr="00BD168F">
        <w:tc>
          <w:tcPr>
            <w:tcW w:w="3224" w:type="dxa"/>
            <w:vMerge/>
            <w:shd w:val="clear" w:color="auto" w:fill="auto"/>
            <w:vAlign w:val="center"/>
          </w:tcPr>
          <w:p w14:paraId="5BB99167"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790C06BD"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5D6B7732" w14:textId="77777777" w:rsidR="00BF2F13" w:rsidRPr="00BF2F13" w:rsidRDefault="00BF2F13" w:rsidP="00BF2F13">
            <w:pPr>
              <w:ind w:right="-9"/>
              <w:jc w:val="center"/>
              <w:rPr>
                <w:sz w:val="20"/>
                <w:szCs w:val="20"/>
              </w:rPr>
            </w:pPr>
            <w:r w:rsidRPr="00BF2F13">
              <w:rPr>
                <w:sz w:val="20"/>
                <w:szCs w:val="20"/>
              </w:rPr>
              <w:t>с 01.07.2030</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7EC8A0C9" w14:textId="77777777" w:rsidR="00BF2F13" w:rsidRPr="00BF2F13" w:rsidRDefault="00BF2F13" w:rsidP="00BF2F13">
            <w:pPr>
              <w:jc w:val="center"/>
              <w:rPr>
                <w:color w:val="000000"/>
                <w:sz w:val="20"/>
                <w:szCs w:val="20"/>
              </w:rPr>
            </w:pPr>
            <w:r w:rsidRPr="00BF2F13">
              <w:rPr>
                <w:color w:val="000000"/>
                <w:sz w:val="20"/>
                <w:szCs w:val="20"/>
              </w:rPr>
              <w:t>63,80</w:t>
            </w:r>
          </w:p>
        </w:tc>
        <w:tc>
          <w:tcPr>
            <w:tcW w:w="1422" w:type="dxa"/>
            <w:tcBorders>
              <w:top w:val="single" w:sz="4" w:space="0" w:color="auto"/>
              <w:left w:val="single" w:sz="4" w:space="0" w:color="auto"/>
              <w:bottom w:val="single" w:sz="4" w:space="0" w:color="auto"/>
            </w:tcBorders>
            <w:shd w:val="clear" w:color="auto" w:fill="auto"/>
          </w:tcPr>
          <w:p w14:paraId="71CD473D" w14:textId="77777777" w:rsidR="00BF2F13" w:rsidRPr="00BF2F13" w:rsidRDefault="00BF2F13" w:rsidP="00BF2F13">
            <w:pPr>
              <w:jc w:val="center"/>
              <w:rPr>
                <w:sz w:val="22"/>
                <w:szCs w:val="22"/>
              </w:rPr>
            </w:pPr>
            <w:r w:rsidRPr="00BF2F13">
              <w:t>x</w:t>
            </w:r>
          </w:p>
        </w:tc>
      </w:tr>
      <w:tr w:rsidR="00BF2F13" w:rsidRPr="00BF2F13" w14:paraId="4513A938" w14:textId="77777777" w:rsidTr="00BD168F">
        <w:tc>
          <w:tcPr>
            <w:tcW w:w="3224" w:type="dxa"/>
            <w:vMerge/>
            <w:shd w:val="clear" w:color="auto" w:fill="auto"/>
            <w:vAlign w:val="center"/>
          </w:tcPr>
          <w:p w14:paraId="17A347BF"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6E043922"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3310C9E2" w14:textId="77777777" w:rsidR="00BF2F13" w:rsidRPr="00BF2F13" w:rsidRDefault="00BF2F13" w:rsidP="00BF2F13">
            <w:pPr>
              <w:ind w:right="-9"/>
              <w:jc w:val="center"/>
              <w:rPr>
                <w:sz w:val="20"/>
                <w:szCs w:val="20"/>
              </w:rPr>
            </w:pPr>
            <w:r w:rsidRPr="00BF2F13">
              <w:rPr>
                <w:sz w:val="20"/>
                <w:szCs w:val="20"/>
              </w:rPr>
              <w:t>с 01.01.2031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261DB8BF" w14:textId="77777777" w:rsidR="00BF2F13" w:rsidRPr="00BF2F13" w:rsidRDefault="00BF2F13" w:rsidP="00BF2F13">
            <w:pPr>
              <w:jc w:val="center"/>
              <w:rPr>
                <w:color w:val="000000"/>
                <w:sz w:val="20"/>
                <w:szCs w:val="20"/>
              </w:rPr>
            </w:pPr>
            <w:r w:rsidRPr="00BF2F13">
              <w:rPr>
                <w:color w:val="000000"/>
                <w:sz w:val="20"/>
                <w:szCs w:val="20"/>
              </w:rPr>
              <w:t>63,80</w:t>
            </w:r>
          </w:p>
        </w:tc>
        <w:tc>
          <w:tcPr>
            <w:tcW w:w="1422" w:type="dxa"/>
            <w:tcBorders>
              <w:top w:val="single" w:sz="4" w:space="0" w:color="auto"/>
              <w:left w:val="single" w:sz="4" w:space="0" w:color="auto"/>
              <w:bottom w:val="single" w:sz="4" w:space="0" w:color="auto"/>
            </w:tcBorders>
            <w:shd w:val="clear" w:color="auto" w:fill="auto"/>
          </w:tcPr>
          <w:p w14:paraId="5D454277" w14:textId="77777777" w:rsidR="00BF2F13" w:rsidRPr="00BF2F13" w:rsidRDefault="00BF2F13" w:rsidP="00BF2F13">
            <w:pPr>
              <w:jc w:val="center"/>
              <w:rPr>
                <w:sz w:val="22"/>
                <w:szCs w:val="22"/>
              </w:rPr>
            </w:pPr>
            <w:r w:rsidRPr="00BF2F13">
              <w:t>x</w:t>
            </w:r>
          </w:p>
        </w:tc>
      </w:tr>
      <w:tr w:rsidR="00BF2F13" w:rsidRPr="00BF2F13" w14:paraId="652D7F17" w14:textId="77777777" w:rsidTr="00BD168F">
        <w:tc>
          <w:tcPr>
            <w:tcW w:w="3224" w:type="dxa"/>
            <w:vMerge/>
            <w:shd w:val="clear" w:color="auto" w:fill="auto"/>
            <w:vAlign w:val="center"/>
          </w:tcPr>
          <w:p w14:paraId="1E4FA8F4" w14:textId="77777777" w:rsidR="00BF2F13" w:rsidRPr="00BF2F13" w:rsidRDefault="00BF2F13" w:rsidP="00BF2F13">
            <w:pPr>
              <w:ind w:right="-2"/>
              <w:jc w:val="center"/>
              <w:rPr>
                <w:color w:val="000000"/>
                <w:sz w:val="22"/>
                <w:szCs w:val="22"/>
              </w:rPr>
            </w:pPr>
          </w:p>
        </w:tc>
        <w:tc>
          <w:tcPr>
            <w:tcW w:w="2127" w:type="dxa"/>
            <w:vMerge/>
            <w:shd w:val="clear" w:color="auto" w:fill="auto"/>
            <w:vAlign w:val="center"/>
          </w:tcPr>
          <w:p w14:paraId="711169C9" w14:textId="77777777" w:rsidR="00BF2F13" w:rsidRPr="00BF2F13" w:rsidRDefault="00BF2F13" w:rsidP="00BF2F13">
            <w:pPr>
              <w:ind w:right="-2"/>
              <w:jc w:val="center"/>
              <w:rPr>
                <w:color w:val="000000"/>
                <w:sz w:val="22"/>
                <w:szCs w:val="22"/>
              </w:rPr>
            </w:pPr>
          </w:p>
        </w:tc>
        <w:tc>
          <w:tcPr>
            <w:tcW w:w="1842" w:type="dxa"/>
            <w:tcBorders>
              <w:top w:val="single" w:sz="4" w:space="0" w:color="auto"/>
              <w:bottom w:val="single" w:sz="4" w:space="0" w:color="auto"/>
              <w:right w:val="single" w:sz="4" w:space="0" w:color="auto"/>
            </w:tcBorders>
            <w:shd w:val="clear" w:color="auto" w:fill="auto"/>
            <w:vAlign w:val="center"/>
          </w:tcPr>
          <w:p w14:paraId="4414395B" w14:textId="77777777" w:rsidR="00BF2F13" w:rsidRPr="00BF2F13" w:rsidRDefault="00BF2F13" w:rsidP="00BF2F13">
            <w:pPr>
              <w:ind w:right="-9"/>
              <w:jc w:val="center"/>
              <w:rPr>
                <w:sz w:val="20"/>
                <w:szCs w:val="20"/>
              </w:rPr>
            </w:pPr>
            <w:r w:rsidRPr="00BF2F13">
              <w:rPr>
                <w:sz w:val="20"/>
                <w:szCs w:val="20"/>
              </w:rPr>
              <w:t>с 01.07.2031</w:t>
            </w:r>
          </w:p>
        </w:tc>
        <w:tc>
          <w:tcPr>
            <w:tcW w:w="1558" w:type="dxa"/>
            <w:tcBorders>
              <w:top w:val="single" w:sz="4" w:space="0" w:color="auto"/>
              <w:left w:val="single" w:sz="4" w:space="0" w:color="auto"/>
              <w:bottom w:val="single" w:sz="4" w:space="0" w:color="auto"/>
              <w:right w:val="single" w:sz="4" w:space="0" w:color="auto"/>
            </w:tcBorders>
            <w:shd w:val="clear" w:color="auto" w:fill="auto"/>
          </w:tcPr>
          <w:p w14:paraId="56E94348" w14:textId="77777777" w:rsidR="00BF2F13" w:rsidRPr="00BF2F13" w:rsidRDefault="00BF2F13" w:rsidP="00BF2F13">
            <w:pPr>
              <w:jc w:val="center"/>
              <w:rPr>
                <w:color w:val="000000"/>
                <w:sz w:val="20"/>
                <w:szCs w:val="20"/>
              </w:rPr>
            </w:pPr>
            <w:r w:rsidRPr="00BF2F13">
              <w:rPr>
                <w:color w:val="000000"/>
                <w:sz w:val="20"/>
                <w:szCs w:val="20"/>
              </w:rPr>
              <w:t>66,35</w:t>
            </w:r>
          </w:p>
        </w:tc>
        <w:tc>
          <w:tcPr>
            <w:tcW w:w="1422" w:type="dxa"/>
            <w:tcBorders>
              <w:top w:val="single" w:sz="4" w:space="0" w:color="auto"/>
              <w:left w:val="single" w:sz="4" w:space="0" w:color="auto"/>
              <w:bottom w:val="single" w:sz="4" w:space="0" w:color="auto"/>
            </w:tcBorders>
            <w:shd w:val="clear" w:color="auto" w:fill="auto"/>
          </w:tcPr>
          <w:p w14:paraId="4DC6F839" w14:textId="77777777" w:rsidR="00BF2F13" w:rsidRPr="00BF2F13" w:rsidRDefault="00BF2F13" w:rsidP="00BF2F13">
            <w:pPr>
              <w:jc w:val="center"/>
              <w:rPr>
                <w:sz w:val="22"/>
                <w:szCs w:val="22"/>
              </w:rPr>
            </w:pPr>
            <w:r w:rsidRPr="00BF2F13">
              <w:t>x</w:t>
            </w:r>
          </w:p>
        </w:tc>
      </w:tr>
      <w:tr w:rsidR="00BF2F13" w:rsidRPr="00BF2F13" w14:paraId="00E4B13C" w14:textId="77777777" w:rsidTr="00BD168F">
        <w:trPr>
          <w:trHeight w:val="533"/>
        </w:trPr>
        <w:tc>
          <w:tcPr>
            <w:tcW w:w="3224" w:type="dxa"/>
            <w:vMerge/>
            <w:tcBorders>
              <w:bottom w:val="single" w:sz="4" w:space="0" w:color="auto"/>
            </w:tcBorders>
            <w:shd w:val="clear" w:color="auto" w:fill="auto"/>
            <w:vAlign w:val="center"/>
          </w:tcPr>
          <w:p w14:paraId="1D719423" w14:textId="77777777" w:rsidR="00BF2F13" w:rsidRPr="00BF2F13" w:rsidRDefault="00BF2F13" w:rsidP="00BF2F13">
            <w:pPr>
              <w:ind w:right="-2"/>
              <w:jc w:val="center"/>
              <w:rPr>
                <w:color w:val="000000"/>
                <w:sz w:val="22"/>
                <w:szCs w:val="22"/>
              </w:rPr>
            </w:pPr>
          </w:p>
        </w:tc>
        <w:tc>
          <w:tcPr>
            <w:tcW w:w="6949" w:type="dxa"/>
            <w:gridSpan w:val="4"/>
            <w:tcBorders>
              <w:bottom w:val="single" w:sz="4" w:space="0" w:color="auto"/>
            </w:tcBorders>
            <w:shd w:val="clear" w:color="auto" w:fill="auto"/>
            <w:vAlign w:val="center"/>
          </w:tcPr>
          <w:p w14:paraId="294CC314" w14:textId="77777777" w:rsidR="00BF2F13" w:rsidRPr="00BF2F13" w:rsidRDefault="00BF2F13" w:rsidP="00BF2F13">
            <w:pPr>
              <w:ind w:right="-2"/>
              <w:jc w:val="center"/>
              <w:rPr>
                <w:color w:val="000000"/>
                <w:sz w:val="22"/>
                <w:szCs w:val="22"/>
              </w:rPr>
            </w:pPr>
            <w:r w:rsidRPr="00BF2F13">
              <w:rPr>
                <w:sz w:val="22"/>
                <w:szCs w:val="22"/>
              </w:rPr>
              <w:t>Население (тарифы указываются с учетом НДС) *</w:t>
            </w:r>
          </w:p>
        </w:tc>
      </w:tr>
      <w:tr w:rsidR="00BF2F13" w:rsidRPr="00BF2F13" w14:paraId="3B96CDED" w14:textId="77777777" w:rsidTr="00BD168F">
        <w:tc>
          <w:tcPr>
            <w:tcW w:w="3224" w:type="dxa"/>
            <w:vMerge/>
            <w:tcBorders>
              <w:top w:val="single" w:sz="4" w:space="0" w:color="auto"/>
              <w:bottom w:val="single" w:sz="4" w:space="0" w:color="auto"/>
              <w:right w:val="single" w:sz="4" w:space="0" w:color="auto"/>
            </w:tcBorders>
            <w:shd w:val="clear" w:color="auto" w:fill="auto"/>
            <w:vAlign w:val="center"/>
          </w:tcPr>
          <w:p w14:paraId="606FEB8A" w14:textId="77777777" w:rsidR="00BF2F13" w:rsidRPr="00BF2F13" w:rsidRDefault="00BF2F13" w:rsidP="00BF2F13">
            <w:pPr>
              <w:ind w:right="-2"/>
              <w:jc w:val="center"/>
              <w:rPr>
                <w:color w:val="000000"/>
                <w:sz w:val="22"/>
                <w:szCs w:val="22"/>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ABF56F" w14:textId="77777777" w:rsidR="00BF2F13" w:rsidRPr="00BF2F13" w:rsidRDefault="00BF2F13" w:rsidP="00BF2F13">
            <w:pPr>
              <w:ind w:right="-2"/>
              <w:jc w:val="center"/>
              <w:rPr>
                <w:color w:val="000000"/>
                <w:sz w:val="22"/>
                <w:szCs w:val="22"/>
              </w:rPr>
            </w:pPr>
            <w:r w:rsidRPr="00BF2F13">
              <w:rPr>
                <w:color w:val="000000"/>
                <w:sz w:val="22"/>
                <w:szCs w:val="22"/>
              </w:rPr>
              <w:t xml:space="preserve">Одноставочный </w:t>
            </w:r>
          </w:p>
          <w:p w14:paraId="1FF382A3" w14:textId="77777777" w:rsidR="00BF2F13" w:rsidRPr="00BF2F13" w:rsidRDefault="00BF2F13" w:rsidP="00BF2F13">
            <w:pPr>
              <w:ind w:right="-2"/>
              <w:jc w:val="center"/>
              <w:rPr>
                <w:color w:val="000000"/>
                <w:sz w:val="22"/>
                <w:szCs w:val="22"/>
                <w:vertAlign w:val="superscript"/>
              </w:rPr>
            </w:pPr>
            <w:r w:rsidRPr="00BF2F13">
              <w:rPr>
                <w:color w:val="000000"/>
                <w:sz w:val="22"/>
                <w:szCs w:val="22"/>
              </w:rPr>
              <w:t>руб./ м</w:t>
            </w:r>
            <w:r w:rsidRPr="00BF2F13">
              <w:rPr>
                <w:color w:val="000000"/>
                <w:sz w:val="22"/>
                <w:szCs w:val="22"/>
                <w:vertAlign w:val="superscript"/>
              </w:rPr>
              <w:t>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E75C7D" w14:textId="77777777" w:rsidR="00BF2F13" w:rsidRPr="00BF2F13" w:rsidRDefault="00BF2F13" w:rsidP="00BF2F13">
            <w:pPr>
              <w:ind w:right="-9"/>
              <w:jc w:val="center"/>
              <w:rPr>
                <w:sz w:val="20"/>
                <w:szCs w:val="20"/>
              </w:rPr>
            </w:pPr>
            <w:r w:rsidRPr="00BF2F13">
              <w:rPr>
                <w:sz w:val="20"/>
                <w:szCs w:val="20"/>
              </w:rPr>
              <w:t>с 01.01.2025</w:t>
            </w:r>
          </w:p>
        </w:tc>
        <w:tc>
          <w:tcPr>
            <w:tcW w:w="1558" w:type="dxa"/>
            <w:tcBorders>
              <w:top w:val="single" w:sz="4" w:space="0" w:color="auto"/>
              <w:left w:val="single" w:sz="4" w:space="0" w:color="auto"/>
              <w:bottom w:val="single" w:sz="4" w:space="0" w:color="auto"/>
              <w:right w:val="single" w:sz="4" w:space="0" w:color="auto"/>
            </w:tcBorders>
            <w:shd w:val="clear" w:color="000000" w:fill="FFFFFF"/>
          </w:tcPr>
          <w:p w14:paraId="55D406DE" w14:textId="77777777" w:rsidR="00BF2F13" w:rsidRPr="00BF2F13" w:rsidRDefault="00BF2F13" w:rsidP="00BF2F13">
            <w:pPr>
              <w:jc w:val="center"/>
              <w:rPr>
                <w:color w:val="000000"/>
                <w:sz w:val="20"/>
                <w:szCs w:val="20"/>
              </w:rPr>
            </w:pPr>
            <w:r w:rsidRPr="00BF2F13">
              <w:rPr>
                <w:color w:val="000000"/>
                <w:sz w:val="20"/>
                <w:szCs w:val="20"/>
              </w:rPr>
              <w:t>56,03</w:t>
            </w: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42185C39" w14:textId="77777777" w:rsidR="00BF2F13" w:rsidRPr="00BF2F13" w:rsidRDefault="00BF2F13" w:rsidP="00BF2F13">
            <w:pPr>
              <w:jc w:val="center"/>
              <w:rPr>
                <w:sz w:val="22"/>
                <w:szCs w:val="22"/>
              </w:rPr>
            </w:pPr>
            <w:r w:rsidRPr="00BF2F13">
              <w:rPr>
                <w:sz w:val="22"/>
                <w:szCs w:val="22"/>
              </w:rPr>
              <w:t>x</w:t>
            </w:r>
          </w:p>
        </w:tc>
      </w:tr>
      <w:tr w:rsidR="00BF2F13" w:rsidRPr="00BF2F13" w14:paraId="1BE4E084" w14:textId="77777777" w:rsidTr="00BD168F">
        <w:tc>
          <w:tcPr>
            <w:tcW w:w="3224" w:type="dxa"/>
            <w:vMerge/>
            <w:tcBorders>
              <w:top w:val="single" w:sz="4" w:space="0" w:color="auto"/>
              <w:bottom w:val="single" w:sz="4" w:space="0" w:color="auto"/>
              <w:right w:val="single" w:sz="4" w:space="0" w:color="auto"/>
            </w:tcBorders>
            <w:shd w:val="clear" w:color="auto" w:fill="auto"/>
            <w:vAlign w:val="center"/>
          </w:tcPr>
          <w:p w14:paraId="2366C10F" w14:textId="77777777" w:rsidR="00BF2F13" w:rsidRPr="00BF2F13" w:rsidRDefault="00BF2F13" w:rsidP="00BF2F13">
            <w:pPr>
              <w:ind w:right="-2"/>
              <w:jc w:val="center"/>
              <w:rPr>
                <w:color w:val="000000"/>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092CA0" w14:textId="77777777" w:rsidR="00BF2F13" w:rsidRPr="00BF2F13" w:rsidRDefault="00BF2F13" w:rsidP="00BF2F13">
            <w:pPr>
              <w:ind w:right="-2"/>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301B73D" w14:textId="77777777" w:rsidR="00BF2F13" w:rsidRPr="00BF2F13" w:rsidRDefault="00BF2F13" w:rsidP="00BF2F13">
            <w:pPr>
              <w:ind w:right="-9"/>
              <w:jc w:val="center"/>
              <w:rPr>
                <w:sz w:val="20"/>
                <w:szCs w:val="20"/>
              </w:rPr>
            </w:pPr>
            <w:r w:rsidRPr="00BF2F13">
              <w:rPr>
                <w:sz w:val="20"/>
                <w:szCs w:val="20"/>
              </w:rPr>
              <w:t>с 01.07.2025</w:t>
            </w:r>
          </w:p>
        </w:tc>
        <w:tc>
          <w:tcPr>
            <w:tcW w:w="1558" w:type="dxa"/>
            <w:tcBorders>
              <w:top w:val="single" w:sz="4" w:space="0" w:color="auto"/>
              <w:left w:val="single" w:sz="4" w:space="0" w:color="auto"/>
              <w:bottom w:val="single" w:sz="4" w:space="0" w:color="auto"/>
              <w:right w:val="single" w:sz="4" w:space="0" w:color="auto"/>
            </w:tcBorders>
            <w:shd w:val="clear" w:color="000000" w:fill="FFFFFF"/>
          </w:tcPr>
          <w:p w14:paraId="03DF7315" w14:textId="77777777" w:rsidR="00BF2F13" w:rsidRPr="00BF2F13" w:rsidRDefault="00BF2F13" w:rsidP="00BF2F13">
            <w:pPr>
              <w:jc w:val="center"/>
              <w:rPr>
                <w:color w:val="000000"/>
                <w:sz w:val="20"/>
                <w:szCs w:val="20"/>
              </w:rPr>
            </w:pPr>
            <w:r w:rsidRPr="00BF2F13">
              <w:rPr>
                <w:color w:val="000000"/>
                <w:sz w:val="20"/>
                <w:szCs w:val="20"/>
              </w:rPr>
              <w:t>62,75</w:t>
            </w: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2E4EB0E4" w14:textId="77777777" w:rsidR="00BF2F13" w:rsidRPr="00BF2F13" w:rsidRDefault="00BF2F13" w:rsidP="00BF2F13">
            <w:pPr>
              <w:jc w:val="center"/>
              <w:rPr>
                <w:sz w:val="22"/>
                <w:szCs w:val="22"/>
              </w:rPr>
            </w:pPr>
            <w:r w:rsidRPr="00BF2F13">
              <w:rPr>
                <w:sz w:val="22"/>
                <w:szCs w:val="22"/>
              </w:rPr>
              <w:t>x</w:t>
            </w:r>
          </w:p>
        </w:tc>
      </w:tr>
      <w:tr w:rsidR="00BF2F13" w:rsidRPr="00BF2F13" w14:paraId="7808B323" w14:textId="77777777" w:rsidTr="00BD168F">
        <w:tc>
          <w:tcPr>
            <w:tcW w:w="3224" w:type="dxa"/>
            <w:vMerge/>
            <w:tcBorders>
              <w:top w:val="single" w:sz="4" w:space="0" w:color="auto"/>
              <w:bottom w:val="single" w:sz="4" w:space="0" w:color="auto"/>
              <w:right w:val="single" w:sz="4" w:space="0" w:color="auto"/>
            </w:tcBorders>
            <w:shd w:val="clear" w:color="auto" w:fill="auto"/>
            <w:vAlign w:val="center"/>
          </w:tcPr>
          <w:p w14:paraId="3685D895" w14:textId="77777777" w:rsidR="00BF2F13" w:rsidRPr="00BF2F13" w:rsidRDefault="00BF2F13" w:rsidP="00BF2F13">
            <w:pPr>
              <w:ind w:right="-2"/>
              <w:jc w:val="center"/>
              <w:rPr>
                <w:color w:val="000000"/>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D2A18C" w14:textId="77777777" w:rsidR="00BF2F13" w:rsidRPr="00BF2F13" w:rsidRDefault="00BF2F13" w:rsidP="00BF2F13">
            <w:pPr>
              <w:ind w:right="-2"/>
              <w:jc w:val="center"/>
              <w:rPr>
                <w:color w:val="000000"/>
                <w:sz w:val="22"/>
                <w:szCs w:val="22"/>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68C5465" w14:textId="77777777" w:rsidR="00BF2F13" w:rsidRPr="00BF2F13" w:rsidRDefault="00BF2F13" w:rsidP="00BF2F13">
            <w:pPr>
              <w:ind w:right="-9"/>
              <w:jc w:val="center"/>
              <w:rPr>
                <w:sz w:val="20"/>
                <w:szCs w:val="20"/>
              </w:rPr>
            </w:pPr>
            <w:r w:rsidRPr="00BF2F13">
              <w:rPr>
                <w:sz w:val="20"/>
                <w:szCs w:val="20"/>
              </w:rPr>
              <w:t>с 01.01.2026</w:t>
            </w:r>
          </w:p>
        </w:tc>
        <w:tc>
          <w:tcPr>
            <w:tcW w:w="1558" w:type="dxa"/>
            <w:tcBorders>
              <w:top w:val="single" w:sz="4" w:space="0" w:color="auto"/>
              <w:left w:val="single" w:sz="4" w:space="0" w:color="auto"/>
              <w:bottom w:val="single" w:sz="4" w:space="0" w:color="auto"/>
              <w:right w:val="single" w:sz="4" w:space="0" w:color="auto"/>
            </w:tcBorders>
            <w:shd w:val="clear" w:color="000000" w:fill="FFFFFF"/>
          </w:tcPr>
          <w:p w14:paraId="008E8D0C" w14:textId="77777777" w:rsidR="00BF2F13" w:rsidRPr="00BF2F13" w:rsidRDefault="00BF2F13" w:rsidP="00BF2F13">
            <w:pPr>
              <w:jc w:val="center"/>
              <w:rPr>
                <w:color w:val="000000"/>
                <w:sz w:val="20"/>
                <w:szCs w:val="20"/>
              </w:rPr>
            </w:pPr>
            <w:r w:rsidRPr="00BF2F13">
              <w:rPr>
                <w:color w:val="000000"/>
                <w:sz w:val="20"/>
                <w:szCs w:val="20"/>
              </w:rPr>
              <w:t>62,75</w:t>
            </w:r>
          </w:p>
        </w:tc>
        <w:tc>
          <w:tcPr>
            <w:tcW w:w="1422" w:type="dxa"/>
            <w:tcBorders>
              <w:top w:val="single" w:sz="4" w:space="0" w:color="auto"/>
              <w:left w:val="single" w:sz="4" w:space="0" w:color="auto"/>
              <w:bottom w:val="single" w:sz="4" w:space="0" w:color="auto"/>
              <w:right w:val="single" w:sz="4" w:space="0" w:color="auto"/>
            </w:tcBorders>
            <w:shd w:val="clear" w:color="auto" w:fill="auto"/>
          </w:tcPr>
          <w:p w14:paraId="77C5BDA1" w14:textId="77777777" w:rsidR="00BF2F13" w:rsidRPr="00BF2F13" w:rsidRDefault="00BF2F13" w:rsidP="00BF2F13">
            <w:pPr>
              <w:jc w:val="center"/>
              <w:rPr>
                <w:sz w:val="22"/>
                <w:szCs w:val="22"/>
              </w:rPr>
            </w:pPr>
            <w:r w:rsidRPr="00BF2F13">
              <w:rPr>
                <w:sz w:val="22"/>
                <w:szCs w:val="22"/>
              </w:rPr>
              <w:t>x</w:t>
            </w:r>
          </w:p>
        </w:tc>
      </w:tr>
    </w:tbl>
    <w:p w14:paraId="00CD2F71" w14:textId="77777777" w:rsidR="00BF2F13" w:rsidRPr="00BF2F13" w:rsidRDefault="00BF2F13" w:rsidP="00BF2F13"/>
    <w:tbl>
      <w:tblPr>
        <w:tblpPr w:leftFromText="180" w:rightFromText="180" w:vertAnchor="text" w:horzAnchor="margin" w:tblpX="-318"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8"/>
        <w:gridCol w:w="2126"/>
        <w:gridCol w:w="1833"/>
        <w:gridCol w:w="1550"/>
        <w:gridCol w:w="1416"/>
      </w:tblGrid>
      <w:tr w:rsidR="00BF2F13" w:rsidRPr="00BF2F13" w14:paraId="2478AFA9" w14:textId="77777777" w:rsidTr="00BD168F">
        <w:tc>
          <w:tcPr>
            <w:tcW w:w="3248" w:type="dxa"/>
            <w:shd w:val="clear" w:color="auto" w:fill="auto"/>
            <w:vAlign w:val="center"/>
          </w:tcPr>
          <w:p w14:paraId="5AA1C0EA" w14:textId="77777777" w:rsidR="00BF2F13" w:rsidRPr="00BF2F13" w:rsidRDefault="00BF2F13" w:rsidP="00BF2F13">
            <w:pPr>
              <w:ind w:right="-2"/>
              <w:jc w:val="center"/>
              <w:rPr>
                <w:color w:val="000000"/>
                <w:sz w:val="22"/>
                <w:szCs w:val="22"/>
              </w:rPr>
            </w:pPr>
            <w:r w:rsidRPr="00BF2F13">
              <w:rPr>
                <w:color w:val="000000"/>
                <w:sz w:val="22"/>
                <w:szCs w:val="22"/>
              </w:rPr>
              <w:lastRenderedPageBreak/>
              <w:t>1</w:t>
            </w:r>
          </w:p>
        </w:tc>
        <w:tc>
          <w:tcPr>
            <w:tcW w:w="2126" w:type="dxa"/>
            <w:tcBorders>
              <w:right w:val="single" w:sz="4" w:space="0" w:color="auto"/>
            </w:tcBorders>
            <w:shd w:val="clear" w:color="auto" w:fill="auto"/>
            <w:vAlign w:val="center"/>
          </w:tcPr>
          <w:p w14:paraId="0A72BA10" w14:textId="77777777" w:rsidR="00BF2F13" w:rsidRPr="00BF2F13" w:rsidRDefault="00BF2F13" w:rsidP="00BF2F13">
            <w:pPr>
              <w:ind w:right="-2"/>
              <w:jc w:val="center"/>
              <w:rPr>
                <w:color w:val="000000"/>
                <w:sz w:val="22"/>
                <w:szCs w:val="22"/>
              </w:rPr>
            </w:pPr>
            <w:r w:rsidRPr="00BF2F13">
              <w:rPr>
                <w:color w:val="000000"/>
                <w:sz w:val="22"/>
                <w:szCs w:val="22"/>
              </w:rPr>
              <w:t>2</w:t>
            </w: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6E58A9B6" w14:textId="77777777" w:rsidR="00BF2F13" w:rsidRPr="00BF2F13" w:rsidRDefault="00BF2F13" w:rsidP="00BF2F13">
            <w:pPr>
              <w:jc w:val="center"/>
            </w:pPr>
            <w:r w:rsidRPr="00BF2F13">
              <w:t>3</w:t>
            </w:r>
          </w:p>
        </w:tc>
        <w:tc>
          <w:tcPr>
            <w:tcW w:w="1550" w:type="dxa"/>
            <w:tcBorders>
              <w:top w:val="single" w:sz="4" w:space="0" w:color="auto"/>
              <w:left w:val="single" w:sz="4" w:space="0" w:color="auto"/>
              <w:bottom w:val="single" w:sz="4" w:space="0" w:color="auto"/>
              <w:right w:val="single" w:sz="4" w:space="0" w:color="auto"/>
            </w:tcBorders>
            <w:shd w:val="clear" w:color="auto" w:fill="auto"/>
          </w:tcPr>
          <w:p w14:paraId="5A73AA45" w14:textId="77777777" w:rsidR="00BF2F13" w:rsidRPr="00BF2F13" w:rsidRDefault="00BF2F13" w:rsidP="00BF2F13">
            <w:pPr>
              <w:jc w:val="center"/>
            </w:pPr>
            <w:r w:rsidRPr="00BF2F13">
              <w:t>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257FC59" w14:textId="77777777" w:rsidR="00BF2F13" w:rsidRPr="00BF2F13" w:rsidRDefault="00BF2F13" w:rsidP="00BF2F13">
            <w:pPr>
              <w:jc w:val="center"/>
              <w:rPr>
                <w:sz w:val="22"/>
                <w:szCs w:val="22"/>
              </w:rPr>
            </w:pPr>
            <w:r w:rsidRPr="00BF2F13">
              <w:rPr>
                <w:sz w:val="22"/>
                <w:szCs w:val="22"/>
              </w:rPr>
              <w:t>5</w:t>
            </w:r>
          </w:p>
        </w:tc>
      </w:tr>
      <w:tr w:rsidR="00BF2F13" w:rsidRPr="00BF2F13" w14:paraId="4B1A38A3" w14:textId="77777777" w:rsidTr="00BD168F">
        <w:tc>
          <w:tcPr>
            <w:tcW w:w="3248" w:type="dxa"/>
            <w:vMerge w:val="restart"/>
            <w:shd w:val="clear" w:color="auto" w:fill="auto"/>
            <w:vAlign w:val="center"/>
          </w:tcPr>
          <w:p w14:paraId="44F7AB41" w14:textId="77777777" w:rsidR="00BF2F13" w:rsidRPr="00BF2F13" w:rsidRDefault="00BF2F13" w:rsidP="00BF2F13">
            <w:pPr>
              <w:ind w:right="-2"/>
              <w:jc w:val="center"/>
              <w:rPr>
                <w:color w:val="000000"/>
                <w:sz w:val="22"/>
                <w:szCs w:val="22"/>
              </w:rPr>
            </w:pPr>
          </w:p>
        </w:tc>
        <w:tc>
          <w:tcPr>
            <w:tcW w:w="2126" w:type="dxa"/>
            <w:vMerge w:val="restart"/>
            <w:tcBorders>
              <w:right w:val="single" w:sz="4" w:space="0" w:color="auto"/>
            </w:tcBorders>
            <w:shd w:val="clear" w:color="auto" w:fill="auto"/>
            <w:vAlign w:val="center"/>
          </w:tcPr>
          <w:p w14:paraId="6C71B3AD"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6106F699" w14:textId="77777777" w:rsidR="00BF2F13" w:rsidRPr="00BF2F13" w:rsidRDefault="00BF2F13" w:rsidP="00BF2F13">
            <w:pPr>
              <w:ind w:right="-9"/>
              <w:jc w:val="center"/>
              <w:rPr>
                <w:sz w:val="20"/>
                <w:szCs w:val="20"/>
              </w:rPr>
            </w:pPr>
            <w:r w:rsidRPr="00BF2F13">
              <w:rPr>
                <w:sz w:val="20"/>
                <w:szCs w:val="20"/>
              </w:rPr>
              <w:t>с 01.07.2026</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632F2412" w14:textId="77777777" w:rsidR="00BF2F13" w:rsidRPr="00BF2F13" w:rsidRDefault="00BF2F13" w:rsidP="00BF2F13">
            <w:pPr>
              <w:jc w:val="center"/>
              <w:rPr>
                <w:color w:val="000000"/>
                <w:sz w:val="20"/>
                <w:szCs w:val="20"/>
              </w:rPr>
            </w:pPr>
            <w:r w:rsidRPr="00BF2F13">
              <w:rPr>
                <w:color w:val="000000"/>
                <w:sz w:val="20"/>
                <w:szCs w:val="20"/>
              </w:rPr>
              <w:t>65,45</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287B43C" w14:textId="77777777" w:rsidR="00BF2F13" w:rsidRPr="00BF2F13" w:rsidRDefault="00BF2F13" w:rsidP="00BF2F13">
            <w:pPr>
              <w:jc w:val="center"/>
              <w:rPr>
                <w:sz w:val="22"/>
                <w:szCs w:val="22"/>
              </w:rPr>
            </w:pPr>
            <w:r w:rsidRPr="00BF2F13">
              <w:rPr>
                <w:sz w:val="22"/>
                <w:szCs w:val="22"/>
              </w:rPr>
              <w:t>x</w:t>
            </w:r>
          </w:p>
        </w:tc>
      </w:tr>
      <w:tr w:rsidR="00BF2F13" w:rsidRPr="00BF2F13" w14:paraId="764844FB" w14:textId="77777777" w:rsidTr="00BD168F">
        <w:tc>
          <w:tcPr>
            <w:tcW w:w="3248" w:type="dxa"/>
            <w:vMerge/>
            <w:shd w:val="clear" w:color="auto" w:fill="auto"/>
            <w:vAlign w:val="center"/>
          </w:tcPr>
          <w:p w14:paraId="47FBB30F"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1E112B3B"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3B435AD" w14:textId="77777777" w:rsidR="00BF2F13" w:rsidRPr="00BF2F13" w:rsidRDefault="00BF2F13" w:rsidP="00BF2F13">
            <w:pPr>
              <w:ind w:right="-9"/>
              <w:jc w:val="center"/>
              <w:rPr>
                <w:sz w:val="20"/>
                <w:szCs w:val="20"/>
              </w:rPr>
            </w:pPr>
            <w:r w:rsidRPr="00BF2F13">
              <w:rPr>
                <w:sz w:val="20"/>
                <w:szCs w:val="20"/>
              </w:rPr>
              <w:t>с 01.01.2027</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037BED04" w14:textId="77777777" w:rsidR="00BF2F13" w:rsidRPr="00BF2F13" w:rsidRDefault="00BF2F13" w:rsidP="00BF2F13">
            <w:pPr>
              <w:jc w:val="center"/>
              <w:rPr>
                <w:color w:val="000000"/>
                <w:sz w:val="20"/>
                <w:szCs w:val="20"/>
              </w:rPr>
            </w:pPr>
            <w:r w:rsidRPr="00BF2F13">
              <w:rPr>
                <w:color w:val="000000"/>
                <w:sz w:val="20"/>
                <w:szCs w:val="20"/>
              </w:rPr>
              <w:t>65,45</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4406AA6" w14:textId="77777777" w:rsidR="00BF2F13" w:rsidRPr="00BF2F13" w:rsidRDefault="00BF2F13" w:rsidP="00BF2F13">
            <w:pPr>
              <w:jc w:val="center"/>
              <w:rPr>
                <w:sz w:val="22"/>
                <w:szCs w:val="22"/>
              </w:rPr>
            </w:pPr>
            <w:r w:rsidRPr="00BF2F13">
              <w:rPr>
                <w:sz w:val="22"/>
                <w:szCs w:val="22"/>
              </w:rPr>
              <w:t>x</w:t>
            </w:r>
          </w:p>
        </w:tc>
      </w:tr>
      <w:tr w:rsidR="00BF2F13" w:rsidRPr="00BF2F13" w14:paraId="3D155DDE" w14:textId="77777777" w:rsidTr="00BD168F">
        <w:tc>
          <w:tcPr>
            <w:tcW w:w="3248" w:type="dxa"/>
            <w:vMerge/>
            <w:shd w:val="clear" w:color="auto" w:fill="auto"/>
            <w:vAlign w:val="center"/>
          </w:tcPr>
          <w:p w14:paraId="4D8B59DA"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7602E605"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683F483F" w14:textId="77777777" w:rsidR="00BF2F13" w:rsidRPr="00BF2F13" w:rsidRDefault="00BF2F13" w:rsidP="00BF2F13">
            <w:pPr>
              <w:ind w:right="-9"/>
              <w:jc w:val="center"/>
              <w:rPr>
                <w:sz w:val="20"/>
                <w:szCs w:val="20"/>
              </w:rPr>
            </w:pPr>
            <w:r w:rsidRPr="00BF2F13">
              <w:rPr>
                <w:sz w:val="20"/>
                <w:szCs w:val="20"/>
              </w:rPr>
              <w:t>с 01.07.2027</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5EC39198" w14:textId="77777777" w:rsidR="00BF2F13" w:rsidRPr="00BF2F13" w:rsidRDefault="00BF2F13" w:rsidP="00BF2F13">
            <w:pPr>
              <w:jc w:val="center"/>
              <w:rPr>
                <w:color w:val="000000"/>
                <w:sz w:val="20"/>
                <w:szCs w:val="20"/>
              </w:rPr>
            </w:pPr>
            <w:r w:rsidRPr="00BF2F13">
              <w:rPr>
                <w:color w:val="000000"/>
                <w:sz w:val="20"/>
                <w:szCs w:val="20"/>
              </w:rPr>
              <w:t>68,06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FB565F7" w14:textId="77777777" w:rsidR="00BF2F13" w:rsidRPr="00BF2F13" w:rsidRDefault="00BF2F13" w:rsidP="00BF2F13">
            <w:pPr>
              <w:jc w:val="center"/>
              <w:rPr>
                <w:sz w:val="22"/>
                <w:szCs w:val="22"/>
              </w:rPr>
            </w:pPr>
            <w:r w:rsidRPr="00BF2F13">
              <w:rPr>
                <w:sz w:val="22"/>
                <w:szCs w:val="22"/>
              </w:rPr>
              <w:t>x</w:t>
            </w:r>
          </w:p>
        </w:tc>
      </w:tr>
      <w:tr w:rsidR="00BF2F13" w:rsidRPr="00BF2F13" w14:paraId="7F816A32" w14:textId="77777777" w:rsidTr="00BD168F">
        <w:tc>
          <w:tcPr>
            <w:tcW w:w="3248" w:type="dxa"/>
            <w:vMerge/>
            <w:shd w:val="clear" w:color="auto" w:fill="auto"/>
            <w:vAlign w:val="center"/>
          </w:tcPr>
          <w:p w14:paraId="77BEDCC5"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70286A93"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598D70BA" w14:textId="77777777" w:rsidR="00BF2F13" w:rsidRPr="00BF2F13" w:rsidRDefault="00BF2F13" w:rsidP="00BF2F13">
            <w:pPr>
              <w:ind w:right="-9"/>
              <w:jc w:val="center"/>
              <w:rPr>
                <w:sz w:val="20"/>
                <w:szCs w:val="20"/>
              </w:rPr>
            </w:pPr>
            <w:r w:rsidRPr="00BF2F13">
              <w:rPr>
                <w:sz w:val="20"/>
                <w:szCs w:val="20"/>
              </w:rPr>
              <w:t>с 01.01.2028</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222A7BFE" w14:textId="77777777" w:rsidR="00BF2F13" w:rsidRPr="00BF2F13" w:rsidRDefault="00BF2F13" w:rsidP="00BF2F13">
            <w:pPr>
              <w:jc w:val="center"/>
              <w:rPr>
                <w:color w:val="000000"/>
                <w:sz w:val="20"/>
                <w:szCs w:val="20"/>
              </w:rPr>
            </w:pPr>
            <w:r w:rsidRPr="00BF2F13">
              <w:rPr>
                <w:color w:val="000000"/>
                <w:sz w:val="20"/>
                <w:szCs w:val="20"/>
              </w:rPr>
              <w:t>68,06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2E392BE" w14:textId="77777777" w:rsidR="00BF2F13" w:rsidRPr="00BF2F13" w:rsidRDefault="00BF2F13" w:rsidP="00BF2F13">
            <w:pPr>
              <w:jc w:val="center"/>
              <w:rPr>
                <w:sz w:val="22"/>
                <w:szCs w:val="22"/>
              </w:rPr>
            </w:pPr>
            <w:r w:rsidRPr="00BF2F13">
              <w:t>x</w:t>
            </w:r>
          </w:p>
        </w:tc>
      </w:tr>
      <w:tr w:rsidR="00BF2F13" w:rsidRPr="00BF2F13" w14:paraId="2A274553" w14:textId="77777777" w:rsidTr="00BD168F">
        <w:tc>
          <w:tcPr>
            <w:tcW w:w="3248" w:type="dxa"/>
            <w:vMerge/>
            <w:shd w:val="clear" w:color="auto" w:fill="auto"/>
            <w:vAlign w:val="center"/>
          </w:tcPr>
          <w:p w14:paraId="22D404F0"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3ACE3FEF"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5777803" w14:textId="77777777" w:rsidR="00BF2F13" w:rsidRPr="00BF2F13" w:rsidRDefault="00BF2F13" w:rsidP="00BF2F13">
            <w:pPr>
              <w:ind w:right="-9"/>
              <w:jc w:val="center"/>
              <w:rPr>
                <w:sz w:val="20"/>
                <w:szCs w:val="20"/>
              </w:rPr>
            </w:pPr>
            <w:r w:rsidRPr="00BF2F13">
              <w:rPr>
                <w:sz w:val="20"/>
                <w:szCs w:val="20"/>
              </w:rPr>
              <w:t>с 01.07.2028</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2343C9CF" w14:textId="77777777" w:rsidR="00BF2F13" w:rsidRPr="00BF2F13" w:rsidRDefault="00BF2F13" w:rsidP="00BF2F13">
            <w:pPr>
              <w:jc w:val="center"/>
              <w:rPr>
                <w:color w:val="000000"/>
                <w:sz w:val="20"/>
                <w:szCs w:val="20"/>
              </w:rPr>
            </w:pPr>
            <w:r w:rsidRPr="00BF2F13">
              <w:rPr>
                <w:color w:val="000000"/>
                <w:sz w:val="20"/>
                <w:szCs w:val="20"/>
              </w:rPr>
              <w:t>70,79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AA1BEF2" w14:textId="77777777" w:rsidR="00BF2F13" w:rsidRPr="00BF2F13" w:rsidRDefault="00BF2F13" w:rsidP="00BF2F13">
            <w:pPr>
              <w:jc w:val="center"/>
              <w:rPr>
                <w:sz w:val="22"/>
                <w:szCs w:val="22"/>
              </w:rPr>
            </w:pPr>
            <w:r w:rsidRPr="00BF2F13">
              <w:t>x</w:t>
            </w:r>
          </w:p>
        </w:tc>
      </w:tr>
      <w:tr w:rsidR="00BF2F13" w:rsidRPr="00BF2F13" w14:paraId="22ADDE33" w14:textId="77777777" w:rsidTr="00BD168F">
        <w:tc>
          <w:tcPr>
            <w:tcW w:w="3248" w:type="dxa"/>
            <w:vMerge/>
            <w:shd w:val="clear" w:color="auto" w:fill="auto"/>
            <w:vAlign w:val="center"/>
          </w:tcPr>
          <w:p w14:paraId="3F9B3AEC"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41304B4C"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74C57B19" w14:textId="77777777" w:rsidR="00BF2F13" w:rsidRPr="00BF2F13" w:rsidRDefault="00BF2F13" w:rsidP="00BF2F13">
            <w:pPr>
              <w:ind w:right="-9"/>
              <w:jc w:val="center"/>
              <w:rPr>
                <w:sz w:val="20"/>
                <w:szCs w:val="20"/>
              </w:rPr>
            </w:pPr>
            <w:r w:rsidRPr="00BF2F13">
              <w:rPr>
                <w:sz w:val="20"/>
                <w:szCs w:val="20"/>
              </w:rPr>
              <w:t>с 01.01.2029</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57105BC7" w14:textId="77777777" w:rsidR="00BF2F13" w:rsidRPr="00BF2F13" w:rsidRDefault="00BF2F13" w:rsidP="00BF2F13">
            <w:pPr>
              <w:jc w:val="center"/>
              <w:rPr>
                <w:color w:val="000000"/>
                <w:sz w:val="20"/>
                <w:szCs w:val="20"/>
              </w:rPr>
            </w:pPr>
            <w:r w:rsidRPr="00BF2F13">
              <w:rPr>
                <w:color w:val="000000"/>
                <w:sz w:val="20"/>
                <w:szCs w:val="20"/>
              </w:rPr>
              <w:t>70,79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99DB823" w14:textId="77777777" w:rsidR="00BF2F13" w:rsidRPr="00BF2F13" w:rsidRDefault="00BF2F13" w:rsidP="00BF2F13">
            <w:pPr>
              <w:jc w:val="center"/>
              <w:rPr>
                <w:sz w:val="22"/>
                <w:szCs w:val="22"/>
              </w:rPr>
            </w:pPr>
            <w:r w:rsidRPr="00BF2F13">
              <w:t>x</w:t>
            </w:r>
          </w:p>
        </w:tc>
      </w:tr>
      <w:tr w:rsidR="00BF2F13" w:rsidRPr="00BF2F13" w14:paraId="779DFCB4" w14:textId="77777777" w:rsidTr="00BD168F">
        <w:tc>
          <w:tcPr>
            <w:tcW w:w="3248" w:type="dxa"/>
            <w:vMerge/>
            <w:shd w:val="clear" w:color="auto" w:fill="auto"/>
            <w:vAlign w:val="center"/>
          </w:tcPr>
          <w:p w14:paraId="033208F2"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318DEB28"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2C831CB3" w14:textId="77777777" w:rsidR="00BF2F13" w:rsidRPr="00BF2F13" w:rsidRDefault="00BF2F13" w:rsidP="00BF2F13">
            <w:pPr>
              <w:ind w:right="-9"/>
              <w:jc w:val="center"/>
              <w:rPr>
                <w:sz w:val="20"/>
                <w:szCs w:val="20"/>
              </w:rPr>
            </w:pPr>
            <w:r w:rsidRPr="00BF2F13">
              <w:rPr>
                <w:sz w:val="20"/>
                <w:szCs w:val="20"/>
              </w:rPr>
              <w:t>с 01.07.2029</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3CF0CE3A" w14:textId="77777777" w:rsidR="00BF2F13" w:rsidRPr="00BF2F13" w:rsidRDefault="00BF2F13" w:rsidP="00BF2F13">
            <w:pPr>
              <w:jc w:val="center"/>
              <w:rPr>
                <w:color w:val="000000"/>
                <w:sz w:val="20"/>
                <w:szCs w:val="20"/>
              </w:rPr>
            </w:pPr>
            <w:r w:rsidRPr="00BF2F13">
              <w:rPr>
                <w:color w:val="000000"/>
                <w:sz w:val="20"/>
                <w:szCs w:val="20"/>
              </w:rPr>
              <w:t>73,62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D2460AE" w14:textId="77777777" w:rsidR="00BF2F13" w:rsidRPr="00BF2F13" w:rsidRDefault="00BF2F13" w:rsidP="00BF2F13">
            <w:pPr>
              <w:jc w:val="center"/>
              <w:rPr>
                <w:sz w:val="22"/>
                <w:szCs w:val="22"/>
              </w:rPr>
            </w:pPr>
            <w:r w:rsidRPr="00BF2F13">
              <w:t>x</w:t>
            </w:r>
          </w:p>
        </w:tc>
      </w:tr>
      <w:tr w:rsidR="00BF2F13" w:rsidRPr="00BF2F13" w14:paraId="37E3815A" w14:textId="77777777" w:rsidTr="00BD168F">
        <w:tc>
          <w:tcPr>
            <w:tcW w:w="3248" w:type="dxa"/>
            <w:vMerge/>
            <w:shd w:val="clear" w:color="auto" w:fill="auto"/>
            <w:vAlign w:val="center"/>
          </w:tcPr>
          <w:p w14:paraId="02F46B39"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75C2177C"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320BEF94" w14:textId="77777777" w:rsidR="00BF2F13" w:rsidRPr="00BF2F13" w:rsidRDefault="00BF2F13" w:rsidP="00BF2F13">
            <w:pPr>
              <w:ind w:right="-9"/>
              <w:jc w:val="center"/>
              <w:rPr>
                <w:sz w:val="20"/>
                <w:szCs w:val="20"/>
              </w:rPr>
            </w:pPr>
            <w:r w:rsidRPr="00BF2F13">
              <w:rPr>
                <w:sz w:val="20"/>
                <w:szCs w:val="20"/>
              </w:rPr>
              <w:t>с 01.01.2030</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0EF2D12B" w14:textId="77777777" w:rsidR="00BF2F13" w:rsidRPr="00BF2F13" w:rsidRDefault="00BF2F13" w:rsidP="00BF2F13">
            <w:pPr>
              <w:jc w:val="center"/>
              <w:rPr>
                <w:color w:val="000000"/>
                <w:sz w:val="20"/>
                <w:szCs w:val="20"/>
              </w:rPr>
            </w:pPr>
            <w:r w:rsidRPr="00BF2F13">
              <w:rPr>
                <w:color w:val="000000"/>
                <w:sz w:val="20"/>
                <w:szCs w:val="20"/>
              </w:rPr>
              <w:t>73,62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44F0E47" w14:textId="77777777" w:rsidR="00BF2F13" w:rsidRPr="00BF2F13" w:rsidRDefault="00BF2F13" w:rsidP="00BF2F13">
            <w:pPr>
              <w:jc w:val="center"/>
              <w:rPr>
                <w:sz w:val="22"/>
                <w:szCs w:val="22"/>
              </w:rPr>
            </w:pPr>
            <w:r w:rsidRPr="00BF2F13">
              <w:t>x</w:t>
            </w:r>
          </w:p>
        </w:tc>
      </w:tr>
      <w:tr w:rsidR="00BF2F13" w:rsidRPr="00BF2F13" w14:paraId="0462ED88" w14:textId="77777777" w:rsidTr="00BD168F">
        <w:tc>
          <w:tcPr>
            <w:tcW w:w="3248" w:type="dxa"/>
            <w:vMerge/>
            <w:shd w:val="clear" w:color="auto" w:fill="auto"/>
            <w:vAlign w:val="center"/>
          </w:tcPr>
          <w:p w14:paraId="2DE61F15"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704323BF"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5ABF3C4A" w14:textId="77777777" w:rsidR="00BF2F13" w:rsidRPr="00BF2F13" w:rsidRDefault="00BF2F13" w:rsidP="00BF2F13">
            <w:pPr>
              <w:ind w:right="-9"/>
              <w:jc w:val="center"/>
              <w:rPr>
                <w:sz w:val="20"/>
                <w:szCs w:val="20"/>
              </w:rPr>
            </w:pPr>
            <w:r w:rsidRPr="00BF2F13">
              <w:rPr>
                <w:sz w:val="20"/>
                <w:szCs w:val="20"/>
              </w:rPr>
              <w:t>с 01.07.2030</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7578BDEB" w14:textId="77777777" w:rsidR="00BF2F13" w:rsidRPr="00BF2F13" w:rsidRDefault="00BF2F13" w:rsidP="00BF2F13">
            <w:pPr>
              <w:jc w:val="center"/>
              <w:rPr>
                <w:color w:val="000000"/>
                <w:sz w:val="20"/>
                <w:szCs w:val="20"/>
              </w:rPr>
            </w:pPr>
            <w:r w:rsidRPr="00BF2F13">
              <w:rPr>
                <w:color w:val="000000"/>
                <w:sz w:val="20"/>
                <w:szCs w:val="20"/>
              </w:rPr>
              <w:t>76,56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41AD4D0" w14:textId="77777777" w:rsidR="00BF2F13" w:rsidRPr="00BF2F13" w:rsidRDefault="00BF2F13" w:rsidP="00BF2F13">
            <w:pPr>
              <w:jc w:val="center"/>
              <w:rPr>
                <w:sz w:val="22"/>
                <w:szCs w:val="22"/>
              </w:rPr>
            </w:pPr>
            <w:r w:rsidRPr="00BF2F13">
              <w:t>x</w:t>
            </w:r>
          </w:p>
        </w:tc>
      </w:tr>
      <w:tr w:rsidR="00BF2F13" w:rsidRPr="00BF2F13" w14:paraId="2D7E69FF" w14:textId="77777777" w:rsidTr="00BD168F">
        <w:tc>
          <w:tcPr>
            <w:tcW w:w="3248" w:type="dxa"/>
            <w:vMerge/>
            <w:shd w:val="clear" w:color="auto" w:fill="auto"/>
            <w:vAlign w:val="center"/>
          </w:tcPr>
          <w:p w14:paraId="623F3633"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2E0F1A6B"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14755730" w14:textId="77777777" w:rsidR="00BF2F13" w:rsidRPr="00BF2F13" w:rsidRDefault="00BF2F13" w:rsidP="00BF2F13">
            <w:pPr>
              <w:ind w:right="-9"/>
              <w:jc w:val="center"/>
              <w:rPr>
                <w:sz w:val="20"/>
                <w:szCs w:val="20"/>
              </w:rPr>
            </w:pPr>
            <w:r w:rsidRPr="00BF2F13">
              <w:rPr>
                <w:sz w:val="20"/>
                <w:szCs w:val="20"/>
              </w:rPr>
              <w:t>с 01.01.2031</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749E7785" w14:textId="77777777" w:rsidR="00BF2F13" w:rsidRPr="00BF2F13" w:rsidRDefault="00BF2F13" w:rsidP="00BF2F13">
            <w:pPr>
              <w:jc w:val="center"/>
              <w:rPr>
                <w:color w:val="000000"/>
                <w:sz w:val="20"/>
                <w:szCs w:val="20"/>
              </w:rPr>
            </w:pPr>
            <w:r w:rsidRPr="00BF2F13">
              <w:rPr>
                <w:color w:val="000000"/>
                <w:sz w:val="20"/>
                <w:szCs w:val="20"/>
              </w:rPr>
              <w:t>76,56</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E5C1429" w14:textId="77777777" w:rsidR="00BF2F13" w:rsidRPr="00BF2F13" w:rsidRDefault="00BF2F13" w:rsidP="00BF2F13">
            <w:pPr>
              <w:jc w:val="center"/>
              <w:rPr>
                <w:sz w:val="22"/>
                <w:szCs w:val="22"/>
              </w:rPr>
            </w:pPr>
            <w:r w:rsidRPr="00BF2F13">
              <w:t>x</w:t>
            </w:r>
          </w:p>
        </w:tc>
      </w:tr>
      <w:tr w:rsidR="00BF2F13" w:rsidRPr="00BF2F13" w14:paraId="54324A56" w14:textId="77777777" w:rsidTr="00BD168F">
        <w:tc>
          <w:tcPr>
            <w:tcW w:w="3248" w:type="dxa"/>
            <w:vMerge/>
            <w:shd w:val="clear" w:color="auto" w:fill="auto"/>
            <w:vAlign w:val="center"/>
          </w:tcPr>
          <w:p w14:paraId="65B53446" w14:textId="77777777" w:rsidR="00BF2F13" w:rsidRPr="00BF2F13" w:rsidRDefault="00BF2F13" w:rsidP="00BF2F13">
            <w:pPr>
              <w:ind w:right="-2"/>
              <w:jc w:val="center"/>
              <w:rPr>
                <w:color w:val="000000"/>
                <w:sz w:val="22"/>
                <w:szCs w:val="22"/>
              </w:rPr>
            </w:pPr>
          </w:p>
        </w:tc>
        <w:tc>
          <w:tcPr>
            <w:tcW w:w="2126" w:type="dxa"/>
            <w:vMerge/>
            <w:tcBorders>
              <w:right w:val="single" w:sz="4" w:space="0" w:color="auto"/>
            </w:tcBorders>
            <w:shd w:val="clear" w:color="auto" w:fill="auto"/>
            <w:vAlign w:val="center"/>
          </w:tcPr>
          <w:p w14:paraId="73A35D0F" w14:textId="77777777" w:rsidR="00BF2F13" w:rsidRPr="00BF2F13" w:rsidRDefault="00BF2F13" w:rsidP="00BF2F13">
            <w:pPr>
              <w:ind w:right="-2"/>
              <w:jc w:val="center"/>
              <w:rPr>
                <w:color w:val="000000"/>
                <w:sz w:val="22"/>
                <w:szCs w:val="22"/>
              </w:rPr>
            </w:pPr>
          </w:p>
        </w:tc>
        <w:tc>
          <w:tcPr>
            <w:tcW w:w="1833" w:type="dxa"/>
            <w:tcBorders>
              <w:top w:val="single" w:sz="4" w:space="0" w:color="auto"/>
              <w:left w:val="single" w:sz="4" w:space="0" w:color="auto"/>
              <w:bottom w:val="single" w:sz="4" w:space="0" w:color="auto"/>
              <w:right w:val="single" w:sz="4" w:space="0" w:color="auto"/>
            </w:tcBorders>
            <w:shd w:val="clear" w:color="auto" w:fill="auto"/>
            <w:vAlign w:val="center"/>
          </w:tcPr>
          <w:p w14:paraId="5D35FD69" w14:textId="77777777" w:rsidR="00BF2F13" w:rsidRPr="00BF2F13" w:rsidRDefault="00BF2F13" w:rsidP="00BF2F13">
            <w:pPr>
              <w:ind w:right="-9"/>
              <w:jc w:val="center"/>
              <w:rPr>
                <w:sz w:val="20"/>
                <w:szCs w:val="20"/>
              </w:rPr>
            </w:pPr>
            <w:r w:rsidRPr="00BF2F13">
              <w:rPr>
                <w:sz w:val="20"/>
                <w:szCs w:val="20"/>
              </w:rPr>
              <w:t>с 01.07.2031</w:t>
            </w:r>
          </w:p>
        </w:tc>
        <w:tc>
          <w:tcPr>
            <w:tcW w:w="1550" w:type="dxa"/>
            <w:tcBorders>
              <w:top w:val="single" w:sz="4" w:space="0" w:color="auto"/>
              <w:left w:val="single" w:sz="4" w:space="0" w:color="auto"/>
              <w:bottom w:val="single" w:sz="4" w:space="0" w:color="auto"/>
              <w:right w:val="single" w:sz="4" w:space="0" w:color="auto"/>
            </w:tcBorders>
            <w:shd w:val="clear" w:color="000000" w:fill="FFFFFF"/>
          </w:tcPr>
          <w:p w14:paraId="7B4793CF" w14:textId="77777777" w:rsidR="00BF2F13" w:rsidRPr="00BF2F13" w:rsidRDefault="00BF2F13" w:rsidP="00BF2F13">
            <w:pPr>
              <w:jc w:val="center"/>
              <w:rPr>
                <w:color w:val="000000"/>
                <w:sz w:val="20"/>
                <w:szCs w:val="20"/>
              </w:rPr>
            </w:pPr>
            <w:r w:rsidRPr="00BF2F13">
              <w:rPr>
                <w:color w:val="000000"/>
                <w:sz w:val="20"/>
                <w:szCs w:val="20"/>
              </w:rPr>
              <w:t>79,62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3FE7745" w14:textId="77777777" w:rsidR="00BF2F13" w:rsidRPr="00BF2F13" w:rsidRDefault="00BF2F13" w:rsidP="00BF2F13">
            <w:pPr>
              <w:jc w:val="center"/>
              <w:rPr>
                <w:sz w:val="22"/>
                <w:szCs w:val="22"/>
              </w:rPr>
            </w:pPr>
            <w:r w:rsidRPr="00BF2F13">
              <w:t>x</w:t>
            </w:r>
          </w:p>
        </w:tc>
      </w:tr>
    </w:tbl>
    <w:p w14:paraId="285AAEE5" w14:textId="77777777" w:rsidR="00BF2F13" w:rsidRPr="00BF2F13" w:rsidRDefault="00BF2F13" w:rsidP="00BF2F13">
      <w:pPr>
        <w:ind w:left="-426" w:right="-285"/>
        <w:rPr>
          <w:sz w:val="28"/>
          <w:szCs w:val="28"/>
        </w:rPr>
      </w:pPr>
    </w:p>
    <w:p w14:paraId="39F43F04" w14:textId="77777777" w:rsidR="00BF2F13" w:rsidRPr="00BF2F13" w:rsidRDefault="00BF2F13" w:rsidP="00BF2F13">
      <w:pPr>
        <w:ind w:left="-426" w:right="-285"/>
        <w:rPr>
          <w:vanish/>
          <w:sz w:val="28"/>
          <w:szCs w:val="28"/>
        </w:rPr>
      </w:pPr>
    </w:p>
    <w:p w14:paraId="6A223C4A" w14:textId="77777777" w:rsidR="00BF2F13" w:rsidRPr="00BF2F13" w:rsidRDefault="00BF2F13" w:rsidP="00BF2F13">
      <w:pPr>
        <w:ind w:left="-426" w:right="-285" w:firstLine="708"/>
        <w:jc w:val="both"/>
        <w:rPr>
          <w:bCs/>
          <w:color w:val="000000"/>
          <w:kern w:val="32"/>
          <w:sz w:val="28"/>
          <w:szCs w:val="28"/>
        </w:rPr>
      </w:pPr>
      <w:r w:rsidRPr="00BF2F13">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3E6FD9CB" w14:textId="77777777" w:rsidR="00BF2F13" w:rsidRPr="00BF2F13" w:rsidRDefault="00BF2F13" w:rsidP="00BF2F13">
      <w:pPr>
        <w:ind w:right="-1"/>
        <w:jc w:val="both"/>
        <w:rPr>
          <w:bCs/>
          <w:sz w:val="28"/>
          <w:szCs w:val="22"/>
        </w:rPr>
        <w:sectPr w:rsidR="00BF2F13" w:rsidRPr="00BF2F13" w:rsidSect="00BF2F13">
          <w:pgSz w:w="11906" w:h="16838"/>
          <w:pgMar w:top="1134" w:right="567" w:bottom="1134" w:left="1701" w:header="709" w:footer="709" w:gutter="0"/>
          <w:cols w:space="708"/>
          <w:titlePg/>
          <w:docGrid w:linePitch="360"/>
        </w:sectPr>
      </w:pPr>
    </w:p>
    <w:p w14:paraId="3CC3974A" w14:textId="1F62C59F" w:rsidR="00BF2F13" w:rsidRPr="00F01343" w:rsidRDefault="00BF2F13" w:rsidP="00BF2F13">
      <w:pPr>
        <w:tabs>
          <w:tab w:val="left" w:pos="270"/>
          <w:tab w:val="right" w:pos="9355"/>
        </w:tabs>
        <w:ind w:left="-4310" w:firstLine="14942"/>
      </w:pPr>
      <w:r w:rsidRPr="00F01343">
        <w:lastRenderedPageBreak/>
        <w:t>Приложение</w:t>
      </w:r>
      <w:r>
        <w:t xml:space="preserve"> № 2</w:t>
      </w:r>
      <w:r>
        <w:t>7</w:t>
      </w:r>
      <w:r>
        <w:t xml:space="preserve"> к протоколу</w:t>
      </w:r>
      <w:r w:rsidRPr="00F01343">
        <w:t xml:space="preserve"> № </w:t>
      </w:r>
      <w:r>
        <w:t>90</w:t>
      </w:r>
    </w:p>
    <w:p w14:paraId="368FB9AA" w14:textId="77777777" w:rsidR="00BF2F13" w:rsidRPr="00F01343" w:rsidRDefault="00BF2F13" w:rsidP="00BF2F13">
      <w:pPr>
        <w:tabs>
          <w:tab w:val="left" w:pos="3686"/>
          <w:tab w:val="left" w:pos="9498"/>
        </w:tabs>
        <w:ind w:left="-4310" w:right="-569" w:firstLine="14942"/>
      </w:pPr>
      <w:r w:rsidRPr="00F01343">
        <w:t>заседания правления Региональной</w:t>
      </w:r>
    </w:p>
    <w:p w14:paraId="42D2890C" w14:textId="77777777" w:rsidR="00BF2F13" w:rsidRPr="00F01343" w:rsidRDefault="00BF2F13" w:rsidP="00BF2F13">
      <w:pPr>
        <w:tabs>
          <w:tab w:val="left" w:pos="3686"/>
          <w:tab w:val="left" w:pos="9498"/>
        </w:tabs>
        <w:ind w:left="-4310" w:right="-569" w:firstLine="14942"/>
      </w:pPr>
      <w:r w:rsidRPr="00F01343">
        <w:t>энергетической комиссии</w:t>
      </w:r>
    </w:p>
    <w:p w14:paraId="21E0667B" w14:textId="77777777" w:rsidR="00BF2F13" w:rsidRDefault="00BF2F13" w:rsidP="00BF2F13">
      <w:pPr>
        <w:tabs>
          <w:tab w:val="left" w:pos="3686"/>
          <w:tab w:val="left" w:pos="9498"/>
        </w:tabs>
        <w:ind w:left="-4310" w:right="-569" w:firstLine="14942"/>
      </w:pPr>
      <w:r w:rsidRPr="00F01343">
        <w:t xml:space="preserve">Кузбасса от </w:t>
      </w:r>
      <w:r>
        <w:t>19</w:t>
      </w:r>
      <w:r w:rsidRPr="00F01343">
        <w:t>.</w:t>
      </w:r>
      <w:r>
        <w:t>12</w:t>
      </w:r>
      <w:r w:rsidRPr="00F01343">
        <w:t>.2024</w:t>
      </w:r>
    </w:p>
    <w:p w14:paraId="3320EFF9" w14:textId="77777777" w:rsidR="00BF2F13" w:rsidRPr="00BF2F13" w:rsidRDefault="00BF2F13" w:rsidP="00BF2F13">
      <w:pPr>
        <w:ind w:left="10773"/>
        <w:jc w:val="center"/>
        <w:rPr>
          <w:sz w:val="28"/>
          <w:szCs w:val="28"/>
        </w:rPr>
      </w:pPr>
    </w:p>
    <w:p w14:paraId="11A3023F" w14:textId="77777777" w:rsidR="00BF2F13" w:rsidRPr="00BF2F13" w:rsidRDefault="00BF2F13" w:rsidP="00BF2F13">
      <w:pPr>
        <w:tabs>
          <w:tab w:val="left" w:pos="0"/>
        </w:tabs>
        <w:jc w:val="center"/>
        <w:rPr>
          <w:color w:val="000000"/>
          <w:sz w:val="4"/>
          <w:szCs w:val="4"/>
        </w:rPr>
      </w:pPr>
    </w:p>
    <w:tbl>
      <w:tblPr>
        <w:tblW w:w="15451" w:type="dxa"/>
        <w:tblInd w:w="-34" w:type="dxa"/>
        <w:tblLayout w:type="fixed"/>
        <w:tblLook w:val="04A0" w:firstRow="1" w:lastRow="0" w:firstColumn="1" w:lastColumn="0" w:noHBand="0" w:noVBand="1"/>
      </w:tblPr>
      <w:tblGrid>
        <w:gridCol w:w="15451"/>
      </w:tblGrid>
      <w:tr w:rsidR="00BF2F13" w:rsidRPr="00BF2F13" w14:paraId="15EEE7E3" w14:textId="77777777" w:rsidTr="00BD168F">
        <w:trPr>
          <w:trHeight w:val="1324"/>
        </w:trPr>
        <w:tc>
          <w:tcPr>
            <w:tcW w:w="15451" w:type="dxa"/>
            <w:tcBorders>
              <w:top w:val="nil"/>
              <w:left w:val="nil"/>
              <w:bottom w:val="nil"/>
              <w:right w:val="nil"/>
            </w:tcBorders>
            <w:shd w:val="clear" w:color="auto" w:fill="auto"/>
            <w:vAlign w:val="bottom"/>
          </w:tcPr>
          <w:p w14:paraId="3599D5BF" w14:textId="77777777" w:rsidR="00BF2F13" w:rsidRPr="00BF2F13" w:rsidRDefault="00BF2F13" w:rsidP="00BF2F13">
            <w:pPr>
              <w:jc w:val="center"/>
              <w:rPr>
                <w:sz w:val="28"/>
              </w:rPr>
            </w:pPr>
            <w:r w:rsidRPr="00BF2F13">
              <w:rPr>
                <w:sz w:val="28"/>
              </w:rPr>
              <w:t xml:space="preserve">Долгосрочные тарифы ООО «Южно-Кузбасская энергетическая компания» на горячую воду в открытой системе горячего водоснабжения (теплоснабжения), реализуемую на потребительском рынке </w:t>
            </w:r>
            <w:r w:rsidRPr="00BF2F13">
              <w:rPr>
                <w:bCs/>
                <w:sz w:val="28"/>
              </w:rPr>
              <w:t>Таштагольского муниципального района</w:t>
            </w:r>
            <w:r w:rsidRPr="00BF2F13">
              <w:rPr>
                <w:sz w:val="28"/>
              </w:rPr>
              <w:t xml:space="preserve">, </w:t>
            </w:r>
          </w:p>
          <w:p w14:paraId="69A9D654" w14:textId="77777777" w:rsidR="00BF2F13" w:rsidRPr="00BF2F13" w:rsidRDefault="00BF2F13" w:rsidP="00BF2F13">
            <w:pPr>
              <w:jc w:val="center"/>
              <w:rPr>
                <w:bCs/>
                <w:sz w:val="32"/>
                <w:szCs w:val="28"/>
              </w:rPr>
            </w:pPr>
            <w:r w:rsidRPr="00BF2F13">
              <w:rPr>
                <w:sz w:val="28"/>
              </w:rPr>
              <w:t xml:space="preserve">на период с 01.01.2025 по 31.12.2031 </w:t>
            </w:r>
          </w:p>
          <w:p w14:paraId="33903B78" w14:textId="77777777" w:rsidR="00BF2F13" w:rsidRPr="00BF2F13" w:rsidRDefault="00BF2F13" w:rsidP="00BF2F13">
            <w:pPr>
              <w:jc w:val="right"/>
              <w:rPr>
                <w:bCs/>
                <w:sz w:val="16"/>
                <w:szCs w:val="16"/>
              </w:rPr>
            </w:pPr>
          </w:p>
          <w:tbl>
            <w:tblPr>
              <w:tblW w:w="152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728"/>
              <w:gridCol w:w="1279"/>
              <w:gridCol w:w="920"/>
              <w:gridCol w:w="914"/>
              <w:gridCol w:w="6"/>
              <w:gridCol w:w="926"/>
              <w:gridCol w:w="1064"/>
              <w:gridCol w:w="849"/>
              <w:gridCol w:w="991"/>
              <w:gridCol w:w="850"/>
              <w:gridCol w:w="998"/>
              <w:gridCol w:w="1135"/>
              <w:gridCol w:w="1133"/>
              <w:gridCol w:w="1275"/>
              <w:gridCol w:w="1133"/>
            </w:tblGrid>
            <w:tr w:rsidR="00BF2F13" w:rsidRPr="00BF2F13" w14:paraId="108AC384" w14:textId="77777777" w:rsidTr="00BD168F">
              <w:trPr>
                <w:trHeight w:val="364"/>
              </w:trPr>
              <w:tc>
                <w:tcPr>
                  <w:tcW w:w="1728" w:type="dxa"/>
                  <w:vMerge w:val="restart"/>
                  <w:shd w:val="clear" w:color="auto" w:fill="auto"/>
                  <w:vAlign w:val="center"/>
                </w:tcPr>
                <w:p w14:paraId="3F463419" w14:textId="77777777" w:rsidR="00BF2F13" w:rsidRPr="00BF2F13" w:rsidRDefault="00BF2F13" w:rsidP="00BF2F13">
                  <w:pPr>
                    <w:tabs>
                      <w:tab w:val="left" w:pos="3052"/>
                    </w:tabs>
                    <w:ind w:left="-108" w:right="-108"/>
                    <w:jc w:val="center"/>
                  </w:pPr>
                  <w:r w:rsidRPr="00BF2F13">
                    <w:t>Наименование регулируемой организации</w:t>
                  </w:r>
                </w:p>
              </w:tc>
              <w:tc>
                <w:tcPr>
                  <w:tcW w:w="1279" w:type="dxa"/>
                  <w:vMerge w:val="restart"/>
                  <w:vAlign w:val="center"/>
                </w:tcPr>
                <w:p w14:paraId="03498431" w14:textId="77777777" w:rsidR="00BF2F13" w:rsidRPr="00BF2F13" w:rsidRDefault="00BF2F13" w:rsidP="00BF2F13">
                  <w:pPr>
                    <w:ind w:left="-108" w:firstLine="47"/>
                    <w:jc w:val="center"/>
                  </w:pPr>
                  <w:r w:rsidRPr="00BF2F13">
                    <w:t>Период</w:t>
                  </w:r>
                </w:p>
              </w:tc>
              <w:tc>
                <w:tcPr>
                  <w:tcW w:w="3830" w:type="dxa"/>
                  <w:gridSpan w:val="5"/>
                  <w:tcBorders>
                    <w:bottom w:val="single" w:sz="4" w:space="0" w:color="auto"/>
                  </w:tcBorders>
                  <w:vAlign w:val="center"/>
                </w:tcPr>
                <w:p w14:paraId="36610EDD" w14:textId="77777777" w:rsidR="00BF2F13" w:rsidRPr="00BF2F13" w:rsidRDefault="00BF2F13" w:rsidP="00BF2F13">
                  <w:pPr>
                    <w:ind w:left="-108" w:firstLine="47"/>
                    <w:jc w:val="center"/>
                  </w:pPr>
                  <w:r w:rsidRPr="00BF2F13">
                    <w:t>Тариф на горячую воду для населения, руб./м</w:t>
                  </w:r>
                  <w:r w:rsidRPr="00BF2F13">
                    <w:rPr>
                      <w:vertAlign w:val="superscript"/>
                    </w:rPr>
                    <w:t xml:space="preserve">3 </w:t>
                  </w:r>
                  <w:r w:rsidRPr="00BF2F13">
                    <w:t>* (с НДС)</w:t>
                  </w:r>
                </w:p>
              </w:tc>
              <w:tc>
                <w:tcPr>
                  <w:tcW w:w="3688" w:type="dxa"/>
                  <w:gridSpan w:val="4"/>
                  <w:tcBorders>
                    <w:bottom w:val="single" w:sz="4" w:space="0" w:color="auto"/>
                  </w:tcBorders>
                  <w:shd w:val="clear" w:color="auto" w:fill="auto"/>
                  <w:vAlign w:val="center"/>
                </w:tcPr>
                <w:p w14:paraId="4483FD91" w14:textId="77777777" w:rsidR="00BF2F13" w:rsidRPr="00BF2F13" w:rsidRDefault="00BF2F13" w:rsidP="00BF2F13">
                  <w:pPr>
                    <w:ind w:left="-108" w:firstLine="47"/>
                    <w:jc w:val="center"/>
                  </w:pPr>
                  <w:r w:rsidRPr="00BF2F13">
                    <w:t>Тариф на горячую воду для прочих потребителей,</w:t>
                  </w:r>
                </w:p>
                <w:p w14:paraId="16A386E2" w14:textId="77777777" w:rsidR="00BF2F13" w:rsidRPr="00BF2F13" w:rsidRDefault="00BF2F13" w:rsidP="00BF2F13">
                  <w:pPr>
                    <w:ind w:left="-108" w:firstLine="47"/>
                    <w:jc w:val="center"/>
                  </w:pPr>
                  <w:r w:rsidRPr="00BF2F13">
                    <w:t>руб./м</w:t>
                  </w:r>
                  <w:r w:rsidRPr="00BF2F13">
                    <w:rPr>
                      <w:vertAlign w:val="superscript"/>
                    </w:rPr>
                    <w:t xml:space="preserve">3 </w:t>
                  </w:r>
                  <w:r w:rsidRPr="00BF2F13">
                    <w:t>(без НДС)</w:t>
                  </w:r>
                </w:p>
              </w:tc>
              <w:tc>
                <w:tcPr>
                  <w:tcW w:w="1135" w:type="dxa"/>
                  <w:vMerge w:val="restart"/>
                  <w:shd w:val="clear" w:color="auto" w:fill="auto"/>
                  <w:vAlign w:val="center"/>
                </w:tcPr>
                <w:p w14:paraId="1A7A5276" w14:textId="77777777" w:rsidR="00BF2F13" w:rsidRPr="00BF2F13" w:rsidRDefault="00BF2F13" w:rsidP="00BF2F13">
                  <w:pPr>
                    <w:ind w:left="-108" w:right="-104" w:firstLine="3"/>
                    <w:jc w:val="center"/>
                  </w:pPr>
                  <w:r w:rsidRPr="00BF2F13">
                    <w:t>Компо-нент на теплоно-ситель,</w:t>
                  </w:r>
                </w:p>
                <w:p w14:paraId="61BA41D8" w14:textId="77777777" w:rsidR="00BF2F13" w:rsidRPr="00BF2F13" w:rsidRDefault="00BF2F13" w:rsidP="00BF2F13">
                  <w:pPr>
                    <w:ind w:left="-108" w:right="-104" w:firstLine="3"/>
                    <w:jc w:val="center"/>
                  </w:pPr>
                  <w:r w:rsidRPr="00BF2F13">
                    <w:t>руб./м</w:t>
                  </w:r>
                  <w:r w:rsidRPr="00BF2F13">
                    <w:rPr>
                      <w:vertAlign w:val="superscript"/>
                    </w:rPr>
                    <w:t xml:space="preserve">3 </w:t>
                  </w:r>
                  <w:r w:rsidRPr="00BF2F13">
                    <w:t>**</w:t>
                  </w:r>
                </w:p>
                <w:p w14:paraId="417CF886" w14:textId="77777777" w:rsidR="00BF2F13" w:rsidRPr="00BF2F13" w:rsidRDefault="00BF2F13" w:rsidP="00BF2F13">
                  <w:pPr>
                    <w:tabs>
                      <w:tab w:val="left" w:pos="3052"/>
                    </w:tabs>
                    <w:ind w:left="-108" w:right="-104" w:firstLine="3"/>
                    <w:jc w:val="center"/>
                  </w:pPr>
                  <w:r w:rsidRPr="00BF2F13">
                    <w:t>(без НДС)</w:t>
                  </w:r>
                </w:p>
              </w:tc>
              <w:tc>
                <w:tcPr>
                  <w:tcW w:w="3541" w:type="dxa"/>
                  <w:gridSpan w:val="3"/>
                  <w:shd w:val="clear" w:color="auto" w:fill="auto"/>
                  <w:vAlign w:val="center"/>
                </w:tcPr>
                <w:p w14:paraId="72570C96" w14:textId="77777777" w:rsidR="00BF2F13" w:rsidRPr="00BF2F13" w:rsidRDefault="00BF2F13" w:rsidP="00BF2F13">
                  <w:pPr>
                    <w:tabs>
                      <w:tab w:val="left" w:pos="3052"/>
                    </w:tabs>
                    <w:jc w:val="center"/>
                  </w:pPr>
                  <w:r w:rsidRPr="00BF2F13">
                    <w:t>Компонент на тепловую энергию</w:t>
                  </w:r>
                </w:p>
              </w:tc>
            </w:tr>
            <w:tr w:rsidR="00BF2F13" w:rsidRPr="00BF2F13" w14:paraId="0175F8DE" w14:textId="77777777" w:rsidTr="00BD168F">
              <w:trPr>
                <w:trHeight w:val="225"/>
              </w:trPr>
              <w:tc>
                <w:tcPr>
                  <w:tcW w:w="1728" w:type="dxa"/>
                  <w:vMerge/>
                  <w:shd w:val="clear" w:color="auto" w:fill="auto"/>
                  <w:vAlign w:val="center"/>
                </w:tcPr>
                <w:p w14:paraId="367B5D85" w14:textId="77777777" w:rsidR="00BF2F13" w:rsidRPr="00BF2F13" w:rsidRDefault="00BF2F13" w:rsidP="00BF2F13">
                  <w:pPr>
                    <w:tabs>
                      <w:tab w:val="left" w:pos="3052"/>
                    </w:tabs>
                    <w:jc w:val="center"/>
                  </w:pPr>
                </w:p>
              </w:tc>
              <w:tc>
                <w:tcPr>
                  <w:tcW w:w="1279" w:type="dxa"/>
                  <w:vMerge/>
                  <w:vAlign w:val="center"/>
                </w:tcPr>
                <w:p w14:paraId="35BF847E" w14:textId="77777777" w:rsidR="00BF2F13" w:rsidRPr="00BF2F13" w:rsidRDefault="00BF2F13" w:rsidP="00BF2F13">
                  <w:pPr>
                    <w:tabs>
                      <w:tab w:val="left" w:pos="3052"/>
                    </w:tabs>
                    <w:jc w:val="center"/>
                  </w:pPr>
                </w:p>
              </w:tc>
              <w:tc>
                <w:tcPr>
                  <w:tcW w:w="1840" w:type="dxa"/>
                  <w:gridSpan w:val="3"/>
                  <w:tcBorders>
                    <w:top w:val="single" w:sz="4" w:space="0" w:color="auto"/>
                  </w:tcBorders>
                  <w:vAlign w:val="center"/>
                </w:tcPr>
                <w:p w14:paraId="0F4AB310" w14:textId="77777777" w:rsidR="00BF2F13" w:rsidRPr="00BF2F13" w:rsidRDefault="00BF2F13" w:rsidP="00BF2F13">
                  <w:pPr>
                    <w:ind w:left="-108" w:right="-85" w:hanging="55"/>
                    <w:jc w:val="center"/>
                  </w:pPr>
                  <w:r w:rsidRPr="00BF2F13">
                    <w:t>Изолированные стояки</w:t>
                  </w:r>
                </w:p>
              </w:tc>
              <w:tc>
                <w:tcPr>
                  <w:tcW w:w="1990" w:type="dxa"/>
                  <w:gridSpan w:val="2"/>
                  <w:tcBorders>
                    <w:top w:val="single" w:sz="4" w:space="0" w:color="auto"/>
                  </w:tcBorders>
                  <w:vAlign w:val="center"/>
                </w:tcPr>
                <w:p w14:paraId="3FC425C2" w14:textId="77777777" w:rsidR="00BF2F13" w:rsidRPr="00BF2F13" w:rsidRDefault="00BF2F13" w:rsidP="00BF2F13">
                  <w:pPr>
                    <w:ind w:left="-108" w:right="-85" w:hanging="4"/>
                    <w:jc w:val="center"/>
                  </w:pPr>
                  <w:r w:rsidRPr="00BF2F13">
                    <w:t>Неизолированные стояки</w:t>
                  </w:r>
                </w:p>
              </w:tc>
              <w:tc>
                <w:tcPr>
                  <w:tcW w:w="1840" w:type="dxa"/>
                  <w:gridSpan w:val="2"/>
                  <w:tcBorders>
                    <w:top w:val="single" w:sz="4" w:space="0" w:color="auto"/>
                  </w:tcBorders>
                  <w:vAlign w:val="center"/>
                </w:tcPr>
                <w:p w14:paraId="62E95F1D" w14:textId="77777777" w:rsidR="00BF2F13" w:rsidRPr="00BF2F13" w:rsidRDefault="00BF2F13" w:rsidP="00BF2F13">
                  <w:pPr>
                    <w:ind w:left="-108" w:right="-85" w:hanging="55"/>
                    <w:jc w:val="center"/>
                  </w:pPr>
                  <w:r w:rsidRPr="00BF2F13">
                    <w:t>Изолированные стояки</w:t>
                  </w:r>
                </w:p>
              </w:tc>
              <w:tc>
                <w:tcPr>
                  <w:tcW w:w="1848" w:type="dxa"/>
                  <w:gridSpan w:val="2"/>
                  <w:tcBorders>
                    <w:top w:val="single" w:sz="4" w:space="0" w:color="auto"/>
                  </w:tcBorders>
                  <w:vAlign w:val="center"/>
                </w:tcPr>
                <w:p w14:paraId="2DF2BAFF" w14:textId="77777777" w:rsidR="00BF2F13" w:rsidRPr="00BF2F13" w:rsidRDefault="00BF2F13" w:rsidP="00BF2F13">
                  <w:pPr>
                    <w:ind w:left="-108" w:right="-85" w:hanging="4"/>
                    <w:jc w:val="center"/>
                  </w:pPr>
                  <w:r w:rsidRPr="00BF2F13">
                    <w:t>Неизолирован-ные стояки</w:t>
                  </w:r>
                </w:p>
              </w:tc>
              <w:tc>
                <w:tcPr>
                  <w:tcW w:w="1135" w:type="dxa"/>
                  <w:vMerge/>
                  <w:shd w:val="clear" w:color="auto" w:fill="auto"/>
                  <w:vAlign w:val="center"/>
                </w:tcPr>
                <w:p w14:paraId="53FC8BD9" w14:textId="77777777" w:rsidR="00BF2F13" w:rsidRPr="00BF2F13" w:rsidRDefault="00BF2F13" w:rsidP="00BF2F13">
                  <w:pPr>
                    <w:tabs>
                      <w:tab w:val="left" w:pos="3052"/>
                    </w:tabs>
                    <w:jc w:val="center"/>
                  </w:pPr>
                </w:p>
              </w:tc>
              <w:tc>
                <w:tcPr>
                  <w:tcW w:w="1133" w:type="dxa"/>
                  <w:vMerge w:val="restart"/>
                  <w:shd w:val="clear" w:color="auto" w:fill="auto"/>
                  <w:vAlign w:val="center"/>
                </w:tcPr>
                <w:p w14:paraId="1A8DDB0D" w14:textId="77777777" w:rsidR="00BF2F13" w:rsidRPr="00BF2F13" w:rsidRDefault="00BF2F13" w:rsidP="00BF2F13">
                  <w:pPr>
                    <w:tabs>
                      <w:tab w:val="left" w:pos="3052"/>
                    </w:tabs>
                    <w:ind w:left="-108" w:right="-151"/>
                    <w:jc w:val="center"/>
                  </w:pPr>
                  <w:r w:rsidRPr="00BF2F13">
                    <w:t>Односта-вочный, руб./Гкал</w:t>
                  </w:r>
                </w:p>
                <w:p w14:paraId="4F1945AF" w14:textId="77777777" w:rsidR="00BF2F13" w:rsidRPr="00BF2F13" w:rsidRDefault="00BF2F13" w:rsidP="00BF2F13">
                  <w:pPr>
                    <w:tabs>
                      <w:tab w:val="left" w:pos="3052"/>
                    </w:tabs>
                    <w:ind w:left="-108" w:right="-151"/>
                    <w:jc w:val="center"/>
                  </w:pPr>
                  <w:r w:rsidRPr="00BF2F13">
                    <w:t>*** (без НДС)</w:t>
                  </w:r>
                </w:p>
              </w:tc>
              <w:tc>
                <w:tcPr>
                  <w:tcW w:w="2408" w:type="dxa"/>
                  <w:gridSpan w:val="2"/>
                  <w:shd w:val="clear" w:color="auto" w:fill="auto"/>
                  <w:vAlign w:val="center"/>
                </w:tcPr>
                <w:p w14:paraId="17931AC0" w14:textId="77777777" w:rsidR="00BF2F13" w:rsidRPr="00BF2F13" w:rsidRDefault="00BF2F13" w:rsidP="00BF2F13">
                  <w:pPr>
                    <w:tabs>
                      <w:tab w:val="left" w:pos="3052"/>
                    </w:tabs>
                    <w:jc w:val="center"/>
                  </w:pPr>
                  <w:r w:rsidRPr="00BF2F13">
                    <w:t>Двухставочный</w:t>
                  </w:r>
                </w:p>
              </w:tc>
            </w:tr>
            <w:tr w:rsidR="00BF2F13" w:rsidRPr="00BF2F13" w14:paraId="1A954D02" w14:textId="77777777" w:rsidTr="00BD168F">
              <w:trPr>
                <w:trHeight w:val="1444"/>
              </w:trPr>
              <w:tc>
                <w:tcPr>
                  <w:tcW w:w="1728" w:type="dxa"/>
                  <w:vMerge/>
                  <w:tcBorders>
                    <w:bottom w:val="single" w:sz="4" w:space="0" w:color="auto"/>
                  </w:tcBorders>
                  <w:shd w:val="clear" w:color="auto" w:fill="auto"/>
                  <w:vAlign w:val="center"/>
                </w:tcPr>
                <w:p w14:paraId="25D90A35" w14:textId="77777777" w:rsidR="00BF2F13" w:rsidRPr="00BF2F13" w:rsidRDefault="00BF2F13" w:rsidP="00BF2F13">
                  <w:pPr>
                    <w:tabs>
                      <w:tab w:val="left" w:pos="3052"/>
                    </w:tabs>
                    <w:jc w:val="center"/>
                  </w:pPr>
                </w:p>
              </w:tc>
              <w:tc>
                <w:tcPr>
                  <w:tcW w:w="1279" w:type="dxa"/>
                  <w:vMerge/>
                  <w:tcBorders>
                    <w:bottom w:val="single" w:sz="4" w:space="0" w:color="auto"/>
                  </w:tcBorders>
                  <w:vAlign w:val="center"/>
                </w:tcPr>
                <w:p w14:paraId="12695785" w14:textId="77777777" w:rsidR="00BF2F13" w:rsidRPr="00BF2F13" w:rsidRDefault="00BF2F13" w:rsidP="00BF2F13">
                  <w:pPr>
                    <w:tabs>
                      <w:tab w:val="left" w:pos="3052"/>
                    </w:tabs>
                    <w:jc w:val="center"/>
                  </w:pPr>
                </w:p>
              </w:tc>
              <w:tc>
                <w:tcPr>
                  <w:tcW w:w="920" w:type="dxa"/>
                  <w:tcBorders>
                    <w:bottom w:val="single" w:sz="4" w:space="0" w:color="auto"/>
                  </w:tcBorders>
                  <w:vAlign w:val="center"/>
                </w:tcPr>
                <w:p w14:paraId="6E4F3423" w14:textId="77777777" w:rsidR="00BF2F13" w:rsidRPr="00BF2F13" w:rsidRDefault="00BF2F13" w:rsidP="00BF2F13">
                  <w:pPr>
                    <w:tabs>
                      <w:tab w:val="left" w:pos="3052"/>
                    </w:tabs>
                    <w:ind w:right="-35"/>
                    <w:jc w:val="center"/>
                  </w:pPr>
                  <w:r w:rsidRPr="00BF2F13">
                    <w:t>с поло-тенце-суши-телями</w:t>
                  </w:r>
                </w:p>
              </w:tc>
              <w:tc>
                <w:tcPr>
                  <w:tcW w:w="920" w:type="dxa"/>
                  <w:gridSpan w:val="2"/>
                  <w:tcBorders>
                    <w:bottom w:val="single" w:sz="4" w:space="0" w:color="auto"/>
                  </w:tcBorders>
                  <w:vAlign w:val="center"/>
                </w:tcPr>
                <w:p w14:paraId="6F90085A" w14:textId="77777777" w:rsidR="00BF2F13" w:rsidRPr="00BF2F13" w:rsidRDefault="00BF2F13" w:rsidP="00BF2F13">
                  <w:pPr>
                    <w:tabs>
                      <w:tab w:val="left" w:pos="3052"/>
                    </w:tabs>
                    <w:ind w:right="-35"/>
                    <w:jc w:val="center"/>
                  </w:pPr>
                  <w:r w:rsidRPr="00BF2F13">
                    <w:t>без поло-тенце-суши-телей</w:t>
                  </w:r>
                </w:p>
              </w:tc>
              <w:tc>
                <w:tcPr>
                  <w:tcW w:w="926" w:type="dxa"/>
                  <w:tcBorders>
                    <w:bottom w:val="single" w:sz="4" w:space="0" w:color="auto"/>
                  </w:tcBorders>
                  <w:vAlign w:val="center"/>
                </w:tcPr>
                <w:p w14:paraId="039D6101" w14:textId="77777777" w:rsidR="00BF2F13" w:rsidRPr="00BF2F13" w:rsidRDefault="00BF2F13" w:rsidP="00BF2F13">
                  <w:pPr>
                    <w:tabs>
                      <w:tab w:val="left" w:pos="3052"/>
                    </w:tabs>
                    <w:ind w:right="-35"/>
                    <w:jc w:val="center"/>
                  </w:pPr>
                  <w:r w:rsidRPr="00BF2F13">
                    <w:t>с поло-тенце-суши-телями</w:t>
                  </w:r>
                </w:p>
              </w:tc>
              <w:tc>
                <w:tcPr>
                  <w:tcW w:w="1064" w:type="dxa"/>
                  <w:tcBorders>
                    <w:bottom w:val="single" w:sz="4" w:space="0" w:color="auto"/>
                  </w:tcBorders>
                  <w:vAlign w:val="center"/>
                </w:tcPr>
                <w:p w14:paraId="479F2407" w14:textId="77777777" w:rsidR="00BF2F13" w:rsidRPr="00BF2F13" w:rsidRDefault="00BF2F13" w:rsidP="00BF2F13">
                  <w:pPr>
                    <w:tabs>
                      <w:tab w:val="left" w:pos="3052"/>
                    </w:tabs>
                    <w:ind w:right="-35"/>
                    <w:jc w:val="center"/>
                  </w:pPr>
                  <w:r w:rsidRPr="00BF2F13">
                    <w:t>без поло-тенце-суши-телей</w:t>
                  </w:r>
                </w:p>
              </w:tc>
              <w:tc>
                <w:tcPr>
                  <w:tcW w:w="849" w:type="dxa"/>
                  <w:tcBorders>
                    <w:bottom w:val="single" w:sz="4" w:space="0" w:color="auto"/>
                  </w:tcBorders>
                  <w:vAlign w:val="center"/>
                </w:tcPr>
                <w:p w14:paraId="3F35F104" w14:textId="77777777" w:rsidR="00BF2F13" w:rsidRPr="00BF2F13" w:rsidRDefault="00BF2F13" w:rsidP="00BF2F13">
                  <w:pPr>
                    <w:tabs>
                      <w:tab w:val="left" w:pos="3052"/>
                    </w:tabs>
                    <w:ind w:left="-52" w:right="-68"/>
                    <w:jc w:val="center"/>
                  </w:pPr>
                  <w:r w:rsidRPr="00BF2F13">
                    <w:t>с поло-тенце-суши-телями</w:t>
                  </w:r>
                </w:p>
              </w:tc>
              <w:tc>
                <w:tcPr>
                  <w:tcW w:w="991" w:type="dxa"/>
                  <w:tcBorders>
                    <w:bottom w:val="single" w:sz="4" w:space="0" w:color="auto"/>
                  </w:tcBorders>
                  <w:vAlign w:val="center"/>
                </w:tcPr>
                <w:p w14:paraId="136C0371" w14:textId="77777777" w:rsidR="00BF2F13" w:rsidRPr="00BF2F13" w:rsidRDefault="00BF2F13" w:rsidP="00BF2F13">
                  <w:pPr>
                    <w:tabs>
                      <w:tab w:val="left" w:pos="3052"/>
                    </w:tabs>
                    <w:ind w:right="-35"/>
                    <w:jc w:val="center"/>
                  </w:pPr>
                  <w:r w:rsidRPr="00BF2F13">
                    <w:t>без поло-тенце-суши-телей</w:t>
                  </w:r>
                </w:p>
              </w:tc>
              <w:tc>
                <w:tcPr>
                  <w:tcW w:w="850" w:type="dxa"/>
                  <w:tcBorders>
                    <w:bottom w:val="single" w:sz="4" w:space="0" w:color="auto"/>
                  </w:tcBorders>
                  <w:vAlign w:val="center"/>
                </w:tcPr>
                <w:p w14:paraId="31CCC97D" w14:textId="77777777" w:rsidR="00BF2F13" w:rsidRPr="00BF2F13" w:rsidRDefault="00BF2F13" w:rsidP="00BF2F13">
                  <w:pPr>
                    <w:tabs>
                      <w:tab w:val="left" w:pos="3052"/>
                    </w:tabs>
                    <w:ind w:left="-177" w:right="-149"/>
                    <w:jc w:val="center"/>
                  </w:pPr>
                  <w:r w:rsidRPr="00BF2F13">
                    <w:t>с поло-тенце-суши-телями</w:t>
                  </w:r>
                </w:p>
              </w:tc>
              <w:tc>
                <w:tcPr>
                  <w:tcW w:w="998" w:type="dxa"/>
                  <w:tcBorders>
                    <w:bottom w:val="single" w:sz="4" w:space="0" w:color="auto"/>
                  </w:tcBorders>
                  <w:vAlign w:val="center"/>
                </w:tcPr>
                <w:p w14:paraId="185A862C" w14:textId="77777777" w:rsidR="00BF2F13" w:rsidRPr="00BF2F13" w:rsidRDefault="00BF2F13" w:rsidP="00BF2F13">
                  <w:pPr>
                    <w:tabs>
                      <w:tab w:val="left" w:pos="3052"/>
                    </w:tabs>
                    <w:ind w:right="-35"/>
                    <w:jc w:val="center"/>
                  </w:pPr>
                  <w:r w:rsidRPr="00BF2F13">
                    <w:t>без поло-тенце-суши-телей</w:t>
                  </w:r>
                </w:p>
              </w:tc>
              <w:tc>
                <w:tcPr>
                  <w:tcW w:w="1135" w:type="dxa"/>
                  <w:vMerge/>
                  <w:tcBorders>
                    <w:bottom w:val="single" w:sz="4" w:space="0" w:color="auto"/>
                  </w:tcBorders>
                  <w:shd w:val="clear" w:color="auto" w:fill="auto"/>
                  <w:vAlign w:val="center"/>
                </w:tcPr>
                <w:p w14:paraId="63D9FD94" w14:textId="77777777" w:rsidR="00BF2F13" w:rsidRPr="00BF2F13" w:rsidRDefault="00BF2F13" w:rsidP="00BF2F13">
                  <w:pPr>
                    <w:tabs>
                      <w:tab w:val="left" w:pos="3052"/>
                    </w:tabs>
                    <w:jc w:val="center"/>
                  </w:pPr>
                </w:p>
              </w:tc>
              <w:tc>
                <w:tcPr>
                  <w:tcW w:w="1133" w:type="dxa"/>
                  <w:vMerge/>
                  <w:tcBorders>
                    <w:bottom w:val="single" w:sz="4" w:space="0" w:color="auto"/>
                  </w:tcBorders>
                  <w:shd w:val="clear" w:color="auto" w:fill="auto"/>
                  <w:vAlign w:val="center"/>
                </w:tcPr>
                <w:p w14:paraId="3CE20E6D" w14:textId="77777777" w:rsidR="00BF2F13" w:rsidRPr="00BF2F13" w:rsidRDefault="00BF2F13" w:rsidP="00BF2F13">
                  <w:pPr>
                    <w:tabs>
                      <w:tab w:val="left" w:pos="3052"/>
                    </w:tabs>
                    <w:jc w:val="center"/>
                  </w:pPr>
                </w:p>
              </w:tc>
              <w:tc>
                <w:tcPr>
                  <w:tcW w:w="1275" w:type="dxa"/>
                  <w:tcBorders>
                    <w:bottom w:val="single" w:sz="4" w:space="0" w:color="auto"/>
                  </w:tcBorders>
                  <w:shd w:val="clear" w:color="auto" w:fill="auto"/>
                  <w:vAlign w:val="center"/>
                </w:tcPr>
                <w:p w14:paraId="47504882" w14:textId="77777777" w:rsidR="00BF2F13" w:rsidRPr="00BF2F13" w:rsidRDefault="00BF2F13" w:rsidP="00BF2F13">
                  <w:pPr>
                    <w:ind w:left="-95" w:right="-65"/>
                    <w:jc w:val="center"/>
                  </w:pPr>
                  <w:r w:rsidRPr="00BF2F13">
                    <w:t>Ставка за мощность, тыс. руб./</w:t>
                  </w:r>
                </w:p>
                <w:p w14:paraId="6DFA860E" w14:textId="77777777" w:rsidR="00BF2F13" w:rsidRPr="00BF2F13" w:rsidRDefault="00BF2F13" w:rsidP="00BF2F13">
                  <w:pPr>
                    <w:ind w:left="-95" w:right="-65"/>
                    <w:jc w:val="center"/>
                  </w:pPr>
                  <w:r w:rsidRPr="00BF2F13">
                    <w:t>Гкал/</w:t>
                  </w:r>
                </w:p>
                <w:p w14:paraId="3EF5B754" w14:textId="77777777" w:rsidR="00BF2F13" w:rsidRPr="00BF2F13" w:rsidRDefault="00BF2F13" w:rsidP="00BF2F13">
                  <w:pPr>
                    <w:jc w:val="center"/>
                  </w:pPr>
                  <w:r w:rsidRPr="00BF2F13">
                    <w:t>час в мес.</w:t>
                  </w:r>
                </w:p>
              </w:tc>
              <w:tc>
                <w:tcPr>
                  <w:tcW w:w="1133" w:type="dxa"/>
                  <w:tcBorders>
                    <w:bottom w:val="single" w:sz="4" w:space="0" w:color="auto"/>
                  </w:tcBorders>
                  <w:shd w:val="clear" w:color="auto" w:fill="auto"/>
                  <w:vAlign w:val="center"/>
                </w:tcPr>
                <w:p w14:paraId="7386EF40" w14:textId="77777777" w:rsidR="00BF2F13" w:rsidRPr="00BF2F13" w:rsidRDefault="00BF2F13" w:rsidP="00BF2F13">
                  <w:pPr>
                    <w:ind w:left="-120" w:right="-112"/>
                    <w:jc w:val="center"/>
                  </w:pPr>
                  <w:r w:rsidRPr="00BF2F13">
                    <w:t>Ставка за тепловую энергию, руб./Гкал</w:t>
                  </w:r>
                </w:p>
              </w:tc>
            </w:tr>
            <w:tr w:rsidR="00BF2F13" w:rsidRPr="00BF2F13" w14:paraId="70672B09" w14:textId="77777777" w:rsidTr="00BD168F">
              <w:trPr>
                <w:trHeight w:val="184"/>
              </w:trPr>
              <w:tc>
                <w:tcPr>
                  <w:tcW w:w="1728" w:type="dxa"/>
                  <w:vMerge w:val="restart"/>
                  <w:tcBorders>
                    <w:top w:val="single" w:sz="4" w:space="0" w:color="auto"/>
                    <w:left w:val="single" w:sz="4" w:space="0" w:color="auto"/>
                    <w:bottom w:val="single" w:sz="4" w:space="0" w:color="auto"/>
                    <w:right w:val="single" w:sz="4" w:space="0" w:color="auto"/>
                  </w:tcBorders>
                  <w:vAlign w:val="center"/>
                </w:tcPr>
                <w:p w14:paraId="6CB808C9" w14:textId="77777777" w:rsidR="00BF2F13" w:rsidRPr="00BF2F13" w:rsidRDefault="00BF2F13" w:rsidP="00BF2F13">
                  <w:pPr>
                    <w:ind w:right="-9"/>
                    <w:jc w:val="center"/>
                    <w:rPr>
                      <w:sz w:val="18"/>
                      <w:szCs w:val="18"/>
                    </w:rPr>
                  </w:pPr>
                  <w:r w:rsidRPr="00BF2F13">
                    <w:rPr>
                      <w:sz w:val="18"/>
                      <w:szCs w:val="18"/>
                    </w:rPr>
                    <w:t>ООО «Южно-Кузбасская энергетическая компания»</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6B35F6A9" w14:textId="77777777" w:rsidR="00BF2F13" w:rsidRPr="00BF2F13" w:rsidRDefault="00BF2F13" w:rsidP="00BF2F13">
                  <w:pPr>
                    <w:ind w:right="-9"/>
                    <w:jc w:val="center"/>
                    <w:rPr>
                      <w:sz w:val="18"/>
                      <w:szCs w:val="18"/>
                    </w:rPr>
                  </w:pPr>
                  <w:r w:rsidRPr="00BF2F13">
                    <w:rPr>
                      <w:sz w:val="18"/>
                      <w:szCs w:val="18"/>
                    </w:rPr>
                    <w:t>с 01.01.2025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044A41D" w14:textId="77777777" w:rsidR="00BF2F13" w:rsidRPr="00BF2F13" w:rsidRDefault="00BF2F13" w:rsidP="00BF2F13">
                  <w:pPr>
                    <w:ind w:right="-9"/>
                    <w:jc w:val="center"/>
                    <w:rPr>
                      <w:sz w:val="22"/>
                      <w:szCs w:val="22"/>
                    </w:rPr>
                  </w:pPr>
                  <w:r w:rsidRPr="00BF2F13">
                    <w:rPr>
                      <w:sz w:val="22"/>
                      <w:szCs w:val="22"/>
                    </w:rPr>
                    <w:t>253,22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458A39C" w14:textId="77777777" w:rsidR="00BF2F13" w:rsidRPr="00BF2F13" w:rsidRDefault="00BF2F13" w:rsidP="00BF2F13">
                  <w:pPr>
                    <w:ind w:right="-9"/>
                    <w:jc w:val="center"/>
                    <w:rPr>
                      <w:sz w:val="22"/>
                      <w:szCs w:val="22"/>
                    </w:rPr>
                  </w:pPr>
                  <w:r w:rsidRPr="00BF2F13">
                    <w:rPr>
                      <w:sz w:val="22"/>
                      <w:szCs w:val="22"/>
                    </w:rPr>
                    <w:t>250,32</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895E8E" w14:textId="77777777" w:rsidR="00BF2F13" w:rsidRPr="00BF2F13" w:rsidRDefault="00BF2F13" w:rsidP="00BF2F13">
                  <w:pPr>
                    <w:ind w:right="-9"/>
                    <w:jc w:val="center"/>
                    <w:rPr>
                      <w:sz w:val="22"/>
                      <w:szCs w:val="22"/>
                    </w:rPr>
                  </w:pPr>
                  <w:r w:rsidRPr="00BF2F13">
                    <w:rPr>
                      <w:sz w:val="22"/>
                      <w:szCs w:val="22"/>
                    </w:rPr>
                    <w:t>266,27</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BFD40FA" w14:textId="77777777" w:rsidR="00BF2F13" w:rsidRPr="00BF2F13" w:rsidRDefault="00BF2F13" w:rsidP="00BF2F13">
                  <w:pPr>
                    <w:ind w:right="-9"/>
                    <w:jc w:val="center"/>
                    <w:rPr>
                      <w:sz w:val="22"/>
                      <w:szCs w:val="22"/>
                    </w:rPr>
                  </w:pPr>
                  <w:r w:rsidRPr="00BF2F13">
                    <w:rPr>
                      <w:sz w:val="22"/>
                      <w:szCs w:val="22"/>
                    </w:rPr>
                    <w:t>254,68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DB2BD64" w14:textId="77777777" w:rsidR="00BF2F13" w:rsidRPr="00BF2F13" w:rsidRDefault="00BF2F13" w:rsidP="00BF2F13">
                  <w:pPr>
                    <w:ind w:right="-9"/>
                    <w:jc w:val="center"/>
                    <w:rPr>
                      <w:sz w:val="22"/>
                      <w:szCs w:val="22"/>
                    </w:rPr>
                  </w:pPr>
                  <w:r w:rsidRPr="00BF2F13">
                    <w:rPr>
                      <w:sz w:val="22"/>
                      <w:szCs w:val="22"/>
                    </w:rPr>
                    <w:t>211,02</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D1887DD" w14:textId="77777777" w:rsidR="00BF2F13" w:rsidRPr="00BF2F13" w:rsidRDefault="00BF2F13" w:rsidP="00BF2F13">
                  <w:pPr>
                    <w:ind w:right="-9"/>
                    <w:jc w:val="center"/>
                    <w:rPr>
                      <w:sz w:val="22"/>
                      <w:szCs w:val="22"/>
                    </w:rPr>
                  </w:pPr>
                  <w:r w:rsidRPr="00BF2F13">
                    <w:rPr>
                      <w:sz w:val="22"/>
                      <w:szCs w:val="22"/>
                    </w:rPr>
                    <w:t>208,60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120D74C" w14:textId="77777777" w:rsidR="00BF2F13" w:rsidRPr="00BF2F13" w:rsidRDefault="00BF2F13" w:rsidP="00BF2F13">
                  <w:pPr>
                    <w:ind w:right="-9"/>
                    <w:jc w:val="center"/>
                    <w:rPr>
                      <w:sz w:val="22"/>
                      <w:szCs w:val="22"/>
                    </w:rPr>
                  </w:pPr>
                  <w:r w:rsidRPr="00BF2F13">
                    <w:rPr>
                      <w:sz w:val="22"/>
                      <w:szCs w:val="22"/>
                    </w:rPr>
                    <w:t>221,89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3F01FF3" w14:textId="77777777" w:rsidR="00BF2F13" w:rsidRPr="00BF2F13" w:rsidRDefault="00BF2F13" w:rsidP="00BF2F13">
                  <w:pPr>
                    <w:ind w:right="-9"/>
                    <w:jc w:val="center"/>
                    <w:rPr>
                      <w:sz w:val="22"/>
                      <w:szCs w:val="22"/>
                    </w:rPr>
                  </w:pPr>
                  <w:r w:rsidRPr="00BF2F13">
                    <w:rPr>
                      <w:sz w:val="22"/>
                      <w:szCs w:val="22"/>
                    </w:rPr>
                    <w:t>212,23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0E06A6F7" w14:textId="77777777" w:rsidR="00BF2F13" w:rsidRPr="00BF2F13" w:rsidRDefault="00BF2F13" w:rsidP="00BF2F13">
                  <w:pPr>
                    <w:ind w:right="-9"/>
                    <w:jc w:val="center"/>
                    <w:rPr>
                      <w:sz w:val="22"/>
                      <w:szCs w:val="22"/>
                    </w:rPr>
                  </w:pPr>
                  <w:r w:rsidRPr="00BF2F13">
                    <w:rPr>
                      <w:sz w:val="22"/>
                      <w:szCs w:val="22"/>
                    </w:rPr>
                    <w:t>46,69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0401012" w14:textId="77777777" w:rsidR="00BF2F13" w:rsidRPr="00BF2F13" w:rsidRDefault="00BF2F13" w:rsidP="00BF2F13">
                  <w:pPr>
                    <w:ind w:right="-9"/>
                    <w:jc w:val="center"/>
                    <w:rPr>
                      <w:sz w:val="22"/>
                      <w:szCs w:val="22"/>
                    </w:rPr>
                  </w:pPr>
                  <w:r w:rsidRPr="00BF2F13">
                    <w:rPr>
                      <w:sz w:val="22"/>
                      <w:szCs w:val="22"/>
                    </w:rPr>
                    <w:t>3 020,74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B5612D"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D5DBEA2" w14:textId="77777777" w:rsidR="00BF2F13" w:rsidRPr="00BF2F13" w:rsidRDefault="00BF2F13" w:rsidP="00BF2F13">
                  <w:pPr>
                    <w:jc w:val="center"/>
                  </w:pPr>
                  <w:r w:rsidRPr="00BF2F13">
                    <w:t>х</w:t>
                  </w:r>
                </w:p>
              </w:tc>
            </w:tr>
            <w:tr w:rsidR="00BF2F13" w:rsidRPr="00BF2F13" w14:paraId="23F756B2" w14:textId="77777777" w:rsidTr="00BD168F">
              <w:trPr>
                <w:trHeight w:val="132"/>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EADE79"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D659882" w14:textId="77777777" w:rsidR="00BF2F13" w:rsidRPr="00BF2F13" w:rsidRDefault="00BF2F13" w:rsidP="00BF2F13">
                  <w:pPr>
                    <w:ind w:right="-9"/>
                    <w:jc w:val="center"/>
                    <w:rPr>
                      <w:sz w:val="18"/>
                      <w:szCs w:val="18"/>
                    </w:rPr>
                  </w:pPr>
                  <w:r w:rsidRPr="00BF2F13">
                    <w:rPr>
                      <w:sz w:val="18"/>
                      <w:szCs w:val="18"/>
                    </w:rPr>
                    <w:t>с 01.07.2025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D9870D2" w14:textId="77777777" w:rsidR="00BF2F13" w:rsidRPr="00BF2F13" w:rsidRDefault="00BF2F13" w:rsidP="00BF2F13">
                  <w:pPr>
                    <w:ind w:right="-9"/>
                    <w:jc w:val="center"/>
                    <w:rPr>
                      <w:sz w:val="22"/>
                      <w:szCs w:val="22"/>
                    </w:rPr>
                  </w:pPr>
                  <w:r w:rsidRPr="00BF2F13">
                    <w:rPr>
                      <w:sz w:val="22"/>
                      <w:szCs w:val="22"/>
                    </w:rPr>
                    <w:t>283,61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C2CE79B" w14:textId="77777777" w:rsidR="00BF2F13" w:rsidRPr="00BF2F13" w:rsidRDefault="00BF2F13" w:rsidP="00BF2F13">
                  <w:pPr>
                    <w:ind w:right="-9"/>
                    <w:jc w:val="center"/>
                    <w:rPr>
                      <w:sz w:val="22"/>
                      <w:szCs w:val="22"/>
                    </w:rPr>
                  </w:pPr>
                  <w:r w:rsidRPr="00BF2F13">
                    <w:rPr>
                      <w:sz w:val="22"/>
                      <w:szCs w:val="22"/>
                    </w:rPr>
                    <w:t>280,36</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DEB71" w14:textId="77777777" w:rsidR="00BF2F13" w:rsidRPr="00BF2F13" w:rsidRDefault="00BF2F13" w:rsidP="00BF2F13">
                  <w:pPr>
                    <w:ind w:right="-9"/>
                    <w:jc w:val="center"/>
                    <w:rPr>
                      <w:sz w:val="22"/>
                      <w:szCs w:val="22"/>
                    </w:rPr>
                  </w:pPr>
                  <w:r w:rsidRPr="00BF2F13">
                    <w:rPr>
                      <w:sz w:val="22"/>
                      <w:szCs w:val="22"/>
                    </w:rPr>
                    <w:t>298,22</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DFE287C" w14:textId="77777777" w:rsidR="00BF2F13" w:rsidRPr="00BF2F13" w:rsidRDefault="00BF2F13" w:rsidP="00BF2F13">
                  <w:pPr>
                    <w:ind w:right="-9"/>
                    <w:jc w:val="center"/>
                    <w:rPr>
                      <w:sz w:val="22"/>
                      <w:szCs w:val="22"/>
                    </w:rPr>
                  </w:pPr>
                  <w:r w:rsidRPr="00BF2F13">
                    <w:rPr>
                      <w:sz w:val="22"/>
                      <w:szCs w:val="22"/>
                    </w:rPr>
                    <w:t>285,23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1A642678" w14:textId="77777777" w:rsidR="00BF2F13" w:rsidRPr="00BF2F13" w:rsidRDefault="00BF2F13" w:rsidP="00BF2F13">
                  <w:pPr>
                    <w:ind w:right="-9"/>
                    <w:jc w:val="center"/>
                    <w:rPr>
                      <w:sz w:val="22"/>
                      <w:szCs w:val="22"/>
                    </w:rPr>
                  </w:pPr>
                  <w:r w:rsidRPr="00BF2F13">
                    <w:rPr>
                      <w:sz w:val="22"/>
                      <w:szCs w:val="22"/>
                    </w:rPr>
                    <w:t>236,34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24822B" w14:textId="77777777" w:rsidR="00BF2F13" w:rsidRPr="00BF2F13" w:rsidRDefault="00BF2F13" w:rsidP="00BF2F13">
                  <w:pPr>
                    <w:ind w:right="-9"/>
                    <w:jc w:val="center"/>
                    <w:rPr>
                      <w:sz w:val="22"/>
                      <w:szCs w:val="22"/>
                    </w:rPr>
                  </w:pPr>
                  <w:r w:rsidRPr="00BF2F13">
                    <w:rPr>
                      <w:sz w:val="22"/>
                      <w:szCs w:val="22"/>
                    </w:rPr>
                    <w:t>233,63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6A2646C" w14:textId="77777777" w:rsidR="00BF2F13" w:rsidRPr="00BF2F13" w:rsidRDefault="00BF2F13" w:rsidP="00BF2F13">
                  <w:pPr>
                    <w:ind w:right="-9"/>
                    <w:jc w:val="center"/>
                    <w:rPr>
                      <w:sz w:val="22"/>
                      <w:szCs w:val="22"/>
                    </w:rPr>
                  </w:pPr>
                  <w:r w:rsidRPr="00BF2F13">
                    <w:rPr>
                      <w:sz w:val="22"/>
                      <w:szCs w:val="22"/>
                    </w:rPr>
                    <w:t>248,52</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EF32A93" w14:textId="77777777" w:rsidR="00BF2F13" w:rsidRPr="00BF2F13" w:rsidRDefault="00BF2F13" w:rsidP="00BF2F13">
                  <w:pPr>
                    <w:ind w:right="-9"/>
                    <w:jc w:val="center"/>
                    <w:rPr>
                      <w:sz w:val="22"/>
                      <w:szCs w:val="22"/>
                    </w:rPr>
                  </w:pPr>
                  <w:r w:rsidRPr="00BF2F13">
                    <w:rPr>
                      <w:sz w:val="22"/>
                      <w:szCs w:val="22"/>
                    </w:rPr>
                    <w:t>237,69</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1B50ABD" w14:textId="77777777" w:rsidR="00BF2F13" w:rsidRPr="00BF2F13" w:rsidRDefault="00BF2F13" w:rsidP="00BF2F13">
                  <w:pPr>
                    <w:ind w:right="-9"/>
                    <w:jc w:val="center"/>
                    <w:rPr>
                      <w:sz w:val="22"/>
                      <w:szCs w:val="22"/>
                    </w:rPr>
                  </w:pPr>
                  <w:r w:rsidRPr="00BF2F13">
                    <w:rPr>
                      <w:sz w:val="22"/>
                      <w:szCs w:val="22"/>
                    </w:rPr>
                    <w:t>52,29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969DD7C" w14:textId="77777777" w:rsidR="00BF2F13" w:rsidRPr="00BF2F13" w:rsidRDefault="00BF2F13" w:rsidP="00BF2F13">
                  <w:pPr>
                    <w:ind w:right="-9"/>
                    <w:jc w:val="center"/>
                    <w:rPr>
                      <w:sz w:val="22"/>
                      <w:szCs w:val="22"/>
                    </w:rPr>
                  </w:pPr>
                  <w:r w:rsidRPr="00BF2F13">
                    <w:rPr>
                      <w:sz w:val="22"/>
                      <w:szCs w:val="22"/>
                    </w:rPr>
                    <w:t>3 383,23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D62BC61"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4FE1C960" w14:textId="77777777" w:rsidR="00BF2F13" w:rsidRPr="00BF2F13" w:rsidRDefault="00BF2F13" w:rsidP="00BF2F13">
                  <w:pPr>
                    <w:jc w:val="center"/>
                  </w:pPr>
                  <w:r w:rsidRPr="00BF2F13">
                    <w:t>х</w:t>
                  </w:r>
                </w:p>
              </w:tc>
            </w:tr>
            <w:tr w:rsidR="00BF2F13" w:rsidRPr="00BF2F13" w14:paraId="74A52337" w14:textId="77777777" w:rsidTr="00BD168F">
              <w:trPr>
                <w:trHeight w:val="210"/>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2C5B6F0"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560811F1" w14:textId="77777777" w:rsidR="00BF2F13" w:rsidRPr="00BF2F13" w:rsidRDefault="00BF2F13" w:rsidP="00BF2F13">
                  <w:pPr>
                    <w:ind w:right="-9"/>
                    <w:jc w:val="center"/>
                    <w:rPr>
                      <w:sz w:val="18"/>
                      <w:szCs w:val="18"/>
                    </w:rPr>
                  </w:pPr>
                  <w:r w:rsidRPr="00BF2F13">
                    <w:rPr>
                      <w:sz w:val="18"/>
                      <w:szCs w:val="18"/>
                    </w:rPr>
                    <w:t>с 01.01.2026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EA534F4" w14:textId="77777777" w:rsidR="00BF2F13" w:rsidRPr="00BF2F13" w:rsidRDefault="00BF2F13" w:rsidP="00BF2F13">
                  <w:pPr>
                    <w:ind w:right="-9"/>
                    <w:jc w:val="center"/>
                    <w:rPr>
                      <w:sz w:val="22"/>
                      <w:szCs w:val="22"/>
                    </w:rPr>
                  </w:pPr>
                  <w:r w:rsidRPr="00BF2F13">
                    <w:rPr>
                      <w:sz w:val="22"/>
                      <w:szCs w:val="22"/>
                    </w:rPr>
                    <w:t>275,14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2ED256B" w14:textId="77777777" w:rsidR="00BF2F13" w:rsidRPr="00BF2F13" w:rsidRDefault="00BF2F13" w:rsidP="00BF2F13">
                  <w:pPr>
                    <w:ind w:right="-9"/>
                    <w:jc w:val="center"/>
                    <w:rPr>
                      <w:sz w:val="22"/>
                      <w:szCs w:val="22"/>
                    </w:rPr>
                  </w:pPr>
                  <w:r w:rsidRPr="00BF2F13">
                    <w:rPr>
                      <w:sz w:val="22"/>
                      <w:szCs w:val="22"/>
                    </w:rPr>
                    <w:t>272,02</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C15D3B" w14:textId="77777777" w:rsidR="00BF2F13" w:rsidRPr="00BF2F13" w:rsidRDefault="00BF2F13" w:rsidP="00BF2F13">
                  <w:pPr>
                    <w:ind w:right="-9"/>
                    <w:jc w:val="center"/>
                    <w:rPr>
                      <w:sz w:val="22"/>
                      <w:szCs w:val="22"/>
                    </w:rPr>
                  </w:pPr>
                  <w:r w:rsidRPr="00BF2F13">
                    <w:rPr>
                      <w:sz w:val="22"/>
                      <w:szCs w:val="22"/>
                    </w:rPr>
                    <w:t>289,20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2B224E84" w14:textId="77777777" w:rsidR="00BF2F13" w:rsidRPr="00BF2F13" w:rsidRDefault="00BF2F13" w:rsidP="00BF2F13">
                  <w:pPr>
                    <w:ind w:right="-9"/>
                    <w:jc w:val="center"/>
                    <w:rPr>
                      <w:sz w:val="22"/>
                      <w:szCs w:val="22"/>
                    </w:rPr>
                  </w:pPr>
                  <w:r w:rsidRPr="00BF2F13">
                    <w:rPr>
                      <w:sz w:val="22"/>
                      <w:szCs w:val="22"/>
                    </w:rPr>
                    <w:t>276,70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E2AECA0" w14:textId="77777777" w:rsidR="00BF2F13" w:rsidRPr="00BF2F13" w:rsidRDefault="00BF2F13" w:rsidP="00BF2F13">
                  <w:pPr>
                    <w:ind w:right="-9"/>
                    <w:jc w:val="center"/>
                    <w:rPr>
                      <w:sz w:val="22"/>
                      <w:szCs w:val="22"/>
                    </w:rPr>
                  </w:pPr>
                  <w:r w:rsidRPr="00BF2F13">
                    <w:rPr>
                      <w:sz w:val="22"/>
                      <w:szCs w:val="22"/>
                    </w:rPr>
                    <w:t>229,28</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FC4ABB0" w14:textId="77777777" w:rsidR="00BF2F13" w:rsidRPr="00BF2F13" w:rsidRDefault="00BF2F13" w:rsidP="00BF2F13">
                  <w:pPr>
                    <w:ind w:right="-9"/>
                    <w:jc w:val="center"/>
                    <w:rPr>
                      <w:sz w:val="22"/>
                      <w:szCs w:val="22"/>
                    </w:rPr>
                  </w:pPr>
                  <w:r w:rsidRPr="00BF2F13">
                    <w:rPr>
                      <w:sz w:val="22"/>
                      <w:szCs w:val="22"/>
                    </w:rPr>
                    <w:t>226,68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6FB588E" w14:textId="77777777" w:rsidR="00BF2F13" w:rsidRPr="00BF2F13" w:rsidRDefault="00BF2F13" w:rsidP="00BF2F13">
                  <w:pPr>
                    <w:ind w:right="-9"/>
                    <w:jc w:val="center"/>
                    <w:rPr>
                      <w:sz w:val="22"/>
                      <w:szCs w:val="22"/>
                    </w:rPr>
                  </w:pPr>
                  <w:r w:rsidRPr="00BF2F13">
                    <w:rPr>
                      <w:sz w:val="22"/>
                      <w:szCs w:val="22"/>
                    </w:rPr>
                    <w:t>241,00</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380FC5B" w14:textId="77777777" w:rsidR="00BF2F13" w:rsidRPr="00BF2F13" w:rsidRDefault="00BF2F13" w:rsidP="00BF2F13">
                  <w:pPr>
                    <w:ind w:right="-9"/>
                    <w:jc w:val="center"/>
                    <w:rPr>
                      <w:sz w:val="22"/>
                      <w:szCs w:val="22"/>
                    </w:rPr>
                  </w:pPr>
                  <w:r w:rsidRPr="00BF2F13">
                    <w:rPr>
                      <w:sz w:val="22"/>
                      <w:szCs w:val="22"/>
                    </w:rPr>
                    <w:t>230,58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65DEE72" w14:textId="77777777" w:rsidR="00BF2F13" w:rsidRPr="00BF2F13" w:rsidRDefault="00BF2F13" w:rsidP="00BF2F13">
                  <w:pPr>
                    <w:ind w:right="-9"/>
                    <w:jc w:val="center"/>
                    <w:rPr>
                      <w:sz w:val="22"/>
                      <w:szCs w:val="22"/>
                    </w:rPr>
                  </w:pPr>
                  <w:r w:rsidRPr="00BF2F13">
                    <w:rPr>
                      <w:sz w:val="22"/>
                      <w:szCs w:val="22"/>
                    </w:rPr>
                    <w:t>52,29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C917EE0" w14:textId="77777777" w:rsidR="00BF2F13" w:rsidRPr="00BF2F13" w:rsidRDefault="00BF2F13" w:rsidP="00BF2F13">
                  <w:pPr>
                    <w:ind w:right="-9"/>
                    <w:jc w:val="center"/>
                    <w:rPr>
                      <w:sz w:val="22"/>
                      <w:szCs w:val="22"/>
                    </w:rPr>
                  </w:pPr>
                  <w:r w:rsidRPr="00BF2F13">
                    <w:rPr>
                      <w:sz w:val="22"/>
                      <w:szCs w:val="22"/>
                    </w:rPr>
                    <w:t>3 253,54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4BD540F"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0E4E8085" w14:textId="77777777" w:rsidR="00BF2F13" w:rsidRPr="00BF2F13" w:rsidRDefault="00BF2F13" w:rsidP="00BF2F13">
                  <w:pPr>
                    <w:jc w:val="center"/>
                  </w:pPr>
                  <w:r w:rsidRPr="00BF2F13">
                    <w:t>х</w:t>
                  </w:r>
                </w:p>
              </w:tc>
            </w:tr>
            <w:tr w:rsidR="00BF2F13" w:rsidRPr="00BF2F13" w14:paraId="19E97A40" w14:textId="77777777" w:rsidTr="00BD168F">
              <w:trPr>
                <w:trHeight w:val="146"/>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44D7F5"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21DD042" w14:textId="77777777" w:rsidR="00BF2F13" w:rsidRPr="00BF2F13" w:rsidRDefault="00BF2F13" w:rsidP="00BF2F13">
                  <w:pPr>
                    <w:ind w:right="-9"/>
                    <w:jc w:val="center"/>
                    <w:rPr>
                      <w:sz w:val="18"/>
                      <w:szCs w:val="18"/>
                    </w:rPr>
                  </w:pPr>
                  <w:r w:rsidRPr="00BF2F13">
                    <w:rPr>
                      <w:sz w:val="18"/>
                      <w:szCs w:val="18"/>
                    </w:rPr>
                    <w:t>с 01.07.2026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CCB505D" w14:textId="77777777" w:rsidR="00BF2F13" w:rsidRPr="00BF2F13" w:rsidRDefault="00BF2F13" w:rsidP="00BF2F13">
                  <w:pPr>
                    <w:ind w:right="-9"/>
                    <w:jc w:val="center"/>
                    <w:rPr>
                      <w:sz w:val="22"/>
                      <w:szCs w:val="22"/>
                    </w:rPr>
                  </w:pPr>
                  <w:r w:rsidRPr="00BF2F13">
                    <w:rPr>
                      <w:sz w:val="22"/>
                      <w:szCs w:val="22"/>
                    </w:rPr>
                    <w:t>277,84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5ED6D833" w14:textId="77777777" w:rsidR="00BF2F13" w:rsidRPr="00BF2F13" w:rsidRDefault="00BF2F13" w:rsidP="00BF2F13">
                  <w:pPr>
                    <w:ind w:right="-9"/>
                    <w:jc w:val="center"/>
                    <w:rPr>
                      <w:sz w:val="22"/>
                      <w:szCs w:val="22"/>
                    </w:rPr>
                  </w:pPr>
                  <w:r w:rsidRPr="00BF2F13">
                    <w:rPr>
                      <w:sz w:val="22"/>
                      <w:szCs w:val="22"/>
                    </w:rPr>
                    <w:t>274,72</w:t>
                  </w:r>
                </w:p>
              </w:tc>
              <w:tc>
                <w:tcPr>
                  <w:tcW w:w="9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310340" w14:textId="77777777" w:rsidR="00BF2F13" w:rsidRPr="00BF2F13" w:rsidRDefault="00BF2F13" w:rsidP="00BF2F13">
                  <w:pPr>
                    <w:ind w:right="-9"/>
                    <w:jc w:val="center"/>
                    <w:rPr>
                      <w:sz w:val="22"/>
                      <w:szCs w:val="22"/>
                    </w:rPr>
                  </w:pPr>
                  <w:r w:rsidRPr="00BF2F13">
                    <w:rPr>
                      <w:sz w:val="22"/>
                      <w:szCs w:val="22"/>
                    </w:rPr>
                    <w:t>291,90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A56AF94" w14:textId="77777777" w:rsidR="00BF2F13" w:rsidRPr="00BF2F13" w:rsidRDefault="00BF2F13" w:rsidP="00BF2F13">
                  <w:pPr>
                    <w:ind w:right="-9"/>
                    <w:jc w:val="center"/>
                    <w:rPr>
                      <w:sz w:val="22"/>
                      <w:szCs w:val="22"/>
                    </w:rPr>
                  </w:pPr>
                  <w:r w:rsidRPr="00BF2F13">
                    <w:rPr>
                      <w:sz w:val="22"/>
                      <w:szCs w:val="22"/>
                    </w:rPr>
                    <w:t>279,40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A9A8806" w14:textId="77777777" w:rsidR="00BF2F13" w:rsidRPr="00BF2F13" w:rsidRDefault="00BF2F13" w:rsidP="00BF2F13">
                  <w:pPr>
                    <w:ind w:right="-9"/>
                    <w:jc w:val="center"/>
                    <w:rPr>
                      <w:sz w:val="22"/>
                      <w:szCs w:val="22"/>
                    </w:rPr>
                  </w:pPr>
                  <w:r w:rsidRPr="00BF2F13">
                    <w:rPr>
                      <w:sz w:val="22"/>
                      <w:szCs w:val="22"/>
                    </w:rPr>
                    <w:t>231,53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5611E0F" w14:textId="77777777" w:rsidR="00BF2F13" w:rsidRPr="00BF2F13" w:rsidRDefault="00BF2F13" w:rsidP="00BF2F13">
                  <w:pPr>
                    <w:ind w:right="-9"/>
                    <w:jc w:val="center"/>
                    <w:rPr>
                      <w:sz w:val="22"/>
                      <w:szCs w:val="22"/>
                    </w:rPr>
                  </w:pPr>
                  <w:r w:rsidRPr="00BF2F13">
                    <w:rPr>
                      <w:sz w:val="22"/>
                      <w:szCs w:val="22"/>
                    </w:rPr>
                    <w:t>228,93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CACAAF" w14:textId="77777777" w:rsidR="00BF2F13" w:rsidRPr="00BF2F13" w:rsidRDefault="00BF2F13" w:rsidP="00BF2F13">
                  <w:pPr>
                    <w:ind w:right="-9"/>
                    <w:jc w:val="center"/>
                    <w:rPr>
                      <w:sz w:val="22"/>
                      <w:szCs w:val="22"/>
                    </w:rPr>
                  </w:pPr>
                  <w:r w:rsidRPr="00BF2F13">
                    <w:rPr>
                      <w:sz w:val="22"/>
                      <w:szCs w:val="22"/>
                    </w:rPr>
                    <w:t>243,25</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3CEA657" w14:textId="77777777" w:rsidR="00BF2F13" w:rsidRPr="00BF2F13" w:rsidRDefault="00BF2F13" w:rsidP="00BF2F13">
                  <w:pPr>
                    <w:ind w:right="-9"/>
                    <w:jc w:val="center"/>
                    <w:rPr>
                      <w:sz w:val="22"/>
                      <w:szCs w:val="22"/>
                    </w:rPr>
                  </w:pPr>
                  <w:r w:rsidRPr="00BF2F13">
                    <w:rPr>
                      <w:sz w:val="22"/>
                      <w:szCs w:val="22"/>
                    </w:rPr>
                    <w:t>232,83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9D040BB" w14:textId="77777777" w:rsidR="00BF2F13" w:rsidRPr="00BF2F13" w:rsidRDefault="00BF2F13" w:rsidP="00BF2F13">
                  <w:pPr>
                    <w:ind w:right="-9"/>
                    <w:jc w:val="center"/>
                    <w:rPr>
                      <w:sz w:val="22"/>
                      <w:szCs w:val="22"/>
                    </w:rPr>
                  </w:pPr>
                  <w:r w:rsidRPr="00BF2F13">
                    <w:rPr>
                      <w:sz w:val="22"/>
                      <w:szCs w:val="22"/>
                    </w:rPr>
                    <w:t>54,54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55019C8" w14:textId="77777777" w:rsidR="00BF2F13" w:rsidRPr="00BF2F13" w:rsidRDefault="00BF2F13" w:rsidP="00BF2F13">
                  <w:pPr>
                    <w:ind w:right="-9"/>
                    <w:jc w:val="center"/>
                    <w:rPr>
                      <w:sz w:val="22"/>
                      <w:szCs w:val="22"/>
                    </w:rPr>
                  </w:pPr>
                  <w:r w:rsidRPr="00BF2F13">
                    <w:rPr>
                      <w:sz w:val="22"/>
                      <w:szCs w:val="22"/>
                    </w:rPr>
                    <w:t>3 253,54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CF9CAF3"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5EB9614" w14:textId="77777777" w:rsidR="00BF2F13" w:rsidRPr="00BF2F13" w:rsidRDefault="00BF2F13" w:rsidP="00BF2F13">
                  <w:pPr>
                    <w:jc w:val="center"/>
                  </w:pPr>
                  <w:r w:rsidRPr="00BF2F13">
                    <w:t>х</w:t>
                  </w:r>
                </w:p>
              </w:tc>
            </w:tr>
            <w:tr w:rsidR="00BF2F13" w:rsidRPr="00BF2F13" w14:paraId="5636CF37" w14:textId="77777777" w:rsidTr="00BD168F">
              <w:trPr>
                <w:trHeight w:val="224"/>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039BD4"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7E7DDECA" w14:textId="77777777" w:rsidR="00BF2F13" w:rsidRPr="00BF2F13" w:rsidRDefault="00BF2F13" w:rsidP="00BF2F13">
                  <w:pPr>
                    <w:ind w:right="-9"/>
                    <w:jc w:val="center"/>
                    <w:rPr>
                      <w:sz w:val="18"/>
                      <w:szCs w:val="18"/>
                    </w:rPr>
                  </w:pPr>
                  <w:r w:rsidRPr="00BF2F13">
                    <w:rPr>
                      <w:sz w:val="18"/>
                      <w:szCs w:val="18"/>
                    </w:rPr>
                    <w:t>с 01.01.2027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3DD8F63A" w14:textId="77777777" w:rsidR="00BF2F13" w:rsidRPr="00BF2F13" w:rsidRDefault="00BF2F13" w:rsidP="00BF2F13">
                  <w:pPr>
                    <w:ind w:right="-9"/>
                    <w:jc w:val="center"/>
                    <w:rPr>
                      <w:sz w:val="22"/>
                      <w:szCs w:val="22"/>
                    </w:rPr>
                  </w:pPr>
                  <w:r w:rsidRPr="00BF2F13">
                    <w:rPr>
                      <w:sz w:val="22"/>
                      <w:szCs w:val="22"/>
                    </w:rPr>
                    <w:t>277,84</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AD8E0" w14:textId="77777777" w:rsidR="00BF2F13" w:rsidRPr="00BF2F13" w:rsidRDefault="00BF2F13" w:rsidP="00BF2F13">
                  <w:pPr>
                    <w:ind w:right="-9"/>
                    <w:jc w:val="center"/>
                    <w:rPr>
                      <w:sz w:val="22"/>
                      <w:szCs w:val="22"/>
                    </w:rPr>
                  </w:pPr>
                  <w:r w:rsidRPr="00BF2F13">
                    <w:rPr>
                      <w:sz w:val="22"/>
                      <w:szCs w:val="22"/>
                    </w:rPr>
                    <w:t>274,72</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90EDFFD" w14:textId="77777777" w:rsidR="00BF2F13" w:rsidRPr="00BF2F13" w:rsidRDefault="00BF2F13" w:rsidP="00BF2F13">
                  <w:pPr>
                    <w:ind w:right="-9"/>
                    <w:jc w:val="center"/>
                    <w:rPr>
                      <w:sz w:val="22"/>
                      <w:szCs w:val="22"/>
                    </w:rPr>
                  </w:pPr>
                  <w:r w:rsidRPr="00BF2F13">
                    <w:rPr>
                      <w:sz w:val="22"/>
                      <w:szCs w:val="22"/>
                    </w:rPr>
                    <w:t>291,90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AB3EC36" w14:textId="77777777" w:rsidR="00BF2F13" w:rsidRPr="00BF2F13" w:rsidRDefault="00BF2F13" w:rsidP="00BF2F13">
                  <w:pPr>
                    <w:ind w:right="-9"/>
                    <w:jc w:val="center"/>
                    <w:rPr>
                      <w:sz w:val="22"/>
                      <w:szCs w:val="22"/>
                    </w:rPr>
                  </w:pPr>
                  <w:r w:rsidRPr="00BF2F13">
                    <w:rPr>
                      <w:sz w:val="22"/>
                      <w:szCs w:val="22"/>
                    </w:rPr>
                    <w:t>279,40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379C4C2" w14:textId="77777777" w:rsidR="00BF2F13" w:rsidRPr="00BF2F13" w:rsidRDefault="00BF2F13" w:rsidP="00BF2F13">
                  <w:pPr>
                    <w:ind w:right="-9"/>
                    <w:jc w:val="center"/>
                    <w:rPr>
                      <w:sz w:val="22"/>
                      <w:szCs w:val="22"/>
                    </w:rPr>
                  </w:pPr>
                  <w:r w:rsidRPr="00BF2F13">
                    <w:rPr>
                      <w:sz w:val="22"/>
                      <w:szCs w:val="22"/>
                    </w:rPr>
                    <w:t>231,53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17E2B1B" w14:textId="77777777" w:rsidR="00BF2F13" w:rsidRPr="00BF2F13" w:rsidRDefault="00BF2F13" w:rsidP="00BF2F13">
                  <w:pPr>
                    <w:ind w:right="-9"/>
                    <w:jc w:val="center"/>
                    <w:rPr>
                      <w:sz w:val="22"/>
                      <w:szCs w:val="22"/>
                    </w:rPr>
                  </w:pPr>
                  <w:r w:rsidRPr="00BF2F13">
                    <w:rPr>
                      <w:sz w:val="22"/>
                      <w:szCs w:val="22"/>
                    </w:rPr>
                    <w:t>228,93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488279" w14:textId="77777777" w:rsidR="00BF2F13" w:rsidRPr="00BF2F13" w:rsidRDefault="00BF2F13" w:rsidP="00BF2F13">
                  <w:pPr>
                    <w:ind w:right="-9"/>
                    <w:jc w:val="center"/>
                    <w:rPr>
                      <w:sz w:val="22"/>
                      <w:szCs w:val="22"/>
                    </w:rPr>
                  </w:pPr>
                  <w:r w:rsidRPr="00BF2F13">
                    <w:rPr>
                      <w:sz w:val="22"/>
                      <w:szCs w:val="22"/>
                    </w:rPr>
                    <w:t>243,25</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28C249BB" w14:textId="77777777" w:rsidR="00BF2F13" w:rsidRPr="00BF2F13" w:rsidRDefault="00BF2F13" w:rsidP="00BF2F13">
                  <w:pPr>
                    <w:ind w:right="-9"/>
                    <w:jc w:val="center"/>
                    <w:rPr>
                      <w:sz w:val="22"/>
                      <w:szCs w:val="22"/>
                    </w:rPr>
                  </w:pPr>
                  <w:r w:rsidRPr="00BF2F13">
                    <w:rPr>
                      <w:sz w:val="22"/>
                      <w:szCs w:val="22"/>
                    </w:rPr>
                    <w:t>232,83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0934275" w14:textId="77777777" w:rsidR="00BF2F13" w:rsidRPr="00BF2F13" w:rsidRDefault="00BF2F13" w:rsidP="00BF2F13">
                  <w:pPr>
                    <w:ind w:right="-9"/>
                    <w:jc w:val="center"/>
                    <w:rPr>
                      <w:sz w:val="22"/>
                      <w:szCs w:val="22"/>
                    </w:rPr>
                  </w:pPr>
                  <w:r w:rsidRPr="00BF2F13">
                    <w:rPr>
                      <w:sz w:val="22"/>
                      <w:szCs w:val="22"/>
                    </w:rPr>
                    <w:t>54,54</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C694CD5" w14:textId="77777777" w:rsidR="00BF2F13" w:rsidRPr="00BF2F13" w:rsidRDefault="00BF2F13" w:rsidP="00BF2F13">
                  <w:pPr>
                    <w:ind w:right="-9"/>
                    <w:jc w:val="center"/>
                    <w:rPr>
                      <w:sz w:val="22"/>
                      <w:szCs w:val="22"/>
                    </w:rPr>
                  </w:pPr>
                  <w:r w:rsidRPr="00BF2F13">
                    <w:rPr>
                      <w:sz w:val="22"/>
                      <w:szCs w:val="22"/>
                    </w:rPr>
                    <w:t>3 253,54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B5686A"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307366AD" w14:textId="77777777" w:rsidR="00BF2F13" w:rsidRPr="00BF2F13" w:rsidRDefault="00BF2F13" w:rsidP="00BF2F13">
                  <w:pPr>
                    <w:jc w:val="center"/>
                  </w:pPr>
                  <w:r w:rsidRPr="00BF2F13">
                    <w:t>х</w:t>
                  </w:r>
                </w:p>
              </w:tc>
            </w:tr>
            <w:tr w:rsidR="00BF2F13" w:rsidRPr="00BF2F13" w14:paraId="6A02951A"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B85F0E"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2F23490B" w14:textId="77777777" w:rsidR="00BF2F13" w:rsidRPr="00BF2F13" w:rsidRDefault="00BF2F13" w:rsidP="00BF2F13">
                  <w:pPr>
                    <w:ind w:right="-9"/>
                    <w:jc w:val="center"/>
                    <w:rPr>
                      <w:sz w:val="18"/>
                      <w:szCs w:val="18"/>
                    </w:rPr>
                  </w:pPr>
                  <w:r w:rsidRPr="00BF2F13">
                    <w:rPr>
                      <w:sz w:val="18"/>
                      <w:szCs w:val="18"/>
                    </w:rPr>
                    <w:t>с 01.07.2027</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B6043C" w14:textId="77777777" w:rsidR="00BF2F13" w:rsidRPr="00BF2F13" w:rsidRDefault="00BF2F13" w:rsidP="00BF2F13">
                  <w:pPr>
                    <w:ind w:right="-9"/>
                    <w:jc w:val="center"/>
                    <w:rPr>
                      <w:sz w:val="22"/>
                      <w:szCs w:val="22"/>
                    </w:rPr>
                  </w:pPr>
                  <w:r w:rsidRPr="00BF2F13">
                    <w:rPr>
                      <w:sz w:val="22"/>
                      <w:szCs w:val="22"/>
                    </w:rPr>
                    <w:t>294,25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D5873" w14:textId="77777777" w:rsidR="00BF2F13" w:rsidRPr="00BF2F13" w:rsidRDefault="00BF2F13" w:rsidP="00BF2F13">
                  <w:pPr>
                    <w:ind w:right="-9"/>
                    <w:jc w:val="center"/>
                    <w:rPr>
                      <w:sz w:val="22"/>
                      <w:szCs w:val="22"/>
                    </w:rPr>
                  </w:pPr>
                  <w:r w:rsidRPr="00BF2F13">
                    <w:rPr>
                      <w:sz w:val="22"/>
                      <w:szCs w:val="22"/>
                    </w:rPr>
                    <w:t>290,93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CC707ED" w14:textId="77777777" w:rsidR="00BF2F13" w:rsidRPr="00BF2F13" w:rsidRDefault="00BF2F13" w:rsidP="00BF2F13">
                  <w:pPr>
                    <w:ind w:right="-9"/>
                    <w:jc w:val="center"/>
                    <w:rPr>
                      <w:sz w:val="22"/>
                      <w:szCs w:val="22"/>
                    </w:rPr>
                  </w:pPr>
                  <w:r w:rsidRPr="00BF2F13">
                    <w:rPr>
                      <w:sz w:val="22"/>
                      <w:szCs w:val="22"/>
                    </w:rPr>
                    <w:t>309,23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A87C1E6" w14:textId="77777777" w:rsidR="00BF2F13" w:rsidRPr="00BF2F13" w:rsidRDefault="00BF2F13" w:rsidP="00BF2F13">
                  <w:pPr>
                    <w:ind w:right="-9"/>
                    <w:jc w:val="center"/>
                    <w:rPr>
                      <w:sz w:val="22"/>
                      <w:szCs w:val="22"/>
                    </w:rPr>
                  </w:pPr>
                  <w:r w:rsidRPr="00BF2F13">
                    <w:rPr>
                      <w:sz w:val="22"/>
                      <w:szCs w:val="22"/>
                    </w:rPr>
                    <w:t>295,92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526743D" w14:textId="77777777" w:rsidR="00BF2F13" w:rsidRPr="00BF2F13" w:rsidRDefault="00BF2F13" w:rsidP="00BF2F13">
                  <w:pPr>
                    <w:ind w:right="-9"/>
                    <w:jc w:val="center"/>
                    <w:rPr>
                      <w:sz w:val="22"/>
                      <w:szCs w:val="22"/>
                    </w:rPr>
                  </w:pPr>
                  <w:r w:rsidRPr="00BF2F13">
                    <w:rPr>
                      <w:sz w:val="22"/>
                      <w:szCs w:val="22"/>
                    </w:rPr>
                    <w:t>245,21</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F462047" w14:textId="77777777" w:rsidR="00BF2F13" w:rsidRPr="00BF2F13" w:rsidRDefault="00BF2F13" w:rsidP="00BF2F13">
                  <w:pPr>
                    <w:ind w:right="-9"/>
                    <w:jc w:val="center"/>
                    <w:rPr>
                      <w:sz w:val="22"/>
                      <w:szCs w:val="22"/>
                    </w:rPr>
                  </w:pPr>
                  <w:r w:rsidRPr="00BF2F13">
                    <w:rPr>
                      <w:sz w:val="22"/>
                      <w:szCs w:val="22"/>
                    </w:rPr>
                    <w:t>242,44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510EA7" w14:textId="77777777" w:rsidR="00BF2F13" w:rsidRPr="00BF2F13" w:rsidRDefault="00BF2F13" w:rsidP="00BF2F13">
                  <w:pPr>
                    <w:ind w:right="-9"/>
                    <w:jc w:val="center"/>
                    <w:rPr>
                      <w:sz w:val="22"/>
                      <w:szCs w:val="22"/>
                    </w:rPr>
                  </w:pPr>
                  <w:r w:rsidRPr="00BF2F13">
                    <w:rPr>
                      <w:sz w:val="22"/>
                      <w:szCs w:val="22"/>
                    </w:rPr>
                    <w:t>257,69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0ABBB64" w14:textId="77777777" w:rsidR="00BF2F13" w:rsidRPr="00BF2F13" w:rsidRDefault="00BF2F13" w:rsidP="00BF2F13">
                  <w:pPr>
                    <w:ind w:right="-9"/>
                    <w:jc w:val="center"/>
                    <w:rPr>
                      <w:sz w:val="22"/>
                      <w:szCs w:val="22"/>
                    </w:rPr>
                  </w:pPr>
                  <w:r w:rsidRPr="00BF2F13">
                    <w:rPr>
                      <w:sz w:val="22"/>
                      <w:szCs w:val="22"/>
                    </w:rPr>
                    <w:t>246,60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1740B0F1" w14:textId="77777777" w:rsidR="00BF2F13" w:rsidRPr="00BF2F13" w:rsidRDefault="00BF2F13" w:rsidP="00BF2F13">
                  <w:pPr>
                    <w:ind w:right="-9"/>
                    <w:jc w:val="center"/>
                    <w:rPr>
                      <w:sz w:val="22"/>
                      <w:szCs w:val="22"/>
                    </w:rPr>
                  </w:pPr>
                  <w:r w:rsidRPr="00BF2F13">
                    <w:rPr>
                      <w:sz w:val="22"/>
                      <w:szCs w:val="22"/>
                    </w:rPr>
                    <w:t>56,72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7D0C599" w14:textId="77777777" w:rsidR="00BF2F13" w:rsidRPr="00BF2F13" w:rsidRDefault="00BF2F13" w:rsidP="00BF2F13">
                  <w:pPr>
                    <w:ind w:right="-9"/>
                    <w:jc w:val="center"/>
                    <w:rPr>
                      <w:sz w:val="22"/>
                      <w:szCs w:val="22"/>
                    </w:rPr>
                  </w:pPr>
                  <w:r w:rsidRPr="00BF2F13">
                    <w:rPr>
                      <w:sz w:val="22"/>
                      <w:szCs w:val="22"/>
                    </w:rPr>
                    <w:t>3 464,97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F395354"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53E81B4" w14:textId="77777777" w:rsidR="00BF2F13" w:rsidRPr="00BF2F13" w:rsidRDefault="00BF2F13" w:rsidP="00BF2F13">
                  <w:pPr>
                    <w:jc w:val="center"/>
                  </w:pPr>
                  <w:r w:rsidRPr="00BF2F13">
                    <w:t>х</w:t>
                  </w:r>
                </w:p>
              </w:tc>
            </w:tr>
            <w:tr w:rsidR="00BF2F13" w:rsidRPr="00BF2F13" w14:paraId="44A3B5B4"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01F07ED"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417FBDC7" w14:textId="77777777" w:rsidR="00BF2F13" w:rsidRPr="00BF2F13" w:rsidRDefault="00BF2F13" w:rsidP="00BF2F13">
                  <w:pPr>
                    <w:ind w:right="-9"/>
                    <w:jc w:val="center"/>
                    <w:rPr>
                      <w:sz w:val="18"/>
                      <w:szCs w:val="18"/>
                    </w:rPr>
                  </w:pPr>
                  <w:r w:rsidRPr="00BF2F13">
                    <w:rPr>
                      <w:sz w:val="18"/>
                      <w:szCs w:val="18"/>
                    </w:rPr>
                    <w:t>с 01.01.2028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CA05B5A" w14:textId="77777777" w:rsidR="00BF2F13" w:rsidRPr="00BF2F13" w:rsidRDefault="00BF2F13" w:rsidP="00BF2F13">
                  <w:pPr>
                    <w:ind w:right="-9"/>
                    <w:jc w:val="center"/>
                    <w:rPr>
                      <w:sz w:val="22"/>
                      <w:szCs w:val="22"/>
                    </w:rPr>
                  </w:pPr>
                  <w:r w:rsidRPr="00BF2F13">
                    <w:rPr>
                      <w:sz w:val="22"/>
                      <w:szCs w:val="22"/>
                    </w:rPr>
                    <w:t>293,08</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D6EAE" w14:textId="77777777" w:rsidR="00BF2F13" w:rsidRPr="00BF2F13" w:rsidRDefault="00BF2F13" w:rsidP="00BF2F13">
                  <w:pPr>
                    <w:ind w:right="-9"/>
                    <w:jc w:val="center"/>
                    <w:rPr>
                      <w:sz w:val="22"/>
                      <w:szCs w:val="22"/>
                    </w:rPr>
                  </w:pPr>
                  <w:r w:rsidRPr="00BF2F13">
                    <w:rPr>
                      <w:sz w:val="22"/>
                      <w:szCs w:val="22"/>
                    </w:rPr>
                    <w:t>289,78</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FEBBAA9" w14:textId="77777777" w:rsidR="00BF2F13" w:rsidRPr="00BF2F13" w:rsidRDefault="00BF2F13" w:rsidP="00BF2F13">
                  <w:pPr>
                    <w:ind w:right="-9"/>
                    <w:jc w:val="center"/>
                    <w:rPr>
                      <w:sz w:val="22"/>
                      <w:szCs w:val="22"/>
                    </w:rPr>
                  </w:pPr>
                  <w:r w:rsidRPr="00BF2F13">
                    <w:rPr>
                      <w:sz w:val="22"/>
                      <w:szCs w:val="22"/>
                    </w:rPr>
                    <w:t>307,97</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7164E119" w14:textId="77777777" w:rsidR="00BF2F13" w:rsidRPr="00BF2F13" w:rsidRDefault="00BF2F13" w:rsidP="00BF2F13">
                  <w:pPr>
                    <w:ind w:right="-9"/>
                    <w:jc w:val="center"/>
                    <w:rPr>
                      <w:sz w:val="22"/>
                      <w:szCs w:val="22"/>
                    </w:rPr>
                  </w:pPr>
                  <w:r w:rsidRPr="00BF2F13">
                    <w:rPr>
                      <w:sz w:val="22"/>
                      <w:szCs w:val="22"/>
                    </w:rPr>
                    <w:t>294,73</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61C7803" w14:textId="77777777" w:rsidR="00BF2F13" w:rsidRPr="00BF2F13" w:rsidRDefault="00BF2F13" w:rsidP="00BF2F13">
                  <w:pPr>
                    <w:ind w:right="-9"/>
                    <w:jc w:val="center"/>
                    <w:rPr>
                      <w:sz w:val="22"/>
                      <w:szCs w:val="22"/>
                    </w:rPr>
                  </w:pPr>
                  <w:r w:rsidRPr="00BF2F13">
                    <w:rPr>
                      <w:sz w:val="22"/>
                      <w:szCs w:val="22"/>
                    </w:rPr>
                    <w:t>244,23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4D34F5B6" w14:textId="77777777" w:rsidR="00BF2F13" w:rsidRPr="00BF2F13" w:rsidRDefault="00BF2F13" w:rsidP="00BF2F13">
                  <w:pPr>
                    <w:ind w:right="-9"/>
                    <w:jc w:val="center"/>
                    <w:rPr>
                      <w:sz w:val="22"/>
                      <w:szCs w:val="22"/>
                    </w:rPr>
                  </w:pPr>
                  <w:r w:rsidRPr="00BF2F13">
                    <w:rPr>
                      <w:sz w:val="22"/>
                      <w:szCs w:val="22"/>
                    </w:rPr>
                    <w:t>241,48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3C3332B" w14:textId="77777777" w:rsidR="00BF2F13" w:rsidRPr="00BF2F13" w:rsidRDefault="00BF2F13" w:rsidP="00BF2F13">
                  <w:pPr>
                    <w:ind w:right="-9"/>
                    <w:jc w:val="center"/>
                    <w:rPr>
                      <w:sz w:val="22"/>
                      <w:szCs w:val="22"/>
                    </w:rPr>
                  </w:pPr>
                  <w:r w:rsidRPr="00BF2F13">
                    <w:rPr>
                      <w:sz w:val="22"/>
                      <w:szCs w:val="22"/>
                    </w:rPr>
                    <w:t>256,64</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728EA93F" w14:textId="77777777" w:rsidR="00BF2F13" w:rsidRPr="00BF2F13" w:rsidRDefault="00BF2F13" w:rsidP="00BF2F13">
                  <w:pPr>
                    <w:ind w:right="-9"/>
                    <w:jc w:val="center"/>
                    <w:rPr>
                      <w:sz w:val="22"/>
                      <w:szCs w:val="22"/>
                    </w:rPr>
                  </w:pPr>
                  <w:r w:rsidRPr="00BF2F13">
                    <w:rPr>
                      <w:sz w:val="22"/>
                      <w:szCs w:val="22"/>
                    </w:rPr>
                    <w:t>245,61</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65FFD1AB" w14:textId="77777777" w:rsidR="00BF2F13" w:rsidRPr="00BF2F13" w:rsidRDefault="00BF2F13" w:rsidP="00BF2F13">
                  <w:pPr>
                    <w:ind w:right="-9"/>
                    <w:jc w:val="center"/>
                    <w:rPr>
                      <w:sz w:val="22"/>
                      <w:szCs w:val="22"/>
                    </w:rPr>
                  </w:pPr>
                  <w:r w:rsidRPr="00BF2F13">
                    <w:rPr>
                      <w:sz w:val="22"/>
                      <w:szCs w:val="22"/>
                    </w:rPr>
                    <w:t>56,72</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21B69A9" w14:textId="77777777" w:rsidR="00BF2F13" w:rsidRPr="00BF2F13" w:rsidRDefault="00BF2F13" w:rsidP="00BF2F13">
                  <w:pPr>
                    <w:ind w:right="-9"/>
                    <w:jc w:val="center"/>
                    <w:rPr>
                      <w:sz w:val="22"/>
                      <w:szCs w:val="22"/>
                    </w:rPr>
                  </w:pPr>
                  <w:r w:rsidRPr="00BF2F13">
                    <w:rPr>
                      <w:sz w:val="22"/>
                      <w:szCs w:val="22"/>
                    </w:rPr>
                    <w:t>3 446,94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0B13863"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9CCE615" w14:textId="77777777" w:rsidR="00BF2F13" w:rsidRPr="00BF2F13" w:rsidRDefault="00BF2F13" w:rsidP="00BF2F13">
                  <w:pPr>
                    <w:jc w:val="center"/>
                  </w:pPr>
                  <w:r w:rsidRPr="00BF2F13">
                    <w:t>х</w:t>
                  </w:r>
                </w:p>
              </w:tc>
            </w:tr>
            <w:tr w:rsidR="00BF2F13" w:rsidRPr="00BF2F13" w14:paraId="255D8FCE"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7EA0D1"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2FEC5761" w14:textId="77777777" w:rsidR="00BF2F13" w:rsidRPr="00BF2F13" w:rsidRDefault="00BF2F13" w:rsidP="00BF2F13">
                  <w:pPr>
                    <w:ind w:right="-9"/>
                    <w:jc w:val="center"/>
                    <w:rPr>
                      <w:sz w:val="18"/>
                      <w:szCs w:val="18"/>
                    </w:rPr>
                  </w:pPr>
                  <w:r w:rsidRPr="00BF2F13">
                    <w:rPr>
                      <w:sz w:val="18"/>
                      <w:szCs w:val="18"/>
                    </w:rPr>
                    <w:t>с 01.07.2028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8E0FBD5" w14:textId="77777777" w:rsidR="00BF2F13" w:rsidRPr="00BF2F13" w:rsidRDefault="00BF2F13" w:rsidP="00BF2F13">
                  <w:pPr>
                    <w:ind w:right="-9"/>
                    <w:jc w:val="center"/>
                    <w:rPr>
                      <w:sz w:val="22"/>
                      <w:szCs w:val="22"/>
                    </w:rPr>
                  </w:pPr>
                  <w:r w:rsidRPr="00BF2F13">
                    <w:rPr>
                      <w:sz w:val="22"/>
                      <w:szCs w:val="22"/>
                    </w:rPr>
                    <w:t>295,80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29DAD2" w14:textId="77777777" w:rsidR="00BF2F13" w:rsidRPr="00BF2F13" w:rsidRDefault="00BF2F13" w:rsidP="00BF2F13">
                  <w:pPr>
                    <w:ind w:right="-9"/>
                    <w:jc w:val="center"/>
                    <w:rPr>
                      <w:sz w:val="22"/>
                      <w:szCs w:val="22"/>
                    </w:rPr>
                  </w:pPr>
                  <w:r w:rsidRPr="00BF2F13">
                    <w:rPr>
                      <w:sz w:val="22"/>
                      <w:szCs w:val="22"/>
                    </w:rPr>
                    <w:t>292,50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2BC65DC" w14:textId="77777777" w:rsidR="00BF2F13" w:rsidRPr="00BF2F13" w:rsidRDefault="00BF2F13" w:rsidP="00BF2F13">
                  <w:pPr>
                    <w:ind w:right="-9"/>
                    <w:jc w:val="center"/>
                    <w:rPr>
                      <w:sz w:val="22"/>
                      <w:szCs w:val="22"/>
                    </w:rPr>
                  </w:pPr>
                  <w:r w:rsidRPr="00BF2F13">
                    <w:rPr>
                      <w:sz w:val="22"/>
                      <w:szCs w:val="22"/>
                    </w:rPr>
                    <w:t>310,69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09C6BE9" w14:textId="77777777" w:rsidR="00BF2F13" w:rsidRPr="00BF2F13" w:rsidRDefault="00BF2F13" w:rsidP="00BF2F13">
                  <w:pPr>
                    <w:ind w:right="-9"/>
                    <w:jc w:val="center"/>
                    <w:rPr>
                      <w:sz w:val="22"/>
                      <w:szCs w:val="22"/>
                    </w:rPr>
                  </w:pPr>
                  <w:r w:rsidRPr="00BF2F13">
                    <w:rPr>
                      <w:sz w:val="22"/>
                      <w:szCs w:val="22"/>
                    </w:rPr>
                    <w:t>297,46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5BE48BF5" w14:textId="77777777" w:rsidR="00BF2F13" w:rsidRPr="00BF2F13" w:rsidRDefault="00BF2F13" w:rsidP="00BF2F13">
                  <w:pPr>
                    <w:ind w:right="-9"/>
                    <w:jc w:val="center"/>
                    <w:rPr>
                      <w:sz w:val="22"/>
                      <w:szCs w:val="22"/>
                    </w:rPr>
                  </w:pPr>
                  <w:r w:rsidRPr="00BF2F13">
                    <w:rPr>
                      <w:sz w:val="22"/>
                      <w:szCs w:val="22"/>
                    </w:rPr>
                    <w:t>246,50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9DA1D54" w14:textId="77777777" w:rsidR="00BF2F13" w:rsidRPr="00BF2F13" w:rsidRDefault="00BF2F13" w:rsidP="00BF2F13">
                  <w:pPr>
                    <w:ind w:right="-9"/>
                    <w:jc w:val="center"/>
                    <w:rPr>
                      <w:sz w:val="22"/>
                      <w:szCs w:val="22"/>
                    </w:rPr>
                  </w:pPr>
                  <w:r w:rsidRPr="00BF2F13">
                    <w:rPr>
                      <w:sz w:val="22"/>
                      <w:szCs w:val="22"/>
                    </w:rPr>
                    <w:t>243,75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FA40BDC" w14:textId="77777777" w:rsidR="00BF2F13" w:rsidRPr="00BF2F13" w:rsidRDefault="00BF2F13" w:rsidP="00BF2F13">
                  <w:pPr>
                    <w:ind w:right="-9"/>
                    <w:jc w:val="center"/>
                    <w:rPr>
                      <w:sz w:val="22"/>
                      <w:szCs w:val="22"/>
                    </w:rPr>
                  </w:pPr>
                  <w:r w:rsidRPr="00BF2F13">
                    <w:rPr>
                      <w:sz w:val="22"/>
                      <w:szCs w:val="22"/>
                    </w:rPr>
                    <w:t>258,91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367E9CA" w14:textId="77777777" w:rsidR="00BF2F13" w:rsidRPr="00BF2F13" w:rsidRDefault="00BF2F13" w:rsidP="00BF2F13">
                  <w:pPr>
                    <w:ind w:right="-9"/>
                    <w:jc w:val="center"/>
                    <w:rPr>
                      <w:sz w:val="22"/>
                      <w:szCs w:val="22"/>
                    </w:rPr>
                  </w:pPr>
                  <w:r w:rsidRPr="00BF2F13">
                    <w:rPr>
                      <w:sz w:val="22"/>
                      <w:szCs w:val="22"/>
                    </w:rPr>
                    <w:t>247,88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4480AF64" w14:textId="77777777" w:rsidR="00BF2F13" w:rsidRPr="00BF2F13" w:rsidRDefault="00BF2F13" w:rsidP="00BF2F13">
                  <w:pPr>
                    <w:ind w:right="-9"/>
                    <w:jc w:val="center"/>
                    <w:rPr>
                      <w:sz w:val="22"/>
                      <w:szCs w:val="22"/>
                    </w:rPr>
                  </w:pPr>
                  <w:r w:rsidRPr="00BF2F13">
                    <w:rPr>
                      <w:sz w:val="22"/>
                      <w:szCs w:val="22"/>
                    </w:rPr>
                    <w:t>58,99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7D57456" w14:textId="77777777" w:rsidR="00BF2F13" w:rsidRPr="00BF2F13" w:rsidRDefault="00BF2F13" w:rsidP="00BF2F13">
                  <w:pPr>
                    <w:ind w:right="-9"/>
                    <w:jc w:val="center"/>
                    <w:rPr>
                      <w:sz w:val="22"/>
                      <w:szCs w:val="22"/>
                    </w:rPr>
                  </w:pPr>
                  <w:r w:rsidRPr="00BF2F13">
                    <w:rPr>
                      <w:sz w:val="22"/>
                      <w:szCs w:val="22"/>
                    </w:rPr>
                    <w:t>3 446,94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DCB505"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8198059" w14:textId="77777777" w:rsidR="00BF2F13" w:rsidRPr="00BF2F13" w:rsidRDefault="00BF2F13" w:rsidP="00BF2F13">
                  <w:pPr>
                    <w:jc w:val="center"/>
                  </w:pPr>
                  <w:r w:rsidRPr="00BF2F13">
                    <w:t>х</w:t>
                  </w:r>
                </w:p>
              </w:tc>
            </w:tr>
            <w:tr w:rsidR="00BF2F13" w:rsidRPr="00BF2F13" w14:paraId="52ABC5CF"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629187"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D75AAA8" w14:textId="77777777" w:rsidR="00BF2F13" w:rsidRPr="00BF2F13" w:rsidRDefault="00BF2F13" w:rsidP="00BF2F13">
                  <w:pPr>
                    <w:ind w:right="-9"/>
                    <w:jc w:val="center"/>
                    <w:rPr>
                      <w:sz w:val="18"/>
                      <w:szCs w:val="18"/>
                    </w:rPr>
                  </w:pPr>
                  <w:r w:rsidRPr="00BF2F13">
                    <w:rPr>
                      <w:sz w:val="18"/>
                      <w:szCs w:val="18"/>
                    </w:rPr>
                    <w:t>с 01.01.2029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620B4DD" w14:textId="77777777" w:rsidR="00BF2F13" w:rsidRPr="00BF2F13" w:rsidRDefault="00BF2F13" w:rsidP="00BF2F13">
                  <w:pPr>
                    <w:ind w:right="-9"/>
                    <w:jc w:val="center"/>
                    <w:rPr>
                      <w:sz w:val="22"/>
                      <w:szCs w:val="22"/>
                    </w:rPr>
                  </w:pPr>
                  <w:r w:rsidRPr="00BF2F13">
                    <w:rPr>
                      <w:sz w:val="22"/>
                      <w:szCs w:val="22"/>
                    </w:rPr>
                    <w:t>295,80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C76736" w14:textId="77777777" w:rsidR="00BF2F13" w:rsidRPr="00BF2F13" w:rsidRDefault="00BF2F13" w:rsidP="00BF2F13">
                  <w:pPr>
                    <w:ind w:right="-9"/>
                    <w:jc w:val="center"/>
                    <w:rPr>
                      <w:sz w:val="22"/>
                      <w:szCs w:val="22"/>
                    </w:rPr>
                  </w:pPr>
                  <w:r w:rsidRPr="00BF2F13">
                    <w:rPr>
                      <w:sz w:val="22"/>
                      <w:szCs w:val="22"/>
                    </w:rPr>
                    <w:t>292,50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FCF763A" w14:textId="77777777" w:rsidR="00BF2F13" w:rsidRPr="00BF2F13" w:rsidRDefault="00BF2F13" w:rsidP="00BF2F13">
                  <w:pPr>
                    <w:ind w:right="-9"/>
                    <w:jc w:val="center"/>
                    <w:rPr>
                      <w:sz w:val="22"/>
                      <w:szCs w:val="22"/>
                    </w:rPr>
                  </w:pPr>
                  <w:r w:rsidRPr="00BF2F13">
                    <w:rPr>
                      <w:sz w:val="22"/>
                      <w:szCs w:val="22"/>
                    </w:rPr>
                    <w:t>310,69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4F799B0" w14:textId="77777777" w:rsidR="00BF2F13" w:rsidRPr="00BF2F13" w:rsidRDefault="00BF2F13" w:rsidP="00BF2F13">
                  <w:pPr>
                    <w:ind w:right="-9"/>
                    <w:jc w:val="center"/>
                    <w:rPr>
                      <w:sz w:val="22"/>
                      <w:szCs w:val="22"/>
                    </w:rPr>
                  </w:pPr>
                  <w:r w:rsidRPr="00BF2F13">
                    <w:rPr>
                      <w:sz w:val="22"/>
                      <w:szCs w:val="22"/>
                    </w:rPr>
                    <w:t>297,46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9CFD047" w14:textId="77777777" w:rsidR="00BF2F13" w:rsidRPr="00BF2F13" w:rsidRDefault="00BF2F13" w:rsidP="00BF2F13">
                  <w:pPr>
                    <w:ind w:right="-9"/>
                    <w:jc w:val="center"/>
                    <w:rPr>
                      <w:sz w:val="22"/>
                      <w:szCs w:val="22"/>
                    </w:rPr>
                  </w:pPr>
                  <w:r w:rsidRPr="00BF2F13">
                    <w:rPr>
                      <w:sz w:val="22"/>
                      <w:szCs w:val="22"/>
                    </w:rPr>
                    <w:t>246,50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475F760" w14:textId="77777777" w:rsidR="00BF2F13" w:rsidRPr="00BF2F13" w:rsidRDefault="00BF2F13" w:rsidP="00BF2F13">
                  <w:pPr>
                    <w:ind w:right="-9"/>
                    <w:jc w:val="center"/>
                    <w:rPr>
                      <w:sz w:val="22"/>
                      <w:szCs w:val="22"/>
                    </w:rPr>
                  </w:pPr>
                  <w:r w:rsidRPr="00BF2F13">
                    <w:rPr>
                      <w:sz w:val="22"/>
                      <w:szCs w:val="22"/>
                    </w:rPr>
                    <w:t>243,75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A017EE" w14:textId="77777777" w:rsidR="00BF2F13" w:rsidRPr="00BF2F13" w:rsidRDefault="00BF2F13" w:rsidP="00BF2F13">
                  <w:pPr>
                    <w:ind w:right="-9"/>
                    <w:jc w:val="center"/>
                    <w:rPr>
                      <w:sz w:val="22"/>
                      <w:szCs w:val="22"/>
                    </w:rPr>
                  </w:pPr>
                  <w:r w:rsidRPr="00BF2F13">
                    <w:rPr>
                      <w:sz w:val="22"/>
                      <w:szCs w:val="22"/>
                    </w:rPr>
                    <w:t>258,91</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54C3019E" w14:textId="77777777" w:rsidR="00BF2F13" w:rsidRPr="00BF2F13" w:rsidRDefault="00BF2F13" w:rsidP="00BF2F13">
                  <w:pPr>
                    <w:ind w:right="-9"/>
                    <w:jc w:val="center"/>
                    <w:rPr>
                      <w:sz w:val="22"/>
                      <w:szCs w:val="22"/>
                    </w:rPr>
                  </w:pPr>
                  <w:r w:rsidRPr="00BF2F13">
                    <w:rPr>
                      <w:sz w:val="22"/>
                      <w:szCs w:val="22"/>
                    </w:rPr>
                    <w:t>247,88</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821E37D" w14:textId="77777777" w:rsidR="00BF2F13" w:rsidRPr="00BF2F13" w:rsidRDefault="00BF2F13" w:rsidP="00BF2F13">
                  <w:pPr>
                    <w:ind w:right="-9"/>
                    <w:jc w:val="center"/>
                    <w:rPr>
                      <w:sz w:val="22"/>
                      <w:szCs w:val="22"/>
                    </w:rPr>
                  </w:pPr>
                  <w:r w:rsidRPr="00BF2F13">
                    <w:rPr>
                      <w:sz w:val="22"/>
                      <w:szCs w:val="22"/>
                    </w:rPr>
                    <w:t>58,99</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7210B21" w14:textId="77777777" w:rsidR="00BF2F13" w:rsidRPr="00BF2F13" w:rsidRDefault="00BF2F13" w:rsidP="00BF2F13">
                  <w:pPr>
                    <w:ind w:right="-9"/>
                    <w:jc w:val="center"/>
                    <w:rPr>
                      <w:sz w:val="22"/>
                      <w:szCs w:val="22"/>
                    </w:rPr>
                  </w:pPr>
                  <w:r w:rsidRPr="00BF2F13">
                    <w:rPr>
                      <w:sz w:val="22"/>
                      <w:szCs w:val="22"/>
                    </w:rPr>
                    <w:t>3 446,94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9B4A6DD"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27236C3" w14:textId="77777777" w:rsidR="00BF2F13" w:rsidRPr="00BF2F13" w:rsidRDefault="00BF2F13" w:rsidP="00BF2F13">
                  <w:pPr>
                    <w:jc w:val="center"/>
                  </w:pPr>
                  <w:r w:rsidRPr="00BF2F13">
                    <w:t>х</w:t>
                  </w:r>
                </w:p>
              </w:tc>
            </w:tr>
            <w:tr w:rsidR="00BF2F13" w:rsidRPr="00BF2F13" w14:paraId="791703BF"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D0706A"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17560A9" w14:textId="77777777" w:rsidR="00BF2F13" w:rsidRPr="00BF2F13" w:rsidRDefault="00BF2F13" w:rsidP="00BF2F13">
                  <w:pPr>
                    <w:ind w:right="-9"/>
                    <w:jc w:val="center"/>
                    <w:rPr>
                      <w:sz w:val="18"/>
                      <w:szCs w:val="18"/>
                    </w:rPr>
                  </w:pPr>
                  <w:r w:rsidRPr="00BF2F13">
                    <w:rPr>
                      <w:sz w:val="18"/>
                      <w:szCs w:val="18"/>
                    </w:rPr>
                    <w:t>с 01.07.2029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F09F82D" w14:textId="77777777" w:rsidR="00BF2F13" w:rsidRPr="00BF2F13" w:rsidRDefault="00BF2F13" w:rsidP="00BF2F13">
                  <w:pPr>
                    <w:ind w:right="-9"/>
                    <w:jc w:val="center"/>
                    <w:rPr>
                      <w:sz w:val="22"/>
                      <w:szCs w:val="22"/>
                    </w:rPr>
                  </w:pPr>
                  <w:r w:rsidRPr="00BF2F13">
                    <w:rPr>
                      <w:sz w:val="22"/>
                      <w:szCs w:val="22"/>
                    </w:rPr>
                    <w:t>313,36</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82CCCF" w14:textId="77777777" w:rsidR="00BF2F13" w:rsidRPr="00BF2F13" w:rsidRDefault="00BF2F13" w:rsidP="00BF2F13">
                  <w:pPr>
                    <w:ind w:right="-9"/>
                    <w:jc w:val="center"/>
                    <w:rPr>
                      <w:sz w:val="22"/>
                      <w:szCs w:val="22"/>
                    </w:rPr>
                  </w:pPr>
                  <w:r w:rsidRPr="00BF2F13">
                    <w:rPr>
                      <w:sz w:val="22"/>
                      <w:szCs w:val="22"/>
                    </w:rPr>
                    <w:t>309,83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F801C9" w14:textId="77777777" w:rsidR="00BF2F13" w:rsidRPr="00BF2F13" w:rsidRDefault="00BF2F13" w:rsidP="00BF2F13">
                  <w:pPr>
                    <w:ind w:right="-9"/>
                    <w:jc w:val="center"/>
                    <w:rPr>
                      <w:sz w:val="22"/>
                      <w:szCs w:val="22"/>
                    </w:rPr>
                  </w:pPr>
                  <w:r w:rsidRPr="00BF2F13">
                    <w:rPr>
                      <w:sz w:val="22"/>
                      <w:szCs w:val="22"/>
                    </w:rPr>
                    <w:t>329,22</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56934AA" w14:textId="77777777" w:rsidR="00BF2F13" w:rsidRPr="00BF2F13" w:rsidRDefault="00BF2F13" w:rsidP="00BF2F13">
                  <w:pPr>
                    <w:ind w:right="-9"/>
                    <w:jc w:val="center"/>
                    <w:rPr>
                      <w:sz w:val="22"/>
                      <w:szCs w:val="22"/>
                    </w:rPr>
                  </w:pPr>
                  <w:r w:rsidRPr="00BF2F13">
                    <w:rPr>
                      <w:sz w:val="22"/>
                      <w:szCs w:val="22"/>
                    </w:rPr>
                    <w:t>315,12</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01643E2" w14:textId="77777777" w:rsidR="00BF2F13" w:rsidRPr="00BF2F13" w:rsidRDefault="00BF2F13" w:rsidP="00BF2F13">
                  <w:pPr>
                    <w:ind w:right="-9"/>
                    <w:jc w:val="center"/>
                    <w:rPr>
                      <w:sz w:val="22"/>
                      <w:szCs w:val="22"/>
                    </w:rPr>
                  </w:pPr>
                  <w:r w:rsidRPr="00BF2F13">
                    <w:rPr>
                      <w:sz w:val="22"/>
                      <w:szCs w:val="22"/>
                    </w:rPr>
                    <w:t>261,13</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1373083" w14:textId="77777777" w:rsidR="00BF2F13" w:rsidRPr="00BF2F13" w:rsidRDefault="00BF2F13" w:rsidP="00BF2F13">
                  <w:pPr>
                    <w:ind w:right="-9"/>
                    <w:jc w:val="center"/>
                    <w:rPr>
                      <w:sz w:val="22"/>
                      <w:szCs w:val="22"/>
                    </w:rPr>
                  </w:pPr>
                  <w:r w:rsidRPr="00BF2F13">
                    <w:rPr>
                      <w:sz w:val="22"/>
                      <w:szCs w:val="22"/>
                    </w:rPr>
                    <w:t>258,19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4CCB5C" w14:textId="77777777" w:rsidR="00BF2F13" w:rsidRPr="00BF2F13" w:rsidRDefault="00BF2F13" w:rsidP="00BF2F13">
                  <w:pPr>
                    <w:ind w:right="-9"/>
                    <w:jc w:val="center"/>
                    <w:rPr>
                      <w:sz w:val="22"/>
                      <w:szCs w:val="22"/>
                    </w:rPr>
                  </w:pPr>
                  <w:r w:rsidRPr="00BF2F13">
                    <w:rPr>
                      <w:sz w:val="22"/>
                      <w:szCs w:val="22"/>
                    </w:rPr>
                    <w:t>274,35</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62263FB" w14:textId="77777777" w:rsidR="00BF2F13" w:rsidRPr="00BF2F13" w:rsidRDefault="00BF2F13" w:rsidP="00BF2F13">
                  <w:pPr>
                    <w:ind w:right="-9"/>
                    <w:jc w:val="center"/>
                    <w:rPr>
                      <w:sz w:val="22"/>
                      <w:szCs w:val="22"/>
                    </w:rPr>
                  </w:pPr>
                  <w:r w:rsidRPr="00BF2F13">
                    <w:rPr>
                      <w:sz w:val="22"/>
                      <w:szCs w:val="22"/>
                    </w:rPr>
                    <w:t>262,60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0629309" w14:textId="77777777" w:rsidR="00BF2F13" w:rsidRPr="00BF2F13" w:rsidRDefault="00BF2F13" w:rsidP="00BF2F13">
                  <w:pPr>
                    <w:ind w:right="-9"/>
                    <w:jc w:val="center"/>
                    <w:rPr>
                      <w:sz w:val="22"/>
                      <w:szCs w:val="22"/>
                    </w:rPr>
                  </w:pPr>
                  <w:r w:rsidRPr="00BF2F13">
                    <w:rPr>
                      <w:sz w:val="22"/>
                      <w:szCs w:val="22"/>
                    </w:rPr>
                    <w:t>61,35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0AFADF6" w14:textId="77777777" w:rsidR="00BF2F13" w:rsidRPr="00BF2F13" w:rsidRDefault="00BF2F13" w:rsidP="00BF2F13">
                  <w:pPr>
                    <w:ind w:right="-9"/>
                    <w:jc w:val="center"/>
                    <w:rPr>
                      <w:sz w:val="22"/>
                      <w:szCs w:val="22"/>
                    </w:rPr>
                  </w:pPr>
                  <w:r w:rsidRPr="00BF2F13">
                    <w:rPr>
                      <w:sz w:val="22"/>
                      <w:szCs w:val="22"/>
                    </w:rPr>
                    <w:t>3 672,46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B1B393"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2242D5F6" w14:textId="77777777" w:rsidR="00BF2F13" w:rsidRPr="00BF2F13" w:rsidRDefault="00BF2F13" w:rsidP="00BF2F13">
                  <w:pPr>
                    <w:jc w:val="center"/>
                  </w:pPr>
                  <w:r w:rsidRPr="00BF2F13">
                    <w:t>х</w:t>
                  </w:r>
                </w:p>
              </w:tc>
            </w:tr>
            <w:tr w:rsidR="00BF2F13" w:rsidRPr="00BF2F13" w14:paraId="4736B719"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F7BE3C"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7549C368" w14:textId="77777777" w:rsidR="00BF2F13" w:rsidRPr="00BF2F13" w:rsidRDefault="00BF2F13" w:rsidP="00BF2F13">
                  <w:pPr>
                    <w:ind w:right="-9"/>
                    <w:jc w:val="center"/>
                    <w:rPr>
                      <w:sz w:val="18"/>
                      <w:szCs w:val="18"/>
                    </w:rPr>
                  </w:pPr>
                  <w:r w:rsidRPr="00BF2F13">
                    <w:rPr>
                      <w:sz w:val="18"/>
                      <w:szCs w:val="18"/>
                    </w:rPr>
                    <w:t>с 01.01.2030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DA7528" w14:textId="77777777" w:rsidR="00BF2F13" w:rsidRPr="00BF2F13" w:rsidRDefault="00BF2F13" w:rsidP="00BF2F13">
                  <w:pPr>
                    <w:ind w:right="-9"/>
                    <w:jc w:val="center"/>
                    <w:rPr>
                      <w:sz w:val="22"/>
                      <w:szCs w:val="22"/>
                    </w:rPr>
                  </w:pPr>
                  <w:r w:rsidRPr="00BF2F13">
                    <w:rPr>
                      <w:sz w:val="22"/>
                      <w:szCs w:val="22"/>
                    </w:rPr>
                    <w:t>312,11</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CD3A33" w14:textId="77777777" w:rsidR="00BF2F13" w:rsidRPr="00BF2F13" w:rsidRDefault="00BF2F13" w:rsidP="00BF2F13">
                  <w:pPr>
                    <w:ind w:right="-9"/>
                    <w:jc w:val="center"/>
                    <w:rPr>
                      <w:sz w:val="22"/>
                      <w:szCs w:val="22"/>
                    </w:rPr>
                  </w:pPr>
                  <w:r w:rsidRPr="00BF2F13">
                    <w:rPr>
                      <w:sz w:val="22"/>
                      <w:szCs w:val="22"/>
                    </w:rPr>
                    <w:t>308,59</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83E98FC" w14:textId="77777777" w:rsidR="00BF2F13" w:rsidRPr="00BF2F13" w:rsidRDefault="00BF2F13" w:rsidP="00BF2F13">
                  <w:pPr>
                    <w:ind w:right="-9"/>
                    <w:jc w:val="center"/>
                    <w:rPr>
                      <w:sz w:val="22"/>
                      <w:szCs w:val="22"/>
                    </w:rPr>
                  </w:pPr>
                  <w:r w:rsidRPr="00BF2F13">
                    <w:rPr>
                      <w:sz w:val="22"/>
                      <w:szCs w:val="22"/>
                    </w:rPr>
                    <w:t>327,89</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47FC8F4" w14:textId="77777777" w:rsidR="00BF2F13" w:rsidRPr="00BF2F13" w:rsidRDefault="00BF2F13" w:rsidP="00BF2F13">
                  <w:pPr>
                    <w:ind w:right="-9"/>
                    <w:jc w:val="center"/>
                    <w:rPr>
                      <w:sz w:val="22"/>
                      <w:szCs w:val="22"/>
                    </w:rPr>
                  </w:pPr>
                  <w:r w:rsidRPr="00BF2F13">
                    <w:rPr>
                      <w:sz w:val="22"/>
                      <w:szCs w:val="22"/>
                    </w:rPr>
                    <w:t>313,86</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54CDE1B" w14:textId="77777777" w:rsidR="00BF2F13" w:rsidRPr="00BF2F13" w:rsidRDefault="00BF2F13" w:rsidP="00BF2F13">
                  <w:pPr>
                    <w:ind w:right="-9"/>
                    <w:jc w:val="center"/>
                    <w:rPr>
                      <w:sz w:val="22"/>
                      <w:szCs w:val="22"/>
                    </w:rPr>
                  </w:pPr>
                  <w:r w:rsidRPr="00BF2F13">
                    <w:rPr>
                      <w:sz w:val="22"/>
                      <w:szCs w:val="22"/>
                    </w:rPr>
                    <w:t>260,09</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0F184C1" w14:textId="77777777" w:rsidR="00BF2F13" w:rsidRPr="00BF2F13" w:rsidRDefault="00BF2F13" w:rsidP="00BF2F13">
                  <w:pPr>
                    <w:ind w:right="-9"/>
                    <w:jc w:val="center"/>
                    <w:rPr>
                      <w:sz w:val="22"/>
                      <w:szCs w:val="22"/>
                    </w:rPr>
                  </w:pPr>
                  <w:r w:rsidRPr="00BF2F13">
                    <w:rPr>
                      <w:sz w:val="22"/>
                      <w:szCs w:val="22"/>
                    </w:rPr>
                    <w:t>257,16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C7EBCE0" w14:textId="77777777" w:rsidR="00BF2F13" w:rsidRPr="00BF2F13" w:rsidRDefault="00BF2F13" w:rsidP="00BF2F13">
                  <w:pPr>
                    <w:ind w:right="-9"/>
                    <w:jc w:val="center"/>
                    <w:rPr>
                      <w:sz w:val="22"/>
                      <w:szCs w:val="22"/>
                    </w:rPr>
                  </w:pPr>
                  <w:r w:rsidRPr="00BF2F13">
                    <w:rPr>
                      <w:sz w:val="22"/>
                      <w:szCs w:val="22"/>
                    </w:rPr>
                    <w:t>273,24</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1520B246" w14:textId="77777777" w:rsidR="00BF2F13" w:rsidRPr="00BF2F13" w:rsidRDefault="00BF2F13" w:rsidP="00BF2F13">
                  <w:pPr>
                    <w:ind w:right="-9"/>
                    <w:jc w:val="center"/>
                    <w:rPr>
                      <w:sz w:val="22"/>
                      <w:szCs w:val="22"/>
                    </w:rPr>
                  </w:pPr>
                  <w:r w:rsidRPr="00BF2F13">
                    <w:rPr>
                      <w:sz w:val="22"/>
                      <w:szCs w:val="22"/>
                    </w:rPr>
                    <w:t>261,55</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2263D331" w14:textId="77777777" w:rsidR="00BF2F13" w:rsidRPr="00BF2F13" w:rsidRDefault="00BF2F13" w:rsidP="00BF2F13">
                  <w:pPr>
                    <w:ind w:right="-9"/>
                    <w:jc w:val="center"/>
                    <w:rPr>
                      <w:sz w:val="22"/>
                      <w:szCs w:val="22"/>
                    </w:rPr>
                  </w:pPr>
                  <w:r w:rsidRPr="00BF2F13">
                    <w:rPr>
                      <w:sz w:val="22"/>
                      <w:szCs w:val="22"/>
                    </w:rPr>
                    <w:t>61,35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AA9B545" w14:textId="77777777" w:rsidR="00BF2F13" w:rsidRPr="00BF2F13" w:rsidRDefault="00BF2F13" w:rsidP="00BF2F13">
                  <w:pPr>
                    <w:ind w:right="-9"/>
                    <w:jc w:val="center"/>
                    <w:rPr>
                      <w:sz w:val="22"/>
                      <w:szCs w:val="22"/>
                    </w:rPr>
                  </w:pPr>
                  <w:r w:rsidRPr="00BF2F13">
                    <w:rPr>
                      <w:sz w:val="22"/>
                      <w:szCs w:val="22"/>
                    </w:rPr>
                    <w:t>3 653,24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B9C1A4C"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EA97D3E" w14:textId="77777777" w:rsidR="00BF2F13" w:rsidRPr="00BF2F13" w:rsidRDefault="00BF2F13" w:rsidP="00BF2F13">
                  <w:pPr>
                    <w:jc w:val="center"/>
                  </w:pPr>
                  <w:r w:rsidRPr="00BF2F13">
                    <w:t>х</w:t>
                  </w:r>
                </w:p>
              </w:tc>
            </w:tr>
            <w:tr w:rsidR="00BF2F13" w:rsidRPr="00BF2F13" w14:paraId="363FAC22"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1B126D"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3E9E98FE" w14:textId="77777777" w:rsidR="00BF2F13" w:rsidRPr="00BF2F13" w:rsidRDefault="00BF2F13" w:rsidP="00BF2F13">
                  <w:pPr>
                    <w:ind w:right="-9"/>
                    <w:jc w:val="center"/>
                    <w:rPr>
                      <w:sz w:val="18"/>
                      <w:szCs w:val="18"/>
                    </w:rPr>
                  </w:pPr>
                  <w:r w:rsidRPr="00BF2F13">
                    <w:rPr>
                      <w:sz w:val="18"/>
                      <w:szCs w:val="18"/>
                    </w:rPr>
                    <w:t>с 01.07.2030</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560275B" w14:textId="77777777" w:rsidR="00BF2F13" w:rsidRPr="00BF2F13" w:rsidRDefault="00BF2F13" w:rsidP="00BF2F13">
                  <w:pPr>
                    <w:ind w:right="-9"/>
                    <w:jc w:val="center"/>
                    <w:rPr>
                      <w:sz w:val="22"/>
                      <w:szCs w:val="22"/>
                    </w:rPr>
                  </w:pPr>
                  <w:r w:rsidRPr="00BF2F13">
                    <w:rPr>
                      <w:sz w:val="22"/>
                      <w:szCs w:val="22"/>
                    </w:rPr>
                    <w:t>315,05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D2BB28" w14:textId="77777777" w:rsidR="00BF2F13" w:rsidRPr="00BF2F13" w:rsidRDefault="00BF2F13" w:rsidP="00BF2F13">
                  <w:pPr>
                    <w:ind w:right="-9"/>
                    <w:jc w:val="center"/>
                    <w:rPr>
                      <w:sz w:val="22"/>
                      <w:szCs w:val="22"/>
                    </w:rPr>
                  </w:pPr>
                  <w:r w:rsidRPr="00BF2F13">
                    <w:rPr>
                      <w:sz w:val="22"/>
                      <w:szCs w:val="22"/>
                    </w:rPr>
                    <w:t>311,53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362B2FE" w14:textId="77777777" w:rsidR="00BF2F13" w:rsidRPr="00BF2F13" w:rsidRDefault="00BF2F13" w:rsidP="00BF2F13">
                  <w:pPr>
                    <w:ind w:right="-9"/>
                    <w:jc w:val="center"/>
                    <w:rPr>
                      <w:sz w:val="22"/>
                      <w:szCs w:val="22"/>
                    </w:rPr>
                  </w:pPr>
                  <w:r w:rsidRPr="00BF2F13">
                    <w:rPr>
                      <w:sz w:val="22"/>
                      <w:szCs w:val="22"/>
                    </w:rPr>
                    <w:t>330,83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4C797C5C" w14:textId="77777777" w:rsidR="00BF2F13" w:rsidRPr="00BF2F13" w:rsidRDefault="00BF2F13" w:rsidP="00BF2F13">
                  <w:pPr>
                    <w:ind w:right="-9"/>
                    <w:jc w:val="center"/>
                    <w:rPr>
                      <w:sz w:val="22"/>
                      <w:szCs w:val="22"/>
                    </w:rPr>
                  </w:pPr>
                  <w:r w:rsidRPr="00BF2F13">
                    <w:rPr>
                      <w:sz w:val="22"/>
                      <w:szCs w:val="22"/>
                    </w:rPr>
                    <w:t>316,80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BA4B733" w14:textId="77777777" w:rsidR="00BF2F13" w:rsidRPr="00BF2F13" w:rsidRDefault="00BF2F13" w:rsidP="00BF2F13">
                  <w:pPr>
                    <w:ind w:right="-9"/>
                    <w:jc w:val="center"/>
                    <w:rPr>
                      <w:sz w:val="22"/>
                      <w:szCs w:val="22"/>
                    </w:rPr>
                  </w:pPr>
                  <w:r w:rsidRPr="00BF2F13">
                    <w:rPr>
                      <w:sz w:val="22"/>
                      <w:szCs w:val="22"/>
                    </w:rPr>
                    <w:t>262,54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915214E" w14:textId="77777777" w:rsidR="00BF2F13" w:rsidRPr="00BF2F13" w:rsidRDefault="00BF2F13" w:rsidP="00BF2F13">
                  <w:pPr>
                    <w:ind w:right="-9"/>
                    <w:jc w:val="center"/>
                    <w:rPr>
                      <w:sz w:val="22"/>
                      <w:szCs w:val="22"/>
                    </w:rPr>
                  </w:pPr>
                  <w:r w:rsidRPr="00BF2F13">
                    <w:rPr>
                      <w:sz w:val="22"/>
                      <w:szCs w:val="22"/>
                    </w:rPr>
                    <w:t>259,61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AB77E4" w14:textId="77777777" w:rsidR="00BF2F13" w:rsidRPr="00BF2F13" w:rsidRDefault="00BF2F13" w:rsidP="00BF2F13">
                  <w:pPr>
                    <w:ind w:right="-9"/>
                    <w:jc w:val="center"/>
                    <w:rPr>
                      <w:sz w:val="22"/>
                      <w:szCs w:val="22"/>
                    </w:rPr>
                  </w:pPr>
                  <w:r w:rsidRPr="00BF2F13">
                    <w:rPr>
                      <w:sz w:val="22"/>
                      <w:szCs w:val="22"/>
                    </w:rPr>
                    <w:t>275,69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0F233568" w14:textId="77777777" w:rsidR="00BF2F13" w:rsidRPr="00BF2F13" w:rsidRDefault="00BF2F13" w:rsidP="00BF2F13">
                  <w:pPr>
                    <w:ind w:right="-9"/>
                    <w:jc w:val="center"/>
                    <w:rPr>
                      <w:sz w:val="22"/>
                      <w:szCs w:val="22"/>
                    </w:rPr>
                  </w:pPr>
                  <w:r w:rsidRPr="00BF2F13">
                    <w:rPr>
                      <w:sz w:val="22"/>
                      <w:szCs w:val="22"/>
                    </w:rPr>
                    <w:t>264,00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4C48682" w14:textId="77777777" w:rsidR="00BF2F13" w:rsidRPr="00BF2F13" w:rsidRDefault="00BF2F13" w:rsidP="00BF2F13">
                  <w:pPr>
                    <w:ind w:right="-9"/>
                    <w:jc w:val="center"/>
                    <w:rPr>
                      <w:sz w:val="22"/>
                      <w:szCs w:val="22"/>
                    </w:rPr>
                  </w:pPr>
                  <w:r w:rsidRPr="00BF2F13">
                    <w:rPr>
                      <w:sz w:val="22"/>
                      <w:szCs w:val="22"/>
                    </w:rPr>
                    <w:t>63,80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2691E1E" w14:textId="77777777" w:rsidR="00BF2F13" w:rsidRPr="00BF2F13" w:rsidRDefault="00BF2F13" w:rsidP="00BF2F13">
                  <w:pPr>
                    <w:ind w:right="-9"/>
                    <w:jc w:val="center"/>
                    <w:rPr>
                      <w:sz w:val="22"/>
                      <w:szCs w:val="22"/>
                    </w:rPr>
                  </w:pPr>
                  <w:r w:rsidRPr="00BF2F13">
                    <w:rPr>
                      <w:sz w:val="22"/>
                      <w:szCs w:val="22"/>
                    </w:rPr>
                    <w:t>3 653,24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5B52629"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7185D4C0" w14:textId="77777777" w:rsidR="00BF2F13" w:rsidRPr="00BF2F13" w:rsidRDefault="00BF2F13" w:rsidP="00BF2F13">
                  <w:pPr>
                    <w:jc w:val="center"/>
                  </w:pPr>
                  <w:r w:rsidRPr="00BF2F13">
                    <w:t>х</w:t>
                  </w:r>
                </w:p>
              </w:tc>
            </w:tr>
            <w:tr w:rsidR="00BF2F13" w:rsidRPr="00BF2F13" w14:paraId="65B86F23"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BB5ADC"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59980D8" w14:textId="77777777" w:rsidR="00BF2F13" w:rsidRPr="00BF2F13" w:rsidRDefault="00BF2F13" w:rsidP="00BF2F13">
                  <w:pPr>
                    <w:ind w:right="-9"/>
                    <w:jc w:val="center"/>
                    <w:rPr>
                      <w:sz w:val="18"/>
                      <w:szCs w:val="18"/>
                    </w:rPr>
                  </w:pPr>
                  <w:r w:rsidRPr="00BF2F13">
                    <w:rPr>
                      <w:sz w:val="18"/>
                      <w:szCs w:val="18"/>
                    </w:rPr>
                    <w:t>с 01.01.2031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CF0868E" w14:textId="77777777" w:rsidR="00BF2F13" w:rsidRPr="00BF2F13" w:rsidRDefault="00BF2F13" w:rsidP="00BF2F13">
                  <w:pPr>
                    <w:ind w:right="-9"/>
                    <w:jc w:val="center"/>
                    <w:rPr>
                      <w:sz w:val="22"/>
                      <w:szCs w:val="22"/>
                    </w:rPr>
                  </w:pPr>
                  <w:r w:rsidRPr="00BF2F13">
                    <w:rPr>
                      <w:sz w:val="22"/>
                      <w:szCs w:val="22"/>
                    </w:rPr>
                    <w:t>315,05</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66D63E" w14:textId="77777777" w:rsidR="00BF2F13" w:rsidRPr="00BF2F13" w:rsidRDefault="00BF2F13" w:rsidP="00BF2F13">
                  <w:pPr>
                    <w:ind w:right="-9"/>
                    <w:jc w:val="center"/>
                    <w:rPr>
                      <w:sz w:val="22"/>
                      <w:szCs w:val="22"/>
                    </w:rPr>
                  </w:pPr>
                  <w:r w:rsidRPr="00BF2F13">
                    <w:rPr>
                      <w:sz w:val="22"/>
                      <w:szCs w:val="22"/>
                    </w:rPr>
                    <w:t>311,53</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1E35EEA7" w14:textId="77777777" w:rsidR="00BF2F13" w:rsidRPr="00BF2F13" w:rsidRDefault="00BF2F13" w:rsidP="00BF2F13">
                  <w:pPr>
                    <w:ind w:right="-9"/>
                    <w:jc w:val="center"/>
                    <w:rPr>
                      <w:sz w:val="22"/>
                      <w:szCs w:val="22"/>
                    </w:rPr>
                  </w:pPr>
                  <w:r w:rsidRPr="00BF2F13">
                    <w:rPr>
                      <w:sz w:val="22"/>
                      <w:szCs w:val="22"/>
                    </w:rPr>
                    <w:t>330,83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6114640" w14:textId="77777777" w:rsidR="00BF2F13" w:rsidRPr="00BF2F13" w:rsidRDefault="00BF2F13" w:rsidP="00BF2F13">
                  <w:pPr>
                    <w:ind w:right="-9"/>
                    <w:jc w:val="center"/>
                    <w:rPr>
                      <w:sz w:val="22"/>
                      <w:szCs w:val="22"/>
                    </w:rPr>
                  </w:pPr>
                  <w:r w:rsidRPr="00BF2F13">
                    <w:rPr>
                      <w:sz w:val="22"/>
                      <w:szCs w:val="22"/>
                    </w:rPr>
                    <w:t>316,80</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FC0C6F7" w14:textId="77777777" w:rsidR="00BF2F13" w:rsidRPr="00BF2F13" w:rsidRDefault="00BF2F13" w:rsidP="00BF2F13">
                  <w:pPr>
                    <w:ind w:right="-9"/>
                    <w:jc w:val="center"/>
                    <w:rPr>
                      <w:sz w:val="22"/>
                      <w:szCs w:val="22"/>
                    </w:rPr>
                  </w:pPr>
                  <w:r w:rsidRPr="00BF2F13">
                    <w:rPr>
                      <w:sz w:val="22"/>
                      <w:szCs w:val="22"/>
                    </w:rPr>
                    <w:t>262,54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19DB0AC" w14:textId="77777777" w:rsidR="00BF2F13" w:rsidRPr="00BF2F13" w:rsidRDefault="00BF2F13" w:rsidP="00BF2F13">
                  <w:pPr>
                    <w:ind w:right="-9"/>
                    <w:jc w:val="center"/>
                    <w:rPr>
                      <w:sz w:val="22"/>
                      <w:szCs w:val="22"/>
                    </w:rPr>
                  </w:pPr>
                  <w:r w:rsidRPr="00BF2F13">
                    <w:rPr>
                      <w:sz w:val="22"/>
                      <w:szCs w:val="22"/>
                    </w:rPr>
                    <w:t>259,61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98F8023" w14:textId="77777777" w:rsidR="00BF2F13" w:rsidRPr="00BF2F13" w:rsidRDefault="00BF2F13" w:rsidP="00BF2F13">
                  <w:pPr>
                    <w:ind w:right="-9"/>
                    <w:jc w:val="center"/>
                    <w:rPr>
                      <w:sz w:val="22"/>
                      <w:szCs w:val="22"/>
                    </w:rPr>
                  </w:pPr>
                  <w:r w:rsidRPr="00BF2F13">
                    <w:rPr>
                      <w:sz w:val="22"/>
                      <w:szCs w:val="22"/>
                    </w:rPr>
                    <w:t>275,69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4133ADC2" w14:textId="77777777" w:rsidR="00BF2F13" w:rsidRPr="00BF2F13" w:rsidRDefault="00BF2F13" w:rsidP="00BF2F13">
                  <w:pPr>
                    <w:ind w:right="-9"/>
                    <w:jc w:val="center"/>
                    <w:rPr>
                      <w:sz w:val="22"/>
                      <w:szCs w:val="22"/>
                    </w:rPr>
                  </w:pPr>
                  <w:r w:rsidRPr="00BF2F13">
                    <w:rPr>
                      <w:sz w:val="22"/>
                      <w:szCs w:val="22"/>
                    </w:rPr>
                    <w:t>264,00</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769DCCA8" w14:textId="77777777" w:rsidR="00BF2F13" w:rsidRPr="00BF2F13" w:rsidRDefault="00BF2F13" w:rsidP="00BF2F13">
                  <w:pPr>
                    <w:ind w:right="-9"/>
                    <w:jc w:val="center"/>
                    <w:rPr>
                      <w:sz w:val="22"/>
                      <w:szCs w:val="22"/>
                    </w:rPr>
                  </w:pPr>
                  <w:r w:rsidRPr="00BF2F13">
                    <w:rPr>
                      <w:sz w:val="22"/>
                      <w:szCs w:val="22"/>
                    </w:rPr>
                    <w:t>63,80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EC1396D" w14:textId="77777777" w:rsidR="00BF2F13" w:rsidRPr="00BF2F13" w:rsidRDefault="00BF2F13" w:rsidP="00BF2F13">
                  <w:pPr>
                    <w:ind w:right="-9"/>
                    <w:jc w:val="center"/>
                    <w:rPr>
                      <w:sz w:val="22"/>
                      <w:szCs w:val="22"/>
                    </w:rPr>
                  </w:pPr>
                  <w:r w:rsidRPr="00BF2F13">
                    <w:rPr>
                      <w:sz w:val="22"/>
                      <w:szCs w:val="22"/>
                    </w:rPr>
                    <w:t>3 653,24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C4CFC1"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1A63120E" w14:textId="77777777" w:rsidR="00BF2F13" w:rsidRPr="00BF2F13" w:rsidRDefault="00BF2F13" w:rsidP="00BF2F13">
                  <w:pPr>
                    <w:jc w:val="center"/>
                  </w:pPr>
                  <w:r w:rsidRPr="00BF2F13">
                    <w:t>х</w:t>
                  </w:r>
                </w:p>
              </w:tc>
            </w:tr>
            <w:tr w:rsidR="00BF2F13" w:rsidRPr="00BF2F13" w14:paraId="4DFFF42C" w14:textId="77777777" w:rsidTr="00BD168F">
              <w:trPr>
                <w:trHeight w:val="281"/>
              </w:trPr>
              <w:tc>
                <w:tcPr>
                  <w:tcW w:w="172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8C7990" w14:textId="77777777" w:rsidR="00BF2F13" w:rsidRPr="00BF2F13" w:rsidRDefault="00BF2F13" w:rsidP="00BF2F13">
                  <w:pPr>
                    <w:ind w:right="-9"/>
                    <w:jc w:val="center"/>
                    <w:rPr>
                      <w:sz w:val="18"/>
                      <w:szCs w:val="18"/>
                    </w:rPr>
                  </w:pP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7B208012" w14:textId="77777777" w:rsidR="00BF2F13" w:rsidRPr="00BF2F13" w:rsidRDefault="00BF2F13" w:rsidP="00BF2F13">
                  <w:pPr>
                    <w:ind w:right="-9"/>
                    <w:jc w:val="center"/>
                    <w:rPr>
                      <w:sz w:val="18"/>
                      <w:szCs w:val="18"/>
                    </w:rPr>
                  </w:pPr>
                  <w:r w:rsidRPr="00BF2F13">
                    <w:rPr>
                      <w:sz w:val="18"/>
                      <w:szCs w:val="18"/>
                    </w:rPr>
                    <w:t>с 01.07.2031</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8DE2EFF" w14:textId="77777777" w:rsidR="00BF2F13" w:rsidRPr="00BF2F13" w:rsidRDefault="00BF2F13" w:rsidP="00BF2F13">
                  <w:pPr>
                    <w:ind w:right="-9"/>
                    <w:jc w:val="center"/>
                    <w:rPr>
                      <w:sz w:val="22"/>
                      <w:szCs w:val="22"/>
                    </w:rPr>
                  </w:pPr>
                  <w:r w:rsidRPr="00BF2F13">
                    <w:rPr>
                      <w:sz w:val="22"/>
                      <w:szCs w:val="22"/>
                    </w:rPr>
                    <w:t>333,80</w:t>
                  </w:r>
                </w:p>
              </w:tc>
              <w:tc>
                <w:tcPr>
                  <w:tcW w:w="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DBB3C" w14:textId="77777777" w:rsidR="00BF2F13" w:rsidRPr="00BF2F13" w:rsidRDefault="00BF2F13" w:rsidP="00BF2F13">
                  <w:pPr>
                    <w:ind w:right="-9"/>
                    <w:jc w:val="center"/>
                    <w:rPr>
                      <w:sz w:val="22"/>
                      <w:szCs w:val="22"/>
                    </w:rPr>
                  </w:pPr>
                  <w:r w:rsidRPr="00BF2F13">
                    <w:rPr>
                      <w:sz w:val="22"/>
                      <w:szCs w:val="22"/>
                    </w:rPr>
                    <w:t>330,07</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FC4DB63" w14:textId="77777777" w:rsidR="00BF2F13" w:rsidRPr="00BF2F13" w:rsidRDefault="00BF2F13" w:rsidP="00BF2F13">
                  <w:pPr>
                    <w:ind w:right="-9"/>
                    <w:jc w:val="center"/>
                    <w:rPr>
                      <w:sz w:val="22"/>
                      <w:szCs w:val="22"/>
                    </w:rPr>
                  </w:pPr>
                  <w:r w:rsidRPr="00BF2F13">
                    <w:rPr>
                      <w:sz w:val="22"/>
                      <w:szCs w:val="22"/>
                    </w:rPr>
                    <w:t>350,63</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E216910" w14:textId="77777777" w:rsidR="00BF2F13" w:rsidRPr="00BF2F13" w:rsidRDefault="00BF2F13" w:rsidP="00BF2F13">
                  <w:pPr>
                    <w:ind w:right="-9"/>
                    <w:jc w:val="center"/>
                    <w:rPr>
                      <w:sz w:val="22"/>
                      <w:szCs w:val="22"/>
                    </w:rPr>
                  </w:pPr>
                  <w:r w:rsidRPr="00BF2F13">
                    <w:rPr>
                      <w:sz w:val="22"/>
                      <w:szCs w:val="22"/>
                    </w:rPr>
                    <w:t>335,68</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22C86DA5" w14:textId="77777777" w:rsidR="00BF2F13" w:rsidRPr="00BF2F13" w:rsidRDefault="00BF2F13" w:rsidP="00BF2F13">
                  <w:pPr>
                    <w:ind w:right="-9"/>
                    <w:jc w:val="center"/>
                    <w:rPr>
                      <w:sz w:val="22"/>
                      <w:szCs w:val="22"/>
                    </w:rPr>
                  </w:pPr>
                  <w:r w:rsidRPr="00BF2F13">
                    <w:rPr>
                      <w:sz w:val="22"/>
                      <w:szCs w:val="22"/>
                    </w:rPr>
                    <w:t>278,17</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E231CD1" w14:textId="77777777" w:rsidR="00BF2F13" w:rsidRPr="00BF2F13" w:rsidRDefault="00BF2F13" w:rsidP="00BF2F13">
                  <w:pPr>
                    <w:ind w:right="-9"/>
                    <w:jc w:val="center"/>
                    <w:rPr>
                      <w:sz w:val="22"/>
                      <w:szCs w:val="22"/>
                    </w:rPr>
                  </w:pPr>
                  <w:r w:rsidRPr="00BF2F13">
                    <w:rPr>
                      <w:sz w:val="22"/>
                      <w:szCs w:val="22"/>
                    </w:rPr>
                    <w:t>275,06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41581E0" w14:textId="77777777" w:rsidR="00BF2F13" w:rsidRPr="00BF2F13" w:rsidRDefault="00BF2F13" w:rsidP="00BF2F13">
                  <w:pPr>
                    <w:ind w:right="-9"/>
                    <w:jc w:val="center"/>
                    <w:rPr>
                      <w:sz w:val="22"/>
                      <w:szCs w:val="22"/>
                    </w:rPr>
                  </w:pPr>
                  <w:r w:rsidRPr="00BF2F13">
                    <w:rPr>
                      <w:sz w:val="22"/>
                      <w:szCs w:val="22"/>
                    </w:rPr>
                    <w:t>292,19</w:t>
                  </w:r>
                </w:p>
              </w:tc>
              <w:tc>
                <w:tcPr>
                  <w:tcW w:w="998" w:type="dxa"/>
                  <w:tcBorders>
                    <w:top w:val="single" w:sz="4" w:space="0" w:color="auto"/>
                    <w:left w:val="single" w:sz="4" w:space="0" w:color="auto"/>
                    <w:bottom w:val="single" w:sz="4" w:space="0" w:color="auto"/>
                    <w:right w:val="single" w:sz="4" w:space="0" w:color="auto"/>
                  </w:tcBorders>
                  <w:shd w:val="clear" w:color="auto" w:fill="auto"/>
                  <w:vAlign w:val="center"/>
                </w:tcPr>
                <w:p w14:paraId="68244344" w14:textId="77777777" w:rsidR="00BF2F13" w:rsidRPr="00BF2F13" w:rsidRDefault="00BF2F13" w:rsidP="00BF2F13">
                  <w:pPr>
                    <w:ind w:right="-9"/>
                    <w:jc w:val="center"/>
                    <w:rPr>
                      <w:sz w:val="22"/>
                      <w:szCs w:val="22"/>
                    </w:rPr>
                  </w:pPr>
                  <w:r w:rsidRPr="00BF2F13">
                    <w:rPr>
                      <w:sz w:val="22"/>
                      <w:szCs w:val="22"/>
                    </w:rPr>
                    <w:t>279,73</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14:paraId="52358030" w14:textId="77777777" w:rsidR="00BF2F13" w:rsidRPr="00BF2F13" w:rsidRDefault="00BF2F13" w:rsidP="00BF2F13">
                  <w:pPr>
                    <w:ind w:right="-9"/>
                    <w:jc w:val="center"/>
                    <w:rPr>
                      <w:sz w:val="22"/>
                      <w:szCs w:val="22"/>
                    </w:rPr>
                  </w:pPr>
                  <w:r w:rsidRPr="00BF2F13">
                    <w:rPr>
                      <w:sz w:val="22"/>
                      <w:szCs w:val="22"/>
                    </w:rPr>
                    <w:t>66,35</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69838E45" w14:textId="77777777" w:rsidR="00BF2F13" w:rsidRPr="00BF2F13" w:rsidRDefault="00BF2F13" w:rsidP="00BF2F13">
                  <w:pPr>
                    <w:ind w:right="-9"/>
                    <w:jc w:val="center"/>
                    <w:rPr>
                      <w:sz w:val="22"/>
                      <w:szCs w:val="22"/>
                    </w:rPr>
                  </w:pPr>
                  <w:r w:rsidRPr="00BF2F13">
                    <w:rPr>
                      <w:sz w:val="22"/>
                      <w:szCs w:val="22"/>
                    </w:rPr>
                    <w:t>3 893,82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6F5EF4A" w14:textId="77777777" w:rsidR="00BF2F13" w:rsidRPr="00BF2F13" w:rsidRDefault="00BF2F13" w:rsidP="00BF2F13">
                  <w:pPr>
                    <w:jc w:val="center"/>
                    <w:rPr>
                      <w:sz w:val="22"/>
                      <w:szCs w:val="22"/>
                    </w:rPr>
                  </w:pPr>
                  <w:r w:rsidRPr="00BF2F13">
                    <w:rPr>
                      <w:sz w:val="22"/>
                      <w:szCs w:val="22"/>
                    </w:rPr>
                    <w:t>х</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14:paraId="53E9DE3F" w14:textId="77777777" w:rsidR="00BF2F13" w:rsidRPr="00BF2F13" w:rsidRDefault="00BF2F13" w:rsidP="00BF2F13">
                  <w:pPr>
                    <w:jc w:val="center"/>
                  </w:pPr>
                  <w:r w:rsidRPr="00BF2F13">
                    <w:t>х</w:t>
                  </w:r>
                </w:p>
              </w:tc>
            </w:tr>
          </w:tbl>
          <w:p w14:paraId="6F471B4A" w14:textId="77777777" w:rsidR="00BF2F13" w:rsidRPr="00BF2F13" w:rsidRDefault="00BF2F13" w:rsidP="00BF2F13">
            <w:pPr>
              <w:autoSpaceDE w:val="0"/>
              <w:autoSpaceDN w:val="0"/>
              <w:adjustRightInd w:val="0"/>
              <w:ind w:firstLine="540"/>
              <w:jc w:val="right"/>
              <w:rPr>
                <w:bCs/>
                <w:sz w:val="28"/>
                <w:szCs w:val="28"/>
              </w:rPr>
            </w:pPr>
          </w:p>
        </w:tc>
      </w:tr>
    </w:tbl>
    <w:p w14:paraId="0942A8A4" w14:textId="77777777" w:rsidR="00BF2F13" w:rsidRPr="00BF2F13" w:rsidRDefault="00BF2F13" w:rsidP="00BF2F13">
      <w:pPr>
        <w:autoSpaceDE w:val="0"/>
        <w:autoSpaceDN w:val="0"/>
        <w:adjustRightInd w:val="0"/>
        <w:ind w:firstLine="540"/>
        <w:jc w:val="both"/>
        <w:rPr>
          <w:sz w:val="28"/>
          <w:szCs w:val="28"/>
        </w:rPr>
        <w:sectPr w:rsidR="00BF2F13" w:rsidRPr="00BF2F13" w:rsidSect="00BF2F13">
          <w:pgSz w:w="16838" w:h="11906" w:orient="landscape" w:code="9"/>
          <w:pgMar w:top="851" w:right="851" w:bottom="851" w:left="851" w:header="283" w:footer="283" w:gutter="0"/>
          <w:cols w:space="708"/>
          <w:titlePg/>
          <w:docGrid w:linePitch="360"/>
        </w:sectPr>
      </w:pPr>
    </w:p>
    <w:p w14:paraId="5D4C3F64" w14:textId="77777777" w:rsidR="00BF2F13" w:rsidRPr="00BF2F13" w:rsidRDefault="00BF2F13" w:rsidP="00BF2F13">
      <w:pPr>
        <w:autoSpaceDE w:val="0"/>
        <w:autoSpaceDN w:val="0"/>
        <w:adjustRightInd w:val="0"/>
        <w:ind w:firstLine="540"/>
        <w:jc w:val="both"/>
        <w:rPr>
          <w:sz w:val="28"/>
          <w:szCs w:val="28"/>
        </w:rPr>
      </w:pPr>
    </w:p>
    <w:p w14:paraId="5128D8C9" w14:textId="77777777" w:rsidR="00BF2F13" w:rsidRPr="00BF2F13" w:rsidRDefault="00BF2F13" w:rsidP="00BF2F13">
      <w:pPr>
        <w:ind w:firstLine="540"/>
        <w:jc w:val="both"/>
        <w:rPr>
          <w:sz w:val="28"/>
          <w:szCs w:val="28"/>
        </w:rPr>
      </w:pPr>
      <w:r w:rsidRPr="00BF2F13">
        <w:rPr>
          <w:sz w:val="28"/>
          <w:szCs w:val="28"/>
        </w:rPr>
        <w:t>* Выделяется в целях реализации пункта 6 статьи 168 Налогового кодекса Российской Федерации (часть вторая).</w:t>
      </w:r>
    </w:p>
    <w:p w14:paraId="271181B8" w14:textId="77777777" w:rsidR="00BF2F13" w:rsidRPr="00BF2F13" w:rsidRDefault="00BF2F13" w:rsidP="00BF2F13">
      <w:pPr>
        <w:autoSpaceDE w:val="0"/>
        <w:autoSpaceDN w:val="0"/>
        <w:adjustRightInd w:val="0"/>
        <w:ind w:firstLine="540"/>
        <w:jc w:val="both"/>
        <w:rPr>
          <w:sz w:val="28"/>
          <w:szCs w:val="28"/>
        </w:rPr>
      </w:pPr>
      <w:r w:rsidRPr="00BF2F13">
        <w:rPr>
          <w:sz w:val="28"/>
          <w:szCs w:val="28"/>
        </w:rPr>
        <w:t>** Тариф на теплоноситель для ООО «Южно-Кузбасская энергетическая компания», реализуемый на потребительском рынке</w:t>
      </w:r>
      <w:r w:rsidRPr="00BF2F13">
        <w:t xml:space="preserve"> </w:t>
      </w:r>
      <w:r w:rsidRPr="00BF2F13">
        <w:rPr>
          <w:sz w:val="28"/>
          <w:szCs w:val="28"/>
        </w:rPr>
        <w:t xml:space="preserve">Таштагольского </w:t>
      </w:r>
      <w:r w:rsidRPr="00BF2F13">
        <w:rPr>
          <w:bCs/>
          <w:sz w:val="28"/>
        </w:rPr>
        <w:t xml:space="preserve">муниципального </w:t>
      </w:r>
      <w:r w:rsidRPr="00BF2F13">
        <w:rPr>
          <w:sz w:val="28"/>
          <w:szCs w:val="28"/>
        </w:rPr>
        <w:t xml:space="preserve">района, установлен </w:t>
      </w:r>
      <w:hyperlink r:id="rId63" w:history="1">
        <w:r w:rsidRPr="00BF2F13">
          <w:rPr>
            <w:sz w:val="28"/>
            <w:szCs w:val="28"/>
          </w:rPr>
          <w:t>постановлением</w:t>
        </w:r>
      </w:hyperlink>
      <w:r w:rsidRPr="00BF2F13">
        <w:rPr>
          <w:sz w:val="28"/>
          <w:szCs w:val="28"/>
        </w:rPr>
        <w:t xml:space="preserve"> Региональной энергетической комиссии Кузбасса от 19.12.2024 № 632.</w:t>
      </w:r>
    </w:p>
    <w:p w14:paraId="65AA3C7E" w14:textId="77777777" w:rsidR="00BF2F13" w:rsidRPr="00BF2F13" w:rsidRDefault="00BF2F13" w:rsidP="00BF2F13">
      <w:pPr>
        <w:autoSpaceDE w:val="0"/>
        <w:autoSpaceDN w:val="0"/>
        <w:adjustRightInd w:val="0"/>
        <w:ind w:firstLine="540"/>
        <w:jc w:val="both"/>
        <w:rPr>
          <w:sz w:val="28"/>
          <w:szCs w:val="28"/>
        </w:rPr>
      </w:pPr>
      <w:r w:rsidRPr="00BF2F13">
        <w:rPr>
          <w:sz w:val="28"/>
          <w:szCs w:val="28"/>
        </w:rPr>
        <w:t>*** Тариф на</w:t>
      </w:r>
      <w:r w:rsidRPr="00BF2F13">
        <w:t xml:space="preserve"> </w:t>
      </w:r>
      <w:r w:rsidRPr="00BF2F13">
        <w:rPr>
          <w:sz w:val="28"/>
          <w:szCs w:val="28"/>
        </w:rPr>
        <w:t>тепловую энергию для ООО «Южно-Кузбасская энергетическая компания», реализуемую на потребительском рынке</w:t>
      </w:r>
      <w:r w:rsidRPr="00BF2F13">
        <w:t xml:space="preserve"> </w:t>
      </w:r>
      <w:r w:rsidRPr="00BF2F13">
        <w:rPr>
          <w:sz w:val="28"/>
          <w:szCs w:val="28"/>
        </w:rPr>
        <w:t xml:space="preserve">Таштагольского муниципального района, установлен </w:t>
      </w:r>
      <w:hyperlink r:id="rId64" w:history="1">
        <w:r w:rsidRPr="00BF2F13">
          <w:rPr>
            <w:sz w:val="28"/>
            <w:szCs w:val="28"/>
          </w:rPr>
          <w:t>постановлением</w:t>
        </w:r>
      </w:hyperlink>
      <w:r w:rsidRPr="00BF2F13">
        <w:rPr>
          <w:sz w:val="28"/>
          <w:szCs w:val="28"/>
        </w:rPr>
        <w:t xml:space="preserve"> Региональной энергетической комиссии Кузбасса от 19.12.2024 № 631.</w:t>
      </w:r>
    </w:p>
    <w:p w14:paraId="4EDFA702" w14:textId="77777777" w:rsidR="00BF2F13" w:rsidRPr="00BF2F13" w:rsidRDefault="00BF2F13" w:rsidP="00BF2F13">
      <w:pPr>
        <w:ind w:right="-1"/>
        <w:jc w:val="both"/>
        <w:rPr>
          <w:bCs/>
          <w:sz w:val="28"/>
          <w:szCs w:val="22"/>
        </w:rPr>
        <w:sectPr w:rsidR="00BF2F13" w:rsidRPr="00BF2F13" w:rsidSect="00BF2F13">
          <w:pgSz w:w="11906" w:h="16838"/>
          <w:pgMar w:top="1134" w:right="567" w:bottom="1134" w:left="1701" w:header="709" w:footer="709" w:gutter="0"/>
          <w:cols w:space="708"/>
          <w:titlePg/>
          <w:docGrid w:linePitch="360"/>
        </w:sectPr>
      </w:pPr>
    </w:p>
    <w:p w14:paraId="671EFDF8" w14:textId="5BDEFC35" w:rsidR="00BF2F13" w:rsidRPr="00F01343" w:rsidRDefault="00BF2F13" w:rsidP="00BF2F13">
      <w:pPr>
        <w:tabs>
          <w:tab w:val="left" w:pos="270"/>
          <w:tab w:val="right" w:pos="9355"/>
        </w:tabs>
        <w:ind w:left="-6408" w:firstLine="11653"/>
      </w:pPr>
      <w:r w:rsidRPr="00F01343">
        <w:lastRenderedPageBreak/>
        <w:t>Приложение</w:t>
      </w:r>
      <w:r>
        <w:t xml:space="preserve"> № 2</w:t>
      </w:r>
      <w:r>
        <w:t>8</w:t>
      </w:r>
      <w:r>
        <w:t xml:space="preserve"> к протоколу</w:t>
      </w:r>
      <w:r w:rsidRPr="00F01343">
        <w:t xml:space="preserve"> № </w:t>
      </w:r>
      <w:r>
        <w:t>90</w:t>
      </w:r>
    </w:p>
    <w:p w14:paraId="2B020BA8" w14:textId="77777777" w:rsidR="00BF2F13" w:rsidRPr="00F01343" w:rsidRDefault="00BF2F13" w:rsidP="00BF2F13">
      <w:pPr>
        <w:tabs>
          <w:tab w:val="left" w:pos="3686"/>
          <w:tab w:val="left" w:pos="9498"/>
        </w:tabs>
        <w:ind w:left="-6408" w:right="-569" w:firstLine="11653"/>
      </w:pPr>
      <w:r w:rsidRPr="00F01343">
        <w:t>заседания правления Региональной</w:t>
      </w:r>
    </w:p>
    <w:p w14:paraId="0885E97A" w14:textId="77777777" w:rsidR="00BF2F13" w:rsidRPr="00F01343" w:rsidRDefault="00BF2F13" w:rsidP="00BF2F13">
      <w:pPr>
        <w:tabs>
          <w:tab w:val="left" w:pos="3686"/>
          <w:tab w:val="left" w:pos="9498"/>
        </w:tabs>
        <w:ind w:left="-6408" w:right="-569" w:firstLine="11653"/>
      </w:pPr>
      <w:r w:rsidRPr="00F01343">
        <w:t>энергетической комиссии</w:t>
      </w:r>
    </w:p>
    <w:p w14:paraId="145A9EB3" w14:textId="77777777" w:rsidR="00BF2F13" w:rsidRDefault="00BF2F13" w:rsidP="00BF2F13">
      <w:pPr>
        <w:tabs>
          <w:tab w:val="left" w:pos="3686"/>
          <w:tab w:val="left" w:pos="9498"/>
        </w:tabs>
        <w:ind w:left="-6408" w:right="-569" w:firstLine="11653"/>
      </w:pPr>
      <w:r w:rsidRPr="00F01343">
        <w:t xml:space="preserve">Кузбасса от </w:t>
      </w:r>
      <w:r>
        <w:t>19</w:t>
      </w:r>
      <w:r w:rsidRPr="00F01343">
        <w:t>.</w:t>
      </w:r>
      <w:r>
        <w:t>12</w:t>
      </w:r>
      <w:r w:rsidRPr="00F01343">
        <w:t>.2024</w:t>
      </w:r>
    </w:p>
    <w:p w14:paraId="12F94F27" w14:textId="77777777" w:rsidR="00BF2F13" w:rsidRPr="00BF2F13" w:rsidRDefault="00BF2F13" w:rsidP="00BF2F13">
      <w:pPr>
        <w:tabs>
          <w:tab w:val="left" w:pos="3686"/>
          <w:tab w:val="left" w:pos="9498"/>
        </w:tabs>
        <w:ind w:left="-5131" w:right="-569" w:firstLine="9384"/>
      </w:pPr>
    </w:p>
    <w:p w14:paraId="015E574D" w14:textId="77777777" w:rsidR="00BF2F13" w:rsidRPr="00BF2F13" w:rsidRDefault="00BF2F13" w:rsidP="00BF2F13">
      <w:pPr>
        <w:tabs>
          <w:tab w:val="left" w:pos="3052"/>
        </w:tabs>
        <w:jc w:val="center"/>
        <w:rPr>
          <w:b/>
          <w:bCs/>
          <w:sz w:val="28"/>
          <w:szCs w:val="28"/>
        </w:rPr>
      </w:pPr>
      <w:r w:rsidRPr="00BF2F13">
        <w:rPr>
          <w:b/>
          <w:bCs/>
          <w:sz w:val="28"/>
          <w:szCs w:val="28"/>
        </w:rPr>
        <w:t xml:space="preserve">Производственная программа </w:t>
      </w:r>
    </w:p>
    <w:p w14:paraId="1B47C711" w14:textId="77777777" w:rsidR="00BF2F13" w:rsidRPr="00BF2F13" w:rsidRDefault="00BF2F13" w:rsidP="00BF2F13">
      <w:pPr>
        <w:tabs>
          <w:tab w:val="left" w:pos="3052"/>
        </w:tabs>
        <w:jc w:val="center"/>
        <w:rPr>
          <w:b/>
          <w:bCs/>
          <w:sz w:val="28"/>
          <w:szCs w:val="28"/>
        </w:rPr>
      </w:pPr>
      <w:r w:rsidRPr="00BF2F13">
        <w:rPr>
          <w:b/>
          <w:bCs/>
          <w:sz w:val="28"/>
          <w:szCs w:val="28"/>
        </w:rPr>
        <w:t>ООО «Южно-Кузбасская энергетическая компания»</w:t>
      </w:r>
    </w:p>
    <w:p w14:paraId="2BACA375" w14:textId="77777777" w:rsidR="00BF2F13" w:rsidRPr="00BF2F13" w:rsidRDefault="00BF2F13" w:rsidP="00BF2F13">
      <w:pPr>
        <w:tabs>
          <w:tab w:val="left" w:pos="3052"/>
        </w:tabs>
        <w:jc w:val="center"/>
        <w:rPr>
          <w:b/>
        </w:rPr>
      </w:pPr>
      <w:r w:rsidRPr="00BF2F13">
        <w:rPr>
          <w:b/>
          <w:bCs/>
          <w:kern w:val="32"/>
          <w:sz w:val="28"/>
          <w:szCs w:val="28"/>
        </w:rPr>
        <w:t xml:space="preserve"> </w:t>
      </w:r>
      <w:r w:rsidRPr="00BF2F13">
        <w:rPr>
          <w:b/>
          <w:bCs/>
          <w:sz w:val="28"/>
          <w:szCs w:val="28"/>
        </w:rPr>
        <w:t>в сфере горячего водоснабжения в закрытой системе горячего водоснабжения на потребительском рынке Таштагольского</w:t>
      </w:r>
      <w:r w:rsidRPr="00BF2F13">
        <w:rPr>
          <w:bCs/>
          <w:color w:val="000000"/>
          <w:kern w:val="32"/>
          <w:sz w:val="28"/>
          <w:szCs w:val="28"/>
        </w:rPr>
        <w:t xml:space="preserve"> </w:t>
      </w:r>
      <w:r w:rsidRPr="00BF2F13">
        <w:rPr>
          <w:b/>
          <w:bCs/>
          <w:sz w:val="28"/>
          <w:szCs w:val="28"/>
        </w:rPr>
        <w:t>муниципального района на период с 01.01.2025 по 31.12.2031</w:t>
      </w:r>
    </w:p>
    <w:p w14:paraId="19077B0A" w14:textId="77777777" w:rsidR="00BF2F13" w:rsidRPr="00BF2F13" w:rsidRDefault="00BF2F13" w:rsidP="00BF2F13">
      <w:pPr>
        <w:rPr>
          <w:b/>
        </w:rPr>
      </w:pPr>
    </w:p>
    <w:p w14:paraId="4F07DAF4" w14:textId="77777777" w:rsidR="00BF2F13" w:rsidRPr="00BF2F13" w:rsidRDefault="00BF2F13" w:rsidP="00BF2F13"/>
    <w:p w14:paraId="7B679A31" w14:textId="77777777" w:rsidR="00BF2F13" w:rsidRPr="00BF2F13" w:rsidRDefault="00BF2F13" w:rsidP="00BF2F13">
      <w:pPr>
        <w:jc w:val="center"/>
        <w:rPr>
          <w:sz w:val="28"/>
          <w:szCs w:val="28"/>
        </w:rPr>
      </w:pPr>
      <w:r w:rsidRPr="00BF2F13">
        <w:rPr>
          <w:sz w:val="28"/>
          <w:szCs w:val="28"/>
        </w:rPr>
        <w:t>Раздел 1. Паспорт производственной программы</w:t>
      </w:r>
    </w:p>
    <w:p w14:paraId="50934056" w14:textId="77777777" w:rsidR="00BF2F13" w:rsidRPr="00BF2F13" w:rsidRDefault="00BF2F13" w:rsidP="00BF2F13">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BF2F13" w:rsidRPr="00BF2F13" w14:paraId="38C9DF3F" w14:textId="77777777" w:rsidTr="00BD168F">
        <w:trPr>
          <w:trHeight w:val="1221"/>
        </w:trPr>
        <w:tc>
          <w:tcPr>
            <w:tcW w:w="5103" w:type="dxa"/>
            <w:vAlign w:val="center"/>
          </w:tcPr>
          <w:p w14:paraId="3C180ADE" w14:textId="77777777" w:rsidR="00BF2F13" w:rsidRPr="00BF2F13" w:rsidRDefault="00BF2F13" w:rsidP="00BF2F13">
            <w:pPr>
              <w:jc w:val="center"/>
              <w:rPr>
                <w:sz w:val="28"/>
                <w:szCs w:val="28"/>
              </w:rPr>
            </w:pPr>
            <w:r w:rsidRPr="00BF2F13">
              <w:rPr>
                <w:sz w:val="28"/>
                <w:szCs w:val="28"/>
              </w:rPr>
              <w:t>Наименование организации</w:t>
            </w:r>
          </w:p>
        </w:tc>
        <w:tc>
          <w:tcPr>
            <w:tcW w:w="5104" w:type="dxa"/>
            <w:vAlign w:val="center"/>
          </w:tcPr>
          <w:p w14:paraId="0165C882" w14:textId="77777777" w:rsidR="00BF2F13" w:rsidRPr="00BF2F13" w:rsidRDefault="00BF2F13" w:rsidP="00BF2F13">
            <w:pPr>
              <w:jc w:val="center"/>
              <w:rPr>
                <w:sz w:val="28"/>
                <w:szCs w:val="28"/>
              </w:rPr>
            </w:pPr>
            <w:r w:rsidRPr="00BF2F13">
              <w:rPr>
                <w:bCs/>
                <w:color w:val="000000"/>
                <w:kern w:val="32"/>
                <w:sz w:val="28"/>
                <w:szCs w:val="28"/>
              </w:rPr>
              <w:t>ООО «Южно-Кузбасская энергетическая компания»</w:t>
            </w:r>
          </w:p>
        </w:tc>
      </w:tr>
      <w:tr w:rsidR="00BF2F13" w:rsidRPr="00BF2F13" w14:paraId="01EA9073" w14:textId="77777777" w:rsidTr="00BD168F">
        <w:trPr>
          <w:trHeight w:val="1109"/>
        </w:trPr>
        <w:tc>
          <w:tcPr>
            <w:tcW w:w="5103" w:type="dxa"/>
            <w:vAlign w:val="center"/>
          </w:tcPr>
          <w:p w14:paraId="33863A52" w14:textId="77777777" w:rsidR="00BF2F13" w:rsidRPr="00BF2F13" w:rsidRDefault="00BF2F13" w:rsidP="00BF2F13">
            <w:pPr>
              <w:jc w:val="center"/>
              <w:rPr>
                <w:sz w:val="28"/>
                <w:szCs w:val="28"/>
              </w:rPr>
            </w:pPr>
            <w:r w:rsidRPr="00BF2F13">
              <w:rPr>
                <w:sz w:val="28"/>
                <w:szCs w:val="28"/>
              </w:rPr>
              <w:t>Юридический адрес, почтовый адрес</w:t>
            </w:r>
          </w:p>
        </w:tc>
        <w:tc>
          <w:tcPr>
            <w:tcW w:w="5104" w:type="dxa"/>
            <w:vAlign w:val="center"/>
          </w:tcPr>
          <w:p w14:paraId="3F783734" w14:textId="77777777" w:rsidR="00BF2F13" w:rsidRPr="00BF2F13" w:rsidRDefault="00BF2F13" w:rsidP="00BF2F13">
            <w:pPr>
              <w:jc w:val="center"/>
              <w:rPr>
                <w:sz w:val="28"/>
                <w:szCs w:val="28"/>
              </w:rPr>
            </w:pPr>
            <w:r w:rsidRPr="00BF2F13">
              <w:rPr>
                <w:sz w:val="28"/>
                <w:szCs w:val="28"/>
              </w:rPr>
              <w:t>654006, г., Новокузнецк, ул. Невского,  д.1</w:t>
            </w:r>
          </w:p>
        </w:tc>
      </w:tr>
      <w:tr w:rsidR="00BF2F13" w:rsidRPr="00BF2F13" w14:paraId="76DD9FE3" w14:textId="77777777" w:rsidTr="00BD168F">
        <w:tc>
          <w:tcPr>
            <w:tcW w:w="5103" w:type="dxa"/>
            <w:vAlign w:val="center"/>
          </w:tcPr>
          <w:p w14:paraId="1EB434FE" w14:textId="77777777" w:rsidR="00BF2F13" w:rsidRPr="00BF2F13" w:rsidRDefault="00BF2F13" w:rsidP="00BF2F13">
            <w:pPr>
              <w:jc w:val="center"/>
              <w:rPr>
                <w:sz w:val="28"/>
                <w:szCs w:val="28"/>
              </w:rPr>
            </w:pPr>
            <w:r w:rsidRPr="00BF2F13">
              <w:rPr>
                <w:sz w:val="28"/>
                <w:szCs w:val="28"/>
              </w:rPr>
              <w:t>Наименование уполномоченного органа, утвердившего производственную программу</w:t>
            </w:r>
          </w:p>
        </w:tc>
        <w:tc>
          <w:tcPr>
            <w:tcW w:w="5104" w:type="dxa"/>
            <w:vAlign w:val="center"/>
          </w:tcPr>
          <w:p w14:paraId="0261A402" w14:textId="77777777" w:rsidR="00BF2F13" w:rsidRPr="00BF2F13" w:rsidRDefault="00BF2F13" w:rsidP="00BF2F13">
            <w:pPr>
              <w:jc w:val="center"/>
              <w:rPr>
                <w:sz w:val="28"/>
                <w:szCs w:val="28"/>
              </w:rPr>
            </w:pPr>
            <w:r w:rsidRPr="00BF2F13">
              <w:rPr>
                <w:sz w:val="28"/>
                <w:szCs w:val="28"/>
              </w:rPr>
              <w:t>Региональная энергетическая комиссия Кузбасса</w:t>
            </w:r>
          </w:p>
        </w:tc>
      </w:tr>
      <w:tr w:rsidR="00BF2F13" w:rsidRPr="00BF2F13" w14:paraId="0915DD0B" w14:textId="77777777" w:rsidTr="00BD168F">
        <w:tc>
          <w:tcPr>
            <w:tcW w:w="5103" w:type="dxa"/>
            <w:vAlign w:val="center"/>
          </w:tcPr>
          <w:p w14:paraId="2F4BCC64" w14:textId="77777777" w:rsidR="00BF2F13" w:rsidRPr="00BF2F13" w:rsidRDefault="00BF2F13" w:rsidP="00BF2F13">
            <w:pPr>
              <w:jc w:val="center"/>
              <w:rPr>
                <w:sz w:val="28"/>
                <w:szCs w:val="28"/>
              </w:rPr>
            </w:pPr>
            <w:r w:rsidRPr="00BF2F13">
              <w:rPr>
                <w:sz w:val="28"/>
                <w:szCs w:val="28"/>
              </w:rPr>
              <w:t>Юридический адрес, почтовый адрес уполномоченного органа, утвердившего производственную программу</w:t>
            </w:r>
          </w:p>
        </w:tc>
        <w:tc>
          <w:tcPr>
            <w:tcW w:w="5104" w:type="dxa"/>
            <w:vAlign w:val="center"/>
          </w:tcPr>
          <w:p w14:paraId="09ECEBBA" w14:textId="77777777" w:rsidR="00BF2F13" w:rsidRPr="00BF2F13" w:rsidRDefault="00BF2F13" w:rsidP="00BF2F13">
            <w:pPr>
              <w:jc w:val="center"/>
              <w:rPr>
                <w:sz w:val="28"/>
                <w:szCs w:val="28"/>
              </w:rPr>
            </w:pPr>
            <w:r w:rsidRPr="00BF2F13">
              <w:rPr>
                <w:sz w:val="28"/>
                <w:szCs w:val="28"/>
              </w:rPr>
              <w:t xml:space="preserve">650000, г. Кемерово, </w:t>
            </w:r>
          </w:p>
          <w:p w14:paraId="611BF86A" w14:textId="77777777" w:rsidR="00BF2F13" w:rsidRPr="00BF2F13" w:rsidRDefault="00BF2F13" w:rsidP="00BF2F13">
            <w:pPr>
              <w:jc w:val="center"/>
              <w:rPr>
                <w:sz w:val="28"/>
                <w:szCs w:val="28"/>
              </w:rPr>
            </w:pPr>
            <w:r w:rsidRPr="00BF2F13">
              <w:rPr>
                <w:sz w:val="28"/>
                <w:szCs w:val="28"/>
              </w:rPr>
              <w:t>ул. Н. Островского, д. 32</w:t>
            </w:r>
          </w:p>
        </w:tc>
      </w:tr>
    </w:tbl>
    <w:p w14:paraId="26CD9D01" w14:textId="77777777" w:rsidR="00BF2F13" w:rsidRPr="00BF2F13" w:rsidRDefault="00BF2F13" w:rsidP="00BF2F13">
      <w:pPr>
        <w:rPr>
          <w:sz w:val="28"/>
          <w:szCs w:val="28"/>
        </w:rPr>
      </w:pPr>
    </w:p>
    <w:p w14:paraId="390CF712" w14:textId="77777777" w:rsidR="00BF2F13" w:rsidRPr="00BF2F13" w:rsidRDefault="00BF2F13" w:rsidP="00BF2F13">
      <w:pPr>
        <w:jc w:val="center"/>
        <w:rPr>
          <w:bCs/>
          <w:color w:val="000000"/>
          <w:sz w:val="28"/>
          <w:szCs w:val="28"/>
        </w:rPr>
      </w:pPr>
    </w:p>
    <w:p w14:paraId="416F40DC" w14:textId="77777777" w:rsidR="00BF2F13" w:rsidRPr="00BF2F13" w:rsidRDefault="00BF2F13" w:rsidP="00BF2F13">
      <w:pPr>
        <w:jc w:val="center"/>
        <w:rPr>
          <w:bCs/>
          <w:color w:val="000000"/>
          <w:sz w:val="28"/>
          <w:szCs w:val="28"/>
        </w:rPr>
      </w:pPr>
    </w:p>
    <w:p w14:paraId="64181129" w14:textId="77777777" w:rsidR="00BF2F13" w:rsidRPr="00BF2F13" w:rsidRDefault="00BF2F13" w:rsidP="00BF2F13">
      <w:pPr>
        <w:jc w:val="center"/>
        <w:rPr>
          <w:bCs/>
          <w:color w:val="000000"/>
          <w:sz w:val="28"/>
          <w:szCs w:val="28"/>
        </w:rPr>
      </w:pPr>
    </w:p>
    <w:p w14:paraId="0A57388D" w14:textId="77777777" w:rsidR="00BF2F13" w:rsidRPr="00BF2F13" w:rsidRDefault="00BF2F13" w:rsidP="00BF2F13">
      <w:pPr>
        <w:jc w:val="center"/>
        <w:rPr>
          <w:bCs/>
          <w:color w:val="000000"/>
          <w:sz w:val="28"/>
          <w:szCs w:val="28"/>
        </w:rPr>
      </w:pPr>
    </w:p>
    <w:p w14:paraId="4F2126DA" w14:textId="77777777" w:rsidR="00BF2F13" w:rsidRPr="00BF2F13" w:rsidRDefault="00BF2F13" w:rsidP="00BF2F13">
      <w:pPr>
        <w:jc w:val="center"/>
        <w:rPr>
          <w:bCs/>
          <w:color w:val="000000"/>
          <w:sz w:val="28"/>
          <w:szCs w:val="28"/>
        </w:rPr>
      </w:pPr>
    </w:p>
    <w:p w14:paraId="45DC6AC9" w14:textId="77777777" w:rsidR="00BF2F13" w:rsidRPr="00BF2F13" w:rsidRDefault="00BF2F13" w:rsidP="00BF2F13">
      <w:pPr>
        <w:jc w:val="center"/>
        <w:rPr>
          <w:bCs/>
          <w:color w:val="000000"/>
          <w:sz w:val="28"/>
          <w:szCs w:val="28"/>
        </w:rPr>
      </w:pPr>
    </w:p>
    <w:p w14:paraId="33F988F2" w14:textId="77777777" w:rsidR="00BF2F13" w:rsidRPr="00BF2F13" w:rsidRDefault="00BF2F13" w:rsidP="00BF2F13">
      <w:pPr>
        <w:jc w:val="center"/>
        <w:rPr>
          <w:bCs/>
          <w:color w:val="000000"/>
          <w:sz w:val="28"/>
          <w:szCs w:val="28"/>
        </w:rPr>
      </w:pPr>
    </w:p>
    <w:p w14:paraId="07078349" w14:textId="77777777" w:rsidR="00BF2F13" w:rsidRPr="00BF2F13" w:rsidRDefault="00BF2F13" w:rsidP="00BF2F13">
      <w:pPr>
        <w:jc w:val="center"/>
        <w:rPr>
          <w:bCs/>
          <w:color w:val="000000"/>
          <w:sz w:val="28"/>
          <w:szCs w:val="28"/>
        </w:rPr>
      </w:pPr>
    </w:p>
    <w:p w14:paraId="4644330E" w14:textId="77777777" w:rsidR="00BF2F13" w:rsidRPr="00BF2F13" w:rsidRDefault="00BF2F13" w:rsidP="00BF2F13">
      <w:pPr>
        <w:jc w:val="center"/>
        <w:rPr>
          <w:bCs/>
          <w:color w:val="000000"/>
          <w:sz w:val="28"/>
          <w:szCs w:val="28"/>
        </w:rPr>
      </w:pPr>
    </w:p>
    <w:p w14:paraId="41676804" w14:textId="77777777" w:rsidR="00BF2F13" w:rsidRPr="00BF2F13" w:rsidRDefault="00BF2F13" w:rsidP="00BF2F13">
      <w:pPr>
        <w:jc w:val="center"/>
        <w:rPr>
          <w:bCs/>
          <w:color w:val="000000"/>
          <w:sz w:val="28"/>
          <w:szCs w:val="28"/>
        </w:rPr>
      </w:pPr>
    </w:p>
    <w:p w14:paraId="370E49AE" w14:textId="77777777" w:rsidR="00BF2F13" w:rsidRPr="00BF2F13" w:rsidRDefault="00BF2F13" w:rsidP="00BF2F13">
      <w:pPr>
        <w:jc w:val="center"/>
        <w:rPr>
          <w:bCs/>
          <w:color w:val="000000"/>
          <w:sz w:val="28"/>
          <w:szCs w:val="28"/>
        </w:rPr>
      </w:pPr>
    </w:p>
    <w:p w14:paraId="3A2D6517" w14:textId="77777777" w:rsidR="00BF2F13" w:rsidRPr="00BF2F13" w:rsidRDefault="00BF2F13" w:rsidP="00BF2F13">
      <w:pPr>
        <w:jc w:val="center"/>
        <w:rPr>
          <w:bCs/>
          <w:color w:val="000000"/>
          <w:sz w:val="28"/>
          <w:szCs w:val="28"/>
        </w:rPr>
      </w:pPr>
    </w:p>
    <w:p w14:paraId="7A8BE4C4" w14:textId="77777777" w:rsidR="00BF2F13" w:rsidRPr="00BF2F13" w:rsidRDefault="00BF2F13" w:rsidP="00BF2F13">
      <w:pPr>
        <w:jc w:val="center"/>
        <w:rPr>
          <w:bCs/>
          <w:color w:val="000000"/>
          <w:sz w:val="28"/>
          <w:szCs w:val="28"/>
        </w:rPr>
      </w:pPr>
    </w:p>
    <w:p w14:paraId="63D422FF" w14:textId="77777777" w:rsidR="00BF2F13" w:rsidRPr="00BF2F13" w:rsidRDefault="00BF2F13" w:rsidP="00BF2F13">
      <w:pPr>
        <w:jc w:val="center"/>
        <w:rPr>
          <w:bCs/>
          <w:color w:val="000000"/>
          <w:sz w:val="28"/>
          <w:szCs w:val="28"/>
        </w:rPr>
      </w:pPr>
    </w:p>
    <w:p w14:paraId="5C4F6AC6" w14:textId="77777777" w:rsidR="00BF2F13" w:rsidRPr="00BF2F13" w:rsidRDefault="00BF2F13" w:rsidP="00BF2F13">
      <w:pPr>
        <w:jc w:val="center"/>
        <w:rPr>
          <w:bCs/>
          <w:color w:val="000000"/>
          <w:sz w:val="28"/>
          <w:szCs w:val="28"/>
        </w:rPr>
        <w:sectPr w:rsidR="00BF2F13" w:rsidRPr="00BF2F13" w:rsidSect="00BF2F13">
          <w:headerReference w:type="default" r:id="rId65"/>
          <w:headerReference w:type="first" r:id="rId66"/>
          <w:pgSz w:w="11906" w:h="16838"/>
          <w:pgMar w:top="851" w:right="851" w:bottom="709" w:left="1701" w:header="709" w:footer="709" w:gutter="0"/>
          <w:cols w:space="708"/>
          <w:docGrid w:linePitch="360"/>
        </w:sectPr>
      </w:pPr>
    </w:p>
    <w:p w14:paraId="6DC01B79" w14:textId="77777777" w:rsidR="00BF2F13" w:rsidRPr="00BF2F13" w:rsidRDefault="00BF2F13" w:rsidP="00BF2F13">
      <w:pPr>
        <w:jc w:val="center"/>
        <w:rPr>
          <w:bCs/>
          <w:color w:val="000000"/>
          <w:sz w:val="28"/>
          <w:szCs w:val="28"/>
        </w:rPr>
      </w:pPr>
    </w:p>
    <w:p w14:paraId="7DEAE039" w14:textId="77777777" w:rsidR="00BF2F13" w:rsidRPr="00BF2F13" w:rsidRDefault="00BF2F13" w:rsidP="00BF2F13">
      <w:pPr>
        <w:jc w:val="center"/>
        <w:rPr>
          <w:sz w:val="28"/>
          <w:szCs w:val="28"/>
        </w:rPr>
      </w:pPr>
      <w:r w:rsidRPr="00BF2F13">
        <w:rPr>
          <w:bCs/>
          <w:color w:val="000000"/>
          <w:sz w:val="28"/>
          <w:szCs w:val="28"/>
        </w:rPr>
        <w:t xml:space="preserve">Раздел 2. </w:t>
      </w:r>
      <w:r w:rsidRPr="00BF2F13">
        <w:rPr>
          <w:sz w:val="28"/>
          <w:szCs w:val="28"/>
        </w:rPr>
        <w:t xml:space="preserve">Перечень плановых мероприятий по ремонту объектов централизованных систем горячего водоснабжения  </w:t>
      </w:r>
    </w:p>
    <w:p w14:paraId="36A8E0DF" w14:textId="77777777" w:rsidR="00BF2F13" w:rsidRPr="00BF2F13" w:rsidRDefault="00BF2F13" w:rsidP="00BF2F13">
      <w:pPr>
        <w:jc w:val="center"/>
        <w:rPr>
          <w:sz w:val="28"/>
          <w:szCs w:val="28"/>
        </w:rPr>
      </w:pPr>
      <w:r w:rsidRPr="00BF2F13">
        <w:rPr>
          <w:bCs/>
          <w:color w:val="000000"/>
          <w:kern w:val="32"/>
          <w:sz w:val="28"/>
          <w:szCs w:val="28"/>
        </w:rPr>
        <w:t xml:space="preserve">ООО «Южно-Кузбасская энергетическая компания» </w:t>
      </w:r>
      <w:r w:rsidRPr="00BF2F13">
        <w:rPr>
          <w:sz w:val="28"/>
          <w:szCs w:val="28"/>
        </w:rPr>
        <w:t xml:space="preserve">на потребительском рынке </w:t>
      </w:r>
      <w:r w:rsidRPr="00BF2F13">
        <w:rPr>
          <w:bCs/>
          <w:color w:val="000000"/>
          <w:kern w:val="32"/>
          <w:sz w:val="28"/>
          <w:szCs w:val="28"/>
        </w:rPr>
        <w:t xml:space="preserve">Таштагольского </w:t>
      </w:r>
      <w:r w:rsidRPr="00BF2F13">
        <w:rPr>
          <w:sz w:val="28"/>
          <w:szCs w:val="28"/>
        </w:rPr>
        <w:t>муниципального района</w:t>
      </w:r>
    </w:p>
    <w:p w14:paraId="07C78FBA" w14:textId="77777777" w:rsidR="00BF2F13" w:rsidRPr="00BF2F13" w:rsidRDefault="00BF2F13" w:rsidP="00BF2F13">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BF2F13" w:rsidRPr="00BF2F13" w14:paraId="53C5F748" w14:textId="77777777" w:rsidTr="00BD168F">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0DE17557" w14:textId="77777777" w:rsidR="00BF2F13" w:rsidRPr="00BF2F13" w:rsidRDefault="00BF2F13" w:rsidP="00BF2F13">
            <w:pPr>
              <w:jc w:val="center"/>
              <w:rPr>
                <w:bCs/>
                <w:color w:val="000000"/>
                <w:sz w:val="28"/>
                <w:szCs w:val="28"/>
              </w:rPr>
            </w:pPr>
            <w:r w:rsidRPr="00BF2F13">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1D5F48E0" w14:textId="77777777" w:rsidR="00BF2F13" w:rsidRPr="00BF2F13" w:rsidRDefault="00BF2F13" w:rsidP="00BF2F13">
            <w:pPr>
              <w:jc w:val="center"/>
              <w:rPr>
                <w:bCs/>
                <w:color w:val="000000"/>
                <w:sz w:val="28"/>
                <w:szCs w:val="28"/>
              </w:rPr>
            </w:pPr>
            <w:r w:rsidRPr="00BF2F13">
              <w:rPr>
                <w:bCs/>
                <w:color w:val="000000"/>
                <w:sz w:val="28"/>
                <w:szCs w:val="28"/>
              </w:rPr>
              <w:t>Срок реали-зации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B7B6AAD" w14:textId="77777777" w:rsidR="00BF2F13" w:rsidRPr="00BF2F13" w:rsidRDefault="00BF2F13" w:rsidP="00BF2F13">
            <w:pPr>
              <w:jc w:val="center"/>
              <w:rPr>
                <w:bCs/>
                <w:color w:val="000000"/>
                <w:sz w:val="28"/>
                <w:szCs w:val="28"/>
              </w:rPr>
            </w:pPr>
            <w:r w:rsidRPr="00BF2F13">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78B85C9D" w14:textId="77777777" w:rsidR="00BF2F13" w:rsidRPr="00BF2F13" w:rsidRDefault="00BF2F13" w:rsidP="00BF2F13">
            <w:pPr>
              <w:jc w:val="center"/>
              <w:rPr>
                <w:bCs/>
                <w:color w:val="000000"/>
                <w:sz w:val="28"/>
                <w:szCs w:val="28"/>
              </w:rPr>
            </w:pPr>
            <w:r w:rsidRPr="00BF2F13">
              <w:rPr>
                <w:bCs/>
                <w:color w:val="000000"/>
                <w:sz w:val="28"/>
                <w:szCs w:val="28"/>
              </w:rPr>
              <w:t>Ожидаемый эффект</w:t>
            </w:r>
          </w:p>
        </w:tc>
      </w:tr>
      <w:tr w:rsidR="00BF2F13" w:rsidRPr="00BF2F13" w14:paraId="04A15BCC" w14:textId="77777777" w:rsidTr="00BD168F">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CAC75EC" w14:textId="77777777" w:rsidR="00BF2F13" w:rsidRPr="00BF2F13" w:rsidRDefault="00BF2F13" w:rsidP="00BF2F13">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34C6BC" w14:textId="77777777" w:rsidR="00BF2F13" w:rsidRPr="00BF2F13" w:rsidRDefault="00BF2F13" w:rsidP="00BF2F13">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6B8F8A2" w14:textId="77777777" w:rsidR="00BF2F13" w:rsidRPr="00BF2F13" w:rsidRDefault="00BF2F13" w:rsidP="00BF2F13">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51272CA0" w14:textId="77777777" w:rsidR="00BF2F13" w:rsidRPr="00BF2F13" w:rsidRDefault="00BF2F13" w:rsidP="00BF2F13">
            <w:pPr>
              <w:jc w:val="center"/>
              <w:rPr>
                <w:bCs/>
                <w:color w:val="000000"/>
                <w:sz w:val="28"/>
                <w:szCs w:val="28"/>
              </w:rPr>
            </w:pPr>
            <w:r w:rsidRPr="00BF2F13">
              <w:rPr>
                <w:bCs/>
                <w:color w:val="000000"/>
                <w:sz w:val="28"/>
                <w:szCs w:val="28"/>
              </w:rPr>
              <w:t xml:space="preserve">Наименование </w:t>
            </w:r>
          </w:p>
          <w:p w14:paraId="66E7E4CB" w14:textId="77777777" w:rsidR="00BF2F13" w:rsidRPr="00BF2F13" w:rsidRDefault="00BF2F13" w:rsidP="00BF2F13">
            <w:pPr>
              <w:jc w:val="center"/>
              <w:rPr>
                <w:bCs/>
                <w:color w:val="000000"/>
                <w:sz w:val="28"/>
                <w:szCs w:val="28"/>
              </w:rPr>
            </w:pPr>
            <w:r w:rsidRPr="00BF2F13">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69412473" w14:textId="77777777" w:rsidR="00BF2F13" w:rsidRPr="00BF2F13" w:rsidRDefault="00BF2F13" w:rsidP="00BF2F13">
            <w:pPr>
              <w:jc w:val="center"/>
              <w:rPr>
                <w:bCs/>
                <w:color w:val="000000"/>
                <w:sz w:val="28"/>
                <w:szCs w:val="28"/>
              </w:rPr>
            </w:pPr>
            <w:r w:rsidRPr="00BF2F13">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03202E6A" w14:textId="77777777" w:rsidR="00BF2F13" w:rsidRPr="00BF2F13" w:rsidRDefault="00BF2F13" w:rsidP="00BF2F13">
            <w:pPr>
              <w:jc w:val="center"/>
              <w:rPr>
                <w:bCs/>
                <w:color w:val="000000"/>
                <w:sz w:val="28"/>
                <w:szCs w:val="28"/>
              </w:rPr>
            </w:pPr>
            <w:r w:rsidRPr="00BF2F13">
              <w:rPr>
                <w:bCs/>
                <w:color w:val="000000"/>
                <w:sz w:val="28"/>
                <w:szCs w:val="28"/>
              </w:rPr>
              <w:t>%</w:t>
            </w:r>
          </w:p>
        </w:tc>
      </w:tr>
      <w:tr w:rsidR="00BF2F13" w:rsidRPr="00BF2F13" w14:paraId="40A2D701" w14:textId="77777777" w:rsidTr="00BD168F">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3D4B58EF" w14:textId="77777777" w:rsidR="00BF2F13" w:rsidRPr="00BF2F13" w:rsidRDefault="00BF2F13" w:rsidP="00BF2F13">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9F9FA9" w14:textId="77777777" w:rsidR="00BF2F13" w:rsidRPr="00BF2F13" w:rsidRDefault="00BF2F13" w:rsidP="00BF2F13">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1CBCCE98" w14:textId="77777777" w:rsidR="00BF2F13" w:rsidRPr="00BF2F13" w:rsidRDefault="00BF2F13" w:rsidP="00BF2F13">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124E598A" w14:textId="77777777" w:rsidR="00BF2F13" w:rsidRPr="00BF2F13" w:rsidRDefault="00BF2F13" w:rsidP="00BF2F13">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62CDBF13" w14:textId="77777777" w:rsidR="00BF2F13" w:rsidRPr="00BF2F13" w:rsidRDefault="00BF2F13" w:rsidP="00BF2F13">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0A2821BC" w14:textId="77777777" w:rsidR="00BF2F13" w:rsidRPr="00BF2F13" w:rsidRDefault="00BF2F13" w:rsidP="00BF2F13">
            <w:pPr>
              <w:rPr>
                <w:bCs/>
                <w:color w:val="000000"/>
                <w:sz w:val="28"/>
                <w:szCs w:val="28"/>
              </w:rPr>
            </w:pPr>
          </w:p>
        </w:tc>
      </w:tr>
      <w:tr w:rsidR="00BF2F13" w:rsidRPr="00BF2F13" w14:paraId="3D3E38C1" w14:textId="77777777" w:rsidTr="00BD168F">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421F138F" w14:textId="77777777" w:rsidR="00BF2F13" w:rsidRPr="00BF2F13" w:rsidRDefault="00BF2F13" w:rsidP="00BF2F13">
            <w:pPr>
              <w:jc w:val="center"/>
              <w:rPr>
                <w:color w:val="000000"/>
                <w:sz w:val="28"/>
                <w:szCs w:val="28"/>
              </w:rPr>
            </w:pPr>
            <w:r w:rsidRPr="00BF2F13">
              <w:rPr>
                <w:color w:val="000000"/>
                <w:sz w:val="28"/>
                <w:szCs w:val="28"/>
              </w:rPr>
              <w:t xml:space="preserve">Горячее водоснабжение </w:t>
            </w:r>
          </w:p>
        </w:tc>
      </w:tr>
      <w:tr w:rsidR="00BF2F13" w:rsidRPr="00BF2F13" w14:paraId="51EB8107" w14:textId="77777777" w:rsidTr="00BD168F">
        <w:trPr>
          <w:trHeight w:val="562"/>
        </w:trPr>
        <w:tc>
          <w:tcPr>
            <w:tcW w:w="2268" w:type="dxa"/>
            <w:tcBorders>
              <w:top w:val="single" w:sz="4" w:space="0" w:color="auto"/>
              <w:left w:val="single" w:sz="4" w:space="0" w:color="auto"/>
              <w:bottom w:val="single" w:sz="4" w:space="0" w:color="auto"/>
              <w:right w:val="single" w:sz="4" w:space="0" w:color="auto"/>
            </w:tcBorders>
            <w:vAlign w:val="center"/>
          </w:tcPr>
          <w:p w14:paraId="17141BDB"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797D6EEE" w14:textId="77777777" w:rsidR="00BF2F13" w:rsidRPr="00BF2F13" w:rsidRDefault="00BF2F13" w:rsidP="00BF2F13">
            <w:pPr>
              <w:jc w:val="center"/>
              <w:rPr>
                <w:color w:val="000000"/>
                <w:sz w:val="28"/>
                <w:szCs w:val="28"/>
              </w:rPr>
            </w:pPr>
            <w:r w:rsidRPr="00BF2F13">
              <w:rPr>
                <w:color w:val="000000"/>
                <w:sz w:val="28"/>
                <w:szCs w:val="28"/>
              </w:rPr>
              <w:t>2025</w:t>
            </w:r>
          </w:p>
        </w:tc>
        <w:tc>
          <w:tcPr>
            <w:tcW w:w="2127" w:type="dxa"/>
            <w:tcBorders>
              <w:top w:val="single" w:sz="4" w:space="0" w:color="auto"/>
              <w:left w:val="single" w:sz="4" w:space="0" w:color="auto"/>
              <w:bottom w:val="single" w:sz="4" w:space="0" w:color="auto"/>
              <w:right w:val="single" w:sz="4" w:space="0" w:color="auto"/>
            </w:tcBorders>
            <w:vAlign w:val="center"/>
          </w:tcPr>
          <w:p w14:paraId="5C15A083" w14:textId="77777777" w:rsidR="00BF2F13" w:rsidRPr="00BF2F13" w:rsidRDefault="00BF2F13" w:rsidP="00BF2F13">
            <w:pPr>
              <w:jc w:val="center"/>
              <w:rPr>
                <w:color w:val="000000"/>
                <w:sz w:val="28"/>
                <w:szCs w:val="28"/>
              </w:rPr>
            </w:pPr>
            <w:r w:rsidRPr="00BF2F13">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vAlign w:val="center"/>
          </w:tcPr>
          <w:p w14:paraId="44BBABC3" w14:textId="77777777" w:rsidR="00BF2F13" w:rsidRPr="00BF2F13" w:rsidRDefault="00BF2F13" w:rsidP="00BF2F13">
            <w:pPr>
              <w:jc w:val="center"/>
              <w:rPr>
                <w:color w:val="000000"/>
                <w:sz w:val="28"/>
                <w:szCs w:val="28"/>
              </w:rPr>
            </w:pPr>
            <w:r w:rsidRPr="00BF2F13">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6EB94070"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53E9F868" w14:textId="77777777" w:rsidR="00BF2F13" w:rsidRPr="00BF2F13" w:rsidRDefault="00BF2F13" w:rsidP="00BF2F13">
            <w:pPr>
              <w:jc w:val="center"/>
              <w:rPr>
                <w:color w:val="000000"/>
                <w:sz w:val="28"/>
                <w:szCs w:val="28"/>
              </w:rPr>
            </w:pPr>
            <w:r w:rsidRPr="00BF2F13">
              <w:rPr>
                <w:color w:val="000000"/>
                <w:sz w:val="28"/>
                <w:szCs w:val="28"/>
              </w:rPr>
              <w:t>-</w:t>
            </w:r>
          </w:p>
        </w:tc>
      </w:tr>
      <w:tr w:rsidR="00BF2F13" w:rsidRPr="00BF2F13" w14:paraId="3A38ED37" w14:textId="77777777" w:rsidTr="00BD168F">
        <w:trPr>
          <w:trHeight w:val="562"/>
        </w:trPr>
        <w:tc>
          <w:tcPr>
            <w:tcW w:w="2268" w:type="dxa"/>
            <w:tcBorders>
              <w:top w:val="single" w:sz="4" w:space="0" w:color="auto"/>
              <w:left w:val="single" w:sz="4" w:space="0" w:color="auto"/>
              <w:bottom w:val="single" w:sz="4" w:space="0" w:color="auto"/>
              <w:right w:val="single" w:sz="4" w:space="0" w:color="auto"/>
            </w:tcBorders>
          </w:tcPr>
          <w:p w14:paraId="52C1BBD0" w14:textId="77777777" w:rsidR="00BF2F13" w:rsidRPr="00BF2F13" w:rsidRDefault="00BF2F13" w:rsidP="00BF2F13">
            <w:pPr>
              <w:jc w:val="cente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6D4F0555" w14:textId="77777777" w:rsidR="00BF2F13" w:rsidRPr="00BF2F13" w:rsidRDefault="00BF2F13" w:rsidP="00BF2F13">
            <w:pPr>
              <w:jc w:val="center"/>
              <w:rPr>
                <w:color w:val="000000"/>
                <w:sz w:val="28"/>
                <w:szCs w:val="28"/>
              </w:rPr>
            </w:pPr>
            <w:r w:rsidRPr="00BF2F13">
              <w:rPr>
                <w:color w:val="000000"/>
                <w:sz w:val="28"/>
                <w:szCs w:val="28"/>
              </w:rPr>
              <w:t>2026</w:t>
            </w:r>
          </w:p>
        </w:tc>
        <w:tc>
          <w:tcPr>
            <w:tcW w:w="2127" w:type="dxa"/>
            <w:tcBorders>
              <w:top w:val="single" w:sz="4" w:space="0" w:color="auto"/>
              <w:left w:val="single" w:sz="4" w:space="0" w:color="auto"/>
              <w:bottom w:val="single" w:sz="4" w:space="0" w:color="auto"/>
              <w:right w:val="single" w:sz="4" w:space="0" w:color="auto"/>
            </w:tcBorders>
          </w:tcPr>
          <w:p w14:paraId="0B8C87DE" w14:textId="77777777" w:rsidR="00BF2F13" w:rsidRPr="00BF2F13" w:rsidRDefault="00BF2F13" w:rsidP="00BF2F13">
            <w:pPr>
              <w:jc w:val="center"/>
            </w:pPr>
            <w:r w:rsidRPr="00BF2F13">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tcPr>
          <w:p w14:paraId="2944F809" w14:textId="77777777" w:rsidR="00BF2F13" w:rsidRPr="00BF2F13" w:rsidRDefault="00BF2F13" w:rsidP="00BF2F13">
            <w:pPr>
              <w:jc w:val="center"/>
            </w:pPr>
            <w:r w:rsidRPr="00BF2F13">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tcPr>
          <w:p w14:paraId="55EC4770" w14:textId="77777777" w:rsidR="00BF2F13" w:rsidRPr="00BF2F13" w:rsidRDefault="00BF2F13" w:rsidP="00BF2F13">
            <w:pPr>
              <w:jc w:val="cente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647D692E" w14:textId="77777777" w:rsidR="00BF2F13" w:rsidRPr="00BF2F13" w:rsidRDefault="00BF2F13" w:rsidP="00BF2F13">
            <w:pPr>
              <w:jc w:val="center"/>
            </w:pPr>
            <w:r w:rsidRPr="00BF2F13">
              <w:rPr>
                <w:color w:val="000000"/>
                <w:sz w:val="28"/>
                <w:szCs w:val="28"/>
              </w:rPr>
              <w:t>-</w:t>
            </w:r>
          </w:p>
        </w:tc>
      </w:tr>
      <w:tr w:rsidR="00BF2F13" w:rsidRPr="00BF2F13" w14:paraId="5D397E33" w14:textId="77777777" w:rsidTr="00BD168F">
        <w:trPr>
          <w:trHeight w:val="562"/>
        </w:trPr>
        <w:tc>
          <w:tcPr>
            <w:tcW w:w="2268" w:type="dxa"/>
            <w:tcBorders>
              <w:top w:val="single" w:sz="4" w:space="0" w:color="auto"/>
              <w:left w:val="single" w:sz="4" w:space="0" w:color="auto"/>
              <w:bottom w:val="single" w:sz="4" w:space="0" w:color="auto"/>
              <w:right w:val="single" w:sz="4" w:space="0" w:color="auto"/>
            </w:tcBorders>
          </w:tcPr>
          <w:p w14:paraId="34F13936" w14:textId="77777777" w:rsidR="00BF2F13" w:rsidRPr="00BF2F13" w:rsidRDefault="00BF2F13" w:rsidP="00BF2F13">
            <w:pPr>
              <w:jc w:val="cente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252CAB7A" w14:textId="77777777" w:rsidR="00BF2F13" w:rsidRPr="00BF2F13" w:rsidRDefault="00BF2F13" w:rsidP="00BF2F13">
            <w:pPr>
              <w:jc w:val="center"/>
              <w:rPr>
                <w:color w:val="000000"/>
                <w:sz w:val="28"/>
                <w:szCs w:val="28"/>
              </w:rPr>
            </w:pPr>
            <w:r w:rsidRPr="00BF2F13">
              <w:rPr>
                <w:color w:val="000000"/>
                <w:sz w:val="28"/>
                <w:szCs w:val="28"/>
              </w:rPr>
              <w:t>2027</w:t>
            </w:r>
          </w:p>
        </w:tc>
        <w:tc>
          <w:tcPr>
            <w:tcW w:w="2127" w:type="dxa"/>
            <w:tcBorders>
              <w:top w:val="single" w:sz="4" w:space="0" w:color="auto"/>
              <w:left w:val="single" w:sz="4" w:space="0" w:color="auto"/>
              <w:bottom w:val="single" w:sz="4" w:space="0" w:color="auto"/>
              <w:right w:val="single" w:sz="4" w:space="0" w:color="auto"/>
            </w:tcBorders>
          </w:tcPr>
          <w:p w14:paraId="3DBB3F83" w14:textId="77777777" w:rsidR="00BF2F13" w:rsidRPr="00BF2F13" w:rsidRDefault="00BF2F13" w:rsidP="00BF2F13">
            <w:pPr>
              <w:jc w:val="center"/>
            </w:pPr>
            <w:r w:rsidRPr="00BF2F13">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tcPr>
          <w:p w14:paraId="53805669" w14:textId="77777777" w:rsidR="00BF2F13" w:rsidRPr="00BF2F13" w:rsidRDefault="00BF2F13" w:rsidP="00BF2F13">
            <w:pPr>
              <w:jc w:val="center"/>
            </w:pPr>
            <w:r w:rsidRPr="00BF2F13">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tcPr>
          <w:p w14:paraId="7D7FE178" w14:textId="77777777" w:rsidR="00BF2F13" w:rsidRPr="00BF2F13" w:rsidRDefault="00BF2F13" w:rsidP="00BF2F13">
            <w:pPr>
              <w:jc w:val="cente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2DF9A4F1" w14:textId="77777777" w:rsidR="00BF2F13" w:rsidRPr="00BF2F13" w:rsidRDefault="00BF2F13" w:rsidP="00BF2F13">
            <w:pPr>
              <w:jc w:val="center"/>
            </w:pPr>
            <w:r w:rsidRPr="00BF2F13">
              <w:rPr>
                <w:color w:val="000000"/>
                <w:sz w:val="28"/>
                <w:szCs w:val="28"/>
              </w:rPr>
              <w:t>-</w:t>
            </w:r>
          </w:p>
        </w:tc>
      </w:tr>
      <w:tr w:rsidR="00BF2F13" w:rsidRPr="00BF2F13" w14:paraId="2DF6982D" w14:textId="77777777" w:rsidTr="00BD168F">
        <w:trPr>
          <w:trHeight w:val="562"/>
        </w:trPr>
        <w:tc>
          <w:tcPr>
            <w:tcW w:w="2268" w:type="dxa"/>
            <w:tcBorders>
              <w:top w:val="single" w:sz="4" w:space="0" w:color="auto"/>
              <w:left w:val="single" w:sz="4" w:space="0" w:color="auto"/>
              <w:bottom w:val="single" w:sz="4" w:space="0" w:color="auto"/>
              <w:right w:val="single" w:sz="4" w:space="0" w:color="auto"/>
            </w:tcBorders>
          </w:tcPr>
          <w:p w14:paraId="01AB63C4"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271F05A2" w14:textId="77777777" w:rsidR="00BF2F13" w:rsidRPr="00BF2F13" w:rsidRDefault="00BF2F13" w:rsidP="00BF2F13">
            <w:pPr>
              <w:jc w:val="center"/>
              <w:rPr>
                <w:color w:val="000000"/>
                <w:sz w:val="28"/>
                <w:szCs w:val="28"/>
              </w:rPr>
            </w:pPr>
            <w:r w:rsidRPr="00BF2F13">
              <w:rPr>
                <w:color w:val="000000"/>
                <w:sz w:val="28"/>
                <w:szCs w:val="28"/>
              </w:rPr>
              <w:t>2028</w:t>
            </w:r>
          </w:p>
        </w:tc>
        <w:tc>
          <w:tcPr>
            <w:tcW w:w="2127" w:type="dxa"/>
            <w:tcBorders>
              <w:top w:val="single" w:sz="4" w:space="0" w:color="auto"/>
              <w:left w:val="single" w:sz="4" w:space="0" w:color="auto"/>
              <w:bottom w:val="single" w:sz="4" w:space="0" w:color="auto"/>
              <w:right w:val="single" w:sz="4" w:space="0" w:color="auto"/>
            </w:tcBorders>
          </w:tcPr>
          <w:p w14:paraId="6C27F0DE" w14:textId="77777777" w:rsidR="00BF2F13" w:rsidRPr="00BF2F13" w:rsidRDefault="00BF2F13" w:rsidP="00BF2F13">
            <w:pPr>
              <w:jc w:val="center"/>
              <w:rPr>
                <w:color w:val="000000"/>
                <w:sz w:val="28"/>
                <w:szCs w:val="28"/>
              </w:rPr>
            </w:pPr>
            <w:r w:rsidRPr="00BF2F13">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tcPr>
          <w:p w14:paraId="53505D66" w14:textId="77777777" w:rsidR="00BF2F13" w:rsidRPr="00BF2F13" w:rsidRDefault="00BF2F13" w:rsidP="00BF2F13">
            <w:pPr>
              <w:jc w:val="center"/>
              <w:rPr>
                <w:color w:val="000000"/>
                <w:sz w:val="28"/>
                <w:szCs w:val="28"/>
              </w:rPr>
            </w:pPr>
            <w:r w:rsidRPr="00BF2F13">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tcPr>
          <w:p w14:paraId="4D1BE97F"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42D98600" w14:textId="77777777" w:rsidR="00BF2F13" w:rsidRPr="00BF2F13" w:rsidRDefault="00BF2F13" w:rsidP="00BF2F13">
            <w:pPr>
              <w:jc w:val="center"/>
              <w:rPr>
                <w:color w:val="000000"/>
                <w:sz w:val="28"/>
                <w:szCs w:val="28"/>
              </w:rPr>
            </w:pPr>
            <w:r w:rsidRPr="00BF2F13">
              <w:rPr>
                <w:color w:val="000000"/>
                <w:sz w:val="28"/>
                <w:szCs w:val="28"/>
              </w:rPr>
              <w:t>-</w:t>
            </w:r>
          </w:p>
        </w:tc>
      </w:tr>
      <w:tr w:rsidR="00BF2F13" w:rsidRPr="00BF2F13" w14:paraId="78EDEC47" w14:textId="77777777" w:rsidTr="00BD168F">
        <w:trPr>
          <w:trHeight w:val="562"/>
        </w:trPr>
        <w:tc>
          <w:tcPr>
            <w:tcW w:w="2268" w:type="dxa"/>
            <w:tcBorders>
              <w:top w:val="single" w:sz="4" w:space="0" w:color="auto"/>
              <w:left w:val="single" w:sz="4" w:space="0" w:color="auto"/>
              <w:bottom w:val="single" w:sz="4" w:space="0" w:color="auto"/>
              <w:right w:val="single" w:sz="4" w:space="0" w:color="auto"/>
            </w:tcBorders>
          </w:tcPr>
          <w:p w14:paraId="6838B895"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630E1BD8" w14:textId="77777777" w:rsidR="00BF2F13" w:rsidRPr="00BF2F13" w:rsidRDefault="00BF2F13" w:rsidP="00BF2F13">
            <w:pPr>
              <w:jc w:val="center"/>
              <w:rPr>
                <w:color w:val="000000"/>
                <w:sz w:val="28"/>
                <w:szCs w:val="28"/>
              </w:rPr>
            </w:pPr>
            <w:r w:rsidRPr="00BF2F13">
              <w:rPr>
                <w:color w:val="000000"/>
                <w:sz w:val="28"/>
                <w:szCs w:val="28"/>
              </w:rPr>
              <w:t>2029</w:t>
            </w:r>
          </w:p>
        </w:tc>
        <w:tc>
          <w:tcPr>
            <w:tcW w:w="2127" w:type="dxa"/>
            <w:tcBorders>
              <w:top w:val="single" w:sz="4" w:space="0" w:color="auto"/>
              <w:left w:val="single" w:sz="4" w:space="0" w:color="auto"/>
              <w:bottom w:val="single" w:sz="4" w:space="0" w:color="auto"/>
              <w:right w:val="single" w:sz="4" w:space="0" w:color="auto"/>
            </w:tcBorders>
          </w:tcPr>
          <w:p w14:paraId="2F4F2701" w14:textId="77777777" w:rsidR="00BF2F13" w:rsidRPr="00BF2F13" w:rsidRDefault="00BF2F13" w:rsidP="00BF2F13">
            <w:pPr>
              <w:jc w:val="center"/>
              <w:rPr>
                <w:color w:val="000000"/>
                <w:sz w:val="28"/>
                <w:szCs w:val="28"/>
              </w:rPr>
            </w:pPr>
            <w:r w:rsidRPr="00BF2F13">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tcPr>
          <w:p w14:paraId="0A981CAB" w14:textId="77777777" w:rsidR="00BF2F13" w:rsidRPr="00BF2F13" w:rsidRDefault="00BF2F13" w:rsidP="00BF2F13">
            <w:pPr>
              <w:jc w:val="center"/>
              <w:rPr>
                <w:color w:val="000000"/>
                <w:sz w:val="28"/>
                <w:szCs w:val="28"/>
              </w:rPr>
            </w:pPr>
            <w:r w:rsidRPr="00BF2F13">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tcPr>
          <w:p w14:paraId="089094A8"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2DA39DEA" w14:textId="77777777" w:rsidR="00BF2F13" w:rsidRPr="00BF2F13" w:rsidRDefault="00BF2F13" w:rsidP="00BF2F13">
            <w:pPr>
              <w:jc w:val="center"/>
              <w:rPr>
                <w:color w:val="000000"/>
                <w:sz w:val="28"/>
                <w:szCs w:val="28"/>
              </w:rPr>
            </w:pPr>
            <w:r w:rsidRPr="00BF2F13">
              <w:rPr>
                <w:color w:val="000000"/>
                <w:sz w:val="28"/>
                <w:szCs w:val="28"/>
              </w:rPr>
              <w:t>-</w:t>
            </w:r>
          </w:p>
        </w:tc>
      </w:tr>
      <w:tr w:rsidR="00BF2F13" w:rsidRPr="00BF2F13" w14:paraId="7AB298C4" w14:textId="77777777" w:rsidTr="00BD168F">
        <w:trPr>
          <w:trHeight w:val="562"/>
        </w:trPr>
        <w:tc>
          <w:tcPr>
            <w:tcW w:w="2268" w:type="dxa"/>
            <w:tcBorders>
              <w:top w:val="single" w:sz="4" w:space="0" w:color="auto"/>
              <w:left w:val="single" w:sz="4" w:space="0" w:color="auto"/>
              <w:bottom w:val="single" w:sz="4" w:space="0" w:color="auto"/>
              <w:right w:val="single" w:sz="4" w:space="0" w:color="auto"/>
            </w:tcBorders>
          </w:tcPr>
          <w:p w14:paraId="5A8E4A91"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1FCF705F" w14:textId="77777777" w:rsidR="00BF2F13" w:rsidRPr="00BF2F13" w:rsidRDefault="00BF2F13" w:rsidP="00BF2F13">
            <w:pPr>
              <w:jc w:val="center"/>
              <w:rPr>
                <w:color w:val="000000"/>
                <w:sz w:val="28"/>
                <w:szCs w:val="28"/>
              </w:rPr>
            </w:pPr>
            <w:r w:rsidRPr="00BF2F13">
              <w:rPr>
                <w:color w:val="000000"/>
                <w:sz w:val="28"/>
                <w:szCs w:val="28"/>
              </w:rPr>
              <w:t>2030</w:t>
            </w:r>
          </w:p>
        </w:tc>
        <w:tc>
          <w:tcPr>
            <w:tcW w:w="2127" w:type="dxa"/>
            <w:tcBorders>
              <w:top w:val="single" w:sz="4" w:space="0" w:color="auto"/>
              <w:left w:val="single" w:sz="4" w:space="0" w:color="auto"/>
              <w:bottom w:val="single" w:sz="4" w:space="0" w:color="auto"/>
              <w:right w:val="single" w:sz="4" w:space="0" w:color="auto"/>
            </w:tcBorders>
          </w:tcPr>
          <w:p w14:paraId="7416C23A" w14:textId="77777777" w:rsidR="00BF2F13" w:rsidRPr="00BF2F13" w:rsidRDefault="00BF2F13" w:rsidP="00BF2F13">
            <w:pPr>
              <w:jc w:val="center"/>
              <w:rPr>
                <w:color w:val="000000"/>
                <w:sz w:val="28"/>
                <w:szCs w:val="28"/>
              </w:rPr>
            </w:pPr>
            <w:r w:rsidRPr="00BF2F13">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tcPr>
          <w:p w14:paraId="2826237B" w14:textId="77777777" w:rsidR="00BF2F13" w:rsidRPr="00BF2F13" w:rsidRDefault="00BF2F13" w:rsidP="00BF2F13">
            <w:pPr>
              <w:jc w:val="center"/>
              <w:rPr>
                <w:color w:val="000000"/>
                <w:sz w:val="28"/>
                <w:szCs w:val="28"/>
              </w:rPr>
            </w:pPr>
            <w:r w:rsidRPr="00BF2F13">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tcPr>
          <w:p w14:paraId="5A2BFBA0"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64611013" w14:textId="77777777" w:rsidR="00BF2F13" w:rsidRPr="00BF2F13" w:rsidRDefault="00BF2F13" w:rsidP="00BF2F13">
            <w:pPr>
              <w:jc w:val="center"/>
              <w:rPr>
                <w:color w:val="000000"/>
                <w:sz w:val="28"/>
                <w:szCs w:val="28"/>
              </w:rPr>
            </w:pPr>
            <w:r w:rsidRPr="00BF2F13">
              <w:rPr>
                <w:color w:val="000000"/>
                <w:sz w:val="28"/>
                <w:szCs w:val="28"/>
              </w:rPr>
              <w:t>-</w:t>
            </w:r>
          </w:p>
        </w:tc>
      </w:tr>
      <w:tr w:rsidR="00BF2F13" w:rsidRPr="00BF2F13" w14:paraId="01EE2063" w14:textId="77777777" w:rsidTr="00BD168F">
        <w:trPr>
          <w:trHeight w:val="562"/>
        </w:trPr>
        <w:tc>
          <w:tcPr>
            <w:tcW w:w="2268" w:type="dxa"/>
            <w:tcBorders>
              <w:top w:val="single" w:sz="4" w:space="0" w:color="auto"/>
              <w:left w:val="single" w:sz="4" w:space="0" w:color="auto"/>
              <w:bottom w:val="single" w:sz="4" w:space="0" w:color="auto"/>
              <w:right w:val="single" w:sz="4" w:space="0" w:color="auto"/>
            </w:tcBorders>
          </w:tcPr>
          <w:p w14:paraId="309B9EAD"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5D2315E8" w14:textId="77777777" w:rsidR="00BF2F13" w:rsidRPr="00BF2F13" w:rsidRDefault="00BF2F13" w:rsidP="00BF2F13">
            <w:pPr>
              <w:jc w:val="center"/>
              <w:rPr>
                <w:color w:val="000000"/>
                <w:sz w:val="28"/>
                <w:szCs w:val="28"/>
              </w:rPr>
            </w:pPr>
            <w:r w:rsidRPr="00BF2F13">
              <w:rPr>
                <w:color w:val="000000"/>
                <w:sz w:val="28"/>
                <w:szCs w:val="28"/>
              </w:rPr>
              <w:t>2031</w:t>
            </w:r>
          </w:p>
        </w:tc>
        <w:tc>
          <w:tcPr>
            <w:tcW w:w="2127" w:type="dxa"/>
            <w:tcBorders>
              <w:top w:val="single" w:sz="4" w:space="0" w:color="auto"/>
              <w:left w:val="single" w:sz="4" w:space="0" w:color="auto"/>
              <w:bottom w:val="single" w:sz="4" w:space="0" w:color="auto"/>
              <w:right w:val="single" w:sz="4" w:space="0" w:color="auto"/>
            </w:tcBorders>
          </w:tcPr>
          <w:p w14:paraId="260C54ED" w14:textId="77777777" w:rsidR="00BF2F13" w:rsidRPr="00BF2F13" w:rsidRDefault="00BF2F13" w:rsidP="00BF2F13">
            <w:pPr>
              <w:jc w:val="center"/>
              <w:rPr>
                <w:color w:val="000000"/>
                <w:sz w:val="28"/>
                <w:szCs w:val="28"/>
              </w:rPr>
            </w:pPr>
            <w:r w:rsidRPr="00BF2F13">
              <w:rPr>
                <w:color w:val="000000"/>
                <w:sz w:val="28"/>
                <w:szCs w:val="28"/>
              </w:rPr>
              <w:t>-</w:t>
            </w:r>
          </w:p>
        </w:tc>
        <w:tc>
          <w:tcPr>
            <w:tcW w:w="2550" w:type="dxa"/>
            <w:tcBorders>
              <w:top w:val="single" w:sz="4" w:space="0" w:color="auto"/>
              <w:left w:val="single" w:sz="4" w:space="0" w:color="auto"/>
              <w:bottom w:val="single" w:sz="4" w:space="0" w:color="auto"/>
              <w:right w:val="single" w:sz="4" w:space="0" w:color="auto"/>
            </w:tcBorders>
          </w:tcPr>
          <w:p w14:paraId="4222D44D" w14:textId="77777777" w:rsidR="00BF2F13" w:rsidRPr="00BF2F13" w:rsidRDefault="00BF2F13" w:rsidP="00BF2F13">
            <w:pPr>
              <w:jc w:val="center"/>
              <w:rPr>
                <w:color w:val="000000"/>
                <w:sz w:val="28"/>
                <w:szCs w:val="28"/>
              </w:rPr>
            </w:pPr>
            <w:r w:rsidRPr="00BF2F13">
              <w:rPr>
                <w:color w:val="000000"/>
                <w:sz w:val="28"/>
                <w:szCs w:val="28"/>
              </w:rPr>
              <w:t>-</w:t>
            </w:r>
          </w:p>
        </w:tc>
        <w:tc>
          <w:tcPr>
            <w:tcW w:w="1136" w:type="dxa"/>
            <w:tcBorders>
              <w:top w:val="single" w:sz="4" w:space="0" w:color="auto"/>
              <w:left w:val="single" w:sz="4" w:space="0" w:color="auto"/>
              <w:bottom w:val="single" w:sz="4" w:space="0" w:color="auto"/>
              <w:right w:val="single" w:sz="4" w:space="0" w:color="auto"/>
            </w:tcBorders>
          </w:tcPr>
          <w:p w14:paraId="4D375D65" w14:textId="77777777" w:rsidR="00BF2F13" w:rsidRPr="00BF2F13" w:rsidRDefault="00BF2F13" w:rsidP="00BF2F13">
            <w:pPr>
              <w:jc w:val="center"/>
              <w:rPr>
                <w:color w:val="000000"/>
                <w:sz w:val="28"/>
                <w:szCs w:val="28"/>
              </w:rPr>
            </w:pPr>
            <w:r w:rsidRPr="00BF2F13">
              <w:rPr>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6006DA36" w14:textId="77777777" w:rsidR="00BF2F13" w:rsidRPr="00BF2F13" w:rsidRDefault="00BF2F13" w:rsidP="00BF2F13">
            <w:pPr>
              <w:jc w:val="center"/>
              <w:rPr>
                <w:color w:val="000000"/>
                <w:sz w:val="28"/>
                <w:szCs w:val="28"/>
              </w:rPr>
            </w:pPr>
            <w:r w:rsidRPr="00BF2F13">
              <w:rPr>
                <w:color w:val="000000"/>
                <w:sz w:val="28"/>
                <w:szCs w:val="28"/>
              </w:rPr>
              <w:t>-</w:t>
            </w:r>
          </w:p>
        </w:tc>
      </w:tr>
    </w:tbl>
    <w:p w14:paraId="275D367B" w14:textId="77777777" w:rsidR="00BF2F13" w:rsidRPr="00BF2F13" w:rsidRDefault="00BF2F13" w:rsidP="00BF2F13">
      <w:pPr>
        <w:jc w:val="center"/>
        <w:rPr>
          <w:sz w:val="28"/>
          <w:szCs w:val="28"/>
        </w:rPr>
      </w:pPr>
    </w:p>
    <w:p w14:paraId="3DFFCF39" w14:textId="77777777" w:rsidR="00BF2F13" w:rsidRPr="00BF2F13" w:rsidRDefault="00BF2F13" w:rsidP="00BF2F13">
      <w:pPr>
        <w:jc w:val="center"/>
        <w:rPr>
          <w:sz w:val="28"/>
          <w:szCs w:val="28"/>
        </w:rPr>
      </w:pPr>
    </w:p>
    <w:p w14:paraId="19BD9394" w14:textId="77777777" w:rsidR="00BF2F13" w:rsidRPr="00BF2F13" w:rsidRDefault="00BF2F13" w:rsidP="00BF2F13">
      <w:pPr>
        <w:jc w:val="center"/>
        <w:rPr>
          <w:sz w:val="28"/>
          <w:szCs w:val="28"/>
        </w:rPr>
      </w:pPr>
    </w:p>
    <w:p w14:paraId="18D34E63" w14:textId="77777777" w:rsidR="00BF2F13" w:rsidRPr="00BF2F13" w:rsidRDefault="00BF2F13" w:rsidP="00BF2F13">
      <w:pPr>
        <w:jc w:val="center"/>
        <w:rPr>
          <w:sz w:val="28"/>
          <w:szCs w:val="28"/>
        </w:rPr>
      </w:pPr>
    </w:p>
    <w:p w14:paraId="7D72F996" w14:textId="77777777" w:rsidR="00BF2F13" w:rsidRPr="00BF2F13" w:rsidRDefault="00BF2F13" w:rsidP="00BF2F13">
      <w:pPr>
        <w:jc w:val="center"/>
        <w:rPr>
          <w:sz w:val="28"/>
          <w:szCs w:val="28"/>
        </w:rPr>
      </w:pPr>
    </w:p>
    <w:p w14:paraId="3EDDF697" w14:textId="77777777" w:rsidR="00BF2F13" w:rsidRPr="00BF2F13" w:rsidRDefault="00BF2F13" w:rsidP="00BF2F13">
      <w:pPr>
        <w:jc w:val="center"/>
        <w:rPr>
          <w:sz w:val="28"/>
          <w:szCs w:val="28"/>
        </w:rPr>
      </w:pPr>
    </w:p>
    <w:p w14:paraId="6449C583" w14:textId="77777777" w:rsidR="00BF2F13" w:rsidRPr="00BF2F13" w:rsidRDefault="00BF2F13" w:rsidP="00BF2F13">
      <w:pPr>
        <w:jc w:val="center"/>
        <w:rPr>
          <w:sz w:val="28"/>
          <w:szCs w:val="28"/>
        </w:rPr>
      </w:pPr>
    </w:p>
    <w:p w14:paraId="7D2B1771" w14:textId="77777777" w:rsidR="00BF2F13" w:rsidRPr="00BF2F13" w:rsidRDefault="00BF2F13" w:rsidP="00BF2F13">
      <w:pPr>
        <w:jc w:val="center"/>
        <w:rPr>
          <w:sz w:val="28"/>
          <w:szCs w:val="28"/>
        </w:rPr>
      </w:pPr>
    </w:p>
    <w:p w14:paraId="792F369E" w14:textId="77777777" w:rsidR="00BF2F13" w:rsidRPr="00BF2F13" w:rsidRDefault="00BF2F13" w:rsidP="00BF2F13">
      <w:pPr>
        <w:jc w:val="center"/>
        <w:rPr>
          <w:sz w:val="28"/>
          <w:szCs w:val="28"/>
        </w:rPr>
      </w:pPr>
    </w:p>
    <w:p w14:paraId="234F533F" w14:textId="77777777" w:rsidR="00BF2F13" w:rsidRPr="00BF2F13" w:rsidRDefault="00BF2F13" w:rsidP="00BF2F13">
      <w:pPr>
        <w:jc w:val="center"/>
        <w:rPr>
          <w:sz w:val="28"/>
          <w:szCs w:val="28"/>
        </w:rPr>
      </w:pPr>
    </w:p>
    <w:p w14:paraId="35395780" w14:textId="77777777" w:rsidR="00BF2F13" w:rsidRPr="00BF2F13" w:rsidRDefault="00BF2F13" w:rsidP="00BF2F13">
      <w:pPr>
        <w:jc w:val="center"/>
        <w:rPr>
          <w:sz w:val="28"/>
          <w:szCs w:val="28"/>
        </w:rPr>
      </w:pPr>
    </w:p>
    <w:p w14:paraId="73DEAB81" w14:textId="77777777" w:rsidR="00BF2F13" w:rsidRPr="00BF2F13" w:rsidRDefault="00BF2F13" w:rsidP="00BF2F13">
      <w:pPr>
        <w:jc w:val="center"/>
        <w:rPr>
          <w:sz w:val="28"/>
          <w:szCs w:val="28"/>
        </w:rPr>
      </w:pPr>
    </w:p>
    <w:p w14:paraId="4066642E" w14:textId="77777777" w:rsidR="00BF2F13" w:rsidRPr="00BF2F13" w:rsidRDefault="00BF2F13" w:rsidP="00BF2F13">
      <w:pPr>
        <w:jc w:val="center"/>
        <w:rPr>
          <w:sz w:val="28"/>
          <w:szCs w:val="28"/>
        </w:rPr>
      </w:pPr>
    </w:p>
    <w:p w14:paraId="331E1D57" w14:textId="77777777" w:rsidR="00BF2F13" w:rsidRPr="00BF2F13" w:rsidRDefault="00BF2F13" w:rsidP="00BF2F13">
      <w:pPr>
        <w:jc w:val="center"/>
        <w:rPr>
          <w:sz w:val="28"/>
          <w:szCs w:val="28"/>
        </w:rPr>
      </w:pPr>
    </w:p>
    <w:p w14:paraId="25586A46" w14:textId="77777777" w:rsidR="00BF2F13" w:rsidRPr="00BF2F13" w:rsidRDefault="00BF2F13" w:rsidP="00BF2F13">
      <w:pPr>
        <w:jc w:val="center"/>
        <w:rPr>
          <w:sz w:val="28"/>
          <w:szCs w:val="28"/>
        </w:rPr>
      </w:pPr>
    </w:p>
    <w:p w14:paraId="4BF1C6D6" w14:textId="77777777" w:rsidR="00BF2F13" w:rsidRPr="00BF2F13" w:rsidRDefault="00BF2F13" w:rsidP="00BF2F13">
      <w:pPr>
        <w:jc w:val="center"/>
        <w:rPr>
          <w:sz w:val="28"/>
          <w:szCs w:val="28"/>
        </w:rPr>
      </w:pPr>
    </w:p>
    <w:p w14:paraId="1565DD8E" w14:textId="77777777" w:rsidR="00BF2F13" w:rsidRPr="00BF2F13" w:rsidRDefault="00BF2F13" w:rsidP="00BF2F13">
      <w:pPr>
        <w:jc w:val="center"/>
        <w:rPr>
          <w:sz w:val="28"/>
          <w:szCs w:val="28"/>
        </w:rPr>
      </w:pPr>
    </w:p>
    <w:p w14:paraId="7FF153F1" w14:textId="77777777" w:rsidR="00BF2F13" w:rsidRPr="00BF2F13" w:rsidRDefault="00BF2F13" w:rsidP="00BF2F13">
      <w:pPr>
        <w:jc w:val="center"/>
        <w:rPr>
          <w:sz w:val="28"/>
          <w:szCs w:val="28"/>
        </w:rPr>
      </w:pPr>
    </w:p>
    <w:p w14:paraId="682E5011" w14:textId="77777777" w:rsidR="00BF2F13" w:rsidRPr="00BF2F13" w:rsidRDefault="00BF2F13" w:rsidP="00BF2F13">
      <w:pPr>
        <w:jc w:val="center"/>
        <w:rPr>
          <w:sz w:val="28"/>
          <w:szCs w:val="28"/>
        </w:rPr>
      </w:pPr>
    </w:p>
    <w:p w14:paraId="53C27E68" w14:textId="77777777" w:rsidR="00BF2F13" w:rsidRPr="00BF2F13" w:rsidRDefault="00BF2F13" w:rsidP="00BF2F13">
      <w:pPr>
        <w:jc w:val="center"/>
        <w:rPr>
          <w:sz w:val="28"/>
          <w:szCs w:val="28"/>
        </w:rPr>
      </w:pPr>
    </w:p>
    <w:p w14:paraId="67783AA3" w14:textId="77777777" w:rsidR="00BF2F13" w:rsidRPr="00BF2F13" w:rsidRDefault="00BF2F13" w:rsidP="00BF2F13">
      <w:pPr>
        <w:jc w:val="center"/>
        <w:rPr>
          <w:sz w:val="28"/>
          <w:szCs w:val="28"/>
        </w:rPr>
      </w:pPr>
    </w:p>
    <w:p w14:paraId="0A6E7DC6" w14:textId="77777777" w:rsidR="00BF2F13" w:rsidRPr="00BF2F13" w:rsidRDefault="00BF2F13" w:rsidP="00BF2F13">
      <w:pPr>
        <w:jc w:val="center"/>
        <w:rPr>
          <w:sz w:val="28"/>
          <w:szCs w:val="28"/>
        </w:rPr>
      </w:pPr>
    </w:p>
    <w:p w14:paraId="4BDBC063" w14:textId="77777777" w:rsidR="00BF2F13" w:rsidRPr="00BF2F13" w:rsidRDefault="00BF2F13" w:rsidP="00BF2F13">
      <w:pPr>
        <w:jc w:val="center"/>
        <w:rPr>
          <w:sz w:val="28"/>
          <w:szCs w:val="28"/>
        </w:rPr>
      </w:pPr>
      <w:r w:rsidRPr="00BF2F13">
        <w:rPr>
          <w:sz w:val="28"/>
          <w:szCs w:val="28"/>
        </w:rPr>
        <w:t xml:space="preserve">3. Перечень плановых мероприятий  </w:t>
      </w:r>
    </w:p>
    <w:p w14:paraId="48707D4A" w14:textId="77777777" w:rsidR="00BF2F13" w:rsidRPr="00BF2F13" w:rsidRDefault="00BF2F13" w:rsidP="00BF2F13">
      <w:pPr>
        <w:jc w:val="center"/>
        <w:rPr>
          <w:sz w:val="28"/>
          <w:szCs w:val="28"/>
        </w:rPr>
      </w:pPr>
      <w:r w:rsidRPr="00BF2F13">
        <w:rPr>
          <w:bCs/>
          <w:color w:val="000000"/>
          <w:kern w:val="32"/>
          <w:sz w:val="28"/>
          <w:szCs w:val="28"/>
        </w:rPr>
        <w:t>ООО «Южно-Кузбасская энергетическая компания»</w:t>
      </w:r>
      <w:r w:rsidRPr="00BF2F13">
        <w:rPr>
          <w:sz w:val="28"/>
          <w:szCs w:val="28"/>
        </w:rPr>
        <w:t xml:space="preserve">, направленных  </w:t>
      </w:r>
    </w:p>
    <w:p w14:paraId="1E836C3B" w14:textId="77777777" w:rsidR="00BF2F13" w:rsidRPr="00BF2F13" w:rsidRDefault="00BF2F13" w:rsidP="00BF2F13">
      <w:pPr>
        <w:jc w:val="center"/>
        <w:rPr>
          <w:sz w:val="28"/>
          <w:szCs w:val="28"/>
        </w:rPr>
      </w:pPr>
      <w:r w:rsidRPr="00BF2F13">
        <w:rPr>
          <w:sz w:val="28"/>
          <w:szCs w:val="28"/>
        </w:rPr>
        <w:t xml:space="preserve">на улучшение качества горячей воды на потребительском рынке </w:t>
      </w:r>
      <w:r w:rsidRPr="00BF2F13">
        <w:rPr>
          <w:bCs/>
          <w:color w:val="000000"/>
          <w:kern w:val="32"/>
          <w:sz w:val="28"/>
          <w:szCs w:val="28"/>
        </w:rPr>
        <w:t xml:space="preserve">Таштагольского </w:t>
      </w:r>
      <w:r w:rsidRPr="00BF2F13">
        <w:rPr>
          <w:sz w:val="28"/>
          <w:szCs w:val="28"/>
        </w:rPr>
        <w:t>муниципального района</w:t>
      </w:r>
    </w:p>
    <w:p w14:paraId="32DBDFF0" w14:textId="77777777" w:rsidR="00BF2F13" w:rsidRPr="00BF2F13" w:rsidRDefault="00BF2F13" w:rsidP="00BF2F13">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BF2F13" w:rsidRPr="00BF2F13" w14:paraId="29AF8177" w14:textId="77777777" w:rsidTr="00BD168F">
        <w:trPr>
          <w:trHeight w:val="706"/>
        </w:trPr>
        <w:tc>
          <w:tcPr>
            <w:tcW w:w="3334" w:type="dxa"/>
            <w:vMerge w:val="restart"/>
            <w:vAlign w:val="center"/>
          </w:tcPr>
          <w:p w14:paraId="382ABF1F" w14:textId="77777777" w:rsidR="00BF2F13" w:rsidRPr="00BF2F13" w:rsidRDefault="00BF2F13" w:rsidP="00BF2F13">
            <w:pPr>
              <w:jc w:val="center"/>
              <w:rPr>
                <w:sz w:val="28"/>
                <w:szCs w:val="28"/>
              </w:rPr>
            </w:pPr>
            <w:r w:rsidRPr="00BF2F13">
              <w:rPr>
                <w:sz w:val="28"/>
                <w:szCs w:val="28"/>
              </w:rPr>
              <w:t>Наименование мероприятия</w:t>
            </w:r>
          </w:p>
        </w:tc>
        <w:tc>
          <w:tcPr>
            <w:tcW w:w="992" w:type="dxa"/>
            <w:vMerge w:val="restart"/>
            <w:vAlign w:val="center"/>
          </w:tcPr>
          <w:p w14:paraId="5AF2E64C" w14:textId="77777777" w:rsidR="00BF2F13" w:rsidRPr="00BF2F13" w:rsidRDefault="00BF2F13" w:rsidP="00BF2F13">
            <w:pPr>
              <w:jc w:val="center"/>
              <w:rPr>
                <w:sz w:val="28"/>
                <w:szCs w:val="28"/>
              </w:rPr>
            </w:pPr>
            <w:r w:rsidRPr="00BF2F13">
              <w:rPr>
                <w:sz w:val="28"/>
                <w:szCs w:val="28"/>
              </w:rPr>
              <w:t>Срок реали-зации</w:t>
            </w:r>
          </w:p>
        </w:tc>
        <w:tc>
          <w:tcPr>
            <w:tcW w:w="1451" w:type="dxa"/>
            <w:vMerge w:val="restart"/>
          </w:tcPr>
          <w:p w14:paraId="3379C9E0" w14:textId="77777777" w:rsidR="00BF2F13" w:rsidRPr="00BF2F13" w:rsidRDefault="00BF2F13" w:rsidP="00BF2F13">
            <w:pPr>
              <w:jc w:val="center"/>
              <w:rPr>
                <w:sz w:val="28"/>
                <w:szCs w:val="28"/>
              </w:rPr>
            </w:pPr>
            <w:r w:rsidRPr="00BF2F13">
              <w:rPr>
                <w:sz w:val="28"/>
                <w:szCs w:val="28"/>
              </w:rPr>
              <w:t>Финан-совые потреб-ности, тыс. руб. (без НДС)</w:t>
            </w:r>
          </w:p>
        </w:tc>
        <w:tc>
          <w:tcPr>
            <w:tcW w:w="4430" w:type="dxa"/>
            <w:gridSpan w:val="3"/>
            <w:vAlign w:val="center"/>
          </w:tcPr>
          <w:p w14:paraId="62426F2A" w14:textId="77777777" w:rsidR="00BF2F13" w:rsidRPr="00BF2F13" w:rsidRDefault="00BF2F13" w:rsidP="00BF2F13">
            <w:pPr>
              <w:jc w:val="center"/>
              <w:rPr>
                <w:sz w:val="28"/>
                <w:szCs w:val="28"/>
              </w:rPr>
            </w:pPr>
            <w:r w:rsidRPr="00BF2F13">
              <w:rPr>
                <w:sz w:val="28"/>
                <w:szCs w:val="28"/>
              </w:rPr>
              <w:t>Ожидаемый эффект</w:t>
            </w:r>
          </w:p>
        </w:tc>
      </w:tr>
      <w:tr w:rsidR="00BF2F13" w:rsidRPr="00BF2F13" w14:paraId="2143FA0F" w14:textId="77777777" w:rsidTr="00BD168F">
        <w:trPr>
          <w:trHeight w:val="844"/>
        </w:trPr>
        <w:tc>
          <w:tcPr>
            <w:tcW w:w="3334" w:type="dxa"/>
            <w:vMerge/>
          </w:tcPr>
          <w:p w14:paraId="4D067896" w14:textId="77777777" w:rsidR="00BF2F13" w:rsidRPr="00BF2F13" w:rsidRDefault="00BF2F13" w:rsidP="00BF2F13">
            <w:pPr>
              <w:jc w:val="center"/>
              <w:rPr>
                <w:sz w:val="28"/>
                <w:szCs w:val="28"/>
              </w:rPr>
            </w:pPr>
          </w:p>
        </w:tc>
        <w:tc>
          <w:tcPr>
            <w:tcW w:w="992" w:type="dxa"/>
            <w:vMerge/>
          </w:tcPr>
          <w:p w14:paraId="0C4D01D7" w14:textId="77777777" w:rsidR="00BF2F13" w:rsidRPr="00BF2F13" w:rsidRDefault="00BF2F13" w:rsidP="00BF2F13">
            <w:pPr>
              <w:jc w:val="center"/>
              <w:rPr>
                <w:sz w:val="28"/>
                <w:szCs w:val="28"/>
              </w:rPr>
            </w:pPr>
          </w:p>
        </w:tc>
        <w:tc>
          <w:tcPr>
            <w:tcW w:w="1451" w:type="dxa"/>
            <w:vMerge/>
          </w:tcPr>
          <w:p w14:paraId="014C4570" w14:textId="77777777" w:rsidR="00BF2F13" w:rsidRPr="00BF2F13" w:rsidRDefault="00BF2F13" w:rsidP="00BF2F13">
            <w:pPr>
              <w:jc w:val="center"/>
              <w:rPr>
                <w:sz w:val="28"/>
                <w:szCs w:val="28"/>
              </w:rPr>
            </w:pPr>
          </w:p>
        </w:tc>
        <w:tc>
          <w:tcPr>
            <w:tcW w:w="2304" w:type="dxa"/>
            <w:vAlign w:val="center"/>
          </w:tcPr>
          <w:p w14:paraId="6610933B" w14:textId="77777777" w:rsidR="00BF2F13" w:rsidRPr="00BF2F13" w:rsidRDefault="00BF2F13" w:rsidP="00BF2F13">
            <w:pPr>
              <w:jc w:val="center"/>
              <w:rPr>
                <w:sz w:val="28"/>
                <w:szCs w:val="28"/>
              </w:rPr>
            </w:pPr>
            <w:r w:rsidRPr="00BF2F13">
              <w:rPr>
                <w:sz w:val="28"/>
                <w:szCs w:val="28"/>
              </w:rPr>
              <w:t>Наименование показателей</w:t>
            </w:r>
          </w:p>
        </w:tc>
        <w:tc>
          <w:tcPr>
            <w:tcW w:w="1134" w:type="dxa"/>
            <w:vAlign w:val="center"/>
          </w:tcPr>
          <w:p w14:paraId="24ED2B75" w14:textId="77777777" w:rsidR="00BF2F13" w:rsidRPr="00BF2F13" w:rsidRDefault="00BF2F13" w:rsidP="00BF2F13">
            <w:pPr>
              <w:jc w:val="center"/>
              <w:rPr>
                <w:sz w:val="28"/>
                <w:szCs w:val="28"/>
              </w:rPr>
            </w:pPr>
            <w:r w:rsidRPr="00BF2F13">
              <w:rPr>
                <w:sz w:val="28"/>
                <w:szCs w:val="28"/>
              </w:rPr>
              <w:t>тыс. руб.</w:t>
            </w:r>
          </w:p>
        </w:tc>
        <w:tc>
          <w:tcPr>
            <w:tcW w:w="992" w:type="dxa"/>
            <w:vAlign w:val="center"/>
          </w:tcPr>
          <w:p w14:paraId="39A8F175" w14:textId="77777777" w:rsidR="00BF2F13" w:rsidRPr="00BF2F13" w:rsidRDefault="00BF2F13" w:rsidP="00BF2F13">
            <w:pPr>
              <w:jc w:val="center"/>
              <w:rPr>
                <w:sz w:val="28"/>
                <w:szCs w:val="28"/>
              </w:rPr>
            </w:pPr>
            <w:r w:rsidRPr="00BF2F13">
              <w:rPr>
                <w:sz w:val="28"/>
                <w:szCs w:val="28"/>
              </w:rPr>
              <w:t>%</w:t>
            </w:r>
          </w:p>
        </w:tc>
      </w:tr>
      <w:tr w:rsidR="00BF2F13" w:rsidRPr="00BF2F13" w14:paraId="7FDC9754" w14:textId="77777777" w:rsidTr="00BD168F">
        <w:tc>
          <w:tcPr>
            <w:tcW w:w="10207" w:type="dxa"/>
            <w:gridSpan w:val="6"/>
          </w:tcPr>
          <w:p w14:paraId="47DCE226" w14:textId="77777777" w:rsidR="00BF2F13" w:rsidRPr="00BF2F13" w:rsidRDefault="00BF2F13" w:rsidP="00BF2F13">
            <w:pPr>
              <w:ind w:left="720"/>
              <w:contextualSpacing/>
              <w:jc w:val="center"/>
              <w:rPr>
                <w:sz w:val="28"/>
                <w:szCs w:val="28"/>
              </w:rPr>
            </w:pPr>
            <w:r w:rsidRPr="00BF2F13">
              <w:rPr>
                <w:sz w:val="28"/>
                <w:szCs w:val="28"/>
              </w:rPr>
              <w:t>Горячее водоснабжение</w:t>
            </w:r>
          </w:p>
        </w:tc>
      </w:tr>
      <w:tr w:rsidR="00BF2F13" w:rsidRPr="00BF2F13" w14:paraId="755BED88" w14:textId="77777777" w:rsidTr="00BD168F">
        <w:tc>
          <w:tcPr>
            <w:tcW w:w="3334" w:type="dxa"/>
          </w:tcPr>
          <w:p w14:paraId="4CA67550" w14:textId="77777777" w:rsidR="00BF2F13" w:rsidRPr="00BF2F13" w:rsidRDefault="00BF2F13" w:rsidP="00BF2F13">
            <w:pPr>
              <w:jc w:val="center"/>
              <w:rPr>
                <w:color w:val="FF0000"/>
                <w:sz w:val="28"/>
                <w:szCs w:val="28"/>
              </w:rPr>
            </w:pPr>
            <w:r w:rsidRPr="00BF2F13">
              <w:rPr>
                <w:sz w:val="28"/>
                <w:szCs w:val="28"/>
              </w:rPr>
              <w:t>-</w:t>
            </w:r>
          </w:p>
        </w:tc>
        <w:tc>
          <w:tcPr>
            <w:tcW w:w="992" w:type="dxa"/>
          </w:tcPr>
          <w:p w14:paraId="28EF6B62" w14:textId="77777777" w:rsidR="00BF2F13" w:rsidRPr="00BF2F13" w:rsidRDefault="00BF2F13" w:rsidP="00BF2F13">
            <w:pPr>
              <w:jc w:val="center"/>
              <w:rPr>
                <w:sz w:val="28"/>
                <w:szCs w:val="28"/>
              </w:rPr>
            </w:pPr>
            <w:r w:rsidRPr="00BF2F13">
              <w:rPr>
                <w:sz w:val="28"/>
                <w:szCs w:val="28"/>
              </w:rPr>
              <w:t>-</w:t>
            </w:r>
          </w:p>
        </w:tc>
        <w:tc>
          <w:tcPr>
            <w:tcW w:w="1451" w:type="dxa"/>
          </w:tcPr>
          <w:p w14:paraId="03F768F8" w14:textId="77777777" w:rsidR="00BF2F13" w:rsidRPr="00BF2F13" w:rsidRDefault="00BF2F13" w:rsidP="00BF2F13">
            <w:pPr>
              <w:jc w:val="center"/>
              <w:rPr>
                <w:sz w:val="28"/>
                <w:szCs w:val="28"/>
              </w:rPr>
            </w:pPr>
            <w:r w:rsidRPr="00BF2F13">
              <w:rPr>
                <w:sz w:val="28"/>
                <w:szCs w:val="28"/>
              </w:rPr>
              <w:t>-</w:t>
            </w:r>
          </w:p>
        </w:tc>
        <w:tc>
          <w:tcPr>
            <w:tcW w:w="2304" w:type="dxa"/>
          </w:tcPr>
          <w:p w14:paraId="4582A7D1" w14:textId="77777777" w:rsidR="00BF2F13" w:rsidRPr="00BF2F13" w:rsidRDefault="00BF2F13" w:rsidP="00BF2F13">
            <w:pPr>
              <w:jc w:val="center"/>
              <w:rPr>
                <w:sz w:val="28"/>
                <w:szCs w:val="28"/>
              </w:rPr>
            </w:pPr>
            <w:r w:rsidRPr="00BF2F13">
              <w:rPr>
                <w:sz w:val="28"/>
                <w:szCs w:val="28"/>
              </w:rPr>
              <w:t>-</w:t>
            </w:r>
          </w:p>
        </w:tc>
        <w:tc>
          <w:tcPr>
            <w:tcW w:w="1134" w:type="dxa"/>
          </w:tcPr>
          <w:p w14:paraId="406CDFD5" w14:textId="77777777" w:rsidR="00BF2F13" w:rsidRPr="00BF2F13" w:rsidRDefault="00BF2F13" w:rsidP="00BF2F13">
            <w:pPr>
              <w:jc w:val="center"/>
              <w:rPr>
                <w:sz w:val="28"/>
                <w:szCs w:val="28"/>
              </w:rPr>
            </w:pPr>
            <w:r w:rsidRPr="00BF2F13">
              <w:rPr>
                <w:sz w:val="28"/>
                <w:szCs w:val="28"/>
              </w:rPr>
              <w:t>-</w:t>
            </w:r>
          </w:p>
        </w:tc>
        <w:tc>
          <w:tcPr>
            <w:tcW w:w="992" w:type="dxa"/>
          </w:tcPr>
          <w:p w14:paraId="2BD3BF3A" w14:textId="77777777" w:rsidR="00BF2F13" w:rsidRPr="00BF2F13" w:rsidRDefault="00BF2F13" w:rsidP="00BF2F13">
            <w:pPr>
              <w:jc w:val="center"/>
              <w:rPr>
                <w:sz w:val="28"/>
                <w:szCs w:val="28"/>
              </w:rPr>
            </w:pPr>
            <w:r w:rsidRPr="00BF2F13">
              <w:rPr>
                <w:sz w:val="28"/>
                <w:szCs w:val="28"/>
              </w:rPr>
              <w:t>-</w:t>
            </w:r>
          </w:p>
        </w:tc>
      </w:tr>
    </w:tbl>
    <w:p w14:paraId="62B475F6" w14:textId="77777777" w:rsidR="00BF2F13" w:rsidRPr="00BF2F13" w:rsidRDefault="00BF2F13" w:rsidP="00BF2F13">
      <w:pPr>
        <w:jc w:val="center"/>
        <w:rPr>
          <w:sz w:val="28"/>
          <w:szCs w:val="28"/>
        </w:rPr>
      </w:pPr>
    </w:p>
    <w:p w14:paraId="401E4C70" w14:textId="77777777" w:rsidR="00BF2F13" w:rsidRPr="00BF2F13" w:rsidRDefault="00BF2F13" w:rsidP="00BF2F13">
      <w:pPr>
        <w:jc w:val="center"/>
        <w:rPr>
          <w:sz w:val="28"/>
          <w:szCs w:val="28"/>
        </w:rPr>
      </w:pPr>
    </w:p>
    <w:p w14:paraId="65673801" w14:textId="77777777" w:rsidR="00BF2F13" w:rsidRPr="00BF2F13" w:rsidRDefault="00BF2F13" w:rsidP="00BF2F13">
      <w:pPr>
        <w:jc w:val="center"/>
        <w:rPr>
          <w:sz w:val="28"/>
          <w:szCs w:val="28"/>
        </w:rPr>
      </w:pPr>
    </w:p>
    <w:p w14:paraId="43DC7DF7" w14:textId="77777777" w:rsidR="00BF2F13" w:rsidRPr="00BF2F13" w:rsidRDefault="00BF2F13" w:rsidP="00BF2F13">
      <w:pPr>
        <w:jc w:val="center"/>
        <w:rPr>
          <w:sz w:val="28"/>
          <w:szCs w:val="28"/>
        </w:rPr>
      </w:pPr>
    </w:p>
    <w:p w14:paraId="7CD95361" w14:textId="77777777" w:rsidR="00BF2F13" w:rsidRPr="00BF2F13" w:rsidRDefault="00BF2F13" w:rsidP="00BF2F13">
      <w:pPr>
        <w:jc w:val="center"/>
        <w:rPr>
          <w:sz w:val="28"/>
          <w:szCs w:val="28"/>
        </w:rPr>
      </w:pPr>
    </w:p>
    <w:p w14:paraId="3860AA99" w14:textId="77777777" w:rsidR="00BF2F13" w:rsidRPr="00BF2F13" w:rsidRDefault="00BF2F13" w:rsidP="00BF2F13">
      <w:pPr>
        <w:jc w:val="center"/>
        <w:rPr>
          <w:sz w:val="28"/>
          <w:szCs w:val="28"/>
        </w:rPr>
      </w:pPr>
    </w:p>
    <w:p w14:paraId="6F7D7AE2" w14:textId="77777777" w:rsidR="00BF2F13" w:rsidRPr="00BF2F13" w:rsidRDefault="00BF2F13" w:rsidP="00BF2F13">
      <w:pPr>
        <w:jc w:val="center"/>
        <w:rPr>
          <w:sz w:val="28"/>
          <w:szCs w:val="28"/>
        </w:rPr>
      </w:pPr>
    </w:p>
    <w:p w14:paraId="3BE01EFF" w14:textId="77777777" w:rsidR="00BF2F13" w:rsidRPr="00BF2F13" w:rsidRDefault="00BF2F13" w:rsidP="00BF2F13">
      <w:pPr>
        <w:jc w:val="center"/>
        <w:rPr>
          <w:sz w:val="28"/>
          <w:szCs w:val="28"/>
        </w:rPr>
      </w:pPr>
    </w:p>
    <w:p w14:paraId="2011EFE2" w14:textId="77777777" w:rsidR="00BF2F13" w:rsidRPr="00BF2F13" w:rsidRDefault="00BF2F13" w:rsidP="00BF2F13">
      <w:pPr>
        <w:jc w:val="center"/>
        <w:rPr>
          <w:sz w:val="28"/>
          <w:szCs w:val="28"/>
        </w:rPr>
      </w:pPr>
    </w:p>
    <w:p w14:paraId="6B2C835F" w14:textId="77777777" w:rsidR="00BF2F13" w:rsidRPr="00BF2F13" w:rsidRDefault="00BF2F13" w:rsidP="00BF2F13">
      <w:pPr>
        <w:jc w:val="center"/>
        <w:rPr>
          <w:sz w:val="28"/>
          <w:szCs w:val="28"/>
        </w:rPr>
      </w:pPr>
    </w:p>
    <w:p w14:paraId="25B8BE49" w14:textId="77777777" w:rsidR="00BF2F13" w:rsidRPr="00BF2F13" w:rsidRDefault="00BF2F13" w:rsidP="00BF2F13">
      <w:pPr>
        <w:jc w:val="center"/>
        <w:rPr>
          <w:sz w:val="28"/>
          <w:szCs w:val="28"/>
        </w:rPr>
      </w:pPr>
    </w:p>
    <w:p w14:paraId="3B68CA37" w14:textId="77777777" w:rsidR="00BF2F13" w:rsidRPr="00BF2F13" w:rsidRDefault="00BF2F13" w:rsidP="00BF2F13">
      <w:pPr>
        <w:jc w:val="center"/>
        <w:rPr>
          <w:sz w:val="28"/>
          <w:szCs w:val="28"/>
        </w:rPr>
      </w:pPr>
    </w:p>
    <w:p w14:paraId="3E2275B3" w14:textId="77777777" w:rsidR="00BF2F13" w:rsidRPr="00BF2F13" w:rsidRDefault="00BF2F13" w:rsidP="00BF2F13">
      <w:pPr>
        <w:jc w:val="center"/>
        <w:rPr>
          <w:sz w:val="28"/>
          <w:szCs w:val="28"/>
        </w:rPr>
      </w:pPr>
    </w:p>
    <w:p w14:paraId="4B0A2613" w14:textId="77777777" w:rsidR="00BF2F13" w:rsidRPr="00BF2F13" w:rsidRDefault="00BF2F13" w:rsidP="00BF2F13">
      <w:pPr>
        <w:jc w:val="center"/>
        <w:rPr>
          <w:sz w:val="28"/>
          <w:szCs w:val="28"/>
        </w:rPr>
      </w:pPr>
    </w:p>
    <w:p w14:paraId="5F637CC5" w14:textId="77777777" w:rsidR="00BF2F13" w:rsidRPr="00BF2F13" w:rsidRDefault="00BF2F13" w:rsidP="00BF2F13">
      <w:pPr>
        <w:jc w:val="center"/>
        <w:rPr>
          <w:sz w:val="28"/>
          <w:szCs w:val="28"/>
        </w:rPr>
      </w:pPr>
    </w:p>
    <w:p w14:paraId="06B6718E" w14:textId="77777777" w:rsidR="00BF2F13" w:rsidRPr="00BF2F13" w:rsidRDefault="00BF2F13" w:rsidP="00BF2F13">
      <w:pPr>
        <w:jc w:val="center"/>
        <w:rPr>
          <w:sz w:val="28"/>
          <w:szCs w:val="28"/>
        </w:rPr>
      </w:pPr>
    </w:p>
    <w:p w14:paraId="202EFBDA" w14:textId="77777777" w:rsidR="00BF2F13" w:rsidRPr="00BF2F13" w:rsidRDefault="00BF2F13" w:rsidP="00BF2F13">
      <w:pPr>
        <w:jc w:val="center"/>
        <w:rPr>
          <w:sz w:val="28"/>
          <w:szCs w:val="28"/>
        </w:rPr>
      </w:pPr>
    </w:p>
    <w:p w14:paraId="45809490" w14:textId="77777777" w:rsidR="00BF2F13" w:rsidRPr="00BF2F13" w:rsidRDefault="00BF2F13" w:rsidP="00BF2F13">
      <w:pPr>
        <w:jc w:val="center"/>
        <w:rPr>
          <w:sz w:val="28"/>
          <w:szCs w:val="28"/>
        </w:rPr>
      </w:pPr>
    </w:p>
    <w:p w14:paraId="70D04541" w14:textId="77777777" w:rsidR="00BF2F13" w:rsidRPr="00BF2F13" w:rsidRDefault="00BF2F13" w:rsidP="00BF2F13">
      <w:pPr>
        <w:jc w:val="center"/>
        <w:rPr>
          <w:sz w:val="28"/>
          <w:szCs w:val="28"/>
        </w:rPr>
      </w:pPr>
    </w:p>
    <w:p w14:paraId="00FDD2DE" w14:textId="77777777" w:rsidR="00BF2F13" w:rsidRPr="00BF2F13" w:rsidRDefault="00BF2F13" w:rsidP="00BF2F13">
      <w:pPr>
        <w:jc w:val="center"/>
        <w:rPr>
          <w:sz w:val="28"/>
          <w:szCs w:val="28"/>
        </w:rPr>
      </w:pPr>
    </w:p>
    <w:p w14:paraId="248F32B1" w14:textId="77777777" w:rsidR="00BF2F13" w:rsidRPr="00BF2F13" w:rsidRDefault="00BF2F13" w:rsidP="00BF2F13">
      <w:pPr>
        <w:jc w:val="center"/>
        <w:rPr>
          <w:sz w:val="28"/>
          <w:szCs w:val="28"/>
        </w:rPr>
      </w:pPr>
    </w:p>
    <w:p w14:paraId="249871F1" w14:textId="77777777" w:rsidR="00BF2F13" w:rsidRPr="00BF2F13" w:rsidRDefault="00BF2F13" w:rsidP="00BF2F13">
      <w:pPr>
        <w:jc w:val="center"/>
        <w:rPr>
          <w:sz w:val="28"/>
          <w:szCs w:val="28"/>
        </w:rPr>
      </w:pPr>
    </w:p>
    <w:p w14:paraId="0757EE07" w14:textId="77777777" w:rsidR="00BF2F13" w:rsidRPr="00BF2F13" w:rsidRDefault="00BF2F13" w:rsidP="00BF2F13">
      <w:pPr>
        <w:jc w:val="center"/>
        <w:rPr>
          <w:sz w:val="28"/>
          <w:szCs w:val="28"/>
        </w:rPr>
      </w:pPr>
    </w:p>
    <w:p w14:paraId="5353389A" w14:textId="77777777" w:rsidR="00BF2F13" w:rsidRPr="00BF2F13" w:rsidRDefault="00BF2F13" w:rsidP="00BF2F13">
      <w:pPr>
        <w:jc w:val="center"/>
        <w:rPr>
          <w:sz w:val="28"/>
          <w:szCs w:val="28"/>
        </w:rPr>
      </w:pPr>
    </w:p>
    <w:p w14:paraId="3AAF5B07" w14:textId="77777777" w:rsidR="00BF2F13" w:rsidRPr="00BF2F13" w:rsidRDefault="00BF2F13" w:rsidP="00BF2F13">
      <w:pPr>
        <w:jc w:val="center"/>
        <w:rPr>
          <w:sz w:val="28"/>
          <w:szCs w:val="28"/>
        </w:rPr>
      </w:pPr>
    </w:p>
    <w:p w14:paraId="7443ED10" w14:textId="77777777" w:rsidR="00BF2F13" w:rsidRPr="00BF2F13" w:rsidRDefault="00BF2F13" w:rsidP="00BF2F13">
      <w:pPr>
        <w:jc w:val="center"/>
        <w:rPr>
          <w:sz w:val="28"/>
          <w:szCs w:val="28"/>
        </w:rPr>
      </w:pPr>
    </w:p>
    <w:p w14:paraId="6CEA70A0" w14:textId="77777777" w:rsidR="00BF2F13" w:rsidRPr="00BF2F13" w:rsidRDefault="00BF2F13" w:rsidP="00BF2F13">
      <w:pPr>
        <w:jc w:val="center"/>
        <w:rPr>
          <w:sz w:val="28"/>
          <w:szCs w:val="28"/>
        </w:rPr>
      </w:pPr>
    </w:p>
    <w:p w14:paraId="78EFA707" w14:textId="77777777" w:rsidR="00BF2F13" w:rsidRPr="00BF2F13" w:rsidRDefault="00BF2F13" w:rsidP="00BF2F13">
      <w:pPr>
        <w:jc w:val="center"/>
        <w:rPr>
          <w:sz w:val="28"/>
          <w:szCs w:val="28"/>
        </w:rPr>
      </w:pPr>
    </w:p>
    <w:p w14:paraId="1CE7AFF5" w14:textId="77777777" w:rsidR="00BF2F13" w:rsidRPr="00BF2F13" w:rsidRDefault="00BF2F13" w:rsidP="00BF2F13">
      <w:pPr>
        <w:jc w:val="center"/>
        <w:rPr>
          <w:sz w:val="28"/>
          <w:szCs w:val="28"/>
        </w:rPr>
      </w:pPr>
    </w:p>
    <w:p w14:paraId="7F55F994" w14:textId="77777777" w:rsidR="00BF2F13" w:rsidRPr="00BF2F13" w:rsidRDefault="00BF2F13" w:rsidP="00BF2F13">
      <w:pPr>
        <w:jc w:val="center"/>
        <w:rPr>
          <w:sz w:val="28"/>
          <w:szCs w:val="28"/>
        </w:rPr>
      </w:pPr>
    </w:p>
    <w:p w14:paraId="2054B015" w14:textId="77777777" w:rsidR="00BF2F13" w:rsidRPr="00BF2F13" w:rsidRDefault="00BF2F13" w:rsidP="00BF2F13">
      <w:pPr>
        <w:jc w:val="center"/>
        <w:rPr>
          <w:sz w:val="28"/>
          <w:szCs w:val="28"/>
        </w:rPr>
      </w:pPr>
    </w:p>
    <w:p w14:paraId="6BF3DF48" w14:textId="77777777" w:rsidR="00BF2F13" w:rsidRPr="00BF2F13" w:rsidRDefault="00BF2F13" w:rsidP="00BF2F13">
      <w:pPr>
        <w:jc w:val="center"/>
        <w:rPr>
          <w:sz w:val="28"/>
          <w:szCs w:val="28"/>
        </w:rPr>
      </w:pPr>
    </w:p>
    <w:p w14:paraId="05C9BC34" w14:textId="77777777" w:rsidR="00BF2F13" w:rsidRPr="00BF2F13" w:rsidRDefault="00BF2F13" w:rsidP="00BF2F13">
      <w:pPr>
        <w:jc w:val="center"/>
        <w:rPr>
          <w:sz w:val="28"/>
          <w:szCs w:val="28"/>
        </w:rPr>
      </w:pPr>
      <w:r w:rsidRPr="00BF2F13">
        <w:rPr>
          <w:sz w:val="28"/>
          <w:szCs w:val="28"/>
        </w:rPr>
        <w:lastRenderedPageBreak/>
        <w:t xml:space="preserve">Раздел 4. 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w:t>
      </w:r>
      <w:r w:rsidRPr="00BF2F13">
        <w:rPr>
          <w:bCs/>
          <w:color w:val="000000"/>
          <w:kern w:val="32"/>
          <w:sz w:val="28"/>
          <w:szCs w:val="28"/>
        </w:rPr>
        <w:t xml:space="preserve">ООО «Южно-Кузбасская энергетическая компания» </w:t>
      </w:r>
      <w:r w:rsidRPr="00BF2F13">
        <w:rPr>
          <w:sz w:val="28"/>
          <w:szCs w:val="28"/>
        </w:rPr>
        <w:t xml:space="preserve">на потребительском рынке </w:t>
      </w:r>
      <w:r w:rsidRPr="00BF2F13">
        <w:rPr>
          <w:bCs/>
          <w:color w:val="000000"/>
          <w:kern w:val="32"/>
          <w:sz w:val="28"/>
          <w:szCs w:val="28"/>
        </w:rPr>
        <w:t xml:space="preserve">Таштагольского </w:t>
      </w:r>
      <w:r w:rsidRPr="00BF2F13">
        <w:rPr>
          <w:sz w:val="28"/>
          <w:szCs w:val="28"/>
        </w:rPr>
        <w:t>муниципального района</w:t>
      </w:r>
    </w:p>
    <w:p w14:paraId="2745D1DC" w14:textId="77777777" w:rsidR="00BF2F13" w:rsidRPr="00BF2F13" w:rsidRDefault="00BF2F13" w:rsidP="00BF2F13">
      <w:pPr>
        <w:jc w:val="center"/>
        <w:rPr>
          <w:sz w:val="28"/>
          <w:szCs w:val="28"/>
        </w:rPr>
      </w:pPr>
    </w:p>
    <w:tbl>
      <w:tblPr>
        <w:tblStyle w:val="ae"/>
        <w:tblW w:w="10207" w:type="dxa"/>
        <w:tblInd w:w="-431" w:type="dxa"/>
        <w:tblLook w:val="04A0" w:firstRow="1" w:lastRow="0" w:firstColumn="1" w:lastColumn="0" w:noHBand="0" w:noVBand="1"/>
      </w:tblPr>
      <w:tblGrid>
        <w:gridCol w:w="3334"/>
        <w:gridCol w:w="992"/>
        <w:gridCol w:w="1451"/>
        <w:gridCol w:w="2304"/>
        <w:gridCol w:w="1134"/>
        <w:gridCol w:w="992"/>
      </w:tblGrid>
      <w:tr w:rsidR="00BF2F13" w:rsidRPr="00BF2F13" w14:paraId="2B6B78AC" w14:textId="77777777" w:rsidTr="00BD168F">
        <w:trPr>
          <w:trHeight w:val="706"/>
        </w:trPr>
        <w:tc>
          <w:tcPr>
            <w:tcW w:w="3334" w:type="dxa"/>
            <w:vMerge w:val="restart"/>
            <w:vAlign w:val="center"/>
          </w:tcPr>
          <w:p w14:paraId="3C90BCE3" w14:textId="77777777" w:rsidR="00BF2F13" w:rsidRPr="00BF2F13" w:rsidRDefault="00BF2F13" w:rsidP="00BF2F13">
            <w:pPr>
              <w:jc w:val="center"/>
              <w:rPr>
                <w:sz w:val="28"/>
                <w:szCs w:val="28"/>
              </w:rPr>
            </w:pPr>
            <w:r w:rsidRPr="00BF2F13">
              <w:rPr>
                <w:sz w:val="28"/>
                <w:szCs w:val="28"/>
              </w:rPr>
              <w:t>Наименование мероприятия</w:t>
            </w:r>
          </w:p>
        </w:tc>
        <w:tc>
          <w:tcPr>
            <w:tcW w:w="992" w:type="dxa"/>
            <w:vMerge w:val="restart"/>
            <w:vAlign w:val="center"/>
          </w:tcPr>
          <w:p w14:paraId="17AB33BF" w14:textId="77777777" w:rsidR="00BF2F13" w:rsidRPr="00BF2F13" w:rsidRDefault="00BF2F13" w:rsidP="00BF2F13">
            <w:pPr>
              <w:jc w:val="center"/>
              <w:rPr>
                <w:sz w:val="28"/>
                <w:szCs w:val="28"/>
              </w:rPr>
            </w:pPr>
            <w:r w:rsidRPr="00BF2F13">
              <w:rPr>
                <w:sz w:val="28"/>
                <w:szCs w:val="28"/>
              </w:rPr>
              <w:t>Срок реали-зации</w:t>
            </w:r>
          </w:p>
        </w:tc>
        <w:tc>
          <w:tcPr>
            <w:tcW w:w="1451" w:type="dxa"/>
            <w:vMerge w:val="restart"/>
          </w:tcPr>
          <w:p w14:paraId="1DECF3B7" w14:textId="77777777" w:rsidR="00BF2F13" w:rsidRPr="00BF2F13" w:rsidRDefault="00BF2F13" w:rsidP="00BF2F13">
            <w:pPr>
              <w:jc w:val="center"/>
              <w:rPr>
                <w:sz w:val="28"/>
                <w:szCs w:val="28"/>
              </w:rPr>
            </w:pPr>
            <w:r w:rsidRPr="00BF2F13">
              <w:rPr>
                <w:sz w:val="28"/>
                <w:szCs w:val="28"/>
              </w:rPr>
              <w:t>Финан-совые потреб-ности, тыс. руб. (без НДС)</w:t>
            </w:r>
          </w:p>
        </w:tc>
        <w:tc>
          <w:tcPr>
            <w:tcW w:w="4430" w:type="dxa"/>
            <w:gridSpan w:val="3"/>
            <w:vAlign w:val="center"/>
          </w:tcPr>
          <w:p w14:paraId="264E7857" w14:textId="77777777" w:rsidR="00BF2F13" w:rsidRPr="00BF2F13" w:rsidRDefault="00BF2F13" w:rsidP="00BF2F13">
            <w:pPr>
              <w:jc w:val="center"/>
              <w:rPr>
                <w:sz w:val="28"/>
                <w:szCs w:val="28"/>
              </w:rPr>
            </w:pPr>
            <w:r w:rsidRPr="00BF2F13">
              <w:rPr>
                <w:sz w:val="28"/>
                <w:szCs w:val="28"/>
              </w:rPr>
              <w:t>Ожидаемый эффект</w:t>
            </w:r>
          </w:p>
        </w:tc>
      </w:tr>
      <w:tr w:rsidR="00BF2F13" w:rsidRPr="00BF2F13" w14:paraId="36957D9A" w14:textId="77777777" w:rsidTr="00BD168F">
        <w:trPr>
          <w:trHeight w:val="844"/>
        </w:trPr>
        <w:tc>
          <w:tcPr>
            <w:tcW w:w="3334" w:type="dxa"/>
            <w:vMerge/>
          </w:tcPr>
          <w:p w14:paraId="55013ADF" w14:textId="77777777" w:rsidR="00BF2F13" w:rsidRPr="00BF2F13" w:rsidRDefault="00BF2F13" w:rsidP="00BF2F13">
            <w:pPr>
              <w:jc w:val="center"/>
              <w:rPr>
                <w:sz w:val="28"/>
                <w:szCs w:val="28"/>
              </w:rPr>
            </w:pPr>
          </w:p>
        </w:tc>
        <w:tc>
          <w:tcPr>
            <w:tcW w:w="992" w:type="dxa"/>
            <w:vMerge/>
          </w:tcPr>
          <w:p w14:paraId="2B3C556E" w14:textId="77777777" w:rsidR="00BF2F13" w:rsidRPr="00BF2F13" w:rsidRDefault="00BF2F13" w:rsidP="00BF2F13">
            <w:pPr>
              <w:jc w:val="center"/>
              <w:rPr>
                <w:sz w:val="28"/>
                <w:szCs w:val="28"/>
              </w:rPr>
            </w:pPr>
          </w:p>
        </w:tc>
        <w:tc>
          <w:tcPr>
            <w:tcW w:w="1451" w:type="dxa"/>
            <w:vMerge/>
          </w:tcPr>
          <w:p w14:paraId="44A61D53" w14:textId="77777777" w:rsidR="00BF2F13" w:rsidRPr="00BF2F13" w:rsidRDefault="00BF2F13" w:rsidP="00BF2F13">
            <w:pPr>
              <w:jc w:val="center"/>
              <w:rPr>
                <w:sz w:val="28"/>
                <w:szCs w:val="28"/>
              </w:rPr>
            </w:pPr>
          </w:p>
        </w:tc>
        <w:tc>
          <w:tcPr>
            <w:tcW w:w="2304" w:type="dxa"/>
            <w:vAlign w:val="center"/>
          </w:tcPr>
          <w:p w14:paraId="33BFD41E" w14:textId="77777777" w:rsidR="00BF2F13" w:rsidRPr="00BF2F13" w:rsidRDefault="00BF2F13" w:rsidP="00BF2F13">
            <w:pPr>
              <w:jc w:val="center"/>
              <w:rPr>
                <w:sz w:val="28"/>
                <w:szCs w:val="28"/>
              </w:rPr>
            </w:pPr>
            <w:r w:rsidRPr="00BF2F13">
              <w:rPr>
                <w:sz w:val="28"/>
                <w:szCs w:val="28"/>
              </w:rPr>
              <w:t>Наименование показателей</w:t>
            </w:r>
          </w:p>
        </w:tc>
        <w:tc>
          <w:tcPr>
            <w:tcW w:w="1134" w:type="dxa"/>
            <w:vAlign w:val="center"/>
          </w:tcPr>
          <w:p w14:paraId="61394A01" w14:textId="77777777" w:rsidR="00BF2F13" w:rsidRPr="00BF2F13" w:rsidRDefault="00BF2F13" w:rsidP="00BF2F13">
            <w:pPr>
              <w:jc w:val="center"/>
              <w:rPr>
                <w:sz w:val="28"/>
                <w:szCs w:val="28"/>
              </w:rPr>
            </w:pPr>
            <w:r w:rsidRPr="00BF2F13">
              <w:rPr>
                <w:sz w:val="28"/>
                <w:szCs w:val="28"/>
              </w:rPr>
              <w:t>тыс. руб.</w:t>
            </w:r>
          </w:p>
        </w:tc>
        <w:tc>
          <w:tcPr>
            <w:tcW w:w="992" w:type="dxa"/>
            <w:vAlign w:val="center"/>
          </w:tcPr>
          <w:p w14:paraId="6DD8F0A9" w14:textId="77777777" w:rsidR="00BF2F13" w:rsidRPr="00BF2F13" w:rsidRDefault="00BF2F13" w:rsidP="00BF2F13">
            <w:pPr>
              <w:jc w:val="center"/>
              <w:rPr>
                <w:sz w:val="28"/>
                <w:szCs w:val="28"/>
              </w:rPr>
            </w:pPr>
            <w:r w:rsidRPr="00BF2F13">
              <w:rPr>
                <w:sz w:val="28"/>
                <w:szCs w:val="28"/>
              </w:rPr>
              <w:t>%</w:t>
            </w:r>
          </w:p>
        </w:tc>
      </w:tr>
      <w:tr w:rsidR="00BF2F13" w:rsidRPr="00BF2F13" w14:paraId="49899D9F" w14:textId="77777777" w:rsidTr="00BD168F">
        <w:tc>
          <w:tcPr>
            <w:tcW w:w="10207" w:type="dxa"/>
            <w:gridSpan w:val="6"/>
          </w:tcPr>
          <w:p w14:paraId="200060AD" w14:textId="77777777" w:rsidR="00BF2F13" w:rsidRPr="00BF2F13" w:rsidRDefault="00BF2F13" w:rsidP="00BF2F13">
            <w:pPr>
              <w:ind w:left="720"/>
              <w:contextualSpacing/>
              <w:jc w:val="center"/>
              <w:rPr>
                <w:sz w:val="28"/>
                <w:szCs w:val="28"/>
              </w:rPr>
            </w:pPr>
            <w:r w:rsidRPr="00BF2F13">
              <w:rPr>
                <w:sz w:val="28"/>
                <w:szCs w:val="28"/>
              </w:rPr>
              <w:t>Горячее водоснабжение</w:t>
            </w:r>
          </w:p>
        </w:tc>
      </w:tr>
      <w:tr w:rsidR="00BF2F13" w:rsidRPr="00BF2F13" w14:paraId="6A426E25" w14:textId="77777777" w:rsidTr="00BD168F">
        <w:tc>
          <w:tcPr>
            <w:tcW w:w="3334" w:type="dxa"/>
          </w:tcPr>
          <w:p w14:paraId="3F70AF42" w14:textId="77777777" w:rsidR="00BF2F13" w:rsidRPr="00BF2F13" w:rsidRDefault="00BF2F13" w:rsidP="00BF2F13">
            <w:pPr>
              <w:jc w:val="center"/>
              <w:rPr>
                <w:color w:val="FF0000"/>
                <w:sz w:val="28"/>
                <w:szCs w:val="28"/>
              </w:rPr>
            </w:pPr>
            <w:r w:rsidRPr="00BF2F13">
              <w:rPr>
                <w:sz w:val="28"/>
                <w:szCs w:val="28"/>
              </w:rPr>
              <w:t>-</w:t>
            </w:r>
          </w:p>
        </w:tc>
        <w:tc>
          <w:tcPr>
            <w:tcW w:w="992" w:type="dxa"/>
          </w:tcPr>
          <w:p w14:paraId="6100504A" w14:textId="77777777" w:rsidR="00BF2F13" w:rsidRPr="00BF2F13" w:rsidRDefault="00BF2F13" w:rsidP="00BF2F13">
            <w:pPr>
              <w:jc w:val="center"/>
              <w:rPr>
                <w:sz w:val="28"/>
                <w:szCs w:val="28"/>
              </w:rPr>
            </w:pPr>
            <w:r w:rsidRPr="00BF2F13">
              <w:rPr>
                <w:sz w:val="28"/>
                <w:szCs w:val="28"/>
              </w:rPr>
              <w:t>-</w:t>
            </w:r>
          </w:p>
        </w:tc>
        <w:tc>
          <w:tcPr>
            <w:tcW w:w="1451" w:type="dxa"/>
          </w:tcPr>
          <w:p w14:paraId="64151480" w14:textId="77777777" w:rsidR="00BF2F13" w:rsidRPr="00BF2F13" w:rsidRDefault="00BF2F13" w:rsidP="00BF2F13">
            <w:pPr>
              <w:jc w:val="center"/>
              <w:rPr>
                <w:sz w:val="28"/>
                <w:szCs w:val="28"/>
              </w:rPr>
            </w:pPr>
            <w:r w:rsidRPr="00BF2F13">
              <w:rPr>
                <w:sz w:val="28"/>
                <w:szCs w:val="28"/>
              </w:rPr>
              <w:t>-</w:t>
            </w:r>
          </w:p>
        </w:tc>
        <w:tc>
          <w:tcPr>
            <w:tcW w:w="2304" w:type="dxa"/>
          </w:tcPr>
          <w:p w14:paraId="17C068BD" w14:textId="77777777" w:rsidR="00BF2F13" w:rsidRPr="00BF2F13" w:rsidRDefault="00BF2F13" w:rsidP="00BF2F13">
            <w:pPr>
              <w:jc w:val="center"/>
              <w:rPr>
                <w:sz w:val="28"/>
                <w:szCs w:val="28"/>
              </w:rPr>
            </w:pPr>
            <w:r w:rsidRPr="00BF2F13">
              <w:rPr>
                <w:sz w:val="28"/>
                <w:szCs w:val="28"/>
              </w:rPr>
              <w:t>-</w:t>
            </w:r>
          </w:p>
        </w:tc>
        <w:tc>
          <w:tcPr>
            <w:tcW w:w="1134" w:type="dxa"/>
          </w:tcPr>
          <w:p w14:paraId="4B7EE643" w14:textId="77777777" w:rsidR="00BF2F13" w:rsidRPr="00BF2F13" w:rsidRDefault="00BF2F13" w:rsidP="00BF2F13">
            <w:pPr>
              <w:jc w:val="center"/>
              <w:rPr>
                <w:sz w:val="28"/>
                <w:szCs w:val="28"/>
              </w:rPr>
            </w:pPr>
            <w:r w:rsidRPr="00BF2F13">
              <w:rPr>
                <w:sz w:val="28"/>
                <w:szCs w:val="28"/>
              </w:rPr>
              <w:t>-</w:t>
            </w:r>
          </w:p>
        </w:tc>
        <w:tc>
          <w:tcPr>
            <w:tcW w:w="992" w:type="dxa"/>
          </w:tcPr>
          <w:p w14:paraId="5E547CBE" w14:textId="77777777" w:rsidR="00BF2F13" w:rsidRPr="00BF2F13" w:rsidRDefault="00BF2F13" w:rsidP="00BF2F13">
            <w:pPr>
              <w:jc w:val="center"/>
              <w:rPr>
                <w:sz w:val="28"/>
                <w:szCs w:val="28"/>
              </w:rPr>
            </w:pPr>
            <w:r w:rsidRPr="00BF2F13">
              <w:rPr>
                <w:sz w:val="28"/>
                <w:szCs w:val="28"/>
              </w:rPr>
              <w:t>-</w:t>
            </w:r>
          </w:p>
        </w:tc>
      </w:tr>
    </w:tbl>
    <w:p w14:paraId="11887B94" w14:textId="77777777" w:rsidR="00BF2F13" w:rsidRPr="00BF2F13" w:rsidRDefault="00BF2F13" w:rsidP="00BF2F13">
      <w:pPr>
        <w:jc w:val="center"/>
        <w:rPr>
          <w:sz w:val="28"/>
          <w:szCs w:val="28"/>
        </w:rPr>
      </w:pPr>
    </w:p>
    <w:p w14:paraId="3BF99317" w14:textId="77777777" w:rsidR="00BF2F13" w:rsidRPr="00BF2F13" w:rsidRDefault="00BF2F13" w:rsidP="00BF2F13">
      <w:pPr>
        <w:jc w:val="center"/>
        <w:rPr>
          <w:sz w:val="28"/>
          <w:szCs w:val="28"/>
        </w:rPr>
      </w:pPr>
    </w:p>
    <w:p w14:paraId="708CA747" w14:textId="77777777" w:rsidR="00BF2F13" w:rsidRPr="00BF2F13" w:rsidRDefault="00BF2F13" w:rsidP="00BF2F13">
      <w:pPr>
        <w:jc w:val="center"/>
        <w:rPr>
          <w:sz w:val="28"/>
          <w:szCs w:val="28"/>
        </w:rPr>
      </w:pPr>
    </w:p>
    <w:p w14:paraId="5EFA4B66" w14:textId="77777777" w:rsidR="00BF2F13" w:rsidRPr="00BF2F13" w:rsidRDefault="00BF2F13" w:rsidP="00BF2F13">
      <w:pPr>
        <w:ind w:left="-142" w:right="-144"/>
        <w:jc w:val="center"/>
        <w:rPr>
          <w:sz w:val="28"/>
          <w:szCs w:val="28"/>
        </w:rPr>
      </w:pPr>
    </w:p>
    <w:p w14:paraId="432B6497" w14:textId="77777777" w:rsidR="00BF2F13" w:rsidRPr="00BF2F13" w:rsidRDefault="00BF2F13" w:rsidP="00BF2F13">
      <w:pPr>
        <w:ind w:left="-142" w:right="-144"/>
        <w:jc w:val="center"/>
        <w:rPr>
          <w:sz w:val="28"/>
          <w:szCs w:val="28"/>
        </w:rPr>
      </w:pPr>
    </w:p>
    <w:p w14:paraId="72BEDB34" w14:textId="77777777" w:rsidR="00BF2F13" w:rsidRPr="00BF2F13" w:rsidRDefault="00BF2F13" w:rsidP="00BF2F13">
      <w:pPr>
        <w:ind w:left="-142" w:right="-144"/>
        <w:jc w:val="center"/>
        <w:rPr>
          <w:sz w:val="28"/>
          <w:szCs w:val="28"/>
        </w:rPr>
      </w:pPr>
    </w:p>
    <w:p w14:paraId="1EEC5EBE" w14:textId="77777777" w:rsidR="00BF2F13" w:rsidRPr="00BF2F13" w:rsidRDefault="00BF2F13" w:rsidP="00BF2F13">
      <w:pPr>
        <w:ind w:left="-142" w:right="-144"/>
        <w:jc w:val="center"/>
        <w:rPr>
          <w:sz w:val="28"/>
          <w:szCs w:val="28"/>
        </w:rPr>
      </w:pPr>
    </w:p>
    <w:p w14:paraId="6CFB5472" w14:textId="77777777" w:rsidR="00BF2F13" w:rsidRPr="00BF2F13" w:rsidRDefault="00BF2F13" w:rsidP="00BF2F13">
      <w:pPr>
        <w:ind w:left="-142" w:right="-144"/>
        <w:jc w:val="center"/>
        <w:rPr>
          <w:sz w:val="28"/>
          <w:szCs w:val="28"/>
        </w:rPr>
      </w:pPr>
    </w:p>
    <w:p w14:paraId="00E386D0" w14:textId="77777777" w:rsidR="00BF2F13" w:rsidRPr="00BF2F13" w:rsidRDefault="00BF2F13" w:rsidP="00BF2F13">
      <w:pPr>
        <w:ind w:left="-142" w:right="-144"/>
        <w:jc w:val="center"/>
        <w:rPr>
          <w:sz w:val="28"/>
          <w:szCs w:val="28"/>
        </w:rPr>
      </w:pPr>
    </w:p>
    <w:p w14:paraId="33B79488" w14:textId="77777777" w:rsidR="00BF2F13" w:rsidRPr="00BF2F13" w:rsidRDefault="00BF2F13" w:rsidP="00BF2F13">
      <w:pPr>
        <w:ind w:left="-142" w:right="-144"/>
        <w:jc w:val="center"/>
        <w:rPr>
          <w:sz w:val="28"/>
          <w:szCs w:val="28"/>
        </w:rPr>
      </w:pPr>
    </w:p>
    <w:p w14:paraId="24C9FD60" w14:textId="77777777" w:rsidR="00BF2F13" w:rsidRPr="00BF2F13" w:rsidRDefault="00BF2F13" w:rsidP="00BF2F13">
      <w:pPr>
        <w:ind w:left="-142" w:right="-144"/>
        <w:jc w:val="center"/>
        <w:rPr>
          <w:sz w:val="28"/>
          <w:szCs w:val="28"/>
        </w:rPr>
      </w:pPr>
    </w:p>
    <w:p w14:paraId="740A144A" w14:textId="77777777" w:rsidR="00BF2F13" w:rsidRPr="00BF2F13" w:rsidRDefault="00BF2F13" w:rsidP="00BF2F13">
      <w:pPr>
        <w:ind w:left="-142" w:right="-144"/>
        <w:jc w:val="center"/>
        <w:rPr>
          <w:sz w:val="28"/>
          <w:szCs w:val="28"/>
        </w:rPr>
      </w:pPr>
    </w:p>
    <w:p w14:paraId="41B95D39" w14:textId="77777777" w:rsidR="00BF2F13" w:rsidRPr="00BF2F13" w:rsidRDefault="00BF2F13" w:rsidP="00BF2F13">
      <w:pPr>
        <w:ind w:left="-142" w:right="-144"/>
        <w:jc w:val="center"/>
        <w:rPr>
          <w:sz w:val="28"/>
          <w:szCs w:val="28"/>
        </w:rPr>
      </w:pPr>
    </w:p>
    <w:p w14:paraId="7F3A1903" w14:textId="77777777" w:rsidR="00BF2F13" w:rsidRPr="00BF2F13" w:rsidRDefault="00BF2F13" w:rsidP="00BF2F13">
      <w:pPr>
        <w:ind w:left="-142" w:right="-144"/>
        <w:jc w:val="center"/>
        <w:rPr>
          <w:sz w:val="28"/>
          <w:szCs w:val="28"/>
        </w:rPr>
      </w:pPr>
    </w:p>
    <w:p w14:paraId="72DE88F7" w14:textId="77777777" w:rsidR="00BF2F13" w:rsidRPr="00BF2F13" w:rsidRDefault="00BF2F13" w:rsidP="00BF2F13">
      <w:pPr>
        <w:ind w:left="-142" w:right="-144"/>
        <w:jc w:val="center"/>
        <w:rPr>
          <w:sz w:val="28"/>
          <w:szCs w:val="28"/>
        </w:rPr>
      </w:pPr>
    </w:p>
    <w:p w14:paraId="5E3955C1" w14:textId="77777777" w:rsidR="00BF2F13" w:rsidRPr="00BF2F13" w:rsidRDefault="00BF2F13" w:rsidP="00BF2F13">
      <w:pPr>
        <w:ind w:left="-142" w:right="-144"/>
        <w:jc w:val="center"/>
        <w:rPr>
          <w:sz w:val="28"/>
          <w:szCs w:val="28"/>
        </w:rPr>
      </w:pPr>
    </w:p>
    <w:p w14:paraId="589BA7DA" w14:textId="77777777" w:rsidR="00BF2F13" w:rsidRPr="00BF2F13" w:rsidRDefault="00BF2F13" w:rsidP="00BF2F13">
      <w:pPr>
        <w:ind w:left="-142" w:right="-144"/>
        <w:jc w:val="center"/>
        <w:rPr>
          <w:sz w:val="28"/>
          <w:szCs w:val="28"/>
        </w:rPr>
      </w:pPr>
    </w:p>
    <w:p w14:paraId="66832EC2" w14:textId="77777777" w:rsidR="00BF2F13" w:rsidRPr="00BF2F13" w:rsidRDefault="00BF2F13" w:rsidP="00BF2F13">
      <w:pPr>
        <w:ind w:left="-142" w:right="-144"/>
        <w:jc w:val="center"/>
        <w:rPr>
          <w:sz w:val="28"/>
          <w:szCs w:val="28"/>
        </w:rPr>
      </w:pPr>
    </w:p>
    <w:p w14:paraId="51A5BD24" w14:textId="77777777" w:rsidR="00BF2F13" w:rsidRPr="00BF2F13" w:rsidRDefault="00BF2F13" w:rsidP="00BF2F13">
      <w:pPr>
        <w:ind w:left="-142" w:right="-144"/>
        <w:jc w:val="center"/>
        <w:rPr>
          <w:sz w:val="28"/>
          <w:szCs w:val="28"/>
        </w:rPr>
      </w:pPr>
    </w:p>
    <w:p w14:paraId="5E55E0CC" w14:textId="77777777" w:rsidR="00BF2F13" w:rsidRPr="00BF2F13" w:rsidRDefault="00BF2F13" w:rsidP="00BF2F13">
      <w:pPr>
        <w:ind w:left="-142" w:right="-144"/>
        <w:jc w:val="center"/>
        <w:rPr>
          <w:sz w:val="28"/>
          <w:szCs w:val="28"/>
        </w:rPr>
      </w:pPr>
    </w:p>
    <w:p w14:paraId="1F9DE055" w14:textId="77777777" w:rsidR="00BF2F13" w:rsidRPr="00BF2F13" w:rsidRDefault="00BF2F13" w:rsidP="00BF2F13">
      <w:pPr>
        <w:ind w:left="-142" w:right="-144"/>
        <w:jc w:val="center"/>
        <w:rPr>
          <w:sz w:val="28"/>
          <w:szCs w:val="28"/>
        </w:rPr>
      </w:pPr>
    </w:p>
    <w:p w14:paraId="06B3D7C7" w14:textId="77777777" w:rsidR="00BF2F13" w:rsidRPr="00BF2F13" w:rsidRDefault="00BF2F13" w:rsidP="00BF2F13">
      <w:pPr>
        <w:ind w:left="-142" w:right="-144"/>
        <w:jc w:val="center"/>
        <w:rPr>
          <w:sz w:val="28"/>
          <w:szCs w:val="28"/>
        </w:rPr>
      </w:pPr>
    </w:p>
    <w:p w14:paraId="3C6997ED" w14:textId="77777777" w:rsidR="00BF2F13" w:rsidRPr="00BF2F13" w:rsidRDefault="00BF2F13" w:rsidP="00BF2F13">
      <w:pPr>
        <w:ind w:left="-142" w:right="-144"/>
        <w:jc w:val="center"/>
        <w:rPr>
          <w:sz w:val="28"/>
          <w:szCs w:val="28"/>
        </w:rPr>
      </w:pPr>
    </w:p>
    <w:p w14:paraId="39F64680" w14:textId="77777777" w:rsidR="00BF2F13" w:rsidRPr="00BF2F13" w:rsidRDefault="00BF2F13" w:rsidP="00BF2F13">
      <w:pPr>
        <w:ind w:left="-142" w:right="-144"/>
        <w:jc w:val="center"/>
        <w:rPr>
          <w:sz w:val="28"/>
          <w:szCs w:val="28"/>
        </w:rPr>
      </w:pPr>
    </w:p>
    <w:p w14:paraId="37FB6974" w14:textId="77777777" w:rsidR="00BF2F13" w:rsidRPr="00BF2F13" w:rsidRDefault="00BF2F13" w:rsidP="00BF2F13">
      <w:pPr>
        <w:ind w:left="-142" w:right="-144"/>
        <w:jc w:val="center"/>
        <w:rPr>
          <w:sz w:val="28"/>
          <w:szCs w:val="28"/>
        </w:rPr>
      </w:pPr>
    </w:p>
    <w:p w14:paraId="43094F86" w14:textId="77777777" w:rsidR="00BF2F13" w:rsidRPr="00BF2F13" w:rsidRDefault="00BF2F13" w:rsidP="00BF2F13">
      <w:pPr>
        <w:ind w:left="-142" w:right="-144"/>
        <w:jc w:val="center"/>
        <w:rPr>
          <w:sz w:val="28"/>
          <w:szCs w:val="28"/>
        </w:rPr>
      </w:pPr>
    </w:p>
    <w:p w14:paraId="573C8CFD" w14:textId="77777777" w:rsidR="00BF2F13" w:rsidRPr="00BF2F13" w:rsidRDefault="00BF2F13" w:rsidP="00BF2F13">
      <w:pPr>
        <w:ind w:left="-142" w:right="-144"/>
        <w:jc w:val="center"/>
        <w:rPr>
          <w:sz w:val="28"/>
          <w:szCs w:val="28"/>
        </w:rPr>
      </w:pPr>
    </w:p>
    <w:p w14:paraId="48F9A06C" w14:textId="77777777" w:rsidR="00BF2F13" w:rsidRPr="00BF2F13" w:rsidRDefault="00BF2F13" w:rsidP="00BF2F13">
      <w:pPr>
        <w:ind w:left="-142" w:right="-144"/>
        <w:jc w:val="center"/>
        <w:rPr>
          <w:sz w:val="28"/>
          <w:szCs w:val="28"/>
        </w:rPr>
      </w:pPr>
    </w:p>
    <w:p w14:paraId="2B8C3942" w14:textId="77777777" w:rsidR="00BF2F13" w:rsidRPr="00BF2F13" w:rsidRDefault="00BF2F13" w:rsidP="00BF2F13">
      <w:pPr>
        <w:ind w:left="-142" w:right="-144"/>
        <w:jc w:val="center"/>
        <w:rPr>
          <w:sz w:val="28"/>
          <w:szCs w:val="28"/>
        </w:rPr>
        <w:sectPr w:rsidR="00BF2F13" w:rsidRPr="00BF2F13" w:rsidSect="00BF2F13">
          <w:pgSz w:w="11906" w:h="16838"/>
          <w:pgMar w:top="851" w:right="851" w:bottom="709" w:left="1701" w:header="709" w:footer="709" w:gutter="0"/>
          <w:cols w:space="708"/>
          <w:docGrid w:linePitch="360"/>
        </w:sectPr>
      </w:pPr>
    </w:p>
    <w:p w14:paraId="3D7D73A4" w14:textId="77777777" w:rsidR="00BF2F13" w:rsidRPr="00BF2F13" w:rsidRDefault="00BF2F13" w:rsidP="00BF2F13">
      <w:pPr>
        <w:ind w:left="-142" w:right="-144"/>
        <w:jc w:val="center"/>
        <w:rPr>
          <w:bCs/>
          <w:color w:val="000000"/>
          <w:sz w:val="28"/>
          <w:szCs w:val="28"/>
        </w:rPr>
      </w:pPr>
      <w:r w:rsidRPr="00BF2F13">
        <w:rPr>
          <w:sz w:val="28"/>
          <w:szCs w:val="28"/>
        </w:rPr>
        <w:lastRenderedPageBreak/>
        <w:t>Раздел 5. Планируемые объемы подачи горячей воды потребителям</w:t>
      </w:r>
      <w:r w:rsidRPr="00BF2F13">
        <w:rPr>
          <w:bCs/>
          <w:color w:val="000000"/>
          <w:sz w:val="28"/>
          <w:szCs w:val="28"/>
        </w:rPr>
        <w:t xml:space="preserve"> </w:t>
      </w:r>
    </w:p>
    <w:p w14:paraId="10CA2C2E" w14:textId="77777777" w:rsidR="00BF2F13" w:rsidRPr="00BF2F13" w:rsidRDefault="00BF2F13" w:rsidP="00BF2F13">
      <w:pPr>
        <w:ind w:left="-142" w:right="-144"/>
        <w:jc w:val="center"/>
      </w:pPr>
      <w:r w:rsidRPr="00BF2F13">
        <w:rPr>
          <w:bCs/>
          <w:color w:val="000000"/>
          <w:kern w:val="32"/>
          <w:sz w:val="28"/>
          <w:szCs w:val="28"/>
        </w:rPr>
        <w:t xml:space="preserve">ООО «Южно-Кузбасская энергетическая компания» </w:t>
      </w:r>
      <w:r w:rsidRPr="00BF2F13">
        <w:rPr>
          <w:bCs/>
          <w:kern w:val="32"/>
          <w:sz w:val="28"/>
          <w:szCs w:val="28"/>
        </w:rPr>
        <w:t xml:space="preserve">на потребительском рынке </w:t>
      </w:r>
      <w:r w:rsidRPr="00BF2F13">
        <w:rPr>
          <w:bCs/>
          <w:color w:val="000000"/>
          <w:kern w:val="32"/>
          <w:sz w:val="28"/>
          <w:szCs w:val="28"/>
        </w:rPr>
        <w:t xml:space="preserve">Таштагольского </w:t>
      </w:r>
      <w:r w:rsidRPr="00BF2F13">
        <w:rPr>
          <w:bCs/>
          <w:kern w:val="32"/>
          <w:sz w:val="28"/>
          <w:szCs w:val="28"/>
        </w:rPr>
        <w:t>муниципального района</w:t>
      </w:r>
    </w:p>
    <w:tbl>
      <w:tblPr>
        <w:tblStyle w:val="ae"/>
        <w:tblpPr w:leftFromText="180" w:rightFromText="180" w:vertAnchor="text" w:horzAnchor="margin" w:tblpY="237"/>
        <w:tblW w:w="15363" w:type="dxa"/>
        <w:tblLayout w:type="fixed"/>
        <w:tblLook w:val="04A0" w:firstRow="1" w:lastRow="0" w:firstColumn="1" w:lastColumn="0" w:noHBand="0" w:noVBand="1"/>
      </w:tblPr>
      <w:tblGrid>
        <w:gridCol w:w="571"/>
        <w:gridCol w:w="1428"/>
        <w:gridCol w:w="548"/>
        <w:gridCol w:w="922"/>
        <w:gridCol w:w="915"/>
        <w:gridCol w:w="915"/>
        <w:gridCol w:w="914"/>
        <w:gridCol w:w="915"/>
        <w:gridCol w:w="914"/>
        <w:gridCol w:w="915"/>
        <w:gridCol w:w="914"/>
        <w:gridCol w:w="915"/>
        <w:gridCol w:w="914"/>
        <w:gridCol w:w="915"/>
        <w:gridCol w:w="914"/>
        <w:gridCol w:w="915"/>
        <w:gridCol w:w="919"/>
      </w:tblGrid>
      <w:tr w:rsidR="00BF2F13" w:rsidRPr="00BF2F13" w14:paraId="7397F711" w14:textId="77777777" w:rsidTr="00BD168F">
        <w:trPr>
          <w:trHeight w:val="720"/>
        </w:trPr>
        <w:tc>
          <w:tcPr>
            <w:tcW w:w="571" w:type="dxa"/>
            <w:vMerge w:val="restart"/>
            <w:vAlign w:val="center"/>
          </w:tcPr>
          <w:p w14:paraId="370D8CC5" w14:textId="77777777" w:rsidR="00BF2F13" w:rsidRPr="00BF2F13" w:rsidRDefault="00BF2F13" w:rsidP="00BF2F13">
            <w:pPr>
              <w:jc w:val="center"/>
              <w:rPr>
                <w:sz w:val="18"/>
                <w:szCs w:val="18"/>
              </w:rPr>
            </w:pPr>
            <w:r w:rsidRPr="00BF2F13">
              <w:rPr>
                <w:sz w:val="18"/>
                <w:szCs w:val="18"/>
              </w:rPr>
              <w:t>№ п/п</w:t>
            </w:r>
          </w:p>
        </w:tc>
        <w:tc>
          <w:tcPr>
            <w:tcW w:w="1428" w:type="dxa"/>
            <w:vMerge w:val="restart"/>
            <w:vAlign w:val="center"/>
          </w:tcPr>
          <w:p w14:paraId="1DDE33EA" w14:textId="77777777" w:rsidR="00BF2F13" w:rsidRPr="00BF2F13" w:rsidRDefault="00BF2F13" w:rsidP="00BF2F13">
            <w:pPr>
              <w:jc w:val="center"/>
              <w:rPr>
                <w:sz w:val="18"/>
                <w:szCs w:val="18"/>
              </w:rPr>
            </w:pPr>
            <w:r w:rsidRPr="00BF2F13">
              <w:rPr>
                <w:sz w:val="18"/>
                <w:szCs w:val="18"/>
              </w:rPr>
              <w:t xml:space="preserve">Наименование </w:t>
            </w:r>
          </w:p>
        </w:tc>
        <w:tc>
          <w:tcPr>
            <w:tcW w:w="548" w:type="dxa"/>
            <w:vMerge w:val="restart"/>
            <w:vAlign w:val="center"/>
          </w:tcPr>
          <w:p w14:paraId="707A6362" w14:textId="77777777" w:rsidR="00BF2F13" w:rsidRPr="00BF2F13" w:rsidRDefault="00BF2F13" w:rsidP="00BF2F13">
            <w:pPr>
              <w:jc w:val="center"/>
              <w:rPr>
                <w:sz w:val="18"/>
                <w:szCs w:val="18"/>
              </w:rPr>
            </w:pPr>
            <w:r w:rsidRPr="00BF2F13">
              <w:rPr>
                <w:sz w:val="18"/>
                <w:szCs w:val="18"/>
              </w:rPr>
              <w:t>Ед. изм</w:t>
            </w:r>
          </w:p>
        </w:tc>
        <w:tc>
          <w:tcPr>
            <w:tcW w:w="1837" w:type="dxa"/>
            <w:gridSpan w:val="2"/>
            <w:vAlign w:val="center"/>
          </w:tcPr>
          <w:p w14:paraId="22439C77" w14:textId="77777777" w:rsidR="00BF2F13" w:rsidRPr="00BF2F13" w:rsidRDefault="00BF2F13" w:rsidP="00BF2F13">
            <w:pPr>
              <w:jc w:val="center"/>
              <w:rPr>
                <w:sz w:val="18"/>
                <w:szCs w:val="18"/>
              </w:rPr>
            </w:pPr>
            <w:r w:rsidRPr="00BF2F13">
              <w:rPr>
                <w:sz w:val="18"/>
                <w:szCs w:val="18"/>
              </w:rPr>
              <w:t>2025 год</w:t>
            </w:r>
          </w:p>
        </w:tc>
        <w:tc>
          <w:tcPr>
            <w:tcW w:w="1829" w:type="dxa"/>
            <w:gridSpan w:val="2"/>
            <w:vAlign w:val="center"/>
          </w:tcPr>
          <w:p w14:paraId="16D6506F" w14:textId="77777777" w:rsidR="00BF2F13" w:rsidRPr="00BF2F13" w:rsidRDefault="00BF2F13" w:rsidP="00BF2F13">
            <w:pPr>
              <w:jc w:val="center"/>
              <w:rPr>
                <w:sz w:val="18"/>
                <w:szCs w:val="18"/>
              </w:rPr>
            </w:pPr>
            <w:r w:rsidRPr="00BF2F13">
              <w:rPr>
                <w:sz w:val="18"/>
                <w:szCs w:val="18"/>
              </w:rPr>
              <w:t>2026 год</w:t>
            </w:r>
          </w:p>
        </w:tc>
        <w:tc>
          <w:tcPr>
            <w:tcW w:w="1829" w:type="dxa"/>
            <w:gridSpan w:val="2"/>
            <w:vAlign w:val="center"/>
          </w:tcPr>
          <w:p w14:paraId="36D86593" w14:textId="77777777" w:rsidR="00BF2F13" w:rsidRPr="00BF2F13" w:rsidRDefault="00BF2F13" w:rsidP="00BF2F13">
            <w:pPr>
              <w:jc w:val="center"/>
              <w:rPr>
                <w:sz w:val="18"/>
                <w:szCs w:val="18"/>
              </w:rPr>
            </w:pPr>
            <w:r w:rsidRPr="00BF2F13">
              <w:rPr>
                <w:sz w:val="18"/>
                <w:szCs w:val="18"/>
              </w:rPr>
              <w:t>2027 год</w:t>
            </w:r>
          </w:p>
        </w:tc>
        <w:tc>
          <w:tcPr>
            <w:tcW w:w="1829" w:type="dxa"/>
            <w:gridSpan w:val="2"/>
            <w:vAlign w:val="center"/>
          </w:tcPr>
          <w:p w14:paraId="26BD9B89" w14:textId="77777777" w:rsidR="00BF2F13" w:rsidRPr="00BF2F13" w:rsidRDefault="00BF2F13" w:rsidP="00BF2F13">
            <w:pPr>
              <w:jc w:val="center"/>
              <w:rPr>
                <w:sz w:val="18"/>
                <w:szCs w:val="18"/>
              </w:rPr>
            </w:pPr>
            <w:r w:rsidRPr="00BF2F13">
              <w:rPr>
                <w:sz w:val="18"/>
                <w:szCs w:val="18"/>
              </w:rPr>
              <w:t>2028 год</w:t>
            </w:r>
          </w:p>
        </w:tc>
        <w:tc>
          <w:tcPr>
            <w:tcW w:w="1829" w:type="dxa"/>
            <w:gridSpan w:val="2"/>
            <w:vAlign w:val="center"/>
          </w:tcPr>
          <w:p w14:paraId="53049628" w14:textId="77777777" w:rsidR="00BF2F13" w:rsidRPr="00BF2F13" w:rsidRDefault="00BF2F13" w:rsidP="00BF2F13">
            <w:pPr>
              <w:jc w:val="center"/>
              <w:rPr>
                <w:sz w:val="18"/>
                <w:szCs w:val="18"/>
              </w:rPr>
            </w:pPr>
            <w:r w:rsidRPr="00BF2F13">
              <w:rPr>
                <w:sz w:val="18"/>
                <w:szCs w:val="18"/>
              </w:rPr>
              <w:t>2029 год</w:t>
            </w:r>
          </w:p>
        </w:tc>
        <w:tc>
          <w:tcPr>
            <w:tcW w:w="1829" w:type="dxa"/>
            <w:gridSpan w:val="2"/>
            <w:vAlign w:val="center"/>
          </w:tcPr>
          <w:p w14:paraId="72016FFE" w14:textId="77777777" w:rsidR="00BF2F13" w:rsidRPr="00BF2F13" w:rsidRDefault="00BF2F13" w:rsidP="00BF2F13">
            <w:pPr>
              <w:jc w:val="center"/>
              <w:rPr>
                <w:sz w:val="18"/>
                <w:szCs w:val="18"/>
              </w:rPr>
            </w:pPr>
            <w:r w:rsidRPr="00BF2F13">
              <w:rPr>
                <w:sz w:val="18"/>
                <w:szCs w:val="18"/>
              </w:rPr>
              <w:t>2030 год</w:t>
            </w:r>
          </w:p>
        </w:tc>
        <w:tc>
          <w:tcPr>
            <w:tcW w:w="1834" w:type="dxa"/>
            <w:gridSpan w:val="2"/>
            <w:vAlign w:val="center"/>
          </w:tcPr>
          <w:p w14:paraId="3C325FF4" w14:textId="77777777" w:rsidR="00BF2F13" w:rsidRPr="00BF2F13" w:rsidRDefault="00BF2F13" w:rsidP="00BF2F13">
            <w:pPr>
              <w:jc w:val="center"/>
              <w:rPr>
                <w:sz w:val="18"/>
                <w:szCs w:val="18"/>
              </w:rPr>
            </w:pPr>
            <w:r w:rsidRPr="00BF2F13">
              <w:rPr>
                <w:sz w:val="18"/>
                <w:szCs w:val="18"/>
              </w:rPr>
              <w:t>2031 год</w:t>
            </w:r>
          </w:p>
        </w:tc>
      </w:tr>
      <w:tr w:rsidR="00BF2F13" w:rsidRPr="00BF2F13" w14:paraId="3B01EF9E" w14:textId="77777777" w:rsidTr="00BD168F">
        <w:trPr>
          <w:trHeight w:val="1001"/>
        </w:trPr>
        <w:tc>
          <w:tcPr>
            <w:tcW w:w="571" w:type="dxa"/>
            <w:vMerge/>
          </w:tcPr>
          <w:p w14:paraId="27EE48CE" w14:textId="77777777" w:rsidR="00BF2F13" w:rsidRPr="00BF2F13" w:rsidRDefault="00BF2F13" w:rsidP="00BF2F13">
            <w:pPr>
              <w:jc w:val="both"/>
              <w:rPr>
                <w:sz w:val="18"/>
                <w:szCs w:val="18"/>
              </w:rPr>
            </w:pPr>
          </w:p>
        </w:tc>
        <w:tc>
          <w:tcPr>
            <w:tcW w:w="1428" w:type="dxa"/>
            <w:vMerge/>
          </w:tcPr>
          <w:p w14:paraId="7B6BC399" w14:textId="77777777" w:rsidR="00BF2F13" w:rsidRPr="00BF2F13" w:rsidRDefault="00BF2F13" w:rsidP="00BF2F13">
            <w:pPr>
              <w:jc w:val="both"/>
              <w:rPr>
                <w:sz w:val="18"/>
                <w:szCs w:val="18"/>
              </w:rPr>
            </w:pPr>
          </w:p>
        </w:tc>
        <w:tc>
          <w:tcPr>
            <w:tcW w:w="548" w:type="dxa"/>
            <w:vMerge/>
          </w:tcPr>
          <w:p w14:paraId="703BD0B2" w14:textId="77777777" w:rsidR="00BF2F13" w:rsidRPr="00BF2F13" w:rsidRDefault="00BF2F13" w:rsidP="00BF2F13">
            <w:pPr>
              <w:jc w:val="both"/>
              <w:rPr>
                <w:sz w:val="18"/>
                <w:szCs w:val="18"/>
              </w:rPr>
            </w:pPr>
          </w:p>
        </w:tc>
        <w:tc>
          <w:tcPr>
            <w:tcW w:w="922" w:type="dxa"/>
            <w:vAlign w:val="center"/>
          </w:tcPr>
          <w:p w14:paraId="41C23047" w14:textId="77777777" w:rsidR="00BF2F13" w:rsidRPr="00BF2F13" w:rsidRDefault="00BF2F13" w:rsidP="00BF2F13">
            <w:pPr>
              <w:jc w:val="center"/>
              <w:rPr>
                <w:sz w:val="18"/>
                <w:szCs w:val="18"/>
              </w:rPr>
            </w:pPr>
          </w:p>
          <w:p w14:paraId="51C2F81F" w14:textId="77777777" w:rsidR="00BF2F13" w:rsidRPr="00BF2F13" w:rsidRDefault="00BF2F13" w:rsidP="00BF2F13">
            <w:pPr>
              <w:jc w:val="center"/>
              <w:rPr>
                <w:sz w:val="18"/>
                <w:szCs w:val="18"/>
              </w:rPr>
            </w:pPr>
            <w:r w:rsidRPr="00BF2F13">
              <w:rPr>
                <w:sz w:val="18"/>
                <w:szCs w:val="18"/>
              </w:rPr>
              <w:t xml:space="preserve">с 01.01. </w:t>
            </w:r>
          </w:p>
          <w:p w14:paraId="3FB59F6B" w14:textId="77777777" w:rsidR="00BF2F13" w:rsidRPr="00BF2F13" w:rsidRDefault="00BF2F13" w:rsidP="00BF2F13">
            <w:pPr>
              <w:jc w:val="center"/>
              <w:rPr>
                <w:sz w:val="18"/>
                <w:szCs w:val="18"/>
              </w:rPr>
            </w:pPr>
          </w:p>
        </w:tc>
        <w:tc>
          <w:tcPr>
            <w:tcW w:w="915" w:type="dxa"/>
            <w:vAlign w:val="center"/>
          </w:tcPr>
          <w:p w14:paraId="35B1A3C3" w14:textId="77777777" w:rsidR="00BF2F13" w:rsidRPr="00BF2F13" w:rsidRDefault="00BF2F13" w:rsidP="00BF2F13">
            <w:pPr>
              <w:jc w:val="center"/>
              <w:rPr>
                <w:sz w:val="18"/>
                <w:szCs w:val="18"/>
              </w:rPr>
            </w:pPr>
            <w:r w:rsidRPr="00BF2F13">
              <w:rPr>
                <w:sz w:val="18"/>
                <w:szCs w:val="18"/>
              </w:rPr>
              <w:t>с 01.07.</w:t>
            </w:r>
          </w:p>
        </w:tc>
        <w:tc>
          <w:tcPr>
            <w:tcW w:w="915" w:type="dxa"/>
            <w:vAlign w:val="center"/>
          </w:tcPr>
          <w:p w14:paraId="7AE44C26" w14:textId="77777777" w:rsidR="00BF2F13" w:rsidRPr="00BF2F13" w:rsidRDefault="00BF2F13" w:rsidP="00BF2F13">
            <w:pPr>
              <w:jc w:val="center"/>
              <w:rPr>
                <w:sz w:val="18"/>
                <w:szCs w:val="18"/>
              </w:rPr>
            </w:pPr>
          </w:p>
          <w:p w14:paraId="234A459E" w14:textId="77777777" w:rsidR="00BF2F13" w:rsidRPr="00BF2F13" w:rsidRDefault="00BF2F13" w:rsidP="00BF2F13">
            <w:pPr>
              <w:jc w:val="center"/>
              <w:rPr>
                <w:sz w:val="18"/>
                <w:szCs w:val="18"/>
              </w:rPr>
            </w:pPr>
            <w:r w:rsidRPr="00BF2F13">
              <w:rPr>
                <w:sz w:val="18"/>
                <w:szCs w:val="18"/>
              </w:rPr>
              <w:t xml:space="preserve">с 01.01. </w:t>
            </w:r>
          </w:p>
          <w:p w14:paraId="735D82F4" w14:textId="77777777" w:rsidR="00BF2F13" w:rsidRPr="00BF2F13" w:rsidRDefault="00BF2F13" w:rsidP="00BF2F13">
            <w:pPr>
              <w:jc w:val="center"/>
              <w:rPr>
                <w:sz w:val="18"/>
                <w:szCs w:val="18"/>
              </w:rPr>
            </w:pPr>
          </w:p>
        </w:tc>
        <w:tc>
          <w:tcPr>
            <w:tcW w:w="914" w:type="dxa"/>
            <w:vAlign w:val="center"/>
          </w:tcPr>
          <w:p w14:paraId="6575D28F" w14:textId="77777777" w:rsidR="00BF2F13" w:rsidRPr="00BF2F13" w:rsidRDefault="00BF2F13" w:rsidP="00BF2F13">
            <w:pPr>
              <w:jc w:val="center"/>
              <w:rPr>
                <w:sz w:val="18"/>
                <w:szCs w:val="18"/>
              </w:rPr>
            </w:pPr>
            <w:r w:rsidRPr="00BF2F13">
              <w:rPr>
                <w:sz w:val="18"/>
                <w:szCs w:val="18"/>
              </w:rPr>
              <w:t>с 01.07.</w:t>
            </w:r>
          </w:p>
        </w:tc>
        <w:tc>
          <w:tcPr>
            <w:tcW w:w="915" w:type="dxa"/>
            <w:vAlign w:val="center"/>
          </w:tcPr>
          <w:p w14:paraId="741BA4F8" w14:textId="77777777" w:rsidR="00BF2F13" w:rsidRPr="00BF2F13" w:rsidRDefault="00BF2F13" w:rsidP="00BF2F13">
            <w:pPr>
              <w:jc w:val="center"/>
              <w:rPr>
                <w:sz w:val="18"/>
                <w:szCs w:val="18"/>
              </w:rPr>
            </w:pPr>
          </w:p>
          <w:p w14:paraId="6394A2F2" w14:textId="77777777" w:rsidR="00BF2F13" w:rsidRPr="00BF2F13" w:rsidRDefault="00BF2F13" w:rsidP="00BF2F13">
            <w:pPr>
              <w:jc w:val="center"/>
              <w:rPr>
                <w:sz w:val="18"/>
                <w:szCs w:val="18"/>
              </w:rPr>
            </w:pPr>
            <w:r w:rsidRPr="00BF2F13">
              <w:rPr>
                <w:sz w:val="18"/>
                <w:szCs w:val="18"/>
              </w:rPr>
              <w:t xml:space="preserve">с 01.01. </w:t>
            </w:r>
          </w:p>
          <w:p w14:paraId="583C0AA2" w14:textId="77777777" w:rsidR="00BF2F13" w:rsidRPr="00BF2F13" w:rsidRDefault="00BF2F13" w:rsidP="00BF2F13">
            <w:pPr>
              <w:jc w:val="center"/>
              <w:rPr>
                <w:sz w:val="18"/>
                <w:szCs w:val="18"/>
              </w:rPr>
            </w:pPr>
          </w:p>
        </w:tc>
        <w:tc>
          <w:tcPr>
            <w:tcW w:w="914" w:type="dxa"/>
            <w:vAlign w:val="center"/>
          </w:tcPr>
          <w:p w14:paraId="1270D833" w14:textId="77777777" w:rsidR="00BF2F13" w:rsidRPr="00BF2F13" w:rsidRDefault="00BF2F13" w:rsidP="00BF2F13">
            <w:pPr>
              <w:jc w:val="center"/>
              <w:rPr>
                <w:sz w:val="18"/>
                <w:szCs w:val="18"/>
              </w:rPr>
            </w:pPr>
            <w:r w:rsidRPr="00BF2F13">
              <w:rPr>
                <w:sz w:val="18"/>
                <w:szCs w:val="18"/>
              </w:rPr>
              <w:t>с 01.07.</w:t>
            </w:r>
          </w:p>
        </w:tc>
        <w:tc>
          <w:tcPr>
            <w:tcW w:w="915" w:type="dxa"/>
            <w:vAlign w:val="center"/>
          </w:tcPr>
          <w:p w14:paraId="0E22CCDC" w14:textId="77777777" w:rsidR="00BF2F13" w:rsidRPr="00BF2F13" w:rsidRDefault="00BF2F13" w:rsidP="00BF2F13">
            <w:pPr>
              <w:jc w:val="center"/>
              <w:rPr>
                <w:sz w:val="18"/>
                <w:szCs w:val="18"/>
              </w:rPr>
            </w:pPr>
          </w:p>
          <w:p w14:paraId="6819CD77" w14:textId="77777777" w:rsidR="00BF2F13" w:rsidRPr="00BF2F13" w:rsidRDefault="00BF2F13" w:rsidP="00BF2F13">
            <w:pPr>
              <w:jc w:val="center"/>
              <w:rPr>
                <w:sz w:val="18"/>
                <w:szCs w:val="18"/>
              </w:rPr>
            </w:pPr>
            <w:r w:rsidRPr="00BF2F13">
              <w:rPr>
                <w:sz w:val="18"/>
                <w:szCs w:val="18"/>
              </w:rPr>
              <w:t xml:space="preserve">с 01.01. </w:t>
            </w:r>
          </w:p>
          <w:p w14:paraId="40EC3B40" w14:textId="77777777" w:rsidR="00BF2F13" w:rsidRPr="00BF2F13" w:rsidRDefault="00BF2F13" w:rsidP="00BF2F13">
            <w:pPr>
              <w:jc w:val="center"/>
              <w:rPr>
                <w:sz w:val="18"/>
                <w:szCs w:val="18"/>
              </w:rPr>
            </w:pPr>
          </w:p>
        </w:tc>
        <w:tc>
          <w:tcPr>
            <w:tcW w:w="914" w:type="dxa"/>
            <w:vAlign w:val="center"/>
          </w:tcPr>
          <w:p w14:paraId="41A9EB1B" w14:textId="77777777" w:rsidR="00BF2F13" w:rsidRPr="00BF2F13" w:rsidRDefault="00BF2F13" w:rsidP="00BF2F13">
            <w:pPr>
              <w:jc w:val="center"/>
              <w:rPr>
                <w:sz w:val="18"/>
                <w:szCs w:val="18"/>
              </w:rPr>
            </w:pPr>
            <w:r w:rsidRPr="00BF2F13">
              <w:rPr>
                <w:sz w:val="18"/>
                <w:szCs w:val="18"/>
              </w:rPr>
              <w:t>с 01.07.</w:t>
            </w:r>
          </w:p>
        </w:tc>
        <w:tc>
          <w:tcPr>
            <w:tcW w:w="915" w:type="dxa"/>
            <w:vAlign w:val="center"/>
          </w:tcPr>
          <w:p w14:paraId="2EAD3105" w14:textId="77777777" w:rsidR="00BF2F13" w:rsidRPr="00BF2F13" w:rsidRDefault="00BF2F13" w:rsidP="00BF2F13">
            <w:pPr>
              <w:jc w:val="center"/>
              <w:rPr>
                <w:sz w:val="18"/>
                <w:szCs w:val="18"/>
              </w:rPr>
            </w:pPr>
          </w:p>
          <w:p w14:paraId="453E47DC" w14:textId="77777777" w:rsidR="00BF2F13" w:rsidRPr="00BF2F13" w:rsidRDefault="00BF2F13" w:rsidP="00BF2F13">
            <w:pPr>
              <w:jc w:val="center"/>
              <w:rPr>
                <w:sz w:val="18"/>
                <w:szCs w:val="18"/>
              </w:rPr>
            </w:pPr>
            <w:r w:rsidRPr="00BF2F13">
              <w:rPr>
                <w:sz w:val="18"/>
                <w:szCs w:val="18"/>
              </w:rPr>
              <w:t xml:space="preserve">с 01.01. </w:t>
            </w:r>
          </w:p>
          <w:p w14:paraId="0157A1DC" w14:textId="77777777" w:rsidR="00BF2F13" w:rsidRPr="00BF2F13" w:rsidRDefault="00BF2F13" w:rsidP="00BF2F13">
            <w:pPr>
              <w:jc w:val="center"/>
              <w:rPr>
                <w:sz w:val="18"/>
                <w:szCs w:val="18"/>
              </w:rPr>
            </w:pPr>
          </w:p>
        </w:tc>
        <w:tc>
          <w:tcPr>
            <w:tcW w:w="914" w:type="dxa"/>
            <w:vAlign w:val="center"/>
          </w:tcPr>
          <w:p w14:paraId="19E92DB8" w14:textId="77777777" w:rsidR="00BF2F13" w:rsidRPr="00BF2F13" w:rsidRDefault="00BF2F13" w:rsidP="00BF2F13">
            <w:pPr>
              <w:jc w:val="center"/>
              <w:rPr>
                <w:sz w:val="18"/>
                <w:szCs w:val="18"/>
              </w:rPr>
            </w:pPr>
            <w:r w:rsidRPr="00BF2F13">
              <w:rPr>
                <w:sz w:val="18"/>
                <w:szCs w:val="18"/>
              </w:rPr>
              <w:t>с 01.07.</w:t>
            </w:r>
          </w:p>
        </w:tc>
        <w:tc>
          <w:tcPr>
            <w:tcW w:w="915" w:type="dxa"/>
            <w:vAlign w:val="center"/>
          </w:tcPr>
          <w:p w14:paraId="218BB98C" w14:textId="77777777" w:rsidR="00BF2F13" w:rsidRPr="00BF2F13" w:rsidRDefault="00BF2F13" w:rsidP="00BF2F13">
            <w:pPr>
              <w:jc w:val="center"/>
              <w:rPr>
                <w:sz w:val="18"/>
                <w:szCs w:val="18"/>
              </w:rPr>
            </w:pPr>
          </w:p>
          <w:p w14:paraId="0859FCB4" w14:textId="77777777" w:rsidR="00BF2F13" w:rsidRPr="00BF2F13" w:rsidRDefault="00BF2F13" w:rsidP="00BF2F13">
            <w:pPr>
              <w:jc w:val="center"/>
              <w:rPr>
                <w:sz w:val="18"/>
                <w:szCs w:val="18"/>
              </w:rPr>
            </w:pPr>
            <w:r w:rsidRPr="00BF2F13">
              <w:rPr>
                <w:sz w:val="18"/>
                <w:szCs w:val="18"/>
              </w:rPr>
              <w:t xml:space="preserve">с 01.01. </w:t>
            </w:r>
          </w:p>
          <w:p w14:paraId="7F403022" w14:textId="77777777" w:rsidR="00BF2F13" w:rsidRPr="00BF2F13" w:rsidRDefault="00BF2F13" w:rsidP="00BF2F13">
            <w:pPr>
              <w:jc w:val="center"/>
              <w:rPr>
                <w:sz w:val="18"/>
                <w:szCs w:val="18"/>
              </w:rPr>
            </w:pPr>
          </w:p>
        </w:tc>
        <w:tc>
          <w:tcPr>
            <w:tcW w:w="914" w:type="dxa"/>
            <w:vAlign w:val="center"/>
          </w:tcPr>
          <w:p w14:paraId="5C838D63" w14:textId="77777777" w:rsidR="00BF2F13" w:rsidRPr="00BF2F13" w:rsidRDefault="00BF2F13" w:rsidP="00BF2F13">
            <w:pPr>
              <w:jc w:val="center"/>
              <w:rPr>
                <w:sz w:val="18"/>
                <w:szCs w:val="18"/>
              </w:rPr>
            </w:pPr>
            <w:r w:rsidRPr="00BF2F13">
              <w:rPr>
                <w:sz w:val="18"/>
                <w:szCs w:val="18"/>
              </w:rPr>
              <w:t>с 01.07.</w:t>
            </w:r>
          </w:p>
        </w:tc>
        <w:tc>
          <w:tcPr>
            <w:tcW w:w="915" w:type="dxa"/>
            <w:vAlign w:val="center"/>
          </w:tcPr>
          <w:p w14:paraId="3DD3E8F4" w14:textId="77777777" w:rsidR="00BF2F13" w:rsidRPr="00BF2F13" w:rsidRDefault="00BF2F13" w:rsidP="00BF2F13">
            <w:pPr>
              <w:jc w:val="center"/>
              <w:rPr>
                <w:sz w:val="18"/>
                <w:szCs w:val="18"/>
              </w:rPr>
            </w:pPr>
          </w:p>
          <w:p w14:paraId="059CB841" w14:textId="77777777" w:rsidR="00BF2F13" w:rsidRPr="00BF2F13" w:rsidRDefault="00BF2F13" w:rsidP="00BF2F13">
            <w:pPr>
              <w:jc w:val="center"/>
              <w:rPr>
                <w:sz w:val="18"/>
                <w:szCs w:val="18"/>
              </w:rPr>
            </w:pPr>
            <w:r w:rsidRPr="00BF2F13">
              <w:rPr>
                <w:sz w:val="18"/>
                <w:szCs w:val="18"/>
              </w:rPr>
              <w:t xml:space="preserve">с 01.01. </w:t>
            </w:r>
          </w:p>
          <w:p w14:paraId="68554065" w14:textId="77777777" w:rsidR="00BF2F13" w:rsidRPr="00BF2F13" w:rsidRDefault="00BF2F13" w:rsidP="00BF2F13">
            <w:pPr>
              <w:jc w:val="center"/>
              <w:rPr>
                <w:sz w:val="18"/>
                <w:szCs w:val="18"/>
              </w:rPr>
            </w:pPr>
          </w:p>
        </w:tc>
        <w:tc>
          <w:tcPr>
            <w:tcW w:w="919" w:type="dxa"/>
            <w:vAlign w:val="center"/>
          </w:tcPr>
          <w:p w14:paraId="29945808" w14:textId="77777777" w:rsidR="00BF2F13" w:rsidRPr="00BF2F13" w:rsidRDefault="00BF2F13" w:rsidP="00BF2F13">
            <w:pPr>
              <w:jc w:val="center"/>
              <w:rPr>
                <w:sz w:val="18"/>
                <w:szCs w:val="18"/>
              </w:rPr>
            </w:pPr>
            <w:r w:rsidRPr="00BF2F13">
              <w:rPr>
                <w:sz w:val="18"/>
                <w:szCs w:val="18"/>
              </w:rPr>
              <w:t>с 01.07.</w:t>
            </w:r>
          </w:p>
        </w:tc>
      </w:tr>
      <w:tr w:rsidR="00BF2F13" w:rsidRPr="00BF2F13" w14:paraId="73DBA4AB" w14:textId="77777777" w:rsidTr="00BD168F">
        <w:trPr>
          <w:trHeight w:val="218"/>
        </w:trPr>
        <w:tc>
          <w:tcPr>
            <w:tcW w:w="15363" w:type="dxa"/>
            <w:gridSpan w:val="17"/>
          </w:tcPr>
          <w:p w14:paraId="54524987" w14:textId="77777777" w:rsidR="00BF2F13" w:rsidRPr="00BF2F13" w:rsidRDefault="00BF2F13" w:rsidP="00BF2F13">
            <w:pPr>
              <w:jc w:val="center"/>
              <w:rPr>
                <w:sz w:val="18"/>
                <w:szCs w:val="18"/>
              </w:rPr>
            </w:pPr>
            <w:r w:rsidRPr="00BF2F13">
              <w:rPr>
                <w:sz w:val="18"/>
                <w:szCs w:val="18"/>
              </w:rPr>
              <w:t>Горячее водоснабжение</w:t>
            </w:r>
          </w:p>
        </w:tc>
      </w:tr>
      <w:tr w:rsidR="00BF2F13" w:rsidRPr="00BF2F13" w14:paraId="5A5F9AAA" w14:textId="77777777" w:rsidTr="00BD168F">
        <w:trPr>
          <w:trHeight w:val="1144"/>
        </w:trPr>
        <w:tc>
          <w:tcPr>
            <w:tcW w:w="571" w:type="dxa"/>
            <w:vAlign w:val="center"/>
          </w:tcPr>
          <w:p w14:paraId="4C493226" w14:textId="77777777" w:rsidR="00BF2F13" w:rsidRPr="00BF2F13" w:rsidRDefault="00BF2F13" w:rsidP="00BF2F13">
            <w:pPr>
              <w:jc w:val="center"/>
              <w:rPr>
                <w:sz w:val="18"/>
                <w:szCs w:val="18"/>
              </w:rPr>
            </w:pPr>
            <w:r w:rsidRPr="00BF2F13">
              <w:rPr>
                <w:sz w:val="18"/>
                <w:szCs w:val="18"/>
              </w:rPr>
              <w:t>1.</w:t>
            </w:r>
          </w:p>
        </w:tc>
        <w:tc>
          <w:tcPr>
            <w:tcW w:w="1428" w:type="dxa"/>
            <w:vAlign w:val="center"/>
          </w:tcPr>
          <w:p w14:paraId="2F15C9BA" w14:textId="77777777" w:rsidR="00BF2F13" w:rsidRPr="00BF2F13" w:rsidRDefault="00BF2F13" w:rsidP="00BF2F13">
            <w:pPr>
              <w:ind w:left="-108" w:right="-108"/>
              <w:jc w:val="center"/>
              <w:rPr>
                <w:sz w:val="18"/>
                <w:szCs w:val="18"/>
              </w:rPr>
            </w:pPr>
            <w:r w:rsidRPr="00BF2F13">
              <w:rPr>
                <w:sz w:val="18"/>
                <w:szCs w:val="18"/>
              </w:rPr>
              <w:t>Отпущено горячей воды по категориям потребителей</w:t>
            </w:r>
          </w:p>
        </w:tc>
        <w:tc>
          <w:tcPr>
            <w:tcW w:w="548" w:type="dxa"/>
            <w:vAlign w:val="center"/>
          </w:tcPr>
          <w:p w14:paraId="71E8A9F4" w14:textId="77777777" w:rsidR="00BF2F13" w:rsidRPr="00BF2F13" w:rsidRDefault="00BF2F13" w:rsidP="00BF2F13">
            <w:pPr>
              <w:jc w:val="center"/>
              <w:rPr>
                <w:sz w:val="18"/>
                <w:szCs w:val="18"/>
                <w:vertAlign w:val="superscript"/>
              </w:rPr>
            </w:pPr>
            <w:r w:rsidRPr="00BF2F13">
              <w:rPr>
                <w:sz w:val="18"/>
                <w:szCs w:val="18"/>
              </w:rPr>
              <w:t>м</w:t>
            </w:r>
            <w:r w:rsidRPr="00BF2F13">
              <w:rPr>
                <w:sz w:val="18"/>
                <w:szCs w:val="18"/>
                <w:vertAlign w:val="superscript"/>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05CCD720"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E65A63E"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w:t>
            </w:r>
            <w:r w:rsidRPr="00BF2F13">
              <w:rPr>
                <w:sz w:val="20"/>
                <w:szCs w:val="20"/>
              </w:rPr>
              <w:t>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3CA7542B"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A54BF92"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w:t>
            </w:r>
            <w:r w:rsidRPr="00BF2F13">
              <w:rPr>
                <w:sz w:val="20"/>
                <w:szCs w:val="20"/>
              </w:rPr>
              <w:t>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0464EF5"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444FDDDA"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w:t>
            </w:r>
            <w:r w:rsidRPr="00BF2F13">
              <w:rPr>
                <w:sz w:val="20"/>
                <w:szCs w:val="20"/>
              </w:rPr>
              <w:t>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6FECDA9"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824A197"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w:t>
            </w:r>
            <w:r w:rsidRPr="00BF2F13">
              <w:rPr>
                <w:sz w:val="20"/>
                <w:szCs w:val="20"/>
              </w:rPr>
              <w:t>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057E57C"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70BB8C2"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w:t>
            </w:r>
            <w:r w:rsidRPr="00BF2F13">
              <w:rPr>
                <w:sz w:val="20"/>
                <w:szCs w:val="20"/>
              </w:rPr>
              <w:t>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7BBEE47"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FB0E0C1"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w:t>
            </w:r>
            <w:r w:rsidRPr="00BF2F13">
              <w:rPr>
                <w:sz w:val="20"/>
                <w:szCs w:val="20"/>
              </w:rPr>
              <w:t>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5FAB001D"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38</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3E30349F" w14:textId="77777777" w:rsidR="00BF2F13" w:rsidRPr="00BF2F13" w:rsidRDefault="00BF2F13" w:rsidP="00BF2F13">
            <w:pPr>
              <w:jc w:val="center"/>
              <w:rPr>
                <w:sz w:val="20"/>
                <w:szCs w:val="20"/>
              </w:rPr>
            </w:pPr>
            <w:r w:rsidRPr="00BF2F13">
              <w:rPr>
                <w:sz w:val="20"/>
                <w:szCs w:val="20"/>
                <w:lang w:val="en-US"/>
              </w:rPr>
              <w:t>8768</w:t>
            </w:r>
            <w:r w:rsidRPr="00BF2F13">
              <w:rPr>
                <w:sz w:val="20"/>
                <w:szCs w:val="20"/>
              </w:rPr>
              <w:t>,</w:t>
            </w:r>
            <w:r w:rsidRPr="00BF2F13">
              <w:rPr>
                <w:sz w:val="20"/>
                <w:szCs w:val="20"/>
                <w:lang w:val="en-US"/>
              </w:rPr>
              <w:t>3</w:t>
            </w:r>
            <w:r w:rsidRPr="00BF2F13">
              <w:rPr>
                <w:sz w:val="20"/>
                <w:szCs w:val="20"/>
              </w:rPr>
              <w:t>8</w:t>
            </w:r>
          </w:p>
        </w:tc>
      </w:tr>
      <w:tr w:rsidR="00BF2F13" w:rsidRPr="00BF2F13" w14:paraId="68181119" w14:textId="77777777" w:rsidTr="00BD168F">
        <w:trPr>
          <w:trHeight w:val="1045"/>
        </w:trPr>
        <w:tc>
          <w:tcPr>
            <w:tcW w:w="571" w:type="dxa"/>
            <w:vAlign w:val="center"/>
          </w:tcPr>
          <w:p w14:paraId="20BD62F9" w14:textId="77777777" w:rsidR="00BF2F13" w:rsidRPr="00BF2F13" w:rsidRDefault="00BF2F13" w:rsidP="00BF2F13">
            <w:pPr>
              <w:jc w:val="center"/>
              <w:rPr>
                <w:sz w:val="18"/>
                <w:szCs w:val="18"/>
              </w:rPr>
            </w:pPr>
            <w:r w:rsidRPr="00BF2F13">
              <w:rPr>
                <w:sz w:val="18"/>
                <w:szCs w:val="18"/>
              </w:rPr>
              <w:t>2.</w:t>
            </w:r>
          </w:p>
        </w:tc>
        <w:tc>
          <w:tcPr>
            <w:tcW w:w="1428" w:type="dxa"/>
            <w:vAlign w:val="center"/>
          </w:tcPr>
          <w:p w14:paraId="1C8A9D90" w14:textId="77777777" w:rsidR="00BF2F13" w:rsidRPr="00BF2F13" w:rsidRDefault="00BF2F13" w:rsidP="00BF2F13">
            <w:pPr>
              <w:ind w:left="-108" w:right="-108"/>
              <w:jc w:val="center"/>
              <w:rPr>
                <w:sz w:val="18"/>
                <w:szCs w:val="18"/>
              </w:rPr>
            </w:pPr>
            <w:r w:rsidRPr="00BF2F13">
              <w:rPr>
                <w:sz w:val="18"/>
                <w:szCs w:val="18"/>
              </w:rPr>
              <w:t>На потреби-тельский рынок</w:t>
            </w:r>
          </w:p>
        </w:tc>
        <w:tc>
          <w:tcPr>
            <w:tcW w:w="548" w:type="dxa"/>
            <w:vAlign w:val="center"/>
          </w:tcPr>
          <w:p w14:paraId="0CCB4C25" w14:textId="77777777" w:rsidR="00BF2F13" w:rsidRPr="00BF2F13" w:rsidRDefault="00BF2F13" w:rsidP="00BF2F13">
            <w:pPr>
              <w:jc w:val="center"/>
              <w:rPr>
                <w:sz w:val="18"/>
                <w:szCs w:val="18"/>
              </w:rPr>
            </w:pPr>
            <w:r w:rsidRPr="00BF2F13">
              <w:rPr>
                <w:sz w:val="18"/>
                <w:szCs w:val="18"/>
              </w:rPr>
              <w:t>м</w:t>
            </w:r>
            <w:r w:rsidRPr="00BF2F13">
              <w:rPr>
                <w:sz w:val="18"/>
                <w:szCs w:val="18"/>
                <w:vertAlign w:val="superscript"/>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E34EF12" w14:textId="77777777" w:rsidR="00BF2F13" w:rsidRPr="00BF2F13" w:rsidRDefault="00BF2F13" w:rsidP="00BF2F13">
            <w:pPr>
              <w:jc w:val="center"/>
              <w:rPr>
                <w:sz w:val="20"/>
                <w:szCs w:val="20"/>
                <w:lang w:val="en-US"/>
              </w:rPr>
            </w:pPr>
            <w:r w:rsidRPr="00BF2F13">
              <w:rPr>
                <w:sz w:val="20"/>
                <w:szCs w:val="20"/>
                <w:lang w:val="en-US"/>
              </w:rPr>
              <w:t>8768,38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FC47840" w14:textId="77777777" w:rsidR="00BF2F13" w:rsidRPr="00BF2F13" w:rsidRDefault="00BF2F13" w:rsidP="00BF2F13">
            <w:pPr>
              <w:jc w:val="center"/>
              <w:rPr>
                <w:sz w:val="20"/>
                <w:szCs w:val="20"/>
                <w:lang w:val="en-US"/>
              </w:rPr>
            </w:pPr>
            <w:r w:rsidRPr="00BF2F13">
              <w:rPr>
                <w:sz w:val="20"/>
                <w:szCs w:val="20"/>
                <w:lang w:val="en-US"/>
              </w:rPr>
              <w:t>8768,38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F46330D" w14:textId="77777777" w:rsidR="00BF2F13" w:rsidRPr="00BF2F13" w:rsidRDefault="00BF2F13" w:rsidP="00BF2F13">
            <w:pPr>
              <w:jc w:val="center"/>
              <w:rPr>
                <w:sz w:val="20"/>
                <w:szCs w:val="20"/>
              </w:rPr>
            </w:pPr>
            <w:r w:rsidRPr="00BF2F13">
              <w:rPr>
                <w:sz w:val="20"/>
                <w:szCs w:val="20"/>
                <w:lang w:val="en-US"/>
              </w:rPr>
              <w:t>8768,38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32140AE" w14:textId="77777777" w:rsidR="00BF2F13" w:rsidRPr="00BF2F13" w:rsidRDefault="00BF2F13" w:rsidP="00BF2F13">
            <w:pPr>
              <w:jc w:val="center"/>
              <w:rPr>
                <w:sz w:val="20"/>
                <w:szCs w:val="20"/>
              </w:rPr>
            </w:pPr>
            <w:r w:rsidRPr="00BF2F13">
              <w:rPr>
                <w:sz w:val="20"/>
                <w:szCs w:val="20"/>
                <w:lang w:val="en-US"/>
              </w:rPr>
              <w:t>8768,38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DBB2D94" w14:textId="77777777" w:rsidR="00BF2F13" w:rsidRPr="00BF2F13" w:rsidRDefault="00BF2F13" w:rsidP="00BF2F13">
            <w:pPr>
              <w:jc w:val="center"/>
              <w:rPr>
                <w:sz w:val="20"/>
                <w:szCs w:val="20"/>
              </w:rPr>
            </w:pPr>
            <w:r w:rsidRPr="00BF2F13">
              <w:rPr>
                <w:sz w:val="20"/>
                <w:szCs w:val="20"/>
                <w:lang w:val="en-US"/>
              </w:rPr>
              <w:t>8768,38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0D03C7E" w14:textId="77777777" w:rsidR="00BF2F13" w:rsidRPr="00BF2F13" w:rsidRDefault="00BF2F13" w:rsidP="00BF2F13">
            <w:pPr>
              <w:jc w:val="center"/>
              <w:rPr>
                <w:sz w:val="20"/>
                <w:szCs w:val="20"/>
              </w:rPr>
            </w:pPr>
            <w:r w:rsidRPr="00BF2F13">
              <w:rPr>
                <w:sz w:val="20"/>
                <w:szCs w:val="20"/>
                <w:lang w:val="en-US"/>
              </w:rPr>
              <w:t>8768,38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3FAD6A51" w14:textId="77777777" w:rsidR="00BF2F13" w:rsidRPr="00BF2F13" w:rsidRDefault="00BF2F13" w:rsidP="00BF2F13">
            <w:pPr>
              <w:jc w:val="center"/>
              <w:rPr>
                <w:sz w:val="20"/>
                <w:szCs w:val="20"/>
              </w:rPr>
            </w:pPr>
            <w:r w:rsidRPr="00BF2F13">
              <w:rPr>
                <w:sz w:val="20"/>
                <w:szCs w:val="20"/>
                <w:lang w:val="en-US"/>
              </w:rPr>
              <w:t>8768,38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AD47645" w14:textId="77777777" w:rsidR="00BF2F13" w:rsidRPr="00BF2F13" w:rsidRDefault="00BF2F13" w:rsidP="00BF2F13">
            <w:pPr>
              <w:jc w:val="center"/>
              <w:rPr>
                <w:sz w:val="20"/>
                <w:szCs w:val="20"/>
              </w:rPr>
            </w:pPr>
            <w:r w:rsidRPr="00BF2F13">
              <w:rPr>
                <w:sz w:val="20"/>
                <w:szCs w:val="20"/>
                <w:lang w:val="en-US"/>
              </w:rPr>
              <w:t>8768,38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3CA34E5" w14:textId="77777777" w:rsidR="00BF2F13" w:rsidRPr="00BF2F13" w:rsidRDefault="00BF2F13" w:rsidP="00BF2F13">
            <w:pPr>
              <w:jc w:val="center"/>
              <w:rPr>
                <w:sz w:val="20"/>
                <w:szCs w:val="20"/>
              </w:rPr>
            </w:pPr>
            <w:r w:rsidRPr="00BF2F13">
              <w:rPr>
                <w:sz w:val="20"/>
                <w:szCs w:val="20"/>
                <w:lang w:val="en-US"/>
              </w:rPr>
              <w:t>8768,38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F5C0A89" w14:textId="77777777" w:rsidR="00BF2F13" w:rsidRPr="00BF2F13" w:rsidRDefault="00BF2F13" w:rsidP="00BF2F13">
            <w:pPr>
              <w:jc w:val="center"/>
              <w:rPr>
                <w:sz w:val="20"/>
                <w:szCs w:val="20"/>
              </w:rPr>
            </w:pPr>
            <w:r w:rsidRPr="00BF2F13">
              <w:rPr>
                <w:sz w:val="20"/>
                <w:szCs w:val="20"/>
                <w:lang w:val="en-US"/>
              </w:rPr>
              <w:t>8768,38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90CFF56" w14:textId="77777777" w:rsidR="00BF2F13" w:rsidRPr="00BF2F13" w:rsidRDefault="00BF2F13" w:rsidP="00BF2F13">
            <w:pPr>
              <w:jc w:val="center"/>
              <w:rPr>
                <w:sz w:val="20"/>
                <w:szCs w:val="20"/>
              </w:rPr>
            </w:pPr>
            <w:r w:rsidRPr="00BF2F13">
              <w:rPr>
                <w:sz w:val="20"/>
                <w:szCs w:val="20"/>
                <w:lang w:val="en-US"/>
              </w:rPr>
              <w:t>8768,38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2AC70B8" w14:textId="77777777" w:rsidR="00BF2F13" w:rsidRPr="00BF2F13" w:rsidRDefault="00BF2F13" w:rsidP="00BF2F13">
            <w:pPr>
              <w:jc w:val="center"/>
              <w:rPr>
                <w:sz w:val="20"/>
                <w:szCs w:val="20"/>
              </w:rPr>
            </w:pPr>
            <w:r w:rsidRPr="00BF2F13">
              <w:rPr>
                <w:sz w:val="20"/>
                <w:szCs w:val="20"/>
                <w:lang w:val="en-US"/>
              </w:rPr>
              <w:t>8768,38</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C6CFA96" w14:textId="77777777" w:rsidR="00BF2F13" w:rsidRPr="00BF2F13" w:rsidRDefault="00BF2F13" w:rsidP="00BF2F13">
            <w:pPr>
              <w:jc w:val="center"/>
              <w:rPr>
                <w:sz w:val="20"/>
                <w:szCs w:val="20"/>
              </w:rPr>
            </w:pPr>
            <w:r w:rsidRPr="00BF2F13">
              <w:rPr>
                <w:sz w:val="20"/>
                <w:szCs w:val="20"/>
                <w:lang w:val="en-US"/>
              </w:rPr>
              <w:t>8768,38</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7BD65216" w14:textId="77777777" w:rsidR="00BF2F13" w:rsidRPr="00BF2F13" w:rsidRDefault="00BF2F13" w:rsidP="00BF2F13">
            <w:pPr>
              <w:jc w:val="center"/>
              <w:rPr>
                <w:sz w:val="20"/>
                <w:szCs w:val="20"/>
              </w:rPr>
            </w:pPr>
            <w:r w:rsidRPr="00BF2F13">
              <w:rPr>
                <w:sz w:val="20"/>
                <w:szCs w:val="20"/>
                <w:lang w:val="en-US"/>
              </w:rPr>
              <w:t>8768,38</w:t>
            </w:r>
          </w:p>
        </w:tc>
      </w:tr>
      <w:tr w:rsidR="00BF2F13" w:rsidRPr="00BF2F13" w14:paraId="44C54694" w14:textId="77777777" w:rsidTr="00BD168F">
        <w:trPr>
          <w:trHeight w:val="882"/>
        </w:trPr>
        <w:tc>
          <w:tcPr>
            <w:tcW w:w="571" w:type="dxa"/>
            <w:vAlign w:val="center"/>
          </w:tcPr>
          <w:p w14:paraId="7E54D6B4" w14:textId="77777777" w:rsidR="00BF2F13" w:rsidRPr="00BF2F13" w:rsidRDefault="00BF2F13" w:rsidP="00BF2F13">
            <w:pPr>
              <w:jc w:val="center"/>
              <w:rPr>
                <w:sz w:val="18"/>
                <w:szCs w:val="18"/>
              </w:rPr>
            </w:pPr>
            <w:r w:rsidRPr="00BF2F13">
              <w:rPr>
                <w:sz w:val="18"/>
                <w:szCs w:val="18"/>
              </w:rPr>
              <w:t>2.1.</w:t>
            </w:r>
          </w:p>
        </w:tc>
        <w:tc>
          <w:tcPr>
            <w:tcW w:w="1428" w:type="dxa"/>
            <w:vAlign w:val="center"/>
          </w:tcPr>
          <w:p w14:paraId="17BDA371" w14:textId="77777777" w:rsidR="00BF2F13" w:rsidRPr="00BF2F13" w:rsidRDefault="00BF2F13" w:rsidP="00BF2F13">
            <w:pPr>
              <w:ind w:left="-108" w:right="-108"/>
              <w:jc w:val="center"/>
              <w:rPr>
                <w:sz w:val="18"/>
                <w:szCs w:val="18"/>
              </w:rPr>
            </w:pPr>
            <w:r w:rsidRPr="00BF2F13">
              <w:rPr>
                <w:sz w:val="18"/>
                <w:szCs w:val="18"/>
              </w:rPr>
              <w:t>Потребителям в жилищном секторе</w:t>
            </w:r>
          </w:p>
        </w:tc>
        <w:tc>
          <w:tcPr>
            <w:tcW w:w="548" w:type="dxa"/>
            <w:vAlign w:val="center"/>
          </w:tcPr>
          <w:p w14:paraId="6133D6D4" w14:textId="77777777" w:rsidR="00BF2F13" w:rsidRPr="00BF2F13" w:rsidRDefault="00BF2F13" w:rsidP="00BF2F13">
            <w:pPr>
              <w:jc w:val="center"/>
              <w:rPr>
                <w:sz w:val="18"/>
                <w:szCs w:val="18"/>
              </w:rPr>
            </w:pPr>
            <w:r w:rsidRPr="00BF2F13">
              <w:rPr>
                <w:sz w:val="18"/>
                <w:szCs w:val="18"/>
              </w:rPr>
              <w:t>м</w:t>
            </w:r>
            <w:r w:rsidRPr="00BF2F13">
              <w:rPr>
                <w:sz w:val="18"/>
                <w:szCs w:val="18"/>
                <w:vertAlign w:val="superscript"/>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1CC5665F" w14:textId="77777777" w:rsidR="00BF2F13" w:rsidRPr="00BF2F13" w:rsidRDefault="00BF2F13" w:rsidP="00BF2F13">
            <w:pPr>
              <w:jc w:val="center"/>
              <w:rPr>
                <w:sz w:val="20"/>
                <w:szCs w:val="20"/>
              </w:rPr>
            </w:pPr>
            <w:r w:rsidRPr="00BF2F13">
              <w:rPr>
                <w:sz w:val="20"/>
                <w:szCs w:val="20"/>
              </w:rPr>
              <w:t>4008,20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5BF51ECE" w14:textId="77777777" w:rsidR="00BF2F13" w:rsidRPr="00BF2F13" w:rsidRDefault="00BF2F13" w:rsidP="00BF2F13">
            <w:pPr>
              <w:jc w:val="center"/>
              <w:rPr>
                <w:sz w:val="20"/>
                <w:szCs w:val="20"/>
              </w:rPr>
            </w:pPr>
            <w:r w:rsidRPr="00BF2F13">
              <w:rPr>
                <w:sz w:val="20"/>
                <w:szCs w:val="20"/>
              </w:rPr>
              <w:t>4008,20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5ABABEF" w14:textId="77777777" w:rsidR="00BF2F13" w:rsidRPr="00BF2F13" w:rsidRDefault="00BF2F13" w:rsidP="00BF2F13">
            <w:pPr>
              <w:jc w:val="center"/>
              <w:rPr>
                <w:sz w:val="20"/>
                <w:szCs w:val="20"/>
              </w:rPr>
            </w:pPr>
            <w:r w:rsidRPr="00BF2F13">
              <w:rPr>
                <w:sz w:val="20"/>
                <w:szCs w:val="20"/>
              </w:rPr>
              <w:t>4008,20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05EFEDA2" w14:textId="77777777" w:rsidR="00BF2F13" w:rsidRPr="00BF2F13" w:rsidRDefault="00BF2F13" w:rsidP="00BF2F13">
            <w:pPr>
              <w:jc w:val="center"/>
              <w:rPr>
                <w:sz w:val="20"/>
                <w:szCs w:val="20"/>
              </w:rPr>
            </w:pPr>
            <w:r w:rsidRPr="00BF2F13">
              <w:rPr>
                <w:sz w:val="20"/>
                <w:szCs w:val="20"/>
              </w:rPr>
              <w:t>4008,20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07C125A" w14:textId="77777777" w:rsidR="00BF2F13" w:rsidRPr="00BF2F13" w:rsidRDefault="00BF2F13" w:rsidP="00BF2F13">
            <w:pPr>
              <w:jc w:val="center"/>
              <w:rPr>
                <w:sz w:val="20"/>
                <w:szCs w:val="20"/>
              </w:rPr>
            </w:pPr>
            <w:r w:rsidRPr="00BF2F13">
              <w:rPr>
                <w:sz w:val="20"/>
                <w:szCs w:val="20"/>
              </w:rPr>
              <w:t>4008,20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2D8F0DF" w14:textId="77777777" w:rsidR="00BF2F13" w:rsidRPr="00BF2F13" w:rsidRDefault="00BF2F13" w:rsidP="00BF2F13">
            <w:pPr>
              <w:jc w:val="center"/>
              <w:rPr>
                <w:sz w:val="20"/>
                <w:szCs w:val="20"/>
              </w:rPr>
            </w:pPr>
            <w:r w:rsidRPr="00BF2F13">
              <w:rPr>
                <w:sz w:val="20"/>
                <w:szCs w:val="20"/>
              </w:rPr>
              <w:t>4008,20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79D5D40" w14:textId="77777777" w:rsidR="00BF2F13" w:rsidRPr="00BF2F13" w:rsidRDefault="00BF2F13" w:rsidP="00BF2F13">
            <w:pPr>
              <w:jc w:val="center"/>
              <w:rPr>
                <w:sz w:val="20"/>
                <w:szCs w:val="20"/>
              </w:rPr>
            </w:pPr>
            <w:r w:rsidRPr="00BF2F13">
              <w:rPr>
                <w:sz w:val="20"/>
                <w:szCs w:val="20"/>
              </w:rPr>
              <w:t>4008,20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5B0F299A" w14:textId="77777777" w:rsidR="00BF2F13" w:rsidRPr="00BF2F13" w:rsidRDefault="00BF2F13" w:rsidP="00BF2F13">
            <w:pPr>
              <w:jc w:val="center"/>
              <w:rPr>
                <w:sz w:val="20"/>
                <w:szCs w:val="20"/>
              </w:rPr>
            </w:pPr>
            <w:r w:rsidRPr="00BF2F13">
              <w:rPr>
                <w:sz w:val="20"/>
                <w:szCs w:val="20"/>
              </w:rPr>
              <w:t>4008,20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FBBF27A" w14:textId="77777777" w:rsidR="00BF2F13" w:rsidRPr="00BF2F13" w:rsidRDefault="00BF2F13" w:rsidP="00BF2F13">
            <w:pPr>
              <w:jc w:val="center"/>
              <w:rPr>
                <w:sz w:val="20"/>
                <w:szCs w:val="20"/>
              </w:rPr>
            </w:pPr>
            <w:r w:rsidRPr="00BF2F13">
              <w:rPr>
                <w:sz w:val="20"/>
                <w:szCs w:val="20"/>
              </w:rPr>
              <w:t>4008,20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85223FD" w14:textId="77777777" w:rsidR="00BF2F13" w:rsidRPr="00BF2F13" w:rsidRDefault="00BF2F13" w:rsidP="00BF2F13">
            <w:pPr>
              <w:jc w:val="center"/>
              <w:rPr>
                <w:sz w:val="20"/>
                <w:szCs w:val="20"/>
              </w:rPr>
            </w:pPr>
            <w:r w:rsidRPr="00BF2F13">
              <w:rPr>
                <w:sz w:val="20"/>
                <w:szCs w:val="20"/>
              </w:rPr>
              <w:t>4008,20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23B6985" w14:textId="77777777" w:rsidR="00BF2F13" w:rsidRPr="00BF2F13" w:rsidRDefault="00BF2F13" w:rsidP="00BF2F13">
            <w:pPr>
              <w:jc w:val="center"/>
              <w:rPr>
                <w:sz w:val="20"/>
                <w:szCs w:val="20"/>
              </w:rPr>
            </w:pPr>
            <w:r w:rsidRPr="00BF2F13">
              <w:rPr>
                <w:sz w:val="20"/>
                <w:szCs w:val="20"/>
              </w:rPr>
              <w:t>4008,20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5C4BC72A" w14:textId="77777777" w:rsidR="00BF2F13" w:rsidRPr="00BF2F13" w:rsidRDefault="00BF2F13" w:rsidP="00BF2F13">
            <w:pPr>
              <w:jc w:val="center"/>
              <w:rPr>
                <w:sz w:val="20"/>
                <w:szCs w:val="20"/>
              </w:rPr>
            </w:pPr>
            <w:r w:rsidRPr="00BF2F13">
              <w:rPr>
                <w:sz w:val="20"/>
                <w:szCs w:val="20"/>
              </w:rPr>
              <w:t>4008,20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2248AC5" w14:textId="77777777" w:rsidR="00BF2F13" w:rsidRPr="00BF2F13" w:rsidRDefault="00BF2F13" w:rsidP="00BF2F13">
            <w:pPr>
              <w:jc w:val="center"/>
              <w:rPr>
                <w:sz w:val="20"/>
                <w:szCs w:val="20"/>
              </w:rPr>
            </w:pPr>
            <w:r w:rsidRPr="00BF2F13">
              <w:rPr>
                <w:sz w:val="20"/>
                <w:szCs w:val="20"/>
              </w:rPr>
              <w:t>4008,20</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2EEC92B7" w14:textId="77777777" w:rsidR="00BF2F13" w:rsidRPr="00BF2F13" w:rsidRDefault="00BF2F13" w:rsidP="00BF2F13">
            <w:pPr>
              <w:jc w:val="center"/>
              <w:rPr>
                <w:sz w:val="20"/>
                <w:szCs w:val="20"/>
              </w:rPr>
            </w:pPr>
            <w:r w:rsidRPr="00BF2F13">
              <w:rPr>
                <w:sz w:val="20"/>
                <w:szCs w:val="20"/>
              </w:rPr>
              <w:t>4008,20</w:t>
            </w:r>
          </w:p>
        </w:tc>
      </w:tr>
      <w:tr w:rsidR="00BF2F13" w:rsidRPr="00BF2F13" w14:paraId="42B91108" w14:textId="77777777" w:rsidTr="00BD168F">
        <w:trPr>
          <w:trHeight w:val="592"/>
        </w:trPr>
        <w:tc>
          <w:tcPr>
            <w:tcW w:w="571" w:type="dxa"/>
            <w:vAlign w:val="center"/>
          </w:tcPr>
          <w:p w14:paraId="5F317C46" w14:textId="77777777" w:rsidR="00BF2F13" w:rsidRPr="00BF2F13" w:rsidRDefault="00BF2F13" w:rsidP="00BF2F13">
            <w:pPr>
              <w:jc w:val="center"/>
              <w:rPr>
                <w:sz w:val="18"/>
                <w:szCs w:val="18"/>
              </w:rPr>
            </w:pPr>
            <w:r w:rsidRPr="00BF2F13">
              <w:rPr>
                <w:sz w:val="18"/>
                <w:szCs w:val="18"/>
              </w:rPr>
              <w:t>2.2.</w:t>
            </w:r>
          </w:p>
        </w:tc>
        <w:tc>
          <w:tcPr>
            <w:tcW w:w="1428" w:type="dxa"/>
            <w:vAlign w:val="center"/>
          </w:tcPr>
          <w:p w14:paraId="08796179" w14:textId="77777777" w:rsidR="00BF2F13" w:rsidRPr="00BF2F13" w:rsidRDefault="00BF2F13" w:rsidP="00BF2F13">
            <w:pPr>
              <w:ind w:left="-108" w:right="-108"/>
              <w:jc w:val="center"/>
              <w:rPr>
                <w:sz w:val="18"/>
                <w:szCs w:val="18"/>
              </w:rPr>
            </w:pPr>
            <w:r w:rsidRPr="00BF2F13">
              <w:rPr>
                <w:sz w:val="18"/>
                <w:szCs w:val="18"/>
              </w:rPr>
              <w:t>Бюджетным организациям</w:t>
            </w:r>
          </w:p>
        </w:tc>
        <w:tc>
          <w:tcPr>
            <w:tcW w:w="548" w:type="dxa"/>
            <w:vAlign w:val="center"/>
          </w:tcPr>
          <w:p w14:paraId="339D22D8" w14:textId="77777777" w:rsidR="00BF2F13" w:rsidRPr="00BF2F13" w:rsidRDefault="00BF2F13" w:rsidP="00BF2F13">
            <w:pPr>
              <w:jc w:val="center"/>
              <w:rPr>
                <w:sz w:val="18"/>
                <w:szCs w:val="18"/>
              </w:rPr>
            </w:pPr>
            <w:r w:rsidRPr="00BF2F13">
              <w:rPr>
                <w:sz w:val="18"/>
                <w:szCs w:val="18"/>
              </w:rPr>
              <w:t>м</w:t>
            </w:r>
            <w:r w:rsidRPr="00BF2F13">
              <w:rPr>
                <w:sz w:val="18"/>
                <w:szCs w:val="18"/>
                <w:vertAlign w:val="superscript"/>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2E4E81AD" w14:textId="77777777" w:rsidR="00BF2F13" w:rsidRPr="00BF2F13" w:rsidRDefault="00BF2F13" w:rsidP="00BF2F13">
            <w:pPr>
              <w:jc w:val="center"/>
              <w:rPr>
                <w:sz w:val="20"/>
                <w:szCs w:val="20"/>
              </w:rPr>
            </w:pPr>
            <w:r w:rsidRPr="00BF2F13">
              <w:rPr>
                <w:sz w:val="20"/>
                <w:szCs w:val="20"/>
              </w:rPr>
              <w:t>3861,86</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4D18F16" w14:textId="77777777" w:rsidR="00BF2F13" w:rsidRPr="00BF2F13" w:rsidRDefault="00BF2F13" w:rsidP="00BF2F13">
            <w:pPr>
              <w:jc w:val="center"/>
              <w:rPr>
                <w:sz w:val="20"/>
                <w:szCs w:val="20"/>
              </w:rPr>
            </w:pPr>
            <w:r w:rsidRPr="00BF2F13">
              <w:rPr>
                <w:sz w:val="20"/>
                <w:szCs w:val="20"/>
              </w:rPr>
              <w:t>3861,8</w:t>
            </w:r>
            <w:r w:rsidRPr="00BF2F13">
              <w:rPr>
                <w:sz w:val="20"/>
                <w:szCs w:val="20"/>
                <w:lang w:val="en-US"/>
              </w:rPr>
              <w:t>6</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66AEC2D" w14:textId="77777777" w:rsidR="00BF2F13" w:rsidRPr="00BF2F13" w:rsidRDefault="00BF2F13" w:rsidP="00BF2F13">
            <w:pPr>
              <w:jc w:val="center"/>
              <w:rPr>
                <w:sz w:val="20"/>
                <w:szCs w:val="20"/>
              </w:rPr>
            </w:pPr>
            <w:r w:rsidRPr="00BF2F13">
              <w:rPr>
                <w:sz w:val="20"/>
                <w:szCs w:val="20"/>
              </w:rPr>
              <w:t>3861,86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0EF34222" w14:textId="77777777" w:rsidR="00BF2F13" w:rsidRPr="00BF2F13" w:rsidRDefault="00BF2F13" w:rsidP="00BF2F13">
            <w:pPr>
              <w:jc w:val="center"/>
              <w:rPr>
                <w:sz w:val="20"/>
                <w:szCs w:val="20"/>
              </w:rPr>
            </w:pPr>
            <w:r w:rsidRPr="00BF2F13">
              <w:rPr>
                <w:sz w:val="20"/>
                <w:szCs w:val="20"/>
              </w:rPr>
              <w:t>3861,8</w:t>
            </w:r>
            <w:r w:rsidRPr="00BF2F13">
              <w:rPr>
                <w:sz w:val="20"/>
                <w:szCs w:val="20"/>
                <w:lang w:val="en-US"/>
              </w:rPr>
              <w:t>6</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53CC647" w14:textId="77777777" w:rsidR="00BF2F13" w:rsidRPr="00BF2F13" w:rsidRDefault="00BF2F13" w:rsidP="00BF2F13">
            <w:pPr>
              <w:jc w:val="center"/>
              <w:rPr>
                <w:sz w:val="20"/>
                <w:szCs w:val="20"/>
              </w:rPr>
            </w:pPr>
            <w:r w:rsidRPr="00BF2F13">
              <w:rPr>
                <w:sz w:val="20"/>
                <w:szCs w:val="20"/>
              </w:rPr>
              <w:t>3861,86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78F66EA" w14:textId="77777777" w:rsidR="00BF2F13" w:rsidRPr="00BF2F13" w:rsidRDefault="00BF2F13" w:rsidP="00BF2F13">
            <w:pPr>
              <w:jc w:val="center"/>
              <w:rPr>
                <w:sz w:val="20"/>
                <w:szCs w:val="20"/>
              </w:rPr>
            </w:pPr>
            <w:r w:rsidRPr="00BF2F13">
              <w:rPr>
                <w:sz w:val="20"/>
                <w:szCs w:val="20"/>
              </w:rPr>
              <w:t>3861,8</w:t>
            </w:r>
            <w:r w:rsidRPr="00BF2F13">
              <w:rPr>
                <w:sz w:val="20"/>
                <w:szCs w:val="20"/>
                <w:lang w:val="en-US"/>
              </w:rPr>
              <w:t>6</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36BDFAC" w14:textId="77777777" w:rsidR="00BF2F13" w:rsidRPr="00BF2F13" w:rsidRDefault="00BF2F13" w:rsidP="00BF2F13">
            <w:pPr>
              <w:jc w:val="center"/>
              <w:rPr>
                <w:sz w:val="20"/>
                <w:szCs w:val="20"/>
              </w:rPr>
            </w:pPr>
            <w:r w:rsidRPr="00BF2F13">
              <w:rPr>
                <w:sz w:val="20"/>
                <w:szCs w:val="20"/>
              </w:rPr>
              <w:t>3861,86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C7099F6" w14:textId="77777777" w:rsidR="00BF2F13" w:rsidRPr="00BF2F13" w:rsidRDefault="00BF2F13" w:rsidP="00BF2F13">
            <w:pPr>
              <w:jc w:val="center"/>
              <w:rPr>
                <w:sz w:val="20"/>
                <w:szCs w:val="20"/>
              </w:rPr>
            </w:pPr>
            <w:r w:rsidRPr="00BF2F13">
              <w:rPr>
                <w:sz w:val="20"/>
                <w:szCs w:val="20"/>
              </w:rPr>
              <w:t>3861,8</w:t>
            </w:r>
            <w:r w:rsidRPr="00BF2F13">
              <w:rPr>
                <w:sz w:val="20"/>
                <w:szCs w:val="20"/>
                <w:lang w:val="en-US"/>
              </w:rPr>
              <w:t>6</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6CF28FE" w14:textId="77777777" w:rsidR="00BF2F13" w:rsidRPr="00BF2F13" w:rsidRDefault="00BF2F13" w:rsidP="00BF2F13">
            <w:pPr>
              <w:jc w:val="center"/>
              <w:rPr>
                <w:sz w:val="20"/>
                <w:szCs w:val="20"/>
              </w:rPr>
            </w:pPr>
            <w:r w:rsidRPr="00BF2F13">
              <w:rPr>
                <w:sz w:val="20"/>
                <w:szCs w:val="20"/>
              </w:rPr>
              <w:t>3861,86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4645BB5" w14:textId="77777777" w:rsidR="00BF2F13" w:rsidRPr="00BF2F13" w:rsidRDefault="00BF2F13" w:rsidP="00BF2F13">
            <w:pPr>
              <w:jc w:val="center"/>
              <w:rPr>
                <w:sz w:val="20"/>
                <w:szCs w:val="20"/>
              </w:rPr>
            </w:pPr>
            <w:r w:rsidRPr="00BF2F13">
              <w:rPr>
                <w:sz w:val="20"/>
                <w:szCs w:val="20"/>
              </w:rPr>
              <w:t>3861,8</w:t>
            </w:r>
            <w:r w:rsidRPr="00BF2F13">
              <w:rPr>
                <w:sz w:val="20"/>
                <w:szCs w:val="20"/>
                <w:lang w:val="en-US"/>
              </w:rPr>
              <w:t>6</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491F1AE0" w14:textId="77777777" w:rsidR="00BF2F13" w:rsidRPr="00BF2F13" w:rsidRDefault="00BF2F13" w:rsidP="00BF2F13">
            <w:pPr>
              <w:jc w:val="center"/>
              <w:rPr>
                <w:sz w:val="20"/>
                <w:szCs w:val="20"/>
              </w:rPr>
            </w:pPr>
            <w:r w:rsidRPr="00BF2F13">
              <w:rPr>
                <w:sz w:val="20"/>
                <w:szCs w:val="20"/>
              </w:rPr>
              <w:t>3861,86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4956E169" w14:textId="77777777" w:rsidR="00BF2F13" w:rsidRPr="00BF2F13" w:rsidRDefault="00BF2F13" w:rsidP="00BF2F13">
            <w:pPr>
              <w:jc w:val="center"/>
              <w:rPr>
                <w:sz w:val="20"/>
                <w:szCs w:val="20"/>
              </w:rPr>
            </w:pPr>
            <w:r w:rsidRPr="00BF2F13">
              <w:rPr>
                <w:sz w:val="20"/>
                <w:szCs w:val="20"/>
              </w:rPr>
              <w:t>3861,8</w:t>
            </w:r>
            <w:r w:rsidRPr="00BF2F13">
              <w:rPr>
                <w:sz w:val="20"/>
                <w:szCs w:val="20"/>
                <w:lang w:val="en-US"/>
              </w:rPr>
              <w:t>6</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5125169" w14:textId="77777777" w:rsidR="00BF2F13" w:rsidRPr="00BF2F13" w:rsidRDefault="00BF2F13" w:rsidP="00BF2F13">
            <w:pPr>
              <w:jc w:val="center"/>
              <w:rPr>
                <w:sz w:val="20"/>
                <w:szCs w:val="20"/>
              </w:rPr>
            </w:pPr>
            <w:r w:rsidRPr="00BF2F13">
              <w:rPr>
                <w:sz w:val="20"/>
                <w:szCs w:val="20"/>
              </w:rPr>
              <w:t>3861,86</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4ACA01EF" w14:textId="77777777" w:rsidR="00BF2F13" w:rsidRPr="00BF2F13" w:rsidRDefault="00BF2F13" w:rsidP="00BF2F13">
            <w:pPr>
              <w:jc w:val="center"/>
              <w:rPr>
                <w:sz w:val="20"/>
                <w:szCs w:val="20"/>
              </w:rPr>
            </w:pPr>
            <w:r w:rsidRPr="00BF2F13">
              <w:rPr>
                <w:sz w:val="20"/>
                <w:szCs w:val="20"/>
              </w:rPr>
              <w:t>3861,8</w:t>
            </w:r>
            <w:r w:rsidRPr="00BF2F13">
              <w:rPr>
                <w:sz w:val="20"/>
                <w:szCs w:val="20"/>
                <w:lang w:val="en-US"/>
              </w:rPr>
              <w:t>6</w:t>
            </w:r>
          </w:p>
        </w:tc>
      </w:tr>
      <w:tr w:rsidR="00BF2F13" w:rsidRPr="00BF2F13" w14:paraId="23D84C5C" w14:textId="77777777" w:rsidTr="00BD168F">
        <w:trPr>
          <w:trHeight w:val="577"/>
        </w:trPr>
        <w:tc>
          <w:tcPr>
            <w:tcW w:w="571" w:type="dxa"/>
            <w:vAlign w:val="center"/>
          </w:tcPr>
          <w:p w14:paraId="50CF2643" w14:textId="77777777" w:rsidR="00BF2F13" w:rsidRPr="00BF2F13" w:rsidRDefault="00BF2F13" w:rsidP="00BF2F13">
            <w:pPr>
              <w:jc w:val="center"/>
              <w:rPr>
                <w:sz w:val="18"/>
                <w:szCs w:val="18"/>
              </w:rPr>
            </w:pPr>
            <w:r w:rsidRPr="00BF2F13">
              <w:rPr>
                <w:sz w:val="18"/>
                <w:szCs w:val="18"/>
              </w:rPr>
              <w:t>2.3.</w:t>
            </w:r>
          </w:p>
        </w:tc>
        <w:tc>
          <w:tcPr>
            <w:tcW w:w="1428" w:type="dxa"/>
            <w:vAlign w:val="center"/>
          </w:tcPr>
          <w:p w14:paraId="35FBC7AF" w14:textId="77777777" w:rsidR="00BF2F13" w:rsidRPr="00BF2F13" w:rsidRDefault="00BF2F13" w:rsidP="00BF2F13">
            <w:pPr>
              <w:ind w:left="-108" w:right="-108"/>
              <w:jc w:val="center"/>
              <w:rPr>
                <w:sz w:val="18"/>
                <w:szCs w:val="18"/>
              </w:rPr>
            </w:pPr>
            <w:r w:rsidRPr="00BF2F13">
              <w:rPr>
                <w:sz w:val="18"/>
                <w:szCs w:val="18"/>
              </w:rPr>
              <w:t>Прочим потребителям</w:t>
            </w:r>
          </w:p>
        </w:tc>
        <w:tc>
          <w:tcPr>
            <w:tcW w:w="548" w:type="dxa"/>
            <w:vAlign w:val="center"/>
          </w:tcPr>
          <w:p w14:paraId="17285B45" w14:textId="77777777" w:rsidR="00BF2F13" w:rsidRPr="00BF2F13" w:rsidRDefault="00BF2F13" w:rsidP="00BF2F13">
            <w:pPr>
              <w:jc w:val="center"/>
              <w:rPr>
                <w:sz w:val="18"/>
                <w:szCs w:val="18"/>
              </w:rPr>
            </w:pPr>
            <w:r w:rsidRPr="00BF2F13">
              <w:rPr>
                <w:sz w:val="18"/>
                <w:szCs w:val="18"/>
              </w:rPr>
              <w:t>м</w:t>
            </w:r>
            <w:r w:rsidRPr="00BF2F13">
              <w:rPr>
                <w:sz w:val="18"/>
                <w:szCs w:val="18"/>
                <w:vertAlign w:val="superscript"/>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02421F9E" w14:textId="77777777" w:rsidR="00BF2F13" w:rsidRPr="00BF2F13" w:rsidRDefault="00BF2F13" w:rsidP="00BF2F13">
            <w:pPr>
              <w:jc w:val="center"/>
              <w:rPr>
                <w:sz w:val="20"/>
                <w:szCs w:val="20"/>
              </w:rPr>
            </w:pPr>
            <w:r w:rsidRPr="00BF2F13">
              <w:rPr>
                <w:sz w:val="20"/>
                <w:szCs w:val="20"/>
              </w:rPr>
              <w:t>898,32</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3DC390B1" w14:textId="77777777" w:rsidR="00BF2F13" w:rsidRPr="00BF2F13" w:rsidRDefault="00BF2F13" w:rsidP="00BF2F13">
            <w:pPr>
              <w:jc w:val="center"/>
              <w:rPr>
                <w:sz w:val="20"/>
                <w:szCs w:val="20"/>
              </w:rPr>
            </w:pPr>
            <w:r w:rsidRPr="00BF2F13">
              <w:rPr>
                <w:sz w:val="20"/>
                <w:szCs w:val="20"/>
              </w:rPr>
              <w:t>898,32</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292BB29" w14:textId="77777777" w:rsidR="00BF2F13" w:rsidRPr="00BF2F13" w:rsidRDefault="00BF2F13" w:rsidP="00BF2F13">
            <w:pPr>
              <w:jc w:val="center"/>
              <w:rPr>
                <w:sz w:val="20"/>
                <w:szCs w:val="20"/>
              </w:rPr>
            </w:pPr>
            <w:r w:rsidRPr="00BF2F13">
              <w:rPr>
                <w:sz w:val="20"/>
                <w:szCs w:val="20"/>
              </w:rPr>
              <w:t>898,32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222CABF" w14:textId="77777777" w:rsidR="00BF2F13" w:rsidRPr="00BF2F13" w:rsidRDefault="00BF2F13" w:rsidP="00BF2F13">
            <w:pPr>
              <w:jc w:val="center"/>
              <w:rPr>
                <w:sz w:val="20"/>
                <w:szCs w:val="20"/>
              </w:rPr>
            </w:pPr>
            <w:r w:rsidRPr="00BF2F13">
              <w:rPr>
                <w:sz w:val="20"/>
                <w:szCs w:val="20"/>
              </w:rPr>
              <w:t>898,32</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BC8B35E" w14:textId="77777777" w:rsidR="00BF2F13" w:rsidRPr="00BF2F13" w:rsidRDefault="00BF2F13" w:rsidP="00BF2F13">
            <w:pPr>
              <w:jc w:val="center"/>
              <w:rPr>
                <w:sz w:val="20"/>
                <w:szCs w:val="20"/>
              </w:rPr>
            </w:pPr>
            <w:r w:rsidRPr="00BF2F13">
              <w:rPr>
                <w:sz w:val="20"/>
                <w:szCs w:val="20"/>
              </w:rPr>
              <w:t>898,32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4D95D68B" w14:textId="77777777" w:rsidR="00BF2F13" w:rsidRPr="00BF2F13" w:rsidRDefault="00BF2F13" w:rsidP="00BF2F13">
            <w:pPr>
              <w:jc w:val="center"/>
              <w:rPr>
                <w:sz w:val="20"/>
                <w:szCs w:val="20"/>
              </w:rPr>
            </w:pPr>
            <w:r w:rsidRPr="00BF2F13">
              <w:rPr>
                <w:sz w:val="20"/>
                <w:szCs w:val="20"/>
              </w:rPr>
              <w:t>898,32</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8547195" w14:textId="77777777" w:rsidR="00BF2F13" w:rsidRPr="00BF2F13" w:rsidRDefault="00BF2F13" w:rsidP="00BF2F13">
            <w:pPr>
              <w:jc w:val="center"/>
              <w:rPr>
                <w:sz w:val="20"/>
                <w:szCs w:val="20"/>
              </w:rPr>
            </w:pPr>
            <w:r w:rsidRPr="00BF2F13">
              <w:rPr>
                <w:sz w:val="20"/>
                <w:szCs w:val="20"/>
              </w:rPr>
              <w:t>898,32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A9627DD" w14:textId="77777777" w:rsidR="00BF2F13" w:rsidRPr="00BF2F13" w:rsidRDefault="00BF2F13" w:rsidP="00BF2F13">
            <w:pPr>
              <w:jc w:val="center"/>
              <w:rPr>
                <w:sz w:val="20"/>
                <w:szCs w:val="20"/>
              </w:rPr>
            </w:pPr>
            <w:r w:rsidRPr="00BF2F13">
              <w:rPr>
                <w:sz w:val="20"/>
                <w:szCs w:val="20"/>
              </w:rPr>
              <w:t>898,32</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5D840EBE" w14:textId="77777777" w:rsidR="00BF2F13" w:rsidRPr="00BF2F13" w:rsidRDefault="00BF2F13" w:rsidP="00BF2F13">
            <w:pPr>
              <w:jc w:val="center"/>
              <w:rPr>
                <w:sz w:val="20"/>
                <w:szCs w:val="20"/>
              </w:rPr>
            </w:pPr>
            <w:r w:rsidRPr="00BF2F13">
              <w:rPr>
                <w:sz w:val="20"/>
                <w:szCs w:val="20"/>
              </w:rPr>
              <w:t>898,32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E36777A" w14:textId="77777777" w:rsidR="00BF2F13" w:rsidRPr="00BF2F13" w:rsidRDefault="00BF2F13" w:rsidP="00BF2F13">
            <w:pPr>
              <w:jc w:val="center"/>
              <w:rPr>
                <w:sz w:val="20"/>
                <w:szCs w:val="20"/>
              </w:rPr>
            </w:pPr>
            <w:r w:rsidRPr="00BF2F13">
              <w:rPr>
                <w:sz w:val="20"/>
                <w:szCs w:val="20"/>
              </w:rPr>
              <w:t>898,32</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7A923EBC" w14:textId="77777777" w:rsidR="00BF2F13" w:rsidRPr="00BF2F13" w:rsidRDefault="00BF2F13" w:rsidP="00BF2F13">
            <w:pPr>
              <w:jc w:val="center"/>
              <w:rPr>
                <w:sz w:val="20"/>
                <w:szCs w:val="20"/>
              </w:rPr>
            </w:pPr>
            <w:r w:rsidRPr="00BF2F13">
              <w:rPr>
                <w:sz w:val="20"/>
                <w:szCs w:val="20"/>
              </w:rPr>
              <w:t>898,32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577DB412" w14:textId="77777777" w:rsidR="00BF2F13" w:rsidRPr="00BF2F13" w:rsidRDefault="00BF2F13" w:rsidP="00BF2F13">
            <w:pPr>
              <w:jc w:val="center"/>
              <w:rPr>
                <w:sz w:val="20"/>
                <w:szCs w:val="20"/>
              </w:rPr>
            </w:pPr>
            <w:r w:rsidRPr="00BF2F13">
              <w:rPr>
                <w:sz w:val="20"/>
                <w:szCs w:val="20"/>
              </w:rPr>
              <w:t>898,32</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C720776" w14:textId="77777777" w:rsidR="00BF2F13" w:rsidRPr="00BF2F13" w:rsidRDefault="00BF2F13" w:rsidP="00BF2F13">
            <w:pPr>
              <w:jc w:val="center"/>
              <w:rPr>
                <w:sz w:val="20"/>
                <w:szCs w:val="20"/>
              </w:rPr>
            </w:pPr>
            <w:r w:rsidRPr="00BF2F13">
              <w:rPr>
                <w:sz w:val="20"/>
                <w:szCs w:val="20"/>
              </w:rPr>
              <w:t>898,32</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0D94E315" w14:textId="77777777" w:rsidR="00BF2F13" w:rsidRPr="00BF2F13" w:rsidRDefault="00BF2F13" w:rsidP="00BF2F13">
            <w:pPr>
              <w:jc w:val="center"/>
              <w:rPr>
                <w:sz w:val="20"/>
                <w:szCs w:val="20"/>
              </w:rPr>
            </w:pPr>
            <w:r w:rsidRPr="00BF2F13">
              <w:rPr>
                <w:sz w:val="20"/>
                <w:szCs w:val="20"/>
              </w:rPr>
              <w:t>898,32</w:t>
            </w:r>
          </w:p>
        </w:tc>
      </w:tr>
      <w:tr w:rsidR="00BF2F13" w:rsidRPr="00BF2F13" w14:paraId="54C51433" w14:textId="77777777" w:rsidTr="00BD168F">
        <w:trPr>
          <w:trHeight w:val="899"/>
        </w:trPr>
        <w:tc>
          <w:tcPr>
            <w:tcW w:w="571" w:type="dxa"/>
            <w:vAlign w:val="center"/>
          </w:tcPr>
          <w:p w14:paraId="3BF633F3" w14:textId="77777777" w:rsidR="00BF2F13" w:rsidRPr="00BF2F13" w:rsidRDefault="00BF2F13" w:rsidP="00BF2F13">
            <w:pPr>
              <w:jc w:val="center"/>
              <w:rPr>
                <w:sz w:val="18"/>
                <w:szCs w:val="18"/>
              </w:rPr>
            </w:pPr>
            <w:r w:rsidRPr="00BF2F13">
              <w:rPr>
                <w:sz w:val="18"/>
                <w:szCs w:val="18"/>
              </w:rPr>
              <w:t>3.</w:t>
            </w:r>
          </w:p>
        </w:tc>
        <w:tc>
          <w:tcPr>
            <w:tcW w:w="1428" w:type="dxa"/>
            <w:vAlign w:val="center"/>
          </w:tcPr>
          <w:p w14:paraId="6F33B28A" w14:textId="77777777" w:rsidR="00BF2F13" w:rsidRPr="00BF2F13" w:rsidRDefault="00BF2F13" w:rsidP="00BF2F13">
            <w:pPr>
              <w:ind w:left="-108" w:right="-108"/>
              <w:jc w:val="center"/>
              <w:rPr>
                <w:sz w:val="18"/>
                <w:szCs w:val="18"/>
              </w:rPr>
            </w:pPr>
            <w:r w:rsidRPr="00BF2F13">
              <w:rPr>
                <w:sz w:val="18"/>
                <w:szCs w:val="18"/>
              </w:rPr>
              <w:t>На собственные нужды производства</w:t>
            </w:r>
          </w:p>
        </w:tc>
        <w:tc>
          <w:tcPr>
            <w:tcW w:w="548" w:type="dxa"/>
            <w:vAlign w:val="center"/>
          </w:tcPr>
          <w:p w14:paraId="2D5539FE" w14:textId="77777777" w:rsidR="00BF2F13" w:rsidRPr="00BF2F13" w:rsidRDefault="00BF2F13" w:rsidP="00BF2F13">
            <w:pPr>
              <w:jc w:val="center"/>
              <w:rPr>
                <w:sz w:val="18"/>
                <w:szCs w:val="18"/>
              </w:rPr>
            </w:pPr>
            <w:r w:rsidRPr="00BF2F13">
              <w:rPr>
                <w:sz w:val="18"/>
                <w:szCs w:val="18"/>
              </w:rPr>
              <w:t>м</w:t>
            </w:r>
            <w:r w:rsidRPr="00BF2F13">
              <w:rPr>
                <w:sz w:val="18"/>
                <w:szCs w:val="18"/>
                <w:vertAlign w:val="superscript"/>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399E8171" w14:textId="77777777" w:rsidR="00BF2F13" w:rsidRPr="00BF2F13" w:rsidRDefault="00BF2F13" w:rsidP="00BF2F13">
            <w:pPr>
              <w:jc w:val="center"/>
              <w:rPr>
                <w:sz w:val="20"/>
                <w:szCs w:val="20"/>
              </w:rPr>
            </w:pPr>
            <w:r w:rsidRPr="00BF2F13">
              <w:rPr>
                <w:sz w:val="20"/>
                <w:szCs w:val="20"/>
              </w:rPr>
              <w:t>0,00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10D8A06C" w14:textId="77777777" w:rsidR="00BF2F13" w:rsidRPr="00BF2F13" w:rsidRDefault="00BF2F13" w:rsidP="00BF2F13">
            <w:pPr>
              <w:jc w:val="center"/>
              <w:rPr>
                <w:sz w:val="20"/>
                <w:szCs w:val="20"/>
              </w:rPr>
            </w:pPr>
            <w:r w:rsidRPr="00BF2F13">
              <w:rPr>
                <w:sz w:val="20"/>
                <w:szCs w:val="20"/>
              </w:rPr>
              <w:t>0,00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18F16F0" w14:textId="77777777" w:rsidR="00BF2F13" w:rsidRPr="00BF2F13" w:rsidRDefault="00BF2F13" w:rsidP="00BF2F13">
            <w:pPr>
              <w:jc w:val="center"/>
              <w:rPr>
                <w:sz w:val="20"/>
                <w:szCs w:val="20"/>
              </w:rPr>
            </w:pPr>
            <w:r w:rsidRPr="00BF2F13">
              <w:rPr>
                <w:sz w:val="20"/>
                <w:szCs w:val="20"/>
              </w:rPr>
              <w:t>0,00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496FEEDF" w14:textId="77777777" w:rsidR="00BF2F13" w:rsidRPr="00BF2F13" w:rsidRDefault="00BF2F13" w:rsidP="00BF2F13">
            <w:pPr>
              <w:jc w:val="center"/>
              <w:rPr>
                <w:sz w:val="20"/>
                <w:szCs w:val="20"/>
              </w:rPr>
            </w:pPr>
            <w:r w:rsidRPr="00BF2F13">
              <w:rPr>
                <w:sz w:val="20"/>
                <w:szCs w:val="20"/>
              </w:rPr>
              <w:t>0,00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2BBA40" w14:textId="77777777" w:rsidR="00BF2F13" w:rsidRPr="00BF2F13" w:rsidRDefault="00BF2F13" w:rsidP="00BF2F13">
            <w:pPr>
              <w:jc w:val="center"/>
              <w:rPr>
                <w:sz w:val="20"/>
                <w:szCs w:val="20"/>
              </w:rPr>
            </w:pPr>
            <w:r w:rsidRPr="00BF2F13">
              <w:rPr>
                <w:sz w:val="20"/>
                <w:szCs w:val="20"/>
              </w:rPr>
              <w:t>0,00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6950FE7" w14:textId="77777777" w:rsidR="00BF2F13" w:rsidRPr="00BF2F13" w:rsidRDefault="00BF2F13" w:rsidP="00BF2F13">
            <w:pPr>
              <w:jc w:val="center"/>
              <w:rPr>
                <w:sz w:val="20"/>
                <w:szCs w:val="20"/>
              </w:rPr>
            </w:pPr>
            <w:r w:rsidRPr="00BF2F13">
              <w:rPr>
                <w:sz w:val="20"/>
                <w:szCs w:val="20"/>
              </w:rPr>
              <w:t>0,00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0F8FE4EA" w14:textId="77777777" w:rsidR="00BF2F13" w:rsidRPr="00BF2F13" w:rsidRDefault="00BF2F13" w:rsidP="00BF2F13">
            <w:pPr>
              <w:jc w:val="center"/>
              <w:rPr>
                <w:sz w:val="20"/>
                <w:szCs w:val="20"/>
              </w:rPr>
            </w:pPr>
            <w:r w:rsidRPr="00BF2F13">
              <w:rPr>
                <w:sz w:val="20"/>
                <w:szCs w:val="20"/>
              </w:rPr>
              <w:t>0,00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E4DB03D" w14:textId="77777777" w:rsidR="00BF2F13" w:rsidRPr="00BF2F13" w:rsidRDefault="00BF2F13" w:rsidP="00BF2F13">
            <w:pPr>
              <w:jc w:val="center"/>
              <w:rPr>
                <w:sz w:val="20"/>
                <w:szCs w:val="20"/>
              </w:rPr>
            </w:pPr>
            <w:r w:rsidRPr="00BF2F13">
              <w:rPr>
                <w:sz w:val="20"/>
                <w:szCs w:val="20"/>
              </w:rPr>
              <w:t>0,00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56ED5B9" w14:textId="77777777" w:rsidR="00BF2F13" w:rsidRPr="00BF2F13" w:rsidRDefault="00BF2F13" w:rsidP="00BF2F13">
            <w:pPr>
              <w:jc w:val="center"/>
              <w:rPr>
                <w:sz w:val="20"/>
                <w:szCs w:val="20"/>
              </w:rPr>
            </w:pPr>
            <w:r w:rsidRPr="00BF2F13">
              <w:rPr>
                <w:sz w:val="20"/>
                <w:szCs w:val="20"/>
              </w:rPr>
              <w:t>0,00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2809F193" w14:textId="77777777" w:rsidR="00BF2F13" w:rsidRPr="00BF2F13" w:rsidRDefault="00BF2F13" w:rsidP="00BF2F13">
            <w:pPr>
              <w:jc w:val="center"/>
              <w:rPr>
                <w:sz w:val="20"/>
                <w:szCs w:val="20"/>
              </w:rPr>
            </w:pPr>
            <w:r w:rsidRPr="00BF2F13">
              <w:rPr>
                <w:sz w:val="20"/>
                <w:szCs w:val="20"/>
              </w:rPr>
              <w:t>0,00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085664D" w14:textId="77777777" w:rsidR="00BF2F13" w:rsidRPr="00BF2F13" w:rsidRDefault="00BF2F13" w:rsidP="00BF2F13">
            <w:pPr>
              <w:jc w:val="center"/>
              <w:rPr>
                <w:sz w:val="20"/>
                <w:szCs w:val="20"/>
              </w:rPr>
            </w:pPr>
            <w:r w:rsidRPr="00BF2F13">
              <w:rPr>
                <w:sz w:val="20"/>
                <w:szCs w:val="20"/>
              </w:rPr>
              <w:t>0,00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38B25FE8" w14:textId="77777777" w:rsidR="00BF2F13" w:rsidRPr="00BF2F13" w:rsidRDefault="00BF2F13" w:rsidP="00BF2F13">
            <w:pPr>
              <w:jc w:val="center"/>
              <w:rPr>
                <w:sz w:val="20"/>
                <w:szCs w:val="20"/>
              </w:rPr>
            </w:pPr>
            <w:r w:rsidRPr="00BF2F13">
              <w:rPr>
                <w:sz w:val="20"/>
                <w:szCs w:val="20"/>
              </w:rPr>
              <w:t>0,00</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2E160925" w14:textId="77777777" w:rsidR="00BF2F13" w:rsidRPr="00BF2F13" w:rsidRDefault="00BF2F13" w:rsidP="00BF2F13">
            <w:pPr>
              <w:jc w:val="center"/>
              <w:rPr>
                <w:sz w:val="20"/>
                <w:szCs w:val="20"/>
              </w:rPr>
            </w:pPr>
            <w:r w:rsidRPr="00BF2F13">
              <w:rPr>
                <w:sz w:val="20"/>
                <w:szCs w:val="20"/>
              </w:rPr>
              <w:t>0,00</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E699D52" w14:textId="77777777" w:rsidR="00BF2F13" w:rsidRPr="00BF2F13" w:rsidRDefault="00BF2F13" w:rsidP="00BF2F13">
            <w:pPr>
              <w:jc w:val="center"/>
              <w:rPr>
                <w:sz w:val="20"/>
                <w:szCs w:val="20"/>
              </w:rPr>
            </w:pPr>
            <w:r w:rsidRPr="00BF2F13">
              <w:rPr>
                <w:sz w:val="20"/>
                <w:szCs w:val="20"/>
              </w:rPr>
              <w:t>0,00</w:t>
            </w:r>
          </w:p>
        </w:tc>
      </w:tr>
    </w:tbl>
    <w:p w14:paraId="27A4D852" w14:textId="77777777" w:rsidR="00BF2F13" w:rsidRPr="00BF2F13" w:rsidRDefault="00BF2F13" w:rsidP="00BF2F13">
      <w:pPr>
        <w:jc w:val="center"/>
        <w:rPr>
          <w:color w:val="FF0000"/>
          <w:sz w:val="28"/>
          <w:szCs w:val="28"/>
        </w:rPr>
      </w:pPr>
    </w:p>
    <w:p w14:paraId="7A0B9BED" w14:textId="77777777" w:rsidR="00BF2F13" w:rsidRPr="00BF2F13" w:rsidRDefault="00BF2F13" w:rsidP="00BF2F13">
      <w:pPr>
        <w:ind w:left="-142" w:firstLine="851"/>
        <w:jc w:val="center"/>
        <w:rPr>
          <w:bCs/>
          <w:color w:val="000000"/>
          <w:sz w:val="28"/>
          <w:szCs w:val="28"/>
        </w:rPr>
      </w:pPr>
    </w:p>
    <w:p w14:paraId="2A69C0A5" w14:textId="77777777" w:rsidR="00BF2F13" w:rsidRPr="00BF2F13" w:rsidRDefault="00BF2F13" w:rsidP="00BF2F13">
      <w:pPr>
        <w:ind w:left="-142" w:firstLine="851"/>
        <w:jc w:val="center"/>
        <w:rPr>
          <w:bCs/>
          <w:color w:val="000000"/>
          <w:sz w:val="28"/>
          <w:szCs w:val="28"/>
        </w:rPr>
        <w:sectPr w:rsidR="00BF2F13" w:rsidRPr="00BF2F13" w:rsidSect="00BF2F13">
          <w:pgSz w:w="16838" w:h="11906" w:orient="landscape"/>
          <w:pgMar w:top="1701" w:right="851" w:bottom="851" w:left="709" w:header="709" w:footer="709" w:gutter="0"/>
          <w:cols w:space="708"/>
          <w:titlePg/>
          <w:docGrid w:linePitch="360"/>
        </w:sectPr>
      </w:pPr>
    </w:p>
    <w:p w14:paraId="361042FF" w14:textId="77777777" w:rsidR="00BF2F13" w:rsidRPr="00BF2F13" w:rsidRDefault="00BF2F13" w:rsidP="00BF2F13">
      <w:pPr>
        <w:ind w:left="-142" w:firstLine="851"/>
        <w:jc w:val="center"/>
        <w:rPr>
          <w:bCs/>
          <w:color w:val="000000"/>
          <w:sz w:val="28"/>
          <w:szCs w:val="28"/>
        </w:rPr>
      </w:pPr>
      <w:r w:rsidRPr="00BF2F13">
        <w:rPr>
          <w:bCs/>
          <w:color w:val="000000"/>
          <w:sz w:val="28"/>
          <w:szCs w:val="28"/>
        </w:rPr>
        <w:lastRenderedPageBreak/>
        <w:t>Раздел 6. Объем финансовых потребностей, необходимых для</w:t>
      </w:r>
    </w:p>
    <w:p w14:paraId="28E70E4C" w14:textId="77777777" w:rsidR="00BF2F13" w:rsidRPr="00BF2F13" w:rsidRDefault="00BF2F13" w:rsidP="00BF2F13">
      <w:pPr>
        <w:ind w:left="-142" w:firstLine="851"/>
        <w:jc w:val="center"/>
        <w:rPr>
          <w:bCs/>
          <w:color w:val="000000"/>
          <w:sz w:val="28"/>
          <w:szCs w:val="28"/>
        </w:rPr>
      </w:pPr>
      <w:r w:rsidRPr="00BF2F13">
        <w:rPr>
          <w:bCs/>
          <w:color w:val="000000"/>
          <w:sz w:val="28"/>
          <w:szCs w:val="28"/>
        </w:rPr>
        <w:t xml:space="preserve">реализации производственной программы </w:t>
      </w:r>
      <w:r w:rsidRPr="00BF2F13">
        <w:rPr>
          <w:bCs/>
          <w:color w:val="000000"/>
          <w:kern w:val="32"/>
          <w:sz w:val="28"/>
          <w:szCs w:val="28"/>
        </w:rPr>
        <w:t>ООО «Южно-Кузбасская энергетическая компания»</w:t>
      </w:r>
    </w:p>
    <w:p w14:paraId="431C5566" w14:textId="77777777" w:rsidR="00BF2F13" w:rsidRPr="00BF2F13" w:rsidRDefault="00BF2F13" w:rsidP="00BF2F13">
      <w:pPr>
        <w:ind w:left="-142" w:firstLine="851"/>
        <w:jc w:val="center"/>
        <w:rPr>
          <w:bCs/>
          <w:color w:val="000000"/>
          <w:sz w:val="28"/>
          <w:szCs w:val="28"/>
        </w:rPr>
      </w:pPr>
      <w:r w:rsidRPr="00BF2F13">
        <w:rPr>
          <w:bCs/>
          <w:color w:val="000000"/>
          <w:sz w:val="28"/>
          <w:szCs w:val="28"/>
        </w:rPr>
        <w:t xml:space="preserve"> на потребительском рынке </w:t>
      </w:r>
      <w:r w:rsidRPr="00BF2F13">
        <w:rPr>
          <w:bCs/>
          <w:color w:val="000000"/>
          <w:kern w:val="32"/>
          <w:sz w:val="28"/>
          <w:szCs w:val="28"/>
        </w:rPr>
        <w:t xml:space="preserve">Таштагольского </w:t>
      </w:r>
      <w:r w:rsidRPr="00BF2F13">
        <w:rPr>
          <w:bCs/>
          <w:color w:val="000000"/>
          <w:sz w:val="28"/>
          <w:szCs w:val="28"/>
        </w:rPr>
        <w:t>муниципального района</w:t>
      </w:r>
    </w:p>
    <w:p w14:paraId="3104F117" w14:textId="77777777" w:rsidR="00BF2F13" w:rsidRPr="00BF2F13" w:rsidRDefault="00BF2F13" w:rsidP="00BF2F13">
      <w:pPr>
        <w:jc w:val="center"/>
        <w:rPr>
          <w:sz w:val="28"/>
          <w:szCs w:val="28"/>
        </w:rPr>
      </w:pPr>
    </w:p>
    <w:tbl>
      <w:tblPr>
        <w:tblStyle w:val="ae"/>
        <w:tblpPr w:leftFromText="180" w:rightFromText="180" w:vertAnchor="text" w:horzAnchor="margin" w:tblpY="161"/>
        <w:tblW w:w="15417" w:type="dxa"/>
        <w:tblLayout w:type="fixed"/>
        <w:tblLook w:val="04A0" w:firstRow="1" w:lastRow="0" w:firstColumn="1" w:lastColumn="0" w:noHBand="0" w:noVBand="1"/>
      </w:tblPr>
      <w:tblGrid>
        <w:gridCol w:w="2704"/>
        <w:gridCol w:w="948"/>
        <w:gridCol w:w="992"/>
        <w:gridCol w:w="1001"/>
        <w:gridCol w:w="842"/>
        <w:gridCol w:w="1049"/>
        <w:gridCol w:w="936"/>
        <w:gridCol w:w="850"/>
        <w:gridCol w:w="851"/>
        <w:gridCol w:w="856"/>
        <w:gridCol w:w="986"/>
        <w:gridCol w:w="851"/>
        <w:gridCol w:w="850"/>
        <w:gridCol w:w="851"/>
        <w:gridCol w:w="850"/>
      </w:tblGrid>
      <w:tr w:rsidR="00BF2F13" w:rsidRPr="00BF2F13" w14:paraId="02F6B82B" w14:textId="77777777" w:rsidTr="00BD168F">
        <w:trPr>
          <w:trHeight w:val="370"/>
        </w:trPr>
        <w:tc>
          <w:tcPr>
            <w:tcW w:w="2704" w:type="dxa"/>
            <w:vMerge w:val="restart"/>
            <w:vAlign w:val="center"/>
          </w:tcPr>
          <w:p w14:paraId="25A1BA53" w14:textId="77777777" w:rsidR="00BF2F13" w:rsidRPr="00BF2F13" w:rsidRDefault="00BF2F13" w:rsidP="00BF2F13">
            <w:pPr>
              <w:jc w:val="center"/>
              <w:rPr>
                <w:bCs/>
                <w:color w:val="000000"/>
                <w:sz w:val="18"/>
                <w:szCs w:val="18"/>
              </w:rPr>
            </w:pPr>
            <w:r w:rsidRPr="00BF2F13">
              <w:rPr>
                <w:bCs/>
                <w:color w:val="000000"/>
                <w:sz w:val="18"/>
                <w:szCs w:val="18"/>
              </w:rPr>
              <w:t>Наименование показателя</w:t>
            </w:r>
          </w:p>
        </w:tc>
        <w:tc>
          <w:tcPr>
            <w:tcW w:w="1940" w:type="dxa"/>
            <w:gridSpan w:val="2"/>
            <w:tcBorders>
              <w:bottom w:val="single" w:sz="4" w:space="0" w:color="auto"/>
            </w:tcBorders>
            <w:vAlign w:val="center"/>
          </w:tcPr>
          <w:p w14:paraId="4875DA1E" w14:textId="77777777" w:rsidR="00BF2F13" w:rsidRPr="00BF2F13" w:rsidRDefault="00BF2F13" w:rsidP="00BF2F13">
            <w:pPr>
              <w:ind w:right="101"/>
              <w:jc w:val="center"/>
              <w:rPr>
                <w:bCs/>
                <w:color w:val="000000"/>
                <w:sz w:val="18"/>
                <w:szCs w:val="18"/>
              </w:rPr>
            </w:pPr>
            <w:r w:rsidRPr="00BF2F13">
              <w:rPr>
                <w:bCs/>
                <w:color w:val="000000"/>
                <w:sz w:val="18"/>
                <w:szCs w:val="18"/>
              </w:rPr>
              <w:t>2025 год</w:t>
            </w:r>
          </w:p>
        </w:tc>
        <w:tc>
          <w:tcPr>
            <w:tcW w:w="1843" w:type="dxa"/>
            <w:gridSpan w:val="2"/>
            <w:vAlign w:val="center"/>
          </w:tcPr>
          <w:p w14:paraId="6C3D942D" w14:textId="77777777" w:rsidR="00BF2F13" w:rsidRPr="00BF2F13" w:rsidRDefault="00BF2F13" w:rsidP="00BF2F13">
            <w:pPr>
              <w:ind w:right="101"/>
              <w:jc w:val="center"/>
              <w:rPr>
                <w:bCs/>
                <w:color w:val="000000"/>
                <w:sz w:val="18"/>
                <w:szCs w:val="18"/>
              </w:rPr>
            </w:pPr>
            <w:r w:rsidRPr="00BF2F13">
              <w:rPr>
                <w:bCs/>
                <w:color w:val="000000"/>
                <w:sz w:val="18"/>
                <w:szCs w:val="18"/>
              </w:rPr>
              <w:t>2026 год</w:t>
            </w:r>
          </w:p>
        </w:tc>
        <w:tc>
          <w:tcPr>
            <w:tcW w:w="1985" w:type="dxa"/>
            <w:gridSpan w:val="2"/>
            <w:vAlign w:val="center"/>
          </w:tcPr>
          <w:p w14:paraId="116A760A" w14:textId="77777777" w:rsidR="00BF2F13" w:rsidRPr="00BF2F13" w:rsidRDefault="00BF2F13" w:rsidP="00BF2F13">
            <w:pPr>
              <w:ind w:right="101"/>
              <w:jc w:val="center"/>
              <w:rPr>
                <w:bCs/>
                <w:color w:val="000000"/>
                <w:sz w:val="18"/>
                <w:szCs w:val="18"/>
              </w:rPr>
            </w:pPr>
            <w:r w:rsidRPr="00BF2F13">
              <w:rPr>
                <w:bCs/>
                <w:color w:val="000000"/>
                <w:sz w:val="18"/>
                <w:szCs w:val="18"/>
              </w:rPr>
              <w:t>2027 год</w:t>
            </w:r>
          </w:p>
        </w:tc>
        <w:tc>
          <w:tcPr>
            <w:tcW w:w="1701" w:type="dxa"/>
            <w:gridSpan w:val="2"/>
          </w:tcPr>
          <w:p w14:paraId="3C3F227E" w14:textId="77777777" w:rsidR="00BF2F13" w:rsidRPr="00BF2F13" w:rsidRDefault="00BF2F13" w:rsidP="00BF2F13">
            <w:pPr>
              <w:ind w:right="101"/>
              <w:jc w:val="center"/>
              <w:rPr>
                <w:bCs/>
                <w:color w:val="000000"/>
                <w:sz w:val="18"/>
                <w:szCs w:val="18"/>
              </w:rPr>
            </w:pPr>
            <w:r w:rsidRPr="00BF2F13">
              <w:rPr>
                <w:bCs/>
                <w:color w:val="000000"/>
                <w:sz w:val="18"/>
                <w:szCs w:val="18"/>
              </w:rPr>
              <w:t>2028 год</w:t>
            </w:r>
          </w:p>
        </w:tc>
        <w:tc>
          <w:tcPr>
            <w:tcW w:w="1842" w:type="dxa"/>
            <w:gridSpan w:val="2"/>
          </w:tcPr>
          <w:p w14:paraId="5D1B12D7" w14:textId="77777777" w:rsidR="00BF2F13" w:rsidRPr="00BF2F13" w:rsidRDefault="00BF2F13" w:rsidP="00BF2F13">
            <w:pPr>
              <w:ind w:right="101"/>
              <w:jc w:val="center"/>
              <w:rPr>
                <w:bCs/>
                <w:color w:val="000000"/>
                <w:sz w:val="18"/>
                <w:szCs w:val="18"/>
              </w:rPr>
            </w:pPr>
            <w:r w:rsidRPr="00BF2F13">
              <w:rPr>
                <w:bCs/>
                <w:color w:val="000000"/>
                <w:sz w:val="18"/>
                <w:szCs w:val="18"/>
              </w:rPr>
              <w:t>2029 год</w:t>
            </w:r>
          </w:p>
        </w:tc>
        <w:tc>
          <w:tcPr>
            <w:tcW w:w="1701" w:type="dxa"/>
            <w:gridSpan w:val="2"/>
          </w:tcPr>
          <w:p w14:paraId="72AE9E7D" w14:textId="77777777" w:rsidR="00BF2F13" w:rsidRPr="00BF2F13" w:rsidRDefault="00BF2F13" w:rsidP="00BF2F13">
            <w:pPr>
              <w:ind w:right="101"/>
              <w:jc w:val="center"/>
              <w:rPr>
                <w:bCs/>
                <w:color w:val="000000"/>
                <w:sz w:val="18"/>
                <w:szCs w:val="18"/>
              </w:rPr>
            </w:pPr>
            <w:r w:rsidRPr="00BF2F13">
              <w:rPr>
                <w:bCs/>
                <w:color w:val="000000"/>
                <w:sz w:val="18"/>
                <w:szCs w:val="18"/>
              </w:rPr>
              <w:t>2030 год</w:t>
            </w:r>
          </w:p>
        </w:tc>
        <w:tc>
          <w:tcPr>
            <w:tcW w:w="1701" w:type="dxa"/>
            <w:gridSpan w:val="2"/>
          </w:tcPr>
          <w:p w14:paraId="30032031" w14:textId="77777777" w:rsidR="00BF2F13" w:rsidRPr="00BF2F13" w:rsidRDefault="00BF2F13" w:rsidP="00BF2F13">
            <w:pPr>
              <w:ind w:right="101"/>
              <w:jc w:val="center"/>
              <w:rPr>
                <w:bCs/>
                <w:color w:val="000000"/>
                <w:sz w:val="18"/>
                <w:szCs w:val="18"/>
              </w:rPr>
            </w:pPr>
            <w:r w:rsidRPr="00BF2F13">
              <w:rPr>
                <w:bCs/>
                <w:color w:val="000000"/>
                <w:sz w:val="18"/>
                <w:szCs w:val="18"/>
              </w:rPr>
              <w:t>2031 год</w:t>
            </w:r>
          </w:p>
        </w:tc>
      </w:tr>
      <w:tr w:rsidR="00BF2F13" w:rsidRPr="00BF2F13" w14:paraId="762B9E7D" w14:textId="77777777" w:rsidTr="00BD168F">
        <w:trPr>
          <w:trHeight w:val="652"/>
        </w:trPr>
        <w:tc>
          <w:tcPr>
            <w:tcW w:w="2704" w:type="dxa"/>
            <w:vMerge/>
            <w:vAlign w:val="center"/>
          </w:tcPr>
          <w:p w14:paraId="4E03FE38" w14:textId="77777777" w:rsidR="00BF2F13" w:rsidRPr="00BF2F13" w:rsidRDefault="00BF2F13" w:rsidP="00BF2F13">
            <w:pPr>
              <w:jc w:val="center"/>
              <w:rPr>
                <w:bCs/>
                <w:color w:val="000000"/>
                <w:sz w:val="18"/>
                <w:szCs w:val="18"/>
              </w:rPr>
            </w:pPr>
          </w:p>
        </w:tc>
        <w:tc>
          <w:tcPr>
            <w:tcW w:w="948" w:type="dxa"/>
            <w:vAlign w:val="center"/>
          </w:tcPr>
          <w:p w14:paraId="0A3C97D2" w14:textId="77777777" w:rsidR="00BF2F13" w:rsidRPr="00BF2F13" w:rsidRDefault="00BF2F13" w:rsidP="00BF2F13">
            <w:pPr>
              <w:jc w:val="center"/>
              <w:rPr>
                <w:sz w:val="18"/>
                <w:szCs w:val="18"/>
              </w:rPr>
            </w:pPr>
            <w:r w:rsidRPr="00BF2F13">
              <w:rPr>
                <w:sz w:val="18"/>
                <w:szCs w:val="18"/>
              </w:rPr>
              <w:t>с 01.01.</w:t>
            </w:r>
          </w:p>
          <w:p w14:paraId="519905DD" w14:textId="77777777" w:rsidR="00BF2F13" w:rsidRPr="00BF2F13" w:rsidRDefault="00BF2F13" w:rsidP="00BF2F13">
            <w:pPr>
              <w:jc w:val="center"/>
              <w:rPr>
                <w:sz w:val="18"/>
                <w:szCs w:val="18"/>
              </w:rPr>
            </w:pPr>
            <w:r w:rsidRPr="00BF2F13">
              <w:rPr>
                <w:sz w:val="18"/>
                <w:szCs w:val="18"/>
              </w:rPr>
              <w:t>по 30.06.</w:t>
            </w:r>
          </w:p>
        </w:tc>
        <w:tc>
          <w:tcPr>
            <w:tcW w:w="992" w:type="dxa"/>
            <w:tcBorders>
              <w:right w:val="single" w:sz="4" w:space="0" w:color="auto"/>
            </w:tcBorders>
            <w:vAlign w:val="center"/>
          </w:tcPr>
          <w:p w14:paraId="7682E06D" w14:textId="77777777" w:rsidR="00BF2F13" w:rsidRPr="00BF2F13" w:rsidRDefault="00BF2F13" w:rsidP="00BF2F13">
            <w:pPr>
              <w:ind w:left="-108"/>
              <w:jc w:val="center"/>
              <w:rPr>
                <w:sz w:val="18"/>
                <w:szCs w:val="18"/>
              </w:rPr>
            </w:pPr>
            <w:r w:rsidRPr="00BF2F13">
              <w:rPr>
                <w:sz w:val="18"/>
                <w:szCs w:val="18"/>
              </w:rPr>
              <w:t>с 01.07.</w:t>
            </w:r>
          </w:p>
          <w:p w14:paraId="15E89A14" w14:textId="77777777" w:rsidR="00BF2F13" w:rsidRPr="00BF2F13" w:rsidRDefault="00BF2F13" w:rsidP="00BF2F13">
            <w:pPr>
              <w:ind w:left="-108"/>
              <w:jc w:val="center"/>
              <w:rPr>
                <w:bCs/>
                <w:color w:val="000000"/>
                <w:sz w:val="18"/>
                <w:szCs w:val="18"/>
              </w:rPr>
            </w:pPr>
            <w:r w:rsidRPr="00BF2F13">
              <w:rPr>
                <w:sz w:val="18"/>
                <w:szCs w:val="18"/>
              </w:rPr>
              <w:t>по 31.12.</w:t>
            </w:r>
          </w:p>
        </w:tc>
        <w:tc>
          <w:tcPr>
            <w:tcW w:w="1001" w:type="dxa"/>
            <w:vAlign w:val="center"/>
          </w:tcPr>
          <w:p w14:paraId="176BBB13" w14:textId="77777777" w:rsidR="00BF2F13" w:rsidRPr="00BF2F13" w:rsidRDefault="00BF2F13" w:rsidP="00BF2F13">
            <w:pPr>
              <w:jc w:val="center"/>
              <w:rPr>
                <w:sz w:val="18"/>
                <w:szCs w:val="18"/>
              </w:rPr>
            </w:pPr>
            <w:r w:rsidRPr="00BF2F13">
              <w:rPr>
                <w:sz w:val="18"/>
                <w:szCs w:val="18"/>
              </w:rPr>
              <w:t>с 01.01.</w:t>
            </w:r>
          </w:p>
          <w:p w14:paraId="1AF47829" w14:textId="77777777" w:rsidR="00BF2F13" w:rsidRPr="00BF2F13" w:rsidRDefault="00BF2F13" w:rsidP="00BF2F13">
            <w:pPr>
              <w:jc w:val="center"/>
              <w:rPr>
                <w:sz w:val="18"/>
                <w:szCs w:val="18"/>
              </w:rPr>
            </w:pPr>
            <w:r w:rsidRPr="00BF2F13">
              <w:rPr>
                <w:sz w:val="18"/>
                <w:szCs w:val="18"/>
              </w:rPr>
              <w:t>по 30.06.</w:t>
            </w:r>
          </w:p>
        </w:tc>
        <w:tc>
          <w:tcPr>
            <w:tcW w:w="842" w:type="dxa"/>
            <w:tcBorders>
              <w:right w:val="single" w:sz="4" w:space="0" w:color="auto"/>
            </w:tcBorders>
            <w:vAlign w:val="center"/>
          </w:tcPr>
          <w:p w14:paraId="2FB26F79" w14:textId="77777777" w:rsidR="00BF2F13" w:rsidRPr="00BF2F13" w:rsidRDefault="00BF2F13" w:rsidP="00BF2F13">
            <w:pPr>
              <w:ind w:left="-108"/>
              <w:jc w:val="center"/>
              <w:rPr>
                <w:sz w:val="18"/>
                <w:szCs w:val="18"/>
              </w:rPr>
            </w:pPr>
            <w:r w:rsidRPr="00BF2F13">
              <w:rPr>
                <w:sz w:val="18"/>
                <w:szCs w:val="18"/>
              </w:rPr>
              <w:t>с 01.07.</w:t>
            </w:r>
          </w:p>
          <w:p w14:paraId="6B6B3FBC" w14:textId="77777777" w:rsidR="00BF2F13" w:rsidRPr="00BF2F13" w:rsidRDefault="00BF2F13" w:rsidP="00BF2F13">
            <w:pPr>
              <w:ind w:left="-108"/>
              <w:jc w:val="center"/>
              <w:rPr>
                <w:bCs/>
                <w:color w:val="000000"/>
                <w:sz w:val="18"/>
                <w:szCs w:val="18"/>
              </w:rPr>
            </w:pPr>
            <w:r w:rsidRPr="00BF2F13">
              <w:rPr>
                <w:sz w:val="18"/>
                <w:szCs w:val="18"/>
              </w:rPr>
              <w:t>по 31.12.</w:t>
            </w:r>
          </w:p>
        </w:tc>
        <w:tc>
          <w:tcPr>
            <w:tcW w:w="1049" w:type="dxa"/>
            <w:vAlign w:val="center"/>
          </w:tcPr>
          <w:p w14:paraId="0C78F3C7" w14:textId="77777777" w:rsidR="00BF2F13" w:rsidRPr="00BF2F13" w:rsidRDefault="00BF2F13" w:rsidP="00BF2F13">
            <w:pPr>
              <w:jc w:val="center"/>
              <w:rPr>
                <w:sz w:val="18"/>
                <w:szCs w:val="18"/>
              </w:rPr>
            </w:pPr>
            <w:r w:rsidRPr="00BF2F13">
              <w:rPr>
                <w:sz w:val="18"/>
                <w:szCs w:val="18"/>
              </w:rPr>
              <w:t>с 01.01.</w:t>
            </w:r>
          </w:p>
          <w:p w14:paraId="172CE31A" w14:textId="77777777" w:rsidR="00BF2F13" w:rsidRPr="00BF2F13" w:rsidRDefault="00BF2F13" w:rsidP="00BF2F13">
            <w:pPr>
              <w:jc w:val="center"/>
              <w:rPr>
                <w:sz w:val="18"/>
                <w:szCs w:val="18"/>
              </w:rPr>
            </w:pPr>
            <w:r w:rsidRPr="00BF2F13">
              <w:rPr>
                <w:sz w:val="18"/>
                <w:szCs w:val="18"/>
              </w:rPr>
              <w:t>по 30.06.</w:t>
            </w:r>
          </w:p>
        </w:tc>
        <w:tc>
          <w:tcPr>
            <w:tcW w:w="936" w:type="dxa"/>
            <w:vAlign w:val="center"/>
          </w:tcPr>
          <w:p w14:paraId="30110CB3" w14:textId="77777777" w:rsidR="00BF2F13" w:rsidRPr="00BF2F13" w:rsidRDefault="00BF2F13" w:rsidP="00BF2F13">
            <w:pPr>
              <w:ind w:left="-108"/>
              <w:jc w:val="center"/>
              <w:rPr>
                <w:sz w:val="18"/>
                <w:szCs w:val="18"/>
              </w:rPr>
            </w:pPr>
            <w:r w:rsidRPr="00BF2F13">
              <w:rPr>
                <w:sz w:val="18"/>
                <w:szCs w:val="18"/>
              </w:rPr>
              <w:t>с 01.07.</w:t>
            </w:r>
          </w:p>
          <w:p w14:paraId="192107F8" w14:textId="77777777" w:rsidR="00BF2F13" w:rsidRPr="00BF2F13" w:rsidRDefault="00BF2F13" w:rsidP="00BF2F13">
            <w:pPr>
              <w:ind w:left="-108"/>
              <w:jc w:val="center"/>
              <w:rPr>
                <w:sz w:val="18"/>
                <w:szCs w:val="18"/>
              </w:rPr>
            </w:pPr>
            <w:r w:rsidRPr="00BF2F13">
              <w:rPr>
                <w:sz w:val="18"/>
                <w:szCs w:val="18"/>
              </w:rPr>
              <w:t>по 31.12.</w:t>
            </w:r>
          </w:p>
        </w:tc>
        <w:tc>
          <w:tcPr>
            <w:tcW w:w="850" w:type="dxa"/>
            <w:vAlign w:val="center"/>
          </w:tcPr>
          <w:p w14:paraId="233B7FE0" w14:textId="77777777" w:rsidR="00BF2F13" w:rsidRPr="00BF2F13" w:rsidRDefault="00BF2F13" w:rsidP="00BF2F13">
            <w:pPr>
              <w:jc w:val="center"/>
              <w:rPr>
                <w:sz w:val="18"/>
                <w:szCs w:val="18"/>
              </w:rPr>
            </w:pPr>
            <w:r w:rsidRPr="00BF2F13">
              <w:rPr>
                <w:sz w:val="18"/>
                <w:szCs w:val="18"/>
              </w:rPr>
              <w:t>с 01.01.</w:t>
            </w:r>
          </w:p>
          <w:p w14:paraId="3CA5727E" w14:textId="77777777" w:rsidR="00BF2F13" w:rsidRPr="00BF2F13" w:rsidRDefault="00BF2F13" w:rsidP="00BF2F13">
            <w:pPr>
              <w:ind w:left="-108"/>
              <w:jc w:val="center"/>
              <w:rPr>
                <w:sz w:val="18"/>
                <w:szCs w:val="18"/>
              </w:rPr>
            </w:pPr>
            <w:r w:rsidRPr="00BF2F13">
              <w:rPr>
                <w:sz w:val="18"/>
                <w:szCs w:val="18"/>
              </w:rPr>
              <w:t>по 30.06.</w:t>
            </w:r>
          </w:p>
        </w:tc>
        <w:tc>
          <w:tcPr>
            <w:tcW w:w="851" w:type="dxa"/>
            <w:vAlign w:val="center"/>
          </w:tcPr>
          <w:p w14:paraId="32261581" w14:textId="77777777" w:rsidR="00BF2F13" w:rsidRPr="00BF2F13" w:rsidRDefault="00BF2F13" w:rsidP="00BF2F13">
            <w:pPr>
              <w:ind w:left="-108"/>
              <w:jc w:val="center"/>
              <w:rPr>
                <w:sz w:val="18"/>
                <w:szCs w:val="18"/>
              </w:rPr>
            </w:pPr>
            <w:r w:rsidRPr="00BF2F13">
              <w:rPr>
                <w:sz w:val="18"/>
                <w:szCs w:val="18"/>
              </w:rPr>
              <w:t>с 01.07.</w:t>
            </w:r>
          </w:p>
          <w:p w14:paraId="7A13C582" w14:textId="77777777" w:rsidR="00BF2F13" w:rsidRPr="00BF2F13" w:rsidRDefault="00BF2F13" w:rsidP="00BF2F13">
            <w:pPr>
              <w:ind w:left="-108"/>
              <w:jc w:val="center"/>
              <w:rPr>
                <w:sz w:val="18"/>
                <w:szCs w:val="18"/>
              </w:rPr>
            </w:pPr>
            <w:r w:rsidRPr="00BF2F13">
              <w:rPr>
                <w:sz w:val="18"/>
                <w:szCs w:val="18"/>
              </w:rPr>
              <w:t>по 31.12.</w:t>
            </w:r>
          </w:p>
        </w:tc>
        <w:tc>
          <w:tcPr>
            <w:tcW w:w="856" w:type="dxa"/>
            <w:vAlign w:val="center"/>
          </w:tcPr>
          <w:p w14:paraId="638D0FA6" w14:textId="77777777" w:rsidR="00BF2F13" w:rsidRPr="00BF2F13" w:rsidRDefault="00BF2F13" w:rsidP="00BF2F13">
            <w:pPr>
              <w:jc w:val="center"/>
              <w:rPr>
                <w:sz w:val="18"/>
                <w:szCs w:val="18"/>
              </w:rPr>
            </w:pPr>
            <w:r w:rsidRPr="00BF2F13">
              <w:rPr>
                <w:sz w:val="18"/>
                <w:szCs w:val="18"/>
              </w:rPr>
              <w:t>с 01.01.</w:t>
            </w:r>
          </w:p>
          <w:p w14:paraId="359E4439" w14:textId="77777777" w:rsidR="00BF2F13" w:rsidRPr="00BF2F13" w:rsidRDefault="00BF2F13" w:rsidP="00BF2F13">
            <w:pPr>
              <w:ind w:left="-108"/>
              <w:jc w:val="center"/>
              <w:rPr>
                <w:sz w:val="18"/>
                <w:szCs w:val="18"/>
              </w:rPr>
            </w:pPr>
            <w:r w:rsidRPr="00BF2F13">
              <w:rPr>
                <w:sz w:val="18"/>
                <w:szCs w:val="18"/>
              </w:rPr>
              <w:t>по 30.06.</w:t>
            </w:r>
          </w:p>
        </w:tc>
        <w:tc>
          <w:tcPr>
            <w:tcW w:w="986" w:type="dxa"/>
            <w:vAlign w:val="center"/>
          </w:tcPr>
          <w:p w14:paraId="13AC0E49" w14:textId="77777777" w:rsidR="00BF2F13" w:rsidRPr="00BF2F13" w:rsidRDefault="00BF2F13" w:rsidP="00BF2F13">
            <w:pPr>
              <w:ind w:left="-108"/>
              <w:jc w:val="center"/>
              <w:rPr>
                <w:sz w:val="18"/>
                <w:szCs w:val="18"/>
              </w:rPr>
            </w:pPr>
            <w:r w:rsidRPr="00BF2F13">
              <w:rPr>
                <w:sz w:val="18"/>
                <w:szCs w:val="18"/>
              </w:rPr>
              <w:t>с 01.07.</w:t>
            </w:r>
          </w:p>
          <w:p w14:paraId="4AACB640" w14:textId="77777777" w:rsidR="00BF2F13" w:rsidRPr="00BF2F13" w:rsidRDefault="00BF2F13" w:rsidP="00BF2F13">
            <w:pPr>
              <w:ind w:left="-108"/>
              <w:jc w:val="center"/>
              <w:rPr>
                <w:sz w:val="18"/>
                <w:szCs w:val="18"/>
              </w:rPr>
            </w:pPr>
            <w:r w:rsidRPr="00BF2F13">
              <w:rPr>
                <w:sz w:val="18"/>
                <w:szCs w:val="18"/>
              </w:rPr>
              <w:t>по 31.12.</w:t>
            </w:r>
          </w:p>
        </w:tc>
        <w:tc>
          <w:tcPr>
            <w:tcW w:w="851" w:type="dxa"/>
            <w:vAlign w:val="center"/>
          </w:tcPr>
          <w:p w14:paraId="5ED883C6" w14:textId="77777777" w:rsidR="00BF2F13" w:rsidRPr="00BF2F13" w:rsidRDefault="00BF2F13" w:rsidP="00BF2F13">
            <w:pPr>
              <w:jc w:val="center"/>
              <w:rPr>
                <w:sz w:val="18"/>
                <w:szCs w:val="18"/>
              </w:rPr>
            </w:pPr>
            <w:r w:rsidRPr="00BF2F13">
              <w:rPr>
                <w:sz w:val="18"/>
                <w:szCs w:val="18"/>
              </w:rPr>
              <w:t>с 01.01.</w:t>
            </w:r>
          </w:p>
          <w:p w14:paraId="33442A8E" w14:textId="77777777" w:rsidR="00BF2F13" w:rsidRPr="00BF2F13" w:rsidRDefault="00BF2F13" w:rsidP="00BF2F13">
            <w:pPr>
              <w:ind w:left="-108"/>
              <w:jc w:val="center"/>
              <w:rPr>
                <w:sz w:val="18"/>
                <w:szCs w:val="18"/>
              </w:rPr>
            </w:pPr>
            <w:r w:rsidRPr="00BF2F13">
              <w:rPr>
                <w:sz w:val="18"/>
                <w:szCs w:val="18"/>
              </w:rPr>
              <w:t>по 30.06.</w:t>
            </w:r>
          </w:p>
        </w:tc>
        <w:tc>
          <w:tcPr>
            <w:tcW w:w="850" w:type="dxa"/>
            <w:vAlign w:val="center"/>
          </w:tcPr>
          <w:p w14:paraId="59216B71" w14:textId="77777777" w:rsidR="00BF2F13" w:rsidRPr="00BF2F13" w:rsidRDefault="00BF2F13" w:rsidP="00BF2F13">
            <w:pPr>
              <w:ind w:left="-108"/>
              <w:jc w:val="center"/>
              <w:rPr>
                <w:sz w:val="18"/>
                <w:szCs w:val="18"/>
              </w:rPr>
            </w:pPr>
            <w:r w:rsidRPr="00BF2F13">
              <w:rPr>
                <w:sz w:val="18"/>
                <w:szCs w:val="18"/>
              </w:rPr>
              <w:t>с 01.07.</w:t>
            </w:r>
          </w:p>
          <w:p w14:paraId="7223B06E" w14:textId="77777777" w:rsidR="00BF2F13" w:rsidRPr="00BF2F13" w:rsidRDefault="00BF2F13" w:rsidP="00BF2F13">
            <w:pPr>
              <w:ind w:left="-108"/>
              <w:jc w:val="center"/>
              <w:rPr>
                <w:sz w:val="18"/>
                <w:szCs w:val="18"/>
              </w:rPr>
            </w:pPr>
            <w:r w:rsidRPr="00BF2F13">
              <w:rPr>
                <w:sz w:val="18"/>
                <w:szCs w:val="18"/>
              </w:rPr>
              <w:t>по 31.12.</w:t>
            </w:r>
          </w:p>
        </w:tc>
        <w:tc>
          <w:tcPr>
            <w:tcW w:w="851" w:type="dxa"/>
            <w:vAlign w:val="center"/>
          </w:tcPr>
          <w:p w14:paraId="5E3458C1" w14:textId="77777777" w:rsidR="00BF2F13" w:rsidRPr="00BF2F13" w:rsidRDefault="00BF2F13" w:rsidP="00BF2F13">
            <w:pPr>
              <w:jc w:val="center"/>
              <w:rPr>
                <w:sz w:val="18"/>
                <w:szCs w:val="18"/>
              </w:rPr>
            </w:pPr>
            <w:r w:rsidRPr="00BF2F13">
              <w:rPr>
                <w:sz w:val="18"/>
                <w:szCs w:val="18"/>
              </w:rPr>
              <w:t>с 01.01.</w:t>
            </w:r>
          </w:p>
          <w:p w14:paraId="193DDA6E" w14:textId="77777777" w:rsidR="00BF2F13" w:rsidRPr="00BF2F13" w:rsidRDefault="00BF2F13" w:rsidP="00BF2F13">
            <w:pPr>
              <w:ind w:left="-108"/>
              <w:jc w:val="center"/>
              <w:rPr>
                <w:sz w:val="18"/>
                <w:szCs w:val="18"/>
              </w:rPr>
            </w:pPr>
            <w:r w:rsidRPr="00BF2F13">
              <w:rPr>
                <w:sz w:val="18"/>
                <w:szCs w:val="18"/>
              </w:rPr>
              <w:t>по 30.06.</w:t>
            </w:r>
          </w:p>
        </w:tc>
        <w:tc>
          <w:tcPr>
            <w:tcW w:w="850" w:type="dxa"/>
            <w:vAlign w:val="center"/>
          </w:tcPr>
          <w:p w14:paraId="74F15A2A" w14:textId="77777777" w:rsidR="00BF2F13" w:rsidRPr="00BF2F13" w:rsidRDefault="00BF2F13" w:rsidP="00BF2F13">
            <w:pPr>
              <w:ind w:left="-108"/>
              <w:jc w:val="center"/>
              <w:rPr>
                <w:sz w:val="18"/>
                <w:szCs w:val="18"/>
              </w:rPr>
            </w:pPr>
            <w:r w:rsidRPr="00BF2F13">
              <w:rPr>
                <w:sz w:val="18"/>
                <w:szCs w:val="18"/>
              </w:rPr>
              <w:t>с 01.07.</w:t>
            </w:r>
          </w:p>
          <w:p w14:paraId="6A1D03E7" w14:textId="77777777" w:rsidR="00BF2F13" w:rsidRPr="00BF2F13" w:rsidRDefault="00BF2F13" w:rsidP="00BF2F13">
            <w:pPr>
              <w:ind w:left="-108"/>
              <w:jc w:val="center"/>
              <w:rPr>
                <w:sz w:val="18"/>
                <w:szCs w:val="18"/>
              </w:rPr>
            </w:pPr>
            <w:r w:rsidRPr="00BF2F13">
              <w:rPr>
                <w:sz w:val="18"/>
                <w:szCs w:val="18"/>
              </w:rPr>
              <w:t>по 31.12.</w:t>
            </w:r>
          </w:p>
        </w:tc>
      </w:tr>
      <w:tr w:rsidR="00BF2F13" w:rsidRPr="00BF2F13" w14:paraId="034988BB" w14:textId="77777777" w:rsidTr="00BD168F">
        <w:trPr>
          <w:trHeight w:val="3041"/>
        </w:trPr>
        <w:tc>
          <w:tcPr>
            <w:tcW w:w="2704" w:type="dxa"/>
            <w:vAlign w:val="center"/>
          </w:tcPr>
          <w:p w14:paraId="026C1EFE" w14:textId="77777777" w:rsidR="00BF2F13" w:rsidRPr="00BF2F13" w:rsidRDefault="00BF2F13" w:rsidP="00BF2F13">
            <w:pPr>
              <w:jc w:val="center"/>
              <w:rPr>
                <w:bCs/>
                <w:color w:val="000000"/>
                <w:sz w:val="18"/>
                <w:szCs w:val="18"/>
              </w:rPr>
            </w:pPr>
            <w:r w:rsidRPr="00BF2F13">
              <w:rPr>
                <w:sz w:val="18"/>
                <w:szCs w:val="18"/>
              </w:rPr>
              <w:t>Финансовые потребности, необходимые для реализации производственной программы в сфере горячего водоснабжения, тыс. руб.*</w:t>
            </w:r>
          </w:p>
        </w:tc>
        <w:tc>
          <w:tcPr>
            <w:tcW w:w="948" w:type="dxa"/>
            <w:vAlign w:val="center"/>
          </w:tcPr>
          <w:p w14:paraId="08EDBA3D" w14:textId="77777777" w:rsidR="00BF2F13" w:rsidRPr="00BF2F13" w:rsidRDefault="00BF2F13" w:rsidP="00BF2F13">
            <w:pPr>
              <w:jc w:val="center"/>
              <w:rPr>
                <w:bCs/>
                <w:color w:val="000000"/>
                <w:sz w:val="22"/>
                <w:szCs w:val="22"/>
              </w:rPr>
            </w:pPr>
            <w:r w:rsidRPr="00BF2F13">
              <w:rPr>
                <w:sz w:val="22"/>
                <w:szCs w:val="22"/>
              </w:rPr>
              <w:t>409,40</w:t>
            </w:r>
          </w:p>
        </w:tc>
        <w:tc>
          <w:tcPr>
            <w:tcW w:w="992" w:type="dxa"/>
            <w:vAlign w:val="center"/>
          </w:tcPr>
          <w:p w14:paraId="230E5FF9" w14:textId="77777777" w:rsidR="00BF2F13" w:rsidRPr="00BF2F13" w:rsidRDefault="00BF2F13" w:rsidP="00BF2F13">
            <w:pPr>
              <w:jc w:val="center"/>
              <w:rPr>
                <w:bCs/>
                <w:sz w:val="22"/>
                <w:szCs w:val="22"/>
              </w:rPr>
            </w:pPr>
            <w:r w:rsidRPr="00BF2F13">
              <w:rPr>
                <w:sz w:val="22"/>
                <w:szCs w:val="22"/>
              </w:rPr>
              <w:t>458,50</w:t>
            </w:r>
          </w:p>
        </w:tc>
        <w:tc>
          <w:tcPr>
            <w:tcW w:w="1001" w:type="dxa"/>
            <w:vAlign w:val="center"/>
          </w:tcPr>
          <w:p w14:paraId="7984AB8F" w14:textId="77777777" w:rsidR="00BF2F13" w:rsidRPr="00BF2F13" w:rsidRDefault="00BF2F13" w:rsidP="00BF2F13">
            <w:pPr>
              <w:jc w:val="center"/>
              <w:rPr>
                <w:bCs/>
                <w:color w:val="000000"/>
                <w:sz w:val="22"/>
                <w:szCs w:val="22"/>
              </w:rPr>
            </w:pPr>
            <w:r w:rsidRPr="00BF2F13">
              <w:rPr>
                <w:sz w:val="22"/>
                <w:szCs w:val="22"/>
              </w:rPr>
              <w:t>458,50</w:t>
            </w:r>
          </w:p>
        </w:tc>
        <w:tc>
          <w:tcPr>
            <w:tcW w:w="842" w:type="dxa"/>
            <w:vAlign w:val="center"/>
          </w:tcPr>
          <w:p w14:paraId="71B69547" w14:textId="77777777" w:rsidR="00BF2F13" w:rsidRPr="00BF2F13" w:rsidRDefault="00BF2F13" w:rsidP="00BF2F13">
            <w:pPr>
              <w:jc w:val="center"/>
              <w:rPr>
                <w:bCs/>
                <w:sz w:val="22"/>
                <w:szCs w:val="22"/>
              </w:rPr>
            </w:pPr>
            <w:r w:rsidRPr="00BF2F13">
              <w:rPr>
                <w:sz w:val="22"/>
                <w:szCs w:val="22"/>
              </w:rPr>
              <w:t>478,23</w:t>
            </w:r>
          </w:p>
        </w:tc>
        <w:tc>
          <w:tcPr>
            <w:tcW w:w="1049" w:type="dxa"/>
            <w:vAlign w:val="center"/>
          </w:tcPr>
          <w:p w14:paraId="0489C4D9" w14:textId="77777777" w:rsidR="00BF2F13" w:rsidRPr="00BF2F13" w:rsidRDefault="00BF2F13" w:rsidP="00BF2F13">
            <w:pPr>
              <w:jc w:val="center"/>
              <w:rPr>
                <w:bCs/>
                <w:color w:val="000000"/>
                <w:sz w:val="22"/>
                <w:szCs w:val="22"/>
              </w:rPr>
            </w:pPr>
            <w:r w:rsidRPr="00BF2F13">
              <w:rPr>
                <w:sz w:val="22"/>
                <w:szCs w:val="22"/>
              </w:rPr>
              <w:t>478,23</w:t>
            </w:r>
          </w:p>
        </w:tc>
        <w:tc>
          <w:tcPr>
            <w:tcW w:w="936" w:type="dxa"/>
            <w:vAlign w:val="center"/>
          </w:tcPr>
          <w:p w14:paraId="34517CA5" w14:textId="77777777" w:rsidR="00BF2F13" w:rsidRPr="00BF2F13" w:rsidRDefault="00BF2F13" w:rsidP="00BF2F13">
            <w:pPr>
              <w:jc w:val="center"/>
              <w:rPr>
                <w:bCs/>
                <w:sz w:val="22"/>
                <w:szCs w:val="22"/>
              </w:rPr>
            </w:pPr>
            <w:r w:rsidRPr="00BF2F13">
              <w:rPr>
                <w:sz w:val="22"/>
                <w:szCs w:val="22"/>
              </w:rPr>
              <w:t>497,34</w:t>
            </w:r>
          </w:p>
        </w:tc>
        <w:tc>
          <w:tcPr>
            <w:tcW w:w="850" w:type="dxa"/>
            <w:vAlign w:val="center"/>
          </w:tcPr>
          <w:p w14:paraId="3527882E" w14:textId="77777777" w:rsidR="00BF2F13" w:rsidRPr="00BF2F13" w:rsidRDefault="00BF2F13" w:rsidP="00BF2F13">
            <w:pPr>
              <w:jc w:val="center"/>
              <w:rPr>
                <w:sz w:val="22"/>
                <w:szCs w:val="22"/>
              </w:rPr>
            </w:pPr>
            <w:r w:rsidRPr="00BF2F13">
              <w:rPr>
                <w:sz w:val="22"/>
                <w:szCs w:val="22"/>
              </w:rPr>
              <w:t>497,34</w:t>
            </w:r>
          </w:p>
        </w:tc>
        <w:tc>
          <w:tcPr>
            <w:tcW w:w="851" w:type="dxa"/>
            <w:vAlign w:val="center"/>
          </w:tcPr>
          <w:p w14:paraId="48A01611" w14:textId="77777777" w:rsidR="00BF2F13" w:rsidRPr="00BF2F13" w:rsidRDefault="00BF2F13" w:rsidP="00BF2F13">
            <w:pPr>
              <w:jc w:val="center"/>
              <w:rPr>
                <w:sz w:val="22"/>
                <w:szCs w:val="22"/>
              </w:rPr>
            </w:pPr>
            <w:r w:rsidRPr="00BF2F13">
              <w:rPr>
                <w:sz w:val="22"/>
                <w:szCs w:val="22"/>
              </w:rPr>
              <w:t>517,25</w:t>
            </w:r>
          </w:p>
        </w:tc>
        <w:tc>
          <w:tcPr>
            <w:tcW w:w="856" w:type="dxa"/>
            <w:vAlign w:val="center"/>
          </w:tcPr>
          <w:p w14:paraId="407B5D59" w14:textId="77777777" w:rsidR="00BF2F13" w:rsidRPr="00BF2F13" w:rsidRDefault="00BF2F13" w:rsidP="00BF2F13">
            <w:pPr>
              <w:jc w:val="center"/>
              <w:rPr>
                <w:sz w:val="22"/>
                <w:szCs w:val="22"/>
              </w:rPr>
            </w:pPr>
            <w:r w:rsidRPr="00BF2F13">
              <w:rPr>
                <w:sz w:val="22"/>
                <w:szCs w:val="22"/>
              </w:rPr>
              <w:t>517,25</w:t>
            </w:r>
          </w:p>
        </w:tc>
        <w:tc>
          <w:tcPr>
            <w:tcW w:w="986" w:type="dxa"/>
            <w:vAlign w:val="center"/>
          </w:tcPr>
          <w:p w14:paraId="57B8EAA2" w14:textId="77777777" w:rsidR="00BF2F13" w:rsidRPr="00BF2F13" w:rsidRDefault="00BF2F13" w:rsidP="00BF2F13">
            <w:pPr>
              <w:jc w:val="center"/>
              <w:rPr>
                <w:sz w:val="22"/>
                <w:szCs w:val="22"/>
              </w:rPr>
            </w:pPr>
            <w:r w:rsidRPr="00BF2F13">
              <w:rPr>
                <w:sz w:val="22"/>
                <w:szCs w:val="22"/>
              </w:rPr>
              <w:t>537,94</w:t>
            </w:r>
          </w:p>
        </w:tc>
        <w:tc>
          <w:tcPr>
            <w:tcW w:w="851" w:type="dxa"/>
            <w:vAlign w:val="center"/>
          </w:tcPr>
          <w:p w14:paraId="6C0E37BE" w14:textId="77777777" w:rsidR="00BF2F13" w:rsidRPr="00BF2F13" w:rsidRDefault="00BF2F13" w:rsidP="00BF2F13">
            <w:pPr>
              <w:jc w:val="center"/>
              <w:rPr>
                <w:sz w:val="22"/>
                <w:szCs w:val="22"/>
              </w:rPr>
            </w:pPr>
            <w:r w:rsidRPr="00BF2F13">
              <w:rPr>
                <w:sz w:val="22"/>
                <w:szCs w:val="22"/>
              </w:rPr>
              <w:t>537,94</w:t>
            </w:r>
          </w:p>
        </w:tc>
        <w:tc>
          <w:tcPr>
            <w:tcW w:w="850" w:type="dxa"/>
            <w:vAlign w:val="center"/>
          </w:tcPr>
          <w:p w14:paraId="787D6DA1" w14:textId="77777777" w:rsidR="00BF2F13" w:rsidRPr="00BF2F13" w:rsidRDefault="00BF2F13" w:rsidP="00BF2F13">
            <w:pPr>
              <w:jc w:val="center"/>
              <w:rPr>
                <w:sz w:val="22"/>
                <w:szCs w:val="22"/>
              </w:rPr>
            </w:pPr>
            <w:r w:rsidRPr="00BF2F13">
              <w:rPr>
                <w:sz w:val="22"/>
                <w:szCs w:val="22"/>
              </w:rPr>
              <w:t>559,42</w:t>
            </w:r>
          </w:p>
        </w:tc>
        <w:tc>
          <w:tcPr>
            <w:tcW w:w="851" w:type="dxa"/>
            <w:vAlign w:val="center"/>
          </w:tcPr>
          <w:p w14:paraId="7EE3B232" w14:textId="77777777" w:rsidR="00BF2F13" w:rsidRPr="00BF2F13" w:rsidRDefault="00BF2F13" w:rsidP="00BF2F13">
            <w:pPr>
              <w:jc w:val="center"/>
              <w:rPr>
                <w:sz w:val="22"/>
                <w:szCs w:val="22"/>
              </w:rPr>
            </w:pPr>
            <w:r w:rsidRPr="00BF2F13">
              <w:rPr>
                <w:sz w:val="22"/>
                <w:szCs w:val="22"/>
              </w:rPr>
              <w:t>559,42</w:t>
            </w:r>
          </w:p>
        </w:tc>
        <w:tc>
          <w:tcPr>
            <w:tcW w:w="850" w:type="dxa"/>
            <w:vAlign w:val="center"/>
          </w:tcPr>
          <w:p w14:paraId="003819FC" w14:textId="77777777" w:rsidR="00BF2F13" w:rsidRPr="00BF2F13" w:rsidRDefault="00BF2F13" w:rsidP="00BF2F13">
            <w:pPr>
              <w:jc w:val="center"/>
              <w:rPr>
                <w:sz w:val="22"/>
                <w:szCs w:val="22"/>
              </w:rPr>
            </w:pPr>
            <w:r w:rsidRPr="00BF2F13">
              <w:rPr>
                <w:sz w:val="22"/>
                <w:szCs w:val="22"/>
              </w:rPr>
              <w:t>581,78</w:t>
            </w:r>
          </w:p>
        </w:tc>
      </w:tr>
    </w:tbl>
    <w:p w14:paraId="370F198B" w14:textId="77777777" w:rsidR="00BF2F13" w:rsidRPr="00BF2F13" w:rsidRDefault="00BF2F13" w:rsidP="00BF2F13">
      <w:pPr>
        <w:ind w:left="567" w:right="-427"/>
        <w:jc w:val="both"/>
        <w:rPr>
          <w:sz w:val="28"/>
          <w:szCs w:val="28"/>
        </w:rPr>
      </w:pPr>
      <w:r w:rsidRPr="00BF2F13">
        <w:rPr>
          <w:sz w:val="28"/>
          <w:szCs w:val="28"/>
        </w:rPr>
        <w:t xml:space="preserve">* Финансовые потребности, необходимые для реализации производственной программы в сфере горячего водоснабжения </w:t>
      </w:r>
    </w:p>
    <w:p w14:paraId="5953C6C5" w14:textId="77777777" w:rsidR="00BF2F13" w:rsidRPr="00BF2F13" w:rsidRDefault="00BF2F13" w:rsidP="00BF2F13">
      <w:pPr>
        <w:ind w:left="426" w:right="-427" w:hanging="568"/>
        <w:jc w:val="both"/>
        <w:rPr>
          <w:sz w:val="28"/>
          <w:szCs w:val="28"/>
        </w:rPr>
      </w:pPr>
      <w:r w:rsidRPr="00BF2F13">
        <w:rPr>
          <w:sz w:val="28"/>
          <w:szCs w:val="28"/>
        </w:rPr>
        <w:t>в части расходов на производство компонента «тепловая энергия», учтены в расходах на производство тепловой энергии.</w:t>
      </w:r>
    </w:p>
    <w:p w14:paraId="7DFD52F2" w14:textId="77777777" w:rsidR="00BF2F13" w:rsidRPr="00BF2F13" w:rsidRDefault="00BF2F13" w:rsidP="00BF2F13">
      <w:pPr>
        <w:ind w:left="-426" w:right="-427" w:firstLine="568"/>
        <w:jc w:val="both"/>
        <w:rPr>
          <w:sz w:val="28"/>
          <w:szCs w:val="28"/>
        </w:rPr>
        <w:sectPr w:rsidR="00BF2F13" w:rsidRPr="00BF2F13" w:rsidSect="00BF2F13">
          <w:pgSz w:w="16838" w:h="11906" w:orient="landscape"/>
          <w:pgMar w:top="1701" w:right="851" w:bottom="851" w:left="709" w:header="709" w:footer="709" w:gutter="0"/>
          <w:cols w:space="708"/>
          <w:titlePg/>
          <w:docGrid w:linePitch="360"/>
        </w:sectPr>
      </w:pPr>
    </w:p>
    <w:p w14:paraId="7A6416E1" w14:textId="77777777" w:rsidR="00BF2F13" w:rsidRPr="00BF2F13" w:rsidRDefault="00BF2F13" w:rsidP="00BF2F13">
      <w:pPr>
        <w:ind w:left="284"/>
        <w:jc w:val="center"/>
        <w:rPr>
          <w:bCs/>
          <w:color w:val="000000"/>
          <w:sz w:val="28"/>
          <w:szCs w:val="28"/>
        </w:rPr>
      </w:pPr>
      <w:r w:rsidRPr="00BF2F13">
        <w:rPr>
          <w:bCs/>
          <w:color w:val="000000"/>
          <w:sz w:val="28"/>
          <w:szCs w:val="28"/>
        </w:rPr>
        <w:lastRenderedPageBreak/>
        <w:t>7. График реализации мероприятий производственной</w:t>
      </w:r>
    </w:p>
    <w:p w14:paraId="6CCEB770" w14:textId="77777777" w:rsidR="00BF2F13" w:rsidRPr="00BF2F13" w:rsidRDefault="00BF2F13" w:rsidP="00BF2F13">
      <w:pPr>
        <w:ind w:left="-142" w:firstLine="851"/>
        <w:jc w:val="center"/>
        <w:rPr>
          <w:bCs/>
          <w:color w:val="000000"/>
          <w:sz w:val="28"/>
          <w:szCs w:val="28"/>
        </w:rPr>
      </w:pPr>
      <w:r w:rsidRPr="00BF2F13">
        <w:rPr>
          <w:bCs/>
          <w:color w:val="000000"/>
          <w:sz w:val="28"/>
          <w:szCs w:val="28"/>
        </w:rPr>
        <w:t xml:space="preserve">программы </w:t>
      </w:r>
      <w:r w:rsidRPr="00BF2F13">
        <w:rPr>
          <w:bCs/>
          <w:color w:val="000000"/>
          <w:kern w:val="32"/>
          <w:sz w:val="28"/>
          <w:szCs w:val="28"/>
        </w:rPr>
        <w:t>ООО «Южно-Кузбасская энергетическая компания»</w:t>
      </w:r>
    </w:p>
    <w:p w14:paraId="51602DB6" w14:textId="77777777" w:rsidR="00BF2F13" w:rsidRPr="00BF2F13" w:rsidRDefault="00BF2F13" w:rsidP="00BF2F13">
      <w:pPr>
        <w:ind w:left="284"/>
        <w:jc w:val="center"/>
        <w:rPr>
          <w:bCs/>
          <w:color w:val="000000"/>
          <w:sz w:val="28"/>
          <w:szCs w:val="28"/>
        </w:rPr>
      </w:pPr>
      <w:r w:rsidRPr="00BF2F13">
        <w:rPr>
          <w:bCs/>
          <w:color w:val="000000"/>
          <w:sz w:val="28"/>
          <w:szCs w:val="28"/>
        </w:rPr>
        <w:t xml:space="preserve">на потребительском рынке </w:t>
      </w:r>
      <w:r w:rsidRPr="00BF2F13">
        <w:rPr>
          <w:bCs/>
          <w:color w:val="000000"/>
          <w:kern w:val="32"/>
          <w:sz w:val="28"/>
          <w:szCs w:val="28"/>
        </w:rPr>
        <w:t xml:space="preserve">Таштагольского </w:t>
      </w:r>
      <w:r w:rsidRPr="00BF2F13">
        <w:rPr>
          <w:bCs/>
          <w:color w:val="000000"/>
          <w:sz w:val="28"/>
          <w:szCs w:val="28"/>
        </w:rPr>
        <w:t>муниципального района</w:t>
      </w:r>
    </w:p>
    <w:p w14:paraId="71C679DA" w14:textId="77777777" w:rsidR="00BF2F13" w:rsidRPr="00BF2F13" w:rsidRDefault="00BF2F13" w:rsidP="00BF2F13">
      <w:pPr>
        <w:ind w:left="-567" w:firstLine="1134"/>
        <w:jc w:val="center"/>
        <w:rPr>
          <w:bCs/>
          <w:color w:val="000000"/>
          <w:sz w:val="28"/>
          <w:szCs w:val="28"/>
        </w:rPr>
      </w:pPr>
    </w:p>
    <w:p w14:paraId="663D9F1F" w14:textId="77777777" w:rsidR="00BF2F13" w:rsidRPr="00BF2F13" w:rsidRDefault="00BF2F13" w:rsidP="00BF2F13">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BF2F13" w:rsidRPr="00BF2F13" w14:paraId="49D79F2E" w14:textId="77777777" w:rsidTr="00BD168F">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650E5D13" w14:textId="77777777" w:rsidR="00BF2F13" w:rsidRPr="00BF2F13" w:rsidRDefault="00BF2F13" w:rsidP="00BF2F13">
            <w:pPr>
              <w:jc w:val="center"/>
              <w:rPr>
                <w:sz w:val="28"/>
                <w:szCs w:val="28"/>
              </w:rPr>
            </w:pPr>
            <w:r w:rsidRPr="00BF2F13">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7315828F" w14:textId="77777777" w:rsidR="00BF2F13" w:rsidRPr="00BF2F13" w:rsidRDefault="00BF2F13" w:rsidP="00BF2F13">
            <w:pPr>
              <w:jc w:val="center"/>
              <w:rPr>
                <w:sz w:val="28"/>
                <w:szCs w:val="28"/>
              </w:rPr>
            </w:pPr>
            <w:r w:rsidRPr="00BF2F13">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B3E8DEE" w14:textId="77777777" w:rsidR="00BF2F13" w:rsidRPr="00BF2F13" w:rsidRDefault="00BF2F13" w:rsidP="00BF2F13">
            <w:pPr>
              <w:jc w:val="center"/>
              <w:rPr>
                <w:sz w:val="28"/>
                <w:szCs w:val="28"/>
              </w:rPr>
            </w:pPr>
            <w:r w:rsidRPr="00BF2F13">
              <w:rPr>
                <w:sz w:val="28"/>
                <w:szCs w:val="28"/>
              </w:rPr>
              <w:t>Дата окончания реализации мероприятий</w:t>
            </w:r>
          </w:p>
        </w:tc>
      </w:tr>
      <w:tr w:rsidR="00BF2F13" w:rsidRPr="00BF2F13" w14:paraId="56308318" w14:textId="77777777" w:rsidTr="00BD168F">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700278A2" w14:textId="77777777" w:rsidR="00BF2F13" w:rsidRPr="00BF2F13" w:rsidRDefault="00BF2F13" w:rsidP="00BF2F13">
            <w:pPr>
              <w:rPr>
                <w:sz w:val="28"/>
                <w:szCs w:val="28"/>
              </w:rPr>
            </w:pPr>
            <w:r w:rsidRPr="00BF2F13">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29DABF49" w14:textId="77777777" w:rsidR="00BF2F13" w:rsidRPr="00BF2F13" w:rsidRDefault="00BF2F13" w:rsidP="00BF2F13">
            <w:pPr>
              <w:jc w:val="center"/>
              <w:rPr>
                <w:sz w:val="28"/>
                <w:szCs w:val="28"/>
              </w:rPr>
            </w:pPr>
            <w:r w:rsidRPr="00BF2F13">
              <w:rPr>
                <w:sz w:val="28"/>
                <w:szCs w:val="28"/>
              </w:rPr>
              <w:t>01.01.2025</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47E924AB" w14:textId="77777777" w:rsidR="00BF2F13" w:rsidRPr="00BF2F13" w:rsidRDefault="00BF2F13" w:rsidP="00BF2F13">
            <w:pPr>
              <w:jc w:val="center"/>
              <w:rPr>
                <w:sz w:val="28"/>
                <w:szCs w:val="28"/>
              </w:rPr>
            </w:pPr>
            <w:r w:rsidRPr="00BF2F13">
              <w:rPr>
                <w:sz w:val="28"/>
                <w:szCs w:val="28"/>
              </w:rPr>
              <w:t>31.12.2031</w:t>
            </w:r>
          </w:p>
        </w:tc>
      </w:tr>
    </w:tbl>
    <w:p w14:paraId="1E221ACB" w14:textId="77777777" w:rsidR="00BF2F13" w:rsidRPr="00BF2F13" w:rsidRDefault="00BF2F13" w:rsidP="00BF2F13">
      <w:pPr>
        <w:jc w:val="both"/>
        <w:rPr>
          <w:sz w:val="28"/>
          <w:szCs w:val="28"/>
        </w:rPr>
      </w:pPr>
    </w:p>
    <w:p w14:paraId="1D6AA6E1" w14:textId="77777777" w:rsidR="00BF2F13" w:rsidRPr="00BF2F13" w:rsidRDefault="00BF2F13" w:rsidP="00BF2F13">
      <w:pPr>
        <w:jc w:val="both"/>
        <w:rPr>
          <w:sz w:val="28"/>
          <w:szCs w:val="28"/>
        </w:rPr>
      </w:pPr>
    </w:p>
    <w:p w14:paraId="1F90C402" w14:textId="77777777" w:rsidR="00BF2F13" w:rsidRPr="00BF2F13" w:rsidRDefault="00BF2F13" w:rsidP="00BF2F13">
      <w:pPr>
        <w:jc w:val="both"/>
        <w:rPr>
          <w:sz w:val="28"/>
          <w:szCs w:val="28"/>
        </w:rPr>
      </w:pPr>
    </w:p>
    <w:p w14:paraId="0FBC3208" w14:textId="77777777" w:rsidR="00BF2F13" w:rsidRPr="00BF2F13" w:rsidRDefault="00BF2F13" w:rsidP="00BF2F13">
      <w:pPr>
        <w:jc w:val="both"/>
        <w:rPr>
          <w:sz w:val="28"/>
          <w:szCs w:val="28"/>
        </w:rPr>
      </w:pPr>
    </w:p>
    <w:p w14:paraId="41D82450" w14:textId="77777777" w:rsidR="00BF2F13" w:rsidRPr="00BF2F13" w:rsidRDefault="00BF2F13" w:rsidP="00BF2F13">
      <w:pPr>
        <w:jc w:val="both"/>
        <w:rPr>
          <w:sz w:val="28"/>
          <w:szCs w:val="28"/>
        </w:rPr>
      </w:pPr>
    </w:p>
    <w:p w14:paraId="1BF5EEE0" w14:textId="77777777" w:rsidR="00BF2F13" w:rsidRPr="00BF2F13" w:rsidRDefault="00BF2F13" w:rsidP="00BF2F13">
      <w:pPr>
        <w:jc w:val="both"/>
        <w:rPr>
          <w:sz w:val="28"/>
          <w:szCs w:val="28"/>
        </w:rPr>
      </w:pPr>
    </w:p>
    <w:p w14:paraId="44D9CABC" w14:textId="77777777" w:rsidR="00BF2F13" w:rsidRPr="00BF2F13" w:rsidRDefault="00BF2F13" w:rsidP="00BF2F13">
      <w:pPr>
        <w:jc w:val="both"/>
        <w:rPr>
          <w:sz w:val="28"/>
          <w:szCs w:val="28"/>
        </w:rPr>
      </w:pPr>
    </w:p>
    <w:p w14:paraId="72437373" w14:textId="77777777" w:rsidR="00BF2F13" w:rsidRPr="00BF2F13" w:rsidRDefault="00BF2F13" w:rsidP="00BF2F13">
      <w:pPr>
        <w:jc w:val="both"/>
        <w:rPr>
          <w:sz w:val="28"/>
          <w:szCs w:val="28"/>
        </w:rPr>
      </w:pPr>
    </w:p>
    <w:p w14:paraId="20B0E4DC" w14:textId="77777777" w:rsidR="00BF2F13" w:rsidRPr="00BF2F13" w:rsidRDefault="00BF2F13" w:rsidP="00BF2F13">
      <w:pPr>
        <w:jc w:val="both"/>
        <w:rPr>
          <w:sz w:val="28"/>
          <w:szCs w:val="28"/>
        </w:rPr>
      </w:pPr>
    </w:p>
    <w:p w14:paraId="3D489CEB" w14:textId="77777777" w:rsidR="00BF2F13" w:rsidRPr="00BF2F13" w:rsidRDefault="00BF2F13" w:rsidP="00BF2F13">
      <w:pPr>
        <w:jc w:val="both"/>
        <w:rPr>
          <w:sz w:val="28"/>
          <w:szCs w:val="28"/>
        </w:rPr>
      </w:pPr>
    </w:p>
    <w:p w14:paraId="25B8CAC6" w14:textId="77777777" w:rsidR="00BF2F13" w:rsidRPr="00BF2F13" w:rsidRDefault="00BF2F13" w:rsidP="00BF2F13">
      <w:pPr>
        <w:jc w:val="both"/>
        <w:rPr>
          <w:sz w:val="28"/>
          <w:szCs w:val="28"/>
        </w:rPr>
      </w:pPr>
    </w:p>
    <w:p w14:paraId="3D47DAE2" w14:textId="77777777" w:rsidR="00BF2F13" w:rsidRPr="00BF2F13" w:rsidRDefault="00BF2F13" w:rsidP="00BF2F13">
      <w:pPr>
        <w:jc w:val="both"/>
        <w:rPr>
          <w:sz w:val="28"/>
          <w:szCs w:val="28"/>
        </w:rPr>
      </w:pPr>
    </w:p>
    <w:p w14:paraId="08A4D87C" w14:textId="77777777" w:rsidR="00BF2F13" w:rsidRPr="00BF2F13" w:rsidRDefault="00BF2F13" w:rsidP="00BF2F13">
      <w:pPr>
        <w:jc w:val="both"/>
        <w:rPr>
          <w:sz w:val="28"/>
          <w:szCs w:val="28"/>
        </w:rPr>
      </w:pPr>
    </w:p>
    <w:p w14:paraId="3711D25B" w14:textId="77777777" w:rsidR="00BF2F13" w:rsidRPr="00BF2F13" w:rsidRDefault="00BF2F13" w:rsidP="00BF2F13">
      <w:pPr>
        <w:jc w:val="both"/>
        <w:rPr>
          <w:sz w:val="28"/>
          <w:szCs w:val="28"/>
        </w:rPr>
      </w:pPr>
    </w:p>
    <w:p w14:paraId="41BFC792" w14:textId="77777777" w:rsidR="00BF2F13" w:rsidRPr="00BF2F13" w:rsidRDefault="00BF2F13" w:rsidP="00BF2F13">
      <w:pPr>
        <w:jc w:val="both"/>
        <w:rPr>
          <w:sz w:val="28"/>
          <w:szCs w:val="28"/>
        </w:rPr>
      </w:pPr>
    </w:p>
    <w:p w14:paraId="7558160F" w14:textId="77777777" w:rsidR="00BF2F13" w:rsidRPr="00BF2F13" w:rsidRDefault="00BF2F13" w:rsidP="00BF2F13">
      <w:pPr>
        <w:jc w:val="both"/>
        <w:rPr>
          <w:sz w:val="28"/>
          <w:szCs w:val="28"/>
        </w:rPr>
      </w:pPr>
    </w:p>
    <w:p w14:paraId="4F533E7A" w14:textId="77777777" w:rsidR="00BF2F13" w:rsidRPr="00BF2F13" w:rsidRDefault="00BF2F13" w:rsidP="00BF2F13">
      <w:pPr>
        <w:jc w:val="both"/>
        <w:rPr>
          <w:sz w:val="28"/>
          <w:szCs w:val="28"/>
        </w:rPr>
      </w:pPr>
    </w:p>
    <w:p w14:paraId="4790A011" w14:textId="77777777" w:rsidR="00BF2F13" w:rsidRPr="00BF2F13" w:rsidRDefault="00BF2F13" w:rsidP="00BF2F13">
      <w:pPr>
        <w:jc w:val="both"/>
        <w:rPr>
          <w:sz w:val="28"/>
          <w:szCs w:val="28"/>
        </w:rPr>
      </w:pPr>
    </w:p>
    <w:p w14:paraId="12598C89" w14:textId="77777777" w:rsidR="00BF2F13" w:rsidRPr="00BF2F13" w:rsidRDefault="00BF2F13" w:rsidP="00BF2F13">
      <w:pPr>
        <w:rPr>
          <w:color w:val="000000"/>
        </w:rPr>
      </w:pPr>
    </w:p>
    <w:p w14:paraId="10712DE0" w14:textId="77777777" w:rsidR="00BF2F13" w:rsidRPr="00BF2F13" w:rsidRDefault="00BF2F13" w:rsidP="00BF2F13">
      <w:pPr>
        <w:rPr>
          <w:color w:val="000000"/>
        </w:rPr>
      </w:pPr>
    </w:p>
    <w:p w14:paraId="60F9B680" w14:textId="77777777" w:rsidR="00BF2F13" w:rsidRPr="00BF2F13" w:rsidRDefault="00BF2F13" w:rsidP="00BF2F13">
      <w:pPr>
        <w:tabs>
          <w:tab w:val="left" w:pos="0"/>
        </w:tabs>
        <w:ind w:left="3544"/>
        <w:jc w:val="center"/>
        <w:rPr>
          <w:sz w:val="28"/>
          <w:szCs w:val="28"/>
        </w:rPr>
      </w:pPr>
    </w:p>
    <w:p w14:paraId="66DB3B51" w14:textId="77777777" w:rsidR="00BF2F13" w:rsidRPr="00BF2F13" w:rsidRDefault="00BF2F13" w:rsidP="00BF2F13">
      <w:pPr>
        <w:ind w:left="-567"/>
        <w:jc w:val="center"/>
        <w:rPr>
          <w:bCs/>
          <w:color w:val="000000"/>
          <w:sz w:val="28"/>
          <w:szCs w:val="28"/>
        </w:rPr>
      </w:pPr>
    </w:p>
    <w:p w14:paraId="037F8512" w14:textId="77777777" w:rsidR="00BF2F13" w:rsidRPr="00BF2F13" w:rsidRDefault="00BF2F13" w:rsidP="00BF2F13">
      <w:pPr>
        <w:ind w:left="-567"/>
        <w:jc w:val="center"/>
        <w:rPr>
          <w:bCs/>
          <w:color w:val="000000"/>
          <w:sz w:val="28"/>
          <w:szCs w:val="28"/>
        </w:rPr>
      </w:pPr>
    </w:p>
    <w:p w14:paraId="4E20B391" w14:textId="77777777" w:rsidR="00BF2F13" w:rsidRPr="00BF2F13" w:rsidRDefault="00BF2F13" w:rsidP="00BF2F13">
      <w:pPr>
        <w:ind w:left="-567"/>
        <w:jc w:val="center"/>
        <w:rPr>
          <w:bCs/>
          <w:color w:val="000000"/>
          <w:sz w:val="28"/>
          <w:szCs w:val="28"/>
        </w:rPr>
      </w:pPr>
    </w:p>
    <w:p w14:paraId="5795AC13" w14:textId="77777777" w:rsidR="00BF2F13" w:rsidRPr="00BF2F13" w:rsidRDefault="00BF2F13" w:rsidP="00BF2F13">
      <w:pPr>
        <w:ind w:left="-567"/>
        <w:jc w:val="center"/>
        <w:rPr>
          <w:bCs/>
          <w:color w:val="000000"/>
          <w:sz w:val="28"/>
          <w:szCs w:val="28"/>
        </w:rPr>
      </w:pPr>
    </w:p>
    <w:p w14:paraId="23F72C0C" w14:textId="77777777" w:rsidR="00BF2F13" w:rsidRPr="00BF2F13" w:rsidRDefault="00BF2F13" w:rsidP="00BF2F13">
      <w:pPr>
        <w:ind w:left="-567"/>
        <w:jc w:val="center"/>
        <w:rPr>
          <w:bCs/>
          <w:color w:val="000000"/>
          <w:sz w:val="28"/>
          <w:szCs w:val="28"/>
        </w:rPr>
      </w:pPr>
    </w:p>
    <w:p w14:paraId="5C618559" w14:textId="77777777" w:rsidR="00BF2F13" w:rsidRPr="00BF2F13" w:rsidRDefault="00BF2F13" w:rsidP="00BF2F13">
      <w:pPr>
        <w:ind w:left="-567"/>
        <w:jc w:val="center"/>
        <w:rPr>
          <w:bCs/>
          <w:color w:val="000000"/>
          <w:sz w:val="28"/>
          <w:szCs w:val="28"/>
        </w:rPr>
      </w:pPr>
    </w:p>
    <w:p w14:paraId="2445A1FE" w14:textId="77777777" w:rsidR="00BF2F13" w:rsidRPr="00BF2F13" w:rsidRDefault="00BF2F13" w:rsidP="00BF2F13">
      <w:pPr>
        <w:ind w:left="-567"/>
        <w:jc w:val="center"/>
        <w:rPr>
          <w:bCs/>
          <w:color w:val="000000"/>
          <w:sz w:val="28"/>
          <w:szCs w:val="28"/>
        </w:rPr>
      </w:pPr>
    </w:p>
    <w:p w14:paraId="1E644E04" w14:textId="77777777" w:rsidR="00BF2F13" w:rsidRPr="00BF2F13" w:rsidRDefault="00BF2F13" w:rsidP="00BF2F13">
      <w:pPr>
        <w:ind w:left="-567"/>
        <w:jc w:val="center"/>
        <w:rPr>
          <w:bCs/>
          <w:color w:val="000000"/>
          <w:sz w:val="28"/>
          <w:szCs w:val="28"/>
        </w:rPr>
      </w:pPr>
    </w:p>
    <w:p w14:paraId="0911A089" w14:textId="77777777" w:rsidR="00BF2F13" w:rsidRPr="00BF2F13" w:rsidRDefault="00BF2F13" w:rsidP="00BF2F13">
      <w:pPr>
        <w:ind w:left="-142" w:firstLine="709"/>
        <w:jc w:val="center"/>
        <w:rPr>
          <w:sz w:val="28"/>
          <w:szCs w:val="28"/>
        </w:rPr>
      </w:pPr>
      <w:r w:rsidRPr="00BF2F13">
        <w:rPr>
          <w:sz w:val="28"/>
          <w:szCs w:val="28"/>
        </w:rPr>
        <w:br w:type="page"/>
      </w:r>
    </w:p>
    <w:p w14:paraId="04485A46" w14:textId="77777777" w:rsidR="00BF2F13" w:rsidRPr="00BF2F13" w:rsidRDefault="00BF2F13" w:rsidP="00BF2F13">
      <w:pPr>
        <w:ind w:left="-142" w:firstLine="709"/>
        <w:jc w:val="center"/>
        <w:rPr>
          <w:bCs/>
          <w:color w:val="000000"/>
          <w:sz w:val="28"/>
          <w:szCs w:val="28"/>
        </w:rPr>
      </w:pPr>
      <w:r w:rsidRPr="00BF2F13">
        <w:rPr>
          <w:sz w:val="28"/>
          <w:szCs w:val="28"/>
        </w:rPr>
        <w:lastRenderedPageBreak/>
        <w:t xml:space="preserve">Раздел 8. </w:t>
      </w:r>
      <w:r w:rsidRPr="00BF2F13">
        <w:rPr>
          <w:bCs/>
          <w:color w:val="000000"/>
          <w:sz w:val="28"/>
          <w:szCs w:val="28"/>
        </w:rPr>
        <w:t xml:space="preserve">Показатели надежности, качества, </w:t>
      </w:r>
    </w:p>
    <w:p w14:paraId="66BBF33D" w14:textId="77777777" w:rsidR="00BF2F13" w:rsidRPr="00BF2F13" w:rsidRDefault="00BF2F13" w:rsidP="00BF2F13">
      <w:pPr>
        <w:ind w:left="-142" w:firstLine="709"/>
        <w:jc w:val="center"/>
        <w:rPr>
          <w:sz w:val="28"/>
          <w:szCs w:val="28"/>
        </w:rPr>
      </w:pPr>
      <w:r w:rsidRPr="00BF2F13">
        <w:rPr>
          <w:bCs/>
          <w:color w:val="000000"/>
          <w:sz w:val="28"/>
          <w:szCs w:val="28"/>
        </w:rPr>
        <w:t xml:space="preserve">энергетической эффективности объектов систем </w:t>
      </w:r>
      <w:r w:rsidRPr="00BF2F13">
        <w:rPr>
          <w:sz w:val="28"/>
          <w:szCs w:val="28"/>
        </w:rPr>
        <w:t xml:space="preserve">горячего водоснабжения </w:t>
      </w:r>
      <w:r w:rsidRPr="00BF2F13">
        <w:rPr>
          <w:bCs/>
          <w:color w:val="000000"/>
          <w:kern w:val="32"/>
          <w:sz w:val="28"/>
          <w:szCs w:val="28"/>
        </w:rPr>
        <w:t>ООО «Южно-Кузбасская энергетическая компания»</w:t>
      </w:r>
      <w:r w:rsidRPr="00BF2F13">
        <w:rPr>
          <w:sz w:val="28"/>
          <w:szCs w:val="28"/>
        </w:rPr>
        <w:br/>
        <w:t xml:space="preserve">на потребительском рынке </w:t>
      </w:r>
      <w:r w:rsidRPr="00BF2F13">
        <w:rPr>
          <w:bCs/>
          <w:color w:val="000000"/>
          <w:kern w:val="32"/>
          <w:sz w:val="28"/>
          <w:szCs w:val="28"/>
        </w:rPr>
        <w:t xml:space="preserve">Таштагольского </w:t>
      </w:r>
      <w:r w:rsidRPr="00BF2F13">
        <w:rPr>
          <w:sz w:val="28"/>
          <w:szCs w:val="28"/>
        </w:rPr>
        <w:t>муниципального района</w:t>
      </w:r>
    </w:p>
    <w:p w14:paraId="536F53C2" w14:textId="77777777" w:rsidR="00BF2F13" w:rsidRPr="00BF2F13" w:rsidRDefault="00BF2F13" w:rsidP="00BF2F13">
      <w:pPr>
        <w:ind w:left="-567"/>
        <w:jc w:val="center"/>
        <w:rPr>
          <w:bCs/>
          <w:color w:val="000000"/>
          <w:sz w:val="28"/>
          <w:szCs w:val="28"/>
        </w:rPr>
      </w:pPr>
    </w:p>
    <w:tbl>
      <w:tblPr>
        <w:tblStyle w:val="ae"/>
        <w:tblW w:w="9737" w:type="dxa"/>
        <w:jc w:val="center"/>
        <w:tblLayout w:type="fixed"/>
        <w:tblLook w:val="04A0" w:firstRow="1" w:lastRow="0" w:firstColumn="1" w:lastColumn="0" w:noHBand="0" w:noVBand="1"/>
      </w:tblPr>
      <w:tblGrid>
        <w:gridCol w:w="676"/>
        <w:gridCol w:w="1806"/>
        <w:gridCol w:w="774"/>
        <w:gridCol w:w="1125"/>
        <w:gridCol w:w="835"/>
        <w:gridCol w:w="797"/>
        <w:gridCol w:w="767"/>
        <w:gridCol w:w="755"/>
        <w:gridCol w:w="709"/>
        <w:gridCol w:w="747"/>
        <w:gridCol w:w="746"/>
      </w:tblGrid>
      <w:tr w:rsidR="00BF2F13" w:rsidRPr="00BF2F13" w14:paraId="3196893C" w14:textId="77777777" w:rsidTr="00BD168F">
        <w:trPr>
          <w:trHeight w:val="1077"/>
          <w:jc w:val="center"/>
        </w:trPr>
        <w:tc>
          <w:tcPr>
            <w:tcW w:w="676" w:type="dxa"/>
            <w:vAlign w:val="center"/>
          </w:tcPr>
          <w:p w14:paraId="70ED2931" w14:textId="77777777" w:rsidR="00BF2F13" w:rsidRPr="00BF2F13" w:rsidRDefault="00BF2F13" w:rsidP="00BF2F13">
            <w:pPr>
              <w:jc w:val="center"/>
              <w:rPr>
                <w:bCs/>
                <w:color w:val="000000"/>
                <w:sz w:val="22"/>
                <w:szCs w:val="22"/>
              </w:rPr>
            </w:pPr>
            <w:r w:rsidRPr="00BF2F13">
              <w:rPr>
                <w:bCs/>
                <w:color w:val="000000"/>
                <w:sz w:val="22"/>
                <w:szCs w:val="22"/>
              </w:rPr>
              <w:t>№ п/п</w:t>
            </w:r>
          </w:p>
        </w:tc>
        <w:tc>
          <w:tcPr>
            <w:tcW w:w="1806" w:type="dxa"/>
            <w:vAlign w:val="center"/>
          </w:tcPr>
          <w:p w14:paraId="55523655" w14:textId="77777777" w:rsidR="00BF2F13" w:rsidRPr="00BF2F13" w:rsidRDefault="00BF2F13" w:rsidP="00BF2F13">
            <w:pPr>
              <w:jc w:val="center"/>
              <w:rPr>
                <w:bCs/>
                <w:color w:val="000000"/>
                <w:sz w:val="22"/>
                <w:szCs w:val="22"/>
              </w:rPr>
            </w:pPr>
            <w:r w:rsidRPr="00BF2F13">
              <w:rPr>
                <w:bCs/>
                <w:color w:val="000000"/>
                <w:sz w:val="22"/>
                <w:szCs w:val="22"/>
              </w:rPr>
              <w:t>Наименование показателя</w:t>
            </w:r>
          </w:p>
        </w:tc>
        <w:tc>
          <w:tcPr>
            <w:tcW w:w="774" w:type="dxa"/>
            <w:vAlign w:val="center"/>
          </w:tcPr>
          <w:p w14:paraId="4DFB4CB2" w14:textId="77777777" w:rsidR="00BF2F13" w:rsidRPr="00BF2F13" w:rsidRDefault="00BF2F13" w:rsidP="00BF2F13">
            <w:pPr>
              <w:jc w:val="center"/>
              <w:rPr>
                <w:bCs/>
                <w:color w:val="000000"/>
                <w:sz w:val="22"/>
                <w:szCs w:val="22"/>
              </w:rPr>
            </w:pPr>
            <w:r w:rsidRPr="00BF2F13">
              <w:rPr>
                <w:bCs/>
                <w:color w:val="000000"/>
                <w:sz w:val="22"/>
                <w:szCs w:val="22"/>
              </w:rPr>
              <w:t>Факт 2023 года</w:t>
            </w:r>
          </w:p>
        </w:tc>
        <w:tc>
          <w:tcPr>
            <w:tcW w:w="1125" w:type="dxa"/>
            <w:vAlign w:val="center"/>
          </w:tcPr>
          <w:p w14:paraId="3CBA1F22" w14:textId="77777777" w:rsidR="00BF2F13" w:rsidRPr="00BF2F13" w:rsidRDefault="00BF2F13" w:rsidP="00BF2F13">
            <w:pPr>
              <w:jc w:val="center"/>
              <w:rPr>
                <w:bCs/>
                <w:color w:val="000000"/>
                <w:sz w:val="22"/>
                <w:szCs w:val="22"/>
              </w:rPr>
            </w:pPr>
            <w:r w:rsidRPr="00BF2F13">
              <w:rPr>
                <w:bCs/>
                <w:color w:val="000000"/>
                <w:sz w:val="22"/>
                <w:szCs w:val="22"/>
              </w:rPr>
              <w:t>Ожидае-мые значения 2024 года</w:t>
            </w:r>
          </w:p>
        </w:tc>
        <w:tc>
          <w:tcPr>
            <w:tcW w:w="835" w:type="dxa"/>
            <w:vAlign w:val="center"/>
          </w:tcPr>
          <w:p w14:paraId="4B49265B" w14:textId="77777777" w:rsidR="00BF2F13" w:rsidRPr="00BF2F13" w:rsidRDefault="00BF2F13" w:rsidP="00BF2F13">
            <w:pPr>
              <w:jc w:val="center"/>
              <w:rPr>
                <w:bCs/>
                <w:color w:val="000000"/>
                <w:sz w:val="22"/>
                <w:szCs w:val="22"/>
              </w:rPr>
            </w:pPr>
            <w:r w:rsidRPr="00BF2F13">
              <w:rPr>
                <w:bCs/>
                <w:color w:val="000000"/>
                <w:sz w:val="22"/>
                <w:szCs w:val="22"/>
              </w:rPr>
              <w:t xml:space="preserve">План на 2025 </w:t>
            </w:r>
          </w:p>
          <w:p w14:paraId="50514414" w14:textId="77777777" w:rsidR="00BF2F13" w:rsidRPr="00BF2F13" w:rsidRDefault="00BF2F13" w:rsidP="00BF2F13">
            <w:pPr>
              <w:jc w:val="center"/>
              <w:rPr>
                <w:bCs/>
                <w:color w:val="000000"/>
                <w:sz w:val="22"/>
                <w:szCs w:val="22"/>
              </w:rPr>
            </w:pPr>
            <w:r w:rsidRPr="00BF2F13">
              <w:rPr>
                <w:bCs/>
                <w:color w:val="000000"/>
                <w:sz w:val="22"/>
                <w:szCs w:val="22"/>
              </w:rPr>
              <w:t>год</w:t>
            </w:r>
          </w:p>
        </w:tc>
        <w:tc>
          <w:tcPr>
            <w:tcW w:w="797" w:type="dxa"/>
            <w:vAlign w:val="center"/>
          </w:tcPr>
          <w:p w14:paraId="58AD96FE" w14:textId="77777777" w:rsidR="00BF2F13" w:rsidRPr="00BF2F13" w:rsidRDefault="00BF2F13" w:rsidP="00BF2F13">
            <w:pPr>
              <w:jc w:val="center"/>
              <w:rPr>
                <w:bCs/>
                <w:color w:val="000000"/>
                <w:sz w:val="22"/>
                <w:szCs w:val="22"/>
              </w:rPr>
            </w:pPr>
            <w:r w:rsidRPr="00BF2F13">
              <w:rPr>
                <w:bCs/>
                <w:color w:val="000000"/>
                <w:sz w:val="22"/>
                <w:szCs w:val="22"/>
              </w:rPr>
              <w:t>План на 2026 год</w:t>
            </w:r>
          </w:p>
        </w:tc>
        <w:tc>
          <w:tcPr>
            <w:tcW w:w="767" w:type="dxa"/>
            <w:vAlign w:val="center"/>
          </w:tcPr>
          <w:p w14:paraId="1686856A" w14:textId="77777777" w:rsidR="00BF2F13" w:rsidRPr="00BF2F13" w:rsidRDefault="00BF2F13" w:rsidP="00BF2F13">
            <w:pPr>
              <w:jc w:val="center"/>
              <w:rPr>
                <w:bCs/>
                <w:color w:val="000000"/>
                <w:sz w:val="22"/>
                <w:szCs w:val="22"/>
              </w:rPr>
            </w:pPr>
            <w:r w:rsidRPr="00BF2F13">
              <w:rPr>
                <w:bCs/>
                <w:color w:val="000000"/>
                <w:sz w:val="22"/>
                <w:szCs w:val="22"/>
              </w:rPr>
              <w:t>План на 2027 год</w:t>
            </w:r>
          </w:p>
        </w:tc>
        <w:tc>
          <w:tcPr>
            <w:tcW w:w="755" w:type="dxa"/>
            <w:vAlign w:val="center"/>
          </w:tcPr>
          <w:p w14:paraId="41B8DFA4" w14:textId="77777777" w:rsidR="00BF2F13" w:rsidRPr="00BF2F13" w:rsidRDefault="00BF2F13" w:rsidP="00BF2F13">
            <w:pPr>
              <w:jc w:val="center"/>
              <w:rPr>
                <w:bCs/>
                <w:color w:val="000000"/>
                <w:sz w:val="22"/>
                <w:szCs w:val="22"/>
              </w:rPr>
            </w:pPr>
            <w:r w:rsidRPr="00BF2F13">
              <w:rPr>
                <w:bCs/>
                <w:color w:val="000000"/>
                <w:sz w:val="22"/>
                <w:szCs w:val="22"/>
              </w:rPr>
              <w:t xml:space="preserve">План </w:t>
            </w:r>
          </w:p>
          <w:p w14:paraId="6C686FE4" w14:textId="77777777" w:rsidR="00BF2F13" w:rsidRPr="00BF2F13" w:rsidRDefault="00BF2F13" w:rsidP="00BF2F13">
            <w:pPr>
              <w:jc w:val="center"/>
              <w:rPr>
                <w:bCs/>
                <w:color w:val="000000"/>
                <w:sz w:val="22"/>
                <w:szCs w:val="22"/>
              </w:rPr>
            </w:pPr>
            <w:r w:rsidRPr="00BF2F13">
              <w:rPr>
                <w:bCs/>
                <w:color w:val="000000"/>
                <w:sz w:val="22"/>
                <w:szCs w:val="22"/>
              </w:rPr>
              <w:t>на 2028 год</w:t>
            </w:r>
          </w:p>
        </w:tc>
        <w:tc>
          <w:tcPr>
            <w:tcW w:w="709" w:type="dxa"/>
            <w:vAlign w:val="center"/>
          </w:tcPr>
          <w:p w14:paraId="7D996B72" w14:textId="77777777" w:rsidR="00BF2F13" w:rsidRPr="00BF2F13" w:rsidRDefault="00BF2F13" w:rsidP="00BF2F13">
            <w:pPr>
              <w:jc w:val="center"/>
              <w:rPr>
                <w:bCs/>
                <w:color w:val="000000"/>
                <w:sz w:val="22"/>
                <w:szCs w:val="22"/>
              </w:rPr>
            </w:pPr>
            <w:r w:rsidRPr="00BF2F13">
              <w:rPr>
                <w:bCs/>
                <w:color w:val="000000"/>
                <w:sz w:val="22"/>
                <w:szCs w:val="22"/>
              </w:rPr>
              <w:t>План на 2029 год</w:t>
            </w:r>
          </w:p>
        </w:tc>
        <w:tc>
          <w:tcPr>
            <w:tcW w:w="747" w:type="dxa"/>
            <w:vAlign w:val="center"/>
          </w:tcPr>
          <w:p w14:paraId="01BBEABB" w14:textId="77777777" w:rsidR="00BF2F13" w:rsidRPr="00BF2F13" w:rsidRDefault="00BF2F13" w:rsidP="00BF2F13">
            <w:pPr>
              <w:jc w:val="center"/>
              <w:rPr>
                <w:bCs/>
                <w:color w:val="000000"/>
                <w:sz w:val="22"/>
                <w:szCs w:val="22"/>
              </w:rPr>
            </w:pPr>
            <w:r w:rsidRPr="00BF2F13">
              <w:rPr>
                <w:bCs/>
                <w:color w:val="000000"/>
                <w:sz w:val="22"/>
                <w:szCs w:val="22"/>
              </w:rPr>
              <w:t>План на 2030 год</w:t>
            </w:r>
          </w:p>
        </w:tc>
        <w:tc>
          <w:tcPr>
            <w:tcW w:w="746" w:type="dxa"/>
            <w:vAlign w:val="center"/>
          </w:tcPr>
          <w:p w14:paraId="2128B438" w14:textId="77777777" w:rsidR="00BF2F13" w:rsidRPr="00BF2F13" w:rsidRDefault="00BF2F13" w:rsidP="00BF2F13">
            <w:pPr>
              <w:jc w:val="center"/>
              <w:rPr>
                <w:bCs/>
                <w:color w:val="000000"/>
                <w:sz w:val="22"/>
                <w:szCs w:val="22"/>
              </w:rPr>
            </w:pPr>
            <w:r w:rsidRPr="00BF2F13">
              <w:rPr>
                <w:bCs/>
                <w:color w:val="000000"/>
                <w:sz w:val="22"/>
                <w:szCs w:val="22"/>
              </w:rPr>
              <w:t>План на 2031 год</w:t>
            </w:r>
          </w:p>
        </w:tc>
      </w:tr>
      <w:tr w:rsidR="00BF2F13" w:rsidRPr="00BF2F13" w14:paraId="7D45F2C8" w14:textId="77777777" w:rsidTr="00BD168F">
        <w:trPr>
          <w:trHeight w:val="702"/>
          <w:jc w:val="center"/>
        </w:trPr>
        <w:tc>
          <w:tcPr>
            <w:tcW w:w="676" w:type="dxa"/>
            <w:vAlign w:val="center"/>
          </w:tcPr>
          <w:p w14:paraId="771B98D0" w14:textId="77777777" w:rsidR="00BF2F13" w:rsidRPr="00BF2F13" w:rsidRDefault="00BF2F13" w:rsidP="00BF2F13">
            <w:pPr>
              <w:jc w:val="center"/>
              <w:rPr>
                <w:bCs/>
                <w:color w:val="000000"/>
                <w:sz w:val="22"/>
                <w:szCs w:val="22"/>
              </w:rPr>
            </w:pPr>
            <w:r w:rsidRPr="00BF2F13">
              <w:rPr>
                <w:bCs/>
                <w:color w:val="000000"/>
                <w:sz w:val="22"/>
                <w:szCs w:val="22"/>
              </w:rPr>
              <w:t>1.</w:t>
            </w:r>
          </w:p>
        </w:tc>
        <w:tc>
          <w:tcPr>
            <w:tcW w:w="1806" w:type="dxa"/>
            <w:vAlign w:val="center"/>
          </w:tcPr>
          <w:p w14:paraId="78C2517B" w14:textId="77777777" w:rsidR="00BF2F13" w:rsidRPr="00BF2F13" w:rsidRDefault="00BF2F13" w:rsidP="00BF2F13">
            <w:pPr>
              <w:jc w:val="center"/>
              <w:rPr>
                <w:color w:val="000000" w:themeColor="text1"/>
                <w:sz w:val="22"/>
                <w:szCs w:val="22"/>
              </w:rPr>
            </w:pPr>
            <w:r w:rsidRPr="00BF2F13">
              <w:rPr>
                <w:sz w:val="22"/>
                <w:szCs w:val="22"/>
              </w:rPr>
              <w:t>Показатели качества горячей воды</w:t>
            </w:r>
          </w:p>
        </w:tc>
        <w:tc>
          <w:tcPr>
            <w:tcW w:w="774" w:type="dxa"/>
            <w:vAlign w:val="center"/>
          </w:tcPr>
          <w:p w14:paraId="51BCC781" w14:textId="77777777" w:rsidR="00BF2F13" w:rsidRPr="00BF2F13" w:rsidRDefault="00BF2F13" w:rsidP="00BF2F13">
            <w:pPr>
              <w:jc w:val="center"/>
              <w:rPr>
                <w:bCs/>
                <w:color w:val="000000"/>
                <w:sz w:val="22"/>
                <w:szCs w:val="22"/>
              </w:rPr>
            </w:pPr>
            <w:r w:rsidRPr="00BF2F13">
              <w:rPr>
                <w:bCs/>
                <w:color w:val="000000"/>
                <w:sz w:val="22"/>
                <w:szCs w:val="22"/>
              </w:rPr>
              <w:t>-</w:t>
            </w:r>
          </w:p>
        </w:tc>
        <w:tc>
          <w:tcPr>
            <w:tcW w:w="1125" w:type="dxa"/>
            <w:vAlign w:val="center"/>
          </w:tcPr>
          <w:p w14:paraId="523E8863" w14:textId="77777777" w:rsidR="00BF2F13" w:rsidRPr="00BF2F13" w:rsidRDefault="00BF2F13" w:rsidP="00BF2F13">
            <w:pPr>
              <w:jc w:val="center"/>
              <w:rPr>
                <w:bCs/>
                <w:color w:val="000000"/>
                <w:sz w:val="22"/>
                <w:szCs w:val="22"/>
              </w:rPr>
            </w:pPr>
            <w:r w:rsidRPr="00BF2F13">
              <w:rPr>
                <w:bCs/>
                <w:color w:val="000000"/>
                <w:sz w:val="22"/>
                <w:szCs w:val="22"/>
              </w:rPr>
              <w:t>-</w:t>
            </w:r>
          </w:p>
        </w:tc>
        <w:tc>
          <w:tcPr>
            <w:tcW w:w="835" w:type="dxa"/>
            <w:vAlign w:val="center"/>
          </w:tcPr>
          <w:p w14:paraId="440326B7"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97" w:type="dxa"/>
            <w:vAlign w:val="center"/>
          </w:tcPr>
          <w:p w14:paraId="47F111C6"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67" w:type="dxa"/>
            <w:vAlign w:val="center"/>
          </w:tcPr>
          <w:p w14:paraId="0643A3DD"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55" w:type="dxa"/>
            <w:vAlign w:val="center"/>
          </w:tcPr>
          <w:p w14:paraId="6BF1FAF9"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09" w:type="dxa"/>
            <w:vAlign w:val="center"/>
          </w:tcPr>
          <w:p w14:paraId="3D360A4F"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47" w:type="dxa"/>
            <w:vAlign w:val="center"/>
          </w:tcPr>
          <w:p w14:paraId="5D36493F"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46" w:type="dxa"/>
            <w:vAlign w:val="center"/>
          </w:tcPr>
          <w:p w14:paraId="06A4D9D8" w14:textId="77777777" w:rsidR="00BF2F13" w:rsidRPr="00BF2F13" w:rsidRDefault="00BF2F13" w:rsidP="00BF2F13">
            <w:pPr>
              <w:jc w:val="center"/>
              <w:rPr>
                <w:bCs/>
                <w:color w:val="000000"/>
                <w:sz w:val="22"/>
                <w:szCs w:val="22"/>
              </w:rPr>
            </w:pPr>
            <w:r w:rsidRPr="00BF2F13">
              <w:rPr>
                <w:bCs/>
                <w:color w:val="000000"/>
                <w:sz w:val="22"/>
                <w:szCs w:val="22"/>
              </w:rPr>
              <w:t>-</w:t>
            </w:r>
          </w:p>
        </w:tc>
      </w:tr>
      <w:tr w:rsidR="00BF2F13" w:rsidRPr="00BF2F13" w14:paraId="06718214" w14:textId="77777777" w:rsidTr="00BD168F">
        <w:trPr>
          <w:trHeight w:val="1346"/>
          <w:jc w:val="center"/>
        </w:trPr>
        <w:tc>
          <w:tcPr>
            <w:tcW w:w="676" w:type="dxa"/>
            <w:vAlign w:val="center"/>
          </w:tcPr>
          <w:p w14:paraId="7F7FCF26" w14:textId="77777777" w:rsidR="00BF2F13" w:rsidRPr="00BF2F13" w:rsidRDefault="00BF2F13" w:rsidP="00BF2F13">
            <w:pPr>
              <w:jc w:val="center"/>
              <w:rPr>
                <w:bCs/>
                <w:color w:val="000000"/>
                <w:sz w:val="22"/>
                <w:szCs w:val="22"/>
              </w:rPr>
            </w:pPr>
            <w:r w:rsidRPr="00BF2F13">
              <w:rPr>
                <w:bCs/>
                <w:color w:val="000000"/>
                <w:sz w:val="22"/>
                <w:szCs w:val="22"/>
              </w:rPr>
              <w:t>2.</w:t>
            </w:r>
          </w:p>
        </w:tc>
        <w:tc>
          <w:tcPr>
            <w:tcW w:w="1806" w:type="dxa"/>
            <w:vAlign w:val="center"/>
          </w:tcPr>
          <w:p w14:paraId="653AE59B" w14:textId="77777777" w:rsidR="00BF2F13" w:rsidRPr="00BF2F13" w:rsidRDefault="00BF2F13" w:rsidP="00BF2F13">
            <w:pPr>
              <w:jc w:val="center"/>
              <w:rPr>
                <w:bCs/>
                <w:color w:val="000000"/>
                <w:sz w:val="22"/>
                <w:szCs w:val="22"/>
              </w:rPr>
            </w:pPr>
            <w:r w:rsidRPr="00BF2F13">
              <w:rPr>
                <w:sz w:val="22"/>
                <w:szCs w:val="22"/>
              </w:rPr>
              <w:t>Показатели надежности и бесперебойности горячего водоснабжения</w:t>
            </w:r>
          </w:p>
        </w:tc>
        <w:tc>
          <w:tcPr>
            <w:tcW w:w="774" w:type="dxa"/>
            <w:vAlign w:val="center"/>
          </w:tcPr>
          <w:p w14:paraId="1F874E71" w14:textId="77777777" w:rsidR="00BF2F13" w:rsidRPr="00BF2F13" w:rsidRDefault="00BF2F13" w:rsidP="00BF2F13">
            <w:pPr>
              <w:jc w:val="center"/>
              <w:rPr>
                <w:bCs/>
                <w:color w:val="000000"/>
                <w:sz w:val="22"/>
                <w:szCs w:val="22"/>
              </w:rPr>
            </w:pPr>
            <w:r w:rsidRPr="00BF2F13">
              <w:rPr>
                <w:bCs/>
                <w:color w:val="000000"/>
                <w:sz w:val="22"/>
                <w:szCs w:val="22"/>
              </w:rPr>
              <w:t>-</w:t>
            </w:r>
          </w:p>
        </w:tc>
        <w:tc>
          <w:tcPr>
            <w:tcW w:w="1125" w:type="dxa"/>
            <w:vAlign w:val="center"/>
          </w:tcPr>
          <w:p w14:paraId="24D90471" w14:textId="77777777" w:rsidR="00BF2F13" w:rsidRPr="00BF2F13" w:rsidRDefault="00BF2F13" w:rsidP="00BF2F13">
            <w:pPr>
              <w:jc w:val="center"/>
              <w:rPr>
                <w:bCs/>
                <w:color w:val="000000"/>
                <w:sz w:val="22"/>
                <w:szCs w:val="22"/>
              </w:rPr>
            </w:pPr>
            <w:r w:rsidRPr="00BF2F13">
              <w:rPr>
                <w:bCs/>
                <w:color w:val="000000"/>
                <w:sz w:val="22"/>
                <w:szCs w:val="22"/>
              </w:rPr>
              <w:t>-</w:t>
            </w:r>
          </w:p>
        </w:tc>
        <w:tc>
          <w:tcPr>
            <w:tcW w:w="835" w:type="dxa"/>
            <w:vAlign w:val="center"/>
          </w:tcPr>
          <w:p w14:paraId="348C3027"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97" w:type="dxa"/>
            <w:vAlign w:val="center"/>
          </w:tcPr>
          <w:p w14:paraId="01201E7D"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67" w:type="dxa"/>
            <w:vAlign w:val="center"/>
          </w:tcPr>
          <w:p w14:paraId="483E5E7A"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55" w:type="dxa"/>
            <w:vAlign w:val="center"/>
          </w:tcPr>
          <w:p w14:paraId="1BBB4996"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09" w:type="dxa"/>
            <w:vAlign w:val="center"/>
          </w:tcPr>
          <w:p w14:paraId="7B02C792"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47" w:type="dxa"/>
            <w:vAlign w:val="center"/>
          </w:tcPr>
          <w:p w14:paraId="34AF2234"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46" w:type="dxa"/>
            <w:vAlign w:val="center"/>
          </w:tcPr>
          <w:p w14:paraId="3DBFE99A" w14:textId="77777777" w:rsidR="00BF2F13" w:rsidRPr="00BF2F13" w:rsidRDefault="00BF2F13" w:rsidP="00BF2F13">
            <w:pPr>
              <w:jc w:val="center"/>
              <w:rPr>
                <w:bCs/>
                <w:color w:val="000000"/>
                <w:sz w:val="22"/>
                <w:szCs w:val="22"/>
              </w:rPr>
            </w:pPr>
            <w:r w:rsidRPr="00BF2F13">
              <w:rPr>
                <w:bCs/>
                <w:color w:val="000000"/>
                <w:sz w:val="22"/>
                <w:szCs w:val="22"/>
              </w:rPr>
              <w:t>-</w:t>
            </w:r>
          </w:p>
        </w:tc>
      </w:tr>
      <w:tr w:rsidR="00BF2F13" w:rsidRPr="00BF2F13" w14:paraId="4006F234" w14:textId="77777777" w:rsidTr="00BD168F">
        <w:trPr>
          <w:trHeight w:val="1359"/>
          <w:jc w:val="center"/>
        </w:trPr>
        <w:tc>
          <w:tcPr>
            <w:tcW w:w="676" w:type="dxa"/>
            <w:vAlign w:val="center"/>
          </w:tcPr>
          <w:p w14:paraId="4B97F788" w14:textId="77777777" w:rsidR="00BF2F13" w:rsidRPr="00BF2F13" w:rsidRDefault="00BF2F13" w:rsidP="00BF2F13">
            <w:pPr>
              <w:jc w:val="center"/>
              <w:rPr>
                <w:bCs/>
                <w:color w:val="000000"/>
                <w:sz w:val="22"/>
                <w:szCs w:val="22"/>
              </w:rPr>
            </w:pPr>
            <w:r w:rsidRPr="00BF2F13">
              <w:rPr>
                <w:bCs/>
                <w:color w:val="000000"/>
                <w:sz w:val="22"/>
                <w:szCs w:val="22"/>
              </w:rPr>
              <w:t>3.</w:t>
            </w:r>
          </w:p>
        </w:tc>
        <w:tc>
          <w:tcPr>
            <w:tcW w:w="1806" w:type="dxa"/>
            <w:vAlign w:val="center"/>
          </w:tcPr>
          <w:p w14:paraId="1FFFF413" w14:textId="77777777" w:rsidR="00BF2F13" w:rsidRPr="00BF2F13" w:rsidRDefault="00BF2F13" w:rsidP="00BF2F13">
            <w:pPr>
              <w:jc w:val="center"/>
              <w:rPr>
                <w:bCs/>
                <w:color w:val="000000"/>
                <w:sz w:val="22"/>
                <w:szCs w:val="22"/>
              </w:rPr>
            </w:pPr>
            <w:r w:rsidRPr="00BF2F13">
              <w:rPr>
                <w:sz w:val="22"/>
                <w:szCs w:val="22"/>
              </w:rPr>
              <w:t>Показатели энергетической эффективности использования ресурсов</w:t>
            </w:r>
          </w:p>
        </w:tc>
        <w:tc>
          <w:tcPr>
            <w:tcW w:w="774" w:type="dxa"/>
            <w:vAlign w:val="center"/>
          </w:tcPr>
          <w:p w14:paraId="3943444F" w14:textId="77777777" w:rsidR="00BF2F13" w:rsidRPr="00BF2F13" w:rsidRDefault="00BF2F13" w:rsidP="00BF2F13">
            <w:pPr>
              <w:jc w:val="center"/>
              <w:rPr>
                <w:bCs/>
                <w:color w:val="000000"/>
                <w:sz w:val="22"/>
                <w:szCs w:val="22"/>
              </w:rPr>
            </w:pPr>
            <w:r w:rsidRPr="00BF2F13">
              <w:rPr>
                <w:bCs/>
                <w:color w:val="000000"/>
                <w:sz w:val="22"/>
                <w:szCs w:val="22"/>
              </w:rPr>
              <w:t>-</w:t>
            </w:r>
          </w:p>
        </w:tc>
        <w:tc>
          <w:tcPr>
            <w:tcW w:w="1125" w:type="dxa"/>
            <w:vAlign w:val="center"/>
          </w:tcPr>
          <w:p w14:paraId="64A06882" w14:textId="77777777" w:rsidR="00BF2F13" w:rsidRPr="00BF2F13" w:rsidRDefault="00BF2F13" w:rsidP="00BF2F13">
            <w:pPr>
              <w:jc w:val="center"/>
              <w:rPr>
                <w:bCs/>
                <w:color w:val="000000"/>
                <w:sz w:val="22"/>
                <w:szCs w:val="22"/>
              </w:rPr>
            </w:pPr>
            <w:r w:rsidRPr="00BF2F13">
              <w:rPr>
                <w:bCs/>
                <w:color w:val="000000"/>
                <w:sz w:val="22"/>
                <w:szCs w:val="22"/>
              </w:rPr>
              <w:t>-</w:t>
            </w:r>
          </w:p>
        </w:tc>
        <w:tc>
          <w:tcPr>
            <w:tcW w:w="835" w:type="dxa"/>
            <w:vAlign w:val="center"/>
          </w:tcPr>
          <w:p w14:paraId="78D62CF2"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97" w:type="dxa"/>
            <w:vAlign w:val="center"/>
          </w:tcPr>
          <w:p w14:paraId="4B874B6E"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67" w:type="dxa"/>
            <w:vAlign w:val="center"/>
          </w:tcPr>
          <w:p w14:paraId="20659D32"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55" w:type="dxa"/>
            <w:vAlign w:val="center"/>
          </w:tcPr>
          <w:p w14:paraId="754C3FA8"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09" w:type="dxa"/>
            <w:vAlign w:val="center"/>
          </w:tcPr>
          <w:p w14:paraId="09330E97"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47" w:type="dxa"/>
            <w:vAlign w:val="center"/>
          </w:tcPr>
          <w:p w14:paraId="06C36265" w14:textId="77777777" w:rsidR="00BF2F13" w:rsidRPr="00BF2F13" w:rsidRDefault="00BF2F13" w:rsidP="00BF2F13">
            <w:pPr>
              <w:jc w:val="center"/>
              <w:rPr>
                <w:bCs/>
                <w:color w:val="000000"/>
                <w:sz w:val="22"/>
                <w:szCs w:val="22"/>
              </w:rPr>
            </w:pPr>
            <w:r w:rsidRPr="00BF2F13">
              <w:rPr>
                <w:bCs/>
                <w:color w:val="000000"/>
                <w:sz w:val="22"/>
                <w:szCs w:val="22"/>
              </w:rPr>
              <w:t>-</w:t>
            </w:r>
          </w:p>
        </w:tc>
        <w:tc>
          <w:tcPr>
            <w:tcW w:w="746" w:type="dxa"/>
            <w:vAlign w:val="center"/>
          </w:tcPr>
          <w:p w14:paraId="10A25E43" w14:textId="77777777" w:rsidR="00BF2F13" w:rsidRPr="00BF2F13" w:rsidRDefault="00BF2F13" w:rsidP="00BF2F13">
            <w:pPr>
              <w:jc w:val="center"/>
              <w:rPr>
                <w:bCs/>
                <w:color w:val="000000"/>
                <w:sz w:val="22"/>
                <w:szCs w:val="22"/>
              </w:rPr>
            </w:pPr>
            <w:r w:rsidRPr="00BF2F13">
              <w:rPr>
                <w:bCs/>
                <w:color w:val="000000"/>
                <w:sz w:val="22"/>
                <w:szCs w:val="22"/>
              </w:rPr>
              <w:t>-</w:t>
            </w:r>
          </w:p>
        </w:tc>
      </w:tr>
    </w:tbl>
    <w:p w14:paraId="658681C4" w14:textId="77777777" w:rsidR="00BF2F13" w:rsidRPr="00BF2F13" w:rsidRDefault="00BF2F13" w:rsidP="00BF2F13">
      <w:pPr>
        <w:ind w:left="-567"/>
        <w:jc w:val="center"/>
        <w:rPr>
          <w:bCs/>
          <w:color w:val="000000"/>
          <w:sz w:val="28"/>
          <w:szCs w:val="28"/>
        </w:rPr>
      </w:pPr>
    </w:p>
    <w:p w14:paraId="742D23FA" w14:textId="77777777" w:rsidR="00BF2F13" w:rsidRPr="00BF2F13" w:rsidRDefault="00BF2F13" w:rsidP="00BF2F13">
      <w:pPr>
        <w:ind w:left="-567"/>
        <w:jc w:val="center"/>
        <w:rPr>
          <w:bCs/>
          <w:color w:val="000000"/>
          <w:sz w:val="28"/>
          <w:szCs w:val="28"/>
        </w:rPr>
      </w:pPr>
    </w:p>
    <w:p w14:paraId="02CA1D9E" w14:textId="77777777" w:rsidR="00BF2F13" w:rsidRPr="00BF2F13" w:rsidRDefault="00BF2F13" w:rsidP="00BF2F13">
      <w:pPr>
        <w:ind w:left="-567"/>
        <w:jc w:val="center"/>
        <w:rPr>
          <w:bCs/>
          <w:color w:val="000000"/>
          <w:sz w:val="28"/>
          <w:szCs w:val="28"/>
        </w:rPr>
      </w:pPr>
    </w:p>
    <w:p w14:paraId="1EDEEA2D" w14:textId="77777777" w:rsidR="00BF2F13" w:rsidRPr="00BF2F13" w:rsidRDefault="00BF2F13" w:rsidP="00BF2F13">
      <w:pPr>
        <w:ind w:left="-567"/>
        <w:jc w:val="center"/>
        <w:rPr>
          <w:bCs/>
          <w:color w:val="000000"/>
          <w:sz w:val="28"/>
          <w:szCs w:val="28"/>
        </w:rPr>
      </w:pPr>
    </w:p>
    <w:p w14:paraId="68CA8788" w14:textId="77777777" w:rsidR="00BF2F13" w:rsidRPr="00BF2F13" w:rsidRDefault="00BF2F13" w:rsidP="00BF2F13">
      <w:pPr>
        <w:ind w:left="-567"/>
        <w:jc w:val="center"/>
        <w:rPr>
          <w:bCs/>
          <w:color w:val="000000"/>
          <w:sz w:val="28"/>
          <w:szCs w:val="28"/>
        </w:rPr>
      </w:pPr>
    </w:p>
    <w:p w14:paraId="3CBE4C51" w14:textId="77777777" w:rsidR="00BF2F13" w:rsidRPr="00BF2F13" w:rsidRDefault="00BF2F13" w:rsidP="00BF2F13">
      <w:pPr>
        <w:ind w:left="-567"/>
        <w:jc w:val="center"/>
        <w:rPr>
          <w:bCs/>
          <w:color w:val="000000"/>
          <w:sz w:val="28"/>
          <w:szCs w:val="28"/>
        </w:rPr>
      </w:pPr>
    </w:p>
    <w:p w14:paraId="6B828615" w14:textId="77777777" w:rsidR="00BF2F13" w:rsidRPr="00BF2F13" w:rsidRDefault="00BF2F13" w:rsidP="00BF2F13">
      <w:pPr>
        <w:ind w:left="-567"/>
        <w:jc w:val="center"/>
        <w:rPr>
          <w:bCs/>
          <w:color w:val="000000"/>
          <w:sz w:val="28"/>
          <w:szCs w:val="28"/>
        </w:rPr>
      </w:pPr>
    </w:p>
    <w:p w14:paraId="095EB87C" w14:textId="77777777" w:rsidR="00BF2F13" w:rsidRPr="00BF2F13" w:rsidRDefault="00BF2F13" w:rsidP="00BF2F13">
      <w:pPr>
        <w:ind w:left="-567"/>
        <w:jc w:val="center"/>
        <w:rPr>
          <w:bCs/>
          <w:color w:val="000000"/>
          <w:sz w:val="28"/>
          <w:szCs w:val="28"/>
        </w:rPr>
      </w:pPr>
    </w:p>
    <w:p w14:paraId="11D83368" w14:textId="77777777" w:rsidR="00BF2F13" w:rsidRPr="00BF2F13" w:rsidRDefault="00BF2F13" w:rsidP="00BF2F13">
      <w:pPr>
        <w:ind w:left="-567"/>
        <w:jc w:val="center"/>
        <w:rPr>
          <w:bCs/>
          <w:color w:val="000000"/>
          <w:sz w:val="28"/>
          <w:szCs w:val="28"/>
        </w:rPr>
      </w:pPr>
    </w:p>
    <w:p w14:paraId="2E38E5C3" w14:textId="77777777" w:rsidR="00BF2F13" w:rsidRPr="00BF2F13" w:rsidRDefault="00BF2F13" w:rsidP="00BF2F13">
      <w:pPr>
        <w:ind w:left="-567"/>
        <w:jc w:val="center"/>
        <w:rPr>
          <w:bCs/>
          <w:color w:val="000000"/>
          <w:sz w:val="28"/>
          <w:szCs w:val="28"/>
        </w:rPr>
      </w:pPr>
    </w:p>
    <w:p w14:paraId="57D34088" w14:textId="77777777" w:rsidR="00BF2F13" w:rsidRPr="00BF2F13" w:rsidRDefault="00BF2F13" w:rsidP="00BF2F13">
      <w:pPr>
        <w:ind w:left="-567"/>
        <w:jc w:val="center"/>
        <w:rPr>
          <w:bCs/>
          <w:color w:val="000000"/>
          <w:sz w:val="28"/>
          <w:szCs w:val="28"/>
        </w:rPr>
      </w:pPr>
    </w:p>
    <w:p w14:paraId="5E5F8150" w14:textId="77777777" w:rsidR="00BF2F13" w:rsidRPr="00BF2F13" w:rsidRDefault="00BF2F13" w:rsidP="00BF2F13">
      <w:pPr>
        <w:ind w:left="-567"/>
        <w:jc w:val="center"/>
        <w:rPr>
          <w:bCs/>
          <w:color w:val="000000"/>
          <w:sz w:val="28"/>
          <w:szCs w:val="28"/>
        </w:rPr>
      </w:pPr>
    </w:p>
    <w:p w14:paraId="10F0C716" w14:textId="77777777" w:rsidR="00BF2F13" w:rsidRPr="00BF2F13" w:rsidRDefault="00BF2F13" w:rsidP="00BF2F13">
      <w:pPr>
        <w:ind w:left="-567"/>
        <w:jc w:val="center"/>
        <w:rPr>
          <w:bCs/>
          <w:color w:val="000000"/>
          <w:sz w:val="28"/>
          <w:szCs w:val="28"/>
        </w:rPr>
      </w:pPr>
    </w:p>
    <w:p w14:paraId="0012557D" w14:textId="77777777" w:rsidR="00BF2F13" w:rsidRPr="00BF2F13" w:rsidRDefault="00BF2F13" w:rsidP="00BF2F13">
      <w:pPr>
        <w:ind w:left="-567"/>
        <w:jc w:val="center"/>
        <w:rPr>
          <w:bCs/>
          <w:color w:val="000000"/>
          <w:sz w:val="28"/>
          <w:szCs w:val="28"/>
        </w:rPr>
      </w:pPr>
    </w:p>
    <w:p w14:paraId="5A663C41" w14:textId="77777777" w:rsidR="00BF2F13" w:rsidRPr="00BF2F13" w:rsidRDefault="00BF2F13" w:rsidP="00BF2F13">
      <w:pPr>
        <w:ind w:left="-567"/>
        <w:jc w:val="center"/>
        <w:rPr>
          <w:bCs/>
          <w:color w:val="000000"/>
          <w:sz w:val="28"/>
          <w:szCs w:val="28"/>
        </w:rPr>
      </w:pPr>
    </w:p>
    <w:p w14:paraId="1F226B06" w14:textId="77777777" w:rsidR="00BF2F13" w:rsidRPr="00BF2F13" w:rsidRDefault="00BF2F13" w:rsidP="00BF2F13">
      <w:pPr>
        <w:ind w:left="-567"/>
        <w:jc w:val="center"/>
        <w:rPr>
          <w:bCs/>
          <w:color w:val="000000"/>
          <w:sz w:val="28"/>
          <w:szCs w:val="28"/>
        </w:rPr>
      </w:pPr>
    </w:p>
    <w:p w14:paraId="06708B64" w14:textId="77777777" w:rsidR="00BF2F13" w:rsidRPr="00BF2F13" w:rsidRDefault="00BF2F13" w:rsidP="00BF2F13">
      <w:pPr>
        <w:ind w:left="-567"/>
        <w:jc w:val="center"/>
        <w:rPr>
          <w:bCs/>
          <w:color w:val="000000"/>
          <w:sz w:val="28"/>
          <w:szCs w:val="28"/>
        </w:rPr>
      </w:pPr>
    </w:p>
    <w:p w14:paraId="26A03660" w14:textId="77777777" w:rsidR="00BF2F13" w:rsidRPr="00BF2F13" w:rsidRDefault="00BF2F13" w:rsidP="00BF2F13">
      <w:pPr>
        <w:ind w:left="-567"/>
        <w:jc w:val="center"/>
        <w:rPr>
          <w:bCs/>
          <w:color w:val="000000"/>
          <w:sz w:val="28"/>
          <w:szCs w:val="28"/>
        </w:rPr>
      </w:pPr>
    </w:p>
    <w:p w14:paraId="6B52B972" w14:textId="77777777" w:rsidR="00BF2F13" w:rsidRPr="00BF2F13" w:rsidRDefault="00BF2F13" w:rsidP="00BF2F13">
      <w:pPr>
        <w:ind w:left="-567"/>
        <w:jc w:val="center"/>
        <w:rPr>
          <w:bCs/>
          <w:color w:val="000000"/>
          <w:sz w:val="28"/>
          <w:szCs w:val="28"/>
        </w:rPr>
      </w:pPr>
    </w:p>
    <w:p w14:paraId="5FA12992" w14:textId="77777777" w:rsidR="00BF2F13" w:rsidRPr="00BF2F13" w:rsidRDefault="00BF2F13" w:rsidP="00BF2F13">
      <w:pPr>
        <w:ind w:left="-567"/>
        <w:jc w:val="center"/>
        <w:rPr>
          <w:bCs/>
          <w:color w:val="000000"/>
          <w:sz w:val="28"/>
          <w:szCs w:val="28"/>
        </w:rPr>
      </w:pPr>
    </w:p>
    <w:p w14:paraId="44C4BA41" w14:textId="77777777" w:rsidR="00BF2F13" w:rsidRPr="00BF2F13" w:rsidRDefault="00BF2F13" w:rsidP="00BF2F13">
      <w:pPr>
        <w:ind w:left="-567"/>
        <w:jc w:val="center"/>
        <w:rPr>
          <w:bCs/>
          <w:color w:val="000000"/>
          <w:sz w:val="28"/>
          <w:szCs w:val="28"/>
        </w:rPr>
      </w:pPr>
    </w:p>
    <w:p w14:paraId="4A2A1EE3" w14:textId="77777777" w:rsidR="00BF2F13" w:rsidRPr="00BF2F13" w:rsidRDefault="00BF2F13" w:rsidP="00BF2F13">
      <w:pPr>
        <w:rPr>
          <w:bCs/>
          <w:color w:val="000000"/>
          <w:sz w:val="28"/>
          <w:szCs w:val="28"/>
        </w:rPr>
      </w:pPr>
    </w:p>
    <w:p w14:paraId="4CEFCB0C" w14:textId="77777777" w:rsidR="00BF2F13" w:rsidRPr="00BF2F13" w:rsidRDefault="00BF2F13" w:rsidP="00BF2F13">
      <w:pPr>
        <w:ind w:left="-567"/>
        <w:jc w:val="center"/>
        <w:rPr>
          <w:bCs/>
          <w:color w:val="000000"/>
          <w:sz w:val="28"/>
          <w:szCs w:val="28"/>
        </w:rPr>
      </w:pPr>
    </w:p>
    <w:p w14:paraId="264D6A5F" w14:textId="77777777" w:rsidR="00BF2F13" w:rsidRPr="00BF2F13" w:rsidRDefault="00BF2F13" w:rsidP="00BF2F13">
      <w:pPr>
        <w:ind w:left="-567"/>
        <w:jc w:val="center"/>
        <w:rPr>
          <w:bCs/>
          <w:color w:val="000000"/>
          <w:sz w:val="28"/>
          <w:szCs w:val="28"/>
        </w:rPr>
      </w:pPr>
      <w:r w:rsidRPr="00BF2F13">
        <w:rPr>
          <w:bCs/>
          <w:color w:val="000000"/>
          <w:sz w:val="28"/>
          <w:szCs w:val="28"/>
        </w:rPr>
        <w:br w:type="page"/>
      </w:r>
    </w:p>
    <w:p w14:paraId="02F67E48" w14:textId="77777777" w:rsidR="00BF2F13" w:rsidRPr="00BF2F13" w:rsidRDefault="00BF2F13" w:rsidP="00BF2F13">
      <w:pPr>
        <w:ind w:left="-567"/>
        <w:jc w:val="center"/>
      </w:pPr>
      <w:r w:rsidRPr="00BF2F13">
        <w:rPr>
          <w:bCs/>
          <w:color w:val="000000"/>
          <w:sz w:val="28"/>
          <w:szCs w:val="28"/>
        </w:rPr>
        <w:lastRenderedPageBreak/>
        <w:t>Раздел 9. Расчет эффективности производственной программы</w:t>
      </w:r>
      <w:r w:rsidRPr="00BF2F13">
        <w:t xml:space="preserve">  </w:t>
      </w:r>
    </w:p>
    <w:p w14:paraId="4557335F" w14:textId="77777777" w:rsidR="00BF2F13" w:rsidRPr="00BF2F13" w:rsidRDefault="00BF2F13" w:rsidP="00BF2F13">
      <w:pPr>
        <w:ind w:left="-567"/>
        <w:jc w:val="center"/>
        <w:rPr>
          <w:bCs/>
          <w:color w:val="000000"/>
          <w:sz w:val="28"/>
          <w:szCs w:val="28"/>
        </w:rPr>
      </w:pPr>
      <w:r w:rsidRPr="00BF2F13">
        <w:rPr>
          <w:bCs/>
          <w:color w:val="000000"/>
          <w:kern w:val="32"/>
          <w:sz w:val="28"/>
          <w:szCs w:val="28"/>
        </w:rPr>
        <w:t>ООО «Южно-Кузбасская энергетическая компания»</w:t>
      </w:r>
      <w:r w:rsidRPr="00BF2F13">
        <w:rPr>
          <w:bCs/>
          <w:color w:val="000000"/>
          <w:sz w:val="28"/>
          <w:szCs w:val="28"/>
        </w:rPr>
        <w:t xml:space="preserve"> на потребительском рынке </w:t>
      </w:r>
      <w:r w:rsidRPr="00BF2F13">
        <w:rPr>
          <w:bCs/>
          <w:color w:val="000000"/>
          <w:kern w:val="32"/>
          <w:sz w:val="28"/>
          <w:szCs w:val="28"/>
        </w:rPr>
        <w:t xml:space="preserve">Таштагольского </w:t>
      </w:r>
      <w:r w:rsidRPr="00BF2F13">
        <w:rPr>
          <w:bCs/>
          <w:color w:val="000000"/>
          <w:sz w:val="28"/>
          <w:szCs w:val="28"/>
        </w:rPr>
        <w:t>муниципального района</w:t>
      </w:r>
    </w:p>
    <w:p w14:paraId="3D5AAB97" w14:textId="77777777" w:rsidR="00BF2F13" w:rsidRPr="00BF2F13" w:rsidRDefault="00BF2F13" w:rsidP="00BF2F13">
      <w:pPr>
        <w:ind w:left="-567"/>
        <w:jc w:val="center"/>
        <w:rPr>
          <w:bCs/>
          <w:color w:val="000000"/>
          <w:sz w:val="28"/>
          <w:szCs w:val="28"/>
        </w:rPr>
      </w:pPr>
    </w:p>
    <w:tbl>
      <w:tblPr>
        <w:tblStyle w:val="ae"/>
        <w:tblW w:w="10077" w:type="dxa"/>
        <w:tblInd w:w="-458" w:type="dxa"/>
        <w:tblLayout w:type="fixed"/>
        <w:tblLook w:val="04A0" w:firstRow="1" w:lastRow="0" w:firstColumn="1" w:lastColumn="0" w:noHBand="0" w:noVBand="1"/>
      </w:tblPr>
      <w:tblGrid>
        <w:gridCol w:w="792"/>
        <w:gridCol w:w="3809"/>
        <w:gridCol w:w="2855"/>
        <w:gridCol w:w="2621"/>
      </w:tblGrid>
      <w:tr w:rsidR="00BF2F13" w:rsidRPr="00BF2F13" w14:paraId="31C487C7" w14:textId="77777777" w:rsidTr="00BD168F">
        <w:trPr>
          <w:trHeight w:val="2303"/>
        </w:trPr>
        <w:tc>
          <w:tcPr>
            <w:tcW w:w="792" w:type="dxa"/>
            <w:vAlign w:val="center"/>
          </w:tcPr>
          <w:p w14:paraId="5A7595CC" w14:textId="77777777" w:rsidR="00BF2F13" w:rsidRPr="00BF2F13" w:rsidRDefault="00BF2F13" w:rsidP="00BF2F13">
            <w:pPr>
              <w:jc w:val="center"/>
              <w:rPr>
                <w:bCs/>
                <w:color w:val="000000"/>
                <w:sz w:val="28"/>
                <w:szCs w:val="28"/>
              </w:rPr>
            </w:pPr>
            <w:r w:rsidRPr="00BF2F13">
              <w:rPr>
                <w:bCs/>
                <w:color w:val="000000"/>
                <w:sz w:val="28"/>
                <w:szCs w:val="28"/>
              </w:rPr>
              <w:t>№ п/п</w:t>
            </w:r>
          </w:p>
        </w:tc>
        <w:tc>
          <w:tcPr>
            <w:tcW w:w="3809" w:type="dxa"/>
            <w:vAlign w:val="center"/>
          </w:tcPr>
          <w:p w14:paraId="6C009A0F" w14:textId="77777777" w:rsidR="00BF2F13" w:rsidRPr="00BF2F13" w:rsidRDefault="00BF2F13" w:rsidP="00BF2F13">
            <w:pPr>
              <w:jc w:val="center"/>
              <w:rPr>
                <w:bCs/>
                <w:color w:val="000000"/>
                <w:sz w:val="28"/>
                <w:szCs w:val="28"/>
              </w:rPr>
            </w:pPr>
            <w:r w:rsidRPr="00BF2F13">
              <w:rPr>
                <w:bCs/>
                <w:color w:val="000000"/>
                <w:sz w:val="28"/>
                <w:szCs w:val="28"/>
              </w:rPr>
              <w:t>Наименование показателя</w:t>
            </w:r>
          </w:p>
        </w:tc>
        <w:tc>
          <w:tcPr>
            <w:tcW w:w="2855" w:type="dxa"/>
            <w:vAlign w:val="center"/>
          </w:tcPr>
          <w:p w14:paraId="6E232151" w14:textId="77777777" w:rsidR="00BF2F13" w:rsidRPr="00BF2F13" w:rsidRDefault="00BF2F13" w:rsidP="00BF2F13">
            <w:pPr>
              <w:jc w:val="center"/>
              <w:rPr>
                <w:bCs/>
                <w:color w:val="000000"/>
                <w:sz w:val="28"/>
                <w:szCs w:val="28"/>
              </w:rPr>
            </w:pPr>
            <w:r w:rsidRPr="00BF2F13">
              <w:rPr>
                <w:bCs/>
                <w:color w:val="000000"/>
                <w:sz w:val="28"/>
                <w:szCs w:val="28"/>
              </w:rPr>
              <w:t>Планируемое значение показателя по итогам реализации производственной программы                  2025 год</w:t>
            </w:r>
          </w:p>
        </w:tc>
        <w:tc>
          <w:tcPr>
            <w:tcW w:w="2621" w:type="dxa"/>
            <w:vAlign w:val="center"/>
          </w:tcPr>
          <w:p w14:paraId="54C2019B" w14:textId="77777777" w:rsidR="00BF2F13" w:rsidRPr="00BF2F13" w:rsidRDefault="00BF2F13" w:rsidP="00BF2F13">
            <w:pPr>
              <w:jc w:val="center"/>
              <w:rPr>
                <w:bCs/>
                <w:color w:val="000000"/>
                <w:sz w:val="28"/>
                <w:szCs w:val="28"/>
              </w:rPr>
            </w:pPr>
            <w:r w:rsidRPr="00BF2F13">
              <w:rPr>
                <w:bCs/>
                <w:color w:val="000000"/>
                <w:sz w:val="28"/>
                <w:szCs w:val="28"/>
              </w:rPr>
              <w:t>Эффективность производственной программы,               тыс. руб.</w:t>
            </w:r>
          </w:p>
        </w:tc>
      </w:tr>
      <w:tr w:rsidR="00BF2F13" w:rsidRPr="00BF2F13" w14:paraId="29C78AEE" w14:textId="77777777" w:rsidTr="00BD168F">
        <w:trPr>
          <w:trHeight w:val="658"/>
        </w:trPr>
        <w:tc>
          <w:tcPr>
            <w:tcW w:w="792" w:type="dxa"/>
            <w:vAlign w:val="center"/>
          </w:tcPr>
          <w:p w14:paraId="5B99A96B" w14:textId="77777777" w:rsidR="00BF2F13" w:rsidRPr="00BF2F13" w:rsidRDefault="00BF2F13" w:rsidP="00BF2F13">
            <w:pPr>
              <w:jc w:val="center"/>
              <w:rPr>
                <w:bCs/>
                <w:color w:val="000000"/>
                <w:sz w:val="28"/>
                <w:szCs w:val="28"/>
              </w:rPr>
            </w:pPr>
            <w:r w:rsidRPr="00BF2F13">
              <w:rPr>
                <w:bCs/>
                <w:color w:val="000000"/>
                <w:sz w:val="28"/>
                <w:szCs w:val="28"/>
              </w:rPr>
              <w:t>1.</w:t>
            </w:r>
          </w:p>
        </w:tc>
        <w:tc>
          <w:tcPr>
            <w:tcW w:w="3809" w:type="dxa"/>
            <w:vAlign w:val="center"/>
          </w:tcPr>
          <w:p w14:paraId="31055CB1" w14:textId="77777777" w:rsidR="00BF2F13" w:rsidRPr="00BF2F13" w:rsidRDefault="00BF2F13" w:rsidP="00BF2F13">
            <w:pPr>
              <w:jc w:val="center"/>
              <w:rPr>
                <w:sz w:val="28"/>
                <w:szCs w:val="28"/>
              </w:rPr>
            </w:pPr>
            <w:r w:rsidRPr="00BF2F13">
              <w:rPr>
                <w:sz w:val="28"/>
                <w:szCs w:val="28"/>
              </w:rPr>
              <w:t>Показатели качества горячей воды</w:t>
            </w:r>
          </w:p>
        </w:tc>
        <w:tc>
          <w:tcPr>
            <w:tcW w:w="2855" w:type="dxa"/>
            <w:vAlign w:val="center"/>
          </w:tcPr>
          <w:p w14:paraId="35C1BE94" w14:textId="77777777" w:rsidR="00BF2F13" w:rsidRPr="00BF2F13" w:rsidRDefault="00BF2F13" w:rsidP="00BF2F13">
            <w:pPr>
              <w:jc w:val="center"/>
              <w:rPr>
                <w:bCs/>
                <w:color w:val="000000"/>
                <w:sz w:val="28"/>
                <w:szCs w:val="28"/>
              </w:rPr>
            </w:pPr>
            <w:r w:rsidRPr="00BF2F13">
              <w:rPr>
                <w:bCs/>
                <w:color w:val="000000"/>
                <w:sz w:val="28"/>
                <w:szCs w:val="28"/>
              </w:rPr>
              <w:t>-</w:t>
            </w:r>
          </w:p>
        </w:tc>
        <w:tc>
          <w:tcPr>
            <w:tcW w:w="2621" w:type="dxa"/>
            <w:vAlign w:val="center"/>
          </w:tcPr>
          <w:p w14:paraId="64B90A28" w14:textId="77777777" w:rsidR="00BF2F13" w:rsidRPr="00BF2F13" w:rsidRDefault="00BF2F13" w:rsidP="00BF2F13">
            <w:pPr>
              <w:jc w:val="center"/>
              <w:rPr>
                <w:bCs/>
                <w:color w:val="000000"/>
                <w:sz w:val="28"/>
                <w:szCs w:val="28"/>
              </w:rPr>
            </w:pPr>
            <w:r w:rsidRPr="00BF2F13">
              <w:rPr>
                <w:bCs/>
                <w:color w:val="000000"/>
                <w:sz w:val="28"/>
                <w:szCs w:val="28"/>
              </w:rPr>
              <w:t>-</w:t>
            </w:r>
          </w:p>
        </w:tc>
      </w:tr>
      <w:tr w:rsidR="00BF2F13" w:rsidRPr="00BF2F13" w14:paraId="54BFC547" w14:textId="77777777" w:rsidTr="00BD168F">
        <w:trPr>
          <w:trHeight w:val="994"/>
        </w:trPr>
        <w:tc>
          <w:tcPr>
            <w:tcW w:w="792" w:type="dxa"/>
            <w:vAlign w:val="center"/>
          </w:tcPr>
          <w:p w14:paraId="6729A39A" w14:textId="77777777" w:rsidR="00BF2F13" w:rsidRPr="00BF2F13" w:rsidRDefault="00BF2F13" w:rsidP="00BF2F13">
            <w:pPr>
              <w:jc w:val="center"/>
              <w:rPr>
                <w:bCs/>
                <w:color w:val="000000"/>
                <w:sz w:val="28"/>
                <w:szCs w:val="28"/>
              </w:rPr>
            </w:pPr>
            <w:r w:rsidRPr="00BF2F13">
              <w:rPr>
                <w:bCs/>
                <w:color w:val="000000"/>
                <w:sz w:val="28"/>
                <w:szCs w:val="28"/>
              </w:rPr>
              <w:t>2.</w:t>
            </w:r>
          </w:p>
        </w:tc>
        <w:tc>
          <w:tcPr>
            <w:tcW w:w="3809" w:type="dxa"/>
            <w:vAlign w:val="center"/>
          </w:tcPr>
          <w:p w14:paraId="43762E4D" w14:textId="77777777" w:rsidR="00BF2F13" w:rsidRPr="00BF2F13" w:rsidRDefault="00BF2F13" w:rsidP="00BF2F13">
            <w:pPr>
              <w:jc w:val="center"/>
              <w:rPr>
                <w:sz w:val="28"/>
                <w:szCs w:val="28"/>
              </w:rPr>
            </w:pPr>
            <w:r w:rsidRPr="00BF2F13">
              <w:rPr>
                <w:sz w:val="28"/>
                <w:szCs w:val="28"/>
              </w:rPr>
              <w:t>Показатели надежности и бесперебойности горячего водоснабжения</w:t>
            </w:r>
          </w:p>
        </w:tc>
        <w:tc>
          <w:tcPr>
            <w:tcW w:w="2855" w:type="dxa"/>
            <w:vAlign w:val="center"/>
          </w:tcPr>
          <w:p w14:paraId="27DB1445" w14:textId="77777777" w:rsidR="00BF2F13" w:rsidRPr="00BF2F13" w:rsidRDefault="00BF2F13" w:rsidP="00BF2F13">
            <w:pPr>
              <w:jc w:val="center"/>
              <w:rPr>
                <w:bCs/>
                <w:color w:val="000000"/>
                <w:sz w:val="28"/>
                <w:szCs w:val="28"/>
              </w:rPr>
            </w:pPr>
            <w:r w:rsidRPr="00BF2F13">
              <w:rPr>
                <w:bCs/>
                <w:color w:val="000000"/>
                <w:sz w:val="28"/>
                <w:szCs w:val="28"/>
              </w:rPr>
              <w:t>-</w:t>
            </w:r>
          </w:p>
        </w:tc>
        <w:tc>
          <w:tcPr>
            <w:tcW w:w="2621" w:type="dxa"/>
            <w:vAlign w:val="center"/>
          </w:tcPr>
          <w:p w14:paraId="1AA55BCF" w14:textId="77777777" w:rsidR="00BF2F13" w:rsidRPr="00BF2F13" w:rsidRDefault="00BF2F13" w:rsidP="00BF2F13">
            <w:pPr>
              <w:jc w:val="center"/>
              <w:rPr>
                <w:bCs/>
                <w:color w:val="000000"/>
                <w:sz w:val="28"/>
                <w:szCs w:val="28"/>
              </w:rPr>
            </w:pPr>
            <w:r w:rsidRPr="00BF2F13">
              <w:rPr>
                <w:bCs/>
                <w:color w:val="000000"/>
                <w:sz w:val="28"/>
                <w:szCs w:val="28"/>
              </w:rPr>
              <w:t>-</w:t>
            </w:r>
          </w:p>
        </w:tc>
      </w:tr>
      <w:tr w:rsidR="00BF2F13" w:rsidRPr="00BF2F13" w14:paraId="41587F29" w14:textId="77777777" w:rsidTr="00BD168F">
        <w:trPr>
          <w:trHeight w:val="974"/>
        </w:trPr>
        <w:tc>
          <w:tcPr>
            <w:tcW w:w="792" w:type="dxa"/>
            <w:vAlign w:val="center"/>
          </w:tcPr>
          <w:p w14:paraId="5C000DA8" w14:textId="77777777" w:rsidR="00BF2F13" w:rsidRPr="00BF2F13" w:rsidRDefault="00BF2F13" w:rsidP="00BF2F13">
            <w:pPr>
              <w:jc w:val="center"/>
              <w:rPr>
                <w:bCs/>
                <w:color w:val="000000"/>
                <w:sz w:val="28"/>
                <w:szCs w:val="28"/>
              </w:rPr>
            </w:pPr>
            <w:r w:rsidRPr="00BF2F13">
              <w:rPr>
                <w:bCs/>
                <w:color w:val="000000"/>
                <w:sz w:val="28"/>
                <w:szCs w:val="28"/>
              </w:rPr>
              <w:t>3.</w:t>
            </w:r>
          </w:p>
        </w:tc>
        <w:tc>
          <w:tcPr>
            <w:tcW w:w="3809" w:type="dxa"/>
            <w:vAlign w:val="center"/>
          </w:tcPr>
          <w:p w14:paraId="0918D035" w14:textId="77777777" w:rsidR="00BF2F13" w:rsidRPr="00BF2F13" w:rsidRDefault="00BF2F13" w:rsidP="00BF2F13">
            <w:pPr>
              <w:jc w:val="center"/>
              <w:rPr>
                <w:bCs/>
                <w:color w:val="000000"/>
                <w:sz w:val="28"/>
                <w:szCs w:val="28"/>
              </w:rPr>
            </w:pPr>
            <w:r w:rsidRPr="00BF2F13">
              <w:rPr>
                <w:bCs/>
                <w:color w:val="000000"/>
                <w:sz w:val="28"/>
                <w:szCs w:val="28"/>
              </w:rPr>
              <w:t>Показатели энергетической эффективности использования ресурсов</w:t>
            </w:r>
          </w:p>
        </w:tc>
        <w:tc>
          <w:tcPr>
            <w:tcW w:w="2855" w:type="dxa"/>
            <w:vAlign w:val="center"/>
          </w:tcPr>
          <w:p w14:paraId="17F8437E" w14:textId="77777777" w:rsidR="00BF2F13" w:rsidRPr="00BF2F13" w:rsidRDefault="00BF2F13" w:rsidP="00BF2F13">
            <w:pPr>
              <w:jc w:val="center"/>
              <w:rPr>
                <w:bCs/>
                <w:color w:val="000000"/>
                <w:sz w:val="28"/>
                <w:szCs w:val="28"/>
              </w:rPr>
            </w:pPr>
            <w:r w:rsidRPr="00BF2F13">
              <w:rPr>
                <w:bCs/>
                <w:color w:val="000000"/>
                <w:sz w:val="28"/>
                <w:szCs w:val="28"/>
              </w:rPr>
              <w:t>-</w:t>
            </w:r>
          </w:p>
        </w:tc>
        <w:tc>
          <w:tcPr>
            <w:tcW w:w="2621" w:type="dxa"/>
            <w:vAlign w:val="center"/>
          </w:tcPr>
          <w:p w14:paraId="2A420221" w14:textId="77777777" w:rsidR="00BF2F13" w:rsidRPr="00BF2F13" w:rsidRDefault="00BF2F13" w:rsidP="00BF2F13">
            <w:pPr>
              <w:jc w:val="center"/>
              <w:rPr>
                <w:bCs/>
                <w:color w:val="000000"/>
                <w:sz w:val="28"/>
                <w:szCs w:val="28"/>
              </w:rPr>
            </w:pPr>
            <w:r w:rsidRPr="00BF2F13">
              <w:rPr>
                <w:bCs/>
                <w:color w:val="000000"/>
                <w:sz w:val="28"/>
                <w:szCs w:val="28"/>
              </w:rPr>
              <w:t>-</w:t>
            </w:r>
          </w:p>
        </w:tc>
      </w:tr>
    </w:tbl>
    <w:p w14:paraId="7B131332" w14:textId="77777777" w:rsidR="00BF2F13" w:rsidRPr="00BF2F13" w:rsidRDefault="00BF2F13" w:rsidP="00BF2F13">
      <w:pPr>
        <w:ind w:left="-567"/>
        <w:jc w:val="center"/>
        <w:rPr>
          <w:bCs/>
          <w:color w:val="000000"/>
          <w:sz w:val="28"/>
          <w:szCs w:val="28"/>
        </w:rPr>
      </w:pPr>
    </w:p>
    <w:p w14:paraId="25D4540F" w14:textId="77777777" w:rsidR="00BF2F13" w:rsidRPr="00BF2F13" w:rsidRDefault="00BF2F13" w:rsidP="00BF2F13">
      <w:pPr>
        <w:ind w:left="-567"/>
        <w:jc w:val="center"/>
        <w:rPr>
          <w:bCs/>
          <w:color w:val="000000"/>
          <w:sz w:val="28"/>
          <w:szCs w:val="28"/>
        </w:rPr>
      </w:pPr>
    </w:p>
    <w:p w14:paraId="5DA996B1" w14:textId="77777777" w:rsidR="00BF2F13" w:rsidRPr="00BF2F13" w:rsidRDefault="00BF2F13" w:rsidP="00BF2F13">
      <w:pPr>
        <w:ind w:left="-567"/>
        <w:jc w:val="center"/>
        <w:rPr>
          <w:bCs/>
          <w:color w:val="000000"/>
          <w:sz w:val="28"/>
          <w:szCs w:val="28"/>
        </w:rPr>
      </w:pPr>
    </w:p>
    <w:p w14:paraId="4E06FCEF" w14:textId="77777777" w:rsidR="00BF2F13" w:rsidRPr="00BF2F13" w:rsidRDefault="00BF2F13" w:rsidP="00BF2F13">
      <w:pPr>
        <w:ind w:left="-567"/>
        <w:jc w:val="center"/>
        <w:rPr>
          <w:bCs/>
          <w:color w:val="000000"/>
          <w:sz w:val="28"/>
          <w:szCs w:val="28"/>
        </w:rPr>
      </w:pPr>
    </w:p>
    <w:p w14:paraId="7D224798" w14:textId="77777777" w:rsidR="00BF2F13" w:rsidRPr="00BF2F13" w:rsidRDefault="00BF2F13" w:rsidP="00BF2F13">
      <w:pPr>
        <w:ind w:left="-567"/>
        <w:jc w:val="center"/>
        <w:rPr>
          <w:bCs/>
          <w:color w:val="000000"/>
          <w:sz w:val="28"/>
          <w:szCs w:val="28"/>
        </w:rPr>
      </w:pPr>
    </w:p>
    <w:p w14:paraId="27218C34" w14:textId="77777777" w:rsidR="00BF2F13" w:rsidRPr="00BF2F13" w:rsidRDefault="00BF2F13" w:rsidP="00BF2F13">
      <w:pPr>
        <w:ind w:left="-567"/>
        <w:jc w:val="center"/>
        <w:rPr>
          <w:bCs/>
          <w:color w:val="000000"/>
          <w:sz w:val="28"/>
          <w:szCs w:val="28"/>
        </w:rPr>
      </w:pPr>
    </w:p>
    <w:p w14:paraId="4D0C75A4" w14:textId="77777777" w:rsidR="00BF2F13" w:rsidRPr="00BF2F13" w:rsidRDefault="00BF2F13" w:rsidP="00BF2F13">
      <w:pPr>
        <w:ind w:left="-567"/>
        <w:jc w:val="center"/>
        <w:rPr>
          <w:bCs/>
          <w:color w:val="000000"/>
          <w:sz w:val="28"/>
          <w:szCs w:val="28"/>
        </w:rPr>
      </w:pPr>
    </w:p>
    <w:p w14:paraId="7209EABE" w14:textId="77777777" w:rsidR="00BF2F13" w:rsidRPr="00BF2F13" w:rsidRDefault="00BF2F13" w:rsidP="00BF2F13">
      <w:pPr>
        <w:ind w:left="-567"/>
        <w:jc w:val="center"/>
        <w:rPr>
          <w:bCs/>
          <w:color w:val="000000"/>
          <w:sz w:val="28"/>
          <w:szCs w:val="28"/>
        </w:rPr>
      </w:pPr>
    </w:p>
    <w:p w14:paraId="017F76E2" w14:textId="77777777" w:rsidR="00BF2F13" w:rsidRPr="00BF2F13" w:rsidRDefault="00BF2F13" w:rsidP="00BF2F13">
      <w:pPr>
        <w:ind w:left="-567"/>
        <w:jc w:val="center"/>
        <w:rPr>
          <w:bCs/>
          <w:color w:val="000000"/>
          <w:sz w:val="28"/>
          <w:szCs w:val="28"/>
        </w:rPr>
      </w:pPr>
    </w:p>
    <w:p w14:paraId="12007952" w14:textId="77777777" w:rsidR="00BF2F13" w:rsidRPr="00BF2F13" w:rsidRDefault="00BF2F13" w:rsidP="00BF2F13">
      <w:pPr>
        <w:ind w:left="-567"/>
        <w:jc w:val="center"/>
        <w:rPr>
          <w:bCs/>
          <w:color w:val="000000"/>
          <w:sz w:val="28"/>
          <w:szCs w:val="28"/>
        </w:rPr>
      </w:pPr>
    </w:p>
    <w:p w14:paraId="373B01A1" w14:textId="77777777" w:rsidR="00BF2F13" w:rsidRPr="00BF2F13" w:rsidRDefault="00BF2F13" w:rsidP="00BF2F13">
      <w:pPr>
        <w:ind w:left="-567"/>
        <w:jc w:val="center"/>
        <w:rPr>
          <w:bCs/>
          <w:color w:val="000000"/>
          <w:sz w:val="28"/>
          <w:szCs w:val="28"/>
        </w:rPr>
      </w:pPr>
    </w:p>
    <w:p w14:paraId="6DBA3D5D" w14:textId="77777777" w:rsidR="00BF2F13" w:rsidRPr="00BF2F13" w:rsidRDefault="00BF2F13" w:rsidP="00BF2F13">
      <w:pPr>
        <w:ind w:left="-567"/>
        <w:jc w:val="center"/>
        <w:rPr>
          <w:bCs/>
          <w:color w:val="000000"/>
          <w:sz w:val="28"/>
          <w:szCs w:val="28"/>
        </w:rPr>
      </w:pPr>
    </w:p>
    <w:p w14:paraId="1CD1000A" w14:textId="77777777" w:rsidR="00BF2F13" w:rsidRPr="00BF2F13" w:rsidRDefault="00BF2F13" w:rsidP="00BF2F13">
      <w:pPr>
        <w:ind w:left="-567"/>
        <w:jc w:val="center"/>
        <w:rPr>
          <w:bCs/>
          <w:color w:val="000000"/>
          <w:sz w:val="28"/>
          <w:szCs w:val="28"/>
        </w:rPr>
      </w:pPr>
    </w:p>
    <w:p w14:paraId="18FB3ECD" w14:textId="77777777" w:rsidR="00BF2F13" w:rsidRPr="00BF2F13" w:rsidRDefault="00BF2F13" w:rsidP="00BF2F13">
      <w:pPr>
        <w:ind w:left="-567"/>
        <w:jc w:val="center"/>
        <w:rPr>
          <w:bCs/>
          <w:color w:val="000000"/>
          <w:sz w:val="28"/>
          <w:szCs w:val="28"/>
        </w:rPr>
      </w:pPr>
    </w:p>
    <w:p w14:paraId="79A4F6AA" w14:textId="77777777" w:rsidR="00BF2F13" w:rsidRPr="00BF2F13" w:rsidRDefault="00BF2F13" w:rsidP="00BF2F13">
      <w:pPr>
        <w:rPr>
          <w:bCs/>
          <w:color w:val="000000"/>
          <w:sz w:val="28"/>
          <w:szCs w:val="28"/>
        </w:rPr>
      </w:pPr>
    </w:p>
    <w:p w14:paraId="4897E0CD" w14:textId="77777777" w:rsidR="00BF2F13" w:rsidRPr="00BF2F13" w:rsidRDefault="00BF2F13" w:rsidP="00BF2F13">
      <w:pPr>
        <w:ind w:left="-567"/>
        <w:jc w:val="center"/>
        <w:rPr>
          <w:bCs/>
          <w:color w:val="000000"/>
          <w:sz w:val="28"/>
          <w:szCs w:val="28"/>
        </w:rPr>
      </w:pPr>
    </w:p>
    <w:p w14:paraId="0597FADB" w14:textId="77777777" w:rsidR="00BF2F13" w:rsidRPr="00BF2F13" w:rsidRDefault="00BF2F13" w:rsidP="00BF2F13">
      <w:pPr>
        <w:ind w:left="-567"/>
        <w:jc w:val="center"/>
        <w:rPr>
          <w:bCs/>
          <w:color w:val="000000"/>
          <w:sz w:val="28"/>
          <w:szCs w:val="28"/>
        </w:rPr>
      </w:pPr>
    </w:p>
    <w:p w14:paraId="327F69FE" w14:textId="77777777" w:rsidR="00BF2F13" w:rsidRPr="00BF2F13" w:rsidRDefault="00BF2F13" w:rsidP="00BF2F13">
      <w:pPr>
        <w:ind w:left="-426"/>
        <w:jc w:val="center"/>
        <w:rPr>
          <w:bCs/>
          <w:color w:val="000000"/>
          <w:sz w:val="28"/>
          <w:szCs w:val="28"/>
        </w:rPr>
      </w:pPr>
    </w:p>
    <w:p w14:paraId="5D120538" w14:textId="77777777" w:rsidR="00BF2F13" w:rsidRPr="00BF2F13" w:rsidRDefault="00BF2F13" w:rsidP="00BF2F13">
      <w:pPr>
        <w:ind w:left="-426"/>
        <w:jc w:val="center"/>
        <w:rPr>
          <w:bCs/>
          <w:color w:val="000000"/>
          <w:sz w:val="28"/>
          <w:szCs w:val="28"/>
        </w:rPr>
      </w:pPr>
    </w:p>
    <w:p w14:paraId="175F2E48" w14:textId="77777777" w:rsidR="00BF2F13" w:rsidRPr="00BF2F13" w:rsidRDefault="00BF2F13" w:rsidP="00BF2F13">
      <w:pPr>
        <w:ind w:left="-426"/>
        <w:jc w:val="center"/>
        <w:rPr>
          <w:bCs/>
          <w:color w:val="000000"/>
          <w:sz w:val="28"/>
          <w:szCs w:val="28"/>
        </w:rPr>
      </w:pPr>
    </w:p>
    <w:p w14:paraId="397F3A14" w14:textId="77777777" w:rsidR="00BF2F13" w:rsidRPr="00BF2F13" w:rsidRDefault="00BF2F13" w:rsidP="00BF2F13">
      <w:pPr>
        <w:ind w:left="-426"/>
        <w:jc w:val="center"/>
        <w:rPr>
          <w:bCs/>
          <w:color w:val="000000"/>
          <w:sz w:val="28"/>
          <w:szCs w:val="28"/>
        </w:rPr>
      </w:pPr>
    </w:p>
    <w:p w14:paraId="60E3D466" w14:textId="77777777" w:rsidR="00BF2F13" w:rsidRPr="00BF2F13" w:rsidRDefault="00BF2F13" w:rsidP="00BF2F13">
      <w:pPr>
        <w:ind w:left="-426"/>
        <w:jc w:val="center"/>
        <w:rPr>
          <w:bCs/>
          <w:color w:val="000000"/>
          <w:sz w:val="28"/>
          <w:szCs w:val="28"/>
        </w:rPr>
      </w:pPr>
    </w:p>
    <w:p w14:paraId="1F5843AB" w14:textId="77777777" w:rsidR="00BF2F13" w:rsidRPr="00BF2F13" w:rsidRDefault="00BF2F13" w:rsidP="00BF2F13">
      <w:pPr>
        <w:ind w:left="-426"/>
        <w:jc w:val="center"/>
        <w:rPr>
          <w:bCs/>
          <w:color w:val="000000"/>
          <w:sz w:val="28"/>
          <w:szCs w:val="28"/>
        </w:rPr>
      </w:pPr>
    </w:p>
    <w:p w14:paraId="1828BF34" w14:textId="77777777" w:rsidR="00BF2F13" w:rsidRPr="00BF2F13" w:rsidRDefault="00BF2F13" w:rsidP="00BF2F13">
      <w:pPr>
        <w:ind w:left="-426"/>
        <w:jc w:val="center"/>
        <w:rPr>
          <w:bCs/>
          <w:color w:val="000000"/>
          <w:sz w:val="28"/>
          <w:szCs w:val="28"/>
        </w:rPr>
      </w:pPr>
    </w:p>
    <w:p w14:paraId="6E3BFDB0" w14:textId="77777777" w:rsidR="00BF2F13" w:rsidRPr="00BF2F13" w:rsidRDefault="00BF2F13" w:rsidP="00BF2F13">
      <w:pPr>
        <w:ind w:left="-426"/>
        <w:jc w:val="center"/>
        <w:rPr>
          <w:bCs/>
          <w:color w:val="000000"/>
          <w:sz w:val="28"/>
          <w:szCs w:val="28"/>
        </w:rPr>
      </w:pPr>
    </w:p>
    <w:p w14:paraId="0E8033F0" w14:textId="77777777" w:rsidR="00BF2F13" w:rsidRPr="00BF2F13" w:rsidRDefault="00BF2F13" w:rsidP="00BF2F13">
      <w:pPr>
        <w:ind w:left="-426"/>
        <w:jc w:val="center"/>
        <w:rPr>
          <w:bCs/>
          <w:color w:val="000000"/>
          <w:sz w:val="28"/>
          <w:szCs w:val="28"/>
        </w:rPr>
      </w:pPr>
    </w:p>
    <w:p w14:paraId="67554059" w14:textId="77777777" w:rsidR="00BF2F13" w:rsidRPr="00BF2F13" w:rsidRDefault="00BF2F13" w:rsidP="00BF2F13">
      <w:pPr>
        <w:ind w:left="-426"/>
        <w:jc w:val="center"/>
        <w:rPr>
          <w:bCs/>
          <w:color w:val="000000"/>
          <w:sz w:val="28"/>
          <w:szCs w:val="28"/>
        </w:rPr>
      </w:pPr>
      <w:r w:rsidRPr="00BF2F13">
        <w:rPr>
          <w:bCs/>
          <w:color w:val="000000"/>
          <w:sz w:val="28"/>
          <w:szCs w:val="28"/>
        </w:rPr>
        <w:lastRenderedPageBreak/>
        <w:t>Раздел 10. Отчет об исполнении производственной программы</w:t>
      </w:r>
    </w:p>
    <w:p w14:paraId="4C927F15" w14:textId="77777777" w:rsidR="00BF2F13" w:rsidRPr="00BF2F13" w:rsidRDefault="00BF2F13" w:rsidP="00BF2F13">
      <w:pPr>
        <w:ind w:left="-426"/>
        <w:jc w:val="center"/>
        <w:rPr>
          <w:bCs/>
          <w:color w:val="000000"/>
          <w:sz w:val="28"/>
          <w:szCs w:val="28"/>
        </w:rPr>
      </w:pPr>
      <w:r w:rsidRPr="00BF2F13">
        <w:rPr>
          <w:bCs/>
          <w:color w:val="000000"/>
          <w:sz w:val="28"/>
          <w:szCs w:val="28"/>
        </w:rPr>
        <w:t xml:space="preserve">ООО «Южно-Кузбасская энергетическая компания» </w:t>
      </w:r>
    </w:p>
    <w:p w14:paraId="2B221FEC" w14:textId="77777777" w:rsidR="00BF2F13" w:rsidRPr="00BF2F13" w:rsidRDefault="00BF2F13" w:rsidP="00BF2F13">
      <w:pPr>
        <w:ind w:left="-426"/>
        <w:jc w:val="center"/>
        <w:rPr>
          <w:bCs/>
          <w:color w:val="000000"/>
          <w:sz w:val="28"/>
          <w:szCs w:val="28"/>
        </w:rPr>
      </w:pPr>
      <w:r w:rsidRPr="00BF2F13">
        <w:rPr>
          <w:bCs/>
          <w:color w:val="000000"/>
          <w:sz w:val="28"/>
          <w:szCs w:val="28"/>
        </w:rPr>
        <w:t xml:space="preserve">на потребительском рынке </w:t>
      </w:r>
      <w:r w:rsidRPr="00BF2F13">
        <w:rPr>
          <w:bCs/>
          <w:color w:val="000000"/>
          <w:kern w:val="32"/>
          <w:sz w:val="28"/>
          <w:szCs w:val="28"/>
        </w:rPr>
        <w:t xml:space="preserve">Таштагольского </w:t>
      </w:r>
      <w:r w:rsidRPr="00BF2F13">
        <w:rPr>
          <w:bCs/>
          <w:color w:val="000000"/>
          <w:sz w:val="28"/>
          <w:szCs w:val="28"/>
        </w:rPr>
        <w:t>муниципального района</w:t>
      </w:r>
    </w:p>
    <w:p w14:paraId="572F6BA9" w14:textId="77777777" w:rsidR="00BF2F13" w:rsidRPr="00BF2F13" w:rsidRDefault="00BF2F13" w:rsidP="00BF2F13">
      <w:pPr>
        <w:ind w:left="-567"/>
        <w:jc w:val="center"/>
        <w:rPr>
          <w:bCs/>
          <w:color w:val="000000"/>
          <w:sz w:val="28"/>
          <w:szCs w:val="28"/>
        </w:rPr>
      </w:pPr>
    </w:p>
    <w:tbl>
      <w:tblPr>
        <w:tblStyle w:val="ae"/>
        <w:tblW w:w="9863" w:type="dxa"/>
        <w:tblInd w:w="-318" w:type="dxa"/>
        <w:tblLook w:val="04A0" w:firstRow="1" w:lastRow="0" w:firstColumn="1" w:lastColumn="0" w:noHBand="0" w:noVBand="1"/>
      </w:tblPr>
      <w:tblGrid>
        <w:gridCol w:w="4593"/>
        <w:gridCol w:w="5270"/>
      </w:tblGrid>
      <w:tr w:rsidR="00BF2F13" w:rsidRPr="00BF2F13" w14:paraId="4DC340A8" w14:textId="77777777" w:rsidTr="00BD168F">
        <w:trPr>
          <w:trHeight w:val="1136"/>
        </w:trPr>
        <w:tc>
          <w:tcPr>
            <w:tcW w:w="4593" w:type="dxa"/>
            <w:vAlign w:val="center"/>
          </w:tcPr>
          <w:p w14:paraId="514224CF" w14:textId="77777777" w:rsidR="00BF2F13" w:rsidRPr="00BF2F13" w:rsidRDefault="00BF2F13" w:rsidP="00BF2F13">
            <w:pPr>
              <w:jc w:val="center"/>
              <w:rPr>
                <w:bCs/>
                <w:color w:val="000000"/>
                <w:sz w:val="28"/>
                <w:szCs w:val="28"/>
              </w:rPr>
            </w:pPr>
            <w:r w:rsidRPr="00BF2F13">
              <w:rPr>
                <w:bCs/>
                <w:color w:val="000000"/>
                <w:sz w:val="28"/>
                <w:szCs w:val="28"/>
              </w:rPr>
              <w:t>Наименование показателя</w:t>
            </w:r>
          </w:p>
        </w:tc>
        <w:tc>
          <w:tcPr>
            <w:tcW w:w="5270" w:type="dxa"/>
            <w:vAlign w:val="center"/>
          </w:tcPr>
          <w:p w14:paraId="718B010C" w14:textId="77777777" w:rsidR="00BF2F13" w:rsidRPr="00BF2F13" w:rsidRDefault="00BF2F13" w:rsidP="00BF2F13">
            <w:pPr>
              <w:jc w:val="center"/>
              <w:rPr>
                <w:bCs/>
                <w:color w:val="000000"/>
                <w:sz w:val="28"/>
                <w:szCs w:val="28"/>
              </w:rPr>
            </w:pPr>
            <w:r w:rsidRPr="00BF2F13">
              <w:rPr>
                <w:bCs/>
                <w:color w:val="000000"/>
                <w:sz w:val="28"/>
                <w:szCs w:val="28"/>
              </w:rPr>
              <w:t>Фактическое значение показателя</w:t>
            </w:r>
          </w:p>
          <w:p w14:paraId="7CB4201E" w14:textId="77777777" w:rsidR="00BF2F13" w:rsidRPr="00BF2F13" w:rsidRDefault="00BF2F13" w:rsidP="00BF2F13">
            <w:pPr>
              <w:jc w:val="center"/>
              <w:rPr>
                <w:bCs/>
                <w:color w:val="000000"/>
                <w:sz w:val="28"/>
                <w:szCs w:val="28"/>
              </w:rPr>
            </w:pPr>
            <w:r w:rsidRPr="00BF2F13">
              <w:rPr>
                <w:bCs/>
                <w:color w:val="000000"/>
                <w:sz w:val="28"/>
                <w:szCs w:val="28"/>
              </w:rPr>
              <w:t xml:space="preserve"> за 2023 год, </w:t>
            </w:r>
          </w:p>
          <w:p w14:paraId="25411B5B" w14:textId="77777777" w:rsidR="00BF2F13" w:rsidRPr="00BF2F13" w:rsidRDefault="00BF2F13" w:rsidP="00BF2F13">
            <w:pPr>
              <w:jc w:val="center"/>
              <w:rPr>
                <w:bCs/>
                <w:color w:val="000000"/>
                <w:sz w:val="28"/>
                <w:szCs w:val="28"/>
              </w:rPr>
            </w:pPr>
            <w:r w:rsidRPr="00BF2F13">
              <w:rPr>
                <w:bCs/>
                <w:color w:val="000000"/>
                <w:sz w:val="28"/>
                <w:szCs w:val="28"/>
              </w:rPr>
              <w:t>тыс. руб.</w:t>
            </w:r>
          </w:p>
        </w:tc>
      </w:tr>
      <w:tr w:rsidR="00BF2F13" w:rsidRPr="00BF2F13" w14:paraId="562468AD" w14:textId="77777777" w:rsidTr="00BD168F">
        <w:trPr>
          <w:trHeight w:val="259"/>
        </w:trPr>
        <w:tc>
          <w:tcPr>
            <w:tcW w:w="4593" w:type="dxa"/>
            <w:vAlign w:val="center"/>
          </w:tcPr>
          <w:p w14:paraId="56945BA0" w14:textId="77777777" w:rsidR="00BF2F13" w:rsidRPr="00BF2F13" w:rsidRDefault="00BF2F13" w:rsidP="00BF2F13">
            <w:pPr>
              <w:jc w:val="center"/>
              <w:rPr>
                <w:bCs/>
                <w:sz w:val="28"/>
                <w:szCs w:val="28"/>
              </w:rPr>
            </w:pPr>
            <w:r w:rsidRPr="00BF2F13">
              <w:rPr>
                <w:sz w:val="28"/>
                <w:szCs w:val="28"/>
              </w:rPr>
              <w:t>Горячее водоснабжение</w:t>
            </w:r>
          </w:p>
        </w:tc>
        <w:tc>
          <w:tcPr>
            <w:tcW w:w="5270" w:type="dxa"/>
            <w:vAlign w:val="center"/>
          </w:tcPr>
          <w:p w14:paraId="148BE6DD" w14:textId="77777777" w:rsidR="00BF2F13" w:rsidRPr="00BF2F13" w:rsidRDefault="00BF2F13" w:rsidP="00BF2F13">
            <w:pPr>
              <w:jc w:val="center"/>
              <w:rPr>
                <w:bCs/>
                <w:sz w:val="28"/>
                <w:szCs w:val="28"/>
              </w:rPr>
            </w:pPr>
            <w:r w:rsidRPr="00BF2F13">
              <w:rPr>
                <w:bCs/>
                <w:sz w:val="28"/>
                <w:szCs w:val="28"/>
              </w:rPr>
              <w:t>0,00</w:t>
            </w:r>
          </w:p>
        </w:tc>
      </w:tr>
    </w:tbl>
    <w:p w14:paraId="4DD09E1F" w14:textId="77777777" w:rsidR="00BF2F13" w:rsidRPr="00BF2F13" w:rsidRDefault="00BF2F13" w:rsidP="00BF2F13">
      <w:pPr>
        <w:ind w:left="-567"/>
        <w:jc w:val="center"/>
        <w:rPr>
          <w:bCs/>
          <w:color w:val="000000"/>
          <w:sz w:val="28"/>
          <w:szCs w:val="28"/>
        </w:rPr>
      </w:pPr>
    </w:p>
    <w:p w14:paraId="574EECF8" w14:textId="77777777" w:rsidR="00BF2F13" w:rsidRPr="00BF2F13" w:rsidRDefault="00BF2F13" w:rsidP="00BF2F13">
      <w:pPr>
        <w:jc w:val="both"/>
        <w:rPr>
          <w:sz w:val="28"/>
          <w:szCs w:val="28"/>
        </w:rPr>
      </w:pPr>
    </w:p>
    <w:p w14:paraId="09E5BA8B" w14:textId="77777777" w:rsidR="00BF2F13" w:rsidRPr="00BF2F13" w:rsidRDefault="00BF2F13" w:rsidP="00BF2F13">
      <w:pPr>
        <w:jc w:val="both"/>
        <w:rPr>
          <w:sz w:val="28"/>
          <w:szCs w:val="28"/>
        </w:rPr>
      </w:pPr>
    </w:p>
    <w:p w14:paraId="4D320ECF" w14:textId="77777777" w:rsidR="00BF2F13" w:rsidRPr="00BF2F13" w:rsidRDefault="00BF2F13" w:rsidP="00BF2F13">
      <w:pPr>
        <w:jc w:val="both"/>
        <w:rPr>
          <w:sz w:val="28"/>
          <w:szCs w:val="28"/>
        </w:rPr>
      </w:pPr>
    </w:p>
    <w:p w14:paraId="146EEA67" w14:textId="77777777" w:rsidR="00BF2F13" w:rsidRPr="00BF2F13" w:rsidRDefault="00BF2F13" w:rsidP="00BF2F13">
      <w:pPr>
        <w:jc w:val="both"/>
        <w:rPr>
          <w:sz w:val="28"/>
          <w:szCs w:val="28"/>
        </w:rPr>
      </w:pPr>
    </w:p>
    <w:p w14:paraId="7E2324AA" w14:textId="77777777" w:rsidR="00BF2F13" w:rsidRPr="00BF2F13" w:rsidRDefault="00BF2F13" w:rsidP="00BF2F13">
      <w:pPr>
        <w:jc w:val="both"/>
        <w:rPr>
          <w:sz w:val="28"/>
          <w:szCs w:val="28"/>
        </w:rPr>
      </w:pPr>
    </w:p>
    <w:p w14:paraId="25429741" w14:textId="77777777" w:rsidR="00BF2F13" w:rsidRPr="00BF2F13" w:rsidRDefault="00BF2F13" w:rsidP="00BF2F13">
      <w:pPr>
        <w:jc w:val="both"/>
        <w:rPr>
          <w:sz w:val="28"/>
          <w:szCs w:val="28"/>
        </w:rPr>
      </w:pPr>
    </w:p>
    <w:p w14:paraId="06B15815" w14:textId="77777777" w:rsidR="00BF2F13" w:rsidRPr="00BF2F13" w:rsidRDefault="00BF2F13" w:rsidP="00BF2F13">
      <w:pPr>
        <w:jc w:val="both"/>
        <w:rPr>
          <w:sz w:val="28"/>
          <w:szCs w:val="28"/>
        </w:rPr>
      </w:pPr>
    </w:p>
    <w:p w14:paraId="5C8CCB55" w14:textId="77777777" w:rsidR="00BF2F13" w:rsidRPr="00BF2F13" w:rsidRDefault="00BF2F13" w:rsidP="00BF2F13">
      <w:pPr>
        <w:jc w:val="both"/>
        <w:rPr>
          <w:sz w:val="28"/>
          <w:szCs w:val="28"/>
        </w:rPr>
      </w:pPr>
    </w:p>
    <w:p w14:paraId="20617471" w14:textId="77777777" w:rsidR="00BF2F13" w:rsidRPr="00BF2F13" w:rsidRDefault="00BF2F13" w:rsidP="00BF2F13">
      <w:pPr>
        <w:jc w:val="both"/>
        <w:rPr>
          <w:sz w:val="28"/>
          <w:szCs w:val="28"/>
        </w:rPr>
      </w:pPr>
    </w:p>
    <w:p w14:paraId="55BCD07E" w14:textId="77777777" w:rsidR="00BF2F13" w:rsidRPr="00BF2F13" w:rsidRDefault="00BF2F13" w:rsidP="00BF2F13">
      <w:pPr>
        <w:jc w:val="both"/>
        <w:rPr>
          <w:sz w:val="28"/>
          <w:szCs w:val="28"/>
        </w:rPr>
      </w:pPr>
    </w:p>
    <w:p w14:paraId="47974984" w14:textId="77777777" w:rsidR="00BF2F13" w:rsidRPr="00BF2F13" w:rsidRDefault="00BF2F13" w:rsidP="00BF2F13">
      <w:pPr>
        <w:jc w:val="both"/>
        <w:rPr>
          <w:sz w:val="28"/>
          <w:szCs w:val="28"/>
        </w:rPr>
      </w:pPr>
    </w:p>
    <w:p w14:paraId="11EC1B55" w14:textId="77777777" w:rsidR="00BF2F13" w:rsidRPr="00BF2F13" w:rsidRDefault="00BF2F13" w:rsidP="00BF2F13">
      <w:pPr>
        <w:jc w:val="both"/>
        <w:rPr>
          <w:sz w:val="28"/>
          <w:szCs w:val="28"/>
        </w:rPr>
      </w:pPr>
    </w:p>
    <w:p w14:paraId="29E13F35" w14:textId="77777777" w:rsidR="00BF2F13" w:rsidRPr="00BF2F13" w:rsidRDefault="00BF2F13" w:rsidP="00BF2F13">
      <w:pPr>
        <w:jc w:val="both"/>
        <w:rPr>
          <w:sz w:val="28"/>
          <w:szCs w:val="28"/>
        </w:rPr>
      </w:pPr>
    </w:p>
    <w:p w14:paraId="414297FD" w14:textId="77777777" w:rsidR="00BF2F13" w:rsidRPr="00BF2F13" w:rsidRDefault="00BF2F13" w:rsidP="00BF2F13">
      <w:pPr>
        <w:jc w:val="both"/>
        <w:rPr>
          <w:sz w:val="28"/>
          <w:szCs w:val="28"/>
        </w:rPr>
      </w:pPr>
    </w:p>
    <w:p w14:paraId="32CDA68B" w14:textId="77777777" w:rsidR="00BF2F13" w:rsidRPr="00BF2F13" w:rsidRDefault="00BF2F13" w:rsidP="00BF2F13">
      <w:pPr>
        <w:jc w:val="both"/>
        <w:rPr>
          <w:sz w:val="28"/>
          <w:szCs w:val="28"/>
        </w:rPr>
      </w:pPr>
    </w:p>
    <w:p w14:paraId="167AEFFA" w14:textId="77777777" w:rsidR="00BF2F13" w:rsidRPr="00BF2F13" w:rsidRDefault="00BF2F13" w:rsidP="00BF2F13">
      <w:pPr>
        <w:jc w:val="both"/>
        <w:rPr>
          <w:sz w:val="28"/>
          <w:szCs w:val="28"/>
        </w:rPr>
      </w:pPr>
    </w:p>
    <w:p w14:paraId="0554F642" w14:textId="77777777" w:rsidR="00BF2F13" w:rsidRPr="00BF2F13" w:rsidRDefault="00BF2F13" w:rsidP="00BF2F13">
      <w:pPr>
        <w:jc w:val="both"/>
        <w:rPr>
          <w:sz w:val="28"/>
          <w:szCs w:val="28"/>
        </w:rPr>
      </w:pPr>
    </w:p>
    <w:p w14:paraId="2777EA71" w14:textId="77777777" w:rsidR="00BF2F13" w:rsidRPr="00BF2F13" w:rsidRDefault="00BF2F13" w:rsidP="00BF2F13">
      <w:pPr>
        <w:jc w:val="both"/>
        <w:rPr>
          <w:sz w:val="28"/>
          <w:szCs w:val="28"/>
        </w:rPr>
      </w:pPr>
    </w:p>
    <w:p w14:paraId="3E69A7D3" w14:textId="77777777" w:rsidR="00BF2F13" w:rsidRPr="00BF2F13" w:rsidRDefault="00BF2F13" w:rsidP="00BF2F13">
      <w:pPr>
        <w:jc w:val="both"/>
        <w:rPr>
          <w:sz w:val="28"/>
          <w:szCs w:val="28"/>
        </w:rPr>
      </w:pPr>
    </w:p>
    <w:p w14:paraId="76581B05" w14:textId="77777777" w:rsidR="00BF2F13" w:rsidRPr="00BF2F13" w:rsidRDefault="00BF2F13" w:rsidP="00BF2F13">
      <w:pPr>
        <w:jc w:val="both"/>
        <w:rPr>
          <w:sz w:val="28"/>
          <w:szCs w:val="28"/>
        </w:rPr>
      </w:pPr>
    </w:p>
    <w:p w14:paraId="2D119910" w14:textId="77777777" w:rsidR="00BF2F13" w:rsidRPr="00BF2F13" w:rsidRDefault="00BF2F13" w:rsidP="00BF2F13">
      <w:pPr>
        <w:jc w:val="both"/>
        <w:rPr>
          <w:sz w:val="28"/>
          <w:szCs w:val="28"/>
        </w:rPr>
      </w:pPr>
    </w:p>
    <w:p w14:paraId="1729B33C" w14:textId="77777777" w:rsidR="00BF2F13" w:rsidRPr="00BF2F13" w:rsidRDefault="00BF2F13" w:rsidP="00BF2F13">
      <w:pPr>
        <w:jc w:val="both"/>
        <w:rPr>
          <w:sz w:val="28"/>
          <w:szCs w:val="28"/>
        </w:rPr>
      </w:pPr>
    </w:p>
    <w:p w14:paraId="35CDD605" w14:textId="77777777" w:rsidR="00BF2F13" w:rsidRPr="00BF2F13" w:rsidRDefault="00BF2F13" w:rsidP="00BF2F13">
      <w:pPr>
        <w:jc w:val="both"/>
        <w:rPr>
          <w:sz w:val="28"/>
          <w:szCs w:val="28"/>
        </w:rPr>
      </w:pPr>
    </w:p>
    <w:p w14:paraId="349853C3" w14:textId="77777777" w:rsidR="00BF2F13" w:rsidRPr="00BF2F13" w:rsidRDefault="00BF2F13" w:rsidP="00BF2F13">
      <w:pPr>
        <w:jc w:val="both"/>
        <w:rPr>
          <w:sz w:val="28"/>
          <w:szCs w:val="28"/>
        </w:rPr>
      </w:pPr>
    </w:p>
    <w:p w14:paraId="52D2206D" w14:textId="77777777" w:rsidR="00BF2F13" w:rsidRPr="00BF2F13" w:rsidRDefault="00BF2F13" w:rsidP="00BF2F13">
      <w:pPr>
        <w:jc w:val="both"/>
        <w:rPr>
          <w:sz w:val="28"/>
          <w:szCs w:val="28"/>
        </w:rPr>
      </w:pPr>
    </w:p>
    <w:p w14:paraId="6232E577" w14:textId="77777777" w:rsidR="00BF2F13" w:rsidRPr="00BF2F13" w:rsidRDefault="00BF2F13" w:rsidP="00BF2F13">
      <w:pPr>
        <w:jc w:val="both"/>
        <w:rPr>
          <w:sz w:val="28"/>
          <w:szCs w:val="28"/>
        </w:rPr>
      </w:pPr>
    </w:p>
    <w:p w14:paraId="5599E756" w14:textId="77777777" w:rsidR="00BF2F13" w:rsidRPr="00BF2F13" w:rsidRDefault="00BF2F13" w:rsidP="00BF2F13">
      <w:pPr>
        <w:jc w:val="both"/>
        <w:rPr>
          <w:sz w:val="28"/>
          <w:szCs w:val="28"/>
        </w:rPr>
      </w:pPr>
    </w:p>
    <w:p w14:paraId="0C4CB7AB" w14:textId="77777777" w:rsidR="00BF2F13" w:rsidRPr="00BF2F13" w:rsidRDefault="00BF2F13" w:rsidP="00BF2F13">
      <w:pPr>
        <w:jc w:val="both"/>
        <w:rPr>
          <w:sz w:val="28"/>
          <w:szCs w:val="28"/>
        </w:rPr>
      </w:pPr>
    </w:p>
    <w:p w14:paraId="762EE466" w14:textId="77777777" w:rsidR="00BF2F13" w:rsidRPr="00BF2F13" w:rsidRDefault="00BF2F13" w:rsidP="00BF2F13">
      <w:pPr>
        <w:jc w:val="both"/>
        <w:rPr>
          <w:sz w:val="28"/>
          <w:szCs w:val="28"/>
        </w:rPr>
      </w:pPr>
    </w:p>
    <w:p w14:paraId="7FFD0F9E" w14:textId="77777777" w:rsidR="00BF2F13" w:rsidRPr="00BF2F13" w:rsidRDefault="00BF2F13" w:rsidP="00BF2F13">
      <w:pPr>
        <w:jc w:val="both"/>
        <w:rPr>
          <w:sz w:val="28"/>
          <w:szCs w:val="28"/>
        </w:rPr>
      </w:pPr>
    </w:p>
    <w:p w14:paraId="2A4D1643" w14:textId="77777777" w:rsidR="00BF2F13" w:rsidRPr="00BF2F13" w:rsidRDefault="00BF2F13" w:rsidP="00BF2F13">
      <w:pPr>
        <w:jc w:val="both"/>
        <w:rPr>
          <w:sz w:val="28"/>
          <w:szCs w:val="28"/>
        </w:rPr>
      </w:pPr>
    </w:p>
    <w:p w14:paraId="6A5BD789" w14:textId="77777777" w:rsidR="00BF2F13" w:rsidRPr="00BF2F13" w:rsidRDefault="00BF2F13" w:rsidP="00BF2F13">
      <w:pPr>
        <w:jc w:val="both"/>
        <w:rPr>
          <w:sz w:val="28"/>
          <w:szCs w:val="28"/>
        </w:rPr>
      </w:pPr>
    </w:p>
    <w:p w14:paraId="6068A2BF" w14:textId="77777777" w:rsidR="00BF2F13" w:rsidRPr="00BF2F13" w:rsidRDefault="00BF2F13" w:rsidP="00BF2F13">
      <w:pPr>
        <w:jc w:val="both"/>
        <w:rPr>
          <w:sz w:val="28"/>
          <w:szCs w:val="28"/>
        </w:rPr>
      </w:pPr>
    </w:p>
    <w:p w14:paraId="29385C85" w14:textId="77777777" w:rsidR="00BF2F13" w:rsidRPr="00BF2F13" w:rsidRDefault="00BF2F13" w:rsidP="00BF2F13">
      <w:pPr>
        <w:jc w:val="both"/>
        <w:rPr>
          <w:sz w:val="28"/>
          <w:szCs w:val="28"/>
        </w:rPr>
      </w:pPr>
    </w:p>
    <w:p w14:paraId="724219B4" w14:textId="77777777" w:rsidR="00BF2F13" w:rsidRPr="00BF2F13" w:rsidRDefault="00BF2F13" w:rsidP="00BF2F13">
      <w:pPr>
        <w:jc w:val="both"/>
        <w:rPr>
          <w:sz w:val="28"/>
          <w:szCs w:val="28"/>
        </w:rPr>
      </w:pPr>
    </w:p>
    <w:p w14:paraId="6CE101DA" w14:textId="77777777" w:rsidR="00BF2F13" w:rsidRPr="00BF2F13" w:rsidRDefault="00BF2F13" w:rsidP="00BF2F13">
      <w:pPr>
        <w:ind w:left="-567"/>
        <w:jc w:val="center"/>
        <w:rPr>
          <w:bCs/>
          <w:color w:val="000000"/>
          <w:sz w:val="28"/>
          <w:szCs w:val="28"/>
        </w:rPr>
      </w:pPr>
      <w:r w:rsidRPr="00BF2F13">
        <w:rPr>
          <w:bCs/>
          <w:color w:val="000000"/>
          <w:sz w:val="28"/>
          <w:szCs w:val="28"/>
        </w:rPr>
        <w:lastRenderedPageBreak/>
        <w:t xml:space="preserve">Раздел 11. Мероприятия, направленные на повышение качества                          обслуживания абонентов </w:t>
      </w:r>
      <w:r w:rsidRPr="00BF2F13">
        <w:rPr>
          <w:bCs/>
          <w:color w:val="000000"/>
          <w:kern w:val="32"/>
          <w:sz w:val="28"/>
          <w:szCs w:val="28"/>
        </w:rPr>
        <w:t>ООО «Южно-Кузбасская энергетическая компания»</w:t>
      </w:r>
    </w:p>
    <w:p w14:paraId="0F1104F4" w14:textId="77777777" w:rsidR="00BF2F13" w:rsidRPr="00BF2F13" w:rsidRDefault="00BF2F13" w:rsidP="00BF2F13">
      <w:pPr>
        <w:ind w:left="-567"/>
        <w:jc w:val="center"/>
        <w:rPr>
          <w:bCs/>
          <w:color w:val="000000"/>
          <w:sz w:val="28"/>
          <w:szCs w:val="28"/>
        </w:rPr>
      </w:pPr>
      <w:r w:rsidRPr="00BF2F13">
        <w:rPr>
          <w:bCs/>
          <w:color w:val="000000"/>
          <w:sz w:val="28"/>
          <w:szCs w:val="28"/>
        </w:rPr>
        <w:t xml:space="preserve">на потребительском рынке </w:t>
      </w:r>
      <w:r w:rsidRPr="00BF2F13">
        <w:rPr>
          <w:bCs/>
          <w:color w:val="000000"/>
          <w:kern w:val="32"/>
          <w:sz w:val="28"/>
          <w:szCs w:val="28"/>
        </w:rPr>
        <w:t xml:space="preserve">Таштагольского </w:t>
      </w:r>
      <w:r w:rsidRPr="00BF2F13">
        <w:rPr>
          <w:bCs/>
          <w:color w:val="000000"/>
          <w:sz w:val="28"/>
          <w:szCs w:val="28"/>
        </w:rPr>
        <w:t>муниципального района</w:t>
      </w:r>
    </w:p>
    <w:p w14:paraId="1AF7C8C1" w14:textId="77777777" w:rsidR="00BF2F13" w:rsidRPr="00BF2F13" w:rsidRDefault="00BF2F13" w:rsidP="00BF2F13">
      <w:pPr>
        <w:ind w:left="-567"/>
        <w:jc w:val="center"/>
        <w:rPr>
          <w:bCs/>
          <w:color w:val="000000"/>
          <w:sz w:val="28"/>
          <w:szCs w:val="28"/>
        </w:rPr>
      </w:pPr>
    </w:p>
    <w:tbl>
      <w:tblPr>
        <w:tblStyle w:val="ae"/>
        <w:tblW w:w="10109" w:type="dxa"/>
        <w:tblInd w:w="-567" w:type="dxa"/>
        <w:tblLook w:val="04A0" w:firstRow="1" w:lastRow="0" w:firstColumn="1" w:lastColumn="0" w:noHBand="0" w:noVBand="1"/>
      </w:tblPr>
      <w:tblGrid>
        <w:gridCol w:w="6049"/>
        <w:gridCol w:w="4060"/>
      </w:tblGrid>
      <w:tr w:rsidR="00BF2F13" w:rsidRPr="00BF2F13" w14:paraId="69C2D133" w14:textId="77777777" w:rsidTr="00BD168F">
        <w:trPr>
          <w:trHeight w:val="710"/>
        </w:trPr>
        <w:tc>
          <w:tcPr>
            <w:tcW w:w="6049" w:type="dxa"/>
            <w:vAlign w:val="center"/>
          </w:tcPr>
          <w:p w14:paraId="2EDD4BDC" w14:textId="77777777" w:rsidR="00BF2F13" w:rsidRPr="00BF2F13" w:rsidRDefault="00BF2F13" w:rsidP="00BF2F13">
            <w:pPr>
              <w:jc w:val="center"/>
              <w:rPr>
                <w:bCs/>
                <w:color w:val="000000"/>
                <w:sz w:val="28"/>
                <w:szCs w:val="28"/>
              </w:rPr>
            </w:pPr>
            <w:r w:rsidRPr="00BF2F13">
              <w:rPr>
                <w:bCs/>
                <w:color w:val="000000"/>
                <w:sz w:val="28"/>
                <w:szCs w:val="28"/>
              </w:rPr>
              <w:t>Наименование мероприятия</w:t>
            </w:r>
          </w:p>
        </w:tc>
        <w:tc>
          <w:tcPr>
            <w:tcW w:w="4060" w:type="dxa"/>
            <w:vAlign w:val="center"/>
          </w:tcPr>
          <w:p w14:paraId="7AB41627" w14:textId="77777777" w:rsidR="00BF2F13" w:rsidRPr="00BF2F13" w:rsidRDefault="00BF2F13" w:rsidP="00BF2F13">
            <w:pPr>
              <w:jc w:val="center"/>
              <w:rPr>
                <w:bCs/>
                <w:color w:val="000000"/>
                <w:sz w:val="28"/>
                <w:szCs w:val="28"/>
              </w:rPr>
            </w:pPr>
            <w:r w:rsidRPr="00BF2F13">
              <w:rPr>
                <w:bCs/>
                <w:color w:val="000000"/>
                <w:sz w:val="28"/>
                <w:szCs w:val="28"/>
              </w:rPr>
              <w:t>Период проведения мероприятий</w:t>
            </w:r>
          </w:p>
        </w:tc>
      </w:tr>
      <w:tr w:rsidR="00BF2F13" w:rsidRPr="00BF2F13" w14:paraId="3BBDD966" w14:textId="77777777" w:rsidTr="00BD168F">
        <w:trPr>
          <w:trHeight w:val="425"/>
        </w:trPr>
        <w:tc>
          <w:tcPr>
            <w:tcW w:w="6049" w:type="dxa"/>
            <w:vAlign w:val="center"/>
          </w:tcPr>
          <w:p w14:paraId="71E07541" w14:textId="77777777" w:rsidR="00BF2F13" w:rsidRPr="00BF2F13" w:rsidRDefault="00BF2F13" w:rsidP="00BF2F13">
            <w:pPr>
              <w:jc w:val="center"/>
              <w:rPr>
                <w:bCs/>
                <w:sz w:val="28"/>
                <w:szCs w:val="28"/>
              </w:rPr>
            </w:pPr>
            <w:r w:rsidRPr="00BF2F13">
              <w:rPr>
                <w:bCs/>
                <w:sz w:val="28"/>
                <w:szCs w:val="28"/>
              </w:rPr>
              <w:t>-</w:t>
            </w:r>
          </w:p>
        </w:tc>
        <w:tc>
          <w:tcPr>
            <w:tcW w:w="4060" w:type="dxa"/>
            <w:vAlign w:val="center"/>
          </w:tcPr>
          <w:p w14:paraId="4AFF35C0" w14:textId="77777777" w:rsidR="00BF2F13" w:rsidRPr="00BF2F13" w:rsidRDefault="00BF2F13" w:rsidP="00BF2F13">
            <w:pPr>
              <w:jc w:val="center"/>
              <w:rPr>
                <w:bCs/>
                <w:sz w:val="28"/>
                <w:szCs w:val="28"/>
              </w:rPr>
            </w:pPr>
            <w:r w:rsidRPr="00BF2F13">
              <w:rPr>
                <w:bCs/>
                <w:sz w:val="28"/>
                <w:szCs w:val="28"/>
              </w:rPr>
              <w:t>-</w:t>
            </w:r>
          </w:p>
        </w:tc>
      </w:tr>
    </w:tbl>
    <w:p w14:paraId="7D49DEF0" w14:textId="77777777" w:rsidR="00BF2F13" w:rsidRPr="00BF2F13" w:rsidRDefault="00BF2F13" w:rsidP="00BF2F13">
      <w:pPr>
        <w:jc w:val="both"/>
        <w:rPr>
          <w:sz w:val="28"/>
          <w:szCs w:val="28"/>
        </w:rPr>
      </w:pPr>
    </w:p>
    <w:p w14:paraId="15FAA8EF" w14:textId="77777777" w:rsidR="00BF2F13" w:rsidRPr="00BF2F13" w:rsidRDefault="00BF2F13" w:rsidP="00BF2F13">
      <w:pPr>
        <w:jc w:val="both"/>
        <w:rPr>
          <w:sz w:val="28"/>
          <w:szCs w:val="28"/>
        </w:rPr>
      </w:pPr>
    </w:p>
    <w:p w14:paraId="4C2F8329" w14:textId="77777777" w:rsidR="00BF2F13" w:rsidRPr="00BF2F13" w:rsidRDefault="00BF2F13" w:rsidP="00BF2F13">
      <w:pPr>
        <w:jc w:val="both"/>
        <w:rPr>
          <w:sz w:val="28"/>
          <w:szCs w:val="28"/>
        </w:rPr>
      </w:pPr>
    </w:p>
    <w:p w14:paraId="55C7876C" w14:textId="77777777" w:rsidR="00BF2F13" w:rsidRPr="00BF2F13" w:rsidRDefault="00BF2F13" w:rsidP="00BF2F13">
      <w:pPr>
        <w:jc w:val="both"/>
        <w:rPr>
          <w:sz w:val="28"/>
          <w:szCs w:val="28"/>
        </w:rPr>
      </w:pPr>
    </w:p>
    <w:p w14:paraId="62A317AB" w14:textId="77777777" w:rsidR="00BF2F13" w:rsidRPr="00BF2F13" w:rsidRDefault="00BF2F13" w:rsidP="00BF2F13">
      <w:pPr>
        <w:jc w:val="both"/>
        <w:rPr>
          <w:sz w:val="28"/>
          <w:szCs w:val="28"/>
        </w:rPr>
      </w:pPr>
    </w:p>
    <w:p w14:paraId="25CFE85E" w14:textId="77777777" w:rsidR="00BF2F13" w:rsidRPr="00BF2F13" w:rsidRDefault="00BF2F13" w:rsidP="00BF2F13">
      <w:pPr>
        <w:jc w:val="both"/>
        <w:rPr>
          <w:sz w:val="28"/>
          <w:szCs w:val="28"/>
        </w:rPr>
      </w:pPr>
    </w:p>
    <w:p w14:paraId="3412318B" w14:textId="77777777" w:rsidR="00BF2F13" w:rsidRPr="00BF2F13" w:rsidRDefault="00BF2F13" w:rsidP="00BF2F13">
      <w:pPr>
        <w:jc w:val="both"/>
        <w:rPr>
          <w:sz w:val="28"/>
          <w:szCs w:val="28"/>
        </w:rPr>
      </w:pPr>
    </w:p>
    <w:p w14:paraId="390381B4" w14:textId="77777777" w:rsidR="00BF2F13" w:rsidRPr="00BF2F13" w:rsidRDefault="00BF2F13" w:rsidP="00BF2F13">
      <w:pPr>
        <w:jc w:val="both"/>
        <w:rPr>
          <w:sz w:val="28"/>
          <w:szCs w:val="28"/>
        </w:rPr>
      </w:pPr>
    </w:p>
    <w:p w14:paraId="5693B8EC" w14:textId="77777777" w:rsidR="00BF2F13" w:rsidRPr="00BF2F13" w:rsidRDefault="00BF2F13" w:rsidP="00BF2F13">
      <w:pPr>
        <w:jc w:val="both"/>
        <w:rPr>
          <w:sz w:val="28"/>
          <w:szCs w:val="28"/>
        </w:rPr>
      </w:pPr>
    </w:p>
    <w:p w14:paraId="7C2A0A1A" w14:textId="77777777" w:rsidR="00BF2F13" w:rsidRPr="00BF2F13" w:rsidRDefault="00BF2F13" w:rsidP="00BF2F13">
      <w:pPr>
        <w:jc w:val="both"/>
        <w:rPr>
          <w:sz w:val="28"/>
          <w:szCs w:val="28"/>
        </w:rPr>
      </w:pPr>
    </w:p>
    <w:p w14:paraId="73D27583" w14:textId="77777777" w:rsidR="00BF2F13" w:rsidRPr="00BF2F13" w:rsidRDefault="00BF2F13" w:rsidP="00BF2F13">
      <w:pPr>
        <w:jc w:val="both"/>
        <w:rPr>
          <w:sz w:val="28"/>
          <w:szCs w:val="28"/>
        </w:rPr>
      </w:pPr>
    </w:p>
    <w:p w14:paraId="6BF31C59" w14:textId="77777777" w:rsidR="00BF2F13" w:rsidRPr="00BF2F13" w:rsidRDefault="00BF2F13" w:rsidP="00BF2F13">
      <w:pPr>
        <w:jc w:val="both"/>
        <w:rPr>
          <w:sz w:val="28"/>
          <w:szCs w:val="28"/>
        </w:rPr>
      </w:pPr>
    </w:p>
    <w:p w14:paraId="6893629D" w14:textId="77777777" w:rsidR="00BF2F13" w:rsidRPr="00BF2F13" w:rsidRDefault="00BF2F13" w:rsidP="00BF2F13">
      <w:pPr>
        <w:jc w:val="both"/>
        <w:rPr>
          <w:sz w:val="28"/>
          <w:szCs w:val="28"/>
        </w:rPr>
      </w:pPr>
    </w:p>
    <w:p w14:paraId="793B0A9B" w14:textId="77777777" w:rsidR="00BF2F13" w:rsidRPr="00BF2F13" w:rsidRDefault="00BF2F13" w:rsidP="00BF2F13">
      <w:pPr>
        <w:jc w:val="both"/>
        <w:rPr>
          <w:sz w:val="28"/>
          <w:szCs w:val="28"/>
        </w:rPr>
      </w:pPr>
    </w:p>
    <w:p w14:paraId="6912D9E3" w14:textId="77777777" w:rsidR="00BF2F13" w:rsidRPr="00BF2F13" w:rsidRDefault="00BF2F13" w:rsidP="00BF2F13">
      <w:pPr>
        <w:jc w:val="both"/>
        <w:rPr>
          <w:sz w:val="28"/>
          <w:szCs w:val="28"/>
        </w:rPr>
      </w:pPr>
    </w:p>
    <w:p w14:paraId="133DC3CB" w14:textId="77777777" w:rsidR="00BF2F13" w:rsidRPr="00BF2F13" w:rsidRDefault="00BF2F13" w:rsidP="00BF2F13">
      <w:pPr>
        <w:jc w:val="both"/>
        <w:rPr>
          <w:sz w:val="28"/>
          <w:szCs w:val="28"/>
        </w:rPr>
      </w:pPr>
    </w:p>
    <w:p w14:paraId="438CEC8E" w14:textId="77777777" w:rsidR="00BF2F13" w:rsidRPr="00BF2F13" w:rsidRDefault="00BF2F13" w:rsidP="00BF2F13">
      <w:pPr>
        <w:jc w:val="both"/>
        <w:rPr>
          <w:sz w:val="28"/>
          <w:szCs w:val="28"/>
        </w:rPr>
      </w:pPr>
    </w:p>
    <w:p w14:paraId="105BEB11" w14:textId="77777777" w:rsidR="00BF2F13" w:rsidRPr="00BF2F13" w:rsidRDefault="00BF2F13" w:rsidP="00BF2F13">
      <w:pPr>
        <w:jc w:val="both"/>
        <w:rPr>
          <w:sz w:val="28"/>
          <w:szCs w:val="28"/>
        </w:rPr>
      </w:pPr>
    </w:p>
    <w:p w14:paraId="315598BC" w14:textId="77777777" w:rsidR="00BF2F13" w:rsidRPr="00BF2F13" w:rsidRDefault="00BF2F13" w:rsidP="00BF2F13">
      <w:pPr>
        <w:jc w:val="both"/>
        <w:rPr>
          <w:sz w:val="28"/>
          <w:szCs w:val="28"/>
        </w:rPr>
      </w:pPr>
    </w:p>
    <w:p w14:paraId="3BD1288F" w14:textId="77777777" w:rsidR="00BF2F13" w:rsidRPr="00BF2F13" w:rsidRDefault="00BF2F13" w:rsidP="00BF2F13">
      <w:pPr>
        <w:jc w:val="both"/>
        <w:rPr>
          <w:sz w:val="28"/>
          <w:szCs w:val="28"/>
        </w:rPr>
      </w:pPr>
    </w:p>
    <w:p w14:paraId="620DBBA1" w14:textId="77777777" w:rsidR="00BF2F13" w:rsidRPr="00BF2F13" w:rsidRDefault="00BF2F13" w:rsidP="00BF2F13">
      <w:pPr>
        <w:jc w:val="both"/>
        <w:rPr>
          <w:sz w:val="28"/>
          <w:szCs w:val="28"/>
        </w:rPr>
      </w:pPr>
    </w:p>
    <w:p w14:paraId="43E40CD8" w14:textId="77777777" w:rsidR="00BF2F13" w:rsidRPr="00BF2F13" w:rsidRDefault="00BF2F13" w:rsidP="00BF2F13">
      <w:pPr>
        <w:jc w:val="both"/>
        <w:rPr>
          <w:sz w:val="28"/>
          <w:szCs w:val="28"/>
        </w:rPr>
      </w:pPr>
    </w:p>
    <w:p w14:paraId="1ECD8FE4" w14:textId="77777777" w:rsidR="00BF2F13" w:rsidRPr="00BF2F13" w:rsidRDefault="00BF2F13" w:rsidP="00BF2F13">
      <w:pPr>
        <w:jc w:val="both"/>
        <w:rPr>
          <w:sz w:val="28"/>
          <w:szCs w:val="28"/>
        </w:rPr>
      </w:pPr>
    </w:p>
    <w:p w14:paraId="4F15D400" w14:textId="77777777" w:rsidR="00BF2F13" w:rsidRPr="00BF2F13" w:rsidRDefault="00BF2F13" w:rsidP="00BF2F13">
      <w:pPr>
        <w:jc w:val="both"/>
        <w:rPr>
          <w:sz w:val="28"/>
          <w:szCs w:val="28"/>
        </w:rPr>
      </w:pPr>
    </w:p>
    <w:p w14:paraId="1372EA5B" w14:textId="77777777" w:rsidR="00BF2F13" w:rsidRPr="00BF2F13" w:rsidRDefault="00BF2F13" w:rsidP="00BF2F13">
      <w:pPr>
        <w:jc w:val="both"/>
        <w:rPr>
          <w:sz w:val="28"/>
          <w:szCs w:val="28"/>
        </w:rPr>
      </w:pPr>
    </w:p>
    <w:p w14:paraId="3A955D2E" w14:textId="77777777" w:rsidR="00BF2F13" w:rsidRPr="00BF2F13" w:rsidRDefault="00BF2F13" w:rsidP="00BF2F13">
      <w:pPr>
        <w:jc w:val="both"/>
        <w:rPr>
          <w:sz w:val="28"/>
          <w:szCs w:val="28"/>
        </w:rPr>
      </w:pPr>
    </w:p>
    <w:p w14:paraId="0F24896D" w14:textId="77777777" w:rsidR="00BF2F13" w:rsidRPr="00BF2F13" w:rsidRDefault="00BF2F13" w:rsidP="00BF2F13">
      <w:pPr>
        <w:jc w:val="both"/>
        <w:rPr>
          <w:sz w:val="28"/>
          <w:szCs w:val="28"/>
        </w:rPr>
      </w:pPr>
    </w:p>
    <w:p w14:paraId="07B8DAAA" w14:textId="77777777" w:rsidR="00BF2F13" w:rsidRPr="00BF2F13" w:rsidRDefault="00BF2F13" w:rsidP="00BF2F13">
      <w:pPr>
        <w:jc w:val="both"/>
        <w:rPr>
          <w:sz w:val="28"/>
          <w:szCs w:val="28"/>
        </w:rPr>
      </w:pPr>
    </w:p>
    <w:p w14:paraId="59A96AD9" w14:textId="77777777" w:rsidR="00BF2F13" w:rsidRPr="00BF2F13" w:rsidRDefault="00BF2F13" w:rsidP="00BF2F13">
      <w:pPr>
        <w:jc w:val="both"/>
        <w:rPr>
          <w:sz w:val="28"/>
          <w:szCs w:val="28"/>
        </w:rPr>
      </w:pPr>
    </w:p>
    <w:p w14:paraId="5374DE6C" w14:textId="77777777" w:rsidR="00BF2F13" w:rsidRPr="00BF2F13" w:rsidRDefault="00BF2F13" w:rsidP="00BF2F13">
      <w:pPr>
        <w:jc w:val="both"/>
        <w:rPr>
          <w:sz w:val="28"/>
          <w:szCs w:val="28"/>
        </w:rPr>
      </w:pPr>
    </w:p>
    <w:p w14:paraId="4585BC09" w14:textId="77777777" w:rsidR="00BF2F13" w:rsidRPr="00BF2F13" w:rsidRDefault="00BF2F13" w:rsidP="00BF2F13">
      <w:pPr>
        <w:jc w:val="both"/>
        <w:rPr>
          <w:sz w:val="28"/>
          <w:szCs w:val="28"/>
        </w:rPr>
      </w:pPr>
    </w:p>
    <w:p w14:paraId="368B8734" w14:textId="77777777" w:rsidR="00BF2F13" w:rsidRPr="00BF2F13" w:rsidRDefault="00BF2F13" w:rsidP="00BF2F13">
      <w:pPr>
        <w:jc w:val="both"/>
        <w:rPr>
          <w:sz w:val="28"/>
          <w:szCs w:val="28"/>
        </w:rPr>
      </w:pPr>
    </w:p>
    <w:p w14:paraId="21CE98E1" w14:textId="77777777" w:rsidR="00BF2F13" w:rsidRPr="00BF2F13" w:rsidRDefault="00BF2F13" w:rsidP="00BF2F13">
      <w:pPr>
        <w:jc w:val="both"/>
        <w:rPr>
          <w:sz w:val="28"/>
          <w:szCs w:val="28"/>
        </w:rPr>
        <w:sectPr w:rsidR="00BF2F13" w:rsidRPr="00BF2F13" w:rsidSect="00BF2F13">
          <w:pgSz w:w="11906" w:h="16838"/>
          <w:pgMar w:top="851" w:right="851" w:bottom="709" w:left="1701" w:header="709" w:footer="709" w:gutter="0"/>
          <w:cols w:space="708"/>
          <w:titlePg/>
          <w:docGrid w:linePitch="360"/>
        </w:sectPr>
      </w:pPr>
      <w:r w:rsidRPr="00BF2F13">
        <w:rPr>
          <w:sz w:val="28"/>
          <w:szCs w:val="28"/>
        </w:rPr>
        <w:br w:type="page"/>
      </w:r>
    </w:p>
    <w:p w14:paraId="1D0642AA" w14:textId="77777777" w:rsidR="00BF2F13" w:rsidRPr="00BF2F13" w:rsidRDefault="00BF2F13" w:rsidP="00BF2F13">
      <w:pPr>
        <w:ind w:left="4536" w:right="-2"/>
        <w:jc w:val="center"/>
        <w:rPr>
          <w:sz w:val="28"/>
          <w:szCs w:val="28"/>
        </w:rPr>
      </w:pPr>
    </w:p>
    <w:p w14:paraId="14383267" w14:textId="77777777" w:rsidR="00BF2F13" w:rsidRPr="00BF2F13" w:rsidRDefault="00BF2F13" w:rsidP="00BF2F13">
      <w:pPr>
        <w:keepNext/>
        <w:ind w:left="-284" w:right="423"/>
        <w:jc w:val="center"/>
        <w:outlineLvl w:val="3"/>
        <w:rPr>
          <w:b/>
          <w:sz w:val="28"/>
          <w:szCs w:val="28"/>
        </w:rPr>
      </w:pPr>
      <w:r w:rsidRPr="00BF2F13">
        <w:rPr>
          <w:b/>
          <w:bCs/>
          <w:sz w:val="28"/>
          <w:szCs w:val="28"/>
        </w:rPr>
        <w:t xml:space="preserve">Долгосрочные тарифы ООО «Южно-Кузбасская энергетическая компания» тарифы на горячую воду в </w:t>
      </w:r>
      <w:r w:rsidRPr="00BF2F13">
        <w:rPr>
          <w:b/>
          <w:sz w:val="28"/>
          <w:szCs w:val="28"/>
        </w:rPr>
        <w:t xml:space="preserve">закрытой системе горячего водоснабжения, реализуемую </w:t>
      </w:r>
      <w:r w:rsidRPr="00BF2F13">
        <w:rPr>
          <w:b/>
          <w:bCs/>
          <w:sz w:val="28"/>
          <w:szCs w:val="28"/>
        </w:rPr>
        <w:t xml:space="preserve">на потребительском рынке </w:t>
      </w:r>
      <w:r w:rsidRPr="00BF2F13">
        <w:rPr>
          <w:b/>
          <w:sz w:val="28"/>
          <w:szCs w:val="28"/>
        </w:rPr>
        <w:t>Таштагольского муниципального района, на период с 01.01.2025 по 31.12.2031</w:t>
      </w:r>
    </w:p>
    <w:p w14:paraId="4AF24733" w14:textId="77777777" w:rsidR="00BF2F13" w:rsidRPr="00BF2F13" w:rsidRDefault="00BF2F13" w:rsidP="00BF2F13">
      <w:pPr>
        <w:keepNext/>
        <w:ind w:left="-284" w:right="423"/>
        <w:jc w:val="center"/>
        <w:outlineLvl w:val="3"/>
        <w:rPr>
          <w:b/>
          <w:sz w:val="28"/>
          <w:szCs w:val="28"/>
        </w:rPr>
      </w:pPr>
    </w:p>
    <w:tbl>
      <w:tblPr>
        <w:tblW w:w="1530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99"/>
        <w:gridCol w:w="1597"/>
        <w:gridCol w:w="2180"/>
        <w:gridCol w:w="2178"/>
        <w:gridCol w:w="3486"/>
        <w:gridCol w:w="3860"/>
      </w:tblGrid>
      <w:tr w:rsidR="00BF2F13" w:rsidRPr="00BF2F13" w14:paraId="50BBC74B" w14:textId="77777777" w:rsidTr="00BD168F">
        <w:trPr>
          <w:trHeight w:val="418"/>
        </w:trPr>
        <w:tc>
          <w:tcPr>
            <w:tcW w:w="1999" w:type="dxa"/>
            <w:vMerge w:val="restart"/>
            <w:tcBorders>
              <w:top w:val="single" w:sz="2" w:space="0" w:color="auto"/>
              <w:left w:val="single" w:sz="2" w:space="0" w:color="auto"/>
              <w:right w:val="single" w:sz="2" w:space="0" w:color="auto"/>
            </w:tcBorders>
            <w:vAlign w:val="center"/>
            <w:hideMark/>
          </w:tcPr>
          <w:p w14:paraId="4BA248B1" w14:textId="77777777" w:rsidR="00BF2F13" w:rsidRPr="00BF2F13" w:rsidRDefault="00BF2F13" w:rsidP="00BF2F13">
            <w:pPr>
              <w:tabs>
                <w:tab w:val="left" w:pos="3052"/>
              </w:tabs>
              <w:ind w:left="-108" w:right="-108"/>
              <w:jc w:val="center"/>
            </w:pPr>
            <w:r w:rsidRPr="00BF2F13">
              <w:t>Наименование регулируемой организации</w:t>
            </w:r>
          </w:p>
        </w:tc>
        <w:tc>
          <w:tcPr>
            <w:tcW w:w="1597" w:type="dxa"/>
            <w:vMerge w:val="restart"/>
            <w:tcBorders>
              <w:top w:val="single" w:sz="2" w:space="0" w:color="auto"/>
              <w:left w:val="single" w:sz="2" w:space="0" w:color="auto"/>
              <w:right w:val="single" w:sz="2" w:space="0" w:color="auto"/>
            </w:tcBorders>
            <w:vAlign w:val="center"/>
            <w:hideMark/>
          </w:tcPr>
          <w:p w14:paraId="2BCB8DFC" w14:textId="77777777" w:rsidR="00BF2F13" w:rsidRPr="00BF2F13" w:rsidRDefault="00BF2F13" w:rsidP="00BF2F13">
            <w:pPr>
              <w:ind w:left="-108" w:firstLine="47"/>
              <w:jc w:val="center"/>
            </w:pPr>
            <w:r w:rsidRPr="00BF2F13">
              <w:t>Период</w:t>
            </w:r>
          </w:p>
        </w:tc>
        <w:tc>
          <w:tcPr>
            <w:tcW w:w="2180" w:type="dxa"/>
            <w:vMerge w:val="restart"/>
            <w:tcBorders>
              <w:top w:val="single" w:sz="2" w:space="0" w:color="auto"/>
              <w:left w:val="single" w:sz="2" w:space="0" w:color="auto"/>
              <w:bottom w:val="single" w:sz="2" w:space="0" w:color="auto"/>
              <w:right w:val="single" w:sz="2" w:space="0" w:color="auto"/>
            </w:tcBorders>
            <w:vAlign w:val="center"/>
            <w:hideMark/>
          </w:tcPr>
          <w:p w14:paraId="3B12D4AA" w14:textId="77777777" w:rsidR="00BF2F13" w:rsidRPr="00BF2F13" w:rsidRDefault="00BF2F13" w:rsidP="00BF2F13">
            <w:pPr>
              <w:ind w:left="-108" w:right="-104" w:firstLine="3"/>
              <w:jc w:val="center"/>
            </w:pPr>
            <w:r w:rsidRPr="00BF2F13">
              <w:t>Компонент на холодную воду для прочих потребителей,</w:t>
            </w:r>
          </w:p>
          <w:p w14:paraId="5C75489C" w14:textId="77777777" w:rsidR="00BF2F13" w:rsidRPr="00BF2F13" w:rsidRDefault="00BF2F13" w:rsidP="00BF2F13">
            <w:pPr>
              <w:ind w:left="-108" w:right="-104" w:firstLine="3"/>
              <w:jc w:val="center"/>
            </w:pPr>
            <w:r w:rsidRPr="00BF2F13">
              <w:t>руб./м</w:t>
            </w:r>
            <w:r w:rsidRPr="00BF2F13">
              <w:rPr>
                <w:vertAlign w:val="superscript"/>
              </w:rPr>
              <w:t>3 **</w:t>
            </w:r>
            <w:r w:rsidRPr="00BF2F13">
              <w:t xml:space="preserve"> </w:t>
            </w:r>
          </w:p>
          <w:p w14:paraId="1A6F741F" w14:textId="77777777" w:rsidR="00BF2F13" w:rsidRPr="00BF2F13" w:rsidRDefault="00BF2F13" w:rsidP="00BF2F13">
            <w:pPr>
              <w:tabs>
                <w:tab w:val="left" w:pos="3052"/>
              </w:tabs>
              <w:ind w:left="-108" w:right="-104" w:firstLine="3"/>
              <w:jc w:val="center"/>
            </w:pPr>
            <w:r w:rsidRPr="00BF2F13">
              <w:t>(без НДС)</w:t>
            </w:r>
          </w:p>
        </w:tc>
        <w:tc>
          <w:tcPr>
            <w:tcW w:w="2178" w:type="dxa"/>
            <w:vMerge w:val="restart"/>
            <w:tcBorders>
              <w:top w:val="single" w:sz="2" w:space="0" w:color="auto"/>
              <w:left w:val="single" w:sz="2" w:space="0" w:color="auto"/>
              <w:right w:val="single" w:sz="4" w:space="0" w:color="auto"/>
            </w:tcBorders>
            <w:vAlign w:val="center"/>
            <w:hideMark/>
          </w:tcPr>
          <w:p w14:paraId="40C68EDF" w14:textId="77777777" w:rsidR="00BF2F13" w:rsidRPr="00BF2F13" w:rsidRDefault="00BF2F13" w:rsidP="00BF2F13">
            <w:pPr>
              <w:ind w:left="-108" w:right="-104" w:firstLine="3"/>
              <w:jc w:val="center"/>
            </w:pPr>
            <w:r w:rsidRPr="00BF2F13">
              <w:t>Компонент на холодную воду для населения,</w:t>
            </w:r>
          </w:p>
          <w:p w14:paraId="1C63D10A" w14:textId="77777777" w:rsidR="00BF2F13" w:rsidRPr="00BF2F13" w:rsidRDefault="00BF2F13" w:rsidP="00BF2F13">
            <w:pPr>
              <w:ind w:left="-108" w:right="-104" w:firstLine="3"/>
              <w:jc w:val="center"/>
            </w:pPr>
            <w:r w:rsidRPr="00BF2F13">
              <w:t>руб./м</w:t>
            </w:r>
            <w:r w:rsidRPr="00BF2F13">
              <w:rPr>
                <w:vertAlign w:val="superscript"/>
              </w:rPr>
              <w:t>3 *</w:t>
            </w:r>
          </w:p>
          <w:p w14:paraId="3C571FCF" w14:textId="77777777" w:rsidR="00BF2F13" w:rsidRPr="00BF2F13" w:rsidRDefault="00BF2F13" w:rsidP="00BF2F13">
            <w:pPr>
              <w:tabs>
                <w:tab w:val="left" w:pos="3052"/>
              </w:tabs>
              <w:ind w:left="-108" w:right="-151"/>
              <w:jc w:val="center"/>
            </w:pPr>
            <w:r w:rsidRPr="00BF2F13">
              <w:t>(с НДС)</w:t>
            </w:r>
          </w:p>
        </w:tc>
        <w:tc>
          <w:tcPr>
            <w:tcW w:w="7346" w:type="dxa"/>
            <w:gridSpan w:val="2"/>
            <w:tcBorders>
              <w:top w:val="single" w:sz="2" w:space="0" w:color="auto"/>
              <w:left w:val="single" w:sz="4" w:space="0" w:color="auto"/>
              <w:bottom w:val="single" w:sz="2" w:space="0" w:color="auto"/>
              <w:right w:val="single" w:sz="2" w:space="0" w:color="auto"/>
            </w:tcBorders>
            <w:vAlign w:val="center"/>
            <w:hideMark/>
          </w:tcPr>
          <w:p w14:paraId="756C245C" w14:textId="77777777" w:rsidR="00BF2F13" w:rsidRPr="00BF2F13" w:rsidRDefault="00BF2F13" w:rsidP="00BF2F13">
            <w:pPr>
              <w:tabs>
                <w:tab w:val="left" w:pos="3052"/>
              </w:tabs>
              <w:jc w:val="center"/>
            </w:pPr>
            <w:r w:rsidRPr="00BF2F13">
              <w:t>Компонент на тепловую энергию</w:t>
            </w:r>
          </w:p>
        </w:tc>
      </w:tr>
      <w:tr w:rsidR="00BF2F13" w:rsidRPr="00BF2F13" w14:paraId="6E5F6ADD" w14:textId="77777777" w:rsidTr="00BD168F">
        <w:trPr>
          <w:trHeight w:val="1873"/>
        </w:trPr>
        <w:tc>
          <w:tcPr>
            <w:tcW w:w="1999" w:type="dxa"/>
            <w:vMerge/>
            <w:tcBorders>
              <w:left w:val="single" w:sz="2" w:space="0" w:color="auto"/>
              <w:right w:val="single" w:sz="2" w:space="0" w:color="auto"/>
            </w:tcBorders>
            <w:vAlign w:val="center"/>
            <w:hideMark/>
          </w:tcPr>
          <w:p w14:paraId="4ED97B69" w14:textId="77777777" w:rsidR="00BF2F13" w:rsidRPr="00BF2F13" w:rsidRDefault="00BF2F13" w:rsidP="00BF2F13"/>
        </w:tc>
        <w:tc>
          <w:tcPr>
            <w:tcW w:w="1597" w:type="dxa"/>
            <w:vMerge/>
            <w:tcBorders>
              <w:left w:val="single" w:sz="2" w:space="0" w:color="auto"/>
              <w:right w:val="single" w:sz="2" w:space="0" w:color="auto"/>
            </w:tcBorders>
            <w:vAlign w:val="center"/>
            <w:hideMark/>
          </w:tcPr>
          <w:p w14:paraId="08604BF5" w14:textId="77777777" w:rsidR="00BF2F13" w:rsidRPr="00BF2F13" w:rsidRDefault="00BF2F13" w:rsidP="00BF2F13"/>
        </w:tc>
        <w:tc>
          <w:tcPr>
            <w:tcW w:w="2180" w:type="dxa"/>
            <w:vMerge/>
            <w:tcBorders>
              <w:left w:val="single" w:sz="2" w:space="0" w:color="auto"/>
              <w:right w:val="single" w:sz="2" w:space="0" w:color="auto"/>
            </w:tcBorders>
            <w:vAlign w:val="center"/>
            <w:hideMark/>
          </w:tcPr>
          <w:p w14:paraId="714E9D30" w14:textId="77777777" w:rsidR="00BF2F13" w:rsidRPr="00BF2F13" w:rsidRDefault="00BF2F13" w:rsidP="00BF2F13"/>
        </w:tc>
        <w:tc>
          <w:tcPr>
            <w:tcW w:w="2178" w:type="dxa"/>
            <w:vMerge/>
            <w:tcBorders>
              <w:left w:val="single" w:sz="2" w:space="0" w:color="auto"/>
              <w:right w:val="single" w:sz="4" w:space="0" w:color="auto"/>
            </w:tcBorders>
            <w:vAlign w:val="center"/>
            <w:hideMark/>
          </w:tcPr>
          <w:p w14:paraId="6FF13A90" w14:textId="77777777" w:rsidR="00BF2F13" w:rsidRPr="00BF2F13" w:rsidRDefault="00BF2F13" w:rsidP="00BF2F13"/>
        </w:tc>
        <w:tc>
          <w:tcPr>
            <w:tcW w:w="3486" w:type="dxa"/>
            <w:tcBorders>
              <w:top w:val="single" w:sz="2" w:space="0" w:color="auto"/>
              <w:left w:val="single" w:sz="4" w:space="0" w:color="auto"/>
              <w:right w:val="single" w:sz="2" w:space="0" w:color="auto"/>
            </w:tcBorders>
            <w:vAlign w:val="center"/>
            <w:hideMark/>
          </w:tcPr>
          <w:p w14:paraId="14609788" w14:textId="77777777" w:rsidR="00BF2F13" w:rsidRPr="00BF2F13" w:rsidRDefault="00BF2F13" w:rsidP="00BF2F13">
            <w:pPr>
              <w:tabs>
                <w:tab w:val="left" w:pos="3052"/>
              </w:tabs>
              <w:ind w:left="-108" w:right="-151"/>
              <w:jc w:val="center"/>
            </w:pPr>
            <w:r w:rsidRPr="00BF2F13">
              <w:t>Одноставочный тариф, руб./Гкал</w:t>
            </w:r>
          </w:p>
          <w:p w14:paraId="58A20190" w14:textId="77777777" w:rsidR="00BF2F13" w:rsidRPr="00BF2F13" w:rsidRDefault="00BF2F13" w:rsidP="00BF2F13">
            <w:pPr>
              <w:jc w:val="center"/>
            </w:pPr>
            <w:r w:rsidRPr="00BF2F13">
              <w:t xml:space="preserve"> (без </w:t>
            </w:r>
            <w:r w:rsidRPr="00BF2F13">
              <w:rPr>
                <w:sz w:val="20"/>
                <w:szCs w:val="20"/>
              </w:rPr>
              <w:t>НДС</w:t>
            </w:r>
            <w:r w:rsidRPr="00BF2F13">
              <w:t>)***</w:t>
            </w:r>
          </w:p>
        </w:tc>
        <w:tc>
          <w:tcPr>
            <w:tcW w:w="3860" w:type="dxa"/>
            <w:tcBorders>
              <w:top w:val="single" w:sz="2" w:space="0" w:color="auto"/>
              <w:left w:val="single" w:sz="2" w:space="0" w:color="auto"/>
              <w:right w:val="single" w:sz="2" w:space="0" w:color="auto"/>
            </w:tcBorders>
            <w:vAlign w:val="center"/>
            <w:hideMark/>
          </w:tcPr>
          <w:p w14:paraId="5A22E440" w14:textId="77777777" w:rsidR="00BF2F13" w:rsidRPr="00BF2F13" w:rsidRDefault="00BF2F13" w:rsidP="00BF2F13">
            <w:pPr>
              <w:ind w:left="-120" w:right="-112"/>
              <w:jc w:val="center"/>
            </w:pPr>
            <w:r w:rsidRPr="00BF2F13">
              <w:t>Одноставочный тариф, руб./Гкал</w:t>
            </w:r>
          </w:p>
          <w:p w14:paraId="079B5D85" w14:textId="77777777" w:rsidR="00BF2F13" w:rsidRPr="00BF2F13" w:rsidRDefault="00BF2F13" w:rsidP="00BF2F13">
            <w:pPr>
              <w:ind w:left="-120" w:right="-112"/>
              <w:jc w:val="center"/>
            </w:pPr>
            <w:r w:rsidRPr="00BF2F13">
              <w:t>(с НДС)*</w:t>
            </w:r>
          </w:p>
        </w:tc>
      </w:tr>
      <w:tr w:rsidR="00BF2F13" w:rsidRPr="00BF2F13" w14:paraId="141F8153" w14:textId="77777777" w:rsidTr="00BD168F">
        <w:trPr>
          <w:trHeight w:val="296"/>
        </w:trPr>
        <w:tc>
          <w:tcPr>
            <w:tcW w:w="1999" w:type="dxa"/>
            <w:tcBorders>
              <w:top w:val="single" w:sz="4" w:space="0" w:color="auto"/>
              <w:left w:val="single" w:sz="4" w:space="0" w:color="auto"/>
              <w:bottom w:val="single" w:sz="4" w:space="0" w:color="auto"/>
              <w:right w:val="single" w:sz="4" w:space="0" w:color="auto"/>
            </w:tcBorders>
            <w:vAlign w:val="center"/>
          </w:tcPr>
          <w:p w14:paraId="5D939F4A" w14:textId="77777777" w:rsidR="00BF2F13" w:rsidRPr="00BF2F13" w:rsidRDefault="00BF2F13" w:rsidP="00BF2F13">
            <w:pPr>
              <w:jc w:val="center"/>
              <w:rPr>
                <w:sz w:val="22"/>
                <w:szCs w:val="22"/>
              </w:rPr>
            </w:pPr>
            <w:r w:rsidRPr="00BF2F13">
              <w:rPr>
                <w:sz w:val="22"/>
                <w:szCs w:val="22"/>
              </w:rPr>
              <w:t>1</w:t>
            </w:r>
          </w:p>
        </w:tc>
        <w:tc>
          <w:tcPr>
            <w:tcW w:w="1597" w:type="dxa"/>
            <w:tcBorders>
              <w:top w:val="single" w:sz="4" w:space="0" w:color="auto"/>
              <w:left w:val="single" w:sz="4" w:space="0" w:color="auto"/>
              <w:bottom w:val="single" w:sz="4" w:space="0" w:color="auto"/>
              <w:right w:val="single" w:sz="4" w:space="0" w:color="auto"/>
            </w:tcBorders>
            <w:vAlign w:val="center"/>
          </w:tcPr>
          <w:p w14:paraId="0352AF3B" w14:textId="77777777" w:rsidR="00BF2F13" w:rsidRPr="00BF2F13" w:rsidRDefault="00BF2F13" w:rsidP="00BF2F13">
            <w:pPr>
              <w:jc w:val="center"/>
              <w:rPr>
                <w:sz w:val="22"/>
                <w:szCs w:val="22"/>
              </w:rPr>
            </w:pPr>
            <w:r w:rsidRPr="00BF2F13">
              <w:rPr>
                <w:sz w:val="22"/>
                <w:szCs w:val="22"/>
              </w:rPr>
              <w:t>2</w:t>
            </w:r>
          </w:p>
        </w:tc>
        <w:tc>
          <w:tcPr>
            <w:tcW w:w="2180" w:type="dxa"/>
            <w:tcBorders>
              <w:top w:val="single" w:sz="4" w:space="0" w:color="auto"/>
              <w:left w:val="single" w:sz="4" w:space="0" w:color="auto"/>
              <w:bottom w:val="single" w:sz="4" w:space="0" w:color="auto"/>
              <w:right w:val="single" w:sz="4" w:space="0" w:color="auto"/>
            </w:tcBorders>
            <w:vAlign w:val="center"/>
          </w:tcPr>
          <w:p w14:paraId="161919A4" w14:textId="77777777" w:rsidR="00BF2F13" w:rsidRPr="00BF2F13" w:rsidRDefault="00BF2F13" w:rsidP="00BF2F13">
            <w:pPr>
              <w:jc w:val="center"/>
              <w:rPr>
                <w:sz w:val="22"/>
                <w:szCs w:val="22"/>
              </w:rPr>
            </w:pPr>
            <w:r w:rsidRPr="00BF2F13">
              <w:rPr>
                <w:sz w:val="22"/>
                <w:szCs w:val="22"/>
              </w:rPr>
              <w:t>3</w:t>
            </w:r>
          </w:p>
        </w:tc>
        <w:tc>
          <w:tcPr>
            <w:tcW w:w="2178" w:type="dxa"/>
            <w:tcBorders>
              <w:top w:val="single" w:sz="4" w:space="0" w:color="auto"/>
              <w:left w:val="single" w:sz="4" w:space="0" w:color="auto"/>
              <w:bottom w:val="single" w:sz="4" w:space="0" w:color="auto"/>
              <w:right w:val="single" w:sz="4" w:space="0" w:color="auto"/>
            </w:tcBorders>
            <w:vAlign w:val="center"/>
          </w:tcPr>
          <w:p w14:paraId="5BF96CB0" w14:textId="77777777" w:rsidR="00BF2F13" w:rsidRPr="00BF2F13" w:rsidRDefault="00BF2F13" w:rsidP="00BF2F13">
            <w:pPr>
              <w:jc w:val="center"/>
              <w:rPr>
                <w:sz w:val="22"/>
                <w:szCs w:val="22"/>
              </w:rPr>
            </w:pPr>
            <w:r w:rsidRPr="00BF2F13">
              <w:rPr>
                <w:sz w:val="22"/>
                <w:szCs w:val="22"/>
              </w:rPr>
              <w:t>4</w:t>
            </w:r>
          </w:p>
        </w:tc>
        <w:tc>
          <w:tcPr>
            <w:tcW w:w="3486" w:type="dxa"/>
            <w:tcBorders>
              <w:top w:val="single" w:sz="4" w:space="0" w:color="auto"/>
              <w:left w:val="single" w:sz="4" w:space="0" w:color="auto"/>
              <w:bottom w:val="single" w:sz="4" w:space="0" w:color="auto"/>
              <w:right w:val="single" w:sz="4" w:space="0" w:color="auto"/>
            </w:tcBorders>
            <w:vAlign w:val="center"/>
          </w:tcPr>
          <w:p w14:paraId="0ACB910E" w14:textId="77777777" w:rsidR="00BF2F13" w:rsidRPr="00BF2F13" w:rsidRDefault="00BF2F13" w:rsidP="00BF2F13">
            <w:pPr>
              <w:tabs>
                <w:tab w:val="left" w:pos="3052"/>
              </w:tabs>
              <w:ind w:left="-108" w:right="-151"/>
              <w:jc w:val="center"/>
              <w:rPr>
                <w:sz w:val="22"/>
                <w:szCs w:val="22"/>
              </w:rPr>
            </w:pPr>
            <w:r w:rsidRPr="00BF2F13">
              <w:rPr>
                <w:sz w:val="22"/>
                <w:szCs w:val="22"/>
              </w:rPr>
              <w:t>5</w:t>
            </w:r>
          </w:p>
        </w:tc>
        <w:tc>
          <w:tcPr>
            <w:tcW w:w="3860" w:type="dxa"/>
            <w:tcBorders>
              <w:top w:val="single" w:sz="4" w:space="0" w:color="auto"/>
              <w:left w:val="single" w:sz="4" w:space="0" w:color="auto"/>
              <w:bottom w:val="single" w:sz="4" w:space="0" w:color="auto"/>
              <w:right w:val="single" w:sz="4" w:space="0" w:color="auto"/>
            </w:tcBorders>
            <w:vAlign w:val="center"/>
          </w:tcPr>
          <w:p w14:paraId="3E8875E4" w14:textId="77777777" w:rsidR="00BF2F13" w:rsidRPr="00BF2F13" w:rsidRDefault="00BF2F13" w:rsidP="00BF2F13">
            <w:pPr>
              <w:ind w:left="-120" w:right="-112"/>
              <w:jc w:val="center"/>
              <w:rPr>
                <w:sz w:val="22"/>
                <w:szCs w:val="22"/>
              </w:rPr>
            </w:pPr>
            <w:r w:rsidRPr="00BF2F13">
              <w:rPr>
                <w:sz w:val="22"/>
                <w:szCs w:val="22"/>
              </w:rPr>
              <w:t>7</w:t>
            </w:r>
          </w:p>
        </w:tc>
      </w:tr>
      <w:tr w:rsidR="00BF2F13" w:rsidRPr="00BF2F13" w14:paraId="78515C4C" w14:textId="77777777" w:rsidTr="00BD168F">
        <w:trPr>
          <w:trHeight w:val="352"/>
        </w:trPr>
        <w:tc>
          <w:tcPr>
            <w:tcW w:w="1999" w:type="dxa"/>
            <w:vMerge w:val="restart"/>
            <w:tcBorders>
              <w:top w:val="single" w:sz="4" w:space="0" w:color="auto"/>
              <w:left w:val="single" w:sz="4" w:space="0" w:color="auto"/>
              <w:bottom w:val="single" w:sz="4" w:space="0" w:color="auto"/>
              <w:right w:val="single" w:sz="4" w:space="0" w:color="auto"/>
            </w:tcBorders>
            <w:vAlign w:val="center"/>
          </w:tcPr>
          <w:p w14:paraId="17B10A4C" w14:textId="77777777" w:rsidR="00BF2F13" w:rsidRPr="00BF2F13" w:rsidRDefault="00BF2F13" w:rsidP="00BF2F13">
            <w:pPr>
              <w:tabs>
                <w:tab w:val="left" w:pos="3052"/>
              </w:tabs>
              <w:ind w:left="-73"/>
              <w:jc w:val="center"/>
              <w:rPr>
                <w:bCs/>
                <w:kern w:val="32"/>
                <w:sz w:val="22"/>
                <w:szCs w:val="22"/>
              </w:rPr>
            </w:pPr>
            <w:r w:rsidRPr="00BF2F13">
              <w:rPr>
                <w:bCs/>
                <w:kern w:val="32"/>
                <w:sz w:val="22"/>
                <w:szCs w:val="22"/>
              </w:rPr>
              <w:t>ООО «Южно-Кузбасская энергетическая компания»</w:t>
            </w: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4C179" w14:textId="77777777" w:rsidR="00BF2F13" w:rsidRPr="00BF2F13" w:rsidRDefault="00BF2F13" w:rsidP="00BF2F13">
            <w:pPr>
              <w:tabs>
                <w:tab w:val="left" w:pos="3052"/>
              </w:tabs>
              <w:ind w:hanging="108"/>
              <w:jc w:val="center"/>
            </w:pPr>
            <w:r w:rsidRPr="00BF2F13">
              <w:rPr>
                <w:sz w:val="20"/>
                <w:szCs w:val="20"/>
              </w:rPr>
              <w:t>с 01.01.2025</w:t>
            </w:r>
          </w:p>
        </w:tc>
        <w:tc>
          <w:tcPr>
            <w:tcW w:w="2180" w:type="dxa"/>
            <w:tcBorders>
              <w:right w:val="single" w:sz="4" w:space="0" w:color="auto"/>
            </w:tcBorders>
            <w:shd w:val="clear" w:color="auto" w:fill="auto"/>
            <w:vAlign w:val="center"/>
          </w:tcPr>
          <w:p w14:paraId="4BDF442E" w14:textId="77777777" w:rsidR="00BF2F13" w:rsidRPr="00BF2F13" w:rsidRDefault="00BF2F13" w:rsidP="00BF2F13">
            <w:pPr>
              <w:jc w:val="center"/>
            </w:pPr>
            <w:r w:rsidRPr="00BF2F13">
              <w:t>46,69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4F47710D" w14:textId="77777777" w:rsidR="00BF2F13" w:rsidRPr="00BF2F13" w:rsidRDefault="00BF2F13" w:rsidP="00BF2F13">
            <w:pPr>
              <w:jc w:val="center"/>
            </w:pPr>
            <w:r w:rsidRPr="00BF2F13">
              <w:t>56,03</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02C8DF7C" w14:textId="77777777" w:rsidR="00BF2F13" w:rsidRPr="00BF2F13" w:rsidRDefault="00BF2F13" w:rsidP="00BF2F13">
            <w:pPr>
              <w:jc w:val="center"/>
            </w:pPr>
            <w:r w:rsidRPr="00BF2F13">
              <w:t>3 020,74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F3250C4" w14:textId="77777777" w:rsidR="00BF2F13" w:rsidRPr="00BF2F13" w:rsidRDefault="00BF2F13" w:rsidP="00BF2F13">
            <w:pPr>
              <w:jc w:val="center"/>
            </w:pPr>
            <w:r w:rsidRPr="00BF2F13">
              <w:t>3 624,89</w:t>
            </w:r>
          </w:p>
        </w:tc>
      </w:tr>
      <w:tr w:rsidR="00BF2F13" w:rsidRPr="00BF2F13" w14:paraId="4EBF9C06" w14:textId="77777777" w:rsidTr="00BD168F">
        <w:trPr>
          <w:trHeight w:val="93"/>
        </w:trPr>
        <w:tc>
          <w:tcPr>
            <w:tcW w:w="1999" w:type="dxa"/>
            <w:vMerge/>
            <w:tcBorders>
              <w:top w:val="single" w:sz="4" w:space="0" w:color="auto"/>
              <w:left w:val="single" w:sz="4" w:space="0" w:color="auto"/>
              <w:bottom w:val="single" w:sz="4" w:space="0" w:color="auto"/>
              <w:right w:val="single" w:sz="4" w:space="0" w:color="auto"/>
            </w:tcBorders>
            <w:vAlign w:val="center"/>
          </w:tcPr>
          <w:p w14:paraId="644ED282"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3EEEABA7" w14:textId="77777777" w:rsidR="00BF2F13" w:rsidRPr="00BF2F13" w:rsidRDefault="00BF2F13" w:rsidP="00BF2F13">
            <w:pPr>
              <w:tabs>
                <w:tab w:val="left" w:pos="3052"/>
              </w:tabs>
              <w:ind w:hanging="108"/>
              <w:jc w:val="center"/>
            </w:pPr>
            <w:r w:rsidRPr="00BF2F13">
              <w:rPr>
                <w:sz w:val="20"/>
                <w:szCs w:val="20"/>
              </w:rPr>
              <w:t>с 01.07.2025</w:t>
            </w:r>
          </w:p>
        </w:tc>
        <w:tc>
          <w:tcPr>
            <w:tcW w:w="2180" w:type="dxa"/>
            <w:tcBorders>
              <w:right w:val="single" w:sz="4" w:space="0" w:color="auto"/>
            </w:tcBorders>
            <w:shd w:val="clear" w:color="auto" w:fill="auto"/>
            <w:vAlign w:val="center"/>
          </w:tcPr>
          <w:p w14:paraId="653C0B1E" w14:textId="77777777" w:rsidR="00BF2F13" w:rsidRPr="00BF2F13" w:rsidRDefault="00BF2F13" w:rsidP="00BF2F13">
            <w:pPr>
              <w:jc w:val="center"/>
            </w:pPr>
            <w:r w:rsidRPr="00BF2F13">
              <w:t>52,29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4B837BDA" w14:textId="77777777" w:rsidR="00BF2F13" w:rsidRPr="00BF2F13" w:rsidRDefault="00BF2F13" w:rsidP="00BF2F13">
            <w:pPr>
              <w:jc w:val="center"/>
            </w:pPr>
            <w:r w:rsidRPr="00BF2F13">
              <w:t>62,75</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0E334100" w14:textId="77777777" w:rsidR="00BF2F13" w:rsidRPr="00BF2F13" w:rsidRDefault="00BF2F13" w:rsidP="00BF2F13">
            <w:pPr>
              <w:jc w:val="center"/>
            </w:pPr>
            <w:r w:rsidRPr="00BF2F13">
              <w:t>3 383,23</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515891" w14:textId="77777777" w:rsidR="00BF2F13" w:rsidRPr="00BF2F13" w:rsidRDefault="00BF2F13" w:rsidP="00BF2F13">
            <w:pPr>
              <w:jc w:val="center"/>
            </w:pPr>
            <w:r w:rsidRPr="00BF2F13">
              <w:t>4 059,88</w:t>
            </w:r>
          </w:p>
        </w:tc>
      </w:tr>
      <w:tr w:rsidR="00BF2F13" w:rsidRPr="00BF2F13" w14:paraId="03B04352" w14:textId="77777777" w:rsidTr="00BD168F">
        <w:trPr>
          <w:trHeight w:val="93"/>
        </w:trPr>
        <w:tc>
          <w:tcPr>
            <w:tcW w:w="1999" w:type="dxa"/>
            <w:vMerge/>
            <w:tcBorders>
              <w:top w:val="single" w:sz="4" w:space="0" w:color="auto"/>
              <w:left w:val="single" w:sz="4" w:space="0" w:color="auto"/>
              <w:bottom w:val="single" w:sz="4" w:space="0" w:color="auto"/>
              <w:right w:val="single" w:sz="4" w:space="0" w:color="auto"/>
            </w:tcBorders>
            <w:vAlign w:val="center"/>
          </w:tcPr>
          <w:p w14:paraId="27D17ADB"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2A62F3E2" w14:textId="77777777" w:rsidR="00BF2F13" w:rsidRPr="00BF2F13" w:rsidRDefault="00BF2F13" w:rsidP="00BF2F13">
            <w:pPr>
              <w:tabs>
                <w:tab w:val="left" w:pos="3052"/>
              </w:tabs>
              <w:ind w:hanging="108"/>
              <w:jc w:val="center"/>
            </w:pPr>
            <w:r w:rsidRPr="00BF2F13">
              <w:rPr>
                <w:sz w:val="20"/>
                <w:szCs w:val="20"/>
              </w:rPr>
              <w:t>с 01.01.2026</w:t>
            </w:r>
          </w:p>
        </w:tc>
        <w:tc>
          <w:tcPr>
            <w:tcW w:w="2180" w:type="dxa"/>
            <w:tcBorders>
              <w:right w:val="single" w:sz="4" w:space="0" w:color="auto"/>
            </w:tcBorders>
            <w:shd w:val="clear" w:color="auto" w:fill="auto"/>
            <w:vAlign w:val="center"/>
          </w:tcPr>
          <w:p w14:paraId="3132F427" w14:textId="77777777" w:rsidR="00BF2F13" w:rsidRPr="00BF2F13" w:rsidRDefault="00BF2F13" w:rsidP="00BF2F13">
            <w:pPr>
              <w:jc w:val="center"/>
            </w:pPr>
            <w:r w:rsidRPr="00BF2F13">
              <w:t>52,29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0ACD47D9" w14:textId="77777777" w:rsidR="00BF2F13" w:rsidRPr="00BF2F13" w:rsidRDefault="00BF2F13" w:rsidP="00BF2F13">
            <w:pPr>
              <w:jc w:val="center"/>
            </w:pPr>
            <w:r w:rsidRPr="00BF2F13">
              <w:t>62,75</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004A14D8" w14:textId="77777777" w:rsidR="00BF2F13" w:rsidRPr="00BF2F13" w:rsidRDefault="00BF2F13" w:rsidP="00BF2F13">
            <w:pPr>
              <w:jc w:val="center"/>
            </w:pPr>
            <w:r w:rsidRPr="00BF2F13">
              <w:t>3 253,54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50E611C" w14:textId="77777777" w:rsidR="00BF2F13" w:rsidRPr="00BF2F13" w:rsidRDefault="00BF2F13" w:rsidP="00BF2F13">
            <w:pPr>
              <w:jc w:val="center"/>
            </w:pPr>
            <w:r w:rsidRPr="00BF2F13">
              <w:t>3 904,25</w:t>
            </w:r>
          </w:p>
        </w:tc>
      </w:tr>
      <w:tr w:rsidR="00BF2F13" w:rsidRPr="00BF2F13" w14:paraId="115C9EE5" w14:textId="77777777" w:rsidTr="00BD168F">
        <w:trPr>
          <w:trHeight w:val="93"/>
        </w:trPr>
        <w:tc>
          <w:tcPr>
            <w:tcW w:w="1999" w:type="dxa"/>
            <w:vMerge/>
            <w:tcBorders>
              <w:top w:val="single" w:sz="4" w:space="0" w:color="auto"/>
              <w:left w:val="single" w:sz="4" w:space="0" w:color="auto"/>
              <w:bottom w:val="single" w:sz="4" w:space="0" w:color="auto"/>
              <w:right w:val="single" w:sz="4" w:space="0" w:color="auto"/>
            </w:tcBorders>
            <w:vAlign w:val="center"/>
          </w:tcPr>
          <w:p w14:paraId="1C1361FB"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2EA28EB6" w14:textId="77777777" w:rsidR="00BF2F13" w:rsidRPr="00BF2F13" w:rsidRDefault="00BF2F13" w:rsidP="00BF2F13">
            <w:pPr>
              <w:tabs>
                <w:tab w:val="left" w:pos="3052"/>
              </w:tabs>
              <w:ind w:hanging="108"/>
              <w:jc w:val="center"/>
            </w:pPr>
            <w:r w:rsidRPr="00BF2F13">
              <w:rPr>
                <w:sz w:val="20"/>
                <w:szCs w:val="20"/>
              </w:rPr>
              <w:t>с 01.07.2026</w:t>
            </w:r>
          </w:p>
        </w:tc>
        <w:tc>
          <w:tcPr>
            <w:tcW w:w="2180" w:type="dxa"/>
            <w:tcBorders>
              <w:right w:val="single" w:sz="4" w:space="0" w:color="auto"/>
            </w:tcBorders>
            <w:shd w:val="clear" w:color="auto" w:fill="auto"/>
            <w:vAlign w:val="center"/>
          </w:tcPr>
          <w:p w14:paraId="2D499C42" w14:textId="77777777" w:rsidR="00BF2F13" w:rsidRPr="00BF2F13" w:rsidRDefault="00BF2F13" w:rsidP="00BF2F13">
            <w:pPr>
              <w:jc w:val="center"/>
            </w:pPr>
            <w:r w:rsidRPr="00BF2F13">
              <w:t>54,54</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7BFC5608" w14:textId="77777777" w:rsidR="00BF2F13" w:rsidRPr="00BF2F13" w:rsidRDefault="00BF2F13" w:rsidP="00BF2F13">
            <w:pPr>
              <w:jc w:val="center"/>
            </w:pPr>
            <w:r w:rsidRPr="00BF2F13">
              <w:t>65,45</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1A7D6ABE" w14:textId="77777777" w:rsidR="00BF2F13" w:rsidRPr="00BF2F13" w:rsidRDefault="00BF2F13" w:rsidP="00BF2F13">
            <w:pPr>
              <w:jc w:val="center"/>
            </w:pPr>
            <w:r w:rsidRPr="00BF2F13">
              <w:t>3 253,54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874BBFC" w14:textId="77777777" w:rsidR="00BF2F13" w:rsidRPr="00BF2F13" w:rsidRDefault="00BF2F13" w:rsidP="00BF2F13">
            <w:pPr>
              <w:jc w:val="center"/>
            </w:pPr>
            <w:r w:rsidRPr="00BF2F13">
              <w:t>3 904,25</w:t>
            </w:r>
          </w:p>
        </w:tc>
      </w:tr>
      <w:tr w:rsidR="00BF2F13" w:rsidRPr="00BF2F13" w14:paraId="51EC8ED4" w14:textId="77777777" w:rsidTr="00BD168F">
        <w:trPr>
          <w:trHeight w:val="93"/>
        </w:trPr>
        <w:tc>
          <w:tcPr>
            <w:tcW w:w="1999" w:type="dxa"/>
            <w:vMerge/>
            <w:tcBorders>
              <w:top w:val="single" w:sz="4" w:space="0" w:color="auto"/>
              <w:left w:val="single" w:sz="4" w:space="0" w:color="auto"/>
              <w:bottom w:val="single" w:sz="4" w:space="0" w:color="auto"/>
              <w:right w:val="single" w:sz="4" w:space="0" w:color="auto"/>
            </w:tcBorders>
            <w:vAlign w:val="center"/>
          </w:tcPr>
          <w:p w14:paraId="294883B2"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5DF10899" w14:textId="77777777" w:rsidR="00BF2F13" w:rsidRPr="00BF2F13" w:rsidRDefault="00BF2F13" w:rsidP="00BF2F13">
            <w:pPr>
              <w:tabs>
                <w:tab w:val="left" w:pos="3052"/>
              </w:tabs>
              <w:ind w:hanging="108"/>
              <w:jc w:val="center"/>
            </w:pPr>
            <w:r w:rsidRPr="00BF2F13">
              <w:rPr>
                <w:sz w:val="20"/>
                <w:szCs w:val="20"/>
              </w:rPr>
              <w:t>с 01.01.2027</w:t>
            </w:r>
          </w:p>
        </w:tc>
        <w:tc>
          <w:tcPr>
            <w:tcW w:w="2180" w:type="dxa"/>
            <w:tcBorders>
              <w:right w:val="single" w:sz="4" w:space="0" w:color="auto"/>
            </w:tcBorders>
            <w:shd w:val="clear" w:color="auto" w:fill="auto"/>
            <w:vAlign w:val="center"/>
          </w:tcPr>
          <w:p w14:paraId="02E3B39F" w14:textId="77777777" w:rsidR="00BF2F13" w:rsidRPr="00BF2F13" w:rsidRDefault="00BF2F13" w:rsidP="00BF2F13">
            <w:pPr>
              <w:jc w:val="center"/>
            </w:pPr>
            <w:r w:rsidRPr="00BF2F13">
              <w:t>54,54</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746E8CA9" w14:textId="77777777" w:rsidR="00BF2F13" w:rsidRPr="00BF2F13" w:rsidRDefault="00BF2F13" w:rsidP="00BF2F13">
            <w:pPr>
              <w:jc w:val="center"/>
            </w:pPr>
            <w:r w:rsidRPr="00BF2F13">
              <w:t>65,45</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50172E8D" w14:textId="77777777" w:rsidR="00BF2F13" w:rsidRPr="00BF2F13" w:rsidRDefault="00BF2F13" w:rsidP="00BF2F13">
            <w:pPr>
              <w:jc w:val="center"/>
            </w:pPr>
            <w:r w:rsidRPr="00BF2F13">
              <w:t>3 253,54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461AB12" w14:textId="77777777" w:rsidR="00BF2F13" w:rsidRPr="00BF2F13" w:rsidRDefault="00BF2F13" w:rsidP="00BF2F13">
            <w:pPr>
              <w:jc w:val="center"/>
            </w:pPr>
            <w:r w:rsidRPr="00BF2F13">
              <w:t>3 904,25</w:t>
            </w:r>
          </w:p>
        </w:tc>
      </w:tr>
      <w:tr w:rsidR="00BF2F13" w:rsidRPr="00BF2F13" w14:paraId="1E68CFAA" w14:textId="77777777" w:rsidTr="00BD168F">
        <w:trPr>
          <w:trHeight w:val="93"/>
        </w:trPr>
        <w:tc>
          <w:tcPr>
            <w:tcW w:w="1999" w:type="dxa"/>
            <w:vMerge/>
            <w:tcBorders>
              <w:top w:val="single" w:sz="4" w:space="0" w:color="auto"/>
              <w:left w:val="single" w:sz="4" w:space="0" w:color="auto"/>
              <w:bottom w:val="single" w:sz="4" w:space="0" w:color="auto"/>
              <w:right w:val="single" w:sz="4" w:space="0" w:color="auto"/>
            </w:tcBorders>
            <w:vAlign w:val="center"/>
          </w:tcPr>
          <w:p w14:paraId="7B304B2E"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06C120B2" w14:textId="77777777" w:rsidR="00BF2F13" w:rsidRPr="00BF2F13" w:rsidRDefault="00BF2F13" w:rsidP="00BF2F13">
            <w:pPr>
              <w:tabs>
                <w:tab w:val="left" w:pos="3052"/>
              </w:tabs>
              <w:ind w:hanging="108"/>
              <w:jc w:val="center"/>
            </w:pPr>
            <w:r w:rsidRPr="00BF2F13">
              <w:rPr>
                <w:sz w:val="20"/>
                <w:szCs w:val="20"/>
              </w:rPr>
              <w:t>с 01.07.2027</w:t>
            </w:r>
          </w:p>
        </w:tc>
        <w:tc>
          <w:tcPr>
            <w:tcW w:w="2180" w:type="dxa"/>
            <w:tcBorders>
              <w:right w:val="single" w:sz="4" w:space="0" w:color="auto"/>
            </w:tcBorders>
            <w:shd w:val="clear" w:color="auto" w:fill="auto"/>
            <w:vAlign w:val="center"/>
          </w:tcPr>
          <w:p w14:paraId="3A0FFF3E" w14:textId="77777777" w:rsidR="00BF2F13" w:rsidRPr="00BF2F13" w:rsidRDefault="00BF2F13" w:rsidP="00BF2F13">
            <w:pPr>
              <w:jc w:val="center"/>
            </w:pPr>
            <w:r w:rsidRPr="00BF2F13">
              <w:t>56,72</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12BFB84E" w14:textId="77777777" w:rsidR="00BF2F13" w:rsidRPr="00BF2F13" w:rsidRDefault="00BF2F13" w:rsidP="00BF2F13">
            <w:pPr>
              <w:jc w:val="center"/>
            </w:pPr>
            <w:r w:rsidRPr="00BF2F13">
              <w:t>68,06</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600E4673" w14:textId="77777777" w:rsidR="00BF2F13" w:rsidRPr="00BF2F13" w:rsidRDefault="00BF2F13" w:rsidP="00BF2F13">
            <w:pPr>
              <w:jc w:val="center"/>
            </w:pPr>
            <w:r w:rsidRPr="00BF2F13">
              <w:t>3 464,97</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EB199DF" w14:textId="77777777" w:rsidR="00BF2F13" w:rsidRPr="00BF2F13" w:rsidRDefault="00BF2F13" w:rsidP="00BF2F13">
            <w:pPr>
              <w:jc w:val="center"/>
            </w:pPr>
            <w:r w:rsidRPr="00BF2F13">
              <w:t>4 157,96</w:t>
            </w:r>
          </w:p>
        </w:tc>
      </w:tr>
      <w:tr w:rsidR="00BF2F13" w:rsidRPr="00BF2F13" w14:paraId="2A7074D3" w14:textId="77777777" w:rsidTr="00BD168F">
        <w:trPr>
          <w:trHeight w:val="93"/>
        </w:trPr>
        <w:tc>
          <w:tcPr>
            <w:tcW w:w="1999" w:type="dxa"/>
            <w:vMerge/>
            <w:tcBorders>
              <w:top w:val="single" w:sz="4" w:space="0" w:color="auto"/>
              <w:left w:val="single" w:sz="4" w:space="0" w:color="auto"/>
              <w:bottom w:val="single" w:sz="4" w:space="0" w:color="auto"/>
              <w:right w:val="single" w:sz="4" w:space="0" w:color="auto"/>
            </w:tcBorders>
            <w:vAlign w:val="center"/>
          </w:tcPr>
          <w:p w14:paraId="35F36375"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553B49E8" w14:textId="77777777" w:rsidR="00BF2F13" w:rsidRPr="00BF2F13" w:rsidRDefault="00BF2F13" w:rsidP="00BF2F13">
            <w:pPr>
              <w:tabs>
                <w:tab w:val="left" w:pos="3052"/>
              </w:tabs>
              <w:ind w:hanging="108"/>
              <w:jc w:val="center"/>
            </w:pPr>
            <w:r w:rsidRPr="00BF2F13">
              <w:rPr>
                <w:sz w:val="20"/>
                <w:szCs w:val="20"/>
              </w:rPr>
              <w:t>с 01.01.2028</w:t>
            </w:r>
          </w:p>
        </w:tc>
        <w:tc>
          <w:tcPr>
            <w:tcW w:w="2180" w:type="dxa"/>
            <w:tcBorders>
              <w:right w:val="single" w:sz="4" w:space="0" w:color="auto"/>
            </w:tcBorders>
            <w:shd w:val="clear" w:color="auto" w:fill="auto"/>
            <w:vAlign w:val="center"/>
          </w:tcPr>
          <w:p w14:paraId="5E8F3148" w14:textId="77777777" w:rsidR="00BF2F13" w:rsidRPr="00BF2F13" w:rsidRDefault="00BF2F13" w:rsidP="00BF2F13">
            <w:pPr>
              <w:jc w:val="center"/>
            </w:pPr>
            <w:r w:rsidRPr="00BF2F13">
              <w:t>56,72</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3662757E" w14:textId="77777777" w:rsidR="00BF2F13" w:rsidRPr="00BF2F13" w:rsidRDefault="00BF2F13" w:rsidP="00BF2F13">
            <w:pPr>
              <w:jc w:val="center"/>
            </w:pPr>
            <w:r w:rsidRPr="00BF2F13">
              <w:t>68,06</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7A42308C" w14:textId="77777777" w:rsidR="00BF2F13" w:rsidRPr="00BF2F13" w:rsidRDefault="00BF2F13" w:rsidP="00BF2F13">
            <w:pPr>
              <w:jc w:val="center"/>
            </w:pPr>
            <w:r w:rsidRPr="00BF2F13">
              <w:t>3 446,94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84D5987" w14:textId="77777777" w:rsidR="00BF2F13" w:rsidRPr="00BF2F13" w:rsidRDefault="00BF2F13" w:rsidP="00BF2F13">
            <w:pPr>
              <w:jc w:val="center"/>
            </w:pPr>
            <w:r w:rsidRPr="00BF2F13">
              <w:t>4 136,33</w:t>
            </w:r>
          </w:p>
        </w:tc>
      </w:tr>
      <w:tr w:rsidR="00BF2F13" w:rsidRPr="00BF2F13" w14:paraId="7E5EDA1F" w14:textId="77777777" w:rsidTr="00BD168F">
        <w:trPr>
          <w:trHeight w:val="93"/>
        </w:trPr>
        <w:tc>
          <w:tcPr>
            <w:tcW w:w="1999" w:type="dxa"/>
            <w:vMerge/>
            <w:tcBorders>
              <w:top w:val="single" w:sz="4" w:space="0" w:color="auto"/>
              <w:left w:val="single" w:sz="4" w:space="0" w:color="auto"/>
              <w:bottom w:val="single" w:sz="4" w:space="0" w:color="auto"/>
              <w:right w:val="single" w:sz="4" w:space="0" w:color="auto"/>
            </w:tcBorders>
            <w:vAlign w:val="center"/>
          </w:tcPr>
          <w:p w14:paraId="373E81E5"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7409ED5A" w14:textId="77777777" w:rsidR="00BF2F13" w:rsidRPr="00BF2F13" w:rsidRDefault="00BF2F13" w:rsidP="00BF2F13">
            <w:pPr>
              <w:tabs>
                <w:tab w:val="left" w:pos="3052"/>
              </w:tabs>
              <w:ind w:hanging="108"/>
              <w:jc w:val="center"/>
            </w:pPr>
            <w:r w:rsidRPr="00BF2F13">
              <w:rPr>
                <w:sz w:val="20"/>
                <w:szCs w:val="20"/>
              </w:rPr>
              <w:t>с 01.07.2028</w:t>
            </w:r>
          </w:p>
        </w:tc>
        <w:tc>
          <w:tcPr>
            <w:tcW w:w="2180" w:type="dxa"/>
            <w:tcBorders>
              <w:right w:val="single" w:sz="4" w:space="0" w:color="auto"/>
            </w:tcBorders>
            <w:shd w:val="clear" w:color="auto" w:fill="auto"/>
            <w:vAlign w:val="center"/>
          </w:tcPr>
          <w:p w14:paraId="3BE39A9E" w14:textId="77777777" w:rsidR="00BF2F13" w:rsidRPr="00BF2F13" w:rsidRDefault="00BF2F13" w:rsidP="00BF2F13">
            <w:pPr>
              <w:jc w:val="center"/>
            </w:pPr>
            <w:r w:rsidRPr="00BF2F13">
              <w:t>58,99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25AF823B" w14:textId="77777777" w:rsidR="00BF2F13" w:rsidRPr="00BF2F13" w:rsidRDefault="00BF2F13" w:rsidP="00BF2F13">
            <w:pPr>
              <w:jc w:val="center"/>
            </w:pPr>
            <w:r w:rsidRPr="00BF2F13">
              <w:t>70,79</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5923DB50" w14:textId="77777777" w:rsidR="00BF2F13" w:rsidRPr="00BF2F13" w:rsidRDefault="00BF2F13" w:rsidP="00BF2F13">
            <w:pPr>
              <w:jc w:val="center"/>
            </w:pPr>
            <w:r w:rsidRPr="00BF2F13">
              <w:t>3 446,94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FA169A6" w14:textId="77777777" w:rsidR="00BF2F13" w:rsidRPr="00BF2F13" w:rsidRDefault="00BF2F13" w:rsidP="00BF2F13">
            <w:pPr>
              <w:jc w:val="center"/>
            </w:pPr>
            <w:r w:rsidRPr="00BF2F13">
              <w:t>4 136,33</w:t>
            </w:r>
          </w:p>
        </w:tc>
      </w:tr>
      <w:tr w:rsidR="00BF2F13" w:rsidRPr="00BF2F13" w14:paraId="27F987E8" w14:textId="77777777" w:rsidTr="00BD168F">
        <w:trPr>
          <w:trHeight w:val="273"/>
        </w:trPr>
        <w:tc>
          <w:tcPr>
            <w:tcW w:w="1999" w:type="dxa"/>
            <w:vMerge/>
            <w:tcBorders>
              <w:top w:val="single" w:sz="4" w:space="0" w:color="auto"/>
              <w:left w:val="single" w:sz="4" w:space="0" w:color="auto"/>
              <w:bottom w:val="single" w:sz="4" w:space="0" w:color="auto"/>
              <w:right w:val="single" w:sz="4" w:space="0" w:color="auto"/>
            </w:tcBorders>
            <w:vAlign w:val="center"/>
          </w:tcPr>
          <w:p w14:paraId="17E2C8C8"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723D5B53" w14:textId="77777777" w:rsidR="00BF2F13" w:rsidRPr="00BF2F13" w:rsidRDefault="00BF2F13" w:rsidP="00BF2F13">
            <w:pPr>
              <w:tabs>
                <w:tab w:val="left" w:pos="3052"/>
              </w:tabs>
              <w:ind w:hanging="108"/>
              <w:jc w:val="center"/>
            </w:pPr>
            <w:r w:rsidRPr="00BF2F13">
              <w:rPr>
                <w:sz w:val="20"/>
                <w:szCs w:val="20"/>
              </w:rPr>
              <w:t>с 01.01.2029</w:t>
            </w:r>
          </w:p>
        </w:tc>
        <w:tc>
          <w:tcPr>
            <w:tcW w:w="2180" w:type="dxa"/>
            <w:tcBorders>
              <w:right w:val="single" w:sz="4" w:space="0" w:color="auto"/>
            </w:tcBorders>
            <w:shd w:val="clear" w:color="auto" w:fill="auto"/>
            <w:vAlign w:val="center"/>
          </w:tcPr>
          <w:p w14:paraId="36E5619C" w14:textId="77777777" w:rsidR="00BF2F13" w:rsidRPr="00BF2F13" w:rsidRDefault="00BF2F13" w:rsidP="00BF2F13">
            <w:pPr>
              <w:jc w:val="center"/>
            </w:pPr>
            <w:r w:rsidRPr="00BF2F13">
              <w:t>58,99</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18DE6B3A" w14:textId="77777777" w:rsidR="00BF2F13" w:rsidRPr="00BF2F13" w:rsidRDefault="00BF2F13" w:rsidP="00BF2F13">
            <w:pPr>
              <w:jc w:val="center"/>
            </w:pPr>
            <w:r w:rsidRPr="00BF2F13">
              <w:t>70,79</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27C44379" w14:textId="77777777" w:rsidR="00BF2F13" w:rsidRPr="00BF2F13" w:rsidRDefault="00BF2F13" w:rsidP="00BF2F13">
            <w:pPr>
              <w:jc w:val="center"/>
            </w:pPr>
            <w:r w:rsidRPr="00BF2F13">
              <w:t>3 446,94</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F5D43A9" w14:textId="77777777" w:rsidR="00BF2F13" w:rsidRPr="00BF2F13" w:rsidRDefault="00BF2F13" w:rsidP="00BF2F13">
            <w:pPr>
              <w:jc w:val="center"/>
            </w:pPr>
            <w:r w:rsidRPr="00BF2F13">
              <w:t>4 136,33</w:t>
            </w:r>
          </w:p>
        </w:tc>
      </w:tr>
      <w:tr w:rsidR="00BF2F13" w:rsidRPr="00BF2F13" w14:paraId="3936A38F" w14:textId="77777777" w:rsidTr="00BD168F">
        <w:trPr>
          <w:trHeight w:val="306"/>
        </w:trPr>
        <w:tc>
          <w:tcPr>
            <w:tcW w:w="1999" w:type="dxa"/>
            <w:vMerge/>
            <w:tcBorders>
              <w:top w:val="single" w:sz="4" w:space="0" w:color="auto"/>
              <w:left w:val="single" w:sz="4" w:space="0" w:color="auto"/>
              <w:bottom w:val="single" w:sz="4" w:space="0" w:color="auto"/>
              <w:right w:val="single" w:sz="4" w:space="0" w:color="auto"/>
            </w:tcBorders>
            <w:vAlign w:val="center"/>
          </w:tcPr>
          <w:p w14:paraId="2ADF9D22"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5F9BF0A0" w14:textId="77777777" w:rsidR="00BF2F13" w:rsidRPr="00BF2F13" w:rsidRDefault="00BF2F13" w:rsidP="00BF2F13">
            <w:pPr>
              <w:tabs>
                <w:tab w:val="left" w:pos="3052"/>
              </w:tabs>
              <w:ind w:hanging="108"/>
              <w:jc w:val="center"/>
            </w:pPr>
            <w:r w:rsidRPr="00BF2F13">
              <w:rPr>
                <w:sz w:val="20"/>
                <w:szCs w:val="20"/>
              </w:rPr>
              <w:t>с 01.07.2029</w:t>
            </w:r>
          </w:p>
        </w:tc>
        <w:tc>
          <w:tcPr>
            <w:tcW w:w="2180" w:type="dxa"/>
            <w:tcBorders>
              <w:right w:val="single" w:sz="4" w:space="0" w:color="auto"/>
            </w:tcBorders>
            <w:shd w:val="clear" w:color="auto" w:fill="auto"/>
            <w:vAlign w:val="center"/>
          </w:tcPr>
          <w:p w14:paraId="7C6B0AB4" w14:textId="77777777" w:rsidR="00BF2F13" w:rsidRPr="00BF2F13" w:rsidRDefault="00BF2F13" w:rsidP="00BF2F13">
            <w:pPr>
              <w:jc w:val="center"/>
            </w:pPr>
            <w:r w:rsidRPr="00BF2F13">
              <w:t>61,35</w:t>
            </w:r>
          </w:p>
        </w:tc>
        <w:tc>
          <w:tcPr>
            <w:tcW w:w="2178" w:type="dxa"/>
            <w:tcBorders>
              <w:top w:val="single" w:sz="4" w:space="0" w:color="auto"/>
              <w:left w:val="single" w:sz="4" w:space="0" w:color="auto"/>
              <w:bottom w:val="single" w:sz="4" w:space="0" w:color="auto"/>
              <w:right w:val="nil"/>
            </w:tcBorders>
            <w:shd w:val="clear" w:color="000000" w:fill="FFFFFF"/>
            <w:vAlign w:val="bottom"/>
          </w:tcPr>
          <w:p w14:paraId="3186A0C4" w14:textId="77777777" w:rsidR="00BF2F13" w:rsidRPr="00BF2F13" w:rsidRDefault="00BF2F13" w:rsidP="00BF2F13">
            <w:pPr>
              <w:jc w:val="center"/>
            </w:pPr>
            <w:r w:rsidRPr="00BF2F13">
              <w:t>73,62</w:t>
            </w:r>
          </w:p>
        </w:tc>
        <w:tc>
          <w:tcPr>
            <w:tcW w:w="3486" w:type="dxa"/>
            <w:tcBorders>
              <w:top w:val="single" w:sz="4" w:space="0" w:color="auto"/>
              <w:left w:val="single" w:sz="4" w:space="0" w:color="auto"/>
              <w:bottom w:val="single" w:sz="4" w:space="0" w:color="auto"/>
              <w:right w:val="single" w:sz="4" w:space="0" w:color="auto"/>
            </w:tcBorders>
            <w:shd w:val="clear" w:color="auto" w:fill="auto"/>
          </w:tcPr>
          <w:p w14:paraId="14D23EF8" w14:textId="77777777" w:rsidR="00BF2F13" w:rsidRPr="00BF2F13" w:rsidRDefault="00BF2F13" w:rsidP="00BF2F13">
            <w:pPr>
              <w:jc w:val="center"/>
            </w:pPr>
            <w:r w:rsidRPr="00BF2F13">
              <w:t>3 672,46</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0C679AC" w14:textId="77777777" w:rsidR="00BF2F13" w:rsidRPr="00BF2F13" w:rsidRDefault="00BF2F13" w:rsidP="00BF2F13">
            <w:pPr>
              <w:jc w:val="center"/>
            </w:pPr>
            <w:r w:rsidRPr="00BF2F13">
              <w:t>4 406,95</w:t>
            </w:r>
          </w:p>
        </w:tc>
      </w:tr>
      <w:tr w:rsidR="00BF2F13" w:rsidRPr="00BF2F13" w14:paraId="0A5000D6" w14:textId="77777777" w:rsidTr="00BD168F">
        <w:trPr>
          <w:trHeight w:val="93"/>
        </w:trPr>
        <w:tc>
          <w:tcPr>
            <w:tcW w:w="1999" w:type="dxa"/>
            <w:tcBorders>
              <w:top w:val="single" w:sz="4" w:space="0" w:color="auto"/>
              <w:left w:val="single" w:sz="4" w:space="0" w:color="auto"/>
              <w:bottom w:val="single" w:sz="4" w:space="0" w:color="auto"/>
              <w:right w:val="single" w:sz="4" w:space="0" w:color="auto"/>
            </w:tcBorders>
            <w:vAlign w:val="center"/>
          </w:tcPr>
          <w:p w14:paraId="002D8A42" w14:textId="77777777" w:rsidR="00BF2F13" w:rsidRPr="00BF2F13" w:rsidRDefault="00BF2F13" w:rsidP="00BF2F13">
            <w:pPr>
              <w:jc w:val="center"/>
              <w:rPr>
                <w:bCs/>
                <w:kern w:val="32"/>
                <w:sz w:val="22"/>
                <w:szCs w:val="22"/>
              </w:rPr>
            </w:pPr>
            <w:r w:rsidRPr="00BF2F13">
              <w:rPr>
                <w:sz w:val="22"/>
                <w:szCs w:val="22"/>
              </w:rPr>
              <w:t>1</w:t>
            </w:r>
          </w:p>
        </w:tc>
        <w:tc>
          <w:tcPr>
            <w:tcW w:w="1597" w:type="dxa"/>
            <w:tcBorders>
              <w:top w:val="single" w:sz="4" w:space="0" w:color="auto"/>
              <w:left w:val="single" w:sz="4" w:space="0" w:color="auto"/>
              <w:bottom w:val="single" w:sz="4" w:space="0" w:color="auto"/>
              <w:right w:val="single" w:sz="4" w:space="0" w:color="auto"/>
            </w:tcBorders>
            <w:vAlign w:val="center"/>
          </w:tcPr>
          <w:p w14:paraId="6E1DA944" w14:textId="77777777" w:rsidR="00BF2F13" w:rsidRPr="00BF2F13" w:rsidRDefault="00BF2F13" w:rsidP="00BF2F13">
            <w:pPr>
              <w:tabs>
                <w:tab w:val="left" w:pos="3052"/>
              </w:tabs>
              <w:ind w:hanging="108"/>
              <w:jc w:val="center"/>
              <w:rPr>
                <w:sz w:val="22"/>
                <w:szCs w:val="22"/>
              </w:rPr>
            </w:pPr>
            <w:r w:rsidRPr="00BF2F13">
              <w:rPr>
                <w:sz w:val="22"/>
                <w:szCs w:val="22"/>
              </w:rPr>
              <w:t>2</w:t>
            </w:r>
          </w:p>
        </w:tc>
        <w:tc>
          <w:tcPr>
            <w:tcW w:w="2180" w:type="dxa"/>
            <w:tcBorders>
              <w:top w:val="single" w:sz="4" w:space="0" w:color="auto"/>
              <w:left w:val="single" w:sz="4" w:space="0" w:color="auto"/>
              <w:bottom w:val="single" w:sz="4" w:space="0" w:color="auto"/>
              <w:right w:val="single" w:sz="4" w:space="0" w:color="auto"/>
            </w:tcBorders>
            <w:vAlign w:val="center"/>
          </w:tcPr>
          <w:p w14:paraId="02F384C1" w14:textId="77777777" w:rsidR="00BF2F13" w:rsidRPr="00BF2F13" w:rsidRDefault="00BF2F13" w:rsidP="00BF2F13">
            <w:pPr>
              <w:jc w:val="center"/>
              <w:rPr>
                <w:sz w:val="22"/>
                <w:szCs w:val="22"/>
              </w:rPr>
            </w:pPr>
            <w:r w:rsidRPr="00BF2F13">
              <w:rPr>
                <w:sz w:val="22"/>
                <w:szCs w:val="22"/>
              </w:rPr>
              <w:t>3</w:t>
            </w:r>
          </w:p>
        </w:tc>
        <w:tc>
          <w:tcPr>
            <w:tcW w:w="2178" w:type="dxa"/>
            <w:tcBorders>
              <w:top w:val="single" w:sz="4" w:space="0" w:color="auto"/>
              <w:left w:val="single" w:sz="4" w:space="0" w:color="auto"/>
              <w:bottom w:val="single" w:sz="4" w:space="0" w:color="auto"/>
              <w:right w:val="single" w:sz="4" w:space="0" w:color="auto"/>
            </w:tcBorders>
            <w:vAlign w:val="center"/>
          </w:tcPr>
          <w:p w14:paraId="533882F4" w14:textId="77777777" w:rsidR="00BF2F13" w:rsidRPr="00BF2F13" w:rsidRDefault="00BF2F13" w:rsidP="00BF2F13">
            <w:pPr>
              <w:jc w:val="center"/>
              <w:rPr>
                <w:sz w:val="22"/>
                <w:szCs w:val="22"/>
              </w:rPr>
            </w:pPr>
            <w:r w:rsidRPr="00BF2F13">
              <w:rPr>
                <w:sz w:val="22"/>
                <w:szCs w:val="22"/>
              </w:rPr>
              <w:t>4</w:t>
            </w:r>
          </w:p>
        </w:tc>
        <w:tc>
          <w:tcPr>
            <w:tcW w:w="3486" w:type="dxa"/>
            <w:tcBorders>
              <w:top w:val="single" w:sz="4" w:space="0" w:color="auto"/>
              <w:left w:val="single" w:sz="4" w:space="0" w:color="auto"/>
              <w:bottom w:val="single" w:sz="4" w:space="0" w:color="auto"/>
              <w:right w:val="single" w:sz="4" w:space="0" w:color="auto"/>
            </w:tcBorders>
            <w:vAlign w:val="center"/>
          </w:tcPr>
          <w:p w14:paraId="3A04B63E" w14:textId="77777777" w:rsidR="00BF2F13" w:rsidRPr="00BF2F13" w:rsidRDefault="00BF2F13" w:rsidP="00BF2F13">
            <w:pPr>
              <w:jc w:val="center"/>
              <w:rPr>
                <w:sz w:val="22"/>
                <w:szCs w:val="22"/>
              </w:rPr>
            </w:pPr>
            <w:r w:rsidRPr="00BF2F13">
              <w:rPr>
                <w:sz w:val="22"/>
                <w:szCs w:val="22"/>
              </w:rPr>
              <w:t>6</w:t>
            </w:r>
          </w:p>
        </w:tc>
        <w:tc>
          <w:tcPr>
            <w:tcW w:w="3860" w:type="dxa"/>
            <w:tcBorders>
              <w:top w:val="single" w:sz="4" w:space="0" w:color="auto"/>
              <w:left w:val="single" w:sz="4" w:space="0" w:color="auto"/>
              <w:bottom w:val="single" w:sz="4" w:space="0" w:color="auto"/>
              <w:right w:val="single" w:sz="4" w:space="0" w:color="auto"/>
            </w:tcBorders>
            <w:vAlign w:val="center"/>
          </w:tcPr>
          <w:p w14:paraId="61D02CB5" w14:textId="77777777" w:rsidR="00BF2F13" w:rsidRPr="00BF2F13" w:rsidRDefault="00BF2F13" w:rsidP="00BF2F13">
            <w:pPr>
              <w:jc w:val="center"/>
              <w:rPr>
                <w:sz w:val="22"/>
                <w:szCs w:val="22"/>
              </w:rPr>
            </w:pPr>
            <w:r w:rsidRPr="00BF2F13">
              <w:rPr>
                <w:sz w:val="22"/>
                <w:szCs w:val="22"/>
              </w:rPr>
              <w:t>8</w:t>
            </w:r>
          </w:p>
        </w:tc>
      </w:tr>
      <w:tr w:rsidR="00BF2F13" w:rsidRPr="00BF2F13" w14:paraId="6CBEF73A" w14:textId="77777777" w:rsidTr="00BD168F">
        <w:trPr>
          <w:trHeight w:val="93"/>
        </w:trPr>
        <w:tc>
          <w:tcPr>
            <w:tcW w:w="1999" w:type="dxa"/>
            <w:vMerge w:val="restart"/>
            <w:tcBorders>
              <w:top w:val="single" w:sz="4" w:space="0" w:color="auto"/>
              <w:left w:val="single" w:sz="4" w:space="0" w:color="auto"/>
              <w:right w:val="single" w:sz="4" w:space="0" w:color="auto"/>
            </w:tcBorders>
            <w:vAlign w:val="center"/>
          </w:tcPr>
          <w:p w14:paraId="3A3CC67E"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4897A4D1" w14:textId="77777777" w:rsidR="00BF2F13" w:rsidRPr="00BF2F13" w:rsidRDefault="00BF2F13" w:rsidP="00BF2F13">
            <w:pPr>
              <w:tabs>
                <w:tab w:val="left" w:pos="3052"/>
              </w:tabs>
              <w:ind w:hanging="108"/>
              <w:jc w:val="center"/>
            </w:pPr>
            <w:r w:rsidRPr="00BF2F13">
              <w:rPr>
                <w:sz w:val="20"/>
                <w:szCs w:val="20"/>
              </w:rPr>
              <w:t>с 01.01.2030</w:t>
            </w:r>
          </w:p>
        </w:tc>
        <w:tc>
          <w:tcPr>
            <w:tcW w:w="2180" w:type="dxa"/>
            <w:shd w:val="clear" w:color="auto" w:fill="auto"/>
            <w:vAlign w:val="center"/>
          </w:tcPr>
          <w:p w14:paraId="7C9AC5FB" w14:textId="77777777" w:rsidR="00BF2F13" w:rsidRPr="00BF2F13" w:rsidRDefault="00BF2F13" w:rsidP="00BF2F13">
            <w:pPr>
              <w:jc w:val="center"/>
            </w:pPr>
            <w:r w:rsidRPr="00BF2F13">
              <w:t>61,35</w:t>
            </w:r>
          </w:p>
        </w:tc>
        <w:tc>
          <w:tcPr>
            <w:tcW w:w="2178" w:type="dxa"/>
            <w:tcBorders>
              <w:top w:val="single" w:sz="4" w:space="0" w:color="auto"/>
              <w:left w:val="single" w:sz="4" w:space="0" w:color="auto"/>
              <w:bottom w:val="single" w:sz="4" w:space="0" w:color="auto"/>
              <w:right w:val="single" w:sz="4" w:space="0" w:color="auto"/>
            </w:tcBorders>
          </w:tcPr>
          <w:p w14:paraId="58AA2924" w14:textId="77777777" w:rsidR="00BF2F13" w:rsidRPr="00BF2F13" w:rsidRDefault="00BF2F13" w:rsidP="00BF2F13">
            <w:pPr>
              <w:jc w:val="center"/>
            </w:pPr>
            <w:r w:rsidRPr="00BF2F13">
              <w:t>73,62</w:t>
            </w:r>
          </w:p>
        </w:tc>
        <w:tc>
          <w:tcPr>
            <w:tcW w:w="3486" w:type="dxa"/>
            <w:tcBorders>
              <w:top w:val="single" w:sz="4" w:space="0" w:color="auto"/>
              <w:left w:val="single" w:sz="4" w:space="0" w:color="auto"/>
              <w:bottom w:val="single" w:sz="4" w:space="0" w:color="auto"/>
              <w:right w:val="single" w:sz="4" w:space="0" w:color="auto"/>
            </w:tcBorders>
            <w:vAlign w:val="center"/>
          </w:tcPr>
          <w:p w14:paraId="12F926C4" w14:textId="77777777" w:rsidR="00BF2F13" w:rsidRPr="00BF2F13" w:rsidRDefault="00BF2F13" w:rsidP="00BF2F13">
            <w:pPr>
              <w:jc w:val="center"/>
            </w:pPr>
            <w:r w:rsidRPr="00BF2F13">
              <w:t>3 653,24</w:t>
            </w:r>
          </w:p>
        </w:tc>
        <w:tc>
          <w:tcPr>
            <w:tcW w:w="3860" w:type="dxa"/>
            <w:tcBorders>
              <w:top w:val="single" w:sz="4" w:space="0" w:color="auto"/>
              <w:left w:val="nil"/>
              <w:bottom w:val="single" w:sz="4" w:space="0" w:color="auto"/>
              <w:right w:val="single" w:sz="4" w:space="0" w:color="auto"/>
            </w:tcBorders>
            <w:shd w:val="clear" w:color="000000" w:fill="FFFFFF"/>
            <w:vAlign w:val="bottom"/>
          </w:tcPr>
          <w:p w14:paraId="7B50FB20" w14:textId="77777777" w:rsidR="00BF2F13" w:rsidRPr="00BF2F13" w:rsidRDefault="00BF2F13" w:rsidP="00BF2F13">
            <w:pPr>
              <w:jc w:val="center"/>
            </w:pPr>
            <w:r w:rsidRPr="00BF2F13">
              <w:t>4 383,89</w:t>
            </w:r>
          </w:p>
        </w:tc>
      </w:tr>
      <w:tr w:rsidR="00BF2F13" w:rsidRPr="00BF2F13" w14:paraId="4A2D9AEB" w14:textId="77777777" w:rsidTr="00BD168F">
        <w:trPr>
          <w:trHeight w:val="93"/>
        </w:trPr>
        <w:tc>
          <w:tcPr>
            <w:tcW w:w="1999" w:type="dxa"/>
            <w:vMerge/>
            <w:tcBorders>
              <w:left w:val="single" w:sz="4" w:space="0" w:color="auto"/>
              <w:right w:val="single" w:sz="4" w:space="0" w:color="auto"/>
            </w:tcBorders>
            <w:vAlign w:val="center"/>
          </w:tcPr>
          <w:p w14:paraId="751F6EF8"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51F10685" w14:textId="77777777" w:rsidR="00BF2F13" w:rsidRPr="00BF2F13" w:rsidRDefault="00BF2F13" w:rsidP="00BF2F13">
            <w:pPr>
              <w:tabs>
                <w:tab w:val="left" w:pos="3052"/>
              </w:tabs>
              <w:ind w:hanging="108"/>
              <w:jc w:val="center"/>
            </w:pPr>
            <w:r w:rsidRPr="00BF2F13">
              <w:rPr>
                <w:sz w:val="20"/>
                <w:szCs w:val="20"/>
              </w:rPr>
              <w:t>с 01.07.2030</w:t>
            </w:r>
          </w:p>
        </w:tc>
        <w:tc>
          <w:tcPr>
            <w:tcW w:w="2180" w:type="dxa"/>
            <w:shd w:val="clear" w:color="auto" w:fill="auto"/>
            <w:vAlign w:val="center"/>
          </w:tcPr>
          <w:p w14:paraId="269401D9" w14:textId="77777777" w:rsidR="00BF2F13" w:rsidRPr="00BF2F13" w:rsidRDefault="00BF2F13" w:rsidP="00BF2F13">
            <w:pPr>
              <w:jc w:val="center"/>
            </w:pPr>
            <w:r w:rsidRPr="00BF2F13">
              <w:t>63,80</w:t>
            </w:r>
          </w:p>
        </w:tc>
        <w:tc>
          <w:tcPr>
            <w:tcW w:w="2178" w:type="dxa"/>
            <w:tcBorders>
              <w:top w:val="single" w:sz="4" w:space="0" w:color="auto"/>
              <w:left w:val="single" w:sz="4" w:space="0" w:color="auto"/>
              <w:bottom w:val="single" w:sz="4" w:space="0" w:color="auto"/>
              <w:right w:val="single" w:sz="4" w:space="0" w:color="auto"/>
            </w:tcBorders>
          </w:tcPr>
          <w:p w14:paraId="17179A08" w14:textId="77777777" w:rsidR="00BF2F13" w:rsidRPr="00BF2F13" w:rsidRDefault="00BF2F13" w:rsidP="00BF2F13">
            <w:pPr>
              <w:jc w:val="center"/>
            </w:pPr>
            <w:r w:rsidRPr="00BF2F13">
              <w:t>76,56</w:t>
            </w:r>
          </w:p>
        </w:tc>
        <w:tc>
          <w:tcPr>
            <w:tcW w:w="3486" w:type="dxa"/>
            <w:tcBorders>
              <w:top w:val="single" w:sz="4" w:space="0" w:color="auto"/>
              <w:left w:val="single" w:sz="4" w:space="0" w:color="auto"/>
              <w:bottom w:val="single" w:sz="4" w:space="0" w:color="auto"/>
              <w:right w:val="single" w:sz="4" w:space="0" w:color="auto"/>
            </w:tcBorders>
            <w:vAlign w:val="center"/>
          </w:tcPr>
          <w:p w14:paraId="7F7CE138" w14:textId="77777777" w:rsidR="00BF2F13" w:rsidRPr="00BF2F13" w:rsidRDefault="00BF2F13" w:rsidP="00BF2F13">
            <w:pPr>
              <w:jc w:val="center"/>
            </w:pPr>
            <w:r w:rsidRPr="00BF2F13">
              <w:t>3 653,24</w:t>
            </w:r>
          </w:p>
        </w:tc>
        <w:tc>
          <w:tcPr>
            <w:tcW w:w="3860" w:type="dxa"/>
            <w:tcBorders>
              <w:top w:val="single" w:sz="4" w:space="0" w:color="auto"/>
              <w:left w:val="nil"/>
              <w:bottom w:val="single" w:sz="4" w:space="0" w:color="auto"/>
              <w:right w:val="single" w:sz="4" w:space="0" w:color="auto"/>
            </w:tcBorders>
            <w:shd w:val="clear" w:color="000000" w:fill="FFFFFF"/>
            <w:vAlign w:val="bottom"/>
          </w:tcPr>
          <w:p w14:paraId="74D92A03" w14:textId="77777777" w:rsidR="00BF2F13" w:rsidRPr="00BF2F13" w:rsidRDefault="00BF2F13" w:rsidP="00BF2F13">
            <w:pPr>
              <w:jc w:val="center"/>
            </w:pPr>
            <w:r w:rsidRPr="00BF2F13">
              <w:t>4 383,89</w:t>
            </w:r>
          </w:p>
        </w:tc>
      </w:tr>
      <w:tr w:rsidR="00BF2F13" w:rsidRPr="00BF2F13" w14:paraId="7BF57CFB" w14:textId="77777777" w:rsidTr="00BD168F">
        <w:trPr>
          <w:trHeight w:val="93"/>
        </w:trPr>
        <w:tc>
          <w:tcPr>
            <w:tcW w:w="1999" w:type="dxa"/>
            <w:vMerge/>
            <w:tcBorders>
              <w:left w:val="single" w:sz="4" w:space="0" w:color="auto"/>
              <w:right w:val="single" w:sz="4" w:space="0" w:color="auto"/>
            </w:tcBorders>
            <w:vAlign w:val="center"/>
          </w:tcPr>
          <w:p w14:paraId="529CFD84"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6BB68A1E" w14:textId="77777777" w:rsidR="00BF2F13" w:rsidRPr="00BF2F13" w:rsidRDefault="00BF2F13" w:rsidP="00BF2F13">
            <w:pPr>
              <w:tabs>
                <w:tab w:val="left" w:pos="3052"/>
              </w:tabs>
              <w:ind w:hanging="108"/>
              <w:jc w:val="center"/>
            </w:pPr>
            <w:r w:rsidRPr="00BF2F13">
              <w:rPr>
                <w:sz w:val="20"/>
                <w:szCs w:val="20"/>
              </w:rPr>
              <w:t>с 01.01.2031</w:t>
            </w:r>
          </w:p>
        </w:tc>
        <w:tc>
          <w:tcPr>
            <w:tcW w:w="2180" w:type="dxa"/>
            <w:shd w:val="clear" w:color="auto" w:fill="auto"/>
            <w:vAlign w:val="center"/>
          </w:tcPr>
          <w:p w14:paraId="54DD8095" w14:textId="77777777" w:rsidR="00BF2F13" w:rsidRPr="00BF2F13" w:rsidRDefault="00BF2F13" w:rsidP="00BF2F13">
            <w:pPr>
              <w:jc w:val="center"/>
            </w:pPr>
            <w:r w:rsidRPr="00BF2F13">
              <w:t>63,80</w:t>
            </w:r>
          </w:p>
        </w:tc>
        <w:tc>
          <w:tcPr>
            <w:tcW w:w="2178" w:type="dxa"/>
            <w:tcBorders>
              <w:top w:val="single" w:sz="4" w:space="0" w:color="auto"/>
              <w:left w:val="single" w:sz="4" w:space="0" w:color="auto"/>
              <w:bottom w:val="single" w:sz="4" w:space="0" w:color="auto"/>
              <w:right w:val="single" w:sz="4" w:space="0" w:color="auto"/>
            </w:tcBorders>
          </w:tcPr>
          <w:p w14:paraId="509AAC52" w14:textId="77777777" w:rsidR="00BF2F13" w:rsidRPr="00BF2F13" w:rsidRDefault="00BF2F13" w:rsidP="00BF2F13">
            <w:pPr>
              <w:jc w:val="center"/>
            </w:pPr>
            <w:r w:rsidRPr="00BF2F13">
              <w:t>76,56</w:t>
            </w:r>
          </w:p>
        </w:tc>
        <w:tc>
          <w:tcPr>
            <w:tcW w:w="3486" w:type="dxa"/>
            <w:tcBorders>
              <w:top w:val="single" w:sz="4" w:space="0" w:color="auto"/>
              <w:left w:val="single" w:sz="4" w:space="0" w:color="auto"/>
              <w:bottom w:val="single" w:sz="4" w:space="0" w:color="auto"/>
              <w:right w:val="single" w:sz="4" w:space="0" w:color="auto"/>
            </w:tcBorders>
            <w:vAlign w:val="center"/>
          </w:tcPr>
          <w:p w14:paraId="58D1979C" w14:textId="77777777" w:rsidR="00BF2F13" w:rsidRPr="00BF2F13" w:rsidRDefault="00BF2F13" w:rsidP="00BF2F13">
            <w:pPr>
              <w:jc w:val="center"/>
            </w:pPr>
            <w:r w:rsidRPr="00BF2F13">
              <w:t>3 653,24</w:t>
            </w:r>
          </w:p>
        </w:tc>
        <w:tc>
          <w:tcPr>
            <w:tcW w:w="3860" w:type="dxa"/>
            <w:tcBorders>
              <w:top w:val="single" w:sz="4" w:space="0" w:color="auto"/>
              <w:left w:val="nil"/>
              <w:bottom w:val="single" w:sz="4" w:space="0" w:color="auto"/>
              <w:right w:val="single" w:sz="4" w:space="0" w:color="auto"/>
            </w:tcBorders>
            <w:shd w:val="clear" w:color="000000" w:fill="FFFFFF"/>
            <w:vAlign w:val="bottom"/>
          </w:tcPr>
          <w:p w14:paraId="7BB222FF" w14:textId="77777777" w:rsidR="00BF2F13" w:rsidRPr="00BF2F13" w:rsidRDefault="00BF2F13" w:rsidP="00BF2F13">
            <w:pPr>
              <w:jc w:val="center"/>
            </w:pPr>
            <w:r w:rsidRPr="00BF2F13">
              <w:t>4 383,89</w:t>
            </w:r>
          </w:p>
        </w:tc>
      </w:tr>
      <w:tr w:rsidR="00BF2F13" w:rsidRPr="00BF2F13" w14:paraId="360FA2EF" w14:textId="77777777" w:rsidTr="00BD168F">
        <w:trPr>
          <w:trHeight w:val="93"/>
        </w:trPr>
        <w:tc>
          <w:tcPr>
            <w:tcW w:w="1999" w:type="dxa"/>
            <w:vMerge/>
            <w:tcBorders>
              <w:left w:val="single" w:sz="4" w:space="0" w:color="auto"/>
              <w:bottom w:val="single" w:sz="4" w:space="0" w:color="auto"/>
              <w:right w:val="single" w:sz="4" w:space="0" w:color="auto"/>
            </w:tcBorders>
            <w:vAlign w:val="center"/>
          </w:tcPr>
          <w:p w14:paraId="13C89C34" w14:textId="77777777" w:rsidR="00BF2F13" w:rsidRPr="00BF2F13" w:rsidRDefault="00BF2F13" w:rsidP="00BF2F13">
            <w:pPr>
              <w:rPr>
                <w:bCs/>
                <w:kern w:val="32"/>
                <w:sz w:val="22"/>
                <w:szCs w:val="22"/>
              </w:rPr>
            </w:pPr>
          </w:p>
        </w:tc>
        <w:tc>
          <w:tcPr>
            <w:tcW w:w="1597" w:type="dxa"/>
            <w:tcBorders>
              <w:top w:val="single" w:sz="4" w:space="0" w:color="auto"/>
              <w:left w:val="single" w:sz="4" w:space="0" w:color="auto"/>
              <w:bottom w:val="single" w:sz="4" w:space="0" w:color="auto"/>
              <w:right w:val="single" w:sz="4" w:space="0" w:color="auto"/>
            </w:tcBorders>
            <w:shd w:val="clear" w:color="auto" w:fill="auto"/>
            <w:vAlign w:val="center"/>
          </w:tcPr>
          <w:p w14:paraId="121D237A" w14:textId="77777777" w:rsidR="00BF2F13" w:rsidRPr="00BF2F13" w:rsidRDefault="00BF2F13" w:rsidP="00BF2F13">
            <w:pPr>
              <w:tabs>
                <w:tab w:val="left" w:pos="3052"/>
              </w:tabs>
              <w:ind w:hanging="108"/>
              <w:jc w:val="center"/>
            </w:pPr>
            <w:r w:rsidRPr="00BF2F13">
              <w:rPr>
                <w:sz w:val="20"/>
                <w:szCs w:val="20"/>
              </w:rPr>
              <w:t>с 01.07.2031</w:t>
            </w:r>
          </w:p>
        </w:tc>
        <w:tc>
          <w:tcPr>
            <w:tcW w:w="2180" w:type="dxa"/>
            <w:shd w:val="clear" w:color="auto" w:fill="auto"/>
            <w:vAlign w:val="center"/>
          </w:tcPr>
          <w:p w14:paraId="02E6B5B9" w14:textId="77777777" w:rsidR="00BF2F13" w:rsidRPr="00BF2F13" w:rsidRDefault="00BF2F13" w:rsidP="00BF2F13">
            <w:pPr>
              <w:jc w:val="center"/>
            </w:pPr>
            <w:r w:rsidRPr="00BF2F13">
              <w:t>66,35</w:t>
            </w:r>
          </w:p>
        </w:tc>
        <w:tc>
          <w:tcPr>
            <w:tcW w:w="2178" w:type="dxa"/>
            <w:tcBorders>
              <w:top w:val="single" w:sz="4" w:space="0" w:color="auto"/>
              <w:left w:val="single" w:sz="4" w:space="0" w:color="auto"/>
              <w:bottom w:val="single" w:sz="4" w:space="0" w:color="auto"/>
              <w:right w:val="single" w:sz="4" w:space="0" w:color="auto"/>
            </w:tcBorders>
          </w:tcPr>
          <w:p w14:paraId="67D628BC" w14:textId="77777777" w:rsidR="00BF2F13" w:rsidRPr="00BF2F13" w:rsidRDefault="00BF2F13" w:rsidP="00BF2F13">
            <w:pPr>
              <w:jc w:val="center"/>
            </w:pPr>
            <w:r w:rsidRPr="00BF2F13">
              <w:t>79,62</w:t>
            </w:r>
          </w:p>
        </w:tc>
        <w:tc>
          <w:tcPr>
            <w:tcW w:w="3486" w:type="dxa"/>
            <w:tcBorders>
              <w:top w:val="single" w:sz="4" w:space="0" w:color="auto"/>
              <w:left w:val="single" w:sz="4" w:space="0" w:color="auto"/>
              <w:bottom w:val="single" w:sz="4" w:space="0" w:color="auto"/>
              <w:right w:val="single" w:sz="4" w:space="0" w:color="auto"/>
            </w:tcBorders>
            <w:vAlign w:val="center"/>
          </w:tcPr>
          <w:p w14:paraId="1DE5ACC9" w14:textId="77777777" w:rsidR="00BF2F13" w:rsidRPr="00BF2F13" w:rsidRDefault="00BF2F13" w:rsidP="00BF2F13">
            <w:pPr>
              <w:jc w:val="center"/>
            </w:pPr>
            <w:r w:rsidRPr="00BF2F13">
              <w:t>3 893,82</w:t>
            </w:r>
          </w:p>
        </w:tc>
        <w:tc>
          <w:tcPr>
            <w:tcW w:w="3860" w:type="dxa"/>
            <w:tcBorders>
              <w:top w:val="single" w:sz="4" w:space="0" w:color="auto"/>
              <w:left w:val="nil"/>
              <w:bottom w:val="single" w:sz="4" w:space="0" w:color="auto"/>
              <w:right w:val="single" w:sz="4" w:space="0" w:color="auto"/>
            </w:tcBorders>
            <w:shd w:val="clear" w:color="000000" w:fill="FFFFFF"/>
            <w:vAlign w:val="bottom"/>
          </w:tcPr>
          <w:p w14:paraId="0F226880" w14:textId="77777777" w:rsidR="00BF2F13" w:rsidRPr="00BF2F13" w:rsidRDefault="00BF2F13" w:rsidP="00BF2F13">
            <w:pPr>
              <w:jc w:val="center"/>
            </w:pPr>
            <w:r w:rsidRPr="00BF2F13">
              <w:t>4 672,58</w:t>
            </w:r>
          </w:p>
        </w:tc>
      </w:tr>
    </w:tbl>
    <w:p w14:paraId="10EA79A7" w14:textId="77777777" w:rsidR="00BF2F13" w:rsidRPr="00BF2F13" w:rsidRDefault="00BF2F13" w:rsidP="00BF2F13">
      <w:pPr>
        <w:ind w:right="677" w:firstLine="567"/>
        <w:jc w:val="both"/>
        <w:rPr>
          <w:bCs/>
          <w:color w:val="000000"/>
          <w:kern w:val="32"/>
          <w:sz w:val="26"/>
          <w:szCs w:val="26"/>
        </w:rPr>
      </w:pPr>
      <w:r w:rsidRPr="00BF2F13">
        <w:rPr>
          <w:bCs/>
          <w:color w:val="000000"/>
          <w:kern w:val="32"/>
          <w:sz w:val="26"/>
          <w:szCs w:val="26"/>
        </w:rPr>
        <w:t>*Тариф для населения указывается в целях реализации пункта 6 статьи 168 Налогового кодекса Российской Федерации (часть вторая).</w:t>
      </w:r>
    </w:p>
    <w:p w14:paraId="0E49B272" w14:textId="77777777" w:rsidR="00BF2F13" w:rsidRPr="00BF2F13" w:rsidRDefault="00BF2F13" w:rsidP="00BF2F13">
      <w:pPr>
        <w:ind w:right="677" w:firstLine="567"/>
        <w:jc w:val="both"/>
        <w:rPr>
          <w:sz w:val="26"/>
          <w:szCs w:val="26"/>
        </w:rPr>
      </w:pPr>
      <w:r w:rsidRPr="00BF2F13">
        <w:rPr>
          <w:bCs/>
          <w:color w:val="000000"/>
          <w:kern w:val="32"/>
          <w:sz w:val="26"/>
          <w:szCs w:val="26"/>
        </w:rPr>
        <w:t>**</w:t>
      </w:r>
      <w:r w:rsidRPr="00BF2F13">
        <w:rPr>
          <w:sz w:val="26"/>
          <w:szCs w:val="26"/>
        </w:rPr>
        <w:t xml:space="preserve"> </w:t>
      </w:r>
      <w:r w:rsidRPr="00BF2F13">
        <w:rPr>
          <w:bCs/>
          <w:color w:val="000000"/>
          <w:kern w:val="32"/>
          <w:sz w:val="26"/>
          <w:szCs w:val="26"/>
        </w:rPr>
        <w:t xml:space="preserve">Компонент на холодную воду для </w:t>
      </w:r>
      <w:r w:rsidRPr="00BF2F13">
        <w:rPr>
          <w:sz w:val="28"/>
          <w:szCs w:val="28"/>
        </w:rPr>
        <w:t>МКП «Водоканал» ТМР</w:t>
      </w:r>
      <w:r w:rsidRPr="00BF2F13">
        <w:rPr>
          <w:bCs/>
          <w:color w:val="000000"/>
          <w:kern w:val="32"/>
          <w:sz w:val="26"/>
          <w:szCs w:val="26"/>
        </w:rPr>
        <w:t xml:space="preserve">, реализуемый на потребительском рынке Таштагольского муниципального района, установлен </w:t>
      </w:r>
      <w:hyperlink r:id="rId67" w:history="1">
        <w:r w:rsidRPr="00BF2F13">
          <w:rPr>
            <w:bCs/>
            <w:color w:val="000000"/>
            <w:kern w:val="32"/>
            <w:sz w:val="26"/>
            <w:szCs w:val="26"/>
          </w:rPr>
          <w:t>постановлением</w:t>
        </w:r>
      </w:hyperlink>
      <w:r w:rsidRPr="00BF2F13">
        <w:rPr>
          <w:bCs/>
          <w:color w:val="000000"/>
          <w:kern w:val="32"/>
          <w:sz w:val="26"/>
          <w:szCs w:val="26"/>
        </w:rPr>
        <w:t xml:space="preserve"> Региональной энергетической комиссии Кузбасса </w:t>
      </w:r>
      <w:r w:rsidRPr="00BF2F13">
        <w:rPr>
          <w:sz w:val="26"/>
          <w:szCs w:val="26"/>
        </w:rPr>
        <w:t>от 17.12.2024 № 580.</w:t>
      </w:r>
    </w:p>
    <w:p w14:paraId="3C4F6A6C" w14:textId="77777777" w:rsidR="00BF2F13" w:rsidRPr="00BF2F13" w:rsidRDefault="00BF2F13" w:rsidP="00BF2F13">
      <w:pPr>
        <w:ind w:right="677"/>
        <w:jc w:val="both"/>
        <w:rPr>
          <w:bCs/>
          <w:sz w:val="28"/>
          <w:szCs w:val="22"/>
        </w:rPr>
      </w:pPr>
      <w:r w:rsidRPr="00BF2F13">
        <w:rPr>
          <w:bCs/>
          <w:color w:val="000000"/>
          <w:kern w:val="32"/>
          <w:sz w:val="26"/>
          <w:szCs w:val="26"/>
        </w:rPr>
        <w:lastRenderedPageBreak/>
        <w:t xml:space="preserve">*** Компонент на тепловую энергию для ООО «Южно-Кузбасская энергетическая компания», реализуемую на потребительском рынке Таштагольского муниципального района, установлен </w:t>
      </w:r>
      <w:hyperlink r:id="rId68" w:history="1">
        <w:r w:rsidRPr="00BF2F13">
          <w:rPr>
            <w:bCs/>
            <w:color w:val="000000"/>
            <w:kern w:val="32"/>
            <w:sz w:val="26"/>
            <w:szCs w:val="26"/>
          </w:rPr>
          <w:t>постановлением</w:t>
        </w:r>
      </w:hyperlink>
      <w:r w:rsidRPr="00BF2F13">
        <w:rPr>
          <w:bCs/>
          <w:color w:val="000000"/>
          <w:kern w:val="32"/>
          <w:sz w:val="26"/>
          <w:szCs w:val="26"/>
        </w:rPr>
        <w:t xml:space="preserve"> Региональной энергетической комиссии Кузбасса</w:t>
      </w:r>
      <w:r w:rsidRPr="00BF2F13">
        <w:rPr>
          <w:sz w:val="28"/>
          <w:szCs w:val="28"/>
        </w:rPr>
        <w:t xml:space="preserve">              от 19.12.2024 </w:t>
      </w:r>
      <w:r w:rsidRPr="00BF2F13">
        <w:rPr>
          <w:sz w:val="26"/>
          <w:szCs w:val="26"/>
        </w:rPr>
        <w:t>№ 631</w:t>
      </w:r>
      <w:r w:rsidRPr="00BF2F13">
        <w:rPr>
          <w:sz w:val="28"/>
          <w:szCs w:val="28"/>
        </w:rPr>
        <w:t>.</w:t>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r>
      <w:r w:rsidRPr="00BF2F13">
        <w:rPr>
          <w:sz w:val="28"/>
          <w:szCs w:val="28"/>
        </w:rPr>
        <w:tab/>
        <w:t xml:space="preserve">                     </w:t>
      </w:r>
      <w:r w:rsidRPr="00BF2F13">
        <w:rPr>
          <w:bCs/>
          <w:color w:val="000000"/>
          <w:kern w:val="32"/>
          <w:sz w:val="28"/>
          <w:szCs w:val="28"/>
        </w:rPr>
        <w:t>».</w:t>
      </w:r>
    </w:p>
    <w:p w14:paraId="750C95F6" w14:textId="77777777" w:rsidR="00E029D5" w:rsidRDefault="00E029D5" w:rsidP="00BF2F13">
      <w:pPr>
        <w:tabs>
          <w:tab w:val="left" w:pos="3686"/>
          <w:tab w:val="left" w:pos="9498"/>
        </w:tabs>
        <w:ind w:right="677"/>
      </w:pPr>
    </w:p>
    <w:bookmarkEnd w:id="1"/>
    <w:bookmarkEnd w:id="2"/>
    <w:bookmarkEnd w:id="3"/>
    <w:bookmarkEnd w:id="4"/>
    <w:p w14:paraId="53F35121" w14:textId="77777777" w:rsidR="00BF2F13" w:rsidRDefault="00BF2F13" w:rsidP="00BF2F13">
      <w:pPr>
        <w:tabs>
          <w:tab w:val="left" w:pos="270"/>
          <w:tab w:val="right" w:pos="9355"/>
        </w:tabs>
        <w:ind w:left="-4310" w:right="677" w:firstLine="15083"/>
        <w:sectPr w:rsidR="00BF2F13" w:rsidSect="00BF2F13">
          <w:pgSz w:w="16838" w:h="11906" w:orient="landscape" w:code="9"/>
          <w:pgMar w:top="1134" w:right="142" w:bottom="567" w:left="851" w:header="573" w:footer="0" w:gutter="0"/>
          <w:pgNumType w:start="1"/>
          <w:cols w:space="708"/>
          <w:docGrid w:linePitch="360"/>
        </w:sectPr>
      </w:pPr>
    </w:p>
    <w:p w14:paraId="387C2EF0" w14:textId="68318ED0" w:rsidR="00BF2F13" w:rsidRPr="00F01343" w:rsidRDefault="00BF2F13" w:rsidP="00BF2F13">
      <w:pPr>
        <w:tabs>
          <w:tab w:val="left" w:pos="270"/>
          <w:tab w:val="right" w:pos="9355"/>
        </w:tabs>
        <w:ind w:left="-4310" w:firstLine="9980"/>
      </w:pPr>
      <w:r w:rsidRPr="00F01343">
        <w:lastRenderedPageBreak/>
        <w:t>Приложение</w:t>
      </w:r>
      <w:r>
        <w:t xml:space="preserve"> № 2</w:t>
      </w:r>
      <w:r>
        <w:t>9</w:t>
      </w:r>
      <w:r>
        <w:t xml:space="preserve"> к протоколу</w:t>
      </w:r>
      <w:r w:rsidRPr="00F01343">
        <w:t xml:space="preserve"> № </w:t>
      </w:r>
      <w:r>
        <w:t>90</w:t>
      </w:r>
    </w:p>
    <w:p w14:paraId="0F217FC3" w14:textId="77777777" w:rsidR="00BF2F13" w:rsidRPr="00F01343" w:rsidRDefault="00BF2F13" w:rsidP="00BF2F13">
      <w:pPr>
        <w:tabs>
          <w:tab w:val="left" w:pos="3686"/>
          <w:tab w:val="left" w:pos="9498"/>
        </w:tabs>
        <w:ind w:left="-4310" w:right="-569" w:firstLine="9980"/>
      </w:pPr>
      <w:r w:rsidRPr="00F01343">
        <w:t>заседания правления Региональной</w:t>
      </w:r>
    </w:p>
    <w:p w14:paraId="132F15C3" w14:textId="77777777" w:rsidR="00BF2F13" w:rsidRPr="00F01343" w:rsidRDefault="00BF2F13" w:rsidP="00BF2F13">
      <w:pPr>
        <w:tabs>
          <w:tab w:val="left" w:pos="3686"/>
          <w:tab w:val="left" w:pos="9498"/>
        </w:tabs>
        <w:ind w:left="-4310" w:right="-569" w:firstLine="9980"/>
      </w:pPr>
      <w:r w:rsidRPr="00F01343">
        <w:t>энергетической комиссии</w:t>
      </w:r>
    </w:p>
    <w:p w14:paraId="10629CFB" w14:textId="77777777" w:rsidR="00BF2F13" w:rsidRDefault="00BF2F13" w:rsidP="00BF2F13">
      <w:pPr>
        <w:tabs>
          <w:tab w:val="left" w:pos="3686"/>
          <w:tab w:val="left" w:pos="9498"/>
        </w:tabs>
        <w:ind w:left="-4310" w:right="-569" w:firstLine="9980"/>
      </w:pPr>
      <w:r w:rsidRPr="00F01343">
        <w:t xml:space="preserve">Кузбасса от </w:t>
      </w:r>
      <w:r>
        <w:t>19</w:t>
      </w:r>
      <w:r w:rsidRPr="00F01343">
        <w:t>.</w:t>
      </w:r>
      <w:r>
        <w:t>12</w:t>
      </w:r>
      <w:r w:rsidRPr="00F01343">
        <w:t>.2024</w:t>
      </w:r>
    </w:p>
    <w:p w14:paraId="4F594148" w14:textId="77777777" w:rsidR="004C11B4" w:rsidRDefault="004C11B4" w:rsidP="00BF2F13">
      <w:pPr>
        <w:tabs>
          <w:tab w:val="left" w:pos="3686"/>
          <w:tab w:val="left" w:pos="9498"/>
        </w:tabs>
        <w:ind w:left="-4310" w:right="-569" w:firstLine="9980"/>
      </w:pPr>
    </w:p>
    <w:p w14:paraId="1AA59515" w14:textId="77777777" w:rsidR="00234E08" w:rsidRPr="00234E08" w:rsidRDefault="00234E08" w:rsidP="00234E08">
      <w:pPr>
        <w:jc w:val="center"/>
        <w:rPr>
          <w:color w:val="000000" w:themeColor="text1"/>
          <w:sz w:val="28"/>
          <w:szCs w:val="28"/>
        </w:rPr>
      </w:pPr>
      <w:r w:rsidRPr="00234E08">
        <w:rPr>
          <w:color w:val="000000" w:themeColor="text1"/>
          <w:sz w:val="28"/>
          <w:szCs w:val="28"/>
        </w:rPr>
        <w:t>ЭКСПЕРТНОЕ ЗАКЛЮЧЕНИЕ</w:t>
      </w:r>
    </w:p>
    <w:p w14:paraId="5D54F678" w14:textId="77777777" w:rsidR="00234E08" w:rsidRPr="00234E08" w:rsidRDefault="00234E08" w:rsidP="00234E08">
      <w:pPr>
        <w:jc w:val="center"/>
        <w:rPr>
          <w:color w:val="000000" w:themeColor="text1"/>
          <w:sz w:val="28"/>
          <w:szCs w:val="28"/>
        </w:rPr>
      </w:pPr>
      <w:r w:rsidRPr="00234E08">
        <w:rPr>
          <w:color w:val="000000" w:themeColor="text1"/>
          <w:sz w:val="28"/>
          <w:szCs w:val="28"/>
        </w:rPr>
        <w:t>Региональной энергетической комиссии Кузбасса</w:t>
      </w:r>
      <w:r w:rsidRPr="00234E08">
        <w:rPr>
          <w:color w:val="000000" w:themeColor="text1"/>
          <w:sz w:val="28"/>
          <w:szCs w:val="28"/>
        </w:rPr>
        <w:br/>
        <w:t xml:space="preserve">по материалам, представленным ООО «Энергоресурс» для установления тарифов на тепловую энергию, теплоноситель, горячую воду в открытой системе горячего водоснабжения, на передачу тепловой энергии от сторонних теплоисточников, реализуемых на потребительском рынке Кемеровского муниципального округа, </w:t>
      </w:r>
    </w:p>
    <w:p w14:paraId="1F8045C1" w14:textId="77777777" w:rsidR="00234E08" w:rsidRPr="00234E08" w:rsidRDefault="00234E08" w:rsidP="00234E08">
      <w:pPr>
        <w:jc w:val="center"/>
        <w:rPr>
          <w:snapToGrid w:val="0"/>
          <w:color w:val="000000" w:themeColor="text1"/>
          <w:sz w:val="40"/>
          <w:szCs w:val="40"/>
        </w:rPr>
      </w:pPr>
      <w:r w:rsidRPr="00234E08">
        <w:rPr>
          <w:color w:val="000000" w:themeColor="text1"/>
          <w:sz w:val="28"/>
          <w:szCs w:val="28"/>
        </w:rPr>
        <w:t xml:space="preserve">на 2025 - 2027 годы </w:t>
      </w:r>
    </w:p>
    <w:p w14:paraId="1700CB57" w14:textId="77777777" w:rsidR="00234E08" w:rsidRPr="00234E08" w:rsidRDefault="00234E08" w:rsidP="00234E08">
      <w:pPr>
        <w:spacing w:after="160" w:line="259" w:lineRule="auto"/>
        <w:rPr>
          <w:rFonts w:cs="Arial"/>
          <w:noProof/>
          <w:snapToGrid w:val="0"/>
          <w:color w:val="000000" w:themeColor="text1"/>
          <w:kern w:val="32"/>
          <w:sz w:val="26"/>
          <w:szCs w:val="26"/>
          <w:u w:val="single"/>
          <w:lang w:eastAsia="en-US"/>
        </w:rPr>
      </w:pPr>
    </w:p>
    <w:p w14:paraId="1485945C" w14:textId="77777777" w:rsidR="00234E08" w:rsidRPr="00234E08" w:rsidRDefault="00234E08" w:rsidP="00234E08">
      <w:pPr>
        <w:keepNext/>
        <w:ind w:left="360"/>
        <w:jc w:val="center"/>
        <w:outlineLvl w:val="2"/>
        <w:rPr>
          <w:b/>
          <w:color w:val="000000" w:themeColor="text1"/>
          <w:sz w:val="28"/>
          <w:szCs w:val="28"/>
          <w:u w:val="single"/>
        </w:rPr>
      </w:pPr>
      <w:bookmarkStart w:id="151" w:name="_Toc89696209"/>
      <w:bookmarkStart w:id="152" w:name="_Toc117351183"/>
      <w:bookmarkStart w:id="153" w:name="_Toc185838879"/>
      <w:r w:rsidRPr="00234E08">
        <w:rPr>
          <w:b/>
          <w:color w:val="000000" w:themeColor="text1"/>
          <w:sz w:val="28"/>
          <w:szCs w:val="28"/>
          <w:u w:val="single"/>
        </w:rPr>
        <w:t>I. Тепловая энергия, теплоноситель, ГВС в открытой системе теплоснабжения</w:t>
      </w:r>
      <w:bookmarkEnd w:id="151"/>
      <w:bookmarkEnd w:id="152"/>
      <w:bookmarkEnd w:id="153"/>
    </w:p>
    <w:p w14:paraId="63995966" w14:textId="77777777" w:rsidR="00234E08" w:rsidRPr="00234E08" w:rsidRDefault="00234E08" w:rsidP="00234E08">
      <w:pPr>
        <w:keepNext/>
        <w:numPr>
          <w:ilvl w:val="1"/>
          <w:numId w:val="29"/>
        </w:numPr>
        <w:jc w:val="center"/>
        <w:outlineLvl w:val="2"/>
        <w:rPr>
          <w:b/>
          <w:color w:val="000000" w:themeColor="text1"/>
          <w:sz w:val="28"/>
          <w:szCs w:val="28"/>
        </w:rPr>
      </w:pPr>
      <w:bookmarkStart w:id="154" w:name="_Toc117351184"/>
      <w:bookmarkStart w:id="155" w:name="_Toc185838880"/>
      <w:r w:rsidRPr="00234E08">
        <w:rPr>
          <w:b/>
          <w:color w:val="000000" w:themeColor="text1"/>
          <w:sz w:val="28"/>
          <w:szCs w:val="28"/>
        </w:rPr>
        <w:t>Общая характеристика предприятия</w:t>
      </w:r>
      <w:bookmarkEnd w:id="154"/>
      <w:bookmarkEnd w:id="155"/>
    </w:p>
    <w:p w14:paraId="0D077EF1" w14:textId="77777777" w:rsidR="00234E08" w:rsidRPr="00234E08" w:rsidRDefault="00234E08" w:rsidP="00234E08">
      <w:pPr>
        <w:rPr>
          <w:color w:val="000000" w:themeColor="text1"/>
          <w:szCs w:val="20"/>
        </w:rPr>
      </w:pPr>
    </w:p>
    <w:p w14:paraId="739D91B4" w14:textId="77777777" w:rsidR="00234E08" w:rsidRPr="00234E08" w:rsidRDefault="00234E08" w:rsidP="00234E08">
      <w:pPr>
        <w:ind w:firstLine="709"/>
        <w:jc w:val="both"/>
        <w:rPr>
          <w:color w:val="000000" w:themeColor="text1"/>
          <w:sz w:val="28"/>
          <w:szCs w:val="28"/>
        </w:rPr>
      </w:pPr>
      <w:r w:rsidRPr="00234E08">
        <w:rPr>
          <w:bCs/>
          <w:snapToGrid w:val="0"/>
          <w:color w:val="000000" w:themeColor="text1"/>
          <w:sz w:val="28"/>
          <w:szCs w:val="28"/>
        </w:rPr>
        <w:t>ООО «Энергоресурс» (ИНН 4205284720) (</w:t>
      </w:r>
      <w:r w:rsidRPr="00234E08">
        <w:rPr>
          <w:color w:val="000000" w:themeColor="text1"/>
          <w:sz w:val="28"/>
          <w:szCs w:val="28"/>
        </w:rPr>
        <w:t>далее предприятие), обратилось в Региональную энергетическую комиссию Кузбасса для установления тарифов на 2025 - 2027 год (исх.</w:t>
      </w:r>
      <w:r w:rsidRPr="00234E08">
        <w:rPr>
          <w:color w:val="000000" w:themeColor="text1"/>
          <w:szCs w:val="20"/>
        </w:rPr>
        <w:t xml:space="preserve"> </w:t>
      </w:r>
      <w:r w:rsidRPr="00234E08">
        <w:rPr>
          <w:color w:val="000000" w:themeColor="text1"/>
          <w:sz w:val="28"/>
          <w:szCs w:val="28"/>
        </w:rPr>
        <w:t xml:space="preserve">от 10.07.2024 № 572 (вх. от 15.07.2024 № 4685)). Региональной энергетической комиссией Кузбасса открыто дело </w:t>
      </w:r>
      <w:r w:rsidRPr="00234E08">
        <w:rPr>
          <w:color w:val="000000" w:themeColor="text1"/>
          <w:sz w:val="28"/>
          <w:szCs w:val="28"/>
        </w:rPr>
        <w:br/>
        <w:t>№ РЭК/126-Энергоресурс-КМО-2025 от 18.07.2024 по установлению тарифов на 2025 -2027 год тепловую энергию, теплоноситель, ГВС, услуги по передаче тепловой энергии методом экономически обоснованных расходов.</w:t>
      </w:r>
    </w:p>
    <w:p w14:paraId="7EEBA265"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Поскольку предприятие обратилось за установлением тарифов второй раз 15.07.2024 экспертами тарифы на 2025 - 2027 год рассчитывались методом индексации. На 2024 год тарифы на тепловую энергию, теплоноситель, ГВС в открытой системе, тариф на услуги по передаче тепловой энергии приняты постановлениями РЭК Кузбасса от 15.08.2024 №№ 147-150, соответственно.</w:t>
      </w:r>
    </w:p>
    <w:p w14:paraId="30C1EE36"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Предприятием представлены документы по расчету тарифов на 2025 год в электронном виде через систему ЕИАС в формате шаблона DOCS.FORM.6.42.</w:t>
      </w:r>
    </w:p>
    <w:p w14:paraId="1ADC484A"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Данные документы содержат расчеты предприятия, а также документы подтверждающие фактические расходы за 2022 год по предыдущему оператору данной системы теплоснабжения МУП «Жилищно-коммунальное управление Кемеровского муниципального округа» (МУП «ЖКУ КМО») (8 мес. 2022 года) и по МКП «ЭнергоРесурс КМО» (4 мес. 2022 года).</w:t>
      </w:r>
    </w:p>
    <w:p w14:paraId="0FCDFAFB"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Тарифы предприятия подлежат регулированию в соответствии со статьей 8 Федерального закона от 27.07.2010 №190-ФЗ «О теплоснабжении», поскольку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6C221638" w14:textId="77777777" w:rsidR="00234E08" w:rsidRPr="00234E08" w:rsidRDefault="00234E08" w:rsidP="00234E08">
      <w:pPr>
        <w:ind w:firstLine="709"/>
        <w:jc w:val="both"/>
        <w:rPr>
          <w:color w:val="000000" w:themeColor="text1"/>
          <w:sz w:val="28"/>
          <w:szCs w:val="28"/>
        </w:rPr>
      </w:pPr>
    </w:p>
    <w:p w14:paraId="72BB5488"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Полное наименование организации – Общество с ограниченной ответственностью «Энергоресурс».</w:t>
      </w:r>
    </w:p>
    <w:p w14:paraId="17A6DEB8"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lastRenderedPageBreak/>
        <w:t>Сокращенное наименование организации – ООО «Энергоресурс».</w:t>
      </w:r>
    </w:p>
    <w:p w14:paraId="77BAEF50"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Организационно-правовая форма – общество с ограниченной ответственностью.</w:t>
      </w:r>
    </w:p>
    <w:p w14:paraId="597BD249"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Юридический адрес: 650099, Кемеровская область, г. Кемерово, </w:t>
      </w:r>
      <w:r w:rsidRPr="00234E08">
        <w:rPr>
          <w:color w:val="000000" w:themeColor="text1"/>
          <w:sz w:val="28"/>
          <w:szCs w:val="28"/>
        </w:rPr>
        <w:br/>
        <w:t>ул. Кузбасская, 10, оф. 312.</w:t>
      </w:r>
    </w:p>
    <w:p w14:paraId="7E3F2F08"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Фактический адрес: 650099, Кемеровская область, г. Кемерово, </w:t>
      </w:r>
      <w:r w:rsidRPr="00234E08">
        <w:rPr>
          <w:color w:val="000000" w:themeColor="text1"/>
          <w:sz w:val="28"/>
          <w:szCs w:val="28"/>
        </w:rPr>
        <w:br/>
        <w:t>ул. Кузбасская, 10, оф. 312.</w:t>
      </w:r>
    </w:p>
    <w:p w14:paraId="58FC310D"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Должность, фамилия, имя, отчество руководителя, рабочий телефон –директор Хараман Сергей Викторович, 8 (3842) 90-07-94.</w:t>
      </w:r>
    </w:p>
    <w:p w14:paraId="5DF2B655"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Предприятие зарегистрировано 26.03.2014 года. Между ООО «Энергоресурс» и Комитетом по управлению муниципальным имуществом Кемеровского муниципального округа заключен договор аренды систем коммунальной инфраструктуры и иных объектов коммунального хозяйства № 10 от 24.06.2024г. в отношении объектов теплоснабжения, водоснабжения и водоотведения, с целью оказания услуг теплоснабжения, горячего водоснабжения, питьевого водоснабжения, водоотведения. Срок действия договора с 01.07.2024 до заключения концессионного соглашения.</w:t>
      </w:r>
    </w:p>
    <w:p w14:paraId="4349C953"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По данному договору передаются на обслуживание 28 угольных и 4 газовые котельные. </w:t>
      </w:r>
    </w:p>
    <w:p w14:paraId="00BD44F5"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Предприятие оказывает комплекс жилищно-коммунальных услуг (поставка теплоэнергии и горячей воды, питьевое водоснабжение, отведение сточных вод, обслуживание общедомового имущества и др.) населению и юридическим лицам.</w:t>
      </w:r>
    </w:p>
    <w:p w14:paraId="780B0946"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Помимо рассматриваемого узла теплоснабжения и горячего водоснабжения в Кемеровском муниципальном округе, предприятие оказывает данные услуги на территории Беловского и Прокопьевского муниципальных округов, а также услуги питьевого водоснабжения, водоотведения.</w:t>
      </w:r>
    </w:p>
    <w:p w14:paraId="5A6FAAF4"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Основные производственные мощности не являются собственностью обслуживающей организации.</w:t>
      </w:r>
    </w:p>
    <w:p w14:paraId="08FE4702"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С 01.07.2024</w:t>
      </w:r>
      <w:r w:rsidRPr="00234E08">
        <w:rPr>
          <w:color w:val="000000" w:themeColor="text1"/>
          <w:sz w:val="28"/>
          <w:szCs w:val="28"/>
        </w:rPr>
        <w:t xml:space="preserve"> в Кемеровском муниципальном округе</w:t>
      </w:r>
      <w:r w:rsidRPr="00234E08">
        <w:rPr>
          <w:color w:val="000000" w:themeColor="text1"/>
          <w:sz w:val="28"/>
          <w:szCs w:val="28"/>
          <w:lang w:eastAsia="en-US"/>
        </w:rPr>
        <w:t xml:space="preserve"> предприятие обслуживает 32 котельных, 28 из них работают на угле, 4 являются газовыми котельными (п. Ясногорский (котельная К-1 и котельная К-3), с. Сухово м/р Маленькая Италия и в с. Мазурово, ул. Лесхозная, 19 котельная - К2). </w:t>
      </w:r>
    </w:p>
    <w:p w14:paraId="1DF6CE94"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По котельной в с. Мазурово, ул. Лесхозная, 19 котельная - К2 (газовая) государственное регулирование не осуществляется, так как у котельной один монопотребитель (без населения) и заключен нерегулируемый договор теплоснабжения. Таким образом, при регулировании на 2025-2027 годы учтена 31 котельная: 28 угольных и 3 газовых.</w:t>
      </w:r>
    </w:p>
    <w:p w14:paraId="205FB5BF"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 xml:space="preserve">Выполнением работ по оказанию услуг по техническому обслуживанию имущества по договору аутсорсинга № 06/24-01 от 01. 06.2024 «На оказание услуг аутсорсинга по содержанию и эксплуатации объектов ЖКХ» занимается сторонняя организация ООО «КРСО». Согласно представленной выписке из ЕГРЮЛ предприятию присвоены коды ОКВЭД № 82.99 и 96.09 (коды дополнительных видов деятельности для аутсорсинга по ОКВЭД). </w:t>
      </w:r>
    </w:p>
    <w:p w14:paraId="12CC19C9"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lastRenderedPageBreak/>
        <w:t>Услуги оказываемые предприятию ООО «КРСО» (исполнитель) относятся как к виду деятельности «выработка, передача и сбыт тепловой энергии», так и «услуги по передаче тепловой энергии от сторонних теплоисточников».</w:t>
      </w:r>
    </w:p>
    <w:p w14:paraId="3B05ECBE"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 xml:space="preserve">Согласно приложению 1.1. к договору аутсорсинга ООО «Энергоресурс» обеспечивает исполнителя (ООО «КРСО») всеми материалами, необходимыми для выполнения всех видов работ, ГСМ для содержания техники и оборудования, осуществляет за свой счет повышение квалификации работников исполнителя, обеспечение спецодеждой и т. д. В техническом задании данного приложения описан рабочий функционал персонала для оказания услуг по аутсорсингу. </w:t>
      </w:r>
    </w:p>
    <w:p w14:paraId="6D57FBC1"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Перечень котельных представлен в таблице 1.</w:t>
      </w:r>
    </w:p>
    <w:p w14:paraId="636206EF" w14:textId="77777777" w:rsidR="00234E08" w:rsidRPr="00234E08" w:rsidRDefault="00234E08" w:rsidP="00234E08">
      <w:pPr>
        <w:ind w:right="-2" w:firstLine="709"/>
        <w:contextualSpacing/>
        <w:jc w:val="right"/>
        <w:rPr>
          <w:color w:val="000000" w:themeColor="text1"/>
          <w:sz w:val="28"/>
          <w:szCs w:val="28"/>
          <w:lang w:eastAsia="en-US"/>
        </w:rPr>
      </w:pPr>
      <w:r w:rsidRPr="00234E08">
        <w:rPr>
          <w:color w:val="000000" w:themeColor="text1"/>
          <w:sz w:val="28"/>
          <w:szCs w:val="28"/>
          <w:lang w:eastAsia="en-US"/>
        </w:rPr>
        <w:t>Таблица 1</w:t>
      </w:r>
    </w:p>
    <w:p w14:paraId="42B0E759" w14:textId="77777777" w:rsidR="00234E08" w:rsidRPr="00234E08" w:rsidRDefault="00234E08" w:rsidP="00234E08">
      <w:pPr>
        <w:ind w:right="-2" w:firstLine="709"/>
        <w:contextualSpacing/>
        <w:jc w:val="center"/>
        <w:rPr>
          <w:color w:val="000000" w:themeColor="text1"/>
          <w:sz w:val="28"/>
          <w:szCs w:val="28"/>
          <w:lang w:eastAsia="en-US"/>
        </w:rPr>
      </w:pPr>
      <w:r w:rsidRPr="00234E08">
        <w:rPr>
          <w:color w:val="000000" w:themeColor="text1"/>
          <w:sz w:val="28"/>
          <w:szCs w:val="28"/>
          <w:lang w:eastAsia="en-US"/>
        </w:rPr>
        <w:t>Перечень объектов передаваемых на техническое обслуживание.</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48"/>
        <w:gridCol w:w="4759"/>
        <w:gridCol w:w="4253"/>
      </w:tblGrid>
      <w:tr w:rsidR="00234E08" w:rsidRPr="00234E08" w14:paraId="27467BD0" w14:textId="77777777" w:rsidTr="00BD168F">
        <w:trPr>
          <w:cantSplit/>
          <w:trHeight w:val="780"/>
          <w:tblHeader/>
        </w:trPr>
        <w:tc>
          <w:tcPr>
            <w:tcW w:w="1048" w:type="dxa"/>
            <w:vAlign w:val="center"/>
            <w:hideMark/>
          </w:tcPr>
          <w:p w14:paraId="17A82A16" w14:textId="77777777" w:rsidR="00234E08" w:rsidRPr="00234E08" w:rsidRDefault="00234E08" w:rsidP="00234E08">
            <w:pPr>
              <w:spacing w:line="256" w:lineRule="auto"/>
              <w:jc w:val="center"/>
              <w:rPr>
                <w:color w:val="000000" w:themeColor="text1"/>
                <w:sz w:val="22"/>
                <w:szCs w:val="22"/>
                <w:lang w:eastAsia="en-US"/>
              </w:rPr>
            </w:pPr>
            <w:bookmarkStart w:id="156" w:name="_Hlk533252350"/>
            <w:r w:rsidRPr="00234E08">
              <w:rPr>
                <w:color w:val="000000" w:themeColor="text1"/>
                <w:sz w:val="22"/>
                <w:szCs w:val="22"/>
                <w:lang w:eastAsia="en-US"/>
              </w:rPr>
              <w:t>№ п/п</w:t>
            </w:r>
          </w:p>
        </w:tc>
        <w:tc>
          <w:tcPr>
            <w:tcW w:w="4759" w:type="dxa"/>
            <w:vAlign w:val="center"/>
            <w:hideMark/>
          </w:tcPr>
          <w:p w14:paraId="29633EEC"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Наименование котельной</w:t>
            </w:r>
          </w:p>
        </w:tc>
        <w:tc>
          <w:tcPr>
            <w:tcW w:w="4253" w:type="dxa"/>
            <w:vAlign w:val="center"/>
            <w:hideMark/>
          </w:tcPr>
          <w:p w14:paraId="5F71AEA9"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Территория расположения</w:t>
            </w:r>
          </w:p>
        </w:tc>
      </w:tr>
      <w:tr w:rsidR="00234E08" w:rsidRPr="00234E08" w14:paraId="264C67B7" w14:textId="77777777" w:rsidTr="00BD168F">
        <w:trPr>
          <w:cantSplit/>
          <w:trHeight w:val="258"/>
        </w:trPr>
        <w:tc>
          <w:tcPr>
            <w:tcW w:w="1048" w:type="dxa"/>
            <w:noWrap/>
            <w:vAlign w:val="bottom"/>
            <w:hideMark/>
          </w:tcPr>
          <w:p w14:paraId="56089C0C"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w:t>
            </w:r>
          </w:p>
        </w:tc>
        <w:tc>
          <w:tcPr>
            <w:tcW w:w="4759" w:type="dxa"/>
            <w:noWrap/>
            <w:vAlign w:val="bottom"/>
            <w:hideMark/>
          </w:tcPr>
          <w:p w14:paraId="23576F1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Андреевка</w:t>
            </w:r>
          </w:p>
        </w:tc>
        <w:tc>
          <w:tcPr>
            <w:tcW w:w="4253" w:type="dxa"/>
            <w:vAlign w:val="center"/>
            <w:hideMark/>
          </w:tcPr>
          <w:p w14:paraId="6C4ECE47"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Елыкаевское сельское поселение.</w:t>
            </w:r>
          </w:p>
        </w:tc>
      </w:tr>
      <w:tr w:rsidR="00234E08" w:rsidRPr="00234E08" w14:paraId="03388B0E" w14:textId="77777777" w:rsidTr="00BD168F">
        <w:trPr>
          <w:cantSplit/>
          <w:trHeight w:val="258"/>
        </w:trPr>
        <w:tc>
          <w:tcPr>
            <w:tcW w:w="1048" w:type="dxa"/>
            <w:noWrap/>
            <w:vAlign w:val="bottom"/>
            <w:hideMark/>
          </w:tcPr>
          <w:p w14:paraId="5C339CF0"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w:t>
            </w:r>
          </w:p>
        </w:tc>
        <w:tc>
          <w:tcPr>
            <w:tcW w:w="4759" w:type="dxa"/>
            <w:noWrap/>
            <w:vAlign w:val="bottom"/>
            <w:hideMark/>
          </w:tcPr>
          <w:p w14:paraId="43188BA3"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Барановка К-1</w:t>
            </w:r>
          </w:p>
        </w:tc>
        <w:tc>
          <w:tcPr>
            <w:tcW w:w="4253" w:type="dxa"/>
            <w:vMerge w:val="restart"/>
            <w:vAlign w:val="center"/>
            <w:hideMark/>
          </w:tcPr>
          <w:p w14:paraId="1FB1CE00"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Щегловское сельское поселение</w:t>
            </w:r>
          </w:p>
        </w:tc>
      </w:tr>
      <w:tr w:rsidR="00234E08" w:rsidRPr="00234E08" w14:paraId="6BB0C458" w14:textId="77777777" w:rsidTr="00BD168F">
        <w:trPr>
          <w:cantSplit/>
          <w:trHeight w:val="258"/>
        </w:trPr>
        <w:tc>
          <w:tcPr>
            <w:tcW w:w="1048" w:type="dxa"/>
            <w:noWrap/>
            <w:vAlign w:val="bottom"/>
            <w:hideMark/>
          </w:tcPr>
          <w:p w14:paraId="2B3B3C47"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3</w:t>
            </w:r>
          </w:p>
        </w:tc>
        <w:tc>
          <w:tcPr>
            <w:tcW w:w="4759" w:type="dxa"/>
            <w:noWrap/>
            <w:vAlign w:val="bottom"/>
            <w:hideMark/>
          </w:tcPr>
          <w:p w14:paraId="1A843F5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Усть-Хмелевка</w:t>
            </w:r>
          </w:p>
        </w:tc>
        <w:tc>
          <w:tcPr>
            <w:tcW w:w="4253" w:type="dxa"/>
            <w:vMerge/>
            <w:vAlign w:val="center"/>
            <w:hideMark/>
          </w:tcPr>
          <w:p w14:paraId="5E7FE63E"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68D2F3D5" w14:textId="77777777" w:rsidTr="00BD168F">
        <w:trPr>
          <w:cantSplit/>
          <w:trHeight w:val="258"/>
        </w:trPr>
        <w:tc>
          <w:tcPr>
            <w:tcW w:w="1048" w:type="dxa"/>
            <w:noWrap/>
            <w:vAlign w:val="bottom"/>
            <w:hideMark/>
          </w:tcPr>
          <w:p w14:paraId="77694C6A"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4</w:t>
            </w:r>
          </w:p>
        </w:tc>
        <w:tc>
          <w:tcPr>
            <w:tcW w:w="4759" w:type="dxa"/>
            <w:noWrap/>
            <w:vAlign w:val="bottom"/>
            <w:hideMark/>
          </w:tcPr>
          <w:p w14:paraId="1DA586CE"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Щегловский К-1</w:t>
            </w:r>
          </w:p>
        </w:tc>
        <w:tc>
          <w:tcPr>
            <w:tcW w:w="4253" w:type="dxa"/>
            <w:vMerge/>
            <w:vAlign w:val="center"/>
            <w:hideMark/>
          </w:tcPr>
          <w:p w14:paraId="72314FE5"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2043FBD5" w14:textId="77777777" w:rsidTr="00BD168F">
        <w:trPr>
          <w:cantSplit/>
          <w:trHeight w:val="258"/>
        </w:trPr>
        <w:tc>
          <w:tcPr>
            <w:tcW w:w="1048" w:type="dxa"/>
            <w:noWrap/>
            <w:vAlign w:val="bottom"/>
            <w:hideMark/>
          </w:tcPr>
          <w:p w14:paraId="7FE12517"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5</w:t>
            </w:r>
          </w:p>
        </w:tc>
        <w:tc>
          <w:tcPr>
            <w:tcW w:w="4759" w:type="dxa"/>
            <w:noWrap/>
            <w:vAlign w:val="bottom"/>
            <w:hideMark/>
          </w:tcPr>
          <w:p w14:paraId="7B58E713"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Верхотомка К-1</w:t>
            </w:r>
          </w:p>
        </w:tc>
        <w:tc>
          <w:tcPr>
            <w:tcW w:w="4253" w:type="dxa"/>
            <w:vMerge/>
            <w:vAlign w:val="center"/>
            <w:hideMark/>
          </w:tcPr>
          <w:p w14:paraId="1CA5D0B2"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4DEFF586" w14:textId="77777777" w:rsidTr="00BD168F">
        <w:trPr>
          <w:cantSplit/>
          <w:trHeight w:val="258"/>
        </w:trPr>
        <w:tc>
          <w:tcPr>
            <w:tcW w:w="1048" w:type="dxa"/>
            <w:noWrap/>
            <w:vAlign w:val="bottom"/>
            <w:hideMark/>
          </w:tcPr>
          <w:p w14:paraId="6B20D293"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6</w:t>
            </w:r>
          </w:p>
        </w:tc>
        <w:tc>
          <w:tcPr>
            <w:tcW w:w="4759" w:type="dxa"/>
            <w:noWrap/>
            <w:vAlign w:val="bottom"/>
            <w:hideMark/>
          </w:tcPr>
          <w:p w14:paraId="653B3415"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Верхотомка К-2</w:t>
            </w:r>
          </w:p>
        </w:tc>
        <w:tc>
          <w:tcPr>
            <w:tcW w:w="4253" w:type="dxa"/>
            <w:vMerge/>
            <w:vAlign w:val="center"/>
            <w:hideMark/>
          </w:tcPr>
          <w:p w14:paraId="2B49EC03"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04E97683" w14:textId="77777777" w:rsidTr="00BD168F">
        <w:trPr>
          <w:cantSplit/>
          <w:trHeight w:val="275"/>
        </w:trPr>
        <w:tc>
          <w:tcPr>
            <w:tcW w:w="1048" w:type="dxa"/>
            <w:noWrap/>
            <w:vAlign w:val="bottom"/>
            <w:hideMark/>
          </w:tcPr>
          <w:p w14:paraId="09AAE5A2"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7</w:t>
            </w:r>
          </w:p>
        </w:tc>
        <w:tc>
          <w:tcPr>
            <w:tcW w:w="4759" w:type="dxa"/>
            <w:noWrap/>
            <w:vAlign w:val="bottom"/>
            <w:hideMark/>
          </w:tcPr>
          <w:p w14:paraId="7C38240E"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Верхотомка К-3</w:t>
            </w:r>
          </w:p>
        </w:tc>
        <w:tc>
          <w:tcPr>
            <w:tcW w:w="4253" w:type="dxa"/>
            <w:vMerge/>
            <w:vAlign w:val="center"/>
            <w:hideMark/>
          </w:tcPr>
          <w:p w14:paraId="10CC33BC"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46EB8BD6" w14:textId="77777777" w:rsidTr="00BD168F">
        <w:trPr>
          <w:cantSplit/>
          <w:trHeight w:val="258"/>
        </w:trPr>
        <w:tc>
          <w:tcPr>
            <w:tcW w:w="1048" w:type="dxa"/>
            <w:noWrap/>
            <w:vAlign w:val="bottom"/>
            <w:hideMark/>
          </w:tcPr>
          <w:p w14:paraId="0B743072"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8</w:t>
            </w:r>
          </w:p>
        </w:tc>
        <w:tc>
          <w:tcPr>
            <w:tcW w:w="4759" w:type="dxa"/>
            <w:noWrap/>
            <w:vAlign w:val="bottom"/>
            <w:hideMark/>
          </w:tcPr>
          <w:p w14:paraId="03734961"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Елыкаево К-1</w:t>
            </w:r>
          </w:p>
        </w:tc>
        <w:tc>
          <w:tcPr>
            <w:tcW w:w="4253" w:type="dxa"/>
            <w:vMerge w:val="restart"/>
            <w:vAlign w:val="center"/>
            <w:hideMark/>
          </w:tcPr>
          <w:p w14:paraId="78D2B80C"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Елыкаевское сельское поселение.</w:t>
            </w:r>
          </w:p>
        </w:tc>
      </w:tr>
      <w:tr w:rsidR="00234E08" w:rsidRPr="00234E08" w14:paraId="27E248C5" w14:textId="77777777" w:rsidTr="00BD168F">
        <w:trPr>
          <w:cantSplit/>
          <w:trHeight w:val="266"/>
        </w:trPr>
        <w:tc>
          <w:tcPr>
            <w:tcW w:w="1048" w:type="dxa"/>
            <w:noWrap/>
            <w:vAlign w:val="bottom"/>
            <w:hideMark/>
          </w:tcPr>
          <w:p w14:paraId="556064BC"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9</w:t>
            </w:r>
          </w:p>
        </w:tc>
        <w:tc>
          <w:tcPr>
            <w:tcW w:w="4759" w:type="dxa"/>
            <w:noWrap/>
            <w:vAlign w:val="bottom"/>
            <w:hideMark/>
          </w:tcPr>
          <w:p w14:paraId="6E0571E3"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Елыкаево Колос К 3.</w:t>
            </w:r>
          </w:p>
        </w:tc>
        <w:tc>
          <w:tcPr>
            <w:tcW w:w="4253" w:type="dxa"/>
            <w:vMerge/>
            <w:vAlign w:val="center"/>
            <w:hideMark/>
          </w:tcPr>
          <w:p w14:paraId="61EEF963"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6B170DFE" w14:textId="77777777" w:rsidTr="00BD168F">
        <w:trPr>
          <w:cantSplit/>
          <w:trHeight w:val="258"/>
        </w:trPr>
        <w:tc>
          <w:tcPr>
            <w:tcW w:w="1048" w:type="dxa"/>
            <w:noWrap/>
            <w:vAlign w:val="bottom"/>
            <w:hideMark/>
          </w:tcPr>
          <w:p w14:paraId="2F0E866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10</w:t>
            </w:r>
          </w:p>
        </w:tc>
        <w:tc>
          <w:tcPr>
            <w:tcW w:w="4759" w:type="dxa"/>
            <w:noWrap/>
            <w:vAlign w:val="bottom"/>
            <w:hideMark/>
          </w:tcPr>
          <w:p w14:paraId="5B481422"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Ст.Червово К-1</w:t>
            </w:r>
          </w:p>
        </w:tc>
        <w:tc>
          <w:tcPr>
            <w:tcW w:w="4253" w:type="dxa"/>
            <w:vMerge/>
            <w:vAlign w:val="center"/>
            <w:hideMark/>
          </w:tcPr>
          <w:p w14:paraId="773944F3"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2FB432E7" w14:textId="77777777" w:rsidTr="00BD168F">
        <w:trPr>
          <w:cantSplit/>
          <w:trHeight w:val="258"/>
        </w:trPr>
        <w:tc>
          <w:tcPr>
            <w:tcW w:w="1048" w:type="dxa"/>
            <w:noWrap/>
            <w:vAlign w:val="bottom"/>
            <w:hideMark/>
          </w:tcPr>
          <w:p w14:paraId="6E80C2E1"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11</w:t>
            </w:r>
          </w:p>
        </w:tc>
        <w:tc>
          <w:tcPr>
            <w:tcW w:w="4759" w:type="dxa"/>
            <w:noWrap/>
            <w:vAlign w:val="bottom"/>
            <w:hideMark/>
          </w:tcPr>
          <w:p w14:paraId="5CC12A72"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Ст.Червово К-2</w:t>
            </w:r>
          </w:p>
        </w:tc>
        <w:tc>
          <w:tcPr>
            <w:tcW w:w="4253" w:type="dxa"/>
            <w:vMerge/>
            <w:vAlign w:val="center"/>
            <w:hideMark/>
          </w:tcPr>
          <w:p w14:paraId="7986493A"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6C5D8CA5" w14:textId="77777777" w:rsidTr="00BD168F">
        <w:trPr>
          <w:cantSplit/>
          <w:trHeight w:val="258"/>
        </w:trPr>
        <w:tc>
          <w:tcPr>
            <w:tcW w:w="1048" w:type="dxa"/>
            <w:noWrap/>
            <w:vAlign w:val="bottom"/>
            <w:hideMark/>
          </w:tcPr>
          <w:p w14:paraId="2F119313"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12</w:t>
            </w:r>
          </w:p>
        </w:tc>
        <w:tc>
          <w:tcPr>
            <w:tcW w:w="4759" w:type="dxa"/>
            <w:noWrap/>
            <w:vAlign w:val="bottom"/>
            <w:hideMark/>
          </w:tcPr>
          <w:p w14:paraId="5043FA7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Тебеньки</w:t>
            </w:r>
          </w:p>
        </w:tc>
        <w:tc>
          <w:tcPr>
            <w:tcW w:w="4253" w:type="dxa"/>
            <w:vMerge/>
            <w:vAlign w:val="center"/>
            <w:hideMark/>
          </w:tcPr>
          <w:p w14:paraId="5AEDB59F"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10935549" w14:textId="77777777" w:rsidTr="00BD168F">
        <w:trPr>
          <w:cantSplit/>
          <w:trHeight w:val="275"/>
        </w:trPr>
        <w:tc>
          <w:tcPr>
            <w:tcW w:w="1048" w:type="dxa"/>
            <w:noWrap/>
            <w:vAlign w:val="bottom"/>
            <w:hideMark/>
          </w:tcPr>
          <w:p w14:paraId="5BE987C2"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13</w:t>
            </w:r>
          </w:p>
        </w:tc>
        <w:tc>
          <w:tcPr>
            <w:tcW w:w="4759" w:type="dxa"/>
            <w:noWrap/>
            <w:vAlign w:val="bottom"/>
            <w:hideMark/>
          </w:tcPr>
          <w:p w14:paraId="2909F405"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Силино К-1</w:t>
            </w:r>
          </w:p>
        </w:tc>
        <w:tc>
          <w:tcPr>
            <w:tcW w:w="4253" w:type="dxa"/>
            <w:vMerge/>
            <w:vAlign w:val="center"/>
            <w:hideMark/>
          </w:tcPr>
          <w:p w14:paraId="7DE335C9"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2B8E4890" w14:textId="77777777" w:rsidTr="00BD168F">
        <w:trPr>
          <w:cantSplit/>
          <w:trHeight w:val="258"/>
        </w:trPr>
        <w:tc>
          <w:tcPr>
            <w:tcW w:w="1048" w:type="dxa"/>
            <w:noWrap/>
            <w:vAlign w:val="bottom"/>
            <w:hideMark/>
          </w:tcPr>
          <w:p w14:paraId="7F3B8F55"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14</w:t>
            </w:r>
          </w:p>
        </w:tc>
        <w:tc>
          <w:tcPr>
            <w:tcW w:w="4759" w:type="dxa"/>
            <w:noWrap/>
            <w:vAlign w:val="bottom"/>
            <w:hideMark/>
          </w:tcPr>
          <w:p w14:paraId="2AF6AA77"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Мозжуха К-1</w:t>
            </w:r>
          </w:p>
        </w:tc>
        <w:tc>
          <w:tcPr>
            <w:tcW w:w="4253" w:type="dxa"/>
            <w:vMerge w:val="restart"/>
            <w:vAlign w:val="center"/>
            <w:hideMark/>
          </w:tcPr>
          <w:p w14:paraId="53F65100"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Звездненское сельское поселение.</w:t>
            </w:r>
          </w:p>
        </w:tc>
      </w:tr>
      <w:tr w:rsidR="00234E08" w:rsidRPr="00234E08" w14:paraId="74CFFEB6" w14:textId="77777777" w:rsidTr="00BD168F">
        <w:trPr>
          <w:cantSplit/>
          <w:trHeight w:val="337"/>
        </w:trPr>
        <w:tc>
          <w:tcPr>
            <w:tcW w:w="1048" w:type="dxa"/>
            <w:noWrap/>
            <w:vAlign w:val="bottom"/>
            <w:hideMark/>
          </w:tcPr>
          <w:p w14:paraId="0C8294CE"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15</w:t>
            </w:r>
          </w:p>
        </w:tc>
        <w:tc>
          <w:tcPr>
            <w:tcW w:w="4759" w:type="dxa"/>
            <w:noWrap/>
            <w:vAlign w:val="bottom"/>
            <w:hideMark/>
          </w:tcPr>
          <w:p w14:paraId="08936A2C"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Мозжуха К-2</w:t>
            </w:r>
          </w:p>
        </w:tc>
        <w:tc>
          <w:tcPr>
            <w:tcW w:w="4253" w:type="dxa"/>
            <w:vMerge/>
            <w:vAlign w:val="center"/>
            <w:hideMark/>
          </w:tcPr>
          <w:p w14:paraId="1A5CCA77"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26A8C8E2" w14:textId="77777777" w:rsidTr="00BD168F">
        <w:trPr>
          <w:cantSplit/>
          <w:trHeight w:val="275"/>
        </w:trPr>
        <w:tc>
          <w:tcPr>
            <w:tcW w:w="1048" w:type="dxa"/>
            <w:noWrap/>
            <w:vAlign w:val="bottom"/>
            <w:hideMark/>
          </w:tcPr>
          <w:p w14:paraId="6A6B70E5"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16</w:t>
            </w:r>
          </w:p>
        </w:tc>
        <w:tc>
          <w:tcPr>
            <w:tcW w:w="4759" w:type="dxa"/>
            <w:noWrap/>
            <w:vAlign w:val="bottom"/>
            <w:hideMark/>
          </w:tcPr>
          <w:p w14:paraId="36D6E6D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Звездный</w:t>
            </w:r>
          </w:p>
        </w:tc>
        <w:tc>
          <w:tcPr>
            <w:tcW w:w="4253" w:type="dxa"/>
            <w:vMerge/>
            <w:vAlign w:val="center"/>
            <w:hideMark/>
          </w:tcPr>
          <w:p w14:paraId="6D63BF24"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3E07D4A2" w14:textId="77777777" w:rsidTr="00BD168F">
        <w:trPr>
          <w:cantSplit/>
          <w:trHeight w:val="258"/>
        </w:trPr>
        <w:tc>
          <w:tcPr>
            <w:tcW w:w="1048" w:type="dxa"/>
            <w:noWrap/>
            <w:vAlign w:val="bottom"/>
            <w:hideMark/>
          </w:tcPr>
          <w:p w14:paraId="342F42D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17</w:t>
            </w:r>
          </w:p>
        </w:tc>
        <w:tc>
          <w:tcPr>
            <w:tcW w:w="4759" w:type="dxa"/>
            <w:noWrap/>
            <w:vAlign w:val="bottom"/>
            <w:hideMark/>
          </w:tcPr>
          <w:p w14:paraId="14252467"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Ягуново К-1</w:t>
            </w:r>
          </w:p>
        </w:tc>
        <w:tc>
          <w:tcPr>
            <w:tcW w:w="4253" w:type="dxa"/>
            <w:vMerge w:val="restart"/>
            <w:vAlign w:val="center"/>
            <w:hideMark/>
          </w:tcPr>
          <w:p w14:paraId="6FF25084"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Ягуновское сельское поселение.</w:t>
            </w:r>
          </w:p>
        </w:tc>
      </w:tr>
      <w:tr w:rsidR="00234E08" w:rsidRPr="00234E08" w14:paraId="0E2C5504" w14:textId="77777777" w:rsidTr="00BD168F">
        <w:trPr>
          <w:cantSplit/>
          <w:trHeight w:val="275"/>
        </w:trPr>
        <w:tc>
          <w:tcPr>
            <w:tcW w:w="1048" w:type="dxa"/>
            <w:noWrap/>
            <w:vAlign w:val="bottom"/>
            <w:hideMark/>
          </w:tcPr>
          <w:p w14:paraId="4D752E48"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18</w:t>
            </w:r>
          </w:p>
        </w:tc>
        <w:tc>
          <w:tcPr>
            <w:tcW w:w="4759" w:type="dxa"/>
            <w:noWrap/>
            <w:vAlign w:val="bottom"/>
            <w:hideMark/>
          </w:tcPr>
          <w:p w14:paraId="237D5B6C"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Новоискитим</w:t>
            </w:r>
          </w:p>
        </w:tc>
        <w:tc>
          <w:tcPr>
            <w:tcW w:w="4253" w:type="dxa"/>
            <w:vMerge/>
            <w:vAlign w:val="center"/>
            <w:hideMark/>
          </w:tcPr>
          <w:p w14:paraId="1B28FADB"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14354516" w14:textId="77777777" w:rsidTr="00BD168F">
        <w:trPr>
          <w:cantSplit/>
          <w:trHeight w:val="258"/>
        </w:trPr>
        <w:tc>
          <w:tcPr>
            <w:tcW w:w="1048" w:type="dxa"/>
            <w:noWrap/>
            <w:vAlign w:val="bottom"/>
            <w:hideMark/>
          </w:tcPr>
          <w:p w14:paraId="55C6296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19</w:t>
            </w:r>
          </w:p>
        </w:tc>
        <w:tc>
          <w:tcPr>
            <w:tcW w:w="4759" w:type="dxa"/>
            <w:noWrap/>
            <w:vAlign w:val="bottom"/>
            <w:hideMark/>
          </w:tcPr>
          <w:p w14:paraId="2E305CE5"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 xml:space="preserve">Мазурово </w:t>
            </w:r>
          </w:p>
        </w:tc>
        <w:tc>
          <w:tcPr>
            <w:tcW w:w="4253" w:type="dxa"/>
            <w:vAlign w:val="center"/>
            <w:hideMark/>
          </w:tcPr>
          <w:p w14:paraId="1068814E"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Ясногорское сельское поселение.</w:t>
            </w:r>
          </w:p>
        </w:tc>
      </w:tr>
      <w:tr w:rsidR="00234E08" w:rsidRPr="00234E08" w14:paraId="08B1DC9F" w14:textId="77777777" w:rsidTr="00BD168F">
        <w:trPr>
          <w:cantSplit/>
          <w:trHeight w:val="258"/>
        </w:trPr>
        <w:tc>
          <w:tcPr>
            <w:tcW w:w="1048" w:type="dxa"/>
            <w:noWrap/>
            <w:vAlign w:val="bottom"/>
            <w:hideMark/>
          </w:tcPr>
          <w:p w14:paraId="5AA815DD"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20</w:t>
            </w:r>
          </w:p>
        </w:tc>
        <w:tc>
          <w:tcPr>
            <w:tcW w:w="4759" w:type="dxa"/>
            <w:noWrap/>
            <w:vAlign w:val="bottom"/>
            <w:hideMark/>
          </w:tcPr>
          <w:p w14:paraId="7D5B93F3"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Ясногорка (газ) К1.</w:t>
            </w:r>
          </w:p>
        </w:tc>
        <w:tc>
          <w:tcPr>
            <w:tcW w:w="4253" w:type="dxa"/>
            <w:vMerge w:val="restart"/>
            <w:vAlign w:val="center"/>
            <w:hideMark/>
          </w:tcPr>
          <w:p w14:paraId="3D47DB39"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Ясногорское сельское поселение</w:t>
            </w:r>
          </w:p>
        </w:tc>
      </w:tr>
      <w:tr w:rsidR="00234E08" w:rsidRPr="00234E08" w14:paraId="3DD80915" w14:textId="77777777" w:rsidTr="00BD168F">
        <w:trPr>
          <w:cantSplit/>
          <w:trHeight w:val="258"/>
        </w:trPr>
        <w:tc>
          <w:tcPr>
            <w:tcW w:w="1048" w:type="dxa"/>
            <w:noWrap/>
            <w:vAlign w:val="bottom"/>
            <w:hideMark/>
          </w:tcPr>
          <w:p w14:paraId="2A697B1B"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21</w:t>
            </w:r>
          </w:p>
        </w:tc>
        <w:tc>
          <w:tcPr>
            <w:tcW w:w="4759" w:type="dxa"/>
            <w:noWrap/>
            <w:vAlign w:val="bottom"/>
            <w:hideMark/>
          </w:tcPr>
          <w:p w14:paraId="2BA48F41"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Ясногорка (газ) К 3.</w:t>
            </w:r>
          </w:p>
        </w:tc>
        <w:tc>
          <w:tcPr>
            <w:tcW w:w="4253" w:type="dxa"/>
            <w:vMerge/>
            <w:vAlign w:val="center"/>
            <w:hideMark/>
          </w:tcPr>
          <w:p w14:paraId="63187F49"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0C146157" w14:textId="77777777" w:rsidTr="00BD168F">
        <w:trPr>
          <w:cantSplit/>
          <w:trHeight w:val="275"/>
        </w:trPr>
        <w:tc>
          <w:tcPr>
            <w:tcW w:w="1048" w:type="dxa"/>
            <w:noWrap/>
            <w:vAlign w:val="bottom"/>
            <w:hideMark/>
          </w:tcPr>
          <w:p w14:paraId="23E1443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22</w:t>
            </w:r>
          </w:p>
        </w:tc>
        <w:tc>
          <w:tcPr>
            <w:tcW w:w="4759" w:type="dxa"/>
            <w:noWrap/>
            <w:vAlign w:val="bottom"/>
            <w:hideMark/>
          </w:tcPr>
          <w:p w14:paraId="1403E1A8"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Пригородная</w:t>
            </w:r>
          </w:p>
        </w:tc>
        <w:tc>
          <w:tcPr>
            <w:tcW w:w="4253" w:type="dxa"/>
            <w:vMerge/>
            <w:vAlign w:val="center"/>
            <w:hideMark/>
          </w:tcPr>
          <w:p w14:paraId="73F4A96B"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65A91CAE" w14:textId="77777777" w:rsidTr="00BD168F">
        <w:trPr>
          <w:cantSplit/>
          <w:trHeight w:val="258"/>
        </w:trPr>
        <w:tc>
          <w:tcPr>
            <w:tcW w:w="1048" w:type="dxa"/>
            <w:noWrap/>
            <w:vAlign w:val="bottom"/>
            <w:hideMark/>
          </w:tcPr>
          <w:p w14:paraId="04E6F6A3"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23</w:t>
            </w:r>
          </w:p>
        </w:tc>
        <w:tc>
          <w:tcPr>
            <w:tcW w:w="4759" w:type="dxa"/>
            <w:noWrap/>
            <w:vAlign w:val="bottom"/>
            <w:hideMark/>
          </w:tcPr>
          <w:p w14:paraId="2B908F40"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Октябрьский (или  Кузбасский)</w:t>
            </w:r>
          </w:p>
        </w:tc>
        <w:tc>
          <w:tcPr>
            <w:tcW w:w="4253" w:type="dxa"/>
            <w:vMerge w:val="restart"/>
            <w:vAlign w:val="center"/>
            <w:hideMark/>
          </w:tcPr>
          <w:p w14:paraId="63D46164"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Береговое сельское поселение.</w:t>
            </w:r>
          </w:p>
        </w:tc>
      </w:tr>
      <w:tr w:rsidR="00234E08" w:rsidRPr="00234E08" w14:paraId="72BE19AA" w14:textId="77777777" w:rsidTr="00BD168F">
        <w:trPr>
          <w:cantSplit/>
          <w:trHeight w:val="275"/>
        </w:trPr>
        <w:tc>
          <w:tcPr>
            <w:tcW w:w="1048" w:type="dxa"/>
            <w:noWrap/>
            <w:vAlign w:val="bottom"/>
            <w:hideMark/>
          </w:tcPr>
          <w:p w14:paraId="23BE39D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24</w:t>
            </w:r>
          </w:p>
        </w:tc>
        <w:tc>
          <w:tcPr>
            <w:tcW w:w="4759" w:type="dxa"/>
            <w:noWrap/>
            <w:vAlign w:val="bottom"/>
            <w:hideMark/>
          </w:tcPr>
          <w:p w14:paraId="53BEE0C0"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 xml:space="preserve">Береговая </w:t>
            </w:r>
          </w:p>
        </w:tc>
        <w:tc>
          <w:tcPr>
            <w:tcW w:w="4253" w:type="dxa"/>
            <w:vMerge/>
            <w:vAlign w:val="center"/>
            <w:hideMark/>
          </w:tcPr>
          <w:p w14:paraId="5CC0FD31"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68DB9BAF" w14:textId="77777777" w:rsidTr="00BD168F">
        <w:trPr>
          <w:cantSplit/>
          <w:trHeight w:val="258"/>
        </w:trPr>
        <w:tc>
          <w:tcPr>
            <w:tcW w:w="1048" w:type="dxa"/>
            <w:noWrap/>
            <w:vAlign w:val="bottom"/>
            <w:hideMark/>
          </w:tcPr>
          <w:p w14:paraId="01EB78E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25</w:t>
            </w:r>
          </w:p>
        </w:tc>
        <w:tc>
          <w:tcPr>
            <w:tcW w:w="4759" w:type="dxa"/>
            <w:noWrap/>
            <w:vAlign w:val="bottom"/>
            <w:hideMark/>
          </w:tcPr>
          <w:p w14:paraId="418B2B23"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Разведчик К-1</w:t>
            </w:r>
          </w:p>
        </w:tc>
        <w:tc>
          <w:tcPr>
            <w:tcW w:w="4253" w:type="dxa"/>
            <w:vMerge w:val="restart"/>
            <w:vAlign w:val="center"/>
            <w:hideMark/>
          </w:tcPr>
          <w:p w14:paraId="1302AE0B"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Арсентьевское сельское поселение.</w:t>
            </w:r>
          </w:p>
        </w:tc>
      </w:tr>
      <w:tr w:rsidR="00234E08" w:rsidRPr="00234E08" w14:paraId="4E5740A1" w14:textId="77777777" w:rsidTr="00BD168F">
        <w:trPr>
          <w:cantSplit/>
          <w:trHeight w:val="258"/>
        </w:trPr>
        <w:tc>
          <w:tcPr>
            <w:tcW w:w="1048" w:type="dxa"/>
            <w:noWrap/>
            <w:vAlign w:val="bottom"/>
            <w:hideMark/>
          </w:tcPr>
          <w:p w14:paraId="4BF0718C"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26</w:t>
            </w:r>
          </w:p>
        </w:tc>
        <w:tc>
          <w:tcPr>
            <w:tcW w:w="4759" w:type="dxa"/>
            <w:noWrap/>
            <w:vAlign w:val="bottom"/>
            <w:hideMark/>
          </w:tcPr>
          <w:p w14:paraId="6240F40E"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Разведчик К-2</w:t>
            </w:r>
          </w:p>
        </w:tc>
        <w:tc>
          <w:tcPr>
            <w:tcW w:w="4253" w:type="dxa"/>
            <w:vMerge/>
            <w:vAlign w:val="center"/>
            <w:hideMark/>
          </w:tcPr>
          <w:p w14:paraId="70DFA203"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32FE08FA" w14:textId="77777777" w:rsidTr="00BD168F">
        <w:trPr>
          <w:cantSplit/>
          <w:trHeight w:val="221"/>
        </w:trPr>
        <w:tc>
          <w:tcPr>
            <w:tcW w:w="1048" w:type="dxa"/>
            <w:noWrap/>
            <w:vAlign w:val="bottom"/>
            <w:hideMark/>
          </w:tcPr>
          <w:p w14:paraId="04573DEE"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27</w:t>
            </w:r>
          </w:p>
        </w:tc>
        <w:tc>
          <w:tcPr>
            <w:tcW w:w="4759" w:type="dxa"/>
            <w:noWrap/>
            <w:vAlign w:val="bottom"/>
            <w:hideMark/>
          </w:tcPr>
          <w:p w14:paraId="21EF73FB"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П.РТС, ул. Пчелобаза, 2</w:t>
            </w:r>
          </w:p>
        </w:tc>
        <w:tc>
          <w:tcPr>
            <w:tcW w:w="4253" w:type="dxa"/>
            <w:vMerge/>
            <w:vAlign w:val="center"/>
            <w:hideMark/>
          </w:tcPr>
          <w:p w14:paraId="7A413793"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51084EAE" w14:textId="77777777" w:rsidTr="00BD168F">
        <w:trPr>
          <w:cantSplit/>
          <w:trHeight w:val="275"/>
        </w:trPr>
        <w:tc>
          <w:tcPr>
            <w:tcW w:w="1048" w:type="dxa"/>
            <w:noWrap/>
            <w:vAlign w:val="bottom"/>
            <w:hideMark/>
          </w:tcPr>
          <w:p w14:paraId="56AB1AFD"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28</w:t>
            </w:r>
          </w:p>
        </w:tc>
        <w:tc>
          <w:tcPr>
            <w:tcW w:w="4759" w:type="dxa"/>
            <w:noWrap/>
            <w:vAlign w:val="bottom"/>
            <w:hideMark/>
          </w:tcPr>
          <w:p w14:paraId="7D373047"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Березовское ГРП К2</w:t>
            </w:r>
          </w:p>
        </w:tc>
        <w:tc>
          <w:tcPr>
            <w:tcW w:w="4253" w:type="dxa"/>
            <w:vAlign w:val="center"/>
            <w:hideMark/>
          </w:tcPr>
          <w:p w14:paraId="494401DD"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г. Кемерово</w:t>
            </w:r>
          </w:p>
        </w:tc>
      </w:tr>
      <w:tr w:rsidR="00234E08" w:rsidRPr="00234E08" w14:paraId="1C595417" w14:textId="77777777" w:rsidTr="00BD168F">
        <w:trPr>
          <w:cantSplit/>
          <w:trHeight w:val="275"/>
        </w:trPr>
        <w:tc>
          <w:tcPr>
            <w:tcW w:w="1048" w:type="dxa"/>
            <w:noWrap/>
            <w:vAlign w:val="bottom"/>
            <w:hideMark/>
          </w:tcPr>
          <w:p w14:paraId="46BF496B"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29</w:t>
            </w:r>
          </w:p>
        </w:tc>
        <w:tc>
          <w:tcPr>
            <w:tcW w:w="4759" w:type="dxa"/>
            <w:noWrap/>
            <w:vAlign w:val="bottom"/>
            <w:hideMark/>
          </w:tcPr>
          <w:p w14:paraId="33707067"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Новостройка К1</w:t>
            </w:r>
          </w:p>
        </w:tc>
        <w:tc>
          <w:tcPr>
            <w:tcW w:w="4253" w:type="dxa"/>
            <w:vMerge w:val="restart"/>
            <w:vAlign w:val="center"/>
            <w:hideMark/>
          </w:tcPr>
          <w:p w14:paraId="7B94F3C9"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Берёзовское сельское поселение</w:t>
            </w:r>
          </w:p>
        </w:tc>
      </w:tr>
      <w:tr w:rsidR="00234E08" w:rsidRPr="00234E08" w14:paraId="38526B24" w14:textId="77777777" w:rsidTr="00BD168F">
        <w:trPr>
          <w:cantSplit/>
          <w:trHeight w:val="275"/>
        </w:trPr>
        <w:tc>
          <w:tcPr>
            <w:tcW w:w="1048" w:type="dxa"/>
            <w:noWrap/>
            <w:vAlign w:val="bottom"/>
            <w:hideMark/>
          </w:tcPr>
          <w:p w14:paraId="29FBC9C1"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30</w:t>
            </w:r>
          </w:p>
        </w:tc>
        <w:tc>
          <w:tcPr>
            <w:tcW w:w="4759" w:type="dxa"/>
            <w:noWrap/>
            <w:vAlign w:val="bottom"/>
            <w:hideMark/>
          </w:tcPr>
          <w:p w14:paraId="3B77AAF5"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Сухая речка К2</w:t>
            </w:r>
          </w:p>
        </w:tc>
        <w:tc>
          <w:tcPr>
            <w:tcW w:w="4253" w:type="dxa"/>
            <w:vMerge/>
            <w:vAlign w:val="center"/>
            <w:hideMark/>
          </w:tcPr>
          <w:p w14:paraId="78E65B88" w14:textId="77777777" w:rsidR="00234E08" w:rsidRPr="00234E08" w:rsidRDefault="00234E08" w:rsidP="00234E08">
            <w:pPr>
              <w:spacing w:line="256" w:lineRule="auto"/>
              <w:jc w:val="center"/>
              <w:rPr>
                <w:color w:val="000000" w:themeColor="text1"/>
                <w:sz w:val="22"/>
                <w:szCs w:val="22"/>
                <w:lang w:eastAsia="en-US"/>
              </w:rPr>
            </w:pPr>
          </w:p>
        </w:tc>
      </w:tr>
      <w:tr w:rsidR="00234E08" w:rsidRPr="00234E08" w14:paraId="6B2C3886" w14:textId="77777777" w:rsidTr="00BD168F">
        <w:trPr>
          <w:trHeight w:val="202"/>
        </w:trPr>
        <w:tc>
          <w:tcPr>
            <w:tcW w:w="1048" w:type="dxa"/>
            <w:noWrap/>
            <w:vAlign w:val="bottom"/>
            <w:hideMark/>
          </w:tcPr>
          <w:p w14:paraId="4CE50BEF"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31</w:t>
            </w:r>
          </w:p>
        </w:tc>
        <w:tc>
          <w:tcPr>
            <w:tcW w:w="4759" w:type="dxa"/>
            <w:noWrap/>
            <w:vAlign w:val="bottom"/>
            <w:hideMark/>
          </w:tcPr>
          <w:p w14:paraId="0A07B116"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с. Сухово м/р Маленькая Италия</w:t>
            </w:r>
          </w:p>
        </w:tc>
        <w:tc>
          <w:tcPr>
            <w:tcW w:w="4253" w:type="dxa"/>
            <w:vAlign w:val="center"/>
            <w:hideMark/>
          </w:tcPr>
          <w:p w14:paraId="642143A0" w14:textId="77777777" w:rsidR="00234E08" w:rsidRPr="00234E08" w:rsidRDefault="00234E08" w:rsidP="00234E08">
            <w:pPr>
              <w:spacing w:line="256" w:lineRule="auto"/>
              <w:jc w:val="center"/>
              <w:rPr>
                <w:color w:val="000000" w:themeColor="text1"/>
                <w:sz w:val="22"/>
                <w:szCs w:val="22"/>
                <w:lang w:eastAsia="en-US"/>
              </w:rPr>
            </w:pPr>
            <w:r w:rsidRPr="00234E08">
              <w:rPr>
                <w:color w:val="000000" w:themeColor="text1"/>
                <w:sz w:val="22"/>
                <w:szCs w:val="22"/>
                <w:lang w:eastAsia="en-US"/>
              </w:rPr>
              <w:t>Суховское сельское поселение</w:t>
            </w:r>
          </w:p>
        </w:tc>
      </w:tr>
      <w:bookmarkEnd w:id="156"/>
    </w:tbl>
    <w:p w14:paraId="1A815FFF" w14:textId="77777777" w:rsidR="00234E08" w:rsidRPr="00234E08" w:rsidRDefault="00234E08" w:rsidP="00234E08">
      <w:pPr>
        <w:ind w:right="-2" w:firstLine="709"/>
        <w:contextualSpacing/>
        <w:jc w:val="both"/>
        <w:rPr>
          <w:color w:val="000000" w:themeColor="text1"/>
          <w:sz w:val="28"/>
          <w:szCs w:val="28"/>
          <w:lang w:eastAsia="en-US"/>
        </w:rPr>
      </w:pPr>
    </w:p>
    <w:p w14:paraId="704C8217"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 xml:space="preserve">Технологическая схема котельных предприятия предусматривает подачу тепловой энергии в виде горячей воды по температурному графику 85-65 </w:t>
      </w:r>
      <w:bookmarkStart w:id="157" w:name="_Hlk184478028"/>
      <w:r w:rsidRPr="00234E08">
        <w:rPr>
          <w:color w:val="000000" w:themeColor="text1"/>
          <w:sz w:val="28"/>
          <w:szCs w:val="28"/>
          <w:lang w:eastAsia="en-US"/>
        </w:rPr>
        <w:t>ºС</w:t>
      </w:r>
      <w:bookmarkEnd w:id="157"/>
      <w:r w:rsidRPr="00234E08">
        <w:rPr>
          <w:color w:val="000000" w:themeColor="text1"/>
          <w:sz w:val="28"/>
          <w:szCs w:val="28"/>
          <w:lang w:eastAsia="en-US"/>
        </w:rPr>
        <w:t xml:space="preserve"> со </w:t>
      </w:r>
      <w:r w:rsidRPr="00234E08">
        <w:rPr>
          <w:color w:val="000000" w:themeColor="text1"/>
          <w:sz w:val="28"/>
          <w:szCs w:val="28"/>
          <w:lang w:eastAsia="en-US"/>
        </w:rPr>
        <w:lastRenderedPageBreak/>
        <w:t>срезкой на 60 ºС; 85-65 ºС без срезки; 95-70 ºС со срезкой на 65 ºС для целей отопления и горячего водоснабжения по схеме открытого водоразбора.</w:t>
      </w:r>
    </w:p>
    <w:p w14:paraId="42279EFF"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 xml:space="preserve">Котельные с Андреевка, ул. Пчелобаза 2 (К5), с. Мозжуха (К 2), </w:t>
      </w:r>
      <w:r w:rsidRPr="00234E08">
        <w:rPr>
          <w:color w:val="000000" w:themeColor="text1"/>
          <w:sz w:val="28"/>
          <w:szCs w:val="28"/>
          <w:lang w:eastAsia="en-US"/>
        </w:rPr>
        <w:br/>
        <w:t xml:space="preserve">п. Пригородный, п. Хмелевка, с. Верхотомское (К1), с. Верхотомское (К2), Арсентьевка (К1), п. Разведчик (К2) не оказывают услуги по отоплению и ГВС населению и потребителям, приравненным к населению. </w:t>
      </w:r>
    </w:p>
    <w:p w14:paraId="050B732F"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 xml:space="preserve">Основным видом топлива для котельных ООО «Энергоресурс» является каменный уголь марки ССр и Др и природный газ (котельные п. Ясногорский К1 и К3, с. Сухово (м/р Маленькая Италия)). </w:t>
      </w:r>
    </w:p>
    <w:p w14:paraId="234E7DAF"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Поставщиком природного газа является ООО «Газпром межрегионгаз Кемерово» (договор № 21-5-0600/24 от 24.05.2024). Транспортировку осуществляет ООО «Газпром газораспределение Томск».</w:t>
      </w:r>
    </w:p>
    <w:p w14:paraId="1538717A"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Поставку энергетического угля на технологические нужды предприятия осуществляет</w:t>
      </w:r>
      <w:bookmarkStart w:id="158" w:name="_Hlk533353512"/>
      <w:r w:rsidRPr="00234E08">
        <w:rPr>
          <w:color w:val="000000" w:themeColor="text1"/>
          <w:sz w:val="28"/>
          <w:szCs w:val="28"/>
          <w:lang w:eastAsia="en-US"/>
        </w:rPr>
        <w:t xml:space="preserve"> АО ХК «СДС-Уголь» уголь сортомарки ССр (договор от 08.08.2024 №599-ТУ), АО «УК «Кузбассразрезуголь» сортомарка угля Др (договор от 28.06.2024 № 9/2-24). </w:t>
      </w:r>
      <w:bookmarkEnd w:id="158"/>
      <w:r w:rsidRPr="00234E08">
        <w:rPr>
          <w:color w:val="000000" w:themeColor="text1"/>
          <w:sz w:val="28"/>
          <w:szCs w:val="28"/>
          <w:lang w:eastAsia="en-US"/>
        </w:rPr>
        <w:t>Доставка угля осуществляется непосредственно со складов поставщиков до котельных собственным автомобильным транспортом.</w:t>
      </w:r>
    </w:p>
    <w:p w14:paraId="31661310" w14:textId="77777777" w:rsidR="00234E08" w:rsidRPr="00234E08" w:rsidRDefault="00234E08" w:rsidP="00234E08">
      <w:pPr>
        <w:ind w:right="-2" w:firstLine="709"/>
        <w:contextualSpacing/>
        <w:jc w:val="both"/>
        <w:rPr>
          <w:color w:val="000000" w:themeColor="text1"/>
          <w:sz w:val="27"/>
          <w:szCs w:val="27"/>
          <w:lang w:eastAsia="en-US"/>
        </w:rPr>
      </w:pPr>
      <w:r w:rsidRPr="00234E08">
        <w:rPr>
          <w:color w:val="000000" w:themeColor="text1"/>
          <w:sz w:val="28"/>
          <w:szCs w:val="27"/>
          <w:lang w:eastAsia="en-US"/>
        </w:rPr>
        <w:t xml:space="preserve">Для потребителей п. Металлплощадка от АО «Кемеровская генерация» тариф на тепловую энергию складывается из конечного тарифа АО «Кемеровская генерация» плюс тариф на услуги по передаче тепловой энергии ООО «Энергоресурс». </w:t>
      </w:r>
    </w:p>
    <w:p w14:paraId="33F61A11" w14:textId="77777777" w:rsidR="00234E08" w:rsidRPr="00234E08" w:rsidRDefault="00234E08" w:rsidP="00234E08">
      <w:pPr>
        <w:ind w:right="-2" w:firstLine="709"/>
        <w:contextualSpacing/>
        <w:jc w:val="both"/>
        <w:rPr>
          <w:color w:val="000000" w:themeColor="text1"/>
          <w:sz w:val="28"/>
          <w:szCs w:val="28"/>
          <w:lang w:eastAsia="en-US"/>
        </w:rPr>
      </w:pPr>
      <w:r w:rsidRPr="00234E08">
        <w:rPr>
          <w:color w:val="000000" w:themeColor="text1"/>
          <w:sz w:val="28"/>
          <w:szCs w:val="28"/>
          <w:lang w:eastAsia="en-US"/>
        </w:rPr>
        <w:t>Учет тепловой энергии по жилищным организациям ведется расчетным методом и по приборам учета на основании договоров. Предприятие ведёт раздельный учёт доходов и расходов по видам деятельности: теплоснабжение, водоснабжение, водоотведение, передача тепла. Система налогообложения – общая.</w:t>
      </w:r>
    </w:p>
    <w:p w14:paraId="0352BC12" w14:textId="77777777" w:rsidR="00234E08" w:rsidRPr="00234E08" w:rsidRDefault="00234E08" w:rsidP="00234E08">
      <w:pPr>
        <w:rPr>
          <w:rFonts w:cs="Arial"/>
          <w:noProof/>
          <w:snapToGrid w:val="0"/>
          <w:color w:val="000000" w:themeColor="text1"/>
          <w:kern w:val="32"/>
          <w:sz w:val="27"/>
          <w:szCs w:val="27"/>
          <w:u w:val="single"/>
        </w:rPr>
      </w:pPr>
    </w:p>
    <w:p w14:paraId="1805B35E" w14:textId="77777777" w:rsidR="00234E08" w:rsidRPr="00234E08" w:rsidRDefault="00234E08" w:rsidP="00234E08">
      <w:pPr>
        <w:keepNext/>
        <w:numPr>
          <w:ilvl w:val="1"/>
          <w:numId w:val="29"/>
        </w:numPr>
        <w:contextualSpacing/>
        <w:jc w:val="center"/>
        <w:outlineLvl w:val="2"/>
        <w:rPr>
          <w:b/>
          <w:color w:val="000000" w:themeColor="text1"/>
          <w:sz w:val="28"/>
          <w:szCs w:val="28"/>
        </w:rPr>
      </w:pPr>
      <w:bookmarkStart w:id="159" w:name="_Toc174444478"/>
      <w:bookmarkStart w:id="160" w:name="_Toc185838881"/>
      <w:r w:rsidRPr="00234E08">
        <w:rPr>
          <w:b/>
          <w:color w:val="000000" w:themeColor="text1"/>
          <w:sz w:val="28"/>
          <w:szCs w:val="28"/>
        </w:rPr>
        <w:t>Нормативно-методическая основа проведения анализа и материалов</w:t>
      </w:r>
      <w:bookmarkEnd w:id="159"/>
      <w:bookmarkEnd w:id="160"/>
    </w:p>
    <w:p w14:paraId="2DBED2CD" w14:textId="77777777" w:rsidR="00234E08" w:rsidRPr="00234E08" w:rsidRDefault="00234E08" w:rsidP="00234E08">
      <w:pPr>
        <w:ind w:firstLine="708"/>
        <w:jc w:val="both"/>
        <w:rPr>
          <w:snapToGrid w:val="0"/>
          <w:color w:val="000000" w:themeColor="text1"/>
          <w:sz w:val="27"/>
          <w:szCs w:val="27"/>
        </w:rPr>
      </w:pPr>
      <w:r w:rsidRPr="00234E08">
        <w:rPr>
          <w:snapToGrid w:val="0"/>
          <w:color w:val="000000" w:themeColor="text1"/>
          <w:sz w:val="27"/>
          <w:szCs w:val="27"/>
        </w:rPr>
        <w:t>Гражданский кодекс Российской Федерации (далее – ГК РФ);</w:t>
      </w:r>
    </w:p>
    <w:p w14:paraId="0CA9CF0E" w14:textId="77777777" w:rsidR="00234E08" w:rsidRPr="00234E08" w:rsidRDefault="00234E08" w:rsidP="00234E08">
      <w:pPr>
        <w:ind w:firstLine="708"/>
        <w:jc w:val="both"/>
        <w:rPr>
          <w:snapToGrid w:val="0"/>
          <w:color w:val="000000" w:themeColor="text1"/>
          <w:sz w:val="27"/>
          <w:szCs w:val="27"/>
        </w:rPr>
      </w:pPr>
      <w:r w:rsidRPr="00234E08">
        <w:rPr>
          <w:snapToGrid w:val="0"/>
          <w:color w:val="000000" w:themeColor="text1"/>
          <w:sz w:val="27"/>
          <w:szCs w:val="27"/>
        </w:rPr>
        <w:t>Налоговый кодекс Российской Федерации (далее - НК РФ);</w:t>
      </w:r>
    </w:p>
    <w:p w14:paraId="6978F19F" w14:textId="77777777" w:rsidR="00234E08" w:rsidRPr="00234E08" w:rsidRDefault="00234E08" w:rsidP="00234E08">
      <w:pPr>
        <w:ind w:firstLine="708"/>
        <w:jc w:val="both"/>
        <w:rPr>
          <w:snapToGrid w:val="0"/>
          <w:color w:val="000000" w:themeColor="text1"/>
          <w:sz w:val="27"/>
          <w:szCs w:val="27"/>
        </w:rPr>
      </w:pPr>
      <w:r w:rsidRPr="00234E08">
        <w:rPr>
          <w:snapToGrid w:val="0"/>
          <w:color w:val="000000" w:themeColor="text1"/>
          <w:sz w:val="27"/>
          <w:szCs w:val="27"/>
        </w:rPr>
        <w:t>Трудовой Кодекс Российской Федерации (далее - ТК РФ);</w:t>
      </w:r>
    </w:p>
    <w:p w14:paraId="5FDA610A" w14:textId="77777777" w:rsidR="00234E08" w:rsidRPr="00234E08" w:rsidRDefault="00234E08" w:rsidP="00234E08">
      <w:pPr>
        <w:ind w:firstLine="708"/>
        <w:jc w:val="both"/>
        <w:rPr>
          <w:snapToGrid w:val="0"/>
          <w:color w:val="000000" w:themeColor="text1"/>
          <w:sz w:val="27"/>
          <w:szCs w:val="27"/>
        </w:rPr>
      </w:pPr>
      <w:r w:rsidRPr="00234E08">
        <w:rPr>
          <w:snapToGrid w:val="0"/>
          <w:color w:val="000000" w:themeColor="text1"/>
          <w:sz w:val="27"/>
          <w:szCs w:val="27"/>
        </w:rPr>
        <w:t>Федеральный Закон от 17.08.1995 № 147-ФЗ «О естественных монополиях»;</w:t>
      </w:r>
    </w:p>
    <w:p w14:paraId="57C99546" w14:textId="77777777" w:rsidR="00234E08" w:rsidRPr="00234E08" w:rsidRDefault="00234E08" w:rsidP="00234E08">
      <w:pPr>
        <w:ind w:firstLine="708"/>
        <w:jc w:val="both"/>
        <w:rPr>
          <w:snapToGrid w:val="0"/>
          <w:color w:val="000000" w:themeColor="text1"/>
          <w:sz w:val="27"/>
          <w:szCs w:val="27"/>
        </w:rPr>
      </w:pPr>
      <w:r w:rsidRPr="00234E08">
        <w:rPr>
          <w:snapToGrid w:val="0"/>
          <w:color w:val="000000" w:themeColor="text1"/>
          <w:sz w:val="27"/>
          <w:szCs w:val="27"/>
        </w:rPr>
        <w:t>Федеральный закон от 27.07.2010 № 190-ФЗ «О теплоснабжении»;</w:t>
      </w:r>
    </w:p>
    <w:p w14:paraId="6B7073B2" w14:textId="77777777" w:rsidR="00234E08" w:rsidRPr="00234E08" w:rsidRDefault="00234E08" w:rsidP="00234E08">
      <w:pPr>
        <w:ind w:firstLine="708"/>
        <w:jc w:val="both"/>
        <w:rPr>
          <w:snapToGrid w:val="0"/>
          <w:color w:val="000000" w:themeColor="text1"/>
          <w:sz w:val="27"/>
          <w:szCs w:val="27"/>
        </w:rPr>
      </w:pPr>
      <w:r w:rsidRPr="00234E08">
        <w:rPr>
          <w:snapToGrid w:val="0"/>
          <w:color w:val="000000" w:themeColor="text1"/>
          <w:sz w:val="27"/>
          <w:szCs w:val="27"/>
        </w:rPr>
        <w:t>Постановление Правительства РФ от 6 июля 1998 г. № 700 «О введении раздельного учета затрат по регулируемым видам деятельности в энергетике»;</w:t>
      </w:r>
    </w:p>
    <w:p w14:paraId="541368A0" w14:textId="77777777" w:rsidR="00234E08" w:rsidRPr="00234E08" w:rsidRDefault="00234E08" w:rsidP="00234E08">
      <w:pPr>
        <w:ind w:firstLine="708"/>
        <w:jc w:val="both"/>
        <w:rPr>
          <w:snapToGrid w:val="0"/>
          <w:color w:val="000000" w:themeColor="text1"/>
          <w:sz w:val="27"/>
          <w:szCs w:val="27"/>
        </w:rPr>
      </w:pPr>
      <w:r w:rsidRPr="00234E08">
        <w:rPr>
          <w:snapToGrid w:val="0"/>
          <w:color w:val="000000" w:themeColor="text1"/>
          <w:sz w:val="27"/>
          <w:szCs w:val="27"/>
        </w:rPr>
        <w:t>Постановление Правительства Российской Федерации от 22.10.2012 № 1075 «О ценообразовании в сфере теплоснабжения» (далее Основы или Правила ценообразования);</w:t>
      </w:r>
    </w:p>
    <w:p w14:paraId="07A1B0CC" w14:textId="77777777" w:rsidR="00234E08" w:rsidRPr="00234E08" w:rsidRDefault="00234E08" w:rsidP="00234E08">
      <w:pPr>
        <w:ind w:firstLine="708"/>
        <w:jc w:val="both"/>
        <w:rPr>
          <w:snapToGrid w:val="0"/>
          <w:color w:val="000000" w:themeColor="text1"/>
          <w:sz w:val="27"/>
          <w:szCs w:val="27"/>
        </w:rPr>
      </w:pPr>
      <w:r w:rsidRPr="00234E08">
        <w:rPr>
          <w:snapToGrid w:val="0"/>
          <w:color w:val="000000" w:themeColor="text1"/>
          <w:sz w:val="27"/>
          <w:szCs w:val="27"/>
        </w:rPr>
        <w:t>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61084073"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 xml:space="preserve">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w:t>
      </w:r>
      <w:r w:rsidRPr="00234E08">
        <w:rPr>
          <w:snapToGrid w:val="0"/>
          <w:color w:val="000000" w:themeColor="text1"/>
          <w:sz w:val="28"/>
          <w:szCs w:val="28"/>
        </w:rPr>
        <w:lastRenderedPageBreak/>
        <w:t>по организации в Минэнерго России работы по расчету и обоснованию нормативов технологических потерь при передаче тепловой энергии»);</w:t>
      </w:r>
    </w:p>
    <w:p w14:paraId="149D5A6A"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Приказ Федеральной службы по тарифам (ФСТ России)</w:t>
      </w:r>
      <w:r w:rsidRPr="00234E08">
        <w:rPr>
          <w:snapToGrid w:val="0"/>
          <w:color w:val="000000" w:themeColor="text1"/>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73A257CA"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360EE4EF"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Постановление Правительства РФ от 15.05.2010 № 340 (ред. от 16.05.2014)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747164BC"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 340»;</w:t>
      </w:r>
    </w:p>
    <w:p w14:paraId="3D327E2D"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551F642E"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30531EC4"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Федеральный закон от 06.04.2011 № 63-ФЗ «Об электронной подписи»;</w:t>
      </w:r>
    </w:p>
    <w:p w14:paraId="7FD007D0"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Федеральный закон от 18.07.2011 № 223-ФЗ «О закупках товаров, работ, услуг отдельными видами юридических лиц»;</w:t>
      </w:r>
    </w:p>
    <w:p w14:paraId="6AC8A2C2"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 xml:space="preserve">Приказ Минстроя России от 29.07.2022 № 623/пр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2E18D168"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09265009" w14:textId="77777777" w:rsidR="00234E08" w:rsidRPr="00234E08" w:rsidRDefault="00234E08" w:rsidP="00234E08">
      <w:pPr>
        <w:ind w:firstLine="708"/>
        <w:jc w:val="both"/>
        <w:rPr>
          <w:color w:val="000000" w:themeColor="text1"/>
          <w:sz w:val="28"/>
          <w:szCs w:val="28"/>
        </w:rPr>
      </w:pPr>
      <w:r w:rsidRPr="00234E08">
        <w:rPr>
          <w:snapToGrid w:val="0"/>
          <w:color w:val="000000" w:themeColor="text1"/>
          <w:sz w:val="28"/>
          <w:szCs w:val="28"/>
        </w:rPr>
        <w:t xml:space="preserve">Вся нормативно – методическая основа используется в редакции, действующей на момент проведения экспертизы. </w:t>
      </w:r>
      <w:r w:rsidRPr="00234E08">
        <w:rPr>
          <w:color w:val="000000" w:themeColor="text1"/>
          <w:sz w:val="28"/>
          <w:szCs w:val="28"/>
          <w:lang w:eastAsia="en-US"/>
        </w:rPr>
        <w:t>Предприятие ведёт раздельный учёт доходов и расходов по видам деятельности: теплоснабжение, водоснабжение, водоотведение.</w:t>
      </w:r>
    </w:p>
    <w:p w14:paraId="1DD9272A"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lastRenderedPageBreak/>
        <w:t>Для составления данного отчёта эксперты руководствовались Прогнозом Минэкономразвития РФ, опубликованным на сайте 30.09.2024, в соответствии с которым, ИПЦ на 2025 год составляет (далее – прогноз Минэкономразвития) 105,8</w:t>
      </w:r>
      <w:r w:rsidRPr="00234E08">
        <w:rPr>
          <w:color w:val="000000" w:themeColor="text1"/>
          <w:szCs w:val="20"/>
        </w:rPr>
        <w:t> </w:t>
      </w:r>
      <w:r w:rsidRPr="00234E08">
        <w:rPr>
          <w:snapToGrid w:val="0"/>
          <w:color w:val="000000" w:themeColor="text1"/>
          <w:sz w:val="28"/>
          <w:szCs w:val="28"/>
        </w:rPr>
        <w:t>%, на 2026 год – 104,3</w:t>
      </w:r>
      <w:r w:rsidRPr="00234E08">
        <w:rPr>
          <w:color w:val="000000" w:themeColor="text1"/>
          <w:szCs w:val="20"/>
        </w:rPr>
        <w:t> </w:t>
      </w:r>
      <w:r w:rsidRPr="00234E08">
        <w:rPr>
          <w:snapToGrid w:val="0"/>
          <w:color w:val="000000" w:themeColor="text1"/>
          <w:sz w:val="28"/>
          <w:szCs w:val="28"/>
        </w:rPr>
        <w:t>%, на 2027 год – 104,0</w:t>
      </w:r>
      <w:r w:rsidRPr="00234E08">
        <w:rPr>
          <w:color w:val="000000" w:themeColor="text1"/>
          <w:szCs w:val="20"/>
        </w:rPr>
        <w:t> </w:t>
      </w:r>
      <w:r w:rsidRPr="00234E08">
        <w:rPr>
          <w:snapToGrid w:val="0"/>
          <w:color w:val="000000" w:themeColor="text1"/>
          <w:sz w:val="28"/>
          <w:szCs w:val="28"/>
        </w:rPr>
        <w:t>%.</w:t>
      </w:r>
    </w:p>
    <w:p w14:paraId="2EC02B15" w14:textId="77777777" w:rsidR="00234E08" w:rsidRPr="00234E08" w:rsidRDefault="00234E08" w:rsidP="00234E08">
      <w:pPr>
        <w:ind w:firstLine="708"/>
        <w:jc w:val="both"/>
        <w:rPr>
          <w:color w:val="000000" w:themeColor="text1"/>
          <w:szCs w:val="20"/>
        </w:rPr>
      </w:pPr>
    </w:p>
    <w:p w14:paraId="1D41A0A5" w14:textId="77777777" w:rsidR="00234E08" w:rsidRPr="00234E08" w:rsidRDefault="00234E08" w:rsidP="00234E08">
      <w:pPr>
        <w:ind w:firstLine="708"/>
        <w:jc w:val="both"/>
        <w:rPr>
          <w:color w:val="000000" w:themeColor="text1"/>
          <w:szCs w:val="20"/>
        </w:rPr>
      </w:pPr>
    </w:p>
    <w:p w14:paraId="79BC8F83" w14:textId="77777777" w:rsidR="00234E08" w:rsidRPr="00234E08" w:rsidRDefault="00234E08" w:rsidP="00234E08">
      <w:pPr>
        <w:keepNext/>
        <w:numPr>
          <w:ilvl w:val="1"/>
          <w:numId w:val="29"/>
        </w:numPr>
        <w:jc w:val="center"/>
        <w:outlineLvl w:val="2"/>
        <w:rPr>
          <w:b/>
          <w:color w:val="000000" w:themeColor="text1"/>
          <w:sz w:val="28"/>
          <w:szCs w:val="28"/>
        </w:rPr>
      </w:pPr>
      <w:bookmarkStart w:id="161" w:name="_Toc185838882"/>
      <w:r w:rsidRPr="00234E08">
        <w:rPr>
          <w:b/>
          <w:color w:val="000000" w:themeColor="text1"/>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61"/>
    </w:p>
    <w:p w14:paraId="51DA8FE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Материалы ООО «Энергоресурс» по расчету тарифов на 2025-2027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48D029F9" w14:textId="77777777" w:rsidR="00234E08" w:rsidRPr="00234E08" w:rsidRDefault="00234E08" w:rsidP="00234E08">
      <w:pPr>
        <w:ind w:firstLine="708"/>
        <w:jc w:val="both"/>
        <w:rPr>
          <w:snapToGrid w:val="0"/>
          <w:color w:val="000000" w:themeColor="text1"/>
          <w:sz w:val="28"/>
          <w:szCs w:val="28"/>
        </w:rPr>
      </w:pPr>
      <w:r w:rsidRPr="00234E08">
        <w:rPr>
          <w:color w:val="000000" w:themeColor="text1"/>
          <w:sz w:val="28"/>
          <w:szCs w:val="28"/>
        </w:rPr>
        <w:t>Расчетно-обосновывающие материалы представлены в электронном виде, в формате шаблона ЕИАС DOCS.FORM.6.42.</w:t>
      </w:r>
    </w:p>
    <w:p w14:paraId="74E71C1B" w14:textId="77777777" w:rsidR="00234E08" w:rsidRPr="00234E08" w:rsidRDefault="00234E08" w:rsidP="00234E08">
      <w:pPr>
        <w:ind w:firstLine="708"/>
        <w:jc w:val="both"/>
        <w:rPr>
          <w:color w:val="000000" w:themeColor="text1"/>
          <w:sz w:val="28"/>
          <w:szCs w:val="28"/>
        </w:rPr>
      </w:pPr>
    </w:p>
    <w:p w14:paraId="612E322A" w14:textId="77777777" w:rsidR="00234E08" w:rsidRPr="00234E08" w:rsidRDefault="00234E08" w:rsidP="00234E08">
      <w:pPr>
        <w:keepNext/>
        <w:numPr>
          <w:ilvl w:val="1"/>
          <w:numId w:val="29"/>
        </w:numPr>
        <w:jc w:val="center"/>
        <w:outlineLvl w:val="2"/>
        <w:rPr>
          <w:b/>
          <w:color w:val="000000" w:themeColor="text1"/>
          <w:sz w:val="28"/>
          <w:szCs w:val="28"/>
        </w:rPr>
      </w:pPr>
      <w:bookmarkStart w:id="162" w:name="_Toc185838883"/>
      <w:r w:rsidRPr="00234E08">
        <w:rPr>
          <w:b/>
          <w:color w:val="000000" w:themeColor="text1"/>
          <w:sz w:val="28"/>
          <w:szCs w:val="28"/>
        </w:rPr>
        <w:t>Оценка достоверности данных, приведенных в предложениях</w:t>
      </w:r>
      <w:r w:rsidRPr="00234E08">
        <w:rPr>
          <w:b/>
          <w:color w:val="000000" w:themeColor="text1"/>
          <w:sz w:val="28"/>
          <w:szCs w:val="28"/>
        </w:rPr>
        <w:br/>
        <w:t xml:space="preserve"> об установлении тарифов и (или) их предельных уровней</w:t>
      </w:r>
      <w:bookmarkEnd w:id="162"/>
    </w:p>
    <w:p w14:paraId="444766ED" w14:textId="77777777" w:rsidR="00234E08" w:rsidRPr="00234E08" w:rsidRDefault="00234E08" w:rsidP="00234E08">
      <w:pPr>
        <w:ind w:right="-1" w:firstLine="709"/>
        <w:jc w:val="both"/>
        <w:rPr>
          <w:color w:val="000000" w:themeColor="text1"/>
          <w:sz w:val="28"/>
          <w:szCs w:val="28"/>
        </w:rPr>
      </w:pPr>
      <w:r w:rsidRPr="00234E08">
        <w:rPr>
          <w:color w:val="000000" w:themeColor="text1"/>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2445AA2" w14:textId="77777777" w:rsidR="00234E08" w:rsidRPr="00234E08" w:rsidRDefault="00234E08" w:rsidP="00234E08">
      <w:pPr>
        <w:ind w:right="-1" w:firstLine="709"/>
        <w:jc w:val="both"/>
        <w:rPr>
          <w:color w:val="000000" w:themeColor="text1"/>
          <w:sz w:val="28"/>
          <w:szCs w:val="28"/>
        </w:rPr>
      </w:pPr>
      <w:r w:rsidRPr="00234E08">
        <w:rPr>
          <w:color w:val="000000" w:themeColor="text1"/>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Проверка бухгалтерской, статистической и иной документации осуществлялась исключительно с целью оценки достоверности, представленной ООО «Энергоресурс» информации для определения величины экономически обоснованных расходов по регулируемым РЭК Кузбасса видам деятельности на 2025 - 2027 годы.</w:t>
      </w:r>
    </w:p>
    <w:p w14:paraId="1355A5BD" w14:textId="77777777" w:rsidR="00234E08" w:rsidRPr="00234E08" w:rsidRDefault="00234E08" w:rsidP="00234E08">
      <w:pPr>
        <w:ind w:right="-1" w:firstLine="709"/>
        <w:jc w:val="both"/>
        <w:rPr>
          <w:color w:val="000000" w:themeColor="text1"/>
          <w:sz w:val="28"/>
          <w:szCs w:val="28"/>
        </w:rPr>
      </w:pPr>
      <w:r w:rsidRPr="00234E08">
        <w:rPr>
          <w:color w:val="000000" w:themeColor="text1"/>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2025 - 2027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w:t>
      </w:r>
    </w:p>
    <w:p w14:paraId="57C3EF92" w14:textId="77777777" w:rsidR="00234E08" w:rsidRPr="00234E08" w:rsidRDefault="00234E08" w:rsidP="00234E08">
      <w:pPr>
        <w:ind w:right="-1" w:firstLine="708"/>
        <w:jc w:val="both"/>
        <w:rPr>
          <w:color w:val="000000" w:themeColor="text1"/>
          <w:szCs w:val="20"/>
        </w:rPr>
      </w:pPr>
    </w:p>
    <w:p w14:paraId="12CA8F74" w14:textId="77777777" w:rsidR="00234E08" w:rsidRPr="00234E08" w:rsidRDefault="00234E08" w:rsidP="00234E08">
      <w:pPr>
        <w:numPr>
          <w:ilvl w:val="1"/>
          <w:numId w:val="29"/>
        </w:numPr>
        <w:contextualSpacing/>
        <w:jc w:val="center"/>
        <w:outlineLvl w:val="0"/>
        <w:rPr>
          <w:rFonts w:ascii="Calibri Light" w:hAnsi="Calibri Light"/>
          <w:b/>
          <w:color w:val="000000" w:themeColor="text1"/>
          <w:sz w:val="28"/>
          <w:szCs w:val="28"/>
        </w:rPr>
      </w:pPr>
      <w:bookmarkStart w:id="163" w:name="_Toc185838884"/>
      <w:r w:rsidRPr="00234E08">
        <w:rPr>
          <w:b/>
          <w:bCs/>
          <w:snapToGrid w:val="0"/>
          <w:color w:val="000000" w:themeColor="text1"/>
          <w:sz w:val="28"/>
          <w:szCs w:val="28"/>
        </w:rPr>
        <w:t>Тепловой</w:t>
      </w:r>
      <w:r w:rsidRPr="00234E08">
        <w:rPr>
          <w:rFonts w:ascii="Calibri Light" w:hAnsi="Calibri Light"/>
          <w:b/>
          <w:color w:val="000000" w:themeColor="text1"/>
          <w:sz w:val="28"/>
          <w:szCs w:val="28"/>
        </w:rPr>
        <w:t xml:space="preserve"> баланс </w:t>
      </w:r>
      <w:r w:rsidRPr="00234E08">
        <w:rPr>
          <w:b/>
          <w:color w:val="000000" w:themeColor="text1"/>
          <w:sz w:val="28"/>
          <w:szCs w:val="28"/>
        </w:rPr>
        <w:t xml:space="preserve">ООО «Энергоресурс» </w:t>
      </w:r>
      <w:r w:rsidRPr="00234E08">
        <w:rPr>
          <w:rFonts w:ascii="Calibri Light" w:hAnsi="Calibri Light"/>
          <w:b/>
          <w:color w:val="000000" w:themeColor="text1"/>
          <w:sz w:val="28"/>
          <w:szCs w:val="28"/>
        </w:rPr>
        <w:t>на первый год первого долгосрочного периода регулирования</w:t>
      </w:r>
      <w:bookmarkEnd w:id="163"/>
    </w:p>
    <w:p w14:paraId="7FEE1FB1" w14:textId="77777777" w:rsidR="00234E08" w:rsidRPr="00234E08" w:rsidRDefault="00234E08" w:rsidP="00234E08">
      <w:pPr>
        <w:widowControl w:val="0"/>
        <w:ind w:firstLine="720"/>
        <w:jc w:val="both"/>
        <w:rPr>
          <w:snapToGrid w:val="0"/>
          <w:color w:val="000000" w:themeColor="text1"/>
          <w:sz w:val="28"/>
          <w:szCs w:val="28"/>
        </w:rPr>
      </w:pPr>
      <w:bookmarkStart w:id="164" w:name="_Hlk52954443"/>
      <w:r w:rsidRPr="00234E08">
        <w:rPr>
          <w:snapToGrid w:val="0"/>
          <w:color w:val="000000" w:themeColor="text1"/>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w:t>
      </w:r>
      <w:r w:rsidRPr="00234E08">
        <w:rPr>
          <w:snapToGrid w:val="0"/>
          <w:color w:val="000000" w:themeColor="text1"/>
          <w:sz w:val="28"/>
          <w:szCs w:val="28"/>
        </w:rPr>
        <w:lastRenderedPageBreak/>
        <w:t xml:space="preserve">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D42BF3C" w14:textId="77777777" w:rsidR="00234E08" w:rsidRPr="00234E08" w:rsidRDefault="00234E08" w:rsidP="00234E08">
      <w:pPr>
        <w:widowControl w:val="0"/>
        <w:ind w:firstLine="720"/>
        <w:jc w:val="both"/>
        <w:rPr>
          <w:snapToGrid w:val="0"/>
          <w:color w:val="000000" w:themeColor="text1"/>
          <w:sz w:val="28"/>
          <w:szCs w:val="28"/>
        </w:rPr>
      </w:pPr>
      <w:r w:rsidRPr="00234E08">
        <w:rPr>
          <w:snapToGrid w:val="0"/>
          <w:color w:val="000000" w:themeColor="text1"/>
          <w:sz w:val="28"/>
          <w:szCs w:val="28"/>
        </w:rPr>
        <w:t>Схема теплоснабжения Кемеровского муниципального округа утверждена постановлением Администрации Кемеровского муниципального округа от 13.08.2024 № 3237-п. В схеме теплоснабжения отражен полезный отпуск тепловой энергии на 2025 год.</w:t>
      </w:r>
    </w:p>
    <w:p w14:paraId="34AF5D67" w14:textId="77777777" w:rsidR="00234E08" w:rsidRPr="00234E08" w:rsidRDefault="00234E08" w:rsidP="00234E08">
      <w:pPr>
        <w:snapToGrid w:val="0"/>
        <w:ind w:firstLine="720"/>
        <w:jc w:val="both"/>
        <w:rPr>
          <w:color w:val="000000" w:themeColor="text1"/>
          <w:sz w:val="28"/>
          <w:szCs w:val="28"/>
        </w:rPr>
      </w:pPr>
      <w:r w:rsidRPr="00234E08">
        <w:rPr>
          <w:color w:val="000000" w:themeColor="text1"/>
          <w:sz w:val="28"/>
          <w:szCs w:val="28"/>
        </w:rPr>
        <w:t>Проанализировав схему теплоснабжения, эксперты полагают экономически и технологически обоснованным принять полезный отпуск тепловой энергии на потребительский рынок в размере 85</w:t>
      </w:r>
      <w:r w:rsidRPr="00234E08">
        <w:rPr>
          <w:snapToGrid w:val="0"/>
          <w:color w:val="000000" w:themeColor="text1"/>
          <w:sz w:val="28"/>
          <w:szCs w:val="28"/>
        </w:rPr>
        <w:t> </w:t>
      </w:r>
      <w:r w:rsidRPr="00234E08">
        <w:rPr>
          <w:color w:val="000000" w:themeColor="text1"/>
          <w:sz w:val="28"/>
          <w:szCs w:val="28"/>
        </w:rPr>
        <w:t>216 Гкал в соответствии со схемой теплоснабжения, объемы представлены в таблице 2.</w:t>
      </w:r>
    </w:p>
    <w:p w14:paraId="469F14F4" w14:textId="77777777" w:rsidR="00234E08" w:rsidRPr="00234E08" w:rsidRDefault="00234E08" w:rsidP="00234E08">
      <w:pPr>
        <w:widowControl w:val="0"/>
        <w:ind w:firstLine="720"/>
        <w:jc w:val="right"/>
        <w:rPr>
          <w:snapToGrid w:val="0"/>
          <w:color w:val="000000" w:themeColor="text1"/>
          <w:sz w:val="28"/>
          <w:szCs w:val="28"/>
        </w:rPr>
      </w:pPr>
      <w:r w:rsidRPr="00234E08">
        <w:rPr>
          <w:snapToGrid w:val="0"/>
          <w:color w:val="000000" w:themeColor="text1"/>
          <w:sz w:val="28"/>
          <w:szCs w:val="28"/>
        </w:rPr>
        <w:t>Таблица 2</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99"/>
        <w:gridCol w:w="4362"/>
      </w:tblGrid>
      <w:tr w:rsidR="00234E08" w:rsidRPr="00234E08" w14:paraId="6945BCBC" w14:textId="77777777" w:rsidTr="00BD168F">
        <w:trPr>
          <w:trHeight w:val="427"/>
        </w:trPr>
        <w:tc>
          <w:tcPr>
            <w:tcW w:w="704" w:type="dxa"/>
            <w:shd w:val="clear" w:color="auto" w:fill="auto"/>
            <w:vAlign w:val="center"/>
          </w:tcPr>
          <w:p w14:paraId="5FF3BAFE" w14:textId="77777777" w:rsidR="00234E08" w:rsidRPr="00234E08" w:rsidRDefault="00234E08" w:rsidP="00234E08">
            <w:pPr>
              <w:jc w:val="center"/>
              <w:rPr>
                <w:color w:val="000000" w:themeColor="text1"/>
              </w:rPr>
            </w:pPr>
            <w:r w:rsidRPr="00234E08">
              <w:rPr>
                <w:color w:val="000000" w:themeColor="text1"/>
              </w:rPr>
              <w:t>№</w:t>
            </w:r>
          </w:p>
          <w:p w14:paraId="245980C3" w14:textId="77777777" w:rsidR="00234E08" w:rsidRPr="00234E08" w:rsidRDefault="00234E08" w:rsidP="00234E08">
            <w:pPr>
              <w:jc w:val="center"/>
              <w:rPr>
                <w:color w:val="000000" w:themeColor="text1"/>
              </w:rPr>
            </w:pPr>
            <w:r w:rsidRPr="00234E08">
              <w:rPr>
                <w:color w:val="000000" w:themeColor="text1"/>
              </w:rPr>
              <w:t>п.п.</w:t>
            </w:r>
          </w:p>
        </w:tc>
        <w:tc>
          <w:tcPr>
            <w:tcW w:w="4999" w:type="dxa"/>
            <w:shd w:val="clear" w:color="auto" w:fill="auto"/>
            <w:noWrap/>
            <w:vAlign w:val="center"/>
            <w:hideMark/>
          </w:tcPr>
          <w:p w14:paraId="18AD6E31" w14:textId="77777777" w:rsidR="00234E08" w:rsidRPr="00234E08" w:rsidRDefault="00234E08" w:rsidP="00234E08">
            <w:pPr>
              <w:jc w:val="center"/>
              <w:rPr>
                <w:color w:val="000000" w:themeColor="text1"/>
              </w:rPr>
            </w:pPr>
            <w:r w:rsidRPr="00234E08">
              <w:rPr>
                <w:color w:val="000000" w:themeColor="text1"/>
              </w:rPr>
              <w:t>Котельная</w:t>
            </w:r>
          </w:p>
        </w:tc>
        <w:tc>
          <w:tcPr>
            <w:tcW w:w="4362" w:type="dxa"/>
            <w:shd w:val="clear" w:color="auto" w:fill="auto"/>
            <w:noWrap/>
            <w:vAlign w:val="center"/>
            <w:hideMark/>
          </w:tcPr>
          <w:p w14:paraId="50690DDD" w14:textId="77777777" w:rsidR="00234E08" w:rsidRPr="00234E08" w:rsidRDefault="00234E08" w:rsidP="00234E08">
            <w:pPr>
              <w:jc w:val="center"/>
              <w:rPr>
                <w:color w:val="000000" w:themeColor="text1"/>
              </w:rPr>
            </w:pPr>
            <w:r w:rsidRPr="00234E08">
              <w:rPr>
                <w:color w:val="000000" w:themeColor="text1"/>
              </w:rPr>
              <w:t>полезный отпуск, Гкал</w:t>
            </w:r>
          </w:p>
        </w:tc>
      </w:tr>
      <w:tr w:rsidR="00234E08" w:rsidRPr="00234E08" w14:paraId="53E03017" w14:textId="77777777" w:rsidTr="00BD168F">
        <w:trPr>
          <w:trHeight w:val="134"/>
        </w:trPr>
        <w:tc>
          <w:tcPr>
            <w:tcW w:w="704" w:type="dxa"/>
            <w:shd w:val="clear" w:color="auto" w:fill="auto"/>
            <w:vAlign w:val="center"/>
          </w:tcPr>
          <w:p w14:paraId="33667641" w14:textId="77777777" w:rsidR="00234E08" w:rsidRPr="00234E08" w:rsidRDefault="00234E08" w:rsidP="00234E08">
            <w:pPr>
              <w:jc w:val="center"/>
              <w:rPr>
                <w:color w:val="000000" w:themeColor="text1"/>
              </w:rPr>
            </w:pPr>
            <w:r w:rsidRPr="00234E08">
              <w:rPr>
                <w:color w:val="000000" w:themeColor="text1"/>
              </w:rPr>
              <w:t>1</w:t>
            </w:r>
          </w:p>
        </w:tc>
        <w:tc>
          <w:tcPr>
            <w:tcW w:w="4999" w:type="dxa"/>
            <w:shd w:val="clear" w:color="auto" w:fill="auto"/>
            <w:noWrap/>
            <w:vAlign w:val="bottom"/>
            <w:hideMark/>
          </w:tcPr>
          <w:p w14:paraId="7CD35C0C" w14:textId="77777777" w:rsidR="00234E08" w:rsidRPr="00234E08" w:rsidRDefault="00234E08" w:rsidP="00234E08">
            <w:pPr>
              <w:rPr>
                <w:color w:val="000000" w:themeColor="text1"/>
              </w:rPr>
            </w:pPr>
            <w:r w:rsidRPr="00234E08">
              <w:rPr>
                <w:color w:val="000000" w:themeColor="text1"/>
              </w:rPr>
              <w:t>Котельная с. Андреевка</w:t>
            </w:r>
          </w:p>
        </w:tc>
        <w:tc>
          <w:tcPr>
            <w:tcW w:w="4362" w:type="dxa"/>
            <w:shd w:val="clear" w:color="auto" w:fill="auto"/>
            <w:noWrap/>
            <w:vAlign w:val="bottom"/>
            <w:hideMark/>
          </w:tcPr>
          <w:p w14:paraId="537F40A7" w14:textId="77777777" w:rsidR="00234E08" w:rsidRPr="00234E08" w:rsidRDefault="00234E08" w:rsidP="00234E08">
            <w:pPr>
              <w:jc w:val="right"/>
              <w:rPr>
                <w:color w:val="000000" w:themeColor="text1"/>
              </w:rPr>
            </w:pPr>
            <w:r w:rsidRPr="00234E08">
              <w:rPr>
                <w:color w:val="000000" w:themeColor="text1"/>
              </w:rPr>
              <w:t>839</w:t>
            </w:r>
          </w:p>
        </w:tc>
      </w:tr>
      <w:tr w:rsidR="00234E08" w:rsidRPr="00234E08" w14:paraId="2B522395" w14:textId="77777777" w:rsidTr="00BD168F">
        <w:trPr>
          <w:trHeight w:val="123"/>
        </w:trPr>
        <w:tc>
          <w:tcPr>
            <w:tcW w:w="704" w:type="dxa"/>
            <w:shd w:val="clear" w:color="auto" w:fill="auto"/>
            <w:vAlign w:val="center"/>
          </w:tcPr>
          <w:p w14:paraId="5AA1D1FF" w14:textId="77777777" w:rsidR="00234E08" w:rsidRPr="00234E08" w:rsidRDefault="00234E08" w:rsidP="00234E08">
            <w:pPr>
              <w:jc w:val="center"/>
              <w:rPr>
                <w:color w:val="000000" w:themeColor="text1"/>
              </w:rPr>
            </w:pPr>
            <w:r w:rsidRPr="00234E08">
              <w:rPr>
                <w:color w:val="000000" w:themeColor="text1"/>
              </w:rPr>
              <w:t>2</w:t>
            </w:r>
          </w:p>
        </w:tc>
        <w:tc>
          <w:tcPr>
            <w:tcW w:w="4999" w:type="dxa"/>
            <w:shd w:val="clear" w:color="auto" w:fill="auto"/>
            <w:noWrap/>
            <w:vAlign w:val="bottom"/>
            <w:hideMark/>
          </w:tcPr>
          <w:p w14:paraId="0D021635" w14:textId="77777777" w:rsidR="00234E08" w:rsidRPr="00234E08" w:rsidRDefault="00234E08" w:rsidP="00234E08">
            <w:pPr>
              <w:rPr>
                <w:color w:val="000000" w:themeColor="text1"/>
              </w:rPr>
            </w:pPr>
            <w:r w:rsidRPr="00234E08">
              <w:rPr>
                <w:color w:val="000000" w:themeColor="text1"/>
              </w:rPr>
              <w:t>Котельная д.Усть-Хмелевка</w:t>
            </w:r>
          </w:p>
        </w:tc>
        <w:tc>
          <w:tcPr>
            <w:tcW w:w="4362" w:type="dxa"/>
            <w:shd w:val="clear" w:color="auto" w:fill="auto"/>
            <w:noWrap/>
            <w:vAlign w:val="bottom"/>
            <w:hideMark/>
          </w:tcPr>
          <w:p w14:paraId="241A9851" w14:textId="77777777" w:rsidR="00234E08" w:rsidRPr="00234E08" w:rsidRDefault="00234E08" w:rsidP="00234E08">
            <w:pPr>
              <w:jc w:val="right"/>
              <w:rPr>
                <w:color w:val="000000" w:themeColor="text1"/>
              </w:rPr>
            </w:pPr>
            <w:r w:rsidRPr="00234E08">
              <w:rPr>
                <w:color w:val="000000" w:themeColor="text1"/>
              </w:rPr>
              <w:t>407</w:t>
            </w:r>
          </w:p>
        </w:tc>
      </w:tr>
      <w:tr w:rsidR="00234E08" w:rsidRPr="00234E08" w14:paraId="20199C22" w14:textId="77777777" w:rsidTr="00BD168F">
        <w:trPr>
          <w:trHeight w:val="114"/>
        </w:trPr>
        <w:tc>
          <w:tcPr>
            <w:tcW w:w="704" w:type="dxa"/>
            <w:shd w:val="clear" w:color="auto" w:fill="auto"/>
            <w:vAlign w:val="center"/>
          </w:tcPr>
          <w:p w14:paraId="092BE1E6" w14:textId="77777777" w:rsidR="00234E08" w:rsidRPr="00234E08" w:rsidRDefault="00234E08" w:rsidP="00234E08">
            <w:pPr>
              <w:jc w:val="center"/>
              <w:rPr>
                <w:color w:val="000000" w:themeColor="text1"/>
              </w:rPr>
            </w:pPr>
            <w:r w:rsidRPr="00234E08">
              <w:rPr>
                <w:color w:val="000000" w:themeColor="text1"/>
              </w:rPr>
              <w:t>3</w:t>
            </w:r>
          </w:p>
        </w:tc>
        <w:tc>
          <w:tcPr>
            <w:tcW w:w="4999" w:type="dxa"/>
            <w:shd w:val="clear" w:color="auto" w:fill="auto"/>
            <w:noWrap/>
            <w:vAlign w:val="bottom"/>
            <w:hideMark/>
          </w:tcPr>
          <w:p w14:paraId="7385F511" w14:textId="77777777" w:rsidR="00234E08" w:rsidRPr="00234E08" w:rsidRDefault="00234E08" w:rsidP="00234E08">
            <w:pPr>
              <w:rPr>
                <w:color w:val="000000" w:themeColor="text1"/>
              </w:rPr>
            </w:pPr>
            <w:r w:rsidRPr="00234E08">
              <w:rPr>
                <w:color w:val="000000" w:themeColor="text1"/>
              </w:rPr>
              <w:t>Котельная с.Барановка</w:t>
            </w:r>
          </w:p>
        </w:tc>
        <w:tc>
          <w:tcPr>
            <w:tcW w:w="4362" w:type="dxa"/>
            <w:shd w:val="clear" w:color="auto" w:fill="auto"/>
            <w:noWrap/>
            <w:vAlign w:val="bottom"/>
            <w:hideMark/>
          </w:tcPr>
          <w:p w14:paraId="75177613" w14:textId="77777777" w:rsidR="00234E08" w:rsidRPr="00234E08" w:rsidRDefault="00234E08" w:rsidP="00234E08">
            <w:pPr>
              <w:jc w:val="right"/>
              <w:rPr>
                <w:color w:val="000000" w:themeColor="text1"/>
              </w:rPr>
            </w:pPr>
            <w:r w:rsidRPr="00234E08">
              <w:rPr>
                <w:color w:val="000000" w:themeColor="text1"/>
              </w:rPr>
              <w:t>593</w:t>
            </w:r>
          </w:p>
        </w:tc>
      </w:tr>
      <w:tr w:rsidR="00234E08" w:rsidRPr="00234E08" w14:paraId="57FC1C1B" w14:textId="77777777" w:rsidTr="00BD168F">
        <w:trPr>
          <w:trHeight w:val="117"/>
        </w:trPr>
        <w:tc>
          <w:tcPr>
            <w:tcW w:w="704" w:type="dxa"/>
            <w:shd w:val="clear" w:color="auto" w:fill="auto"/>
            <w:vAlign w:val="center"/>
          </w:tcPr>
          <w:p w14:paraId="1187871E" w14:textId="77777777" w:rsidR="00234E08" w:rsidRPr="00234E08" w:rsidRDefault="00234E08" w:rsidP="00234E08">
            <w:pPr>
              <w:jc w:val="center"/>
              <w:rPr>
                <w:color w:val="000000" w:themeColor="text1"/>
              </w:rPr>
            </w:pPr>
            <w:r w:rsidRPr="00234E08">
              <w:rPr>
                <w:color w:val="000000" w:themeColor="text1"/>
              </w:rPr>
              <w:t>4</w:t>
            </w:r>
          </w:p>
        </w:tc>
        <w:tc>
          <w:tcPr>
            <w:tcW w:w="4999" w:type="dxa"/>
            <w:shd w:val="clear" w:color="auto" w:fill="auto"/>
            <w:noWrap/>
            <w:vAlign w:val="bottom"/>
            <w:hideMark/>
          </w:tcPr>
          <w:p w14:paraId="1757374F" w14:textId="77777777" w:rsidR="00234E08" w:rsidRPr="00234E08" w:rsidRDefault="00234E08" w:rsidP="00234E08">
            <w:pPr>
              <w:rPr>
                <w:color w:val="000000" w:themeColor="text1"/>
              </w:rPr>
            </w:pPr>
            <w:r w:rsidRPr="00234E08">
              <w:rPr>
                <w:color w:val="000000" w:themeColor="text1"/>
              </w:rPr>
              <w:t>Котельная п.Щегловский</w:t>
            </w:r>
          </w:p>
        </w:tc>
        <w:tc>
          <w:tcPr>
            <w:tcW w:w="4362" w:type="dxa"/>
            <w:shd w:val="clear" w:color="auto" w:fill="auto"/>
            <w:noWrap/>
            <w:vAlign w:val="bottom"/>
            <w:hideMark/>
          </w:tcPr>
          <w:p w14:paraId="07F18807" w14:textId="77777777" w:rsidR="00234E08" w:rsidRPr="00234E08" w:rsidRDefault="00234E08" w:rsidP="00234E08">
            <w:pPr>
              <w:jc w:val="right"/>
              <w:rPr>
                <w:color w:val="000000" w:themeColor="text1"/>
              </w:rPr>
            </w:pPr>
            <w:r w:rsidRPr="00234E08">
              <w:rPr>
                <w:color w:val="000000" w:themeColor="text1"/>
              </w:rPr>
              <w:t>3276</w:t>
            </w:r>
          </w:p>
        </w:tc>
      </w:tr>
      <w:tr w:rsidR="00234E08" w:rsidRPr="00234E08" w14:paraId="468AF9DA" w14:textId="77777777" w:rsidTr="00BD168F">
        <w:trPr>
          <w:trHeight w:val="108"/>
        </w:trPr>
        <w:tc>
          <w:tcPr>
            <w:tcW w:w="704" w:type="dxa"/>
            <w:shd w:val="clear" w:color="auto" w:fill="auto"/>
          </w:tcPr>
          <w:p w14:paraId="7DCF0E0C" w14:textId="77777777" w:rsidR="00234E08" w:rsidRPr="00234E08" w:rsidRDefault="00234E08" w:rsidP="00234E08">
            <w:pPr>
              <w:jc w:val="center"/>
              <w:rPr>
                <w:color w:val="000000" w:themeColor="text1"/>
              </w:rPr>
            </w:pPr>
            <w:r w:rsidRPr="00234E08">
              <w:rPr>
                <w:color w:val="000000" w:themeColor="text1"/>
              </w:rPr>
              <w:t>5</w:t>
            </w:r>
          </w:p>
        </w:tc>
        <w:tc>
          <w:tcPr>
            <w:tcW w:w="4999" w:type="dxa"/>
            <w:shd w:val="clear" w:color="auto" w:fill="auto"/>
            <w:noWrap/>
            <w:vAlign w:val="bottom"/>
            <w:hideMark/>
          </w:tcPr>
          <w:p w14:paraId="0B5AE530" w14:textId="77777777" w:rsidR="00234E08" w:rsidRPr="00234E08" w:rsidRDefault="00234E08" w:rsidP="00234E08">
            <w:pPr>
              <w:rPr>
                <w:color w:val="000000" w:themeColor="text1"/>
              </w:rPr>
            </w:pPr>
            <w:r w:rsidRPr="00234E08">
              <w:rPr>
                <w:color w:val="000000" w:themeColor="text1"/>
              </w:rPr>
              <w:t>Котельная с.Верхотомское К-1</w:t>
            </w:r>
          </w:p>
        </w:tc>
        <w:tc>
          <w:tcPr>
            <w:tcW w:w="4362" w:type="dxa"/>
            <w:shd w:val="clear" w:color="auto" w:fill="auto"/>
            <w:noWrap/>
            <w:vAlign w:val="bottom"/>
            <w:hideMark/>
          </w:tcPr>
          <w:p w14:paraId="39171B9C" w14:textId="77777777" w:rsidR="00234E08" w:rsidRPr="00234E08" w:rsidRDefault="00234E08" w:rsidP="00234E08">
            <w:pPr>
              <w:jc w:val="right"/>
              <w:rPr>
                <w:color w:val="000000" w:themeColor="text1"/>
              </w:rPr>
            </w:pPr>
            <w:r w:rsidRPr="00234E08">
              <w:rPr>
                <w:color w:val="000000" w:themeColor="text1"/>
              </w:rPr>
              <w:t>212</w:t>
            </w:r>
          </w:p>
        </w:tc>
      </w:tr>
      <w:tr w:rsidR="00234E08" w:rsidRPr="00234E08" w14:paraId="793AF399" w14:textId="77777777" w:rsidTr="00BD168F">
        <w:trPr>
          <w:trHeight w:val="253"/>
        </w:trPr>
        <w:tc>
          <w:tcPr>
            <w:tcW w:w="704" w:type="dxa"/>
            <w:shd w:val="clear" w:color="auto" w:fill="auto"/>
          </w:tcPr>
          <w:p w14:paraId="5C9FF34A" w14:textId="77777777" w:rsidR="00234E08" w:rsidRPr="00234E08" w:rsidRDefault="00234E08" w:rsidP="00234E08">
            <w:pPr>
              <w:jc w:val="center"/>
              <w:rPr>
                <w:color w:val="000000" w:themeColor="text1"/>
              </w:rPr>
            </w:pPr>
            <w:r w:rsidRPr="00234E08">
              <w:rPr>
                <w:color w:val="000000" w:themeColor="text1"/>
              </w:rPr>
              <w:t>6</w:t>
            </w:r>
          </w:p>
        </w:tc>
        <w:tc>
          <w:tcPr>
            <w:tcW w:w="4999" w:type="dxa"/>
            <w:shd w:val="clear" w:color="auto" w:fill="auto"/>
            <w:noWrap/>
            <w:vAlign w:val="bottom"/>
            <w:hideMark/>
          </w:tcPr>
          <w:p w14:paraId="7F454894" w14:textId="77777777" w:rsidR="00234E08" w:rsidRPr="00234E08" w:rsidRDefault="00234E08" w:rsidP="00234E08">
            <w:pPr>
              <w:rPr>
                <w:color w:val="000000" w:themeColor="text1"/>
              </w:rPr>
            </w:pPr>
            <w:r w:rsidRPr="00234E08">
              <w:rPr>
                <w:color w:val="000000" w:themeColor="text1"/>
              </w:rPr>
              <w:t>Котельная с.Верхотомское К-19</w:t>
            </w:r>
          </w:p>
        </w:tc>
        <w:tc>
          <w:tcPr>
            <w:tcW w:w="4362" w:type="dxa"/>
            <w:shd w:val="clear" w:color="auto" w:fill="auto"/>
            <w:noWrap/>
            <w:vAlign w:val="bottom"/>
            <w:hideMark/>
          </w:tcPr>
          <w:p w14:paraId="1FFE48C8" w14:textId="77777777" w:rsidR="00234E08" w:rsidRPr="00234E08" w:rsidRDefault="00234E08" w:rsidP="00234E08">
            <w:pPr>
              <w:jc w:val="right"/>
              <w:rPr>
                <w:color w:val="000000" w:themeColor="text1"/>
              </w:rPr>
            </w:pPr>
            <w:r w:rsidRPr="00234E08">
              <w:rPr>
                <w:color w:val="000000" w:themeColor="text1"/>
              </w:rPr>
              <w:t>1561</w:t>
            </w:r>
          </w:p>
        </w:tc>
      </w:tr>
      <w:tr w:rsidR="00234E08" w:rsidRPr="00234E08" w14:paraId="46635737" w14:textId="77777777" w:rsidTr="00BD168F">
        <w:trPr>
          <w:trHeight w:val="116"/>
        </w:trPr>
        <w:tc>
          <w:tcPr>
            <w:tcW w:w="704" w:type="dxa"/>
            <w:shd w:val="clear" w:color="auto" w:fill="auto"/>
          </w:tcPr>
          <w:p w14:paraId="65A037B4" w14:textId="77777777" w:rsidR="00234E08" w:rsidRPr="00234E08" w:rsidRDefault="00234E08" w:rsidP="00234E08">
            <w:pPr>
              <w:jc w:val="center"/>
              <w:rPr>
                <w:color w:val="000000" w:themeColor="text1"/>
              </w:rPr>
            </w:pPr>
            <w:r w:rsidRPr="00234E08">
              <w:rPr>
                <w:color w:val="000000" w:themeColor="text1"/>
              </w:rPr>
              <w:t>7</w:t>
            </w:r>
          </w:p>
        </w:tc>
        <w:tc>
          <w:tcPr>
            <w:tcW w:w="4999" w:type="dxa"/>
            <w:shd w:val="clear" w:color="auto" w:fill="auto"/>
            <w:noWrap/>
            <w:vAlign w:val="bottom"/>
            <w:hideMark/>
          </w:tcPr>
          <w:p w14:paraId="4E85EFCC" w14:textId="77777777" w:rsidR="00234E08" w:rsidRPr="00234E08" w:rsidRDefault="00234E08" w:rsidP="00234E08">
            <w:pPr>
              <w:rPr>
                <w:color w:val="000000" w:themeColor="text1"/>
              </w:rPr>
            </w:pPr>
            <w:r w:rsidRPr="00234E08">
              <w:rPr>
                <w:color w:val="000000" w:themeColor="text1"/>
              </w:rPr>
              <w:t>Котельная с.Верхотомское К-3</w:t>
            </w:r>
          </w:p>
        </w:tc>
        <w:tc>
          <w:tcPr>
            <w:tcW w:w="4362" w:type="dxa"/>
            <w:shd w:val="clear" w:color="auto" w:fill="auto"/>
            <w:noWrap/>
            <w:vAlign w:val="bottom"/>
            <w:hideMark/>
          </w:tcPr>
          <w:p w14:paraId="034D452C" w14:textId="77777777" w:rsidR="00234E08" w:rsidRPr="00234E08" w:rsidRDefault="00234E08" w:rsidP="00234E08">
            <w:pPr>
              <w:jc w:val="right"/>
              <w:rPr>
                <w:color w:val="000000" w:themeColor="text1"/>
              </w:rPr>
            </w:pPr>
            <w:r w:rsidRPr="00234E08">
              <w:rPr>
                <w:color w:val="000000" w:themeColor="text1"/>
              </w:rPr>
              <w:t>665</w:t>
            </w:r>
          </w:p>
        </w:tc>
      </w:tr>
      <w:tr w:rsidR="00234E08" w:rsidRPr="00234E08" w14:paraId="59E21D61" w14:textId="77777777" w:rsidTr="00BD168F">
        <w:trPr>
          <w:trHeight w:val="105"/>
        </w:trPr>
        <w:tc>
          <w:tcPr>
            <w:tcW w:w="704" w:type="dxa"/>
            <w:shd w:val="clear" w:color="auto" w:fill="auto"/>
          </w:tcPr>
          <w:p w14:paraId="6C15B598" w14:textId="77777777" w:rsidR="00234E08" w:rsidRPr="00234E08" w:rsidRDefault="00234E08" w:rsidP="00234E08">
            <w:pPr>
              <w:jc w:val="center"/>
              <w:rPr>
                <w:color w:val="000000" w:themeColor="text1"/>
              </w:rPr>
            </w:pPr>
            <w:r w:rsidRPr="00234E08">
              <w:rPr>
                <w:color w:val="000000" w:themeColor="text1"/>
              </w:rPr>
              <w:t>8</w:t>
            </w:r>
          </w:p>
        </w:tc>
        <w:tc>
          <w:tcPr>
            <w:tcW w:w="4999" w:type="dxa"/>
            <w:shd w:val="clear" w:color="auto" w:fill="auto"/>
            <w:noWrap/>
            <w:vAlign w:val="bottom"/>
            <w:hideMark/>
          </w:tcPr>
          <w:p w14:paraId="17E4662E" w14:textId="77777777" w:rsidR="00234E08" w:rsidRPr="00234E08" w:rsidRDefault="00234E08" w:rsidP="00234E08">
            <w:pPr>
              <w:rPr>
                <w:color w:val="000000" w:themeColor="text1"/>
              </w:rPr>
            </w:pPr>
            <w:r w:rsidRPr="00234E08">
              <w:rPr>
                <w:color w:val="000000" w:themeColor="text1"/>
              </w:rPr>
              <w:t>Котельная с.Елыкаево К-1</w:t>
            </w:r>
          </w:p>
        </w:tc>
        <w:tc>
          <w:tcPr>
            <w:tcW w:w="4362" w:type="dxa"/>
            <w:shd w:val="clear" w:color="auto" w:fill="auto"/>
            <w:noWrap/>
            <w:vAlign w:val="bottom"/>
            <w:hideMark/>
          </w:tcPr>
          <w:p w14:paraId="3030C429" w14:textId="77777777" w:rsidR="00234E08" w:rsidRPr="00234E08" w:rsidRDefault="00234E08" w:rsidP="00234E08">
            <w:pPr>
              <w:jc w:val="right"/>
              <w:rPr>
                <w:color w:val="000000" w:themeColor="text1"/>
              </w:rPr>
            </w:pPr>
            <w:r w:rsidRPr="00234E08">
              <w:rPr>
                <w:color w:val="000000" w:themeColor="text1"/>
              </w:rPr>
              <w:t>7769</w:t>
            </w:r>
          </w:p>
        </w:tc>
      </w:tr>
      <w:tr w:rsidR="00234E08" w:rsidRPr="00234E08" w14:paraId="78D99A04" w14:textId="77777777" w:rsidTr="00BD168F">
        <w:trPr>
          <w:trHeight w:val="110"/>
        </w:trPr>
        <w:tc>
          <w:tcPr>
            <w:tcW w:w="704" w:type="dxa"/>
            <w:shd w:val="clear" w:color="auto" w:fill="auto"/>
          </w:tcPr>
          <w:p w14:paraId="528DECD3" w14:textId="77777777" w:rsidR="00234E08" w:rsidRPr="00234E08" w:rsidRDefault="00234E08" w:rsidP="00234E08">
            <w:pPr>
              <w:jc w:val="center"/>
              <w:rPr>
                <w:color w:val="000000" w:themeColor="text1"/>
              </w:rPr>
            </w:pPr>
            <w:r w:rsidRPr="00234E08">
              <w:rPr>
                <w:color w:val="000000" w:themeColor="text1"/>
              </w:rPr>
              <w:t>9</w:t>
            </w:r>
          </w:p>
        </w:tc>
        <w:tc>
          <w:tcPr>
            <w:tcW w:w="4999" w:type="dxa"/>
            <w:shd w:val="clear" w:color="auto" w:fill="auto"/>
            <w:noWrap/>
            <w:vAlign w:val="bottom"/>
            <w:hideMark/>
          </w:tcPr>
          <w:p w14:paraId="29C34BA5" w14:textId="77777777" w:rsidR="00234E08" w:rsidRPr="00234E08" w:rsidRDefault="00234E08" w:rsidP="00234E08">
            <w:pPr>
              <w:rPr>
                <w:color w:val="000000" w:themeColor="text1"/>
              </w:rPr>
            </w:pPr>
            <w:r w:rsidRPr="00234E08">
              <w:rPr>
                <w:color w:val="000000" w:themeColor="text1"/>
              </w:rPr>
              <w:t>Котельная с.Елыкаево К-3</w:t>
            </w:r>
          </w:p>
        </w:tc>
        <w:tc>
          <w:tcPr>
            <w:tcW w:w="4362" w:type="dxa"/>
            <w:shd w:val="clear" w:color="auto" w:fill="auto"/>
            <w:noWrap/>
            <w:vAlign w:val="bottom"/>
            <w:hideMark/>
          </w:tcPr>
          <w:p w14:paraId="4439CF7C" w14:textId="77777777" w:rsidR="00234E08" w:rsidRPr="00234E08" w:rsidRDefault="00234E08" w:rsidP="00234E08">
            <w:pPr>
              <w:jc w:val="right"/>
              <w:rPr>
                <w:color w:val="000000" w:themeColor="text1"/>
              </w:rPr>
            </w:pPr>
            <w:r w:rsidRPr="00234E08">
              <w:rPr>
                <w:color w:val="000000" w:themeColor="text1"/>
              </w:rPr>
              <w:t>1671</w:t>
            </w:r>
          </w:p>
        </w:tc>
      </w:tr>
      <w:tr w:rsidR="00234E08" w:rsidRPr="00234E08" w14:paraId="0651E22C" w14:textId="77777777" w:rsidTr="00BD168F">
        <w:trPr>
          <w:trHeight w:val="113"/>
        </w:trPr>
        <w:tc>
          <w:tcPr>
            <w:tcW w:w="704" w:type="dxa"/>
            <w:shd w:val="clear" w:color="auto" w:fill="auto"/>
          </w:tcPr>
          <w:p w14:paraId="4EF680B7" w14:textId="77777777" w:rsidR="00234E08" w:rsidRPr="00234E08" w:rsidRDefault="00234E08" w:rsidP="00234E08">
            <w:pPr>
              <w:jc w:val="center"/>
              <w:rPr>
                <w:color w:val="000000" w:themeColor="text1"/>
              </w:rPr>
            </w:pPr>
            <w:r w:rsidRPr="00234E08">
              <w:rPr>
                <w:color w:val="000000" w:themeColor="text1"/>
              </w:rPr>
              <w:t>10</w:t>
            </w:r>
          </w:p>
        </w:tc>
        <w:tc>
          <w:tcPr>
            <w:tcW w:w="4999" w:type="dxa"/>
            <w:shd w:val="clear" w:color="auto" w:fill="auto"/>
            <w:noWrap/>
            <w:vAlign w:val="bottom"/>
            <w:hideMark/>
          </w:tcPr>
          <w:p w14:paraId="61B4D0A8" w14:textId="77777777" w:rsidR="00234E08" w:rsidRPr="00234E08" w:rsidRDefault="00234E08" w:rsidP="00234E08">
            <w:pPr>
              <w:rPr>
                <w:color w:val="000000" w:themeColor="text1"/>
              </w:rPr>
            </w:pPr>
            <w:r w:rsidRPr="00234E08">
              <w:rPr>
                <w:color w:val="000000" w:themeColor="text1"/>
              </w:rPr>
              <w:t>Котельная д.Старочервово К-1</w:t>
            </w:r>
          </w:p>
        </w:tc>
        <w:tc>
          <w:tcPr>
            <w:tcW w:w="4362" w:type="dxa"/>
            <w:shd w:val="clear" w:color="auto" w:fill="auto"/>
            <w:noWrap/>
            <w:vAlign w:val="bottom"/>
            <w:hideMark/>
          </w:tcPr>
          <w:p w14:paraId="70B5B79C" w14:textId="77777777" w:rsidR="00234E08" w:rsidRPr="00234E08" w:rsidRDefault="00234E08" w:rsidP="00234E08">
            <w:pPr>
              <w:jc w:val="right"/>
              <w:rPr>
                <w:color w:val="000000" w:themeColor="text1"/>
              </w:rPr>
            </w:pPr>
            <w:r w:rsidRPr="00234E08">
              <w:rPr>
                <w:color w:val="000000" w:themeColor="text1"/>
              </w:rPr>
              <w:t>433</w:t>
            </w:r>
          </w:p>
        </w:tc>
      </w:tr>
      <w:tr w:rsidR="00234E08" w:rsidRPr="00234E08" w14:paraId="54B2EBC5" w14:textId="77777777" w:rsidTr="00BD168F">
        <w:trPr>
          <w:trHeight w:val="104"/>
        </w:trPr>
        <w:tc>
          <w:tcPr>
            <w:tcW w:w="704" w:type="dxa"/>
            <w:shd w:val="clear" w:color="auto" w:fill="auto"/>
          </w:tcPr>
          <w:p w14:paraId="0E5E6743" w14:textId="77777777" w:rsidR="00234E08" w:rsidRPr="00234E08" w:rsidRDefault="00234E08" w:rsidP="00234E08">
            <w:pPr>
              <w:jc w:val="center"/>
              <w:rPr>
                <w:color w:val="000000" w:themeColor="text1"/>
              </w:rPr>
            </w:pPr>
            <w:r w:rsidRPr="00234E08">
              <w:rPr>
                <w:color w:val="000000" w:themeColor="text1"/>
              </w:rPr>
              <w:t>11</w:t>
            </w:r>
          </w:p>
        </w:tc>
        <w:tc>
          <w:tcPr>
            <w:tcW w:w="4999" w:type="dxa"/>
            <w:shd w:val="clear" w:color="auto" w:fill="auto"/>
            <w:noWrap/>
            <w:vAlign w:val="bottom"/>
            <w:hideMark/>
          </w:tcPr>
          <w:p w14:paraId="56AC2E6F" w14:textId="77777777" w:rsidR="00234E08" w:rsidRPr="00234E08" w:rsidRDefault="00234E08" w:rsidP="00234E08">
            <w:pPr>
              <w:rPr>
                <w:color w:val="000000" w:themeColor="text1"/>
              </w:rPr>
            </w:pPr>
            <w:r w:rsidRPr="00234E08">
              <w:rPr>
                <w:color w:val="000000" w:themeColor="text1"/>
              </w:rPr>
              <w:t>Котельная д.Старочервово К-2</w:t>
            </w:r>
          </w:p>
        </w:tc>
        <w:tc>
          <w:tcPr>
            <w:tcW w:w="4362" w:type="dxa"/>
            <w:shd w:val="clear" w:color="auto" w:fill="auto"/>
            <w:noWrap/>
            <w:vAlign w:val="bottom"/>
            <w:hideMark/>
          </w:tcPr>
          <w:p w14:paraId="267E41E6" w14:textId="77777777" w:rsidR="00234E08" w:rsidRPr="00234E08" w:rsidRDefault="00234E08" w:rsidP="00234E08">
            <w:pPr>
              <w:jc w:val="right"/>
              <w:rPr>
                <w:color w:val="000000" w:themeColor="text1"/>
              </w:rPr>
            </w:pPr>
            <w:r w:rsidRPr="00234E08">
              <w:rPr>
                <w:color w:val="000000" w:themeColor="text1"/>
              </w:rPr>
              <w:t>504</w:t>
            </w:r>
          </w:p>
        </w:tc>
      </w:tr>
      <w:tr w:rsidR="00234E08" w:rsidRPr="00234E08" w14:paraId="537BDFFB" w14:textId="77777777" w:rsidTr="00BD168F">
        <w:trPr>
          <w:trHeight w:val="107"/>
        </w:trPr>
        <w:tc>
          <w:tcPr>
            <w:tcW w:w="704" w:type="dxa"/>
            <w:shd w:val="clear" w:color="auto" w:fill="auto"/>
          </w:tcPr>
          <w:p w14:paraId="6F0BCEE3" w14:textId="77777777" w:rsidR="00234E08" w:rsidRPr="00234E08" w:rsidRDefault="00234E08" w:rsidP="00234E08">
            <w:pPr>
              <w:jc w:val="center"/>
              <w:rPr>
                <w:color w:val="000000" w:themeColor="text1"/>
              </w:rPr>
            </w:pPr>
            <w:r w:rsidRPr="00234E08">
              <w:rPr>
                <w:color w:val="000000" w:themeColor="text1"/>
              </w:rPr>
              <w:t>12</w:t>
            </w:r>
          </w:p>
        </w:tc>
        <w:tc>
          <w:tcPr>
            <w:tcW w:w="4999" w:type="dxa"/>
            <w:shd w:val="clear" w:color="auto" w:fill="auto"/>
            <w:noWrap/>
            <w:vAlign w:val="bottom"/>
            <w:hideMark/>
          </w:tcPr>
          <w:p w14:paraId="330CD101" w14:textId="77777777" w:rsidR="00234E08" w:rsidRPr="00234E08" w:rsidRDefault="00234E08" w:rsidP="00234E08">
            <w:pPr>
              <w:rPr>
                <w:color w:val="000000" w:themeColor="text1"/>
              </w:rPr>
            </w:pPr>
            <w:r w:rsidRPr="00234E08">
              <w:rPr>
                <w:color w:val="000000" w:themeColor="text1"/>
              </w:rPr>
              <w:t>Котельная д.Тебеньки</w:t>
            </w:r>
          </w:p>
        </w:tc>
        <w:tc>
          <w:tcPr>
            <w:tcW w:w="4362" w:type="dxa"/>
            <w:shd w:val="clear" w:color="auto" w:fill="auto"/>
            <w:noWrap/>
            <w:vAlign w:val="bottom"/>
            <w:hideMark/>
          </w:tcPr>
          <w:p w14:paraId="0DBAD4A1" w14:textId="77777777" w:rsidR="00234E08" w:rsidRPr="00234E08" w:rsidRDefault="00234E08" w:rsidP="00234E08">
            <w:pPr>
              <w:jc w:val="right"/>
              <w:rPr>
                <w:color w:val="000000" w:themeColor="text1"/>
              </w:rPr>
            </w:pPr>
            <w:r w:rsidRPr="00234E08">
              <w:rPr>
                <w:color w:val="000000" w:themeColor="text1"/>
              </w:rPr>
              <w:t>268</w:t>
            </w:r>
          </w:p>
        </w:tc>
      </w:tr>
      <w:tr w:rsidR="00234E08" w:rsidRPr="00234E08" w14:paraId="03EE04D6" w14:textId="77777777" w:rsidTr="00BD168F">
        <w:trPr>
          <w:trHeight w:val="98"/>
        </w:trPr>
        <w:tc>
          <w:tcPr>
            <w:tcW w:w="704" w:type="dxa"/>
            <w:shd w:val="clear" w:color="auto" w:fill="auto"/>
          </w:tcPr>
          <w:p w14:paraId="524C8290" w14:textId="77777777" w:rsidR="00234E08" w:rsidRPr="00234E08" w:rsidRDefault="00234E08" w:rsidP="00234E08">
            <w:pPr>
              <w:jc w:val="center"/>
              <w:rPr>
                <w:color w:val="000000" w:themeColor="text1"/>
              </w:rPr>
            </w:pPr>
            <w:r w:rsidRPr="00234E08">
              <w:rPr>
                <w:color w:val="000000" w:themeColor="text1"/>
              </w:rPr>
              <w:t>13</w:t>
            </w:r>
          </w:p>
        </w:tc>
        <w:tc>
          <w:tcPr>
            <w:tcW w:w="4999" w:type="dxa"/>
            <w:shd w:val="clear" w:color="auto" w:fill="auto"/>
            <w:noWrap/>
            <w:vAlign w:val="bottom"/>
            <w:hideMark/>
          </w:tcPr>
          <w:p w14:paraId="5C39BB1B" w14:textId="77777777" w:rsidR="00234E08" w:rsidRPr="00234E08" w:rsidRDefault="00234E08" w:rsidP="00234E08">
            <w:pPr>
              <w:rPr>
                <w:color w:val="000000" w:themeColor="text1"/>
              </w:rPr>
            </w:pPr>
            <w:r w:rsidRPr="00234E08">
              <w:rPr>
                <w:color w:val="000000" w:themeColor="text1"/>
              </w:rPr>
              <w:t>Котельная с.Силино</w:t>
            </w:r>
          </w:p>
        </w:tc>
        <w:tc>
          <w:tcPr>
            <w:tcW w:w="4362" w:type="dxa"/>
            <w:shd w:val="clear" w:color="auto" w:fill="auto"/>
            <w:noWrap/>
            <w:vAlign w:val="bottom"/>
            <w:hideMark/>
          </w:tcPr>
          <w:p w14:paraId="2DCBF11F" w14:textId="77777777" w:rsidR="00234E08" w:rsidRPr="00234E08" w:rsidRDefault="00234E08" w:rsidP="00234E08">
            <w:pPr>
              <w:jc w:val="right"/>
              <w:rPr>
                <w:color w:val="000000" w:themeColor="text1"/>
              </w:rPr>
            </w:pPr>
            <w:r w:rsidRPr="00234E08">
              <w:rPr>
                <w:color w:val="000000" w:themeColor="text1"/>
              </w:rPr>
              <w:t>525</w:t>
            </w:r>
          </w:p>
        </w:tc>
      </w:tr>
      <w:tr w:rsidR="00234E08" w:rsidRPr="00234E08" w14:paraId="19D90B36" w14:textId="77777777" w:rsidTr="00BD168F">
        <w:trPr>
          <w:trHeight w:val="243"/>
        </w:trPr>
        <w:tc>
          <w:tcPr>
            <w:tcW w:w="704" w:type="dxa"/>
            <w:shd w:val="clear" w:color="auto" w:fill="auto"/>
          </w:tcPr>
          <w:p w14:paraId="5D3C3FA9" w14:textId="77777777" w:rsidR="00234E08" w:rsidRPr="00234E08" w:rsidRDefault="00234E08" w:rsidP="00234E08">
            <w:pPr>
              <w:jc w:val="center"/>
              <w:rPr>
                <w:color w:val="000000" w:themeColor="text1"/>
              </w:rPr>
            </w:pPr>
            <w:r w:rsidRPr="00234E08">
              <w:rPr>
                <w:color w:val="000000" w:themeColor="text1"/>
              </w:rPr>
              <w:t>14</w:t>
            </w:r>
          </w:p>
        </w:tc>
        <w:tc>
          <w:tcPr>
            <w:tcW w:w="4999" w:type="dxa"/>
            <w:shd w:val="clear" w:color="auto" w:fill="auto"/>
            <w:noWrap/>
            <w:vAlign w:val="bottom"/>
            <w:hideMark/>
          </w:tcPr>
          <w:p w14:paraId="6B631FE4" w14:textId="77777777" w:rsidR="00234E08" w:rsidRPr="00234E08" w:rsidRDefault="00234E08" w:rsidP="00234E08">
            <w:pPr>
              <w:rPr>
                <w:color w:val="000000" w:themeColor="text1"/>
              </w:rPr>
            </w:pPr>
            <w:r w:rsidRPr="00234E08">
              <w:rPr>
                <w:color w:val="000000" w:themeColor="text1"/>
              </w:rPr>
              <w:t>Котельная п.Звездный</w:t>
            </w:r>
          </w:p>
        </w:tc>
        <w:tc>
          <w:tcPr>
            <w:tcW w:w="4362" w:type="dxa"/>
            <w:shd w:val="clear" w:color="auto" w:fill="auto"/>
            <w:noWrap/>
            <w:vAlign w:val="bottom"/>
            <w:hideMark/>
          </w:tcPr>
          <w:p w14:paraId="54CB6470" w14:textId="77777777" w:rsidR="00234E08" w:rsidRPr="00234E08" w:rsidRDefault="00234E08" w:rsidP="00234E08">
            <w:pPr>
              <w:jc w:val="right"/>
              <w:rPr>
                <w:color w:val="000000" w:themeColor="text1"/>
              </w:rPr>
            </w:pPr>
            <w:r w:rsidRPr="00234E08">
              <w:rPr>
                <w:color w:val="000000" w:themeColor="text1"/>
              </w:rPr>
              <w:t>8070</w:t>
            </w:r>
          </w:p>
        </w:tc>
      </w:tr>
      <w:tr w:rsidR="00234E08" w:rsidRPr="00234E08" w14:paraId="676E15C1" w14:textId="77777777" w:rsidTr="00BD168F">
        <w:trPr>
          <w:trHeight w:val="106"/>
        </w:trPr>
        <w:tc>
          <w:tcPr>
            <w:tcW w:w="704" w:type="dxa"/>
            <w:shd w:val="clear" w:color="auto" w:fill="auto"/>
          </w:tcPr>
          <w:p w14:paraId="368FC706" w14:textId="77777777" w:rsidR="00234E08" w:rsidRPr="00234E08" w:rsidRDefault="00234E08" w:rsidP="00234E08">
            <w:pPr>
              <w:jc w:val="center"/>
              <w:rPr>
                <w:color w:val="000000" w:themeColor="text1"/>
              </w:rPr>
            </w:pPr>
            <w:r w:rsidRPr="00234E08">
              <w:rPr>
                <w:color w:val="000000" w:themeColor="text1"/>
              </w:rPr>
              <w:t>15</w:t>
            </w:r>
          </w:p>
        </w:tc>
        <w:tc>
          <w:tcPr>
            <w:tcW w:w="4999" w:type="dxa"/>
            <w:shd w:val="clear" w:color="auto" w:fill="auto"/>
            <w:noWrap/>
            <w:vAlign w:val="bottom"/>
            <w:hideMark/>
          </w:tcPr>
          <w:p w14:paraId="44D2F1B1" w14:textId="77777777" w:rsidR="00234E08" w:rsidRPr="00234E08" w:rsidRDefault="00234E08" w:rsidP="00234E08">
            <w:pPr>
              <w:rPr>
                <w:color w:val="000000" w:themeColor="text1"/>
              </w:rPr>
            </w:pPr>
            <w:r w:rsidRPr="00234E08">
              <w:rPr>
                <w:color w:val="000000" w:themeColor="text1"/>
              </w:rPr>
              <w:t>Котельная д.Мозжуха К-1</w:t>
            </w:r>
          </w:p>
        </w:tc>
        <w:tc>
          <w:tcPr>
            <w:tcW w:w="4362" w:type="dxa"/>
            <w:shd w:val="clear" w:color="auto" w:fill="auto"/>
            <w:noWrap/>
            <w:vAlign w:val="bottom"/>
            <w:hideMark/>
          </w:tcPr>
          <w:p w14:paraId="6B8EFC33" w14:textId="77777777" w:rsidR="00234E08" w:rsidRPr="00234E08" w:rsidRDefault="00234E08" w:rsidP="00234E08">
            <w:pPr>
              <w:jc w:val="right"/>
              <w:rPr>
                <w:color w:val="000000" w:themeColor="text1"/>
              </w:rPr>
            </w:pPr>
            <w:r w:rsidRPr="00234E08">
              <w:rPr>
                <w:color w:val="000000" w:themeColor="text1"/>
              </w:rPr>
              <w:t>2076</w:t>
            </w:r>
          </w:p>
        </w:tc>
      </w:tr>
      <w:tr w:rsidR="00234E08" w:rsidRPr="00234E08" w14:paraId="14E2C7BC" w14:textId="77777777" w:rsidTr="00BD168F">
        <w:trPr>
          <w:trHeight w:val="95"/>
        </w:trPr>
        <w:tc>
          <w:tcPr>
            <w:tcW w:w="704" w:type="dxa"/>
            <w:shd w:val="clear" w:color="auto" w:fill="auto"/>
          </w:tcPr>
          <w:p w14:paraId="0545763E" w14:textId="77777777" w:rsidR="00234E08" w:rsidRPr="00234E08" w:rsidRDefault="00234E08" w:rsidP="00234E08">
            <w:pPr>
              <w:jc w:val="center"/>
              <w:rPr>
                <w:color w:val="000000" w:themeColor="text1"/>
              </w:rPr>
            </w:pPr>
            <w:r w:rsidRPr="00234E08">
              <w:rPr>
                <w:color w:val="000000" w:themeColor="text1"/>
              </w:rPr>
              <w:t>16</w:t>
            </w:r>
          </w:p>
        </w:tc>
        <w:tc>
          <w:tcPr>
            <w:tcW w:w="4999" w:type="dxa"/>
            <w:shd w:val="clear" w:color="auto" w:fill="auto"/>
            <w:noWrap/>
            <w:vAlign w:val="bottom"/>
            <w:hideMark/>
          </w:tcPr>
          <w:p w14:paraId="54D5D5EE" w14:textId="77777777" w:rsidR="00234E08" w:rsidRPr="00234E08" w:rsidRDefault="00234E08" w:rsidP="00234E08">
            <w:pPr>
              <w:rPr>
                <w:color w:val="000000" w:themeColor="text1"/>
              </w:rPr>
            </w:pPr>
            <w:r w:rsidRPr="00234E08">
              <w:rPr>
                <w:color w:val="000000" w:themeColor="text1"/>
              </w:rPr>
              <w:t>Котельная д.Мозжуха К-2</w:t>
            </w:r>
          </w:p>
        </w:tc>
        <w:tc>
          <w:tcPr>
            <w:tcW w:w="4362" w:type="dxa"/>
            <w:shd w:val="clear" w:color="auto" w:fill="auto"/>
            <w:noWrap/>
            <w:vAlign w:val="bottom"/>
            <w:hideMark/>
          </w:tcPr>
          <w:p w14:paraId="2A7CE826" w14:textId="77777777" w:rsidR="00234E08" w:rsidRPr="00234E08" w:rsidRDefault="00234E08" w:rsidP="00234E08">
            <w:pPr>
              <w:jc w:val="right"/>
              <w:rPr>
                <w:color w:val="000000" w:themeColor="text1"/>
              </w:rPr>
            </w:pPr>
            <w:r w:rsidRPr="00234E08">
              <w:rPr>
                <w:color w:val="000000" w:themeColor="text1"/>
              </w:rPr>
              <w:t>581</w:t>
            </w:r>
          </w:p>
        </w:tc>
      </w:tr>
      <w:tr w:rsidR="00234E08" w:rsidRPr="00234E08" w14:paraId="11E4B7BD" w14:textId="77777777" w:rsidTr="00BD168F">
        <w:trPr>
          <w:trHeight w:val="228"/>
        </w:trPr>
        <w:tc>
          <w:tcPr>
            <w:tcW w:w="704" w:type="dxa"/>
            <w:shd w:val="clear" w:color="auto" w:fill="auto"/>
          </w:tcPr>
          <w:p w14:paraId="5B15272D" w14:textId="77777777" w:rsidR="00234E08" w:rsidRPr="00234E08" w:rsidRDefault="00234E08" w:rsidP="00234E08">
            <w:pPr>
              <w:jc w:val="center"/>
              <w:rPr>
                <w:color w:val="000000" w:themeColor="text1"/>
              </w:rPr>
            </w:pPr>
            <w:r w:rsidRPr="00234E08">
              <w:rPr>
                <w:color w:val="000000" w:themeColor="text1"/>
              </w:rPr>
              <w:t>17</w:t>
            </w:r>
          </w:p>
        </w:tc>
        <w:tc>
          <w:tcPr>
            <w:tcW w:w="4999" w:type="dxa"/>
            <w:shd w:val="clear" w:color="auto" w:fill="auto"/>
            <w:noWrap/>
            <w:vAlign w:val="bottom"/>
            <w:hideMark/>
          </w:tcPr>
          <w:p w14:paraId="558CC5CF" w14:textId="77777777" w:rsidR="00234E08" w:rsidRPr="00234E08" w:rsidRDefault="00234E08" w:rsidP="00234E08">
            <w:pPr>
              <w:rPr>
                <w:color w:val="000000" w:themeColor="text1"/>
              </w:rPr>
            </w:pPr>
            <w:r w:rsidRPr="00234E08">
              <w:rPr>
                <w:color w:val="000000" w:themeColor="text1"/>
              </w:rPr>
              <w:t>Котельная с.Ягуново</w:t>
            </w:r>
          </w:p>
        </w:tc>
        <w:tc>
          <w:tcPr>
            <w:tcW w:w="4362" w:type="dxa"/>
            <w:shd w:val="clear" w:color="auto" w:fill="auto"/>
            <w:noWrap/>
            <w:vAlign w:val="bottom"/>
            <w:hideMark/>
          </w:tcPr>
          <w:p w14:paraId="148D7596" w14:textId="77777777" w:rsidR="00234E08" w:rsidRPr="00234E08" w:rsidRDefault="00234E08" w:rsidP="00234E08">
            <w:pPr>
              <w:jc w:val="right"/>
              <w:rPr>
                <w:color w:val="000000" w:themeColor="text1"/>
              </w:rPr>
            </w:pPr>
            <w:r w:rsidRPr="00234E08">
              <w:rPr>
                <w:color w:val="000000" w:themeColor="text1"/>
              </w:rPr>
              <w:t>5808</w:t>
            </w:r>
          </w:p>
        </w:tc>
      </w:tr>
      <w:tr w:rsidR="00234E08" w:rsidRPr="00234E08" w14:paraId="60EF5D57" w14:textId="77777777" w:rsidTr="00BD168F">
        <w:trPr>
          <w:trHeight w:val="75"/>
        </w:trPr>
        <w:tc>
          <w:tcPr>
            <w:tcW w:w="704" w:type="dxa"/>
            <w:shd w:val="clear" w:color="auto" w:fill="auto"/>
          </w:tcPr>
          <w:p w14:paraId="0E6982A3" w14:textId="77777777" w:rsidR="00234E08" w:rsidRPr="00234E08" w:rsidRDefault="00234E08" w:rsidP="00234E08">
            <w:pPr>
              <w:jc w:val="center"/>
              <w:rPr>
                <w:color w:val="000000" w:themeColor="text1"/>
              </w:rPr>
            </w:pPr>
            <w:r w:rsidRPr="00234E08">
              <w:rPr>
                <w:color w:val="000000" w:themeColor="text1"/>
              </w:rPr>
              <w:t>18</w:t>
            </w:r>
          </w:p>
        </w:tc>
        <w:tc>
          <w:tcPr>
            <w:tcW w:w="4999" w:type="dxa"/>
            <w:shd w:val="clear" w:color="auto" w:fill="auto"/>
            <w:noWrap/>
            <w:vAlign w:val="bottom"/>
            <w:hideMark/>
          </w:tcPr>
          <w:p w14:paraId="00C56ACE" w14:textId="77777777" w:rsidR="00234E08" w:rsidRPr="00234E08" w:rsidRDefault="00234E08" w:rsidP="00234E08">
            <w:pPr>
              <w:rPr>
                <w:color w:val="000000" w:themeColor="text1"/>
              </w:rPr>
            </w:pPr>
            <w:r w:rsidRPr="00234E08">
              <w:rPr>
                <w:color w:val="000000" w:themeColor="text1"/>
              </w:rPr>
              <w:t>Котельная п.Новоискитимск</w:t>
            </w:r>
          </w:p>
        </w:tc>
        <w:tc>
          <w:tcPr>
            <w:tcW w:w="4362" w:type="dxa"/>
            <w:shd w:val="clear" w:color="auto" w:fill="auto"/>
            <w:noWrap/>
            <w:vAlign w:val="bottom"/>
            <w:hideMark/>
          </w:tcPr>
          <w:p w14:paraId="309F0E2B" w14:textId="77777777" w:rsidR="00234E08" w:rsidRPr="00234E08" w:rsidRDefault="00234E08" w:rsidP="00234E08">
            <w:pPr>
              <w:jc w:val="right"/>
              <w:rPr>
                <w:color w:val="000000" w:themeColor="text1"/>
              </w:rPr>
            </w:pPr>
            <w:r w:rsidRPr="00234E08">
              <w:rPr>
                <w:color w:val="000000" w:themeColor="text1"/>
              </w:rPr>
              <w:t>1298</w:t>
            </w:r>
          </w:p>
        </w:tc>
      </w:tr>
      <w:tr w:rsidR="00234E08" w:rsidRPr="00234E08" w14:paraId="129060D0" w14:textId="77777777" w:rsidTr="00BD168F">
        <w:trPr>
          <w:trHeight w:val="80"/>
        </w:trPr>
        <w:tc>
          <w:tcPr>
            <w:tcW w:w="704" w:type="dxa"/>
            <w:shd w:val="clear" w:color="auto" w:fill="auto"/>
          </w:tcPr>
          <w:p w14:paraId="59DCB027" w14:textId="77777777" w:rsidR="00234E08" w:rsidRPr="00234E08" w:rsidRDefault="00234E08" w:rsidP="00234E08">
            <w:pPr>
              <w:jc w:val="center"/>
              <w:rPr>
                <w:color w:val="000000" w:themeColor="text1"/>
              </w:rPr>
            </w:pPr>
            <w:r w:rsidRPr="00234E08">
              <w:rPr>
                <w:color w:val="000000" w:themeColor="text1"/>
              </w:rPr>
              <w:t>19</w:t>
            </w:r>
          </w:p>
        </w:tc>
        <w:tc>
          <w:tcPr>
            <w:tcW w:w="4999" w:type="dxa"/>
            <w:shd w:val="clear" w:color="auto" w:fill="auto"/>
            <w:noWrap/>
            <w:vAlign w:val="bottom"/>
            <w:hideMark/>
          </w:tcPr>
          <w:p w14:paraId="025EACBA" w14:textId="77777777" w:rsidR="00234E08" w:rsidRPr="00234E08" w:rsidRDefault="00234E08" w:rsidP="00234E08">
            <w:pPr>
              <w:rPr>
                <w:color w:val="000000" w:themeColor="text1"/>
              </w:rPr>
            </w:pPr>
            <w:r w:rsidRPr="00234E08">
              <w:rPr>
                <w:color w:val="000000" w:themeColor="text1"/>
              </w:rPr>
              <w:t>Котельная п.Береговой</w:t>
            </w:r>
          </w:p>
        </w:tc>
        <w:tc>
          <w:tcPr>
            <w:tcW w:w="4362" w:type="dxa"/>
            <w:shd w:val="clear" w:color="auto" w:fill="auto"/>
            <w:noWrap/>
            <w:vAlign w:val="bottom"/>
            <w:hideMark/>
          </w:tcPr>
          <w:p w14:paraId="051505E9" w14:textId="77777777" w:rsidR="00234E08" w:rsidRPr="00234E08" w:rsidRDefault="00234E08" w:rsidP="00234E08">
            <w:pPr>
              <w:jc w:val="right"/>
              <w:rPr>
                <w:color w:val="000000" w:themeColor="text1"/>
              </w:rPr>
            </w:pPr>
            <w:r w:rsidRPr="00234E08">
              <w:rPr>
                <w:color w:val="000000" w:themeColor="text1"/>
              </w:rPr>
              <w:t>7924</w:t>
            </w:r>
          </w:p>
        </w:tc>
      </w:tr>
      <w:tr w:rsidR="00234E08" w:rsidRPr="00234E08" w14:paraId="0035D20F" w14:textId="77777777" w:rsidTr="00BD168F">
        <w:trPr>
          <w:trHeight w:val="83"/>
        </w:trPr>
        <w:tc>
          <w:tcPr>
            <w:tcW w:w="704" w:type="dxa"/>
            <w:shd w:val="clear" w:color="auto" w:fill="auto"/>
          </w:tcPr>
          <w:p w14:paraId="47DED9A1" w14:textId="77777777" w:rsidR="00234E08" w:rsidRPr="00234E08" w:rsidRDefault="00234E08" w:rsidP="00234E08">
            <w:pPr>
              <w:jc w:val="center"/>
              <w:rPr>
                <w:color w:val="000000" w:themeColor="text1"/>
              </w:rPr>
            </w:pPr>
            <w:r w:rsidRPr="00234E08">
              <w:rPr>
                <w:color w:val="000000" w:themeColor="text1"/>
              </w:rPr>
              <w:t>20</w:t>
            </w:r>
          </w:p>
        </w:tc>
        <w:tc>
          <w:tcPr>
            <w:tcW w:w="4999" w:type="dxa"/>
            <w:shd w:val="clear" w:color="auto" w:fill="auto"/>
            <w:noWrap/>
            <w:vAlign w:val="bottom"/>
            <w:hideMark/>
          </w:tcPr>
          <w:p w14:paraId="4B4FCA6B" w14:textId="77777777" w:rsidR="00234E08" w:rsidRPr="00234E08" w:rsidRDefault="00234E08" w:rsidP="00234E08">
            <w:pPr>
              <w:rPr>
                <w:color w:val="000000" w:themeColor="text1"/>
              </w:rPr>
            </w:pPr>
            <w:r w:rsidRPr="00234E08">
              <w:rPr>
                <w:color w:val="000000" w:themeColor="text1"/>
              </w:rPr>
              <w:t>Котельная п.Кузбасский</w:t>
            </w:r>
          </w:p>
        </w:tc>
        <w:tc>
          <w:tcPr>
            <w:tcW w:w="4362" w:type="dxa"/>
            <w:shd w:val="clear" w:color="auto" w:fill="auto"/>
            <w:noWrap/>
            <w:vAlign w:val="bottom"/>
            <w:hideMark/>
          </w:tcPr>
          <w:p w14:paraId="4F15539F" w14:textId="77777777" w:rsidR="00234E08" w:rsidRPr="00234E08" w:rsidRDefault="00234E08" w:rsidP="00234E08">
            <w:pPr>
              <w:jc w:val="right"/>
              <w:rPr>
                <w:color w:val="000000" w:themeColor="text1"/>
              </w:rPr>
            </w:pPr>
            <w:r w:rsidRPr="00234E08">
              <w:rPr>
                <w:color w:val="000000" w:themeColor="text1"/>
              </w:rPr>
              <w:t>3264</w:t>
            </w:r>
          </w:p>
        </w:tc>
      </w:tr>
      <w:tr w:rsidR="00234E08" w:rsidRPr="00234E08" w14:paraId="65DC230C" w14:textId="77777777" w:rsidTr="00BD168F">
        <w:trPr>
          <w:trHeight w:val="74"/>
        </w:trPr>
        <w:tc>
          <w:tcPr>
            <w:tcW w:w="704" w:type="dxa"/>
            <w:shd w:val="clear" w:color="auto" w:fill="auto"/>
          </w:tcPr>
          <w:p w14:paraId="2BC82E04" w14:textId="77777777" w:rsidR="00234E08" w:rsidRPr="00234E08" w:rsidRDefault="00234E08" w:rsidP="00234E08">
            <w:pPr>
              <w:jc w:val="center"/>
              <w:rPr>
                <w:color w:val="000000" w:themeColor="text1"/>
              </w:rPr>
            </w:pPr>
            <w:r w:rsidRPr="00234E08">
              <w:rPr>
                <w:color w:val="000000" w:themeColor="text1"/>
              </w:rPr>
              <w:t>21</w:t>
            </w:r>
          </w:p>
        </w:tc>
        <w:tc>
          <w:tcPr>
            <w:tcW w:w="4999" w:type="dxa"/>
            <w:shd w:val="clear" w:color="auto" w:fill="auto"/>
            <w:noWrap/>
            <w:vAlign w:val="bottom"/>
            <w:hideMark/>
          </w:tcPr>
          <w:p w14:paraId="399A1B82" w14:textId="77777777" w:rsidR="00234E08" w:rsidRPr="00234E08" w:rsidRDefault="00234E08" w:rsidP="00234E08">
            <w:pPr>
              <w:rPr>
                <w:color w:val="000000" w:themeColor="text1"/>
              </w:rPr>
            </w:pPr>
            <w:r w:rsidRPr="00234E08">
              <w:rPr>
                <w:color w:val="000000" w:themeColor="text1"/>
              </w:rPr>
              <w:t>Котельная Разведчик К-1</w:t>
            </w:r>
          </w:p>
        </w:tc>
        <w:tc>
          <w:tcPr>
            <w:tcW w:w="4362" w:type="dxa"/>
            <w:shd w:val="clear" w:color="auto" w:fill="auto"/>
            <w:noWrap/>
            <w:vAlign w:val="bottom"/>
            <w:hideMark/>
          </w:tcPr>
          <w:p w14:paraId="681E1A19" w14:textId="77777777" w:rsidR="00234E08" w:rsidRPr="00234E08" w:rsidRDefault="00234E08" w:rsidP="00234E08">
            <w:pPr>
              <w:jc w:val="right"/>
              <w:rPr>
                <w:color w:val="000000" w:themeColor="text1"/>
              </w:rPr>
            </w:pPr>
            <w:r w:rsidRPr="00234E08">
              <w:rPr>
                <w:color w:val="000000" w:themeColor="text1"/>
              </w:rPr>
              <w:t>260</w:t>
            </w:r>
          </w:p>
        </w:tc>
      </w:tr>
      <w:tr w:rsidR="00234E08" w:rsidRPr="00234E08" w14:paraId="1B2D1230" w14:textId="77777777" w:rsidTr="00BD168F">
        <w:trPr>
          <w:trHeight w:val="78"/>
        </w:trPr>
        <w:tc>
          <w:tcPr>
            <w:tcW w:w="704" w:type="dxa"/>
            <w:shd w:val="clear" w:color="auto" w:fill="auto"/>
          </w:tcPr>
          <w:p w14:paraId="493967C3" w14:textId="77777777" w:rsidR="00234E08" w:rsidRPr="00234E08" w:rsidRDefault="00234E08" w:rsidP="00234E08">
            <w:pPr>
              <w:jc w:val="center"/>
              <w:rPr>
                <w:color w:val="000000" w:themeColor="text1"/>
              </w:rPr>
            </w:pPr>
            <w:r w:rsidRPr="00234E08">
              <w:rPr>
                <w:color w:val="000000" w:themeColor="text1"/>
              </w:rPr>
              <w:t>22</w:t>
            </w:r>
          </w:p>
        </w:tc>
        <w:tc>
          <w:tcPr>
            <w:tcW w:w="4999" w:type="dxa"/>
            <w:shd w:val="clear" w:color="auto" w:fill="auto"/>
            <w:noWrap/>
            <w:vAlign w:val="bottom"/>
            <w:hideMark/>
          </w:tcPr>
          <w:p w14:paraId="3A4E8CF7" w14:textId="77777777" w:rsidR="00234E08" w:rsidRPr="00234E08" w:rsidRDefault="00234E08" w:rsidP="00234E08">
            <w:pPr>
              <w:rPr>
                <w:color w:val="000000" w:themeColor="text1"/>
              </w:rPr>
            </w:pPr>
            <w:r w:rsidRPr="00234E08">
              <w:rPr>
                <w:color w:val="000000" w:themeColor="text1"/>
              </w:rPr>
              <w:t>Котельная Разведчик К-2</w:t>
            </w:r>
          </w:p>
        </w:tc>
        <w:tc>
          <w:tcPr>
            <w:tcW w:w="4362" w:type="dxa"/>
            <w:shd w:val="clear" w:color="auto" w:fill="auto"/>
            <w:noWrap/>
            <w:vAlign w:val="bottom"/>
            <w:hideMark/>
          </w:tcPr>
          <w:p w14:paraId="7282B37F" w14:textId="77777777" w:rsidR="00234E08" w:rsidRPr="00234E08" w:rsidRDefault="00234E08" w:rsidP="00234E08">
            <w:pPr>
              <w:jc w:val="right"/>
              <w:rPr>
                <w:color w:val="000000" w:themeColor="text1"/>
              </w:rPr>
            </w:pPr>
            <w:r w:rsidRPr="00234E08">
              <w:rPr>
                <w:color w:val="000000" w:themeColor="text1"/>
              </w:rPr>
              <w:t>218</w:t>
            </w:r>
          </w:p>
        </w:tc>
      </w:tr>
      <w:tr w:rsidR="00234E08" w:rsidRPr="00234E08" w14:paraId="2ED61E07" w14:textId="77777777" w:rsidTr="00BD168F">
        <w:trPr>
          <w:trHeight w:val="70"/>
        </w:trPr>
        <w:tc>
          <w:tcPr>
            <w:tcW w:w="704" w:type="dxa"/>
            <w:shd w:val="clear" w:color="auto" w:fill="auto"/>
          </w:tcPr>
          <w:p w14:paraId="2B1F8971" w14:textId="77777777" w:rsidR="00234E08" w:rsidRPr="00234E08" w:rsidRDefault="00234E08" w:rsidP="00234E08">
            <w:pPr>
              <w:jc w:val="center"/>
              <w:rPr>
                <w:color w:val="000000" w:themeColor="text1"/>
              </w:rPr>
            </w:pPr>
            <w:r w:rsidRPr="00234E08">
              <w:rPr>
                <w:color w:val="000000" w:themeColor="text1"/>
              </w:rPr>
              <w:t>23</w:t>
            </w:r>
          </w:p>
        </w:tc>
        <w:tc>
          <w:tcPr>
            <w:tcW w:w="4999" w:type="dxa"/>
            <w:shd w:val="clear" w:color="auto" w:fill="auto"/>
            <w:noWrap/>
            <w:vAlign w:val="bottom"/>
            <w:hideMark/>
          </w:tcPr>
          <w:p w14:paraId="73E86AE5" w14:textId="77777777" w:rsidR="00234E08" w:rsidRPr="00234E08" w:rsidRDefault="00234E08" w:rsidP="00234E08">
            <w:pPr>
              <w:rPr>
                <w:color w:val="000000" w:themeColor="text1"/>
              </w:rPr>
            </w:pPr>
            <w:r w:rsidRPr="00234E08">
              <w:rPr>
                <w:color w:val="000000" w:themeColor="text1"/>
              </w:rPr>
              <w:t>Котельная п.Пригородный</w:t>
            </w:r>
          </w:p>
        </w:tc>
        <w:tc>
          <w:tcPr>
            <w:tcW w:w="4362" w:type="dxa"/>
            <w:shd w:val="clear" w:color="auto" w:fill="auto"/>
            <w:noWrap/>
            <w:vAlign w:val="bottom"/>
            <w:hideMark/>
          </w:tcPr>
          <w:p w14:paraId="3659D1E5" w14:textId="77777777" w:rsidR="00234E08" w:rsidRPr="00234E08" w:rsidRDefault="00234E08" w:rsidP="00234E08">
            <w:pPr>
              <w:jc w:val="right"/>
              <w:rPr>
                <w:color w:val="000000" w:themeColor="text1"/>
              </w:rPr>
            </w:pPr>
            <w:r w:rsidRPr="00234E08">
              <w:rPr>
                <w:color w:val="000000" w:themeColor="text1"/>
              </w:rPr>
              <w:t>1085</w:t>
            </w:r>
          </w:p>
        </w:tc>
      </w:tr>
      <w:tr w:rsidR="00234E08" w:rsidRPr="00234E08" w14:paraId="580C72BF" w14:textId="77777777" w:rsidTr="00BD168F">
        <w:trPr>
          <w:trHeight w:val="71"/>
        </w:trPr>
        <w:tc>
          <w:tcPr>
            <w:tcW w:w="704" w:type="dxa"/>
            <w:shd w:val="clear" w:color="auto" w:fill="auto"/>
          </w:tcPr>
          <w:p w14:paraId="674AB23B" w14:textId="77777777" w:rsidR="00234E08" w:rsidRPr="00234E08" w:rsidRDefault="00234E08" w:rsidP="00234E08">
            <w:pPr>
              <w:jc w:val="center"/>
              <w:rPr>
                <w:color w:val="000000" w:themeColor="text1"/>
              </w:rPr>
            </w:pPr>
            <w:r w:rsidRPr="00234E08">
              <w:rPr>
                <w:color w:val="000000" w:themeColor="text1"/>
              </w:rPr>
              <w:t>24</w:t>
            </w:r>
          </w:p>
        </w:tc>
        <w:tc>
          <w:tcPr>
            <w:tcW w:w="4999" w:type="dxa"/>
            <w:shd w:val="clear" w:color="auto" w:fill="auto"/>
            <w:noWrap/>
            <w:vAlign w:val="bottom"/>
            <w:hideMark/>
          </w:tcPr>
          <w:p w14:paraId="37A46A69" w14:textId="77777777" w:rsidR="00234E08" w:rsidRPr="00234E08" w:rsidRDefault="00234E08" w:rsidP="00234E08">
            <w:pPr>
              <w:rPr>
                <w:color w:val="000000" w:themeColor="text1"/>
              </w:rPr>
            </w:pPr>
            <w:r w:rsidRPr="00234E08">
              <w:rPr>
                <w:color w:val="000000" w:themeColor="text1"/>
              </w:rPr>
              <w:t>Котельная с.Мазурово</w:t>
            </w:r>
          </w:p>
        </w:tc>
        <w:tc>
          <w:tcPr>
            <w:tcW w:w="4362" w:type="dxa"/>
            <w:shd w:val="clear" w:color="auto" w:fill="auto"/>
            <w:noWrap/>
            <w:vAlign w:val="bottom"/>
            <w:hideMark/>
          </w:tcPr>
          <w:p w14:paraId="399303FA" w14:textId="77777777" w:rsidR="00234E08" w:rsidRPr="00234E08" w:rsidRDefault="00234E08" w:rsidP="00234E08">
            <w:pPr>
              <w:jc w:val="right"/>
              <w:rPr>
                <w:color w:val="000000" w:themeColor="text1"/>
              </w:rPr>
            </w:pPr>
            <w:r w:rsidRPr="00234E08">
              <w:rPr>
                <w:color w:val="000000" w:themeColor="text1"/>
              </w:rPr>
              <w:t>1062</w:t>
            </w:r>
          </w:p>
        </w:tc>
      </w:tr>
      <w:tr w:rsidR="00234E08" w:rsidRPr="00234E08" w14:paraId="76C95126" w14:textId="77777777" w:rsidTr="00BD168F">
        <w:trPr>
          <w:trHeight w:val="76"/>
        </w:trPr>
        <w:tc>
          <w:tcPr>
            <w:tcW w:w="704" w:type="dxa"/>
            <w:shd w:val="clear" w:color="auto" w:fill="auto"/>
          </w:tcPr>
          <w:p w14:paraId="709AFCEC" w14:textId="77777777" w:rsidR="00234E08" w:rsidRPr="00234E08" w:rsidRDefault="00234E08" w:rsidP="00234E08">
            <w:pPr>
              <w:jc w:val="center"/>
              <w:rPr>
                <w:color w:val="000000" w:themeColor="text1"/>
              </w:rPr>
            </w:pPr>
            <w:r w:rsidRPr="00234E08">
              <w:rPr>
                <w:color w:val="000000" w:themeColor="text1"/>
              </w:rPr>
              <w:lastRenderedPageBreak/>
              <w:t>25</w:t>
            </w:r>
          </w:p>
        </w:tc>
        <w:tc>
          <w:tcPr>
            <w:tcW w:w="4999" w:type="dxa"/>
            <w:shd w:val="clear" w:color="auto" w:fill="auto"/>
            <w:noWrap/>
            <w:vAlign w:val="bottom"/>
            <w:hideMark/>
          </w:tcPr>
          <w:p w14:paraId="04E5ED63" w14:textId="77777777" w:rsidR="00234E08" w:rsidRPr="00234E08" w:rsidRDefault="00234E08" w:rsidP="00234E08">
            <w:pPr>
              <w:rPr>
                <w:color w:val="000000" w:themeColor="text1"/>
              </w:rPr>
            </w:pPr>
            <w:r w:rsidRPr="00234E08">
              <w:rPr>
                <w:color w:val="000000" w:themeColor="text1"/>
              </w:rPr>
              <w:t>Котельная с.Березово</w:t>
            </w:r>
          </w:p>
        </w:tc>
        <w:tc>
          <w:tcPr>
            <w:tcW w:w="4362" w:type="dxa"/>
            <w:shd w:val="clear" w:color="auto" w:fill="auto"/>
            <w:noWrap/>
            <w:vAlign w:val="bottom"/>
            <w:hideMark/>
          </w:tcPr>
          <w:p w14:paraId="03D0A7FD" w14:textId="77777777" w:rsidR="00234E08" w:rsidRPr="00234E08" w:rsidRDefault="00234E08" w:rsidP="00234E08">
            <w:pPr>
              <w:jc w:val="right"/>
              <w:rPr>
                <w:color w:val="000000" w:themeColor="text1"/>
              </w:rPr>
            </w:pPr>
            <w:r w:rsidRPr="00234E08">
              <w:rPr>
                <w:color w:val="000000" w:themeColor="text1"/>
              </w:rPr>
              <w:t>2119</w:t>
            </w:r>
          </w:p>
        </w:tc>
      </w:tr>
      <w:tr w:rsidR="00234E08" w:rsidRPr="00234E08" w14:paraId="12711497" w14:textId="77777777" w:rsidTr="00BD168F">
        <w:trPr>
          <w:trHeight w:val="207"/>
        </w:trPr>
        <w:tc>
          <w:tcPr>
            <w:tcW w:w="704" w:type="dxa"/>
            <w:shd w:val="clear" w:color="auto" w:fill="auto"/>
          </w:tcPr>
          <w:p w14:paraId="243B2082" w14:textId="77777777" w:rsidR="00234E08" w:rsidRPr="00234E08" w:rsidRDefault="00234E08" w:rsidP="00234E08">
            <w:pPr>
              <w:jc w:val="center"/>
              <w:rPr>
                <w:color w:val="000000" w:themeColor="text1"/>
              </w:rPr>
            </w:pPr>
            <w:r w:rsidRPr="00234E08">
              <w:rPr>
                <w:color w:val="000000" w:themeColor="text1"/>
              </w:rPr>
              <w:t>26</w:t>
            </w:r>
          </w:p>
        </w:tc>
        <w:tc>
          <w:tcPr>
            <w:tcW w:w="4999" w:type="dxa"/>
            <w:shd w:val="clear" w:color="auto" w:fill="auto"/>
            <w:noWrap/>
            <w:vAlign w:val="bottom"/>
            <w:hideMark/>
          </w:tcPr>
          <w:p w14:paraId="0B5ADEE4" w14:textId="77777777" w:rsidR="00234E08" w:rsidRPr="00234E08" w:rsidRDefault="00234E08" w:rsidP="00234E08">
            <w:pPr>
              <w:rPr>
                <w:color w:val="000000" w:themeColor="text1"/>
              </w:rPr>
            </w:pPr>
            <w:r w:rsidRPr="00234E08">
              <w:rPr>
                <w:color w:val="000000" w:themeColor="text1"/>
              </w:rPr>
              <w:t>Котельная п.Новостройка</w:t>
            </w:r>
          </w:p>
        </w:tc>
        <w:tc>
          <w:tcPr>
            <w:tcW w:w="4362" w:type="dxa"/>
            <w:shd w:val="clear" w:color="auto" w:fill="auto"/>
            <w:noWrap/>
            <w:vAlign w:val="bottom"/>
            <w:hideMark/>
          </w:tcPr>
          <w:p w14:paraId="38258521" w14:textId="77777777" w:rsidR="00234E08" w:rsidRPr="00234E08" w:rsidRDefault="00234E08" w:rsidP="00234E08">
            <w:pPr>
              <w:jc w:val="right"/>
              <w:rPr>
                <w:color w:val="000000" w:themeColor="text1"/>
              </w:rPr>
            </w:pPr>
            <w:r w:rsidRPr="00234E08">
              <w:rPr>
                <w:color w:val="000000" w:themeColor="text1"/>
              </w:rPr>
              <w:t>5308</w:t>
            </w:r>
          </w:p>
        </w:tc>
      </w:tr>
      <w:tr w:rsidR="00234E08" w:rsidRPr="00234E08" w14:paraId="3CA99930" w14:textId="77777777" w:rsidTr="00BD168F">
        <w:trPr>
          <w:trHeight w:val="198"/>
        </w:trPr>
        <w:tc>
          <w:tcPr>
            <w:tcW w:w="704" w:type="dxa"/>
            <w:shd w:val="clear" w:color="auto" w:fill="auto"/>
          </w:tcPr>
          <w:p w14:paraId="172F90EB" w14:textId="77777777" w:rsidR="00234E08" w:rsidRPr="00234E08" w:rsidRDefault="00234E08" w:rsidP="00234E08">
            <w:pPr>
              <w:jc w:val="center"/>
              <w:rPr>
                <w:color w:val="000000" w:themeColor="text1"/>
              </w:rPr>
            </w:pPr>
            <w:r w:rsidRPr="00234E08">
              <w:rPr>
                <w:color w:val="000000" w:themeColor="text1"/>
              </w:rPr>
              <w:t>27</w:t>
            </w:r>
          </w:p>
        </w:tc>
        <w:tc>
          <w:tcPr>
            <w:tcW w:w="4999" w:type="dxa"/>
            <w:shd w:val="clear" w:color="auto" w:fill="auto"/>
            <w:noWrap/>
            <w:vAlign w:val="bottom"/>
            <w:hideMark/>
          </w:tcPr>
          <w:p w14:paraId="16D7335B" w14:textId="77777777" w:rsidR="00234E08" w:rsidRPr="00234E08" w:rsidRDefault="00234E08" w:rsidP="00234E08">
            <w:pPr>
              <w:rPr>
                <w:color w:val="000000" w:themeColor="text1"/>
              </w:rPr>
            </w:pPr>
            <w:r w:rsidRPr="00234E08">
              <w:rPr>
                <w:color w:val="000000" w:themeColor="text1"/>
              </w:rPr>
              <w:t>Котельная д.Сухая речка</w:t>
            </w:r>
          </w:p>
        </w:tc>
        <w:tc>
          <w:tcPr>
            <w:tcW w:w="4362" w:type="dxa"/>
            <w:shd w:val="clear" w:color="auto" w:fill="auto"/>
            <w:noWrap/>
            <w:vAlign w:val="bottom"/>
            <w:hideMark/>
          </w:tcPr>
          <w:p w14:paraId="58D9F56F" w14:textId="77777777" w:rsidR="00234E08" w:rsidRPr="00234E08" w:rsidRDefault="00234E08" w:rsidP="00234E08">
            <w:pPr>
              <w:jc w:val="right"/>
              <w:rPr>
                <w:color w:val="000000" w:themeColor="text1"/>
              </w:rPr>
            </w:pPr>
            <w:r w:rsidRPr="00234E08">
              <w:rPr>
                <w:color w:val="000000" w:themeColor="text1"/>
              </w:rPr>
              <w:t>1855</w:t>
            </w:r>
          </w:p>
        </w:tc>
      </w:tr>
      <w:tr w:rsidR="00234E08" w:rsidRPr="00234E08" w14:paraId="314A07FE" w14:textId="77777777" w:rsidTr="00BD168F">
        <w:trPr>
          <w:trHeight w:val="187"/>
        </w:trPr>
        <w:tc>
          <w:tcPr>
            <w:tcW w:w="704" w:type="dxa"/>
            <w:shd w:val="clear" w:color="auto" w:fill="auto"/>
          </w:tcPr>
          <w:p w14:paraId="51669590" w14:textId="77777777" w:rsidR="00234E08" w:rsidRPr="00234E08" w:rsidRDefault="00234E08" w:rsidP="00234E08">
            <w:pPr>
              <w:jc w:val="center"/>
              <w:rPr>
                <w:color w:val="000000" w:themeColor="text1"/>
              </w:rPr>
            </w:pPr>
            <w:r w:rsidRPr="00234E08">
              <w:rPr>
                <w:color w:val="000000" w:themeColor="text1"/>
              </w:rPr>
              <w:t>28</w:t>
            </w:r>
          </w:p>
        </w:tc>
        <w:tc>
          <w:tcPr>
            <w:tcW w:w="4999" w:type="dxa"/>
            <w:shd w:val="clear" w:color="auto" w:fill="auto"/>
            <w:noWrap/>
            <w:vAlign w:val="bottom"/>
            <w:hideMark/>
          </w:tcPr>
          <w:p w14:paraId="678487F5" w14:textId="77777777" w:rsidR="00234E08" w:rsidRPr="00234E08" w:rsidRDefault="00234E08" w:rsidP="00234E08">
            <w:pPr>
              <w:rPr>
                <w:color w:val="000000" w:themeColor="text1"/>
              </w:rPr>
            </w:pPr>
            <w:r w:rsidRPr="00234E08">
              <w:rPr>
                <w:color w:val="000000" w:themeColor="text1"/>
              </w:rPr>
              <w:t>Котельная г.Кемерово, ул.Пчелобаза</w:t>
            </w:r>
          </w:p>
        </w:tc>
        <w:tc>
          <w:tcPr>
            <w:tcW w:w="4362" w:type="dxa"/>
            <w:shd w:val="clear" w:color="auto" w:fill="auto"/>
            <w:noWrap/>
            <w:vAlign w:val="bottom"/>
            <w:hideMark/>
          </w:tcPr>
          <w:p w14:paraId="6260A941" w14:textId="77777777" w:rsidR="00234E08" w:rsidRPr="00234E08" w:rsidRDefault="00234E08" w:rsidP="00234E08">
            <w:pPr>
              <w:jc w:val="right"/>
              <w:rPr>
                <w:color w:val="000000" w:themeColor="text1"/>
              </w:rPr>
            </w:pPr>
            <w:r w:rsidRPr="00234E08">
              <w:rPr>
                <w:color w:val="000000" w:themeColor="text1"/>
              </w:rPr>
              <w:t>2475</w:t>
            </w:r>
          </w:p>
        </w:tc>
      </w:tr>
      <w:tr w:rsidR="00234E08" w:rsidRPr="00234E08" w14:paraId="478FB29D" w14:textId="77777777" w:rsidTr="00BD168F">
        <w:trPr>
          <w:trHeight w:val="178"/>
        </w:trPr>
        <w:tc>
          <w:tcPr>
            <w:tcW w:w="704" w:type="dxa"/>
            <w:shd w:val="clear" w:color="auto" w:fill="auto"/>
          </w:tcPr>
          <w:p w14:paraId="00216BE7" w14:textId="77777777" w:rsidR="00234E08" w:rsidRPr="00234E08" w:rsidRDefault="00234E08" w:rsidP="00234E08">
            <w:pPr>
              <w:jc w:val="center"/>
              <w:rPr>
                <w:color w:val="000000" w:themeColor="text1"/>
              </w:rPr>
            </w:pPr>
            <w:r w:rsidRPr="00234E08">
              <w:rPr>
                <w:color w:val="000000" w:themeColor="text1"/>
              </w:rPr>
              <w:t>29</w:t>
            </w:r>
          </w:p>
        </w:tc>
        <w:tc>
          <w:tcPr>
            <w:tcW w:w="4999" w:type="dxa"/>
            <w:shd w:val="clear" w:color="auto" w:fill="auto"/>
            <w:noWrap/>
            <w:vAlign w:val="bottom"/>
            <w:hideMark/>
          </w:tcPr>
          <w:p w14:paraId="1D351B1E" w14:textId="77777777" w:rsidR="00234E08" w:rsidRPr="00234E08" w:rsidRDefault="00234E08" w:rsidP="00234E08">
            <w:pPr>
              <w:rPr>
                <w:color w:val="000000" w:themeColor="text1"/>
              </w:rPr>
            </w:pPr>
            <w:r w:rsidRPr="00234E08">
              <w:rPr>
                <w:color w:val="000000" w:themeColor="text1"/>
              </w:rPr>
              <w:t>Котельная д. Сухово (Маленькая Италия)</w:t>
            </w:r>
          </w:p>
        </w:tc>
        <w:tc>
          <w:tcPr>
            <w:tcW w:w="4362" w:type="dxa"/>
            <w:shd w:val="clear" w:color="auto" w:fill="auto"/>
            <w:noWrap/>
            <w:vAlign w:val="bottom"/>
            <w:hideMark/>
          </w:tcPr>
          <w:p w14:paraId="195E0919" w14:textId="77777777" w:rsidR="00234E08" w:rsidRPr="00234E08" w:rsidRDefault="00234E08" w:rsidP="00234E08">
            <w:pPr>
              <w:jc w:val="right"/>
              <w:rPr>
                <w:color w:val="000000" w:themeColor="text1"/>
              </w:rPr>
            </w:pPr>
            <w:r w:rsidRPr="00234E08">
              <w:rPr>
                <w:color w:val="000000" w:themeColor="text1"/>
              </w:rPr>
              <w:t>688</w:t>
            </w:r>
          </w:p>
        </w:tc>
      </w:tr>
      <w:tr w:rsidR="00234E08" w:rsidRPr="00234E08" w14:paraId="4B6F0D09" w14:textId="77777777" w:rsidTr="00BD168F">
        <w:trPr>
          <w:trHeight w:val="214"/>
        </w:trPr>
        <w:tc>
          <w:tcPr>
            <w:tcW w:w="704" w:type="dxa"/>
            <w:shd w:val="clear" w:color="auto" w:fill="auto"/>
          </w:tcPr>
          <w:p w14:paraId="6EC40327" w14:textId="77777777" w:rsidR="00234E08" w:rsidRPr="00234E08" w:rsidRDefault="00234E08" w:rsidP="00234E08">
            <w:pPr>
              <w:jc w:val="center"/>
              <w:rPr>
                <w:color w:val="000000" w:themeColor="text1"/>
              </w:rPr>
            </w:pPr>
            <w:r w:rsidRPr="00234E08">
              <w:rPr>
                <w:color w:val="000000" w:themeColor="text1"/>
              </w:rPr>
              <w:t>30</w:t>
            </w:r>
          </w:p>
        </w:tc>
        <w:tc>
          <w:tcPr>
            <w:tcW w:w="4999" w:type="dxa"/>
            <w:shd w:val="clear" w:color="auto" w:fill="auto"/>
            <w:noWrap/>
            <w:vAlign w:val="bottom"/>
            <w:hideMark/>
          </w:tcPr>
          <w:p w14:paraId="70B9F25D" w14:textId="77777777" w:rsidR="00234E08" w:rsidRPr="00234E08" w:rsidRDefault="00234E08" w:rsidP="00234E08">
            <w:pPr>
              <w:rPr>
                <w:color w:val="000000" w:themeColor="text1"/>
              </w:rPr>
            </w:pPr>
            <w:r w:rsidRPr="00234E08">
              <w:rPr>
                <w:color w:val="000000" w:themeColor="text1"/>
              </w:rPr>
              <w:t>Котельная п.Ясногорский К1</w:t>
            </w:r>
          </w:p>
        </w:tc>
        <w:tc>
          <w:tcPr>
            <w:tcW w:w="4362" w:type="dxa"/>
            <w:shd w:val="clear" w:color="auto" w:fill="auto"/>
            <w:noWrap/>
            <w:vAlign w:val="bottom"/>
            <w:hideMark/>
          </w:tcPr>
          <w:p w14:paraId="2893DC16" w14:textId="77777777" w:rsidR="00234E08" w:rsidRPr="00234E08" w:rsidRDefault="00234E08" w:rsidP="00234E08">
            <w:pPr>
              <w:jc w:val="right"/>
              <w:rPr>
                <w:color w:val="000000" w:themeColor="text1"/>
              </w:rPr>
            </w:pPr>
            <w:r w:rsidRPr="00234E08">
              <w:rPr>
                <w:color w:val="000000" w:themeColor="text1"/>
              </w:rPr>
              <w:t>18499</w:t>
            </w:r>
          </w:p>
        </w:tc>
      </w:tr>
      <w:tr w:rsidR="00234E08" w:rsidRPr="00234E08" w14:paraId="5B1B98EC" w14:textId="77777777" w:rsidTr="00BD168F">
        <w:trPr>
          <w:trHeight w:val="158"/>
        </w:trPr>
        <w:tc>
          <w:tcPr>
            <w:tcW w:w="704" w:type="dxa"/>
            <w:shd w:val="clear" w:color="auto" w:fill="auto"/>
          </w:tcPr>
          <w:p w14:paraId="7E53F253" w14:textId="77777777" w:rsidR="00234E08" w:rsidRPr="00234E08" w:rsidRDefault="00234E08" w:rsidP="00234E08">
            <w:pPr>
              <w:jc w:val="center"/>
              <w:rPr>
                <w:color w:val="000000" w:themeColor="text1"/>
              </w:rPr>
            </w:pPr>
            <w:r w:rsidRPr="00234E08">
              <w:rPr>
                <w:color w:val="000000" w:themeColor="text1"/>
              </w:rPr>
              <w:t>31</w:t>
            </w:r>
          </w:p>
        </w:tc>
        <w:tc>
          <w:tcPr>
            <w:tcW w:w="4999" w:type="dxa"/>
            <w:shd w:val="clear" w:color="auto" w:fill="auto"/>
            <w:noWrap/>
            <w:vAlign w:val="bottom"/>
            <w:hideMark/>
          </w:tcPr>
          <w:p w14:paraId="7584551B" w14:textId="77777777" w:rsidR="00234E08" w:rsidRPr="00234E08" w:rsidRDefault="00234E08" w:rsidP="00234E08">
            <w:pPr>
              <w:rPr>
                <w:color w:val="000000" w:themeColor="text1"/>
              </w:rPr>
            </w:pPr>
            <w:r w:rsidRPr="00234E08">
              <w:rPr>
                <w:color w:val="000000" w:themeColor="text1"/>
              </w:rPr>
              <w:t>Котельная п.Ясногорский К3</w:t>
            </w:r>
          </w:p>
        </w:tc>
        <w:tc>
          <w:tcPr>
            <w:tcW w:w="4362" w:type="dxa"/>
            <w:shd w:val="clear" w:color="auto" w:fill="auto"/>
            <w:noWrap/>
            <w:vAlign w:val="bottom"/>
            <w:hideMark/>
          </w:tcPr>
          <w:p w14:paraId="70C1EFDB" w14:textId="77777777" w:rsidR="00234E08" w:rsidRPr="00234E08" w:rsidRDefault="00234E08" w:rsidP="00234E08">
            <w:pPr>
              <w:jc w:val="right"/>
              <w:rPr>
                <w:color w:val="000000" w:themeColor="text1"/>
              </w:rPr>
            </w:pPr>
            <w:r w:rsidRPr="00234E08">
              <w:rPr>
                <w:color w:val="000000" w:themeColor="text1"/>
              </w:rPr>
              <w:t>5539</w:t>
            </w:r>
          </w:p>
        </w:tc>
      </w:tr>
    </w:tbl>
    <w:bookmarkEnd w:id="164"/>
    <w:p w14:paraId="4CC67305" w14:textId="77777777" w:rsidR="00234E08" w:rsidRPr="00234E08" w:rsidRDefault="00234E08" w:rsidP="00234E08">
      <w:pPr>
        <w:widowControl w:val="0"/>
        <w:ind w:firstLine="720"/>
        <w:jc w:val="both"/>
        <w:rPr>
          <w:color w:val="000000" w:themeColor="text1"/>
          <w:sz w:val="28"/>
          <w:szCs w:val="28"/>
        </w:rPr>
      </w:pPr>
      <w:r w:rsidRPr="00234E08">
        <w:rPr>
          <w:color w:val="000000" w:themeColor="text1"/>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437661F" w14:textId="77777777" w:rsidR="00234E08" w:rsidRPr="00234E08" w:rsidRDefault="00234E08" w:rsidP="00234E08">
      <w:pPr>
        <w:widowControl w:val="0"/>
        <w:ind w:firstLine="720"/>
        <w:jc w:val="both"/>
        <w:rPr>
          <w:color w:val="000000" w:themeColor="text1"/>
          <w:sz w:val="28"/>
          <w:szCs w:val="28"/>
        </w:rPr>
      </w:pPr>
      <w:r w:rsidRPr="00234E08">
        <w:rPr>
          <w:color w:val="000000" w:themeColor="text1"/>
          <w:sz w:val="28"/>
          <w:szCs w:val="28"/>
        </w:rPr>
        <w:t>Таким образом, в соответствии с п. 22 и п. 22(1) 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0C55B544" w14:textId="77777777" w:rsidR="00234E08" w:rsidRPr="00234E08" w:rsidRDefault="00234E08" w:rsidP="00234E08">
      <w:pPr>
        <w:widowControl w:val="0"/>
        <w:ind w:firstLine="720"/>
        <w:jc w:val="both"/>
        <w:rPr>
          <w:color w:val="000000" w:themeColor="text1"/>
          <w:sz w:val="28"/>
          <w:szCs w:val="28"/>
        </w:rPr>
      </w:pPr>
      <w:r w:rsidRPr="00234E08">
        <w:rPr>
          <w:color w:val="000000" w:themeColor="text1"/>
          <w:sz w:val="28"/>
          <w:szCs w:val="28"/>
        </w:rPr>
        <w:t xml:space="preserve">Экспертами отмечается отсутствие динамики полезного отпуска по данному предприятию, так как предприятие регулируется впервые. </w:t>
      </w:r>
    </w:p>
    <w:p w14:paraId="4F17AADF" w14:textId="77777777" w:rsidR="00234E08" w:rsidRPr="00234E08" w:rsidRDefault="00234E08" w:rsidP="00234E08">
      <w:pPr>
        <w:widowControl w:val="0"/>
        <w:ind w:firstLine="720"/>
        <w:jc w:val="both"/>
        <w:rPr>
          <w:color w:val="000000" w:themeColor="text1"/>
          <w:sz w:val="28"/>
          <w:szCs w:val="28"/>
        </w:rPr>
      </w:pPr>
      <w:r w:rsidRPr="00234E08">
        <w:rPr>
          <w:color w:val="000000" w:themeColor="text1"/>
          <w:sz w:val="28"/>
          <w:szCs w:val="28"/>
        </w:rPr>
        <w:t>Потери тепловой энергии при передаче принимаются в соответствии с утвержденными постановлением РЭК Кузбасса от ___ декабря.2024 № _____ и составляют 29</w:t>
      </w:r>
      <w:r w:rsidRPr="00234E08">
        <w:rPr>
          <w:snapToGrid w:val="0"/>
          <w:color w:val="000000" w:themeColor="text1"/>
          <w:sz w:val="28"/>
          <w:szCs w:val="28"/>
        </w:rPr>
        <w:t> </w:t>
      </w:r>
      <w:r w:rsidRPr="00234E08">
        <w:rPr>
          <w:color w:val="000000" w:themeColor="text1"/>
          <w:sz w:val="28"/>
          <w:szCs w:val="28"/>
        </w:rPr>
        <w:t>502 Гкал (без потерь при передаче тепловой энергии).</w:t>
      </w:r>
    </w:p>
    <w:p w14:paraId="5A031D8E" w14:textId="77777777" w:rsidR="00234E08" w:rsidRPr="00234E08" w:rsidRDefault="00234E08" w:rsidP="00234E08">
      <w:pPr>
        <w:widowControl w:val="0"/>
        <w:ind w:firstLine="720"/>
        <w:jc w:val="both"/>
        <w:rPr>
          <w:snapToGrid w:val="0"/>
          <w:color w:val="000000" w:themeColor="text1"/>
          <w:sz w:val="28"/>
          <w:szCs w:val="28"/>
        </w:rPr>
      </w:pPr>
      <w:r w:rsidRPr="00234E08">
        <w:rPr>
          <w:color w:val="000000" w:themeColor="text1"/>
          <w:sz w:val="28"/>
          <w:szCs w:val="28"/>
        </w:rPr>
        <w:t>Потери тепловой энергии на собственные нужды котельных предприятия, принимаются на уровне нормативного значения в процентном отношении 2,26 % для угольных котельных и 0,60% для газовых котельных.</w:t>
      </w:r>
    </w:p>
    <w:p w14:paraId="4491A3AE" w14:textId="77777777" w:rsidR="00234E08" w:rsidRPr="00234E08" w:rsidRDefault="00234E08" w:rsidP="00234E08">
      <w:pPr>
        <w:widowControl w:val="0"/>
        <w:ind w:firstLine="720"/>
        <w:jc w:val="both"/>
        <w:rPr>
          <w:snapToGrid w:val="0"/>
          <w:color w:val="000000" w:themeColor="text1"/>
          <w:sz w:val="28"/>
          <w:szCs w:val="28"/>
        </w:rPr>
      </w:pPr>
      <w:r w:rsidRPr="00234E08">
        <w:rPr>
          <w:snapToGrid w:val="0"/>
          <w:color w:val="000000" w:themeColor="text1"/>
          <w:sz w:val="28"/>
          <w:szCs w:val="28"/>
        </w:rPr>
        <w:t>Сводный баланс тепловой энергии на 2025 - 2027 год представлен в таблице 3.</w:t>
      </w:r>
    </w:p>
    <w:p w14:paraId="224134E9" w14:textId="77777777" w:rsidR="00234E08" w:rsidRPr="00234E08" w:rsidRDefault="00234E08" w:rsidP="00234E08">
      <w:pPr>
        <w:ind w:firstLine="851"/>
        <w:jc w:val="right"/>
        <w:rPr>
          <w:color w:val="000000" w:themeColor="text1"/>
          <w:sz w:val="28"/>
          <w:szCs w:val="28"/>
        </w:rPr>
      </w:pPr>
      <w:r w:rsidRPr="00234E08">
        <w:rPr>
          <w:color w:val="000000" w:themeColor="text1"/>
          <w:sz w:val="28"/>
          <w:szCs w:val="28"/>
        </w:rPr>
        <w:t>Таблица 3</w:t>
      </w:r>
    </w:p>
    <w:p w14:paraId="3A979B4C" w14:textId="77777777" w:rsidR="00234E08" w:rsidRPr="00234E08" w:rsidRDefault="00234E08" w:rsidP="00234E08">
      <w:pPr>
        <w:jc w:val="center"/>
        <w:rPr>
          <w:snapToGrid w:val="0"/>
          <w:color w:val="000000" w:themeColor="text1"/>
          <w:sz w:val="28"/>
          <w:szCs w:val="28"/>
        </w:rPr>
      </w:pPr>
      <w:r w:rsidRPr="00234E08">
        <w:rPr>
          <w:color w:val="000000" w:themeColor="text1"/>
          <w:sz w:val="28"/>
          <w:szCs w:val="28"/>
        </w:rPr>
        <w:t xml:space="preserve">Баланс тепловой энергии </w:t>
      </w:r>
      <w:r w:rsidRPr="00234E08">
        <w:rPr>
          <w:snapToGrid w:val="0"/>
          <w:color w:val="000000" w:themeColor="text1"/>
          <w:sz w:val="28"/>
          <w:szCs w:val="28"/>
        </w:rPr>
        <w:t>ООО «Энергоресурс»</w:t>
      </w:r>
      <w:r w:rsidRPr="00234E08">
        <w:rPr>
          <w:color w:val="000000" w:themeColor="text1"/>
          <w:szCs w:val="20"/>
        </w:rPr>
        <w:t xml:space="preserve"> </w:t>
      </w:r>
      <w:r w:rsidRPr="00234E08">
        <w:rPr>
          <w:snapToGrid w:val="0"/>
          <w:color w:val="000000" w:themeColor="text1"/>
          <w:sz w:val="28"/>
          <w:szCs w:val="28"/>
        </w:rPr>
        <w:t>по узлу теплоснабжения Кемеровский муниципальный округ на 2025 год</w:t>
      </w:r>
    </w:p>
    <w:p w14:paraId="652D857A" w14:textId="77777777" w:rsidR="00234E08" w:rsidRPr="00234E08" w:rsidRDefault="00234E08" w:rsidP="00234E08">
      <w:pPr>
        <w:ind w:firstLine="851"/>
        <w:jc w:val="right"/>
        <w:rPr>
          <w:color w:val="000000" w:themeColor="text1"/>
          <w:sz w:val="28"/>
          <w:szCs w:val="28"/>
        </w:rPr>
      </w:pPr>
      <w:r w:rsidRPr="00234E08">
        <w:rPr>
          <w:color w:val="000000" w:themeColor="text1"/>
          <w:sz w:val="28"/>
          <w:szCs w:val="28"/>
        </w:rPr>
        <w:t>Гкал</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4961"/>
        <w:gridCol w:w="1559"/>
        <w:gridCol w:w="1392"/>
        <w:gridCol w:w="1392"/>
      </w:tblGrid>
      <w:tr w:rsidR="00234E08" w:rsidRPr="00234E08" w14:paraId="7498611C" w14:textId="77777777" w:rsidTr="00BD168F">
        <w:trPr>
          <w:trHeight w:val="321"/>
        </w:trPr>
        <w:tc>
          <w:tcPr>
            <w:tcW w:w="756" w:type="dxa"/>
            <w:shd w:val="clear" w:color="auto" w:fill="auto"/>
            <w:vAlign w:val="center"/>
            <w:hideMark/>
          </w:tcPr>
          <w:p w14:paraId="1E66957B" w14:textId="77777777" w:rsidR="00234E08" w:rsidRPr="00234E08" w:rsidRDefault="00234E08" w:rsidP="00234E08">
            <w:pPr>
              <w:jc w:val="center"/>
              <w:rPr>
                <w:color w:val="000000" w:themeColor="text1"/>
              </w:rPr>
            </w:pPr>
            <w:r w:rsidRPr="00234E08">
              <w:rPr>
                <w:color w:val="000000" w:themeColor="text1"/>
              </w:rPr>
              <w:t>№ п/п</w:t>
            </w:r>
          </w:p>
        </w:tc>
        <w:tc>
          <w:tcPr>
            <w:tcW w:w="4961" w:type="dxa"/>
            <w:shd w:val="clear" w:color="auto" w:fill="auto"/>
            <w:vAlign w:val="center"/>
            <w:hideMark/>
          </w:tcPr>
          <w:p w14:paraId="60814255" w14:textId="77777777" w:rsidR="00234E08" w:rsidRPr="00234E08" w:rsidRDefault="00234E08" w:rsidP="00234E08">
            <w:pPr>
              <w:jc w:val="center"/>
              <w:rPr>
                <w:color w:val="000000" w:themeColor="text1"/>
              </w:rPr>
            </w:pPr>
            <w:r w:rsidRPr="00234E08">
              <w:rPr>
                <w:color w:val="000000" w:themeColor="text1"/>
              </w:rPr>
              <w:t>Показатель</w:t>
            </w:r>
          </w:p>
        </w:tc>
        <w:tc>
          <w:tcPr>
            <w:tcW w:w="1559" w:type="dxa"/>
            <w:shd w:val="clear" w:color="auto" w:fill="auto"/>
            <w:vAlign w:val="center"/>
            <w:hideMark/>
          </w:tcPr>
          <w:p w14:paraId="59DAAEFD" w14:textId="77777777" w:rsidR="00234E08" w:rsidRPr="00234E08" w:rsidRDefault="00234E08" w:rsidP="00234E08">
            <w:pPr>
              <w:jc w:val="center"/>
              <w:rPr>
                <w:color w:val="000000" w:themeColor="text1"/>
              </w:rPr>
            </w:pPr>
            <w:r w:rsidRPr="00234E08">
              <w:rPr>
                <w:color w:val="000000" w:themeColor="text1"/>
              </w:rPr>
              <w:t>Всего</w:t>
            </w:r>
          </w:p>
        </w:tc>
        <w:tc>
          <w:tcPr>
            <w:tcW w:w="1392" w:type="dxa"/>
            <w:shd w:val="clear" w:color="auto" w:fill="auto"/>
            <w:vAlign w:val="center"/>
            <w:hideMark/>
          </w:tcPr>
          <w:p w14:paraId="35780045" w14:textId="77777777" w:rsidR="00234E08" w:rsidRPr="00234E08" w:rsidRDefault="00234E08" w:rsidP="00234E08">
            <w:pPr>
              <w:jc w:val="center"/>
              <w:rPr>
                <w:color w:val="000000" w:themeColor="text1"/>
              </w:rPr>
            </w:pPr>
            <w:r w:rsidRPr="00234E08">
              <w:rPr>
                <w:color w:val="000000" w:themeColor="text1"/>
              </w:rPr>
              <w:t>1 полугодие</w:t>
            </w:r>
          </w:p>
        </w:tc>
        <w:tc>
          <w:tcPr>
            <w:tcW w:w="1392" w:type="dxa"/>
            <w:shd w:val="clear" w:color="auto" w:fill="auto"/>
            <w:vAlign w:val="center"/>
            <w:hideMark/>
          </w:tcPr>
          <w:p w14:paraId="57AF212B" w14:textId="77777777" w:rsidR="00234E08" w:rsidRPr="00234E08" w:rsidRDefault="00234E08" w:rsidP="00234E08">
            <w:pPr>
              <w:jc w:val="center"/>
              <w:rPr>
                <w:color w:val="000000" w:themeColor="text1"/>
              </w:rPr>
            </w:pPr>
            <w:r w:rsidRPr="00234E08">
              <w:rPr>
                <w:color w:val="000000" w:themeColor="text1"/>
              </w:rPr>
              <w:t>2 полугодие</w:t>
            </w:r>
          </w:p>
        </w:tc>
      </w:tr>
      <w:tr w:rsidR="00234E08" w:rsidRPr="00234E08" w14:paraId="2B2BC5F5" w14:textId="77777777" w:rsidTr="00BD168F">
        <w:trPr>
          <w:trHeight w:val="321"/>
        </w:trPr>
        <w:tc>
          <w:tcPr>
            <w:tcW w:w="756" w:type="dxa"/>
            <w:shd w:val="clear" w:color="auto" w:fill="auto"/>
            <w:vAlign w:val="center"/>
            <w:hideMark/>
          </w:tcPr>
          <w:p w14:paraId="14D25DFE" w14:textId="77777777" w:rsidR="00234E08" w:rsidRPr="00234E08" w:rsidRDefault="00234E08" w:rsidP="00234E08">
            <w:pPr>
              <w:jc w:val="center"/>
              <w:rPr>
                <w:color w:val="000000" w:themeColor="text1"/>
              </w:rPr>
            </w:pPr>
            <w:r w:rsidRPr="00234E08">
              <w:rPr>
                <w:color w:val="000000" w:themeColor="text1"/>
              </w:rPr>
              <w:t>1</w:t>
            </w:r>
          </w:p>
        </w:tc>
        <w:tc>
          <w:tcPr>
            <w:tcW w:w="4961" w:type="dxa"/>
            <w:shd w:val="clear" w:color="auto" w:fill="auto"/>
            <w:noWrap/>
            <w:vAlign w:val="center"/>
            <w:hideMark/>
          </w:tcPr>
          <w:p w14:paraId="656CA5A0" w14:textId="77777777" w:rsidR="00234E08" w:rsidRPr="00234E08" w:rsidRDefault="00234E08" w:rsidP="00234E08">
            <w:pPr>
              <w:rPr>
                <w:color w:val="000000" w:themeColor="text1"/>
              </w:rPr>
            </w:pPr>
            <w:r w:rsidRPr="00234E08">
              <w:rPr>
                <w:color w:val="000000" w:themeColor="text1"/>
              </w:rPr>
              <w:t>Нормативная выработка т/энергии</w:t>
            </w:r>
          </w:p>
        </w:tc>
        <w:tc>
          <w:tcPr>
            <w:tcW w:w="1559" w:type="dxa"/>
            <w:shd w:val="clear" w:color="auto" w:fill="auto"/>
            <w:vAlign w:val="center"/>
            <w:hideMark/>
          </w:tcPr>
          <w:p w14:paraId="141AC87D" w14:textId="77777777" w:rsidR="00234E08" w:rsidRPr="00234E08" w:rsidRDefault="00234E08" w:rsidP="00234E08">
            <w:pPr>
              <w:jc w:val="center"/>
              <w:rPr>
                <w:color w:val="000000" w:themeColor="text1"/>
              </w:rPr>
            </w:pPr>
            <w:r w:rsidRPr="00234E08">
              <w:rPr>
                <w:color w:val="000000" w:themeColor="text1"/>
              </w:rPr>
              <w:t>118 520</w:t>
            </w:r>
          </w:p>
        </w:tc>
        <w:tc>
          <w:tcPr>
            <w:tcW w:w="1392" w:type="dxa"/>
            <w:shd w:val="clear" w:color="auto" w:fill="auto"/>
            <w:vAlign w:val="center"/>
            <w:hideMark/>
          </w:tcPr>
          <w:p w14:paraId="628A2352" w14:textId="77777777" w:rsidR="00234E08" w:rsidRPr="00234E08" w:rsidRDefault="00234E08" w:rsidP="00234E08">
            <w:pPr>
              <w:jc w:val="center"/>
              <w:rPr>
                <w:color w:val="000000" w:themeColor="text1"/>
              </w:rPr>
            </w:pPr>
            <w:r w:rsidRPr="00234E08">
              <w:rPr>
                <w:color w:val="000000" w:themeColor="text1"/>
              </w:rPr>
              <w:t>63 594</w:t>
            </w:r>
          </w:p>
        </w:tc>
        <w:tc>
          <w:tcPr>
            <w:tcW w:w="1392" w:type="dxa"/>
            <w:shd w:val="clear" w:color="auto" w:fill="auto"/>
            <w:vAlign w:val="center"/>
            <w:hideMark/>
          </w:tcPr>
          <w:p w14:paraId="6879FEAB" w14:textId="77777777" w:rsidR="00234E08" w:rsidRPr="00234E08" w:rsidRDefault="00234E08" w:rsidP="00234E08">
            <w:pPr>
              <w:jc w:val="center"/>
              <w:rPr>
                <w:color w:val="000000" w:themeColor="text1"/>
              </w:rPr>
            </w:pPr>
            <w:r w:rsidRPr="00234E08">
              <w:rPr>
                <w:color w:val="000000" w:themeColor="text1"/>
              </w:rPr>
              <w:t>54 926</w:t>
            </w:r>
          </w:p>
        </w:tc>
      </w:tr>
      <w:tr w:rsidR="00234E08" w:rsidRPr="00234E08" w14:paraId="285AB3A1" w14:textId="77777777" w:rsidTr="00BD168F">
        <w:trPr>
          <w:trHeight w:val="321"/>
        </w:trPr>
        <w:tc>
          <w:tcPr>
            <w:tcW w:w="756" w:type="dxa"/>
            <w:shd w:val="clear" w:color="auto" w:fill="auto"/>
            <w:vAlign w:val="center"/>
            <w:hideMark/>
          </w:tcPr>
          <w:p w14:paraId="495607B1" w14:textId="77777777" w:rsidR="00234E08" w:rsidRPr="00234E08" w:rsidRDefault="00234E08" w:rsidP="00234E08">
            <w:pPr>
              <w:jc w:val="center"/>
              <w:rPr>
                <w:color w:val="000000" w:themeColor="text1"/>
              </w:rPr>
            </w:pPr>
            <w:r w:rsidRPr="00234E08">
              <w:rPr>
                <w:color w:val="000000" w:themeColor="text1"/>
              </w:rPr>
              <w:t>2</w:t>
            </w:r>
          </w:p>
        </w:tc>
        <w:tc>
          <w:tcPr>
            <w:tcW w:w="4961" w:type="dxa"/>
            <w:shd w:val="clear" w:color="auto" w:fill="auto"/>
            <w:noWrap/>
            <w:vAlign w:val="center"/>
            <w:hideMark/>
          </w:tcPr>
          <w:p w14:paraId="0471FA47" w14:textId="77777777" w:rsidR="00234E08" w:rsidRPr="00234E08" w:rsidRDefault="00234E08" w:rsidP="00234E08">
            <w:pPr>
              <w:rPr>
                <w:color w:val="000000" w:themeColor="text1"/>
              </w:rPr>
            </w:pPr>
            <w:r w:rsidRPr="00234E08">
              <w:rPr>
                <w:color w:val="000000" w:themeColor="text1"/>
              </w:rPr>
              <w:t>Отпуск тепловой энергии в сеть</w:t>
            </w:r>
          </w:p>
        </w:tc>
        <w:tc>
          <w:tcPr>
            <w:tcW w:w="1559" w:type="dxa"/>
            <w:shd w:val="clear" w:color="auto" w:fill="auto"/>
            <w:vAlign w:val="center"/>
            <w:hideMark/>
          </w:tcPr>
          <w:p w14:paraId="239B3BA1" w14:textId="77777777" w:rsidR="00234E08" w:rsidRPr="00234E08" w:rsidRDefault="00234E08" w:rsidP="00234E08">
            <w:pPr>
              <w:jc w:val="center"/>
              <w:rPr>
                <w:color w:val="000000" w:themeColor="text1"/>
              </w:rPr>
            </w:pPr>
            <w:r w:rsidRPr="00234E08">
              <w:rPr>
                <w:color w:val="000000" w:themeColor="text1"/>
              </w:rPr>
              <w:t>116 354</w:t>
            </w:r>
          </w:p>
        </w:tc>
        <w:tc>
          <w:tcPr>
            <w:tcW w:w="1392" w:type="dxa"/>
            <w:shd w:val="clear" w:color="auto" w:fill="auto"/>
            <w:vAlign w:val="center"/>
            <w:hideMark/>
          </w:tcPr>
          <w:p w14:paraId="154B4E0E" w14:textId="77777777" w:rsidR="00234E08" w:rsidRPr="00234E08" w:rsidRDefault="00234E08" w:rsidP="00234E08">
            <w:pPr>
              <w:jc w:val="center"/>
              <w:rPr>
                <w:color w:val="000000" w:themeColor="text1"/>
              </w:rPr>
            </w:pPr>
            <w:r w:rsidRPr="00234E08">
              <w:rPr>
                <w:color w:val="000000" w:themeColor="text1"/>
              </w:rPr>
              <w:t>62 431</w:t>
            </w:r>
          </w:p>
        </w:tc>
        <w:tc>
          <w:tcPr>
            <w:tcW w:w="1392" w:type="dxa"/>
            <w:shd w:val="clear" w:color="auto" w:fill="auto"/>
            <w:vAlign w:val="center"/>
            <w:hideMark/>
          </w:tcPr>
          <w:p w14:paraId="04FE3C44" w14:textId="77777777" w:rsidR="00234E08" w:rsidRPr="00234E08" w:rsidRDefault="00234E08" w:rsidP="00234E08">
            <w:pPr>
              <w:jc w:val="center"/>
              <w:rPr>
                <w:color w:val="000000" w:themeColor="text1"/>
              </w:rPr>
            </w:pPr>
            <w:r w:rsidRPr="00234E08">
              <w:rPr>
                <w:color w:val="000000" w:themeColor="text1"/>
              </w:rPr>
              <w:t>53 922</w:t>
            </w:r>
          </w:p>
        </w:tc>
      </w:tr>
      <w:tr w:rsidR="00234E08" w:rsidRPr="00234E08" w14:paraId="197703B7" w14:textId="77777777" w:rsidTr="00BD168F">
        <w:trPr>
          <w:trHeight w:val="321"/>
        </w:trPr>
        <w:tc>
          <w:tcPr>
            <w:tcW w:w="756" w:type="dxa"/>
            <w:shd w:val="clear" w:color="auto" w:fill="auto"/>
            <w:noWrap/>
            <w:vAlign w:val="center"/>
            <w:hideMark/>
          </w:tcPr>
          <w:p w14:paraId="3AA9E06F" w14:textId="77777777" w:rsidR="00234E08" w:rsidRPr="00234E08" w:rsidRDefault="00234E08" w:rsidP="00234E08">
            <w:pPr>
              <w:jc w:val="center"/>
              <w:rPr>
                <w:color w:val="000000" w:themeColor="text1"/>
              </w:rPr>
            </w:pPr>
            <w:r w:rsidRPr="00234E08">
              <w:rPr>
                <w:color w:val="000000" w:themeColor="text1"/>
              </w:rPr>
              <w:t>2.1</w:t>
            </w:r>
          </w:p>
        </w:tc>
        <w:tc>
          <w:tcPr>
            <w:tcW w:w="4961" w:type="dxa"/>
            <w:shd w:val="clear" w:color="auto" w:fill="auto"/>
            <w:noWrap/>
            <w:vAlign w:val="center"/>
            <w:hideMark/>
          </w:tcPr>
          <w:p w14:paraId="2213DDF7" w14:textId="77777777" w:rsidR="00234E08" w:rsidRPr="00234E08" w:rsidRDefault="00234E08" w:rsidP="00234E08">
            <w:pPr>
              <w:rPr>
                <w:color w:val="000000" w:themeColor="text1"/>
              </w:rPr>
            </w:pPr>
            <w:r w:rsidRPr="00234E08">
              <w:rPr>
                <w:color w:val="000000" w:themeColor="text1"/>
              </w:rPr>
              <w:t xml:space="preserve"> в т.ч. от угольных котельных</w:t>
            </w:r>
          </w:p>
        </w:tc>
        <w:tc>
          <w:tcPr>
            <w:tcW w:w="1559" w:type="dxa"/>
            <w:shd w:val="clear" w:color="auto" w:fill="auto"/>
            <w:vAlign w:val="center"/>
            <w:hideMark/>
          </w:tcPr>
          <w:p w14:paraId="6F3705D3" w14:textId="77777777" w:rsidR="00234E08" w:rsidRPr="00234E08" w:rsidRDefault="00234E08" w:rsidP="00234E08">
            <w:pPr>
              <w:jc w:val="center"/>
              <w:rPr>
                <w:color w:val="000000" w:themeColor="text1"/>
              </w:rPr>
            </w:pPr>
            <w:r w:rsidRPr="00234E08">
              <w:rPr>
                <w:color w:val="000000" w:themeColor="text1"/>
              </w:rPr>
              <w:t>85 641</w:t>
            </w:r>
          </w:p>
        </w:tc>
        <w:tc>
          <w:tcPr>
            <w:tcW w:w="1392" w:type="dxa"/>
            <w:shd w:val="clear" w:color="auto" w:fill="auto"/>
            <w:vAlign w:val="center"/>
            <w:hideMark/>
          </w:tcPr>
          <w:p w14:paraId="2CE7593A" w14:textId="77777777" w:rsidR="00234E08" w:rsidRPr="00234E08" w:rsidRDefault="00234E08" w:rsidP="00234E08">
            <w:pPr>
              <w:jc w:val="center"/>
              <w:rPr>
                <w:color w:val="000000" w:themeColor="text1"/>
              </w:rPr>
            </w:pPr>
            <w:r w:rsidRPr="00234E08">
              <w:rPr>
                <w:color w:val="000000" w:themeColor="text1"/>
              </w:rPr>
              <w:t>45 952</w:t>
            </w:r>
          </w:p>
        </w:tc>
        <w:tc>
          <w:tcPr>
            <w:tcW w:w="1392" w:type="dxa"/>
            <w:shd w:val="clear" w:color="auto" w:fill="auto"/>
            <w:vAlign w:val="center"/>
            <w:hideMark/>
          </w:tcPr>
          <w:p w14:paraId="4256DD5D" w14:textId="77777777" w:rsidR="00234E08" w:rsidRPr="00234E08" w:rsidRDefault="00234E08" w:rsidP="00234E08">
            <w:pPr>
              <w:jc w:val="center"/>
              <w:rPr>
                <w:color w:val="000000" w:themeColor="text1"/>
              </w:rPr>
            </w:pPr>
            <w:r w:rsidRPr="00234E08">
              <w:rPr>
                <w:color w:val="000000" w:themeColor="text1"/>
              </w:rPr>
              <w:t>39 689</w:t>
            </w:r>
          </w:p>
        </w:tc>
      </w:tr>
      <w:tr w:rsidR="00234E08" w:rsidRPr="00234E08" w14:paraId="67947B22" w14:textId="77777777" w:rsidTr="00BD168F">
        <w:trPr>
          <w:trHeight w:val="321"/>
        </w:trPr>
        <w:tc>
          <w:tcPr>
            <w:tcW w:w="756" w:type="dxa"/>
            <w:shd w:val="clear" w:color="auto" w:fill="auto"/>
            <w:noWrap/>
            <w:vAlign w:val="center"/>
            <w:hideMark/>
          </w:tcPr>
          <w:p w14:paraId="05D64F89" w14:textId="77777777" w:rsidR="00234E08" w:rsidRPr="00234E08" w:rsidRDefault="00234E08" w:rsidP="00234E08">
            <w:pPr>
              <w:jc w:val="center"/>
              <w:rPr>
                <w:color w:val="000000" w:themeColor="text1"/>
              </w:rPr>
            </w:pPr>
            <w:r w:rsidRPr="00234E08">
              <w:rPr>
                <w:color w:val="000000" w:themeColor="text1"/>
              </w:rPr>
              <w:t>2.2</w:t>
            </w:r>
          </w:p>
        </w:tc>
        <w:tc>
          <w:tcPr>
            <w:tcW w:w="4961" w:type="dxa"/>
            <w:shd w:val="clear" w:color="auto" w:fill="auto"/>
            <w:noWrap/>
            <w:vAlign w:val="center"/>
            <w:hideMark/>
          </w:tcPr>
          <w:p w14:paraId="09B5FC43" w14:textId="77777777" w:rsidR="00234E08" w:rsidRPr="00234E08" w:rsidRDefault="00234E08" w:rsidP="00234E08">
            <w:pPr>
              <w:rPr>
                <w:color w:val="000000" w:themeColor="text1"/>
              </w:rPr>
            </w:pPr>
            <w:r w:rsidRPr="00234E08">
              <w:rPr>
                <w:color w:val="000000" w:themeColor="text1"/>
              </w:rPr>
              <w:t xml:space="preserve"> в т.ч. от газовых котельных</w:t>
            </w:r>
          </w:p>
        </w:tc>
        <w:tc>
          <w:tcPr>
            <w:tcW w:w="1559" w:type="dxa"/>
            <w:shd w:val="clear" w:color="auto" w:fill="auto"/>
            <w:vAlign w:val="center"/>
            <w:hideMark/>
          </w:tcPr>
          <w:p w14:paraId="259B4060" w14:textId="77777777" w:rsidR="00234E08" w:rsidRPr="00234E08" w:rsidRDefault="00234E08" w:rsidP="00234E08">
            <w:pPr>
              <w:jc w:val="center"/>
              <w:rPr>
                <w:color w:val="000000" w:themeColor="text1"/>
              </w:rPr>
            </w:pPr>
            <w:r w:rsidRPr="00234E08">
              <w:rPr>
                <w:color w:val="000000" w:themeColor="text1"/>
              </w:rPr>
              <w:t>30 713</w:t>
            </w:r>
          </w:p>
        </w:tc>
        <w:tc>
          <w:tcPr>
            <w:tcW w:w="1392" w:type="dxa"/>
            <w:shd w:val="clear" w:color="auto" w:fill="auto"/>
            <w:vAlign w:val="center"/>
            <w:hideMark/>
          </w:tcPr>
          <w:p w14:paraId="500178E4" w14:textId="77777777" w:rsidR="00234E08" w:rsidRPr="00234E08" w:rsidRDefault="00234E08" w:rsidP="00234E08">
            <w:pPr>
              <w:jc w:val="center"/>
              <w:rPr>
                <w:color w:val="000000" w:themeColor="text1"/>
              </w:rPr>
            </w:pPr>
            <w:r w:rsidRPr="00234E08">
              <w:rPr>
                <w:color w:val="000000" w:themeColor="text1"/>
              </w:rPr>
              <w:t>16 479</w:t>
            </w:r>
          </w:p>
        </w:tc>
        <w:tc>
          <w:tcPr>
            <w:tcW w:w="1392" w:type="dxa"/>
            <w:shd w:val="clear" w:color="auto" w:fill="auto"/>
            <w:vAlign w:val="center"/>
            <w:hideMark/>
          </w:tcPr>
          <w:p w14:paraId="6387B0BF" w14:textId="77777777" w:rsidR="00234E08" w:rsidRPr="00234E08" w:rsidRDefault="00234E08" w:rsidP="00234E08">
            <w:pPr>
              <w:jc w:val="center"/>
              <w:rPr>
                <w:color w:val="000000" w:themeColor="text1"/>
              </w:rPr>
            </w:pPr>
            <w:r w:rsidRPr="00234E08">
              <w:rPr>
                <w:color w:val="000000" w:themeColor="text1"/>
              </w:rPr>
              <w:t>14 234</w:t>
            </w:r>
          </w:p>
        </w:tc>
      </w:tr>
      <w:tr w:rsidR="00234E08" w:rsidRPr="00234E08" w14:paraId="2A51D3D4" w14:textId="77777777" w:rsidTr="00BD168F">
        <w:trPr>
          <w:trHeight w:val="321"/>
        </w:trPr>
        <w:tc>
          <w:tcPr>
            <w:tcW w:w="756" w:type="dxa"/>
            <w:shd w:val="clear" w:color="auto" w:fill="auto"/>
            <w:vAlign w:val="center"/>
            <w:hideMark/>
          </w:tcPr>
          <w:p w14:paraId="4644A8D5" w14:textId="77777777" w:rsidR="00234E08" w:rsidRPr="00234E08" w:rsidRDefault="00234E08" w:rsidP="00234E08">
            <w:pPr>
              <w:jc w:val="center"/>
              <w:rPr>
                <w:color w:val="000000" w:themeColor="text1"/>
              </w:rPr>
            </w:pPr>
            <w:r w:rsidRPr="00234E08">
              <w:rPr>
                <w:color w:val="000000" w:themeColor="text1"/>
              </w:rPr>
              <w:t>3</w:t>
            </w:r>
          </w:p>
        </w:tc>
        <w:tc>
          <w:tcPr>
            <w:tcW w:w="4961" w:type="dxa"/>
            <w:shd w:val="clear" w:color="auto" w:fill="auto"/>
            <w:vAlign w:val="center"/>
            <w:hideMark/>
          </w:tcPr>
          <w:p w14:paraId="530DD948" w14:textId="77777777" w:rsidR="00234E08" w:rsidRPr="00234E08" w:rsidRDefault="00234E08" w:rsidP="00234E08">
            <w:pPr>
              <w:rPr>
                <w:color w:val="000000" w:themeColor="text1"/>
              </w:rPr>
            </w:pPr>
            <w:r w:rsidRPr="00234E08">
              <w:rPr>
                <w:color w:val="000000" w:themeColor="text1"/>
              </w:rPr>
              <w:t>Полезный отпуск</w:t>
            </w:r>
          </w:p>
        </w:tc>
        <w:tc>
          <w:tcPr>
            <w:tcW w:w="1559" w:type="dxa"/>
            <w:shd w:val="clear" w:color="auto" w:fill="auto"/>
            <w:vAlign w:val="center"/>
            <w:hideMark/>
          </w:tcPr>
          <w:p w14:paraId="55557A31" w14:textId="77777777" w:rsidR="00234E08" w:rsidRPr="00234E08" w:rsidRDefault="00234E08" w:rsidP="00234E08">
            <w:pPr>
              <w:jc w:val="center"/>
              <w:rPr>
                <w:color w:val="000000" w:themeColor="text1"/>
              </w:rPr>
            </w:pPr>
            <w:r w:rsidRPr="00234E08">
              <w:rPr>
                <w:color w:val="000000" w:themeColor="text1"/>
              </w:rPr>
              <w:t>86 852</w:t>
            </w:r>
          </w:p>
        </w:tc>
        <w:tc>
          <w:tcPr>
            <w:tcW w:w="1392" w:type="dxa"/>
            <w:shd w:val="clear" w:color="auto" w:fill="auto"/>
            <w:vAlign w:val="center"/>
            <w:hideMark/>
          </w:tcPr>
          <w:p w14:paraId="4B3D9E3D" w14:textId="77777777" w:rsidR="00234E08" w:rsidRPr="00234E08" w:rsidRDefault="00234E08" w:rsidP="00234E08">
            <w:pPr>
              <w:jc w:val="center"/>
              <w:rPr>
                <w:color w:val="000000" w:themeColor="text1"/>
              </w:rPr>
            </w:pPr>
            <w:r w:rsidRPr="00234E08">
              <w:rPr>
                <w:color w:val="000000" w:themeColor="text1"/>
              </w:rPr>
              <w:t>46 602</w:t>
            </w:r>
          </w:p>
        </w:tc>
        <w:tc>
          <w:tcPr>
            <w:tcW w:w="1392" w:type="dxa"/>
            <w:shd w:val="clear" w:color="auto" w:fill="auto"/>
            <w:vAlign w:val="center"/>
            <w:hideMark/>
          </w:tcPr>
          <w:p w14:paraId="15EC6E58" w14:textId="77777777" w:rsidR="00234E08" w:rsidRPr="00234E08" w:rsidRDefault="00234E08" w:rsidP="00234E08">
            <w:pPr>
              <w:jc w:val="center"/>
              <w:rPr>
                <w:color w:val="000000" w:themeColor="text1"/>
              </w:rPr>
            </w:pPr>
            <w:r w:rsidRPr="00234E08">
              <w:rPr>
                <w:color w:val="000000" w:themeColor="text1"/>
              </w:rPr>
              <w:t>40 250</w:t>
            </w:r>
          </w:p>
        </w:tc>
      </w:tr>
      <w:tr w:rsidR="00234E08" w:rsidRPr="00234E08" w14:paraId="0FA398CC" w14:textId="77777777" w:rsidTr="00BD168F">
        <w:trPr>
          <w:trHeight w:val="298"/>
        </w:trPr>
        <w:tc>
          <w:tcPr>
            <w:tcW w:w="756" w:type="dxa"/>
            <w:shd w:val="clear" w:color="auto" w:fill="auto"/>
            <w:vAlign w:val="center"/>
            <w:hideMark/>
          </w:tcPr>
          <w:p w14:paraId="203825CA" w14:textId="77777777" w:rsidR="00234E08" w:rsidRPr="00234E08" w:rsidRDefault="00234E08" w:rsidP="00234E08">
            <w:pPr>
              <w:jc w:val="center"/>
              <w:rPr>
                <w:color w:val="000000" w:themeColor="text1"/>
              </w:rPr>
            </w:pPr>
            <w:r w:rsidRPr="00234E08">
              <w:rPr>
                <w:color w:val="000000" w:themeColor="text1"/>
              </w:rPr>
              <w:t>4</w:t>
            </w:r>
          </w:p>
        </w:tc>
        <w:tc>
          <w:tcPr>
            <w:tcW w:w="4961" w:type="dxa"/>
            <w:shd w:val="clear" w:color="auto" w:fill="auto"/>
            <w:vAlign w:val="center"/>
            <w:hideMark/>
          </w:tcPr>
          <w:p w14:paraId="250E6B95" w14:textId="77777777" w:rsidR="00234E08" w:rsidRPr="00234E08" w:rsidRDefault="00234E08" w:rsidP="00234E08">
            <w:pPr>
              <w:rPr>
                <w:color w:val="000000" w:themeColor="text1"/>
              </w:rPr>
            </w:pPr>
            <w:r w:rsidRPr="00234E08">
              <w:rPr>
                <w:color w:val="000000" w:themeColor="text1"/>
              </w:rPr>
              <w:t>Полезный отпуск на потребительский рынок</w:t>
            </w:r>
          </w:p>
        </w:tc>
        <w:tc>
          <w:tcPr>
            <w:tcW w:w="1559" w:type="dxa"/>
            <w:shd w:val="clear" w:color="auto" w:fill="auto"/>
            <w:vAlign w:val="center"/>
            <w:hideMark/>
          </w:tcPr>
          <w:p w14:paraId="35420B9F" w14:textId="77777777" w:rsidR="00234E08" w:rsidRPr="00234E08" w:rsidRDefault="00234E08" w:rsidP="00234E08">
            <w:pPr>
              <w:jc w:val="center"/>
              <w:rPr>
                <w:color w:val="000000" w:themeColor="text1"/>
              </w:rPr>
            </w:pPr>
            <w:r w:rsidRPr="00234E08">
              <w:rPr>
                <w:color w:val="000000" w:themeColor="text1"/>
              </w:rPr>
              <w:t>85 216</w:t>
            </w:r>
          </w:p>
        </w:tc>
        <w:tc>
          <w:tcPr>
            <w:tcW w:w="1392" w:type="dxa"/>
            <w:shd w:val="clear" w:color="auto" w:fill="auto"/>
            <w:vAlign w:val="center"/>
            <w:hideMark/>
          </w:tcPr>
          <w:p w14:paraId="41C49A18" w14:textId="77777777" w:rsidR="00234E08" w:rsidRPr="00234E08" w:rsidRDefault="00234E08" w:rsidP="00234E08">
            <w:pPr>
              <w:jc w:val="center"/>
              <w:rPr>
                <w:color w:val="000000" w:themeColor="text1"/>
              </w:rPr>
            </w:pPr>
            <w:r w:rsidRPr="00234E08">
              <w:rPr>
                <w:color w:val="000000" w:themeColor="text1"/>
              </w:rPr>
              <w:t>45 724</w:t>
            </w:r>
          </w:p>
        </w:tc>
        <w:tc>
          <w:tcPr>
            <w:tcW w:w="1392" w:type="dxa"/>
            <w:shd w:val="clear" w:color="auto" w:fill="auto"/>
            <w:vAlign w:val="center"/>
            <w:hideMark/>
          </w:tcPr>
          <w:p w14:paraId="2E586190" w14:textId="77777777" w:rsidR="00234E08" w:rsidRPr="00234E08" w:rsidRDefault="00234E08" w:rsidP="00234E08">
            <w:pPr>
              <w:jc w:val="center"/>
              <w:rPr>
                <w:color w:val="000000" w:themeColor="text1"/>
              </w:rPr>
            </w:pPr>
            <w:r w:rsidRPr="00234E08">
              <w:rPr>
                <w:color w:val="000000" w:themeColor="text1"/>
              </w:rPr>
              <w:t>39 492</w:t>
            </w:r>
          </w:p>
        </w:tc>
      </w:tr>
      <w:tr w:rsidR="00234E08" w:rsidRPr="00234E08" w14:paraId="62458936" w14:textId="77777777" w:rsidTr="00BD168F">
        <w:trPr>
          <w:trHeight w:val="321"/>
        </w:trPr>
        <w:tc>
          <w:tcPr>
            <w:tcW w:w="756" w:type="dxa"/>
            <w:shd w:val="clear" w:color="auto" w:fill="auto"/>
            <w:noWrap/>
            <w:vAlign w:val="center"/>
            <w:hideMark/>
          </w:tcPr>
          <w:p w14:paraId="12298887" w14:textId="77777777" w:rsidR="00234E08" w:rsidRPr="00234E08" w:rsidRDefault="00234E08" w:rsidP="00234E08">
            <w:pPr>
              <w:jc w:val="center"/>
              <w:rPr>
                <w:color w:val="000000" w:themeColor="text1"/>
              </w:rPr>
            </w:pPr>
            <w:r w:rsidRPr="00234E08">
              <w:rPr>
                <w:color w:val="000000" w:themeColor="text1"/>
              </w:rPr>
              <w:t>4.1</w:t>
            </w:r>
          </w:p>
        </w:tc>
        <w:tc>
          <w:tcPr>
            <w:tcW w:w="4961" w:type="dxa"/>
            <w:shd w:val="clear" w:color="auto" w:fill="auto"/>
            <w:vAlign w:val="center"/>
            <w:hideMark/>
          </w:tcPr>
          <w:p w14:paraId="5E676248" w14:textId="77777777" w:rsidR="00234E08" w:rsidRPr="00234E08" w:rsidRDefault="00234E08" w:rsidP="00234E08">
            <w:pPr>
              <w:rPr>
                <w:color w:val="000000" w:themeColor="text1"/>
              </w:rPr>
            </w:pPr>
            <w:r w:rsidRPr="00234E08">
              <w:rPr>
                <w:color w:val="000000" w:themeColor="text1"/>
              </w:rPr>
              <w:t xml:space="preserve">  - жилищные организации</w:t>
            </w:r>
          </w:p>
        </w:tc>
        <w:tc>
          <w:tcPr>
            <w:tcW w:w="1559" w:type="dxa"/>
            <w:shd w:val="clear" w:color="auto" w:fill="auto"/>
            <w:vAlign w:val="center"/>
            <w:hideMark/>
          </w:tcPr>
          <w:p w14:paraId="3F3249AF" w14:textId="77777777" w:rsidR="00234E08" w:rsidRPr="00234E08" w:rsidRDefault="00234E08" w:rsidP="00234E08">
            <w:pPr>
              <w:jc w:val="center"/>
              <w:rPr>
                <w:color w:val="000000" w:themeColor="text1"/>
              </w:rPr>
            </w:pPr>
            <w:r w:rsidRPr="00234E08">
              <w:rPr>
                <w:color w:val="000000" w:themeColor="text1"/>
              </w:rPr>
              <w:t>54 502</w:t>
            </w:r>
          </w:p>
        </w:tc>
        <w:tc>
          <w:tcPr>
            <w:tcW w:w="1392" w:type="dxa"/>
            <w:shd w:val="clear" w:color="auto" w:fill="auto"/>
            <w:vAlign w:val="center"/>
            <w:hideMark/>
          </w:tcPr>
          <w:p w14:paraId="07419D23" w14:textId="77777777" w:rsidR="00234E08" w:rsidRPr="00234E08" w:rsidRDefault="00234E08" w:rsidP="00234E08">
            <w:pPr>
              <w:jc w:val="center"/>
              <w:rPr>
                <w:color w:val="000000" w:themeColor="text1"/>
              </w:rPr>
            </w:pPr>
            <w:r w:rsidRPr="00234E08">
              <w:rPr>
                <w:color w:val="000000" w:themeColor="text1"/>
              </w:rPr>
              <w:t>29 244</w:t>
            </w:r>
          </w:p>
        </w:tc>
        <w:tc>
          <w:tcPr>
            <w:tcW w:w="1392" w:type="dxa"/>
            <w:shd w:val="clear" w:color="auto" w:fill="auto"/>
            <w:vAlign w:val="center"/>
            <w:hideMark/>
          </w:tcPr>
          <w:p w14:paraId="7B360407" w14:textId="77777777" w:rsidR="00234E08" w:rsidRPr="00234E08" w:rsidRDefault="00234E08" w:rsidP="00234E08">
            <w:pPr>
              <w:jc w:val="center"/>
              <w:rPr>
                <w:color w:val="000000" w:themeColor="text1"/>
              </w:rPr>
            </w:pPr>
            <w:r w:rsidRPr="00234E08">
              <w:rPr>
                <w:color w:val="000000" w:themeColor="text1"/>
              </w:rPr>
              <w:t>25 258</w:t>
            </w:r>
          </w:p>
        </w:tc>
      </w:tr>
      <w:tr w:rsidR="00234E08" w:rsidRPr="00234E08" w14:paraId="289B9C5A" w14:textId="77777777" w:rsidTr="00BD168F">
        <w:trPr>
          <w:trHeight w:val="321"/>
        </w:trPr>
        <w:tc>
          <w:tcPr>
            <w:tcW w:w="756" w:type="dxa"/>
            <w:shd w:val="clear" w:color="auto" w:fill="auto"/>
            <w:noWrap/>
            <w:vAlign w:val="center"/>
            <w:hideMark/>
          </w:tcPr>
          <w:p w14:paraId="20ADC272" w14:textId="77777777" w:rsidR="00234E08" w:rsidRPr="00234E08" w:rsidRDefault="00234E08" w:rsidP="00234E08">
            <w:pPr>
              <w:jc w:val="center"/>
              <w:rPr>
                <w:color w:val="000000" w:themeColor="text1"/>
              </w:rPr>
            </w:pPr>
            <w:r w:rsidRPr="00234E08">
              <w:rPr>
                <w:color w:val="000000" w:themeColor="text1"/>
              </w:rPr>
              <w:t>4.2</w:t>
            </w:r>
          </w:p>
        </w:tc>
        <w:tc>
          <w:tcPr>
            <w:tcW w:w="4961" w:type="dxa"/>
            <w:shd w:val="clear" w:color="auto" w:fill="auto"/>
            <w:noWrap/>
            <w:vAlign w:val="center"/>
            <w:hideMark/>
          </w:tcPr>
          <w:p w14:paraId="4509637C" w14:textId="77777777" w:rsidR="00234E08" w:rsidRPr="00234E08" w:rsidRDefault="00234E08" w:rsidP="00234E08">
            <w:pPr>
              <w:rPr>
                <w:color w:val="000000" w:themeColor="text1"/>
              </w:rPr>
            </w:pPr>
            <w:r w:rsidRPr="00234E08">
              <w:rPr>
                <w:color w:val="000000" w:themeColor="text1"/>
              </w:rPr>
              <w:t xml:space="preserve">  - бюджетные организации</w:t>
            </w:r>
          </w:p>
        </w:tc>
        <w:tc>
          <w:tcPr>
            <w:tcW w:w="1559" w:type="dxa"/>
            <w:shd w:val="clear" w:color="auto" w:fill="auto"/>
            <w:noWrap/>
            <w:vAlign w:val="center"/>
            <w:hideMark/>
          </w:tcPr>
          <w:p w14:paraId="143A5E3F" w14:textId="77777777" w:rsidR="00234E08" w:rsidRPr="00234E08" w:rsidRDefault="00234E08" w:rsidP="00234E08">
            <w:pPr>
              <w:jc w:val="center"/>
              <w:rPr>
                <w:color w:val="000000" w:themeColor="text1"/>
              </w:rPr>
            </w:pPr>
            <w:r w:rsidRPr="00234E08">
              <w:rPr>
                <w:color w:val="000000" w:themeColor="text1"/>
              </w:rPr>
              <w:t>24 897</w:t>
            </w:r>
          </w:p>
        </w:tc>
        <w:tc>
          <w:tcPr>
            <w:tcW w:w="1392" w:type="dxa"/>
            <w:shd w:val="clear" w:color="auto" w:fill="auto"/>
            <w:vAlign w:val="center"/>
            <w:hideMark/>
          </w:tcPr>
          <w:p w14:paraId="1E3E5455" w14:textId="77777777" w:rsidR="00234E08" w:rsidRPr="00234E08" w:rsidRDefault="00234E08" w:rsidP="00234E08">
            <w:pPr>
              <w:jc w:val="center"/>
              <w:rPr>
                <w:color w:val="000000" w:themeColor="text1"/>
              </w:rPr>
            </w:pPr>
            <w:r w:rsidRPr="00234E08">
              <w:rPr>
                <w:color w:val="000000" w:themeColor="text1"/>
              </w:rPr>
              <w:t>13 359</w:t>
            </w:r>
          </w:p>
        </w:tc>
        <w:tc>
          <w:tcPr>
            <w:tcW w:w="1392" w:type="dxa"/>
            <w:shd w:val="clear" w:color="auto" w:fill="auto"/>
            <w:vAlign w:val="center"/>
            <w:hideMark/>
          </w:tcPr>
          <w:p w14:paraId="5835F241" w14:textId="77777777" w:rsidR="00234E08" w:rsidRPr="00234E08" w:rsidRDefault="00234E08" w:rsidP="00234E08">
            <w:pPr>
              <w:jc w:val="center"/>
              <w:rPr>
                <w:color w:val="000000" w:themeColor="text1"/>
              </w:rPr>
            </w:pPr>
            <w:r w:rsidRPr="00234E08">
              <w:rPr>
                <w:color w:val="000000" w:themeColor="text1"/>
              </w:rPr>
              <w:t>11 538</w:t>
            </w:r>
          </w:p>
        </w:tc>
      </w:tr>
      <w:tr w:rsidR="00234E08" w:rsidRPr="00234E08" w14:paraId="478E6419" w14:textId="77777777" w:rsidTr="00BD168F">
        <w:trPr>
          <w:trHeight w:val="321"/>
        </w:trPr>
        <w:tc>
          <w:tcPr>
            <w:tcW w:w="756" w:type="dxa"/>
            <w:shd w:val="clear" w:color="auto" w:fill="auto"/>
            <w:noWrap/>
            <w:vAlign w:val="center"/>
            <w:hideMark/>
          </w:tcPr>
          <w:p w14:paraId="74CA0262" w14:textId="77777777" w:rsidR="00234E08" w:rsidRPr="00234E08" w:rsidRDefault="00234E08" w:rsidP="00234E08">
            <w:pPr>
              <w:jc w:val="center"/>
              <w:rPr>
                <w:color w:val="000000" w:themeColor="text1"/>
              </w:rPr>
            </w:pPr>
            <w:r w:rsidRPr="00234E08">
              <w:rPr>
                <w:color w:val="000000" w:themeColor="text1"/>
              </w:rPr>
              <w:t>4.3</w:t>
            </w:r>
          </w:p>
        </w:tc>
        <w:tc>
          <w:tcPr>
            <w:tcW w:w="4961" w:type="dxa"/>
            <w:shd w:val="clear" w:color="auto" w:fill="auto"/>
            <w:noWrap/>
            <w:vAlign w:val="center"/>
            <w:hideMark/>
          </w:tcPr>
          <w:p w14:paraId="04CA53B4" w14:textId="77777777" w:rsidR="00234E08" w:rsidRPr="00234E08" w:rsidRDefault="00234E08" w:rsidP="00234E08">
            <w:pPr>
              <w:rPr>
                <w:color w:val="000000" w:themeColor="text1"/>
              </w:rPr>
            </w:pPr>
            <w:r w:rsidRPr="00234E08">
              <w:rPr>
                <w:color w:val="000000" w:themeColor="text1"/>
              </w:rPr>
              <w:t xml:space="preserve">  - прочие потребители</w:t>
            </w:r>
          </w:p>
        </w:tc>
        <w:tc>
          <w:tcPr>
            <w:tcW w:w="1559" w:type="dxa"/>
            <w:shd w:val="clear" w:color="auto" w:fill="auto"/>
            <w:noWrap/>
            <w:vAlign w:val="center"/>
            <w:hideMark/>
          </w:tcPr>
          <w:p w14:paraId="60F9DBA8" w14:textId="77777777" w:rsidR="00234E08" w:rsidRPr="00234E08" w:rsidRDefault="00234E08" w:rsidP="00234E08">
            <w:pPr>
              <w:jc w:val="center"/>
              <w:rPr>
                <w:color w:val="000000" w:themeColor="text1"/>
              </w:rPr>
            </w:pPr>
            <w:r w:rsidRPr="00234E08">
              <w:rPr>
                <w:color w:val="000000" w:themeColor="text1"/>
              </w:rPr>
              <w:t>5 817</w:t>
            </w:r>
          </w:p>
        </w:tc>
        <w:tc>
          <w:tcPr>
            <w:tcW w:w="1392" w:type="dxa"/>
            <w:shd w:val="clear" w:color="auto" w:fill="auto"/>
            <w:vAlign w:val="center"/>
            <w:hideMark/>
          </w:tcPr>
          <w:p w14:paraId="6C6CAFDE" w14:textId="77777777" w:rsidR="00234E08" w:rsidRPr="00234E08" w:rsidRDefault="00234E08" w:rsidP="00234E08">
            <w:pPr>
              <w:jc w:val="center"/>
              <w:rPr>
                <w:color w:val="000000" w:themeColor="text1"/>
              </w:rPr>
            </w:pPr>
            <w:r w:rsidRPr="00234E08">
              <w:rPr>
                <w:color w:val="000000" w:themeColor="text1"/>
              </w:rPr>
              <w:t>3 121</w:t>
            </w:r>
          </w:p>
        </w:tc>
        <w:tc>
          <w:tcPr>
            <w:tcW w:w="1392" w:type="dxa"/>
            <w:shd w:val="clear" w:color="auto" w:fill="auto"/>
            <w:vAlign w:val="center"/>
            <w:hideMark/>
          </w:tcPr>
          <w:p w14:paraId="20A3D0CF" w14:textId="77777777" w:rsidR="00234E08" w:rsidRPr="00234E08" w:rsidRDefault="00234E08" w:rsidP="00234E08">
            <w:pPr>
              <w:jc w:val="center"/>
              <w:rPr>
                <w:color w:val="000000" w:themeColor="text1"/>
              </w:rPr>
            </w:pPr>
            <w:r w:rsidRPr="00234E08">
              <w:rPr>
                <w:color w:val="000000" w:themeColor="text1"/>
              </w:rPr>
              <w:t>2 696</w:t>
            </w:r>
          </w:p>
        </w:tc>
      </w:tr>
      <w:tr w:rsidR="00234E08" w:rsidRPr="00234E08" w14:paraId="595069AC" w14:textId="77777777" w:rsidTr="00BD168F">
        <w:trPr>
          <w:trHeight w:val="321"/>
        </w:trPr>
        <w:tc>
          <w:tcPr>
            <w:tcW w:w="756" w:type="dxa"/>
            <w:shd w:val="clear" w:color="auto" w:fill="auto"/>
            <w:noWrap/>
            <w:vAlign w:val="center"/>
            <w:hideMark/>
          </w:tcPr>
          <w:p w14:paraId="3CA2F730" w14:textId="77777777" w:rsidR="00234E08" w:rsidRPr="00234E08" w:rsidRDefault="00234E08" w:rsidP="00234E08">
            <w:pPr>
              <w:jc w:val="center"/>
              <w:rPr>
                <w:color w:val="000000" w:themeColor="text1"/>
              </w:rPr>
            </w:pPr>
            <w:r w:rsidRPr="00234E08">
              <w:rPr>
                <w:color w:val="000000" w:themeColor="text1"/>
              </w:rPr>
              <w:t>5</w:t>
            </w:r>
          </w:p>
        </w:tc>
        <w:tc>
          <w:tcPr>
            <w:tcW w:w="4961" w:type="dxa"/>
            <w:shd w:val="clear" w:color="auto" w:fill="auto"/>
            <w:vAlign w:val="center"/>
            <w:hideMark/>
          </w:tcPr>
          <w:p w14:paraId="52F1B9B0" w14:textId="77777777" w:rsidR="00234E08" w:rsidRPr="00234E08" w:rsidRDefault="00234E08" w:rsidP="00234E08">
            <w:pPr>
              <w:rPr>
                <w:color w:val="000000" w:themeColor="text1"/>
              </w:rPr>
            </w:pPr>
            <w:r w:rsidRPr="00234E08">
              <w:rPr>
                <w:color w:val="000000" w:themeColor="text1"/>
              </w:rPr>
              <w:t xml:space="preserve">  - производственные нужды</w:t>
            </w:r>
          </w:p>
        </w:tc>
        <w:tc>
          <w:tcPr>
            <w:tcW w:w="1559" w:type="dxa"/>
            <w:shd w:val="clear" w:color="auto" w:fill="auto"/>
            <w:vAlign w:val="center"/>
            <w:hideMark/>
          </w:tcPr>
          <w:p w14:paraId="1E6D7932" w14:textId="77777777" w:rsidR="00234E08" w:rsidRPr="00234E08" w:rsidRDefault="00234E08" w:rsidP="00234E08">
            <w:pPr>
              <w:jc w:val="center"/>
              <w:rPr>
                <w:color w:val="000000" w:themeColor="text1"/>
              </w:rPr>
            </w:pPr>
            <w:r w:rsidRPr="00234E08">
              <w:rPr>
                <w:color w:val="000000" w:themeColor="text1"/>
              </w:rPr>
              <w:t>1 636</w:t>
            </w:r>
          </w:p>
        </w:tc>
        <w:tc>
          <w:tcPr>
            <w:tcW w:w="1392" w:type="dxa"/>
            <w:shd w:val="clear" w:color="auto" w:fill="auto"/>
            <w:vAlign w:val="center"/>
            <w:hideMark/>
          </w:tcPr>
          <w:p w14:paraId="68CF27FD" w14:textId="77777777" w:rsidR="00234E08" w:rsidRPr="00234E08" w:rsidRDefault="00234E08" w:rsidP="00234E08">
            <w:pPr>
              <w:jc w:val="center"/>
              <w:rPr>
                <w:color w:val="000000" w:themeColor="text1"/>
              </w:rPr>
            </w:pPr>
            <w:r w:rsidRPr="00234E08">
              <w:rPr>
                <w:color w:val="000000" w:themeColor="text1"/>
              </w:rPr>
              <w:t>878</w:t>
            </w:r>
          </w:p>
        </w:tc>
        <w:tc>
          <w:tcPr>
            <w:tcW w:w="1392" w:type="dxa"/>
            <w:shd w:val="clear" w:color="auto" w:fill="auto"/>
            <w:vAlign w:val="center"/>
            <w:hideMark/>
          </w:tcPr>
          <w:p w14:paraId="6E3DF0EB" w14:textId="77777777" w:rsidR="00234E08" w:rsidRPr="00234E08" w:rsidRDefault="00234E08" w:rsidP="00234E08">
            <w:pPr>
              <w:jc w:val="center"/>
              <w:rPr>
                <w:color w:val="000000" w:themeColor="text1"/>
              </w:rPr>
            </w:pPr>
            <w:r w:rsidRPr="00234E08">
              <w:rPr>
                <w:color w:val="000000" w:themeColor="text1"/>
              </w:rPr>
              <w:t>758</w:t>
            </w:r>
          </w:p>
        </w:tc>
      </w:tr>
      <w:tr w:rsidR="00234E08" w:rsidRPr="00234E08" w14:paraId="717D3CFA" w14:textId="77777777" w:rsidTr="00BD168F">
        <w:trPr>
          <w:trHeight w:val="321"/>
        </w:trPr>
        <w:tc>
          <w:tcPr>
            <w:tcW w:w="756" w:type="dxa"/>
            <w:shd w:val="clear" w:color="auto" w:fill="auto"/>
            <w:noWrap/>
            <w:vAlign w:val="center"/>
            <w:hideMark/>
          </w:tcPr>
          <w:p w14:paraId="7CF2C086" w14:textId="77777777" w:rsidR="00234E08" w:rsidRPr="00234E08" w:rsidRDefault="00234E08" w:rsidP="00234E08">
            <w:pPr>
              <w:jc w:val="center"/>
              <w:rPr>
                <w:color w:val="000000" w:themeColor="text1"/>
              </w:rPr>
            </w:pPr>
            <w:r w:rsidRPr="00234E08">
              <w:rPr>
                <w:color w:val="000000" w:themeColor="text1"/>
              </w:rPr>
              <w:t>6</w:t>
            </w:r>
          </w:p>
        </w:tc>
        <w:tc>
          <w:tcPr>
            <w:tcW w:w="4961" w:type="dxa"/>
            <w:shd w:val="clear" w:color="auto" w:fill="auto"/>
            <w:vAlign w:val="center"/>
            <w:hideMark/>
          </w:tcPr>
          <w:p w14:paraId="07D0DB1B" w14:textId="77777777" w:rsidR="00234E08" w:rsidRPr="00234E08" w:rsidRDefault="00234E08" w:rsidP="00234E08">
            <w:pPr>
              <w:rPr>
                <w:color w:val="000000" w:themeColor="text1"/>
              </w:rPr>
            </w:pPr>
            <w:r w:rsidRPr="00234E08">
              <w:rPr>
                <w:color w:val="000000" w:themeColor="text1"/>
              </w:rPr>
              <w:t>Потери, всего</w:t>
            </w:r>
          </w:p>
        </w:tc>
        <w:tc>
          <w:tcPr>
            <w:tcW w:w="1559" w:type="dxa"/>
            <w:shd w:val="clear" w:color="auto" w:fill="auto"/>
            <w:vAlign w:val="center"/>
            <w:hideMark/>
          </w:tcPr>
          <w:p w14:paraId="72724930" w14:textId="77777777" w:rsidR="00234E08" w:rsidRPr="00234E08" w:rsidRDefault="00234E08" w:rsidP="00234E08">
            <w:pPr>
              <w:jc w:val="center"/>
              <w:rPr>
                <w:color w:val="000000" w:themeColor="text1"/>
              </w:rPr>
            </w:pPr>
            <w:r w:rsidRPr="00234E08">
              <w:rPr>
                <w:color w:val="000000" w:themeColor="text1"/>
              </w:rPr>
              <w:t>31 668</w:t>
            </w:r>
          </w:p>
        </w:tc>
        <w:tc>
          <w:tcPr>
            <w:tcW w:w="1392" w:type="dxa"/>
            <w:shd w:val="clear" w:color="auto" w:fill="auto"/>
            <w:vAlign w:val="center"/>
            <w:hideMark/>
          </w:tcPr>
          <w:p w14:paraId="256EA0FD" w14:textId="77777777" w:rsidR="00234E08" w:rsidRPr="00234E08" w:rsidRDefault="00234E08" w:rsidP="00234E08">
            <w:pPr>
              <w:jc w:val="center"/>
              <w:rPr>
                <w:color w:val="000000" w:themeColor="text1"/>
              </w:rPr>
            </w:pPr>
            <w:r w:rsidRPr="00234E08">
              <w:rPr>
                <w:color w:val="000000" w:themeColor="text1"/>
              </w:rPr>
              <w:t>16 992</w:t>
            </w:r>
          </w:p>
        </w:tc>
        <w:tc>
          <w:tcPr>
            <w:tcW w:w="1392" w:type="dxa"/>
            <w:shd w:val="clear" w:color="auto" w:fill="auto"/>
            <w:vAlign w:val="center"/>
            <w:hideMark/>
          </w:tcPr>
          <w:p w14:paraId="2022C8C7" w14:textId="77777777" w:rsidR="00234E08" w:rsidRPr="00234E08" w:rsidRDefault="00234E08" w:rsidP="00234E08">
            <w:pPr>
              <w:jc w:val="center"/>
              <w:rPr>
                <w:color w:val="000000" w:themeColor="text1"/>
              </w:rPr>
            </w:pPr>
            <w:r w:rsidRPr="00234E08">
              <w:rPr>
                <w:color w:val="000000" w:themeColor="text1"/>
              </w:rPr>
              <w:t>14 676</w:t>
            </w:r>
          </w:p>
        </w:tc>
      </w:tr>
      <w:tr w:rsidR="00234E08" w:rsidRPr="00234E08" w14:paraId="5CF71769" w14:textId="77777777" w:rsidTr="00BD168F">
        <w:trPr>
          <w:trHeight w:val="321"/>
        </w:trPr>
        <w:tc>
          <w:tcPr>
            <w:tcW w:w="756" w:type="dxa"/>
            <w:shd w:val="clear" w:color="auto" w:fill="auto"/>
            <w:noWrap/>
            <w:vAlign w:val="center"/>
            <w:hideMark/>
          </w:tcPr>
          <w:p w14:paraId="6C9935FC" w14:textId="77777777" w:rsidR="00234E08" w:rsidRPr="00234E08" w:rsidRDefault="00234E08" w:rsidP="00234E08">
            <w:pPr>
              <w:jc w:val="center"/>
              <w:rPr>
                <w:color w:val="000000" w:themeColor="text1"/>
              </w:rPr>
            </w:pPr>
            <w:r w:rsidRPr="00234E08">
              <w:rPr>
                <w:color w:val="000000" w:themeColor="text1"/>
              </w:rPr>
              <w:t>6.1</w:t>
            </w:r>
          </w:p>
        </w:tc>
        <w:tc>
          <w:tcPr>
            <w:tcW w:w="4961" w:type="dxa"/>
            <w:shd w:val="clear" w:color="auto" w:fill="auto"/>
            <w:vAlign w:val="center"/>
            <w:hideMark/>
          </w:tcPr>
          <w:p w14:paraId="4CB8E56E" w14:textId="77777777" w:rsidR="00234E08" w:rsidRPr="00234E08" w:rsidRDefault="00234E08" w:rsidP="00234E08">
            <w:pPr>
              <w:rPr>
                <w:color w:val="000000" w:themeColor="text1"/>
              </w:rPr>
            </w:pPr>
            <w:r w:rsidRPr="00234E08">
              <w:rPr>
                <w:color w:val="000000" w:themeColor="text1"/>
              </w:rPr>
              <w:t xml:space="preserve">     - на собственные нужды котельной</w:t>
            </w:r>
          </w:p>
        </w:tc>
        <w:tc>
          <w:tcPr>
            <w:tcW w:w="1559" w:type="dxa"/>
            <w:shd w:val="clear" w:color="auto" w:fill="auto"/>
            <w:vAlign w:val="center"/>
            <w:hideMark/>
          </w:tcPr>
          <w:p w14:paraId="6C46818D" w14:textId="77777777" w:rsidR="00234E08" w:rsidRPr="00234E08" w:rsidRDefault="00234E08" w:rsidP="00234E08">
            <w:pPr>
              <w:jc w:val="center"/>
              <w:rPr>
                <w:color w:val="000000" w:themeColor="text1"/>
              </w:rPr>
            </w:pPr>
            <w:r w:rsidRPr="00234E08">
              <w:rPr>
                <w:color w:val="000000" w:themeColor="text1"/>
              </w:rPr>
              <w:t>2 166</w:t>
            </w:r>
          </w:p>
        </w:tc>
        <w:tc>
          <w:tcPr>
            <w:tcW w:w="1392" w:type="dxa"/>
            <w:shd w:val="clear" w:color="auto" w:fill="auto"/>
            <w:vAlign w:val="center"/>
            <w:hideMark/>
          </w:tcPr>
          <w:p w14:paraId="67E50132" w14:textId="77777777" w:rsidR="00234E08" w:rsidRPr="00234E08" w:rsidRDefault="00234E08" w:rsidP="00234E08">
            <w:pPr>
              <w:jc w:val="center"/>
              <w:rPr>
                <w:color w:val="000000" w:themeColor="text1"/>
              </w:rPr>
            </w:pPr>
            <w:r w:rsidRPr="00234E08">
              <w:rPr>
                <w:color w:val="000000" w:themeColor="text1"/>
              </w:rPr>
              <w:t>1 163</w:t>
            </w:r>
          </w:p>
        </w:tc>
        <w:tc>
          <w:tcPr>
            <w:tcW w:w="1392" w:type="dxa"/>
            <w:shd w:val="clear" w:color="auto" w:fill="auto"/>
            <w:vAlign w:val="center"/>
            <w:hideMark/>
          </w:tcPr>
          <w:p w14:paraId="576BC87C" w14:textId="77777777" w:rsidR="00234E08" w:rsidRPr="00234E08" w:rsidRDefault="00234E08" w:rsidP="00234E08">
            <w:pPr>
              <w:jc w:val="center"/>
              <w:rPr>
                <w:color w:val="000000" w:themeColor="text1"/>
              </w:rPr>
            </w:pPr>
            <w:r w:rsidRPr="00234E08">
              <w:rPr>
                <w:color w:val="000000" w:themeColor="text1"/>
              </w:rPr>
              <w:t>1 004</w:t>
            </w:r>
          </w:p>
        </w:tc>
      </w:tr>
      <w:tr w:rsidR="00234E08" w:rsidRPr="00234E08" w14:paraId="280CF57F" w14:textId="77777777" w:rsidTr="00BD168F">
        <w:trPr>
          <w:trHeight w:val="321"/>
        </w:trPr>
        <w:tc>
          <w:tcPr>
            <w:tcW w:w="756" w:type="dxa"/>
            <w:shd w:val="clear" w:color="auto" w:fill="auto"/>
            <w:noWrap/>
            <w:vAlign w:val="center"/>
            <w:hideMark/>
          </w:tcPr>
          <w:p w14:paraId="0E49F33C" w14:textId="77777777" w:rsidR="00234E08" w:rsidRPr="00234E08" w:rsidRDefault="00234E08" w:rsidP="00234E08">
            <w:pPr>
              <w:jc w:val="center"/>
              <w:rPr>
                <w:color w:val="000000" w:themeColor="text1"/>
              </w:rPr>
            </w:pPr>
            <w:r w:rsidRPr="00234E08">
              <w:rPr>
                <w:color w:val="000000" w:themeColor="text1"/>
              </w:rPr>
              <w:t>6.1.1.</w:t>
            </w:r>
          </w:p>
        </w:tc>
        <w:tc>
          <w:tcPr>
            <w:tcW w:w="4961" w:type="dxa"/>
            <w:shd w:val="clear" w:color="auto" w:fill="auto"/>
            <w:vAlign w:val="center"/>
            <w:hideMark/>
          </w:tcPr>
          <w:p w14:paraId="46050157" w14:textId="77777777" w:rsidR="00234E08" w:rsidRPr="00234E08" w:rsidRDefault="00234E08" w:rsidP="00234E08">
            <w:pPr>
              <w:rPr>
                <w:color w:val="000000" w:themeColor="text1"/>
              </w:rPr>
            </w:pPr>
            <w:r w:rsidRPr="00234E08">
              <w:rPr>
                <w:color w:val="000000" w:themeColor="text1"/>
              </w:rPr>
              <w:t xml:space="preserve"> в т.ч. от угольных котельных</w:t>
            </w:r>
          </w:p>
        </w:tc>
        <w:tc>
          <w:tcPr>
            <w:tcW w:w="1559" w:type="dxa"/>
            <w:shd w:val="clear" w:color="auto" w:fill="auto"/>
            <w:vAlign w:val="center"/>
            <w:hideMark/>
          </w:tcPr>
          <w:p w14:paraId="49113774" w14:textId="77777777" w:rsidR="00234E08" w:rsidRPr="00234E08" w:rsidRDefault="00234E08" w:rsidP="00234E08">
            <w:pPr>
              <w:jc w:val="center"/>
              <w:rPr>
                <w:color w:val="000000" w:themeColor="text1"/>
              </w:rPr>
            </w:pPr>
            <w:r w:rsidRPr="00234E08">
              <w:rPr>
                <w:color w:val="000000" w:themeColor="text1"/>
              </w:rPr>
              <w:t>1 980</w:t>
            </w:r>
          </w:p>
        </w:tc>
        <w:tc>
          <w:tcPr>
            <w:tcW w:w="1392" w:type="dxa"/>
            <w:shd w:val="clear" w:color="auto" w:fill="auto"/>
            <w:vAlign w:val="center"/>
            <w:hideMark/>
          </w:tcPr>
          <w:p w14:paraId="3489369B" w14:textId="77777777" w:rsidR="00234E08" w:rsidRPr="00234E08" w:rsidRDefault="00234E08" w:rsidP="00234E08">
            <w:pPr>
              <w:jc w:val="center"/>
              <w:rPr>
                <w:color w:val="000000" w:themeColor="text1"/>
              </w:rPr>
            </w:pPr>
            <w:r w:rsidRPr="00234E08">
              <w:rPr>
                <w:color w:val="000000" w:themeColor="text1"/>
              </w:rPr>
              <w:t>1 063</w:t>
            </w:r>
          </w:p>
        </w:tc>
        <w:tc>
          <w:tcPr>
            <w:tcW w:w="1392" w:type="dxa"/>
            <w:shd w:val="clear" w:color="auto" w:fill="auto"/>
            <w:vAlign w:val="center"/>
            <w:hideMark/>
          </w:tcPr>
          <w:p w14:paraId="0F00AD81" w14:textId="77777777" w:rsidR="00234E08" w:rsidRPr="00234E08" w:rsidRDefault="00234E08" w:rsidP="00234E08">
            <w:pPr>
              <w:jc w:val="center"/>
              <w:rPr>
                <w:color w:val="000000" w:themeColor="text1"/>
              </w:rPr>
            </w:pPr>
            <w:r w:rsidRPr="00234E08">
              <w:rPr>
                <w:color w:val="000000" w:themeColor="text1"/>
              </w:rPr>
              <w:t>918</w:t>
            </w:r>
          </w:p>
        </w:tc>
      </w:tr>
      <w:tr w:rsidR="00234E08" w:rsidRPr="00234E08" w14:paraId="3575ED21" w14:textId="77777777" w:rsidTr="00BD168F">
        <w:trPr>
          <w:trHeight w:val="321"/>
        </w:trPr>
        <w:tc>
          <w:tcPr>
            <w:tcW w:w="756" w:type="dxa"/>
            <w:shd w:val="clear" w:color="auto" w:fill="auto"/>
            <w:noWrap/>
            <w:vAlign w:val="center"/>
            <w:hideMark/>
          </w:tcPr>
          <w:p w14:paraId="1432D57E" w14:textId="77777777" w:rsidR="00234E08" w:rsidRPr="00234E08" w:rsidRDefault="00234E08" w:rsidP="00234E08">
            <w:pPr>
              <w:jc w:val="center"/>
              <w:rPr>
                <w:color w:val="000000" w:themeColor="text1"/>
              </w:rPr>
            </w:pPr>
            <w:r w:rsidRPr="00234E08">
              <w:rPr>
                <w:color w:val="000000" w:themeColor="text1"/>
              </w:rPr>
              <w:lastRenderedPageBreak/>
              <w:t>6.1.2.</w:t>
            </w:r>
          </w:p>
        </w:tc>
        <w:tc>
          <w:tcPr>
            <w:tcW w:w="4961" w:type="dxa"/>
            <w:shd w:val="clear" w:color="auto" w:fill="auto"/>
            <w:vAlign w:val="center"/>
            <w:hideMark/>
          </w:tcPr>
          <w:p w14:paraId="7D34F9C4" w14:textId="77777777" w:rsidR="00234E08" w:rsidRPr="00234E08" w:rsidRDefault="00234E08" w:rsidP="00234E08">
            <w:pPr>
              <w:rPr>
                <w:color w:val="000000" w:themeColor="text1"/>
              </w:rPr>
            </w:pPr>
            <w:r w:rsidRPr="00234E08">
              <w:rPr>
                <w:color w:val="000000" w:themeColor="text1"/>
              </w:rPr>
              <w:t xml:space="preserve"> в т.ч. от газовых котельных</w:t>
            </w:r>
          </w:p>
        </w:tc>
        <w:tc>
          <w:tcPr>
            <w:tcW w:w="1559" w:type="dxa"/>
            <w:shd w:val="clear" w:color="auto" w:fill="auto"/>
            <w:vAlign w:val="center"/>
            <w:hideMark/>
          </w:tcPr>
          <w:p w14:paraId="745EE0D7" w14:textId="77777777" w:rsidR="00234E08" w:rsidRPr="00234E08" w:rsidRDefault="00234E08" w:rsidP="00234E08">
            <w:pPr>
              <w:jc w:val="center"/>
              <w:rPr>
                <w:color w:val="000000" w:themeColor="text1"/>
              </w:rPr>
            </w:pPr>
            <w:r w:rsidRPr="00234E08">
              <w:rPr>
                <w:color w:val="000000" w:themeColor="text1"/>
              </w:rPr>
              <w:t>186</w:t>
            </w:r>
          </w:p>
        </w:tc>
        <w:tc>
          <w:tcPr>
            <w:tcW w:w="1392" w:type="dxa"/>
            <w:shd w:val="clear" w:color="auto" w:fill="auto"/>
            <w:vAlign w:val="center"/>
            <w:hideMark/>
          </w:tcPr>
          <w:p w14:paraId="76E4960F" w14:textId="77777777" w:rsidR="00234E08" w:rsidRPr="00234E08" w:rsidRDefault="00234E08" w:rsidP="00234E08">
            <w:pPr>
              <w:jc w:val="center"/>
              <w:rPr>
                <w:color w:val="000000" w:themeColor="text1"/>
              </w:rPr>
            </w:pPr>
            <w:r w:rsidRPr="00234E08">
              <w:rPr>
                <w:color w:val="000000" w:themeColor="text1"/>
              </w:rPr>
              <w:t>100</w:t>
            </w:r>
          </w:p>
        </w:tc>
        <w:tc>
          <w:tcPr>
            <w:tcW w:w="1392" w:type="dxa"/>
            <w:shd w:val="clear" w:color="auto" w:fill="auto"/>
            <w:vAlign w:val="center"/>
            <w:hideMark/>
          </w:tcPr>
          <w:p w14:paraId="3A5DA454" w14:textId="77777777" w:rsidR="00234E08" w:rsidRPr="00234E08" w:rsidRDefault="00234E08" w:rsidP="00234E08">
            <w:pPr>
              <w:jc w:val="center"/>
              <w:rPr>
                <w:color w:val="000000" w:themeColor="text1"/>
              </w:rPr>
            </w:pPr>
            <w:r w:rsidRPr="00234E08">
              <w:rPr>
                <w:color w:val="000000" w:themeColor="text1"/>
              </w:rPr>
              <w:t>86</w:t>
            </w:r>
          </w:p>
        </w:tc>
      </w:tr>
      <w:tr w:rsidR="00234E08" w:rsidRPr="00234E08" w14:paraId="609968FA" w14:textId="77777777" w:rsidTr="00BD168F">
        <w:trPr>
          <w:trHeight w:val="321"/>
        </w:trPr>
        <w:tc>
          <w:tcPr>
            <w:tcW w:w="756" w:type="dxa"/>
            <w:shd w:val="clear" w:color="auto" w:fill="auto"/>
            <w:noWrap/>
            <w:vAlign w:val="center"/>
            <w:hideMark/>
          </w:tcPr>
          <w:p w14:paraId="0816D0D3" w14:textId="77777777" w:rsidR="00234E08" w:rsidRPr="00234E08" w:rsidRDefault="00234E08" w:rsidP="00234E08">
            <w:pPr>
              <w:jc w:val="center"/>
              <w:rPr>
                <w:color w:val="000000" w:themeColor="text1"/>
              </w:rPr>
            </w:pPr>
            <w:r w:rsidRPr="00234E08">
              <w:rPr>
                <w:color w:val="000000" w:themeColor="text1"/>
              </w:rPr>
              <w:t>6.2</w:t>
            </w:r>
          </w:p>
        </w:tc>
        <w:tc>
          <w:tcPr>
            <w:tcW w:w="4961" w:type="dxa"/>
            <w:shd w:val="clear" w:color="auto" w:fill="auto"/>
            <w:vAlign w:val="center"/>
            <w:hideMark/>
          </w:tcPr>
          <w:p w14:paraId="6E55ED37" w14:textId="77777777" w:rsidR="00234E08" w:rsidRPr="00234E08" w:rsidRDefault="00234E08" w:rsidP="00234E08">
            <w:pPr>
              <w:rPr>
                <w:color w:val="000000" w:themeColor="text1"/>
              </w:rPr>
            </w:pPr>
            <w:r w:rsidRPr="00234E08">
              <w:rPr>
                <w:color w:val="000000" w:themeColor="text1"/>
              </w:rPr>
              <w:t xml:space="preserve">     - в тепловых сетях </w:t>
            </w:r>
          </w:p>
        </w:tc>
        <w:tc>
          <w:tcPr>
            <w:tcW w:w="1559" w:type="dxa"/>
            <w:shd w:val="clear" w:color="auto" w:fill="auto"/>
            <w:vAlign w:val="center"/>
            <w:hideMark/>
          </w:tcPr>
          <w:p w14:paraId="717A4A84" w14:textId="77777777" w:rsidR="00234E08" w:rsidRPr="00234E08" w:rsidRDefault="00234E08" w:rsidP="00234E08">
            <w:pPr>
              <w:jc w:val="center"/>
              <w:rPr>
                <w:color w:val="000000" w:themeColor="text1"/>
              </w:rPr>
            </w:pPr>
            <w:r w:rsidRPr="00234E08">
              <w:rPr>
                <w:color w:val="000000" w:themeColor="text1"/>
              </w:rPr>
              <w:t>29 502</w:t>
            </w:r>
          </w:p>
        </w:tc>
        <w:tc>
          <w:tcPr>
            <w:tcW w:w="1392" w:type="dxa"/>
            <w:shd w:val="clear" w:color="auto" w:fill="auto"/>
            <w:vAlign w:val="center"/>
            <w:hideMark/>
          </w:tcPr>
          <w:p w14:paraId="7B89ADC0" w14:textId="77777777" w:rsidR="00234E08" w:rsidRPr="00234E08" w:rsidRDefault="00234E08" w:rsidP="00234E08">
            <w:pPr>
              <w:jc w:val="center"/>
              <w:rPr>
                <w:color w:val="000000" w:themeColor="text1"/>
              </w:rPr>
            </w:pPr>
            <w:r w:rsidRPr="00234E08">
              <w:rPr>
                <w:color w:val="000000" w:themeColor="text1"/>
              </w:rPr>
              <w:t>15 829</w:t>
            </w:r>
          </w:p>
        </w:tc>
        <w:tc>
          <w:tcPr>
            <w:tcW w:w="1392" w:type="dxa"/>
            <w:shd w:val="clear" w:color="auto" w:fill="auto"/>
            <w:vAlign w:val="center"/>
            <w:hideMark/>
          </w:tcPr>
          <w:p w14:paraId="6BDB8C11" w14:textId="77777777" w:rsidR="00234E08" w:rsidRPr="00234E08" w:rsidRDefault="00234E08" w:rsidP="00234E08">
            <w:pPr>
              <w:jc w:val="center"/>
              <w:rPr>
                <w:color w:val="000000" w:themeColor="text1"/>
              </w:rPr>
            </w:pPr>
            <w:r w:rsidRPr="00234E08">
              <w:rPr>
                <w:color w:val="000000" w:themeColor="text1"/>
              </w:rPr>
              <w:t>13 672</w:t>
            </w:r>
          </w:p>
        </w:tc>
      </w:tr>
      <w:tr w:rsidR="00234E08" w:rsidRPr="00234E08" w14:paraId="6DA6EE43" w14:textId="77777777" w:rsidTr="00BD168F">
        <w:trPr>
          <w:trHeight w:val="321"/>
        </w:trPr>
        <w:tc>
          <w:tcPr>
            <w:tcW w:w="756" w:type="dxa"/>
            <w:shd w:val="clear" w:color="auto" w:fill="auto"/>
            <w:noWrap/>
            <w:vAlign w:val="center"/>
            <w:hideMark/>
          </w:tcPr>
          <w:p w14:paraId="785D21F3" w14:textId="77777777" w:rsidR="00234E08" w:rsidRPr="00234E08" w:rsidRDefault="00234E08" w:rsidP="00234E08">
            <w:pPr>
              <w:jc w:val="center"/>
              <w:rPr>
                <w:color w:val="000000" w:themeColor="text1"/>
              </w:rPr>
            </w:pPr>
            <w:r w:rsidRPr="00234E08">
              <w:rPr>
                <w:color w:val="000000" w:themeColor="text1"/>
              </w:rPr>
              <w:t>6.2.1.</w:t>
            </w:r>
          </w:p>
        </w:tc>
        <w:tc>
          <w:tcPr>
            <w:tcW w:w="4961" w:type="dxa"/>
            <w:shd w:val="clear" w:color="auto" w:fill="auto"/>
            <w:vAlign w:val="center"/>
            <w:hideMark/>
          </w:tcPr>
          <w:p w14:paraId="27EC4D08" w14:textId="77777777" w:rsidR="00234E08" w:rsidRPr="00234E08" w:rsidRDefault="00234E08" w:rsidP="00234E08">
            <w:pPr>
              <w:rPr>
                <w:color w:val="000000" w:themeColor="text1"/>
              </w:rPr>
            </w:pPr>
            <w:r w:rsidRPr="00234E08">
              <w:rPr>
                <w:color w:val="000000" w:themeColor="text1"/>
              </w:rPr>
              <w:t xml:space="preserve"> в т.ч. от угольных котельных</w:t>
            </w:r>
          </w:p>
        </w:tc>
        <w:tc>
          <w:tcPr>
            <w:tcW w:w="1559" w:type="dxa"/>
            <w:shd w:val="clear" w:color="auto" w:fill="auto"/>
            <w:vAlign w:val="center"/>
            <w:hideMark/>
          </w:tcPr>
          <w:p w14:paraId="2F53F929" w14:textId="77777777" w:rsidR="00234E08" w:rsidRPr="00234E08" w:rsidRDefault="00234E08" w:rsidP="00234E08">
            <w:pPr>
              <w:jc w:val="center"/>
              <w:rPr>
                <w:color w:val="000000" w:themeColor="text1"/>
              </w:rPr>
            </w:pPr>
            <w:r w:rsidRPr="00234E08">
              <w:rPr>
                <w:color w:val="000000" w:themeColor="text1"/>
              </w:rPr>
              <w:t>23 515</w:t>
            </w:r>
          </w:p>
        </w:tc>
        <w:tc>
          <w:tcPr>
            <w:tcW w:w="1392" w:type="dxa"/>
            <w:shd w:val="clear" w:color="auto" w:fill="auto"/>
            <w:vAlign w:val="center"/>
            <w:hideMark/>
          </w:tcPr>
          <w:p w14:paraId="438A57C9" w14:textId="77777777" w:rsidR="00234E08" w:rsidRPr="00234E08" w:rsidRDefault="00234E08" w:rsidP="00234E08">
            <w:pPr>
              <w:jc w:val="center"/>
              <w:rPr>
                <w:color w:val="000000" w:themeColor="text1"/>
              </w:rPr>
            </w:pPr>
            <w:r w:rsidRPr="00234E08">
              <w:rPr>
                <w:color w:val="000000" w:themeColor="text1"/>
              </w:rPr>
              <w:t>12 617</w:t>
            </w:r>
          </w:p>
        </w:tc>
        <w:tc>
          <w:tcPr>
            <w:tcW w:w="1392" w:type="dxa"/>
            <w:shd w:val="clear" w:color="auto" w:fill="auto"/>
            <w:vAlign w:val="center"/>
            <w:hideMark/>
          </w:tcPr>
          <w:p w14:paraId="2D569535" w14:textId="77777777" w:rsidR="00234E08" w:rsidRPr="00234E08" w:rsidRDefault="00234E08" w:rsidP="00234E08">
            <w:pPr>
              <w:jc w:val="center"/>
              <w:rPr>
                <w:color w:val="000000" w:themeColor="text1"/>
              </w:rPr>
            </w:pPr>
            <w:r w:rsidRPr="00234E08">
              <w:rPr>
                <w:color w:val="000000" w:themeColor="text1"/>
              </w:rPr>
              <w:t>10 898</w:t>
            </w:r>
          </w:p>
        </w:tc>
      </w:tr>
      <w:tr w:rsidR="00234E08" w:rsidRPr="00234E08" w14:paraId="4169124F" w14:textId="77777777" w:rsidTr="00BD168F">
        <w:trPr>
          <w:trHeight w:val="321"/>
        </w:trPr>
        <w:tc>
          <w:tcPr>
            <w:tcW w:w="756" w:type="dxa"/>
            <w:shd w:val="clear" w:color="auto" w:fill="auto"/>
            <w:noWrap/>
            <w:vAlign w:val="center"/>
            <w:hideMark/>
          </w:tcPr>
          <w:p w14:paraId="380F82A4" w14:textId="77777777" w:rsidR="00234E08" w:rsidRPr="00234E08" w:rsidRDefault="00234E08" w:rsidP="00234E08">
            <w:pPr>
              <w:jc w:val="center"/>
              <w:rPr>
                <w:color w:val="000000" w:themeColor="text1"/>
              </w:rPr>
            </w:pPr>
            <w:r w:rsidRPr="00234E08">
              <w:rPr>
                <w:color w:val="000000" w:themeColor="text1"/>
              </w:rPr>
              <w:t>6.2.2.</w:t>
            </w:r>
          </w:p>
        </w:tc>
        <w:tc>
          <w:tcPr>
            <w:tcW w:w="4961" w:type="dxa"/>
            <w:shd w:val="clear" w:color="auto" w:fill="auto"/>
            <w:vAlign w:val="center"/>
            <w:hideMark/>
          </w:tcPr>
          <w:p w14:paraId="4613A29F" w14:textId="77777777" w:rsidR="00234E08" w:rsidRPr="00234E08" w:rsidRDefault="00234E08" w:rsidP="00234E08">
            <w:pPr>
              <w:rPr>
                <w:color w:val="000000" w:themeColor="text1"/>
              </w:rPr>
            </w:pPr>
            <w:r w:rsidRPr="00234E08">
              <w:rPr>
                <w:color w:val="000000" w:themeColor="text1"/>
              </w:rPr>
              <w:t xml:space="preserve"> в т.ч. от газовых котельных</w:t>
            </w:r>
          </w:p>
        </w:tc>
        <w:tc>
          <w:tcPr>
            <w:tcW w:w="1559" w:type="dxa"/>
            <w:shd w:val="clear" w:color="auto" w:fill="auto"/>
            <w:vAlign w:val="center"/>
            <w:hideMark/>
          </w:tcPr>
          <w:p w14:paraId="7A528DD1" w14:textId="77777777" w:rsidR="00234E08" w:rsidRPr="00234E08" w:rsidRDefault="00234E08" w:rsidP="00234E08">
            <w:pPr>
              <w:jc w:val="center"/>
              <w:rPr>
                <w:color w:val="000000" w:themeColor="text1"/>
              </w:rPr>
            </w:pPr>
            <w:r w:rsidRPr="00234E08">
              <w:rPr>
                <w:color w:val="000000" w:themeColor="text1"/>
              </w:rPr>
              <w:t>5 987</w:t>
            </w:r>
          </w:p>
        </w:tc>
        <w:tc>
          <w:tcPr>
            <w:tcW w:w="1392" w:type="dxa"/>
            <w:shd w:val="clear" w:color="auto" w:fill="auto"/>
            <w:vAlign w:val="center"/>
            <w:hideMark/>
          </w:tcPr>
          <w:p w14:paraId="4C1785E2" w14:textId="77777777" w:rsidR="00234E08" w:rsidRPr="00234E08" w:rsidRDefault="00234E08" w:rsidP="00234E08">
            <w:pPr>
              <w:jc w:val="center"/>
              <w:rPr>
                <w:color w:val="000000" w:themeColor="text1"/>
              </w:rPr>
            </w:pPr>
            <w:r w:rsidRPr="00234E08">
              <w:rPr>
                <w:color w:val="000000" w:themeColor="text1"/>
              </w:rPr>
              <w:t>3 212</w:t>
            </w:r>
          </w:p>
        </w:tc>
        <w:tc>
          <w:tcPr>
            <w:tcW w:w="1392" w:type="dxa"/>
            <w:shd w:val="clear" w:color="auto" w:fill="auto"/>
            <w:vAlign w:val="center"/>
            <w:hideMark/>
          </w:tcPr>
          <w:p w14:paraId="3D780BCA" w14:textId="77777777" w:rsidR="00234E08" w:rsidRPr="00234E08" w:rsidRDefault="00234E08" w:rsidP="00234E08">
            <w:pPr>
              <w:jc w:val="center"/>
              <w:rPr>
                <w:color w:val="000000" w:themeColor="text1"/>
              </w:rPr>
            </w:pPr>
            <w:r w:rsidRPr="00234E08">
              <w:rPr>
                <w:color w:val="000000" w:themeColor="text1"/>
              </w:rPr>
              <w:t>2 774</w:t>
            </w:r>
          </w:p>
        </w:tc>
      </w:tr>
    </w:tbl>
    <w:p w14:paraId="76F036F0" w14:textId="77777777" w:rsidR="00234E08" w:rsidRPr="00234E08" w:rsidRDefault="00234E08" w:rsidP="00234E08">
      <w:pPr>
        <w:ind w:firstLine="851"/>
        <w:rPr>
          <w:color w:val="000000" w:themeColor="text1"/>
          <w:sz w:val="28"/>
          <w:szCs w:val="28"/>
        </w:rPr>
      </w:pPr>
      <w:r w:rsidRPr="00234E08">
        <w:rPr>
          <w:color w:val="000000" w:themeColor="text1"/>
          <w:sz w:val="28"/>
          <w:szCs w:val="28"/>
        </w:rPr>
        <w:t>На 2025-2027 год тепловой баланс принят на вышеуказанном уровне.</w:t>
      </w:r>
    </w:p>
    <w:p w14:paraId="78789802" w14:textId="77777777" w:rsidR="00234E08" w:rsidRPr="00234E08" w:rsidRDefault="00234E08" w:rsidP="00234E08">
      <w:pPr>
        <w:ind w:firstLine="851"/>
        <w:jc w:val="right"/>
        <w:rPr>
          <w:color w:val="000000" w:themeColor="text1"/>
          <w:sz w:val="28"/>
          <w:szCs w:val="28"/>
        </w:rPr>
      </w:pPr>
    </w:p>
    <w:p w14:paraId="456C8AA0" w14:textId="77777777" w:rsidR="00234E08" w:rsidRPr="00234E08" w:rsidRDefault="00234E08" w:rsidP="00234E08">
      <w:pPr>
        <w:keepNext/>
        <w:numPr>
          <w:ilvl w:val="1"/>
          <w:numId w:val="30"/>
        </w:numPr>
        <w:jc w:val="center"/>
        <w:outlineLvl w:val="2"/>
        <w:rPr>
          <w:b/>
          <w:color w:val="000000" w:themeColor="text1"/>
          <w:sz w:val="28"/>
          <w:szCs w:val="28"/>
        </w:rPr>
      </w:pPr>
      <w:bookmarkStart w:id="165" w:name="_Toc185838885"/>
      <w:r w:rsidRPr="00234E08">
        <w:rPr>
          <w:rFonts w:ascii="Calibri Light" w:hAnsi="Calibri Light"/>
          <w:b/>
          <w:color w:val="000000" w:themeColor="text1"/>
          <w:sz w:val="28"/>
          <w:szCs w:val="28"/>
        </w:rPr>
        <w:t>Расч</w:t>
      </w:r>
      <w:r w:rsidRPr="00234E08">
        <w:rPr>
          <w:b/>
          <w:color w:val="000000" w:themeColor="text1"/>
          <w:sz w:val="28"/>
          <w:szCs w:val="28"/>
        </w:rPr>
        <w:t>ет операционных (подконтрольных) расходов на 2025 год (первый год первого долгосрочного периода регулирования)</w:t>
      </w:r>
      <w:bookmarkEnd w:id="165"/>
    </w:p>
    <w:p w14:paraId="700EE660" w14:textId="77777777" w:rsidR="00234E08" w:rsidRPr="00234E08" w:rsidRDefault="00234E08" w:rsidP="00234E08">
      <w:pPr>
        <w:ind w:firstLine="720"/>
        <w:jc w:val="both"/>
        <w:rPr>
          <w:color w:val="000000" w:themeColor="text1"/>
          <w:szCs w:val="20"/>
        </w:rPr>
      </w:pPr>
      <w:r w:rsidRPr="00234E08">
        <w:rPr>
          <w:color w:val="000000" w:themeColor="text1"/>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234E08">
        <w:rPr>
          <w:color w:val="000000" w:themeColor="text1"/>
          <w:szCs w:val="20"/>
        </w:rPr>
        <w:t xml:space="preserve"> </w:t>
      </w:r>
    </w:p>
    <w:p w14:paraId="06A8F14E" w14:textId="77777777" w:rsidR="00234E08" w:rsidRPr="00234E08" w:rsidRDefault="00234E08" w:rsidP="00234E08">
      <w:pPr>
        <w:ind w:firstLine="720"/>
        <w:jc w:val="both"/>
        <w:rPr>
          <w:snapToGrid w:val="0"/>
          <w:color w:val="000000" w:themeColor="text1"/>
          <w:sz w:val="28"/>
          <w:szCs w:val="28"/>
        </w:rPr>
      </w:pPr>
      <w:r w:rsidRPr="00234E08">
        <w:rPr>
          <w:snapToGrid w:val="0"/>
          <w:color w:val="000000" w:themeColor="text1"/>
          <w:sz w:val="28"/>
          <w:szCs w:val="28"/>
        </w:rPr>
        <w:t>При расчете долгосрочных тарифов первого долгосрочного периода регулирования 2025 – 2027 гг. экспертами использовался метод индексации установленных тарифов. Первый год долгосрочного периода (2025) рассчитывается методом экономически обоснованных расходов, в соответствии с методическими указаниями.</w:t>
      </w:r>
    </w:p>
    <w:p w14:paraId="1A3DFDB4" w14:textId="77777777" w:rsidR="00234E08" w:rsidRPr="00234E08" w:rsidRDefault="00234E08" w:rsidP="00234E08">
      <w:pPr>
        <w:autoSpaceDE w:val="0"/>
        <w:autoSpaceDN w:val="0"/>
        <w:adjustRightInd w:val="0"/>
        <w:ind w:firstLine="720"/>
        <w:jc w:val="both"/>
        <w:rPr>
          <w:color w:val="000000" w:themeColor="text1"/>
          <w:sz w:val="28"/>
          <w:szCs w:val="28"/>
        </w:rPr>
      </w:pPr>
      <w:r w:rsidRPr="00234E08">
        <w:rPr>
          <w:color w:val="000000" w:themeColor="text1"/>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573A96FD" w14:textId="77777777" w:rsidR="00234E08" w:rsidRPr="00234E08" w:rsidRDefault="00234E08" w:rsidP="00234E08">
      <w:pPr>
        <w:autoSpaceDE w:val="0"/>
        <w:autoSpaceDN w:val="0"/>
        <w:adjustRightInd w:val="0"/>
        <w:ind w:firstLine="720"/>
        <w:jc w:val="both"/>
        <w:rPr>
          <w:color w:val="000000" w:themeColor="text1"/>
          <w:sz w:val="28"/>
          <w:szCs w:val="28"/>
        </w:rPr>
      </w:pPr>
      <w:r w:rsidRPr="00234E08">
        <w:rPr>
          <w:color w:val="000000" w:themeColor="text1"/>
          <w:sz w:val="28"/>
          <w:szCs w:val="28"/>
        </w:rPr>
        <w:t>Перечень долгосрочных параметров представлен в п.33 «Методических указаний по расчету регулируемых цен (тарифов) в сфере теплоснабжения», утвержденных Приказом ФСТ России от 13.06.2013 № 760-э, а также отражен в Приложении 7</w:t>
      </w:r>
      <w:r w:rsidRPr="00234E08">
        <w:rPr>
          <w:b/>
          <w:color w:val="000000" w:themeColor="text1"/>
          <w:sz w:val="28"/>
          <w:szCs w:val="28"/>
        </w:rPr>
        <w:t xml:space="preserve"> «</w:t>
      </w:r>
      <w:r w:rsidRPr="00234E08">
        <w:rPr>
          <w:color w:val="000000" w:themeColor="text1"/>
          <w:sz w:val="28"/>
          <w:szCs w:val="28"/>
        </w:rPr>
        <w:t xml:space="preserve">Регламента открытия дел об установлении регулируемых цен (тарифов) и отмене регулирования тарифов в сфере теплоснабжения", утвержденного Приказом ФСТ России от 07.06.2013 № 163. </w:t>
      </w:r>
    </w:p>
    <w:p w14:paraId="7DBF5560"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303B528A"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 операционных (подконтрольных) расходов в i-м году, определяемые в соответствии с </w:t>
      </w:r>
      <w:hyperlink r:id="rId69" w:history="1">
        <w:r w:rsidRPr="00234E08">
          <w:rPr>
            <w:color w:val="000000" w:themeColor="text1"/>
            <w:sz w:val="28"/>
            <w:szCs w:val="28"/>
          </w:rPr>
          <w:t>пунктом 36</w:t>
        </w:r>
      </w:hyperlink>
      <w:r w:rsidRPr="00234E08">
        <w:rPr>
          <w:color w:val="000000" w:themeColor="text1"/>
          <w:sz w:val="28"/>
          <w:szCs w:val="28"/>
        </w:rPr>
        <w:t xml:space="preserve"> Методических указаний;</w:t>
      </w:r>
    </w:p>
    <w:p w14:paraId="6EDA4BFA" w14:textId="77777777" w:rsidR="00234E08" w:rsidRPr="00234E08" w:rsidRDefault="00234E08" w:rsidP="00234E08">
      <w:pPr>
        <w:widowControl w:val="0"/>
        <w:autoSpaceDE w:val="0"/>
        <w:autoSpaceDN w:val="0"/>
        <w:ind w:firstLine="709"/>
        <w:jc w:val="both"/>
        <w:rPr>
          <w:color w:val="000000" w:themeColor="text1"/>
          <w:sz w:val="28"/>
          <w:szCs w:val="28"/>
        </w:rPr>
      </w:pPr>
      <w:r w:rsidRPr="00234E08">
        <w:rPr>
          <w:color w:val="000000" w:themeColor="text1"/>
          <w:sz w:val="28"/>
          <w:szCs w:val="28"/>
        </w:rPr>
        <w:t xml:space="preserve">- неподконтрольных расходов в i-м году, определяемых в соответствии с </w:t>
      </w:r>
      <w:hyperlink r:id="rId70" w:history="1">
        <w:r w:rsidRPr="00234E08">
          <w:rPr>
            <w:color w:val="000000" w:themeColor="text1"/>
            <w:sz w:val="28"/>
            <w:szCs w:val="28"/>
          </w:rPr>
          <w:t>пунктом 39</w:t>
        </w:r>
      </w:hyperlink>
      <w:r w:rsidRPr="00234E08">
        <w:rPr>
          <w:color w:val="000000" w:themeColor="text1"/>
          <w:sz w:val="28"/>
          <w:szCs w:val="28"/>
        </w:rPr>
        <w:t xml:space="preserve"> Методических указаний</w:t>
      </w:r>
      <w:r w:rsidRPr="00234E08">
        <w:rPr>
          <w:b/>
          <w:color w:val="000000" w:themeColor="text1"/>
          <w:sz w:val="28"/>
          <w:szCs w:val="28"/>
        </w:rPr>
        <w:t xml:space="preserve"> </w:t>
      </w:r>
      <w:r w:rsidRPr="00234E08">
        <w:rPr>
          <w:color w:val="000000" w:themeColor="text1"/>
          <w:sz w:val="28"/>
          <w:szCs w:val="28"/>
        </w:rPr>
        <w:t>(рассчитываются методом экономически обоснованных расходов);</w:t>
      </w:r>
    </w:p>
    <w:p w14:paraId="47A1997A" w14:textId="77777777" w:rsidR="00234E08" w:rsidRPr="00234E08" w:rsidRDefault="00234E08" w:rsidP="00234E08">
      <w:pPr>
        <w:widowControl w:val="0"/>
        <w:autoSpaceDE w:val="0"/>
        <w:autoSpaceDN w:val="0"/>
        <w:ind w:firstLine="709"/>
        <w:jc w:val="both"/>
        <w:rPr>
          <w:color w:val="000000" w:themeColor="text1"/>
          <w:sz w:val="28"/>
          <w:szCs w:val="28"/>
        </w:rPr>
      </w:pPr>
      <w:r w:rsidRPr="00234E08">
        <w:rPr>
          <w:color w:val="000000" w:themeColor="text1"/>
          <w:sz w:val="28"/>
          <w:szCs w:val="28"/>
        </w:rPr>
        <w:t xml:space="preserve">-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w:t>
      </w:r>
      <w:hyperlink r:id="rId71" w:history="1">
        <w:r w:rsidRPr="00234E08">
          <w:rPr>
            <w:color w:val="000000" w:themeColor="text1"/>
            <w:sz w:val="28"/>
            <w:szCs w:val="28"/>
          </w:rPr>
          <w:t>пунктом 40</w:t>
        </w:r>
      </w:hyperlink>
      <w:r w:rsidRPr="00234E08">
        <w:rPr>
          <w:color w:val="000000" w:themeColor="text1"/>
          <w:sz w:val="28"/>
          <w:szCs w:val="28"/>
        </w:rPr>
        <w:t xml:space="preserve"> Методических указаний;</w:t>
      </w:r>
    </w:p>
    <w:p w14:paraId="1D89A747" w14:textId="77777777" w:rsidR="00234E08" w:rsidRPr="00234E08" w:rsidRDefault="00234E08" w:rsidP="00234E08">
      <w:pPr>
        <w:widowControl w:val="0"/>
        <w:autoSpaceDE w:val="0"/>
        <w:autoSpaceDN w:val="0"/>
        <w:ind w:firstLine="709"/>
        <w:jc w:val="both"/>
        <w:rPr>
          <w:color w:val="000000" w:themeColor="text1"/>
          <w:sz w:val="28"/>
          <w:szCs w:val="28"/>
        </w:rPr>
      </w:pPr>
      <w:r w:rsidRPr="00234E08">
        <w:rPr>
          <w:color w:val="000000" w:themeColor="text1"/>
          <w:sz w:val="28"/>
          <w:szCs w:val="28"/>
        </w:rPr>
        <w:t xml:space="preserve">-  прибыли, устанавливаемой на i-й год в соответствии с </w:t>
      </w:r>
      <w:hyperlink r:id="rId72" w:history="1">
        <w:r w:rsidRPr="00234E08">
          <w:rPr>
            <w:color w:val="000000" w:themeColor="text1"/>
            <w:sz w:val="28"/>
            <w:szCs w:val="28"/>
          </w:rPr>
          <w:t>пунктом 41</w:t>
        </w:r>
      </w:hyperlink>
      <w:r w:rsidRPr="00234E08">
        <w:rPr>
          <w:color w:val="000000" w:themeColor="text1"/>
          <w:sz w:val="28"/>
          <w:szCs w:val="28"/>
        </w:rPr>
        <w:t xml:space="preserve"> Методических указаний;</w:t>
      </w:r>
    </w:p>
    <w:p w14:paraId="44E30CFC" w14:textId="77777777" w:rsidR="00234E08" w:rsidRPr="00234E08" w:rsidRDefault="00234E08" w:rsidP="00234E08">
      <w:pPr>
        <w:widowControl w:val="0"/>
        <w:autoSpaceDE w:val="0"/>
        <w:autoSpaceDN w:val="0"/>
        <w:ind w:firstLine="709"/>
        <w:jc w:val="both"/>
        <w:rPr>
          <w:color w:val="000000" w:themeColor="text1"/>
          <w:sz w:val="28"/>
          <w:szCs w:val="28"/>
        </w:rPr>
      </w:pPr>
      <w:r w:rsidRPr="00234E08">
        <w:rPr>
          <w:color w:val="000000" w:themeColor="text1"/>
          <w:sz w:val="28"/>
          <w:szCs w:val="28"/>
        </w:rPr>
        <w:t xml:space="preserve">- величины, определяющей результаты деятельности регулируемой </w:t>
      </w:r>
      <w:r w:rsidRPr="00234E08">
        <w:rPr>
          <w:color w:val="000000" w:themeColor="text1"/>
          <w:sz w:val="28"/>
          <w:szCs w:val="28"/>
        </w:rPr>
        <w:lastRenderedPageBreak/>
        <w:t>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p w14:paraId="5575F03E" w14:textId="77777777" w:rsidR="00234E08" w:rsidRPr="00234E08" w:rsidRDefault="00234E08" w:rsidP="00234E08">
      <w:pPr>
        <w:autoSpaceDE w:val="0"/>
        <w:autoSpaceDN w:val="0"/>
        <w:adjustRightInd w:val="0"/>
        <w:ind w:firstLine="720"/>
        <w:jc w:val="both"/>
        <w:rPr>
          <w:color w:val="000000" w:themeColor="text1"/>
          <w:sz w:val="28"/>
          <w:szCs w:val="28"/>
        </w:rPr>
      </w:pPr>
      <w:r w:rsidRPr="00234E08">
        <w:rPr>
          <w:color w:val="000000" w:themeColor="text1"/>
          <w:sz w:val="28"/>
          <w:szCs w:val="28"/>
        </w:rPr>
        <w:t>Расчет долгосрочных параметров по ООО «Энергоресурс» произведен далее в экспертном заключении, а результаты представлены в таблице 4.</w:t>
      </w:r>
    </w:p>
    <w:p w14:paraId="288E6C6B" w14:textId="77777777" w:rsidR="00234E08" w:rsidRPr="00234E08" w:rsidRDefault="00234E08" w:rsidP="00234E08">
      <w:pPr>
        <w:autoSpaceDE w:val="0"/>
        <w:autoSpaceDN w:val="0"/>
        <w:adjustRightInd w:val="0"/>
        <w:ind w:firstLine="720"/>
        <w:jc w:val="both"/>
        <w:rPr>
          <w:color w:val="000000" w:themeColor="text1"/>
          <w:sz w:val="28"/>
          <w:szCs w:val="28"/>
        </w:rPr>
      </w:pPr>
    </w:p>
    <w:p w14:paraId="7AE1FBF1" w14:textId="77777777" w:rsidR="00234E08" w:rsidRPr="00234E08" w:rsidRDefault="00234E08" w:rsidP="00234E08">
      <w:pPr>
        <w:autoSpaceDE w:val="0"/>
        <w:autoSpaceDN w:val="0"/>
        <w:adjustRightInd w:val="0"/>
        <w:jc w:val="right"/>
        <w:rPr>
          <w:snapToGrid w:val="0"/>
          <w:color w:val="000000" w:themeColor="text1"/>
          <w:sz w:val="28"/>
          <w:szCs w:val="28"/>
        </w:rPr>
      </w:pPr>
      <w:r w:rsidRPr="00234E08">
        <w:rPr>
          <w:snapToGrid w:val="0"/>
          <w:color w:val="000000" w:themeColor="text1"/>
          <w:sz w:val="28"/>
          <w:szCs w:val="28"/>
        </w:rPr>
        <w:t>Таблица 4</w:t>
      </w:r>
    </w:p>
    <w:p w14:paraId="4A8B39CC" w14:textId="77777777" w:rsidR="00234E08" w:rsidRPr="00234E08" w:rsidRDefault="00234E08" w:rsidP="00234E08">
      <w:pPr>
        <w:autoSpaceDE w:val="0"/>
        <w:autoSpaceDN w:val="0"/>
        <w:adjustRightInd w:val="0"/>
        <w:jc w:val="center"/>
        <w:rPr>
          <w:b/>
          <w:color w:val="000000" w:themeColor="text1"/>
          <w:sz w:val="28"/>
          <w:szCs w:val="28"/>
        </w:rPr>
      </w:pPr>
      <w:r w:rsidRPr="00234E08">
        <w:rPr>
          <w:b/>
          <w:color w:val="000000" w:themeColor="text1"/>
          <w:sz w:val="28"/>
          <w:szCs w:val="28"/>
        </w:rPr>
        <w:t>Долгосрочные параметры регулирования, устанавливаемые на долгосрочный период регулирования для формирования тарифов с использованием метода и индексации установленных тарифов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670"/>
        <w:gridCol w:w="1168"/>
        <w:gridCol w:w="770"/>
        <w:gridCol w:w="789"/>
        <w:gridCol w:w="1418"/>
        <w:gridCol w:w="992"/>
        <w:gridCol w:w="1134"/>
        <w:gridCol w:w="992"/>
        <w:gridCol w:w="1134"/>
        <w:gridCol w:w="851"/>
      </w:tblGrid>
      <w:tr w:rsidR="00234E08" w:rsidRPr="00234E08" w14:paraId="726B1B1E" w14:textId="77777777" w:rsidTr="00BD168F">
        <w:trPr>
          <w:trHeight w:val="628"/>
          <w:jc w:val="center"/>
        </w:trPr>
        <w:tc>
          <w:tcPr>
            <w:tcW w:w="670" w:type="dxa"/>
            <w:vMerge w:val="restart"/>
            <w:vAlign w:val="center"/>
          </w:tcPr>
          <w:p w14:paraId="5A351AA7"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Год</w:t>
            </w:r>
          </w:p>
        </w:tc>
        <w:tc>
          <w:tcPr>
            <w:tcW w:w="1168" w:type="dxa"/>
            <w:vMerge w:val="restart"/>
            <w:textDirection w:val="btLr"/>
            <w:vAlign w:val="center"/>
          </w:tcPr>
          <w:p w14:paraId="424C66D0"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Базовый уровень операционных</w:t>
            </w:r>
          </w:p>
          <w:p w14:paraId="081113DB"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Расходов **</w:t>
            </w:r>
          </w:p>
        </w:tc>
        <w:tc>
          <w:tcPr>
            <w:tcW w:w="770" w:type="dxa"/>
            <w:vMerge w:val="restart"/>
            <w:textDirection w:val="btLr"/>
            <w:vAlign w:val="center"/>
          </w:tcPr>
          <w:p w14:paraId="12336751"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Индекс эффективности</w:t>
            </w:r>
          </w:p>
          <w:p w14:paraId="590F4F16"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операционных расходов ***</w:t>
            </w:r>
          </w:p>
        </w:tc>
        <w:tc>
          <w:tcPr>
            <w:tcW w:w="789" w:type="dxa"/>
            <w:vMerge w:val="restart"/>
            <w:textDirection w:val="btLr"/>
            <w:vAlign w:val="center"/>
          </w:tcPr>
          <w:p w14:paraId="3B59F5D4"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Нормативный</w:t>
            </w:r>
          </w:p>
          <w:p w14:paraId="0538A301"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уровень прибыли ****</w:t>
            </w:r>
          </w:p>
        </w:tc>
        <w:tc>
          <w:tcPr>
            <w:tcW w:w="2410" w:type="dxa"/>
            <w:gridSpan w:val="2"/>
          </w:tcPr>
          <w:p w14:paraId="68D220CC"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Уровень надежности теплоснабжения *****</w:t>
            </w:r>
          </w:p>
        </w:tc>
        <w:tc>
          <w:tcPr>
            <w:tcW w:w="3260" w:type="dxa"/>
            <w:gridSpan w:val="3"/>
          </w:tcPr>
          <w:p w14:paraId="60411E3B"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Показатели энергосбережения и энергетической эффективности *****</w:t>
            </w:r>
          </w:p>
        </w:tc>
        <w:tc>
          <w:tcPr>
            <w:tcW w:w="851" w:type="dxa"/>
            <w:vMerge w:val="restart"/>
            <w:textDirection w:val="btLr"/>
            <w:vAlign w:val="center"/>
          </w:tcPr>
          <w:p w14:paraId="3D319B65"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Реализация программ в области</w:t>
            </w:r>
          </w:p>
          <w:p w14:paraId="332342FD"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энергосбережения и повышения</w:t>
            </w:r>
          </w:p>
          <w:p w14:paraId="6ACDC0D2"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энергетической эффективности ******</w:t>
            </w:r>
          </w:p>
        </w:tc>
      </w:tr>
      <w:tr w:rsidR="00234E08" w:rsidRPr="00234E08" w14:paraId="5E0818AC" w14:textId="77777777" w:rsidTr="00BD168F">
        <w:trPr>
          <w:cantSplit/>
          <w:trHeight w:val="5376"/>
          <w:jc w:val="center"/>
        </w:trPr>
        <w:tc>
          <w:tcPr>
            <w:tcW w:w="670" w:type="dxa"/>
            <w:vMerge/>
          </w:tcPr>
          <w:p w14:paraId="11FC3E38" w14:textId="77777777" w:rsidR="00234E08" w:rsidRPr="00234E08" w:rsidRDefault="00234E08" w:rsidP="00234E08">
            <w:pPr>
              <w:autoSpaceDE w:val="0"/>
              <w:autoSpaceDN w:val="0"/>
              <w:adjustRightInd w:val="0"/>
              <w:jc w:val="center"/>
              <w:outlineLvl w:val="0"/>
              <w:rPr>
                <w:color w:val="000000" w:themeColor="text1"/>
                <w:sz w:val="22"/>
                <w:szCs w:val="22"/>
              </w:rPr>
            </w:pPr>
          </w:p>
        </w:tc>
        <w:tc>
          <w:tcPr>
            <w:tcW w:w="1168" w:type="dxa"/>
            <w:vMerge/>
          </w:tcPr>
          <w:p w14:paraId="14EBA89D" w14:textId="77777777" w:rsidR="00234E08" w:rsidRPr="00234E08" w:rsidRDefault="00234E08" w:rsidP="00234E08">
            <w:pPr>
              <w:autoSpaceDE w:val="0"/>
              <w:autoSpaceDN w:val="0"/>
              <w:adjustRightInd w:val="0"/>
              <w:jc w:val="both"/>
              <w:rPr>
                <w:color w:val="000000" w:themeColor="text1"/>
                <w:sz w:val="22"/>
                <w:szCs w:val="22"/>
              </w:rPr>
            </w:pPr>
          </w:p>
        </w:tc>
        <w:tc>
          <w:tcPr>
            <w:tcW w:w="770" w:type="dxa"/>
            <w:vMerge/>
          </w:tcPr>
          <w:p w14:paraId="2FB04057" w14:textId="77777777" w:rsidR="00234E08" w:rsidRPr="00234E08" w:rsidRDefault="00234E08" w:rsidP="00234E08">
            <w:pPr>
              <w:autoSpaceDE w:val="0"/>
              <w:autoSpaceDN w:val="0"/>
              <w:adjustRightInd w:val="0"/>
              <w:jc w:val="both"/>
              <w:rPr>
                <w:color w:val="000000" w:themeColor="text1"/>
                <w:sz w:val="22"/>
                <w:szCs w:val="22"/>
              </w:rPr>
            </w:pPr>
          </w:p>
        </w:tc>
        <w:tc>
          <w:tcPr>
            <w:tcW w:w="789" w:type="dxa"/>
            <w:vMerge/>
          </w:tcPr>
          <w:p w14:paraId="17A11104" w14:textId="77777777" w:rsidR="00234E08" w:rsidRPr="00234E08" w:rsidRDefault="00234E08" w:rsidP="00234E08">
            <w:pPr>
              <w:autoSpaceDE w:val="0"/>
              <w:autoSpaceDN w:val="0"/>
              <w:adjustRightInd w:val="0"/>
              <w:jc w:val="both"/>
              <w:rPr>
                <w:color w:val="000000" w:themeColor="text1"/>
                <w:sz w:val="22"/>
                <w:szCs w:val="22"/>
              </w:rPr>
            </w:pPr>
          </w:p>
        </w:tc>
        <w:tc>
          <w:tcPr>
            <w:tcW w:w="1418" w:type="dxa"/>
            <w:textDirection w:val="btLr"/>
            <w:vAlign w:val="center"/>
          </w:tcPr>
          <w:p w14:paraId="19167DE7"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992" w:type="dxa"/>
            <w:textDirection w:val="btLr"/>
            <w:vAlign w:val="center"/>
          </w:tcPr>
          <w:p w14:paraId="0EE8CA48"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134" w:type="dxa"/>
            <w:textDirection w:val="btLr"/>
            <w:vAlign w:val="center"/>
          </w:tcPr>
          <w:p w14:paraId="13A4EAF3"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удельный расход топлива на производство единицы тепловой энергии, отпускаемой с коллекторов источников тепловой энергии</w:t>
            </w:r>
          </w:p>
        </w:tc>
        <w:tc>
          <w:tcPr>
            <w:tcW w:w="992" w:type="dxa"/>
            <w:textDirection w:val="btLr"/>
            <w:vAlign w:val="center"/>
          </w:tcPr>
          <w:p w14:paraId="38D627FF"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Отношение величины технологических потерь тепловой энергии, теплоносителя к материальной характеристике тепловой сети</w:t>
            </w:r>
          </w:p>
        </w:tc>
        <w:tc>
          <w:tcPr>
            <w:tcW w:w="1134" w:type="dxa"/>
            <w:textDirection w:val="btLr"/>
            <w:vAlign w:val="center"/>
          </w:tcPr>
          <w:p w14:paraId="0AC93290" w14:textId="77777777" w:rsidR="00234E08" w:rsidRPr="00234E08" w:rsidRDefault="00234E08" w:rsidP="00234E08">
            <w:pPr>
              <w:autoSpaceDE w:val="0"/>
              <w:autoSpaceDN w:val="0"/>
              <w:adjustRightInd w:val="0"/>
              <w:ind w:left="113" w:right="113"/>
              <w:jc w:val="center"/>
              <w:rPr>
                <w:color w:val="000000" w:themeColor="text1"/>
                <w:sz w:val="22"/>
                <w:szCs w:val="22"/>
              </w:rPr>
            </w:pPr>
            <w:r w:rsidRPr="00234E08">
              <w:rPr>
                <w:color w:val="000000" w:themeColor="text1"/>
                <w:sz w:val="22"/>
                <w:szCs w:val="22"/>
              </w:rPr>
              <w:t>величина технологических потерь при передаче тепловой энергии, теплоносителя по тепловым сетям</w:t>
            </w:r>
          </w:p>
        </w:tc>
        <w:tc>
          <w:tcPr>
            <w:tcW w:w="851" w:type="dxa"/>
            <w:vMerge/>
          </w:tcPr>
          <w:p w14:paraId="63A57861" w14:textId="77777777" w:rsidR="00234E08" w:rsidRPr="00234E08" w:rsidRDefault="00234E08" w:rsidP="00234E08">
            <w:pPr>
              <w:autoSpaceDE w:val="0"/>
              <w:autoSpaceDN w:val="0"/>
              <w:adjustRightInd w:val="0"/>
              <w:jc w:val="center"/>
              <w:rPr>
                <w:color w:val="000000" w:themeColor="text1"/>
                <w:sz w:val="22"/>
                <w:szCs w:val="22"/>
              </w:rPr>
            </w:pPr>
          </w:p>
        </w:tc>
      </w:tr>
      <w:tr w:rsidR="00234E08" w:rsidRPr="00234E08" w14:paraId="1BEBD271" w14:textId="77777777" w:rsidTr="00BD168F">
        <w:trPr>
          <w:trHeight w:val="416"/>
          <w:jc w:val="center"/>
        </w:trPr>
        <w:tc>
          <w:tcPr>
            <w:tcW w:w="670" w:type="dxa"/>
            <w:vMerge/>
          </w:tcPr>
          <w:p w14:paraId="77A76CDA" w14:textId="77777777" w:rsidR="00234E08" w:rsidRPr="00234E08" w:rsidRDefault="00234E08" w:rsidP="00234E08">
            <w:pPr>
              <w:autoSpaceDE w:val="0"/>
              <w:autoSpaceDN w:val="0"/>
              <w:adjustRightInd w:val="0"/>
              <w:jc w:val="center"/>
              <w:outlineLvl w:val="0"/>
              <w:rPr>
                <w:color w:val="000000" w:themeColor="text1"/>
                <w:sz w:val="22"/>
                <w:szCs w:val="22"/>
              </w:rPr>
            </w:pPr>
          </w:p>
        </w:tc>
        <w:tc>
          <w:tcPr>
            <w:tcW w:w="1168" w:type="dxa"/>
            <w:vAlign w:val="center"/>
          </w:tcPr>
          <w:p w14:paraId="6D07D663"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тыс.</w:t>
            </w:r>
          </w:p>
          <w:p w14:paraId="60B88315"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руб.</w:t>
            </w:r>
          </w:p>
        </w:tc>
        <w:tc>
          <w:tcPr>
            <w:tcW w:w="770" w:type="dxa"/>
            <w:vAlign w:val="center"/>
          </w:tcPr>
          <w:p w14:paraId="2189A4DB"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w:t>
            </w:r>
          </w:p>
        </w:tc>
        <w:tc>
          <w:tcPr>
            <w:tcW w:w="789" w:type="dxa"/>
            <w:vAlign w:val="center"/>
          </w:tcPr>
          <w:p w14:paraId="38863270"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w:t>
            </w:r>
          </w:p>
        </w:tc>
        <w:tc>
          <w:tcPr>
            <w:tcW w:w="1418" w:type="dxa"/>
            <w:vAlign w:val="center"/>
          </w:tcPr>
          <w:p w14:paraId="0F49B41A" w14:textId="77777777" w:rsidR="00234E08" w:rsidRPr="00234E08" w:rsidRDefault="00234E08" w:rsidP="00234E08">
            <w:pPr>
              <w:autoSpaceDE w:val="0"/>
              <w:autoSpaceDN w:val="0"/>
              <w:adjustRightInd w:val="0"/>
              <w:ind w:left="-41" w:right="-40"/>
              <w:jc w:val="center"/>
              <w:rPr>
                <w:color w:val="000000" w:themeColor="text1"/>
                <w:sz w:val="22"/>
                <w:szCs w:val="22"/>
              </w:rPr>
            </w:pPr>
            <w:r w:rsidRPr="00234E08">
              <w:rPr>
                <w:color w:val="000000" w:themeColor="text1"/>
                <w:sz w:val="22"/>
                <w:szCs w:val="22"/>
              </w:rPr>
              <w:t>Разы/ (Гкал/ч)</w:t>
            </w:r>
          </w:p>
        </w:tc>
        <w:tc>
          <w:tcPr>
            <w:tcW w:w="992" w:type="dxa"/>
            <w:vAlign w:val="center"/>
          </w:tcPr>
          <w:p w14:paraId="198F12E1"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Разы/км</w:t>
            </w:r>
          </w:p>
        </w:tc>
        <w:tc>
          <w:tcPr>
            <w:tcW w:w="1134" w:type="dxa"/>
            <w:vAlign w:val="center"/>
          </w:tcPr>
          <w:p w14:paraId="20D3F584"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Кг у.т./</w:t>
            </w:r>
          </w:p>
          <w:p w14:paraId="7E7E9022"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Гкал</w:t>
            </w:r>
          </w:p>
        </w:tc>
        <w:tc>
          <w:tcPr>
            <w:tcW w:w="992" w:type="dxa"/>
            <w:vAlign w:val="center"/>
          </w:tcPr>
          <w:p w14:paraId="586C579E"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Гкал/м2; м3/м2</w:t>
            </w:r>
          </w:p>
        </w:tc>
        <w:tc>
          <w:tcPr>
            <w:tcW w:w="1134" w:type="dxa"/>
            <w:vAlign w:val="center"/>
          </w:tcPr>
          <w:p w14:paraId="4F6A3E8F"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Гкал; тыс. м3</w:t>
            </w:r>
          </w:p>
        </w:tc>
        <w:tc>
          <w:tcPr>
            <w:tcW w:w="851" w:type="dxa"/>
            <w:vAlign w:val="center"/>
          </w:tcPr>
          <w:p w14:paraId="39EEDEF3"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Да/нет</w:t>
            </w:r>
          </w:p>
        </w:tc>
      </w:tr>
      <w:tr w:rsidR="00234E08" w:rsidRPr="00234E08" w14:paraId="00459318" w14:textId="77777777" w:rsidTr="00BD168F">
        <w:trPr>
          <w:trHeight w:val="20"/>
          <w:jc w:val="center"/>
        </w:trPr>
        <w:tc>
          <w:tcPr>
            <w:tcW w:w="670" w:type="dxa"/>
            <w:vAlign w:val="center"/>
          </w:tcPr>
          <w:p w14:paraId="40F4FB70"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2025</w:t>
            </w:r>
          </w:p>
        </w:tc>
        <w:tc>
          <w:tcPr>
            <w:tcW w:w="1168" w:type="dxa"/>
            <w:vAlign w:val="center"/>
          </w:tcPr>
          <w:p w14:paraId="115ECEFB"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207 026,02</w:t>
            </w:r>
          </w:p>
        </w:tc>
        <w:tc>
          <w:tcPr>
            <w:tcW w:w="770" w:type="dxa"/>
            <w:vAlign w:val="center"/>
          </w:tcPr>
          <w:p w14:paraId="7D373E1C"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789" w:type="dxa"/>
            <w:vAlign w:val="center"/>
          </w:tcPr>
          <w:p w14:paraId="4B56AA96" w14:textId="77777777" w:rsidR="00234E08" w:rsidRPr="00234E08" w:rsidRDefault="00234E08" w:rsidP="00234E08">
            <w:pPr>
              <w:jc w:val="center"/>
              <w:rPr>
                <w:color w:val="000000" w:themeColor="text1"/>
                <w:sz w:val="22"/>
                <w:szCs w:val="22"/>
              </w:rPr>
            </w:pPr>
            <w:r w:rsidRPr="00234E08">
              <w:rPr>
                <w:color w:val="000000" w:themeColor="text1"/>
                <w:sz w:val="22"/>
                <w:szCs w:val="22"/>
              </w:rPr>
              <w:t>0,00</w:t>
            </w:r>
          </w:p>
        </w:tc>
        <w:tc>
          <w:tcPr>
            <w:tcW w:w="1418" w:type="dxa"/>
            <w:vAlign w:val="center"/>
          </w:tcPr>
          <w:p w14:paraId="56DB246B"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992" w:type="dxa"/>
            <w:vAlign w:val="center"/>
          </w:tcPr>
          <w:p w14:paraId="3010F43D"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1134" w:type="dxa"/>
            <w:vAlign w:val="center"/>
          </w:tcPr>
          <w:p w14:paraId="15769A0F"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224,00 уголь</w:t>
            </w:r>
          </w:p>
          <w:p w14:paraId="0200F962"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156,70 газ</w:t>
            </w:r>
          </w:p>
        </w:tc>
        <w:tc>
          <w:tcPr>
            <w:tcW w:w="992" w:type="dxa"/>
            <w:vAlign w:val="center"/>
          </w:tcPr>
          <w:p w14:paraId="7A6BE676"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1134" w:type="dxa"/>
            <w:vAlign w:val="center"/>
          </w:tcPr>
          <w:p w14:paraId="1875301D" w14:textId="77777777" w:rsidR="00234E08" w:rsidRPr="00234E08" w:rsidRDefault="00234E08" w:rsidP="00234E08">
            <w:pPr>
              <w:jc w:val="center"/>
              <w:rPr>
                <w:color w:val="000000" w:themeColor="text1"/>
                <w:sz w:val="22"/>
                <w:szCs w:val="22"/>
              </w:rPr>
            </w:pPr>
            <w:r w:rsidRPr="00234E08">
              <w:rPr>
                <w:color w:val="000000" w:themeColor="text1"/>
                <w:sz w:val="22"/>
                <w:szCs w:val="22"/>
              </w:rPr>
              <w:t>29 502,00</w:t>
            </w:r>
          </w:p>
        </w:tc>
        <w:tc>
          <w:tcPr>
            <w:tcW w:w="851" w:type="dxa"/>
            <w:vAlign w:val="center"/>
          </w:tcPr>
          <w:p w14:paraId="62C37AA9"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Нет</w:t>
            </w:r>
          </w:p>
        </w:tc>
      </w:tr>
      <w:tr w:rsidR="00234E08" w:rsidRPr="00234E08" w14:paraId="3B45419F" w14:textId="77777777" w:rsidTr="00BD168F">
        <w:trPr>
          <w:trHeight w:val="191"/>
          <w:jc w:val="center"/>
        </w:trPr>
        <w:tc>
          <w:tcPr>
            <w:tcW w:w="670" w:type="dxa"/>
            <w:vAlign w:val="center"/>
          </w:tcPr>
          <w:p w14:paraId="0828B033"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2026</w:t>
            </w:r>
          </w:p>
        </w:tc>
        <w:tc>
          <w:tcPr>
            <w:tcW w:w="1168" w:type="dxa"/>
            <w:vAlign w:val="center"/>
          </w:tcPr>
          <w:p w14:paraId="1BFC5C03"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770" w:type="dxa"/>
            <w:vAlign w:val="center"/>
          </w:tcPr>
          <w:p w14:paraId="3B62ABE2"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1</w:t>
            </w:r>
          </w:p>
        </w:tc>
        <w:tc>
          <w:tcPr>
            <w:tcW w:w="789" w:type="dxa"/>
            <w:vAlign w:val="center"/>
          </w:tcPr>
          <w:p w14:paraId="5368CEA9" w14:textId="77777777" w:rsidR="00234E08" w:rsidRPr="00234E08" w:rsidRDefault="00234E08" w:rsidP="00234E08">
            <w:pPr>
              <w:jc w:val="center"/>
              <w:rPr>
                <w:color w:val="000000" w:themeColor="text1"/>
                <w:sz w:val="22"/>
                <w:szCs w:val="22"/>
              </w:rPr>
            </w:pPr>
            <w:r w:rsidRPr="00234E08">
              <w:rPr>
                <w:color w:val="000000" w:themeColor="text1"/>
                <w:sz w:val="22"/>
                <w:szCs w:val="22"/>
              </w:rPr>
              <w:t>0,00</w:t>
            </w:r>
          </w:p>
        </w:tc>
        <w:tc>
          <w:tcPr>
            <w:tcW w:w="1418" w:type="dxa"/>
            <w:vAlign w:val="center"/>
          </w:tcPr>
          <w:p w14:paraId="76CD0B8C"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992" w:type="dxa"/>
            <w:vAlign w:val="center"/>
          </w:tcPr>
          <w:p w14:paraId="3340F81D"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134" w:type="dxa"/>
            <w:vAlign w:val="center"/>
          </w:tcPr>
          <w:p w14:paraId="5E7B4CEC"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992" w:type="dxa"/>
            <w:vAlign w:val="center"/>
          </w:tcPr>
          <w:p w14:paraId="3B42D226"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134" w:type="dxa"/>
          </w:tcPr>
          <w:p w14:paraId="0D84E289" w14:textId="77777777" w:rsidR="00234E08" w:rsidRPr="00234E08" w:rsidRDefault="00234E08" w:rsidP="00234E08">
            <w:pPr>
              <w:jc w:val="center"/>
              <w:rPr>
                <w:color w:val="000000" w:themeColor="text1"/>
                <w:sz w:val="22"/>
                <w:szCs w:val="22"/>
              </w:rPr>
            </w:pPr>
            <w:r w:rsidRPr="00234E08">
              <w:rPr>
                <w:color w:val="000000" w:themeColor="text1"/>
                <w:sz w:val="22"/>
                <w:szCs w:val="22"/>
              </w:rPr>
              <w:t>29 502,00</w:t>
            </w:r>
          </w:p>
        </w:tc>
        <w:tc>
          <w:tcPr>
            <w:tcW w:w="851" w:type="dxa"/>
            <w:vAlign w:val="center"/>
          </w:tcPr>
          <w:p w14:paraId="3DF3565F"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Нет</w:t>
            </w:r>
          </w:p>
        </w:tc>
      </w:tr>
      <w:tr w:rsidR="00234E08" w:rsidRPr="00234E08" w14:paraId="279DC27E" w14:textId="77777777" w:rsidTr="00BD168F">
        <w:trPr>
          <w:trHeight w:val="191"/>
          <w:jc w:val="center"/>
        </w:trPr>
        <w:tc>
          <w:tcPr>
            <w:tcW w:w="670" w:type="dxa"/>
            <w:vAlign w:val="center"/>
          </w:tcPr>
          <w:p w14:paraId="6AF332B2"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2027</w:t>
            </w:r>
          </w:p>
        </w:tc>
        <w:tc>
          <w:tcPr>
            <w:tcW w:w="1168" w:type="dxa"/>
            <w:vAlign w:val="center"/>
          </w:tcPr>
          <w:p w14:paraId="0EECD0E0"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770" w:type="dxa"/>
            <w:vAlign w:val="center"/>
          </w:tcPr>
          <w:p w14:paraId="2E15DEBE"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1</w:t>
            </w:r>
          </w:p>
        </w:tc>
        <w:tc>
          <w:tcPr>
            <w:tcW w:w="789" w:type="dxa"/>
            <w:vAlign w:val="center"/>
          </w:tcPr>
          <w:p w14:paraId="180EEFCD" w14:textId="77777777" w:rsidR="00234E08" w:rsidRPr="00234E08" w:rsidRDefault="00234E08" w:rsidP="00234E08">
            <w:pPr>
              <w:jc w:val="center"/>
              <w:rPr>
                <w:color w:val="000000" w:themeColor="text1"/>
                <w:sz w:val="22"/>
                <w:szCs w:val="22"/>
              </w:rPr>
            </w:pPr>
            <w:r w:rsidRPr="00234E08">
              <w:rPr>
                <w:color w:val="000000" w:themeColor="text1"/>
                <w:sz w:val="22"/>
                <w:szCs w:val="22"/>
              </w:rPr>
              <w:t>0,00</w:t>
            </w:r>
          </w:p>
        </w:tc>
        <w:tc>
          <w:tcPr>
            <w:tcW w:w="1418" w:type="dxa"/>
            <w:vAlign w:val="center"/>
          </w:tcPr>
          <w:p w14:paraId="1012379C"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992" w:type="dxa"/>
            <w:vAlign w:val="center"/>
          </w:tcPr>
          <w:p w14:paraId="25EC0EA0"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134" w:type="dxa"/>
            <w:vAlign w:val="center"/>
          </w:tcPr>
          <w:p w14:paraId="6BF9D761"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992" w:type="dxa"/>
            <w:vAlign w:val="center"/>
          </w:tcPr>
          <w:p w14:paraId="6AC89A79"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134" w:type="dxa"/>
          </w:tcPr>
          <w:p w14:paraId="2CDB0613" w14:textId="77777777" w:rsidR="00234E08" w:rsidRPr="00234E08" w:rsidRDefault="00234E08" w:rsidP="00234E08">
            <w:pPr>
              <w:jc w:val="center"/>
              <w:rPr>
                <w:color w:val="000000" w:themeColor="text1"/>
                <w:sz w:val="22"/>
                <w:szCs w:val="22"/>
              </w:rPr>
            </w:pPr>
            <w:r w:rsidRPr="00234E08">
              <w:rPr>
                <w:color w:val="000000" w:themeColor="text1"/>
                <w:sz w:val="22"/>
                <w:szCs w:val="22"/>
              </w:rPr>
              <w:t>29 502,00</w:t>
            </w:r>
          </w:p>
        </w:tc>
        <w:tc>
          <w:tcPr>
            <w:tcW w:w="851" w:type="dxa"/>
            <w:vAlign w:val="center"/>
          </w:tcPr>
          <w:p w14:paraId="6984D2F4" w14:textId="77777777" w:rsidR="00234E08" w:rsidRPr="00234E08" w:rsidRDefault="00234E08" w:rsidP="00234E08">
            <w:pPr>
              <w:jc w:val="center"/>
              <w:rPr>
                <w:color w:val="000000" w:themeColor="text1"/>
                <w:sz w:val="22"/>
                <w:szCs w:val="22"/>
              </w:rPr>
            </w:pPr>
            <w:r w:rsidRPr="00234E08">
              <w:rPr>
                <w:color w:val="000000" w:themeColor="text1"/>
                <w:sz w:val="22"/>
                <w:szCs w:val="22"/>
              </w:rPr>
              <w:t>Нет</w:t>
            </w:r>
          </w:p>
        </w:tc>
      </w:tr>
    </w:tbl>
    <w:p w14:paraId="6A3B2C2B" w14:textId="77777777" w:rsidR="00234E08" w:rsidRPr="00234E08" w:rsidRDefault="00234E08" w:rsidP="00234E08">
      <w:pPr>
        <w:ind w:firstLine="426"/>
        <w:jc w:val="both"/>
        <w:rPr>
          <w:color w:val="000000" w:themeColor="text1"/>
          <w:sz w:val="28"/>
          <w:szCs w:val="28"/>
        </w:rPr>
      </w:pPr>
    </w:p>
    <w:p w14:paraId="7B1A6A00" w14:textId="77777777" w:rsidR="00234E08" w:rsidRPr="00234E08" w:rsidRDefault="00234E08" w:rsidP="00234E08">
      <w:pPr>
        <w:ind w:firstLine="426"/>
        <w:jc w:val="both"/>
        <w:rPr>
          <w:color w:val="000000" w:themeColor="text1"/>
          <w:sz w:val="28"/>
          <w:szCs w:val="28"/>
        </w:rPr>
      </w:pPr>
      <w:r w:rsidRPr="00234E08">
        <w:rPr>
          <w:color w:val="000000" w:themeColor="text1"/>
          <w:sz w:val="28"/>
          <w:szCs w:val="28"/>
        </w:rPr>
        <w:t>* Расчет базового уровня операционных расходов приведен ниже, по тексту экспертного заключения.</w:t>
      </w:r>
    </w:p>
    <w:p w14:paraId="3F616FEC" w14:textId="77777777" w:rsidR="00234E08" w:rsidRPr="00234E08" w:rsidRDefault="00234E08" w:rsidP="00234E08">
      <w:pPr>
        <w:ind w:firstLine="426"/>
        <w:jc w:val="both"/>
        <w:rPr>
          <w:color w:val="000000" w:themeColor="text1"/>
          <w:sz w:val="28"/>
          <w:szCs w:val="28"/>
        </w:rPr>
      </w:pPr>
      <w:r w:rsidRPr="00234E08">
        <w:rPr>
          <w:color w:val="000000" w:themeColor="text1"/>
          <w:sz w:val="28"/>
          <w:szCs w:val="28"/>
        </w:rPr>
        <w:t>** Базовый уровень операционных расходов (первый год долгосрочного периода) рассчитывается методом экономически обоснованных расходов - п. 37 Методических указаний.</w:t>
      </w:r>
    </w:p>
    <w:p w14:paraId="180F7632" w14:textId="77777777" w:rsidR="00234E08" w:rsidRPr="00234E08" w:rsidRDefault="00234E08" w:rsidP="00234E08">
      <w:pPr>
        <w:ind w:firstLine="426"/>
        <w:jc w:val="both"/>
        <w:rPr>
          <w:color w:val="000000" w:themeColor="text1"/>
          <w:sz w:val="28"/>
          <w:szCs w:val="28"/>
        </w:rPr>
      </w:pPr>
      <w:r w:rsidRPr="00234E08">
        <w:rPr>
          <w:color w:val="000000" w:themeColor="text1"/>
          <w:sz w:val="28"/>
          <w:szCs w:val="28"/>
        </w:rPr>
        <w:lastRenderedPageBreak/>
        <w:t>*** Индекс эффективности операционных расходов устанавливается в соответствии с п. 3 Приложения 1 к Методическим указаниям.</w:t>
      </w:r>
    </w:p>
    <w:p w14:paraId="24361E41" w14:textId="77777777" w:rsidR="00234E08" w:rsidRPr="00234E08" w:rsidRDefault="00234E08" w:rsidP="00234E08">
      <w:pPr>
        <w:ind w:firstLine="426"/>
        <w:jc w:val="both"/>
        <w:rPr>
          <w:color w:val="000000" w:themeColor="text1"/>
          <w:sz w:val="28"/>
          <w:szCs w:val="28"/>
        </w:rPr>
      </w:pPr>
      <w:r w:rsidRPr="00234E08">
        <w:rPr>
          <w:color w:val="000000" w:themeColor="text1"/>
          <w:sz w:val="28"/>
          <w:szCs w:val="28"/>
        </w:rPr>
        <w:t>**** Нормативный уровень прибыли устанавливается в соответствии с п.41 Методических указаний.</w:t>
      </w:r>
    </w:p>
    <w:p w14:paraId="4B335F08" w14:textId="77777777" w:rsidR="00234E08" w:rsidRPr="00234E08" w:rsidRDefault="00234E08" w:rsidP="00234E08">
      <w:pPr>
        <w:ind w:firstLine="426"/>
        <w:jc w:val="both"/>
        <w:rPr>
          <w:color w:val="000000" w:themeColor="text1"/>
          <w:sz w:val="28"/>
          <w:szCs w:val="28"/>
        </w:rPr>
      </w:pPr>
      <w:r w:rsidRPr="00234E08">
        <w:rPr>
          <w:color w:val="000000" w:themeColor="text1"/>
          <w:sz w:val="28"/>
          <w:szCs w:val="28"/>
        </w:rPr>
        <w:t>***** Расчет выполнен согласно «Правил определения плановых и расчета фактических значений показателей надежности и энергетической эффективности объектов теплоснабжения…», утверждённых Постановлением Правительства РФ от 16.05.2014 № 452. Информация для расчета данных показателе предприятием не предоставлена.</w:t>
      </w:r>
    </w:p>
    <w:p w14:paraId="0CD19152" w14:textId="77777777" w:rsidR="00234E08" w:rsidRPr="00234E08" w:rsidRDefault="00234E08" w:rsidP="00234E08">
      <w:pPr>
        <w:ind w:firstLine="426"/>
        <w:jc w:val="both"/>
        <w:rPr>
          <w:color w:val="000000" w:themeColor="text1"/>
          <w:sz w:val="28"/>
          <w:szCs w:val="28"/>
        </w:rPr>
      </w:pPr>
      <w:r w:rsidRPr="00234E08">
        <w:rPr>
          <w:color w:val="000000" w:themeColor="text1"/>
          <w:sz w:val="28"/>
          <w:szCs w:val="28"/>
        </w:rPr>
        <w:t>******</w:t>
      </w:r>
      <w:r w:rsidRPr="00234E08">
        <w:rPr>
          <w:color w:val="000000" w:themeColor="text1"/>
          <w:sz w:val="28"/>
          <w:szCs w:val="28"/>
        </w:rPr>
        <w:tab/>
        <w:t>Соответствует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 в сфере энергоснабжения на территории Кемеровской области», утверждённым постановлением региональной энергетической комиссии Кемеровской области от 12.07.2011 № 115.</w:t>
      </w:r>
    </w:p>
    <w:p w14:paraId="5EC0C157" w14:textId="77777777" w:rsidR="00234E08" w:rsidRPr="00234E08" w:rsidRDefault="00234E08" w:rsidP="00234E08">
      <w:pPr>
        <w:ind w:firstLine="709"/>
        <w:contextualSpacing/>
        <w:jc w:val="both"/>
        <w:rPr>
          <w:color w:val="000000" w:themeColor="text1"/>
          <w:sz w:val="28"/>
          <w:szCs w:val="28"/>
        </w:rPr>
      </w:pPr>
      <w:r w:rsidRPr="00234E08">
        <w:rPr>
          <w:color w:val="000000" w:themeColor="text1"/>
          <w:sz w:val="28"/>
          <w:szCs w:val="28"/>
        </w:rPr>
        <w:t>Базовый уровень операционных расходов рассчитывался экспертами с учётом положений п.37 Методических указаний, методом экономически обоснованных расходов.</w:t>
      </w:r>
    </w:p>
    <w:p w14:paraId="23C61C8B" w14:textId="77777777" w:rsidR="00234E08" w:rsidRPr="00234E08" w:rsidRDefault="00234E08" w:rsidP="00234E08">
      <w:pPr>
        <w:ind w:firstLine="426"/>
        <w:jc w:val="both"/>
        <w:rPr>
          <w:color w:val="000000" w:themeColor="text1"/>
          <w:sz w:val="28"/>
          <w:szCs w:val="28"/>
        </w:rPr>
      </w:pPr>
    </w:p>
    <w:p w14:paraId="0241D698" w14:textId="77777777" w:rsidR="00234E08" w:rsidRPr="00234E08" w:rsidRDefault="00234E08" w:rsidP="00234E08">
      <w:pPr>
        <w:keepNext/>
        <w:numPr>
          <w:ilvl w:val="2"/>
          <w:numId w:val="30"/>
        </w:numPr>
        <w:ind w:firstLine="709"/>
        <w:jc w:val="center"/>
        <w:outlineLvl w:val="2"/>
        <w:rPr>
          <w:b/>
          <w:color w:val="000000" w:themeColor="text1"/>
          <w:sz w:val="28"/>
          <w:szCs w:val="28"/>
        </w:rPr>
      </w:pPr>
      <w:bookmarkStart w:id="166" w:name="_Toc500261380"/>
      <w:bookmarkStart w:id="167" w:name="_Toc500928446"/>
      <w:bookmarkStart w:id="168" w:name="_Toc185838886"/>
      <w:r w:rsidRPr="00234E08">
        <w:rPr>
          <w:b/>
          <w:color w:val="000000" w:themeColor="text1"/>
          <w:sz w:val="28"/>
          <w:szCs w:val="28"/>
        </w:rPr>
        <w:t>Расходы на сырьё и вспомогательные материалы</w:t>
      </w:r>
      <w:bookmarkEnd w:id="166"/>
      <w:bookmarkEnd w:id="167"/>
      <w:bookmarkEnd w:id="168"/>
    </w:p>
    <w:p w14:paraId="32D22D62" w14:textId="77777777" w:rsidR="00234E08" w:rsidRPr="00234E08" w:rsidRDefault="00234E08" w:rsidP="00234E08">
      <w:pPr>
        <w:tabs>
          <w:tab w:val="left" w:pos="360"/>
        </w:tabs>
        <w:ind w:firstLine="709"/>
        <w:jc w:val="both"/>
        <w:rPr>
          <w:color w:val="000000" w:themeColor="text1"/>
          <w:sz w:val="28"/>
          <w:szCs w:val="28"/>
        </w:rPr>
      </w:pPr>
      <w:r w:rsidRPr="00234E08">
        <w:rPr>
          <w:color w:val="000000" w:themeColor="text1"/>
          <w:sz w:val="28"/>
          <w:szCs w:val="28"/>
        </w:rPr>
        <w:t xml:space="preserve">Предприятием заявлены расходы по статье на 2025 год уровне 44 281,57 тыс. руб. включающие стоимость вспомогательных материалов на текущий ремонт, стоимость ГСМ автотранспорта, используемого в технологическом процессе, на аварийных работах и нужд управления предприятия, также запасных частей для данного транспорта, согласно представленных калькуляций стоимости машино-часа используемой техники, стоимость спецодежды для персонала, обслуживающего данный имущественный комплекс по договору аутсорсинга от 01.06.2024 № 06/24-01 (п. 22, 25 DOCS.FORM.6.42.). </w:t>
      </w:r>
    </w:p>
    <w:p w14:paraId="4423C9DE" w14:textId="77777777" w:rsidR="00234E08" w:rsidRPr="00234E08" w:rsidRDefault="00234E08" w:rsidP="00234E08">
      <w:pPr>
        <w:tabs>
          <w:tab w:val="left" w:pos="360"/>
        </w:tabs>
        <w:ind w:firstLine="709"/>
        <w:jc w:val="both"/>
        <w:rPr>
          <w:color w:val="000000" w:themeColor="text1"/>
          <w:sz w:val="28"/>
          <w:szCs w:val="28"/>
        </w:rPr>
      </w:pPr>
      <w:r w:rsidRPr="00234E08">
        <w:rPr>
          <w:color w:val="000000" w:themeColor="text1"/>
          <w:sz w:val="28"/>
          <w:szCs w:val="28"/>
        </w:rPr>
        <w:t xml:space="preserve">Представлены: карточка счета по вспомогательным материалам, мероприятия по подготовке к зиме котельных ООО «Энергоресурс» (без указания необходимых материалов и их стоимости), анализ счета 10 по ООО «Энергоресурс» за июнь-июль 2024 года всего в сумме 4 000,00 тыс.руб.; по ГСМ калькуляции стоимости машино-часа, сводный расчет на 2024 год, товарная накладная ООО «Газпромнефть», всего на сумму 34 773,88 тыс.руб., по спец. одежде – расчет, коммерческие предложения поставщиков, ОСВ по счету 10.01 по ООО «Энергоресурс» за 2023 год, копия приказа Минздрава РФ № 1124 от 17.12.2010 в сумме 2 227,56 млн. руб. (п. 23 DOCS.FORM.6.42.). </w:t>
      </w:r>
    </w:p>
    <w:p w14:paraId="2C041C25"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Исходя из представленных документов, ООО «Энергоресурс» сформировало расходы по статье в ценах 2024 года на уровне 41 001,45 тыс. руб. с применением на 2025 год индекса дефлятора 108,0 %, что составило 44 281,57 тыс. руб. = 41 001,45 тыс. руб. х 108,0%.</w:t>
      </w:r>
    </w:p>
    <w:p w14:paraId="34B890C2" w14:textId="77777777" w:rsidR="00234E08" w:rsidRPr="00234E08" w:rsidRDefault="00234E08" w:rsidP="00234E08">
      <w:pPr>
        <w:tabs>
          <w:tab w:val="left" w:pos="360"/>
        </w:tabs>
        <w:ind w:firstLine="709"/>
        <w:jc w:val="both"/>
        <w:rPr>
          <w:color w:val="000000" w:themeColor="text1"/>
          <w:sz w:val="28"/>
          <w:szCs w:val="28"/>
        </w:rPr>
      </w:pPr>
      <w:r w:rsidRPr="00234E08">
        <w:rPr>
          <w:color w:val="000000" w:themeColor="text1"/>
          <w:sz w:val="28"/>
          <w:szCs w:val="28"/>
        </w:rPr>
        <w:t>По оценке экспертов, по статье «Вспомогательные материалы», недостаточно обосновывающих материалов.</w:t>
      </w:r>
    </w:p>
    <w:p w14:paraId="279629BC" w14:textId="77777777" w:rsidR="00234E08" w:rsidRPr="00234E08" w:rsidRDefault="00234E08" w:rsidP="00234E08">
      <w:pPr>
        <w:tabs>
          <w:tab w:val="left" w:pos="360"/>
        </w:tabs>
        <w:ind w:firstLine="709"/>
        <w:jc w:val="both"/>
        <w:rPr>
          <w:color w:val="000000" w:themeColor="text1"/>
          <w:sz w:val="28"/>
          <w:szCs w:val="28"/>
        </w:rPr>
      </w:pPr>
      <w:r w:rsidRPr="00234E08">
        <w:rPr>
          <w:color w:val="000000" w:themeColor="text1"/>
          <w:sz w:val="28"/>
          <w:szCs w:val="28"/>
        </w:rPr>
        <w:t xml:space="preserve">Расходы на ГСМ эксперты считают завышенными. Проведен альтернативный расчет пробега на примере автомобиля Газ (Газель грузовая) согласно калькуляции </w:t>
      </w:r>
      <w:r w:rsidRPr="00234E08">
        <w:rPr>
          <w:color w:val="000000" w:themeColor="text1"/>
          <w:sz w:val="28"/>
          <w:szCs w:val="28"/>
        </w:rPr>
        <w:lastRenderedPageBreak/>
        <w:t xml:space="preserve">стоимости машино-часа. Затраты на топливо в месяц предприятием заявлены в сумме 165 588, руб./мес., цена литра бензина 52,17 руб./л (без НДС). Количество литров в месяц составило 3 174 литров/мес. = 165 588, руб./мес. / 52,17 руб./л. Исходя из среднегодового расхода топлива на 100 км (21,5 л/ 100км) пробег в месяц составил 14 763 км/мес. = 3174 литров / 21,5 л/100 км или в рабочий день 671 км./в смену = 14 763 км/мес. /22 раб дня /мес. (или 83,9 км/час = 671 км./8 час.). </w:t>
      </w:r>
    </w:p>
    <w:p w14:paraId="46CBE12C" w14:textId="77777777" w:rsidR="00234E08" w:rsidRPr="00234E08" w:rsidRDefault="00234E08" w:rsidP="00234E08">
      <w:pPr>
        <w:tabs>
          <w:tab w:val="left" w:pos="360"/>
        </w:tabs>
        <w:ind w:firstLine="709"/>
        <w:jc w:val="both"/>
        <w:rPr>
          <w:color w:val="000000" w:themeColor="text1"/>
          <w:sz w:val="28"/>
          <w:szCs w:val="28"/>
        </w:rPr>
      </w:pPr>
      <w:r w:rsidRPr="00234E08">
        <w:rPr>
          <w:color w:val="000000" w:themeColor="text1"/>
          <w:sz w:val="28"/>
          <w:szCs w:val="28"/>
        </w:rPr>
        <w:t>Средняя скорость автомобиля 40-50 км/ ч, расчетное значение возможного пробега 45 км/ч. * 8 час = 360 км/8час, т.е. более чем в два раза меньше чем по расчету предприятия (671 км/8 час), соответственно заявленные расходы на ГСМ не могут быть приняты в НВВ 2024 года.</w:t>
      </w:r>
    </w:p>
    <w:p w14:paraId="168A2097" w14:textId="77777777" w:rsidR="00234E08" w:rsidRPr="00234E08" w:rsidRDefault="00234E08" w:rsidP="00234E08">
      <w:pPr>
        <w:tabs>
          <w:tab w:val="left" w:pos="360"/>
        </w:tabs>
        <w:ind w:firstLine="709"/>
        <w:jc w:val="both"/>
        <w:rPr>
          <w:color w:val="000000" w:themeColor="text1"/>
          <w:sz w:val="28"/>
          <w:szCs w:val="28"/>
        </w:rPr>
      </w:pPr>
      <w:r w:rsidRPr="00234E08">
        <w:rPr>
          <w:color w:val="000000" w:themeColor="text1"/>
          <w:sz w:val="28"/>
          <w:szCs w:val="28"/>
        </w:rPr>
        <w:t>На основании вышесказанного, эксперты принимают расходы по вспомогательным материалам и ГСМ на уровне предыдущего оператора данной системы теплоснабжения МКП «ЭнергоРесурс КМО» на 2024 год (см. Экспертное заключение по МКП «ЭнергоРесурс КМО» на 2024 год) 10 222,33 тыс. руб.</w:t>
      </w:r>
    </w:p>
    <w:p w14:paraId="4C10FEE5" w14:textId="77777777" w:rsidR="00234E08" w:rsidRPr="00234E08" w:rsidRDefault="00234E08" w:rsidP="00234E08">
      <w:pPr>
        <w:tabs>
          <w:tab w:val="left" w:pos="360"/>
        </w:tabs>
        <w:ind w:firstLine="709"/>
        <w:jc w:val="both"/>
        <w:rPr>
          <w:color w:val="000000" w:themeColor="text1"/>
          <w:sz w:val="28"/>
          <w:szCs w:val="28"/>
        </w:rPr>
      </w:pPr>
      <w:r w:rsidRPr="00234E08">
        <w:rPr>
          <w:color w:val="000000" w:themeColor="text1"/>
          <w:sz w:val="28"/>
          <w:szCs w:val="28"/>
        </w:rPr>
        <w:t>Расходы на спец. одежду в ценовом выражении приняты по предложению предприятия (на основании конкурсных процедур п. 12 DOCS.FORM.6.42.). Количество пересчитано на нормативную численность персонала см. статью 5.3, 5.4 «Расходы на оплату труда» и «Услуги производственного характера» - расходы по договору аутсорсинга с 245,81 ед. до 222,99 ед., что составило 1794,92 тыс. руб. в ценах 2024 года (предлагалось 2 227,57 тыс. руб.).</w:t>
      </w:r>
    </w:p>
    <w:p w14:paraId="430F8051" w14:textId="77777777" w:rsidR="00234E08" w:rsidRPr="00234E08" w:rsidRDefault="00234E08" w:rsidP="00234E08">
      <w:pPr>
        <w:ind w:firstLine="708"/>
        <w:jc w:val="both"/>
        <w:rPr>
          <w:snapToGrid w:val="0"/>
          <w:color w:val="000000" w:themeColor="text1"/>
          <w:sz w:val="28"/>
          <w:szCs w:val="28"/>
        </w:rPr>
      </w:pPr>
      <w:r w:rsidRPr="00234E08">
        <w:rPr>
          <w:color w:val="000000" w:themeColor="text1"/>
          <w:sz w:val="28"/>
          <w:szCs w:val="28"/>
        </w:rPr>
        <w:t xml:space="preserve">Итого расходы по статье по вспомогательным материалам и ГСМ, спец. одежде в ценах 2024 года составили в сумме 12 017,25 тыс. руб. = 10 222,33 тыс. руб. + 1 794,92 тыс. руб., что с учетом ИПЦ </w:t>
      </w:r>
      <w:r w:rsidRPr="00234E08">
        <w:rPr>
          <w:snapToGrid w:val="0"/>
          <w:color w:val="000000" w:themeColor="text1"/>
          <w:sz w:val="28"/>
          <w:szCs w:val="28"/>
        </w:rPr>
        <w:t>Минэкономразвития РФ, опубликованным на сайте 30.09.2024 на 2025 год 105,8% составляет 12 714,25 тыс. руб.</w:t>
      </w:r>
    </w:p>
    <w:p w14:paraId="44BA7732" w14:textId="77777777" w:rsidR="00234E08" w:rsidRPr="00234E08" w:rsidRDefault="00234E08" w:rsidP="00234E08">
      <w:pPr>
        <w:tabs>
          <w:tab w:val="left" w:pos="360"/>
        </w:tabs>
        <w:ind w:firstLine="709"/>
        <w:jc w:val="both"/>
        <w:rPr>
          <w:color w:val="000000" w:themeColor="text1"/>
          <w:sz w:val="28"/>
          <w:szCs w:val="28"/>
        </w:rPr>
      </w:pPr>
      <w:r w:rsidRPr="00234E08">
        <w:rPr>
          <w:color w:val="000000" w:themeColor="text1"/>
          <w:sz w:val="28"/>
          <w:szCs w:val="28"/>
        </w:rPr>
        <w:t xml:space="preserve">Корректировка плановых расходов по статье на 2025 год относительно предложений предприятия в сторону снижения составила 31 567,32 тыс. руб., по вышеназванным причинам. </w:t>
      </w:r>
    </w:p>
    <w:p w14:paraId="407B95D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Результаты расчетов сведены в приложение 3.</w:t>
      </w:r>
    </w:p>
    <w:p w14:paraId="60309A1E" w14:textId="77777777" w:rsidR="00234E08" w:rsidRPr="00234E08" w:rsidRDefault="00234E08" w:rsidP="00234E08">
      <w:pPr>
        <w:tabs>
          <w:tab w:val="left" w:pos="360"/>
        </w:tabs>
        <w:jc w:val="both"/>
        <w:rPr>
          <w:color w:val="000000" w:themeColor="text1"/>
          <w:sz w:val="28"/>
          <w:szCs w:val="28"/>
        </w:rPr>
      </w:pPr>
    </w:p>
    <w:p w14:paraId="43956D81" w14:textId="77777777" w:rsidR="00234E08" w:rsidRPr="00234E08" w:rsidRDefault="00234E08" w:rsidP="00234E08">
      <w:pPr>
        <w:keepNext/>
        <w:numPr>
          <w:ilvl w:val="2"/>
          <w:numId w:val="30"/>
        </w:numPr>
        <w:jc w:val="center"/>
        <w:outlineLvl w:val="2"/>
        <w:rPr>
          <w:b/>
          <w:color w:val="000000" w:themeColor="text1"/>
          <w:sz w:val="28"/>
          <w:szCs w:val="28"/>
        </w:rPr>
      </w:pPr>
      <w:bookmarkStart w:id="169" w:name="_Toc500261381"/>
      <w:bookmarkStart w:id="170" w:name="_Toc500928447"/>
      <w:bookmarkStart w:id="171" w:name="_Toc185838887"/>
      <w:r w:rsidRPr="00234E08">
        <w:rPr>
          <w:b/>
          <w:color w:val="000000" w:themeColor="text1"/>
          <w:sz w:val="28"/>
          <w:szCs w:val="28"/>
        </w:rPr>
        <w:t>Расходы на ремонт основных средств</w:t>
      </w:r>
      <w:bookmarkEnd w:id="169"/>
      <w:bookmarkEnd w:id="170"/>
      <w:bookmarkEnd w:id="171"/>
    </w:p>
    <w:p w14:paraId="5696CA53"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Предприятием представлен пакет обосновывающих документов к ремонтной программе на 2025 год на территории Кемеровского муниципального округа, которая предусматривает выполнение капитальных ремонтов в сфере теплоснабжения на сумму 2 100,00 тыс. руб. </w:t>
      </w:r>
    </w:p>
    <w:p w14:paraId="71DCB189"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3A93B760"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Для обоснования расходов на ремонты предприятием были представлены: план график мероприятий ремонтной программы 2025-2027 годы, локальный сметный расчет, дефектная ведомость, ведомость объемов работ.</w:t>
      </w:r>
    </w:p>
    <w:p w14:paraId="4FEEB936"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В соответствии с п. 41 Основ ценообразования в сфере теплоснабжения, утвержденных постановлением Правительства РФ от 22.10.2012 № 1075 (далее </w:t>
      </w:r>
      <w:r w:rsidRPr="00234E08">
        <w:rPr>
          <w:color w:val="000000" w:themeColor="text1"/>
          <w:sz w:val="28"/>
          <w:szCs w:val="28"/>
        </w:rPr>
        <w:lastRenderedPageBreak/>
        <w:t>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14443692"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17EE2C60"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27290E3B"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б) цены, установленные в договорах, заключенных в результате проведения торгов;</w:t>
      </w:r>
    </w:p>
    <w:p w14:paraId="6D13BF7A"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29A5A78E"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прогноз индекса потребительских цен (в среднем за год к предыдущему году);</w:t>
      </w:r>
    </w:p>
    <w:p w14:paraId="5319AC5B"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цены на природный газ;</w:t>
      </w:r>
    </w:p>
    <w:p w14:paraId="1AF5FAA0"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699C7E40"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динамика цен (тарифов) на товары (услуги) (в среднем за год к предыдущему году).</w:t>
      </w:r>
    </w:p>
    <w:p w14:paraId="33A44AF2"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Специалистами РЭК Кузбасса был проведен анализ технической необходимости выполнения заявленных мероприятий, а также анализ стоимости выполнения мероприятий. По результатам анализа в том числе с помощью программного комплекса ГРАНД-Смета, специалисты считают стоимость и необходимость заявленного мероприятия обоснованной.</w:t>
      </w:r>
    </w:p>
    <w:p w14:paraId="40DBFCC2" w14:textId="77777777" w:rsidR="00234E08" w:rsidRPr="00234E08" w:rsidRDefault="00234E08" w:rsidP="00234E08">
      <w:pPr>
        <w:ind w:firstLine="710"/>
        <w:jc w:val="both"/>
        <w:rPr>
          <w:color w:val="000000" w:themeColor="text1"/>
          <w:sz w:val="28"/>
          <w:szCs w:val="28"/>
        </w:rPr>
      </w:pPr>
      <w:r w:rsidRPr="00234E08">
        <w:rPr>
          <w:color w:val="000000" w:themeColor="text1"/>
          <w:sz w:val="28"/>
          <w:szCs w:val="28"/>
        </w:rPr>
        <w:t>Таким образом, специалисты, проведя анализ соответствия представленной документации требованиям нормативно-правовых актов, учитывая ее объем и качество, предлагают принять к расчету тарифа объем средств на выполнение ремонтов в сфере теплоснабжения на территории Кемеровского муниципального округа, согласно таблице 5, на сумму 2 100,00 тыс. руб.</w:t>
      </w:r>
    </w:p>
    <w:p w14:paraId="527C65F5" w14:textId="77777777" w:rsidR="00234E08" w:rsidRPr="00234E08" w:rsidRDefault="00234E08" w:rsidP="00234E08">
      <w:pPr>
        <w:ind w:firstLine="710"/>
        <w:jc w:val="both"/>
        <w:rPr>
          <w:color w:val="000000" w:themeColor="text1"/>
          <w:sz w:val="28"/>
          <w:szCs w:val="28"/>
        </w:rPr>
      </w:pPr>
    </w:p>
    <w:p w14:paraId="09604CC9" w14:textId="77777777" w:rsidR="00234E08" w:rsidRPr="00234E08" w:rsidRDefault="00234E08" w:rsidP="00234E08">
      <w:pPr>
        <w:ind w:firstLine="710"/>
        <w:jc w:val="both"/>
        <w:rPr>
          <w:color w:val="000000" w:themeColor="text1"/>
          <w:sz w:val="28"/>
          <w:szCs w:val="28"/>
        </w:rPr>
      </w:pPr>
    </w:p>
    <w:p w14:paraId="4E6E7A42" w14:textId="77777777" w:rsidR="00234E08" w:rsidRPr="00234E08" w:rsidRDefault="00234E08" w:rsidP="00234E08">
      <w:pPr>
        <w:ind w:firstLine="710"/>
        <w:jc w:val="both"/>
        <w:rPr>
          <w:color w:val="000000" w:themeColor="text1"/>
          <w:sz w:val="28"/>
          <w:szCs w:val="28"/>
        </w:rPr>
      </w:pPr>
    </w:p>
    <w:p w14:paraId="7F551B80" w14:textId="77777777" w:rsidR="00234E08" w:rsidRPr="00234E08" w:rsidRDefault="00234E08" w:rsidP="00234E08">
      <w:pPr>
        <w:jc w:val="right"/>
        <w:rPr>
          <w:bCs/>
          <w:color w:val="000000" w:themeColor="text1"/>
          <w:sz w:val="28"/>
          <w:szCs w:val="28"/>
        </w:rPr>
      </w:pPr>
      <w:r w:rsidRPr="00234E08">
        <w:rPr>
          <w:bCs/>
          <w:color w:val="000000" w:themeColor="text1"/>
          <w:sz w:val="28"/>
          <w:szCs w:val="28"/>
        </w:rPr>
        <w:lastRenderedPageBreak/>
        <w:t>Таблица 5</w:t>
      </w:r>
    </w:p>
    <w:p w14:paraId="7F0D026B" w14:textId="77777777" w:rsidR="00234E08" w:rsidRPr="00234E08" w:rsidRDefault="00234E08" w:rsidP="00234E08">
      <w:pPr>
        <w:jc w:val="center"/>
        <w:rPr>
          <w:bCs/>
          <w:color w:val="000000" w:themeColor="text1"/>
          <w:sz w:val="28"/>
          <w:szCs w:val="28"/>
        </w:rPr>
      </w:pPr>
      <w:r w:rsidRPr="00234E08">
        <w:rPr>
          <w:bCs/>
          <w:color w:val="000000" w:themeColor="text1"/>
          <w:sz w:val="28"/>
          <w:szCs w:val="28"/>
        </w:rPr>
        <w:t>Справка к программе ремонтного обслуживания ООО «Энергоресурс» в сфере теплоснабжения на территории Кемеровского муниципального округа на 2025 год</w:t>
      </w:r>
    </w:p>
    <w:tbl>
      <w:tblPr>
        <w:tblW w:w="5000" w:type="pct"/>
        <w:tblLayout w:type="fixed"/>
        <w:tblLook w:val="04A0" w:firstRow="1" w:lastRow="0" w:firstColumn="1" w:lastColumn="0" w:noHBand="0" w:noVBand="1"/>
      </w:tblPr>
      <w:tblGrid>
        <w:gridCol w:w="484"/>
        <w:gridCol w:w="3338"/>
        <w:gridCol w:w="707"/>
        <w:gridCol w:w="854"/>
        <w:gridCol w:w="1417"/>
        <w:gridCol w:w="1276"/>
        <w:gridCol w:w="1274"/>
        <w:gridCol w:w="715"/>
      </w:tblGrid>
      <w:tr w:rsidR="00234E08" w:rsidRPr="00234E08" w14:paraId="7EB5E008" w14:textId="77777777" w:rsidTr="00BD168F">
        <w:trPr>
          <w:trHeight w:val="458"/>
        </w:trPr>
        <w:tc>
          <w:tcPr>
            <w:tcW w:w="2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22CC11" w14:textId="77777777" w:rsidR="00234E08" w:rsidRPr="00234E08" w:rsidRDefault="00234E08" w:rsidP="00234E08">
            <w:pPr>
              <w:jc w:val="center"/>
              <w:rPr>
                <w:color w:val="000000" w:themeColor="text1"/>
                <w:sz w:val="20"/>
                <w:szCs w:val="32"/>
              </w:rPr>
            </w:pPr>
            <w:r w:rsidRPr="00234E08">
              <w:rPr>
                <w:color w:val="000000" w:themeColor="text1"/>
                <w:sz w:val="20"/>
                <w:szCs w:val="32"/>
              </w:rPr>
              <w:t>№ п/п</w:t>
            </w:r>
          </w:p>
        </w:tc>
        <w:tc>
          <w:tcPr>
            <w:tcW w:w="16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B7222" w14:textId="77777777" w:rsidR="00234E08" w:rsidRPr="00234E08" w:rsidRDefault="00234E08" w:rsidP="00234E08">
            <w:pPr>
              <w:jc w:val="center"/>
              <w:rPr>
                <w:color w:val="000000" w:themeColor="text1"/>
                <w:sz w:val="20"/>
                <w:szCs w:val="32"/>
              </w:rPr>
            </w:pPr>
            <w:r w:rsidRPr="00234E08">
              <w:rPr>
                <w:color w:val="000000" w:themeColor="text1"/>
                <w:sz w:val="20"/>
                <w:szCs w:val="32"/>
              </w:rPr>
              <w:t>Наименование объекта</w:t>
            </w:r>
          </w:p>
        </w:tc>
        <w:tc>
          <w:tcPr>
            <w:tcW w:w="3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56408B" w14:textId="77777777" w:rsidR="00234E08" w:rsidRPr="00234E08" w:rsidRDefault="00234E08" w:rsidP="00234E08">
            <w:pPr>
              <w:ind w:left="-101" w:right="-111"/>
              <w:jc w:val="center"/>
              <w:rPr>
                <w:color w:val="000000" w:themeColor="text1"/>
                <w:sz w:val="20"/>
                <w:szCs w:val="32"/>
              </w:rPr>
            </w:pPr>
            <w:r w:rsidRPr="00234E08">
              <w:rPr>
                <w:color w:val="000000" w:themeColor="text1"/>
                <w:sz w:val="20"/>
                <w:szCs w:val="32"/>
              </w:rPr>
              <w:t>Способ</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F6E532" w14:textId="77777777" w:rsidR="00234E08" w:rsidRPr="00234E08" w:rsidRDefault="00234E08" w:rsidP="00234E08">
            <w:pPr>
              <w:ind w:left="-104" w:right="-107"/>
              <w:jc w:val="center"/>
              <w:rPr>
                <w:color w:val="000000" w:themeColor="text1"/>
                <w:sz w:val="20"/>
                <w:szCs w:val="32"/>
              </w:rPr>
            </w:pPr>
            <w:r w:rsidRPr="00234E08">
              <w:rPr>
                <w:color w:val="000000" w:themeColor="text1"/>
                <w:sz w:val="20"/>
                <w:szCs w:val="32"/>
              </w:rPr>
              <w:t>Вид ремонта</w:t>
            </w:r>
          </w:p>
        </w:tc>
        <w:tc>
          <w:tcPr>
            <w:tcW w:w="7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37AB2" w14:textId="77777777" w:rsidR="00234E08" w:rsidRPr="00234E08" w:rsidRDefault="00234E08" w:rsidP="00234E08">
            <w:pPr>
              <w:jc w:val="center"/>
              <w:rPr>
                <w:color w:val="000000" w:themeColor="text1"/>
                <w:sz w:val="20"/>
                <w:szCs w:val="32"/>
              </w:rPr>
            </w:pPr>
            <w:r w:rsidRPr="00234E08">
              <w:rPr>
                <w:color w:val="000000" w:themeColor="text1"/>
                <w:sz w:val="20"/>
                <w:szCs w:val="32"/>
              </w:rPr>
              <w:t>Стоимость ремонтов по предложению предприятия, тыс. руб.</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46B5BD" w14:textId="77777777" w:rsidR="00234E08" w:rsidRPr="00234E08" w:rsidRDefault="00234E08" w:rsidP="00234E08">
            <w:pPr>
              <w:jc w:val="center"/>
              <w:rPr>
                <w:color w:val="000000" w:themeColor="text1"/>
                <w:sz w:val="20"/>
                <w:szCs w:val="32"/>
              </w:rPr>
            </w:pPr>
            <w:r w:rsidRPr="00234E08">
              <w:rPr>
                <w:color w:val="000000" w:themeColor="text1"/>
                <w:sz w:val="20"/>
                <w:szCs w:val="32"/>
              </w:rPr>
              <w:t xml:space="preserve">Подтверждающие документы </w:t>
            </w:r>
          </w:p>
        </w:tc>
        <w:tc>
          <w:tcPr>
            <w:tcW w:w="633" w:type="pct"/>
            <w:vMerge w:val="restart"/>
            <w:tcBorders>
              <w:top w:val="single" w:sz="4" w:space="0" w:color="auto"/>
              <w:left w:val="single" w:sz="4" w:space="0" w:color="auto"/>
              <w:bottom w:val="single" w:sz="4" w:space="0" w:color="auto"/>
              <w:right w:val="nil"/>
            </w:tcBorders>
            <w:shd w:val="clear" w:color="000000" w:fill="FFFFFF"/>
            <w:vAlign w:val="center"/>
            <w:hideMark/>
          </w:tcPr>
          <w:p w14:paraId="2DB6DA8B" w14:textId="77777777" w:rsidR="00234E08" w:rsidRPr="00234E08" w:rsidRDefault="00234E08" w:rsidP="00234E08">
            <w:pPr>
              <w:jc w:val="center"/>
              <w:rPr>
                <w:color w:val="000000" w:themeColor="text1"/>
                <w:sz w:val="20"/>
                <w:szCs w:val="32"/>
              </w:rPr>
            </w:pPr>
            <w:r w:rsidRPr="00234E08">
              <w:rPr>
                <w:color w:val="000000" w:themeColor="text1"/>
                <w:sz w:val="20"/>
                <w:szCs w:val="32"/>
              </w:rPr>
              <w:t>Стоимость ремонтов по мнению экспертов, тыс. руб.</w:t>
            </w:r>
          </w:p>
        </w:tc>
        <w:tc>
          <w:tcPr>
            <w:tcW w:w="3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AD9E4" w14:textId="77777777" w:rsidR="00234E08" w:rsidRPr="00234E08" w:rsidRDefault="00234E08" w:rsidP="00234E08">
            <w:pPr>
              <w:ind w:left="-128"/>
              <w:jc w:val="center"/>
              <w:rPr>
                <w:color w:val="000000" w:themeColor="text1"/>
                <w:sz w:val="20"/>
                <w:szCs w:val="32"/>
              </w:rPr>
            </w:pPr>
            <w:r w:rsidRPr="00234E08">
              <w:rPr>
                <w:color w:val="000000" w:themeColor="text1"/>
                <w:sz w:val="20"/>
                <w:szCs w:val="32"/>
              </w:rPr>
              <w:t>Замечания</w:t>
            </w:r>
          </w:p>
        </w:tc>
      </w:tr>
      <w:tr w:rsidR="00234E08" w:rsidRPr="00234E08" w14:paraId="7E2FDCB8" w14:textId="77777777" w:rsidTr="00BD168F">
        <w:trPr>
          <w:trHeight w:val="458"/>
        </w:trPr>
        <w:tc>
          <w:tcPr>
            <w:tcW w:w="241" w:type="pct"/>
            <w:vMerge/>
            <w:tcBorders>
              <w:top w:val="single" w:sz="4" w:space="0" w:color="auto"/>
              <w:left w:val="single" w:sz="4" w:space="0" w:color="auto"/>
              <w:bottom w:val="single" w:sz="4" w:space="0" w:color="auto"/>
              <w:right w:val="single" w:sz="4" w:space="0" w:color="auto"/>
            </w:tcBorders>
            <w:vAlign w:val="center"/>
            <w:hideMark/>
          </w:tcPr>
          <w:p w14:paraId="22609BCD" w14:textId="77777777" w:rsidR="00234E08" w:rsidRPr="00234E08" w:rsidRDefault="00234E08" w:rsidP="00234E08">
            <w:pPr>
              <w:rPr>
                <w:color w:val="000000" w:themeColor="text1"/>
                <w:sz w:val="20"/>
                <w:szCs w:val="32"/>
              </w:rPr>
            </w:pPr>
          </w:p>
        </w:tc>
        <w:tc>
          <w:tcPr>
            <w:tcW w:w="1658" w:type="pct"/>
            <w:vMerge/>
            <w:tcBorders>
              <w:top w:val="single" w:sz="4" w:space="0" w:color="auto"/>
              <w:left w:val="single" w:sz="4" w:space="0" w:color="auto"/>
              <w:bottom w:val="single" w:sz="4" w:space="0" w:color="auto"/>
              <w:right w:val="single" w:sz="4" w:space="0" w:color="auto"/>
            </w:tcBorders>
            <w:vAlign w:val="center"/>
            <w:hideMark/>
          </w:tcPr>
          <w:p w14:paraId="6F45DBEA" w14:textId="77777777" w:rsidR="00234E08" w:rsidRPr="00234E08" w:rsidRDefault="00234E08" w:rsidP="00234E08">
            <w:pPr>
              <w:rPr>
                <w:color w:val="000000" w:themeColor="text1"/>
                <w:sz w:val="20"/>
                <w:szCs w:val="32"/>
              </w:rPr>
            </w:pPr>
          </w:p>
        </w:tc>
        <w:tc>
          <w:tcPr>
            <w:tcW w:w="351" w:type="pct"/>
            <w:vMerge/>
            <w:tcBorders>
              <w:top w:val="single" w:sz="4" w:space="0" w:color="auto"/>
              <w:left w:val="single" w:sz="4" w:space="0" w:color="auto"/>
              <w:bottom w:val="single" w:sz="4" w:space="0" w:color="auto"/>
              <w:right w:val="single" w:sz="4" w:space="0" w:color="auto"/>
            </w:tcBorders>
            <w:vAlign w:val="center"/>
            <w:hideMark/>
          </w:tcPr>
          <w:p w14:paraId="6612950B" w14:textId="77777777" w:rsidR="00234E08" w:rsidRPr="00234E08" w:rsidRDefault="00234E08" w:rsidP="00234E08">
            <w:pPr>
              <w:rPr>
                <w:color w:val="000000" w:themeColor="text1"/>
                <w:sz w:val="20"/>
                <w:szCs w:val="32"/>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14:paraId="71ECBCB5" w14:textId="77777777" w:rsidR="00234E08" w:rsidRPr="00234E08" w:rsidRDefault="00234E08" w:rsidP="00234E08">
            <w:pPr>
              <w:rPr>
                <w:color w:val="000000" w:themeColor="text1"/>
                <w:sz w:val="20"/>
                <w:szCs w:val="32"/>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14:paraId="2210534F" w14:textId="77777777" w:rsidR="00234E08" w:rsidRPr="00234E08" w:rsidRDefault="00234E08" w:rsidP="00234E08">
            <w:pPr>
              <w:rPr>
                <w:color w:val="000000" w:themeColor="text1"/>
                <w:sz w:val="20"/>
                <w:szCs w:val="32"/>
              </w:rPr>
            </w:pPr>
          </w:p>
        </w:tc>
        <w:tc>
          <w:tcPr>
            <w:tcW w:w="634" w:type="pct"/>
            <w:vMerge/>
            <w:tcBorders>
              <w:top w:val="single" w:sz="4" w:space="0" w:color="auto"/>
              <w:left w:val="single" w:sz="4" w:space="0" w:color="auto"/>
              <w:bottom w:val="single" w:sz="4" w:space="0" w:color="auto"/>
              <w:right w:val="single" w:sz="4" w:space="0" w:color="auto"/>
            </w:tcBorders>
            <w:vAlign w:val="center"/>
            <w:hideMark/>
          </w:tcPr>
          <w:p w14:paraId="6758B25F" w14:textId="77777777" w:rsidR="00234E08" w:rsidRPr="00234E08" w:rsidRDefault="00234E08" w:rsidP="00234E08">
            <w:pPr>
              <w:rPr>
                <w:color w:val="000000" w:themeColor="text1"/>
                <w:sz w:val="20"/>
                <w:szCs w:val="32"/>
              </w:rPr>
            </w:pPr>
          </w:p>
        </w:tc>
        <w:tc>
          <w:tcPr>
            <w:tcW w:w="633" w:type="pct"/>
            <w:vMerge/>
            <w:tcBorders>
              <w:top w:val="single" w:sz="4" w:space="0" w:color="auto"/>
              <w:left w:val="single" w:sz="4" w:space="0" w:color="auto"/>
              <w:bottom w:val="single" w:sz="4" w:space="0" w:color="auto"/>
              <w:right w:val="nil"/>
            </w:tcBorders>
            <w:vAlign w:val="center"/>
            <w:hideMark/>
          </w:tcPr>
          <w:p w14:paraId="50BFDAF3" w14:textId="77777777" w:rsidR="00234E08" w:rsidRPr="00234E08" w:rsidRDefault="00234E08" w:rsidP="00234E08">
            <w:pPr>
              <w:rPr>
                <w:color w:val="000000" w:themeColor="text1"/>
                <w:sz w:val="20"/>
                <w:szCs w:val="32"/>
              </w:rPr>
            </w:pPr>
          </w:p>
        </w:tc>
        <w:tc>
          <w:tcPr>
            <w:tcW w:w="355" w:type="pct"/>
            <w:vMerge/>
            <w:tcBorders>
              <w:top w:val="single" w:sz="4" w:space="0" w:color="auto"/>
              <w:left w:val="single" w:sz="4" w:space="0" w:color="auto"/>
              <w:bottom w:val="single" w:sz="4" w:space="0" w:color="auto"/>
              <w:right w:val="single" w:sz="4" w:space="0" w:color="auto"/>
            </w:tcBorders>
            <w:vAlign w:val="center"/>
            <w:hideMark/>
          </w:tcPr>
          <w:p w14:paraId="6B3F8074" w14:textId="77777777" w:rsidR="00234E08" w:rsidRPr="00234E08" w:rsidRDefault="00234E08" w:rsidP="00234E08">
            <w:pPr>
              <w:rPr>
                <w:color w:val="000000" w:themeColor="text1"/>
                <w:sz w:val="20"/>
                <w:szCs w:val="32"/>
              </w:rPr>
            </w:pPr>
          </w:p>
        </w:tc>
      </w:tr>
      <w:tr w:rsidR="00234E08" w:rsidRPr="00234E08" w14:paraId="64E41B49" w14:textId="77777777" w:rsidTr="00BD168F">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38558"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1</w:t>
            </w:r>
          </w:p>
        </w:tc>
        <w:tc>
          <w:tcPr>
            <w:tcW w:w="200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8F363F"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Капитальные ремонты</w:t>
            </w:r>
          </w:p>
        </w:tc>
        <w:tc>
          <w:tcPr>
            <w:tcW w:w="4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20C7FB"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Х</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A4D1C3"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2 100,00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FD6C4"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Х</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F0E7F"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2 100,00</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BEA30"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Х</w:t>
            </w:r>
          </w:p>
        </w:tc>
      </w:tr>
      <w:tr w:rsidR="00234E08" w:rsidRPr="00234E08" w14:paraId="11F020D8" w14:textId="77777777" w:rsidTr="00BD168F">
        <w:trPr>
          <w:trHeight w:val="20"/>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7B66F" w14:textId="77777777" w:rsidR="00234E08" w:rsidRPr="00234E08" w:rsidRDefault="00234E08" w:rsidP="00234E08">
            <w:pPr>
              <w:jc w:val="center"/>
              <w:rPr>
                <w:color w:val="000000" w:themeColor="text1"/>
                <w:sz w:val="20"/>
                <w:szCs w:val="32"/>
              </w:rPr>
            </w:pPr>
            <w:r w:rsidRPr="00234E08">
              <w:rPr>
                <w:color w:val="000000" w:themeColor="text1"/>
                <w:sz w:val="20"/>
                <w:szCs w:val="32"/>
              </w:rPr>
              <w:t>1</w:t>
            </w:r>
          </w:p>
        </w:tc>
        <w:tc>
          <w:tcPr>
            <w:tcW w:w="1658" w:type="pct"/>
            <w:tcBorders>
              <w:top w:val="single" w:sz="4" w:space="0" w:color="auto"/>
              <w:left w:val="nil"/>
              <w:bottom w:val="single" w:sz="4" w:space="0" w:color="auto"/>
              <w:right w:val="single" w:sz="4" w:space="0" w:color="auto"/>
            </w:tcBorders>
            <w:shd w:val="clear" w:color="auto" w:fill="auto"/>
            <w:vAlign w:val="center"/>
            <w:hideMark/>
          </w:tcPr>
          <w:p w14:paraId="431E7DEA" w14:textId="77777777" w:rsidR="00234E08" w:rsidRPr="00234E08" w:rsidRDefault="00234E08" w:rsidP="00234E08">
            <w:pPr>
              <w:rPr>
                <w:color w:val="000000" w:themeColor="text1"/>
                <w:sz w:val="20"/>
                <w:szCs w:val="32"/>
              </w:rPr>
            </w:pPr>
            <w:r w:rsidRPr="00234E08">
              <w:rPr>
                <w:color w:val="000000" w:themeColor="text1"/>
                <w:sz w:val="20"/>
                <w:szCs w:val="32"/>
              </w:rPr>
              <w:t>Ремонт тепловых сетей Ду70 мм протяженностью 200 м в двухтрубном исчислении п. Новоискитимск, ул. Молодежная - ул. Центральная, Кемеровского муниципального округа</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3D15FB1" w14:textId="77777777" w:rsidR="00234E08" w:rsidRPr="00234E08" w:rsidRDefault="00234E08" w:rsidP="00234E08">
            <w:pPr>
              <w:ind w:left="-101" w:right="-111"/>
              <w:jc w:val="center"/>
              <w:rPr>
                <w:color w:val="000000" w:themeColor="text1"/>
                <w:sz w:val="20"/>
                <w:szCs w:val="32"/>
              </w:rPr>
            </w:pPr>
            <w:r w:rsidRPr="00234E08">
              <w:rPr>
                <w:color w:val="000000" w:themeColor="text1"/>
                <w:sz w:val="20"/>
                <w:szCs w:val="32"/>
              </w:rPr>
              <w:t>подряд</w:t>
            </w:r>
          </w:p>
        </w:tc>
        <w:tc>
          <w:tcPr>
            <w:tcW w:w="424" w:type="pct"/>
            <w:tcBorders>
              <w:top w:val="single" w:sz="4" w:space="0" w:color="auto"/>
              <w:left w:val="nil"/>
              <w:bottom w:val="single" w:sz="4" w:space="0" w:color="auto"/>
              <w:right w:val="single" w:sz="4" w:space="0" w:color="auto"/>
            </w:tcBorders>
            <w:shd w:val="clear" w:color="auto" w:fill="auto"/>
            <w:vAlign w:val="center"/>
            <w:hideMark/>
          </w:tcPr>
          <w:p w14:paraId="1250A913" w14:textId="77777777" w:rsidR="00234E08" w:rsidRPr="00234E08" w:rsidRDefault="00234E08" w:rsidP="00234E08">
            <w:pPr>
              <w:jc w:val="center"/>
              <w:rPr>
                <w:color w:val="000000" w:themeColor="text1"/>
                <w:sz w:val="20"/>
                <w:szCs w:val="32"/>
              </w:rPr>
            </w:pPr>
            <w:r w:rsidRPr="00234E08">
              <w:rPr>
                <w:color w:val="000000" w:themeColor="text1"/>
                <w:sz w:val="20"/>
                <w:szCs w:val="32"/>
              </w:rPr>
              <w:t>КР</w:t>
            </w:r>
          </w:p>
        </w:tc>
        <w:tc>
          <w:tcPr>
            <w:tcW w:w="704" w:type="pct"/>
            <w:tcBorders>
              <w:top w:val="single" w:sz="4" w:space="0" w:color="auto"/>
              <w:left w:val="nil"/>
              <w:bottom w:val="single" w:sz="4" w:space="0" w:color="auto"/>
              <w:right w:val="single" w:sz="4" w:space="0" w:color="auto"/>
            </w:tcBorders>
            <w:shd w:val="clear" w:color="auto" w:fill="auto"/>
            <w:vAlign w:val="center"/>
            <w:hideMark/>
          </w:tcPr>
          <w:p w14:paraId="3B72F1FA" w14:textId="77777777" w:rsidR="00234E08" w:rsidRPr="00234E08" w:rsidRDefault="00234E08" w:rsidP="00234E08">
            <w:pPr>
              <w:jc w:val="center"/>
              <w:rPr>
                <w:color w:val="000000" w:themeColor="text1"/>
                <w:sz w:val="20"/>
                <w:szCs w:val="32"/>
              </w:rPr>
            </w:pPr>
            <w:r w:rsidRPr="00234E08">
              <w:rPr>
                <w:color w:val="000000" w:themeColor="text1"/>
                <w:sz w:val="20"/>
                <w:szCs w:val="32"/>
              </w:rPr>
              <w:t>2 100,00</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43B9E6E0" w14:textId="77777777" w:rsidR="00234E08" w:rsidRPr="00234E08" w:rsidRDefault="00234E08" w:rsidP="00234E08">
            <w:pPr>
              <w:jc w:val="center"/>
              <w:rPr>
                <w:color w:val="000000" w:themeColor="text1"/>
                <w:sz w:val="20"/>
                <w:szCs w:val="32"/>
              </w:rPr>
            </w:pPr>
            <w:r w:rsidRPr="00234E08">
              <w:rPr>
                <w:color w:val="000000" w:themeColor="text1"/>
                <w:sz w:val="20"/>
                <w:szCs w:val="32"/>
              </w:rPr>
              <w:t>локальный сметный расчет, дефектная ведомость</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4DDAFE29" w14:textId="77777777" w:rsidR="00234E08" w:rsidRPr="00234E08" w:rsidRDefault="00234E08" w:rsidP="00234E08">
            <w:pPr>
              <w:jc w:val="center"/>
              <w:rPr>
                <w:color w:val="000000" w:themeColor="text1"/>
                <w:sz w:val="20"/>
                <w:szCs w:val="32"/>
              </w:rPr>
            </w:pPr>
            <w:r w:rsidRPr="00234E08">
              <w:rPr>
                <w:color w:val="000000" w:themeColor="text1"/>
                <w:sz w:val="20"/>
                <w:szCs w:val="32"/>
              </w:rPr>
              <w:t>2 100,00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5553C1D" w14:textId="77777777" w:rsidR="00234E08" w:rsidRPr="00234E08" w:rsidRDefault="00234E08" w:rsidP="00234E08">
            <w:pPr>
              <w:jc w:val="center"/>
              <w:rPr>
                <w:color w:val="000000" w:themeColor="text1"/>
                <w:sz w:val="20"/>
                <w:szCs w:val="32"/>
              </w:rPr>
            </w:pPr>
            <w:r w:rsidRPr="00234E08">
              <w:rPr>
                <w:color w:val="000000" w:themeColor="text1"/>
                <w:sz w:val="20"/>
                <w:szCs w:val="32"/>
              </w:rPr>
              <w:t>Х</w:t>
            </w:r>
          </w:p>
        </w:tc>
      </w:tr>
      <w:tr w:rsidR="00234E08" w:rsidRPr="00234E08" w14:paraId="3C1A26AC" w14:textId="77777777" w:rsidTr="00BD168F">
        <w:trPr>
          <w:trHeight w:val="20"/>
        </w:trPr>
        <w:tc>
          <w:tcPr>
            <w:tcW w:w="2674"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4428BF0F"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Итого</w:t>
            </w:r>
          </w:p>
        </w:tc>
        <w:tc>
          <w:tcPr>
            <w:tcW w:w="7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366BF4"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2 100,00</w:t>
            </w:r>
          </w:p>
        </w:tc>
        <w:tc>
          <w:tcPr>
            <w:tcW w:w="63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4D850BF"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Х</w:t>
            </w:r>
          </w:p>
        </w:tc>
        <w:tc>
          <w:tcPr>
            <w:tcW w:w="63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99E98D0" w14:textId="77777777" w:rsidR="00234E08" w:rsidRPr="00234E08" w:rsidRDefault="00234E08" w:rsidP="00234E08">
            <w:pPr>
              <w:jc w:val="center"/>
              <w:rPr>
                <w:bCs/>
                <w:color w:val="000000" w:themeColor="text1"/>
                <w:sz w:val="20"/>
                <w:szCs w:val="32"/>
              </w:rPr>
            </w:pPr>
            <w:r w:rsidRPr="00234E08">
              <w:rPr>
                <w:bCs/>
                <w:color w:val="000000" w:themeColor="text1"/>
                <w:sz w:val="20"/>
                <w:szCs w:val="32"/>
              </w:rPr>
              <w:t>2 100,00</w:t>
            </w:r>
          </w:p>
        </w:tc>
        <w:tc>
          <w:tcPr>
            <w:tcW w:w="35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4592CD8" w14:textId="77777777" w:rsidR="00234E08" w:rsidRPr="00234E08" w:rsidRDefault="00234E08" w:rsidP="00234E08">
            <w:pPr>
              <w:jc w:val="center"/>
              <w:rPr>
                <w:rFonts w:ascii="Calibri" w:hAnsi="Calibri" w:cs="Calibri"/>
                <w:bCs/>
                <w:color w:val="000000" w:themeColor="text1"/>
                <w:sz w:val="20"/>
                <w:szCs w:val="32"/>
              </w:rPr>
            </w:pPr>
            <w:r w:rsidRPr="00234E08">
              <w:rPr>
                <w:rFonts w:ascii="Calibri" w:hAnsi="Calibri" w:cs="Calibri"/>
                <w:bCs/>
                <w:color w:val="000000" w:themeColor="text1"/>
                <w:sz w:val="20"/>
                <w:szCs w:val="32"/>
              </w:rPr>
              <w:t>Х</w:t>
            </w:r>
          </w:p>
        </w:tc>
      </w:tr>
    </w:tbl>
    <w:p w14:paraId="524A63E8" w14:textId="77777777" w:rsidR="00234E08" w:rsidRPr="00234E08" w:rsidRDefault="00234E08" w:rsidP="00234E08">
      <w:pPr>
        <w:rPr>
          <w:bCs/>
          <w:color w:val="000000" w:themeColor="text1"/>
          <w:sz w:val="28"/>
          <w:szCs w:val="28"/>
        </w:rPr>
      </w:pPr>
    </w:p>
    <w:p w14:paraId="0AE7A9CE" w14:textId="77777777" w:rsidR="00234E08" w:rsidRPr="00234E08" w:rsidRDefault="00234E08" w:rsidP="00234E08">
      <w:pPr>
        <w:keepNext/>
        <w:numPr>
          <w:ilvl w:val="2"/>
          <w:numId w:val="30"/>
        </w:numPr>
        <w:jc w:val="center"/>
        <w:outlineLvl w:val="2"/>
        <w:rPr>
          <w:b/>
          <w:color w:val="000000" w:themeColor="text1"/>
          <w:sz w:val="28"/>
          <w:szCs w:val="28"/>
        </w:rPr>
      </w:pPr>
      <w:bookmarkStart w:id="172" w:name="_Toc500261382"/>
      <w:bookmarkStart w:id="173" w:name="_Toc500928448"/>
      <w:bookmarkStart w:id="174" w:name="_Toc185838888"/>
      <w:r w:rsidRPr="00234E08">
        <w:rPr>
          <w:b/>
          <w:color w:val="000000" w:themeColor="text1"/>
          <w:sz w:val="28"/>
          <w:szCs w:val="28"/>
        </w:rPr>
        <w:t>Расходы на оплату труда</w:t>
      </w:r>
      <w:bookmarkEnd w:id="172"/>
      <w:bookmarkEnd w:id="173"/>
      <w:bookmarkEnd w:id="174"/>
    </w:p>
    <w:p w14:paraId="7469F43D"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Предприятием представлены предложения, обосновывающие фонд оплаты труда на уровне 15 889,41 тыс. рублей. ФОТ рассчитан, исходя из уровня средней заработной платы 58 024,42 руб./чел./мес. и численности промышленно-производственного персонала (ППП) и АУП – 22,82 единиц, в том числе ППП – 5,2 единиц. ФОТ ППП заявлен на уровне 3 388,97 тыс. руб. исходя из уровня средней заработной платы 54 310,35 руб./чел./мес. </w:t>
      </w:r>
    </w:p>
    <w:p w14:paraId="1FCBAF0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Представлены расчеты предприятия, штатное расписание на 2025 год по узлу Кемеровский МО на 35,1 единиц численности (все виды деятельности -тепло, ГВС, холодная вода, стоки), в том числе ППП 6,56 единиц, расчет нормативной численности, относимой на тепловую энергию, учетная политика предприятия с 01.06.2024 (пп. 3, 8 DOCS.FORM.6.42). </w:t>
      </w:r>
    </w:p>
    <w:p w14:paraId="6406D53E"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Исходя из представленных документов, ООО «Энергоресурс» сформировало расходы по статье на 2024 год на уровне 14 712,41 тыс. руб., что с применением на 2025 год индекса дефлятора 108,0 %, составило 15 889,41 тыс. руб. = 14 712,41 тыс. руб. х 108,0%.</w:t>
      </w:r>
    </w:p>
    <w:p w14:paraId="752F97B8"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Согласно приложению «Б» учетной политики предприятия на тепловую энергию на узел теплоснабжения Кемеровский МО относится 22,782 единиц персонала АУП и ППП, в том числе ППП – 5,2 единицы.</w:t>
      </w:r>
    </w:p>
    <w:p w14:paraId="3DDC52C6"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Остальной основной персонал, обслуживающий котельные и тепловые сети, работает по договору аутсорсинга № 06/24-01 от 01 июня 2024 года «На оказание услуг аутсорсинга по содержанию и эксплуатации объектов ЖКХ», занимается сторонняя организация ООО «КРСО» по которому на тепловую энергию (79,15%), по предложению предприятия, приходится 276,74 единицы персонала (аутсорсинг рассчитывается в статье «Услуги производственного персонала» (статья 1.6.4 заключения). </w:t>
      </w:r>
    </w:p>
    <w:p w14:paraId="4860432E"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Итого численность персонала, относимого на тепловую энергию (без услуг по передаче тепловой энергии) заявлена на уровне 276,74 +22,82 = 299,56 единиц.</w:t>
      </w:r>
    </w:p>
    <w:p w14:paraId="2FFE1FF7" w14:textId="77777777" w:rsidR="00234E08" w:rsidRPr="00234E08" w:rsidRDefault="00234E08" w:rsidP="00234E08">
      <w:pPr>
        <w:jc w:val="both"/>
        <w:rPr>
          <w:color w:val="000000" w:themeColor="text1"/>
          <w:sz w:val="28"/>
          <w:szCs w:val="28"/>
        </w:rPr>
      </w:pPr>
      <w:r w:rsidRPr="00234E08">
        <w:rPr>
          <w:color w:val="000000" w:themeColor="text1"/>
          <w:sz w:val="28"/>
          <w:szCs w:val="28"/>
        </w:rPr>
        <w:t xml:space="preserve">Эксперты, проанализировав представленные документы отмечают, что расчет нормативной численности персонала по аутсорсингу выполнен согласно приказу Госстроя России от 22.03.1999 № 65 «Об утверждении рекомендаций по </w:t>
      </w:r>
      <w:r w:rsidRPr="00234E08">
        <w:rPr>
          <w:color w:val="000000" w:themeColor="text1"/>
          <w:sz w:val="28"/>
          <w:szCs w:val="28"/>
        </w:rPr>
        <w:lastRenderedPageBreak/>
        <w:t xml:space="preserve">нормированию труда работников энергетического хозяйства». При расчете нормативной численности предприятием применен 4-х сменный режим работы персонала, при том, что данные рекомендации рассчитаны на 3-х сменный режим работы. Расчет нормативной численности произведен на установленное оборудование, а не на работающее с учетом графика работы котлоагрегатов. Также предприятием при расчете применен коэффициент невыходов 1,34 (расчет отсутствует). </w:t>
      </w:r>
    </w:p>
    <w:p w14:paraId="431D21EB"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Ранее данный имущественный комплекс обслуживало МКП «ЭнергоРесурс КМО» (предыдущий оператор данной системы теплоснабжения). При установлении тарифов на тепловую энергию на период с 01.12.2022 по 31.12.2023 и с 01.01.2024 по 31.12.2026 для МКП «ЭнергоРесурс КМО», экспертами был проанализирован и скорректирован расчет нормативной численности персонала с учетом фактической численности по предыдущему оператору данной системы теплоснабжения (МУП «ЖКУ КМО»). </w:t>
      </w:r>
    </w:p>
    <w:p w14:paraId="4FAB1062"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Общая нормативная численность определялась согласно приказу Госстроя России от 22.03.1999 № 65 «Об утверждении рекомендаций по нормированию труда работников энергетического хозяйства» (нормативы численности рабочих котельных установок и тепловых сетей), а также приказу Госстроя России </w:t>
      </w:r>
      <w:r w:rsidRPr="00234E08">
        <w:rPr>
          <w:color w:val="000000" w:themeColor="text1"/>
          <w:sz w:val="28"/>
          <w:szCs w:val="28"/>
        </w:rPr>
        <w:br/>
        <w:t>от 12.10.1999 № 74 «Об утверждении рекомендаций по нормированию труда работников энергетического хозяйства» (нормативы численности руководителей, специалистов и служащих коммунальных теплоэнергетических предприятия). Согласно скорректированному расчету нормативной численности, ФОТ МКП «ЭнергоРесурс КМО» рассчитывался исходя из численности руководителей и рабочих 245,81 ед. (по предыдущему оператору данной системы теплоснабжения, которым являлось МУП «ЖКУ КМО» с учетом фактической численности за 2021 год). Информация по 2021 году является более достоверной, в связи с отсутствием отчетности за 2023 год, а также учитывая тот факт, что в 2022 году работали 2 организации.</w:t>
      </w:r>
    </w:p>
    <w:p w14:paraId="70A05B89"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Информация по факту 2021 года по МУП «ЖКУ КМО» (полный год работы)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w:t>
      </w:r>
    </w:p>
    <w:p w14:paraId="52E4921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В связи с завышенным расчетом нормативной численности персонала экспертами по ООО «Энергоресурс» принята численность рабочих и руководителей по предыдущему оператору данной системы теплоснабжения на уровне 245,81 единиц. В статью «Расходы на оплату труда отнесено 22,82 единицы, в том числе 5,2 единицы ППП. </w:t>
      </w:r>
    </w:p>
    <w:p w14:paraId="25C5C8B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Справочно: к промышленно-производственному персоналу (ППП) по штатному расписанию ООО «Энергоресурс» относятся (по предложениям предприятия): начальник участка, старший диспетчер, механик, кассир выездной кассы, специалист по обслуживанию вспомогательного оборудования, инженер-технолог очистных сооружений. К административно-управленческому персоналу – все остальные. Численность АУП и ППП 22,82 единицы, в том числе 5,2 единицы </w:t>
      </w:r>
      <w:r w:rsidRPr="00234E08">
        <w:rPr>
          <w:color w:val="000000" w:themeColor="text1"/>
          <w:sz w:val="28"/>
          <w:szCs w:val="28"/>
        </w:rPr>
        <w:lastRenderedPageBreak/>
        <w:t>ППП относятся на тепловую энергию, из общей численности АУП и ППП по Кемеровскому МО 35,1 единиц, в том числе ППП 6,56 единиц.</w:t>
      </w:r>
    </w:p>
    <w:p w14:paraId="2FB0C83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Численность персонала, непосредственно задействованного в технологическом процессе выработки и передачи тепловой энергии в сумме 222,99 единиц, отражена в услугах по аутсорсингу в статье «Расходы на оплату работ и услуг производственного характера, выполняемых по договору со сторонней организацией».</w:t>
      </w:r>
    </w:p>
    <w:p w14:paraId="2BFE2D11"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Средняя заработная плата на 2025 год принята на уровне 53 929,18 руб./чел./мес., исходя из уровня средней заработной платы по Кузбассу по данным Кемеровостата за 2023 год (Сфера «Занятость и заработная плата», раздел D «Обеспечение электрической энергией, газом и паром» – 47 197,0 руб./чел/мес. с применением ИПЦ Минэкономразвития от 30.09.2024, в соответствии с которым, ИПЦ на 2024 год составит 108,0%, на 2025 год 105,8%.</w:t>
      </w:r>
    </w:p>
    <w:p w14:paraId="5113B06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В таблице 6 представлена сравнительная информация о численности, заработной плате, ФОТ, утвержденных для ООО «Энергоресурс» на 2024 год, предложения ООО «Энергоресурс» по ФОТ и услугам аутсорсинга на 2025 год, а также предложения экспертов на 2025 год.</w:t>
      </w:r>
    </w:p>
    <w:p w14:paraId="7B634757" w14:textId="77777777" w:rsidR="00234E08" w:rsidRPr="00234E08" w:rsidRDefault="00234E08" w:rsidP="00234E08">
      <w:pPr>
        <w:ind w:firstLine="708"/>
        <w:jc w:val="both"/>
        <w:rPr>
          <w:color w:val="000000" w:themeColor="text1"/>
          <w:sz w:val="28"/>
          <w:szCs w:val="28"/>
        </w:rPr>
      </w:pPr>
    </w:p>
    <w:p w14:paraId="2AB4D256" w14:textId="77777777" w:rsidR="00234E08" w:rsidRPr="00234E08" w:rsidRDefault="00234E08" w:rsidP="00234E08">
      <w:pPr>
        <w:jc w:val="right"/>
        <w:rPr>
          <w:color w:val="000000" w:themeColor="text1"/>
          <w:sz w:val="28"/>
          <w:szCs w:val="28"/>
        </w:rPr>
      </w:pPr>
      <w:r w:rsidRPr="00234E08">
        <w:rPr>
          <w:color w:val="000000" w:themeColor="text1"/>
          <w:sz w:val="28"/>
          <w:szCs w:val="28"/>
        </w:rPr>
        <w:t>Таблица 6</w:t>
      </w:r>
    </w:p>
    <w:p w14:paraId="75F5FF49" w14:textId="77777777" w:rsidR="00234E08" w:rsidRPr="00234E08" w:rsidRDefault="00234E08" w:rsidP="00234E08">
      <w:pPr>
        <w:jc w:val="center"/>
        <w:rPr>
          <w:color w:val="000000" w:themeColor="text1"/>
          <w:sz w:val="28"/>
          <w:szCs w:val="28"/>
        </w:rPr>
      </w:pPr>
      <w:r w:rsidRPr="00234E08">
        <w:rPr>
          <w:color w:val="000000" w:themeColor="text1"/>
          <w:sz w:val="28"/>
          <w:szCs w:val="28"/>
        </w:rPr>
        <w:t>Сравнительная информация о численности, заработной плате, ФОТ на 2025 год относимых на тепловую энергию в разрезе статей затрат</w:t>
      </w:r>
    </w:p>
    <w:tbl>
      <w:tblPr>
        <w:tblStyle w:val="2100"/>
        <w:tblW w:w="10060" w:type="dxa"/>
        <w:jc w:val="center"/>
        <w:tblLayout w:type="fixed"/>
        <w:tblLook w:val="04A0" w:firstRow="1" w:lastRow="0" w:firstColumn="1" w:lastColumn="0" w:noHBand="0" w:noVBand="1"/>
      </w:tblPr>
      <w:tblGrid>
        <w:gridCol w:w="421"/>
        <w:gridCol w:w="850"/>
        <w:gridCol w:w="709"/>
        <w:gridCol w:w="897"/>
        <w:gridCol w:w="898"/>
        <w:gridCol w:w="898"/>
        <w:gridCol w:w="898"/>
        <w:gridCol w:w="897"/>
        <w:gridCol w:w="898"/>
        <w:gridCol w:w="898"/>
        <w:gridCol w:w="898"/>
        <w:gridCol w:w="898"/>
      </w:tblGrid>
      <w:tr w:rsidR="00234E08" w:rsidRPr="00234E08" w14:paraId="32DD3235" w14:textId="77777777" w:rsidTr="00BD168F">
        <w:trPr>
          <w:trHeight w:val="1187"/>
          <w:jc w:val="center"/>
        </w:trPr>
        <w:tc>
          <w:tcPr>
            <w:tcW w:w="421" w:type="dxa"/>
            <w:vMerge w:val="restart"/>
            <w:tcBorders>
              <w:top w:val="single" w:sz="4" w:space="0" w:color="auto"/>
              <w:left w:val="single" w:sz="4" w:space="0" w:color="auto"/>
              <w:bottom w:val="single" w:sz="4" w:space="0" w:color="auto"/>
              <w:right w:val="single" w:sz="4" w:space="0" w:color="auto"/>
            </w:tcBorders>
            <w:vAlign w:val="center"/>
          </w:tcPr>
          <w:p w14:paraId="794F8FBF" w14:textId="77777777" w:rsidR="00234E08" w:rsidRPr="00234E08" w:rsidRDefault="00234E08" w:rsidP="00234E08">
            <w:pPr>
              <w:ind w:right="-102"/>
              <w:rPr>
                <w:color w:val="000000" w:themeColor="text1"/>
                <w:sz w:val="20"/>
                <w:szCs w:val="20"/>
                <w:lang w:eastAsia="en-US"/>
              </w:rPr>
            </w:pPr>
            <w:r w:rsidRPr="00234E08">
              <w:rPr>
                <w:color w:val="000000" w:themeColor="text1"/>
                <w:sz w:val="20"/>
                <w:szCs w:val="20"/>
                <w:lang w:eastAsia="en-US"/>
              </w:rPr>
              <w:t>№ п/п</w:t>
            </w:r>
          </w:p>
          <w:p w14:paraId="7C4A98E1" w14:textId="77777777" w:rsidR="00234E08" w:rsidRPr="00234E08" w:rsidRDefault="00234E08" w:rsidP="00234E08">
            <w:pPr>
              <w:ind w:right="-102"/>
              <w:rPr>
                <w:color w:val="000000" w:themeColor="text1"/>
                <w:sz w:val="20"/>
                <w:szCs w:val="20"/>
                <w:lang w:eastAsia="en-US"/>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4D7F1BD" w14:textId="77777777" w:rsidR="00234E08" w:rsidRPr="00234E08" w:rsidRDefault="00234E08" w:rsidP="00234E08">
            <w:pPr>
              <w:ind w:left="-107" w:right="-98"/>
              <w:rPr>
                <w:color w:val="000000" w:themeColor="text1"/>
                <w:sz w:val="20"/>
                <w:szCs w:val="20"/>
                <w:lang w:eastAsia="en-US"/>
              </w:rPr>
            </w:pPr>
            <w:r w:rsidRPr="00234E08">
              <w:rPr>
                <w:color w:val="000000" w:themeColor="text1"/>
                <w:sz w:val="20"/>
                <w:szCs w:val="20"/>
                <w:lang w:eastAsia="en-US"/>
              </w:rPr>
              <w:t>Статья</w:t>
            </w:r>
          </w:p>
          <w:p w14:paraId="7B61BF31" w14:textId="77777777" w:rsidR="00234E08" w:rsidRPr="00234E08" w:rsidRDefault="00234E08" w:rsidP="00234E08">
            <w:pPr>
              <w:ind w:left="-107" w:right="-98"/>
              <w:rPr>
                <w:color w:val="000000" w:themeColor="text1"/>
                <w:sz w:val="20"/>
                <w:szCs w:val="20"/>
                <w:lang w:eastAsia="en-US"/>
              </w:rPr>
            </w:pP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6FF0AB57"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Ед. изм.</w:t>
            </w:r>
          </w:p>
        </w:tc>
        <w:tc>
          <w:tcPr>
            <w:tcW w:w="2693" w:type="dxa"/>
            <w:gridSpan w:val="3"/>
            <w:tcBorders>
              <w:top w:val="single" w:sz="4" w:space="0" w:color="auto"/>
              <w:left w:val="single" w:sz="4" w:space="0" w:color="auto"/>
              <w:bottom w:val="single" w:sz="4" w:space="0" w:color="auto"/>
              <w:right w:val="single" w:sz="4" w:space="0" w:color="auto"/>
            </w:tcBorders>
          </w:tcPr>
          <w:p w14:paraId="7EEA2236" w14:textId="77777777" w:rsidR="00234E08" w:rsidRPr="00234E08" w:rsidRDefault="00234E08" w:rsidP="00234E08">
            <w:pPr>
              <w:rPr>
                <w:color w:val="000000" w:themeColor="text1"/>
                <w:sz w:val="20"/>
                <w:szCs w:val="20"/>
                <w:lang w:eastAsia="en-US"/>
              </w:rPr>
            </w:pPr>
          </w:p>
          <w:p w14:paraId="772F6A53"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ООО</w:t>
            </w:r>
          </w:p>
          <w:p w14:paraId="710EE3F7"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«Энергоресурс» на 2024 год</w:t>
            </w:r>
          </w:p>
        </w:tc>
        <w:tc>
          <w:tcPr>
            <w:tcW w:w="2693" w:type="dxa"/>
            <w:gridSpan w:val="3"/>
            <w:tcBorders>
              <w:top w:val="single" w:sz="4" w:space="0" w:color="auto"/>
              <w:left w:val="single" w:sz="4" w:space="0" w:color="auto"/>
              <w:bottom w:val="single" w:sz="4" w:space="0" w:color="auto"/>
              <w:right w:val="single" w:sz="4" w:space="0" w:color="auto"/>
            </w:tcBorders>
            <w:vAlign w:val="center"/>
            <w:hideMark/>
          </w:tcPr>
          <w:p w14:paraId="634C77A2"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ООО «Энергоресурс» на 2025 год</w:t>
            </w:r>
          </w:p>
        </w:tc>
        <w:tc>
          <w:tcPr>
            <w:tcW w:w="2694" w:type="dxa"/>
            <w:gridSpan w:val="3"/>
            <w:tcBorders>
              <w:top w:val="single" w:sz="4" w:space="0" w:color="auto"/>
              <w:left w:val="single" w:sz="4" w:space="0" w:color="auto"/>
              <w:bottom w:val="single" w:sz="4" w:space="0" w:color="auto"/>
              <w:right w:val="single" w:sz="4" w:space="0" w:color="auto"/>
            </w:tcBorders>
            <w:vAlign w:val="center"/>
            <w:hideMark/>
          </w:tcPr>
          <w:p w14:paraId="07967A44"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Предложения экспертов на 2025 год</w:t>
            </w:r>
          </w:p>
        </w:tc>
      </w:tr>
      <w:tr w:rsidR="00234E08" w:rsidRPr="00234E08" w14:paraId="6B1C615A" w14:textId="77777777" w:rsidTr="00BD168F">
        <w:trPr>
          <w:trHeight w:val="297"/>
          <w:jc w:val="center"/>
        </w:trPr>
        <w:tc>
          <w:tcPr>
            <w:tcW w:w="421" w:type="dxa"/>
            <w:vMerge/>
            <w:tcBorders>
              <w:top w:val="single" w:sz="4" w:space="0" w:color="auto"/>
              <w:left w:val="single" w:sz="4" w:space="0" w:color="auto"/>
              <w:bottom w:val="single" w:sz="4" w:space="0" w:color="auto"/>
              <w:right w:val="single" w:sz="4" w:space="0" w:color="auto"/>
            </w:tcBorders>
            <w:vAlign w:val="center"/>
            <w:hideMark/>
          </w:tcPr>
          <w:p w14:paraId="6ADBFB3C" w14:textId="77777777" w:rsidR="00234E08" w:rsidRPr="00234E08" w:rsidRDefault="00234E08" w:rsidP="00234E08">
            <w:pPr>
              <w:ind w:right="-102"/>
              <w:rPr>
                <w:color w:val="000000" w:themeColor="text1"/>
                <w:sz w:val="20"/>
                <w:szCs w:val="20"/>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44220CA" w14:textId="77777777" w:rsidR="00234E08" w:rsidRPr="00234E08" w:rsidRDefault="00234E08" w:rsidP="00234E08">
            <w:pPr>
              <w:ind w:left="-107" w:right="-98"/>
              <w:rPr>
                <w:color w:val="000000" w:themeColor="text1"/>
                <w:sz w:val="20"/>
                <w:szCs w:val="20"/>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7F09FC0" w14:textId="77777777" w:rsidR="00234E08" w:rsidRPr="00234E08" w:rsidRDefault="00234E08" w:rsidP="00234E08">
            <w:pPr>
              <w:rPr>
                <w:color w:val="000000" w:themeColor="text1"/>
                <w:sz w:val="20"/>
                <w:szCs w:val="20"/>
                <w:lang w:eastAsia="en-US"/>
              </w:rPr>
            </w:pPr>
          </w:p>
        </w:tc>
        <w:tc>
          <w:tcPr>
            <w:tcW w:w="897" w:type="dxa"/>
            <w:tcBorders>
              <w:top w:val="single" w:sz="4" w:space="0" w:color="auto"/>
              <w:left w:val="single" w:sz="4" w:space="0" w:color="auto"/>
              <w:bottom w:val="single" w:sz="4" w:space="0" w:color="auto"/>
              <w:right w:val="single" w:sz="4" w:space="0" w:color="auto"/>
            </w:tcBorders>
            <w:vAlign w:val="center"/>
          </w:tcPr>
          <w:p w14:paraId="752D75B1" w14:textId="77777777" w:rsidR="00234E08" w:rsidRPr="00234E08" w:rsidRDefault="00234E08" w:rsidP="00234E08">
            <w:pPr>
              <w:ind w:left="-114" w:right="-97"/>
              <w:rPr>
                <w:color w:val="000000" w:themeColor="text1"/>
                <w:sz w:val="20"/>
                <w:szCs w:val="20"/>
                <w:lang w:eastAsia="en-US"/>
              </w:rPr>
            </w:pPr>
            <w:r w:rsidRPr="00234E08">
              <w:rPr>
                <w:color w:val="000000" w:themeColor="text1"/>
                <w:sz w:val="20"/>
                <w:szCs w:val="20"/>
                <w:lang w:eastAsia="en-US"/>
              </w:rPr>
              <w:t>Расходы на оплату труда</w:t>
            </w:r>
          </w:p>
        </w:tc>
        <w:tc>
          <w:tcPr>
            <w:tcW w:w="898" w:type="dxa"/>
            <w:tcBorders>
              <w:top w:val="single" w:sz="4" w:space="0" w:color="auto"/>
              <w:left w:val="single" w:sz="4" w:space="0" w:color="auto"/>
              <w:bottom w:val="single" w:sz="4" w:space="0" w:color="auto"/>
              <w:right w:val="single" w:sz="4" w:space="0" w:color="auto"/>
            </w:tcBorders>
            <w:vAlign w:val="center"/>
          </w:tcPr>
          <w:p w14:paraId="6C090B8C" w14:textId="77777777" w:rsidR="00234E08" w:rsidRPr="00234E08" w:rsidRDefault="00234E08" w:rsidP="00234E08">
            <w:pPr>
              <w:ind w:left="-149" w:right="-153"/>
              <w:rPr>
                <w:color w:val="000000" w:themeColor="text1"/>
                <w:sz w:val="20"/>
                <w:szCs w:val="20"/>
                <w:lang w:eastAsia="en-US"/>
              </w:rPr>
            </w:pPr>
            <w:r w:rsidRPr="00234E08">
              <w:rPr>
                <w:color w:val="000000" w:themeColor="text1"/>
                <w:sz w:val="20"/>
                <w:szCs w:val="20"/>
                <w:lang w:eastAsia="en-US"/>
              </w:rPr>
              <w:t>Расходы</w:t>
            </w:r>
            <w:r w:rsidRPr="00234E08">
              <w:rPr>
                <w:color w:val="000000" w:themeColor="text1"/>
                <w:sz w:val="20"/>
                <w:szCs w:val="20"/>
                <w:lang w:eastAsia="en-US"/>
              </w:rPr>
              <w:br/>
              <w:t>на УПХ</w:t>
            </w:r>
          </w:p>
          <w:p w14:paraId="320CEAA1" w14:textId="77777777" w:rsidR="00234E08" w:rsidRPr="00234E08" w:rsidRDefault="00234E08" w:rsidP="00234E08">
            <w:pPr>
              <w:ind w:left="-149" w:right="-153"/>
              <w:rPr>
                <w:color w:val="000000" w:themeColor="text1"/>
                <w:sz w:val="20"/>
                <w:szCs w:val="20"/>
                <w:lang w:eastAsia="en-US"/>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3491E434" w14:textId="77777777" w:rsidR="00234E08" w:rsidRPr="00234E08" w:rsidRDefault="00234E08" w:rsidP="00234E08">
            <w:pPr>
              <w:ind w:left="-56" w:right="-103"/>
              <w:rPr>
                <w:color w:val="000000" w:themeColor="text1"/>
                <w:sz w:val="20"/>
                <w:szCs w:val="20"/>
                <w:lang w:eastAsia="en-US"/>
              </w:rPr>
            </w:pPr>
            <w:r w:rsidRPr="00234E08">
              <w:rPr>
                <w:color w:val="000000" w:themeColor="text1"/>
                <w:sz w:val="20"/>
                <w:szCs w:val="20"/>
                <w:lang w:eastAsia="en-US"/>
              </w:rPr>
              <w:t>Итого</w:t>
            </w:r>
          </w:p>
        </w:tc>
        <w:tc>
          <w:tcPr>
            <w:tcW w:w="898" w:type="dxa"/>
            <w:tcBorders>
              <w:top w:val="single" w:sz="4" w:space="0" w:color="auto"/>
              <w:left w:val="single" w:sz="4" w:space="0" w:color="auto"/>
              <w:bottom w:val="single" w:sz="4" w:space="0" w:color="auto"/>
              <w:right w:val="single" w:sz="4" w:space="0" w:color="auto"/>
            </w:tcBorders>
            <w:vAlign w:val="center"/>
            <w:hideMark/>
          </w:tcPr>
          <w:p w14:paraId="5BEC5DD4" w14:textId="77777777" w:rsidR="00234E08" w:rsidRPr="00234E08" w:rsidRDefault="00234E08" w:rsidP="00234E08">
            <w:pPr>
              <w:ind w:left="-106" w:right="-195"/>
              <w:rPr>
                <w:color w:val="000000" w:themeColor="text1"/>
                <w:sz w:val="20"/>
                <w:szCs w:val="20"/>
                <w:lang w:eastAsia="en-US"/>
              </w:rPr>
            </w:pPr>
            <w:r w:rsidRPr="00234E08">
              <w:rPr>
                <w:color w:val="000000" w:themeColor="text1"/>
                <w:sz w:val="20"/>
                <w:szCs w:val="20"/>
                <w:lang w:eastAsia="en-US"/>
              </w:rPr>
              <w:t>Расходы</w:t>
            </w:r>
            <w:r w:rsidRPr="00234E08">
              <w:rPr>
                <w:color w:val="000000" w:themeColor="text1"/>
                <w:sz w:val="20"/>
                <w:szCs w:val="20"/>
                <w:lang w:eastAsia="en-US"/>
              </w:rPr>
              <w:br/>
              <w:t>на оплату труда</w:t>
            </w:r>
          </w:p>
        </w:tc>
        <w:tc>
          <w:tcPr>
            <w:tcW w:w="897" w:type="dxa"/>
            <w:tcBorders>
              <w:top w:val="single" w:sz="4" w:space="0" w:color="auto"/>
              <w:left w:val="single" w:sz="4" w:space="0" w:color="auto"/>
              <w:bottom w:val="single" w:sz="4" w:space="0" w:color="auto"/>
              <w:right w:val="single" w:sz="4" w:space="0" w:color="auto"/>
            </w:tcBorders>
            <w:vAlign w:val="center"/>
          </w:tcPr>
          <w:p w14:paraId="15D87E09" w14:textId="77777777" w:rsidR="00234E08" w:rsidRPr="00234E08" w:rsidRDefault="00234E08" w:rsidP="00234E08">
            <w:pPr>
              <w:ind w:left="-155" w:right="-161"/>
              <w:rPr>
                <w:color w:val="000000" w:themeColor="text1"/>
                <w:sz w:val="20"/>
                <w:szCs w:val="20"/>
                <w:lang w:eastAsia="en-US"/>
              </w:rPr>
            </w:pPr>
            <w:r w:rsidRPr="00234E08">
              <w:rPr>
                <w:color w:val="000000" w:themeColor="text1"/>
                <w:sz w:val="20"/>
                <w:szCs w:val="20"/>
                <w:lang w:eastAsia="en-US"/>
              </w:rPr>
              <w:t>Расходы</w:t>
            </w:r>
            <w:r w:rsidRPr="00234E08">
              <w:rPr>
                <w:color w:val="000000" w:themeColor="text1"/>
                <w:sz w:val="20"/>
                <w:szCs w:val="20"/>
                <w:lang w:eastAsia="en-US"/>
              </w:rPr>
              <w:br/>
              <w:t xml:space="preserve"> на УПХ</w:t>
            </w:r>
          </w:p>
          <w:p w14:paraId="2D67E7F4" w14:textId="77777777" w:rsidR="00234E08" w:rsidRPr="00234E08" w:rsidRDefault="00234E08" w:rsidP="00234E08">
            <w:pPr>
              <w:ind w:left="-155" w:right="-161"/>
              <w:rPr>
                <w:color w:val="000000" w:themeColor="text1"/>
                <w:sz w:val="20"/>
                <w:szCs w:val="20"/>
                <w:lang w:eastAsia="en-US"/>
              </w:rPr>
            </w:pPr>
          </w:p>
        </w:tc>
        <w:tc>
          <w:tcPr>
            <w:tcW w:w="898" w:type="dxa"/>
            <w:tcBorders>
              <w:top w:val="single" w:sz="4" w:space="0" w:color="auto"/>
              <w:left w:val="single" w:sz="4" w:space="0" w:color="auto"/>
              <w:bottom w:val="single" w:sz="4" w:space="0" w:color="auto"/>
              <w:right w:val="single" w:sz="4" w:space="0" w:color="auto"/>
            </w:tcBorders>
            <w:vAlign w:val="center"/>
            <w:hideMark/>
          </w:tcPr>
          <w:p w14:paraId="063A3677"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Итого</w:t>
            </w:r>
          </w:p>
        </w:tc>
        <w:tc>
          <w:tcPr>
            <w:tcW w:w="898" w:type="dxa"/>
            <w:tcBorders>
              <w:top w:val="single" w:sz="4" w:space="0" w:color="auto"/>
              <w:left w:val="single" w:sz="4" w:space="0" w:color="auto"/>
              <w:bottom w:val="single" w:sz="4" w:space="0" w:color="auto"/>
              <w:right w:val="single" w:sz="4" w:space="0" w:color="auto"/>
            </w:tcBorders>
            <w:vAlign w:val="center"/>
            <w:hideMark/>
          </w:tcPr>
          <w:p w14:paraId="024816E7" w14:textId="77777777" w:rsidR="00234E08" w:rsidRPr="00234E08" w:rsidRDefault="00234E08" w:rsidP="00234E08">
            <w:pPr>
              <w:ind w:left="-59" w:right="-73"/>
              <w:rPr>
                <w:color w:val="000000" w:themeColor="text1"/>
                <w:sz w:val="20"/>
                <w:szCs w:val="20"/>
                <w:lang w:eastAsia="en-US"/>
              </w:rPr>
            </w:pPr>
            <w:r w:rsidRPr="00234E08">
              <w:rPr>
                <w:color w:val="000000" w:themeColor="text1"/>
                <w:sz w:val="20"/>
                <w:szCs w:val="20"/>
                <w:lang w:eastAsia="en-US"/>
              </w:rPr>
              <w:t>Расходы на оплату труда</w:t>
            </w:r>
          </w:p>
        </w:tc>
        <w:tc>
          <w:tcPr>
            <w:tcW w:w="898" w:type="dxa"/>
            <w:tcBorders>
              <w:top w:val="single" w:sz="4" w:space="0" w:color="auto"/>
              <w:left w:val="single" w:sz="4" w:space="0" w:color="auto"/>
              <w:bottom w:val="single" w:sz="4" w:space="0" w:color="auto"/>
              <w:right w:val="single" w:sz="4" w:space="0" w:color="auto"/>
            </w:tcBorders>
            <w:vAlign w:val="center"/>
            <w:hideMark/>
          </w:tcPr>
          <w:p w14:paraId="22A33AB7" w14:textId="77777777" w:rsidR="00234E08" w:rsidRPr="00234E08" w:rsidRDefault="00234E08" w:rsidP="00234E08">
            <w:pPr>
              <w:ind w:left="-147" w:right="-21"/>
              <w:rPr>
                <w:color w:val="000000" w:themeColor="text1"/>
                <w:sz w:val="20"/>
                <w:szCs w:val="20"/>
                <w:lang w:eastAsia="en-US"/>
              </w:rPr>
            </w:pPr>
            <w:r w:rsidRPr="00234E08">
              <w:rPr>
                <w:color w:val="000000" w:themeColor="text1"/>
                <w:sz w:val="20"/>
                <w:szCs w:val="20"/>
                <w:lang w:eastAsia="en-US"/>
              </w:rPr>
              <w:t xml:space="preserve">Расходы на УПХ </w:t>
            </w:r>
          </w:p>
        </w:tc>
        <w:tc>
          <w:tcPr>
            <w:tcW w:w="898" w:type="dxa"/>
            <w:tcBorders>
              <w:top w:val="single" w:sz="4" w:space="0" w:color="auto"/>
              <w:left w:val="single" w:sz="4" w:space="0" w:color="auto"/>
              <w:bottom w:val="single" w:sz="4" w:space="0" w:color="auto"/>
              <w:right w:val="single" w:sz="4" w:space="0" w:color="auto"/>
            </w:tcBorders>
            <w:vAlign w:val="center"/>
            <w:hideMark/>
          </w:tcPr>
          <w:p w14:paraId="6B104B0F" w14:textId="77777777" w:rsidR="00234E08" w:rsidRPr="00234E08" w:rsidRDefault="00234E08" w:rsidP="00234E08">
            <w:pPr>
              <w:ind w:left="-47" w:right="-104"/>
              <w:rPr>
                <w:color w:val="000000" w:themeColor="text1"/>
                <w:sz w:val="20"/>
                <w:szCs w:val="20"/>
                <w:lang w:eastAsia="en-US"/>
              </w:rPr>
            </w:pPr>
            <w:r w:rsidRPr="00234E08">
              <w:rPr>
                <w:color w:val="000000" w:themeColor="text1"/>
                <w:sz w:val="20"/>
                <w:szCs w:val="20"/>
                <w:lang w:eastAsia="en-US"/>
              </w:rPr>
              <w:t>Итого</w:t>
            </w:r>
          </w:p>
        </w:tc>
      </w:tr>
      <w:tr w:rsidR="00234E08" w:rsidRPr="00234E08" w14:paraId="175B7591" w14:textId="77777777" w:rsidTr="00BD168F">
        <w:trPr>
          <w:trHeight w:val="297"/>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ACFB0E8" w14:textId="77777777" w:rsidR="00234E08" w:rsidRPr="00234E08" w:rsidRDefault="00234E08" w:rsidP="00234E08">
            <w:pPr>
              <w:ind w:right="-102"/>
              <w:rPr>
                <w:color w:val="000000" w:themeColor="text1"/>
                <w:sz w:val="20"/>
                <w:szCs w:val="20"/>
                <w:lang w:eastAsia="en-US"/>
              </w:rPr>
            </w:pPr>
            <w:r w:rsidRPr="00234E08">
              <w:rPr>
                <w:color w:val="000000" w:themeColor="text1"/>
                <w:sz w:val="20"/>
                <w:szCs w:val="20"/>
                <w:lang w:eastAsia="en-US"/>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C28DD2" w14:textId="77777777" w:rsidR="00234E08" w:rsidRPr="00234E08" w:rsidRDefault="00234E08" w:rsidP="00234E08">
            <w:pPr>
              <w:ind w:left="-107" w:right="-98"/>
              <w:rPr>
                <w:color w:val="000000" w:themeColor="text1"/>
                <w:sz w:val="20"/>
                <w:szCs w:val="20"/>
                <w:lang w:eastAsia="en-US"/>
              </w:rPr>
            </w:pPr>
            <w:r w:rsidRPr="00234E08">
              <w:rPr>
                <w:color w:val="000000" w:themeColor="text1"/>
                <w:sz w:val="20"/>
                <w:szCs w:val="20"/>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C78D73"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3</w:t>
            </w:r>
          </w:p>
        </w:tc>
        <w:tc>
          <w:tcPr>
            <w:tcW w:w="897" w:type="dxa"/>
            <w:tcBorders>
              <w:top w:val="single" w:sz="4" w:space="0" w:color="auto"/>
              <w:left w:val="single" w:sz="4" w:space="0" w:color="auto"/>
              <w:bottom w:val="single" w:sz="4" w:space="0" w:color="auto"/>
              <w:right w:val="single" w:sz="4" w:space="0" w:color="auto"/>
            </w:tcBorders>
            <w:vAlign w:val="center"/>
          </w:tcPr>
          <w:p w14:paraId="288A5EA7" w14:textId="77777777" w:rsidR="00234E08" w:rsidRPr="00234E08" w:rsidRDefault="00234E08" w:rsidP="00234E08">
            <w:pPr>
              <w:ind w:left="-114" w:right="-97"/>
              <w:rPr>
                <w:color w:val="000000" w:themeColor="text1"/>
                <w:sz w:val="20"/>
                <w:szCs w:val="20"/>
                <w:lang w:eastAsia="en-US"/>
              </w:rPr>
            </w:pPr>
            <w:r w:rsidRPr="00234E08">
              <w:rPr>
                <w:color w:val="000000" w:themeColor="text1"/>
                <w:sz w:val="20"/>
                <w:szCs w:val="20"/>
                <w:lang w:eastAsia="en-US"/>
              </w:rPr>
              <w:t>4</w:t>
            </w:r>
          </w:p>
        </w:tc>
        <w:tc>
          <w:tcPr>
            <w:tcW w:w="898" w:type="dxa"/>
            <w:tcBorders>
              <w:top w:val="single" w:sz="4" w:space="0" w:color="auto"/>
              <w:left w:val="single" w:sz="4" w:space="0" w:color="auto"/>
              <w:bottom w:val="single" w:sz="4" w:space="0" w:color="auto"/>
              <w:right w:val="single" w:sz="4" w:space="0" w:color="auto"/>
            </w:tcBorders>
            <w:vAlign w:val="center"/>
          </w:tcPr>
          <w:p w14:paraId="5F5DF965" w14:textId="77777777" w:rsidR="00234E08" w:rsidRPr="00234E08" w:rsidRDefault="00234E08" w:rsidP="00234E08">
            <w:pPr>
              <w:ind w:left="-149" w:right="-153"/>
              <w:rPr>
                <w:color w:val="000000" w:themeColor="text1"/>
                <w:sz w:val="20"/>
                <w:szCs w:val="20"/>
                <w:lang w:eastAsia="en-US"/>
              </w:rPr>
            </w:pPr>
            <w:r w:rsidRPr="00234E08">
              <w:rPr>
                <w:color w:val="000000" w:themeColor="text1"/>
                <w:sz w:val="20"/>
                <w:szCs w:val="20"/>
                <w:lang w:eastAsia="en-US"/>
              </w:rPr>
              <w:t>5</w:t>
            </w:r>
          </w:p>
        </w:tc>
        <w:tc>
          <w:tcPr>
            <w:tcW w:w="898" w:type="dxa"/>
            <w:tcBorders>
              <w:top w:val="single" w:sz="4" w:space="0" w:color="auto"/>
              <w:left w:val="single" w:sz="4" w:space="0" w:color="auto"/>
              <w:bottom w:val="single" w:sz="4" w:space="0" w:color="auto"/>
              <w:right w:val="single" w:sz="4" w:space="0" w:color="auto"/>
            </w:tcBorders>
            <w:vAlign w:val="center"/>
            <w:hideMark/>
          </w:tcPr>
          <w:p w14:paraId="33357188" w14:textId="77777777" w:rsidR="00234E08" w:rsidRPr="00234E08" w:rsidRDefault="00234E08" w:rsidP="00234E08">
            <w:pPr>
              <w:ind w:left="-56" w:right="-103"/>
              <w:rPr>
                <w:color w:val="000000" w:themeColor="text1"/>
                <w:sz w:val="20"/>
                <w:szCs w:val="20"/>
                <w:lang w:eastAsia="en-US"/>
              </w:rPr>
            </w:pPr>
            <w:r w:rsidRPr="00234E08">
              <w:rPr>
                <w:color w:val="000000" w:themeColor="text1"/>
                <w:sz w:val="20"/>
                <w:szCs w:val="20"/>
                <w:lang w:eastAsia="en-US"/>
              </w:rPr>
              <w:t>6</w:t>
            </w:r>
          </w:p>
        </w:tc>
        <w:tc>
          <w:tcPr>
            <w:tcW w:w="898" w:type="dxa"/>
            <w:tcBorders>
              <w:top w:val="single" w:sz="4" w:space="0" w:color="auto"/>
              <w:left w:val="single" w:sz="4" w:space="0" w:color="auto"/>
              <w:bottom w:val="single" w:sz="4" w:space="0" w:color="auto"/>
              <w:right w:val="single" w:sz="4" w:space="0" w:color="auto"/>
            </w:tcBorders>
            <w:vAlign w:val="center"/>
            <w:hideMark/>
          </w:tcPr>
          <w:p w14:paraId="24514015" w14:textId="77777777" w:rsidR="00234E08" w:rsidRPr="00234E08" w:rsidRDefault="00234E08" w:rsidP="00234E08">
            <w:pPr>
              <w:ind w:left="-106" w:right="-195"/>
              <w:rPr>
                <w:color w:val="000000" w:themeColor="text1"/>
                <w:sz w:val="20"/>
                <w:szCs w:val="20"/>
                <w:lang w:eastAsia="en-US"/>
              </w:rPr>
            </w:pPr>
            <w:r w:rsidRPr="00234E08">
              <w:rPr>
                <w:color w:val="000000" w:themeColor="text1"/>
                <w:sz w:val="20"/>
                <w:szCs w:val="20"/>
                <w:lang w:eastAsia="en-US"/>
              </w:rPr>
              <w:t>7</w:t>
            </w:r>
          </w:p>
        </w:tc>
        <w:tc>
          <w:tcPr>
            <w:tcW w:w="897" w:type="dxa"/>
            <w:tcBorders>
              <w:top w:val="single" w:sz="4" w:space="0" w:color="auto"/>
              <w:left w:val="single" w:sz="4" w:space="0" w:color="auto"/>
              <w:bottom w:val="single" w:sz="4" w:space="0" w:color="auto"/>
              <w:right w:val="single" w:sz="4" w:space="0" w:color="auto"/>
            </w:tcBorders>
            <w:vAlign w:val="center"/>
            <w:hideMark/>
          </w:tcPr>
          <w:p w14:paraId="5C1418A7" w14:textId="77777777" w:rsidR="00234E08" w:rsidRPr="00234E08" w:rsidRDefault="00234E08" w:rsidP="00234E08">
            <w:pPr>
              <w:ind w:left="-155" w:right="-161"/>
              <w:rPr>
                <w:color w:val="000000" w:themeColor="text1"/>
                <w:sz w:val="20"/>
                <w:szCs w:val="20"/>
                <w:lang w:eastAsia="en-US"/>
              </w:rPr>
            </w:pPr>
            <w:r w:rsidRPr="00234E08">
              <w:rPr>
                <w:color w:val="000000" w:themeColor="text1"/>
                <w:sz w:val="20"/>
                <w:szCs w:val="20"/>
                <w:lang w:eastAsia="en-US"/>
              </w:rPr>
              <w:t>8</w:t>
            </w:r>
          </w:p>
        </w:tc>
        <w:tc>
          <w:tcPr>
            <w:tcW w:w="898" w:type="dxa"/>
            <w:tcBorders>
              <w:top w:val="single" w:sz="4" w:space="0" w:color="auto"/>
              <w:left w:val="single" w:sz="4" w:space="0" w:color="auto"/>
              <w:bottom w:val="single" w:sz="4" w:space="0" w:color="auto"/>
              <w:right w:val="single" w:sz="4" w:space="0" w:color="auto"/>
            </w:tcBorders>
            <w:vAlign w:val="center"/>
            <w:hideMark/>
          </w:tcPr>
          <w:p w14:paraId="0A02B343" w14:textId="77777777" w:rsidR="00234E08" w:rsidRPr="00234E08" w:rsidRDefault="00234E08" w:rsidP="00234E08">
            <w:pPr>
              <w:ind w:left="-63" w:right="-111"/>
              <w:rPr>
                <w:color w:val="000000" w:themeColor="text1"/>
                <w:sz w:val="20"/>
                <w:szCs w:val="20"/>
                <w:lang w:eastAsia="en-US"/>
              </w:rPr>
            </w:pPr>
            <w:r w:rsidRPr="00234E08">
              <w:rPr>
                <w:color w:val="000000" w:themeColor="text1"/>
                <w:sz w:val="20"/>
                <w:szCs w:val="20"/>
                <w:lang w:eastAsia="en-US"/>
              </w:rPr>
              <w:t>9</w:t>
            </w:r>
          </w:p>
        </w:tc>
        <w:tc>
          <w:tcPr>
            <w:tcW w:w="898" w:type="dxa"/>
            <w:tcBorders>
              <w:top w:val="single" w:sz="4" w:space="0" w:color="auto"/>
              <w:left w:val="single" w:sz="4" w:space="0" w:color="auto"/>
              <w:bottom w:val="single" w:sz="4" w:space="0" w:color="auto"/>
              <w:right w:val="single" w:sz="4" w:space="0" w:color="auto"/>
            </w:tcBorders>
            <w:vAlign w:val="center"/>
            <w:hideMark/>
          </w:tcPr>
          <w:p w14:paraId="24A3B6BB" w14:textId="77777777" w:rsidR="00234E08" w:rsidRPr="00234E08" w:rsidRDefault="00234E08" w:rsidP="00234E08">
            <w:pPr>
              <w:ind w:left="-59" w:right="-73"/>
              <w:rPr>
                <w:color w:val="000000" w:themeColor="text1"/>
                <w:sz w:val="20"/>
                <w:szCs w:val="20"/>
                <w:lang w:eastAsia="en-US"/>
              </w:rPr>
            </w:pPr>
            <w:r w:rsidRPr="00234E08">
              <w:rPr>
                <w:color w:val="000000" w:themeColor="text1"/>
                <w:sz w:val="20"/>
                <w:szCs w:val="20"/>
                <w:lang w:eastAsia="en-US"/>
              </w:rPr>
              <w:t>10</w:t>
            </w:r>
          </w:p>
        </w:tc>
        <w:tc>
          <w:tcPr>
            <w:tcW w:w="898" w:type="dxa"/>
            <w:tcBorders>
              <w:top w:val="single" w:sz="4" w:space="0" w:color="auto"/>
              <w:left w:val="single" w:sz="4" w:space="0" w:color="auto"/>
              <w:bottom w:val="single" w:sz="4" w:space="0" w:color="auto"/>
              <w:right w:val="single" w:sz="4" w:space="0" w:color="auto"/>
            </w:tcBorders>
            <w:vAlign w:val="center"/>
            <w:hideMark/>
          </w:tcPr>
          <w:p w14:paraId="37A5EFE9" w14:textId="77777777" w:rsidR="00234E08" w:rsidRPr="00234E08" w:rsidRDefault="00234E08" w:rsidP="00234E08">
            <w:pPr>
              <w:ind w:left="-147" w:right="-21"/>
              <w:rPr>
                <w:color w:val="000000" w:themeColor="text1"/>
                <w:sz w:val="20"/>
                <w:szCs w:val="20"/>
                <w:lang w:eastAsia="en-US"/>
              </w:rPr>
            </w:pPr>
            <w:r w:rsidRPr="00234E08">
              <w:rPr>
                <w:color w:val="000000" w:themeColor="text1"/>
                <w:sz w:val="20"/>
                <w:szCs w:val="20"/>
                <w:lang w:eastAsia="en-US"/>
              </w:rPr>
              <w:t>11</w:t>
            </w:r>
          </w:p>
        </w:tc>
        <w:tc>
          <w:tcPr>
            <w:tcW w:w="898" w:type="dxa"/>
            <w:tcBorders>
              <w:top w:val="single" w:sz="4" w:space="0" w:color="auto"/>
              <w:left w:val="single" w:sz="4" w:space="0" w:color="auto"/>
              <w:bottom w:val="single" w:sz="4" w:space="0" w:color="auto"/>
              <w:right w:val="single" w:sz="4" w:space="0" w:color="auto"/>
            </w:tcBorders>
            <w:vAlign w:val="center"/>
            <w:hideMark/>
          </w:tcPr>
          <w:p w14:paraId="73F19E86" w14:textId="77777777" w:rsidR="00234E08" w:rsidRPr="00234E08" w:rsidRDefault="00234E08" w:rsidP="00234E08">
            <w:pPr>
              <w:ind w:left="-47" w:right="-104"/>
              <w:rPr>
                <w:color w:val="000000" w:themeColor="text1"/>
                <w:sz w:val="20"/>
                <w:szCs w:val="20"/>
                <w:lang w:eastAsia="en-US"/>
              </w:rPr>
            </w:pPr>
            <w:r w:rsidRPr="00234E08">
              <w:rPr>
                <w:color w:val="000000" w:themeColor="text1"/>
                <w:sz w:val="20"/>
                <w:szCs w:val="20"/>
                <w:lang w:eastAsia="en-US"/>
              </w:rPr>
              <w:t>12</w:t>
            </w:r>
          </w:p>
        </w:tc>
      </w:tr>
      <w:tr w:rsidR="00234E08" w:rsidRPr="00234E08" w14:paraId="5E57213F" w14:textId="77777777" w:rsidTr="00BD168F">
        <w:trPr>
          <w:trHeight w:val="590"/>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AB9EAF5" w14:textId="77777777" w:rsidR="00234E08" w:rsidRPr="00234E08" w:rsidRDefault="00234E08" w:rsidP="00234E08">
            <w:pPr>
              <w:ind w:right="-102"/>
              <w:rPr>
                <w:color w:val="000000" w:themeColor="text1"/>
                <w:sz w:val="20"/>
                <w:szCs w:val="20"/>
                <w:lang w:eastAsia="en-US"/>
              </w:rPr>
            </w:pPr>
            <w:r w:rsidRPr="00234E08">
              <w:rPr>
                <w:color w:val="000000" w:themeColor="text1"/>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778415" w14:textId="77777777" w:rsidR="00234E08" w:rsidRPr="00234E08" w:rsidRDefault="00234E08" w:rsidP="00234E08">
            <w:pPr>
              <w:ind w:left="-107" w:right="-98"/>
              <w:rPr>
                <w:color w:val="000000" w:themeColor="text1"/>
                <w:sz w:val="20"/>
                <w:szCs w:val="20"/>
                <w:lang w:eastAsia="en-US"/>
              </w:rPr>
            </w:pPr>
            <w:r w:rsidRPr="00234E08">
              <w:rPr>
                <w:color w:val="000000" w:themeColor="text1"/>
                <w:sz w:val="20"/>
                <w:szCs w:val="20"/>
                <w:lang w:eastAsia="en-US"/>
              </w:rPr>
              <w:t>Числен-ность</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12F39E"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Ед.</w:t>
            </w:r>
          </w:p>
        </w:tc>
        <w:tc>
          <w:tcPr>
            <w:tcW w:w="897" w:type="dxa"/>
            <w:vAlign w:val="center"/>
          </w:tcPr>
          <w:p w14:paraId="2718D402" w14:textId="77777777" w:rsidR="00234E08" w:rsidRPr="00234E08" w:rsidRDefault="00234E08" w:rsidP="00234E08">
            <w:pPr>
              <w:ind w:left="-114" w:right="-97"/>
              <w:rPr>
                <w:color w:val="000000" w:themeColor="text1"/>
                <w:sz w:val="18"/>
                <w:szCs w:val="18"/>
              </w:rPr>
            </w:pPr>
            <w:r w:rsidRPr="00234E08">
              <w:rPr>
                <w:color w:val="000000" w:themeColor="text1"/>
                <w:sz w:val="18"/>
                <w:szCs w:val="18"/>
              </w:rPr>
              <w:t>22,82</w:t>
            </w:r>
          </w:p>
        </w:tc>
        <w:tc>
          <w:tcPr>
            <w:tcW w:w="898" w:type="dxa"/>
            <w:vAlign w:val="center"/>
          </w:tcPr>
          <w:p w14:paraId="7E8A21DF" w14:textId="77777777" w:rsidR="00234E08" w:rsidRPr="00234E08" w:rsidRDefault="00234E08" w:rsidP="00234E08">
            <w:pPr>
              <w:ind w:left="-149" w:right="-153"/>
              <w:rPr>
                <w:color w:val="000000" w:themeColor="text1"/>
                <w:sz w:val="18"/>
                <w:szCs w:val="18"/>
              </w:rPr>
            </w:pPr>
            <w:r w:rsidRPr="00234E08">
              <w:rPr>
                <w:color w:val="000000" w:themeColor="text1"/>
                <w:sz w:val="18"/>
                <w:szCs w:val="18"/>
              </w:rPr>
              <w:t>222,99</w:t>
            </w:r>
          </w:p>
        </w:tc>
        <w:tc>
          <w:tcPr>
            <w:tcW w:w="898" w:type="dxa"/>
            <w:vAlign w:val="center"/>
            <w:hideMark/>
          </w:tcPr>
          <w:p w14:paraId="14425D5A" w14:textId="77777777" w:rsidR="00234E08" w:rsidRPr="00234E08" w:rsidRDefault="00234E08" w:rsidP="00234E08">
            <w:pPr>
              <w:ind w:left="-56" w:right="-103"/>
              <w:rPr>
                <w:color w:val="000000" w:themeColor="text1"/>
                <w:sz w:val="18"/>
                <w:szCs w:val="18"/>
              </w:rPr>
            </w:pPr>
            <w:r w:rsidRPr="00234E08">
              <w:rPr>
                <w:color w:val="000000" w:themeColor="text1"/>
                <w:sz w:val="18"/>
                <w:szCs w:val="18"/>
              </w:rPr>
              <w:t>245,81</w:t>
            </w:r>
          </w:p>
        </w:tc>
        <w:tc>
          <w:tcPr>
            <w:tcW w:w="898" w:type="dxa"/>
            <w:tcBorders>
              <w:top w:val="single" w:sz="4" w:space="0" w:color="auto"/>
              <w:left w:val="single" w:sz="4" w:space="0" w:color="auto"/>
              <w:bottom w:val="single" w:sz="4" w:space="0" w:color="auto"/>
              <w:right w:val="single" w:sz="4" w:space="0" w:color="auto"/>
            </w:tcBorders>
            <w:vAlign w:val="center"/>
            <w:hideMark/>
          </w:tcPr>
          <w:p w14:paraId="51040A8E" w14:textId="77777777" w:rsidR="00234E08" w:rsidRPr="00234E08" w:rsidRDefault="00234E08" w:rsidP="00234E08">
            <w:pPr>
              <w:ind w:left="-106" w:right="-195"/>
              <w:rPr>
                <w:color w:val="000000" w:themeColor="text1"/>
                <w:sz w:val="18"/>
                <w:szCs w:val="18"/>
                <w:lang w:eastAsia="en-US"/>
              </w:rPr>
            </w:pPr>
            <w:r w:rsidRPr="00234E08">
              <w:rPr>
                <w:color w:val="000000" w:themeColor="text1"/>
                <w:sz w:val="18"/>
                <w:szCs w:val="18"/>
                <w:lang w:eastAsia="en-US"/>
              </w:rPr>
              <w:t>22,82</w:t>
            </w:r>
          </w:p>
        </w:tc>
        <w:tc>
          <w:tcPr>
            <w:tcW w:w="897" w:type="dxa"/>
            <w:tcBorders>
              <w:top w:val="single" w:sz="4" w:space="0" w:color="auto"/>
              <w:left w:val="single" w:sz="4" w:space="0" w:color="auto"/>
              <w:bottom w:val="single" w:sz="4" w:space="0" w:color="auto"/>
              <w:right w:val="single" w:sz="4" w:space="0" w:color="auto"/>
            </w:tcBorders>
            <w:vAlign w:val="center"/>
            <w:hideMark/>
          </w:tcPr>
          <w:p w14:paraId="2315C0A8" w14:textId="77777777" w:rsidR="00234E08" w:rsidRPr="00234E08" w:rsidRDefault="00234E08" w:rsidP="00234E08">
            <w:pPr>
              <w:ind w:left="-155" w:right="-161"/>
              <w:rPr>
                <w:color w:val="000000" w:themeColor="text1"/>
                <w:sz w:val="18"/>
                <w:szCs w:val="18"/>
                <w:lang w:eastAsia="en-US"/>
              </w:rPr>
            </w:pPr>
            <w:r w:rsidRPr="00234E08">
              <w:rPr>
                <w:color w:val="000000" w:themeColor="text1"/>
                <w:sz w:val="18"/>
                <w:szCs w:val="18"/>
                <w:lang w:eastAsia="en-US"/>
              </w:rPr>
              <w:t>276,74</w:t>
            </w:r>
          </w:p>
        </w:tc>
        <w:tc>
          <w:tcPr>
            <w:tcW w:w="898" w:type="dxa"/>
            <w:tcBorders>
              <w:top w:val="single" w:sz="4" w:space="0" w:color="auto"/>
              <w:left w:val="single" w:sz="4" w:space="0" w:color="auto"/>
              <w:bottom w:val="single" w:sz="4" w:space="0" w:color="auto"/>
              <w:right w:val="single" w:sz="4" w:space="0" w:color="auto"/>
            </w:tcBorders>
            <w:vAlign w:val="center"/>
            <w:hideMark/>
          </w:tcPr>
          <w:p w14:paraId="148CA30F" w14:textId="77777777" w:rsidR="00234E08" w:rsidRPr="00234E08" w:rsidRDefault="00234E08" w:rsidP="00234E08">
            <w:pPr>
              <w:ind w:left="-63" w:right="-111"/>
              <w:rPr>
                <w:color w:val="000000" w:themeColor="text1"/>
                <w:sz w:val="18"/>
                <w:szCs w:val="18"/>
                <w:lang w:eastAsia="en-US"/>
              </w:rPr>
            </w:pPr>
            <w:r w:rsidRPr="00234E08">
              <w:rPr>
                <w:color w:val="000000" w:themeColor="text1"/>
                <w:sz w:val="18"/>
                <w:szCs w:val="18"/>
                <w:lang w:eastAsia="en-US"/>
              </w:rPr>
              <w:t>299,56</w:t>
            </w:r>
          </w:p>
        </w:tc>
        <w:tc>
          <w:tcPr>
            <w:tcW w:w="898" w:type="dxa"/>
            <w:tcBorders>
              <w:top w:val="single" w:sz="4" w:space="0" w:color="auto"/>
              <w:left w:val="single" w:sz="4" w:space="0" w:color="auto"/>
              <w:bottom w:val="single" w:sz="4" w:space="0" w:color="auto"/>
              <w:right w:val="single" w:sz="4" w:space="0" w:color="auto"/>
            </w:tcBorders>
            <w:vAlign w:val="center"/>
            <w:hideMark/>
          </w:tcPr>
          <w:p w14:paraId="72582880" w14:textId="77777777" w:rsidR="00234E08" w:rsidRPr="00234E08" w:rsidRDefault="00234E08" w:rsidP="00234E08">
            <w:pPr>
              <w:ind w:left="-59" w:right="-73"/>
              <w:rPr>
                <w:color w:val="000000" w:themeColor="text1"/>
                <w:sz w:val="18"/>
                <w:szCs w:val="18"/>
                <w:lang w:eastAsia="en-US"/>
              </w:rPr>
            </w:pPr>
            <w:r w:rsidRPr="00234E08">
              <w:rPr>
                <w:color w:val="000000" w:themeColor="text1"/>
                <w:sz w:val="18"/>
                <w:szCs w:val="18"/>
                <w:lang w:eastAsia="en-US"/>
              </w:rPr>
              <w:t>22,82</w:t>
            </w:r>
          </w:p>
        </w:tc>
        <w:tc>
          <w:tcPr>
            <w:tcW w:w="898" w:type="dxa"/>
            <w:tcBorders>
              <w:top w:val="single" w:sz="4" w:space="0" w:color="auto"/>
              <w:left w:val="single" w:sz="4" w:space="0" w:color="auto"/>
              <w:bottom w:val="single" w:sz="4" w:space="0" w:color="auto"/>
              <w:right w:val="single" w:sz="4" w:space="0" w:color="auto"/>
            </w:tcBorders>
            <w:vAlign w:val="center"/>
            <w:hideMark/>
          </w:tcPr>
          <w:p w14:paraId="3B169D3A" w14:textId="77777777" w:rsidR="00234E08" w:rsidRPr="00234E08" w:rsidRDefault="00234E08" w:rsidP="00234E08">
            <w:pPr>
              <w:ind w:left="-147" w:right="-21"/>
              <w:rPr>
                <w:color w:val="000000" w:themeColor="text1"/>
                <w:sz w:val="18"/>
                <w:szCs w:val="18"/>
                <w:lang w:eastAsia="en-US"/>
              </w:rPr>
            </w:pPr>
            <w:r w:rsidRPr="00234E08">
              <w:rPr>
                <w:color w:val="000000" w:themeColor="text1"/>
                <w:sz w:val="18"/>
                <w:szCs w:val="18"/>
                <w:lang w:eastAsia="en-US"/>
              </w:rPr>
              <w:t>222,99</w:t>
            </w:r>
          </w:p>
        </w:tc>
        <w:tc>
          <w:tcPr>
            <w:tcW w:w="898" w:type="dxa"/>
            <w:tcBorders>
              <w:top w:val="single" w:sz="4" w:space="0" w:color="auto"/>
              <w:left w:val="single" w:sz="4" w:space="0" w:color="auto"/>
              <w:bottom w:val="single" w:sz="4" w:space="0" w:color="auto"/>
              <w:right w:val="single" w:sz="4" w:space="0" w:color="auto"/>
            </w:tcBorders>
            <w:vAlign w:val="center"/>
            <w:hideMark/>
          </w:tcPr>
          <w:p w14:paraId="6D9A951B" w14:textId="77777777" w:rsidR="00234E08" w:rsidRPr="00234E08" w:rsidRDefault="00234E08" w:rsidP="00234E08">
            <w:pPr>
              <w:ind w:left="-47" w:right="-104"/>
              <w:rPr>
                <w:color w:val="000000" w:themeColor="text1"/>
                <w:sz w:val="18"/>
                <w:szCs w:val="18"/>
                <w:lang w:eastAsia="en-US"/>
              </w:rPr>
            </w:pPr>
            <w:r w:rsidRPr="00234E08">
              <w:rPr>
                <w:color w:val="000000" w:themeColor="text1"/>
                <w:sz w:val="18"/>
                <w:szCs w:val="18"/>
                <w:lang w:eastAsia="en-US"/>
              </w:rPr>
              <w:t>245,81</w:t>
            </w:r>
          </w:p>
        </w:tc>
      </w:tr>
      <w:tr w:rsidR="00234E08" w:rsidRPr="00234E08" w14:paraId="112C3F20" w14:textId="77777777" w:rsidTr="00BD168F">
        <w:trPr>
          <w:trHeight w:val="590"/>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FA35237" w14:textId="77777777" w:rsidR="00234E08" w:rsidRPr="00234E08" w:rsidRDefault="00234E08" w:rsidP="00234E08">
            <w:pPr>
              <w:ind w:right="-102"/>
              <w:rPr>
                <w:color w:val="000000" w:themeColor="text1"/>
                <w:sz w:val="20"/>
                <w:szCs w:val="20"/>
                <w:lang w:eastAsia="en-US"/>
              </w:rPr>
            </w:pPr>
            <w:r w:rsidRPr="00234E08">
              <w:rPr>
                <w:color w:val="000000" w:themeColor="text1"/>
                <w:sz w:val="20"/>
                <w:szCs w:val="20"/>
                <w:lang w:eastAsia="en-US"/>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95EA23" w14:textId="77777777" w:rsidR="00234E08" w:rsidRPr="00234E08" w:rsidRDefault="00234E08" w:rsidP="00234E08">
            <w:pPr>
              <w:ind w:left="-107" w:right="-98"/>
              <w:rPr>
                <w:color w:val="000000" w:themeColor="text1"/>
                <w:sz w:val="20"/>
                <w:szCs w:val="20"/>
                <w:lang w:eastAsia="en-US"/>
              </w:rPr>
            </w:pPr>
            <w:r w:rsidRPr="00234E08">
              <w:rPr>
                <w:color w:val="000000" w:themeColor="text1"/>
                <w:sz w:val="20"/>
                <w:szCs w:val="20"/>
                <w:lang w:eastAsia="en-US"/>
              </w:rPr>
              <w:t>Ср. зар. плата</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44189B"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Руб./мес./чел</w:t>
            </w:r>
          </w:p>
        </w:tc>
        <w:tc>
          <w:tcPr>
            <w:tcW w:w="897" w:type="dxa"/>
            <w:vAlign w:val="center"/>
          </w:tcPr>
          <w:p w14:paraId="1870CE9F" w14:textId="77777777" w:rsidR="00234E08" w:rsidRPr="00234E08" w:rsidRDefault="00234E08" w:rsidP="00234E08">
            <w:pPr>
              <w:ind w:left="-114" w:right="-97"/>
              <w:rPr>
                <w:color w:val="000000" w:themeColor="text1"/>
                <w:sz w:val="18"/>
                <w:szCs w:val="18"/>
              </w:rPr>
            </w:pPr>
            <w:r w:rsidRPr="00234E08">
              <w:rPr>
                <w:color w:val="000000" w:themeColor="text1"/>
                <w:sz w:val="18"/>
                <w:szCs w:val="18"/>
              </w:rPr>
              <w:t>50 595,18</w:t>
            </w:r>
          </w:p>
        </w:tc>
        <w:tc>
          <w:tcPr>
            <w:tcW w:w="898" w:type="dxa"/>
            <w:vAlign w:val="center"/>
          </w:tcPr>
          <w:p w14:paraId="3AB37B36" w14:textId="77777777" w:rsidR="00234E08" w:rsidRPr="00234E08" w:rsidRDefault="00234E08" w:rsidP="00234E08">
            <w:pPr>
              <w:ind w:left="-149" w:right="-153"/>
              <w:rPr>
                <w:color w:val="000000" w:themeColor="text1"/>
                <w:sz w:val="18"/>
                <w:szCs w:val="18"/>
              </w:rPr>
            </w:pPr>
            <w:r w:rsidRPr="00234E08">
              <w:rPr>
                <w:color w:val="000000" w:themeColor="text1"/>
                <w:sz w:val="18"/>
                <w:szCs w:val="18"/>
              </w:rPr>
              <w:t>39 710,80</w:t>
            </w:r>
          </w:p>
        </w:tc>
        <w:tc>
          <w:tcPr>
            <w:tcW w:w="898" w:type="dxa"/>
            <w:vAlign w:val="center"/>
            <w:hideMark/>
          </w:tcPr>
          <w:p w14:paraId="128A8B1B" w14:textId="77777777" w:rsidR="00234E08" w:rsidRPr="00234E08" w:rsidRDefault="00234E08" w:rsidP="00234E08">
            <w:pPr>
              <w:ind w:left="-56" w:right="-103"/>
              <w:rPr>
                <w:color w:val="000000" w:themeColor="text1"/>
                <w:sz w:val="18"/>
                <w:szCs w:val="18"/>
              </w:rPr>
            </w:pPr>
            <w:r w:rsidRPr="00234E08">
              <w:rPr>
                <w:color w:val="000000" w:themeColor="text1"/>
                <w:sz w:val="18"/>
                <w:szCs w:val="18"/>
              </w:rPr>
              <w:t>40 721,27</w:t>
            </w:r>
          </w:p>
        </w:tc>
        <w:tc>
          <w:tcPr>
            <w:tcW w:w="898" w:type="dxa"/>
            <w:tcBorders>
              <w:top w:val="single" w:sz="4" w:space="0" w:color="auto"/>
              <w:left w:val="single" w:sz="4" w:space="0" w:color="auto"/>
              <w:bottom w:val="single" w:sz="4" w:space="0" w:color="auto"/>
              <w:right w:val="single" w:sz="4" w:space="0" w:color="auto"/>
            </w:tcBorders>
            <w:vAlign w:val="center"/>
            <w:hideMark/>
          </w:tcPr>
          <w:p w14:paraId="68073F08" w14:textId="77777777" w:rsidR="00234E08" w:rsidRPr="00234E08" w:rsidRDefault="00234E08" w:rsidP="00234E08">
            <w:pPr>
              <w:ind w:left="-106" w:right="-195"/>
              <w:rPr>
                <w:color w:val="000000" w:themeColor="text1"/>
                <w:sz w:val="18"/>
                <w:szCs w:val="18"/>
                <w:lang w:eastAsia="en-US"/>
              </w:rPr>
            </w:pPr>
            <w:r w:rsidRPr="00234E08">
              <w:rPr>
                <w:color w:val="000000" w:themeColor="text1"/>
                <w:sz w:val="18"/>
                <w:szCs w:val="18"/>
                <w:lang w:eastAsia="en-US"/>
              </w:rPr>
              <w:t>58 024,42</w:t>
            </w:r>
          </w:p>
        </w:tc>
        <w:tc>
          <w:tcPr>
            <w:tcW w:w="897" w:type="dxa"/>
            <w:tcBorders>
              <w:top w:val="single" w:sz="4" w:space="0" w:color="auto"/>
              <w:left w:val="single" w:sz="4" w:space="0" w:color="auto"/>
              <w:bottom w:val="single" w:sz="4" w:space="0" w:color="auto"/>
              <w:right w:val="single" w:sz="4" w:space="0" w:color="auto"/>
            </w:tcBorders>
            <w:vAlign w:val="center"/>
            <w:hideMark/>
          </w:tcPr>
          <w:p w14:paraId="790A06E5" w14:textId="77777777" w:rsidR="00234E08" w:rsidRPr="00234E08" w:rsidRDefault="00234E08" w:rsidP="00234E08">
            <w:pPr>
              <w:ind w:left="-155" w:right="-161"/>
              <w:rPr>
                <w:color w:val="000000" w:themeColor="text1"/>
                <w:sz w:val="18"/>
                <w:szCs w:val="18"/>
                <w:lang w:eastAsia="en-US"/>
              </w:rPr>
            </w:pPr>
            <w:r w:rsidRPr="00234E08">
              <w:rPr>
                <w:color w:val="000000" w:themeColor="text1"/>
                <w:sz w:val="18"/>
                <w:szCs w:val="18"/>
                <w:lang w:eastAsia="en-US"/>
              </w:rPr>
              <w:t>41 696,34</w:t>
            </w:r>
          </w:p>
        </w:tc>
        <w:tc>
          <w:tcPr>
            <w:tcW w:w="898" w:type="dxa"/>
            <w:tcBorders>
              <w:top w:val="single" w:sz="4" w:space="0" w:color="auto"/>
              <w:left w:val="single" w:sz="4" w:space="0" w:color="auto"/>
              <w:bottom w:val="single" w:sz="4" w:space="0" w:color="auto"/>
              <w:right w:val="single" w:sz="4" w:space="0" w:color="auto"/>
            </w:tcBorders>
            <w:vAlign w:val="center"/>
            <w:hideMark/>
          </w:tcPr>
          <w:p w14:paraId="10B77C1A" w14:textId="77777777" w:rsidR="00234E08" w:rsidRPr="00234E08" w:rsidRDefault="00234E08" w:rsidP="00234E08">
            <w:pPr>
              <w:ind w:left="-63" w:right="-111"/>
              <w:rPr>
                <w:color w:val="000000" w:themeColor="text1"/>
                <w:sz w:val="18"/>
                <w:szCs w:val="18"/>
                <w:lang w:eastAsia="en-US"/>
              </w:rPr>
            </w:pPr>
            <w:r w:rsidRPr="00234E08">
              <w:rPr>
                <w:color w:val="000000" w:themeColor="text1"/>
                <w:sz w:val="18"/>
                <w:szCs w:val="18"/>
                <w:lang w:eastAsia="en-US"/>
              </w:rPr>
              <w:t>42 940,19</w:t>
            </w:r>
          </w:p>
        </w:tc>
        <w:tc>
          <w:tcPr>
            <w:tcW w:w="898" w:type="dxa"/>
            <w:tcBorders>
              <w:top w:val="single" w:sz="4" w:space="0" w:color="auto"/>
              <w:left w:val="single" w:sz="4" w:space="0" w:color="auto"/>
              <w:bottom w:val="single" w:sz="4" w:space="0" w:color="auto"/>
              <w:right w:val="single" w:sz="4" w:space="0" w:color="auto"/>
            </w:tcBorders>
            <w:vAlign w:val="center"/>
            <w:hideMark/>
          </w:tcPr>
          <w:p w14:paraId="6A209D20" w14:textId="77777777" w:rsidR="00234E08" w:rsidRPr="00234E08" w:rsidRDefault="00234E08" w:rsidP="00234E08">
            <w:pPr>
              <w:ind w:left="-59" w:right="-73"/>
              <w:rPr>
                <w:color w:val="000000" w:themeColor="text1"/>
                <w:sz w:val="18"/>
                <w:szCs w:val="18"/>
                <w:lang w:eastAsia="en-US"/>
              </w:rPr>
            </w:pPr>
            <w:r w:rsidRPr="00234E08">
              <w:rPr>
                <w:color w:val="000000" w:themeColor="text1"/>
                <w:sz w:val="18"/>
                <w:szCs w:val="18"/>
                <w:lang w:eastAsia="en-US"/>
              </w:rPr>
              <w:t>53 929,18</w:t>
            </w:r>
          </w:p>
        </w:tc>
        <w:tc>
          <w:tcPr>
            <w:tcW w:w="898" w:type="dxa"/>
            <w:tcBorders>
              <w:top w:val="single" w:sz="4" w:space="0" w:color="auto"/>
              <w:left w:val="single" w:sz="4" w:space="0" w:color="auto"/>
              <w:bottom w:val="single" w:sz="4" w:space="0" w:color="auto"/>
              <w:right w:val="single" w:sz="4" w:space="0" w:color="auto"/>
            </w:tcBorders>
            <w:vAlign w:val="center"/>
            <w:hideMark/>
          </w:tcPr>
          <w:p w14:paraId="0038D0DC" w14:textId="77777777" w:rsidR="00234E08" w:rsidRPr="00234E08" w:rsidRDefault="00234E08" w:rsidP="00234E08">
            <w:pPr>
              <w:ind w:left="-147" w:right="-21"/>
              <w:rPr>
                <w:color w:val="000000" w:themeColor="text1"/>
                <w:sz w:val="18"/>
                <w:szCs w:val="18"/>
                <w:lang w:eastAsia="en-US"/>
              </w:rPr>
            </w:pPr>
            <w:r w:rsidRPr="00234E08">
              <w:rPr>
                <w:color w:val="000000" w:themeColor="text1"/>
                <w:sz w:val="18"/>
                <w:szCs w:val="18"/>
                <w:lang w:eastAsia="en-US"/>
              </w:rPr>
              <w:t>42 014,03</w:t>
            </w:r>
          </w:p>
        </w:tc>
        <w:tc>
          <w:tcPr>
            <w:tcW w:w="898" w:type="dxa"/>
            <w:tcBorders>
              <w:top w:val="single" w:sz="4" w:space="0" w:color="auto"/>
              <w:left w:val="single" w:sz="4" w:space="0" w:color="auto"/>
              <w:bottom w:val="single" w:sz="4" w:space="0" w:color="auto"/>
              <w:right w:val="single" w:sz="4" w:space="0" w:color="auto"/>
            </w:tcBorders>
            <w:vAlign w:val="center"/>
            <w:hideMark/>
          </w:tcPr>
          <w:p w14:paraId="1EB1418B" w14:textId="77777777" w:rsidR="00234E08" w:rsidRPr="00234E08" w:rsidRDefault="00234E08" w:rsidP="00234E08">
            <w:pPr>
              <w:ind w:left="-47" w:right="-104"/>
              <w:rPr>
                <w:color w:val="000000" w:themeColor="text1"/>
                <w:sz w:val="18"/>
                <w:szCs w:val="18"/>
                <w:lang w:val="en-US" w:eastAsia="en-US"/>
              </w:rPr>
            </w:pPr>
            <w:r w:rsidRPr="00234E08">
              <w:rPr>
                <w:color w:val="000000" w:themeColor="text1"/>
                <w:sz w:val="18"/>
                <w:szCs w:val="18"/>
                <w:lang w:eastAsia="en-US"/>
              </w:rPr>
              <w:t>43 120,18</w:t>
            </w:r>
          </w:p>
        </w:tc>
      </w:tr>
      <w:tr w:rsidR="00234E08" w:rsidRPr="00234E08" w14:paraId="4BBDB33B" w14:textId="77777777" w:rsidTr="00BD168F">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697E7761" w14:textId="77777777" w:rsidR="00234E08" w:rsidRPr="00234E08" w:rsidRDefault="00234E08" w:rsidP="00234E08">
            <w:pPr>
              <w:ind w:right="-102"/>
              <w:rPr>
                <w:color w:val="000000" w:themeColor="text1"/>
                <w:sz w:val="20"/>
                <w:szCs w:val="20"/>
                <w:lang w:eastAsia="en-US"/>
              </w:rPr>
            </w:pPr>
            <w:r w:rsidRPr="00234E08">
              <w:rPr>
                <w:color w:val="000000" w:themeColor="text1"/>
                <w:sz w:val="20"/>
                <w:szCs w:val="20"/>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B6AC64" w14:textId="77777777" w:rsidR="00234E08" w:rsidRPr="00234E08" w:rsidRDefault="00234E08" w:rsidP="00234E08">
            <w:pPr>
              <w:ind w:left="-107" w:right="-98"/>
              <w:rPr>
                <w:color w:val="000000" w:themeColor="text1"/>
                <w:sz w:val="20"/>
                <w:szCs w:val="20"/>
                <w:lang w:eastAsia="en-US"/>
              </w:rPr>
            </w:pPr>
            <w:r w:rsidRPr="00234E08">
              <w:rPr>
                <w:color w:val="000000" w:themeColor="text1"/>
                <w:sz w:val="20"/>
                <w:szCs w:val="20"/>
                <w:lang w:eastAsia="en-US"/>
              </w:rPr>
              <w:t>ФОТ</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003E3E" w14:textId="77777777" w:rsidR="00234E08" w:rsidRPr="00234E08" w:rsidRDefault="00234E08" w:rsidP="00234E08">
            <w:pPr>
              <w:rPr>
                <w:color w:val="000000" w:themeColor="text1"/>
                <w:sz w:val="20"/>
                <w:szCs w:val="20"/>
                <w:lang w:eastAsia="en-US"/>
              </w:rPr>
            </w:pPr>
            <w:r w:rsidRPr="00234E08">
              <w:rPr>
                <w:color w:val="000000" w:themeColor="text1"/>
                <w:sz w:val="20"/>
                <w:szCs w:val="20"/>
                <w:lang w:eastAsia="en-US"/>
              </w:rPr>
              <w:t>Тыс. Руб.</w:t>
            </w:r>
          </w:p>
        </w:tc>
        <w:tc>
          <w:tcPr>
            <w:tcW w:w="897" w:type="dxa"/>
            <w:vAlign w:val="center"/>
          </w:tcPr>
          <w:p w14:paraId="5E606FB1" w14:textId="77777777" w:rsidR="00234E08" w:rsidRPr="00234E08" w:rsidRDefault="00234E08" w:rsidP="00234E08">
            <w:pPr>
              <w:ind w:left="-114" w:right="-97"/>
              <w:rPr>
                <w:color w:val="000000" w:themeColor="text1"/>
                <w:sz w:val="18"/>
                <w:szCs w:val="18"/>
              </w:rPr>
            </w:pPr>
            <w:r w:rsidRPr="00234E08">
              <w:rPr>
                <w:color w:val="000000" w:themeColor="text1"/>
                <w:sz w:val="18"/>
                <w:szCs w:val="18"/>
              </w:rPr>
              <w:t>13 854,99</w:t>
            </w:r>
          </w:p>
        </w:tc>
        <w:tc>
          <w:tcPr>
            <w:tcW w:w="898" w:type="dxa"/>
            <w:vAlign w:val="center"/>
          </w:tcPr>
          <w:p w14:paraId="34A9C8B9" w14:textId="77777777" w:rsidR="00234E08" w:rsidRPr="00234E08" w:rsidRDefault="00234E08" w:rsidP="00234E08">
            <w:pPr>
              <w:ind w:left="-149" w:right="-153"/>
              <w:rPr>
                <w:color w:val="000000" w:themeColor="text1"/>
                <w:sz w:val="18"/>
                <w:szCs w:val="18"/>
              </w:rPr>
            </w:pPr>
            <w:r w:rsidRPr="00234E08">
              <w:rPr>
                <w:color w:val="000000" w:themeColor="text1"/>
                <w:sz w:val="18"/>
                <w:szCs w:val="18"/>
              </w:rPr>
              <w:t>106 261,34</w:t>
            </w:r>
          </w:p>
        </w:tc>
        <w:tc>
          <w:tcPr>
            <w:tcW w:w="898" w:type="dxa"/>
            <w:vAlign w:val="center"/>
            <w:hideMark/>
          </w:tcPr>
          <w:p w14:paraId="70862F81" w14:textId="77777777" w:rsidR="00234E08" w:rsidRPr="00234E08" w:rsidRDefault="00234E08" w:rsidP="00234E08">
            <w:pPr>
              <w:ind w:left="-56" w:right="-103"/>
              <w:rPr>
                <w:color w:val="000000" w:themeColor="text1"/>
                <w:sz w:val="18"/>
                <w:szCs w:val="18"/>
              </w:rPr>
            </w:pPr>
            <w:r w:rsidRPr="00234E08">
              <w:rPr>
                <w:color w:val="000000" w:themeColor="text1"/>
                <w:sz w:val="18"/>
                <w:szCs w:val="18"/>
              </w:rPr>
              <w:t>120 116,33</w:t>
            </w:r>
          </w:p>
        </w:tc>
        <w:tc>
          <w:tcPr>
            <w:tcW w:w="898" w:type="dxa"/>
            <w:tcBorders>
              <w:top w:val="single" w:sz="4" w:space="0" w:color="auto"/>
              <w:left w:val="single" w:sz="4" w:space="0" w:color="auto"/>
              <w:bottom w:val="single" w:sz="4" w:space="0" w:color="auto"/>
              <w:right w:val="single" w:sz="4" w:space="0" w:color="auto"/>
            </w:tcBorders>
            <w:vAlign w:val="center"/>
            <w:hideMark/>
          </w:tcPr>
          <w:p w14:paraId="66D960F2" w14:textId="77777777" w:rsidR="00234E08" w:rsidRPr="00234E08" w:rsidRDefault="00234E08" w:rsidP="00234E08">
            <w:pPr>
              <w:ind w:left="-106" w:right="-195"/>
              <w:rPr>
                <w:color w:val="000000" w:themeColor="text1"/>
                <w:sz w:val="18"/>
                <w:szCs w:val="18"/>
                <w:lang w:eastAsia="en-US"/>
              </w:rPr>
            </w:pPr>
            <w:r w:rsidRPr="00234E08">
              <w:rPr>
                <w:color w:val="000000" w:themeColor="text1"/>
                <w:sz w:val="18"/>
                <w:szCs w:val="18"/>
                <w:lang w:eastAsia="en-US"/>
              </w:rPr>
              <w:t>15 889,41</w:t>
            </w:r>
          </w:p>
        </w:tc>
        <w:tc>
          <w:tcPr>
            <w:tcW w:w="897" w:type="dxa"/>
            <w:tcBorders>
              <w:top w:val="single" w:sz="4" w:space="0" w:color="auto"/>
              <w:left w:val="single" w:sz="4" w:space="0" w:color="auto"/>
              <w:bottom w:val="single" w:sz="4" w:space="0" w:color="auto"/>
              <w:right w:val="single" w:sz="4" w:space="0" w:color="auto"/>
            </w:tcBorders>
            <w:vAlign w:val="center"/>
            <w:hideMark/>
          </w:tcPr>
          <w:p w14:paraId="3C691222" w14:textId="77777777" w:rsidR="00234E08" w:rsidRPr="00234E08" w:rsidRDefault="00234E08" w:rsidP="00234E08">
            <w:pPr>
              <w:ind w:left="-155" w:right="-161"/>
              <w:rPr>
                <w:color w:val="000000" w:themeColor="text1"/>
                <w:sz w:val="18"/>
                <w:szCs w:val="18"/>
                <w:lang w:eastAsia="en-US"/>
              </w:rPr>
            </w:pPr>
            <w:r w:rsidRPr="00234E08">
              <w:rPr>
                <w:color w:val="000000" w:themeColor="text1"/>
                <w:sz w:val="18"/>
                <w:szCs w:val="18"/>
                <w:lang w:eastAsia="en-US"/>
              </w:rPr>
              <w:t>138 468,55</w:t>
            </w:r>
          </w:p>
        </w:tc>
        <w:tc>
          <w:tcPr>
            <w:tcW w:w="898" w:type="dxa"/>
            <w:tcBorders>
              <w:top w:val="single" w:sz="4" w:space="0" w:color="auto"/>
              <w:left w:val="single" w:sz="4" w:space="0" w:color="auto"/>
              <w:bottom w:val="single" w:sz="4" w:space="0" w:color="auto"/>
              <w:right w:val="single" w:sz="4" w:space="0" w:color="auto"/>
            </w:tcBorders>
            <w:vAlign w:val="center"/>
            <w:hideMark/>
          </w:tcPr>
          <w:p w14:paraId="25E9839C" w14:textId="77777777" w:rsidR="00234E08" w:rsidRPr="00234E08" w:rsidRDefault="00234E08" w:rsidP="00234E08">
            <w:pPr>
              <w:ind w:left="-63" w:right="-111"/>
              <w:rPr>
                <w:color w:val="000000" w:themeColor="text1"/>
                <w:sz w:val="18"/>
                <w:szCs w:val="18"/>
                <w:lang w:eastAsia="en-US"/>
              </w:rPr>
            </w:pPr>
            <w:r w:rsidRPr="00234E08">
              <w:rPr>
                <w:color w:val="000000" w:themeColor="text1"/>
                <w:sz w:val="18"/>
                <w:szCs w:val="18"/>
                <w:lang w:eastAsia="en-US"/>
              </w:rPr>
              <w:t>154 357,96</w:t>
            </w:r>
          </w:p>
        </w:tc>
        <w:tc>
          <w:tcPr>
            <w:tcW w:w="898" w:type="dxa"/>
            <w:tcBorders>
              <w:top w:val="single" w:sz="4" w:space="0" w:color="auto"/>
              <w:left w:val="single" w:sz="4" w:space="0" w:color="auto"/>
              <w:bottom w:val="single" w:sz="4" w:space="0" w:color="auto"/>
              <w:right w:val="single" w:sz="4" w:space="0" w:color="auto"/>
            </w:tcBorders>
            <w:vAlign w:val="center"/>
            <w:hideMark/>
          </w:tcPr>
          <w:p w14:paraId="0A6AC8AC" w14:textId="77777777" w:rsidR="00234E08" w:rsidRPr="00234E08" w:rsidRDefault="00234E08" w:rsidP="00234E08">
            <w:pPr>
              <w:ind w:left="-59" w:right="-73"/>
              <w:rPr>
                <w:color w:val="000000" w:themeColor="text1"/>
                <w:sz w:val="18"/>
                <w:szCs w:val="18"/>
                <w:lang w:eastAsia="en-US"/>
              </w:rPr>
            </w:pPr>
            <w:r w:rsidRPr="00234E08">
              <w:rPr>
                <w:color w:val="000000" w:themeColor="text1"/>
                <w:sz w:val="18"/>
                <w:szCs w:val="18"/>
                <w:lang w:eastAsia="en-US"/>
              </w:rPr>
              <w:t>14 767,97</w:t>
            </w:r>
          </w:p>
        </w:tc>
        <w:tc>
          <w:tcPr>
            <w:tcW w:w="898" w:type="dxa"/>
            <w:tcBorders>
              <w:top w:val="single" w:sz="4" w:space="0" w:color="auto"/>
              <w:left w:val="single" w:sz="4" w:space="0" w:color="auto"/>
              <w:bottom w:val="single" w:sz="4" w:space="0" w:color="auto"/>
              <w:right w:val="single" w:sz="4" w:space="0" w:color="auto"/>
            </w:tcBorders>
            <w:vAlign w:val="center"/>
            <w:hideMark/>
          </w:tcPr>
          <w:p w14:paraId="3DA12F86" w14:textId="77777777" w:rsidR="00234E08" w:rsidRPr="00234E08" w:rsidRDefault="00234E08" w:rsidP="00234E08">
            <w:pPr>
              <w:ind w:left="-147" w:right="-21"/>
              <w:rPr>
                <w:color w:val="000000" w:themeColor="text1"/>
                <w:sz w:val="18"/>
                <w:szCs w:val="18"/>
                <w:lang w:eastAsia="en-US"/>
              </w:rPr>
            </w:pPr>
            <w:r w:rsidRPr="00234E08">
              <w:rPr>
                <w:color w:val="000000" w:themeColor="text1"/>
                <w:sz w:val="18"/>
                <w:szCs w:val="18"/>
                <w:lang w:eastAsia="en-US"/>
              </w:rPr>
              <w:t>112 424,49</w:t>
            </w:r>
          </w:p>
        </w:tc>
        <w:tc>
          <w:tcPr>
            <w:tcW w:w="898" w:type="dxa"/>
            <w:tcBorders>
              <w:top w:val="single" w:sz="4" w:space="0" w:color="auto"/>
              <w:left w:val="single" w:sz="4" w:space="0" w:color="auto"/>
              <w:bottom w:val="single" w:sz="4" w:space="0" w:color="auto"/>
              <w:right w:val="single" w:sz="4" w:space="0" w:color="auto"/>
            </w:tcBorders>
            <w:vAlign w:val="center"/>
          </w:tcPr>
          <w:p w14:paraId="6BA8F4A1" w14:textId="77777777" w:rsidR="00234E08" w:rsidRPr="00234E08" w:rsidRDefault="00234E08" w:rsidP="00234E08">
            <w:pPr>
              <w:ind w:left="-47" w:right="-104"/>
              <w:rPr>
                <w:color w:val="000000" w:themeColor="text1"/>
                <w:sz w:val="18"/>
                <w:szCs w:val="18"/>
                <w:lang w:eastAsia="en-US"/>
              </w:rPr>
            </w:pPr>
            <w:r w:rsidRPr="00234E08">
              <w:rPr>
                <w:color w:val="000000" w:themeColor="text1"/>
                <w:sz w:val="18"/>
                <w:szCs w:val="18"/>
                <w:lang w:eastAsia="en-US"/>
              </w:rPr>
              <w:t>127 192,46</w:t>
            </w:r>
          </w:p>
        </w:tc>
      </w:tr>
    </w:tbl>
    <w:p w14:paraId="4791CA41" w14:textId="77777777" w:rsidR="00234E08" w:rsidRPr="00234E08" w:rsidRDefault="00234E08" w:rsidP="00234E08">
      <w:pPr>
        <w:ind w:firstLine="708"/>
        <w:jc w:val="both"/>
        <w:rPr>
          <w:color w:val="000000" w:themeColor="text1"/>
          <w:sz w:val="28"/>
          <w:szCs w:val="28"/>
        </w:rPr>
      </w:pPr>
    </w:p>
    <w:p w14:paraId="3F09081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Кроме того, часть расходов по оплате труда учтено в услугах по передаче тепловой энергии от АО «Кемеровская генерация».</w:t>
      </w:r>
    </w:p>
    <w:p w14:paraId="58872F98" w14:textId="77777777" w:rsidR="00234E08" w:rsidRPr="00234E08" w:rsidRDefault="00234E08" w:rsidP="00234E08">
      <w:pPr>
        <w:jc w:val="both"/>
        <w:rPr>
          <w:color w:val="000000" w:themeColor="text1"/>
          <w:sz w:val="28"/>
          <w:szCs w:val="28"/>
        </w:rPr>
      </w:pPr>
      <w:r w:rsidRPr="00234E08">
        <w:rPr>
          <w:color w:val="000000" w:themeColor="text1"/>
          <w:sz w:val="28"/>
          <w:szCs w:val="28"/>
        </w:rPr>
        <w:t xml:space="preserve">Результаты расчетов сведены в приложение 3, раздел операционные расходы. </w:t>
      </w:r>
    </w:p>
    <w:p w14:paraId="5539B5A1" w14:textId="77777777" w:rsidR="00234E08" w:rsidRPr="00234E08" w:rsidRDefault="00234E08" w:rsidP="00234E08">
      <w:pPr>
        <w:jc w:val="both"/>
        <w:rPr>
          <w:color w:val="000000" w:themeColor="text1"/>
          <w:sz w:val="28"/>
          <w:szCs w:val="28"/>
        </w:rPr>
      </w:pPr>
    </w:p>
    <w:p w14:paraId="21F9D268" w14:textId="77777777" w:rsidR="00234E08" w:rsidRPr="00234E08" w:rsidRDefault="00234E08" w:rsidP="00234E08">
      <w:pPr>
        <w:jc w:val="both"/>
        <w:rPr>
          <w:color w:val="000000" w:themeColor="text1"/>
          <w:sz w:val="28"/>
          <w:szCs w:val="28"/>
        </w:rPr>
      </w:pPr>
    </w:p>
    <w:p w14:paraId="0809AF5C" w14:textId="77777777" w:rsidR="00234E08" w:rsidRPr="00234E08" w:rsidRDefault="00234E08" w:rsidP="00234E08">
      <w:pPr>
        <w:jc w:val="both"/>
        <w:rPr>
          <w:color w:val="000000" w:themeColor="text1"/>
          <w:sz w:val="28"/>
          <w:szCs w:val="28"/>
        </w:rPr>
      </w:pPr>
    </w:p>
    <w:p w14:paraId="76990C26" w14:textId="77777777" w:rsidR="00234E08" w:rsidRPr="00234E08" w:rsidRDefault="00234E08" w:rsidP="00234E08">
      <w:pPr>
        <w:keepNext/>
        <w:numPr>
          <w:ilvl w:val="2"/>
          <w:numId w:val="30"/>
        </w:numPr>
        <w:jc w:val="center"/>
        <w:outlineLvl w:val="2"/>
        <w:rPr>
          <w:b/>
          <w:color w:val="000000" w:themeColor="text1"/>
          <w:sz w:val="28"/>
          <w:szCs w:val="28"/>
        </w:rPr>
      </w:pPr>
      <w:bookmarkStart w:id="175" w:name="_Toc500261383"/>
      <w:bookmarkStart w:id="176" w:name="_Toc500928449"/>
      <w:bookmarkStart w:id="177" w:name="_Toc185838889"/>
      <w:r w:rsidRPr="00234E08">
        <w:rPr>
          <w:b/>
          <w:color w:val="000000" w:themeColor="text1"/>
          <w:sz w:val="28"/>
          <w:szCs w:val="28"/>
        </w:rPr>
        <w:lastRenderedPageBreak/>
        <w:t xml:space="preserve">Расходы на оплату работ и услуг производственного характера, </w:t>
      </w:r>
      <w:r w:rsidRPr="00234E08">
        <w:rPr>
          <w:b/>
          <w:color w:val="000000" w:themeColor="text1"/>
          <w:sz w:val="28"/>
          <w:szCs w:val="28"/>
        </w:rPr>
        <w:br/>
        <w:t>выполняемых по договорам со сторонними организациями</w:t>
      </w:r>
      <w:bookmarkEnd w:id="175"/>
      <w:bookmarkEnd w:id="176"/>
      <w:bookmarkEnd w:id="177"/>
    </w:p>
    <w:p w14:paraId="687402B1" w14:textId="77777777" w:rsidR="00234E08" w:rsidRPr="00234E08" w:rsidRDefault="00234E08" w:rsidP="00234E08">
      <w:pPr>
        <w:tabs>
          <w:tab w:val="left" w:pos="1134"/>
        </w:tabs>
        <w:ind w:firstLine="851"/>
        <w:jc w:val="both"/>
        <w:rPr>
          <w:color w:val="000000" w:themeColor="text1"/>
          <w:sz w:val="27"/>
          <w:szCs w:val="27"/>
        </w:rPr>
      </w:pPr>
      <w:r w:rsidRPr="00234E08">
        <w:rPr>
          <w:color w:val="000000" w:themeColor="text1"/>
          <w:sz w:val="27"/>
          <w:szCs w:val="27"/>
        </w:rPr>
        <w:t>Предприятием заявлены расходы по статье на уровне 186</w:t>
      </w:r>
      <w:r w:rsidRPr="00234E08">
        <w:rPr>
          <w:color w:val="000000" w:themeColor="text1"/>
          <w:sz w:val="28"/>
          <w:szCs w:val="28"/>
        </w:rPr>
        <w:t> </w:t>
      </w:r>
      <w:r w:rsidRPr="00234E08">
        <w:rPr>
          <w:color w:val="000000" w:themeColor="text1"/>
          <w:sz w:val="27"/>
          <w:szCs w:val="27"/>
        </w:rPr>
        <w:t>412,99 тыс. руб., в том числе ФОТ 138 468,55 тыс. руб., ЕСН 41</w:t>
      </w:r>
      <w:r w:rsidRPr="00234E08">
        <w:rPr>
          <w:color w:val="000000" w:themeColor="text1"/>
          <w:sz w:val="28"/>
          <w:szCs w:val="28"/>
        </w:rPr>
        <w:t> </w:t>
      </w:r>
      <w:r w:rsidRPr="00234E08">
        <w:rPr>
          <w:color w:val="000000" w:themeColor="text1"/>
          <w:sz w:val="27"/>
          <w:szCs w:val="27"/>
        </w:rPr>
        <w:t>817,50 тыс. руб., вознаграждение по договору 5 % от ФОТ 6</w:t>
      </w:r>
      <w:r w:rsidRPr="00234E08">
        <w:rPr>
          <w:color w:val="000000" w:themeColor="text1"/>
          <w:sz w:val="28"/>
          <w:szCs w:val="28"/>
        </w:rPr>
        <w:t> </w:t>
      </w:r>
      <w:r w:rsidRPr="00234E08">
        <w:rPr>
          <w:color w:val="000000" w:themeColor="text1"/>
          <w:sz w:val="27"/>
          <w:szCs w:val="27"/>
        </w:rPr>
        <w:t>126,93 тыс. руб. включающие в себя оплата услуг по содержанию котельных и тепловых сетей по договору аутсорсинга № 06/24-01 от 01 июня 2024 года «</w:t>
      </w:r>
      <w:r w:rsidRPr="00234E08">
        <w:rPr>
          <w:color w:val="000000" w:themeColor="text1"/>
          <w:sz w:val="27"/>
          <w:szCs w:val="27"/>
          <w:lang w:eastAsia="en-US"/>
        </w:rPr>
        <w:t>На оказание услуг аутсорсинга по содержанию и эксплуатации объектов ЖКХ»</w:t>
      </w:r>
      <w:r w:rsidRPr="00234E08">
        <w:rPr>
          <w:color w:val="000000" w:themeColor="text1"/>
          <w:sz w:val="27"/>
          <w:szCs w:val="27"/>
        </w:rPr>
        <w:t xml:space="preserve"> (п. 25 DOCS.FORM.6.42).</w:t>
      </w:r>
    </w:p>
    <w:p w14:paraId="459827ED"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Расходы по статье составили 15 534,42 тыс. руб./мес. или 186 412,99 тыс. руб./год, исходя из численности 276,74 единицы.</w:t>
      </w:r>
    </w:p>
    <w:p w14:paraId="794090F3"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Как уже было описано в статье 1.6.3 «Расходы на оплату труда» численность рабочих и руководителей принята экспертами на уровне 245,81 единиц, против 276,74 единиц ООО «Энергоресурс». В статью «Расходы на оплату труда отнесено 22,82 единицы, в том числе 5,2 единицы ППП, остальная численность 222,99 единиц, отнесена на услуги по аутсорсингу. </w:t>
      </w:r>
    </w:p>
    <w:p w14:paraId="3D05C306"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В таблице 6 (см. выше) представлена сравнительная информация о численности, заработной плате, ФОТ, утвержденных для ООО «Энергоресурс» на 2024 год, предложений ООО «Энергоресурс» по ФОТ и услугам аутсорсинга на 2025 год, а также предложения экспертов на 2025 год.</w:t>
      </w:r>
    </w:p>
    <w:p w14:paraId="211783B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Средняя заработная плата по аутсорсингу эксперты принимают на уровне утвержденных для ООО «Энергоресурс» на 2024 год 39 710,80 тыс. руб., что с применением ИПЦ Минэкономразвития от 30.09.2024, на 2025 год 105,8% составит 42 014,03 тыс. руб.</w:t>
      </w:r>
    </w:p>
    <w:p w14:paraId="1E23CDDB"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Данная величина заработной платы ниже чем средняя заработная плата, рассчитанная на 2025 год на уровне 53 929,18 руб./чел./мес., исходя из уровня средней заработной платы по Кузбассу по данным Кемеровостата за 2023 год (Сфера «Занятость и заработная плата», раздел D «Обеспечение электрической энергией, газом и паром» – 47 197,0 руб./чел/мес. с применением ИПЦ Минэкономразвития от 30.09.2024, в соответствии с которым, ИПЦ на 2024 год составит 108,0%, на 2025 год 105,8%.</w:t>
      </w:r>
    </w:p>
    <w:p w14:paraId="5E9D1902"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Экспертами учитывают расходы на вознаграждение по договору аутсорсинга в размере 5% от ФОТ, как экономически обоснованные, покрывающие затраты на обучение персонала, прохождение медицинской комиссии и прочие расходы (по условиям договора персонал подготовлен и обучен), также эксперты отмечают, что предприятие с своей смете затрат не заявляет расходы на обучение и подготовку производственного персонала.</w:t>
      </w:r>
    </w:p>
    <w:p w14:paraId="4BD54262"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Расходы на аутсорсинг составили 157 875,47 тыс. руб. = ФОТ (42 014,03 руб./чел./мес. х 12 х 222,99 ед.) + ЕСН 30,2 % (33 952,2 тыс. руб.) + 5% (7 318,83) = 112 424,49 тыс. руб. + 33 952,2 тыс. руб.+</w:t>
      </w:r>
      <w:r w:rsidRPr="00234E08">
        <w:rPr>
          <w:color w:val="000000" w:themeColor="text1"/>
          <w:szCs w:val="20"/>
        </w:rPr>
        <w:t xml:space="preserve"> </w:t>
      </w:r>
      <w:r w:rsidRPr="00234E08">
        <w:rPr>
          <w:color w:val="000000" w:themeColor="text1"/>
          <w:sz w:val="28"/>
          <w:szCs w:val="28"/>
        </w:rPr>
        <w:t>7 318,83 тыс. руб.</w:t>
      </w:r>
    </w:p>
    <w:p w14:paraId="4F608F94"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Дополнительно в данную статью отнесены расходы на транспортировку и вывоз шлака от котельных. Предприятием расходы по доставке шлака на р-з Черниговский и его погрузку были учтены в статье «Расходы на топливо» в размере 7 816,76 тыс. руб., в том числе вывоз шлака 6 576,15 тыс. руб., погрузка – буртовка 1 240,61 тыс. руб.</w:t>
      </w:r>
    </w:p>
    <w:p w14:paraId="467102C6"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lastRenderedPageBreak/>
        <w:t>Конкурсные процедуры на автомобильную транспортировку котельного топлива не проводились, т.к. шлак выводится собственным транспортом на р/з Черниговский.</w:t>
      </w:r>
    </w:p>
    <w:p w14:paraId="78842FE1"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Экспертами произведен альтернативный расчет цены доставки шлака на место на место складирования, с учетом сложившегося объема шлака.</w:t>
      </w:r>
    </w:p>
    <w:p w14:paraId="022DD5A9"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В таблице 7 приведен расчет стоимости перевозки 1 тонны шлака собственным автотранспортом. Зольность принята на уровне 12 % согласно дополнительно представленному сертификату качества, грузоподъемность, дальность транспортировки и иные параметры приведены в таблице 7.</w:t>
      </w:r>
    </w:p>
    <w:p w14:paraId="336A5EE1"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Для определения стоимости машино-часа экспертами использован каталог «Цены в строительстве» № 7 Июль 2023 года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12C6B735"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Стоимость машино-часа (без НДС) автотранспортного средства Камаз, согласно каталогу «Цены в строительстве» Часть 3 книга 1 июль 2023 года на автомобиль-самосвал грузоподъемностью до 10 тонн составляет 2 046,27 руб./маш.-ч. (в ценах 2023 года, №п/п 2120, стр. 622). Таким образом, с учетом ИЦП транспорт на 2024 год - 123,0%, на 2025 год – 104,3% соответственно, согласно прогнозу Минэкономразвития РФ от 30.09.2024 экономически обоснованная стоимость машино-часа на 2025 год составит 2 625,14 руб./маш.-ч. (без НДС).</w:t>
      </w:r>
    </w:p>
    <w:p w14:paraId="6C6F3216"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ООО «Энергоресурс» эксплуатирует автомобили Камаз 55111 (с объемом кузова 6,6 м3) на данном виде перевозок. Определим вес шлака в Камазе. Одна тонна шлака имеет насыпной вес ориентировочно 1,0 т/м3.</w:t>
      </w:r>
    </w:p>
    <w:p w14:paraId="00E15AED" w14:textId="77777777" w:rsidR="00234E08" w:rsidRPr="00234E08" w:rsidRDefault="00234E08" w:rsidP="00234E08">
      <w:pPr>
        <w:ind w:firstLine="708"/>
        <w:jc w:val="both"/>
        <w:rPr>
          <w:color w:val="000000" w:themeColor="text1"/>
          <w:sz w:val="28"/>
          <w:szCs w:val="28"/>
        </w:rPr>
      </w:pPr>
    </w:p>
    <w:p w14:paraId="6069DCF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6,6 м3 * 1,0 т/м3 = 6,6 т</w:t>
      </w:r>
    </w:p>
    <w:p w14:paraId="584F93CD" w14:textId="77777777" w:rsidR="00234E08" w:rsidRPr="00234E08" w:rsidRDefault="00234E08" w:rsidP="00234E08">
      <w:pPr>
        <w:ind w:firstLine="708"/>
        <w:jc w:val="both"/>
        <w:rPr>
          <w:color w:val="000000" w:themeColor="text1"/>
          <w:sz w:val="28"/>
          <w:szCs w:val="28"/>
        </w:rPr>
      </w:pPr>
    </w:p>
    <w:p w14:paraId="7FE6061F"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Расстояния перевозки шлака по котельным приведено в таблице 7. Средняя скорость движения автомобиля 40 км./ч. Норма времени простоя транспортного средства 0,2 часа или 12 минут, время отдыха водителя 0,5 часа или 30 минут. </w:t>
      </w:r>
    </w:p>
    <w:p w14:paraId="3685CD9F" w14:textId="77777777" w:rsidR="00234E08" w:rsidRPr="00234E08" w:rsidRDefault="00234E08" w:rsidP="00234E08">
      <w:pPr>
        <w:ind w:firstLine="708"/>
        <w:jc w:val="both"/>
        <w:rPr>
          <w:color w:val="000000" w:themeColor="text1"/>
          <w:sz w:val="28"/>
          <w:szCs w:val="28"/>
        </w:rPr>
      </w:pPr>
    </w:p>
    <w:p w14:paraId="462E1811" w14:textId="77777777" w:rsidR="00234E08" w:rsidRPr="00234E08" w:rsidRDefault="00234E08" w:rsidP="00234E08">
      <w:pPr>
        <w:ind w:firstLine="708"/>
        <w:jc w:val="both"/>
        <w:rPr>
          <w:color w:val="000000" w:themeColor="text1"/>
          <w:sz w:val="28"/>
          <w:szCs w:val="28"/>
        </w:rPr>
      </w:pPr>
    </w:p>
    <w:p w14:paraId="715E0CB4" w14:textId="77777777" w:rsidR="00234E08" w:rsidRPr="00234E08" w:rsidRDefault="00234E08" w:rsidP="00234E08">
      <w:pPr>
        <w:ind w:firstLine="708"/>
        <w:jc w:val="both"/>
        <w:rPr>
          <w:color w:val="000000" w:themeColor="text1"/>
          <w:sz w:val="28"/>
          <w:szCs w:val="28"/>
        </w:rPr>
      </w:pPr>
    </w:p>
    <w:p w14:paraId="401A4F00" w14:textId="77777777" w:rsidR="00234E08" w:rsidRPr="00234E08" w:rsidRDefault="00234E08" w:rsidP="00234E08">
      <w:pPr>
        <w:ind w:firstLine="708"/>
        <w:jc w:val="both"/>
        <w:rPr>
          <w:color w:val="000000" w:themeColor="text1"/>
          <w:sz w:val="28"/>
          <w:szCs w:val="28"/>
        </w:rPr>
      </w:pPr>
    </w:p>
    <w:p w14:paraId="4C558559" w14:textId="77777777" w:rsidR="00234E08" w:rsidRPr="00234E08" w:rsidRDefault="00234E08" w:rsidP="00234E08">
      <w:pPr>
        <w:ind w:firstLine="708"/>
        <w:jc w:val="both"/>
        <w:rPr>
          <w:color w:val="000000" w:themeColor="text1"/>
          <w:sz w:val="28"/>
          <w:szCs w:val="28"/>
        </w:rPr>
      </w:pPr>
    </w:p>
    <w:p w14:paraId="07E972B7" w14:textId="77777777" w:rsidR="00234E08" w:rsidRPr="00234E08" w:rsidRDefault="00234E08" w:rsidP="00234E08">
      <w:pPr>
        <w:ind w:firstLine="708"/>
        <w:jc w:val="both"/>
        <w:rPr>
          <w:color w:val="000000" w:themeColor="text1"/>
          <w:sz w:val="28"/>
          <w:szCs w:val="28"/>
        </w:rPr>
      </w:pPr>
    </w:p>
    <w:p w14:paraId="21E27F9E" w14:textId="77777777" w:rsidR="00234E08" w:rsidRPr="00234E08" w:rsidRDefault="00234E08" w:rsidP="00234E08">
      <w:pPr>
        <w:ind w:firstLine="708"/>
        <w:jc w:val="both"/>
        <w:rPr>
          <w:color w:val="000000" w:themeColor="text1"/>
          <w:sz w:val="28"/>
          <w:szCs w:val="28"/>
        </w:rPr>
      </w:pPr>
    </w:p>
    <w:p w14:paraId="09469F87" w14:textId="77777777" w:rsidR="00234E08" w:rsidRPr="00234E08" w:rsidRDefault="00234E08" w:rsidP="00234E08">
      <w:pPr>
        <w:ind w:firstLine="708"/>
        <w:jc w:val="both"/>
        <w:rPr>
          <w:color w:val="000000" w:themeColor="text1"/>
          <w:sz w:val="28"/>
          <w:szCs w:val="28"/>
        </w:rPr>
      </w:pPr>
    </w:p>
    <w:p w14:paraId="7562AA53" w14:textId="77777777" w:rsidR="00234E08" w:rsidRPr="00234E08" w:rsidRDefault="00234E08" w:rsidP="00234E08">
      <w:pPr>
        <w:ind w:firstLine="708"/>
        <w:jc w:val="both"/>
        <w:rPr>
          <w:color w:val="000000" w:themeColor="text1"/>
          <w:sz w:val="28"/>
          <w:szCs w:val="28"/>
        </w:rPr>
      </w:pPr>
    </w:p>
    <w:p w14:paraId="652D1967" w14:textId="77777777" w:rsidR="00234E08" w:rsidRPr="00234E08" w:rsidRDefault="00234E08" w:rsidP="00234E08">
      <w:pPr>
        <w:ind w:firstLine="708"/>
        <w:jc w:val="right"/>
        <w:rPr>
          <w:color w:val="000000" w:themeColor="text1"/>
          <w:sz w:val="28"/>
          <w:szCs w:val="28"/>
        </w:rPr>
      </w:pPr>
      <w:r w:rsidRPr="00234E08">
        <w:rPr>
          <w:color w:val="000000" w:themeColor="text1"/>
          <w:sz w:val="28"/>
          <w:szCs w:val="28"/>
        </w:rPr>
        <w:lastRenderedPageBreak/>
        <w:t>Таблица 7</w:t>
      </w:r>
    </w:p>
    <w:p w14:paraId="0E3469F3" w14:textId="77777777" w:rsidR="00234E08" w:rsidRPr="00234E08" w:rsidRDefault="00234E08" w:rsidP="00234E08">
      <w:pPr>
        <w:ind w:firstLine="708"/>
        <w:jc w:val="center"/>
        <w:rPr>
          <w:color w:val="000000" w:themeColor="text1"/>
          <w:sz w:val="28"/>
          <w:szCs w:val="28"/>
        </w:rPr>
      </w:pPr>
      <w:r w:rsidRPr="00234E08">
        <w:rPr>
          <w:color w:val="000000" w:themeColor="text1"/>
          <w:sz w:val="28"/>
          <w:szCs w:val="28"/>
        </w:rPr>
        <w:t>Альтернативный расчет перевозки шлака автотранспортом</w:t>
      </w:r>
    </w:p>
    <w:p w14:paraId="0BD1477A" w14:textId="77777777" w:rsidR="00234E08" w:rsidRPr="00234E08" w:rsidRDefault="00234E08" w:rsidP="00234E08">
      <w:pPr>
        <w:ind w:firstLine="708"/>
        <w:jc w:val="center"/>
        <w:rPr>
          <w:color w:val="000000" w:themeColor="text1"/>
          <w:sz w:val="28"/>
          <w:szCs w:val="28"/>
        </w:rPr>
      </w:pPr>
      <w:r w:rsidRPr="00234E08">
        <w:rPr>
          <w:color w:val="000000" w:themeColor="text1"/>
          <w:sz w:val="28"/>
          <w:szCs w:val="28"/>
        </w:rPr>
        <w:t>ООО «Энергоресурс» на 2025 год.</w:t>
      </w:r>
    </w:p>
    <w:p w14:paraId="76AFCFA2" w14:textId="77777777" w:rsidR="00234E08" w:rsidRPr="00234E08" w:rsidRDefault="00234E08" w:rsidP="00234E08">
      <w:pPr>
        <w:jc w:val="both"/>
        <w:rPr>
          <w:color w:val="000000" w:themeColor="text1"/>
          <w:sz w:val="28"/>
          <w:szCs w:val="28"/>
        </w:rPr>
      </w:pPr>
      <w:r w:rsidRPr="00234E08">
        <w:rPr>
          <w:noProof/>
          <w:color w:val="000000" w:themeColor="text1"/>
          <w:szCs w:val="20"/>
        </w:rPr>
        <w:drawing>
          <wp:inline distT="0" distB="0" distL="0" distR="0" wp14:anchorId="434436C7" wp14:editId="2AF65200">
            <wp:extent cx="6397625" cy="3586480"/>
            <wp:effectExtent l="0" t="0" r="3175" b="0"/>
            <wp:docPr id="1885028735" name="Рисунок 188502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7625" cy="3586480"/>
                    </a:xfrm>
                    <a:prstGeom prst="rect">
                      <a:avLst/>
                    </a:prstGeom>
                    <a:noFill/>
                    <a:ln>
                      <a:noFill/>
                    </a:ln>
                  </pic:spPr>
                </pic:pic>
              </a:graphicData>
            </a:graphic>
          </wp:inline>
        </w:drawing>
      </w:r>
    </w:p>
    <w:p w14:paraId="51BD8285" w14:textId="77777777" w:rsidR="00234E08" w:rsidRPr="00234E08" w:rsidRDefault="00234E08" w:rsidP="00234E08">
      <w:pPr>
        <w:ind w:firstLine="708"/>
        <w:jc w:val="both"/>
        <w:rPr>
          <w:color w:val="000000" w:themeColor="text1"/>
          <w:sz w:val="28"/>
          <w:szCs w:val="28"/>
        </w:rPr>
      </w:pPr>
    </w:p>
    <w:p w14:paraId="6E450E24"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Цена доставки шлака по альтернативному расчету экспертов (1 487,64 руб./т) сложилась выше, чем по расчету предприятия (1 111,14 руб./т), соответственно к дальнейшему расчету вывоза шлака с котельных принимаем предложения предприятия.</w:t>
      </w:r>
    </w:p>
    <w:p w14:paraId="6A3C7582"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Всего расходы на автоперевозку шлака на 2025 год составят </w:t>
      </w:r>
    </w:p>
    <w:p w14:paraId="2C74F4F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3 516,54 тыс. руб. = 1 111,14 руб./т х 3 164,81 т.</w:t>
      </w:r>
    </w:p>
    <w:p w14:paraId="1DE56691"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Альтернативно определим стоимость погрузки, буртовки шлака.  Количество рейсов на вывозе шлака 480 рейсов. Время на погрузку и буртовку шлака 1 час, с учетом переездов на котельные. Стоимость машино – часа 1 383,49 руб./маш/час не превышает данных расценок в общедоступном интернет ресурсе (Перевозка 24) 1 877,4 руб./маш/час. = 1800, 0 руб./маш/час. (в ценах 2024 года) х 104,3% (ИЦП Минэкрономразвития России от 30.09.2024 по транспорту). В таблице 8 приведен расчет буртовки, погрузки шлака.</w:t>
      </w:r>
    </w:p>
    <w:p w14:paraId="049C982E" w14:textId="77777777" w:rsidR="00234E08" w:rsidRPr="00234E08" w:rsidRDefault="00234E08" w:rsidP="00234E08">
      <w:pPr>
        <w:ind w:firstLine="708"/>
        <w:jc w:val="right"/>
        <w:rPr>
          <w:color w:val="000000" w:themeColor="text1"/>
          <w:sz w:val="28"/>
          <w:szCs w:val="28"/>
        </w:rPr>
      </w:pPr>
      <w:r w:rsidRPr="00234E08">
        <w:rPr>
          <w:color w:val="000000" w:themeColor="text1"/>
          <w:sz w:val="28"/>
          <w:szCs w:val="28"/>
        </w:rPr>
        <w:t>Таблица 8</w:t>
      </w:r>
    </w:p>
    <w:tbl>
      <w:tblPr>
        <w:tblStyle w:val="2920"/>
        <w:tblW w:w="10060" w:type="dxa"/>
        <w:tblLayout w:type="fixed"/>
        <w:tblLook w:val="04A0" w:firstRow="1" w:lastRow="0" w:firstColumn="1" w:lastColumn="0" w:noHBand="0" w:noVBand="1"/>
      </w:tblPr>
      <w:tblGrid>
        <w:gridCol w:w="1271"/>
        <w:gridCol w:w="1418"/>
        <w:gridCol w:w="992"/>
        <w:gridCol w:w="1276"/>
        <w:gridCol w:w="1417"/>
        <w:gridCol w:w="1418"/>
        <w:gridCol w:w="1134"/>
        <w:gridCol w:w="1134"/>
      </w:tblGrid>
      <w:tr w:rsidR="00234E08" w:rsidRPr="00234E08" w14:paraId="6E145B55" w14:textId="77777777" w:rsidTr="00BD168F">
        <w:trPr>
          <w:trHeight w:val="1173"/>
        </w:trPr>
        <w:tc>
          <w:tcPr>
            <w:tcW w:w="1271" w:type="dxa"/>
            <w:vAlign w:val="center"/>
            <w:hideMark/>
          </w:tcPr>
          <w:p w14:paraId="0686C57A" w14:textId="77777777" w:rsidR="00234E08" w:rsidRPr="00234E08" w:rsidRDefault="00234E08" w:rsidP="00234E08">
            <w:pPr>
              <w:tabs>
                <w:tab w:val="left" w:pos="1134"/>
              </w:tabs>
              <w:spacing w:before="100" w:beforeAutospacing="1" w:afterAutospacing="1"/>
              <w:rPr>
                <w:color w:val="000000" w:themeColor="text1"/>
                <w:sz w:val="22"/>
                <w:szCs w:val="22"/>
              </w:rPr>
            </w:pPr>
          </w:p>
        </w:tc>
        <w:tc>
          <w:tcPr>
            <w:tcW w:w="1418" w:type="dxa"/>
            <w:vAlign w:val="center"/>
            <w:hideMark/>
          </w:tcPr>
          <w:p w14:paraId="7B52859A" w14:textId="77777777" w:rsidR="00234E08" w:rsidRPr="00234E08" w:rsidRDefault="00234E08" w:rsidP="00234E08">
            <w:pPr>
              <w:tabs>
                <w:tab w:val="left" w:pos="1134"/>
              </w:tabs>
              <w:spacing w:before="100" w:beforeAutospacing="1" w:afterAutospacing="1"/>
              <w:rPr>
                <w:color w:val="000000" w:themeColor="text1"/>
                <w:sz w:val="22"/>
                <w:szCs w:val="22"/>
              </w:rPr>
            </w:pPr>
            <w:r w:rsidRPr="00234E08">
              <w:rPr>
                <w:color w:val="000000" w:themeColor="text1"/>
                <w:sz w:val="22"/>
                <w:szCs w:val="22"/>
              </w:rPr>
              <w:t>Марка транспорта</w:t>
            </w:r>
          </w:p>
        </w:tc>
        <w:tc>
          <w:tcPr>
            <w:tcW w:w="992" w:type="dxa"/>
            <w:vAlign w:val="center"/>
            <w:hideMark/>
          </w:tcPr>
          <w:p w14:paraId="27DC4C33" w14:textId="77777777" w:rsidR="00234E08" w:rsidRPr="00234E08" w:rsidRDefault="00234E08" w:rsidP="00234E08">
            <w:pPr>
              <w:tabs>
                <w:tab w:val="left" w:pos="1134"/>
              </w:tabs>
              <w:spacing w:before="100" w:beforeAutospacing="1" w:afterAutospacing="1"/>
              <w:rPr>
                <w:color w:val="000000" w:themeColor="text1"/>
                <w:sz w:val="22"/>
                <w:szCs w:val="22"/>
              </w:rPr>
            </w:pPr>
            <w:r w:rsidRPr="00234E08">
              <w:rPr>
                <w:color w:val="000000" w:themeColor="text1"/>
                <w:sz w:val="22"/>
                <w:szCs w:val="22"/>
              </w:rPr>
              <w:t>Вмести-мость, т</w:t>
            </w:r>
          </w:p>
        </w:tc>
        <w:tc>
          <w:tcPr>
            <w:tcW w:w="1276" w:type="dxa"/>
            <w:vAlign w:val="center"/>
            <w:hideMark/>
          </w:tcPr>
          <w:p w14:paraId="4963FFB1" w14:textId="77777777" w:rsidR="00234E08" w:rsidRPr="00234E08" w:rsidRDefault="00234E08" w:rsidP="00234E08">
            <w:pPr>
              <w:tabs>
                <w:tab w:val="left" w:pos="1134"/>
              </w:tabs>
              <w:spacing w:before="100" w:beforeAutospacing="1" w:afterAutospacing="1"/>
              <w:ind w:left="-108"/>
              <w:rPr>
                <w:color w:val="000000" w:themeColor="text1"/>
                <w:sz w:val="22"/>
                <w:szCs w:val="22"/>
              </w:rPr>
            </w:pPr>
            <w:r w:rsidRPr="00234E08">
              <w:rPr>
                <w:color w:val="000000" w:themeColor="text1"/>
                <w:sz w:val="22"/>
                <w:szCs w:val="22"/>
              </w:rPr>
              <w:t>Отработано за год, часов</w:t>
            </w:r>
          </w:p>
        </w:tc>
        <w:tc>
          <w:tcPr>
            <w:tcW w:w="1417" w:type="dxa"/>
            <w:vAlign w:val="center"/>
            <w:hideMark/>
          </w:tcPr>
          <w:p w14:paraId="1C5507DD" w14:textId="77777777" w:rsidR="00234E08" w:rsidRPr="00234E08" w:rsidRDefault="00234E08" w:rsidP="00234E08">
            <w:pPr>
              <w:tabs>
                <w:tab w:val="left" w:pos="1134"/>
              </w:tabs>
              <w:spacing w:before="100" w:beforeAutospacing="1" w:afterAutospacing="1"/>
              <w:rPr>
                <w:color w:val="000000" w:themeColor="text1"/>
                <w:sz w:val="22"/>
                <w:szCs w:val="22"/>
              </w:rPr>
            </w:pPr>
            <w:r w:rsidRPr="00234E08">
              <w:rPr>
                <w:color w:val="000000" w:themeColor="text1"/>
                <w:sz w:val="22"/>
                <w:szCs w:val="22"/>
              </w:rPr>
              <w:t>Перевезено шлака, тонн</w:t>
            </w:r>
          </w:p>
        </w:tc>
        <w:tc>
          <w:tcPr>
            <w:tcW w:w="1418" w:type="dxa"/>
            <w:vAlign w:val="center"/>
            <w:hideMark/>
          </w:tcPr>
          <w:p w14:paraId="051B659B" w14:textId="77777777" w:rsidR="00234E08" w:rsidRPr="00234E08" w:rsidRDefault="00234E08" w:rsidP="00234E08">
            <w:pPr>
              <w:tabs>
                <w:tab w:val="left" w:pos="1134"/>
              </w:tabs>
              <w:spacing w:before="100" w:beforeAutospacing="1" w:afterAutospacing="1"/>
              <w:rPr>
                <w:color w:val="000000" w:themeColor="text1"/>
                <w:sz w:val="22"/>
                <w:szCs w:val="22"/>
              </w:rPr>
            </w:pPr>
            <w:r w:rsidRPr="00234E08">
              <w:rPr>
                <w:color w:val="000000" w:themeColor="text1"/>
                <w:sz w:val="22"/>
                <w:szCs w:val="22"/>
              </w:rPr>
              <w:t>Стоимость 1 часа в 2025г./ перевозка</w:t>
            </w:r>
            <w:r w:rsidRPr="00234E08">
              <w:rPr>
                <w:color w:val="000000" w:themeColor="text1"/>
                <w:sz w:val="22"/>
                <w:szCs w:val="22"/>
              </w:rPr>
              <w:br/>
              <w:t>1т, руб</w:t>
            </w:r>
          </w:p>
        </w:tc>
        <w:tc>
          <w:tcPr>
            <w:tcW w:w="1134" w:type="dxa"/>
            <w:vAlign w:val="center"/>
            <w:hideMark/>
          </w:tcPr>
          <w:p w14:paraId="0715A741" w14:textId="77777777" w:rsidR="00234E08" w:rsidRPr="00234E08" w:rsidRDefault="00234E08" w:rsidP="00234E08">
            <w:pPr>
              <w:tabs>
                <w:tab w:val="left" w:pos="1134"/>
              </w:tabs>
              <w:spacing w:before="100" w:beforeAutospacing="1" w:afterAutospacing="1"/>
              <w:rPr>
                <w:color w:val="000000" w:themeColor="text1"/>
                <w:sz w:val="22"/>
                <w:szCs w:val="22"/>
              </w:rPr>
            </w:pPr>
            <w:r w:rsidRPr="00234E08">
              <w:rPr>
                <w:color w:val="000000" w:themeColor="text1"/>
                <w:sz w:val="22"/>
                <w:szCs w:val="22"/>
              </w:rPr>
              <w:t>Сумма затрат на 2025г., тыс.руб.</w:t>
            </w:r>
          </w:p>
        </w:tc>
        <w:tc>
          <w:tcPr>
            <w:tcW w:w="1134" w:type="dxa"/>
            <w:vAlign w:val="center"/>
            <w:hideMark/>
          </w:tcPr>
          <w:p w14:paraId="64BE2813" w14:textId="77777777" w:rsidR="00234E08" w:rsidRPr="00234E08" w:rsidRDefault="00234E08" w:rsidP="00234E08">
            <w:pPr>
              <w:tabs>
                <w:tab w:val="left" w:pos="1134"/>
              </w:tabs>
              <w:spacing w:before="100" w:beforeAutospacing="1" w:afterAutospacing="1"/>
              <w:ind w:left="-113"/>
              <w:rPr>
                <w:color w:val="000000" w:themeColor="text1"/>
                <w:sz w:val="22"/>
                <w:szCs w:val="22"/>
              </w:rPr>
            </w:pPr>
            <w:r w:rsidRPr="00234E08">
              <w:rPr>
                <w:color w:val="000000" w:themeColor="text1"/>
                <w:sz w:val="22"/>
                <w:szCs w:val="22"/>
              </w:rPr>
              <w:t>Стоимость буртовки, погрузки шлака, руб./т</w:t>
            </w:r>
          </w:p>
        </w:tc>
      </w:tr>
      <w:tr w:rsidR="00234E08" w:rsidRPr="00234E08" w14:paraId="0D15F32E" w14:textId="77777777" w:rsidTr="00BD168F">
        <w:trPr>
          <w:trHeight w:val="321"/>
        </w:trPr>
        <w:tc>
          <w:tcPr>
            <w:tcW w:w="1271" w:type="dxa"/>
            <w:noWrap/>
            <w:vAlign w:val="center"/>
            <w:hideMark/>
          </w:tcPr>
          <w:p w14:paraId="1E00C471" w14:textId="77777777" w:rsidR="00234E08" w:rsidRPr="00234E08" w:rsidRDefault="00234E08" w:rsidP="00234E08">
            <w:pPr>
              <w:spacing w:before="100" w:beforeAutospacing="1" w:afterAutospacing="1"/>
              <w:rPr>
                <w:i/>
                <w:iCs/>
                <w:color w:val="000000" w:themeColor="text1"/>
                <w:sz w:val="22"/>
                <w:szCs w:val="22"/>
              </w:rPr>
            </w:pPr>
            <w:r w:rsidRPr="00234E08">
              <w:rPr>
                <w:i/>
                <w:iCs/>
                <w:color w:val="000000" w:themeColor="text1"/>
                <w:sz w:val="22"/>
                <w:szCs w:val="22"/>
              </w:rPr>
              <w:t>Буртовка шлака</w:t>
            </w:r>
          </w:p>
        </w:tc>
        <w:tc>
          <w:tcPr>
            <w:tcW w:w="1418" w:type="dxa"/>
            <w:noWrap/>
            <w:vAlign w:val="center"/>
            <w:hideMark/>
          </w:tcPr>
          <w:p w14:paraId="1E7CE092" w14:textId="77777777" w:rsidR="00234E08" w:rsidRPr="00234E08" w:rsidRDefault="00234E08" w:rsidP="00234E08">
            <w:pPr>
              <w:spacing w:before="100" w:beforeAutospacing="1" w:afterAutospacing="1"/>
              <w:rPr>
                <w:i/>
                <w:iCs/>
                <w:color w:val="000000" w:themeColor="text1"/>
                <w:sz w:val="22"/>
                <w:szCs w:val="22"/>
              </w:rPr>
            </w:pPr>
          </w:p>
        </w:tc>
        <w:tc>
          <w:tcPr>
            <w:tcW w:w="992" w:type="dxa"/>
            <w:noWrap/>
            <w:vAlign w:val="center"/>
            <w:hideMark/>
          </w:tcPr>
          <w:p w14:paraId="37BFF963" w14:textId="77777777" w:rsidR="00234E08" w:rsidRPr="00234E08" w:rsidRDefault="00234E08" w:rsidP="00234E08">
            <w:pPr>
              <w:spacing w:before="100" w:beforeAutospacing="1" w:afterAutospacing="1"/>
              <w:rPr>
                <w:i/>
                <w:iCs/>
                <w:color w:val="000000" w:themeColor="text1"/>
                <w:sz w:val="22"/>
                <w:szCs w:val="22"/>
              </w:rPr>
            </w:pPr>
          </w:p>
        </w:tc>
        <w:tc>
          <w:tcPr>
            <w:tcW w:w="1276" w:type="dxa"/>
            <w:noWrap/>
            <w:vAlign w:val="center"/>
            <w:hideMark/>
          </w:tcPr>
          <w:p w14:paraId="5ACF1538" w14:textId="77777777" w:rsidR="00234E08" w:rsidRPr="00234E08" w:rsidRDefault="00234E08" w:rsidP="00234E08">
            <w:pPr>
              <w:spacing w:before="100" w:beforeAutospacing="1" w:afterAutospacing="1"/>
              <w:rPr>
                <w:i/>
                <w:iCs/>
                <w:color w:val="000000" w:themeColor="text1"/>
                <w:sz w:val="22"/>
                <w:szCs w:val="22"/>
              </w:rPr>
            </w:pPr>
          </w:p>
        </w:tc>
        <w:tc>
          <w:tcPr>
            <w:tcW w:w="1417" w:type="dxa"/>
            <w:noWrap/>
            <w:vAlign w:val="center"/>
            <w:hideMark/>
          </w:tcPr>
          <w:p w14:paraId="556DDF68" w14:textId="77777777" w:rsidR="00234E08" w:rsidRPr="00234E08" w:rsidRDefault="00234E08" w:rsidP="00234E08">
            <w:pPr>
              <w:spacing w:before="100" w:beforeAutospacing="1" w:afterAutospacing="1"/>
              <w:rPr>
                <w:i/>
                <w:iCs/>
                <w:color w:val="000000" w:themeColor="text1"/>
                <w:sz w:val="22"/>
                <w:szCs w:val="22"/>
              </w:rPr>
            </w:pPr>
          </w:p>
        </w:tc>
        <w:tc>
          <w:tcPr>
            <w:tcW w:w="1418" w:type="dxa"/>
            <w:noWrap/>
            <w:vAlign w:val="center"/>
            <w:hideMark/>
          </w:tcPr>
          <w:p w14:paraId="73207F5B" w14:textId="77777777" w:rsidR="00234E08" w:rsidRPr="00234E08" w:rsidRDefault="00234E08" w:rsidP="00234E08">
            <w:pPr>
              <w:spacing w:before="100" w:beforeAutospacing="1" w:afterAutospacing="1"/>
              <w:rPr>
                <w:i/>
                <w:iCs/>
                <w:color w:val="000000" w:themeColor="text1"/>
                <w:sz w:val="22"/>
                <w:szCs w:val="22"/>
              </w:rPr>
            </w:pPr>
          </w:p>
        </w:tc>
        <w:tc>
          <w:tcPr>
            <w:tcW w:w="1134" w:type="dxa"/>
            <w:noWrap/>
            <w:vAlign w:val="center"/>
            <w:hideMark/>
          </w:tcPr>
          <w:p w14:paraId="40C2B973" w14:textId="77777777" w:rsidR="00234E08" w:rsidRPr="00234E08" w:rsidRDefault="00234E08" w:rsidP="00234E08">
            <w:pPr>
              <w:spacing w:before="100" w:beforeAutospacing="1" w:afterAutospacing="1"/>
              <w:rPr>
                <w:i/>
                <w:iCs/>
                <w:color w:val="000000" w:themeColor="text1"/>
                <w:sz w:val="22"/>
                <w:szCs w:val="22"/>
              </w:rPr>
            </w:pPr>
          </w:p>
        </w:tc>
        <w:tc>
          <w:tcPr>
            <w:tcW w:w="1134" w:type="dxa"/>
            <w:noWrap/>
            <w:vAlign w:val="center"/>
            <w:hideMark/>
          </w:tcPr>
          <w:p w14:paraId="09514021" w14:textId="77777777" w:rsidR="00234E08" w:rsidRPr="00234E08" w:rsidRDefault="00234E08" w:rsidP="00234E08">
            <w:pPr>
              <w:spacing w:before="100" w:beforeAutospacing="1" w:afterAutospacing="1"/>
              <w:rPr>
                <w:i/>
                <w:iCs/>
                <w:color w:val="000000" w:themeColor="text1"/>
                <w:sz w:val="22"/>
                <w:szCs w:val="22"/>
              </w:rPr>
            </w:pPr>
          </w:p>
        </w:tc>
      </w:tr>
      <w:tr w:rsidR="00234E08" w:rsidRPr="00234E08" w14:paraId="1A1CECE1" w14:textId="77777777" w:rsidTr="00BD168F">
        <w:trPr>
          <w:trHeight w:val="321"/>
        </w:trPr>
        <w:tc>
          <w:tcPr>
            <w:tcW w:w="1271" w:type="dxa"/>
            <w:noWrap/>
            <w:vAlign w:val="center"/>
            <w:hideMark/>
          </w:tcPr>
          <w:p w14:paraId="1E1EE03D" w14:textId="77777777" w:rsidR="00234E08" w:rsidRPr="00234E08" w:rsidRDefault="00234E08" w:rsidP="00234E08">
            <w:pPr>
              <w:spacing w:before="100" w:beforeAutospacing="1" w:afterAutospacing="1"/>
              <w:rPr>
                <w:color w:val="000000" w:themeColor="text1"/>
                <w:sz w:val="22"/>
                <w:szCs w:val="22"/>
              </w:rPr>
            </w:pPr>
          </w:p>
        </w:tc>
        <w:tc>
          <w:tcPr>
            <w:tcW w:w="1418" w:type="dxa"/>
            <w:noWrap/>
            <w:vAlign w:val="center"/>
            <w:hideMark/>
          </w:tcPr>
          <w:p w14:paraId="218D444D"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МТЗ 80/82</w:t>
            </w:r>
          </w:p>
        </w:tc>
        <w:tc>
          <w:tcPr>
            <w:tcW w:w="992" w:type="dxa"/>
            <w:noWrap/>
            <w:vAlign w:val="center"/>
            <w:hideMark/>
          </w:tcPr>
          <w:p w14:paraId="43820408"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0,25</w:t>
            </w:r>
          </w:p>
        </w:tc>
        <w:tc>
          <w:tcPr>
            <w:tcW w:w="1276" w:type="dxa"/>
            <w:noWrap/>
            <w:vAlign w:val="center"/>
            <w:hideMark/>
          </w:tcPr>
          <w:p w14:paraId="6DE17A60"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479,52</w:t>
            </w:r>
          </w:p>
        </w:tc>
        <w:tc>
          <w:tcPr>
            <w:tcW w:w="1417" w:type="dxa"/>
            <w:noWrap/>
            <w:vAlign w:val="center"/>
            <w:hideMark/>
          </w:tcPr>
          <w:p w14:paraId="7E209C0C"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3 164,81</w:t>
            </w:r>
          </w:p>
        </w:tc>
        <w:tc>
          <w:tcPr>
            <w:tcW w:w="1418" w:type="dxa"/>
            <w:noWrap/>
            <w:vAlign w:val="center"/>
            <w:hideMark/>
          </w:tcPr>
          <w:p w14:paraId="440F7D35"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1 877,40</w:t>
            </w:r>
          </w:p>
        </w:tc>
        <w:tc>
          <w:tcPr>
            <w:tcW w:w="1134" w:type="dxa"/>
            <w:noWrap/>
            <w:vAlign w:val="center"/>
            <w:hideMark/>
          </w:tcPr>
          <w:p w14:paraId="2143360B"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900,24</w:t>
            </w:r>
          </w:p>
        </w:tc>
        <w:tc>
          <w:tcPr>
            <w:tcW w:w="1134" w:type="dxa"/>
            <w:noWrap/>
            <w:vAlign w:val="center"/>
            <w:hideMark/>
          </w:tcPr>
          <w:p w14:paraId="2A7D0B08"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284,45</w:t>
            </w:r>
          </w:p>
        </w:tc>
      </w:tr>
    </w:tbl>
    <w:p w14:paraId="62B82557" w14:textId="77777777" w:rsidR="00234E08" w:rsidRPr="00234E08" w:rsidRDefault="00234E08" w:rsidP="00234E08">
      <w:pPr>
        <w:ind w:firstLine="708"/>
        <w:jc w:val="both"/>
        <w:rPr>
          <w:color w:val="000000" w:themeColor="text1"/>
          <w:sz w:val="28"/>
          <w:szCs w:val="28"/>
        </w:rPr>
      </w:pPr>
    </w:p>
    <w:p w14:paraId="4D7D5DE3"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lastRenderedPageBreak/>
        <w:t>Цена буртовки, погрузки шлака по альтернативному расчету экспертов</w:t>
      </w:r>
      <w:r w:rsidRPr="00234E08">
        <w:rPr>
          <w:color w:val="000000" w:themeColor="text1"/>
          <w:sz w:val="28"/>
          <w:szCs w:val="28"/>
        </w:rPr>
        <w:br/>
        <w:t>(284,45 руб./т) сложилась выше, чем по расчету предприятия (209,62 руб./т), соответственно к дальнейшему расчету вывоза шлака с котельных принимаем предложения предприятия.</w:t>
      </w:r>
    </w:p>
    <w:p w14:paraId="5D879ACA" w14:textId="77777777" w:rsidR="00234E08" w:rsidRPr="00234E08" w:rsidRDefault="00234E08" w:rsidP="00234E08">
      <w:pPr>
        <w:ind w:left="708"/>
        <w:jc w:val="both"/>
        <w:rPr>
          <w:color w:val="000000" w:themeColor="text1"/>
          <w:sz w:val="28"/>
          <w:szCs w:val="28"/>
        </w:rPr>
      </w:pPr>
      <w:r w:rsidRPr="00234E08">
        <w:rPr>
          <w:color w:val="000000" w:themeColor="text1"/>
          <w:sz w:val="28"/>
          <w:szCs w:val="28"/>
        </w:rPr>
        <w:t>Всего расходы на буртовку, погрузку на 2025 год составят:</w:t>
      </w:r>
      <w:r w:rsidRPr="00234E08">
        <w:rPr>
          <w:color w:val="000000" w:themeColor="text1"/>
          <w:sz w:val="28"/>
          <w:szCs w:val="28"/>
        </w:rPr>
        <w:br/>
        <w:t>663,41 тыс. руб.  = 209,62 руб./т ч х 3 164,81 т шлака.</w:t>
      </w:r>
    </w:p>
    <w:p w14:paraId="364A229B"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Расходы на вывоз и буртовку шлака составили</w:t>
      </w:r>
    </w:p>
    <w:p w14:paraId="551E6B6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3 516,54 + 663,41 = 4 179,95 тыс. руб.</w:t>
      </w:r>
    </w:p>
    <w:p w14:paraId="0B0A1E44"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Расходы по статье на аутсорсинг и вывоз залошлаковых отходов составили</w:t>
      </w:r>
      <w:r w:rsidRPr="00234E08">
        <w:rPr>
          <w:color w:val="000000" w:themeColor="text1"/>
          <w:sz w:val="28"/>
          <w:szCs w:val="28"/>
        </w:rPr>
        <w:br/>
        <w:t>157 875,47 тыс. руб. = 153 659,52 тыс. руб. тыс. руб. + 4 179,95 тыс. руб.</w:t>
      </w:r>
    </w:p>
    <w:p w14:paraId="1E37C8C2"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Корректировка плановых расходов по статье на 2025 год относительно предложений предприятия в сторону снижения составила 28 537,52 тыс. руб., в связи с сокращением численности обслуживающего персонала и количества шлака (завышен % зольности - принят 12% (по сертификатам качества), заявлено 20%).</w:t>
      </w:r>
    </w:p>
    <w:p w14:paraId="5D1D7AD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Результаты расчетов сведены в таблицах 6, 7, 8 заключения, приложении 3, раздел операционные расходы.</w:t>
      </w:r>
    </w:p>
    <w:p w14:paraId="4EFE6511" w14:textId="77777777" w:rsidR="00234E08" w:rsidRPr="00234E08" w:rsidRDefault="00234E08" w:rsidP="00234E08">
      <w:pPr>
        <w:ind w:firstLine="709"/>
        <w:jc w:val="both"/>
        <w:rPr>
          <w:color w:val="000000" w:themeColor="text1"/>
          <w:sz w:val="28"/>
          <w:szCs w:val="28"/>
        </w:rPr>
      </w:pPr>
    </w:p>
    <w:p w14:paraId="10782AA6" w14:textId="77777777" w:rsidR="00234E08" w:rsidRPr="00234E08" w:rsidRDefault="00234E08" w:rsidP="00234E08">
      <w:pPr>
        <w:keepNext/>
        <w:numPr>
          <w:ilvl w:val="2"/>
          <w:numId w:val="30"/>
        </w:numPr>
        <w:jc w:val="center"/>
        <w:outlineLvl w:val="2"/>
        <w:rPr>
          <w:b/>
          <w:color w:val="000000" w:themeColor="text1"/>
          <w:sz w:val="28"/>
          <w:szCs w:val="28"/>
        </w:rPr>
      </w:pPr>
      <w:bookmarkStart w:id="178" w:name="_Toc500928451"/>
      <w:bookmarkStart w:id="179" w:name="_Toc185838890"/>
      <w:bookmarkStart w:id="180" w:name="_Toc500928450"/>
      <w:r w:rsidRPr="00234E08">
        <w:rPr>
          <w:b/>
          <w:color w:val="000000" w:themeColor="text1"/>
          <w:sz w:val="28"/>
          <w:szCs w:val="28"/>
        </w:rPr>
        <w:t>Расходы на оплату иных работ и услуг, выполняемых по договорам с организациями</w:t>
      </w:r>
      <w:bookmarkEnd w:id="178"/>
      <w:bookmarkEnd w:id="179"/>
    </w:p>
    <w:bookmarkEnd w:id="180"/>
    <w:p w14:paraId="6D08E43D"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Предприятием на 2025 год заявлены расходы по статье на уровне 14 128,65 тыс. руб. включающие в себя: услуги электросвязи (1 150,33 тыс. руб.); на охрану объектов (629,75 тыс. руб.); коммунальные услуги (138,24 тыс. руб.); информационные, юридические услуги, консалтинговые услуги (392,06 тыс. руб.); расходы на охрану труда (1 015,74 тыс. руб.), поверка приборов, освидетельствование дымовых труб, обслуживание газового оборудования (2 535,29 тыс. руб.), расходы по мониторингу и обслуживанию электроустановок, пожарной сигнализации, видеонаблюдения (8 097,25 тыс. руб.), разработка разрешительной документации на котельные (170,0 тыс. руб.).</w:t>
      </w:r>
    </w:p>
    <w:p w14:paraId="0928F25F"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Исходя из представленных документов, ООО «Энергоресурс» сформировало расходы по статье в ценах 2024 года на уровне 13 082,08, тыс. руб. с применением на 2025 год индекса дефлятора 108,0 %, что составило 14 128,65 тыс. руб. = 13 082,08 тыс. руб. х 108,0%.</w:t>
      </w:r>
    </w:p>
    <w:p w14:paraId="02E6E3E2" w14:textId="77777777" w:rsidR="00234E08" w:rsidRPr="00234E08" w:rsidRDefault="00234E08" w:rsidP="00234E08">
      <w:pPr>
        <w:ind w:firstLine="708"/>
        <w:jc w:val="both"/>
        <w:rPr>
          <w:color w:val="000000" w:themeColor="text1"/>
          <w:sz w:val="28"/>
          <w:szCs w:val="28"/>
        </w:rPr>
      </w:pPr>
      <w:r w:rsidRPr="00234E08">
        <w:rPr>
          <w:b/>
          <w:color w:val="000000" w:themeColor="text1"/>
          <w:sz w:val="28"/>
          <w:szCs w:val="28"/>
        </w:rPr>
        <w:t>Услуги связи.</w:t>
      </w:r>
      <w:r w:rsidRPr="00234E08">
        <w:rPr>
          <w:color w:val="000000" w:themeColor="text1"/>
          <w:sz w:val="28"/>
          <w:szCs w:val="28"/>
        </w:rPr>
        <w:t xml:space="preserve"> Представлены предложения предприятия на 2025 год, отнесенные в доле на тепловую энергию, так как предприятие многоотраслевое (процент распределения принят согласно учетной политике предприятия 79,15% п. 3 DOCS.FORM.6.42) в размере 1 150,33 тыс. руб. Итоговые цифры на 2024 год, представлены в п. 26 DOCS.FORM.6.42 с применением предприятием на 2025 год индекса-дефлятора 108,0% (1 065,12 тыс. руб. х 108,0% =1 150,33 тыс. руб.).</w:t>
      </w:r>
    </w:p>
    <w:p w14:paraId="6EC0FF82"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В связи с недостаточным документальным обоснованием расходы приняты на уровне, учтенном для предыдущих операторов данной системы теплоснабжения исходя из факта 2022 года по МКП «Энергоресурс КМО» (4 мес.) и по МУП «ЖКУ КМО» (8 месяцев), с применением индексов Минэкономразвития России на 2023 - 2024 год, в размере 779,47 тыс. руб. Данная величина расходов по статье принята </w:t>
      </w:r>
      <w:r w:rsidRPr="00234E08">
        <w:rPr>
          <w:color w:val="000000" w:themeColor="text1"/>
          <w:sz w:val="28"/>
          <w:szCs w:val="28"/>
        </w:rPr>
        <w:lastRenderedPageBreak/>
        <w:t xml:space="preserve">для ООО «Энергоресурс» на 2024 год постановлением РЭК Кузбасса № 147 от 15.08.2024. </w:t>
      </w:r>
    </w:p>
    <w:p w14:paraId="7D171716"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На 2025 год расходы приняты на уровне, утвержденном на 2024 год для ООО «Энергоресурс» с применением ИПЦ Минэкономразвития России от 30.09.2024 на 2025 год 105,8%, что составило 824,68 тыс. руб. (779,47 тыс. руб. х 105,8% =824,68 тыс. руб.).</w:t>
      </w:r>
    </w:p>
    <w:p w14:paraId="79DD974E" w14:textId="77777777" w:rsidR="00234E08" w:rsidRPr="00234E08" w:rsidRDefault="00234E08" w:rsidP="00234E08">
      <w:pPr>
        <w:ind w:firstLine="708"/>
        <w:jc w:val="both"/>
        <w:rPr>
          <w:color w:val="000000" w:themeColor="text1"/>
          <w:sz w:val="28"/>
          <w:szCs w:val="28"/>
        </w:rPr>
      </w:pPr>
      <w:r w:rsidRPr="00234E08">
        <w:rPr>
          <w:b/>
          <w:color w:val="000000" w:themeColor="text1"/>
          <w:sz w:val="28"/>
          <w:szCs w:val="28"/>
        </w:rPr>
        <w:t>Услуги охраны.</w:t>
      </w:r>
      <w:r w:rsidRPr="00234E08">
        <w:rPr>
          <w:color w:val="000000" w:themeColor="text1"/>
          <w:sz w:val="28"/>
          <w:szCs w:val="28"/>
        </w:rPr>
        <w:t xml:space="preserve"> Представлены предложения предприятия на 2025 год в размере 629,75 тыс. руб. итоговая цифра. Представлены анализ счетов 20 за 2021 -2023 год (п. 21 DOCS.FORM.6.42) по предыдущим операторам данной системы теплоснабжения исходя из факта 2022 года по МКП «Энергоресурс КМО» (4 мес.) и по МУП «ЖКУ КМО» (8 месяцев) с применением индексов Минэкономразвития России на 2024 год. Экспертами приняты расходы на уровне, учтенном для предыдущего оператора данной системы теплоснабжения МКП «Энергоресурс КМО» на 2024 год 554,61 тыс. руб. (Данная величина расходов по статье принята и для ООО «Энергоресурс» на 2024 год постановлением РЭК Кузбасса № 147 от 15.08.2024.).</w:t>
      </w:r>
    </w:p>
    <w:p w14:paraId="45029654"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На 2025 год расходы приняты на уровне, утвержденном на 2024 год для ООО «Энергоресурс» с применением ИПЦ Минэкономразвития России от 30.09.2024 на 2025 год 105,8%, что составило 586,78 тыс. руб. </w:t>
      </w:r>
    </w:p>
    <w:p w14:paraId="0F4DEC43" w14:textId="77777777" w:rsidR="00234E08" w:rsidRPr="00234E08" w:rsidRDefault="00234E08" w:rsidP="00234E08">
      <w:pPr>
        <w:ind w:firstLine="708"/>
        <w:jc w:val="both"/>
        <w:rPr>
          <w:color w:val="000000" w:themeColor="text1"/>
          <w:sz w:val="28"/>
          <w:szCs w:val="28"/>
        </w:rPr>
      </w:pPr>
      <w:r w:rsidRPr="00234E08">
        <w:rPr>
          <w:b/>
          <w:color w:val="000000" w:themeColor="text1"/>
          <w:sz w:val="28"/>
          <w:szCs w:val="28"/>
        </w:rPr>
        <w:t xml:space="preserve">Расходы на оплату коммунальных услуг. </w:t>
      </w:r>
      <w:r w:rsidRPr="00234E08">
        <w:rPr>
          <w:color w:val="000000" w:themeColor="text1"/>
          <w:sz w:val="28"/>
          <w:szCs w:val="28"/>
        </w:rPr>
        <w:t>К данной статье относятся затраты на электроэнергию АБК, в доле, относимой предприятием на тепловую энергию, согласно учетной политике предприятия (79,15% -</w:t>
      </w:r>
      <w:r w:rsidRPr="00234E08">
        <w:rPr>
          <w:color w:val="000000" w:themeColor="text1"/>
          <w:szCs w:val="20"/>
        </w:rPr>
        <w:t xml:space="preserve"> </w:t>
      </w:r>
      <w:r w:rsidRPr="00234E08">
        <w:rPr>
          <w:color w:val="000000" w:themeColor="text1"/>
          <w:sz w:val="28"/>
          <w:szCs w:val="28"/>
        </w:rPr>
        <w:t>п. 3 DOCS.FORM.6.42) (вкладка сводная таблица по электроэнергии в файле смета расходов предприятия на 2024-2025 год). Экспертами расходы по статье на 2024 год приняты по расчетам ООО «Энергоресурс» с корректировкой применяемого индекса 108,0% на ИЦП Минэкономразвития РФ от 22.09.2023 года по обеспечению электрической энергией 105,6 %. Расходы на 2024 год для ООО «Энергоресурс» составили 125,15 тыс. руб.</w:t>
      </w:r>
    </w:p>
    <w:p w14:paraId="3B6D6E5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На 2025 год расходы приняты на уровне, утвержденном на 2024 год для ООО «Энергоресурс» с применением ИПЦ Минэкономразвития России от 30.09.2024 на 2025 год 105,8%, что составило 137,42 тыс. руб. = 125,15 тыс. руб. х 105,8%.</w:t>
      </w:r>
    </w:p>
    <w:p w14:paraId="702F4C62" w14:textId="77777777" w:rsidR="00234E08" w:rsidRPr="00234E08" w:rsidRDefault="00234E08" w:rsidP="00234E08">
      <w:pPr>
        <w:tabs>
          <w:tab w:val="left" w:pos="709"/>
        </w:tabs>
        <w:ind w:firstLine="709"/>
        <w:jc w:val="both"/>
        <w:rPr>
          <w:color w:val="000000" w:themeColor="text1"/>
          <w:sz w:val="28"/>
          <w:szCs w:val="28"/>
        </w:rPr>
      </w:pPr>
      <w:r w:rsidRPr="00234E08">
        <w:rPr>
          <w:b/>
          <w:color w:val="000000" w:themeColor="text1"/>
          <w:sz w:val="28"/>
          <w:szCs w:val="28"/>
        </w:rPr>
        <w:t>Расходы на информационные, юридические, аудиторские услуги</w:t>
      </w:r>
      <w:r w:rsidRPr="00234E08">
        <w:rPr>
          <w:color w:val="000000" w:themeColor="text1"/>
          <w:sz w:val="28"/>
          <w:szCs w:val="28"/>
        </w:rPr>
        <w:t xml:space="preserve"> (п. 27 DOCS.FORM.6.42). Расходы включают затраты по обновлению и содержанию баз данных по абонентам согласно дополнительного соглашения № 24-1 от 01.06.2024 </w:t>
      </w:r>
      <w:r w:rsidRPr="00234E08">
        <w:rPr>
          <w:color w:val="000000" w:themeColor="text1"/>
          <w:sz w:val="28"/>
          <w:szCs w:val="28"/>
        </w:rPr>
        <w:br/>
        <w:t xml:space="preserve">к договору № 85/17 от 19.09.2017 по Кемеровскому муниципальному округу 162 тыс. руб. с ООО «КомИнТех» (исходя из стоимости в месяц 13,5 тыс. руб.), затраты на сопровождение ремонтной программы 166,67 тыс. руб, затраты, связанные с сопровождением инвестиционной программы 166,67 тыс. руб., всего в сумме 495,33 тыс. руб. </w:t>
      </w:r>
    </w:p>
    <w:p w14:paraId="619235B3"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Данные расходы отнесены предприятием в доле на тепловую энергию (79,15 % - процент распределения принят согласно учетной политике предприятия п. 3 DOCS.FORM.6.42), соответственно расходы на 2025 год составили 392,06 тыс. руб. = 495,33 тыс. руб. х 79,15%.</w:t>
      </w:r>
    </w:p>
    <w:p w14:paraId="4122F5A9"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 xml:space="preserve">Так же в данной статье представлены документы подтверждающие расходы, связанные с расчетом долгосрочных параметров регулирования (ДПР) для </w:t>
      </w:r>
      <w:r w:rsidRPr="00234E08">
        <w:rPr>
          <w:color w:val="000000" w:themeColor="text1"/>
          <w:sz w:val="28"/>
          <w:szCs w:val="28"/>
        </w:rPr>
        <w:lastRenderedPageBreak/>
        <w:t xml:space="preserve">проведения конкурсных процедур на право заключения концессионного соглашения 250,00 тыс. руб., расчет технических нормативов (3 договора по 83,25 тыс. руб. (потери тепловой энергии, удельные расходы топлива, нормативы запасов топлива). </w:t>
      </w:r>
    </w:p>
    <w:p w14:paraId="753721DE"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 xml:space="preserve">Экспертами проанализированы все представленные обосновывающие документы. Для включения в НВВ 2025 года эксперты считают целесообразным учет расходов по представленному договору с ООО «КомИнТех» на сумму 162,0 тыс. руб. в доле, относимой на тепловую энергию 79,15%, что составило 128,22 тыс. руб., стоимость услуг по расчету нормативных потерь тепловой энергии 83,25 тыс. руб. / 3 года = 27,7 тыс. руб. (периодичность – на первый год долгосрочного периода регулирования (трехлетнего), на остальные годы не меняется), стоимость услуг по расчету нормативных удельных расходов топлива (газ, уголь) и нормативного запаса топлива – по 83,25 тыс. руб. (периодичность – ежегодно). </w:t>
      </w:r>
    </w:p>
    <w:p w14:paraId="5F1B3ACE"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Исключены расходы по расчету долгосрочных параметров регулирования (ДПР) для проведения конкурсных процедур на право заключения концессионного соглашения 250,00 тыс. руб. (предприятие их не заявляло), расходы по сопровождению инвестиционной программы 166,67 тыс. руб. (данные работы будут проводиться при определении долгосрочных параметров регулирования (ДПР)в 2024 году).</w:t>
      </w:r>
    </w:p>
    <w:p w14:paraId="32ABE61A" w14:textId="77777777" w:rsidR="00234E08" w:rsidRPr="00234E08" w:rsidRDefault="00234E08" w:rsidP="00234E08">
      <w:pPr>
        <w:jc w:val="both"/>
        <w:rPr>
          <w:color w:val="000000" w:themeColor="text1"/>
          <w:sz w:val="28"/>
          <w:szCs w:val="28"/>
        </w:rPr>
      </w:pPr>
      <w:r w:rsidRPr="00234E08">
        <w:rPr>
          <w:color w:val="000000" w:themeColor="text1"/>
          <w:sz w:val="28"/>
          <w:szCs w:val="28"/>
        </w:rPr>
        <w:tab/>
        <w:t>Всего расходы по данной позиции затрат составили 322,47 тыс. руб.</w:t>
      </w:r>
    </w:p>
    <w:p w14:paraId="07A73131" w14:textId="77777777" w:rsidR="00234E08" w:rsidRPr="00234E08" w:rsidRDefault="00234E08" w:rsidP="00234E08">
      <w:pPr>
        <w:jc w:val="both"/>
        <w:rPr>
          <w:color w:val="000000" w:themeColor="text1"/>
          <w:sz w:val="28"/>
          <w:szCs w:val="28"/>
        </w:rPr>
      </w:pPr>
      <w:r w:rsidRPr="00234E08">
        <w:rPr>
          <w:color w:val="000000" w:themeColor="text1"/>
          <w:sz w:val="28"/>
          <w:szCs w:val="28"/>
        </w:rPr>
        <w:t>322,47 тыс. руб. = 162,0 *0,7915+83,25/3+83,25+83,25</w:t>
      </w:r>
    </w:p>
    <w:p w14:paraId="3416CBB1"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r>
      <w:r w:rsidRPr="00234E08">
        <w:rPr>
          <w:b/>
          <w:color w:val="000000" w:themeColor="text1"/>
          <w:sz w:val="28"/>
          <w:szCs w:val="28"/>
        </w:rPr>
        <w:t xml:space="preserve">Расходы на охрану труда. </w:t>
      </w:r>
      <w:r w:rsidRPr="00234E08">
        <w:rPr>
          <w:color w:val="000000" w:themeColor="text1"/>
          <w:sz w:val="28"/>
          <w:szCs w:val="28"/>
        </w:rPr>
        <w:t>Представлен расчет на приобретение спецодежды, смывающих и обеззараживающих средств, медосмотры, коммерческие предложения, ОСВ по счету 10.01 за 2023 год по ООО «Энергоресурс», нормы выдачи спецодежды и обеззараживающих средств (приказы Минздрав и соц. Развития РФ от 09.12.2014 №997 и от 17.12.2010 № 1122н)</w:t>
      </w:r>
      <w:r w:rsidRPr="00234E08">
        <w:rPr>
          <w:b/>
          <w:color w:val="000000" w:themeColor="text1"/>
          <w:sz w:val="28"/>
          <w:szCs w:val="28"/>
        </w:rPr>
        <w:t xml:space="preserve"> </w:t>
      </w:r>
      <w:r w:rsidRPr="00234E08">
        <w:rPr>
          <w:color w:val="000000" w:themeColor="text1"/>
          <w:sz w:val="28"/>
          <w:szCs w:val="28"/>
        </w:rPr>
        <w:t xml:space="preserve">(п. 23 DOCS.FORM.6.42), товарные накладные за 2023 год. </w:t>
      </w:r>
    </w:p>
    <w:p w14:paraId="69910330"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Расходы для ООО «Энергоресурс» на 2024 год были приняты на уровне предложений предприятия в ценах 2023 года (смывающие и обеззараживающие средства, медосмотры) в размере 940,50 тыс. руб. На 2025 год к расходам по данной позиции затрат ООО «Энергоресурс» применило индекс – дефлятор 108,0%, что составило 1015,74 тыс. руб.</w:t>
      </w:r>
    </w:p>
    <w:p w14:paraId="7B3449F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Экспертами на 2025 год приняты расходы по статье на уровне, учтенном в НВВ на 2024 год для ООО «Энергоресурс» с применением ИПЦ Минэкономразвития России от 30.09.2024 на 2025 год 105,8%, что составило 995,05 тыс. руб. = 940,50 тыс. руб. х 105,8%.</w:t>
      </w:r>
    </w:p>
    <w:p w14:paraId="20074AED" w14:textId="77777777" w:rsidR="00234E08" w:rsidRPr="00234E08" w:rsidRDefault="00234E08" w:rsidP="00234E08">
      <w:pPr>
        <w:tabs>
          <w:tab w:val="left" w:pos="709"/>
        </w:tabs>
        <w:ind w:firstLine="709"/>
        <w:jc w:val="both"/>
        <w:rPr>
          <w:color w:val="000000" w:themeColor="text1"/>
          <w:sz w:val="28"/>
          <w:szCs w:val="28"/>
        </w:rPr>
      </w:pPr>
      <w:r w:rsidRPr="00234E08">
        <w:rPr>
          <w:b/>
          <w:color w:val="000000" w:themeColor="text1"/>
          <w:sz w:val="28"/>
          <w:szCs w:val="28"/>
        </w:rPr>
        <w:t>Поверка приборов, освидетельствование дымовых труб, обслуживание оборудования газовых котельных.</w:t>
      </w:r>
      <w:r w:rsidRPr="00234E08">
        <w:rPr>
          <w:color w:val="000000" w:themeColor="text1"/>
          <w:sz w:val="28"/>
          <w:szCs w:val="28"/>
        </w:rPr>
        <w:t xml:space="preserve"> </w:t>
      </w:r>
    </w:p>
    <w:p w14:paraId="52D21BAC"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 xml:space="preserve">Предприятием на 2025 год заявлены расходы по статье на уровне 2 535,29 тыс. руб. Представлены расчеты по освидетельствованию дымовых труб </w:t>
      </w:r>
      <w:r w:rsidRPr="00234E08">
        <w:rPr>
          <w:color w:val="000000" w:themeColor="text1"/>
          <w:sz w:val="28"/>
          <w:szCs w:val="28"/>
        </w:rPr>
        <w:br/>
        <w:t xml:space="preserve">(с периодичностью 1 раз в 3 года) с коммерческим предложением ООО «Стройавтоматика», обслуживание, поверка приборов учета газа и обслуживание оборудования котельных. Также представлены анализ счета 20 по предыдущим операторам данной системы теплоснабжения за 2022 год по МУП «ЖКУ КМО» (8 </w:t>
      </w:r>
      <w:r w:rsidRPr="00234E08">
        <w:rPr>
          <w:color w:val="000000" w:themeColor="text1"/>
          <w:sz w:val="28"/>
          <w:szCs w:val="28"/>
        </w:rPr>
        <w:lastRenderedPageBreak/>
        <w:t>мес. 2022 года) и МКП «ЭнергоРесурс КМО» (4 мес. 2022 года) (п. 28, 29, 21 DOCS.FORM.6.42).</w:t>
      </w:r>
    </w:p>
    <w:p w14:paraId="617C6A74"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Экспертами проанализированы все представленные обосновывающие документы. К включению в НВВ 2025 года эксперты предлагают расходы по освидетельствованию дымовых труб и расходы по обслуживанию котельных.</w:t>
      </w:r>
    </w:p>
    <w:p w14:paraId="7D0CBD3A"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 xml:space="preserve">Освидетельствование дымовых труб, согласно представленных документов, необходимо провести 32 раза в период 2025-2027 годы (по количеству котельных (32 шт.) в 2025 году – 10, в 2026 году -12, в 2027 году 10) (п. 28 DOCS.FORM.6.42). Стоимость обследования 1 трубы в ценах 2024 года составляет 127,68 тыс. руб., что с учетом ИПЦ Минэкономразвития РФ от 30.09.2024 на 2025 год 105,8% составит 135,08 тыс. руб. или всего 4 322,73 тыс. руб. = 135,08 тыс. руб. х 32 изм. На 2025 год (первый год трехлетнего долгосрочного периода регулирования) экспертами учтено 1/3 данных расходов или 1 440,91 тыс. руб. = 4 322,73 тыс. руб. / 3. </w:t>
      </w:r>
    </w:p>
    <w:p w14:paraId="6CC45925"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Расходы по обслуживанию котельных на 2025 год приняты экспертами на уровне, учтенном в НВВ 2024 года для ООО «Энергоресурс» 1 041,08 тыс. руб., что с учетом ИПЦ Минэкономразвития РФ от 30.09.2024 на 2025 год 105,8% составит</w:t>
      </w:r>
      <w:r w:rsidRPr="00234E08">
        <w:rPr>
          <w:color w:val="000000" w:themeColor="text1"/>
          <w:sz w:val="28"/>
          <w:szCs w:val="28"/>
        </w:rPr>
        <w:br/>
        <w:t>1 101,46 тыс. руб. = 1 041,08 тыс. руб. х 105,8%.</w:t>
      </w:r>
    </w:p>
    <w:p w14:paraId="439CE30B"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Экспертами приняты расчеты предприятия с учетом корректировки применяемого индекса со 108,0% до 105,8%. Расходы по данной позиции составили 1 440,91 + 1 101,46 = 2 542,38 тыс. руб.</w:t>
      </w:r>
    </w:p>
    <w:p w14:paraId="74BEE78C" w14:textId="77777777" w:rsidR="00234E08" w:rsidRPr="00234E08" w:rsidRDefault="00234E08" w:rsidP="00234E08">
      <w:pPr>
        <w:tabs>
          <w:tab w:val="left" w:pos="709"/>
        </w:tabs>
        <w:ind w:firstLine="709"/>
        <w:jc w:val="both"/>
        <w:rPr>
          <w:b/>
          <w:color w:val="000000" w:themeColor="text1"/>
          <w:sz w:val="28"/>
          <w:szCs w:val="28"/>
        </w:rPr>
      </w:pPr>
      <w:r w:rsidRPr="00234E08">
        <w:rPr>
          <w:b/>
          <w:color w:val="000000" w:themeColor="text1"/>
          <w:sz w:val="28"/>
          <w:szCs w:val="28"/>
        </w:rPr>
        <w:t>Расходы на пожарную сигнализацию и видеонаблюдение, техническое обслуживание электроустановок зданий (ЭУЗ), дистанционный мониторинг узлов учета тепловой энергии (диспетчерское обслуживание)</w:t>
      </w:r>
      <w:r w:rsidRPr="00234E08">
        <w:rPr>
          <w:color w:val="000000" w:themeColor="text1"/>
          <w:sz w:val="28"/>
          <w:szCs w:val="28"/>
        </w:rPr>
        <w:t>.</w:t>
      </w:r>
      <w:r w:rsidRPr="00234E08">
        <w:rPr>
          <w:b/>
          <w:color w:val="000000" w:themeColor="text1"/>
          <w:sz w:val="28"/>
          <w:szCs w:val="28"/>
        </w:rPr>
        <w:t xml:space="preserve"> </w:t>
      </w:r>
    </w:p>
    <w:p w14:paraId="5AC5DBCC"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Предприятием на 2025 год заявлены расходы по статье на уровне 8 097,25 тыс. руб. Представлены: Акт осмотра котельных на наличие систем видеонаблюдения и пожарной сигнализации, сводный расчет, проекты договоров с ООО «Стройавтоматика» и проекты сметной документации на пожарную сигнализацию и видеонаблюдение (4 167,41 тыс. руб. в ценах 2024 года), техническое обслуживание электроустановок зданий (ЭУЗ) (2 007,55 тыс. руб.</w:t>
      </w:r>
      <w:r w:rsidRPr="00234E08">
        <w:rPr>
          <w:color w:val="000000" w:themeColor="text1"/>
          <w:szCs w:val="20"/>
        </w:rPr>
        <w:t xml:space="preserve"> </w:t>
      </w:r>
      <w:r w:rsidRPr="00234E08">
        <w:rPr>
          <w:color w:val="000000" w:themeColor="text1"/>
          <w:sz w:val="28"/>
          <w:szCs w:val="28"/>
        </w:rPr>
        <w:t>в ценах 2024 года), дистанционный мониторинг узлов учета тепловой энергии (диспетчерское обслуживание) (1 322,49 тыс. руб. в ценах 2024 года) (п.30 DOCS.FORM.6.42 и дополнительно представленные документы). Работы производятся ежемесячно. В сумме расходы по предложению предприятия составили 7 497,46 тыс. руб. (в ценах 2024 года), что с учетом индекса, применяемого предприятием 108,0% составило 8 097,25 тыс. руб.</w:t>
      </w:r>
    </w:p>
    <w:p w14:paraId="738DF759"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Расходы на 2025 год экспертами приняты на уровне, учтенном в НВВ 2024 года для ООО «Энергоресурс» 7 497,46 тыс. руб. (НДС не предусмотрен), что с учетом ИПЦ Минэкономразвития РФ от 30.09.2024 на 2025 год 105,8% составит 7 932,31 тыс. руб. = 7 497,46 тыс. руб. х 105,8%.</w:t>
      </w:r>
    </w:p>
    <w:p w14:paraId="28571429" w14:textId="77777777" w:rsidR="00234E08" w:rsidRPr="00234E08" w:rsidRDefault="00234E08" w:rsidP="00234E08">
      <w:pPr>
        <w:tabs>
          <w:tab w:val="left" w:pos="709"/>
        </w:tabs>
        <w:ind w:firstLine="709"/>
        <w:jc w:val="both"/>
        <w:rPr>
          <w:b/>
          <w:color w:val="000000" w:themeColor="text1"/>
          <w:sz w:val="28"/>
          <w:szCs w:val="28"/>
        </w:rPr>
      </w:pPr>
      <w:r w:rsidRPr="00234E08">
        <w:rPr>
          <w:b/>
          <w:color w:val="000000" w:themeColor="text1"/>
          <w:sz w:val="28"/>
          <w:szCs w:val="28"/>
        </w:rPr>
        <w:t>Расходы на разработку разрешительной документации на котельные.</w:t>
      </w:r>
    </w:p>
    <w:p w14:paraId="2FAD2211"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 xml:space="preserve">Расходы включают затраты на лабораторные исследования воздуха на границах СЗЗ, на источниках выбросов, исследования почвы, передача отходов специализированной организации в сумме 170,00 тыс. руб. ежегодно (в ценах 2024 </w:t>
      </w:r>
      <w:r w:rsidRPr="00234E08">
        <w:rPr>
          <w:color w:val="000000" w:themeColor="text1"/>
          <w:sz w:val="28"/>
          <w:szCs w:val="28"/>
        </w:rPr>
        <w:lastRenderedPageBreak/>
        <w:t>года по предложению предприятия) (п 31 DOCS.FORM.6.42). Коммерческое предложение ООО «Экоинженерпроект» прилагается.</w:t>
      </w:r>
    </w:p>
    <w:p w14:paraId="2000B05B"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Экспертами приняты расходы на уровне предложений предприятия</w:t>
      </w:r>
      <w:r w:rsidRPr="00234E08">
        <w:rPr>
          <w:color w:val="000000" w:themeColor="text1"/>
          <w:sz w:val="28"/>
          <w:szCs w:val="28"/>
        </w:rPr>
        <w:br/>
        <w:t xml:space="preserve">170,00 тыс. руб. </w:t>
      </w:r>
    </w:p>
    <w:p w14:paraId="557A6627"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 xml:space="preserve">Всего расходы по статье «Расходы на оплату иных работ и услуг, выполняемых по договорам с организациями», составили 13 511,08 тыс. руб. </w:t>
      </w:r>
    </w:p>
    <w:p w14:paraId="53ADD0DD"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Корректировка плановых расходов по статье на 2025 год относительно предложений предприятия в сторону снижения составила 617,57 тыс. руб., по причинам, указанным выше с учетом корректировки применяемых индексов.</w:t>
      </w:r>
    </w:p>
    <w:p w14:paraId="4E32A14D"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Результаты расчетов сведены в приложение 3, раздел операционные расходы.</w:t>
      </w:r>
    </w:p>
    <w:p w14:paraId="0762D9D9" w14:textId="77777777" w:rsidR="00234E08" w:rsidRPr="00234E08" w:rsidRDefault="00234E08" w:rsidP="00234E08">
      <w:pPr>
        <w:tabs>
          <w:tab w:val="left" w:pos="709"/>
        </w:tabs>
        <w:ind w:firstLine="709"/>
        <w:jc w:val="both"/>
        <w:rPr>
          <w:color w:val="000000" w:themeColor="text1"/>
          <w:sz w:val="28"/>
          <w:szCs w:val="28"/>
        </w:rPr>
      </w:pPr>
    </w:p>
    <w:p w14:paraId="764C0942" w14:textId="77777777" w:rsidR="00234E08" w:rsidRPr="00234E08" w:rsidRDefault="00234E08" w:rsidP="00234E08">
      <w:pPr>
        <w:keepNext/>
        <w:numPr>
          <w:ilvl w:val="2"/>
          <w:numId w:val="30"/>
        </w:numPr>
        <w:jc w:val="center"/>
        <w:outlineLvl w:val="2"/>
        <w:rPr>
          <w:b/>
          <w:color w:val="000000" w:themeColor="text1"/>
          <w:sz w:val="28"/>
          <w:szCs w:val="28"/>
        </w:rPr>
      </w:pPr>
      <w:bookmarkStart w:id="181" w:name="_Toc185838891"/>
      <w:r w:rsidRPr="00234E08">
        <w:rPr>
          <w:b/>
          <w:color w:val="000000" w:themeColor="text1"/>
          <w:sz w:val="28"/>
          <w:szCs w:val="28"/>
        </w:rPr>
        <w:t>Расходы на обучение персонала</w:t>
      </w:r>
      <w:bookmarkEnd w:id="181"/>
    </w:p>
    <w:p w14:paraId="5E0C285A" w14:textId="77777777" w:rsidR="00234E08" w:rsidRPr="00234E08" w:rsidRDefault="00234E08" w:rsidP="00234E08">
      <w:pPr>
        <w:tabs>
          <w:tab w:val="left" w:pos="1134"/>
        </w:tabs>
        <w:ind w:firstLine="709"/>
        <w:jc w:val="both"/>
        <w:rPr>
          <w:color w:val="000000" w:themeColor="text1"/>
          <w:sz w:val="28"/>
          <w:szCs w:val="28"/>
        </w:rPr>
      </w:pPr>
      <w:bookmarkStart w:id="182" w:name="_Toc500928455"/>
      <w:bookmarkStart w:id="183" w:name="_Toc500928453"/>
      <w:r w:rsidRPr="00234E08">
        <w:rPr>
          <w:color w:val="000000" w:themeColor="text1"/>
          <w:sz w:val="28"/>
          <w:szCs w:val="28"/>
        </w:rPr>
        <w:t xml:space="preserve">Предприятием не заявлены расходы по данной статье. </w:t>
      </w:r>
    </w:p>
    <w:p w14:paraId="1374FCCF" w14:textId="77777777" w:rsidR="00234E08" w:rsidRPr="00234E08" w:rsidRDefault="00234E08" w:rsidP="00234E08">
      <w:pPr>
        <w:tabs>
          <w:tab w:val="left" w:pos="1134"/>
        </w:tabs>
        <w:ind w:firstLine="709"/>
        <w:jc w:val="both"/>
        <w:rPr>
          <w:color w:val="000000" w:themeColor="text1"/>
          <w:sz w:val="28"/>
          <w:szCs w:val="28"/>
        </w:rPr>
      </w:pPr>
    </w:p>
    <w:p w14:paraId="0A134B33" w14:textId="77777777" w:rsidR="00234E08" w:rsidRPr="00234E08" w:rsidRDefault="00234E08" w:rsidP="00234E08">
      <w:pPr>
        <w:keepNext/>
        <w:numPr>
          <w:ilvl w:val="2"/>
          <w:numId w:val="30"/>
        </w:numPr>
        <w:jc w:val="center"/>
        <w:outlineLvl w:val="2"/>
        <w:rPr>
          <w:b/>
          <w:color w:val="000000" w:themeColor="text1"/>
          <w:sz w:val="28"/>
          <w:szCs w:val="28"/>
        </w:rPr>
      </w:pPr>
      <w:bookmarkStart w:id="184" w:name="_Toc174444490"/>
      <w:bookmarkStart w:id="185" w:name="_Toc185838892"/>
      <w:r w:rsidRPr="00234E08">
        <w:rPr>
          <w:b/>
          <w:color w:val="000000" w:themeColor="text1"/>
          <w:sz w:val="28"/>
          <w:szCs w:val="28"/>
        </w:rPr>
        <w:t>Лизинговый платеж</w:t>
      </w:r>
      <w:bookmarkEnd w:id="184"/>
      <w:bookmarkEnd w:id="185"/>
    </w:p>
    <w:p w14:paraId="21388745" w14:textId="77777777" w:rsidR="00234E08" w:rsidRPr="00234E08" w:rsidRDefault="00234E08" w:rsidP="00234E08">
      <w:pPr>
        <w:tabs>
          <w:tab w:val="left" w:pos="1134"/>
        </w:tabs>
        <w:ind w:firstLine="709"/>
        <w:jc w:val="both"/>
        <w:rPr>
          <w:color w:val="000000" w:themeColor="text1"/>
          <w:sz w:val="28"/>
          <w:szCs w:val="28"/>
        </w:rPr>
      </w:pPr>
      <w:r w:rsidRPr="00234E08">
        <w:rPr>
          <w:color w:val="000000" w:themeColor="text1"/>
          <w:sz w:val="28"/>
          <w:szCs w:val="28"/>
        </w:rPr>
        <w:t xml:space="preserve">Предприятием на 2025 год заявлены расходы по статье на уровне </w:t>
      </w:r>
      <w:r w:rsidRPr="00234E08">
        <w:rPr>
          <w:color w:val="000000" w:themeColor="text1"/>
          <w:sz w:val="28"/>
          <w:szCs w:val="28"/>
        </w:rPr>
        <w:br/>
        <w:t>18 564,59 тыс. руб. Представлен: расчет, договоры лизинга с ООО «Газпромбанк Автолизинг» с графиками платежей (п. 32 DOCS.FORM.6.42) и дополнительные документы, договора).</w:t>
      </w:r>
    </w:p>
    <w:p w14:paraId="10AA2E32" w14:textId="77777777" w:rsidR="00234E08" w:rsidRPr="00234E08" w:rsidRDefault="00234E08" w:rsidP="00234E08">
      <w:pPr>
        <w:tabs>
          <w:tab w:val="left" w:pos="1134"/>
        </w:tabs>
        <w:ind w:firstLine="709"/>
        <w:jc w:val="both"/>
        <w:rPr>
          <w:color w:val="000000" w:themeColor="text1"/>
          <w:sz w:val="28"/>
          <w:szCs w:val="28"/>
        </w:rPr>
      </w:pPr>
      <w:r w:rsidRPr="00234E08">
        <w:rPr>
          <w:color w:val="000000" w:themeColor="text1"/>
          <w:sz w:val="28"/>
          <w:szCs w:val="28"/>
        </w:rPr>
        <w:t>По расчету экспертов первоначальный взнос и платежи за 2024 год составят 15 495,03 тыс. руб. (без НДС). Приняты на 2024 год фактически заключенные договора лизинга. В таблице 9 перечислена автотранспортная техника, полученная в 2024 в лизинг, рассчитанная в доле, относимой на тепловую энергию.</w:t>
      </w:r>
    </w:p>
    <w:p w14:paraId="6BBAFC9E" w14:textId="77777777" w:rsidR="00234E08" w:rsidRPr="00234E08" w:rsidRDefault="00234E08" w:rsidP="00234E08">
      <w:pPr>
        <w:tabs>
          <w:tab w:val="left" w:pos="1134"/>
        </w:tabs>
        <w:ind w:firstLine="709"/>
        <w:jc w:val="right"/>
        <w:rPr>
          <w:color w:val="000000" w:themeColor="text1"/>
          <w:sz w:val="28"/>
          <w:szCs w:val="28"/>
        </w:rPr>
      </w:pPr>
      <w:r w:rsidRPr="00234E08">
        <w:rPr>
          <w:color w:val="000000" w:themeColor="text1"/>
          <w:sz w:val="28"/>
          <w:szCs w:val="28"/>
        </w:rPr>
        <w:t>Таблица 9</w:t>
      </w:r>
    </w:p>
    <w:p w14:paraId="7F7A2C09" w14:textId="77777777" w:rsidR="00234E08" w:rsidRPr="00234E08" w:rsidRDefault="00234E08" w:rsidP="00234E08">
      <w:pPr>
        <w:tabs>
          <w:tab w:val="left" w:pos="1134"/>
        </w:tabs>
        <w:ind w:firstLine="709"/>
        <w:jc w:val="center"/>
        <w:rPr>
          <w:color w:val="000000" w:themeColor="text1"/>
          <w:sz w:val="28"/>
          <w:szCs w:val="28"/>
        </w:rPr>
      </w:pPr>
      <w:r w:rsidRPr="00234E08">
        <w:rPr>
          <w:color w:val="000000" w:themeColor="text1"/>
          <w:sz w:val="28"/>
          <w:szCs w:val="28"/>
        </w:rPr>
        <w:t>Автотранспорт полученный в лизинг в 2024 году</w:t>
      </w:r>
    </w:p>
    <w:tbl>
      <w:tblPr>
        <w:tblStyle w:val="3191"/>
        <w:tblW w:w="10201" w:type="dxa"/>
        <w:tblInd w:w="0" w:type="dxa"/>
        <w:tblLook w:val="04A0" w:firstRow="1" w:lastRow="0" w:firstColumn="1" w:lastColumn="0" w:noHBand="0" w:noVBand="1"/>
      </w:tblPr>
      <w:tblGrid>
        <w:gridCol w:w="594"/>
        <w:gridCol w:w="4363"/>
        <w:gridCol w:w="2126"/>
        <w:gridCol w:w="1417"/>
        <w:gridCol w:w="1701"/>
      </w:tblGrid>
      <w:tr w:rsidR="00234E08" w:rsidRPr="00234E08" w14:paraId="2A37ED2D" w14:textId="77777777" w:rsidTr="00BD168F">
        <w:trPr>
          <w:trHeight w:val="269"/>
          <w:tblHeader/>
        </w:trPr>
        <w:tc>
          <w:tcPr>
            <w:tcW w:w="594" w:type="dxa"/>
            <w:noWrap/>
            <w:vAlign w:val="center"/>
            <w:hideMark/>
          </w:tcPr>
          <w:p w14:paraId="0CF8522E"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 п/п</w:t>
            </w:r>
          </w:p>
        </w:tc>
        <w:tc>
          <w:tcPr>
            <w:tcW w:w="4363" w:type="dxa"/>
            <w:vAlign w:val="center"/>
            <w:hideMark/>
          </w:tcPr>
          <w:p w14:paraId="2D755A65"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Наименование техники</w:t>
            </w:r>
          </w:p>
        </w:tc>
        <w:tc>
          <w:tcPr>
            <w:tcW w:w="2126" w:type="dxa"/>
            <w:noWrap/>
            <w:vAlign w:val="center"/>
            <w:hideMark/>
          </w:tcPr>
          <w:p w14:paraId="0A19AA90"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Платеж</w:t>
            </w:r>
          </w:p>
          <w:p w14:paraId="15B10FEF"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в 2025 -2026</w:t>
            </w:r>
          </w:p>
        </w:tc>
        <w:tc>
          <w:tcPr>
            <w:tcW w:w="1417" w:type="dxa"/>
            <w:noWrap/>
            <w:vAlign w:val="center"/>
            <w:hideMark/>
          </w:tcPr>
          <w:p w14:paraId="44BD1173"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НДС</w:t>
            </w:r>
          </w:p>
        </w:tc>
        <w:tc>
          <w:tcPr>
            <w:tcW w:w="1701" w:type="dxa"/>
            <w:noWrap/>
            <w:vAlign w:val="center"/>
            <w:hideMark/>
          </w:tcPr>
          <w:p w14:paraId="24534983"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Сумма без НДС</w:t>
            </w:r>
          </w:p>
        </w:tc>
      </w:tr>
      <w:tr w:rsidR="00234E08" w:rsidRPr="00234E08" w14:paraId="1CF58B4B" w14:textId="77777777" w:rsidTr="00BD168F">
        <w:trPr>
          <w:trHeight w:val="269"/>
          <w:tblHeader/>
        </w:trPr>
        <w:tc>
          <w:tcPr>
            <w:tcW w:w="594" w:type="dxa"/>
            <w:noWrap/>
            <w:vAlign w:val="center"/>
            <w:hideMark/>
          </w:tcPr>
          <w:p w14:paraId="3E928EDF"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1</w:t>
            </w:r>
          </w:p>
        </w:tc>
        <w:tc>
          <w:tcPr>
            <w:tcW w:w="4363" w:type="dxa"/>
            <w:vAlign w:val="center"/>
            <w:hideMark/>
          </w:tcPr>
          <w:p w14:paraId="177FCB58"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2</w:t>
            </w:r>
          </w:p>
        </w:tc>
        <w:tc>
          <w:tcPr>
            <w:tcW w:w="2126" w:type="dxa"/>
            <w:noWrap/>
            <w:vAlign w:val="center"/>
            <w:hideMark/>
          </w:tcPr>
          <w:p w14:paraId="1CA8A9A4"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3</w:t>
            </w:r>
          </w:p>
        </w:tc>
        <w:tc>
          <w:tcPr>
            <w:tcW w:w="1417" w:type="dxa"/>
            <w:noWrap/>
            <w:vAlign w:val="center"/>
            <w:hideMark/>
          </w:tcPr>
          <w:p w14:paraId="0D80B4AD"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4</w:t>
            </w:r>
          </w:p>
        </w:tc>
        <w:tc>
          <w:tcPr>
            <w:tcW w:w="1701" w:type="dxa"/>
            <w:noWrap/>
            <w:vAlign w:val="center"/>
            <w:hideMark/>
          </w:tcPr>
          <w:p w14:paraId="1D9FF7E3"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5</w:t>
            </w:r>
          </w:p>
        </w:tc>
      </w:tr>
      <w:tr w:rsidR="00234E08" w:rsidRPr="00234E08" w14:paraId="71BC03FA" w14:textId="77777777" w:rsidTr="00BD168F">
        <w:trPr>
          <w:trHeight w:val="269"/>
        </w:trPr>
        <w:tc>
          <w:tcPr>
            <w:tcW w:w="594" w:type="dxa"/>
            <w:noWrap/>
            <w:vAlign w:val="center"/>
            <w:hideMark/>
          </w:tcPr>
          <w:p w14:paraId="12ED8F32"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1</w:t>
            </w:r>
          </w:p>
        </w:tc>
        <w:tc>
          <w:tcPr>
            <w:tcW w:w="4363" w:type="dxa"/>
            <w:vAlign w:val="center"/>
            <w:hideMark/>
          </w:tcPr>
          <w:p w14:paraId="3E9B2790"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Экскаватор-погрузчик RIGOR</w:t>
            </w:r>
          </w:p>
        </w:tc>
        <w:tc>
          <w:tcPr>
            <w:tcW w:w="2126" w:type="dxa"/>
            <w:noWrap/>
            <w:vAlign w:val="center"/>
            <w:hideMark/>
          </w:tcPr>
          <w:p w14:paraId="61499434"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5 443,84</w:t>
            </w:r>
          </w:p>
        </w:tc>
        <w:tc>
          <w:tcPr>
            <w:tcW w:w="1417" w:type="dxa"/>
            <w:noWrap/>
            <w:vAlign w:val="center"/>
            <w:hideMark/>
          </w:tcPr>
          <w:p w14:paraId="5EC78760"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907,61</w:t>
            </w:r>
          </w:p>
        </w:tc>
        <w:tc>
          <w:tcPr>
            <w:tcW w:w="1701" w:type="dxa"/>
            <w:noWrap/>
            <w:vAlign w:val="center"/>
            <w:hideMark/>
          </w:tcPr>
          <w:p w14:paraId="27A14AB7"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4 536,23</w:t>
            </w:r>
          </w:p>
        </w:tc>
      </w:tr>
      <w:tr w:rsidR="00234E08" w:rsidRPr="00234E08" w14:paraId="4AE064DC" w14:textId="77777777" w:rsidTr="00BD168F">
        <w:trPr>
          <w:trHeight w:val="269"/>
        </w:trPr>
        <w:tc>
          <w:tcPr>
            <w:tcW w:w="594" w:type="dxa"/>
            <w:noWrap/>
            <w:vAlign w:val="center"/>
            <w:hideMark/>
          </w:tcPr>
          <w:p w14:paraId="54F1822F"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2</w:t>
            </w:r>
          </w:p>
        </w:tc>
        <w:tc>
          <w:tcPr>
            <w:tcW w:w="4363" w:type="dxa"/>
            <w:vAlign w:val="center"/>
            <w:hideMark/>
          </w:tcPr>
          <w:p w14:paraId="501C225C"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УАЗ Буханка (3 шт.)</w:t>
            </w:r>
          </w:p>
        </w:tc>
        <w:tc>
          <w:tcPr>
            <w:tcW w:w="2126" w:type="dxa"/>
            <w:noWrap/>
            <w:vAlign w:val="center"/>
          </w:tcPr>
          <w:p w14:paraId="625F02BB"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911,85</w:t>
            </w:r>
          </w:p>
        </w:tc>
        <w:tc>
          <w:tcPr>
            <w:tcW w:w="1417" w:type="dxa"/>
            <w:noWrap/>
            <w:vAlign w:val="center"/>
          </w:tcPr>
          <w:p w14:paraId="71F89B91"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151,98</w:t>
            </w:r>
          </w:p>
        </w:tc>
        <w:tc>
          <w:tcPr>
            <w:tcW w:w="1701" w:type="dxa"/>
            <w:noWrap/>
            <w:vAlign w:val="center"/>
          </w:tcPr>
          <w:p w14:paraId="69750F7F"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759,87</w:t>
            </w:r>
          </w:p>
        </w:tc>
      </w:tr>
      <w:tr w:rsidR="00234E08" w:rsidRPr="00234E08" w14:paraId="0BD79568" w14:textId="77777777" w:rsidTr="00BD168F">
        <w:trPr>
          <w:trHeight w:val="269"/>
        </w:trPr>
        <w:tc>
          <w:tcPr>
            <w:tcW w:w="594" w:type="dxa"/>
            <w:noWrap/>
            <w:vAlign w:val="center"/>
            <w:hideMark/>
          </w:tcPr>
          <w:p w14:paraId="1D8A3114"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3</w:t>
            </w:r>
          </w:p>
        </w:tc>
        <w:tc>
          <w:tcPr>
            <w:tcW w:w="4363" w:type="dxa"/>
            <w:vAlign w:val="center"/>
            <w:hideMark/>
          </w:tcPr>
          <w:p w14:paraId="598987FB"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УАЗ Patriot</w:t>
            </w:r>
          </w:p>
        </w:tc>
        <w:tc>
          <w:tcPr>
            <w:tcW w:w="2126" w:type="dxa"/>
            <w:noWrap/>
            <w:vAlign w:val="center"/>
          </w:tcPr>
          <w:p w14:paraId="0C329F79"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1 224,50</w:t>
            </w:r>
          </w:p>
        </w:tc>
        <w:tc>
          <w:tcPr>
            <w:tcW w:w="1417" w:type="dxa"/>
            <w:noWrap/>
            <w:vAlign w:val="center"/>
          </w:tcPr>
          <w:p w14:paraId="0D1C9F08"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204,08</w:t>
            </w:r>
          </w:p>
        </w:tc>
        <w:tc>
          <w:tcPr>
            <w:tcW w:w="1701" w:type="dxa"/>
            <w:noWrap/>
            <w:vAlign w:val="center"/>
          </w:tcPr>
          <w:p w14:paraId="1E0DA09E"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1 019,70</w:t>
            </w:r>
          </w:p>
        </w:tc>
      </w:tr>
      <w:tr w:rsidR="00234E08" w:rsidRPr="00234E08" w14:paraId="1D2A4872" w14:textId="77777777" w:rsidTr="00BD168F">
        <w:trPr>
          <w:trHeight w:val="269"/>
        </w:trPr>
        <w:tc>
          <w:tcPr>
            <w:tcW w:w="594" w:type="dxa"/>
            <w:noWrap/>
            <w:vAlign w:val="center"/>
            <w:hideMark/>
          </w:tcPr>
          <w:p w14:paraId="688B7F9C"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4</w:t>
            </w:r>
          </w:p>
        </w:tc>
        <w:tc>
          <w:tcPr>
            <w:tcW w:w="4363" w:type="dxa"/>
            <w:vAlign w:val="center"/>
            <w:hideMark/>
          </w:tcPr>
          <w:p w14:paraId="4AAB72CA"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Лада Гранта</w:t>
            </w:r>
          </w:p>
        </w:tc>
        <w:tc>
          <w:tcPr>
            <w:tcW w:w="2126" w:type="dxa"/>
            <w:noWrap/>
            <w:vAlign w:val="center"/>
          </w:tcPr>
          <w:p w14:paraId="2E5F9789"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598,78</w:t>
            </w:r>
          </w:p>
        </w:tc>
        <w:tc>
          <w:tcPr>
            <w:tcW w:w="1417" w:type="dxa"/>
            <w:noWrap/>
            <w:vAlign w:val="center"/>
          </w:tcPr>
          <w:p w14:paraId="244528AE"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99,80</w:t>
            </w:r>
          </w:p>
        </w:tc>
        <w:tc>
          <w:tcPr>
            <w:tcW w:w="1701" w:type="dxa"/>
            <w:noWrap/>
            <w:vAlign w:val="center"/>
          </w:tcPr>
          <w:p w14:paraId="0C3660BF"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498,98</w:t>
            </w:r>
          </w:p>
        </w:tc>
      </w:tr>
      <w:tr w:rsidR="00234E08" w:rsidRPr="00234E08" w14:paraId="51BB0C83" w14:textId="77777777" w:rsidTr="00BD168F">
        <w:trPr>
          <w:trHeight w:val="269"/>
        </w:trPr>
        <w:tc>
          <w:tcPr>
            <w:tcW w:w="594" w:type="dxa"/>
            <w:noWrap/>
            <w:vAlign w:val="center"/>
            <w:hideMark/>
          </w:tcPr>
          <w:p w14:paraId="7A29F4B5"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5</w:t>
            </w:r>
          </w:p>
        </w:tc>
        <w:tc>
          <w:tcPr>
            <w:tcW w:w="4363" w:type="dxa"/>
            <w:vAlign w:val="center"/>
            <w:hideMark/>
          </w:tcPr>
          <w:p w14:paraId="369DC5E8"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SHACMAN (самосвал) 4-х осный</w:t>
            </w:r>
          </w:p>
        </w:tc>
        <w:tc>
          <w:tcPr>
            <w:tcW w:w="2126" w:type="dxa"/>
            <w:noWrap/>
            <w:vAlign w:val="center"/>
          </w:tcPr>
          <w:p w14:paraId="5DBE1C63"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5 637,84</w:t>
            </w:r>
          </w:p>
        </w:tc>
        <w:tc>
          <w:tcPr>
            <w:tcW w:w="1417" w:type="dxa"/>
            <w:noWrap/>
            <w:vAlign w:val="center"/>
          </w:tcPr>
          <w:p w14:paraId="6153EA43"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939,64</w:t>
            </w:r>
          </w:p>
        </w:tc>
        <w:tc>
          <w:tcPr>
            <w:tcW w:w="1701" w:type="dxa"/>
            <w:noWrap/>
            <w:vAlign w:val="center"/>
          </w:tcPr>
          <w:p w14:paraId="6B4F068C"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4 698,2</w:t>
            </w:r>
          </w:p>
        </w:tc>
      </w:tr>
      <w:tr w:rsidR="00234E08" w:rsidRPr="00234E08" w14:paraId="34240E38" w14:textId="77777777" w:rsidTr="00BD168F">
        <w:trPr>
          <w:trHeight w:val="280"/>
        </w:trPr>
        <w:tc>
          <w:tcPr>
            <w:tcW w:w="594" w:type="dxa"/>
            <w:noWrap/>
            <w:vAlign w:val="center"/>
            <w:hideMark/>
          </w:tcPr>
          <w:p w14:paraId="0FDBEDE9"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6</w:t>
            </w:r>
          </w:p>
        </w:tc>
        <w:tc>
          <w:tcPr>
            <w:tcW w:w="4363" w:type="dxa"/>
            <w:vAlign w:val="center"/>
            <w:hideMark/>
          </w:tcPr>
          <w:p w14:paraId="0342C1D7"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Экскаватор-погрузчик XCMG</w:t>
            </w:r>
          </w:p>
        </w:tc>
        <w:tc>
          <w:tcPr>
            <w:tcW w:w="2126" w:type="dxa"/>
            <w:noWrap/>
            <w:vAlign w:val="center"/>
          </w:tcPr>
          <w:p w14:paraId="3312FF71"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7</w:t>
            </w:r>
            <w:r w:rsidRPr="00234E08">
              <w:rPr>
                <w:color w:val="000000" w:themeColor="text1"/>
                <w:sz w:val="28"/>
                <w:szCs w:val="28"/>
              </w:rPr>
              <w:t> </w:t>
            </w:r>
            <w:r w:rsidRPr="00234E08">
              <w:rPr>
                <w:color w:val="000000" w:themeColor="text1"/>
                <w:sz w:val="28"/>
                <w:szCs w:val="28"/>
                <w:lang w:eastAsia="en-US"/>
              </w:rPr>
              <w:t>169,29</w:t>
            </w:r>
          </w:p>
        </w:tc>
        <w:tc>
          <w:tcPr>
            <w:tcW w:w="1417" w:type="dxa"/>
            <w:noWrap/>
            <w:vAlign w:val="center"/>
          </w:tcPr>
          <w:p w14:paraId="7ADE5D94"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1 194,88</w:t>
            </w:r>
          </w:p>
        </w:tc>
        <w:tc>
          <w:tcPr>
            <w:tcW w:w="1701" w:type="dxa"/>
            <w:noWrap/>
            <w:vAlign w:val="center"/>
          </w:tcPr>
          <w:p w14:paraId="3FB8EB34"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5 974,41</w:t>
            </w:r>
          </w:p>
        </w:tc>
      </w:tr>
      <w:tr w:rsidR="00234E08" w:rsidRPr="00234E08" w14:paraId="49DF6B22" w14:textId="77777777" w:rsidTr="00BD168F">
        <w:trPr>
          <w:trHeight w:val="463"/>
        </w:trPr>
        <w:tc>
          <w:tcPr>
            <w:tcW w:w="594" w:type="dxa"/>
            <w:noWrap/>
            <w:vAlign w:val="center"/>
            <w:hideMark/>
          </w:tcPr>
          <w:p w14:paraId="66425C7F" w14:textId="77777777" w:rsidR="00234E08" w:rsidRPr="00234E08" w:rsidRDefault="00234E08" w:rsidP="00234E08">
            <w:pPr>
              <w:rPr>
                <w:color w:val="000000" w:themeColor="text1"/>
                <w:sz w:val="28"/>
                <w:szCs w:val="28"/>
                <w:lang w:eastAsia="en-US"/>
              </w:rPr>
            </w:pPr>
          </w:p>
        </w:tc>
        <w:tc>
          <w:tcPr>
            <w:tcW w:w="4363" w:type="dxa"/>
            <w:vAlign w:val="center"/>
            <w:hideMark/>
          </w:tcPr>
          <w:p w14:paraId="1AE37265"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Итого (без НДС)</w:t>
            </w:r>
          </w:p>
        </w:tc>
        <w:tc>
          <w:tcPr>
            <w:tcW w:w="2126" w:type="dxa"/>
            <w:noWrap/>
            <w:vAlign w:val="center"/>
            <w:hideMark/>
          </w:tcPr>
          <w:p w14:paraId="22A842A4" w14:textId="77777777" w:rsidR="00234E08" w:rsidRPr="00234E08" w:rsidRDefault="00234E08" w:rsidP="00234E08">
            <w:pPr>
              <w:rPr>
                <w:rFonts w:ascii="Calibri" w:eastAsia="Calibri" w:hAnsi="Calibri"/>
                <w:color w:val="000000" w:themeColor="text1"/>
                <w:sz w:val="20"/>
                <w:szCs w:val="20"/>
              </w:rPr>
            </w:pPr>
          </w:p>
        </w:tc>
        <w:tc>
          <w:tcPr>
            <w:tcW w:w="1417" w:type="dxa"/>
            <w:noWrap/>
            <w:vAlign w:val="center"/>
            <w:hideMark/>
          </w:tcPr>
          <w:p w14:paraId="2C115F07" w14:textId="77777777" w:rsidR="00234E08" w:rsidRPr="00234E08" w:rsidRDefault="00234E08" w:rsidP="00234E08">
            <w:pPr>
              <w:rPr>
                <w:rFonts w:ascii="Calibri" w:eastAsia="Calibri" w:hAnsi="Calibri"/>
                <w:color w:val="000000" w:themeColor="text1"/>
                <w:sz w:val="20"/>
                <w:szCs w:val="20"/>
              </w:rPr>
            </w:pPr>
          </w:p>
        </w:tc>
        <w:tc>
          <w:tcPr>
            <w:tcW w:w="1701" w:type="dxa"/>
            <w:noWrap/>
            <w:vAlign w:val="center"/>
            <w:hideMark/>
          </w:tcPr>
          <w:p w14:paraId="31775407"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19 789,58</w:t>
            </w:r>
          </w:p>
        </w:tc>
      </w:tr>
      <w:tr w:rsidR="00234E08" w:rsidRPr="00234E08" w14:paraId="14CD8D5D" w14:textId="77777777" w:rsidTr="00BD168F">
        <w:trPr>
          <w:trHeight w:val="293"/>
        </w:trPr>
        <w:tc>
          <w:tcPr>
            <w:tcW w:w="594" w:type="dxa"/>
            <w:noWrap/>
            <w:vAlign w:val="center"/>
            <w:hideMark/>
          </w:tcPr>
          <w:p w14:paraId="1B1DC1FC" w14:textId="77777777" w:rsidR="00234E08" w:rsidRPr="00234E08" w:rsidRDefault="00234E08" w:rsidP="00234E08">
            <w:pPr>
              <w:rPr>
                <w:color w:val="000000" w:themeColor="text1"/>
                <w:sz w:val="28"/>
                <w:szCs w:val="28"/>
                <w:lang w:eastAsia="en-US"/>
              </w:rPr>
            </w:pPr>
          </w:p>
        </w:tc>
        <w:tc>
          <w:tcPr>
            <w:tcW w:w="4363" w:type="dxa"/>
            <w:vAlign w:val="center"/>
            <w:hideMark/>
          </w:tcPr>
          <w:p w14:paraId="5FA790B9"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В доле на т/э, 79,15%</w:t>
            </w:r>
          </w:p>
        </w:tc>
        <w:tc>
          <w:tcPr>
            <w:tcW w:w="2126" w:type="dxa"/>
            <w:noWrap/>
            <w:vAlign w:val="center"/>
            <w:hideMark/>
          </w:tcPr>
          <w:p w14:paraId="3A68018B" w14:textId="77777777" w:rsidR="00234E08" w:rsidRPr="00234E08" w:rsidRDefault="00234E08" w:rsidP="00234E08">
            <w:pPr>
              <w:rPr>
                <w:rFonts w:ascii="Calibri" w:eastAsia="Calibri" w:hAnsi="Calibri"/>
                <w:color w:val="000000" w:themeColor="text1"/>
                <w:sz w:val="20"/>
                <w:szCs w:val="20"/>
              </w:rPr>
            </w:pPr>
          </w:p>
        </w:tc>
        <w:tc>
          <w:tcPr>
            <w:tcW w:w="1417" w:type="dxa"/>
            <w:noWrap/>
            <w:vAlign w:val="center"/>
            <w:hideMark/>
          </w:tcPr>
          <w:p w14:paraId="43100065" w14:textId="77777777" w:rsidR="00234E08" w:rsidRPr="00234E08" w:rsidRDefault="00234E08" w:rsidP="00234E08">
            <w:pPr>
              <w:rPr>
                <w:rFonts w:ascii="Calibri" w:eastAsia="Calibri" w:hAnsi="Calibri"/>
                <w:color w:val="000000" w:themeColor="text1"/>
                <w:sz w:val="20"/>
                <w:szCs w:val="20"/>
              </w:rPr>
            </w:pPr>
          </w:p>
        </w:tc>
        <w:tc>
          <w:tcPr>
            <w:tcW w:w="1701" w:type="dxa"/>
            <w:noWrap/>
            <w:vAlign w:val="center"/>
            <w:hideMark/>
          </w:tcPr>
          <w:p w14:paraId="57EC06CB" w14:textId="77777777" w:rsidR="00234E08" w:rsidRPr="00234E08" w:rsidRDefault="00234E08" w:rsidP="00234E08">
            <w:pPr>
              <w:tabs>
                <w:tab w:val="left" w:pos="1134"/>
              </w:tabs>
              <w:rPr>
                <w:color w:val="000000" w:themeColor="text1"/>
                <w:sz w:val="28"/>
                <w:szCs w:val="28"/>
                <w:lang w:eastAsia="en-US"/>
              </w:rPr>
            </w:pPr>
            <w:r w:rsidRPr="00234E08">
              <w:rPr>
                <w:color w:val="000000" w:themeColor="text1"/>
                <w:sz w:val="28"/>
                <w:szCs w:val="28"/>
                <w:lang w:eastAsia="en-US"/>
              </w:rPr>
              <w:t>16 164,87</w:t>
            </w:r>
          </w:p>
        </w:tc>
      </w:tr>
    </w:tbl>
    <w:p w14:paraId="2CB4E6AD" w14:textId="77777777" w:rsidR="00234E08" w:rsidRPr="00234E08" w:rsidRDefault="00234E08" w:rsidP="00234E08">
      <w:pPr>
        <w:ind w:firstLine="708"/>
        <w:jc w:val="both"/>
        <w:rPr>
          <w:color w:val="000000" w:themeColor="text1"/>
          <w:sz w:val="28"/>
          <w:szCs w:val="28"/>
          <w:lang w:eastAsia="en-US"/>
        </w:rPr>
      </w:pPr>
      <w:r w:rsidRPr="00234E08">
        <w:rPr>
          <w:color w:val="000000" w:themeColor="text1"/>
          <w:sz w:val="28"/>
          <w:szCs w:val="28"/>
        </w:rPr>
        <w:t xml:space="preserve">На 2025 год расходы по лизингу автотехники в сумме за период 2025-2026 (срок лизинговых платежей) составили </w:t>
      </w:r>
      <w:r w:rsidRPr="00234E08">
        <w:rPr>
          <w:color w:val="000000" w:themeColor="text1"/>
          <w:sz w:val="28"/>
          <w:szCs w:val="28"/>
          <w:lang w:eastAsia="en-US"/>
        </w:rPr>
        <w:t>19 789,58 тыс. руб., а с учетом автотехники принимаемой в доле, относимой на тепловую энергию 79,15% расходы составили 16 164,87 тыс. руб.</w:t>
      </w:r>
    </w:p>
    <w:p w14:paraId="33025609"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На 2025 год (первый год трехлетнего долгосрочного периода регулирования) расходы экспертами приняты в размере 1/3, что составило 5 388,29 тыс. руб.</w:t>
      </w:r>
    </w:p>
    <w:p w14:paraId="7BAB734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16 164,87 тыс. руб. / 3 = 5 388,29 тыс. руб.</w:t>
      </w:r>
    </w:p>
    <w:p w14:paraId="7B726D1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lastRenderedPageBreak/>
        <w:t>Корректировка плановых расходов по статье на 2025 год относительно предложений предприятия в сторону снижения составила 13 176,30 тыс. руб., в связи с равномерным распределением общей суммы лизинговых платежей на весь долгосрочный период регулирования.</w:t>
      </w:r>
    </w:p>
    <w:p w14:paraId="6FD006C3"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Результаты расчетов сведены в приложение 3, раздел операционные расходы.</w:t>
      </w:r>
    </w:p>
    <w:p w14:paraId="1AA046FA" w14:textId="77777777" w:rsidR="00234E08" w:rsidRPr="00234E08" w:rsidRDefault="00234E08" w:rsidP="00234E08">
      <w:pPr>
        <w:tabs>
          <w:tab w:val="left" w:pos="1134"/>
        </w:tabs>
        <w:ind w:firstLine="709"/>
        <w:jc w:val="both"/>
        <w:rPr>
          <w:color w:val="000000" w:themeColor="text1"/>
          <w:sz w:val="28"/>
          <w:szCs w:val="28"/>
        </w:rPr>
      </w:pPr>
    </w:p>
    <w:p w14:paraId="11CF9A19" w14:textId="77777777" w:rsidR="00234E08" w:rsidRPr="00234E08" w:rsidRDefault="00234E08" w:rsidP="00234E08">
      <w:pPr>
        <w:keepNext/>
        <w:numPr>
          <w:ilvl w:val="2"/>
          <w:numId w:val="30"/>
        </w:numPr>
        <w:jc w:val="center"/>
        <w:outlineLvl w:val="2"/>
        <w:rPr>
          <w:b/>
          <w:color w:val="000000" w:themeColor="text1"/>
          <w:sz w:val="28"/>
          <w:szCs w:val="28"/>
        </w:rPr>
      </w:pPr>
      <w:bookmarkStart w:id="186" w:name="_Toc185838893"/>
      <w:r w:rsidRPr="00234E08">
        <w:rPr>
          <w:b/>
          <w:color w:val="000000" w:themeColor="text1"/>
          <w:sz w:val="28"/>
          <w:szCs w:val="28"/>
        </w:rPr>
        <w:t>Другие расходы, связанные с производством и</w:t>
      </w:r>
      <w:bookmarkStart w:id="187" w:name="_Toc500928456"/>
      <w:bookmarkEnd w:id="182"/>
      <w:r w:rsidRPr="00234E08">
        <w:rPr>
          <w:b/>
          <w:color w:val="000000" w:themeColor="text1"/>
          <w:sz w:val="28"/>
          <w:szCs w:val="28"/>
        </w:rPr>
        <w:t xml:space="preserve"> (или) реализацией продукции</w:t>
      </w:r>
      <w:bookmarkEnd w:id="186"/>
      <w:bookmarkEnd w:id="187"/>
    </w:p>
    <w:bookmarkEnd w:id="183"/>
    <w:p w14:paraId="64576A2D" w14:textId="77777777" w:rsidR="00234E08" w:rsidRPr="00234E08" w:rsidRDefault="00234E08" w:rsidP="00234E08">
      <w:pPr>
        <w:tabs>
          <w:tab w:val="left" w:pos="426"/>
        </w:tabs>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Предприятием на 2025 заявлены расходы по данной статье в сумме 691,64 тыс. руб., включающие: услуги банка 316,73 тыс. руб.; расходы на канцелярию – 374,91 тыс. руб.</w:t>
      </w:r>
    </w:p>
    <w:p w14:paraId="089129ED" w14:textId="77777777" w:rsidR="00234E08" w:rsidRPr="00234E08" w:rsidRDefault="00234E08" w:rsidP="00234E08">
      <w:pPr>
        <w:tabs>
          <w:tab w:val="left" w:pos="426"/>
        </w:tabs>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В качестве подтверждения расходов на канцелярию на 2024 год представлены: расчет, ОСВ по счету 10.01 за 2023 год (цены предприятием заявлены на уровне 2023 года). На 2025 год предприятием к расходам 2024 года по канцелярии применен индекс 108,0%.</w:t>
      </w:r>
    </w:p>
    <w:p w14:paraId="440219F3" w14:textId="77777777" w:rsidR="00234E08" w:rsidRPr="00234E08" w:rsidRDefault="00234E08" w:rsidP="00234E08">
      <w:pPr>
        <w:tabs>
          <w:tab w:val="left" w:pos="426"/>
        </w:tabs>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Расходы на канцелярию на 2025 год экспертами приняты на уровне, утвержденном на 2024 год для ООО «Энергоресурс» 347,14 тыс. руб., что с учетом ИПЦ Минэкономразвития РФ от 30.09.2024 на 2025 год 105,8% составит 367,28 тыс. руб. = 347,14 тыс. руб. х 105,8 %.</w:t>
      </w:r>
    </w:p>
    <w:p w14:paraId="1FAA699A" w14:textId="77777777" w:rsidR="00234E08" w:rsidRPr="00234E08" w:rsidRDefault="00234E08" w:rsidP="00234E08">
      <w:pPr>
        <w:tabs>
          <w:tab w:val="left" w:pos="426"/>
        </w:tabs>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На 2024 год для ООО «Энергоресурс» расходы были приняты по предыдущим операторам данной системы теплоснабжения за 2022 год по МУП «ЖКУ КМО» (8 мес. 2022 года) и МКП «ЭнергоРесурс КМО» (4 мес. 2022 года) с ИПЦ Минэкономразвития РФ от 22.09.2023 на 2023 105,8% и на 2024 107,2%.</w:t>
      </w:r>
    </w:p>
    <w:p w14:paraId="67A2091E" w14:textId="77777777" w:rsidR="00234E08" w:rsidRPr="00234E08" w:rsidRDefault="00234E08" w:rsidP="00234E08">
      <w:pPr>
        <w:tabs>
          <w:tab w:val="left" w:pos="426"/>
        </w:tabs>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Расходы по услугам банка на 2025 год экспертами приняты на уровне, утвержденном на 2024 год для ООО «Энергоресурс» 285,15 тыс. руб., что с учетом ИПЦ Минэкономразвития РФ от 30.09.2024 на 2025 год 105,8% составит</w:t>
      </w:r>
      <w:r w:rsidRPr="00234E08">
        <w:rPr>
          <w:color w:val="000000" w:themeColor="text1"/>
          <w:sz w:val="28"/>
          <w:szCs w:val="28"/>
        </w:rPr>
        <w:br/>
        <w:t>301,69 тыс. руб. = 285,15 тыс. руб. х 105,8 %.</w:t>
      </w:r>
    </w:p>
    <w:p w14:paraId="4E44AB60" w14:textId="77777777" w:rsidR="00234E08" w:rsidRPr="00234E08" w:rsidRDefault="00234E08" w:rsidP="00234E08">
      <w:pPr>
        <w:tabs>
          <w:tab w:val="left" w:pos="426"/>
        </w:tabs>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Всего расходы по статье в сумме составили 668,96 тыс. руб. = 367,28 +301,69.</w:t>
      </w:r>
    </w:p>
    <w:p w14:paraId="3B6F55C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Корректировка плановых расходов по статье на 2025 год относительно предложений предприятия в сторону снижения составила 22,68 тыс. руб., в связи с корректировкой применяемых индексов.</w:t>
      </w:r>
    </w:p>
    <w:p w14:paraId="393B375F"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Результаты расчетов сведены в приложение 3, раздел операционные расходы.</w:t>
      </w:r>
    </w:p>
    <w:p w14:paraId="2FC7FD32"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Таким образом, величина операционных расходов на 2025 год по оценке экспертов составит 199 204,11 тыс. руб. Предприятием заявлены расходы по данному разделу на уровне 282 068,84 тыс. руб.</w:t>
      </w:r>
    </w:p>
    <w:p w14:paraId="26493E28"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Корректировка операционных расходов относительно предложений предприятия в сторону снижения составила 82 864,73 тыс. руб. по причинам, указанным в статьях.</w:t>
      </w:r>
    </w:p>
    <w:p w14:paraId="62E259F3"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Таким образом, величина базового уровня операционных расходов на 2025 год составит 199 204,11 тыс. руб. Предприятием заявлены расходы по данному разделу на уровне 282 068,84 тыс. руб.</w:t>
      </w:r>
    </w:p>
    <w:p w14:paraId="20A19BD1"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Информация о величине операционных расходов в разрезе статей затрат отражена в таблице 10 и приложении 3.</w:t>
      </w:r>
    </w:p>
    <w:p w14:paraId="72E360E9" w14:textId="77777777" w:rsidR="00234E08" w:rsidRPr="00234E08" w:rsidRDefault="00234E08" w:rsidP="00234E08">
      <w:pPr>
        <w:ind w:firstLine="708"/>
        <w:jc w:val="both"/>
        <w:rPr>
          <w:color w:val="000000" w:themeColor="text1"/>
          <w:sz w:val="28"/>
          <w:szCs w:val="28"/>
        </w:rPr>
      </w:pPr>
    </w:p>
    <w:p w14:paraId="1809CF7F" w14:textId="77777777" w:rsidR="00234E08" w:rsidRPr="00234E08" w:rsidRDefault="00234E08" w:rsidP="00234E08">
      <w:pPr>
        <w:ind w:firstLine="708"/>
        <w:jc w:val="right"/>
        <w:rPr>
          <w:color w:val="000000" w:themeColor="text1"/>
          <w:sz w:val="28"/>
          <w:szCs w:val="28"/>
        </w:rPr>
      </w:pPr>
      <w:r w:rsidRPr="00234E08">
        <w:rPr>
          <w:color w:val="000000" w:themeColor="text1"/>
          <w:sz w:val="28"/>
          <w:szCs w:val="28"/>
        </w:rPr>
        <w:lastRenderedPageBreak/>
        <w:t>Таблица 10</w:t>
      </w:r>
    </w:p>
    <w:p w14:paraId="4B69F08F"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Расчет операционных расходов по ООО «Энергоресурс» на 2025 год</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2888"/>
        <w:gridCol w:w="546"/>
        <w:gridCol w:w="1227"/>
        <w:gridCol w:w="1227"/>
        <w:gridCol w:w="1129"/>
        <w:gridCol w:w="1325"/>
        <w:gridCol w:w="1227"/>
      </w:tblGrid>
      <w:tr w:rsidR="00234E08" w:rsidRPr="00234E08" w14:paraId="046A7D4D" w14:textId="77777777" w:rsidTr="00BD168F">
        <w:trPr>
          <w:trHeight w:val="1921"/>
          <w:tblHeader/>
        </w:trPr>
        <w:tc>
          <w:tcPr>
            <w:tcW w:w="491" w:type="dxa"/>
            <w:tcBorders>
              <w:top w:val="single" w:sz="4" w:space="0" w:color="auto"/>
              <w:left w:val="single" w:sz="4" w:space="0" w:color="auto"/>
              <w:bottom w:val="single" w:sz="4" w:space="0" w:color="auto"/>
              <w:right w:val="single" w:sz="4" w:space="0" w:color="auto"/>
            </w:tcBorders>
            <w:vAlign w:val="center"/>
            <w:hideMark/>
          </w:tcPr>
          <w:p w14:paraId="3A3E8B58"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 п/п</w:t>
            </w:r>
          </w:p>
        </w:tc>
        <w:tc>
          <w:tcPr>
            <w:tcW w:w="2888" w:type="dxa"/>
            <w:tcBorders>
              <w:top w:val="single" w:sz="4" w:space="0" w:color="auto"/>
              <w:left w:val="single" w:sz="4" w:space="0" w:color="auto"/>
              <w:bottom w:val="single" w:sz="4" w:space="0" w:color="auto"/>
              <w:right w:val="single" w:sz="4" w:space="0" w:color="auto"/>
            </w:tcBorders>
            <w:vAlign w:val="center"/>
            <w:hideMark/>
          </w:tcPr>
          <w:p w14:paraId="0C74904E" w14:textId="77777777" w:rsidR="00234E08" w:rsidRPr="00234E08" w:rsidRDefault="00234E08" w:rsidP="00234E08">
            <w:pPr>
              <w:spacing w:line="256" w:lineRule="auto"/>
              <w:ind w:left="-32" w:right="-132"/>
              <w:jc w:val="center"/>
              <w:rPr>
                <w:bCs/>
                <w:color w:val="000000" w:themeColor="text1"/>
                <w:sz w:val="20"/>
                <w:szCs w:val="20"/>
                <w:lang w:eastAsia="en-US"/>
              </w:rPr>
            </w:pPr>
            <w:r w:rsidRPr="00234E08">
              <w:rPr>
                <w:bCs/>
                <w:color w:val="000000" w:themeColor="text1"/>
                <w:sz w:val="20"/>
                <w:szCs w:val="20"/>
                <w:lang w:eastAsia="en-US"/>
              </w:rPr>
              <w:t>Показатели</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6ED0B1F0" w14:textId="77777777" w:rsidR="00234E08" w:rsidRPr="00234E08" w:rsidRDefault="00234E08" w:rsidP="00234E08">
            <w:pPr>
              <w:spacing w:line="256" w:lineRule="auto"/>
              <w:ind w:left="-233" w:right="-176"/>
              <w:jc w:val="center"/>
              <w:rPr>
                <w:bCs/>
                <w:color w:val="000000" w:themeColor="text1"/>
                <w:sz w:val="20"/>
                <w:szCs w:val="20"/>
                <w:lang w:eastAsia="en-US"/>
              </w:rPr>
            </w:pPr>
            <w:r w:rsidRPr="00234E08">
              <w:rPr>
                <w:bCs/>
                <w:color w:val="000000" w:themeColor="text1"/>
                <w:sz w:val="20"/>
                <w:szCs w:val="20"/>
                <w:lang w:eastAsia="en-US"/>
              </w:rPr>
              <w:t>Ед.</w:t>
            </w:r>
          </w:p>
          <w:p w14:paraId="57472777" w14:textId="77777777" w:rsidR="00234E08" w:rsidRPr="00234E08" w:rsidRDefault="00234E08" w:rsidP="00234E08">
            <w:pPr>
              <w:spacing w:line="256" w:lineRule="auto"/>
              <w:ind w:left="-233" w:right="-176"/>
              <w:jc w:val="center"/>
              <w:rPr>
                <w:bCs/>
                <w:color w:val="000000" w:themeColor="text1"/>
                <w:sz w:val="20"/>
                <w:szCs w:val="20"/>
                <w:lang w:eastAsia="en-US"/>
              </w:rPr>
            </w:pPr>
            <w:r w:rsidRPr="00234E08">
              <w:rPr>
                <w:bCs/>
                <w:color w:val="000000" w:themeColor="text1"/>
                <w:sz w:val="20"/>
                <w:szCs w:val="20"/>
                <w:lang w:eastAsia="en-US"/>
              </w:rPr>
              <w:t>изм.</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C1F3FE" w14:textId="77777777" w:rsidR="00234E08" w:rsidRPr="00234E08" w:rsidRDefault="00234E08" w:rsidP="00234E08">
            <w:pPr>
              <w:spacing w:line="256" w:lineRule="auto"/>
              <w:ind w:left="-65"/>
              <w:jc w:val="center"/>
              <w:rPr>
                <w:bCs/>
                <w:color w:val="000000" w:themeColor="text1"/>
                <w:sz w:val="20"/>
                <w:szCs w:val="20"/>
                <w:lang w:eastAsia="en-US"/>
              </w:rPr>
            </w:pPr>
            <w:r w:rsidRPr="00234E08">
              <w:rPr>
                <w:bCs/>
                <w:color w:val="000000" w:themeColor="text1"/>
                <w:sz w:val="20"/>
                <w:szCs w:val="20"/>
                <w:lang w:eastAsia="en-US"/>
              </w:rPr>
              <w:t xml:space="preserve">Утверждено на 2024 год для ООО Энергоресурс </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BA4977"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Предло-жение ООО Энерго-ресурс на 2025</w:t>
            </w:r>
          </w:p>
        </w:tc>
        <w:tc>
          <w:tcPr>
            <w:tcW w:w="112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A12D2D"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Предло-жение экспертов на 2025</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4EF41C" w14:textId="77777777" w:rsidR="00234E08" w:rsidRPr="00234E08" w:rsidRDefault="00234E08" w:rsidP="00234E08">
            <w:pPr>
              <w:spacing w:line="256" w:lineRule="auto"/>
              <w:ind w:left="-113" w:right="-108"/>
              <w:jc w:val="center"/>
              <w:rPr>
                <w:bCs/>
                <w:color w:val="000000" w:themeColor="text1"/>
                <w:sz w:val="20"/>
                <w:szCs w:val="20"/>
                <w:lang w:eastAsia="en-US"/>
              </w:rPr>
            </w:pPr>
            <w:r w:rsidRPr="00234E08">
              <w:rPr>
                <w:bCs/>
                <w:color w:val="000000" w:themeColor="text1"/>
                <w:sz w:val="20"/>
                <w:szCs w:val="20"/>
                <w:lang w:eastAsia="en-US"/>
              </w:rPr>
              <w:t xml:space="preserve">Динамика изменения показателей 2025 года относительно утвержденного на 2024 год, </w:t>
            </w:r>
            <w:r w:rsidRPr="00234E08">
              <w:rPr>
                <w:bCs/>
                <w:color w:val="000000" w:themeColor="text1"/>
                <w:sz w:val="20"/>
                <w:szCs w:val="20"/>
                <w:lang w:eastAsia="en-US"/>
              </w:rPr>
              <w:br/>
              <w:t>6/ 4, %</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F7AB11" w14:textId="77777777" w:rsidR="00234E08" w:rsidRPr="00234E08" w:rsidRDefault="00234E08" w:rsidP="00234E08">
            <w:pPr>
              <w:spacing w:line="256" w:lineRule="auto"/>
              <w:ind w:left="-107" w:right="-110"/>
              <w:jc w:val="center"/>
              <w:rPr>
                <w:bCs/>
                <w:color w:val="000000" w:themeColor="text1"/>
                <w:sz w:val="20"/>
                <w:szCs w:val="20"/>
                <w:lang w:eastAsia="en-US"/>
              </w:rPr>
            </w:pPr>
            <w:r w:rsidRPr="00234E08">
              <w:rPr>
                <w:bCs/>
                <w:color w:val="000000" w:themeColor="text1"/>
                <w:sz w:val="20"/>
                <w:szCs w:val="20"/>
                <w:lang w:eastAsia="en-US"/>
              </w:rPr>
              <w:t>Корректи-ровка, 6-5</w:t>
            </w:r>
          </w:p>
        </w:tc>
      </w:tr>
      <w:tr w:rsidR="00234E08" w:rsidRPr="00234E08" w14:paraId="776DFC9F" w14:textId="77777777" w:rsidTr="00BD168F">
        <w:trPr>
          <w:trHeight w:val="307"/>
          <w:tblHeader/>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0455A973"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5525646" w14:textId="77777777" w:rsidR="00234E08" w:rsidRPr="00234E08" w:rsidRDefault="00234E08" w:rsidP="00234E08">
            <w:pPr>
              <w:spacing w:line="256" w:lineRule="auto"/>
              <w:ind w:left="-32" w:right="-132"/>
              <w:jc w:val="center"/>
              <w:rPr>
                <w:color w:val="000000" w:themeColor="text1"/>
                <w:sz w:val="20"/>
                <w:szCs w:val="20"/>
                <w:lang w:eastAsia="en-US"/>
              </w:rPr>
            </w:pPr>
            <w:r w:rsidRPr="00234E08">
              <w:rPr>
                <w:color w:val="000000" w:themeColor="text1"/>
                <w:sz w:val="20"/>
                <w:szCs w:val="20"/>
                <w:lang w:eastAsia="en-US"/>
              </w:rPr>
              <w:t>2</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22C4AFCC"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3</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98DBF4"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4</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3B1E57"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5</w:t>
            </w:r>
          </w:p>
        </w:tc>
        <w:tc>
          <w:tcPr>
            <w:tcW w:w="11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07F5CD"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6</w:t>
            </w: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86D9F9B" w14:textId="77777777" w:rsidR="00234E08" w:rsidRPr="00234E08" w:rsidRDefault="00234E08" w:rsidP="00234E08">
            <w:pPr>
              <w:spacing w:line="256" w:lineRule="auto"/>
              <w:ind w:left="-113" w:right="-108"/>
              <w:jc w:val="center"/>
              <w:rPr>
                <w:color w:val="000000" w:themeColor="text1"/>
                <w:sz w:val="20"/>
                <w:szCs w:val="20"/>
                <w:lang w:eastAsia="en-US"/>
              </w:rPr>
            </w:pPr>
            <w:r w:rsidRPr="00234E08">
              <w:rPr>
                <w:color w:val="000000" w:themeColor="text1"/>
                <w:sz w:val="20"/>
                <w:szCs w:val="20"/>
                <w:lang w:eastAsia="en-US"/>
              </w:rPr>
              <w:t>7</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90A099" w14:textId="77777777" w:rsidR="00234E08" w:rsidRPr="00234E08" w:rsidRDefault="00234E08" w:rsidP="00234E08">
            <w:pPr>
              <w:spacing w:line="256" w:lineRule="auto"/>
              <w:ind w:left="-107" w:right="-110"/>
              <w:jc w:val="center"/>
              <w:rPr>
                <w:color w:val="000000" w:themeColor="text1"/>
                <w:sz w:val="20"/>
                <w:szCs w:val="20"/>
                <w:lang w:eastAsia="en-US"/>
              </w:rPr>
            </w:pPr>
            <w:r w:rsidRPr="00234E08">
              <w:rPr>
                <w:color w:val="000000" w:themeColor="text1"/>
                <w:sz w:val="20"/>
                <w:szCs w:val="20"/>
                <w:lang w:eastAsia="en-US"/>
              </w:rPr>
              <w:t>8</w:t>
            </w:r>
          </w:p>
        </w:tc>
      </w:tr>
      <w:tr w:rsidR="00234E08" w:rsidRPr="00234E08" w14:paraId="6DAEC70B" w14:textId="77777777" w:rsidTr="00BD168F">
        <w:trPr>
          <w:trHeight w:val="66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51816775"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C6ACB8B"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Расходы на сырьё и материалы ( з/ч, ГСМ)</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580F7DBE"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57D1BD" w14:textId="77777777" w:rsidR="00234E08" w:rsidRPr="00234E08" w:rsidRDefault="00234E08" w:rsidP="00234E08">
            <w:pPr>
              <w:jc w:val="center"/>
              <w:rPr>
                <w:color w:val="000000" w:themeColor="text1"/>
                <w:sz w:val="20"/>
                <w:szCs w:val="20"/>
              </w:rPr>
            </w:pPr>
            <w:r w:rsidRPr="00234E08">
              <w:rPr>
                <w:color w:val="000000" w:themeColor="text1"/>
                <w:sz w:val="20"/>
                <w:szCs w:val="20"/>
              </w:rPr>
              <w:t>12 017,25</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75163931" w14:textId="77777777" w:rsidR="00234E08" w:rsidRPr="00234E08" w:rsidRDefault="00234E08" w:rsidP="00234E08">
            <w:pPr>
              <w:jc w:val="center"/>
              <w:rPr>
                <w:color w:val="000000" w:themeColor="text1"/>
                <w:sz w:val="20"/>
                <w:szCs w:val="20"/>
              </w:rPr>
            </w:pPr>
            <w:r w:rsidRPr="00234E08">
              <w:rPr>
                <w:color w:val="000000" w:themeColor="text1"/>
                <w:sz w:val="20"/>
                <w:szCs w:val="20"/>
              </w:rPr>
              <w:t>44 281,57</w:t>
            </w:r>
          </w:p>
        </w:tc>
        <w:tc>
          <w:tcPr>
            <w:tcW w:w="1129" w:type="dxa"/>
            <w:tcBorders>
              <w:top w:val="nil"/>
              <w:left w:val="nil"/>
              <w:bottom w:val="single" w:sz="4" w:space="0" w:color="auto"/>
              <w:right w:val="single" w:sz="4" w:space="0" w:color="auto"/>
            </w:tcBorders>
            <w:shd w:val="clear" w:color="auto" w:fill="auto"/>
            <w:noWrap/>
            <w:vAlign w:val="center"/>
            <w:hideMark/>
          </w:tcPr>
          <w:p w14:paraId="709CFE77" w14:textId="77777777" w:rsidR="00234E08" w:rsidRPr="00234E08" w:rsidRDefault="00234E08" w:rsidP="00234E08">
            <w:pPr>
              <w:jc w:val="center"/>
              <w:rPr>
                <w:color w:val="000000" w:themeColor="text1"/>
                <w:sz w:val="20"/>
                <w:szCs w:val="20"/>
              </w:rPr>
            </w:pPr>
            <w:r w:rsidRPr="00234E08">
              <w:rPr>
                <w:color w:val="000000" w:themeColor="text1"/>
                <w:sz w:val="20"/>
                <w:szCs w:val="20"/>
              </w:rPr>
              <w:t>12 714,25</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51DB0A33"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c>
          <w:tcPr>
            <w:tcW w:w="1227" w:type="dxa"/>
            <w:tcBorders>
              <w:top w:val="nil"/>
              <w:left w:val="nil"/>
              <w:bottom w:val="single" w:sz="4" w:space="0" w:color="auto"/>
              <w:right w:val="single" w:sz="4" w:space="0" w:color="auto"/>
            </w:tcBorders>
            <w:shd w:val="clear" w:color="auto" w:fill="auto"/>
            <w:noWrap/>
            <w:vAlign w:val="center"/>
            <w:hideMark/>
          </w:tcPr>
          <w:p w14:paraId="5B2320D1" w14:textId="77777777" w:rsidR="00234E08" w:rsidRPr="00234E08" w:rsidRDefault="00234E08" w:rsidP="00234E08">
            <w:pPr>
              <w:jc w:val="center"/>
              <w:rPr>
                <w:color w:val="000000" w:themeColor="text1"/>
                <w:sz w:val="20"/>
                <w:szCs w:val="20"/>
              </w:rPr>
            </w:pPr>
            <w:r w:rsidRPr="00234E08">
              <w:rPr>
                <w:color w:val="000000" w:themeColor="text1"/>
                <w:sz w:val="20"/>
                <w:szCs w:val="20"/>
              </w:rPr>
              <w:t>-31 567,32</w:t>
            </w:r>
          </w:p>
        </w:tc>
      </w:tr>
      <w:tr w:rsidR="00234E08" w:rsidRPr="00234E08" w14:paraId="35D88E5A" w14:textId="77777777" w:rsidTr="00BD168F">
        <w:trPr>
          <w:trHeight w:val="542"/>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6516D805"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2</w:t>
            </w:r>
          </w:p>
        </w:tc>
        <w:tc>
          <w:tcPr>
            <w:tcW w:w="2888" w:type="dxa"/>
            <w:tcBorders>
              <w:top w:val="single" w:sz="4" w:space="0" w:color="auto"/>
              <w:left w:val="single" w:sz="4" w:space="0" w:color="auto"/>
              <w:bottom w:val="single" w:sz="4" w:space="0" w:color="auto"/>
              <w:right w:val="single" w:sz="4" w:space="0" w:color="auto"/>
            </w:tcBorders>
            <w:vAlign w:val="center"/>
            <w:hideMark/>
          </w:tcPr>
          <w:p w14:paraId="386A2EBA"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Расходы на ремонт основных средств</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5C8F7986"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35EF5C" w14:textId="77777777" w:rsidR="00234E08" w:rsidRPr="00234E08" w:rsidRDefault="00234E08" w:rsidP="00234E08">
            <w:pPr>
              <w:jc w:val="center"/>
              <w:rPr>
                <w:color w:val="000000" w:themeColor="text1"/>
                <w:sz w:val="20"/>
                <w:szCs w:val="20"/>
              </w:rPr>
            </w:pPr>
            <w:r w:rsidRPr="00234E08">
              <w:rPr>
                <w:color w:val="000000" w:themeColor="text1"/>
                <w:sz w:val="20"/>
                <w:szCs w:val="20"/>
              </w:rPr>
              <w:t>2 000,00</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3B2C628E" w14:textId="77777777" w:rsidR="00234E08" w:rsidRPr="00234E08" w:rsidRDefault="00234E08" w:rsidP="00234E08">
            <w:pPr>
              <w:jc w:val="center"/>
              <w:rPr>
                <w:color w:val="000000" w:themeColor="text1"/>
                <w:sz w:val="20"/>
                <w:szCs w:val="20"/>
              </w:rPr>
            </w:pPr>
            <w:r w:rsidRPr="00234E08">
              <w:rPr>
                <w:color w:val="000000" w:themeColor="text1"/>
                <w:sz w:val="20"/>
                <w:szCs w:val="20"/>
              </w:rPr>
              <w:t>2 100,00</w:t>
            </w:r>
          </w:p>
        </w:tc>
        <w:tc>
          <w:tcPr>
            <w:tcW w:w="1129" w:type="dxa"/>
            <w:tcBorders>
              <w:top w:val="nil"/>
              <w:left w:val="nil"/>
              <w:bottom w:val="single" w:sz="4" w:space="0" w:color="auto"/>
              <w:right w:val="single" w:sz="4" w:space="0" w:color="auto"/>
            </w:tcBorders>
            <w:shd w:val="clear" w:color="auto" w:fill="auto"/>
            <w:noWrap/>
            <w:vAlign w:val="center"/>
            <w:hideMark/>
          </w:tcPr>
          <w:p w14:paraId="30CDBC07" w14:textId="77777777" w:rsidR="00234E08" w:rsidRPr="00234E08" w:rsidRDefault="00234E08" w:rsidP="00234E08">
            <w:pPr>
              <w:jc w:val="center"/>
              <w:rPr>
                <w:color w:val="000000" w:themeColor="text1"/>
                <w:sz w:val="20"/>
                <w:szCs w:val="20"/>
              </w:rPr>
            </w:pPr>
            <w:r w:rsidRPr="00234E08">
              <w:rPr>
                <w:color w:val="000000" w:themeColor="text1"/>
                <w:sz w:val="20"/>
                <w:szCs w:val="20"/>
              </w:rPr>
              <w:t>2 100,00</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5FB3153C" w14:textId="77777777" w:rsidR="00234E08" w:rsidRPr="00234E08" w:rsidRDefault="00234E08" w:rsidP="00234E08">
            <w:pPr>
              <w:jc w:val="center"/>
              <w:rPr>
                <w:color w:val="000000" w:themeColor="text1"/>
                <w:sz w:val="20"/>
                <w:szCs w:val="20"/>
              </w:rPr>
            </w:pPr>
            <w:r w:rsidRPr="00234E08">
              <w:rPr>
                <w:color w:val="000000" w:themeColor="text1"/>
                <w:sz w:val="20"/>
                <w:szCs w:val="20"/>
              </w:rPr>
              <w:t>5,00</w:t>
            </w:r>
          </w:p>
        </w:tc>
        <w:tc>
          <w:tcPr>
            <w:tcW w:w="1227" w:type="dxa"/>
            <w:tcBorders>
              <w:top w:val="nil"/>
              <w:left w:val="nil"/>
              <w:bottom w:val="single" w:sz="4" w:space="0" w:color="auto"/>
              <w:right w:val="single" w:sz="4" w:space="0" w:color="auto"/>
            </w:tcBorders>
            <w:shd w:val="clear" w:color="auto" w:fill="auto"/>
            <w:noWrap/>
            <w:vAlign w:val="center"/>
            <w:hideMark/>
          </w:tcPr>
          <w:p w14:paraId="74427D94"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r>
      <w:tr w:rsidR="00234E08" w:rsidRPr="00234E08" w14:paraId="2DD4B401" w14:textId="77777777" w:rsidTr="00BD168F">
        <w:trPr>
          <w:trHeight w:val="369"/>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4FD9E8A3"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3</w:t>
            </w:r>
          </w:p>
        </w:tc>
        <w:tc>
          <w:tcPr>
            <w:tcW w:w="2888" w:type="dxa"/>
            <w:tcBorders>
              <w:top w:val="single" w:sz="4" w:space="0" w:color="auto"/>
              <w:left w:val="single" w:sz="4" w:space="0" w:color="auto"/>
              <w:bottom w:val="single" w:sz="4" w:space="0" w:color="auto"/>
              <w:right w:val="single" w:sz="4" w:space="0" w:color="auto"/>
            </w:tcBorders>
            <w:vAlign w:val="center"/>
            <w:hideMark/>
          </w:tcPr>
          <w:p w14:paraId="75BE9C2A"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Расходы на оплату труда, всего</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2C79E721"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A497CE" w14:textId="77777777" w:rsidR="00234E08" w:rsidRPr="00234E08" w:rsidRDefault="00234E08" w:rsidP="00234E08">
            <w:pPr>
              <w:jc w:val="center"/>
              <w:rPr>
                <w:color w:val="000000" w:themeColor="text1"/>
                <w:sz w:val="20"/>
                <w:szCs w:val="20"/>
              </w:rPr>
            </w:pPr>
            <w:r w:rsidRPr="00234E08">
              <w:rPr>
                <w:color w:val="000000" w:themeColor="text1"/>
                <w:sz w:val="20"/>
                <w:szCs w:val="20"/>
              </w:rPr>
              <w:t>13 854,99</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5460AA3A" w14:textId="77777777" w:rsidR="00234E08" w:rsidRPr="00234E08" w:rsidRDefault="00234E08" w:rsidP="00234E08">
            <w:pPr>
              <w:jc w:val="center"/>
              <w:rPr>
                <w:color w:val="000000" w:themeColor="text1"/>
                <w:sz w:val="20"/>
                <w:szCs w:val="20"/>
              </w:rPr>
            </w:pPr>
            <w:r w:rsidRPr="00234E08">
              <w:rPr>
                <w:color w:val="000000" w:themeColor="text1"/>
                <w:sz w:val="20"/>
                <w:szCs w:val="20"/>
              </w:rPr>
              <w:t>15 889,41</w:t>
            </w:r>
          </w:p>
        </w:tc>
        <w:tc>
          <w:tcPr>
            <w:tcW w:w="1129" w:type="dxa"/>
            <w:tcBorders>
              <w:top w:val="nil"/>
              <w:left w:val="nil"/>
              <w:bottom w:val="single" w:sz="4" w:space="0" w:color="auto"/>
              <w:right w:val="single" w:sz="4" w:space="0" w:color="auto"/>
            </w:tcBorders>
            <w:shd w:val="clear" w:color="auto" w:fill="auto"/>
            <w:noWrap/>
            <w:vAlign w:val="center"/>
            <w:hideMark/>
          </w:tcPr>
          <w:p w14:paraId="1B6F5E98" w14:textId="77777777" w:rsidR="00234E08" w:rsidRPr="00234E08" w:rsidRDefault="00234E08" w:rsidP="00234E08">
            <w:pPr>
              <w:jc w:val="center"/>
              <w:rPr>
                <w:color w:val="000000" w:themeColor="text1"/>
                <w:sz w:val="20"/>
                <w:szCs w:val="20"/>
              </w:rPr>
            </w:pPr>
            <w:r w:rsidRPr="00234E08">
              <w:rPr>
                <w:color w:val="000000" w:themeColor="text1"/>
                <w:sz w:val="20"/>
                <w:szCs w:val="20"/>
              </w:rPr>
              <w:t>14 767,97</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1A8CB9CC" w14:textId="77777777" w:rsidR="00234E08" w:rsidRPr="00234E08" w:rsidRDefault="00234E08" w:rsidP="00234E08">
            <w:pPr>
              <w:jc w:val="center"/>
              <w:rPr>
                <w:color w:val="000000" w:themeColor="text1"/>
                <w:sz w:val="20"/>
                <w:szCs w:val="20"/>
              </w:rPr>
            </w:pPr>
            <w:r w:rsidRPr="00234E08">
              <w:rPr>
                <w:color w:val="000000" w:themeColor="text1"/>
                <w:sz w:val="20"/>
                <w:szCs w:val="20"/>
              </w:rPr>
              <w:t>6,59</w:t>
            </w:r>
          </w:p>
        </w:tc>
        <w:tc>
          <w:tcPr>
            <w:tcW w:w="1227" w:type="dxa"/>
            <w:tcBorders>
              <w:top w:val="nil"/>
              <w:left w:val="nil"/>
              <w:bottom w:val="single" w:sz="4" w:space="0" w:color="auto"/>
              <w:right w:val="single" w:sz="4" w:space="0" w:color="auto"/>
            </w:tcBorders>
            <w:shd w:val="clear" w:color="auto" w:fill="auto"/>
            <w:noWrap/>
            <w:vAlign w:val="center"/>
            <w:hideMark/>
          </w:tcPr>
          <w:p w14:paraId="23C09304" w14:textId="77777777" w:rsidR="00234E08" w:rsidRPr="00234E08" w:rsidRDefault="00234E08" w:rsidP="00234E08">
            <w:pPr>
              <w:jc w:val="center"/>
              <w:rPr>
                <w:color w:val="000000" w:themeColor="text1"/>
                <w:sz w:val="20"/>
                <w:szCs w:val="20"/>
              </w:rPr>
            </w:pPr>
            <w:r w:rsidRPr="00234E08">
              <w:rPr>
                <w:color w:val="000000" w:themeColor="text1"/>
                <w:sz w:val="20"/>
                <w:szCs w:val="20"/>
              </w:rPr>
              <w:t>-1 121,44</w:t>
            </w:r>
          </w:p>
        </w:tc>
      </w:tr>
      <w:tr w:rsidR="00234E08" w:rsidRPr="00234E08" w14:paraId="2B1E8883"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540A6301" w14:textId="77777777" w:rsidR="00234E08" w:rsidRPr="00234E08" w:rsidRDefault="00234E08" w:rsidP="00234E08">
            <w:pPr>
              <w:spacing w:line="256" w:lineRule="auto"/>
              <w:jc w:val="center"/>
              <w:rPr>
                <w:bCs/>
                <w:color w:val="000000" w:themeColor="text1"/>
                <w:sz w:val="20"/>
                <w:szCs w:val="20"/>
                <w:lang w:eastAsia="en-US"/>
              </w:rPr>
            </w:pPr>
          </w:p>
        </w:tc>
        <w:tc>
          <w:tcPr>
            <w:tcW w:w="2888" w:type="dxa"/>
            <w:tcBorders>
              <w:top w:val="single" w:sz="4" w:space="0" w:color="auto"/>
              <w:left w:val="single" w:sz="4" w:space="0" w:color="auto"/>
              <w:bottom w:val="single" w:sz="4" w:space="0" w:color="auto"/>
              <w:right w:val="single" w:sz="4" w:space="0" w:color="auto"/>
            </w:tcBorders>
            <w:vAlign w:val="center"/>
            <w:hideMark/>
          </w:tcPr>
          <w:p w14:paraId="2D84F2A2"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в том числе ППП</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605CFF73"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C0CD5F" w14:textId="77777777" w:rsidR="00234E08" w:rsidRPr="00234E08" w:rsidRDefault="00234E08" w:rsidP="00234E08">
            <w:pPr>
              <w:jc w:val="center"/>
              <w:rPr>
                <w:color w:val="000000" w:themeColor="text1"/>
                <w:sz w:val="20"/>
                <w:szCs w:val="20"/>
              </w:rPr>
            </w:pPr>
            <w:r w:rsidRPr="00234E08">
              <w:rPr>
                <w:color w:val="000000" w:themeColor="text1"/>
                <w:sz w:val="20"/>
                <w:szCs w:val="20"/>
              </w:rPr>
              <w:t>3 157,14</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01939340" w14:textId="77777777" w:rsidR="00234E08" w:rsidRPr="00234E08" w:rsidRDefault="00234E08" w:rsidP="00234E08">
            <w:pPr>
              <w:jc w:val="center"/>
              <w:rPr>
                <w:color w:val="000000" w:themeColor="text1"/>
                <w:sz w:val="20"/>
                <w:szCs w:val="20"/>
              </w:rPr>
            </w:pPr>
            <w:r w:rsidRPr="00234E08">
              <w:rPr>
                <w:color w:val="000000" w:themeColor="text1"/>
                <w:sz w:val="20"/>
                <w:szCs w:val="20"/>
              </w:rPr>
              <w:t>3 388,97</w:t>
            </w:r>
          </w:p>
        </w:tc>
        <w:tc>
          <w:tcPr>
            <w:tcW w:w="1129" w:type="dxa"/>
            <w:tcBorders>
              <w:top w:val="nil"/>
              <w:left w:val="nil"/>
              <w:bottom w:val="single" w:sz="4" w:space="0" w:color="auto"/>
              <w:right w:val="single" w:sz="4" w:space="0" w:color="auto"/>
            </w:tcBorders>
            <w:shd w:val="clear" w:color="auto" w:fill="auto"/>
            <w:noWrap/>
            <w:vAlign w:val="center"/>
            <w:hideMark/>
          </w:tcPr>
          <w:p w14:paraId="1584BAA5" w14:textId="77777777" w:rsidR="00234E08" w:rsidRPr="00234E08" w:rsidRDefault="00234E08" w:rsidP="00234E08">
            <w:pPr>
              <w:jc w:val="center"/>
              <w:rPr>
                <w:color w:val="000000" w:themeColor="text1"/>
                <w:sz w:val="20"/>
                <w:szCs w:val="20"/>
              </w:rPr>
            </w:pPr>
            <w:r w:rsidRPr="00234E08">
              <w:rPr>
                <w:color w:val="000000" w:themeColor="text1"/>
                <w:sz w:val="20"/>
                <w:szCs w:val="20"/>
              </w:rPr>
              <w:t>3 365,18</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1FF90EDB" w14:textId="77777777" w:rsidR="00234E08" w:rsidRPr="00234E08" w:rsidRDefault="00234E08" w:rsidP="00234E08">
            <w:pPr>
              <w:jc w:val="center"/>
              <w:rPr>
                <w:color w:val="000000" w:themeColor="text1"/>
                <w:sz w:val="20"/>
                <w:szCs w:val="20"/>
              </w:rPr>
            </w:pPr>
            <w:r w:rsidRPr="00234E08">
              <w:rPr>
                <w:color w:val="000000" w:themeColor="text1"/>
                <w:sz w:val="20"/>
                <w:szCs w:val="20"/>
              </w:rPr>
              <w:t>6,59</w:t>
            </w:r>
          </w:p>
        </w:tc>
        <w:tc>
          <w:tcPr>
            <w:tcW w:w="1227" w:type="dxa"/>
            <w:tcBorders>
              <w:top w:val="nil"/>
              <w:left w:val="nil"/>
              <w:bottom w:val="single" w:sz="4" w:space="0" w:color="auto"/>
              <w:right w:val="single" w:sz="4" w:space="0" w:color="auto"/>
            </w:tcBorders>
            <w:shd w:val="clear" w:color="auto" w:fill="auto"/>
            <w:noWrap/>
            <w:vAlign w:val="center"/>
            <w:hideMark/>
          </w:tcPr>
          <w:p w14:paraId="30BBAE68" w14:textId="77777777" w:rsidR="00234E08" w:rsidRPr="00234E08" w:rsidRDefault="00234E08" w:rsidP="00234E08">
            <w:pPr>
              <w:jc w:val="center"/>
              <w:rPr>
                <w:color w:val="000000" w:themeColor="text1"/>
                <w:sz w:val="20"/>
                <w:szCs w:val="20"/>
              </w:rPr>
            </w:pPr>
            <w:r w:rsidRPr="00234E08">
              <w:rPr>
                <w:color w:val="000000" w:themeColor="text1"/>
                <w:sz w:val="20"/>
                <w:szCs w:val="20"/>
              </w:rPr>
              <w:t>-23,79</w:t>
            </w:r>
          </w:p>
        </w:tc>
      </w:tr>
      <w:tr w:rsidR="00234E08" w:rsidRPr="00234E08" w14:paraId="3CFB384F"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4D67D8AD" w14:textId="77777777" w:rsidR="00234E08" w:rsidRPr="00234E08" w:rsidRDefault="00234E08" w:rsidP="00234E08">
            <w:pPr>
              <w:spacing w:line="256" w:lineRule="auto"/>
              <w:jc w:val="center"/>
              <w:rPr>
                <w:bCs/>
                <w:color w:val="000000" w:themeColor="text1"/>
                <w:sz w:val="20"/>
                <w:szCs w:val="20"/>
                <w:lang w:eastAsia="en-US"/>
              </w:rPr>
            </w:pPr>
          </w:p>
        </w:tc>
        <w:tc>
          <w:tcPr>
            <w:tcW w:w="2888" w:type="dxa"/>
            <w:tcBorders>
              <w:top w:val="single" w:sz="4" w:space="0" w:color="auto"/>
              <w:left w:val="single" w:sz="4" w:space="0" w:color="auto"/>
              <w:bottom w:val="single" w:sz="4" w:space="0" w:color="auto"/>
              <w:right w:val="single" w:sz="4" w:space="0" w:color="auto"/>
            </w:tcBorders>
            <w:vAlign w:val="center"/>
            <w:hideMark/>
          </w:tcPr>
          <w:p w14:paraId="23F04731"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численность, всего </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53E7F8F8"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чел.</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471797" w14:textId="77777777" w:rsidR="00234E08" w:rsidRPr="00234E08" w:rsidRDefault="00234E08" w:rsidP="00234E08">
            <w:pPr>
              <w:jc w:val="center"/>
              <w:rPr>
                <w:color w:val="000000" w:themeColor="text1"/>
                <w:sz w:val="20"/>
                <w:szCs w:val="20"/>
              </w:rPr>
            </w:pPr>
            <w:r w:rsidRPr="00234E08">
              <w:rPr>
                <w:color w:val="000000" w:themeColor="text1"/>
                <w:sz w:val="20"/>
                <w:szCs w:val="20"/>
              </w:rPr>
              <w:t>22,82</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1360B900" w14:textId="77777777" w:rsidR="00234E08" w:rsidRPr="00234E08" w:rsidRDefault="00234E08" w:rsidP="00234E08">
            <w:pPr>
              <w:jc w:val="center"/>
              <w:rPr>
                <w:color w:val="000000" w:themeColor="text1"/>
                <w:sz w:val="20"/>
                <w:szCs w:val="20"/>
              </w:rPr>
            </w:pPr>
            <w:r w:rsidRPr="00234E08">
              <w:rPr>
                <w:color w:val="000000" w:themeColor="text1"/>
                <w:sz w:val="20"/>
                <w:szCs w:val="20"/>
              </w:rPr>
              <w:t>22,82</w:t>
            </w:r>
          </w:p>
        </w:tc>
        <w:tc>
          <w:tcPr>
            <w:tcW w:w="1129" w:type="dxa"/>
            <w:tcBorders>
              <w:top w:val="nil"/>
              <w:left w:val="nil"/>
              <w:bottom w:val="single" w:sz="4" w:space="0" w:color="auto"/>
              <w:right w:val="single" w:sz="4" w:space="0" w:color="auto"/>
            </w:tcBorders>
            <w:shd w:val="clear" w:color="auto" w:fill="auto"/>
            <w:noWrap/>
            <w:vAlign w:val="center"/>
            <w:hideMark/>
          </w:tcPr>
          <w:p w14:paraId="00A5F0DF" w14:textId="77777777" w:rsidR="00234E08" w:rsidRPr="00234E08" w:rsidRDefault="00234E08" w:rsidP="00234E08">
            <w:pPr>
              <w:jc w:val="center"/>
              <w:rPr>
                <w:color w:val="000000" w:themeColor="text1"/>
                <w:sz w:val="20"/>
                <w:szCs w:val="20"/>
              </w:rPr>
            </w:pPr>
            <w:r w:rsidRPr="00234E08">
              <w:rPr>
                <w:color w:val="000000" w:themeColor="text1"/>
                <w:sz w:val="20"/>
                <w:szCs w:val="20"/>
              </w:rPr>
              <w:t>22,82</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79165381"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688E7A6B"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r>
      <w:tr w:rsidR="00234E08" w:rsidRPr="00234E08" w14:paraId="279B7870"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0CABF596" w14:textId="77777777" w:rsidR="00234E08" w:rsidRPr="00234E08" w:rsidRDefault="00234E08" w:rsidP="00234E08">
            <w:pPr>
              <w:spacing w:line="256" w:lineRule="auto"/>
              <w:jc w:val="center"/>
              <w:rPr>
                <w:bCs/>
                <w:color w:val="000000" w:themeColor="text1"/>
                <w:sz w:val="20"/>
                <w:szCs w:val="20"/>
                <w:lang w:eastAsia="en-US"/>
              </w:rPr>
            </w:pPr>
          </w:p>
        </w:tc>
        <w:tc>
          <w:tcPr>
            <w:tcW w:w="2888" w:type="dxa"/>
            <w:tcBorders>
              <w:top w:val="single" w:sz="4" w:space="0" w:color="auto"/>
              <w:left w:val="single" w:sz="4" w:space="0" w:color="auto"/>
              <w:bottom w:val="single" w:sz="4" w:space="0" w:color="auto"/>
              <w:right w:val="single" w:sz="4" w:space="0" w:color="auto"/>
            </w:tcBorders>
            <w:vAlign w:val="center"/>
            <w:hideMark/>
          </w:tcPr>
          <w:p w14:paraId="3BF92886"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в том числе ППП</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60947CE3"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чел.</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87F2FF" w14:textId="77777777" w:rsidR="00234E08" w:rsidRPr="00234E08" w:rsidRDefault="00234E08" w:rsidP="00234E08">
            <w:pPr>
              <w:jc w:val="center"/>
              <w:rPr>
                <w:color w:val="000000" w:themeColor="text1"/>
                <w:sz w:val="20"/>
                <w:szCs w:val="20"/>
              </w:rPr>
            </w:pPr>
            <w:r w:rsidRPr="00234E08">
              <w:rPr>
                <w:color w:val="000000" w:themeColor="text1"/>
                <w:sz w:val="20"/>
                <w:szCs w:val="20"/>
              </w:rPr>
              <w:t>5,20</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6981F501" w14:textId="77777777" w:rsidR="00234E08" w:rsidRPr="00234E08" w:rsidRDefault="00234E08" w:rsidP="00234E08">
            <w:pPr>
              <w:jc w:val="center"/>
              <w:rPr>
                <w:color w:val="000000" w:themeColor="text1"/>
                <w:sz w:val="20"/>
                <w:szCs w:val="20"/>
              </w:rPr>
            </w:pPr>
            <w:r w:rsidRPr="00234E08">
              <w:rPr>
                <w:color w:val="000000" w:themeColor="text1"/>
                <w:sz w:val="20"/>
                <w:szCs w:val="20"/>
              </w:rPr>
              <w:t>5,20</w:t>
            </w:r>
          </w:p>
        </w:tc>
        <w:tc>
          <w:tcPr>
            <w:tcW w:w="1129" w:type="dxa"/>
            <w:tcBorders>
              <w:top w:val="nil"/>
              <w:left w:val="nil"/>
              <w:bottom w:val="single" w:sz="4" w:space="0" w:color="auto"/>
              <w:right w:val="single" w:sz="4" w:space="0" w:color="auto"/>
            </w:tcBorders>
            <w:shd w:val="clear" w:color="auto" w:fill="auto"/>
            <w:noWrap/>
            <w:vAlign w:val="center"/>
            <w:hideMark/>
          </w:tcPr>
          <w:p w14:paraId="39A1156F" w14:textId="77777777" w:rsidR="00234E08" w:rsidRPr="00234E08" w:rsidRDefault="00234E08" w:rsidP="00234E08">
            <w:pPr>
              <w:jc w:val="center"/>
              <w:rPr>
                <w:color w:val="000000" w:themeColor="text1"/>
                <w:sz w:val="20"/>
                <w:szCs w:val="20"/>
              </w:rPr>
            </w:pPr>
            <w:r w:rsidRPr="00234E08">
              <w:rPr>
                <w:color w:val="000000" w:themeColor="text1"/>
                <w:sz w:val="20"/>
                <w:szCs w:val="20"/>
              </w:rPr>
              <w:t>5,20</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73C016A4"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227" w:type="dxa"/>
            <w:tcBorders>
              <w:top w:val="nil"/>
              <w:left w:val="nil"/>
              <w:bottom w:val="single" w:sz="4" w:space="0" w:color="auto"/>
              <w:right w:val="single" w:sz="4" w:space="0" w:color="auto"/>
            </w:tcBorders>
            <w:shd w:val="clear" w:color="auto" w:fill="auto"/>
            <w:noWrap/>
            <w:vAlign w:val="center"/>
            <w:hideMark/>
          </w:tcPr>
          <w:p w14:paraId="2B31912F"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r>
      <w:tr w:rsidR="00234E08" w:rsidRPr="00234E08" w14:paraId="0AF5E152"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12683BA7" w14:textId="77777777" w:rsidR="00234E08" w:rsidRPr="00234E08" w:rsidRDefault="00234E08" w:rsidP="00234E08">
            <w:pPr>
              <w:spacing w:line="256" w:lineRule="auto"/>
              <w:jc w:val="center"/>
              <w:rPr>
                <w:bCs/>
                <w:color w:val="000000" w:themeColor="text1"/>
                <w:sz w:val="20"/>
                <w:szCs w:val="20"/>
                <w:lang w:eastAsia="en-US"/>
              </w:rPr>
            </w:pPr>
          </w:p>
        </w:tc>
        <w:tc>
          <w:tcPr>
            <w:tcW w:w="2888" w:type="dxa"/>
            <w:tcBorders>
              <w:top w:val="single" w:sz="4" w:space="0" w:color="auto"/>
              <w:left w:val="single" w:sz="4" w:space="0" w:color="auto"/>
              <w:bottom w:val="single" w:sz="4" w:space="0" w:color="auto"/>
              <w:right w:val="single" w:sz="4" w:space="0" w:color="auto"/>
            </w:tcBorders>
            <w:vAlign w:val="center"/>
            <w:hideMark/>
          </w:tcPr>
          <w:p w14:paraId="43C53CC6"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средняя зарплата </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00B9603C"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руб.</w:t>
            </w:r>
            <w:r w:rsidRPr="00234E08">
              <w:rPr>
                <w:color w:val="000000" w:themeColor="text1"/>
                <w:sz w:val="20"/>
                <w:szCs w:val="20"/>
                <w:lang w:eastAsia="en-US"/>
              </w:rPr>
              <w:br/>
              <w:t>/чел.</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AD8B47" w14:textId="77777777" w:rsidR="00234E08" w:rsidRPr="00234E08" w:rsidRDefault="00234E08" w:rsidP="00234E08">
            <w:pPr>
              <w:jc w:val="center"/>
              <w:rPr>
                <w:color w:val="000000" w:themeColor="text1"/>
                <w:sz w:val="20"/>
                <w:szCs w:val="20"/>
              </w:rPr>
            </w:pPr>
            <w:r w:rsidRPr="00234E08">
              <w:rPr>
                <w:color w:val="000000" w:themeColor="text1"/>
                <w:sz w:val="20"/>
                <w:szCs w:val="20"/>
              </w:rPr>
              <w:t>50 595,18</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36C50673" w14:textId="77777777" w:rsidR="00234E08" w:rsidRPr="00234E08" w:rsidRDefault="00234E08" w:rsidP="00234E08">
            <w:pPr>
              <w:jc w:val="center"/>
              <w:rPr>
                <w:color w:val="000000" w:themeColor="text1"/>
                <w:sz w:val="20"/>
                <w:szCs w:val="20"/>
              </w:rPr>
            </w:pPr>
            <w:r w:rsidRPr="00234E08">
              <w:rPr>
                <w:color w:val="000000" w:themeColor="text1"/>
                <w:sz w:val="20"/>
                <w:szCs w:val="20"/>
              </w:rPr>
              <w:t>58 024,42</w:t>
            </w:r>
          </w:p>
        </w:tc>
        <w:tc>
          <w:tcPr>
            <w:tcW w:w="1129" w:type="dxa"/>
            <w:tcBorders>
              <w:top w:val="nil"/>
              <w:left w:val="nil"/>
              <w:bottom w:val="single" w:sz="4" w:space="0" w:color="auto"/>
              <w:right w:val="single" w:sz="4" w:space="0" w:color="auto"/>
            </w:tcBorders>
            <w:shd w:val="clear" w:color="auto" w:fill="auto"/>
            <w:noWrap/>
            <w:vAlign w:val="center"/>
            <w:hideMark/>
          </w:tcPr>
          <w:p w14:paraId="3F953F0C" w14:textId="77777777" w:rsidR="00234E08" w:rsidRPr="00234E08" w:rsidRDefault="00234E08" w:rsidP="00234E08">
            <w:pPr>
              <w:jc w:val="center"/>
              <w:rPr>
                <w:color w:val="000000" w:themeColor="text1"/>
                <w:sz w:val="20"/>
                <w:szCs w:val="20"/>
              </w:rPr>
            </w:pPr>
            <w:r w:rsidRPr="00234E08">
              <w:rPr>
                <w:color w:val="000000" w:themeColor="text1"/>
                <w:sz w:val="20"/>
                <w:szCs w:val="20"/>
              </w:rPr>
              <w:t>53 929,18</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5BA07DF5" w14:textId="77777777" w:rsidR="00234E08" w:rsidRPr="00234E08" w:rsidRDefault="00234E08" w:rsidP="00234E08">
            <w:pPr>
              <w:jc w:val="center"/>
              <w:rPr>
                <w:color w:val="000000" w:themeColor="text1"/>
                <w:sz w:val="20"/>
                <w:szCs w:val="20"/>
              </w:rPr>
            </w:pPr>
            <w:r w:rsidRPr="00234E08">
              <w:rPr>
                <w:color w:val="000000" w:themeColor="text1"/>
                <w:sz w:val="20"/>
                <w:szCs w:val="20"/>
              </w:rPr>
              <w:t>6,59</w:t>
            </w:r>
          </w:p>
        </w:tc>
        <w:tc>
          <w:tcPr>
            <w:tcW w:w="1227" w:type="dxa"/>
            <w:tcBorders>
              <w:top w:val="nil"/>
              <w:left w:val="nil"/>
              <w:bottom w:val="single" w:sz="4" w:space="0" w:color="auto"/>
              <w:right w:val="single" w:sz="4" w:space="0" w:color="auto"/>
            </w:tcBorders>
            <w:shd w:val="clear" w:color="auto" w:fill="auto"/>
            <w:noWrap/>
            <w:vAlign w:val="center"/>
            <w:hideMark/>
          </w:tcPr>
          <w:p w14:paraId="370D0E99" w14:textId="77777777" w:rsidR="00234E08" w:rsidRPr="00234E08" w:rsidRDefault="00234E08" w:rsidP="00234E08">
            <w:pPr>
              <w:jc w:val="center"/>
              <w:rPr>
                <w:color w:val="000000" w:themeColor="text1"/>
                <w:sz w:val="20"/>
                <w:szCs w:val="20"/>
              </w:rPr>
            </w:pPr>
            <w:r w:rsidRPr="00234E08">
              <w:rPr>
                <w:color w:val="000000" w:themeColor="text1"/>
                <w:sz w:val="20"/>
                <w:szCs w:val="20"/>
              </w:rPr>
              <w:t>-4 095,24</w:t>
            </w:r>
          </w:p>
        </w:tc>
      </w:tr>
      <w:tr w:rsidR="00234E08" w:rsidRPr="00234E08" w14:paraId="6CED1B21"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15D1C32F" w14:textId="77777777" w:rsidR="00234E08" w:rsidRPr="00234E08" w:rsidRDefault="00234E08" w:rsidP="00234E08">
            <w:pPr>
              <w:spacing w:line="256" w:lineRule="auto"/>
              <w:jc w:val="center"/>
              <w:rPr>
                <w:bCs/>
                <w:color w:val="000000" w:themeColor="text1"/>
                <w:sz w:val="20"/>
                <w:szCs w:val="20"/>
                <w:lang w:eastAsia="en-US"/>
              </w:rPr>
            </w:pPr>
          </w:p>
        </w:tc>
        <w:tc>
          <w:tcPr>
            <w:tcW w:w="2888" w:type="dxa"/>
            <w:tcBorders>
              <w:top w:val="single" w:sz="4" w:space="0" w:color="auto"/>
              <w:left w:val="single" w:sz="4" w:space="0" w:color="auto"/>
              <w:bottom w:val="single" w:sz="4" w:space="0" w:color="auto"/>
              <w:right w:val="single" w:sz="4" w:space="0" w:color="auto"/>
            </w:tcBorders>
            <w:vAlign w:val="center"/>
            <w:hideMark/>
          </w:tcPr>
          <w:p w14:paraId="2B39A4FD"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в том числе ППП</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5D7B3940"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руб.</w:t>
            </w:r>
            <w:r w:rsidRPr="00234E08">
              <w:rPr>
                <w:color w:val="000000" w:themeColor="text1"/>
                <w:sz w:val="20"/>
                <w:szCs w:val="20"/>
                <w:lang w:eastAsia="en-US"/>
              </w:rPr>
              <w:br/>
              <w:t>/чел.</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50470E" w14:textId="77777777" w:rsidR="00234E08" w:rsidRPr="00234E08" w:rsidRDefault="00234E08" w:rsidP="00234E08">
            <w:pPr>
              <w:jc w:val="center"/>
              <w:rPr>
                <w:color w:val="000000" w:themeColor="text1"/>
                <w:sz w:val="20"/>
                <w:szCs w:val="20"/>
              </w:rPr>
            </w:pP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31C2D920" w14:textId="77777777" w:rsidR="00234E08" w:rsidRPr="00234E08" w:rsidRDefault="00234E08" w:rsidP="00234E08">
            <w:pPr>
              <w:jc w:val="center"/>
              <w:rPr>
                <w:color w:val="000000" w:themeColor="text1"/>
                <w:sz w:val="20"/>
                <w:szCs w:val="20"/>
              </w:rPr>
            </w:pPr>
            <w:r w:rsidRPr="00234E08">
              <w:rPr>
                <w:color w:val="000000" w:themeColor="text1"/>
                <w:sz w:val="20"/>
                <w:szCs w:val="20"/>
              </w:rPr>
              <w:t>54 310,35</w:t>
            </w:r>
          </w:p>
        </w:tc>
        <w:tc>
          <w:tcPr>
            <w:tcW w:w="1129" w:type="dxa"/>
            <w:tcBorders>
              <w:top w:val="nil"/>
              <w:left w:val="nil"/>
              <w:bottom w:val="single" w:sz="4" w:space="0" w:color="auto"/>
              <w:right w:val="single" w:sz="4" w:space="0" w:color="auto"/>
            </w:tcBorders>
            <w:shd w:val="clear" w:color="auto" w:fill="auto"/>
            <w:noWrap/>
            <w:vAlign w:val="center"/>
            <w:hideMark/>
          </w:tcPr>
          <w:p w14:paraId="1B106FD4"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609ECB44"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c>
          <w:tcPr>
            <w:tcW w:w="1227" w:type="dxa"/>
            <w:tcBorders>
              <w:top w:val="nil"/>
              <w:left w:val="nil"/>
              <w:bottom w:val="single" w:sz="4" w:space="0" w:color="auto"/>
              <w:right w:val="single" w:sz="4" w:space="0" w:color="auto"/>
            </w:tcBorders>
            <w:shd w:val="clear" w:color="auto" w:fill="auto"/>
            <w:noWrap/>
            <w:vAlign w:val="center"/>
            <w:hideMark/>
          </w:tcPr>
          <w:p w14:paraId="46E8D2D5"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r>
      <w:tr w:rsidR="00234E08" w:rsidRPr="00234E08" w14:paraId="38E3AF9C" w14:textId="77777777" w:rsidTr="00BD168F">
        <w:trPr>
          <w:trHeight w:val="1897"/>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5F36B474"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4</w:t>
            </w:r>
          </w:p>
        </w:tc>
        <w:tc>
          <w:tcPr>
            <w:tcW w:w="2888" w:type="dxa"/>
            <w:tcBorders>
              <w:top w:val="single" w:sz="4" w:space="0" w:color="auto"/>
              <w:left w:val="single" w:sz="4" w:space="0" w:color="auto"/>
              <w:bottom w:val="single" w:sz="4" w:space="0" w:color="auto"/>
              <w:right w:val="single" w:sz="4" w:space="0" w:color="auto"/>
            </w:tcBorders>
            <w:vAlign w:val="center"/>
            <w:hideMark/>
          </w:tcPr>
          <w:p w14:paraId="50B59C88"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 xml:space="preserve"> Расходы на выполнение работ и услуг производственного характера, выполняемых по договорам со сторонними организациями, услуги собственных подразделений предпр-я, общехозяйственные</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6242F7CD"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2970FA" w14:textId="77777777" w:rsidR="00234E08" w:rsidRPr="00234E08" w:rsidRDefault="00234E08" w:rsidP="00234E08">
            <w:pPr>
              <w:jc w:val="center"/>
              <w:rPr>
                <w:color w:val="000000" w:themeColor="text1"/>
                <w:sz w:val="20"/>
                <w:szCs w:val="20"/>
              </w:rPr>
            </w:pPr>
            <w:r w:rsidRPr="00234E08">
              <w:rPr>
                <w:color w:val="000000" w:themeColor="text1"/>
                <w:sz w:val="20"/>
                <w:szCs w:val="20"/>
              </w:rPr>
              <w:t>141 972,21</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00A2D" w14:textId="77777777" w:rsidR="00234E08" w:rsidRPr="00234E08" w:rsidRDefault="00234E08" w:rsidP="00234E08">
            <w:pPr>
              <w:jc w:val="center"/>
              <w:rPr>
                <w:color w:val="000000" w:themeColor="text1"/>
                <w:sz w:val="20"/>
                <w:szCs w:val="20"/>
              </w:rPr>
            </w:pPr>
            <w:r w:rsidRPr="00234E08">
              <w:rPr>
                <w:color w:val="000000" w:themeColor="text1"/>
                <w:sz w:val="20"/>
                <w:szCs w:val="20"/>
              </w:rPr>
              <w:t>186 412,99</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6BF334A4" w14:textId="77777777" w:rsidR="00234E08" w:rsidRPr="00234E08" w:rsidRDefault="00234E08" w:rsidP="00234E08">
            <w:pPr>
              <w:jc w:val="center"/>
              <w:rPr>
                <w:color w:val="000000" w:themeColor="text1"/>
                <w:sz w:val="20"/>
                <w:szCs w:val="20"/>
              </w:rPr>
            </w:pPr>
            <w:r w:rsidRPr="00234E08">
              <w:rPr>
                <w:color w:val="000000" w:themeColor="text1"/>
                <w:sz w:val="20"/>
                <w:szCs w:val="20"/>
              </w:rPr>
              <w:t>157 875,47</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75EAD" w14:textId="77777777" w:rsidR="00234E08" w:rsidRPr="00234E08" w:rsidRDefault="00234E08" w:rsidP="00234E08">
            <w:pPr>
              <w:jc w:val="center"/>
              <w:rPr>
                <w:color w:val="000000" w:themeColor="text1"/>
                <w:sz w:val="20"/>
                <w:szCs w:val="20"/>
              </w:rPr>
            </w:pPr>
            <w:r w:rsidRPr="00234E08">
              <w:rPr>
                <w:color w:val="000000" w:themeColor="text1"/>
                <w:sz w:val="20"/>
                <w:szCs w:val="20"/>
              </w:rPr>
              <w:t>11,20</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233810A8" w14:textId="77777777" w:rsidR="00234E08" w:rsidRPr="00234E08" w:rsidRDefault="00234E08" w:rsidP="00234E08">
            <w:pPr>
              <w:jc w:val="center"/>
              <w:rPr>
                <w:color w:val="000000" w:themeColor="text1"/>
                <w:sz w:val="20"/>
                <w:szCs w:val="20"/>
              </w:rPr>
            </w:pPr>
            <w:r w:rsidRPr="00234E08">
              <w:rPr>
                <w:color w:val="000000" w:themeColor="text1"/>
                <w:sz w:val="20"/>
                <w:szCs w:val="20"/>
              </w:rPr>
              <w:t>-28 537,52</w:t>
            </w:r>
          </w:p>
        </w:tc>
      </w:tr>
      <w:tr w:rsidR="00234E08" w:rsidRPr="00234E08" w14:paraId="60E11E72" w14:textId="77777777" w:rsidTr="00BD168F">
        <w:trPr>
          <w:trHeight w:val="1093"/>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11D4BE74"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5</w:t>
            </w:r>
          </w:p>
        </w:tc>
        <w:tc>
          <w:tcPr>
            <w:tcW w:w="2888" w:type="dxa"/>
            <w:tcBorders>
              <w:top w:val="single" w:sz="4" w:space="0" w:color="auto"/>
              <w:left w:val="single" w:sz="4" w:space="0" w:color="auto"/>
              <w:bottom w:val="single" w:sz="4" w:space="0" w:color="auto"/>
              <w:right w:val="single" w:sz="4" w:space="0" w:color="auto"/>
            </w:tcBorders>
            <w:vAlign w:val="center"/>
            <w:hideMark/>
          </w:tcPr>
          <w:p w14:paraId="299B2642"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 xml:space="preserve"> Расходы на оплату иных работ и услуг, выполняемых по договорам с организациями, включая:</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40177BB5"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F19E67" w14:textId="77777777" w:rsidR="00234E08" w:rsidRPr="00234E08" w:rsidRDefault="00234E08" w:rsidP="00234E08">
            <w:pPr>
              <w:jc w:val="center"/>
              <w:rPr>
                <w:color w:val="000000" w:themeColor="text1"/>
                <w:sz w:val="20"/>
                <w:szCs w:val="20"/>
              </w:rPr>
            </w:pPr>
            <w:r w:rsidRPr="00234E08">
              <w:rPr>
                <w:color w:val="000000" w:themeColor="text1"/>
                <w:sz w:val="20"/>
                <w:szCs w:val="20"/>
              </w:rPr>
              <w:t>14 114,96</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6B27A" w14:textId="77777777" w:rsidR="00234E08" w:rsidRPr="00234E08" w:rsidRDefault="00234E08" w:rsidP="00234E08">
            <w:pPr>
              <w:jc w:val="center"/>
              <w:rPr>
                <w:color w:val="000000" w:themeColor="text1"/>
                <w:sz w:val="20"/>
                <w:szCs w:val="20"/>
              </w:rPr>
            </w:pPr>
            <w:r w:rsidRPr="00234E08">
              <w:rPr>
                <w:color w:val="000000" w:themeColor="text1"/>
                <w:sz w:val="20"/>
                <w:szCs w:val="20"/>
              </w:rPr>
              <w:t>14 128,65</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4009E316" w14:textId="77777777" w:rsidR="00234E08" w:rsidRPr="00234E08" w:rsidRDefault="00234E08" w:rsidP="00234E08">
            <w:pPr>
              <w:jc w:val="center"/>
              <w:rPr>
                <w:color w:val="000000" w:themeColor="text1"/>
                <w:sz w:val="20"/>
                <w:szCs w:val="20"/>
              </w:rPr>
            </w:pPr>
            <w:r w:rsidRPr="00234E08">
              <w:rPr>
                <w:color w:val="000000" w:themeColor="text1"/>
                <w:sz w:val="20"/>
                <w:szCs w:val="20"/>
              </w:rPr>
              <w:t>13 511,08</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9AAFE" w14:textId="77777777" w:rsidR="00234E08" w:rsidRPr="00234E08" w:rsidRDefault="00234E08" w:rsidP="00234E08">
            <w:pPr>
              <w:jc w:val="center"/>
              <w:rPr>
                <w:color w:val="000000" w:themeColor="text1"/>
                <w:sz w:val="20"/>
                <w:szCs w:val="20"/>
              </w:rPr>
            </w:pPr>
            <w:r w:rsidRPr="00234E08">
              <w:rPr>
                <w:color w:val="000000" w:themeColor="text1"/>
                <w:sz w:val="20"/>
                <w:szCs w:val="20"/>
              </w:rPr>
              <w:t>-4,28</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4901B09C" w14:textId="77777777" w:rsidR="00234E08" w:rsidRPr="00234E08" w:rsidRDefault="00234E08" w:rsidP="00234E08">
            <w:pPr>
              <w:jc w:val="center"/>
              <w:rPr>
                <w:color w:val="000000" w:themeColor="text1"/>
                <w:sz w:val="20"/>
                <w:szCs w:val="20"/>
              </w:rPr>
            </w:pPr>
            <w:r w:rsidRPr="00234E08">
              <w:rPr>
                <w:color w:val="000000" w:themeColor="text1"/>
                <w:sz w:val="20"/>
                <w:szCs w:val="20"/>
              </w:rPr>
              <w:t>-617,57</w:t>
            </w:r>
          </w:p>
        </w:tc>
      </w:tr>
      <w:tr w:rsidR="00234E08" w:rsidRPr="00234E08" w14:paraId="043F964E"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3759EA16"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6</w:t>
            </w:r>
          </w:p>
        </w:tc>
        <w:tc>
          <w:tcPr>
            <w:tcW w:w="2888" w:type="dxa"/>
            <w:tcBorders>
              <w:top w:val="single" w:sz="4" w:space="0" w:color="auto"/>
              <w:left w:val="single" w:sz="4" w:space="0" w:color="auto"/>
              <w:bottom w:val="single" w:sz="4" w:space="0" w:color="auto"/>
              <w:right w:val="single" w:sz="4" w:space="0" w:color="auto"/>
            </w:tcBorders>
            <w:vAlign w:val="center"/>
            <w:hideMark/>
          </w:tcPr>
          <w:p w14:paraId="0F760C56"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 расходы на оплату услуг связи</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3EC3F784"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FB463C" w14:textId="77777777" w:rsidR="00234E08" w:rsidRPr="00234E08" w:rsidRDefault="00234E08" w:rsidP="00234E08">
            <w:pPr>
              <w:jc w:val="center"/>
              <w:rPr>
                <w:color w:val="000000" w:themeColor="text1"/>
                <w:sz w:val="20"/>
                <w:szCs w:val="20"/>
              </w:rPr>
            </w:pPr>
            <w:r w:rsidRPr="00234E08">
              <w:rPr>
                <w:color w:val="000000" w:themeColor="text1"/>
                <w:sz w:val="20"/>
                <w:szCs w:val="20"/>
              </w:rPr>
              <w:t>779,47</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08C27059" w14:textId="77777777" w:rsidR="00234E08" w:rsidRPr="00234E08" w:rsidRDefault="00234E08" w:rsidP="00234E08">
            <w:pPr>
              <w:jc w:val="center"/>
              <w:rPr>
                <w:color w:val="000000" w:themeColor="text1"/>
                <w:sz w:val="20"/>
                <w:szCs w:val="20"/>
              </w:rPr>
            </w:pPr>
            <w:r w:rsidRPr="00234E08">
              <w:rPr>
                <w:color w:val="000000" w:themeColor="text1"/>
                <w:sz w:val="20"/>
                <w:szCs w:val="20"/>
              </w:rPr>
              <w:t>1 150,33</w:t>
            </w:r>
          </w:p>
        </w:tc>
        <w:tc>
          <w:tcPr>
            <w:tcW w:w="1129" w:type="dxa"/>
            <w:tcBorders>
              <w:top w:val="nil"/>
              <w:left w:val="nil"/>
              <w:bottom w:val="single" w:sz="4" w:space="0" w:color="auto"/>
              <w:right w:val="single" w:sz="4" w:space="0" w:color="auto"/>
            </w:tcBorders>
            <w:shd w:val="clear" w:color="auto" w:fill="auto"/>
            <w:noWrap/>
            <w:vAlign w:val="center"/>
            <w:hideMark/>
          </w:tcPr>
          <w:p w14:paraId="265CC63F" w14:textId="77777777" w:rsidR="00234E08" w:rsidRPr="00234E08" w:rsidRDefault="00234E08" w:rsidP="00234E08">
            <w:pPr>
              <w:jc w:val="center"/>
              <w:rPr>
                <w:color w:val="000000" w:themeColor="text1"/>
                <w:sz w:val="20"/>
                <w:szCs w:val="20"/>
              </w:rPr>
            </w:pPr>
            <w:r w:rsidRPr="00234E08">
              <w:rPr>
                <w:color w:val="000000" w:themeColor="text1"/>
                <w:sz w:val="20"/>
                <w:szCs w:val="20"/>
              </w:rPr>
              <w:t>824,68</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502E3667"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c>
          <w:tcPr>
            <w:tcW w:w="1227" w:type="dxa"/>
            <w:tcBorders>
              <w:top w:val="nil"/>
              <w:left w:val="nil"/>
              <w:bottom w:val="single" w:sz="4" w:space="0" w:color="auto"/>
              <w:right w:val="single" w:sz="4" w:space="0" w:color="auto"/>
            </w:tcBorders>
            <w:shd w:val="clear" w:color="auto" w:fill="auto"/>
            <w:noWrap/>
            <w:vAlign w:val="center"/>
            <w:hideMark/>
          </w:tcPr>
          <w:p w14:paraId="17E9ED41" w14:textId="77777777" w:rsidR="00234E08" w:rsidRPr="00234E08" w:rsidRDefault="00234E08" w:rsidP="00234E08">
            <w:pPr>
              <w:jc w:val="center"/>
              <w:rPr>
                <w:color w:val="000000" w:themeColor="text1"/>
                <w:sz w:val="20"/>
                <w:szCs w:val="20"/>
              </w:rPr>
            </w:pPr>
            <w:r w:rsidRPr="00234E08">
              <w:rPr>
                <w:color w:val="000000" w:themeColor="text1"/>
                <w:sz w:val="20"/>
                <w:szCs w:val="20"/>
              </w:rPr>
              <w:t>-325,65</w:t>
            </w:r>
          </w:p>
        </w:tc>
      </w:tr>
      <w:tr w:rsidR="00234E08" w:rsidRPr="00234E08" w14:paraId="6F529B65"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1675F0F3"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7</w:t>
            </w:r>
          </w:p>
        </w:tc>
        <w:tc>
          <w:tcPr>
            <w:tcW w:w="2888" w:type="dxa"/>
            <w:tcBorders>
              <w:top w:val="single" w:sz="4" w:space="0" w:color="auto"/>
              <w:left w:val="single" w:sz="4" w:space="0" w:color="auto"/>
              <w:bottom w:val="single" w:sz="4" w:space="0" w:color="auto"/>
              <w:right w:val="single" w:sz="4" w:space="0" w:color="auto"/>
            </w:tcBorders>
            <w:vAlign w:val="center"/>
            <w:hideMark/>
          </w:tcPr>
          <w:p w14:paraId="45A9601C"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 расходы на оплату услуг охраны</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0DD8F71B"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8C6D9F" w14:textId="77777777" w:rsidR="00234E08" w:rsidRPr="00234E08" w:rsidRDefault="00234E08" w:rsidP="00234E08">
            <w:pPr>
              <w:jc w:val="center"/>
              <w:rPr>
                <w:color w:val="000000" w:themeColor="text1"/>
                <w:sz w:val="20"/>
                <w:szCs w:val="20"/>
              </w:rPr>
            </w:pPr>
            <w:r w:rsidRPr="00234E08">
              <w:rPr>
                <w:color w:val="000000" w:themeColor="text1"/>
                <w:sz w:val="20"/>
                <w:szCs w:val="20"/>
              </w:rPr>
              <w:t>554,61</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41564A0C" w14:textId="77777777" w:rsidR="00234E08" w:rsidRPr="00234E08" w:rsidRDefault="00234E08" w:rsidP="00234E08">
            <w:pPr>
              <w:jc w:val="center"/>
              <w:rPr>
                <w:color w:val="000000" w:themeColor="text1"/>
                <w:sz w:val="20"/>
                <w:szCs w:val="20"/>
              </w:rPr>
            </w:pPr>
            <w:r w:rsidRPr="00234E08">
              <w:rPr>
                <w:color w:val="000000" w:themeColor="text1"/>
                <w:sz w:val="20"/>
                <w:szCs w:val="20"/>
              </w:rPr>
              <w:t>629,75</w:t>
            </w:r>
          </w:p>
        </w:tc>
        <w:tc>
          <w:tcPr>
            <w:tcW w:w="1129" w:type="dxa"/>
            <w:tcBorders>
              <w:top w:val="nil"/>
              <w:left w:val="nil"/>
              <w:bottom w:val="single" w:sz="4" w:space="0" w:color="auto"/>
              <w:right w:val="single" w:sz="4" w:space="0" w:color="auto"/>
            </w:tcBorders>
            <w:shd w:val="clear" w:color="auto" w:fill="auto"/>
            <w:noWrap/>
            <w:vAlign w:val="center"/>
            <w:hideMark/>
          </w:tcPr>
          <w:p w14:paraId="26638DAC" w14:textId="77777777" w:rsidR="00234E08" w:rsidRPr="00234E08" w:rsidRDefault="00234E08" w:rsidP="00234E08">
            <w:pPr>
              <w:jc w:val="center"/>
              <w:rPr>
                <w:color w:val="000000" w:themeColor="text1"/>
                <w:sz w:val="20"/>
                <w:szCs w:val="20"/>
              </w:rPr>
            </w:pPr>
            <w:r w:rsidRPr="00234E08">
              <w:rPr>
                <w:color w:val="000000" w:themeColor="text1"/>
                <w:sz w:val="20"/>
                <w:szCs w:val="20"/>
              </w:rPr>
              <w:t>586,78</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543EB4C2"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c>
          <w:tcPr>
            <w:tcW w:w="1227" w:type="dxa"/>
            <w:tcBorders>
              <w:top w:val="nil"/>
              <w:left w:val="nil"/>
              <w:bottom w:val="single" w:sz="4" w:space="0" w:color="auto"/>
              <w:right w:val="single" w:sz="4" w:space="0" w:color="auto"/>
            </w:tcBorders>
            <w:shd w:val="clear" w:color="auto" w:fill="auto"/>
            <w:noWrap/>
            <w:vAlign w:val="center"/>
            <w:hideMark/>
          </w:tcPr>
          <w:p w14:paraId="04A955F0" w14:textId="77777777" w:rsidR="00234E08" w:rsidRPr="00234E08" w:rsidRDefault="00234E08" w:rsidP="00234E08">
            <w:pPr>
              <w:jc w:val="center"/>
              <w:rPr>
                <w:color w:val="000000" w:themeColor="text1"/>
                <w:sz w:val="20"/>
                <w:szCs w:val="20"/>
              </w:rPr>
            </w:pPr>
            <w:r w:rsidRPr="00234E08">
              <w:rPr>
                <w:color w:val="000000" w:themeColor="text1"/>
                <w:sz w:val="20"/>
                <w:szCs w:val="20"/>
              </w:rPr>
              <w:t>-42,97</w:t>
            </w:r>
          </w:p>
        </w:tc>
      </w:tr>
      <w:tr w:rsidR="00234E08" w:rsidRPr="00234E08" w14:paraId="10753286" w14:textId="77777777" w:rsidTr="00BD168F">
        <w:trPr>
          <w:trHeight w:val="542"/>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4F206F45"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8</w:t>
            </w:r>
          </w:p>
        </w:tc>
        <w:tc>
          <w:tcPr>
            <w:tcW w:w="2888" w:type="dxa"/>
            <w:tcBorders>
              <w:top w:val="single" w:sz="4" w:space="0" w:color="auto"/>
              <w:left w:val="single" w:sz="4" w:space="0" w:color="auto"/>
              <w:bottom w:val="single" w:sz="4" w:space="0" w:color="auto"/>
              <w:right w:val="single" w:sz="4" w:space="0" w:color="auto"/>
            </w:tcBorders>
            <w:vAlign w:val="center"/>
            <w:hideMark/>
          </w:tcPr>
          <w:p w14:paraId="2A599464"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расходы на оплату коммунальных услуг</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499E9080"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31A65F9" w14:textId="77777777" w:rsidR="00234E08" w:rsidRPr="00234E08" w:rsidRDefault="00234E08" w:rsidP="00234E08">
            <w:pPr>
              <w:jc w:val="center"/>
              <w:rPr>
                <w:color w:val="000000" w:themeColor="text1"/>
                <w:sz w:val="20"/>
                <w:szCs w:val="20"/>
              </w:rPr>
            </w:pPr>
            <w:r w:rsidRPr="00234E08">
              <w:rPr>
                <w:color w:val="000000" w:themeColor="text1"/>
                <w:sz w:val="20"/>
                <w:szCs w:val="20"/>
              </w:rPr>
              <w:t>125,15</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06C6FBBE" w14:textId="77777777" w:rsidR="00234E08" w:rsidRPr="00234E08" w:rsidRDefault="00234E08" w:rsidP="00234E08">
            <w:pPr>
              <w:jc w:val="center"/>
              <w:rPr>
                <w:color w:val="000000" w:themeColor="text1"/>
                <w:sz w:val="20"/>
                <w:szCs w:val="20"/>
              </w:rPr>
            </w:pPr>
            <w:r w:rsidRPr="00234E08">
              <w:rPr>
                <w:color w:val="000000" w:themeColor="text1"/>
                <w:sz w:val="20"/>
                <w:szCs w:val="20"/>
              </w:rPr>
              <w:t>138,24</w:t>
            </w:r>
          </w:p>
        </w:tc>
        <w:tc>
          <w:tcPr>
            <w:tcW w:w="1129" w:type="dxa"/>
            <w:tcBorders>
              <w:top w:val="nil"/>
              <w:left w:val="nil"/>
              <w:bottom w:val="single" w:sz="4" w:space="0" w:color="auto"/>
              <w:right w:val="single" w:sz="4" w:space="0" w:color="auto"/>
            </w:tcBorders>
            <w:shd w:val="clear" w:color="auto" w:fill="auto"/>
            <w:noWrap/>
            <w:vAlign w:val="center"/>
            <w:hideMark/>
          </w:tcPr>
          <w:p w14:paraId="1AB46C49" w14:textId="77777777" w:rsidR="00234E08" w:rsidRPr="00234E08" w:rsidRDefault="00234E08" w:rsidP="00234E08">
            <w:pPr>
              <w:jc w:val="center"/>
              <w:rPr>
                <w:color w:val="000000" w:themeColor="text1"/>
                <w:sz w:val="20"/>
                <w:szCs w:val="20"/>
              </w:rPr>
            </w:pPr>
            <w:r w:rsidRPr="00234E08">
              <w:rPr>
                <w:color w:val="000000" w:themeColor="text1"/>
                <w:sz w:val="20"/>
                <w:szCs w:val="20"/>
              </w:rPr>
              <w:t>137,42</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16AAF235" w14:textId="77777777" w:rsidR="00234E08" w:rsidRPr="00234E08" w:rsidRDefault="00234E08" w:rsidP="00234E08">
            <w:pPr>
              <w:jc w:val="center"/>
              <w:rPr>
                <w:color w:val="000000" w:themeColor="text1"/>
                <w:sz w:val="20"/>
                <w:szCs w:val="20"/>
              </w:rPr>
            </w:pPr>
            <w:r w:rsidRPr="00234E08">
              <w:rPr>
                <w:color w:val="000000" w:themeColor="text1"/>
                <w:sz w:val="20"/>
                <w:szCs w:val="20"/>
              </w:rPr>
              <w:t>9,80</w:t>
            </w:r>
          </w:p>
        </w:tc>
        <w:tc>
          <w:tcPr>
            <w:tcW w:w="1227" w:type="dxa"/>
            <w:tcBorders>
              <w:top w:val="nil"/>
              <w:left w:val="nil"/>
              <w:bottom w:val="single" w:sz="4" w:space="0" w:color="auto"/>
              <w:right w:val="single" w:sz="4" w:space="0" w:color="auto"/>
            </w:tcBorders>
            <w:shd w:val="clear" w:color="auto" w:fill="auto"/>
            <w:noWrap/>
            <w:vAlign w:val="center"/>
            <w:hideMark/>
          </w:tcPr>
          <w:p w14:paraId="371A8BE2" w14:textId="77777777" w:rsidR="00234E08" w:rsidRPr="00234E08" w:rsidRDefault="00234E08" w:rsidP="00234E08">
            <w:pPr>
              <w:jc w:val="center"/>
              <w:rPr>
                <w:color w:val="000000" w:themeColor="text1"/>
                <w:sz w:val="20"/>
                <w:szCs w:val="20"/>
              </w:rPr>
            </w:pPr>
            <w:r w:rsidRPr="00234E08">
              <w:rPr>
                <w:color w:val="000000" w:themeColor="text1"/>
                <w:sz w:val="20"/>
                <w:szCs w:val="20"/>
              </w:rPr>
              <w:t>-0,82</w:t>
            </w:r>
          </w:p>
        </w:tc>
      </w:tr>
      <w:tr w:rsidR="00234E08" w:rsidRPr="00234E08" w14:paraId="3C95A09D" w14:textId="77777777" w:rsidTr="00BD168F">
        <w:trPr>
          <w:trHeight w:val="813"/>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7B1FF4D9"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9</w:t>
            </w:r>
          </w:p>
        </w:tc>
        <w:tc>
          <w:tcPr>
            <w:tcW w:w="2888" w:type="dxa"/>
            <w:tcBorders>
              <w:top w:val="single" w:sz="4" w:space="0" w:color="auto"/>
              <w:left w:val="single" w:sz="4" w:space="0" w:color="auto"/>
              <w:bottom w:val="single" w:sz="4" w:space="0" w:color="auto"/>
              <w:right w:val="single" w:sz="4" w:space="0" w:color="auto"/>
            </w:tcBorders>
            <w:vAlign w:val="center"/>
            <w:hideMark/>
          </w:tcPr>
          <w:p w14:paraId="1401358D"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 расходы на оплату информационных, юридических, аудиторских услуг</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0D701A7F"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B53D6D" w14:textId="77777777" w:rsidR="00234E08" w:rsidRPr="00234E08" w:rsidRDefault="00234E08" w:rsidP="00234E08">
            <w:pPr>
              <w:jc w:val="center"/>
              <w:rPr>
                <w:color w:val="000000" w:themeColor="text1"/>
                <w:sz w:val="20"/>
                <w:szCs w:val="20"/>
              </w:rPr>
            </w:pPr>
            <w:r w:rsidRPr="00234E08">
              <w:rPr>
                <w:color w:val="000000" w:themeColor="text1"/>
                <w:sz w:val="20"/>
                <w:szCs w:val="20"/>
              </w:rPr>
              <w:t>759,89</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6402366B" w14:textId="77777777" w:rsidR="00234E08" w:rsidRPr="00234E08" w:rsidRDefault="00234E08" w:rsidP="00234E08">
            <w:pPr>
              <w:jc w:val="center"/>
              <w:rPr>
                <w:color w:val="000000" w:themeColor="text1"/>
                <w:sz w:val="20"/>
                <w:szCs w:val="20"/>
              </w:rPr>
            </w:pPr>
            <w:r w:rsidRPr="00234E08">
              <w:rPr>
                <w:color w:val="000000" w:themeColor="text1"/>
                <w:sz w:val="20"/>
                <w:szCs w:val="20"/>
              </w:rPr>
              <w:t>392,06</w:t>
            </w:r>
          </w:p>
        </w:tc>
        <w:tc>
          <w:tcPr>
            <w:tcW w:w="1129" w:type="dxa"/>
            <w:tcBorders>
              <w:top w:val="nil"/>
              <w:left w:val="nil"/>
              <w:bottom w:val="single" w:sz="4" w:space="0" w:color="auto"/>
              <w:right w:val="single" w:sz="4" w:space="0" w:color="auto"/>
            </w:tcBorders>
            <w:shd w:val="clear" w:color="auto" w:fill="auto"/>
            <w:noWrap/>
            <w:vAlign w:val="center"/>
            <w:hideMark/>
          </w:tcPr>
          <w:p w14:paraId="43EE8D13" w14:textId="77777777" w:rsidR="00234E08" w:rsidRPr="00234E08" w:rsidRDefault="00234E08" w:rsidP="00234E08">
            <w:pPr>
              <w:jc w:val="center"/>
              <w:rPr>
                <w:color w:val="000000" w:themeColor="text1"/>
                <w:sz w:val="20"/>
                <w:szCs w:val="20"/>
              </w:rPr>
            </w:pPr>
            <w:r w:rsidRPr="00234E08">
              <w:rPr>
                <w:color w:val="000000" w:themeColor="text1"/>
                <w:sz w:val="20"/>
                <w:szCs w:val="20"/>
              </w:rPr>
              <w:t>322,47</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31A6E274" w14:textId="77777777" w:rsidR="00234E08" w:rsidRPr="00234E08" w:rsidRDefault="00234E08" w:rsidP="00234E08">
            <w:pPr>
              <w:jc w:val="center"/>
              <w:rPr>
                <w:color w:val="000000" w:themeColor="text1"/>
                <w:sz w:val="20"/>
                <w:szCs w:val="20"/>
              </w:rPr>
            </w:pPr>
            <w:r w:rsidRPr="00234E08">
              <w:rPr>
                <w:color w:val="000000" w:themeColor="text1"/>
                <w:sz w:val="20"/>
                <w:szCs w:val="20"/>
              </w:rPr>
              <w:t>-57,56</w:t>
            </w:r>
          </w:p>
        </w:tc>
        <w:tc>
          <w:tcPr>
            <w:tcW w:w="1227" w:type="dxa"/>
            <w:tcBorders>
              <w:top w:val="nil"/>
              <w:left w:val="nil"/>
              <w:bottom w:val="single" w:sz="4" w:space="0" w:color="auto"/>
              <w:right w:val="single" w:sz="4" w:space="0" w:color="auto"/>
            </w:tcBorders>
            <w:shd w:val="clear" w:color="auto" w:fill="auto"/>
            <w:noWrap/>
            <w:vAlign w:val="center"/>
            <w:hideMark/>
          </w:tcPr>
          <w:p w14:paraId="6A4A39BB" w14:textId="77777777" w:rsidR="00234E08" w:rsidRPr="00234E08" w:rsidRDefault="00234E08" w:rsidP="00234E08">
            <w:pPr>
              <w:jc w:val="center"/>
              <w:rPr>
                <w:color w:val="000000" w:themeColor="text1"/>
                <w:sz w:val="20"/>
                <w:szCs w:val="20"/>
              </w:rPr>
            </w:pPr>
            <w:r w:rsidRPr="00234E08">
              <w:rPr>
                <w:color w:val="000000" w:themeColor="text1"/>
                <w:sz w:val="20"/>
                <w:szCs w:val="20"/>
              </w:rPr>
              <w:t>-69,59</w:t>
            </w:r>
          </w:p>
        </w:tc>
      </w:tr>
      <w:tr w:rsidR="00234E08" w:rsidRPr="00234E08" w14:paraId="4427BC78"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533F6D2B"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10</w:t>
            </w:r>
          </w:p>
        </w:tc>
        <w:tc>
          <w:tcPr>
            <w:tcW w:w="2888" w:type="dxa"/>
            <w:tcBorders>
              <w:top w:val="single" w:sz="4" w:space="0" w:color="auto"/>
              <w:left w:val="single" w:sz="4" w:space="0" w:color="auto"/>
              <w:bottom w:val="single" w:sz="4" w:space="0" w:color="auto"/>
              <w:right w:val="single" w:sz="4" w:space="0" w:color="auto"/>
            </w:tcBorders>
            <w:vAlign w:val="center"/>
            <w:hideMark/>
          </w:tcPr>
          <w:p w14:paraId="434BE50F"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 расходы на охрану труда</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519F5381"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535AA5" w14:textId="77777777" w:rsidR="00234E08" w:rsidRPr="00234E08" w:rsidRDefault="00234E08" w:rsidP="00234E08">
            <w:pPr>
              <w:jc w:val="center"/>
              <w:rPr>
                <w:color w:val="000000" w:themeColor="text1"/>
                <w:sz w:val="20"/>
                <w:szCs w:val="20"/>
              </w:rPr>
            </w:pPr>
            <w:r w:rsidRPr="00234E08">
              <w:rPr>
                <w:color w:val="000000" w:themeColor="text1"/>
                <w:sz w:val="20"/>
                <w:szCs w:val="20"/>
              </w:rPr>
              <w:t>940,50</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60C96386" w14:textId="77777777" w:rsidR="00234E08" w:rsidRPr="00234E08" w:rsidRDefault="00234E08" w:rsidP="00234E08">
            <w:pPr>
              <w:jc w:val="center"/>
              <w:rPr>
                <w:color w:val="000000" w:themeColor="text1"/>
                <w:sz w:val="20"/>
                <w:szCs w:val="20"/>
              </w:rPr>
            </w:pPr>
            <w:r w:rsidRPr="00234E08">
              <w:rPr>
                <w:color w:val="000000" w:themeColor="text1"/>
                <w:sz w:val="20"/>
                <w:szCs w:val="20"/>
              </w:rPr>
              <w:t>1 015,74</w:t>
            </w:r>
          </w:p>
        </w:tc>
        <w:tc>
          <w:tcPr>
            <w:tcW w:w="1129" w:type="dxa"/>
            <w:tcBorders>
              <w:top w:val="nil"/>
              <w:left w:val="nil"/>
              <w:bottom w:val="single" w:sz="4" w:space="0" w:color="auto"/>
              <w:right w:val="single" w:sz="4" w:space="0" w:color="auto"/>
            </w:tcBorders>
            <w:shd w:val="clear" w:color="auto" w:fill="auto"/>
            <w:noWrap/>
            <w:vAlign w:val="center"/>
            <w:hideMark/>
          </w:tcPr>
          <w:p w14:paraId="28FC07FD" w14:textId="77777777" w:rsidR="00234E08" w:rsidRPr="00234E08" w:rsidRDefault="00234E08" w:rsidP="00234E08">
            <w:pPr>
              <w:jc w:val="center"/>
              <w:rPr>
                <w:color w:val="000000" w:themeColor="text1"/>
                <w:sz w:val="20"/>
                <w:szCs w:val="20"/>
              </w:rPr>
            </w:pPr>
            <w:r w:rsidRPr="00234E08">
              <w:rPr>
                <w:color w:val="000000" w:themeColor="text1"/>
                <w:sz w:val="20"/>
                <w:szCs w:val="20"/>
              </w:rPr>
              <w:t>995,05</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67CB357F"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c>
          <w:tcPr>
            <w:tcW w:w="1227" w:type="dxa"/>
            <w:tcBorders>
              <w:top w:val="nil"/>
              <w:left w:val="nil"/>
              <w:bottom w:val="single" w:sz="4" w:space="0" w:color="auto"/>
              <w:right w:val="single" w:sz="4" w:space="0" w:color="auto"/>
            </w:tcBorders>
            <w:shd w:val="clear" w:color="auto" w:fill="auto"/>
            <w:noWrap/>
            <w:vAlign w:val="center"/>
            <w:hideMark/>
          </w:tcPr>
          <w:p w14:paraId="79D03900" w14:textId="77777777" w:rsidR="00234E08" w:rsidRPr="00234E08" w:rsidRDefault="00234E08" w:rsidP="00234E08">
            <w:pPr>
              <w:jc w:val="center"/>
              <w:rPr>
                <w:color w:val="000000" w:themeColor="text1"/>
                <w:sz w:val="20"/>
                <w:szCs w:val="20"/>
              </w:rPr>
            </w:pPr>
            <w:r w:rsidRPr="00234E08">
              <w:rPr>
                <w:color w:val="000000" w:themeColor="text1"/>
                <w:sz w:val="20"/>
                <w:szCs w:val="20"/>
              </w:rPr>
              <w:t>-20,69</w:t>
            </w:r>
          </w:p>
        </w:tc>
      </w:tr>
      <w:tr w:rsidR="00234E08" w:rsidRPr="00234E08" w14:paraId="4029FCF6" w14:textId="77777777" w:rsidTr="00BD168F">
        <w:trPr>
          <w:trHeight w:val="135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43763105"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11</w:t>
            </w:r>
          </w:p>
        </w:tc>
        <w:tc>
          <w:tcPr>
            <w:tcW w:w="2888" w:type="dxa"/>
            <w:tcBorders>
              <w:top w:val="single" w:sz="4" w:space="0" w:color="auto"/>
              <w:left w:val="single" w:sz="4" w:space="0" w:color="auto"/>
              <w:bottom w:val="single" w:sz="4" w:space="0" w:color="auto"/>
              <w:right w:val="single" w:sz="4" w:space="0" w:color="auto"/>
            </w:tcBorders>
            <w:vAlign w:val="center"/>
            <w:hideMark/>
          </w:tcPr>
          <w:p w14:paraId="28435619"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 расходы на оплату услуг по поверке приборов, освидетельствование  дымовых труб, обслуживание оборудования газовых котельных</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3A4AC949"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18C4F1" w14:textId="77777777" w:rsidR="00234E08" w:rsidRPr="00234E08" w:rsidRDefault="00234E08" w:rsidP="00234E08">
            <w:pPr>
              <w:jc w:val="center"/>
              <w:rPr>
                <w:color w:val="000000" w:themeColor="text1"/>
                <w:sz w:val="20"/>
                <w:szCs w:val="20"/>
              </w:rPr>
            </w:pPr>
            <w:r w:rsidRPr="00234E08">
              <w:rPr>
                <w:color w:val="000000" w:themeColor="text1"/>
                <w:sz w:val="20"/>
                <w:szCs w:val="20"/>
              </w:rPr>
              <w:t>2 407,88</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6B484011" w14:textId="77777777" w:rsidR="00234E08" w:rsidRPr="00234E08" w:rsidRDefault="00234E08" w:rsidP="00234E08">
            <w:pPr>
              <w:jc w:val="center"/>
              <w:rPr>
                <w:color w:val="000000" w:themeColor="text1"/>
                <w:sz w:val="20"/>
                <w:szCs w:val="20"/>
              </w:rPr>
            </w:pPr>
            <w:r w:rsidRPr="00234E08">
              <w:rPr>
                <w:color w:val="000000" w:themeColor="text1"/>
                <w:sz w:val="20"/>
                <w:szCs w:val="20"/>
              </w:rPr>
              <w:t>2 535,29</w:t>
            </w:r>
          </w:p>
        </w:tc>
        <w:tc>
          <w:tcPr>
            <w:tcW w:w="1129" w:type="dxa"/>
            <w:tcBorders>
              <w:top w:val="nil"/>
              <w:left w:val="nil"/>
              <w:bottom w:val="single" w:sz="4" w:space="0" w:color="auto"/>
              <w:right w:val="single" w:sz="4" w:space="0" w:color="auto"/>
            </w:tcBorders>
            <w:shd w:val="clear" w:color="auto" w:fill="auto"/>
            <w:noWrap/>
            <w:vAlign w:val="center"/>
            <w:hideMark/>
          </w:tcPr>
          <w:p w14:paraId="4DCEC94E" w14:textId="77777777" w:rsidR="00234E08" w:rsidRPr="00234E08" w:rsidRDefault="00234E08" w:rsidP="00234E08">
            <w:pPr>
              <w:jc w:val="center"/>
              <w:rPr>
                <w:color w:val="000000" w:themeColor="text1"/>
                <w:sz w:val="20"/>
                <w:szCs w:val="20"/>
              </w:rPr>
            </w:pPr>
            <w:r w:rsidRPr="00234E08">
              <w:rPr>
                <w:color w:val="000000" w:themeColor="text1"/>
                <w:sz w:val="20"/>
                <w:szCs w:val="20"/>
              </w:rPr>
              <w:t>2 542,38</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110D9C5E" w14:textId="77777777" w:rsidR="00234E08" w:rsidRPr="00234E08" w:rsidRDefault="00234E08" w:rsidP="00234E08">
            <w:pPr>
              <w:jc w:val="center"/>
              <w:rPr>
                <w:color w:val="000000" w:themeColor="text1"/>
                <w:sz w:val="20"/>
                <w:szCs w:val="20"/>
              </w:rPr>
            </w:pPr>
            <w:r w:rsidRPr="00234E08">
              <w:rPr>
                <w:color w:val="000000" w:themeColor="text1"/>
                <w:sz w:val="20"/>
                <w:szCs w:val="20"/>
              </w:rPr>
              <w:t>5,59</w:t>
            </w:r>
          </w:p>
        </w:tc>
        <w:tc>
          <w:tcPr>
            <w:tcW w:w="1227" w:type="dxa"/>
            <w:tcBorders>
              <w:top w:val="nil"/>
              <w:left w:val="nil"/>
              <w:bottom w:val="single" w:sz="4" w:space="0" w:color="auto"/>
              <w:right w:val="single" w:sz="4" w:space="0" w:color="auto"/>
            </w:tcBorders>
            <w:shd w:val="clear" w:color="auto" w:fill="auto"/>
            <w:noWrap/>
            <w:vAlign w:val="center"/>
            <w:hideMark/>
          </w:tcPr>
          <w:p w14:paraId="52346C42" w14:textId="77777777" w:rsidR="00234E08" w:rsidRPr="00234E08" w:rsidRDefault="00234E08" w:rsidP="00234E08">
            <w:pPr>
              <w:jc w:val="center"/>
              <w:rPr>
                <w:color w:val="000000" w:themeColor="text1"/>
                <w:sz w:val="20"/>
                <w:szCs w:val="20"/>
              </w:rPr>
            </w:pPr>
            <w:r w:rsidRPr="00234E08">
              <w:rPr>
                <w:color w:val="000000" w:themeColor="text1"/>
                <w:sz w:val="20"/>
                <w:szCs w:val="20"/>
              </w:rPr>
              <w:t>7,09</w:t>
            </w:r>
          </w:p>
        </w:tc>
      </w:tr>
      <w:tr w:rsidR="00234E08" w:rsidRPr="00234E08" w14:paraId="72BBF3B1" w14:textId="77777777" w:rsidTr="00BD168F">
        <w:trPr>
          <w:trHeight w:val="1084"/>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25DA532B" w14:textId="77777777" w:rsidR="00234E08" w:rsidRPr="00234E08" w:rsidRDefault="00234E08" w:rsidP="00234E08">
            <w:pPr>
              <w:spacing w:line="256" w:lineRule="auto"/>
              <w:jc w:val="center"/>
              <w:rPr>
                <w:color w:val="000000" w:themeColor="text1"/>
                <w:sz w:val="20"/>
                <w:szCs w:val="20"/>
                <w:lang w:eastAsia="en-US"/>
              </w:rPr>
            </w:pPr>
          </w:p>
        </w:tc>
        <w:tc>
          <w:tcPr>
            <w:tcW w:w="2888" w:type="dxa"/>
            <w:tcBorders>
              <w:top w:val="single" w:sz="4" w:space="0" w:color="auto"/>
              <w:left w:val="single" w:sz="4" w:space="0" w:color="auto"/>
              <w:bottom w:val="single" w:sz="4" w:space="0" w:color="auto"/>
              <w:right w:val="single" w:sz="4" w:space="0" w:color="auto"/>
            </w:tcBorders>
            <w:vAlign w:val="center"/>
            <w:hideMark/>
          </w:tcPr>
          <w:p w14:paraId="43B55E61"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 расходы на оплату услуг по мониторингу, обслуживанию электроустановок, пожарно-охранной сигнализации</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1FF28D33"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1FAED3" w14:textId="77777777" w:rsidR="00234E08" w:rsidRPr="00234E08" w:rsidRDefault="00234E08" w:rsidP="00234E08">
            <w:pPr>
              <w:jc w:val="center"/>
              <w:rPr>
                <w:color w:val="000000" w:themeColor="text1"/>
                <w:sz w:val="20"/>
                <w:szCs w:val="20"/>
              </w:rPr>
            </w:pPr>
            <w:r w:rsidRPr="00234E08">
              <w:rPr>
                <w:color w:val="000000" w:themeColor="text1"/>
                <w:sz w:val="20"/>
                <w:szCs w:val="20"/>
              </w:rPr>
              <w:t>7 497,46</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5582B190" w14:textId="77777777" w:rsidR="00234E08" w:rsidRPr="00234E08" w:rsidRDefault="00234E08" w:rsidP="00234E08">
            <w:pPr>
              <w:jc w:val="center"/>
              <w:rPr>
                <w:color w:val="000000" w:themeColor="text1"/>
                <w:sz w:val="20"/>
                <w:szCs w:val="20"/>
              </w:rPr>
            </w:pPr>
            <w:r w:rsidRPr="00234E08">
              <w:rPr>
                <w:color w:val="000000" w:themeColor="text1"/>
                <w:sz w:val="20"/>
                <w:szCs w:val="20"/>
              </w:rPr>
              <w:t>8 097,25</w:t>
            </w:r>
          </w:p>
        </w:tc>
        <w:tc>
          <w:tcPr>
            <w:tcW w:w="1129" w:type="dxa"/>
            <w:tcBorders>
              <w:top w:val="nil"/>
              <w:left w:val="nil"/>
              <w:bottom w:val="single" w:sz="4" w:space="0" w:color="auto"/>
              <w:right w:val="single" w:sz="4" w:space="0" w:color="auto"/>
            </w:tcBorders>
            <w:shd w:val="clear" w:color="auto" w:fill="auto"/>
            <w:noWrap/>
            <w:vAlign w:val="center"/>
            <w:hideMark/>
          </w:tcPr>
          <w:p w14:paraId="11E2C425" w14:textId="77777777" w:rsidR="00234E08" w:rsidRPr="00234E08" w:rsidRDefault="00234E08" w:rsidP="00234E08">
            <w:pPr>
              <w:jc w:val="center"/>
              <w:rPr>
                <w:color w:val="000000" w:themeColor="text1"/>
                <w:sz w:val="20"/>
                <w:szCs w:val="20"/>
              </w:rPr>
            </w:pPr>
            <w:r w:rsidRPr="00234E08">
              <w:rPr>
                <w:color w:val="000000" w:themeColor="text1"/>
                <w:sz w:val="20"/>
                <w:szCs w:val="20"/>
              </w:rPr>
              <w:t>7 932,31</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438B8952"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c>
          <w:tcPr>
            <w:tcW w:w="1227" w:type="dxa"/>
            <w:tcBorders>
              <w:top w:val="nil"/>
              <w:left w:val="nil"/>
              <w:bottom w:val="single" w:sz="4" w:space="0" w:color="auto"/>
              <w:right w:val="single" w:sz="4" w:space="0" w:color="auto"/>
            </w:tcBorders>
            <w:shd w:val="clear" w:color="auto" w:fill="auto"/>
            <w:noWrap/>
            <w:vAlign w:val="center"/>
            <w:hideMark/>
          </w:tcPr>
          <w:p w14:paraId="5B1FEC60" w14:textId="77777777" w:rsidR="00234E08" w:rsidRPr="00234E08" w:rsidRDefault="00234E08" w:rsidP="00234E08">
            <w:pPr>
              <w:jc w:val="center"/>
              <w:rPr>
                <w:color w:val="000000" w:themeColor="text1"/>
                <w:sz w:val="20"/>
                <w:szCs w:val="20"/>
              </w:rPr>
            </w:pPr>
            <w:r w:rsidRPr="00234E08">
              <w:rPr>
                <w:color w:val="000000" w:themeColor="text1"/>
                <w:sz w:val="20"/>
                <w:szCs w:val="20"/>
              </w:rPr>
              <w:t>-164,94</w:t>
            </w:r>
          </w:p>
        </w:tc>
      </w:tr>
      <w:tr w:rsidR="00234E08" w:rsidRPr="00234E08" w14:paraId="41061CEA" w14:textId="77777777" w:rsidTr="00BD168F">
        <w:trPr>
          <w:trHeight w:val="813"/>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2F80BED2" w14:textId="77777777" w:rsidR="00234E08" w:rsidRPr="00234E08" w:rsidRDefault="00234E08" w:rsidP="00234E08">
            <w:pPr>
              <w:spacing w:line="256" w:lineRule="auto"/>
              <w:jc w:val="center"/>
              <w:rPr>
                <w:color w:val="000000" w:themeColor="text1"/>
                <w:sz w:val="20"/>
                <w:szCs w:val="20"/>
                <w:lang w:eastAsia="en-US"/>
              </w:rPr>
            </w:pPr>
          </w:p>
        </w:tc>
        <w:tc>
          <w:tcPr>
            <w:tcW w:w="2888" w:type="dxa"/>
            <w:tcBorders>
              <w:top w:val="single" w:sz="4" w:space="0" w:color="auto"/>
              <w:left w:val="single" w:sz="4" w:space="0" w:color="auto"/>
              <w:bottom w:val="single" w:sz="4" w:space="0" w:color="auto"/>
              <w:right w:val="single" w:sz="4" w:space="0" w:color="auto"/>
            </w:tcBorders>
            <w:vAlign w:val="center"/>
            <w:hideMark/>
          </w:tcPr>
          <w:p w14:paraId="792538F4"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 расходы на разработку разрешительной документации на котельные</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2406F176"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6A096B" w14:textId="77777777" w:rsidR="00234E08" w:rsidRPr="00234E08" w:rsidRDefault="00234E08" w:rsidP="00234E08">
            <w:pPr>
              <w:jc w:val="center"/>
              <w:rPr>
                <w:color w:val="000000" w:themeColor="text1"/>
                <w:sz w:val="20"/>
                <w:szCs w:val="20"/>
              </w:rPr>
            </w:pPr>
            <w:r w:rsidRPr="00234E08">
              <w:rPr>
                <w:color w:val="000000" w:themeColor="text1"/>
                <w:sz w:val="20"/>
                <w:szCs w:val="20"/>
              </w:rPr>
              <w:t>1 050,00</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33F827A3" w14:textId="77777777" w:rsidR="00234E08" w:rsidRPr="00234E08" w:rsidRDefault="00234E08" w:rsidP="00234E08">
            <w:pPr>
              <w:jc w:val="center"/>
              <w:rPr>
                <w:color w:val="000000" w:themeColor="text1"/>
                <w:sz w:val="20"/>
                <w:szCs w:val="20"/>
              </w:rPr>
            </w:pPr>
            <w:r w:rsidRPr="00234E08">
              <w:rPr>
                <w:color w:val="000000" w:themeColor="text1"/>
                <w:sz w:val="20"/>
                <w:szCs w:val="20"/>
              </w:rPr>
              <w:t>170,00</w:t>
            </w:r>
          </w:p>
        </w:tc>
        <w:tc>
          <w:tcPr>
            <w:tcW w:w="1129" w:type="dxa"/>
            <w:tcBorders>
              <w:top w:val="nil"/>
              <w:left w:val="nil"/>
              <w:bottom w:val="single" w:sz="4" w:space="0" w:color="auto"/>
              <w:right w:val="single" w:sz="4" w:space="0" w:color="auto"/>
            </w:tcBorders>
            <w:shd w:val="clear" w:color="auto" w:fill="auto"/>
            <w:noWrap/>
            <w:vAlign w:val="center"/>
            <w:hideMark/>
          </w:tcPr>
          <w:p w14:paraId="521562EB" w14:textId="77777777" w:rsidR="00234E08" w:rsidRPr="00234E08" w:rsidRDefault="00234E08" w:rsidP="00234E08">
            <w:pPr>
              <w:jc w:val="center"/>
              <w:rPr>
                <w:color w:val="000000" w:themeColor="text1"/>
                <w:sz w:val="20"/>
                <w:szCs w:val="20"/>
              </w:rPr>
            </w:pPr>
            <w:r w:rsidRPr="00234E08">
              <w:rPr>
                <w:color w:val="000000" w:themeColor="text1"/>
                <w:sz w:val="20"/>
                <w:szCs w:val="20"/>
              </w:rPr>
              <w:t>170,00</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1980AEE2" w14:textId="77777777" w:rsidR="00234E08" w:rsidRPr="00234E08" w:rsidRDefault="00234E08" w:rsidP="00234E08">
            <w:pPr>
              <w:jc w:val="center"/>
              <w:rPr>
                <w:color w:val="000000" w:themeColor="text1"/>
                <w:sz w:val="20"/>
                <w:szCs w:val="20"/>
              </w:rPr>
            </w:pPr>
            <w:r w:rsidRPr="00234E08">
              <w:rPr>
                <w:color w:val="000000" w:themeColor="text1"/>
                <w:sz w:val="20"/>
                <w:szCs w:val="20"/>
              </w:rPr>
              <w:t>-83,81</w:t>
            </w:r>
          </w:p>
        </w:tc>
        <w:tc>
          <w:tcPr>
            <w:tcW w:w="1227" w:type="dxa"/>
            <w:tcBorders>
              <w:top w:val="nil"/>
              <w:left w:val="nil"/>
              <w:bottom w:val="single" w:sz="4" w:space="0" w:color="auto"/>
              <w:right w:val="single" w:sz="4" w:space="0" w:color="auto"/>
            </w:tcBorders>
            <w:shd w:val="clear" w:color="auto" w:fill="auto"/>
            <w:noWrap/>
            <w:vAlign w:val="center"/>
            <w:hideMark/>
          </w:tcPr>
          <w:p w14:paraId="78C1E1F3"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r>
      <w:tr w:rsidR="00234E08" w:rsidRPr="00234E08" w14:paraId="37C3D04C" w14:textId="77777777" w:rsidTr="00BD168F">
        <w:trPr>
          <w:trHeight w:val="542"/>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22901DBE"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12</w:t>
            </w:r>
          </w:p>
        </w:tc>
        <w:tc>
          <w:tcPr>
            <w:tcW w:w="2888" w:type="dxa"/>
            <w:tcBorders>
              <w:top w:val="single" w:sz="4" w:space="0" w:color="auto"/>
              <w:left w:val="single" w:sz="4" w:space="0" w:color="auto"/>
              <w:bottom w:val="single" w:sz="4" w:space="0" w:color="auto"/>
              <w:right w:val="single" w:sz="4" w:space="0" w:color="auto"/>
            </w:tcBorders>
            <w:vAlign w:val="center"/>
            <w:hideMark/>
          </w:tcPr>
          <w:p w14:paraId="0DD1C89C"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 xml:space="preserve"> Расходы на служебные командировки</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4409C032"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1F087E" w14:textId="77777777" w:rsidR="00234E08" w:rsidRPr="00234E08" w:rsidRDefault="00234E08" w:rsidP="00234E08">
            <w:pPr>
              <w:jc w:val="center"/>
              <w:rPr>
                <w:color w:val="000000" w:themeColor="text1"/>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95AACE" w14:textId="77777777" w:rsidR="00234E08" w:rsidRPr="00234E08" w:rsidRDefault="00234E08" w:rsidP="00234E08">
            <w:pPr>
              <w:jc w:val="center"/>
              <w:rPr>
                <w:color w:val="000000" w:themeColor="text1"/>
                <w:sz w:val="20"/>
                <w:szCs w:val="20"/>
              </w:rPr>
            </w:pPr>
          </w:p>
        </w:tc>
        <w:tc>
          <w:tcPr>
            <w:tcW w:w="11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C6834A" w14:textId="77777777" w:rsidR="00234E08" w:rsidRPr="00234E08" w:rsidRDefault="00234E08" w:rsidP="00234E08">
            <w:pPr>
              <w:jc w:val="center"/>
              <w:rPr>
                <w:color w:val="000000" w:themeColor="text1"/>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A7A1A6" w14:textId="77777777" w:rsidR="00234E08" w:rsidRPr="00234E08" w:rsidRDefault="00234E08" w:rsidP="00234E08">
            <w:pPr>
              <w:ind w:left="-113" w:right="-108"/>
              <w:jc w:val="center"/>
              <w:rPr>
                <w:color w:val="000000" w:themeColor="text1"/>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12922" w14:textId="77777777" w:rsidR="00234E08" w:rsidRPr="00234E08" w:rsidRDefault="00234E08" w:rsidP="00234E08">
            <w:pPr>
              <w:ind w:left="-107" w:right="-110"/>
              <w:jc w:val="center"/>
              <w:rPr>
                <w:color w:val="000000" w:themeColor="text1"/>
                <w:sz w:val="20"/>
                <w:szCs w:val="20"/>
              </w:rPr>
            </w:pPr>
          </w:p>
        </w:tc>
      </w:tr>
      <w:tr w:rsidR="00234E08" w:rsidRPr="00234E08" w14:paraId="320297CD"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6E1AD05E"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13</w:t>
            </w:r>
          </w:p>
        </w:tc>
        <w:tc>
          <w:tcPr>
            <w:tcW w:w="2888" w:type="dxa"/>
            <w:tcBorders>
              <w:top w:val="single" w:sz="4" w:space="0" w:color="auto"/>
              <w:left w:val="single" w:sz="4" w:space="0" w:color="auto"/>
              <w:bottom w:val="single" w:sz="4" w:space="0" w:color="auto"/>
              <w:right w:val="single" w:sz="4" w:space="0" w:color="auto"/>
            </w:tcBorders>
            <w:vAlign w:val="center"/>
            <w:hideMark/>
          </w:tcPr>
          <w:p w14:paraId="15B8A169"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 xml:space="preserve"> Расходы на обучение персонала</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6714E4FA"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A12EA0" w14:textId="77777777" w:rsidR="00234E08" w:rsidRPr="00234E08" w:rsidRDefault="00234E08" w:rsidP="00234E08">
            <w:pPr>
              <w:jc w:val="center"/>
              <w:rPr>
                <w:color w:val="000000" w:themeColor="text1"/>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8687DD" w14:textId="77777777" w:rsidR="00234E08" w:rsidRPr="00234E08" w:rsidRDefault="00234E08" w:rsidP="00234E08">
            <w:pPr>
              <w:jc w:val="center"/>
              <w:rPr>
                <w:color w:val="000000" w:themeColor="text1"/>
                <w:sz w:val="20"/>
                <w:szCs w:val="20"/>
              </w:rPr>
            </w:pPr>
          </w:p>
        </w:tc>
        <w:tc>
          <w:tcPr>
            <w:tcW w:w="112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171E06" w14:textId="77777777" w:rsidR="00234E08" w:rsidRPr="00234E08" w:rsidRDefault="00234E08" w:rsidP="00234E08">
            <w:pPr>
              <w:jc w:val="center"/>
              <w:rPr>
                <w:color w:val="000000" w:themeColor="text1"/>
                <w:sz w:val="20"/>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E7A604" w14:textId="77777777" w:rsidR="00234E08" w:rsidRPr="00234E08" w:rsidRDefault="00234E08" w:rsidP="00234E08">
            <w:pPr>
              <w:ind w:left="-113" w:right="-108"/>
              <w:jc w:val="center"/>
              <w:rPr>
                <w:color w:val="000000" w:themeColor="text1"/>
                <w:sz w:val="20"/>
                <w:szCs w:val="20"/>
              </w:rPr>
            </w:pPr>
          </w:p>
        </w:tc>
        <w:tc>
          <w:tcPr>
            <w:tcW w:w="12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D8DF7E" w14:textId="77777777" w:rsidR="00234E08" w:rsidRPr="00234E08" w:rsidRDefault="00234E08" w:rsidP="00234E08">
            <w:pPr>
              <w:ind w:left="-107" w:right="-110"/>
              <w:jc w:val="center"/>
              <w:rPr>
                <w:color w:val="000000" w:themeColor="text1"/>
                <w:sz w:val="20"/>
                <w:szCs w:val="20"/>
              </w:rPr>
            </w:pPr>
          </w:p>
        </w:tc>
      </w:tr>
      <w:tr w:rsidR="00234E08" w:rsidRPr="00234E08" w14:paraId="4761E113"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288661B3"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8</w:t>
            </w:r>
          </w:p>
        </w:tc>
        <w:tc>
          <w:tcPr>
            <w:tcW w:w="2888" w:type="dxa"/>
            <w:tcBorders>
              <w:top w:val="single" w:sz="4" w:space="0" w:color="auto"/>
              <w:left w:val="single" w:sz="4" w:space="0" w:color="auto"/>
              <w:bottom w:val="single" w:sz="4" w:space="0" w:color="auto"/>
              <w:right w:val="single" w:sz="4" w:space="0" w:color="auto"/>
            </w:tcBorders>
            <w:vAlign w:val="center"/>
            <w:hideMark/>
          </w:tcPr>
          <w:p w14:paraId="465EDBC8"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 xml:space="preserve"> Лизинговый платёж</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402253A2"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4EBB" w14:textId="77777777" w:rsidR="00234E08" w:rsidRPr="00234E08" w:rsidRDefault="00234E08" w:rsidP="00234E08">
            <w:pPr>
              <w:jc w:val="center"/>
              <w:rPr>
                <w:color w:val="000000" w:themeColor="text1"/>
                <w:sz w:val="20"/>
                <w:szCs w:val="20"/>
              </w:rPr>
            </w:pPr>
            <w:r w:rsidRPr="00234E08">
              <w:rPr>
                <w:color w:val="000000" w:themeColor="text1"/>
                <w:sz w:val="20"/>
                <w:szCs w:val="20"/>
              </w:rPr>
              <w:t>15 495,03</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C56D2" w14:textId="77777777" w:rsidR="00234E08" w:rsidRPr="00234E08" w:rsidRDefault="00234E08" w:rsidP="00234E08">
            <w:pPr>
              <w:jc w:val="center"/>
              <w:rPr>
                <w:color w:val="000000" w:themeColor="text1"/>
                <w:sz w:val="20"/>
                <w:szCs w:val="20"/>
              </w:rPr>
            </w:pPr>
            <w:r w:rsidRPr="00234E08">
              <w:rPr>
                <w:color w:val="000000" w:themeColor="text1"/>
                <w:sz w:val="20"/>
                <w:szCs w:val="20"/>
              </w:rPr>
              <w:t>18 564,59</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608B6591" w14:textId="77777777" w:rsidR="00234E08" w:rsidRPr="00234E08" w:rsidRDefault="00234E08" w:rsidP="00234E08">
            <w:pPr>
              <w:jc w:val="center"/>
              <w:rPr>
                <w:color w:val="000000" w:themeColor="text1"/>
                <w:sz w:val="20"/>
                <w:szCs w:val="20"/>
              </w:rPr>
            </w:pPr>
            <w:r w:rsidRPr="00234E08">
              <w:rPr>
                <w:color w:val="000000" w:themeColor="text1"/>
                <w:sz w:val="20"/>
                <w:szCs w:val="20"/>
              </w:rPr>
              <w:t>5 388,29</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45D1E" w14:textId="77777777" w:rsidR="00234E08" w:rsidRPr="00234E08" w:rsidRDefault="00234E08" w:rsidP="00234E08">
            <w:pPr>
              <w:jc w:val="center"/>
              <w:rPr>
                <w:color w:val="000000" w:themeColor="text1"/>
                <w:sz w:val="20"/>
                <w:szCs w:val="20"/>
              </w:rPr>
            </w:pPr>
            <w:r w:rsidRPr="00234E08">
              <w:rPr>
                <w:color w:val="000000" w:themeColor="text1"/>
                <w:sz w:val="20"/>
                <w:szCs w:val="20"/>
              </w:rPr>
              <w:t>-65,23</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2E3521E4" w14:textId="77777777" w:rsidR="00234E08" w:rsidRPr="00234E08" w:rsidRDefault="00234E08" w:rsidP="00234E08">
            <w:pPr>
              <w:jc w:val="center"/>
              <w:rPr>
                <w:color w:val="000000" w:themeColor="text1"/>
                <w:sz w:val="20"/>
                <w:szCs w:val="20"/>
              </w:rPr>
            </w:pPr>
            <w:r w:rsidRPr="00234E08">
              <w:rPr>
                <w:color w:val="000000" w:themeColor="text1"/>
                <w:sz w:val="20"/>
                <w:szCs w:val="20"/>
              </w:rPr>
              <w:t>-13 176,30</w:t>
            </w:r>
          </w:p>
        </w:tc>
      </w:tr>
      <w:tr w:rsidR="00234E08" w:rsidRPr="00234E08" w14:paraId="67BFE72A"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1104670E"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9</w:t>
            </w:r>
          </w:p>
        </w:tc>
        <w:tc>
          <w:tcPr>
            <w:tcW w:w="2888" w:type="dxa"/>
            <w:tcBorders>
              <w:top w:val="single" w:sz="4" w:space="0" w:color="auto"/>
              <w:left w:val="single" w:sz="4" w:space="0" w:color="auto"/>
              <w:bottom w:val="single" w:sz="4" w:space="0" w:color="auto"/>
              <w:right w:val="single" w:sz="4" w:space="0" w:color="auto"/>
            </w:tcBorders>
            <w:vAlign w:val="center"/>
            <w:hideMark/>
          </w:tcPr>
          <w:p w14:paraId="70F22CB2"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 xml:space="preserve"> Арендная плата</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15A993BD"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582DE" w14:textId="77777777" w:rsidR="00234E08" w:rsidRPr="00234E08" w:rsidRDefault="00234E08" w:rsidP="00234E08">
            <w:pPr>
              <w:jc w:val="center"/>
              <w:rPr>
                <w:color w:val="000000" w:themeColor="text1"/>
                <w:sz w:val="20"/>
                <w:szCs w:val="20"/>
              </w:rPr>
            </w:pP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73CA43E1"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c>
          <w:tcPr>
            <w:tcW w:w="1129" w:type="dxa"/>
            <w:tcBorders>
              <w:top w:val="nil"/>
              <w:left w:val="nil"/>
              <w:bottom w:val="single" w:sz="4" w:space="0" w:color="auto"/>
              <w:right w:val="single" w:sz="4" w:space="0" w:color="auto"/>
            </w:tcBorders>
            <w:shd w:val="clear" w:color="auto" w:fill="auto"/>
            <w:noWrap/>
            <w:vAlign w:val="center"/>
            <w:hideMark/>
          </w:tcPr>
          <w:p w14:paraId="319B08A6"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23A7902A"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c>
          <w:tcPr>
            <w:tcW w:w="1227" w:type="dxa"/>
            <w:tcBorders>
              <w:top w:val="nil"/>
              <w:left w:val="nil"/>
              <w:bottom w:val="single" w:sz="4" w:space="0" w:color="auto"/>
              <w:right w:val="single" w:sz="4" w:space="0" w:color="auto"/>
            </w:tcBorders>
            <w:shd w:val="clear" w:color="auto" w:fill="auto"/>
            <w:noWrap/>
            <w:vAlign w:val="center"/>
            <w:hideMark/>
          </w:tcPr>
          <w:p w14:paraId="6E525626"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r>
      <w:tr w:rsidR="00234E08" w:rsidRPr="00234E08" w14:paraId="21FA5B5B"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48141DBC"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14</w:t>
            </w:r>
          </w:p>
        </w:tc>
        <w:tc>
          <w:tcPr>
            <w:tcW w:w="2888" w:type="dxa"/>
            <w:tcBorders>
              <w:top w:val="single" w:sz="4" w:space="0" w:color="auto"/>
              <w:left w:val="single" w:sz="4" w:space="0" w:color="auto"/>
              <w:bottom w:val="single" w:sz="4" w:space="0" w:color="auto"/>
              <w:right w:val="single" w:sz="4" w:space="0" w:color="auto"/>
            </w:tcBorders>
            <w:vAlign w:val="center"/>
            <w:hideMark/>
          </w:tcPr>
          <w:p w14:paraId="46C58937"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 xml:space="preserve"> Другие расходы, в т.ч.:</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232DED9B"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118FE" w14:textId="77777777" w:rsidR="00234E08" w:rsidRPr="00234E08" w:rsidRDefault="00234E08" w:rsidP="00234E08">
            <w:pPr>
              <w:jc w:val="center"/>
              <w:rPr>
                <w:color w:val="000000" w:themeColor="text1"/>
                <w:sz w:val="20"/>
                <w:szCs w:val="20"/>
              </w:rPr>
            </w:pPr>
            <w:r w:rsidRPr="00234E08">
              <w:rPr>
                <w:color w:val="000000" w:themeColor="text1"/>
                <w:sz w:val="20"/>
                <w:szCs w:val="20"/>
              </w:rPr>
              <w:t>632,29</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29289F44" w14:textId="77777777" w:rsidR="00234E08" w:rsidRPr="00234E08" w:rsidRDefault="00234E08" w:rsidP="00234E08">
            <w:pPr>
              <w:jc w:val="center"/>
              <w:rPr>
                <w:color w:val="000000" w:themeColor="text1"/>
                <w:sz w:val="20"/>
                <w:szCs w:val="20"/>
              </w:rPr>
            </w:pPr>
            <w:r w:rsidRPr="00234E08">
              <w:rPr>
                <w:color w:val="000000" w:themeColor="text1"/>
                <w:sz w:val="20"/>
                <w:szCs w:val="20"/>
              </w:rPr>
              <w:t>691,64</w:t>
            </w:r>
          </w:p>
        </w:tc>
        <w:tc>
          <w:tcPr>
            <w:tcW w:w="1129" w:type="dxa"/>
            <w:tcBorders>
              <w:top w:val="nil"/>
              <w:left w:val="nil"/>
              <w:bottom w:val="single" w:sz="4" w:space="0" w:color="auto"/>
              <w:right w:val="single" w:sz="4" w:space="0" w:color="auto"/>
            </w:tcBorders>
            <w:shd w:val="clear" w:color="auto" w:fill="auto"/>
            <w:noWrap/>
            <w:vAlign w:val="center"/>
            <w:hideMark/>
          </w:tcPr>
          <w:p w14:paraId="1672C920" w14:textId="77777777" w:rsidR="00234E08" w:rsidRPr="00234E08" w:rsidRDefault="00234E08" w:rsidP="00234E08">
            <w:pPr>
              <w:jc w:val="center"/>
              <w:rPr>
                <w:color w:val="000000" w:themeColor="text1"/>
                <w:sz w:val="20"/>
                <w:szCs w:val="20"/>
              </w:rPr>
            </w:pPr>
            <w:r w:rsidRPr="00234E08">
              <w:rPr>
                <w:color w:val="000000" w:themeColor="text1"/>
                <w:sz w:val="20"/>
                <w:szCs w:val="20"/>
              </w:rPr>
              <w:t>668,96</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4C9A86CC"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c>
          <w:tcPr>
            <w:tcW w:w="1227" w:type="dxa"/>
            <w:tcBorders>
              <w:top w:val="nil"/>
              <w:left w:val="nil"/>
              <w:bottom w:val="single" w:sz="4" w:space="0" w:color="auto"/>
              <w:right w:val="single" w:sz="4" w:space="0" w:color="auto"/>
            </w:tcBorders>
            <w:shd w:val="clear" w:color="auto" w:fill="auto"/>
            <w:noWrap/>
            <w:vAlign w:val="center"/>
            <w:hideMark/>
          </w:tcPr>
          <w:p w14:paraId="5F322676" w14:textId="77777777" w:rsidR="00234E08" w:rsidRPr="00234E08" w:rsidRDefault="00234E08" w:rsidP="00234E08">
            <w:pPr>
              <w:jc w:val="center"/>
              <w:rPr>
                <w:color w:val="000000" w:themeColor="text1"/>
                <w:sz w:val="20"/>
                <w:szCs w:val="20"/>
              </w:rPr>
            </w:pPr>
            <w:r w:rsidRPr="00234E08">
              <w:rPr>
                <w:color w:val="000000" w:themeColor="text1"/>
                <w:sz w:val="20"/>
                <w:szCs w:val="20"/>
              </w:rPr>
              <w:t>-22,68</w:t>
            </w:r>
          </w:p>
        </w:tc>
      </w:tr>
      <w:tr w:rsidR="00234E08" w:rsidRPr="00234E08" w14:paraId="269E6846"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1C8F6769"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15</w:t>
            </w:r>
          </w:p>
        </w:tc>
        <w:tc>
          <w:tcPr>
            <w:tcW w:w="2888" w:type="dxa"/>
            <w:tcBorders>
              <w:top w:val="single" w:sz="4" w:space="0" w:color="auto"/>
              <w:left w:val="single" w:sz="4" w:space="0" w:color="auto"/>
              <w:bottom w:val="single" w:sz="4" w:space="0" w:color="auto"/>
              <w:right w:val="single" w:sz="4" w:space="0" w:color="auto"/>
            </w:tcBorders>
            <w:vAlign w:val="center"/>
            <w:hideMark/>
          </w:tcPr>
          <w:p w14:paraId="447EE735"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 xml:space="preserve"> расходы на охрану труда</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5378C1B5" w14:textId="77777777" w:rsidR="00234E08" w:rsidRPr="00234E08" w:rsidRDefault="00234E08" w:rsidP="00234E08">
            <w:pPr>
              <w:spacing w:line="256" w:lineRule="auto"/>
              <w:ind w:left="-233" w:right="-176"/>
              <w:jc w:val="center"/>
              <w:rPr>
                <w:color w:val="000000" w:themeColor="text1"/>
                <w:sz w:val="20"/>
                <w:szCs w:val="20"/>
                <w:lang w:eastAsia="en-US"/>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C1458" w14:textId="77777777" w:rsidR="00234E08" w:rsidRPr="00234E08" w:rsidRDefault="00234E08" w:rsidP="00234E08">
            <w:pPr>
              <w:jc w:val="center"/>
              <w:rPr>
                <w:color w:val="000000" w:themeColor="text1"/>
                <w:sz w:val="20"/>
                <w:szCs w:val="20"/>
              </w:rPr>
            </w:pP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16955AC6"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c>
          <w:tcPr>
            <w:tcW w:w="1129" w:type="dxa"/>
            <w:tcBorders>
              <w:top w:val="nil"/>
              <w:left w:val="nil"/>
              <w:bottom w:val="single" w:sz="4" w:space="0" w:color="auto"/>
              <w:right w:val="single" w:sz="4" w:space="0" w:color="auto"/>
            </w:tcBorders>
            <w:shd w:val="clear" w:color="auto" w:fill="auto"/>
            <w:noWrap/>
            <w:vAlign w:val="center"/>
            <w:hideMark/>
          </w:tcPr>
          <w:p w14:paraId="7AC8197F"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6987067C"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c>
          <w:tcPr>
            <w:tcW w:w="1227" w:type="dxa"/>
            <w:tcBorders>
              <w:top w:val="nil"/>
              <w:left w:val="nil"/>
              <w:bottom w:val="single" w:sz="4" w:space="0" w:color="auto"/>
              <w:right w:val="single" w:sz="4" w:space="0" w:color="auto"/>
            </w:tcBorders>
            <w:shd w:val="clear" w:color="auto" w:fill="auto"/>
            <w:noWrap/>
            <w:vAlign w:val="center"/>
            <w:hideMark/>
          </w:tcPr>
          <w:p w14:paraId="7C10ABDE" w14:textId="77777777" w:rsidR="00234E08" w:rsidRPr="00234E08" w:rsidRDefault="00234E08" w:rsidP="00234E08">
            <w:pPr>
              <w:jc w:val="center"/>
              <w:rPr>
                <w:color w:val="000000" w:themeColor="text1"/>
                <w:sz w:val="20"/>
                <w:szCs w:val="20"/>
              </w:rPr>
            </w:pPr>
            <w:r w:rsidRPr="00234E08">
              <w:rPr>
                <w:color w:val="000000" w:themeColor="text1"/>
                <w:sz w:val="20"/>
                <w:szCs w:val="20"/>
              </w:rPr>
              <w:t> </w:t>
            </w:r>
          </w:p>
        </w:tc>
      </w:tr>
      <w:tr w:rsidR="00234E08" w:rsidRPr="00234E08" w14:paraId="40FE71C4" w14:textId="77777777" w:rsidTr="00BD168F">
        <w:trPr>
          <w:trHeight w:val="295"/>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26130C64"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16</w:t>
            </w:r>
          </w:p>
        </w:tc>
        <w:tc>
          <w:tcPr>
            <w:tcW w:w="2888" w:type="dxa"/>
            <w:tcBorders>
              <w:top w:val="single" w:sz="4" w:space="0" w:color="auto"/>
              <w:left w:val="single" w:sz="4" w:space="0" w:color="auto"/>
              <w:bottom w:val="single" w:sz="4" w:space="0" w:color="auto"/>
              <w:right w:val="single" w:sz="4" w:space="0" w:color="auto"/>
            </w:tcBorders>
            <w:vAlign w:val="center"/>
            <w:hideMark/>
          </w:tcPr>
          <w:p w14:paraId="43CF0C54"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канцтовары</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7918CE99" w14:textId="77777777" w:rsidR="00234E08" w:rsidRPr="00234E08" w:rsidRDefault="00234E08" w:rsidP="00234E08">
            <w:pPr>
              <w:spacing w:line="256" w:lineRule="auto"/>
              <w:ind w:left="-233" w:right="-176"/>
              <w:jc w:val="center"/>
              <w:rPr>
                <w:color w:val="000000" w:themeColor="text1"/>
                <w:sz w:val="20"/>
                <w:szCs w:val="20"/>
                <w:lang w:eastAsia="en-US"/>
              </w:rPr>
            </w:pP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ACCDA" w14:textId="77777777" w:rsidR="00234E08" w:rsidRPr="00234E08" w:rsidRDefault="00234E08" w:rsidP="00234E08">
            <w:pPr>
              <w:jc w:val="center"/>
              <w:rPr>
                <w:color w:val="000000" w:themeColor="text1"/>
                <w:sz w:val="20"/>
                <w:szCs w:val="20"/>
              </w:rPr>
            </w:pPr>
            <w:r w:rsidRPr="00234E08">
              <w:rPr>
                <w:color w:val="000000" w:themeColor="text1"/>
                <w:sz w:val="20"/>
                <w:szCs w:val="20"/>
              </w:rPr>
              <w:t>347,14</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6451980B" w14:textId="77777777" w:rsidR="00234E08" w:rsidRPr="00234E08" w:rsidRDefault="00234E08" w:rsidP="00234E08">
            <w:pPr>
              <w:jc w:val="center"/>
              <w:rPr>
                <w:color w:val="000000" w:themeColor="text1"/>
                <w:sz w:val="20"/>
                <w:szCs w:val="20"/>
              </w:rPr>
            </w:pPr>
            <w:r w:rsidRPr="00234E08">
              <w:rPr>
                <w:color w:val="000000" w:themeColor="text1"/>
                <w:sz w:val="20"/>
                <w:szCs w:val="20"/>
              </w:rPr>
              <w:t>374,91</w:t>
            </w:r>
          </w:p>
        </w:tc>
        <w:tc>
          <w:tcPr>
            <w:tcW w:w="1129" w:type="dxa"/>
            <w:tcBorders>
              <w:top w:val="nil"/>
              <w:left w:val="nil"/>
              <w:bottom w:val="single" w:sz="4" w:space="0" w:color="auto"/>
              <w:right w:val="single" w:sz="4" w:space="0" w:color="auto"/>
            </w:tcBorders>
            <w:shd w:val="clear" w:color="auto" w:fill="auto"/>
            <w:noWrap/>
            <w:vAlign w:val="center"/>
            <w:hideMark/>
          </w:tcPr>
          <w:p w14:paraId="2942B776" w14:textId="77777777" w:rsidR="00234E08" w:rsidRPr="00234E08" w:rsidRDefault="00234E08" w:rsidP="00234E08">
            <w:pPr>
              <w:jc w:val="center"/>
              <w:rPr>
                <w:color w:val="000000" w:themeColor="text1"/>
                <w:sz w:val="20"/>
                <w:szCs w:val="20"/>
              </w:rPr>
            </w:pPr>
            <w:r w:rsidRPr="00234E08">
              <w:rPr>
                <w:color w:val="000000" w:themeColor="text1"/>
                <w:sz w:val="20"/>
                <w:szCs w:val="20"/>
              </w:rPr>
              <w:t>367,28</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7F84FF0F"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c>
          <w:tcPr>
            <w:tcW w:w="1227" w:type="dxa"/>
            <w:tcBorders>
              <w:top w:val="nil"/>
              <w:left w:val="nil"/>
              <w:bottom w:val="single" w:sz="4" w:space="0" w:color="auto"/>
              <w:right w:val="single" w:sz="4" w:space="0" w:color="auto"/>
            </w:tcBorders>
            <w:shd w:val="clear" w:color="auto" w:fill="auto"/>
            <w:noWrap/>
            <w:vAlign w:val="center"/>
            <w:hideMark/>
          </w:tcPr>
          <w:p w14:paraId="2C39D072" w14:textId="77777777" w:rsidR="00234E08" w:rsidRPr="00234E08" w:rsidRDefault="00234E08" w:rsidP="00234E08">
            <w:pPr>
              <w:jc w:val="center"/>
              <w:rPr>
                <w:color w:val="000000" w:themeColor="text1"/>
                <w:sz w:val="20"/>
                <w:szCs w:val="20"/>
              </w:rPr>
            </w:pPr>
            <w:r w:rsidRPr="00234E08">
              <w:rPr>
                <w:color w:val="000000" w:themeColor="text1"/>
                <w:sz w:val="20"/>
                <w:szCs w:val="20"/>
              </w:rPr>
              <w:t>-7,63</w:t>
            </w:r>
          </w:p>
        </w:tc>
      </w:tr>
      <w:tr w:rsidR="00234E08" w:rsidRPr="00234E08" w14:paraId="62B1B6CA" w14:textId="77777777" w:rsidTr="00BD168F">
        <w:trPr>
          <w:trHeight w:val="307"/>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7C5F498F"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17</w:t>
            </w:r>
          </w:p>
        </w:tc>
        <w:tc>
          <w:tcPr>
            <w:tcW w:w="2888" w:type="dxa"/>
            <w:tcBorders>
              <w:top w:val="single" w:sz="4" w:space="0" w:color="auto"/>
              <w:left w:val="single" w:sz="4" w:space="0" w:color="auto"/>
              <w:bottom w:val="single" w:sz="4" w:space="0" w:color="auto"/>
              <w:right w:val="single" w:sz="4" w:space="0" w:color="auto"/>
            </w:tcBorders>
            <w:vAlign w:val="center"/>
            <w:hideMark/>
          </w:tcPr>
          <w:p w14:paraId="6E95FF96" w14:textId="77777777" w:rsidR="00234E08" w:rsidRPr="00234E08" w:rsidRDefault="00234E08" w:rsidP="00234E08">
            <w:pPr>
              <w:spacing w:line="256" w:lineRule="auto"/>
              <w:ind w:left="-32" w:right="-132"/>
              <w:rPr>
                <w:color w:val="000000" w:themeColor="text1"/>
                <w:sz w:val="20"/>
                <w:szCs w:val="20"/>
                <w:lang w:eastAsia="en-US"/>
              </w:rPr>
            </w:pPr>
            <w:r w:rsidRPr="00234E08">
              <w:rPr>
                <w:color w:val="000000" w:themeColor="text1"/>
                <w:sz w:val="20"/>
                <w:szCs w:val="20"/>
                <w:lang w:eastAsia="en-US"/>
              </w:rPr>
              <w:t>услуги банка</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0B7B1B73"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8CB4B" w14:textId="77777777" w:rsidR="00234E08" w:rsidRPr="00234E08" w:rsidRDefault="00234E08" w:rsidP="00234E08">
            <w:pPr>
              <w:jc w:val="center"/>
              <w:rPr>
                <w:color w:val="000000" w:themeColor="text1"/>
                <w:sz w:val="20"/>
                <w:szCs w:val="20"/>
              </w:rPr>
            </w:pPr>
            <w:r w:rsidRPr="00234E08">
              <w:rPr>
                <w:color w:val="000000" w:themeColor="text1"/>
                <w:sz w:val="20"/>
                <w:szCs w:val="20"/>
              </w:rPr>
              <w:t>285,15</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73FBBEC8" w14:textId="77777777" w:rsidR="00234E08" w:rsidRPr="00234E08" w:rsidRDefault="00234E08" w:rsidP="00234E08">
            <w:pPr>
              <w:jc w:val="center"/>
              <w:rPr>
                <w:color w:val="000000" w:themeColor="text1"/>
                <w:sz w:val="20"/>
                <w:szCs w:val="20"/>
              </w:rPr>
            </w:pPr>
            <w:r w:rsidRPr="00234E08">
              <w:rPr>
                <w:color w:val="000000" w:themeColor="text1"/>
                <w:sz w:val="20"/>
                <w:szCs w:val="20"/>
              </w:rPr>
              <w:t>316,73</w:t>
            </w:r>
          </w:p>
        </w:tc>
        <w:tc>
          <w:tcPr>
            <w:tcW w:w="1129" w:type="dxa"/>
            <w:tcBorders>
              <w:top w:val="nil"/>
              <w:left w:val="nil"/>
              <w:bottom w:val="single" w:sz="4" w:space="0" w:color="auto"/>
              <w:right w:val="single" w:sz="4" w:space="0" w:color="auto"/>
            </w:tcBorders>
            <w:shd w:val="clear" w:color="auto" w:fill="auto"/>
            <w:noWrap/>
            <w:vAlign w:val="center"/>
            <w:hideMark/>
          </w:tcPr>
          <w:p w14:paraId="1BD2E3E3" w14:textId="77777777" w:rsidR="00234E08" w:rsidRPr="00234E08" w:rsidRDefault="00234E08" w:rsidP="00234E08">
            <w:pPr>
              <w:jc w:val="center"/>
              <w:rPr>
                <w:color w:val="000000" w:themeColor="text1"/>
                <w:sz w:val="20"/>
                <w:szCs w:val="20"/>
              </w:rPr>
            </w:pPr>
            <w:r w:rsidRPr="00234E08">
              <w:rPr>
                <w:color w:val="000000" w:themeColor="text1"/>
                <w:sz w:val="20"/>
                <w:szCs w:val="20"/>
              </w:rPr>
              <w:t>301,69</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047D3E3B"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c>
          <w:tcPr>
            <w:tcW w:w="1227" w:type="dxa"/>
            <w:tcBorders>
              <w:top w:val="nil"/>
              <w:left w:val="nil"/>
              <w:bottom w:val="single" w:sz="4" w:space="0" w:color="auto"/>
              <w:right w:val="single" w:sz="4" w:space="0" w:color="auto"/>
            </w:tcBorders>
            <w:shd w:val="clear" w:color="auto" w:fill="auto"/>
            <w:noWrap/>
            <w:vAlign w:val="center"/>
            <w:hideMark/>
          </w:tcPr>
          <w:p w14:paraId="53C90AD7" w14:textId="77777777" w:rsidR="00234E08" w:rsidRPr="00234E08" w:rsidRDefault="00234E08" w:rsidP="00234E08">
            <w:pPr>
              <w:jc w:val="center"/>
              <w:rPr>
                <w:color w:val="000000" w:themeColor="text1"/>
                <w:sz w:val="20"/>
                <w:szCs w:val="20"/>
              </w:rPr>
            </w:pPr>
            <w:r w:rsidRPr="00234E08">
              <w:rPr>
                <w:color w:val="000000" w:themeColor="text1"/>
                <w:sz w:val="20"/>
                <w:szCs w:val="20"/>
              </w:rPr>
              <w:t>-15,04</w:t>
            </w:r>
          </w:p>
        </w:tc>
      </w:tr>
      <w:tr w:rsidR="00234E08" w:rsidRPr="00234E08" w14:paraId="47413BE8" w14:textId="77777777" w:rsidTr="00BD168F">
        <w:trPr>
          <w:trHeight w:val="554"/>
        </w:trPr>
        <w:tc>
          <w:tcPr>
            <w:tcW w:w="491" w:type="dxa"/>
            <w:tcBorders>
              <w:top w:val="single" w:sz="4" w:space="0" w:color="auto"/>
              <w:left w:val="single" w:sz="4" w:space="0" w:color="auto"/>
              <w:bottom w:val="single" w:sz="4" w:space="0" w:color="auto"/>
              <w:right w:val="single" w:sz="4" w:space="0" w:color="auto"/>
            </w:tcBorders>
            <w:noWrap/>
            <w:vAlign w:val="center"/>
            <w:hideMark/>
          </w:tcPr>
          <w:p w14:paraId="56BE57AC" w14:textId="77777777" w:rsidR="00234E08" w:rsidRPr="00234E08" w:rsidRDefault="00234E08" w:rsidP="00234E08">
            <w:pPr>
              <w:spacing w:line="256" w:lineRule="auto"/>
              <w:jc w:val="center"/>
              <w:rPr>
                <w:color w:val="000000" w:themeColor="text1"/>
                <w:sz w:val="20"/>
                <w:szCs w:val="20"/>
                <w:lang w:eastAsia="en-US"/>
              </w:rPr>
            </w:pPr>
            <w:bookmarkStart w:id="188" w:name="_Hlk184832113"/>
            <w:r w:rsidRPr="00234E08">
              <w:rPr>
                <w:color w:val="000000" w:themeColor="text1"/>
                <w:sz w:val="20"/>
                <w:szCs w:val="20"/>
                <w:lang w:eastAsia="en-US"/>
              </w:rPr>
              <w:t>18</w:t>
            </w:r>
          </w:p>
        </w:tc>
        <w:tc>
          <w:tcPr>
            <w:tcW w:w="2888" w:type="dxa"/>
            <w:tcBorders>
              <w:top w:val="single" w:sz="4" w:space="0" w:color="auto"/>
              <w:left w:val="single" w:sz="4" w:space="0" w:color="auto"/>
              <w:bottom w:val="single" w:sz="4" w:space="0" w:color="auto"/>
              <w:right w:val="single" w:sz="4" w:space="0" w:color="auto"/>
            </w:tcBorders>
            <w:vAlign w:val="center"/>
            <w:hideMark/>
          </w:tcPr>
          <w:p w14:paraId="5F3637BA" w14:textId="77777777" w:rsidR="00234E08" w:rsidRPr="00234E08" w:rsidRDefault="00234E08" w:rsidP="00234E08">
            <w:pPr>
              <w:spacing w:line="256" w:lineRule="auto"/>
              <w:ind w:left="-32" w:right="-132"/>
              <w:rPr>
                <w:bCs/>
                <w:color w:val="000000" w:themeColor="text1"/>
                <w:sz w:val="20"/>
                <w:szCs w:val="20"/>
                <w:lang w:eastAsia="en-US"/>
              </w:rPr>
            </w:pPr>
            <w:r w:rsidRPr="00234E08">
              <w:rPr>
                <w:bCs/>
                <w:color w:val="000000" w:themeColor="text1"/>
                <w:sz w:val="20"/>
                <w:szCs w:val="20"/>
                <w:lang w:eastAsia="en-US"/>
              </w:rPr>
              <w:t>ИТОГО базовый уровень операционных расходов</w:t>
            </w:r>
          </w:p>
        </w:tc>
        <w:tc>
          <w:tcPr>
            <w:tcW w:w="546" w:type="dxa"/>
            <w:tcBorders>
              <w:top w:val="single" w:sz="4" w:space="0" w:color="auto"/>
              <w:left w:val="single" w:sz="4" w:space="0" w:color="auto"/>
              <w:bottom w:val="single" w:sz="4" w:space="0" w:color="auto"/>
              <w:right w:val="single" w:sz="4" w:space="0" w:color="auto"/>
            </w:tcBorders>
            <w:noWrap/>
            <w:vAlign w:val="center"/>
            <w:hideMark/>
          </w:tcPr>
          <w:p w14:paraId="3E04B708" w14:textId="77777777" w:rsidR="00234E08" w:rsidRPr="00234E08" w:rsidRDefault="00234E08" w:rsidP="00234E08">
            <w:pPr>
              <w:spacing w:line="256" w:lineRule="auto"/>
              <w:ind w:left="-233" w:right="-176"/>
              <w:jc w:val="center"/>
              <w:rPr>
                <w:color w:val="000000" w:themeColor="text1"/>
                <w:sz w:val="20"/>
                <w:szCs w:val="20"/>
                <w:lang w:eastAsia="en-US"/>
              </w:rPr>
            </w:pPr>
            <w:r w:rsidRPr="00234E08">
              <w:rPr>
                <w:color w:val="000000" w:themeColor="text1"/>
                <w:sz w:val="20"/>
                <w:szCs w:val="20"/>
                <w:lang w:eastAsia="en-US"/>
              </w:rPr>
              <w:t>т.р.</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E8D4A" w14:textId="77777777" w:rsidR="00234E08" w:rsidRPr="00234E08" w:rsidRDefault="00234E08" w:rsidP="00234E08">
            <w:pPr>
              <w:jc w:val="center"/>
              <w:rPr>
                <w:color w:val="000000" w:themeColor="text1"/>
                <w:sz w:val="20"/>
                <w:szCs w:val="20"/>
              </w:rPr>
            </w:pPr>
            <w:r w:rsidRPr="00234E08">
              <w:rPr>
                <w:color w:val="000000" w:themeColor="text1"/>
                <w:sz w:val="20"/>
                <w:szCs w:val="20"/>
              </w:rPr>
              <w:t>200 086,73</w:t>
            </w:r>
          </w:p>
        </w:tc>
        <w:tc>
          <w:tcPr>
            <w:tcW w:w="1227" w:type="dxa"/>
            <w:tcBorders>
              <w:top w:val="nil"/>
              <w:left w:val="single" w:sz="4" w:space="0" w:color="auto"/>
              <w:bottom w:val="single" w:sz="4" w:space="0" w:color="auto"/>
              <w:right w:val="single" w:sz="4" w:space="0" w:color="auto"/>
            </w:tcBorders>
            <w:shd w:val="clear" w:color="auto" w:fill="auto"/>
            <w:noWrap/>
            <w:vAlign w:val="center"/>
            <w:hideMark/>
          </w:tcPr>
          <w:p w14:paraId="3BAF327D" w14:textId="77777777" w:rsidR="00234E08" w:rsidRPr="00234E08" w:rsidRDefault="00234E08" w:rsidP="00234E08">
            <w:pPr>
              <w:jc w:val="center"/>
              <w:rPr>
                <w:color w:val="000000" w:themeColor="text1"/>
                <w:sz w:val="20"/>
                <w:szCs w:val="20"/>
              </w:rPr>
            </w:pPr>
            <w:r w:rsidRPr="00234E08">
              <w:rPr>
                <w:color w:val="000000" w:themeColor="text1"/>
                <w:sz w:val="20"/>
                <w:szCs w:val="20"/>
              </w:rPr>
              <w:t>282 068,84</w:t>
            </w:r>
          </w:p>
        </w:tc>
        <w:tc>
          <w:tcPr>
            <w:tcW w:w="1129" w:type="dxa"/>
            <w:tcBorders>
              <w:top w:val="nil"/>
              <w:left w:val="nil"/>
              <w:bottom w:val="single" w:sz="4" w:space="0" w:color="auto"/>
              <w:right w:val="single" w:sz="4" w:space="0" w:color="auto"/>
            </w:tcBorders>
            <w:shd w:val="clear" w:color="auto" w:fill="auto"/>
            <w:noWrap/>
            <w:vAlign w:val="center"/>
            <w:hideMark/>
          </w:tcPr>
          <w:p w14:paraId="4B30C0BF" w14:textId="77777777" w:rsidR="00234E08" w:rsidRPr="00234E08" w:rsidRDefault="00234E08" w:rsidP="00234E08">
            <w:pPr>
              <w:jc w:val="center"/>
              <w:rPr>
                <w:color w:val="000000" w:themeColor="text1"/>
                <w:sz w:val="20"/>
                <w:szCs w:val="20"/>
              </w:rPr>
            </w:pPr>
            <w:r w:rsidRPr="00234E08">
              <w:rPr>
                <w:color w:val="000000" w:themeColor="text1"/>
                <w:sz w:val="20"/>
                <w:szCs w:val="20"/>
              </w:rPr>
              <w:t>207 026,02</w:t>
            </w:r>
          </w:p>
        </w:tc>
        <w:tc>
          <w:tcPr>
            <w:tcW w:w="1325" w:type="dxa"/>
            <w:tcBorders>
              <w:top w:val="nil"/>
              <w:left w:val="single" w:sz="4" w:space="0" w:color="auto"/>
              <w:bottom w:val="single" w:sz="4" w:space="0" w:color="auto"/>
              <w:right w:val="single" w:sz="4" w:space="0" w:color="auto"/>
            </w:tcBorders>
            <w:shd w:val="clear" w:color="auto" w:fill="auto"/>
            <w:noWrap/>
            <w:vAlign w:val="center"/>
            <w:hideMark/>
          </w:tcPr>
          <w:p w14:paraId="285F4956" w14:textId="77777777" w:rsidR="00234E08" w:rsidRPr="00234E08" w:rsidRDefault="00234E08" w:rsidP="00234E08">
            <w:pPr>
              <w:jc w:val="center"/>
              <w:rPr>
                <w:color w:val="000000" w:themeColor="text1"/>
                <w:sz w:val="20"/>
                <w:szCs w:val="20"/>
              </w:rPr>
            </w:pPr>
            <w:r w:rsidRPr="00234E08">
              <w:rPr>
                <w:color w:val="000000" w:themeColor="text1"/>
                <w:sz w:val="20"/>
                <w:szCs w:val="20"/>
              </w:rPr>
              <w:t>3,47</w:t>
            </w:r>
          </w:p>
        </w:tc>
        <w:tc>
          <w:tcPr>
            <w:tcW w:w="1227" w:type="dxa"/>
            <w:tcBorders>
              <w:top w:val="nil"/>
              <w:left w:val="nil"/>
              <w:bottom w:val="single" w:sz="4" w:space="0" w:color="auto"/>
              <w:right w:val="single" w:sz="4" w:space="0" w:color="auto"/>
            </w:tcBorders>
            <w:shd w:val="clear" w:color="auto" w:fill="auto"/>
            <w:noWrap/>
            <w:vAlign w:val="center"/>
            <w:hideMark/>
          </w:tcPr>
          <w:p w14:paraId="6A8D3BEF" w14:textId="77777777" w:rsidR="00234E08" w:rsidRPr="00234E08" w:rsidRDefault="00234E08" w:rsidP="00234E08">
            <w:pPr>
              <w:jc w:val="center"/>
              <w:rPr>
                <w:color w:val="000000" w:themeColor="text1"/>
                <w:sz w:val="20"/>
                <w:szCs w:val="20"/>
              </w:rPr>
            </w:pPr>
            <w:r w:rsidRPr="00234E08">
              <w:rPr>
                <w:color w:val="000000" w:themeColor="text1"/>
                <w:sz w:val="20"/>
                <w:szCs w:val="20"/>
              </w:rPr>
              <w:t>-75 042,82</w:t>
            </w:r>
          </w:p>
        </w:tc>
      </w:tr>
      <w:bookmarkEnd w:id="188"/>
    </w:tbl>
    <w:p w14:paraId="2CA40554" w14:textId="77777777" w:rsidR="00234E08" w:rsidRPr="00234E08" w:rsidRDefault="00234E08" w:rsidP="00234E08">
      <w:pPr>
        <w:widowControl w:val="0"/>
        <w:autoSpaceDE w:val="0"/>
        <w:autoSpaceDN w:val="0"/>
        <w:ind w:firstLine="708"/>
        <w:jc w:val="both"/>
        <w:rPr>
          <w:color w:val="000000" w:themeColor="text1"/>
          <w:sz w:val="28"/>
          <w:szCs w:val="28"/>
        </w:rPr>
      </w:pPr>
    </w:p>
    <w:p w14:paraId="2B6D3D63" w14:textId="77777777" w:rsidR="00234E08" w:rsidRPr="00234E08" w:rsidRDefault="00234E08" w:rsidP="00234E08">
      <w:pPr>
        <w:widowControl w:val="0"/>
        <w:autoSpaceDE w:val="0"/>
        <w:autoSpaceDN w:val="0"/>
        <w:ind w:firstLine="708"/>
        <w:jc w:val="both"/>
        <w:rPr>
          <w:color w:val="000000" w:themeColor="text1"/>
          <w:sz w:val="28"/>
          <w:szCs w:val="28"/>
        </w:rPr>
      </w:pPr>
      <w:r w:rsidRPr="00234E08">
        <w:rPr>
          <w:color w:val="000000" w:themeColor="text1"/>
          <w:sz w:val="28"/>
          <w:szCs w:val="28"/>
        </w:rPr>
        <w:t>Величина базового уровня операционных расходов на 2025 год (рассчитанного методом экономически обоснованных расходов) составляет 207</w:t>
      </w:r>
      <w:r w:rsidRPr="00234E08">
        <w:rPr>
          <w:b/>
          <w:color w:val="000000" w:themeColor="text1"/>
          <w:sz w:val="28"/>
          <w:szCs w:val="28"/>
        </w:rPr>
        <w:t> </w:t>
      </w:r>
      <w:r w:rsidRPr="00234E08">
        <w:rPr>
          <w:color w:val="000000" w:themeColor="text1"/>
          <w:sz w:val="28"/>
          <w:szCs w:val="28"/>
        </w:rPr>
        <w:t>026,02 тыс. руб.</w:t>
      </w:r>
    </w:p>
    <w:p w14:paraId="18D8B896"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На 2026-2027 гг. долгосрочного периода регулирования корректируются прогнозные параметры регулирования (далее также - плановые параметры расчета тарифов) в соответствии с приложением 5.2 к Методическим указаниям. </w:t>
      </w:r>
    </w:p>
    <w:p w14:paraId="4D2E201E" w14:textId="77777777" w:rsidR="00234E08" w:rsidRPr="00234E08" w:rsidRDefault="00234E08" w:rsidP="00234E08">
      <w:pPr>
        <w:rPr>
          <w:color w:val="000000" w:themeColor="text1"/>
          <w:sz w:val="28"/>
          <w:szCs w:val="28"/>
        </w:rPr>
      </w:pPr>
      <w:r w:rsidRPr="00234E08">
        <w:rPr>
          <w:noProof/>
          <w:color w:val="000000" w:themeColor="text1"/>
        </w:rPr>
        <w:drawing>
          <wp:inline distT="0" distB="0" distL="0" distR="0" wp14:anchorId="46B49E72" wp14:editId="1A2F4A17">
            <wp:extent cx="5509260" cy="601980"/>
            <wp:effectExtent l="0" t="0" r="0" b="7620"/>
            <wp:docPr id="1172129104" name="Рисунок 117212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9260" cy="601980"/>
                    </a:xfrm>
                    <a:prstGeom prst="rect">
                      <a:avLst/>
                    </a:prstGeom>
                    <a:noFill/>
                    <a:ln>
                      <a:noFill/>
                    </a:ln>
                  </pic:spPr>
                </pic:pic>
              </a:graphicData>
            </a:graphic>
          </wp:inline>
        </w:drawing>
      </w:r>
    </w:p>
    <w:p w14:paraId="7D92FFA1" w14:textId="77777777" w:rsidR="00234E08" w:rsidRPr="00234E08" w:rsidRDefault="00234E08" w:rsidP="00234E08">
      <w:pPr>
        <w:ind w:firstLine="709"/>
        <w:jc w:val="both"/>
        <w:rPr>
          <w:snapToGrid w:val="0"/>
          <w:color w:val="000000" w:themeColor="text1"/>
          <w:sz w:val="28"/>
          <w:szCs w:val="28"/>
        </w:rPr>
      </w:pPr>
      <w:r w:rsidRPr="00234E08">
        <w:rPr>
          <w:snapToGrid w:val="0"/>
          <w:color w:val="000000" w:themeColor="text1"/>
          <w:sz w:val="28"/>
          <w:szCs w:val="28"/>
        </w:rPr>
        <w:t>На момент составления данного отчёта эксперты руководствовались Прогнозом Минэкономразвития, опубликованным на сайте 30.09.2024,</w:t>
      </w:r>
      <w:r w:rsidRPr="00234E08">
        <w:rPr>
          <w:snapToGrid w:val="0"/>
          <w:color w:val="000000" w:themeColor="text1"/>
          <w:sz w:val="28"/>
          <w:szCs w:val="28"/>
        </w:rPr>
        <w:br/>
        <w:t xml:space="preserve">в соответствии с которым ИПЦ составил: </w:t>
      </w:r>
    </w:p>
    <w:p w14:paraId="0B65B070" w14:textId="77777777" w:rsidR="00234E08" w:rsidRPr="00234E08" w:rsidRDefault="00234E08" w:rsidP="00234E08">
      <w:pPr>
        <w:ind w:firstLine="709"/>
        <w:jc w:val="both"/>
        <w:rPr>
          <w:snapToGrid w:val="0"/>
          <w:color w:val="000000" w:themeColor="text1"/>
          <w:sz w:val="28"/>
          <w:szCs w:val="28"/>
        </w:rPr>
      </w:pPr>
      <w:r w:rsidRPr="00234E08">
        <w:rPr>
          <w:snapToGrid w:val="0"/>
          <w:color w:val="000000" w:themeColor="text1"/>
          <w:sz w:val="28"/>
          <w:szCs w:val="28"/>
        </w:rPr>
        <w:t>на 2026 год 104,3%;</w:t>
      </w:r>
    </w:p>
    <w:p w14:paraId="572E705C" w14:textId="77777777" w:rsidR="00234E08" w:rsidRPr="00234E08" w:rsidRDefault="00234E08" w:rsidP="00234E08">
      <w:pPr>
        <w:ind w:firstLine="709"/>
        <w:jc w:val="both"/>
        <w:rPr>
          <w:snapToGrid w:val="0"/>
          <w:color w:val="000000" w:themeColor="text1"/>
          <w:sz w:val="28"/>
          <w:szCs w:val="28"/>
        </w:rPr>
      </w:pPr>
      <w:r w:rsidRPr="00234E08">
        <w:rPr>
          <w:snapToGrid w:val="0"/>
          <w:color w:val="000000" w:themeColor="text1"/>
          <w:sz w:val="28"/>
          <w:szCs w:val="28"/>
        </w:rPr>
        <w:t>на 2027 год 104,0%.</w:t>
      </w:r>
    </w:p>
    <w:p w14:paraId="2B9951B0" w14:textId="77777777" w:rsidR="00234E08" w:rsidRPr="00234E08" w:rsidRDefault="00234E08" w:rsidP="00234E08">
      <w:pPr>
        <w:ind w:firstLine="709"/>
        <w:jc w:val="both"/>
        <w:rPr>
          <w:snapToGrid w:val="0"/>
          <w:color w:val="000000" w:themeColor="text1"/>
          <w:sz w:val="28"/>
          <w:szCs w:val="28"/>
        </w:rPr>
      </w:pPr>
      <w:r w:rsidRPr="00234E08">
        <w:rPr>
          <w:snapToGrid w:val="0"/>
          <w:color w:val="000000" w:themeColor="text1"/>
          <w:sz w:val="28"/>
          <w:szCs w:val="28"/>
        </w:rPr>
        <w:t>На 2026-2027 год установленная тепловая мощность источников тепловой энергии и протяженность тепловых сетей не меняется по сравнению с 2025 годом, в связи с этим, индекс изменения количества активов (ИКА) равен нулю.</w:t>
      </w:r>
    </w:p>
    <w:p w14:paraId="33DFA5BB" w14:textId="77777777" w:rsidR="00234E08" w:rsidRPr="00234E08" w:rsidRDefault="00234E08" w:rsidP="00234E08">
      <w:pPr>
        <w:widowControl w:val="0"/>
        <w:autoSpaceDE w:val="0"/>
        <w:autoSpaceDN w:val="0"/>
        <w:ind w:firstLine="720"/>
        <w:jc w:val="both"/>
        <w:rPr>
          <w:color w:val="000000" w:themeColor="text1"/>
          <w:sz w:val="28"/>
          <w:szCs w:val="28"/>
        </w:rPr>
      </w:pPr>
      <w:r w:rsidRPr="00234E08">
        <w:rPr>
          <w:color w:val="000000" w:themeColor="text1"/>
          <w:sz w:val="28"/>
          <w:szCs w:val="28"/>
        </w:rPr>
        <w:t>Определим скорректированную величину операционных расходов на 2026-2027 год.</w:t>
      </w:r>
    </w:p>
    <w:p w14:paraId="25E5B3C7" w14:textId="77777777" w:rsidR="00234E08" w:rsidRPr="00234E08" w:rsidRDefault="00234E08" w:rsidP="00234E08">
      <w:pPr>
        <w:widowControl w:val="0"/>
        <w:autoSpaceDE w:val="0"/>
        <w:autoSpaceDN w:val="0"/>
        <w:rPr>
          <w:color w:val="000000" w:themeColor="text1"/>
          <w:sz w:val="27"/>
          <w:szCs w:val="27"/>
        </w:rPr>
      </w:pPr>
      <w:r w:rsidRPr="00234E08">
        <w:rPr>
          <w:color w:val="000000" w:themeColor="text1"/>
          <w:sz w:val="27"/>
          <w:szCs w:val="27"/>
        </w:rPr>
        <w:t>ОР</w:t>
      </w:r>
      <w:r w:rsidRPr="00234E08">
        <w:rPr>
          <w:color w:val="000000" w:themeColor="text1"/>
          <w:sz w:val="16"/>
          <w:szCs w:val="16"/>
        </w:rPr>
        <w:t>2026</w:t>
      </w:r>
      <w:r w:rsidRPr="00234E08">
        <w:rPr>
          <w:color w:val="000000" w:themeColor="text1"/>
          <w:sz w:val="27"/>
          <w:szCs w:val="27"/>
        </w:rPr>
        <w:t>= 207</w:t>
      </w:r>
      <w:r w:rsidRPr="00234E08">
        <w:rPr>
          <w:color w:val="000000" w:themeColor="text1"/>
          <w:sz w:val="28"/>
          <w:szCs w:val="28"/>
        </w:rPr>
        <w:t> </w:t>
      </w:r>
      <w:r w:rsidRPr="00234E08">
        <w:rPr>
          <w:color w:val="000000" w:themeColor="text1"/>
          <w:sz w:val="27"/>
          <w:szCs w:val="27"/>
        </w:rPr>
        <w:t>026,02 тыс.</w:t>
      </w:r>
      <w:r w:rsidRPr="00234E08">
        <w:rPr>
          <w:color w:val="000000" w:themeColor="text1"/>
          <w:sz w:val="28"/>
          <w:szCs w:val="28"/>
        </w:rPr>
        <w:t> </w:t>
      </w:r>
      <w:r w:rsidRPr="00234E08">
        <w:rPr>
          <w:color w:val="000000" w:themeColor="text1"/>
          <w:sz w:val="27"/>
          <w:szCs w:val="27"/>
        </w:rPr>
        <w:t>руб.*(1-1/100)*(1+0,043)*(1+0,75*0,00) =</w:t>
      </w:r>
      <w:r w:rsidRPr="00234E08">
        <w:rPr>
          <w:color w:val="000000" w:themeColor="text1"/>
          <w:szCs w:val="20"/>
        </w:rPr>
        <w:t xml:space="preserve"> </w:t>
      </w:r>
      <w:r w:rsidRPr="00234E08">
        <w:rPr>
          <w:color w:val="000000" w:themeColor="text1"/>
          <w:sz w:val="27"/>
          <w:szCs w:val="27"/>
        </w:rPr>
        <w:t>213</w:t>
      </w:r>
      <w:r w:rsidRPr="00234E08">
        <w:rPr>
          <w:color w:val="000000" w:themeColor="text1"/>
          <w:sz w:val="28"/>
          <w:szCs w:val="28"/>
        </w:rPr>
        <w:t> </w:t>
      </w:r>
      <w:r w:rsidRPr="00234E08">
        <w:rPr>
          <w:color w:val="000000" w:themeColor="text1"/>
          <w:sz w:val="27"/>
          <w:szCs w:val="27"/>
        </w:rPr>
        <w:t>768,86 тыс. руб.</w:t>
      </w:r>
    </w:p>
    <w:p w14:paraId="782E9FA6" w14:textId="77777777" w:rsidR="00234E08" w:rsidRPr="00234E08" w:rsidRDefault="00234E08" w:rsidP="00234E08">
      <w:pPr>
        <w:widowControl w:val="0"/>
        <w:autoSpaceDE w:val="0"/>
        <w:autoSpaceDN w:val="0"/>
        <w:rPr>
          <w:color w:val="000000" w:themeColor="text1"/>
          <w:sz w:val="27"/>
          <w:szCs w:val="27"/>
        </w:rPr>
      </w:pPr>
      <w:r w:rsidRPr="00234E08">
        <w:rPr>
          <w:color w:val="000000" w:themeColor="text1"/>
          <w:sz w:val="27"/>
          <w:szCs w:val="27"/>
        </w:rPr>
        <w:t>ОР</w:t>
      </w:r>
      <w:r w:rsidRPr="00234E08">
        <w:rPr>
          <w:color w:val="000000" w:themeColor="text1"/>
          <w:sz w:val="16"/>
          <w:szCs w:val="16"/>
        </w:rPr>
        <w:t>2027</w:t>
      </w:r>
      <w:r w:rsidRPr="00234E08">
        <w:rPr>
          <w:color w:val="000000" w:themeColor="text1"/>
          <w:sz w:val="27"/>
          <w:szCs w:val="27"/>
        </w:rPr>
        <w:t>= 213</w:t>
      </w:r>
      <w:r w:rsidRPr="00234E08">
        <w:rPr>
          <w:color w:val="000000" w:themeColor="text1"/>
          <w:sz w:val="28"/>
          <w:szCs w:val="28"/>
        </w:rPr>
        <w:t> </w:t>
      </w:r>
      <w:r w:rsidRPr="00234E08">
        <w:rPr>
          <w:color w:val="000000" w:themeColor="text1"/>
          <w:sz w:val="27"/>
          <w:szCs w:val="27"/>
        </w:rPr>
        <w:t>768,86 тыс. руб.*(1-1/100)*(1+0,04)*(1+0,75*0,00) =</w:t>
      </w:r>
      <w:r w:rsidRPr="00234E08">
        <w:rPr>
          <w:color w:val="000000" w:themeColor="text1"/>
          <w:szCs w:val="20"/>
        </w:rPr>
        <w:t xml:space="preserve"> </w:t>
      </w:r>
      <w:r w:rsidRPr="00234E08">
        <w:rPr>
          <w:color w:val="000000" w:themeColor="text1"/>
          <w:sz w:val="27"/>
          <w:szCs w:val="27"/>
        </w:rPr>
        <w:t>220</w:t>
      </w:r>
      <w:r w:rsidRPr="00234E08">
        <w:rPr>
          <w:color w:val="000000" w:themeColor="text1"/>
          <w:sz w:val="28"/>
          <w:szCs w:val="28"/>
        </w:rPr>
        <w:t> </w:t>
      </w:r>
      <w:r w:rsidRPr="00234E08">
        <w:rPr>
          <w:color w:val="000000" w:themeColor="text1"/>
          <w:sz w:val="27"/>
          <w:szCs w:val="27"/>
        </w:rPr>
        <w:t>096,42 тыс. руб.</w:t>
      </w:r>
    </w:p>
    <w:p w14:paraId="2FAF92A6" w14:textId="77777777" w:rsidR="00234E08" w:rsidRPr="00234E08" w:rsidRDefault="00234E08" w:rsidP="00234E08">
      <w:pPr>
        <w:widowControl w:val="0"/>
        <w:autoSpaceDE w:val="0"/>
        <w:autoSpaceDN w:val="0"/>
        <w:ind w:firstLine="709"/>
        <w:rPr>
          <w:color w:val="000000" w:themeColor="text1"/>
          <w:sz w:val="27"/>
          <w:szCs w:val="27"/>
        </w:rPr>
      </w:pPr>
    </w:p>
    <w:p w14:paraId="7D99C125" w14:textId="77777777" w:rsidR="00234E08" w:rsidRPr="00234E08" w:rsidRDefault="00234E08" w:rsidP="00234E08">
      <w:pPr>
        <w:widowControl w:val="0"/>
        <w:autoSpaceDE w:val="0"/>
        <w:autoSpaceDN w:val="0"/>
        <w:ind w:firstLine="708"/>
        <w:jc w:val="both"/>
        <w:rPr>
          <w:color w:val="000000" w:themeColor="text1"/>
          <w:sz w:val="28"/>
          <w:szCs w:val="28"/>
        </w:rPr>
      </w:pPr>
      <w:r w:rsidRPr="00234E08">
        <w:rPr>
          <w:color w:val="000000" w:themeColor="text1"/>
          <w:sz w:val="28"/>
          <w:szCs w:val="28"/>
        </w:rPr>
        <w:t>Величина уровня операционных расходов на 2026 - 2027 год (рассчитанного методом индексации) приведена в таблице 11.</w:t>
      </w:r>
    </w:p>
    <w:p w14:paraId="0E93964A" w14:textId="77777777" w:rsidR="00234E08" w:rsidRPr="00234E08" w:rsidRDefault="00234E08" w:rsidP="00234E08">
      <w:pPr>
        <w:ind w:left="284" w:firstLine="426"/>
        <w:jc w:val="right"/>
        <w:rPr>
          <w:color w:val="000000" w:themeColor="text1"/>
          <w:sz w:val="28"/>
          <w:szCs w:val="28"/>
        </w:rPr>
      </w:pPr>
      <w:r w:rsidRPr="00234E08">
        <w:rPr>
          <w:color w:val="000000" w:themeColor="text1"/>
          <w:sz w:val="28"/>
          <w:szCs w:val="28"/>
        </w:rPr>
        <w:t>Таблица 11</w:t>
      </w:r>
    </w:p>
    <w:p w14:paraId="4EF95373" w14:textId="77777777" w:rsidR="00234E08" w:rsidRPr="00234E08" w:rsidRDefault="00234E08" w:rsidP="00234E08">
      <w:pPr>
        <w:ind w:left="284"/>
        <w:jc w:val="center"/>
        <w:rPr>
          <w:b/>
          <w:color w:val="000000" w:themeColor="text1"/>
          <w:sz w:val="28"/>
          <w:szCs w:val="28"/>
        </w:rPr>
      </w:pPr>
      <w:r w:rsidRPr="00234E08">
        <w:rPr>
          <w:b/>
          <w:color w:val="000000" w:themeColor="text1"/>
          <w:sz w:val="28"/>
          <w:szCs w:val="28"/>
        </w:rPr>
        <w:t>Расчёт операционных (подконтрольных) расходов на 2026 - 2027 год долгосрочного периода регулирования</w:t>
      </w:r>
    </w:p>
    <w:tbl>
      <w:tblPr>
        <w:tblW w:w="9957" w:type="dxa"/>
        <w:tblInd w:w="103" w:type="dxa"/>
        <w:tblLook w:val="04A0" w:firstRow="1" w:lastRow="0" w:firstColumn="1" w:lastColumn="0" w:noHBand="0" w:noVBand="1"/>
      </w:tblPr>
      <w:tblGrid>
        <w:gridCol w:w="540"/>
        <w:gridCol w:w="4434"/>
        <w:gridCol w:w="1202"/>
        <w:gridCol w:w="1235"/>
        <w:gridCol w:w="1273"/>
        <w:gridCol w:w="1273"/>
      </w:tblGrid>
      <w:tr w:rsidR="00234E08" w:rsidRPr="00234E08" w14:paraId="70EE3067" w14:textId="77777777" w:rsidTr="00BD168F">
        <w:trPr>
          <w:trHeight w:val="408"/>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32FF4"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r w:rsidRPr="00234E08">
              <w:rPr>
                <w:color w:val="000000" w:themeColor="text1"/>
                <w:sz w:val="22"/>
                <w:szCs w:val="22"/>
              </w:rPr>
              <w:br/>
              <w:t>п. п.</w:t>
            </w:r>
          </w:p>
        </w:tc>
        <w:tc>
          <w:tcPr>
            <w:tcW w:w="44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5380ED" w14:textId="77777777" w:rsidR="00234E08" w:rsidRPr="00234E08" w:rsidRDefault="00234E08" w:rsidP="00234E08">
            <w:pPr>
              <w:jc w:val="center"/>
              <w:rPr>
                <w:color w:val="000000" w:themeColor="text1"/>
                <w:sz w:val="22"/>
                <w:szCs w:val="22"/>
              </w:rPr>
            </w:pPr>
            <w:r w:rsidRPr="00234E08">
              <w:rPr>
                <w:color w:val="000000" w:themeColor="text1"/>
                <w:sz w:val="22"/>
                <w:szCs w:val="22"/>
              </w:rPr>
              <w:t>Параметры расчета расходов</w:t>
            </w:r>
          </w:p>
        </w:tc>
        <w:tc>
          <w:tcPr>
            <w:tcW w:w="12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85E367" w14:textId="77777777" w:rsidR="00234E08" w:rsidRPr="00234E08" w:rsidRDefault="00234E08" w:rsidP="00234E08">
            <w:pPr>
              <w:jc w:val="center"/>
              <w:rPr>
                <w:color w:val="000000" w:themeColor="text1"/>
                <w:sz w:val="22"/>
                <w:szCs w:val="22"/>
              </w:rPr>
            </w:pPr>
            <w:r w:rsidRPr="00234E08">
              <w:rPr>
                <w:color w:val="000000" w:themeColor="text1"/>
                <w:sz w:val="22"/>
                <w:szCs w:val="22"/>
              </w:rPr>
              <w:t>Единица измерения</w:t>
            </w:r>
          </w:p>
        </w:tc>
        <w:tc>
          <w:tcPr>
            <w:tcW w:w="3781" w:type="dxa"/>
            <w:gridSpan w:val="3"/>
            <w:tcBorders>
              <w:top w:val="single" w:sz="4" w:space="0" w:color="auto"/>
              <w:bottom w:val="single" w:sz="4" w:space="0" w:color="auto"/>
              <w:right w:val="single" w:sz="4" w:space="0" w:color="auto"/>
            </w:tcBorders>
            <w:vAlign w:val="center"/>
          </w:tcPr>
          <w:p w14:paraId="1471E86C" w14:textId="77777777" w:rsidR="00234E08" w:rsidRPr="00234E08" w:rsidRDefault="00234E08" w:rsidP="00234E08">
            <w:pPr>
              <w:jc w:val="center"/>
              <w:rPr>
                <w:color w:val="000000" w:themeColor="text1"/>
                <w:sz w:val="22"/>
                <w:szCs w:val="22"/>
              </w:rPr>
            </w:pPr>
            <w:r w:rsidRPr="00234E08">
              <w:rPr>
                <w:color w:val="000000" w:themeColor="text1"/>
                <w:sz w:val="22"/>
                <w:szCs w:val="22"/>
              </w:rPr>
              <w:t>Долгосрочный период регулирования</w:t>
            </w:r>
          </w:p>
        </w:tc>
      </w:tr>
      <w:tr w:rsidR="00234E08" w:rsidRPr="00234E08" w14:paraId="0108DBE2" w14:textId="77777777" w:rsidTr="00BD168F">
        <w:trPr>
          <w:trHeight w:val="315"/>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CC3CFF5" w14:textId="77777777" w:rsidR="00234E08" w:rsidRPr="00234E08" w:rsidRDefault="00234E08" w:rsidP="00234E08">
            <w:pPr>
              <w:rPr>
                <w:color w:val="000000" w:themeColor="text1"/>
                <w:sz w:val="22"/>
                <w:szCs w:val="22"/>
              </w:rPr>
            </w:pPr>
          </w:p>
        </w:tc>
        <w:tc>
          <w:tcPr>
            <w:tcW w:w="4434" w:type="dxa"/>
            <w:vMerge/>
            <w:tcBorders>
              <w:top w:val="single" w:sz="4" w:space="0" w:color="auto"/>
              <w:left w:val="single" w:sz="4" w:space="0" w:color="auto"/>
              <w:bottom w:val="single" w:sz="4" w:space="0" w:color="auto"/>
              <w:right w:val="single" w:sz="4" w:space="0" w:color="auto"/>
            </w:tcBorders>
            <w:vAlign w:val="center"/>
            <w:hideMark/>
          </w:tcPr>
          <w:p w14:paraId="7F0DE39C" w14:textId="77777777" w:rsidR="00234E08" w:rsidRPr="00234E08" w:rsidRDefault="00234E08" w:rsidP="00234E08">
            <w:pPr>
              <w:rPr>
                <w:color w:val="000000" w:themeColor="text1"/>
                <w:sz w:val="22"/>
                <w:szCs w:val="22"/>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52E1D061" w14:textId="77777777" w:rsidR="00234E08" w:rsidRPr="00234E08" w:rsidRDefault="00234E08" w:rsidP="00234E08">
            <w:pPr>
              <w:rPr>
                <w:color w:val="000000" w:themeColor="text1"/>
                <w:sz w:val="22"/>
                <w:szCs w:val="22"/>
              </w:rPr>
            </w:pP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3C040B0E" w14:textId="77777777" w:rsidR="00234E08" w:rsidRPr="00234E08" w:rsidRDefault="00234E08" w:rsidP="00234E08">
            <w:pPr>
              <w:jc w:val="center"/>
              <w:rPr>
                <w:color w:val="000000" w:themeColor="text1"/>
                <w:sz w:val="22"/>
                <w:szCs w:val="22"/>
              </w:rPr>
            </w:pPr>
            <w:r w:rsidRPr="00234E08">
              <w:rPr>
                <w:color w:val="000000" w:themeColor="text1"/>
                <w:sz w:val="22"/>
                <w:szCs w:val="22"/>
              </w:rPr>
              <w:t>2025</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0228EE8F" w14:textId="77777777" w:rsidR="00234E08" w:rsidRPr="00234E08" w:rsidRDefault="00234E08" w:rsidP="00234E08">
            <w:pPr>
              <w:jc w:val="center"/>
              <w:rPr>
                <w:color w:val="000000" w:themeColor="text1"/>
                <w:sz w:val="22"/>
                <w:szCs w:val="22"/>
              </w:rPr>
            </w:pPr>
            <w:r w:rsidRPr="00234E08">
              <w:rPr>
                <w:color w:val="000000" w:themeColor="text1"/>
                <w:sz w:val="22"/>
                <w:szCs w:val="22"/>
              </w:rPr>
              <w:t>2026</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7548896" w14:textId="77777777" w:rsidR="00234E08" w:rsidRPr="00234E08" w:rsidRDefault="00234E08" w:rsidP="00234E08">
            <w:pPr>
              <w:jc w:val="center"/>
              <w:rPr>
                <w:color w:val="000000" w:themeColor="text1"/>
                <w:sz w:val="22"/>
                <w:szCs w:val="22"/>
              </w:rPr>
            </w:pPr>
            <w:r w:rsidRPr="00234E08">
              <w:rPr>
                <w:color w:val="000000" w:themeColor="text1"/>
                <w:sz w:val="22"/>
                <w:szCs w:val="22"/>
              </w:rPr>
              <w:t>2027</w:t>
            </w:r>
          </w:p>
        </w:tc>
      </w:tr>
      <w:tr w:rsidR="00234E08" w:rsidRPr="00234E08" w14:paraId="536B8CED" w14:textId="77777777" w:rsidTr="00BD168F">
        <w:trPr>
          <w:trHeight w:val="198"/>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4BE81B2F" w14:textId="77777777" w:rsidR="00234E08" w:rsidRPr="00234E08" w:rsidRDefault="00234E08" w:rsidP="00234E08">
            <w:pPr>
              <w:jc w:val="center"/>
              <w:rPr>
                <w:color w:val="000000" w:themeColor="text1"/>
                <w:sz w:val="22"/>
                <w:szCs w:val="22"/>
              </w:rPr>
            </w:pPr>
            <w:r w:rsidRPr="00234E08">
              <w:rPr>
                <w:color w:val="000000" w:themeColor="text1"/>
                <w:sz w:val="22"/>
                <w:szCs w:val="22"/>
              </w:rPr>
              <w:t>1</w:t>
            </w:r>
          </w:p>
        </w:tc>
        <w:tc>
          <w:tcPr>
            <w:tcW w:w="4434" w:type="dxa"/>
            <w:tcBorders>
              <w:top w:val="nil"/>
              <w:left w:val="nil"/>
              <w:bottom w:val="single" w:sz="4" w:space="0" w:color="auto"/>
              <w:right w:val="single" w:sz="4" w:space="0" w:color="auto"/>
            </w:tcBorders>
            <w:shd w:val="clear" w:color="auto" w:fill="auto"/>
            <w:vAlign w:val="center"/>
            <w:hideMark/>
          </w:tcPr>
          <w:p w14:paraId="2267A8C1" w14:textId="77777777" w:rsidR="00234E08" w:rsidRPr="00234E08" w:rsidRDefault="00234E08" w:rsidP="00234E08">
            <w:pPr>
              <w:jc w:val="center"/>
              <w:rPr>
                <w:color w:val="000000" w:themeColor="text1"/>
                <w:sz w:val="22"/>
                <w:szCs w:val="22"/>
              </w:rPr>
            </w:pPr>
            <w:r w:rsidRPr="00234E08">
              <w:rPr>
                <w:color w:val="000000" w:themeColor="text1"/>
                <w:sz w:val="22"/>
                <w:szCs w:val="22"/>
              </w:rPr>
              <w:t>2</w:t>
            </w:r>
          </w:p>
        </w:tc>
        <w:tc>
          <w:tcPr>
            <w:tcW w:w="1202" w:type="dxa"/>
            <w:tcBorders>
              <w:top w:val="nil"/>
              <w:left w:val="nil"/>
              <w:bottom w:val="single" w:sz="4" w:space="0" w:color="auto"/>
              <w:right w:val="single" w:sz="4" w:space="0" w:color="auto"/>
            </w:tcBorders>
            <w:shd w:val="clear" w:color="auto" w:fill="auto"/>
            <w:vAlign w:val="center"/>
            <w:hideMark/>
          </w:tcPr>
          <w:p w14:paraId="7DC1A869" w14:textId="77777777" w:rsidR="00234E08" w:rsidRPr="00234E08" w:rsidRDefault="00234E08" w:rsidP="00234E08">
            <w:pPr>
              <w:jc w:val="center"/>
              <w:rPr>
                <w:color w:val="000000" w:themeColor="text1"/>
                <w:sz w:val="22"/>
                <w:szCs w:val="22"/>
              </w:rPr>
            </w:pPr>
            <w:r w:rsidRPr="00234E08">
              <w:rPr>
                <w:color w:val="000000" w:themeColor="text1"/>
                <w:sz w:val="22"/>
                <w:szCs w:val="22"/>
              </w:rPr>
              <w:t>3</w:t>
            </w:r>
          </w:p>
        </w:tc>
        <w:tc>
          <w:tcPr>
            <w:tcW w:w="1235" w:type="dxa"/>
            <w:tcBorders>
              <w:top w:val="nil"/>
              <w:left w:val="nil"/>
              <w:bottom w:val="single" w:sz="4" w:space="0" w:color="auto"/>
              <w:right w:val="single" w:sz="4" w:space="0" w:color="auto"/>
            </w:tcBorders>
            <w:shd w:val="clear" w:color="auto" w:fill="auto"/>
            <w:vAlign w:val="center"/>
            <w:hideMark/>
          </w:tcPr>
          <w:p w14:paraId="0966BC1C" w14:textId="77777777" w:rsidR="00234E08" w:rsidRPr="00234E08" w:rsidRDefault="00234E08" w:rsidP="00234E08">
            <w:pPr>
              <w:jc w:val="center"/>
              <w:rPr>
                <w:color w:val="000000" w:themeColor="text1"/>
                <w:sz w:val="22"/>
                <w:szCs w:val="22"/>
              </w:rPr>
            </w:pPr>
            <w:r w:rsidRPr="00234E08">
              <w:rPr>
                <w:color w:val="000000" w:themeColor="text1"/>
                <w:sz w:val="22"/>
                <w:szCs w:val="22"/>
              </w:rPr>
              <w:t>4</w:t>
            </w:r>
          </w:p>
        </w:tc>
        <w:tc>
          <w:tcPr>
            <w:tcW w:w="1273" w:type="dxa"/>
            <w:tcBorders>
              <w:top w:val="nil"/>
              <w:left w:val="nil"/>
              <w:bottom w:val="single" w:sz="4" w:space="0" w:color="auto"/>
              <w:right w:val="single" w:sz="4" w:space="0" w:color="auto"/>
            </w:tcBorders>
            <w:shd w:val="clear" w:color="auto" w:fill="auto"/>
            <w:vAlign w:val="center"/>
            <w:hideMark/>
          </w:tcPr>
          <w:p w14:paraId="454B2A4E" w14:textId="77777777" w:rsidR="00234E08" w:rsidRPr="00234E08" w:rsidRDefault="00234E08" w:rsidP="00234E08">
            <w:pPr>
              <w:jc w:val="center"/>
              <w:rPr>
                <w:color w:val="000000" w:themeColor="text1"/>
                <w:sz w:val="22"/>
                <w:szCs w:val="22"/>
              </w:rPr>
            </w:pPr>
            <w:r w:rsidRPr="00234E08">
              <w:rPr>
                <w:color w:val="000000" w:themeColor="text1"/>
                <w:sz w:val="22"/>
                <w:szCs w:val="22"/>
              </w:rPr>
              <w:t>5</w:t>
            </w:r>
          </w:p>
        </w:tc>
        <w:tc>
          <w:tcPr>
            <w:tcW w:w="1273" w:type="dxa"/>
            <w:tcBorders>
              <w:top w:val="nil"/>
              <w:left w:val="nil"/>
              <w:bottom w:val="single" w:sz="4" w:space="0" w:color="auto"/>
              <w:right w:val="single" w:sz="4" w:space="0" w:color="auto"/>
            </w:tcBorders>
            <w:shd w:val="clear" w:color="auto" w:fill="auto"/>
            <w:vAlign w:val="center"/>
            <w:hideMark/>
          </w:tcPr>
          <w:p w14:paraId="6FA2CBA6" w14:textId="77777777" w:rsidR="00234E08" w:rsidRPr="00234E08" w:rsidRDefault="00234E08" w:rsidP="00234E08">
            <w:pPr>
              <w:jc w:val="center"/>
              <w:rPr>
                <w:color w:val="000000" w:themeColor="text1"/>
                <w:sz w:val="22"/>
                <w:szCs w:val="22"/>
              </w:rPr>
            </w:pPr>
            <w:r w:rsidRPr="00234E08">
              <w:rPr>
                <w:color w:val="000000" w:themeColor="text1"/>
                <w:sz w:val="22"/>
                <w:szCs w:val="22"/>
              </w:rPr>
              <w:t>6</w:t>
            </w:r>
          </w:p>
        </w:tc>
      </w:tr>
      <w:tr w:rsidR="00234E08" w:rsidRPr="00234E08" w14:paraId="7D53A457" w14:textId="77777777" w:rsidTr="00BD168F">
        <w:trPr>
          <w:trHeight w:val="76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00A300B" w14:textId="77777777" w:rsidR="00234E08" w:rsidRPr="00234E08" w:rsidRDefault="00234E08" w:rsidP="00234E08">
            <w:pPr>
              <w:jc w:val="center"/>
              <w:rPr>
                <w:color w:val="000000" w:themeColor="text1"/>
                <w:sz w:val="22"/>
                <w:szCs w:val="22"/>
              </w:rPr>
            </w:pPr>
            <w:r w:rsidRPr="00234E08">
              <w:rPr>
                <w:color w:val="000000" w:themeColor="text1"/>
                <w:sz w:val="22"/>
                <w:szCs w:val="22"/>
              </w:rPr>
              <w:t>1</w:t>
            </w:r>
          </w:p>
        </w:tc>
        <w:tc>
          <w:tcPr>
            <w:tcW w:w="4434" w:type="dxa"/>
            <w:tcBorders>
              <w:top w:val="nil"/>
              <w:left w:val="nil"/>
              <w:bottom w:val="single" w:sz="4" w:space="0" w:color="auto"/>
              <w:right w:val="single" w:sz="4" w:space="0" w:color="auto"/>
            </w:tcBorders>
            <w:shd w:val="clear" w:color="auto" w:fill="auto"/>
            <w:vAlign w:val="center"/>
            <w:hideMark/>
          </w:tcPr>
          <w:p w14:paraId="01E20EEF" w14:textId="77777777" w:rsidR="00234E08" w:rsidRPr="00234E08" w:rsidRDefault="00234E08" w:rsidP="00234E08">
            <w:pPr>
              <w:rPr>
                <w:color w:val="000000" w:themeColor="text1"/>
                <w:sz w:val="22"/>
                <w:szCs w:val="22"/>
              </w:rPr>
            </w:pPr>
            <w:r w:rsidRPr="00234E08">
              <w:rPr>
                <w:color w:val="000000" w:themeColor="text1"/>
                <w:sz w:val="22"/>
                <w:szCs w:val="22"/>
              </w:rPr>
              <w:t>Индекс потребительских цен на расчетный период регулирования (ИПЦ)</w:t>
            </w:r>
          </w:p>
        </w:tc>
        <w:tc>
          <w:tcPr>
            <w:tcW w:w="1202" w:type="dxa"/>
            <w:tcBorders>
              <w:top w:val="nil"/>
              <w:left w:val="nil"/>
              <w:bottom w:val="single" w:sz="4" w:space="0" w:color="auto"/>
              <w:right w:val="single" w:sz="4" w:space="0" w:color="auto"/>
            </w:tcBorders>
            <w:shd w:val="clear" w:color="auto" w:fill="auto"/>
            <w:vAlign w:val="center"/>
            <w:hideMark/>
          </w:tcPr>
          <w:p w14:paraId="5863A0BE" w14:textId="77777777" w:rsidR="00234E08" w:rsidRPr="00234E08" w:rsidRDefault="00234E08" w:rsidP="00234E08">
            <w:pPr>
              <w:jc w:val="center"/>
              <w:rPr>
                <w:color w:val="000000" w:themeColor="text1"/>
                <w:sz w:val="22"/>
                <w:szCs w:val="22"/>
              </w:rPr>
            </w:pP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A8287" w14:textId="77777777" w:rsidR="00234E08" w:rsidRPr="00234E08" w:rsidRDefault="00234E08" w:rsidP="00234E08">
            <w:pPr>
              <w:jc w:val="center"/>
              <w:rPr>
                <w:color w:val="000000" w:themeColor="text1"/>
                <w:sz w:val="22"/>
                <w:szCs w:val="22"/>
              </w:rPr>
            </w:pP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710E35EE" w14:textId="77777777" w:rsidR="00234E08" w:rsidRPr="00234E08" w:rsidRDefault="00234E08" w:rsidP="00234E08">
            <w:pPr>
              <w:jc w:val="center"/>
              <w:rPr>
                <w:color w:val="000000" w:themeColor="text1"/>
                <w:sz w:val="22"/>
                <w:szCs w:val="22"/>
              </w:rPr>
            </w:pPr>
            <w:r w:rsidRPr="00234E08">
              <w:rPr>
                <w:color w:val="000000" w:themeColor="text1"/>
                <w:sz w:val="22"/>
                <w:szCs w:val="22"/>
              </w:rPr>
              <w:t>1,043</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937D0D7" w14:textId="77777777" w:rsidR="00234E08" w:rsidRPr="00234E08" w:rsidRDefault="00234E08" w:rsidP="00234E08">
            <w:pPr>
              <w:jc w:val="center"/>
              <w:rPr>
                <w:color w:val="000000" w:themeColor="text1"/>
                <w:sz w:val="22"/>
                <w:szCs w:val="22"/>
              </w:rPr>
            </w:pPr>
            <w:r w:rsidRPr="00234E08">
              <w:rPr>
                <w:color w:val="000000" w:themeColor="text1"/>
                <w:sz w:val="22"/>
                <w:szCs w:val="22"/>
              </w:rPr>
              <w:t>1,04</w:t>
            </w:r>
          </w:p>
        </w:tc>
      </w:tr>
      <w:tr w:rsidR="00234E08" w:rsidRPr="00234E08" w14:paraId="1E88479D" w14:textId="77777777" w:rsidTr="00BD168F">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CD48E73" w14:textId="77777777" w:rsidR="00234E08" w:rsidRPr="00234E08" w:rsidRDefault="00234E08" w:rsidP="00234E08">
            <w:pPr>
              <w:jc w:val="center"/>
              <w:rPr>
                <w:color w:val="000000" w:themeColor="text1"/>
                <w:sz w:val="22"/>
                <w:szCs w:val="22"/>
              </w:rPr>
            </w:pPr>
            <w:r w:rsidRPr="00234E08">
              <w:rPr>
                <w:color w:val="000000" w:themeColor="text1"/>
                <w:sz w:val="22"/>
                <w:szCs w:val="22"/>
              </w:rPr>
              <w:t>2</w:t>
            </w:r>
          </w:p>
        </w:tc>
        <w:tc>
          <w:tcPr>
            <w:tcW w:w="4434" w:type="dxa"/>
            <w:tcBorders>
              <w:top w:val="nil"/>
              <w:left w:val="nil"/>
              <w:bottom w:val="single" w:sz="4" w:space="0" w:color="auto"/>
              <w:right w:val="single" w:sz="4" w:space="0" w:color="auto"/>
            </w:tcBorders>
            <w:shd w:val="clear" w:color="auto" w:fill="auto"/>
            <w:vAlign w:val="center"/>
            <w:hideMark/>
          </w:tcPr>
          <w:p w14:paraId="51699A88" w14:textId="77777777" w:rsidR="00234E08" w:rsidRPr="00234E08" w:rsidRDefault="00234E08" w:rsidP="00234E08">
            <w:pPr>
              <w:rPr>
                <w:color w:val="000000" w:themeColor="text1"/>
                <w:sz w:val="22"/>
                <w:szCs w:val="22"/>
              </w:rPr>
            </w:pPr>
            <w:r w:rsidRPr="00234E08">
              <w:rPr>
                <w:color w:val="000000" w:themeColor="text1"/>
                <w:sz w:val="22"/>
                <w:szCs w:val="22"/>
              </w:rPr>
              <w:t>Индекс эффективности операционных расходов (ИР)</w:t>
            </w:r>
          </w:p>
        </w:tc>
        <w:tc>
          <w:tcPr>
            <w:tcW w:w="1202" w:type="dxa"/>
            <w:tcBorders>
              <w:top w:val="nil"/>
              <w:left w:val="nil"/>
              <w:bottom w:val="single" w:sz="4" w:space="0" w:color="auto"/>
              <w:right w:val="single" w:sz="4" w:space="0" w:color="auto"/>
            </w:tcBorders>
            <w:shd w:val="clear" w:color="auto" w:fill="auto"/>
            <w:vAlign w:val="center"/>
            <w:hideMark/>
          </w:tcPr>
          <w:p w14:paraId="5B5A3B8E"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c>
          <w:tcPr>
            <w:tcW w:w="1235" w:type="dxa"/>
            <w:tcBorders>
              <w:top w:val="nil"/>
              <w:left w:val="single" w:sz="4" w:space="0" w:color="auto"/>
              <w:bottom w:val="single" w:sz="4" w:space="0" w:color="auto"/>
              <w:right w:val="single" w:sz="4" w:space="0" w:color="auto"/>
            </w:tcBorders>
            <w:shd w:val="clear" w:color="auto" w:fill="auto"/>
            <w:vAlign w:val="center"/>
            <w:hideMark/>
          </w:tcPr>
          <w:p w14:paraId="2FABA2DC" w14:textId="77777777" w:rsidR="00234E08" w:rsidRPr="00234E08" w:rsidRDefault="00234E08" w:rsidP="00234E08">
            <w:pPr>
              <w:jc w:val="center"/>
              <w:rPr>
                <w:color w:val="000000" w:themeColor="text1"/>
                <w:sz w:val="22"/>
                <w:szCs w:val="22"/>
              </w:rPr>
            </w:pPr>
          </w:p>
        </w:tc>
        <w:tc>
          <w:tcPr>
            <w:tcW w:w="1273" w:type="dxa"/>
            <w:tcBorders>
              <w:top w:val="nil"/>
              <w:left w:val="nil"/>
              <w:bottom w:val="single" w:sz="4" w:space="0" w:color="auto"/>
              <w:right w:val="single" w:sz="4" w:space="0" w:color="auto"/>
            </w:tcBorders>
            <w:shd w:val="clear" w:color="auto" w:fill="auto"/>
            <w:vAlign w:val="center"/>
            <w:hideMark/>
          </w:tcPr>
          <w:p w14:paraId="66939774" w14:textId="77777777" w:rsidR="00234E08" w:rsidRPr="00234E08" w:rsidRDefault="00234E08" w:rsidP="00234E08">
            <w:pPr>
              <w:jc w:val="center"/>
              <w:rPr>
                <w:color w:val="000000" w:themeColor="text1"/>
                <w:sz w:val="22"/>
                <w:szCs w:val="22"/>
              </w:rPr>
            </w:pPr>
            <w:r w:rsidRPr="00234E08">
              <w:rPr>
                <w:color w:val="000000" w:themeColor="text1"/>
                <w:sz w:val="22"/>
                <w:szCs w:val="22"/>
              </w:rPr>
              <w:t>1%</w:t>
            </w:r>
          </w:p>
        </w:tc>
        <w:tc>
          <w:tcPr>
            <w:tcW w:w="1273" w:type="dxa"/>
            <w:tcBorders>
              <w:top w:val="nil"/>
              <w:left w:val="nil"/>
              <w:bottom w:val="single" w:sz="4" w:space="0" w:color="auto"/>
              <w:right w:val="single" w:sz="4" w:space="0" w:color="auto"/>
            </w:tcBorders>
            <w:shd w:val="clear" w:color="auto" w:fill="auto"/>
            <w:vAlign w:val="center"/>
            <w:hideMark/>
          </w:tcPr>
          <w:p w14:paraId="47262C8F" w14:textId="77777777" w:rsidR="00234E08" w:rsidRPr="00234E08" w:rsidRDefault="00234E08" w:rsidP="00234E08">
            <w:pPr>
              <w:jc w:val="center"/>
              <w:rPr>
                <w:color w:val="000000" w:themeColor="text1"/>
                <w:sz w:val="22"/>
                <w:szCs w:val="22"/>
              </w:rPr>
            </w:pPr>
            <w:r w:rsidRPr="00234E08">
              <w:rPr>
                <w:color w:val="000000" w:themeColor="text1"/>
                <w:sz w:val="22"/>
                <w:szCs w:val="22"/>
              </w:rPr>
              <w:t>1%</w:t>
            </w:r>
          </w:p>
        </w:tc>
      </w:tr>
      <w:tr w:rsidR="00234E08" w:rsidRPr="00234E08" w14:paraId="1B289199" w14:textId="77777777" w:rsidTr="00BD168F">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6D300775" w14:textId="77777777" w:rsidR="00234E08" w:rsidRPr="00234E08" w:rsidRDefault="00234E08" w:rsidP="00234E08">
            <w:pPr>
              <w:jc w:val="center"/>
              <w:rPr>
                <w:color w:val="000000" w:themeColor="text1"/>
                <w:sz w:val="22"/>
                <w:szCs w:val="22"/>
              </w:rPr>
            </w:pPr>
            <w:r w:rsidRPr="00234E08">
              <w:rPr>
                <w:color w:val="000000" w:themeColor="text1"/>
                <w:sz w:val="22"/>
                <w:szCs w:val="22"/>
              </w:rPr>
              <w:t>3</w:t>
            </w:r>
          </w:p>
        </w:tc>
        <w:tc>
          <w:tcPr>
            <w:tcW w:w="4434" w:type="dxa"/>
            <w:tcBorders>
              <w:top w:val="nil"/>
              <w:left w:val="nil"/>
              <w:bottom w:val="single" w:sz="4" w:space="0" w:color="auto"/>
              <w:right w:val="single" w:sz="4" w:space="0" w:color="auto"/>
            </w:tcBorders>
            <w:shd w:val="clear" w:color="auto" w:fill="auto"/>
            <w:vAlign w:val="center"/>
            <w:hideMark/>
          </w:tcPr>
          <w:p w14:paraId="669B00E6" w14:textId="77777777" w:rsidR="00234E08" w:rsidRPr="00234E08" w:rsidRDefault="00234E08" w:rsidP="00234E08">
            <w:pPr>
              <w:rPr>
                <w:color w:val="000000" w:themeColor="text1"/>
                <w:sz w:val="22"/>
                <w:szCs w:val="22"/>
              </w:rPr>
            </w:pPr>
            <w:r w:rsidRPr="00234E08">
              <w:rPr>
                <w:color w:val="000000" w:themeColor="text1"/>
                <w:sz w:val="22"/>
                <w:szCs w:val="22"/>
              </w:rPr>
              <w:t>Индекс изменения количества активов (ИКА)</w:t>
            </w:r>
          </w:p>
        </w:tc>
        <w:tc>
          <w:tcPr>
            <w:tcW w:w="1202" w:type="dxa"/>
            <w:tcBorders>
              <w:top w:val="nil"/>
              <w:left w:val="nil"/>
              <w:bottom w:val="single" w:sz="4" w:space="0" w:color="auto"/>
              <w:right w:val="single" w:sz="4" w:space="0" w:color="auto"/>
            </w:tcBorders>
            <w:shd w:val="clear" w:color="auto" w:fill="auto"/>
            <w:vAlign w:val="center"/>
            <w:hideMark/>
          </w:tcPr>
          <w:p w14:paraId="637E58E2" w14:textId="77777777" w:rsidR="00234E08" w:rsidRPr="00234E08" w:rsidRDefault="00234E08" w:rsidP="00234E08">
            <w:pPr>
              <w:jc w:val="center"/>
              <w:rPr>
                <w:color w:val="000000" w:themeColor="text1"/>
                <w:sz w:val="22"/>
                <w:szCs w:val="22"/>
              </w:rPr>
            </w:pPr>
          </w:p>
        </w:tc>
        <w:tc>
          <w:tcPr>
            <w:tcW w:w="1235" w:type="dxa"/>
            <w:tcBorders>
              <w:top w:val="nil"/>
              <w:left w:val="single" w:sz="4" w:space="0" w:color="auto"/>
              <w:bottom w:val="single" w:sz="4" w:space="0" w:color="auto"/>
              <w:right w:val="single" w:sz="4" w:space="0" w:color="auto"/>
            </w:tcBorders>
            <w:shd w:val="clear" w:color="auto" w:fill="auto"/>
            <w:vAlign w:val="center"/>
            <w:hideMark/>
          </w:tcPr>
          <w:p w14:paraId="0124D46F" w14:textId="77777777" w:rsidR="00234E08" w:rsidRPr="00234E08" w:rsidRDefault="00234E08" w:rsidP="00234E08">
            <w:pPr>
              <w:jc w:val="center"/>
              <w:rPr>
                <w:color w:val="000000" w:themeColor="text1"/>
                <w:sz w:val="22"/>
                <w:szCs w:val="22"/>
              </w:rPr>
            </w:pPr>
          </w:p>
        </w:tc>
        <w:tc>
          <w:tcPr>
            <w:tcW w:w="1273" w:type="dxa"/>
            <w:tcBorders>
              <w:top w:val="nil"/>
              <w:left w:val="nil"/>
              <w:bottom w:val="single" w:sz="4" w:space="0" w:color="auto"/>
              <w:right w:val="single" w:sz="4" w:space="0" w:color="auto"/>
            </w:tcBorders>
            <w:shd w:val="clear" w:color="auto" w:fill="auto"/>
            <w:vAlign w:val="center"/>
            <w:hideMark/>
          </w:tcPr>
          <w:p w14:paraId="7CF6633D" w14:textId="77777777" w:rsidR="00234E08" w:rsidRPr="00234E08" w:rsidRDefault="00234E08" w:rsidP="00234E08">
            <w:pPr>
              <w:jc w:val="center"/>
              <w:rPr>
                <w:color w:val="000000" w:themeColor="text1"/>
                <w:sz w:val="22"/>
                <w:szCs w:val="22"/>
              </w:rPr>
            </w:pPr>
            <w:r w:rsidRPr="00234E08">
              <w:rPr>
                <w:color w:val="000000" w:themeColor="text1"/>
                <w:sz w:val="22"/>
                <w:szCs w:val="22"/>
              </w:rPr>
              <w:t>0</w:t>
            </w:r>
          </w:p>
        </w:tc>
        <w:tc>
          <w:tcPr>
            <w:tcW w:w="1273" w:type="dxa"/>
            <w:tcBorders>
              <w:top w:val="nil"/>
              <w:left w:val="nil"/>
              <w:bottom w:val="single" w:sz="4" w:space="0" w:color="auto"/>
              <w:right w:val="single" w:sz="4" w:space="0" w:color="auto"/>
            </w:tcBorders>
            <w:shd w:val="clear" w:color="auto" w:fill="auto"/>
            <w:vAlign w:val="center"/>
            <w:hideMark/>
          </w:tcPr>
          <w:p w14:paraId="134A0EDB" w14:textId="77777777" w:rsidR="00234E08" w:rsidRPr="00234E08" w:rsidRDefault="00234E08" w:rsidP="00234E08">
            <w:pPr>
              <w:jc w:val="center"/>
              <w:rPr>
                <w:color w:val="000000" w:themeColor="text1"/>
                <w:sz w:val="22"/>
                <w:szCs w:val="22"/>
              </w:rPr>
            </w:pPr>
            <w:r w:rsidRPr="00234E08">
              <w:rPr>
                <w:color w:val="000000" w:themeColor="text1"/>
                <w:sz w:val="22"/>
                <w:szCs w:val="22"/>
              </w:rPr>
              <w:t>0</w:t>
            </w:r>
          </w:p>
        </w:tc>
      </w:tr>
      <w:tr w:rsidR="00234E08" w:rsidRPr="00234E08" w14:paraId="26866734" w14:textId="77777777" w:rsidTr="00BD168F">
        <w:trPr>
          <w:trHeight w:val="1124"/>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7E664A3C" w14:textId="77777777" w:rsidR="00234E08" w:rsidRPr="00234E08" w:rsidRDefault="00234E08" w:rsidP="00234E08">
            <w:pPr>
              <w:jc w:val="center"/>
              <w:rPr>
                <w:color w:val="000000" w:themeColor="text1"/>
                <w:sz w:val="22"/>
                <w:szCs w:val="22"/>
              </w:rPr>
            </w:pPr>
            <w:r w:rsidRPr="00234E08">
              <w:rPr>
                <w:color w:val="000000" w:themeColor="text1"/>
                <w:sz w:val="22"/>
                <w:szCs w:val="22"/>
              </w:rPr>
              <w:t>3.1</w:t>
            </w:r>
          </w:p>
        </w:tc>
        <w:tc>
          <w:tcPr>
            <w:tcW w:w="4434" w:type="dxa"/>
            <w:tcBorders>
              <w:top w:val="nil"/>
              <w:left w:val="nil"/>
              <w:bottom w:val="single" w:sz="4" w:space="0" w:color="auto"/>
              <w:right w:val="single" w:sz="4" w:space="0" w:color="auto"/>
            </w:tcBorders>
            <w:shd w:val="clear" w:color="auto" w:fill="auto"/>
            <w:vAlign w:val="center"/>
            <w:hideMark/>
          </w:tcPr>
          <w:p w14:paraId="353ACDB8" w14:textId="77777777" w:rsidR="00234E08" w:rsidRPr="00234E08" w:rsidRDefault="00234E08" w:rsidP="00234E08">
            <w:pPr>
              <w:rPr>
                <w:color w:val="000000" w:themeColor="text1"/>
                <w:sz w:val="22"/>
                <w:szCs w:val="22"/>
              </w:rPr>
            </w:pPr>
            <w:r w:rsidRPr="00234E08">
              <w:rPr>
                <w:color w:val="000000" w:themeColor="text1"/>
                <w:sz w:val="22"/>
                <w:szCs w:val="22"/>
              </w:rPr>
              <w:t>количество условных единиц, относящихся к активам, необходимым</w:t>
            </w:r>
            <w:r w:rsidRPr="00234E08">
              <w:rPr>
                <w:color w:val="000000" w:themeColor="text1"/>
                <w:sz w:val="22"/>
                <w:szCs w:val="22"/>
              </w:rPr>
              <w:br/>
              <w:t>для осуществления регулируемой деятельности</w:t>
            </w:r>
          </w:p>
        </w:tc>
        <w:tc>
          <w:tcPr>
            <w:tcW w:w="1202" w:type="dxa"/>
            <w:tcBorders>
              <w:top w:val="nil"/>
              <w:left w:val="nil"/>
              <w:bottom w:val="single" w:sz="4" w:space="0" w:color="auto"/>
              <w:right w:val="single" w:sz="4" w:space="0" w:color="auto"/>
            </w:tcBorders>
            <w:shd w:val="clear" w:color="auto" w:fill="auto"/>
            <w:vAlign w:val="center"/>
            <w:hideMark/>
          </w:tcPr>
          <w:p w14:paraId="2BF2D14E" w14:textId="77777777" w:rsidR="00234E08" w:rsidRPr="00234E08" w:rsidRDefault="00234E08" w:rsidP="00234E08">
            <w:pPr>
              <w:jc w:val="center"/>
              <w:rPr>
                <w:color w:val="000000" w:themeColor="text1"/>
                <w:sz w:val="22"/>
                <w:szCs w:val="22"/>
              </w:rPr>
            </w:pPr>
            <w:r w:rsidRPr="00234E08">
              <w:rPr>
                <w:color w:val="000000" w:themeColor="text1"/>
                <w:sz w:val="22"/>
                <w:szCs w:val="22"/>
              </w:rPr>
              <w:t>у.е.</w:t>
            </w:r>
          </w:p>
        </w:tc>
        <w:tc>
          <w:tcPr>
            <w:tcW w:w="1235" w:type="dxa"/>
            <w:tcBorders>
              <w:top w:val="nil"/>
              <w:left w:val="single" w:sz="4" w:space="0" w:color="auto"/>
              <w:bottom w:val="single" w:sz="4" w:space="0" w:color="auto"/>
              <w:right w:val="single" w:sz="4" w:space="0" w:color="auto"/>
            </w:tcBorders>
            <w:shd w:val="clear" w:color="auto" w:fill="auto"/>
            <w:vAlign w:val="center"/>
            <w:hideMark/>
          </w:tcPr>
          <w:p w14:paraId="1D545F6D" w14:textId="77777777" w:rsidR="00234E08" w:rsidRPr="00234E08" w:rsidRDefault="00234E08" w:rsidP="00234E08">
            <w:pPr>
              <w:jc w:val="center"/>
              <w:rPr>
                <w:color w:val="000000" w:themeColor="text1"/>
                <w:sz w:val="22"/>
                <w:szCs w:val="22"/>
              </w:rPr>
            </w:pPr>
            <w:r w:rsidRPr="00234E08">
              <w:rPr>
                <w:color w:val="000000" w:themeColor="text1"/>
                <w:sz w:val="22"/>
                <w:szCs w:val="22"/>
              </w:rPr>
              <w:t>613,48</w:t>
            </w:r>
          </w:p>
        </w:tc>
        <w:tc>
          <w:tcPr>
            <w:tcW w:w="1273" w:type="dxa"/>
            <w:tcBorders>
              <w:top w:val="nil"/>
              <w:left w:val="nil"/>
              <w:bottom w:val="single" w:sz="4" w:space="0" w:color="auto"/>
              <w:right w:val="single" w:sz="4" w:space="0" w:color="auto"/>
            </w:tcBorders>
            <w:shd w:val="clear" w:color="auto" w:fill="auto"/>
            <w:vAlign w:val="center"/>
            <w:hideMark/>
          </w:tcPr>
          <w:p w14:paraId="48DD9404" w14:textId="77777777" w:rsidR="00234E08" w:rsidRPr="00234E08" w:rsidRDefault="00234E08" w:rsidP="00234E08">
            <w:pPr>
              <w:jc w:val="center"/>
              <w:rPr>
                <w:color w:val="000000" w:themeColor="text1"/>
                <w:sz w:val="22"/>
                <w:szCs w:val="22"/>
              </w:rPr>
            </w:pPr>
            <w:r w:rsidRPr="00234E08">
              <w:rPr>
                <w:color w:val="000000" w:themeColor="text1"/>
                <w:sz w:val="22"/>
                <w:szCs w:val="22"/>
              </w:rPr>
              <w:t>613,48</w:t>
            </w:r>
          </w:p>
        </w:tc>
        <w:tc>
          <w:tcPr>
            <w:tcW w:w="1273" w:type="dxa"/>
            <w:tcBorders>
              <w:top w:val="nil"/>
              <w:left w:val="nil"/>
              <w:bottom w:val="single" w:sz="4" w:space="0" w:color="auto"/>
              <w:right w:val="single" w:sz="4" w:space="0" w:color="auto"/>
            </w:tcBorders>
            <w:shd w:val="clear" w:color="auto" w:fill="auto"/>
            <w:vAlign w:val="center"/>
            <w:hideMark/>
          </w:tcPr>
          <w:p w14:paraId="778438DD" w14:textId="77777777" w:rsidR="00234E08" w:rsidRPr="00234E08" w:rsidRDefault="00234E08" w:rsidP="00234E08">
            <w:pPr>
              <w:jc w:val="center"/>
              <w:rPr>
                <w:color w:val="000000" w:themeColor="text1"/>
                <w:sz w:val="22"/>
                <w:szCs w:val="22"/>
              </w:rPr>
            </w:pPr>
            <w:r w:rsidRPr="00234E08">
              <w:rPr>
                <w:color w:val="000000" w:themeColor="text1"/>
                <w:sz w:val="22"/>
                <w:szCs w:val="22"/>
              </w:rPr>
              <w:t>613,48</w:t>
            </w:r>
          </w:p>
        </w:tc>
      </w:tr>
      <w:tr w:rsidR="00234E08" w:rsidRPr="00234E08" w14:paraId="6F9F6C80" w14:textId="77777777" w:rsidTr="00BD168F">
        <w:trPr>
          <w:trHeight w:val="630"/>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0D32058B" w14:textId="77777777" w:rsidR="00234E08" w:rsidRPr="00234E08" w:rsidRDefault="00234E08" w:rsidP="00234E08">
            <w:pPr>
              <w:jc w:val="center"/>
              <w:rPr>
                <w:color w:val="000000" w:themeColor="text1"/>
                <w:sz w:val="22"/>
                <w:szCs w:val="22"/>
              </w:rPr>
            </w:pPr>
            <w:r w:rsidRPr="00234E08">
              <w:rPr>
                <w:color w:val="000000" w:themeColor="text1"/>
                <w:sz w:val="22"/>
                <w:szCs w:val="22"/>
              </w:rPr>
              <w:t>3.2</w:t>
            </w:r>
          </w:p>
        </w:tc>
        <w:tc>
          <w:tcPr>
            <w:tcW w:w="4434" w:type="dxa"/>
            <w:tcBorders>
              <w:top w:val="nil"/>
              <w:left w:val="nil"/>
              <w:bottom w:val="single" w:sz="4" w:space="0" w:color="auto"/>
              <w:right w:val="single" w:sz="4" w:space="0" w:color="auto"/>
            </w:tcBorders>
            <w:shd w:val="clear" w:color="auto" w:fill="auto"/>
            <w:vAlign w:val="center"/>
            <w:hideMark/>
          </w:tcPr>
          <w:p w14:paraId="530B5C31" w14:textId="77777777" w:rsidR="00234E08" w:rsidRPr="00234E08" w:rsidRDefault="00234E08" w:rsidP="00234E08">
            <w:pPr>
              <w:rPr>
                <w:color w:val="000000" w:themeColor="text1"/>
                <w:sz w:val="22"/>
                <w:szCs w:val="22"/>
              </w:rPr>
            </w:pPr>
            <w:r w:rsidRPr="00234E08">
              <w:rPr>
                <w:color w:val="000000" w:themeColor="text1"/>
                <w:sz w:val="22"/>
                <w:szCs w:val="22"/>
              </w:rPr>
              <w:t>установленная тепловая мощность источника тепловой энергии</w:t>
            </w:r>
          </w:p>
        </w:tc>
        <w:tc>
          <w:tcPr>
            <w:tcW w:w="1202" w:type="dxa"/>
            <w:tcBorders>
              <w:top w:val="nil"/>
              <w:left w:val="nil"/>
              <w:bottom w:val="single" w:sz="4" w:space="0" w:color="auto"/>
              <w:right w:val="single" w:sz="4" w:space="0" w:color="auto"/>
            </w:tcBorders>
            <w:shd w:val="clear" w:color="auto" w:fill="auto"/>
            <w:vAlign w:val="center"/>
            <w:hideMark/>
          </w:tcPr>
          <w:p w14:paraId="75DCB491" w14:textId="77777777" w:rsidR="00234E08" w:rsidRPr="00234E08" w:rsidRDefault="00234E08" w:rsidP="00234E08">
            <w:pPr>
              <w:jc w:val="center"/>
              <w:rPr>
                <w:color w:val="000000" w:themeColor="text1"/>
                <w:sz w:val="22"/>
                <w:szCs w:val="22"/>
              </w:rPr>
            </w:pPr>
            <w:r w:rsidRPr="00234E08">
              <w:rPr>
                <w:color w:val="000000" w:themeColor="text1"/>
                <w:sz w:val="22"/>
                <w:szCs w:val="22"/>
              </w:rPr>
              <w:t>Гкал/ч</w:t>
            </w:r>
          </w:p>
        </w:tc>
        <w:tc>
          <w:tcPr>
            <w:tcW w:w="1235" w:type="dxa"/>
            <w:tcBorders>
              <w:top w:val="nil"/>
              <w:left w:val="single" w:sz="4" w:space="0" w:color="auto"/>
              <w:bottom w:val="single" w:sz="4" w:space="0" w:color="auto"/>
              <w:right w:val="single" w:sz="4" w:space="0" w:color="auto"/>
            </w:tcBorders>
            <w:shd w:val="clear" w:color="auto" w:fill="auto"/>
            <w:vAlign w:val="center"/>
            <w:hideMark/>
          </w:tcPr>
          <w:p w14:paraId="2F0806AD" w14:textId="77777777" w:rsidR="00234E08" w:rsidRPr="00234E08" w:rsidRDefault="00234E08" w:rsidP="00234E08">
            <w:pPr>
              <w:jc w:val="center"/>
              <w:rPr>
                <w:color w:val="000000" w:themeColor="text1"/>
                <w:sz w:val="22"/>
                <w:szCs w:val="22"/>
              </w:rPr>
            </w:pPr>
            <w:r w:rsidRPr="00234E08">
              <w:rPr>
                <w:color w:val="000000" w:themeColor="text1"/>
                <w:sz w:val="22"/>
                <w:szCs w:val="22"/>
              </w:rPr>
              <w:t>79,35</w:t>
            </w:r>
          </w:p>
        </w:tc>
        <w:tc>
          <w:tcPr>
            <w:tcW w:w="1273" w:type="dxa"/>
            <w:tcBorders>
              <w:top w:val="nil"/>
              <w:left w:val="nil"/>
              <w:bottom w:val="single" w:sz="4" w:space="0" w:color="auto"/>
              <w:right w:val="single" w:sz="4" w:space="0" w:color="auto"/>
            </w:tcBorders>
            <w:shd w:val="clear" w:color="auto" w:fill="auto"/>
            <w:vAlign w:val="center"/>
            <w:hideMark/>
          </w:tcPr>
          <w:p w14:paraId="61F4F92E" w14:textId="77777777" w:rsidR="00234E08" w:rsidRPr="00234E08" w:rsidRDefault="00234E08" w:rsidP="00234E08">
            <w:pPr>
              <w:jc w:val="center"/>
              <w:rPr>
                <w:color w:val="000000" w:themeColor="text1"/>
                <w:sz w:val="22"/>
                <w:szCs w:val="22"/>
              </w:rPr>
            </w:pPr>
            <w:r w:rsidRPr="00234E08">
              <w:rPr>
                <w:color w:val="000000" w:themeColor="text1"/>
                <w:sz w:val="22"/>
                <w:szCs w:val="22"/>
              </w:rPr>
              <w:t>79,35</w:t>
            </w:r>
          </w:p>
        </w:tc>
        <w:tc>
          <w:tcPr>
            <w:tcW w:w="1273" w:type="dxa"/>
            <w:tcBorders>
              <w:top w:val="nil"/>
              <w:left w:val="nil"/>
              <w:bottom w:val="single" w:sz="4" w:space="0" w:color="auto"/>
              <w:right w:val="single" w:sz="4" w:space="0" w:color="auto"/>
            </w:tcBorders>
            <w:shd w:val="clear" w:color="auto" w:fill="auto"/>
            <w:vAlign w:val="center"/>
            <w:hideMark/>
          </w:tcPr>
          <w:p w14:paraId="0E084DDA" w14:textId="77777777" w:rsidR="00234E08" w:rsidRPr="00234E08" w:rsidRDefault="00234E08" w:rsidP="00234E08">
            <w:pPr>
              <w:jc w:val="center"/>
              <w:rPr>
                <w:color w:val="000000" w:themeColor="text1"/>
                <w:sz w:val="22"/>
                <w:szCs w:val="22"/>
              </w:rPr>
            </w:pPr>
            <w:r w:rsidRPr="00234E08">
              <w:rPr>
                <w:color w:val="000000" w:themeColor="text1"/>
                <w:sz w:val="22"/>
                <w:szCs w:val="22"/>
              </w:rPr>
              <w:t>79,35</w:t>
            </w:r>
          </w:p>
        </w:tc>
      </w:tr>
      <w:tr w:rsidR="00234E08" w:rsidRPr="00234E08" w14:paraId="13163B24" w14:textId="77777777" w:rsidTr="00BD168F">
        <w:trPr>
          <w:trHeight w:val="469"/>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2124F34" w14:textId="77777777" w:rsidR="00234E08" w:rsidRPr="00234E08" w:rsidRDefault="00234E08" w:rsidP="00234E08">
            <w:pPr>
              <w:jc w:val="center"/>
              <w:rPr>
                <w:color w:val="000000" w:themeColor="text1"/>
                <w:sz w:val="22"/>
                <w:szCs w:val="22"/>
              </w:rPr>
            </w:pPr>
            <w:r w:rsidRPr="00234E08">
              <w:rPr>
                <w:color w:val="000000" w:themeColor="text1"/>
                <w:sz w:val="22"/>
                <w:szCs w:val="22"/>
              </w:rPr>
              <w:t>4</w:t>
            </w:r>
          </w:p>
        </w:tc>
        <w:tc>
          <w:tcPr>
            <w:tcW w:w="4434" w:type="dxa"/>
            <w:tcBorders>
              <w:top w:val="nil"/>
              <w:left w:val="nil"/>
              <w:bottom w:val="single" w:sz="4" w:space="0" w:color="auto"/>
              <w:right w:val="single" w:sz="4" w:space="0" w:color="auto"/>
            </w:tcBorders>
            <w:shd w:val="clear" w:color="auto" w:fill="auto"/>
            <w:vAlign w:val="center"/>
            <w:hideMark/>
          </w:tcPr>
          <w:p w14:paraId="23755C87" w14:textId="77777777" w:rsidR="00234E08" w:rsidRPr="00234E08" w:rsidRDefault="00234E08" w:rsidP="00234E08">
            <w:pPr>
              <w:rPr>
                <w:color w:val="000000" w:themeColor="text1"/>
                <w:sz w:val="22"/>
                <w:szCs w:val="22"/>
              </w:rPr>
            </w:pPr>
            <w:r w:rsidRPr="00234E08">
              <w:rPr>
                <w:color w:val="000000" w:themeColor="text1"/>
                <w:sz w:val="22"/>
                <w:szCs w:val="22"/>
              </w:rPr>
              <w:t>Коэффициент эластичности затрат по росту активов (К</w:t>
            </w:r>
            <w:r w:rsidRPr="00234E08">
              <w:rPr>
                <w:color w:val="000000" w:themeColor="text1"/>
                <w:sz w:val="22"/>
                <w:szCs w:val="22"/>
                <w:vertAlign w:val="subscript"/>
              </w:rPr>
              <w:t>эл</w:t>
            </w:r>
            <w:r w:rsidRPr="00234E08">
              <w:rPr>
                <w:color w:val="000000" w:themeColor="text1"/>
                <w:sz w:val="22"/>
                <w:szCs w:val="22"/>
              </w:rPr>
              <w:t>)</w:t>
            </w:r>
          </w:p>
        </w:tc>
        <w:tc>
          <w:tcPr>
            <w:tcW w:w="1202" w:type="dxa"/>
            <w:tcBorders>
              <w:top w:val="nil"/>
              <w:left w:val="nil"/>
              <w:bottom w:val="single" w:sz="4" w:space="0" w:color="auto"/>
              <w:right w:val="single" w:sz="4" w:space="0" w:color="auto"/>
            </w:tcBorders>
            <w:shd w:val="clear" w:color="auto" w:fill="auto"/>
            <w:vAlign w:val="center"/>
            <w:hideMark/>
          </w:tcPr>
          <w:p w14:paraId="686B6A54" w14:textId="77777777" w:rsidR="00234E08" w:rsidRPr="00234E08" w:rsidRDefault="00234E08" w:rsidP="00234E08">
            <w:pPr>
              <w:jc w:val="center"/>
              <w:rPr>
                <w:color w:val="000000" w:themeColor="text1"/>
                <w:sz w:val="22"/>
                <w:szCs w:val="22"/>
              </w:rPr>
            </w:pPr>
          </w:p>
        </w:tc>
        <w:tc>
          <w:tcPr>
            <w:tcW w:w="1235" w:type="dxa"/>
            <w:tcBorders>
              <w:top w:val="nil"/>
              <w:left w:val="single" w:sz="4" w:space="0" w:color="auto"/>
              <w:bottom w:val="single" w:sz="4" w:space="0" w:color="auto"/>
              <w:right w:val="single" w:sz="4" w:space="0" w:color="auto"/>
            </w:tcBorders>
            <w:shd w:val="clear" w:color="auto" w:fill="auto"/>
            <w:vAlign w:val="center"/>
            <w:hideMark/>
          </w:tcPr>
          <w:p w14:paraId="7BDAF6B2" w14:textId="77777777" w:rsidR="00234E08" w:rsidRPr="00234E08" w:rsidRDefault="00234E08" w:rsidP="00234E08">
            <w:pPr>
              <w:jc w:val="center"/>
              <w:rPr>
                <w:color w:val="000000" w:themeColor="text1"/>
                <w:sz w:val="22"/>
                <w:szCs w:val="22"/>
              </w:rPr>
            </w:pPr>
          </w:p>
        </w:tc>
        <w:tc>
          <w:tcPr>
            <w:tcW w:w="1273" w:type="dxa"/>
            <w:tcBorders>
              <w:top w:val="nil"/>
              <w:left w:val="nil"/>
              <w:bottom w:val="single" w:sz="4" w:space="0" w:color="auto"/>
              <w:right w:val="single" w:sz="4" w:space="0" w:color="auto"/>
            </w:tcBorders>
            <w:shd w:val="clear" w:color="auto" w:fill="auto"/>
            <w:vAlign w:val="center"/>
            <w:hideMark/>
          </w:tcPr>
          <w:p w14:paraId="1A37173B" w14:textId="77777777" w:rsidR="00234E08" w:rsidRPr="00234E08" w:rsidRDefault="00234E08" w:rsidP="00234E08">
            <w:pPr>
              <w:jc w:val="center"/>
              <w:rPr>
                <w:color w:val="000000" w:themeColor="text1"/>
                <w:sz w:val="22"/>
                <w:szCs w:val="22"/>
              </w:rPr>
            </w:pPr>
            <w:r w:rsidRPr="00234E08">
              <w:rPr>
                <w:color w:val="000000" w:themeColor="text1"/>
                <w:sz w:val="22"/>
                <w:szCs w:val="22"/>
              </w:rPr>
              <w:t>0,75</w:t>
            </w:r>
          </w:p>
        </w:tc>
        <w:tc>
          <w:tcPr>
            <w:tcW w:w="1273" w:type="dxa"/>
            <w:tcBorders>
              <w:top w:val="nil"/>
              <w:left w:val="nil"/>
              <w:bottom w:val="single" w:sz="4" w:space="0" w:color="auto"/>
              <w:right w:val="single" w:sz="4" w:space="0" w:color="auto"/>
            </w:tcBorders>
            <w:shd w:val="clear" w:color="auto" w:fill="auto"/>
            <w:vAlign w:val="center"/>
            <w:hideMark/>
          </w:tcPr>
          <w:p w14:paraId="4E8302FB" w14:textId="77777777" w:rsidR="00234E08" w:rsidRPr="00234E08" w:rsidRDefault="00234E08" w:rsidP="00234E08">
            <w:pPr>
              <w:jc w:val="center"/>
              <w:rPr>
                <w:color w:val="000000" w:themeColor="text1"/>
                <w:sz w:val="22"/>
                <w:szCs w:val="22"/>
              </w:rPr>
            </w:pPr>
            <w:r w:rsidRPr="00234E08">
              <w:rPr>
                <w:color w:val="000000" w:themeColor="text1"/>
                <w:sz w:val="22"/>
                <w:szCs w:val="22"/>
              </w:rPr>
              <w:t>0,75</w:t>
            </w:r>
          </w:p>
        </w:tc>
      </w:tr>
      <w:tr w:rsidR="00234E08" w:rsidRPr="00234E08" w14:paraId="2EB4114D" w14:textId="77777777" w:rsidTr="00BD168F">
        <w:trPr>
          <w:trHeight w:val="477"/>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56E79364" w14:textId="77777777" w:rsidR="00234E08" w:rsidRPr="00234E08" w:rsidRDefault="00234E08" w:rsidP="00234E08">
            <w:pPr>
              <w:jc w:val="center"/>
              <w:rPr>
                <w:color w:val="000000" w:themeColor="text1"/>
                <w:sz w:val="22"/>
                <w:szCs w:val="22"/>
              </w:rPr>
            </w:pPr>
            <w:r w:rsidRPr="00234E08">
              <w:rPr>
                <w:color w:val="000000" w:themeColor="text1"/>
                <w:sz w:val="22"/>
                <w:szCs w:val="22"/>
              </w:rPr>
              <w:t>5</w:t>
            </w:r>
          </w:p>
        </w:tc>
        <w:tc>
          <w:tcPr>
            <w:tcW w:w="4434" w:type="dxa"/>
            <w:tcBorders>
              <w:top w:val="nil"/>
              <w:left w:val="nil"/>
              <w:bottom w:val="single" w:sz="4" w:space="0" w:color="auto"/>
              <w:right w:val="single" w:sz="4" w:space="0" w:color="auto"/>
            </w:tcBorders>
            <w:shd w:val="clear" w:color="auto" w:fill="auto"/>
            <w:vAlign w:val="center"/>
            <w:hideMark/>
          </w:tcPr>
          <w:p w14:paraId="0D0E4FD4" w14:textId="77777777" w:rsidR="00234E08" w:rsidRPr="00234E08" w:rsidRDefault="00234E08" w:rsidP="00234E08">
            <w:pPr>
              <w:rPr>
                <w:color w:val="000000" w:themeColor="text1"/>
                <w:sz w:val="22"/>
                <w:szCs w:val="22"/>
              </w:rPr>
            </w:pPr>
            <w:r w:rsidRPr="00234E08">
              <w:rPr>
                <w:color w:val="000000" w:themeColor="text1"/>
                <w:sz w:val="22"/>
                <w:szCs w:val="22"/>
              </w:rPr>
              <w:t>Операционные (подконтрольные)</w:t>
            </w:r>
            <w:r w:rsidRPr="00234E08">
              <w:rPr>
                <w:color w:val="000000" w:themeColor="text1"/>
                <w:sz w:val="22"/>
                <w:szCs w:val="22"/>
              </w:rPr>
              <w:br/>
              <w:t>расходы</w:t>
            </w:r>
          </w:p>
        </w:tc>
        <w:tc>
          <w:tcPr>
            <w:tcW w:w="1202" w:type="dxa"/>
            <w:tcBorders>
              <w:top w:val="nil"/>
              <w:left w:val="nil"/>
              <w:bottom w:val="single" w:sz="4" w:space="0" w:color="auto"/>
              <w:right w:val="single" w:sz="4" w:space="0" w:color="auto"/>
            </w:tcBorders>
            <w:shd w:val="clear" w:color="auto" w:fill="auto"/>
            <w:vAlign w:val="center"/>
            <w:hideMark/>
          </w:tcPr>
          <w:p w14:paraId="79192C16" w14:textId="77777777" w:rsidR="00234E08" w:rsidRPr="00234E08" w:rsidRDefault="00234E08" w:rsidP="00234E08">
            <w:pPr>
              <w:jc w:val="center"/>
              <w:rPr>
                <w:color w:val="000000" w:themeColor="text1"/>
                <w:sz w:val="22"/>
                <w:szCs w:val="22"/>
              </w:rPr>
            </w:pPr>
          </w:p>
        </w:tc>
        <w:tc>
          <w:tcPr>
            <w:tcW w:w="1235" w:type="dxa"/>
            <w:tcBorders>
              <w:top w:val="nil"/>
              <w:left w:val="nil"/>
              <w:bottom w:val="single" w:sz="4" w:space="0" w:color="auto"/>
              <w:right w:val="single" w:sz="4" w:space="0" w:color="auto"/>
            </w:tcBorders>
            <w:shd w:val="clear" w:color="auto" w:fill="auto"/>
            <w:vAlign w:val="center"/>
          </w:tcPr>
          <w:p w14:paraId="55BD5169" w14:textId="77777777" w:rsidR="00234E08" w:rsidRPr="00234E08" w:rsidRDefault="00234E08" w:rsidP="00234E08">
            <w:pPr>
              <w:jc w:val="center"/>
              <w:rPr>
                <w:color w:val="000000" w:themeColor="text1"/>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5AE90814" w14:textId="77777777" w:rsidR="00234E08" w:rsidRPr="00234E08" w:rsidRDefault="00234E08" w:rsidP="00234E08">
            <w:pPr>
              <w:jc w:val="center"/>
              <w:rPr>
                <w:color w:val="000000" w:themeColor="text1"/>
                <w:sz w:val="22"/>
                <w:szCs w:val="22"/>
              </w:rPr>
            </w:pPr>
          </w:p>
        </w:tc>
        <w:tc>
          <w:tcPr>
            <w:tcW w:w="1273" w:type="dxa"/>
            <w:tcBorders>
              <w:top w:val="nil"/>
              <w:left w:val="nil"/>
              <w:bottom w:val="single" w:sz="4" w:space="0" w:color="auto"/>
              <w:right w:val="single" w:sz="4" w:space="0" w:color="auto"/>
            </w:tcBorders>
            <w:shd w:val="clear" w:color="auto" w:fill="auto"/>
            <w:vAlign w:val="center"/>
          </w:tcPr>
          <w:p w14:paraId="38E7C66D" w14:textId="77777777" w:rsidR="00234E08" w:rsidRPr="00234E08" w:rsidRDefault="00234E08" w:rsidP="00234E08">
            <w:pPr>
              <w:jc w:val="center"/>
              <w:rPr>
                <w:color w:val="000000" w:themeColor="text1"/>
                <w:sz w:val="22"/>
                <w:szCs w:val="22"/>
              </w:rPr>
            </w:pPr>
          </w:p>
        </w:tc>
      </w:tr>
      <w:tr w:rsidR="00234E08" w:rsidRPr="00234E08" w14:paraId="6BE0BA0D" w14:textId="77777777" w:rsidTr="00BD168F">
        <w:trPr>
          <w:trHeight w:val="477"/>
        </w:trPr>
        <w:tc>
          <w:tcPr>
            <w:tcW w:w="540" w:type="dxa"/>
            <w:tcBorders>
              <w:top w:val="nil"/>
              <w:left w:val="single" w:sz="4" w:space="0" w:color="auto"/>
              <w:bottom w:val="single" w:sz="4" w:space="0" w:color="auto"/>
              <w:right w:val="single" w:sz="4" w:space="0" w:color="auto"/>
            </w:tcBorders>
            <w:shd w:val="clear" w:color="auto" w:fill="auto"/>
            <w:vAlign w:val="center"/>
          </w:tcPr>
          <w:p w14:paraId="4D08784F" w14:textId="77777777" w:rsidR="00234E08" w:rsidRPr="00234E08" w:rsidRDefault="00234E08" w:rsidP="00234E08">
            <w:pPr>
              <w:jc w:val="center"/>
              <w:rPr>
                <w:color w:val="000000" w:themeColor="text1"/>
                <w:sz w:val="22"/>
                <w:szCs w:val="22"/>
              </w:rPr>
            </w:pPr>
          </w:p>
        </w:tc>
        <w:tc>
          <w:tcPr>
            <w:tcW w:w="4434" w:type="dxa"/>
            <w:tcBorders>
              <w:top w:val="nil"/>
              <w:left w:val="nil"/>
              <w:bottom w:val="single" w:sz="4" w:space="0" w:color="auto"/>
              <w:right w:val="single" w:sz="4" w:space="0" w:color="auto"/>
            </w:tcBorders>
            <w:shd w:val="clear" w:color="auto" w:fill="auto"/>
            <w:vAlign w:val="center"/>
          </w:tcPr>
          <w:p w14:paraId="58FC5786" w14:textId="77777777" w:rsidR="00234E08" w:rsidRPr="00234E08" w:rsidRDefault="00234E08" w:rsidP="00234E08">
            <w:pPr>
              <w:rPr>
                <w:color w:val="000000" w:themeColor="text1"/>
                <w:sz w:val="22"/>
                <w:szCs w:val="22"/>
              </w:rPr>
            </w:pPr>
            <w:r w:rsidRPr="00234E08">
              <w:rPr>
                <w:color w:val="000000" w:themeColor="text1"/>
                <w:sz w:val="22"/>
                <w:szCs w:val="22"/>
              </w:rPr>
              <w:t>теплоэнергия</w:t>
            </w:r>
          </w:p>
        </w:tc>
        <w:tc>
          <w:tcPr>
            <w:tcW w:w="1202" w:type="dxa"/>
            <w:tcBorders>
              <w:top w:val="nil"/>
              <w:left w:val="nil"/>
              <w:bottom w:val="single" w:sz="4" w:space="0" w:color="auto"/>
              <w:right w:val="single" w:sz="4" w:space="0" w:color="auto"/>
            </w:tcBorders>
            <w:shd w:val="clear" w:color="auto" w:fill="auto"/>
            <w:vAlign w:val="center"/>
          </w:tcPr>
          <w:p w14:paraId="63B68DF0" w14:textId="77777777" w:rsidR="00234E08" w:rsidRPr="00234E08" w:rsidRDefault="00234E08" w:rsidP="00234E08">
            <w:pPr>
              <w:jc w:val="center"/>
              <w:rPr>
                <w:color w:val="000000" w:themeColor="text1"/>
                <w:sz w:val="22"/>
                <w:szCs w:val="22"/>
              </w:rPr>
            </w:pPr>
            <w:r w:rsidRPr="00234E08">
              <w:rPr>
                <w:color w:val="000000" w:themeColor="text1"/>
                <w:sz w:val="22"/>
                <w:szCs w:val="22"/>
              </w:rPr>
              <w:t>тыс. руб.</w:t>
            </w:r>
          </w:p>
        </w:tc>
        <w:tc>
          <w:tcPr>
            <w:tcW w:w="1235" w:type="dxa"/>
            <w:tcBorders>
              <w:top w:val="single" w:sz="4" w:space="0" w:color="auto"/>
              <w:left w:val="single" w:sz="4" w:space="0" w:color="auto"/>
              <w:bottom w:val="single" w:sz="4" w:space="0" w:color="auto"/>
              <w:right w:val="single" w:sz="4" w:space="0" w:color="auto"/>
            </w:tcBorders>
            <w:shd w:val="clear" w:color="000000" w:fill="FFFFFF"/>
            <w:vAlign w:val="center"/>
          </w:tcPr>
          <w:p w14:paraId="6D701D5B" w14:textId="77777777" w:rsidR="00234E08" w:rsidRPr="00234E08" w:rsidRDefault="00234E08" w:rsidP="00234E08">
            <w:pPr>
              <w:jc w:val="center"/>
              <w:rPr>
                <w:color w:val="000000" w:themeColor="text1"/>
                <w:sz w:val="22"/>
                <w:szCs w:val="22"/>
              </w:rPr>
            </w:pPr>
            <w:r w:rsidRPr="00234E08">
              <w:rPr>
                <w:color w:val="000000" w:themeColor="text1"/>
                <w:sz w:val="22"/>
                <w:szCs w:val="22"/>
              </w:rPr>
              <w:t>207 026,02</w:t>
            </w:r>
          </w:p>
        </w:tc>
        <w:tc>
          <w:tcPr>
            <w:tcW w:w="1273" w:type="dxa"/>
            <w:tcBorders>
              <w:top w:val="single" w:sz="4" w:space="0" w:color="auto"/>
              <w:left w:val="nil"/>
              <w:bottom w:val="single" w:sz="4" w:space="0" w:color="auto"/>
              <w:right w:val="single" w:sz="4" w:space="0" w:color="auto"/>
            </w:tcBorders>
            <w:shd w:val="clear" w:color="000000" w:fill="FFFFFF"/>
            <w:vAlign w:val="center"/>
          </w:tcPr>
          <w:p w14:paraId="01231EDA" w14:textId="77777777" w:rsidR="00234E08" w:rsidRPr="00234E08" w:rsidRDefault="00234E08" w:rsidP="00234E08">
            <w:pPr>
              <w:jc w:val="center"/>
              <w:rPr>
                <w:color w:val="000000" w:themeColor="text1"/>
                <w:sz w:val="22"/>
                <w:szCs w:val="22"/>
              </w:rPr>
            </w:pPr>
            <w:r w:rsidRPr="00234E08">
              <w:rPr>
                <w:color w:val="000000" w:themeColor="text1"/>
                <w:sz w:val="22"/>
                <w:szCs w:val="22"/>
              </w:rPr>
              <w:t>213 768,86</w:t>
            </w:r>
          </w:p>
        </w:tc>
        <w:tc>
          <w:tcPr>
            <w:tcW w:w="1273" w:type="dxa"/>
            <w:tcBorders>
              <w:top w:val="single" w:sz="4" w:space="0" w:color="auto"/>
              <w:left w:val="nil"/>
              <w:bottom w:val="single" w:sz="4" w:space="0" w:color="auto"/>
              <w:right w:val="single" w:sz="4" w:space="0" w:color="auto"/>
            </w:tcBorders>
            <w:shd w:val="clear" w:color="000000" w:fill="FFFFFF"/>
            <w:vAlign w:val="center"/>
          </w:tcPr>
          <w:p w14:paraId="3B634F29" w14:textId="77777777" w:rsidR="00234E08" w:rsidRPr="00234E08" w:rsidRDefault="00234E08" w:rsidP="00234E08">
            <w:pPr>
              <w:jc w:val="center"/>
              <w:rPr>
                <w:color w:val="000000" w:themeColor="text1"/>
                <w:sz w:val="22"/>
                <w:szCs w:val="22"/>
              </w:rPr>
            </w:pPr>
            <w:r w:rsidRPr="00234E08">
              <w:rPr>
                <w:color w:val="000000" w:themeColor="text1"/>
                <w:sz w:val="22"/>
                <w:szCs w:val="22"/>
              </w:rPr>
              <w:t>220 096,42</w:t>
            </w:r>
          </w:p>
        </w:tc>
      </w:tr>
      <w:tr w:rsidR="00234E08" w:rsidRPr="00234E08" w14:paraId="30371DBD" w14:textId="77777777" w:rsidTr="00BD168F">
        <w:trPr>
          <w:trHeight w:val="315"/>
        </w:trPr>
        <w:tc>
          <w:tcPr>
            <w:tcW w:w="540" w:type="dxa"/>
            <w:tcBorders>
              <w:top w:val="nil"/>
              <w:left w:val="single" w:sz="4" w:space="0" w:color="auto"/>
              <w:bottom w:val="single" w:sz="4" w:space="0" w:color="auto"/>
              <w:right w:val="single" w:sz="4" w:space="0" w:color="auto"/>
            </w:tcBorders>
            <w:shd w:val="clear" w:color="auto" w:fill="auto"/>
            <w:vAlign w:val="center"/>
            <w:hideMark/>
          </w:tcPr>
          <w:p w14:paraId="274E6814" w14:textId="77777777" w:rsidR="00234E08" w:rsidRPr="00234E08" w:rsidRDefault="00234E08" w:rsidP="00234E08">
            <w:pPr>
              <w:rPr>
                <w:color w:val="000000" w:themeColor="text1"/>
                <w:sz w:val="22"/>
                <w:szCs w:val="22"/>
              </w:rPr>
            </w:pPr>
            <w:r w:rsidRPr="00234E08">
              <w:rPr>
                <w:color w:val="000000" w:themeColor="text1"/>
                <w:sz w:val="22"/>
                <w:szCs w:val="22"/>
              </w:rPr>
              <w:t> </w:t>
            </w:r>
          </w:p>
        </w:tc>
        <w:tc>
          <w:tcPr>
            <w:tcW w:w="4434" w:type="dxa"/>
            <w:tcBorders>
              <w:top w:val="nil"/>
              <w:left w:val="nil"/>
              <w:bottom w:val="single" w:sz="4" w:space="0" w:color="auto"/>
              <w:right w:val="single" w:sz="4" w:space="0" w:color="auto"/>
            </w:tcBorders>
            <w:shd w:val="clear" w:color="auto" w:fill="auto"/>
            <w:vAlign w:val="center"/>
            <w:hideMark/>
          </w:tcPr>
          <w:p w14:paraId="05FB9BB7" w14:textId="77777777" w:rsidR="00234E08" w:rsidRPr="00234E08" w:rsidRDefault="00234E08" w:rsidP="00234E08">
            <w:pPr>
              <w:rPr>
                <w:color w:val="000000" w:themeColor="text1"/>
                <w:sz w:val="22"/>
                <w:szCs w:val="22"/>
              </w:rPr>
            </w:pPr>
            <w:r w:rsidRPr="00234E08">
              <w:rPr>
                <w:color w:val="000000" w:themeColor="text1"/>
                <w:sz w:val="22"/>
                <w:szCs w:val="22"/>
              </w:rPr>
              <w:t>ИОР</w:t>
            </w:r>
          </w:p>
        </w:tc>
        <w:tc>
          <w:tcPr>
            <w:tcW w:w="1202" w:type="dxa"/>
            <w:tcBorders>
              <w:top w:val="nil"/>
              <w:left w:val="nil"/>
              <w:bottom w:val="single" w:sz="4" w:space="0" w:color="auto"/>
              <w:right w:val="single" w:sz="4" w:space="0" w:color="auto"/>
            </w:tcBorders>
            <w:shd w:val="clear" w:color="auto" w:fill="auto"/>
            <w:vAlign w:val="center"/>
            <w:hideMark/>
          </w:tcPr>
          <w:p w14:paraId="209163CB" w14:textId="77777777" w:rsidR="00234E08" w:rsidRPr="00234E08" w:rsidRDefault="00234E08" w:rsidP="00234E08">
            <w:pPr>
              <w:jc w:val="center"/>
              <w:rPr>
                <w:color w:val="000000" w:themeColor="text1"/>
                <w:sz w:val="22"/>
                <w:szCs w:val="22"/>
              </w:rPr>
            </w:pPr>
          </w:p>
        </w:tc>
        <w:tc>
          <w:tcPr>
            <w:tcW w:w="1235" w:type="dxa"/>
            <w:tcBorders>
              <w:top w:val="nil"/>
              <w:left w:val="nil"/>
              <w:bottom w:val="single" w:sz="4" w:space="0" w:color="auto"/>
              <w:right w:val="single" w:sz="4" w:space="0" w:color="auto"/>
            </w:tcBorders>
            <w:shd w:val="clear" w:color="auto" w:fill="auto"/>
            <w:vAlign w:val="center"/>
            <w:hideMark/>
          </w:tcPr>
          <w:p w14:paraId="04AE31F3" w14:textId="77777777" w:rsidR="00234E08" w:rsidRPr="00234E08" w:rsidRDefault="00234E08" w:rsidP="00234E08">
            <w:pPr>
              <w:jc w:val="center"/>
              <w:rPr>
                <w:color w:val="000000" w:themeColor="text1"/>
                <w:sz w:val="22"/>
                <w:szCs w:val="22"/>
              </w:rPr>
            </w:pPr>
          </w:p>
        </w:tc>
        <w:tc>
          <w:tcPr>
            <w:tcW w:w="12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BEEA88" w14:textId="77777777" w:rsidR="00234E08" w:rsidRPr="00234E08" w:rsidRDefault="00234E08" w:rsidP="00234E08">
            <w:pPr>
              <w:jc w:val="center"/>
              <w:rPr>
                <w:color w:val="000000" w:themeColor="text1"/>
                <w:sz w:val="22"/>
                <w:szCs w:val="22"/>
              </w:rPr>
            </w:pPr>
            <w:r w:rsidRPr="00234E08">
              <w:rPr>
                <w:color w:val="000000" w:themeColor="text1"/>
                <w:sz w:val="22"/>
                <w:szCs w:val="22"/>
              </w:rPr>
              <w:t>1,0326</w:t>
            </w:r>
          </w:p>
        </w:tc>
        <w:tc>
          <w:tcPr>
            <w:tcW w:w="1273" w:type="dxa"/>
            <w:tcBorders>
              <w:top w:val="single" w:sz="4" w:space="0" w:color="auto"/>
              <w:left w:val="nil"/>
              <w:bottom w:val="single" w:sz="4" w:space="0" w:color="auto"/>
              <w:right w:val="single" w:sz="4" w:space="0" w:color="auto"/>
            </w:tcBorders>
            <w:shd w:val="clear" w:color="000000" w:fill="FFFFFF"/>
            <w:vAlign w:val="center"/>
            <w:hideMark/>
          </w:tcPr>
          <w:p w14:paraId="1C38202D" w14:textId="77777777" w:rsidR="00234E08" w:rsidRPr="00234E08" w:rsidRDefault="00234E08" w:rsidP="00234E08">
            <w:pPr>
              <w:jc w:val="center"/>
              <w:rPr>
                <w:color w:val="000000" w:themeColor="text1"/>
                <w:sz w:val="22"/>
                <w:szCs w:val="22"/>
              </w:rPr>
            </w:pPr>
            <w:r w:rsidRPr="00234E08">
              <w:rPr>
                <w:color w:val="000000" w:themeColor="text1"/>
                <w:sz w:val="22"/>
                <w:szCs w:val="22"/>
              </w:rPr>
              <w:t>1,0296</w:t>
            </w:r>
          </w:p>
        </w:tc>
      </w:tr>
    </w:tbl>
    <w:p w14:paraId="4D7CA8C3" w14:textId="77777777" w:rsidR="00234E08" w:rsidRPr="00234E08" w:rsidRDefault="00234E08" w:rsidP="00234E08">
      <w:pPr>
        <w:widowControl w:val="0"/>
        <w:autoSpaceDE w:val="0"/>
        <w:autoSpaceDN w:val="0"/>
        <w:rPr>
          <w:color w:val="000000" w:themeColor="text1"/>
          <w:sz w:val="27"/>
          <w:szCs w:val="27"/>
        </w:rPr>
      </w:pPr>
    </w:p>
    <w:p w14:paraId="42631728"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Рост уровня операционных расходов на 2026-2027 год составил:</w:t>
      </w:r>
    </w:p>
    <w:p w14:paraId="6E7C3CF5"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2026 год – 3,26 %;</w:t>
      </w:r>
    </w:p>
    <w:p w14:paraId="2F3B84A2"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2027 год – 2,96%. </w:t>
      </w:r>
    </w:p>
    <w:p w14:paraId="195BF79F"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Данные индексы операционных расходов применим ко всем статьям раздела операционные (подконтрольные) расходы по соответствующим периодам.</w:t>
      </w:r>
    </w:p>
    <w:p w14:paraId="78374E26"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Информация о величине расходов в разрезе статей затрат отражена в приложении 3 к экспертному заключению, в разделе операционные расходы.</w:t>
      </w:r>
    </w:p>
    <w:p w14:paraId="7CBDFB44" w14:textId="77777777" w:rsidR="00234E08" w:rsidRPr="00234E08" w:rsidRDefault="00234E08" w:rsidP="00234E08">
      <w:pPr>
        <w:jc w:val="both"/>
        <w:rPr>
          <w:color w:val="000000" w:themeColor="text1"/>
          <w:sz w:val="28"/>
          <w:szCs w:val="28"/>
        </w:rPr>
      </w:pPr>
    </w:p>
    <w:p w14:paraId="1F5D5C76" w14:textId="77777777" w:rsidR="00234E08" w:rsidRPr="00234E08" w:rsidRDefault="00234E08" w:rsidP="00234E08">
      <w:pPr>
        <w:keepNext/>
        <w:numPr>
          <w:ilvl w:val="1"/>
          <w:numId w:val="30"/>
        </w:numPr>
        <w:jc w:val="center"/>
        <w:outlineLvl w:val="2"/>
        <w:rPr>
          <w:b/>
          <w:color w:val="000000" w:themeColor="text1"/>
          <w:sz w:val="28"/>
          <w:szCs w:val="28"/>
        </w:rPr>
      </w:pPr>
      <w:bookmarkStart w:id="189" w:name="_Toc185838894"/>
      <w:r w:rsidRPr="00234E08">
        <w:rPr>
          <w:b/>
          <w:color w:val="000000" w:themeColor="text1"/>
          <w:sz w:val="28"/>
          <w:szCs w:val="28"/>
        </w:rPr>
        <w:t>Неподконтрольные расходы</w:t>
      </w:r>
      <w:bookmarkEnd w:id="189"/>
    </w:p>
    <w:p w14:paraId="5BB0DEFA"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включает в себя:</w:t>
      </w:r>
    </w:p>
    <w:p w14:paraId="2B66FAEF"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28B55BB2"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 xml:space="preserve">б) расходы на уплату налогов, сборов и других обязательных платежей, включая плату за выбросы и сбросы загрязняющих веществ в окружающую среду, </w:t>
      </w:r>
      <w:r w:rsidRPr="00234E08">
        <w:rPr>
          <w:rFonts w:eastAsia="Calibri"/>
          <w:color w:val="000000" w:themeColor="text1"/>
          <w:sz w:val="28"/>
          <w:szCs w:val="28"/>
        </w:rPr>
        <w:lastRenderedPageBreak/>
        <w:t>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508B9055"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в) концессионную плату;</w:t>
      </w:r>
    </w:p>
    <w:p w14:paraId="152CF076"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г) арендную плату;</w:t>
      </w:r>
    </w:p>
    <w:p w14:paraId="7811A1B3"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д) расходы по сомнительным долгам (подпункт «а» пункта 47);</w:t>
      </w:r>
    </w:p>
    <w:p w14:paraId="57755121"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е) отчисления на социальные нужды и включает величину амортизации основных средств.</w:t>
      </w:r>
    </w:p>
    <w:p w14:paraId="4AB637A1"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ж) налог на прибыль.</w:t>
      </w:r>
    </w:p>
    <w:p w14:paraId="4B80F0C2" w14:textId="77777777" w:rsidR="00234E08" w:rsidRPr="00234E08" w:rsidRDefault="00234E08" w:rsidP="00234E08">
      <w:pPr>
        <w:rPr>
          <w:color w:val="000000" w:themeColor="text1"/>
          <w:szCs w:val="20"/>
        </w:rPr>
      </w:pPr>
    </w:p>
    <w:p w14:paraId="2CA11114" w14:textId="77777777" w:rsidR="00234E08" w:rsidRPr="00234E08" w:rsidRDefault="00234E08" w:rsidP="00234E08">
      <w:pPr>
        <w:keepNext/>
        <w:numPr>
          <w:ilvl w:val="2"/>
          <w:numId w:val="33"/>
        </w:numPr>
        <w:jc w:val="center"/>
        <w:outlineLvl w:val="2"/>
        <w:rPr>
          <w:b/>
          <w:color w:val="000000" w:themeColor="text1"/>
          <w:sz w:val="28"/>
          <w:szCs w:val="28"/>
        </w:rPr>
      </w:pPr>
      <w:bookmarkStart w:id="190" w:name="_Toc185838895"/>
      <w:r w:rsidRPr="00234E08">
        <w:rPr>
          <w:b/>
          <w:color w:val="000000" w:themeColor="text1"/>
          <w:sz w:val="28"/>
          <w:szCs w:val="28"/>
        </w:rPr>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190"/>
    </w:p>
    <w:p w14:paraId="3A18F47F" w14:textId="77777777" w:rsidR="00234E08" w:rsidRPr="00234E08" w:rsidRDefault="00234E08" w:rsidP="00234E08">
      <w:pPr>
        <w:rPr>
          <w:color w:val="000000" w:themeColor="text1"/>
          <w:szCs w:val="20"/>
        </w:rPr>
      </w:pPr>
    </w:p>
    <w:p w14:paraId="6A6889DF" w14:textId="77777777" w:rsidR="00234E08" w:rsidRPr="00234E08" w:rsidRDefault="00234E08" w:rsidP="00234E08">
      <w:pPr>
        <w:keepNext/>
        <w:numPr>
          <w:ilvl w:val="2"/>
          <w:numId w:val="33"/>
        </w:numPr>
        <w:jc w:val="center"/>
        <w:outlineLvl w:val="2"/>
        <w:rPr>
          <w:rFonts w:eastAsia="Calibri"/>
          <w:b/>
          <w:color w:val="000000" w:themeColor="text1"/>
          <w:sz w:val="28"/>
          <w:szCs w:val="28"/>
        </w:rPr>
      </w:pPr>
      <w:bookmarkStart w:id="191" w:name="_Toc185838896"/>
      <w:r w:rsidRPr="00234E08">
        <w:rPr>
          <w:rFonts w:eastAsia="Calibri"/>
          <w:b/>
          <w:color w:val="000000" w:themeColor="text1"/>
          <w:sz w:val="28"/>
          <w:szCs w:val="28"/>
        </w:rPr>
        <w:t>Водоотведение</w:t>
      </w:r>
      <w:bookmarkEnd w:id="191"/>
    </w:p>
    <w:p w14:paraId="477E12C4"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Предложения ООО «Энергоресурс» по данной статье на 2025 год составили</w:t>
      </w:r>
      <w:r w:rsidRPr="00234E08">
        <w:rPr>
          <w:rFonts w:eastAsia="Calibri"/>
          <w:color w:val="000000" w:themeColor="text1"/>
          <w:sz w:val="28"/>
          <w:szCs w:val="28"/>
        </w:rPr>
        <w:br/>
        <w:t xml:space="preserve">1 063,11 тыс. руб.  </w:t>
      </w:r>
    </w:p>
    <w:p w14:paraId="4AA2D27A"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 xml:space="preserve">В связи с недостаточным документальным обоснованием по определению объема сточных вод по ООО «Энергоресурс» на 2025 год, экспертами принят объем стоков в размере 9,77 тыс. кум. м., на уровне, учтенном в НВВ 2024 года для ООО «Энергоресурс».  </w:t>
      </w:r>
    </w:p>
    <w:p w14:paraId="63717406"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При определении объема стоков для ООО «Энергоресурс» на 2024 год (впервые) использовалась информация по предыдущим операторам данной системы теплоснабжения МУП «ЖКУ КМО» (8 месяцев 2022 года) и МКП «ЭнергоРесурс КМО» (4 месяца 2022 года). Информация по факту 2022 года получена через систему ЕИАС и заверена электронно-цифровой подписью руководителя в формате шаблона BALANCE.CALC.TARIFF.WARM.2021.FACT, который в соответствии с постановлением РЭК КО № 297 от 30.10.2018, является официальной отчётностью. (см. Экспертное заключение на 2024 год).</w:t>
      </w:r>
    </w:p>
    <w:p w14:paraId="127D04FE"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Эксперты отмечают, что одним из видов деятельности ООО «Энергоресурс» является водоотведение. Тарифы на данные услуги устанавливаются РЭК Кузбасса. Стоимость стоков на 2024-2025 год принята экспертами согласно постановлению РЭК Кузбасса области от 17.09.2024 № 192 для ООО «Энергоресурс» на 2025 год уровне 117,75 руб./м3. Расходы по водоотведению на 2025 год составили 1</w:t>
      </w:r>
      <w:r w:rsidRPr="00234E08">
        <w:rPr>
          <w:snapToGrid w:val="0"/>
          <w:color w:val="000000" w:themeColor="text1"/>
          <w:sz w:val="28"/>
          <w:szCs w:val="28"/>
        </w:rPr>
        <w:t> </w:t>
      </w:r>
      <w:r w:rsidRPr="00234E08">
        <w:rPr>
          <w:rFonts w:eastAsia="Calibri"/>
          <w:color w:val="000000" w:themeColor="text1"/>
          <w:sz w:val="28"/>
          <w:szCs w:val="28"/>
        </w:rPr>
        <w:t>150,42</w:t>
      </w:r>
      <w:r w:rsidRPr="00234E08">
        <w:rPr>
          <w:snapToGrid w:val="0"/>
          <w:color w:val="000000" w:themeColor="text1"/>
          <w:sz w:val="28"/>
          <w:szCs w:val="28"/>
        </w:rPr>
        <w:t> </w:t>
      </w:r>
      <w:r w:rsidRPr="00234E08">
        <w:rPr>
          <w:rFonts w:eastAsia="Calibri"/>
          <w:color w:val="000000" w:themeColor="text1"/>
          <w:sz w:val="28"/>
          <w:szCs w:val="28"/>
        </w:rPr>
        <w:t>тыс. руб.</w:t>
      </w:r>
    </w:p>
    <w:p w14:paraId="61352C95"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На 2026-2027 год к цене стоков на 2025 год применены последовательно ИЦП Минэкономразвития России от 30.09.2024 по водоотведению на 2026 год 104,0% и на 2027 год 104,0%.</w:t>
      </w:r>
    </w:p>
    <w:p w14:paraId="4FFC45B1" w14:textId="77777777" w:rsidR="00234E08" w:rsidRPr="00234E08" w:rsidRDefault="00234E08" w:rsidP="00234E08">
      <w:pPr>
        <w:ind w:firstLine="708"/>
        <w:jc w:val="both"/>
        <w:rPr>
          <w:snapToGrid w:val="0"/>
          <w:color w:val="000000" w:themeColor="text1"/>
          <w:sz w:val="28"/>
          <w:szCs w:val="28"/>
        </w:rPr>
      </w:pPr>
      <w:r w:rsidRPr="00234E08">
        <w:rPr>
          <w:rFonts w:eastAsia="Calibri"/>
          <w:color w:val="000000" w:themeColor="text1"/>
          <w:sz w:val="28"/>
          <w:szCs w:val="28"/>
        </w:rPr>
        <w:t>Величина расходов по статье отражена в приложении 2 и 3 в разделе «Неподконтрольные расходы».</w:t>
      </w:r>
      <w:r w:rsidRPr="00234E08">
        <w:rPr>
          <w:snapToGrid w:val="0"/>
          <w:color w:val="000000" w:themeColor="text1"/>
          <w:sz w:val="28"/>
          <w:szCs w:val="28"/>
        </w:rPr>
        <w:t xml:space="preserve">  </w:t>
      </w:r>
    </w:p>
    <w:p w14:paraId="1C0A70EB" w14:textId="77777777" w:rsidR="00234E08" w:rsidRPr="00234E08" w:rsidRDefault="00234E08" w:rsidP="00234E08">
      <w:pPr>
        <w:tabs>
          <w:tab w:val="left" w:pos="1890"/>
        </w:tabs>
        <w:ind w:firstLine="720"/>
        <w:jc w:val="both"/>
        <w:rPr>
          <w:snapToGrid w:val="0"/>
          <w:color w:val="000000" w:themeColor="text1"/>
          <w:sz w:val="28"/>
          <w:szCs w:val="28"/>
        </w:rPr>
      </w:pPr>
    </w:p>
    <w:p w14:paraId="579AA423" w14:textId="77777777" w:rsidR="00234E08" w:rsidRPr="00234E08" w:rsidRDefault="00234E08" w:rsidP="00234E08">
      <w:pPr>
        <w:keepNext/>
        <w:numPr>
          <w:ilvl w:val="2"/>
          <w:numId w:val="33"/>
        </w:numPr>
        <w:jc w:val="center"/>
        <w:outlineLvl w:val="2"/>
        <w:rPr>
          <w:b/>
          <w:color w:val="000000" w:themeColor="text1"/>
          <w:sz w:val="28"/>
          <w:szCs w:val="28"/>
        </w:rPr>
      </w:pPr>
      <w:bookmarkStart w:id="192" w:name="_Toc185838897"/>
      <w:r w:rsidRPr="00234E08">
        <w:rPr>
          <w:b/>
          <w:color w:val="000000" w:themeColor="text1"/>
          <w:sz w:val="28"/>
          <w:szCs w:val="28"/>
        </w:rPr>
        <w:lastRenderedPageBreak/>
        <w:t>Арендная плата</w:t>
      </w:r>
      <w:bookmarkEnd w:id="192"/>
    </w:p>
    <w:p w14:paraId="6297B877" w14:textId="77777777" w:rsidR="00234E08" w:rsidRPr="00234E08" w:rsidRDefault="00234E08" w:rsidP="00234E08">
      <w:pPr>
        <w:tabs>
          <w:tab w:val="left" w:pos="567"/>
        </w:tabs>
        <w:autoSpaceDE w:val="0"/>
        <w:autoSpaceDN w:val="0"/>
        <w:adjustRightInd w:val="0"/>
        <w:contextualSpacing/>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 xml:space="preserve">В неподконтрольные расходы включается арендная плата только в части имущества, используемого для осуществления регулируемой деятельности, </w:t>
      </w:r>
      <w:r w:rsidRPr="00234E08">
        <w:rPr>
          <w:color w:val="000000" w:themeColor="text1"/>
          <w:sz w:val="28"/>
          <w:szCs w:val="28"/>
        </w:rPr>
        <w:br/>
        <w:t>и определяется в соответствии с пунктами 45 и 65 Основ ценообразования.</w:t>
      </w:r>
    </w:p>
    <w:p w14:paraId="718CA0B1" w14:textId="77777777" w:rsidR="00234E08" w:rsidRPr="00234E08" w:rsidRDefault="00234E08" w:rsidP="00234E08">
      <w:pPr>
        <w:ind w:firstLine="567"/>
        <w:jc w:val="both"/>
        <w:rPr>
          <w:snapToGrid w:val="0"/>
          <w:color w:val="000000" w:themeColor="text1"/>
          <w:sz w:val="28"/>
          <w:szCs w:val="28"/>
        </w:rPr>
      </w:pPr>
      <w:r w:rsidRPr="00234E08">
        <w:rPr>
          <w:color w:val="000000" w:themeColor="text1"/>
          <w:sz w:val="28"/>
          <w:szCs w:val="28"/>
        </w:rPr>
        <w:tab/>
      </w:r>
      <w:r w:rsidRPr="00234E08">
        <w:rPr>
          <w:snapToGrid w:val="0"/>
          <w:color w:val="000000" w:themeColor="text1"/>
          <w:sz w:val="28"/>
          <w:szCs w:val="28"/>
        </w:rPr>
        <w:t xml:space="preserve">Предприятием заявлены расходы по данной статье в сумме 8 413,40 тыс. руб., включающие арендные платежи угольного склада с ООО «Кузбассгипрошахт», арендные платежи за землю (участок под размещение вспомогательных сооружений котельной в п. Ясногорский) с КУМИ Кемеровского района, арендные платежи по договору аренды угольного склада 1400 м² с ИП Миносян М.Д. Представлены: анализ счетов 2020 за 2021-2023 год, расчеты аренды угольных складов итоговые цифры) (п. 21, 34, 35 </w:t>
      </w:r>
      <w:r w:rsidRPr="00234E08">
        <w:rPr>
          <w:color w:val="000000" w:themeColor="text1"/>
          <w:sz w:val="28"/>
          <w:szCs w:val="28"/>
        </w:rPr>
        <w:t>DOCS.FORM.6.42)</w:t>
      </w:r>
      <w:r w:rsidRPr="00234E08">
        <w:rPr>
          <w:snapToGrid w:val="0"/>
          <w:color w:val="000000" w:themeColor="text1"/>
          <w:sz w:val="28"/>
          <w:szCs w:val="28"/>
        </w:rPr>
        <w:t>.</w:t>
      </w:r>
    </w:p>
    <w:p w14:paraId="3AFDA2FB" w14:textId="77777777" w:rsidR="00234E08" w:rsidRPr="00234E08" w:rsidRDefault="00234E08" w:rsidP="00234E08">
      <w:pPr>
        <w:ind w:firstLine="567"/>
        <w:jc w:val="both"/>
        <w:rPr>
          <w:snapToGrid w:val="0"/>
          <w:color w:val="000000" w:themeColor="text1"/>
          <w:sz w:val="28"/>
          <w:szCs w:val="28"/>
        </w:rPr>
      </w:pPr>
      <w:r w:rsidRPr="00234E08">
        <w:rPr>
          <w:snapToGrid w:val="0"/>
          <w:color w:val="000000" w:themeColor="text1"/>
          <w:sz w:val="28"/>
          <w:szCs w:val="28"/>
        </w:rPr>
        <w:t>Согласно пункту 45 Методических указаний, арендная плата и лизинговый платеж включаются в прочие расходы в размере, не превышающем экономически обоснованный уровень.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при этом экономически обоснованный уровень не может превышать размер, установленный в конкурсной документации или документации об аукционе, если арендная плата или лизинговый платеж являлись критерием конкурса или аукциона на заключение соответствующего договора. В случае если договором аренды или договором лизинга предусмотрены расходы регулируемой организации (арендатора, лизингополучателя) на содержание и эксплуатацию полученного в аренду или лизинг имущества, указанные расходы учитываются в составе прочих расходов в экономически обоснованном размере.</w:t>
      </w:r>
    </w:p>
    <w:p w14:paraId="2F625A9D" w14:textId="77777777" w:rsidR="00234E08" w:rsidRPr="00234E08" w:rsidRDefault="00234E08" w:rsidP="00234E08">
      <w:pPr>
        <w:tabs>
          <w:tab w:val="left" w:pos="567"/>
        </w:tabs>
        <w:autoSpaceDE w:val="0"/>
        <w:autoSpaceDN w:val="0"/>
        <w:adjustRightInd w:val="0"/>
        <w:ind w:firstLine="567"/>
        <w:jc w:val="both"/>
        <w:rPr>
          <w:color w:val="000000" w:themeColor="text1"/>
          <w:sz w:val="28"/>
          <w:szCs w:val="28"/>
        </w:rPr>
      </w:pPr>
      <w:r w:rsidRPr="00234E08">
        <w:rPr>
          <w:color w:val="000000" w:themeColor="text1"/>
          <w:sz w:val="28"/>
          <w:szCs w:val="28"/>
        </w:rPr>
        <w:t xml:space="preserve">Расходы по аренде угольных складов </w:t>
      </w:r>
      <w:r w:rsidRPr="00234E08">
        <w:rPr>
          <w:snapToGrid w:val="0"/>
          <w:color w:val="000000" w:themeColor="text1"/>
          <w:sz w:val="28"/>
          <w:szCs w:val="28"/>
        </w:rPr>
        <w:t>ООО «Кузбассгипрошахт»,</w:t>
      </w:r>
      <w:r w:rsidRPr="00234E08">
        <w:rPr>
          <w:snapToGrid w:val="0"/>
          <w:color w:val="000000" w:themeColor="text1"/>
          <w:sz w:val="28"/>
          <w:szCs w:val="28"/>
        </w:rPr>
        <w:br/>
        <w:t xml:space="preserve">ИП Миносян М.Д., аренде имущества переданного по договору аренды № 10 </w:t>
      </w:r>
      <w:r w:rsidRPr="00234E08">
        <w:rPr>
          <w:snapToGrid w:val="0"/>
          <w:color w:val="000000" w:themeColor="text1"/>
          <w:sz w:val="28"/>
          <w:szCs w:val="28"/>
        </w:rPr>
        <w:br/>
        <w:t xml:space="preserve">от 24.06.2024 </w:t>
      </w:r>
      <w:r w:rsidRPr="00234E08">
        <w:rPr>
          <w:color w:val="000000" w:themeColor="text1"/>
          <w:sz w:val="28"/>
          <w:szCs w:val="28"/>
        </w:rPr>
        <w:t>приняты на нулевом уровне, в связи с тем, что отсутствуют согласованные с собственником расчеты амортизационных и иных обязательных платежей. Аренда земли КУМИ принята на уровне 15,02 тыс. руб. (экспертами использована справка – расчет за 3 квартал 2023 года по предыдущему оператору данной системы теплоснабжения МКП «ЭнергоРесурс КМО»).</w:t>
      </w:r>
    </w:p>
    <w:p w14:paraId="6B3B144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Всего расходы по статье составили 15,02 тыс. руб.</w:t>
      </w:r>
    </w:p>
    <w:p w14:paraId="54868A9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Корректировка относительно предложений предприятия в сторону снижения составила 8</w:t>
      </w:r>
      <w:r w:rsidRPr="00234E08">
        <w:rPr>
          <w:snapToGrid w:val="0"/>
          <w:color w:val="000000" w:themeColor="text1"/>
          <w:sz w:val="28"/>
          <w:szCs w:val="28"/>
        </w:rPr>
        <w:t> </w:t>
      </w:r>
      <w:r w:rsidRPr="00234E08">
        <w:rPr>
          <w:color w:val="000000" w:themeColor="text1"/>
          <w:sz w:val="28"/>
          <w:szCs w:val="28"/>
        </w:rPr>
        <w:t>398,38 тыс. руб., в связи с исключением необоснованных расходов.</w:t>
      </w:r>
    </w:p>
    <w:p w14:paraId="487F9ABF"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ab/>
        <w:t>Величина расходов по статье отражена в приложении 3 в разделе «Неподконтрольные расходы».</w:t>
      </w:r>
    </w:p>
    <w:p w14:paraId="62606DB2" w14:textId="77777777" w:rsidR="00234E08" w:rsidRPr="00234E08" w:rsidRDefault="00234E08" w:rsidP="00234E08">
      <w:pPr>
        <w:tabs>
          <w:tab w:val="left" w:pos="426"/>
        </w:tabs>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На 2026-2027 год расходы приняты на неизменном уровне 15,02 тыс. руб.</w:t>
      </w:r>
    </w:p>
    <w:p w14:paraId="285D3D7A" w14:textId="77777777" w:rsidR="00234E08" w:rsidRPr="00234E08" w:rsidRDefault="00234E08" w:rsidP="00234E08">
      <w:pPr>
        <w:tabs>
          <w:tab w:val="left" w:pos="567"/>
        </w:tabs>
        <w:autoSpaceDE w:val="0"/>
        <w:autoSpaceDN w:val="0"/>
        <w:adjustRightInd w:val="0"/>
        <w:ind w:firstLine="709"/>
        <w:contextualSpacing/>
        <w:jc w:val="both"/>
        <w:rPr>
          <w:color w:val="000000" w:themeColor="text1"/>
          <w:sz w:val="28"/>
          <w:szCs w:val="28"/>
        </w:rPr>
      </w:pPr>
    </w:p>
    <w:p w14:paraId="1C0C35CF" w14:textId="77777777" w:rsidR="00234E08" w:rsidRPr="00234E08" w:rsidRDefault="00234E08" w:rsidP="00234E08">
      <w:pPr>
        <w:keepNext/>
        <w:numPr>
          <w:ilvl w:val="2"/>
          <w:numId w:val="33"/>
        </w:numPr>
        <w:jc w:val="center"/>
        <w:outlineLvl w:val="2"/>
        <w:rPr>
          <w:b/>
          <w:color w:val="000000" w:themeColor="text1"/>
          <w:sz w:val="28"/>
          <w:szCs w:val="28"/>
        </w:rPr>
      </w:pPr>
      <w:bookmarkStart w:id="193" w:name="_Toc185838898"/>
      <w:r w:rsidRPr="00234E08">
        <w:rPr>
          <w:b/>
          <w:color w:val="000000" w:themeColor="text1"/>
          <w:sz w:val="28"/>
          <w:szCs w:val="28"/>
        </w:rPr>
        <w:t>Расходы по налогу на загрязнение окружающей среды</w:t>
      </w:r>
      <w:bookmarkEnd w:id="193"/>
    </w:p>
    <w:p w14:paraId="1B78FA6D"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 xml:space="preserve">Данная статья включает плату за выбросы и сбросы загрязняющих веществ в окружающую среду, размещение отходов и другие виды негативного воздействия на </w:t>
      </w:r>
      <w:r w:rsidRPr="00234E08">
        <w:rPr>
          <w:color w:val="000000" w:themeColor="text1"/>
          <w:sz w:val="28"/>
          <w:szCs w:val="28"/>
        </w:rPr>
        <w:lastRenderedPageBreak/>
        <w:t>окружающую среду в пределах установленных нормативов и (или) лимитов, а также расходы на обязательное страхование.</w:t>
      </w:r>
    </w:p>
    <w:p w14:paraId="0B2BF23B"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03.03.2017 № 255.</w:t>
      </w:r>
    </w:p>
    <w:p w14:paraId="2FF8719D"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Законодательство предусматривает взимание платы за следующие виды вредного воздействия на окружающую среду:</w:t>
      </w:r>
    </w:p>
    <w:p w14:paraId="692B6601"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1) выброс в атмосферу загрязняющих веществ от стационарных и передвижных источников;</w:t>
      </w:r>
    </w:p>
    <w:p w14:paraId="40F529A0"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2) сброс загрязняющих веществ в поверхностные и подземные водные объекты;</w:t>
      </w:r>
    </w:p>
    <w:p w14:paraId="184AC33B"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3) размещение отходов;</w:t>
      </w:r>
    </w:p>
    <w:p w14:paraId="07307BB0"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4) другие виды вредного воздействия (шум, вибрация, электромагнитные и радиационные воздействия и т.п.).</w:t>
      </w:r>
    </w:p>
    <w:p w14:paraId="6A05CCD3"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7B8FBC33" w14:textId="77777777" w:rsidR="00234E08" w:rsidRPr="00234E08" w:rsidRDefault="00234E08" w:rsidP="00234E08">
      <w:pPr>
        <w:ind w:firstLine="12"/>
        <w:jc w:val="both"/>
        <w:rPr>
          <w:color w:val="000000" w:themeColor="text1"/>
          <w:sz w:val="28"/>
          <w:szCs w:val="28"/>
        </w:rPr>
      </w:pPr>
      <w:r w:rsidRPr="00234E08">
        <w:rPr>
          <w:color w:val="000000" w:themeColor="text1"/>
          <w:sz w:val="28"/>
          <w:szCs w:val="28"/>
        </w:rPr>
        <w:tab/>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5433F2E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Таким образом, платежи за негативное воздействие на окружающую среду в пределах ПДВ являются экономически обоснованными.</w:t>
      </w:r>
    </w:p>
    <w:p w14:paraId="67FA63DA" w14:textId="77777777" w:rsidR="00234E08" w:rsidRPr="00234E08" w:rsidRDefault="00234E08" w:rsidP="00234E08">
      <w:pPr>
        <w:autoSpaceDE w:val="0"/>
        <w:autoSpaceDN w:val="0"/>
        <w:adjustRightInd w:val="0"/>
        <w:ind w:firstLine="708"/>
        <w:jc w:val="both"/>
        <w:rPr>
          <w:snapToGrid w:val="0"/>
          <w:color w:val="000000" w:themeColor="text1"/>
          <w:sz w:val="28"/>
          <w:szCs w:val="28"/>
        </w:rPr>
      </w:pPr>
      <w:r w:rsidRPr="00234E08">
        <w:rPr>
          <w:snapToGrid w:val="0"/>
          <w:color w:val="000000" w:themeColor="text1"/>
          <w:sz w:val="28"/>
          <w:szCs w:val="28"/>
        </w:rPr>
        <w:t xml:space="preserve">Предприятием заявлены расходы по статье на уровне 168,00 тыс. руб., включающие в себя платежи за негативное воздействие на окружающую среду. </w:t>
      </w:r>
      <w:r w:rsidRPr="00234E08">
        <w:rPr>
          <w:snapToGrid w:val="0"/>
          <w:color w:val="000000" w:themeColor="text1"/>
          <w:sz w:val="28"/>
          <w:szCs w:val="28"/>
        </w:rPr>
        <w:br/>
        <w:t xml:space="preserve">В качестве подтверждающих документов представлены предложения о размере платы за негативное воздействие на окружающую среду на 2025 год – итоговые цифры </w:t>
      </w:r>
      <w:r w:rsidRPr="00234E08">
        <w:rPr>
          <w:color w:val="000000" w:themeColor="text1"/>
          <w:sz w:val="28"/>
          <w:szCs w:val="28"/>
        </w:rPr>
        <w:t>(п. 36 DOCS.FORM.6.42). Ф</w:t>
      </w:r>
      <w:r w:rsidRPr="00234E08">
        <w:rPr>
          <w:snapToGrid w:val="0"/>
          <w:color w:val="000000" w:themeColor="text1"/>
          <w:sz w:val="28"/>
          <w:szCs w:val="28"/>
        </w:rPr>
        <w:t>акт за 2023 год по предыдущему оператору данной системы теплоснабжения отсутствует.</w:t>
      </w:r>
    </w:p>
    <w:p w14:paraId="0BD59D88" w14:textId="77777777" w:rsidR="00234E08" w:rsidRPr="00234E08" w:rsidRDefault="00234E08" w:rsidP="00234E08">
      <w:pPr>
        <w:autoSpaceDE w:val="0"/>
        <w:autoSpaceDN w:val="0"/>
        <w:adjustRightInd w:val="0"/>
        <w:ind w:firstLine="708"/>
        <w:jc w:val="both"/>
        <w:rPr>
          <w:snapToGrid w:val="0"/>
          <w:color w:val="000000" w:themeColor="text1"/>
          <w:sz w:val="28"/>
          <w:szCs w:val="28"/>
        </w:rPr>
      </w:pPr>
      <w:r w:rsidRPr="00234E08">
        <w:rPr>
          <w:color w:val="000000" w:themeColor="text1"/>
          <w:sz w:val="28"/>
          <w:szCs w:val="28"/>
        </w:rPr>
        <w:t xml:space="preserve">Эксперты, проанализировав представленные обосновывающие документы </w:t>
      </w:r>
      <w:r w:rsidRPr="00234E08">
        <w:rPr>
          <w:snapToGrid w:val="0"/>
          <w:color w:val="000000" w:themeColor="text1"/>
          <w:sz w:val="28"/>
          <w:szCs w:val="28"/>
        </w:rPr>
        <w:t xml:space="preserve">считают обоснованным принять расходы на нулевом уровне. </w:t>
      </w:r>
    </w:p>
    <w:p w14:paraId="1D091D23" w14:textId="77777777" w:rsidR="00234E08" w:rsidRPr="00234E08" w:rsidRDefault="00234E08" w:rsidP="00234E08">
      <w:pPr>
        <w:ind w:firstLine="851"/>
        <w:jc w:val="both"/>
        <w:rPr>
          <w:snapToGrid w:val="0"/>
          <w:color w:val="000000" w:themeColor="text1"/>
          <w:sz w:val="28"/>
          <w:szCs w:val="28"/>
        </w:rPr>
      </w:pPr>
      <w:r w:rsidRPr="00234E08">
        <w:rPr>
          <w:snapToGrid w:val="0"/>
          <w:color w:val="000000" w:themeColor="text1"/>
          <w:sz w:val="28"/>
          <w:szCs w:val="28"/>
        </w:rPr>
        <w:t>На 2026-2027 год расходы приняты на неизменном уровне 0,00 тыс. руб.</w:t>
      </w:r>
    </w:p>
    <w:p w14:paraId="01AF7A12" w14:textId="77777777" w:rsidR="00234E08" w:rsidRPr="00234E08" w:rsidRDefault="00234E08" w:rsidP="00234E08">
      <w:pPr>
        <w:ind w:firstLine="851"/>
        <w:jc w:val="both"/>
        <w:rPr>
          <w:snapToGrid w:val="0"/>
          <w:color w:val="000000" w:themeColor="text1"/>
          <w:sz w:val="28"/>
          <w:szCs w:val="28"/>
        </w:rPr>
      </w:pPr>
      <w:r w:rsidRPr="00234E08">
        <w:rPr>
          <w:snapToGrid w:val="0"/>
          <w:color w:val="000000" w:themeColor="text1"/>
          <w:sz w:val="28"/>
          <w:szCs w:val="28"/>
        </w:rPr>
        <w:t>Величина расходов по статье отражена в приложении 3 в разделе «Неподконтрольные расходы».</w:t>
      </w:r>
    </w:p>
    <w:p w14:paraId="43EABA6A" w14:textId="77777777" w:rsidR="00234E08" w:rsidRPr="00234E08" w:rsidRDefault="00234E08" w:rsidP="00234E08">
      <w:pPr>
        <w:ind w:firstLine="851"/>
        <w:jc w:val="both"/>
        <w:rPr>
          <w:snapToGrid w:val="0"/>
          <w:color w:val="000000" w:themeColor="text1"/>
          <w:sz w:val="28"/>
          <w:szCs w:val="28"/>
        </w:rPr>
      </w:pPr>
    </w:p>
    <w:p w14:paraId="1EFE3EFE" w14:textId="77777777" w:rsidR="00234E08" w:rsidRPr="00234E08" w:rsidRDefault="00234E08" w:rsidP="00234E08">
      <w:pPr>
        <w:keepNext/>
        <w:numPr>
          <w:ilvl w:val="2"/>
          <w:numId w:val="33"/>
        </w:numPr>
        <w:jc w:val="center"/>
        <w:outlineLvl w:val="2"/>
        <w:rPr>
          <w:b/>
          <w:color w:val="000000" w:themeColor="text1"/>
          <w:sz w:val="28"/>
          <w:szCs w:val="28"/>
        </w:rPr>
      </w:pPr>
      <w:bookmarkStart w:id="194" w:name="_Toc174444498"/>
      <w:bookmarkStart w:id="195" w:name="_Toc185838899"/>
      <w:r w:rsidRPr="00234E08">
        <w:rPr>
          <w:b/>
          <w:color w:val="000000" w:themeColor="text1"/>
          <w:sz w:val="28"/>
          <w:szCs w:val="28"/>
        </w:rPr>
        <w:t>Расходы на обязательное страхование</w:t>
      </w:r>
      <w:bookmarkEnd w:id="194"/>
      <w:bookmarkEnd w:id="195"/>
    </w:p>
    <w:p w14:paraId="1AC34F85" w14:textId="77777777" w:rsidR="00234E08" w:rsidRPr="00234E08" w:rsidRDefault="00234E08" w:rsidP="00234E08">
      <w:pPr>
        <w:ind w:firstLine="851"/>
        <w:jc w:val="both"/>
        <w:rPr>
          <w:color w:val="000000" w:themeColor="text1"/>
          <w:sz w:val="28"/>
          <w:szCs w:val="28"/>
        </w:rPr>
      </w:pPr>
      <w:r w:rsidRPr="00234E08">
        <w:rPr>
          <w:snapToGrid w:val="0"/>
          <w:color w:val="000000" w:themeColor="text1"/>
          <w:sz w:val="28"/>
          <w:szCs w:val="28"/>
        </w:rPr>
        <w:t>Предприятием заявлены на 2025 год расходы по данной статье в сумме 180,18 тыс. руб.</w:t>
      </w:r>
    </w:p>
    <w:p w14:paraId="51CE7277" w14:textId="77777777" w:rsidR="00234E08" w:rsidRPr="00234E08" w:rsidRDefault="00234E08" w:rsidP="00234E08">
      <w:pPr>
        <w:ind w:firstLine="851"/>
        <w:jc w:val="both"/>
        <w:rPr>
          <w:color w:val="000000" w:themeColor="text1"/>
          <w:sz w:val="28"/>
          <w:szCs w:val="28"/>
        </w:rPr>
      </w:pPr>
      <w:r w:rsidRPr="00234E08">
        <w:rPr>
          <w:color w:val="000000" w:themeColor="text1"/>
          <w:sz w:val="28"/>
          <w:szCs w:val="28"/>
        </w:rPr>
        <w:t xml:space="preserve">Страхование гражданской ответственности при эксплуатации опасных производственных объектов предусмотрено федеральным законом РФ </w:t>
      </w:r>
      <w:r w:rsidRPr="00234E08">
        <w:rPr>
          <w:color w:val="000000" w:themeColor="text1"/>
          <w:sz w:val="28"/>
          <w:szCs w:val="28"/>
        </w:rPr>
        <w:br/>
        <w:t xml:space="preserve">от 27 июля 2010 года № 225-ФЗ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14:paraId="780A0E34" w14:textId="77777777" w:rsidR="00234E08" w:rsidRPr="00234E08" w:rsidRDefault="00234E08" w:rsidP="00234E08">
      <w:pPr>
        <w:ind w:firstLine="851"/>
        <w:jc w:val="both"/>
        <w:rPr>
          <w:color w:val="000000" w:themeColor="text1"/>
          <w:sz w:val="28"/>
          <w:szCs w:val="28"/>
        </w:rPr>
      </w:pPr>
      <w:r w:rsidRPr="00234E08">
        <w:rPr>
          <w:color w:val="000000" w:themeColor="text1"/>
          <w:sz w:val="28"/>
          <w:szCs w:val="28"/>
        </w:rPr>
        <w:lastRenderedPageBreak/>
        <w:t>Эксперты предлагают учесть расходы на страхование ОСАГО в размере 59,28 тыс. руб. Представлены: расчёт, страховые полисы АО СК «БАСК» на а/м УАЗ и Экскаватор-погрузчик RIGOR (п. 38 DOCS.FORM.6.42).</w:t>
      </w:r>
      <w:r w:rsidRPr="00234E08">
        <w:rPr>
          <w:color w:val="000000" w:themeColor="text1"/>
          <w:sz w:val="28"/>
          <w:szCs w:val="28"/>
        </w:rPr>
        <w:tab/>
      </w:r>
    </w:p>
    <w:p w14:paraId="34CFCBF7" w14:textId="77777777" w:rsidR="00234E08" w:rsidRPr="00234E08" w:rsidRDefault="00234E08" w:rsidP="00234E08">
      <w:pPr>
        <w:ind w:firstLine="851"/>
        <w:jc w:val="both"/>
        <w:rPr>
          <w:snapToGrid w:val="0"/>
          <w:color w:val="000000" w:themeColor="text1"/>
          <w:sz w:val="28"/>
          <w:szCs w:val="28"/>
        </w:rPr>
      </w:pPr>
      <w:r w:rsidRPr="00234E08">
        <w:rPr>
          <w:snapToGrid w:val="0"/>
          <w:color w:val="000000" w:themeColor="text1"/>
          <w:sz w:val="28"/>
          <w:szCs w:val="28"/>
        </w:rPr>
        <w:t>На 2026-2027 год расходы приняты на неизменном уровне 59,28 тыс. руб.</w:t>
      </w:r>
    </w:p>
    <w:p w14:paraId="22D08BF0" w14:textId="77777777" w:rsidR="00234E08" w:rsidRPr="00234E08" w:rsidRDefault="00234E08" w:rsidP="00234E08">
      <w:pPr>
        <w:ind w:firstLine="851"/>
        <w:jc w:val="both"/>
        <w:rPr>
          <w:color w:val="000000" w:themeColor="text1"/>
          <w:sz w:val="28"/>
          <w:szCs w:val="28"/>
        </w:rPr>
      </w:pPr>
      <w:r w:rsidRPr="00234E08">
        <w:rPr>
          <w:color w:val="000000" w:themeColor="text1"/>
          <w:sz w:val="28"/>
          <w:szCs w:val="28"/>
        </w:rPr>
        <w:t>Величина расходов по статье отражена в приложении 3 в разделе «Неподконтрольные расходы».</w:t>
      </w:r>
    </w:p>
    <w:p w14:paraId="35953B6C" w14:textId="77777777" w:rsidR="00234E08" w:rsidRPr="00234E08" w:rsidRDefault="00234E08" w:rsidP="00234E08">
      <w:pPr>
        <w:ind w:firstLine="708"/>
        <w:jc w:val="both"/>
        <w:rPr>
          <w:color w:val="000000" w:themeColor="text1"/>
          <w:sz w:val="28"/>
          <w:szCs w:val="28"/>
        </w:rPr>
      </w:pPr>
    </w:p>
    <w:p w14:paraId="391571C8" w14:textId="77777777" w:rsidR="00234E08" w:rsidRPr="00234E08" w:rsidRDefault="00234E08" w:rsidP="00234E08">
      <w:pPr>
        <w:keepNext/>
        <w:numPr>
          <w:ilvl w:val="2"/>
          <w:numId w:val="33"/>
        </w:numPr>
        <w:jc w:val="center"/>
        <w:outlineLvl w:val="2"/>
        <w:rPr>
          <w:b/>
          <w:color w:val="000000" w:themeColor="text1"/>
          <w:sz w:val="28"/>
          <w:szCs w:val="28"/>
        </w:rPr>
      </w:pPr>
      <w:bookmarkStart w:id="196" w:name="_Toc185838900"/>
      <w:r w:rsidRPr="00234E08">
        <w:rPr>
          <w:b/>
          <w:color w:val="000000" w:themeColor="text1"/>
          <w:sz w:val="28"/>
          <w:szCs w:val="28"/>
        </w:rPr>
        <w:t>Расходы по налогу на имущество</w:t>
      </w:r>
      <w:bookmarkEnd w:id="196"/>
    </w:p>
    <w:p w14:paraId="06BACD71" w14:textId="77777777" w:rsidR="00234E08" w:rsidRPr="00234E08" w:rsidRDefault="00234E08" w:rsidP="00234E08">
      <w:pPr>
        <w:ind w:firstLine="708"/>
        <w:rPr>
          <w:color w:val="000000" w:themeColor="text1"/>
          <w:sz w:val="28"/>
          <w:szCs w:val="28"/>
        </w:rPr>
      </w:pPr>
      <w:bookmarkStart w:id="197" w:name="_Toc116561948"/>
      <w:bookmarkStart w:id="198" w:name="_Toc116400908"/>
      <w:r w:rsidRPr="00234E08">
        <w:rPr>
          <w:color w:val="000000" w:themeColor="text1"/>
          <w:sz w:val="28"/>
          <w:szCs w:val="28"/>
        </w:rPr>
        <w:t>Предприятием на 2025-2027 годы не заявлены расходы по статье.</w:t>
      </w:r>
      <w:bookmarkEnd w:id="197"/>
      <w:bookmarkEnd w:id="198"/>
      <w:r w:rsidRPr="00234E08">
        <w:rPr>
          <w:color w:val="000000" w:themeColor="text1"/>
          <w:sz w:val="28"/>
          <w:szCs w:val="28"/>
        </w:rPr>
        <w:t xml:space="preserve"> </w:t>
      </w:r>
    </w:p>
    <w:p w14:paraId="47681BF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Величина расходов по статье отражена в приложении 3 в разделе «Неподконтрольные расходы».</w:t>
      </w:r>
    </w:p>
    <w:p w14:paraId="00061AF1" w14:textId="77777777" w:rsidR="00234E08" w:rsidRPr="00234E08" w:rsidRDefault="00234E08" w:rsidP="00234E08">
      <w:pPr>
        <w:ind w:firstLine="708"/>
        <w:rPr>
          <w:color w:val="000000" w:themeColor="text1"/>
          <w:sz w:val="28"/>
          <w:szCs w:val="28"/>
        </w:rPr>
      </w:pPr>
    </w:p>
    <w:p w14:paraId="05445038" w14:textId="77777777" w:rsidR="00234E08" w:rsidRPr="00234E08" w:rsidRDefault="00234E08" w:rsidP="00234E08">
      <w:pPr>
        <w:keepNext/>
        <w:numPr>
          <w:ilvl w:val="2"/>
          <w:numId w:val="33"/>
        </w:numPr>
        <w:jc w:val="center"/>
        <w:outlineLvl w:val="2"/>
        <w:rPr>
          <w:b/>
          <w:color w:val="000000" w:themeColor="text1"/>
          <w:sz w:val="28"/>
          <w:szCs w:val="28"/>
        </w:rPr>
      </w:pPr>
      <w:bookmarkStart w:id="199" w:name="_Toc174444500"/>
      <w:bookmarkStart w:id="200" w:name="_Toc185838901"/>
      <w:r w:rsidRPr="00234E08">
        <w:rPr>
          <w:b/>
          <w:color w:val="000000" w:themeColor="text1"/>
          <w:sz w:val="28"/>
          <w:szCs w:val="28"/>
        </w:rPr>
        <w:t>Расходы по транспортному налогу</w:t>
      </w:r>
      <w:bookmarkEnd w:id="199"/>
      <w:bookmarkEnd w:id="200"/>
    </w:p>
    <w:p w14:paraId="28C61E75" w14:textId="77777777" w:rsidR="00234E08" w:rsidRPr="00234E08" w:rsidRDefault="00234E08" w:rsidP="00234E08">
      <w:pPr>
        <w:tabs>
          <w:tab w:val="left" w:pos="1890"/>
        </w:tabs>
        <w:ind w:firstLine="720"/>
        <w:jc w:val="both"/>
        <w:rPr>
          <w:snapToGrid w:val="0"/>
          <w:color w:val="000000" w:themeColor="text1"/>
          <w:sz w:val="27"/>
          <w:szCs w:val="27"/>
        </w:rPr>
      </w:pPr>
      <w:r w:rsidRPr="00234E08">
        <w:rPr>
          <w:snapToGrid w:val="0"/>
          <w:color w:val="000000" w:themeColor="text1"/>
          <w:sz w:val="27"/>
          <w:szCs w:val="27"/>
        </w:rPr>
        <w:t>Предприятием заявлены расходы на 2025 год по статье на уровне 92,92 тыс. руб. Представлен расчет, декларация по транспортному налогу по а/м экскаватор-погрузчик, УАЗ, SHACMAN (самосвал) 4-х колесный (п. 37 DOCS.FORM.6.42).</w:t>
      </w:r>
    </w:p>
    <w:p w14:paraId="538B32C8" w14:textId="77777777" w:rsidR="00234E08" w:rsidRPr="00234E08" w:rsidRDefault="00234E08" w:rsidP="00234E08">
      <w:pPr>
        <w:tabs>
          <w:tab w:val="left" w:pos="1890"/>
        </w:tabs>
        <w:ind w:firstLine="720"/>
        <w:jc w:val="both"/>
        <w:rPr>
          <w:snapToGrid w:val="0"/>
          <w:color w:val="000000" w:themeColor="text1"/>
          <w:sz w:val="27"/>
          <w:szCs w:val="27"/>
        </w:rPr>
      </w:pPr>
      <w:r w:rsidRPr="00234E08">
        <w:rPr>
          <w:snapToGrid w:val="0"/>
          <w:color w:val="000000" w:themeColor="text1"/>
          <w:sz w:val="27"/>
          <w:szCs w:val="27"/>
        </w:rPr>
        <w:t>Расходы приняты экспертами на уровне 44,47 тыс. руб. согласно представленной декларации по транспортному налогу.</w:t>
      </w:r>
    </w:p>
    <w:p w14:paraId="1E2806D6" w14:textId="77777777" w:rsidR="00234E08" w:rsidRPr="00234E08" w:rsidRDefault="00234E08" w:rsidP="00234E08">
      <w:pPr>
        <w:ind w:firstLine="851"/>
        <w:jc w:val="both"/>
        <w:rPr>
          <w:snapToGrid w:val="0"/>
          <w:color w:val="000000" w:themeColor="text1"/>
          <w:sz w:val="28"/>
          <w:szCs w:val="28"/>
        </w:rPr>
      </w:pPr>
      <w:r w:rsidRPr="00234E08">
        <w:rPr>
          <w:snapToGrid w:val="0"/>
          <w:color w:val="000000" w:themeColor="text1"/>
          <w:sz w:val="28"/>
          <w:szCs w:val="28"/>
        </w:rPr>
        <w:t>На 2026-2027 год расходы приняты на неизменном уровне 44,47 тыс. руб.</w:t>
      </w:r>
    </w:p>
    <w:p w14:paraId="009B13F7" w14:textId="77777777" w:rsidR="00234E08" w:rsidRPr="00234E08" w:rsidRDefault="00234E08" w:rsidP="00234E08">
      <w:pPr>
        <w:ind w:firstLine="851"/>
        <w:jc w:val="both"/>
        <w:rPr>
          <w:color w:val="000000" w:themeColor="text1"/>
          <w:sz w:val="28"/>
          <w:szCs w:val="28"/>
        </w:rPr>
      </w:pPr>
      <w:r w:rsidRPr="00234E08">
        <w:rPr>
          <w:color w:val="000000" w:themeColor="text1"/>
          <w:sz w:val="28"/>
          <w:szCs w:val="28"/>
        </w:rPr>
        <w:t>Величина расходов по статье отражена в приложении 3 в разделе «Неподконтрольные расходы».</w:t>
      </w:r>
    </w:p>
    <w:p w14:paraId="5859A480" w14:textId="77777777" w:rsidR="00234E08" w:rsidRPr="00234E08" w:rsidRDefault="00234E08" w:rsidP="00234E08">
      <w:pPr>
        <w:ind w:firstLine="708"/>
        <w:rPr>
          <w:color w:val="000000" w:themeColor="text1"/>
          <w:sz w:val="28"/>
          <w:szCs w:val="28"/>
        </w:rPr>
      </w:pPr>
    </w:p>
    <w:p w14:paraId="02089E11" w14:textId="77777777" w:rsidR="00234E08" w:rsidRPr="00234E08" w:rsidRDefault="00234E08" w:rsidP="00234E08">
      <w:pPr>
        <w:keepNext/>
        <w:numPr>
          <w:ilvl w:val="2"/>
          <w:numId w:val="33"/>
        </w:numPr>
        <w:jc w:val="center"/>
        <w:outlineLvl w:val="2"/>
        <w:rPr>
          <w:b/>
          <w:color w:val="000000" w:themeColor="text1"/>
          <w:sz w:val="28"/>
          <w:szCs w:val="28"/>
        </w:rPr>
      </w:pPr>
      <w:bookmarkStart w:id="201" w:name="_Toc174444501"/>
      <w:r w:rsidRPr="00234E08">
        <w:rPr>
          <w:b/>
          <w:color w:val="000000" w:themeColor="text1"/>
          <w:sz w:val="28"/>
          <w:szCs w:val="28"/>
        </w:rPr>
        <w:t xml:space="preserve"> </w:t>
      </w:r>
      <w:bookmarkStart w:id="202" w:name="_Toc185838902"/>
      <w:r w:rsidRPr="00234E08">
        <w:rPr>
          <w:b/>
          <w:color w:val="000000" w:themeColor="text1"/>
          <w:sz w:val="28"/>
          <w:szCs w:val="28"/>
        </w:rPr>
        <w:t>Отчисления на социальные нужды</w:t>
      </w:r>
      <w:bookmarkEnd w:id="201"/>
      <w:bookmarkEnd w:id="202"/>
    </w:p>
    <w:p w14:paraId="1FA4AFC5" w14:textId="77777777" w:rsidR="00234E08" w:rsidRPr="00234E08" w:rsidRDefault="00234E08" w:rsidP="00234E08">
      <w:pPr>
        <w:tabs>
          <w:tab w:val="left" w:pos="1890"/>
        </w:tabs>
        <w:ind w:firstLine="720"/>
        <w:jc w:val="both"/>
        <w:rPr>
          <w:snapToGrid w:val="0"/>
          <w:color w:val="000000" w:themeColor="text1"/>
          <w:sz w:val="27"/>
          <w:szCs w:val="27"/>
        </w:rPr>
      </w:pPr>
      <w:r w:rsidRPr="00234E08">
        <w:rPr>
          <w:snapToGrid w:val="0"/>
          <w:color w:val="000000" w:themeColor="text1"/>
          <w:sz w:val="27"/>
          <w:szCs w:val="27"/>
        </w:rPr>
        <w:t>Предприятие предлагает учесть расходы на 2025 год в сумме 3</w:t>
      </w:r>
      <w:r w:rsidRPr="00234E08">
        <w:rPr>
          <w:color w:val="000000" w:themeColor="text1"/>
          <w:sz w:val="28"/>
          <w:szCs w:val="28"/>
        </w:rPr>
        <w:t> </w:t>
      </w:r>
      <w:r w:rsidRPr="00234E08">
        <w:rPr>
          <w:snapToGrid w:val="0"/>
          <w:color w:val="000000" w:themeColor="text1"/>
          <w:sz w:val="27"/>
          <w:szCs w:val="27"/>
        </w:rPr>
        <w:t xml:space="preserve">347,90 тыс. руб. </w:t>
      </w:r>
    </w:p>
    <w:p w14:paraId="0BF7D7E3" w14:textId="77777777" w:rsidR="00234E08" w:rsidRPr="00234E08" w:rsidRDefault="00234E08" w:rsidP="00234E08">
      <w:pPr>
        <w:autoSpaceDE w:val="0"/>
        <w:autoSpaceDN w:val="0"/>
        <w:adjustRightInd w:val="0"/>
        <w:ind w:firstLine="540"/>
        <w:jc w:val="both"/>
        <w:rPr>
          <w:rFonts w:eastAsia="Calibri"/>
          <w:color w:val="000000" w:themeColor="text1"/>
          <w:sz w:val="28"/>
          <w:szCs w:val="28"/>
          <w:lang w:eastAsia="en-US"/>
        </w:rPr>
      </w:pPr>
      <w:r w:rsidRPr="00234E08">
        <w:rPr>
          <w:rFonts w:eastAsia="Calibri"/>
          <w:color w:val="000000" w:themeColor="text1"/>
          <w:sz w:val="28"/>
          <w:szCs w:val="28"/>
          <w:lang w:eastAsia="en-US"/>
        </w:rPr>
        <w:t>С 1 января 2023 года страхователи начисляют страховые взносы по новому единому тарифу в размере 30%.</w:t>
      </w:r>
    </w:p>
    <w:p w14:paraId="3E21D63D"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В расходы по статье «Отчисления на социальные нужды» на 2023 год включаются:</w:t>
      </w:r>
    </w:p>
    <w:p w14:paraId="3324B389"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22084C4A"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234E08">
        <w:rPr>
          <w:color w:val="000000" w:themeColor="text1"/>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33636B3B"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 xml:space="preserve">- сумма страховых взносов на обязательное социальное страхование </w:t>
      </w:r>
      <w:r w:rsidRPr="00234E08">
        <w:rPr>
          <w:color w:val="000000" w:themeColor="text1"/>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w:t>
      </w:r>
      <w:r w:rsidRPr="00234E08">
        <w:rPr>
          <w:color w:val="000000" w:themeColor="text1"/>
          <w:sz w:val="28"/>
          <w:szCs w:val="28"/>
        </w:rPr>
        <w:lastRenderedPageBreak/>
        <w:t>несчастных случаев на производстве и профессиональных заболеваний. (п. 38 DOCS.FORM.6.42), размер страхового тарифа составляет 0,2 %.</w:t>
      </w:r>
    </w:p>
    <w:p w14:paraId="081580B1" w14:textId="77777777" w:rsidR="00234E08" w:rsidRPr="00234E08" w:rsidRDefault="00234E08" w:rsidP="00234E08">
      <w:pPr>
        <w:tabs>
          <w:tab w:val="left" w:pos="1890"/>
        </w:tabs>
        <w:ind w:firstLine="567"/>
        <w:jc w:val="both"/>
        <w:rPr>
          <w:color w:val="000000" w:themeColor="text1"/>
          <w:sz w:val="28"/>
          <w:szCs w:val="28"/>
        </w:rPr>
      </w:pPr>
      <w:r w:rsidRPr="00234E08">
        <w:rPr>
          <w:snapToGrid w:val="0"/>
          <w:color w:val="000000" w:themeColor="text1"/>
          <w:sz w:val="28"/>
          <w:szCs w:val="28"/>
        </w:rPr>
        <w:t xml:space="preserve">Экспертами в расчет НВВ на 2025 год предлагается учесть страховые взносы в размере 30,20 %. </w:t>
      </w:r>
      <w:r w:rsidRPr="00234E08">
        <w:rPr>
          <w:color w:val="000000" w:themeColor="text1"/>
          <w:sz w:val="28"/>
          <w:szCs w:val="28"/>
        </w:rPr>
        <w:t xml:space="preserve">Экспертами в расчет НВВ на 2024 год приняты страховые взносы в размере 30,2 % от ФОТ, определённого в операционных расходах, или 4 359,94 тыс. руб. </w:t>
      </w:r>
    </w:p>
    <w:p w14:paraId="3BF6BA00" w14:textId="77777777" w:rsidR="00234E08" w:rsidRPr="00234E08" w:rsidRDefault="00234E08" w:rsidP="00234E08">
      <w:pPr>
        <w:ind w:firstLine="567"/>
        <w:jc w:val="both"/>
        <w:rPr>
          <w:snapToGrid w:val="0"/>
          <w:color w:val="000000" w:themeColor="text1"/>
          <w:sz w:val="28"/>
          <w:szCs w:val="28"/>
        </w:rPr>
      </w:pPr>
      <w:r w:rsidRPr="00234E08">
        <w:rPr>
          <w:snapToGrid w:val="0"/>
          <w:color w:val="000000" w:themeColor="text1"/>
          <w:sz w:val="28"/>
          <w:szCs w:val="28"/>
        </w:rPr>
        <w:t xml:space="preserve">На 2026-2027 год </w:t>
      </w:r>
      <w:r w:rsidRPr="00234E08">
        <w:rPr>
          <w:color w:val="000000" w:themeColor="text1"/>
          <w:sz w:val="28"/>
          <w:szCs w:val="28"/>
        </w:rPr>
        <w:t>приняты страховые взносы в размере 30,2 % от ФОТ, определённого в операционных расходах.</w:t>
      </w:r>
    </w:p>
    <w:p w14:paraId="034A7895" w14:textId="77777777" w:rsidR="00234E08" w:rsidRPr="00234E08" w:rsidRDefault="00234E08" w:rsidP="00234E08">
      <w:pPr>
        <w:tabs>
          <w:tab w:val="left" w:pos="1890"/>
        </w:tabs>
        <w:ind w:firstLine="567"/>
        <w:jc w:val="both"/>
        <w:rPr>
          <w:snapToGrid w:val="0"/>
          <w:color w:val="000000" w:themeColor="text1"/>
          <w:sz w:val="28"/>
          <w:szCs w:val="28"/>
        </w:rPr>
      </w:pPr>
      <w:r w:rsidRPr="00234E08">
        <w:rPr>
          <w:snapToGrid w:val="0"/>
          <w:color w:val="000000" w:themeColor="text1"/>
          <w:sz w:val="28"/>
          <w:szCs w:val="28"/>
        </w:rPr>
        <w:t>Информация отражена в приложении 3 в разделе «Неподконтрольные расходы».</w:t>
      </w:r>
    </w:p>
    <w:p w14:paraId="5B0092CA" w14:textId="77777777" w:rsidR="00234E08" w:rsidRPr="00234E08" w:rsidRDefault="00234E08" w:rsidP="00234E08">
      <w:pPr>
        <w:keepNext/>
        <w:numPr>
          <w:ilvl w:val="2"/>
          <w:numId w:val="33"/>
        </w:numPr>
        <w:jc w:val="center"/>
        <w:outlineLvl w:val="2"/>
        <w:rPr>
          <w:b/>
          <w:color w:val="000000" w:themeColor="text1"/>
          <w:sz w:val="28"/>
          <w:szCs w:val="28"/>
        </w:rPr>
      </w:pPr>
      <w:bookmarkStart w:id="203" w:name="_Toc174444502"/>
      <w:bookmarkStart w:id="204" w:name="_Toc185838903"/>
      <w:r w:rsidRPr="00234E08">
        <w:rPr>
          <w:b/>
          <w:color w:val="000000" w:themeColor="text1"/>
          <w:sz w:val="28"/>
          <w:szCs w:val="28"/>
        </w:rPr>
        <w:t>Амортизация основных средств</w:t>
      </w:r>
      <w:bookmarkEnd w:id="203"/>
      <w:bookmarkEnd w:id="204"/>
    </w:p>
    <w:p w14:paraId="400C4519"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Расходы на 2025-2027 годы по статье предприятием не заявлены.</w:t>
      </w:r>
    </w:p>
    <w:p w14:paraId="31C3A846" w14:textId="77777777" w:rsidR="00234E08" w:rsidRPr="00234E08" w:rsidRDefault="00234E08" w:rsidP="00234E08">
      <w:pPr>
        <w:autoSpaceDE w:val="0"/>
        <w:autoSpaceDN w:val="0"/>
        <w:adjustRightInd w:val="0"/>
        <w:ind w:firstLine="709"/>
        <w:jc w:val="both"/>
        <w:rPr>
          <w:color w:val="000000" w:themeColor="text1"/>
          <w:sz w:val="28"/>
          <w:szCs w:val="28"/>
        </w:rPr>
      </w:pPr>
      <w:r w:rsidRPr="00234E08">
        <w:rPr>
          <w:snapToGrid w:val="0"/>
          <w:color w:val="000000" w:themeColor="text1"/>
          <w:sz w:val="28"/>
          <w:szCs w:val="28"/>
        </w:rPr>
        <w:t xml:space="preserve"> </w:t>
      </w:r>
    </w:p>
    <w:p w14:paraId="3A1B5741" w14:textId="77777777" w:rsidR="00234E08" w:rsidRPr="00234E08" w:rsidRDefault="00234E08" w:rsidP="00234E08">
      <w:pPr>
        <w:keepNext/>
        <w:numPr>
          <w:ilvl w:val="2"/>
          <w:numId w:val="33"/>
        </w:numPr>
        <w:jc w:val="center"/>
        <w:outlineLvl w:val="2"/>
        <w:rPr>
          <w:b/>
          <w:color w:val="000000" w:themeColor="text1"/>
          <w:sz w:val="28"/>
          <w:szCs w:val="28"/>
        </w:rPr>
      </w:pPr>
      <w:bookmarkStart w:id="205" w:name="_Toc174444503"/>
      <w:bookmarkStart w:id="206" w:name="_Toc185838904"/>
      <w:r w:rsidRPr="00234E08">
        <w:rPr>
          <w:b/>
          <w:color w:val="000000" w:themeColor="text1"/>
          <w:sz w:val="28"/>
          <w:szCs w:val="28"/>
        </w:rPr>
        <w:t>Налог на прибыль</w:t>
      </w:r>
      <w:bookmarkEnd w:id="205"/>
      <w:bookmarkEnd w:id="206"/>
    </w:p>
    <w:p w14:paraId="45EF1993"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Предприятием не заявлены расходы по статье.</w:t>
      </w:r>
    </w:p>
    <w:p w14:paraId="00B508C1" w14:textId="77777777" w:rsidR="00234E08" w:rsidRPr="00234E08" w:rsidRDefault="00234E08" w:rsidP="00234E08">
      <w:pPr>
        <w:tabs>
          <w:tab w:val="left" w:pos="1890"/>
        </w:tabs>
        <w:ind w:firstLine="720"/>
        <w:jc w:val="both"/>
        <w:rPr>
          <w:snapToGrid w:val="0"/>
          <w:color w:val="000000" w:themeColor="text1"/>
          <w:sz w:val="28"/>
          <w:szCs w:val="28"/>
        </w:rPr>
      </w:pPr>
      <w:r w:rsidRPr="00234E08">
        <w:rPr>
          <w:snapToGrid w:val="0"/>
          <w:color w:val="000000" w:themeColor="text1"/>
          <w:sz w:val="28"/>
          <w:szCs w:val="28"/>
        </w:rPr>
        <w:t>Налог на прибыль на 2025-2027 годы составил 0,00 тыс. руб. в связи с отсутствием налогооблагаемой базы.</w:t>
      </w:r>
    </w:p>
    <w:p w14:paraId="3C1D7A41" w14:textId="77777777" w:rsidR="00234E08" w:rsidRPr="00234E08" w:rsidRDefault="00234E08" w:rsidP="00234E08">
      <w:pPr>
        <w:tabs>
          <w:tab w:val="left" w:pos="1890"/>
        </w:tabs>
        <w:ind w:firstLine="720"/>
        <w:jc w:val="both"/>
        <w:rPr>
          <w:snapToGrid w:val="0"/>
          <w:color w:val="000000" w:themeColor="text1"/>
          <w:sz w:val="28"/>
          <w:szCs w:val="28"/>
        </w:rPr>
      </w:pPr>
    </w:p>
    <w:p w14:paraId="51E7D48C" w14:textId="77777777" w:rsidR="00234E08" w:rsidRPr="00234E08" w:rsidRDefault="00234E08" w:rsidP="00234E08">
      <w:pPr>
        <w:tabs>
          <w:tab w:val="left" w:pos="1890"/>
        </w:tabs>
        <w:ind w:firstLine="709"/>
        <w:jc w:val="both"/>
        <w:rPr>
          <w:snapToGrid w:val="0"/>
          <w:color w:val="000000" w:themeColor="text1"/>
          <w:sz w:val="28"/>
          <w:szCs w:val="28"/>
        </w:rPr>
      </w:pPr>
      <w:r w:rsidRPr="00234E08">
        <w:rPr>
          <w:snapToGrid w:val="0"/>
          <w:color w:val="000000" w:themeColor="text1"/>
          <w:sz w:val="28"/>
          <w:szCs w:val="28"/>
        </w:rPr>
        <w:t>Итого, сумма неподконтрольных расходов на 2025 год, подлежащая включению в необходимую валовую выручку на производство и передачу тепловой энергии в 2025 году, по оценке экспертов, составит 5</w:t>
      </w:r>
      <w:r w:rsidRPr="00234E08">
        <w:rPr>
          <w:color w:val="000000" w:themeColor="text1"/>
          <w:sz w:val="28"/>
          <w:szCs w:val="28"/>
        </w:rPr>
        <w:t> </w:t>
      </w:r>
      <w:r w:rsidRPr="00234E08">
        <w:rPr>
          <w:snapToGrid w:val="0"/>
          <w:color w:val="000000" w:themeColor="text1"/>
          <w:sz w:val="28"/>
          <w:szCs w:val="28"/>
        </w:rPr>
        <w:t>729,11 тыс. руб., предприятием заявлено 13</w:t>
      </w:r>
      <w:r w:rsidRPr="00234E08">
        <w:rPr>
          <w:color w:val="000000" w:themeColor="text1"/>
          <w:sz w:val="28"/>
          <w:szCs w:val="28"/>
        </w:rPr>
        <w:t> </w:t>
      </w:r>
      <w:r w:rsidRPr="00234E08">
        <w:rPr>
          <w:snapToGrid w:val="0"/>
          <w:color w:val="000000" w:themeColor="text1"/>
          <w:sz w:val="28"/>
          <w:szCs w:val="28"/>
        </w:rPr>
        <w:t>097,51 тыс. руб.</w:t>
      </w:r>
    </w:p>
    <w:p w14:paraId="45D1E85C" w14:textId="77777777" w:rsidR="00234E08" w:rsidRPr="00234E08" w:rsidRDefault="00234E08" w:rsidP="00234E08">
      <w:pPr>
        <w:tabs>
          <w:tab w:val="left" w:pos="709"/>
        </w:tabs>
        <w:jc w:val="both"/>
        <w:rPr>
          <w:color w:val="000000" w:themeColor="text1"/>
          <w:sz w:val="28"/>
          <w:szCs w:val="28"/>
        </w:rPr>
      </w:pPr>
      <w:r w:rsidRPr="00234E08">
        <w:rPr>
          <w:snapToGrid w:val="0"/>
          <w:color w:val="000000" w:themeColor="text1"/>
          <w:sz w:val="28"/>
          <w:szCs w:val="28"/>
        </w:rPr>
        <w:tab/>
      </w:r>
      <w:r w:rsidRPr="00234E08">
        <w:rPr>
          <w:color w:val="000000" w:themeColor="text1"/>
          <w:sz w:val="28"/>
          <w:szCs w:val="28"/>
        </w:rPr>
        <w:t>Корректировка по разделу «Н</w:t>
      </w:r>
      <w:r w:rsidRPr="00234E08">
        <w:rPr>
          <w:snapToGrid w:val="0"/>
          <w:color w:val="000000" w:themeColor="text1"/>
          <w:sz w:val="28"/>
          <w:szCs w:val="28"/>
        </w:rPr>
        <w:t>еподконтрольные расходы»</w:t>
      </w:r>
      <w:r w:rsidRPr="00234E08">
        <w:rPr>
          <w:color w:val="000000" w:themeColor="text1"/>
          <w:sz w:val="28"/>
          <w:szCs w:val="28"/>
        </w:rPr>
        <w:t xml:space="preserve"> относительно предложений предприятия на 2025 году в сторону снижения составила </w:t>
      </w:r>
      <w:r w:rsidRPr="00234E08">
        <w:rPr>
          <w:color w:val="000000" w:themeColor="text1"/>
          <w:sz w:val="28"/>
          <w:szCs w:val="28"/>
        </w:rPr>
        <w:br/>
        <w:t>7 368,40 тыс. руб. по вышеназванным причинам.</w:t>
      </w:r>
    </w:p>
    <w:p w14:paraId="20CBE1A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Информация отражена в приложении 3 в разделе «Неподконтрольные расходы» и таблице 12.</w:t>
      </w:r>
    </w:p>
    <w:p w14:paraId="489D4B91" w14:textId="77777777" w:rsidR="00234E08" w:rsidRPr="00234E08" w:rsidRDefault="00234E08" w:rsidP="00234E08">
      <w:pPr>
        <w:ind w:firstLine="708"/>
        <w:jc w:val="right"/>
        <w:rPr>
          <w:color w:val="000000" w:themeColor="text1"/>
          <w:sz w:val="28"/>
          <w:szCs w:val="28"/>
        </w:rPr>
      </w:pPr>
      <w:r w:rsidRPr="00234E08">
        <w:rPr>
          <w:color w:val="000000" w:themeColor="text1"/>
          <w:sz w:val="28"/>
          <w:szCs w:val="28"/>
        </w:rPr>
        <w:t>Таблица 12</w:t>
      </w:r>
    </w:p>
    <w:p w14:paraId="5568C979" w14:textId="77777777" w:rsidR="00234E08" w:rsidRPr="00234E08" w:rsidRDefault="00234E08" w:rsidP="00234E08">
      <w:pPr>
        <w:ind w:firstLine="708"/>
        <w:jc w:val="center"/>
        <w:rPr>
          <w:color w:val="000000" w:themeColor="text1"/>
          <w:sz w:val="28"/>
          <w:szCs w:val="28"/>
        </w:rPr>
      </w:pPr>
      <w:r w:rsidRPr="00234E08">
        <w:rPr>
          <w:color w:val="000000" w:themeColor="text1"/>
          <w:sz w:val="28"/>
          <w:szCs w:val="28"/>
        </w:rPr>
        <w:t>Неподконтрольные расходы ООО «Энергоресурс» на 2025 год</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2899"/>
        <w:gridCol w:w="579"/>
        <w:gridCol w:w="1219"/>
        <w:gridCol w:w="1219"/>
        <w:gridCol w:w="1219"/>
        <w:gridCol w:w="1219"/>
        <w:gridCol w:w="1220"/>
      </w:tblGrid>
      <w:tr w:rsidR="00234E08" w:rsidRPr="00234E08" w14:paraId="49114176" w14:textId="77777777" w:rsidTr="00BD168F">
        <w:trPr>
          <w:trHeight w:val="1897"/>
          <w:tblHeader/>
        </w:trPr>
        <w:tc>
          <w:tcPr>
            <w:tcW w:w="486" w:type="dxa"/>
            <w:tcBorders>
              <w:top w:val="single" w:sz="4" w:space="0" w:color="auto"/>
              <w:left w:val="single" w:sz="4" w:space="0" w:color="auto"/>
              <w:bottom w:val="single" w:sz="4" w:space="0" w:color="auto"/>
              <w:right w:val="single" w:sz="4" w:space="0" w:color="auto"/>
            </w:tcBorders>
            <w:vAlign w:val="center"/>
            <w:hideMark/>
          </w:tcPr>
          <w:p w14:paraId="300611F5"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 п/п</w:t>
            </w:r>
          </w:p>
        </w:tc>
        <w:tc>
          <w:tcPr>
            <w:tcW w:w="2899" w:type="dxa"/>
            <w:tcBorders>
              <w:top w:val="single" w:sz="4" w:space="0" w:color="auto"/>
              <w:left w:val="single" w:sz="4" w:space="0" w:color="auto"/>
              <w:bottom w:val="single" w:sz="4" w:space="0" w:color="auto"/>
              <w:right w:val="single" w:sz="4" w:space="0" w:color="auto"/>
            </w:tcBorders>
            <w:vAlign w:val="center"/>
            <w:hideMark/>
          </w:tcPr>
          <w:p w14:paraId="73EBA62A"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Показатели</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32528202"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Ед.</w:t>
            </w:r>
            <w:r w:rsidRPr="00234E08">
              <w:rPr>
                <w:bCs/>
                <w:color w:val="000000" w:themeColor="text1"/>
                <w:sz w:val="20"/>
                <w:szCs w:val="20"/>
                <w:lang w:eastAsia="en-US"/>
              </w:rPr>
              <w:br/>
              <w:t>изм.</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525E2C" w14:textId="77777777" w:rsidR="00234E08" w:rsidRPr="00234E08" w:rsidRDefault="00234E08" w:rsidP="00234E08">
            <w:pPr>
              <w:spacing w:line="256" w:lineRule="auto"/>
              <w:ind w:left="-110"/>
              <w:jc w:val="center"/>
              <w:rPr>
                <w:bCs/>
                <w:color w:val="000000" w:themeColor="text1"/>
                <w:sz w:val="20"/>
                <w:szCs w:val="20"/>
                <w:lang w:eastAsia="en-US"/>
              </w:rPr>
            </w:pPr>
            <w:r w:rsidRPr="00234E08">
              <w:rPr>
                <w:bCs/>
                <w:color w:val="000000" w:themeColor="text1"/>
                <w:sz w:val="20"/>
                <w:szCs w:val="20"/>
                <w:lang w:eastAsia="en-US"/>
              </w:rPr>
              <w:t>Утверждено на 2024 год для ООО Энерго-ресурс</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3707C" w14:textId="77777777" w:rsidR="00234E08" w:rsidRPr="00234E08" w:rsidRDefault="00234E08" w:rsidP="00234E08">
            <w:pPr>
              <w:spacing w:line="256" w:lineRule="auto"/>
              <w:ind w:left="-49"/>
              <w:jc w:val="center"/>
              <w:rPr>
                <w:bCs/>
                <w:color w:val="000000" w:themeColor="text1"/>
                <w:sz w:val="20"/>
                <w:szCs w:val="20"/>
                <w:lang w:eastAsia="en-US"/>
              </w:rPr>
            </w:pPr>
            <w:r w:rsidRPr="00234E08">
              <w:rPr>
                <w:bCs/>
                <w:color w:val="000000" w:themeColor="text1"/>
                <w:sz w:val="20"/>
                <w:szCs w:val="20"/>
                <w:lang w:eastAsia="en-US"/>
              </w:rPr>
              <w:t>Предложе-ние ООО Энерго-ресурс</w:t>
            </w:r>
          </w:p>
          <w:p w14:paraId="322F2F39" w14:textId="77777777" w:rsidR="00234E08" w:rsidRPr="00234E08" w:rsidRDefault="00234E08" w:rsidP="00234E08">
            <w:pPr>
              <w:spacing w:line="256" w:lineRule="auto"/>
              <w:ind w:left="-49"/>
              <w:jc w:val="center"/>
              <w:rPr>
                <w:bCs/>
                <w:color w:val="000000" w:themeColor="text1"/>
                <w:sz w:val="20"/>
                <w:szCs w:val="20"/>
                <w:lang w:eastAsia="en-US"/>
              </w:rPr>
            </w:pPr>
            <w:r w:rsidRPr="00234E08">
              <w:rPr>
                <w:bCs/>
                <w:color w:val="000000" w:themeColor="text1"/>
                <w:sz w:val="20"/>
                <w:szCs w:val="20"/>
                <w:lang w:eastAsia="en-US"/>
              </w:rPr>
              <w:t>на 2025</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335FF1"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Предло-жение экспер-тов на 2025</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F49044" w14:textId="77777777" w:rsidR="00234E08" w:rsidRPr="00234E08" w:rsidRDefault="00234E08" w:rsidP="00234E08">
            <w:pPr>
              <w:spacing w:line="256" w:lineRule="auto"/>
              <w:ind w:left="-84"/>
              <w:jc w:val="center"/>
              <w:rPr>
                <w:bCs/>
                <w:color w:val="000000" w:themeColor="text1"/>
                <w:sz w:val="20"/>
                <w:szCs w:val="20"/>
                <w:lang w:eastAsia="en-US"/>
              </w:rPr>
            </w:pPr>
            <w:r w:rsidRPr="00234E08">
              <w:rPr>
                <w:bCs/>
                <w:color w:val="000000" w:themeColor="text1"/>
                <w:sz w:val="20"/>
                <w:szCs w:val="20"/>
                <w:lang w:eastAsia="en-US"/>
              </w:rPr>
              <w:t>Динамика изменения показателей 2025 года относитель-но утвержден-ного на 2024 год, 6/ 4, %</w:t>
            </w:r>
          </w:p>
        </w:tc>
        <w:tc>
          <w:tcPr>
            <w:tcW w:w="122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4F7A3E"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Коррек-тировка, 6-5</w:t>
            </w:r>
          </w:p>
        </w:tc>
      </w:tr>
      <w:tr w:rsidR="00234E08" w:rsidRPr="00234E08" w14:paraId="66817072" w14:textId="77777777" w:rsidTr="00BD168F">
        <w:trPr>
          <w:trHeight w:val="304"/>
          <w:tblHeader/>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36093AC3"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w:t>
            </w:r>
          </w:p>
        </w:tc>
        <w:tc>
          <w:tcPr>
            <w:tcW w:w="2899" w:type="dxa"/>
            <w:tcBorders>
              <w:top w:val="single" w:sz="4" w:space="0" w:color="auto"/>
              <w:left w:val="single" w:sz="4" w:space="0" w:color="auto"/>
              <w:bottom w:val="single" w:sz="4" w:space="0" w:color="auto"/>
              <w:right w:val="single" w:sz="4" w:space="0" w:color="auto"/>
            </w:tcBorders>
            <w:vAlign w:val="center"/>
            <w:hideMark/>
          </w:tcPr>
          <w:p w14:paraId="1B201E16"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2</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3A2F0444"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3</w:t>
            </w:r>
          </w:p>
        </w:tc>
        <w:tc>
          <w:tcPr>
            <w:tcW w:w="12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C3691D"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4</w:t>
            </w:r>
          </w:p>
        </w:tc>
        <w:tc>
          <w:tcPr>
            <w:tcW w:w="12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45128"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5</w:t>
            </w:r>
          </w:p>
        </w:tc>
        <w:tc>
          <w:tcPr>
            <w:tcW w:w="12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CA3A48"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6</w:t>
            </w:r>
          </w:p>
        </w:tc>
        <w:tc>
          <w:tcPr>
            <w:tcW w:w="121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2AB253"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7</w:t>
            </w:r>
          </w:p>
        </w:tc>
        <w:tc>
          <w:tcPr>
            <w:tcW w:w="122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07EFA5"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8</w:t>
            </w:r>
          </w:p>
        </w:tc>
      </w:tr>
      <w:tr w:rsidR="00234E08" w:rsidRPr="00234E08" w14:paraId="1D9093F2"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0EC3A7A6"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w:t>
            </w:r>
          </w:p>
        </w:tc>
        <w:tc>
          <w:tcPr>
            <w:tcW w:w="2899" w:type="dxa"/>
            <w:tcBorders>
              <w:top w:val="single" w:sz="4" w:space="0" w:color="auto"/>
              <w:left w:val="single" w:sz="4" w:space="0" w:color="auto"/>
              <w:bottom w:val="single" w:sz="4" w:space="0" w:color="auto"/>
              <w:right w:val="single" w:sz="4" w:space="0" w:color="auto"/>
            </w:tcBorders>
            <w:vAlign w:val="center"/>
            <w:hideMark/>
          </w:tcPr>
          <w:p w14:paraId="030343CE"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Очистка стоков, канализация</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2F4CE7AA"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3460369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932,16</w:t>
            </w:r>
          </w:p>
        </w:tc>
        <w:tc>
          <w:tcPr>
            <w:tcW w:w="1219" w:type="dxa"/>
            <w:tcBorders>
              <w:top w:val="nil"/>
              <w:left w:val="nil"/>
              <w:bottom w:val="single" w:sz="4" w:space="0" w:color="auto"/>
              <w:right w:val="single" w:sz="4" w:space="0" w:color="auto"/>
            </w:tcBorders>
            <w:shd w:val="clear" w:color="auto" w:fill="FFFFFF"/>
            <w:noWrap/>
            <w:vAlign w:val="center"/>
            <w:hideMark/>
          </w:tcPr>
          <w:p w14:paraId="6A1ACA18"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1 063,11</w:t>
            </w:r>
          </w:p>
        </w:tc>
        <w:tc>
          <w:tcPr>
            <w:tcW w:w="1219" w:type="dxa"/>
            <w:tcBorders>
              <w:top w:val="nil"/>
              <w:left w:val="nil"/>
              <w:bottom w:val="single" w:sz="4" w:space="0" w:color="auto"/>
              <w:right w:val="single" w:sz="4" w:space="0" w:color="auto"/>
            </w:tcBorders>
            <w:shd w:val="clear" w:color="auto" w:fill="FFFFFF"/>
            <w:noWrap/>
            <w:vAlign w:val="center"/>
            <w:hideMark/>
          </w:tcPr>
          <w:p w14:paraId="20C7DE0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1 150,42</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2E9C7354"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23,41</w:t>
            </w:r>
          </w:p>
        </w:tc>
        <w:tc>
          <w:tcPr>
            <w:tcW w:w="1220" w:type="dxa"/>
            <w:tcBorders>
              <w:top w:val="nil"/>
              <w:left w:val="nil"/>
              <w:bottom w:val="single" w:sz="4" w:space="0" w:color="auto"/>
              <w:right w:val="single" w:sz="4" w:space="0" w:color="auto"/>
            </w:tcBorders>
            <w:shd w:val="clear" w:color="auto" w:fill="FFFFFF"/>
            <w:noWrap/>
            <w:vAlign w:val="center"/>
            <w:hideMark/>
          </w:tcPr>
          <w:p w14:paraId="4301226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87,31</w:t>
            </w:r>
          </w:p>
        </w:tc>
      </w:tr>
      <w:tr w:rsidR="00234E08" w:rsidRPr="00234E08" w14:paraId="0A8D0672"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4E8860F0"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2</w:t>
            </w:r>
          </w:p>
        </w:tc>
        <w:tc>
          <w:tcPr>
            <w:tcW w:w="2899" w:type="dxa"/>
            <w:tcBorders>
              <w:top w:val="single" w:sz="4" w:space="0" w:color="auto"/>
              <w:left w:val="single" w:sz="4" w:space="0" w:color="auto"/>
              <w:bottom w:val="single" w:sz="4" w:space="0" w:color="auto"/>
              <w:right w:val="single" w:sz="4" w:space="0" w:color="auto"/>
            </w:tcBorders>
            <w:vAlign w:val="center"/>
            <w:hideMark/>
          </w:tcPr>
          <w:p w14:paraId="60FBAF9A"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Арендная плата, в т.ч.</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328C8DAC"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5523DA7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15,02</w:t>
            </w:r>
          </w:p>
        </w:tc>
        <w:tc>
          <w:tcPr>
            <w:tcW w:w="1219" w:type="dxa"/>
            <w:tcBorders>
              <w:top w:val="nil"/>
              <w:left w:val="nil"/>
              <w:bottom w:val="single" w:sz="4" w:space="0" w:color="auto"/>
              <w:right w:val="single" w:sz="4" w:space="0" w:color="auto"/>
            </w:tcBorders>
            <w:shd w:val="clear" w:color="auto" w:fill="FFFFFF"/>
            <w:noWrap/>
            <w:vAlign w:val="center"/>
            <w:hideMark/>
          </w:tcPr>
          <w:p w14:paraId="5B8034E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8 413,40</w:t>
            </w:r>
          </w:p>
        </w:tc>
        <w:tc>
          <w:tcPr>
            <w:tcW w:w="1219" w:type="dxa"/>
            <w:tcBorders>
              <w:top w:val="nil"/>
              <w:left w:val="nil"/>
              <w:bottom w:val="single" w:sz="4" w:space="0" w:color="auto"/>
              <w:right w:val="single" w:sz="4" w:space="0" w:color="auto"/>
            </w:tcBorders>
            <w:shd w:val="clear" w:color="auto" w:fill="FFFFFF"/>
            <w:noWrap/>
            <w:vAlign w:val="center"/>
            <w:hideMark/>
          </w:tcPr>
          <w:p w14:paraId="6079AA6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15,02</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368B0543"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20" w:type="dxa"/>
            <w:tcBorders>
              <w:top w:val="nil"/>
              <w:left w:val="nil"/>
              <w:bottom w:val="single" w:sz="4" w:space="0" w:color="auto"/>
              <w:right w:val="single" w:sz="4" w:space="0" w:color="auto"/>
            </w:tcBorders>
            <w:shd w:val="clear" w:color="auto" w:fill="FFFFFF"/>
            <w:noWrap/>
            <w:vAlign w:val="center"/>
            <w:hideMark/>
          </w:tcPr>
          <w:p w14:paraId="0E55BEF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-8 398,38</w:t>
            </w:r>
          </w:p>
        </w:tc>
      </w:tr>
      <w:tr w:rsidR="00234E08" w:rsidRPr="00234E08" w14:paraId="0BA23A67"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5F3CF3AB"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3</w:t>
            </w:r>
          </w:p>
        </w:tc>
        <w:tc>
          <w:tcPr>
            <w:tcW w:w="2899" w:type="dxa"/>
            <w:tcBorders>
              <w:top w:val="single" w:sz="4" w:space="0" w:color="auto"/>
              <w:left w:val="single" w:sz="4" w:space="0" w:color="auto"/>
              <w:bottom w:val="single" w:sz="4" w:space="0" w:color="auto"/>
              <w:right w:val="single" w:sz="4" w:space="0" w:color="auto"/>
            </w:tcBorders>
            <w:vAlign w:val="center"/>
            <w:hideMark/>
          </w:tcPr>
          <w:p w14:paraId="405CC010"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аренда имущества КУМИ</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4140F097"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735AB55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79EB6DF8"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8 053,35</w:t>
            </w:r>
          </w:p>
        </w:tc>
        <w:tc>
          <w:tcPr>
            <w:tcW w:w="1219" w:type="dxa"/>
            <w:tcBorders>
              <w:top w:val="nil"/>
              <w:left w:val="nil"/>
              <w:bottom w:val="single" w:sz="4" w:space="0" w:color="auto"/>
              <w:right w:val="single" w:sz="4" w:space="0" w:color="auto"/>
            </w:tcBorders>
            <w:shd w:val="clear" w:color="auto" w:fill="FFFFFF"/>
            <w:noWrap/>
            <w:vAlign w:val="center"/>
            <w:hideMark/>
          </w:tcPr>
          <w:p w14:paraId="57E6B91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49581DF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54819E4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430D590B"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69A739C3"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4</w:t>
            </w:r>
          </w:p>
        </w:tc>
        <w:tc>
          <w:tcPr>
            <w:tcW w:w="2899" w:type="dxa"/>
            <w:tcBorders>
              <w:top w:val="single" w:sz="4" w:space="0" w:color="auto"/>
              <w:left w:val="single" w:sz="4" w:space="0" w:color="auto"/>
              <w:bottom w:val="single" w:sz="4" w:space="0" w:color="auto"/>
              <w:right w:val="single" w:sz="4" w:space="0" w:color="auto"/>
            </w:tcBorders>
            <w:vAlign w:val="center"/>
            <w:hideMark/>
          </w:tcPr>
          <w:p w14:paraId="4F5FDE75"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аренда земли</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2BE60892"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32E38941"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15,02</w:t>
            </w:r>
          </w:p>
        </w:tc>
        <w:tc>
          <w:tcPr>
            <w:tcW w:w="1219" w:type="dxa"/>
            <w:tcBorders>
              <w:top w:val="nil"/>
              <w:left w:val="nil"/>
              <w:bottom w:val="single" w:sz="4" w:space="0" w:color="auto"/>
              <w:right w:val="single" w:sz="4" w:space="0" w:color="auto"/>
            </w:tcBorders>
            <w:shd w:val="clear" w:color="auto" w:fill="FFFFFF"/>
            <w:noWrap/>
            <w:vAlign w:val="center"/>
            <w:hideMark/>
          </w:tcPr>
          <w:p w14:paraId="5E154FA3"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729D15ED"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15,02</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0F5F0CA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20" w:type="dxa"/>
            <w:tcBorders>
              <w:top w:val="nil"/>
              <w:left w:val="nil"/>
              <w:bottom w:val="single" w:sz="4" w:space="0" w:color="auto"/>
              <w:right w:val="single" w:sz="4" w:space="0" w:color="auto"/>
            </w:tcBorders>
            <w:shd w:val="clear" w:color="auto" w:fill="FFFFFF"/>
            <w:noWrap/>
            <w:vAlign w:val="center"/>
            <w:hideMark/>
          </w:tcPr>
          <w:p w14:paraId="4C751758"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15,02</w:t>
            </w:r>
          </w:p>
        </w:tc>
      </w:tr>
      <w:tr w:rsidR="00234E08" w:rsidRPr="00234E08" w14:paraId="1F88BBE9"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721DDF2C"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5</w:t>
            </w:r>
          </w:p>
        </w:tc>
        <w:tc>
          <w:tcPr>
            <w:tcW w:w="2899" w:type="dxa"/>
            <w:tcBorders>
              <w:top w:val="single" w:sz="4" w:space="0" w:color="auto"/>
              <w:left w:val="single" w:sz="4" w:space="0" w:color="auto"/>
              <w:bottom w:val="single" w:sz="4" w:space="0" w:color="auto"/>
              <w:right w:val="single" w:sz="4" w:space="0" w:color="auto"/>
            </w:tcBorders>
            <w:vAlign w:val="center"/>
            <w:hideMark/>
          </w:tcPr>
          <w:p w14:paraId="7F079590"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аренда прочего имущества </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6101BBCF"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1A8ECFD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19" w:type="dxa"/>
            <w:tcBorders>
              <w:top w:val="nil"/>
              <w:left w:val="nil"/>
              <w:bottom w:val="single" w:sz="4" w:space="0" w:color="auto"/>
              <w:right w:val="single" w:sz="4" w:space="0" w:color="auto"/>
            </w:tcBorders>
            <w:shd w:val="clear" w:color="auto" w:fill="FFFFFF"/>
            <w:noWrap/>
            <w:vAlign w:val="center"/>
            <w:hideMark/>
          </w:tcPr>
          <w:p w14:paraId="73C82433"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360,04</w:t>
            </w:r>
          </w:p>
        </w:tc>
        <w:tc>
          <w:tcPr>
            <w:tcW w:w="1219" w:type="dxa"/>
            <w:tcBorders>
              <w:top w:val="nil"/>
              <w:left w:val="nil"/>
              <w:bottom w:val="single" w:sz="4" w:space="0" w:color="auto"/>
              <w:right w:val="single" w:sz="4" w:space="0" w:color="auto"/>
            </w:tcBorders>
            <w:shd w:val="clear" w:color="auto" w:fill="FFFFFF"/>
            <w:noWrap/>
            <w:vAlign w:val="center"/>
            <w:hideMark/>
          </w:tcPr>
          <w:p w14:paraId="6021A21A"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055496BE"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19279B9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-360,04</w:t>
            </w:r>
          </w:p>
        </w:tc>
      </w:tr>
      <w:tr w:rsidR="00234E08" w:rsidRPr="00234E08" w14:paraId="17D5891E"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5B9D9B21"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6</w:t>
            </w:r>
          </w:p>
        </w:tc>
        <w:tc>
          <w:tcPr>
            <w:tcW w:w="2899" w:type="dxa"/>
            <w:tcBorders>
              <w:top w:val="single" w:sz="4" w:space="0" w:color="auto"/>
              <w:left w:val="single" w:sz="4" w:space="0" w:color="auto"/>
              <w:bottom w:val="single" w:sz="4" w:space="0" w:color="auto"/>
              <w:right w:val="single" w:sz="4" w:space="0" w:color="auto"/>
            </w:tcBorders>
            <w:vAlign w:val="center"/>
            <w:hideMark/>
          </w:tcPr>
          <w:p w14:paraId="485537C0"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Концессионная плата</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084896C5"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63CCCB1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4299500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0E9F3E3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0E225D2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575CA291"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4B6C37E6" w14:textId="77777777" w:rsidTr="00BD168F">
        <w:trPr>
          <w:trHeight w:val="802"/>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75FA01B6"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lastRenderedPageBreak/>
              <w:t>7</w:t>
            </w:r>
          </w:p>
        </w:tc>
        <w:tc>
          <w:tcPr>
            <w:tcW w:w="2899" w:type="dxa"/>
            <w:tcBorders>
              <w:top w:val="single" w:sz="4" w:space="0" w:color="auto"/>
              <w:left w:val="single" w:sz="4" w:space="0" w:color="auto"/>
              <w:bottom w:val="single" w:sz="4" w:space="0" w:color="auto"/>
              <w:right w:val="single" w:sz="4" w:space="0" w:color="auto"/>
            </w:tcBorders>
            <w:vAlign w:val="center"/>
            <w:hideMark/>
          </w:tcPr>
          <w:p w14:paraId="13209DB4"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Расходы на оплату налогов, сборов и других обязательных платежей, в т.ч.</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654EBC29"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18954C7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103,75</w:t>
            </w:r>
          </w:p>
        </w:tc>
        <w:tc>
          <w:tcPr>
            <w:tcW w:w="1219" w:type="dxa"/>
            <w:tcBorders>
              <w:top w:val="nil"/>
              <w:left w:val="nil"/>
              <w:bottom w:val="single" w:sz="4" w:space="0" w:color="auto"/>
              <w:right w:val="single" w:sz="4" w:space="0" w:color="auto"/>
            </w:tcBorders>
            <w:shd w:val="clear" w:color="auto" w:fill="FFFFFF"/>
            <w:noWrap/>
            <w:vAlign w:val="center"/>
            <w:hideMark/>
          </w:tcPr>
          <w:p w14:paraId="32A2FCF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273,10</w:t>
            </w:r>
          </w:p>
        </w:tc>
        <w:tc>
          <w:tcPr>
            <w:tcW w:w="1219" w:type="dxa"/>
            <w:tcBorders>
              <w:top w:val="nil"/>
              <w:left w:val="nil"/>
              <w:bottom w:val="single" w:sz="4" w:space="0" w:color="auto"/>
              <w:right w:val="single" w:sz="4" w:space="0" w:color="auto"/>
            </w:tcBorders>
            <w:shd w:val="clear" w:color="auto" w:fill="FFFFFF"/>
            <w:noWrap/>
            <w:vAlign w:val="center"/>
            <w:hideMark/>
          </w:tcPr>
          <w:p w14:paraId="31D089F8"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103,75</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2849C5F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20" w:type="dxa"/>
            <w:tcBorders>
              <w:top w:val="nil"/>
              <w:left w:val="nil"/>
              <w:bottom w:val="single" w:sz="4" w:space="0" w:color="auto"/>
              <w:right w:val="single" w:sz="4" w:space="0" w:color="auto"/>
            </w:tcBorders>
            <w:shd w:val="clear" w:color="auto" w:fill="FFFFFF"/>
            <w:noWrap/>
            <w:vAlign w:val="center"/>
            <w:hideMark/>
          </w:tcPr>
          <w:p w14:paraId="313B4FAC"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-169,35</w:t>
            </w:r>
          </w:p>
        </w:tc>
      </w:tr>
      <w:tr w:rsidR="00234E08" w:rsidRPr="00234E08" w14:paraId="0B556019" w14:textId="77777777" w:rsidTr="00BD168F">
        <w:trPr>
          <w:trHeight w:val="1338"/>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11A95829"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8</w:t>
            </w:r>
          </w:p>
        </w:tc>
        <w:tc>
          <w:tcPr>
            <w:tcW w:w="2899" w:type="dxa"/>
            <w:tcBorders>
              <w:top w:val="single" w:sz="4" w:space="0" w:color="auto"/>
              <w:left w:val="single" w:sz="4" w:space="0" w:color="auto"/>
              <w:bottom w:val="single" w:sz="4" w:space="0" w:color="auto"/>
              <w:right w:val="single" w:sz="4" w:space="0" w:color="auto"/>
            </w:tcBorders>
            <w:vAlign w:val="center"/>
            <w:hideMark/>
          </w:tcPr>
          <w:p w14:paraId="28A7DC10"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4AB20A02"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2B36D16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19" w:type="dxa"/>
            <w:tcBorders>
              <w:top w:val="nil"/>
              <w:left w:val="nil"/>
              <w:bottom w:val="single" w:sz="4" w:space="0" w:color="auto"/>
              <w:right w:val="single" w:sz="4" w:space="0" w:color="auto"/>
            </w:tcBorders>
            <w:shd w:val="clear" w:color="auto" w:fill="FFFFFF"/>
            <w:noWrap/>
            <w:vAlign w:val="center"/>
            <w:hideMark/>
          </w:tcPr>
          <w:p w14:paraId="710C651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168,00</w:t>
            </w:r>
          </w:p>
        </w:tc>
        <w:tc>
          <w:tcPr>
            <w:tcW w:w="1219" w:type="dxa"/>
            <w:tcBorders>
              <w:top w:val="nil"/>
              <w:left w:val="nil"/>
              <w:bottom w:val="single" w:sz="4" w:space="0" w:color="auto"/>
              <w:right w:val="single" w:sz="4" w:space="0" w:color="auto"/>
            </w:tcBorders>
            <w:shd w:val="clear" w:color="auto" w:fill="FFFFFF"/>
            <w:noWrap/>
            <w:vAlign w:val="center"/>
            <w:hideMark/>
          </w:tcPr>
          <w:p w14:paraId="038EE2D3"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1BA0667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20" w:type="dxa"/>
            <w:tcBorders>
              <w:top w:val="nil"/>
              <w:left w:val="nil"/>
              <w:bottom w:val="single" w:sz="4" w:space="0" w:color="auto"/>
              <w:right w:val="single" w:sz="4" w:space="0" w:color="auto"/>
            </w:tcBorders>
            <w:shd w:val="clear" w:color="auto" w:fill="FFFFFF"/>
            <w:noWrap/>
            <w:vAlign w:val="center"/>
            <w:hideMark/>
          </w:tcPr>
          <w:p w14:paraId="7386897C"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-168,00</w:t>
            </w:r>
          </w:p>
        </w:tc>
      </w:tr>
      <w:tr w:rsidR="00234E08" w:rsidRPr="00234E08" w14:paraId="02DCDBB7" w14:textId="77777777" w:rsidTr="00BD168F">
        <w:trPr>
          <w:trHeight w:val="535"/>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655450E8"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9</w:t>
            </w:r>
          </w:p>
        </w:tc>
        <w:tc>
          <w:tcPr>
            <w:tcW w:w="2899" w:type="dxa"/>
            <w:tcBorders>
              <w:top w:val="single" w:sz="4" w:space="0" w:color="auto"/>
              <w:left w:val="single" w:sz="4" w:space="0" w:color="auto"/>
              <w:bottom w:val="single" w:sz="4" w:space="0" w:color="auto"/>
              <w:right w:val="single" w:sz="4" w:space="0" w:color="auto"/>
            </w:tcBorders>
            <w:vAlign w:val="center"/>
            <w:hideMark/>
          </w:tcPr>
          <w:p w14:paraId="6EB0CC77"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расходы на обязательное страхование</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0FA0D88F"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28A0AC0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59,28</w:t>
            </w:r>
          </w:p>
        </w:tc>
        <w:tc>
          <w:tcPr>
            <w:tcW w:w="1219" w:type="dxa"/>
            <w:tcBorders>
              <w:top w:val="nil"/>
              <w:left w:val="nil"/>
              <w:bottom w:val="single" w:sz="4" w:space="0" w:color="auto"/>
              <w:right w:val="single" w:sz="4" w:space="0" w:color="auto"/>
            </w:tcBorders>
            <w:shd w:val="clear" w:color="auto" w:fill="FFFFFF"/>
            <w:noWrap/>
            <w:vAlign w:val="center"/>
            <w:hideMark/>
          </w:tcPr>
          <w:p w14:paraId="36F39C33"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180,18</w:t>
            </w:r>
          </w:p>
        </w:tc>
        <w:tc>
          <w:tcPr>
            <w:tcW w:w="1219" w:type="dxa"/>
            <w:tcBorders>
              <w:top w:val="nil"/>
              <w:left w:val="nil"/>
              <w:bottom w:val="single" w:sz="4" w:space="0" w:color="auto"/>
              <w:right w:val="single" w:sz="4" w:space="0" w:color="auto"/>
            </w:tcBorders>
            <w:shd w:val="clear" w:color="auto" w:fill="FFFFFF"/>
            <w:noWrap/>
            <w:vAlign w:val="center"/>
            <w:hideMark/>
          </w:tcPr>
          <w:p w14:paraId="3ABC115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59,28</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5BF21504"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1220" w:type="dxa"/>
            <w:tcBorders>
              <w:top w:val="nil"/>
              <w:left w:val="nil"/>
              <w:bottom w:val="single" w:sz="4" w:space="0" w:color="auto"/>
              <w:right w:val="single" w:sz="4" w:space="0" w:color="auto"/>
            </w:tcBorders>
            <w:shd w:val="clear" w:color="auto" w:fill="FFFFFF"/>
            <w:noWrap/>
            <w:vAlign w:val="center"/>
            <w:hideMark/>
          </w:tcPr>
          <w:p w14:paraId="711D0F3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-120,90</w:t>
            </w:r>
          </w:p>
        </w:tc>
      </w:tr>
      <w:tr w:rsidR="00234E08" w:rsidRPr="00234E08" w14:paraId="61692559"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6DE5BA58"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10</w:t>
            </w:r>
          </w:p>
        </w:tc>
        <w:tc>
          <w:tcPr>
            <w:tcW w:w="2899" w:type="dxa"/>
            <w:tcBorders>
              <w:top w:val="single" w:sz="4" w:space="0" w:color="auto"/>
              <w:left w:val="single" w:sz="4" w:space="0" w:color="auto"/>
              <w:bottom w:val="single" w:sz="4" w:space="0" w:color="auto"/>
              <w:right w:val="single" w:sz="4" w:space="0" w:color="auto"/>
            </w:tcBorders>
            <w:vAlign w:val="center"/>
            <w:hideMark/>
          </w:tcPr>
          <w:p w14:paraId="212AAB06"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налог на имущество организации</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7CEFC2B1"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tcPr>
          <w:p w14:paraId="150D0560" w14:textId="77777777" w:rsidR="00234E08" w:rsidRPr="00234E08" w:rsidRDefault="00234E08" w:rsidP="00234E08">
            <w:pPr>
              <w:jc w:val="center"/>
              <w:rPr>
                <w:bCs/>
                <w:color w:val="000000" w:themeColor="text1"/>
                <w:sz w:val="20"/>
                <w:szCs w:val="20"/>
              </w:rPr>
            </w:pPr>
          </w:p>
        </w:tc>
        <w:tc>
          <w:tcPr>
            <w:tcW w:w="1219" w:type="dxa"/>
            <w:tcBorders>
              <w:top w:val="nil"/>
              <w:left w:val="nil"/>
              <w:bottom w:val="single" w:sz="4" w:space="0" w:color="auto"/>
              <w:right w:val="single" w:sz="4" w:space="0" w:color="auto"/>
            </w:tcBorders>
            <w:shd w:val="clear" w:color="auto" w:fill="FFFFFF"/>
            <w:noWrap/>
            <w:vAlign w:val="center"/>
          </w:tcPr>
          <w:p w14:paraId="2F93FE21" w14:textId="77777777" w:rsidR="00234E08" w:rsidRPr="00234E08" w:rsidRDefault="00234E08" w:rsidP="00234E08">
            <w:pPr>
              <w:jc w:val="center"/>
              <w:rPr>
                <w:bCs/>
                <w:color w:val="000000" w:themeColor="text1"/>
                <w:sz w:val="20"/>
                <w:szCs w:val="20"/>
              </w:rPr>
            </w:pPr>
          </w:p>
        </w:tc>
        <w:tc>
          <w:tcPr>
            <w:tcW w:w="1219" w:type="dxa"/>
            <w:tcBorders>
              <w:top w:val="nil"/>
              <w:left w:val="nil"/>
              <w:bottom w:val="single" w:sz="4" w:space="0" w:color="auto"/>
              <w:right w:val="single" w:sz="4" w:space="0" w:color="auto"/>
            </w:tcBorders>
            <w:shd w:val="clear" w:color="auto" w:fill="FFFFFF"/>
            <w:noWrap/>
            <w:vAlign w:val="center"/>
          </w:tcPr>
          <w:p w14:paraId="5B89120D" w14:textId="77777777" w:rsidR="00234E08" w:rsidRPr="00234E08" w:rsidRDefault="00234E08" w:rsidP="00234E08">
            <w:pPr>
              <w:jc w:val="center"/>
              <w:rPr>
                <w:bCs/>
                <w:color w:val="000000" w:themeColor="text1"/>
                <w:sz w:val="20"/>
                <w:szCs w:val="20"/>
              </w:rPr>
            </w:pPr>
          </w:p>
        </w:tc>
        <w:tc>
          <w:tcPr>
            <w:tcW w:w="1219" w:type="dxa"/>
            <w:tcBorders>
              <w:top w:val="nil"/>
              <w:left w:val="single" w:sz="4" w:space="0" w:color="auto"/>
              <w:bottom w:val="single" w:sz="4" w:space="0" w:color="auto"/>
              <w:right w:val="single" w:sz="4" w:space="0" w:color="auto"/>
            </w:tcBorders>
            <w:shd w:val="clear" w:color="auto" w:fill="FFFFFF"/>
            <w:noWrap/>
            <w:vAlign w:val="center"/>
          </w:tcPr>
          <w:p w14:paraId="3486634D" w14:textId="77777777" w:rsidR="00234E08" w:rsidRPr="00234E08" w:rsidRDefault="00234E08" w:rsidP="00234E08">
            <w:pPr>
              <w:jc w:val="center"/>
              <w:rPr>
                <w:bCs/>
                <w:color w:val="000000" w:themeColor="text1"/>
                <w:sz w:val="20"/>
                <w:szCs w:val="20"/>
              </w:rPr>
            </w:pPr>
          </w:p>
        </w:tc>
        <w:tc>
          <w:tcPr>
            <w:tcW w:w="1220" w:type="dxa"/>
            <w:tcBorders>
              <w:top w:val="nil"/>
              <w:left w:val="nil"/>
              <w:bottom w:val="single" w:sz="4" w:space="0" w:color="auto"/>
              <w:right w:val="single" w:sz="4" w:space="0" w:color="auto"/>
            </w:tcBorders>
            <w:shd w:val="clear" w:color="auto" w:fill="FFFFFF"/>
            <w:noWrap/>
            <w:vAlign w:val="center"/>
          </w:tcPr>
          <w:p w14:paraId="229C4E00" w14:textId="77777777" w:rsidR="00234E08" w:rsidRPr="00234E08" w:rsidRDefault="00234E08" w:rsidP="00234E08">
            <w:pPr>
              <w:jc w:val="center"/>
              <w:rPr>
                <w:bCs/>
                <w:color w:val="000000" w:themeColor="text1"/>
                <w:sz w:val="20"/>
                <w:szCs w:val="20"/>
              </w:rPr>
            </w:pPr>
          </w:p>
        </w:tc>
      </w:tr>
      <w:tr w:rsidR="00234E08" w:rsidRPr="00234E08" w14:paraId="652B8619" w14:textId="77777777" w:rsidTr="00BD168F">
        <w:trPr>
          <w:trHeight w:val="535"/>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19CAAEE3"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11</w:t>
            </w:r>
          </w:p>
        </w:tc>
        <w:tc>
          <w:tcPr>
            <w:tcW w:w="2899" w:type="dxa"/>
            <w:tcBorders>
              <w:top w:val="single" w:sz="4" w:space="0" w:color="auto"/>
              <w:left w:val="single" w:sz="4" w:space="0" w:color="auto"/>
              <w:bottom w:val="single" w:sz="4" w:space="0" w:color="auto"/>
              <w:right w:val="single" w:sz="4" w:space="0" w:color="auto"/>
            </w:tcBorders>
            <w:vAlign w:val="center"/>
            <w:hideMark/>
          </w:tcPr>
          <w:p w14:paraId="0FA3EEFE"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налог на загрязнение окружающей среды</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1F14466A"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67DE169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4E148C2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05514E9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1B41E1D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498096F1"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4133676D"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51C45229"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12</w:t>
            </w:r>
          </w:p>
        </w:tc>
        <w:tc>
          <w:tcPr>
            <w:tcW w:w="2899" w:type="dxa"/>
            <w:tcBorders>
              <w:top w:val="single" w:sz="4" w:space="0" w:color="auto"/>
              <w:left w:val="single" w:sz="4" w:space="0" w:color="auto"/>
              <w:bottom w:val="single" w:sz="4" w:space="0" w:color="auto"/>
              <w:right w:val="single" w:sz="4" w:space="0" w:color="auto"/>
            </w:tcBorders>
            <w:vAlign w:val="center"/>
            <w:hideMark/>
          </w:tcPr>
          <w:p w14:paraId="7390CA01"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земельный налог</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14A283C6"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39A5FCB3"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2FDC3A9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2EC08B5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2BAE9CAA"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64BCFC9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23DA2216"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6C13A560"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13</w:t>
            </w:r>
          </w:p>
        </w:tc>
        <w:tc>
          <w:tcPr>
            <w:tcW w:w="2899" w:type="dxa"/>
            <w:tcBorders>
              <w:top w:val="single" w:sz="4" w:space="0" w:color="auto"/>
              <w:left w:val="single" w:sz="4" w:space="0" w:color="auto"/>
              <w:bottom w:val="single" w:sz="4" w:space="0" w:color="auto"/>
              <w:right w:val="single" w:sz="4" w:space="0" w:color="auto"/>
            </w:tcBorders>
            <w:vAlign w:val="center"/>
            <w:hideMark/>
          </w:tcPr>
          <w:p w14:paraId="48BC397A"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-транспортный налог</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77F5E2D8"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2F0C7D6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44,47</w:t>
            </w:r>
          </w:p>
        </w:tc>
        <w:tc>
          <w:tcPr>
            <w:tcW w:w="1219" w:type="dxa"/>
            <w:tcBorders>
              <w:top w:val="nil"/>
              <w:left w:val="nil"/>
              <w:bottom w:val="single" w:sz="4" w:space="0" w:color="auto"/>
              <w:right w:val="single" w:sz="4" w:space="0" w:color="auto"/>
            </w:tcBorders>
            <w:shd w:val="clear" w:color="auto" w:fill="FFFFFF"/>
            <w:noWrap/>
            <w:vAlign w:val="center"/>
            <w:hideMark/>
          </w:tcPr>
          <w:p w14:paraId="0D33482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92,92</w:t>
            </w:r>
          </w:p>
        </w:tc>
        <w:tc>
          <w:tcPr>
            <w:tcW w:w="1219" w:type="dxa"/>
            <w:tcBorders>
              <w:top w:val="nil"/>
              <w:left w:val="nil"/>
              <w:bottom w:val="single" w:sz="4" w:space="0" w:color="auto"/>
              <w:right w:val="single" w:sz="4" w:space="0" w:color="auto"/>
            </w:tcBorders>
            <w:shd w:val="clear" w:color="auto" w:fill="FFFFFF"/>
            <w:noWrap/>
            <w:vAlign w:val="center"/>
            <w:hideMark/>
          </w:tcPr>
          <w:p w14:paraId="036416C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44,47</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31CA8784"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41BDA7C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-48,45</w:t>
            </w:r>
          </w:p>
        </w:tc>
      </w:tr>
      <w:tr w:rsidR="00234E08" w:rsidRPr="00234E08" w14:paraId="242DCBF7" w14:textId="77777777" w:rsidTr="00BD168F">
        <w:trPr>
          <w:trHeight w:val="535"/>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025A6097"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14</w:t>
            </w:r>
          </w:p>
        </w:tc>
        <w:tc>
          <w:tcPr>
            <w:tcW w:w="2899" w:type="dxa"/>
            <w:tcBorders>
              <w:top w:val="single" w:sz="4" w:space="0" w:color="auto"/>
              <w:left w:val="single" w:sz="4" w:space="0" w:color="auto"/>
              <w:bottom w:val="single" w:sz="4" w:space="0" w:color="auto"/>
              <w:right w:val="single" w:sz="4" w:space="0" w:color="auto"/>
            </w:tcBorders>
            <w:vAlign w:val="center"/>
            <w:hideMark/>
          </w:tcPr>
          <w:p w14:paraId="603835FA"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Отчисления на социальные нужды, в т.ч.:</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677BAFB5"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0F10953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4 184,21</w:t>
            </w:r>
          </w:p>
        </w:tc>
        <w:tc>
          <w:tcPr>
            <w:tcW w:w="1219" w:type="dxa"/>
            <w:tcBorders>
              <w:top w:val="nil"/>
              <w:left w:val="nil"/>
              <w:bottom w:val="single" w:sz="4" w:space="0" w:color="auto"/>
              <w:right w:val="single" w:sz="4" w:space="0" w:color="auto"/>
            </w:tcBorders>
            <w:shd w:val="clear" w:color="auto" w:fill="FFFFFF"/>
            <w:noWrap/>
            <w:vAlign w:val="center"/>
            <w:hideMark/>
          </w:tcPr>
          <w:p w14:paraId="0A39060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3 347,90</w:t>
            </w:r>
          </w:p>
        </w:tc>
        <w:tc>
          <w:tcPr>
            <w:tcW w:w="1219" w:type="dxa"/>
            <w:tcBorders>
              <w:top w:val="nil"/>
              <w:left w:val="nil"/>
              <w:bottom w:val="single" w:sz="4" w:space="0" w:color="auto"/>
              <w:right w:val="single" w:sz="4" w:space="0" w:color="auto"/>
            </w:tcBorders>
            <w:shd w:val="clear" w:color="auto" w:fill="FFFFFF"/>
            <w:noWrap/>
            <w:vAlign w:val="center"/>
            <w:hideMark/>
          </w:tcPr>
          <w:p w14:paraId="48A8B9A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4 359,94</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0BE6C1E4"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6,59</w:t>
            </w:r>
          </w:p>
        </w:tc>
        <w:tc>
          <w:tcPr>
            <w:tcW w:w="1220" w:type="dxa"/>
            <w:tcBorders>
              <w:top w:val="nil"/>
              <w:left w:val="nil"/>
              <w:bottom w:val="single" w:sz="4" w:space="0" w:color="auto"/>
              <w:right w:val="single" w:sz="4" w:space="0" w:color="auto"/>
            </w:tcBorders>
            <w:shd w:val="clear" w:color="auto" w:fill="FFFFFF"/>
            <w:noWrap/>
            <w:vAlign w:val="center"/>
            <w:hideMark/>
          </w:tcPr>
          <w:p w14:paraId="2EA8FE3A"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1 112,03</w:t>
            </w:r>
          </w:p>
        </w:tc>
      </w:tr>
      <w:tr w:rsidR="00234E08" w:rsidRPr="00234E08" w14:paraId="45E660F5" w14:textId="77777777" w:rsidTr="00BD168F">
        <w:trPr>
          <w:trHeight w:val="291"/>
        </w:trPr>
        <w:tc>
          <w:tcPr>
            <w:tcW w:w="486" w:type="dxa"/>
            <w:tcBorders>
              <w:top w:val="single" w:sz="4" w:space="0" w:color="auto"/>
              <w:left w:val="single" w:sz="4" w:space="0" w:color="auto"/>
              <w:bottom w:val="single" w:sz="4" w:space="0" w:color="auto"/>
              <w:right w:val="single" w:sz="4" w:space="0" w:color="auto"/>
            </w:tcBorders>
            <w:noWrap/>
            <w:vAlign w:val="bottom"/>
            <w:hideMark/>
          </w:tcPr>
          <w:p w14:paraId="0BF694DB"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15</w:t>
            </w:r>
          </w:p>
        </w:tc>
        <w:tc>
          <w:tcPr>
            <w:tcW w:w="2899" w:type="dxa"/>
            <w:tcBorders>
              <w:top w:val="single" w:sz="4" w:space="0" w:color="auto"/>
              <w:left w:val="single" w:sz="4" w:space="0" w:color="auto"/>
              <w:bottom w:val="single" w:sz="4" w:space="0" w:color="auto"/>
              <w:right w:val="single" w:sz="4" w:space="0" w:color="auto"/>
            </w:tcBorders>
            <w:vAlign w:val="center"/>
            <w:hideMark/>
          </w:tcPr>
          <w:p w14:paraId="0DB94C09" w14:textId="77777777" w:rsidR="00234E08" w:rsidRPr="00234E08" w:rsidRDefault="00234E08" w:rsidP="00234E08">
            <w:pPr>
              <w:spacing w:line="256" w:lineRule="auto"/>
              <w:rPr>
                <w:color w:val="000000" w:themeColor="text1"/>
                <w:sz w:val="20"/>
                <w:szCs w:val="20"/>
                <w:lang w:eastAsia="en-US"/>
              </w:rPr>
            </w:pPr>
            <w:r w:rsidRPr="00234E08">
              <w:rPr>
                <w:color w:val="000000" w:themeColor="text1"/>
                <w:sz w:val="20"/>
                <w:szCs w:val="20"/>
                <w:lang w:eastAsia="en-US"/>
              </w:rPr>
              <w:t xml:space="preserve"> - отчисления ППП</w:t>
            </w:r>
          </w:p>
        </w:tc>
        <w:tc>
          <w:tcPr>
            <w:tcW w:w="579" w:type="dxa"/>
            <w:tcBorders>
              <w:top w:val="single" w:sz="4" w:space="0" w:color="auto"/>
              <w:left w:val="single" w:sz="4" w:space="0" w:color="auto"/>
              <w:bottom w:val="single" w:sz="4" w:space="0" w:color="auto"/>
              <w:right w:val="single" w:sz="4" w:space="0" w:color="auto"/>
            </w:tcBorders>
            <w:noWrap/>
            <w:vAlign w:val="bottom"/>
            <w:hideMark/>
          </w:tcPr>
          <w:p w14:paraId="18A6AAC5" w14:textId="77777777" w:rsidR="00234E08" w:rsidRPr="00234E08" w:rsidRDefault="00234E08" w:rsidP="00234E08">
            <w:pPr>
              <w:spacing w:line="256" w:lineRule="auto"/>
              <w:jc w:val="center"/>
              <w:rPr>
                <w:color w:val="000000" w:themeColor="text1"/>
                <w:sz w:val="20"/>
                <w:szCs w:val="20"/>
                <w:lang w:eastAsia="en-US"/>
              </w:rPr>
            </w:pPr>
            <w:r w:rsidRPr="00234E08">
              <w:rPr>
                <w:color w:val="000000" w:themeColor="text1"/>
                <w:sz w:val="20"/>
                <w:szCs w:val="20"/>
                <w:lang w:eastAsia="en-US"/>
              </w:rPr>
              <w:t xml:space="preserve">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4CF21591"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953,46</w:t>
            </w:r>
          </w:p>
        </w:tc>
        <w:tc>
          <w:tcPr>
            <w:tcW w:w="1219" w:type="dxa"/>
            <w:tcBorders>
              <w:top w:val="nil"/>
              <w:left w:val="nil"/>
              <w:bottom w:val="single" w:sz="4" w:space="0" w:color="auto"/>
              <w:right w:val="single" w:sz="4" w:space="0" w:color="auto"/>
            </w:tcBorders>
            <w:shd w:val="clear" w:color="auto" w:fill="FFFFFF"/>
            <w:noWrap/>
            <w:vAlign w:val="center"/>
            <w:hideMark/>
          </w:tcPr>
          <w:p w14:paraId="7E3238E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709,64</w:t>
            </w:r>
          </w:p>
        </w:tc>
        <w:tc>
          <w:tcPr>
            <w:tcW w:w="1219" w:type="dxa"/>
            <w:tcBorders>
              <w:top w:val="nil"/>
              <w:left w:val="nil"/>
              <w:bottom w:val="single" w:sz="4" w:space="0" w:color="auto"/>
              <w:right w:val="single" w:sz="4" w:space="0" w:color="auto"/>
            </w:tcBorders>
            <w:shd w:val="clear" w:color="auto" w:fill="FFFFFF"/>
            <w:noWrap/>
            <w:vAlign w:val="center"/>
            <w:hideMark/>
          </w:tcPr>
          <w:p w14:paraId="67BD34CE"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1 016,28</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609FA2A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6,59</w:t>
            </w:r>
          </w:p>
        </w:tc>
        <w:tc>
          <w:tcPr>
            <w:tcW w:w="1220" w:type="dxa"/>
            <w:tcBorders>
              <w:top w:val="nil"/>
              <w:left w:val="nil"/>
              <w:bottom w:val="single" w:sz="4" w:space="0" w:color="auto"/>
              <w:right w:val="single" w:sz="4" w:space="0" w:color="auto"/>
            </w:tcBorders>
            <w:shd w:val="clear" w:color="auto" w:fill="FFFFFF"/>
            <w:noWrap/>
            <w:vAlign w:val="center"/>
            <w:hideMark/>
          </w:tcPr>
          <w:p w14:paraId="6730602C"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306,64</w:t>
            </w:r>
          </w:p>
        </w:tc>
      </w:tr>
      <w:tr w:rsidR="00234E08" w:rsidRPr="00234E08" w14:paraId="7A5D89CB" w14:textId="77777777" w:rsidTr="00BD168F">
        <w:trPr>
          <w:trHeight w:val="535"/>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32228334"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16</w:t>
            </w:r>
          </w:p>
        </w:tc>
        <w:tc>
          <w:tcPr>
            <w:tcW w:w="2899" w:type="dxa"/>
            <w:tcBorders>
              <w:top w:val="single" w:sz="4" w:space="0" w:color="auto"/>
              <w:left w:val="single" w:sz="4" w:space="0" w:color="auto"/>
              <w:bottom w:val="single" w:sz="4" w:space="0" w:color="auto"/>
              <w:right w:val="single" w:sz="4" w:space="0" w:color="auto"/>
            </w:tcBorders>
            <w:vAlign w:val="center"/>
            <w:hideMark/>
          </w:tcPr>
          <w:p w14:paraId="71102074"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Амортизация основных средств и нематериальных активов</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12B9F5AF"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0312F1A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08CD3431"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4357E8D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1E8C2A9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024A605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01BBA19E" w14:textId="77777777" w:rsidTr="00BD168F">
        <w:trPr>
          <w:trHeight w:val="802"/>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717C1B72"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17</w:t>
            </w:r>
          </w:p>
        </w:tc>
        <w:tc>
          <w:tcPr>
            <w:tcW w:w="2899" w:type="dxa"/>
            <w:tcBorders>
              <w:top w:val="single" w:sz="4" w:space="0" w:color="auto"/>
              <w:left w:val="single" w:sz="4" w:space="0" w:color="auto"/>
              <w:bottom w:val="single" w:sz="4" w:space="0" w:color="auto"/>
              <w:right w:val="single" w:sz="4" w:space="0" w:color="auto"/>
            </w:tcBorders>
            <w:vAlign w:val="center"/>
            <w:hideMark/>
          </w:tcPr>
          <w:p w14:paraId="4135C825"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Расходы на выплаты по договорам займа и кредитным договорам</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474C044A"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4A4D645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160F7F8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6B9C25AC"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605E2A33"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1785C3F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5C0C6279" w14:textId="77777777" w:rsidTr="00BD168F">
        <w:trPr>
          <w:trHeight w:val="535"/>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1633D76F"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18</w:t>
            </w:r>
          </w:p>
        </w:tc>
        <w:tc>
          <w:tcPr>
            <w:tcW w:w="2899" w:type="dxa"/>
            <w:tcBorders>
              <w:top w:val="single" w:sz="4" w:space="0" w:color="auto"/>
              <w:left w:val="single" w:sz="4" w:space="0" w:color="auto"/>
              <w:bottom w:val="single" w:sz="4" w:space="0" w:color="auto"/>
              <w:right w:val="single" w:sz="4" w:space="0" w:color="auto"/>
            </w:tcBorders>
            <w:vAlign w:val="center"/>
            <w:hideMark/>
          </w:tcPr>
          <w:p w14:paraId="5DDC772B"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Расходы по сомнительным долгам</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6DD4A627"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11F717D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4F5A355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52BD718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48B9D60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1C53F5E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600FD53F" w14:textId="77777777" w:rsidTr="00BD168F">
        <w:trPr>
          <w:trHeight w:val="802"/>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622A9C77"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19</w:t>
            </w:r>
          </w:p>
        </w:tc>
        <w:tc>
          <w:tcPr>
            <w:tcW w:w="2899" w:type="dxa"/>
            <w:tcBorders>
              <w:top w:val="single" w:sz="4" w:space="0" w:color="auto"/>
              <w:left w:val="single" w:sz="4" w:space="0" w:color="auto"/>
              <w:bottom w:val="single" w:sz="4" w:space="0" w:color="auto"/>
              <w:right w:val="single" w:sz="4" w:space="0" w:color="auto"/>
            </w:tcBorders>
            <w:vAlign w:val="center"/>
            <w:hideMark/>
          </w:tcPr>
          <w:p w14:paraId="17C15946"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Плата за выбросы и сбросы загрязняющих веществ (сверх нормативов) </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6F8A9650"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32B56AA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74C88E28"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4D029568"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772AA0CD"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3967D98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31D236B4" w14:textId="77777777" w:rsidTr="00BD168F">
        <w:trPr>
          <w:trHeight w:val="304"/>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5A74B23E"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20</w:t>
            </w:r>
          </w:p>
        </w:tc>
        <w:tc>
          <w:tcPr>
            <w:tcW w:w="2899" w:type="dxa"/>
            <w:tcBorders>
              <w:top w:val="single" w:sz="4" w:space="0" w:color="auto"/>
              <w:left w:val="single" w:sz="4" w:space="0" w:color="auto"/>
              <w:bottom w:val="single" w:sz="4" w:space="0" w:color="auto"/>
              <w:right w:val="single" w:sz="4" w:space="0" w:color="auto"/>
            </w:tcBorders>
            <w:vAlign w:val="center"/>
            <w:hideMark/>
          </w:tcPr>
          <w:p w14:paraId="49E6E4FE"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Налог на прибыль</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39EBB067"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21DB27E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6F9588A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nil"/>
              <w:bottom w:val="single" w:sz="4" w:space="0" w:color="auto"/>
              <w:right w:val="single" w:sz="4" w:space="0" w:color="auto"/>
            </w:tcBorders>
            <w:shd w:val="clear" w:color="auto" w:fill="FFFFFF"/>
            <w:noWrap/>
            <w:vAlign w:val="center"/>
            <w:hideMark/>
          </w:tcPr>
          <w:p w14:paraId="56A8450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106E3AED"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c>
          <w:tcPr>
            <w:tcW w:w="1220" w:type="dxa"/>
            <w:tcBorders>
              <w:top w:val="nil"/>
              <w:left w:val="nil"/>
              <w:bottom w:val="single" w:sz="4" w:space="0" w:color="auto"/>
              <w:right w:val="single" w:sz="4" w:space="0" w:color="auto"/>
            </w:tcBorders>
            <w:shd w:val="clear" w:color="auto" w:fill="FFFFFF"/>
            <w:noWrap/>
            <w:vAlign w:val="center"/>
            <w:hideMark/>
          </w:tcPr>
          <w:p w14:paraId="6FD74DD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 </w:t>
            </w:r>
          </w:p>
        </w:tc>
      </w:tr>
      <w:tr w:rsidR="00234E08" w:rsidRPr="00234E08" w14:paraId="7640FB2E" w14:textId="77777777" w:rsidTr="00BD168F">
        <w:trPr>
          <w:trHeight w:val="547"/>
        </w:trPr>
        <w:tc>
          <w:tcPr>
            <w:tcW w:w="486" w:type="dxa"/>
            <w:tcBorders>
              <w:top w:val="single" w:sz="4" w:space="0" w:color="auto"/>
              <w:left w:val="single" w:sz="4" w:space="0" w:color="auto"/>
              <w:bottom w:val="single" w:sz="4" w:space="0" w:color="auto"/>
              <w:right w:val="single" w:sz="4" w:space="0" w:color="auto"/>
            </w:tcBorders>
            <w:noWrap/>
            <w:vAlign w:val="center"/>
            <w:hideMark/>
          </w:tcPr>
          <w:p w14:paraId="68896C22"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21</w:t>
            </w:r>
          </w:p>
        </w:tc>
        <w:tc>
          <w:tcPr>
            <w:tcW w:w="2899" w:type="dxa"/>
            <w:tcBorders>
              <w:top w:val="single" w:sz="4" w:space="0" w:color="auto"/>
              <w:left w:val="single" w:sz="4" w:space="0" w:color="auto"/>
              <w:bottom w:val="single" w:sz="4" w:space="0" w:color="auto"/>
              <w:right w:val="single" w:sz="4" w:space="0" w:color="auto"/>
            </w:tcBorders>
            <w:vAlign w:val="center"/>
            <w:hideMark/>
          </w:tcPr>
          <w:p w14:paraId="7B063EE5" w14:textId="77777777" w:rsidR="00234E08" w:rsidRPr="00234E08" w:rsidRDefault="00234E08" w:rsidP="00234E08">
            <w:pPr>
              <w:spacing w:line="256" w:lineRule="auto"/>
              <w:rPr>
                <w:bCs/>
                <w:color w:val="000000" w:themeColor="text1"/>
                <w:sz w:val="20"/>
                <w:szCs w:val="20"/>
                <w:lang w:eastAsia="en-US"/>
              </w:rPr>
            </w:pPr>
            <w:r w:rsidRPr="00234E08">
              <w:rPr>
                <w:bCs/>
                <w:color w:val="000000" w:themeColor="text1"/>
                <w:sz w:val="20"/>
                <w:szCs w:val="20"/>
                <w:lang w:eastAsia="en-US"/>
              </w:rPr>
              <w:t xml:space="preserve"> ИТОГО (неподконтрольные расходы)</w:t>
            </w:r>
          </w:p>
        </w:tc>
        <w:tc>
          <w:tcPr>
            <w:tcW w:w="579" w:type="dxa"/>
            <w:tcBorders>
              <w:top w:val="single" w:sz="4" w:space="0" w:color="auto"/>
              <w:left w:val="single" w:sz="4" w:space="0" w:color="auto"/>
              <w:bottom w:val="single" w:sz="4" w:space="0" w:color="auto"/>
              <w:right w:val="single" w:sz="4" w:space="0" w:color="auto"/>
            </w:tcBorders>
            <w:noWrap/>
            <w:vAlign w:val="center"/>
            <w:hideMark/>
          </w:tcPr>
          <w:p w14:paraId="39A7E2A2" w14:textId="77777777" w:rsidR="00234E08" w:rsidRPr="00234E08" w:rsidRDefault="00234E08" w:rsidP="00234E08">
            <w:pPr>
              <w:spacing w:line="256" w:lineRule="auto"/>
              <w:jc w:val="center"/>
              <w:rPr>
                <w:bCs/>
                <w:color w:val="000000" w:themeColor="text1"/>
                <w:sz w:val="20"/>
                <w:szCs w:val="20"/>
                <w:lang w:eastAsia="en-US"/>
              </w:rPr>
            </w:pPr>
            <w:r w:rsidRPr="00234E08">
              <w:rPr>
                <w:bCs/>
                <w:color w:val="000000" w:themeColor="text1"/>
                <w:sz w:val="20"/>
                <w:szCs w:val="20"/>
                <w:lang w:eastAsia="en-US"/>
              </w:rPr>
              <w:t>т.р.</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78AE3C0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5 235,13</w:t>
            </w:r>
          </w:p>
        </w:tc>
        <w:tc>
          <w:tcPr>
            <w:tcW w:w="1219" w:type="dxa"/>
            <w:tcBorders>
              <w:top w:val="nil"/>
              <w:left w:val="nil"/>
              <w:bottom w:val="single" w:sz="4" w:space="0" w:color="auto"/>
              <w:right w:val="single" w:sz="4" w:space="0" w:color="auto"/>
            </w:tcBorders>
            <w:shd w:val="clear" w:color="auto" w:fill="FFFFFF"/>
            <w:noWrap/>
            <w:vAlign w:val="center"/>
            <w:hideMark/>
          </w:tcPr>
          <w:p w14:paraId="4F4227A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13 097,51</w:t>
            </w:r>
          </w:p>
        </w:tc>
        <w:tc>
          <w:tcPr>
            <w:tcW w:w="1219" w:type="dxa"/>
            <w:tcBorders>
              <w:top w:val="nil"/>
              <w:left w:val="nil"/>
              <w:bottom w:val="single" w:sz="4" w:space="0" w:color="auto"/>
              <w:right w:val="single" w:sz="4" w:space="0" w:color="auto"/>
            </w:tcBorders>
            <w:shd w:val="clear" w:color="auto" w:fill="FFFFFF"/>
            <w:noWrap/>
            <w:vAlign w:val="center"/>
            <w:hideMark/>
          </w:tcPr>
          <w:p w14:paraId="37F7C0E1"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5 729,11</w:t>
            </w:r>
          </w:p>
        </w:tc>
        <w:tc>
          <w:tcPr>
            <w:tcW w:w="1219" w:type="dxa"/>
            <w:tcBorders>
              <w:top w:val="nil"/>
              <w:left w:val="single" w:sz="4" w:space="0" w:color="auto"/>
              <w:bottom w:val="single" w:sz="4" w:space="0" w:color="auto"/>
              <w:right w:val="single" w:sz="4" w:space="0" w:color="auto"/>
            </w:tcBorders>
            <w:shd w:val="clear" w:color="auto" w:fill="FFFFFF"/>
            <w:noWrap/>
            <w:vAlign w:val="center"/>
            <w:hideMark/>
          </w:tcPr>
          <w:p w14:paraId="36AF4CB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9,44</w:t>
            </w:r>
          </w:p>
        </w:tc>
        <w:tc>
          <w:tcPr>
            <w:tcW w:w="1220" w:type="dxa"/>
            <w:tcBorders>
              <w:top w:val="nil"/>
              <w:left w:val="nil"/>
              <w:bottom w:val="single" w:sz="4" w:space="0" w:color="auto"/>
              <w:right w:val="single" w:sz="4" w:space="0" w:color="auto"/>
            </w:tcBorders>
            <w:shd w:val="clear" w:color="auto" w:fill="FFFFFF"/>
            <w:noWrap/>
            <w:vAlign w:val="center"/>
            <w:hideMark/>
          </w:tcPr>
          <w:p w14:paraId="7E1E94D7"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-7 368,40</w:t>
            </w:r>
          </w:p>
        </w:tc>
      </w:tr>
    </w:tbl>
    <w:p w14:paraId="35F11650" w14:textId="77777777" w:rsidR="00234E08" w:rsidRPr="00234E08" w:rsidRDefault="00234E08" w:rsidP="00234E08">
      <w:pPr>
        <w:ind w:firstLine="708"/>
        <w:rPr>
          <w:color w:val="000000" w:themeColor="text1"/>
          <w:sz w:val="28"/>
          <w:szCs w:val="28"/>
        </w:rPr>
      </w:pPr>
      <w:r w:rsidRPr="00234E08">
        <w:rPr>
          <w:color w:val="000000" w:themeColor="text1"/>
          <w:sz w:val="28"/>
          <w:szCs w:val="28"/>
        </w:rPr>
        <w:t>Величина расходов по разделу на 2026-2027 годы отражена в приложении 3 в разделе «Неподконтрольные расходы».</w:t>
      </w:r>
    </w:p>
    <w:p w14:paraId="7CF1C59D" w14:textId="77777777" w:rsidR="00234E08" w:rsidRPr="00234E08" w:rsidRDefault="00234E08" w:rsidP="00234E08">
      <w:pPr>
        <w:tabs>
          <w:tab w:val="left" w:pos="1890"/>
        </w:tabs>
        <w:jc w:val="both"/>
        <w:rPr>
          <w:snapToGrid w:val="0"/>
          <w:color w:val="000000" w:themeColor="text1"/>
          <w:sz w:val="28"/>
          <w:szCs w:val="28"/>
        </w:rPr>
      </w:pPr>
    </w:p>
    <w:p w14:paraId="62370DF8" w14:textId="77777777" w:rsidR="00234E08" w:rsidRPr="00234E08" w:rsidRDefault="00234E08" w:rsidP="00234E08">
      <w:pPr>
        <w:keepNext/>
        <w:numPr>
          <w:ilvl w:val="1"/>
          <w:numId w:val="32"/>
        </w:numPr>
        <w:jc w:val="center"/>
        <w:outlineLvl w:val="2"/>
        <w:rPr>
          <w:b/>
          <w:color w:val="000000" w:themeColor="text1"/>
          <w:sz w:val="28"/>
          <w:szCs w:val="28"/>
        </w:rPr>
      </w:pPr>
      <w:bookmarkStart w:id="207" w:name="_Toc174444504"/>
      <w:bookmarkStart w:id="208" w:name="_Toc185838905"/>
      <w:r w:rsidRPr="00234E08">
        <w:rPr>
          <w:b/>
          <w:color w:val="000000" w:themeColor="text1"/>
          <w:sz w:val="28"/>
          <w:szCs w:val="28"/>
        </w:rPr>
        <w:t>Расходы на покупку энергетических ресурсов</w:t>
      </w:r>
      <w:bookmarkEnd w:id="207"/>
      <w:bookmarkEnd w:id="208"/>
    </w:p>
    <w:p w14:paraId="751FDFB2" w14:textId="77777777" w:rsidR="00234E08" w:rsidRPr="00234E08" w:rsidRDefault="00234E08" w:rsidP="00234E08">
      <w:pPr>
        <w:keepNext/>
        <w:numPr>
          <w:ilvl w:val="2"/>
          <w:numId w:val="32"/>
        </w:numPr>
        <w:jc w:val="center"/>
        <w:outlineLvl w:val="2"/>
        <w:rPr>
          <w:b/>
          <w:color w:val="000000" w:themeColor="text1"/>
          <w:sz w:val="28"/>
          <w:szCs w:val="28"/>
        </w:rPr>
      </w:pPr>
      <w:bookmarkStart w:id="209" w:name="_Toc174444505"/>
      <w:bookmarkStart w:id="210" w:name="_Toc185838906"/>
      <w:r w:rsidRPr="00234E08">
        <w:rPr>
          <w:b/>
          <w:color w:val="000000" w:themeColor="text1"/>
          <w:sz w:val="28"/>
          <w:szCs w:val="28"/>
        </w:rPr>
        <w:t>Расходы на топливо</w:t>
      </w:r>
      <w:bookmarkEnd w:id="209"/>
      <w:bookmarkEnd w:id="210"/>
    </w:p>
    <w:p w14:paraId="62D5B27D" w14:textId="77777777" w:rsidR="00234E08" w:rsidRPr="00234E08" w:rsidRDefault="00234E08" w:rsidP="00234E08">
      <w:pPr>
        <w:ind w:firstLine="709"/>
        <w:jc w:val="both"/>
        <w:rPr>
          <w:color w:val="000000" w:themeColor="text1"/>
          <w:sz w:val="27"/>
          <w:szCs w:val="27"/>
        </w:rPr>
      </w:pPr>
      <w:r w:rsidRPr="00234E08">
        <w:rPr>
          <w:color w:val="000000" w:themeColor="text1"/>
          <w:sz w:val="27"/>
          <w:szCs w:val="27"/>
        </w:rPr>
        <w:t>Предприятием заявлены расходы по статье на уровне 128</w:t>
      </w:r>
      <w:r w:rsidRPr="00234E08">
        <w:rPr>
          <w:color w:val="000000" w:themeColor="text1"/>
          <w:sz w:val="28"/>
          <w:szCs w:val="28"/>
        </w:rPr>
        <w:t> </w:t>
      </w:r>
      <w:r w:rsidRPr="00234E08">
        <w:rPr>
          <w:color w:val="000000" w:themeColor="text1"/>
          <w:sz w:val="27"/>
          <w:szCs w:val="27"/>
        </w:rPr>
        <w:t>135,84 тыс. руб.</w:t>
      </w:r>
    </w:p>
    <w:p w14:paraId="3B2D44F2"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7"/>
          <w:szCs w:val="27"/>
        </w:rPr>
        <w:t xml:space="preserve">В качестве обоснования предприятием представлены: договор на поставку природного газа с ООО Газпром межрегионгаз Кемерово </w:t>
      </w:r>
      <w:r w:rsidRPr="00234E08">
        <w:rPr>
          <w:color w:val="000000" w:themeColor="text1"/>
          <w:sz w:val="27"/>
          <w:szCs w:val="27"/>
        </w:rPr>
        <w:br/>
      </w:r>
      <w:r w:rsidRPr="00234E08">
        <w:rPr>
          <w:color w:val="000000" w:themeColor="text1"/>
          <w:sz w:val="27"/>
          <w:szCs w:val="27"/>
        </w:rPr>
        <w:lastRenderedPageBreak/>
        <w:t>от 25.05.2024 № 21-5-0600/1/24,</w:t>
      </w:r>
      <w:r w:rsidRPr="00234E08">
        <w:rPr>
          <w:color w:val="000000" w:themeColor="text1"/>
          <w:sz w:val="28"/>
          <w:szCs w:val="28"/>
          <w:lang w:eastAsia="en-US"/>
        </w:rPr>
        <w:t xml:space="preserve"> транспортировку осуществляет ООО «Газпром газораспределение Томск»</w:t>
      </w:r>
      <w:r w:rsidRPr="00234E08">
        <w:rPr>
          <w:color w:val="000000" w:themeColor="text1"/>
          <w:sz w:val="27"/>
          <w:szCs w:val="27"/>
        </w:rPr>
        <w:t xml:space="preserve">, предложения по цене </w:t>
      </w:r>
      <w:r w:rsidRPr="00234E08">
        <w:rPr>
          <w:color w:val="000000" w:themeColor="text1"/>
          <w:sz w:val="28"/>
          <w:szCs w:val="28"/>
          <w:lang w:eastAsia="en-US"/>
        </w:rPr>
        <w:t xml:space="preserve">угля марки ССр, поставляемого от АО ХК «СДС-Уголь» (договор от 08.08.2024 № 599-ТУ ), договор от 28.06.2024 № 9/2-24 на уголь марки Др с АО «УК «Кузбассразрезуголь». Также представлены в электронном виде расчеты стоимости доставки угля и шлака (п. 15-17 </w:t>
      </w:r>
      <w:r w:rsidRPr="00234E08">
        <w:rPr>
          <w:color w:val="000000" w:themeColor="text1"/>
          <w:sz w:val="28"/>
          <w:szCs w:val="28"/>
        </w:rPr>
        <w:t>DOCS.FORM.6.42 и доп. документы в электронном виде)</w:t>
      </w:r>
    </w:p>
    <w:p w14:paraId="52BAC218"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Справочно: предыдущий оператор данной системы теплоснабжения МКП «ЭнергоРесурс КМО» использовал уголь марки ССр с АО ХК «СДС-Уголь», уголь марки Др с АО «УК «Кузбассразрезуголь» (поставщики не поменялись).</w:t>
      </w:r>
    </w:p>
    <w:p w14:paraId="61B4E5D0"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Объем потребления котельного топлива, необходимый для производства тепловой энергии, рассчитан экспертами исходя из удельного расхода условного топлива, принятого на основании результатов экспертизы технических нормативов на 2025 год, в соответствии с приказами Минэнерго РФ (на отпуск тепла в сеть), в размере: уголь – 224,00 кг.у.т./Гкал, газ природный – 156,70 кг.у.т./Гкал. </w:t>
      </w:r>
    </w:p>
    <w:p w14:paraId="73E14742"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Расчетный объем отпуска в сеть на угле составляет 85 641,09 Гкал, на природном газе 30 712,75 Гкал.</w:t>
      </w:r>
    </w:p>
    <w:p w14:paraId="2477A1FE"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Расход натурального топлива составляет по энергетическому каменному углю сортомарки ССр – 1 626,81 т при низшей средней рабочей теплоте сгорания – 5299 ккал/кг (по факту 2023 года), поставщик АО ХК «СДС-Уголь», по углю сортомарки Др – 12 573,57 т при низшей средней рабочей теплоте сгорания – 4900 ккал/кг (по факту 2023 года), поставщик </w:t>
      </w:r>
      <w:r w:rsidRPr="00234E08">
        <w:rPr>
          <w:color w:val="000000" w:themeColor="text1"/>
          <w:sz w:val="28"/>
          <w:szCs w:val="28"/>
          <w:lang w:eastAsia="en-US"/>
        </w:rPr>
        <w:t>АО «УК «Кузбассразрезуголь»</w:t>
      </w:r>
      <w:r w:rsidRPr="00234E08">
        <w:rPr>
          <w:color w:val="000000" w:themeColor="text1"/>
          <w:sz w:val="28"/>
          <w:szCs w:val="28"/>
        </w:rPr>
        <w:t>. Факт 2023 года рассматривался экспертами по предыдущему оператору данной системы теплоснабжения МКП «ЭнергоРесурс КМО».</w:t>
      </w:r>
    </w:p>
    <w:p w14:paraId="1C8E6039"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Информация по факту 2023 года получена через систему ЕИАС и заверена электронно-цифровой подписью руководителя в формате шаблона BALANCE.CALC.TARIFF.WARM.2023.FACT, который в соответствии с постановлением РЭК КО № 297 от 30.10.2018, является официальной отчётностью.</w:t>
      </w:r>
    </w:p>
    <w:p w14:paraId="1D0E211C"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Расход топлива – природный газ составит 4 220,29 тыс. м</w:t>
      </w:r>
      <w:r w:rsidRPr="00234E08">
        <w:rPr>
          <w:color w:val="000000" w:themeColor="text1"/>
          <w:sz w:val="28"/>
          <w:szCs w:val="28"/>
          <w:vertAlign w:val="superscript"/>
        </w:rPr>
        <w:t xml:space="preserve">3 </w:t>
      </w:r>
      <w:r w:rsidRPr="00234E08">
        <w:rPr>
          <w:color w:val="000000" w:themeColor="text1"/>
          <w:sz w:val="28"/>
          <w:szCs w:val="28"/>
        </w:rPr>
        <w:t xml:space="preserve">при низшей рабочей теплоте сгорания – 7900 ккал/кг (по договору, базовая величина). </w:t>
      </w:r>
    </w:p>
    <w:p w14:paraId="4218DDB4"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Цена угля в предложениях предприятия заявлена на уровне Др 1 667,07 руб./т</w:t>
      </w:r>
      <w:r w:rsidRPr="00234E08">
        <w:rPr>
          <w:color w:val="000000" w:themeColor="text1"/>
          <w:szCs w:val="20"/>
        </w:rPr>
        <w:t xml:space="preserve">, </w:t>
      </w:r>
      <w:r w:rsidRPr="00234E08">
        <w:rPr>
          <w:color w:val="000000" w:themeColor="text1"/>
          <w:sz w:val="28"/>
          <w:szCs w:val="28"/>
        </w:rPr>
        <w:t>ССр 1 998,52 руб./т, что закладывает рост цен учтенных на 2024 год для покупки угля на 2025 год на 9%</w:t>
      </w:r>
      <w:r w:rsidRPr="00234E08">
        <w:rPr>
          <w:color w:val="000000" w:themeColor="text1"/>
          <w:sz w:val="27"/>
          <w:szCs w:val="27"/>
        </w:rPr>
        <w:t>.</w:t>
      </w:r>
    </w:p>
    <w:p w14:paraId="4EFE1483"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 В связи с тем, что электронные аукционы, проводимые МКП «ЭнергоРесурс КМО» признаны не состоявшимися, подана одна заявка (проведены неконкурентные закупки (закупка у единственного поставщика)), применение положений пп. б п. 28 Основ ценообразования не представляется возможным. Стоимость угля по представленным договорам, признается в соответствии с Основами ценообразования экономически не обоснованной.</w:t>
      </w:r>
    </w:p>
    <w:p w14:paraId="0465C26E"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В соответствии с пунктом 29 Основ ценообразования при определении обоснованности фактических значений расходов (цен) регулятор использует источники информации о ценах (тарифах) в следующем порядке: </w:t>
      </w:r>
    </w:p>
    <w:p w14:paraId="4EE0AB76"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1C1E9BDF"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lastRenderedPageBreak/>
        <w:t xml:space="preserve">б) цены, установленные в договорах, заключенных в результате проведения торгов; </w:t>
      </w:r>
    </w:p>
    <w:p w14:paraId="5D4E70DC"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 xml:space="preserve">в) рыночные цены, сложившиеся на организованных торговых площадках, в том числе на биржах, функционирующих на территории Российской Федерации; </w:t>
      </w:r>
    </w:p>
    <w:p w14:paraId="254C8044"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о рыночных ценах.</w:t>
      </w:r>
    </w:p>
    <w:p w14:paraId="02E16A1A"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Названные источники применяются последовательно, при этом отказ от определения планируемых цен в соответствии с одним источником информации подразумевает невозможность его использования и необходимость перехода к следующему источнику.</w:t>
      </w:r>
    </w:p>
    <w:p w14:paraId="1CB0202B"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Др»</w:t>
      </w:r>
      <w:r w:rsidRPr="00234E08">
        <w:rPr>
          <w:color w:val="000000" w:themeColor="text1"/>
          <w:szCs w:val="20"/>
        </w:rPr>
        <w:t xml:space="preserve"> и </w:t>
      </w:r>
      <w:r w:rsidRPr="00234E08">
        <w:rPr>
          <w:snapToGrid w:val="0"/>
          <w:color w:val="000000" w:themeColor="text1"/>
          <w:sz w:val="28"/>
          <w:szCs w:val="28"/>
        </w:rPr>
        <w:t xml:space="preserve">«марка ССр» в 2023 году на бирже АО «Санкт-Петербургская Международная Товарно-сырьевая Биржа» (ссылка https://spimex.com/markets/energo/indexes/territorial/). </w:t>
      </w:r>
    </w:p>
    <w:p w14:paraId="2BCED85B"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Средняя цена угля «марка Др» за 2023 год по бирже составила 2</w:t>
      </w:r>
      <w:r w:rsidRPr="00234E08">
        <w:rPr>
          <w:color w:val="000000" w:themeColor="text1"/>
          <w:sz w:val="28"/>
          <w:szCs w:val="28"/>
        </w:rPr>
        <w:t> </w:t>
      </w:r>
      <w:r w:rsidRPr="00234E08">
        <w:rPr>
          <w:snapToGrid w:val="0"/>
          <w:color w:val="000000" w:themeColor="text1"/>
          <w:sz w:val="28"/>
          <w:szCs w:val="28"/>
        </w:rPr>
        <w:t>298,87 руб./т. (с НДС) или 1</w:t>
      </w:r>
      <w:r w:rsidRPr="00234E08">
        <w:rPr>
          <w:color w:val="000000" w:themeColor="text1"/>
          <w:sz w:val="28"/>
          <w:szCs w:val="28"/>
        </w:rPr>
        <w:t> </w:t>
      </w:r>
      <w:r w:rsidRPr="00234E08">
        <w:rPr>
          <w:snapToGrid w:val="0"/>
          <w:color w:val="000000" w:themeColor="text1"/>
          <w:sz w:val="28"/>
          <w:szCs w:val="28"/>
        </w:rPr>
        <w:t>915,73 руб./т. (без НДС), исходя базовой калорийности (7000 ккал/кг). Расчетная цена угля «марка Др» на 2025 год при базовой калорийности (7</w:t>
      </w:r>
      <w:r w:rsidRPr="00234E08">
        <w:rPr>
          <w:color w:val="000000" w:themeColor="text1"/>
          <w:sz w:val="28"/>
          <w:szCs w:val="28"/>
        </w:rPr>
        <w:t> </w:t>
      </w:r>
      <w:r w:rsidRPr="00234E08">
        <w:rPr>
          <w:snapToGrid w:val="0"/>
          <w:color w:val="000000" w:themeColor="text1"/>
          <w:sz w:val="28"/>
          <w:szCs w:val="28"/>
        </w:rPr>
        <w:t>000 ккал/кг), с учетом изменения индекса цен производителей (ИЦП) Минэкономразвития России от 30.09.2024 «Уголь энергетический каменный» на 2024 и 2025 год 101,4% и 104,0%, составит 2</w:t>
      </w:r>
      <w:r w:rsidRPr="00234E08">
        <w:rPr>
          <w:color w:val="000000" w:themeColor="text1"/>
          <w:sz w:val="28"/>
          <w:szCs w:val="28"/>
        </w:rPr>
        <w:t> </w:t>
      </w:r>
      <w:r w:rsidRPr="00234E08">
        <w:rPr>
          <w:snapToGrid w:val="0"/>
          <w:color w:val="000000" w:themeColor="text1"/>
          <w:sz w:val="28"/>
          <w:szCs w:val="28"/>
        </w:rPr>
        <w:t>020,25 руб./т (без НДС) = 1</w:t>
      </w:r>
      <w:r w:rsidRPr="00234E08">
        <w:rPr>
          <w:color w:val="000000" w:themeColor="text1"/>
          <w:sz w:val="28"/>
          <w:szCs w:val="28"/>
        </w:rPr>
        <w:t> </w:t>
      </w:r>
      <w:r w:rsidRPr="00234E08">
        <w:rPr>
          <w:snapToGrid w:val="0"/>
          <w:color w:val="000000" w:themeColor="text1"/>
          <w:sz w:val="28"/>
          <w:szCs w:val="28"/>
        </w:rPr>
        <w:t>915,73 руб./т х 101,4% х 104,0%.</w:t>
      </w:r>
    </w:p>
    <w:p w14:paraId="394EF785"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257A88B4"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w:t>
      </w:r>
      <w:r w:rsidRPr="00234E08">
        <w:rPr>
          <w:color w:val="000000" w:themeColor="text1"/>
          <w:sz w:val="28"/>
          <w:szCs w:val="28"/>
        </w:rPr>
        <w:t> </w:t>
      </w:r>
      <w:r w:rsidRPr="00234E08">
        <w:rPr>
          <w:snapToGrid w:val="0"/>
          <w:color w:val="000000" w:themeColor="text1"/>
          <w:sz w:val="28"/>
          <w:szCs w:val="28"/>
        </w:rPr>
        <w:t>000 ккал/кг.</w:t>
      </w:r>
    </w:p>
    <w:p w14:paraId="68DB1DA1"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(фактической)/ базовая величина калорийности - 7</w:t>
      </w:r>
      <w:r w:rsidRPr="00234E08">
        <w:rPr>
          <w:color w:val="000000" w:themeColor="text1"/>
          <w:sz w:val="28"/>
          <w:szCs w:val="28"/>
        </w:rPr>
        <w:t> </w:t>
      </w:r>
      <w:r w:rsidRPr="00234E08">
        <w:rPr>
          <w:snapToGrid w:val="0"/>
          <w:color w:val="000000" w:themeColor="text1"/>
          <w:sz w:val="28"/>
          <w:szCs w:val="28"/>
        </w:rPr>
        <w:t>000 ккал/кг (Инструкция по приведению значения территориального внебиржевого индекса цен угля для энергетики к выбранной целевой калорийности).</w:t>
      </w:r>
    </w:p>
    <w:p w14:paraId="390CAB31"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Таким образом, экономически обоснованная биржевая цена угля «марки Др» по итогу 2023 года, с учетом ИЦП Минэкономразвития России и принимаемой фактической калорийности угля 4</w:t>
      </w:r>
      <w:r w:rsidRPr="00234E08">
        <w:rPr>
          <w:color w:val="000000" w:themeColor="text1"/>
          <w:sz w:val="28"/>
          <w:szCs w:val="28"/>
        </w:rPr>
        <w:t> </w:t>
      </w:r>
      <w:r w:rsidRPr="00234E08">
        <w:rPr>
          <w:snapToGrid w:val="0"/>
          <w:color w:val="000000" w:themeColor="text1"/>
          <w:sz w:val="28"/>
          <w:szCs w:val="28"/>
        </w:rPr>
        <w:t>900 ккал/кг от поставщика АО «УК «Кузбассразрезуголь», в ценах 2025 года составит 1</w:t>
      </w:r>
      <w:r w:rsidRPr="00234E08">
        <w:rPr>
          <w:color w:val="000000" w:themeColor="text1"/>
          <w:sz w:val="28"/>
          <w:szCs w:val="28"/>
        </w:rPr>
        <w:t> </w:t>
      </w:r>
      <w:r w:rsidRPr="00234E08">
        <w:rPr>
          <w:snapToGrid w:val="0"/>
          <w:color w:val="000000" w:themeColor="text1"/>
          <w:sz w:val="28"/>
          <w:szCs w:val="28"/>
        </w:rPr>
        <w:t xml:space="preserve">414,17 руб./т. (без НДС) = </w:t>
      </w:r>
      <w:r w:rsidRPr="00234E08">
        <w:rPr>
          <w:snapToGrid w:val="0"/>
          <w:color w:val="000000" w:themeColor="text1"/>
          <w:sz w:val="28"/>
          <w:szCs w:val="28"/>
        </w:rPr>
        <w:lastRenderedPageBreak/>
        <w:t>2</w:t>
      </w:r>
      <w:r w:rsidRPr="00234E08">
        <w:rPr>
          <w:color w:val="000000" w:themeColor="text1"/>
          <w:sz w:val="28"/>
          <w:szCs w:val="28"/>
        </w:rPr>
        <w:t> </w:t>
      </w:r>
      <w:r w:rsidRPr="00234E08">
        <w:rPr>
          <w:snapToGrid w:val="0"/>
          <w:color w:val="000000" w:themeColor="text1"/>
          <w:sz w:val="28"/>
          <w:szCs w:val="28"/>
        </w:rPr>
        <w:t>020,25 руб./т (без НДС) * 4</w:t>
      </w:r>
      <w:r w:rsidRPr="00234E08">
        <w:rPr>
          <w:color w:val="000000" w:themeColor="text1"/>
          <w:sz w:val="28"/>
          <w:szCs w:val="28"/>
        </w:rPr>
        <w:t> </w:t>
      </w:r>
      <w:r w:rsidRPr="00234E08">
        <w:rPr>
          <w:snapToGrid w:val="0"/>
          <w:color w:val="000000" w:themeColor="text1"/>
          <w:sz w:val="28"/>
          <w:szCs w:val="28"/>
        </w:rPr>
        <w:t>900 / 7</w:t>
      </w:r>
      <w:r w:rsidRPr="00234E08">
        <w:rPr>
          <w:color w:val="000000" w:themeColor="text1"/>
          <w:sz w:val="28"/>
          <w:szCs w:val="28"/>
        </w:rPr>
        <w:t> </w:t>
      </w:r>
      <w:r w:rsidRPr="00234E08">
        <w:rPr>
          <w:snapToGrid w:val="0"/>
          <w:color w:val="000000" w:themeColor="text1"/>
          <w:sz w:val="28"/>
          <w:szCs w:val="28"/>
        </w:rPr>
        <w:t>000. Предприятием на 2025 год заявлено</w:t>
      </w:r>
      <w:r w:rsidRPr="00234E08">
        <w:rPr>
          <w:snapToGrid w:val="0"/>
          <w:color w:val="000000" w:themeColor="text1"/>
          <w:sz w:val="28"/>
          <w:szCs w:val="28"/>
        </w:rPr>
        <w:br/>
        <w:t>1</w:t>
      </w:r>
      <w:r w:rsidRPr="00234E08">
        <w:rPr>
          <w:color w:val="000000" w:themeColor="text1"/>
          <w:sz w:val="28"/>
          <w:szCs w:val="28"/>
        </w:rPr>
        <w:t> </w:t>
      </w:r>
      <w:r w:rsidRPr="00234E08">
        <w:rPr>
          <w:snapToGrid w:val="0"/>
          <w:color w:val="000000" w:themeColor="text1"/>
          <w:sz w:val="28"/>
          <w:szCs w:val="28"/>
        </w:rPr>
        <w:t>667,07 руб./т.</w:t>
      </w:r>
    </w:p>
    <w:p w14:paraId="36103A63"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Аналогичным образом средняя цена угля «марка ССр» за 2023 год по бирже составила 3</w:t>
      </w:r>
      <w:r w:rsidRPr="00234E08">
        <w:rPr>
          <w:color w:val="000000" w:themeColor="text1"/>
          <w:sz w:val="28"/>
          <w:szCs w:val="28"/>
        </w:rPr>
        <w:t> </w:t>
      </w:r>
      <w:r w:rsidRPr="00234E08">
        <w:rPr>
          <w:snapToGrid w:val="0"/>
          <w:color w:val="000000" w:themeColor="text1"/>
          <w:sz w:val="28"/>
          <w:szCs w:val="28"/>
        </w:rPr>
        <w:t>054,65 руб./т. (без НДС), исходя из базовой калорийности (7000 ккал/кг). Расчетная цена угля «марка ССр» на 2024 и 2025 год при базовой калорийности, с учетом изменения индекса цен производителей Минэкономразвития от 30.09.2024 «Уголь энергетический каменный» на 2024 и 2025 годы с ИПЦ – 101,4% и 1,04%, составит 3</w:t>
      </w:r>
      <w:r w:rsidRPr="00234E08">
        <w:rPr>
          <w:color w:val="000000" w:themeColor="text1"/>
          <w:sz w:val="28"/>
          <w:szCs w:val="28"/>
        </w:rPr>
        <w:t> </w:t>
      </w:r>
      <w:r w:rsidRPr="00234E08">
        <w:rPr>
          <w:snapToGrid w:val="0"/>
          <w:color w:val="000000" w:themeColor="text1"/>
          <w:sz w:val="28"/>
          <w:szCs w:val="28"/>
        </w:rPr>
        <w:t>221,31 руб./т (без НДС) = 3</w:t>
      </w:r>
      <w:r w:rsidRPr="00234E08">
        <w:rPr>
          <w:color w:val="000000" w:themeColor="text1"/>
          <w:sz w:val="28"/>
          <w:szCs w:val="28"/>
        </w:rPr>
        <w:t> </w:t>
      </w:r>
      <w:r w:rsidRPr="00234E08">
        <w:rPr>
          <w:snapToGrid w:val="0"/>
          <w:color w:val="000000" w:themeColor="text1"/>
          <w:sz w:val="28"/>
          <w:szCs w:val="28"/>
        </w:rPr>
        <w:t>054,65 руб./т х 1,014 х 1,04.</w:t>
      </w:r>
    </w:p>
    <w:p w14:paraId="279CBBA9"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Определим экономически обоснованную биржевую цену «марки ССр» с учетом принимаемой фактической калорийности угля 5</w:t>
      </w:r>
      <w:r w:rsidRPr="00234E08">
        <w:rPr>
          <w:color w:val="000000" w:themeColor="text1"/>
          <w:sz w:val="28"/>
          <w:szCs w:val="28"/>
        </w:rPr>
        <w:t> </w:t>
      </w:r>
      <w:r w:rsidRPr="00234E08">
        <w:rPr>
          <w:snapToGrid w:val="0"/>
          <w:color w:val="000000" w:themeColor="text1"/>
          <w:sz w:val="28"/>
          <w:szCs w:val="28"/>
        </w:rPr>
        <w:t>299 ккал/кг от поставщика АО ХК «СДС-Уголь», что составит 2</w:t>
      </w:r>
      <w:r w:rsidRPr="00234E08">
        <w:rPr>
          <w:color w:val="000000" w:themeColor="text1"/>
          <w:sz w:val="28"/>
          <w:szCs w:val="28"/>
        </w:rPr>
        <w:t> </w:t>
      </w:r>
      <w:r w:rsidRPr="00234E08">
        <w:rPr>
          <w:snapToGrid w:val="0"/>
          <w:color w:val="000000" w:themeColor="text1"/>
          <w:sz w:val="28"/>
          <w:szCs w:val="28"/>
        </w:rPr>
        <w:t>438,53 руб./т. (без НДС) =3</w:t>
      </w:r>
      <w:r w:rsidRPr="00234E08">
        <w:rPr>
          <w:color w:val="000000" w:themeColor="text1"/>
          <w:sz w:val="28"/>
          <w:szCs w:val="28"/>
        </w:rPr>
        <w:t> </w:t>
      </w:r>
      <w:r w:rsidRPr="00234E08">
        <w:rPr>
          <w:snapToGrid w:val="0"/>
          <w:color w:val="000000" w:themeColor="text1"/>
          <w:sz w:val="28"/>
          <w:szCs w:val="28"/>
        </w:rPr>
        <w:t>221,31 руб./т (без НДС) * 5</w:t>
      </w:r>
      <w:r w:rsidRPr="00234E08">
        <w:rPr>
          <w:color w:val="000000" w:themeColor="text1"/>
          <w:sz w:val="28"/>
          <w:szCs w:val="28"/>
        </w:rPr>
        <w:t> </w:t>
      </w:r>
      <w:r w:rsidRPr="00234E08">
        <w:rPr>
          <w:snapToGrid w:val="0"/>
          <w:color w:val="000000" w:themeColor="text1"/>
          <w:sz w:val="28"/>
          <w:szCs w:val="28"/>
        </w:rPr>
        <w:t>299 / 7</w:t>
      </w:r>
      <w:r w:rsidRPr="00234E08">
        <w:rPr>
          <w:color w:val="000000" w:themeColor="text1"/>
          <w:sz w:val="28"/>
          <w:szCs w:val="28"/>
        </w:rPr>
        <w:t> </w:t>
      </w:r>
      <w:r w:rsidRPr="00234E08">
        <w:rPr>
          <w:snapToGrid w:val="0"/>
          <w:color w:val="000000" w:themeColor="text1"/>
          <w:sz w:val="28"/>
          <w:szCs w:val="28"/>
        </w:rPr>
        <w:t>000. Предприятием на 2025 год заявлено 1</w:t>
      </w:r>
      <w:r w:rsidRPr="00234E08">
        <w:rPr>
          <w:color w:val="000000" w:themeColor="text1"/>
          <w:sz w:val="28"/>
          <w:szCs w:val="28"/>
        </w:rPr>
        <w:t> </w:t>
      </w:r>
      <w:r w:rsidRPr="00234E08">
        <w:rPr>
          <w:snapToGrid w:val="0"/>
          <w:color w:val="000000" w:themeColor="text1"/>
          <w:sz w:val="28"/>
          <w:szCs w:val="28"/>
        </w:rPr>
        <w:t>998,52 руб./т.</w:t>
      </w:r>
    </w:p>
    <w:p w14:paraId="42D8181D"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В расчет НВВ 2025 года экспертами принята наименьшая цена каменного угля, сложившаяся по бирже за 2023 год и приведенная к 2025 году в размере</w:t>
      </w:r>
      <w:r w:rsidRPr="00234E08">
        <w:rPr>
          <w:snapToGrid w:val="0"/>
          <w:color w:val="000000" w:themeColor="text1"/>
          <w:sz w:val="28"/>
          <w:szCs w:val="28"/>
        </w:rPr>
        <w:br/>
        <w:t>1</w:t>
      </w:r>
      <w:r w:rsidRPr="00234E08">
        <w:rPr>
          <w:color w:val="000000" w:themeColor="text1"/>
          <w:sz w:val="28"/>
          <w:szCs w:val="28"/>
        </w:rPr>
        <w:t> </w:t>
      </w:r>
      <w:r w:rsidRPr="00234E08">
        <w:rPr>
          <w:snapToGrid w:val="0"/>
          <w:color w:val="000000" w:themeColor="text1"/>
          <w:sz w:val="28"/>
          <w:szCs w:val="28"/>
        </w:rPr>
        <w:t>414,17 руб./т. по марке топлива Др и 1</w:t>
      </w:r>
      <w:r w:rsidRPr="00234E08">
        <w:rPr>
          <w:color w:val="000000" w:themeColor="text1"/>
          <w:sz w:val="28"/>
          <w:szCs w:val="28"/>
        </w:rPr>
        <w:t> </w:t>
      </w:r>
      <w:r w:rsidRPr="00234E08">
        <w:rPr>
          <w:snapToGrid w:val="0"/>
          <w:color w:val="000000" w:themeColor="text1"/>
          <w:sz w:val="28"/>
          <w:szCs w:val="28"/>
        </w:rPr>
        <w:t>998,52 руб./т. по предложению предприятия на 2025 год по марке топлива ССр.</w:t>
      </w:r>
    </w:p>
    <w:p w14:paraId="7721E294" w14:textId="77777777" w:rsidR="00234E08" w:rsidRPr="00234E08" w:rsidRDefault="00234E08" w:rsidP="00234E08">
      <w:pPr>
        <w:spacing w:line="0" w:lineRule="atLeast"/>
        <w:ind w:firstLine="709"/>
        <w:jc w:val="both"/>
        <w:rPr>
          <w:snapToGrid w:val="0"/>
          <w:color w:val="000000" w:themeColor="text1"/>
          <w:sz w:val="28"/>
          <w:szCs w:val="28"/>
        </w:rPr>
      </w:pPr>
      <w:r w:rsidRPr="00234E08">
        <w:rPr>
          <w:snapToGrid w:val="0"/>
          <w:color w:val="000000" w:themeColor="text1"/>
          <w:sz w:val="28"/>
          <w:szCs w:val="28"/>
        </w:rPr>
        <w:t>Расходы на уголь на 2025 год по ООО «Энергоресурс» составили 44</w:t>
      </w:r>
      <w:r w:rsidRPr="00234E08">
        <w:rPr>
          <w:color w:val="000000" w:themeColor="text1"/>
          <w:sz w:val="28"/>
          <w:szCs w:val="28"/>
        </w:rPr>
        <w:t> </w:t>
      </w:r>
      <w:r w:rsidRPr="00234E08">
        <w:rPr>
          <w:snapToGrid w:val="0"/>
          <w:color w:val="000000" w:themeColor="text1"/>
          <w:sz w:val="28"/>
          <w:szCs w:val="28"/>
        </w:rPr>
        <w:t>700,63 тыс. руб., в том числе Др 19</w:t>
      </w:r>
      <w:r w:rsidRPr="00234E08">
        <w:rPr>
          <w:color w:val="000000" w:themeColor="text1"/>
          <w:sz w:val="28"/>
          <w:szCs w:val="28"/>
        </w:rPr>
        <w:t> </w:t>
      </w:r>
      <w:r w:rsidRPr="00234E08">
        <w:rPr>
          <w:snapToGrid w:val="0"/>
          <w:color w:val="000000" w:themeColor="text1"/>
          <w:sz w:val="28"/>
          <w:szCs w:val="28"/>
        </w:rPr>
        <w:t>377,77 тыс. руб., ССр 25</w:t>
      </w:r>
      <w:r w:rsidRPr="00234E08">
        <w:rPr>
          <w:color w:val="000000" w:themeColor="text1"/>
          <w:sz w:val="28"/>
          <w:szCs w:val="28"/>
        </w:rPr>
        <w:t> </w:t>
      </w:r>
      <w:r w:rsidRPr="00234E08">
        <w:rPr>
          <w:snapToGrid w:val="0"/>
          <w:color w:val="000000" w:themeColor="text1"/>
          <w:sz w:val="28"/>
          <w:szCs w:val="28"/>
        </w:rPr>
        <w:t>322,86 тыс. руб.</w:t>
      </w:r>
    </w:p>
    <w:p w14:paraId="69FE43FF"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Конкурсные процедуры на автомобильную транспортировку котельного топлива не проводились, т. к. перевозка угля осуществляется собственным транспортом.  Цена перевозки собственным транспортом заявлена предприятием на уровне 1 029,83 руб./т.</w:t>
      </w:r>
    </w:p>
    <w:p w14:paraId="5A836DC5"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Экспертами произведен альтернативный расчет цены доставки котельного топлива с учетом сложившегося объема.</w:t>
      </w:r>
    </w:p>
    <w:p w14:paraId="7F16FA20" w14:textId="77777777" w:rsidR="00234E08" w:rsidRPr="00234E08" w:rsidRDefault="00234E08" w:rsidP="00234E08">
      <w:pPr>
        <w:ind w:firstLine="708"/>
        <w:jc w:val="both"/>
        <w:rPr>
          <w:rFonts w:eastAsia="Calibri"/>
          <w:noProof/>
          <w:color w:val="000000" w:themeColor="text1"/>
          <w:sz w:val="28"/>
          <w:szCs w:val="28"/>
          <w:lang w:eastAsia="en-US"/>
        </w:rPr>
      </w:pPr>
      <w:r w:rsidRPr="00234E08">
        <w:rPr>
          <w:rFonts w:eastAsia="Calibri"/>
          <w:noProof/>
          <w:color w:val="000000" w:themeColor="text1"/>
          <w:sz w:val="28"/>
          <w:szCs w:val="28"/>
          <w:lang w:eastAsia="en-US"/>
        </w:rPr>
        <w:t xml:space="preserve">Для определения стоимости машино-часа экспертами использован каталог «Цены в строительстве»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w:t>
      </w:r>
      <w:r w:rsidRPr="00234E08">
        <w:rPr>
          <w:rFonts w:eastAsia="Calibri"/>
          <w:noProof/>
          <w:color w:val="000000" w:themeColor="text1"/>
          <w:sz w:val="28"/>
          <w:szCs w:val="28"/>
          <w:lang w:eastAsia="en-US"/>
        </w:rPr>
        <w:br/>
        <w:t xml:space="preserve">№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2F869C7B"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Стоимость машино-часа (без НДС) автотранспортного средства Камаз, согласно каталогу «Цены в строительстве» Часть 3 книга 1 июль 2023 года на автомобиль-самосвал грузоподъемностью до 10 тонн составляет 2 046,27 руб./маш.-ч. (в ценах 2023 года, №п/п 2120 код стр. 622). Таким образом, с учетом ИЦП транспорт на 2024 и 2025 годы - 123,0 % и 104,3 % соответственно, согласно прогнозу Минэкономразвития РФ от 30.09.2024 экономически обоснованная стоимость машино-часа на 2025 год составит 2 625,14 руб./маш.-ч. (без НДС).</w:t>
      </w:r>
    </w:p>
    <w:p w14:paraId="5A2DE217"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 xml:space="preserve"> ООО «Энергоресурс» эксплуатирует автомобили Камаз 55111 (с объемом кузова 6,6 м3) на данном виде перевозок. Определим вес каменного угля в Камазе. Одна тонна угля имеет насыпной вес 1,2-1,5 т/м3.</w:t>
      </w:r>
    </w:p>
    <w:p w14:paraId="2D476A2B"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lastRenderedPageBreak/>
        <w:t>6,6 м3 * 1,5 т/м3 = 9,9 т</w:t>
      </w:r>
    </w:p>
    <w:p w14:paraId="27C0B6FC" w14:textId="77777777" w:rsidR="00234E08" w:rsidRPr="00234E08" w:rsidRDefault="00234E08" w:rsidP="00234E08">
      <w:pPr>
        <w:tabs>
          <w:tab w:val="left" w:pos="1890"/>
        </w:tabs>
        <w:ind w:firstLine="720"/>
        <w:jc w:val="both"/>
        <w:rPr>
          <w:color w:val="000000" w:themeColor="text1"/>
          <w:sz w:val="28"/>
          <w:szCs w:val="28"/>
        </w:rPr>
      </w:pPr>
    </w:p>
    <w:p w14:paraId="2738A057" w14:textId="77777777" w:rsidR="00234E08" w:rsidRPr="00234E08" w:rsidRDefault="00234E08" w:rsidP="00234E08">
      <w:pPr>
        <w:tabs>
          <w:tab w:val="left" w:pos="1890"/>
        </w:tabs>
        <w:ind w:firstLine="720"/>
        <w:jc w:val="both"/>
        <w:rPr>
          <w:color w:val="000000" w:themeColor="text1"/>
          <w:sz w:val="28"/>
          <w:szCs w:val="28"/>
        </w:rPr>
      </w:pPr>
      <w:r w:rsidRPr="00234E08">
        <w:rPr>
          <w:color w:val="000000" w:themeColor="text1"/>
          <w:sz w:val="28"/>
          <w:szCs w:val="28"/>
        </w:rPr>
        <w:t xml:space="preserve">Расстояния перевозки угля по котельным приведено в таблице 13. Средняя скорость движения автомобиля 40 км./ч. Норма времени простоя транспортного средства 0,2 часа или 12 минут, время отдыха водителя 0,5 часа или 30 минут. </w:t>
      </w:r>
    </w:p>
    <w:p w14:paraId="426BE553"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 xml:space="preserve">Цена доставки котельного топлива по альтернативному расчету экспертов (832,63 руб./т) сложилась ниже, чем по расчету предприятия (1 029,83 руб./т), соответственно к дальнейшему расчету доставки каменного угля по котельным принимаем расчет экспертов. </w:t>
      </w:r>
    </w:p>
    <w:p w14:paraId="40497213" w14:textId="77777777" w:rsidR="00234E08" w:rsidRPr="00234E08" w:rsidRDefault="00234E08" w:rsidP="00234E08">
      <w:pPr>
        <w:tabs>
          <w:tab w:val="left" w:pos="709"/>
        </w:tabs>
        <w:jc w:val="right"/>
        <w:rPr>
          <w:color w:val="000000" w:themeColor="text1"/>
          <w:sz w:val="28"/>
          <w:szCs w:val="28"/>
        </w:rPr>
      </w:pPr>
      <w:r w:rsidRPr="00234E08">
        <w:rPr>
          <w:color w:val="000000" w:themeColor="text1"/>
          <w:sz w:val="28"/>
          <w:szCs w:val="28"/>
        </w:rPr>
        <w:t>Таблица 13</w:t>
      </w:r>
    </w:p>
    <w:p w14:paraId="5CAA2355" w14:textId="77777777" w:rsidR="00234E08" w:rsidRPr="00234E08" w:rsidRDefault="00234E08" w:rsidP="00234E08">
      <w:pPr>
        <w:tabs>
          <w:tab w:val="left" w:pos="709"/>
        </w:tabs>
        <w:jc w:val="center"/>
        <w:rPr>
          <w:color w:val="000000" w:themeColor="text1"/>
          <w:sz w:val="28"/>
          <w:szCs w:val="28"/>
        </w:rPr>
      </w:pPr>
      <w:r w:rsidRPr="00234E08">
        <w:rPr>
          <w:color w:val="000000" w:themeColor="text1"/>
          <w:sz w:val="28"/>
          <w:szCs w:val="28"/>
        </w:rPr>
        <w:t>Альтернативный расчет автодоставки топлива</w:t>
      </w:r>
    </w:p>
    <w:p w14:paraId="061A6B52" w14:textId="77777777" w:rsidR="00234E08" w:rsidRPr="00234E08" w:rsidRDefault="00234E08" w:rsidP="00234E08">
      <w:pPr>
        <w:tabs>
          <w:tab w:val="left" w:pos="709"/>
        </w:tabs>
        <w:jc w:val="both"/>
        <w:rPr>
          <w:color w:val="000000" w:themeColor="text1"/>
          <w:sz w:val="28"/>
          <w:szCs w:val="28"/>
        </w:rPr>
      </w:pPr>
      <w:r w:rsidRPr="00234E08">
        <w:rPr>
          <w:noProof/>
          <w:color w:val="000000" w:themeColor="text1"/>
          <w:szCs w:val="20"/>
        </w:rPr>
        <w:drawing>
          <wp:inline distT="0" distB="0" distL="0" distR="0" wp14:anchorId="233A238F" wp14:editId="0872D834">
            <wp:extent cx="6397625" cy="3788410"/>
            <wp:effectExtent l="0" t="0" r="3175" b="2540"/>
            <wp:docPr id="1078209039" name="Рисунок 107820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97625" cy="3788410"/>
                    </a:xfrm>
                    <a:prstGeom prst="rect">
                      <a:avLst/>
                    </a:prstGeom>
                    <a:noFill/>
                    <a:ln>
                      <a:noFill/>
                    </a:ln>
                  </pic:spPr>
                </pic:pic>
              </a:graphicData>
            </a:graphic>
          </wp:inline>
        </w:drawing>
      </w:r>
    </w:p>
    <w:p w14:paraId="3E93CA6F" w14:textId="77777777" w:rsidR="00234E08" w:rsidRPr="00234E08" w:rsidRDefault="00234E08" w:rsidP="00234E08">
      <w:pPr>
        <w:tabs>
          <w:tab w:val="left" w:pos="709"/>
        </w:tabs>
        <w:jc w:val="both"/>
        <w:rPr>
          <w:color w:val="000000" w:themeColor="text1"/>
          <w:sz w:val="28"/>
          <w:szCs w:val="28"/>
        </w:rPr>
      </w:pPr>
    </w:p>
    <w:p w14:paraId="46C9CD28"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Всего расходы на автоперевозку топлива на 2025 год составят</w:t>
      </w:r>
      <w:r w:rsidRPr="00234E08">
        <w:rPr>
          <w:color w:val="000000" w:themeColor="text1"/>
          <w:sz w:val="28"/>
          <w:szCs w:val="28"/>
        </w:rPr>
        <w:br/>
        <w:t>21 959,29 тыс. руб. = 26 373,38 т. * 832,63 руб.т. (приложение 2, 3).</w:t>
      </w:r>
    </w:p>
    <w:p w14:paraId="46D04049"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Предприятием заявлены расходы по буртовке угля в размере 221,82 руб./т на сумму 6 564,02 тыс. руб. </w:t>
      </w:r>
    </w:p>
    <w:p w14:paraId="3E3F18AC" w14:textId="77777777" w:rsidR="00234E08" w:rsidRPr="00234E08" w:rsidRDefault="00234E08" w:rsidP="00234E08">
      <w:pPr>
        <w:tabs>
          <w:tab w:val="left" w:pos="1134"/>
        </w:tabs>
        <w:ind w:firstLine="709"/>
        <w:jc w:val="both"/>
        <w:rPr>
          <w:color w:val="000000" w:themeColor="text1"/>
          <w:sz w:val="28"/>
          <w:szCs w:val="28"/>
        </w:rPr>
      </w:pPr>
      <w:r w:rsidRPr="00234E08">
        <w:rPr>
          <w:color w:val="000000" w:themeColor="text1"/>
          <w:sz w:val="28"/>
          <w:szCs w:val="28"/>
        </w:rPr>
        <w:t>Эксперты альтернативно определили стоимость буртовки угля.  Количество часов по буртовке угля составило 2495 час (таблица 11 столбец 8, что соответствует количеству рейсов по доставке угля (согласно предложений предприятия)). Стоимость машино – часа 1 460,20 руб./маш/час (МТЗ 80/82) и 1 877,40 руб./маш/час (ЭО 2621) не превышает данных расценок в общедоступном интернет ресурсе (Перевозка 24) 2 100,0 руб./маш/час в 2024 году. В таблице 14 приведен расчет буртовки угля.</w:t>
      </w:r>
    </w:p>
    <w:p w14:paraId="15A24465" w14:textId="77777777" w:rsidR="00234E08" w:rsidRPr="00234E08" w:rsidRDefault="00234E08" w:rsidP="00234E08">
      <w:pPr>
        <w:tabs>
          <w:tab w:val="left" w:pos="1134"/>
        </w:tabs>
        <w:ind w:firstLine="709"/>
        <w:jc w:val="both"/>
        <w:rPr>
          <w:color w:val="000000" w:themeColor="text1"/>
          <w:sz w:val="28"/>
          <w:szCs w:val="28"/>
        </w:rPr>
      </w:pPr>
    </w:p>
    <w:p w14:paraId="0D269C3A" w14:textId="77777777" w:rsidR="00234E08" w:rsidRPr="00234E08" w:rsidRDefault="00234E08" w:rsidP="00234E08">
      <w:pPr>
        <w:tabs>
          <w:tab w:val="left" w:pos="1134"/>
        </w:tabs>
        <w:ind w:firstLine="709"/>
        <w:jc w:val="both"/>
        <w:rPr>
          <w:color w:val="000000" w:themeColor="text1"/>
          <w:sz w:val="28"/>
          <w:szCs w:val="28"/>
        </w:rPr>
      </w:pPr>
    </w:p>
    <w:p w14:paraId="1D442621" w14:textId="77777777" w:rsidR="00234E08" w:rsidRPr="00234E08" w:rsidRDefault="00234E08" w:rsidP="00234E08">
      <w:pPr>
        <w:tabs>
          <w:tab w:val="left" w:pos="1134"/>
        </w:tabs>
        <w:ind w:firstLine="851"/>
        <w:jc w:val="right"/>
        <w:rPr>
          <w:color w:val="000000" w:themeColor="text1"/>
          <w:sz w:val="28"/>
          <w:szCs w:val="28"/>
        </w:rPr>
      </w:pPr>
    </w:p>
    <w:p w14:paraId="5A777749" w14:textId="77777777" w:rsidR="00234E08" w:rsidRPr="00234E08" w:rsidRDefault="00234E08" w:rsidP="00234E08">
      <w:pPr>
        <w:tabs>
          <w:tab w:val="left" w:pos="1134"/>
        </w:tabs>
        <w:ind w:firstLine="851"/>
        <w:jc w:val="right"/>
        <w:rPr>
          <w:color w:val="000000" w:themeColor="text1"/>
          <w:sz w:val="28"/>
          <w:szCs w:val="28"/>
        </w:rPr>
      </w:pPr>
      <w:r w:rsidRPr="00234E08">
        <w:rPr>
          <w:color w:val="000000" w:themeColor="text1"/>
          <w:sz w:val="28"/>
          <w:szCs w:val="28"/>
        </w:rPr>
        <w:lastRenderedPageBreak/>
        <w:t>Таблица 14</w:t>
      </w:r>
    </w:p>
    <w:p w14:paraId="3428074F" w14:textId="77777777" w:rsidR="00234E08" w:rsidRPr="00234E08" w:rsidRDefault="00234E08" w:rsidP="00234E08">
      <w:pPr>
        <w:tabs>
          <w:tab w:val="left" w:pos="1134"/>
        </w:tabs>
        <w:ind w:firstLine="851"/>
        <w:jc w:val="center"/>
        <w:rPr>
          <w:color w:val="000000" w:themeColor="text1"/>
          <w:sz w:val="28"/>
          <w:szCs w:val="28"/>
        </w:rPr>
      </w:pPr>
      <w:r w:rsidRPr="00234E08">
        <w:rPr>
          <w:color w:val="000000" w:themeColor="text1"/>
          <w:sz w:val="28"/>
          <w:szCs w:val="28"/>
        </w:rPr>
        <w:t>Буртовка угля (без НДС)</w:t>
      </w:r>
    </w:p>
    <w:tbl>
      <w:tblPr>
        <w:tblStyle w:val="42"/>
        <w:tblW w:w="10060" w:type="dxa"/>
        <w:tblLayout w:type="fixed"/>
        <w:tblLook w:val="04A0" w:firstRow="1" w:lastRow="0" w:firstColumn="1" w:lastColumn="0" w:noHBand="0" w:noVBand="1"/>
      </w:tblPr>
      <w:tblGrid>
        <w:gridCol w:w="1129"/>
        <w:gridCol w:w="1488"/>
        <w:gridCol w:w="1489"/>
        <w:gridCol w:w="1488"/>
        <w:gridCol w:w="1489"/>
        <w:gridCol w:w="1488"/>
        <w:gridCol w:w="1489"/>
      </w:tblGrid>
      <w:tr w:rsidR="00234E08" w:rsidRPr="00234E08" w14:paraId="30D3C6D3" w14:textId="77777777" w:rsidTr="00BD168F">
        <w:trPr>
          <w:trHeight w:val="986"/>
        </w:trPr>
        <w:tc>
          <w:tcPr>
            <w:tcW w:w="1129" w:type="dxa"/>
            <w:hideMark/>
          </w:tcPr>
          <w:p w14:paraId="7EAD28BA" w14:textId="77777777" w:rsidR="00234E08" w:rsidRPr="00234E08" w:rsidRDefault="00234E08" w:rsidP="00234E08">
            <w:pPr>
              <w:tabs>
                <w:tab w:val="left" w:pos="1134"/>
              </w:tabs>
              <w:jc w:val="both"/>
              <w:rPr>
                <w:color w:val="000000" w:themeColor="text1"/>
                <w:sz w:val="22"/>
                <w:szCs w:val="22"/>
                <w:lang w:eastAsia="en-US"/>
              </w:rPr>
            </w:pPr>
            <w:r w:rsidRPr="00234E08">
              <w:rPr>
                <w:color w:val="000000" w:themeColor="text1"/>
                <w:sz w:val="22"/>
                <w:szCs w:val="20"/>
                <w:lang w:eastAsia="en-US"/>
              </w:rPr>
              <w:t> </w:t>
            </w:r>
          </w:p>
        </w:tc>
        <w:tc>
          <w:tcPr>
            <w:tcW w:w="1488" w:type="dxa"/>
            <w:hideMark/>
          </w:tcPr>
          <w:p w14:paraId="54006F44" w14:textId="77777777" w:rsidR="00234E08" w:rsidRPr="00234E08" w:rsidRDefault="00234E08" w:rsidP="00234E08">
            <w:pPr>
              <w:tabs>
                <w:tab w:val="left" w:pos="1134"/>
              </w:tabs>
              <w:jc w:val="both"/>
              <w:rPr>
                <w:color w:val="000000" w:themeColor="text1"/>
                <w:sz w:val="22"/>
                <w:szCs w:val="20"/>
                <w:lang w:eastAsia="en-US"/>
              </w:rPr>
            </w:pPr>
            <w:r w:rsidRPr="00234E08">
              <w:rPr>
                <w:color w:val="000000" w:themeColor="text1"/>
                <w:sz w:val="22"/>
                <w:szCs w:val="20"/>
                <w:lang w:eastAsia="en-US"/>
              </w:rPr>
              <w:t>Марка транспорта</w:t>
            </w:r>
          </w:p>
        </w:tc>
        <w:tc>
          <w:tcPr>
            <w:tcW w:w="1489" w:type="dxa"/>
            <w:hideMark/>
          </w:tcPr>
          <w:p w14:paraId="2FB95BBF" w14:textId="77777777" w:rsidR="00234E08" w:rsidRPr="00234E08" w:rsidRDefault="00234E08" w:rsidP="00234E08">
            <w:pPr>
              <w:tabs>
                <w:tab w:val="left" w:pos="1134"/>
              </w:tabs>
              <w:jc w:val="both"/>
              <w:rPr>
                <w:color w:val="000000" w:themeColor="text1"/>
                <w:sz w:val="22"/>
                <w:szCs w:val="20"/>
                <w:lang w:eastAsia="en-US"/>
              </w:rPr>
            </w:pPr>
            <w:r w:rsidRPr="00234E08">
              <w:rPr>
                <w:color w:val="000000" w:themeColor="text1"/>
                <w:sz w:val="22"/>
                <w:szCs w:val="20"/>
                <w:lang w:eastAsia="en-US"/>
              </w:rPr>
              <w:t>Отработано за год, часов</w:t>
            </w:r>
          </w:p>
        </w:tc>
        <w:tc>
          <w:tcPr>
            <w:tcW w:w="1488" w:type="dxa"/>
            <w:hideMark/>
          </w:tcPr>
          <w:p w14:paraId="75017245" w14:textId="77777777" w:rsidR="00234E08" w:rsidRPr="00234E08" w:rsidRDefault="00234E08" w:rsidP="00234E08">
            <w:pPr>
              <w:tabs>
                <w:tab w:val="left" w:pos="1134"/>
              </w:tabs>
              <w:jc w:val="both"/>
              <w:rPr>
                <w:color w:val="000000" w:themeColor="text1"/>
                <w:sz w:val="22"/>
                <w:szCs w:val="20"/>
                <w:lang w:eastAsia="en-US"/>
              </w:rPr>
            </w:pPr>
            <w:r w:rsidRPr="00234E08">
              <w:rPr>
                <w:color w:val="000000" w:themeColor="text1"/>
                <w:sz w:val="22"/>
                <w:szCs w:val="20"/>
                <w:lang w:eastAsia="en-US"/>
              </w:rPr>
              <w:t>Перевезено угля, тонн</w:t>
            </w:r>
          </w:p>
        </w:tc>
        <w:tc>
          <w:tcPr>
            <w:tcW w:w="1489" w:type="dxa"/>
            <w:hideMark/>
          </w:tcPr>
          <w:p w14:paraId="5389B0A2" w14:textId="77777777" w:rsidR="00234E08" w:rsidRPr="00234E08" w:rsidRDefault="00234E08" w:rsidP="00234E08">
            <w:pPr>
              <w:tabs>
                <w:tab w:val="left" w:pos="1134"/>
              </w:tabs>
              <w:jc w:val="both"/>
              <w:rPr>
                <w:color w:val="000000" w:themeColor="text1"/>
                <w:sz w:val="22"/>
                <w:szCs w:val="20"/>
                <w:lang w:eastAsia="en-US"/>
              </w:rPr>
            </w:pPr>
            <w:r w:rsidRPr="00234E08">
              <w:rPr>
                <w:color w:val="000000" w:themeColor="text1"/>
                <w:sz w:val="22"/>
                <w:szCs w:val="20"/>
                <w:lang w:eastAsia="en-US"/>
              </w:rPr>
              <w:t>Стоимость 1 часа в 2024г./ перевозка 1тн, руб.</w:t>
            </w:r>
          </w:p>
        </w:tc>
        <w:tc>
          <w:tcPr>
            <w:tcW w:w="1488" w:type="dxa"/>
            <w:hideMark/>
          </w:tcPr>
          <w:p w14:paraId="644A2286" w14:textId="77777777" w:rsidR="00234E08" w:rsidRPr="00234E08" w:rsidRDefault="00234E08" w:rsidP="00234E08">
            <w:pPr>
              <w:tabs>
                <w:tab w:val="left" w:pos="1134"/>
              </w:tabs>
              <w:jc w:val="both"/>
              <w:rPr>
                <w:color w:val="000000" w:themeColor="text1"/>
                <w:sz w:val="22"/>
                <w:szCs w:val="20"/>
                <w:lang w:eastAsia="en-US"/>
              </w:rPr>
            </w:pPr>
            <w:r w:rsidRPr="00234E08">
              <w:rPr>
                <w:color w:val="000000" w:themeColor="text1"/>
                <w:sz w:val="22"/>
                <w:szCs w:val="20"/>
                <w:lang w:eastAsia="en-US"/>
              </w:rPr>
              <w:t xml:space="preserve">Сумма затрат на 2024г., тыс.руб. </w:t>
            </w:r>
          </w:p>
        </w:tc>
        <w:tc>
          <w:tcPr>
            <w:tcW w:w="1489" w:type="dxa"/>
            <w:hideMark/>
          </w:tcPr>
          <w:p w14:paraId="0B1B4932" w14:textId="77777777" w:rsidR="00234E08" w:rsidRPr="00234E08" w:rsidRDefault="00234E08" w:rsidP="00234E08">
            <w:pPr>
              <w:tabs>
                <w:tab w:val="left" w:pos="1134"/>
              </w:tabs>
              <w:jc w:val="both"/>
              <w:rPr>
                <w:color w:val="000000" w:themeColor="text1"/>
                <w:sz w:val="22"/>
                <w:szCs w:val="20"/>
                <w:lang w:eastAsia="en-US"/>
              </w:rPr>
            </w:pPr>
            <w:r w:rsidRPr="00234E08">
              <w:rPr>
                <w:color w:val="000000" w:themeColor="text1"/>
                <w:sz w:val="22"/>
                <w:szCs w:val="20"/>
                <w:lang w:eastAsia="en-US"/>
              </w:rPr>
              <w:t>Стоимость буртовки, погрузки угля, руб./т</w:t>
            </w:r>
          </w:p>
        </w:tc>
      </w:tr>
      <w:tr w:rsidR="00234E08" w:rsidRPr="00234E08" w14:paraId="2EB0E5E6" w14:textId="77777777" w:rsidTr="00BD168F">
        <w:trPr>
          <w:trHeight w:val="108"/>
        </w:trPr>
        <w:tc>
          <w:tcPr>
            <w:tcW w:w="1129" w:type="dxa"/>
            <w:noWrap/>
            <w:vAlign w:val="center"/>
          </w:tcPr>
          <w:p w14:paraId="477F6751" w14:textId="77777777" w:rsidR="00234E08" w:rsidRPr="00234E08" w:rsidRDefault="00234E08" w:rsidP="00234E08">
            <w:pPr>
              <w:jc w:val="center"/>
              <w:rPr>
                <w:iCs/>
                <w:color w:val="000000" w:themeColor="text1"/>
                <w:sz w:val="22"/>
                <w:szCs w:val="22"/>
                <w:lang w:eastAsia="en-US"/>
              </w:rPr>
            </w:pPr>
            <w:r w:rsidRPr="00234E08">
              <w:rPr>
                <w:iCs/>
                <w:color w:val="000000" w:themeColor="text1"/>
                <w:sz w:val="22"/>
                <w:szCs w:val="22"/>
                <w:lang w:eastAsia="en-US"/>
              </w:rPr>
              <w:t>1</w:t>
            </w:r>
          </w:p>
        </w:tc>
        <w:tc>
          <w:tcPr>
            <w:tcW w:w="1488" w:type="dxa"/>
            <w:noWrap/>
            <w:vAlign w:val="center"/>
            <w:hideMark/>
          </w:tcPr>
          <w:p w14:paraId="7DAB6005" w14:textId="77777777" w:rsidR="00234E08" w:rsidRPr="00234E08" w:rsidRDefault="00234E08" w:rsidP="00234E08">
            <w:pPr>
              <w:jc w:val="center"/>
              <w:rPr>
                <w:iCs/>
                <w:color w:val="000000" w:themeColor="text1"/>
                <w:sz w:val="22"/>
                <w:szCs w:val="22"/>
                <w:lang w:eastAsia="en-US"/>
              </w:rPr>
            </w:pPr>
            <w:r w:rsidRPr="00234E08">
              <w:rPr>
                <w:iCs/>
                <w:color w:val="000000" w:themeColor="text1"/>
                <w:sz w:val="22"/>
                <w:szCs w:val="22"/>
                <w:lang w:eastAsia="en-US"/>
              </w:rPr>
              <w:t>2</w:t>
            </w:r>
          </w:p>
        </w:tc>
        <w:tc>
          <w:tcPr>
            <w:tcW w:w="1489" w:type="dxa"/>
            <w:noWrap/>
            <w:vAlign w:val="center"/>
            <w:hideMark/>
          </w:tcPr>
          <w:p w14:paraId="328F989A" w14:textId="77777777" w:rsidR="00234E08" w:rsidRPr="00234E08" w:rsidRDefault="00234E08" w:rsidP="00234E08">
            <w:pPr>
              <w:jc w:val="center"/>
              <w:rPr>
                <w:iCs/>
                <w:color w:val="000000" w:themeColor="text1"/>
                <w:sz w:val="22"/>
                <w:szCs w:val="22"/>
                <w:lang w:eastAsia="en-US"/>
              </w:rPr>
            </w:pPr>
            <w:r w:rsidRPr="00234E08">
              <w:rPr>
                <w:iCs/>
                <w:color w:val="000000" w:themeColor="text1"/>
                <w:sz w:val="22"/>
                <w:szCs w:val="22"/>
                <w:lang w:eastAsia="en-US"/>
              </w:rPr>
              <w:t>3</w:t>
            </w:r>
          </w:p>
        </w:tc>
        <w:tc>
          <w:tcPr>
            <w:tcW w:w="1488" w:type="dxa"/>
            <w:noWrap/>
            <w:vAlign w:val="center"/>
            <w:hideMark/>
          </w:tcPr>
          <w:p w14:paraId="49DE1E4B" w14:textId="77777777" w:rsidR="00234E08" w:rsidRPr="00234E08" w:rsidRDefault="00234E08" w:rsidP="00234E08">
            <w:pPr>
              <w:jc w:val="center"/>
              <w:rPr>
                <w:iCs/>
                <w:color w:val="000000" w:themeColor="text1"/>
                <w:sz w:val="22"/>
                <w:szCs w:val="22"/>
                <w:lang w:eastAsia="en-US"/>
              </w:rPr>
            </w:pPr>
            <w:r w:rsidRPr="00234E08">
              <w:rPr>
                <w:iCs/>
                <w:color w:val="000000" w:themeColor="text1"/>
                <w:sz w:val="22"/>
                <w:szCs w:val="22"/>
                <w:lang w:eastAsia="en-US"/>
              </w:rPr>
              <w:t>4</w:t>
            </w:r>
          </w:p>
        </w:tc>
        <w:tc>
          <w:tcPr>
            <w:tcW w:w="1489" w:type="dxa"/>
            <w:noWrap/>
            <w:vAlign w:val="center"/>
            <w:hideMark/>
          </w:tcPr>
          <w:p w14:paraId="693CEE9F" w14:textId="77777777" w:rsidR="00234E08" w:rsidRPr="00234E08" w:rsidRDefault="00234E08" w:rsidP="00234E08">
            <w:pPr>
              <w:jc w:val="center"/>
              <w:rPr>
                <w:iCs/>
                <w:color w:val="000000" w:themeColor="text1"/>
                <w:sz w:val="22"/>
                <w:szCs w:val="22"/>
                <w:lang w:eastAsia="en-US"/>
              </w:rPr>
            </w:pPr>
            <w:r w:rsidRPr="00234E08">
              <w:rPr>
                <w:iCs/>
                <w:color w:val="000000" w:themeColor="text1"/>
                <w:sz w:val="22"/>
                <w:szCs w:val="22"/>
                <w:lang w:eastAsia="en-US"/>
              </w:rPr>
              <w:t>5</w:t>
            </w:r>
          </w:p>
        </w:tc>
        <w:tc>
          <w:tcPr>
            <w:tcW w:w="1488" w:type="dxa"/>
            <w:noWrap/>
            <w:vAlign w:val="center"/>
            <w:hideMark/>
          </w:tcPr>
          <w:p w14:paraId="619B3F9F" w14:textId="77777777" w:rsidR="00234E08" w:rsidRPr="00234E08" w:rsidRDefault="00234E08" w:rsidP="00234E08">
            <w:pPr>
              <w:jc w:val="center"/>
              <w:rPr>
                <w:iCs/>
                <w:color w:val="000000" w:themeColor="text1"/>
                <w:sz w:val="22"/>
                <w:szCs w:val="22"/>
                <w:lang w:eastAsia="en-US"/>
              </w:rPr>
            </w:pPr>
            <w:r w:rsidRPr="00234E08">
              <w:rPr>
                <w:iCs/>
                <w:color w:val="000000" w:themeColor="text1"/>
                <w:sz w:val="22"/>
                <w:szCs w:val="22"/>
                <w:lang w:eastAsia="en-US"/>
              </w:rPr>
              <w:t>6</w:t>
            </w:r>
          </w:p>
        </w:tc>
        <w:tc>
          <w:tcPr>
            <w:tcW w:w="1489" w:type="dxa"/>
            <w:noWrap/>
            <w:vAlign w:val="center"/>
            <w:hideMark/>
          </w:tcPr>
          <w:p w14:paraId="1BE4AC40" w14:textId="77777777" w:rsidR="00234E08" w:rsidRPr="00234E08" w:rsidRDefault="00234E08" w:rsidP="00234E08">
            <w:pPr>
              <w:jc w:val="center"/>
              <w:rPr>
                <w:iCs/>
                <w:color w:val="000000" w:themeColor="text1"/>
                <w:sz w:val="22"/>
                <w:szCs w:val="22"/>
                <w:lang w:eastAsia="en-US"/>
              </w:rPr>
            </w:pPr>
            <w:r w:rsidRPr="00234E08">
              <w:rPr>
                <w:iCs/>
                <w:color w:val="000000" w:themeColor="text1"/>
                <w:sz w:val="22"/>
                <w:szCs w:val="22"/>
                <w:lang w:eastAsia="en-US"/>
              </w:rPr>
              <w:t>7</w:t>
            </w:r>
          </w:p>
        </w:tc>
      </w:tr>
      <w:tr w:rsidR="00234E08" w:rsidRPr="00234E08" w14:paraId="26841B4D" w14:textId="77777777" w:rsidTr="00BD168F">
        <w:trPr>
          <w:trHeight w:val="325"/>
        </w:trPr>
        <w:tc>
          <w:tcPr>
            <w:tcW w:w="1129" w:type="dxa"/>
            <w:vMerge w:val="restart"/>
            <w:noWrap/>
          </w:tcPr>
          <w:p w14:paraId="53706971" w14:textId="77777777" w:rsidR="00234E08" w:rsidRPr="00234E08" w:rsidRDefault="00234E08" w:rsidP="00234E08">
            <w:pPr>
              <w:rPr>
                <w:iCs/>
                <w:color w:val="000000" w:themeColor="text1"/>
                <w:sz w:val="22"/>
                <w:szCs w:val="20"/>
                <w:lang w:eastAsia="en-US"/>
              </w:rPr>
            </w:pPr>
            <w:r w:rsidRPr="00234E08">
              <w:rPr>
                <w:iCs/>
                <w:color w:val="000000" w:themeColor="text1"/>
                <w:sz w:val="22"/>
                <w:szCs w:val="20"/>
                <w:lang w:eastAsia="en-US"/>
              </w:rPr>
              <w:t>Буртовка угля</w:t>
            </w:r>
          </w:p>
        </w:tc>
        <w:tc>
          <w:tcPr>
            <w:tcW w:w="1488" w:type="dxa"/>
            <w:noWrap/>
            <w:vAlign w:val="bottom"/>
            <w:hideMark/>
          </w:tcPr>
          <w:p w14:paraId="1A89F96E" w14:textId="77777777" w:rsidR="00234E08" w:rsidRPr="00234E08" w:rsidRDefault="00234E08" w:rsidP="00234E08">
            <w:pPr>
              <w:rPr>
                <w:color w:val="000000" w:themeColor="text1"/>
                <w:szCs w:val="20"/>
                <w:lang w:eastAsia="en-US"/>
              </w:rPr>
            </w:pPr>
            <w:r w:rsidRPr="00234E08">
              <w:rPr>
                <w:color w:val="000000" w:themeColor="text1"/>
                <w:szCs w:val="20"/>
                <w:lang w:eastAsia="en-US"/>
              </w:rPr>
              <w:t>МТЗ 80/82</w:t>
            </w:r>
          </w:p>
        </w:tc>
        <w:tc>
          <w:tcPr>
            <w:tcW w:w="1489" w:type="dxa"/>
            <w:noWrap/>
            <w:vAlign w:val="center"/>
            <w:hideMark/>
          </w:tcPr>
          <w:p w14:paraId="3A32C196" w14:textId="77777777" w:rsidR="00234E08" w:rsidRPr="00234E08" w:rsidRDefault="00234E08" w:rsidP="00234E08">
            <w:pPr>
              <w:jc w:val="center"/>
              <w:rPr>
                <w:color w:val="000000" w:themeColor="text1"/>
                <w:szCs w:val="20"/>
                <w:lang w:eastAsia="en-US"/>
              </w:rPr>
            </w:pPr>
            <w:r w:rsidRPr="00234E08">
              <w:rPr>
                <w:color w:val="000000" w:themeColor="text1"/>
                <w:szCs w:val="20"/>
                <w:lang w:eastAsia="en-US"/>
              </w:rPr>
              <w:t>1 871,25</w:t>
            </w:r>
          </w:p>
        </w:tc>
        <w:tc>
          <w:tcPr>
            <w:tcW w:w="1488" w:type="dxa"/>
            <w:noWrap/>
            <w:vAlign w:val="center"/>
            <w:hideMark/>
          </w:tcPr>
          <w:p w14:paraId="48395C0D" w14:textId="77777777" w:rsidR="00234E08" w:rsidRPr="00234E08" w:rsidRDefault="00234E08" w:rsidP="00234E08">
            <w:pPr>
              <w:jc w:val="center"/>
              <w:rPr>
                <w:color w:val="000000" w:themeColor="text1"/>
                <w:szCs w:val="20"/>
                <w:lang w:eastAsia="en-US"/>
              </w:rPr>
            </w:pPr>
            <w:r w:rsidRPr="00234E08">
              <w:rPr>
                <w:color w:val="000000" w:themeColor="text1"/>
                <w:szCs w:val="20"/>
                <w:lang w:eastAsia="en-US"/>
              </w:rPr>
              <w:t>24703,4</w:t>
            </w:r>
          </w:p>
        </w:tc>
        <w:tc>
          <w:tcPr>
            <w:tcW w:w="1489" w:type="dxa"/>
            <w:noWrap/>
            <w:vAlign w:val="center"/>
            <w:hideMark/>
          </w:tcPr>
          <w:p w14:paraId="5B8D4047" w14:textId="77777777" w:rsidR="00234E08" w:rsidRPr="00234E08" w:rsidRDefault="00234E08" w:rsidP="00234E08">
            <w:pPr>
              <w:jc w:val="center"/>
              <w:rPr>
                <w:color w:val="000000" w:themeColor="text1"/>
                <w:szCs w:val="20"/>
              </w:rPr>
            </w:pPr>
            <w:r w:rsidRPr="00234E08">
              <w:rPr>
                <w:color w:val="000000" w:themeColor="text1"/>
                <w:szCs w:val="20"/>
              </w:rPr>
              <w:t>1 460,20</w:t>
            </w:r>
          </w:p>
        </w:tc>
        <w:tc>
          <w:tcPr>
            <w:tcW w:w="1488" w:type="dxa"/>
            <w:noWrap/>
            <w:vAlign w:val="center"/>
            <w:hideMark/>
          </w:tcPr>
          <w:p w14:paraId="54E7D0AA" w14:textId="77777777" w:rsidR="00234E08" w:rsidRPr="00234E08" w:rsidRDefault="00234E08" w:rsidP="00234E08">
            <w:pPr>
              <w:jc w:val="center"/>
              <w:rPr>
                <w:color w:val="000000" w:themeColor="text1"/>
                <w:szCs w:val="20"/>
                <w:lang w:eastAsia="en-US"/>
              </w:rPr>
            </w:pPr>
            <w:r w:rsidRPr="00234E08">
              <w:rPr>
                <w:color w:val="000000" w:themeColor="text1"/>
                <w:szCs w:val="20"/>
                <w:lang w:eastAsia="en-US"/>
              </w:rPr>
              <w:t>2 619,75</w:t>
            </w:r>
          </w:p>
        </w:tc>
        <w:tc>
          <w:tcPr>
            <w:tcW w:w="1489" w:type="dxa"/>
            <w:vMerge w:val="restart"/>
            <w:noWrap/>
            <w:vAlign w:val="bottom"/>
            <w:hideMark/>
          </w:tcPr>
          <w:p w14:paraId="5C3CE0AC" w14:textId="77777777" w:rsidR="00234E08" w:rsidRPr="00234E08" w:rsidRDefault="00234E08" w:rsidP="00234E08">
            <w:pPr>
              <w:jc w:val="center"/>
              <w:rPr>
                <w:color w:val="000000" w:themeColor="text1"/>
                <w:szCs w:val="20"/>
                <w:lang w:eastAsia="en-US"/>
              </w:rPr>
            </w:pPr>
            <w:r w:rsidRPr="00234E08">
              <w:rPr>
                <w:color w:val="000000" w:themeColor="text1"/>
                <w:szCs w:val="20"/>
                <w:lang w:eastAsia="en-US"/>
              </w:rPr>
              <w:t>148,01</w:t>
            </w:r>
          </w:p>
        </w:tc>
      </w:tr>
      <w:tr w:rsidR="00234E08" w:rsidRPr="00234E08" w14:paraId="208A8E2B" w14:textId="77777777" w:rsidTr="00BD168F">
        <w:trPr>
          <w:trHeight w:val="325"/>
        </w:trPr>
        <w:tc>
          <w:tcPr>
            <w:tcW w:w="1129" w:type="dxa"/>
            <w:vMerge/>
            <w:noWrap/>
          </w:tcPr>
          <w:p w14:paraId="35181345" w14:textId="77777777" w:rsidR="00234E08" w:rsidRPr="00234E08" w:rsidRDefault="00234E08" w:rsidP="00234E08">
            <w:pPr>
              <w:rPr>
                <w:iCs/>
                <w:color w:val="000000" w:themeColor="text1"/>
                <w:sz w:val="22"/>
                <w:szCs w:val="22"/>
                <w:lang w:eastAsia="en-US"/>
              </w:rPr>
            </w:pPr>
          </w:p>
        </w:tc>
        <w:tc>
          <w:tcPr>
            <w:tcW w:w="1488" w:type="dxa"/>
            <w:noWrap/>
            <w:vAlign w:val="bottom"/>
            <w:hideMark/>
          </w:tcPr>
          <w:p w14:paraId="77A7FDAD" w14:textId="77777777" w:rsidR="00234E08" w:rsidRPr="00234E08" w:rsidRDefault="00234E08" w:rsidP="00234E08">
            <w:pPr>
              <w:rPr>
                <w:color w:val="000000" w:themeColor="text1"/>
                <w:szCs w:val="20"/>
                <w:lang w:eastAsia="en-US"/>
              </w:rPr>
            </w:pPr>
            <w:r w:rsidRPr="00234E08">
              <w:rPr>
                <w:color w:val="000000" w:themeColor="text1"/>
                <w:szCs w:val="20"/>
                <w:lang w:eastAsia="en-US"/>
              </w:rPr>
              <w:t>ЭО 2621</w:t>
            </w:r>
          </w:p>
        </w:tc>
        <w:tc>
          <w:tcPr>
            <w:tcW w:w="1489" w:type="dxa"/>
            <w:noWrap/>
            <w:vAlign w:val="center"/>
            <w:hideMark/>
          </w:tcPr>
          <w:p w14:paraId="02BBDE39" w14:textId="77777777" w:rsidR="00234E08" w:rsidRPr="00234E08" w:rsidRDefault="00234E08" w:rsidP="00234E08">
            <w:pPr>
              <w:jc w:val="center"/>
              <w:rPr>
                <w:color w:val="000000" w:themeColor="text1"/>
                <w:szCs w:val="20"/>
                <w:lang w:eastAsia="en-US"/>
              </w:rPr>
            </w:pPr>
            <w:r w:rsidRPr="00234E08">
              <w:rPr>
                <w:color w:val="000000" w:themeColor="text1"/>
                <w:szCs w:val="20"/>
                <w:lang w:eastAsia="en-US"/>
              </w:rPr>
              <w:t>623,75</w:t>
            </w:r>
          </w:p>
        </w:tc>
        <w:tc>
          <w:tcPr>
            <w:tcW w:w="1488" w:type="dxa"/>
            <w:noWrap/>
            <w:vAlign w:val="center"/>
            <w:hideMark/>
          </w:tcPr>
          <w:p w14:paraId="7C48D44B" w14:textId="77777777" w:rsidR="00234E08" w:rsidRPr="00234E08" w:rsidRDefault="00234E08" w:rsidP="00234E08">
            <w:pPr>
              <w:jc w:val="center"/>
              <w:rPr>
                <w:color w:val="000000" w:themeColor="text1"/>
                <w:szCs w:val="20"/>
                <w:lang w:eastAsia="en-US"/>
              </w:rPr>
            </w:pPr>
          </w:p>
        </w:tc>
        <w:tc>
          <w:tcPr>
            <w:tcW w:w="1489" w:type="dxa"/>
            <w:noWrap/>
            <w:vAlign w:val="center"/>
            <w:hideMark/>
          </w:tcPr>
          <w:p w14:paraId="11054C2B" w14:textId="77777777" w:rsidR="00234E08" w:rsidRPr="00234E08" w:rsidRDefault="00234E08" w:rsidP="00234E08">
            <w:pPr>
              <w:jc w:val="center"/>
              <w:rPr>
                <w:color w:val="000000" w:themeColor="text1"/>
                <w:szCs w:val="20"/>
              </w:rPr>
            </w:pPr>
            <w:r w:rsidRPr="00234E08">
              <w:rPr>
                <w:color w:val="000000" w:themeColor="text1"/>
                <w:szCs w:val="20"/>
              </w:rPr>
              <w:t>1 877,40</w:t>
            </w:r>
          </w:p>
        </w:tc>
        <w:tc>
          <w:tcPr>
            <w:tcW w:w="1488" w:type="dxa"/>
            <w:noWrap/>
            <w:vAlign w:val="center"/>
            <w:hideMark/>
          </w:tcPr>
          <w:p w14:paraId="1347CF09" w14:textId="77777777" w:rsidR="00234E08" w:rsidRPr="00234E08" w:rsidRDefault="00234E08" w:rsidP="00234E08">
            <w:pPr>
              <w:jc w:val="center"/>
              <w:rPr>
                <w:color w:val="000000" w:themeColor="text1"/>
                <w:szCs w:val="20"/>
                <w:lang w:eastAsia="en-US"/>
              </w:rPr>
            </w:pPr>
            <w:r w:rsidRPr="00234E08">
              <w:rPr>
                <w:color w:val="000000" w:themeColor="text1"/>
                <w:szCs w:val="20"/>
                <w:lang w:eastAsia="en-US"/>
              </w:rPr>
              <w:t>1 122,75</w:t>
            </w:r>
          </w:p>
        </w:tc>
        <w:tc>
          <w:tcPr>
            <w:tcW w:w="1489" w:type="dxa"/>
            <w:vMerge/>
            <w:vAlign w:val="center"/>
            <w:hideMark/>
          </w:tcPr>
          <w:p w14:paraId="44DE55B3" w14:textId="77777777" w:rsidR="00234E08" w:rsidRPr="00234E08" w:rsidRDefault="00234E08" w:rsidP="00234E08">
            <w:pPr>
              <w:rPr>
                <w:color w:val="000000" w:themeColor="text1"/>
                <w:szCs w:val="20"/>
                <w:lang w:eastAsia="en-US"/>
              </w:rPr>
            </w:pPr>
          </w:p>
        </w:tc>
      </w:tr>
      <w:tr w:rsidR="00234E08" w:rsidRPr="00234E08" w14:paraId="2AE92737" w14:textId="77777777" w:rsidTr="00BD168F">
        <w:trPr>
          <w:trHeight w:val="325"/>
        </w:trPr>
        <w:tc>
          <w:tcPr>
            <w:tcW w:w="1129" w:type="dxa"/>
            <w:vMerge/>
            <w:noWrap/>
            <w:vAlign w:val="center"/>
            <w:hideMark/>
          </w:tcPr>
          <w:p w14:paraId="7E7CCECD" w14:textId="77777777" w:rsidR="00234E08" w:rsidRPr="00234E08" w:rsidRDefault="00234E08" w:rsidP="00234E08">
            <w:pPr>
              <w:jc w:val="center"/>
              <w:rPr>
                <w:color w:val="000000" w:themeColor="text1"/>
                <w:sz w:val="22"/>
                <w:szCs w:val="22"/>
                <w:lang w:eastAsia="en-US"/>
              </w:rPr>
            </w:pPr>
          </w:p>
        </w:tc>
        <w:tc>
          <w:tcPr>
            <w:tcW w:w="1488" w:type="dxa"/>
            <w:noWrap/>
            <w:vAlign w:val="bottom"/>
          </w:tcPr>
          <w:p w14:paraId="15167DBE" w14:textId="77777777" w:rsidR="00234E08" w:rsidRPr="00234E08" w:rsidRDefault="00234E08" w:rsidP="00234E08">
            <w:pPr>
              <w:rPr>
                <w:color w:val="000000" w:themeColor="text1"/>
                <w:szCs w:val="20"/>
                <w:lang w:eastAsia="en-US"/>
              </w:rPr>
            </w:pPr>
          </w:p>
        </w:tc>
        <w:tc>
          <w:tcPr>
            <w:tcW w:w="1489" w:type="dxa"/>
            <w:noWrap/>
            <w:vAlign w:val="center"/>
            <w:hideMark/>
          </w:tcPr>
          <w:p w14:paraId="1AE2B1D3" w14:textId="77777777" w:rsidR="00234E08" w:rsidRPr="00234E08" w:rsidRDefault="00234E08" w:rsidP="00234E08">
            <w:pPr>
              <w:jc w:val="center"/>
              <w:rPr>
                <w:color w:val="000000" w:themeColor="text1"/>
                <w:szCs w:val="20"/>
                <w:lang w:eastAsia="en-US"/>
              </w:rPr>
            </w:pPr>
            <w:r w:rsidRPr="00234E08">
              <w:rPr>
                <w:color w:val="000000" w:themeColor="text1"/>
                <w:szCs w:val="20"/>
                <w:lang w:eastAsia="en-US"/>
              </w:rPr>
              <w:t>2 495,00</w:t>
            </w:r>
          </w:p>
        </w:tc>
        <w:tc>
          <w:tcPr>
            <w:tcW w:w="1488" w:type="dxa"/>
            <w:noWrap/>
            <w:vAlign w:val="center"/>
          </w:tcPr>
          <w:p w14:paraId="05CCB04A" w14:textId="77777777" w:rsidR="00234E08" w:rsidRPr="00234E08" w:rsidRDefault="00234E08" w:rsidP="00234E08">
            <w:pPr>
              <w:jc w:val="center"/>
              <w:rPr>
                <w:color w:val="000000" w:themeColor="text1"/>
                <w:szCs w:val="20"/>
                <w:lang w:eastAsia="en-US"/>
              </w:rPr>
            </w:pPr>
          </w:p>
        </w:tc>
        <w:tc>
          <w:tcPr>
            <w:tcW w:w="1489" w:type="dxa"/>
            <w:noWrap/>
            <w:vAlign w:val="center"/>
          </w:tcPr>
          <w:p w14:paraId="1893C90C" w14:textId="77777777" w:rsidR="00234E08" w:rsidRPr="00234E08" w:rsidRDefault="00234E08" w:rsidP="00234E08">
            <w:pPr>
              <w:jc w:val="center"/>
              <w:rPr>
                <w:color w:val="000000" w:themeColor="text1"/>
                <w:szCs w:val="20"/>
                <w:lang w:eastAsia="en-US"/>
              </w:rPr>
            </w:pPr>
          </w:p>
        </w:tc>
        <w:tc>
          <w:tcPr>
            <w:tcW w:w="1488" w:type="dxa"/>
            <w:noWrap/>
            <w:vAlign w:val="center"/>
            <w:hideMark/>
          </w:tcPr>
          <w:p w14:paraId="789493BE" w14:textId="77777777" w:rsidR="00234E08" w:rsidRPr="00234E08" w:rsidRDefault="00234E08" w:rsidP="00234E08">
            <w:pPr>
              <w:jc w:val="center"/>
              <w:rPr>
                <w:color w:val="000000" w:themeColor="text1"/>
                <w:szCs w:val="20"/>
                <w:lang w:eastAsia="en-US"/>
              </w:rPr>
            </w:pPr>
            <w:r w:rsidRPr="00234E08">
              <w:rPr>
                <w:color w:val="000000" w:themeColor="text1"/>
                <w:szCs w:val="20"/>
                <w:lang w:eastAsia="en-US"/>
              </w:rPr>
              <w:t>3 742,57</w:t>
            </w:r>
          </w:p>
        </w:tc>
        <w:tc>
          <w:tcPr>
            <w:tcW w:w="1489" w:type="dxa"/>
            <w:vMerge/>
            <w:vAlign w:val="center"/>
            <w:hideMark/>
          </w:tcPr>
          <w:p w14:paraId="76F4DDAD" w14:textId="77777777" w:rsidR="00234E08" w:rsidRPr="00234E08" w:rsidRDefault="00234E08" w:rsidP="00234E08">
            <w:pPr>
              <w:rPr>
                <w:color w:val="000000" w:themeColor="text1"/>
                <w:szCs w:val="20"/>
                <w:lang w:eastAsia="en-US"/>
              </w:rPr>
            </w:pPr>
          </w:p>
        </w:tc>
      </w:tr>
    </w:tbl>
    <w:p w14:paraId="4D923C13"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Цена буртовки угля по альтернативному расчету экспертов (148,01 руб./т) сложилась ниже чем по расчету предприятия (221,82 руб./т), соответственно к дальнейшему расчету буртовки угля на котельных принимаем предложения экспертов.</w:t>
      </w:r>
    </w:p>
    <w:p w14:paraId="7E178F99" w14:textId="77777777" w:rsidR="00234E08" w:rsidRPr="00234E08" w:rsidRDefault="00234E08" w:rsidP="00234E08">
      <w:pPr>
        <w:tabs>
          <w:tab w:val="left" w:pos="709"/>
        </w:tabs>
        <w:jc w:val="both"/>
        <w:rPr>
          <w:color w:val="000000" w:themeColor="text1"/>
          <w:sz w:val="28"/>
          <w:szCs w:val="28"/>
        </w:rPr>
      </w:pPr>
      <w:r w:rsidRPr="00234E08">
        <w:rPr>
          <w:color w:val="000000" w:themeColor="text1"/>
          <w:sz w:val="28"/>
          <w:szCs w:val="28"/>
        </w:rPr>
        <w:tab/>
        <w:t>Всего расходы на буртовку угля на 2025 год составят 3 903,43 тыс. руб.</w:t>
      </w:r>
    </w:p>
    <w:p w14:paraId="68ECD398" w14:textId="77777777" w:rsidR="00234E08" w:rsidRPr="00234E08" w:rsidRDefault="00234E08" w:rsidP="00234E08">
      <w:pPr>
        <w:tabs>
          <w:tab w:val="left" w:pos="1890"/>
        </w:tabs>
        <w:ind w:firstLine="720"/>
        <w:jc w:val="both"/>
        <w:rPr>
          <w:snapToGrid w:val="0"/>
          <w:color w:val="000000" w:themeColor="text1"/>
          <w:sz w:val="28"/>
          <w:szCs w:val="28"/>
        </w:rPr>
      </w:pPr>
      <w:r w:rsidRPr="00234E08">
        <w:rPr>
          <w:snapToGrid w:val="0"/>
          <w:color w:val="000000" w:themeColor="text1"/>
          <w:sz w:val="28"/>
          <w:szCs w:val="28"/>
        </w:rPr>
        <w:t>Всего расходы на топливо (уголь каменный) составили 70</w:t>
      </w:r>
      <w:r w:rsidRPr="00234E08">
        <w:rPr>
          <w:color w:val="000000" w:themeColor="text1"/>
          <w:sz w:val="28"/>
          <w:szCs w:val="28"/>
        </w:rPr>
        <w:t> </w:t>
      </w:r>
      <w:r w:rsidRPr="00234E08">
        <w:rPr>
          <w:snapToGrid w:val="0"/>
          <w:color w:val="000000" w:themeColor="text1"/>
          <w:sz w:val="28"/>
          <w:szCs w:val="28"/>
        </w:rPr>
        <w:t>563,35 тыс. руб., в том числе натуральное топливо 44</w:t>
      </w:r>
      <w:r w:rsidRPr="00234E08">
        <w:rPr>
          <w:color w:val="000000" w:themeColor="text1"/>
          <w:sz w:val="28"/>
          <w:szCs w:val="28"/>
        </w:rPr>
        <w:t> </w:t>
      </w:r>
      <w:r w:rsidRPr="00234E08">
        <w:rPr>
          <w:snapToGrid w:val="0"/>
          <w:color w:val="000000" w:themeColor="text1"/>
          <w:sz w:val="28"/>
          <w:szCs w:val="28"/>
        </w:rPr>
        <w:t>700,63 тыс. руб.</w:t>
      </w:r>
    </w:p>
    <w:p w14:paraId="607E678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Руководствуясь пп. а) п. 28 30 Основ ценообразования стоимость газа природного принята в соответствии с договором № 21-5-0600/1/24 от 24.05.2024 с ООО «Газпром межрегионгаз Кемерово» цена газа с 01.07.2024 определена согласно приказу ФАС России от 28.11.2023 № 910/23  «Об утверждении оптовых цен на газ, добываемый ПАО "Газпром" и его аффилированными лицами, реализуемый организациям, осуществляющим по состоянию на 1 декабря 2023 г. в качестве основного вида экономической деятельности производство электроэнергии тепловыми электростанциями, производство, передачу и распределение пара и горячей воды тепловыми электростанциями и (или) котельными с кодами ОКВЭД 35.11.1, 35.30.11, 35.30.14, 35.30.2, 35.30.3……». Цена на газ (базовая), на базовую калорийность 7 900 ккал/куб.м, составит 5 934 руб./тыс. м3.</w:t>
      </w:r>
    </w:p>
    <w:p w14:paraId="6C5682CD" w14:textId="77777777" w:rsidR="00234E08" w:rsidRPr="00234E08" w:rsidRDefault="00234E08" w:rsidP="00234E08">
      <w:pPr>
        <w:tabs>
          <w:tab w:val="left" w:pos="1890"/>
        </w:tabs>
        <w:ind w:right="10" w:firstLine="709"/>
        <w:jc w:val="both"/>
        <w:rPr>
          <w:snapToGrid w:val="0"/>
          <w:color w:val="000000" w:themeColor="text1"/>
          <w:sz w:val="28"/>
          <w:szCs w:val="28"/>
        </w:rPr>
      </w:pPr>
      <w:r w:rsidRPr="00234E08">
        <w:rPr>
          <w:snapToGrid w:val="0"/>
          <w:color w:val="000000" w:themeColor="text1"/>
          <w:sz w:val="28"/>
          <w:szCs w:val="28"/>
        </w:rPr>
        <w:t xml:space="preserve">Цена газа с 01.07.2025 определена на уровне принимаемой в расчет с первого полугодия 2025 года, с учетом индекса роста цены (тарифы) на товары, услуги хозяйствующих субъектов, осуществляющих регулируемые виды деятельности в инфраструктурном секторе, в 2025-2027 годах, в сфере газоснабжения, согласно прогнозу социально-экономического развития Российской Федерации на 2025 год и на плановый период 2026 и 2027 годов, опубликованного на сайте Минэкономразвития РФ 30.09.2024, с 1 июля 2025 года 21,3 %. </w:t>
      </w:r>
    </w:p>
    <w:p w14:paraId="4DE4EDBB" w14:textId="77777777" w:rsidR="00234E08" w:rsidRPr="00234E08" w:rsidRDefault="00234E08" w:rsidP="00234E08">
      <w:pPr>
        <w:tabs>
          <w:tab w:val="left" w:pos="1890"/>
        </w:tabs>
        <w:ind w:right="10" w:firstLine="709"/>
        <w:jc w:val="both"/>
        <w:rPr>
          <w:color w:val="000000" w:themeColor="text1"/>
          <w:sz w:val="28"/>
          <w:szCs w:val="28"/>
        </w:rPr>
      </w:pPr>
      <w:r w:rsidRPr="00234E08">
        <w:rPr>
          <w:snapToGrid w:val="0"/>
          <w:color w:val="000000" w:themeColor="text1"/>
          <w:sz w:val="28"/>
          <w:szCs w:val="28"/>
        </w:rPr>
        <w:t>Цена на газ (базовая), на базовую калорийность 7</w:t>
      </w:r>
      <w:r w:rsidRPr="00234E08">
        <w:rPr>
          <w:color w:val="000000" w:themeColor="text1"/>
          <w:sz w:val="28"/>
          <w:szCs w:val="28"/>
        </w:rPr>
        <w:t> </w:t>
      </w:r>
      <w:r w:rsidRPr="00234E08">
        <w:rPr>
          <w:snapToGrid w:val="0"/>
          <w:color w:val="000000" w:themeColor="text1"/>
          <w:sz w:val="28"/>
          <w:szCs w:val="28"/>
        </w:rPr>
        <w:t xml:space="preserve">900 ккал/куб.м, составит </w:t>
      </w:r>
      <w:r w:rsidRPr="00234E08">
        <w:rPr>
          <w:snapToGrid w:val="0"/>
          <w:color w:val="000000" w:themeColor="text1"/>
          <w:sz w:val="28"/>
          <w:szCs w:val="28"/>
        </w:rPr>
        <w:br/>
        <w:t>7</w:t>
      </w:r>
      <w:r w:rsidRPr="00234E08">
        <w:rPr>
          <w:color w:val="000000" w:themeColor="text1"/>
          <w:sz w:val="28"/>
          <w:szCs w:val="28"/>
        </w:rPr>
        <w:t> </w:t>
      </w:r>
      <w:r w:rsidRPr="00234E08">
        <w:rPr>
          <w:snapToGrid w:val="0"/>
          <w:color w:val="000000" w:themeColor="text1"/>
          <w:sz w:val="28"/>
          <w:szCs w:val="28"/>
        </w:rPr>
        <w:t>197,942</w:t>
      </w:r>
      <w:r w:rsidRPr="00234E08">
        <w:rPr>
          <w:color w:val="000000" w:themeColor="text1"/>
          <w:szCs w:val="20"/>
        </w:rPr>
        <w:t xml:space="preserve"> </w:t>
      </w:r>
      <w:r w:rsidRPr="00234E08">
        <w:rPr>
          <w:snapToGrid w:val="0"/>
          <w:color w:val="000000" w:themeColor="text1"/>
          <w:sz w:val="28"/>
          <w:szCs w:val="28"/>
        </w:rPr>
        <w:t>руб./</w:t>
      </w:r>
      <w:r w:rsidRPr="00234E08">
        <w:rPr>
          <w:color w:val="000000" w:themeColor="text1"/>
          <w:szCs w:val="20"/>
        </w:rPr>
        <w:t xml:space="preserve"> </w:t>
      </w:r>
      <w:r w:rsidRPr="00234E08">
        <w:rPr>
          <w:snapToGrid w:val="0"/>
          <w:color w:val="000000" w:themeColor="text1"/>
          <w:sz w:val="28"/>
          <w:szCs w:val="28"/>
        </w:rPr>
        <w:t>тыс. м3 = 5</w:t>
      </w:r>
      <w:r w:rsidRPr="00234E08">
        <w:rPr>
          <w:color w:val="000000" w:themeColor="text1"/>
          <w:sz w:val="28"/>
          <w:szCs w:val="28"/>
        </w:rPr>
        <w:t> </w:t>
      </w:r>
      <w:r w:rsidRPr="00234E08">
        <w:rPr>
          <w:snapToGrid w:val="0"/>
          <w:color w:val="000000" w:themeColor="text1"/>
          <w:sz w:val="28"/>
          <w:szCs w:val="28"/>
        </w:rPr>
        <w:t>872 руб./</w:t>
      </w:r>
      <w:r w:rsidRPr="00234E08">
        <w:rPr>
          <w:color w:val="000000" w:themeColor="text1"/>
          <w:szCs w:val="20"/>
        </w:rPr>
        <w:t xml:space="preserve"> </w:t>
      </w:r>
      <w:r w:rsidRPr="00234E08">
        <w:rPr>
          <w:snapToGrid w:val="0"/>
          <w:color w:val="000000" w:themeColor="text1"/>
          <w:sz w:val="28"/>
          <w:szCs w:val="28"/>
        </w:rPr>
        <w:t>тыс. м3 * 1,213</w:t>
      </w:r>
    </w:p>
    <w:p w14:paraId="6280F121" w14:textId="77777777" w:rsidR="00234E08" w:rsidRPr="00234E08" w:rsidRDefault="00234E08" w:rsidP="00234E08">
      <w:pPr>
        <w:tabs>
          <w:tab w:val="left" w:pos="1890"/>
        </w:tabs>
        <w:ind w:right="10" w:firstLine="720"/>
        <w:jc w:val="both"/>
        <w:rPr>
          <w:snapToGrid w:val="0"/>
          <w:color w:val="000000" w:themeColor="text1"/>
          <w:sz w:val="28"/>
          <w:szCs w:val="28"/>
        </w:rPr>
      </w:pPr>
      <w:r w:rsidRPr="00234E08">
        <w:rPr>
          <w:color w:val="000000" w:themeColor="text1"/>
          <w:sz w:val="28"/>
          <w:szCs w:val="28"/>
        </w:rPr>
        <w:t>Исходя из долей объема полезного отпуска по полугодиям 0,54 и 0,46 цена газа составит 6 514,98 руб./</w:t>
      </w:r>
      <w:r w:rsidRPr="00234E08">
        <w:rPr>
          <w:color w:val="000000" w:themeColor="text1"/>
          <w:szCs w:val="20"/>
        </w:rPr>
        <w:t xml:space="preserve"> </w:t>
      </w:r>
      <w:r w:rsidRPr="00234E08">
        <w:rPr>
          <w:color w:val="000000" w:themeColor="text1"/>
          <w:sz w:val="28"/>
          <w:szCs w:val="28"/>
        </w:rPr>
        <w:t xml:space="preserve">тыс. м3. Расходы на газ составили </w:t>
      </w:r>
      <w:r w:rsidRPr="00234E08">
        <w:rPr>
          <w:snapToGrid w:val="0"/>
          <w:color w:val="000000" w:themeColor="text1"/>
          <w:sz w:val="28"/>
          <w:szCs w:val="28"/>
        </w:rPr>
        <w:t>27</w:t>
      </w:r>
      <w:r w:rsidRPr="00234E08">
        <w:rPr>
          <w:color w:val="000000" w:themeColor="text1"/>
          <w:sz w:val="28"/>
          <w:szCs w:val="28"/>
        </w:rPr>
        <w:t> </w:t>
      </w:r>
      <w:r w:rsidRPr="00234E08">
        <w:rPr>
          <w:snapToGrid w:val="0"/>
          <w:color w:val="000000" w:themeColor="text1"/>
          <w:sz w:val="28"/>
          <w:szCs w:val="28"/>
        </w:rPr>
        <w:t>782,53 тыс. руб.</w:t>
      </w:r>
    </w:p>
    <w:p w14:paraId="07AF62CC" w14:textId="77777777" w:rsidR="00234E08" w:rsidRPr="00234E08" w:rsidRDefault="00234E08" w:rsidP="00234E08">
      <w:pPr>
        <w:tabs>
          <w:tab w:val="left" w:pos="1890"/>
        </w:tabs>
        <w:ind w:right="10" w:firstLine="709"/>
        <w:jc w:val="both"/>
        <w:rPr>
          <w:snapToGrid w:val="0"/>
          <w:color w:val="000000" w:themeColor="text1"/>
          <w:sz w:val="28"/>
          <w:szCs w:val="28"/>
        </w:rPr>
      </w:pPr>
      <w:r w:rsidRPr="00234E08">
        <w:rPr>
          <w:snapToGrid w:val="0"/>
          <w:color w:val="000000" w:themeColor="text1"/>
          <w:sz w:val="28"/>
          <w:szCs w:val="28"/>
        </w:rPr>
        <w:t xml:space="preserve">Плата за снабженческо-сбытовые услуги на 2025 год принимается в соответствии с приказом ФАС России от 31.10.2022 № 775/22 «Об утверждении размера платы за снабженческо-сбытовые услуги, оказываемые потребителям поставщиками газа" (Зарегистрировано в Минюсте России 30.11.2022 № 71284). Размер платы за снабженческо-сбытовые услуги по группам потребителей с </w:t>
      </w:r>
      <w:r w:rsidRPr="00234E08">
        <w:rPr>
          <w:snapToGrid w:val="0"/>
          <w:color w:val="000000" w:themeColor="text1"/>
          <w:sz w:val="28"/>
          <w:szCs w:val="28"/>
        </w:rPr>
        <w:lastRenderedPageBreak/>
        <w:t>объемом потребления газа от 1 до 10 до млн. м³/год включительно, в размере 53,49 руб./тыс. м³.</w:t>
      </w:r>
    </w:p>
    <w:p w14:paraId="6E6DDD7C" w14:textId="77777777" w:rsidR="00234E08" w:rsidRPr="00234E08" w:rsidRDefault="00234E08" w:rsidP="00234E08">
      <w:pPr>
        <w:tabs>
          <w:tab w:val="left" w:pos="1890"/>
        </w:tabs>
        <w:ind w:right="10" w:firstLine="709"/>
        <w:jc w:val="both"/>
        <w:rPr>
          <w:snapToGrid w:val="0"/>
          <w:color w:val="000000" w:themeColor="text1"/>
          <w:sz w:val="28"/>
          <w:szCs w:val="28"/>
        </w:rPr>
      </w:pPr>
      <w:r w:rsidRPr="00234E08">
        <w:rPr>
          <w:snapToGrid w:val="0"/>
          <w:color w:val="000000" w:themeColor="text1"/>
          <w:sz w:val="28"/>
          <w:szCs w:val="28"/>
        </w:rPr>
        <w:t xml:space="preserve">Таким образом, плата за снабженческо-сбытовые услуги принимается в сумме 228,10 тыс. руб. </w:t>
      </w:r>
    </w:p>
    <w:p w14:paraId="07D6D2CA" w14:textId="77777777" w:rsidR="00234E08" w:rsidRPr="00234E08" w:rsidRDefault="00234E08" w:rsidP="00234E08">
      <w:pPr>
        <w:tabs>
          <w:tab w:val="left" w:pos="1890"/>
        </w:tabs>
        <w:ind w:right="10" w:firstLine="709"/>
        <w:jc w:val="both"/>
        <w:rPr>
          <w:snapToGrid w:val="0"/>
          <w:color w:val="000000" w:themeColor="text1"/>
          <w:sz w:val="28"/>
          <w:szCs w:val="28"/>
        </w:rPr>
      </w:pPr>
      <w:r w:rsidRPr="00234E08">
        <w:rPr>
          <w:snapToGrid w:val="0"/>
          <w:color w:val="000000" w:themeColor="text1"/>
          <w:sz w:val="28"/>
          <w:szCs w:val="28"/>
        </w:rPr>
        <w:t xml:space="preserve">Расходы на оплату услуг по транспортировке газа по газопроводным сетям на 2025 год принимаются в соответствии с Приказом ФАС России от 16.11.2022 № 828/22 (ред. от 13.09.2023)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области – Кузбасса» по группе потребителей с объемом потребления газа от 1 до 10 млн.м³/год, в размере: </w:t>
      </w:r>
      <w:r w:rsidRPr="00234E08">
        <w:rPr>
          <w:snapToGrid w:val="0"/>
          <w:color w:val="000000" w:themeColor="text1"/>
          <w:sz w:val="28"/>
          <w:szCs w:val="28"/>
          <w:lang w:val="en-US"/>
        </w:rPr>
        <w:t>c</w:t>
      </w:r>
      <w:r w:rsidRPr="00234E08">
        <w:rPr>
          <w:snapToGrid w:val="0"/>
          <w:color w:val="000000" w:themeColor="text1"/>
          <w:sz w:val="28"/>
          <w:szCs w:val="28"/>
        </w:rPr>
        <w:t xml:space="preserve"> 01.01.2025 – 625,67 руб./тыс. м³, с 01.07.2025 – 669,47 руб./тыс. м³, что с учетом долей полезного отпуска тепловой энергии по полугодиям 0,54 и 0,46 составит 645,82</w:t>
      </w:r>
      <w:r w:rsidRPr="00234E08">
        <w:rPr>
          <w:color w:val="000000" w:themeColor="text1"/>
          <w:szCs w:val="20"/>
        </w:rPr>
        <w:t xml:space="preserve"> </w:t>
      </w:r>
      <w:r w:rsidRPr="00234E08">
        <w:rPr>
          <w:snapToGrid w:val="0"/>
          <w:color w:val="000000" w:themeColor="text1"/>
          <w:sz w:val="28"/>
          <w:szCs w:val="28"/>
        </w:rPr>
        <w:t>руб./тыс. м³.</w:t>
      </w:r>
    </w:p>
    <w:p w14:paraId="576142DC" w14:textId="77777777" w:rsidR="00234E08" w:rsidRPr="00234E08" w:rsidRDefault="00234E08" w:rsidP="00234E08">
      <w:pPr>
        <w:tabs>
          <w:tab w:val="left" w:pos="1890"/>
        </w:tabs>
        <w:ind w:right="10" w:firstLine="709"/>
        <w:jc w:val="both"/>
        <w:rPr>
          <w:color w:val="000000" w:themeColor="text1"/>
          <w:sz w:val="28"/>
          <w:szCs w:val="28"/>
        </w:rPr>
      </w:pPr>
      <w:r w:rsidRPr="00234E08">
        <w:rPr>
          <w:snapToGrid w:val="0"/>
          <w:color w:val="000000" w:themeColor="text1"/>
          <w:sz w:val="28"/>
          <w:szCs w:val="28"/>
        </w:rPr>
        <w:t>Таким образом, плата за услугу по транспортировке газа по газопроводным сетям принимается в сумме 2</w:t>
      </w:r>
      <w:r w:rsidRPr="00234E08">
        <w:rPr>
          <w:color w:val="000000" w:themeColor="text1"/>
          <w:sz w:val="28"/>
          <w:szCs w:val="28"/>
        </w:rPr>
        <w:t> </w:t>
      </w:r>
      <w:r w:rsidRPr="00234E08">
        <w:rPr>
          <w:snapToGrid w:val="0"/>
          <w:color w:val="000000" w:themeColor="text1"/>
          <w:sz w:val="28"/>
          <w:szCs w:val="28"/>
        </w:rPr>
        <w:t xml:space="preserve">754,03 тыс. руб. </w:t>
      </w:r>
    </w:p>
    <w:p w14:paraId="494EC398" w14:textId="77777777" w:rsidR="00234E08" w:rsidRPr="00234E08" w:rsidRDefault="00234E08" w:rsidP="00234E08">
      <w:pPr>
        <w:tabs>
          <w:tab w:val="left" w:pos="1890"/>
        </w:tabs>
        <w:ind w:right="10" w:firstLine="720"/>
        <w:jc w:val="both"/>
        <w:rPr>
          <w:snapToGrid w:val="0"/>
          <w:color w:val="000000" w:themeColor="text1"/>
          <w:sz w:val="28"/>
          <w:szCs w:val="28"/>
        </w:rPr>
      </w:pPr>
      <w:r w:rsidRPr="00234E08">
        <w:rPr>
          <w:color w:val="000000" w:themeColor="text1"/>
          <w:sz w:val="28"/>
          <w:szCs w:val="28"/>
        </w:rPr>
        <w:t xml:space="preserve">Расходы на специальную надбавку приняты по </w:t>
      </w:r>
      <w:r w:rsidRPr="00234E08">
        <w:rPr>
          <w:snapToGrid w:val="0"/>
          <w:color w:val="000000" w:themeColor="text1"/>
          <w:sz w:val="28"/>
          <w:szCs w:val="28"/>
        </w:rPr>
        <w:t>постановлению РЭК Кузбасса от 29.12.2022 № 1028 «Об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2020 - 2024 годы» в размере 64,24 руб./тыс. м³. Расходы по данной позиции затрат составили 273,95 тыс. руб.</w:t>
      </w:r>
    </w:p>
    <w:p w14:paraId="6DB2779B" w14:textId="77777777" w:rsidR="00234E08" w:rsidRPr="00234E08" w:rsidRDefault="00234E08" w:rsidP="00234E08">
      <w:pPr>
        <w:tabs>
          <w:tab w:val="left" w:pos="1890"/>
        </w:tabs>
        <w:ind w:right="10" w:firstLine="720"/>
        <w:jc w:val="both"/>
        <w:rPr>
          <w:snapToGrid w:val="0"/>
          <w:color w:val="000000" w:themeColor="text1"/>
          <w:sz w:val="28"/>
          <w:szCs w:val="28"/>
        </w:rPr>
      </w:pPr>
      <w:r w:rsidRPr="00234E08">
        <w:rPr>
          <w:snapToGrid w:val="0"/>
          <w:color w:val="000000" w:themeColor="text1"/>
          <w:sz w:val="28"/>
          <w:szCs w:val="28"/>
        </w:rPr>
        <w:t>Итого расходы на топливо (газ природный) составили 31</w:t>
      </w:r>
      <w:r w:rsidRPr="00234E08">
        <w:rPr>
          <w:color w:val="000000" w:themeColor="text1"/>
          <w:sz w:val="28"/>
          <w:szCs w:val="28"/>
        </w:rPr>
        <w:t> </w:t>
      </w:r>
      <w:r w:rsidRPr="00234E08">
        <w:rPr>
          <w:snapToGrid w:val="0"/>
          <w:color w:val="000000" w:themeColor="text1"/>
          <w:sz w:val="28"/>
          <w:szCs w:val="28"/>
        </w:rPr>
        <w:t>038,61 тыс. руб., в том числе натуральное топливо 27</w:t>
      </w:r>
      <w:r w:rsidRPr="00234E08">
        <w:rPr>
          <w:color w:val="000000" w:themeColor="text1"/>
          <w:sz w:val="28"/>
          <w:szCs w:val="28"/>
        </w:rPr>
        <w:t> </w:t>
      </w:r>
      <w:r w:rsidRPr="00234E08">
        <w:rPr>
          <w:snapToGrid w:val="0"/>
          <w:color w:val="000000" w:themeColor="text1"/>
          <w:sz w:val="28"/>
          <w:szCs w:val="28"/>
        </w:rPr>
        <w:t>782,53 тыс. руб.</w:t>
      </w:r>
    </w:p>
    <w:p w14:paraId="72A369E5" w14:textId="77777777" w:rsidR="00234E08" w:rsidRPr="00234E08" w:rsidRDefault="00234E08" w:rsidP="00234E08">
      <w:pPr>
        <w:jc w:val="both"/>
        <w:rPr>
          <w:color w:val="000000" w:themeColor="text1"/>
          <w:sz w:val="28"/>
          <w:szCs w:val="28"/>
        </w:rPr>
      </w:pPr>
    </w:p>
    <w:p w14:paraId="0222685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Эксперты отмечают, что предприятие в статью «Расходы на топливо» включило стоимость вывоза и буртовки (погрузки) шлака. Данные расходы исключены экспертами из данной статьи и перенесены в статью 5.4. «Расходы на оплату работ и услуг производственного характера, выполняемых по договорам со сторонними организациями». Предприятием были заявлены расходы на вывоз и буртовку шлака в размере 7 816,76 тыс. руб., в том числе вывоз шлака 6 576,15 тыс. руб., погрузка – буртовка 1 240,61 тыс. руб. Эти расходы экспертами учтены в статье 5.4 в сумме 4 179,95 тыс. руб., в том числе транспортировка 3 516,54 тыс. руб., буртовка 663,41 тыс. руб.</w:t>
      </w:r>
    </w:p>
    <w:p w14:paraId="7D086ABF" w14:textId="77777777" w:rsidR="00234E08" w:rsidRPr="00234E08" w:rsidRDefault="00234E08" w:rsidP="00234E08">
      <w:pPr>
        <w:tabs>
          <w:tab w:val="left" w:pos="1890"/>
        </w:tabs>
        <w:ind w:firstLine="720"/>
        <w:jc w:val="both"/>
        <w:rPr>
          <w:snapToGrid w:val="0"/>
          <w:color w:val="000000" w:themeColor="text1"/>
          <w:sz w:val="28"/>
          <w:szCs w:val="28"/>
        </w:rPr>
      </w:pPr>
    </w:p>
    <w:p w14:paraId="46F42F9A" w14:textId="77777777" w:rsidR="00234E08" w:rsidRPr="00234E08" w:rsidRDefault="00234E08" w:rsidP="00234E08">
      <w:pPr>
        <w:tabs>
          <w:tab w:val="left" w:pos="1890"/>
        </w:tabs>
        <w:ind w:firstLine="720"/>
        <w:jc w:val="both"/>
        <w:rPr>
          <w:snapToGrid w:val="0"/>
          <w:color w:val="000000" w:themeColor="text1"/>
          <w:sz w:val="28"/>
          <w:szCs w:val="28"/>
        </w:rPr>
      </w:pPr>
      <w:r w:rsidRPr="00234E08">
        <w:rPr>
          <w:snapToGrid w:val="0"/>
          <w:color w:val="000000" w:themeColor="text1"/>
          <w:sz w:val="28"/>
          <w:szCs w:val="28"/>
        </w:rPr>
        <w:t>Всего расходы на топливо составили 101</w:t>
      </w:r>
      <w:r w:rsidRPr="00234E08">
        <w:rPr>
          <w:color w:val="000000" w:themeColor="text1"/>
          <w:sz w:val="28"/>
          <w:szCs w:val="28"/>
        </w:rPr>
        <w:t> </w:t>
      </w:r>
      <w:r w:rsidRPr="00234E08">
        <w:rPr>
          <w:snapToGrid w:val="0"/>
          <w:color w:val="000000" w:themeColor="text1"/>
          <w:sz w:val="28"/>
          <w:szCs w:val="28"/>
        </w:rPr>
        <w:t>601,96 тыс. руб., в том числе натуральное топливо 72</w:t>
      </w:r>
      <w:r w:rsidRPr="00234E08">
        <w:rPr>
          <w:color w:val="000000" w:themeColor="text1"/>
          <w:sz w:val="28"/>
          <w:szCs w:val="28"/>
        </w:rPr>
        <w:t> </w:t>
      </w:r>
      <w:r w:rsidRPr="00234E08">
        <w:rPr>
          <w:snapToGrid w:val="0"/>
          <w:color w:val="000000" w:themeColor="text1"/>
          <w:sz w:val="28"/>
          <w:szCs w:val="28"/>
        </w:rPr>
        <w:t>483,16 тыс. руб.</w:t>
      </w:r>
    </w:p>
    <w:p w14:paraId="20D30E6C" w14:textId="77777777" w:rsidR="00234E08" w:rsidRPr="00234E08" w:rsidRDefault="00234E08" w:rsidP="00234E08">
      <w:pPr>
        <w:ind w:firstLine="709"/>
        <w:jc w:val="both"/>
        <w:rPr>
          <w:snapToGrid w:val="0"/>
          <w:color w:val="000000" w:themeColor="text1"/>
          <w:sz w:val="28"/>
          <w:szCs w:val="28"/>
        </w:rPr>
      </w:pPr>
      <w:r w:rsidRPr="00234E08">
        <w:rPr>
          <w:snapToGrid w:val="0"/>
          <w:color w:val="000000" w:themeColor="text1"/>
          <w:sz w:val="28"/>
          <w:szCs w:val="28"/>
        </w:rPr>
        <w:t>Информация отражена в приложении 2 и 3 в разделе «Расходы на топливо».</w:t>
      </w:r>
    </w:p>
    <w:p w14:paraId="5BDD1927" w14:textId="77777777" w:rsidR="00234E08" w:rsidRPr="00234E08" w:rsidRDefault="00234E08" w:rsidP="00234E08">
      <w:pPr>
        <w:ind w:firstLine="708"/>
        <w:jc w:val="both"/>
        <w:rPr>
          <w:snapToGrid w:val="0"/>
          <w:color w:val="000000" w:themeColor="text1"/>
          <w:sz w:val="28"/>
          <w:szCs w:val="28"/>
        </w:rPr>
      </w:pPr>
      <w:r w:rsidRPr="00234E08">
        <w:rPr>
          <w:snapToGrid w:val="0"/>
          <w:color w:val="000000" w:themeColor="text1"/>
          <w:sz w:val="28"/>
          <w:szCs w:val="28"/>
        </w:rPr>
        <w:t>Корректировка плановых расходов на топливо в 2025 году относительно предложений предприятия в сторону снижения составила 26</w:t>
      </w:r>
      <w:r w:rsidRPr="00234E08">
        <w:rPr>
          <w:color w:val="000000" w:themeColor="text1"/>
          <w:sz w:val="28"/>
          <w:szCs w:val="28"/>
        </w:rPr>
        <w:t> </w:t>
      </w:r>
      <w:r w:rsidRPr="00234E08">
        <w:rPr>
          <w:snapToGrid w:val="0"/>
          <w:color w:val="000000" w:themeColor="text1"/>
          <w:sz w:val="28"/>
          <w:szCs w:val="28"/>
        </w:rPr>
        <w:t>533,88 тыс. руб. (приложение 3), в связи со снижением расчетных объемов топлива и стоимости его доставки.</w:t>
      </w:r>
    </w:p>
    <w:p w14:paraId="4C1AD7CA" w14:textId="77777777" w:rsidR="00234E08" w:rsidRPr="00234E08" w:rsidRDefault="00234E08" w:rsidP="00234E08">
      <w:pPr>
        <w:ind w:firstLine="708"/>
        <w:jc w:val="both"/>
        <w:rPr>
          <w:snapToGrid w:val="0"/>
          <w:color w:val="000000" w:themeColor="text1"/>
          <w:sz w:val="28"/>
          <w:szCs w:val="28"/>
        </w:rPr>
      </w:pPr>
    </w:p>
    <w:p w14:paraId="3CD54C6E" w14:textId="77777777" w:rsidR="00234E08" w:rsidRPr="00234E08" w:rsidRDefault="00234E08" w:rsidP="00234E08">
      <w:pPr>
        <w:keepNext/>
        <w:numPr>
          <w:ilvl w:val="2"/>
          <w:numId w:val="32"/>
        </w:numPr>
        <w:jc w:val="center"/>
        <w:outlineLvl w:val="2"/>
        <w:rPr>
          <w:b/>
          <w:color w:val="000000" w:themeColor="text1"/>
          <w:sz w:val="28"/>
          <w:szCs w:val="28"/>
        </w:rPr>
      </w:pPr>
      <w:bookmarkStart w:id="211" w:name="_Toc174444506"/>
      <w:bookmarkStart w:id="212" w:name="_Toc89696228"/>
      <w:bookmarkStart w:id="213" w:name="_Toc185838907"/>
      <w:r w:rsidRPr="00234E08">
        <w:rPr>
          <w:b/>
          <w:color w:val="000000" w:themeColor="text1"/>
          <w:sz w:val="28"/>
          <w:szCs w:val="28"/>
        </w:rPr>
        <w:t>Расходы на электроэнергию</w:t>
      </w:r>
      <w:bookmarkEnd w:id="211"/>
      <w:bookmarkEnd w:id="212"/>
      <w:bookmarkEnd w:id="213"/>
    </w:p>
    <w:p w14:paraId="5DE1EEF4" w14:textId="77777777" w:rsidR="00234E08" w:rsidRPr="00234E08" w:rsidRDefault="00234E08" w:rsidP="00234E08">
      <w:pPr>
        <w:ind w:firstLine="708"/>
        <w:jc w:val="both"/>
        <w:rPr>
          <w:color w:val="000000" w:themeColor="text1"/>
          <w:sz w:val="27"/>
          <w:szCs w:val="27"/>
        </w:rPr>
      </w:pPr>
      <w:r w:rsidRPr="00234E08">
        <w:rPr>
          <w:color w:val="000000" w:themeColor="text1"/>
          <w:sz w:val="27"/>
          <w:szCs w:val="27"/>
        </w:rPr>
        <w:t>Предприятием заявлены расходы по статье 2025 год на уровне 36 185,04 тыс. руб., при общем количестве электроэнергии 6 245,13 тыс. кВт*ч. и стоимости</w:t>
      </w:r>
      <w:r w:rsidRPr="00234E08">
        <w:rPr>
          <w:color w:val="000000" w:themeColor="text1"/>
          <w:sz w:val="27"/>
          <w:szCs w:val="27"/>
        </w:rPr>
        <w:br/>
      </w:r>
      <w:r w:rsidRPr="00234E08">
        <w:rPr>
          <w:color w:val="000000" w:themeColor="text1"/>
          <w:sz w:val="28"/>
          <w:szCs w:val="28"/>
        </w:rPr>
        <w:lastRenderedPageBreak/>
        <w:t>5,794 руб./кВт*ч</w:t>
      </w:r>
      <w:r w:rsidRPr="00234E08">
        <w:rPr>
          <w:color w:val="000000" w:themeColor="text1"/>
          <w:sz w:val="27"/>
          <w:szCs w:val="27"/>
        </w:rPr>
        <w:t xml:space="preserve"> Предприятие потребляет электрическую энергию на уровнях напряжения ВН, СН 2 и НН. </w:t>
      </w:r>
    </w:p>
    <w:p w14:paraId="3F98DC0F" w14:textId="77777777" w:rsidR="00234E08" w:rsidRPr="00234E08" w:rsidRDefault="00234E08" w:rsidP="00234E08">
      <w:pPr>
        <w:ind w:firstLine="708"/>
        <w:jc w:val="both"/>
        <w:rPr>
          <w:color w:val="000000" w:themeColor="text1"/>
          <w:sz w:val="27"/>
          <w:szCs w:val="27"/>
        </w:rPr>
      </w:pPr>
      <w:r w:rsidRPr="00234E08">
        <w:rPr>
          <w:color w:val="000000" w:themeColor="text1"/>
          <w:sz w:val="27"/>
          <w:szCs w:val="27"/>
        </w:rPr>
        <w:t xml:space="preserve">В качестве обоснования предприятием представлены: сводная таблица по расчету стоимости и расходу электроэнергии на основании данных МКП «ЭнергоРесурс КМО», договоры энергоснабжения № 501172 от 01.06.2024, № 501171 от 01.06.2024, между ООО «Энергоресурс» и ПАО «Кузбассэнергосбыт», </w:t>
      </w:r>
      <w:r w:rsidRPr="00234E08">
        <w:rPr>
          <w:color w:val="000000" w:themeColor="text1"/>
          <w:sz w:val="28"/>
          <w:szCs w:val="28"/>
        </w:rPr>
        <w:t>(п. 18-21 шаблона ЕИАС DOCS.FORM.6.42).</w:t>
      </w:r>
    </w:p>
    <w:p w14:paraId="663F07F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Расход электроэнергии на 2025 год, принят на уровне, учтенном в НВВ 2024 года по ООО «Энергоресурс» - 6</w:t>
      </w:r>
      <w:bookmarkStart w:id="214" w:name="_Hlk184923698"/>
      <w:r w:rsidRPr="00234E08">
        <w:rPr>
          <w:color w:val="000000" w:themeColor="text1"/>
          <w:sz w:val="28"/>
          <w:szCs w:val="28"/>
        </w:rPr>
        <w:t> </w:t>
      </w:r>
      <w:bookmarkEnd w:id="214"/>
      <w:r w:rsidRPr="00234E08">
        <w:rPr>
          <w:color w:val="000000" w:themeColor="text1"/>
          <w:sz w:val="28"/>
          <w:szCs w:val="28"/>
        </w:rPr>
        <w:t>245,14  тыс. кВт*ч. Стоимость электроэнергии на 2025 год, принята на уровне, учтенном в НВВ 2024 года по ООО «Энергоресурс» - 5,198 руб./кВт*ч. (ранее МКП «ЭнергоРесурс КМО» см. экспертное заключение по ООО «Энергоресурс» на 2024 год) с применением ИЦП Минэкономразвития России от 30.09.2024 на 2025 год по обеспечению электрической энергией 109,8 % и составила 5,707 руб./кВт*ч (предприятие применяло индекс 108,0%). Расходы на 2025 год составили 35 640,61 тыс. руб.</w:t>
      </w:r>
    </w:p>
    <w:p w14:paraId="1B2234E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Сводная информация по статье отражена в приложении 2 и 3 к данному экспертному заключению. </w:t>
      </w:r>
    </w:p>
    <w:p w14:paraId="0A543A0B" w14:textId="77777777" w:rsidR="00234E08" w:rsidRPr="00234E08" w:rsidRDefault="00234E08" w:rsidP="00234E08">
      <w:pPr>
        <w:ind w:firstLine="708"/>
        <w:jc w:val="both"/>
        <w:rPr>
          <w:color w:val="000000" w:themeColor="text1"/>
          <w:sz w:val="28"/>
          <w:szCs w:val="28"/>
        </w:rPr>
      </w:pPr>
    </w:p>
    <w:p w14:paraId="5C436D58" w14:textId="77777777" w:rsidR="00234E08" w:rsidRPr="00234E08" w:rsidRDefault="00234E08" w:rsidP="00234E08">
      <w:pPr>
        <w:keepNext/>
        <w:numPr>
          <w:ilvl w:val="2"/>
          <w:numId w:val="32"/>
        </w:numPr>
        <w:jc w:val="center"/>
        <w:outlineLvl w:val="2"/>
        <w:rPr>
          <w:b/>
          <w:color w:val="000000" w:themeColor="text1"/>
          <w:sz w:val="28"/>
          <w:szCs w:val="28"/>
        </w:rPr>
      </w:pPr>
      <w:bookmarkStart w:id="215" w:name="_Toc174444507"/>
      <w:bookmarkStart w:id="216" w:name="_Toc89696229"/>
      <w:bookmarkStart w:id="217" w:name="_Toc185838908"/>
      <w:r w:rsidRPr="00234E08">
        <w:rPr>
          <w:b/>
          <w:color w:val="000000" w:themeColor="text1"/>
          <w:sz w:val="28"/>
          <w:szCs w:val="28"/>
        </w:rPr>
        <w:t>Расходы на холодную воду</w:t>
      </w:r>
      <w:bookmarkEnd w:id="215"/>
      <w:bookmarkEnd w:id="216"/>
      <w:bookmarkEnd w:id="217"/>
    </w:p>
    <w:p w14:paraId="21C6AF66"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Предложения предприятия по данной статье на 2025 год составили</w:t>
      </w:r>
      <w:r w:rsidRPr="00234E08">
        <w:rPr>
          <w:color w:val="000000" w:themeColor="text1"/>
          <w:sz w:val="28"/>
          <w:szCs w:val="28"/>
        </w:rPr>
        <w:br/>
        <w:t>1 919,74 тыс. руб., при объеме воды 20,31 тыс. м</w:t>
      </w:r>
      <w:r w:rsidRPr="00234E08">
        <w:rPr>
          <w:color w:val="000000" w:themeColor="text1"/>
          <w:sz w:val="28"/>
          <w:szCs w:val="28"/>
          <w:vertAlign w:val="superscript"/>
        </w:rPr>
        <w:t>3</w:t>
      </w:r>
      <w:r w:rsidRPr="00234E08">
        <w:rPr>
          <w:color w:val="000000" w:themeColor="text1"/>
          <w:sz w:val="28"/>
          <w:szCs w:val="28"/>
        </w:rPr>
        <w:t xml:space="preserve"> собственного подъема и ценой 94,50 руб./м</w:t>
      </w:r>
      <w:r w:rsidRPr="00234E08">
        <w:rPr>
          <w:color w:val="000000" w:themeColor="text1"/>
          <w:sz w:val="28"/>
          <w:szCs w:val="28"/>
          <w:vertAlign w:val="superscript"/>
        </w:rPr>
        <w:t>3</w:t>
      </w:r>
      <w:r w:rsidRPr="00234E08">
        <w:rPr>
          <w:color w:val="000000" w:themeColor="text1"/>
          <w:sz w:val="28"/>
          <w:szCs w:val="28"/>
        </w:rPr>
        <w:t>. Представлен расчет потребления воды, расчет теплоносителя (дополнительно представленные документы).</w:t>
      </w:r>
    </w:p>
    <w:p w14:paraId="5E439B25"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Представленный расчет воды содержит расход воды на наполнение, опрессовку и собственные нужды (без расшифровки).</w:t>
      </w:r>
    </w:p>
    <w:p w14:paraId="62A3B208"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При расчете количества воды на 2025 год, требуемой при производстве тепловой энергии, экспертами принят расход воды в количестве 3,53 тыс. м</w:t>
      </w:r>
      <w:r w:rsidRPr="00234E08">
        <w:rPr>
          <w:color w:val="000000" w:themeColor="text1"/>
          <w:sz w:val="28"/>
          <w:szCs w:val="28"/>
          <w:vertAlign w:val="superscript"/>
        </w:rPr>
        <w:t>3</w:t>
      </w:r>
      <w:r w:rsidRPr="00234E08">
        <w:rPr>
          <w:color w:val="000000" w:themeColor="text1"/>
          <w:sz w:val="28"/>
          <w:szCs w:val="28"/>
        </w:rPr>
        <w:t>. Данная величина сложилась на уровне 9,5% (процент рассчитан исходя из расчета потерь теплоносителя по котельным, на которых отсутствует химводоподготовка). Данный процент применен к потерям в сетях предприятия 37,165 тыс. м</w:t>
      </w:r>
      <w:r w:rsidRPr="00234E08">
        <w:rPr>
          <w:color w:val="000000" w:themeColor="text1"/>
          <w:sz w:val="28"/>
          <w:szCs w:val="28"/>
          <w:vertAlign w:val="superscript"/>
        </w:rPr>
        <w:t>3</w:t>
      </w:r>
      <w:r w:rsidRPr="00234E08">
        <w:rPr>
          <w:color w:val="000000" w:themeColor="text1"/>
          <w:sz w:val="28"/>
          <w:szCs w:val="28"/>
        </w:rPr>
        <w:t>, которые рассчитаны, в соответствии с приказами Минэнерго России на 2025 год, которые составляют 1,5 объема заполнения сетей на заполнение и утечки через запорную арматуру (постановление РЭК Кузбасса от 12.12.2024 № 518):</w:t>
      </w:r>
    </w:p>
    <w:p w14:paraId="3CF1C3B5"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37,165 тыс. м</w:t>
      </w:r>
      <w:r w:rsidRPr="00234E08">
        <w:rPr>
          <w:color w:val="000000" w:themeColor="text1"/>
          <w:sz w:val="28"/>
          <w:szCs w:val="28"/>
          <w:vertAlign w:val="superscript"/>
        </w:rPr>
        <w:t>3</w:t>
      </w:r>
      <w:r w:rsidRPr="00234E08">
        <w:rPr>
          <w:color w:val="000000" w:themeColor="text1"/>
          <w:sz w:val="28"/>
          <w:szCs w:val="28"/>
        </w:rPr>
        <w:t xml:space="preserve"> * 9,5% = 3,53 тыс. м</w:t>
      </w:r>
      <w:r w:rsidRPr="00234E08">
        <w:rPr>
          <w:color w:val="000000" w:themeColor="text1"/>
          <w:sz w:val="28"/>
          <w:szCs w:val="28"/>
          <w:vertAlign w:val="superscript"/>
        </w:rPr>
        <w:t>3</w:t>
      </w:r>
      <w:r w:rsidRPr="00234E08">
        <w:rPr>
          <w:color w:val="000000" w:themeColor="text1"/>
          <w:sz w:val="28"/>
          <w:szCs w:val="28"/>
        </w:rPr>
        <w:t xml:space="preserve">. </w:t>
      </w:r>
    </w:p>
    <w:p w14:paraId="21EDD8B0" w14:textId="77777777" w:rsidR="00234E08" w:rsidRPr="00234E08" w:rsidRDefault="00234E08" w:rsidP="00234E08">
      <w:pPr>
        <w:jc w:val="both"/>
        <w:rPr>
          <w:color w:val="000000" w:themeColor="text1"/>
          <w:sz w:val="28"/>
          <w:szCs w:val="28"/>
        </w:rPr>
      </w:pPr>
      <w:r w:rsidRPr="00234E08">
        <w:rPr>
          <w:color w:val="000000" w:themeColor="text1"/>
          <w:sz w:val="28"/>
          <w:szCs w:val="28"/>
        </w:rPr>
        <w:tab/>
        <w:t>Дополнительно экспертами учтен объем воды на ХВС (холодное водоснабжение) душевых сеток для помывки персонала в размере 3,55 тыс. м</w:t>
      </w:r>
      <w:r w:rsidRPr="00234E08">
        <w:rPr>
          <w:color w:val="000000" w:themeColor="text1"/>
          <w:sz w:val="28"/>
          <w:szCs w:val="28"/>
          <w:vertAlign w:val="superscript"/>
        </w:rPr>
        <w:t>3</w:t>
      </w:r>
      <w:r w:rsidRPr="00234E08">
        <w:rPr>
          <w:color w:val="000000" w:themeColor="text1"/>
          <w:sz w:val="28"/>
          <w:szCs w:val="28"/>
        </w:rPr>
        <w:t>. Всего расход холодной воды составил 7,08 тыс. м</w:t>
      </w:r>
      <w:r w:rsidRPr="00234E08">
        <w:rPr>
          <w:color w:val="000000" w:themeColor="text1"/>
          <w:sz w:val="28"/>
          <w:szCs w:val="28"/>
          <w:vertAlign w:val="superscript"/>
        </w:rPr>
        <w:t>3</w:t>
      </w:r>
      <w:r w:rsidRPr="00234E08">
        <w:rPr>
          <w:color w:val="000000" w:themeColor="text1"/>
          <w:sz w:val="28"/>
          <w:szCs w:val="28"/>
        </w:rPr>
        <w:t xml:space="preserve"> = 3,53 м</w:t>
      </w:r>
      <w:r w:rsidRPr="00234E08">
        <w:rPr>
          <w:color w:val="000000" w:themeColor="text1"/>
          <w:sz w:val="28"/>
          <w:szCs w:val="28"/>
          <w:vertAlign w:val="superscript"/>
        </w:rPr>
        <w:t>3</w:t>
      </w:r>
      <w:r w:rsidRPr="00234E08">
        <w:rPr>
          <w:color w:val="000000" w:themeColor="text1"/>
          <w:sz w:val="28"/>
          <w:szCs w:val="28"/>
        </w:rPr>
        <w:t xml:space="preserve"> + 3,55 м</w:t>
      </w:r>
      <w:r w:rsidRPr="00234E08">
        <w:rPr>
          <w:color w:val="000000" w:themeColor="text1"/>
          <w:sz w:val="28"/>
          <w:szCs w:val="28"/>
          <w:vertAlign w:val="superscript"/>
        </w:rPr>
        <w:t>3</w:t>
      </w:r>
    </w:p>
    <w:p w14:paraId="3C9E9AED"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Остальной объем потерь в сетях 33,63 тыс. м</w:t>
      </w:r>
      <w:r w:rsidRPr="00234E08">
        <w:rPr>
          <w:color w:val="000000" w:themeColor="text1"/>
          <w:sz w:val="28"/>
          <w:szCs w:val="28"/>
          <w:vertAlign w:val="superscript"/>
        </w:rPr>
        <w:t>3</w:t>
      </w:r>
      <w:r w:rsidRPr="00234E08">
        <w:rPr>
          <w:color w:val="000000" w:themeColor="text1"/>
          <w:sz w:val="28"/>
          <w:szCs w:val="28"/>
        </w:rPr>
        <w:t xml:space="preserve"> относится к котельным, имеющим систему ХВО и учтен в расчете стоимости теплоносителя (См. статью 1.8.4. расходы на теплоноситель). </w:t>
      </w:r>
    </w:p>
    <w:p w14:paraId="2BAA3869" w14:textId="77777777" w:rsidR="00234E08" w:rsidRPr="00234E08" w:rsidRDefault="00234E08" w:rsidP="00234E08">
      <w:pPr>
        <w:ind w:firstLine="708"/>
        <w:jc w:val="both"/>
        <w:rPr>
          <w:color w:val="000000" w:themeColor="text1"/>
          <w:sz w:val="28"/>
          <w:szCs w:val="28"/>
        </w:rPr>
      </w:pPr>
      <w:r w:rsidRPr="00234E08">
        <w:rPr>
          <w:rFonts w:eastAsia="Calibri"/>
          <w:color w:val="000000" w:themeColor="text1"/>
          <w:sz w:val="28"/>
          <w:szCs w:val="28"/>
        </w:rPr>
        <w:t xml:space="preserve">Стоимость воды на 2025 год для ООО «Энергоресурс», принята экспертами по постановлению </w:t>
      </w:r>
      <w:bookmarkStart w:id="218" w:name="_Hlk185260175"/>
      <w:r w:rsidRPr="00234E08">
        <w:rPr>
          <w:rFonts w:eastAsia="Calibri"/>
          <w:color w:val="000000" w:themeColor="text1"/>
          <w:sz w:val="28"/>
          <w:szCs w:val="28"/>
        </w:rPr>
        <w:t xml:space="preserve">РЭК Кузбасса от </w:t>
      </w:r>
      <w:bookmarkEnd w:id="218"/>
      <w:r w:rsidRPr="00234E08">
        <w:rPr>
          <w:rFonts w:eastAsia="Calibri"/>
          <w:color w:val="000000" w:themeColor="text1"/>
          <w:sz w:val="28"/>
          <w:szCs w:val="28"/>
        </w:rPr>
        <w:t xml:space="preserve">17.09.2024 № 192 на уровне 67,80 руб./м3. </w:t>
      </w:r>
      <w:r w:rsidRPr="00234E08">
        <w:rPr>
          <w:color w:val="000000" w:themeColor="text1"/>
          <w:sz w:val="28"/>
          <w:szCs w:val="28"/>
        </w:rPr>
        <w:t>Всего расходы на воду на 2025 год собственного подъема составили 480,09 тыс. руб.</w:t>
      </w:r>
    </w:p>
    <w:p w14:paraId="3C42E478"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Сводная информация по статье отражена в приложении 2 и 3 к данному экспертному заключению. </w:t>
      </w:r>
    </w:p>
    <w:p w14:paraId="6D439EA4" w14:textId="77777777" w:rsidR="00234E08" w:rsidRPr="00234E08" w:rsidRDefault="00234E08" w:rsidP="00234E08">
      <w:pPr>
        <w:keepNext/>
        <w:numPr>
          <w:ilvl w:val="2"/>
          <w:numId w:val="32"/>
        </w:numPr>
        <w:jc w:val="center"/>
        <w:outlineLvl w:val="2"/>
        <w:rPr>
          <w:b/>
          <w:color w:val="000000" w:themeColor="text1"/>
          <w:sz w:val="28"/>
          <w:szCs w:val="28"/>
        </w:rPr>
      </w:pPr>
      <w:bookmarkStart w:id="219" w:name="_Toc174444508"/>
      <w:bookmarkStart w:id="220" w:name="_Toc89696230"/>
      <w:bookmarkStart w:id="221" w:name="_Toc185838909"/>
      <w:r w:rsidRPr="00234E08">
        <w:rPr>
          <w:b/>
          <w:color w:val="000000" w:themeColor="text1"/>
          <w:sz w:val="28"/>
          <w:szCs w:val="28"/>
        </w:rPr>
        <w:lastRenderedPageBreak/>
        <w:t>Расходы на теплоноситель</w:t>
      </w:r>
      <w:bookmarkEnd w:id="219"/>
      <w:bookmarkEnd w:id="220"/>
      <w:bookmarkEnd w:id="221"/>
    </w:p>
    <w:p w14:paraId="5629EB9E"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Предложения предприятия по данной статье на 2025 год составили</w:t>
      </w:r>
      <w:r w:rsidRPr="00234E08">
        <w:rPr>
          <w:rFonts w:eastAsia="Calibri"/>
          <w:color w:val="000000" w:themeColor="text1"/>
          <w:sz w:val="28"/>
          <w:szCs w:val="28"/>
        </w:rPr>
        <w:br/>
        <w:t>1</w:t>
      </w:r>
      <w:r w:rsidRPr="00234E08">
        <w:rPr>
          <w:color w:val="000000" w:themeColor="text1"/>
          <w:sz w:val="28"/>
          <w:szCs w:val="28"/>
        </w:rPr>
        <w:t> </w:t>
      </w:r>
      <w:r w:rsidRPr="00234E08">
        <w:rPr>
          <w:rFonts w:eastAsia="Calibri"/>
          <w:color w:val="000000" w:themeColor="text1"/>
          <w:sz w:val="28"/>
          <w:szCs w:val="28"/>
        </w:rPr>
        <w:t>993,84 тыс. руб., при объеме теплоносителя 21,82 тыс. м</w:t>
      </w:r>
      <w:r w:rsidRPr="00234E08">
        <w:rPr>
          <w:rFonts w:eastAsia="Calibri"/>
          <w:color w:val="000000" w:themeColor="text1"/>
          <w:sz w:val="28"/>
          <w:szCs w:val="28"/>
          <w:vertAlign w:val="superscript"/>
        </w:rPr>
        <w:t>3</w:t>
      </w:r>
      <w:r w:rsidRPr="00234E08">
        <w:rPr>
          <w:rFonts w:eastAsia="Calibri"/>
          <w:color w:val="000000" w:themeColor="text1"/>
          <w:sz w:val="28"/>
          <w:szCs w:val="28"/>
        </w:rPr>
        <w:t xml:space="preserve"> и цене 91,38 руб./м</w:t>
      </w:r>
      <w:r w:rsidRPr="00234E08">
        <w:rPr>
          <w:rFonts w:eastAsia="Calibri"/>
          <w:color w:val="000000" w:themeColor="text1"/>
          <w:sz w:val="28"/>
          <w:szCs w:val="28"/>
          <w:vertAlign w:val="superscript"/>
        </w:rPr>
        <w:t>3</w:t>
      </w:r>
      <w:r w:rsidRPr="00234E08">
        <w:rPr>
          <w:rFonts w:eastAsia="Calibri"/>
          <w:color w:val="000000" w:themeColor="text1"/>
          <w:sz w:val="28"/>
          <w:szCs w:val="28"/>
        </w:rPr>
        <w:t>.</w:t>
      </w:r>
    </w:p>
    <w:p w14:paraId="2140F7EC"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Справочно: При расчете НВВ по тепловой энергии учтены нормативные потери теплоносителя на заполнение тепловых сетей и через запорную арматуру в размере 37,165 тыс. м</w:t>
      </w:r>
      <w:r w:rsidRPr="00234E08">
        <w:rPr>
          <w:rFonts w:eastAsia="Calibri"/>
          <w:color w:val="000000" w:themeColor="text1"/>
          <w:sz w:val="28"/>
          <w:szCs w:val="28"/>
          <w:vertAlign w:val="superscript"/>
        </w:rPr>
        <w:t>3</w:t>
      </w:r>
      <w:r w:rsidRPr="00234E08">
        <w:rPr>
          <w:rFonts w:eastAsia="Calibri"/>
          <w:color w:val="000000" w:themeColor="text1"/>
          <w:sz w:val="28"/>
          <w:szCs w:val="28"/>
        </w:rPr>
        <w:t>, в том числе 3,53 тыс. м</w:t>
      </w:r>
      <w:r w:rsidRPr="00234E08">
        <w:rPr>
          <w:rFonts w:eastAsia="Calibri"/>
          <w:color w:val="000000" w:themeColor="text1"/>
          <w:sz w:val="28"/>
          <w:szCs w:val="28"/>
          <w:vertAlign w:val="superscript"/>
        </w:rPr>
        <w:t>3</w:t>
      </w:r>
      <w:r w:rsidRPr="00234E08">
        <w:rPr>
          <w:rFonts w:eastAsia="Calibri"/>
          <w:color w:val="000000" w:themeColor="text1"/>
          <w:sz w:val="28"/>
          <w:szCs w:val="28"/>
        </w:rPr>
        <w:t xml:space="preserve"> (нормативные потери в холодной воде от котельных где нет системы водоочистки) и 33,63 тыс. м</w:t>
      </w:r>
      <w:r w:rsidRPr="00234E08">
        <w:rPr>
          <w:rFonts w:eastAsia="Calibri"/>
          <w:color w:val="000000" w:themeColor="text1"/>
          <w:sz w:val="28"/>
          <w:szCs w:val="28"/>
          <w:vertAlign w:val="superscript"/>
        </w:rPr>
        <w:t>3</w:t>
      </w:r>
      <w:r w:rsidRPr="00234E08">
        <w:rPr>
          <w:rFonts w:eastAsia="Calibri"/>
          <w:color w:val="000000" w:themeColor="text1"/>
          <w:sz w:val="28"/>
          <w:szCs w:val="28"/>
        </w:rPr>
        <w:t xml:space="preserve"> (нормативные потери теплоносителя от котельных где есть системы водоочистки и который присутствует в балансе теплоносителя при определении его цены) (см. раздел «теплоноситель» далее по тексту экспертного заключения).</w:t>
      </w:r>
    </w:p>
    <w:p w14:paraId="5473E54F"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Так как предприятие заявило производственные нужды (потери в сетях от котельных, где есть ХВП) на уровне 20,314 тыс. м</w:t>
      </w:r>
      <w:r w:rsidRPr="00234E08">
        <w:rPr>
          <w:rFonts w:eastAsia="Calibri"/>
          <w:color w:val="000000" w:themeColor="text1"/>
          <w:sz w:val="28"/>
          <w:szCs w:val="28"/>
          <w:vertAlign w:val="superscript"/>
        </w:rPr>
        <w:t>3</w:t>
      </w:r>
      <w:r w:rsidRPr="00234E08">
        <w:rPr>
          <w:rFonts w:eastAsia="Calibri"/>
          <w:color w:val="000000" w:themeColor="text1"/>
          <w:sz w:val="28"/>
          <w:szCs w:val="28"/>
        </w:rPr>
        <w:t xml:space="preserve"> в расчете теплоносителя эксперты руководствовались величиной, заявленной предприятием.</w:t>
      </w:r>
    </w:p>
    <w:p w14:paraId="7D30F9F6"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Стоимость теплоносителя на 2025 год принята экспертами на уровне</w:t>
      </w:r>
      <w:r w:rsidRPr="00234E08">
        <w:rPr>
          <w:rFonts w:eastAsia="Calibri"/>
          <w:color w:val="000000" w:themeColor="text1"/>
          <w:sz w:val="28"/>
          <w:szCs w:val="28"/>
        </w:rPr>
        <w:br/>
        <w:t>81,44 руб./м</w:t>
      </w:r>
      <w:r w:rsidRPr="00234E08">
        <w:rPr>
          <w:rFonts w:eastAsia="Calibri"/>
          <w:color w:val="000000" w:themeColor="text1"/>
          <w:sz w:val="28"/>
          <w:szCs w:val="28"/>
          <w:vertAlign w:val="superscript"/>
        </w:rPr>
        <w:t>3</w:t>
      </w:r>
      <w:r w:rsidRPr="00234E08">
        <w:rPr>
          <w:rFonts w:eastAsia="Calibri"/>
          <w:color w:val="000000" w:themeColor="text1"/>
          <w:sz w:val="28"/>
          <w:szCs w:val="28"/>
        </w:rPr>
        <w:t xml:space="preserve"> исходя из анализа расходов на выработку теплоносителя (приложение 1, 2 к заключению).</w:t>
      </w:r>
    </w:p>
    <w:p w14:paraId="5AF252A5"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Всего расходы на теплоноситель на 2025 год составили 1</w:t>
      </w:r>
      <w:r w:rsidRPr="00234E08">
        <w:rPr>
          <w:color w:val="000000" w:themeColor="text1"/>
          <w:sz w:val="28"/>
          <w:szCs w:val="28"/>
        </w:rPr>
        <w:t> </w:t>
      </w:r>
      <w:r w:rsidRPr="00234E08">
        <w:rPr>
          <w:rFonts w:eastAsia="Calibri"/>
          <w:color w:val="000000" w:themeColor="text1"/>
          <w:sz w:val="28"/>
          <w:szCs w:val="28"/>
        </w:rPr>
        <w:t>654,40 тыс. руб.</w:t>
      </w:r>
    </w:p>
    <w:p w14:paraId="1D595C96" w14:textId="77777777" w:rsidR="00234E08" w:rsidRPr="00234E08" w:rsidRDefault="00234E08" w:rsidP="00234E08">
      <w:pPr>
        <w:ind w:firstLine="708"/>
        <w:jc w:val="both"/>
        <w:rPr>
          <w:rFonts w:eastAsia="Calibri"/>
          <w:color w:val="000000" w:themeColor="text1"/>
          <w:sz w:val="28"/>
          <w:szCs w:val="28"/>
        </w:rPr>
      </w:pPr>
      <w:r w:rsidRPr="00234E08">
        <w:rPr>
          <w:rFonts w:eastAsia="Calibri"/>
          <w:color w:val="000000" w:themeColor="text1"/>
          <w:sz w:val="28"/>
          <w:szCs w:val="28"/>
        </w:rPr>
        <w:t>Корректировка плановых расходов по статье на 2025 год относительно предложений предприятия в сторону снижения составила 339,44 тыс. руб. (приложение 1, 2, 3), в связи с завышенной стоимостью теплоносителя в расчётах предприятия.</w:t>
      </w:r>
    </w:p>
    <w:p w14:paraId="08419567" w14:textId="77777777" w:rsidR="00234E08" w:rsidRPr="00234E08" w:rsidRDefault="00234E08" w:rsidP="00234E08">
      <w:pPr>
        <w:ind w:firstLine="708"/>
        <w:jc w:val="both"/>
        <w:rPr>
          <w:rFonts w:eastAsia="Calibri"/>
          <w:color w:val="000000" w:themeColor="text1"/>
          <w:sz w:val="28"/>
          <w:szCs w:val="28"/>
        </w:rPr>
      </w:pPr>
    </w:p>
    <w:p w14:paraId="570D38A7" w14:textId="77777777" w:rsidR="00234E08" w:rsidRPr="00234E08" w:rsidRDefault="00234E08" w:rsidP="00234E08">
      <w:pPr>
        <w:keepNext/>
        <w:numPr>
          <w:ilvl w:val="2"/>
          <w:numId w:val="32"/>
        </w:numPr>
        <w:jc w:val="center"/>
        <w:outlineLvl w:val="2"/>
        <w:rPr>
          <w:b/>
          <w:color w:val="000000" w:themeColor="text1"/>
          <w:sz w:val="28"/>
          <w:szCs w:val="28"/>
        </w:rPr>
      </w:pPr>
      <w:bookmarkStart w:id="222" w:name="_Toc174444509"/>
      <w:bookmarkStart w:id="223" w:name="_Toc185838910"/>
      <w:r w:rsidRPr="00234E08">
        <w:rPr>
          <w:b/>
          <w:color w:val="000000" w:themeColor="text1"/>
          <w:sz w:val="28"/>
          <w:szCs w:val="28"/>
        </w:rPr>
        <w:t>Нормативный запас топлива</w:t>
      </w:r>
      <w:bookmarkEnd w:id="222"/>
      <w:bookmarkEnd w:id="223"/>
    </w:p>
    <w:p w14:paraId="31434D43"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Предприятию при расчете НВВ 2024 года расходы на создание нормативного запаса топлива в соответствии с подпунктом 5 статьи 3 и статьей 7 Закона</w:t>
      </w:r>
      <w:r w:rsidRPr="00234E08">
        <w:rPr>
          <w:color w:val="000000" w:themeColor="text1"/>
          <w:sz w:val="28"/>
          <w:szCs w:val="28"/>
        </w:rPr>
        <w:br/>
        <w:t xml:space="preserve">«О теплоснабжении» «общими принципами организации отношений в регулировании цен (тарифов) в сфере теплоснабжения является принцип соблюдения баланса экономических интересов теплоснабжающих организаций и интересов потребителя, принцип обеспечения доступности тепловой энергии (мощности) для потребителей, а также принцип обеспечения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были учтены не в полном объеме. </w:t>
      </w:r>
    </w:p>
    <w:p w14:paraId="7DF7E112"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Эксперты предлагают учесть в НВВ 2025 года объем энергетических ресурсов необходимых на создание нормативного запаса топлива.</w:t>
      </w:r>
    </w:p>
    <w:p w14:paraId="298278A9"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Объемы топлива не вошедшие в НВВ 2024 года на создание нормативного запаса топлива приведены в таблице 15.</w:t>
      </w:r>
    </w:p>
    <w:p w14:paraId="0D5BAE75" w14:textId="77777777" w:rsidR="00234E08" w:rsidRPr="00234E08" w:rsidRDefault="00234E08" w:rsidP="00234E08">
      <w:pPr>
        <w:ind w:firstLine="709"/>
        <w:jc w:val="both"/>
        <w:rPr>
          <w:color w:val="000000" w:themeColor="text1"/>
          <w:sz w:val="28"/>
          <w:szCs w:val="28"/>
        </w:rPr>
      </w:pPr>
    </w:p>
    <w:p w14:paraId="114087C9" w14:textId="77777777" w:rsidR="00234E08" w:rsidRPr="00234E08" w:rsidRDefault="00234E08" w:rsidP="00234E08">
      <w:pPr>
        <w:ind w:firstLine="709"/>
        <w:jc w:val="both"/>
        <w:rPr>
          <w:color w:val="000000" w:themeColor="text1"/>
          <w:sz w:val="28"/>
          <w:szCs w:val="28"/>
        </w:rPr>
      </w:pPr>
    </w:p>
    <w:p w14:paraId="73A5F638" w14:textId="77777777" w:rsidR="00234E08" w:rsidRPr="00234E08" w:rsidRDefault="00234E08" w:rsidP="00234E08">
      <w:pPr>
        <w:ind w:firstLine="709"/>
        <w:jc w:val="both"/>
        <w:rPr>
          <w:color w:val="000000" w:themeColor="text1"/>
          <w:sz w:val="28"/>
          <w:szCs w:val="28"/>
        </w:rPr>
      </w:pPr>
    </w:p>
    <w:p w14:paraId="40E3B822" w14:textId="77777777" w:rsidR="00234E08" w:rsidRPr="00234E08" w:rsidRDefault="00234E08" w:rsidP="00234E08">
      <w:pPr>
        <w:ind w:firstLine="709"/>
        <w:jc w:val="both"/>
        <w:rPr>
          <w:color w:val="000000" w:themeColor="text1"/>
          <w:sz w:val="28"/>
          <w:szCs w:val="28"/>
        </w:rPr>
      </w:pPr>
    </w:p>
    <w:p w14:paraId="7B1BB881" w14:textId="77777777" w:rsidR="00234E08" w:rsidRPr="00234E08" w:rsidRDefault="00234E08" w:rsidP="00234E08">
      <w:pPr>
        <w:ind w:firstLine="709"/>
        <w:jc w:val="both"/>
        <w:rPr>
          <w:color w:val="000000" w:themeColor="text1"/>
          <w:sz w:val="28"/>
          <w:szCs w:val="28"/>
        </w:rPr>
      </w:pPr>
    </w:p>
    <w:p w14:paraId="718229FE" w14:textId="77777777" w:rsidR="00234E08" w:rsidRPr="00234E08" w:rsidRDefault="00234E08" w:rsidP="00234E08">
      <w:pPr>
        <w:ind w:firstLine="709"/>
        <w:jc w:val="both"/>
        <w:rPr>
          <w:color w:val="000000" w:themeColor="text1"/>
          <w:sz w:val="28"/>
          <w:szCs w:val="28"/>
        </w:rPr>
      </w:pPr>
    </w:p>
    <w:p w14:paraId="2991DC4D" w14:textId="77777777" w:rsidR="00234E08" w:rsidRPr="00234E08" w:rsidRDefault="00234E08" w:rsidP="00234E08">
      <w:pPr>
        <w:ind w:firstLine="709"/>
        <w:jc w:val="right"/>
        <w:rPr>
          <w:color w:val="000000" w:themeColor="text1"/>
          <w:sz w:val="28"/>
          <w:szCs w:val="28"/>
        </w:rPr>
      </w:pPr>
    </w:p>
    <w:p w14:paraId="5BBD4685" w14:textId="77777777" w:rsidR="00234E08" w:rsidRPr="00234E08" w:rsidRDefault="00234E08" w:rsidP="00234E08">
      <w:pPr>
        <w:ind w:firstLine="709"/>
        <w:jc w:val="right"/>
        <w:rPr>
          <w:color w:val="000000" w:themeColor="text1"/>
          <w:sz w:val="28"/>
          <w:szCs w:val="28"/>
        </w:rPr>
      </w:pPr>
      <w:r w:rsidRPr="00234E08">
        <w:rPr>
          <w:color w:val="000000" w:themeColor="text1"/>
          <w:sz w:val="28"/>
          <w:szCs w:val="28"/>
        </w:rPr>
        <w:lastRenderedPageBreak/>
        <w:t>Таблица 15</w:t>
      </w:r>
    </w:p>
    <w:p w14:paraId="07474046" w14:textId="77777777" w:rsidR="00234E08" w:rsidRPr="00234E08" w:rsidRDefault="00234E08" w:rsidP="00234E08">
      <w:pPr>
        <w:jc w:val="center"/>
        <w:rPr>
          <w:color w:val="000000" w:themeColor="text1"/>
          <w:sz w:val="28"/>
          <w:szCs w:val="28"/>
        </w:rPr>
      </w:pPr>
      <w:bookmarkStart w:id="224" w:name="_Hlk98847775"/>
      <w:r w:rsidRPr="00234E08">
        <w:rPr>
          <w:color w:val="000000" w:themeColor="text1"/>
          <w:sz w:val="28"/>
          <w:szCs w:val="28"/>
        </w:rPr>
        <w:t>Нормативы запасов топлива на источниках тепловой энергии ООО «Энергоресурс»</w:t>
      </w:r>
      <w:r w:rsidRPr="00234E08">
        <w:rPr>
          <w:color w:val="000000" w:themeColor="text1"/>
          <w:sz w:val="28"/>
          <w:szCs w:val="28"/>
        </w:rPr>
        <w:br/>
      </w:r>
      <w:bookmarkStart w:id="225" w:name="_Hlk173156468"/>
      <w:r w:rsidRPr="00234E08">
        <w:rPr>
          <w:color w:val="000000" w:themeColor="text1"/>
          <w:sz w:val="28"/>
          <w:szCs w:val="28"/>
        </w:rPr>
        <w:t>на территории Кемеровского муниципального округа на 2025год</w:t>
      </w:r>
      <w:bookmarkEnd w:id="225"/>
    </w:p>
    <w:bookmarkEnd w:id="224"/>
    <w:p w14:paraId="53797CBE" w14:textId="77777777" w:rsidR="00234E08" w:rsidRPr="00234E08" w:rsidRDefault="00234E08" w:rsidP="00234E08">
      <w:pPr>
        <w:ind w:firstLine="709"/>
        <w:jc w:val="right"/>
        <w:rPr>
          <w:color w:val="000000" w:themeColor="text1"/>
          <w:sz w:val="28"/>
          <w:szCs w:val="28"/>
        </w:rPr>
      </w:pPr>
      <w:r w:rsidRPr="00234E08">
        <w:rPr>
          <w:color w:val="000000" w:themeColor="text1"/>
          <w:sz w:val="28"/>
          <w:szCs w:val="28"/>
        </w:rPr>
        <w:t>тыс.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107"/>
        <w:gridCol w:w="1276"/>
        <w:gridCol w:w="1135"/>
        <w:gridCol w:w="1806"/>
        <w:gridCol w:w="1741"/>
      </w:tblGrid>
      <w:tr w:rsidR="00234E08" w:rsidRPr="00234E08" w14:paraId="16C790E6" w14:textId="77777777" w:rsidTr="00BD168F">
        <w:trPr>
          <w:trHeight w:val="340"/>
        </w:trPr>
        <w:tc>
          <w:tcPr>
            <w:tcW w:w="204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6B37184"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Наименование регулируемой организации</w:t>
            </w:r>
          </w:p>
        </w:tc>
        <w:tc>
          <w:tcPr>
            <w:tcW w:w="634"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D16D5C1" w14:textId="77777777" w:rsidR="00234E08" w:rsidRPr="00234E08" w:rsidRDefault="00234E08" w:rsidP="00234E08">
            <w:pPr>
              <w:spacing w:line="256" w:lineRule="auto"/>
              <w:ind w:left="-108" w:right="-108"/>
              <w:jc w:val="center"/>
              <w:rPr>
                <w:color w:val="000000" w:themeColor="text1"/>
                <w:lang w:eastAsia="en-US"/>
              </w:rPr>
            </w:pPr>
            <w:r w:rsidRPr="00234E08">
              <w:rPr>
                <w:color w:val="000000" w:themeColor="text1"/>
                <w:lang w:eastAsia="en-US"/>
              </w:rPr>
              <w:t xml:space="preserve">Вид </w:t>
            </w:r>
          </w:p>
          <w:p w14:paraId="5013303E" w14:textId="77777777" w:rsidR="00234E08" w:rsidRPr="00234E08" w:rsidRDefault="00234E08" w:rsidP="00234E08">
            <w:pPr>
              <w:spacing w:line="256" w:lineRule="auto"/>
              <w:ind w:left="-108" w:right="-108"/>
              <w:jc w:val="center"/>
              <w:rPr>
                <w:color w:val="000000" w:themeColor="text1"/>
                <w:lang w:eastAsia="en-US"/>
              </w:rPr>
            </w:pPr>
            <w:r w:rsidRPr="00234E08">
              <w:rPr>
                <w:color w:val="000000" w:themeColor="text1"/>
                <w:lang w:eastAsia="en-US"/>
              </w:rPr>
              <w:t>топлива</w:t>
            </w:r>
          </w:p>
        </w:tc>
        <w:tc>
          <w:tcPr>
            <w:tcW w:w="2326"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B2EA048"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Норматив создания запасов топлива,</w:t>
            </w:r>
          </w:p>
        </w:tc>
      </w:tr>
      <w:tr w:rsidR="00234E08" w:rsidRPr="00234E08" w14:paraId="3FD8AA09" w14:textId="77777777" w:rsidTr="00BD168F">
        <w:trPr>
          <w:trHeight w:val="118"/>
        </w:trPr>
        <w:tc>
          <w:tcPr>
            <w:tcW w:w="20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0E7783" w14:textId="77777777" w:rsidR="00234E08" w:rsidRPr="00234E08" w:rsidRDefault="00234E08" w:rsidP="00234E08">
            <w:pPr>
              <w:spacing w:line="256" w:lineRule="auto"/>
              <w:rPr>
                <w:color w:val="000000" w:themeColor="text1"/>
                <w:lang w:eastAsia="en-US"/>
              </w:rPr>
            </w:pPr>
          </w:p>
        </w:tc>
        <w:tc>
          <w:tcPr>
            <w:tcW w:w="6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30B99A9" w14:textId="77777777" w:rsidR="00234E08" w:rsidRPr="00234E08" w:rsidRDefault="00234E08" w:rsidP="00234E08">
            <w:pPr>
              <w:spacing w:line="256" w:lineRule="auto"/>
              <w:rPr>
                <w:color w:val="000000" w:themeColor="text1"/>
                <w:lang w:eastAsia="en-US"/>
              </w:rPr>
            </w:pPr>
          </w:p>
        </w:tc>
        <w:tc>
          <w:tcPr>
            <w:tcW w:w="564"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0F129D4C" w14:textId="77777777" w:rsidR="00234E08" w:rsidRPr="00234E08" w:rsidRDefault="00234E08" w:rsidP="00234E08">
            <w:pPr>
              <w:spacing w:line="256" w:lineRule="auto"/>
              <w:ind w:left="-108" w:right="-107"/>
              <w:jc w:val="center"/>
              <w:rPr>
                <w:color w:val="000000" w:themeColor="text1"/>
                <w:lang w:eastAsia="en-US"/>
              </w:rPr>
            </w:pPr>
            <w:r w:rsidRPr="00234E08">
              <w:rPr>
                <w:color w:val="000000" w:themeColor="text1"/>
                <w:lang w:eastAsia="en-US"/>
              </w:rPr>
              <w:t>Общий запас топлива</w:t>
            </w:r>
          </w:p>
        </w:tc>
        <w:tc>
          <w:tcPr>
            <w:tcW w:w="1762"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82934BA"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в том числе:</w:t>
            </w:r>
          </w:p>
        </w:tc>
      </w:tr>
      <w:tr w:rsidR="00234E08" w:rsidRPr="00234E08" w14:paraId="2BF4CA2B" w14:textId="77777777" w:rsidTr="00BD168F">
        <w:trPr>
          <w:trHeight w:val="463"/>
        </w:trPr>
        <w:tc>
          <w:tcPr>
            <w:tcW w:w="20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5FFF0FC" w14:textId="77777777" w:rsidR="00234E08" w:rsidRPr="00234E08" w:rsidRDefault="00234E08" w:rsidP="00234E08">
            <w:pPr>
              <w:spacing w:line="256" w:lineRule="auto"/>
              <w:rPr>
                <w:color w:val="000000" w:themeColor="text1"/>
                <w:lang w:eastAsia="en-US"/>
              </w:rPr>
            </w:pPr>
          </w:p>
        </w:tc>
        <w:tc>
          <w:tcPr>
            <w:tcW w:w="63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6CCEBF4" w14:textId="77777777" w:rsidR="00234E08" w:rsidRPr="00234E08" w:rsidRDefault="00234E08" w:rsidP="00234E08">
            <w:pPr>
              <w:spacing w:line="256" w:lineRule="auto"/>
              <w:rPr>
                <w:color w:val="000000" w:themeColor="text1"/>
                <w:lang w:eastAsia="en-US"/>
              </w:rPr>
            </w:pPr>
          </w:p>
        </w:tc>
        <w:tc>
          <w:tcPr>
            <w:tcW w:w="564"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84EBF3" w14:textId="77777777" w:rsidR="00234E08" w:rsidRPr="00234E08" w:rsidRDefault="00234E08" w:rsidP="00234E08">
            <w:pPr>
              <w:spacing w:line="256" w:lineRule="auto"/>
              <w:rPr>
                <w:color w:val="000000" w:themeColor="text1"/>
                <w:lang w:eastAsia="en-US"/>
              </w:rPr>
            </w:pPr>
          </w:p>
        </w:tc>
        <w:tc>
          <w:tcPr>
            <w:tcW w:w="897"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C5C89F1"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Эксплуата-ционный запас</w:t>
            </w:r>
          </w:p>
        </w:tc>
        <w:tc>
          <w:tcPr>
            <w:tcW w:w="865"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4524B306"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Неснижаемый запас</w:t>
            </w:r>
          </w:p>
        </w:tc>
      </w:tr>
      <w:tr w:rsidR="00234E08" w:rsidRPr="00234E08" w14:paraId="6B6F0E38" w14:textId="77777777" w:rsidTr="00BD168F">
        <w:trPr>
          <w:trHeight w:val="70"/>
        </w:trPr>
        <w:tc>
          <w:tcPr>
            <w:tcW w:w="2040"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8FC970E"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1</w:t>
            </w:r>
          </w:p>
        </w:tc>
        <w:tc>
          <w:tcPr>
            <w:tcW w:w="634"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D3BE035"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2</w:t>
            </w:r>
          </w:p>
        </w:tc>
        <w:tc>
          <w:tcPr>
            <w:tcW w:w="564"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D152F37"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3</w:t>
            </w:r>
          </w:p>
        </w:tc>
        <w:tc>
          <w:tcPr>
            <w:tcW w:w="897"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70C12246"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4</w:t>
            </w:r>
          </w:p>
        </w:tc>
        <w:tc>
          <w:tcPr>
            <w:tcW w:w="865" w:type="pct"/>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C4CDAB4"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5</w:t>
            </w:r>
          </w:p>
        </w:tc>
      </w:tr>
      <w:tr w:rsidR="00234E08" w:rsidRPr="00234E08" w14:paraId="588D3C47" w14:textId="77777777" w:rsidTr="00BD168F">
        <w:trPr>
          <w:trHeight w:val="499"/>
        </w:trPr>
        <w:tc>
          <w:tcPr>
            <w:tcW w:w="204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1E816A97" w14:textId="77777777" w:rsidR="00234E08" w:rsidRPr="00234E08" w:rsidRDefault="00234E08" w:rsidP="00234E08">
            <w:pPr>
              <w:spacing w:line="256" w:lineRule="auto"/>
              <w:jc w:val="center"/>
              <w:rPr>
                <w:color w:val="000000" w:themeColor="text1"/>
                <w:lang w:eastAsia="en-US"/>
              </w:rPr>
            </w:pPr>
            <w:bookmarkStart w:id="226" w:name="_Hlk85016323"/>
            <w:r w:rsidRPr="00234E08">
              <w:rPr>
                <w:color w:val="000000" w:themeColor="text1"/>
                <w:lang w:eastAsia="en-US"/>
              </w:rPr>
              <w:t>ООО «Энергоресурс» на территории Кемеровского муниципального округа, ИНН 4205284720</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65E2DA3A"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Каменный уголь</w:t>
            </w:r>
          </w:p>
        </w:tc>
        <w:tc>
          <w:tcPr>
            <w:tcW w:w="56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ADAC5D3" w14:textId="77777777" w:rsidR="00234E08" w:rsidRPr="00234E08" w:rsidRDefault="00234E08" w:rsidP="00234E08">
            <w:pPr>
              <w:spacing w:line="256" w:lineRule="auto"/>
              <w:jc w:val="center"/>
              <w:rPr>
                <w:bCs/>
                <w:color w:val="000000" w:themeColor="text1"/>
                <w:lang w:eastAsia="en-US"/>
              </w:rPr>
            </w:pPr>
            <w:r w:rsidRPr="00234E08">
              <w:rPr>
                <w:bCs/>
                <w:color w:val="000000" w:themeColor="text1"/>
                <w:lang w:eastAsia="en-US"/>
              </w:rPr>
              <w:t>5,643</w:t>
            </w:r>
          </w:p>
        </w:tc>
        <w:tc>
          <w:tcPr>
            <w:tcW w:w="89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5E418ED" w14:textId="77777777" w:rsidR="00234E08" w:rsidRPr="00234E08" w:rsidRDefault="00234E08" w:rsidP="00234E08">
            <w:pPr>
              <w:spacing w:line="256" w:lineRule="auto"/>
              <w:jc w:val="center"/>
              <w:rPr>
                <w:bCs/>
                <w:color w:val="000000" w:themeColor="text1"/>
                <w:lang w:eastAsia="en-US"/>
              </w:rPr>
            </w:pPr>
            <w:r w:rsidRPr="00234E08">
              <w:rPr>
                <w:bCs/>
                <w:color w:val="000000" w:themeColor="text1"/>
                <w:lang w:eastAsia="en-US"/>
              </w:rPr>
              <w:t>4,777</w:t>
            </w:r>
          </w:p>
        </w:tc>
        <w:tc>
          <w:tcPr>
            <w:tcW w:w="86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5A9D1DCE" w14:textId="77777777" w:rsidR="00234E08" w:rsidRPr="00234E08" w:rsidRDefault="00234E08" w:rsidP="00234E08">
            <w:pPr>
              <w:spacing w:line="256" w:lineRule="auto"/>
              <w:jc w:val="center"/>
              <w:rPr>
                <w:bCs/>
                <w:color w:val="000000" w:themeColor="text1"/>
                <w:lang w:eastAsia="en-US"/>
              </w:rPr>
            </w:pPr>
            <w:r w:rsidRPr="00234E08">
              <w:rPr>
                <w:bCs/>
                <w:color w:val="000000" w:themeColor="text1"/>
                <w:lang w:eastAsia="en-US"/>
              </w:rPr>
              <w:t>0,866</w:t>
            </w:r>
          </w:p>
        </w:tc>
      </w:tr>
      <w:tr w:rsidR="00234E08" w:rsidRPr="00234E08" w14:paraId="7405F704" w14:textId="77777777" w:rsidTr="00BD168F">
        <w:trPr>
          <w:trHeight w:val="340"/>
        </w:trPr>
        <w:tc>
          <w:tcPr>
            <w:tcW w:w="2040"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D4E64D5" w14:textId="77777777" w:rsidR="00234E08" w:rsidRPr="00234E08" w:rsidRDefault="00234E08" w:rsidP="00234E08">
            <w:pPr>
              <w:spacing w:line="256" w:lineRule="auto"/>
              <w:rPr>
                <w:color w:val="000000" w:themeColor="text1"/>
                <w:lang w:eastAsia="en-US"/>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037F0E95" w14:textId="77777777" w:rsidR="00234E08" w:rsidRPr="00234E08" w:rsidRDefault="00234E08" w:rsidP="00234E08">
            <w:pPr>
              <w:spacing w:line="256" w:lineRule="auto"/>
              <w:jc w:val="center"/>
              <w:rPr>
                <w:color w:val="000000" w:themeColor="text1"/>
                <w:lang w:eastAsia="en-US"/>
              </w:rPr>
            </w:pPr>
            <w:r w:rsidRPr="00234E08">
              <w:rPr>
                <w:color w:val="000000" w:themeColor="text1"/>
                <w:lang w:eastAsia="en-US"/>
              </w:rPr>
              <w:t>Дизельное топливо</w:t>
            </w:r>
          </w:p>
        </w:tc>
        <w:tc>
          <w:tcPr>
            <w:tcW w:w="564"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3C5F1D61" w14:textId="77777777" w:rsidR="00234E08" w:rsidRPr="00234E08" w:rsidRDefault="00234E08" w:rsidP="00234E08">
            <w:pPr>
              <w:spacing w:line="256" w:lineRule="auto"/>
              <w:jc w:val="center"/>
              <w:rPr>
                <w:bCs/>
                <w:color w:val="000000" w:themeColor="text1"/>
                <w:lang w:eastAsia="en-US"/>
              </w:rPr>
            </w:pPr>
            <w:r w:rsidRPr="00234E08">
              <w:rPr>
                <w:bCs/>
                <w:color w:val="000000" w:themeColor="text1"/>
                <w:lang w:eastAsia="en-US"/>
              </w:rPr>
              <w:t>0,138</w:t>
            </w:r>
          </w:p>
        </w:tc>
        <w:tc>
          <w:tcPr>
            <w:tcW w:w="897"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27F6F55F" w14:textId="77777777" w:rsidR="00234E08" w:rsidRPr="00234E08" w:rsidRDefault="00234E08" w:rsidP="00234E08">
            <w:pPr>
              <w:spacing w:line="256" w:lineRule="auto"/>
              <w:jc w:val="center"/>
              <w:rPr>
                <w:bCs/>
                <w:color w:val="000000" w:themeColor="text1"/>
                <w:lang w:eastAsia="en-US"/>
              </w:rPr>
            </w:pPr>
            <w:r w:rsidRPr="00234E08">
              <w:rPr>
                <w:bCs/>
                <w:color w:val="000000" w:themeColor="text1"/>
                <w:lang w:eastAsia="en-US"/>
              </w:rPr>
              <w:t>0,138</w:t>
            </w:r>
          </w:p>
        </w:tc>
        <w:tc>
          <w:tcPr>
            <w:tcW w:w="865" w:type="pc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hideMark/>
          </w:tcPr>
          <w:p w14:paraId="482FFCE7" w14:textId="77777777" w:rsidR="00234E08" w:rsidRPr="00234E08" w:rsidRDefault="00234E08" w:rsidP="00234E08">
            <w:pPr>
              <w:spacing w:line="256" w:lineRule="auto"/>
              <w:jc w:val="center"/>
              <w:rPr>
                <w:bCs/>
                <w:color w:val="000000" w:themeColor="text1"/>
                <w:lang w:eastAsia="en-US"/>
              </w:rPr>
            </w:pPr>
            <w:r w:rsidRPr="00234E08">
              <w:rPr>
                <w:bCs/>
                <w:color w:val="000000" w:themeColor="text1"/>
                <w:lang w:eastAsia="en-US"/>
              </w:rPr>
              <w:t>0,00</w:t>
            </w:r>
          </w:p>
        </w:tc>
      </w:tr>
      <w:bookmarkEnd w:id="226"/>
    </w:tbl>
    <w:p w14:paraId="23E25123" w14:textId="77777777" w:rsidR="00234E08" w:rsidRPr="00234E08" w:rsidRDefault="00234E08" w:rsidP="00234E08">
      <w:pPr>
        <w:ind w:firstLine="709"/>
        <w:jc w:val="both"/>
        <w:rPr>
          <w:color w:val="000000" w:themeColor="text1"/>
          <w:sz w:val="28"/>
          <w:szCs w:val="28"/>
        </w:rPr>
      </w:pPr>
    </w:p>
    <w:p w14:paraId="3C4F68C8"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Стоимость затрат на нормативный запас угля каменного, согласно расчетам экспертов, составила 15 098,14 тыс. руб. = 5 643 т * 2 675,55 руб./т </w:t>
      </w:r>
      <w:r w:rsidRPr="00234E08">
        <w:rPr>
          <w:color w:val="000000" w:themeColor="text1"/>
          <w:sz w:val="28"/>
          <w:szCs w:val="28"/>
        </w:rPr>
        <w:br/>
        <w:t>(с транспортировкой), исходя из средней цены топлива и его перевозки</w:t>
      </w:r>
      <w:r w:rsidRPr="00234E08">
        <w:rPr>
          <w:color w:val="000000" w:themeColor="text1"/>
          <w:sz w:val="28"/>
          <w:szCs w:val="28"/>
        </w:rPr>
        <w:br/>
        <w:t>(приложение 2).</w:t>
      </w:r>
    </w:p>
    <w:p w14:paraId="4D739BEB"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Стоимость затрат на эксплуатационный запас дизельного топлива, согласно расчетам экспертов, составила 7 578,72 тыс. руб. = 138,5 т * 54 706,60 руб./т</w:t>
      </w:r>
      <w:r w:rsidRPr="00234E08">
        <w:rPr>
          <w:color w:val="000000" w:themeColor="text1"/>
          <w:sz w:val="28"/>
          <w:szCs w:val="28"/>
        </w:rPr>
        <w:br/>
        <w:t xml:space="preserve"> (с транспортировкой), исходя из средней цены топлива и его перевозки (приложение 2).</w:t>
      </w:r>
    </w:p>
    <w:p w14:paraId="67316959"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Всего расходы на нормативный запас топлива составили 22 647,64 тыс. руб.</w:t>
      </w:r>
      <w:r w:rsidRPr="00234E08">
        <w:rPr>
          <w:color w:val="000000" w:themeColor="text1"/>
          <w:sz w:val="28"/>
          <w:szCs w:val="28"/>
        </w:rPr>
        <w:br/>
        <w:t>в ценах 2025 года.</w:t>
      </w:r>
    </w:p>
    <w:p w14:paraId="6DA37982" w14:textId="77777777" w:rsidR="00234E08" w:rsidRPr="00234E08" w:rsidRDefault="00234E08" w:rsidP="00234E08">
      <w:pPr>
        <w:tabs>
          <w:tab w:val="left" w:pos="1134"/>
        </w:tabs>
        <w:ind w:firstLine="709"/>
        <w:jc w:val="both"/>
        <w:rPr>
          <w:color w:val="000000" w:themeColor="text1"/>
          <w:sz w:val="28"/>
          <w:szCs w:val="28"/>
        </w:rPr>
      </w:pPr>
      <w:r w:rsidRPr="00234E08">
        <w:rPr>
          <w:color w:val="000000" w:themeColor="text1"/>
          <w:sz w:val="28"/>
          <w:szCs w:val="28"/>
        </w:rPr>
        <w:t>Общая величина расходов на приобретение энергетических ресурсов на 2025 год приведена в таблице 16.</w:t>
      </w:r>
    </w:p>
    <w:p w14:paraId="33796BEF" w14:textId="77777777" w:rsidR="00234E08" w:rsidRPr="00234E08" w:rsidRDefault="00234E08" w:rsidP="00234E08">
      <w:pPr>
        <w:tabs>
          <w:tab w:val="left" w:pos="1890"/>
        </w:tabs>
        <w:ind w:left="8081" w:right="142" w:hanging="8081"/>
        <w:jc w:val="right"/>
        <w:rPr>
          <w:color w:val="000000" w:themeColor="text1"/>
          <w:sz w:val="28"/>
          <w:szCs w:val="28"/>
        </w:rPr>
      </w:pPr>
      <w:r w:rsidRPr="00234E08">
        <w:rPr>
          <w:color w:val="000000" w:themeColor="text1"/>
          <w:sz w:val="28"/>
          <w:szCs w:val="28"/>
        </w:rPr>
        <w:t>Таблица 16</w:t>
      </w:r>
    </w:p>
    <w:p w14:paraId="542E8577" w14:textId="77777777" w:rsidR="00234E08" w:rsidRPr="00234E08" w:rsidRDefault="00234E08" w:rsidP="00234E08">
      <w:pPr>
        <w:tabs>
          <w:tab w:val="left" w:pos="1134"/>
        </w:tabs>
        <w:ind w:firstLine="709"/>
        <w:jc w:val="center"/>
        <w:rPr>
          <w:color w:val="000000" w:themeColor="text1"/>
          <w:sz w:val="28"/>
          <w:szCs w:val="28"/>
        </w:rPr>
      </w:pPr>
      <w:r w:rsidRPr="00234E08">
        <w:rPr>
          <w:color w:val="000000" w:themeColor="text1"/>
          <w:sz w:val="28"/>
          <w:szCs w:val="28"/>
        </w:rPr>
        <w:t xml:space="preserve">Реестр расходов на приобретение энергетических ресурсов, </w:t>
      </w:r>
      <w:r w:rsidRPr="00234E08">
        <w:rPr>
          <w:color w:val="000000" w:themeColor="text1"/>
          <w:sz w:val="28"/>
          <w:szCs w:val="28"/>
        </w:rPr>
        <w:br/>
        <w:t>холодной воды и теплоносителя на тепловую энергии на 2025 год</w:t>
      </w:r>
    </w:p>
    <w:p w14:paraId="17C317AD" w14:textId="77777777" w:rsidR="00234E08" w:rsidRPr="00234E08" w:rsidRDefault="00234E08" w:rsidP="00234E08">
      <w:pPr>
        <w:tabs>
          <w:tab w:val="left" w:pos="1134"/>
        </w:tabs>
        <w:ind w:firstLine="709"/>
        <w:jc w:val="center"/>
        <w:rPr>
          <w:color w:val="000000" w:themeColor="text1"/>
          <w:sz w:val="28"/>
          <w:szCs w:val="28"/>
        </w:rPr>
      </w:pPr>
      <w:r w:rsidRPr="00234E08">
        <w:rPr>
          <w:color w:val="000000" w:themeColor="text1"/>
          <w:sz w:val="28"/>
          <w:szCs w:val="28"/>
        </w:rPr>
        <w:t>(Приложение 5.4 к Методическим указаниям)</w:t>
      </w:r>
    </w:p>
    <w:p w14:paraId="326FFB79" w14:textId="77777777" w:rsidR="00234E08" w:rsidRPr="00234E08" w:rsidRDefault="00234E08" w:rsidP="00234E08">
      <w:pPr>
        <w:ind w:firstLine="851"/>
        <w:jc w:val="right"/>
        <w:rPr>
          <w:color w:val="000000" w:themeColor="text1"/>
          <w:sz w:val="28"/>
          <w:szCs w:val="28"/>
        </w:rPr>
      </w:pPr>
      <w:r w:rsidRPr="00234E08">
        <w:rPr>
          <w:color w:val="000000" w:themeColor="text1"/>
          <w:sz w:val="28"/>
          <w:szCs w:val="28"/>
        </w:rPr>
        <w:t>тыс. руб.</w:t>
      </w:r>
    </w:p>
    <w:tbl>
      <w:tblPr>
        <w:tblpPr w:leftFromText="180" w:rightFromText="180" w:bottomFromText="160" w:vertAnchor="text" w:horzAnchor="margin" w:tblpX="108" w:tblpY="42"/>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2710"/>
        <w:gridCol w:w="1701"/>
        <w:gridCol w:w="1559"/>
        <w:gridCol w:w="1417"/>
        <w:gridCol w:w="2127"/>
      </w:tblGrid>
      <w:tr w:rsidR="00234E08" w:rsidRPr="00234E08" w14:paraId="401AA738" w14:textId="77777777" w:rsidTr="00BD168F">
        <w:trPr>
          <w:trHeight w:val="428"/>
        </w:trPr>
        <w:tc>
          <w:tcPr>
            <w:tcW w:w="546" w:type="dxa"/>
            <w:vAlign w:val="center"/>
            <w:hideMark/>
          </w:tcPr>
          <w:p w14:paraId="0D0F3092"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 п/п</w:t>
            </w:r>
          </w:p>
        </w:tc>
        <w:tc>
          <w:tcPr>
            <w:tcW w:w="2710" w:type="dxa"/>
            <w:vAlign w:val="center"/>
            <w:hideMark/>
          </w:tcPr>
          <w:p w14:paraId="1AC6FBD3"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Наименование ресурса</w:t>
            </w:r>
          </w:p>
        </w:tc>
        <w:tc>
          <w:tcPr>
            <w:tcW w:w="1701" w:type="dxa"/>
            <w:vAlign w:val="center"/>
          </w:tcPr>
          <w:p w14:paraId="5EB79CA0"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Утверждено</w:t>
            </w:r>
          </w:p>
          <w:p w14:paraId="45009133"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на 2024 год для ООО</w:t>
            </w:r>
            <w:r w:rsidRPr="00234E08">
              <w:rPr>
                <w:color w:val="000000" w:themeColor="text1"/>
                <w:sz w:val="21"/>
                <w:szCs w:val="21"/>
                <w:lang w:eastAsia="en-US"/>
              </w:rPr>
              <w:br/>
              <w:t>«Энергоресурс»</w:t>
            </w:r>
          </w:p>
        </w:tc>
        <w:tc>
          <w:tcPr>
            <w:tcW w:w="1559" w:type="dxa"/>
            <w:vAlign w:val="center"/>
            <w:hideMark/>
          </w:tcPr>
          <w:p w14:paraId="41CF1AA8"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Предложение предприятия на 2024 год</w:t>
            </w:r>
          </w:p>
        </w:tc>
        <w:tc>
          <w:tcPr>
            <w:tcW w:w="1417" w:type="dxa"/>
            <w:vAlign w:val="center"/>
          </w:tcPr>
          <w:p w14:paraId="413E83A9" w14:textId="77777777" w:rsidR="00234E08" w:rsidRPr="00234E08" w:rsidRDefault="00234E08" w:rsidP="00234E08">
            <w:pPr>
              <w:ind w:left="-108" w:right="-108"/>
              <w:jc w:val="center"/>
              <w:rPr>
                <w:color w:val="000000" w:themeColor="text1"/>
                <w:sz w:val="21"/>
                <w:szCs w:val="21"/>
                <w:lang w:eastAsia="en-US"/>
              </w:rPr>
            </w:pPr>
            <w:r w:rsidRPr="00234E08">
              <w:rPr>
                <w:color w:val="000000" w:themeColor="text1"/>
                <w:sz w:val="21"/>
                <w:szCs w:val="21"/>
                <w:lang w:eastAsia="en-US"/>
              </w:rPr>
              <w:t>Предложение экспертов на 2024 год</w:t>
            </w:r>
          </w:p>
        </w:tc>
        <w:tc>
          <w:tcPr>
            <w:tcW w:w="2127" w:type="dxa"/>
            <w:vAlign w:val="center"/>
            <w:hideMark/>
          </w:tcPr>
          <w:p w14:paraId="164DC210"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Динамика изменения показателей 2025 года относительно утвержденного на 2024 год, %</w:t>
            </w:r>
          </w:p>
        </w:tc>
      </w:tr>
      <w:tr w:rsidR="00234E08" w:rsidRPr="00234E08" w14:paraId="4CDBC605" w14:textId="77777777" w:rsidTr="00BD168F">
        <w:trPr>
          <w:trHeight w:val="210"/>
        </w:trPr>
        <w:tc>
          <w:tcPr>
            <w:tcW w:w="546" w:type="dxa"/>
            <w:vAlign w:val="center"/>
            <w:hideMark/>
          </w:tcPr>
          <w:p w14:paraId="598DED27"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1</w:t>
            </w:r>
          </w:p>
        </w:tc>
        <w:tc>
          <w:tcPr>
            <w:tcW w:w="2710" w:type="dxa"/>
            <w:vAlign w:val="center"/>
            <w:hideMark/>
          </w:tcPr>
          <w:p w14:paraId="34CFDAE5" w14:textId="77777777" w:rsidR="00234E08" w:rsidRPr="00234E08" w:rsidRDefault="00234E08" w:rsidP="00234E08">
            <w:pPr>
              <w:spacing w:line="256" w:lineRule="auto"/>
              <w:rPr>
                <w:color w:val="000000" w:themeColor="text1"/>
                <w:sz w:val="21"/>
                <w:szCs w:val="21"/>
                <w:lang w:eastAsia="en-US"/>
              </w:rPr>
            </w:pPr>
            <w:r w:rsidRPr="00234E08">
              <w:rPr>
                <w:color w:val="000000" w:themeColor="text1"/>
                <w:sz w:val="21"/>
                <w:szCs w:val="21"/>
                <w:lang w:eastAsia="en-US"/>
              </w:rPr>
              <w:t>Расходы на топливо</w:t>
            </w:r>
          </w:p>
        </w:tc>
        <w:tc>
          <w:tcPr>
            <w:tcW w:w="1701" w:type="dxa"/>
            <w:vAlign w:val="center"/>
            <w:hideMark/>
          </w:tcPr>
          <w:p w14:paraId="250D41FC"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89 009,46</w:t>
            </w:r>
          </w:p>
        </w:tc>
        <w:tc>
          <w:tcPr>
            <w:tcW w:w="1559" w:type="dxa"/>
            <w:vAlign w:val="center"/>
            <w:hideMark/>
          </w:tcPr>
          <w:p w14:paraId="08A91C45"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128 135,84</w:t>
            </w:r>
          </w:p>
        </w:tc>
        <w:tc>
          <w:tcPr>
            <w:tcW w:w="1417" w:type="dxa"/>
            <w:vAlign w:val="center"/>
            <w:hideMark/>
          </w:tcPr>
          <w:p w14:paraId="5AAE2DA0"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101 601,96</w:t>
            </w:r>
          </w:p>
        </w:tc>
        <w:tc>
          <w:tcPr>
            <w:tcW w:w="2127" w:type="dxa"/>
            <w:vAlign w:val="center"/>
            <w:hideMark/>
          </w:tcPr>
          <w:p w14:paraId="6719338E"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14,15</w:t>
            </w:r>
          </w:p>
        </w:tc>
      </w:tr>
      <w:tr w:rsidR="00234E08" w:rsidRPr="00234E08" w14:paraId="4A2E25A0" w14:textId="77777777" w:rsidTr="00BD168F">
        <w:trPr>
          <w:trHeight w:val="9"/>
        </w:trPr>
        <w:tc>
          <w:tcPr>
            <w:tcW w:w="546" w:type="dxa"/>
            <w:vAlign w:val="center"/>
            <w:hideMark/>
          </w:tcPr>
          <w:p w14:paraId="26489C30"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2</w:t>
            </w:r>
          </w:p>
        </w:tc>
        <w:tc>
          <w:tcPr>
            <w:tcW w:w="2710" w:type="dxa"/>
            <w:vAlign w:val="center"/>
            <w:hideMark/>
          </w:tcPr>
          <w:p w14:paraId="4A9CA644" w14:textId="77777777" w:rsidR="00234E08" w:rsidRPr="00234E08" w:rsidRDefault="00234E08" w:rsidP="00234E08">
            <w:pPr>
              <w:spacing w:line="256" w:lineRule="auto"/>
              <w:rPr>
                <w:color w:val="000000" w:themeColor="text1"/>
                <w:sz w:val="21"/>
                <w:szCs w:val="21"/>
                <w:lang w:eastAsia="en-US"/>
              </w:rPr>
            </w:pPr>
            <w:r w:rsidRPr="00234E08">
              <w:rPr>
                <w:color w:val="000000" w:themeColor="text1"/>
                <w:sz w:val="21"/>
                <w:szCs w:val="21"/>
                <w:lang w:eastAsia="en-US"/>
              </w:rPr>
              <w:t>Расходы на электрическую энергию</w:t>
            </w:r>
          </w:p>
        </w:tc>
        <w:tc>
          <w:tcPr>
            <w:tcW w:w="1701" w:type="dxa"/>
            <w:vAlign w:val="center"/>
            <w:hideMark/>
          </w:tcPr>
          <w:p w14:paraId="76A36DD2"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32 459,57</w:t>
            </w:r>
          </w:p>
        </w:tc>
        <w:tc>
          <w:tcPr>
            <w:tcW w:w="1559" w:type="dxa"/>
            <w:vAlign w:val="center"/>
            <w:hideMark/>
          </w:tcPr>
          <w:p w14:paraId="76B8F970"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36 185,04</w:t>
            </w:r>
          </w:p>
        </w:tc>
        <w:tc>
          <w:tcPr>
            <w:tcW w:w="1417" w:type="dxa"/>
            <w:vAlign w:val="center"/>
            <w:hideMark/>
          </w:tcPr>
          <w:p w14:paraId="31462A1C"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35 640,61</w:t>
            </w:r>
          </w:p>
        </w:tc>
        <w:tc>
          <w:tcPr>
            <w:tcW w:w="2127" w:type="dxa"/>
            <w:vAlign w:val="center"/>
            <w:hideMark/>
          </w:tcPr>
          <w:p w14:paraId="6BCA47B7"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9,80</w:t>
            </w:r>
          </w:p>
        </w:tc>
      </w:tr>
      <w:tr w:rsidR="00234E08" w:rsidRPr="00234E08" w14:paraId="5DD1759A" w14:textId="77777777" w:rsidTr="00BD168F">
        <w:trPr>
          <w:trHeight w:val="9"/>
        </w:trPr>
        <w:tc>
          <w:tcPr>
            <w:tcW w:w="546" w:type="dxa"/>
            <w:vAlign w:val="center"/>
            <w:hideMark/>
          </w:tcPr>
          <w:p w14:paraId="67664590"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3</w:t>
            </w:r>
          </w:p>
        </w:tc>
        <w:tc>
          <w:tcPr>
            <w:tcW w:w="2710" w:type="dxa"/>
            <w:vAlign w:val="center"/>
            <w:hideMark/>
          </w:tcPr>
          <w:p w14:paraId="5987885E" w14:textId="77777777" w:rsidR="00234E08" w:rsidRPr="00234E08" w:rsidRDefault="00234E08" w:rsidP="00234E08">
            <w:pPr>
              <w:spacing w:line="256" w:lineRule="auto"/>
              <w:rPr>
                <w:color w:val="000000" w:themeColor="text1"/>
                <w:sz w:val="21"/>
                <w:szCs w:val="21"/>
                <w:lang w:eastAsia="en-US"/>
              </w:rPr>
            </w:pPr>
            <w:r w:rsidRPr="00234E08">
              <w:rPr>
                <w:color w:val="000000" w:themeColor="text1"/>
                <w:sz w:val="21"/>
                <w:szCs w:val="21"/>
                <w:lang w:eastAsia="en-US"/>
              </w:rPr>
              <w:t>Расходы на теплоноситель</w:t>
            </w:r>
          </w:p>
        </w:tc>
        <w:tc>
          <w:tcPr>
            <w:tcW w:w="1701" w:type="dxa"/>
            <w:vAlign w:val="center"/>
            <w:hideMark/>
          </w:tcPr>
          <w:p w14:paraId="3F875CEF"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1 590,73</w:t>
            </w:r>
          </w:p>
        </w:tc>
        <w:tc>
          <w:tcPr>
            <w:tcW w:w="1559" w:type="dxa"/>
            <w:vAlign w:val="center"/>
            <w:hideMark/>
          </w:tcPr>
          <w:p w14:paraId="47050E0C"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1 993,84</w:t>
            </w:r>
          </w:p>
        </w:tc>
        <w:tc>
          <w:tcPr>
            <w:tcW w:w="1417" w:type="dxa"/>
            <w:vAlign w:val="center"/>
            <w:hideMark/>
          </w:tcPr>
          <w:p w14:paraId="27F8B84E"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1 718,13</w:t>
            </w:r>
          </w:p>
        </w:tc>
        <w:tc>
          <w:tcPr>
            <w:tcW w:w="2127" w:type="dxa"/>
            <w:vAlign w:val="center"/>
            <w:hideMark/>
          </w:tcPr>
          <w:p w14:paraId="0BC348ED"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8,01</w:t>
            </w:r>
          </w:p>
        </w:tc>
      </w:tr>
      <w:tr w:rsidR="00234E08" w:rsidRPr="00234E08" w14:paraId="311BF8DC" w14:textId="77777777" w:rsidTr="00BD168F">
        <w:trPr>
          <w:trHeight w:val="58"/>
        </w:trPr>
        <w:tc>
          <w:tcPr>
            <w:tcW w:w="546" w:type="dxa"/>
            <w:vAlign w:val="center"/>
            <w:hideMark/>
          </w:tcPr>
          <w:p w14:paraId="4799760D"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4</w:t>
            </w:r>
          </w:p>
        </w:tc>
        <w:tc>
          <w:tcPr>
            <w:tcW w:w="2710" w:type="dxa"/>
            <w:vAlign w:val="center"/>
            <w:hideMark/>
          </w:tcPr>
          <w:p w14:paraId="6552BA25" w14:textId="77777777" w:rsidR="00234E08" w:rsidRPr="00234E08" w:rsidRDefault="00234E08" w:rsidP="00234E08">
            <w:pPr>
              <w:spacing w:line="256" w:lineRule="auto"/>
              <w:rPr>
                <w:color w:val="000000" w:themeColor="text1"/>
                <w:sz w:val="21"/>
                <w:szCs w:val="21"/>
                <w:lang w:eastAsia="en-US"/>
              </w:rPr>
            </w:pPr>
            <w:r w:rsidRPr="00234E08">
              <w:rPr>
                <w:color w:val="000000" w:themeColor="text1"/>
                <w:sz w:val="21"/>
                <w:szCs w:val="21"/>
                <w:lang w:eastAsia="en-US"/>
              </w:rPr>
              <w:t>Расходы на холодную воду</w:t>
            </w:r>
          </w:p>
        </w:tc>
        <w:tc>
          <w:tcPr>
            <w:tcW w:w="1701" w:type="dxa"/>
            <w:vAlign w:val="center"/>
            <w:hideMark/>
          </w:tcPr>
          <w:p w14:paraId="31BC0D16"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354,69</w:t>
            </w:r>
          </w:p>
        </w:tc>
        <w:tc>
          <w:tcPr>
            <w:tcW w:w="1559" w:type="dxa"/>
            <w:vAlign w:val="center"/>
            <w:hideMark/>
          </w:tcPr>
          <w:p w14:paraId="164ED132"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1 919,74</w:t>
            </w:r>
          </w:p>
        </w:tc>
        <w:tc>
          <w:tcPr>
            <w:tcW w:w="1417" w:type="dxa"/>
            <w:vAlign w:val="center"/>
            <w:hideMark/>
          </w:tcPr>
          <w:p w14:paraId="68BC3A96"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480,09</w:t>
            </w:r>
          </w:p>
        </w:tc>
        <w:tc>
          <w:tcPr>
            <w:tcW w:w="2127" w:type="dxa"/>
            <w:vAlign w:val="center"/>
            <w:hideMark/>
          </w:tcPr>
          <w:p w14:paraId="18207B04"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35,35</w:t>
            </w:r>
          </w:p>
        </w:tc>
      </w:tr>
      <w:tr w:rsidR="00234E08" w:rsidRPr="00234E08" w14:paraId="69D34B64" w14:textId="77777777" w:rsidTr="00BD168F">
        <w:trPr>
          <w:trHeight w:val="9"/>
        </w:trPr>
        <w:tc>
          <w:tcPr>
            <w:tcW w:w="546" w:type="dxa"/>
            <w:vAlign w:val="center"/>
            <w:hideMark/>
          </w:tcPr>
          <w:p w14:paraId="1926D070"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5</w:t>
            </w:r>
          </w:p>
        </w:tc>
        <w:tc>
          <w:tcPr>
            <w:tcW w:w="2710" w:type="dxa"/>
            <w:vAlign w:val="center"/>
            <w:hideMark/>
          </w:tcPr>
          <w:p w14:paraId="01171B3A" w14:textId="77777777" w:rsidR="00234E08" w:rsidRPr="00234E08" w:rsidRDefault="00234E08" w:rsidP="00234E08">
            <w:pPr>
              <w:spacing w:line="256" w:lineRule="auto"/>
              <w:rPr>
                <w:color w:val="000000" w:themeColor="text1"/>
                <w:sz w:val="21"/>
                <w:szCs w:val="21"/>
                <w:lang w:eastAsia="en-US"/>
              </w:rPr>
            </w:pPr>
            <w:r w:rsidRPr="00234E08">
              <w:rPr>
                <w:color w:val="000000" w:themeColor="text1"/>
                <w:sz w:val="21"/>
                <w:szCs w:val="21"/>
                <w:lang w:eastAsia="en-US"/>
              </w:rPr>
              <w:t>Расходы связанные с созданием нормативных запасов топлива, включая расходы по обслуживанию заемных средств</w:t>
            </w:r>
          </w:p>
        </w:tc>
        <w:tc>
          <w:tcPr>
            <w:tcW w:w="1701" w:type="dxa"/>
            <w:vAlign w:val="center"/>
          </w:tcPr>
          <w:p w14:paraId="6E7C3EEF" w14:textId="77777777" w:rsidR="00234E08" w:rsidRPr="00234E08" w:rsidRDefault="00234E08" w:rsidP="00234E08">
            <w:pPr>
              <w:spacing w:line="256" w:lineRule="auto"/>
              <w:jc w:val="center"/>
              <w:rPr>
                <w:bCs/>
                <w:color w:val="000000" w:themeColor="text1"/>
                <w:sz w:val="21"/>
                <w:szCs w:val="21"/>
                <w:lang w:eastAsia="en-US"/>
              </w:rPr>
            </w:pPr>
          </w:p>
        </w:tc>
        <w:tc>
          <w:tcPr>
            <w:tcW w:w="1559" w:type="dxa"/>
            <w:vAlign w:val="center"/>
            <w:hideMark/>
          </w:tcPr>
          <w:p w14:paraId="2F873FE0" w14:textId="77777777" w:rsidR="00234E08" w:rsidRPr="00234E08" w:rsidRDefault="00234E08" w:rsidP="00234E08">
            <w:pPr>
              <w:spacing w:line="256" w:lineRule="auto"/>
              <w:jc w:val="center"/>
              <w:rPr>
                <w:bCs/>
                <w:color w:val="000000" w:themeColor="text1"/>
                <w:sz w:val="21"/>
                <w:szCs w:val="21"/>
                <w:lang w:eastAsia="en-US"/>
              </w:rPr>
            </w:pPr>
          </w:p>
        </w:tc>
        <w:tc>
          <w:tcPr>
            <w:tcW w:w="1417" w:type="dxa"/>
            <w:vAlign w:val="center"/>
            <w:hideMark/>
          </w:tcPr>
          <w:p w14:paraId="72AA4CB6"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22 647,64</w:t>
            </w:r>
          </w:p>
        </w:tc>
        <w:tc>
          <w:tcPr>
            <w:tcW w:w="2127" w:type="dxa"/>
            <w:vAlign w:val="center"/>
          </w:tcPr>
          <w:p w14:paraId="0A4DE83E" w14:textId="77777777" w:rsidR="00234E08" w:rsidRPr="00234E08" w:rsidRDefault="00234E08" w:rsidP="00234E08">
            <w:pPr>
              <w:spacing w:line="256" w:lineRule="auto"/>
              <w:jc w:val="center"/>
              <w:rPr>
                <w:bCs/>
                <w:color w:val="000000" w:themeColor="text1"/>
                <w:sz w:val="21"/>
                <w:szCs w:val="21"/>
                <w:lang w:eastAsia="en-US"/>
              </w:rPr>
            </w:pPr>
          </w:p>
        </w:tc>
      </w:tr>
      <w:tr w:rsidR="00234E08" w:rsidRPr="00234E08" w14:paraId="57478DF1" w14:textId="77777777" w:rsidTr="00BD168F">
        <w:trPr>
          <w:trHeight w:val="9"/>
        </w:trPr>
        <w:tc>
          <w:tcPr>
            <w:tcW w:w="546" w:type="dxa"/>
            <w:vAlign w:val="center"/>
            <w:hideMark/>
          </w:tcPr>
          <w:p w14:paraId="6A00365C" w14:textId="77777777" w:rsidR="00234E08" w:rsidRPr="00234E08" w:rsidRDefault="00234E08" w:rsidP="00234E08">
            <w:pPr>
              <w:jc w:val="center"/>
              <w:rPr>
                <w:color w:val="000000" w:themeColor="text1"/>
                <w:sz w:val="21"/>
                <w:szCs w:val="21"/>
                <w:lang w:eastAsia="en-US"/>
              </w:rPr>
            </w:pPr>
            <w:r w:rsidRPr="00234E08">
              <w:rPr>
                <w:color w:val="000000" w:themeColor="text1"/>
                <w:sz w:val="21"/>
                <w:szCs w:val="21"/>
                <w:lang w:eastAsia="en-US"/>
              </w:rPr>
              <w:t>7</w:t>
            </w:r>
          </w:p>
        </w:tc>
        <w:tc>
          <w:tcPr>
            <w:tcW w:w="2710" w:type="dxa"/>
            <w:vAlign w:val="center"/>
            <w:hideMark/>
          </w:tcPr>
          <w:p w14:paraId="25324B01" w14:textId="77777777" w:rsidR="00234E08" w:rsidRPr="00234E08" w:rsidRDefault="00234E08" w:rsidP="00234E08">
            <w:pPr>
              <w:spacing w:line="256" w:lineRule="auto"/>
              <w:rPr>
                <w:color w:val="000000" w:themeColor="text1"/>
                <w:sz w:val="21"/>
                <w:szCs w:val="21"/>
                <w:lang w:eastAsia="en-US"/>
              </w:rPr>
            </w:pPr>
            <w:r w:rsidRPr="00234E08">
              <w:rPr>
                <w:color w:val="000000" w:themeColor="text1"/>
                <w:sz w:val="21"/>
                <w:szCs w:val="21"/>
                <w:lang w:eastAsia="en-US"/>
              </w:rPr>
              <w:t>ИТОГО</w:t>
            </w:r>
          </w:p>
        </w:tc>
        <w:tc>
          <w:tcPr>
            <w:tcW w:w="1701" w:type="dxa"/>
            <w:vAlign w:val="center"/>
            <w:hideMark/>
          </w:tcPr>
          <w:p w14:paraId="15742834"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150 998,24</w:t>
            </w:r>
          </w:p>
        </w:tc>
        <w:tc>
          <w:tcPr>
            <w:tcW w:w="1559" w:type="dxa"/>
            <w:vAlign w:val="center"/>
            <w:hideMark/>
          </w:tcPr>
          <w:p w14:paraId="24370744"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168 234,46</w:t>
            </w:r>
          </w:p>
        </w:tc>
        <w:tc>
          <w:tcPr>
            <w:tcW w:w="1417" w:type="dxa"/>
            <w:vAlign w:val="center"/>
            <w:hideMark/>
          </w:tcPr>
          <w:p w14:paraId="6E1E9444"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162 024,70</w:t>
            </w:r>
          </w:p>
        </w:tc>
        <w:tc>
          <w:tcPr>
            <w:tcW w:w="2127" w:type="dxa"/>
            <w:vAlign w:val="center"/>
            <w:hideMark/>
          </w:tcPr>
          <w:p w14:paraId="262AE95E" w14:textId="77777777" w:rsidR="00234E08" w:rsidRPr="00234E08" w:rsidRDefault="00234E08" w:rsidP="00234E08">
            <w:pPr>
              <w:spacing w:line="256" w:lineRule="auto"/>
              <w:jc w:val="center"/>
              <w:rPr>
                <w:bCs/>
                <w:color w:val="000000" w:themeColor="text1"/>
                <w:sz w:val="21"/>
                <w:szCs w:val="21"/>
                <w:lang w:eastAsia="en-US"/>
              </w:rPr>
            </w:pPr>
            <w:r w:rsidRPr="00234E08">
              <w:rPr>
                <w:bCs/>
                <w:color w:val="000000" w:themeColor="text1"/>
                <w:sz w:val="21"/>
                <w:szCs w:val="21"/>
                <w:lang w:eastAsia="en-US"/>
              </w:rPr>
              <w:t>7,30</w:t>
            </w:r>
          </w:p>
        </w:tc>
      </w:tr>
    </w:tbl>
    <w:p w14:paraId="6F1D4BBC"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lastRenderedPageBreak/>
        <w:t>Корректировка плановых расходов по разделу, относительно предложений предприятия на 2025 год в сторону снижения, составила 6 209,76 тыс. руб., по вышеназванным причинам.</w:t>
      </w:r>
    </w:p>
    <w:p w14:paraId="51EF6EC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Величина расходов по разделу на 2025 год отражена в приложении № 3 в разделе «Расходы на приобретение (производство) энергетических ресурсов».</w:t>
      </w:r>
    </w:p>
    <w:p w14:paraId="697A598E" w14:textId="77777777" w:rsidR="00234E08" w:rsidRPr="00234E08" w:rsidRDefault="00234E08" w:rsidP="00234E08">
      <w:pPr>
        <w:tabs>
          <w:tab w:val="left" w:pos="1134"/>
        </w:tabs>
        <w:ind w:firstLine="709"/>
        <w:jc w:val="both"/>
        <w:rPr>
          <w:b/>
          <w:color w:val="000000" w:themeColor="text1"/>
          <w:sz w:val="28"/>
          <w:szCs w:val="28"/>
        </w:rPr>
      </w:pPr>
    </w:p>
    <w:p w14:paraId="15CA8770" w14:textId="77777777" w:rsidR="00234E08" w:rsidRPr="00234E08" w:rsidRDefault="00234E08" w:rsidP="00234E08">
      <w:pPr>
        <w:keepNext/>
        <w:numPr>
          <w:ilvl w:val="2"/>
          <w:numId w:val="32"/>
        </w:numPr>
        <w:jc w:val="center"/>
        <w:outlineLvl w:val="2"/>
        <w:rPr>
          <w:b/>
          <w:color w:val="000000" w:themeColor="text1"/>
          <w:sz w:val="28"/>
          <w:szCs w:val="28"/>
        </w:rPr>
      </w:pPr>
      <w:bookmarkStart w:id="227" w:name="_Toc174444510"/>
      <w:bookmarkStart w:id="228" w:name="_Toc185838911"/>
      <w:r w:rsidRPr="00234E08">
        <w:rPr>
          <w:b/>
          <w:color w:val="000000" w:themeColor="text1"/>
          <w:sz w:val="28"/>
          <w:szCs w:val="28"/>
        </w:rPr>
        <w:t>Прибыль</w:t>
      </w:r>
      <w:bookmarkEnd w:id="227"/>
      <w:bookmarkEnd w:id="228"/>
    </w:p>
    <w:p w14:paraId="15BA87EA" w14:textId="77777777" w:rsidR="00234E08" w:rsidRPr="00234E08" w:rsidRDefault="00234E08" w:rsidP="00234E08">
      <w:pPr>
        <w:ind w:firstLine="709"/>
        <w:rPr>
          <w:color w:val="000000" w:themeColor="text1"/>
          <w:sz w:val="28"/>
          <w:szCs w:val="28"/>
        </w:rPr>
      </w:pPr>
      <w:r w:rsidRPr="00234E08">
        <w:rPr>
          <w:color w:val="000000" w:themeColor="text1"/>
          <w:sz w:val="28"/>
          <w:szCs w:val="28"/>
        </w:rPr>
        <w:t>Предприятием не заявлены расходы по статье.</w:t>
      </w:r>
    </w:p>
    <w:p w14:paraId="2FFCE6A3" w14:textId="77777777" w:rsidR="00234E08" w:rsidRPr="00234E08" w:rsidRDefault="00234E08" w:rsidP="00234E08">
      <w:pPr>
        <w:rPr>
          <w:color w:val="000000" w:themeColor="text1"/>
          <w:sz w:val="28"/>
          <w:szCs w:val="28"/>
        </w:rPr>
      </w:pPr>
    </w:p>
    <w:p w14:paraId="1428D1C3" w14:textId="77777777" w:rsidR="00234E08" w:rsidRPr="00234E08" w:rsidRDefault="00234E08" w:rsidP="00234E08">
      <w:pPr>
        <w:keepNext/>
        <w:numPr>
          <w:ilvl w:val="1"/>
          <w:numId w:val="32"/>
        </w:numPr>
        <w:jc w:val="center"/>
        <w:outlineLvl w:val="2"/>
        <w:rPr>
          <w:b/>
          <w:vanish/>
          <w:color w:val="000000" w:themeColor="text1"/>
          <w:sz w:val="28"/>
          <w:szCs w:val="28"/>
        </w:rPr>
      </w:pPr>
      <w:r w:rsidRPr="00234E08">
        <w:rPr>
          <w:b/>
          <w:vanish/>
          <w:color w:val="000000" w:themeColor="text1"/>
          <w:sz w:val="28"/>
          <w:szCs w:val="28"/>
        </w:rPr>
        <w:t>Расчёт необходимой валовой выручки на тепловую энергию 2025 год</w:t>
      </w:r>
      <w:bookmarkStart w:id="229" w:name="_Toc185329634"/>
      <w:bookmarkStart w:id="230" w:name="_Toc185406594"/>
      <w:bookmarkStart w:id="231" w:name="_Toc185406672"/>
      <w:bookmarkStart w:id="232" w:name="_Toc185416212"/>
      <w:bookmarkStart w:id="233" w:name="_Toc185423884"/>
      <w:bookmarkStart w:id="234" w:name="_Toc185431015"/>
      <w:bookmarkStart w:id="235" w:name="_Toc185443058"/>
      <w:bookmarkStart w:id="236" w:name="_Toc185443106"/>
      <w:bookmarkStart w:id="237" w:name="_Toc185443297"/>
      <w:bookmarkStart w:id="238" w:name="_Toc185443686"/>
      <w:bookmarkStart w:id="239" w:name="_Toc185444236"/>
      <w:bookmarkStart w:id="240" w:name="_Toc185444713"/>
      <w:bookmarkStart w:id="241" w:name="_Toc185446866"/>
      <w:bookmarkStart w:id="242" w:name="_Toc185447208"/>
      <w:bookmarkStart w:id="243" w:name="_Toc185447951"/>
      <w:bookmarkStart w:id="244" w:name="_Toc185838912"/>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7D03D172"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Расчёт необходимой валовой выручки на тепловую энергию методом ЭОР на 2025 год приведен в таблице 17.</w:t>
      </w:r>
    </w:p>
    <w:p w14:paraId="1686F7AE" w14:textId="77777777" w:rsidR="00234E08" w:rsidRPr="00234E08" w:rsidRDefault="00234E08" w:rsidP="00234E08">
      <w:pPr>
        <w:ind w:firstLine="708"/>
        <w:jc w:val="right"/>
        <w:rPr>
          <w:iCs/>
          <w:color w:val="000000" w:themeColor="text1"/>
          <w:sz w:val="28"/>
          <w:szCs w:val="28"/>
        </w:rPr>
      </w:pPr>
      <w:r w:rsidRPr="00234E08">
        <w:rPr>
          <w:iCs/>
          <w:color w:val="000000" w:themeColor="text1"/>
          <w:sz w:val="28"/>
          <w:szCs w:val="28"/>
        </w:rPr>
        <w:t>Таблица 17</w:t>
      </w:r>
    </w:p>
    <w:p w14:paraId="52D88C07" w14:textId="77777777" w:rsidR="00234E08" w:rsidRPr="00234E08" w:rsidRDefault="00234E08" w:rsidP="00234E08">
      <w:pPr>
        <w:ind w:firstLine="708"/>
        <w:jc w:val="center"/>
        <w:rPr>
          <w:iCs/>
          <w:color w:val="000000" w:themeColor="text1"/>
          <w:sz w:val="28"/>
          <w:szCs w:val="28"/>
        </w:rPr>
      </w:pPr>
      <w:r w:rsidRPr="00234E08">
        <w:rPr>
          <w:iCs/>
          <w:color w:val="000000" w:themeColor="text1"/>
          <w:sz w:val="28"/>
          <w:szCs w:val="28"/>
        </w:rPr>
        <w:t>Расчёт необходимой валовой выручки на тепловую энергию</w:t>
      </w:r>
    </w:p>
    <w:p w14:paraId="5880BCC3" w14:textId="77777777" w:rsidR="00234E08" w:rsidRPr="00234E08" w:rsidRDefault="00234E08" w:rsidP="00234E08">
      <w:pPr>
        <w:ind w:firstLine="708"/>
        <w:jc w:val="center"/>
        <w:rPr>
          <w:iCs/>
          <w:color w:val="000000" w:themeColor="text1"/>
          <w:sz w:val="28"/>
          <w:szCs w:val="28"/>
        </w:rPr>
      </w:pPr>
      <w:r w:rsidRPr="00234E08">
        <w:rPr>
          <w:iCs/>
          <w:color w:val="000000" w:themeColor="text1"/>
          <w:sz w:val="28"/>
          <w:szCs w:val="28"/>
        </w:rPr>
        <w:t>методом ЭОР установленных тарифов на 2025 год</w:t>
      </w:r>
    </w:p>
    <w:p w14:paraId="5DD664F9" w14:textId="77777777" w:rsidR="00234E08" w:rsidRPr="00234E08" w:rsidRDefault="00234E08" w:rsidP="00234E08">
      <w:pPr>
        <w:ind w:firstLine="708"/>
        <w:jc w:val="center"/>
        <w:rPr>
          <w:iCs/>
          <w:color w:val="000000" w:themeColor="text1"/>
          <w:sz w:val="28"/>
          <w:szCs w:val="28"/>
        </w:rPr>
      </w:pPr>
      <w:r w:rsidRPr="00234E08">
        <w:rPr>
          <w:iCs/>
          <w:color w:val="000000" w:themeColor="text1"/>
          <w:sz w:val="28"/>
          <w:szCs w:val="28"/>
        </w:rPr>
        <w:t>(Приложение 5.9 к Методическим указаниям)</w:t>
      </w:r>
    </w:p>
    <w:p w14:paraId="04EC8006" w14:textId="77777777" w:rsidR="00234E08" w:rsidRPr="00234E08" w:rsidRDefault="00234E08" w:rsidP="00234E08">
      <w:pPr>
        <w:ind w:firstLine="708"/>
        <w:jc w:val="right"/>
        <w:rPr>
          <w:iCs/>
          <w:color w:val="000000" w:themeColor="text1"/>
          <w:sz w:val="28"/>
          <w:szCs w:val="28"/>
        </w:rPr>
      </w:pPr>
      <w:r w:rsidRPr="00234E08">
        <w:rPr>
          <w:iCs/>
          <w:color w:val="000000" w:themeColor="text1"/>
          <w:sz w:val="28"/>
          <w:szCs w:val="28"/>
        </w:rPr>
        <w:t>тыс. руб.</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3914"/>
        <w:gridCol w:w="1382"/>
        <w:gridCol w:w="1382"/>
        <w:gridCol w:w="1382"/>
        <w:gridCol w:w="1383"/>
      </w:tblGrid>
      <w:tr w:rsidR="00234E08" w:rsidRPr="00234E08" w14:paraId="500A96D1" w14:textId="77777777" w:rsidTr="00BD168F">
        <w:trPr>
          <w:trHeight w:val="762"/>
          <w:tblHeader/>
          <w:jc w:val="center"/>
        </w:trPr>
        <w:tc>
          <w:tcPr>
            <w:tcW w:w="617" w:type="dxa"/>
            <w:shd w:val="clear" w:color="auto" w:fill="auto"/>
            <w:vAlign w:val="center"/>
            <w:hideMark/>
          </w:tcPr>
          <w:p w14:paraId="7FF8184E" w14:textId="77777777" w:rsidR="00234E08" w:rsidRPr="00234E08" w:rsidRDefault="00234E08" w:rsidP="00234E08">
            <w:pPr>
              <w:jc w:val="center"/>
              <w:rPr>
                <w:color w:val="000000" w:themeColor="text1"/>
                <w:sz w:val="20"/>
                <w:szCs w:val="20"/>
              </w:rPr>
            </w:pPr>
            <w:r w:rsidRPr="00234E08">
              <w:rPr>
                <w:color w:val="000000" w:themeColor="text1"/>
                <w:sz w:val="20"/>
                <w:szCs w:val="20"/>
              </w:rPr>
              <w:t>№ п/п</w:t>
            </w:r>
          </w:p>
        </w:tc>
        <w:tc>
          <w:tcPr>
            <w:tcW w:w="3914" w:type="dxa"/>
            <w:shd w:val="clear" w:color="auto" w:fill="auto"/>
            <w:vAlign w:val="center"/>
            <w:hideMark/>
          </w:tcPr>
          <w:p w14:paraId="6BC95607" w14:textId="77777777" w:rsidR="00234E08" w:rsidRPr="00234E08" w:rsidRDefault="00234E08" w:rsidP="00234E08">
            <w:pPr>
              <w:jc w:val="center"/>
              <w:rPr>
                <w:color w:val="000000" w:themeColor="text1"/>
                <w:sz w:val="20"/>
                <w:szCs w:val="20"/>
              </w:rPr>
            </w:pPr>
            <w:r w:rsidRPr="00234E08">
              <w:rPr>
                <w:color w:val="000000" w:themeColor="text1"/>
                <w:sz w:val="20"/>
                <w:szCs w:val="20"/>
              </w:rPr>
              <w:t>Наименование расхода</w:t>
            </w:r>
          </w:p>
        </w:tc>
        <w:tc>
          <w:tcPr>
            <w:tcW w:w="1382" w:type="dxa"/>
          </w:tcPr>
          <w:p w14:paraId="25F647C0" w14:textId="77777777" w:rsidR="00234E08" w:rsidRPr="00234E08" w:rsidRDefault="00234E08" w:rsidP="00234E08">
            <w:pPr>
              <w:ind w:left="-57" w:right="-57"/>
              <w:jc w:val="center"/>
              <w:rPr>
                <w:color w:val="000000" w:themeColor="text1"/>
                <w:sz w:val="20"/>
                <w:szCs w:val="20"/>
              </w:rPr>
            </w:pPr>
            <w:r w:rsidRPr="00234E08">
              <w:rPr>
                <w:color w:val="000000" w:themeColor="text1"/>
                <w:sz w:val="20"/>
                <w:szCs w:val="20"/>
              </w:rPr>
              <w:t>Утверждено на 2024 год</w:t>
            </w:r>
          </w:p>
        </w:tc>
        <w:tc>
          <w:tcPr>
            <w:tcW w:w="1382" w:type="dxa"/>
          </w:tcPr>
          <w:p w14:paraId="742B584E" w14:textId="77777777" w:rsidR="00234E08" w:rsidRPr="00234E08" w:rsidRDefault="00234E08" w:rsidP="00234E08">
            <w:pPr>
              <w:ind w:left="-57" w:right="-57"/>
              <w:jc w:val="center"/>
              <w:rPr>
                <w:color w:val="000000" w:themeColor="text1"/>
                <w:sz w:val="20"/>
                <w:szCs w:val="20"/>
              </w:rPr>
            </w:pPr>
            <w:r w:rsidRPr="00234E08">
              <w:rPr>
                <w:color w:val="000000" w:themeColor="text1"/>
                <w:sz w:val="20"/>
                <w:szCs w:val="20"/>
              </w:rPr>
              <w:t>Предложение предприятия на 2025 год</w:t>
            </w:r>
          </w:p>
        </w:tc>
        <w:tc>
          <w:tcPr>
            <w:tcW w:w="1382" w:type="dxa"/>
          </w:tcPr>
          <w:p w14:paraId="3DE79415" w14:textId="77777777" w:rsidR="00234E08" w:rsidRPr="00234E08" w:rsidRDefault="00234E08" w:rsidP="00234E08">
            <w:pPr>
              <w:jc w:val="center"/>
              <w:rPr>
                <w:color w:val="000000" w:themeColor="text1"/>
                <w:sz w:val="20"/>
                <w:szCs w:val="20"/>
              </w:rPr>
            </w:pPr>
            <w:r w:rsidRPr="00234E08">
              <w:rPr>
                <w:color w:val="000000" w:themeColor="text1"/>
                <w:sz w:val="20"/>
                <w:szCs w:val="20"/>
              </w:rPr>
              <w:t>Предложение экспертов на 2025 год</w:t>
            </w:r>
          </w:p>
        </w:tc>
        <w:tc>
          <w:tcPr>
            <w:tcW w:w="1383" w:type="dxa"/>
          </w:tcPr>
          <w:p w14:paraId="7828CB42" w14:textId="77777777" w:rsidR="00234E08" w:rsidRPr="00234E08" w:rsidRDefault="00234E08" w:rsidP="00234E08">
            <w:pPr>
              <w:ind w:left="-57" w:right="-57"/>
              <w:jc w:val="center"/>
              <w:rPr>
                <w:color w:val="000000" w:themeColor="text1"/>
                <w:sz w:val="20"/>
                <w:szCs w:val="20"/>
              </w:rPr>
            </w:pPr>
            <w:r w:rsidRPr="00234E08">
              <w:rPr>
                <w:color w:val="000000" w:themeColor="text1"/>
                <w:sz w:val="20"/>
                <w:szCs w:val="20"/>
              </w:rPr>
              <w:t>Корректировка предложения предприятия</w:t>
            </w:r>
          </w:p>
        </w:tc>
      </w:tr>
      <w:tr w:rsidR="00234E08" w:rsidRPr="00234E08" w14:paraId="3D39CE2D" w14:textId="77777777" w:rsidTr="00BD168F">
        <w:trPr>
          <w:trHeight w:val="343"/>
          <w:jc w:val="center"/>
        </w:trPr>
        <w:tc>
          <w:tcPr>
            <w:tcW w:w="617" w:type="dxa"/>
            <w:shd w:val="clear" w:color="auto" w:fill="auto"/>
            <w:vAlign w:val="center"/>
            <w:hideMark/>
          </w:tcPr>
          <w:p w14:paraId="4148A2DF" w14:textId="77777777" w:rsidR="00234E08" w:rsidRPr="00234E08" w:rsidRDefault="00234E08" w:rsidP="00234E08">
            <w:pPr>
              <w:jc w:val="center"/>
              <w:rPr>
                <w:color w:val="000000" w:themeColor="text1"/>
                <w:sz w:val="20"/>
                <w:szCs w:val="20"/>
              </w:rPr>
            </w:pPr>
            <w:r w:rsidRPr="00234E08">
              <w:rPr>
                <w:color w:val="000000" w:themeColor="text1"/>
                <w:sz w:val="20"/>
                <w:szCs w:val="20"/>
              </w:rPr>
              <w:t>1</w:t>
            </w:r>
          </w:p>
        </w:tc>
        <w:tc>
          <w:tcPr>
            <w:tcW w:w="3914" w:type="dxa"/>
            <w:shd w:val="clear" w:color="auto" w:fill="auto"/>
            <w:vAlign w:val="center"/>
            <w:hideMark/>
          </w:tcPr>
          <w:p w14:paraId="1A9D21C7" w14:textId="77777777" w:rsidR="00234E08" w:rsidRPr="00234E08" w:rsidRDefault="00234E08" w:rsidP="00234E08">
            <w:pPr>
              <w:rPr>
                <w:color w:val="000000" w:themeColor="text1"/>
                <w:sz w:val="20"/>
                <w:szCs w:val="20"/>
              </w:rPr>
            </w:pPr>
            <w:r w:rsidRPr="00234E08">
              <w:rPr>
                <w:color w:val="000000" w:themeColor="text1"/>
                <w:sz w:val="20"/>
                <w:szCs w:val="20"/>
              </w:rPr>
              <w:t>Операционные (подконтрольные) расходы</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tcPr>
          <w:p w14:paraId="19257DD3" w14:textId="77777777" w:rsidR="00234E08" w:rsidRPr="00234E08" w:rsidRDefault="00234E08" w:rsidP="00234E08">
            <w:pPr>
              <w:jc w:val="center"/>
              <w:rPr>
                <w:color w:val="000000" w:themeColor="text1"/>
                <w:sz w:val="20"/>
                <w:szCs w:val="20"/>
              </w:rPr>
            </w:pPr>
            <w:r w:rsidRPr="00234E08">
              <w:rPr>
                <w:color w:val="000000" w:themeColor="text1"/>
                <w:sz w:val="20"/>
                <w:szCs w:val="20"/>
              </w:rPr>
              <w:t>200 086,73</w:t>
            </w:r>
          </w:p>
        </w:tc>
        <w:tc>
          <w:tcPr>
            <w:tcW w:w="1382" w:type="dxa"/>
            <w:tcBorders>
              <w:top w:val="single" w:sz="4" w:space="0" w:color="auto"/>
              <w:left w:val="nil"/>
              <w:bottom w:val="single" w:sz="4" w:space="0" w:color="auto"/>
              <w:right w:val="single" w:sz="4" w:space="0" w:color="auto"/>
            </w:tcBorders>
            <w:shd w:val="clear" w:color="000000" w:fill="FFFFFF"/>
            <w:vAlign w:val="center"/>
          </w:tcPr>
          <w:p w14:paraId="4E58D9C6" w14:textId="77777777" w:rsidR="00234E08" w:rsidRPr="00234E08" w:rsidRDefault="00234E08" w:rsidP="00234E08">
            <w:pPr>
              <w:jc w:val="center"/>
              <w:rPr>
                <w:color w:val="000000" w:themeColor="text1"/>
                <w:sz w:val="20"/>
                <w:szCs w:val="20"/>
              </w:rPr>
            </w:pPr>
            <w:r w:rsidRPr="00234E08">
              <w:rPr>
                <w:color w:val="000000" w:themeColor="text1"/>
                <w:sz w:val="20"/>
                <w:szCs w:val="20"/>
              </w:rPr>
              <w:t>282 068,84</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tcPr>
          <w:p w14:paraId="41A75DC4" w14:textId="77777777" w:rsidR="00234E08" w:rsidRPr="00234E08" w:rsidRDefault="00234E08" w:rsidP="00234E08">
            <w:pPr>
              <w:jc w:val="center"/>
              <w:rPr>
                <w:color w:val="000000" w:themeColor="text1"/>
                <w:sz w:val="20"/>
                <w:szCs w:val="20"/>
              </w:rPr>
            </w:pPr>
            <w:r w:rsidRPr="00234E08">
              <w:rPr>
                <w:color w:val="000000" w:themeColor="text1"/>
                <w:sz w:val="20"/>
                <w:szCs w:val="20"/>
              </w:rPr>
              <w:t>207 026,02</w:t>
            </w:r>
          </w:p>
        </w:tc>
        <w:tc>
          <w:tcPr>
            <w:tcW w:w="1383" w:type="dxa"/>
            <w:tcBorders>
              <w:top w:val="single" w:sz="4" w:space="0" w:color="auto"/>
              <w:left w:val="single" w:sz="4" w:space="0" w:color="auto"/>
              <w:bottom w:val="single" w:sz="4" w:space="0" w:color="auto"/>
              <w:right w:val="single" w:sz="4" w:space="0" w:color="auto"/>
            </w:tcBorders>
            <w:shd w:val="clear" w:color="000000" w:fill="FFFFFF"/>
            <w:vAlign w:val="center"/>
          </w:tcPr>
          <w:p w14:paraId="4CC50411" w14:textId="77777777" w:rsidR="00234E08" w:rsidRPr="00234E08" w:rsidRDefault="00234E08" w:rsidP="00234E08">
            <w:pPr>
              <w:jc w:val="center"/>
              <w:rPr>
                <w:color w:val="000000" w:themeColor="text1"/>
                <w:sz w:val="20"/>
                <w:szCs w:val="20"/>
              </w:rPr>
            </w:pPr>
            <w:r w:rsidRPr="00234E08">
              <w:rPr>
                <w:color w:val="000000" w:themeColor="text1"/>
                <w:sz w:val="20"/>
                <w:szCs w:val="20"/>
              </w:rPr>
              <w:t>-75 042,82</w:t>
            </w:r>
          </w:p>
        </w:tc>
      </w:tr>
      <w:tr w:rsidR="00234E08" w:rsidRPr="00234E08" w14:paraId="12ED4934" w14:textId="77777777" w:rsidTr="00BD168F">
        <w:trPr>
          <w:trHeight w:val="200"/>
          <w:jc w:val="center"/>
        </w:trPr>
        <w:tc>
          <w:tcPr>
            <w:tcW w:w="617" w:type="dxa"/>
            <w:shd w:val="clear" w:color="auto" w:fill="auto"/>
            <w:vAlign w:val="center"/>
            <w:hideMark/>
          </w:tcPr>
          <w:p w14:paraId="6DA7718E" w14:textId="77777777" w:rsidR="00234E08" w:rsidRPr="00234E08" w:rsidRDefault="00234E08" w:rsidP="00234E08">
            <w:pPr>
              <w:jc w:val="center"/>
              <w:rPr>
                <w:color w:val="000000" w:themeColor="text1"/>
                <w:sz w:val="20"/>
                <w:szCs w:val="20"/>
              </w:rPr>
            </w:pPr>
            <w:r w:rsidRPr="00234E08">
              <w:rPr>
                <w:color w:val="000000" w:themeColor="text1"/>
                <w:sz w:val="20"/>
                <w:szCs w:val="20"/>
              </w:rPr>
              <w:t>2</w:t>
            </w:r>
          </w:p>
        </w:tc>
        <w:tc>
          <w:tcPr>
            <w:tcW w:w="3914" w:type="dxa"/>
            <w:shd w:val="clear" w:color="auto" w:fill="auto"/>
            <w:vAlign w:val="center"/>
            <w:hideMark/>
          </w:tcPr>
          <w:p w14:paraId="4BBC534A" w14:textId="77777777" w:rsidR="00234E08" w:rsidRPr="00234E08" w:rsidRDefault="00234E08" w:rsidP="00234E08">
            <w:pPr>
              <w:rPr>
                <w:color w:val="000000" w:themeColor="text1"/>
                <w:sz w:val="20"/>
                <w:szCs w:val="20"/>
              </w:rPr>
            </w:pPr>
            <w:r w:rsidRPr="00234E08">
              <w:rPr>
                <w:color w:val="000000" w:themeColor="text1"/>
                <w:sz w:val="20"/>
                <w:szCs w:val="20"/>
              </w:rPr>
              <w:t>Неподконтрольные расходы</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12D41DB8" w14:textId="77777777" w:rsidR="00234E08" w:rsidRPr="00234E08" w:rsidRDefault="00234E08" w:rsidP="00234E08">
            <w:pPr>
              <w:jc w:val="center"/>
              <w:rPr>
                <w:color w:val="000000" w:themeColor="text1"/>
                <w:sz w:val="20"/>
                <w:szCs w:val="20"/>
              </w:rPr>
            </w:pPr>
            <w:r w:rsidRPr="00234E08">
              <w:rPr>
                <w:color w:val="000000" w:themeColor="text1"/>
                <w:sz w:val="20"/>
                <w:szCs w:val="20"/>
              </w:rPr>
              <w:t>5 235,13</w:t>
            </w:r>
          </w:p>
        </w:tc>
        <w:tc>
          <w:tcPr>
            <w:tcW w:w="1382" w:type="dxa"/>
            <w:tcBorders>
              <w:top w:val="nil"/>
              <w:left w:val="nil"/>
              <w:bottom w:val="single" w:sz="4" w:space="0" w:color="auto"/>
              <w:right w:val="single" w:sz="4" w:space="0" w:color="auto"/>
            </w:tcBorders>
            <w:shd w:val="clear" w:color="000000" w:fill="FFFFFF"/>
            <w:vAlign w:val="center"/>
          </w:tcPr>
          <w:p w14:paraId="6E84DB88" w14:textId="77777777" w:rsidR="00234E08" w:rsidRPr="00234E08" w:rsidRDefault="00234E08" w:rsidP="00234E08">
            <w:pPr>
              <w:jc w:val="center"/>
              <w:rPr>
                <w:color w:val="000000" w:themeColor="text1"/>
                <w:sz w:val="20"/>
                <w:szCs w:val="20"/>
              </w:rPr>
            </w:pPr>
            <w:r w:rsidRPr="00234E08">
              <w:rPr>
                <w:color w:val="000000" w:themeColor="text1"/>
                <w:sz w:val="20"/>
                <w:szCs w:val="20"/>
              </w:rPr>
              <w:t>13 097,51</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79E6D961" w14:textId="77777777" w:rsidR="00234E08" w:rsidRPr="00234E08" w:rsidRDefault="00234E08" w:rsidP="00234E08">
            <w:pPr>
              <w:jc w:val="center"/>
              <w:rPr>
                <w:color w:val="000000" w:themeColor="text1"/>
                <w:sz w:val="20"/>
                <w:szCs w:val="20"/>
              </w:rPr>
            </w:pPr>
            <w:r w:rsidRPr="00234E08">
              <w:rPr>
                <w:color w:val="000000" w:themeColor="text1"/>
                <w:sz w:val="20"/>
                <w:szCs w:val="20"/>
              </w:rPr>
              <w:t>5 729,11</w:t>
            </w:r>
          </w:p>
        </w:tc>
        <w:tc>
          <w:tcPr>
            <w:tcW w:w="1383" w:type="dxa"/>
            <w:tcBorders>
              <w:top w:val="nil"/>
              <w:left w:val="single" w:sz="4" w:space="0" w:color="auto"/>
              <w:bottom w:val="single" w:sz="4" w:space="0" w:color="auto"/>
              <w:right w:val="single" w:sz="4" w:space="0" w:color="auto"/>
            </w:tcBorders>
            <w:shd w:val="clear" w:color="000000" w:fill="FFFFFF"/>
            <w:vAlign w:val="center"/>
          </w:tcPr>
          <w:p w14:paraId="282E4A83" w14:textId="77777777" w:rsidR="00234E08" w:rsidRPr="00234E08" w:rsidRDefault="00234E08" w:rsidP="00234E08">
            <w:pPr>
              <w:jc w:val="center"/>
              <w:rPr>
                <w:color w:val="000000" w:themeColor="text1"/>
                <w:sz w:val="20"/>
                <w:szCs w:val="20"/>
              </w:rPr>
            </w:pPr>
            <w:r w:rsidRPr="00234E08">
              <w:rPr>
                <w:color w:val="000000" w:themeColor="text1"/>
                <w:sz w:val="20"/>
                <w:szCs w:val="20"/>
              </w:rPr>
              <w:t>-7 368,40</w:t>
            </w:r>
          </w:p>
        </w:tc>
      </w:tr>
      <w:tr w:rsidR="00234E08" w:rsidRPr="00234E08" w14:paraId="584E0899" w14:textId="77777777" w:rsidTr="00BD168F">
        <w:trPr>
          <w:trHeight w:val="804"/>
          <w:jc w:val="center"/>
        </w:trPr>
        <w:tc>
          <w:tcPr>
            <w:tcW w:w="617" w:type="dxa"/>
            <w:shd w:val="clear" w:color="auto" w:fill="auto"/>
            <w:vAlign w:val="center"/>
            <w:hideMark/>
          </w:tcPr>
          <w:p w14:paraId="341DF98D" w14:textId="77777777" w:rsidR="00234E08" w:rsidRPr="00234E08" w:rsidRDefault="00234E08" w:rsidP="00234E08">
            <w:pPr>
              <w:jc w:val="center"/>
              <w:rPr>
                <w:color w:val="000000" w:themeColor="text1"/>
                <w:sz w:val="20"/>
                <w:szCs w:val="20"/>
              </w:rPr>
            </w:pPr>
            <w:r w:rsidRPr="00234E08">
              <w:rPr>
                <w:color w:val="000000" w:themeColor="text1"/>
                <w:sz w:val="20"/>
                <w:szCs w:val="20"/>
              </w:rPr>
              <w:t>3</w:t>
            </w:r>
          </w:p>
        </w:tc>
        <w:tc>
          <w:tcPr>
            <w:tcW w:w="3914" w:type="dxa"/>
            <w:shd w:val="clear" w:color="auto" w:fill="auto"/>
            <w:vAlign w:val="center"/>
            <w:hideMark/>
          </w:tcPr>
          <w:p w14:paraId="7CFB6FC2" w14:textId="77777777" w:rsidR="00234E08" w:rsidRPr="00234E08" w:rsidRDefault="00234E08" w:rsidP="00234E08">
            <w:pPr>
              <w:rPr>
                <w:color w:val="000000" w:themeColor="text1"/>
                <w:sz w:val="20"/>
                <w:szCs w:val="20"/>
              </w:rPr>
            </w:pPr>
            <w:r w:rsidRPr="00234E08">
              <w:rPr>
                <w:color w:val="000000" w:themeColor="text1"/>
                <w:sz w:val="20"/>
                <w:szCs w:val="20"/>
              </w:rPr>
              <w:t>Расходы на приобретение (производство) энергетических ресурсов, холодной воды и теплоносителя</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54FB6800" w14:textId="77777777" w:rsidR="00234E08" w:rsidRPr="00234E08" w:rsidRDefault="00234E08" w:rsidP="00234E08">
            <w:pPr>
              <w:jc w:val="center"/>
              <w:rPr>
                <w:color w:val="000000" w:themeColor="text1"/>
                <w:sz w:val="20"/>
                <w:szCs w:val="20"/>
              </w:rPr>
            </w:pPr>
            <w:r w:rsidRPr="00234E08">
              <w:rPr>
                <w:color w:val="000000" w:themeColor="text1"/>
                <w:sz w:val="20"/>
                <w:szCs w:val="20"/>
              </w:rPr>
              <w:t>150 998,24</w:t>
            </w:r>
          </w:p>
        </w:tc>
        <w:tc>
          <w:tcPr>
            <w:tcW w:w="1382" w:type="dxa"/>
            <w:tcBorders>
              <w:top w:val="nil"/>
              <w:left w:val="nil"/>
              <w:bottom w:val="single" w:sz="4" w:space="0" w:color="auto"/>
              <w:right w:val="single" w:sz="4" w:space="0" w:color="auto"/>
            </w:tcBorders>
            <w:shd w:val="clear" w:color="000000" w:fill="FFFFFF"/>
            <w:vAlign w:val="center"/>
          </w:tcPr>
          <w:p w14:paraId="4BD1B206" w14:textId="77777777" w:rsidR="00234E08" w:rsidRPr="00234E08" w:rsidRDefault="00234E08" w:rsidP="00234E08">
            <w:pPr>
              <w:jc w:val="center"/>
              <w:rPr>
                <w:color w:val="000000" w:themeColor="text1"/>
                <w:sz w:val="20"/>
                <w:szCs w:val="20"/>
              </w:rPr>
            </w:pPr>
            <w:r w:rsidRPr="00234E08">
              <w:rPr>
                <w:color w:val="000000" w:themeColor="text1"/>
                <w:sz w:val="20"/>
                <w:szCs w:val="20"/>
              </w:rPr>
              <w:t>168 234,46</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46A76AD8" w14:textId="77777777" w:rsidR="00234E08" w:rsidRPr="00234E08" w:rsidRDefault="00234E08" w:rsidP="00234E08">
            <w:pPr>
              <w:jc w:val="center"/>
              <w:rPr>
                <w:color w:val="000000" w:themeColor="text1"/>
                <w:sz w:val="20"/>
                <w:szCs w:val="20"/>
              </w:rPr>
            </w:pPr>
            <w:r w:rsidRPr="00234E08">
              <w:rPr>
                <w:color w:val="000000" w:themeColor="text1"/>
                <w:sz w:val="20"/>
                <w:szCs w:val="20"/>
              </w:rPr>
              <w:t>162 024,70</w:t>
            </w:r>
          </w:p>
        </w:tc>
        <w:tc>
          <w:tcPr>
            <w:tcW w:w="1383" w:type="dxa"/>
            <w:tcBorders>
              <w:top w:val="nil"/>
              <w:left w:val="single" w:sz="4" w:space="0" w:color="auto"/>
              <w:bottom w:val="single" w:sz="4" w:space="0" w:color="auto"/>
              <w:right w:val="single" w:sz="4" w:space="0" w:color="auto"/>
            </w:tcBorders>
            <w:shd w:val="clear" w:color="000000" w:fill="FFFFFF"/>
            <w:vAlign w:val="center"/>
          </w:tcPr>
          <w:p w14:paraId="1FBAB211" w14:textId="77777777" w:rsidR="00234E08" w:rsidRPr="00234E08" w:rsidRDefault="00234E08" w:rsidP="00234E08">
            <w:pPr>
              <w:jc w:val="center"/>
              <w:rPr>
                <w:color w:val="000000" w:themeColor="text1"/>
                <w:sz w:val="20"/>
                <w:szCs w:val="20"/>
              </w:rPr>
            </w:pPr>
            <w:r w:rsidRPr="00234E08">
              <w:rPr>
                <w:color w:val="000000" w:themeColor="text1"/>
                <w:sz w:val="20"/>
                <w:szCs w:val="20"/>
              </w:rPr>
              <w:t>-6 209,76</w:t>
            </w:r>
          </w:p>
        </w:tc>
      </w:tr>
      <w:tr w:rsidR="00234E08" w:rsidRPr="00234E08" w14:paraId="4E3BBA38" w14:textId="77777777" w:rsidTr="00BD168F">
        <w:trPr>
          <w:trHeight w:val="179"/>
          <w:jc w:val="center"/>
        </w:trPr>
        <w:tc>
          <w:tcPr>
            <w:tcW w:w="617" w:type="dxa"/>
            <w:shd w:val="clear" w:color="auto" w:fill="auto"/>
            <w:vAlign w:val="center"/>
            <w:hideMark/>
          </w:tcPr>
          <w:p w14:paraId="44ACA7EE" w14:textId="77777777" w:rsidR="00234E08" w:rsidRPr="00234E08" w:rsidRDefault="00234E08" w:rsidP="00234E08">
            <w:pPr>
              <w:jc w:val="center"/>
              <w:rPr>
                <w:color w:val="000000" w:themeColor="text1"/>
                <w:sz w:val="20"/>
                <w:szCs w:val="20"/>
              </w:rPr>
            </w:pPr>
            <w:r w:rsidRPr="00234E08">
              <w:rPr>
                <w:color w:val="000000" w:themeColor="text1"/>
                <w:sz w:val="20"/>
                <w:szCs w:val="20"/>
              </w:rPr>
              <w:t>4</w:t>
            </w:r>
          </w:p>
        </w:tc>
        <w:tc>
          <w:tcPr>
            <w:tcW w:w="3914" w:type="dxa"/>
            <w:shd w:val="clear" w:color="auto" w:fill="auto"/>
            <w:vAlign w:val="center"/>
            <w:hideMark/>
          </w:tcPr>
          <w:p w14:paraId="2EB320D7" w14:textId="77777777" w:rsidR="00234E08" w:rsidRPr="00234E08" w:rsidRDefault="00234E08" w:rsidP="00234E08">
            <w:pPr>
              <w:rPr>
                <w:color w:val="000000" w:themeColor="text1"/>
                <w:sz w:val="20"/>
                <w:szCs w:val="20"/>
              </w:rPr>
            </w:pPr>
            <w:r w:rsidRPr="00234E08">
              <w:rPr>
                <w:color w:val="000000" w:themeColor="text1"/>
                <w:sz w:val="20"/>
                <w:szCs w:val="20"/>
              </w:rPr>
              <w:t>Прибыль</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28FFA79B"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382" w:type="dxa"/>
            <w:tcBorders>
              <w:top w:val="nil"/>
              <w:left w:val="nil"/>
              <w:bottom w:val="single" w:sz="4" w:space="0" w:color="auto"/>
              <w:right w:val="single" w:sz="4" w:space="0" w:color="auto"/>
            </w:tcBorders>
            <w:shd w:val="clear" w:color="000000" w:fill="FFFFFF"/>
            <w:vAlign w:val="center"/>
          </w:tcPr>
          <w:p w14:paraId="72CDB46E"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588FD8F8"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383" w:type="dxa"/>
            <w:tcBorders>
              <w:top w:val="nil"/>
              <w:left w:val="single" w:sz="4" w:space="0" w:color="auto"/>
              <w:bottom w:val="single" w:sz="4" w:space="0" w:color="auto"/>
              <w:right w:val="single" w:sz="4" w:space="0" w:color="auto"/>
            </w:tcBorders>
            <w:shd w:val="clear" w:color="000000" w:fill="FFFFFF"/>
            <w:vAlign w:val="center"/>
          </w:tcPr>
          <w:p w14:paraId="2183896C"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r>
      <w:tr w:rsidR="00234E08" w:rsidRPr="00234E08" w14:paraId="1AB5F158" w14:textId="77777777" w:rsidTr="00BD168F">
        <w:trPr>
          <w:trHeight w:val="506"/>
          <w:jc w:val="center"/>
        </w:trPr>
        <w:tc>
          <w:tcPr>
            <w:tcW w:w="617" w:type="dxa"/>
            <w:shd w:val="clear" w:color="auto" w:fill="auto"/>
            <w:vAlign w:val="center"/>
          </w:tcPr>
          <w:p w14:paraId="6463C2D8" w14:textId="77777777" w:rsidR="00234E08" w:rsidRPr="00234E08" w:rsidRDefault="00234E08" w:rsidP="00234E08">
            <w:pPr>
              <w:jc w:val="center"/>
              <w:rPr>
                <w:color w:val="000000" w:themeColor="text1"/>
                <w:sz w:val="20"/>
                <w:szCs w:val="20"/>
              </w:rPr>
            </w:pPr>
            <w:r w:rsidRPr="00234E08">
              <w:rPr>
                <w:color w:val="000000" w:themeColor="text1"/>
                <w:sz w:val="20"/>
                <w:szCs w:val="20"/>
              </w:rPr>
              <w:t>5</w:t>
            </w:r>
          </w:p>
        </w:tc>
        <w:tc>
          <w:tcPr>
            <w:tcW w:w="3914" w:type="dxa"/>
            <w:shd w:val="clear" w:color="auto" w:fill="auto"/>
            <w:vAlign w:val="center"/>
          </w:tcPr>
          <w:p w14:paraId="6236C3C4" w14:textId="77777777" w:rsidR="00234E08" w:rsidRPr="00234E08" w:rsidRDefault="00234E08" w:rsidP="00234E08">
            <w:pPr>
              <w:rPr>
                <w:color w:val="000000" w:themeColor="text1"/>
                <w:sz w:val="20"/>
                <w:szCs w:val="20"/>
              </w:rPr>
            </w:pPr>
            <w:r w:rsidRPr="00234E08">
              <w:rPr>
                <w:color w:val="000000" w:themeColor="text1"/>
                <w:sz w:val="20"/>
                <w:szCs w:val="20"/>
              </w:rPr>
              <w:t>Расчетная предпринимательская прибыль</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6A01143C"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382" w:type="dxa"/>
            <w:tcBorders>
              <w:top w:val="nil"/>
              <w:left w:val="nil"/>
              <w:bottom w:val="single" w:sz="4" w:space="0" w:color="auto"/>
              <w:right w:val="single" w:sz="4" w:space="0" w:color="auto"/>
            </w:tcBorders>
            <w:shd w:val="clear" w:color="000000" w:fill="FFFFFF"/>
            <w:vAlign w:val="center"/>
          </w:tcPr>
          <w:p w14:paraId="4672406D"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281E6E64"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383" w:type="dxa"/>
            <w:tcBorders>
              <w:top w:val="nil"/>
              <w:left w:val="single" w:sz="4" w:space="0" w:color="auto"/>
              <w:bottom w:val="single" w:sz="4" w:space="0" w:color="auto"/>
              <w:right w:val="single" w:sz="4" w:space="0" w:color="auto"/>
            </w:tcBorders>
            <w:shd w:val="clear" w:color="000000" w:fill="FFFFFF"/>
            <w:vAlign w:val="center"/>
          </w:tcPr>
          <w:p w14:paraId="327DAF2C"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r>
      <w:tr w:rsidR="00234E08" w:rsidRPr="00234E08" w14:paraId="2EF00FB5" w14:textId="77777777" w:rsidTr="00BD168F">
        <w:trPr>
          <w:trHeight w:val="975"/>
          <w:jc w:val="center"/>
        </w:trPr>
        <w:tc>
          <w:tcPr>
            <w:tcW w:w="617" w:type="dxa"/>
            <w:shd w:val="clear" w:color="auto" w:fill="auto"/>
            <w:vAlign w:val="center"/>
            <w:hideMark/>
          </w:tcPr>
          <w:p w14:paraId="50F885F3" w14:textId="77777777" w:rsidR="00234E08" w:rsidRPr="00234E08" w:rsidRDefault="00234E08" w:rsidP="00234E08">
            <w:pPr>
              <w:jc w:val="center"/>
              <w:rPr>
                <w:color w:val="000000" w:themeColor="text1"/>
                <w:sz w:val="20"/>
                <w:szCs w:val="20"/>
              </w:rPr>
            </w:pPr>
            <w:r w:rsidRPr="00234E08">
              <w:rPr>
                <w:color w:val="000000" w:themeColor="text1"/>
                <w:sz w:val="20"/>
                <w:szCs w:val="20"/>
              </w:rPr>
              <w:t>6</w:t>
            </w:r>
          </w:p>
        </w:tc>
        <w:tc>
          <w:tcPr>
            <w:tcW w:w="3914" w:type="dxa"/>
            <w:shd w:val="clear" w:color="auto" w:fill="auto"/>
            <w:vAlign w:val="center"/>
            <w:hideMark/>
          </w:tcPr>
          <w:p w14:paraId="693791F8" w14:textId="77777777" w:rsidR="00234E08" w:rsidRPr="00234E08" w:rsidRDefault="00234E08" w:rsidP="00234E08">
            <w:pPr>
              <w:rPr>
                <w:color w:val="000000" w:themeColor="text1"/>
                <w:sz w:val="20"/>
                <w:szCs w:val="20"/>
              </w:rPr>
            </w:pPr>
            <w:r w:rsidRPr="00234E08">
              <w:rPr>
                <w:color w:val="000000" w:themeColor="text1"/>
                <w:sz w:val="20"/>
                <w:szCs w:val="20"/>
              </w:rPr>
              <w:t>Результаты деятельности до перехода к регулированию цен (тарифов) на основе долгосрочных параметров регулирования</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13E7B701" w14:textId="77777777" w:rsidR="00234E08" w:rsidRPr="00234E08" w:rsidRDefault="00234E08" w:rsidP="00234E08">
            <w:pPr>
              <w:jc w:val="center"/>
              <w:rPr>
                <w:color w:val="000000" w:themeColor="text1"/>
                <w:sz w:val="20"/>
                <w:szCs w:val="20"/>
              </w:rPr>
            </w:pPr>
          </w:p>
        </w:tc>
        <w:tc>
          <w:tcPr>
            <w:tcW w:w="1382" w:type="dxa"/>
            <w:tcBorders>
              <w:top w:val="nil"/>
              <w:left w:val="nil"/>
              <w:bottom w:val="single" w:sz="4" w:space="0" w:color="auto"/>
              <w:right w:val="single" w:sz="4" w:space="0" w:color="auto"/>
            </w:tcBorders>
            <w:shd w:val="clear" w:color="000000" w:fill="FFFFFF"/>
            <w:vAlign w:val="center"/>
          </w:tcPr>
          <w:p w14:paraId="3B646805" w14:textId="77777777" w:rsidR="00234E08" w:rsidRPr="00234E08" w:rsidRDefault="00234E08" w:rsidP="00234E08">
            <w:pPr>
              <w:jc w:val="center"/>
              <w:rPr>
                <w:color w:val="000000" w:themeColor="text1"/>
                <w:sz w:val="20"/>
                <w:szCs w:val="20"/>
              </w:rPr>
            </w:pPr>
          </w:p>
        </w:tc>
        <w:tc>
          <w:tcPr>
            <w:tcW w:w="1382" w:type="dxa"/>
            <w:tcBorders>
              <w:top w:val="nil"/>
              <w:left w:val="single" w:sz="4" w:space="0" w:color="auto"/>
              <w:bottom w:val="single" w:sz="4" w:space="0" w:color="auto"/>
              <w:right w:val="single" w:sz="4" w:space="0" w:color="auto"/>
            </w:tcBorders>
            <w:shd w:val="clear" w:color="000000" w:fill="FFFFFF"/>
            <w:vAlign w:val="center"/>
          </w:tcPr>
          <w:p w14:paraId="15F76CAC" w14:textId="77777777" w:rsidR="00234E08" w:rsidRPr="00234E08" w:rsidRDefault="00234E08" w:rsidP="00234E08">
            <w:pPr>
              <w:jc w:val="center"/>
              <w:rPr>
                <w:color w:val="000000" w:themeColor="text1"/>
                <w:sz w:val="20"/>
                <w:szCs w:val="20"/>
              </w:rPr>
            </w:pPr>
          </w:p>
        </w:tc>
        <w:tc>
          <w:tcPr>
            <w:tcW w:w="1383" w:type="dxa"/>
            <w:tcBorders>
              <w:top w:val="nil"/>
              <w:left w:val="single" w:sz="4" w:space="0" w:color="auto"/>
              <w:bottom w:val="single" w:sz="4" w:space="0" w:color="auto"/>
              <w:right w:val="single" w:sz="4" w:space="0" w:color="auto"/>
            </w:tcBorders>
            <w:shd w:val="clear" w:color="000000" w:fill="FFFFFF"/>
            <w:vAlign w:val="center"/>
          </w:tcPr>
          <w:p w14:paraId="5010C8B1" w14:textId="77777777" w:rsidR="00234E08" w:rsidRPr="00234E08" w:rsidRDefault="00234E08" w:rsidP="00234E08">
            <w:pPr>
              <w:jc w:val="center"/>
              <w:rPr>
                <w:color w:val="000000" w:themeColor="text1"/>
                <w:sz w:val="20"/>
                <w:szCs w:val="20"/>
              </w:rPr>
            </w:pPr>
          </w:p>
        </w:tc>
      </w:tr>
      <w:tr w:rsidR="00234E08" w:rsidRPr="00234E08" w14:paraId="39532D98" w14:textId="77777777" w:rsidTr="00BD168F">
        <w:trPr>
          <w:trHeight w:val="1270"/>
          <w:jc w:val="center"/>
        </w:trPr>
        <w:tc>
          <w:tcPr>
            <w:tcW w:w="617" w:type="dxa"/>
            <w:shd w:val="clear" w:color="auto" w:fill="auto"/>
            <w:vAlign w:val="center"/>
            <w:hideMark/>
          </w:tcPr>
          <w:p w14:paraId="4A9771B0" w14:textId="77777777" w:rsidR="00234E08" w:rsidRPr="00234E08" w:rsidRDefault="00234E08" w:rsidP="00234E08">
            <w:pPr>
              <w:jc w:val="center"/>
              <w:rPr>
                <w:color w:val="000000" w:themeColor="text1"/>
                <w:sz w:val="20"/>
                <w:szCs w:val="20"/>
              </w:rPr>
            </w:pPr>
            <w:r w:rsidRPr="00234E08">
              <w:rPr>
                <w:color w:val="000000" w:themeColor="text1"/>
                <w:sz w:val="20"/>
                <w:szCs w:val="20"/>
              </w:rPr>
              <w:t>7</w:t>
            </w:r>
          </w:p>
        </w:tc>
        <w:tc>
          <w:tcPr>
            <w:tcW w:w="3914" w:type="dxa"/>
            <w:shd w:val="clear" w:color="auto" w:fill="auto"/>
            <w:vAlign w:val="center"/>
            <w:hideMark/>
          </w:tcPr>
          <w:p w14:paraId="2EF14C19" w14:textId="77777777" w:rsidR="00234E08" w:rsidRPr="00234E08" w:rsidRDefault="00234E08" w:rsidP="00234E08">
            <w:pPr>
              <w:rPr>
                <w:color w:val="000000" w:themeColor="text1"/>
                <w:sz w:val="20"/>
                <w:szCs w:val="20"/>
              </w:rPr>
            </w:pPr>
            <w:r w:rsidRPr="00234E08">
              <w:rPr>
                <w:color w:val="000000" w:themeColor="text1"/>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7A0128C8" w14:textId="77777777" w:rsidR="00234E08" w:rsidRPr="00234E08" w:rsidRDefault="00234E08" w:rsidP="00234E08">
            <w:pPr>
              <w:jc w:val="center"/>
              <w:rPr>
                <w:color w:val="000000" w:themeColor="text1"/>
                <w:sz w:val="20"/>
                <w:szCs w:val="20"/>
              </w:rPr>
            </w:pPr>
          </w:p>
        </w:tc>
        <w:tc>
          <w:tcPr>
            <w:tcW w:w="1382" w:type="dxa"/>
            <w:tcBorders>
              <w:top w:val="nil"/>
              <w:left w:val="nil"/>
              <w:bottom w:val="single" w:sz="4" w:space="0" w:color="auto"/>
              <w:right w:val="single" w:sz="4" w:space="0" w:color="auto"/>
            </w:tcBorders>
            <w:shd w:val="clear" w:color="000000" w:fill="FFFFFF"/>
            <w:vAlign w:val="center"/>
          </w:tcPr>
          <w:p w14:paraId="1986685C" w14:textId="77777777" w:rsidR="00234E08" w:rsidRPr="00234E08" w:rsidRDefault="00234E08" w:rsidP="00234E08">
            <w:pPr>
              <w:jc w:val="center"/>
              <w:rPr>
                <w:color w:val="000000" w:themeColor="text1"/>
                <w:sz w:val="20"/>
                <w:szCs w:val="20"/>
              </w:rPr>
            </w:pPr>
          </w:p>
        </w:tc>
        <w:tc>
          <w:tcPr>
            <w:tcW w:w="1382" w:type="dxa"/>
            <w:tcBorders>
              <w:top w:val="nil"/>
              <w:left w:val="single" w:sz="4" w:space="0" w:color="auto"/>
              <w:bottom w:val="single" w:sz="4" w:space="0" w:color="auto"/>
              <w:right w:val="single" w:sz="4" w:space="0" w:color="auto"/>
            </w:tcBorders>
            <w:shd w:val="clear" w:color="000000" w:fill="FFFFFF"/>
            <w:vAlign w:val="center"/>
          </w:tcPr>
          <w:p w14:paraId="545E53E2" w14:textId="77777777" w:rsidR="00234E08" w:rsidRPr="00234E08" w:rsidRDefault="00234E08" w:rsidP="00234E08">
            <w:pPr>
              <w:jc w:val="center"/>
              <w:rPr>
                <w:color w:val="000000" w:themeColor="text1"/>
                <w:sz w:val="20"/>
                <w:szCs w:val="20"/>
              </w:rPr>
            </w:pPr>
          </w:p>
        </w:tc>
        <w:tc>
          <w:tcPr>
            <w:tcW w:w="1383" w:type="dxa"/>
            <w:tcBorders>
              <w:top w:val="nil"/>
              <w:left w:val="single" w:sz="4" w:space="0" w:color="auto"/>
              <w:bottom w:val="single" w:sz="4" w:space="0" w:color="auto"/>
              <w:right w:val="single" w:sz="4" w:space="0" w:color="auto"/>
            </w:tcBorders>
            <w:shd w:val="clear" w:color="000000" w:fill="FFFFFF"/>
            <w:vAlign w:val="center"/>
          </w:tcPr>
          <w:p w14:paraId="41C4E35D" w14:textId="77777777" w:rsidR="00234E08" w:rsidRPr="00234E08" w:rsidRDefault="00234E08" w:rsidP="00234E08">
            <w:pPr>
              <w:jc w:val="center"/>
              <w:rPr>
                <w:color w:val="000000" w:themeColor="text1"/>
                <w:sz w:val="20"/>
                <w:szCs w:val="20"/>
              </w:rPr>
            </w:pPr>
          </w:p>
        </w:tc>
      </w:tr>
      <w:tr w:rsidR="00234E08" w:rsidRPr="00234E08" w14:paraId="236EB1F5" w14:textId="77777777" w:rsidTr="00BD168F">
        <w:trPr>
          <w:trHeight w:val="970"/>
          <w:jc w:val="center"/>
        </w:trPr>
        <w:tc>
          <w:tcPr>
            <w:tcW w:w="617" w:type="dxa"/>
            <w:shd w:val="clear" w:color="auto" w:fill="auto"/>
            <w:vAlign w:val="center"/>
            <w:hideMark/>
          </w:tcPr>
          <w:p w14:paraId="4708ECA5" w14:textId="77777777" w:rsidR="00234E08" w:rsidRPr="00234E08" w:rsidRDefault="00234E08" w:rsidP="00234E08">
            <w:pPr>
              <w:jc w:val="center"/>
              <w:rPr>
                <w:color w:val="000000" w:themeColor="text1"/>
                <w:sz w:val="20"/>
                <w:szCs w:val="20"/>
              </w:rPr>
            </w:pPr>
            <w:r w:rsidRPr="00234E08">
              <w:rPr>
                <w:color w:val="000000" w:themeColor="text1"/>
                <w:sz w:val="20"/>
                <w:szCs w:val="20"/>
              </w:rPr>
              <w:t>8</w:t>
            </w:r>
          </w:p>
        </w:tc>
        <w:tc>
          <w:tcPr>
            <w:tcW w:w="3914" w:type="dxa"/>
            <w:shd w:val="clear" w:color="auto" w:fill="auto"/>
            <w:vAlign w:val="center"/>
            <w:hideMark/>
          </w:tcPr>
          <w:p w14:paraId="3C6B5A45" w14:textId="77777777" w:rsidR="00234E08" w:rsidRPr="00234E08" w:rsidRDefault="00234E08" w:rsidP="00234E08">
            <w:pPr>
              <w:rPr>
                <w:color w:val="000000" w:themeColor="text1"/>
                <w:sz w:val="20"/>
                <w:szCs w:val="20"/>
              </w:rPr>
            </w:pPr>
            <w:r w:rsidRPr="00234E08">
              <w:rPr>
                <w:color w:val="000000" w:themeColor="text1"/>
                <w:sz w:val="20"/>
                <w:szCs w:val="20"/>
              </w:rPr>
              <w:t>Корректировка с учетом надежности и качества реализуемых товаров (оказываемых услуг), подлежащая учету в НВВ</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7D72EB38" w14:textId="77777777" w:rsidR="00234E08" w:rsidRPr="00234E08" w:rsidRDefault="00234E08" w:rsidP="00234E08">
            <w:pPr>
              <w:jc w:val="center"/>
              <w:rPr>
                <w:color w:val="000000" w:themeColor="text1"/>
                <w:sz w:val="20"/>
                <w:szCs w:val="20"/>
              </w:rPr>
            </w:pPr>
          </w:p>
        </w:tc>
        <w:tc>
          <w:tcPr>
            <w:tcW w:w="1382" w:type="dxa"/>
            <w:tcBorders>
              <w:top w:val="nil"/>
              <w:left w:val="nil"/>
              <w:bottom w:val="single" w:sz="4" w:space="0" w:color="auto"/>
              <w:right w:val="single" w:sz="4" w:space="0" w:color="auto"/>
            </w:tcBorders>
            <w:shd w:val="clear" w:color="000000" w:fill="FFFFFF"/>
            <w:vAlign w:val="center"/>
          </w:tcPr>
          <w:p w14:paraId="3CB6C199" w14:textId="77777777" w:rsidR="00234E08" w:rsidRPr="00234E08" w:rsidRDefault="00234E08" w:rsidP="00234E08">
            <w:pPr>
              <w:jc w:val="center"/>
              <w:rPr>
                <w:color w:val="000000" w:themeColor="text1"/>
                <w:sz w:val="20"/>
                <w:szCs w:val="20"/>
              </w:rPr>
            </w:pPr>
          </w:p>
        </w:tc>
        <w:tc>
          <w:tcPr>
            <w:tcW w:w="1382" w:type="dxa"/>
            <w:tcBorders>
              <w:top w:val="nil"/>
              <w:left w:val="single" w:sz="4" w:space="0" w:color="auto"/>
              <w:bottom w:val="single" w:sz="4" w:space="0" w:color="auto"/>
              <w:right w:val="single" w:sz="4" w:space="0" w:color="auto"/>
            </w:tcBorders>
            <w:shd w:val="clear" w:color="000000" w:fill="FFFFFF"/>
            <w:vAlign w:val="center"/>
          </w:tcPr>
          <w:p w14:paraId="4A2DE6F8" w14:textId="77777777" w:rsidR="00234E08" w:rsidRPr="00234E08" w:rsidRDefault="00234E08" w:rsidP="00234E08">
            <w:pPr>
              <w:jc w:val="center"/>
              <w:rPr>
                <w:color w:val="000000" w:themeColor="text1"/>
                <w:sz w:val="20"/>
                <w:szCs w:val="20"/>
              </w:rPr>
            </w:pPr>
          </w:p>
        </w:tc>
        <w:tc>
          <w:tcPr>
            <w:tcW w:w="1383" w:type="dxa"/>
            <w:tcBorders>
              <w:top w:val="nil"/>
              <w:left w:val="single" w:sz="4" w:space="0" w:color="auto"/>
              <w:bottom w:val="single" w:sz="4" w:space="0" w:color="auto"/>
              <w:right w:val="single" w:sz="4" w:space="0" w:color="auto"/>
            </w:tcBorders>
            <w:shd w:val="clear" w:color="000000" w:fill="FFFFFF"/>
            <w:vAlign w:val="center"/>
          </w:tcPr>
          <w:p w14:paraId="5E029082" w14:textId="77777777" w:rsidR="00234E08" w:rsidRPr="00234E08" w:rsidRDefault="00234E08" w:rsidP="00234E08">
            <w:pPr>
              <w:jc w:val="center"/>
              <w:rPr>
                <w:color w:val="000000" w:themeColor="text1"/>
                <w:sz w:val="20"/>
                <w:szCs w:val="20"/>
              </w:rPr>
            </w:pPr>
          </w:p>
        </w:tc>
      </w:tr>
      <w:tr w:rsidR="00234E08" w:rsidRPr="00234E08" w14:paraId="16FC2594" w14:textId="77777777" w:rsidTr="00BD168F">
        <w:trPr>
          <w:trHeight w:val="979"/>
          <w:jc w:val="center"/>
        </w:trPr>
        <w:tc>
          <w:tcPr>
            <w:tcW w:w="617" w:type="dxa"/>
            <w:shd w:val="clear" w:color="auto" w:fill="auto"/>
            <w:vAlign w:val="center"/>
            <w:hideMark/>
          </w:tcPr>
          <w:p w14:paraId="68ADB89A" w14:textId="77777777" w:rsidR="00234E08" w:rsidRPr="00234E08" w:rsidRDefault="00234E08" w:rsidP="00234E08">
            <w:pPr>
              <w:jc w:val="center"/>
              <w:rPr>
                <w:color w:val="000000" w:themeColor="text1"/>
                <w:sz w:val="20"/>
                <w:szCs w:val="20"/>
              </w:rPr>
            </w:pPr>
            <w:r w:rsidRPr="00234E08">
              <w:rPr>
                <w:color w:val="000000" w:themeColor="text1"/>
                <w:sz w:val="20"/>
                <w:szCs w:val="20"/>
              </w:rPr>
              <w:t>9</w:t>
            </w:r>
          </w:p>
        </w:tc>
        <w:tc>
          <w:tcPr>
            <w:tcW w:w="3914" w:type="dxa"/>
            <w:shd w:val="clear" w:color="auto" w:fill="auto"/>
            <w:vAlign w:val="center"/>
            <w:hideMark/>
          </w:tcPr>
          <w:p w14:paraId="6B8FD96A" w14:textId="77777777" w:rsidR="00234E08" w:rsidRPr="00234E08" w:rsidRDefault="00234E08" w:rsidP="00234E08">
            <w:pPr>
              <w:rPr>
                <w:color w:val="000000" w:themeColor="text1"/>
                <w:sz w:val="20"/>
                <w:szCs w:val="20"/>
              </w:rPr>
            </w:pPr>
            <w:r w:rsidRPr="00234E08">
              <w:rPr>
                <w:color w:val="000000" w:themeColor="text1"/>
                <w:sz w:val="20"/>
                <w:szCs w:val="20"/>
              </w:rPr>
              <w:t>Корректировка НВВ в связи с изменением (неисполнением) инвестиционной программы</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08949FD0" w14:textId="77777777" w:rsidR="00234E08" w:rsidRPr="00234E08" w:rsidRDefault="00234E08" w:rsidP="00234E08">
            <w:pPr>
              <w:jc w:val="center"/>
              <w:rPr>
                <w:color w:val="000000" w:themeColor="text1"/>
                <w:sz w:val="20"/>
                <w:szCs w:val="20"/>
              </w:rPr>
            </w:pPr>
          </w:p>
        </w:tc>
        <w:tc>
          <w:tcPr>
            <w:tcW w:w="1382" w:type="dxa"/>
            <w:tcBorders>
              <w:top w:val="nil"/>
              <w:left w:val="nil"/>
              <w:bottom w:val="single" w:sz="4" w:space="0" w:color="auto"/>
              <w:right w:val="single" w:sz="4" w:space="0" w:color="auto"/>
            </w:tcBorders>
            <w:shd w:val="clear" w:color="000000" w:fill="FFFFFF"/>
            <w:vAlign w:val="center"/>
          </w:tcPr>
          <w:p w14:paraId="48C39C0B" w14:textId="77777777" w:rsidR="00234E08" w:rsidRPr="00234E08" w:rsidRDefault="00234E08" w:rsidP="00234E08">
            <w:pPr>
              <w:jc w:val="center"/>
              <w:rPr>
                <w:color w:val="000000" w:themeColor="text1"/>
                <w:sz w:val="20"/>
                <w:szCs w:val="20"/>
              </w:rPr>
            </w:pPr>
          </w:p>
        </w:tc>
        <w:tc>
          <w:tcPr>
            <w:tcW w:w="1382" w:type="dxa"/>
            <w:tcBorders>
              <w:top w:val="nil"/>
              <w:left w:val="single" w:sz="4" w:space="0" w:color="auto"/>
              <w:bottom w:val="single" w:sz="4" w:space="0" w:color="auto"/>
              <w:right w:val="single" w:sz="4" w:space="0" w:color="auto"/>
            </w:tcBorders>
            <w:shd w:val="clear" w:color="000000" w:fill="FFFFFF"/>
            <w:vAlign w:val="center"/>
          </w:tcPr>
          <w:p w14:paraId="134635A7" w14:textId="77777777" w:rsidR="00234E08" w:rsidRPr="00234E08" w:rsidRDefault="00234E08" w:rsidP="00234E08">
            <w:pPr>
              <w:jc w:val="center"/>
              <w:rPr>
                <w:color w:val="000000" w:themeColor="text1"/>
                <w:sz w:val="20"/>
                <w:szCs w:val="20"/>
              </w:rPr>
            </w:pPr>
          </w:p>
        </w:tc>
        <w:tc>
          <w:tcPr>
            <w:tcW w:w="1383" w:type="dxa"/>
            <w:tcBorders>
              <w:top w:val="nil"/>
              <w:left w:val="single" w:sz="4" w:space="0" w:color="auto"/>
              <w:bottom w:val="single" w:sz="4" w:space="0" w:color="auto"/>
              <w:right w:val="single" w:sz="4" w:space="0" w:color="auto"/>
            </w:tcBorders>
            <w:shd w:val="clear" w:color="000000" w:fill="FFFFFF"/>
            <w:vAlign w:val="center"/>
          </w:tcPr>
          <w:p w14:paraId="0785117A" w14:textId="77777777" w:rsidR="00234E08" w:rsidRPr="00234E08" w:rsidRDefault="00234E08" w:rsidP="00234E08">
            <w:pPr>
              <w:jc w:val="center"/>
              <w:rPr>
                <w:color w:val="000000" w:themeColor="text1"/>
                <w:sz w:val="20"/>
                <w:szCs w:val="20"/>
              </w:rPr>
            </w:pPr>
          </w:p>
        </w:tc>
      </w:tr>
      <w:tr w:rsidR="00234E08" w:rsidRPr="00234E08" w14:paraId="7527288A" w14:textId="77777777" w:rsidTr="00BD168F">
        <w:trPr>
          <w:trHeight w:val="330"/>
          <w:jc w:val="center"/>
        </w:trPr>
        <w:tc>
          <w:tcPr>
            <w:tcW w:w="617" w:type="dxa"/>
            <w:shd w:val="clear" w:color="auto" w:fill="auto"/>
            <w:vAlign w:val="center"/>
          </w:tcPr>
          <w:p w14:paraId="623A5157" w14:textId="77777777" w:rsidR="00234E08" w:rsidRPr="00234E08" w:rsidRDefault="00234E08" w:rsidP="00234E08">
            <w:pPr>
              <w:jc w:val="center"/>
              <w:rPr>
                <w:color w:val="000000" w:themeColor="text1"/>
                <w:sz w:val="20"/>
                <w:szCs w:val="20"/>
              </w:rPr>
            </w:pPr>
            <w:r w:rsidRPr="00234E08">
              <w:rPr>
                <w:color w:val="000000" w:themeColor="text1"/>
                <w:sz w:val="20"/>
                <w:szCs w:val="20"/>
              </w:rPr>
              <w:t>10</w:t>
            </w:r>
          </w:p>
        </w:tc>
        <w:tc>
          <w:tcPr>
            <w:tcW w:w="3914" w:type="dxa"/>
            <w:shd w:val="clear" w:color="auto" w:fill="auto"/>
            <w:vAlign w:val="center"/>
          </w:tcPr>
          <w:p w14:paraId="724F67BF" w14:textId="77777777" w:rsidR="00234E08" w:rsidRPr="00234E08" w:rsidRDefault="00234E08" w:rsidP="00234E08">
            <w:pPr>
              <w:rPr>
                <w:color w:val="000000" w:themeColor="text1"/>
                <w:sz w:val="20"/>
                <w:szCs w:val="20"/>
              </w:rPr>
            </w:pPr>
            <w:r w:rsidRPr="00234E08">
              <w:rPr>
                <w:color w:val="000000" w:themeColor="text1"/>
                <w:sz w:val="20"/>
                <w:szCs w:val="20"/>
              </w:rPr>
              <w:t>Корректировка НВВ, связанная с тарифными ограничениями (выпадающие доходы)</w:t>
            </w:r>
          </w:p>
        </w:tc>
        <w:tc>
          <w:tcPr>
            <w:tcW w:w="1382" w:type="dxa"/>
            <w:tcBorders>
              <w:top w:val="nil"/>
              <w:left w:val="single" w:sz="4" w:space="0" w:color="auto"/>
              <w:bottom w:val="single" w:sz="4" w:space="0" w:color="auto"/>
              <w:right w:val="single" w:sz="4" w:space="0" w:color="auto"/>
            </w:tcBorders>
            <w:shd w:val="clear" w:color="000000" w:fill="FFFFFF"/>
            <w:vAlign w:val="center"/>
          </w:tcPr>
          <w:p w14:paraId="6B4BEEDD" w14:textId="77777777" w:rsidR="00234E08" w:rsidRPr="00234E08" w:rsidRDefault="00234E08" w:rsidP="00234E08">
            <w:pPr>
              <w:jc w:val="center"/>
              <w:rPr>
                <w:color w:val="000000" w:themeColor="text1"/>
                <w:sz w:val="20"/>
                <w:szCs w:val="20"/>
              </w:rPr>
            </w:pPr>
          </w:p>
        </w:tc>
        <w:tc>
          <w:tcPr>
            <w:tcW w:w="1382" w:type="dxa"/>
            <w:tcBorders>
              <w:top w:val="nil"/>
              <w:left w:val="nil"/>
              <w:bottom w:val="single" w:sz="4" w:space="0" w:color="auto"/>
              <w:right w:val="single" w:sz="4" w:space="0" w:color="auto"/>
            </w:tcBorders>
            <w:shd w:val="clear" w:color="000000" w:fill="FFFFFF"/>
            <w:vAlign w:val="center"/>
          </w:tcPr>
          <w:p w14:paraId="5B178474" w14:textId="77777777" w:rsidR="00234E08" w:rsidRPr="00234E08" w:rsidRDefault="00234E08" w:rsidP="00234E08">
            <w:pPr>
              <w:jc w:val="center"/>
              <w:rPr>
                <w:color w:val="000000" w:themeColor="text1"/>
                <w:sz w:val="20"/>
                <w:szCs w:val="20"/>
              </w:rPr>
            </w:pPr>
          </w:p>
        </w:tc>
        <w:tc>
          <w:tcPr>
            <w:tcW w:w="1382" w:type="dxa"/>
            <w:tcBorders>
              <w:top w:val="nil"/>
              <w:left w:val="single" w:sz="4" w:space="0" w:color="auto"/>
              <w:bottom w:val="single" w:sz="4" w:space="0" w:color="auto"/>
              <w:right w:val="single" w:sz="4" w:space="0" w:color="auto"/>
            </w:tcBorders>
            <w:shd w:val="clear" w:color="000000" w:fill="FFFFFF"/>
            <w:vAlign w:val="center"/>
          </w:tcPr>
          <w:p w14:paraId="30412CD5" w14:textId="77777777" w:rsidR="00234E08" w:rsidRPr="00234E08" w:rsidRDefault="00234E08" w:rsidP="00234E08">
            <w:pPr>
              <w:jc w:val="center"/>
              <w:rPr>
                <w:color w:val="000000" w:themeColor="text1"/>
                <w:sz w:val="20"/>
                <w:szCs w:val="20"/>
              </w:rPr>
            </w:pPr>
          </w:p>
        </w:tc>
        <w:tc>
          <w:tcPr>
            <w:tcW w:w="1383" w:type="dxa"/>
            <w:tcBorders>
              <w:top w:val="nil"/>
              <w:left w:val="single" w:sz="4" w:space="0" w:color="auto"/>
              <w:bottom w:val="single" w:sz="4" w:space="0" w:color="auto"/>
              <w:right w:val="single" w:sz="4" w:space="0" w:color="auto"/>
            </w:tcBorders>
            <w:shd w:val="clear" w:color="000000" w:fill="FFFFFF"/>
            <w:vAlign w:val="center"/>
          </w:tcPr>
          <w:p w14:paraId="4F61C749" w14:textId="77777777" w:rsidR="00234E08" w:rsidRPr="00234E08" w:rsidRDefault="00234E08" w:rsidP="00234E08">
            <w:pPr>
              <w:jc w:val="center"/>
              <w:rPr>
                <w:color w:val="000000" w:themeColor="text1"/>
                <w:sz w:val="20"/>
                <w:szCs w:val="20"/>
              </w:rPr>
            </w:pPr>
          </w:p>
        </w:tc>
      </w:tr>
      <w:tr w:rsidR="00234E08" w:rsidRPr="00234E08" w14:paraId="16D97B53" w14:textId="77777777" w:rsidTr="00BD168F">
        <w:trPr>
          <w:trHeight w:val="331"/>
          <w:jc w:val="center"/>
        </w:trPr>
        <w:tc>
          <w:tcPr>
            <w:tcW w:w="617" w:type="dxa"/>
            <w:shd w:val="clear" w:color="auto" w:fill="auto"/>
            <w:vAlign w:val="center"/>
            <w:hideMark/>
          </w:tcPr>
          <w:p w14:paraId="7A4B1AFC" w14:textId="77777777" w:rsidR="00234E08" w:rsidRPr="00234E08" w:rsidRDefault="00234E08" w:rsidP="00234E08">
            <w:pPr>
              <w:jc w:val="center"/>
              <w:rPr>
                <w:color w:val="000000" w:themeColor="text1"/>
                <w:sz w:val="20"/>
                <w:szCs w:val="20"/>
              </w:rPr>
            </w:pPr>
            <w:r w:rsidRPr="00234E08">
              <w:rPr>
                <w:color w:val="000000" w:themeColor="text1"/>
                <w:sz w:val="20"/>
                <w:szCs w:val="20"/>
              </w:rPr>
              <w:t>11</w:t>
            </w:r>
          </w:p>
        </w:tc>
        <w:tc>
          <w:tcPr>
            <w:tcW w:w="3914" w:type="dxa"/>
            <w:shd w:val="clear" w:color="auto" w:fill="auto"/>
            <w:vAlign w:val="center"/>
            <w:hideMark/>
          </w:tcPr>
          <w:p w14:paraId="2E572245" w14:textId="77777777" w:rsidR="00234E08" w:rsidRPr="00234E08" w:rsidRDefault="00234E08" w:rsidP="00234E08">
            <w:pPr>
              <w:rPr>
                <w:color w:val="000000" w:themeColor="text1"/>
                <w:sz w:val="20"/>
                <w:szCs w:val="20"/>
              </w:rPr>
            </w:pPr>
            <w:r w:rsidRPr="00234E08">
              <w:rPr>
                <w:color w:val="000000" w:themeColor="text1"/>
                <w:sz w:val="20"/>
                <w:szCs w:val="20"/>
              </w:rPr>
              <w:t xml:space="preserve">ИТОГО необходимая валовая выручка в т. ч. </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tcPr>
          <w:p w14:paraId="5FCA7A1F" w14:textId="77777777" w:rsidR="00234E08" w:rsidRPr="00234E08" w:rsidRDefault="00234E08" w:rsidP="00234E08">
            <w:pPr>
              <w:jc w:val="center"/>
              <w:rPr>
                <w:color w:val="000000" w:themeColor="text1"/>
                <w:sz w:val="20"/>
                <w:szCs w:val="20"/>
              </w:rPr>
            </w:pPr>
            <w:r w:rsidRPr="00234E08">
              <w:rPr>
                <w:color w:val="000000" w:themeColor="text1"/>
                <w:sz w:val="20"/>
                <w:szCs w:val="20"/>
              </w:rPr>
              <w:t>383 903,89</w:t>
            </w:r>
          </w:p>
        </w:tc>
        <w:tc>
          <w:tcPr>
            <w:tcW w:w="1382" w:type="dxa"/>
            <w:tcBorders>
              <w:top w:val="single" w:sz="4" w:space="0" w:color="auto"/>
              <w:left w:val="nil"/>
              <w:bottom w:val="single" w:sz="4" w:space="0" w:color="auto"/>
              <w:right w:val="single" w:sz="4" w:space="0" w:color="auto"/>
            </w:tcBorders>
            <w:shd w:val="clear" w:color="000000" w:fill="FFFFFF"/>
            <w:vAlign w:val="center"/>
          </w:tcPr>
          <w:p w14:paraId="75BBD4EB" w14:textId="77777777" w:rsidR="00234E08" w:rsidRPr="00234E08" w:rsidRDefault="00234E08" w:rsidP="00234E08">
            <w:pPr>
              <w:jc w:val="center"/>
              <w:rPr>
                <w:color w:val="000000" w:themeColor="text1"/>
                <w:sz w:val="20"/>
                <w:szCs w:val="20"/>
              </w:rPr>
            </w:pPr>
            <w:r w:rsidRPr="00234E08">
              <w:rPr>
                <w:color w:val="000000" w:themeColor="text1"/>
                <w:sz w:val="20"/>
                <w:szCs w:val="20"/>
              </w:rPr>
              <w:t>480 164,06</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tcPr>
          <w:p w14:paraId="41E43D86" w14:textId="77777777" w:rsidR="00234E08" w:rsidRPr="00234E08" w:rsidRDefault="00234E08" w:rsidP="00234E08">
            <w:pPr>
              <w:jc w:val="center"/>
              <w:rPr>
                <w:color w:val="000000" w:themeColor="text1"/>
                <w:sz w:val="20"/>
                <w:szCs w:val="20"/>
              </w:rPr>
            </w:pPr>
            <w:r w:rsidRPr="00234E08">
              <w:rPr>
                <w:color w:val="000000" w:themeColor="text1"/>
                <w:sz w:val="20"/>
                <w:szCs w:val="20"/>
              </w:rPr>
              <w:t>374 779,84</w:t>
            </w:r>
          </w:p>
        </w:tc>
        <w:tc>
          <w:tcPr>
            <w:tcW w:w="1383" w:type="dxa"/>
            <w:tcBorders>
              <w:top w:val="single" w:sz="4" w:space="0" w:color="auto"/>
              <w:left w:val="single" w:sz="4" w:space="0" w:color="auto"/>
              <w:bottom w:val="single" w:sz="4" w:space="0" w:color="auto"/>
              <w:right w:val="single" w:sz="4" w:space="0" w:color="auto"/>
            </w:tcBorders>
            <w:shd w:val="clear" w:color="000000" w:fill="FFFFFF"/>
            <w:vAlign w:val="center"/>
          </w:tcPr>
          <w:p w14:paraId="6C1904C9" w14:textId="77777777" w:rsidR="00234E08" w:rsidRPr="00234E08" w:rsidRDefault="00234E08" w:rsidP="00234E08">
            <w:pPr>
              <w:jc w:val="center"/>
              <w:rPr>
                <w:color w:val="000000" w:themeColor="text1"/>
                <w:sz w:val="20"/>
                <w:szCs w:val="20"/>
              </w:rPr>
            </w:pPr>
            <w:r w:rsidRPr="00234E08">
              <w:rPr>
                <w:color w:val="000000" w:themeColor="text1"/>
                <w:sz w:val="20"/>
                <w:szCs w:val="20"/>
              </w:rPr>
              <w:t>-105 384,22</w:t>
            </w:r>
          </w:p>
        </w:tc>
      </w:tr>
      <w:tr w:rsidR="00234E08" w:rsidRPr="00234E08" w14:paraId="167BADD1" w14:textId="77777777" w:rsidTr="00BD168F">
        <w:trPr>
          <w:trHeight w:val="331"/>
          <w:jc w:val="center"/>
        </w:trPr>
        <w:tc>
          <w:tcPr>
            <w:tcW w:w="617" w:type="dxa"/>
            <w:shd w:val="clear" w:color="auto" w:fill="auto"/>
            <w:vAlign w:val="center"/>
          </w:tcPr>
          <w:p w14:paraId="305CCCA3" w14:textId="77777777" w:rsidR="00234E08" w:rsidRPr="00234E08" w:rsidRDefault="00234E08" w:rsidP="00234E08">
            <w:pPr>
              <w:jc w:val="center"/>
              <w:rPr>
                <w:color w:val="000000" w:themeColor="text1"/>
                <w:sz w:val="20"/>
                <w:szCs w:val="20"/>
              </w:rPr>
            </w:pPr>
            <w:r w:rsidRPr="00234E08">
              <w:rPr>
                <w:color w:val="000000" w:themeColor="text1"/>
                <w:sz w:val="20"/>
                <w:szCs w:val="20"/>
              </w:rPr>
              <w:t>12</w:t>
            </w:r>
          </w:p>
        </w:tc>
        <w:tc>
          <w:tcPr>
            <w:tcW w:w="3914" w:type="dxa"/>
            <w:shd w:val="clear" w:color="auto" w:fill="auto"/>
            <w:vAlign w:val="center"/>
          </w:tcPr>
          <w:p w14:paraId="73234681" w14:textId="77777777" w:rsidR="00234E08" w:rsidRPr="00234E08" w:rsidRDefault="00234E08" w:rsidP="00234E08">
            <w:pPr>
              <w:rPr>
                <w:color w:val="000000" w:themeColor="text1"/>
                <w:sz w:val="20"/>
                <w:szCs w:val="20"/>
              </w:rPr>
            </w:pPr>
            <w:r w:rsidRPr="00234E08">
              <w:rPr>
                <w:color w:val="000000" w:themeColor="text1"/>
                <w:sz w:val="20"/>
                <w:szCs w:val="20"/>
              </w:rPr>
              <w:t>на потребительский рынок</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tcPr>
          <w:p w14:paraId="2B54B308" w14:textId="77777777" w:rsidR="00234E08" w:rsidRPr="00234E08" w:rsidRDefault="00234E08" w:rsidP="00234E08">
            <w:pPr>
              <w:jc w:val="center"/>
              <w:rPr>
                <w:color w:val="000000" w:themeColor="text1"/>
                <w:sz w:val="20"/>
                <w:szCs w:val="20"/>
              </w:rPr>
            </w:pPr>
            <w:r w:rsidRPr="00234E08">
              <w:rPr>
                <w:color w:val="000000" w:themeColor="text1"/>
                <w:sz w:val="20"/>
                <w:szCs w:val="20"/>
              </w:rPr>
              <w:t>349 090,53</w:t>
            </w:r>
          </w:p>
        </w:tc>
        <w:tc>
          <w:tcPr>
            <w:tcW w:w="1382" w:type="dxa"/>
            <w:tcBorders>
              <w:top w:val="single" w:sz="4" w:space="0" w:color="auto"/>
              <w:left w:val="nil"/>
              <w:bottom w:val="single" w:sz="4" w:space="0" w:color="auto"/>
              <w:right w:val="single" w:sz="4" w:space="0" w:color="auto"/>
            </w:tcBorders>
            <w:shd w:val="clear" w:color="000000" w:fill="FFFFFF"/>
            <w:vAlign w:val="center"/>
          </w:tcPr>
          <w:p w14:paraId="6B651099" w14:textId="77777777" w:rsidR="00234E08" w:rsidRPr="00234E08" w:rsidRDefault="00234E08" w:rsidP="00234E08">
            <w:pPr>
              <w:jc w:val="center"/>
              <w:rPr>
                <w:color w:val="000000" w:themeColor="text1"/>
                <w:sz w:val="20"/>
                <w:szCs w:val="20"/>
              </w:rPr>
            </w:pPr>
            <w:r w:rsidRPr="00234E08">
              <w:rPr>
                <w:color w:val="000000" w:themeColor="text1"/>
                <w:sz w:val="20"/>
                <w:szCs w:val="20"/>
              </w:rPr>
              <w:t>470 645,39</w:t>
            </w:r>
          </w:p>
        </w:tc>
        <w:tc>
          <w:tcPr>
            <w:tcW w:w="1382" w:type="dxa"/>
            <w:tcBorders>
              <w:top w:val="single" w:sz="4" w:space="0" w:color="auto"/>
              <w:left w:val="single" w:sz="4" w:space="0" w:color="auto"/>
              <w:bottom w:val="single" w:sz="4" w:space="0" w:color="auto"/>
              <w:right w:val="single" w:sz="4" w:space="0" w:color="auto"/>
            </w:tcBorders>
            <w:shd w:val="clear" w:color="000000" w:fill="FFFFFF"/>
            <w:vAlign w:val="center"/>
          </w:tcPr>
          <w:p w14:paraId="1F3A9D7E" w14:textId="77777777" w:rsidR="00234E08" w:rsidRPr="00234E08" w:rsidRDefault="00234E08" w:rsidP="00234E08">
            <w:pPr>
              <w:jc w:val="center"/>
              <w:rPr>
                <w:color w:val="000000" w:themeColor="text1"/>
                <w:sz w:val="20"/>
                <w:szCs w:val="20"/>
              </w:rPr>
            </w:pPr>
            <w:r w:rsidRPr="00234E08">
              <w:rPr>
                <w:color w:val="000000" w:themeColor="text1"/>
                <w:sz w:val="20"/>
                <w:szCs w:val="20"/>
              </w:rPr>
              <w:t>367 719,47</w:t>
            </w:r>
          </w:p>
        </w:tc>
        <w:tc>
          <w:tcPr>
            <w:tcW w:w="1383" w:type="dxa"/>
            <w:tcBorders>
              <w:top w:val="single" w:sz="4" w:space="0" w:color="auto"/>
              <w:left w:val="single" w:sz="4" w:space="0" w:color="auto"/>
              <w:bottom w:val="single" w:sz="4" w:space="0" w:color="auto"/>
              <w:right w:val="single" w:sz="4" w:space="0" w:color="auto"/>
            </w:tcBorders>
            <w:shd w:val="clear" w:color="000000" w:fill="FFFFFF"/>
            <w:vAlign w:val="center"/>
          </w:tcPr>
          <w:p w14:paraId="26B8B16F" w14:textId="77777777" w:rsidR="00234E08" w:rsidRPr="00234E08" w:rsidRDefault="00234E08" w:rsidP="00234E08">
            <w:pPr>
              <w:jc w:val="center"/>
              <w:rPr>
                <w:color w:val="000000" w:themeColor="text1"/>
                <w:sz w:val="20"/>
                <w:szCs w:val="20"/>
              </w:rPr>
            </w:pPr>
            <w:r w:rsidRPr="00234E08">
              <w:rPr>
                <w:color w:val="000000" w:themeColor="text1"/>
                <w:sz w:val="20"/>
                <w:szCs w:val="20"/>
              </w:rPr>
              <w:t>-102 925,92</w:t>
            </w:r>
          </w:p>
        </w:tc>
      </w:tr>
    </w:tbl>
    <w:p w14:paraId="21C7F123"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lastRenderedPageBreak/>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0E7A86C3"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Расчет выполнен методом ЭОР, расходы по статьям на 2025 год отражены в статьях расходов.</w:t>
      </w:r>
    </w:p>
    <w:p w14:paraId="0D909F6A" w14:textId="77777777" w:rsidR="00234E08" w:rsidRPr="00234E08" w:rsidRDefault="00234E08" w:rsidP="00234E08">
      <w:pPr>
        <w:ind w:firstLine="708"/>
        <w:jc w:val="both"/>
        <w:rPr>
          <w:iCs/>
          <w:color w:val="000000" w:themeColor="text1"/>
          <w:sz w:val="28"/>
          <w:szCs w:val="28"/>
        </w:rPr>
      </w:pPr>
    </w:p>
    <w:p w14:paraId="00405E4F" w14:textId="77777777" w:rsidR="00234E08" w:rsidRPr="00234E08" w:rsidRDefault="00234E08" w:rsidP="00234E08">
      <w:pPr>
        <w:keepNext/>
        <w:numPr>
          <w:ilvl w:val="1"/>
          <w:numId w:val="32"/>
        </w:numPr>
        <w:jc w:val="center"/>
        <w:outlineLvl w:val="2"/>
        <w:rPr>
          <w:b/>
          <w:vanish/>
          <w:color w:val="000000" w:themeColor="text1"/>
          <w:sz w:val="28"/>
          <w:szCs w:val="28"/>
        </w:rPr>
      </w:pPr>
      <w:r w:rsidRPr="00234E08">
        <w:rPr>
          <w:b/>
          <w:vanish/>
          <w:color w:val="000000" w:themeColor="text1"/>
          <w:sz w:val="28"/>
          <w:szCs w:val="28"/>
        </w:rPr>
        <w:t>Тарифы на тепловую энергию ООО «Энергоресурс» на 2025 год</w:t>
      </w:r>
      <w:bookmarkStart w:id="245" w:name="_Toc185329635"/>
      <w:bookmarkStart w:id="246" w:name="_Toc185406595"/>
      <w:bookmarkStart w:id="247" w:name="_Toc185406673"/>
      <w:bookmarkStart w:id="248" w:name="_Toc185416213"/>
      <w:bookmarkStart w:id="249" w:name="_Toc185423885"/>
      <w:bookmarkStart w:id="250" w:name="_Toc185431016"/>
      <w:bookmarkStart w:id="251" w:name="_Toc185443059"/>
      <w:bookmarkStart w:id="252" w:name="_Toc185443107"/>
      <w:bookmarkStart w:id="253" w:name="_Toc185443298"/>
      <w:bookmarkStart w:id="254" w:name="_Toc185443687"/>
      <w:bookmarkStart w:id="255" w:name="_Toc185444237"/>
      <w:bookmarkStart w:id="256" w:name="_Toc185444714"/>
      <w:bookmarkStart w:id="257" w:name="_Toc185446867"/>
      <w:bookmarkStart w:id="258" w:name="_Toc185447209"/>
      <w:bookmarkStart w:id="259" w:name="_Toc185447952"/>
      <w:bookmarkStart w:id="260" w:name="_Toc185838913"/>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06EA409"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Тарифы на тепловую энергию, реализуемую на потребительском рынке, рассчитанные на основании необходимой валовой выручки на 2025 год рассчитаны следующим образом:</w:t>
      </w:r>
    </w:p>
    <w:p w14:paraId="6F97D4F8" w14:textId="77777777" w:rsidR="00234E08" w:rsidRPr="00234E08" w:rsidRDefault="00234E08" w:rsidP="00234E08">
      <w:pPr>
        <w:ind w:firstLine="708"/>
        <w:jc w:val="right"/>
        <w:rPr>
          <w:iCs/>
          <w:color w:val="000000" w:themeColor="text1"/>
          <w:sz w:val="28"/>
          <w:szCs w:val="28"/>
        </w:rPr>
      </w:pPr>
      <w:r w:rsidRPr="00234E08">
        <w:rPr>
          <w:iCs/>
          <w:color w:val="000000" w:themeColor="text1"/>
          <w:sz w:val="28"/>
          <w:szCs w:val="28"/>
        </w:rPr>
        <w:t>Таблица 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772"/>
        <w:gridCol w:w="1772"/>
        <w:gridCol w:w="1772"/>
        <w:gridCol w:w="1772"/>
      </w:tblGrid>
      <w:tr w:rsidR="00234E08" w:rsidRPr="00234E08" w14:paraId="6A4A1BF5" w14:textId="77777777" w:rsidTr="00BD168F">
        <w:trPr>
          <w:trHeight w:val="624"/>
        </w:trPr>
        <w:tc>
          <w:tcPr>
            <w:tcW w:w="2864" w:type="dxa"/>
            <w:vMerge w:val="restart"/>
            <w:shd w:val="clear" w:color="auto" w:fill="auto"/>
            <w:vAlign w:val="center"/>
            <w:hideMark/>
          </w:tcPr>
          <w:p w14:paraId="2ED2254E" w14:textId="77777777" w:rsidR="00234E08" w:rsidRPr="00234E08" w:rsidRDefault="00234E08" w:rsidP="00234E08">
            <w:pPr>
              <w:ind w:firstLine="142"/>
              <w:jc w:val="center"/>
              <w:rPr>
                <w:b/>
                <w:bCs/>
                <w:color w:val="000000" w:themeColor="text1"/>
                <w:szCs w:val="20"/>
              </w:rPr>
            </w:pPr>
            <w:bookmarkStart w:id="261" w:name="_Hlk185415747"/>
            <w:r w:rsidRPr="00234E08">
              <w:rPr>
                <w:b/>
                <w:bCs/>
                <w:color w:val="000000" w:themeColor="text1"/>
                <w:szCs w:val="20"/>
              </w:rPr>
              <w:t>2025</w:t>
            </w:r>
          </w:p>
        </w:tc>
        <w:tc>
          <w:tcPr>
            <w:tcW w:w="1772" w:type="dxa"/>
            <w:shd w:val="clear" w:color="auto" w:fill="auto"/>
            <w:hideMark/>
          </w:tcPr>
          <w:p w14:paraId="4EEDFAE0" w14:textId="77777777" w:rsidR="00234E08" w:rsidRPr="00234E08" w:rsidRDefault="00234E08" w:rsidP="00234E08">
            <w:pPr>
              <w:ind w:firstLine="33"/>
              <w:jc w:val="center"/>
              <w:rPr>
                <w:color w:val="000000" w:themeColor="text1"/>
                <w:szCs w:val="20"/>
              </w:rPr>
            </w:pPr>
            <w:r w:rsidRPr="00234E08">
              <w:rPr>
                <w:color w:val="000000" w:themeColor="text1"/>
                <w:szCs w:val="20"/>
              </w:rPr>
              <w:t>Полезный отпуск</w:t>
            </w:r>
          </w:p>
        </w:tc>
        <w:tc>
          <w:tcPr>
            <w:tcW w:w="1772" w:type="dxa"/>
            <w:shd w:val="clear" w:color="auto" w:fill="auto"/>
            <w:hideMark/>
          </w:tcPr>
          <w:p w14:paraId="1ABE3F8A" w14:textId="77777777" w:rsidR="00234E08" w:rsidRPr="00234E08" w:rsidRDefault="00234E08" w:rsidP="00234E08">
            <w:pPr>
              <w:ind w:firstLine="34"/>
              <w:jc w:val="center"/>
              <w:rPr>
                <w:color w:val="000000" w:themeColor="text1"/>
                <w:szCs w:val="20"/>
              </w:rPr>
            </w:pPr>
            <w:r w:rsidRPr="00234E08">
              <w:rPr>
                <w:color w:val="000000" w:themeColor="text1"/>
                <w:szCs w:val="20"/>
              </w:rPr>
              <w:t>Тариф</w:t>
            </w:r>
            <w:r w:rsidRPr="00234E08">
              <w:rPr>
                <w:color w:val="000000" w:themeColor="text1"/>
                <w:szCs w:val="20"/>
              </w:rPr>
              <w:br/>
              <w:t>(гр.5/гр.2)</w:t>
            </w:r>
          </w:p>
        </w:tc>
        <w:tc>
          <w:tcPr>
            <w:tcW w:w="1772" w:type="dxa"/>
            <w:shd w:val="clear" w:color="auto" w:fill="auto"/>
            <w:vAlign w:val="center"/>
            <w:hideMark/>
          </w:tcPr>
          <w:p w14:paraId="0F9854A6" w14:textId="77777777" w:rsidR="00234E08" w:rsidRPr="00234E08" w:rsidRDefault="00234E08" w:rsidP="00234E08">
            <w:pPr>
              <w:ind w:firstLine="34"/>
              <w:jc w:val="center"/>
              <w:rPr>
                <w:color w:val="000000" w:themeColor="text1"/>
                <w:szCs w:val="20"/>
              </w:rPr>
            </w:pPr>
            <w:r w:rsidRPr="00234E08">
              <w:rPr>
                <w:color w:val="000000" w:themeColor="text1"/>
                <w:szCs w:val="20"/>
              </w:rPr>
              <w:t>Рост</w:t>
            </w:r>
          </w:p>
        </w:tc>
        <w:tc>
          <w:tcPr>
            <w:tcW w:w="1772" w:type="dxa"/>
            <w:shd w:val="clear" w:color="auto" w:fill="auto"/>
            <w:vAlign w:val="center"/>
            <w:hideMark/>
          </w:tcPr>
          <w:p w14:paraId="61F40AAB" w14:textId="77777777" w:rsidR="00234E08" w:rsidRPr="00234E08" w:rsidRDefault="00234E08" w:rsidP="00234E08">
            <w:pPr>
              <w:ind w:firstLine="34"/>
              <w:jc w:val="center"/>
              <w:rPr>
                <w:color w:val="000000" w:themeColor="text1"/>
                <w:szCs w:val="20"/>
              </w:rPr>
            </w:pPr>
            <w:r w:rsidRPr="00234E08">
              <w:rPr>
                <w:color w:val="000000" w:themeColor="text1"/>
                <w:szCs w:val="20"/>
              </w:rPr>
              <w:t>НВВ</w:t>
            </w:r>
          </w:p>
        </w:tc>
      </w:tr>
      <w:tr w:rsidR="00234E08" w:rsidRPr="00234E08" w14:paraId="5295A345" w14:textId="77777777" w:rsidTr="00BD168F">
        <w:trPr>
          <w:trHeight w:val="312"/>
        </w:trPr>
        <w:tc>
          <w:tcPr>
            <w:tcW w:w="2864" w:type="dxa"/>
            <w:vMerge/>
            <w:shd w:val="clear" w:color="auto" w:fill="auto"/>
            <w:hideMark/>
          </w:tcPr>
          <w:p w14:paraId="381F7E0A" w14:textId="77777777" w:rsidR="00234E08" w:rsidRPr="00234E08" w:rsidRDefault="00234E08" w:rsidP="00234E08">
            <w:pPr>
              <w:ind w:firstLine="142"/>
              <w:jc w:val="center"/>
              <w:rPr>
                <w:b/>
                <w:bCs/>
                <w:color w:val="000000" w:themeColor="text1"/>
                <w:szCs w:val="20"/>
              </w:rPr>
            </w:pPr>
          </w:p>
        </w:tc>
        <w:tc>
          <w:tcPr>
            <w:tcW w:w="1772" w:type="dxa"/>
            <w:shd w:val="clear" w:color="auto" w:fill="auto"/>
            <w:hideMark/>
          </w:tcPr>
          <w:p w14:paraId="2B331F06" w14:textId="77777777" w:rsidR="00234E08" w:rsidRPr="00234E08" w:rsidRDefault="00234E08" w:rsidP="00234E08">
            <w:pPr>
              <w:ind w:firstLine="33"/>
              <w:jc w:val="center"/>
              <w:rPr>
                <w:color w:val="000000" w:themeColor="text1"/>
                <w:szCs w:val="20"/>
              </w:rPr>
            </w:pPr>
            <w:r w:rsidRPr="00234E08">
              <w:rPr>
                <w:color w:val="000000" w:themeColor="text1"/>
                <w:szCs w:val="20"/>
              </w:rPr>
              <w:t>Гкал</w:t>
            </w:r>
          </w:p>
        </w:tc>
        <w:tc>
          <w:tcPr>
            <w:tcW w:w="1772" w:type="dxa"/>
            <w:shd w:val="clear" w:color="auto" w:fill="auto"/>
            <w:hideMark/>
          </w:tcPr>
          <w:p w14:paraId="6339F767" w14:textId="77777777" w:rsidR="00234E08" w:rsidRPr="00234E08" w:rsidRDefault="00234E08" w:rsidP="00234E08">
            <w:pPr>
              <w:ind w:firstLine="34"/>
              <w:jc w:val="center"/>
              <w:rPr>
                <w:color w:val="000000" w:themeColor="text1"/>
                <w:szCs w:val="20"/>
              </w:rPr>
            </w:pPr>
            <w:r w:rsidRPr="00234E08">
              <w:rPr>
                <w:color w:val="000000" w:themeColor="text1"/>
                <w:szCs w:val="20"/>
              </w:rPr>
              <w:t>руб./Гкал</w:t>
            </w:r>
          </w:p>
        </w:tc>
        <w:tc>
          <w:tcPr>
            <w:tcW w:w="1772" w:type="dxa"/>
            <w:shd w:val="clear" w:color="auto" w:fill="auto"/>
            <w:hideMark/>
          </w:tcPr>
          <w:p w14:paraId="41D51C89" w14:textId="77777777" w:rsidR="00234E08" w:rsidRPr="00234E08" w:rsidRDefault="00234E08" w:rsidP="00234E08">
            <w:pPr>
              <w:ind w:firstLine="34"/>
              <w:jc w:val="center"/>
              <w:rPr>
                <w:color w:val="000000" w:themeColor="text1"/>
                <w:szCs w:val="20"/>
              </w:rPr>
            </w:pPr>
            <w:r w:rsidRPr="00234E08">
              <w:rPr>
                <w:color w:val="000000" w:themeColor="text1"/>
                <w:szCs w:val="20"/>
              </w:rPr>
              <w:t>%</w:t>
            </w:r>
          </w:p>
        </w:tc>
        <w:tc>
          <w:tcPr>
            <w:tcW w:w="1772" w:type="dxa"/>
            <w:shd w:val="clear" w:color="auto" w:fill="auto"/>
            <w:hideMark/>
          </w:tcPr>
          <w:p w14:paraId="27B47FC0" w14:textId="77777777" w:rsidR="00234E08" w:rsidRPr="00234E08" w:rsidRDefault="00234E08" w:rsidP="00234E08">
            <w:pPr>
              <w:ind w:firstLine="34"/>
              <w:jc w:val="center"/>
              <w:rPr>
                <w:color w:val="000000" w:themeColor="text1"/>
                <w:szCs w:val="20"/>
              </w:rPr>
            </w:pPr>
            <w:r w:rsidRPr="00234E08">
              <w:rPr>
                <w:color w:val="000000" w:themeColor="text1"/>
                <w:szCs w:val="20"/>
              </w:rPr>
              <w:t>тыс. руб.</w:t>
            </w:r>
          </w:p>
        </w:tc>
      </w:tr>
      <w:tr w:rsidR="00234E08" w:rsidRPr="00234E08" w14:paraId="5F1EF86D" w14:textId="77777777" w:rsidTr="00BD168F">
        <w:trPr>
          <w:trHeight w:val="312"/>
        </w:trPr>
        <w:tc>
          <w:tcPr>
            <w:tcW w:w="2864" w:type="dxa"/>
            <w:tcBorders>
              <w:top w:val="nil"/>
              <w:left w:val="single" w:sz="4" w:space="0" w:color="auto"/>
              <w:bottom w:val="single" w:sz="4" w:space="0" w:color="auto"/>
              <w:right w:val="single" w:sz="4" w:space="0" w:color="auto"/>
            </w:tcBorders>
            <w:shd w:val="clear" w:color="auto" w:fill="auto"/>
            <w:vAlign w:val="center"/>
          </w:tcPr>
          <w:p w14:paraId="51A56296" w14:textId="77777777" w:rsidR="00234E08" w:rsidRPr="00234E08" w:rsidRDefault="00234E08" w:rsidP="00234E08">
            <w:pPr>
              <w:jc w:val="center"/>
              <w:rPr>
                <w:color w:val="000000" w:themeColor="text1"/>
                <w:szCs w:val="20"/>
              </w:rPr>
            </w:pPr>
            <w:r w:rsidRPr="00234E08">
              <w:rPr>
                <w:color w:val="000000" w:themeColor="text1"/>
                <w:szCs w:val="20"/>
              </w:rPr>
              <w:t>1</w:t>
            </w:r>
          </w:p>
        </w:tc>
        <w:tc>
          <w:tcPr>
            <w:tcW w:w="1772" w:type="dxa"/>
            <w:tcBorders>
              <w:top w:val="nil"/>
              <w:left w:val="nil"/>
              <w:bottom w:val="single" w:sz="4" w:space="0" w:color="auto"/>
              <w:right w:val="single" w:sz="4" w:space="0" w:color="auto"/>
            </w:tcBorders>
            <w:shd w:val="clear" w:color="auto" w:fill="auto"/>
            <w:vAlign w:val="center"/>
          </w:tcPr>
          <w:p w14:paraId="50C3EA22" w14:textId="77777777" w:rsidR="00234E08" w:rsidRPr="00234E08" w:rsidRDefault="00234E08" w:rsidP="00234E08">
            <w:pPr>
              <w:jc w:val="center"/>
              <w:rPr>
                <w:color w:val="000000" w:themeColor="text1"/>
                <w:szCs w:val="20"/>
              </w:rPr>
            </w:pPr>
            <w:r w:rsidRPr="00234E08">
              <w:rPr>
                <w:color w:val="000000" w:themeColor="text1"/>
                <w:szCs w:val="20"/>
              </w:rPr>
              <w:t>2</w:t>
            </w:r>
          </w:p>
        </w:tc>
        <w:tc>
          <w:tcPr>
            <w:tcW w:w="1772" w:type="dxa"/>
            <w:tcBorders>
              <w:top w:val="nil"/>
              <w:left w:val="nil"/>
              <w:bottom w:val="single" w:sz="4" w:space="0" w:color="auto"/>
              <w:right w:val="single" w:sz="4" w:space="0" w:color="auto"/>
            </w:tcBorders>
            <w:shd w:val="clear" w:color="auto" w:fill="auto"/>
            <w:vAlign w:val="center"/>
          </w:tcPr>
          <w:p w14:paraId="06FA0BCC" w14:textId="77777777" w:rsidR="00234E08" w:rsidRPr="00234E08" w:rsidRDefault="00234E08" w:rsidP="00234E08">
            <w:pPr>
              <w:jc w:val="center"/>
              <w:rPr>
                <w:color w:val="000000" w:themeColor="text1"/>
                <w:szCs w:val="20"/>
              </w:rPr>
            </w:pPr>
            <w:r w:rsidRPr="00234E08">
              <w:rPr>
                <w:color w:val="000000" w:themeColor="text1"/>
                <w:szCs w:val="20"/>
              </w:rPr>
              <w:t>3</w:t>
            </w:r>
          </w:p>
        </w:tc>
        <w:tc>
          <w:tcPr>
            <w:tcW w:w="1772" w:type="dxa"/>
            <w:tcBorders>
              <w:top w:val="nil"/>
              <w:left w:val="nil"/>
              <w:bottom w:val="single" w:sz="4" w:space="0" w:color="auto"/>
              <w:right w:val="single" w:sz="4" w:space="0" w:color="auto"/>
            </w:tcBorders>
            <w:shd w:val="clear" w:color="auto" w:fill="auto"/>
            <w:vAlign w:val="center"/>
          </w:tcPr>
          <w:p w14:paraId="41A344BC" w14:textId="77777777" w:rsidR="00234E08" w:rsidRPr="00234E08" w:rsidRDefault="00234E08" w:rsidP="00234E08">
            <w:pPr>
              <w:jc w:val="center"/>
              <w:rPr>
                <w:color w:val="000000" w:themeColor="text1"/>
                <w:szCs w:val="20"/>
              </w:rPr>
            </w:pPr>
            <w:r w:rsidRPr="00234E08">
              <w:rPr>
                <w:color w:val="000000" w:themeColor="text1"/>
                <w:szCs w:val="20"/>
              </w:rPr>
              <w:t>4</w:t>
            </w:r>
          </w:p>
        </w:tc>
        <w:tc>
          <w:tcPr>
            <w:tcW w:w="1772" w:type="dxa"/>
            <w:tcBorders>
              <w:top w:val="nil"/>
              <w:left w:val="nil"/>
              <w:bottom w:val="single" w:sz="4" w:space="0" w:color="auto"/>
              <w:right w:val="single" w:sz="4" w:space="0" w:color="auto"/>
            </w:tcBorders>
            <w:shd w:val="clear" w:color="auto" w:fill="auto"/>
            <w:vAlign w:val="center"/>
          </w:tcPr>
          <w:p w14:paraId="2F90BFE8" w14:textId="77777777" w:rsidR="00234E08" w:rsidRPr="00234E08" w:rsidRDefault="00234E08" w:rsidP="00234E08">
            <w:pPr>
              <w:jc w:val="center"/>
              <w:rPr>
                <w:color w:val="000000" w:themeColor="text1"/>
                <w:szCs w:val="20"/>
              </w:rPr>
            </w:pPr>
            <w:r w:rsidRPr="00234E08">
              <w:rPr>
                <w:color w:val="000000" w:themeColor="text1"/>
                <w:szCs w:val="20"/>
              </w:rPr>
              <w:t>5=2×3</w:t>
            </w:r>
          </w:p>
        </w:tc>
      </w:tr>
      <w:tr w:rsidR="00234E08" w:rsidRPr="00234E08" w14:paraId="2A77425C" w14:textId="77777777" w:rsidTr="00BD168F">
        <w:trPr>
          <w:trHeight w:val="312"/>
        </w:trPr>
        <w:tc>
          <w:tcPr>
            <w:tcW w:w="2864" w:type="dxa"/>
            <w:tcBorders>
              <w:top w:val="nil"/>
              <w:left w:val="single" w:sz="4" w:space="0" w:color="auto"/>
              <w:bottom w:val="single" w:sz="4" w:space="0" w:color="auto"/>
              <w:right w:val="single" w:sz="4" w:space="0" w:color="auto"/>
            </w:tcBorders>
            <w:shd w:val="clear" w:color="auto" w:fill="auto"/>
            <w:vAlign w:val="center"/>
          </w:tcPr>
          <w:p w14:paraId="422D62F0" w14:textId="77777777" w:rsidR="00234E08" w:rsidRPr="00234E08" w:rsidRDefault="00234E08" w:rsidP="00234E08">
            <w:pPr>
              <w:jc w:val="center"/>
              <w:rPr>
                <w:color w:val="000000" w:themeColor="text1"/>
                <w:szCs w:val="20"/>
              </w:rPr>
            </w:pPr>
            <w:r w:rsidRPr="00234E08">
              <w:rPr>
                <w:color w:val="000000" w:themeColor="text1"/>
                <w:szCs w:val="20"/>
              </w:rPr>
              <w:t>с 01.01.2025</w:t>
            </w:r>
          </w:p>
        </w:tc>
        <w:tc>
          <w:tcPr>
            <w:tcW w:w="1772" w:type="dxa"/>
            <w:tcBorders>
              <w:top w:val="nil"/>
              <w:left w:val="nil"/>
              <w:bottom w:val="single" w:sz="4" w:space="0" w:color="auto"/>
              <w:right w:val="single" w:sz="4" w:space="0" w:color="auto"/>
            </w:tcBorders>
            <w:shd w:val="clear" w:color="auto" w:fill="auto"/>
          </w:tcPr>
          <w:p w14:paraId="623955E5" w14:textId="77777777" w:rsidR="00234E08" w:rsidRPr="00234E08" w:rsidRDefault="00234E08" w:rsidP="00234E08">
            <w:pPr>
              <w:jc w:val="center"/>
              <w:rPr>
                <w:color w:val="000000" w:themeColor="text1"/>
                <w:szCs w:val="20"/>
              </w:rPr>
            </w:pPr>
            <w:r w:rsidRPr="00234E08">
              <w:rPr>
                <w:color w:val="000000" w:themeColor="text1"/>
                <w:szCs w:val="20"/>
              </w:rPr>
              <w:t>46 016,54</w:t>
            </w:r>
          </w:p>
        </w:tc>
        <w:tc>
          <w:tcPr>
            <w:tcW w:w="1772" w:type="dxa"/>
            <w:tcBorders>
              <w:top w:val="nil"/>
              <w:left w:val="nil"/>
              <w:bottom w:val="single" w:sz="4" w:space="0" w:color="auto"/>
              <w:right w:val="single" w:sz="4" w:space="0" w:color="auto"/>
            </w:tcBorders>
            <w:shd w:val="clear" w:color="auto" w:fill="auto"/>
          </w:tcPr>
          <w:p w14:paraId="4CA121AF" w14:textId="77777777" w:rsidR="00234E08" w:rsidRPr="00234E08" w:rsidRDefault="00234E08" w:rsidP="00234E08">
            <w:pPr>
              <w:jc w:val="center"/>
              <w:rPr>
                <w:color w:val="000000" w:themeColor="text1"/>
                <w:szCs w:val="20"/>
              </w:rPr>
            </w:pPr>
            <w:r w:rsidRPr="00234E08">
              <w:rPr>
                <w:color w:val="000000" w:themeColor="text1"/>
                <w:szCs w:val="20"/>
              </w:rPr>
              <w:t>4 270,27</w:t>
            </w:r>
          </w:p>
        </w:tc>
        <w:tc>
          <w:tcPr>
            <w:tcW w:w="1772" w:type="dxa"/>
            <w:tcBorders>
              <w:top w:val="nil"/>
              <w:left w:val="nil"/>
              <w:bottom w:val="single" w:sz="4" w:space="0" w:color="auto"/>
              <w:right w:val="single" w:sz="4" w:space="0" w:color="auto"/>
            </w:tcBorders>
            <w:shd w:val="clear" w:color="auto" w:fill="auto"/>
            <w:vAlign w:val="center"/>
          </w:tcPr>
          <w:p w14:paraId="5C961B34" w14:textId="77777777" w:rsidR="00234E08" w:rsidRPr="00234E08" w:rsidRDefault="00234E08" w:rsidP="00234E08">
            <w:pPr>
              <w:jc w:val="center"/>
              <w:rPr>
                <w:color w:val="000000" w:themeColor="text1"/>
                <w:szCs w:val="20"/>
              </w:rPr>
            </w:pPr>
            <w:r w:rsidRPr="00234E08">
              <w:rPr>
                <w:color w:val="000000" w:themeColor="text1"/>
                <w:szCs w:val="20"/>
              </w:rPr>
              <w:t>0,00</w:t>
            </w:r>
          </w:p>
        </w:tc>
        <w:tc>
          <w:tcPr>
            <w:tcW w:w="1772" w:type="dxa"/>
            <w:tcBorders>
              <w:top w:val="nil"/>
              <w:left w:val="nil"/>
              <w:bottom w:val="single" w:sz="4" w:space="0" w:color="auto"/>
              <w:right w:val="single" w:sz="4" w:space="0" w:color="auto"/>
            </w:tcBorders>
            <w:shd w:val="clear" w:color="auto" w:fill="auto"/>
            <w:vAlign w:val="center"/>
          </w:tcPr>
          <w:p w14:paraId="059E7190" w14:textId="77777777" w:rsidR="00234E08" w:rsidRPr="00234E08" w:rsidRDefault="00234E08" w:rsidP="00234E08">
            <w:pPr>
              <w:jc w:val="center"/>
              <w:rPr>
                <w:color w:val="000000" w:themeColor="text1"/>
                <w:szCs w:val="20"/>
              </w:rPr>
            </w:pPr>
            <w:r w:rsidRPr="00234E08">
              <w:rPr>
                <w:color w:val="000000" w:themeColor="text1"/>
                <w:szCs w:val="20"/>
              </w:rPr>
              <w:t>196 503,06</w:t>
            </w:r>
          </w:p>
        </w:tc>
      </w:tr>
      <w:tr w:rsidR="00234E08" w:rsidRPr="00234E08" w14:paraId="055FC9FB" w14:textId="77777777" w:rsidTr="00BD168F">
        <w:trPr>
          <w:trHeight w:val="312"/>
        </w:trPr>
        <w:tc>
          <w:tcPr>
            <w:tcW w:w="2864" w:type="dxa"/>
            <w:shd w:val="clear" w:color="auto" w:fill="auto"/>
          </w:tcPr>
          <w:p w14:paraId="3C397ADF" w14:textId="77777777" w:rsidR="00234E08" w:rsidRPr="00234E08" w:rsidRDefault="00234E08" w:rsidP="00234E08">
            <w:pPr>
              <w:jc w:val="center"/>
              <w:rPr>
                <w:color w:val="000000" w:themeColor="text1"/>
                <w:szCs w:val="20"/>
              </w:rPr>
            </w:pPr>
            <w:r w:rsidRPr="00234E08">
              <w:rPr>
                <w:color w:val="000000" w:themeColor="text1"/>
                <w:szCs w:val="20"/>
              </w:rPr>
              <w:t>с 01.07.2025</w:t>
            </w:r>
          </w:p>
        </w:tc>
        <w:tc>
          <w:tcPr>
            <w:tcW w:w="1772" w:type="dxa"/>
            <w:shd w:val="clear" w:color="auto" w:fill="auto"/>
          </w:tcPr>
          <w:p w14:paraId="042B8060" w14:textId="77777777" w:rsidR="00234E08" w:rsidRPr="00234E08" w:rsidRDefault="00234E08" w:rsidP="00234E08">
            <w:pPr>
              <w:jc w:val="center"/>
              <w:rPr>
                <w:color w:val="000000" w:themeColor="text1"/>
                <w:szCs w:val="20"/>
              </w:rPr>
            </w:pPr>
            <w:r w:rsidRPr="00234E08">
              <w:rPr>
                <w:color w:val="000000" w:themeColor="text1"/>
                <w:szCs w:val="20"/>
              </w:rPr>
              <w:t>39 199,28</w:t>
            </w:r>
          </w:p>
        </w:tc>
        <w:tc>
          <w:tcPr>
            <w:tcW w:w="1772" w:type="dxa"/>
            <w:shd w:val="clear" w:color="auto" w:fill="auto"/>
          </w:tcPr>
          <w:p w14:paraId="13E8A1AB" w14:textId="77777777" w:rsidR="00234E08" w:rsidRPr="00234E08" w:rsidRDefault="00234E08" w:rsidP="00234E08">
            <w:pPr>
              <w:jc w:val="center"/>
              <w:rPr>
                <w:color w:val="000000" w:themeColor="text1"/>
                <w:szCs w:val="20"/>
              </w:rPr>
            </w:pPr>
            <w:r w:rsidRPr="00234E08">
              <w:rPr>
                <w:color w:val="000000" w:themeColor="text1"/>
                <w:szCs w:val="20"/>
              </w:rPr>
              <w:t>4 367,85</w:t>
            </w:r>
          </w:p>
        </w:tc>
        <w:tc>
          <w:tcPr>
            <w:tcW w:w="1772" w:type="dxa"/>
            <w:shd w:val="clear" w:color="auto" w:fill="auto"/>
            <w:vAlign w:val="center"/>
          </w:tcPr>
          <w:p w14:paraId="5E8ED8D6" w14:textId="77777777" w:rsidR="00234E08" w:rsidRPr="00234E08" w:rsidRDefault="00234E08" w:rsidP="00234E08">
            <w:pPr>
              <w:ind w:firstLine="34"/>
              <w:jc w:val="center"/>
              <w:rPr>
                <w:color w:val="000000" w:themeColor="text1"/>
                <w:szCs w:val="20"/>
              </w:rPr>
            </w:pPr>
            <w:r w:rsidRPr="00234E08">
              <w:rPr>
                <w:color w:val="000000" w:themeColor="text1"/>
                <w:szCs w:val="20"/>
              </w:rPr>
              <w:t>2,29</w:t>
            </w:r>
          </w:p>
        </w:tc>
        <w:tc>
          <w:tcPr>
            <w:tcW w:w="1772" w:type="dxa"/>
            <w:shd w:val="clear" w:color="auto" w:fill="auto"/>
            <w:vAlign w:val="center"/>
          </w:tcPr>
          <w:p w14:paraId="29218108" w14:textId="77777777" w:rsidR="00234E08" w:rsidRPr="00234E08" w:rsidRDefault="00234E08" w:rsidP="00234E08">
            <w:pPr>
              <w:jc w:val="center"/>
              <w:rPr>
                <w:color w:val="000000" w:themeColor="text1"/>
                <w:szCs w:val="20"/>
              </w:rPr>
            </w:pPr>
            <w:r w:rsidRPr="00234E08">
              <w:rPr>
                <w:color w:val="000000" w:themeColor="text1"/>
                <w:szCs w:val="20"/>
              </w:rPr>
              <w:t>171 216,40</w:t>
            </w:r>
          </w:p>
        </w:tc>
      </w:tr>
      <w:tr w:rsidR="00234E08" w:rsidRPr="00234E08" w14:paraId="69F8CA68" w14:textId="77777777" w:rsidTr="00BD168F">
        <w:trPr>
          <w:trHeight w:val="312"/>
        </w:trPr>
        <w:tc>
          <w:tcPr>
            <w:tcW w:w="2864" w:type="dxa"/>
            <w:shd w:val="clear" w:color="auto" w:fill="auto"/>
          </w:tcPr>
          <w:p w14:paraId="46D44CE5" w14:textId="77777777" w:rsidR="00234E08" w:rsidRPr="00234E08" w:rsidRDefault="00234E08" w:rsidP="00234E08">
            <w:pPr>
              <w:jc w:val="center"/>
              <w:rPr>
                <w:color w:val="000000" w:themeColor="text1"/>
                <w:szCs w:val="20"/>
              </w:rPr>
            </w:pPr>
            <w:r w:rsidRPr="00234E08">
              <w:rPr>
                <w:color w:val="000000" w:themeColor="text1"/>
                <w:szCs w:val="20"/>
              </w:rPr>
              <w:t>год</w:t>
            </w:r>
          </w:p>
        </w:tc>
        <w:tc>
          <w:tcPr>
            <w:tcW w:w="1772" w:type="dxa"/>
            <w:shd w:val="clear" w:color="auto" w:fill="auto"/>
            <w:vAlign w:val="center"/>
          </w:tcPr>
          <w:p w14:paraId="5996B532" w14:textId="77777777" w:rsidR="00234E08" w:rsidRPr="00234E08" w:rsidRDefault="00234E08" w:rsidP="00234E08">
            <w:pPr>
              <w:jc w:val="center"/>
              <w:rPr>
                <w:color w:val="000000" w:themeColor="text1"/>
                <w:szCs w:val="20"/>
              </w:rPr>
            </w:pPr>
            <w:r w:rsidRPr="00234E08">
              <w:rPr>
                <w:color w:val="000000" w:themeColor="text1"/>
                <w:szCs w:val="20"/>
              </w:rPr>
              <w:t>85 215,82</w:t>
            </w:r>
          </w:p>
        </w:tc>
        <w:tc>
          <w:tcPr>
            <w:tcW w:w="1772" w:type="dxa"/>
            <w:shd w:val="clear" w:color="auto" w:fill="auto"/>
          </w:tcPr>
          <w:p w14:paraId="05B22E5D" w14:textId="77777777" w:rsidR="00234E08" w:rsidRPr="00234E08" w:rsidRDefault="00234E08" w:rsidP="00234E08">
            <w:pPr>
              <w:jc w:val="center"/>
              <w:rPr>
                <w:color w:val="000000" w:themeColor="text1"/>
                <w:szCs w:val="20"/>
              </w:rPr>
            </w:pPr>
            <w:r w:rsidRPr="00234E08">
              <w:rPr>
                <w:color w:val="000000" w:themeColor="text1"/>
                <w:szCs w:val="20"/>
              </w:rPr>
              <w:t>4 315,15</w:t>
            </w:r>
          </w:p>
        </w:tc>
        <w:tc>
          <w:tcPr>
            <w:tcW w:w="1772" w:type="dxa"/>
            <w:shd w:val="clear" w:color="auto" w:fill="auto"/>
            <w:vAlign w:val="center"/>
          </w:tcPr>
          <w:p w14:paraId="1FA9482E" w14:textId="77777777" w:rsidR="00234E08" w:rsidRPr="00234E08" w:rsidRDefault="00234E08" w:rsidP="00234E08">
            <w:pPr>
              <w:ind w:firstLine="34"/>
              <w:jc w:val="center"/>
              <w:rPr>
                <w:color w:val="000000" w:themeColor="text1"/>
                <w:szCs w:val="20"/>
              </w:rPr>
            </w:pPr>
          </w:p>
        </w:tc>
        <w:tc>
          <w:tcPr>
            <w:tcW w:w="1772" w:type="dxa"/>
            <w:shd w:val="clear" w:color="auto" w:fill="auto"/>
            <w:vAlign w:val="center"/>
          </w:tcPr>
          <w:p w14:paraId="3C42CE80" w14:textId="77777777" w:rsidR="00234E08" w:rsidRPr="00234E08" w:rsidRDefault="00234E08" w:rsidP="00234E08">
            <w:pPr>
              <w:jc w:val="center"/>
              <w:rPr>
                <w:color w:val="000000" w:themeColor="text1"/>
                <w:szCs w:val="20"/>
              </w:rPr>
            </w:pPr>
            <w:r w:rsidRPr="00234E08">
              <w:rPr>
                <w:color w:val="000000" w:themeColor="text1"/>
                <w:szCs w:val="20"/>
              </w:rPr>
              <w:t>367 719,47</w:t>
            </w:r>
          </w:p>
        </w:tc>
      </w:tr>
      <w:bookmarkEnd w:id="261"/>
    </w:tbl>
    <w:p w14:paraId="0879E3AF" w14:textId="77777777" w:rsidR="00234E08" w:rsidRPr="00234E08" w:rsidRDefault="00234E08" w:rsidP="00234E08">
      <w:pPr>
        <w:ind w:firstLine="708"/>
        <w:jc w:val="both"/>
        <w:rPr>
          <w:iCs/>
          <w:color w:val="000000" w:themeColor="text1"/>
          <w:sz w:val="28"/>
          <w:szCs w:val="28"/>
        </w:rPr>
      </w:pPr>
    </w:p>
    <w:p w14:paraId="47205344" w14:textId="77777777" w:rsidR="00234E08" w:rsidRPr="00234E08" w:rsidRDefault="00234E08" w:rsidP="00234E08">
      <w:pPr>
        <w:ind w:firstLine="708"/>
        <w:jc w:val="both"/>
        <w:rPr>
          <w:iCs/>
          <w:color w:val="000000" w:themeColor="text1"/>
          <w:sz w:val="28"/>
          <w:szCs w:val="28"/>
        </w:rPr>
      </w:pPr>
    </w:p>
    <w:p w14:paraId="3E27355D" w14:textId="77777777" w:rsidR="00234E08" w:rsidRPr="00234E08" w:rsidRDefault="00234E08" w:rsidP="00234E08">
      <w:pPr>
        <w:keepNext/>
        <w:numPr>
          <w:ilvl w:val="0"/>
          <w:numId w:val="34"/>
        </w:numPr>
        <w:jc w:val="center"/>
        <w:outlineLvl w:val="2"/>
        <w:rPr>
          <w:b/>
          <w:color w:val="000000" w:themeColor="text1"/>
          <w:sz w:val="28"/>
          <w:szCs w:val="28"/>
        </w:rPr>
      </w:pPr>
      <w:bookmarkStart w:id="262" w:name="_Toc185838914"/>
      <w:r w:rsidRPr="00234E08">
        <w:rPr>
          <w:b/>
          <w:color w:val="000000" w:themeColor="text1"/>
          <w:sz w:val="28"/>
          <w:szCs w:val="28"/>
        </w:rPr>
        <w:t>Определение НВВ и тарифов на теплоноситель</w:t>
      </w:r>
      <w:r w:rsidRPr="00234E08">
        <w:rPr>
          <w:b/>
          <w:color w:val="000000" w:themeColor="text1"/>
          <w:sz w:val="28"/>
          <w:szCs w:val="28"/>
        </w:rPr>
        <w:br/>
        <w:t>ООО «Энергоресурс» на 2025 год, расчет тарифов на ГВС</w:t>
      </w:r>
      <w:bookmarkEnd w:id="262"/>
    </w:p>
    <w:p w14:paraId="01370C94" w14:textId="77777777" w:rsidR="00234E08" w:rsidRPr="00234E08" w:rsidRDefault="00234E08" w:rsidP="00234E08">
      <w:pPr>
        <w:rPr>
          <w:color w:val="000000" w:themeColor="text1"/>
          <w:szCs w:val="20"/>
        </w:rPr>
      </w:pPr>
    </w:p>
    <w:p w14:paraId="37EA2A6F" w14:textId="77777777" w:rsidR="00234E08" w:rsidRPr="00234E08" w:rsidRDefault="00234E08" w:rsidP="00234E08">
      <w:pPr>
        <w:keepNext/>
        <w:numPr>
          <w:ilvl w:val="1"/>
          <w:numId w:val="31"/>
        </w:numPr>
        <w:tabs>
          <w:tab w:val="left" w:pos="4820"/>
        </w:tabs>
        <w:jc w:val="center"/>
        <w:outlineLvl w:val="2"/>
        <w:rPr>
          <w:b/>
          <w:color w:val="000000" w:themeColor="text1"/>
          <w:sz w:val="28"/>
          <w:szCs w:val="28"/>
        </w:rPr>
      </w:pPr>
      <w:bookmarkStart w:id="263" w:name="_Toc185838915"/>
      <w:r w:rsidRPr="00234E08">
        <w:rPr>
          <w:b/>
          <w:color w:val="000000" w:themeColor="text1"/>
          <w:sz w:val="28"/>
          <w:szCs w:val="28"/>
        </w:rPr>
        <w:t>Тарифы на теплоноситель</w:t>
      </w:r>
      <w:bookmarkEnd w:id="263"/>
    </w:p>
    <w:p w14:paraId="2D6AC5A9"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Предлагаемые для установления тарифы на теплоноситель рассчитаны в соответствии с разделом IV Основ ценообразования и главы IX.V Методических указаний.</w:t>
      </w:r>
    </w:p>
    <w:p w14:paraId="742DA175"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В соответствии с п. 149 Методических указаний в состав расходов на производство воды (теплоносителя), вырабатываемой на водоподготовительных установках источника тепловой энергии, включаются в экономически обоснованном размере следующие расходы:</w:t>
      </w:r>
    </w:p>
    <w:p w14:paraId="15980722"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 стоимость исходной воды;</w:t>
      </w:r>
    </w:p>
    <w:p w14:paraId="0456601F"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 стоимость реагентов, а также фильтрующих и ионообменных материалов, используемых при водоподготовке;</w:t>
      </w:r>
    </w:p>
    <w:p w14:paraId="00B244A8"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 расходы на электрическую энергию (мощность) и тепловую энергию (мощность), используемую при водоподготовке;</w:t>
      </w:r>
    </w:p>
    <w:p w14:paraId="520087C5"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 стоимость транспортировки и очистки сточных вод, возникающих в процессе водоподготовки;</w:t>
      </w:r>
    </w:p>
    <w:p w14:paraId="796566E2"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 расходы на оплату труда персонала, участвующего в процессе водоподготовки;</w:t>
      </w:r>
    </w:p>
    <w:p w14:paraId="4228DAFF"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 амортизация основных фондов, участвующих в процессе водоподготовки;</w:t>
      </w:r>
    </w:p>
    <w:p w14:paraId="34663BE2"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 xml:space="preserve">- прочие расходы, относимые на процесс водоподготовки, в том числе расходы на ремонт основных фондов, водный налог (плата за пользование водными объектами), общехозяйственные расходы на основании принципов и с использованием данных раздельного учета, осуществляемого в соответствии с </w:t>
      </w:r>
      <w:r w:rsidRPr="00234E08">
        <w:rPr>
          <w:iCs/>
          <w:color w:val="000000" w:themeColor="text1"/>
          <w:sz w:val="28"/>
          <w:szCs w:val="28"/>
        </w:rPr>
        <w:lastRenderedPageBreak/>
        <w:t>законодательством Российской Федерации в сфере теплоснабжения и учетной политикой регулируемой организации.</w:t>
      </w:r>
    </w:p>
    <w:p w14:paraId="51141F5F" w14:textId="77777777" w:rsidR="00234E08" w:rsidRPr="00234E08" w:rsidRDefault="00234E08" w:rsidP="00234E08">
      <w:pPr>
        <w:ind w:firstLine="708"/>
        <w:jc w:val="both"/>
        <w:rPr>
          <w:iCs/>
          <w:color w:val="000000" w:themeColor="text1"/>
          <w:sz w:val="28"/>
          <w:szCs w:val="28"/>
        </w:rPr>
      </w:pPr>
      <w:r w:rsidRPr="00234E08">
        <w:rPr>
          <w:iCs/>
          <w:color w:val="000000" w:themeColor="text1"/>
          <w:sz w:val="28"/>
          <w:szCs w:val="28"/>
        </w:rPr>
        <w:t>При недостаточности документального обоснования по статьям эксперты использовали данные по предыдущим операторам данной системы теплоснабжения МУП «ЖКУ КМО» и МКП «ЭнергоРесурс КМО».</w:t>
      </w:r>
    </w:p>
    <w:p w14:paraId="0C046A4A" w14:textId="77777777" w:rsidR="00234E08" w:rsidRPr="00234E08" w:rsidRDefault="00234E08" w:rsidP="00234E08">
      <w:pPr>
        <w:jc w:val="both"/>
        <w:rPr>
          <w:iCs/>
          <w:color w:val="000000" w:themeColor="text1"/>
          <w:sz w:val="28"/>
          <w:szCs w:val="28"/>
        </w:rPr>
      </w:pPr>
    </w:p>
    <w:p w14:paraId="206E4624" w14:textId="77777777" w:rsidR="00234E08" w:rsidRPr="00234E08" w:rsidRDefault="00234E08" w:rsidP="00234E08">
      <w:pPr>
        <w:keepNext/>
        <w:numPr>
          <w:ilvl w:val="1"/>
          <w:numId w:val="31"/>
        </w:numPr>
        <w:tabs>
          <w:tab w:val="left" w:pos="4820"/>
        </w:tabs>
        <w:jc w:val="center"/>
        <w:outlineLvl w:val="2"/>
        <w:rPr>
          <w:b/>
          <w:iCs/>
          <w:color w:val="000000" w:themeColor="text1"/>
          <w:sz w:val="28"/>
          <w:szCs w:val="28"/>
        </w:rPr>
      </w:pPr>
      <w:bookmarkStart w:id="264" w:name="_Toc185838916"/>
      <w:r w:rsidRPr="00234E08">
        <w:rPr>
          <w:b/>
          <w:color w:val="000000" w:themeColor="text1"/>
          <w:sz w:val="28"/>
          <w:szCs w:val="28"/>
        </w:rPr>
        <w:t>Баланс</w:t>
      </w:r>
      <w:r w:rsidRPr="00234E08">
        <w:rPr>
          <w:b/>
          <w:iCs/>
          <w:color w:val="000000" w:themeColor="text1"/>
          <w:sz w:val="28"/>
          <w:szCs w:val="28"/>
        </w:rPr>
        <w:t xml:space="preserve"> теплоносителя</w:t>
      </w:r>
      <w:bookmarkEnd w:id="264"/>
    </w:p>
    <w:p w14:paraId="4185A1D4"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Предприятием заявлены расходы по статье на уровне 20</w:t>
      </w:r>
      <w:r w:rsidRPr="00234E08">
        <w:rPr>
          <w:color w:val="000000" w:themeColor="text1"/>
          <w:sz w:val="28"/>
          <w:szCs w:val="28"/>
        </w:rPr>
        <w:t> </w:t>
      </w:r>
      <w:r w:rsidRPr="00234E08">
        <w:rPr>
          <w:iCs/>
          <w:color w:val="000000" w:themeColor="text1"/>
          <w:sz w:val="28"/>
          <w:szCs w:val="28"/>
        </w:rPr>
        <w:t>080,28 тыс. руб.</w:t>
      </w:r>
    </w:p>
    <w:p w14:paraId="3E9E182F"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Структура планового объема отпуска теплоносителя отражена в таблице 19.</w:t>
      </w:r>
    </w:p>
    <w:p w14:paraId="52129891"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Плановый баланс теплоносителя принят по предложению предприятия, что соответствует уровню, учтенному на 2023 год по МКП «Энергоресурс» (предыдущий оператор данной системы теплоснабжения - полный год работы предприятия) (п. 39 шаблона ЕИАС DOCS.FORM.6.42).</w:t>
      </w:r>
    </w:p>
    <w:p w14:paraId="2E73D62F" w14:textId="77777777" w:rsidR="00234E08" w:rsidRPr="00234E08" w:rsidRDefault="00234E08" w:rsidP="00234E08">
      <w:pPr>
        <w:ind w:firstLine="567"/>
        <w:jc w:val="both"/>
        <w:rPr>
          <w:color w:val="000000" w:themeColor="text1"/>
          <w:sz w:val="28"/>
          <w:szCs w:val="28"/>
        </w:rPr>
      </w:pPr>
    </w:p>
    <w:p w14:paraId="2CEC84F2" w14:textId="77777777" w:rsidR="00234E08" w:rsidRPr="00234E08" w:rsidRDefault="00234E08" w:rsidP="00234E08">
      <w:pPr>
        <w:ind w:firstLine="567"/>
        <w:jc w:val="center"/>
        <w:rPr>
          <w:color w:val="000000" w:themeColor="text1"/>
          <w:sz w:val="28"/>
          <w:szCs w:val="28"/>
        </w:rPr>
      </w:pPr>
      <w:r w:rsidRPr="00234E08">
        <w:rPr>
          <w:color w:val="000000" w:themeColor="text1"/>
          <w:sz w:val="28"/>
          <w:szCs w:val="28"/>
        </w:rPr>
        <w:t>Баланс теплоносителя</w:t>
      </w:r>
    </w:p>
    <w:p w14:paraId="08B4F06A" w14:textId="77777777" w:rsidR="00234E08" w:rsidRPr="00234E08" w:rsidRDefault="00234E08" w:rsidP="00234E08">
      <w:pPr>
        <w:ind w:firstLine="567"/>
        <w:jc w:val="right"/>
        <w:rPr>
          <w:color w:val="000000" w:themeColor="text1"/>
          <w:sz w:val="28"/>
          <w:szCs w:val="28"/>
        </w:rPr>
      </w:pPr>
      <w:r w:rsidRPr="00234E08">
        <w:rPr>
          <w:color w:val="000000" w:themeColor="text1"/>
          <w:sz w:val="28"/>
          <w:szCs w:val="28"/>
        </w:rPr>
        <w:t>Таблица 19</w:t>
      </w:r>
    </w:p>
    <w:tbl>
      <w:tblPr>
        <w:tblStyle w:val="2920"/>
        <w:tblW w:w="0" w:type="auto"/>
        <w:tblLayout w:type="fixed"/>
        <w:tblLook w:val="04A0" w:firstRow="1" w:lastRow="0" w:firstColumn="1" w:lastColumn="0" w:noHBand="0" w:noVBand="1"/>
      </w:tblPr>
      <w:tblGrid>
        <w:gridCol w:w="421"/>
        <w:gridCol w:w="2693"/>
        <w:gridCol w:w="850"/>
        <w:gridCol w:w="1524"/>
        <w:gridCol w:w="1524"/>
        <w:gridCol w:w="1524"/>
        <w:gridCol w:w="1524"/>
      </w:tblGrid>
      <w:tr w:rsidR="00234E08" w:rsidRPr="00234E08" w14:paraId="290B285C" w14:textId="77777777" w:rsidTr="00BD168F">
        <w:trPr>
          <w:trHeight w:val="502"/>
          <w:tblHeader/>
        </w:trPr>
        <w:tc>
          <w:tcPr>
            <w:tcW w:w="421" w:type="dxa"/>
            <w:vMerge w:val="restart"/>
            <w:vAlign w:val="center"/>
            <w:hideMark/>
          </w:tcPr>
          <w:p w14:paraId="2077C456"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 п/п</w:t>
            </w:r>
          </w:p>
        </w:tc>
        <w:tc>
          <w:tcPr>
            <w:tcW w:w="2693" w:type="dxa"/>
            <w:vMerge w:val="restart"/>
            <w:vAlign w:val="center"/>
            <w:hideMark/>
          </w:tcPr>
          <w:p w14:paraId="2DB3E911" w14:textId="77777777" w:rsidR="00234E08" w:rsidRPr="00234E08" w:rsidRDefault="00234E08" w:rsidP="00234E08">
            <w:pPr>
              <w:spacing w:before="100" w:beforeAutospacing="1" w:afterAutospacing="1"/>
              <w:ind w:firstLine="567"/>
              <w:rPr>
                <w:color w:val="000000" w:themeColor="text1"/>
                <w:sz w:val="22"/>
                <w:szCs w:val="22"/>
              </w:rPr>
            </w:pPr>
            <w:r w:rsidRPr="00234E08">
              <w:rPr>
                <w:color w:val="000000" w:themeColor="text1"/>
                <w:sz w:val="22"/>
                <w:szCs w:val="22"/>
              </w:rPr>
              <w:t>Показатели</w:t>
            </w:r>
          </w:p>
        </w:tc>
        <w:tc>
          <w:tcPr>
            <w:tcW w:w="850" w:type="dxa"/>
            <w:vMerge w:val="restart"/>
            <w:vAlign w:val="center"/>
            <w:hideMark/>
          </w:tcPr>
          <w:p w14:paraId="6A00F223"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Единицы измерения</w:t>
            </w:r>
          </w:p>
        </w:tc>
        <w:tc>
          <w:tcPr>
            <w:tcW w:w="1524" w:type="dxa"/>
            <w:vMerge w:val="restart"/>
            <w:vAlign w:val="center"/>
            <w:hideMark/>
          </w:tcPr>
          <w:p w14:paraId="41561510"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Утверждено на 2024 год для ООО ЭнергоРесурс</w:t>
            </w:r>
          </w:p>
        </w:tc>
        <w:tc>
          <w:tcPr>
            <w:tcW w:w="1524" w:type="dxa"/>
            <w:vMerge w:val="restart"/>
            <w:vAlign w:val="center"/>
            <w:hideMark/>
          </w:tcPr>
          <w:p w14:paraId="1E72D351"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Предложения ООО Энергоресурс на 2025 год</w:t>
            </w:r>
          </w:p>
        </w:tc>
        <w:tc>
          <w:tcPr>
            <w:tcW w:w="1524" w:type="dxa"/>
            <w:vMerge w:val="restart"/>
            <w:vAlign w:val="center"/>
            <w:hideMark/>
          </w:tcPr>
          <w:p w14:paraId="36218F5C"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Предложения экспертов на 2025 год</w:t>
            </w:r>
          </w:p>
          <w:p w14:paraId="40859A75" w14:textId="77777777" w:rsidR="00234E08" w:rsidRPr="00234E08" w:rsidRDefault="00234E08" w:rsidP="00234E08">
            <w:pPr>
              <w:spacing w:before="100" w:beforeAutospacing="1" w:afterAutospacing="1"/>
              <w:rPr>
                <w:color w:val="000000" w:themeColor="text1"/>
                <w:sz w:val="22"/>
                <w:szCs w:val="22"/>
              </w:rPr>
            </w:pPr>
          </w:p>
        </w:tc>
        <w:tc>
          <w:tcPr>
            <w:tcW w:w="1524" w:type="dxa"/>
            <w:vMerge w:val="restart"/>
            <w:vAlign w:val="center"/>
            <w:hideMark/>
          </w:tcPr>
          <w:p w14:paraId="608352C5"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Корректировка, 6-5</w:t>
            </w:r>
          </w:p>
        </w:tc>
      </w:tr>
      <w:tr w:rsidR="00234E08" w:rsidRPr="00234E08" w14:paraId="5112FDA9" w14:textId="77777777" w:rsidTr="00BD168F">
        <w:trPr>
          <w:trHeight w:val="458"/>
        </w:trPr>
        <w:tc>
          <w:tcPr>
            <w:tcW w:w="421" w:type="dxa"/>
            <w:vMerge/>
            <w:hideMark/>
          </w:tcPr>
          <w:p w14:paraId="2C180E44" w14:textId="77777777" w:rsidR="00234E08" w:rsidRPr="00234E08" w:rsidRDefault="00234E08" w:rsidP="00234E08">
            <w:pPr>
              <w:spacing w:before="100" w:beforeAutospacing="1" w:afterAutospacing="1"/>
              <w:ind w:firstLine="567"/>
              <w:jc w:val="both"/>
              <w:rPr>
                <w:color w:val="000000" w:themeColor="text1"/>
                <w:sz w:val="22"/>
                <w:szCs w:val="22"/>
              </w:rPr>
            </w:pPr>
          </w:p>
        </w:tc>
        <w:tc>
          <w:tcPr>
            <w:tcW w:w="2693" w:type="dxa"/>
            <w:vMerge/>
            <w:hideMark/>
          </w:tcPr>
          <w:p w14:paraId="31E80D10" w14:textId="77777777" w:rsidR="00234E08" w:rsidRPr="00234E08" w:rsidRDefault="00234E08" w:rsidP="00234E08">
            <w:pPr>
              <w:spacing w:before="100" w:beforeAutospacing="1" w:afterAutospacing="1"/>
              <w:ind w:firstLine="567"/>
              <w:jc w:val="both"/>
              <w:rPr>
                <w:color w:val="000000" w:themeColor="text1"/>
                <w:sz w:val="22"/>
                <w:szCs w:val="22"/>
              </w:rPr>
            </w:pPr>
          </w:p>
        </w:tc>
        <w:tc>
          <w:tcPr>
            <w:tcW w:w="850" w:type="dxa"/>
            <w:vMerge/>
            <w:hideMark/>
          </w:tcPr>
          <w:p w14:paraId="2E49E7CB" w14:textId="77777777" w:rsidR="00234E08" w:rsidRPr="00234E08" w:rsidRDefault="00234E08" w:rsidP="00234E08">
            <w:pPr>
              <w:spacing w:before="100" w:beforeAutospacing="1" w:afterAutospacing="1"/>
              <w:ind w:firstLine="567"/>
              <w:jc w:val="both"/>
              <w:rPr>
                <w:color w:val="000000" w:themeColor="text1"/>
                <w:sz w:val="22"/>
                <w:szCs w:val="22"/>
              </w:rPr>
            </w:pPr>
          </w:p>
        </w:tc>
        <w:tc>
          <w:tcPr>
            <w:tcW w:w="1524" w:type="dxa"/>
            <w:vMerge/>
            <w:hideMark/>
          </w:tcPr>
          <w:p w14:paraId="644E2D70" w14:textId="77777777" w:rsidR="00234E08" w:rsidRPr="00234E08" w:rsidRDefault="00234E08" w:rsidP="00234E08">
            <w:pPr>
              <w:spacing w:before="100" w:beforeAutospacing="1" w:afterAutospacing="1"/>
              <w:ind w:firstLine="567"/>
              <w:jc w:val="both"/>
              <w:rPr>
                <w:color w:val="000000" w:themeColor="text1"/>
                <w:sz w:val="22"/>
                <w:szCs w:val="22"/>
              </w:rPr>
            </w:pPr>
          </w:p>
        </w:tc>
        <w:tc>
          <w:tcPr>
            <w:tcW w:w="1524" w:type="dxa"/>
            <w:vMerge/>
            <w:hideMark/>
          </w:tcPr>
          <w:p w14:paraId="26320199" w14:textId="77777777" w:rsidR="00234E08" w:rsidRPr="00234E08" w:rsidRDefault="00234E08" w:rsidP="00234E08">
            <w:pPr>
              <w:spacing w:before="100" w:beforeAutospacing="1" w:afterAutospacing="1"/>
              <w:ind w:firstLine="567"/>
              <w:jc w:val="both"/>
              <w:rPr>
                <w:color w:val="000000" w:themeColor="text1"/>
                <w:sz w:val="22"/>
                <w:szCs w:val="22"/>
              </w:rPr>
            </w:pPr>
          </w:p>
        </w:tc>
        <w:tc>
          <w:tcPr>
            <w:tcW w:w="1524" w:type="dxa"/>
            <w:vMerge/>
            <w:hideMark/>
          </w:tcPr>
          <w:p w14:paraId="6774113D" w14:textId="77777777" w:rsidR="00234E08" w:rsidRPr="00234E08" w:rsidRDefault="00234E08" w:rsidP="00234E08">
            <w:pPr>
              <w:spacing w:before="100" w:beforeAutospacing="1" w:afterAutospacing="1"/>
              <w:ind w:firstLine="567"/>
              <w:jc w:val="both"/>
              <w:rPr>
                <w:color w:val="000000" w:themeColor="text1"/>
                <w:sz w:val="22"/>
                <w:szCs w:val="22"/>
              </w:rPr>
            </w:pPr>
          </w:p>
        </w:tc>
        <w:tc>
          <w:tcPr>
            <w:tcW w:w="1524" w:type="dxa"/>
            <w:vMerge/>
            <w:hideMark/>
          </w:tcPr>
          <w:p w14:paraId="6AC63603" w14:textId="77777777" w:rsidR="00234E08" w:rsidRPr="00234E08" w:rsidRDefault="00234E08" w:rsidP="00234E08">
            <w:pPr>
              <w:spacing w:before="100" w:beforeAutospacing="1" w:afterAutospacing="1"/>
              <w:ind w:firstLine="567"/>
              <w:jc w:val="both"/>
              <w:rPr>
                <w:color w:val="000000" w:themeColor="text1"/>
                <w:sz w:val="22"/>
                <w:szCs w:val="22"/>
              </w:rPr>
            </w:pPr>
          </w:p>
        </w:tc>
      </w:tr>
      <w:tr w:rsidR="00234E08" w:rsidRPr="00234E08" w14:paraId="75AF6A7B" w14:textId="77777777" w:rsidTr="00BD168F">
        <w:trPr>
          <w:trHeight w:val="84"/>
        </w:trPr>
        <w:tc>
          <w:tcPr>
            <w:tcW w:w="421" w:type="dxa"/>
            <w:shd w:val="clear" w:color="auto" w:fill="auto"/>
            <w:noWrap/>
            <w:vAlign w:val="center"/>
            <w:hideMark/>
          </w:tcPr>
          <w:p w14:paraId="609A1DE0"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w:t>
            </w:r>
          </w:p>
        </w:tc>
        <w:tc>
          <w:tcPr>
            <w:tcW w:w="2693" w:type="dxa"/>
            <w:shd w:val="clear" w:color="auto" w:fill="auto"/>
            <w:noWrap/>
            <w:vAlign w:val="center"/>
            <w:hideMark/>
          </w:tcPr>
          <w:p w14:paraId="13790048"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w:t>
            </w:r>
          </w:p>
        </w:tc>
        <w:tc>
          <w:tcPr>
            <w:tcW w:w="850" w:type="dxa"/>
            <w:shd w:val="clear" w:color="auto" w:fill="auto"/>
            <w:noWrap/>
            <w:vAlign w:val="center"/>
            <w:hideMark/>
          </w:tcPr>
          <w:p w14:paraId="240C7ED5"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3</w:t>
            </w:r>
          </w:p>
        </w:tc>
        <w:tc>
          <w:tcPr>
            <w:tcW w:w="1524" w:type="dxa"/>
            <w:shd w:val="clear" w:color="auto" w:fill="auto"/>
            <w:noWrap/>
            <w:vAlign w:val="center"/>
            <w:hideMark/>
          </w:tcPr>
          <w:p w14:paraId="0E6A7F75"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4</w:t>
            </w:r>
          </w:p>
        </w:tc>
        <w:tc>
          <w:tcPr>
            <w:tcW w:w="1524" w:type="dxa"/>
            <w:shd w:val="clear" w:color="auto" w:fill="auto"/>
            <w:noWrap/>
            <w:vAlign w:val="center"/>
            <w:hideMark/>
          </w:tcPr>
          <w:p w14:paraId="26A86952"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5</w:t>
            </w:r>
          </w:p>
        </w:tc>
        <w:tc>
          <w:tcPr>
            <w:tcW w:w="1524" w:type="dxa"/>
            <w:shd w:val="clear" w:color="auto" w:fill="auto"/>
            <w:noWrap/>
            <w:vAlign w:val="center"/>
            <w:hideMark/>
          </w:tcPr>
          <w:p w14:paraId="25DD4303"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6</w:t>
            </w:r>
          </w:p>
        </w:tc>
        <w:tc>
          <w:tcPr>
            <w:tcW w:w="1524" w:type="dxa"/>
            <w:shd w:val="clear" w:color="auto" w:fill="auto"/>
            <w:noWrap/>
            <w:vAlign w:val="center"/>
            <w:hideMark/>
          </w:tcPr>
          <w:p w14:paraId="346083DC"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8</w:t>
            </w:r>
          </w:p>
        </w:tc>
      </w:tr>
      <w:tr w:rsidR="00234E08" w:rsidRPr="00234E08" w14:paraId="2944E4C5" w14:textId="77777777" w:rsidTr="00BD168F">
        <w:trPr>
          <w:trHeight w:val="449"/>
        </w:trPr>
        <w:tc>
          <w:tcPr>
            <w:tcW w:w="421" w:type="dxa"/>
            <w:shd w:val="clear" w:color="auto" w:fill="auto"/>
            <w:noWrap/>
            <w:vAlign w:val="center"/>
          </w:tcPr>
          <w:p w14:paraId="6594EF89"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w:t>
            </w:r>
          </w:p>
        </w:tc>
        <w:tc>
          <w:tcPr>
            <w:tcW w:w="2693" w:type="dxa"/>
            <w:shd w:val="clear" w:color="auto" w:fill="auto"/>
            <w:noWrap/>
            <w:vAlign w:val="center"/>
            <w:hideMark/>
          </w:tcPr>
          <w:p w14:paraId="1DB6488B"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Теплоносителя всего, в том числе</w:t>
            </w:r>
          </w:p>
        </w:tc>
        <w:tc>
          <w:tcPr>
            <w:tcW w:w="850" w:type="dxa"/>
            <w:shd w:val="clear" w:color="auto" w:fill="auto"/>
            <w:noWrap/>
            <w:vAlign w:val="center"/>
            <w:hideMark/>
          </w:tcPr>
          <w:p w14:paraId="7509B3F1"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м3</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90E47"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129 899,13</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5DB578A8"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129 868,39</w:t>
            </w:r>
          </w:p>
        </w:tc>
        <w:tc>
          <w:tcPr>
            <w:tcW w:w="1524" w:type="dxa"/>
            <w:tcBorders>
              <w:top w:val="single" w:sz="4" w:space="0" w:color="auto"/>
              <w:left w:val="nil"/>
              <w:bottom w:val="single" w:sz="4" w:space="0" w:color="auto"/>
              <w:right w:val="single" w:sz="4" w:space="0" w:color="auto"/>
            </w:tcBorders>
            <w:shd w:val="clear" w:color="auto" w:fill="auto"/>
            <w:noWrap/>
            <w:vAlign w:val="center"/>
            <w:hideMark/>
          </w:tcPr>
          <w:p w14:paraId="15E2AE15"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129 868,39</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D286E"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0,00</w:t>
            </w:r>
          </w:p>
        </w:tc>
      </w:tr>
      <w:tr w:rsidR="00234E08" w:rsidRPr="00234E08" w14:paraId="4683B59F" w14:textId="77777777" w:rsidTr="00BD168F">
        <w:trPr>
          <w:trHeight w:val="364"/>
        </w:trPr>
        <w:tc>
          <w:tcPr>
            <w:tcW w:w="421" w:type="dxa"/>
            <w:shd w:val="clear" w:color="auto" w:fill="auto"/>
            <w:noWrap/>
            <w:vAlign w:val="center"/>
          </w:tcPr>
          <w:p w14:paraId="5309271E"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w:t>
            </w:r>
          </w:p>
        </w:tc>
        <w:tc>
          <w:tcPr>
            <w:tcW w:w="2693" w:type="dxa"/>
            <w:shd w:val="clear" w:color="auto" w:fill="auto"/>
            <w:noWrap/>
            <w:vAlign w:val="center"/>
            <w:hideMark/>
          </w:tcPr>
          <w:p w14:paraId="212E83AA"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теплоноситель на сторону</w:t>
            </w:r>
          </w:p>
        </w:tc>
        <w:tc>
          <w:tcPr>
            <w:tcW w:w="850" w:type="dxa"/>
            <w:shd w:val="clear" w:color="auto" w:fill="auto"/>
            <w:noWrap/>
            <w:vAlign w:val="center"/>
            <w:hideMark/>
          </w:tcPr>
          <w:p w14:paraId="107DDB77"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м3</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47591B61"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109 554,13</w:t>
            </w:r>
          </w:p>
        </w:tc>
        <w:tc>
          <w:tcPr>
            <w:tcW w:w="1524" w:type="dxa"/>
            <w:tcBorders>
              <w:top w:val="nil"/>
              <w:left w:val="nil"/>
              <w:bottom w:val="single" w:sz="4" w:space="0" w:color="auto"/>
              <w:right w:val="single" w:sz="4" w:space="0" w:color="auto"/>
            </w:tcBorders>
            <w:shd w:val="clear" w:color="auto" w:fill="auto"/>
            <w:noWrap/>
            <w:vAlign w:val="center"/>
            <w:hideMark/>
          </w:tcPr>
          <w:p w14:paraId="407C2617"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109 554,13</w:t>
            </w:r>
          </w:p>
        </w:tc>
        <w:tc>
          <w:tcPr>
            <w:tcW w:w="1524" w:type="dxa"/>
            <w:tcBorders>
              <w:top w:val="nil"/>
              <w:left w:val="nil"/>
              <w:bottom w:val="single" w:sz="4" w:space="0" w:color="auto"/>
              <w:right w:val="single" w:sz="4" w:space="0" w:color="auto"/>
            </w:tcBorders>
            <w:shd w:val="clear" w:color="auto" w:fill="auto"/>
            <w:noWrap/>
            <w:vAlign w:val="center"/>
            <w:hideMark/>
          </w:tcPr>
          <w:p w14:paraId="75CE0FA0"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109 554,13</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7D3A7411"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0,00</w:t>
            </w:r>
          </w:p>
        </w:tc>
      </w:tr>
      <w:tr w:rsidR="00234E08" w:rsidRPr="00234E08" w14:paraId="68DE0C46" w14:textId="77777777" w:rsidTr="00BD168F">
        <w:trPr>
          <w:trHeight w:val="328"/>
        </w:trPr>
        <w:tc>
          <w:tcPr>
            <w:tcW w:w="421" w:type="dxa"/>
            <w:shd w:val="clear" w:color="auto" w:fill="auto"/>
            <w:noWrap/>
            <w:vAlign w:val="center"/>
          </w:tcPr>
          <w:p w14:paraId="45DB81EF"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3</w:t>
            </w:r>
          </w:p>
        </w:tc>
        <w:tc>
          <w:tcPr>
            <w:tcW w:w="2693" w:type="dxa"/>
            <w:shd w:val="clear" w:color="auto" w:fill="auto"/>
            <w:noWrap/>
            <w:vAlign w:val="center"/>
            <w:hideMark/>
          </w:tcPr>
          <w:p w14:paraId="11147A41"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население</w:t>
            </w:r>
          </w:p>
        </w:tc>
        <w:tc>
          <w:tcPr>
            <w:tcW w:w="850" w:type="dxa"/>
            <w:shd w:val="clear" w:color="auto" w:fill="auto"/>
            <w:noWrap/>
            <w:vAlign w:val="center"/>
            <w:hideMark/>
          </w:tcPr>
          <w:p w14:paraId="59A2CD94"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м3</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55B588EC"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102 942,15</w:t>
            </w:r>
          </w:p>
        </w:tc>
        <w:tc>
          <w:tcPr>
            <w:tcW w:w="1524" w:type="dxa"/>
            <w:tcBorders>
              <w:top w:val="nil"/>
              <w:left w:val="nil"/>
              <w:bottom w:val="single" w:sz="4" w:space="0" w:color="auto"/>
              <w:right w:val="single" w:sz="4" w:space="0" w:color="auto"/>
            </w:tcBorders>
            <w:shd w:val="clear" w:color="auto" w:fill="auto"/>
            <w:noWrap/>
            <w:vAlign w:val="center"/>
            <w:hideMark/>
          </w:tcPr>
          <w:p w14:paraId="30529DA0"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102 942,15</w:t>
            </w:r>
          </w:p>
        </w:tc>
        <w:tc>
          <w:tcPr>
            <w:tcW w:w="1524" w:type="dxa"/>
            <w:tcBorders>
              <w:top w:val="nil"/>
              <w:left w:val="nil"/>
              <w:bottom w:val="single" w:sz="4" w:space="0" w:color="auto"/>
              <w:right w:val="single" w:sz="4" w:space="0" w:color="auto"/>
            </w:tcBorders>
            <w:shd w:val="clear" w:color="auto" w:fill="auto"/>
            <w:noWrap/>
            <w:vAlign w:val="center"/>
            <w:hideMark/>
          </w:tcPr>
          <w:p w14:paraId="6C75DF6F"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102 942,15</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1099D24"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0,00</w:t>
            </w:r>
          </w:p>
        </w:tc>
      </w:tr>
      <w:tr w:rsidR="00234E08" w:rsidRPr="00234E08" w14:paraId="210A01AC" w14:textId="77777777" w:rsidTr="00BD168F">
        <w:trPr>
          <w:trHeight w:val="449"/>
        </w:trPr>
        <w:tc>
          <w:tcPr>
            <w:tcW w:w="421" w:type="dxa"/>
            <w:shd w:val="clear" w:color="auto" w:fill="auto"/>
            <w:noWrap/>
            <w:vAlign w:val="center"/>
          </w:tcPr>
          <w:p w14:paraId="2989BAFD"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4</w:t>
            </w:r>
          </w:p>
        </w:tc>
        <w:tc>
          <w:tcPr>
            <w:tcW w:w="2693" w:type="dxa"/>
            <w:shd w:val="clear" w:color="auto" w:fill="auto"/>
            <w:noWrap/>
            <w:vAlign w:val="center"/>
            <w:hideMark/>
          </w:tcPr>
          <w:p w14:paraId="23D74DE2"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объекты соц.сферы и бюджета</w:t>
            </w:r>
          </w:p>
        </w:tc>
        <w:tc>
          <w:tcPr>
            <w:tcW w:w="850" w:type="dxa"/>
            <w:shd w:val="clear" w:color="auto" w:fill="auto"/>
            <w:noWrap/>
            <w:vAlign w:val="center"/>
            <w:hideMark/>
          </w:tcPr>
          <w:p w14:paraId="15D3A601"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м3</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7394321A"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2 825,66</w:t>
            </w:r>
          </w:p>
        </w:tc>
        <w:tc>
          <w:tcPr>
            <w:tcW w:w="1524" w:type="dxa"/>
            <w:tcBorders>
              <w:top w:val="nil"/>
              <w:left w:val="nil"/>
              <w:bottom w:val="single" w:sz="4" w:space="0" w:color="auto"/>
              <w:right w:val="single" w:sz="4" w:space="0" w:color="auto"/>
            </w:tcBorders>
            <w:shd w:val="clear" w:color="auto" w:fill="auto"/>
            <w:noWrap/>
            <w:vAlign w:val="center"/>
            <w:hideMark/>
          </w:tcPr>
          <w:p w14:paraId="17530310"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2 825,66</w:t>
            </w:r>
          </w:p>
        </w:tc>
        <w:tc>
          <w:tcPr>
            <w:tcW w:w="1524" w:type="dxa"/>
            <w:tcBorders>
              <w:top w:val="nil"/>
              <w:left w:val="nil"/>
              <w:bottom w:val="single" w:sz="4" w:space="0" w:color="auto"/>
              <w:right w:val="single" w:sz="4" w:space="0" w:color="auto"/>
            </w:tcBorders>
            <w:shd w:val="clear" w:color="auto" w:fill="auto"/>
            <w:noWrap/>
            <w:vAlign w:val="center"/>
            <w:hideMark/>
          </w:tcPr>
          <w:p w14:paraId="66A93AC7"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2 825,66</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540C674"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0,00</w:t>
            </w:r>
          </w:p>
        </w:tc>
      </w:tr>
      <w:tr w:rsidR="00234E08" w:rsidRPr="00234E08" w14:paraId="12E3040D" w14:textId="77777777" w:rsidTr="00BD168F">
        <w:trPr>
          <w:trHeight w:val="255"/>
        </w:trPr>
        <w:tc>
          <w:tcPr>
            <w:tcW w:w="421" w:type="dxa"/>
            <w:shd w:val="clear" w:color="auto" w:fill="auto"/>
            <w:noWrap/>
            <w:vAlign w:val="center"/>
          </w:tcPr>
          <w:p w14:paraId="17EED96F"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5</w:t>
            </w:r>
          </w:p>
        </w:tc>
        <w:tc>
          <w:tcPr>
            <w:tcW w:w="2693" w:type="dxa"/>
            <w:shd w:val="clear" w:color="auto" w:fill="auto"/>
            <w:noWrap/>
            <w:vAlign w:val="center"/>
            <w:hideMark/>
          </w:tcPr>
          <w:p w14:paraId="411848C6"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иные</w:t>
            </w:r>
          </w:p>
        </w:tc>
        <w:tc>
          <w:tcPr>
            <w:tcW w:w="850" w:type="dxa"/>
            <w:shd w:val="clear" w:color="auto" w:fill="auto"/>
            <w:noWrap/>
            <w:vAlign w:val="center"/>
            <w:hideMark/>
          </w:tcPr>
          <w:p w14:paraId="5BAC986A"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м3</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075FF51A"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3 786,32</w:t>
            </w:r>
          </w:p>
        </w:tc>
        <w:tc>
          <w:tcPr>
            <w:tcW w:w="1524" w:type="dxa"/>
            <w:tcBorders>
              <w:top w:val="nil"/>
              <w:left w:val="nil"/>
              <w:bottom w:val="single" w:sz="4" w:space="0" w:color="auto"/>
              <w:right w:val="single" w:sz="4" w:space="0" w:color="auto"/>
            </w:tcBorders>
            <w:shd w:val="clear" w:color="auto" w:fill="auto"/>
            <w:noWrap/>
            <w:vAlign w:val="center"/>
            <w:hideMark/>
          </w:tcPr>
          <w:p w14:paraId="074A8AB7"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3 786,32</w:t>
            </w:r>
          </w:p>
        </w:tc>
        <w:tc>
          <w:tcPr>
            <w:tcW w:w="1524" w:type="dxa"/>
            <w:tcBorders>
              <w:top w:val="nil"/>
              <w:left w:val="nil"/>
              <w:bottom w:val="single" w:sz="4" w:space="0" w:color="auto"/>
              <w:right w:val="single" w:sz="4" w:space="0" w:color="auto"/>
            </w:tcBorders>
            <w:shd w:val="clear" w:color="auto" w:fill="auto"/>
            <w:noWrap/>
            <w:vAlign w:val="center"/>
            <w:hideMark/>
          </w:tcPr>
          <w:p w14:paraId="51B83EA9"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3 786,32</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2448AB5E"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0,00</w:t>
            </w:r>
          </w:p>
        </w:tc>
      </w:tr>
      <w:tr w:rsidR="00234E08" w:rsidRPr="00234E08" w14:paraId="5AC2EB42" w14:textId="77777777" w:rsidTr="00BD168F">
        <w:trPr>
          <w:trHeight w:val="908"/>
        </w:trPr>
        <w:tc>
          <w:tcPr>
            <w:tcW w:w="421" w:type="dxa"/>
            <w:shd w:val="clear" w:color="auto" w:fill="auto"/>
            <w:noWrap/>
            <w:vAlign w:val="center"/>
          </w:tcPr>
          <w:p w14:paraId="2A1F2477"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6</w:t>
            </w:r>
          </w:p>
        </w:tc>
        <w:tc>
          <w:tcPr>
            <w:tcW w:w="2693" w:type="dxa"/>
            <w:shd w:val="clear" w:color="auto" w:fill="auto"/>
            <w:vAlign w:val="center"/>
            <w:hideMark/>
          </w:tcPr>
          <w:p w14:paraId="07C6B67C"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производственные нужды предприятия (потери в сетях от котельных где есть ХВП)</w:t>
            </w:r>
          </w:p>
        </w:tc>
        <w:tc>
          <w:tcPr>
            <w:tcW w:w="850" w:type="dxa"/>
            <w:shd w:val="clear" w:color="auto" w:fill="auto"/>
            <w:noWrap/>
            <w:vAlign w:val="center"/>
            <w:hideMark/>
          </w:tcPr>
          <w:p w14:paraId="6D5370EF"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м3</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35208260"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20 345,00</w:t>
            </w:r>
          </w:p>
        </w:tc>
        <w:tc>
          <w:tcPr>
            <w:tcW w:w="1524" w:type="dxa"/>
            <w:tcBorders>
              <w:top w:val="nil"/>
              <w:left w:val="nil"/>
              <w:bottom w:val="single" w:sz="4" w:space="0" w:color="auto"/>
              <w:right w:val="single" w:sz="4" w:space="0" w:color="auto"/>
            </w:tcBorders>
            <w:shd w:val="clear" w:color="auto" w:fill="auto"/>
            <w:noWrap/>
            <w:vAlign w:val="center"/>
            <w:hideMark/>
          </w:tcPr>
          <w:p w14:paraId="3B3678F6"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20 314,26</w:t>
            </w:r>
          </w:p>
        </w:tc>
        <w:tc>
          <w:tcPr>
            <w:tcW w:w="1524" w:type="dxa"/>
            <w:tcBorders>
              <w:top w:val="nil"/>
              <w:left w:val="nil"/>
              <w:bottom w:val="single" w:sz="4" w:space="0" w:color="auto"/>
              <w:right w:val="single" w:sz="4" w:space="0" w:color="auto"/>
            </w:tcBorders>
            <w:shd w:val="clear" w:color="auto" w:fill="auto"/>
            <w:noWrap/>
            <w:vAlign w:val="center"/>
            <w:hideMark/>
          </w:tcPr>
          <w:p w14:paraId="33CB5846"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20 314,26</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1B064648"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0,00</w:t>
            </w:r>
          </w:p>
        </w:tc>
      </w:tr>
      <w:tr w:rsidR="00234E08" w:rsidRPr="00234E08" w14:paraId="7BD84E78" w14:textId="77777777" w:rsidTr="00BD168F">
        <w:trPr>
          <w:trHeight w:val="566"/>
        </w:trPr>
        <w:tc>
          <w:tcPr>
            <w:tcW w:w="421" w:type="dxa"/>
            <w:shd w:val="clear" w:color="auto" w:fill="auto"/>
            <w:noWrap/>
            <w:vAlign w:val="center"/>
            <w:hideMark/>
          </w:tcPr>
          <w:p w14:paraId="02C8182D"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7</w:t>
            </w:r>
          </w:p>
        </w:tc>
        <w:tc>
          <w:tcPr>
            <w:tcW w:w="2693" w:type="dxa"/>
            <w:shd w:val="clear" w:color="auto" w:fill="auto"/>
            <w:vAlign w:val="center"/>
            <w:hideMark/>
          </w:tcPr>
          <w:p w14:paraId="5154179D"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собственные нужды предприятия (промывка ХВП)</w:t>
            </w:r>
          </w:p>
        </w:tc>
        <w:tc>
          <w:tcPr>
            <w:tcW w:w="850" w:type="dxa"/>
            <w:shd w:val="clear" w:color="auto" w:fill="auto"/>
            <w:noWrap/>
            <w:vAlign w:val="center"/>
            <w:hideMark/>
          </w:tcPr>
          <w:p w14:paraId="221AD4C1"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м3</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7A60BE1C"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15 382,14</w:t>
            </w:r>
          </w:p>
        </w:tc>
        <w:tc>
          <w:tcPr>
            <w:tcW w:w="1524" w:type="dxa"/>
            <w:tcBorders>
              <w:top w:val="nil"/>
              <w:left w:val="nil"/>
              <w:bottom w:val="single" w:sz="4" w:space="0" w:color="auto"/>
              <w:right w:val="single" w:sz="4" w:space="0" w:color="auto"/>
            </w:tcBorders>
            <w:shd w:val="clear" w:color="auto" w:fill="auto"/>
            <w:noWrap/>
            <w:vAlign w:val="center"/>
            <w:hideMark/>
          </w:tcPr>
          <w:p w14:paraId="6C6A3BBE"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19 374,00</w:t>
            </w:r>
          </w:p>
        </w:tc>
        <w:tc>
          <w:tcPr>
            <w:tcW w:w="1524" w:type="dxa"/>
            <w:tcBorders>
              <w:top w:val="nil"/>
              <w:left w:val="nil"/>
              <w:bottom w:val="single" w:sz="4" w:space="0" w:color="auto"/>
              <w:right w:val="single" w:sz="4" w:space="0" w:color="auto"/>
            </w:tcBorders>
            <w:shd w:val="clear" w:color="auto" w:fill="auto"/>
            <w:noWrap/>
            <w:vAlign w:val="center"/>
            <w:hideMark/>
          </w:tcPr>
          <w:p w14:paraId="4282E6BA"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15 382,14</w:t>
            </w: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32DA4D68" w14:textId="77777777" w:rsidR="00234E08" w:rsidRPr="00234E08" w:rsidRDefault="00234E08" w:rsidP="00234E08">
            <w:pPr>
              <w:spacing w:before="100" w:beforeAutospacing="1" w:afterAutospacing="1"/>
              <w:rPr>
                <w:color w:val="000000" w:themeColor="text1"/>
                <w:sz w:val="22"/>
                <w:szCs w:val="22"/>
              </w:rPr>
            </w:pPr>
            <w:r w:rsidRPr="00234E08">
              <w:rPr>
                <w:color w:val="000000" w:themeColor="text1"/>
                <w:sz w:val="22"/>
                <w:szCs w:val="22"/>
              </w:rPr>
              <w:t>-3 991,86</w:t>
            </w:r>
          </w:p>
        </w:tc>
      </w:tr>
    </w:tbl>
    <w:p w14:paraId="34473A92" w14:textId="77777777" w:rsidR="00234E08" w:rsidRPr="00234E08" w:rsidRDefault="00234E08" w:rsidP="00234E08">
      <w:pPr>
        <w:ind w:firstLine="567"/>
        <w:jc w:val="both"/>
        <w:rPr>
          <w:color w:val="000000" w:themeColor="text1"/>
          <w:sz w:val="28"/>
          <w:szCs w:val="28"/>
        </w:rPr>
      </w:pPr>
    </w:p>
    <w:p w14:paraId="2B9EB8F3"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Отпуск на сторону составил 109 554,13 м3, потери в сетях от котельных, имеющих ХВП 20 314,26 м3 берем по предложению предприятия (всего по расчету технических нормативов утвержденных по постановлению РЭК от 12.12.2024 № 518 потери в сетях на заполнение и опрессовку тепловых сетей составили 37 164,79 м3, в т.ч. 20 314,26 м3 от котельных с ХВО (участвуют в расчете стоимости теплоносителя – в тепле по стоимости теплоносителя) и 15 382,14 м3 промывка ХВО на котельных.</w:t>
      </w:r>
    </w:p>
    <w:p w14:paraId="032A07D1"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На основании проведенного анализа расчетно-обосновывающих материалов, представленных предприятием для установления долгосрочных тарифов</w:t>
      </w:r>
      <w:r w:rsidRPr="00234E08">
        <w:rPr>
          <w:color w:val="000000" w:themeColor="text1"/>
          <w:sz w:val="28"/>
          <w:szCs w:val="28"/>
        </w:rPr>
        <w:br/>
        <w:t xml:space="preserve">на 2025 - 2027 год на теплоноситель, реализуемый на потребительском (розничном) </w:t>
      </w:r>
      <w:r w:rsidRPr="00234E08">
        <w:rPr>
          <w:color w:val="000000" w:themeColor="text1"/>
          <w:sz w:val="28"/>
          <w:szCs w:val="28"/>
        </w:rPr>
        <w:lastRenderedPageBreak/>
        <w:t>рынке, эксперты считают экономически обоснованным принять расходы по статьям затрат на следующем уровне:</w:t>
      </w:r>
    </w:p>
    <w:p w14:paraId="7E7A7F9D" w14:textId="77777777" w:rsidR="00234E08" w:rsidRPr="00234E08" w:rsidRDefault="00234E08" w:rsidP="00234E08">
      <w:pPr>
        <w:keepNext/>
        <w:numPr>
          <w:ilvl w:val="1"/>
          <w:numId w:val="31"/>
        </w:numPr>
        <w:tabs>
          <w:tab w:val="left" w:pos="4820"/>
        </w:tabs>
        <w:jc w:val="center"/>
        <w:outlineLvl w:val="2"/>
        <w:rPr>
          <w:b/>
          <w:iCs/>
          <w:color w:val="000000" w:themeColor="text1"/>
          <w:sz w:val="28"/>
          <w:szCs w:val="28"/>
        </w:rPr>
      </w:pPr>
      <w:bookmarkStart w:id="265" w:name="_Toc185838917"/>
      <w:r w:rsidRPr="00234E08">
        <w:rPr>
          <w:b/>
          <w:color w:val="000000" w:themeColor="text1"/>
          <w:sz w:val="28"/>
          <w:szCs w:val="28"/>
        </w:rPr>
        <w:t>Операционные</w:t>
      </w:r>
      <w:r w:rsidRPr="00234E08">
        <w:rPr>
          <w:b/>
          <w:iCs/>
          <w:color w:val="000000" w:themeColor="text1"/>
          <w:sz w:val="28"/>
          <w:szCs w:val="28"/>
        </w:rPr>
        <w:t xml:space="preserve"> (подконтрольные) расходы</w:t>
      </w:r>
      <w:r w:rsidRPr="00234E08">
        <w:rPr>
          <w:b/>
          <w:color w:val="000000" w:themeColor="text1"/>
          <w:sz w:val="20"/>
          <w:szCs w:val="20"/>
        </w:rPr>
        <w:br/>
      </w:r>
      <w:r w:rsidRPr="00234E08">
        <w:rPr>
          <w:b/>
          <w:iCs/>
          <w:color w:val="000000" w:themeColor="text1"/>
          <w:sz w:val="28"/>
          <w:szCs w:val="28"/>
        </w:rPr>
        <w:t>Стоимость реагентов, используемых при водоподготовке</w:t>
      </w:r>
      <w:bookmarkEnd w:id="265"/>
    </w:p>
    <w:p w14:paraId="3C7EAE10"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Предприятие на 2025 год заявляет расходы по статье на уровне 1</w:t>
      </w:r>
      <w:r w:rsidRPr="00234E08">
        <w:rPr>
          <w:color w:val="000000" w:themeColor="text1"/>
          <w:sz w:val="28"/>
          <w:szCs w:val="28"/>
        </w:rPr>
        <w:t> </w:t>
      </w:r>
      <w:r w:rsidRPr="00234E08">
        <w:rPr>
          <w:iCs/>
          <w:color w:val="000000" w:themeColor="text1"/>
          <w:sz w:val="28"/>
          <w:szCs w:val="28"/>
        </w:rPr>
        <w:t>427,97 тыс. руб., включающие расходы на реагенты, используемые в процессе химводоподготовки и относимые на теплоноситель (соль Галит, соль таблетированная).</w:t>
      </w:r>
    </w:p>
    <w:p w14:paraId="62E86850"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Объем реагентов экспертами принят исходя из дополнительно представленным в электронном виде отчетам по проводкам по счету 10.03.4. по предыдущему оператору данной системы теплоснабжения МУП «ЖКУ КМО» (Расход реагентов принят в размере – соль техническая и Галит 193,50 т, таблетированная соль 1,61 т (средняя за 3 последних года).</w:t>
      </w:r>
    </w:p>
    <w:p w14:paraId="08F6B05D"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 xml:space="preserve">Цена реагентов на 2025 год принята, в виду отсутствия факта за целый год, индексацией ИЦП Минэкономразвития России от 30.09.2024 на 2025 утвержденной стоимости реагентов на 2024 год по производству химической веществ 104,4%, рассчитанных исходя из ОСВ по счету 10.03.4 за 2022 год по предыдущему оператору данной системы теплоснабжения МКП «ЭнергоРесурс КМО», к которой применены ИЦП Минэкономразвития России от 22.09.2023 на 2023 и 2024 год по производству химической веществ 0,942% и 107,5%. </w:t>
      </w:r>
    </w:p>
    <w:p w14:paraId="7AD89774"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Стоимость реагентов на 2025 год составила:</w:t>
      </w:r>
    </w:p>
    <w:p w14:paraId="62373BC5"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 соль Галит 5</w:t>
      </w:r>
      <w:r w:rsidRPr="00234E08">
        <w:rPr>
          <w:color w:val="000000" w:themeColor="text1"/>
          <w:sz w:val="28"/>
          <w:szCs w:val="28"/>
        </w:rPr>
        <w:t> </w:t>
      </w:r>
      <w:r w:rsidRPr="00234E08">
        <w:rPr>
          <w:iCs/>
          <w:color w:val="000000" w:themeColor="text1"/>
          <w:sz w:val="28"/>
          <w:szCs w:val="28"/>
        </w:rPr>
        <w:t>726,54 руб./т. = 5</w:t>
      </w:r>
      <w:r w:rsidRPr="00234E08">
        <w:rPr>
          <w:color w:val="000000" w:themeColor="text1"/>
          <w:sz w:val="28"/>
          <w:szCs w:val="28"/>
        </w:rPr>
        <w:t> </w:t>
      </w:r>
      <w:r w:rsidRPr="00234E08">
        <w:rPr>
          <w:iCs/>
          <w:color w:val="000000" w:themeColor="text1"/>
          <w:sz w:val="28"/>
          <w:szCs w:val="28"/>
        </w:rPr>
        <w:t xml:space="preserve">485,19 руб./т. </w:t>
      </w:r>
      <w:bookmarkStart w:id="266" w:name="_Hlk185411747"/>
      <w:r w:rsidRPr="00234E08">
        <w:rPr>
          <w:iCs/>
          <w:color w:val="000000" w:themeColor="text1"/>
          <w:sz w:val="28"/>
          <w:szCs w:val="28"/>
        </w:rPr>
        <w:t>* 104,4%</w:t>
      </w:r>
      <w:bookmarkEnd w:id="266"/>
    </w:p>
    <w:p w14:paraId="7BFCCD81"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 таблетированная соль 17</w:t>
      </w:r>
      <w:r w:rsidRPr="00234E08">
        <w:rPr>
          <w:color w:val="000000" w:themeColor="text1"/>
          <w:sz w:val="28"/>
          <w:szCs w:val="28"/>
        </w:rPr>
        <w:t> </w:t>
      </w:r>
      <w:r w:rsidRPr="00234E08">
        <w:rPr>
          <w:iCs/>
          <w:color w:val="000000" w:themeColor="text1"/>
          <w:sz w:val="28"/>
          <w:szCs w:val="28"/>
        </w:rPr>
        <w:t>299,75</w:t>
      </w:r>
      <w:r w:rsidRPr="00234E08">
        <w:rPr>
          <w:color w:val="000000" w:themeColor="text1"/>
          <w:szCs w:val="20"/>
        </w:rPr>
        <w:t xml:space="preserve"> </w:t>
      </w:r>
      <w:r w:rsidRPr="00234E08">
        <w:rPr>
          <w:iCs/>
          <w:color w:val="000000" w:themeColor="text1"/>
          <w:sz w:val="28"/>
          <w:szCs w:val="28"/>
        </w:rPr>
        <w:t>руб./т. = 16</w:t>
      </w:r>
      <w:r w:rsidRPr="00234E08">
        <w:rPr>
          <w:color w:val="000000" w:themeColor="text1"/>
          <w:sz w:val="28"/>
          <w:szCs w:val="28"/>
        </w:rPr>
        <w:t> </w:t>
      </w:r>
      <w:r w:rsidRPr="00234E08">
        <w:rPr>
          <w:iCs/>
          <w:color w:val="000000" w:themeColor="text1"/>
          <w:sz w:val="28"/>
          <w:szCs w:val="28"/>
        </w:rPr>
        <w:t>570,64 руб./т. * 104,4% (приложение 1 к заключению).</w:t>
      </w:r>
    </w:p>
    <w:p w14:paraId="2C64BF02"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Расходы на 2025 год на реагенты составили 1</w:t>
      </w:r>
      <w:r w:rsidRPr="00234E08">
        <w:rPr>
          <w:color w:val="000000" w:themeColor="text1"/>
          <w:sz w:val="28"/>
          <w:szCs w:val="28"/>
        </w:rPr>
        <w:t> </w:t>
      </w:r>
      <w:r w:rsidRPr="00234E08">
        <w:rPr>
          <w:iCs/>
          <w:color w:val="000000" w:themeColor="text1"/>
          <w:sz w:val="28"/>
          <w:szCs w:val="28"/>
        </w:rPr>
        <w:t>135,94 тыс. руб.</w:t>
      </w:r>
    </w:p>
    <w:p w14:paraId="30006DFE" w14:textId="77777777" w:rsidR="00234E08" w:rsidRPr="00234E08" w:rsidRDefault="00234E08" w:rsidP="00234E08">
      <w:pPr>
        <w:ind w:firstLine="709"/>
        <w:jc w:val="both"/>
        <w:rPr>
          <w:iCs/>
          <w:color w:val="000000" w:themeColor="text1"/>
          <w:sz w:val="28"/>
          <w:szCs w:val="28"/>
        </w:rPr>
      </w:pPr>
    </w:p>
    <w:p w14:paraId="1B8880F1"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На момент составления данного отчёта эксперты руководствовались Прогнозом Минэкономразвития, опубликованным на сайте 30.09.2024, в соответствии с которым ИПЦ составил: </w:t>
      </w:r>
    </w:p>
    <w:p w14:paraId="5EC764F5"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на 2026 год 104,3%;</w:t>
      </w:r>
    </w:p>
    <w:p w14:paraId="2278E8D1"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на 2027 год 104,0%.</w:t>
      </w:r>
    </w:p>
    <w:p w14:paraId="13885D4A"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На 2025-2026 год установленная тепловая мощность источников тепловой энергии и протяженность тепловых сетей не меняется по сравнению с 2025 годом, в связи с этим, индекс изменения количества активов (ИКА) равен нулю.</w:t>
      </w:r>
    </w:p>
    <w:p w14:paraId="716F9EAC"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Величина уровня операционных расходов на 2025 - 2027 год (рассчитанного методом индексации) приведена в таблице 20.</w:t>
      </w:r>
    </w:p>
    <w:p w14:paraId="62270E90" w14:textId="77777777" w:rsidR="00234E08" w:rsidRPr="00234E08" w:rsidRDefault="00234E08" w:rsidP="00234E08">
      <w:pPr>
        <w:ind w:firstLine="567"/>
        <w:jc w:val="right"/>
        <w:rPr>
          <w:color w:val="000000" w:themeColor="text1"/>
          <w:sz w:val="28"/>
          <w:szCs w:val="28"/>
        </w:rPr>
      </w:pPr>
      <w:r w:rsidRPr="00234E08">
        <w:rPr>
          <w:color w:val="000000" w:themeColor="text1"/>
          <w:sz w:val="28"/>
          <w:szCs w:val="28"/>
        </w:rPr>
        <w:t>Таблица 20</w:t>
      </w:r>
    </w:p>
    <w:p w14:paraId="0F66A1AD" w14:textId="77777777" w:rsidR="00234E08" w:rsidRPr="00234E08" w:rsidRDefault="00234E08" w:rsidP="00234E08">
      <w:pPr>
        <w:ind w:firstLine="567"/>
        <w:jc w:val="center"/>
        <w:rPr>
          <w:color w:val="000000" w:themeColor="text1"/>
          <w:sz w:val="28"/>
          <w:szCs w:val="28"/>
        </w:rPr>
      </w:pPr>
      <w:r w:rsidRPr="00234E08">
        <w:rPr>
          <w:color w:val="000000" w:themeColor="text1"/>
          <w:sz w:val="28"/>
          <w:szCs w:val="28"/>
        </w:rPr>
        <w:t>Расчёт операционных (подконтрольных) расходов на 2025 - 2027 год долгосрочного периода регулирования</w:t>
      </w:r>
    </w:p>
    <w:tbl>
      <w:tblPr>
        <w:tblStyle w:val="2920"/>
        <w:tblW w:w="0" w:type="auto"/>
        <w:tblLook w:val="04A0" w:firstRow="1" w:lastRow="0" w:firstColumn="1" w:lastColumn="0" w:noHBand="0" w:noVBand="1"/>
      </w:tblPr>
      <w:tblGrid>
        <w:gridCol w:w="580"/>
        <w:gridCol w:w="3913"/>
        <w:gridCol w:w="1316"/>
        <w:gridCol w:w="1417"/>
        <w:gridCol w:w="1417"/>
        <w:gridCol w:w="1417"/>
      </w:tblGrid>
      <w:tr w:rsidR="00234E08" w:rsidRPr="00234E08" w14:paraId="7D7C5423" w14:textId="77777777" w:rsidTr="00BD168F">
        <w:trPr>
          <w:trHeight w:val="360"/>
        </w:trPr>
        <w:tc>
          <w:tcPr>
            <w:tcW w:w="580" w:type="dxa"/>
            <w:vMerge w:val="restart"/>
            <w:vAlign w:val="center"/>
            <w:hideMark/>
          </w:tcPr>
          <w:p w14:paraId="6F552AE2"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 п/п</w:t>
            </w:r>
          </w:p>
        </w:tc>
        <w:tc>
          <w:tcPr>
            <w:tcW w:w="3913" w:type="dxa"/>
            <w:vMerge w:val="restart"/>
            <w:vAlign w:val="center"/>
            <w:hideMark/>
          </w:tcPr>
          <w:p w14:paraId="315B136B"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Параметры расчета расходов</w:t>
            </w:r>
          </w:p>
        </w:tc>
        <w:tc>
          <w:tcPr>
            <w:tcW w:w="1316" w:type="dxa"/>
            <w:vMerge w:val="restart"/>
            <w:vAlign w:val="center"/>
            <w:hideMark/>
          </w:tcPr>
          <w:p w14:paraId="0E04B855"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Ед.изм.</w:t>
            </w:r>
          </w:p>
        </w:tc>
        <w:tc>
          <w:tcPr>
            <w:tcW w:w="4251" w:type="dxa"/>
            <w:gridSpan w:val="3"/>
            <w:vAlign w:val="center"/>
            <w:hideMark/>
          </w:tcPr>
          <w:p w14:paraId="66203ACA"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Предложение экспертов</w:t>
            </w:r>
          </w:p>
        </w:tc>
      </w:tr>
      <w:tr w:rsidR="00234E08" w:rsidRPr="00234E08" w14:paraId="58599452" w14:textId="77777777" w:rsidTr="00BD168F">
        <w:trPr>
          <w:trHeight w:val="58"/>
        </w:trPr>
        <w:tc>
          <w:tcPr>
            <w:tcW w:w="580" w:type="dxa"/>
            <w:vMerge/>
            <w:hideMark/>
          </w:tcPr>
          <w:p w14:paraId="25B4AD1D" w14:textId="77777777" w:rsidR="00234E08" w:rsidRPr="00234E08" w:rsidRDefault="00234E08" w:rsidP="00234E08">
            <w:pPr>
              <w:spacing w:before="100" w:beforeAutospacing="1" w:afterAutospacing="1"/>
              <w:rPr>
                <w:color w:val="000000" w:themeColor="text1"/>
                <w:sz w:val="20"/>
                <w:szCs w:val="20"/>
              </w:rPr>
            </w:pPr>
          </w:p>
        </w:tc>
        <w:tc>
          <w:tcPr>
            <w:tcW w:w="3913" w:type="dxa"/>
            <w:vMerge/>
            <w:hideMark/>
          </w:tcPr>
          <w:p w14:paraId="1F6208AE" w14:textId="77777777" w:rsidR="00234E08" w:rsidRPr="00234E08" w:rsidRDefault="00234E08" w:rsidP="00234E08">
            <w:pPr>
              <w:spacing w:before="100" w:beforeAutospacing="1" w:afterAutospacing="1"/>
              <w:rPr>
                <w:color w:val="000000" w:themeColor="text1"/>
                <w:sz w:val="20"/>
                <w:szCs w:val="20"/>
              </w:rPr>
            </w:pPr>
          </w:p>
        </w:tc>
        <w:tc>
          <w:tcPr>
            <w:tcW w:w="1316" w:type="dxa"/>
            <w:vMerge/>
            <w:vAlign w:val="center"/>
            <w:hideMark/>
          </w:tcPr>
          <w:p w14:paraId="0EF3B835" w14:textId="77777777" w:rsidR="00234E08" w:rsidRPr="00234E08" w:rsidRDefault="00234E08" w:rsidP="00234E08">
            <w:pPr>
              <w:spacing w:before="100" w:beforeAutospacing="1" w:afterAutospacing="1"/>
              <w:rPr>
                <w:color w:val="000000" w:themeColor="text1"/>
                <w:sz w:val="20"/>
                <w:szCs w:val="20"/>
              </w:rPr>
            </w:pPr>
          </w:p>
        </w:tc>
        <w:tc>
          <w:tcPr>
            <w:tcW w:w="1417" w:type="dxa"/>
            <w:vAlign w:val="center"/>
            <w:hideMark/>
          </w:tcPr>
          <w:p w14:paraId="36EE7730"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2025</w:t>
            </w:r>
          </w:p>
        </w:tc>
        <w:tc>
          <w:tcPr>
            <w:tcW w:w="1417" w:type="dxa"/>
            <w:vAlign w:val="center"/>
            <w:hideMark/>
          </w:tcPr>
          <w:p w14:paraId="755F2D2C"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2026</w:t>
            </w:r>
          </w:p>
        </w:tc>
        <w:tc>
          <w:tcPr>
            <w:tcW w:w="1417" w:type="dxa"/>
            <w:vAlign w:val="center"/>
            <w:hideMark/>
          </w:tcPr>
          <w:p w14:paraId="5F54EECA"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2027</w:t>
            </w:r>
          </w:p>
        </w:tc>
      </w:tr>
      <w:tr w:rsidR="00234E08" w:rsidRPr="00234E08" w14:paraId="7DBABE5F" w14:textId="77777777" w:rsidTr="00BD168F">
        <w:trPr>
          <w:trHeight w:val="516"/>
        </w:trPr>
        <w:tc>
          <w:tcPr>
            <w:tcW w:w="580" w:type="dxa"/>
            <w:vAlign w:val="center"/>
            <w:hideMark/>
          </w:tcPr>
          <w:p w14:paraId="7F9BFEED"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1</w:t>
            </w:r>
          </w:p>
        </w:tc>
        <w:tc>
          <w:tcPr>
            <w:tcW w:w="3913" w:type="dxa"/>
            <w:vAlign w:val="center"/>
            <w:hideMark/>
          </w:tcPr>
          <w:p w14:paraId="1E8FD4F1" w14:textId="77777777" w:rsidR="00234E08" w:rsidRPr="00234E08" w:rsidRDefault="00234E08" w:rsidP="00234E08">
            <w:pPr>
              <w:spacing w:before="100" w:beforeAutospacing="1" w:afterAutospacing="1"/>
              <w:rPr>
                <w:color w:val="000000" w:themeColor="text1"/>
              </w:rPr>
            </w:pPr>
            <w:r w:rsidRPr="00234E08">
              <w:rPr>
                <w:color w:val="000000" w:themeColor="text1"/>
              </w:rPr>
              <w:t>Индекс потребительских цен на расчетный период регулирования (ИПЦ)</w:t>
            </w:r>
          </w:p>
        </w:tc>
        <w:tc>
          <w:tcPr>
            <w:tcW w:w="1316" w:type="dxa"/>
            <w:vAlign w:val="center"/>
            <w:hideMark/>
          </w:tcPr>
          <w:p w14:paraId="0EE8EB5C" w14:textId="77777777" w:rsidR="00234E08" w:rsidRPr="00234E08" w:rsidRDefault="00234E08" w:rsidP="00234E08">
            <w:pPr>
              <w:spacing w:before="100" w:beforeAutospacing="1" w:afterAutospacing="1"/>
              <w:rPr>
                <w:color w:val="000000" w:themeColor="text1"/>
              </w:rPr>
            </w:pPr>
          </w:p>
        </w:tc>
        <w:tc>
          <w:tcPr>
            <w:tcW w:w="1417" w:type="dxa"/>
            <w:vAlign w:val="center"/>
          </w:tcPr>
          <w:p w14:paraId="1899D8AE" w14:textId="77777777" w:rsidR="00234E08" w:rsidRPr="00234E08" w:rsidRDefault="00234E08" w:rsidP="00234E08">
            <w:pPr>
              <w:spacing w:before="100" w:beforeAutospacing="1" w:afterAutospacing="1"/>
              <w:rPr>
                <w:color w:val="000000" w:themeColor="text1"/>
              </w:rPr>
            </w:pPr>
          </w:p>
        </w:tc>
        <w:tc>
          <w:tcPr>
            <w:tcW w:w="1417" w:type="dxa"/>
            <w:vAlign w:val="center"/>
            <w:hideMark/>
          </w:tcPr>
          <w:p w14:paraId="611A3DC9" w14:textId="77777777" w:rsidR="00234E08" w:rsidRPr="00234E08" w:rsidRDefault="00234E08" w:rsidP="00234E08">
            <w:pPr>
              <w:spacing w:before="100" w:beforeAutospacing="1" w:afterAutospacing="1"/>
              <w:rPr>
                <w:color w:val="000000" w:themeColor="text1"/>
              </w:rPr>
            </w:pPr>
            <w:r w:rsidRPr="00234E08">
              <w:rPr>
                <w:color w:val="000000" w:themeColor="text1"/>
              </w:rPr>
              <w:t>1,043</w:t>
            </w:r>
          </w:p>
        </w:tc>
        <w:tc>
          <w:tcPr>
            <w:tcW w:w="1417" w:type="dxa"/>
            <w:vAlign w:val="center"/>
            <w:hideMark/>
          </w:tcPr>
          <w:p w14:paraId="46C13929" w14:textId="77777777" w:rsidR="00234E08" w:rsidRPr="00234E08" w:rsidRDefault="00234E08" w:rsidP="00234E08">
            <w:pPr>
              <w:spacing w:before="100" w:beforeAutospacing="1" w:afterAutospacing="1"/>
              <w:rPr>
                <w:color w:val="000000" w:themeColor="text1"/>
              </w:rPr>
            </w:pPr>
            <w:r w:rsidRPr="00234E08">
              <w:rPr>
                <w:color w:val="000000" w:themeColor="text1"/>
              </w:rPr>
              <w:t>1,04</w:t>
            </w:r>
          </w:p>
        </w:tc>
      </w:tr>
      <w:tr w:rsidR="00234E08" w:rsidRPr="00234E08" w14:paraId="4BEC6BBB" w14:textId="77777777" w:rsidTr="00BD168F">
        <w:trPr>
          <w:trHeight w:val="423"/>
        </w:trPr>
        <w:tc>
          <w:tcPr>
            <w:tcW w:w="580" w:type="dxa"/>
            <w:vAlign w:val="center"/>
            <w:hideMark/>
          </w:tcPr>
          <w:p w14:paraId="0026329C"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lastRenderedPageBreak/>
              <w:t>2</w:t>
            </w:r>
          </w:p>
        </w:tc>
        <w:tc>
          <w:tcPr>
            <w:tcW w:w="3913" w:type="dxa"/>
            <w:vAlign w:val="center"/>
            <w:hideMark/>
          </w:tcPr>
          <w:p w14:paraId="547033F5" w14:textId="77777777" w:rsidR="00234E08" w:rsidRPr="00234E08" w:rsidRDefault="00234E08" w:rsidP="00234E08">
            <w:pPr>
              <w:spacing w:before="100" w:beforeAutospacing="1" w:afterAutospacing="1"/>
              <w:rPr>
                <w:color w:val="000000" w:themeColor="text1"/>
              </w:rPr>
            </w:pPr>
            <w:r w:rsidRPr="00234E08">
              <w:rPr>
                <w:color w:val="000000" w:themeColor="text1"/>
              </w:rPr>
              <w:t>Индекс эффективности операционных расходов (ИОР)</w:t>
            </w:r>
          </w:p>
        </w:tc>
        <w:tc>
          <w:tcPr>
            <w:tcW w:w="1316" w:type="dxa"/>
            <w:vAlign w:val="center"/>
            <w:hideMark/>
          </w:tcPr>
          <w:p w14:paraId="6F861B10" w14:textId="77777777" w:rsidR="00234E08" w:rsidRPr="00234E08" w:rsidRDefault="00234E08" w:rsidP="00234E08">
            <w:pPr>
              <w:spacing w:before="100" w:beforeAutospacing="1" w:afterAutospacing="1"/>
              <w:rPr>
                <w:color w:val="000000" w:themeColor="text1"/>
              </w:rPr>
            </w:pPr>
            <w:r w:rsidRPr="00234E08">
              <w:rPr>
                <w:color w:val="000000" w:themeColor="text1"/>
              </w:rPr>
              <w:t>%</w:t>
            </w:r>
          </w:p>
        </w:tc>
        <w:tc>
          <w:tcPr>
            <w:tcW w:w="1417" w:type="dxa"/>
            <w:vAlign w:val="center"/>
            <w:hideMark/>
          </w:tcPr>
          <w:p w14:paraId="06C933F8" w14:textId="77777777" w:rsidR="00234E08" w:rsidRPr="00234E08" w:rsidRDefault="00234E08" w:rsidP="00234E08">
            <w:pPr>
              <w:spacing w:before="100" w:beforeAutospacing="1" w:afterAutospacing="1"/>
              <w:rPr>
                <w:color w:val="000000" w:themeColor="text1"/>
              </w:rPr>
            </w:pPr>
          </w:p>
        </w:tc>
        <w:tc>
          <w:tcPr>
            <w:tcW w:w="1417" w:type="dxa"/>
            <w:vAlign w:val="center"/>
            <w:hideMark/>
          </w:tcPr>
          <w:p w14:paraId="6FDB6E02" w14:textId="77777777" w:rsidR="00234E08" w:rsidRPr="00234E08" w:rsidRDefault="00234E08" w:rsidP="00234E08">
            <w:pPr>
              <w:spacing w:before="100" w:beforeAutospacing="1" w:afterAutospacing="1"/>
              <w:rPr>
                <w:color w:val="000000" w:themeColor="text1"/>
              </w:rPr>
            </w:pPr>
            <w:r w:rsidRPr="00234E08">
              <w:rPr>
                <w:color w:val="000000" w:themeColor="text1"/>
              </w:rPr>
              <w:t>1%</w:t>
            </w:r>
          </w:p>
        </w:tc>
        <w:tc>
          <w:tcPr>
            <w:tcW w:w="1417" w:type="dxa"/>
            <w:vAlign w:val="center"/>
            <w:hideMark/>
          </w:tcPr>
          <w:p w14:paraId="5018366A" w14:textId="77777777" w:rsidR="00234E08" w:rsidRPr="00234E08" w:rsidRDefault="00234E08" w:rsidP="00234E08">
            <w:pPr>
              <w:spacing w:before="100" w:beforeAutospacing="1" w:afterAutospacing="1"/>
              <w:rPr>
                <w:color w:val="000000" w:themeColor="text1"/>
              </w:rPr>
            </w:pPr>
            <w:r w:rsidRPr="00234E08">
              <w:rPr>
                <w:color w:val="000000" w:themeColor="text1"/>
              </w:rPr>
              <w:t>1%</w:t>
            </w:r>
          </w:p>
        </w:tc>
      </w:tr>
      <w:tr w:rsidR="00234E08" w:rsidRPr="00234E08" w14:paraId="77E9C3DD" w14:textId="77777777" w:rsidTr="00BD168F">
        <w:trPr>
          <w:trHeight w:val="360"/>
        </w:trPr>
        <w:tc>
          <w:tcPr>
            <w:tcW w:w="580" w:type="dxa"/>
            <w:vAlign w:val="center"/>
            <w:hideMark/>
          </w:tcPr>
          <w:p w14:paraId="47EDBC00"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3</w:t>
            </w:r>
          </w:p>
        </w:tc>
        <w:tc>
          <w:tcPr>
            <w:tcW w:w="3913" w:type="dxa"/>
            <w:vAlign w:val="center"/>
            <w:hideMark/>
          </w:tcPr>
          <w:p w14:paraId="06522864" w14:textId="77777777" w:rsidR="00234E08" w:rsidRPr="00234E08" w:rsidRDefault="00234E08" w:rsidP="00234E08">
            <w:pPr>
              <w:spacing w:before="100" w:beforeAutospacing="1" w:afterAutospacing="1"/>
              <w:rPr>
                <w:color w:val="000000" w:themeColor="text1"/>
              </w:rPr>
            </w:pPr>
            <w:r w:rsidRPr="00234E08">
              <w:rPr>
                <w:color w:val="000000" w:themeColor="text1"/>
              </w:rPr>
              <w:t>Индекс изменения количества активов (ИКА)</w:t>
            </w:r>
          </w:p>
        </w:tc>
        <w:tc>
          <w:tcPr>
            <w:tcW w:w="1316" w:type="dxa"/>
            <w:vAlign w:val="center"/>
            <w:hideMark/>
          </w:tcPr>
          <w:p w14:paraId="18E43662" w14:textId="77777777" w:rsidR="00234E08" w:rsidRPr="00234E08" w:rsidRDefault="00234E08" w:rsidP="00234E08">
            <w:pPr>
              <w:spacing w:before="100" w:beforeAutospacing="1" w:afterAutospacing="1"/>
              <w:rPr>
                <w:color w:val="000000" w:themeColor="text1"/>
              </w:rPr>
            </w:pPr>
          </w:p>
        </w:tc>
        <w:tc>
          <w:tcPr>
            <w:tcW w:w="1417" w:type="dxa"/>
            <w:vAlign w:val="center"/>
            <w:hideMark/>
          </w:tcPr>
          <w:p w14:paraId="06070DF8" w14:textId="77777777" w:rsidR="00234E08" w:rsidRPr="00234E08" w:rsidRDefault="00234E08" w:rsidP="00234E08">
            <w:pPr>
              <w:spacing w:before="100" w:beforeAutospacing="1" w:afterAutospacing="1"/>
              <w:rPr>
                <w:color w:val="000000" w:themeColor="text1"/>
              </w:rPr>
            </w:pPr>
          </w:p>
        </w:tc>
        <w:tc>
          <w:tcPr>
            <w:tcW w:w="1417" w:type="dxa"/>
            <w:vAlign w:val="center"/>
            <w:hideMark/>
          </w:tcPr>
          <w:p w14:paraId="57AF97B1" w14:textId="77777777" w:rsidR="00234E08" w:rsidRPr="00234E08" w:rsidRDefault="00234E08" w:rsidP="00234E08">
            <w:pPr>
              <w:spacing w:before="100" w:beforeAutospacing="1" w:afterAutospacing="1"/>
              <w:rPr>
                <w:color w:val="000000" w:themeColor="text1"/>
              </w:rPr>
            </w:pPr>
            <w:r w:rsidRPr="00234E08">
              <w:rPr>
                <w:color w:val="000000" w:themeColor="text1"/>
              </w:rPr>
              <w:t>0</w:t>
            </w:r>
          </w:p>
        </w:tc>
        <w:tc>
          <w:tcPr>
            <w:tcW w:w="1417" w:type="dxa"/>
            <w:vAlign w:val="center"/>
            <w:hideMark/>
          </w:tcPr>
          <w:p w14:paraId="065B4EC6" w14:textId="77777777" w:rsidR="00234E08" w:rsidRPr="00234E08" w:rsidRDefault="00234E08" w:rsidP="00234E08">
            <w:pPr>
              <w:spacing w:before="100" w:beforeAutospacing="1" w:afterAutospacing="1"/>
              <w:rPr>
                <w:color w:val="000000" w:themeColor="text1"/>
              </w:rPr>
            </w:pPr>
            <w:r w:rsidRPr="00234E08">
              <w:rPr>
                <w:color w:val="000000" w:themeColor="text1"/>
              </w:rPr>
              <w:t>0</w:t>
            </w:r>
          </w:p>
        </w:tc>
      </w:tr>
      <w:tr w:rsidR="00234E08" w:rsidRPr="00234E08" w14:paraId="0A4EC802" w14:textId="77777777" w:rsidTr="00BD168F">
        <w:trPr>
          <w:trHeight w:val="762"/>
        </w:trPr>
        <w:tc>
          <w:tcPr>
            <w:tcW w:w="580" w:type="dxa"/>
            <w:vAlign w:val="center"/>
            <w:hideMark/>
          </w:tcPr>
          <w:p w14:paraId="5E0BEF7E"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3.1</w:t>
            </w:r>
          </w:p>
        </w:tc>
        <w:tc>
          <w:tcPr>
            <w:tcW w:w="3913" w:type="dxa"/>
            <w:vAlign w:val="center"/>
            <w:hideMark/>
          </w:tcPr>
          <w:p w14:paraId="0AEF9882" w14:textId="77777777" w:rsidR="00234E08" w:rsidRPr="00234E08" w:rsidRDefault="00234E08" w:rsidP="00234E08">
            <w:pPr>
              <w:spacing w:before="100" w:beforeAutospacing="1" w:afterAutospacing="1"/>
              <w:rPr>
                <w:color w:val="000000" w:themeColor="text1"/>
              </w:rPr>
            </w:pPr>
            <w:r w:rsidRPr="00234E08">
              <w:rPr>
                <w:color w:val="000000" w:themeColor="text1"/>
              </w:rPr>
              <w:t>количество условных единиц, относящихся к активам, необходимым для осуществления регулируемой деятельности</w:t>
            </w:r>
          </w:p>
        </w:tc>
        <w:tc>
          <w:tcPr>
            <w:tcW w:w="1316" w:type="dxa"/>
            <w:vAlign w:val="center"/>
            <w:hideMark/>
          </w:tcPr>
          <w:p w14:paraId="24BA5DA3" w14:textId="77777777" w:rsidR="00234E08" w:rsidRPr="00234E08" w:rsidRDefault="00234E08" w:rsidP="00234E08">
            <w:pPr>
              <w:spacing w:before="100" w:beforeAutospacing="1" w:afterAutospacing="1"/>
              <w:rPr>
                <w:color w:val="000000" w:themeColor="text1"/>
              </w:rPr>
            </w:pPr>
            <w:r w:rsidRPr="00234E08">
              <w:rPr>
                <w:color w:val="000000" w:themeColor="text1"/>
              </w:rPr>
              <w:t>у.е.</w:t>
            </w:r>
          </w:p>
        </w:tc>
        <w:tc>
          <w:tcPr>
            <w:tcW w:w="1417" w:type="dxa"/>
            <w:vAlign w:val="center"/>
            <w:hideMark/>
          </w:tcPr>
          <w:p w14:paraId="1CA708B7" w14:textId="77777777" w:rsidR="00234E08" w:rsidRPr="00234E08" w:rsidRDefault="00234E08" w:rsidP="00234E08">
            <w:pPr>
              <w:spacing w:before="100" w:beforeAutospacing="1" w:afterAutospacing="1"/>
              <w:rPr>
                <w:color w:val="000000" w:themeColor="text1"/>
              </w:rPr>
            </w:pPr>
            <w:r w:rsidRPr="00234E08">
              <w:rPr>
                <w:color w:val="000000" w:themeColor="text1"/>
              </w:rPr>
              <w:t>613,48</w:t>
            </w:r>
          </w:p>
        </w:tc>
        <w:tc>
          <w:tcPr>
            <w:tcW w:w="1417" w:type="dxa"/>
            <w:vAlign w:val="center"/>
            <w:hideMark/>
          </w:tcPr>
          <w:p w14:paraId="4F06076E" w14:textId="77777777" w:rsidR="00234E08" w:rsidRPr="00234E08" w:rsidRDefault="00234E08" w:rsidP="00234E08">
            <w:pPr>
              <w:spacing w:before="100" w:beforeAutospacing="1" w:afterAutospacing="1"/>
              <w:rPr>
                <w:color w:val="000000" w:themeColor="text1"/>
              </w:rPr>
            </w:pPr>
            <w:r w:rsidRPr="00234E08">
              <w:rPr>
                <w:color w:val="000000" w:themeColor="text1"/>
              </w:rPr>
              <w:t>613,48</w:t>
            </w:r>
          </w:p>
        </w:tc>
        <w:tc>
          <w:tcPr>
            <w:tcW w:w="1417" w:type="dxa"/>
            <w:vAlign w:val="center"/>
            <w:hideMark/>
          </w:tcPr>
          <w:p w14:paraId="3557F495" w14:textId="77777777" w:rsidR="00234E08" w:rsidRPr="00234E08" w:rsidRDefault="00234E08" w:rsidP="00234E08">
            <w:pPr>
              <w:spacing w:before="100" w:beforeAutospacing="1" w:afterAutospacing="1"/>
              <w:rPr>
                <w:color w:val="000000" w:themeColor="text1"/>
              </w:rPr>
            </w:pPr>
            <w:r w:rsidRPr="00234E08">
              <w:rPr>
                <w:color w:val="000000" w:themeColor="text1"/>
              </w:rPr>
              <w:t>613,48</w:t>
            </w:r>
          </w:p>
        </w:tc>
      </w:tr>
      <w:tr w:rsidR="00234E08" w:rsidRPr="00234E08" w14:paraId="3A0E17FA" w14:textId="77777777" w:rsidTr="00BD168F">
        <w:trPr>
          <w:trHeight w:val="407"/>
        </w:trPr>
        <w:tc>
          <w:tcPr>
            <w:tcW w:w="580" w:type="dxa"/>
            <w:vAlign w:val="center"/>
            <w:hideMark/>
          </w:tcPr>
          <w:p w14:paraId="0B5B99F8"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3.2</w:t>
            </w:r>
          </w:p>
        </w:tc>
        <w:tc>
          <w:tcPr>
            <w:tcW w:w="3913" w:type="dxa"/>
            <w:vAlign w:val="center"/>
            <w:hideMark/>
          </w:tcPr>
          <w:p w14:paraId="542E7D22" w14:textId="77777777" w:rsidR="00234E08" w:rsidRPr="00234E08" w:rsidRDefault="00234E08" w:rsidP="00234E08">
            <w:pPr>
              <w:spacing w:before="100" w:beforeAutospacing="1" w:afterAutospacing="1"/>
              <w:rPr>
                <w:color w:val="000000" w:themeColor="text1"/>
              </w:rPr>
            </w:pPr>
            <w:r w:rsidRPr="00234E08">
              <w:rPr>
                <w:color w:val="000000" w:themeColor="text1"/>
              </w:rPr>
              <w:t>установленная тепловая мощность источника тепловой энергии</w:t>
            </w:r>
          </w:p>
        </w:tc>
        <w:tc>
          <w:tcPr>
            <w:tcW w:w="1316" w:type="dxa"/>
            <w:vAlign w:val="center"/>
            <w:hideMark/>
          </w:tcPr>
          <w:p w14:paraId="16836A7B" w14:textId="77777777" w:rsidR="00234E08" w:rsidRPr="00234E08" w:rsidRDefault="00234E08" w:rsidP="00234E08">
            <w:pPr>
              <w:spacing w:before="100" w:beforeAutospacing="1" w:afterAutospacing="1"/>
              <w:rPr>
                <w:color w:val="000000" w:themeColor="text1"/>
              </w:rPr>
            </w:pPr>
            <w:r w:rsidRPr="00234E08">
              <w:rPr>
                <w:color w:val="000000" w:themeColor="text1"/>
              </w:rPr>
              <w:t>Гкал/ч</w:t>
            </w:r>
          </w:p>
        </w:tc>
        <w:tc>
          <w:tcPr>
            <w:tcW w:w="1417" w:type="dxa"/>
            <w:vAlign w:val="center"/>
            <w:hideMark/>
          </w:tcPr>
          <w:p w14:paraId="4A989E17" w14:textId="77777777" w:rsidR="00234E08" w:rsidRPr="00234E08" w:rsidRDefault="00234E08" w:rsidP="00234E08">
            <w:pPr>
              <w:spacing w:before="100" w:beforeAutospacing="1" w:afterAutospacing="1"/>
              <w:rPr>
                <w:color w:val="000000" w:themeColor="text1"/>
              </w:rPr>
            </w:pPr>
            <w:r w:rsidRPr="00234E08">
              <w:rPr>
                <w:color w:val="000000" w:themeColor="text1"/>
              </w:rPr>
              <w:t>79,35</w:t>
            </w:r>
          </w:p>
        </w:tc>
        <w:tc>
          <w:tcPr>
            <w:tcW w:w="1417" w:type="dxa"/>
            <w:vAlign w:val="center"/>
            <w:hideMark/>
          </w:tcPr>
          <w:p w14:paraId="5BF5B50A" w14:textId="77777777" w:rsidR="00234E08" w:rsidRPr="00234E08" w:rsidRDefault="00234E08" w:rsidP="00234E08">
            <w:pPr>
              <w:spacing w:before="100" w:beforeAutospacing="1" w:afterAutospacing="1"/>
              <w:rPr>
                <w:color w:val="000000" w:themeColor="text1"/>
              </w:rPr>
            </w:pPr>
            <w:r w:rsidRPr="00234E08">
              <w:rPr>
                <w:color w:val="000000" w:themeColor="text1"/>
              </w:rPr>
              <w:t>79,35</w:t>
            </w:r>
          </w:p>
        </w:tc>
        <w:tc>
          <w:tcPr>
            <w:tcW w:w="1417" w:type="dxa"/>
            <w:vAlign w:val="center"/>
            <w:hideMark/>
          </w:tcPr>
          <w:p w14:paraId="7C2F34EB" w14:textId="77777777" w:rsidR="00234E08" w:rsidRPr="00234E08" w:rsidRDefault="00234E08" w:rsidP="00234E08">
            <w:pPr>
              <w:spacing w:before="100" w:beforeAutospacing="1" w:afterAutospacing="1"/>
              <w:rPr>
                <w:color w:val="000000" w:themeColor="text1"/>
              </w:rPr>
            </w:pPr>
            <w:r w:rsidRPr="00234E08">
              <w:rPr>
                <w:color w:val="000000" w:themeColor="text1"/>
              </w:rPr>
              <w:t>79,35</w:t>
            </w:r>
          </w:p>
        </w:tc>
      </w:tr>
      <w:tr w:rsidR="00234E08" w:rsidRPr="00234E08" w14:paraId="34420142" w14:textId="77777777" w:rsidTr="00BD168F">
        <w:trPr>
          <w:trHeight w:val="486"/>
        </w:trPr>
        <w:tc>
          <w:tcPr>
            <w:tcW w:w="580" w:type="dxa"/>
            <w:vAlign w:val="center"/>
            <w:hideMark/>
          </w:tcPr>
          <w:p w14:paraId="49BAAE5B"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4</w:t>
            </w:r>
          </w:p>
        </w:tc>
        <w:tc>
          <w:tcPr>
            <w:tcW w:w="3913" w:type="dxa"/>
            <w:vAlign w:val="center"/>
            <w:hideMark/>
          </w:tcPr>
          <w:p w14:paraId="19BFBF6A" w14:textId="77777777" w:rsidR="00234E08" w:rsidRPr="00234E08" w:rsidRDefault="00234E08" w:rsidP="00234E08">
            <w:pPr>
              <w:spacing w:before="100" w:beforeAutospacing="1" w:afterAutospacing="1"/>
              <w:rPr>
                <w:color w:val="000000" w:themeColor="text1"/>
              </w:rPr>
            </w:pPr>
            <w:r w:rsidRPr="00234E08">
              <w:rPr>
                <w:color w:val="000000" w:themeColor="text1"/>
              </w:rPr>
              <w:t>Коэффициент эластичности затрат по росту активов (К</w:t>
            </w:r>
            <w:r w:rsidRPr="00234E08">
              <w:rPr>
                <w:color w:val="000000" w:themeColor="text1"/>
                <w:vertAlign w:val="subscript"/>
              </w:rPr>
              <w:t>эл</w:t>
            </w:r>
            <w:r w:rsidRPr="00234E08">
              <w:rPr>
                <w:color w:val="000000" w:themeColor="text1"/>
              </w:rPr>
              <w:t>)</w:t>
            </w:r>
          </w:p>
        </w:tc>
        <w:tc>
          <w:tcPr>
            <w:tcW w:w="1316" w:type="dxa"/>
            <w:vAlign w:val="center"/>
            <w:hideMark/>
          </w:tcPr>
          <w:p w14:paraId="6C1EFDA0" w14:textId="77777777" w:rsidR="00234E08" w:rsidRPr="00234E08" w:rsidRDefault="00234E08" w:rsidP="00234E08">
            <w:pPr>
              <w:spacing w:before="100" w:beforeAutospacing="1" w:afterAutospacing="1"/>
              <w:rPr>
                <w:color w:val="000000" w:themeColor="text1"/>
              </w:rPr>
            </w:pPr>
          </w:p>
        </w:tc>
        <w:tc>
          <w:tcPr>
            <w:tcW w:w="1417" w:type="dxa"/>
            <w:vAlign w:val="center"/>
            <w:hideMark/>
          </w:tcPr>
          <w:p w14:paraId="7BF4E532" w14:textId="77777777" w:rsidR="00234E08" w:rsidRPr="00234E08" w:rsidRDefault="00234E08" w:rsidP="00234E08">
            <w:pPr>
              <w:spacing w:before="100" w:beforeAutospacing="1" w:afterAutospacing="1"/>
              <w:rPr>
                <w:color w:val="000000" w:themeColor="text1"/>
              </w:rPr>
            </w:pPr>
          </w:p>
        </w:tc>
        <w:tc>
          <w:tcPr>
            <w:tcW w:w="1417" w:type="dxa"/>
            <w:vAlign w:val="center"/>
            <w:hideMark/>
          </w:tcPr>
          <w:p w14:paraId="7D09BBF3" w14:textId="77777777" w:rsidR="00234E08" w:rsidRPr="00234E08" w:rsidRDefault="00234E08" w:rsidP="00234E08">
            <w:pPr>
              <w:spacing w:before="100" w:beforeAutospacing="1" w:afterAutospacing="1"/>
              <w:rPr>
                <w:color w:val="000000" w:themeColor="text1"/>
              </w:rPr>
            </w:pPr>
            <w:r w:rsidRPr="00234E08">
              <w:rPr>
                <w:color w:val="000000" w:themeColor="text1"/>
              </w:rPr>
              <w:t>0,75</w:t>
            </w:r>
          </w:p>
        </w:tc>
        <w:tc>
          <w:tcPr>
            <w:tcW w:w="1417" w:type="dxa"/>
            <w:vAlign w:val="center"/>
            <w:hideMark/>
          </w:tcPr>
          <w:p w14:paraId="797C652A" w14:textId="77777777" w:rsidR="00234E08" w:rsidRPr="00234E08" w:rsidRDefault="00234E08" w:rsidP="00234E08">
            <w:pPr>
              <w:spacing w:before="100" w:beforeAutospacing="1" w:afterAutospacing="1"/>
              <w:rPr>
                <w:color w:val="000000" w:themeColor="text1"/>
              </w:rPr>
            </w:pPr>
            <w:r w:rsidRPr="00234E08">
              <w:rPr>
                <w:color w:val="000000" w:themeColor="text1"/>
              </w:rPr>
              <w:t>0,75</w:t>
            </w:r>
          </w:p>
        </w:tc>
      </w:tr>
      <w:tr w:rsidR="00234E08" w:rsidRPr="00234E08" w14:paraId="60424851" w14:textId="77777777" w:rsidTr="00BD168F">
        <w:trPr>
          <w:trHeight w:val="421"/>
        </w:trPr>
        <w:tc>
          <w:tcPr>
            <w:tcW w:w="580" w:type="dxa"/>
            <w:vAlign w:val="center"/>
            <w:hideMark/>
          </w:tcPr>
          <w:p w14:paraId="63370456"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5</w:t>
            </w:r>
          </w:p>
        </w:tc>
        <w:tc>
          <w:tcPr>
            <w:tcW w:w="3913" w:type="dxa"/>
            <w:vAlign w:val="center"/>
            <w:hideMark/>
          </w:tcPr>
          <w:p w14:paraId="50AE3C65" w14:textId="77777777" w:rsidR="00234E08" w:rsidRPr="00234E08" w:rsidRDefault="00234E08" w:rsidP="00234E08">
            <w:pPr>
              <w:spacing w:before="100" w:beforeAutospacing="1" w:afterAutospacing="1"/>
              <w:rPr>
                <w:color w:val="000000" w:themeColor="text1"/>
              </w:rPr>
            </w:pPr>
            <w:r w:rsidRPr="00234E08">
              <w:rPr>
                <w:color w:val="000000" w:themeColor="text1"/>
              </w:rPr>
              <w:t>Операционные (подконтрольные)</w:t>
            </w:r>
            <w:r w:rsidRPr="00234E08">
              <w:rPr>
                <w:color w:val="000000" w:themeColor="text1"/>
              </w:rPr>
              <w:br/>
              <w:t>расходы</w:t>
            </w:r>
          </w:p>
        </w:tc>
        <w:tc>
          <w:tcPr>
            <w:tcW w:w="1316" w:type="dxa"/>
            <w:vAlign w:val="center"/>
            <w:hideMark/>
          </w:tcPr>
          <w:p w14:paraId="474FD0C6" w14:textId="77777777" w:rsidR="00234E08" w:rsidRPr="00234E08" w:rsidRDefault="00234E08" w:rsidP="00234E08">
            <w:pPr>
              <w:spacing w:before="100" w:beforeAutospacing="1" w:afterAutospacing="1"/>
              <w:rPr>
                <w:color w:val="000000" w:themeColor="text1"/>
              </w:rPr>
            </w:pPr>
            <w:r w:rsidRPr="00234E08">
              <w:rPr>
                <w:color w:val="000000" w:themeColor="text1"/>
              </w:rPr>
              <w:t>тыс. руб.</w:t>
            </w:r>
          </w:p>
        </w:tc>
        <w:tc>
          <w:tcPr>
            <w:tcW w:w="1417" w:type="dxa"/>
            <w:vAlign w:val="center"/>
            <w:hideMark/>
          </w:tcPr>
          <w:p w14:paraId="5C090CDA" w14:textId="77777777" w:rsidR="00234E08" w:rsidRPr="00234E08" w:rsidRDefault="00234E08" w:rsidP="00234E08">
            <w:pPr>
              <w:spacing w:before="100" w:beforeAutospacing="1" w:afterAutospacing="1"/>
              <w:rPr>
                <w:color w:val="000000" w:themeColor="text1"/>
              </w:rPr>
            </w:pPr>
            <w:r w:rsidRPr="00234E08">
              <w:rPr>
                <w:color w:val="000000" w:themeColor="text1"/>
              </w:rPr>
              <w:t>1 135,94</w:t>
            </w:r>
          </w:p>
        </w:tc>
        <w:tc>
          <w:tcPr>
            <w:tcW w:w="1417" w:type="dxa"/>
            <w:vAlign w:val="center"/>
            <w:hideMark/>
          </w:tcPr>
          <w:p w14:paraId="623EE7A0" w14:textId="77777777" w:rsidR="00234E08" w:rsidRPr="00234E08" w:rsidRDefault="00234E08" w:rsidP="00234E08">
            <w:pPr>
              <w:spacing w:before="100" w:beforeAutospacing="1" w:afterAutospacing="1"/>
              <w:rPr>
                <w:color w:val="000000" w:themeColor="text1"/>
              </w:rPr>
            </w:pPr>
            <w:r w:rsidRPr="00234E08">
              <w:rPr>
                <w:color w:val="000000" w:themeColor="text1"/>
              </w:rPr>
              <w:t>1 172,94</w:t>
            </w:r>
          </w:p>
        </w:tc>
        <w:tc>
          <w:tcPr>
            <w:tcW w:w="1417" w:type="dxa"/>
            <w:vAlign w:val="center"/>
            <w:hideMark/>
          </w:tcPr>
          <w:p w14:paraId="2248DC90" w14:textId="77777777" w:rsidR="00234E08" w:rsidRPr="00234E08" w:rsidRDefault="00234E08" w:rsidP="00234E08">
            <w:pPr>
              <w:spacing w:before="100" w:beforeAutospacing="1" w:afterAutospacing="1"/>
              <w:rPr>
                <w:color w:val="000000" w:themeColor="text1"/>
              </w:rPr>
            </w:pPr>
            <w:bookmarkStart w:id="267" w:name="_Hlk185423445"/>
            <w:r w:rsidRPr="00234E08">
              <w:rPr>
                <w:color w:val="000000" w:themeColor="text1"/>
              </w:rPr>
              <w:t>1 207,66</w:t>
            </w:r>
            <w:bookmarkEnd w:id="267"/>
          </w:p>
        </w:tc>
      </w:tr>
      <w:tr w:rsidR="00234E08" w:rsidRPr="00234E08" w14:paraId="4320D7E8" w14:textId="77777777" w:rsidTr="00BD168F">
        <w:trPr>
          <w:trHeight w:val="243"/>
        </w:trPr>
        <w:tc>
          <w:tcPr>
            <w:tcW w:w="580" w:type="dxa"/>
            <w:vAlign w:val="center"/>
            <w:hideMark/>
          </w:tcPr>
          <w:p w14:paraId="69DD3A9E" w14:textId="77777777" w:rsidR="00234E08" w:rsidRPr="00234E08" w:rsidRDefault="00234E08" w:rsidP="00234E08">
            <w:pPr>
              <w:spacing w:before="100" w:beforeAutospacing="1" w:afterAutospacing="1"/>
              <w:rPr>
                <w:color w:val="000000" w:themeColor="text1"/>
                <w:sz w:val="20"/>
                <w:szCs w:val="20"/>
              </w:rPr>
            </w:pPr>
            <w:r w:rsidRPr="00234E08">
              <w:rPr>
                <w:color w:val="000000" w:themeColor="text1"/>
                <w:sz w:val="20"/>
                <w:szCs w:val="20"/>
              </w:rPr>
              <w:t>6</w:t>
            </w:r>
          </w:p>
        </w:tc>
        <w:tc>
          <w:tcPr>
            <w:tcW w:w="3913" w:type="dxa"/>
            <w:vAlign w:val="center"/>
            <w:hideMark/>
          </w:tcPr>
          <w:p w14:paraId="671EAE84" w14:textId="77777777" w:rsidR="00234E08" w:rsidRPr="00234E08" w:rsidRDefault="00234E08" w:rsidP="00234E08">
            <w:pPr>
              <w:spacing w:before="100" w:beforeAutospacing="1" w:afterAutospacing="1"/>
              <w:rPr>
                <w:color w:val="000000" w:themeColor="text1"/>
              </w:rPr>
            </w:pPr>
            <w:r w:rsidRPr="00234E08">
              <w:rPr>
                <w:color w:val="000000" w:themeColor="text1"/>
              </w:rPr>
              <w:t>Индекс ОР</w:t>
            </w:r>
          </w:p>
        </w:tc>
        <w:tc>
          <w:tcPr>
            <w:tcW w:w="1316" w:type="dxa"/>
            <w:vAlign w:val="center"/>
            <w:hideMark/>
          </w:tcPr>
          <w:p w14:paraId="1F19E61B" w14:textId="77777777" w:rsidR="00234E08" w:rsidRPr="00234E08" w:rsidRDefault="00234E08" w:rsidP="00234E08">
            <w:pPr>
              <w:spacing w:before="100" w:beforeAutospacing="1" w:afterAutospacing="1"/>
              <w:rPr>
                <w:color w:val="000000" w:themeColor="text1"/>
              </w:rPr>
            </w:pPr>
          </w:p>
        </w:tc>
        <w:tc>
          <w:tcPr>
            <w:tcW w:w="1417" w:type="dxa"/>
            <w:vAlign w:val="center"/>
            <w:hideMark/>
          </w:tcPr>
          <w:p w14:paraId="3F9D5FB8" w14:textId="77777777" w:rsidR="00234E08" w:rsidRPr="00234E08" w:rsidRDefault="00234E08" w:rsidP="00234E08">
            <w:pPr>
              <w:spacing w:before="100" w:beforeAutospacing="1" w:afterAutospacing="1"/>
              <w:rPr>
                <w:color w:val="000000" w:themeColor="text1"/>
              </w:rPr>
            </w:pPr>
          </w:p>
        </w:tc>
        <w:tc>
          <w:tcPr>
            <w:tcW w:w="1417" w:type="dxa"/>
            <w:vAlign w:val="center"/>
            <w:hideMark/>
          </w:tcPr>
          <w:p w14:paraId="136DDB61" w14:textId="77777777" w:rsidR="00234E08" w:rsidRPr="00234E08" w:rsidRDefault="00234E08" w:rsidP="00234E08">
            <w:pPr>
              <w:spacing w:before="100" w:beforeAutospacing="1" w:afterAutospacing="1"/>
              <w:rPr>
                <w:color w:val="000000" w:themeColor="text1"/>
              </w:rPr>
            </w:pPr>
            <w:r w:rsidRPr="00234E08">
              <w:rPr>
                <w:color w:val="000000" w:themeColor="text1"/>
              </w:rPr>
              <w:t>1,0326</w:t>
            </w:r>
          </w:p>
        </w:tc>
        <w:tc>
          <w:tcPr>
            <w:tcW w:w="1417" w:type="dxa"/>
            <w:vAlign w:val="center"/>
            <w:hideMark/>
          </w:tcPr>
          <w:p w14:paraId="7885E14A" w14:textId="77777777" w:rsidR="00234E08" w:rsidRPr="00234E08" w:rsidRDefault="00234E08" w:rsidP="00234E08">
            <w:pPr>
              <w:spacing w:before="100" w:beforeAutospacing="1" w:afterAutospacing="1"/>
              <w:rPr>
                <w:color w:val="000000" w:themeColor="text1"/>
              </w:rPr>
            </w:pPr>
            <w:r w:rsidRPr="00234E08">
              <w:rPr>
                <w:color w:val="000000" w:themeColor="text1"/>
              </w:rPr>
              <w:t>1,0296</w:t>
            </w:r>
          </w:p>
        </w:tc>
      </w:tr>
    </w:tbl>
    <w:p w14:paraId="5E07BB37" w14:textId="77777777" w:rsidR="00234E08" w:rsidRPr="00234E08" w:rsidRDefault="00234E08" w:rsidP="00234E08">
      <w:pPr>
        <w:jc w:val="both"/>
        <w:rPr>
          <w:color w:val="000000" w:themeColor="text1"/>
          <w:sz w:val="28"/>
          <w:szCs w:val="28"/>
        </w:rPr>
      </w:pPr>
      <w:r w:rsidRPr="00234E08">
        <w:rPr>
          <w:color w:val="000000" w:themeColor="text1"/>
          <w:sz w:val="28"/>
          <w:szCs w:val="28"/>
        </w:rPr>
        <w:t xml:space="preserve"> </w:t>
      </w:r>
    </w:p>
    <w:p w14:paraId="69A6284F"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Определим скорректированную величину операционных расходов на 2025-2027 год.</w:t>
      </w:r>
    </w:p>
    <w:p w14:paraId="26655E27" w14:textId="77777777" w:rsidR="00234E08" w:rsidRPr="00234E08" w:rsidRDefault="00234E08" w:rsidP="00234E08">
      <w:pPr>
        <w:ind w:firstLine="567"/>
        <w:jc w:val="both"/>
        <w:rPr>
          <w:color w:val="000000" w:themeColor="text1"/>
          <w:sz w:val="28"/>
          <w:szCs w:val="28"/>
        </w:rPr>
      </w:pPr>
    </w:p>
    <w:p w14:paraId="19D9D6E3"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ОР</w:t>
      </w:r>
      <w:r w:rsidRPr="00234E08">
        <w:rPr>
          <w:color w:val="000000" w:themeColor="text1"/>
          <w:sz w:val="28"/>
          <w:szCs w:val="28"/>
          <w:vertAlign w:val="subscript"/>
        </w:rPr>
        <w:t xml:space="preserve">2026 </w:t>
      </w:r>
      <w:r w:rsidRPr="00234E08">
        <w:rPr>
          <w:color w:val="000000" w:themeColor="text1"/>
          <w:sz w:val="28"/>
          <w:szCs w:val="28"/>
        </w:rPr>
        <w:t>= 1 135,94 тыс. руб.*(1-1/100)*(1+0,043)*(1+0,75*0,00)= 1 172,94 тыс.руб.</w:t>
      </w:r>
    </w:p>
    <w:p w14:paraId="55157856"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ОР</w:t>
      </w:r>
      <w:r w:rsidRPr="00234E08">
        <w:rPr>
          <w:color w:val="000000" w:themeColor="text1"/>
          <w:sz w:val="28"/>
          <w:szCs w:val="28"/>
          <w:vertAlign w:val="subscript"/>
        </w:rPr>
        <w:t xml:space="preserve">2027 </w:t>
      </w:r>
      <w:r w:rsidRPr="00234E08">
        <w:rPr>
          <w:color w:val="000000" w:themeColor="text1"/>
          <w:sz w:val="28"/>
          <w:szCs w:val="28"/>
        </w:rPr>
        <w:t>= 1 172,94 тыс. руб.*(1-1/100)*(1+0,04)*(1+0,75*0,00)= 1 207,66 тыс.руб.</w:t>
      </w:r>
    </w:p>
    <w:p w14:paraId="33B66C16" w14:textId="77777777" w:rsidR="00234E08" w:rsidRPr="00234E08" w:rsidRDefault="00234E08" w:rsidP="00234E08">
      <w:pPr>
        <w:ind w:firstLine="567"/>
        <w:jc w:val="both"/>
        <w:rPr>
          <w:color w:val="000000" w:themeColor="text1"/>
          <w:sz w:val="28"/>
          <w:szCs w:val="28"/>
        </w:rPr>
      </w:pPr>
    </w:p>
    <w:p w14:paraId="785D5098"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Рост уровня операционных расходов на 2025-2026 год составил:</w:t>
      </w:r>
    </w:p>
    <w:p w14:paraId="2EE9D7CC" w14:textId="77777777" w:rsidR="00234E08" w:rsidRPr="00234E08" w:rsidRDefault="00234E08" w:rsidP="00234E08">
      <w:pPr>
        <w:ind w:firstLine="567"/>
        <w:jc w:val="both"/>
        <w:rPr>
          <w:color w:val="000000" w:themeColor="text1"/>
          <w:sz w:val="28"/>
          <w:szCs w:val="28"/>
        </w:rPr>
      </w:pPr>
    </w:p>
    <w:p w14:paraId="5C087B42"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2025 год – 8,32 %;</w:t>
      </w:r>
    </w:p>
    <w:p w14:paraId="4C6D7E20" w14:textId="77777777" w:rsidR="00234E08" w:rsidRPr="00234E08" w:rsidRDefault="00234E08" w:rsidP="00234E08">
      <w:pPr>
        <w:ind w:firstLine="709"/>
        <w:jc w:val="both"/>
        <w:rPr>
          <w:iCs/>
          <w:color w:val="000000" w:themeColor="text1"/>
          <w:sz w:val="28"/>
          <w:szCs w:val="28"/>
        </w:rPr>
      </w:pPr>
    </w:p>
    <w:p w14:paraId="1F8C61BA"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Сводная информация по статье отражена в приложении 1 к данному экспертному заключению.</w:t>
      </w:r>
    </w:p>
    <w:p w14:paraId="678DD6B6" w14:textId="77777777" w:rsidR="00234E08" w:rsidRPr="00234E08" w:rsidRDefault="00234E08" w:rsidP="00234E08">
      <w:pPr>
        <w:ind w:firstLine="709"/>
        <w:jc w:val="both"/>
        <w:rPr>
          <w:iCs/>
          <w:color w:val="000000" w:themeColor="text1"/>
          <w:sz w:val="28"/>
          <w:szCs w:val="28"/>
        </w:rPr>
      </w:pPr>
    </w:p>
    <w:p w14:paraId="47730285" w14:textId="77777777" w:rsidR="00234E08" w:rsidRPr="00234E08" w:rsidRDefault="00234E08" w:rsidP="00234E08">
      <w:pPr>
        <w:keepNext/>
        <w:numPr>
          <w:ilvl w:val="1"/>
          <w:numId w:val="31"/>
        </w:numPr>
        <w:tabs>
          <w:tab w:val="left" w:pos="4820"/>
        </w:tabs>
        <w:jc w:val="center"/>
        <w:outlineLvl w:val="2"/>
        <w:rPr>
          <w:b/>
          <w:iCs/>
          <w:color w:val="000000" w:themeColor="text1"/>
          <w:sz w:val="28"/>
          <w:szCs w:val="28"/>
        </w:rPr>
      </w:pPr>
      <w:bookmarkStart w:id="268" w:name="_Toc185838918"/>
      <w:r w:rsidRPr="00234E08">
        <w:rPr>
          <w:b/>
          <w:color w:val="000000" w:themeColor="text1"/>
          <w:sz w:val="28"/>
          <w:szCs w:val="28"/>
        </w:rPr>
        <w:t>Расходы</w:t>
      </w:r>
      <w:r w:rsidRPr="00234E08">
        <w:rPr>
          <w:b/>
          <w:iCs/>
          <w:color w:val="000000" w:themeColor="text1"/>
          <w:sz w:val="28"/>
          <w:szCs w:val="28"/>
        </w:rPr>
        <w:t xml:space="preserve"> на покупку энергетических ресурсов</w:t>
      </w:r>
      <w:r w:rsidRPr="00234E08">
        <w:rPr>
          <w:b/>
          <w:iCs/>
          <w:color w:val="000000" w:themeColor="text1"/>
          <w:sz w:val="28"/>
          <w:szCs w:val="28"/>
        </w:rPr>
        <w:br/>
        <w:t>Стоимость исходной воды</w:t>
      </w:r>
      <w:bookmarkEnd w:id="268"/>
    </w:p>
    <w:p w14:paraId="22349291" w14:textId="77777777" w:rsidR="00234E08" w:rsidRPr="00234E08" w:rsidRDefault="00234E08" w:rsidP="00234E08">
      <w:pPr>
        <w:ind w:firstLine="709"/>
        <w:jc w:val="both"/>
        <w:rPr>
          <w:iCs/>
          <w:color w:val="000000" w:themeColor="text1"/>
          <w:sz w:val="28"/>
          <w:szCs w:val="28"/>
        </w:rPr>
      </w:pPr>
    </w:p>
    <w:p w14:paraId="55E78DE1"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При определении финансовой потребности предприятия по данной статье экспертами принят объем воды на производство теплоносителя в размере 145</w:t>
      </w:r>
      <w:r w:rsidRPr="00234E08">
        <w:rPr>
          <w:color w:val="000000" w:themeColor="text1"/>
          <w:sz w:val="28"/>
          <w:szCs w:val="28"/>
        </w:rPr>
        <w:t> </w:t>
      </w:r>
      <w:r w:rsidRPr="00234E08">
        <w:rPr>
          <w:iCs/>
          <w:color w:val="000000" w:themeColor="text1"/>
          <w:sz w:val="28"/>
          <w:szCs w:val="28"/>
        </w:rPr>
        <w:t>281,27 тыс.</w:t>
      </w:r>
      <w:r w:rsidRPr="00234E08">
        <w:rPr>
          <w:color w:val="000000" w:themeColor="text1"/>
          <w:sz w:val="28"/>
          <w:szCs w:val="28"/>
        </w:rPr>
        <w:t> </w:t>
      </w:r>
      <w:r w:rsidRPr="00234E08">
        <w:rPr>
          <w:iCs/>
          <w:color w:val="000000" w:themeColor="text1"/>
          <w:sz w:val="28"/>
          <w:szCs w:val="28"/>
        </w:rPr>
        <w:t xml:space="preserve">м³ в целях обеспечения ГВС (отбор абонентами, производственные и собственные нужды). </w:t>
      </w:r>
    </w:p>
    <w:p w14:paraId="2F3ADC56"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Стоимость покупки воды на 2025 год установлена на уровне 67,80 руб./м³, исходя из тарифов с 01.01.2025 – 65,09 руб./м³ и с 01.07.2025 – 70,51 руб./м³ (Постановление РЭК Кемеровской области от 17.09.2024 № 192).</w:t>
      </w:r>
    </w:p>
    <w:p w14:paraId="0023A2CB"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Расходы на воду составили 9</w:t>
      </w:r>
      <w:r w:rsidRPr="00234E08">
        <w:rPr>
          <w:color w:val="000000" w:themeColor="text1"/>
          <w:sz w:val="28"/>
          <w:szCs w:val="28"/>
        </w:rPr>
        <w:t> </w:t>
      </w:r>
      <w:r w:rsidRPr="00234E08">
        <w:rPr>
          <w:iCs/>
          <w:color w:val="000000" w:themeColor="text1"/>
          <w:sz w:val="28"/>
          <w:szCs w:val="28"/>
        </w:rPr>
        <w:t xml:space="preserve">847,99 тыс. руб. </w:t>
      </w:r>
    </w:p>
    <w:p w14:paraId="7228E729" w14:textId="77777777" w:rsidR="00234E08" w:rsidRPr="00234E08" w:rsidRDefault="00234E08" w:rsidP="00234E08">
      <w:pPr>
        <w:ind w:firstLine="709"/>
        <w:jc w:val="both"/>
        <w:rPr>
          <w:iCs/>
          <w:color w:val="000000" w:themeColor="text1"/>
          <w:sz w:val="28"/>
          <w:szCs w:val="28"/>
        </w:rPr>
      </w:pPr>
    </w:p>
    <w:p w14:paraId="2639108D"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На 2026 – 2027 годы объем воды принят на уровне 2025 года 145</w:t>
      </w:r>
      <w:r w:rsidRPr="00234E08">
        <w:rPr>
          <w:color w:val="000000" w:themeColor="text1"/>
          <w:sz w:val="28"/>
          <w:szCs w:val="28"/>
        </w:rPr>
        <w:t> </w:t>
      </w:r>
      <w:r w:rsidRPr="00234E08">
        <w:rPr>
          <w:iCs/>
          <w:color w:val="000000" w:themeColor="text1"/>
          <w:sz w:val="28"/>
          <w:szCs w:val="28"/>
        </w:rPr>
        <w:t>250,53 м³.</w:t>
      </w:r>
      <w:r w:rsidRPr="00234E08">
        <w:rPr>
          <w:iCs/>
          <w:color w:val="000000" w:themeColor="text1"/>
          <w:sz w:val="28"/>
          <w:szCs w:val="28"/>
        </w:rPr>
        <w:br/>
        <w:t>К цене воды на 2025 год последовательно применены ИЦП Минэкономразвития России от 30.09.2024 Водоснабжение; водоотведение, организация сбора и утилизация отходов, деятельность по ликвидации загрязнений (Раздел E) на 2026-2027 годы 104,0% и 104,0%, соответственно.</w:t>
      </w:r>
    </w:p>
    <w:p w14:paraId="763CAE70"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lastRenderedPageBreak/>
        <w:t>Сводная информация по статье отражена в приложении 1 к данному экспертному заключению.</w:t>
      </w:r>
    </w:p>
    <w:p w14:paraId="10FCE7E4" w14:textId="77777777" w:rsidR="00234E08" w:rsidRPr="00234E08" w:rsidRDefault="00234E08" w:rsidP="00234E08">
      <w:pPr>
        <w:keepNext/>
        <w:numPr>
          <w:ilvl w:val="1"/>
          <w:numId w:val="31"/>
        </w:numPr>
        <w:tabs>
          <w:tab w:val="left" w:pos="4820"/>
        </w:tabs>
        <w:jc w:val="center"/>
        <w:outlineLvl w:val="2"/>
        <w:rPr>
          <w:b/>
          <w:iCs/>
          <w:color w:val="000000" w:themeColor="text1"/>
          <w:sz w:val="28"/>
          <w:szCs w:val="28"/>
        </w:rPr>
      </w:pPr>
      <w:bookmarkStart w:id="269" w:name="_Toc185838919"/>
      <w:r w:rsidRPr="00234E08">
        <w:rPr>
          <w:b/>
          <w:color w:val="000000" w:themeColor="text1"/>
          <w:sz w:val="28"/>
          <w:szCs w:val="28"/>
        </w:rPr>
        <w:t>Неподконтрольные</w:t>
      </w:r>
      <w:r w:rsidRPr="00234E08">
        <w:rPr>
          <w:b/>
          <w:iCs/>
          <w:color w:val="000000" w:themeColor="text1"/>
          <w:sz w:val="28"/>
          <w:szCs w:val="28"/>
        </w:rPr>
        <w:t xml:space="preserve"> расходы</w:t>
      </w:r>
      <w:bookmarkEnd w:id="269"/>
    </w:p>
    <w:p w14:paraId="5158CA34"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Предприятием не заявлены расходы по данному разделу.</w:t>
      </w:r>
    </w:p>
    <w:p w14:paraId="56520574" w14:textId="77777777" w:rsidR="00234E08" w:rsidRPr="00234E08" w:rsidRDefault="00234E08" w:rsidP="00234E08">
      <w:pPr>
        <w:jc w:val="both"/>
        <w:rPr>
          <w:iCs/>
          <w:color w:val="000000" w:themeColor="text1"/>
          <w:sz w:val="28"/>
          <w:szCs w:val="28"/>
        </w:rPr>
      </w:pPr>
    </w:p>
    <w:p w14:paraId="23A827CE" w14:textId="77777777" w:rsidR="00234E08" w:rsidRPr="00234E08" w:rsidRDefault="00234E08" w:rsidP="00234E08">
      <w:pPr>
        <w:keepNext/>
        <w:numPr>
          <w:ilvl w:val="1"/>
          <w:numId w:val="31"/>
        </w:numPr>
        <w:tabs>
          <w:tab w:val="left" w:pos="4820"/>
        </w:tabs>
        <w:jc w:val="center"/>
        <w:outlineLvl w:val="2"/>
        <w:rPr>
          <w:b/>
          <w:color w:val="000000" w:themeColor="text1"/>
          <w:sz w:val="28"/>
          <w:szCs w:val="28"/>
        </w:rPr>
      </w:pPr>
      <w:bookmarkStart w:id="270" w:name="_Toc185838920"/>
      <w:r w:rsidRPr="00234E08">
        <w:rPr>
          <w:b/>
          <w:color w:val="000000" w:themeColor="text1"/>
          <w:sz w:val="28"/>
          <w:szCs w:val="28"/>
        </w:rPr>
        <w:t>Прибыль</w:t>
      </w:r>
      <w:bookmarkEnd w:id="270"/>
    </w:p>
    <w:p w14:paraId="050BDC90"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Предприятием не заявлены расходы по данному разделу.</w:t>
      </w:r>
    </w:p>
    <w:p w14:paraId="331921CE" w14:textId="77777777" w:rsidR="00234E08" w:rsidRPr="00234E08" w:rsidRDefault="00234E08" w:rsidP="00234E08">
      <w:pPr>
        <w:ind w:firstLine="709"/>
        <w:jc w:val="both"/>
        <w:rPr>
          <w:iCs/>
          <w:color w:val="000000" w:themeColor="text1"/>
          <w:sz w:val="28"/>
          <w:szCs w:val="28"/>
        </w:rPr>
      </w:pPr>
    </w:p>
    <w:p w14:paraId="6632BD17" w14:textId="77777777" w:rsidR="00234E08" w:rsidRPr="00234E08" w:rsidRDefault="00234E08" w:rsidP="00234E08">
      <w:pPr>
        <w:keepNext/>
        <w:numPr>
          <w:ilvl w:val="1"/>
          <w:numId w:val="31"/>
        </w:numPr>
        <w:tabs>
          <w:tab w:val="left" w:pos="4820"/>
        </w:tabs>
        <w:jc w:val="center"/>
        <w:outlineLvl w:val="2"/>
        <w:rPr>
          <w:b/>
          <w:iCs/>
          <w:color w:val="000000" w:themeColor="text1"/>
          <w:sz w:val="28"/>
          <w:szCs w:val="28"/>
        </w:rPr>
      </w:pPr>
      <w:bookmarkStart w:id="271" w:name="_Toc185838921"/>
      <w:r w:rsidRPr="00234E08">
        <w:rPr>
          <w:b/>
          <w:iCs/>
          <w:color w:val="000000" w:themeColor="text1"/>
          <w:sz w:val="28"/>
          <w:szCs w:val="28"/>
        </w:rPr>
        <w:t>НВВ по теплоносителю ООО «Энергоресурс» на 2025 год</w:t>
      </w:r>
      <w:bookmarkEnd w:id="271"/>
    </w:p>
    <w:p w14:paraId="438D12B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Расчёт необходимой валовой выручки на производство теплоносителя методом экономически обоснованных тарифов на 2025 год представлен </w:t>
      </w:r>
      <w:r w:rsidRPr="00234E08">
        <w:rPr>
          <w:color w:val="000000" w:themeColor="text1"/>
          <w:sz w:val="28"/>
          <w:szCs w:val="28"/>
        </w:rPr>
        <w:br/>
        <w:t>в таблице 21.</w:t>
      </w:r>
    </w:p>
    <w:p w14:paraId="1613DDE2" w14:textId="77777777" w:rsidR="00234E08" w:rsidRPr="00234E08" w:rsidRDefault="00234E08" w:rsidP="00234E08">
      <w:pPr>
        <w:tabs>
          <w:tab w:val="left" w:pos="1890"/>
        </w:tabs>
        <w:ind w:hanging="8081"/>
        <w:jc w:val="right"/>
        <w:rPr>
          <w:color w:val="000000" w:themeColor="text1"/>
          <w:sz w:val="28"/>
          <w:szCs w:val="28"/>
        </w:rPr>
      </w:pPr>
      <w:r w:rsidRPr="00234E08">
        <w:rPr>
          <w:color w:val="000000" w:themeColor="text1"/>
          <w:sz w:val="28"/>
          <w:szCs w:val="28"/>
        </w:rPr>
        <w:t>Таблица 21</w:t>
      </w:r>
    </w:p>
    <w:p w14:paraId="1333F40E"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t>Расчёт необходимой валовой выручки на теплоноситель</w:t>
      </w:r>
      <w:r w:rsidRPr="00234E08">
        <w:rPr>
          <w:iCs/>
          <w:color w:val="000000" w:themeColor="text1"/>
          <w:sz w:val="28"/>
          <w:szCs w:val="28"/>
        </w:rPr>
        <w:br/>
        <w:t>методом индексации установленных тарифов на 2025 год</w:t>
      </w:r>
    </w:p>
    <w:p w14:paraId="4B268577"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t xml:space="preserve">(Приложение 5.9 к Методическим указаниям) </w:t>
      </w:r>
    </w:p>
    <w:p w14:paraId="1FDB11E8" w14:textId="77777777" w:rsidR="00234E08" w:rsidRPr="00234E08" w:rsidRDefault="00234E08" w:rsidP="00234E08">
      <w:pPr>
        <w:ind w:firstLine="709"/>
        <w:jc w:val="right"/>
        <w:rPr>
          <w:iCs/>
          <w:color w:val="000000" w:themeColor="text1"/>
          <w:sz w:val="28"/>
          <w:szCs w:val="28"/>
        </w:rPr>
      </w:pPr>
      <w:r w:rsidRPr="00234E08">
        <w:rPr>
          <w:iCs/>
          <w:color w:val="000000" w:themeColor="text1"/>
          <w:sz w:val="28"/>
          <w:szCs w:val="28"/>
        </w:rPr>
        <w:t>тыс. руб.</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353"/>
        <w:gridCol w:w="1423"/>
        <w:gridCol w:w="1424"/>
        <w:gridCol w:w="1591"/>
        <w:gridCol w:w="1559"/>
      </w:tblGrid>
      <w:tr w:rsidR="00234E08" w:rsidRPr="00234E08" w14:paraId="461820FD" w14:textId="77777777" w:rsidTr="00BD168F">
        <w:trPr>
          <w:trHeight w:val="1159"/>
          <w:tblHeader/>
          <w:jc w:val="center"/>
        </w:trPr>
        <w:tc>
          <w:tcPr>
            <w:tcW w:w="568" w:type="dxa"/>
            <w:shd w:val="clear" w:color="auto" w:fill="auto"/>
            <w:vAlign w:val="center"/>
            <w:hideMark/>
          </w:tcPr>
          <w:p w14:paraId="324AA56F" w14:textId="77777777" w:rsidR="00234E08" w:rsidRPr="00234E08" w:rsidRDefault="00234E08" w:rsidP="00234E08">
            <w:pPr>
              <w:jc w:val="center"/>
              <w:rPr>
                <w:color w:val="000000" w:themeColor="text1"/>
                <w:szCs w:val="20"/>
              </w:rPr>
            </w:pPr>
            <w:r w:rsidRPr="00234E08">
              <w:rPr>
                <w:color w:val="000000" w:themeColor="text1"/>
                <w:szCs w:val="20"/>
              </w:rPr>
              <w:t>№ п/п</w:t>
            </w:r>
          </w:p>
        </w:tc>
        <w:tc>
          <w:tcPr>
            <w:tcW w:w="3353" w:type="dxa"/>
            <w:shd w:val="clear" w:color="auto" w:fill="auto"/>
            <w:vAlign w:val="center"/>
            <w:hideMark/>
          </w:tcPr>
          <w:p w14:paraId="74B956FB" w14:textId="77777777" w:rsidR="00234E08" w:rsidRPr="00234E08" w:rsidRDefault="00234E08" w:rsidP="00234E08">
            <w:pPr>
              <w:jc w:val="center"/>
              <w:rPr>
                <w:color w:val="000000" w:themeColor="text1"/>
                <w:szCs w:val="20"/>
              </w:rPr>
            </w:pPr>
            <w:r w:rsidRPr="00234E08">
              <w:rPr>
                <w:color w:val="000000" w:themeColor="text1"/>
                <w:szCs w:val="20"/>
              </w:rPr>
              <w:t>Наименование расхода</w:t>
            </w:r>
          </w:p>
        </w:tc>
        <w:tc>
          <w:tcPr>
            <w:tcW w:w="1423" w:type="dxa"/>
            <w:vAlign w:val="center"/>
          </w:tcPr>
          <w:p w14:paraId="054ADC37" w14:textId="77777777" w:rsidR="00234E08" w:rsidRPr="00234E08" w:rsidRDefault="00234E08" w:rsidP="00234E08">
            <w:pPr>
              <w:ind w:left="-57" w:right="-57"/>
              <w:jc w:val="center"/>
              <w:rPr>
                <w:color w:val="000000" w:themeColor="text1"/>
                <w:sz w:val="20"/>
                <w:szCs w:val="20"/>
              </w:rPr>
            </w:pPr>
            <w:r w:rsidRPr="00234E08">
              <w:rPr>
                <w:color w:val="000000" w:themeColor="text1"/>
                <w:sz w:val="20"/>
                <w:szCs w:val="20"/>
              </w:rPr>
              <w:t>Утверждено на 2024</w:t>
            </w:r>
          </w:p>
        </w:tc>
        <w:tc>
          <w:tcPr>
            <w:tcW w:w="1424" w:type="dxa"/>
            <w:vAlign w:val="center"/>
          </w:tcPr>
          <w:p w14:paraId="23EED55E" w14:textId="77777777" w:rsidR="00234E08" w:rsidRPr="00234E08" w:rsidRDefault="00234E08" w:rsidP="00234E08">
            <w:pPr>
              <w:ind w:left="-57" w:right="-57"/>
              <w:jc w:val="center"/>
              <w:rPr>
                <w:color w:val="000000" w:themeColor="text1"/>
                <w:sz w:val="20"/>
                <w:szCs w:val="20"/>
              </w:rPr>
            </w:pPr>
            <w:r w:rsidRPr="00234E08">
              <w:rPr>
                <w:color w:val="000000" w:themeColor="text1"/>
                <w:sz w:val="20"/>
                <w:szCs w:val="20"/>
              </w:rPr>
              <w:t>Предложение предприятия на 2025 год</w:t>
            </w:r>
          </w:p>
        </w:tc>
        <w:tc>
          <w:tcPr>
            <w:tcW w:w="1591" w:type="dxa"/>
            <w:vAlign w:val="center"/>
          </w:tcPr>
          <w:p w14:paraId="1C7C3125" w14:textId="77777777" w:rsidR="00234E08" w:rsidRPr="00234E08" w:rsidRDefault="00234E08" w:rsidP="00234E08">
            <w:pPr>
              <w:ind w:left="-57" w:right="-57"/>
              <w:jc w:val="center"/>
              <w:rPr>
                <w:color w:val="000000" w:themeColor="text1"/>
                <w:sz w:val="20"/>
                <w:szCs w:val="20"/>
              </w:rPr>
            </w:pPr>
            <w:r w:rsidRPr="00234E08">
              <w:rPr>
                <w:color w:val="000000" w:themeColor="text1"/>
                <w:sz w:val="20"/>
                <w:szCs w:val="20"/>
              </w:rPr>
              <w:t>Предложение экспертов на 2025 год</w:t>
            </w:r>
          </w:p>
        </w:tc>
        <w:tc>
          <w:tcPr>
            <w:tcW w:w="1559" w:type="dxa"/>
            <w:vAlign w:val="center"/>
          </w:tcPr>
          <w:p w14:paraId="6376228B" w14:textId="77777777" w:rsidR="00234E08" w:rsidRPr="00234E08" w:rsidRDefault="00234E08" w:rsidP="00234E08">
            <w:pPr>
              <w:ind w:left="-57" w:right="-57"/>
              <w:jc w:val="center"/>
              <w:rPr>
                <w:color w:val="000000" w:themeColor="text1"/>
                <w:sz w:val="20"/>
                <w:szCs w:val="20"/>
              </w:rPr>
            </w:pPr>
            <w:r w:rsidRPr="00234E08">
              <w:rPr>
                <w:color w:val="000000" w:themeColor="text1"/>
                <w:sz w:val="20"/>
                <w:szCs w:val="20"/>
              </w:rPr>
              <w:t>Корректиров-ка к предложениям предприятия</w:t>
            </w:r>
          </w:p>
        </w:tc>
      </w:tr>
      <w:tr w:rsidR="00234E08" w:rsidRPr="00234E08" w14:paraId="6CA0A24F" w14:textId="77777777" w:rsidTr="00BD168F">
        <w:trPr>
          <w:trHeight w:val="194"/>
          <w:tblHeader/>
          <w:jc w:val="center"/>
        </w:trPr>
        <w:tc>
          <w:tcPr>
            <w:tcW w:w="568" w:type="dxa"/>
            <w:shd w:val="clear" w:color="auto" w:fill="auto"/>
            <w:vAlign w:val="center"/>
          </w:tcPr>
          <w:p w14:paraId="26B6525E" w14:textId="77777777" w:rsidR="00234E08" w:rsidRPr="00234E08" w:rsidRDefault="00234E08" w:rsidP="00234E08">
            <w:pPr>
              <w:jc w:val="center"/>
              <w:rPr>
                <w:color w:val="000000" w:themeColor="text1"/>
              </w:rPr>
            </w:pPr>
            <w:r w:rsidRPr="00234E08">
              <w:rPr>
                <w:color w:val="000000" w:themeColor="text1"/>
              </w:rPr>
              <w:t>1</w:t>
            </w:r>
          </w:p>
        </w:tc>
        <w:tc>
          <w:tcPr>
            <w:tcW w:w="3353" w:type="dxa"/>
            <w:shd w:val="clear" w:color="auto" w:fill="auto"/>
            <w:vAlign w:val="center"/>
          </w:tcPr>
          <w:p w14:paraId="3B82AC6D" w14:textId="77777777" w:rsidR="00234E08" w:rsidRPr="00234E08" w:rsidRDefault="00234E08" w:rsidP="00234E08">
            <w:pPr>
              <w:jc w:val="center"/>
              <w:rPr>
                <w:color w:val="000000" w:themeColor="text1"/>
              </w:rPr>
            </w:pPr>
            <w:r w:rsidRPr="00234E08">
              <w:rPr>
                <w:color w:val="000000" w:themeColor="text1"/>
              </w:rPr>
              <w:t>2</w:t>
            </w:r>
          </w:p>
        </w:tc>
        <w:tc>
          <w:tcPr>
            <w:tcW w:w="1423" w:type="dxa"/>
            <w:vAlign w:val="center"/>
          </w:tcPr>
          <w:p w14:paraId="1F1DA7FE" w14:textId="77777777" w:rsidR="00234E08" w:rsidRPr="00234E08" w:rsidRDefault="00234E08" w:rsidP="00234E08">
            <w:pPr>
              <w:ind w:left="-57" w:right="-57"/>
              <w:jc w:val="center"/>
              <w:rPr>
                <w:color w:val="000000" w:themeColor="text1"/>
              </w:rPr>
            </w:pPr>
            <w:r w:rsidRPr="00234E08">
              <w:rPr>
                <w:color w:val="000000" w:themeColor="text1"/>
              </w:rPr>
              <w:t>3</w:t>
            </w:r>
          </w:p>
        </w:tc>
        <w:tc>
          <w:tcPr>
            <w:tcW w:w="1424" w:type="dxa"/>
            <w:vAlign w:val="center"/>
          </w:tcPr>
          <w:p w14:paraId="4FC27F4F" w14:textId="77777777" w:rsidR="00234E08" w:rsidRPr="00234E08" w:rsidRDefault="00234E08" w:rsidP="00234E08">
            <w:pPr>
              <w:ind w:left="-57" w:right="-57"/>
              <w:jc w:val="center"/>
              <w:rPr>
                <w:color w:val="000000" w:themeColor="text1"/>
              </w:rPr>
            </w:pPr>
            <w:r w:rsidRPr="00234E08">
              <w:rPr>
                <w:color w:val="000000" w:themeColor="text1"/>
              </w:rPr>
              <w:t>4</w:t>
            </w:r>
          </w:p>
        </w:tc>
        <w:tc>
          <w:tcPr>
            <w:tcW w:w="1591" w:type="dxa"/>
            <w:vAlign w:val="center"/>
          </w:tcPr>
          <w:p w14:paraId="739AD0D7" w14:textId="77777777" w:rsidR="00234E08" w:rsidRPr="00234E08" w:rsidRDefault="00234E08" w:rsidP="00234E08">
            <w:pPr>
              <w:ind w:left="-57" w:right="-57"/>
              <w:jc w:val="center"/>
              <w:rPr>
                <w:color w:val="000000" w:themeColor="text1"/>
              </w:rPr>
            </w:pPr>
            <w:r w:rsidRPr="00234E08">
              <w:rPr>
                <w:color w:val="000000" w:themeColor="text1"/>
              </w:rPr>
              <w:t>5</w:t>
            </w:r>
          </w:p>
        </w:tc>
        <w:tc>
          <w:tcPr>
            <w:tcW w:w="1559" w:type="dxa"/>
            <w:vAlign w:val="center"/>
          </w:tcPr>
          <w:p w14:paraId="154AAB77" w14:textId="77777777" w:rsidR="00234E08" w:rsidRPr="00234E08" w:rsidRDefault="00234E08" w:rsidP="00234E08">
            <w:pPr>
              <w:ind w:left="-57" w:right="-57"/>
              <w:jc w:val="center"/>
              <w:rPr>
                <w:color w:val="000000" w:themeColor="text1"/>
              </w:rPr>
            </w:pPr>
            <w:r w:rsidRPr="00234E08">
              <w:rPr>
                <w:color w:val="000000" w:themeColor="text1"/>
              </w:rPr>
              <w:t>6</w:t>
            </w:r>
          </w:p>
        </w:tc>
      </w:tr>
      <w:tr w:rsidR="00234E08" w:rsidRPr="00234E08" w14:paraId="22C2AD9B" w14:textId="77777777" w:rsidTr="00BD168F">
        <w:trPr>
          <w:trHeight w:val="370"/>
          <w:jc w:val="center"/>
        </w:trPr>
        <w:tc>
          <w:tcPr>
            <w:tcW w:w="568" w:type="dxa"/>
            <w:shd w:val="clear" w:color="auto" w:fill="auto"/>
            <w:vAlign w:val="center"/>
            <w:hideMark/>
          </w:tcPr>
          <w:p w14:paraId="697FA5BC" w14:textId="77777777" w:rsidR="00234E08" w:rsidRPr="00234E08" w:rsidRDefault="00234E08" w:rsidP="00234E08">
            <w:pPr>
              <w:jc w:val="center"/>
              <w:rPr>
                <w:color w:val="000000" w:themeColor="text1"/>
              </w:rPr>
            </w:pPr>
            <w:r w:rsidRPr="00234E08">
              <w:rPr>
                <w:color w:val="000000" w:themeColor="text1"/>
              </w:rPr>
              <w:t>1</w:t>
            </w:r>
          </w:p>
        </w:tc>
        <w:tc>
          <w:tcPr>
            <w:tcW w:w="3353" w:type="dxa"/>
            <w:shd w:val="clear" w:color="auto" w:fill="auto"/>
            <w:vAlign w:val="center"/>
            <w:hideMark/>
          </w:tcPr>
          <w:p w14:paraId="61061302" w14:textId="77777777" w:rsidR="00234E08" w:rsidRPr="00234E08" w:rsidRDefault="00234E08" w:rsidP="00234E08">
            <w:pPr>
              <w:rPr>
                <w:color w:val="000000" w:themeColor="text1"/>
              </w:rPr>
            </w:pPr>
            <w:r w:rsidRPr="00234E08">
              <w:rPr>
                <w:color w:val="000000" w:themeColor="text1"/>
              </w:rPr>
              <w:t>Операционные (подконтрольные) расходы</w:t>
            </w:r>
          </w:p>
        </w:tc>
        <w:tc>
          <w:tcPr>
            <w:tcW w:w="1423" w:type="dxa"/>
            <w:vAlign w:val="center"/>
          </w:tcPr>
          <w:p w14:paraId="41141B47" w14:textId="77777777" w:rsidR="00234E08" w:rsidRPr="00234E08" w:rsidRDefault="00234E08" w:rsidP="00234E08">
            <w:pPr>
              <w:jc w:val="center"/>
              <w:rPr>
                <w:color w:val="000000" w:themeColor="text1"/>
              </w:rPr>
            </w:pPr>
            <w:r w:rsidRPr="00234E08">
              <w:rPr>
                <w:color w:val="000000" w:themeColor="text1"/>
              </w:rPr>
              <w:t>1 088,06</w:t>
            </w:r>
          </w:p>
        </w:tc>
        <w:tc>
          <w:tcPr>
            <w:tcW w:w="1424" w:type="dxa"/>
            <w:tcBorders>
              <w:top w:val="single" w:sz="4" w:space="0" w:color="auto"/>
              <w:left w:val="single" w:sz="4" w:space="0" w:color="auto"/>
              <w:bottom w:val="single" w:sz="4" w:space="0" w:color="auto"/>
              <w:right w:val="single" w:sz="4" w:space="0" w:color="auto"/>
            </w:tcBorders>
            <w:shd w:val="clear" w:color="000000" w:fill="FFFFFF"/>
            <w:vAlign w:val="center"/>
          </w:tcPr>
          <w:p w14:paraId="3B674DAE" w14:textId="77777777" w:rsidR="00234E08" w:rsidRPr="00234E08" w:rsidRDefault="00234E08" w:rsidP="00234E08">
            <w:pPr>
              <w:jc w:val="center"/>
              <w:rPr>
                <w:color w:val="000000" w:themeColor="text1"/>
              </w:rPr>
            </w:pPr>
            <w:r w:rsidRPr="00234E08">
              <w:rPr>
                <w:color w:val="000000" w:themeColor="text1"/>
              </w:rPr>
              <w:t>1 427,97</w:t>
            </w:r>
          </w:p>
        </w:tc>
        <w:tc>
          <w:tcPr>
            <w:tcW w:w="1591" w:type="dxa"/>
            <w:tcBorders>
              <w:top w:val="single" w:sz="4" w:space="0" w:color="auto"/>
              <w:left w:val="nil"/>
              <w:bottom w:val="single" w:sz="4" w:space="0" w:color="auto"/>
              <w:right w:val="single" w:sz="4" w:space="0" w:color="auto"/>
            </w:tcBorders>
            <w:shd w:val="clear" w:color="000000" w:fill="FFFFFF"/>
            <w:vAlign w:val="center"/>
          </w:tcPr>
          <w:p w14:paraId="051BF2B7" w14:textId="77777777" w:rsidR="00234E08" w:rsidRPr="00234E08" w:rsidRDefault="00234E08" w:rsidP="00234E08">
            <w:pPr>
              <w:jc w:val="center"/>
              <w:rPr>
                <w:color w:val="000000" w:themeColor="text1"/>
              </w:rPr>
            </w:pPr>
            <w:r w:rsidRPr="00234E08">
              <w:rPr>
                <w:color w:val="000000" w:themeColor="text1"/>
              </w:rPr>
              <w:t>1 135,94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14:paraId="1C3B1C8A" w14:textId="77777777" w:rsidR="00234E08" w:rsidRPr="00234E08" w:rsidRDefault="00234E08" w:rsidP="00234E08">
            <w:pPr>
              <w:jc w:val="center"/>
              <w:rPr>
                <w:color w:val="000000" w:themeColor="text1"/>
              </w:rPr>
            </w:pPr>
            <w:r w:rsidRPr="00234E08">
              <w:rPr>
                <w:color w:val="000000" w:themeColor="text1"/>
              </w:rPr>
              <w:t>-292,03</w:t>
            </w:r>
          </w:p>
        </w:tc>
      </w:tr>
      <w:tr w:rsidR="00234E08" w:rsidRPr="00234E08" w14:paraId="3AC13D3D" w14:textId="77777777" w:rsidTr="00BD168F">
        <w:trPr>
          <w:trHeight w:val="215"/>
          <w:jc w:val="center"/>
        </w:trPr>
        <w:tc>
          <w:tcPr>
            <w:tcW w:w="568" w:type="dxa"/>
            <w:shd w:val="clear" w:color="auto" w:fill="auto"/>
            <w:vAlign w:val="center"/>
            <w:hideMark/>
          </w:tcPr>
          <w:p w14:paraId="218AD420" w14:textId="77777777" w:rsidR="00234E08" w:rsidRPr="00234E08" w:rsidRDefault="00234E08" w:rsidP="00234E08">
            <w:pPr>
              <w:jc w:val="center"/>
              <w:rPr>
                <w:color w:val="000000" w:themeColor="text1"/>
              </w:rPr>
            </w:pPr>
            <w:r w:rsidRPr="00234E08">
              <w:rPr>
                <w:color w:val="000000" w:themeColor="text1"/>
              </w:rPr>
              <w:t>2</w:t>
            </w:r>
          </w:p>
        </w:tc>
        <w:tc>
          <w:tcPr>
            <w:tcW w:w="3353" w:type="dxa"/>
            <w:shd w:val="clear" w:color="auto" w:fill="auto"/>
            <w:vAlign w:val="center"/>
            <w:hideMark/>
          </w:tcPr>
          <w:p w14:paraId="65F887AB" w14:textId="77777777" w:rsidR="00234E08" w:rsidRPr="00234E08" w:rsidRDefault="00234E08" w:rsidP="00234E08">
            <w:pPr>
              <w:rPr>
                <w:color w:val="000000" w:themeColor="text1"/>
              </w:rPr>
            </w:pPr>
            <w:r w:rsidRPr="00234E08">
              <w:rPr>
                <w:color w:val="000000" w:themeColor="text1"/>
              </w:rPr>
              <w:t>Неподконтрольные расходы</w:t>
            </w:r>
          </w:p>
        </w:tc>
        <w:tc>
          <w:tcPr>
            <w:tcW w:w="1423" w:type="dxa"/>
            <w:vAlign w:val="center"/>
          </w:tcPr>
          <w:p w14:paraId="0A79A63B" w14:textId="77777777" w:rsidR="00234E08" w:rsidRPr="00234E08" w:rsidRDefault="00234E08" w:rsidP="00234E08">
            <w:pPr>
              <w:jc w:val="center"/>
              <w:rPr>
                <w:color w:val="000000" w:themeColor="text1"/>
              </w:rPr>
            </w:pPr>
            <w:r w:rsidRPr="00234E08">
              <w:rPr>
                <w:color w:val="000000" w:themeColor="text1"/>
              </w:rPr>
              <w:t>0,0</w:t>
            </w:r>
          </w:p>
        </w:tc>
        <w:tc>
          <w:tcPr>
            <w:tcW w:w="1424" w:type="dxa"/>
            <w:tcBorders>
              <w:top w:val="nil"/>
              <w:left w:val="single" w:sz="4" w:space="0" w:color="auto"/>
              <w:bottom w:val="single" w:sz="4" w:space="0" w:color="auto"/>
              <w:right w:val="single" w:sz="4" w:space="0" w:color="auto"/>
            </w:tcBorders>
            <w:shd w:val="clear" w:color="000000" w:fill="FFFFFF"/>
            <w:vAlign w:val="center"/>
          </w:tcPr>
          <w:p w14:paraId="77EAE99E" w14:textId="77777777" w:rsidR="00234E08" w:rsidRPr="00234E08" w:rsidRDefault="00234E08" w:rsidP="00234E08">
            <w:pPr>
              <w:jc w:val="center"/>
              <w:rPr>
                <w:color w:val="000000" w:themeColor="text1"/>
              </w:rPr>
            </w:pPr>
            <w:r w:rsidRPr="00234E08">
              <w:rPr>
                <w:color w:val="000000" w:themeColor="text1"/>
              </w:rPr>
              <w:t>0,0</w:t>
            </w:r>
          </w:p>
        </w:tc>
        <w:tc>
          <w:tcPr>
            <w:tcW w:w="1591" w:type="dxa"/>
            <w:tcBorders>
              <w:top w:val="nil"/>
              <w:left w:val="nil"/>
              <w:bottom w:val="single" w:sz="4" w:space="0" w:color="auto"/>
              <w:right w:val="single" w:sz="4" w:space="0" w:color="auto"/>
            </w:tcBorders>
            <w:shd w:val="clear" w:color="000000" w:fill="FFFFFF"/>
            <w:vAlign w:val="center"/>
          </w:tcPr>
          <w:p w14:paraId="0A11377B" w14:textId="77777777" w:rsidR="00234E08" w:rsidRPr="00234E08" w:rsidRDefault="00234E08" w:rsidP="00234E08">
            <w:pPr>
              <w:jc w:val="center"/>
              <w:rPr>
                <w:color w:val="000000" w:themeColor="text1"/>
              </w:rPr>
            </w:pPr>
            <w:r w:rsidRPr="00234E08">
              <w:rPr>
                <w:color w:val="000000" w:themeColor="text1"/>
              </w:rPr>
              <w:t>0,0</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18A1E82" w14:textId="77777777" w:rsidR="00234E08" w:rsidRPr="00234E08" w:rsidRDefault="00234E08" w:rsidP="00234E08">
            <w:pPr>
              <w:jc w:val="center"/>
              <w:rPr>
                <w:color w:val="000000" w:themeColor="text1"/>
              </w:rPr>
            </w:pPr>
            <w:r w:rsidRPr="00234E08">
              <w:rPr>
                <w:color w:val="000000" w:themeColor="text1"/>
              </w:rPr>
              <w:t>0,0</w:t>
            </w:r>
          </w:p>
        </w:tc>
      </w:tr>
      <w:tr w:rsidR="00234E08" w:rsidRPr="00234E08" w14:paraId="0F4ADB93" w14:textId="77777777" w:rsidTr="00BD168F">
        <w:trPr>
          <w:trHeight w:val="869"/>
          <w:jc w:val="center"/>
        </w:trPr>
        <w:tc>
          <w:tcPr>
            <w:tcW w:w="568" w:type="dxa"/>
            <w:shd w:val="clear" w:color="auto" w:fill="auto"/>
            <w:vAlign w:val="center"/>
            <w:hideMark/>
          </w:tcPr>
          <w:p w14:paraId="22572919" w14:textId="77777777" w:rsidR="00234E08" w:rsidRPr="00234E08" w:rsidRDefault="00234E08" w:rsidP="00234E08">
            <w:pPr>
              <w:jc w:val="center"/>
              <w:rPr>
                <w:color w:val="000000" w:themeColor="text1"/>
              </w:rPr>
            </w:pPr>
            <w:r w:rsidRPr="00234E08">
              <w:rPr>
                <w:color w:val="000000" w:themeColor="text1"/>
              </w:rPr>
              <w:t>3</w:t>
            </w:r>
          </w:p>
        </w:tc>
        <w:tc>
          <w:tcPr>
            <w:tcW w:w="3353" w:type="dxa"/>
            <w:shd w:val="clear" w:color="auto" w:fill="auto"/>
            <w:vAlign w:val="center"/>
            <w:hideMark/>
          </w:tcPr>
          <w:p w14:paraId="04D0790E" w14:textId="77777777" w:rsidR="00234E08" w:rsidRPr="00234E08" w:rsidRDefault="00234E08" w:rsidP="00234E08">
            <w:pPr>
              <w:rPr>
                <w:color w:val="000000" w:themeColor="text1"/>
              </w:rPr>
            </w:pPr>
            <w:r w:rsidRPr="00234E08">
              <w:rPr>
                <w:color w:val="000000" w:themeColor="text1"/>
              </w:rPr>
              <w:t>Расходы на приобретение (производство) энергетических ресурсов, холодной воды</w:t>
            </w:r>
          </w:p>
        </w:tc>
        <w:tc>
          <w:tcPr>
            <w:tcW w:w="1423" w:type="dxa"/>
            <w:vAlign w:val="center"/>
          </w:tcPr>
          <w:p w14:paraId="4CC0C0D0" w14:textId="77777777" w:rsidR="00234E08" w:rsidRPr="00234E08" w:rsidRDefault="00234E08" w:rsidP="00234E08">
            <w:pPr>
              <w:jc w:val="center"/>
              <w:rPr>
                <w:color w:val="000000" w:themeColor="text1"/>
              </w:rPr>
            </w:pPr>
            <w:r w:rsidRPr="00234E08">
              <w:rPr>
                <w:color w:val="000000" w:themeColor="text1"/>
              </w:rPr>
              <w:t>9 068,46</w:t>
            </w:r>
          </w:p>
        </w:tc>
        <w:tc>
          <w:tcPr>
            <w:tcW w:w="1424" w:type="dxa"/>
            <w:tcBorders>
              <w:top w:val="nil"/>
              <w:left w:val="single" w:sz="4" w:space="0" w:color="auto"/>
              <w:bottom w:val="single" w:sz="4" w:space="0" w:color="auto"/>
              <w:right w:val="single" w:sz="4" w:space="0" w:color="auto"/>
            </w:tcBorders>
            <w:shd w:val="clear" w:color="000000" w:fill="FFFFFF"/>
            <w:vAlign w:val="center"/>
          </w:tcPr>
          <w:p w14:paraId="19B1C448" w14:textId="77777777" w:rsidR="00234E08" w:rsidRPr="00234E08" w:rsidRDefault="00234E08" w:rsidP="00234E08">
            <w:pPr>
              <w:jc w:val="center"/>
              <w:rPr>
                <w:color w:val="000000" w:themeColor="text1"/>
              </w:rPr>
            </w:pPr>
            <w:r w:rsidRPr="00234E08">
              <w:rPr>
                <w:color w:val="000000" w:themeColor="text1"/>
              </w:rPr>
              <w:t>18 652,31</w:t>
            </w:r>
          </w:p>
        </w:tc>
        <w:tc>
          <w:tcPr>
            <w:tcW w:w="1591" w:type="dxa"/>
            <w:tcBorders>
              <w:top w:val="nil"/>
              <w:left w:val="nil"/>
              <w:bottom w:val="single" w:sz="4" w:space="0" w:color="auto"/>
              <w:right w:val="single" w:sz="4" w:space="0" w:color="auto"/>
            </w:tcBorders>
            <w:shd w:val="clear" w:color="000000" w:fill="FFFFFF"/>
            <w:vAlign w:val="center"/>
          </w:tcPr>
          <w:p w14:paraId="53C3B407" w14:textId="77777777" w:rsidR="00234E08" w:rsidRPr="00234E08" w:rsidRDefault="00234E08" w:rsidP="00234E08">
            <w:pPr>
              <w:jc w:val="center"/>
              <w:rPr>
                <w:color w:val="000000" w:themeColor="text1"/>
              </w:rPr>
            </w:pPr>
            <w:r w:rsidRPr="00234E08">
              <w:rPr>
                <w:color w:val="000000" w:themeColor="text1"/>
              </w:rPr>
              <w:t>9 847,99</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15DE6163" w14:textId="77777777" w:rsidR="00234E08" w:rsidRPr="00234E08" w:rsidRDefault="00234E08" w:rsidP="00234E08">
            <w:pPr>
              <w:jc w:val="center"/>
              <w:rPr>
                <w:color w:val="000000" w:themeColor="text1"/>
              </w:rPr>
            </w:pPr>
            <w:r w:rsidRPr="00234E08">
              <w:rPr>
                <w:color w:val="000000" w:themeColor="text1"/>
              </w:rPr>
              <w:t>-8 804,33</w:t>
            </w:r>
          </w:p>
        </w:tc>
      </w:tr>
      <w:tr w:rsidR="00234E08" w:rsidRPr="00234E08" w14:paraId="2F13CFFE" w14:textId="77777777" w:rsidTr="00BD168F">
        <w:trPr>
          <w:trHeight w:val="869"/>
          <w:jc w:val="center"/>
        </w:trPr>
        <w:tc>
          <w:tcPr>
            <w:tcW w:w="568" w:type="dxa"/>
            <w:shd w:val="clear" w:color="auto" w:fill="auto"/>
            <w:vAlign w:val="center"/>
          </w:tcPr>
          <w:p w14:paraId="45D64A41" w14:textId="77777777" w:rsidR="00234E08" w:rsidRPr="00234E08" w:rsidRDefault="00234E08" w:rsidP="00234E08">
            <w:pPr>
              <w:jc w:val="center"/>
              <w:rPr>
                <w:color w:val="000000" w:themeColor="text1"/>
              </w:rPr>
            </w:pPr>
            <w:r w:rsidRPr="00234E08">
              <w:rPr>
                <w:color w:val="000000" w:themeColor="text1"/>
              </w:rPr>
              <w:t>4</w:t>
            </w:r>
          </w:p>
        </w:tc>
        <w:tc>
          <w:tcPr>
            <w:tcW w:w="3353" w:type="dxa"/>
            <w:shd w:val="clear" w:color="auto" w:fill="auto"/>
            <w:vAlign w:val="center"/>
          </w:tcPr>
          <w:p w14:paraId="48EB6DC3" w14:textId="77777777" w:rsidR="00234E08" w:rsidRPr="00234E08" w:rsidRDefault="00234E08" w:rsidP="00234E08">
            <w:pPr>
              <w:rPr>
                <w:color w:val="000000" w:themeColor="text1"/>
              </w:rPr>
            </w:pPr>
            <w:r w:rsidRPr="00234E08">
              <w:rPr>
                <w:color w:val="000000" w:themeColor="text1"/>
              </w:rPr>
              <w:t>Необходимая валовая выручка, относимая на производство теплоносителя</w:t>
            </w:r>
          </w:p>
        </w:tc>
        <w:tc>
          <w:tcPr>
            <w:tcW w:w="1423" w:type="dxa"/>
            <w:vAlign w:val="center"/>
          </w:tcPr>
          <w:p w14:paraId="0ADEBCFE" w14:textId="77777777" w:rsidR="00234E08" w:rsidRPr="00234E08" w:rsidRDefault="00234E08" w:rsidP="00234E08">
            <w:pPr>
              <w:jc w:val="center"/>
              <w:rPr>
                <w:color w:val="000000" w:themeColor="text1"/>
              </w:rPr>
            </w:pPr>
            <w:r w:rsidRPr="00234E08">
              <w:rPr>
                <w:color w:val="000000" w:themeColor="text1"/>
              </w:rPr>
              <w:t>10 156,52</w:t>
            </w:r>
          </w:p>
        </w:tc>
        <w:tc>
          <w:tcPr>
            <w:tcW w:w="1424" w:type="dxa"/>
            <w:tcBorders>
              <w:top w:val="nil"/>
              <w:left w:val="single" w:sz="4" w:space="0" w:color="auto"/>
              <w:bottom w:val="single" w:sz="4" w:space="0" w:color="auto"/>
              <w:right w:val="single" w:sz="4" w:space="0" w:color="auto"/>
            </w:tcBorders>
            <w:shd w:val="clear" w:color="000000" w:fill="FFFFFF"/>
            <w:vAlign w:val="center"/>
          </w:tcPr>
          <w:p w14:paraId="1E050603" w14:textId="77777777" w:rsidR="00234E08" w:rsidRPr="00234E08" w:rsidRDefault="00234E08" w:rsidP="00234E08">
            <w:pPr>
              <w:jc w:val="center"/>
              <w:rPr>
                <w:color w:val="000000" w:themeColor="text1"/>
              </w:rPr>
            </w:pPr>
            <w:r w:rsidRPr="00234E08">
              <w:rPr>
                <w:color w:val="000000" w:themeColor="text1"/>
              </w:rPr>
              <w:t>20 080,28</w:t>
            </w:r>
          </w:p>
        </w:tc>
        <w:tc>
          <w:tcPr>
            <w:tcW w:w="1591" w:type="dxa"/>
            <w:tcBorders>
              <w:top w:val="nil"/>
              <w:left w:val="nil"/>
              <w:bottom w:val="single" w:sz="4" w:space="0" w:color="auto"/>
              <w:right w:val="single" w:sz="4" w:space="0" w:color="auto"/>
            </w:tcBorders>
            <w:shd w:val="clear" w:color="000000" w:fill="FFFFFF"/>
            <w:vAlign w:val="center"/>
          </w:tcPr>
          <w:p w14:paraId="41C45B3C" w14:textId="77777777" w:rsidR="00234E08" w:rsidRPr="00234E08" w:rsidRDefault="00234E08" w:rsidP="00234E08">
            <w:pPr>
              <w:jc w:val="center"/>
              <w:rPr>
                <w:color w:val="000000" w:themeColor="text1"/>
              </w:rPr>
            </w:pPr>
            <w:r w:rsidRPr="00234E08">
              <w:rPr>
                <w:color w:val="000000" w:themeColor="text1"/>
              </w:rPr>
              <w:t>10 983,92</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24ECE4D7" w14:textId="77777777" w:rsidR="00234E08" w:rsidRPr="00234E08" w:rsidRDefault="00234E08" w:rsidP="00234E08">
            <w:pPr>
              <w:jc w:val="center"/>
              <w:rPr>
                <w:color w:val="000000" w:themeColor="text1"/>
              </w:rPr>
            </w:pPr>
            <w:r w:rsidRPr="00234E08">
              <w:rPr>
                <w:color w:val="000000" w:themeColor="text1"/>
              </w:rPr>
              <w:t>-9 096,36</w:t>
            </w:r>
          </w:p>
        </w:tc>
      </w:tr>
      <w:tr w:rsidR="00234E08" w:rsidRPr="00234E08" w14:paraId="2C96CDCA" w14:textId="77777777" w:rsidTr="00BD168F">
        <w:trPr>
          <w:trHeight w:val="475"/>
          <w:jc w:val="center"/>
        </w:trPr>
        <w:tc>
          <w:tcPr>
            <w:tcW w:w="568" w:type="dxa"/>
            <w:shd w:val="clear" w:color="auto" w:fill="auto"/>
            <w:vAlign w:val="center"/>
          </w:tcPr>
          <w:p w14:paraId="261F0C7B" w14:textId="77777777" w:rsidR="00234E08" w:rsidRPr="00234E08" w:rsidRDefault="00234E08" w:rsidP="00234E08">
            <w:pPr>
              <w:jc w:val="center"/>
              <w:rPr>
                <w:color w:val="000000" w:themeColor="text1"/>
              </w:rPr>
            </w:pPr>
            <w:r w:rsidRPr="00234E08">
              <w:rPr>
                <w:color w:val="000000" w:themeColor="text1"/>
              </w:rPr>
              <w:t>5</w:t>
            </w:r>
          </w:p>
        </w:tc>
        <w:tc>
          <w:tcPr>
            <w:tcW w:w="3353" w:type="dxa"/>
            <w:shd w:val="clear" w:color="auto" w:fill="auto"/>
            <w:vAlign w:val="center"/>
          </w:tcPr>
          <w:p w14:paraId="102E8FEC" w14:textId="77777777" w:rsidR="00234E08" w:rsidRPr="00234E08" w:rsidRDefault="00234E08" w:rsidP="00234E08">
            <w:pPr>
              <w:rPr>
                <w:color w:val="000000" w:themeColor="text1"/>
              </w:rPr>
            </w:pPr>
            <w:r w:rsidRPr="00234E08">
              <w:rPr>
                <w:color w:val="000000" w:themeColor="text1"/>
              </w:rPr>
              <w:t>Корректировка в соответствии со 190-ФЗ</w:t>
            </w:r>
          </w:p>
        </w:tc>
        <w:tc>
          <w:tcPr>
            <w:tcW w:w="1423" w:type="dxa"/>
            <w:vAlign w:val="center"/>
          </w:tcPr>
          <w:p w14:paraId="6553FDEA" w14:textId="77777777" w:rsidR="00234E08" w:rsidRPr="00234E08" w:rsidRDefault="00234E08" w:rsidP="00234E08">
            <w:pPr>
              <w:jc w:val="center"/>
              <w:rPr>
                <w:color w:val="000000" w:themeColor="text1"/>
              </w:rPr>
            </w:pPr>
          </w:p>
        </w:tc>
        <w:tc>
          <w:tcPr>
            <w:tcW w:w="1424" w:type="dxa"/>
            <w:tcBorders>
              <w:top w:val="nil"/>
              <w:left w:val="single" w:sz="4" w:space="0" w:color="auto"/>
              <w:bottom w:val="single" w:sz="4" w:space="0" w:color="auto"/>
              <w:right w:val="single" w:sz="4" w:space="0" w:color="auto"/>
            </w:tcBorders>
            <w:shd w:val="clear" w:color="000000" w:fill="FFFFFF"/>
            <w:vAlign w:val="center"/>
          </w:tcPr>
          <w:p w14:paraId="6240E827" w14:textId="77777777" w:rsidR="00234E08" w:rsidRPr="00234E08" w:rsidRDefault="00234E08" w:rsidP="00234E08">
            <w:pPr>
              <w:jc w:val="center"/>
              <w:rPr>
                <w:color w:val="000000" w:themeColor="text1"/>
              </w:rPr>
            </w:pPr>
          </w:p>
        </w:tc>
        <w:tc>
          <w:tcPr>
            <w:tcW w:w="1591" w:type="dxa"/>
            <w:tcBorders>
              <w:top w:val="nil"/>
              <w:left w:val="nil"/>
              <w:bottom w:val="single" w:sz="4" w:space="0" w:color="auto"/>
              <w:right w:val="single" w:sz="4" w:space="0" w:color="auto"/>
            </w:tcBorders>
            <w:shd w:val="clear" w:color="000000" w:fill="FFFFFF"/>
            <w:vAlign w:val="center"/>
          </w:tcPr>
          <w:p w14:paraId="6F16FA74" w14:textId="77777777" w:rsidR="00234E08" w:rsidRPr="00234E08" w:rsidRDefault="00234E08" w:rsidP="00234E08">
            <w:pPr>
              <w:jc w:val="center"/>
              <w:rPr>
                <w:color w:val="000000" w:themeColor="text1"/>
              </w:rPr>
            </w:pPr>
            <w:r w:rsidRPr="00234E08">
              <w:rPr>
                <w:color w:val="000000" w:themeColor="text1"/>
              </w:rPr>
              <w:t>-407,39</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5F932F9F" w14:textId="77777777" w:rsidR="00234E08" w:rsidRPr="00234E08" w:rsidRDefault="00234E08" w:rsidP="00234E08">
            <w:pPr>
              <w:jc w:val="center"/>
              <w:rPr>
                <w:color w:val="000000" w:themeColor="text1"/>
              </w:rPr>
            </w:pPr>
          </w:p>
        </w:tc>
      </w:tr>
      <w:tr w:rsidR="00234E08" w:rsidRPr="00234E08" w14:paraId="19846282" w14:textId="77777777" w:rsidTr="00BD168F">
        <w:trPr>
          <w:trHeight w:val="357"/>
          <w:jc w:val="center"/>
        </w:trPr>
        <w:tc>
          <w:tcPr>
            <w:tcW w:w="568" w:type="dxa"/>
            <w:shd w:val="clear" w:color="auto" w:fill="auto"/>
            <w:vAlign w:val="center"/>
            <w:hideMark/>
          </w:tcPr>
          <w:p w14:paraId="30618EDB" w14:textId="77777777" w:rsidR="00234E08" w:rsidRPr="00234E08" w:rsidRDefault="00234E08" w:rsidP="00234E08">
            <w:pPr>
              <w:jc w:val="center"/>
              <w:rPr>
                <w:color w:val="000000" w:themeColor="text1"/>
              </w:rPr>
            </w:pPr>
            <w:r w:rsidRPr="00234E08">
              <w:rPr>
                <w:color w:val="000000" w:themeColor="text1"/>
              </w:rPr>
              <w:t>6</w:t>
            </w:r>
          </w:p>
        </w:tc>
        <w:tc>
          <w:tcPr>
            <w:tcW w:w="3353" w:type="dxa"/>
            <w:shd w:val="clear" w:color="auto" w:fill="auto"/>
            <w:vAlign w:val="center"/>
            <w:hideMark/>
          </w:tcPr>
          <w:p w14:paraId="29B2448C" w14:textId="77777777" w:rsidR="00234E08" w:rsidRPr="00234E08" w:rsidRDefault="00234E08" w:rsidP="00234E08">
            <w:pPr>
              <w:rPr>
                <w:color w:val="000000" w:themeColor="text1"/>
              </w:rPr>
            </w:pPr>
            <w:r w:rsidRPr="00234E08">
              <w:rPr>
                <w:color w:val="000000" w:themeColor="text1"/>
              </w:rPr>
              <w:t>ИТОГО необходимая валовая выручка на потребительский рынок</w:t>
            </w:r>
          </w:p>
        </w:tc>
        <w:tc>
          <w:tcPr>
            <w:tcW w:w="1423" w:type="dxa"/>
            <w:vAlign w:val="center"/>
          </w:tcPr>
          <w:p w14:paraId="36FC724C" w14:textId="77777777" w:rsidR="00234E08" w:rsidRPr="00234E08" w:rsidRDefault="00234E08" w:rsidP="00234E08">
            <w:pPr>
              <w:jc w:val="center"/>
              <w:rPr>
                <w:color w:val="000000" w:themeColor="text1"/>
              </w:rPr>
            </w:pPr>
            <w:r w:rsidRPr="00234E08">
              <w:rPr>
                <w:color w:val="000000" w:themeColor="text1"/>
              </w:rPr>
              <w:t>10 156,52</w:t>
            </w:r>
          </w:p>
        </w:tc>
        <w:tc>
          <w:tcPr>
            <w:tcW w:w="1424" w:type="dxa"/>
            <w:tcBorders>
              <w:top w:val="nil"/>
              <w:left w:val="single" w:sz="4" w:space="0" w:color="auto"/>
              <w:bottom w:val="single" w:sz="4" w:space="0" w:color="auto"/>
              <w:right w:val="single" w:sz="4" w:space="0" w:color="auto"/>
            </w:tcBorders>
            <w:shd w:val="clear" w:color="000000" w:fill="FFFFFF"/>
            <w:vAlign w:val="center"/>
          </w:tcPr>
          <w:p w14:paraId="0DB9935F" w14:textId="77777777" w:rsidR="00234E08" w:rsidRPr="00234E08" w:rsidRDefault="00234E08" w:rsidP="00234E08">
            <w:pPr>
              <w:jc w:val="center"/>
              <w:rPr>
                <w:color w:val="000000" w:themeColor="text1"/>
              </w:rPr>
            </w:pPr>
            <w:r w:rsidRPr="00234E08">
              <w:rPr>
                <w:color w:val="000000" w:themeColor="text1"/>
              </w:rPr>
              <w:t>20 080,28</w:t>
            </w:r>
          </w:p>
        </w:tc>
        <w:tc>
          <w:tcPr>
            <w:tcW w:w="1591" w:type="dxa"/>
            <w:tcBorders>
              <w:top w:val="nil"/>
              <w:left w:val="nil"/>
              <w:bottom w:val="single" w:sz="4" w:space="0" w:color="auto"/>
              <w:right w:val="single" w:sz="4" w:space="0" w:color="auto"/>
            </w:tcBorders>
            <w:shd w:val="clear" w:color="000000" w:fill="FFFFFF"/>
            <w:vAlign w:val="center"/>
          </w:tcPr>
          <w:p w14:paraId="23575B1C" w14:textId="77777777" w:rsidR="00234E08" w:rsidRPr="00234E08" w:rsidRDefault="00234E08" w:rsidP="00234E08">
            <w:pPr>
              <w:jc w:val="center"/>
              <w:rPr>
                <w:color w:val="000000" w:themeColor="text1"/>
              </w:rPr>
            </w:pPr>
            <w:r w:rsidRPr="00234E08">
              <w:rPr>
                <w:color w:val="000000" w:themeColor="text1"/>
              </w:rPr>
              <w:t>10 576,53</w:t>
            </w:r>
          </w:p>
        </w:tc>
        <w:tc>
          <w:tcPr>
            <w:tcW w:w="1559" w:type="dxa"/>
            <w:tcBorders>
              <w:top w:val="nil"/>
              <w:left w:val="single" w:sz="4" w:space="0" w:color="auto"/>
              <w:bottom w:val="single" w:sz="4" w:space="0" w:color="auto"/>
              <w:right w:val="single" w:sz="4" w:space="0" w:color="auto"/>
            </w:tcBorders>
            <w:shd w:val="clear" w:color="000000" w:fill="FFFFFF"/>
            <w:vAlign w:val="center"/>
          </w:tcPr>
          <w:p w14:paraId="694F1278" w14:textId="77777777" w:rsidR="00234E08" w:rsidRPr="00234E08" w:rsidRDefault="00234E08" w:rsidP="00234E08">
            <w:pPr>
              <w:jc w:val="center"/>
              <w:rPr>
                <w:color w:val="000000" w:themeColor="text1"/>
              </w:rPr>
            </w:pPr>
            <w:r w:rsidRPr="00234E08">
              <w:rPr>
                <w:color w:val="000000" w:themeColor="text1"/>
              </w:rPr>
              <w:t>-9 503,75</w:t>
            </w:r>
          </w:p>
        </w:tc>
      </w:tr>
    </w:tbl>
    <w:p w14:paraId="06C3D1B3" w14:textId="77777777" w:rsidR="00234E08" w:rsidRPr="00234E08" w:rsidRDefault="00234E08" w:rsidP="00234E08">
      <w:pPr>
        <w:ind w:right="142" w:firstLine="720"/>
        <w:jc w:val="both"/>
        <w:rPr>
          <w:color w:val="000000" w:themeColor="text1"/>
          <w:sz w:val="28"/>
          <w:szCs w:val="28"/>
        </w:rPr>
      </w:pPr>
      <w:r w:rsidRPr="00234E08">
        <w:rPr>
          <w:color w:val="000000" w:themeColor="text1"/>
          <w:sz w:val="28"/>
          <w:szCs w:val="28"/>
        </w:rPr>
        <w:t>Расчет необходимой валовой выручки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150638C"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 xml:space="preserve">Для принятия решения по уровню цен на теплоноситель в 2025, эксперты опирались на цены на поставку холодной воды, установленные постановлением РЭК Кузбасса от 17.07.2024 № 192 для ООО «Энергоресурс». </w:t>
      </w:r>
    </w:p>
    <w:p w14:paraId="2407A915"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Стоимость воды на 2025 год по ООО «Энергоресурс» по вышеуказанному постановлению составила: с 01.01.2025 – 65,09 руб./м³, с 01.07.2025 – 70,51 руб./м³ (рост по воде с 01.07.2024 года составил 8,32 %).</w:t>
      </w:r>
    </w:p>
    <w:p w14:paraId="54EE5F72"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lastRenderedPageBreak/>
        <w:t>На 2025 год тарифы на теплоноситель устанавливаются с календарной разбивкой по полугодиям, исходя из не превышения величины указанных тарифов без учета налога на добавленную стоимость в первом полугодии очередного расчетного годового периода регулирования над величиной соответствующих тарифов без учета налога на добавленную стоимость во втором полугодии предшествующего годового периода регулирования по состоянию на 31 декабря.</w:t>
      </w:r>
      <w:r w:rsidRPr="00234E08">
        <w:rPr>
          <w:iCs/>
          <w:color w:val="000000" w:themeColor="text1"/>
          <w:sz w:val="28"/>
          <w:szCs w:val="28"/>
        </w:rPr>
        <w:br/>
        <w:t>(гл. I п. 15 Основ ценообразования).</w:t>
      </w:r>
    </w:p>
    <w:p w14:paraId="57D089EE"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 xml:space="preserve">На основании вышесказанного эксперты считают экономически целесообразным ограничить рост стоимости теплоносителя до уровня роста стоимости воды, который составляет 8,32%. </w:t>
      </w:r>
    </w:p>
    <w:p w14:paraId="7648506A"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 xml:space="preserve">Таким образом цена теплоносителя с 01.01.2025 - 78,19 </w:t>
      </w:r>
      <w:bookmarkStart w:id="272" w:name="_Hlk185429210"/>
      <w:r w:rsidRPr="00234E08">
        <w:rPr>
          <w:iCs/>
          <w:color w:val="000000" w:themeColor="text1"/>
          <w:sz w:val="28"/>
          <w:szCs w:val="28"/>
        </w:rPr>
        <w:t>руб./м³</w:t>
      </w:r>
      <w:bookmarkEnd w:id="272"/>
      <w:r w:rsidRPr="00234E08">
        <w:rPr>
          <w:iCs/>
          <w:color w:val="000000" w:themeColor="text1"/>
          <w:sz w:val="28"/>
          <w:szCs w:val="28"/>
        </w:rPr>
        <w:br/>
        <w:t>(постановление РЭК Кузбасса от 15.08.2024 № 397 для ООО «Энергоресурс»)</w:t>
      </w:r>
      <w:r w:rsidRPr="00234E08">
        <w:rPr>
          <w:iCs/>
          <w:color w:val="000000" w:themeColor="text1"/>
          <w:sz w:val="28"/>
          <w:szCs w:val="28"/>
        </w:rPr>
        <w:br/>
        <w:t>с 01.07.2025 - 84,69 руб./м³.</w:t>
      </w:r>
    </w:p>
    <w:p w14:paraId="4F41F45C"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Всего расходы на теплоноситель составили 10 576,53 тыс. руб.</w:t>
      </w:r>
    </w:p>
    <w:p w14:paraId="30483F05"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Корректировка затрат в сторону уменьшения по сравнению с заявкой предприятия составила 9 503,75 тыс. руб. с учетом соблюдения баланса интересов потребителе тепловой энергии и производителя.</w:t>
      </w:r>
    </w:p>
    <w:p w14:paraId="5EA6753C" w14:textId="77777777" w:rsidR="00234E08" w:rsidRPr="00234E08" w:rsidRDefault="00234E08" w:rsidP="00234E08">
      <w:pPr>
        <w:jc w:val="both"/>
        <w:rPr>
          <w:iCs/>
          <w:color w:val="000000" w:themeColor="text1"/>
          <w:sz w:val="28"/>
          <w:szCs w:val="28"/>
        </w:rPr>
      </w:pPr>
    </w:p>
    <w:p w14:paraId="32EC7782" w14:textId="77777777" w:rsidR="00234E08" w:rsidRPr="00234E08" w:rsidRDefault="00234E08" w:rsidP="00234E08">
      <w:pPr>
        <w:keepNext/>
        <w:numPr>
          <w:ilvl w:val="1"/>
          <w:numId w:val="31"/>
        </w:numPr>
        <w:tabs>
          <w:tab w:val="left" w:pos="4820"/>
        </w:tabs>
        <w:jc w:val="center"/>
        <w:outlineLvl w:val="2"/>
        <w:rPr>
          <w:b/>
          <w:iCs/>
          <w:color w:val="000000" w:themeColor="text1"/>
          <w:sz w:val="28"/>
          <w:szCs w:val="28"/>
        </w:rPr>
      </w:pPr>
      <w:bookmarkStart w:id="273" w:name="_Toc185838922"/>
      <w:r w:rsidRPr="00234E08">
        <w:rPr>
          <w:b/>
          <w:color w:val="000000" w:themeColor="text1"/>
          <w:sz w:val="28"/>
          <w:szCs w:val="28"/>
        </w:rPr>
        <w:t>Тариф</w:t>
      </w:r>
      <w:r w:rsidRPr="00234E08">
        <w:rPr>
          <w:b/>
          <w:iCs/>
          <w:color w:val="000000" w:themeColor="text1"/>
          <w:sz w:val="28"/>
          <w:szCs w:val="28"/>
        </w:rPr>
        <w:t xml:space="preserve"> на теплоноситель</w:t>
      </w:r>
      <w:bookmarkEnd w:id="273"/>
    </w:p>
    <w:p w14:paraId="34B1819B" w14:textId="77777777" w:rsidR="00234E08" w:rsidRPr="00234E08" w:rsidRDefault="00234E08" w:rsidP="00234E08">
      <w:pPr>
        <w:ind w:firstLine="567"/>
        <w:jc w:val="both"/>
        <w:rPr>
          <w:iCs/>
          <w:color w:val="000000" w:themeColor="text1"/>
          <w:sz w:val="28"/>
          <w:szCs w:val="28"/>
        </w:rPr>
      </w:pPr>
      <w:r w:rsidRPr="00234E08">
        <w:rPr>
          <w:iCs/>
          <w:color w:val="000000" w:themeColor="text1"/>
          <w:sz w:val="28"/>
          <w:szCs w:val="28"/>
        </w:rPr>
        <w:t>Расчет тарифов ООО «Энергоресурс»</w:t>
      </w:r>
      <w:r w:rsidRPr="00234E08">
        <w:rPr>
          <w:color w:val="000000" w:themeColor="text1"/>
          <w:szCs w:val="20"/>
        </w:rPr>
        <w:t xml:space="preserve"> </w:t>
      </w:r>
      <w:r w:rsidRPr="00234E08">
        <w:rPr>
          <w:iCs/>
          <w:color w:val="000000" w:themeColor="text1"/>
          <w:sz w:val="28"/>
          <w:szCs w:val="28"/>
        </w:rPr>
        <w:t>на теплоноситель, реализуемый на потребительском рынке Кемеровского муниципального округа, на 2025 год представлен в таблице 22</w:t>
      </w:r>
    </w:p>
    <w:p w14:paraId="18C5E6CF" w14:textId="77777777" w:rsidR="00234E08" w:rsidRPr="00234E08" w:rsidRDefault="00234E08" w:rsidP="00234E08">
      <w:pPr>
        <w:ind w:firstLine="567"/>
        <w:jc w:val="right"/>
        <w:rPr>
          <w:iCs/>
          <w:color w:val="000000" w:themeColor="text1"/>
          <w:sz w:val="28"/>
          <w:szCs w:val="28"/>
        </w:rPr>
      </w:pPr>
      <w:r w:rsidRPr="00234E08">
        <w:rPr>
          <w:iCs/>
          <w:color w:val="000000" w:themeColor="text1"/>
          <w:sz w:val="28"/>
          <w:szCs w:val="28"/>
        </w:rPr>
        <w:t>Таблица 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772"/>
        <w:gridCol w:w="1772"/>
        <w:gridCol w:w="1772"/>
        <w:gridCol w:w="1772"/>
      </w:tblGrid>
      <w:tr w:rsidR="00234E08" w:rsidRPr="00234E08" w14:paraId="25F12FD9" w14:textId="77777777" w:rsidTr="00BD168F">
        <w:trPr>
          <w:trHeight w:val="624"/>
        </w:trPr>
        <w:tc>
          <w:tcPr>
            <w:tcW w:w="2864" w:type="dxa"/>
            <w:vMerge w:val="restart"/>
            <w:shd w:val="clear" w:color="auto" w:fill="auto"/>
            <w:vAlign w:val="center"/>
            <w:hideMark/>
          </w:tcPr>
          <w:p w14:paraId="7B346252" w14:textId="77777777" w:rsidR="00234E08" w:rsidRPr="00234E08" w:rsidRDefault="00234E08" w:rsidP="00234E08">
            <w:pPr>
              <w:ind w:firstLine="142"/>
              <w:jc w:val="center"/>
              <w:rPr>
                <w:bCs/>
                <w:color w:val="000000" w:themeColor="text1"/>
                <w:szCs w:val="20"/>
              </w:rPr>
            </w:pPr>
            <w:bookmarkStart w:id="274" w:name="_Hlk185441362"/>
            <w:r w:rsidRPr="00234E08">
              <w:rPr>
                <w:bCs/>
                <w:color w:val="000000" w:themeColor="text1"/>
                <w:szCs w:val="20"/>
              </w:rPr>
              <w:t>период</w:t>
            </w:r>
          </w:p>
        </w:tc>
        <w:tc>
          <w:tcPr>
            <w:tcW w:w="1772" w:type="dxa"/>
            <w:shd w:val="clear" w:color="auto" w:fill="auto"/>
            <w:hideMark/>
          </w:tcPr>
          <w:p w14:paraId="23ACDCCD" w14:textId="77777777" w:rsidR="00234E08" w:rsidRPr="00234E08" w:rsidRDefault="00234E08" w:rsidP="00234E08">
            <w:pPr>
              <w:ind w:firstLine="33"/>
              <w:jc w:val="center"/>
              <w:rPr>
                <w:color w:val="000000" w:themeColor="text1"/>
                <w:szCs w:val="20"/>
              </w:rPr>
            </w:pPr>
            <w:r w:rsidRPr="00234E08">
              <w:rPr>
                <w:color w:val="000000" w:themeColor="text1"/>
                <w:szCs w:val="20"/>
              </w:rPr>
              <w:t>Полезный отпуск</w:t>
            </w:r>
          </w:p>
        </w:tc>
        <w:tc>
          <w:tcPr>
            <w:tcW w:w="1772" w:type="dxa"/>
            <w:shd w:val="clear" w:color="auto" w:fill="auto"/>
            <w:hideMark/>
          </w:tcPr>
          <w:p w14:paraId="399F6570" w14:textId="77777777" w:rsidR="00234E08" w:rsidRPr="00234E08" w:rsidRDefault="00234E08" w:rsidP="00234E08">
            <w:pPr>
              <w:ind w:firstLine="34"/>
              <w:jc w:val="center"/>
              <w:rPr>
                <w:color w:val="000000" w:themeColor="text1"/>
                <w:szCs w:val="20"/>
              </w:rPr>
            </w:pPr>
            <w:r w:rsidRPr="00234E08">
              <w:rPr>
                <w:color w:val="000000" w:themeColor="text1"/>
                <w:szCs w:val="20"/>
              </w:rPr>
              <w:t>Тариф</w:t>
            </w:r>
            <w:r w:rsidRPr="00234E08">
              <w:rPr>
                <w:color w:val="000000" w:themeColor="text1"/>
                <w:szCs w:val="20"/>
              </w:rPr>
              <w:br/>
              <w:t>(гр.5/гр.2)</w:t>
            </w:r>
          </w:p>
        </w:tc>
        <w:tc>
          <w:tcPr>
            <w:tcW w:w="1772" w:type="dxa"/>
            <w:shd w:val="clear" w:color="auto" w:fill="auto"/>
            <w:vAlign w:val="center"/>
            <w:hideMark/>
          </w:tcPr>
          <w:p w14:paraId="33033FAC" w14:textId="77777777" w:rsidR="00234E08" w:rsidRPr="00234E08" w:rsidRDefault="00234E08" w:rsidP="00234E08">
            <w:pPr>
              <w:ind w:firstLine="34"/>
              <w:jc w:val="center"/>
              <w:rPr>
                <w:color w:val="000000" w:themeColor="text1"/>
                <w:szCs w:val="20"/>
              </w:rPr>
            </w:pPr>
            <w:r w:rsidRPr="00234E08">
              <w:rPr>
                <w:color w:val="000000" w:themeColor="text1"/>
                <w:szCs w:val="20"/>
              </w:rPr>
              <w:t>Рост</w:t>
            </w:r>
          </w:p>
        </w:tc>
        <w:tc>
          <w:tcPr>
            <w:tcW w:w="1772" w:type="dxa"/>
            <w:shd w:val="clear" w:color="auto" w:fill="auto"/>
            <w:vAlign w:val="center"/>
            <w:hideMark/>
          </w:tcPr>
          <w:p w14:paraId="1EAE75FD" w14:textId="77777777" w:rsidR="00234E08" w:rsidRPr="00234E08" w:rsidRDefault="00234E08" w:rsidP="00234E08">
            <w:pPr>
              <w:ind w:firstLine="34"/>
              <w:jc w:val="center"/>
              <w:rPr>
                <w:color w:val="000000" w:themeColor="text1"/>
                <w:szCs w:val="20"/>
              </w:rPr>
            </w:pPr>
            <w:r w:rsidRPr="00234E08">
              <w:rPr>
                <w:color w:val="000000" w:themeColor="text1"/>
                <w:szCs w:val="20"/>
              </w:rPr>
              <w:t>НВВ</w:t>
            </w:r>
          </w:p>
        </w:tc>
      </w:tr>
      <w:tr w:rsidR="00234E08" w:rsidRPr="00234E08" w14:paraId="7C6153F9" w14:textId="77777777" w:rsidTr="00BD168F">
        <w:trPr>
          <w:trHeight w:val="312"/>
        </w:trPr>
        <w:tc>
          <w:tcPr>
            <w:tcW w:w="2864" w:type="dxa"/>
            <w:vMerge/>
            <w:shd w:val="clear" w:color="auto" w:fill="auto"/>
            <w:hideMark/>
          </w:tcPr>
          <w:p w14:paraId="30C54F81" w14:textId="77777777" w:rsidR="00234E08" w:rsidRPr="00234E08" w:rsidRDefault="00234E08" w:rsidP="00234E08">
            <w:pPr>
              <w:ind w:firstLine="142"/>
              <w:jc w:val="center"/>
              <w:rPr>
                <w:bCs/>
                <w:color w:val="000000" w:themeColor="text1"/>
                <w:szCs w:val="20"/>
              </w:rPr>
            </w:pPr>
          </w:p>
        </w:tc>
        <w:tc>
          <w:tcPr>
            <w:tcW w:w="1772" w:type="dxa"/>
            <w:shd w:val="clear" w:color="auto" w:fill="auto"/>
            <w:hideMark/>
          </w:tcPr>
          <w:p w14:paraId="1C87E022" w14:textId="77777777" w:rsidR="00234E08" w:rsidRPr="00234E08" w:rsidRDefault="00234E08" w:rsidP="00234E08">
            <w:pPr>
              <w:ind w:firstLine="33"/>
              <w:jc w:val="center"/>
              <w:rPr>
                <w:color w:val="000000" w:themeColor="text1"/>
              </w:rPr>
            </w:pPr>
            <w:r w:rsidRPr="00234E08">
              <w:rPr>
                <w:color w:val="000000" w:themeColor="text1"/>
              </w:rPr>
              <w:t>м</w:t>
            </w:r>
            <w:r w:rsidRPr="00234E08">
              <w:rPr>
                <w:color w:val="000000" w:themeColor="text1"/>
                <w:vertAlign w:val="superscript"/>
              </w:rPr>
              <w:t>3</w:t>
            </w:r>
          </w:p>
        </w:tc>
        <w:tc>
          <w:tcPr>
            <w:tcW w:w="1772" w:type="dxa"/>
            <w:shd w:val="clear" w:color="auto" w:fill="auto"/>
            <w:hideMark/>
          </w:tcPr>
          <w:p w14:paraId="23AE2AC8" w14:textId="77777777" w:rsidR="00234E08" w:rsidRPr="00234E08" w:rsidRDefault="00234E08" w:rsidP="00234E08">
            <w:pPr>
              <w:ind w:firstLine="34"/>
              <w:jc w:val="center"/>
              <w:rPr>
                <w:color w:val="000000" w:themeColor="text1"/>
              </w:rPr>
            </w:pPr>
            <w:r w:rsidRPr="00234E08">
              <w:rPr>
                <w:color w:val="000000" w:themeColor="text1"/>
              </w:rPr>
              <w:t>руб./ м</w:t>
            </w:r>
            <w:r w:rsidRPr="00234E08">
              <w:rPr>
                <w:color w:val="000000" w:themeColor="text1"/>
                <w:vertAlign w:val="superscript"/>
              </w:rPr>
              <w:t>3</w:t>
            </w:r>
          </w:p>
        </w:tc>
        <w:tc>
          <w:tcPr>
            <w:tcW w:w="1772" w:type="dxa"/>
            <w:shd w:val="clear" w:color="auto" w:fill="auto"/>
            <w:hideMark/>
          </w:tcPr>
          <w:p w14:paraId="6BABF77F" w14:textId="77777777" w:rsidR="00234E08" w:rsidRPr="00234E08" w:rsidRDefault="00234E08" w:rsidP="00234E08">
            <w:pPr>
              <w:ind w:firstLine="34"/>
              <w:jc w:val="center"/>
              <w:rPr>
                <w:color w:val="000000" w:themeColor="text1"/>
              </w:rPr>
            </w:pPr>
            <w:r w:rsidRPr="00234E08">
              <w:rPr>
                <w:color w:val="000000" w:themeColor="text1"/>
              </w:rPr>
              <w:t>%</w:t>
            </w:r>
          </w:p>
        </w:tc>
        <w:tc>
          <w:tcPr>
            <w:tcW w:w="1772" w:type="dxa"/>
            <w:shd w:val="clear" w:color="auto" w:fill="auto"/>
            <w:hideMark/>
          </w:tcPr>
          <w:p w14:paraId="3F42AFDC" w14:textId="77777777" w:rsidR="00234E08" w:rsidRPr="00234E08" w:rsidRDefault="00234E08" w:rsidP="00234E08">
            <w:pPr>
              <w:ind w:firstLine="34"/>
              <w:jc w:val="center"/>
              <w:rPr>
                <w:color w:val="000000" w:themeColor="text1"/>
              </w:rPr>
            </w:pPr>
            <w:r w:rsidRPr="00234E08">
              <w:rPr>
                <w:color w:val="000000" w:themeColor="text1"/>
              </w:rPr>
              <w:t>тыс. руб.</w:t>
            </w:r>
          </w:p>
        </w:tc>
      </w:tr>
      <w:tr w:rsidR="00234E08" w:rsidRPr="00234E08" w14:paraId="0B9CDB6F" w14:textId="77777777" w:rsidTr="00BD168F">
        <w:trPr>
          <w:trHeight w:val="312"/>
        </w:trPr>
        <w:tc>
          <w:tcPr>
            <w:tcW w:w="2864" w:type="dxa"/>
            <w:tcBorders>
              <w:top w:val="nil"/>
              <w:left w:val="single" w:sz="4" w:space="0" w:color="auto"/>
              <w:bottom w:val="single" w:sz="4" w:space="0" w:color="auto"/>
              <w:right w:val="single" w:sz="4" w:space="0" w:color="auto"/>
            </w:tcBorders>
            <w:shd w:val="clear" w:color="auto" w:fill="auto"/>
            <w:vAlign w:val="center"/>
          </w:tcPr>
          <w:p w14:paraId="3CDF7B7B" w14:textId="77777777" w:rsidR="00234E08" w:rsidRPr="00234E08" w:rsidRDefault="00234E08" w:rsidP="00234E08">
            <w:pPr>
              <w:jc w:val="center"/>
              <w:rPr>
                <w:color w:val="000000" w:themeColor="text1"/>
                <w:szCs w:val="20"/>
              </w:rPr>
            </w:pPr>
            <w:r w:rsidRPr="00234E08">
              <w:rPr>
                <w:color w:val="000000" w:themeColor="text1"/>
                <w:szCs w:val="20"/>
              </w:rPr>
              <w:t>1</w:t>
            </w:r>
          </w:p>
        </w:tc>
        <w:tc>
          <w:tcPr>
            <w:tcW w:w="1772" w:type="dxa"/>
            <w:tcBorders>
              <w:top w:val="nil"/>
              <w:left w:val="nil"/>
              <w:bottom w:val="single" w:sz="4" w:space="0" w:color="auto"/>
              <w:right w:val="single" w:sz="4" w:space="0" w:color="auto"/>
            </w:tcBorders>
            <w:shd w:val="clear" w:color="auto" w:fill="auto"/>
            <w:vAlign w:val="center"/>
          </w:tcPr>
          <w:p w14:paraId="6490F99E" w14:textId="77777777" w:rsidR="00234E08" w:rsidRPr="00234E08" w:rsidRDefault="00234E08" w:rsidP="00234E08">
            <w:pPr>
              <w:jc w:val="center"/>
              <w:rPr>
                <w:color w:val="000000" w:themeColor="text1"/>
              </w:rPr>
            </w:pPr>
            <w:r w:rsidRPr="00234E08">
              <w:rPr>
                <w:color w:val="000000" w:themeColor="text1"/>
              </w:rPr>
              <w:t>2</w:t>
            </w:r>
          </w:p>
        </w:tc>
        <w:tc>
          <w:tcPr>
            <w:tcW w:w="1772" w:type="dxa"/>
            <w:tcBorders>
              <w:top w:val="nil"/>
              <w:left w:val="nil"/>
              <w:bottom w:val="single" w:sz="4" w:space="0" w:color="auto"/>
              <w:right w:val="single" w:sz="4" w:space="0" w:color="auto"/>
            </w:tcBorders>
            <w:shd w:val="clear" w:color="auto" w:fill="auto"/>
            <w:vAlign w:val="center"/>
          </w:tcPr>
          <w:p w14:paraId="28C51DBB" w14:textId="77777777" w:rsidR="00234E08" w:rsidRPr="00234E08" w:rsidRDefault="00234E08" w:rsidP="00234E08">
            <w:pPr>
              <w:jc w:val="center"/>
              <w:rPr>
                <w:color w:val="000000" w:themeColor="text1"/>
              </w:rPr>
            </w:pPr>
            <w:r w:rsidRPr="00234E08">
              <w:rPr>
                <w:color w:val="000000" w:themeColor="text1"/>
              </w:rPr>
              <w:t>3</w:t>
            </w:r>
          </w:p>
        </w:tc>
        <w:tc>
          <w:tcPr>
            <w:tcW w:w="1772" w:type="dxa"/>
            <w:tcBorders>
              <w:top w:val="nil"/>
              <w:left w:val="nil"/>
              <w:bottom w:val="single" w:sz="4" w:space="0" w:color="auto"/>
              <w:right w:val="single" w:sz="4" w:space="0" w:color="auto"/>
            </w:tcBorders>
            <w:shd w:val="clear" w:color="auto" w:fill="auto"/>
            <w:vAlign w:val="center"/>
          </w:tcPr>
          <w:p w14:paraId="2D126806" w14:textId="77777777" w:rsidR="00234E08" w:rsidRPr="00234E08" w:rsidRDefault="00234E08" w:rsidP="00234E08">
            <w:pPr>
              <w:jc w:val="center"/>
              <w:rPr>
                <w:color w:val="000000" w:themeColor="text1"/>
              </w:rPr>
            </w:pPr>
            <w:r w:rsidRPr="00234E08">
              <w:rPr>
                <w:color w:val="000000" w:themeColor="text1"/>
              </w:rPr>
              <w:t>4</w:t>
            </w:r>
          </w:p>
        </w:tc>
        <w:tc>
          <w:tcPr>
            <w:tcW w:w="1772" w:type="dxa"/>
            <w:tcBorders>
              <w:top w:val="nil"/>
              <w:left w:val="nil"/>
              <w:bottom w:val="single" w:sz="4" w:space="0" w:color="auto"/>
              <w:right w:val="single" w:sz="4" w:space="0" w:color="auto"/>
            </w:tcBorders>
            <w:shd w:val="clear" w:color="auto" w:fill="auto"/>
            <w:vAlign w:val="center"/>
          </w:tcPr>
          <w:p w14:paraId="362D86E5" w14:textId="77777777" w:rsidR="00234E08" w:rsidRPr="00234E08" w:rsidRDefault="00234E08" w:rsidP="00234E08">
            <w:pPr>
              <w:jc w:val="center"/>
              <w:rPr>
                <w:color w:val="000000" w:themeColor="text1"/>
              </w:rPr>
            </w:pPr>
            <w:r w:rsidRPr="00234E08">
              <w:rPr>
                <w:color w:val="000000" w:themeColor="text1"/>
              </w:rPr>
              <w:t>5=2×3</w:t>
            </w:r>
          </w:p>
        </w:tc>
      </w:tr>
      <w:bookmarkEnd w:id="274"/>
      <w:tr w:rsidR="00234E08" w:rsidRPr="00234E08" w14:paraId="62C2D057" w14:textId="77777777" w:rsidTr="00BD168F">
        <w:trPr>
          <w:trHeight w:val="552"/>
        </w:trPr>
        <w:tc>
          <w:tcPr>
            <w:tcW w:w="2864" w:type="dxa"/>
            <w:tcBorders>
              <w:top w:val="nil"/>
              <w:left w:val="single" w:sz="4" w:space="0" w:color="auto"/>
              <w:bottom w:val="single" w:sz="4" w:space="0" w:color="auto"/>
              <w:right w:val="single" w:sz="4" w:space="0" w:color="auto"/>
            </w:tcBorders>
            <w:shd w:val="clear" w:color="auto" w:fill="auto"/>
            <w:vAlign w:val="center"/>
          </w:tcPr>
          <w:p w14:paraId="1B9AD571" w14:textId="77777777" w:rsidR="00234E08" w:rsidRPr="00234E08" w:rsidRDefault="00234E08" w:rsidP="00234E08">
            <w:pPr>
              <w:jc w:val="center"/>
              <w:rPr>
                <w:color w:val="000000" w:themeColor="text1"/>
                <w:szCs w:val="20"/>
              </w:rPr>
            </w:pPr>
            <w:r w:rsidRPr="00234E08">
              <w:rPr>
                <w:color w:val="000000" w:themeColor="text1"/>
                <w:szCs w:val="20"/>
              </w:rPr>
              <w:t>с 01.01.2025</w:t>
            </w:r>
          </w:p>
          <w:p w14:paraId="1DFB18A9" w14:textId="77777777" w:rsidR="00234E08" w:rsidRPr="00234E08" w:rsidRDefault="00234E08" w:rsidP="00234E08">
            <w:pPr>
              <w:jc w:val="center"/>
              <w:rPr>
                <w:color w:val="000000" w:themeColor="text1"/>
                <w:szCs w:val="20"/>
              </w:rPr>
            </w:pPr>
            <w:r w:rsidRPr="00234E08">
              <w:rPr>
                <w:color w:val="000000" w:themeColor="text1"/>
                <w:szCs w:val="20"/>
              </w:rPr>
              <w:t>по 30.06.2025</w:t>
            </w:r>
          </w:p>
        </w:tc>
        <w:tc>
          <w:tcPr>
            <w:tcW w:w="1772" w:type="dxa"/>
            <w:tcBorders>
              <w:top w:val="nil"/>
              <w:left w:val="nil"/>
              <w:bottom w:val="single" w:sz="4" w:space="0" w:color="auto"/>
              <w:right w:val="single" w:sz="4" w:space="0" w:color="auto"/>
            </w:tcBorders>
            <w:shd w:val="clear" w:color="auto" w:fill="auto"/>
            <w:vAlign w:val="center"/>
          </w:tcPr>
          <w:p w14:paraId="44EDBF3F" w14:textId="77777777" w:rsidR="00234E08" w:rsidRPr="00234E08" w:rsidRDefault="00234E08" w:rsidP="00234E08">
            <w:pPr>
              <w:jc w:val="center"/>
              <w:rPr>
                <w:color w:val="000000" w:themeColor="text1"/>
              </w:rPr>
            </w:pPr>
            <w:r w:rsidRPr="00234E08">
              <w:rPr>
                <w:color w:val="000000" w:themeColor="text1"/>
              </w:rPr>
              <w:t>64 934,195</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6FCEA209" w14:textId="77777777" w:rsidR="00234E08" w:rsidRPr="00234E08" w:rsidRDefault="00234E08" w:rsidP="00234E08">
            <w:pPr>
              <w:jc w:val="center"/>
              <w:rPr>
                <w:color w:val="000000" w:themeColor="text1"/>
              </w:rPr>
            </w:pPr>
            <w:r w:rsidRPr="00234E08">
              <w:rPr>
                <w:color w:val="000000" w:themeColor="text1"/>
              </w:rPr>
              <w:t>78,19</w:t>
            </w:r>
          </w:p>
        </w:tc>
        <w:tc>
          <w:tcPr>
            <w:tcW w:w="1772" w:type="dxa"/>
            <w:tcBorders>
              <w:top w:val="nil"/>
              <w:left w:val="nil"/>
              <w:bottom w:val="single" w:sz="4" w:space="0" w:color="auto"/>
              <w:right w:val="single" w:sz="4" w:space="0" w:color="auto"/>
            </w:tcBorders>
            <w:shd w:val="clear" w:color="auto" w:fill="auto"/>
            <w:vAlign w:val="center"/>
          </w:tcPr>
          <w:p w14:paraId="652B1E6A" w14:textId="77777777" w:rsidR="00234E08" w:rsidRPr="00234E08" w:rsidRDefault="00234E08" w:rsidP="00234E08">
            <w:pPr>
              <w:jc w:val="center"/>
              <w:rPr>
                <w:color w:val="000000" w:themeColor="text1"/>
              </w:rPr>
            </w:pPr>
            <w:r w:rsidRPr="00234E08">
              <w:rPr>
                <w:color w:val="000000" w:themeColor="text1"/>
              </w:rPr>
              <w:t>0,00</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423ABF1F" w14:textId="77777777" w:rsidR="00234E08" w:rsidRPr="00234E08" w:rsidRDefault="00234E08" w:rsidP="00234E08">
            <w:pPr>
              <w:jc w:val="center"/>
              <w:rPr>
                <w:color w:val="000000" w:themeColor="text1"/>
              </w:rPr>
            </w:pPr>
            <w:r w:rsidRPr="00234E08">
              <w:rPr>
                <w:color w:val="000000" w:themeColor="text1"/>
              </w:rPr>
              <w:t>5 077,06</w:t>
            </w:r>
          </w:p>
        </w:tc>
      </w:tr>
      <w:tr w:rsidR="00234E08" w:rsidRPr="00234E08" w14:paraId="512FA8C3" w14:textId="77777777" w:rsidTr="00BD168F">
        <w:trPr>
          <w:trHeight w:val="552"/>
        </w:trPr>
        <w:tc>
          <w:tcPr>
            <w:tcW w:w="2864" w:type="dxa"/>
            <w:shd w:val="clear" w:color="auto" w:fill="auto"/>
            <w:vAlign w:val="center"/>
          </w:tcPr>
          <w:p w14:paraId="66BF8FC4" w14:textId="77777777" w:rsidR="00234E08" w:rsidRPr="00234E08" w:rsidRDefault="00234E08" w:rsidP="00234E08">
            <w:pPr>
              <w:ind w:firstLine="142"/>
              <w:jc w:val="center"/>
              <w:rPr>
                <w:bCs/>
                <w:color w:val="000000" w:themeColor="text1"/>
                <w:szCs w:val="20"/>
              </w:rPr>
            </w:pPr>
            <w:r w:rsidRPr="00234E08">
              <w:rPr>
                <w:bCs/>
                <w:color w:val="000000" w:themeColor="text1"/>
                <w:szCs w:val="20"/>
              </w:rPr>
              <w:t>с 01.07.2025</w:t>
            </w:r>
          </w:p>
          <w:p w14:paraId="5DFB3D33" w14:textId="77777777" w:rsidR="00234E08" w:rsidRPr="00234E08" w:rsidRDefault="00234E08" w:rsidP="00234E08">
            <w:pPr>
              <w:ind w:firstLine="142"/>
              <w:jc w:val="center"/>
              <w:rPr>
                <w:bCs/>
                <w:color w:val="000000" w:themeColor="text1"/>
                <w:szCs w:val="20"/>
              </w:rPr>
            </w:pPr>
            <w:r w:rsidRPr="00234E08">
              <w:rPr>
                <w:bCs/>
                <w:color w:val="000000" w:themeColor="text1"/>
                <w:szCs w:val="20"/>
              </w:rPr>
              <w:t>по 31.12.2025</w:t>
            </w:r>
          </w:p>
        </w:tc>
        <w:tc>
          <w:tcPr>
            <w:tcW w:w="1772" w:type="dxa"/>
            <w:shd w:val="clear" w:color="auto" w:fill="auto"/>
            <w:vAlign w:val="center"/>
          </w:tcPr>
          <w:p w14:paraId="0A67B60E" w14:textId="77777777" w:rsidR="00234E08" w:rsidRPr="00234E08" w:rsidRDefault="00234E08" w:rsidP="00234E08">
            <w:pPr>
              <w:jc w:val="center"/>
              <w:rPr>
                <w:color w:val="000000" w:themeColor="text1"/>
              </w:rPr>
            </w:pPr>
            <w:r w:rsidRPr="00234E08">
              <w:rPr>
                <w:color w:val="000000" w:themeColor="text1"/>
              </w:rPr>
              <w:t>64 934,195</w:t>
            </w:r>
          </w:p>
        </w:tc>
        <w:tc>
          <w:tcPr>
            <w:tcW w:w="1772" w:type="dxa"/>
            <w:tcBorders>
              <w:top w:val="nil"/>
              <w:left w:val="single" w:sz="4" w:space="0" w:color="auto"/>
              <w:bottom w:val="single" w:sz="4" w:space="0" w:color="auto"/>
              <w:right w:val="single" w:sz="4" w:space="0" w:color="auto"/>
            </w:tcBorders>
            <w:shd w:val="clear" w:color="auto" w:fill="auto"/>
            <w:vAlign w:val="center"/>
          </w:tcPr>
          <w:p w14:paraId="47BFF979" w14:textId="77777777" w:rsidR="00234E08" w:rsidRPr="00234E08" w:rsidRDefault="00234E08" w:rsidP="00234E08">
            <w:pPr>
              <w:jc w:val="center"/>
              <w:rPr>
                <w:color w:val="000000" w:themeColor="text1"/>
              </w:rPr>
            </w:pPr>
            <w:r w:rsidRPr="00234E08">
              <w:rPr>
                <w:color w:val="000000" w:themeColor="text1"/>
              </w:rPr>
              <w:t>84,69</w:t>
            </w:r>
          </w:p>
        </w:tc>
        <w:tc>
          <w:tcPr>
            <w:tcW w:w="1772" w:type="dxa"/>
            <w:shd w:val="clear" w:color="auto" w:fill="auto"/>
            <w:vAlign w:val="center"/>
          </w:tcPr>
          <w:p w14:paraId="2AD26E40" w14:textId="77777777" w:rsidR="00234E08" w:rsidRPr="00234E08" w:rsidRDefault="00234E08" w:rsidP="00234E08">
            <w:pPr>
              <w:ind w:firstLine="34"/>
              <w:jc w:val="center"/>
              <w:rPr>
                <w:color w:val="000000" w:themeColor="text1"/>
              </w:rPr>
            </w:pPr>
            <w:r w:rsidRPr="00234E08">
              <w:rPr>
                <w:color w:val="000000" w:themeColor="text1"/>
              </w:rPr>
              <w:t>8,32</w:t>
            </w:r>
          </w:p>
        </w:tc>
        <w:tc>
          <w:tcPr>
            <w:tcW w:w="1772" w:type="dxa"/>
            <w:tcBorders>
              <w:top w:val="nil"/>
              <w:left w:val="single" w:sz="4" w:space="0" w:color="auto"/>
              <w:bottom w:val="single" w:sz="4" w:space="0" w:color="auto"/>
              <w:right w:val="single" w:sz="4" w:space="0" w:color="auto"/>
            </w:tcBorders>
            <w:shd w:val="clear" w:color="auto" w:fill="auto"/>
            <w:vAlign w:val="center"/>
          </w:tcPr>
          <w:p w14:paraId="65DC582D" w14:textId="77777777" w:rsidR="00234E08" w:rsidRPr="00234E08" w:rsidRDefault="00234E08" w:rsidP="00234E08">
            <w:pPr>
              <w:jc w:val="center"/>
              <w:rPr>
                <w:color w:val="000000" w:themeColor="text1"/>
              </w:rPr>
            </w:pPr>
            <w:r w:rsidRPr="00234E08">
              <w:rPr>
                <w:color w:val="000000" w:themeColor="text1"/>
              </w:rPr>
              <w:t>5 499,48</w:t>
            </w:r>
          </w:p>
        </w:tc>
      </w:tr>
      <w:tr w:rsidR="00234E08" w:rsidRPr="00234E08" w14:paraId="1A254F99" w14:textId="77777777" w:rsidTr="00BD168F">
        <w:trPr>
          <w:trHeight w:val="552"/>
        </w:trPr>
        <w:tc>
          <w:tcPr>
            <w:tcW w:w="2864" w:type="dxa"/>
            <w:shd w:val="clear" w:color="auto" w:fill="auto"/>
            <w:vAlign w:val="center"/>
          </w:tcPr>
          <w:p w14:paraId="2C6A28B1" w14:textId="77777777" w:rsidR="00234E08" w:rsidRPr="00234E08" w:rsidRDefault="00234E08" w:rsidP="00234E08">
            <w:pPr>
              <w:jc w:val="center"/>
              <w:rPr>
                <w:color w:val="000000" w:themeColor="text1"/>
                <w:szCs w:val="20"/>
              </w:rPr>
            </w:pPr>
            <w:r w:rsidRPr="00234E08">
              <w:rPr>
                <w:color w:val="000000" w:themeColor="text1"/>
                <w:szCs w:val="20"/>
              </w:rPr>
              <w:t>2025 год</w:t>
            </w:r>
          </w:p>
        </w:tc>
        <w:tc>
          <w:tcPr>
            <w:tcW w:w="1772" w:type="dxa"/>
            <w:shd w:val="clear" w:color="auto" w:fill="auto"/>
            <w:vAlign w:val="center"/>
          </w:tcPr>
          <w:p w14:paraId="7FA7DEB2" w14:textId="77777777" w:rsidR="00234E08" w:rsidRPr="00234E08" w:rsidRDefault="00234E08" w:rsidP="00234E08">
            <w:pPr>
              <w:jc w:val="center"/>
              <w:rPr>
                <w:color w:val="000000" w:themeColor="text1"/>
              </w:rPr>
            </w:pPr>
            <w:r w:rsidRPr="00234E08">
              <w:rPr>
                <w:color w:val="000000" w:themeColor="text1"/>
              </w:rPr>
              <w:t>129 868,39</w:t>
            </w:r>
          </w:p>
        </w:tc>
        <w:tc>
          <w:tcPr>
            <w:tcW w:w="1772" w:type="dxa"/>
            <w:shd w:val="clear" w:color="auto" w:fill="auto"/>
            <w:vAlign w:val="center"/>
          </w:tcPr>
          <w:p w14:paraId="66174F0B" w14:textId="77777777" w:rsidR="00234E08" w:rsidRPr="00234E08" w:rsidRDefault="00234E08" w:rsidP="00234E08">
            <w:pPr>
              <w:jc w:val="center"/>
              <w:rPr>
                <w:color w:val="000000" w:themeColor="text1"/>
              </w:rPr>
            </w:pPr>
            <w:r w:rsidRPr="00234E08">
              <w:rPr>
                <w:color w:val="000000" w:themeColor="text1"/>
              </w:rPr>
              <w:t>81,44</w:t>
            </w:r>
          </w:p>
        </w:tc>
        <w:tc>
          <w:tcPr>
            <w:tcW w:w="1772" w:type="dxa"/>
            <w:shd w:val="clear" w:color="auto" w:fill="auto"/>
            <w:vAlign w:val="center"/>
          </w:tcPr>
          <w:p w14:paraId="274046EB" w14:textId="77777777" w:rsidR="00234E08" w:rsidRPr="00234E08" w:rsidRDefault="00234E08" w:rsidP="00234E08">
            <w:pPr>
              <w:ind w:firstLine="34"/>
              <w:jc w:val="center"/>
              <w:rPr>
                <w:color w:val="000000" w:themeColor="text1"/>
              </w:rPr>
            </w:pPr>
            <w:r w:rsidRPr="00234E08">
              <w:rPr>
                <w:color w:val="000000" w:themeColor="text1"/>
              </w:rPr>
              <w:t>-</w:t>
            </w:r>
          </w:p>
        </w:tc>
        <w:tc>
          <w:tcPr>
            <w:tcW w:w="1772" w:type="dxa"/>
            <w:shd w:val="clear" w:color="auto" w:fill="auto"/>
            <w:vAlign w:val="center"/>
          </w:tcPr>
          <w:p w14:paraId="67ED6AC1" w14:textId="77777777" w:rsidR="00234E08" w:rsidRPr="00234E08" w:rsidRDefault="00234E08" w:rsidP="00234E08">
            <w:pPr>
              <w:jc w:val="center"/>
              <w:rPr>
                <w:color w:val="000000" w:themeColor="text1"/>
              </w:rPr>
            </w:pPr>
            <w:r w:rsidRPr="00234E08">
              <w:rPr>
                <w:color w:val="000000" w:themeColor="text1"/>
              </w:rPr>
              <w:t>10 576,53</w:t>
            </w:r>
          </w:p>
        </w:tc>
      </w:tr>
      <w:tr w:rsidR="00234E08" w:rsidRPr="00234E08" w14:paraId="76724693" w14:textId="77777777" w:rsidTr="00BD168F">
        <w:trPr>
          <w:trHeight w:val="552"/>
        </w:trPr>
        <w:tc>
          <w:tcPr>
            <w:tcW w:w="2864" w:type="dxa"/>
            <w:tcBorders>
              <w:top w:val="nil"/>
              <w:left w:val="single" w:sz="4" w:space="0" w:color="auto"/>
              <w:bottom w:val="single" w:sz="4" w:space="0" w:color="auto"/>
              <w:right w:val="single" w:sz="4" w:space="0" w:color="auto"/>
            </w:tcBorders>
            <w:shd w:val="clear" w:color="auto" w:fill="auto"/>
            <w:vAlign w:val="center"/>
          </w:tcPr>
          <w:p w14:paraId="246B6020" w14:textId="77777777" w:rsidR="00234E08" w:rsidRPr="00234E08" w:rsidRDefault="00234E08" w:rsidP="00234E08">
            <w:pPr>
              <w:jc w:val="center"/>
              <w:rPr>
                <w:color w:val="000000" w:themeColor="text1"/>
                <w:szCs w:val="20"/>
              </w:rPr>
            </w:pPr>
            <w:r w:rsidRPr="00234E08">
              <w:rPr>
                <w:color w:val="000000" w:themeColor="text1"/>
                <w:szCs w:val="20"/>
              </w:rPr>
              <w:t>с 01.01.2026</w:t>
            </w:r>
          </w:p>
          <w:p w14:paraId="4653604D" w14:textId="77777777" w:rsidR="00234E08" w:rsidRPr="00234E08" w:rsidRDefault="00234E08" w:rsidP="00234E08">
            <w:pPr>
              <w:jc w:val="center"/>
              <w:rPr>
                <w:color w:val="000000" w:themeColor="text1"/>
                <w:szCs w:val="20"/>
              </w:rPr>
            </w:pPr>
            <w:r w:rsidRPr="00234E08">
              <w:rPr>
                <w:color w:val="000000" w:themeColor="text1"/>
                <w:szCs w:val="20"/>
              </w:rPr>
              <w:t>по 30.06.2026</w:t>
            </w:r>
          </w:p>
        </w:tc>
        <w:tc>
          <w:tcPr>
            <w:tcW w:w="1772" w:type="dxa"/>
            <w:tcBorders>
              <w:top w:val="nil"/>
              <w:left w:val="nil"/>
              <w:bottom w:val="single" w:sz="4" w:space="0" w:color="auto"/>
              <w:right w:val="single" w:sz="4" w:space="0" w:color="auto"/>
            </w:tcBorders>
            <w:shd w:val="clear" w:color="auto" w:fill="auto"/>
            <w:vAlign w:val="center"/>
          </w:tcPr>
          <w:p w14:paraId="07A2380D" w14:textId="77777777" w:rsidR="00234E08" w:rsidRPr="00234E08" w:rsidRDefault="00234E08" w:rsidP="00234E08">
            <w:pPr>
              <w:jc w:val="center"/>
              <w:rPr>
                <w:color w:val="000000" w:themeColor="text1"/>
              </w:rPr>
            </w:pPr>
            <w:r w:rsidRPr="00234E08">
              <w:rPr>
                <w:color w:val="000000" w:themeColor="text1"/>
              </w:rPr>
              <w:t>64 934,195</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754D0889" w14:textId="77777777" w:rsidR="00234E08" w:rsidRPr="00234E08" w:rsidRDefault="00234E08" w:rsidP="00234E08">
            <w:pPr>
              <w:jc w:val="center"/>
              <w:rPr>
                <w:color w:val="000000" w:themeColor="text1"/>
              </w:rPr>
            </w:pPr>
            <w:r w:rsidRPr="00234E08">
              <w:rPr>
                <w:color w:val="000000" w:themeColor="text1"/>
              </w:rPr>
              <w:t>84,69</w:t>
            </w:r>
          </w:p>
        </w:tc>
        <w:tc>
          <w:tcPr>
            <w:tcW w:w="1772" w:type="dxa"/>
            <w:shd w:val="clear" w:color="auto" w:fill="auto"/>
            <w:vAlign w:val="center"/>
          </w:tcPr>
          <w:p w14:paraId="274D6A5B" w14:textId="77777777" w:rsidR="00234E08" w:rsidRPr="00234E08" w:rsidRDefault="00234E08" w:rsidP="00234E08">
            <w:pPr>
              <w:jc w:val="center"/>
              <w:rPr>
                <w:iCs/>
                <w:color w:val="000000" w:themeColor="text1"/>
              </w:rPr>
            </w:pPr>
            <w:r w:rsidRPr="00234E08">
              <w:rPr>
                <w:iCs/>
                <w:color w:val="000000" w:themeColor="text1"/>
              </w:rPr>
              <w:t>0,00</w:t>
            </w:r>
          </w:p>
        </w:tc>
        <w:tc>
          <w:tcPr>
            <w:tcW w:w="1772" w:type="dxa"/>
            <w:shd w:val="clear" w:color="auto" w:fill="auto"/>
            <w:vAlign w:val="center"/>
          </w:tcPr>
          <w:p w14:paraId="5FF5DED4" w14:textId="77777777" w:rsidR="00234E08" w:rsidRPr="00234E08" w:rsidRDefault="00234E08" w:rsidP="00234E08">
            <w:pPr>
              <w:jc w:val="center"/>
              <w:rPr>
                <w:color w:val="000000" w:themeColor="text1"/>
              </w:rPr>
            </w:pPr>
            <w:r w:rsidRPr="00234E08">
              <w:rPr>
                <w:color w:val="000000" w:themeColor="text1"/>
              </w:rPr>
              <w:t>5 499,28</w:t>
            </w:r>
          </w:p>
        </w:tc>
      </w:tr>
      <w:tr w:rsidR="00234E08" w:rsidRPr="00234E08" w14:paraId="5BDE3482" w14:textId="77777777" w:rsidTr="00BD168F">
        <w:trPr>
          <w:trHeight w:val="552"/>
        </w:trPr>
        <w:tc>
          <w:tcPr>
            <w:tcW w:w="2864" w:type="dxa"/>
            <w:shd w:val="clear" w:color="auto" w:fill="auto"/>
            <w:vAlign w:val="center"/>
          </w:tcPr>
          <w:p w14:paraId="190A7442" w14:textId="77777777" w:rsidR="00234E08" w:rsidRPr="00234E08" w:rsidRDefault="00234E08" w:rsidP="00234E08">
            <w:pPr>
              <w:ind w:firstLine="142"/>
              <w:jc w:val="center"/>
              <w:rPr>
                <w:bCs/>
                <w:color w:val="000000" w:themeColor="text1"/>
                <w:szCs w:val="20"/>
              </w:rPr>
            </w:pPr>
            <w:r w:rsidRPr="00234E08">
              <w:rPr>
                <w:bCs/>
                <w:color w:val="000000" w:themeColor="text1"/>
                <w:szCs w:val="20"/>
              </w:rPr>
              <w:t>с 01.07.2026</w:t>
            </w:r>
          </w:p>
          <w:p w14:paraId="411ACF62" w14:textId="77777777" w:rsidR="00234E08" w:rsidRPr="00234E08" w:rsidRDefault="00234E08" w:rsidP="00234E08">
            <w:pPr>
              <w:ind w:firstLine="142"/>
              <w:jc w:val="center"/>
              <w:rPr>
                <w:bCs/>
                <w:color w:val="000000" w:themeColor="text1"/>
                <w:szCs w:val="20"/>
              </w:rPr>
            </w:pPr>
            <w:r w:rsidRPr="00234E08">
              <w:rPr>
                <w:bCs/>
                <w:color w:val="000000" w:themeColor="text1"/>
                <w:szCs w:val="20"/>
              </w:rPr>
              <w:t>по 31.12.2026</w:t>
            </w:r>
          </w:p>
        </w:tc>
        <w:tc>
          <w:tcPr>
            <w:tcW w:w="1772" w:type="dxa"/>
            <w:shd w:val="clear" w:color="auto" w:fill="auto"/>
            <w:vAlign w:val="center"/>
          </w:tcPr>
          <w:p w14:paraId="3C92C06A" w14:textId="77777777" w:rsidR="00234E08" w:rsidRPr="00234E08" w:rsidRDefault="00234E08" w:rsidP="00234E08">
            <w:pPr>
              <w:jc w:val="center"/>
              <w:rPr>
                <w:color w:val="000000" w:themeColor="text1"/>
              </w:rPr>
            </w:pPr>
            <w:r w:rsidRPr="00234E08">
              <w:rPr>
                <w:color w:val="000000" w:themeColor="text1"/>
              </w:rPr>
              <w:t>64 934,195</w:t>
            </w:r>
          </w:p>
        </w:tc>
        <w:tc>
          <w:tcPr>
            <w:tcW w:w="1772" w:type="dxa"/>
            <w:tcBorders>
              <w:top w:val="nil"/>
              <w:left w:val="single" w:sz="4" w:space="0" w:color="auto"/>
              <w:bottom w:val="single" w:sz="4" w:space="0" w:color="auto"/>
              <w:right w:val="single" w:sz="4" w:space="0" w:color="auto"/>
            </w:tcBorders>
            <w:shd w:val="clear" w:color="auto" w:fill="auto"/>
            <w:vAlign w:val="center"/>
          </w:tcPr>
          <w:p w14:paraId="64EC65DE" w14:textId="77777777" w:rsidR="00234E08" w:rsidRPr="00234E08" w:rsidRDefault="00234E08" w:rsidP="00234E08">
            <w:pPr>
              <w:jc w:val="center"/>
              <w:rPr>
                <w:color w:val="000000" w:themeColor="text1"/>
              </w:rPr>
            </w:pPr>
            <w:r w:rsidRPr="00234E08">
              <w:rPr>
                <w:color w:val="000000" w:themeColor="text1"/>
              </w:rPr>
              <w:t>91,10</w:t>
            </w:r>
          </w:p>
        </w:tc>
        <w:tc>
          <w:tcPr>
            <w:tcW w:w="1772" w:type="dxa"/>
            <w:shd w:val="clear" w:color="auto" w:fill="auto"/>
            <w:vAlign w:val="center"/>
          </w:tcPr>
          <w:p w14:paraId="5C0CDACD" w14:textId="77777777" w:rsidR="00234E08" w:rsidRPr="00234E08" w:rsidRDefault="00234E08" w:rsidP="00234E08">
            <w:pPr>
              <w:jc w:val="center"/>
              <w:rPr>
                <w:iCs/>
                <w:color w:val="000000" w:themeColor="text1"/>
              </w:rPr>
            </w:pPr>
            <w:r w:rsidRPr="00234E08">
              <w:rPr>
                <w:iCs/>
                <w:color w:val="000000" w:themeColor="text1"/>
              </w:rPr>
              <w:t>7,57</w:t>
            </w:r>
          </w:p>
        </w:tc>
        <w:tc>
          <w:tcPr>
            <w:tcW w:w="1772" w:type="dxa"/>
            <w:shd w:val="clear" w:color="auto" w:fill="auto"/>
            <w:vAlign w:val="center"/>
          </w:tcPr>
          <w:p w14:paraId="7432CC8D" w14:textId="77777777" w:rsidR="00234E08" w:rsidRPr="00234E08" w:rsidRDefault="00234E08" w:rsidP="00234E08">
            <w:pPr>
              <w:jc w:val="center"/>
              <w:rPr>
                <w:color w:val="000000" w:themeColor="text1"/>
              </w:rPr>
            </w:pPr>
            <w:r w:rsidRPr="00234E08">
              <w:rPr>
                <w:color w:val="000000" w:themeColor="text1"/>
              </w:rPr>
              <w:t>5 915,57</w:t>
            </w:r>
          </w:p>
        </w:tc>
      </w:tr>
      <w:tr w:rsidR="00234E08" w:rsidRPr="00234E08" w14:paraId="4C09A5A8" w14:textId="77777777" w:rsidTr="00BD168F">
        <w:trPr>
          <w:trHeight w:val="552"/>
        </w:trPr>
        <w:tc>
          <w:tcPr>
            <w:tcW w:w="2864" w:type="dxa"/>
            <w:shd w:val="clear" w:color="auto" w:fill="auto"/>
            <w:vAlign w:val="center"/>
          </w:tcPr>
          <w:p w14:paraId="76913FA8" w14:textId="77777777" w:rsidR="00234E08" w:rsidRPr="00234E08" w:rsidRDefault="00234E08" w:rsidP="00234E08">
            <w:pPr>
              <w:ind w:firstLine="142"/>
              <w:jc w:val="center"/>
              <w:rPr>
                <w:bCs/>
                <w:color w:val="000000" w:themeColor="text1"/>
                <w:szCs w:val="20"/>
              </w:rPr>
            </w:pPr>
            <w:r w:rsidRPr="00234E08">
              <w:rPr>
                <w:bCs/>
                <w:color w:val="000000" w:themeColor="text1"/>
                <w:szCs w:val="20"/>
              </w:rPr>
              <w:t>2026 год</w:t>
            </w:r>
          </w:p>
        </w:tc>
        <w:tc>
          <w:tcPr>
            <w:tcW w:w="1772" w:type="dxa"/>
            <w:shd w:val="clear" w:color="auto" w:fill="auto"/>
            <w:vAlign w:val="center"/>
          </w:tcPr>
          <w:p w14:paraId="3D440778" w14:textId="77777777" w:rsidR="00234E08" w:rsidRPr="00234E08" w:rsidRDefault="00234E08" w:rsidP="00234E08">
            <w:pPr>
              <w:jc w:val="center"/>
              <w:rPr>
                <w:color w:val="000000" w:themeColor="text1"/>
              </w:rPr>
            </w:pPr>
            <w:r w:rsidRPr="00234E08">
              <w:rPr>
                <w:color w:val="000000" w:themeColor="text1"/>
              </w:rPr>
              <w:t>129 868,39</w:t>
            </w:r>
          </w:p>
        </w:tc>
        <w:tc>
          <w:tcPr>
            <w:tcW w:w="1772" w:type="dxa"/>
            <w:tcBorders>
              <w:top w:val="nil"/>
              <w:left w:val="single" w:sz="4" w:space="0" w:color="auto"/>
              <w:bottom w:val="single" w:sz="4" w:space="0" w:color="auto"/>
              <w:right w:val="single" w:sz="4" w:space="0" w:color="auto"/>
            </w:tcBorders>
            <w:shd w:val="clear" w:color="auto" w:fill="auto"/>
            <w:vAlign w:val="center"/>
          </w:tcPr>
          <w:p w14:paraId="75DF4EBF" w14:textId="77777777" w:rsidR="00234E08" w:rsidRPr="00234E08" w:rsidRDefault="00234E08" w:rsidP="00234E08">
            <w:pPr>
              <w:jc w:val="center"/>
              <w:rPr>
                <w:color w:val="000000" w:themeColor="text1"/>
              </w:rPr>
            </w:pPr>
            <w:r w:rsidRPr="00234E08">
              <w:rPr>
                <w:color w:val="000000" w:themeColor="text1"/>
              </w:rPr>
              <w:t>87,90</w:t>
            </w:r>
          </w:p>
        </w:tc>
        <w:tc>
          <w:tcPr>
            <w:tcW w:w="1772" w:type="dxa"/>
            <w:shd w:val="clear" w:color="auto" w:fill="auto"/>
            <w:vAlign w:val="center"/>
          </w:tcPr>
          <w:p w14:paraId="12DCF285" w14:textId="77777777" w:rsidR="00234E08" w:rsidRPr="00234E08" w:rsidRDefault="00234E08" w:rsidP="00234E08">
            <w:pPr>
              <w:jc w:val="center"/>
              <w:rPr>
                <w:iCs/>
                <w:color w:val="000000" w:themeColor="text1"/>
              </w:rPr>
            </w:pPr>
            <w:r w:rsidRPr="00234E08">
              <w:rPr>
                <w:iCs/>
                <w:color w:val="000000" w:themeColor="text1"/>
              </w:rPr>
              <w:t>-</w:t>
            </w:r>
          </w:p>
        </w:tc>
        <w:tc>
          <w:tcPr>
            <w:tcW w:w="1772" w:type="dxa"/>
            <w:shd w:val="clear" w:color="auto" w:fill="auto"/>
            <w:vAlign w:val="center"/>
          </w:tcPr>
          <w:p w14:paraId="415098FB" w14:textId="77777777" w:rsidR="00234E08" w:rsidRPr="00234E08" w:rsidRDefault="00234E08" w:rsidP="00234E08">
            <w:pPr>
              <w:jc w:val="center"/>
              <w:rPr>
                <w:color w:val="000000" w:themeColor="text1"/>
              </w:rPr>
            </w:pPr>
            <w:r w:rsidRPr="00234E08">
              <w:rPr>
                <w:color w:val="000000" w:themeColor="text1"/>
              </w:rPr>
              <w:t>11 414,85</w:t>
            </w:r>
          </w:p>
        </w:tc>
      </w:tr>
      <w:tr w:rsidR="00234E08" w:rsidRPr="00234E08" w14:paraId="6616F382" w14:textId="77777777" w:rsidTr="00BD168F">
        <w:trPr>
          <w:trHeight w:val="552"/>
        </w:trPr>
        <w:tc>
          <w:tcPr>
            <w:tcW w:w="2864" w:type="dxa"/>
            <w:tcBorders>
              <w:top w:val="nil"/>
              <w:left w:val="single" w:sz="4" w:space="0" w:color="auto"/>
              <w:bottom w:val="single" w:sz="4" w:space="0" w:color="auto"/>
              <w:right w:val="single" w:sz="4" w:space="0" w:color="auto"/>
            </w:tcBorders>
            <w:shd w:val="clear" w:color="auto" w:fill="auto"/>
            <w:vAlign w:val="center"/>
          </w:tcPr>
          <w:p w14:paraId="2924FB05" w14:textId="77777777" w:rsidR="00234E08" w:rsidRPr="00234E08" w:rsidRDefault="00234E08" w:rsidP="00234E08">
            <w:pPr>
              <w:jc w:val="center"/>
              <w:rPr>
                <w:color w:val="000000" w:themeColor="text1"/>
                <w:szCs w:val="20"/>
              </w:rPr>
            </w:pPr>
            <w:r w:rsidRPr="00234E08">
              <w:rPr>
                <w:color w:val="000000" w:themeColor="text1"/>
                <w:szCs w:val="20"/>
              </w:rPr>
              <w:t>с 01.01.2027</w:t>
            </w:r>
          </w:p>
          <w:p w14:paraId="0ABEB241" w14:textId="77777777" w:rsidR="00234E08" w:rsidRPr="00234E08" w:rsidRDefault="00234E08" w:rsidP="00234E08">
            <w:pPr>
              <w:jc w:val="center"/>
              <w:rPr>
                <w:color w:val="000000" w:themeColor="text1"/>
                <w:szCs w:val="20"/>
              </w:rPr>
            </w:pPr>
            <w:r w:rsidRPr="00234E08">
              <w:rPr>
                <w:color w:val="000000" w:themeColor="text1"/>
                <w:szCs w:val="20"/>
              </w:rPr>
              <w:t>по 30.06.2027</w:t>
            </w:r>
          </w:p>
        </w:tc>
        <w:tc>
          <w:tcPr>
            <w:tcW w:w="1772" w:type="dxa"/>
            <w:tcBorders>
              <w:top w:val="nil"/>
              <w:left w:val="nil"/>
              <w:bottom w:val="single" w:sz="4" w:space="0" w:color="auto"/>
              <w:right w:val="single" w:sz="4" w:space="0" w:color="auto"/>
            </w:tcBorders>
            <w:shd w:val="clear" w:color="auto" w:fill="auto"/>
            <w:vAlign w:val="center"/>
          </w:tcPr>
          <w:p w14:paraId="50C92D5F" w14:textId="77777777" w:rsidR="00234E08" w:rsidRPr="00234E08" w:rsidRDefault="00234E08" w:rsidP="00234E08">
            <w:pPr>
              <w:jc w:val="center"/>
              <w:rPr>
                <w:color w:val="000000" w:themeColor="text1"/>
              </w:rPr>
            </w:pPr>
            <w:r w:rsidRPr="00234E08">
              <w:rPr>
                <w:color w:val="000000" w:themeColor="text1"/>
              </w:rPr>
              <w:t>64 934,195</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50DE7379" w14:textId="77777777" w:rsidR="00234E08" w:rsidRPr="00234E08" w:rsidRDefault="00234E08" w:rsidP="00234E08">
            <w:pPr>
              <w:jc w:val="center"/>
              <w:rPr>
                <w:color w:val="000000" w:themeColor="text1"/>
              </w:rPr>
            </w:pPr>
            <w:r w:rsidRPr="00234E08">
              <w:rPr>
                <w:color w:val="000000" w:themeColor="text1"/>
              </w:rPr>
              <w:t>91,10</w:t>
            </w:r>
          </w:p>
        </w:tc>
        <w:tc>
          <w:tcPr>
            <w:tcW w:w="1772" w:type="dxa"/>
            <w:shd w:val="clear" w:color="auto" w:fill="auto"/>
            <w:vAlign w:val="center"/>
          </w:tcPr>
          <w:p w14:paraId="0100BA42" w14:textId="77777777" w:rsidR="00234E08" w:rsidRPr="00234E08" w:rsidRDefault="00234E08" w:rsidP="00234E08">
            <w:pPr>
              <w:jc w:val="center"/>
              <w:rPr>
                <w:iCs/>
                <w:color w:val="000000" w:themeColor="text1"/>
              </w:rPr>
            </w:pPr>
            <w:r w:rsidRPr="00234E08">
              <w:rPr>
                <w:iCs/>
                <w:color w:val="000000" w:themeColor="text1"/>
              </w:rPr>
              <w:t>0,00</w:t>
            </w:r>
          </w:p>
        </w:tc>
        <w:tc>
          <w:tcPr>
            <w:tcW w:w="1772" w:type="dxa"/>
            <w:shd w:val="clear" w:color="auto" w:fill="auto"/>
            <w:vAlign w:val="center"/>
          </w:tcPr>
          <w:p w14:paraId="13F62C87" w14:textId="77777777" w:rsidR="00234E08" w:rsidRPr="00234E08" w:rsidRDefault="00234E08" w:rsidP="00234E08">
            <w:pPr>
              <w:jc w:val="center"/>
              <w:rPr>
                <w:color w:val="000000" w:themeColor="text1"/>
              </w:rPr>
            </w:pPr>
            <w:r w:rsidRPr="00234E08">
              <w:rPr>
                <w:color w:val="000000" w:themeColor="text1"/>
              </w:rPr>
              <w:t>5 915,51</w:t>
            </w:r>
          </w:p>
        </w:tc>
      </w:tr>
      <w:tr w:rsidR="00234E08" w:rsidRPr="00234E08" w14:paraId="10546E21" w14:textId="77777777" w:rsidTr="00BD168F">
        <w:trPr>
          <w:trHeight w:val="552"/>
        </w:trPr>
        <w:tc>
          <w:tcPr>
            <w:tcW w:w="2864" w:type="dxa"/>
            <w:shd w:val="clear" w:color="auto" w:fill="auto"/>
            <w:vAlign w:val="center"/>
          </w:tcPr>
          <w:p w14:paraId="1988BDF9" w14:textId="77777777" w:rsidR="00234E08" w:rsidRPr="00234E08" w:rsidRDefault="00234E08" w:rsidP="00234E08">
            <w:pPr>
              <w:ind w:firstLine="142"/>
              <w:jc w:val="center"/>
              <w:rPr>
                <w:bCs/>
                <w:color w:val="000000" w:themeColor="text1"/>
                <w:szCs w:val="20"/>
              </w:rPr>
            </w:pPr>
            <w:r w:rsidRPr="00234E08">
              <w:rPr>
                <w:bCs/>
                <w:color w:val="000000" w:themeColor="text1"/>
                <w:szCs w:val="20"/>
              </w:rPr>
              <w:t>с 01.07.2027</w:t>
            </w:r>
          </w:p>
          <w:p w14:paraId="2DECBF4B" w14:textId="77777777" w:rsidR="00234E08" w:rsidRPr="00234E08" w:rsidRDefault="00234E08" w:rsidP="00234E08">
            <w:pPr>
              <w:ind w:firstLine="142"/>
              <w:jc w:val="center"/>
              <w:rPr>
                <w:bCs/>
                <w:color w:val="000000" w:themeColor="text1"/>
                <w:szCs w:val="20"/>
              </w:rPr>
            </w:pPr>
            <w:r w:rsidRPr="00234E08">
              <w:rPr>
                <w:bCs/>
                <w:color w:val="000000" w:themeColor="text1"/>
                <w:szCs w:val="20"/>
              </w:rPr>
              <w:t>по 31.12.2027</w:t>
            </w:r>
          </w:p>
        </w:tc>
        <w:tc>
          <w:tcPr>
            <w:tcW w:w="1772" w:type="dxa"/>
            <w:shd w:val="clear" w:color="auto" w:fill="auto"/>
            <w:vAlign w:val="center"/>
          </w:tcPr>
          <w:p w14:paraId="6E735ECF" w14:textId="77777777" w:rsidR="00234E08" w:rsidRPr="00234E08" w:rsidRDefault="00234E08" w:rsidP="00234E08">
            <w:pPr>
              <w:jc w:val="center"/>
              <w:rPr>
                <w:color w:val="000000" w:themeColor="text1"/>
              </w:rPr>
            </w:pPr>
            <w:r w:rsidRPr="00234E08">
              <w:rPr>
                <w:color w:val="000000" w:themeColor="text1"/>
              </w:rPr>
              <w:t>64 934,195</w:t>
            </w:r>
          </w:p>
        </w:tc>
        <w:tc>
          <w:tcPr>
            <w:tcW w:w="1772" w:type="dxa"/>
            <w:tcBorders>
              <w:top w:val="nil"/>
              <w:left w:val="single" w:sz="4" w:space="0" w:color="auto"/>
              <w:bottom w:val="single" w:sz="4" w:space="0" w:color="auto"/>
              <w:right w:val="single" w:sz="4" w:space="0" w:color="auto"/>
            </w:tcBorders>
            <w:shd w:val="clear" w:color="auto" w:fill="auto"/>
            <w:vAlign w:val="center"/>
          </w:tcPr>
          <w:p w14:paraId="5B091EBD" w14:textId="77777777" w:rsidR="00234E08" w:rsidRPr="00234E08" w:rsidRDefault="00234E08" w:rsidP="00234E08">
            <w:pPr>
              <w:jc w:val="center"/>
              <w:rPr>
                <w:color w:val="000000" w:themeColor="text1"/>
              </w:rPr>
            </w:pPr>
            <w:r w:rsidRPr="00234E08">
              <w:rPr>
                <w:color w:val="000000" w:themeColor="text1"/>
              </w:rPr>
              <w:t>91,53</w:t>
            </w:r>
          </w:p>
        </w:tc>
        <w:tc>
          <w:tcPr>
            <w:tcW w:w="1772" w:type="dxa"/>
            <w:shd w:val="clear" w:color="auto" w:fill="auto"/>
            <w:vAlign w:val="center"/>
          </w:tcPr>
          <w:p w14:paraId="07ED1619" w14:textId="77777777" w:rsidR="00234E08" w:rsidRPr="00234E08" w:rsidRDefault="00234E08" w:rsidP="00234E08">
            <w:pPr>
              <w:jc w:val="center"/>
              <w:rPr>
                <w:iCs/>
                <w:color w:val="000000" w:themeColor="text1"/>
              </w:rPr>
            </w:pPr>
            <w:r w:rsidRPr="00234E08">
              <w:rPr>
                <w:iCs/>
                <w:color w:val="000000" w:themeColor="text1"/>
              </w:rPr>
              <w:t>0,47</w:t>
            </w:r>
          </w:p>
        </w:tc>
        <w:tc>
          <w:tcPr>
            <w:tcW w:w="1772" w:type="dxa"/>
            <w:shd w:val="clear" w:color="auto" w:fill="auto"/>
            <w:vAlign w:val="center"/>
          </w:tcPr>
          <w:p w14:paraId="2D7583F7" w14:textId="77777777" w:rsidR="00234E08" w:rsidRPr="00234E08" w:rsidRDefault="00234E08" w:rsidP="00234E08">
            <w:pPr>
              <w:jc w:val="center"/>
              <w:rPr>
                <w:color w:val="000000" w:themeColor="text1"/>
              </w:rPr>
            </w:pPr>
            <w:r w:rsidRPr="00234E08">
              <w:rPr>
                <w:color w:val="000000" w:themeColor="text1"/>
              </w:rPr>
              <w:t>5 943,74</w:t>
            </w:r>
          </w:p>
        </w:tc>
      </w:tr>
      <w:tr w:rsidR="00234E08" w:rsidRPr="00234E08" w14:paraId="71AD5D17" w14:textId="77777777" w:rsidTr="00BD168F">
        <w:trPr>
          <w:trHeight w:val="552"/>
        </w:trPr>
        <w:tc>
          <w:tcPr>
            <w:tcW w:w="2864" w:type="dxa"/>
            <w:shd w:val="clear" w:color="auto" w:fill="auto"/>
            <w:vAlign w:val="center"/>
          </w:tcPr>
          <w:p w14:paraId="1211A1D6" w14:textId="77777777" w:rsidR="00234E08" w:rsidRPr="00234E08" w:rsidRDefault="00234E08" w:rsidP="00234E08">
            <w:pPr>
              <w:ind w:firstLine="142"/>
              <w:jc w:val="center"/>
              <w:rPr>
                <w:bCs/>
                <w:color w:val="000000" w:themeColor="text1"/>
                <w:szCs w:val="20"/>
              </w:rPr>
            </w:pPr>
            <w:r w:rsidRPr="00234E08">
              <w:rPr>
                <w:bCs/>
                <w:color w:val="000000" w:themeColor="text1"/>
                <w:szCs w:val="20"/>
              </w:rPr>
              <w:t>2027 год</w:t>
            </w:r>
          </w:p>
        </w:tc>
        <w:tc>
          <w:tcPr>
            <w:tcW w:w="1772" w:type="dxa"/>
            <w:shd w:val="clear" w:color="auto" w:fill="auto"/>
            <w:vAlign w:val="center"/>
          </w:tcPr>
          <w:p w14:paraId="497A4AE9" w14:textId="77777777" w:rsidR="00234E08" w:rsidRPr="00234E08" w:rsidRDefault="00234E08" w:rsidP="00234E08">
            <w:pPr>
              <w:jc w:val="center"/>
              <w:rPr>
                <w:color w:val="000000" w:themeColor="text1"/>
              </w:rPr>
            </w:pPr>
            <w:r w:rsidRPr="00234E08">
              <w:rPr>
                <w:color w:val="000000" w:themeColor="text1"/>
              </w:rPr>
              <w:t>129 868,39</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tcPr>
          <w:p w14:paraId="7398A103" w14:textId="77777777" w:rsidR="00234E08" w:rsidRPr="00234E08" w:rsidRDefault="00234E08" w:rsidP="00234E08">
            <w:pPr>
              <w:jc w:val="center"/>
              <w:rPr>
                <w:color w:val="000000" w:themeColor="text1"/>
              </w:rPr>
            </w:pPr>
            <w:r w:rsidRPr="00234E08">
              <w:rPr>
                <w:color w:val="000000" w:themeColor="text1"/>
              </w:rPr>
              <w:t>91,32</w:t>
            </w:r>
          </w:p>
        </w:tc>
        <w:tc>
          <w:tcPr>
            <w:tcW w:w="1772" w:type="dxa"/>
            <w:shd w:val="clear" w:color="auto" w:fill="auto"/>
            <w:vAlign w:val="center"/>
          </w:tcPr>
          <w:p w14:paraId="4165DE29" w14:textId="77777777" w:rsidR="00234E08" w:rsidRPr="00234E08" w:rsidRDefault="00234E08" w:rsidP="00234E08">
            <w:pPr>
              <w:jc w:val="center"/>
              <w:rPr>
                <w:iCs/>
                <w:color w:val="000000" w:themeColor="text1"/>
              </w:rPr>
            </w:pPr>
            <w:r w:rsidRPr="00234E08">
              <w:rPr>
                <w:iCs/>
                <w:color w:val="000000" w:themeColor="text1"/>
              </w:rPr>
              <w:t>-</w:t>
            </w:r>
          </w:p>
        </w:tc>
        <w:tc>
          <w:tcPr>
            <w:tcW w:w="1772" w:type="dxa"/>
            <w:shd w:val="clear" w:color="auto" w:fill="auto"/>
            <w:vAlign w:val="center"/>
          </w:tcPr>
          <w:p w14:paraId="7C089E49" w14:textId="77777777" w:rsidR="00234E08" w:rsidRPr="00234E08" w:rsidRDefault="00234E08" w:rsidP="00234E08">
            <w:pPr>
              <w:jc w:val="center"/>
              <w:rPr>
                <w:color w:val="000000" w:themeColor="text1"/>
              </w:rPr>
            </w:pPr>
            <w:r w:rsidRPr="00234E08">
              <w:rPr>
                <w:color w:val="000000" w:themeColor="text1"/>
              </w:rPr>
              <w:t>11 859,24</w:t>
            </w:r>
          </w:p>
        </w:tc>
      </w:tr>
    </w:tbl>
    <w:p w14:paraId="22D91DE3" w14:textId="77777777" w:rsidR="00234E08" w:rsidRPr="00234E08" w:rsidRDefault="00234E08" w:rsidP="00234E08">
      <w:pPr>
        <w:jc w:val="both"/>
        <w:rPr>
          <w:iCs/>
          <w:color w:val="000000" w:themeColor="text1"/>
          <w:sz w:val="28"/>
          <w:szCs w:val="28"/>
        </w:rPr>
      </w:pPr>
    </w:p>
    <w:p w14:paraId="7E5C61E8" w14:textId="77777777" w:rsidR="00234E08" w:rsidRPr="00234E08" w:rsidRDefault="00234E08" w:rsidP="00234E08">
      <w:pPr>
        <w:keepNext/>
        <w:numPr>
          <w:ilvl w:val="1"/>
          <w:numId w:val="31"/>
        </w:numPr>
        <w:tabs>
          <w:tab w:val="left" w:pos="4820"/>
        </w:tabs>
        <w:jc w:val="center"/>
        <w:outlineLvl w:val="2"/>
        <w:rPr>
          <w:b/>
          <w:iCs/>
          <w:color w:val="000000" w:themeColor="text1"/>
          <w:sz w:val="28"/>
          <w:szCs w:val="28"/>
        </w:rPr>
      </w:pPr>
      <w:bookmarkStart w:id="275" w:name="_Toc185838923"/>
      <w:r w:rsidRPr="00234E08">
        <w:rPr>
          <w:b/>
          <w:iCs/>
          <w:color w:val="000000" w:themeColor="text1"/>
          <w:sz w:val="28"/>
          <w:szCs w:val="28"/>
        </w:rPr>
        <w:lastRenderedPageBreak/>
        <w:t>Долгосрочные параметры регулирования на теплоноситель</w:t>
      </w:r>
      <w:bookmarkEnd w:id="275"/>
    </w:p>
    <w:p w14:paraId="3924F652"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Аналогично тепловой энергии (п. 5.2.) необходимая валовая выручка для расчета тарифов на теплоноситель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5A0A7723"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Расчет долгосрочных параметров по ООО «Энергоресурс» произведен ранее в экспертном заключении, а результаты представлены в таблице 23.</w:t>
      </w:r>
    </w:p>
    <w:p w14:paraId="5E896144" w14:textId="77777777" w:rsidR="00234E08" w:rsidRPr="00234E08" w:rsidRDefault="00234E08" w:rsidP="00234E08">
      <w:pPr>
        <w:ind w:firstLine="709"/>
        <w:jc w:val="right"/>
        <w:rPr>
          <w:iCs/>
          <w:color w:val="000000" w:themeColor="text1"/>
          <w:sz w:val="28"/>
          <w:szCs w:val="28"/>
        </w:rPr>
      </w:pPr>
      <w:r w:rsidRPr="00234E08">
        <w:rPr>
          <w:iCs/>
          <w:color w:val="000000" w:themeColor="text1"/>
          <w:sz w:val="28"/>
          <w:szCs w:val="28"/>
        </w:rPr>
        <w:t>Таблица 23</w:t>
      </w:r>
    </w:p>
    <w:tbl>
      <w:tblPr>
        <w:tblW w:w="10055" w:type="dxa"/>
        <w:jc w:val="center"/>
        <w:tblLayout w:type="fixed"/>
        <w:tblCellMar>
          <w:top w:w="75" w:type="dxa"/>
          <w:left w:w="40" w:type="dxa"/>
          <w:bottom w:w="75" w:type="dxa"/>
          <w:right w:w="40" w:type="dxa"/>
        </w:tblCellMar>
        <w:tblLook w:val="0000" w:firstRow="0" w:lastRow="0" w:firstColumn="0" w:lastColumn="0" w:noHBand="0" w:noVBand="0"/>
      </w:tblPr>
      <w:tblGrid>
        <w:gridCol w:w="670"/>
        <w:gridCol w:w="1021"/>
        <w:gridCol w:w="709"/>
        <w:gridCol w:w="709"/>
        <w:gridCol w:w="1145"/>
        <w:gridCol w:w="1100"/>
        <w:gridCol w:w="1224"/>
        <w:gridCol w:w="1110"/>
        <w:gridCol w:w="1233"/>
        <w:gridCol w:w="1134"/>
      </w:tblGrid>
      <w:tr w:rsidR="00234E08" w:rsidRPr="00234E08" w14:paraId="1B595BB3" w14:textId="77777777" w:rsidTr="00BD168F">
        <w:trPr>
          <w:trHeight w:val="156"/>
          <w:jc w:val="center"/>
        </w:trPr>
        <w:tc>
          <w:tcPr>
            <w:tcW w:w="670" w:type="dxa"/>
            <w:vMerge w:val="restart"/>
            <w:tcBorders>
              <w:top w:val="single" w:sz="8" w:space="0" w:color="auto"/>
              <w:left w:val="single" w:sz="8" w:space="0" w:color="auto"/>
              <w:bottom w:val="single" w:sz="8" w:space="0" w:color="auto"/>
              <w:right w:val="single" w:sz="8" w:space="0" w:color="auto"/>
            </w:tcBorders>
            <w:vAlign w:val="center"/>
          </w:tcPr>
          <w:p w14:paraId="57654897"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Год</w:t>
            </w:r>
          </w:p>
        </w:tc>
        <w:tc>
          <w:tcPr>
            <w:tcW w:w="1021" w:type="dxa"/>
            <w:vMerge w:val="restart"/>
            <w:tcBorders>
              <w:top w:val="single" w:sz="8" w:space="0" w:color="auto"/>
              <w:left w:val="single" w:sz="8" w:space="0" w:color="auto"/>
              <w:right w:val="single" w:sz="8" w:space="0" w:color="auto"/>
            </w:tcBorders>
            <w:textDirection w:val="btLr"/>
            <w:vAlign w:val="center"/>
          </w:tcPr>
          <w:p w14:paraId="639EAF5B"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Базовый уровень операционных</w:t>
            </w:r>
          </w:p>
          <w:p w14:paraId="59BA227B"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Расходов **</w:t>
            </w:r>
          </w:p>
        </w:tc>
        <w:tc>
          <w:tcPr>
            <w:tcW w:w="709" w:type="dxa"/>
            <w:vMerge w:val="restart"/>
            <w:tcBorders>
              <w:top w:val="single" w:sz="8" w:space="0" w:color="auto"/>
              <w:left w:val="single" w:sz="8" w:space="0" w:color="auto"/>
              <w:right w:val="single" w:sz="8" w:space="0" w:color="auto"/>
            </w:tcBorders>
            <w:textDirection w:val="btLr"/>
            <w:vAlign w:val="center"/>
          </w:tcPr>
          <w:p w14:paraId="54C99C27"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Индекс эффективности</w:t>
            </w:r>
          </w:p>
          <w:p w14:paraId="55786B58"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операционных  расходов ***</w:t>
            </w:r>
          </w:p>
        </w:tc>
        <w:tc>
          <w:tcPr>
            <w:tcW w:w="709" w:type="dxa"/>
            <w:vMerge w:val="restart"/>
            <w:tcBorders>
              <w:top w:val="single" w:sz="8" w:space="0" w:color="auto"/>
              <w:left w:val="single" w:sz="8" w:space="0" w:color="auto"/>
              <w:right w:val="single" w:sz="8" w:space="0" w:color="auto"/>
            </w:tcBorders>
            <w:textDirection w:val="btLr"/>
            <w:vAlign w:val="center"/>
          </w:tcPr>
          <w:p w14:paraId="07BAED62"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Нормативный</w:t>
            </w:r>
          </w:p>
          <w:p w14:paraId="293176FC"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уровень прибыли ****</w:t>
            </w:r>
          </w:p>
        </w:tc>
        <w:tc>
          <w:tcPr>
            <w:tcW w:w="2245" w:type="dxa"/>
            <w:gridSpan w:val="2"/>
            <w:tcBorders>
              <w:top w:val="single" w:sz="8" w:space="0" w:color="auto"/>
              <w:left w:val="single" w:sz="8" w:space="0" w:color="auto"/>
              <w:bottom w:val="single" w:sz="8" w:space="0" w:color="auto"/>
              <w:right w:val="single" w:sz="8" w:space="0" w:color="auto"/>
            </w:tcBorders>
            <w:vAlign w:val="center"/>
          </w:tcPr>
          <w:p w14:paraId="69AE65BB"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Уровень надежности теплоснабжения *****</w:t>
            </w:r>
          </w:p>
        </w:tc>
        <w:tc>
          <w:tcPr>
            <w:tcW w:w="3567" w:type="dxa"/>
            <w:gridSpan w:val="3"/>
            <w:tcBorders>
              <w:top w:val="single" w:sz="8" w:space="0" w:color="auto"/>
              <w:left w:val="single" w:sz="8" w:space="0" w:color="auto"/>
              <w:bottom w:val="single" w:sz="8" w:space="0" w:color="auto"/>
              <w:right w:val="single" w:sz="8" w:space="0" w:color="auto"/>
            </w:tcBorders>
            <w:vAlign w:val="center"/>
          </w:tcPr>
          <w:p w14:paraId="62819C03"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Показатели энергосбережения и энергетической эффективности *****</w:t>
            </w:r>
          </w:p>
        </w:tc>
        <w:tc>
          <w:tcPr>
            <w:tcW w:w="1134" w:type="dxa"/>
            <w:vMerge w:val="restart"/>
            <w:tcBorders>
              <w:top w:val="single" w:sz="8" w:space="0" w:color="auto"/>
              <w:left w:val="single" w:sz="8" w:space="0" w:color="auto"/>
              <w:right w:val="single" w:sz="8" w:space="0" w:color="auto"/>
            </w:tcBorders>
            <w:textDirection w:val="btLr"/>
            <w:vAlign w:val="center"/>
          </w:tcPr>
          <w:p w14:paraId="214AFA34"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Реализация программ в области</w:t>
            </w:r>
          </w:p>
          <w:p w14:paraId="546D71EF"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энергосбережения и повышения</w:t>
            </w:r>
          </w:p>
          <w:p w14:paraId="05B8BDE3"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энергетической эффективности ******</w:t>
            </w:r>
          </w:p>
        </w:tc>
      </w:tr>
      <w:tr w:rsidR="00234E08" w:rsidRPr="00234E08" w14:paraId="0399AD22" w14:textId="77777777" w:rsidTr="00BD168F">
        <w:trPr>
          <w:cantSplit/>
          <w:trHeight w:val="2488"/>
          <w:jc w:val="center"/>
        </w:trPr>
        <w:tc>
          <w:tcPr>
            <w:tcW w:w="670" w:type="dxa"/>
            <w:vMerge/>
            <w:tcBorders>
              <w:left w:val="single" w:sz="8" w:space="0" w:color="auto"/>
              <w:bottom w:val="single" w:sz="8" w:space="0" w:color="auto"/>
              <w:right w:val="single" w:sz="8" w:space="0" w:color="auto"/>
            </w:tcBorders>
          </w:tcPr>
          <w:p w14:paraId="4E1F9846" w14:textId="77777777" w:rsidR="00234E08" w:rsidRPr="00234E08" w:rsidRDefault="00234E08" w:rsidP="00234E08">
            <w:pPr>
              <w:jc w:val="both"/>
              <w:rPr>
                <w:iCs/>
                <w:color w:val="000000" w:themeColor="text1"/>
                <w:sz w:val="20"/>
                <w:szCs w:val="20"/>
              </w:rPr>
            </w:pPr>
          </w:p>
        </w:tc>
        <w:tc>
          <w:tcPr>
            <w:tcW w:w="1021" w:type="dxa"/>
            <w:vMerge/>
            <w:tcBorders>
              <w:left w:val="single" w:sz="8" w:space="0" w:color="auto"/>
              <w:bottom w:val="single" w:sz="8" w:space="0" w:color="auto"/>
              <w:right w:val="single" w:sz="8" w:space="0" w:color="auto"/>
            </w:tcBorders>
          </w:tcPr>
          <w:p w14:paraId="2D21A2C0" w14:textId="77777777" w:rsidR="00234E08" w:rsidRPr="00234E08" w:rsidRDefault="00234E08" w:rsidP="00234E08">
            <w:pPr>
              <w:jc w:val="both"/>
              <w:rPr>
                <w:iCs/>
                <w:color w:val="000000" w:themeColor="text1"/>
                <w:sz w:val="20"/>
                <w:szCs w:val="20"/>
              </w:rPr>
            </w:pPr>
          </w:p>
        </w:tc>
        <w:tc>
          <w:tcPr>
            <w:tcW w:w="709" w:type="dxa"/>
            <w:vMerge/>
            <w:tcBorders>
              <w:left w:val="single" w:sz="8" w:space="0" w:color="auto"/>
              <w:bottom w:val="single" w:sz="8" w:space="0" w:color="auto"/>
              <w:right w:val="single" w:sz="8" w:space="0" w:color="auto"/>
            </w:tcBorders>
          </w:tcPr>
          <w:p w14:paraId="7E6D7A1C" w14:textId="77777777" w:rsidR="00234E08" w:rsidRPr="00234E08" w:rsidRDefault="00234E08" w:rsidP="00234E08">
            <w:pPr>
              <w:jc w:val="both"/>
              <w:rPr>
                <w:iCs/>
                <w:color w:val="000000" w:themeColor="text1"/>
                <w:sz w:val="20"/>
                <w:szCs w:val="20"/>
              </w:rPr>
            </w:pPr>
          </w:p>
        </w:tc>
        <w:tc>
          <w:tcPr>
            <w:tcW w:w="709" w:type="dxa"/>
            <w:vMerge/>
            <w:tcBorders>
              <w:left w:val="single" w:sz="8" w:space="0" w:color="auto"/>
              <w:bottom w:val="single" w:sz="8" w:space="0" w:color="auto"/>
              <w:right w:val="single" w:sz="8" w:space="0" w:color="auto"/>
            </w:tcBorders>
          </w:tcPr>
          <w:p w14:paraId="48F2869F" w14:textId="77777777" w:rsidR="00234E08" w:rsidRPr="00234E08" w:rsidRDefault="00234E08" w:rsidP="00234E08">
            <w:pPr>
              <w:jc w:val="both"/>
              <w:rPr>
                <w:iCs/>
                <w:color w:val="000000" w:themeColor="text1"/>
                <w:sz w:val="20"/>
                <w:szCs w:val="20"/>
              </w:rPr>
            </w:pPr>
          </w:p>
        </w:tc>
        <w:tc>
          <w:tcPr>
            <w:tcW w:w="1145" w:type="dxa"/>
            <w:tcBorders>
              <w:left w:val="single" w:sz="8" w:space="0" w:color="auto"/>
              <w:bottom w:val="single" w:sz="8" w:space="0" w:color="auto"/>
              <w:right w:val="single" w:sz="8" w:space="0" w:color="auto"/>
            </w:tcBorders>
            <w:textDirection w:val="btLr"/>
            <w:vAlign w:val="center"/>
          </w:tcPr>
          <w:p w14:paraId="1B2364BF"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100" w:type="dxa"/>
            <w:tcBorders>
              <w:left w:val="single" w:sz="8" w:space="0" w:color="auto"/>
              <w:bottom w:val="single" w:sz="8" w:space="0" w:color="auto"/>
              <w:right w:val="single" w:sz="8" w:space="0" w:color="auto"/>
            </w:tcBorders>
            <w:textDirection w:val="btLr"/>
            <w:vAlign w:val="center"/>
          </w:tcPr>
          <w:p w14:paraId="37DCA4D7"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224" w:type="dxa"/>
            <w:tcBorders>
              <w:left w:val="single" w:sz="8" w:space="0" w:color="auto"/>
              <w:bottom w:val="single" w:sz="8" w:space="0" w:color="auto"/>
              <w:right w:val="single" w:sz="8" w:space="0" w:color="auto"/>
            </w:tcBorders>
            <w:textDirection w:val="btLr"/>
            <w:vAlign w:val="center"/>
          </w:tcPr>
          <w:p w14:paraId="26ACA173"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удельный расход топлива на производство единицы тепловой энергии, отпускаемой с коллекторов источников тепловой энергии</w:t>
            </w:r>
          </w:p>
        </w:tc>
        <w:tc>
          <w:tcPr>
            <w:tcW w:w="1110" w:type="dxa"/>
            <w:tcBorders>
              <w:left w:val="single" w:sz="8" w:space="0" w:color="auto"/>
              <w:bottom w:val="single" w:sz="8" w:space="0" w:color="auto"/>
              <w:right w:val="single" w:sz="8" w:space="0" w:color="auto"/>
            </w:tcBorders>
            <w:textDirection w:val="btLr"/>
            <w:vAlign w:val="center"/>
          </w:tcPr>
          <w:p w14:paraId="47BA8E58"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233" w:type="dxa"/>
            <w:tcBorders>
              <w:left w:val="single" w:sz="8" w:space="0" w:color="auto"/>
              <w:bottom w:val="single" w:sz="8" w:space="0" w:color="auto"/>
              <w:right w:val="single" w:sz="8" w:space="0" w:color="auto"/>
            </w:tcBorders>
            <w:textDirection w:val="btLr"/>
            <w:vAlign w:val="center"/>
          </w:tcPr>
          <w:p w14:paraId="5AF3B071"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величина технологических потерь при передаче тепловой энергии, теплоносителя по тепловым сетям</w:t>
            </w:r>
          </w:p>
        </w:tc>
        <w:tc>
          <w:tcPr>
            <w:tcW w:w="1134" w:type="dxa"/>
            <w:vMerge/>
            <w:tcBorders>
              <w:left w:val="single" w:sz="8" w:space="0" w:color="auto"/>
              <w:bottom w:val="single" w:sz="8" w:space="0" w:color="auto"/>
              <w:right w:val="single" w:sz="8" w:space="0" w:color="auto"/>
            </w:tcBorders>
          </w:tcPr>
          <w:p w14:paraId="51C4BD29" w14:textId="77777777" w:rsidR="00234E08" w:rsidRPr="00234E08" w:rsidRDefault="00234E08" w:rsidP="00234E08">
            <w:pPr>
              <w:jc w:val="both"/>
              <w:rPr>
                <w:iCs/>
                <w:color w:val="000000" w:themeColor="text1"/>
                <w:sz w:val="20"/>
                <w:szCs w:val="20"/>
              </w:rPr>
            </w:pPr>
          </w:p>
        </w:tc>
      </w:tr>
      <w:tr w:rsidR="00234E08" w:rsidRPr="00234E08" w14:paraId="7B2A919A" w14:textId="77777777" w:rsidTr="00BD168F">
        <w:trPr>
          <w:trHeight w:val="424"/>
          <w:jc w:val="center"/>
        </w:trPr>
        <w:tc>
          <w:tcPr>
            <w:tcW w:w="670" w:type="dxa"/>
            <w:vMerge/>
            <w:tcBorders>
              <w:left w:val="single" w:sz="8" w:space="0" w:color="auto"/>
              <w:bottom w:val="single" w:sz="8" w:space="0" w:color="auto"/>
              <w:right w:val="single" w:sz="8" w:space="0" w:color="auto"/>
            </w:tcBorders>
          </w:tcPr>
          <w:p w14:paraId="39939FA8" w14:textId="77777777" w:rsidR="00234E08" w:rsidRPr="00234E08" w:rsidRDefault="00234E08" w:rsidP="00234E08">
            <w:pPr>
              <w:jc w:val="both"/>
              <w:rPr>
                <w:iCs/>
                <w:color w:val="000000" w:themeColor="text1"/>
                <w:sz w:val="20"/>
                <w:szCs w:val="20"/>
              </w:rPr>
            </w:pPr>
          </w:p>
        </w:tc>
        <w:tc>
          <w:tcPr>
            <w:tcW w:w="1021" w:type="dxa"/>
            <w:tcBorders>
              <w:left w:val="single" w:sz="8" w:space="0" w:color="auto"/>
              <w:bottom w:val="single" w:sz="8" w:space="0" w:color="auto"/>
              <w:right w:val="single" w:sz="8" w:space="0" w:color="auto"/>
            </w:tcBorders>
            <w:vAlign w:val="center"/>
          </w:tcPr>
          <w:p w14:paraId="6F60D39C"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тыс.</w:t>
            </w:r>
          </w:p>
          <w:p w14:paraId="70A2F0DE"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руб.</w:t>
            </w:r>
          </w:p>
        </w:tc>
        <w:tc>
          <w:tcPr>
            <w:tcW w:w="709" w:type="dxa"/>
            <w:tcBorders>
              <w:left w:val="single" w:sz="8" w:space="0" w:color="auto"/>
              <w:bottom w:val="single" w:sz="8" w:space="0" w:color="auto"/>
              <w:right w:val="single" w:sz="8" w:space="0" w:color="auto"/>
            </w:tcBorders>
            <w:vAlign w:val="center"/>
          </w:tcPr>
          <w:p w14:paraId="35FF75C0"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w:t>
            </w:r>
          </w:p>
        </w:tc>
        <w:tc>
          <w:tcPr>
            <w:tcW w:w="709" w:type="dxa"/>
            <w:tcBorders>
              <w:left w:val="single" w:sz="8" w:space="0" w:color="auto"/>
              <w:bottom w:val="single" w:sz="8" w:space="0" w:color="auto"/>
              <w:right w:val="single" w:sz="8" w:space="0" w:color="auto"/>
            </w:tcBorders>
            <w:vAlign w:val="center"/>
          </w:tcPr>
          <w:p w14:paraId="24551F64"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w:t>
            </w:r>
          </w:p>
        </w:tc>
        <w:tc>
          <w:tcPr>
            <w:tcW w:w="1145" w:type="dxa"/>
            <w:tcBorders>
              <w:left w:val="single" w:sz="8" w:space="0" w:color="auto"/>
              <w:bottom w:val="single" w:sz="8" w:space="0" w:color="auto"/>
              <w:right w:val="single" w:sz="8" w:space="0" w:color="auto"/>
            </w:tcBorders>
            <w:vAlign w:val="center"/>
          </w:tcPr>
          <w:p w14:paraId="70A21498"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Разы/ (Гкал/ч)</w:t>
            </w:r>
          </w:p>
        </w:tc>
        <w:tc>
          <w:tcPr>
            <w:tcW w:w="1100" w:type="dxa"/>
            <w:tcBorders>
              <w:left w:val="single" w:sz="8" w:space="0" w:color="auto"/>
              <w:bottom w:val="single" w:sz="8" w:space="0" w:color="auto"/>
              <w:right w:val="single" w:sz="8" w:space="0" w:color="auto"/>
            </w:tcBorders>
            <w:vAlign w:val="center"/>
          </w:tcPr>
          <w:p w14:paraId="14FD002F"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Разы/км</w:t>
            </w:r>
          </w:p>
        </w:tc>
        <w:tc>
          <w:tcPr>
            <w:tcW w:w="1224" w:type="dxa"/>
            <w:tcBorders>
              <w:left w:val="single" w:sz="8" w:space="0" w:color="auto"/>
              <w:bottom w:val="single" w:sz="8" w:space="0" w:color="auto"/>
              <w:right w:val="single" w:sz="8" w:space="0" w:color="auto"/>
            </w:tcBorders>
            <w:vAlign w:val="center"/>
          </w:tcPr>
          <w:p w14:paraId="48FCD361"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Кг у.т./</w:t>
            </w:r>
          </w:p>
          <w:p w14:paraId="264614F2"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Гкал</w:t>
            </w:r>
          </w:p>
        </w:tc>
        <w:tc>
          <w:tcPr>
            <w:tcW w:w="1110" w:type="dxa"/>
            <w:tcBorders>
              <w:left w:val="single" w:sz="8" w:space="0" w:color="auto"/>
              <w:bottom w:val="single" w:sz="8" w:space="0" w:color="auto"/>
              <w:right w:val="single" w:sz="8" w:space="0" w:color="auto"/>
            </w:tcBorders>
            <w:vAlign w:val="center"/>
          </w:tcPr>
          <w:p w14:paraId="699E402F"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Гкал/м2; м3/м2</w:t>
            </w:r>
          </w:p>
        </w:tc>
        <w:tc>
          <w:tcPr>
            <w:tcW w:w="1233" w:type="dxa"/>
            <w:tcBorders>
              <w:left w:val="single" w:sz="8" w:space="0" w:color="auto"/>
              <w:bottom w:val="single" w:sz="8" w:space="0" w:color="auto"/>
              <w:right w:val="single" w:sz="8" w:space="0" w:color="auto"/>
            </w:tcBorders>
            <w:vAlign w:val="center"/>
          </w:tcPr>
          <w:p w14:paraId="771134B8"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м3</w:t>
            </w:r>
          </w:p>
        </w:tc>
        <w:tc>
          <w:tcPr>
            <w:tcW w:w="1134" w:type="dxa"/>
            <w:tcBorders>
              <w:left w:val="single" w:sz="8" w:space="0" w:color="auto"/>
              <w:bottom w:val="single" w:sz="8" w:space="0" w:color="auto"/>
              <w:right w:val="single" w:sz="8" w:space="0" w:color="auto"/>
            </w:tcBorders>
            <w:vAlign w:val="center"/>
          </w:tcPr>
          <w:p w14:paraId="6A207B64"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Да/нет</w:t>
            </w:r>
          </w:p>
        </w:tc>
      </w:tr>
      <w:tr w:rsidR="00234E08" w:rsidRPr="00234E08" w14:paraId="02D3A21D" w14:textId="77777777" w:rsidTr="00BD168F">
        <w:trPr>
          <w:trHeight w:val="20"/>
          <w:jc w:val="center"/>
        </w:trPr>
        <w:tc>
          <w:tcPr>
            <w:tcW w:w="670" w:type="dxa"/>
            <w:tcBorders>
              <w:left w:val="single" w:sz="8" w:space="0" w:color="auto"/>
              <w:bottom w:val="single" w:sz="8" w:space="0" w:color="auto"/>
              <w:right w:val="single" w:sz="8" w:space="0" w:color="auto"/>
            </w:tcBorders>
            <w:vAlign w:val="center"/>
          </w:tcPr>
          <w:p w14:paraId="2B20BED4"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2025</w:t>
            </w:r>
          </w:p>
        </w:tc>
        <w:tc>
          <w:tcPr>
            <w:tcW w:w="1021" w:type="dxa"/>
            <w:tcBorders>
              <w:left w:val="single" w:sz="8" w:space="0" w:color="auto"/>
              <w:bottom w:val="single" w:sz="8" w:space="0" w:color="auto"/>
              <w:right w:val="single" w:sz="8" w:space="0" w:color="auto"/>
            </w:tcBorders>
            <w:vAlign w:val="center"/>
          </w:tcPr>
          <w:p w14:paraId="2245847D"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1 135,94</w:t>
            </w:r>
          </w:p>
        </w:tc>
        <w:tc>
          <w:tcPr>
            <w:tcW w:w="709" w:type="dxa"/>
            <w:tcBorders>
              <w:left w:val="single" w:sz="8" w:space="0" w:color="auto"/>
              <w:bottom w:val="single" w:sz="8" w:space="0" w:color="auto"/>
              <w:right w:val="single" w:sz="8" w:space="0" w:color="auto"/>
            </w:tcBorders>
            <w:vAlign w:val="center"/>
          </w:tcPr>
          <w:p w14:paraId="5FF86F19"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709" w:type="dxa"/>
            <w:tcBorders>
              <w:left w:val="single" w:sz="8" w:space="0" w:color="auto"/>
              <w:bottom w:val="single" w:sz="8" w:space="0" w:color="auto"/>
              <w:right w:val="single" w:sz="8" w:space="0" w:color="auto"/>
            </w:tcBorders>
            <w:vAlign w:val="center"/>
          </w:tcPr>
          <w:p w14:paraId="58CAFB0E"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0,00</w:t>
            </w:r>
          </w:p>
        </w:tc>
        <w:tc>
          <w:tcPr>
            <w:tcW w:w="1145" w:type="dxa"/>
            <w:tcBorders>
              <w:left w:val="single" w:sz="8" w:space="0" w:color="auto"/>
              <w:bottom w:val="single" w:sz="8" w:space="0" w:color="auto"/>
              <w:right w:val="single" w:sz="8" w:space="0" w:color="auto"/>
            </w:tcBorders>
            <w:vAlign w:val="center"/>
          </w:tcPr>
          <w:p w14:paraId="7E0E3447"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00" w:type="dxa"/>
            <w:tcBorders>
              <w:left w:val="single" w:sz="8" w:space="0" w:color="auto"/>
              <w:bottom w:val="single" w:sz="8" w:space="0" w:color="auto"/>
              <w:right w:val="single" w:sz="8" w:space="0" w:color="auto"/>
            </w:tcBorders>
            <w:vAlign w:val="center"/>
          </w:tcPr>
          <w:p w14:paraId="01F89317"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224" w:type="dxa"/>
            <w:tcBorders>
              <w:left w:val="single" w:sz="8" w:space="0" w:color="auto"/>
              <w:bottom w:val="single" w:sz="8" w:space="0" w:color="auto"/>
              <w:right w:val="single" w:sz="8" w:space="0" w:color="auto"/>
            </w:tcBorders>
            <w:vAlign w:val="center"/>
          </w:tcPr>
          <w:p w14:paraId="382F803E"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10" w:type="dxa"/>
            <w:tcBorders>
              <w:left w:val="single" w:sz="8" w:space="0" w:color="auto"/>
              <w:bottom w:val="single" w:sz="8" w:space="0" w:color="auto"/>
              <w:right w:val="single" w:sz="8" w:space="0" w:color="auto"/>
            </w:tcBorders>
            <w:vAlign w:val="center"/>
          </w:tcPr>
          <w:p w14:paraId="1157AEC8"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233" w:type="dxa"/>
            <w:tcBorders>
              <w:left w:val="single" w:sz="8" w:space="0" w:color="auto"/>
              <w:bottom w:val="single" w:sz="8" w:space="0" w:color="auto"/>
              <w:right w:val="single" w:sz="8" w:space="0" w:color="auto"/>
            </w:tcBorders>
            <w:vAlign w:val="center"/>
          </w:tcPr>
          <w:p w14:paraId="6BD8FA7B"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34" w:type="dxa"/>
            <w:tcBorders>
              <w:left w:val="single" w:sz="8" w:space="0" w:color="auto"/>
              <w:bottom w:val="single" w:sz="8" w:space="0" w:color="auto"/>
              <w:right w:val="single" w:sz="8" w:space="0" w:color="auto"/>
            </w:tcBorders>
            <w:vAlign w:val="center"/>
          </w:tcPr>
          <w:p w14:paraId="7E0E39FD"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Нет</w:t>
            </w:r>
          </w:p>
        </w:tc>
      </w:tr>
      <w:tr w:rsidR="00234E08" w:rsidRPr="00234E08" w14:paraId="6BC124F8" w14:textId="77777777" w:rsidTr="00BD168F">
        <w:trPr>
          <w:trHeight w:val="191"/>
          <w:jc w:val="center"/>
        </w:trPr>
        <w:tc>
          <w:tcPr>
            <w:tcW w:w="670" w:type="dxa"/>
            <w:tcBorders>
              <w:left w:val="single" w:sz="8" w:space="0" w:color="auto"/>
              <w:bottom w:val="single" w:sz="8" w:space="0" w:color="auto"/>
              <w:right w:val="single" w:sz="8" w:space="0" w:color="auto"/>
            </w:tcBorders>
            <w:vAlign w:val="center"/>
          </w:tcPr>
          <w:p w14:paraId="0BFEE81D"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2026</w:t>
            </w:r>
          </w:p>
        </w:tc>
        <w:tc>
          <w:tcPr>
            <w:tcW w:w="1021" w:type="dxa"/>
            <w:tcBorders>
              <w:left w:val="single" w:sz="8" w:space="0" w:color="auto"/>
              <w:bottom w:val="single" w:sz="8" w:space="0" w:color="auto"/>
              <w:right w:val="single" w:sz="8" w:space="0" w:color="auto"/>
            </w:tcBorders>
            <w:vAlign w:val="center"/>
          </w:tcPr>
          <w:p w14:paraId="4D1B4F24"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709" w:type="dxa"/>
            <w:tcBorders>
              <w:left w:val="single" w:sz="8" w:space="0" w:color="auto"/>
              <w:bottom w:val="single" w:sz="8" w:space="0" w:color="auto"/>
              <w:right w:val="single" w:sz="8" w:space="0" w:color="auto"/>
            </w:tcBorders>
            <w:vAlign w:val="center"/>
          </w:tcPr>
          <w:p w14:paraId="2BB8082A"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1</w:t>
            </w:r>
          </w:p>
        </w:tc>
        <w:tc>
          <w:tcPr>
            <w:tcW w:w="709" w:type="dxa"/>
            <w:tcBorders>
              <w:left w:val="single" w:sz="8" w:space="0" w:color="auto"/>
              <w:bottom w:val="single" w:sz="8" w:space="0" w:color="auto"/>
              <w:right w:val="single" w:sz="8" w:space="0" w:color="auto"/>
            </w:tcBorders>
            <w:vAlign w:val="center"/>
          </w:tcPr>
          <w:p w14:paraId="4E1DF39F"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0,00</w:t>
            </w:r>
          </w:p>
        </w:tc>
        <w:tc>
          <w:tcPr>
            <w:tcW w:w="1145" w:type="dxa"/>
            <w:tcBorders>
              <w:left w:val="single" w:sz="8" w:space="0" w:color="auto"/>
              <w:bottom w:val="single" w:sz="8" w:space="0" w:color="auto"/>
              <w:right w:val="single" w:sz="8" w:space="0" w:color="auto"/>
            </w:tcBorders>
            <w:vAlign w:val="center"/>
          </w:tcPr>
          <w:p w14:paraId="6E17F5B9"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00" w:type="dxa"/>
            <w:tcBorders>
              <w:left w:val="single" w:sz="8" w:space="0" w:color="auto"/>
              <w:bottom w:val="single" w:sz="8" w:space="0" w:color="auto"/>
              <w:right w:val="single" w:sz="8" w:space="0" w:color="auto"/>
            </w:tcBorders>
            <w:vAlign w:val="center"/>
          </w:tcPr>
          <w:p w14:paraId="283AA7AE"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224" w:type="dxa"/>
            <w:tcBorders>
              <w:left w:val="single" w:sz="8" w:space="0" w:color="auto"/>
              <w:bottom w:val="single" w:sz="8" w:space="0" w:color="auto"/>
              <w:right w:val="single" w:sz="8" w:space="0" w:color="auto"/>
            </w:tcBorders>
            <w:vAlign w:val="center"/>
          </w:tcPr>
          <w:p w14:paraId="6D3F8038"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10" w:type="dxa"/>
            <w:tcBorders>
              <w:left w:val="single" w:sz="8" w:space="0" w:color="auto"/>
              <w:bottom w:val="single" w:sz="8" w:space="0" w:color="auto"/>
              <w:right w:val="single" w:sz="8" w:space="0" w:color="auto"/>
            </w:tcBorders>
            <w:vAlign w:val="center"/>
          </w:tcPr>
          <w:p w14:paraId="3826E585"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233" w:type="dxa"/>
            <w:tcBorders>
              <w:left w:val="single" w:sz="8" w:space="0" w:color="auto"/>
              <w:bottom w:val="single" w:sz="8" w:space="0" w:color="auto"/>
              <w:right w:val="single" w:sz="8" w:space="0" w:color="auto"/>
            </w:tcBorders>
            <w:vAlign w:val="center"/>
          </w:tcPr>
          <w:p w14:paraId="473FFEDA"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34" w:type="dxa"/>
            <w:tcBorders>
              <w:left w:val="single" w:sz="8" w:space="0" w:color="auto"/>
              <w:bottom w:val="single" w:sz="8" w:space="0" w:color="auto"/>
              <w:right w:val="single" w:sz="8" w:space="0" w:color="auto"/>
            </w:tcBorders>
            <w:vAlign w:val="center"/>
          </w:tcPr>
          <w:p w14:paraId="7D20BB5F"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Нет</w:t>
            </w:r>
          </w:p>
        </w:tc>
      </w:tr>
      <w:tr w:rsidR="00234E08" w:rsidRPr="00234E08" w14:paraId="2DBDEB86" w14:textId="77777777" w:rsidTr="00BD168F">
        <w:trPr>
          <w:trHeight w:val="191"/>
          <w:jc w:val="center"/>
        </w:trPr>
        <w:tc>
          <w:tcPr>
            <w:tcW w:w="670" w:type="dxa"/>
            <w:tcBorders>
              <w:left w:val="single" w:sz="8" w:space="0" w:color="auto"/>
              <w:bottom w:val="single" w:sz="8" w:space="0" w:color="auto"/>
              <w:right w:val="single" w:sz="8" w:space="0" w:color="auto"/>
            </w:tcBorders>
            <w:vAlign w:val="center"/>
          </w:tcPr>
          <w:p w14:paraId="6BB428DD"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2027</w:t>
            </w:r>
          </w:p>
        </w:tc>
        <w:tc>
          <w:tcPr>
            <w:tcW w:w="1021" w:type="dxa"/>
            <w:tcBorders>
              <w:left w:val="single" w:sz="8" w:space="0" w:color="auto"/>
              <w:bottom w:val="single" w:sz="8" w:space="0" w:color="auto"/>
              <w:right w:val="single" w:sz="8" w:space="0" w:color="auto"/>
            </w:tcBorders>
            <w:vAlign w:val="center"/>
          </w:tcPr>
          <w:p w14:paraId="7990A057"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709" w:type="dxa"/>
            <w:tcBorders>
              <w:left w:val="single" w:sz="8" w:space="0" w:color="auto"/>
              <w:bottom w:val="single" w:sz="8" w:space="0" w:color="auto"/>
              <w:right w:val="single" w:sz="8" w:space="0" w:color="auto"/>
            </w:tcBorders>
            <w:vAlign w:val="center"/>
          </w:tcPr>
          <w:p w14:paraId="3C6425C3"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1</w:t>
            </w:r>
          </w:p>
        </w:tc>
        <w:tc>
          <w:tcPr>
            <w:tcW w:w="709" w:type="dxa"/>
            <w:tcBorders>
              <w:left w:val="single" w:sz="8" w:space="0" w:color="auto"/>
              <w:bottom w:val="single" w:sz="8" w:space="0" w:color="auto"/>
              <w:right w:val="single" w:sz="8" w:space="0" w:color="auto"/>
            </w:tcBorders>
            <w:vAlign w:val="center"/>
          </w:tcPr>
          <w:p w14:paraId="690982ED"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0,00</w:t>
            </w:r>
          </w:p>
        </w:tc>
        <w:tc>
          <w:tcPr>
            <w:tcW w:w="1145" w:type="dxa"/>
            <w:tcBorders>
              <w:left w:val="single" w:sz="8" w:space="0" w:color="auto"/>
              <w:bottom w:val="single" w:sz="8" w:space="0" w:color="auto"/>
              <w:right w:val="single" w:sz="8" w:space="0" w:color="auto"/>
            </w:tcBorders>
            <w:vAlign w:val="center"/>
          </w:tcPr>
          <w:p w14:paraId="2CF0BD2D"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00" w:type="dxa"/>
            <w:tcBorders>
              <w:left w:val="single" w:sz="8" w:space="0" w:color="auto"/>
              <w:bottom w:val="single" w:sz="8" w:space="0" w:color="auto"/>
              <w:right w:val="single" w:sz="8" w:space="0" w:color="auto"/>
            </w:tcBorders>
            <w:vAlign w:val="center"/>
          </w:tcPr>
          <w:p w14:paraId="2A964396"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224" w:type="dxa"/>
            <w:tcBorders>
              <w:left w:val="single" w:sz="8" w:space="0" w:color="auto"/>
              <w:bottom w:val="single" w:sz="8" w:space="0" w:color="auto"/>
              <w:right w:val="single" w:sz="8" w:space="0" w:color="auto"/>
            </w:tcBorders>
            <w:vAlign w:val="center"/>
          </w:tcPr>
          <w:p w14:paraId="61AB9BF8"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10" w:type="dxa"/>
            <w:tcBorders>
              <w:left w:val="single" w:sz="8" w:space="0" w:color="auto"/>
              <w:bottom w:val="single" w:sz="8" w:space="0" w:color="auto"/>
              <w:right w:val="single" w:sz="8" w:space="0" w:color="auto"/>
            </w:tcBorders>
            <w:vAlign w:val="center"/>
          </w:tcPr>
          <w:p w14:paraId="0F8B6811"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233" w:type="dxa"/>
            <w:tcBorders>
              <w:left w:val="single" w:sz="8" w:space="0" w:color="auto"/>
              <w:bottom w:val="single" w:sz="8" w:space="0" w:color="auto"/>
              <w:right w:val="single" w:sz="8" w:space="0" w:color="auto"/>
            </w:tcBorders>
            <w:vAlign w:val="center"/>
          </w:tcPr>
          <w:p w14:paraId="72240806"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х</w:t>
            </w:r>
          </w:p>
        </w:tc>
        <w:tc>
          <w:tcPr>
            <w:tcW w:w="1134" w:type="dxa"/>
            <w:tcBorders>
              <w:left w:val="single" w:sz="8" w:space="0" w:color="auto"/>
              <w:bottom w:val="single" w:sz="8" w:space="0" w:color="auto"/>
              <w:right w:val="single" w:sz="8" w:space="0" w:color="auto"/>
            </w:tcBorders>
            <w:vAlign w:val="center"/>
          </w:tcPr>
          <w:p w14:paraId="6B54C2B1" w14:textId="77777777" w:rsidR="00234E08" w:rsidRPr="00234E08" w:rsidRDefault="00234E08" w:rsidP="00234E08">
            <w:pPr>
              <w:jc w:val="center"/>
              <w:rPr>
                <w:iCs/>
                <w:color w:val="000000" w:themeColor="text1"/>
                <w:sz w:val="20"/>
                <w:szCs w:val="20"/>
              </w:rPr>
            </w:pPr>
            <w:r w:rsidRPr="00234E08">
              <w:rPr>
                <w:iCs/>
                <w:color w:val="000000" w:themeColor="text1"/>
                <w:sz w:val="20"/>
                <w:szCs w:val="20"/>
              </w:rPr>
              <w:t>Нет</w:t>
            </w:r>
          </w:p>
        </w:tc>
      </w:tr>
    </w:tbl>
    <w:p w14:paraId="6A014AD2" w14:textId="77777777" w:rsidR="00234E08" w:rsidRPr="00234E08" w:rsidRDefault="00234E08" w:rsidP="00234E08">
      <w:pPr>
        <w:jc w:val="both"/>
        <w:rPr>
          <w:iCs/>
          <w:color w:val="000000" w:themeColor="text1"/>
          <w:sz w:val="28"/>
          <w:szCs w:val="28"/>
        </w:rPr>
      </w:pPr>
    </w:p>
    <w:p w14:paraId="4EA03DA5" w14:textId="77777777" w:rsidR="00234E08" w:rsidRPr="00234E08" w:rsidRDefault="00234E08" w:rsidP="00234E08">
      <w:pPr>
        <w:jc w:val="both"/>
        <w:rPr>
          <w:iCs/>
          <w:color w:val="000000" w:themeColor="text1"/>
          <w:sz w:val="28"/>
          <w:szCs w:val="28"/>
        </w:rPr>
      </w:pPr>
    </w:p>
    <w:p w14:paraId="7469B73C" w14:textId="77777777" w:rsidR="00234E08" w:rsidRPr="00234E08" w:rsidRDefault="00234E08" w:rsidP="00234E08">
      <w:pPr>
        <w:keepNext/>
        <w:numPr>
          <w:ilvl w:val="1"/>
          <w:numId w:val="31"/>
        </w:numPr>
        <w:tabs>
          <w:tab w:val="left" w:pos="4820"/>
        </w:tabs>
        <w:jc w:val="center"/>
        <w:outlineLvl w:val="2"/>
        <w:rPr>
          <w:b/>
          <w:iCs/>
          <w:color w:val="000000" w:themeColor="text1"/>
          <w:sz w:val="28"/>
          <w:szCs w:val="28"/>
        </w:rPr>
      </w:pPr>
      <w:bookmarkStart w:id="276" w:name="_Toc185838924"/>
      <w:r w:rsidRPr="00234E08">
        <w:rPr>
          <w:b/>
          <w:color w:val="000000" w:themeColor="text1"/>
          <w:sz w:val="28"/>
          <w:szCs w:val="28"/>
        </w:rPr>
        <w:t>Тарифы</w:t>
      </w:r>
      <w:r w:rsidRPr="00234E08">
        <w:rPr>
          <w:b/>
          <w:iCs/>
          <w:color w:val="000000" w:themeColor="text1"/>
          <w:sz w:val="28"/>
          <w:szCs w:val="28"/>
        </w:rPr>
        <w:t xml:space="preserve"> на горячую воду</w:t>
      </w:r>
      <w:r w:rsidRPr="00234E08">
        <w:rPr>
          <w:b/>
          <w:color w:val="000000" w:themeColor="text1"/>
          <w:sz w:val="20"/>
          <w:szCs w:val="20"/>
        </w:rPr>
        <w:t xml:space="preserve"> </w:t>
      </w:r>
      <w:r w:rsidRPr="00234E08">
        <w:rPr>
          <w:b/>
          <w:iCs/>
          <w:color w:val="000000" w:themeColor="text1"/>
          <w:sz w:val="28"/>
          <w:szCs w:val="28"/>
        </w:rPr>
        <w:t>ООО «Энергоресурс» Кемеровского муниципального округа</w:t>
      </w:r>
      <w:r w:rsidRPr="00234E08">
        <w:rPr>
          <w:b/>
          <w:color w:val="000000" w:themeColor="text1"/>
          <w:sz w:val="20"/>
          <w:szCs w:val="20"/>
        </w:rPr>
        <w:t xml:space="preserve"> </w:t>
      </w:r>
      <w:r w:rsidRPr="00234E08">
        <w:rPr>
          <w:b/>
          <w:iCs/>
          <w:color w:val="000000" w:themeColor="text1"/>
          <w:sz w:val="28"/>
          <w:szCs w:val="28"/>
        </w:rPr>
        <w:t>на 2025-2027 годы</w:t>
      </w:r>
      <w:bookmarkEnd w:id="276"/>
    </w:p>
    <w:p w14:paraId="16A75FE7"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 xml:space="preserve">Согласно п. 5 статьи 9 Федерального закона от 27.07.2010 № 190 -ФЗ </w:t>
      </w:r>
      <w:r w:rsidRPr="00234E08">
        <w:rPr>
          <w:iCs/>
          <w:color w:val="000000" w:themeColor="text1"/>
          <w:sz w:val="28"/>
          <w:szCs w:val="28"/>
        </w:rPr>
        <w:br/>
        <w:t>«О теплоснабжении» тарифы на горячую воду в открытых системах теплоснабжения (горячего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2E16D1FF"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 xml:space="preserve">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 и включают в себя стоимость 1 м3 исходной воды, с учётом дополнительной химводоподготовки (отражены в приложении 1). </w:t>
      </w:r>
    </w:p>
    <w:p w14:paraId="3C82FC81"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Компонент на тепловую энергию соответствует тарифу на тепловую энергию на 2025 год и составляет:</w:t>
      </w:r>
    </w:p>
    <w:p w14:paraId="081DA4AD" w14:textId="77777777" w:rsidR="00234E08" w:rsidRPr="00234E08" w:rsidRDefault="00234E08" w:rsidP="00234E08">
      <w:pPr>
        <w:ind w:firstLine="709"/>
        <w:jc w:val="right"/>
        <w:rPr>
          <w:iCs/>
          <w:color w:val="000000" w:themeColor="text1"/>
          <w:sz w:val="28"/>
          <w:szCs w:val="28"/>
        </w:rPr>
      </w:pPr>
      <w:r w:rsidRPr="00234E08">
        <w:rPr>
          <w:iCs/>
          <w:color w:val="000000" w:themeColor="text1"/>
          <w:sz w:val="28"/>
          <w:szCs w:val="28"/>
        </w:rPr>
        <w:t>Таблица 24</w:t>
      </w:r>
    </w:p>
    <w:tbl>
      <w:tblPr>
        <w:tblpPr w:leftFromText="180" w:rightFromText="180" w:vertAnchor="text" w:tblpXSpec="center" w:tblpY="1"/>
        <w:tblOverlap w:val="neve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gridCol w:w="4959"/>
      </w:tblGrid>
      <w:tr w:rsidR="00234E08" w:rsidRPr="00234E08" w14:paraId="2A83B10A" w14:textId="77777777" w:rsidTr="00BD168F">
        <w:trPr>
          <w:trHeight w:val="555"/>
          <w:jc w:val="center"/>
        </w:trPr>
        <w:tc>
          <w:tcPr>
            <w:tcW w:w="4959" w:type="dxa"/>
            <w:shd w:val="clear" w:color="auto" w:fill="auto"/>
            <w:vAlign w:val="center"/>
            <w:hideMark/>
          </w:tcPr>
          <w:p w14:paraId="74434315"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t>Период</w:t>
            </w:r>
          </w:p>
        </w:tc>
        <w:tc>
          <w:tcPr>
            <w:tcW w:w="4959" w:type="dxa"/>
            <w:shd w:val="clear" w:color="auto" w:fill="auto"/>
            <w:vAlign w:val="center"/>
            <w:hideMark/>
          </w:tcPr>
          <w:p w14:paraId="53716C59"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t>Компонент на тепловую энергию</w:t>
            </w:r>
          </w:p>
          <w:p w14:paraId="41566594"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t>руб./Гкал (без НДС)</w:t>
            </w:r>
          </w:p>
        </w:tc>
      </w:tr>
      <w:tr w:rsidR="00234E08" w:rsidRPr="00234E08" w14:paraId="319E4A26" w14:textId="77777777" w:rsidTr="00BD168F">
        <w:trPr>
          <w:trHeight w:hRule="exact" w:val="509"/>
          <w:jc w:val="center"/>
        </w:trPr>
        <w:tc>
          <w:tcPr>
            <w:tcW w:w="4959" w:type="dxa"/>
            <w:shd w:val="clear" w:color="auto" w:fill="auto"/>
            <w:vAlign w:val="center"/>
          </w:tcPr>
          <w:p w14:paraId="192B910C"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t xml:space="preserve">с 01.01.2025 </w:t>
            </w:r>
          </w:p>
        </w:tc>
        <w:tc>
          <w:tcPr>
            <w:tcW w:w="4959" w:type="dxa"/>
            <w:tcBorders>
              <w:top w:val="single" w:sz="4" w:space="0" w:color="auto"/>
              <w:left w:val="single" w:sz="4" w:space="0" w:color="auto"/>
              <w:bottom w:val="single" w:sz="4" w:space="0" w:color="auto"/>
              <w:right w:val="single" w:sz="4" w:space="0" w:color="auto"/>
            </w:tcBorders>
            <w:shd w:val="clear" w:color="auto" w:fill="auto"/>
            <w:vAlign w:val="center"/>
          </w:tcPr>
          <w:p w14:paraId="3768269E"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t>4 270,27</w:t>
            </w:r>
          </w:p>
        </w:tc>
      </w:tr>
      <w:tr w:rsidR="00234E08" w:rsidRPr="00234E08" w14:paraId="36052FC8" w14:textId="77777777" w:rsidTr="00BD168F">
        <w:trPr>
          <w:trHeight w:hRule="exact" w:val="509"/>
          <w:jc w:val="center"/>
        </w:trPr>
        <w:tc>
          <w:tcPr>
            <w:tcW w:w="4959" w:type="dxa"/>
            <w:shd w:val="clear" w:color="auto" w:fill="auto"/>
            <w:vAlign w:val="center"/>
          </w:tcPr>
          <w:p w14:paraId="208F69F9"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lastRenderedPageBreak/>
              <w:t>с 01.07.2025</w:t>
            </w:r>
          </w:p>
        </w:tc>
        <w:tc>
          <w:tcPr>
            <w:tcW w:w="4959" w:type="dxa"/>
            <w:tcBorders>
              <w:top w:val="single" w:sz="4" w:space="0" w:color="auto"/>
              <w:left w:val="single" w:sz="4" w:space="0" w:color="auto"/>
              <w:bottom w:val="single" w:sz="4" w:space="0" w:color="auto"/>
              <w:right w:val="single" w:sz="4" w:space="0" w:color="auto"/>
            </w:tcBorders>
            <w:shd w:val="clear" w:color="auto" w:fill="auto"/>
            <w:vAlign w:val="center"/>
          </w:tcPr>
          <w:p w14:paraId="38E14AF3" w14:textId="77777777" w:rsidR="00234E08" w:rsidRPr="00234E08" w:rsidRDefault="00234E08" w:rsidP="00234E08">
            <w:pPr>
              <w:ind w:firstLine="709"/>
              <w:jc w:val="center"/>
              <w:rPr>
                <w:iCs/>
                <w:color w:val="000000" w:themeColor="text1"/>
                <w:sz w:val="28"/>
                <w:szCs w:val="28"/>
              </w:rPr>
            </w:pPr>
            <w:r w:rsidRPr="00234E08">
              <w:rPr>
                <w:iCs/>
                <w:color w:val="000000" w:themeColor="text1"/>
                <w:sz w:val="28"/>
                <w:szCs w:val="28"/>
              </w:rPr>
              <w:t>4 367,85</w:t>
            </w:r>
          </w:p>
        </w:tc>
      </w:tr>
    </w:tbl>
    <w:p w14:paraId="0006EDE4" w14:textId="77777777" w:rsidR="00234E08" w:rsidRPr="00234E08" w:rsidRDefault="00234E08" w:rsidP="00234E08">
      <w:pPr>
        <w:ind w:firstLine="709"/>
        <w:jc w:val="both"/>
        <w:rPr>
          <w:iCs/>
          <w:color w:val="000000" w:themeColor="text1"/>
          <w:sz w:val="28"/>
          <w:szCs w:val="28"/>
        </w:rPr>
      </w:pPr>
    </w:p>
    <w:p w14:paraId="24E0FC53"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Нормативы расхода тепловой энергии, необходимой для осуществления горячего водоснабжения ООО «Энергоресурс»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63CD458" w14:textId="77777777" w:rsidR="00234E08" w:rsidRPr="00234E08" w:rsidRDefault="00234E08" w:rsidP="00234E08">
      <w:pPr>
        <w:ind w:firstLine="709"/>
        <w:jc w:val="both"/>
        <w:rPr>
          <w:iCs/>
          <w:color w:val="000000" w:themeColor="text1"/>
          <w:sz w:val="28"/>
          <w:szCs w:val="28"/>
        </w:rPr>
      </w:pPr>
    </w:p>
    <w:p w14:paraId="46AB136D" w14:textId="77777777" w:rsidR="00234E08" w:rsidRPr="00234E08" w:rsidRDefault="00234E08" w:rsidP="00234E08">
      <w:pPr>
        <w:ind w:firstLine="709"/>
        <w:jc w:val="right"/>
        <w:rPr>
          <w:iCs/>
          <w:color w:val="000000" w:themeColor="text1"/>
          <w:sz w:val="28"/>
          <w:szCs w:val="28"/>
        </w:rPr>
      </w:pPr>
      <w:r w:rsidRPr="00234E08">
        <w:rPr>
          <w:iCs/>
          <w:color w:val="000000" w:themeColor="text1"/>
          <w:sz w:val="28"/>
          <w:szCs w:val="28"/>
        </w:rPr>
        <w:t>Таблица 25</w:t>
      </w:r>
    </w:p>
    <w:tbl>
      <w:tblPr>
        <w:tblpPr w:leftFromText="180" w:rightFromText="180" w:vertAnchor="text" w:horzAnchor="margin" w:tblpY="129"/>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515"/>
        <w:gridCol w:w="2515"/>
        <w:gridCol w:w="2515"/>
      </w:tblGrid>
      <w:tr w:rsidR="00234E08" w:rsidRPr="00234E08" w14:paraId="6746B7D9" w14:textId="77777777" w:rsidTr="00BD168F">
        <w:trPr>
          <w:trHeight w:val="489"/>
        </w:trPr>
        <w:tc>
          <w:tcPr>
            <w:tcW w:w="5030" w:type="dxa"/>
            <w:gridSpan w:val="2"/>
            <w:shd w:val="clear" w:color="auto" w:fill="auto"/>
            <w:vAlign w:val="center"/>
          </w:tcPr>
          <w:p w14:paraId="2C15262C" w14:textId="77777777" w:rsidR="00234E08" w:rsidRPr="00234E08" w:rsidRDefault="00234E08" w:rsidP="00234E08">
            <w:pPr>
              <w:ind w:firstLine="22"/>
              <w:jc w:val="center"/>
              <w:rPr>
                <w:iCs/>
                <w:color w:val="000000" w:themeColor="text1"/>
                <w:sz w:val="28"/>
                <w:szCs w:val="28"/>
              </w:rPr>
            </w:pPr>
            <w:r w:rsidRPr="00234E08">
              <w:rPr>
                <w:iCs/>
                <w:color w:val="000000" w:themeColor="text1"/>
                <w:sz w:val="28"/>
                <w:szCs w:val="28"/>
              </w:rPr>
              <w:t>С изолированными стояками</w:t>
            </w:r>
          </w:p>
        </w:tc>
        <w:tc>
          <w:tcPr>
            <w:tcW w:w="5030" w:type="dxa"/>
            <w:gridSpan w:val="2"/>
            <w:shd w:val="clear" w:color="auto" w:fill="auto"/>
            <w:vAlign w:val="center"/>
            <w:hideMark/>
          </w:tcPr>
          <w:p w14:paraId="42663D33" w14:textId="77777777" w:rsidR="00234E08" w:rsidRPr="00234E08" w:rsidRDefault="00234E08" w:rsidP="00234E08">
            <w:pPr>
              <w:jc w:val="center"/>
              <w:rPr>
                <w:iCs/>
                <w:color w:val="000000" w:themeColor="text1"/>
                <w:sz w:val="28"/>
                <w:szCs w:val="28"/>
              </w:rPr>
            </w:pPr>
            <w:r w:rsidRPr="00234E08">
              <w:rPr>
                <w:iCs/>
                <w:color w:val="000000" w:themeColor="text1"/>
                <w:sz w:val="28"/>
                <w:szCs w:val="28"/>
              </w:rPr>
              <w:t>С неизолированными стояками</w:t>
            </w:r>
          </w:p>
        </w:tc>
      </w:tr>
      <w:tr w:rsidR="00234E08" w:rsidRPr="00234E08" w14:paraId="34736E72" w14:textId="77777777" w:rsidTr="00BD168F">
        <w:trPr>
          <w:trHeight w:val="295"/>
        </w:trPr>
        <w:tc>
          <w:tcPr>
            <w:tcW w:w="2515" w:type="dxa"/>
            <w:shd w:val="clear" w:color="auto" w:fill="auto"/>
            <w:tcMar>
              <w:left w:w="28" w:type="dxa"/>
              <w:right w:w="28" w:type="dxa"/>
            </w:tcMar>
            <w:vAlign w:val="center"/>
            <w:hideMark/>
          </w:tcPr>
          <w:p w14:paraId="1F07F65F" w14:textId="77777777" w:rsidR="00234E08" w:rsidRPr="00234E08" w:rsidRDefault="00234E08" w:rsidP="00234E08">
            <w:pPr>
              <w:jc w:val="center"/>
              <w:rPr>
                <w:iCs/>
                <w:color w:val="000000" w:themeColor="text1"/>
                <w:sz w:val="26"/>
                <w:szCs w:val="26"/>
              </w:rPr>
            </w:pPr>
            <w:r w:rsidRPr="00234E08">
              <w:rPr>
                <w:iCs/>
                <w:color w:val="000000" w:themeColor="text1"/>
                <w:sz w:val="26"/>
                <w:szCs w:val="26"/>
              </w:rPr>
              <w:t>с полотенцесушителем</w:t>
            </w:r>
          </w:p>
        </w:tc>
        <w:tc>
          <w:tcPr>
            <w:tcW w:w="2515" w:type="dxa"/>
            <w:shd w:val="clear" w:color="auto" w:fill="auto"/>
            <w:tcMar>
              <w:left w:w="28" w:type="dxa"/>
              <w:right w:w="28" w:type="dxa"/>
            </w:tcMar>
            <w:vAlign w:val="center"/>
            <w:hideMark/>
          </w:tcPr>
          <w:p w14:paraId="0F835BA1" w14:textId="77777777" w:rsidR="00234E08" w:rsidRPr="00234E08" w:rsidRDefault="00234E08" w:rsidP="00234E08">
            <w:pPr>
              <w:jc w:val="center"/>
              <w:rPr>
                <w:iCs/>
                <w:color w:val="000000" w:themeColor="text1"/>
                <w:sz w:val="26"/>
                <w:szCs w:val="26"/>
              </w:rPr>
            </w:pPr>
            <w:r w:rsidRPr="00234E08">
              <w:rPr>
                <w:iCs/>
                <w:color w:val="000000" w:themeColor="text1"/>
                <w:sz w:val="26"/>
                <w:szCs w:val="26"/>
              </w:rPr>
              <w:t>без полотенцесушителя</w:t>
            </w:r>
          </w:p>
        </w:tc>
        <w:tc>
          <w:tcPr>
            <w:tcW w:w="2515" w:type="dxa"/>
            <w:shd w:val="clear" w:color="auto" w:fill="auto"/>
            <w:tcMar>
              <w:left w:w="28" w:type="dxa"/>
              <w:right w:w="28" w:type="dxa"/>
            </w:tcMar>
            <w:vAlign w:val="center"/>
            <w:hideMark/>
          </w:tcPr>
          <w:p w14:paraId="3D5EDD0C" w14:textId="77777777" w:rsidR="00234E08" w:rsidRPr="00234E08" w:rsidRDefault="00234E08" w:rsidP="00234E08">
            <w:pPr>
              <w:jc w:val="center"/>
              <w:rPr>
                <w:iCs/>
                <w:color w:val="000000" w:themeColor="text1"/>
                <w:sz w:val="26"/>
                <w:szCs w:val="26"/>
              </w:rPr>
            </w:pPr>
            <w:r w:rsidRPr="00234E08">
              <w:rPr>
                <w:iCs/>
                <w:color w:val="000000" w:themeColor="text1"/>
                <w:sz w:val="26"/>
                <w:szCs w:val="26"/>
              </w:rPr>
              <w:t>с полотенцесушителем</w:t>
            </w:r>
          </w:p>
        </w:tc>
        <w:tc>
          <w:tcPr>
            <w:tcW w:w="2515" w:type="dxa"/>
            <w:shd w:val="clear" w:color="auto" w:fill="auto"/>
            <w:tcMar>
              <w:left w:w="28" w:type="dxa"/>
              <w:right w:w="28" w:type="dxa"/>
            </w:tcMar>
            <w:vAlign w:val="center"/>
            <w:hideMark/>
          </w:tcPr>
          <w:p w14:paraId="7B52D99E" w14:textId="77777777" w:rsidR="00234E08" w:rsidRPr="00234E08" w:rsidRDefault="00234E08" w:rsidP="00234E08">
            <w:pPr>
              <w:jc w:val="center"/>
              <w:rPr>
                <w:iCs/>
                <w:color w:val="000000" w:themeColor="text1"/>
                <w:sz w:val="26"/>
                <w:szCs w:val="26"/>
              </w:rPr>
            </w:pPr>
            <w:r w:rsidRPr="00234E08">
              <w:rPr>
                <w:iCs/>
                <w:color w:val="000000" w:themeColor="text1"/>
                <w:sz w:val="26"/>
                <w:szCs w:val="26"/>
              </w:rPr>
              <w:t>без полотенцесушителя</w:t>
            </w:r>
          </w:p>
        </w:tc>
      </w:tr>
      <w:tr w:rsidR="00234E08" w:rsidRPr="00234E08" w14:paraId="18AE567C" w14:textId="77777777" w:rsidTr="00BD168F">
        <w:trPr>
          <w:trHeight w:val="295"/>
        </w:trPr>
        <w:tc>
          <w:tcPr>
            <w:tcW w:w="2515" w:type="dxa"/>
            <w:shd w:val="clear" w:color="auto" w:fill="auto"/>
            <w:vAlign w:val="center"/>
          </w:tcPr>
          <w:p w14:paraId="4B60E28E"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0,0544</w:t>
            </w:r>
          </w:p>
        </w:tc>
        <w:tc>
          <w:tcPr>
            <w:tcW w:w="2515" w:type="dxa"/>
            <w:shd w:val="clear" w:color="auto" w:fill="auto"/>
            <w:vAlign w:val="center"/>
          </w:tcPr>
          <w:p w14:paraId="5EE044F0"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0,0536</w:t>
            </w:r>
          </w:p>
        </w:tc>
        <w:tc>
          <w:tcPr>
            <w:tcW w:w="2515" w:type="dxa"/>
            <w:shd w:val="clear" w:color="auto" w:fill="auto"/>
            <w:vAlign w:val="center"/>
          </w:tcPr>
          <w:p w14:paraId="5CC1A5D8"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0,0580</w:t>
            </w:r>
          </w:p>
        </w:tc>
        <w:tc>
          <w:tcPr>
            <w:tcW w:w="2515" w:type="dxa"/>
            <w:shd w:val="clear" w:color="auto" w:fill="auto"/>
            <w:vAlign w:val="center"/>
          </w:tcPr>
          <w:p w14:paraId="0C043693"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0,0548</w:t>
            </w:r>
          </w:p>
        </w:tc>
      </w:tr>
    </w:tbl>
    <w:p w14:paraId="7338858C" w14:textId="77777777" w:rsidR="00234E08" w:rsidRPr="00234E08" w:rsidRDefault="00234E08" w:rsidP="00234E08">
      <w:pPr>
        <w:ind w:firstLine="709"/>
        <w:jc w:val="both"/>
        <w:rPr>
          <w:iCs/>
          <w:color w:val="000000" w:themeColor="text1"/>
          <w:sz w:val="28"/>
          <w:szCs w:val="28"/>
        </w:rPr>
      </w:pPr>
    </w:p>
    <w:p w14:paraId="5A683608" w14:textId="77777777" w:rsidR="00234E08" w:rsidRPr="00234E08" w:rsidRDefault="00234E08" w:rsidP="00234E08">
      <w:pPr>
        <w:ind w:firstLine="709"/>
        <w:jc w:val="both"/>
        <w:rPr>
          <w:iCs/>
          <w:color w:val="000000" w:themeColor="text1"/>
          <w:sz w:val="28"/>
          <w:szCs w:val="28"/>
        </w:rPr>
      </w:pPr>
      <w:r w:rsidRPr="00234E08">
        <w:rPr>
          <w:iCs/>
          <w:color w:val="000000" w:themeColor="text1"/>
          <w:sz w:val="28"/>
          <w:szCs w:val="28"/>
        </w:rPr>
        <w:t>На основании вышеуказанного, эксперты предлагают принять тарифы на горячую воду в открытой системе горячего водоснабжения на 2025 год для ООО «Энергоресурс» в следующем виде (таблица 26):</w:t>
      </w:r>
    </w:p>
    <w:p w14:paraId="6AEDB994" w14:textId="77777777" w:rsidR="00234E08" w:rsidRPr="00234E08" w:rsidRDefault="00234E08" w:rsidP="00234E08">
      <w:pPr>
        <w:jc w:val="both"/>
        <w:rPr>
          <w:iCs/>
          <w:color w:val="000000" w:themeColor="text1"/>
          <w:sz w:val="28"/>
          <w:szCs w:val="28"/>
        </w:rPr>
      </w:pPr>
    </w:p>
    <w:p w14:paraId="3CF55974" w14:textId="77777777" w:rsidR="00234E08" w:rsidRPr="00234E08" w:rsidRDefault="00234E08" w:rsidP="00234E08">
      <w:pPr>
        <w:jc w:val="both"/>
        <w:rPr>
          <w:iCs/>
          <w:color w:val="000000" w:themeColor="text1"/>
          <w:sz w:val="28"/>
          <w:szCs w:val="28"/>
        </w:rPr>
      </w:pPr>
    </w:p>
    <w:p w14:paraId="2B758631" w14:textId="77777777" w:rsidR="00234E08" w:rsidRPr="00234E08" w:rsidRDefault="00234E08" w:rsidP="00234E08">
      <w:pPr>
        <w:jc w:val="both"/>
        <w:rPr>
          <w:iCs/>
          <w:color w:val="000000" w:themeColor="text1"/>
          <w:sz w:val="28"/>
          <w:szCs w:val="28"/>
        </w:rPr>
      </w:pPr>
    </w:p>
    <w:p w14:paraId="56A9D17A" w14:textId="77777777" w:rsidR="00234E08" w:rsidRPr="00234E08" w:rsidRDefault="00234E08" w:rsidP="00234E08">
      <w:pPr>
        <w:jc w:val="both"/>
        <w:rPr>
          <w:iCs/>
          <w:color w:val="000000" w:themeColor="text1"/>
          <w:sz w:val="28"/>
          <w:szCs w:val="28"/>
        </w:rPr>
      </w:pPr>
    </w:p>
    <w:p w14:paraId="4BD620B1" w14:textId="77777777" w:rsidR="00234E08" w:rsidRPr="00234E08" w:rsidRDefault="00234E08" w:rsidP="00234E08">
      <w:pPr>
        <w:jc w:val="both"/>
        <w:rPr>
          <w:iCs/>
          <w:color w:val="000000" w:themeColor="text1"/>
          <w:sz w:val="28"/>
          <w:szCs w:val="28"/>
        </w:rPr>
      </w:pPr>
    </w:p>
    <w:p w14:paraId="70B10B4D" w14:textId="77777777" w:rsidR="00234E08" w:rsidRPr="00234E08" w:rsidRDefault="00234E08" w:rsidP="00234E08">
      <w:pPr>
        <w:jc w:val="both"/>
        <w:rPr>
          <w:iCs/>
          <w:color w:val="000000" w:themeColor="text1"/>
          <w:sz w:val="28"/>
          <w:szCs w:val="28"/>
        </w:rPr>
        <w:sectPr w:rsidR="00234E08" w:rsidRPr="00234E08" w:rsidSect="00234E08">
          <w:headerReference w:type="default" r:id="rId75"/>
          <w:pgSz w:w="11906" w:h="16838"/>
          <w:pgMar w:top="1134" w:right="697" w:bottom="1134" w:left="1134" w:header="709" w:footer="709" w:gutter="0"/>
          <w:cols w:space="708"/>
          <w:titlePg/>
          <w:docGrid w:linePitch="360"/>
        </w:sectPr>
      </w:pPr>
    </w:p>
    <w:p w14:paraId="530B837B" w14:textId="77777777" w:rsidR="00234E08" w:rsidRPr="00234E08" w:rsidRDefault="00234E08" w:rsidP="00234E08">
      <w:pPr>
        <w:tabs>
          <w:tab w:val="left" w:pos="1890"/>
        </w:tabs>
        <w:ind w:right="-598"/>
        <w:jc w:val="right"/>
        <w:rPr>
          <w:snapToGrid w:val="0"/>
          <w:color w:val="000000" w:themeColor="text1"/>
          <w:sz w:val="28"/>
          <w:szCs w:val="28"/>
        </w:rPr>
      </w:pPr>
      <w:r w:rsidRPr="00234E08">
        <w:rPr>
          <w:snapToGrid w:val="0"/>
          <w:color w:val="000000" w:themeColor="text1"/>
          <w:sz w:val="28"/>
          <w:szCs w:val="28"/>
        </w:rPr>
        <w:lastRenderedPageBreak/>
        <w:t xml:space="preserve">    Таблица 26 </w:t>
      </w:r>
    </w:p>
    <w:p w14:paraId="7BBFDEEB" w14:textId="77777777" w:rsidR="00234E08" w:rsidRPr="00234E08" w:rsidRDefault="00234E08" w:rsidP="00234E08">
      <w:pPr>
        <w:jc w:val="center"/>
        <w:rPr>
          <w:b/>
          <w:color w:val="000000" w:themeColor="text1"/>
          <w:sz w:val="26"/>
          <w:szCs w:val="26"/>
        </w:rPr>
      </w:pPr>
      <w:r w:rsidRPr="00234E08">
        <w:rPr>
          <w:b/>
          <w:color w:val="000000" w:themeColor="text1"/>
          <w:sz w:val="26"/>
          <w:szCs w:val="26"/>
        </w:rPr>
        <w:t>Тарифы ООО «Энергоресурс», на горячую воду в открытой системе горячего водоснабжения (теплоснабжения), реализуемую на потребительском рынке Кемеровского муниципального округа, на период с 01.01.2025 по 31.12.2027</w:t>
      </w:r>
    </w:p>
    <w:p w14:paraId="0AD7EA64" w14:textId="77777777" w:rsidR="00234E08" w:rsidRPr="00234E08" w:rsidRDefault="00234E08" w:rsidP="00234E08">
      <w:pPr>
        <w:jc w:val="center"/>
        <w:rPr>
          <w:b/>
          <w:bCs/>
          <w:color w:val="000000" w:themeColor="text1"/>
          <w:sz w:val="26"/>
          <w:szCs w:val="26"/>
        </w:rPr>
      </w:pPr>
    </w:p>
    <w:tbl>
      <w:tblPr>
        <w:tblW w:w="15482" w:type="dxa"/>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1415"/>
        <w:gridCol w:w="920"/>
        <w:gridCol w:w="914"/>
        <w:gridCol w:w="6"/>
        <w:gridCol w:w="926"/>
        <w:gridCol w:w="1064"/>
        <w:gridCol w:w="849"/>
        <w:gridCol w:w="991"/>
        <w:gridCol w:w="850"/>
        <w:gridCol w:w="998"/>
        <w:gridCol w:w="1135"/>
        <w:gridCol w:w="1133"/>
        <w:gridCol w:w="1275"/>
        <w:gridCol w:w="1133"/>
      </w:tblGrid>
      <w:tr w:rsidR="00234E08" w:rsidRPr="00234E08" w14:paraId="51CBC221" w14:textId="77777777" w:rsidTr="00BD168F">
        <w:trPr>
          <w:trHeight w:val="364"/>
        </w:trPr>
        <w:tc>
          <w:tcPr>
            <w:tcW w:w="1873" w:type="dxa"/>
            <w:vMerge w:val="restart"/>
            <w:vAlign w:val="center"/>
            <w:hideMark/>
          </w:tcPr>
          <w:p w14:paraId="1847AC1D" w14:textId="77777777" w:rsidR="00234E08" w:rsidRPr="00234E08" w:rsidRDefault="00234E08" w:rsidP="00234E08">
            <w:pPr>
              <w:tabs>
                <w:tab w:val="left" w:pos="3052"/>
              </w:tabs>
              <w:ind w:left="-108" w:right="-108"/>
              <w:jc w:val="center"/>
              <w:rPr>
                <w:color w:val="000000" w:themeColor="text1"/>
                <w:sz w:val="22"/>
                <w:szCs w:val="22"/>
              </w:rPr>
            </w:pPr>
            <w:r w:rsidRPr="00234E08">
              <w:rPr>
                <w:color w:val="000000" w:themeColor="text1"/>
                <w:sz w:val="22"/>
                <w:szCs w:val="22"/>
              </w:rPr>
              <w:t>Наименование регулируемой организации</w:t>
            </w:r>
          </w:p>
        </w:tc>
        <w:tc>
          <w:tcPr>
            <w:tcW w:w="1415" w:type="dxa"/>
            <w:vMerge w:val="restart"/>
            <w:vAlign w:val="center"/>
            <w:hideMark/>
          </w:tcPr>
          <w:p w14:paraId="10A28757" w14:textId="77777777" w:rsidR="00234E08" w:rsidRPr="00234E08" w:rsidRDefault="00234E08" w:rsidP="00234E08">
            <w:pPr>
              <w:ind w:left="-108" w:firstLine="47"/>
              <w:jc w:val="center"/>
              <w:rPr>
                <w:color w:val="000000" w:themeColor="text1"/>
                <w:sz w:val="22"/>
                <w:szCs w:val="22"/>
              </w:rPr>
            </w:pPr>
            <w:r w:rsidRPr="00234E08">
              <w:rPr>
                <w:color w:val="000000" w:themeColor="text1"/>
                <w:sz w:val="22"/>
                <w:szCs w:val="22"/>
              </w:rPr>
              <w:t>Период</w:t>
            </w:r>
          </w:p>
        </w:tc>
        <w:tc>
          <w:tcPr>
            <w:tcW w:w="3830" w:type="dxa"/>
            <w:gridSpan w:val="5"/>
            <w:vAlign w:val="center"/>
            <w:hideMark/>
          </w:tcPr>
          <w:p w14:paraId="462ECDED" w14:textId="77777777" w:rsidR="00234E08" w:rsidRPr="00234E08" w:rsidRDefault="00234E08" w:rsidP="00234E08">
            <w:pPr>
              <w:ind w:left="-108" w:firstLine="47"/>
              <w:jc w:val="center"/>
              <w:rPr>
                <w:color w:val="000000" w:themeColor="text1"/>
                <w:sz w:val="22"/>
                <w:szCs w:val="22"/>
              </w:rPr>
            </w:pPr>
            <w:r w:rsidRPr="00234E08">
              <w:rPr>
                <w:color w:val="000000" w:themeColor="text1"/>
                <w:sz w:val="22"/>
                <w:szCs w:val="22"/>
              </w:rPr>
              <w:t>Тариф на горячую воду для населения, руб./м</w:t>
            </w:r>
            <w:r w:rsidRPr="00234E08">
              <w:rPr>
                <w:color w:val="000000" w:themeColor="text1"/>
                <w:sz w:val="22"/>
                <w:szCs w:val="22"/>
                <w:vertAlign w:val="superscript"/>
              </w:rPr>
              <w:t xml:space="preserve">3 </w:t>
            </w:r>
            <w:r w:rsidRPr="00234E08">
              <w:rPr>
                <w:color w:val="000000" w:themeColor="text1"/>
                <w:sz w:val="22"/>
                <w:szCs w:val="22"/>
              </w:rPr>
              <w:t>* (с НДС)</w:t>
            </w:r>
          </w:p>
        </w:tc>
        <w:tc>
          <w:tcPr>
            <w:tcW w:w="3688" w:type="dxa"/>
            <w:gridSpan w:val="4"/>
            <w:vAlign w:val="center"/>
            <w:hideMark/>
          </w:tcPr>
          <w:p w14:paraId="0C9ED537" w14:textId="77777777" w:rsidR="00234E08" w:rsidRPr="00234E08" w:rsidRDefault="00234E08" w:rsidP="00234E08">
            <w:pPr>
              <w:ind w:left="-108" w:firstLine="47"/>
              <w:jc w:val="center"/>
              <w:rPr>
                <w:color w:val="000000" w:themeColor="text1"/>
                <w:sz w:val="22"/>
                <w:szCs w:val="22"/>
              </w:rPr>
            </w:pPr>
            <w:r w:rsidRPr="00234E08">
              <w:rPr>
                <w:color w:val="000000" w:themeColor="text1"/>
                <w:sz w:val="22"/>
                <w:szCs w:val="22"/>
              </w:rPr>
              <w:t>Тариф на горячую воду для прочих потребителей,</w:t>
            </w:r>
          </w:p>
          <w:p w14:paraId="446669D5" w14:textId="77777777" w:rsidR="00234E08" w:rsidRPr="00234E08" w:rsidRDefault="00234E08" w:rsidP="00234E08">
            <w:pPr>
              <w:ind w:left="-108" w:firstLine="47"/>
              <w:jc w:val="center"/>
              <w:rPr>
                <w:color w:val="000000" w:themeColor="text1"/>
                <w:sz w:val="22"/>
                <w:szCs w:val="22"/>
              </w:rPr>
            </w:pPr>
            <w:r w:rsidRPr="00234E08">
              <w:rPr>
                <w:color w:val="000000" w:themeColor="text1"/>
                <w:sz w:val="22"/>
                <w:szCs w:val="22"/>
              </w:rPr>
              <w:t>руб./м</w:t>
            </w:r>
            <w:r w:rsidRPr="00234E08">
              <w:rPr>
                <w:color w:val="000000" w:themeColor="text1"/>
                <w:sz w:val="22"/>
                <w:szCs w:val="22"/>
                <w:vertAlign w:val="superscript"/>
              </w:rPr>
              <w:t xml:space="preserve">3 </w:t>
            </w:r>
            <w:r w:rsidRPr="00234E08">
              <w:rPr>
                <w:color w:val="000000" w:themeColor="text1"/>
                <w:sz w:val="22"/>
                <w:szCs w:val="22"/>
              </w:rPr>
              <w:t>(без НДС)</w:t>
            </w:r>
          </w:p>
        </w:tc>
        <w:tc>
          <w:tcPr>
            <w:tcW w:w="1135" w:type="dxa"/>
            <w:vMerge w:val="restart"/>
            <w:vAlign w:val="center"/>
            <w:hideMark/>
          </w:tcPr>
          <w:p w14:paraId="27F6FBD4" w14:textId="77777777" w:rsidR="00234E08" w:rsidRPr="00234E08" w:rsidRDefault="00234E08" w:rsidP="00234E08">
            <w:pPr>
              <w:ind w:left="-108" w:right="-104" w:firstLine="3"/>
              <w:jc w:val="center"/>
              <w:rPr>
                <w:color w:val="000000" w:themeColor="text1"/>
                <w:sz w:val="22"/>
                <w:szCs w:val="22"/>
              </w:rPr>
            </w:pPr>
            <w:r w:rsidRPr="00234E08">
              <w:rPr>
                <w:color w:val="000000" w:themeColor="text1"/>
                <w:sz w:val="22"/>
                <w:szCs w:val="22"/>
              </w:rPr>
              <w:t>Компонент на теплоно-ситель,</w:t>
            </w:r>
          </w:p>
          <w:p w14:paraId="4927B9A0" w14:textId="77777777" w:rsidR="00234E08" w:rsidRPr="00234E08" w:rsidRDefault="00234E08" w:rsidP="00234E08">
            <w:pPr>
              <w:ind w:left="-108" w:right="-104" w:firstLine="3"/>
              <w:jc w:val="center"/>
              <w:rPr>
                <w:color w:val="000000" w:themeColor="text1"/>
                <w:sz w:val="22"/>
                <w:szCs w:val="22"/>
              </w:rPr>
            </w:pPr>
            <w:r w:rsidRPr="00234E08">
              <w:rPr>
                <w:color w:val="000000" w:themeColor="text1"/>
                <w:sz w:val="22"/>
                <w:szCs w:val="22"/>
              </w:rPr>
              <w:t>руб./м</w:t>
            </w:r>
            <w:r w:rsidRPr="00234E08">
              <w:rPr>
                <w:color w:val="000000" w:themeColor="text1"/>
                <w:sz w:val="22"/>
                <w:szCs w:val="22"/>
                <w:vertAlign w:val="superscript"/>
              </w:rPr>
              <w:t xml:space="preserve">3 </w:t>
            </w:r>
            <w:r w:rsidRPr="00234E08">
              <w:rPr>
                <w:color w:val="000000" w:themeColor="text1"/>
                <w:sz w:val="22"/>
                <w:szCs w:val="22"/>
              </w:rPr>
              <w:t>**</w:t>
            </w:r>
          </w:p>
          <w:p w14:paraId="1408FF27" w14:textId="77777777" w:rsidR="00234E08" w:rsidRPr="00234E08" w:rsidRDefault="00234E08" w:rsidP="00234E08">
            <w:pPr>
              <w:tabs>
                <w:tab w:val="left" w:pos="3052"/>
              </w:tabs>
              <w:ind w:left="-108" w:right="-104" w:firstLine="3"/>
              <w:jc w:val="center"/>
              <w:rPr>
                <w:color w:val="000000" w:themeColor="text1"/>
                <w:sz w:val="22"/>
                <w:szCs w:val="22"/>
              </w:rPr>
            </w:pPr>
            <w:r w:rsidRPr="00234E08">
              <w:rPr>
                <w:color w:val="000000" w:themeColor="text1"/>
                <w:sz w:val="22"/>
                <w:szCs w:val="22"/>
              </w:rPr>
              <w:t>(без НДС)</w:t>
            </w:r>
          </w:p>
        </w:tc>
        <w:tc>
          <w:tcPr>
            <w:tcW w:w="3541" w:type="dxa"/>
            <w:gridSpan w:val="3"/>
            <w:vAlign w:val="center"/>
            <w:hideMark/>
          </w:tcPr>
          <w:p w14:paraId="38312E58" w14:textId="77777777" w:rsidR="00234E08" w:rsidRPr="00234E08" w:rsidRDefault="00234E08" w:rsidP="00234E08">
            <w:pPr>
              <w:tabs>
                <w:tab w:val="left" w:pos="3052"/>
              </w:tabs>
              <w:jc w:val="center"/>
              <w:rPr>
                <w:color w:val="000000" w:themeColor="text1"/>
                <w:sz w:val="22"/>
                <w:szCs w:val="22"/>
              </w:rPr>
            </w:pPr>
            <w:r w:rsidRPr="00234E08">
              <w:rPr>
                <w:color w:val="000000" w:themeColor="text1"/>
                <w:sz w:val="22"/>
                <w:szCs w:val="22"/>
              </w:rPr>
              <w:t>Компонент на тепловую энергию</w:t>
            </w:r>
          </w:p>
        </w:tc>
      </w:tr>
      <w:tr w:rsidR="00234E08" w:rsidRPr="00234E08" w14:paraId="27CBC4EB" w14:textId="77777777" w:rsidTr="00BD168F">
        <w:trPr>
          <w:trHeight w:val="225"/>
        </w:trPr>
        <w:tc>
          <w:tcPr>
            <w:tcW w:w="1873" w:type="dxa"/>
            <w:vMerge/>
            <w:vAlign w:val="center"/>
            <w:hideMark/>
          </w:tcPr>
          <w:p w14:paraId="10E355DD" w14:textId="77777777" w:rsidR="00234E08" w:rsidRPr="00234E08" w:rsidRDefault="00234E08" w:rsidP="00234E08">
            <w:pPr>
              <w:rPr>
                <w:color w:val="000000" w:themeColor="text1"/>
                <w:sz w:val="22"/>
                <w:szCs w:val="22"/>
              </w:rPr>
            </w:pPr>
          </w:p>
        </w:tc>
        <w:tc>
          <w:tcPr>
            <w:tcW w:w="1415" w:type="dxa"/>
            <w:vMerge/>
            <w:vAlign w:val="center"/>
            <w:hideMark/>
          </w:tcPr>
          <w:p w14:paraId="7C61CC02" w14:textId="77777777" w:rsidR="00234E08" w:rsidRPr="00234E08" w:rsidRDefault="00234E08" w:rsidP="00234E08">
            <w:pPr>
              <w:rPr>
                <w:color w:val="000000" w:themeColor="text1"/>
                <w:sz w:val="22"/>
                <w:szCs w:val="22"/>
              </w:rPr>
            </w:pPr>
          </w:p>
        </w:tc>
        <w:tc>
          <w:tcPr>
            <w:tcW w:w="1840" w:type="dxa"/>
            <w:gridSpan w:val="3"/>
            <w:vAlign w:val="center"/>
            <w:hideMark/>
          </w:tcPr>
          <w:p w14:paraId="4EDC68EE" w14:textId="77777777" w:rsidR="00234E08" w:rsidRPr="00234E08" w:rsidRDefault="00234E08" w:rsidP="00234E08">
            <w:pPr>
              <w:ind w:left="-108" w:right="-85" w:hanging="55"/>
              <w:jc w:val="center"/>
              <w:rPr>
                <w:color w:val="000000" w:themeColor="text1"/>
                <w:sz w:val="22"/>
                <w:szCs w:val="22"/>
              </w:rPr>
            </w:pPr>
            <w:r w:rsidRPr="00234E08">
              <w:rPr>
                <w:color w:val="000000" w:themeColor="text1"/>
                <w:sz w:val="22"/>
                <w:szCs w:val="22"/>
              </w:rPr>
              <w:t>Изолированные стояки</w:t>
            </w:r>
          </w:p>
        </w:tc>
        <w:tc>
          <w:tcPr>
            <w:tcW w:w="1990" w:type="dxa"/>
            <w:gridSpan w:val="2"/>
            <w:vAlign w:val="center"/>
            <w:hideMark/>
          </w:tcPr>
          <w:p w14:paraId="78B24434" w14:textId="77777777" w:rsidR="00234E08" w:rsidRPr="00234E08" w:rsidRDefault="00234E08" w:rsidP="00234E08">
            <w:pPr>
              <w:ind w:left="-108" w:right="-85" w:hanging="4"/>
              <w:jc w:val="center"/>
              <w:rPr>
                <w:color w:val="000000" w:themeColor="text1"/>
                <w:sz w:val="22"/>
                <w:szCs w:val="22"/>
              </w:rPr>
            </w:pPr>
            <w:r w:rsidRPr="00234E08">
              <w:rPr>
                <w:color w:val="000000" w:themeColor="text1"/>
                <w:sz w:val="22"/>
                <w:szCs w:val="22"/>
              </w:rPr>
              <w:t>Неизолированные стояки</w:t>
            </w:r>
          </w:p>
        </w:tc>
        <w:tc>
          <w:tcPr>
            <w:tcW w:w="1840" w:type="dxa"/>
            <w:gridSpan w:val="2"/>
            <w:vAlign w:val="center"/>
            <w:hideMark/>
          </w:tcPr>
          <w:p w14:paraId="69EF859C" w14:textId="77777777" w:rsidR="00234E08" w:rsidRPr="00234E08" w:rsidRDefault="00234E08" w:rsidP="00234E08">
            <w:pPr>
              <w:ind w:left="-108" w:right="-85" w:hanging="55"/>
              <w:jc w:val="center"/>
              <w:rPr>
                <w:color w:val="000000" w:themeColor="text1"/>
                <w:sz w:val="22"/>
                <w:szCs w:val="22"/>
              </w:rPr>
            </w:pPr>
            <w:r w:rsidRPr="00234E08">
              <w:rPr>
                <w:color w:val="000000" w:themeColor="text1"/>
                <w:sz w:val="22"/>
                <w:szCs w:val="22"/>
              </w:rPr>
              <w:t>Изолированные стояки</w:t>
            </w:r>
          </w:p>
        </w:tc>
        <w:tc>
          <w:tcPr>
            <w:tcW w:w="1848" w:type="dxa"/>
            <w:gridSpan w:val="2"/>
            <w:vAlign w:val="center"/>
            <w:hideMark/>
          </w:tcPr>
          <w:p w14:paraId="24E5A24B" w14:textId="77777777" w:rsidR="00234E08" w:rsidRPr="00234E08" w:rsidRDefault="00234E08" w:rsidP="00234E08">
            <w:pPr>
              <w:ind w:left="-108" w:right="-85" w:hanging="4"/>
              <w:jc w:val="center"/>
              <w:rPr>
                <w:color w:val="000000" w:themeColor="text1"/>
                <w:sz w:val="22"/>
                <w:szCs w:val="22"/>
              </w:rPr>
            </w:pPr>
            <w:r w:rsidRPr="00234E08">
              <w:rPr>
                <w:color w:val="000000" w:themeColor="text1"/>
                <w:sz w:val="22"/>
                <w:szCs w:val="22"/>
              </w:rPr>
              <w:t>Неизолированные стояки</w:t>
            </w:r>
          </w:p>
        </w:tc>
        <w:tc>
          <w:tcPr>
            <w:tcW w:w="1135" w:type="dxa"/>
            <w:vMerge/>
            <w:vAlign w:val="center"/>
            <w:hideMark/>
          </w:tcPr>
          <w:p w14:paraId="188FCAF3" w14:textId="77777777" w:rsidR="00234E08" w:rsidRPr="00234E08" w:rsidRDefault="00234E08" w:rsidP="00234E08">
            <w:pPr>
              <w:rPr>
                <w:color w:val="000000" w:themeColor="text1"/>
                <w:sz w:val="22"/>
                <w:szCs w:val="22"/>
              </w:rPr>
            </w:pPr>
          </w:p>
        </w:tc>
        <w:tc>
          <w:tcPr>
            <w:tcW w:w="1133" w:type="dxa"/>
            <w:vMerge w:val="restart"/>
            <w:vAlign w:val="center"/>
            <w:hideMark/>
          </w:tcPr>
          <w:p w14:paraId="5F698C7D" w14:textId="77777777" w:rsidR="00234E08" w:rsidRPr="00234E08" w:rsidRDefault="00234E08" w:rsidP="00234E08">
            <w:pPr>
              <w:tabs>
                <w:tab w:val="left" w:pos="3052"/>
              </w:tabs>
              <w:ind w:left="-108" w:right="-151"/>
              <w:jc w:val="center"/>
              <w:rPr>
                <w:color w:val="000000" w:themeColor="text1"/>
                <w:sz w:val="22"/>
                <w:szCs w:val="22"/>
              </w:rPr>
            </w:pPr>
            <w:r w:rsidRPr="00234E08">
              <w:rPr>
                <w:color w:val="000000" w:themeColor="text1"/>
                <w:sz w:val="22"/>
                <w:szCs w:val="22"/>
              </w:rPr>
              <w:t>Односта-вочный, руб./Гкал</w:t>
            </w:r>
          </w:p>
          <w:p w14:paraId="6F3F8ACC" w14:textId="77777777" w:rsidR="00234E08" w:rsidRPr="00234E08" w:rsidRDefault="00234E08" w:rsidP="00234E08">
            <w:pPr>
              <w:tabs>
                <w:tab w:val="left" w:pos="3052"/>
              </w:tabs>
              <w:ind w:left="-108" w:right="-151"/>
              <w:jc w:val="center"/>
              <w:rPr>
                <w:color w:val="000000" w:themeColor="text1"/>
                <w:sz w:val="22"/>
                <w:szCs w:val="22"/>
              </w:rPr>
            </w:pPr>
            <w:r w:rsidRPr="00234E08">
              <w:rPr>
                <w:color w:val="000000" w:themeColor="text1"/>
                <w:sz w:val="22"/>
                <w:szCs w:val="22"/>
              </w:rPr>
              <w:t>*** (без НДС)</w:t>
            </w:r>
          </w:p>
        </w:tc>
        <w:tc>
          <w:tcPr>
            <w:tcW w:w="2408" w:type="dxa"/>
            <w:gridSpan w:val="2"/>
            <w:vAlign w:val="center"/>
            <w:hideMark/>
          </w:tcPr>
          <w:p w14:paraId="73BCA9D2" w14:textId="77777777" w:rsidR="00234E08" w:rsidRPr="00234E08" w:rsidRDefault="00234E08" w:rsidP="00234E08">
            <w:pPr>
              <w:tabs>
                <w:tab w:val="left" w:pos="3052"/>
              </w:tabs>
              <w:jc w:val="center"/>
              <w:rPr>
                <w:color w:val="000000" w:themeColor="text1"/>
                <w:sz w:val="22"/>
                <w:szCs w:val="22"/>
              </w:rPr>
            </w:pPr>
            <w:r w:rsidRPr="00234E08">
              <w:rPr>
                <w:color w:val="000000" w:themeColor="text1"/>
                <w:sz w:val="22"/>
                <w:szCs w:val="22"/>
              </w:rPr>
              <w:t>Двухставочный</w:t>
            </w:r>
          </w:p>
        </w:tc>
      </w:tr>
      <w:tr w:rsidR="00234E08" w:rsidRPr="00234E08" w14:paraId="660C004F" w14:textId="77777777" w:rsidTr="00BD168F">
        <w:trPr>
          <w:trHeight w:val="1275"/>
        </w:trPr>
        <w:tc>
          <w:tcPr>
            <w:tcW w:w="1873" w:type="dxa"/>
            <w:vMerge/>
            <w:vAlign w:val="center"/>
            <w:hideMark/>
          </w:tcPr>
          <w:p w14:paraId="4F4E26F0" w14:textId="77777777" w:rsidR="00234E08" w:rsidRPr="00234E08" w:rsidRDefault="00234E08" w:rsidP="00234E08">
            <w:pPr>
              <w:rPr>
                <w:color w:val="000000" w:themeColor="text1"/>
                <w:sz w:val="22"/>
                <w:szCs w:val="22"/>
              </w:rPr>
            </w:pPr>
          </w:p>
        </w:tc>
        <w:tc>
          <w:tcPr>
            <w:tcW w:w="1415" w:type="dxa"/>
            <w:vMerge/>
            <w:vAlign w:val="center"/>
            <w:hideMark/>
          </w:tcPr>
          <w:p w14:paraId="0438AE8A" w14:textId="77777777" w:rsidR="00234E08" w:rsidRPr="00234E08" w:rsidRDefault="00234E08" w:rsidP="00234E08">
            <w:pPr>
              <w:rPr>
                <w:color w:val="000000" w:themeColor="text1"/>
                <w:sz w:val="22"/>
                <w:szCs w:val="22"/>
              </w:rPr>
            </w:pPr>
          </w:p>
        </w:tc>
        <w:tc>
          <w:tcPr>
            <w:tcW w:w="920" w:type="dxa"/>
            <w:vAlign w:val="center"/>
            <w:hideMark/>
          </w:tcPr>
          <w:p w14:paraId="0D8CA673" w14:textId="77777777" w:rsidR="00234E08" w:rsidRPr="00234E08" w:rsidRDefault="00234E08" w:rsidP="00234E08">
            <w:pPr>
              <w:tabs>
                <w:tab w:val="left" w:pos="3052"/>
              </w:tabs>
              <w:ind w:right="-35"/>
              <w:jc w:val="center"/>
              <w:rPr>
                <w:color w:val="000000" w:themeColor="text1"/>
                <w:sz w:val="22"/>
                <w:szCs w:val="22"/>
              </w:rPr>
            </w:pPr>
            <w:r w:rsidRPr="00234E08">
              <w:rPr>
                <w:color w:val="000000" w:themeColor="text1"/>
                <w:sz w:val="22"/>
                <w:szCs w:val="22"/>
              </w:rPr>
              <w:t>с поло-тенце-суши-телями</w:t>
            </w:r>
          </w:p>
        </w:tc>
        <w:tc>
          <w:tcPr>
            <w:tcW w:w="920" w:type="dxa"/>
            <w:gridSpan w:val="2"/>
            <w:vAlign w:val="center"/>
            <w:hideMark/>
          </w:tcPr>
          <w:p w14:paraId="67DA33BC" w14:textId="77777777" w:rsidR="00234E08" w:rsidRPr="00234E08" w:rsidRDefault="00234E08" w:rsidP="00234E08">
            <w:pPr>
              <w:tabs>
                <w:tab w:val="left" w:pos="3052"/>
              </w:tabs>
              <w:ind w:right="-35"/>
              <w:jc w:val="center"/>
              <w:rPr>
                <w:color w:val="000000" w:themeColor="text1"/>
                <w:sz w:val="22"/>
                <w:szCs w:val="22"/>
              </w:rPr>
            </w:pPr>
            <w:r w:rsidRPr="00234E08">
              <w:rPr>
                <w:color w:val="000000" w:themeColor="text1"/>
                <w:sz w:val="22"/>
                <w:szCs w:val="22"/>
              </w:rPr>
              <w:t>без поло-тенце-суши-телей</w:t>
            </w:r>
          </w:p>
        </w:tc>
        <w:tc>
          <w:tcPr>
            <w:tcW w:w="926" w:type="dxa"/>
            <w:vAlign w:val="center"/>
            <w:hideMark/>
          </w:tcPr>
          <w:p w14:paraId="38FFA8B6" w14:textId="77777777" w:rsidR="00234E08" w:rsidRPr="00234E08" w:rsidRDefault="00234E08" w:rsidP="00234E08">
            <w:pPr>
              <w:tabs>
                <w:tab w:val="left" w:pos="3052"/>
              </w:tabs>
              <w:ind w:right="-35"/>
              <w:jc w:val="center"/>
              <w:rPr>
                <w:color w:val="000000" w:themeColor="text1"/>
                <w:sz w:val="22"/>
                <w:szCs w:val="22"/>
              </w:rPr>
            </w:pPr>
            <w:r w:rsidRPr="00234E08">
              <w:rPr>
                <w:color w:val="000000" w:themeColor="text1"/>
                <w:sz w:val="22"/>
                <w:szCs w:val="22"/>
              </w:rPr>
              <w:t>с поло-тенце-суши-телями</w:t>
            </w:r>
          </w:p>
        </w:tc>
        <w:tc>
          <w:tcPr>
            <w:tcW w:w="1064" w:type="dxa"/>
            <w:vAlign w:val="center"/>
            <w:hideMark/>
          </w:tcPr>
          <w:p w14:paraId="42F819CB" w14:textId="77777777" w:rsidR="00234E08" w:rsidRPr="00234E08" w:rsidRDefault="00234E08" w:rsidP="00234E08">
            <w:pPr>
              <w:tabs>
                <w:tab w:val="left" w:pos="3052"/>
              </w:tabs>
              <w:ind w:right="-35"/>
              <w:jc w:val="center"/>
              <w:rPr>
                <w:color w:val="000000" w:themeColor="text1"/>
                <w:sz w:val="22"/>
                <w:szCs w:val="22"/>
              </w:rPr>
            </w:pPr>
            <w:r w:rsidRPr="00234E08">
              <w:rPr>
                <w:color w:val="000000" w:themeColor="text1"/>
                <w:sz w:val="22"/>
                <w:szCs w:val="22"/>
              </w:rPr>
              <w:t>без поло-тенце-суши-телей</w:t>
            </w:r>
          </w:p>
        </w:tc>
        <w:tc>
          <w:tcPr>
            <w:tcW w:w="849" w:type="dxa"/>
            <w:vAlign w:val="center"/>
            <w:hideMark/>
          </w:tcPr>
          <w:p w14:paraId="43026C1E" w14:textId="77777777" w:rsidR="00234E08" w:rsidRPr="00234E08" w:rsidRDefault="00234E08" w:rsidP="00234E08">
            <w:pPr>
              <w:tabs>
                <w:tab w:val="left" w:pos="3052"/>
              </w:tabs>
              <w:ind w:left="-100" w:right="-115"/>
              <w:jc w:val="center"/>
              <w:rPr>
                <w:color w:val="000000" w:themeColor="text1"/>
                <w:sz w:val="22"/>
                <w:szCs w:val="22"/>
              </w:rPr>
            </w:pPr>
            <w:r w:rsidRPr="00234E08">
              <w:rPr>
                <w:color w:val="000000" w:themeColor="text1"/>
                <w:sz w:val="22"/>
                <w:szCs w:val="22"/>
              </w:rPr>
              <w:t>с поло-тенце-суши-телями</w:t>
            </w:r>
          </w:p>
        </w:tc>
        <w:tc>
          <w:tcPr>
            <w:tcW w:w="991" w:type="dxa"/>
            <w:vAlign w:val="center"/>
            <w:hideMark/>
          </w:tcPr>
          <w:p w14:paraId="4EFA9FE7" w14:textId="77777777" w:rsidR="00234E08" w:rsidRPr="00234E08" w:rsidRDefault="00234E08" w:rsidP="00234E08">
            <w:pPr>
              <w:tabs>
                <w:tab w:val="left" w:pos="3052"/>
              </w:tabs>
              <w:ind w:right="-35"/>
              <w:jc w:val="center"/>
              <w:rPr>
                <w:color w:val="000000" w:themeColor="text1"/>
                <w:sz w:val="22"/>
                <w:szCs w:val="22"/>
              </w:rPr>
            </w:pPr>
            <w:r w:rsidRPr="00234E08">
              <w:rPr>
                <w:color w:val="000000" w:themeColor="text1"/>
                <w:sz w:val="22"/>
                <w:szCs w:val="22"/>
              </w:rPr>
              <w:t>без поло-тенце-суши-телей</w:t>
            </w:r>
          </w:p>
        </w:tc>
        <w:tc>
          <w:tcPr>
            <w:tcW w:w="850" w:type="dxa"/>
            <w:vAlign w:val="center"/>
            <w:hideMark/>
          </w:tcPr>
          <w:p w14:paraId="7FD5350F" w14:textId="77777777" w:rsidR="00234E08" w:rsidRPr="00234E08" w:rsidRDefault="00234E08" w:rsidP="00234E08">
            <w:pPr>
              <w:tabs>
                <w:tab w:val="left" w:pos="3052"/>
              </w:tabs>
              <w:ind w:left="-177" w:right="-149"/>
              <w:jc w:val="center"/>
              <w:rPr>
                <w:color w:val="000000" w:themeColor="text1"/>
                <w:sz w:val="22"/>
                <w:szCs w:val="22"/>
              </w:rPr>
            </w:pPr>
            <w:r w:rsidRPr="00234E08">
              <w:rPr>
                <w:color w:val="000000" w:themeColor="text1"/>
                <w:sz w:val="22"/>
                <w:szCs w:val="22"/>
              </w:rPr>
              <w:t>с поло-тенце-суши-телями</w:t>
            </w:r>
          </w:p>
        </w:tc>
        <w:tc>
          <w:tcPr>
            <w:tcW w:w="998" w:type="dxa"/>
            <w:vAlign w:val="center"/>
            <w:hideMark/>
          </w:tcPr>
          <w:p w14:paraId="31617FFA" w14:textId="77777777" w:rsidR="00234E08" w:rsidRPr="00234E08" w:rsidRDefault="00234E08" w:rsidP="00234E08">
            <w:pPr>
              <w:tabs>
                <w:tab w:val="left" w:pos="3052"/>
              </w:tabs>
              <w:ind w:right="-35"/>
              <w:jc w:val="center"/>
              <w:rPr>
                <w:color w:val="000000" w:themeColor="text1"/>
                <w:sz w:val="22"/>
                <w:szCs w:val="22"/>
              </w:rPr>
            </w:pPr>
            <w:r w:rsidRPr="00234E08">
              <w:rPr>
                <w:color w:val="000000" w:themeColor="text1"/>
                <w:sz w:val="22"/>
                <w:szCs w:val="22"/>
              </w:rPr>
              <w:t>без поло-тенце-суши-телей</w:t>
            </w:r>
          </w:p>
        </w:tc>
        <w:tc>
          <w:tcPr>
            <w:tcW w:w="1135" w:type="dxa"/>
            <w:vMerge/>
            <w:vAlign w:val="center"/>
            <w:hideMark/>
          </w:tcPr>
          <w:p w14:paraId="047779A8" w14:textId="77777777" w:rsidR="00234E08" w:rsidRPr="00234E08" w:rsidRDefault="00234E08" w:rsidP="00234E08">
            <w:pPr>
              <w:rPr>
                <w:color w:val="000000" w:themeColor="text1"/>
                <w:sz w:val="22"/>
                <w:szCs w:val="22"/>
              </w:rPr>
            </w:pPr>
          </w:p>
        </w:tc>
        <w:tc>
          <w:tcPr>
            <w:tcW w:w="1133" w:type="dxa"/>
            <w:vMerge/>
            <w:vAlign w:val="center"/>
            <w:hideMark/>
          </w:tcPr>
          <w:p w14:paraId="7682E1B8" w14:textId="77777777" w:rsidR="00234E08" w:rsidRPr="00234E08" w:rsidRDefault="00234E08" w:rsidP="00234E08">
            <w:pPr>
              <w:rPr>
                <w:color w:val="000000" w:themeColor="text1"/>
                <w:sz w:val="22"/>
                <w:szCs w:val="22"/>
              </w:rPr>
            </w:pPr>
          </w:p>
        </w:tc>
        <w:tc>
          <w:tcPr>
            <w:tcW w:w="1275" w:type="dxa"/>
            <w:vAlign w:val="center"/>
            <w:hideMark/>
          </w:tcPr>
          <w:p w14:paraId="161A38D2" w14:textId="77777777" w:rsidR="00234E08" w:rsidRPr="00234E08" w:rsidRDefault="00234E08" w:rsidP="00234E08">
            <w:pPr>
              <w:ind w:left="-95" w:right="-65"/>
              <w:jc w:val="center"/>
              <w:rPr>
                <w:color w:val="000000" w:themeColor="text1"/>
                <w:sz w:val="22"/>
                <w:szCs w:val="22"/>
              </w:rPr>
            </w:pPr>
            <w:r w:rsidRPr="00234E08">
              <w:rPr>
                <w:color w:val="000000" w:themeColor="text1"/>
                <w:sz w:val="22"/>
                <w:szCs w:val="22"/>
              </w:rPr>
              <w:t>Ставка за мощность, тыс. руб./</w:t>
            </w:r>
          </w:p>
          <w:p w14:paraId="07029633" w14:textId="77777777" w:rsidR="00234E08" w:rsidRPr="00234E08" w:rsidRDefault="00234E08" w:rsidP="00234E08">
            <w:pPr>
              <w:ind w:left="-95" w:right="-65"/>
              <w:jc w:val="center"/>
              <w:rPr>
                <w:color w:val="000000" w:themeColor="text1"/>
                <w:sz w:val="22"/>
                <w:szCs w:val="22"/>
              </w:rPr>
            </w:pPr>
            <w:r w:rsidRPr="00234E08">
              <w:rPr>
                <w:color w:val="000000" w:themeColor="text1"/>
                <w:sz w:val="22"/>
                <w:szCs w:val="22"/>
              </w:rPr>
              <w:t>Гкал/</w:t>
            </w:r>
          </w:p>
          <w:p w14:paraId="0948E811" w14:textId="77777777" w:rsidR="00234E08" w:rsidRPr="00234E08" w:rsidRDefault="00234E08" w:rsidP="00234E08">
            <w:pPr>
              <w:jc w:val="center"/>
              <w:rPr>
                <w:color w:val="000000" w:themeColor="text1"/>
                <w:sz w:val="22"/>
                <w:szCs w:val="22"/>
              </w:rPr>
            </w:pPr>
            <w:r w:rsidRPr="00234E08">
              <w:rPr>
                <w:color w:val="000000" w:themeColor="text1"/>
                <w:sz w:val="22"/>
                <w:szCs w:val="22"/>
              </w:rPr>
              <w:t>час в мес.</w:t>
            </w:r>
          </w:p>
        </w:tc>
        <w:tc>
          <w:tcPr>
            <w:tcW w:w="1133" w:type="dxa"/>
            <w:vAlign w:val="center"/>
            <w:hideMark/>
          </w:tcPr>
          <w:p w14:paraId="4CFB76DE" w14:textId="77777777" w:rsidR="00234E08" w:rsidRPr="00234E08" w:rsidRDefault="00234E08" w:rsidP="00234E08">
            <w:pPr>
              <w:ind w:left="-120" w:right="-112"/>
              <w:jc w:val="center"/>
              <w:rPr>
                <w:color w:val="000000" w:themeColor="text1"/>
                <w:sz w:val="22"/>
                <w:szCs w:val="22"/>
              </w:rPr>
            </w:pPr>
            <w:r w:rsidRPr="00234E08">
              <w:rPr>
                <w:color w:val="000000" w:themeColor="text1"/>
                <w:sz w:val="22"/>
                <w:szCs w:val="22"/>
              </w:rPr>
              <w:t>Ставка за тепловую энергию, руб./Гкал</w:t>
            </w:r>
          </w:p>
        </w:tc>
      </w:tr>
      <w:tr w:rsidR="00234E08" w:rsidRPr="00234E08" w14:paraId="42F3E166" w14:textId="77777777" w:rsidTr="00BD168F">
        <w:trPr>
          <w:trHeight w:val="419"/>
        </w:trPr>
        <w:tc>
          <w:tcPr>
            <w:tcW w:w="1873" w:type="dxa"/>
            <w:vMerge w:val="restart"/>
            <w:vAlign w:val="center"/>
          </w:tcPr>
          <w:p w14:paraId="7574B27C" w14:textId="77777777" w:rsidR="00234E08" w:rsidRPr="00234E08" w:rsidRDefault="00234E08" w:rsidP="00234E08">
            <w:pPr>
              <w:jc w:val="center"/>
              <w:rPr>
                <w:color w:val="000000" w:themeColor="text1"/>
                <w:sz w:val="22"/>
                <w:szCs w:val="22"/>
              </w:rPr>
            </w:pPr>
            <w:r w:rsidRPr="00234E08">
              <w:rPr>
                <w:color w:val="000000" w:themeColor="text1"/>
                <w:sz w:val="22"/>
                <w:szCs w:val="22"/>
              </w:rPr>
              <w:t>ООО «Энергоресурс»</w:t>
            </w:r>
          </w:p>
        </w:tc>
        <w:tc>
          <w:tcPr>
            <w:tcW w:w="1415" w:type="dxa"/>
            <w:vAlign w:val="center"/>
          </w:tcPr>
          <w:p w14:paraId="18F02C72" w14:textId="77777777" w:rsidR="00234E08" w:rsidRPr="00234E08" w:rsidRDefault="00234E08" w:rsidP="00234E08">
            <w:pPr>
              <w:tabs>
                <w:tab w:val="left" w:pos="3052"/>
              </w:tabs>
              <w:ind w:hanging="108"/>
              <w:jc w:val="center"/>
              <w:rPr>
                <w:color w:val="000000" w:themeColor="text1"/>
                <w:sz w:val="22"/>
                <w:szCs w:val="22"/>
              </w:rPr>
            </w:pPr>
            <w:r w:rsidRPr="00234E08">
              <w:rPr>
                <w:color w:val="000000" w:themeColor="text1"/>
                <w:sz w:val="22"/>
                <w:szCs w:val="22"/>
              </w:rPr>
              <w:t>с 01.01.2025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0E5CC62" w14:textId="77777777" w:rsidR="00234E08" w:rsidRPr="00234E08" w:rsidRDefault="00234E08" w:rsidP="00234E08">
            <w:pPr>
              <w:jc w:val="center"/>
              <w:rPr>
                <w:color w:val="000000" w:themeColor="text1"/>
                <w:sz w:val="22"/>
                <w:szCs w:val="22"/>
              </w:rPr>
            </w:pPr>
            <w:r w:rsidRPr="00234E08">
              <w:rPr>
                <w:color w:val="000000" w:themeColor="text1"/>
                <w:sz w:val="22"/>
                <w:szCs w:val="22"/>
              </w:rPr>
              <w:t>372,59</w:t>
            </w:r>
          </w:p>
        </w:tc>
        <w:tc>
          <w:tcPr>
            <w:tcW w:w="914" w:type="dxa"/>
            <w:tcBorders>
              <w:top w:val="single" w:sz="4" w:space="0" w:color="auto"/>
              <w:left w:val="nil"/>
              <w:bottom w:val="single" w:sz="4" w:space="0" w:color="auto"/>
              <w:right w:val="single" w:sz="4" w:space="0" w:color="auto"/>
            </w:tcBorders>
            <w:shd w:val="clear" w:color="auto" w:fill="auto"/>
            <w:vAlign w:val="center"/>
          </w:tcPr>
          <w:p w14:paraId="1ADEA392" w14:textId="77777777" w:rsidR="00234E08" w:rsidRPr="00234E08" w:rsidRDefault="00234E08" w:rsidP="00234E08">
            <w:pPr>
              <w:jc w:val="center"/>
              <w:rPr>
                <w:color w:val="000000" w:themeColor="text1"/>
                <w:sz w:val="22"/>
                <w:szCs w:val="22"/>
              </w:rPr>
            </w:pPr>
            <w:r w:rsidRPr="00234E08">
              <w:rPr>
                <w:color w:val="000000" w:themeColor="text1"/>
                <w:sz w:val="22"/>
                <w:szCs w:val="22"/>
              </w:rPr>
              <w:t>368,50</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6A35D4F4" w14:textId="77777777" w:rsidR="00234E08" w:rsidRPr="00234E08" w:rsidRDefault="00234E08" w:rsidP="00234E08">
            <w:pPr>
              <w:jc w:val="center"/>
              <w:rPr>
                <w:color w:val="000000" w:themeColor="text1"/>
                <w:sz w:val="22"/>
                <w:szCs w:val="22"/>
              </w:rPr>
            </w:pPr>
            <w:r w:rsidRPr="00234E08">
              <w:rPr>
                <w:color w:val="000000" w:themeColor="text1"/>
                <w:sz w:val="22"/>
                <w:szCs w:val="22"/>
              </w:rPr>
              <w:t>391,04</w:t>
            </w:r>
          </w:p>
        </w:tc>
        <w:tc>
          <w:tcPr>
            <w:tcW w:w="1064" w:type="dxa"/>
            <w:tcBorders>
              <w:top w:val="single" w:sz="4" w:space="0" w:color="auto"/>
              <w:left w:val="nil"/>
              <w:bottom w:val="single" w:sz="4" w:space="0" w:color="auto"/>
              <w:right w:val="single" w:sz="4" w:space="0" w:color="auto"/>
            </w:tcBorders>
            <w:shd w:val="clear" w:color="auto" w:fill="auto"/>
            <w:vAlign w:val="center"/>
          </w:tcPr>
          <w:p w14:paraId="2E378855" w14:textId="77777777" w:rsidR="00234E08" w:rsidRPr="00234E08" w:rsidRDefault="00234E08" w:rsidP="00234E08">
            <w:pPr>
              <w:jc w:val="center"/>
              <w:rPr>
                <w:color w:val="000000" w:themeColor="text1"/>
                <w:sz w:val="22"/>
                <w:szCs w:val="22"/>
              </w:rPr>
            </w:pPr>
            <w:r w:rsidRPr="00234E08">
              <w:rPr>
                <w:color w:val="000000" w:themeColor="text1"/>
                <w:sz w:val="22"/>
                <w:szCs w:val="22"/>
              </w:rPr>
              <w:t>374,64</w:t>
            </w:r>
          </w:p>
        </w:tc>
        <w:tc>
          <w:tcPr>
            <w:tcW w:w="849" w:type="dxa"/>
            <w:tcBorders>
              <w:top w:val="single" w:sz="4" w:space="0" w:color="auto"/>
              <w:left w:val="nil"/>
              <w:bottom w:val="single" w:sz="4" w:space="0" w:color="auto"/>
              <w:right w:val="single" w:sz="4" w:space="0" w:color="auto"/>
            </w:tcBorders>
            <w:shd w:val="clear" w:color="auto" w:fill="auto"/>
            <w:vAlign w:val="center"/>
          </w:tcPr>
          <w:p w14:paraId="2375E9BD" w14:textId="77777777" w:rsidR="00234E08" w:rsidRPr="00234E08" w:rsidRDefault="00234E08" w:rsidP="00234E08">
            <w:pPr>
              <w:jc w:val="center"/>
              <w:rPr>
                <w:color w:val="000000" w:themeColor="text1"/>
                <w:sz w:val="22"/>
                <w:szCs w:val="22"/>
              </w:rPr>
            </w:pPr>
            <w:r w:rsidRPr="00234E08">
              <w:rPr>
                <w:color w:val="000000" w:themeColor="text1"/>
                <w:sz w:val="22"/>
                <w:szCs w:val="22"/>
              </w:rPr>
              <w:t>310,49</w:t>
            </w:r>
          </w:p>
        </w:tc>
        <w:tc>
          <w:tcPr>
            <w:tcW w:w="991" w:type="dxa"/>
            <w:tcBorders>
              <w:top w:val="single" w:sz="4" w:space="0" w:color="auto"/>
              <w:left w:val="nil"/>
              <w:bottom w:val="single" w:sz="4" w:space="0" w:color="auto"/>
              <w:right w:val="single" w:sz="4" w:space="0" w:color="auto"/>
            </w:tcBorders>
            <w:shd w:val="clear" w:color="auto" w:fill="auto"/>
            <w:vAlign w:val="center"/>
          </w:tcPr>
          <w:p w14:paraId="7D94CEB9" w14:textId="77777777" w:rsidR="00234E08" w:rsidRPr="00234E08" w:rsidRDefault="00234E08" w:rsidP="00234E08">
            <w:pPr>
              <w:jc w:val="center"/>
              <w:rPr>
                <w:color w:val="000000" w:themeColor="text1"/>
                <w:sz w:val="22"/>
                <w:szCs w:val="22"/>
              </w:rPr>
            </w:pPr>
            <w:r w:rsidRPr="00234E08">
              <w:rPr>
                <w:color w:val="000000" w:themeColor="text1"/>
                <w:sz w:val="22"/>
                <w:szCs w:val="22"/>
              </w:rPr>
              <w:t>307,08</w:t>
            </w:r>
          </w:p>
        </w:tc>
        <w:tc>
          <w:tcPr>
            <w:tcW w:w="850" w:type="dxa"/>
            <w:tcBorders>
              <w:top w:val="single" w:sz="4" w:space="0" w:color="auto"/>
              <w:left w:val="nil"/>
              <w:bottom w:val="single" w:sz="4" w:space="0" w:color="auto"/>
              <w:right w:val="single" w:sz="4" w:space="0" w:color="auto"/>
            </w:tcBorders>
            <w:shd w:val="clear" w:color="auto" w:fill="auto"/>
            <w:vAlign w:val="center"/>
          </w:tcPr>
          <w:p w14:paraId="50CB91F5" w14:textId="77777777" w:rsidR="00234E08" w:rsidRPr="00234E08" w:rsidRDefault="00234E08" w:rsidP="00234E08">
            <w:pPr>
              <w:jc w:val="center"/>
              <w:rPr>
                <w:color w:val="000000" w:themeColor="text1"/>
                <w:sz w:val="22"/>
                <w:szCs w:val="22"/>
              </w:rPr>
            </w:pPr>
            <w:r w:rsidRPr="00234E08">
              <w:rPr>
                <w:color w:val="000000" w:themeColor="text1"/>
                <w:sz w:val="22"/>
                <w:szCs w:val="22"/>
              </w:rPr>
              <w:t>325,87</w:t>
            </w:r>
          </w:p>
        </w:tc>
        <w:tc>
          <w:tcPr>
            <w:tcW w:w="998" w:type="dxa"/>
            <w:tcBorders>
              <w:top w:val="single" w:sz="4" w:space="0" w:color="auto"/>
              <w:left w:val="nil"/>
              <w:bottom w:val="single" w:sz="4" w:space="0" w:color="auto"/>
              <w:right w:val="single" w:sz="4" w:space="0" w:color="auto"/>
            </w:tcBorders>
            <w:shd w:val="clear" w:color="auto" w:fill="auto"/>
            <w:vAlign w:val="center"/>
          </w:tcPr>
          <w:p w14:paraId="2CAB3C7F" w14:textId="77777777" w:rsidR="00234E08" w:rsidRPr="00234E08" w:rsidRDefault="00234E08" w:rsidP="00234E08">
            <w:pPr>
              <w:jc w:val="center"/>
              <w:rPr>
                <w:color w:val="000000" w:themeColor="text1"/>
                <w:sz w:val="22"/>
                <w:szCs w:val="22"/>
              </w:rPr>
            </w:pPr>
            <w:r w:rsidRPr="00234E08">
              <w:rPr>
                <w:color w:val="000000" w:themeColor="text1"/>
                <w:sz w:val="22"/>
                <w:szCs w:val="22"/>
              </w:rPr>
              <w:t>312,20</w:t>
            </w:r>
          </w:p>
        </w:tc>
        <w:tc>
          <w:tcPr>
            <w:tcW w:w="1135" w:type="dxa"/>
            <w:tcBorders>
              <w:top w:val="single" w:sz="4" w:space="0" w:color="auto"/>
              <w:left w:val="nil"/>
              <w:bottom w:val="single" w:sz="4" w:space="0" w:color="auto"/>
              <w:right w:val="single" w:sz="4" w:space="0" w:color="auto"/>
            </w:tcBorders>
            <w:shd w:val="clear" w:color="auto" w:fill="auto"/>
            <w:vAlign w:val="center"/>
          </w:tcPr>
          <w:p w14:paraId="403C9B78" w14:textId="77777777" w:rsidR="00234E08" w:rsidRPr="00234E08" w:rsidRDefault="00234E08" w:rsidP="00234E08">
            <w:pPr>
              <w:jc w:val="center"/>
              <w:rPr>
                <w:color w:val="000000" w:themeColor="text1"/>
                <w:sz w:val="22"/>
                <w:szCs w:val="22"/>
              </w:rPr>
            </w:pPr>
            <w:r w:rsidRPr="00234E08">
              <w:rPr>
                <w:color w:val="000000" w:themeColor="text1"/>
                <w:sz w:val="22"/>
                <w:szCs w:val="22"/>
              </w:rPr>
              <w:t>78,19</w:t>
            </w:r>
          </w:p>
        </w:tc>
        <w:tc>
          <w:tcPr>
            <w:tcW w:w="1133" w:type="dxa"/>
            <w:tcBorders>
              <w:top w:val="single" w:sz="4" w:space="0" w:color="auto"/>
              <w:left w:val="nil"/>
              <w:bottom w:val="single" w:sz="4" w:space="0" w:color="auto"/>
              <w:right w:val="single" w:sz="4" w:space="0" w:color="auto"/>
            </w:tcBorders>
            <w:shd w:val="clear" w:color="auto" w:fill="auto"/>
            <w:vAlign w:val="center"/>
          </w:tcPr>
          <w:p w14:paraId="7025216F" w14:textId="77777777" w:rsidR="00234E08" w:rsidRPr="00234E08" w:rsidRDefault="00234E08" w:rsidP="00234E08">
            <w:pPr>
              <w:jc w:val="center"/>
              <w:rPr>
                <w:color w:val="000000" w:themeColor="text1"/>
                <w:sz w:val="22"/>
                <w:szCs w:val="22"/>
              </w:rPr>
            </w:pPr>
            <w:r w:rsidRPr="00234E08">
              <w:rPr>
                <w:color w:val="000000" w:themeColor="text1"/>
                <w:sz w:val="22"/>
                <w:szCs w:val="22"/>
              </w:rPr>
              <w:t>4 270,27</w:t>
            </w:r>
          </w:p>
        </w:tc>
        <w:tc>
          <w:tcPr>
            <w:tcW w:w="1275" w:type="dxa"/>
            <w:vAlign w:val="center"/>
          </w:tcPr>
          <w:p w14:paraId="5B808D2B" w14:textId="77777777" w:rsidR="00234E08" w:rsidRPr="00234E08" w:rsidRDefault="00234E08" w:rsidP="00234E08">
            <w:pPr>
              <w:jc w:val="center"/>
              <w:rPr>
                <w:color w:val="000000" w:themeColor="text1"/>
                <w:sz w:val="22"/>
                <w:szCs w:val="22"/>
              </w:rPr>
            </w:pPr>
            <w:r w:rsidRPr="00234E08">
              <w:rPr>
                <w:color w:val="000000" w:themeColor="text1"/>
                <w:sz w:val="22"/>
                <w:szCs w:val="22"/>
              </w:rPr>
              <w:t>х</w:t>
            </w:r>
          </w:p>
        </w:tc>
        <w:tc>
          <w:tcPr>
            <w:tcW w:w="1133" w:type="dxa"/>
            <w:vAlign w:val="center"/>
          </w:tcPr>
          <w:p w14:paraId="6DB48F8C" w14:textId="77777777" w:rsidR="00234E08" w:rsidRPr="00234E08" w:rsidRDefault="00234E08" w:rsidP="00234E08">
            <w:pPr>
              <w:jc w:val="center"/>
              <w:rPr>
                <w:color w:val="000000" w:themeColor="text1"/>
                <w:sz w:val="22"/>
                <w:szCs w:val="22"/>
              </w:rPr>
            </w:pPr>
            <w:r w:rsidRPr="00234E08">
              <w:rPr>
                <w:color w:val="000000" w:themeColor="text1"/>
                <w:sz w:val="22"/>
                <w:szCs w:val="22"/>
              </w:rPr>
              <w:t>х</w:t>
            </w:r>
          </w:p>
        </w:tc>
      </w:tr>
      <w:tr w:rsidR="00234E08" w:rsidRPr="00234E08" w14:paraId="2371B161" w14:textId="77777777" w:rsidTr="00BD168F">
        <w:trPr>
          <w:trHeight w:val="419"/>
        </w:trPr>
        <w:tc>
          <w:tcPr>
            <w:tcW w:w="1873" w:type="dxa"/>
            <w:vMerge/>
            <w:vAlign w:val="center"/>
          </w:tcPr>
          <w:p w14:paraId="211AE37E" w14:textId="77777777" w:rsidR="00234E08" w:rsidRPr="00234E08" w:rsidRDefault="00234E08" w:rsidP="00234E08">
            <w:pPr>
              <w:jc w:val="center"/>
              <w:rPr>
                <w:color w:val="000000" w:themeColor="text1"/>
                <w:sz w:val="22"/>
                <w:szCs w:val="22"/>
              </w:rPr>
            </w:pPr>
          </w:p>
        </w:tc>
        <w:tc>
          <w:tcPr>
            <w:tcW w:w="1415" w:type="dxa"/>
            <w:vAlign w:val="center"/>
          </w:tcPr>
          <w:p w14:paraId="1F961FA8" w14:textId="77777777" w:rsidR="00234E08" w:rsidRPr="00234E08" w:rsidRDefault="00234E08" w:rsidP="00234E08">
            <w:pPr>
              <w:tabs>
                <w:tab w:val="left" w:pos="3052"/>
              </w:tabs>
              <w:ind w:hanging="108"/>
              <w:jc w:val="center"/>
              <w:rPr>
                <w:color w:val="000000" w:themeColor="text1"/>
                <w:sz w:val="22"/>
                <w:szCs w:val="22"/>
              </w:rPr>
            </w:pPr>
            <w:r w:rsidRPr="00234E08">
              <w:rPr>
                <w:color w:val="000000" w:themeColor="text1"/>
                <w:sz w:val="22"/>
                <w:szCs w:val="22"/>
              </w:rPr>
              <w:t>с 01.07.2025</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D49436D" w14:textId="77777777" w:rsidR="00234E08" w:rsidRPr="00234E08" w:rsidRDefault="00234E08" w:rsidP="00234E08">
            <w:pPr>
              <w:jc w:val="center"/>
              <w:rPr>
                <w:color w:val="000000" w:themeColor="text1"/>
                <w:sz w:val="22"/>
                <w:szCs w:val="22"/>
              </w:rPr>
            </w:pPr>
            <w:r w:rsidRPr="00234E08">
              <w:rPr>
                <w:color w:val="000000" w:themeColor="text1"/>
                <w:sz w:val="22"/>
                <w:szCs w:val="22"/>
              </w:rPr>
              <w:t>386,76</w:t>
            </w:r>
          </w:p>
        </w:tc>
        <w:tc>
          <w:tcPr>
            <w:tcW w:w="914" w:type="dxa"/>
            <w:tcBorders>
              <w:top w:val="single" w:sz="4" w:space="0" w:color="auto"/>
              <w:left w:val="nil"/>
              <w:bottom w:val="single" w:sz="4" w:space="0" w:color="auto"/>
              <w:right w:val="single" w:sz="4" w:space="0" w:color="auto"/>
            </w:tcBorders>
            <w:shd w:val="clear" w:color="auto" w:fill="auto"/>
            <w:vAlign w:val="center"/>
          </w:tcPr>
          <w:p w14:paraId="5EAC8CCE" w14:textId="77777777" w:rsidR="00234E08" w:rsidRPr="00234E08" w:rsidRDefault="00234E08" w:rsidP="00234E08">
            <w:pPr>
              <w:jc w:val="center"/>
              <w:rPr>
                <w:color w:val="000000" w:themeColor="text1"/>
                <w:sz w:val="22"/>
                <w:szCs w:val="22"/>
              </w:rPr>
            </w:pPr>
            <w:r w:rsidRPr="00234E08">
              <w:rPr>
                <w:color w:val="000000" w:themeColor="text1"/>
                <w:sz w:val="22"/>
                <w:szCs w:val="22"/>
              </w:rPr>
              <w:t>382,57</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1CA29D5E" w14:textId="77777777" w:rsidR="00234E08" w:rsidRPr="00234E08" w:rsidRDefault="00234E08" w:rsidP="00234E08">
            <w:pPr>
              <w:jc w:val="center"/>
              <w:rPr>
                <w:color w:val="000000" w:themeColor="text1"/>
                <w:sz w:val="22"/>
                <w:szCs w:val="22"/>
              </w:rPr>
            </w:pPr>
            <w:r w:rsidRPr="00234E08">
              <w:rPr>
                <w:color w:val="000000" w:themeColor="text1"/>
                <w:sz w:val="22"/>
                <w:szCs w:val="22"/>
              </w:rPr>
              <w:t>405,64</w:t>
            </w:r>
          </w:p>
        </w:tc>
        <w:tc>
          <w:tcPr>
            <w:tcW w:w="1064" w:type="dxa"/>
            <w:tcBorders>
              <w:top w:val="single" w:sz="4" w:space="0" w:color="auto"/>
              <w:left w:val="nil"/>
              <w:bottom w:val="single" w:sz="4" w:space="0" w:color="auto"/>
              <w:right w:val="single" w:sz="4" w:space="0" w:color="auto"/>
            </w:tcBorders>
            <w:shd w:val="clear" w:color="auto" w:fill="auto"/>
            <w:vAlign w:val="center"/>
          </w:tcPr>
          <w:p w14:paraId="257BF385" w14:textId="77777777" w:rsidR="00234E08" w:rsidRPr="00234E08" w:rsidRDefault="00234E08" w:rsidP="00234E08">
            <w:pPr>
              <w:jc w:val="center"/>
              <w:rPr>
                <w:color w:val="000000" w:themeColor="text1"/>
                <w:sz w:val="22"/>
                <w:szCs w:val="22"/>
              </w:rPr>
            </w:pPr>
            <w:r w:rsidRPr="00234E08">
              <w:rPr>
                <w:color w:val="000000" w:themeColor="text1"/>
                <w:sz w:val="22"/>
                <w:szCs w:val="22"/>
              </w:rPr>
              <w:t>388,86</w:t>
            </w:r>
          </w:p>
        </w:tc>
        <w:tc>
          <w:tcPr>
            <w:tcW w:w="849" w:type="dxa"/>
            <w:tcBorders>
              <w:top w:val="single" w:sz="4" w:space="0" w:color="auto"/>
              <w:left w:val="nil"/>
              <w:bottom w:val="single" w:sz="4" w:space="0" w:color="auto"/>
              <w:right w:val="single" w:sz="4" w:space="0" w:color="auto"/>
            </w:tcBorders>
            <w:shd w:val="clear" w:color="auto" w:fill="auto"/>
            <w:vAlign w:val="center"/>
          </w:tcPr>
          <w:p w14:paraId="1F39FD06" w14:textId="77777777" w:rsidR="00234E08" w:rsidRPr="00234E08" w:rsidRDefault="00234E08" w:rsidP="00234E08">
            <w:pPr>
              <w:jc w:val="center"/>
              <w:rPr>
                <w:color w:val="000000" w:themeColor="text1"/>
                <w:sz w:val="22"/>
                <w:szCs w:val="22"/>
              </w:rPr>
            </w:pPr>
            <w:r w:rsidRPr="00234E08">
              <w:rPr>
                <w:color w:val="000000" w:themeColor="text1"/>
                <w:sz w:val="22"/>
                <w:szCs w:val="22"/>
              </w:rPr>
              <w:t>322,30</w:t>
            </w:r>
          </w:p>
        </w:tc>
        <w:tc>
          <w:tcPr>
            <w:tcW w:w="991" w:type="dxa"/>
            <w:tcBorders>
              <w:top w:val="single" w:sz="4" w:space="0" w:color="auto"/>
              <w:left w:val="nil"/>
              <w:bottom w:val="single" w:sz="4" w:space="0" w:color="auto"/>
              <w:right w:val="single" w:sz="4" w:space="0" w:color="auto"/>
            </w:tcBorders>
            <w:shd w:val="clear" w:color="auto" w:fill="auto"/>
            <w:vAlign w:val="center"/>
          </w:tcPr>
          <w:p w14:paraId="0EACA281" w14:textId="77777777" w:rsidR="00234E08" w:rsidRPr="00234E08" w:rsidRDefault="00234E08" w:rsidP="00234E08">
            <w:pPr>
              <w:jc w:val="center"/>
              <w:rPr>
                <w:color w:val="000000" w:themeColor="text1"/>
                <w:sz w:val="22"/>
                <w:szCs w:val="22"/>
              </w:rPr>
            </w:pPr>
            <w:r w:rsidRPr="00234E08">
              <w:rPr>
                <w:color w:val="000000" w:themeColor="text1"/>
                <w:sz w:val="22"/>
                <w:szCs w:val="22"/>
              </w:rPr>
              <w:t>318,81</w:t>
            </w:r>
          </w:p>
        </w:tc>
        <w:tc>
          <w:tcPr>
            <w:tcW w:w="850" w:type="dxa"/>
            <w:tcBorders>
              <w:top w:val="single" w:sz="4" w:space="0" w:color="auto"/>
              <w:left w:val="nil"/>
              <w:bottom w:val="single" w:sz="4" w:space="0" w:color="auto"/>
              <w:right w:val="single" w:sz="4" w:space="0" w:color="auto"/>
            </w:tcBorders>
            <w:shd w:val="clear" w:color="auto" w:fill="auto"/>
            <w:vAlign w:val="center"/>
          </w:tcPr>
          <w:p w14:paraId="0FE2E1BE" w14:textId="77777777" w:rsidR="00234E08" w:rsidRPr="00234E08" w:rsidRDefault="00234E08" w:rsidP="00234E08">
            <w:pPr>
              <w:jc w:val="center"/>
              <w:rPr>
                <w:color w:val="000000" w:themeColor="text1"/>
                <w:sz w:val="22"/>
                <w:szCs w:val="22"/>
              </w:rPr>
            </w:pPr>
            <w:r w:rsidRPr="00234E08">
              <w:rPr>
                <w:color w:val="000000" w:themeColor="text1"/>
                <w:sz w:val="22"/>
                <w:szCs w:val="22"/>
              </w:rPr>
              <w:t>338,03</w:t>
            </w:r>
          </w:p>
        </w:tc>
        <w:tc>
          <w:tcPr>
            <w:tcW w:w="998" w:type="dxa"/>
            <w:tcBorders>
              <w:top w:val="single" w:sz="4" w:space="0" w:color="auto"/>
              <w:left w:val="nil"/>
              <w:bottom w:val="single" w:sz="4" w:space="0" w:color="auto"/>
              <w:right w:val="single" w:sz="4" w:space="0" w:color="auto"/>
            </w:tcBorders>
            <w:shd w:val="clear" w:color="auto" w:fill="auto"/>
            <w:vAlign w:val="center"/>
          </w:tcPr>
          <w:p w14:paraId="0DFAF651" w14:textId="77777777" w:rsidR="00234E08" w:rsidRPr="00234E08" w:rsidRDefault="00234E08" w:rsidP="00234E08">
            <w:pPr>
              <w:jc w:val="center"/>
              <w:rPr>
                <w:color w:val="000000" w:themeColor="text1"/>
                <w:sz w:val="22"/>
                <w:szCs w:val="22"/>
              </w:rPr>
            </w:pPr>
            <w:r w:rsidRPr="00234E08">
              <w:rPr>
                <w:color w:val="000000" w:themeColor="text1"/>
                <w:sz w:val="22"/>
                <w:szCs w:val="22"/>
              </w:rPr>
              <w:t>324,05</w:t>
            </w:r>
          </w:p>
        </w:tc>
        <w:tc>
          <w:tcPr>
            <w:tcW w:w="1135" w:type="dxa"/>
            <w:tcBorders>
              <w:top w:val="single" w:sz="4" w:space="0" w:color="auto"/>
              <w:left w:val="nil"/>
              <w:bottom w:val="single" w:sz="4" w:space="0" w:color="auto"/>
              <w:right w:val="single" w:sz="4" w:space="0" w:color="auto"/>
            </w:tcBorders>
            <w:shd w:val="clear" w:color="auto" w:fill="auto"/>
            <w:vAlign w:val="center"/>
          </w:tcPr>
          <w:p w14:paraId="6FC82F0E" w14:textId="77777777" w:rsidR="00234E08" w:rsidRPr="00234E08" w:rsidRDefault="00234E08" w:rsidP="00234E08">
            <w:pPr>
              <w:jc w:val="center"/>
              <w:rPr>
                <w:color w:val="000000" w:themeColor="text1"/>
                <w:sz w:val="22"/>
                <w:szCs w:val="22"/>
              </w:rPr>
            </w:pPr>
            <w:r w:rsidRPr="00234E08">
              <w:rPr>
                <w:color w:val="000000" w:themeColor="text1"/>
                <w:sz w:val="22"/>
                <w:szCs w:val="22"/>
              </w:rPr>
              <w:t>84,69</w:t>
            </w:r>
          </w:p>
        </w:tc>
        <w:tc>
          <w:tcPr>
            <w:tcW w:w="1133" w:type="dxa"/>
            <w:tcBorders>
              <w:top w:val="single" w:sz="4" w:space="0" w:color="auto"/>
              <w:left w:val="nil"/>
              <w:bottom w:val="single" w:sz="4" w:space="0" w:color="auto"/>
              <w:right w:val="single" w:sz="4" w:space="0" w:color="auto"/>
            </w:tcBorders>
            <w:shd w:val="clear" w:color="auto" w:fill="auto"/>
            <w:vAlign w:val="center"/>
          </w:tcPr>
          <w:p w14:paraId="6DC21DAD" w14:textId="77777777" w:rsidR="00234E08" w:rsidRPr="00234E08" w:rsidRDefault="00234E08" w:rsidP="00234E08">
            <w:pPr>
              <w:jc w:val="center"/>
              <w:rPr>
                <w:color w:val="000000" w:themeColor="text1"/>
                <w:sz w:val="22"/>
                <w:szCs w:val="22"/>
              </w:rPr>
            </w:pPr>
            <w:r w:rsidRPr="00234E08">
              <w:rPr>
                <w:color w:val="000000" w:themeColor="text1"/>
                <w:sz w:val="22"/>
                <w:szCs w:val="22"/>
              </w:rPr>
              <w:t>4 367,85</w:t>
            </w:r>
          </w:p>
        </w:tc>
        <w:tc>
          <w:tcPr>
            <w:tcW w:w="1275" w:type="dxa"/>
            <w:vAlign w:val="center"/>
          </w:tcPr>
          <w:p w14:paraId="4AF95DC6" w14:textId="77777777" w:rsidR="00234E08" w:rsidRPr="00234E08" w:rsidRDefault="00234E08" w:rsidP="00234E08">
            <w:pPr>
              <w:jc w:val="center"/>
              <w:rPr>
                <w:color w:val="000000" w:themeColor="text1"/>
                <w:szCs w:val="20"/>
              </w:rPr>
            </w:pPr>
            <w:r w:rsidRPr="00234E08">
              <w:rPr>
                <w:color w:val="000000" w:themeColor="text1"/>
                <w:szCs w:val="20"/>
              </w:rPr>
              <w:t>х</w:t>
            </w:r>
          </w:p>
        </w:tc>
        <w:tc>
          <w:tcPr>
            <w:tcW w:w="1133" w:type="dxa"/>
            <w:vAlign w:val="center"/>
          </w:tcPr>
          <w:p w14:paraId="5B8F4C5F" w14:textId="77777777" w:rsidR="00234E08" w:rsidRPr="00234E08" w:rsidRDefault="00234E08" w:rsidP="00234E08">
            <w:pPr>
              <w:jc w:val="center"/>
              <w:rPr>
                <w:color w:val="000000" w:themeColor="text1"/>
                <w:szCs w:val="20"/>
              </w:rPr>
            </w:pPr>
            <w:r w:rsidRPr="00234E08">
              <w:rPr>
                <w:color w:val="000000" w:themeColor="text1"/>
                <w:szCs w:val="20"/>
              </w:rPr>
              <w:t>х</w:t>
            </w:r>
          </w:p>
        </w:tc>
      </w:tr>
      <w:tr w:rsidR="00234E08" w:rsidRPr="00234E08" w14:paraId="442E66D9" w14:textId="77777777" w:rsidTr="00BD168F">
        <w:trPr>
          <w:trHeight w:val="419"/>
        </w:trPr>
        <w:tc>
          <w:tcPr>
            <w:tcW w:w="1873" w:type="dxa"/>
            <w:vMerge/>
            <w:vAlign w:val="center"/>
          </w:tcPr>
          <w:p w14:paraId="5BAE9A0C" w14:textId="77777777" w:rsidR="00234E08" w:rsidRPr="00234E08" w:rsidRDefault="00234E08" w:rsidP="00234E08">
            <w:pPr>
              <w:jc w:val="center"/>
              <w:rPr>
                <w:color w:val="000000" w:themeColor="text1"/>
                <w:sz w:val="22"/>
                <w:szCs w:val="22"/>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458A6F5" w14:textId="77777777" w:rsidR="00234E08" w:rsidRPr="00234E08" w:rsidRDefault="00234E08" w:rsidP="00234E08">
            <w:pPr>
              <w:tabs>
                <w:tab w:val="left" w:pos="3052"/>
              </w:tabs>
              <w:ind w:hanging="108"/>
              <w:jc w:val="center"/>
              <w:rPr>
                <w:color w:val="000000" w:themeColor="text1"/>
                <w:sz w:val="22"/>
                <w:szCs w:val="22"/>
              </w:rPr>
            </w:pPr>
            <w:r w:rsidRPr="00234E08">
              <w:rPr>
                <w:color w:val="000000" w:themeColor="text1"/>
                <w:sz w:val="22"/>
                <w:szCs w:val="22"/>
              </w:rPr>
              <w:t>с 01.01.2026</w:t>
            </w:r>
          </w:p>
        </w:tc>
        <w:tc>
          <w:tcPr>
            <w:tcW w:w="920" w:type="dxa"/>
            <w:tcBorders>
              <w:top w:val="single" w:sz="4" w:space="0" w:color="auto"/>
              <w:left w:val="nil"/>
              <w:bottom w:val="single" w:sz="4" w:space="0" w:color="auto"/>
              <w:right w:val="single" w:sz="4" w:space="0" w:color="auto"/>
            </w:tcBorders>
            <w:shd w:val="clear" w:color="auto" w:fill="auto"/>
            <w:vAlign w:val="center"/>
          </w:tcPr>
          <w:p w14:paraId="6809F4B8" w14:textId="77777777" w:rsidR="00234E08" w:rsidRPr="00234E08" w:rsidRDefault="00234E08" w:rsidP="00234E08">
            <w:pPr>
              <w:jc w:val="center"/>
              <w:rPr>
                <w:color w:val="000000" w:themeColor="text1"/>
                <w:sz w:val="22"/>
                <w:szCs w:val="22"/>
              </w:rPr>
            </w:pPr>
            <w:r w:rsidRPr="00234E08">
              <w:rPr>
                <w:color w:val="000000" w:themeColor="text1"/>
                <w:sz w:val="22"/>
                <w:szCs w:val="22"/>
              </w:rPr>
              <w:t>379,39</w:t>
            </w:r>
          </w:p>
        </w:tc>
        <w:tc>
          <w:tcPr>
            <w:tcW w:w="914" w:type="dxa"/>
            <w:tcBorders>
              <w:top w:val="single" w:sz="4" w:space="0" w:color="auto"/>
              <w:left w:val="nil"/>
              <w:bottom w:val="single" w:sz="4" w:space="0" w:color="auto"/>
              <w:right w:val="single" w:sz="4" w:space="0" w:color="auto"/>
            </w:tcBorders>
            <w:shd w:val="clear" w:color="auto" w:fill="auto"/>
            <w:vAlign w:val="center"/>
          </w:tcPr>
          <w:p w14:paraId="60FE3060" w14:textId="77777777" w:rsidR="00234E08" w:rsidRPr="00234E08" w:rsidRDefault="00234E08" w:rsidP="00234E08">
            <w:pPr>
              <w:jc w:val="center"/>
              <w:rPr>
                <w:color w:val="000000" w:themeColor="text1"/>
                <w:sz w:val="22"/>
                <w:szCs w:val="22"/>
              </w:rPr>
            </w:pPr>
            <w:r w:rsidRPr="00234E08">
              <w:rPr>
                <w:color w:val="000000" w:themeColor="text1"/>
                <w:sz w:val="22"/>
                <w:szCs w:val="22"/>
              </w:rPr>
              <w:t>375,31</w:t>
            </w:r>
          </w:p>
        </w:tc>
        <w:tc>
          <w:tcPr>
            <w:tcW w:w="932" w:type="dxa"/>
            <w:gridSpan w:val="2"/>
            <w:tcBorders>
              <w:top w:val="single" w:sz="4" w:space="0" w:color="auto"/>
              <w:left w:val="nil"/>
              <w:bottom w:val="single" w:sz="4" w:space="0" w:color="auto"/>
              <w:right w:val="single" w:sz="4" w:space="0" w:color="auto"/>
            </w:tcBorders>
            <w:shd w:val="clear" w:color="auto" w:fill="auto"/>
            <w:vAlign w:val="center"/>
          </w:tcPr>
          <w:p w14:paraId="1292C48B" w14:textId="77777777" w:rsidR="00234E08" w:rsidRPr="00234E08" w:rsidRDefault="00234E08" w:rsidP="00234E08">
            <w:pPr>
              <w:jc w:val="center"/>
              <w:rPr>
                <w:color w:val="000000" w:themeColor="text1"/>
                <w:sz w:val="22"/>
                <w:szCs w:val="22"/>
              </w:rPr>
            </w:pPr>
            <w:r w:rsidRPr="00234E08">
              <w:rPr>
                <w:color w:val="000000" w:themeColor="text1"/>
                <w:sz w:val="22"/>
                <w:szCs w:val="22"/>
              </w:rPr>
              <w:t>397,78</w:t>
            </w:r>
          </w:p>
        </w:tc>
        <w:tc>
          <w:tcPr>
            <w:tcW w:w="1064" w:type="dxa"/>
            <w:tcBorders>
              <w:top w:val="single" w:sz="4" w:space="0" w:color="auto"/>
              <w:left w:val="nil"/>
              <w:bottom w:val="single" w:sz="4" w:space="0" w:color="auto"/>
              <w:right w:val="single" w:sz="4" w:space="0" w:color="auto"/>
            </w:tcBorders>
            <w:shd w:val="clear" w:color="auto" w:fill="auto"/>
            <w:vAlign w:val="center"/>
          </w:tcPr>
          <w:p w14:paraId="238AD107" w14:textId="77777777" w:rsidR="00234E08" w:rsidRPr="00234E08" w:rsidRDefault="00234E08" w:rsidP="00234E08">
            <w:pPr>
              <w:jc w:val="center"/>
              <w:rPr>
                <w:color w:val="000000" w:themeColor="text1"/>
                <w:sz w:val="22"/>
                <w:szCs w:val="22"/>
              </w:rPr>
            </w:pPr>
            <w:r w:rsidRPr="00234E08">
              <w:rPr>
                <w:color w:val="000000" w:themeColor="text1"/>
                <w:sz w:val="22"/>
                <w:szCs w:val="22"/>
              </w:rPr>
              <w:t>381,44</w:t>
            </w:r>
          </w:p>
        </w:tc>
        <w:tc>
          <w:tcPr>
            <w:tcW w:w="849" w:type="dxa"/>
            <w:tcBorders>
              <w:top w:val="single" w:sz="4" w:space="0" w:color="auto"/>
              <w:left w:val="nil"/>
              <w:bottom w:val="single" w:sz="4" w:space="0" w:color="auto"/>
              <w:right w:val="single" w:sz="4" w:space="0" w:color="auto"/>
            </w:tcBorders>
            <w:shd w:val="clear" w:color="auto" w:fill="auto"/>
            <w:vAlign w:val="center"/>
          </w:tcPr>
          <w:p w14:paraId="1F81CCCA" w14:textId="77777777" w:rsidR="00234E08" w:rsidRPr="00234E08" w:rsidRDefault="00234E08" w:rsidP="00234E08">
            <w:pPr>
              <w:jc w:val="center"/>
              <w:rPr>
                <w:color w:val="000000" w:themeColor="text1"/>
                <w:sz w:val="22"/>
                <w:szCs w:val="22"/>
              </w:rPr>
            </w:pPr>
            <w:r w:rsidRPr="00234E08">
              <w:rPr>
                <w:color w:val="000000" w:themeColor="text1"/>
                <w:sz w:val="22"/>
                <w:szCs w:val="22"/>
              </w:rPr>
              <w:t>316,16</w:t>
            </w:r>
          </w:p>
        </w:tc>
        <w:tc>
          <w:tcPr>
            <w:tcW w:w="991" w:type="dxa"/>
            <w:tcBorders>
              <w:top w:val="single" w:sz="4" w:space="0" w:color="auto"/>
              <w:left w:val="nil"/>
              <w:bottom w:val="single" w:sz="4" w:space="0" w:color="auto"/>
              <w:right w:val="single" w:sz="4" w:space="0" w:color="auto"/>
            </w:tcBorders>
            <w:shd w:val="clear" w:color="auto" w:fill="auto"/>
            <w:vAlign w:val="center"/>
          </w:tcPr>
          <w:p w14:paraId="519A33A7" w14:textId="77777777" w:rsidR="00234E08" w:rsidRPr="00234E08" w:rsidRDefault="00234E08" w:rsidP="00234E08">
            <w:pPr>
              <w:jc w:val="center"/>
              <w:rPr>
                <w:color w:val="000000" w:themeColor="text1"/>
                <w:sz w:val="22"/>
                <w:szCs w:val="22"/>
              </w:rPr>
            </w:pPr>
            <w:r w:rsidRPr="00234E08">
              <w:rPr>
                <w:color w:val="000000" w:themeColor="text1"/>
                <w:sz w:val="22"/>
                <w:szCs w:val="22"/>
              </w:rPr>
              <w:t>312,76</w:t>
            </w:r>
          </w:p>
        </w:tc>
        <w:tc>
          <w:tcPr>
            <w:tcW w:w="850" w:type="dxa"/>
            <w:tcBorders>
              <w:top w:val="single" w:sz="4" w:space="0" w:color="auto"/>
              <w:left w:val="nil"/>
              <w:bottom w:val="single" w:sz="4" w:space="0" w:color="auto"/>
              <w:right w:val="single" w:sz="4" w:space="0" w:color="auto"/>
            </w:tcBorders>
            <w:shd w:val="clear" w:color="auto" w:fill="auto"/>
            <w:vAlign w:val="center"/>
          </w:tcPr>
          <w:p w14:paraId="23BC7871" w14:textId="77777777" w:rsidR="00234E08" w:rsidRPr="00234E08" w:rsidRDefault="00234E08" w:rsidP="00234E08">
            <w:pPr>
              <w:jc w:val="center"/>
              <w:rPr>
                <w:color w:val="000000" w:themeColor="text1"/>
                <w:sz w:val="22"/>
                <w:szCs w:val="22"/>
              </w:rPr>
            </w:pPr>
            <w:r w:rsidRPr="00234E08">
              <w:rPr>
                <w:color w:val="000000" w:themeColor="text1"/>
                <w:sz w:val="22"/>
                <w:szCs w:val="22"/>
              </w:rPr>
              <w:t>331,48</w:t>
            </w:r>
          </w:p>
        </w:tc>
        <w:tc>
          <w:tcPr>
            <w:tcW w:w="998" w:type="dxa"/>
            <w:tcBorders>
              <w:top w:val="single" w:sz="4" w:space="0" w:color="auto"/>
              <w:left w:val="nil"/>
              <w:bottom w:val="single" w:sz="4" w:space="0" w:color="auto"/>
              <w:right w:val="single" w:sz="4" w:space="0" w:color="auto"/>
            </w:tcBorders>
            <w:shd w:val="clear" w:color="auto" w:fill="auto"/>
            <w:vAlign w:val="center"/>
          </w:tcPr>
          <w:p w14:paraId="10655AAD" w14:textId="77777777" w:rsidR="00234E08" w:rsidRPr="00234E08" w:rsidRDefault="00234E08" w:rsidP="00234E08">
            <w:pPr>
              <w:jc w:val="center"/>
              <w:rPr>
                <w:color w:val="000000" w:themeColor="text1"/>
                <w:sz w:val="22"/>
                <w:szCs w:val="22"/>
              </w:rPr>
            </w:pPr>
            <w:r w:rsidRPr="00234E08">
              <w:rPr>
                <w:color w:val="000000" w:themeColor="text1"/>
                <w:sz w:val="22"/>
                <w:szCs w:val="22"/>
              </w:rPr>
              <w:t>317,87</w:t>
            </w:r>
          </w:p>
        </w:tc>
        <w:tc>
          <w:tcPr>
            <w:tcW w:w="1135" w:type="dxa"/>
            <w:tcBorders>
              <w:top w:val="single" w:sz="4" w:space="0" w:color="auto"/>
              <w:left w:val="nil"/>
              <w:bottom w:val="single" w:sz="4" w:space="0" w:color="auto"/>
              <w:right w:val="single" w:sz="4" w:space="0" w:color="auto"/>
            </w:tcBorders>
            <w:shd w:val="clear" w:color="auto" w:fill="auto"/>
            <w:vAlign w:val="center"/>
          </w:tcPr>
          <w:p w14:paraId="1B54473D" w14:textId="77777777" w:rsidR="00234E08" w:rsidRPr="00234E08" w:rsidRDefault="00234E08" w:rsidP="00234E08">
            <w:pPr>
              <w:jc w:val="center"/>
              <w:rPr>
                <w:color w:val="000000" w:themeColor="text1"/>
                <w:sz w:val="22"/>
                <w:szCs w:val="22"/>
              </w:rPr>
            </w:pPr>
            <w:r w:rsidRPr="00234E08">
              <w:rPr>
                <w:color w:val="000000" w:themeColor="text1"/>
                <w:sz w:val="22"/>
                <w:szCs w:val="22"/>
              </w:rPr>
              <w:t>84,69</w:t>
            </w:r>
          </w:p>
        </w:tc>
        <w:tc>
          <w:tcPr>
            <w:tcW w:w="1133" w:type="dxa"/>
            <w:tcBorders>
              <w:top w:val="single" w:sz="4" w:space="0" w:color="auto"/>
              <w:left w:val="nil"/>
              <w:bottom w:val="single" w:sz="4" w:space="0" w:color="auto"/>
              <w:right w:val="single" w:sz="4" w:space="0" w:color="auto"/>
            </w:tcBorders>
            <w:shd w:val="clear" w:color="auto" w:fill="auto"/>
            <w:vAlign w:val="center"/>
          </w:tcPr>
          <w:p w14:paraId="0B3D9EF8" w14:textId="77777777" w:rsidR="00234E08" w:rsidRPr="00234E08" w:rsidRDefault="00234E08" w:rsidP="00234E08">
            <w:pPr>
              <w:jc w:val="center"/>
              <w:rPr>
                <w:color w:val="000000" w:themeColor="text1"/>
                <w:sz w:val="22"/>
                <w:szCs w:val="22"/>
              </w:rPr>
            </w:pPr>
            <w:r w:rsidRPr="00234E08">
              <w:rPr>
                <w:color w:val="000000" w:themeColor="text1"/>
                <w:sz w:val="22"/>
                <w:szCs w:val="22"/>
              </w:rPr>
              <w:t>4 255,02</w:t>
            </w:r>
          </w:p>
        </w:tc>
        <w:tc>
          <w:tcPr>
            <w:tcW w:w="1275" w:type="dxa"/>
            <w:vAlign w:val="center"/>
          </w:tcPr>
          <w:p w14:paraId="56083F39" w14:textId="77777777" w:rsidR="00234E08" w:rsidRPr="00234E08" w:rsidRDefault="00234E08" w:rsidP="00234E08">
            <w:pPr>
              <w:jc w:val="center"/>
              <w:rPr>
                <w:color w:val="000000" w:themeColor="text1"/>
                <w:szCs w:val="20"/>
              </w:rPr>
            </w:pPr>
            <w:r w:rsidRPr="00234E08">
              <w:rPr>
                <w:color w:val="000000" w:themeColor="text1"/>
                <w:szCs w:val="20"/>
              </w:rPr>
              <w:t>х</w:t>
            </w:r>
          </w:p>
        </w:tc>
        <w:tc>
          <w:tcPr>
            <w:tcW w:w="1133" w:type="dxa"/>
            <w:vAlign w:val="center"/>
          </w:tcPr>
          <w:p w14:paraId="156E5137" w14:textId="77777777" w:rsidR="00234E08" w:rsidRPr="00234E08" w:rsidRDefault="00234E08" w:rsidP="00234E08">
            <w:pPr>
              <w:jc w:val="center"/>
              <w:rPr>
                <w:color w:val="000000" w:themeColor="text1"/>
                <w:szCs w:val="20"/>
              </w:rPr>
            </w:pPr>
            <w:r w:rsidRPr="00234E08">
              <w:rPr>
                <w:color w:val="000000" w:themeColor="text1"/>
                <w:szCs w:val="20"/>
              </w:rPr>
              <w:t>х</w:t>
            </w:r>
          </w:p>
        </w:tc>
      </w:tr>
      <w:tr w:rsidR="00234E08" w:rsidRPr="00234E08" w14:paraId="37F2E6A1" w14:textId="77777777" w:rsidTr="00BD168F">
        <w:trPr>
          <w:trHeight w:val="419"/>
        </w:trPr>
        <w:tc>
          <w:tcPr>
            <w:tcW w:w="1873" w:type="dxa"/>
            <w:vMerge/>
            <w:vAlign w:val="center"/>
          </w:tcPr>
          <w:p w14:paraId="432C71B1" w14:textId="77777777" w:rsidR="00234E08" w:rsidRPr="00234E08" w:rsidRDefault="00234E08" w:rsidP="00234E08">
            <w:pPr>
              <w:jc w:val="center"/>
              <w:rPr>
                <w:color w:val="000000" w:themeColor="text1"/>
                <w:sz w:val="22"/>
                <w:szCs w:val="22"/>
              </w:rPr>
            </w:pPr>
          </w:p>
        </w:tc>
        <w:tc>
          <w:tcPr>
            <w:tcW w:w="1415" w:type="dxa"/>
            <w:tcBorders>
              <w:top w:val="nil"/>
              <w:left w:val="single" w:sz="4" w:space="0" w:color="auto"/>
              <w:bottom w:val="single" w:sz="4" w:space="0" w:color="auto"/>
              <w:right w:val="single" w:sz="4" w:space="0" w:color="auto"/>
            </w:tcBorders>
            <w:shd w:val="clear" w:color="auto" w:fill="auto"/>
            <w:vAlign w:val="center"/>
          </w:tcPr>
          <w:p w14:paraId="1B126B7E" w14:textId="77777777" w:rsidR="00234E08" w:rsidRPr="00234E08" w:rsidRDefault="00234E08" w:rsidP="00234E08">
            <w:pPr>
              <w:tabs>
                <w:tab w:val="left" w:pos="3052"/>
              </w:tabs>
              <w:ind w:hanging="108"/>
              <w:jc w:val="center"/>
              <w:rPr>
                <w:color w:val="000000" w:themeColor="text1"/>
                <w:sz w:val="22"/>
                <w:szCs w:val="22"/>
              </w:rPr>
            </w:pPr>
            <w:r w:rsidRPr="00234E08">
              <w:rPr>
                <w:color w:val="000000" w:themeColor="text1"/>
                <w:sz w:val="22"/>
                <w:szCs w:val="22"/>
              </w:rPr>
              <w:t>с 01.07.2026</w:t>
            </w:r>
          </w:p>
        </w:tc>
        <w:tc>
          <w:tcPr>
            <w:tcW w:w="920" w:type="dxa"/>
            <w:tcBorders>
              <w:top w:val="nil"/>
              <w:left w:val="nil"/>
              <w:bottom w:val="single" w:sz="4" w:space="0" w:color="auto"/>
              <w:right w:val="single" w:sz="4" w:space="0" w:color="auto"/>
            </w:tcBorders>
            <w:shd w:val="clear" w:color="auto" w:fill="auto"/>
            <w:vAlign w:val="center"/>
          </w:tcPr>
          <w:p w14:paraId="2CB29299" w14:textId="77777777" w:rsidR="00234E08" w:rsidRPr="00234E08" w:rsidRDefault="00234E08" w:rsidP="00234E08">
            <w:pPr>
              <w:jc w:val="center"/>
              <w:rPr>
                <w:color w:val="000000" w:themeColor="text1"/>
                <w:sz w:val="22"/>
                <w:szCs w:val="22"/>
              </w:rPr>
            </w:pPr>
            <w:r w:rsidRPr="00234E08">
              <w:rPr>
                <w:color w:val="000000" w:themeColor="text1"/>
                <w:sz w:val="22"/>
                <w:szCs w:val="22"/>
              </w:rPr>
              <w:t>387,08</w:t>
            </w:r>
          </w:p>
        </w:tc>
        <w:tc>
          <w:tcPr>
            <w:tcW w:w="914" w:type="dxa"/>
            <w:tcBorders>
              <w:top w:val="nil"/>
              <w:left w:val="nil"/>
              <w:bottom w:val="single" w:sz="4" w:space="0" w:color="auto"/>
              <w:right w:val="single" w:sz="4" w:space="0" w:color="auto"/>
            </w:tcBorders>
            <w:shd w:val="clear" w:color="auto" w:fill="auto"/>
            <w:vAlign w:val="center"/>
          </w:tcPr>
          <w:p w14:paraId="59AEB88B" w14:textId="77777777" w:rsidR="00234E08" w:rsidRPr="00234E08" w:rsidRDefault="00234E08" w:rsidP="00234E08">
            <w:pPr>
              <w:jc w:val="center"/>
              <w:rPr>
                <w:color w:val="000000" w:themeColor="text1"/>
                <w:sz w:val="22"/>
                <w:szCs w:val="22"/>
              </w:rPr>
            </w:pPr>
            <w:r w:rsidRPr="00234E08">
              <w:rPr>
                <w:color w:val="000000" w:themeColor="text1"/>
                <w:sz w:val="22"/>
                <w:szCs w:val="22"/>
              </w:rPr>
              <w:t>383,00</w:t>
            </w:r>
          </w:p>
        </w:tc>
        <w:tc>
          <w:tcPr>
            <w:tcW w:w="932" w:type="dxa"/>
            <w:gridSpan w:val="2"/>
            <w:tcBorders>
              <w:top w:val="nil"/>
              <w:left w:val="nil"/>
              <w:bottom w:val="single" w:sz="4" w:space="0" w:color="auto"/>
              <w:right w:val="single" w:sz="4" w:space="0" w:color="auto"/>
            </w:tcBorders>
            <w:shd w:val="clear" w:color="auto" w:fill="auto"/>
            <w:vAlign w:val="center"/>
          </w:tcPr>
          <w:p w14:paraId="1EEA98D8" w14:textId="77777777" w:rsidR="00234E08" w:rsidRPr="00234E08" w:rsidRDefault="00234E08" w:rsidP="00234E08">
            <w:pPr>
              <w:jc w:val="center"/>
              <w:rPr>
                <w:color w:val="000000" w:themeColor="text1"/>
                <w:sz w:val="22"/>
                <w:szCs w:val="22"/>
              </w:rPr>
            </w:pPr>
            <w:r w:rsidRPr="00234E08">
              <w:rPr>
                <w:color w:val="000000" w:themeColor="text1"/>
                <w:sz w:val="22"/>
                <w:szCs w:val="22"/>
              </w:rPr>
              <w:t>405,47</w:t>
            </w:r>
          </w:p>
        </w:tc>
        <w:tc>
          <w:tcPr>
            <w:tcW w:w="1064" w:type="dxa"/>
            <w:tcBorders>
              <w:top w:val="nil"/>
              <w:left w:val="nil"/>
              <w:bottom w:val="single" w:sz="4" w:space="0" w:color="auto"/>
              <w:right w:val="single" w:sz="4" w:space="0" w:color="auto"/>
            </w:tcBorders>
            <w:shd w:val="clear" w:color="auto" w:fill="auto"/>
            <w:vAlign w:val="center"/>
          </w:tcPr>
          <w:p w14:paraId="28F662F9" w14:textId="77777777" w:rsidR="00234E08" w:rsidRPr="00234E08" w:rsidRDefault="00234E08" w:rsidP="00234E08">
            <w:pPr>
              <w:jc w:val="center"/>
              <w:rPr>
                <w:color w:val="000000" w:themeColor="text1"/>
                <w:sz w:val="22"/>
                <w:szCs w:val="22"/>
              </w:rPr>
            </w:pPr>
            <w:r w:rsidRPr="00234E08">
              <w:rPr>
                <w:color w:val="000000" w:themeColor="text1"/>
                <w:sz w:val="22"/>
                <w:szCs w:val="22"/>
              </w:rPr>
              <w:t>389,14</w:t>
            </w:r>
          </w:p>
        </w:tc>
        <w:tc>
          <w:tcPr>
            <w:tcW w:w="849" w:type="dxa"/>
            <w:tcBorders>
              <w:top w:val="nil"/>
              <w:left w:val="nil"/>
              <w:bottom w:val="single" w:sz="4" w:space="0" w:color="auto"/>
              <w:right w:val="single" w:sz="4" w:space="0" w:color="auto"/>
            </w:tcBorders>
            <w:shd w:val="clear" w:color="auto" w:fill="auto"/>
            <w:vAlign w:val="center"/>
          </w:tcPr>
          <w:p w14:paraId="0F3FAF65" w14:textId="77777777" w:rsidR="00234E08" w:rsidRPr="00234E08" w:rsidRDefault="00234E08" w:rsidP="00234E08">
            <w:pPr>
              <w:jc w:val="center"/>
              <w:rPr>
                <w:color w:val="000000" w:themeColor="text1"/>
                <w:sz w:val="22"/>
                <w:szCs w:val="22"/>
              </w:rPr>
            </w:pPr>
            <w:r w:rsidRPr="00234E08">
              <w:rPr>
                <w:color w:val="000000" w:themeColor="text1"/>
                <w:sz w:val="22"/>
                <w:szCs w:val="22"/>
              </w:rPr>
              <w:t>322,57</w:t>
            </w:r>
          </w:p>
        </w:tc>
        <w:tc>
          <w:tcPr>
            <w:tcW w:w="991" w:type="dxa"/>
            <w:tcBorders>
              <w:top w:val="nil"/>
              <w:left w:val="nil"/>
              <w:bottom w:val="single" w:sz="4" w:space="0" w:color="auto"/>
              <w:right w:val="single" w:sz="4" w:space="0" w:color="auto"/>
            </w:tcBorders>
            <w:shd w:val="clear" w:color="auto" w:fill="auto"/>
            <w:vAlign w:val="center"/>
          </w:tcPr>
          <w:p w14:paraId="19386D5E" w14:textId="77777777" w:rsidR="00234E08" w:rsidRPr="00234E08" w:rsidRDefault="00234E08" w:rsidP="00234E08">
            <w:pPr>
              <w:jc w:val="center"/>
              <w:rPr>
                <w:color w:val="000000" w:themeColor="text1"/>
                <w:sz w:val="22"/>
                <w:szCs w:val="22"/>
              </w:rPr>
            </w:pPr>
            <w:r w:rsidRPr="00234E08">
              <w:rPr>
                <w:color w:val="000000" w:themeColor="text1"/>
                <w:sz w:val="22"/>
                <w:szCs w:val="22"/>
              </w:rPr>
              <w:t>319,17</w:t>
            </w:r>
          </w:p>
        </w:tc>
        <w:tc>
          <w:tcPr>
            <w:tcW w:w="850" w:type="dxa"/>
            <w:tcBorders>
              <w:top w:val="nil"/>
              <w:left w:val="nil"/>
              <w:bottom w:val="single" w:sz="4" w:space="0" w:color="auto"/>
              <w:right w:val="single" w:sz="4" w:space="0" w:color="auto"/>
            </w:tcBorders>
            <w:shd w:val="clear" w:color="auto" w:fill="auto"/>
            <w:vAlign w:val="center"/>
          </w:tcPr>
          <w:p w14:paraId="24C8610D" w14:textId="77777777" w:rsidR="00234E08" w:rsidRPr="00234E08" w:rsidRDefault="00234E08" w:rsidP="00234E08">
            <w:pPr>
              <w:jc w:val="center"/>
              <w:rPr>
                <w:color w:val="000000" w:themeColor="text1"/>
                <w:sz w:val="22"/>
                <w:szCs w:val="22"/>
              </w:rPr>
            </w:pPr>
            <w:r w:rsidRPr="00234E08">
              <w:rPr>
                <w:color w:val="000000" w:themeColor="text1"/>
                <w:sz w:val="22"/>
                <w:szCs w:val="22"/>
              </w:rPr>
              <w:t>337,89</w:t>
            </w:r>
          </w:p>
        </w:tc>
        <w:tc>
          <w:tcPr>
            <w:tcW w:w="998" w:type="dxa"/>
            <w:tcBorders>
              <w:top w:val="nil"/>
              <w:left w:val="nil"/>
              <w:bottom w:val="single" w:sz="4" w:space="0" w:color="auto"/>
              <w:right w:val="single" w:sz="4" w:space="0" w:color="auto"/>
            </w:tcBorders>
            <w:shd w:val="clear" w:color="auto" w:fill="auto"/>
            <w:vAlign w:val="center"/>
          </w:tcPr>
          <w:p w14:paraId="36400883" w14:textId="77777777" w:rsidR="00234E08" w:rsidRPr="00234E08" w:rsidRDefault="00234E08" w:rsidP="00234E08">
            <w:pPr>
              <w:jc w:val="center"/>
              <w:rPr>
                <w:color w:val="000000" w:themeColor="text1"/>
                <w:sz w:val="22"/>
                <w:szCs w:val="22"/>
              </w:rPr>
            </w:pPr>
            <w:r w:rsidRPr="00234E08">
              <w:rPr>
                <w:color w:val="000000" w:themeColor="text1"/>
                <w:sz w:val="22"/>
                <w:szCs w:val="22"/>
              </w:rPr>
              <w:t>324,28</w:t>
            </w:r>
          </w:p>
        </w:tc>
        <w:tc>
          <w:tcPr>
            <w:tcW w:w="1135" w:type="dxa"/>
            <w:tcBorders>
              <w:top w:val="nil"/>
              <w:left w:val="nil"/>
              <w:bottom w:val="single" w:sz="4" w:space="0" w:color="auto"/>
              <w:right w:val="single" w:sz="4" w:space="0" w:color="auto"/>
            </w:tcBorders>
            <w:shd w:val="clear" w:color="auto" w:fill="auto"/>
            <w:vAlign w:val="center"/>
          </w:tcPr>
          <w:p w14:paraId="51936CCB" w14:textId="77777777" w:rsidR="00234E08" w:rsidRPr="00234E08" w:rsidRDefault="00234E08" w:rsidP="00234E08">
            <w:pPr>
              <w:jc w:val="center"/>
              <w:rPr>
                <w:color w:val="000000" w:themeColor="text1"/>
                <w:sz w:val="22"/>
                <w:szCs w:val="22"/>
              </w:rPr>
            </w:pPr>
            <w:r w:rsidRPr="00234E08">
              <w:rPr>
                <w:color w:val="000000" w:themeColor="text1"/>
                <w:sz w:val="22"/>
                <w:szCs w:val="22"/>
              </w:rPr>
              <w:t>91,10</w:t>
            </w:r>
          </w:p>
        </w:tc>
        <w:tc>
          <w:tcPr>
            <w:tcW w:w="1133" w:type="dxa"/>
            <w:tcBorders>
              <w:top w:val="nil"/>
              <w:left w:val="nil"/>
              <w:bottom w:val="single" w:sz="4" w:space="0" w:color="auto"/>
              <w:right w:val="single" w:sz="4" w:space="0" w:color="auto"/>
            </w:tcBorders>
            <w:shd w:val="clear" w:color="auto" w:fill="auto"/>
            <w:vAlign w:val="center"/>
          </w:tcPr>
          <w:p w14:paraId="1FC19478" w14:textId="77777777" w:rsidR="00234E08" w:rsidRPr="00234E08" w:rsidRDefault="00234E08" w:rsidP="00234E08">
            <w:pPr>
              <w:jc w:val="center"/>
              <w:rPr>
                <w:color w:val="000000" w:themeColor="text1"/>
                <w:sz w:val="22"/>
                <w:szCs w:val="22"/>
              </w:rPr>
            </w:pPr>
            <w:r w:rsidRPr="00234E08">
              <w:rPr>
                <w:color w:val="000000" w:themeColor="text1"/>
                <w:sz w:val="22"/>
                <w:szCs w:val="22"/>
              </w:rPr>
              <w:t>4 255,02</w:t>
            </w:r>
          </w:p>
        </w:tc>
        <w:tc>
          <w:tcPr>
            <w:tcW w:w="1275" w:type="dxa"/>
            <w:vAlign w:val="center"/>
          </w:tcPr>
          <w:p w14:paraId="60698892" w14:textId="77777777" w:rsidR="00234E08" w:rsidRPr="00234E08" w:rsidRDefault="00234E08" w:rsidP="00234E08">
            <w:pPr>
              <w:jc w:val="center"/>
              <w:rPr>
                <w:color w:val="000000" w:themeColor="text1"/>
                <w:szCs w:val="20"/>
              </w:rPr>
            </w:pPr>
            <w:r w:rsidRPr="00234E08">
              <w:rPr>
                <w:color w:val="000000" w:themeColor="text1"/>
                <w:szCs w:val="20"/>
              </w:rPr>
              <w:t>х</w:t>
            </w:r>
          </w:p>
        </w:tc>
        <w:tc>
          <w:tcPr>
            <w:tcW w:w="1133" w:type="dxa"/>
            <w:vAlign w:val="center"/>
          </w:tcPr>
          <w:p w14:paraId="4BA94618" w14:textId="77777777" w:rsidR="00234E08" w:rsidRPr="00234E08" w:rsidRDefault="00234E08" w:rsidP="00234E08">
            <w:pPr>
              <w:jc w:val="center"/>
              <w:rPr>
                <w:color w:val="000000" w:themeColor="text1"/>
                <w:szCs w:val="20"/>
              </w:rPr>
            </w:pPr>
            <w:r w:rsidRPr="00234E08">
              <w:rPr>
                <w:color w:val="000000" w:themeColor="text1"/>
                <w:szCs w:val="20"/>
              </w:rPr>
              <w:t>х</w:t>
            </w:r>
          </w:p>
        </w:tc>
      </w:tr>
      <w:tr w:rsidR="00234E08" w:rsidRPr="00234E08" w14:paraId="4E986F59" w14:textId="77777777" w:rsidTr="00BD168F">
        <w:trPr>
          <w:trHeight w:val="419"/>
        </w:trPr>
        <w:tc>
          <w:tcPr>
            <w:tcW w:w="1873" w:type="dxa"/>
            <w:vMerge/>
            <w:vAlign w:val="center"/>
          </w:tcPr>
          <w:p w14:paraId="7C867524" w14:textId="77777777" w:rsidR="00234E08" w:rsidRPr="00234E08" w:rsidRDefault="00234E08" w:rsidP="00234E08">
            <w:pPr>
              <w:jc w:val="center"/>
              <w:rPr>
                <w:color w:val="000000" w:themeColor="text1"/>
                <w:sz w:val="22"/>
                <w:szCs w:val="22"/>
              </w:rPr>
            </w:pPr>
          </w:p>
        </w:tc>
        <w:tc>
          <w:tcPr>
            <w:tcW w:w="1415" w:type="dxa"/>
            <w:tcBorders>
              <w:top w:val="nil"/>
              <w:left w:val="single" w:sz="4" w:space="0" w:color="auto"/>
              <w:bottom w:val="single" w:sz="4" w:space="0" w:color="auto"/>
              <w:right w:val="single" w:sz="4" w:space="0" w:color="auto"/>
            </w:tcBorders>
            <w:shd w:val="clear" w:color="auto" w:fill="auto"/>
            <w:vAlign w:val="center"/>
          </w:tcPr>
          <w:p w14:paraId="4D48F14B" w14:textId="77777777" w:rsidR="00234E08" w:rsidRPr="00234E08" w:rsidRDefault="00234E08" w:rsidP="00234E08">
            <w:pPr>
              <w:tabs>
                <w:tab w:val="left" w:pos="3052"/>
              </w:tabs>
              <w:ind w:hanging="108"/>
              <w:jc w:val="center"/>
              <w:rPr>
                <w:color w:val="000000" w:themeColor="text1"/>
                <w:sz w:val="22"/>
                <w:szCs w:val="22"/>
              </w:rPr>
            </w:pPr>
            <w:r w:rsidRPr="00234E08">
              <w:rPr>
                <w:color w:val="000000" w:themeColor="text1"/>
                <w:sz w:val="22"/>
                <w:szCs w:val="22"/>
              </w:rPr>
              <w:t>с 01.01.2027</w:t>
            </w:r>
          </w:p>
        </w:tc>
        <w:tc>
          <w:tcPr>
            <w:tcW w:w="920" w:type="dxa"/>
            <w:tcBorders>
              <w:top w:val="nil"/>
              <w:left w:val="nil"/>
              <w:bottom w:val="single" w:sz="4" w:space="0" w:color="auto"/>
              <w:right w:val="single" w:sz="4" w:space="0" w:color="auto"/>
            </w:tcBorders>
            <w:shd w:val="clear" w:color="auto" w:fill="auto"/>
            <w:vAlign w:val="center"/>
          </w:tcPr>
          <w:p w14:paraId="025DB6F9" w14:textId="77777777" w:rsidR="00234E08" w:rsidRPr="00234E08" w:rsidRDefault="00234E08" w:rsidP="00234E08">
            <w:pPr>
              <w:jc w:val="center"/>
              <w:rPr>
                <w:color w:val="000000" w:themeColor="text1"/>
                <w:sz w:val="22"/>
                <w:szCs w:val="22"/>
              </w:rPr>
            </w:pPr>
            <w:r w:rsidRPr="00234E08">
              <w:rPr>
                <w:color w:val="000000" w:themeColor="text1"/>
                <w:sz w:val="22"/>
                <w:szCs w:val="22"/>
              </w:rPr>
              <w:t>387,08</w:t>
            </w:r>
          </w:p>
        </w:tc>
        <w:tc>
          <w:tcPr>
            <w:tcW w:w="914" w:type="dxa"/>
            <w:tcBorders>
              <w:top w:val="nil"/>
              <w:left w:val="nil"/>
              <w:bottom w:val="single" w:sz="4" w:space="0" w:color="auto"/>
              <w:right w:val="single" w:sz="4" w:space="0" w:color="auto"/>
            </w:tcBorders>
            <w:shd w:val="clear" w:color="auto" w:fill="auto"/>
            <w:vAlign w:val="center"/>
          </w:tcPr>
          <w:p w14:paraId="60411112" w14:textId="77777777" w:rsidR="00234E08" w:rsidRPr="00234E08" w:rsidRDefault="00234E08" w:rsidP="00234E08">
            <w:pPr>
              <w:jc w:val="center"/>
              <w:rPr>
                <w:color w:val="000000" w:themeColor="text1"/>
                <w:sz w:val="22"/>
                <w:szCs w:val="22"/>
              </w:rPr>
            </w:pPr>
            <w:r w:rsidRPr="00234E08">
              <w:rPr>
                <w:color w:val="000000" w:themeColor="text1"/>
                <w:sz w:val="22"/>
                <w:szCs w:val="22"/>
              </w:rPr>
              <w:t>383,00</w:t>
            </w:r>
          </w:p>
        </w:tc>
        <w:tc>
          <w:tcPr>
            <w:tcW w:w="932" w:type="dxa"/>
            <w:gridSpan w:val="2"/>
            <w:tcBorders>
              <w:top w:val="nil"/>
              <w:left w:val="nil"/>
              <w:bottom w:val="single" w:sz="4" w:space="0" w:color="auto"/>
              <w:right w:val="single" w:sz="4" w:space="0" w:color="auto"/>
            </w:tcBorders>
            <w:shd w:val="clear" w:color="auto" w:fill="auto"/>
            <w:vAlign w:val="center"/>
          </w:tcPr>
          <w:p w14:paraId="3B38DC99" w14:textId="77777777" w:rsidR="00234E08" w:rsidRPr="00234E08" w:rsidRDefault="00234E08" w:rsidP="00234E08">
            <w:pPr>
              <w:jc w:val="center"/>
              <w:rPr>
                <w:color w:val="000000" w:themeColor="text1"/>
                <w:sz w:val="22"/>
                <w:szCs w:val="22"/>
              </w:rPr>
            </w:pPr>
            <w:r w:rsidRPr="00234E08">
              <w:rPr>
                <w:color w:val="000000" w:themeColor="text1"/>
                <w:sz w:val="22"/>
                <w:szCs w:val="22"/>
              </w:rPr>
              <w:t>405,47</w:t>
            </w:r>
          </w:p>
        </w:tc>
        <w:tc>
          <w:tcPr>
            <w:tcW w:w="1064" w:type="dxa"/>
            <w:tcBorders>
              <w:top w:val="nil"/>
              <w:left w:val="nil"/>
              <w:bottom w:val="single" w:sz="4" w:space="0" w:color="auto"/>
              <w:right w:val="single" w:sz="4" w:space="0" w:color="auto"/>
            </w:tcBorders>
            <w:shd w:val="clear" w:color="auto" w:fill="auto"/>
            <w:vAlign w:val="center"/>
          </w:tcPr>
          <w:p w14:paraId="0F73AA22" w14:textId="77777777" w:rsidR="00234E08" w:rsidRPr="00234E08" w:rsidRDefault="00234E08" w:rsidP="00234E08">
            <w:pPr>
              <w:jc w:val="center"/>
              <w:rPr>
                <w:color w:val="000000" w:themeColor="text1"/>
                <w:sz w:val="22"/>
                <w:szCs w:val="22"/>
              </w:rPr>
            </w:pPr>
            <w:r w:rsidRPr="00234E08">
              <w:rPr>
                <w:color w:val="000000" w:themeColor="text1"/>
                <w:sz w:val="22"/>
                <w:szCs w:val="22"/>
              </w:rPr>
              <w:t>389,14</w:t>
            </w:r>
          </w:p>
        </w:tc>
        <w:tc>
          <w:tcPr>
            <w:tcW w:w="849" w:type="dxa"/>
            <w:tcBorders>
              <w:top w:val="nil"/>
              <w:left w:val="nil"/>
              <w:bottom w:val="single" w:sz="4" w:space="0" w:color="auto"/>
              <w:right w:val="single" w:sz="4" w:space="0" w:color="auto"/>
            </w:tcBorders>
            <w:shd w:val="clear" w:color="auto" w:fill="auto"/>
            <w:vAlign w:val="center"/>
          </w:tcPr>
          <w:p w14:paraId="635297F1" w14:textId="77777777" w:rsidR="00234E08" w:rsidRPr="00234E08" w:rsidRDefault="00234E08" w:rsidP="00234E08">
            <w:pPr>
              <w:jc w:val="center"/>
              <w:rPr>
                <w:color w:val="000000" w:themeColor="text1"/>
                <w:sz w:val="22"/>
                <w:szCs w:val="22"/>
              </w:rPr>
            </w:pPr>
            <w:r w:rsidRPr="00234E08">
              <w:rPr>
                <w:color w:val="000000" w:themeColor="text1"/>
                <w:sz w:val="22"/>
                <w:szCs w:val="22"/>
              </w:rPr>
              <w:t>322,57</w:t>
            </w:r>
          </w:p>
        </w:tc>
        <w:tc>
          <w:tcPr>
            <w:tcW w:w="991" w:type="dxa"/>
            <w:tcBorders>
              <w:top w:val="nil"/>
              <w:left w:val="nil"/>
              <w:bottom w:val="single" w:sz="4" w:space="0" w:color="auto"/>
              <w:right w:val="single" w:sz="4" w:space="0" w:color="auto"/>
            </w:tcBorders>
            <w:shd w:val="clear" w:color="auto" w:fill="auto"/>
            <w:vAlign w:val="center"/>
          </w:tcPr>
          <w:p w14:paraId="729BDE3A" w14:textId="77777777" w:rsidR="00234E08" w:rsidRPr="00234E08" w:rsidRDefault="00234E08" w:rsidP="00234E08">
            <w:pPr>
              <w:jc w:val="center"/>
              <w:rPr>
                <w:color w:val="000000" w:themeColor="text1"/>
                <w:sz w:val="22"/>
                <w:szCs w:val="22"/>
              </w:rPr>
            </w:pPr>
            <w:r w:rsidRPr="00234E08">
              <w:rPr>
                <w:color w:val="000000" w:themeColor="text1"/>
                <w:sz w:val="22"/>
                <w:szCs w:val="22"/>
              </w:rPr>
              <w:t>319,17</w:t>
            </w:r>
          </w:p>
        </w:tc>
        <w:tc>
          <w:tcPr>
            <w:tcW w:w="850" w:type="dxa"/>
            <w:tcBorders>
              <w:top w:val="nil"/>
              <w:left w:val="nil"/>
              <w:bottom w:val="single" w:sz="4" w:space="0" w:color="auto"/>
              <w:right w:val="single" w:sz="4" w:space="0" w:color="auto"/>
            </w:tcBorders>
            <w:shd w:val="clear" w:color="auto" w:fill="auto"/>
            <w:vAlign w:val="center"/>
          </w:tcPr>
          <w:p w14:paraId="60A94391" w14:textId="77777777" w:rsidR="00234E08" w:rsidRPr="00234E08" w:rsidRDefault="00234E08" w:rsidP="00234E08">
            <w:pPr>
              <w:jc w:val="center"/>
              <w:rPr>
                <w:color w:val="000000" w:themeColor="text1"/>
                <w:sz w:val="22"/>
                <w:szCs w:val="22"/>
              </w:rPr>
            </w:pPr>
            <w:r w:rsidRPr="00234E08">
              <w:rPr>
                <w:color w:val="000000" w:themeColor="text1"/>
                <w:sz w:val="22"/>
                <w:szCs w:val="22"/>
              </w:rPr>
              <w:t>337,89</w:t>
            </w:r>
          </w:p>
        </w:tc>
        <w:tc>
          <w:tcPr>
            <w:tcW w:w="998" w:type="dxa"/>
            <w:tcBorders>
              <w:top w:val="nil"/>
              <w:left w:val="nil"/>
              <w:bottom w:val="single" w:sz="4" w:space="0" w:color="auto"/>
              <w:right w:val="single" w:sz="4" w:space="0" w:color="auto"/>
            </w:tcBorders>
            <w:shd w:val="clear" w:color="auto" w:fill="auto"/>
            <w:vAlign w:val="center"/>
          </w:tcPr>
          <w:p w14:paraId="5891EC1D" w14:textId="77777777" w:rsidR="00234E08" w:rsidRPr="00234E08" w:rsidRDefault="00234E08" w:rsidP="00234E08">
            <w:pPr>
              <w:jc w:val="center"/>
              <w:rPr>
                <w:color w:val="000000" w:themeColor="text1"/>
                <w:sz w:val="22"/>
                <w:szCs w:val="22"/>
              </w:rPr>
            </w:pPr>
            <w:r w:rsidRPr="00234E08">
              <w:rPr>
                <w:color w:val="000000" w:themeColor="text1"/>
                <w:sz w:val="22"/>
                <w:szCs w:val="22"/>
              </w:rPr>
              <w:t>324,28</w:t>
            </w:r>
          </w:p>
        </w:tc>
        <w:tc>
          <w:tcPr>
            <w:tcW w:w="1135" w:type="dxa"/>
            <w:tcBorders>
              <w:top w:val="nil"/>
              <w:left w:val="nil"/>
              <w:bottom w:val="single" w:sz="4" w:space="0" w:color="auto"/>
              <w:right w:val="single" w:sz="4" w:space="0" w:color="auto"/>
            </w:tcBorders>
            <w:shd w:val="clear" w:color="auto" w:fill="auto"/>
            <w:vAlign w:val="center"/>
          </w:tcPr>
          <w:p w14:paraId="711BF796" w14:textId="77777777" w:rsidR="00234E08" w:rsidRPr="00234E08" w:rsidRDefault="00234E08" w:rsidP="00234E08">
            <w:pPr>
              <w:jc w:val="center"/>
              <w:rPr>
                <w:color w:val="000000" w:themeColor="text1"/>
                <w:sz w:val="22"/>
                <w:szCs w:val="22"/>
              </w:rPr>
            </w:pPr>
            <w:r w:rsidRPr="00234E08">
              <w:rPr>
                <w:color w:val="000000" w:themeColor="text1"/>
                <w:sz w:val="22"/>
                <w:szCs w:val="22"/>
              </w:rPr>
              <w:t>91,10</w:t>
            </w:r>
          </w:p>
        </w:tc>
        <w:tc>
          <w:tcPr>
            <w:tcW w:w="1133" w:type="dxa"/>
            <w:tcBorders>
              <w:top w:val="nil"/>
              <w:left w:val="nil"/>
              <w:bottom w:val="single" w:sz="4" w:space="0" w:color="auto"/>
              <w:right w:val="single" w:sz="4" w:space="0" w:color="auto"/>
            </w:tcBorders>
            <w:shd w:val="clear" w:color="auto" w:fill="auto"/>
            <w:vAlign w:val="center"/>
          </w:tcPr>
          <w:p w14:paraId="58F63AA3" w14:textId="77777777" w:rsidR="00234E08" w:rsidRPr="00234E08" w:rsidRDefault="00234E08" w:rsidP="00234E08">
            <w:pPr>
              <w:jc w:val="center"/>
              <w:rPr>
                <w:color w:val="000000" w:themeColor="text1"/>
                <w:sz w:val="22"/>
                <w:szCs w:val="22"/>
              </w:rPr>
            </w:pPr>
            <w:r w:rsidRPr="00234E08">
              <w:rPr>
                <w:color w:val="000000" w:themeColor="text1"/>
                <w:sz w:val="22"/>
                <w:szCs w:val="22"/>
              </w:rPr>
              <w:t>4 255,02</w:t>
            </w:r>
          </w:p>
        </w:tc>
        <w:tc>
          <w:tcPr>
            <w:tcW w:w="1275" w:type="dxa"/>
            <w:vAlign w:val="center"/>
          </w:tcPr>
          <w:p w14:paraId="793476DF" w14:textId="77777777" w:rsidR="00234E08" w:rsidRPr="00234E08" w:rsidRDefault="00234E08" w:rsidP="00234E08">
            <w:pPr>
              <w:jc w:val="center"/>
              <w:rPr>
                <w:color w:val="000000" w:themeColor="text1"/>
                <w:szCs w:val="20"/>
              </w:rPr>
            </w:pPr>
            <w:r w:rsidRPr="00234E08">
              <w:rPr>
                <w:color w:val="000000" w:themeColor="text1"/>
                <w:szCs w:val="20"/>
              </w:rPr>
              <w:t>х</w:t>
            </w:r>
          </w:p>
        </w:tc>
        <w:tc>
          <w:tcPr>
            <w:tcW w:w="1133" w:type="dxa"/>
            <w:vAlign w:val="center"/>
          </w:tcPr>
          <w:p w14:paraId="6CC14C49" w14:textId="77777777" w:rsidR="00234E08" w:rsidRPr="00234E08" w:rsidRDefault="00234E08" w:rsidP="00234E08">
            <w:pPr>
              <w:jc w:val="center"/>
              <w:rPr>
                <w:color w:val="000000" w:themeColor="text1"/>
                <w:szCs w:val="20"/>
              </w:rPr>
            </w:pPr>
            <w:r w:rsidRPr="00234E08">
              <w:rPr>
                <w:color w:val="000000" w:themeColor="text1"/>
                <w:szCs w:val="20"/>
              </w:rPr>
              <w:t>х</w:t>
            </w:r>
          </w:p>
        </w:tc>
      </w:tr>
      <w:tr w:rsidR="00234E08" w:rsidRPr="00234E08" w14:paraId="4344E59B" w14:textId="77777777" w:rsidTr="00BD168F">
        <w:trPr>
          <w:trHeight w:val="419"/>
        </w:trPr>
        <w:tc>
          <w:tcPr>
            <w:tcW w:w="1873" w:type="dxa"/>
            <w:vMerge/>
            <w:vAlign w:val="center"/>
          </w:tcPr>
          <w:p w14:paraId="48F499A6" w14:textId="77777777" w:rsidR="00234E08" w:rsidRPr="00234E08" w:rsidRDefault="00234E08" w:rsidP="00234E08">
            <w:pPr>
              <w:jc w:val="center"/>
              <w:rPr>
                <w:color w:val="000000" w:themeColor="text1"/>
                <w:sz w:val="22"/>
                <w:szCs w:val="22"/>
              </w:rPr>
            </w:pPr>
          </w:p>
        </w:tc>
        <w:tc>
          <w:tcPr>
            <w:tcW w:w="1415" w:type="dxa"/>
            <w:tcBorders>
              <w:top w:val="nil"/>
              <w:left w:val="single" w:sz="4" w:space="0" w:color="auto"/>
              <w:bottom w:val="single" w:sz="4" w:space="0" w:color="auto"/>
              <w:right w:val="single" w:sz="4" w:space="0" w:color="auto"/>
            </w:tcBorders>
            <w:shd w:val="clear" w:color="auto" w:fill="auto"/>
            <w:vAlign w:val="center"/>
          </w:tcPr>
          <w:p w14:paraId="6AB759DB" w14:textId="77777777" w:rsidR="00234E08" w:rsidRPr="00234E08" w:rsidRDefault="00234E08" w:rsidP="00234E08">
            <w:pPr>
              <w:tabs>
                <w:tab w:val="left" w:pos="3052"/>
              </w:tabs>
              <w:ind w:hanging="108"/>
              <w:jc w:val="center"/>
              <w:rPr>
                <w:color w:val="000000" w:themeColor="text1"/>
                <w:sz w:val="22"/>
                <w:szCs w:val="22"/>
              </w:rPr>
            </w:pPr>
            <w:r w:rsidRPr="00234E08">
              <w:rPr>
                <w:color w:val="000000" w:themeColor="text1"/>
                <w:sz w:val="22"/>
                <w:szCs w:val="22"/>
              </w:rPr>
              <w:t>с 01.07.2027</w:t>
            </w:r>
          </w:p>
        </w:tc>
        <w:tc>
          <w:tcPr>
            <w:tcW w:w="920" w:type="dxa"/>
            <w:tcBorders>
              <w:top w:val="nil"/>
              <w:left w:val="nil"/>
              <w:bottom w:val="single" w:sz="4" w:space="0" w:color="auto"/>
              <w:right w:val="single" w:sz="4" w:space="0" w:color="auto"/>
            </w:tcBorders>
            <w:shd w:val="clear" w:color="auto" w:fill="auto"/>
            <w:vAlign w:val="center"/>
          </w:tcPr>
          <w:p w14:paraId="16FF1D9F" w14:textId="77777777" w:rsidR="00234E08" w:rsidRPr="00234E08" w:rsidRDefault="00234E08" w:rsidP="00234E08">
            <w:pPr>
              <w:jc w:val="center"/>
              <w:rPr>
                <w:color w:val="000000" w:themeColor="text1"/>
                <w:sz w:val="22"/>
                <w:szCs w:val="22"/>
              </w:rPr>
            </w:pPr>
            <w:r w:rsidRPr="00234E08">
              <w:rPr>
                <w:color w:val="000000" w:themeColor="text1"/>
                <w:sz w:val="22"/>
                <w:szCs w:val="22"/>
              </w:rPr>
              <w:t>416,52</w:t>
            </w:r>
          </w:p>
        </w:tc>
        <w:tc>
          <w:tcPr>
            <w:tcW w:w="914" w:type="dxa"/>
            <w:tcBorders>
              <w:top w:val="nil"/>
              <w:left w:val="nil"/>
              <w:bottom w:val="single" w:sz="4" w:space="0" w:color="auto"/>
              <w:right w:val="single" w:sz="4" w:space="0" w:color="auto"/>
            </w:tcBorders>
            <w:shd w:val="clear" w:color="auto" w:fill="auto"/>
            <w:vAlign w:val="center"/>
          </w:tcPr>
          <w:p w14:paraId="5420284A" w14:textId="77777777" w:rsidR="00234E08" w:rsidRPr="00234E08" w:rsidRDefault="00234E08" w:rsidP="00234E08">
            <w:pPr>
              <w:jc w:val="center"/>
              <w:rPr>
                <w:color w:val="000000" w:themeColor="text1"/>
                <w:sz w:val="22"/>
                <w:szCs w:val="22"/>
              </w:rPr>
            </w:pPr>
            <w:r w:rsidRPr="00234E08">
              <w:rPr>
                <w:color w:val="000000" w:themeColor="text1"/>
                <w:sz w:val="22"/>
                <w:szCs w:val="22"/>
              </w:rPr>
              <w:t>412,01</w:t>
            </w:r>
          </w:p>
        </w:tc>
        <w:tc>
          <w:tcPr>
            <w:tcW w:w="932" w:type="dxa"/>
            <w:gridSpan w:val="2"/>
            <w:tcBorders>
              <w:top w:val="nil"/>
              <w:left w:val="nil"/>
              <w:bottom w:val="single" w:sz="4" w:space="0" w:color="auto"/>
              <w:right w:val="single" w:sz="4" w:space="0" w:color="auto"/>
            </w:tcBorders>
            <w:shd w:val="clear" w:color="auto" w:fill="auto"/>
            <w:vAlign w:val="center"/>
          </w:tcPr>
          <w:p w14:paraId="70B67C51" w14:textId="77777777" w:rsidR="00234E08" w:rsidRPr="00234E08" w:rsidRDefault="00234E08" w:rsidP="00234E08">
            <w:pPr>
              <w:jc w:val="center"/>
              <w:rPr>
                <w:color w:val="000000" w:themeColor="text1"/>
                <w:sz w:val="22"/>
                <w:szCs w:val="22"/>
              </w:rPr>
            </w:pPr>
            <w:r w:rsidRPr="00234E08">
              <w:rPr>
                <w:color w:val="000000" w:themeColor="text1"/>
                <w:sz w:val="22"/>
                <w:szCs w:val="22"/>
              </w:rPr>
              <w:t>436,81</w:t>
            </w:r>
          </w:p>
        </w:tc>
        <w:tc>
          <w:tcPr>
            <w:tcW w:w="1064" w:type="dxa"/>
            <w:tcBorders>
              <w:top w:val="nil"/>
              <w:left w:val="nil"/>
              <w:bottom w:val="single" w:sz="4" w:space="0" w:color="auto"/>
              <w:right w:val="single" w:sz="4" w:space="0" w:color="auto"/>
            </w:tcBorders>
            <w:shd w:val="clear" w:color="auto" w:fill="auto"/>
            <w:vAlign w:val="center"/>
          </w:tcPr>
          <w:p w14:paraId="23CC1CAC" w14:textId="77777777" w:rsidR="00234E08" w:rsidRPr="00234E08" w:rsidRDefault="00234E08" w:rsidP="00234E08">
            <w:pPr>
              <w:jc w:val="center"/>
              <w:rPr>
                <w:color w:val="000000" w:themeColor="text1"/>
                <w:sz w:val="22"/>
                <w:szCs w:val="22"/>
              </w:rPr>
            </w:pPr>
            <w:r w:rsidRPr="00234E08">
              <w:rPr>
                <w:color w:val="000000" w:themeColor="text1"/>
                <w:sz w:val="22"/>
                <w:szCs w:val="22"/>
              </w:rPr>
              <w:t>418,78</w:t>
            </w:r>
          </w:p>
        </w:tc>
        <w:tc>
          <w:tcPr>
            <w:tcW w:w="849" w:type="dxa"/>
            <w:tcBorders>
              <w:top w:val="nil"/>
              <w:left w:val="nil"/>
              <w:bottom w:val="single" w:sz="4" w:space="0" w:color="auto"/>
              <w:right w:val="single" w:sz="4" w:space="0" w:color="auto"/>
            </w:tcBorders>
            <w:shd w:val="clear" w:color="auto" w:fill="auto"/>
            <w:vAlign w:val="center"/>
          </w:tcPr>
          <w:p w14:paraId="6874C607" w14:textId="77777777" w:rsidR="00234E08" w:rsidRPr="00234E08" w:rsidRDefault="00234E08" w:rsidP="00234E08">
            <w:pPr>
              <w:jc w:val="center"/>
              <w:rPr>
                <w:color w:val="000000" w:themeColor="text1"/>
                <w:sz w:val="22"/>
                <w:szCs w:val="22"/>
              </w:rPr>
            </w:pPr>
            <w:r w:rsidRPr="00234E08">
              <w:rPr>
                <w:color w:val="000000" w:themeColor="text1"/>
                <w:sz w:val="22"/>
                <w:szCs w:val="22"/>
              </w:rPr>
              <w:t>347,10</w:t>
            </w:r>
          </w:p>
        </w:tc>
        <w:tc>
          <w:tcPr>
            <w:tcW w:w="991" w:type="dxa"/>
            <w:tcBorders>
              <w:top w:val="nil"/>
              <w:left w:val="nil"/>
              <w:bottom w:val="single" w:sz="4" w:space="0" w:color="auto"/>
              <w:right w:val="single" w:sz="4" w:space="0" w:color="auto"/>
            </w:tcBorders>
            <w:shd w:val="clear" w:color="auto" w:fill="auto"/>
            <w:vAlign w:val="center"/>
          </w:tcPr>
          <w:p w14:paraId="62DDE8B0" w14:textId="77777777" w:rsidR="00234E08" w:rsidRPr="00234E08" w:rsidRDefault="00234E08" w:rsidP="00234E08">
            <w:pPr>
              <w:jc w:val="center"/>
              <w:rPr>
                <w:color w:val="000000" w:themeColor="text1"/>
                <w:sz w:val="22"/>
                <w:szCs w:val="22"/>
              </w:rPr>
            </w:pPr>
            <w:r w:rsidRPr="00234E08">
              <w:rPr>
                <w:color w:val="000000" w:themeColor="text1"/>
                <w:sz w:val="22"/>
                <w:szCs w:val="22"/>
              </w:rPr>
              <w:t>343,34</w:t>
            </w:r>
          </w:p>
        </w:tc>
        <w:tc>
          <w:tcPr>
            <w:tcW w:w="850" w:type="dxa"/>
            <w:tcBorders>
              <w:top w:val="nil"/>
              <w:left w:val="nil"/>
              <w:bottom w:val="single" w:sz="4" w:space="0" w:color="auto"/>
              <w:right w:val="single" w:sz="4" w:space="0" w:color="auto"/>
            </w:tcBorders>
            <w:shd w:val="clear" w:color="auto" w:fill="auto"/>
            <w:vAlign w:val="center"/>
          </w:tcPr>
          <w:p w14:paraId="76348239" w14:textId="77777777" w:rsidR="00234E08" w:rsidRPr="00234E08" w:rsidRDefault="00234E08" w:rsidP="00234E08">
            <w:pPr>
              <w:jc w:val="center"/>
              <w:rPr>
                <w:color w:val="000000" w:themeColor="text1"/>
                <w:sz w:val="22"/>
                <w:szCs w:val="22"/>
              </w:rPr>
            </w:pPr>
            <w:r w:rsidRPr="00234E08">
              <w:rPr>
                <w:color w:val="000000" w:themeColor="text1"/>
                <w:sz w:val="22"/>
                <w:szCs w:val="22"/>
              </w:rPr>
              <w:t>364,01</w:t>
            </w:r>
          </w:p>
        </w:tc>
        <w:tc>
          <w:tcPr>
            <w:tcW w:w="998" w:type="dxa"/>
            <w:tcBorders>
              <w:top w:val="nil"/>
              <w:left w:val="nil"/>
              <w:bottom w:val="single" w:sz="4" w:space="0" w:color="auto"/>
              <w:right w:val="single" w:sz="4" w:space="0" w:color="auto"/>
            </w:tcBorders>
            <w:shd w:val="clear" w:color="auto" w:fill="auto"/>
            <w:vAlign w:val="center"/>
          </w:tcPr>
          <w:p w14:paraId="5774C030" w14:textId="77777777" w:rsidR="00234E08" w:rsidRPr="00234E08" w:rsidRDefault="00234E08" w:rsidP="00234E08">
            <w:pPr>
              <w:jc w:val="center"/>
              <w:rPr>
                <w:color w:val="000000" w:themeColor="text1"/>
                <w:sz w:val="22"/>
                <w:szCs w:val="22"/>
              </w:rPr>
            </w:pPr>
            <w:r w:rsidRPr="00234E08">
              <w:rPr>
                <w:color w:val="000000" w:themeColor="text1"/>
                <w:sz w:val="22"/>
                <w:szCs w:val="22"/>
              </w:rPr>
              <w:t>348,98</w:t>
            </w:r>
          </w:p>
        </w:tc>
        <w:tc>
          <w:tcPr>
            <w:tcW w:w="1135" w:type="dxa"/>
            <w:tcBorders>
              <w:top w:val="nil"/>
              <w:left w:val="nil"/>
              <w:bottom w:val="single" w:sz="4" w:space="0" w:color="auto"/>
              <w:right w:val="single" w:sz="4" w:space="0" w:color="auto"/>
            </w:tcBorders>
            <w:shd w:val="clear" w:color="auto" w:fill="auto"/>
            <w:vAlign w:val="center"/>
          </w:tcPr>
          <w:p w14:paraId="34FDD877" w14:textId="77777777" w:rsidR="00234E08" w:rsidRPr="00234E08" w:rsidRDefault="00234E08" w:rsidP="00234E08">
            <w:pPr>
              <w:jc w:val="center"/>
              <w:rPr>
                <w:color w:val="000000" w:themeColor="text1"/>
                <w:sz w:val="22"/>
                <w:szCs w:val="22"/>
              </w:rPr>
            </w:pPr>
            <w:r w:rsidRPr="00234E08">
              <w:rPr>
                <w:color w:val="000000" w:themeColor="text1"/>
                <w:sz w:val="22"/>
                <w:szCs w:val="22"/>
              </w:rPr>
              <w:t>91,53</w:t>
            </w:r>
          </w:p>
        </w:tc>
        <w:tc>
          <w:tcPr>
            <w:tcW w:w="1133" w:type="dxa"/>
            <w:tcBorders>
              <w:top w:val="nil"/>
              <w:left w:val="nil"/>
              <w:bottom w:val="single" w:sz="4" w:space="0" w:color="auto"/>
              <w:right w:val="single" w:sz="4" w:space="0" w:color="auto"/>
            </w:tcBorders>
            <w:shd w:val="clear" w:color="auto" w:fill="auto"/>
            <w:vAlign w:val="center"/>
          </w:tcPr>
          <w:p w14:paraId="09661DB5" w14:textId="77777777" w:rsidR="00234E08" w:rsidRPr="00234E08" w:rsidRDefault="00234E08" w:rsidP="00234E08">
            <w:pPr>
              <w:jc w:val="center"/>
              <w:rPr>
                <w:color w:val="000000" w:themeColor="text1"/>
                <w:sz w:val="22"/>
                <w:szCs w:val="22"/>
              </w:rPr>
            </w:pPr>
            <w:r w:rsidRPr="00234E08">
              <w:rPr>
                <w:color w:val="000000" w:themeColor="text1"/>
                <w:sz w:val="22"/>
                <w:szCs w:val="22"/>
              </w:rPr>
              <w:t>4 697,94</w:t>
            </w:r>
          </w:p>
        </w:tc>
        <w:tc>
          <w:tcPr>
            <w:tcW w:w="1275" w:type="dxa"/>
            <w:vAlign w:val="center"/>
          </w:tcPr>
          <w:p w14:paraId="2D8E5F61" w14:textId="77777777" w:rsidR="00234E08" w:rsidRPr="00234E08" w:rsidRDefault="00234E08" w:rsidP="00234E08">
            <w:pPr>
              <w:jc w:val="center"/>
              <w:rPr>
                <w:color w:val="000000" w:themeColor="text1"/>
                <w:szCs w:val="20"/>
              </w:rPr>
            </w:pPr>
            <w:r w:rsidRPr="00234E08">
              <w:rPr>
                <w:color w:val="000000" w:themeColor="text1"/>
                <w:szCs w:val="20"/>
              </w:rPr>
              <w:t>х</w:t>
            </w:r>
          </w:p>
        </w:tc>
        <w:tc>
          <w:tcPr>
            <w:tcW w:w="1133" w:type="dxa"/>
            <w:vAlign w:val="center"/>
          </w:tcPr>
          <w:p w14:paraId="49EDCFAC" w14:textId="77777777" w:rsidR="00234E08" w:rsidRPr="00234E08" w:rsidRDefault="00234E08" w:rsidP="00234E08">
            <w:pPr>
              <w:jc w:val="center"/>
              <w:rPr>
                <w:color w:val="000000" w:themeColor="text1"/>
                <w:szCs w:val="20"/>
              </w:rPr>
            </w:pPr>
            <w:r w:rsidRPr="00234E08">
              <w:rPr>
                <w:color w:val="000000" w:themeColor="text1"/>
                <w:szCs w:val="20"/>
              </w:rPr>
              <w:t>х</w:t>
            </w:r>
          </w:p>
        </w:tc>
      </w:tr>
    </w:tbl>
    <w:p w14:paraId="45294945" w14:textId="77777777" w:rsidR="00234E08" w:rsidRPr="00234E08" w:rsidRDefault="00234E08" w:rsidP="00234E08">
      <w:pPr>
        <w:jc w:val="both"/>
        <w:rPr>
          <w:color w:val="000000" w:themeColor="text1"/>
          <w:sz w:val="28"/>
          <w:szCs w:val="28"/>
          <w:lang w:eastAsia="en-US"/>
        </w:rPr>
      </w:pPr>
    </w:p>
    <w:p w14:paraId="5BECAD5D" w14:textId="77777777" w:rsidR="00234E08" w:rsidRPr="00234E08" w:rsidRDefault="00234E08" w:rsidP="00234E08">
      <w:pPr>
        <w:jc w:val="both"/>
        <w:rPr>
          <w:iCs/>
          <w:color w:val="000000" w:themeColor="text1"/>
          <w:sz w:val="28"/>
          <w:szCs w:val="28"/>
        </w:rPr>
      </w:pPr>
      <w:r w:rsidRPr="00234E08">
        <w:rPr>
          <w:color w:val="000000" w:themeColor="text1"/>
          <w:sz w:val="28"/>
          <w:szCs w:val="28"/>
          <w:lang w:eastAsia="en-US"/>
        </w:rPr>
        <w:t>Рост с 01.07.2025 года по ГВС составил 3,73 %.</w:t>
      </w:r>
    </w:p>
    <w:p w14:paraId="21C3A5B3" w14:textId="77777777" w:rsidR="00234E08" w:rsidRPr="00234E08" w:rsidRDefault="00234E08" w:rsidP="00234E08">
      <w:pPr>
        <w:jc w:val="both"/>
        <w:rPr>
          <w:iCs/>
          <w:color w:val="000000" w:themeColor="text1"/>
          <w:sz w:val="28"/>
          <w:szCs w:val="28"/>
        </w:rPr>
      </w:pPr>
    </w:p>
    <w:p w14:paraId="69B8807E" w14:textId="77777777" w:rsidR="00234E08" w:rsidRPr="00234E08" w:rsidRDefault="00234E08" w:rsidP="00234E08">
      <w:pPr>
        <w:jc w:val="both"/>
        <w:rPr>
          <w:iCs/>
          <w:color w:val="000000" w:themeColor="text1"/>
          <w:sz w:val="28"/>
          <w:szCs w:val="28"/>
        </w:rPr>
      </w:pPr>
    </w:p>
    <w:p w14:paraId="66265204" w14:textId="77777777" w:rsidR="00234E08" w:rsidRPr="00234E08" w:rsidRDefault="00234E08" w:rsidP="00234E08">
      <w:pPr>
        <w:jc w:val="both"/>
        <w:rPr>
          <w:iCs/>
          <w:color w:val="000000" w:themeColor="text1"/>
          <w:sz w:val="28"/>
          <w:szCs w:val="28"/>
        </w:rPr>
      </w:pPr>
    </w:p>
    <w:p w14:paraId="67254109" w14:textId="77777777" w:rsidR="00234E08" w:rsidRPr="00234E08" w:rsidRDefault="00234E08" w:rsidP="00234E08">
      <w:pPr>
        <w:jc w:val="both"/>
        <w:rPr>
          <w:iCs/>
          <w:color w:val="000000" w:themeColor="text1"/>
          <w:sz w:val="28"/>
          <w:szCs w:val="28"/>
        </w:rPr>
      </w:pPr>
    </w:p>
    <w:p w14:paraId="1B3CF174" w14:textId="77777777" w:rsidR="00234E08" w:rsidRPr="00234E08" w:rsidRDefault="00234E08" w:rsidP="00234E08">
      <w:pPr>
        <w:jc w:val="both"/>
        <w:rPr>
          <w:iCs/>
          <w:color w:val="000000" w:themeColor="text1"/>
          <w:sz w:val="28"/>
          <w:szCs w:val="28"/>
        </w:rPr>
      </w:pPr>
    </w:p>
    <w:p w14:paraId="0C07BA4C" w14:textId="77777777" w:rsidR="00234E08" w:rsidRPr="00234E08" w:rsidRDefault="00234E08" w:rsidP="00234E08">
      <w:pPr>
        <w:jc w:val="both"/>
        <w:rPr>
          <w:iCs/>
          <w:color w:val="000000" w:themeColor="text1"/>
          <w:sz w:val="28"/>
          <w:szCs w:val="28"/>
        </w:rPr>
      </w:pPr>
    </w:p>
    <w:p w14:paraId="1F82B035" w14:textId="77777777" w:rsidR="00234E08" w:rsidRPr="00234E08" w:rsidRDefault="00234E08" w:rsidP="00234E08">
      <w:pPr>
        <w:ind w:firstLine="567"/>
        <w:jc w:val="both"/>
        <w:rPr>
          <w:color w:val="000000" w:themeColor="text1"/>
          <w:sz w:val="28"/>
          <w:szCs w:val="28"/>
        </w:rPr>
      </w:pPr>
    </w:p>
    <w:p w14:paraId="73AE9660" w14:textId="77777777" w:rsidR="00234E08" w:rsidRPr="00234E08" w:rsidRDefault="00234E08" w:rsidP="00234E08">
      <w:pPr>
        <w:ind w:firstLine="567"/>
        <w:jc w:val="both"/>
        <w:rPr>
          <w:color w:val="000000" w:themeColor="text1"/>
          <w:sz w:val="28"/>
          <w:szCs w:val="28"/>
        </w:rPr>
        <w:sectPr w:rsidR="00234E08" w:rsidRPr="00234E08" w:rsidSect="00234E08">
          <w:pgSz w:w="16838" w:h="11906" w:orient="landscape"/>
          <w:pgMar w:top="1134" w:right="1134" w:bottom="697" w:left="1134" w:header="709" w:footer="709" w:gutter="0"/>
          <w:cols w:space="708"/>
          <w:titlePg/>
          <w:docGrid w:linePitch="360"/>
        </w:sectPr>
      </w:pPr>
    </w:p>
    <w:p w14:paraId="0BCBD8C4" w14:textId="77777777" w:rsidR="00234E08" w:rsidRPr="00234E08" w:rsidRDefault="00234E08" w:rsidP="00234E08">
      <w:pPr>
        <w:keepNext/>
        <w:numPr>
          <w:ilvl w:val="0"/>
          <w:numId w:val="34"/>
        </w:numPr>
        <w:contextualSpacing/>
        <w:jc w:val="center"/>
        <w:outlineLvl w:val="2"/>
        <w:rPr>
          <w:b/>
          <w:color w:val="000000" w:themeColor="text1"/>
          <w:sz w:val="28"/>
          <w:szCs w:val="28"/>
          <w:lang w:eastAsia="en-US"/>
        </w:rPr>
      </w:pPr>
      <w:bookmarkStart w:id="277" w:name="_Toc117351230"/>
      <w:bookmarkStart w:id="278" w:name="_Toc150702209"/>
      <w:bookmarkStart w:id="279" w:name="_Toc185838925"/>
      <w:r w:rsidRPr="00234E08">
        <w:rPr>
          <w:b/>
          <w:color w:val="000000" w:themeColor="text1"/>
          <w:sz w:val="28"/>
          <w:szCs w:val="28"/>
          <w:lang w:eastAsia="en-US"/>
        </w:rPr>
        <w:lastRenderedPageBreak/>
        <w:t>Передача тепловой энергии от сторонних теплоисточников</w:t>
      </w:r>
      <w:bookmarkEnd w:id="277"/>
      <w:bookmarkEnd w:id="278"/>
      <w:bookmarkEnd w:id="279"/>
    </w:p>
    <w:p w14:paraId="26477C4B" w14:textId="77777777" w:rsidR="00234E08" w:rsidRPr="00234E08" w:rsidRDefault="00234E08" w:rsidP="00234E08">
      <w:pPr>
        <w:keepNext/>
        <w:numPr>
          <w:ilvl w:val="0"/>
          <w:numId w:val="35"/>
        </w:numPr>
        <w:ind w:left="0" w:firstLine="0"/>
        <w:jc w:val="center"/>
        <w:outlineLvl w:val="2"/>
        <w:rPr>
          <w:b/>
          <w:color w:val="000000" w:themeColor="text1"/>
          <w:sz w:val="28"/>
          <w:szCs w:val="28"/>
        </w:rPr>
      </w:pPr>
      <w:bookmarkStart w:id="280" w:name="_Toc89696246"/>
      <w:bookmarkStart w:id="281" w:name="_Toc117351231"/>
      <w:r w:rsidRPr="00234E08">
        <w:rPr>
          <w:b/>
          <w:color w:val="000000" w:themeColor="text1"/>
          <w:sz w:val="28"/>
          <w:szCs w:val="28"/>
        </w:rPr>
        <w:t xml:space="preserve"> </w:t>
      </w:r>
      <w:bookmarkStart w:id="282" w:name="_Toc185838926"/>
      <w:r w:rsidRPr="00234E08">
        <w:rPr>
          <w:b/>
          <w:color w:val="000000" w:themeColor="text1"/>
          <w:sz w:val="28"/>
          <w:szCs w:val="28"/>
        </w:rPr>
        <w:t>Общие положения</w:t>
      </w:r>
      <w:bookmarkEnd w:id="280"/>
      <w:bookmarkEnd w:id="281"/>
      <w:bookmarkEnd w:id="282"/>
    </w:p>
    <w:p w14:paraId="1F781FB7"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ООО «Энергоресурс» (ИНН 4205284720) (далее предприятие) обратилось в Региональную энергетическую комиссию Кузбасса для установления тарифов на передачу тепловой энергии на 2025 - 2027 год методом индексации (исх. </w:t>
      </w:r>
      <w:r w:rsidRPr="00234E08">
        <w:rPr>
          <w:color w:val="000000" w:themeColor="text1"/>
          <w:sz w:val="28"/>
          <w:szCs w:val="28"/>
        </w:rPr>
        <w:br/>
        <w:t xml:space="preserve">от 10.07.2024 № 572 (вх. от 15.07.2024 № 4685)). Региональной энергетической комиссией Кузбасса открыто дело № РЭК/126-Энергоресурс-КМО-2025 от 18.07.2024 по установлению тарифов на 2025-2027 годы на услуги по передаче тепловой энергии методом индексации установленных тарифов. Согласно Основам ценообразования, первый год долгосрочного периода регулирования </w:t>
      </w:r>
    </w:p>
    <w:p w14:paraId="5E657A7B"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ООО «ЭнергоРесурс» оказывает услуги по передаче АО «Кемеровская генерация».</w:t>
      </w:r>
    </w:p>
    <w:p w14:paraId="7618BA10"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В представленном экспертном заключении рассмотрены затраты предприятия на передачу тепловой от ОАО «Кемеровская генерация» по Заискитимской теплотрассе в п. Металлплощадка (договор № КЕМГРЭС-24/845 от 28.06.2024 с протоколом разногласий от 23.07.2024). Предложения представлены в п. 40 шаблона ЕИАС DOCS.FORM.6.42., с учётом принципа раздельного учёта затрат.</w:t>
      </w:r>
    </w:p>
    <w:p w14:paraId="2DA701E8"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Тепловая сеть находится в аренде по договору № 10 от 24.06.2024 с КУМИ КМО. Срок действия договора с 01.07.2024 до заключения концессионного соглашения.</w:t>
      </w:r>
    </w:p>
    <w:p w14:paraId="7B00F220"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Услуги по обслуживанию указанной теплотрассы осуществляет ООО «КРСО», согласно договору аутсорсинга № 06/24-01 от 01.06.2024 «На оказание услуг аутсорсинга по содержанию и эксплуатации объектов ЖКХ».</w:t>
      </w:r>
    </w:p>
    <w:p w14:paraId="6E55B573"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Предприятие находится на общей системе налогообложения.</w:t>
      </w:r>
    </w:p>
    <w:p w14:paraId="691EF87B"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При недостаточности документального обоснования по статьям эксперты использовали данные по предыдущим операторам данной системы теплоснабжения МУП «ЖКУ КМО» и МКП «ЭнергоРесурс КМО».</w:t>
      </w:r>
    </w:p>
    <w:p w14:paraId="642F82B0"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Для составления данного отчёта эксперты руководствовались одобренным Правительством РФ 30.09.2024 Прогнозом Минэкономразвития РФ, опубликованным на сайте 30.09.2024, в соответствии с которым, ИПЦ на 2025 -2027 год составляет (далее – прогноз Минэкономразвития) 105,8 %, 104,3%, 104,0%, соответственно. </w:t>
      </w:r>
    </w:p>
    <w:p w14:paraId="0DB58B62" w14:textId="77777777" w:rsidR="00234E08" w:rsidRPr="00234E08" w:rsidRDefault="00234E08" w:rsidP="00234E08">
      <w:pPr>
        <w:ind w:firstLine="709"/>
        <w:jc w:val="both"/>
        <w:rPr>
          <w:color w:val="000000" w:themeColor="text1"/>
          <w:sz w:val="28"/>
          <w:szCs w:val="28"/>
          <w:lang w:eastAsia="en-US"/>
        </w:rPr>
      </w:pPr>
    </w:p>
    <w:p w14:paraId="08B0E23B" w14:textId="77777777" w:rsidR="00234E08" w:rsidRPr="00234E08" w:rsidRDefault="00234E08" w:rsidP="00234E08">
      <w:pPr>
        <w:keepNext/>
        <w:numPr>
          <w:ilvl w:val="1"/>
          <w:numId w:val="34"/>
        </w:numPr>
        <w:jc w:val="center"/>
        <w:outlineLvl w:val="2"/>
        <w:rPr>
          <w:b/>
          <w:color w:val="000000" w:themeColor="text1"/>
          <w:sz w:val="28"/>
          <w:szCs w:val="28"/>
        </w:rPr>
      </w:pPr>
      <w:bookmarkStart w:id="283" w:name="_Toc56155252"/>
      <w:bookmarkStart w:id="284" w:name="_Toc89696248"/>
      <w:bookmarkStart w:id="285" w:name="_Toc117351233"/>
      <w:bookmarkStart w:id="286" w:name="_Toc150702212"/>
      <w:bookmarkStart w:id="287" w:name="_Toc185838927"/>
      <w:r w:rsidRPr="00234E08">
        <w:rPr>
          <w:b/>
          <w:color w:val="000000" w:themeColor="text1"/>
          <w:sz w:val="28"/>
          <w:szCs w:val="28"/>
        </w:rPr>
        <w:t xml:space="preserve">. Тепловой баланс </w:t>
      </w:r>
      <w:bookmarkEnd w:id="283"/>
      <w:bookmarkEnd w:id="284"/>
      <w:r w:rsidRPr="00234E08">
        <w:rPr>
          <w:b/>
          <w:color w:val="000000" w:themeColor="text1"/>
          <w:sz w:val="28"/>
          <w:szCs w:val="28"/>
        </w:rPr>
        <w:t>на передачу</w:t>
      </w:r>
      <w:bookmarkEnd w:id="285"/>
      <w:bookmarkEnd w:id="286"/>
      <w:r w:rsidRPr="00234E08">
        <w:rPr>
          <w:b/>
          <w:color w:val="000000" w:themeColor="text1"/>
          <w:sz w:val="28"/>
          <w:szCs w:val="28"/>
        </w:rPr>
        <w:t xml:space="preserve"> тепловой от сторонних источников</w:t>
      </w:r>
      <w:r w:rsidRPr="00234E08">
        <w:rPr>
          <w:b/>
          <w:color w:val="000000" w:themeColor="text1"/>
          <w:sz w:val="20"/>
          <w:szCs w:val="20"/>
        </w:rPr>
        <w:t xml:space="preserve"> </w:t>
      </w:r>
      <w:r w:rsidRPr="00234E08">
        <w:rPr>
          <w:b/>
          <w:color w:val="000000" w:themeColor="text1"/>
          <w:sz w:val="28"/>
          <w:szCs w:val="28"/>
        </w:rPr>
        <w:t xml:space="preserve">ООО «Энергоресурс» </w:t>
      </w:r>
      <w:r w:rsidRPr="00234E08">
        <w:rPr>
          <w:b/>
          <w:color w:val="000000" w:themeColor="text1"/>
          <w:sz w:val="20"/>
          <w:szCs w:val="20"/>
        </w:rPr>
        <w:t xml:space="preserve"> </w:t>
      </w:r>
      <w:r w:rsidRPr="00234E08">
        <w:rPr>
          <w:b/>
          <w:color w:val="000000" w:themeColor="text1"/>
          <w:sz w:val="28"/>
          <w:szCs w:val="28"/>
        </w:rPr>
        <w:t>на 2025 - 2027 годы</w:t>
      </w:r>
      <w:bookmarkEnd w:id="287"/>
    </w:p>
    <w:p w14:paraId="04E3AAAF"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w:t>
      </w:r>
      <w:r w:rsidRPr="00234E08">
        <w:rPr>
          <w:color w:val="000000" w:themeColor="text1"/>
          <w:sz w:val="28"/>
          <w:szCs w:val="28"/>
          <w:lang w:eastAsia="en-US"/>
        </w:rPr>
        <w:lastRenderedPageBreak/>
        <w:t xml:space="preserve">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2D17A65C"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 xml:space="preserve">Схема теплоснабжения Кемеровского муниципального округа актуализирована на 2025 год постановлением Администрации Кемеровского муниципального округа от 13.08.2024 № 3237-п </w:t>
      </w:r>
    </w:p>
    <w:p w14:paraId="7F55E665"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В схеме теплоснабжения не отражен объем передачи тепловой энергии на 2025 год от сторонних теплоисточников. 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1D749BC4"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Предприятием на 2025 год заявлен объём передачи тепловой энергии в размере 54839,53 Гкал. При этом, полезный отпуск тепловой энергии, по предложению предприятия, составил 46674,53 Гкал. Потери тепловой энергии при передаче предприятием заявлены на уровне 8165,00 Гкал и 7862,73 м³.</w:t>
      </w:r>
    </w:p>
    <w:p w14:paraId="1D887769"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Справочно: В договоре на оказание услуг по передаче тепловой энергии и теплоносителя ООО «Энергоресурс» с АО «Кемеровская генерация» был зафиксирован объём передачи тепловой энергии на потребительский рынок в размере 36775,01 Гкал, а объем потерь тепловой энергии в сети на уровне 6205,0 Гкал, объем потерь теплоносителя в сети 7887,81 м³ (по протоколу разногласий от 23.07.2024 к данному договору).</w:t>
      </w:r>
    </w:p>
    <w:p w14:paraId="1759BC62"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В связи с тем, что в схеме теплоснабжения отсутствует объем передачи тепловой от сторонних теплоисточников, эксперты считают целесообразным на 2025 год в расчет принять объем тепла на потребительский рынок согласно представленному договору с АО «Кемеровская генерация» 36775,05 Гкал (по договору).</w:t>
      </w:r>
    </w:p>
    <w:p w14:paraId="689CA8C8"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Расход тепловой энергии на потери в сетях предприятия принят по постановлению РЭК Кузбасса № ___ от __.__.2024 г. (тепловая сеть п. Металлплощадка) – 5140 Гкал, потери теплоносителя приняты на уровне– 10 265,97 м³ (отражено в экспертном заключении по расчёту потерь).</w:t>
      </w:r>
    </w:p>
    <w:p w14:paraId="5D03EECD"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Объемные показатели сведены в таблицу 27.</w:t>
      </w:r>
    </w:p>
    <w:p w14:paraId="7AED08C2" w14:textId="77777777" w:rsidR="00234E08" w:rsidRPr="00234E08" w:rsidRDefault="00234E08" w:rsidP="00234E08">
      <w:pPr>
        <w:ind w:firstLine="709"/>
        <w:jc w:val="both"/>
        <w:rPr>
          <w:color w:val="000000" w:themeColor="text1"/>
          <w:sz w:val="28"/>
          <w:szCs w:val="28"/>
          <w:lang w:eastAsia="en-US"/>
        </w:rPr>
      </w:pPr>
    </w:p>
    <w:p w14:paraId="7275F5F5" w14:textId="77777777" w:rsidR="00234E08" w:rsidRPr="00234E08" w:rsidRDefault="00234E08" w:rsidP="00234E08">
      <w:pPr>
        <w:ind w:firstLine="709"/>
        <w:jc w:val="both"/>
        <w:rPr>
          <w:color w:val="000000" w:themeColor="text1"/>
          <w:sz w:val="28"/>
          <w:szCs w:val="28"/>
          <w:lang w:eastAsia="en-US"/>
        </w:rPr>
      </w:pPr>
    </w:p>
    <w:p w14:paraId="32699F08" w14:textId="77777777" w:rsidR="00234E08" w:rsidRPr="00234E08" w:rsidRDefault="00234E08" w:rsidP="00234E08">
      <w:pPr>
        <w:ind w:firstLine="709"/>
        <w:jc w:val="both"/>
        <w:rPr>
          <w:color w:val="000000" w:themeColor="text1"/>
          <w:sz w:val="28"/>
          <w:szCs w:val="28"/>
          <w:lang w:eastAsia="en-US"/>
        </w:rPr>
      </w:pPr>
    </w:p>
    <w:p w14:paraId="1906C675" w14:textId="77777777" w:rsidR="00234E08" w:rsidRPr="00234E08" w:rsidRDefault="00234E08" w:rsidP="00234E08">
      <w:pPr>
        <w:ind w:firstLine="709"/>
        <w:jc w:val="both"/>
        <w:rPr>
          <w:color w:val="000000" w:themeColor="text1"/>
          <w:sz w:val="28"/>
          <w:szCs w:val="28"/>
          <w:lang w:eastAsia="en-US"/>
        </w:rPr>
      </w:pPr>
    </w:p>
    <w:p w14:paraId="33F83419" w14:textId="77777777" w:rsidR="00234E08" w:rsidRPr="00234E08" w:rsidRDefault="00234E08" w:rsidP="00234E08">
      <w:pPr>
        <w:ind w:firstLine="709"/>
        <w:jc w:val="both"/>
        <w:rPr>
          <w:color w:val="000000" w:themeColor="text1"/>
          <w:sz w:val="28"/>
          <w:szCs w:val="28"/>
          <w:lang w:eastAsia="en-US"/>
        </w:rPr>
      </w:pPr>
    </w:p>
    <w:p w14:paraId="53F36265" w14:textId="77777777" w:rsidR="00234E08" w:rsidRPr="00234E08" w:rsidRDefault="00234E08" w:rsidP="00234E08">
      <w:pPr>
        <w:ind w:firstLine="709"/>
        <w:jc w:val="both"/>
        <w:rPr>
          <w:color w:val="000000" w:themeColor="text1"/>
          <w:sz w:val="28"/>
          <w:szCs w:val="28"/>
          <w:lang w:eastAsia="en-US"/>
        </w:rPr>
      </w:pPr>
    </w:p>
    <w:p w14:paraId="3B12A930" w14:textId="77777777" w:rsidR="00234E08" w:rsidRPr="00234E08" w:rsidRDefault="00234E08" w:rsidP="00234E08">
      <w:pPr>
        <w:ind w:firstLine="709"/>
        <w:jc w:val="both"/>
        <w:rPr>
          <w:color w:val="000000" w:themeColor="text1"/>
          <w:sz w:val="28"/>
          <w:szCs w:val="28"/>
          <w:lang w:eastAsia="en-US"/>
        </w:rPr>
      </w:pPr>
    </w:p>
    <w:p w14:paraId="55F170E0" w14:textId="77777777" w:rsidR="00234E08" w:rsidRPr="00234E08" w:rsidRDefault="00234E08" w:rsidP="00234E08">
      <w:pPr>
        <w:ind w:firstLine="709"/>
        <w:jc w:val="both"/>
        <w:rPr>
          <w:color w:val="000000" w:themeColor="text1"/>
          <w:sz w:val="28"/>
          <w:szCs w:val="28"/>
          <w:lang w:eastAsia="en-US"/>
        </w:rPr>
      </w:pPr>
    </w:p>
    <w:p w14:paraId="2A84246F" w14:textId="77777777" w:rsidR="00234E08" w:rsidRPr="00234E08" w:rsidRDefault="00234E08" w:rsidP="00234E08">
      <w:pPr>
        <w:ind w:firstLine="709"/>
        <w:jc w:val="both"/>
        <w:rPr>
          <w:color w:val="000000" w:themeColor="text1"/>
          <w:sz w:val="28"/>
          <w:szCs w:val="28"/>
          <w:lang w:eastAsia="en-US"/>
        </w:rPr>
      </w:pPr>
    </w:p>
    <w:p w14:paraId="2A766EBF" w14:textId="77777777" w:rsidR="00234E08" w:rsidRPr="00234E08" w:rsidRDefault="00234E08" w:rsidP="00234E08">
      <w:pPr>
        <w:ind w:firstLine="709"/>
        <w:jc w:val="right"/>
        <w:rPr>
          <w:color w:val="000000" w:themeColor="text1"/>
          <w:sz w:val="28"/>
          <w:szCs w:val="28"/>
          <w:lang w:eastAsia="en-US"/>
        </w:rPr>
      </w:pPr>
      <w:r w:rsidRPr="00234E08">
        <w:rPr>
          <w:color w:val="000000" w:themeColor="text1"/>
          <w:sz w:val="28"/>
          <w:szCs w:val="28"/>
          <w:lang w:eastAsia="en-US"/>
        </w:rPr>
        <w:t>Таблица 27</w:t>
      </w:r>
    </w:p>
    <w:p w14:paraId="1C83669D" w14:textId="77777777" w:rsidR="00234E08" w:rsidRPr="00234E08" w:rsidRDefault="00234E08" w:rsidP="00234E08">
      <w:pPr>
        <w:ind w:firstLine="709"/>
        <w:jc w:val="both"/>
        <w:rPr>
          <w:color w:val="000000" w:themeColor="text1"/>
          <w:sz w:val="28"/>
          <w:szCs w:val="28"/>
          <w:lang w:eastAsia="en-US"/>
        </w:rPr>
      </w:pPr>
    </w:p>
    <w:p w14:paraId="7804449D" w14:textId="77777777" w:rsidR="00234E08" w:rsidRPr="00234E08" w:rsidRDefault="00234E08" w:rsidP="00234E08">
      <w:pPr>
        <w:ind w:firstLine="709"/>
        <w:jc w:val="center"/>
        <w:rPr>
          <w:color w:val="000000" w:themeColor="text1"/>
          <w:sz w:val="28"/>
          <w:szCs w:val="28"/>
          <w:lang w:eastAsia="en-US"/>
        </w:rPr>
      </w:pPr>
      <w:r w:rsidRPr="00234E08">
        <w:rPr>
          <w:color w:val="000000" w:themeColor="text1"/>
          <w:sz w:val="28"/>
          <w:szCs w:val="28"/>
          <w:lang w:eastAsia="en-US"/>
        </w:rPr>
        <w:lastRenderedPageBreak/>
        <w:t>Баланс передачи тепловой энергии от ООО «Энергоресурс»</w:t>
      </w:r>
    </w:p>
    <w:p w14:paraId="56C921FC" w14:textId="77777777" w:rsidR="00234E08" w:rsidRPr="00234E08" w:rsidRDefault="00234E08" w:rsidP="00234E08">
      <w:pPr>
        <w:ind w:firstLine="709"/>
        <w:jc w:val="center"/>
        <w:rPr>
          <w:color w:val="000000" w:themeColor="text1"/>
          <w:sz w:val="28"/>
          <w:szCs w:val="28"/>
          <w:lang w:eastAsia="en-US"/>
        </w:rPr>
      </w:pPr>
      <w:r w:rsidRPr="00234E08">
        <w:rPr>
          <w:color w:val="000000" w:themeColor="text1"/>
          <w:sz w:val="28"/>
          <w:szCs w:val="28"/>
          <w:lang w:eastAsia="en-US"/>
        </w:rPr>
        <w:t>на 2025 год</w:t>
      </w:r>
    </w:p>
    <w:p w14:paraId="7D29B090" w14:textId="77777777" w:rsidR="00234E08" w:rsidRPr="00234E08" w:rsidRDefault="00234E08" w:rsidP="00234E08">
      <w:pPr>
        <w:ind w:firstLine="709"/>
        <w:jc w:val="right"/>
        <w:rPr>
          <w:color w:val="000000" w:themeColor="text1"/>
          <w:sz w:val="28"/>
          <w:szCs w:val="28"/>
          <w:lang w:eastAsia="en-US"/>
        </w:rPr>
      </w:pPr>
      <w:r w:rsidRPr="00234E08">
        <w:rPr>
          <w:color w:val="000000" w:themeColor="text1"/>
          <w:sz w:val="28"/>
          <w:szCs w:val="28"/>
          <w:lang w:eastAsia="en-US"/>
        </w:rPr>
        <w:t xml:space="preserve"> Гкал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4550"/>
        <w:gridCol w:w="1539"/>
        <w:gridCol w:w="1540"/>
        <w:gridCol w:w="1438"/>
      </w:tblGrid>
      <w:tr w:rsidR="00234E08" w:rsidRPr="00234E08" w14:paraId="5149E5E0" w14:textId="77777777" w:rsidTr="00BD168F">
        <w:trPr>
          <w:trHeight w:val="86"/>
          <w:tblHeader/>
        </w:trPr>
        <w:tc>
          <w:tcPr>
            <w:tcW w:w="291" w:type="pct"/>
            <w:shd w:val="clear" w:color="auto" w:fill="auto"/>
            <w:vAlign w:val="center"/>
            <w:hideMark/>
          </w:tcPr>
          <w:p w14:paraId="4367735B" w14:textId="77777777" w:rsidR="00234E08" w:rsidRPr="00234E08" w:rsidRDefault="00234E08" w:rsidP="00234E08">
            <w:pPr>
              <w:jc w:val="center"/>
              <w:rPr>
                <w:color w:val="000000" w:themeColor="text1"/>
                <w:sz w:val="22"/>
                <w:szCs w:val="22"/>
              </w:rPr>
            </w:pPr>
            <w:r w:rsidRPr="00234E08">
              <w:rPr>
                <w:color w:val="000000" w:themeColor="text1"/>
                <w:sz w:val="22"/>
                <w:szCs w:val="22"/>
              </w:rPr>
              <w:t>№ п/п</w:t>
            </w:r>
          </w:p>
        </w:tc>
        <w:tc>
          <w:tcPr>
            <w:tcW w:w="2363" w:type="pct"/>
            <w:shd w:val="clear" w:color="auto" w:fill="auto"/>
            <w:vAlign w:val="center"/>
            <w:hideMark/>
          </w:tcPr>
          <w:p w14:paraId="72C14B63" w14:textId="77777777" w:rsidR="00234E08" w:rsidRPr="00234E08" w:rsidRDefault="00234E08" w:rsidP="00234E08">
            <w:pPr>
              <w:jc w:val="center"/>
              <w:rPr>
                <w:color w:val="000000" w:themeColor="text1"/>
                <w:sz w:val="22"/>
                <w:szCs w:val="22"/>
              </w:rPr>
            </w:pPr>
            <w:r w:rsidRPr="00234E08">
              <w:rPr>
                <w:color w:val="000000" w:themeColor="text1"/>
                <w:sz w:val="22"/>
                <w:szCs w:val="22"/>
              </w:rPr>
              <w:t>Показатель</w:t>
            </w:r>
          </w:p>
        </w:tc>
        <w:tc>
          <w:tcPr>
            <w:tcW w:w="799" w:type="pct"/>
          </w:tcPr>
          <w:p w14:paraId="7C76134A" w14:textId="77777777" w:rsidR="00234E08" w:rsidRPr="00234E08" w:rsidRDefault="00234E08" w:rsidP="00234E08">
            <w:pPr>
              <w:jc w:val="center"/>
              <w:rPr>
                <w:color w:val="000000" w:themeColor="text1"/>
                <w:sz w:val="22"/>
                <w:szCs w:val="22"/>
              </w:rPr>
            </w:pPr>
            <w:r w:rsidRPr="00234E08">
              <w:rPr>
                <w:color w:val="000000" w:themeColor="text1"/>
                <w:sz w:val="22"/>
                <w:szCs w:val="22"/>
              </w:rPr>
              <w:t>Предложение предприятия</w:t>
            </w:r>
          </w:p>
        </w:tc>
        <w:tc>
          <w:tcPr>
            <w:tcW w:w="800" w:type="pct"/>
            <w:shd w:val="clear" w:color="auto" w:fill="auto"/>
            <w:vAlign w:val="center"/>
            <w:hideMark/>
          </w:tcPr>
          <w:p w14:paraId="58CF07AD" w14:textId="77777777" w:rsidR="00234E08" w:rsidRPr="00234E08" w:rsidRDefault="00234E08" w:rsidP="00234E08">
            <w:pPr>
              <w:jc w:val="center"/>
              <w:rPr>
                <w:color w:val="000000" w:themeColor="text1"/>
                <w:sz w:val="22"/>
                <w:szCs w:val="22"/>
              </w:rPr>
            </w:pPr>
            <w:r w:rsidRPr="00234E08">
              <w:rPr>
                <w:color w:val="000000" w:themeColor="text1"/>
                <w:sz w:val="22"/>
                <w:szCs w:val="22"/>
              </w:rPr>
              <w:t>Предложения экспертов</w:t>
            </w:r>
          </w:p>
        </w:tc>
        <w:tc>
          <w:tcPr>
            <w:tcW w:w="747" w:type="pct"/>
          </w:tcPr>
          <w:p w14:paraId="19665330" w14:textId="77777777" w:rsidR="00234E08" w:rsidRPr="00234E08" w:rsidRDefault="00234E08" w:rsidP="00234E08">
            <w:pPr>
              <w:jc w:val="center"/>
              <w:rPr>
                <w:color w:val="000000" w:themeColor="text1"/>
                <w:sz w:val="22"/>
                <w:szCs w:val="22"/>
              </w:rPr>
            </w:pPr>
            <w:r w:rsidRPr="00234E08">
              <w:rPr>
                <w:color w:val="000000" w:themeColor="text1"/>
                <w:sz w:val="22"/>
                <w:szCs w:val="22"/>
              </w:rPr>
              <w:t>Отклонение,</w:t>
            </w:r>
          </w:p>
          <w:p w14:paraId="05921C07"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r>
      <w:tr w:rsidR="00234E08" w:rsidRPr="00234E08" w14:paraId="59C29811" w14:textId="77777777" w:rsidTr="00BD168F">
        <w:trPr>
          <w:trHeight w:val="86"/>
        </w:trPr>
        <w:tc>
          <w:tcPr>
            <w:tcW w:w="291" w:type="pct"/>
            <w:shd w:val="clear" w:color="auto" w:fill="auto"/>
            <w:vAlign w:val="center"/>
            <w:hideMark/>
          </w:tcPr>
          <w:p w14:paraId="1B049818" w14:textId="77777777" w:rsidR="00234E08" w:rsidRPr="00234E08" w:rsidRDefault="00234E08" w:rsidP="00234E08">
            <w:pPr>
              <w:jc w:val="center"/>
              <w:rPr>
                <w:color w:val="000000" w:themeColor="text1"/>
                <w:sz w:val="22"/>
                <w:szCs w:val="22"/>
              </w:rPr>
            </w:pPr>
            <w:r w:rsidRPr="00234E08">
              <w:rPr>
                <w:color w:val="000000" w:themeColor="text1"/>
                <w:sz w:val="22"/>
                <w:szCs w:val="22"/>
              </w:rPr>
              <w:t>1</w:t>
            </w:r>
          </w:p>
        </w:tc>
        <w:tc>
          <w:tcPr>
            <w:tcW w:w="2363" w:type="pct"/>
            <w:shd w:val="clear" w:color="auto" w:fill="auto"/>
            <w:noWrap/>
            <w:vAlign w:val="center"/>
            <w:hideMark/>
          </w:tcPr>
          <w:p w14:paraId="1A4BA2C5" w14:textId="77777777" w:rsidR="00234E08" w:rsidRPr="00234E08" w:rsidRDefault="00234E08" w:rsidP="00234E08">
            <w:pPr>
              <w:rPr>
                <w:color w:val="000000" w:themeColor="text1"/>
                <w:sz w:val="22"/>
                <w:szCs w:val="22"/>
              </w:rPr>
            </w:pPr>
            <w:r w:rsidRPr="00234E08">
              <w:rPr>
                <w:snapToGrid w:val="0"/>
                <w:color w:val="000000" w:themeColor="text1"/>
                <w:sz w:val="22"/>
                <w:szCs w:val="22"/>
              </w:rPr>
              <w:t>Получено тепловой энергии</w:t>
            </w:r>
          </w:p>
        </w:tc>
        <w:tc>
          <w:tcPr>
            <w:tcW w:w="799" w:type="pct"/>
          </w:tcPr>
          <w:p w14:paraId="62B00F12" w14:textId="77777777" w:rsidR="00234E08" w:rsidRPr="00234E08" w:rsidRDefault="00234E08" w:rsidP="00234E08">
            <w:pPr>
              <w:jc w:val="center"/>
              <w:rPr>
                <w:color w:val="000000" w:themeColor="text1"/>
                <w:sz w:val="22"/>
                <w:szCs w:val="22"/>
              </w:rPr>
            </w:pPr>
            <w:r w:rsidRPr="00234E08">
              <w:rPr>
                <w:color w:val="000000" w:themeColor="text1"/>
                <w:sz w:val="22"/>
                <w:szCs w:val="22"/>
              </w:rPr>
              <w:t>54839,53</w:t>
            </w:r>
          </w:p>
        </w:tc>
        <w:tc>
          <w:tcPr>
            <w:tcW w:w="800" w:type="pct"/>
            <w:shd w:val="clear" w:color="auto" w:fill="auto"/>
            <w:hideMark/>
          </w:tcPr>
          <w:p w14:paraId="173F0586" w14:textId="77777777" w:rsidR="00234E08" w:rsidRPr="00234E08" w:rsidRDefault="00234E08" w:rsidP="00234E08">
            <w:pPr>
              <w:jc w:val="center"/>
              <w:rPr>
                <w:color w:val="000000" w:themeColor="text1"/>
                <w:sz w:val="22"/>
                <w:szCs w:val="22"/>
              </w:rPr>
            </w:pPr>
            <w:r w:rsidRPr="00234E08">
              <w:rPr>
                <w:color w:val="000000" w:themeColor="text1"/>
                <w:sz w:val="22"/>
                <w:szCs w:val="22"/>
              </w:rPr>
              <w:t>43100,44</w:t>
            </w:r>
          </w:p>
        </w:tc>
        <w:tc>
          <w:tcPr>
            <w:tcW w:w="747" w:type="pct"/>
          </w:tcPr>
          <w:p w14:paraId="67C3B34E" w14:textId="77777777" w:rsidR="00234E08" w:rsidRPr="00234E08" w:rsidRDefault="00234E08" w:rsidP="00234E08">
            <w:pPr>
              <w:jc w:val="center"/>
              <w:rPr>
                <w:color w:val="000000" w:themeColor="text1"/>
                <w:sz w:val="22"/>
                <w:szCs w:val="22"/>
              </w:rPr>
            </w:pPr>
            <w:r w:rsidRPr="00234E08">
              <w:rPr>
                <w:color w:val="000000" w:themeColor="text1"/>
                <w:sz w:val="22"/>
                <w:szCs w:val="22"/>
              </w:rPr>
              <w:t>-12924,52</w:t>
            </w:r>
          </w:p>
        </w:tc>
      </w:tr>
      <w:tr w:rsidR="00234E08" w:rsidRPr="00234E08" w14:paraId="099DD3DB" w14:textId="77777777" w:rsidTr="00BD168F">
        <w:trPr>
          <w:trHeight w:val="86"/>
        </w:trPr>
        <w:tc>
          <w:tcPr>
            <w:tcW w:w="291" w:type="pct"/>
            <w:shd w:val="clear" w:color="auto" w:fill="auto"/>
            <w:vAlign w:val="center"/>
            <w:hideMark/>
          </w:tcPr>
          <w:p w14:paraId="1950B120" w14:textId="77777777" w:rsidR="00234E08" w:rsidRPr="00234E08" w:rsidRDefault="00234E08" w:rsidP="00234E08">
            <w:pPr>
              <w:jc w:val="center"/>
              <w:rPr>
                <w:color w:val="000000" w:themeColor="text1"/>
                <w:sz w:val="22"/>
                <w:szCs w:val="22"/>
              </w:rPr>
            </w:pPr>
            <w:r w:rsidRPr="00234E08">
              <w:rPr>
                <w:color w:val="000000" w:themeColor="text1"/>
                <w:sz w:val="22"/>
                <w:szCs w:val="22"/>
              </w:rPr>
              <w:t>2</w:t>
            </w:r>
          </w:p>
        </w:tc>
        <w:tc>
          <w:tcPr>
            <w:tcW w:w="2363" w:type="pct"/>
            <w:shd w:val="clear" w:color="auto" w:fill="auto"/>
            <w:vAlign w:val="center"/>
            <w:hideMark/>
          </w:tcPr>
          <w:p w14:paraId="47A7D026" w14:textId="77777777" w:rsidR="00234E08" w:rsidRPr="00234E08" w:rsidRDefault="00234E08" w:rsidP="00234E08">
            <w:pPr>
              <w:rPr>
                <w:color w:val="000000" w:themeColor="text1"/>
                <w:sz w:val="22"/>
                <w:szCs w:val="22"/>
              </w:rPr>
            </w:pPr>
            <w:r w:rsidRPr="00234E08">
              <w:rPr>
                <w:snapToGrid w:val="0"/>
                <w:color w:val="000000" w:themeColor="text1"/>
                <w:sz w:val="22"/>
                <w:szCs w:val="22"/>
              </w:rPr>
              <w:t>Полезный отпуск</w:t>
            </w:r>
          </w:p>
        </w:tc>
        <w:tc>
          <w:tcPr>
            <w:tcW w:w="799" w:type="pct"/>
          </w:tcPr>
          <w:p w14:paraId="0BE90C23" w14:textId="77777777" w:rsidR="00234E08" w:rsidRPr="00234E08" w:rsidRDefault="00234E08" w:rsidP="00234E08">
            <w:pPr>
              <w:jc w:val="center"/>
              <w:rPr>
                <w:color w:val="000000" w:themeColor="text1"/>
                <w:sz w:val="22"/>
                <w:szCs w:val="22"/>
              </w:rPr>
            </w:pPr>
            <w:r w:rsidRPr="00234E08">
              <w:rPr>
                <w:color w:val="000000" w:themeColor="text1"/>
                <w:sz w:val="22"/>
                <w:szCs w:val="22"/>
              </w:rPr>
              <w:t>46674,53</w:t>
            </w:r>
          </w:p>
        </w:tc>
        <w:tc>
          <w:tcPr>
            <w:tcW w:w="800" w:type="pct"/>
            <w:shd w:val="clear" w:color="auto" w:fill="auto"/>
            <w:hideMark/>
          </w:tcPr>
          <w:p w14:paraId="06835563" w14:textId="77777777" w:rsidR="00234E08" w:rsidRPr="00234E08" w:rsidRDefault="00234E08" w:rsidP="00234E08">
            <w:pPr>
              <w:jc w:val="center"/>
              <w:rPr>
                <w:color w:val="000000" w:themeColor="text1"/>
                <w:sz w:val="22"/>
                <w:szCs w:val="22"/>
              </w:rPr>
            </w:pPr>
            <w:r w:rsidRPr="00234E08">
              <w:rPr>
                <w:color w:val="000000" w:themeColor="text1"/>
                <w:sz w:val="22"/>
                <w:szCs w:val="22"/>
              </w:rPr>
              <w:t>36775,01</w:t>
            </w:r>
          </w:p>
        </w:tc>
        <w:tc>
          <w:tcPr>
            <w:tcW w:w="747" w:type="pct"/>
          </w:tcPr>
          <w:p w14:paraId="776F730E" w14:textId="77777777" w:rsidR="00234E08" w:rsidRPr="00234E08" w:rsidRDefault="00234E08" w:rsidP="00234E08">
            <w:pPr>
              <w:jc w:val="center"/>
              <w:rPr>
                <w:color w:val="000000" w:themeColor="text1"/>
                <w:sz w:val="22"/>
                <w:szCs w:val="22"/>
              </w:rPr>
            </w:pPr>
            <w:r w:rsidRPr="00234E08">
              <w:rPr>
                <w:color w:val="000000" w:themeColor="text1"/>
                <w:sz w:val="22"/>
                <w:szCs w:val="22"/>
              </w:rPr>
              <w:t>-9899,52</w:t>
            </w:r>
          </w:p>
        </w:tc>
      </w:tr>
      <w:tr w:rsidR="00234E08" w:rsidRPr="00234E08" w14:paraId="59E3787B" w14:textId="77777777" w:rsidTr="00BD168F">
        <w:trPr>
          <w:trHeight w:val="86"/>
        </w:trPr>
        <w:tc>
          <w:tcPr>
            <w:tcW w:w="291" w:type="pct"/>
            <w:shd w:val="clear" w:color="auto" w:fill="auto"/>
            <w:noWrap/>
            <w:vAlign w:val="center"/>
            <w:hideMark/>
          </w:tcPr>
          <w:p w14:paraId="06D51E1A" w14:textId="77777777" w:rsidR="00234E08" w:rsidRPr="00234E08" w:rsidRDefault="00234E08" w:rsidP="00234E08">
            <w:pPr>
              <w:jc w:val="center"/>
              <w:rPr>
                <w:color w:val="000000" w:themeColor="text1"/>
                <w:sz w:val="22"/>
                <w:szCs w:val="22"/>
              </w:rPr>
            </w:pPr>
            <w:r w:rsidRPr="00234E08">
              <w:rPr>
                <w:color w:val="000000" w:themeColor="text1"/>
                <w:sz w:val="22"/>
                <w:szCs w:val="22"/>
              </w:rPr>
              <w:t>3</w:t>
            </w:r>
          </w:p>
        </w:tc>
        <w:tc>
          <w:tcPr>
            <w:tcW w:w="2363" w:type="pct"/>
            <w:shd w:val="clear" w:color="auto" w:fill="auto"/>
            <w:noWrap/>
            <w:vAlign w:val="center"/>
            <w:hideMark/>
          </w:tcPr>
          <w:p w14:paraId="38F07EFF" w14:textId="77777777" w:rsidR="00234E08" w:rsidRPr="00234E08" w:rsidRDefault="00234E08" w:rsidP="00234E08">
            <w:pPr>
              <w:rPr>
                <w:color w:val="000000" w:themeColor="text1"/>
                <w:sz w:val="22"/>
                <w:szCs w:val="22"/>
              </w:rPr>
            </w:pPr>
            <w:r w:rsidRPr="00234E08">
              <w:rPr>
                <w:snapToGrid w:val="0"/>
                <w:color w:val="000000" w:themeColor="text1"/>
                <w:sz w:val="22"/>
                <w:szCs w:val="22"/>
              </w:rPr>
              <w:t>Полезный отпуск на потребительский рынок</w:t>
            </w:r>
          </w:p>
        </w:tc>
        <w:tc>
          <w:tcPr>
            <w:tcW w:w="799" w:type="pct"/>
          </w:tcPr>
          <w:p w14:paraId="7D44D546" w14:textId="77777777" w:rsidR="00234E08" w:rsidRPr="00234E08" w:rsidRDefault="00234E08" w:rsidP="00234E08">
            <w:pPr>
              <w:jc w:val="center"/>
              <w:rPr>
                <w:color w:val="000000" w:themeColor="text1"/>
                <w:sz w:val="22"/>
                <w:szCs w:val="22"/>
              </w:rPr>
            </w:pPr>
            <w:r w:rsidRPr="00234E08">
              <w:rPr>
                <w:color w:val="000000" w:themeColor="text1"/>
                <w:sz w:val="22"/>
                <w:szCs w:val="22"/>
              </w:rPr>
              <w:t>46674,53</w:t>
            </w:r>
          </w:p>
        </w:tc>
        <w:tc>
          <w:tcPr>
            <w:tcW w:w="800" w:type="pct"/>
            <w:shd w:val="clear" w:color="auto" w:fill="auto"/>
            <w:hideMark/>
          </w:tcPr>
          <w:p w14:paraId="54B6DA0F" w14:textId="77777777" w:rsidR="00234E08" w:rsidRPr="00234E08" w:rsidRDefault="00234E08" w:rsidP="00234E08">
            <w:pPr>
              <w:jc w:val="center"/>
              <w:rPr>
                <w:color w:val="000000" w:themeColor="text1"/>
                <w:sz w:val="22"/>
                <w:szCs w:val="22"/>
              </w:rPr>
            </w:pPr>
            <w:r w:rsidRPr="00234E08">
              <w:rPr>
                <w:color w:val="000000" w:themeColor="text1"/>
                <w:sz w:val="22"/>
                <w:szCs w:val="22"/>
              </w:rPr>
              <w:t>36775,01</w:t>
            </w:r>
          </w:p>
        </w:tc>
        <w:tc>
          <w:tcPr>
            <w:tcW w:w="747" w:type="pct"/>
          </w:tcPr>
          <w:p w14:paraId="05D86691" w14:textId="77777777" w:rsidR="00234E08" w:rsidRPr="00234E08" w:rsidRDefault="00234E08" w:rsidP="00234E08">
            <w:pPr>
              <w:jc w:val="center"/>
              <w:rPr>
                <w:color w:val="000000" w:themeColor="text1"/>
                <w:sz w:val="22"/>
                <w:szCs w:val="22"/>
              </w:rPr>
            </w:pPr>
            <w:r w:rsidRPr="00234E08">
              <w:rPr>
                <w:color w:val="000000" w:themeColor="text1"/>
                <w:sz w:val="22"/>
                <w:szCs w:val="22"/>
              </w:rPr>
              <w:t>-9899,52</w:t>
            </w:r>
          </w:p>
        </w:tc>
      </w:tr>
      <w:tr w:rsidR="00234E08" w:rsidRPr="00234E08" w14:paraId="4D34107C" w14:textId="77777777" w:rsidTr="00BD168F">
        <w:trPr>
          <w:trHeight w:val="86"/>
        </w:trPr>
        <w:tc>
          <w:tcPr>
            <w:tcW w:w="291" w:type="pct"/>
            <w:shd w:val="clear" w:color="auto" w:fill="auto"/>
            <w:noWrap/>
            <w:vAlign w:val="center"/>
            <w:hideMark/>
          </w:tcPr>
          <w:p w14:paraId="0691DC2E" w14:textId="77777777" w:rsidR="00234E08" w:rsidRPr="00234E08" w:rsidRDefault="00234E08" w:rsidP="00234E08">
            <w:pPr>
              <w:jc w:val="center"/>
              <w:rPr>
                <w:color w:val="000000" w:themeColor="text1"/>
                <w:sz w:val="22"/>
                <w:szCs w:val="22"/>
              </w:rPr>
            </w:pPr>
            <w:r w:rsidRPr="00234E08">
              <w:rPr>
                <w:color w:val="000000" w:themeColor="text1"/>
                <w:sz w:val="22"/>
                <w:szCs w:val="22"/>
              </w:rPr>
              <w:t xml:space="preserve"> 3.1</w:t>
            </w:r>
          </w:p>
        </w:tc>
        <w:tc>
          <w:tcPr>
            <w:tcW w:w="2363" w:type="pct"/>
            <w:shd w:val="clear" w:color="auto" w:fill="auto"/>
            <w:vAlign w:val="center"/>
            <w:hideMark/>
          </w:tcPr>
          <w:p w14:paraId="24B88DDB" w14:textId="77777777" w:rsidR="00234E08" w:rsidRPr="00234E08" w:rsidRDefault="00234E08" w:rsidP="00234E08">
            <w:pPr>
              <w:rPr>
                <w:color w:val="000000" w:themeColor="text1"/>
                <w:sz w:val="22"/>
                <w:szCs w:val="22"/>
              </w:rPr>
            </w:pPr>
            <w:r w:rsidRPr="00234E08">
              <w:rPr>
                <w:snapToGrid w:val="0"/>
                <w:color w:val="000000" w:themeColor="text1"/>
                <w:sz w:val="22"/>
                <w:szCs w:val="22"/>
              </w:rPr>
              <w:t>- жилищные организации</w:t>
            </w:r>
          </w:p>
        </w:tc>
        <w:tc>
          <w:tcPr>
            <w:tcW w:w="799" w:type="pct"/>
            <w:shd w:val="clear" w:color="auto" w:fill="auto"/>
          </w:tcPr>
          <w:p w14:paraId="5726C66D"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c>
          <w:tcPr>
            <w:tcW w:w="800" w:type="pct"/>
            <w:shd w:val="clear" w:color="auto" w:fill="auto"/>
          </w:tcPr>
          <w:p w14:paraId="05972276"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c>
          <w:tcPr>
            <w:tcW w:w="747" w:type="pct"/>
            <w:shd w:val="clear" w:color="auto" w:fill="auto"/>
          </w:tcPr>
          <w:p w14:paraId="1211BAB3"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r>
      <w:tr w:rsidR="00234E08" w:rsidRPr="00234E08" w14:paraId="1F2AEC52" w14:textId="77777777" w:rsidTr="00BD168F">
        <w:trPr>
          <w:trHeight w:val="86"/>
        </w:trPr>
        <w:tc>
          <w:tcPr>
            <w:tcW w:w="291" w:type="pct"/>
            <w:shd w:val="clear" w:color="auto" w:fill="auto"/>
            <w:noWrap/>
            <w:vAlign w:val="center"/>
            <w:hideMark/>
          </w:tcPr>
          <w:p w14:paraId="61694C5F" w14:textId="77777777" w:rsidR="00234E08" w:rsidRPr="00234E08" w:rsidRDefault="00234E08" w:rsidP="00234E08">
            <w:pPr>
              <w:jc w:val="center"/>
              <w:rPr>
                <w:color w:val="000000" w:themeColor="text1"/>
                <w:sz w:val="22"/>
                <w:szCs w:val="22"/>
              </w:rPr>
            </w:pPr>
            <w:r w:rsidRPr="00234E08">
              <w:rPr>
                <w:color w:val="000000" w:themeColor="text1"/>
                <w:sz w:val="22"/>
                <w:szCs w:val="22"/>
              </w:rPr>
              <w:t xml:space="preserve"> 3.2</w:t>
            </w:r>
          </w:p>
        </w:tc>
        <w:tc>
          <w:tcPr>
            <w:tcW w:w="2363" w:type="pct"/>
            <w:shd w:val="clear" w:color="auto" w:fill="auto"/>
            <w:noWrap/>
            <w:vAlign w:val="center"/>
            <w:hideMark/>
          </w:tcPr>
          <w:p w14:paraId="1FA3C4DC" w14:textId="77777777" w:rsidR="00234E08" w:rsidRPr="00234E08" w:rsidRDefault="00234E08" w:rsidP="00234E08">
            <w:pPr>
              <w:rPr>
                <w:color w:val="000000" w:themeColor="text1"/>
                <w:sz w:val="22"/>
                <w:szCs w:val="22"/>
              </w:rPr>
            </w:pPr>
            <w:r w:rsidRPr="00234E08">
              <w:rPr>
                <w:snapToGrid w:val="0"/>
                <w:color w:val="000000" w:themeColor="text1"/>
                <w:sz w:val="22"/>
                <w:szCs w:val="22"/>
              </w:rPr>
              <w:t>- бюджетные организации</w:t>
            </w:r>
          </w:p>
        </w:tc>
        <w:tc>
          <w:tcPr>
            <w:tcW w:w="799" w:type="pct"/>
            <w:shd w:val="clear" w:color="auto" w:fill="auto"/>
          </w:tcPr>
          <w:p w14:paraId="68C3F86C"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c>
          <w:tcPr>
            <w:tcW w:w="800" w:type="pct"/>
            <w:shd w:val="clear" w:color="auto" w:fill="auto"/>
            <w:noWrap/>
          </w:tcPr>
          <w:p w14:paraId="411E3288"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c>
          <w:tcPr>
            <w:tcW w:w="747" w:type="pct"/>
            <w:shd w:val="clear" w:color="auto" w:fill="auto"/>
          </w:tcPr>
          <w:p w14:paraId="3E856971"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r>
      <w:tr w:rsidR="00234E08" w:rsidRPr="00234E08" w14:paraId="47138002" w14:textId="77777777" w:rsidTr="00BD168F">
        <w:trPr>
          <w:trHeight w:val="86"/>
        </w:trPr>
        <w:tc>
          <w:tcPr>
            <w:tcW w:w="291" w:type="pct"/>
            <w:shd w:val="clear" w:color="auto" w:fill="auto"/>
            <w:noWrap/>
            <w:vAlign w:val="center"/>
            <w:hideMark/>
          </w:tcPr>
          <w:p w14:paraId="4CB8B837" w14:textId="77777777" w:rsidR="00234E08" w:rsidRPr="00234E08" w:rsidRDefault="00234E08" w:rsidP="00234E08">
            <w:pPr>
              <w:jc w:val="center"/>
              <w:rPr>
                <w:color w:val="000000" w:themeColor="text1"/>
                <w:sz w:val="22"/>
                <w:szCs w:val="22"/>
              </w:rPr>
            </w:pPr>
            <w:r w:rsidRPr="00234E08">
              <w:rPr>
                <w:color w:val="000000" w:themeColor="text1"/>
                <w:sz w:val="22"/>
                <w:szCs w:val="22"/>
              </w:rPr>
              <w:t xml:space="preserve"> 3.3</w:t>
            </w:r>
          </w:p>
        </w:tc>
        <w:tc>
          <w:tcPr>
            <w:tcW w:w="2363" w:type="pct"/>
            <w:shd w:val="clear" w:color="auto" w:fill="auto"/>
            <w:noWrap/>
            <w:vAlign w:val="center"/>
            <w:hideMark/>
          </w:tcPr>
          <w:p w14:paraId="657FF92F" w14:textId="77777777" w:rsidR="00234E08" w:rsidRPr="00234E08" w:rsidRDefault="00234E08" w:rsidP="00234E08">
            <w:pPr>
              <w:rPr>
                <w:color w:val="000000" w:themeColor="text1"/>
                <w:sz w:val="22"/>
                <w:szCs w:val="22"/>
              </w:rPr>
            </w:pPr>
            <w:r w:rsidRPr="00234E08">
              <w:rPr>
                <w:snapToGrid w:val="0"/>
                <w:color w:val="000000" w:themeColor="text1"/>
                <w:sz w:val="22"/>
                <w:szCs w:val="22"/>
              </w:rPr>
              <w:t>- прочие потребители</w:t>
            </w:r>
          </w:p>
        </w:tc>
        <w:tc>
          <w:tcPr>
            <w:tcW w:w="799" w:type="pct"/>
            <w:shd w:val="clear" w:color="auto" w:fill="auto"/>
          </w:tcPr>
          <w:p w14:paraId="79876CCB"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c>
          <w:tcPr>
            <w:tcW w:w="800" w:type="pct"/>
            <w:shd w:val="clear" w:color="auto" w:fill="auto"/>
            <w:noWrap/>
          </w:tcPr>
          <w:p w14:paraId="5B659717"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c>
          <w:tcPr>
            <w:tcW w:w="747" w:type="pct"/>
            <w:shd w:val="clear" w:color="auto" w:fill="auto"/>
          </w:tcPr>
          <w:p w14:paraId="63622432" w14:textId="77777777" w:rsidR="00234E08" w:rsidRPr="00234E08" w:rsidRDefault="00234E08" w:rsidP="00234E08">
            <w:pPr>
              <w:jc w:val="center"/>
              <w:rPr>
                <w:color w:val="000000" w:themeColor="text1"/>
                <w:sz w:val="22"/>
                <w:szCs w:val="22"/>
              </w:rPr>
            </w:pPr>
            <w:r w:rsidRPr="00234E08">
              <w:rPr>
                <w:color w:val="000000" w:themeColor="text1"/>
                <w:sz w:val="22"/>
                <w:szCs w:val="22"/>
              </w:rPr>
              <w:t>-</w:t>
            </w:r>
          </w:p>
        </w:tc>
      </w:tr>
      <w:tr w:rsidR="00234E08" w:rsidRPr="00234E08" w14:paraId="2BA2CDA9" w14:textId="77777777" w:rsidTr="00BD168F">
        <w:trPr>
          <w:trHeight w:val="86"/>
        </w:trPr>
        <w:tc>
          <w:tcPr>
            <w:tcW w:w="291" w:type="pct"/>
            <w:shd w:val="clear" w:color="auto" w:fill="auto"/>
            <w:noWrap/>
            <w:vAlign w:val="center"/>
            <w:hideMark/>
          </w:tcPr>
          <w:p w14:paraId="5222B181" w14:textId="77777777" w:rsidR="00234E08" w:rsidRPr="00234E08" w:rsidRDefault="00234E08" w:rsidP="00234E08">
            <w:pPr>
              <w:jc w:val="center"/>
              <w:rPr>
                <w:color w:val="000000" w:themeColor="text1"/>
                <w:sz w:val="22"/>
                <w:szCs w:val="22"/>
              </w:rPr>
            </w:pPr>
            <w:r w:rsidRPr="00234E08">
              <w:rPr>
                <w:color w:val="000000" w:themeColor="text1"/>
                <w:sz w:val="22"/>
                <w:szCs w:val="22"/>
              </w:rPr>
              <w:t>4</w:t>
            </w:r>
          </w:p>
        </w:tc>
        <w:tc>
          <w:tcPr>
            <w:tcW w:w="2363" w:type="pct"/>
            <w:shd w:val="clear" w:color="auto" w:fill="auto"/>
            <w:vAlign w:val="center"/>
            <w:hideMark/>
          </w:tcPr>
          <w:p w14:paraId="18008778" w14:textId="77777777" w:rsidR="00234E08" w:rsidRPr="00234E08" w:rsidRDefault="00234E08" w:rsidP="00234E08">
            <w:pPr>
              <w:rPr>
                <w:color w:val="000000" w:themeColor="text1"/>
                <w:sz w:val="22"/>
                <w:szCs w:val="22"/>
              </w:rPr>
            </w:pPr>
            <w:r w:rsidRPr="00234E08">
              <w:rPr>
                <w:color w:val="000000" w:themeColor="text1"/>
                <w:sz w:val="22"/>
                <w:szCs w:val="22"/>
              </w:rPr>
              <w:t>- производственные нужды</w:t>
            </w:r>
          </w:p>
        </w:tc>
        <w:tc>
          <w:tcPr>
            <w:tcW w:w="799" w:type="pct"/>
            <w:shd w:val="clear" w:color="auto" w:fill="auto"/>
          </w:tcPr>
          <w:p w14:paraId="6759C5C2" w14:textId="77777777" w:rsidR="00234E08" w:rsidRPr="00234E08" w:rsidRDefault="00234E08" w:rsidP="00234E08">
            <w:pPr>
              <w:jc w:val="center"/>
              <w:rPr>
                <w:bCs/>
                <w:color w:val="000000" w:themeColor="text1"/>
                <w:sz w:val="22"/>
                <w:szCs w:val="22"/>
              </w:rPr>
            </w:pPr>
            <w:r w:rsidRPr="00234E08">
              <w:rPr>
                <w:bCs/>
                <w:color w:val="000000" w:themeColor="text1"/>
                <w:sz w:val="22"/>
                <w:szCs w:val="22"/>
              </w:rPr>
              <w:t>-</w:t>
            </w:r>
          </w:p>
        </w:tc>
        <w:tc>
          <w:tcPr>
            <w:tcW w:w="800" w:type="pct"/>
            <w:shd w:val="clear" w:color="auto" w:fill="auto"/>
            <w:hideMark/>
          </w:tcPr>
          <w:p w14:paraId="7A048208" w14:textId="77777777" w:rsidR="00234E08" w:rsidRPr="00234E08" w:rsidRDefault="00234E08" w:rsidP="00234E08">
            <w:pPr>
              <w:jc w:val="center"/>
              <w:rPr>
                <w:bCs/>
                <w:color w:val="000000" w:themeColor="text1"/>
                <w:sz w:val="22"/>
                <w:szCs w:val="22"/>
              </w:rPr>
            </w:pPr>
            <w:r w:rsidRPr="00234E08">
              <w:rPr>
                <w:bCs/>
                <w:color w:val="000000" w:themeColor="text1"/>
                <w:sz w:val="22"/>
                <w:szCs w:val="22"/>
              </w:rPr>
              <w:t>-</w:t>
            </w:r>
          </w:p>
        </w:tc>
        <w:tc>
          <w:tcPr>
            <w:tcW w:w="747" w:type="pct"/>
            <w:shd w:val="clear" w:color="auto" w:fill="auto"/>
          </w:tcPr>
          <w:p w14:paraId="19FD75F4" w14:textId="77777777" w:rsidR="00234E08" w:rsidRPr="00234E08" w:rsidRDefault="00234E08" w:rsidP="00234E08">
            <w:pPr>
              <w:jc w:val="center"/>
              <w:rPr>
                <w:bCs/>
                <w:color w:val="000000" w:themeColor="text1"/>
                <w:sz w:val="22"/>
                <w:szCs w:val="22"/>
              </w:rPr>
            </w:pPr>
            <w:r w:rsidRPr="00234E08">
              <w:rPr>
                <w:bCs/>
                <w:color w:val="000000" w:themeColor="text1"/>
                <w:sz w:val="22"/>
                <w:szCs w:val="22"/>
              </w:rPr>
              <w:t>-</w:t>
            </w:r>
          </w:p>
        </w:tc>
      </w:tr>
      <w:tr w:rsidR="00234E08" w:rsidRPr="00234E08" w14:paraId="4EB439C8" w14:textId="77777777" w:rsidTr="00BD168F">
        <w:trPr>
          <w:trHeight w:val="86"/>
        </w:trPr>
        <w:tc>
          <w:tcPr>
            <w:tcW w:w="291" w:type="pct"/>
            <w:shd w:val="clear" w:color="auto" w:fill="auto"/>
            <w:noWrap/>
            <w:vAlign w:val="center"/>
            <w:hideMark/>
          </w:tcPr>
          <w:p w14:paraId="1FB892D4" w14:textId="77777777" w:rsidR="00234E08" w:rsidRPr="00234E08" w:rsidRDefault="00234E08" w:rsidP="00234E08">
            <w:pPr>
              <w:jc w:val="center"/>
              <w:rPr>
                <w:color w:val="000000" w:themeColor="text1"/>
                <w:sz w:val="22"/>
                <w:szCs w:val="22"/>
              </w:rPr>
            </w:pPr>
            <w:r w:rsidRPr="00234E08">
              <w:rPr>
                <w:color w:val="000000" w:themeColor="text1"/>
                <w:sz w:val="22"/>
                <w:szCs w:val="22"/>
              </w:rPr>
              <w:t>5</w:t>
            </w:r>
          </w:p>
        </w:tc>
        <w:tc>
          <w:tcPr>
            <w:tcW w:w="2363" w:type="pct"/>
            <w:shd w:val="clear" w:color="auto" w:fill="auto"/>
            <w:vAlign w:val="center"/>
            <w:hideMark/>
          </w:tcPr>
          <w:p w14:paraId="06E59EF8" w14:textId="77777777" w:rsidR="00234E08" w:rsidRPr="00234E08" w:rsidRDefault="00234E08" w:rsidP="00234E08">
            <w:pPr>
              <w:rPr>
                <w:color w:val="000000" w:themeColor="text1"/>
                <w:sz w:val="22"/>
                <w:szCs w:val="22"/>
              </w:rPr>
            </w:pPr>
            <w:r w:rsidRPr="00234E08">
              <w:rPr>
                <w:color w:val="000000" w:themeColor="text1"/>
                <w:sz w:val="22"/>
                <w:szCs w:val="22"/>
              </w:rPr>
              <w:t>Потери, всего</w:t>
            </w:r>
          </w:p>
        </w:tc>
        <w:tc>
          <w:tcPr>
            <w:tcW w:w="799" w:type="pct"/>
            <w:shd w:val="clear" w:color="auto" w:fill="auto"/>
          </w:tcPr>
          <w:p w14:paraId="32103C4D" w14:textId="77777777" w:rsidR="00234E08" w:rsidRPr="00234E08" w:rsidRDefault="00234E08" w:rsidP="00234E08">
            <w:pPr>
              <w:jc w:val="center"/>
              <w:rPr>
                <w:color w:val="000000" w:themeColor="text1"/>
                <w:sz w:val="22"/>
                <w:szCs w:val="22"/>
              </w:rPr>
            </w:pPr>
            <w:r w:rsidRPr="00234E08">
              <w:rPr>
                <w:color w:val="000000" w:themeColor="text1"/>
                <w:sz w:val="22"/>
                <w:szCs w:val="22"/>
              </w:rPr>
              <w:t>8165,00</w:t>
            </w:r>
          </w:p>
        </w:tc>
        <w:tc>
          <w:tcPr>
            <w:tcW w:w="800" w:type="pct"/>
            <w:shd w:val="clear" w:color="auto" w:fill="auto"/>
            <w:hideMark/>
          </w:tcPr>
          <w:p w14:paraId="33E63642" w14:textId="77777777" w:rsidR="00234E08" w:rsidRPr="00234E08" w:rsidRDefault="00234E08" w:rsidP="00234E08">
            <w:pPr>
              <w:jc w:val="center"/>
              <w:rPr>
                <w:color w:val="000000" w:themeColor="text1"/>
                <w:sz w:val="22"/>
                <w:szCs w:val="22"/>
              </w:rPr>
            </w:pPr>
            <w:r w:rsidRPr="00234E08">
              <w:rPr>
                <w:color w:val="000000" w:themeColor="text1"/>
                <w:sz w:val="22"/>
                <w:szCs w:val="22"/>
              </w:rPr>
              <w:t>5140,00</w:t>
            </w:r>
          </w:p>
        </w:tc>
        <w:tc>
          <w:tcPr>
            <w:tcW w:w="747" w:type="pct"/>
          </w:tcPr>
          <w:p w14:paraId="21BC451D" w14:textId="77777777" w:rsidR="00234E08" w:rsidRPr="00234E08" w:rsidRDefault="00234E08" w:rsidP="00234E08">
            <w:pPr>
              <w:jc w:val="center"/>
              <w:rPr>
                <w:color w:val="000000" w:themeColor="text1"/>
                <w:sz w:val="22"/>
                <w:szCs w:val="22"/>
              </w:rPr>
            </w:pPr>
            <w:r w:rsidRPr="00234E08">
              <w:rPr>
                <w:color w:val="000000" w:themeColor="text1"/>
                <w:sz w:val="22"/>
                <w:szCs w:val="22"/>
              </w:rPr>
              <w:t>-3025,00</w:t>
            </w:r>
          </w:p>
        </w:tc>
      </w:tr>
      <w:tr w:rsidR="00234E08" w:rsidRPr="00234E08" w14:paraId="4BF7D90D" w14:textId="77777777" w:rsidTr="00BD168F">
        <w:trPr>
          <w:trHeight w:val="86"/>
        </w:trPr>
        <w:tc>
          <w:tcPr>
            <w:tcW w:w="291" w:type="pct"/>
            <w:shd w:val="clear" w:color="auto" w:fill="auto"/>
            <w:noWrap/>
            <w:vAlign w:val="center"/>
            <w:hideMark/>
          </w:tcPr>
          <w:p w14:paraId="73199C19" w14:textId="77777777" w:rsidR="00234E08" w:rsidRPr="00234E08" w:rsidRDefault="00234E08" w:rsidP="00234E08">
            <w:pPr>
              <w:jc w:val="center"/>
              <w:rPr>
                <w:color w:val="000000" w:themeColor="text1"/>
                <w:sz w:val="22"/>
                <w:szCs w:val="22"/>
              </w:rPr>
            </w:pPr>
            <w:r w:rsidRPr="00234E08">
              <w:rPr>
                <w:color w:val="000000" w:themeColor="text1"/>
                <w:sz w:val="22"/>
                <w:szCs w:val="22"/>
              </w:rPr>
              <w:t xml:space="preserve"> 5.2</w:t>
            </w:r>
          </w:p>
        </w:tc>
        <w:tc>
          <w:tcPr>
            <w:tcW w:w="2363" w:type="pct"/>
            <w:shd w:val="clear" w:color="auto" w:fill="auto"/>
            <w:vAlign w:val="center"/>
            <w:hideMark/>
          </w:tcPr>
          <w:p w14:paraId="3886613F" w14:textId="77777777" w:rsidR="00234E08" w:rsidRPr="00234E08" w:rsidRDefault="00234E08" w:rsidP="00234E08">
            <w:pPr>
              <w:rPr>
                <w:color w:val="000000" w:themeColor="text1"/>
                <w:sz w:val="22"/>
                <w:szCs w:val="22"/>
              </w:rPr>
            </w:pPr>
            <w:r w:rsidRPr="00234E08">
              <w:rPr>
                <w:color w:val="000000" w:themeColor="text1"/>
                <w:sz w:val="22"/>
                <w:szCs w:val="22"/>
              </w:rPr>
              <w:t xml:space="preserve">- в тепловых сетях </w:t>
            </w:r>
          </w:p>
        </w:tc>
        <w:tc>
          <w:tcPr>
            <w:tcW w:w="799" w:type="pct"/>
            <w:shd w:val="clear" w:color="auto" w:fill="auto"/>
          </w:tcPr>
          <w:p w14:paraId="164D7299" w14:textId="77777777" w:rsidR="00234E08" w:rsidRPr="00234E08" w:rsidRDefault="00234E08" w:rsidP="00234E08">
            <w:pPr>
              <w:jc w:val="center"/>
              <w:rPr>
                <w:color w:val="000000" w:themeColor="text1"/>
                <w:sz w:val="22"/>
                <w:szCs w:val="22"/>
              </w:rPr>
            </w:pPr>
            <w:r w:rsidRPr="00234E08">
              <w:rPr>
                <w:color w:val="000000" w:themeColor="text1"/>
                <w:sz w:val="22"/>
                <w:szCs w:val="22"/>
              </w:rPr>
              <w:t>8165,00</w:t>
            </w:r>
          </w:p>
        </w:tc>
        <w:tc>
          <w:tcPr>
            <w:tcW w:w="800" w:type="pct"/>
            <w:shd w:val="clear" w:color="auto" w:fill="auto"/>
            <w:hideMark/>
          </w:tcPr>
          <w:p w14:paraId="343220B7" w14:textId="77777777" w:rsidR="00234E08" w:rsidRPr="00234E08" w:rsidRDefault="00234E08" w:rsidP="00234E08">
            <w:pPr>
              <w:jc w:val="center"/>
              <w:rPr>
                <w:color w:val="000000" w:themeColor="text1"/>
                <w:sz w:val="22"/>
                <w:szCs w:val="22"/>
              </w:rPr>
            </w:pPr>
            <w:r w:rsidRPr="00234E08">
              <w:rPr>
                <w:color w:val="000000" w:themeColor="text1"/>
                <w:sz w:val="22"/>
                <w:szCs w:val="22"/>
              </w:rPr>
              <w:t>5140,00</w:t>
            </w:r>
          </w:p>
        </w:tc>
        <w:tc>
          <w:tcPr>
            <w:tcW w:w="747" w:type="pct"/>
          </w:tcPr>
          <w:p w14:paraId="021DCAC0" w14:textId="77777777" w:rsidR="00234E08" w:rsidRPr="00234E08" w:rsidRDefault="00234E08" w:rsidP="00234E08">
            <w:pPr>
              <w:jc w:val="center"/>
              <w:rPr>
                <w:color w:val="000000" w:themeColor="text1"/>
                <w:sz w:val="22"/>
                <w:szCs w:val="22"/>
              </w:rPr>
            </w:pPr>
            <w:r w:rsidRPr="00234E08">
              <w:rPr>
                <w:color w:val="000000" w:themeColor="text1"/>
                <w:sz w:val="22"/>
                <w:szCs w:val="22"/>
              </w:rPr>
              <w:t>-3025,00</w:t>
            </w:r>
          </w:p>
        </w:tc>
      </w:tr>
    </w:tbl>
    <w:p w14:paraId="7E4EB57E" w14:textId="77777777" w:rsidR="00234E08" w:rsidRPr="00234E08" w:rsidRDefault="00234E08" w:rsidP="00234E08">
      <w:pPr>
        <w:ind w:firstLine="709"/>
        <w:jc w:val="both"/>
        <w:rPr>
          <w:color w:val="000000" w:themeColor="text1"/>
          <w:sz w:val="28"/>
          <w:szCs w:val="28"/>
          <w:lang w:eastAsia="en-US"/>
        </w:rPr>
      </w:pPr>
      <w:r w:rsidRPr="00234E08">
        <w:rPr>
          <w:color w:val="000000" w:themeColor="text1"/>
          <w:sz w:val="28"/>
          <w:szCs w:val="28"/>
          <w:lang w:eastAsia="en-US"/>
        </w:rPr>
        <w:t>На 2026-2027 год баланс принят на неизменном уровне.</w:t>
      </w:r>
    </w:p>
    <w:p w14:paraId="2C959797" w14:textId="77777777" w:rsidR="00234E08" w:rsidRPr="00234E08" w:rsidRDefault="00234E08" w:rsidP="00234E08">
      <w:pPr>
        <w:ind w:firstLine="709"/>
        <w:jc w:val="both"/>
        <w:rPr>
          <w:color w:val="000000" w:themeColor="text1"/>
          <w:sz w:val="28"/>
          <w:szCs w:val="28"/>
          <w:lang w:eastAsia="en-US"/>
        </w:rPr>
      </w:pPr>
    </w:p>
    <w:p w14:paraId="01E5363B" w14:textId="77777777" w:rsidR="00234E08" w:rsidRPr="00234E08" w:rsidRDefault="00234E08" w:rsidP="00234E08">
      <w:pPr>
        <w:keepNext/>
        <w:numPr>
          <w:ilvl w:val="1"/>
          <w:numId w:val="34"/>
        </w:numPr>
        <w:jc w:val="center"/>
        <w:outlineLvl w:val="2"/>
        <w:rPr>
          <w:b/>
          <w:color w:val="000000" w:themeColor="text1"/>
          <w:sz w:val="28"/>
          <w:szCs w:val="28"/>
        </w:rPr>
      </w:pPr>
      <w:bookmarkStart w:id="288" w:name="_Toc56155253"/>
      <w:bookmarkStart w:id="289" w:name="_Toc89696249"/>
      <w:bookmarkStart w:id="290" w:name="_Toc117351234"/>
      <w:bookmarkStart w:id="291" w:name="_Toc150702213"/>
      <w:r w:rsidRPr="00234E08">
        <w:rPr>
          <w:b/>
          <w:color w:val="000000" w:themeColor="text1"/>
          <w:sz w:val="28"/>
          <w:szCs w:val="28"/>
        </w:rPr>
        <w:t xml:space="preserve"> </w:t>
      </w:r>
      <w:bookmarkStart w:id="292" w:name="_Toc185838928"/>
      <w:r w:rsidRPr="00234E08">
        <w:rPr>
          <w:b/>
          <w:color w:val="000000" w:themeColor="text1"/>
          <w:sz w:val="28"/>
          <w:szCs w:val="28"/>
        </w:rPr>
        <w:t>Определение уровня операционных (подконтрольных) расходов</w:t>
      </w:r>
      <w:bookmarkEnd w:id="288"/>
      <w:bookmarkEnd w:id="289"/>
      <w:bookmarkEnd w:id="290"/>
      <w:bookmarkEnd w:id="291"/>
      <w:r w:rsidRPr="00234E08">
        <w:rPr>
          <w:b/>
          <w:color w:val="000000" w:themeColor="text1"/>
          <w:sz w:val="28"/>
          <w:szCs w:val="28"/>
        </w:rPr>
        <w:t xml:space="preserve"> на 2025 – 2027 годы</w:t>
      </w:r>
      <w:bookmarkEnd w:id="292"/>
    </w:p>
    <w:p w14:paraId="515E15A7" w14:textId="77777777" w:rsidR="00234E08" w:rsidRPr="00234E08" w:rsidRDefault="00234E08" w:rsidP="00234E08">
      <w:pPr>
        <w:tabs>
          <w:tab w:val="left" w:pos="567"/>
        </w:tabs>
        <w:jc w:val="both"/>
        <w:rPr>
          <w:color w:val="000000" w:themeColor="text1"/>
          <w:sz w:val="28"/>
          <w:szCs w:val="28"/>
        </w:rPr>
      </w:pPr>
      <w:r w:rsidRPr="00234E08">
        <w:rPr>
          <w:color w:val="000000" w:themeColor="text1"/>
          <w:sz w:val="28"/>
          <w:szCs w:val="28"/>
        </w:rPr>
        <w:tab/>
      </w:r>
      <w:r w:rsidRPr="00234E08">
        <w:rPr>
          <w:color w:val="000000" w:themeColor="text1"/>
          <w:sz w:val="28"/>
          <w:szCs w:val="28"/>
        </w:rPr>
        <w:tab/>
        <w:t>Определим величину базового уровня операционных расходов на 2025 год.</w:t>
      </w:r>
    </w:p>
    <w:p w14:paraId="2171858F" w14:textId="77777777" w:rsidR="00234E08" w:rsidRPr="00234E08" w:rsidRDefault="00234E08" w:rsidP="00234E08">
      <w:pPr>
        <w:ind w:firstLine="720"/>
        <w:jc w:val="both"/>
        <w:rPr>
          <w:snapToGrid w:val="0"/>
          <w:color w:val="000000" w:themeColor="text1"/>
          <w:sz w:val="28"/>
          <w:szCs w:val="28"/>
        </w:rPr>
      </w:pPr>
      <w:r w:rsidRPr="00234E08">
        <w:rPr>
          <w:snapToGrid w:val="0"/>
          <w:color w:val="000000" w:themeColor="text1"/>
          <w:sz w:val="28"/>
          <w:szCs w:val="28"/>
        </w:rPr>
        <w:t xml:space="preserve">Для составления данного отчёта эксперты руководствовались одобренным Правительством РФ 30.09.2024 Прогнозом Минэкономразвития РФ, опубликованным на сайте 30.09.2024, в соответствии с которым, ИПЦ на 2025 -2027 год составляет (далее – прогноз Минэкономразвития) 105,8 %, 104,3%, 104,0%, соответственно. </w:t>
      </w:r>
    </w:p>
    <w:p w14:paraId="1B1D79EC" w14:textId="77777777" w:rsidR="00234E08" w:rsidRPr="00234E08" w:rsidRDefault="00234E08" w:rsidP="00234E08">
      <w:pPr>
        <w:ind w:firstLine="720"/>
        <w:jc w:val="both"/>
        <w:rPr>
          <w:snapToGrid w:val="0"/>
          <w:color w:val="000000" w:themeColor="text1"/>
          <w:sz w:val="28"/>
          <w:szCs w:val="28"/>
        </w:rPr>
      </w:pPr>
    </w:p>
    <w:p w14:paraId="54DB0456" w14:textId="77777777" w:rsidR="00234E08" w:rsidRPr="00234E08" w:rsidRDefault="00234E08" w:rsidP="00234E08">
      <w:pPr>
        <w:keepNext/>
        <w:numPr>
          <w:ilvl w:val="1"/>
          <w:numId w:val="34"/>
        </w:numPr>
        <w:jc w:val="center"/>
        <w:outlineLvl w:val="2"/>
        <w:rPr>
          <w:b/>
          <w:color w:val="000000" w:themeColor="text1"/>
          <w:sz w:val="28"/>
          <w:szCs w:val="28"/>
        </w:rPr>
      </w:pPr>
      <w:bookmarkStart w:id="293" w:name="_Toc117351235"/>
      <w:bookmarkStart w:id="294" w:name="_Toc150702214"/>
      <w:bookmarkStart w:id="295" w:name="_Toc185838929"/>
      <w:r w:rsidRPr="00234E08">
        <w:rPr>
          <w:b/>
          <w:color w:val="000000" w:themeColor="text1"/>
          <w:sz w:val="28"/>
          <w:szCs w:val="28"/>
        </w:rPr>
        <w:t>Ремонт основных средств</w:t>
      </w:r>
      <w:bookmarkEnd w:id="293"/>
      <w:bookmarkEnd w:id="294"/>
      <w:bookmarkEnd w:id="295"/>
    </w:p>
    <w:p w14:paraId="71423A85"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Предприятие заявляет величину ремонтных работ в размере 3 150,00 тыс. руб. (2025 год).</w:t>
      </w:r>
    </w:p>
    <w:p w14:paraId="14CBF402" w14:textId="77777777" w:rsidR="00234E08" w:rsidRPr="00234E08" w:rsidRDefault="00234E08" w:rsidP="00234E08">
      <w:pPr>
        <w:ind w:firstLine="709"/>
        <w:jc w:val="both"/>
        <w:rPr>
          <w:bCs/>
          <w:color w:val="000000" w:themeColor="text1"/>
          <w:sz w:val="28"/>
          <w:szCs w:val="28"/>
        </w:rPr>
      </w:pPr>
      <w:r w:rsidRPr="00234E08">
        <w:rPr>
          <w:color w:val="000000" w:themeColor="text1"/>
          <w:sz w:val="28"/>
          <w:szCs w:val="28"/>
        </w:rPr>
        <w:t>Экспертами расходы по статье приняты на нулевом уровне, в связи с тем, что на момент подачи документов на тарифы, ремонтная программа была на стадии разработки и в итоге представлена не была.</w:t>
      </w:r>
    </w:p>
    <w:p w14:paraId="6F5CB595"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Информация отражена в приложении 4 заключения. </w:t>
      </w:r>
    </w:p>
    <w:p w14:paraId="52AF128F" w14:textId="77777777" w:rsidR="00234E08" w:rsidRPr="00234E08" w:rsidRDefault="00234E08" w:rsidP="00234E08">
      <w:pPr>
        <w:ind w:firstLine="709"/>
        <w:jc w:val="both"/>
        <w:rPr>
          <w:color w:val="000000" w:themeColor="text1"/>
          <w:sz w:val="28"/>
          <w:szCs w:val="28"/>
        </w:rPr>
      </w:pPr>
    </w:p>
    <w:p w14:paraId="2167D47D" w14:textId="77777777" w:rsidR="00234E08" w:rsidRPr="00234E08" w:rsidRDefault="00234E08" w:rsidP="00234E08">
      <w:pPr>
        <w:keepNext/>
        <w:numPr>
          <w:ilvl w:val="1"/>
          <w:numId w:val="34"/>
        </w:numPr>
        <w:jc w:val="center"/>
        <w:outlineLvl w:val="2"/>
        <w:rPr>
          <w:b/>
          <w:color w:val="000000" w:themeColor="text1"/>
          <w:sz w:val="28"/>
          <w:szCs w:val="28"/>
        </w:rPr>
      </w:pPr>
      <w:bookmarkStart w:id="296" w:name="_Toc117351236"/>
      <w:bookmarkStart w:id="297" w:name="_Toc150702215"/>
      <w:bookmarkStart w:id="298" w:name="_Toc185838930"/>
      <w:r w:rsidRPr="00234E08">
        <w:rPr>
          <w:b/>
          <w:color w:val="000000" w:themeColor="text1"/>
          <w:sz w:val="28"/>
          <w:szCs w:val="28"/>
        </w:rPr>
        <w:t>Затраты на оплату труда</w:t>
      </w:r>
      <w:bookmarkEnd w:id="296"/>
      <w:bookmarkEnd w:id="297"/>
      <w:r w:rsidRPr="00234E08">
        <w:rPr>
          <w:b/>
          <w:color w:val="000000" w:themeColor="text1"/>
          <w:sz w:val="28"/>
          <w:szCs w:val="28"/>
        </w:rPr>
        <w:t xml:space="preserve"> на 2025 год</w:t>
      </w:r>
      <w:bookmarkEnd w:id="298"/>
    </w:p>
    <w:p w14:paraId="274F7F6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Предприятие заявляет величину расходов в размере 1 955,62 тыс. руб. </w:t>
      </w:r>
    </w:p>
    <w:p w14:paraId="2FD74A8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Предприятие на 2025 год предлагает численность АУП и ППП на уровне 2,81 ед., при средней заработной плате 57 995,83 руб./чел./мес.</w:t>
      </w:r>
    </w:p>
    <w:p w14:paraId="71536BD8"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Согласно учетной политики предприятия на передачу тепловой энергии по узлу теплоснабжения Кемеровский МО относится 2,81 единиц персонала АУП и ППП, в том числе ППП – 0,64 единицы.</w:t>
      </w:r>
    </w:p>
    <w:p w14:paraId="285D23E6"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 Остальной основной персонал, относимый на услуги по передаче тепловой энергии, работает по договору аутсорсинга № 06/24-01 от 01 июня 2024 года «</w:t>
      </w:r>
      <w:r w:rsidRPr="00234E08">
        <w:rPr>
          <w:color w:val="000000" w:themeColor="text1"/>
          <w:sz w:val="28"/>
          <w:szCs w:val="28"/>
          <w:lang w:eastAsia="en-US"/>
        </w:rPr>
        <w:t xml:space="preserve">На оказание услуг аутсорсинга по содержанию и эксплуатации объектов ЖКХ», занимается сторонняя организация ООО «КРСО» </w:t>
      </w:r>
      <w:r w:rsidRPr="00234E08">
        <w:rPr>
          <w:color w:val="000000" w:themeColor="text1"/>
          <w:sz w:val="28"/>
          <w:szCs w:val="28"/>
        </w:rPr>
        <w:t xml:space="preserve">по которому на передачу тепловой энергии, относится 7 человек (аутсорсинг рассчитывается в статье «Услуги производственного персонала» (статья 1.6.3 заключения). </w:t>
      </w:r>
    </w:p>
    <w:p w14:paraId="1836EDB9"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Итого численность персонала, относимого на передачу тепловой энергии заявлена на уровне 2,81 + 7  = 9,81 единиц.</w:t>
      </w:r>
    </w:p>
    <w:p w14:paraId="0E4A8A68"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lastRenderedPageBreak/>
        <w:t>Справочно: При установлении тарифов на услуги по передаче тепловой энергии на 2024 год для МКП «Энергоресурс КМО» учтена численность 13,58 ед. (нормативная), с учетом факта за предыдущий период.</w:t>
      </w:r>
    </w:p>
    <w:p w14:paraId="5CAC7419"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Эксперты, рассмотрев представленные материалы считают целесообразным принять расходы по статье «Затраты на оплату труда» исходя из численности АУП и ППП на уровне предложений предприятия 2,81 ед., а численность 7 человек учесть в статье «Расходы на выполнение работ и услуг производственного характера…».</w:t>
      </w:r>
    </w:p>
    <w:p w14:paraId="5EEEC563"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Численность персонала, учитываемая в НВВ 2025 года основного персонала (2,81 ед.) и численность рабочих на обслуживании по договору аутсорсинга (7 чел.) в сумме 9,58 ед., меньше чем по предыдущему оператору данной системы теплоснабжения МКП «ЭнергоРесурс КМО» 13,58 ед.</w:t>
      </w:r>
    </w:p>
    <w:p w14:paraId="09174CCC"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Средняя заработная плата на 2025 год принята на уровне 53 929,18 руб./чел./мес., исходя из уровня средней заработной платы по Кузбассу по данным Кемеровостата за 2023 год (Сфера «Занятость и заработная плата», раздел D «Обеспечение электрической энергией, газом и паром» – 47 197,0 руб./чел/мес. с применением ИПЦ Минэкономразвития от 30.09.2024, в соответствии с которым, ИПЦ на 2024 год составит 108,0%, на 2025 год 105,8%.</w:t>
      </w:r>
      <w:r w:rsidRPr="00234E08">
        <w:rPr>
          <w:color w:val="000000" w:themeColor="text1"/>
          <w:sz w:val="28"/>
          <w:szCs w:val="28"/>
        </w:rPr>
        <w:tab/>
        <w:t>Расходы по статье на 2025 год (ФОТ) составили 1706,07 тыс. руб. исходя из численности 2,81 ед.</w:t>
      </w:r>
    </w:p>
    <w:p w14:paraId="5DE9DBD0"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В таблице 28 представлена сравнительная информация о численности, заработной плате, ФОТ, утвержденных на 2024 для ООО «Энергоресурс», предложений ООО «Энергоресурс» по ФОТ и услугам аутсорсинга на 2025 год, а также предложения экспертов на 2025 год.</w:t>
      </w:r>
    </w:p>
    <w:p w14:paraId="6FA2B31F" w14:textId="77777777" w:rsidR="00234E08" w:rsidRPr="00234E08" w:rsidRDefault="00234E08" w:rsidP="00234E08">
      <w:pPr>
        <w:ind w:firstLine="709"/>
        <w:jc w:val="right"/>
        <w:rPr>
          <w:color w:val="000000" w:themeColor="text1"/>
          <w:sz w:val="28"/>
          <w:szCs w:val="28"/>
        </w:rPr>
      </w:pPr>
      <w:r w:rsidRPr="00234E08">
        <w:rPr>
          <w:color w:val="000000" w:themeColor="text1"/>
          <w:sz w:val="28"/>
          <w:szCs w:val="28"/>
        </w:rPr>
        <w:t>Таблица 28</w:t>
      </w:r>
    </w:p>
    <w:p w14:paraId="4FBE9011" w14:textId="77777777" w:rsidR="00234E08" w:rsidRPr="00234E08" w:rsidRDefault="00234E08" w:rsidP="00234E08">
      <w:pPr>
        <w:jc w:val="center"/>
        <w:rPr>
          <w:b/>
          <w:color w:val="000000" w:themeColor="text1"/>
          <w:sz w:val="26"/>
          <w:szCs w:val="26"/>
        </w:rPr>
      </w:pPr>
      <w:r w:rsidRPr="00234E08">
        <w:rPr>
          <w:b/>
          <w:color w:val="000000" w:themeColor="text1"/>
          <w:sz w:val="26"/>
          <w:szCs w:val="26"/>
        </w:rPr>
        <w:t>Сравнительная информация о численности, заработной плате, ФОТ на 2025 год относимых на услуги по передаче тепловой энергии</w:t>
      </w:r>
    </w:p>
    <w:tbl>
      <w:tblPr>
        <w:tblStyle w:val="5140"/>
        <w:tblW w:w="10060" w:type="dxa"/>
        <w:tblLayout w:type="fixed"/>
        <w:tblLook w:val="04A0" w:firstRow="1" w:lastRow="0" w:firstColumn="1" w:lastColumn="0" w:noHBand="0" w:noVBand="1"/>
      </w:tblPr>
      <w:tblGrid>
        <w:gridCol w:w="574"/>
        <w:gridCol w:w="875"/>
        <w:gridCol w:w="561"/>
        <w:gridCol w:w="894"/>
        <w:gridCol w:w="894"/>
        <w:gridCol w:w="875"/>
        <w:gridCol w:w="914"/>
        <w:gridCol w:w="895"/>
        <w:gridCol w:w="884"/>
        <w:gridCol w:w="905"/>
        <w:gridCol w:w="894"/>
        <w:gridCol w:w="895"/>
      </w:tblGrid>
      <w:tr w:rsidR="00234E08" w:rsidRPr="00234E08" w14:paraId="36412766" w14:textId="77777777" w:rsidTr="00BD168F">
        <w:trPr>
          <w:trHeight w:val="273"/>
        </w:trPr>
        <w:tc>
          <w:tcPr>
            <w:tcW w:w="574" w:type="dxa"/>
            <w:vMerge w:val="restart"/>
            <w:vAlign w:val="center"/>
          </w:tcPr>
          <w:p w14:paraId="5CA9B3EA" w14:textId="77777777" w:rsidR="00234E08" w:rsidRPr="00234E08" w:rsidRDefault="00234E08" w:rsidP="00234E08">
            <w:pPr>
              <w:jc w:val="center"/>
              <w:rPr>
                <w:color w:val="000000" w:themeColor="text1"/>
                <w:sz w:val="20"/>
                <w:szCs w:val="20"/>
              </w:rPr>
            </w:pPr>
            <w:r w:rsidRPr="00234E08">
              <w:rPr>
                <w:color w:val="000000" w:themeColor="text1"/>
                <w:sz w:val="20"/>
                <w:szCs w:val="20"/>
              </w:rPr>
              <w:t>№ п/п</w:t>
            </w:r>
          </w:p>
          <w:p w14:paraId="75680CBE" w14:textId="77777777" w:rsidR="00234E08" w:rsidRPr="00234E08" w:rsidRDefault="00234E08" w:rsidP="00234E08">
            <w:pPr>
              <w:jc w:val="center"/>
              <w:rPr>
                <w:color w:val="000000" w:themeColor="text1"/>
                <w:sz w:val="20"/>
                <w:szCs w:val="20"/>
              </w:rPr>
            </w:pPr>
          </w:p>
        </w:tc>
        <w:tc>
          <w:tcPr>
            <w:tcW w:w="875" w:type="dxa"/>
            <w:vMerge w:val="restart"/>
            <w:vAlign w:val="center"/>
          </w:tcPr>
          <w:p w14:paraId="33BDD514" w14:textId="77777777" w:rsidR="00234E08" w:rsidRPr="00234E08" w:rsidRDefault="00234E08" w:rsidP="00234E08">
            <w:pPr>
              <w:jc w:val="center"/>
              <w:rPr>
                <w:color w:val="000000" w:themeColor="text1"/>
                <w:sz w:val="20"/>
                <w:szCs w:val="20"/>
              </w:rPr>
            </w:pPr>
            <w:r w:rsidRPr="00234E08">
              <w:rPr>
                <w:color w:val="000000" w:themeColor="text1"/>
                <w:sz w:val="20"/>
                <w:szCs w:val="20"/>
              </w:rPr>
              <w:t>Статья</w:t>
            </w:r>
          </w:p>
          <w:p w14:paraId="14A42414" w14:textId="77777777" w:rsidR="00234E08" w:rsidRPr="00234E08" w:rsidRDefault="00234E08" w:rsidP="00234E08">
            <w:pPr>
              <w:jc w:val="center"/>
              <w:rPr>
                <w:color w:val="000000" w:themeColor="text1"/>
                <w:sz w:val="20"/>
                <w:szCs w:val="20"/>
              </w:rPr>
            </w:pPr>
          </w:p>
        </w:tc>
        <w:tc>
          <w:tcPr>
            <w:tcW w:w="561" w:type="dxa"/>
            <w:vMerge w:val="restart"/>
            <w:vAlign w:val="center"/>
          </w:tcPr>
          <w:p w14:paraId="7808D580" w14:textId="77777777" w:rsidR="00234E08" w:rsidRPr="00234E08" w:rsidRDefault="00234E08" w:rsidP="00234E08">
            <w:pPr>
              <w:jc w:val="center"/>
              <w:rPr>
                <w:color w:val="000000" w:themeColor="text1"/>
                <w:sz w:val="20"/>
                <w:szCs w:val="20"/>
              </w:rPr>
            </w:pPr>
            <w:r w:rsidRPr="00234E08">
              <w:rPr>
                <w:color w:val="000000" w:themeColor="text1"/>
                <w:sz w:val="20"/>
                <w:szCs w:val="20"/>
              </w:rPr>
              <w:t>Ед. изм.</w:t>
            </w:r>
          </w:p>
        </w:tc>
        <w:tc>
          <w:tcPr>
            <w:tcW w:w="2663" w:type="dxa"/>
            <w:gridSpan w:val="3"/>
            <w:vAlign w:val="center"/>
          </w:tcPr>
          <w:p w14:paraId="05F37F39" w14:textId="77777777" w:rsidR="00234E08" w:rsidRPr="00234E08" w:rsidRDefault="00234E08" w:rsidP="00234E08">
            <w:pPr>
              <w:jc w:val="center"/>
              <w:rPr>
                <w:color w:val="000000" w:themeColor="text1"/>
                <w:sz w:val="20"/>
                <w:szCs w:val="20"/>
              </w:rPr>
            </w:pPr>
            <w:r w:rsidRPr="00234E08">
              <w:rPr>
                <w:color w:val="000000" w:themeColor="text1"/>
                <w:sz w:val="20"/>
                <w:szCs w:val="20"/>
              </w:rPr>
              <w:t>Утверждено для ООО «Энергоресурс» на 2024 год</w:t>
            </w:r>
          </w:p>
        </w:tc>
        <w:tc>
          <w:tcPr>
            <w:tcW w:w="2693" w:type="dxa"/>
            <w:gridSpan w:val="3"/>
            <w:vAlign w:val="center"/>
          </w:tcPr>
          <w:p w14:paraId="69645A96" w14:textId="77777777" w:rsidR="00234E08" w:rsidRPr="00234E08" w:rsidRDefault="00234E08" w:rsidP="00234E08">
            <w:pPr>
              <w:jc w:val="center"/>
              <w:rPr>
                <w:color w:val="000000" w:themeColor="text1"/>
                <w:sz w:val="20"/>
                <w:szCs w:val="20"/>
              </w:rPr>
            </w:pPr>
            <w:r w:rsidRPr="00234E08">
              <w:rPr>
                <w:color w:val="000000" w:themeColor="text1"/>
                <w:sz w:val="20"/>
                <w:szCs w:val="20"/>
              </w:rPr>
              <w:t>Предложения ООО «Энергоресурс» на 2025 год</w:t>
            </w:r>
          </w:p>
        </w:tc>
        <w:tc>
          <w:tcPr>
            <w:tcW w:w="2694" w:type="dxa"/>
            <w:gridSpan w:val="3"/>
            <w:vAlign w:val="center"/>
          </w:tcPr>
          <w:p w14:paraId="49F42520" w14:textId="77777777" w:rsidR="00234E08" w:rsidRPr="00234E08" w:rsidRDefault="00234E08" w:rsidP="00234E08">
            <w:pPr>
              <w:jc w:val="center"/>
              <w:rPr>
                <w:color w:val="000000" w:themeColor="text1"/>
                <w:sz w:val="20"/>
                <w:szCs w:val="20"/>
              </w:rPr>
            </w:pPr>
            <w:r w:rsidRPr="00234E08">
              <w:rPr>
                <w:color w:val="000000" w:themeColor="text1"/>
                <w:sz w:val="20"/>
                <w:szCs w:val="20"/>
              </w:rPr>
              <w:t>Предложения экспертов на 2025 год</w:t>
            </w:r>
          </w:p>
        </w:tc>
      </w:tr>
      <w:tr w:rsidR="00234E08" w:rsidRPr="00234E08" w14:paraId="2B36203A" w14:textId="77777777" w:rsidTr="00BD168F">
        <w:trPr>
          <w:trHeight w:val="282"/>
        </w:trPr>
        <w:tc>
          <w:tcPr>
            <w:tcW w:w="574" w:type="dxa"/>
            <w:vMerge/>
            <w:vAlign w:val="center"/>
          </w:tcPr>
          <w:p w14:paraId="7C9147AC" w14:textId="77777777" w:rsidR="00234E08" w:rsidRPr="00234E08" w:rsidRDefault="00234E08" w:rsidP="00234E08">
            <w:pPr>
              <w:jc w:val="center"/>
              <w:rPr>
                <w:color w:val="000000" w:themeColor="text1"/>
                <w:sz w:val="20"/>
                <w:szCs w:val="20"/>
              </w:rPr>
            </w:pPr>
          </w:p>
        </w:tc>
        <w:tc>
          <w:tcPr>
            <w:tcW w:w="875" w:type="dxa"/>
            <w:vMerge/>
            <w:vAlign w:val="center"/>
          </w:tcPr>
          <w:p w14:paraId="6C778698" w14:textId="77777777" w:rsidR="00234E08" w:rsidRPr="00234E08" w:rsidRDefault="00234E08" w:rsidP="00234E08">
            <w:pPr>
              <w:jc w:val="center"/>
              <w:rPr>
                <w:color w:val="000000" w:themeColor="text1"/>
                <w:sz w:val="20"/>
                <w:szCs w:val="20"/>
              </w:rPr>
            </w:pPr>
          </w:p>
        </w:tc>
        <w:tc>
          <w:tcPr>
            <w:tcW w:w="561" w:type="dxa"/>
            <w:vMerge/>
            <w:vAlign w:val="center"/>
          </w:tcPr>
          <w:p w14:paraId="407371D3" w14:textId="77777777" w:rsidR="00234E08" w:rsidRPr="00234E08" w:rsidRDefault="00234E08" w:rsidP="00234E08">
            <w:pPr>
              <w:jc w:val="center"/>
              <w:rPr>
                <w:color w:val="000000" w:themeColor="text1"/>
                <w:sz w:val="20"/>
                <w:szCs w:val="20"/>
              </w:rPr>
            </w:pPr>
          </w:p>
        </w:tc>
        <w:tc>
          <w:tcPr>
            <w:tcW w:w="894" w:type="dxa"/>
            <w:vAlign w:val="center"/>
          </w:tcPr>
          <w:p w14:paraId="27E28831" w14:textId="77777777" w:rsidR="00234E08" w:rsidRPr="00234E08" w:rsidRDefault="00234E08" w:rsidP="00234E08">
            <w:pPr>
              <w:jc w:val="center"/>
              <w:rPr>
                <w:color w:val="000000" w:themeColor="text1"/>
                <w:sz w:val="20"/>
                <w:szCs w:val="20"/>
              </w:rPr>
            </w:pPr>
            <w:r w:rsidRPr="00234E08">
              <w:rPr>
                <w:color w:val="000000" w:themeColor="text1"/>
                <w:sz w:val="20"/>
                <w:szCs w:val="20"/>
              </w:rPr>
              <w:t>Расходы на оплату труда</w:t>
            </w:r>
          </w:p>
        </w:tc>
        <w:tc>
          <w:tcPr>
            <w:tcW w:w="894" w:type="dxa"/>
            <w:vAlign w:val="center"/>
          </w:tcPr>
          <w:p w14:paraId="388F7FCA" w14:textId="77777777" w:rsidR="00234E08" w:rsidRPr="00234E08" w:rsidRDefault="00234E08" w:rsidP="00234E08">
            <w:pPr>
              <w:jc w:val="center"/>
              <w:rPr>
                <w:color w:val="000000" w:themeColor="text1"/>
                <w:sz w:val="20"/>
                <w:szCs w:val="20"/>
              </w:rPr>
            </w:pPr>
            <w:r w:rsidRPr="00234E08">
              <w:rPr>
                <w:color w:val="000000" w:themeColor="text1"/>
                <w:sz w:val="20"/>
                <w:szCs w:val="20"/>
              </w:rPr>
              <w:t>Расхо-ды на УПХ</w:t>
            </w:r>
          </w:p>
          <w:p w14:paraId="742646DD" w14:textId="77777777" w:rsidR="00234E08" w:rsidRPr="00234E08" w:rsidRDefault="00234E08" w:rsidP="00234E08">
            <w:pPr>
              <w:jc w:val="center"/>
              <w:rPr>
                <w:color w:val="000000" w:themeColor="text1"/>
                <w:sz w:val="20"/>
                <w:szCs w:val="20"/>
              </w:rPr>
            </w:pPr>
          </w:p>
        </w:tc>
        <w:tc>
          <w:tcPr>
            <w:tcW w:w="875" w:type="dxa"/>
            <w:vAlign w:val="center"/>
          </w:tcPr>
          <w:p w14:paraId="7B798E5B" w14:textId="77777777" w:rsidR="00234E08" w:rsidRPr="00234E08" w:rsidRDefault="00234E08" w:rsidP="00234E08">
            <w:pPr>
              <w:jc w:val="center"/>
              <w:rPr>
                <w:color w:val="000000" w:themeColor="text1"/>
                <w:sz w:val="20"/>
                <w:szCs w:val="20"/>
              </w:rPr>
            </w:pPr>
            <w:r w:rsidRPr="00234E08">
              <w:rPr>
                <w:color w:val="000000" w:themeColor="text1"/>
                <w:sz w:val="20"/>
                <w:szCs w:val="20"/>
              </w:rPr>
              <w:t>Итого</w:t>
            </w:r>
          </w:p>
        </w:tc>
        <w:tc>
          <w:tcPr>
            <w:tcW w:w="914" w:type="dxa"/>
            <w:vAlign w:val="center"/>
          </w:tcPr>
          <w:p w14:paraId="015745DA" w14:textId="77777777" w:rsidR="00234E08" w:rsidRPr="00234E08" w:rsidRDefault="00234E08" w:rsidP="00234E08">
            <w:pPr>
              <w:jc w:val="center"/>
              <w:rPr>
                <w:color w:val="000000" w:themeColor="text1"/>
                <w:sz w:val="20"/>
                <w:szCs w:val="20"/>
              </w:rPr>
            </w:pPr>
            <w:r w:rsidRPr="00234E08">
              <w:rPr>
                <w:color w:val="000000" w:themeColor="text1"/>
                <w:sz w:val="20"/>
                <w:szCs w:val="20"/>
              </w:rPr>
              <w:t>Расхо-ды на оплату труда</w:t>
            </w:r>
          </w:p>
        </w:tc>
        <w:tc>
          <w:tcPr>
            <w:tcW w:w="895" w:type="dxa"/>
            <w:vAlign w:val="center"/>
          </w:tcPr>
          <w:p w14:paraId="0C1F7B5D" w14:textId="77777777" w:rsidR="00234E08" w:rsidRPr="00234E08" w:rsidRDefault="00234E08" w:rsidP="00234E08">
            <w:pPr>
              <w:jc w:val="center"/>
              <w:rPr>
                <w:color w:val="000000" w:themeColor="text1"/>
                <w:sz w:val="20"/>
                <w:szCs w:val="20"/>
              </w:rPr>
            </w:pPr>
            <w:r w:rsidRPr="00234E08">
              <w:rPr>
                <w:color w:val="000000" w:themeColor="text1"/>
                <w:sz w:val="20"/>
                <w:szCs w:val="20"/>
              </w:rPr>
              <w:t>Расхо-ды на УПХ</w:t>
            </w:r>
          </w:p>
          <w:p w14:paraId="2ECC56FC" w14:textId="77777777" w:rsidR="00234E08" w:rsidRPr="00234E08" w:rsidRDefault="00234E08" w:rsidP="00234E08">
            <w:pPr>
              <w:jc w:val="center"/>
              <w:rPr>
                <w:color w:val="000000" w:themeColor="text1"/>
                <w:sz w:val="20"/>
                <w:szCs w:val="20"/>
              </w:rPr>
            </w:pPr>
          </w:p>
        </w:tc>
        <w:tc>
          <w:tcPr>
            <w:tcW w:w="884" w:type="dxa"/>
            <w:vAlign w:val="center"/>
          </w:tcPr>
          <w:p w14:paraId="7031C95D" w14:textId="77777777" w:rsidR="00234E08" w:rsidRPr="00234E08" w:rsidRDefault="00234E08" w:rsidP="00234E08">
            <w:pPr>
              <w:jc w:val="center"/>
              <w:rPr>
                <w:color w:val="000000" w:themeColor="text1"/>
                <w:sz w:val="20"/>
                <w:szCs w:val="20"/>
              </w:rPr>
            </w:pPr>
            <w:r w:rsidRPr="00234E08">
              <w:rPr>
                <w:color w:val="000000" w:themeColor="text1"/>
                <w:sz w:val="20"/>
                <w:szCs w:val="20"/>
              </w:rPr>
              <w:t>Итого</w:t>
            </w:r>
          </w:p>
        </w:tc>
        <w:tc>
          <w:tcPr>
            <w:tcW w:w="905" w:type="dxa"/>
            <w:vAlign w:val="center"/>
          </w:tcPr>
          <w:p w14:paraId="4106E5BD" w14:textId="77777777" w:rsidR="00234E08" w:rsidRPr="00234E08" w:rsidRDefault="00234E08" w:rsidP="00234E08">
            <w:pPr>
              <w:ind w:right="-73"/>
              <w:jc w:val="center"/>
              <w:rPr>
                <w:color w:val="000000" w:themeColor="text1"/>
                <w:sz w:val="20"/>
                <w:szCs w:val="20"/>
              </w:rPr>
            </w:pPr>
            <w:r w:rsidRPr="00234E08">
              <w:rPr>
                <w:color w:val="000000" w:themeColor="text1"/>
                <w:sz w:val="20"/>
                <w:szCs w:val="20"/>
              </w:rPr>
              <w:t>Расходы на оплату труда</w:t>
            </w:r>
          </w:p>
        </w:tc>
        <w:tc>
          <w:tcPr>
            <w:tcW w:w="894" w:type="dxa"/>
            <w:vAlign w:val="center"/>
          </w:tcPr>
          <w:p w14:paraId="40A869F0" w14:textId="77777777" w:rsidR="00234E08" w:rsidRPr="00234E08" w:rsidRDefault="00234E08" w:rsidP="00234E08">
            <w:pPr>
              <w:jc w:val="center"/>
              <w:rPr>
                <w:color w:val="000000" w:themeColor="text1"/>
                <w:sz w:val="20"/>
                <w:szCs w:val="20"/>
              </w:rPr>
            </w:pPr>
            <w:r w:rsidRPr="00234E08">
              <w:rPr>
                <w:color w:val="000000" w:themeColor="text1"/>
                <w:sz w:val="20"/>
                <w:szCs w:val="20"/>
              </w:rPr>
              <w:t xml:space="preserve">Расходы на УПХ </w:t>
            </w:r>
          </w:p>
        </w:tc>
        <w:tc>
          <w:tcPr>
            <w:tcW w:w="895" w:type="dxa"/>
            <w:vAlign w:val="center"/>
          </w:tcPr>
          <w:p w14:paraId="17F4F3B5" w14:textId="77777777" w:rsidR="00234E08" w:rsidRPr="00234E08" w:rsidRDefault="00234E08" w:rsidP="00234E08">
            <w:pPr>
              <w:jc w:val="center"/>
              <w:rPr>
                <w:color w:val="000000" w:themeColor="text1"/>
                <w:sz w:val="20"/>
                <w:szCs w:val="20"/>
              </w:rPr>
            </w:pPr>
            <w:r w:rsidRPr="00234E08">
              <w:rPr>
                <w:color w:val="000000" w:themeColor="text1"/>
                <w:sz w:val="20"/>
                <w:szCs w:val="20"/>
              </w:rPr>
              <w:t>Итого</w:t>
            </w:r>
          </w:p>
        </w:tc>
      </w:tr>
      <w:tr w:rsidR="00234E08" w:rsidRPr="00234E08" w14:paraId="7DABA824" w14:textId="77777777" w:rsidTr="00BD168F">
        <w:trPr>
          <w:trHeight w:val="282"/>
        </w:trPr>
        <w:tc>
          <w:tcPr>
            <w:tcW w:w="574" w:type="dxa"/>
            <w:vAlign w:val="center"/>
          </w:tcPr>
          <w:p w14:paraId="567F10C2" w14:textId="77777777" w:rsidR="00234E08" w:rsidRPr="00234E08" w:rsidRDefault="00234E08" w:rsidP="00234E08">
            <w:pPr>
              <w:jc w:val="center"/>
              <w:rPr>
                <w:color w:val="000000" w:themeColor="text1"/>
                <w:sz w:val="20"/>
                <w:szCs w:val="20"/>
              </w:rPr>
            </w:pPr>
            <w:r w:rsidRPr="00234E08">
              <w:rPr>
                <w:color w:val="000000" w:themeColor="text1"/>
                <w:sz w:val="20"/>
                <w:szCs w:val="20"/>
              </w:rPr>
              <w:t>1</w:t>
            </w:r>
          </w:p>
        </w:tc>
        <w:tc>
          <w:tcPr>
            <w:tcW w:w="875" w:type="dxa"/>
            <w:vAlign w:val="center"/>
          </w:tcPr>
          <w:p w14:paraId="63B2CB73" w14:textId="77777777" w:rsidR="00234E08" w:rsidRPr="00234E08" w:rsidRDefault="00234E08" w:rsidP="00234E08">
            <w:pPr>
              <w:jc w:val="center"/>
              <w:rPr>
                <w:color w:val="000000" w:themeColor="text1"/>
                <w:sz w:val="20"/>
                <w:szCs w:val="20"/>
              </w:rPr>
            </w:pPr>
            <w:r w:rsidRPr="00234E08">
              <w:rPr>
                <w:color w:val="000000" w:themeColor="text1"/>
                <w:sz w:val="20"/>
                <w:szCs w:val="20"/>
              </w:rPr>
              <w:t>2</w:t>
            </w:r>
          </w:p>
        </w:tc>
        <w:tc>
          <w:tcPr>
            <w:tcW w:w="561" w:type="dxa"/>
            <w:vAlign w:val="center"/>
          </w:tcPr>
          <w:p w14:paraId="5D33E6F9" w14:textId="77777777" w:rsidR="00234E08" w:rsidRPr="00234E08" w:rsidRDefault="00234E08" w:rsidP="00234E08">
            <w:pPr>
              <w:jc w:val="center"/>
              <w:rPr>
                <w:color w:val="000000" w:themeColor="text1"/>
                <w:sz w:val="20"/>
                <w:szCs w:val="20"/>
              </w:rPr>
            </w:pPr>
            <w:r w:rsidRPr="00234E08">
              <w:rPr>
                <w:color w:val="000000" w:themeColor="text1"/>
                <w:sz w:val="20"/>
                <w:szCs w:val="20"/>
              </w:rPr>
              <w:t>3</w:t>
            </w:r>
          </w:p>
        </w:tc>
        <w:tc>
          <w:tcPr>
            <w:tcW w:w="894" w:type="dxa"/>
            <w:vAlign w:val="center"/>
          </w:tcPr>
          <w:p w14:paraId="2B30C363" w14:textId="77777777" w:rsidR="00234E08" w:rsidRPr="00234E08" w:rsidRDefault="00234E08" w:rsidP="00234E08">
            <w:pPr>
              <w:jc w:val="center"/>
              <w:rPr>
                <w:color w:val="000000" w:themeColor="text1"/>
                <w:sz w:val="20"/>
                <w:szCs w:val="20"/>
              </w:rPr>
            </w:pPr>
            <w:r w:rsidRPr="00234E08">
              <w:rPr>
                <w:color w:val="000000" w:themeColor="text1"/>
                <w:sz w:val="20"/>
                <w:szCs w:val="20"/>
              </w:rPr>
              <w:t>4</w:t>
            </w:r>
          </w:p>
        </w:tc>
        <w:tc>
          <w:tcPr>
            <w:tcW w:w="894" w:type="dxa"/>
            <w:vAlign w:val="center"/>
          </w:tcPr>
          <w:p w14:paraId="08C47A25" w14:textId="77777777" w:rsidR="00234E08" w:rsidRPr="00234E08" w:rsidRDefault="00234E08" w:rsidP="00234E08">
            <w:pPr>
              <w:jc w:val="center"/>
              <w:rPr>
                <w:color w:val="000000" w:themeColor="text1"/>
                <w:sz w:val="20"/>
                <w:szCs w:val="20"/>
              </w:rPr>
            </w:pPr>
            <w:r w:rsidRPr="00234E08">
              <w:rPr>
                <w:color w:val="000000" w:themeColor="text1"/>
                <w:sz w:val="20"/>
                <w:szCs w:val="20"/>
              </w:rPr>
              <w:t>5</w:t>
            </w:r>
          </w:p>
        </w:tc>
        <w:tc>
          <w:tcPr>
            <w:tcW w:w="875" w:type="dxa"/>
            <w:vAlign w:val="center"/>
          </w:tcPr>
          <w:p w14:paraId="748E945C" w14:textId="77777777" w:rsidR="00234E08" w:rsidRPr="00234E08" w:rsidRDefault="00234E08" w:rsidP="00234E08">
            <w:pPr>
              <w:jc w:val="center"/>
              <w:rPr>
                <w:color w:val="000000" w:themeColor="text1"/>
                <w:sz w:val="20"/>
                <w:szCs w:val="20"/>
              </w:rPr>
            </w:pPr>
            <w:r w:rsidRPr="00234E08">
              <w:rPr>
                <w:color w:val="000000" w:themeColor="text1"/>
                <w:sz w:val="20"/>
                <w:szCs w:val="20"/>
              </w:rPr>
              <w:t>6</w:t>
            </w:r>
          </w:p>
        </w:tc>
        <w:tc>
          <w:tcPr>
            <w:tcW w:w="914" w:type="dxa"/>
            <w:vAlign w:val="center"/>
          </w:tcPr>
          <w:p w14:paraId="1CDE9319" w14:textId="77777777" w:rsidR="00234E08" w:rsidRPr="00234E08" w:rsidRDefault="00234E08" w:rsidP="00234E08">
            <w:pPr>
              <w:jc w:val="center"/>
              <w:rPr>
                <w:color w:val="000000" w:themeColor="text1"/>
                <w:sz w:val="20"/>
                <w:szCs w:val="20"/>
              </w:rPr>
            </w:pPr>
            <w:r w:rsidRPr="00234E08">
              <w:rPr>
                <w:color w:val="000000" w:themeColor="text1"/>
                <w:sz w:val="20"/>
                <w:szCs w:val="20"/>
              </w:rPr>
              <w:t>7</w:t>
            </w:r>
          </w:p>
        </w:tc>
        <w:tc>
          <w:tcPr>
            <w:tcW w:w="895" w:type="dxa"/>
            <w:vAlign w:val="center"/>
          </w:tcPr>
          <w:p w14:paraId="21BDDB5C" w14:textId="77777777" w:rsidR="00234E08" w:rsidRPr="00234E08" w:rsidRDefault="00234E08" w:rsidP="00234E08">
            <w:pPr>
              <w:jc w:val="center"/>
              <w:rPr>
                <w:color w:val="000000" w:themeColor="text1"/>
                <w:sz w:val="20"/>
                <w:szCs w:val="20"/>
              </w:rPr>
            </w:pPr>
            <w:r w:rsidRPr="00234E08">
              <w:rPr>
                <w:color w:val="000000" w:themeColor="text1"/>
                <w:sz w:val="20"/>
                <w:szCs w:val="20"/>
              </w:rPr>
              <w:t>8</w:t>
            </w:r>
          </w:p>
        </w:tc>
        <w:tc>
          <w:tcPr>
            <w:tcW w:w="884" w:type="dxa"/>
            <w:vAlign w:val="center"/>
          </w:tcPr>
          <w:p w14:paraId="0B951185" w14:textId="77777777" w:rsidR="00234E08" w:rsidRPr="00234E08" w:rsidRDefault="00234E08" w:rsidP="00234E08">
            <w:pPr>
              <w:jc w:val="center"/>
              <w:rPr>
                <w:color w:val="000000" w:themeColor="text1"/>
                <w:sz w:val="20"/>
                <w:szCs w:val="20"/>
              </w:rPr>
            </w:pPr>
            <w:r w:rsidRPr="00234E08">
              <w:rPr>
                <w:color w:val="000000" w:themeColor="text1"/>
                <w:sz w:val="20"/>
                <w:szCs w:val="20"/>
              </w:rPr>
              <w:t>9</w:t>
            </w:r>
          </w:p>
        </w:tc>
        <w:tc>
          <w:tcPr>
            <w:tcW w:w="905" w:type="dxa"/>
            <w:vAlign w:val="center"/>
          </w:tcPr>
          <w:p w14:paraId="70CDDE86" w14:textId="77777777" w:rsidR="00234E08" w:rsidRPr="00234E08" w:rsidRDefault="00234E08" w:rsidP="00234E08">
            <w:pPr>
              <w:jc w:val="center"/>
              <w:rPr>
                <w:color w:val="000000" w:themeColor="text1"/>
                <w:sz w:val="20"/>
                <w:szCs w:val="20"/>
              </w:rPr>
            </w:pPr>
            <w:r w:rsidRPr="00234E08">
              <w:rPr>
                <w:color w:val="000000" w:themeColor="text1"/>
                <w:sz w:val="20"/>
                <w:szCs w:val="20"/>
              </w:rPr>
              <w:t>10</w:t>
            </w:r>
          </w:p>
        </w:tc>
        <w:tc>
          <w:tcPr>
            <w:tcW w:w="894" w:type="dxa"/>
            <w:vAlign w:val="center"/>
          </w:tcPr>
          <w:p w14:paraId="24DEB843" w14:textId="77777777" w:rsidR="00234E08" w:rsidRPr="00234E08" w:rsidRDefault="00234E08" w:rsidP="00234E08">
            <w:pPr>
              <w:jc w:val="center"/>
              <w:rPr>
                <w:color w:val="000000" w:themeColor="text1"/>
                <w:sz w:val="20"/>
                <w:szCs w:val="20"/>
              </w:rPr>
            </w:pPr>
            <w:r w:rsidRPr="00234E08">
              <w:rPr>
                <w:color w:val="000000" w:themeColor="text1"/>
                <w:sz w:val="20"/>
                <w:szCs w:val="20"/>
              </w:rPr>
              <w:t>11</w:t>
            </w:r>
          </w:p>
        </w:tc>
        <w:tc>
          <w:tcPr>
            <w:tcW w:w="895" w:type="dxa"/>
            <w:vAlign w:val="center"/>
          </w:tcPr>
          <w:p w14:paraId="0F4FA64E" w14:textId="77777777" w:rsidR="00234E08" w:rsidRPr="00234E08" w:rsidRDefault="00234E08" w:rsidP="00234E08">
            <w:pPr>
              <w:jc w:val="center"/>
              <w:rPr>
                <w:color w:val="000000" w:themeColor="text1"/>
                <w:sz w:val="20"/>
                <w:szCs w:val="20"/>
              </w:rPr>
            </w:pPr>
            <w:r w:rsidRPr="00234E08">
              <w:rPr>
                <w:color w:val="000000" w:themeColor="text1"/>
                <w:sz w:val="20"/>
                <w:szCs w:val="20"/>
              </w:rPr>
              <w:t>12</w:t>
            </w:r>
          </w:p>
        </w:tc>
      </w:tr>
      <w:tr w:rsidR="00234E08" w:rsidRPr="00234E08" w14:paraId="193427B7" w14:textId="77777777" w:rsidTr="00BD168F">
        <w:trPr>
          <w:trHeight w:val="558"/>
        </w:trPr>
        <w:tc>
          <w:tcPr>
            <w:tcW w:w="574" w:type="dxa"/>
            <w:vAlign w:val="center"/>
          </w:tcPr>
          <w:p w14:paraId="3D5E7AEB" w14:textId="77777777" w:rsidR="00234E08" w:rsidRPr="00234E08" w:rsidRDefault="00234E08" w:rsidP="00234E08">
            <w:pPr>
              <w:jc w:val="center"/>
              <w:rPr>
                <w:color w:val="000000" w:themeColor="text1"/>
                <w:sz w:val="20"/>
                <w:szCs w:val="20"/>
              </w:rPr>
            </w:pPr>
            <w:r w:rsidRPr="00234E08">
              <w:rPr>
                <w:color w:val="000000" w:themeColor="text1"/>
                <w:sz w:val="20"/>
                <w:szCs w:val="20"/>
              </w:rPr>
              <w:t>2</w:t>
            </w:r>
          </w:p>
        </w:tc>
        <w:tc>
          <w:tcPr>
            <w:tcW w:w="875" w:type="dxa"/>
            <w:vAlign w:val="center"/>
          </w:tcPr>
          <w:p w14:paraId="6C9E5D5D" w14:textId="77777777" w:rsidR="00234E08" w:rsidRPr="00234E08" w:rsidRDefault="00234E08" w:rsidP="00234E08">
            <w:pPr>
              <w:jc w:val="center"/>
              <w:rPr>
                <w:color w:val="000000" w:themeColor="text1"/>
                <w:sz w:val="20"/>
                <w:szCs w:val="20"/>
              </w:rPr>
            </w:pPr>
            <w:r w:rsidRPr="00234E08">
              <w:rPr>
                <w:color w:val="000000" w:themeColor="text1"/>
                <w:sz w:val="20"/>
                <w:szCs w:val="20"/>
              </w:rPr>
              <w:t>Числен-ность</w:t>
            </w:r>
          </w:p>
        </w:tc>
        <w:tc>
          <w:tcPr>
            <w:tcW w:w="561" w:type="dxa"/>
            <w:vAlign w:val="center"/>
          </w:tcPr>
          <w:p w14:paraId="1270AA61" w14:textId="77777777" w:rsidR="00234E08" w:rsidRPr="00234E08" w:rsidRDefault="00234E08" w:rsidP="00234E08">
            <w:pPr>
              <w:ind w:left="-44"/>
              <w:jc w:val="center"/>
              <w:rPr>
                <w:color w:val="000000" w:themeColor="text1"/>
                <w:sz w:val="20"/>
                <w:szCs w:val="20"/>
              </w:rPr>
            </w:pPr>
            <w:r w:rsidRPr="00234E08">
              <w:rPr>
                <w:color w:val="000000" w:themeColor="text1"/>
                <w:sz w:val="20"/>
                <w:szCs w:val="20"/>
              </w:rPr>
              <w:t>Ед.</w:t>
            </w:r>
          </w:p>
        </w:tc>
        <w:tc>
          <w:tcPr>
            <w:tcW w:w="894" w:type="dxa"/>
            <w:vAlign w:val="center"/>
          </w:tcPr>
          <w:p w14:paraId="07450CCE" w14:textId="77777777" w:rsidR="00234E08" w:rsidRPr="00234E08" w:rsidRDefault="00234E08" w:rsidP="00234E08">
            <w:pPr>
              <w:ind w:left="-144" w:right="-114"/>
              <w:jc w:val="center"/>
              <w:rPr>
                <w:color w:val="000000" w:themeColor="text1"/>
                <w:sz w:val="18"/>
                <w:szCs w:val="18"/>
              </w:rPr>
            </w:pPr>
            <w:r w:rsidRPr="00234E08">
              <w:rPr>
                <w:color w:val="000000" w:themeColor="text1"/>
                <w:sz w:val="18"/>
                <w:szCs w:val="18"/>
              </w:rPr>
              <w:t>2,81</w:t>
            </w:r>
          </w:p>
        </w:tc>
        <w:tc>
          <w:tcPr>
            <w:tcW w:w="894" w:type="dxa"/>
            <w:vAlign w:val="center"/>
          </w:tcPr>
          <w:p w14:paraId="7F08EBD6" w14:textId="77777777" w:rsidR="00234E08" w:rsidRPr="00234E08" w:rsidRDefault="00234E08" w:rsidP="00234E08">
            <w:pPr>
              <w:jc w:val="center"/>
              <w:rPr>
                <w:color w:val="000000" w:themeColor="text1"/>
                <w:sz w:val="18"/>
                <w:szCs w:val="18"/>
              </w:rPr>
            </w:pPr>
            <w:r w:rsidRPr="00234E08">
              <w:rPr>
                <w:color w:val="000000" w:themeColor="text1"/>
                <w:sz w:val="18"/>
                <w:szCs w:val="18"/>
              </w:rPr>
              <w:t>7</w:t>
            </w:r>
          </w:p>
        </w:tc>
        <w:tc>
          <w:tcPr>
            <w:tcW w:w="875" w:type="dxa"/>
            <w:vAlign w:val="center"/>
          </w:tcPr>
          <w:p w14:paraId="144C6901" w14:textId="77777777" w:rsidR="00234E08" w:rsidRPr="00234E08" w:rsidRDefault="00234E08" w:rsidP="00234E08">
            <w:pPr>
              <w:ind w:left="-86"/>
              <w:jc w:val="center"/>
              <w:rPr>
                <w:color w:val="000000" w:themeColor="text1"/>
                <w:sz w:val="18"/>
                <w:szCs w:val="18"/>
              </w:rPr>
            </w:pPr>
            <w:r w:rsidRPr="00234E08">
              <w:rPr>
                <w:color w:val="000000" w:themeColor="text1"/>
                <w:sz w:val="18"/>
                <w:szCs w:val="18"/>
              </w:rPr>
              <w:t>9,81</w:t>
            </w:r>
          </w:p>
        </w:tc>
        <w:tc>
          <w:tcPr>
            <w:tcW w:w="914" w:type="dxa"/>
            <w:vAlign w:val="center"/>
          </w:tcPr>
          <w:p w14:paraId="5265135E" w14:textId="77777777" w:rsidR="00234E08" w:rsidRPr="00234E08" w:rsidRDefault="00234E08" w:rsidP="00234E08">
            <w:pPr>
              <w:jc w:val="center"/>
              <w:rPr>
                <w:color w:val="000000" w:themeColor="text1"/>
                <w:sz w:val="18"/>
                <w:szCs w:val="18"/>
              </w:rPr>
            </w:pPr>
            <w:r w:rsidRPr="00234E08">
              <w:rPr>
                <w:color w:val="000000" w:themeColor="text1"/>
                <w:sz w:val="18"/>
                <w:szCs w:val="18"/>
              </w:rPr>
              <w:t>2,81</w:t>
            </w:r>
          </w:p>
        </w:tc>
        <w:tc>
          <w:tcPr>
            <w:tcW w:w="895" w:type="dxa"/>
            <w:vAlign w:val="center"/>
          </w:tcPr>
          <w:p w14:paraId="0AA4EC58" w14:textId="77777777" w:rsidR="00234E08" w:rsidRPr="00234E08" w:rsidRDefault="00234E08" w:rsidP="00234E08">
            <w:pPr>
              <w:jc w:val="center"/>
              <w:rPr>
                <w:color w:val="000000" w:themeColor="text1"/>
                <w:sz w:val="18"/>
                <w:szCs w:val="18"/>
              </w:rPr>
            </w:pPr>
            <w:r w:rsidRPr="00234E08">
              <w:rPr>
                <w:color w:val="000000" w:themeColor="text1"/>
                <w:sz w:val="18"/>
                <w:szCs w:val="18"/>
              </w:rPr>
              <w:t>7</w:t>
            </w:r>
          </w:p>
        </w:tc>
        <w:tc>
          <w:tcPr>
            <w:tcW w:w="884" w:type="dxa"/>
            <w:vAlign w:val="center"/>
          </w:tcPr>
          <w:p w14:paraId="740BB4B9" w14:textId="77777777" w:rsidR="00234E08" w:rsidRPr="00234E08" w:rsidRDefault="00234E08" w:rsidP="00234E08">
            <w:pPr>
              <w:ind w:left="-78"/>
              <w:jc w:val="center"/>
              <w:rPr>
                <w:color w:val="000000" w:themeColor="text1"/>
                <w:sz w:val="18"/>
                <w:szCs w:val="18"/>
              </w:rPr>
            </w:pPr>
            <w:r w:rsidRPr="00234E08">
              <w:rPr>
                <w:color w:val="000000" w:themeColor="text1"/>
                <w:sz w:val="18"/>
                <w:szCs w:val="18"/>
              </w:rPr>
              <w:t>9,81</w:t>
            </w:r>
          </w:p>
        </w:tc>
        <w:tc>
          <w:tcPr>
            <w:tcW w:w="905" w:type="dxa"/>
            <w:vAlign w:val="center"/>
          </w:tcPr>
          <w:p w14:paraId="0021055D" w14:textId="77777777" w:rsidR="00234E08" w:rsidRPr="00234E08" w:rsidRDefault="00234E08" w:rsidP="00234E08">
            <w:pPr>
              <w:jc w:val="center"/>
              <w:rPr>
                <w:color w:val="000000" w:themeColor="text1"/>
                <w:sz w:val="18"/>
                <w:szCs w:val="18"/>
              </w:rPr>
            </w:pPr>
            <w:r w:rsidRPr="00234E08">
              <w:rPr>
                <w:color w:val="000000" w:themeColor="text1"/>
                <w:sz w:val="18"/>
                <w:szCs w:val="18"/>
              </w:rPr>
              <w:t>2,81</w:t>
            </w:r>
          </w:p>
        </w:tc>
        <w:tc>
          <w:tcPr>
            <w:tcW w:w="894" w:type="dxa"/>
            <w:vAlign w:val="center"/>
          </w:tcPr>
          <w:p w14:paraId="0DD7607C" w14:textId="77777777" w:rsidR="00234E08" w:rsidRPr="00234E08" w:rsidRDefault="00234E08" w:rsidP="00234E08">
            <w:pPr>
              <w:jc w:val="center"/>
              <w:rPr>
                <w:color w:val="000000" w:themeColor="text1"/>
                <w:sz w:val="18"/>
                <w:szCs w:val="18"/>
              </w:rPr>
            </w:pPr>
            <w:r w:rsidRPr="00234E08">
              <w:rPr>
                <w:color w:val="000000" w:themeColor="text1"/>
                <w:sz w:val="18"/>
                <w:szCs w:val="18"/>
              </w:rPr>
              <w:t>7</w:t>
            </w:r>
          </w:p>
        </w:tc>
        <w:tc>
          <w:tcPr>
            <w:tcW w:w="895" w:type="dxa"/>
            <w:vAlign w:val="center"/>
          </w:tcPr>
          <w:p w14:paraId="1A9D2228" w14:textId="77777777" w:rsidR="00234E08" w:rsidRPr="00234E08" w:rsidRDefault="00234E08" w:rsidP="00234E08">
            <w:pPr>
              <w:jc w:val="center"/>
              <w:rPr>
                <w:color w:val="000000" w:themeColor="text1"/>
                <w:sz w:val="18"/>
                <w:szCs w:val="18"/>
              </w:rPr>
            </w:pPr>
            <w:r w:rsidRPr="00234E08">
              <w:rPr>
                <w:color w:val="000000" w:themeColor="text1"/>
                <w:sz w:val="18"/>
                <w:szCs w:val="18"/>
              </w:rPr>
              <w:t>9,81</w:t>
            </w:r>
          </w:p>
        </w:tc>
      </w:tr>
      <w:tr w:rsidR="00234E08" w:rsidRPr="00234E08" w14:paraId="50AB6069" w14:textId="77777777" w:rsidTr="00BD168F">
        <w:trPr>
          <w:trHeight w:val="558"/>
        </w:trPr>
        <w:tc>
          <w:tcPr>
            <w:tcW w:w="574" w:type="dxa"/>
            <w:vAlign w:val="center"/>
          </w:tcPr>
          <w:p w14:paraId="00E45296" w14:textId="77777777" w:rsidR="00234E08" w:rsidRPr="00234E08" w:rsidRDefault="00234E08" w:rsidP="00234E08">
            <w:pPr>
              <w:jc w:val="center"/>
              <w:rPr>
                <w:color w:val="000000" w:themeColor="text1"/>
                <w:sz w:val="20"/>
                <w:szCs w:val="20"/>
              </w:rPr>
            </w:pPr>
            <w:r w:rsidRPr="00234E08">
              <w:rPr>
                <w:color w:val="000000" w:themeColor="text1"/>
                <w:sz w:val="20"/>
                <w:szCs w:val="20"/>
              </w:rPr>
              <w:t>3</w:t>
            </w:r>
          </w:p>
        </w:tc>
        <w:tc>
          <w:tcPr>
            <w:tcW w:w="875" w:type="dxa"/>
            <w:vAlign w:val="center"/>
          </w:tcPr>
          <w:p w14:paraId="5240E584" w14:textId="77777777" w:rsidR="00234E08" w:rsidRPr="00234E08" w:rsidRDefault="00234E08" w:rsidP="00234E08">
            <w:pPr>
              <w:jc w:val="center"/>
              <w:rPr>
                <w:color w:val="000000" w:themeColor="text1"/>
                <w:sz w:val="20"/>
                <w:szCs w:val="20"/>
              </w:rPr>
            </w:pPr>
            <w:r w:rsidRPr="00234E08">
              <w:rPr>
                <w:color w:val="000000" w:themeColor="text1"/>
                <w:sz w:val="20"/>
                <w:szCs w:val="20"/>
              </w:rPr>
              <w:t>Ср. зар. плата</w:t>
            </w:r>
          </w:p>
        </w:tc>
        <w:tc>
          <w:tcPr>
            <w:tcW w:w="561" w:type="dxa"/>
            <w:vAlign w:val="center"/>
          </w:tcPr>
          <w:p w14:paraId="1EB1DE9E" w14:textId="77777777" w:rsidR="00234E08" w:rsidRPr="00234E08" w:rsidRDefault="00234E08" w:rsidP="00234E08">
            <w:pPr>
              <w:ind w:left="-44"/>
              <w:jc w:val="center"/>
              <w:rPr>
                <w:color w:val="000000" w:themeColor="text1"/>
                <w:sz w:val="20"/>
                <w:szCs w:val="20"/>
              </w:rPr>
            </w:pPr>
            <w:r w:rsidRPr="00234E08">
              <w:rPr>
                <w:color w:val="000000" w:themeColor="text1"/>
                <w:sz w:val="20"/>
                <w:szCs w:val="20"/>
              </w:rPr>
              <w:t>Руб./мес./чел</w:t>
            </w:r>
          </w:p>
        </w:tc>
        <w:tc>
          <w:tcPr>
            <w:tcW w:w="894" w:type="dxa"/>
            <w:vAlign w:val="center"/>
          </w:tcPr>
          <w:p w14:paraId="28B60680" w14:textId="77777777" w:rsidR="00234E08" w:rsidRPr="00234E08" w:rsidRDefault="00234E08" w:rsidP="00234E08">
            <w:pPr>
              <w:ind w:left="-144" w:right="-114"/>
              <w:jc w:val="center"/>
              <w:rPr>
                <w:color w:val="000000" w:themeColor="text1"/>
                <w:sz w:val="18"/>
                <w:szCs w:val="18"/>
              </w:rPr>
            </w:pPr>
            <w:r w:rsidRPr="00234E08">
              <w:rPr>
                <w:color w:val="000000" w:themeColor="text1"/>
                <w:sz w:val="18"/>
                <w:szCs w:val="18"/>
              </w:rPr>
              <w:t>50595,18</w:t>
            </w:r>
          </w:p>
        </w:tc>
        <w:tc>
          <w:tcPr>
            <w:tcW w:w="894" w:type="dxa"/>
            <w:vAlign w:val="center"/>
          </w:tcPr>
          <w:p w14:paraId="6A2431B1" w14:textId="77777777" w:rsidR="00234E08" w:rsidRPr="00234E08" w:rsidRDefault="00234E08" w:rsidP="00234E08">
            <w:pPr>
              <w:jc w:val="center"/>
              <w:rPr>
                <w:color w:val="000000" w:themeColor="text1"/>
                <w:sz w:val="18"/>
                <w:szCs w:val="18"/>
              </w:rPr>
            </w:pPr>
            <w:r w:rsidRPr="00234E08">
              <w:rPr>
                <w:color w:val="000000" w:themeColor="text1"/>
                <w:sz w:val="18"/>
                <w:szCs w:val="18"/>
              </w:rPr>
              <w:t>50595,18</w:t>
            </w:r>
          </w:p>
        </w:tc>
        <w:tc>
          <w:tcPr>
            <w:tcW w:w="875" w:type="dxa"/>
            <w:vAlign w:val="center"/>
          </w:tcPr>
          <w:p w14:paraId="0993414D" w14:textId="77777777" w:rsidR="00234E08" w:rsidRPr="00234E08" w:rsidRDefault="00234E08" w:rsidP="00234E08">
            <w:pPr>
              <w:ind w:left="-86"/>
              <w:jc w:val="center"/>
              <w:rPr>
                <w:color w:val="000000" w:themeColor="text1"/>
                <w:sz w:val="18"/>
                <w:szCs w:val="18"/>
              </w:rPr>
            </w:pPr>
            <w:r w:rsidRPr="00234E08">
              <w:rPr>
                <w:color w:val="000000" w:themeColor="text1"/>
                <w:sz w:val="18"/>
                <w:szCs w:val="18"/>
              </w:rPr>
              <w:t>50595,18</w:t>
            </w:r>
          </w:p>
        </w:tc>
        <w:tc>
          <w:tcPr>
            <w:tcW w:w="914" w:type="dxa"/>
            <w:vAlign w:val="center"/>
          </w:tcPr>
          <w:p w14:paraId="713CCCF5" w14:textId="77777777" w:rsidR="00234E08" w:rsidRPr="00234E08" w:rsidRDefault="00234E08" w:rsidP="00234E08">
            <w:pPr>
              <w:jc w:val="center"/>
              <w:rPr>
                <w:color w:val="000000" w:themeColor="text1"/>
                <w:sz w:val="18"/>
                <w:szCs w:val="18"/>
              </w:rPr>
            </w:pPr>
            <w:r w:rsidRPr="00234E08">
              <w:rPr>
                <w:color w:val="000000" w:themeColor="text1"/>
                <w:sz w:val="18"/>
                <w:szCs w:val="18"/>
              </w:rPr>
              <w:t>57995,83</w:t>
            </w:r>
          </w:p>
        </w:tc>
        <w:tc>
          <w:tcPr>
            <w:tcW w:w="895" w:type="dxa"/>
            <w:vAlign w:val="center"/>
          </w:tcPr>
          <w:p w14:paraId="448FD6BA" w14:textId="77777777" w:rsidR="00234E08" w:rsidRPr="00234E08" w:rsidRDefault="00234E08" w:rsidP="00234E08">
            <w:pPr>
              <w:jc w:val="center"/>
              <w:rPr>
                <w:color w:val="000000" w:themeColor="text1"/>
                <w:sz w:val="18"/>
                <w:szCs w:val="18"/>
              </w:rPr>
            </w:pPr>
            <w:r w:rsidRPr="00234E08">
              <w:rPr>
                <w:color w:val="000000" w:themeColor="text1"/>
                <w:sz w:val="18"/>
                <w:szCs w:val="18"/>
              </w:rPr>
              <w:t>53934,05</w:t>
            </w:r>
          </w:p>
        </w:tc>
        <w:tc>
          <w:tcPr>
            <w:tcW w:w="884" w:type="dxa"/>
            <w:vAlign w:val="center"/>
          </w:tcPr>
          <w:p w14:paraId="5D2D83FF" w14:textId="77777777" w:rsidR="00234E08" w:rsidRPr="00234E08" w:rsidRDefault="00234E08" w:rsidP="00234E08">
            <w:pPr>
              <w:ind w:left="-78"/>
              <w:jc w:val="center"/>
              <w:rPr>
                <w:color w:val="000000" w:themeColor="text1"/>
                <w:sz w:val="18"/>
                <w:szCs w:val="18"/>
              </w:rPr>
            </w:pPr>
            <w:r w:rsidRPr="00234E08">
              <w:rPr>
                <w:color w:val="000000" w:themeColor="text1"/>
                <w:sz w:val="18"/>
                <w:szCs w:val="18"/>
              </w:rPr>
              <w:t>55097,52</w:t>
            </w:r>
          </w:p>
        </w:tc>
        <w:tc>
          <w:tcPr>
            <w:tcW w:w="905" w:type="dxa"/>
            <w:vAlign w:val="center"/>
          </w:tcPr>
          <w:p w14:paraId="362DB317" w14:textId="77777777" w:rsidR="00234E08" w:rsidRPr="00234E08" w:rsidRDefault="00234E08" w:rsidP="00234E08">
            <w:pPr>
              <w:jc w:val="center"/>
              <w:rPr>
                <w:color w:val="000000" w:themeColor="text1"/>
                <w:sz w:val="18"/>
                <w:szCs w:val="18"/>
              </w:rPr>
            </w:pPr>
            <w:r w:rsidRPr="00234E08">
              <w:rPr>
                <w:color w:val="000000" w:themeColor="text1"/>
                <w:sz w:val="18"/>
                <w:szCs w:val="18"/>
              </w:rPr>
              <w:t>53929,18</w:t>
            </w:r>
          </w:p>
        </w:tc>
        <w:tc>
          <w:tcPr>
            <w:tcW w:w="894" w:type="dxa"/>
            <w:vAlign w:val="center"/>
          </w:tcPr>
          <w:p w14:paraId="123C50F3" w14:textId="77777777" w:rsidR="00234E08" w:rsidRPr="00234E08" w:rsidRDefault="00234E08" w:rsidP="00234E08">
            <w:pPr>
              <w:jc w:val="center"/>
              <w:rPr>
                <w:color w:val="000000" w:themeColor="text1"/>
                <w:sz w:val="18"/>
                <w:szCs w:val="18"/>
              </w:rPr>
            </w:pPr>
            <w:r w:rsidRPr="00234E08">
              <w:rPr>
                <w:color w:val="000000" w:themeColor="text1"/>
                <w:sz w:val="18"/>
                <w:szCs w:val="18"/>
              </w:rPr>
              <w:t>53929,18</w:t>
            </w:r>
          </w:p>
        </w:tc>
        <w:tc>
          <w:tcPr>
            <w:tcW w:w="895" w:type="dxa"/>
            <w:vAlign w:val="center"/>
          </w:tcPr>
          <w:p w14:paraId="2EFA3AB8" w14:textId="77777777" w:rsidR="00234E08" w:rsidRPr="00234E08" w:rsidRDefault="00234E08" w:rsidP="00234E08">
            <w:pPr>
              <w:jc w:val="center"/>
              <w:rPr>
                <w:color w:val="000000" w:themeColor="text1"/>
                <w:sz w:val="18"/>
                <w:szCs w:val="18"/>
              </w:rPr>
            </w:pPr>
            <w:r w:rsidRPr="00234E08">
              <w:rPr>
                <w:color w:val="000000" w:themeColor="text1"/>
                <w:sz w:val="18"/>
                <w:szCs w:val="18"/>
              </w:rPr>
              <w:t>53929,18</w:t>
            </w:r>
          </w:p>
        </w:tc>
      </w:tr>
      <w:tr w:rsidR="00234E08" w:rsidRPr="00234E08" w14:paraId="27EEE1F0" w14:textId="77777777" w:rsidTr="00BD168F">
        <w:trPr>
          <w:trHeight w:val="274"/>
        </w:trPr>
        <w:tc>
          <w:tcPr>
            <w:tcW w:w="574" w:type="dxa"/>
            <w:vAlign w:val="center"/>
          </w:tcPr>
          <w:p w14:paraId="599E857E" w14:textId="77777777" w:rsidR="00234E08" w:rsidRPr="00234E08" w:rsidRDefault="00234E08" w:rsidP="00234E08">
            <w:pPr>
              <w:jc w:val="center"/>
              <w:rPr>
                <w:color w:val="000000" w:themeColor="text1"/>
                <w:sz w:val="20"/>
                <w:szCs w:val="20"/>
              </w:rPr>
            </w:pPr>
            <w:r w:rsidRPr="00234E08">
              <w:rPr>
                <w:color w:val="000000" w:themeColor="text1"/>
                <w:sz w:val="20"/>
                <w:szCs w:val="20"/>
              </w:rPr>
              <w:t>4</w:t>
            </w:r>
          </w:p>
        </w:tc>
        <w:tc>
          <w:tcPr>
            <w:tcW w:w="875" w:type="dxa"/>
            <w:vAlign w:val="center"/>
          </w:tcPr>
          <w:p w14:paraId="31741B73" w14:textId="77777777" w:rsidR="00234E08" w:rsidRPr="00234E08" w:rsidRDefault="00234E08" w:rsidP="00234E08">
            <w:pPr>
              <w:jc w:val="center"/>
              <w:rPr>
                <w:color w:val="000000" w:themeColor="text1"/>
                <w:sz w:val="20"/>
                <w:szCs w:val="20"/>
              </w:rPr>
            </w:pPr>
            <w:r w:rsidRPr="00234E08">
              <w:rPr>
                <w:color w:val="000000" w:themeColor="text1"/>
                <w:sz w:val="20"/>
                <w:szCs w:val="20"/>
              </w:rPr>
              <w:t>ФОТ</w:t>
            </w:r>
          </w:p>
        </w:tc>
        <w:tc>
          <w:tcPr>
            <w:tcW w:w="561" w:type="dxa"/>
            <w:vAlign w:val="center"/>
          </w:tcPr>
          <w:p w14:paraId="4E4DDB1A" w14:textId="77777777" w:rsidR="00234E08" w:rsidRPr="00234E08" w:rsidRDefault="00234E08" w:rsidP="00234E08">
            <w:pPr>
              <w:ind w:left="-44"/>
              <w:jc w:val="center"/>
              <w:rPr>
                <w:color w:val="000000" w:themeColor="text1"/>
                <w:sz w:val="20"/>
                <w:szCs w:val="20"/>
              </w:rPr>
            </w:pPr>
            <w:r w:rsidRPr="00234E08">
              <w:rPr>
                <w:color w:val="000000" w:themeColor="text1"/>
                <w:sz w:val="20"/>
                <w:szCs w:val="20"/>
              </w:rPr>
              <w:t>Тыс. Руб.</w:t>
            </w:r>
          </w:p>
        </w:tc>
        <w:tc>
          <w:tcPr>
            <w:tcW w:w="894" w:type="dxa"/>
            <w:vAlign w:val="center"/>
          </w:tcPr>
          <w:p w14:paraId="1BDB437F" w14:textId="77777777" w:rsidR="00234E08" w:rsidRPr="00234E08" w:rsidRDefault="00234E08" w:rsidP="00234E08">
            <w:pPr>
              <w:ind w:left="-144" w:right="-114"/>
              <w:jc w:val="center"/>
              <w:rPr>
                <w:color w:val="000000" w:themeColor="text1"/>
                <w:sz w:val="18"/>
                <w:szCs w:val="18"/>
              </w:rPr>
            </w:pPr>
            <w:r w:rsidRPr="00234E08">
              <w:rPr>
                <w:color w:val="000000" w:themeColor="text1"/>
                <w:sz w:val="18"/>
                <w:szCs w:val="18"/>
              </w:rPr>
              <w:t>1706,07</w:t>
            </w:r>
          </w:p>
        </w:tc>
        <w:tc>
          <w:tcPr>
            <w:tcW w:w="894" w:type="dxa"/>
            <w:vAlign w:val="center"/>
          </w:tcPr>
          <w:p w14:paraId="45B92AD0" w14:textId="77777777" w:rsidR="00234E08" w:rsidRPr="00234E08" w:rsidRDefault="00234E08" w:rsidP="00234E08">
            <w:pPr>
              <w:jc w:val="center"/>
              <w:rPr>
                <w:color w:val="000000" w:themeColor="text1"/>
                <w:sz w:val="18"/>
                <w:szCs w:val="18"/>
              </w:rPr>
            </w:pPr>
            <w:r w:rsidRPr="00234E08">
              <w:rPr>
                <w:color w:val="000000" w:themeColor="text1"/>
                <w:sz w:val="18"/>
                <w:szCs w:val="18"/>
              </w:rPr>
              <w:t>4250,04</w:t>
            </w:r>
          </w:p>
        </w:tc>
        <w:tc>
          <w:tcPr>
            <w:tcW w:w="875" w:type="dxa"/>
            <w:vAlign w:val="center"/>
          </w:tcPr>
          <w:p w14:paraId="6BAC58EF" w14:textId="77777777" w:rsidR="00234E08" w:rsidRPr="00234E08" w:rsidRDefault="00234E08" w:rsidP="00234E08">
            <w:pPr>
              <w:ind w:left="-86"/>
              <w:jc w:val="center"/>
              <w:rPr>
                <w:color w:val="000000" w:themeColor="text1"/>
                <w:sz w:val="18"/>
                <w:szCs w:val="18"/>
              </w:rPr>
            </w:pPr>
            <w:r w:rsidRPr="00234E08">
              <w:rPr>
                <w:color w:val="000000" w:themeColor="text1"/>
                <w:sz w:val="18"/>
                <w:szCs w:val="18"/>
              </w:rPr>
              <w:t>5956,11</w:t>
            </w:r>
          </w:p>
        </w:tc>
        <w:tc>
          <w:tcPr>
            <w:tcW w:w="914" w:type="dxa"/>
            <w:vAlign w:val="center"/>
          </w:tcPr>
          <w:p w14:paraId="4DDCADD4" w14:textId="77777777" w:rsidR="00234E08" w:rsidRPr="00234E08" w:rsidRDefault="00234E08" w:rsidP="00234E08">
            <w:pPr>
              <w:jc w:val="center"/>
              <w:rPr>
                <w:color w:val="000000" w:themeColor="text1"/>
                <w:sz w:val="18"/>
                <w:szCs w:val="18"/>
              </w:rPr>
            </w:pPr>
            <w:r w:rsidRPr="00234E08">
              <w:rPr>
                <w:color w:val="000000" w:themeColor="text1"/>
                <w:sz w:val="18"/>
                <w:szCs w:val="18"/>
              </w:rPr>
              <w:t>1955,62</w:t>
            </w:r>
          </w:p>
        </w:tc>
        <w:tc>
          <w:tcPr>
            <w:tcW w:w="895" w:type="dxa"/>
            <w:vAlign w:val="center"/>
          </w:tcPr>
          <w:p w14:paraId="26057229" w14:textId="77777777" w:rsidR="00234E08" w:rsidRPr="00234E08" w:rsidRDefault="00234E08" w:rsidP="00234E08">
            <w:pPr>
              <w:jc w:val="center"/>
              <w:rPr>
                <w:color w:val="000000" w:themeColor="text1"/>
                <w:sz w:val="18"/>
                <w:szCs w:val="18"/>
              </w:rPr>
            </w:pPr>
            <w:r w:rsidRPr="00234E08">
              <w:rPr>
                <w:color w:val="000000" w:themeColor="text1"/>
                <w:sz w:val="18"/>
                <w:szCs w:val="18"/>
              </w:rPr>
              <w:t>4 530,46</w:t>
            </w:r>
          </w:p>
        </w:tc>
        <w:tc>
          <w:tcPr>
            <w:tcW w:w="884" w:type="dxa"/>
            <w:vAlign w:val="center"/>
          </w:tcPr>
          <w:p w14:paraId="39F9680F" w14:textId="77777777" w:rsidR="00234E08" w:rsidRPr="00234E08" w:rsidRDefault="00234E08" w:rsidP="00234E08">
            <w:pPr>
              <w:ind w:left="-78"/>
              <w:jc w:val="center"/>
              <w:rPr>
                <w:color w:val="000000" w:themeColor="text1"/>
                <w:sz w:val="18"/>
                <w:szCs w:val="18"/>
              </w:rPr>
            </w:pPr>
            <w:r w:rsidRPr="00234E08">
              <w:rPr>
                <w:color w:val="000000" w:themeColor="text1"/>
                <w:sz w:val="18"/>
                <w:szCs w:val="18"/>
              </w:rPr>
              <w:t>6489,08</w:t>
            </w:r>
          </w:p>
        </w:tc>
        <w:tc>
          <w:tcPr>
            <w:tcW w:w="905" w:type="dxa"/>
            <w:vAlign w:val="center"/>
          </w:tcPr>
          <w:p w14:paraId="3019E722" w14:textId="77777777" w:rsidR="00234E08" w:rsidRPr="00234E08" w:rsidRDefault="00234E08" w:rsidP="00234E08">
            <w:pPr>
              <w:jc w:val="center"/>
              <w:rPr>
                <w:color w:val="000000" w:themeColor="text1"/>
                <w:sz w:val="18"/>
                <w:szCs w:val="18"/>
              </w:rPr>
            </w:pPr>
            <w:r w:rsidRPr="00234E08">
              <w:rPr>
                <w:color w:val="000000" w:themeColor="text1"/>
                <w:sz w:val="18"/>
                <w:szCs w:val="18"/>
              </w:rPr>
              <w:t>1805,02</w:t>
            </w:r>
          </w:p>
        </w:tc>
        <w:tc>
          <w:tcPr>
            <w:tcW w:w="894" w:type="dxa"/>
            <w:vAlign w:val="center"/>
          </w:tcPr>
          <w:p w14:paraId="6CC4DB77" w14:textId="77777777" w:rsidR="00234E08" w:rsidRPr="00234E08" w:rsidRDefault="00234E08" w:rsidP="00234E08">
            <w:pPr>
              <w:jc w:val="center"/>
              <w:rPr>
                <w:color w:val="000000" w:themeColor="text1"/>
                <w:sz w:val="18"/>
                <w:szCs w:val="18"/>
              </w:rPr>
            </w:pPr>
            <w:r w:rsidRPr="00234E08">
              <w:rPr>
                <w:color w:val="000000" w:themeColor="text1"/>
                <w:sz w:val="18"/>
                <w:szCs w:val="18"/>
              </w:rPr>
              <w:t>4530,05</w:t>
            </w:r>
          </w:p>
        </w:tc>
        <w:tc>
          <w:tcPr>
            <w:tcW w:w="895" w:type="dxa"/>
            <w:vAlign w:val="center"/>
          </w:tcPr>
          <w:p w14:paraId="57245572" w14:textId="77777777" w:rsidR="00234E08" w:rsidRPr="00234E08" w:rsidRDefault="00234E08" w:rsidP="00234E08">
            <w:pPr>
              <w:jc w:val="center"/>
              <w:rPr>
                <w:color w:val="000000" w:themeColor="text1"/>
                <w:sz w:val="18"/>
                <w:szCs w:val="18"/>
              </w:rPr>
            </w:pPr>
            <w:r w:rsidRPr="00234E08">
              <w:rPr>
                <w:color w:val="000000" w:themeColor="text1"/>
                <w:sz w:val="18"/>
                <w:szCs w:val="18"/>
              </w:rPr>
              <w:t>6348,54</w:t>
            </w:r>
          </w:p>
        </w:tc>
      </w:tr>
    </w:tbl>
    <w:p w14:paraId="125E80C4"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Корректировка к предложениям предприятия на 2025 год в сторону снижения составила 150,6 тыс. руб. в связи с корректировкой средней заработной платы персонала.</w:t>
      </w:r>
    </w:p>
    <w:p w14:paraId="4E7EAB1B"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Результаты расчетов сведены в приложение 4, раздел операционные расходы.</w:t>
      </w:r>
    </w:p>
    <w:p w14:paraId="6C7704B8" w14:textId="77777777" w:rsidR="00234E08" w:rsidRPr="00234E08" w:rsidRDefault="00234E08" w:rsidP="00234E08">
      <w:pPr>
        <w:ind w:hanging="142"/>
        <w:jc w:val="right"/>
        <w:rPr>
          <w:color w:val="000000" w:themeColor="text1"/>
          <w:sz w:val="28"/>
          <w:szCs w:val="28"/>
        </w:rPr>
      </w:pPr>
    </w:p>
    <w:p w14:paraId="2CFD05D9" w14:textId="77777777" w:rsidR="00234E08" w:rsidRPr="00234E08" w:rsidRDefault="00234E08" w:rsidP="00234E08">
      <w:pPr>
        <w:keepNext/>
        <w:numPr>
          <w:ilvl w:val="1"/>
          <w:numId w:val="34"/>
        </w:numPr>
        <w:jc w:val="center"/>
        <w:outlineLvl w:val="2"/>
        <w:rPr>
          <w:b/>
          <w:color w:val="000000" w:themeColor="text1"/>
          <w:sz w:val="28"/>
          <w:szCs w:val="28"/>
        </w:rPr>
      </w:pPr>
      <w:bookmarkStart w:id="299" w:name="_Toc185838931"/>
      <w:r w:rsidRPr="00234E08">
        <w:rPr>
          <w:b/>
          <w:color w:val="000000" w:themeColor="text1"/>
          <w:sz w:val="28"/>
          <w:szCs w:val="28"/>
        </w:rPr>
        <w:lastRenderedPageBreak/>
        <w:t>Расходы на выполнение работ и услуг производственного характера,</w:t>
      </w:r>
      <w:r w:rsidRPr="00234E08">
        <w:rPr>
          <w:color w:val="000000" w:themeColor="text1"/>
          <w:sz w:val="28"/>
          <w:szCs w:val="28"/>
        </w:rPr>
        <w:t xml:space="preserve"> </w:t>
      </w:r>
      <w:r w:rsidRPr="00234E08">
        <w:rPr>
          <w:b/>
          <w:color w:val="000000" w:themeColor="text1"/>
          <w:sz w:val="28"/>
          <w:szCs w:val="28"/>
        </w:rPr>
        <w:t>выполняемых по договору аутсорсинга с ООО «КРСО» на 2025 год.</w:t>
      </w:r>
      <w:bookmarkEnd w:id="299"/>
    </w:p>
    <w:p w14:paraId="01D62B2E" w14:textId="77777777" w:rsidR="00234E08" w:rsidRPr="00234E08" w:rsidRDefault="00234E08" w:rsidP="00234E08">
      <w:pPr>
        <w:tabs>
          <w:tab w:val="left" w:pos="1134"/>
        </w:tabs>
        <w:ind w:firstLine="851"/>
        <w:jc w:val="both"/>
        <w:rPr>
          <w:color w:val="000000" w:themeColor="text1"/>
          <w:sz w:val="28"/>
          <w:szCs w:val="28"/>
        </w:rPr>
      </w:pPr>
      <w:r w:rsidRPr="00234E08">
        <w:rPr>
          <w:color w:val="000000" w:themeColor="text1"/>
          <w:sz w:val="28"/>
          <w:szCs w:val="28"/>
        </w:rPr>
        <w:t xml:space="preserve">Предприятием заявлены расходы по статье на уровне 6 097,52 тыс. руб., в том числе ФОТ 4 530,46 тыс. руб., ЕСН 1 365,84 тыс. руб., вознаграждение по договору 5 % от ФОТ 201,22 тыс. руб. включающие в себя оплата услуг по содержанию тепловых сетей по договору аутсорсинга № 06/24-01 от 01 июня 2024 года </w:t>
      </w:r>
      <w:r w:rsidRPr="00234E08">
        <w:rPr>
          <w:color w:val="000000" w:themeColor="text1"/>
          <w:sz w:val="28"/>
          <w:szCs w:val="28"/>
          <w:lang w:eastAsia="en-US"/>
        </w:rPr>
        <w:t>«На оказание услуг аутсорсинга по содержанию и эксплуатации объектов ЖКХ»</w:t>
      </w:r>
      <w:r w:rsidRPr="00234E08">
        <w:rPr>
          <w:color w:val="000000" w:themeColor="text1"/>
          <w:sz w:val="28"/>
          <w:szCs w:val="28"/>
        </w:rPr>
        <w:t xml:space="preserve"> (п. 25 DOCS.FORM.6.42).</w:t>
      </w:r>
    </w:p>
    <w:p w14:paraId="104332EB" w14:textId="77777777" w:rsidR="00234E08" w:rsidRPr="00234E08" w:rsidRDefault="00234E08" w:rsidP="00234E08">
      <w:pPr>
        <w:tabs>
          <w:tab w:val="left" w:pos="1134"/>
        </w:tabs>
        <w:ind w:firstLine="709"/>
        <w:jc w:val="both"/>
        <w:rPr>
          <w:color w:val="000000" w:themeColor="text1"/>
          <w:sz w:val="28"/>
          <w:szCs w:val="28"/>
        </w:rPr>
      </w:pPr>
      <w:r w:rsidRPr="00234E08">
        <w:rPr>
          <w:color w:val="000000" w:themeColor="text1"/>
          <w:sz w:val="28"/>
          <w:szCs w:val="28"/>
        </w:rPr>
        <w:t>Расходы по статье составили 483,93 тыс. руб./мес. или 5 807,16 тыс. руб./год, исходя из численности 7 единиц.</w:t>
      </w:r>
    </w:p>
    <w:p w14:paraId="7D05257B"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Численность рабочих, принятых по договору аутсорсинга № 06/24-01 </w:t>
      </w:r>
      <w:r w:rsidRPr="00234E08">
        <w:rPr>
          <w:color w:val="000000" w:themeColor="text1"/>
          <w:sz w:val="28"/>
          <w:szCs w:val="28"/>
        </w:rPr>
        <w:br/>
        <w:t xml:space="preserve">от 01 июня 2024 года «На оказание услуг аутсорсинга по содержанию и эксплуатации объектов ЖКХ» на уровне 7,0 единиц. </w:t>
      </w:r>
    </w:p>
    <w:p w14:paraId="497BD4CC" w14:textId="77777777" w:rsidR="00234E08" w:rsidRPr="00234E08" w:rsidRDefault="00234E08" w:rsidP="00234E08">
      <w:pPr>
        <w:tabs>
          <w:tab w:val="left" w:pos="1134"/>
        </w:tabs>
        <w:ind w:firstLine="851"/>
        <w:jc w:val="both"/>
        <w:rPr>
          <w:color w:val="000000" w:themeColor="text1"/>
          <w:sz w:val="28"/>
          <w:szCs w:val="28"/>
        </w:rPr>
      </w:pPr>
      <w:r w:rsidRPr="00234E08">
        <w:rPr>
          <w:color w:val="000000" w:themeColor="text1"/>
          <w:sz w:val="28"/>
          <w:szCs w:val="28"/>
        </w:rPr>
        <w:t>Средняя заработная плата на 2025 год принята на уровне 53 929,18 руб./чел./мес., исходя из уровня средней заработной платы по Кузбассу по данным Кемеровостата за 2023 год (Сфера «Занятость и заработная плата», раздел D «Обеспечение электрической энергией, газом и паром» – 47 197,0 руб./чел/мес. с применением ИПЦ Минэкономразвития от 30.09.2024, в соответствии с которым, ИПЦ на 2024 год составит 108,0%, на 2025 год 105,8%.</w:t>
      </w:r>
    </w:p>
    <w:p w14:paraId="2E9F6C5A" w14:textId="77777777" w:rsidR="00234E08" w:rsidRPr="00234E08" w:rsidRDefault="00234E08" w:rsidP="00234E08">
      <w:pPr>
        <w:tabs>
          <w:tab w:val="left" w:pos="1134"/>
        </w:tabs>
        <w:ind w:firstLine="851"/>
        <w:jc w:val="both"/>
        <w:rPr>
          <w:color w:val="000000" w:themeColor="text1"/>
          <w:sz w:val="28"/>
          <w:szCs w:val="28"/>
        </w:rPr>
      </w:pPr>
      <w:r w:rsidRPr="00234E08">
        <w:rPr>
          <w:color w:val="000000" w:themeColor="text1"/>
          <w:sz w:val="28"/>
          <w:szCs w:val="28"/>
        </w:rPr>
        <w:t>Экспертами учитывают расходы на вознаграждение по договору аутсорсинга в размере 5% от ФОТ, как экономически обоснованные, покрывающие затраты на обучение персонала, прохождение медицинской комиссии и прочие расходы (по условиям договора персонал подготовлен и обучен), также эксперты отмечают, что предприятие в своей смете затрат не заявляет расходы на обучение и подготовку производственного персонала.</w:t>
      </w:r>
    </w:p>
    <w:p w14:paraId="350C9528" w14:textId="77777777" w:rsidR="00234E08" w:rsidRPr="00234E08" w:rsidRDefault="00234E08" w:rsidP="00234E08">
      <w:pPr>
        <w:tabs>
          <w:tab w:val="left" w:pos="1134"/>
        </w:tabs>
        <w:ind w:firstLine="851"/>
        <w:jc w:val="both"/>
        <w:rPr>
          <w:color w:val="000000" w:themeColor="text1"/>
          <w:sz w:val="28"/>
          <w:szCs w:val="28"/>
        </w:rPr>
      </w:pPr>
      <w:r w:rsidRPr="00234E08">
        <w:rPr>
          <w:color w:val="000000" w:themeColor="text1"/>
          <w:sz w:val="28"/>
          <w:szCs w:val="28"/>
        </w:rPr>
        <w:t>ФОТ составил 6 125,18 тыс. руб. = (4 530,46=53 929,18 руб./чел./мес. х 12 х 7 ед.), (ЕСН 1368,20 тыс. руб. = 4 530,46 тыс. руб. * 30,2 %) + (5% от ФОТ 226,52 тыс. руб.). Всего расходы по аутсорсингу составили 6 125,18 тыс. руб.</w:t>
      </w:r>
    </w:p>
    <w:p w14:paraId="3EC2FEE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В НВВ 2025 года эксперты принимают предложения предприятия в размере 6 097,52</w:t>
      </w:r>
    </w:p>
    <w:p w14:paraId="59BA399D" w14:textId="77777777" w:rsidR="00234E08" w:rsidRPr="00234E08" w:rsidRDefault="00234E08" w:rsidP="00234E08">
      <w:pPr>
        <w:ind w:left="284" w:firstLine="709"/>
        <w:jc w:val="right"/>
        <w:rPr>
          <w:color w:val="000000" w:themeColor="text1"/>
          <w:sz w:val="28"/>
          <w:szCs w:val="28"/>
        </w:rPr>
      </w:pPr>
    </w:p>
    <w:p w14:paraId="5841175F" w14:textId="77777777" w:rsidR="00234E08" w:rsidRPr="00234E08" w:rsidRDefault="00234E08" w:rsidP="00234E08">
      <w:pPr>
        <w:keepNext/>
        <w:numPr>
          <w:ilvl w:val="1"/>
          <w:numId w:val="34"/>
        </w:numPr>
        <w:jc w:val="center"/>
        <w:outlineLvl w:val="2"/>
        <w:rPr>
          <w:b/>
          <w:color w:val="000000" w:themeColor="text1"/>
          <w:sz w:val="28"/>
          <w:szCs w:val="28"/>
        </w:rPr>
      </w:pPr>
      <w:bookmarkStart w:id="300" w:name="_Toc185838932"/>
      <w:r w:rsidRPr="00234E08">
        <w:rPr>
          <w:b/>
          <w:color w:val="000000" w:themeColor="text1"/>
          <w:sz w:val="28"/>
          <w:szCs w:val="28"/>
        </w:rPr>
        <w:t>Расходы на охрану труда на 2025 год</w:t>
      </w:r>
      <w:bookmarkEnd w:id="300"/>
    </w:p>
    <w:p w14:paraId="542A8176" w14:textId="77777777" w:rsidR="00234E08" w:rsidRPr="00234E08" w:rsidRDefault="00234E08" w:rsidP="00234E08">
      <w:pPr>
        <w:tabs>
          <w:tab w:val="left" w:pos="1134"/>
        </w:tabs>
        <w:ind w:firstLine="851"/>
        <w:jc w:val="both"/>
        <w:rPr>
          <w:color w:val="000000" w:themeColor="text1"/>
          <w:sz w:val="28"/>
          <w:szCs w:val="28"/>
        </w:rPr>
      </w:pPr>
      <w:r w:rsidRPr="00234E08">
        <w:rPr>
          <w:color w:val="000000" w:themeColor="text1"/>
          <w:sz w:val="28"/>
          <w:szCs w:val="28"/>
        </w:rPr>
        <w:t xml:space="preserve">Расходы включают в себя затраты по обеспечению сотрудников, оказывающих услуги ООО «Энергоресурс» по договору аутсорсинга № 06/24-01 от 01 июня 2024 года </w:t>
      </w:r>
      <w:r w:rsidRPr="00234E08">
        <w:rPr>
          <w:color w:val="000000" w:themeColor="text1"/>
          <w:sz w:val="28"/>
          <w:szCs w:val="28"/>
          <w:lang w:eastAsia="en-US"/>
        </w:rPr>
        <w:t>«На оказание услуг аутсорсинга по содержанию и эксплуатации объектов ЖКХ»</w:t>
      </w:r>
      <w:r w:rsidRPr="00234E08">
        <w:rPr>
          <w:color w:val="000000" w:themeColor="text1"/>
          <w:sz w:val="28"/>
          <w:szCs w:val="28"/>
        </w:rPr>
        <w:t xml:space="preserve"> (п. 25 DOCS.FORM.6.42) средствами индивидуальной защиты (СИЗ), спец. одеждой, смывающими и обезвреживающими средствами.</w:t>
      </w:r>
    </w:p>
    <w:p w14:paraId="7DB55F8F"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Предприятие заявляет величину расходов на спец. одежду, СИЗ,</w:t>
      </w:r>
      <w:r w:rsidRPr="00234E08">
        <w:rPr>
          <w:color w:val="000000" w:themeColor="text1"/>
          <w:szCs w:val="20"/>
        </w:rPr>
        <w:t xml:space="preserve"> </w:t>
      </w:r>
      <w:r w:rsidRPr="00234E08">
        <w:rPr>
          <w:color w:val="000000" w:themeColor="text1"/>
          <w:sz w:val="28"/>
          <w:szCs w:val="28"/>
        </w:rPr>
        <w:t>смывающие и обезвреживающие средства в размере 65,28 тыс. руб.</w:t>
      </w:r>
    </w:p>
    <w:p w14:paraId="321FED08"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 xml:space="preserve">Представлен расчет на приобретение спецодежды, смывающих и обеззараживающих средств, ОСВ по счету 10.01 за 2023 год по ООО «Энергоресурс», нормы выдачи спецодежды и обеззараживающих средств (приказы Минздрав и соц. Развития РФ от 09.12.2014 № 997 и от 17.12.2010 № </w:t>
      </w:r>
      <w:r w:rsidRPr="00234E08">
        <w:rPr>
          <w:color w:val="000000" w:themeColor="text1"/>
          <w:sz w:val="28"/>
          <w:szCs w:val="28"/>
        </w:rPr>
        <w:lastRenderedPageBreak/>
        <w:t>1122н), пояснительная записка с пояснениями и расчетами,</w:t>
      </w:r>
      <w:r w:rsidRPr="00234E08">
        <w:rPr>
          <w:b/>
          <w:color w:val="000000" w:themeColor="text1"/>
          <w:sz w:val="28"/>
          <w:szCs w:val="28"/>
        </w:rPr>
        <w:t xml:space="preserve"> </w:t>
      </w:r>
      <w:r w:rsidRPr="00234E08">
        <w:rPr>
          <w:color w:val="000000" w:themeColor="text1"/>
          <w:sz w:val="28"/>
          <w:szCs w:val="28"/>
        </w:rPr>
        <w:t>товарные накладные за 2023 год (п. 23 DOCS.FORM.6.42 и дополнительные документы).</w:t>
      </w:r>
    </w:p>
    <w:p w14:paraId="0DD51DF5"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 xml:space="preserve">Эксперты отмечают, что на 2024 год эксперты после анализа представленных документов согласились с предложениями предприятия в размере 60,44 тыс. руб. </w:t>
      </w:r>
    </w:p>
    <w:p w14:paraId="43EAEF82" w14:textId="77777777" w:rsidR="00234E08" w:rsidRPr="00234E08" w:rsidRDefault="00234E08" w:rsidP="00234E08">
      <w:pPr>
        <w:tabs>
          <w:tab w:val="left" w:pos="709"/>
        </w:tabs>
        <w:ind w:firstLine="709"/>
        <w:jc w:val="both"/>
        <w:rPr>
          <w:color w:val="000000" w:themeColor="text1"/>
          <w:sz w:val="28"/>
          <w:szCs w:val="28"/>
        </w:rPr>
      </w:pPr>
      <w:r w:rsidRPr="00234E08">
        <w:rPr>
          <w:color w:val="000000" w:themeColor="text1"/>
          <w:sz w:val="28"/>
          <w:szCs w:val="28"/>
        </w:rPr>
        <w:t>На 2025 год расходы по статье приняты на уровне, учтенном в НВВ 2024 года с учетом ИПЦ Минэкономразвития России от 30.09.2024 105,8%, что составит 63,95 тыс. руб.</w:t>
      </w:r>
    </w:p>
    <w:p w14:paraId="26F32E36" w14:textId="77777777" w:rsidR="00234E08" w:rsidRPr="00234E08" w:rsidRDefault="00234E08" w:rsidP="00234E08">
      <w:pPr>
        <w:ind w:firstLine="709"/>
        <w:jc w:val="both"/>
        <w:rPr>
          <w:color w:val="000000" w:themeColor="text1"/>
          <w:sz w:val="28"/>
          <w:szCs w:val="28"/>
        </w:rPr>
      </w:pPr>
    </w:p>
    <w:p w14:paraId="5A409B3E" w14:textId="77777777" w:rsidR="00234E08" w:rsidRPr="00234E08" w:rsidRDefault="00234E08" w:rsidP="00234E08">
      <w:pPr>
        <w:keepNext/>
        <w:numPr>
          <w:ilvl w:val="1"/>
          <w:numId w:val="34"/>
        </w:numPr>
        <w:jc w:val="center"/>
        <w:outlineLvl w:val="2"/>
        <w:rPr>
          <w:b/>
          <w:color w:val="000000" w:themeColor="text1"/>
          <w:sz w:val="28"/>
          <w:szCs w:val="28"/>
        </w:rPr>
      </w:pPr>
      <w:bookmarkStart w:id="301" w:name="_Toc185838933"/>
      <w:r w:rsidRPr="00234E08">
        <w:rPr>
          <w:b/>
          <w:color w:val="000000" w:themeColor="text1"/>
          <w:sz w:val="28"/>
          <w:szCs w:val="28"/>
        </w:rPr>
        <w:t xml:space="preserve">Расходы на ремонт и эксплуатацию собственного транспорта </w:t>
      </w:r>
      <w:r w:rsidRPr="00234E08">
        <w:rPr>
          <w:b/>
          <w:color w:val="000000" w:themeColor="text1"/>
          <w:sz w:val="28"/>
          <w:szCs w:val="28"/>
        </w:rPr>
        <w:br/>
        <w:t>на 2025 год</w:t>
      </w:r>
      <w:bookmarkEnd w:id="301"/>
    </w:p>
    <w:p w14:paraId="7B907A41"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Предприятие заявляет величину расходов на содержание автотранспорта в размере 551,28 тыс. руб. </w:t>
      </w:r>
    </w:p>
    <w:p w14:paraId="70AEFC8E"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В связи с недостаточным документальным обоснованием экспертами расходы по данной статье приняты на уровне, учтенном в НВВ на 2024 год по ООО «Энергоресурс» в размере 415,49 тыс. руб. В связи с теми же причинами на 2024 год для ООО «Энергоресурс» расходы по статье приняты на уровне, учтенном в НВВ 2024 года по предыдущему оператору данной системы теплоснабжения МКП «ЭнергоРесурс КМО». </w:t>
      </w:r>
    </w:p>
    <w:p w14:paraId="041BD7FD"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Для обоснования данных расходов, по предыдущему оператору, экспертами был использован факт 2022 года согласно анализу счета 26 в разрезе видов деятельности по МКП «ЭнергоРесурс КМО» (4 мес.) и МУП «ЖКУ КМО» (8 мес.) (предыдущий оператор данной системы теплоснабжения). Эксперты приняли за основу фактические расходы за 2022 год по вышеуказанным операторам, увеличив их на соответствующие ИПЦ Минэкономразвития России от 22.09.2023 на 2023-2024 годы 105,8% и 107,2%. </w:t>
      </w:r>
    </w:p>
    <w:p w14:paraId="3B39B6E3" w14:textId="77777777" w:rsidR="00234E08" w:rsidRPr="00234E08" w:rsidRDefault="00234E08" w:rsidP="00234E08">
      <w:pPr>
        <w:tabs>
          <w:tab w:val="left" w:pos="709"/>
        </w:tabs>
        <w:ind w:firstLine="709"/>
        <w:jc w:val="both"/>
        <w:rPr>
          <w:color w:val="000000" w:themeColor="text1"/>
          <w:sz w:val="28"/>
          <w:szCs w:val="28"/>
        </w:rPr>
      </w:pPr>
      <w:bookmarkStart w:id="302" w:name="_Toc117351241"/>
      <w:bookmarkStart w:id="303" w:name="_Toc150702219"/>
      <w:r w:rsidRPr="00234E08">
        <w:rPr>
          <w:color w:val="000000" w:themeColor="text1"/>
          <w:sz w:val="28"/>
          <w:szCs w:val="28"/>
        </w:rPr>
        <w:t>На 2025 год расходы по статье приняты на уровне, учтенном в НВВ 2024 года для ООО «Энергоресурс» с учетом ИПЦ Минэкономразвития России от 30.09.2024 105,8%, что составит 439,59 тыс. руб.</w:t>
      </w:r>
    </w:p>
    <w:p w14:paraId="302A0239" w14:textId="77777777" w:rsidR="00234E08" w:rsidRPr="00234E08" w:rsidRDefault="00234E08" w:rsidP="00234E08">
      <w:pPr>
        <w:tabs>
          <w:tab w:val="left" w:pos="709"/>
        </w:tabs>
        <w:ind w:firstLine="709"/>
        <w:jc w:val="both"/>
        <w:rPr>
          <w:color w:val="000000" w:themeColor="text1"/>
          <w:sz w:val="28"/>
          <w:szCs w:val="28"/>
        </w:rPr>
      </w:pPr>
    </w:p>
    <w:bookmarkEnd w:id="302"/>
    <w:bookmarkEnd w:id="303"/>
    <w:p w14:paraId="56A423CA"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Величина базового уровня операционных расходов на 2025 год (рассчитанного методом экономически обоснованных расходов) составляет 8406,08 тыс. руб.</w:t>
      </w:r>
    </w:p>
    <w:p w14:paraId="71FDE97A" w14:textId="77777777" w:rsidR="00234E08" w:rsidRPr="00234E08" w:rsidRDefault="00234E08" w:rsidP="00234E08">
      <w:pPr>
        <w:ind w:firstLine="567"/>
        <w:jc w:val="both"/>
        <w:rPr>
          <w:color w:val="000000" w:themeColor="text1"/>
          <w:sz w:val="28"/>
          <w:szCs w:val="28"/>
        </w:rPr>
      </w:pPr>
    </w:p>
    <w:p w14:paraId="34F2D925"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 xml:space="preserve">Для составления данного отчёта эксперты руководствовались одобренным Правительством РФ 30.09.2024 Прогнозом Минэкономразвития РФ, опубликованным на сайте 30.09.2024, в соответствии с которым, ИПЦ на 2025 -2027 год составляет (далее – прогноз Минэкономразвития) 105,8 %, 104,3%, 104,0%, соответственно. </w:t>
      </w:r>
    </w:p>
    <w:p w14:paraId="6381229A"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На 2026-2027 год установленная тепловая протяженность тепловых сетей не меняется по сравнению с 2025 годом, в связи с этим, индекс изменения количества активов (ИКА) равен нулю.</w:t>
      </w:r>
    </w:p>
    <w:p w14:paraId="6C1956B1"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Величина уровня операционных расходов на 2025 - 2026 год (рассчитанного методом индексации) приведена в таблице 29.</w:t>
      </w:r>
    </w:p>
    <w:p w14:paraId="231FC1F5" w14:textId="77777777" w:rsidR="00234E08" w:rsidRPr="00234E08" w:rsidRDefault="00234E08" w:rsidP="00234E08">
      <w:pPr>
        <w:ind w:firstLine="567"/>
        <w:jc w:val="both"/>
        <w:rPr>
          <w:color w:val="000000" w:themeColor="text1"/>
          <w:sz w:val="28"/>
          <w:szCs w:val="28"/>
        </w:rPr>
      </w:pPr>
    </w:p>
    <w:p w14:paraId="14609F03" w14:textId="77777777" w:rsidR="00234E08" w:rsidRPr="00234E08" w:rsidRDefault="00234E08" w:rsidP="00234E08">
      <w:pPr>
        <w:ind w:firstLine="567"/>
        <w:jc w:val="right"/>
        <w:rPr>
          <w:color w:val="000000" w:themeColor="text1"/>
          <w:sz w:val="28"/>
          <w:szCs w:val="28"/>
        </w:rPr>
      </w:pPr>
      <w:r w:rsidRPr="00234E08">
        <w:rPr>
          <w:color w:val="000000" w:themeColor="text1"/>
          <w:sz w:val="28"/>
          <w:szCs w:val="28"/>
        </w:rPr>
        <w:t>Таблица 29</w:t>
      </w:r>
    </w:p>
    <w:p w14:paraId="59C0E2BF" w14:textId="77777777" w:rsidR="00234E08" w:rsidRPr="00234E08" w:rsidRDefault="00234E08" w:rsidP="00234E08">
      <w:pPr>
        <w:ind w:firstLine="567"/>
        <w:jc w:val="center"/>
        <w:rPr>
          <w:color w:val="000000" w:themeColor="text1"/>
          <w:sz w:val="28"/>
          <w:szCs w:val="28"/>
        </w:rPr>
      </w:pPr>
      <w:r w:rsidRPr="00234E08">
        <w:rPr>
          <w:color w:val="000000" w:themeColor="text1"/>
          <w:sz w:val="28"/>
          <w:szCs w:val="28"/>
        </w:rPr>
        <w:lastRenderedPageBreak/>
        <w:t>Расчёт операционных (подконтрольных) расходов по передаче тепловой энергии на 2025 - 2027 год долгосрочного периода регулирования</w:t>
      </w:r>
    </w:p>
    <w:tbl>
      <w:tblPr>
        <w:tblStyle w:val="61"/>
        <w:tblW w:w="0" w:type="auto"/>
        <w:tblLook w:val="04A0" w:firstRow="1" w:lastRow="0" w:firstColumn="1" w:lastColumn="0" w:noHBand="0" w:noVBand="1"/>
      </w:tblPr>
      <w:tblGrid>
        <w:gridCol w:w="571"/>
        <w:gridCol w:w="3707"/>
        <w:gridCol w:w="1271"/>
        <w:gridCol w:w="1145"/>
        <w:gridCol w:w="1272"/>
        <w:gridCol w:w="1662"/>
      </w:tblGrid>
      <w:tr w:rsidR="00234E08" w:rsidRPr="00234E08" w14:paraId="75AEE3C1" w14:textId="77777777" w:rsidTr="00BD168F">
        <w:trPr>
          <w:trHeight w:val="174"/>
        </w:trPr>
        <w:tc>
          <w:tcPr>
            <w:tcW w:w="580" w:type="dxa"/>
            <w:vMerge w:val="restart"/>
            <w:hideMark/>
          </w:tcPr>
          <w:p w14:paraId="57C79D1D" w14:textId="77777777" w:rsidR="00234E08" w:rsidRPr="00234E08" w:rsidRDefault="00234E08" w:rsidP="00234E08">
            <w:pPr>
              <w:jc w:val="center"/>
              <w:rPr>
                <w:color w:val="000000" w:themeColor="text1"/>
                <w:sz w:val="20"/>
                <w:szCs w:val="20"/>
              </w:rPr>
            </w:pPr>
            <w:r w:rsidRPr="00234E08">
              <w:rPr>
                <w:color w:val="000000" w:themeColor="text1"/>
                <w:sz w:val="20"/>
                <w:szCs w:val="20"/>
              </w:rPr>
              <w:t>№ п/п</w:t>
            </w:r>
          </w:p>
        </w:tc>
        <w:tc>
          <w:tcPr>
            <w:tcW w:w="3913" w:type="dxa"/>
            <w:vMerge w:val="restart"/>
            <w:hideMark/>
          </w:tcPr>
          <w:p w14:paraId="1FE358AC" w14:textId="77777777" w:rsidR="00234E08" w:rsidRPr="00234E08" w:rsidRDefault="00234E08" w:rsidP="00234E08">
            <w:pPr>
              <w:jc w:val="center"/>
              <w:rPr>
                <w:color w:val="000000" w:themeColor="text1"/>
                <w:sz w:val="20"/>
                <w:szCs w:val="20"/>
              </w:rPr>
            </w:pPr>
            <w:r w:rsidRPr="00234E08">
              <w:rPr>
                <w:color w:val="000000" w:themeColor="text1"/>
                <w:sz w:val="20"/>
                <w:szCs w:val="20"/>
              </w:rPr>
              <w:t>Параметры расчета расходов</w:t>
            </w:r>
          </w:p>
        </w:tc>
        <w:tc>
          <w:tcPr>
            <w:tcW w:w="1316" w:type="dxa"/>
            <w:vMerge w:val="restart"/>
            <w:hideMark/>
          </w:tcPr>
          <w:p w14:paraId="6FCD90FA" w14:textId="77777777" w:rsidR="00234E08" w:rsidRPr="00234E08" w:rsidRDefault="00234E08" w:rsidP="00234E08">
            <w:pPr>
              <w:jc w:val="center"/>
              <w:rPr>
                <w:color w:val="000000" w:themeColor="text1"/>
                <w:sz w:val="20"/>
                <w:szCs w:val="20"/>
              </w:rPr>
            </w:pPr>
            <w:r w:rsidRPr="00234E08">
              <w:rPr>
                <w:color w:val="000000" w:themeColor="text1"/>
                <w:sz w:val="20"/>
                <w:szCs w:val="20"/>
              </w:rPr>
              <w:t>Ед.изм.</w:t>
            </w:r>
          </w:p>
        </w:tc>
        <w:tc>
          <w:tcPr>
            <w:tcW w:w="4251" w:type="dxa"/>
            <w:gridSpan w:val="3"/>
            <w:hideMark/>
          </w:tcPr>
          <w:p w14:paraId="3C3FC680" w14:textId="77777777" w:rsidR="00234E08" w:rsidRPr="00234E08" w:rsidRDefault="00234E08" w:rsidP="00234E08">
            <w:pPr>
              <w:jc w:val="center"/>
              <w:rPr>
                <w:color w:val="000000" w:themeColor="text1"/>
                <w:sz w:val="20"/>
                <w:szCs w:val="20"/>
              </w:rPr>
            </w:pPr>
            <w:r w:rsidRPr="00234E08">
              <w:rPr>
                <w:color w:val="000000" w:themeColor="text1"/>
                <w:sz w:val="20"/>
                <w:szCs w:val="20"/>
              </w:rPr>
              <w:t>Предложение экспертов</w:t>
            </w:r>
          </w:p>
        </w:tc>
      </w:tr>
      <w:tr w:rsidR="00234E08" w:rsidRPr="00234E08" w14:paraId="736C3C6C" w14:textId="77777777" w:rsidTr="00BD168F">
        <w:trPr>
          <w:trHeight w:val="58"/>
        </w:trPr>
        <w:tc>
          <w:tcPr>
            <w:tcW w:w="580" w:type="dxa"/>
            <w:vMerge/>
            <w:hideMark/>
          </w:tcPr>
          <w:p w14:paraId="51645959" w14:textId="77777777" w:rsidR="00234E08" w:rsidRPr="00234E08" w:rsidRDefault="00234E08" w:rsidP="00234E08">
            <w:pPr>
              <w:jc w:val="center"/>
              <w:rPr>
                <w:color w:val="000000" w:themeColor="text1"/>
                <w:sz w:val="20"/>
                <w:szCs w:val="20"/>
              </w:rPr>
            </w:pPr>
          </w:p>
        </w:tc>
        <w:tc>
          <w:tcPr>
            <w:tcW w:w="3913" w:type="dxa"/>
            <w:vMerge/>
            <w:hideMark/>
          </w:tcPr>
          <w:p w14:paraId="11C49D73" w14:textId="77777777" w:rsidR="00234E08" w:rsidRPr="00234E08" w:rsidRDefault="00234E08" w:rsidP="00234E08">
            <w:pPr>
              <w:jc w:val="center"/>
              <w:rPr>
                <w:color w:val="000000" w:themeColor="text1"/>
                <w:sz w:val="20"/>
                <w:szCs w:val="20"/>
              </w:rPr>
            </w:pPr>
          </w:p>
        </w:tc>
        <w:tc>
          <w:tcPr>
            <w:tcW w:w="1316" w:type="dxa"/>
            <w:vMerge/>
            <w:hideMark/>
          </w:tcPr>
          <w:p w14:paraId="3ED910C1" w14:textId="77777777" w:rsidR="00234E08" w:rsidRPr="00234E08" w:rsidRDefault="00234E08" w:rsidP="00234E08">
            <w:pPr>
              <w:jc w:val="center"/>
              <w:rPr>
                <w:color w:val="000000" w:themeColor="text1"/>
                <w:sz w:val="20"/>
                <w:szCs w:val="20"/>
              </w:rPr>
            </w:pPr>
          </w:p>
        </w:tc>
        <w:tc>
          <w:tcPr>
            <w:tcW w:w="1179" w:type="dxa"/>
            <w:hideMark/>
          </w:tcPr>
          <w:p w14:paraId="28649CFF" w14:textId="77777777" w:rsidR="00234E08" w:rsidRPr="00234E08" w:rsidRDefault="00234E08" w:rsidP="00234E08">
            <w:pPr>
              <w:jc w:val="center"/>
              <w:rPr>
                <w:color w:val="000000" w:themeColor="text1"/>
                <w:sz w:val="20"/>
                <w:szCs w:val="20"/>
                <w:lang w:val="en-US"/>
              </w:rPr>
            </w:pPr>
            <w:r w:rsidRPr="00234E08">
              <w:rPr>
                <w:color w:val="000000" w:themeColor="text1"/>
                <w:sz w:val="20"/>
                <w:szCs w:val="20"/>
              </w:rPr>
              <w:t>202</w:t>
            </w:r>
            <w:r w:rsidRPr="00234E08">
              <w:rPr>
                <w:color w:val="000000" w:themeColor="text1"/>
                <w:sz w:val="20"/>
                <w:szCs w:val="20"/>
                <w:lang w:val="en-US"/>
              </w:rPr>
              <w:t>5</w:t>
            </w:r>
          </w:p>
        </w:tc>
        <w:tc>
          <w:tcPr>
            <w:tcW w:w="1320" w:type="dxa"/>
            <w:hideMark/>
          </w:tcPr>
          <w:p w14:paraId="36E7B728" w14:textId="77777777" w:rsidR="00234E08" w:rsidRPr="00234E08" w:rsidRDefault="00234E08" w:rsidP="00234E08">
            <w:pPr>
              <w:jc w:val="center"/>
              <w:rPr>
                <w:color w:val="000000" w:themeColor="text1"/>
                <w:sz w:val="20"/>
                <w:szCs w:val="20"/>
                <w:lang w:val="en-US"/>
              </w:rPr>
            </w:pPr>
            <w:r w:rsidRPr="00234E08">
              <w:rPr>
                <w:color w:val="000000" w:themeColor="text1"/>
                <w:sz w:val="20"/>
                <w:szCs w:val="20"/>
              </w:rPr>
              <w:t>202</w:t>
            </w:r>
            <w:r w:rsidRPr="00234E08">
              <w:rPr>
                <w:color w:val="000000" w:themeColor="text1"/>
                <w:sz w:val="20"/>
                <w:szCs w:val="20"/>
                <w:lang w:val="en-US"/>
              </w:rPr>
              <w:t>6</w:t>
            </w:r>
          </w:p>
        </w:tc>
        <w:tc>
          <w:tcPr>
            <w:tcW w:w="1752" w:type="dxa"/>
            <w:hideMark/>
          </w:tcPr>
          <w:p w14:paraId="726A4F2C" w14:textId="77777777" w:rsidR="00234E08" w:rsidRPr="00234E08" w:rsidRDefault="00234E08" w:rsidP="00234E08">
            <w:pPr>
              <w:jc w:val="center"/>
              <w:rPr>
                <w:color w:val="000000" w:themeColor="text1"/>
                <w:sz w:val="20"/>
                <w:szCs w:val="20"/>
              </w:rPr>
            </w:pPr>
            <w:r w:rsidRPr="00234E08">
              <w:rPr>
                <w:color w:val="000000" w:themeColor="text1"/>
                <w:sz w:val="20"/>
                <w:szCs w:val="20"/>
              </w:rPr>
              <w:t>2027</w:t>
            </w:r>
          </w:p>
        </w:tc>
      </w:tr>
      <w:tr w:rsidR="00234E08" w:rsidRPr="00234E08" w14:paraId="0085D9B6" w14:textId="77777777" w:rsidTr="00BD168F">
        <w:trPr>
          <w:trHeight w:val="552"/>
        </w:trPr>
        <w:tc>
          <w:tcPr>
            <w:tcW w:w="580" w:type="dxa"/>
            <w:hideMark/>
          </w:tcPr>
          <w:p w14:paraId="1A56FBBD" w14:textId="77777777" w:rsidR="00234E08" w:rsidRPr="00234E08" w:rsidRDefault="00234E08" w:rsidP="00234E08">
            <w:pPr>
              <w:jc w:val="both"/>
              <w:rPr>
                <w:color w:val="000000" w:themeColor="text1"/>
                <w:sz w:val="20"/>
                <w:szCs w:val="20"/>
              </w:rPr>
            </w:pPr>
            <w:r w:rsidRPr="00234E08">
              <w:rPr>
                <w:color w:val="000000" w:themeColor="text1"/>
                <w:sz w:val="20"/>
                <w:szCs w:val="20"/>
              </w:rPr>
              <w:t>1</w:t>
            </w:r>
          </w:p>
        </w:tc>
        <w:tc>
          <w:tcPr>
            <w:tcW w:w="3913" w:type="dxa"/>
            <w:hideMark/>
          </w:tcPr>
          <w:p w14:paraId="160448EB" w14:textId="77777777" w:rsidR="00234E08" w:rsidRPr="00234E08" w:rsidRDefault="00234E08" w:rsidP="00234E08">
            <w:pPr>
              <w:jc w:val="both"/>
              <w:rPr>
                <w:color w:val="000000" w:themeColor="text1"/>
                <w:sz w:val="20"/>
                <w:szCs w:val="20"/>
              </w:rPr>
            </w:pPr>
            <w:r w:rsidRPr="00234E08">
              <w:rPr>
                <w:color w:val="000000" w:themeColor="text1"/>
                <w:sz w:val="20"/>
                <w:szCs w:val="20"/>
              </w:rPr>
              <w:t>Индекс потребительских цен на расчетный период регулирования (ИПЦ)</w:t>
            </w:r>
          </w:p>
        </w:tc>
        <w:tc>
          <w:tcPr>
            <w:tcW w:w="1316" w:type="dxa"/>
            <w:vAlign w:val="center"/>
            <w:hideMark/>
          </w:tcPr>
          <w:p w14:paraId="3D6E2F3F" w14:textId="77777777" w:rsidR="00234E08" w:rsidRPr="00234E08" w:rsidRDefault="00234E08" w:rsidP="00234E08">
            <w:pPr>
              <w:jc w:val="center"/>
              <w:rPr>
                <w:color w:val="000000" w:themeColor="text1"/>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174F7D" w14:textId="77777777" w:rsidR="00234E08" w:rsidRPr="00234E08" w:rsidRDefault="00234E08" w:rsidP="00234E08">
            <w:pPr>
              <w:jc w:val="center"/>
              <w:rPr>
                <w:color w:val="000000" w:themeColor="text1"/>
                <w:sz w:val="22"/>
                <w:szCs w:val="22"/>
              </w:rPr>
            </w:pPr>
            <w:r w:rsidRPr="00234E08">
              <w:rPr>
                <w:color w:val="000000" w:themeColor="text1"/>
                <w:sz w:val="22"/>
                <w:szCs w:val="22"/>
              </w:rPr>
              <w:t> </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14:paraId="645152D0" w14:textId="77777777" w:rsidR="00234E08" w:rsidRPr="00234E08" w:rsidRDefault="00234E08" w:rsidP="00234E08">
            <w:pPr>
              <w:jc w:val="center"/>
              <w:rPr>
                <w:color w:val="000000" w:themeColor="text1"/>
                <w:sz w:val="22"/>
                <w:szCs w:val="22"/>
              </w:rPr>
            </w:pPr>
            <w:r w:rsidRPr="00234E08">
              <w:rPr>
                <w:color w:val="000000" w:themeColor="text1"/>
                <w:sz w:val="22"/>
                <w:szCs w:val="22"/>
              </w:rPr>
              <w:t>1,043</w:t>
            </w:r>
          </w:p>
        </w:tc>
        <w:tc>
          <w:tcPr>
            <w:tcW w:w="1752" w:type="dxa"/>
            <w:tcBorders>
              <w:top w:val="single" w:sz="4" w:space="0" w:color="auto"/>
              <w:left w:val="nil"/>
              <w:bottom w:val="single" w:sz="4" w:space="0" w:color="auto"/>
              <w:right w:val="single" w:sz="4" w:space="0" w:color="auto"/>
            </w:tcBorders>
            <w:shd w:val="clear" w:color="000000" w:fill="FFFFFF"/>
            <w:vAlign w:val="center"/>
            <w:hideMark/>
          </w:tcPr>
          <w:p w14:paraId="1EE2DEB0" w14:textId="77777777" w:rsidR="00234E08" w:rsidRPr="00234E08" w:rsidRDefault="00234E08" w:rsidP="00234E08">
            <w:pPr>
              <w:jc w:val="center"/>
              <w:rPr>
                <w:color w:val="000000" w:themeColor="text1"/>
                <w:sz w:val="22"/>
                <w:szCs w:val="22"/>
              </w:rPr>
            </w:pPr>
            <w:r w:rsidRPr="00234E08">
              <w:rPr>
                <w:color w:val="000000" w:themeColor="text1"/>
                <w:sz w:val="22"/>
                <w:szCs w:val="22"/>
              </w:rPr>
              <w:t>1,04</w:t>
            </w:r>
          </w:p>
        </w:tc>
      </w:tr>
      <w:tr w:rsidR="00234E08" w:rsidRPr="00234E08" w14:paraId="30F6CE0A" w14:textId="77777777" w:rsidTr="00BD168F">
        <w:trPr>
          <w:trHeight w:val="519"/>
        </w:trPr>
        <w:tc>
          <w:tcPr>
            <w:tcW w:w="580" w:type="dxa"/>
            <w:hideMark/>
          </w:tcPr>
          <w:p w14:paraId="29FDD171" w14:textId="77777777" w:rsidR="00234E08" w:rsidRPr="00234E08" w:rsidRDefault="00234E08" w:rsidP="00234E08">
            <w:pPr>
              <w:jc w:val="both"/>
              <w:rPr>
                <w:color w:val="000000" w:themeColor="text1"/>
                <w:sz w:val="20"/>
                <w:szCs w:val="20"/>
              </w:rPr>
            </w:pPr>
            <w:r w:rsidRPr="00234E08">
              <w:rPr>
                <w:color w:val="000000" w:themeColor="text1"/>
                <w:sz w:val="20"/>
                <w:szCs w:val="20"/>
              </w:rPr>
              <w:t>2</w:t>
            </w:r>
          </w:p>
        </w:tc>
        <w:tc>
          <w:tcPr>
            <w:tcW w:w="3913" w:type="dxa"/>
            <w:hideMark/>
          </w:tcPr>
          <w:p w14:paraId="0958A9FB" w14:textId="77777777" w:rsidR="00234E08" w:rsidRPr="00234E08" w:rsidRDefault="00234E08" w:rsidP="00234E08">
            <w:pPr>
              <w:jc w:val="both"/>
              <w:rPr>
                <w:color w:val="000000" w:themeColor="text1"/>
                <w:sz w:val="20"/>
                <w:szCs w:val="20"/>
              </w:rPr>
            </w:pPr>
            <w:r w:rsidRPr="00234E08">
              <w:rPr>
                <w:color w:val="000000" w:themeColor="text1"/>
                <w:sz w:val="20"/>
                <w:szCs w:val="20"/>
              </w:rPr>
              <w:t>Индекс эффективности операционных расходов (ИОР)</w:t>
            </w:r>
          </w:p>
        </w:tc>
        <w:tc>
          <w:tcPr>
            <w:tcW w:w="1316" w:type="dxa"/>
            <w:vAlign w:val="center"/>
            <w:hideMark/>
          </w:tcPr>
          <w:p w14:paraId="297DBD91" w14:textId="77777777" w:rsidR="00234E08" w:rsidRPr="00234E08" w:rsidRDefault="00234E08" w:rsidP="00234E08">
            <w:pPr>
              <w:jc w:val="center"/>
              <w:rPr>
                <w:color w:val="000000" w:themeColor="text1"/>
                <w:sz w:val="20"/>
                <w:szCs w:val="20"/>
              </w:rPr>
            </w:pPr>
            <w:r w:rsidRPr="00234E08">
              <w:rPr>
                <w:color w:val="000000" w:themeColor="text1"/>
                <w:sz w:val="20"/>
                <w:szCs w:val="20"/>
              </w:rPr>
              <w:t>%</w:t>
            </w:r>
          </w:p>
        </w:tc>
        <w:tc>
          <w:tcPr>
            <w:tcW w:w="1179" w:type="dxa"/>
            <w:tcBorders>
              <w:top w:val="nil"/>
              <w:left w:val="single" w:sz="4" w:space="0" w:color="auto"/>
              <w:bottom w:val="single" w:sz="4" w:space="0" w:color="auto"/>
              <w:right w:val="single" w:sz="4" w:space="0" w:color="auto"/>
            </w:tcBorders>
            <w:shd w:val="clear" w:color="000000" w:fill="FFFFFF"/>
            <w:vAlign w:val="center"/>
            <w:hideMark/>
          </w:tcPr>
          <w:p w14:paraId="57DE286C" w14:textId="77777777" w:rsidR="00234E08" w:rsidRPr="00234E08" w:rsidRDefault="00234E08" w:rsidP="00234E08">
            <w:pPr>
              <w:jc w:val="center"/>
              <w:rPr>
                <w:color w:val="000000" w:themeColor="text1"/>
                <w:sz w:val="22"/>
                <w:szCs w:val="22"/>
              </w:rPr>
            </w:pPr>
            <w:r w:rsidRPr="00234E08">
              <w:rPr>
                <w:color w:val="000000" w:themeColor="text1"/>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14:paraId="00C19709" w14:textId="77777777" w:rsidR="00234E08" w:rsidRPr="00234E08" w:rsidRDefault="00234E08" w:rsidP="00234E08">
            <w:pPr>
              <w:jc w:val="center"/>
              <w:rPr>
                <w:color w:val="000000" w:themeColor="text1"/>
                <w:sz w:val="22"/>
                <w:szCs w:val="22"/>
              </w:rPr>
            </w:pPr>
            <w:r w:rsidRPr="00234E08">
              <w:rPr>
                <w:color w:val="000000" w:themeColor="text1"/>
                <w:sz w:val="22"/>
                <w:szCs w:val="22"/>
              </w:rPr>
              <w:t>1%</w:t>
            </w:r>
          </w:p>
        </w:tc>
        <w:tc>
          <w:tcPr>
            <w:tcW w:w="1752" w:type="dxa"/>
            <w:tcBorders>
              <w:top w:val="nil"/>
              <w:left w:val="nil"/>
              <w:bottom w:val="single" w:sz="4" w:space="0" w:color="auto"/>
              <w:right w:val="single" w:sz="4" w:space="0" w:color="auto"/>
            </w:tcBorders>
            <w:shd w:val="clear" w:color="000000" w:fill="FFFFFF"/>
            <w:vAlign w:val="center"/>
            <w:hideMark/>
          </w:tcPr>
          <w:p w14:paraId="1DCBDD55" w14:textId="77777777" w:rsidR="00234E08" w:rsidRPr="00234E08" w:rsidRDefault="00234E08" w:rsidP="00234E08">
            <w:pPr>
              <w:jc w:val="center"/>
              <w:rPr>
                <w:color w:val="000000" w:themeColor="text1"/>
                <w:sz w:val="22"/>
                <w:szCs w:val="22"/>
              </w:rPr>
            </w:pPr>
            <w:r w:rsidRPr="00234E08">
              <w:rPr>
                <w:color w:val="000000" w:themeColor="text1"/>
                <w:sz w:val="22"/>
                <w:szCs w:val="22"/>
              </w:rPr>
              <w:t>1%</w:t>
            </w:r>
          </w:p>
        </w:tc>
      </w:tr>
      <w:tr w:rsidR="00234E08" w:rsidRPr="00234E08" w14:paraId="3A11F542" w14:textId="77777777" w:rsidTr="00BD168F">
        <w:trPr>
          <w:trHeight w:val="360"/>
        </w:trPr>
        <w:tc>
          <w:tcPr>
            <w:tcW w:w="580" w:type="dxa"/>
            <w:hideMark/>
          </w:tcPr>
          <w:p w14:paraId="074B118B" w14:textId="77777777" w:rsidR="00234E08" w:rsidRPr="00234E08" w:rsidRDefault="00234E08" w:rsidP="00234E08">
            <w:pPr>
              <w:jc w:val="both"/>
              <w:rPr>
                <w:color w:val="000000" w:themeColor="text1"/>
                <w:sz w:val="20"/>
                <w:szCs w:val="20"/>
              </w:rPr>
            </w:pPr>
            <w:r w:rsidRPr="00234E08">
              <w:rPr>
                <w:color w:val="000000" w:themeColor="text1"/>
                <w:sz w:val="20"/>
                <w:szCs w:val="20"/>
              </w:rPr>
              <w:t>3</w:t>
            </w:r>
          </w:p>
        </w:tc>
        <w:tc>
          <w:tcPr>
            <w:tcW w:w="3913" w:type="dxa"/>
            <w:hideMark/>
          </w:tcPr>
          <w:p w14:paraId="65ECAA4B" w14:textId="77777777" w:rsidR="00234E08" w:rsidRPr="00234E08" w:rsidRDefault="00234E08" w:rsidP="00234E08">
            <w:pPr>
              <w:jc w:val="both"/>
              <w:rPr>
                <w:color w:val="000000" w:themeColor="text1"/>
                <w:sz w:val="20"/>
                <w:szCs w:val="20"/>
              </w:rPr>
            </w:pPr>
            <w:r w:rsidRPr="00234E08">
              <w:rPr>
                <w:color w:val="000000" w:themeColor="text1"/>
                <w:sz w:val="20"/>
                <w:szCs w:val="20"/>
              </w:rPr>
              <w:t>Индекс изменения количества активов (ИКА)</w:t>
            </w:r>
          </w:p>
        </w:tc>
        <w:tc>
          <w:tcPr>
            <w:tcW w:w="1316" w:type="dxa"/>
            <w:vAlign w:val="center"/>
            <w:hideMark/>
          </w:tcPr>
          <w:p w14:paraId="434DE88F" w14:textId="77777777" w:rsidR="00234E08" w:rsidRPr="00234E08" w:rsidRDefault="00234E08" w:rsidP="00234E08">
            <w:pPr>
              <w:jc w:val="center"/>
              <w:rPr>
                <w:color w:val="000000" w:themeColor="text1"/>
                <w:sz w:val="20"/>
                <w:szCs w:val="20"/>
              </w:rPr>
            </w:pPr>
          </w:p>
        </w:tc>
        <w:tc>
          <w:tcPr>
            <w:tcW w:w="1179" w:type="dxa"/>
            <w:tcBorders>
              <w:top w:val="nil"/>
              <w:left w:val="single" w:sz="4" w:space="0" w:color="auto"/>
              <w:bottom w:val="single" w:sz="4" w:space="0" w:color="auto"/>
              <w:right w:val="single" w:sz="4" w:space="0" w:color="auto"/>
            </w:tcBorders>
            <w:shd w:val="clear" w:color="000000" w:fill="FFFFFF"/>
            <w:vAlign w:val="center"/>
            <w:hideMark/>
          </w:tcPr>
          <w:p w14:paraId="1EDF87EC" w14:textId="77777777" w:rsidR="00234E08" w:rsidRPr="00234E08" w:rsidRDefault="00234E08" w:rsidP="00234E08">
            <w:pPr>
              <w:jc w:val="center"/>
              <w:rPr>
                <w:color w:val="000000" w:themeColor="text1"/>
                <w:sz w:val="22"/>
                <w:szCs w:val="22"/>
              </w:rPr>
            </w:pPr>
            <w:r w:rsidRPr="00234E08">
              <w:rPr>
                <w:color w:val="000000" w:themeColor="text1"/>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14:paraId="006E37A3" w14:textId="77777777" w:rsidR="00234E08" w:rsidRPr="00234E08" w:rsidRDefault="00234E08" w:rsidP="00234E08">
            <w:pPr>
              <w:jc w:val="center"/>
              <w:rPr>
                <w:color w:val="000000" w:themeColor="text1"/>
                <w:sz w:val="22"/>
                <w:szCs w:val="22"/>
              </w:rPr>
            </w:pPr>
            <w:r w:rsidRPr="00234E08">
              <w:rPr>
                <w:color w:val="000000" w:themeColor="text1"/>
                <w:sz w:val="22"/>
                <w:szCs w:val="22"/>
              </w:rPr>
              <w:t>0</w:t>
            </w:r>
          </w:p>
        </w:tc>
        <w:tc>
          <w:tcPr>
            <w:tcW w:w="1752" w:type="dxa"/>
            <w:tcBorders>
              <w:top w:val="nil"/>
              <w:left w:val="nil"/>
              <w:bottom w:val="single" w:sz="4" w:space="0" w:color="auto"/>
              <w:right w:val="single" w:sz="4" w:space="0" w:color="auto"/>
            </w:tcBorders>
            <w:shd w:val="clear" w:color="000000" w:fill="FFFFFF"/>
            <w:vAlign w:val="center"/>
            <w:hideMark/>
          </w:tcPr>
          <w:p w14:paraId="1F5925F5" w14:textId="77777777" w:rsidR="00234E08" w:rsidRPr="00234E08" w:rsidRDefault="00234E08" w:rsidP="00234E08">
            <w:pPr>
              <w:jc w:val="center"/>
              <w:rPr>
                <w:color w:val="000000" w:themeColor="text1"/>
                <w:sz w:val="22"/>
                <w:szCs w:val="22"/>
              </w:rPr>
            </w:pPr>
            <w:r w:rsidRPr="00234E08">
              <w:rPr>
                <w:color w:val="000000" w:themeColor="text1"/>
                <w:sz w:val="22"/>
                <w:szCs w:val="22"/>
              </w:rPr>
              <w:t>0</w:t>
            </w:r>
          </w:p>
        </w:tc>
      </w:tr>
      <w:tr w:rsidR="00234E08" w:rsidRPr="00234E08" w14:paraId="19BCE781" w14:textId="77777777" w:rsidTr="00BD168F">
        <w:trPr>
          <w:trHeight w:val="968"/>
        </w:trPr>
        <w:tc>
          <w:tcPr>
            <w:tcW w:w="580" w:type="dxa"/>
            <w:hideMark/>
          </w:tcPr>
          <w:p w14:paraId="5DFAAE5E" w14:textId="77777777" w:rsidR="00234E08" w:rsidRPr="00234E08" w:rsidRDefault="00234E08" w:rsidP="00234E08">
            <w:pPr>
              <w:jc w:val="both"/>
              <w:rPr>
                <w:color w:val="000000" w:themeColor="text1"/>
                <w:sz w:val="20"/>
                <w:szCs w:val="20"/>
              </w:rPr>
            </w:pPr>
            <w:r w:rsidRPr="00234E08">
              <w:rPr>
                <w:color w:val="000000" w:themeColor="text1"/>
                <w:sz w:val="20"/>
                <w:szCs w:val="20"/>
              </w:rPr>
              <w:t>3.1</w:t>
            </w:r>
          </w:p>
        </w:tc>
        <w:tc>
          <w:tcPr>
            <w:tcW w:w="3913" w:type="dxa"/>
            <w:hideMark/>
          </w:tcPr>
          <w:p w14:paraId="750035F2" w14:textId="77777777" w:rsidR="00234E08" w:rsidRPr="00234E08" w:rsidRDefault="00234E08" w:rsidP="00234E08">
            <w:pPr>
              <w:jc w:val="both"/>
              <w:rPr>
                <w:color w:val="000000" w:themeColor="text1"/>
                <w:sz w:val="20"/>
                <w:szCs w:val="20"/>
              </w:rPr>
            </w:pPr>
            <w:r w:rsidRPr="00234E08">
              <w:rPr>
                <w:color w:val="000000" w:themeColor="text1"/>
                <w:sz w:val="20"/>
                <w:szCs w:val="20"/>
              </w:rPr>
              <w:t>количество условных единиц, относящихся к активам, необходимым для осуществления регулируемой деятельности</w:t>
            </w:r>
          </w:p>
        </w:tc>
        <w:tc>
          <w:tcPr>
            <w:tcW w:w="1316" w:type="dxa"/>
            <w:vAlign w:val="center"/>
            <w:hideMark/>
          </w:tcPr>
          <w:p w14:paraId="2422710A" w14:textId="77777777" w:rsidR="00234E08" w:rsidRPr="00234E08" w:rsidRDefault="00234E08" w:rsidP="00234E08">
            <w:pPr>
              <w:jc w:val="center"/>
              <w:rPr>
                <w:color w:val="000000" w:themeColor="text1"/>
                <w:sz w:val="20"/>
                <w:szCs w:val="20"/>
              </w:rPr>
            </w:pPr>
            <w:r w:rsidRPr="00234E08">
              <w:rPr>
                <w:color w:val="000000" w:themeColor="text1"/>
                <w:sz w:val="20"/>
                <w:szCs w:val="20"/>
              </w:rPr>
              <w:t>у.е.</w:t>
            </w:r>
          </w:p>
        </w:tc>
        <w:tc>
          <w:tcPr>
            <w:tcW w:w="1179" w:type="dxa"/>
            <w:tcBorders>
              <w:top w:val="nil"/>
              <w:left w:val="single" w:sz="4" w:space="0" w:color="auto"/>
              <w:bottom w:val="single" w:sz="4" w:space="0" w:color="auto"/>
              <w:right w:val="single" w:sz="4" w:space="0" w:color="auto"/>
            </w:tcBorders>
            <w:shd w:val="clear" w:color="000000" w:fill="FFFFFF"/>
            <w:vAlign w:val="center"/>
            <w:hideMark/>
          </w:tcPr>
          <w:p w14:paraId="5857444E" w14:textId="77777777" w:rsidR="00234E08" w:rsidRPr="00234E08" w:rsidRDefault="00234E08" w:rsidP="00234E08">
            <w:pPr>
              <w:jc w:val="center"/>
              <w:rPr>
                <w:color w:val="000000" w:themeColor="text1"/>
                <w:sz w:val="22"/>
                <w:szCs w:val="22"/>
              </w:rPr>
            </w:pPr>
            <w:r w:rsidRPr="00234E08">
              <w:rPr>
                <w:color w:val="000000" w:themeColor="text1"/>
                <w:sz w:val="22"/>
                <w:szCs w:val="22"/>
              </w:rPr>
              <w:t>613,48</w:t>
            </w:r>
          </w:p>
        </w:tc>
        <w:tc>
          <w:tcPr>
            <w:tcW w:w="1320" w:type="dxa"/>
            <w:tcBorders>
              <w:top w:val="nil"/>
              <w:left w:val="nil"/>
              <w:bottom w:val="single" w:sz="4" w:space="0" w:color="auto"/>
              <w:right w:val="single" w:sz="4" w:space="0" w:color="auto"/>
            </w:tcBorders>
            <w:shd w:val="clear" w:color="000000" w:fill="FFFFFF"/>
            <w:vAlign w:val="center"/>
            <w:hideMark/>
          </w:tcPr>
          <w:p w14:paraId="26E43C9A" w14:textId="77777777" w:rsidR="00234E08" w:rsidRPr="00234E08" w:rsidRDefault="00234E08" w:rsidP="00234E08">
            <w:pPr>
              <w:jc w:val="center"/>
              <w:rPr>
                <w:color w:val="000000" w:themeColor="text1"/>
                <w:sz w:val="22"/>
                <w:szCs w:val="22"/>
              </w:rPr>
            </w:pPr>
            <w:r w:rsidRPr="00234E08">
              <w:rPr>
                <w:color w:val="000000" w:themeColor="text1"/>
                <w:sz w:val="22"/>
                <w:szCs w:val="22"/>
              </w:rPr>
              <w:t>613,48</w:t>
            </w:r>
          </w:p>
        </w:tc>
        <w:tc>
          <w:tcPr>
            <w:tcW w:w="1752" w:type="dxa"/>
            <w:tcBorders>
              <w:top w:val="nil"/>
              <w:left w:val="nil"/>
              <w:bottom w:val="single" w:sz="4" w:space="0" w:color="auto"/>
              <w:right w:val="single" w:sz="4" w:space="0" w:color="auto"/>
            </w:tcBorders>
            <w:shd w:val="clear" w:color="000000" w:fill="FFFFFF"/>
            <w:vAlign w:val="center"/>
            <w:hideMark/>
          </w:tcPr>
          <w:p w14:paraId="1CF5B8BD" w14:textId="77777777" w:rsidR="00234E08" w:rsidRPr="00234E08" w:rsidRDefault="00234E08" w:rsidP="00234E08">
            <w:pPr>
              <w:jc w:val="center"/>
              <w:rPr>
                <w:color w:val="000000" w:themeColor="text1"/>
                <w:sz w:val="22"/>
                <w:szCs w:val="22"/>
              </w:rPr>
            </w:pPr>
            <w:r w:rsidRPr="00234E08">
              <w:rPr>
                <w:color w:val="000000" w:themeColor="text1"/>
                <w:sz w:val="22"/>
                <w:szCs w:val="22"/>
              </w:rPr>
              <w:t>613,48</w:t>
            </w:r>
          </w:p>
        </w:tc>
      </w:tr>
      <w:tr w:rsidR="00234E08" w:rsidRPr="00234E08" w14:paraId="1F67315A" w14:textId="77777777" w:rsidTr="00BD168F">
        <w:trPr>
          <w:trHeight w:val="402"/>
        </w:trPr>
        <w:tc>
          <w:tcPr>
            <w:tcW w:w="580" w:type="dxa"/>
            <w:hideMark/>
          </w:tcPr>
          <w:p w14:paraId="7F0A0638" w14:textId="77777777" w:rsidR="00234E08" w:rsidRPr="00234E08" w:rsidRDefault="00234E08" w:rsidP="00234E08">
            <w:pPr>
              <w:jc w:val="both"/>
              <w:rPr>
                <w:color w:val="000000" w:themeColor="text1"/>
                <w:sz w:val="20"/>
                <w:szCs w:val="20"/>
              </w:rPr>
            </w:pPr>
            <w:r w:rsidRPr="00234E08">
              <w:rPr>
                <w:color w:val="000000" w:themeColor="text1"/>
                <w:sz w:val="20"/>
                <w:szCs w:val="20"/>
              </w:rPr>
              <w:t>3.2</w:t>
            </w:r>
          </w:p>
        </w:tc>
        <w:tc>
          <w:tcPr>
            <w:tcW w:w="3913" w:type="dxa"/>
            <w:hideMark/>
          </w:tcPr>
          <w:p w14:paraId="3E9D81B0" w14:textId="77777777" w:rsidR="00234E08" w:rsidRPr="00234E08" w:rsidRDefault="00234E08" w:rsidP="00234E08">
            <w:pPr>
              <w:jc w:val="both"/>
              <w:rPr>
                <w:color w:val="000000" w:themeColor="text1"/>
                <w:sz w:val="20"/>
                <w:szCs w:val="20"/>
              </w:rPr>
            </w:pPr>
            <w:r w:rsidRPr="00234E08">
              <w:rPr>
                <w:color w:val="000000" w:themeColor="text1"/>
                <w:sz w:val="20"/>
                <w:szCs w:val="20"/>
              </w:rPr>
              <w:t>установленная тепловая мощность источника тепловой энергии</w:t>
            </w:r>
          </w:p>
        </w:tc>
        <w:tc>
          <w:tcPr>
            <w:tcW w:w="1316" w:type="dxa"/>
            <w:vAlign w:val="center"/>
            <w:hideMark/>
          </w:tcPr>
          <w:p w14:paraId="3B8513C8" w14:textId="77777777" w:rsidR="00234E08" w:rsidRPr="00234E08" w:rsidRDefault="00234E08" w:rsidP="00234E08">
            <w:pPr>
              <w:jc w:val="center"/>
              <w:rPr>
                <w:color w:val="000000" w:themeColor="text1"/>
                <w:sz w:val="20"/>
                <w:szCs w:val="20"/>
              </w:rPr>
            </w:pPr>
            <w:r w:rsidRPr="00234E08">
              <w:rPr>
                <w:color w:val="000000" w:themeColor="text1"/>
                <w:sz w:val="20"/>
                <w:szCs w:val="20"/>
              </w:rPr>
              <w:t>Гкал/ч</w:t>
            </w:r>
          </w:p>
        </w:tc>
        <w:tc>
          <w:tcPr>
            <w:tcW w:w="1179" w:type="dxa"/>
            <w:tcBorders>
              <w:top w:val="nil"/>
              <w:left w:val="single" w:sz="4" w:space="0" w:color="auto"/>
              <w:bottom w:val="single" w:sz="4" w:space="0" w:color="auto"/>
              <w:right w:val="single" w:sz="4" w:space="0" w:color="auto"/>
            </w:tcBorders>
            <w:shd w:val="clear" w:color="000000" w:fill="FFFFFF"/>
            <w:vAlign w:val="center"/>
          </w:tcPr>
          <w:p w14:paraId="7B54A722" w14:textId="77777777" w:rsidR="00234E08" w:rsidRPr="00234E08" w:rsidRDefault="00234E08" w:rsidP="00234E08">
            <w:pPr>
              <w:jc w:val="center"/>
              <w:rPr>
                <w:color w:val="000000" w:themeColor="text1"/>
                <w:sz w:val="22"/>
                <w:szCs w:val="22"/>
              </w:rPr>
            </w:pPr>
            <w:r w:rsidRPr="00234E08">
              <w:rPr>
                <w:color w:val="000000" w:themeColor="text1"/>
                <w:sz w:val="22"/>
                <w:szCs w:val="22"/>
              </w:rPr>
              <w:t>79,35</w:t>
            </w:r>
          </w:p>
        </w:tc>
        <w:tc>
          <w:tcPr>
            <w:tcW w:w="1320" w:type="dxa"/>
            <w:tcBorders>
              <w:top w:val="nil"/>
              <w:left w:val="nil"/>
              <w:bottom w:val="single" w:sz="4" w:space="0" w:color="auto"/>
              <w:right w:val="single" w:sz="4" w:space="0" w:color="auto"/>
            </w:tcBorders>
            <w:shd w:val="clear" w:color="000000" w:fill="FFFFFF"/>
            <w:vAlign w:val="center"/>
          </w:tcPr>
          <w:p w14:paraId="799CCE7D" w14:textId="77777777" w:rsidR="00234E08" w:rsidRPr="00234E08" w:rsidRDefault="00234E08" w:rsidP="00234E08">
            <w:pPr>
              <w:jc w:val="center"/>
              <w:rPr>
                <w:color w:val="000000" w:themeColor="text1"/>
                <w:sz w:val="22"/>
                <w:szCs w:val="22"/>
              </w:rPr>
            </w:pPr>
            <w:r w:rsidRPr="00234E08">
              <w:rPr>
                <w:color w:val="000000" w:themeColor="text1"/>
                <w:sz w:val="22"/>
                <w:szCs w:val="22"/>
              </w:rPr>
              <w:t>79,35</w:t>
            </w:r>
          </w:p>
        </w:tc>
        <w:tc>
          <w:tcPr>
            <w:tcW w:w="1752" w:type="dxa"/>
            <w:tcBorders>
              <w:top w:val="nil"/>
              <w:left w:val="nil"/>
              <w:bottom w:val="single" w:sz="4" w:space="0" w:color="auto"/>
              <w:right w:val="single" w:sz="4" w:space="0" w:color="auto"/>
            </w:tcBorders>
            <w:shd w:val="clear" w:color="000000" w:fill="FFFFFF"/>
            <w:vAlign w:val="center"/>
          </w:tcPr>
          <w:p w14:paraId="0FAA9D74" w14:textId="77777777" w:rsidR="00234E08" w:rsidRPr="00234E08" w:rsidRDefault="00234E08" w:rsidP="00234E08">
            <w:pPr>
              <w:jc w:val="center"/>
              <w:rPr>
                <w:color w:val="000000" w:themeColor="text1"/>
                <w:sz w:val="22"/>
                <w:szCs w:val="22"/>
              </w:rPr>
            </w:pPr>
            <w:r w:rsidRPr="00234E08">
              <w:rPr>
                <w:color w:val="000000" w:themeColor="text1"/>
                <w:sz w:val="22"/>
                <w:szCs w:val="22"/>
              </w:rPr>
              <w:t>79,35</w:t>
            </w:r>
          </w:p>
        </w:tc>
      </w:tr>
      <w:tr w:rsidR="00234E08" w:rsidRPr="00234E08" w14:paraId="2A275125" w14:textId="77777777" w:rsidTr="00BD168F">
        <w:trPr>
          <w:trHeight w:val="507"/>
        </w:trPr>
        <w:tc>
          <w:tcPr>
            <w:tcW w:w="580" w:type="dxa"/>
            <w:hideMark/>
          </w:tcPr>
          <w:p w14:paraId="54DD04BD" w14:textId="77777777" w:rsidR="00234E08" w:rsidRPr="00234E08" w:rsidRDefault="00234E08" w:rsidP="00234E08">
            <w:pPr>
              <w:jc w:val="both"/>
              <w:rPr>
                <w:color w:val="000000" w:themeColor="text1"/>
                <w:sz w:val="20"/>
                <w:szCs w:val="20"/>
              </w:rPr>
            </w:pPr>
            <w:r w:rsidRPr="00234E08">
              <w:rPr>
                <w:color w:val="000000" w:themeColor="text1"/>
                <w:sz w:val="20"/>
                <w:szCs w:val="20"/>
              </w:rPr>
              <w:t>4</w:t>
            </w:r>
          </w:p>
        </w:tc>
        <w:tc>
          <w:tcPr>
            <w:tcW w:w="3913" w:type="dxa"/>
            <w:hideMark/>
          </w:tcPr>
          <w:p w14:paraId="3E0BA598" w14:textId="77777777" w:rsidR="00234E08" w:rsidRPr="00234E08" w:rsidRDefault="00234E08" w:rsidP="00234E08">
            <w:pPr>
              <w:jc w:val="both"/>
              <w:rPr>
                <w:color w:val="000000" w:themeColor="text1"/>
                <w:sz w:val="20"/>
                <w:szCs w:val="20"/>
              </w:rPr>
            </w:pPr>
            <w:r w:rsidRPr="00234E08">
              <w:rPr>
                <w:color w:val="000000" w:themeColor="text1"/>
                <w:sz w:val="20"/>
                <w:szCs w:val="20"/>
              </w:rPr>
              <w:t>Коэффициент эластичности затрат по росту активов (К</w:t>
            </w:r>
            <w:r w:rsidRPr="00234E08">
              <w:rPr>
                <w:color w:val="000000" w:themeColor="text1"/>
                <w:sz w:val="20"/>
                <w:szCs w:val="20"/>
                <w:vertAlign w:val="subscript"/>
              </w:rPr>
              <w:t>эл</w:t>
            </w:r>
            <w:r w:rsidRPr="00234E08">
              <w:rPr>
                <w:color w:val="000000" w:themeColor="text1"/>
                <w:sz w:val="20"/>
                <w:szCs w:val="20"/>
              </w:rPr>
              <w:t>)</w:t>
            </w:r>
          </w:p>
        </w:tc>
        <w:tc>
          <w:tcPr>
            <w:tcW w:w="1316" w:type="dxa"/>
            <w:vAlign w:val="center"/>
            <w:hideMark/>
          </w:tcPr>
          <w:p w14:paraId="5FDC9760" w14:textId="77777777" w:rsidR="00234E08" w:rsidRPr="00234E08" w:rsidRDefault="00234E08" w:rsidP="00234E08">
            <w:pPr>
              <w:jc w:val="center"/>
              <w:rPr>
                <w:color w:val="000000" w:themeColor="text1"/>
                <w:sz w:val="20"/>
                <w:szCs w:val="20"/>
              </w:rPr>
            </w:pPr>
          </w:p>
        </w:tc>
        <w:tc>
          <w:tcPr>
            <w:tcW w:w="1179" w:type="dxa"/>
            <w:tcBorders>
              <w:top w:val="nil"/>
              <w:left w:val="single" w:sz="4" w:space="0" w:color="auto"/>
              <w:bottom w:val="single" w:sz="4" w:space="0" w:color="auto"/>
              <w:right w:val="single" w:sz="4" w:space="0" w:color="auto"/>
            </w:tcBorders>
            <w:shd w:val="clear" w:color="000000" w:fill="FFFFFF"/>
            <w:vAlign w:val="center"/>
            <w:hideMark/>
          </w:tcPr>
          <w:p w14:paraId="2CA831F1" w14:textId="77777777" w:rsidR="00234E08" w:rsidRPr="00234E08" w:rsidRDefault="00234E08" w:rsidP="00234E08">
            <w:pPr>
              <w:jc w:val="center"/>
              <w:rPr>
                <w:color w:val="000000" w:themeColor="text1"/>
                <w:sz w:val="22"/>
                <w:szCs w:val="22"/>
              </w:rPr>
            </w:pPr>
            <w:r w:rsidRPr="00234E08">
              <w:rPr>
                <w:color w:val="000000" w:themeColor="text1"/>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14:paraId="4B90ABE3" w14:textId="77777777" w:rsidR="00234E08" w:rsidRPr="00234E08" w:rsidRDefault="00234E08" w:rsidP="00234E08">
            <w:pPr>
              <w:jc w:val="center"/>
              <w:rPr>
                <w:color w:val="000000" w:themeColor="text1"/>
                <w:sz w:val="22"/>
                <w:szCs w:val="22"/>
              </w:rPr>
            </w:pPr>
            <w:r w:rsidRPr="00234E08">
              <w:rPr>
                <w:color w:val="000000" w:themeColor="text1"/>
                <w:sz w:val="22"/>
                <w:szCs w:val="22"/>
              </w:rPr>
              <w:t>0,75</w:t>
            </w:r>
          </w:p>
        </w:tc>
        <w:tc>
          <w:tcPr>
            <w:tcW w:w="1752" w:type="dxa"/>
            <w:tcBorders>
              <w:top w:val="nil"/>
              <w:left w:val="nil"/>
              <w:bottom w:val="single" w:sz="4" w:space="0" w:color="auto"/>
              <w:right w:val="single" w:sz="4" w:space="0" w:color="auto"/>
            </w:tcBorders>
            <w:shd w:val="clear" w:color="000000" w:fill="FFFFFF"/>
            <w:vAlign w:val="center"/>
            <w:hideMark/>
          </w:tcPr>
          <w:p w14:paraId="081F0C4B" w14:textId="77777777" w:rsidR="00234E08" w:rsidRPr="00234E08" w:rsidRDefault="00234E08" w:rsidP="00234E08">
            <w:pPr>
              <w:jc w:val="center"/>
              <w:rPr>
                <w:color w:val="000000" w:themeColor="text1"/>
                <w:sz w:val="22"/>
                <w:szCs w:val="22"/>
              </w:rPr>
            </w:pPr>
            <w:r w:rsidRPr="00234E08">
              <w:rPr>
                <w:color w:val="000000" w:themeColor="text1"/>
                <w:sz w:val="22"/>
                <w:szCs w:val="22"/>
              </w:rPr>
              <w:t>0,75</w:t>
            </w:r>
          </w:p>
        </w:tc>
      </w:tr>
      <w:tr w:rsidR="00234E08" w:rsidRPr="00234E08" w14:paraId="39F36A0C" w14:textId="77777777" w:rsidTr="00BD168F">
        <w:trPr>
          <w:trHeight w:val="416"/>
        </w:trPr>
        <w:tc>
          <w:tcPr>
            <w:tcW w:w="580" w:type="dxa"/>
            <w:hideMark/>
          </w:tcPr>
          <w:p w14:paraId="4160BF40" w14:textId="77777777" w:rsidR="00234E08" w:rsidRPr="00234E08" w:rsidRDefault="00234E08" w:rsidP="00234E08">
            <w:pPr>
              <w:jc w:val="both"/>
              <w:rPr>
                <w:color w:val="000000" w:themeColor="text1"/>
                <w:sz w:val="20"/>
                <w:szCs w:val="20"/>
              </w:rPr>
            </w:pPr>
            <w:r w:rsidRPr="00234E08">
              <w:rPr>
                <w:color w:val="000000" w:themeColor="text1"/>
                <w:sz w:val="20"/>
                <w:szCs w:val="20"/>
              </w:rPr>
              <w:t>5</w:t>
            </w:r>
          </w:p>
        </w:tc>
        <w:tc>
          <w:tcPr>
            <w:tcW w:w="3913" w:type="dxa"/>
            <w:hideMark/>
          </w:tcPr>
          <w:p w14:paraId="3795C6AD" w14:textId="77777777" w:rsidR="00234E08" w:rsidRPr="00234E08" w:rsidRDefault="00234E08" w:rsidP="00234E08">
            <w:pPr>
              <w:jc w:val="both"/>
              <w:rPr>
                <w:color w:val="000000" w:themeColor="text1"/>
                <w:sz w:val="20"/>
                <w:szCs w:val="20"/>
              </w:rPr>
            </w:pPr>
            <w:r w:rsidRPr="00234E08">
              <w:rPr>
                <w:color w:val="000000" w:themeColor="text1"/>
                <w:sz w:val="20"/>
                <w:szCs w:val="20"/>
              </w:rPr>
              <w:t>Операционные (подконтрольные)</w:t>
            </w:r>
            <w:r w:rsidRPr="00234E08">
              <w:rPr>
                <w:color w:val="000000" w:themeColor="text1"/>
                <w:sz w:val="20"/>
                <w:szCs w:val="20"/>
              </w:rPr>
              <w:br/>
              <w:t>расходы</w:t>
            </w:r>
          </w:p>
        </w:tc>
        <w:tc>
          <w:tcPr>
            <w:tcW w:w="1316" w:type="dxa"/>
            <w:vAlign w:val="center"/>
            <w:hideMark/>
          </w:tcPr>
          <w:p w14:paraId="07F3BF2E" w14:textId="77777777" w:rsidR="00234E08" w:rsidRPr="00234E08" w:rsidRDefault="00234E08" w:rsidP="00234E08">
            <w:pPr>
              <w:jc w:val="center"/>
              <w:rPr>
                <w:color w:val="000000" w:themeColor="text1"/>
                <w:sz w:val="20"/>
                <w:szCs w:val="20"/>
              </w:rPr>
            </w:pPr>
            <w:r w:rsidRPr="00234E08">
              <w:rPr>
                <w:color w:val="000000" w:themeColor="text1"/>
                <w:sz w:val="20"/>
                <w:szCs w:val="20"/>
              </w:rPr>
              <w:t>тыс. руб.</w:t>
            </w:r>
          </w:p>
        </w:tc>
        <w:tc>
          <w:tcPr>
            <w:tcW w:w="1179" w:type="dxa"/>
            <w:tcBorders>
              <w:top w:val="nil"/>
              <w:left w:val="single" w:sz="4" w:space="0" w:color="auto"/>
              <w:bottom w:val="single" w:sz="4" w:space="0" w:color="auto"/>
              <w:right w:val="single" w:sz="4" w:space="0" w:color="auto"/>
            </w:tcBorders>
            <w:shd w:val="clear" w:color="000000" w:fill="FFFFFF"/>
            <w:vAlign w:val="center"/>
            <w:hideMark/>
          </w:tcPr>
          <w:p w14:paraId="2CFA0381" w14:textId="77777777" w:rsidR="00234E08" w:rsidRPr="00234E08" w:rsidRDefault="00234E08" w:rsidP="00234E08">
            <w:pPr>
              <w:jc w:val="center"/>
              <w:rPr>
                <w:color w:val="000000" w:themeColor="text1"/>
                <w:sz w:val="22"/>
                <w:szCs w:val="22"/>
              </w:rPr>
            </w:pPr>
            <w:r w:rsidRPr="00234E08">
              <w:rPr>
                <w:color w:val="000000" w:themeColor="text1"/>
                <w:sz w:val="22"/>
                <w:szCs w:val="22"/>
              </w:rPr>
              <w:t>8 406,08</w:t>
            </w:r>
          </w:p>
        </w:tc>
        <w:tc>
          <w:tcPr>
            <w:tcW w:w="1320" w:type="dxa"/>
            <w:tcBorders>
              <w:top w:val="nil"/>
              <w:left w:val="nil"/>
              <w:bottom w:val="single" w:sz="4" w:space="0" w:color="auto"/>
              <w:right w:val="single" w:sz="4" w:space="0" w:color="auto"/>
            </w:tcBorders>
            <w:shd w:val="clear" w:color="000000" w:fill="FFFFFF"/>
            <w:vAlign w:val="center"/>
            <w:hideMark/>
          </w:tcPr>
          <w:p w14:paraId="0E6543C2" w14:textId="77777777" w:rsidR="00234E08" w:rsidRPr="00234E08" w:rsidRDefault="00234E08" w:rsidP="00234E08">
            <w:pPr>
              <w:jc w:val="center"/>
              <w:rPr>
                <w:color w:val="000000" w:themeColor="text1"/>
                <w:sz w:val="22"/>
                <w:szCs w:val="22"/>
              </w:rPr>
            </w:pPr>
            <w:r w:rsidRPr="00234E08">
              <w:rPr>
                <w:color w:val="000000" w:themeColor="text1"/>
                <w:sz w:val="22"/>
                <w:szCs w:val="22"/>
              </w:rPr>
              <w:t>8 679,86</w:t>
            </w:r>
          </w:p>
        </w:tc>
        <w:tc>
          <w:tcPr>
            <w:tcW w:w="1752" w:type="dxa"/>
            <w:tcBorders>
              <w:top w:val="nil"/>
              <w:left w:val="nil"/>
              <w:bottom w:val="single" w:sz="4" w:space="0" w:color="auto"/>
              <w:right w:val="single" w:sz="4" w:space="0" w:color="auto"/>
            </w:tcBorders>
            <w:shd w:val="clear" w:color="000000" w:fill="FFFFFF"/>
            <w:vAlign w:val="center"/>
            <w:hideMark/>
          </w:tcPr>
          <w:p w14:paraId="5DE51F6C" w14:textId="77777777" w:rsidR="00234E08" w:rsidRPr="00234E08" w:rsidRDefault="00234E08" w:rsidP="00234E08">
            <w:pPr>
              <w:jc w:val="center"/>
              <w:rPr>
                <w:color w:val="000000" w:themeColor="text1"/>
                <w:sz w:val="22"/>
                <w:szCs w:val="22"/>
              </w:rPr>
            </w:pPr>
            <w:r w:rsidRPr="00234E08">
              <w:rPr>
                <w:color w:val="000000" w:themeColor="text1"/>
                <w:sz w:val="22"/>
                <w:szCs w:val="22"/>
              </w:rPr>
              <w:t>8 936,78</w:t>
            </w:r>
          </w:p>
        </w:tc>
      </w:tr>
      <w:tr w:rsidR="00234E08" w:rsidRPr="00234E08" w14:paraId="0C5D9036" w14:textId="77777777" w:rsidTr="00BD168F">
        <w:trPr>
          <w:trHeight w:val="365"/>
        </w:trPr>
        <w:tc>
          <w:tcPr>
            <w:tcW w:w="580" w:type="dxa"/>
            <w:hideMark/>
          </w:tcPr>
          <w:p w14:paraId="4A3812D8" w14:textId="77777777" w:rsidR="00234E08" w:rsidRPr="00234E08" w:rsidRDefault="00234E08" w:rsidP="00234E08">
            <w:pPr>
              <w:jc w:val="both"/>
              <w:rPr>
                <w:color w:val="000000" w:themeColor="text1"/>
                <w:sz w:val="20"/>
                <w:szCs w:val="20"/>
              </w:rPr>
            </w:pPr>
            <w:r w:rsidRPr="00234E08">
              <w:rPr>
                <w:color w:val="000000" w:themeColor="text1"/>
                <w:sz w:val="20"/>
                <w:szCs w:val="20"/>
              </w:rPr>
              <w:t>6</w:t>
            </w:r>
          </w:p>
        </w:tc>
        <w:tc>
          <w:tcPr>
            <w:tcW w:w="3913" w:type="dxa"/>
            <w:hideMark/>
          </w:tcPr>
          <w:p w14:paraId="6437C30E" w14:textId="77777777" w:rsidR="00234E08" w:rsidRPr="00234E08" w:rsidRDefault="00234E08" w:rsidP="00234E08">
            <w:pPr>
              <w:jc w:val="both"/>
              <w:rPr>
                <w:color w:val="000000" w:themeColor="text1"/>
                <w:sz w:val="20"/>
                <w:szCs w:val="20"/>
              </w:rPr>
            </w:pPr>
            <w:r w:rsidRPr="00234E08">
              <w:rPr>
                <w:color w:val="000000" w:themeColor="text1"/>
                <w:sz w:val="20"/>
                <w:szCs w:val="20"/>
              </w:rPr>
              <w:t>Индекс ОР</w:t>
            </w:r>
          </w:p>
        </w:tc>
        <w:tc>
          <w:tcPr>
            <w:tcW w:w="1316" w:type="dxa"/>
            <w:vAlign w:val="center"/>
            <w:hideMark/>
          </w:tcPr>
          <w:p w14:paraId="4A42E114" w14:textId="77777777" w:rsidR="00234E08" w:rsidRPr="00234E08" w:rsidRDefault="00234E08" w:rsidP="00234E08">
            <w:pPr>
              <w:jc w:val="center"/>
              <w:rPr>
                <w:color w:val="000000" w:themeColor="text1"/>
                <w:sz w:val="20"/>
                <w:szCs w:val="20"/>
              </w:rPr>
            </w:pPr>
          </w:p>
        </w:tc>
        <w:tc>
          <w:tcPr>
            <w:tcW w:w="1179" w:type="dxa"/>
            <w:tcBorders>
              <w:top w:val="nil"/>
              <w:left w:val="single" w:sz="4" w:space="0" w:color="auto"/>
              <w:bottom w:val="single" w:sz="4" w:space="0" w:color="auto"/>
              <w:right w:val="single" w:sz="4" w:space="0" w:color="auto"/>
            </w:tcBorders>
            <w:shd w:val="clear" w:color="000000" w:fill="FFFFFF"/>
            <w:vAlign w:val="center"/>
            <w:hideMark/>
          </w:tcPr>
          <w:p w14:paraId="02C192D0" w14:textId="77777777" w:rsidR="00234E08" w:rsidRPr="00234E08" w:rsidRDefault="00234E08" w:rsidP="00234E08">
            <w:pPr>
              <w:rPr>
                <w:color w:val="000000" w:themeColor="text1"/>
                <w:sz w:val="22"/>
                <w:szCs w:val="22"/>
              </w:rPr>
            </w:pPr>
            <w:r w:rsidRPr="00234E08">
              <w:rPr>
                <w:color w:val="000000" w:themeColor="text1"/>
                <w:sz w:val="22"/>
                <w:szCs w:val="22"/>
              </w:rPr>
              <w:t> </w:t>
            </w:r>
          </w:p>
        </w:tc>
        <w:tc>
          <w:tcPr>
            <w:tcW w:w="1320" w:type="dxa"/>
            <w:tcBorders>
              <w:top w:val="nil"/>
              <w:left w:val="nil"/>
              <w:bottom w:val="single" w:sz="4" w:space="0" w:color="auto"/>
              <w:right w:val="single" w:sz="4" w:space="0" w:color="auto"/>
            </w:tcBorders>
            <w:shd w:val="clear" w:color="000000" w:fill="FFFFFF"/>
            <w:vAlign w:val="center"/>
            <w:hideMark/>
          </w:tcPr>
          <w:p w14:paraId="5729E12B" w14:textId="77777777" w:rsidR="00234E08" w:rsidRPr="00234E08" w:rsidRDefault="00234E08" w:rsidP="00234E08">
            <w:pPr>
              <w:jc w:val="center"/>
              <w:rPr>
                <w:color w:val="000000" w:themeColor="text1"/>
                <w:sz w:val="22"/>
                <w:szCs w:val="22"/>
              </w:rPr>
            </w:pPr>
            <w:r w:rsidRPr="00234E08">
              <w:rPr>
                <w:color w:val="000000" w:themeColor="text1"/>
                <w:sz w:val="22"/>
                <w:szCs w:val="22"/>
              </w:rPr>
              <w:t>1,0326</w:t>
            </w:r>
          </w:p>
        </w:tc>
        <w:tc>
          <w:tcPr>
            <w:tcW w:w="1752" w:type="dxa"/>
            <w:tcBorders>
              <w:top w:val="nil"/>
              <w:left w:val="single" w:sz="4" w:space="0" w:color="auto"/>
              <w:bottom w:val="single" w:sz="4" w:space="0" w:color="auto"/>
              <w:right w:val="single" w:sz="4" w:space="0" w:color="auto"/>
            </w:tcBorders>
            <w:shd w:val="clear" w:color="000000" w:fill="FFFFFF"/>
            <w:vAlign w:val="center"/>
            <w:hideMark/>
          </w:tcPr>
          <w:p w14:paraId="7CB023E2" w14:textId="77777777" w:rsidR="00234E08" w:rsidRPr="00234E08" w:rsidRDefault="00234E08" w:rsidP="00234E08">
            <w:pPr>
              <w:jc w:val="center"/>
              <w:rPr>
                <w:color w:val="000000" w:themeColor="text1"/>
                <w:sz w:val="22"/>
                <w:szCs w:val="22"/>
              </w:rPr>
            </w:pPr>
            <w:r w:rsidRPr="00234E08">
              <w:rPr>
                <w:color w:val="000000" w:themeColor="text1"/>
                <w:sz w:val="22"/>
                <w:szCs w:val="22"/>
              </w:rPr>
              <w:t>1,0296</w:t>
            </w:r>
          </w:p>
        </w:tc>
      </w:tr>
    </w:tbl>
    <w:p w14:paraId="7C722BE0" w14:textId="77777777" w:rsidR="00234E08" w:rsidRPr="00234E08" w:rsidRDefault="00234E08" w:rsidP="00234E08">
      <w:pPr>
        <w:jc w:val="both"/>
        <w:rPr>
          <w:color w:val="000000" w:themeColor="text1"/>
          <w:sz w:val="28"/>
          <w:szCs w:val="28"/>
        </w:rPr>
      </w:pPr>
    </w:p>
    <w:p w14:paraId="430A1C6C" w14:textId="77777777" w:rsidR="00234E08" w:rsidRPr="00234E08" w:rsidRDefault="00234E08" w:rsidP="00234E08">
      <w:pPr>
        <w:jc w:val="both"/>
        <w:rPr>
          <w:color w:val="000000" w:themeColor="text1"/>
          <w:sz w:val="28"/>
          <w:szCs w:val="28"/>
        </w:rPr>
      </w:pPr>
      <w:r w:rsidRPr="00234E08">
        <w:rPr>
          <w:color w:val="000000" w:themeColor="text1"/>
          <w:sz w:val="28"/>
          <w:szCs w:val="28"/>
        </w:rPr>
        <w:t>Определим величину операционных расходов на 2025 - 2027 годы.</w:t>
      </w:r>
    </w:p>
    <w:p w14:paraId="75F1325F" w14:textId="77777777" w:rsidR="00234E08" w:rsidRPr="00234E08" w:rsidRDefault="00234E08" w:rsidP="00234E08">
      <w:pPr>
        <w:jc w:val="both"/>
        <w:rPr>
          <w:color w:val="000000" w:themeColor="text1"/>
          <w:sz w:val="28"/>
          <w:szCs w:val="28"/>
        </w:rPr>
      </w:pPr>
    </w:p>
    <w:p w14:paraId="4126703B"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ОР</w:t>
      </w:r>
      <w:r w:rsidRPr="00234E08">
        <w:rPr>
          <w:color w:val="000000" w:themeColor="text1"/>
          <w:sz w:val="20"/>
          <w:szCs w:val="20"/>
        </w:rPr>
        <w:t xml:space="preserve">2025 </w:t>
      </w:r>
      <w:r w:rsidRPr="00234E08">
        <w:rPr>
          <w:color w:val="000000" w:themeColor="text1"/>
          <w:sz w:val="28"/>
          <w:szCs w:val="28"/>
        </w:rPr>
        <w:t>= 8 406,08 тыс. руб.*(1-1/100)*(1+0,043)*(1+0,75*0,00)= 8 679,86 тыс.руб.</w:t>
      </w:r>
    </w:p>
    <w:p w14:paraId="7AAC5BE0"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ОР</w:t>
      </w:r>
      <w:r w:rsidRPr="00234E08">
        <w:rPr>
          <w:color w:val="000000" w:themeColor="text1"/>
          <w:sz w:val="20"/>
          <w:szCs w:val="20"/>
        </w:rPr>
        <w:t xml:space="preserve">2026 </w:t>
      </w:r>
      <w:r w:rsidRPr="00234E08">
        <w:rPr>
          <w:color w:val="000000" w:themeColor="text1"/>
          <w:sz w:val="28"/>
          <w:szCs w:val="28"/>
        </w:rPr>
        <w:t>= 8 679,86 тыс. руб.*(1-1/100)*(1+0,04)*(1+0,75*0,00)= 8 936,78 тыс.руб.</w:t>
      </w:r>
    </w:p>
    <w:p w14:paraId="414D956A" w14:textId="77777777" w:rsidR="00234E08" w:rsidRPr="00234E08" w:rsidRDefault="00234E08" w:rsidP="00234E08">
      <w:pPr>
        <w:ind w:firstLine="567"/>
        <w:jc w:val="both"/>
        <w:rPr>
          <w:color w:val="000000" w:themeColor="text1"/>
          <w:sz w:val="28"/>
          <w:szCs w:val="28"/>
        </w:rPr>
      </w:pPr>
    </w:p>
    <w:p w14:paraId="5869D2DB"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Рост уровня операционных расходов на 2026-2027 годы составил:</w:t>
      </w:r>
    </w:p>
    <w:p w14:paraId="6ECB031B"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2026 год – 3,26 %;</w:t>
      </w:r>
    </w:p>
    <w:p w14:paraId="7D43240E"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 xml:space="preserve">2027 год – 2,96 %. </w:t>
      </w:r>
    </w:p>
    <w:p w14:paraId="13CB3A07" w14:textId="77777777" w:rsidR="00234E08" w:rsidRPr="00234E08" w:rsidRDefault="00234E08" w:rsidP="00234E08">
      <w:pPr>
        <w:ind w:firstLine="567"/>
        <w:jc w:val="both"/>
        <w:rPr>
          <w:color w:val="000000" w:themeColor="text1"/>
          <w:sz w:val="28"/>
          <w:szCs w:val="28"/>
        </w:rPr>
      </w:pPr>
    </w:p>
    <w:p w14:paraId="767DEBA4"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t>Данные индексы операционных расходов применим ко всем статьям раздела операционные (подконтрольные) расходы по соответствующим периодам.</w:t>
      </w:r>
    </w:p>
    <w:p w14:paraId="57C5EF42"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Результаты расчетов сведены в приложение 4, раздел операционные расходы и таблице 30.</w:t>
      </w:r>
    </w:p>
    <w:p w14:paraId="5F789A68" w14:textId="77777777" w:rsidR="00234E08" w:rsidRPr="00234E08" w:rsidRDefault="00234E08" w:rsidP="00234E08">
      <w:pPr>
        <w:ind w:firstLine="709"/>
        <w:jc w:val="both"/>
        <w:rPr>
          <w:color w:val="000000" w:themeColor="text1"/>
          <w:sz w:val="28"/>
          <w:szCs w:val="28"/>
        </w:rPr>
      </w:pPr>
    </w:p>
    <w:p w14:paraId="30C8630C" w14:textId="77777777" w:rsidR="00234E08" w:rsidRPr="00234E08" w:rsidRDefault="00234E08" w:rsidP="00234E08">
      <w:pPr>
        <w:ind w:firstLine="709"/>
        <w:jc w:val="both"/>
        <w:rPr>
          <w:color w:val="000000" w:themeColor="text1"/>
          <w:sz w:val="28"/>
          <w:szCs w:val="28"/>
        </w:rPr>
      </w:pPr>
    </w:p>
    <w:p w14:paraId="128C7FFB" w14:textId="77777777" w:rsidR="00234E08" w:rsidRPr="00234E08" w:rsidRDefault="00234E08" w:rsidP="00234E08">
      <w:pPr>
        <w:ind w:firstLine="709"/>
        <w:jc w:val="both"/>
        <w:rPr>
          <w:color w:val="000000" w:themeColor="text1"/>
          <w:sz w:val="28"/>
          <w:szCs w:val="28"/>
        </w:rPr>
      </w:pPr>
    </w:p>
    <w:p w14:paraId="331671A3" w14:textId="77777777" w:rsidR="00234E08" w:rsidRPr="00234E08" w:rsidRDefault="00234E08" w:rsidP="00234E08">
      <w:pPr>
        <w:ind w:firstLine="709"/>
        <w:jc w:val="both"/>
        <w:rPr>
          <w:color w:val="000000" w:themeColor="text1"/>
          <w:sz w:val="28"/>
          <w:szCs w:val="28"/>
        </w:rPr>
      </w:pPr>
    </w:p>
    <w:p w14:paraId="7F124F8E" w14:textId="77777777" w:rsidR="00234E08" w:rsidRPr="00234E08" w:rsidRDefault="00234E08" w:rsidP="00234E08">
      <w:pPr>
        <w:ind w:firstLine="709"/>
        <w:jc w:val="both"/>
        <w:rPr>
          <w:color w:val="000000" w:themeColor="text1"/>
          <w:sz w:val="28"/>
          <w:szCs w:val="28"/>
        </w:rPr>
      </w:pPr>
    </w:p>
    <w:p w14:paraId="7C82F684" w14:textId="77777777" w:rsidR="00234E08" w:rsidRPr="00234E08" w:rsidRDefault="00234E08" w:rsidP="00234E08">
      <w:pPr>
        <w:ind w:firstLine="709"/>
        <w:jc w:val="both"/>
        <w:rPr>
          <w:color w:val="000000" w:themeColor="text1"/>
          <w:sz w:val="28"/>
          <w:szCs w:val="28"/>
        </w:rPr>
      </w:pPr>
    </w:p>
    <w:p w14:paraId="47381093" w14:textId="77777777" w:rsidR="00234E08" w:rsidRPr="00234E08" w:rsidRDefault="00234E08" w:rsidP="00234E08">
      <w:pPr>
        <w:ind w:firstLine="709"/>
        <w:jc w:val="both"/>
        <w:rPr>
          <w:color w:val="000000" w:themeColor="text1"/>
          <w:sz w:val="28"/>
          <w:szCs w:val="28"/>
        </w:rPr>
      </w:pPr>
    </w:p>
    <w:p w14:paraId="4CE0C386" w14:textId="77777777" w:rsidR="00234E08" w:rsidRPr="00234E08" w:rsidRDefault="00234E08" w:rsidP="00234E08">
      <w:pPr>
        <w:ind w:firstLine="709"/>
        <w:jc w:val="both"/>
        <w:rPr>
          <w:color w:val="000000" w:themeColor="text1"/>
          <w:sz w:val="28"/>
          <w:szCs w:val="28"/>
        </w:rPr>
      </w:pPr>
    </w:p>
    <w:p w14:paraId="65B9C9A3" w14:textId="77777777" w:rsidR="00234E08" w:rsidRPr="00234E08" w:rsidRDefault="00234E08" w:rsidP="00234E08">
      <w:pPr>
        <w:ind w:firstLine="709"/>
        <w:jc w:val="both"/>
        <w:rPr>
          <w:color w:val="000000" w:themeColor="text1"/>
          <w:sz w:val="28"/>
          <w:szCs w:val="28"/>
        </w:rPr>
      </w:pPr>
    </w:p>
    <w:p w14:paraId="237969E1" w14:textId="77777777" w:rsidR="00234E08" w:rsidRPr="00234E08" w:rsidRDefault="00234E08" w:rsidP="00234E08">
      <w:pPr>
        <w:ind w:firstLine="709"/>
        <w:jc w:val="both"/>
        <w:rPr>
          <w:color w:val="000000" w:themeColor="text1"/>
          <w:sz w:val="28"/>
          <w:szCs w:val="28"/>
        </w:rPr>
      </w:pPr>
    </w:p>
    <w:p w14:paraId="03DF934A" w14:textId="77777777" w:rsidR="00234E08" w:rsidRPr="00234E08" w:rsidRDefault="00234E08" w:rsidP="00234E08">
      <w:pPr>
        <w:ind w:firstLine="709"/>
        <w:jc w:val="both"/>
        <w:rPr>
          <w:color w:val="000000" w:themeColor="text1"/>
          <w:sz w:val="28"/>
          <w:szCs w:val="28"/>
        </w:rPr>
      </w:pPr>
    </w:p>
    <w:p w14:paraId="33223A5A" w14:textId="77777777" w:rsidR="00234E08" w:rsidRPr="00234E08" w:rsidRDefault="00234E08" w:rsidP="00234E08">
      <w:pPr>
        <w:ind w:firstLine="709"/>
        <w:jc w:val="both"/>
        <w:rPr>
          <w:color w:val="000000" w:themeColor="text1"/>
          <w:sz w:val="28"/>
          <w:szCs w:val="28"/>
        </w:rPr>
      </w:pPr>
    </w:p>
    <w:p w14:paraId="43255893" w14:textId="77777777" w:rsidR="00234E08" w:rsidRPr="00234E08" w:rsidRDefault="00234E08" w:rsidP="00234E08">
      <w:pPr>
        <w:ind w:firstLine="709"/>
        <w:jc w:val="right"/>
        <w:rPr>
          <w:color w:val="000000" w:themeColor="text1"/>
          <w:sz w:val="28"/>
          <w:szCs w:val="28"/>
        </w:rPr>
      </w:pPr>
      <w:r w:rsidRPr="00234E08">
        <w:rPr>
          <w:color w:val="000000" w:themeColor="text1"/>
          <w:sz w:val="28"/>
          <w:szCs w:val="28"/>
        </w:rPr>
        <w:lastRenderedPageBreak/>
        <w:t>Таблица 30</w:t>
      </w:r>
    </w:p>
    <w:p w14:paraId="0AC3DCFE" w14:textId="77777777" w:rsidR="00234E08" w:rsidRPr="00234E08" w:rsidRDefault="00234E08" w:rsidP="00234E08">
      <w:pPr>
        <w:ind w:firstLine="709"/>
        <w:jc w:val="center"/>
        <w:rPr>
          <w:b/>
          <w:color w:val="000000" w:themeColor="text1"/>
          <w:sz w:val="28"/>
          <w:szCs w:val="28"/>
        </w:rPr>
      </w:pPr>
      <w:r w:rsidRPr="00234E08">
        <w:rPr>
          <w:b/>
          <w:color w:val="000000" w:themeColor="text1"/>
          <w:sz w:val="28"/>
          <w:szCs w:val="28"/>
        </w:rPr>
        <w:t>Операционные расходы ООО «Энергоресурс» на 2025-2027 годы по услугам на передачу тепловой энергии</w:t>
      </w:r>
    </w:p>
    <w:p w14:paraId="1701AABB" w14:textId="77777777" w:rsidR="00234E08" w:rsidRPr="00234E08" w:rsidRDefault="00234E08" w:rsidP="00234E08">
      <w:pPr>
        <w:ind w:firstLine="709"/>
        <w:jc w:val="both"/>
        <w:rPr>
          <w:color w:val="000000" w:themeColor="text1"/>
          <w:sz w:val="28"/>
          <w:szCs w:val="28"/>
          <w:lang w:eastAsia="en-US"/>
        </w:rPr>
      </w:pPr>
    </w:p>
    <w:tbl>
      <w:tblPr>
        <w:tblStyle w:val="7112"/>
        <w:tblW w:w="9781" w:type="dxa"/>
        <w:tblInd w:w="-5" w:type="dxa"/>
        <w:tblLook w:val="04A0" w:firstRow="1" w:lastRow="0" w:firstColumn="1" w:lastColumn="0" w:noHBand="0" w:noVBand="1"/>
      </w:tblPr>
      <w:tblGrid>
        <w:gridCol w:w="486"/>
        <w:gridCol w:w="2136"/>
        <w:gridCol w:w="963"/>
        <w:gridCol w:w="1264"/>
        <w:gridCol w:w="1556"/>
        <w:gridCol w:w="1145"/>
        <w:gridCol w:w="1145"/>
        <w:gridCol w:w="1145"/>
        <w:gridCol w:w="1097"/>
        <w:gridCol w:w="1856"/>
      </w:tblGrid>
      <w:tr w:rsidR="00234E08" w:rsidRPr="00234E08" w14:paraId="3D4B71D8" w14:textId="77777777" w:rsidTr="00BD168F">
        <w:trPr>
          <w:trHeight w:val="458"/>
        </w:trPr>
        <w:tc>
          <w:tcPr>
            <w:tcW w:w="417" w:type="dxa"/>
            <w:vMerge w:val="restart"/>
            <w:vAlign w:val="center"/>
            <w:hideMark/>
          </w:tcPr>
          <w:p w14:paraId="35FF9316" w14:textId="77777777" w:rsidR="00234E08" w:rsidRPr="00234E08" w:rsidRDefault="00234E08" w:rsidP="00234E08">
            <w:pPr>
              <w:jc w:val="center"/>
              <w:rPr>
                <w:color w:val="000000" w:themeColor="text1"/>
                <w:sz w:val="20"/>
                <w:szCs w:val="20"/>
              </w:rPr>
            </w:pPr>
            <w:r w:rsidRPr="00234E08">
              <w:rPr>
                <w:color w:val="000000" w:themeColor="text1"/>
                <w:sz w:val="20"/>
                <w:szCs w:val="20"/>
              </w:rPr>
              <w:t>№ п/п</w:t>
            </w:r>
          </w:p>
        </w:tc>
        <w:tc>
          <w:tcPr>
            <w:tcW w:w="1644" w:type="dxa"/>
            <w:vMerge w:val="restart"/>
            <w:noWrap/>
            <w:vAlign w:val="center"/>
            <w:hideMark/>
          </w:tcPr>
          <w:p w14:paraId="28BA93F3" w14:textId="77777777" w:rsidR="00234E08" w:rsidRPr="00234E08" w:rsidRDefault="00234E08" w:rsidP="00234E08">
            <w:pPr>
              <w:jc w:val="center"/>
              <w:rPr>
                <w:color w:val="000000" w:themeColor="text1"/>
                <w:sz w:val="20"/>
                <w:szCs w:val="20"/>
              </w:rPr>
            </w:pPr>
            <w:r w:rsidRPr="00234E08">
              <w:rPr>
                <w:color w:val="000000" w:themeColor="text1"/>
                <w:sz w:val="20"/>
                <w:szCs w:val="20"/>
              </w:rPr>
              <w:t>Показатели</w:t>
            </w:r>
          </w:p>
        </w:tc>
        <w:tc>
          <w:tcPr>
            <w:tcW w:w="772" w:type="dxa"/>
            <w:vMerge w:val="restart"/>
            <w:noWrap/>
            <w:vAlign w:val="center"/>
            <w:hideMark/>
          </w:tcPr>
          <w:p w14:paraId="18CAACC4" w14:textId="77777777" w:rsidR="00234E08" w:rsidRPr="00234E08" w:rsidRDefault="00234E08" w:rsidP="00234E08">
            <w:pPr>
              <w:jc w:val="center"/>
              <w:rPr>
                <w:color w:val="000000" w:themeColor="text1"/>
                <w:sz w:val="20"/>
                <w:szCs w:val="20"/>
              </w:rPr>
            </w:pPr>
            <w:r w:rsidRPr="00234E08">
              <w:rPr>
                <w:color w:val="000000" w:themeColor="text1"/>
                <w:sz w:val="20"/>
                <w:szCs w:val="20"/>
              </w:rPr>
              <w:t>Ед.изм.</w:t>
            </w:r>
          </w:p>
        </w:tc>
        <w:tc>
          <w:tcPr>
            <w:tcW w:w="996" w:type="dxa"/>
            <w:vMerge w:val="restart"/>
            <w:vAlign w:val="center"/>
            <w:hideMark/>
          </w:tcPr>
          <w:p w14:paraId="3252ACBA" w14:textId="77777777" w:rsidR="00234E08" w:rsidRPr="00234E08" w:rsidRDefault="00234E08" w:rsidP="00234E08">
            <w:pPr>
              <w:jc w:val="center"/>
              <w:rPr>
                <w:color w:val="000000" w:themeColor="text1"/>
                <w:sz w:val="20"/>
                <w:szCs w:val="20"/>
              </w:rPr>
            </w:pPr>
            <w:r w:rsidRPr="00234E08">
              <w:rPr>
                <w:color w:val="000000" w:themeColor="text1"/>
                <w:sz w:val="20"/>
                <w:szCs w:val="20"/>
              </w:rPr>
              <w:t>Утверждено для ООО Энер-горе-сурс на 2024 год</w:t>
            </w:r>
          </w:p>
        </w:tc>
        <w:tc>
          <w:tcPr>
            <w:tcW w:w="1213" w:type="dxa"/>
            <w:vMerge w:val="restart"/>
            <w:vAlign w:val="center"/>
            <w:hideMark/>
          </w:tcPr>
          <w:p w14:paraId="28B92706" w14:textId="77777777" w:rsidR="00234E08" w:rsidRPr="00234E08" w:rsidRDefault="00234E08" w:rsidP="00234E08">
            <w:pPr>
              <w:jc w:val="center"/>
              <w:rPr>
                <w:color w:val="000000" w:themeColor="text1"/>
                <w:sz w:val="20"/>
                <w:szCs w:val="20"/>
              </w:rPr>
            </w:pPr>
            <w:r w:rsidRPr="00234E08">
              <w:rPr>
                <w:color w:val="000000" w:themeColor="text1"/>
                <w:sz w:val="20"/>
                <w:szCs w:val="20"/>
              </w:rPr>
              <w:t>Предложения ООО "Энергоресурс" на 2025 год</w:t>
            </w:r>
          </w:p>
        </w:tc>
        <w:tc>
          <w:tcPr>
            <w:tcW w:w="907" w:type="dxa"/>
            <w:vMerge w:val="restart"/>
            <w:vAlign w:val="center"/>
            <w:hideMark/>
          </w:tcPr>
          <w:p w14:paraId="621AE7A5" w14:textId="77777777" w:rsidR="00234E08" w:rsidRPr="00234E08" w:rsidRDefault="00234E08" w:rsidP="00234E08">
            <w:pPr>
              <w:jc w:val="center"/>
              <w:rPr>
                <w:color w:val="000000" w:themeColor="text1"/>
                <w:sz w:val="20"/>
                <w:szCs w:val="20"/>
              </w:rPr>
            </w:pPr>
            <w:r w:rsidRPr="00234E08">
              <w:rPr>
                <w:color w:val="000000" w:themeColor="text1"/>
                <w:sz w:val="20"/>
                <w:szCs w:val="20"/>
              </w:rPr>
              <w:t>Предложе-ния экспертов на 2025 год</w:t>
            </w:r>
          </w:p>
        </w:tc>
        <w:tc>
          <w:tcPr>
            <w:tcW w:w="907" w:type="dxa"/>
            <w:vMerge w:val="restart"/>
            <w:vAlign w:val="center"/>
            <w:hideMark/>
          </w:tcPr>
          <w:p w14:paraId="3D35964F" w14:textId="77777777" w:rsidR="00234E08" w:rsidRPr="00234E08" w:rsidRDefault="00234E08" w:rsidP="00234E08">
            <w:pPr>
              <w:jc w:val="center"/>
              <w:rPr>
                <w:color w:val="000000" w:themeColor="text1"/>
                <w:sz w:val="20"/>
                <w:szCs w:val="20"/>
              </w:rPr>
            </w:pPr>
            <w:r w:rsidRPr="00234E08">
              <w:rPr>
                <w:color w:val="000000" w:themeColor="text1"/>
                <w:sz w:val="20"/>
                <w:szCs w:val="20"/>
              </w:rPr>
              <w:t>Предложе-ния экспертов на 2026 год</w:t>
            </w:r>
          </w:p>
        </w:tc>
        <w:tc>
          <w:tcPr>
            <w:tcW w:w="907" w:type="dxa"/>
            <w:vMerge w:val="restart"/>
            <w:vAlign w:val="center"/>
            <w:hideMark/>
          </w:tcPr>
          <w:p w14:paraId="4BD427B8" w14:textId="77777777" w:rsidR="00234E08" w:rsidRPr="00234E08" w:rsidRDefault="00234E08" w:rsidP="00234E08">
            <w:pPr>
              <w:jc w:val="center"/>
              <w:rPr>
                <w:color w:val="000000" w:themeColor="text1"/>
                <w:sz w:val="20"/>
                <w:szCs w:val="20"/>
              </w:rPr>
            </w:pPr>
            <w:r w:rsidRPr="00234E08">
              <w:rPr>
                <w:color w:val="000000" w:themeColor="text1"/>
                <w:sz w:val="20"/>
                <w:szCs w:val="20"/>
              </w:rPr>
              <w:t>Предложе-ния экспертов на 2027 год</w:t>
            </w:r>
          </w:p>
        </w:tc>
        <w:tc>
          <w:tcPr>
            <w:tcW w:w="871" w:type="dxa"/>
            <w:vMerge w:val="restart"/>
            <w:vAlign w:val="center"/>
            <w:hideMark/>
          </w:tcPr>
          <w:p w14:paraId="2504A193" w14:textId="77777777" w:rsidR="00234E08" w:rsidRPr="00234E08" w:rsidRDefault="00234E08" w:rsidP="00234E08">
            <w:pPr>
              <w:jc w:val="center"/>
              <w:rPr>
                <w:color w:val="000000" w:themeColor="text1"/>
                <w:sz w:val="20"/>
                <w:szCs w:val="20"/>
              </w:rPr>
            </w:pPr>
            <w:r w:rsidRPr="00234E08">
              <w:rPr>
                <w:color w:val="000000" w:themeColor="text1"/>
                <w:sz w:val="20"/>
                <w:szCs w:val="20"/>
              </w:rPr>
              <w:t>Корректи-ров-ка, +/-,6-5</w:t>
            </w:r>
          </w:p>
        </w:tc>
        <w:tc>
          <w:tcPr>
            <w:tcW w:w="1147" w:type="dxa"/>
            <w:vMerge w:val="restart"/>
            <w:vAlign w:val="center"/>
            <w:hideMark/>
          </w:tcPr>
          <w:p w14:paraId="3DB7552D" w14:textId="77777777" w:rsidR="00234E08" w:rsidRPr="00234E08" w:rsidRDefault="00234E08" w:rsidP="00234E08">
            <w:pPr>
              <w:jc w:val="center"/>
              <w:rPr>
                <w:color w:val="000000" w:themeColor="text1"/>
                <w:sz w:val="20"/>
                <w:szCs w:val="20"/>
              </w:rPr>
            </w:pPr>
            <w:r w:rsidRPr="00234E08">
              <w:rPr>
                <w:color w:val="000000" w:themeColor="text1"/>
                <w:sz w:val="20"/>
                <w:szCs w:val="20"/>
              </w:rPr>
              <w:t>Динами-ка измене-ния показателей 2025 года к утвержденному на  2024 год (ООО ЭНЕРГОРЕСУРС), 6/4,%</w:t>
            </w:r>
          </w:p>
        </w:tc>
      </w:tr>
      <w:tr w:rsidR="00234E08" w:rsidRPr="00234E08" w14:paraId="145D4646" w14:textId="77777777" w:rsidTr="00BD168F">
        <w:trPr>
          <w:trHeight w:val="511"/>
        </w:trPr>
        <w:tc>
          <w:tcPr>
            <w:tcW w:w="417" w:type="dxa"/>
            <w:vMerge/>
            <w:vAlign w:val="center"/>
            <w:hideMark/>
          </w:tcPr>
          <w:p w14:paraId="125B44C9" w14:textId="77777777" w:rsidR="00234E08" w:rsidRPr="00234E08" w:rsidRDefault="00234E08" w:rsidP="00234E08">
            <w:pPr>
              <w:jc w:val="center"/>
              <w:rPr>
                <w:color w:val="000000" w:themeColor="text1"/>
                <w:sz w:val="20"/>
                <w:szCs w:val="20"/>
              </w:rPr>
            </w:pPr>
          </w:p>
        </w:tc>
        <w:tc>
          <w:tcPr>
            <w:tcW w:w="1644" w:type="dxa"/>
            <w:vMerge/>
            <w:vAlign w:val="center"/>
            <w:hideMark/>
          </w:tcPr>
          <w:p w14:paraId="526A9A47" w14:textId="77777777" w:rsidR="00234E08" w:rsidRPr="00234E08" w:rsidRDefault="00234E08" w:rsidP="00234E08">
            <w:pPr>
              <w:jc w:val="center"/>
              <w:rPr>
                <w:color w:val="000000" w:themeColor="text1"/>
                <w:sz w:val="20"/>
                <w:szCs w:val="20"/>
              </w:rPr>
            </w:pPr>
          </w:p>
        </w:tc>
        <w:tc>
          <w:tcPr>
            <w:tcW w:w="772" w:type="dxa"/>
            <w:vMerge/>
            <w:vAlign w:val="center"/>
            <w:hideMark/>
          </w:tcPr>
          <w:p w14:paraId="5EAD65AA" w14:textId="77777777" w:rsidR="00234E08" w:rsidRPr="00234E08" w:rsidRDefault="00234E08" w:rsidP="00234E08">
            <w:pPr>
              <w:jc w:val="center"/>
              <w:rPr>
                <w:color w:val="000000" w:themeColor="text1"/>
                <w:sz w:val="20"/>
                <w:szCs w:val="20"/>
              </w:rPr>
            </w:pPr>
          </w:p>
        </w:tc>
        <w:tc>
          <w:tcPr>
            <w:tcW w:w="996" w:type="dxa"/>
            <w:vMerge/>
            <w:vAlign w:val="center"/>
            <w:hideMark/>
          </w:tcPr>
          <w:p w14:paraId="3D221CB9" w14:textId="77777777" w:rsidR="00234E08" w:rsidRPr="00234E08" w:rsidRDefault="00234E08" w:rsidP="00234E08">
            <w:pPr>
              <w:jc w:val="center"/>
              <w:rPr>
                <w:color w:val="000000" w:themeColor="text1"/>
                <w:sz w:val="20"/>
                <w:szCs w:val="20"/>
              </w:rPr>
            </w:pPr>
          </w:p>
        </w:tc>
        <w:tc>
          <w:tcPr>
            <w:tcW w:w="1213" w:type="dxa"/>
            <w:vMerge/>
            <w:vAlign w:val="center"/>
            <w:hideMark/>
          </w:tcPr>
          <w:p w14:paraId="60B4C99C" w14:textId="77777777" w:rsidR="00234E08" w:rsidRPr="00234E08" w:rsidRDefault="00234E08" w:rsidP="00234E08">
            <w:pPr>
              <w:jc w:val="center"/>
              <w:rPr>
                <w:color w:val="000000" w:themeColor="text1"/>
                <w:sz w:val="20"/>
                <w:szCs w:val="20"/>
              </w:rPr>
            </w:pPr>
          </w:p>
        </w:tc>
        <w:tc>
          <w:tcPr>
            <w:tcW w:w="907" w:type="dxa"/>
            <w:vMerge/>
            <w:vAlign w:val="center"/>
            <w:hideMark/>
          </w:tcPr>
          <w:p w14:paraId="12A74ECD" w14:textId="77777777" w:rsidR="00234E08" w:rsidRPr="00234E08" w:rsidRDefault="00234E08" w:rsidP="00234E08">
            <w:pPr>
              <w:jc w:val="center"/>
              <w:rPr>
                <w:color w:val="000000" w:themeColor="text1"/>
                <w:sz w:val="20"/>
                <w:szCs w:val="20"/>
              </w:rPr>
            </w:pPr>
          </w:p>
        </w:tc>
        <w:tc>
          <w:tcPr>
            <w:tcW w:w="907" w:type="dxa"/>
            <w:vMerge/>
            <w:vAlign w:val="center"/>
            <w:hideMark/>
          </w:tcPr>
          <w:p w14:paraId="3786BBE1" w14:textId="77777777" w:rsidR="00234E08" w:rsidRPr="00234E08" w:rsidRDefault="00234E08" w:rsidP="00234E08">
            <w:pPr>
              <w:jc w:val="center"/>
              <w:rPr>
                <w:color w:val="000000" w:themeColor="text1"/>
                <w:sz w:val="20"/>
                <w:szCs w:val="20"/>
              </w:rPr>
            </w:pPr>
          </w:p>
        </w:tc>
        <w:tc>
          <w:tcPr>
            <w:tcW w:w="907" w:type="dxa"/>
            <w:vMerge/>
            <w:vAlign w:val="center"/>
            <w:hideMark/>
          </w:tcPr>
          <w:p w14:paraId="46E2836D" w14:textId="77777777" w:rsidR="00234E08" w:rsidRPr="00234E08" w:rsidRDefault="00234E08" w:rsidP="00234E08">
            <w:pPr>
              <w:jc w:val="center"/>
              <w:rPr>
                <w:color w:val="000000" w:themeColor="text1"/>
                <w:sz w:val="20"/>
                <w:szCs w:val="20"/>
              </w:rPr>
            </w:pPr>
          </w:p>
        </w:tc>
        <w:tc>
          <w:tcPr>
            <w:tcW w:w="871" w:type="dxa"/>
            <w:vMerge/>
            <w:vAlign w:val="center"/>
            <w:hideMark/>
          </w:tcPr>
          <w:p w14:paraId="7AD8BA85" w14:textId="77777777" w:rsidR="00234E08" w:rsidRPr="00234E08" w:rsidRDefault="00234E08" w:rsidP="00234E08">
            <w:pPr>
              <w:jc w:val="center"/>
              <w:rPr>
                <w:color w:val="000000" w:themeColor="text1"/>
                <w:sz w:val="20"/>
                <w:szCs w:val="20"/>
              </w:rPr>
            </w:pPr>
          </w:p>
        </w:tc>
        <w:tc>
          <w:tcPr>
            <w:tcW w:w="1147" w:type="dxa"/>
            <w:vMerge/>
            <w:vAlign w:val="center"/>
            <w:hideMark/>
          </w:tcPr>
          <w:p w14:paraId="67787CEC" w14:textId="77777777" w:rsidR="00234E08" w:rsidRPr="00234E08" w:rsidRDefault="00234E08" w:rsidP="00234E08">
            <w:pPr>
              <w:jc w:val="center"/>
              <w:rPr>
                <w:color w:val="000000" w:themeColor="text1"/>
                <w:sz w:val="20"/>
                <w:szCs w:val="20"/>
              </w:rPr>
            </w:pPr>
          </w:p>
        </w:tc>
      </w:tr>
      <w:tr w:rsidR="00234E08" w:rsidRPr="00234E08" w14:paraId="261EC005" w14:textId="77777777" w:rsidTr="00BD168F">
        <w:trPr>
          <w:trHeight w:val="511"/>
        </w:trPr>
        <w:tc>
          <w:tcPr>
            <w:tcW w:w="417" w:type="dxa"/>
            <w:vMerge/>
            <w:vAlign w:val="center"/>
            <w:hideMark/>
          </w:tcPr>
          <w:p w14:paraId="595DAB6B" w14:textId="77777777" w:rsidR="00234E08" w:rsidRPr="00234E08" w:rsidRDefault="00234E08" w:rsidP="00234E08">
            <w:pPr>
              <w:jc w:val="center"/>
              <w:rPr>
                <w:color w:val="000000" w:themeColor="text1"/>
                <w:sz w:val="20"/>
                <w:szCs w:val="20"/>
              </w:rPr>
            </w:pPr>
          </w:p>
        </w:tc>
        <w:tc>
          <w:tcPr>
            <w:tcW w:w="1644" w:type="dxa"/>
            <w:vMerge/>
            <w:vAlign w:val="center"/>
            <w:hideMark/>
          </w:tcPr>
          <w:p w14:paraId="7986065A" w14:textId="77777777" w:rsidR="00234E08" w:rsidRPr="00234E08" w:rsidRDefault="00234E08" w:rsidP="00234E08">
            <w:pPr>
              <w:jc w:val="center"/>
              <w:rPr>
                <w:color w:val="000000" w:themeColor="text1"/>
                <w:sz w:val="20"/>
                <w:szCs w:val="20"/>
              </w:rPr>
            </w:pPr>
          </w:p>
        </w:tc>
        <w:tc>
          <w:tcPr>
            <w:tcW w:w="772" w:type="dxa"/>
            <w:vMerge/>
            <w:vAlign w:val="center"/>
            <w:hideMark/>
          </w:tcPr>
          <w:p w14:paraId="25AEACC6" w14:textId="77777777" w:rsidR="00234E08" w:rsidRPr="00234E08" w:rsidRDefault="00234E08" w:rsidP="00234E08">
            <w:pPr>
              <w:jc w:val="center"/>
              <w:rPr>
                <w:color w:val="000000" w:themeColor="text1"/>
                <w:sz w:val="20"/>
                <w:szCs w:val="20"/>
              </w:rPr>
            </w:pPr>
          </w:p>
        </w:tc>
        <w:tc>
          <w:tcPr>
            <w:tcW w:w="996" w:type="dxa"/>
            <w:vMerge/>
            <w:vAlign w:val="center"/>
            <w:hideMark/>
          </w:tcPr>
          <w:p w14:paraId="3926E7FE" w14:textId="77777777" w:rsidR="00234E08" w:rsidRPr="00234E08" w:rsidRDefault="00234E08" w:rsidP="00234E08">
            <w:pPr>
              <w:jc w:val="center"/>
              <w:rPr>
                <w:color w:val="000000" w:themeColor="text1"/>
                <w:sz w:val="20"/>
                <w:szCs w:val="20"/>
              </w:rPr>
            </w:pPr>
          </w:p>
        </w:tc>
        <w:tc>
          <w:tcPr>
            <w:tcW w:w="1213" w:type="dxa"/>
            <w:vMerge/>
            <w:vAlign w:val="center"/>
            <w:hideMark/>
          </w:tcPr>
          <w:p w14:paraId="249EE0BA" w14:textId="77777777" w:rsidR="00234E08" w:rsidRPr="00234E08" w:rsidRDefault="00234E08" w:rsidP="00234E08">
            <w:pPr>
              <w:jc w:val="center"/>
              <w:rPr>
                <w:color w:val="000000" w:themeColor="text1"/>
                <w:sz w:val="20"/>
                <w:szCs w:val="20"/>
              </w:rPr>
            </w:pPr>
          </w:p>
        </w:tc>
        <w:tc>
          <w:tcPr>
            <w:tcW w:w="907" w:type="dxa"/>
            <w:vMerge/>
            <w:vAlign w:val="center"/>
            <w:hideMark/>
          </w:tcPr>
          <w:p w14:paraId="7E201728" w14:textId="77777777" w:rsidR="00234E08" w:rsidRPr="00234E08" w:rsidRDefault="00234E08" w:rsidP="00234E08">
            <w:pPr>
              <w:jc w:val="center"/>
              <w:rPr>
                <w:color w:val="000000" w:themeColor="text1"/>
                <w:sz w:val="20"/>
                <w:szCs w:val="20"/>
              </w:rPr>
            </w:pPr>
          </w:p>
        </w:tc>
        <w:tc>
          <w:tcPr>
            <w:tcW w:w="907" w:type="dxa"/>
            <w:vMerge/>
            <w:vAlign w:val="center"/>
            <w:hideMark/>
          </w:tcPr>
          <w:p w14:paraId="302566B3" w14:textId="77777777" w:rsidR="00234E08" w:rsidRPr="00234E08" w:rsidRDefault="00234E08" w:rsidP="00234E08">
            <w:pPr>
              <w:jc w:val="center"/>
              <w:rPr>
                <w:color w:val="000000" w:themeColor="text1"/>
                <w:sz w:val="20"/>
                <w:szCs w:val="20"/>
              </w:rPr>
            </w:pPr>
          </w:p>
        </w:tc>
        <w:tc>
          <w:tcPr>
            <w:tcW w:w="907" w:type="dxa"/>
            <w:vMerge/>
            <w:vAlign w:val="center"/>
            <w:hideMark/>
          </w:tcPr>
          <w:p w14:paraId="25E19C99" w14:textId="77777777" w:rsidR="00234E08" w:rsidRPr="00234E08" w:rsidRDefault="00234E08" w:rsidP="00234E08">
            <w:pPr>
              <w:jc w:val="center"/>
              <w:rPr>
                <w:color w:val="000000" w:themeColor="text1"/>
                <w:sz w:val="20"/>
                <w:szCs w:val="20"/>
              </w:rPr>
            </w:pPr>
          </w:p>
        </w:tc>
        <w:tc>
          <w:tcPr>
            <w:tcW w:w="871" w:type="dxa"/>
            <w:vMerge/>
            <w:vAlign w:val="center"/>
            <w:hideMark/>
          </w:tcPr>
          <w:p w14:paraId="5B415C91" w14:textId="77777777" w:rsidR="00234E08" w:rsidRPr="00234E08" w:rsidRDefault="00234E08" w:rsidP="00234E08">
            <w:pPr>
              <w:jc w:val="center"/>
              <w:rPr>
                <w:color w:val="000000" w:themeColor="text1"/>
                <w:sz w:val="20"/>
                <w:szCs w:val="20"/>
              </w:rPr>
            </w:pPr>
          </w:p>
        </w:tc>
        <w:tc>
          <w:tcPr>
            <w:tcW w:w="1147" w:type="dxa"/>
            <w:vMerge/>
            <w:vAlign w:val="center"/>
            <w:hideMark/>
          </w:tcPr>
          <w:p w14:paraId="75890F59" w14:textId="77777777" w:rsidR="00234E08" w:rsidRPr="00234E08" w:rsidRDefault="00234E08" w:rsidP="00234E08">
            <w:pPr>
              <w:jc w:val="center"/>
              <w:rPr>
                <w:color w:val="000000" w:themeColor="text1"/>
                <w:sz w:val="20"/>
                <w:szCs w:val="20"/>
              </w:rPr>
            </w:pPr>
          </w:p>
        </w:tc>
      </w:tr>
      <w:tr w:rsidR="00234E08" w:rsidRPr="00234E08" w14:paraId="03A457BC" w14:textId="77777777" w:rsidTr="00BD168F">
        <w:trPr>
          <w:trHeight w:val="511"/>
        </w:trPr>
        <w:tc>
          <w:tcPr>
            <w:tcW w:w="417" w:type="dxa"/>
            <w:vMerge/>
            <w:vAlign w:val="center"/>
            <w:hideMark/>
          </w:tcPr>
          <w:p w14:paraId="04B94EDF" w14:textId="77777777" w:rsidR="00234E08" w:rsidRPr="00234E08" w:rsidRDefault="00234E08" w:rsidP="00234E08">
            <w:pPr>
              <w:jc w:val="center"/>
              <w:rPr>
                <w:color w:val="000000" w:themeColor="text1"/>
                <w:sz w:val="20"/>
                <w:szCs w:val="20"/>
              </w:rPr>
            </w:pPr>
          </w:p>
        </w:tc>
        <w:tc>
          <w:tcPr>
            <w:tcW w:w="1644" w:type="dxa"/>
            <w:vMerge/>
            <w:vAlign w:val="center"/>
            <w:hideMark/>
          </w:tcPr>
          <w:p w14:paraId="54136653" w14:textId="77777777" w:rsidR="00234E08" w:rsidRPr="00234E08" w:rsidRDefault="00234E08" w:rsidP="00234E08">
            <w:pPr>
              <w:jc w:val="center"/>
              <w:rPr>
                <w:color w:val="000000" w:themeColor="text1"/>
                <w:sz w:val="20"/>
                <w:szCs w:val="20"/>
              </w:rPr>
            </w:pPr>
          </w:p>
        </w:tc>
        <w:tc>
          <w:tcPr>
            <w:tcW w:w="772" w:type="dxa"/>
            <w:vMerge/>
            <w:vAlign w:val="center"/>
            <w:hideMark/>
          </w:tcPr>
          <w:p w14:paraId="07496987" w14:textId="77777777" w:rsidR="00234E08" w:rsidRPr="00234E08" w:rsidRDefault="00234E08" w:rsidP="00234E08">
            <w:pPr>
              <w:jc w:val="center"/>
              <w:rPr>
                <w:color w:val="000000" w:themeColor="text1"/>
                <w:sz w:val="20"/>
                <w:szCs w:val="20"/>
              </w:rPr>
            </w:pPr>
          </w:p>
        </w:tc>
        <w:tc>
          <w:tcPr>
            <w:tcW w:w="996" w:type="dxa"/>
            <w:vMerge/>
            <w:vAlign w:val="center"/>
            <w:hideMark/>
          </w:tcPr>
          <w:p w14:paraId="26621EAF" w14:textId="77777777" w:rsidR="00234E08" w:rsidRPr="00234E08" w:rsidRDefault="00234E08" w:rsidP="00234E08">
            <w:pPr>
              <w:jc w:val="center"/>
              <w:rPr>
                <w:color w:val="000000" w:themeColor="text1"/>
                <w:sz w:val="20"/>
                <w:szCs w:val="20"/>
              </w:rPr>
            </w:pPr>
          </w:p>
        </w:tc>
        <w:tc>
          <w:tcPr>
            <w:tcW w:w="1213" w:type="dxa"/>
            <w:vMerge/>
            <w:vAlign w:val="center"/>
            <w:hideMark/>
          </w:tcPr>
          <w:p w14:paraId="1D3FF3B9" w14:textId="77777777" w:rsidR="00234E08" w:rsidRPr="00234E08" w:rsidRDefault="00234E08" w:rsidP="00234E08">
            <w:pPr>
              <w:jc w:val="center"/>
              <w:rPr>
                <w:color w:val="000000" w:themeColor="text1"/>
                <w:sz w:val="20"/>
                <w:szCs w:val="20"/>
              </w:rPr>
            </w:pPr>
          </w:p>
        </w:tc>
        <w:tc>
          <w:tcPr>
            <w:tcW w:w="907" w:type="dxa"/>
            <w:vMerge/>
            <w:vAlign w:val="center"/>
            <w:hideMark/>
          </w:tcPr>
          <w:p w14:paraId="3975B302" w14:textId="77777777" w:rsidR="00234E08" w:rsidRPr="00234E08" w:rsidRDefault="00234E08" w:rsidP="00234E08">
            <w:pPr>
              <w:jc w:val="center"/>
              <w:rPr>
                <w:color w:val="000000" w:themeColor="text1"/>
                <w:sz w:val="20"/>
                <w:szCs w:val="20"/>
              </w:rPr>
            </w:pPr>
          </w:p>
        </w:tc>
        <w:tc>
          <w:tcPr>
            <w:tcW w:w="907" w:type="dxa"/>
            <w:vMerge/>
            <w:vAlign w:val="center"/>
            <w:hideMark/>
          </w:tcPr>
          <w:p w14:paraId="73613368" w14:textId="77777777" w:rsidR="00234E08" w:rsidRPr="00234E08" w:rsidRDefault="00234E08" w:rsidP="00234E08">
            <w:pPr>
              <w:jc w:val="center"/>
              <w:rPr>
                <w:color w:val="000000" w:themeColor="text1"/>
                <w:sz w:val="20"/>
                <w:szCs w:val="20"/>
              </w:rPr>
            </w:pPr>
          </w:p>
        </w:tc>
        <w:tc>
          <w:tcPr>
            <w:tcW w:w="907" w:type="dxa"/>
            <w:vMerge/>
            <w:vAlign w:val="center"/>
            <w:hideMark/>
          </w:tcPr>
          <w:p w14:paraId="72FE1B42" w14:textId="77777777" w:rsidR="00234E08" w:rsidRPr="00234E08" w:rsidRDefault="00234E08" w:rsidP="00234E08">
            <w:pPr>
              <w:jc w:val="center"/>
              <w:rPr>
                <w:color w:val="000000" w:themeColor="text1"/>
                <w:sz w:val="20"/>
                <w:szCs w:val="20"/>
              </w:rPr>
            </w:pPr>
          </w:p>
        </w:tc>
        <w:tc>
          <w:tcPr>
            <w:tcW w:w="871" w:type="dxa"/>
            <w:vMerge/>
            <w:vAlign w:val="center"/>
            <w:hideMark/>
          </w:tcPr>
          <w:p w14:paraId="1968A432" w14:textId="77777777" w:rsidR="00234E08" w:rsidRPr="00234E08" w:rsidRDefault="00234E08" w:rsidP="00234E08">
            <w:pPr>
              <w:jc w:val="center"/>
              <w:rPr>
                <w:color w:val="000000" w:themeColor="text1"/>
                <w:sz w:val="20"/>
                <w:szCs w:val="20"/>
              </w:rPr>
            </w:pPr>
          </w:p>
        </w:tc>
        <w:tc>
          <w:tcPr>
            <w:tcW w:w="1147" w:type="dxa"/>
            <w:vMerge/>
            <w:vAlign w:val="center"/>
            <w:hideMark/>
          </w:tcPr>
          <w:p w14:paraId="5E6FD752" w14:textId="77777777" w:rsidR="00234E08" w:rsidRPr="00234E08" w:rsidRDefault="00234E08" w:rsidP="00234E08">
            <w:pPr>
              <w:jc w:val="center"/>
              <w:rPr>
                <w:color w:val="000000" w:themeColor="text1"/>
                <w:sz w:val="20"/>
                <w:szCs w:val="20"/>
              </w:rPr>
            </w:pPr>
          </w:p>
        </w:tc>
      </w:tr>
      <w:tr w:rsidR="00234E08" w:rsidRPr="00234E08" w14:paraId="2AD9CCC7" w14:textId="77777777" w:rsidTr="00BD168F">
        <w:trPr>
          <w:trHeight w:val="1054"/>
        </w:trPr>
        <w:tc>
          <w:tcPr>
            <w:tcW w:w="417" w:type="dxa"/>
            <w:vMerge/>
            <w:vAlign w:val="center"/>
            <w:hideMark/>
          </w:tcPr>
          <w:p w14:paraId="52C66CD6" w14:textId="77777777" w:rsidR="00234E08" w:rsidRPr="00234E08" w:rsidRDefault="00234E08" w:rsidP="00234E08">
            <w:pPr>
              <w:jc w:val="center"/>
              <w:rPr>
                <w:color w:val="000000" w:themeColor="text1"/>
                <w:sz w:val="20"/>
                <w:szCs w:val="20"/>
              </w:rPr>
            </w:pPr>
          </w:p>
        </w:tc>
        <w:tc>
          <w:tcPr>
            <w:tcW w:w="1644" w:type="dxa"/>
            <w:vMerge/>
            <w:vAlign w:val="center"/>
            <w:hideMark/>
          </w:tcPr>
          <w:p w14:paraId="214A27A9" w14:textId="77777777" w:rsidR="00234E08" w:rsidRPr="00234E08" w:rsidRDefault="00234E08" w:rsidP="00234E08">
            <w:pPr>
              <w:jc w:val="center"/>
              <w:rPr>
                <w:color w:val="000000" w:themeColor="text1"/>
                <w:sz w:val="20"/>
                <w:szCs w:val="20"/>
              </w:rPr>
            </w:pPr>
          </w:p>
        </w:tc>
        <w:tc>
          <w:tcPr>
            <w:tcW w:w="772" w:type="dxa"/>
            <w:vMerge/>
            <w:vAlign w:val="center"/>
            <w:hideMark/>
          </w:tcPr>
          <w:p w14:paraId="34E030AC" w14:textId="77777777" w:rsidR="00234E08" w:rsidRPr="00234E08" w:rsidRDefault="00234E08" w:rsidP="00234E08">
            <w:pPr>
              <w:jc w:val="center"/>
              <w:rPr>
                <w:color w:val="000000" w:themeColor="text1"/>
                <w:sz w:val="20"/>
                <w:szCs w:val="20"/>
              </w:rPr>
            </w:pPr>
          </w:p>
        </w:tc>
        <w:tc>
          <w:tcPr>
            <w:tcW w:w="996" w:type="dxa"/>
            <w:vMerge/>
            <w:vAlign w:val="center"/>
            <w:hideMark/>
          </w:tcPr>
          <w:p w14:paraId="17B80BC1" w14:textId="77777777" w:rsidR="00234E08" w:rsidRPr="00234E08" w:rsidRDefault="00234E08" w:rsidP="00234E08">
            <w:pPr>
              <w:jc w:val="center"/>
              <w:rPr>
                <w:color w:val="000000" w:themeColor="text1"/>
                <w:sz w:val="20"/>
                <w:szCs w:val="20"/>
              </w:rPr>
            </w:pPr>
          </w:p>
        </w:tc>
        <w:tc>
          <w:tcPr>
            <w:tcW w:w="1213" w:type="dxa"/>
            <w:vMerge/>
            <w:vAlign w:val="center"/>
            <w:hideMark/>
          </w:tcPr>
          <w:p w14:paraId="0AA7B9B7" w14:textId="77777777" w:rsidR="00234E08" w:rsidRPr="00234E08" w:rsidRDefault="00234E08" w:rsidP="00234E08">
            <w:pPr>
              <w:jc w:val="center"/>
              <w:rPr>
                <w:color w:val="000000" w:themeColor="text1"/>
                <w:sz w:val="20"/>
                <w:szCs w:val="20"/>
              </w:rPr>
            </w:pPr>
          </w:p>
        </w:tc>
        <w:tc>
          <w:tcPr>
            <w:tcW w:w="907" w:type="dxa"/>
            <w:vMerge/>
            <w:vAlign w:val="center"/>
            <w:hideMark/>
          </w:tcPr>
          <w:p w14:paraId="5F8C69B6" w14:textId="77777777" w:rsidR="00234E08" w:rsidRPr="00234E08" w:rsidRDefault="00234E08" w:rsidP="00234E08">
            <w:pPr>
              <w:jc w:val="center"/>
              <w:rPr>
                <w:color w:val="000000" w:themeColor="text1"/>
                <w:sz w:val="20"/>
                <w:szCs w:val="20"/>
              </w:rPr>
            </w:pPr>
          </w:p>
        </w:tc>
        <w:tc>
          <w:tcPr>
            <w:tcW w:w="907" w:type="dxa"/>
            <w:vMerge/>
            <w:vAlign w:val="center"/>
            <w:hideMark/>
          </w:tcPr>
          <w:p w14:paraId="28C048DB" w14:textId="77777777" w:rsidR="00234E08" w:rsidRPr="00234E08" w:rsidRDefault="00234E08" w:rsidP="00234E08">
            <w:pPr>
              <w:jc w:val="center"/>
              <w:rPr>
                <w:color w:val="000000" w:themeColor="text1"/>
                <w:sz w:val="20"/>
                <w:szCs w:val="20"/>
              </w:rPr>
            </w:pPr>
          </w:p>
        </w:tc>
        <w:tc>
          <w:tcPr>
            <w:tcW w:w="907" w:type="dxa"/>
            <w:vMerge/>
            <w:vAlign w:val="center"/>
            <w:hideMark/>
          </w:tcPr>
          <w:p w14:paraId="73B7B5F3" w14:textId="77777777" w:rsidR="00234E08" w:rsidRPr="00234E08" w:rsidRDefault="00234E08" w:rsidP="00234E08">
            <w:pPr>
              <w:jc w:val="center"/>
              <w:rPr>
                <w:color w:val="000000" w:themeColor="text1"/>
                <w:sz w:val="20"/>
                <w:szCs w:val="20"/>
              </w:rPr>
            </w:pPr>
          </w:p>
        </w:tc>
        <w:tc>
          <w:tcPr>
            <w:tcW w:w="871" w:type="dxa"/>
            <w:vMerge/>
            <w:vAlign w:val="center"/>
            <w:hideMark/>
          </w:tcPr>
          <w:p w14:paraId="69CC148D" w14:textId="77777777" w:rsidR="00234E08" w:rsidRPr="00234E08" w:rsidRDefault="00234E08" w:rsidP="00234E08">
            <w:pPr>
              <w:jc w:val="center"/>
              <w:rPr>
                <w:color w:val="000000" w:themeColor="text1"/>
                <w:sz w:val="20"/>
                <w:szCs w:val="20"/>
              </w:rPr>
            </w:pPr>
          </w:p>
        </w:tc>
        <w:tc>
          <w:tcPr>
            <w:tcW w:w="1147" w:type="dxa"/>
            <w:vMerge/>
            <w:vAlign w:val="center"/>
            <w:hideMark/>
          </w:tcPr>
          <w:p w14:paraId="553D4701" w14:textId="77777777" w:rsidR="00234E08" w:rsidRPr="00234E08" w:rsidRDefault="00234E08" w:rsidP="00234E08">
            <w:pPr>
              <w:jc w:val="center"/>
              <w:rPr>
                <w:color w:val="000000" w:themeColor="text1"/>
                <w:sz w:val="20"/>
                <w:szCs w:val="20"/>
              </w:rPr>
            </w:pPr>
          </w:p>
        </w:tc>
      </w:tr>
      <w:tr w:rsidR="00234E08" w:rsidRPr="00234E08" w14:paraId="51296C9C" w14:textId="77777777" w:rsidTr="00BD168F">
        <w:trPr>
          <w:trHeight w:val="277"/>
        </w:trPr>
        <w:tc>
          <w:tcPr>
            <w:tcW w:w="417" w:type="dxa"/>
            <w:noWrap/>
            <w:vAlign w:val="center"/>
            <w:hideMark/>
          </w:tcPr>
          <w:p w14:paraId="0091B8DA" w14:textId="77777777" w:rsidR="00234E08" w:rsidRPr="00234E08" w:rsidRDefault="00234E08" w:rsidP="00234E08">
            <w:pPr>
              <w:jc w:val="center"/>
              <w:rPr>
                <w:color w:val="000000" w:themeColor="text1"/>
                <w:sz w:val="20"/>
                <w:szCs w:val="20"/>
              </w:rPr>
            </w:pPr>
            <w:r w:rsidRPr="00234E08">
              <w:rPr>
                <w:color w:val="000000" w:themeColor="text1"/>
                <w:sz w:val="20"/>
                <w:szCs w:val="20"/>
              </w:rPr>
              <w:t>1</w:t>
            </w:r>
          </w:p>
        </w:tc>
        <w:tc>
          <w:tcPr>
            <w:tcW w:w="1644" w:type="dxa"/>
            <w:noWrap/>
            <w:vAlign w:val="center"/>
            <w:hideMark/>
          </w:tcPr>
          <w:p w14:paraId="716D2C67" w14:textId="77777777" w:rsidR="00234E08" w:rsidRPr="00234E08" w:rsidRDefault="00234E08" w:rsidP="00234E08">
            <w:pPr>
              <w:jc w:val="center"/>
              <w:rPr>
                <w:color w:val="000000" w:themeColor="text1"/>
                <w:sz w:val="20"/>
                <w:szCs w:val="20"/>
              </w:rPr>
            </w:pPr>
            <w:r w:rsidRPr="00234E08">
              <w:rPr>
                <w:color w:val="000000" w:themeColor="text1"/>
                <w:sz w:val="20"/>
                <w:szCs w:val="20"/>
              </w:rPr>
              <w:t>2</w:t>
            </w:r>
          </w:p>
        </w:tc>
        <w:tc>
          <w:tcPr>
            <w:tcW w:w="772" w:type="dxa"/>
            <w:noWrap/>
            <w:vAlign w:val="center"/>
            <w:hideMark/>
          </w:tcPr>
          <w:p w14:paraId="044D67E1" w14:textId="77777777" w:rsidR="00234E08" w:rsidRPr="00234E08" w:rsidRDefault="00234E08" w:rsidP="00234E08">
            <w:pPr>
              <w:jc w:val="center"/>
              <w:rPr>
                <w:color w:val="000000" w:themeColor="text1"/>
                <w:sz w:val="20"/>
                <w:szCs w:val="20"/>
              </w:rPr>
            </w:pPr>
            <w:r w:rsidRPr="00234E08">
              <w:rPr>
                <w:color w:val="000000" w:themeColor="text1"/>
                <w:sz w:val="20"/>
                <w:szCs w:val="20"/>
              </w:rPr>
              <w:t>3</w:t>
            </w:r>
          </w:p>
        </w:tc>
        <w:tc>
          <w:tcPr>
            <w:tcW w:w="996" w:type="dxa"/>
            <w:noWrap/>
            <w:vAlign w:val="center"/>
            <w:hideMark/>
          </w:tcPr>
          <w:p w14:paraId="2896D684" w14:textId="77777777" w:rsidR="00234E08" w:rsidRPr="00234E08" w:rsidRDefault="00234E08" w:rsidP="00234E08">
            <w:pPr>
              <w:jc w:val="center"/>
              <w:rPr>
                <w:color w:val="000000" w:themeColor="text1"/>
                <w:sz w:val="20"/>
                <w:szCs w:val="20"/>
              </w:rPr>
            </w:pPr>
            <w:r w:rsidRPr="00234E08">
              <w:rPr>
                <w:color w:val="000000" w:themeColor="text1"/>
                <w:sz w:val="20"/>
                <w:szCs w:val="20"/>
              </w:rPr>
              <w:t>4</w:t>
            </w:r>
          </w:p>
        </w:tc>
        <w:tc>
          <w:tcPr>
            <w:tcW w:w="1213" w:type="dxa"/>
            <w:noWrap/>
            <w:vAlign w:val="center"/>
            <w:hideMark/>
          </w:tcPr>
          <w:p w14:paraId="3DB04D23" w14:textId="77777777" w:rsidR="00234E08" w:rsidRPr="00234E08" w:rsidRDefault="00234E08" w:rsidP="00234E08">
            <w:pPr>
              <w:jc w:val="center"/>
              <w:rPr>
                <w:color w:val="000000" w:themeColor="text1"/>
                <w:sz w:val="20"/>
                <w:szCs w:val="20"/>
              </w:rPr>
            </w:pPr>
            <w:r w:rsidRPr="00234E08">
              <w:rPr>
                <w:color w:val="000000" w:themeColor="text1"/>
                <w:sz w:val="20"/>
                <w:szCs w:val="20"/>
              </w:rPr>
              <w:t>5</w:t>
            </w:r>
          </w:p>
        </w:tc>
        <w:tc>
          <w:tcPr>
            <w:tcW w:w="907" w:type="dxa"/>
            <w:noWrap/>
            <w:vAlign w:val="center"/>
            <w:hideMark/>
          </w:tcPr>
          <w:p w14:paraId="2F8C009F" w14:textId="77777777" w:rsidR="00234E08" w:rsidRPr="00234E08" w:rsidRDefault="00234E08" w:rsidP="00234E08">
            <w:pPr>
              <w:jc w:val="center"/>
              <w:rPr>
                <w:color w:val="000000" w:themeColor="text1"/>
                <w:sz w:val="20"/>
                <w:szCs w:val="20"/>
              </w:rPr>
            </w:pPr>
            <w:r w:rsidRPr="00234E08">
              <w:rPr>
                <w:color w:val="000000" w:themeColor="text1"/>
                <w:sz w:val="20"/>
                <w:szCs w:val="20"/>
              </w:rPr>
              <w:t>6</w:t>
            </w:r>
          </w:p>
        </w:tc>
        <w:tc>
          <w:tcPr>
            <w:tcW w:w="907" w:type="dxa"/>
            <w:noWrap/>
            <w:vAlign w:val="center"/>
            <w:hideMark/>
          </w:tcPr>
          <w:p w14:paraId="2900A37D" w14:textId="77777777" w:rsidR="00234E08" w:rsidRPr="00234E08" w:rsidRDefault="00234E08" w:rsidP="00234E08">
            <w:pPr>
              <w:jc w:val="center"/>
              <w:rPr>
                <w:color w:val="000000" w:themeColor="text1"/>
                <w:sz w:val="20"/>
                <w:szCs w:val="20"/>
              </w:rPr>
            </w:pPr>
            <w:r w:rsidRPr="00234E08">
              <w:rPr>
                <w:color w:val="000000" w:themeColor="text1"/>
                <w:sz w:val="20"/>
                <w:szCs w:val="20"/>
              </w:rPr>
              <w:t>7</w:t>
            </w:r>
          </w:p>
        </w:tc>
        <w:tc>
          <w:tcPr>
            <w:tcW w:w="907" w:type="dxa"/>
            <w:noWrap/>
            <w:vAlign w:val="center"/>
            <w:hideMark/>
          </w:tcPr>
          <w:p w14:paraId="188CB014" w14:textId="77777777" w:rsidR="00234E08" w:rsidRPr="00234E08" w:rsidRDefault="00234E08" w:rsidP="00234E08">
            <w:pPr>
              <w:jc w:val="center"/>
              <w:rPr>
                <w:color w:val="000000" w:themeColor="text1"/>
                <w:sz w:val="20"/>
                <w:szCs w:val="20"/>
              </w:rPr>
            </w:pPr>
            <w:r w:rsidRPr="00234E08">
              <w:rPr>
                <w:color w:val="000000" w:themeColor="text1"/>
                <w:sz w:val="20"/>
                <w:szCs w:val="20"/>
              </w:rPr>
              <w:t>8</w:t>
            </w:r>
          </w:p>
        </w:tc>
        <w:tc>
          <w:tcPr>
            <w:tcW w:w="871" w:type="dxa"/>
            <w:noWrap/>
            <w:vAlign w:val="center"/>
            <w:hideMark/>
          </w:tcPr>
          <w:p w14:paraId="684BB58C" w14:textId="77777777" w:rsidR="00234E08" w:rsidRPr="00234E08" w:rsidRDefault="00234E08" w:rsidP="00234E08">
            <w:pPr>
              <w:jc w:val="center"/>
              <w:rPr>
                <w:color w:val="000000" w:themeColor="text1"/>
                <w:sz w:val="20"/>
                <w:szCs w:val="20"/>
              </w:rPr>
            </w:pPr>
            <w:r w:rsidRPr="00234E08">
              <w:rPr>
                <w:color w:val="000000" w:themeColor="text1"/>
                <w:sz w:val="20"/>
                <w:szCs w:val="20"/>
              </w:rPr>
              <w:t>9</w:t>
            </w:r>
          </w:p>
        </w:tc>
        <w:tc>
          <w:tcPr>
            <w:tcW w:w="1147" w:type="dxa"/>
            <w:noWrap/>
            <w:vAlign w:val="center"/>
            <w:hideMark/>
          </w:tcPr>
          <w:p w14:paraId="3B80A43C" w14:textId="77777777" w:rsidR="00234E08" w:rsidRPr="00234E08" w:rsidRDefault="00234E08" w:rsidP="00234E08">
            <w:pPr>
              <w:jc w:val="center"/>
              <w:rPr>
                <w:color w:val="000000" w:themeColor="text1"/>
                <w:sz w:val="20"/>
                <w:szCs w:val="20"/>
              </w:rPr>
            </w:pPr>
            <w:r w:rsidRPr="00234E08">
              <w:rPr>
                <w:color w:val="000000" w:themeColor="text1"/>
                <w:sz w:val="20"/>
                <w:szCs w:val="20"/>
              </w:rPr>
              <w:t>10</w:t>
            </w:r>
          </w:p>
        </w:tc>
      </w:tr>
      <w:tr w:rsidR="00234E08" w:rsidRPr="00234E08" w14:paraId="3B01C76F" w14:textId="77777777" w:rsidTr="00BD168F">
        <w:trPr>
          <w:trHeight w:val="363"/>
        </w:trPr>
        <w:tc>
          <w:tcPr>
            <w:tcW w:w="9781" w:type="dxa"/>
            <w:gridSpan w:val="10"/>
            <w:noWrap/>
            <w:hideMark/>
          </w:tcPr>
          <w:p w14:paraId="3D387C35" w14:textId="77777777" w:rsidR="00234E08" w:rsidRPr="00234E08" w:rsidRDefault="00234E08" w:rsidP="00234E08">
            <w:pPr>
              <w:jc w:val="center"/>
              <w:rPr>
                <w:color w:val="000000" w:themeColor="text1"/>
                <w:sz w:val="20"/>
                <w:szCs w:val="20"/>
              </w:rPr>
            </w:pPr>
            <w:r w:rsidRPr="00234E08">
              <w:rPr>
                <w:color w:val="000000" w:themeColor="text1"/>
                <w:sz w:val="20"/>
                <w:szCs w:val="20"/>
              </w:rPr>
              <w:t>Определение операционных (подконтрольных) расходов (базовый уровень согласно приложению 5.1 метод.указаний)</w:t>
            </w:r>
          </w:p>
        </w:tc>
      </w:tr>
      <w:tr w:rsidR="00234E08" w:rsidRPr="00234E08" w14:paraId="25203B83" w14:textId="77777777" w:rsidTr="00BD168F">
        <w:trPr>
          <w:trHeight w:val="277"/>
        </w:trPr>
        <w:tc>
          <w:tcPr>
            <w:tcW w:w="417" w:type="dxa"/>
            <w:noWrap/>
            <w:hideMark/>
          </w:tcPr>
          <w:p w14:paraId="4E4CC06B" w14:textId="77777777" w:rsidR="00234E08" w:rsidRPr="00234E08" w:rsidRDefault="00234E08" w:rsidP="00234E08">
            <w:pPr>
              <w:jc w:val="both"/>
              <w:rPr>
                <w:color w:val="000000" w:themeColor="text1"/>
                <w:sz w:val="20"/>
                <w:szCs w:val="20"/>
              </w:rPr>
            </w:pPr>
            <w:r w:rsidRPr="00234E08">
              <w:rPr>
                <w:color w:val="000000" w:themeColor="text1"/>
                <w:sz w:val="20"/>
                <w:szCs w:val="20"/>
              </w:rPr>
              <w:t>1</w:t>
            </w:r>
          </w:p>
        </w:tc>
        <w:tc>
          <w:tcPr>
            <w:tcW w:w="1644" w:type="dxa"/>
            <w:hideMark/>
          </w:tcPr>
          <w:p w14:paraId="717EB391"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Расходы на сырьё и материалы </w:t>
            </w:r>
          </w:p>
        </w:tc>
        <w:tc>
          <w:tcPr>
            <w:tcW w:w="772" w:type="dxa"/>
            <w:noWrap/>
            <w:vAlign w:val="center"/>
            <w:hideMark/>
          </w:tcPr>
          <w:p w14:paraId="24BBB4B1"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500FBD3F" w14:textId="77777777" w:rsidR="00234E08" w:rsidRPr="00234E08" w:rsidRDefault="00234E08" w:rsidP="00234E08">
            <w:pPr>
              <w:jc w:val="center"/>
              <w:rPr>
                <w:color w:val="000000" w:themeColor="text1"/>
                <w:sz w:val="20"/>
                <w:szCs w:val="20"/>
              </w:rPr>
            </w:pPr>
          </w:p>
        </w:tc>
        <w:tc>
          <w:tcPr>
            <w:tcW w:w="1213" w:type="dxa"/>
            <w:noWrap/>
            <w:vAlign w:val="center"/>
            <w:hideMark/>
          </w:tcPr>
          <w:p w14:paraId="06DBF6A7" w14:textId="77777777" w:rsidR="00234E08" w:rsidRPr="00234E08" w:rsidRDefault="00234E08" w:rsidP="00234E08">
            <w:pPr>
              <w:jc w:val="center"/>
              <w:rPr>
                <w:color w:val="000000" w:themeColor="text1"/>
                <w:sz w:val="20"/>
                <w:szCs w:val="20"/>
              </w:rPr>
            </w:pPr>
          </w:p>
        </w:tc>
        <w:tc>
          <w:tcPr>
            <w:tcW w:w="907" w:type="dxa"/>
            <w:noWrap/>
            <w:vAlign w:val="center"/>
            <w:hideMark/>
          </w:tcPr>
          <w:p w14:paraId="3F921333" w14:textId="77777777" w:rsidR="00234E08" w:rsidRPr="00234E08" w:rsidRDefault="00234E08" w:rsidP="00234E08">
            <w:pPr>
              <w:jc w:val="center"/>
              <w:rPr>
                <w:color w:val="000000" w:themeColor="text1"/>
                <w:sz w:val="20"/>
                <w:szCs w:val="20"/>
              </w:rPr>
            </w:pPr>
          </w:p>
        </w:tc>
        <w:tc>
          <w:tcPr>
            <w:tcW w:w="907" w:type="dxa"/>
            <w:noWrap/>
            <w:vAlign w:val="center"/>
            <w:hideMark/>
          </w:tcPr>
          <w:p w14:paraId="61F75DA6" w14:textId="77777777" w:rsidR="00234E08" w:rsidRPr="00234E08" w:rsidRDefault="00234E08" w:rsidP="00234E08">
            <w:pPr>
              <w:jc w:val="center"/>
              <w:rPr>
                <w:color w:val="000000" w:themeColor="text1"/>
                <w:sz w:val="20"/>
                <w:szCs w:val="20"/>
              </w:rPr>
            </w:pPr>
          </w:p>
        </w:tc>
        <w:tc>
          <w:tcPr>
            <w:tcW w:w="907" w:type="dxa"/>
            <w:noWrap/>
            <w:vAlign w:val="center"/>
            <w:hideMark/>
          </w:tcPr>
          <w:p w14:paraId="69D08623" w14:textId="77777777" w:rsidR="00234E08" w:rsidRPr="00234E08" w:rsidRDefault="00234E08" w:rsidP="00234E08">
            <w:pPr>
              <w:jc w:val="center"/>
              <w:rPr>
                <w:color w:val="000000" w:themeColor="text1"/>
                <w:sz w:val="20"/>
                <w:szCs w:val="20"/>
              </w:rPr>
            </w:pPr>
          </w:p>
        </w:tc>
        <w:tc>
          <w:tcPr>
            <w:tcW w:w="871" w:type="dxa"/>
            <w:noWrap/>
            <w:vAlign w:val="center"/>
            <w:hideMark/>
          </w:tcPr>
          <w:p w14:paraId="7FB6EEF0" w14:textId="77777777" w:rsidR="00234E08" w:rsidRPr="00234E08" w:rsidRDefault="00234E08" w:rsidP="00234E08">
            <w:pPr>
              <w:jc w:val="center"/>
              <w:rPr>
                <w:color w:val="000000" w:themeColor="text1"/>
                <w:sz w:val="20"/>
                <w:szCs w:val="20"/>
              </w:rPr>
            </w:pPr>
          </w:p>
        </w:tc>
        <w:tc>
          <w:tcPr>
            <w:tcW w:w="1147" w:type="dxa"/>
            <w:noWrap/>
            <w:vAlign w:val="center"/>
            <w:hideMark/>
          </w:tcPr>
          <w:p w14:paraId="27F9618E" w14:textId="77777777" w:rsidR="00234E08" w:rsidRPr="00234E08" w:rsidRDefault="00234E08" w:rsidP="00234E08">
            <w:pPr>
              <w:jc w:val="center"/>
              <w:rPr>
                <w:color w:val="000000" w:themeColor="text1"/>
                <w:sz w:val="20"/>
                <w:szCs w:val="20"/>
              </w:rPr>
            </w:pPr>
          </w:p>
        </w:tc>
      </w:tr>
      <w:tr w:rsidR="00234E08" w:rsidRPr="00234E08" w14:paraId="3D9A448E" w14:textId="77777777" w:rsidTr="00BD168F">
        <w:trPr>
          <w:trHeight w:val="375"/>
        </w:trPr>
        <w:tc>
          <w:tcPr>
            <w:tcW w:w="417" w:type="dxa"/>
            <w:noWrap/>
            <w:hideMark/>
          </w:tcPr>
          <w:p w14:paraId="6097C989" w14:textId="77777777" w:rsidR="00234E08" w:rsidRPr="00234E08" w:rsidRDefault="00234E08" w:rsidP="00234E08">
            <w:pPr>
              <w:jc w:val="both"/>
              <w:rPr>
                <w:color w:val="000000" w:themeColor="text1"/>
                <w:sz w:val="20"/>
                <w:szCs w:val="20"/>
              </w:rPr>
            </w:pPr>
            <w:r w:rsidRPr="00234E08">
              <w:rPr>
                <w:color w:val="000000" w:themeColor="text1"/>
                <w:sz w:val="20"/>
                <w:szCs w:val="20"/>
              </w:rPr>
              <w:t>2</w:t>
            </w:r>
          </w:p>
        </w:tc>
        <w:tc>
          <w:tcPr>
            <w:tcW w:w="1644" w:type="dxa"/>
            <w:hideMark/>
          </w:tcPr>
          <w:p w14:paraId="3A1B6868" w14:textId="77777777" w:rsidR="00234E08" w:rsidRPr="00234E08" w:rsidRDefault="00234E08" w:rsidP="00234E08">
            <w:pPr>
              <w:jc w:val="both"/>
              <w:rPr>
                <w:color w:val="000000" w:themeColor="text1"/>
                <w:sz w:val="20"/>
                <w:szCs w:val="20"/>
              </w:rPr>
            </w:pPr>
            <w:r w:rsidRPr="00234E08">
              <w:rPr>
                <w:color w:val="000000" w:themeColor="text1"/>
                <w:sz w:val="20"/>
                <w:szCs w:val="20"/>
              </w:rPr>
              <w:t>Расходы на ремонт основных средств</w:t>
            </w:r>
          </w:p>
        </w:tc>
        <w:tc>
          <w:tcPr>
            <w:tcW w:w="772" w:type="dxa"/>
            <w:noWrap/>
            <w:vAlign w:val="center"/>
            <w:hideMark/>
          </w:tcPr>
          <w:p w14:paraId="48813D3D"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211736BD"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213" w:type="dxa"/>
            <w:noWrap/>
            <w:vAlign w:val="center"/>
            <w:hideMark/>
          </w:tcPr>
          <w:p w14:paraId="129BA184" w14:textId="77777777" w:rsidR="00234E08" w:rsidRPr="00234E08" w:rsidRDefault="00234E08" w:rsidP="00234E08">
            <w:pPr>
              <w:jc w:val="center"/>
              <w:rPr>
                <w:color w:val="000000" w:themeColor="text1"/>
                <w:sz w:val="20"/>
                <w:szCs w:val="20"/>
              </w:rPr>
            </w:pPr>
            <w:r w:rsidRPr="00234E08">
              <w:rPr>
                <w:color w:val="000000" w:themeColor="text1"/>
                <w:sz w:val="20"/>
                <w:szCs w:val="20"/>
              </w:rPr>
              <w:t>3150,00</w:t>
            </w:r>
          </w:p>
        </w:tc>
        <w:tc>
          <w:tcPr>
            <w:tcW w:w="907" w:type="dxa"/>
            <w:noWrap/>
            <w:vAlign w:val="center"/>
            <w:hideMark/>
          </w:tcPr>
          <w:p w14:paraId="779008E9"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907" w:type="dxa"/>
            <w:noWrap/>
            <w:vAlign w:val="center"/>
            <w:hideMark/>
          </w:tcPr>
          <w:p w14:paraId="6BB2C92E"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907" w:type="dxa"/>
            <w:noWrap/>
            <w:vAlign w:val="center"/>
            <w:hideMark/>
          </w:tcPr>
          <w:p w14:paraId="44DCD156"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871" w:type="dxa"/>
            <w:noWrap/>
            <w:vAlign w:val="center"/>
            <w:hideMark/>
          </w:tcPr>
          <w:p w14:paraId="6657B22C" w14:textId="77777777" w:rsidR="00234E08" w:rsidRPr="00234E08" w:rsidRDefault="00234E08" w:rsidP="00234E08">
            <w:pPr>
              <w:jc w:val="center"/>
              <w:rPr>
                <w:color w:val="000000" w:themeColor="text1"/>
                <w:sz w:val="20"/>
                <w:szCs w:val="20"/>
              </w:rPr>
            </w:pPr>
            <w:r w:rsidRPr="00234E08">
              <w:rPr>
                <w:color w:val="000000" w:themeColor="text1"/>
                <w:sz w:val="20"/>
                <w:szCs w:val="20"/>
              </w:rPr>
              <w:t>-3150,0</w:t>
            </w:r>
          </w:p>
        </w:tc>
        <w:tc>
          <w:tcPr>
            <w:tcW w:w="1147" w:type="dxa"/>
            <w:noWrap/>
            <w:vAlign w:val="center"/>
            <w:hideMark/>
          </w:tcPr>
          <w:p w14:paraId="4D5B2B55" w14:textId="77777777" w:rsidR="00234E08" w:rsidRPr="00234E08" w:rsidRDefault="00234E08" w:rsidP="00234E08">
            <w:pPr>
              <w:jc w:val="center"/>
              <w:rPr>
                <w:color w:val="000000" w:themeColor="text1"/>
                <w:sz w:val="20"/>
                <w:szCs w:val="20"/>
              </w:rPr>
            </w:pPr>
          </w:p>
        </w:tc>
      </w:tr>
      <w:tr w:rsidR="00234E08" w:rsidRPr="00234E08" w14:paraId="2DC8E3EB" w14:textId="77777777" w:rsidTr="00BD168F">
        <w:trPr>
          <w:trHeight w:val="314"/>
        </w:trPr>
        <w:tc>
          <w:tcPr>
            <w:tcW w:w="417" w:type="dxa"/>
            <w:noWrap/>
            <w:hideMark/>
          </w:tcPr>
          <w:p w14:paraId="6244CBE8" w14:textId="77777777" w:rsidR="00234E08" w:rsidRPr="00234E08" w:rsidRDefault="00234E08" w:rsidP="00234E08">
            <w:pPr>
              <w:jc w:val="both"/>
              <w:rPr>
                <w:color w:val="000000" w:themeColor="text1"/>
                <w:sz w:val="20"/>
                <w:szCs w:val="20"/>
              </w:rPr>
            </w:pPr>
            <w:r w:rsidRPr="00234E08">
              <w:rPr>
                <w:color w:val="000000" w:themeColor="text1"/>
                <w:sz w:val="20"/>
                <w:szCs w:val="20"/>
              </w:rPr>
              <w:t>3</w:t>
            </w:r>
          </w:p>
        </w:tc>
        <w:tc>
          <w:tcPr>
            <w:tcW w:w="1644" w:type="dxa"/>
            <w:hideMark/>
          </w:tcPr>
          <w:p w14:paraId="044F78B3" w14:textId="77777777" w:rsidR="00234E08" w:rsidRPr="00234E08" w:rsidRDefault="00234E08" w:rsidP="00234E08">
            <w:pPr>
              <w:jc w:val="both"/>
              <w:rPr>
                <w:color w:val="000000" w:themeColor="text1"/>
                <w:sz w:val="20"/>
                <w:szCs w:val="20"/>
              </w:rPr>
            </w:pPr>
            <w:r w:rsidRPr="00234E08">
              <w:rPr>
                <w:color w:val="000000" w:themeColor="text1"/>
                <w:sz w:val="20"/>
                <w:szCs w:val="20"/>
              </w:rPr>
              <w:t>Расходы на оплату труда, всего</w:t>
            </w:r>
          </w:p>
        </w:tc>
        <w:tc>
          <w:tcPr>
            <w:tcW w:w="772" w:type="dxa"/>
            <w:noWrap/>
            <w:vAlign w:val="center"/>
            <w:hideMark/>
          </w:tcPr>
          <w:p w14:paraId="77D61057"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6A3DC4FA" w14:textId="77777777" w:rsidR="00234E08" w:rsidRPr="00234E08" w:rsidRDefault="00234E08" w:rsidP="00234E08">
            <w:pPr>
              <w:jc w:val="center"/>
              <w:rPr>
                <w:color w:val="000000" w:themeColor="text1"/>
                <w:sz w:val="20"/>
                <w:szCs w:val="20"/>
              </w:rPr>
            </w:pPr>
            <w:r w:rsidRPr="00234E08">
              <w:rPr>
                <w:color w:val="000000" w:themeColor="text1"/>
                <w:sz w:val="20"/>
                <w:szCs w:val="20"/>
              </w:rPr>
              <w:t>1706,07</w:t>
            </w:r>
          </w:p>
        </w:tc>
        <w:tc>
          <w:tcPr>
            <w:tcW w:w="1213" w:type="dxa"/>
            <w:noWrap/>
            <w:vAlign w:val="center"/>
            <w:hideMark/>
          </w:tcPr>
          <w:p w14:paraId="5EBA8FE6" w14:textId="77777777" w:rsidR="00234E08" w:rsidRPr="00234E08" w:rsidRDefault="00234E08" w:rsidP="00234E08">
            <w:pPr>
              <w:jc w:val="center"/>
              <w:rPr>
                <w:color w:val="000000" w:themeColor="text1"/>
                <w:sz w:val="20"/>
                <w:szCs w:val="20"/>
              </w:rPr>
            </w:pPr>
            <w:r w:rsidRPr="00234E08">
              <w:rPr>
                <w:color w:val="000000" w:themeColor="text1"/>
                <w:sz w:val="20"/>
                <w:szCs w:val="20"/>
              </w:rPr>
              <w:t>1955,62</w:t>
            </w:r>
          </w:p>
        </w:tc>
        <w:tc>
          <w:tcPr>
            <w:tcW w:w="907" w:type="dxa"/>
            <w:noWrap/>
            <w:vAlign w:val="center"/>
            <w:hideMark/>
          </w:tcPr>
          <w:p w14:paraId="362F45AB" w14:textId="77777777" w:rsidR="00234E08" w:rsidRPr="00234E08" w:rsidRDefault="00234E08" w:rsidP="00234E08">
            <w:pPr>
              <w:jc w:val="center"/>
              <w:rPr>
                <w:color w:val="000000" w:themeColor="text1"/>
                <w:sz w:val="20"/>
                <w:szCs w:val="20"/>
              </w:rPr>
            </w:pPr>
            <w:r w:rsidRPr="00234E08">
              <w:rPr>
                <w:color w:val="000000" w:themeColor="text1"/>
                <w:sz w:val="20"/>
                <w:szCs w:val="20"/>
              </w:rPr>
              <w:t>1805,02</w:t>
            </w:r>
          </w:p>
        </w:tc>
        <w:tc>
          <w:tcPr>
            <w:tcW w:w="907" w:type="dxa"/>
            <w:noWrap/>
            <w:vAlign w:val="center"/>
            <w:hideMark/>
          </w:tcPr>
          <w:p w14:paraId="4E90862A" w14:textId="77777777" w:rsidR="00234E08" w:rsidRPr="00234E08" w:rsidRDefault="00234E08" w:rsidP="00234E08">
            <w:pPr>
              <w:jc w:val="center"/>
              <w:rPr>
                <w:color w:val="000000" w:themeColor="text1"/>
                <w:sz w:val="20"/>
                <w:szCs w:val="20"/>
              </w:rPr>
            </w:pPr>
            <w:r w:rsidRPr="00234E08">
              <w:rPr>
                <w:color w:val="000000" w:themeColor="text1"/>
                <w:sz w:val="20"/>
                <w:szCs w:val="20"/>
              </w:rPr>
              <w:t>1863,81</w:t>
            </w:r>
          </w:p>
        </w:tc>
        <w:tc>
          <w:tcPr>
            <w:tcW w:w="907" w:type="dxa"/>
            <w:noWrap/>
            <w:vAlign w:val="center"/>
            <w:hideMark/>
          </w:tcPr>
          <w:p w14:paraId="1977D952" w14:textId="77777777" w:rsidR="00234E08" w:rsidRPr="00234E08" w:rsidRDefault="00234E08" w:rsidP="00234E08">
            <w:pPr>
              <w:jc w:val="center"/>
              <w:rPr>
                <w:color w:val="000000" w:themeColor="text1"/>
                <w:sz w:val="20"/>
                <w:szCs w:val="20"/>
              </w:rPr>
            </w:pPr>
            <w:r w:rsidRPr="00234E08">
              <w:rPr>
                <w:color w:val="000000" w:themeColor="text1"/>
                <w:sz w:val="20"/>
                <w:szCs w:val="20"/>
              </w:rPr>
              <w:t>1918,98</w:t>
            </w:r>
          </w:p>
        </w:tc>
        <w:tc>
          <w:tcPr>
            <w:tcW w:w="871" w:type="dxa"/>
            <w:noWrap/>
            <w:vAlign w:val="center"/>
            <w:hideMark/>
          </w:tcPr>
          <w:p w14:paraId="25D8CD06" w14:textId="77777777" w:rsidR="00234E08" w:rsidRPr="00234E08" w:rsidRDefault="00234E08" w:rsidP="00234E08">
            <w:pPr>
              <w:jc w:val="center"/>
              <w:rPr>
                <w:color w:val="000000" w:themeColor="text1"/>
                <w:sz w:val="20"/>
                <w:szCs w:val="20"/>
              </w:rPr>
            </w:pPr>
            <w:r w:rsidRPr="00234E08">
              <w:rPr>
                <w:color w:val="000000" w:themeColor="text1"/>
                <w:sz w:val="20"/>
                <w:szCs w:val="20"/>
              </w:rPr>
              <w:t>-150,60</w:t>
            </w:r>
          </w:p>
        </w:tc>
        <w:tc>
          <w:tcPr>
            <w:tcW w:w="1147" w:type="dxa"/>
            <w:noWrap/>
            <w:vAlign w:val="center"/>
            <w:hideMark/>
          </w:tcPr>
          <w:p w14:paraId="093E156E"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r>
      <w:tr w:rsidR="00234E08" w:rsidRPr="00234E08" w14:paraId="452323CA" w14:textId="77777777" w:rsidTr="00BD168F">
        <w:trPr>
          <w:trHeight w:val="277"/>
        </w:trPr>
        <w:tc>
          <w:tcPr>
            <w:tcW w:w="417" w:type="dxa"/>
            <w:noWrap/>
            <w:hideMark/>
          </w:tcPr>
          <w:p w14:paraId="0EDC88BD" w14:textId="77777777" w:rsidR="00234E08" w:rsidRPr="00234E08" w:rsidRDefault="00234E08" w:rsidP="00234E08">
            <w:pPr>
              <w:jc w:val="both"/>
              <w:rPr>
                <w:color w:val="000000" w:themeColor="text1"/>
                <w:sz w:val="20"/>
                <w:szCs w:val="20"/>
              </w:rPr>
            </w:pPr>
            <w:r w:rsidRPr="00234E08">
              <w:rPr>
                <w:color w:val="000000" w:themeColor="text1"/>
                <w:sz w:val="20"/>
                <w:szCs w:val="20"/>
              </w:rPr>
              <w:t>3.1</w:t>
            </w:r>
          </w:p>
        </w:tc>
        <w:tc>
          <w:tcPr>
            <w:tcW w:w="1644" w:type="dxa"/>
            <w:hideMark/>
          </w:tcPr>
          <w:p w14:paraId="3D767062"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в том числе ППП</w:t>
            </w:r>
          </w:p>
        </w:tc>
        <w:tc>
          <w:tcPr>
            <w:tcW w:w="772" w:type="dxa"/>
            <w:noWrap/>
            <w:vAlign w:val="center"/>
            <w:hideMark/>
          </w:tcPr>
          <w:p w14:paraId="03C24283"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4E7E4613" w14:textId="77777777" w:rsidR="00234E08" w:rsidRPr="00234E08" w:rsidRDefault="00234E08" w:rsidP="00234E08">
            <w:pPr>
              <w:jc w:val="center"/>
              <w:rPr>
                <w:color w:val="000000" w:themeColor="text1"/>
                <w:sz w:val="20"/>
                <w:szCs w:val="20"/>
              </w:rPr>
            </w:pPr>
            <w:r w:rsidRPr="00234E08">
              <w:rPr>
                <w:color w:val="000000" w:themeColor="text1"/>
                <w:sz w:val="20"/>
                <w:szCs w:val="20"/>
              </w:rPr>
              <w:t>363,88</w:t>
            </w:r>
          </w:p>
        </w:tc>
        <w:tc>
          <w:tcPr>
            <w:tcW w:w="1213" w:type="dxa"/>
            <w:noWrap/>
            <w:vAlign w:val="center"/>
            <w:hideMark/>
          </w:tcPr>
          <w:p w14:paraId="5D53205E" w14:textId="77777777" w:rsidR="00234E08" w:rsidRPr="00234E08" w:rsidRDefault="00234E08" w:rsidP="00234E08">
            <w:pPr>
              <w:jc w:val="center"/>
              <w:rPr>
                <w:color w:val="000000" w:themeColor="text1"/>
                <w:sz w:val="20"/>
                <w:szCs w:val="20"/>
              </w:rPr>
            </w:pPr>
            <w:r w:rsidRPr="00234E08">
              <w:rPr>
                <w:color w:val="000000" w:themeColor="text1"/>
                <w:sz w:val="20"/>
                <w:szCs w:val="20"/>
              </w:rPr>
              <w:t>417,10</w:t>
            </w:r>
          </w:p>
        </w:tc>
        <w:tc>
          <w:tcPr>
            <w:tcW w:w="907" w:type="dxa"/>
            <w:noWrap/>
            <w:vAlign w:val="center"/>
            <w:hideMark/>
          </w:tcPr>
          <w:p w14:paraId="590D8B57" w14:textId="77777777" w:rsidR="00234E08" w:rsidRPr="00234E08" w:rsidRDefault="00234E08" w:rsidP="00234E08">
            <w:pPr>
              <w:jc w:val="center"/>
              <w:rPr>
                <w:color w:val="000000" w:themeColor="text1"/>
                <w:sz w:val="20"/>
                <w:szCs w:val="20"/>
              </w:rPr>
            </w:pPr>
            <w:r w:rsidRPr="00234E08">
              <w:rPr>
                <w:color w:val="000000" w:themeColor="text1"/>
                <w:sz w:val="20"/>
                <w:szCs w:val="20"/>
              </w:rPr>
              <w:t>384,98</w:t>
            </w:r>
          </w:p>
        </w:tc>
        <w:tc>
          <w:tcPr>
            <w:tcW w:w="907" w:type="dxa"/>
            <w:noWrap/>
            <w:vAlign w:val="center"/>
            <w:hideMark/>
          </w:tcPr>
          <w:p w14:paraId="77A77699" w14:textId="77777777" w:rsidR="00234E08" w:rsidRPr="00234E08" w:rsidRDefault="00234E08" w:rsidP="00234E08">
            <w:pPr>
              <w:jc w:val="center"/>
              <w:rPr>
                <w:color w:val="000000" w:themeColor="text1"/>
                <w:sz w:val="20"/>
                <w:szCs w:val="20"/>
              </w:rPr>
            </w:pPr>
            <w:r w:rsidRPr="00234E08">
              <w:rPr>
                <w:color w:val="000000" w:themeColor="text1"/>
                <w:sz w:val="20"/>
                <w:szCs w:val="20"/>
              </w:rPr>
              <w:t>397,52</w:t>
            </w:r>
          </w:p>
        </w:tc>
        <w:tc>
          <w:tcPr>
            <w:tcW w:w="907" w:type="dxa"/>
            <w:noWrap/>
            <w:vAlign w:val="center"/>
            <w:hideMark/>
          </w:tcPr>
          <w:p w14:paraId="6E7DBE4B" w14:textId="77777777" w:rsidR="00234E08" w:rsidRPr="00234E08" w:rsidRDefault="00234E08" w:rsidP="00234E08">
            <w:pPr>
              <w:jc w:val="center"/>
              <w:rPr>
                <w:color w:val="000000" w:themeColor="text1"/>
                <w:sz w:val="20"/>
                <w:szCs w:val="20"/>
              </w:rPr>
            </w:pPr>
            <w:r w:rsidRPr="00234E08">
              <w:rPr>
                <w:color w:val="000000" w:themeColor="text1"/>
                <w:sz w:val="20"/>
                <w:szCs w:val="20"/>
              </w:rPr>
              <w:t>409,29</w:t>
            </w:r>
          </w:p>
        </w:tc>
        <w:tc>
          <w:tcPr>
            <w:tcW w:w="871" w:type="dxa"/>
            <w:noWrap/>
            <w:vAlign w:val="center"/>
            <w:hideMark/>
          </w:tcPr>
          <w:p w14:paraId="68FA470B" w14:textId="77777777" w:rsidR="00234E08" w:rsidRPr="00234E08" w:rsidRDefault="00234E08" w:rsidP="00234E08">
            <w:pPr>
              <w:jc w:val="center"/>
              <w:rPr>
                <w:color w:val="000000" w:themeColor="text1"/>
                <w:sz w:val="20"/>
                <w:szCs w:val="20"/>
              </w:rPr>
            </w:pPr>
            <w:r w:rsidRPr="00234E08">
              <w:rPr>
                <w:color w:val="000000" w:themeColor="text1"/>
                <w:sz w:val="20"/>
                <w:szCs w:val="20"/>
              </w:rPr>
              <w:t>-32,12</w:t>
            </w:r>
          </w:p>
        </w:tc>
        <w:tc>
          <w:tcPr>
            <w:tcW w:w="1147" w:type="dxa"/>
            <w:noWrap/>
            <w:vAlign w:val="center"/>
            <w:hideMark/>
          </w:tcPr>
          <w:p w14:paraId="64845E51" w14:textId="77777777" w:rsidR="00234E08" w:rsidRPr="00234E08" w:rsidRDefault="00234E08" w:rsidP="00234E08">
            <w:pPr>
              <w:jc w:val="center"/>
              <w:rPr>
                <w:color w:val="000000" w:themeColor="text1"/>
                <w:sz w:val="20"/>
                <w:szCs w:val="20"/>
              </w:rPr>
            </w:pPr>
          </w:p>
        </w:tc>
      </w:tr>
      <w:tr w:rsidR="00234E08" w:rsidRPr="00234E08" w14:paraId="047931DD" w14:textId="77777777" w:rsidTr="00BD168F">
        <w:trPr>
          <w:trHeight w:val="277"/>
        </w:trPr>
        <w:tc>
          <w:tcPr>
            <w:tcW w:w="417" w:type="dxa"/>
            <w:noWrap/>
            <w:hideMark/>
          </w:tcPr>
          <w:p w14:paraId="7020D878" w14:textId="77777777" w:rsidR="00234E08" w:rsidRPr="00234E08" w:rsidRDefault="00234E08" w:rsidP="00234E08">
            <w:pPr>
              <w:jc w:val="both"/>
              <w:rPr>
                <w:color w:val="000000" w:themeColor="text1"/>
                <w:sz w:val="20"/>
                <w:szCs w:val="20"/>
              </w:rPr>
            </w:pPr>
            <w:r w:rsidRPr="00234E08">
              <w:rPr>
                <w:color w:val="000000" w:themeColor="text1"/>
                <w:sz w:val="20"/>
                <w:szCs w:val="20"/>
              </w:rPr>
              <w:t>5</w:t>
            </w:r>
          </w:p>
        </w:tc>
        <w:tc>
          <w:tcPr>
            <w:tcW w:w="1644" w:type="dxa"/>
            <w:hideMark/>
          </w:tcPr>
          <w:p w14:paraId="371D5680"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численность, всего </w:t>
            </w:r>
          </w:p>
        </w:tc>
        <w:tc>
          <w:tcPr>
            <w:tcW w:w="772" w:type="dxa"/>
            <w:noWrap/>
            <w:vAlign w:val="center"/>
            <w:hideMark/>
          </w:tcPr>
          <w:p w14:paraId="7B8C3D58" w14:textId="77777777" w:rsidR="00234E08" w:rsidRPr="00234E08" w:rsidRDefault="00234E08" w:rsidP="00234E08">
            <w:pPr>
              <w:jc w:val="center"/>
              <w:rPr>
                <w:color w:val="000000" w:themeColor="text1"/>
                <w:sz w:val="20"/>
                <w:szCs w:val="20"/>
              </w:rPr>
            </w:pPr>
            <w:r w:rsidRPr="00234E08">
              <w:rPr>
                <w:color w:val="000000" w:themeColor="text1"/>
                <w:sz w:val="20"/>
                <w:szCs w:val="20"/>
              </w:rPr>
              <w:t>чел.</w:t>
            </w:r>
          </w:p>
        </w:tc>
        <w:tc>
          <w:tcPr>
            <w:tcW w:w="996" w:type="dxa"/>
            <w:noWrap/>
            <w:vAlign w:val="center"/>
            <w:hideMark/>
          </w:tcPr>
          <w:p w14:paraId="4E1A58CC" w14:textId="77777777" w:rsidR="00234E08" w:rsidRPr="00234E08" w:rsidRDefault="00234E08" w:rsidP="00234E08">
            <w:pPr>
              <w:jc w:val="center"/>
              <w:rPr>
                <w:color w:val="000000" w:themeColor="text1"/>
                <w:sz w:val="20"/>
                <w:szCs w:val="20"/>
              </w:rPr>
            </w:pPr>
            <w:r w:rsidRPr="00234E08">
              <w:rPr>
                <w:color w:val="000000" w:themeColor="text1"/>
                <w:sz w:val="20"/>
                <w:szCs w:val="20"/>
              </w:rPr>
              <w:t>2,81</w:t>
            </w:r>
          </w:p>
        </w:tc>
        <w:tc>
          <w:tcPr>
            <w:tcW w:w="1213" w:type="dxa"/>
            <w:noWrap/>
            <w:vAlign w:val="center"/>
            <w:hideMark/>
          </w:tcPr>
          <w:p w14:paraId="63CD5F73" w14:textId="77777777" w:rsidR="00234E08" w:rsidRPr="00234E08" w:rsidRDefault="00234E08" w:rsidP="00234E08">
            <w:pPr>
              <w:jc w:val="center"/>
              <w:rPr>
                <w:color w:val="000000" w:themeColor="text1"/>
                <w:sz w:val="20"/>
                <w:szCs w:val="20"/>
              </w:rPr>
            </w:pPr>
            <w:r w:rsidRPr="00234E08">
              <w:rPr>
                <w:color w:val="000000" w:themeColor="text1"/>
                <w:sz w:val="20"/>
                <w:szCs w:val="20"/>
              </w:rPr>
              <w:t>2,81</w:t>
            </w:r>
          </w:p>
        </w:tc>
        <w:tc>
          <w:tcPr>
            <w:tcW w:w="907" w:type="dxa"/>
            <w:noWrap/>
            <w:vAlign w:val="center"/>
            <w:hideMark/>
          </w:tcPr>
          <w:p w14:paraId="58D3BAB5" w14:textId="77777777" w:rsidR="00234E08" w:rsidRPr="00234E08" w:rsidRDefault="00234E08" w:rsidP="00234E08">
            <w:pPr>
              <w:jc w:val="center"/>
              <w:rPr>
                <w:color w:val="000000" w:themeColor="text1"/>
                <w:sz w:val="20"/>
                <w:szCs w:val="20"/>
              </w:rPr>
            </w:pPr>
            <w:r w:rsidRPr="00234E08">
              <w:rPr>
                <w:color w:val="000000" w:themeColor="text1"/>
                <w:sz w:val="20"/>
                <w:szCs w:val="20"/>
              </w:rPr>
              <w:t>2,81</w:t>
            </w:r>
          </w:p>
        </w:tc>
        <w:tc>
          <w:tcPr>
            <w:tcW w:w="907" w:type="dxa"/>
            <w:noWrap/>
            <w:vAlign w:val="center"/>
            <w:hideMark/>
          </w:tcPr>
          <w:p w14:paraId="4DAE9C3A" w14:textId="77777777" w:rsidR="00234E08" w:rsidRPr="00234E08" w:rsidRDefault="00234E08" w:rsidP="00234E08">
            <w:pPr>
              <w:jc w:val="center"/>
              <w:rPr>
                <w:color w:val="000000" w:themeColor="text1"/>
                <w:sz w:val="20"/>
                <w:szCs w:val="20"/>
              </w:rPr>
            </w:pPr>
          </w:p>
        </w:tc>
        <w:tc>
          <w:tcPr>
            <w:tcW w:w="907" w:type="dxa"/>
            <w:noWrap/>
            <w:vAlign w:val="center"/>
            <w:hideMark/>
          </w:tcPr>
          <w:p w14:paraId="3EAC3B2E" w14:textId="77777777" w:rsidR="00234E08" w:rsidRPr="00234E08" w:rsidRDefault="00234E08" w:rsidP="00234E08">
            <w:pPr>
              <w:jc w:val="center"/>
              <w:rPr>
                <w:color w:val="000000" w:themeColor="text1"/>
                <w:sz w:val="20"/>
                <w:szCs w:val="20"/>
              </w:rPr>
            </w:pPr>
          </w:p>
        </w:tc>
        <w:tc>
          <w:tcPr>
            <w:tcW w:w="871" w:type="dxa"/>
            <w:noWrap/>
            <w:vAlign w:val="center"/>
            <w:hideMark/>
          </w:tcPr>
          <w:p w14:paraId="706732F1"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147" w:type="dxa"/>
            <w:noWrap/>
            <w:vAlign w:val="center"/>
            <w:hideMark/>
          </w:tcPr>
          <w:p w14:paraId="421A4295"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r>
      <w:tr w:rsidR="00234E08" w:rsidRPr="00234E08" w14:paraId="1737BFBE" w14:textId="77777777" w:rsidTr="00BD168F">
        <w:trPr>
          <w:trHeight w:val="277"/>
        </w:trPr>
        <w:tc>
          <w:tcPr>
            <w:tcW w:w="417" w:type="dxa"/>
            <w:noWrap/>
            <w:hideMark/>
          </w:tcPr>
          <w:p w14:paraId="387A95B2" w14:textId="77777777" w:rsidR="00234E08" w:rsidRPr="00234E08" w:rsidRDefault="00234E08" w:rsidP="00234E08">
            <w:pPr>
              <w:jc w:val="both"/>
              <w:rPr>
                <w:color w:val="000000" w:themeColor="text1"/>
                <w:sz w:val="20"/>
                <w:szCs w:val="20"/>
              </w:rPr>
            </w:pPr>
            <w:r w:rsidRPr="00234E08">
              <w:rPr>
                <w:color w:val="000000" w:themeColor="text1"/>
                <w:sz w:val="20"/>
                <w:szCs w:val="20"/>
              </w:rPr>
              <w:t>6</w:t>
            </w:r>
          </w:p>
        </w:tc>
        <w:tc>
          <w:tcPr>
            <w:tcW w:w="1644" w:type="dxa"/>
            <w:hideMark/>
          </w:tcPr>
          <w:p w14:paraId="51CDA029"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в том числе ППП</w:t>
            </w:r>
          </w:p>
        </w:tc>
        <w:tc>
          <w:tcPr>
            <w:tcW w:w="772" w:type="dxa"/>
            <w:noWrap/>
            <w:vAlign w:val="center"/>
            <w:hideMark/>
          </w:tcPr>
          <w:p w14:paraId="58861E35" w14:textId="77777777" w:rsidR="00234E08" w:rsidRPr="00234E08" w:rsidRDefault="00234E08" w:rsidP="00234E08">
            <w:pPr>
              <w:jc w:val="center"/>
              <w:rPr>
                <w:color w:val="000000" w:themeColor="text1"/>
                <w:sz w:val="20"/>
                <w:szCs w:val="20"/>
              </w:rPr>
            </w:pPr>
            <w:r w:rsidRPr="00234E08">
              <w:rPr>
                <w:color w:val="000000" w:themeColor="text1"/>
                <w:sz w:val="20"/>
                <w:szCs w:val="20"/>
              </w:rPr>
              <w:t>чел.</w:t>
            </w:r>
          </w:p>
        </w:tc>
        <w:tc>
          <w:tcPr>
            <w:tcW w:w="996" w:type="dxa"/>
            <w:noWrap/>
            <w:vAlign w:val="center"/>
            <w:hideMark/>
          </w:tcPr>
          <w:p w14:paraId="2C41C4E0" w14:textId="77777777" w:rsidR="00234E08" w:rsidRPr="00234E08" w:rsidRDefault="00234E08" w:rsidP="00234E08">
            <w:pPr>
              <w:jc w:val="center"/>
              <w:rPr>
                <w:color w:val="000000" w:themeColor="text1"/>
                <w:sz w:val="20"/>
                <w:szCs w:val="20"/>
              </w:rPr>
            </w:pPr>
            <w:r w:rsidRPr="00234E08">
              <w:rPr>
                <w:color w:val="000000" w:themeColor="text1"/>
                <w:sz w:val="20"/>
                <w:szCs w:val="20"/>
              </w:rPr>
              <w:t>0,64</w:t>
            </w:r>
          </w:p>
        </w:tc>
        <w:tc>
          <w:tcPr>
            <w:tcW w:w="1213" w:type="dxa"/>
            <w:noWrap/>
            <w:vAlign w:val="center"/>
            <w:hideMark/>
          </w:tcPr>
          <w:p w14:paraId="722A953F" w14:textId="77777777" w:rsidR="00234E08" w:rsidRPr="00234E08" w:rsidRDefault="00234E08" w:rsidP="00234E08">
            <w:pPr>
              <w:jc w:val="center"/>
              <w:rPr>
                <w:color w:val="000000" w:themeColor="text1"/>
                <w:sz w:val="20"/>
                <w:szCs w:val="20"/>
              </w:rPr>
            </w:pPr>
            <w:r w:rsidRPr="00234E08">
              <w:rPr>
                <w:color w:val="000000" w:themeColor="text1"/>
                <w:sz w:val="20"/>
                <w:szCs w:val="20"/>
              </w:rPr>
              <w:t>0,64</w:t>
            </w:r>
          </w:p>
        </w:tc>
        <w:tc>
          <w:tcPr>
            <w:tcW w:w="907" w:type="dxa"/>
            <w:noWrap/>
            <w:vAlign w:val="center"/>
            <w:hideMark/>
          </w:tcPr>
          <w:p w14:paraId="66AC83DA" w14:textId="77777777" w:rsidR="00234E08" w:rsidRPr="00234E08" w:rsidRDefault="00234E08" w:rsidP="00234E08">
            <w:pPr>
              <w:jc w:val="center"/>
              <w:rPr>
                <w:color w:val="000000" w:themeColor="text1"/>
                <w:sz w:val="20"/>
                <w:szCs w:val="20"/>
              </w:rPr>
            </w:pPr>
            <w:r w:rsidRPr="00234E08">
              <w:rPr>
                <w:color w:val="000000" w:themeColor="text1"/>
                <w:sz w:val="20"/>
                <w:szCs w:val="20"/>
              </w:rPr>
              <w:t>0,64</w:t>
            </w:r>
          </w:p>
        </w:tc>
        <w:tc>
          <w:tcPr>
            <w:tcW w:w="907" w:type="dxa"/>
            <w:noWrap/>
            <w:vAlign w:val="center"/>
            <w:hideMark/>
          </w:tcPr>
          <w:p w14:paraId="034B26AE" w14:textId="77777777" w:rsidR="00234E08" w:rsidRPr="00234E08" w:rsidRDefault="00234E08" w:rsidP="00234E08">
            <w:pPr>
              <w:jc w:val="center"/>
              <w:rPr>
                <w:color w:val="000000" w:themeColor="text1"/>
                <w:sz w:val="20"/>
                <w:szCs w:val="20"/>
              </w:rPr>
            </w:pPr>
          </w:p>
        </w:tc>
        <w:tc>
          <w:tcPr>
            <w:tcW w:w="907" w:type="dxa"/>
            <w:noWrap/>
            <w:vAlign w:val="center"/>
            <w:hideMark/>
          </w:tcPr>
          <w:p w14:paraId="75178493" w14:textId="77777777" w:rsidR="00234E08" w:rsidRPr="00234E08" w:rsidRDefault="00234E08" w:rsidP="00234E08">
            <w:pPr>
              <w:jc w:val="center"/>
              <w:rPr>
                <w:color w:val="000000" w:themeColor="text1"/>
                <w:sz w:val="20"/>
                <w:szCs w:val="20"/>
              </w:rPr>
            </w:pPr>
          </w:p>
        </w:tc>
        <w:tc>
          <w:tcPr>
            <w:tcW w:w="871" w:type="dxa"/>
            <w:noWrap/>
            <w:vAlign w:val="center"/>
            <w:hideMark/>
          </w:tcPr>
          <w:p w14:paraId="2245F16B" w14:textId="77777777" w:rsidR="00234E08" w:rsidRPr="00234E08" w:rsidRDefault="00234E08" w:rsidP="00234E08">
            <w:pPr>
              <w:jc w:val="center"/>
              <w:rPr>
                <w:color w:val="000000" w:themeColor="text1"/>
                <w:sz w:val="20"/>
                <w:szCs w:val="20"/>
              </w:rPr>
            </w:pPr>
          </w:p>
        </w:tc>
        <w:tc>
          <w:tcPr>
            <w:tcW w:w="1147" w:type="dxa"/>
            <w:noWrap/>
            <w:vAlign w:val="center"/>
            <w:hideMark/>
          </w:tcPr>
          <w:p w14:paraId="704B6392" w14:textId="77777777" w:rsidR="00234E08" w:rsidRPr="00234E08" w:rsidRDefault="00234E08" w:rsidP="00234E08">
            <w:pPr>
              <w:jc w:val="center"/>
              <w:rPr>
                <w:color w:val="000000" w:themeColor="text1"/>
                <w:sz w:val="20"/>
                <w:szCs w:val="20"/>
              </w:rPr>
            </w:pPr>
          </w:p>
        </w:tc>
      </w:tr>
      <w:tr w:rsidR="00234E08" w:rsidRPr="00234E08" w14:paraId="3D3CDC90" w14:textId="77777777" w:rsidTr="00BD168F">
        <w:trPr>
          <w:trHeight w:val="277"/>
        </w:trPr>
        <w:tc>
          <w:tcPr>
            <w:tcW w:w="417" w:type="dxa"/>
            <w:noWrap/>
            <w:hideMark/>
          </w:tcPr>
          <w:p w14:paraId="50C39E7C" w14:textId="77777777" w:rsidR="00234E08" w:rsidRPr="00234E08" w:rsidRDefault="00234E08" w:rsidP="00234E08">
            <w:pPr>
              <w:jc w:val="both"/>
              <w:rPr>
                <w:color w:val="000000" w:themeColor="text1"/>
                <w:sz w:val="20"/>
                <w:szCs w:val="20"/>
              </w:rPr>
            </w:pPr>
            <w:r w:rsidRPr="00234E08">
              <w:rPr>
                <w:color w:val="000000" w:themeColor="text1"/>
                <w:sz w:val="20"/>
                <w:szCs w:val="20"/>
              </w:rPr>
              <w:t>7</w:t>
            </w:r>
          </w:p>
        </w:tc>
        <w:tc>
          <w:tcPr>
            <w:tcW w:w="1644" w:type="dxa"/>
            <w:hideMark/>
          </w:tcPr>
          <w:p w14:paraId="7BA3D94E"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средняя зарплата ППП</w:t>
            </w:r>
          </w:p>
        </w:tc>
        <w:tc>
          <w:tcPr>
            <w:tcW w:w="772" w:type="dxa"/>
            <w:noWrap/>
            <w:vAlign w:val="center"/>
            <w:hideMark/>
          </w:tcPr>
          <w:p w14:paraId="57D47281" w14:textId="77777777" w:rsidR="00234E08" w:rsidRPr="00234E08" w:rsidRDefault="00234E08" w:rsidP="00234E08">
            <w:pPr>
              <w:jc w:val="center"/>
              <w:rPr>
                <w:color w:val="000000" w:themeColor="text1"/>
                <w:sz w:val="20"/>
                <w:szCs w:val="20"/>
              </w:rPr>
            </w:pPr>
            <w:r w:rsidRPr="00234E08">
              <w:rPr>
                <w:color w:val="000000" w:themeColor="text1"/>
                <w:sz w:val="20"/>
                <w:szCs w:val="20"/>
              </w:rPr>
              <w:t>руб./чел.</w:t>
            </w:r>
          </w:p>
        </w:tc>
        <w:tc>
          <w:tcPr>
            <w:tcW w:w="996" w:type="dxa"/>
            <w:noWrap/>
            <w:vAlign w:val="center"/>
            <w:hideMark/>
          </w:tcPr>
          <w:p w14:paraId="0C39B1BB" w14:textId="77777777" w:rsidR="00234E08" w:rsidRPr="00234E08" w:rsidRDefault="00234E08" w:rsidP="00234E08">
            <w:pPr>
              <w:jc w:val="center"/>
              <w:rPr>
                <w:color w:val="000000" w:themeColor="text1"/>
                <w:sz w:val="20"/>
                <w:szCs w:val="20"/>
              </w:rPr>
            </w:pPr>
            <w:r w:rsidRPr="00234E08">
              <w:rPr>
                <w:color w:val="000000" w:themeColor="text1"/>
                <w:sz w:val="20"/>
                <w:szCs w:val="20"/>
              </w:rPr>
              <w:t>50595,18</w:t>
            </w:r>
          </w:p>
        </w:tc>
        <w:tc>
          <w:tcPr>
            <w:tcW w:w="1213" w:type="dxa"/>
            <w:noWrap/>
            <w:vAlign w:val="center"/>
            <w:hideMark/>
          </w:tcPr>
          <w:p w14:paraId="1C6417DF" w14:textId="77777777" w:rsidR="00234E08" w:rsidRPr="00234E08" w:rsidRDefault="00234E08" w:rsidP="00234E08">
            <w:pPr>
              <w:jc w:val="center"/>
              <w:rPr>
                <w:color w:val="000000" w:themeColor="text1"/>
                <w:sz w:val="20"/>
                <w:szCs w:val="20"/>
              </w:rPr>
            </w:pPr>
            <w:r w:rsidRPr="00234E08">
              <w:rPr>
                <w:color w:val="000000" w:themeColor="text1"/>
                <w:sz w:val="20"/>
                <w:szCs w:val="20"/>
              </w:rPr>
              <w:t>57995,83</w:t>
            </w:r>
          </w:p>
        </w:tc>
        <w:tc>
          <w:tcPr>
            <w:tcW w:w="907" w:type="dxa"/>
            <w:noWrap/>
            <w:vAlign w:val="center"/>
            <w:hideMark/>
          </w:tcPr>
          <w:p w14:paraId="46F47DAF" w14:textId="77777777" w:rsidR="00234E08" w:rsidRPr="00234E08" w:rsidRDefault="00234E08" w:rsidP="00234E08">
            <w:pPr>
              <w:jc w:val="center"/>
              <w:rPr>
                <w:color w:val="000000" w:themeColor="text1"/>
                <w:sz w:val="20"/>
                <w:szCs w:val="20"/>
              </w:rPr>
            </w:pPr>
            <w:r w:rsidRPr="00234E08">
              <w:rPr>
                <w:color w:val="000000" w:themeColor="text1"/>
                <w:sz w:val="20"/>
                <w:szCs w:val="20"/>
              </w:rPr>
              <w:t>53529,70</w:t>
            </w:r>
          </w:p>
        </w:tc>
        <w:tc>
          <w:tcPr>
            <w:tcW w:w="907" w:type="dxa"/>
            <w:noWrap/>
            <w:vAlign w:val="center"/>
            <w:hideMark/>
          </w:tcPr>
          <w:p w14:paraId="2C867AD7" w14:textId="77777777" w:rsidR="00234E08" w:rsidRPr="00234E08" w:rsidRDefault="00234E08" w:rsidP="00234E08">
            <w:pPr>
              <w:jc w:val="center"/>
              <w:rPr>
                <w:color w:val="000000" w:themeColor="text1"/>
                <w:sz w:val="20"/>
                <w:szCs w:val="20"/>
              </w:rPr>
            </w:pPr>
          </w:p>
        </w:tc>
        <w:tc>
          <w:tcPr>
            <w:tcW w:w="907" w:type="dxa"/>
            <w:noWrap/>
            <w:vAlign w:val="center"/>
            <w:hideMark/>
          </w:tcPr>
          <w:p w14:paraId="3E2362E5" w14:textId="77777777" w:rsidR="00234E08" w:rsidRPr="00234E08" w:rsidRDefault="00234E08" w:rsidP="00234E08">
            <w:pPr>
              <w:jc w:val="center"/>
              <w:rPr>
                <w:color w:val="000000" w:themeColor="text1"/>
                <w:sz w:val="20"/>
                <w:szCs w:val="20"/>
              </w:rPr>
            </w:pPr>
          </w:p>
        </w:tc>
        <w:tc>
          <w:tcPr>
            <w:tcW w:w="871" w:type="dxa"/>
            <w:noWrap/>
            <w:vAlign w:val="center"/>
            <w:hideMark/>
          </w:tcPr>
          <w:p w14:paraId="6E95CE65" w14:textId="77777777" w:rsidR="00234E08" w:rsidRPr="00234E08" w:rsidRDefault="00234E08" w:rsidP="00234E08">
            <w:pPr>
              <w:jc w:val="center"/>
              <w:rPr>
                <w:color w:val="000000" w:themeColor="text1"/>
                <w:sz w:val="20"/>
                <w:szCs w:val="20"/>
              </w:rPr>
            </w:pPr>
            <w:r w:rsidRPr="00234E08">
              <w:rPr>
                <w:color w:val="000000" w:themeColor="text1"/>
                <w:sz w:val="20"/>
                <w:szCs w:val="20"/>
              </w:rPr>
              <w:t>-4466,1</w:t>
            </w:r>
          </w:p>
        </w:tc>
        <w:tc>
          <w:tcPr>
            <w:tcW w:w="1147" w:type="dxa"/>
            <w:noWrap/>
            <w:vAlign w:val="center"/>
            <w:hideMark/>
          </w:tcPr>
          <w:p w14:paraId="041BE56B"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r>
      <w:tr w:rsidR="00234E08" w:rsidRPr="00234E08" w14:paraId="3A5A6F0A" w14:textId="77777777" w:rsidTr="00BD168F">
        <w:trPr>
          <w:trHeight w:val="277"/>
        </w:trPr>
        <w:tc>
          <w:tcPr>
            <w:tcW w:w="417" w:type="dxa"/>
            <w:noWrap/>
            <w:hideMark/>
          </w:tcPr>
          <w:p w14:paraId="62E65DF9" w14:textId="77777777" w:rsidR="00234E08" w:rsidRPr="00234E08" w:rsidRDefault="00234E08" w:rsidP="00234E08">
            <w:pPr>
              <w:jc w:val="both"/>
              <w:rPr>
                <w:color w:val="000000" w:themeColor="text1"/>
                <w:sz w:val="20"/>
                <w:szCs w:val="20"/>
              </w:rPr>
            </w:pPr>
            <w:r w:rsidRPr="00234E08">
              <w:rPr>
                <w:color w:val="000000" w:themeColor="text1"/>
                <w:sz w:val="20"/>
                <w:szCs w:val="20"/>
              </w:rPr>
              <w:t>8</w:t>
            </w:r>
          </w:p>
        </w:tc>
        <w:tc>
          <w:tcPr>
            <w:tcW w:w="1644" w:type="dxa"/>
            <w:hideMark/>
          </w:tcPr>
          <w:p w14:paraId="3AAFF53F"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в том числе ППП</w:t>
            </w:r>
          </w:p>
        </w:tc>
        <w:tc>
          <w:tcPr>
            <w:tcW w:w="772" w:type="dxa"/>
            <w:noWrap/>
            <w:vAlign w:val="center"/>
            <w:hideMark/>
          </w:tcPr>
          <w:p w14:paraId="0B6038EC" w14:textId="77777777" w:rsidR="00234E08" w:rsidRPr="00234E08" w:rsidRDefault="00234E08" w:rsidP="00234E08">
            <w:pPr>
              <w:jc w:val="center"/>
              <w:rPr>
                <w:color w:val="000000" w:themeColor="text1"/>
                <w:sz w:val="20"/>
                <w:szCs w:val="20"/>
              </w:rPr>
            </w:pPr>
            <w:r w:rsidRPr="00234E08">
              <w:rPr>
                <w:color w:val="000000" w:themeColor="text1"/>
                <w:sz w:val="20"/>
                <w:szCs w:val="20"/>
              </w:rPr>
              <w:t>руб./чел.</w:t>
            </w:r>
          </w:p>
        </w:tc>
        <w:tc>
          <w:tcPr>
            <w:tcW w:w="996" w:type="dxa"/>
            <w:noWrap/>
            <w:vAlign w:val="center"/>
            <w:hideMark/>
          </w:tcPr>
          <w:p w14:paraId="057470B5" w14:textId="77777777" w:rsidR="00234E08" w:rsidRPr="00234E08" w:rsidRDefault="00234E08" w:rsidP="00234E08">
            <w:pPr>
              <w:jc w:val="center"/>
              <w:rPr>
                <w:color w:val="000000" w:themeColor="text1"/>
                <w:sz w:val="20"/>
                <w:szCs w:val="20"/>
              </w:rPr>
            </w:pPr>
          </w:p>
        </w:tc>
        <w:tc>
          <w:tcPr>
            <w:tcW w:w="1213" w:type="dxa"/>
            <w:noWrap/>
            <w:vAlign w:val="center"/>
            <w:hideMark/>
          </w:tcPr>
          <w:p w14:paraId="5F14815B" w14:textId="77777777" w:rsidR="00234E08" w:rsidRPr="00234E08" w:rsidRDefault="00234E08" w:rsidP="00234E08">
            <w:pPr>
              <w:jc w:val="center"/>
              <w:rPr>
                <w:color w:val="000000" w:themeColor="text1"/>
                <w:sz w:val="20"/>
                <w:szCs w:val="20"/>
              </w:rPr>
            </w:pPr>
            <w:r w:rsidRPr="00234E08">
              <w:rPr>
                <w:color w:val="000000" w:themeColor="text1"/>
                <w:sz w:val="20"/>
                <w:szCs w:val="20"/>
              </w:rPr>
              <w:t>54310,35</w:t>
            </w:r>
          </w:p>
        </w:tc>
        <w:tc>
          <w:tcPr>
            <w:tcW w:w="907" w:type="dxa"/>
            <w:noWrap/>
            <w:vAlign w:val="center"/>
            <w:hideMark/>
          </w:tcPr>
          <w:p w14:paraId="30B36357" w14:textId="77777777" w:rsidR="00234E08" w:rsidRPr="00234E08" w:rsidRDefault="00234E08" w:rsidP="00234E08">
            <w:pPr>
              <w:jc w:val="center"/>
              <w:rPr>
                <w:color w:val="000000" w:themeColor="text1"/>
                <w:sz w:val="20"/>
                <w:szCs w:val="20"/>
              </w:rPr>
            </w:pPr>
          </w:p>
        </w:tc>
        <w:tc>
          <w:tcPr>
            <w:tcW w:w="907" w:type="dxa"/>
            <w:noWrap/>
            <w:vAlign w:val="center"/>
            <w:hideMark/>
          </w:tcPr>
          <w:p w14:paraId="6CF6CDEE" w14:textId="77777777" w:rsidR="00234E08" w:rsidRPr="00234E08" w:rsidRDefault="00234E08" w:rsidP="00234E08">
            <w:pPr>
              <w:jc w:val="center"/>
              <w:rPr>
                <w:color w:val="000000" w:themeColor="text1"/>
                <w:sz w:val="20"/>
                <w:szCs w:val="20"/>
              </w:rPr>
            </w:pPr>
          </w:p>
        </w:tc>
        <w:tc>
          <w:tcPr>
            <w:tcW w:w="907" w:type="dxa"/>
            <w:noWrap/>
            <w:vAlign w:val="center"/>
            <w:hideMark/>
          </w:tcPr>
          <w:p w14:paraId="53470EAF" w14:textId="77777777" w:rsidR="00234E08" w:rsidRPr="00234E08" w:rsidRDefault="00234E08" w:rsidP="00234E08">
            <w:pPr>
              <w:jc w:val="center"/>
              <w:rPr>
                <w:color w:val="000000" w:themeColor="text1"/>
                <w:sz w:val="20"/>
                <w:szCs w:val="20"/>
              </w:rPr>
            </w:pPr>
          </w:p>
        </w:tc>
        <w:tc>
          <w:tcPr>
            <w:tcW w:w="871" w:type="dxa"/>
            <w:noWrap/>
            <w:vAlign w:val="center"/>
            <w:hideMark/>
          </w:tcPr>
          <w:p w14:paraId="680B26B7" w14:textId="77777777" w:rsidR="00234E08" w:rsidRPr="00234E08" w:rsidRDefault="00234E08" w:rsidP="00234E08">
            <w:pPr>
              <w:jc w:val="center"/>
              <w:rPr>
                <w:color w:val="000000" w:themeColor="text1"/>
                <w:sz w:val="20"/>
                <w:szCs w:val="20"/>
              </w:rPr>
            </w:pPr>
          </w:p>
        </w:tc>
        <w:tc>
          <w:tcPr>
            <w:tcW w:w="1147" w:type="dxa"/>
            <w:noWrap/>
            <w:vAlign w:val="center"/>
            <w:hideMark/>
          </w:tcPr>
          <w:p w14:paraId="0ED91DD7" w14:textId="77777777" w:rsidR="00234E08" w:rsidRPr="00234E08" w:rsidRDefault="00234E08" w:rsidP="00234E08">
            <w:pPr>
              <w:jc w:val="center"/>
              <w:rPr>
                <w:color w:val="000000" w:themeColor="text1"/>
                <w:sz w:val="20"/>
                <w:szCs w:val="20"/>
              </w:rPr>
            </w:pPr>
          </w:p>
        </w:tc>
      </w:tr>
      <w:tr w:rsidR="00234E08" w:rsidRPr="00234E08" w14:paraId="7121C34E" w14:textId="77777777" w:rsidTr="00BD168F">
        <w:trPr>
          <w:trHeight w:val="3450"/>
        </w:trPr>
        <w:tc>
          <w:tcPr>
            <w:tcW w:w="417" w:type="dxa"/>
            <w:noWrap/>
            <w:hideMark/>
          </w:tcPr>
          <w:p w14:paraId="3A62935F" w14:textId="77777777" w:rsidR="00234E08" w:rsidRPr="00234E08" w:rsidRDefault="00234E08" w:rsidP="00234E08">
            <w:pPr>
              <w:jc w:val="both"/>
              <w:rPr>
                <w:color w:val="000000" w:themeColor="text1"/>
                <w:sz w:val="20"/>
                <w:szCs w:val="20"/>
              </w:rPr>
            </w:pPr>
            <w:r w:rsidRPr="00234E08">
              <w:rPr>
                <w:color w:val="000000" w:themeColor="text1"/>
                <w:sz w:val="20"/>
                <w:szCs w:val="20"/>
              </w:rPr>
              <w:t>9</w:t>
            </w:r>
          </w:p>
        </w:tc>
        <w:tc>
          <w:tcPr>
            <w:tcW w:w="1644" w:type="dxa"/>
            <w:hideMark/>
          </w:tcPr>
          <w:p w14:paraId="72BC7AF3"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Расходы на выполнение работ и услуг производственного  характера, выполняемых по договорам со сторонними организациями,услуги собственных подразделений предпр-я, общехозяйственные</w:t>
            </w:r>
          </w:p>
        </w:tc>
        <w:tc>
          <w:tcPr>
            <w:tcW w:w="772" w:type="dxa"/>
            <w:noWrap/>
            <w:vAlign w:val="center"/>
            <w:hideMark/>
          </w:tcPr>
          <w:p w14:paraId="43C5BB81"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13B72E31" w14:textId="77777777" w:rsidR="00234E08" w:rsidRPr="00234E08" w:rsidRDefault="00234E08" w:rsidP="00234E08">
            <w:pPr>
              <w:jc w:val="center"/>
              <w:rPr>
                <w:color w:val="000000" w:themeColor="text1"/>
                <w:sz w:val="20"/>
                <w:szCs w:val="20"/>
              </w:rPr>
            </w:pPr>
            <w:r w:rsidRPr="00234E08">
              <w:rPr>
                <w:color w:val="000000" w:themeColor="text1"/>
                <w:sz w:val="20"/>
                <w:szCs w:val="20"/>
              </w:rPr>
              <w:t>5533,49</w:t>
            </w:r>
          </w:p>
          <w:p w14:paraId="7573B79C" w14:textId="77777777" w:rsidR="00234E08" w:rsidRPr="00234E08" w:rsidRDefault="00234E08" w:rsidP="00234E08">
            <w:pPr>
              <w:jc w:val="center"/>
              <w:rPr>
                <w:color w:val="000000" w:themeColor="text1"/>
                <w:sz w:val="20"/>
                <w:szCs w:val="20"/>
              </w:rPr>
            </w:pPr>
          </w:p>
          <w:p w14:paraId="7357C325" w14:textId="77777777" w:rsidR="00234E08" w:rsidRPr="00234E08" w:rsidRDefault="00234E08" w:rsidP="00234E08">
            <w:pPr>
              <w:jc w:val="center"/>
              <w:rPr>
                <w:color w:val="000000" w:themeColor="text1"/>
                <w:sz w:val="20"/>
                <w:szCs w:val="20"/>
              </w:rPr>
            </w:pPr>
          </w:p>
        </w:tc>
        <w:tc>
          <w:tcPr>
            <w:tcW w:w="1213" w:type="dxa"/>
            <w:noWrap/>
            <w:vAlign w:val="center"/>
            <w:hideMark/>
          </w:tcPr>
          <w:p w14:paraId="08E65CCE" w14:textId="77777777" w:rsidR="00234E08" w:rsidRPr="00234E08" w:rsidRDefault="00234E08" w:rsidP="00234E08">
            <w:pPr>
              <w:jc w:val="center"/>
              <w:rPr>
                <w:color w:val="000000" w:themeColor="text1"/>
                <w:sz w:val="20"/>
                <w:szCs w:val="20"/>
              </w:rPr>
            </w:pPr>
            <w:r w:rsidRPr="00234E08">
              <w:rPr>
                <w:color w:val="000000" w:themeColor="text1"/>
                <w:sz w:val="20"/>
                <w:szCs w:val="20"/>
              </w:rPr>
              <w:t>6097,52</w:t>
            </w:r>
          </w:p>
          <w:p w14:paraId="0882EFC8" w14:textId="77777777" w:rsidR="00234E08" w:rsidRPr="00234E08" w:rsidRDefault="00234E08" w:rsidP="00234E08">
            <w:pPr>
              <w:jc w:val="center"/>
              <w:rPr>
                <w:color w:val="000000" w:themeColor="text1"/>
                <w:sz w:val="20"/>
                <w:szCs w:val="20"/>
              </w:rPr>
            </w:pPr>
          </w:p>
          <w:p w14:paraId="22356DD3" w14:textId="77777777" w:rsidR="00234E08" w:rsidRPr="00234E08" w:rsidRDefault="00234E08" w:rsidP="00234E08">
            <w:pPr>
              <w:jc w:val="center"/>
              <w:rPr>
                <w:color w:val="000000" w:themeColor="text1"/>
                <w:sz w:val="20"/>
                <w:szCs w:val="20"/>
              </w:rPr>
            </w:pPr>
          </w:p>
        </w:tc>
        <w:tc>
          <w:tcPr>
            <w:tcW w:w="907" w:type="dxa"/>
            <w:noWrap/>
            <w:vAlign w:val="center"/>
            <w:hideMark/>
          </w:tcPr>
          <w:p w14:paraId="76C30AE5" w14:textId="77777777" w:rsidR="00234E08" w:rsidRPr="00234E08" w:rsidRDefault="00234E08" w:rsidP="00234E08">
            <w:pPr>
              <w:jc w:val="center"/>
              <w:rPr>
                <w:color w:val="000000" w:themeColor="text1"/>
                <w:sz w:val="20"/>
                <w:szCs w:val="20"/>
              </w:rPr>
            </w:pPr>
            <w:r w:rsidRPr="00234E08">
              <w:rPr>
                <w:color w:val="000000" w:themeColor="text1"/>
                <w:sz w:val="20"/>
                <w:szCs w:val="20"/>
              </w:rPr>
              <w:t>6097,52</w:t>
            </w:r>
          </w:p>
          <w:p w14:paraId="3385EBD4" w14:textId="77777777" w:rsidR="00234E08" w:rsidRPr="00234E08" w:rsidRDefault="00234E08" w:rsidP="00234E08">
            <w:pPr>
              <w:jc w:val="center"/>
              <w:rPr>
                <w:color w:val="000000" w:themeColor="text1"/>
                <w:sz w:val="20"/>
                <w:szCs w:val="20"/>
              </w:rPr>
            </w:pPr>
          </w:p>
          <w:p w14:paraId="33B4E893" w14:textId="77777777" w:rsidR="00234E08" w:rsidRPr="00234E08" w:rsidRDefault="00234E08" w:rsidP="00234E08">
            <w:pPr>
              <w:jc w:val="center"/>
              <w:rPr>
                <w:color w:val="000000" w:themeColor="text1"/>
                <w:sz w:val="20"/>
                <w:szCs w:val="20"/>
              </w:rPr>
            </w:pPr>
          </w:p>
        </w:tc>
        <w:tc>
          <w:tcPr>
            <w:tcW w:w="907" w:type="dxa"/>
            <w:noWrap/>
            <w:vAlign w:val="center"/>
            <w:hideMark/>
          </w:tcPr>
          <w:p w14:paraId="3E4B30F6" w14:textId="77777777" w:rsidR="00234E08" w:rsidRPr="00234E08" w:rsidRDefault="00234E08" w:rsidP="00234E08">
            <w:pPr>
              <w:jc w:val="center"/>
              <w:rPr>
                <w:color w:val="000000" w:themeColor="text1"/>
                <w:sz w:val="20"/>
                <w:szCs w:val="20"/>
              </w:rPr>
            </w:pPr>
            <w:r w:rsidRPr="00234E08">
              <w:rPr>
                <w:color w:val="000000" w:themeColor="text1"/>
                <w:sz w:val="20"/>
                <w:szCs w:val="20"/>
              </w:rPr>
              <w:t>6296,11</w:t>
            </w:r>
          </w:p>
          <w:p w14:paraId="65A213DF" w14:textId="77777777" w:rsidR="00234E08" w:rsidRPr="00234E08" w:rsidRDefault="00234E08" w:rsidP="00234E08">
            <w:pPr>
              <w:jc w:val="center"/>
              <w:rPr>
                <w:color w:val="000000" w:themeColor="text1"/>
                <w:sz w:val="20"/>
                <w:szCs w:val="20"/>
              </w:rPr>
            </w:pPr>
          </w:p>
          <w:p w14:paraId="15E14F4B" w14:textId="77777777" w:rsidR="00234E08" w:rsidRPr="00234E08" w:rsidRDefault="00234E08" w:rsidP="00234E08">
            <w:pPr>
              <w:jc w:val="center"/>
              <w:rPr>
                <w:color w:val="000000" w:themeColor="text1"/>
                <w:sz w:val="20"/>
                <w:szCs w:val="20"/>
              </w:rPr>
            </w:pPr>
          </w:p>
        </w:tc>
        <w:tc>
          <w:tcPr>
            <w:tcW w:w="907" w:type="dxa"/>
            <w:noWrap/>
            <w:vAlign w:val="center"/>
            <w:hideMark/>
          </w:tcPr>
          <w:p w14:paraId="7FABBEB1" w14:textId="77777777" w:rsidR="00234E08" w:rsidRPr="00234E08" w:rsidRDefault="00234E08" w:rsidP="00234E08">
            <w:pPr>
              <w:jc w:val="center"/>
              <w:rPr>
                <w:color w:val="000000" w:themeColor="text1"/>
                <w:sz w:val="20"/>
                <w:szCs w:val="20"/>
              </w:rPr>
            </w:pPr>
            <w:r w:rsidRPr="00234E08">
              <w:rPr>
                <w:color w:val="000000" w:themeColor="text1"/>
                <w:sz w:val="20"/>
                <w:szCs w:val="20"/>
              </w:rPr>
              <w:t>6482,48</w:t>
            </w:r>
          </w:p>
          <w:p w14:paraId="7ABF9351" w14:textId="77777777" w:rsidR="00234E08" w:rsidRPr="00234E08" w:rsidRDefault="00234E08" w:rsidP="00234E08">
            <w:pPr>
              <w:jc w:val="center"/>
              <w:rPr>
                <w:color w:val="000000" w:themeColor="text1"/>
                <w:sz w:val="20"/>
                <w:szCs w:val="20"/>
              </w:rPr>
            </w:pPr>
          </w:p>
          <w:p w14:paraId="228396EB" w14:textId="77777777" w:rsidR="00234E08" w:rsidRPr="00234E08" w:rsidRDefault="00234E08" w:rsidP="00234E08">
            <w:pPr>
              <w:jc w:val="center"/>
              <w:rPr>
                <w:color w:val="000000" w:themeColor="text1"/>
                <w:sz w:val="20"/>
                <w:szCs w:val="20"/>
              </w:rPr>
            </w:pPr>
          </w:p>
        </w:tc>
        <w:tc>
          <w:tcPr>
            <w:tcW w:w="871" w:type="dxa"/>
            <w:noWrap/>
            <w:vAlign w:val="center"/>
            <w:hideMark/>
          </w:tcPr>
          <w:p w14:paraId="2D417F07"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p w14:paraId="44B2F839" w14:textId="77777777" w:rsidR="00234E08" w:rsidRPr="00234E08" w:rsidRDefault="00234E08" w:rsidP="00234E08">
            <w:pPr>
              <w:jc w:val="center"/>
              <w:rPr>
                <w:color w:val="000000" w:themeColor="text1"/>
                <w:sz w:val="20"/>
                <w:szCs w:val="20"/>
              </w:rPr>
            </w:pPr>
          </w:p>
          <w:p w14:paraId="20E983E4" w14:textId="77777777" w:rsidR="00234E08" w:rsidRPr="00234E08" w:rsidRDefault="00234E08" w:rsidP="00234E08">
            <w:pPr>
              <w:jc w:val="center"/>
              <w:rPr>
                <w:color w:val="000000" w:themeColor="text1"/>
                <w:sz w:val="20"/>
                <w:szCs w:val="20"/>
              </w:rPr>
            </w:pPr>
          </w:p>
        </w:tc>
        <w:tc>
          <w:tcPr>
            <w:tcW w:w="1147" w:type="dxa"/>
            <w:noWrap/>
            <w:vAlign w:val="center"/>
            <w:hideMark/>
          </w:tcPr>
          <w:p w14:paraId="39758BDC" w14:textId="77777777" w:rsidR="00234E08" w:rsidRPr="00234E08" w:rsidRDefault="00234E08" w:rsidP="00234E08">
            <w:pPr>
              <w:jc w:val="center"/>
              <w:rPr>
                <w:color w:val="000000" w:themeColor="text1"/>
                <w:sz w:val="20"/>
                <w:szCs w:val="20"/>
              </w:rPr>
            </w:pPr>
          </w:p>
          <w:p w14:paraId="6D833C14" w14:textId="77777777" w:rsidR="00234E08" w:rsidRPr="00234E08" w:rsidRDefault="00234E08" w:rsidP="00234E08">
            <w:pPr>
              <w:jc w:val="center"/>
              <w:rPr>
                <w:color w:val="000000" w:themeColor="text1"/>
                <w:sz w:val="20"/>
                <w:szCs w:val="20"/>
              </w:rPr>
            </w:pPr>
          </w:p>
          <w:p w14:paraId="5EA4BE34" w14:textId="77777777" w:rsidR="00234E08" w:rsidRPr="00234E08" w:rsidRDefault="00234E08" w:rsidP="00234E08">
            <w:pPr>
              <w:jc w:val="center"/>
              <w:rPr>
                <w:color w:val="000000" w:themeColor="text1"/>
                <w:sz w:val="20"/>
                <w:szCs w:val="20"/>
              </w:rPr>
            </w:pPr>
          </w:p>
        </w:tc>
      </w:tr>
      <w:tr w:rsidR="00234E08" w:rsidRPr="00234E08" w14:paraId="0BD13EC8" w14:textId="77777777" w:rsidTr="00BD168F">
        <w:trPr>
          <w:trHeight w:val="1610"/>
        </w:trPr>
        <w:tc>
          <w:tcPr>
            <w:tcW w:w="417" w:type="dxa"/>
            <w:noWrap/>
            <w:hideMark/>
          </w:tcPr>
          <w:p w14:paraId="374E6F30" w14:textId="77777777" w:rsidR="00234E08" w:rsidRPr="00234E08" w:rsidRDefault="00234E08" w:rsidP="00234E08">
            <w:pPr>
              <w:jc w:val="both"/>
              <w:rPr>
                <w:color w:val="000000" w:themeColor="text1"/>
                <w:sz w:val="20"/>
                <w:szCs w:val="20"/>
              </w:rPr>
            </w:pPr>
            <w:r w:rsidRPr="00234E08">
              <w:rPr>
                <w:color w:val="000000" w:themeColor="text1"/>
                <w:sz w:val="20"/>
                <w:szCs w:val="20"/>
              </w:rPr>
              <w:t>10</w:t>
            </w:r>
          </w:p>
        </w:tc>
        <w:tc>
          <w:tcPr>
            <w:tcW w:w="1644" w:type="dxa"/>
            <w:hideMark/>
          </w:tcPr>
          <w:p w14:paraId="570C54FC"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Расходы на оплату иных работ и услуг, выполняемых по договорам  с организациями, включая:</w:t>
            </w:r>
          </w:p>
        </w:tc>
        <w:tc>
          <w:tcPr>
            <w:tcW w:w="772" w:type="dxa"/>
            <w:noWrap/>
            <w:vAlign w:val="center"/>
            <w:hideMark/>
          </w:tcPr>
          <w:p w14:paraId="0F252B81"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2002B32E" w14:textId="77777777" w:rsidR="00234E08" w:rsidRPr="00234E08" w:rsidRDefault="00234E08" w:rsidP="00234E08">
            <w:pPr>
              <w:jc w:val="center"/>
              <w:rPr>
                <w:color w:val="000000" w:themeColor="text1"/>
                <w:sz w:val="20"/>
                <w:szCs w:val="20"/>
              </w:rPr>
            </w:pPr>
            <w:r w:rsidRPr="00234E08">
              <w:rPr>
                <w:color w:val="000000" w:themeColor="text1"/>
                <w:sz w:val="20"/>
                <w:szCs w:val="20"/>
              </w:rPr>
              <w:t>475,93</w:t>
            </w:r>
          </w:p>
          <w:p w14:paraId="22A0B1D9" w14:textId="77777777" w:rsidR="00234E08" w:rsidRPr="00234E08" w:rsidRDefault="00234E08" w:rsidP="00234E08">
            <w:pPr>
              <w:jc w:val="center"/>
              <w:rPr>
                <w:color w:val="000000" w:themeColor="text1"/>
                <w:sz w:val="20"/>
                <w:szCs w:val="20"/>
              </w:rPr>
            </w:pPr>
          </w:p>
        </w:tc>
        <w:tc>
          <w:tcPr>
            <w:tcW w:w="1213" w:type="dxa"/>
            <w:noWrap/>
            <w:vAlign w:val="center"/>
            <w:hideMark/>
          </w:tcPr>
          <w:p w14:paraId="09D385E9" w14:textId="77777777" w:rsidR="00234E08" w:rsidRPr="00234E08" w:rsidRDefault="00234E08" w:rsidP="00234E08">
            <w:pPr>
              <w:jc w:val="center"/>
              <w:rPr>
                <w:color w:val="000000" w:themeColor="text1"/>
                <w:sz w:val="20"/>
                <w:szCs w:val="20"/>
              </w:rPr>
            </w:pPr>
            <w:r w:rsidRPr="00234E08">
              <w:rPr>
                <w:color w:val="000000" w:themeColor="text1"/>
                <w:sz w:val="20"/>
                <w:szCs w:val="20"/>
              </w:rPr>
              <w:t>616,56</w:t>
            </w:r>
          </w:p>
          <w:p w14:paraId="12C4F857" w14:textId="77777777" w:rsidR="00234E08" w:rsidRPr="00234E08" w:rsidRDefault="00234E08" w:rsidP="00234E08">
            <w:pPr>
              <w:jc w:val="center"/>
              <w:rPr>
                <w:color w:val="000000" w:themeColor="text1"/>
                <w:sz w:val="20"/>
                <w:szCs w:val="20"/>
              </w:rPr>
            </w:pPr>
          </w:p>
        </w:tc>
        <w:tc>
          <w:tcPr>
            <w:tcW w:w="907" w:type="dxa"/>
            <w:noWrap/>
            <w:vAlign w:val="center"/>
            <w:hideMark/>
          </w:tcPr>
          <w:p w14:paraId="2977DA07" w14:textId="77777777" w:rsidR="00234E08" w:rsidRPr="00234E08" w:rsidRDefault="00234E08" w:rsidP="00234E08">
            <w:pPr>
              <w:jc w:val="center"/>
              <w:rPr>
                <w:color w:val="000000" w:themeColor="text1"/>
                <w:sz w:val="20"/>
                <w:szCs w:val="20"/>
              </w:rPr>
            </w:pPr>
            <w:r w:rsidRPr="00234E08">
              <w:rPr>
                <w:color w:val="000000" w:themeColor="text1"/>
                <w:sz w:val="20"/>
                <w:szCs w:val="20"/>
              </w:rPr>
              <w:t>503,54</w:t>
            </w:r>
          </w:p>
          <w:p w14:paraId="75F40FC3" w14:textId="77777777" w:rsidR="00234E08" w:rsidRPr="00234E08" w:rsidRDefault="00234E08" w:rsidP="00234E08">
            <w:pPr>
              <w:jc w:val="center"/>
              <w:rPr>
                <w:color w:val="000000" w:themeColor="text1"/>
                <w:sz w:val="20"/>
                <w:szCs w:val="20"/>
              </w:rPr>
            </w:pPr>
          </w:p>
        </w:tc>
        <w:tc>
          <w:tcPr>
            <w:tcW w:w="907" w:type="dxa"/>
            <w:noWrap/>
            <w:vAlign w:val="center"/>
            <w:hideMark/>
          </w:tcPr>
          <w:p w14:paraId="2F0DA826" w14:textId="77777777" w:rsidR="00234E08" w:rsidRPr="00234E08" w:rsidRDefault="00234E08" w:rsidP="00234E08">
            <w:pPr>
              <w:jc w:val="center"/>
              <w:rPr>
                <w:color w:val="000000" w:themeColor="text1"/>
                <w:sz w:val="20"/>
                <w:szCs w:val="20"/>
              </w:rPr>
            </w:pPr>
            <w:r w:rsidRPr="00234E08">
              <w:rPr>
                <w:color w:val="000000" w:themeColor="text1"/>
                <w:sz w:val="20"/>
                <w:szCs w:val="20"/>
              </w:rPr>
              <w:t>519,94</w:t>
            </w:r>
          </w:p>
          <w:p w14:paraId="39F87A78" w14:textId="77777777" w:rsidR="00234E08" w:rsidRPr="00234E08" w:rsidRDefault="00234E08" w:rsidP="00234E08">
            <w:pPr>
              <w:jc w:val="center"/>
              <w:rPr>
                <w:color w:val="000000" w:themeColor="text1"/>
                <w:sz w:val="20"/>
                <w:szCs w:val="20"/>
              </w:rPr>
            </w:pPr>
          </w:p>
        </w:tc>
        <w:tc>
          <w:tcPr>
            <w:tcW w:w="907" w:type="dxa"/>
            <w:noWrap/>
            <w:vAlign w:val="center"/>
            <w:hideMark/>
          </w:tcPr>
          <w:p w14:paraId="0C7F1E12" w14:textId="77777777" w:rsidR="00234E08" w:rsidRPr="00234E08" w:rsidRDefault="00234E08" w:rsidP="00234E08">
            <w:pPr>
              <w:jc w:val="center"/>
              <w:rPr>
                <w:color w:val="000000" w:themeColor="text1"/>
                <w:sz w:val="20"/>
                <w:szCs w:val="20"/>
              </w:rPr>
            </w:pPr>
            <w:r w:rsidRPr="00234E08">
              <w:rPr>
                <w:color w:val="000000" w:themeColor="text1"/>
                <w:sz w:val="20"/>
                <w:szCs w:val="20"/>
              </w:rPr>
              <w:t>535,33</w:t>
            </w:r>
          </w:p>
          <w:p w14:paraId="03B14F2A" w14:textId="77777777" w:rsidR="00234E08" w:rsidRPr="00234E08" w:rsidRDefault="00234E08" w:rsidP="00234E08">
            <w:pPr>
              <w:jc w:val="center"/>
              <w:rPr>
                <w:color w:val="000000" w:themeColor="text1"/>
                <w:sz w:val="20"/>
                <w:szCs w:val="20"/>
              </w:rPr>
            </w:pPr>
          </w:p>
        </w:tc>
        <w:tc>
          <w:tcPr>
            <w:tcW w:w="871" w:type="dxa"/>
            <w:noWrap/>
            <w:vAlign w:val="center"/>
            <w:hideMark/>
          </w:tcPr>
          <w:p w14:paraId="4436C1B1" w14:textId="77777777" w:rsidR="00234E08" w:rsidRPr="00234E08" w:rsidRDefault="00234E08" w:rsidP="00234E08">
            <w:pPr>
              <w:jc w:val="center"/>
              <w:rPr>
                <w:color w:val="000000" w:themeColor="text1"/>
                <w:sz w:val="20"/>
                <w:szCs w:val="20"/>
              </w:rPr>
            </w:pPr>
            <w:r w:rsidRPr="00234E08">
              <w:rPr>
                <w:color w:val="000000" w:themeColor="text1"/>
                <w:sz w:val="20"/>
                <w:szCs w:val="20"/>
              </w:rPr>
              <w:t>-113,02</w:t>
            </w:r>
          </w:p>
          <w:p w14:paraId="03B18F6D" w14:textId="77777777" w:rsidR="00234E08" w:rsidRPr="00234E08" w:rsidRDefault="00234E08" w:rsidP="00234E08">
            <w:pPr>
              <w:jc w:val="center"/>
              <w:rPr>
                <w:color w:val="000000" w:themeColor="text1"/>
                <w:sz w:val="20"/>
                <w:szCs w:val="20"/>
              </w:rPr>
            </w:pPr>
          </w:p>
        </w:tc>
        <w:tc>
          <w:tcPr>
            <w:tcW w:w="1147" w:type="dxa"/>
            <w:noWrap/>
            <w:vAlign w:val="center"/>
            <w:hideMark/>
          </w:tcPr>
          <w:p w14:paraId="4DD80032"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p w14:paraId="728C4F75" w14:textId="77777777" w:rsidR="00234E08" w:rsidRPr="00234E08" w:rsidRDefault="00234E08" w:rsidP="00234E08">
            <w:pPr>
              <w:jc w:val="center"/>
              <w:rPr>
                <w:color w:val="000000" w:themeColor="text1"/>
                <w:sz w:val="20"/>
                <w:szCs w:val="20"/>
              </w:rPr>
            </w:pPr>
          </w:p>
        </w:tc>
      </w:tr>
      <w:tr w:rsidR="00234E08" w:rsidRPr="00234E08" w14:paraId="5A7BA51D" w14:textId="77777777" w:rsidTr="00BD168F">
        <w:trPr>
          <w:trHeight w:val="277"/>
        </w:trPr>
        <w:tc>
          <w:tcPr>
            <w:tcW w:w="417" w:type="dxa"/>
            <w:noWrap/>
            <w:hideMark/>
          </w:tcPr>
          <w:p w14:paraId="75623B1F" w14:textId="77777777" w:rsidR="00234E08" w:rsidRPr="00234E08" w:rsidRDefault="00234E08" w:rsidP="00234E08">
            <w:pPr>
              <w:jc w:val="both"/>
              <w:rPr>
                <w:color w:val="000000" w:themeColor="text1"/>
                <w:sz w:val="20"/>
                <w:szCs w:val="20"/>
              </w:rPr>
            </w:pPr>
            <w:r w:rsidRPr="00234E08">
              <w:rPr>
                <w:color w:val="000000" w:themeColor="text1"/>
                <w:sz w:val="20"/>
                <w:szCs w:val="20"/>
              </w:rPr>
              <w:t>11</w:t>
            </w:r>
          </w:p>
        </w:tc>
        <w:tc>
          <w:tcPr>
            <w:tcW w:w="1644" w:type="dxa"/>
            <w:hideMark/>
          </w:tcPr>
          <w:p w14:paraId="54830481"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 расходы на оплату услуг связи</w:t>
            </w:r>
          </w:p>
        </w:tc>
        <w:tc>
          <w:tcPr>
            <w:tcW w:w="772" w:type="dxa"/>
            <w:noWrap/>
            <w:vAlign w:val="center"/>
            <w:hideMark/>
          </w:tcPr>
          <w:p w14:paraId="4150A699" w14:textId="77777777" w:rsidR="00234E08" w:rsidRPr="00234E08" w:rsidRDefault="00234E08" w:rsidP="00234E08">
            <w:pPr>
              <w:jc w:val="center"/>
              <w:rPr>
                <w:color w:val="000000" w:themeColor="text1"/>
                <w:sz w:val="20"/>
                <w:szCs w:val="20"/>
              </w:rPr>
            </w:pPr>
            <w:r w:rsidRPr="00234E08">
              <w:rPr>
                <w:color w:val="000000" w:themeColor="text1"/>
                <w:sz w:val="20"/>
                <w:szCs w:val="20"/>
              </w:rPr>
              <w:t>-"-</w:t>
            </w:r>
          </w:p>
        </w:tc>
        <w:tc>
          <w:tcPr>
            <w:tcW w:w="996" w:type="dxa"/>
            <w:noWrap/>
            <w:vAlign w:val="center"/>
            <w:hideMark/>
          </w:tcPr>
          <w:p w14:paraId="4E141E56" w14:textId="77777777" w:rsidR="00234E08" w:rsidRPr="00234E08" w:rsidRDefault="00234E08" w:rsidP="00234E08">
            <w:pPr>
              <w:jc w:val="center"/>
              <w:rPr>
                <w:color w:val="000000" w:themeColor="text1"/>
                <w:sz w:val="20"/>
                <w:szCs w:val="20"/>
              </w:rPr>
            </w:pPr>
          </w:p>
        </w:tc>
        <w:tc>
          <w:tcPr>
            <w:tcW w:w="1213" w:type="dxa"/>
            <w:noWrap/>
            <w:vAlign w:val="center"/>
            <w:hideMark/>
          </w:tcPr>
          <w:p w14:paraId="74DCB283" w14:textId="77777777" w:rsidR="00234E08" w:rsidRPr="00234E08" w:rsidRDefault="00234E08" w:rsidP="00234E08">
            <w:pPr>
              <w:jc w:val="center"/>
              <w:rPr>
                <w:color w:val="000000" w:themeColor="text1"/>
                <w:sz w:val="20"/>
                <w:szCs w:val="20"/>
              </w:rPr>
            </w:pPr>
          </w:p>
        </w:tc>
        <w:tc>
          <w:tcPr>
            <w:tcW w:w="907" w:type="dxa"/>
            <w:noWrap/>
            <w:vAlign w:val="center"/>
            <w:hideMark/>
          </w:tcPr>
          <w:p w14:paraId="51B953A9" w14:textId="77777777" w:rsidR="00234E08" w:rsidRPr="00234E08" w:rsidRDefault="00234E08" w:rsidP="00234E08">
            <w:pPr>
              <w:jc w:val="center"/>
              <w:rPr>
                <w:color w:val="000000" w:themeColor="text1"/>
                <w:sz w:val="20"/>
                <w:szCs w:val="20"/>
              </w:rPr>
            </w:pPr>
          </w:p>
        </w:tc>
        <w:tc>
          <w:tcPr>
            <w:tcW w:w="907" w:type="dxa"/>
            <w:noWrap/>
            <w:vAlign w:val="center"/>
            <w:hideMark/>
          </w:tcPr>
          <w:p w14:paraId="4DCB4ED7" w14:textId="77777777" w:rsidR="00234E08" w:rsidRPr="00234E08" w:rsidRDefault="00234E08" w:rsidP="00234E08">
            <w:pPr>
              <w:jc w:val="center"/>
              <w:rPr>
                <w:color w:val="000000" w:themeColor="text1"/>
                <w:sz w:val="20"/>
                <w:szCs w:val="20"/>
              </w:rPr>
            </w:pPr>
          </w:p>
        </w:tc>
        <w:tc>
          <w:tcPr>
            <w:tcW w:w="907" w:type="dxa"/>
            <w:noWrap/>
            <w:vAlign w:val="center"/>
            <w:hideMark/>
          </w:tcPr>
          <w:p w14:paraId="0B9C5CC9" w14:textId="77777777" w:rsidR="00234E08" w:rsidRPr="00234E08" w:rsidRDefault="00234E08" w:rsidP="00234E08">
            <w:pPr>
              <w:jc w:val="center"/>
              <w:rPr>
                <w:color w:val="000000" w:themeColor="text1"/>
                <w:sz w:val="20"/>
                <w:szCs w:val="20"/>
              </w:rPr>
            </w:pPr>
          </w:p>
        </w:tc>
        <w:tc>
          <w:tcPr>
            <w:tcW w:w="871" w:type="dxa"/>
            <w:noWrap/>
            <w:vAlign w:val="center"/>
            <w:hideMark/>
          </w:tcPr>
          <w:p w14:paraId="08A033DC" w14:textId="77777777" w:rsidR="00234E08" w:rsidRPr="00234E08" w:rsidRDefault="00234E08" w:rsidP="00234E08">
            <w:pPr>
              <w:jc w:val="center"/>
              <w:rPr>
                <w:color w:val="000000" w:themeColor="text1"/>
                <w:sz w:val="20"/>
                <w:szCs w:val="20"/>
              </w:rPr>
            </w:pPr>
          </w:p>
        </w:tc>
        <w:tc>
          <w:tcPr>
            <w:tcW w:w="1147" w:type="dxa"/>
            <w:noWrap/>
            <w:vAlign w:val="center"/>
            <w:hideMark/>
          </w:tcPr>
          <w:p w14:paraId="04F2322D" w14:textId="77777777" w:rsidR="00234E08" w:rsidRPr="00234E08" w:rsidRDefault="00234E08" w:rsidP="00234E08">
            <w:pPr>
              <w:jc w:val="center"/>
              <w:rPr>
                <w:color w:val="000000" w:themeColor="text1"/>
                <w:sz w:val="20"/>
                <w:szCs w:val="20"/>
              </w:rPr>
            </w:pPr>
          </w:p>
        </w:tc>
      </w:tr>
      <w:tr w:rsidR="00234E08" w:rsidRPr="00234E08" w14:paraId="72D50C8E" w14:textId="77777777" w:rsidTr="00BD168F">
        <w:trPr>
          <w:trHeight w:val="241"/>
        </w:trPr>
        <w:tc>
          <w:tcPr>
            <w:tcW w:w="417" w:type="dxa"/>
            <w:noWrap/>
            <w:hideMark/>
          </w:tcPr>
          <w:p w14:paraId="547A2F49" w14:textId="77777777" w:rsidR="00234E08" w:rsidRPr="00234E08" w:rsidRDefault="00234E08" w:rsidP="00234E08">
            <w:pPr>
              <w:jc w:val="both"/>
              <w:rPr>
                <w:color w:val="000000" w:themeColor="text1"/>
                <w:sz w:val="20"/>
                <w:szCs w:val="20"/>
              </w:rPr>
            </w:pPr>
            <w:r w:rsidRPr="00234E08">
              <w:rPr>
                <w:color w:val="000000" w:themeColor="text1"/>
                <w:sz w:val="20"/>
                <w:szCs w:val="20"/>
              </w:rPr>
              <w:t>12</w:t>
            </w:r>
          </w:p>
        </w:tc>
        <w:tc>
          <w:tcPr>
            <w:tcW w:w="1644" w:type="dxa"/>
            <w:hideMark/>
          </w:tcPr>
          <w:p w14:paraId="6E74F6FB"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 расходы на оплату услуг охраны</w:t>
            </w:r>
          </w:p>
        </w:tc>
        <w:tc>
          <w:tcPr>
            <w:tcW w:w="772" w:type="dxa"/>
            <w:noWrap/>
            <w:vAlign w:val="center"/>
            <w:hideMark/>
          </w:tcPr>
          <w:p w14:paraId="1833F7DE" w14:textId="77777777" w:rsidR="00234E08" w:rsidRPr="00234E08" w:rsidRDefault="00234E08" w:rsidP="00234E08">
            <w:pPr>
              <w:jc w:val="center"/>
              <w:rPr>
                <w:color w:val="000000" w:themeColor="text1"/>
                <w:sz w:val="20"/>
                <w:szCs w:val="20"/>
              </w:rPr>
            </w:pPr>
            <w:r w:rsidRPr="00234E08">
              <w:rPr>
                <w:color w:val="000000" w:themeColor="text1"/>
                <w:sz w:val="20"/>
                <w:szCs w:val="20"/>
              </w:rPr>
              <w:t>-"-</w:t>
            </w:r>
          </w:p>
        </w:tc>
        <w:tc>
          <w:tcPr>
            <w:tcW w:w="996" w:type="dxa"/>
            <w:noWrap/>
            <w:vAlign w:val="center"/>
            <w:hideMark/>
          </w:tcPr>
          <w:p w14:paraId="1CB8BCB8" w14:textId="77777777" w:rsidR="00234E08" w:rsidRPr="00234E08" w:rsidRDefault="00234E08" w:rsidP="00234E08">
            <w:pPr>
              <w:jc w:val="center"/>
              <w:rPr>
                <w:color w:val="000000" w:themeColor="text1"/>
                <w:sz w:val="20"/>
                <w:szCs w:val="20"/>
              </w:rPr>
            </w:pPr>
          </w:p>
        </w:tc>
        <w:tc>
          <w:tcPr>
            <w:tcW w:w="1213" w:type="dxa"/>
            <w:noWrap/>
            <w:vAlign w:val="center"/>
            <w:hideMark/>
          </w:tcPr>
          <w:p w14:paraId="762C93BD" w14:textId="77777777" w:rsidR="00234E08" w:rsidRPr="00234E08" w:rsidRDefault="00234E08" w:rsidP="00234E08">
            <w:pPr>
              <w:jc w:val="center"/>
              <w:rPr>
                <w:color w:val="000000" w:themeColor="text1"/>
                <w:sz w:val="20"/>
                <w:szCs w:val="20"/>
              </w:rPr>
            </w:pPr>
          </w:p>
        </w:tc>
        <w:tc>
          <w:tcPr>
            <w:tcW w:w="907" w:type="dxa"/>
            <w:noWrap/>
            <w:vAlign w:val="center"/>
            <w:hideMark/>
          </w:tcPr>
          <w:p w14:paraId="272CC301" w14:textId="77777777" w:rsidR="00234E08" w:rsidRPr="00234E08" w:rsidRDefault="00234E08" w:rsidP="00234E08">
            <w:pPr>
              <w:jc w:val="center"/>
              <w:rPr>
                <w:color w:val="000000" w:themeColor="text1"/>
                <w:sz w:val="20"/>
                <w:szCs w:val="20"/>
              </w:rPr>
            </w:pPr>
          </w:p>
        </w:tc>
        <w:tc>
          <w:tcPr>
            <w:tcW w:w="907" w:type="dxa"/>
            <w:noWrap/>
            <w:vAlign w:val="center"/>
            <w:hideMark/>
          </w:tcPr>
          <w:p w14:paraId="7B41D540" w14:textId="77777777" w:rsidR="00234E08" w:rsidRPr="00234E08" w:rsidRDefault="00234E08" w:rsidP="00234E08">
            <w:pPr>
              <w:jc w:val="center"/>
              <w:rPr>
                <w:color w:val="000000" w:themeColor="text1"/>
                <w:sz w:val="20"/>
                <w:szCs w:val="20"/>
              </w:rPr>
            </w:pPr>
          </w:p>
        </w:tc>
        <w:tc>
          <w:tcPr>
            <w:tcW w:w="907" w:type="dxa"/>
            <w:noWrap/>
            <w:vAlign w:val="center"/>
            <w:hideMark/>
          </w:tcPr>
          <w:p w14:paraId="279EFAED" w14:textId="77777777" w:rsidR="00234E08" w:rsidRPr="00234E08" w:rsidRDefault="00234E08" w:rsidP="00234E08">
            <w:pPr>
              <w:jc w:val="center"/>
              <w:rPr>
                <w:color w:val="000000" w:themeColor="text1"/>
                <w:sz w:val="20"/>
                <w:szCs w:val="20"/>
              </w:rPr>
            </w:pPr>
          </w:p>
        </w:tc>
        <w:tc>
          <w:tcPr>
            <w:tcW w:w="871" w:type="dxa"/>
            <w:noWrap/>
            <w:vAlign w:val="center"/>
            <w:hideMark/>
          </w:tcPr>
          <w:p w14:paraId="190D278C" w14:textId="77777777" w:rsidR="00234E08" w:rsidRPr="00234E08" w:rsidRDefault="00234E08" w:rsidP="00234E08">
            <w:pPr>
              <w:jc w:val="center"/>
              <w:rPr>
                <w:color w:val="000000" w:themeColor="text1"/>
                <w:sz w:val="20"/>
                <w:szCs w:val="20"/>
              </w:rPr>
            </w:pPr>
          </w:p>
        </w:tc>
        <w:tc>
          <w:tcPr>
            <w:tcW w:w="1147" w:type="dxa"/>
            <w:noWrap/>
            <w:vAlign w:val="center"/>
            <w:hideMark/>
          </w:tcPr>
          <w:p w14:paraId="28B2EA58" w14:textId="77777777" w:rsidR="00234E08" w:rsidRPr="00234E08" w:rsidRDefault="00234E08" w:rsidP="00234E08">
            <w:pPr>
              <w:jc w:val="center"/>
              <w:rPr>
                <w:color w:val="000000" w:themeColor="text1"/>
                <w:sz w:val="20"/>
                <w:szCs w:val="20"/>
              </w:rPr>
            </w:pPr>
          </w:p>
        </w:tc>
      </w:tr>
      <w:tr w:rsidR="00234E08" w:rsidRPr="00234E08" w14:paraId="520C0C88" w14:textId="77777777" w:rsidTr="00BD168F">
        <w:trPr>
          <w:trHeight w:val="496"/>
        </w:trPr>
        <w:tc>
          <w:tcPr>
            <w:tcW w:w="417" w:type="dxa"/>
            <w:noWrap/>
            <w:hideMark/>
          </w:tcPr>
          <w:p w14:paraId="724F9493" w14:textId="77777777" w:rsidR="00234E08" w:rsidRPr="00234E08" w:rsidRDefault="00234E08" w:rsidP="00234E08">
            <w:pPr>
              <w:jc w:val="both"/>
              <w:rPr>
                <w:color w:val="000000" w:themeColor="text1"/>
                <w:sz w:val="20"/>
                <w:szCs w:val="20"/>
              </w:rPr>
            </w:pPr>
            <w:r w:rsidRPr="00234E08">
              <w:rPr>
                <w:color w:val="000000" w:themeColor="text1"/>
                <w:sz w:val="20"/>
                <w:szCs w:val="20"/>
              </w:rPr>
              <w:t>13</w:t>
            </w:r>
          </w:p>
        </w:tc>
        <w:tc>
          <w:tcPr>
            <w:tcW w:w="1644" w:type="dxa"/>
            <w:hideMark/>
          </w:tcPr>
          <w:p w14:paraId="7203C84E"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 расходы на оплату информационных, </w:t>
            </w:r>
            <w:r w:rsidRPr="00234E08">
              <w:rPr>
                <w:color w:val="000000" w:themeColor="text1"/>
                <w:sz w:val="20"/>
                <w:szCs w:val="20"/>
              </w:rPr>
              <w:lastRenderedPageBreak/>
              <w:t>юридических, аудиторских услуг</w:t>
            </w:r>
          </w:p>
        </w:tc>
        <w:tc>
          <w:tcPr>
            <w:tcW w:w="772" w:type="dxa"/>
            <w:noWrap/>
            <w:vAlign w:val="center"/>
            <w:hideMark/>
          </w:tcPr>
          <w:p w14:paraId="162850C0" w14:textId="77777777" w:rsidR="00234E08" w:rsidRPr="00234E08" w:rsidRDefault="00234E08" w:rsidP="00234E08">
            <w:pPr>
              <w:jc w:val="center"/>
              <w:rPr>
                <w:color w:val="000000" w:themeColor="text1"/>
                <w:sz w:val="20"/>
                <w:szCs w:val="20"/>
              </w:rPr>
            </w:pPr>
            <w:r w:rsidRPr="00234E08">
              <w:rPr>
                <w:color w:val="000000" w:themeColor="text1"/>
                <w:sz w:val="20"/>
                <w:szCs w:val="20"/>
              </w:rPr>
              <w:lastRenderedPageBreak/>
              <w:t>-"-</w:t>
            </w:r>
          </w:p>
        </w:tc>
        <w:tc>
          <w:tcPr>
            <w:tcW w:w="996" w:type="dxa"/>
            <w:noWrap/>
            <w:vAlign w:val="center"/>
            <w:hideMark/>
          </w:tcPr>
          <w:p w14:paraId="23AE8555" w14:textId="77777777" w:rsidR="00234E08" w:rsidRPr="00234E08" w:rsidRDefault="00234E08" w:rsidP="00234E08">
            <w:pPr>
              <w:jc w:val="center"/>
              <w:rPr>
                <w:color w:val="000000" w:themeColor="text1"/>
                <w:sz w:val="20"/>
                <w:szCs w:val="20"/>
              </w:rPr>
            </w:pPr>
          </w:p>
        </w:tc>
        <w:tc>
          <w:tcPr>
            <w:tcW w:w="1213" w:type="dxa"/>
            <w:noWrap/>
            <w:vAlign w:val="center"/>
            <w:hideMark/>
          </w:tcPr>
          <w:p w14:paraId="793DCE77" w14:textId="77777777" w:rsidR="00234E08" w:rsidRPr="00234E08" w:rsidRDefault="00234E08" w:rsidP="00234E08">
            <w:pPr>
              <w:jc w:val="center"/>
              <w:rPr>
                <w:color w:val="000000" w:themeColor="text1"/>
                <w:sz w:val="20"/>
                <w:szCs w:val="20"/>
              </w:rPr>
            </w:pPr>
          </w:p>
        </w:tc>
        <w:tc>
          <w:tcPr>
            <w:tcW w:w="907" w:type="dxa"/>
            <w:noWrap/>
            <w:vAlign w:val="center"/>
            <w:hideMark/>
          </w:tcPr>
          <w:p w14:paraId="53269B19" w14:textId="77777777" w:rsidR="00234E08" w:rsidRPr="00234E08" w:rsidRDefault="00234E08" w:rsidP="00234E08">
            <w:pPr>
              <w:jc w:val="center"/>
              <w:rPr>
                <w:color w:val="000000" w:themeColor="text1"/>
                <w:sz w:val="20"/>
                <w:szCs w:val="20"/>
              </w:rPr>
            </w:pPr>
          </w:p>
        </w:tc>
        <w:tc>
          <w:tcPr>
            <w:tcW w:w="907" w:type="dxa"/>
            <w:noWrap/>
            <w:vAlign w:val="center"/>
            <w:hideMark/>
          </w:tcPr>
          <w:p w14:paraId="0B18EF45" w14:textId="77777777" w:rsidR="00234E08" w:rsidRPr="00234E08" w:rsidRDefault="00234E08" w:rsidP="00234E08">
            <w:pPr>
              <w:jc w:val="center"/>
              <w:rPr>
                <w:color w:val="000000" w:themeColor="text1"/>
                <w:sz w:val="20"/>
                <w:szCs w:val="20"/>
              </w:rPr>
            </w:pPr>
          </w:p>
        </w:tc>
        <w:tc>
          <w:tcPr>
            <w:tcW w:w="907" w:type="dxa"/>
            <w:noWrap/>
            <w:vAlign w:val="center"/>
            <w:hideMark/>
          </w:tcPr>
          <w:p w14:paraId="569FCDBB" w14:textId="77777777" w:rsidR="00234E08" w:rsidRPr="00234E08" w:rsidRDefault="00234E08" w:rsidP="00234E08">
            <w:pPr>
              <w:jc w:val="center"/>
              <w:rPr>
                <w:color w:val="000000" w:themeColor="text1"/>
                <w:sz w:val="20"/>
                <w:szCs w:val="20"/>
              </w:rPr>
            </w:pPr>
          </w:p>
        </w:tc>
        <w:tc>
          <w:tcPr>
            <w:tcW w:w="871" w:type="dxa"/>
            <w:noWrap/>
            <w:vAlign w:val="center"/>
            <w:hideMark/>
          </w:tcPr>
          <w:p w14:paraId="4BA46A75" w14:textId="77777777" w:rsidR="00234E08" w:rsidRPr="00234E08" w:rsidRDefault="00234E08" w:rsidP="00234E08">
            <w:pPr>
              <w:jc w:val="center"/>
              <w:rPr>
                <w:color w:val="000000" w:themeColor="text1"/>
                <w:sz w:val="20"/>
                <w:szCs w:val="20"/>
              </w:rPr>
            </w:pPr>
          </w:p>
        </w:tc>
        <w:tc>
          <w:tcPr>
            <w:tcW w:w="1147" w:type="dxa"/>
            <w:noWrap/>
            <w:vAlign w:val="center"/>
            <w:hideMark/>
          </w:tcPr>
          <w:p w14:paraId="7D94D714" w14:textId="77777777" w:rsidR="00234E08" w:rsidRPr="00234E08" w:rsidRDefault="00234E08" w:rsidP="00234E08">
            <w:pPr>
              <w:jc w:val="center"/>
              <w:rPr>
                <w:color w:val="000000" w:themeColor="text1"/>
                <w:sz w:val="20"/>
                <w:szCs w:val="20"/>
              </w:rPr>
            </w:pPr>
          </w:p>
        </w:tc>
      </w:tr>
      <w:tr w:rsidR="00234E08" w:rsidRPr="00234E08" w14:paraId="2D9DD557" w14:textId="77777777" w:rsidTr="00BD168F">
        <w:trPr>
          <w:trHeight w:val="277"/>
        </w:trPr>
        <w:tc>
          <w:tcPr>
            <w:tcW w:w="417" w:type="dxa"/>
            <w:noWrap/>
            <w:hideMark/>
          </w:tcPr>
          <w:p w14:paraId="33499765" w14:textId="77777777" w:rsidR="00234E08" w:rsidRPr="00234E08" w:rsidRDefault="00234E08" w:rsidP="00234E08">
            <w:pPr>
              <w:jc w:val="both"/>
              <w:rPr>
                <w:color w:val="000000" w:themeColor="text1"/>
                <w:sz w:val="20"/>
                <w:szCs w:val="20"/>
              </w:rPr>
            </w:pPr>
            <w:r w:rsidRPr="00234E08">
              <w:rPr>
                <w:color w:val="000000" w:themeColor="text1"/>
                <w:sz w:val="20"/>
                <w:szCs w:val="20"/>
              </w:rPr>
              <w:t>14</w:t>
            </w:r>
          </w:p>
        </w:tc>
        <w:tc>
          <w:tcPr>
            <w:tcW w:w="1644" w:type="dxa"/>
            <w:hideMark/>
          </w:tcPr>
          <w:p w14:paraId="2941DD4D"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 расходы на охрану труда</w:t>
            </w:r>
          </w:p>
        </w:tc>
        <w:tc>
          <w:tcPr>
            <w:tcW w:w="772" w:type="dxa"/>
            <w:noWrap/>
            <w:vAlign w:val="center"/>
            <w:hideMark/>
          </w:tcPr>
          <w:p w14:paraId="5ED3A41E" w14:textId="77777777" w:rsidR="00234E08" w:rsidRPr="00234E08" w:rsidRDefault="00234E08" w:rsidP="00234E08">
            <w:pPr>
              <w:jc w:val="center"/>
              <w:rPr>
                <w:color w:val="000000" w:themeColor="text1"/>
                <w:sz w:val="20"/>
                <w:szCs w:val="20"/>
              </w:rPr>
            </w:pPr>
          </w:p>
        </w:tc>
        <w:tc>
          <w:tcPr>
            <w:tcW w:w="996" w:type="dxa"/>
            <w:noWrap/>
            <w:vAlign w:val="center"/>
            <w:hideMark/>
          </w:tcPr>
          <w:p w14:paraId="784C083C" w14:textId="77777777" w:rsidR="00234E08" w:rsidRPr="00234E08" w:rsidRDefault="00234E08" w:rsidP="00234E08">
            <w:pPr>
              <w:jc w:val="center"/>
              <w:rPr>
                <w:color w:val="000000" w:themeColor="text1"/>
                <w:sz w:val="20"/>
                <w:szCs w:val="20"/>
              </w:rPr>
            </w:pPr>
            <w:r w:rsidRPr="00234E08">
              <w:rPr>
                <w:color w:val="000000" w:themeColor="text1"/>
                <w:sz w:val="20"/>
                <w:szCs w:val="20"/>
              </w:rPr>
              <w:t>60,44</w:t>
            </w:r>
          </w:p>
        </w:tc>
        <w:tc>
          <w:tcPr>
            <w:tcW w:w="1213" w:type="dxa"/>
            <w:noWrap/>
            <w:vAlign w:val="center"/>
            <w:hideMark/>
          </w:tcPr>
          <w:p w14:paraId="17E4D0DF" w14:textId="77777777" w:rsidR="00234E08" w:rsidRPr="00234E08" w:rsidRDefault="00234E08" w:rsidP="00234E08">
            <w:pPr>
              <w:jc w:val="center"/>
              <w:rPr>
                <w:color w:val="000000" w:themeColor="text1"/>
                <w:sz w:val="20"/>
                <w:szCs w:val="20"/>
              </w:rPr>
            </w:pPr>
            <w:r w:rsidRPr="00234E08">
              <w:rPr>
                <w:color w:val="000000" w:themeColor="text1"/>
                <w:sz w:val="20"/>
                <w:szCs w:val="20"/>
              </w:rPr>
              <w:t>65,28</w:t>
            </w:r>
          </w:p>
        </w:tc>
        <w:tc>
          <w:tcPr>
            <w:tcW w:w="907" w:type="dxa"/>
            <w:noWrap/>
            <w:vAlign w:val="center"/>
            <w:hideMark/>
          </w:tcPr>
          <w:p w14:paraId="402DC438" w14:textId="77777777" w:rsidR="00234E08" w:rsidRPr="00234E08" w:rsidRDefault="00234E08" w:rsidP="00234E08">
            <w:pPr>
              <w:jc w:val="center"/>
              <w:rPr>
                <w:color w:val="000000" w:themeColor="text1"/>
                <w:sz w:val="20"/>
                <w:szCs w:val="20"/>
              </w:rPr>
            </w:pPr>
            <w:r w:rsidRPr="00234E08">
              <w:rPr>
                <w:color w:val="000000" w:themeColor="text1"/>
                <w:sz w:val="20"/>
                <w:szCs w:val="20"/>
              </w:rPr>
              <w:t>63,95</w:t>
            </w:r>
          </w:p>
        </w:tc>
        <w:tc>
          <w:tcPr>
            <w:tcW w:w="907" w:type="dxa"/>
            <w:noWrap/>
            <w:vAlign w:val="center"/>
            <w:hideMark/>
          </w:tcPr>
          <w:p w14:paraId="36CD5D94" w14:textId="77777777" w:rsidR="00234E08" w:rsidRPr="00234E08" w:rsidRDefault="00234E08" w:rsidP="00234E08">
            <w:pPr>
              <w:jc w:val="center"/>
              <w:rPr>
                <w:color w:val="000000" w:themeColor="text1"/>
                <w:sz w:val="20"/>
                <w:szCs w:val="20"/>
              </w:rPr>
            </w:pPr>
            <w:r w:rsidRPr="00234E08">
              <w:rPr>
                <w:color w:val="000000" w:themeColor="text1"/>
                <w:sz w:val="20"/>
                <w:szCs w:val="20"/>
              </w:rPr>
              <w:t>66,03</w:t>
            </w:r>
          </w:p>
        </w:tc>
        <w:tc>
          <w:tcPr>
            <w:tcW w:w="907" w:type="dxa"/>
            <w:noWrap/>
            <w:vAlign w:val="center"/>
            <w:hideMark/>
          </w:tcPr>
          <w:p w14:paraId="7F8BCA4F" w14:textId="77777777" w:rsidR="00234E08" w:rsidRPr="00234E08" w:rsidRDefault="00234E08" w:rsidP="00234E08">
            <w:pPr>
              <w:jc w:val="center"/>
              <w:rPr>
                <w:color w:val="000000" w:themeColor="text1"/>
                <w:sz w:val="20"/>
                <w:szCs w:val="20"/>
              </w:rPr>
            </w:pPr>
            <w:r w:rsidRPr="00234E08">
              <w:rPr>
                <w:color w:val="000000" w:themeColor="text1"/>
                <w:sz w:val="20"/>
                <w:szCs w:val="20"/>
              </w:rPr>
              <w:t>67,98</w:t>
            </w:r>
          </w:p>
        </w:tc>
        <w:tc>
          <w:tcPr>
            <w:tcW w:w="871" w:type="dxa"/>
            <w:noWrap/>
            <w:vAlign w:val="center"/>
            <w:hideMark/>
          </w:tcPr>
          <w:p w14:paraId="30DD26D8" w14:textId="77777777" w:rsidR="00234E08" w:rsidRPr="00234E08" w:rsidRDefault="00234E08" w:rsidP="00234E08">
            <w:pPr>
              <w:jc w:val="center"/>
              <w:rPr>
                <w:color w:val="000000" w:themeColor="text1"/>
                <w:sz w:val="20"/>
                <w:szCs w:val="20"/>
              </w:rPr>
            </w:pPr>
          </w:p>
        </w:tc>
        <w:tc>
          <w:tcPr>
            <w:tcW w:w="1147" w:type="dxa"/>
            <w:noWrap/>
            <w:vAlign w:val="center"/>
            <w:hideMark/>
          </w:tcPr>
          <w:p w14:paraId="2F2806E9" w14:textId="77777777" w:rsidR="00234E08" w:rsidRPr="00234E08" w:rsidRDefault="00234E08" w:rsidP="00234E08">
            <w:pPr>
              <w:jc w:val="center"/>
              <w:rPr>
                <w:color w:val="000000" w:themeColor="text1"/>
                <w:sz w:val="20"/>
                <w:szCs w:val="20"/>
              </w:rPr>
            </w:pPr>
          </w:p>
        </w:tc>
      </w:tr>
      <w:tr w:rsidR="00234E08" w:rsidRPr="00234E08" w14:paraId="56B082DB" w14:textId="77777777" w:rsidTr="00BD168F">
        <w:trPr>
          <w:trHeight w:val="544"/>
        </w:trPr>
        <w:tc>
          <w:tcPr>
            <w:tcW w:w="417" w:type="dxa"/>
            <w:noWrap/>
            <w:hideMark/>
          </w:tcPr>
          <w:p w14:paraId="1B0E2307" w14:textId="77777777" w:rsidR="00234E08" w:rsidRPr="00234E08" w:rsidRDefault="00234E08" w:rsidP="00234E08">
            <w:pPr>
              <w:jc w:val="both"/>
              <w:rPr>
                <w:color w:val="000000" w:themeColor="text1"/>
                <w:sz w:val="20"/>
                <w:szCs w:val="20"/>
              </w:rPr>
            </w:pPr>
            <w:r w:rsidRPr="00234E08">
              <w:rPr>
                <w:color w:val="000000" w:themeColor="text1"/>
                <w:sz w:val="20"/>
                <w:szCs w:val="20"/>
              </w:rPr>
              <w:t>15</w:t>
            </w:r>
          </w:p>
        </w:tc>
        <w:tc>
          <w:tcPr>
            <w:tcW w:w="1644" w:type="dxa"/>
            <w:hideMark/>
          </w:tcPr>
          <w:p w14:paraId="086294C5"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 расходы на ремонт и эксплуатацию собственного транспорта</w:t>
            </w:r>
          </w:p>
        </w:tc>
        <w:tc>
          <w:tcPr>
            <w:tcW w:w="772" w:type="dxa"/>
            <w:noWrap/>
            <w:vAlign w:val="center"/>
            <w:hideMark/>
          </w:tcPr>
          <w:p w14:paraId="48F1F925" w14:textId="77777777" w:rsidR="00234E08" w:rsidRPr="00234E08" w:rsidRDefault="00234E08" w:rsidP="00234E08">
            <w:pPr>
              <w:jc w:val="center"/>
              <w:rPr>
                <w:color w:val="000000" w:themeColor="text1"/>
                <w:sz w:val="20"/>
                <w:szCs w:val="20"/>
              </w:rPr>
            </w:pPr>
          </w:p>
        </w:tc>
        <w:tc>
          <w:tcPr>
            <w:tcW w:w="996" w:type="dxa"/>
            <w:noWrap/>
            <w:vAlign w:val="center"/>
            <w:hideMark/>
          </w:tcPr>
          <w:p w14:paraId="05EFE766" w14:textId="77777777" w:rsidR="00234E08" w:rsidRPr="00234E08" w:rsidRDefault="00234E08" w:rsidP="00234E08">
            <w:pPr>
              <w:jc w:val="center"/>
              <w:rPr>
                <w:color w:val="000000" w:themeColor="text1"/>
                <w:sz w:val="20"/>
                <w:szCs w:val="20"/>
              </w:rPr>
            </w:pPr>
            <w:r w:rsidRPr="00234E08">
              <w:rPr>
                <w:color w:val="000000" w:themeColor="text1"/>
                <w:sz w:val="20"/>
                <w:szCs w:val="20"/>
              </w:rPr>
              <w:t>415,49</w:t>
            </w:r>
          </w:p>
        </w:tc>
        <w:tc>
          <w:tcPr>
            <w:tcW w:w="1213" w:type="dxa"/>
            <w:noWrap/>
            <w:vAlign w:val="center"/>
            <w:hideMark/>
          </w:tcPr>
          <w:p w14:paraId="5F8CD732" w14:textId="77777777" w:rsidR="00234E08" w:rsidRPr="00234E08" w:rsidRDefault="00234E08" w:rsidP="00234E08">
            <w:pPr>
              <w:jc w:val="center"/>
              <w:rPr>
                <w:color w:val="000000" w:themeColor="text1"/>
                <w:sz w:val="20"/>
                <w:szCs w:val="20"/>
              </w:rPr>
            </w:pPr>
            <w:r w:rsidRPr="00234E08">
              <w:rPr>
                <w:color w:val="000000" w:themeColor="text1"/>
                <w:sz w:val="20"/>
                <w:szCs w:val="20"/>
              </w:rPr>
              <w:t>551,28</w:t>
            </w:r>
          </w:p>
        </w:tc>
        <w:tc>
          <w:tcPr>
            <w:tcW w:w="907" w:type="dxa"/>
            <w:noWrap/>
            <w:vAlign w:val="center"/>
            <w:hideMark/>
          </w:tcPr>
          <w:p w14:paraId="39287A46" w14:textId="77777777" w:rsidR="00234E08" w:rsidRPr="00234E08" w:rsidRDefault="00234E08" w:rsidP="00234E08">
            <w:pPr>
              <w:jc w:val="center"/>
              <w:rPr>
                <w:color w:val="000000" w:themeColor="text1"/>
                <w:sz w:val="20"/>
                <w:szCs w:val="20"/>
              </w:rPr>
            </w:pPr>
            <w:r w:rsidRPr="00234E08">
              <w:rPr>
                <w:color w:val="000000" w:themeColor="text1"/>
                <w:sz w:val="20"/>
                <w:szCs w:val="20"/>
              </w:rPr>
              <w:t>439,59</w:t>
            </w:r>
          </w:p>
        </w:tc>
        <w:tc>
          <w:tcPr>
            <w:tcW w:w="907" w:type="dxa"/>
            <w:noWrap/>
            <w:vAlign w:val="center"/>
            <w:hideMark/>
          </w:tcPr>
          <w:p w14:paraId="60E7927D" w14:textId="77777777" w:rsidR="00234E08" w:rsidRPr="00234E08" w:rsidRDefault="00234E08" w:rsidP="00234E08">
            <w:pPr>
              <w:jc w:val="center"/>
              <w:rPr>
                <w:color w:val="000000" w:themeColor="text1"/>
                <w:sz w:val="20"/>
                <w:szCs w:val="20"/>
              </w:rPr>
            </w:pPr>
            <w:r w:rsidRPr="00234E08">
              <w:rPr>
                <w:color w:val="000000" w:themeColor="text1"/>
                <w:sz w:val="20"/>
                <w:szCs w:val="20"/>
              </w:rPr>
              <w:t>453,91</w:t>
            </w:r>
          </w:p>
        </w:tc>
        <w:tc>
          <w:tcPr>
            <w:tcW w:w="907" w:type="dxa"/>
            <w:noWrap/>
            <w:vAlign w:val="center"/>
            <w:hideMark/>
          </w:tcPr>
          <w:p w14:paraId="2EEBB50E" w14:textId="77777777" w:rsidR="00234E08" w:rsidRPr="00234E08" w:rsidRDefault="00234E08" w:rsidP="00234E08">
            <w:pPr>
              <w:jc w:val="center"/>
              <w:rPr>
                <w:color w:val="000000" w:themeColor="text1"/>
                <w:sz w:val="20"/>
                <w:szCs w:val="20"/>
              </w:rPr>
            </w:pPr>
            <w:r w:rsidRPr="00234E08">
              <w:rPr>
                <w:color w:val="000000" w:themeColor="text1"/>
                <w:sz w:val="20"/>
                <w:szCs w:val="20"/>
              </w:rPr>
              <w:t>467,34</w:t>
            </w:r>
          </w:p>
        </w:tc>
        <w:tc>
          <w:tcPr>
            <w:tcW w:w="871" w:type="dxa"/>
            <w:noWrap/>
            <w:vAlign w:val="center"/>
            <w:hideMark/>
          </w:tcPr>
          <w:p w14:paraId="238DA64A" w14:textId="77777777" w:rsidR="00234E08" w:rsidRPr="00234E08" w:rsidRDefault="00234E08" w:rsidP="00234E08">
            <w:pPr>
              <w:jc w:val="center"/>
              <w:rPr>
                <w:color w:val="000000" w:themeColor="text1"/>
                <w:sz w:val="20"/>
                <w:szCs w:val="20"/>
              </w:rPr>
            </w:pPr>
            <w:r w:rsidRPr="00234E08">
              <w:rPr>
                <w:color w:val="000000" w:themeColor="text1"/>
                <w:sz w:val="20"/>
                <w:szCs w:val="20"/>
              </w:rPr>
              <w:t>-111,69</w:t>
            </w:r>
          </w:p>
        </w:tc>
        <w:tc>
          <w:tcPr>
            <w:tcW w:w="1147" w:type="dxa"/>
            <w:noWrap/>
            <w:vAlign w:val="center"/>
            <w:hideMark/>
          </w:tcPr>
          <w:p w14:paraId="0C31344F" w14:textId="77777777" w:rsidR="00234E08" w:rsidRPr="00234E08" w:rsidRDefault="00234E08" w:rsidP="00234E08">
            <w:pPr>
              <w:jc w:val="center"/>
              <w:rPr>
                <w:color w:val="000000" w:themeColor="text1"/>
                <w:sz w:val="20"/>
                <w:szCs w:val="20"/>
              </w:rPr>
            </w:pPr>
            <w:r w:rsidRPr="00234E08">
              <w:rPr>
                <w:color w:val="000000" w:themeColor="text1"/>
                <w:sz w:val="20"/>
                <w:szCs w:val="20"/>
              </w:rPr>
              <w:t>5,80</w:t>
            </w:r>
          </w:p>
        </w:tc>
      </w:tr>
      <w:tr w:rsidR="00234E08" w:rsidRPr="00234E08" w14:paraId="406FF26C" w14:textId="77777777" w:rsidTr="00BD168F">
        <w:trPr>
          <w:trHeight w:val="277"/>
        </w:trPr>
        <w:tc>
          <w:tcPr>
            <w:tcW w:w="417" w:type="dxa"/>
            <w:noWrap/>
            <w:hideMark/>
          </w:tcPr>
          <w:p w14:paraId="4C98E253" w14:textId="77777777" w:rsidR="00234E08" w:rsidRPr="00234E08" w:rsidRDefault="00234E08" w:rsidP="00234E08">
            <w:pPr>
              <w:jc w:val="both"/>
              <w:rPr>
                <w:color w:val="000000" w:themeColor="text1"/>
                <w:sz w:val="20"/>
                <w:szCs w:val="20"/>
              </w:rPr>
            </w:pPr>
            <w:r w:rsidRPr="00234E08">
              <w:rPr>
                <w:color w:val="000000" w:themeColor="text1"/>
                <w:sz w:val="20"/>
                <w:szCs w:val="20"/>
              </w:rPr>
              <w:t>16</w:t>
            </w:r>
          </w:p>
        </w:tc>
        <w:tc>
          <w:tcPr>
            <w:tcW w:w="1644" w:type="dxa"/>
            <w:hideMark/>
          </w:tcPr>
          <w:p w14:paraId="202F7108"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 расходы на оплату других работ и услуг </w:t>
            </w:r>
          </w:p>
        </w:tc>
        <w:tc>
          <w:tcPr>
            <w:tcW w:w="772" w:type="dxa"/>
            <w:noWrap/>
            <w:vAlign w:val="center"/>
            <w:hideMark/>
          </w:tcPr>
          <w:p w14:paraId="57100271" w14:textId="77777777" w:rsidR="00234E08" w:rsidRPr="00234E08" w:rsidRDefault="00234E08" w:rsidP="00234E08">
            <w:pPr>
              <w:jc w:val="center"/>
              <w:rPr>
                <w:color w:val="000000" w:themeColor="text1"/>
                <w:sz w:val="20"/>
                <w:szCs w:val="20"/>
              </w:rPr>
            </w:pPr>
            <w:r w:rsidRPr="00234E08">
              <w:rPr>
                <w:color w:val="000000" w:themeColor="text1"/>
                <w:sz w:val="20"/>
                <w:szCs w:val="20"/>
              </w:rPr>
              <w:t>-"-</w:t>
            </w:r>
          </w:p>
        </w:tc>
        <w:tc>
          <w:tcPr>
            <w:tcW w:w="996" w:type="dxa"/>
            <w:noWrap/>
            <w:vAlign w:val="center"/>
            <w:hideMark/>
          </w:tcPr>
          <w:p w14:paraId="1C3A8E48" w14:textId="77777777" w:rsidR="00234E08" w:rsidRPr="00234E08" w:rsidRDefault="00234E08" w:rsidP="00234E08">
            <w:pPr>
              <w:jc w:val="center"/>
              <w:rPr>
                <w:color w:val="000000" w:themeColor="text1"/>
                <w:sz w:val="20"/>
                <w:szCs w:val="20"/>
              </w:rPr>
            </w:pPr>
          </w:p>
        </w:tc>
        <w:tc>
          <w:tcPr>
            <w:tcW w:w="1213" w:type="dxa"/>
            <w:noWrap/>
            <w:vAlign w:val="center"/>
            <w:hideMark/>
          </w:tcPr>
          <w:p w14:paraId="0D7122D9" w14:textId="77777777" w:rsidR="00234E08" w:rsidRPr="00234E08" w:rsidRDefault="00234E08" w:rsidP="00234E08">
            <w:pPr>
              <w:jc w:val="center"/>
              <w:rPr>
                <w:color w:val="000000" w:themeColor="text1"/>
                <w:sz w:val="20"/>
                <w:szCs w:val="20"/>
              </w:rPr>
            </w:pPr>
          </w:p>
        </w:tc>
        <w:tc>
          <w:tcPr>
            <w:tcW w:w="907" w:type="dxa"/>
            <w:noWrap/>
            <w:vAlign w:val="center"/>
            <w:hideMark/>
          </w:tcPr>
          <w:p w14:paraId="48528545" w14:textId="77777777" w:rsidR="00234E08" w:rsidRPr="00234E08" w:rsidRDefault="00234E08" w:rsidP="00234E08">
            <w:pPr>
              <w:jc w:val="center"/>
              <w:rPr>
                <w:color w:val="000000" w:themeColor="text1"/>
                <w:sz w:val="20"/>
                <w:szCs w:val="20"/>
              </w:rPr>
            </w:pPr>
          </w:p>
        </w:tc>
        <w:tc>
          <w:tcPr>
            <w:tcW w:w="907" w:type="dxa"/>
            <w:noWrap/>
            <w:vAlign w:val="center"/>
            <w:hideMark/>
          </w:tcPr>
          <w:p w14:paraId="20CF88E0" w14:textId="77777777" w:rsidR="00234E08" w:rsidRPr="00234E08" w:rsidRDefault="00234E08" w:rsidP="00234E08">
            <w:pPr>
              <w:jc w:val="center"/>
              <w:rPr>
                <w:color w:val="000000" w:themeColor="text1"/>
                <w:sz w:val="20"/>
                <w:szCs w:val="20"/>
              </w:rPr>
            </w:pPr>
          </w:p>
        </w:tc>
        <w:tc>
          <w:tcPr>
            <w:tcW w:w="907" w:type="dxa"/>
            <w:noWrap/>
            <w:vAlign w:val="center"/>
            <w:hideMark/>
          </w:tcPr>
          <w:p w14:paraId="54C2C6ED" w14:textId="77777777" w:rsidR="00234E08" w:rsidRPr="00234E08" w:rsidRDefault="00234E08" w:rsidP="00234E08">
            <w:pPr>
              <w:jc w:val="center"/>
              <w:rPr>
                <w:color w:val="000000" w:themeColor="text1"/>
                <w:sz w:val="20"/>
                <w:szCs w:val="20"/>
              </w:rPr>
            </w:pPr>
          </w:p>
        </w:tc>
        <w:tc>
          <w:tcPr>
            <w:tcW w:w="871" w:type="dxa"/>
            <w:noWrap/>
            <w:vAlign w:val="center"/>
            <w:hideMark/>
          </w:tcPr>
          <w:p w14:paraId="4F564BDC" w14:textId="77777777" w:rsidR="00234E08" w:rsidRPr="00234E08" w:rsidRDefault="00234E08" w:rsidP="00234E08">
            <w:pPr>
              <w:jc w:val="center"/>
              <w:rPr>
                <w:color w:val="000000" w:themeColor="text1"/>
                <w:sz w:val="20"/>
                <w:szCs w:val="20"/>
              </w:rPr>
            </w:pPr>
          </w:p>
        </w:tc>
        <w:tc>
          <w:tcPr>
            <w:tcW w:w="1147" w:type="dxa"/>
            <w:noWrap/>
            <w:vAlign w:val="center"/>
            <w:hideMark/>
          </w:tcPr>
          <w:p w14:paraId="3CA927FD" w14:textId="77777777" w:rsidR="00234E08" w:rsidRPr="00234E08" w:rsidRDefault="00234E08" w:rsidP="00234E08">
            <w:pPr>
              <w:jc w:val="center"/>
              <w:rPr>
                <w:color w:val="000000" w:themeColor="text1"/>
                <w:sz w:val="20"/>
                <w:szCs w:val="20"/>
              </w:rPr>
            </w:pPr>
          </w:p>
        </w:tc>
      </w:tr>
      <w:tr w:rsidR="00234E08" w:rsidRPr="00234E08" w14:paraId="069753CE" w14:textId="77777777" w:rsidTr="00BD168F">
        <w:trPr>
          <w:trHeight w:val="484"/>
        </w:trPr>
        <w:tc>
          <w:tcPr>
            <w:tcW w:w="417" w:type="dxa"/>
            <w:noWrap/>
            <w:hideMark/>
          </w:tcPr>
          <w:p w14:paraId="21B3E716" w14:textId="77777777" w:rsidR="00234E08" w:rsidRPr="00234E08" w:rsidRDefault="00234E08" w:rsidP="00234E08">
            <w:pPr>
              <w:jc w:val="both"/>
              <w:rPr>
                <w:color w:val="000000" w:themeColor="text1"/>
                <w:sz w:val="20"/>
                <w:szCs w:val="20"/>
              </w:rPr>
            </w:pPr>
            <w:r w:rsidRPr="00234E08">
              <w:rPr>
                <w:color w:val="000000" w:themeColor="text1"/>
                <w:sz w:val="20"/>
                <w:szCs w:val="20"/>
              </w:rPr>
              <w:t>17</w:t>
            </w:r>
          </w:p>
        </w:tc>
        <w:tc>
          <w:tcPr>
            <w:tcW w:w="1644" w:type="dxa"/>
            <w:hideMark/>
          </w:tcPr>
          <w:p w14:paraId="0DB50645"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Расходы на служебные командировки</w:t>
            </w:r>
          </w:p>
        </w:tc>
        <w:tc>
          <w:tcPr>
            <w:tcW w:w="772" w:type="dxa"/>
            <w:noWrap/>
            <w:vAlign w:val="center"/>
            <w:hideMark/>
          </w:tcPr>
          <w:p w14:paraId="74BE3F48" w14:textId="77777777" w:rsidR="00234E08" w:rsidRPr="00234E08" w:rsidRDefault="00234E08" w:rsidP="00234E08">
            <w:pPr>
              <w:jc w:val="center"/>
              <w:rPr>
                <w:color w:val="000000" w:themeColor="text1"/>
                <w:sz w:val="20"/>
                <w:szCs w:val="20"/>
              </w:rPr>
            </w:pPr>
            <w:r w:rsidRPr="00234E08">
              <w:rPr>
                <w:color w:val="000000" w:themeColor="text1"/>
                <w:sz w:val="20"/>
                <w:szCs w:val="20"/>
              </w:rPr>
              <w:t>-"-</w:t>
            </w:r>
          </w:p>
        </w:tc>
        <w:tc>
          <w:tcPr>
            <w:tcW w:w="996" w:type="dxa"/>
            <w:noWrap/>
            <w:vAlign w:val="center"/>
            <w:hideMark/>
          </w:tcPr>
          <w:p w14:paraId="418EB287" w14:textId="77777777" w:rsidR="00234E08" w:rsidRPr="00234E08" w:rsidRDefault="00234E08" w:rsidP="00234E08">
            <w:pPr>
              <w:jc w:val="center"/>
              <w:rPr>
                <w:color w:val="000000" w:themeColor="text1"/>
                <w:sz w:val="20"/>
                <w:szCs w:val="20"/>
              </w:rPr>
            </w:pPr>
          </w:p>
        </w:tc>
        <w:tc>
          <w:tcPr>
            <w:tcW w:w="1213" w:type="dxa"/>
            <w:noWrap/>
            <w:vAlign w:val="center"/>
            <w:hideMark/>
          </w:tcPr>
          <w:p w14:paraId="1A63CB2C" w14:textId="77777777" w:rsidR="00234E08" w:rsidRPr="00234E08" w:rsidRDefault="00234E08" w:rsidP="00234E08">
            <w:pPr>
              <w:jc w:val="center"/>
              <w:rPr>
                <w:color w:val="000000" w:themeColor="text1"/>
                <w:sz w:val="20"/>
                <w:szCs w:val="20"/>
              </w:rPr>
            </w:pPr>
          </w:p>
        </w:tc>
        <w:tc>
          <w:tcPr>
            <w:tcW w:w="907" w:type="dxa"/>
            <w:noWrap/>
            <w:vAlign w:val="center"/>
            <w:hideMark/>
          </w:tcPr>
          <w:p w14:paraId="01762091" w14:textId="77777777" w:rsidR="00234E08" w:rsidRPr="00234E08" w:rsidRDefault="00234E08" w:rsidP="00234E08">
            <w:pPr>
              <w:jc w:val="center"/>
              <w:rPr>
                <w:color w:val="000000" w:themeColor="text1"/>
                <w:sz w:val="20"/>
                <w:szCs w:val="20"/>
              </w:rPr>
            </w:pPr>
          </w:p>
        </w:tc>
        <w:tc>
          <w:tcPr>
            <w:tcW w:w="907" w:type="dxa"/>
            <w:noWrap/>
            <w:vAlign w:val="center"/>
            <w:hideMark/>
          </w:tcPr>
          <w:p w14:paraId="2BCC1C64" w14:textId="77777777" w:rsidR="00234E08" w:rsidRPr="00234E08" w:rsidRDefault="00234E08" w:rsidP="00234E08">
            <w:pPr>
              <w:jc w:val="center"/>
              <w:rPr>
                <w:color w:val="000000" w:themeColor="text1"/>
                <w:sz w:val="20"/>
                <w:szCs w:val="20"/>
              </w:rPr>
            </w:pPr>
          </w:p>
        </w:tc>
        <w:tc>
          <w:tcPr>
            <w:tcW w:w="907" w:type="dxa"/>
            <w:noWrap/>
            <w:vAlign w:val="center"/>
            <w:hideMark/>
          </w:tcPr>
          <w:p w14:paraId="5069E745" w14:textId="77777777" w:rsidR="00234E08" w:rsidRPr="00234E08" w:rsidRDefault="00234E08" w:rsidP="00234E08">
            <w:pPr>
              <w:jc w:val="center"/>
              <w:rPr>
                <w:color w:val="000000" w:themeColor="text1"/>
                <w:sz w:val="20"/>
                <w:szCs w:val="20"/>
              </w:rPr>
            </w:pPr>
          </w:p>
        </w:tc>
        <w:tc>
          <w:tcPr>
            <w:tcW w:w="871" w:type="dxa"/>
            <w:noWrap/>
            <w:vAlign w:val="center"/>
            <w:hideMark/>
          </w:tcPr>
          <w:p w14:paraId="09DA173A" w14:textId="77777777" w:rsidR="00234E08" w:rsidRPr="00234E08" w:rsidRDefault="00234E08" w:rsidP="00234E08">
            <w:pPr>
              <w:jc w:val="center"/>
              <w:rPr>
                <w:color w:val="000000" w:themeColor="text1"/>
                <w:sz w:val="20"/>
                <w:szCs w:val="20"/>
              </w:rPr>
            </w:pPr>
          </w:p>
        </w:tc>
        <w:tc>
          <w:tcPr>
            <w:tcW w:w="1147" w:type="dxa"/>
            <w:noWrap/>
            <w:vAlign w:val="center"/>
            <w:hideMark/>
          </w:tcPr>
          <w:p w14:paraId="0EB9BD14" w14:textId="77777777" w:rsidR="00234E08" w:rsidRPr="00234E08" w:rsidRDefault="00234E08" w:rsidP="00234E08">
            <w:pPr>
              <w:jc w:val="center"/>
              <w:rPr>
                <w:color w:val="000000" w:themeColor="text1"/>
                <w:sz w:val="20"/>
                <w:szCs w:val="20"/>
              </w:rPr>
            </w:pPr>
          </w:p>
        </w:tc>
      </w:tr>
      <w:tr w:rsidR="00234E08" w:rsidRPr="00234E08" w14:paraId="5C2909FA" w14:textId="77777777" w:rsidTr="00BD168F">
        <w:trPr>
          <w:trHeight w:val="277"/>
        </w:trPr>
        <w:tc>
          <w:tcPr>
            <w:tcW w:w="417" w:type="dxa"/>
            <w:noWrap/>
            <w:hideMark/>
          </w:tcPr>
          <w:p w14:paraId="7676A767" w14:textId="77777777" w:rsidR="00234E08" w:rsidRPr="00234E08" w:rsidRDefault="00234E08" w:rsidP="00234E08">
            <w:pPr>
              <w:jc w:val="both"/>
              <w:rPr>
                <w:color w:val="000000" w:themeColor="text1"/>
                <w:sz w:val="20"/>
                <w:szCs w:val="20"/>
              </w:rPr>
            </w:pPr>
            <w:r w:rsidRPr="00234E08">
              <w:rPr>
                <w:color w:val="000000" w:themeColor="text1"/>
                <w:sz w:val="20"/>
                <w:szCs w:val="20"/>
              </w:rPr>
              <w:t>18</w:t>
            </w:r>
          </w:p>
        </w:tc>
        <w:tc>
          <w:tcPr>
            <w:tcW w:w="1644" w:type="dxa"/>
            <w:hideMark/>
          </w:tcPr>
          <w:p w14:paraId="410102A5"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Расходы на обучение персонала</w:t>
            </w:r>
          </w:p>
        </w:tc>
        <w:tc>
          <w:tcPr>
            <w:tcW w:w="772" w:type="dxa"/>
            <w:noWrap/>
            <w:vAlign w:val="center"/>
            <w:hideMark/>
          </w:tcPr>
          <w:p w14:paraId="5ECF40E4" w14:textId="77777777" w:rsidR="00234E08" w:rsidRPr="00234E08" w:rsidRDefault="00234E08" w:rsidP="00234E08">
            <w:pPr>
              <w:jc w:val="center"/>
              <w:rPr>
                <w:color w:val="000000" w:themeColor="text1"/>
                <w:sz w:val="20"/>
                <w:szCs w:val="20"/>
              </w:rPr>
            </w:pPr>
            <w:r w:rsidRPr="00234E08">
              <w:rPr>
                <w:color w:val="000000" w:themeColor="text1"/>
                <w:sz w:val="20"/>
                <w:szCs w:val="20"/>
              </w:rPr>
              <w:t>-"-</w:t>
            </w:r>
          </w:p>
        </w:tc>
        <w:tc>
          <w:tcPr>
            <w:tcW w:w="996" w:type="dxa"/>
            <w:noWrap/>
            <w:vAlign w:val="center"/>
            <w:hideMark/>
          </w:tcPr>
          <w:p w14:paraId="4FF95992" w14:textId="77777777" w:rsidR="00234E08" w:rsidRPr="00234E08" w:rsidRDefault="00234E08" w:rsidP="00234E08">
            <w:pPr>
              <w:jc w:val="center"/>
              <w:rPr>
                <w:color w:val="000000" w:themeColor="text1"/>
                <w:sz w:val="20"/>
                <w:szCs w:val="20"/>
              </w:rPr>
            </w:pPr>
          </w:p>
        </w:tc>
        <w:tc>
          <w:tcPr>
            <w:tcW w:w="1213" w:type="dxa"/>
            <w:noWrap/>
            <w:vAlign w:val="center"/>
            <w:hideMark/>
          </w:tcPr>
          <w:p w14:paraId="2BEE21B6" w14:textId="77777777" w:rsidR="00234E08" w:rsidRPr="00234E08" w:rsidRDefault="00234E08" w:rsidP="00234E08">
            <w:pPr>
              <w:jc w:val="center"/>
              <w:rPr>
                <w:color w:val="000000" w:themeColor="text1"/>
                <w:sz w:val="20"/>
                <w:szCs w:val="20"/>
              </w:rPr>
            </w:pPr>
          </w:p>
        </w:tc>
        <w:tc>
          <w:tcPr>
            <w:tcW w:w="907" w:type="dxa"/>
            <w:noWrap/>
            <w:vAlign w:val="center"/>
            <w:hideMark/>
          </w:tcPr>
          <w:p w14:paraId="69901DA1" w14:textId="77777777" w:rsidR="00234E08" w:rsidRPr="00234E08" w:rsidRDefault="00234E08" w:rsidP="00234E08">
            <w:pPr>
              <w:jc w:val="center"/>
              <w:rPr>
                <w:color w:val="000000" w:themeColor="text1"/>
                <w:sz w:val="20"/>
                <w:szCs w:val="20"/>
              </w:rPr>
            </w:pPr>
          </w:p>
        </w:tc>
        <w:tc>
          <w:tcPr>
            <w:tcW w:w="907" w:type="dxa"/>
            <w:noWrap/>
            <w:vAlign w:val="center"/>
            <w:hideMark/>
          </w:tcPr>
          <w:p w14:paraId="58CD9383" w14:textId="77777777" w:rsidR="00234E08" w:rsidRPr="00234E08" w:rsidRDefault="00234E08" w:rsidP="00234E08">
            <w:pPr>
              <w:jc w:val="center"/>
              <w:rPr>
                <w:color w:val="000000" w:themeColor="text1"/>
                <w:sz w:val="20"/>
                <w:szCs w:val="20"/>
              </w:rPr>
            </w:pPr>
          </w:p>
        </w:tc>
        <w:tc>
          <w:tcPr>
            <w:tcW w:w="907" w:type="dxa"/>
            <w:noWrap/>
            <w:vAlign w:val="center"/>
            <w:hideMark/>
          </w:tcPr>
          <w:p w14:paraId="61A0E340" w14:textId="77777777" w:rsidR="00234E08" w:rsidRPr="00234E08" w:rsidRDefault="00234E08" w:rsidP="00234E08">
            <w:pPr>
              <w:jc w:val="center"/>
              <w:rPr>
                <w:color w:val="000000" w:themeColor="text1"/>
                <w:sz w:val="20"/>
                <w:szCs w:val="20"/>
              </w:rPr>
            </w:pPr>
          </w:p>
        </w:tc>
        <w:tc>
          <w:tcPr>
            <w:tcW w:w="871" w:type="dxa"/>
            <w:noWrap/>
            <w:vAlign w:val="center"/>
            <w:hideMark/>
          </w:tcPr>
          <w:p w14:paraId="743B0635" w14:textId="77777777" w:rsidR="00234E08" w:rsidRPr="00234E08" w:rsidRDefault="00234E08" w:rsidP="00234E08">
            <w:pPr>
              <w:jc w:val="center"/>
              <w:rPr>
                <w:color w:val="000000" w:themeColor="text1"/>
                <w:sz w:val="20"/>
                <w:szCs w:val="20"/>
              </w:rPr>
            </w:pPr>
          </w:p>
        </w:tc>
        <w:tc>
          <w:tcPr>
            <w:tcW w:w="1147" w:type="dxa"/>
            <w:noWrap/>
            <w:vAlign w:val="center"/>
            <w:hideMark/>
          </w:tcPr>
          <w:p w14:paraId="176A180B" w14:textId="77777777" w:rsidR="00234E08" w:rsidRPr="00234E08" w:rsidRDefault="00234E08" w:rsidP="00234E08">
            <w:pPr>
              <w:jc w:val="center"/>
              <w:rPr>
                <w:color w:val="000000" w:themeColor="text1"/>
                <w:sz w:val="20"/>
                <w:szCs w:val="20"/>
              </w:rPr>
            </w:pPr>
          </w:p>
        </w:tc>
      </w:tr>
      <w:tr w:rsidR="00234E08" w:rsidRPr="00234E08" w14:paraId="0D2B475B" w14:textId="77777777" w:rsidTr="00BD168F">
        <w:trPr>
          <w:trHeight w:val="277"/>
        </w:trPr>
        <w:tc>
          <w:tcPr>
            <w:tcW w:w="417" w:type="dxa"/>
            <w:noWrap/>
            <w:hideMark/>
          </w:tcPr>
          <w:p w14:paraId="2D70AD90" w14:textId="77777777" w:rsidR="00234E08" w:rsidRPr="00234E08" w:rsidRDefault="00234E08" w:rsidP="00234E08">
            <w:pPr>
              <w:jc w:val="both"/>
              <w:rPr>
                <w:color w:val="000000" w:themeColor="text1"/>
                <w:sz w:val="20"/>
                <w:szCs w:val="20"/>
              </w:rPr>
            </w:pPr>
            <w:r w:rsidRPr="00234E08">
              <w:rPr>
                <w:color w:val="000000" w:themeColor="text1"/>
                <w:sz w:val="20"/>
                <w:szCs w:val="20"/>
              </w:rPr>
              <w:t>19</w:t>
            </w:r>
          </w:p>
        </w:tc>
        <w:tc>
          <w:tcPr>
            <w:tcW w:w="1644" w:type="dxa"/>
            <w:hideMark/>
          </w:tcPr>
          <w:p w14:paraId="56BF3CCF" w14:textId="77777777" w:rsidR="00234E08" w:rsidRPr="00234E08" w:rsidRDefault="00234E08" w:rsidP="00234E08">
            <w:pPr>
              <w:jc w:val="both"/>
              <w:rPr>
                <w:color w:val="000000" w:themeColor="text1"/>
                <w:sz w:val="20"/>
                <w:szCs w:val="20"/>
              </w:rPr>
            </w:pPr>
            <w:r w:rsidRPr="00234E08">
              <w:rPr>
                <w:color w:val="000000" w:themeColor="text1"/>
                <w:sz w:val="20"/>
                <w:szCs w:val="20"/>
              </w:rPr>
              <w:t>Услуги банка</w:t>
            </w:r>
          </w:p>
        </w:tc>
        <w:tc>
          <w:tcPr>
            <w:tcW w:w="772" w:type="dxa"/>
            <w:noWrap/>
            <w:vAlign w:val="center"/>
            <w:hideMark/>
          </w:tcPr>
          <w:p w14:paraId="018CC6B1" w14:textId="77777777" w:rsidR="00234E08" w:rsidRPr="00234E08" w:rsidRDefault="00234E08" w:rsidP="00234E08">
            <w:pPr>
              <w:jc w:val="center"/>
              <w:rPr>
                <w:color w:val="000000" w:themeColor="text1"/>
                <w:sz w:val="20"/>
                <w:szCs w:val="20"/>
              </w:rPr>
            </w:pPr>
            <w:r w:rsidRPr="00234E08">
              <w:rPr>
                <w:color w:val="000000" w:themeColor="text1"/>
                <w:sz w:val="20"/>
                <w:szCs w:val="20"/>
              </w:rPr>
              <w:t>-"-</w:t>
            </w:r>
          </w:p>
        </w:tc>
        <w:tc>
          <w:tcPr>
            <w:tcW w:w="996" w:type="dxa"/>
            <w:noWrap/>
            <w:vAlign w:val="center"/>
            <w:hideMark/>
          </w:tcPr>
          <w:p w14:paraId="10AF2096" w14:textId="77777777" w:rsidR="00234E08" w:rsidRPr="00234E08" w:rsidRDefault="00234E08" w:rsidP="00234E08">
            <w:pPr>
              <w:jc w:val="center"/>
              <w:rPr>
                <w:color w:val="000000" w:themeColor="text1"/>
                <w:sz w:val="20"/>
                <w:szCs w:val="20"/>
              </w:rPr>
            </w:pPr>
          </w:p>
        </w:tc>
        <w:tc>
          <w:tcPr>
            <w:tcW w:w="1213" w:type="dxa"/>
            <w:noWrap/>
            <w:vAlign w:val="center"/>
            <w:hideMark/>
          </w:tcPr>
          <w:p w14:paraId="2981DB62" w14:textId="77777777" w:rsidR="00234E08" w:rsidRPr="00234E08" w:rsidRDefault="00234E08" w:rsidP="00234E08">
            <w:pPr>
              <w:jc w:val="center"/>
              <w:rPr>
                <w:color w:val="000000" w:themeColor="text1"/>
                <w:sz w:val="20"/>
                <w:szCs w:val="20"/>
              </w:rPr>
            </w:pPr>
          </w:p>
        </w:tc>
        <w:tc>
          <w:tcPr>
            <w:tcW w:w="907" w:type="dxa"/>
            <w:noWrap/>
            <w:vAlign w:val="center"/>
            <w:hideMark/>
          </w:tcPr>
          <w:p w14:paraId="75CA091D" w14:textId="77777777" w:rsidR="00234E08" w:rsidRPr="00234E08" w:rsidRDefault="00234E08" w:rsidP="00234E08">
            <w:pPr>
              <w:jc w:val="center"/>
              <w:rPr>
                <w:color w:val="000000" w:themeColor="text1"/>
                <w:sz w:val="20"/>
                <w:szCs w:val="20"/>
              </w:rPr>
            </w:pPr>
          </w:p>
        </w:tc>
        <w:tc>
          <w:tcPr>
            <w:tcW w:w="907" w:type="dxa"/>
            <w:noWrap/>
            <w:vAlign w:val="center"/>
            <w:hideMark/>
          </w:tcPr>
          <w:p w14:paraId="62CCA32B" w14:textId="77777777" w:rsidR="00234E08" w:rsidRPr="00234E08" w:rsidRDefault="00234E08" w:rsidP="00234E08">
            <w:pPr>
              <w:jc w:val="center"/>
              <w:rPr>
                <w:color w:val="000000" w:themeColor="text1"/>
                <w:sz w:val="20"/>
                <w:szCs w:val="20"/>
              </w:rPr>
            </w:pPr>
          </w:p>
        </w:tc>
        <w:tc>
          <w:tcPr>
            <w:tcW w:w="907" w:type="dxa"/>
            <w:noWrap/>
            <w:vAlign w:val="center"/>
            <w:hideMark/>
          </w:tcPr>
          <w:p w14:paraId="5F9C93FE" w14:textId="77777777" w:rsidR="00234E08" w:rsidRPr="00234E08" w:rsidRDefault="00234E08" w:rsidP="00234E08">
            <w:pPr>
              <w:jc w:val="center"/>
              <w:rPr>
                <w:color w:val="000000" w:themeColor="text1"/>
                <w:sz w:val="20"/>
                <w:szCs w:val="20"/>
              </w:rPr>
            </w:pPr>
          </w:p>
        </w:tc>
        <w:tc>
          <w:tcPr>
            <w:tcW w:w="871" w:type="dxa"/>
            <w:noWrap/>
            <w:vAlign w:val="center"/>
            <w:hideMark/>
          </w:tcPr>
          <w:p w14:paraId="14E65C48" w14:textId="77777777" w:rsidR="00234E08" w:rsidRPr="00234E08" w:rsidRDefault="00234E08" w:rsidP="00234E08">
            <w:pPr>
              <w:jc w:val="center"/>
              <w:rPr>
                <w:color w:val="000000" w:themeColor="text1"/>
                <w:sz w:val="20"/>
                <w:szCs w:val="20"/>
              </w:rPr>
            </w:pPr>
          </w:p>
        </w:tc>
        <w:tc>
          <w:tcPr>
            <w:tcW w:w="1147" w:type="dxa"/>
            <w:noWrap/>
            <w:vAlign w:val="center"/>
            <w:hideMark/>
          </w:tcPr>
          <w:p w14:paraId="646EE3EF" w14:textId="77777777" w:rsidR="00234E08" w:rsidRPr="00234E08" w:rsidRDefault="00234E08" w:rsidP="00234E08">
            <w:pPr>
              <w:jc w:val="center"/>
              <w:rPr>
                <w:color w:val="000000" w:themeColor="text1"/>
                <w:sz w:val="20"/>
                <w:szCs w:val="20"/>
              </w:rPr>
            </w:pPr>
          </w:p>
        </w:tc>
      </w:tr>
      <w:tr w:rsidR="00234E08" w:rsidRPr="00234E08" w14:paraId="79D1B5D0" w14:textId="77777777" w:rsidTr="00BD168F">
        <w:trPr>
          <w:trHeight w:val="277"/>
        </w:trPr>
        <w:tc>
          <w:tcPr>
            <w:tcW w:w="417" w:type="dxa"/>
            <w:noWrap/>
            <w:hideMark/>
          </w:tcPr>
          <w:p w14:paraId="505D2761" w14:textId="77777777" w:rsidR="00234E08" w:rsidRPr="00234E08" w:rsidRDefault="00234E08" w:rsidP="00234E08">
            <w:pPr>
              <w:jc w:val="both"/>
              <w:rPr>
                <w:color w:val="000000" w:themeColor="text1"/>
                <w:sz w:val="20"/>
                <w:szCs w:val="20"/>
              </w:rPr>
            </w:pPr>
            <w:r w:rsidRPr="00234E08">
              <w:rPr>
                <w:color w:val="000000" w:themeColor="text1"/>
                <w:sz w:val="20"/>
                <w:szCs w:val="20"/>
              </w:rPr>
              <w:t>20</w:t>
            </w:r>
          </w:p>
        </w:tc>
        <w:tc>
          <w:tcPr>
            <w:tcW w:w="1644" w:type="dxa"/>
            <w:hideMark/>
          </w:tcPr>
          <w:p w14:paraId="20BC8C5B"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Арендная плата</w:t>
            </w:r>
          </w:p>
        </w:tc>
        <w:tc>
          <w:tcPr>
            <w:tcW w:w="772" w:type="dxa"/>
            <w:noWrap/>
            <w:vAlign w:val="center"/>
            <w:hideMark/>
          </w:tcPr>
          <w:p w14:paraId="7C6149E9" w14:textId="77777777" w:rsidR="00234E08" w:rsidRPr="00234E08" w:rsidRDefault="00234E08" w:rsidP="00234E08">
            <w:pPr>
              <w:jc w:val="center"/>
              <w:rPr>
                <w:color w:val="000000" w:themeColor="text1"/>
                <w:sz w:val="20"/>
                <w:szCs w:val="20"/>
              </w:rPr>
            </w:pPr>
            <w:r w:rsidRPr="00234E08">
              <w:rPr>
                <w:color w:val="000000" w:themeColor="text1"/>
                <w:sz w:val="20"/>
                <w:szCs w:val="20"/>
              </w:rPr>
              <w:t>-"-</w:t>
            </w:r>
          </w:p>
        </w:tc>
        <w:tc>
          <w:tcPr>
            <w:tcW w:w="996" w:type="dxa"/>
            <w:noWrap/>
            <w:vAlign w:val="center"/>
            <w:hideMark/>
          </w:tcPr>
          <w:p w14:paraId="3B5D5B18" w14:textId="77777777" w:rsidR="00234E08" w:rsidRPr="00234E08" w:rsidRDefault="00234E08" w:rsidP="00234E08">
            <w:pPr>
              <w:jc w:val="center"/>
              <w:rPr>
                <w:color w:val="000000" w:themeColor="text1"/>
                <w:sz w:val="20"/>
                <w:szCs w:val="20"/>
              </w:rPr>
            </w:pPr>
          </w:p>
        </w:tc>
        <w:tc>
          <w:tcPr>
            <w:tcW w:w="1213" w:type="dxa"/>
            <w:noWrap/>
            <w:vAlign w:val="center"/>
            <w:hideMark/>
          </w:tcPr>
          <w:p w14:paraId="077C6D7B" w14:textId="77777777" w:rsidR="00234E08" w:rsidRPr="00234E08" w:rsidRDefault="00234E08" w:rsidP="00234E08">
            <w:pPr>
              <w:jc w:val="center"/>
              <w:rPr>
                <w:color w:val="000000" w:themeColor="text1"/>
                <w:sz w:val="20"/>
                <w:szCs w:val="20"/>
              </w:rPr>
            </w:pPr>
          </w:p>
        </w:tc>
        <w:tc>
          <w:tcPr>
            <w:tcW w:w="907" w:type="dxa"/>
            <w:noWrap/>
            <w:vAlign w:val="center"/>
            <w:hideMark/>
          </w:tcPr>
          <w:p w14:paraId="4B80BF48" w14:textId="77777777" w:rsidR="00234E08" w:rsidRPr="00234E08" w:rsidRDefault="00234E08" w:rsidP="00234E08">
            <w:pPr>
              <w:jc w:val="center"/>
              <w:rPr>
                <w:color w:val="000000" w:themeColor="text1"/>
                <w:sz w:val="20"/>
                <w:szCs w:val="20"/>
              </w:rPr>
            </w:pPr>
          </w:p>
        </w:tc>
        <w:tc>
          <w:tcPr>
            <w:tcW w:w="907" w:type="dxa"/>
            <w:noWrap/>
            <w:vAlign w:val="center"/>
            <w:hideMark/>
          </w:tcPr>
          <w:p w14:paraId="2536FE75" w14:textId="77777777" w:rsidR="00234E08" w:rsidRPr="00234E08" w:rsidRDefault="00234E08" w:rsidP="00234E08">
            <w:pPr>
              <w:jc w:val="center"/>
              <w:rPr>
                <w:color w:val="000000" w:themeColor="text1"/>
                <w:sz w:val="20"/>
                <w:szCs w:val="20"/>
              </w:rPr>
            </w:pPr>
          </w:p>
        </w:tc>
        <w:tc>
          <w:tcPr>
            <w:tcW w:w="907" w:type="dxa"/>
            <w:noWrap/>
            <w:vAlign w:val="center"/>
            <w:hideMark/>
          </w:tcPr>
          <w:p w14:paraId="49CC850D" w14:textId="77777777" w:rsidR="00234E08" w:rsidRPr="00234E08" w:rsidRDefault="00234E08" w:rsidP="00234E08">
            <w:pPr>
              <w:jc w:val="center"/>
              <w:rPr>
                <w:color w:val="000000" w:themeColor="text1"/>
                <w:sz w:val="20"/>
                <w:szCs w:val="20"/>
              </w:rPr>
            </w:pPr>
          </w:p>
        </w:tc>
        <w:tc>
          <w:tcPr>
            <w:tcW w:w="871" w:type="dxa"/>
            <w:noWrap/>
            <w:vAlign w:val="center"/>
            <w:hideMark/>
          </w:tcPr>
          <w:p w14:paraId="4619268E" w14:textId="77777777" w:rsidR="00234E08" w:rsidRPr="00234E08" w:rsidRDefault="00234E08" w:rsidP="00234E08">
            <w:pPr>
              <w:jc w:val="center"/>
              <w:rPr>
                <w:color w:val="000000" w:themeColor="text1"/>
                <w:sz w:val="20"/>
                <w:szCs w:val="20"/>
              </w:rPr>
            </w:pPr>
          </w:p>
        </w:tc>
        <w:tc>
          <w:tcPr>
            <w:tcW w:w="1147" w:type="dxa"/>
            <w:noWrap/>
            <w:vAlign w:val="center"/>
            <w:hideMark/>
          </w:tcPr>
          <w:p w14:paraId="4DE8DF77" w14:textId="77777777" w:rsidR="00234E08" w:rsidRPr="00234E08" w:rsidRDefault="00234E08" w:rsidP="00234E08">
            <w:pPr>
              <w:jc w:val="center"/>
              <w:rPr>
                <w:color w:val="000000" w:themeColor="text1"/>
                <w:sz w:val="20"/>
                <w:szCs w:val="20"/>
              </w:rPr>
            </w:pPr>
          </w:p>
        </w:tc>
      </w:tr>
      <w:tr w:rsidR="00234E08" w:rsidRPr="00234E08" w14:paraId="48070D9D" w14:textId="77777777" w:rsidTr="00BD168F">
        <w:trPr>
          <w:trHeight w:val="277"/>
        </w:trPr>
        <w:tc>
          <w:tcPr>
            <w:tcW w:w="417" w:type="dxa"/>
            <w:noWrap/>
            <w:hideMark/>
          </w:tcPr>
          <w:p w14:paraId="7D38E7BE" w14:textId="77777777" w:rsidR="00234E08" w:rsidRPr="00234E08" w:rsidRDefault="00234E08" w:rsidP="00234E08">
            <w:pPr>
              <w:jc w:val="both"/>
              <w:rPr>
                <w:color w:val="000000" w:themeColor="text1"/>
                <w:sz w:val="20"/>
                <w:szCs w:val="20"/>
              </w:rPr>
            </w:pPr>
            <w:r w:rsidRPr="00234E08">
              <w:rPr>
                <w:color w:val="000000" w:themeColor="text1"/>
                <w:sz w:val="20"/>
                <w:szCs w:val="20"/>
              </w:rPr>
              <w:t>21</w:t>
            </w:r>
          </w:p>
        </w:tc>
        <w:tc>
          <w:tcPr>
            <w:tcW w:w="1644" w:type="dxa"/>
            <w:hideMark/>
          </w:tcPr>
          <w:p w14:paraId="0B1F558B"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Другие расходы, в т.ч.:</w:t>
            </w:r>
          </w:p>
        </w:tc>
        <w:tc>
          <w:tcPr>
            <w:tcW w:w="772" w:type="dxa"/>
            <w:noWrap/>
            <w:vAlign w:val="center"/>
            <w:hideMark/>
          </w:tcPr>
          <w:p w14:paraId="4C21702A"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39D8DDB7"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213" w:type="dxa"/>
            <w:noWrap/>
            <w:vAlign w:val="center"/>
            <w:hideMark/>
          </w:tcPr>
          <w:p w14:paraId="4FBE82E1"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907" w:type="dxa"/>
            <w:noWrap/>
            <w:vAlign w:val="center"/>
            <w:hideMark/>
          </w:tcPr>
          <w:p w14:paraId="5AAFE3ED"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907" w:type="dxa"/>
            <w:noWrap/>
            <w:vAlign w:val="center"/>
            <w:hideMark/>
          </w:tcPr>
          <w:p w14:paraId="28C7F469" w14:textId="77777777" w:rsidR="00234E08" w:rsidRPr="00234E08" w:rsidRDefault="00234E08" w:rsidP="00234E08">
            <w:pPr>
              <w:jc w:val="center"/>
              <w:rPr>
                <w:color w:val="000000" w:themeColor="text1"/>
                <w:sz w:val="20"/>
                <w:szCs w:val="20"/>
              </w:rPr>
            </w:pPr>
          </w:p>
        </w:tc>
        <w:tc>
          <w:tcPr>
            <w:tcW w:w="907" w:type="dxa"/>
            <w:noWrap/>
            <w:vAlign w:val="center"/>
            <w:hideMark/>
          </w:tcPr>
          <w:p w14:paraId="19F8168C" w14:textId="77777777" w:rsidR="00234E08" w:rsidRPr="00234E08" w:rsidRDefault="00234E08" w:rsidP="00234E08">
            <w:pPr>
              <w:jc w:val="center"/>
              <w:rPr>
                <w:color w:val="000000" w:themeColor="text1"/>
                <w:sz w:val="20"/>
                <w:szCs w:val="20"/>
              </w:rPr>
            </w:pPr>
          </w:p>
        </w:tc>
        <w:tc>
          <w:tcPr>
            <w:tcW w:w="871" w:type="dxa"/>
            <w:noWrap/>
            <w:vAlign w:val="center"/>
            <w:hideMark/>
          </w:tcPr>
          <w:p w14:paraId="5D85A763"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147" w:type="dxa"/>
            <w:noWrap/>
            <w:vAlign w:val="center"/>
            <w:hideMark/>
          </w:tcPr>
          <w:p w14:paraId="6B737972" w14:textId="77777777" w:rsidR="00234E08" w:rsidRPr="00234E08" w:rsidRDefault="00234E08" w:rsidP="00234E08">
            <w:pPr>
              <w:jc w:val="center"/>
              <w:rPr>
                <w:color w:val="000000" w:themeColor="text1"/>
                <w:sz w:val="20"/>
                <w:szCs w:val="20"/>
              </w:rPr>
            </w:pPr>
            <w:r w:rsidRPr="00234E08">
              <w:rPr>
                <w:color w:val="000000" w:themeColor="text1"/>
                <w:sz w:val="20"/>
                <w:szCs w:val="20"/>
              </w:rPr>
              <w:t>-100,00</w:t>
            </w:r>
          </w:p>
        </w:tc>
      </w:tr>
      <w:tr w:rsidR="00234E08" w:rsidRPr="00234E08" w14:paraId="7D4D43E1" w14:textId="77777777" w:rsidTr="00BD168F">
        <w:trPr>
          <w:trHeight w:val="277"/>
        </w:trPr>
        <w:tc>
          <w:tcPr>
            <w:tcW w:w="417" w:type="dxa"/>
            <w:noWrap/>
            <w:hideMark/>
          </w:tcPr>
          <w:p w14:paraId="51A21BF9" w14:textId="77777777" w:rsidR="00234E08" w:rsidRPr="00234E08" w:rsidRDefault="00234E08" w:rsidP="00234E08">
            <w:pPr>
              <w:jc w:val="both"/>
              <w:rPr>
                <w:color w:val="000000" w:themeColor="text1"/>
                <w:sz w:val="20"/>
                <w:szCs w:val="20"/>
              </w:rPr>
            </w:pPr>
            <w:r w:rsidRPr="00234E08">
              <w:rPr>
                <w:color w:val="000000" w:themeColor="text1"/>
                <w:sz w:val="20"/>
                <w:szCs w:val="20"/>
              </w:rPr>
              <w:t>22</w:t>
            </w:r>
          </w:p>
        </w:tc>
        <w:tc>
          <w:tcPr>
            <w:tcW w:w="1644" w:type="dxa"/>
            <w:hideMark/>
          </w:tcPr>
          <w:p w14:paraId="5317F46D" w14:textId="77777777" w:rsidR="00234E08" w:rsidRPr="00234E08" w:rsidRDefault="00234E08" w:rsidP="00234E08">
            <w:pPr>
              <w:jc w:val="both"/>
              <w:rPr>
                <w:color w:val="000000" w:themeColor="text1"/>
                <w:sz w:val="20"/>
                <w:szCs w:val="20"/>
              </w:rPr>
            </w:pPr>
            <w:r w:rsidRPr="00234E08">
              <w:rPr>
                <w:color w:val="000000" w:themeColor="text1"/>
                <w:sz w:val="20"/>
                <w:szCs w:val="20"/>
              </w:rPr>
              <w:t xml:space="preserve"> -Вывоз ТБО</w:t>
            </w:r>
          </w:p>
        </w:tc>
        <w:tc>
          <w:tcPr>
            <w:tcW w:w="772" w:type="dxa"/>
            <w:noWrap/>
            <w:vAlign w:val="center"/>
            <w:hideMark/>
          </w:tcPr>
          <w:p w14:paraId="5908D2B0" w14:textId="77777777" w:rsidR="00234E08" w:rsidRPr="00234E08" w:rsidRDefault="00234E08" w:rsidP="00234E08">
            <w:pPr>
              <w:jc w:val="center"/>
              <w:rPr>
                <w:color w:val="000000" w:themeColor="text1"/>
                <w:sz w:val="20"/>
                <w:szCs w:val="20"/>
              </w:rPr>
            </w:pPr>
          </w:p>
        </w:tc>
        <w:tc>
          <w:tcPr>
            <w:tcW w:w="996" w:type="dxa"/>
            <w:noWrap/>
            <w:vAlign w:val="center"/>
            <w:hideMark/>
          </w:tcPr>
          <w:p w14:paraId="428782A7" w14:textId="77777777" w:rsidR="00234E08" w:rsidRPr="00234E08" w:rsidRDefault="00234E08" w:rsidP="00234E08">
            <w:pPr>
              <w:jc w:val="center"/>
              <w:rPr>
                <w:color w:val="000000" w:themeColor="text1"/>
                <w:sz w:val="20"/>
                <w:szCs w:val="20"/>
              </w:rPr>
            </w:pPr>
          </w:p>
        </w:tc>
        <w:tc>
          <w:tcPr>
            <w:tcW w:w="1213" w:type="dxa"/>
            <w:noWrap/>
            <w:vAlign w:val="center"/>
            <w:hideMark/>
          </w:tcPr>
          <w:p w14:paraId="63AC1CE7" w14:textId="77777777" w:rsidR="00234E08" w:rsidRPr="00234E08" w:rsidRDefault="00234E08" w:rsidP="00234E08">
            <w:pPr>
              <w:jc w:val="center"/>
              <w:rPr>
                <w:color w:val="000000" w:themeColor="text1"/>
                <w:sz w:val="20"/>
                <w:szCs w:val="20"/>
              </w:rPr>
            </w:pPr>
          </w:p>
        </w:tc>
        <w:tc>
          <w:tcPr>
            <w:tcW w:w="907" w:type="dxa"/>
            <w:noWrap/>
            <w:vAlign w:val="center"/>
            <w:hideMark/>
          </w:tcPr>
          <w:p w14:paraId="5CDDBAC2" w14:textId="77777777" w:rsidR="00234E08" w:rsidRPr="00234E08" w:rsidRDefault="00234E08" w:rsidP="00234E08">
            <w:pPr>
              <w:jc w:val="center"/>
              <w:rPr>
                <w:color w:val="000000" w:themeColor="text1"/>
                <w:sz w:val="20"/>
                <w:szCs w:val="20"/>
              </w:rPr>
            </w:pPr>
          </w:p>
        </w:tc>
        <w:tc>
          <w:tcPr>
            <w:tcW w:w="907" w:type="dxa"/>
            <w:noWrap/>
            <w:vAlign w:val="center"/>
            <w:hideMark/>
          </w:tcPr>
          <w:p w14:paraId="41529372" w14:textId="77777777" w:rsidR="00234E08" w:rsidRPr="00234E08" w:rsidRDefault="00234E08" w:rsidP="00234E08">
            <w:pPr>
              <w:jc w:val="center"/>
              <w:rPr>
                <w:color w:val="000000" w:themeColor="text1"/>
                <w:sz w:val="20"/>
                <w:szCs w:val="20"/>
              </w:rPr>
            </w:pPr>
          </w:p>
        </w:tc>
        <w:tc>
          <w:tcPr>
            <w:tcW w:w="907" w:type="dxa"/>
            <w:noWrap/>
            <w:vAlign w:val="center"/>
            <w:hideMark/>
          </w:tcPr>
          <w:p w14:paraId="17EF56A1" w14:textId="77777777" w:rsidR="00234E08" w:rsidRPr="00234E08" w:rsidRDefault="00234E08" w:rsidP="00234E08">
            <w:pPr>
              <w:jc w:val="center"/>
              <w:rPr>
                <w:color w:val="000000" w:themeColor="text1"/>
                <w:sz w:val="20"/>
                <w:szCs w:val="20"/>
              </w:rPr>
            </w:pPr>
          </w:p>
        </w:tc>
        <w:tc>
          <w:tcPr>
            <w:tcW w:w="871" w:type="dxa"/>
            <w:noWrap/>
            <w:vAlign w:val="center"/>
            <w:hideMark/>
          </w:tcPr>
          <w:p w14:paraId="53DB2CA3" w14:textId="77777777" w:rsidR="00234E08" w:rsidRPr="00234E08" w:rsidRDefault="00234E08" w:rsidP="00234E08">
            <w:pPr>
              <w:jc w:val="center"/>
              <w:rPr>
                <w:color w:val="000000" w:themeColor="text1"/>
                <w:sz w:val="20"/>
                <w:szCs w:val="20"/>
              </w:rPr>
            </w:pPr>
          </w:p>
        </w:tc>
        <w:tc>
          <w:tcPr>
            <w:tcW w:w="1147" w:type="dxa"/>
            <w:noWrap/>
            <w:vAlign w:val="center"/>
            <w:hideMark/>
          </w:tcPr>
          <w:p w14:paraId="1A4C545D" w14:textId="77777777" w:rsidR="00234E08" w:rsidRPr="00234E08" w:rsidRDefault="00234E08" w:rsidP="00234E08">
            <w:pPr>
              <w:jc w:val="center"/>
              <w:rPr>
                <w:color w:val="000000" w:themeColor="text1"/>
                <w:sz w:val="20"/>
                <w:szCs w:val="20"/>
              </w:rPr>
            </w:pPr>
          </w:p>
        </w:tc>
      </w:tr>
      <w:tr w:rsidR="00234E08" w:rsidRPr="00234E08" w14:paraId="0F63C042" w14:textId="77777777" w:rsidTr="00BD168F">
        <w:trPr>
          <w:trHeight w:val="277"/>
        </w:trPr>
        <w:tc>
          <w:tcPr>
            <w:tcW w:w="417" w:type="dxa"/>
            <w:noWrap/>
            <w:hideMark/>
          </w:tcPr>
          <w:p w14:paraId="1832159D" w14:textId="77777777" w:rsidR="00234E08" w:rsidRPr="00234E08" w:rsidRDefault="00234E08" w:rsidP="00234E08">
            <w:pPr>
              <w:jc w:val="both"/>
              <w:rPr>
                <w:color w:val="000000" w:themeColor="text1"/>
                <w:sz w:val="20"/>
                <w:szCs w:val="20"/>
              </w:rPr>
            </w:pPr>
            <w:r w:rsidRPr="00234E08">
              <w:rPr>
                <w:color w:val="000000" w:themeColor="text1"/>
                <w:sz w:val="20"/>
                <w:szCs w:val="20"/>
              </w:rPr>
              <w:t>23</w:t>
            </w:r>
          </w:p>
        </w:tc>
        <w:tc>
          <w:tcPr>
            <w:tcW w:w="1644" w:type="dxa"/>
            <w:hideMark/>
          </w:tcPr>
          <w:p w14:paraId="5473D9B6" w14:textId="77777777" w:rsidR="00234E08" w:rsidRPr="00234E08" w:rsidRDefault="00234E08" w:rsidP="00234E08">
            <w:pPr>
              <w:jc w:val="both"/>
              <w:rPr>
                <w:color w:val="000000" w:themeColor="text1"/>
                <w:sz w:val="20"/>
                <w:szCs w:val="20"/>
              </w:rPr>
            </w:pPr>
            <w:r w:rsidRPr="00234E08">
              <w:rPr>
                <w:color w:val="000000" w:themeColor="text1"/>
                <w:sz w:val="20"/>
                <w:szCs w:val="20"/>
              </w:rPr>
              <w:t>общехозяйственные</w:t>
            </w:r>
          </w:p>
        </w:tc>
        <w:tc>
          <w:tcPr>
            <w:tcW w:w="772" w:type="dxa"/>
            <w:noWrap/>
            <w:vAlign w:val="center"/>
            <w:hideMark/>
          </w:tcPr>
          <w:p w14:paraId="7B74055D"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2CFEB05B"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213" w:type="dxa"/>
            <w:noWrap/>
            <w:vAlign w:val="center"/>
            <w:hideMark/>
          </w:tcPr>
          <w:p w14:paraId="41C0585E"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907" w:type="dxa"/>
            <w:noWrap/>
            <w:vAlign w:val="center"/>
            <w:hideMark/>
          </w:tcPr>
          <w:p w14:paraId="0B0AE8AA"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907" w:type="dxa"/>
            <w:noWrap/>
            <w:vAlign w:val="center"/>
            <w:hideMark/>
          </w:tcPr>
          <w:p w14:paraId="3C8C856B" w14:textId="77777777" w:rsidR="00234E08" w:rsidRPr="00234E08" w:rsidRDefault="00234E08" w:rsidP="00234E08">
            <w:pPr>
              <w:jc w:val="center"/>
              <w:rPr>
                <w:color w:val="000000" w:themeColor="text1"/>
                <w:sz w:val="20"/>
                <w:szCs w:val="20"/>
              </w:rPr>
            </w:pPr>
          </w:p>
        </w:tc>
        <w:tc>
          <w:tcPr>
            <w:tcW w:w="907" w:type="dxa"/>
            <w:noWrap/>
            <w:vAlign w:val="center"/>
            <w:hideMark/>
          </w:tcPr>
          <w:p w14:paraId="75E73488" w14:textId="77777777" w:rsidR="00234E08" w:rsidRPr="00234E08" w:rsidRDefault="00234E08" w:rsidP="00234E08">
            <w:pPr>
              <w:jc w:val="center"/>
              <w:rPr>
                <w:color w:val="000000" w:themeColor="text1"/>
                <w:sz w:val="20"/>
                <w:szCs w:val="20"/>
              </w:rPr>
            </w:pPr>
          </w:p>
        </w:tc>
        <w:tc>
          <w:tcPr>
            <w:tcW w:w="871" w:type="dxa"/>
            <w:noWrap/>
            <w:vAlign w:val="center"/>
            <w:hideMark/>
          </w:tcPr>
          <w:p w14:paraId="41D73D5E"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1147" w:type="dxa"/>
            <w:noWrap/>
            <w:vAlign w:val="center"/>
            <w:hideMark/>
          </w:tcPr>
          <w:p w14:paraId="795A11A4" w14:textId="77777777" w:rsidR="00234E08" w:rsidRPr="00234E08" w:rsidRDefault="00234E08" w:rsidP="00234E08">
            <w:pPr>
              <w:jc w:val="center"/>
              <w:rPr>
                <w:color w:val="000000" w:themeColor="text1"/>
                <w:sz w:val="20"/>
                <w:szCs w:val="20"/>
              </w:rPr>
            </w:pPr>
          </w:p>
        </w:tc>
      </w:tr>
      <w:tr w:rsidR="00234E08" w:rsidRPr="00234E08" w14:paraId="71876845" w14:textId="77777777" w:rsidTr="00BD168F">
        <w:trPr>
          <w:trHeight w:val="277"/>
        </w:trPr>
        <w:tc>
          <w:tcPr>
            <w:tcW w:w="417" w:type="dxa"/>
            <w:noWrap/>
            <w:hideMark/>
          </w:tcPr>
          <w:p w14:paraId="00D36B3D" w14:textId="77777777" w:rsidR="00234E08" w:rsidRPr="00234E08" w:rsidRDefault="00234E08" w:rsidP="00234E08">
            <w:pPr>
              <w:jc w:val="both"/>
              <w:rPr>
                <w:color w:val="000000" w:themeColor="text1"/>
                <w:sz w:val="20"/>
                <w:szCs w:val="20"/>
              </w:rPr>
            </w:pPr>
            <w:r w:rsidRPr="00234E08">
              <w:rPr>
                <w:color w:val="000000" w:themeColor="text1"/>
                <w:sz w:val="20"/>
                <w:szCs w:val="20"/>
              </w:rPr>
              <w:t>24</w:t>
            </w:r>
          </w:p>
        </w:tc>
        <w:tc>
          <w:tcPr>
            <w:tcW w:w="1644" w:type="dxa"/>
            <w:hideMark/>
          </w:tcPr>
          <w:p w14:paraId="49C5ACAC" w14:textId="77777777" w:rsidR="00234E08" w:rsidRPr="00234E08" w:rsidRDefault="00234E08" w:rsidP="00234E08">
            <w:pPr>
              <w:jc w:val="both"/>
              <w:rPr>
                <w:color w:val="000000" w:themeColor="text1"/>
                <w:sz w:val="20"/>
                <w:szCs w:val="20"/>
              </w:rPr>
            </w:pPr>
            <w:r w:rsidRPr="00234E08">
              <w:rPr>
                <w:color w:val="000000" w:themeColor="text1"/>
                <w:sz w:val="20"/>
                <w:szCs w:val="20"/>
              </w:rPr>
              <w:t>- Услуги банков</w:t>
            </w:r>
          </w:p>
        </w:tc>
        <w:tc>
          <w:tcPr>
            <w:tcW w:w="772" w:type="dxa"/>
            <w:noWrap/>
            <w:vAlign w:val="center"/>
            <w:hideMark/>
          </w:tcPr>
          <w:p w14:paraId="3F7E0E17" w14:textId="77777777" w:rsidR="00234E08" w:rsidRPr="00234E08" w:rsidRDefault="00234E08" w:rsidP="00234E08">
            <w:pPr>
              <w:jc w:val="center"/>
              <w:rPr>
                <w:color w:val="000000" w:themeColor="text1"/>
                <w:sz w:val="20"/>
                <w:szCs w:val="20"/>
              </w:rPr>
            </w:pPr>
          </w:p>
        </w:tc>
        <w:tc>
          <w:tcPr>
            <w:tcW w:w="996" w:type="dxa"/>
            <w:noWrap/>
            <w:vAlign w:val="center"/>
            <w:hideMark/>
          </w:tcPr>
          <w:p w14:paraId="61EF51DC" w14:textId="77777777" w:rsidR="00234E08" w:rsidRPr="00234E08" w:rsidRDefault="00234E08" w:rsidP="00234E08">
            <w:pPr>
              <w:jc w:val="center"/>
              <w:rPr>
                <w:color w:val="000000" w:themeColor="text1"/>
                <w:sz w:val="20"/>
                <w:szCs w:val="20"/>
              </w:rPr>
            </w:pPr>
          </w:p>
        </w:tc>
        <w:tc>
          <w:tcPr>
            <w:tcW w:w="1213" w:type="dxa"/>
            <w:noWrap/>
            <w:vAlign w:val="center"/>
            <w:hideMark/>
          </w:tcPr>
          <w:p w14:paraId="35244608" w14:textId="77777777" w:rsidR="00234E08" w:rsidRPr="00234E08" w:rsidRDefault="00234E08" w:rsidP="00234E08">
            <w:pPr>
              <w:jc w:val="center"/>
              <w:rPr>
                <w:color w:val="000000" w:themeColor="text1"/>
                <w:sz w:val="20"/>
                <w:szCs w:val="20"/>
              </w:rPr>
            </w:pPr>
          </w:p>
        </w:tc>
        <w:tc>
          <w:tcPr>
            <w:tcW w:w="907" w:type="dxa"/>
            <w:noWrap/>
            <w:vAlign w:val="center"/>
            <w:hideMark/>
          </w:tcPr>
          <w:p w14:paraId="4B9F63F7" w14:textId="77777777" w:rsidR="00234E08" w:rsidRPr="00234E08" w:rsidRDefault="00234E08" w:rsidP="00234E08">
            <w:pPr>
              <w:jc w:val="center"/>
              <w:rPr>
                <w:color w:val="000000" w:themeColor="text1"/>
                <w:sz w:val="20"/>
                <w:szCs w:val="20"/>
              </w:rPr>
            </w:pPr>
          </w:p>
        </w:tc>
        <w:tc>
          <w:tcPr>
            <w:tcW w:w="907" w:type="dxa"/>
            <w:noWrap/>
            <w:vAlign w:val="center"/>
            <w:hideMark/>
          </w:tcPr>
          <w:p w14:paraId="3CCAEA60" w14:textId="77777777" w:rsidR="00234E08" w:rsidRPr="00234E08" w:rsidRDefault="00234E08" w:rsidP="00234E08">
            <w:pPr>
              <w:jc w:val="center"/>
              <w:rPr>
                <w:color w:val="000000" w:themeColor="text1"/>
                <w:sz w:val="20"/>
                <w:szCs w:val="20"/>
              </w:rPr>
            </w:pPr>
          </w:p>
        </w:tc>
        <w:tc>
          <w:tcPr>
            <w:tcW w:w="907" w:type="dxa"/>
            <w:noWrap/>
            <w:vAlign w:val="center"/>
            <w:hideMark/>
          </w:tcPr>
          <w:p w14:paraId="4F8E3114" w14:textId="77777777" w:rsidR="00234E08" w:rsidRPr="00234E08" w:rsidRDefault="00234E08" w:rsidP="00234E08">
            <w:pPr>
              <w:jc w:val="center"/>
              <w:rPr>
                <w:color w:val="000000" w:themeColor="text1"/>
                <w:sz w:val="20"/>
                <w:szCs w:val="20"/>
              </w:rPr>
            </w:pPr>
          </w:p>
        </w:tc>
        <w:tc>
          <w:tcPr>
            <w:tcW w:w="871" w:type="dxa"/>
            <w:noWrap/>
            <w:vAlign w:val="center"/>
            <w:hideMark/>
          </w:tcPr>
          <w:p w14:paraId="1CFD9BB1" w14:textId="77777777" w:rsidR="00234E08" w:rsidRPr="00234E08" w:rsidRDefault="00234E08" w:rsidP="00234E08">
            <w:pPr>
              <w:jc w:val="center"/>
              <w:rPr>
                <w:color w:val="000000" w:themeColor="text1"/>
                <w:sz w:val="20"/>
                <w:szCs w:val="20"/>
              </w:rPr>
            </w:pPr>
          </w:p>
        </w:tc>
        <w:tc>
          <w:tcPr>
            <w:tcW w:w="1147" w:type="dxa"/>
            <w:noWrap/>
            <w:vAlign w:val="center"/>
            <w:hideMark/>
          </w:tcPr>
          <w:p w14:paraId="484A9D75" w14:textId="77777777" w:rsidR="00234E08" w:rsidRPr="00234E08" w:rsidRDefault="00234E08" w:rsidP="00234E08">
            <w:pPr>
              <w:jc w:val="center"/>
              <w:rPr>
                <w:color w:val="000000" w:themeColor="text1"/>
                <w:sz w:val="20"/>
                <w:szCs w:val="20"/>
              </w:rPr>
            </w:pPr>
          </w:p>
        </w:tc>
      </w:tr>
      <w:tr w:rsidR="00234E08" w:rsidRPr="00234E08" w14:paraId="2375D445" w14:textId="77777777" w:rsidTr="00BD168F">
        <w:trPr>
          <w:trHeight w:val="435"/>
        </w:trPr>
        <w:tc>
          <w:tcPr>
            <w:tcW w:w="417" w:type="dxa"/>
            <w:noWrap/>
            <w:hideMark/>
          </w:tcPr>
          <w:p w14:paraId="72B805F1" w14:textId="77777777" w:rsidR="00234E08" w:rsidRPr="00234E08" w:rsidRDefault="00234E08" w:rsidP="00234E08">
            <w:pPr>
              <w:jc w:val="both"/>
              <w:rPr>
                <w:color w:val="000000" w:themeColor="text1"/>
                <w:sz w:val="20"/>
                <w:szCs w:val="20"/>
              </w:rPr>
            </w:pPr>
            <w:r w:rsidRPr="00234E08">
              <w:rPr>
                <w:color w:val="000000" w:themeColor="text1"/>
                <w:sz w:val="20"/>
                <w:szCs w:val="20"/>
              </w:rPr>
              <w:t>25</w:t>
            </w:r>
          </w:p>
        </w:tc>
        <w:tc>
          <w:tcPr>
            <w:tcW w:w="1644" w:type="dxa"/>
            <w:hideMark/>
          </w:tcPr>
          <w:p w14:paraId="18C8D787" w14:textId="77777777" w:rsidR="00234E08" w:rsidRPr="00234E08" w:rsidRDefault="00234E08" w:rsidP="00234E08">
            <w:pPr>
              <w:jc w:val="both"/>
              <w:rPr>
                <w:color w:val="000000" w:themeColor="text1"/>
                <w:sz w:val="20"/>
                <w:szCs w:val="20"/>
              </w:rPr>
            </w:pPr>
            <w:r w:rsidRPr="00234E08">
              <w:rPr>
                <w:color w:val="000000" w:themeColor="text1"/>
                <w:sz w:val="20"/>
                <w:szCs w:val="20"/>
              </w:rPr>
              <w:t>ИТОГО уровень операционных расходов</w:t>
            </w:r>
          </w:p>
        </w:tc>
        <w:tc>
          <w:tcPr>
            <w:tcW w:w="772" w:type="dxa"/>
            <w:noWrap/>
            <w:vAlign w:val="center"/>
            <w:hideMark/>
          </w:tcPr>
          <w:p w14:paraId="6C011BF3" w14:textId="77777777" w:rsidR="00234E08" w:rsidRPr="00234E08" w:rsidRDefault="00234E08" w:rsidP="00234E08">
            <w:pPr>
              <w:jc w:val="center"/>
              <w:rPr>
                <w:color w:val="000000" w:themeColor="text1"/>
                <w:sz w:val="20"/>
                <w:szCs w:val="20"/>
              </w:rPr>
            </w:pPr>
            <w:r w:rsidRPr="00234E08">
              <w:rPr>
                <w:color w:val="000000" w:themeColor="text1"/>
                <w:sz w:val="20"/>
                <w:szCs w:val="20"/>
              </w:rPr>
              <w:t>т.р.</w:t>
            </w:r>
          </w:p>
        </w:tc>
        <w:tc>
          <w:tcPr>
            <w:tcW w:w="996" w:type="dxa"/>
            <w:noWrap/>
            <w:vAlign w:val="center"/>
            <w:hideMark/>
          </w:tcPr>
          <w:p w14:paraId="019A252E" w14:textId="77777777" w:rsidR="00234E08" w:rsidRPr="00234E08" w:rsidRDefault="00234E08" w:rsidP="00234E08">
            <w:pPr>
              <w:jc w:val="center"/>
              <w:rPr>
                <w:color w:val="000000" w:themeColor="text1"/>
                <w:sz w:val="20"/>
                <w:szCs w:val="20"/>
              </w:rPr>
            </w:pPr>
            <w:r w:rsidRPr="00234E08">
              <w:rPr>
                <w:color w:val="000000" w:themeColor="text1"/>
                <w:sz w:val="20"/>
                <w:szCs w:val="20"/>
              </w:rPr>
              <w:t>7715,49</w:t>
            </w:r>
          </w:p>
        </w:tc>
        <w:tc>
          <w:tcPr>
            <w:tcW w:w="1213" w:type="dxa"/>
            <w:noWrap/>
            <w:vAlign w:val="center"/>
            <w:hideMark/>
          </w:tcPr>
          <w:p w14:paraId="1190F868" w14:textId="77777777" w:rsidR="00234E08" w:rsidRPr="00234E08" w:rsidRDefault="00234E08" w:rsidP="00234E08">
            <w:pPr>
              <w:jc w:val="center"/>
              <w:rPr>
                <w:color w:val="000000" w:themeColor="text1"/>
                <w:sz w:val="20"/>
                <w:szCs w:val="20"/>
              </w:rPr>
            </w:pPr>
            <w:r w:rsidRPr="00234E08">
              <w:rPr>
                <w:color w:val="000000" w:themeColor="text1"/>
                <w:sz w:val="20"/>
                <w:szCs w:val="20"/>
              </w:rPr>
              <w:t>11819,70</w:t>
            </w:r>
          </w:p>
        </w:tc>
        <w:tc>
          <w:tcPr>
            <w:tcW w:w="907" w:type="dxa"/>
            <w:noWrap/>
            <w:vAlign w:val="center"/>
            <w:hideMark/>
          </w:tcPr>
          <w:p w14:paraId="01966515" w14:textId="77777777" w:rsidR="00234E08" w:rsidRPr="00234E08" w:rsidRDefault="00234E08" w:rsidP="00234E08">
            <w:pPr>
              <w:jc w:val="center"/>
              <w:rPr>
                <w:color w:val="000000" w:themeColor="text1"/>
                <w:sz w:val="20"/>
                <w:szCs w:val="20"/>
              </w:rPr>
            </w:pPr>
            <w:r w:rsidRPr="00234E08">
              <w:rPr>
                <w:color w:val="000000" w:themeColor="text1"/>
                <w:sz w:val="20"/>
                <w:szCs w:val="20"/>
              </w:rPr>
              <w:t>8406,08</w:t>
            </w:r>
          </w:p>
        </w:tc>
        <w:tc>
          <w:tcPr>
            <w:tcW w:w="907" w:type="dxa"/>
            <w:noWrap/>
            <w:vAlign w:val="center"/>
            <w:hideMark/>
          </w:tcPr>
          <w:p w14:paraId="01B0978F" w14:textId="77777777" w:rsidR="00234E08" w:rsidRPr="00234E08" w:rsidRDefault="00234E08" w:rsidP="00234E08">
            <w:pPr>
              <w:jc w:val="center"/>
              <w:rPr>
                <w:color w:val="000000" w:themeColor="text1"/>
                <w:sz w:val="20"/>
                <w:szCs w:val="20"/>
              </w:rPr>
            </w:pPr>
            <w:r w:rsidRPr="00234E08">
              <w:rPr>
                <w:color w:val="000000" w:themeColor="text1"/>
                <w:sz w:val="20"/>
                <w:szCs w:val="20"/>
              </w:rPr>
              <w:t>8679,86</w:t>
            </w:r>
          </w:p>
        </w:tc>
        <w:tc>
          <w:tcPr>
            <w:tcW w:w="907" w:type="dxa"/>
            <w:noWrap/>
            <w:vAlign w:val="center"/>
            <w:hideMark/>
          </w:tcPr>
          <w:p w14:paraId="6EB2F844" w14:textId="77777777" w:rsidR="00234E08" w:rsidRPr="00234E08" w:rsidRDefault="00234E08" w:rsidP="00234E08">
            <w:pPr>
              <w:jc w:val="center"/>
              <w:rPr>
                <w:color w:val="000000" w:themeColor="text1"/>
                <w:sz w:val="20"/>
                <w:szCs w:val="20"/>
              </w:rPr>
            </w:pPr>
            <w:r w:rsidRPr="00234E08">
              <w:rPr>
                <w:color w:val="000000" w:themeColor="text1"/>
                <w:sz w:val="20"/>
                <w:szCs w:val="20"/>
              </w:rPr>
              <w:t>8936,78</w:t>
            </w:r>
          </w:p>
        </w:tc>
        <w:tc>
          <w:tcPr>
            <w:tcW w:w="871" w:type="dxa"/>
            <w:noWrap/>
            <w:vAlign w:val="center"/>
            <w:hideMark/>
          </w:tcPr>
          <w:p w14:paraId="62EB35F2" w14:textId="77777777" w:rsidR="00234E08" w:rsidRPr="00234E08" w:rsidRDefault="00234E08" w:rsidP="00234E08">
            <w:pPr>
              <w:jc w:val="center"/>
              <w:rPr>
                <w:color w:val="000000" w:themeColor="text1"/>
                <w:sz w:val="20"/>
                <w:szCs w:val="20"/>
              </w:rPr>
            </w:pPr>
            <w:r w:rsidRPr="00234E08">
              <w:rPr>
                <w:color w:val="000000" w:themeColor="text1"/>
                <w:sz w:val="20"/>
                <w:szCs w:val="20"/>
              </w:rPr>
              <w:t>-3413,6</w:t>
            </w:r>
          </w:p>
        </w:tc>
        <w:tc>
          <w:tcPr>
            <w:tcW w:w="1147" w:type="dxa"/>
            <w:noWrap/>
            <w:vAlign w:val="center"/>
            <w:hideMark/>
          </w:tcPr>
          <w:p w14:paraId="748167BE" w14:textId="77777777" w:rsidR="00234E08" w:rsidRPr="00234E08" w:rsidRDefault="00234E08" w:rsidP="00234E08">
            <w:pPr>
              <w:jc w:val="center"/>
              <w:rPr>
                <w:color w:val="000000" w:themeColor="text1"/>
                <w:sz w:val="20"/>
                <w:szCs w:val="20"/>
              </w:rPr>
            </w:pPr>
            <w:r w:rsidRPr="00234E08">
              <w:rPr>
                <w:color w:val="000000" w:themeColor="text1"/>
                <w:sz w:val="20"/>
                <w:szCs w:val="20"/>
              </w:rPr>
              <w:t>8,95</w:t>
            </w:r>
          </w:p>
        </w:tc>
      </w:tr>
    </w:tbl>
    <w:p w14:paraId="7A5D126F" w14:textId="77777777" w:rsidR="00234E08" w:rsidRPr="00234E08" w:rsidRDefault="00234E08" w:rsidP="00234E08">
      <w:pPr>
        <w:ind w:firstLine="851"/>
        <w:jc w:val="both"/>
        <w:rPr>
          <w:color w:val="000000" w:themeColor="text1"/>
          <w:sz w:val="28"/>
          <w:szCs w:val="28"/>
        </w:rPr>
      </w:pPr>
      <w:r w:rsidRPr="00234E08">
        <w:rPr>
          <w:color w:val="000000" w:themeColor="text1"/>
          <w:sz w:val="28"/>
          <w:szCs w:val="28"/>
        </w:rPr>
        <w:t>Корректировка операционных расходов на 2025 год относительно предложений предприятия в сторону снижения составила 3 413,60 тыс. руб. по вышеназванным причинам.</w:t>
      </w:r>
    </w:p>
    <w:p w14:paraId="5F993571" w14:textId="77777777" w:rsidR="00234E08" w:rsidRPr="00234E08" w:rsidRDefault="00234E08" w:rsidP="00234E08">
      <w:pPr>
        <w:ind w:left="142"/>
        <w:jc w:val="both"/>
        <w:rPr>
          <w:color w:val="000000" w:themeColor="text1"/>
          <w:sz w:val="28"/>
          <w:szCs w:val="28"/>
        </w:rPr>
      </w:pPr>
    </w:p>
    <w:p w14:paraId="13A4197A" w14:textId="77777777" w:rsidR="00234E08" w:rsidRPr="00234E08" w:rsidRDefault="00234E08" w:rsidP="00234E08">
      <w:pPr>
        <w:keepNext/>
        <w:numPr>
          <w:ilvl w:val="1"/>
          <w:numId w:val="34"/>
        </w:numPr>
        <w:jc w:val="center"/>
        <w:outlineLvl w:val="2"/>
        <w:rPr>
          <w:b/>
          <w:color w:val="000000" w:themeColor="text1"/>
          <w:sz w:val="28"/>
          <w:szCs w:val="28"/>
        </w:rPr>
      </w:pPr>
      <w:bookmarkStart w:id="304" w:name="_Toc185838934"/>
      <w:r w:rsidRPr="00234E08">
        <w:rPr>
          <w:b/>
          <w:color w:val="000000" w:themeColor="text1"/>
          <w:sz w:val="28"/>
          <w:szCs w:val="28"/>
        </w:rPr>
        <w:t>Неподконтрольные расходы на 2025 – 2027 годы</w:t>
      </w:r>
      <w:bookmarkEnd w:id="304"/>
    </w:p>
    <w:p w14:paraId="1972269A"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Согласно абз. 4 пункта 73 Основ ценообразования величина неподконтрольных расходов определяется в соответствии с пунктом 62 данного документа и включают в себя:</w:t>
      </w:r>
    </w:p>
    <w:p w14:paraId="4B3FAE26"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6508B73A"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1A6A1A98"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в) концессионную плату;</w:t>
      </w:r>
    </w:p>
    <w:p w14:paraId="738AE99F"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г) арендную плату;</w:t>
      </w:r>
    </w:p>
    <w:p w14:paraId="33315FA4"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д) расходы по сомнительным долгам (подпункт «а» пункта 47);</w:t>
      </w:r>
    </w:p>
    <w:p w14:paraId="082ED931"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е) отчисления на социальные нужды и включает величину амортизации основных средств.</w:t>
      </w:r>
    </w:p>
    <w:p w14:paraId="084EF2A3" w14:textId="77777777" w:rsidR="00234E08" w:rsidRPr="00234E08" w:rsidRDefault="00234E08" w:rsidP="00234E08">
      <w:pPr>
        <w:autoSpaceDE w:val="0"/>
        <w:autoSpaceDN w:val="0"/>
        <w:adjustRightInd w:val="0"/>
        <w:ind w:firstLine="851"/>
        <w:contextualSpacing/>
        <w:jc w:val="both"/>
        <w:rPr>
          <w:rFonts w:eastAsia="Calibri"/>
          <w:color w:val="000000" w:themeColor="text1"/>
          <w:sz w:val="28"/>
          <w:szCs w:val="28"/>
        </w:rPr>
      </w:pPr>
      <w:r w:rsidRPr="00234E08">
        <w:rPr>
          <w:rFonts w:eastAsia="Calibri"/>
          <w:color w:val="000000" w:themeColor="text1"/>
          <w:sz w:val="28"/>
          <w:szCs w:val="28"/>
        </w:rPr>
        <w:t>ж) налог на прибыль.</w:t>
      </w:r>
    </w:p>
    <w:p w14:paraId="57BF15C7" w14:textId="77777777" w:rsidR="00234E08" w:rsidRPr="00234E08" w:rsidRDefault="00234E08" w:rsidP="00234E08">
      <w:pPr>
        <w:rPr>
          <w:color w:val="000000" w:themeColor="text1"/>
          <w:szCs w:val="20"/>
        </w:rPr>
      </w:pPr>
    </w:p>
    <w:p w14:paraId="58B366D5" w14:textId="77777777" w:rsidR="00234E08" w:rsidRPr="00234E08" w:rsidRDefault="00234E08" w:rsidP="00234E08">
      <w:pPr>
        <w:keepNext/>
        <w:numPr>
          <w:ilvl w:val="1"/>
          <w:numId w:val="34"/>
        </w:numPr>
        <w:jc w:val="center"/>
        <w:outlineLvl w:val="2"/>
        <w:rPr>
          <w:b/>
          <w:color w:val="000000" w:themeColor="text1"/>
          <w:sz w:val="28"/>
          <w:szCs w:val="28"/>
        </w:rPr>
      </w:pPr>
      <w:bookmarkStart w:id="305" w:name="_Toc174444537"/>
      <w:bookmarkStart w:id="306" w:name="_Toc185838935"/>
      <w:r w:rsidRPr="00234E08">
        <w:rPr>
          <w:b/>
          <w:color w:val="000000" w:themeColor="text1"/>
          <w:sz w:val="28"/>
          <w:szCs w:val="28"/>
        </w:rPr>
        <w:t>Плата за выбросы загрязняющих веществ</w:t>
      </w:r>
      <w:bookmarkEnd w:id="305"/>
      <w:bookmarkEnd w:id="306"/>
    </w:p>
    <w:p w14:paraId="757CD6A9"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 xml:space="preserve">Предприятие заявляет величину расходов в размере 4,79 тыс. руб. </w:t>
      </w:r>
    </w:p>
    <w:p w14:paraId="51441711"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В связи с отсутствием обосновывающих документов экспертами расходы приняты на нулевом уровне.</w:t>
      </w:r>
    </w:p>
    <w:p w14:paraId="3C35C2D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lastRenderedPageBreak/>
        <w:t>Результаты расчетов сведены в приложение 4, раздел операционные расходы.</w:t>
      </w:r>
    </w:p>
    <w:p w14:paraId="757F8505" w14:textId="77777777" w:rsidR="00234E08" w:rsidRPr="00234E08" w:rsidRDefault="00234E08" w:rsidP="00234E08">
      <w:pPr>
        <w:ind w:firstLine="709"/>
        <w:jc w:val="both"/>
        <w:rPr>
          <w:color w:val="000000" w:themeColor="text1"/>
          <w:sz w:val="28"/>
          <w:szCs w:val="28"/>
        </w:rPr>
      </w:pPr>
    </w:p>
    <w:p w14:paraId="381EFA64" w14:textId="77777777" w:rsidR="00234E08" w:rsidRPr="00234E08" w:rsidRDefault="00234E08" w:rsidP="00234E08">
      <w:pPr>
        <w:keepNext/>
        <w:numPr>
          <w:ilvl w:val="1"/>
          <w:numId w:val="34"/>
        </w:numPr>
        <w:jc w:val="center"/>
        <w:outlineLvl w:val="2"/>
        <w:rPr>
          <w:b/>
          <w:color w:val="000000" w:themeColor="text1"/>
          <w:sz w:val="28"/>
          <w:szCs w:val="28"/>
        </w:rPr>
      </w:pPr>
      <w:bookmarkStart w:id="307" w:name="_Toc117351246"/>
      <w:bookmarkStart w:id="308" w:name="_Toc150702221"/>
      <w:bookmarkStart w:id="309" w:name="_Toc185838936"/>
      <w:r w:rsidRPr="00234E08">
        <w:rPr>
          <w:b/>
          <w:color w:val="000000" w:themeColor="text1"/>
          <w:sz w:val="28"/>
          <w:szCs w:val="28"/>
        </w:rPr>
        <w:t>Отчисления на социальные нужды</w:t>
      </w:r>
      <w:bookmarkEnd w:id="307"/>
      <w:bookmarkEnd w:id="308"/>
      <w:bookmarkEnd w:id="309"/>
    </w:p>
    <w:p w14:paraId="1778A59F" w14:textId="77777777" w:rsidR="00234E08" w:rsidRPr="00234E08" w:rsidRDefault="00234E08" w:rsidP="00234E08">
      <w:pPr>
        <w:tabs>
          <w:tab w:val="left" w:pos="1890"/>
        </w:tabs>
        <w:ind w:firstLine="720"/>
        <w:jc w:val="both"/>
        <w:rPr>
          <w:snapToGrid w:val="0"/>
          <w:color w:val="000000" w:themeColor="text1"/>
          <w:sz w:val="27"/>
          <w:szCs w:val="27"/>
        </w:rPr>
      </w:pPr>
      <w:r w:rsidRPr="00234E08">
        <w:rPr>
          <w:snapToGrid w:val="0"/>
          <w:color w:val="000000" w:themeColor="text1"/>
          <w:sz w:val="27"/>
          <w:szCs w:val="27"/>
        </w:rPr>
        <w:t xml:space="preserve">Предприятие предлагает учесть расходы на 2025 год в сумме 2188,51тыс. руб. </w:t>
      </w:r>
    </w:p>
    <w:p w14:paraId="0A768FB2" w14:textId="77777777" w:rsidR="00234E08" w:rsidRPr="00234E08" w:rsidRDefault="00234E08" w:rsidP="00234E08">
      <w:pPr>
        <w:autoSpaceDE w:val="0"/>
        <w:autoSpaceDN w:val="0"/>
        <w:adjustRightInd w:val="0"/>
        <w:ind w:firstLine="540"/>
        <w:jc w:val="both"/>
        <w:rPr>
          <w:rFonts w:eastAsia="Calibri"/>
          <w:color w:val="000000" w:themeColor="text1"/>
          <w:sz w:val="28"/>
          <w:szCs w:val="28"/>
          <w:lang w:eastAsia="en-US"/>
        </w:rPr>
      </w:pPr>
      <w:r w:rsidRPr="00234E08">
        <w:rPr>
          <w:rFonts w:eastAsia="Calibri"/>
          <w:color w:val="000000" w:themeColor="text1"/>
          <w:sz w:val="28"/>
          <w:szCs w:val="28"/>
          <w:lang w:eastAsia="en-US"/>
        </w:rPr>
        <w:t>С 1 января 2023 года страхователи начисляют страховые взносы по новому единому тарифу в размере 30%.</w:t>
      </w:r>
    </w:p>
    <w:p w14:paraId="0173455B"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В расходы по статье «Отчисления на социальные нужды» на 2024 год включаются:</w:t>
      </w:r>
    </w:p>
    <w:p w14:paraId="3E38758C"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17024C43"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234E08">
        <w:rPr>
          <w:color w:val="000000" w:themeColor="text1"/>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4E346175"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 xml:space="preserve">- сумма страховых взносов на обязательное социальное страхование </w:t>
      </w:r>
      <w:r w:rsidRPr="00234E08">
        <w:rPr>
          <w:color w:val="000000" w:themeColor="text1"/>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(дополнительно представлено), размер страхового тарифа составляет 0,2%.</w:t>
      </w:r>
    </w:p>
    <w:p w14:paraId="4A8BAB68" w14:textId="77777777" w:rsidR="00234E08" w:rsidRPr="00234E08" w:rsidRDefault="00234E08" w:rsidP="00234E08">
      <w:pPr>
        <w:tabs>
          <w:tab w:val="left" w:pos="1890"/>
        </w:tabs>
        <w:ind w:firstLine="567"/>
        <w:jc w:val="both"/>
        <w:rPr>
          <w:color w:val="000000" w:themeColor="text1"/>
          <w:sz w:val="28"/>
          <w:szCs w:val="28"/>
        </w:rPr>
      </w:pPr>
      <w:r w:rsidRPr="00234E08">
        <w:rPr>
          <w:snapToGrid w:val="0"/>
          <w:color w:val="000000" w:themeColor="text1"/>
          <w:sz w:val="28"/>
          <w:szCs w:val="28"/>
        </w:rPr>
        <w:t xml:space="preserve">Экспертами в расчет НВВ на 2025 год предлагается учесть страховые взносы в размере 30,20 %. </w:t>
      </w:r>
      <w:r w:rsidRPr="00234E08">
        <w:rPr>
          <w:color w:val="000000" w:themeColor="text1"/>
          <w:sz w:val="28"/>
          <w:szCs w:val="28"/>
        </w:rPr>
        <w:t>от ФОТ (1805,02 тыс. руб.), определённого в операционных расходах, или 545,12 тыс. руб. для ООО «Энергоресурс».</w:t>
      </w:r>
    </w:p>
    <w:p w14:paraId="6B3B8FD1" w14:textId="77777777" w:rsidR="00234E08" w:rsidRPr="00234E08" w:rsidRDefault="00234E08" w:rsidP="00234E08">
      <w:pPr>
        <w:tabs>
          <w:tab w:val="left" w:pos="1890"/>
        </w:tabs>
        <w:ind w:firstLine="567"/>
        <w:jc w:val="both"/>
        <w:rPr>
          <w:color w:val="000000" w:themeColor="text1"/>
          <w:sz w:val="28"/>
          <w:szCs w:val="28"/>
        </w:rPr>
      </w:pPr>
      <w:r w:rsidRPr="00234E08">
        <w:rPr>
          <w:snapToGrid w:val="0"/>
          <w:color w:val="000000" w:themeColor="text1"/>
          <w:sz w:val="28"/>
          <w:szCs w:val="28"/>
        </w:rPr>
        <w:t xml:space="preserve">Экспертами в расчет НВВ на 2026-2027 годы предлагается учесть страховые взносы в размере 30,20 % </w:t>
      </w:r>
      <w:r w:rsidRPr="00234E08">
        <w:rPr>
          <w:color w:val="000000" w:themeColor="text1"/>
          <w:sz w:val="28"/>
          <w:szCs w:val="28"/>
        </w:rPr>
        <w:t>от ФОТ, определённого в операционных расходах.</w:t>
      </w:r>
    </w:p>
    <w:p w14:paraId="6709395D"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Реестр неподконтрольных расходов на тепловую энергию на 2025 - 2027 годы представлен в приложении 4 и таблице 31.</w:t>
      </w:r>
    </w:p>
    <w:p w14:paraId="67EA891D" w14:textId="77777777" w:rsidR="00234E08" w:rsidRPr="00234E08" w:rsidRDefault="00234E08" w:rsidP="00234E08">
      <w:pPr>
        <w:ind w:firstLine="709"/>
        <w:jc w:val="right"/>
        <w:rPr>
          <w:color w:val="000000" w:themeColor="text1"/>
          <w:sz w:val="28"/>
          <w:szCs w:val="28"/>
        </w:rPr>
      </w:pPr>
      <w:r w:rsidRPr="00234E08">
        <w:rPr>
          <w:color w:val="000000" w:themeColor="text1"/>
          <w:sz w:val="28"/>
          <w:szCs w:val="28"/>
        </w:rPr>
        <w:t>Таблица 31</w:t>
      </w:r>
    </w:p>
    <w:p w14:paraId="2B9AFFB1" w14:textId="77777777" w:rsidR="00234E08" w:rsidRPr="00234E08" w:rsidRDefault="00234E08" w:rsidP="00234E08">
      <w:pPr>
        <w:ind w:firstLine="709"/>
        <w:jc w:val="center"/>
        <w:rPr>
          <w:b/>
          <w:color w:val="000000" w:themeColor="text1"/>
          <w:sz w:val="28"/>
          <w:szCs w:val="28"/>
        </w:rPr>
      </w:pPr>
      <w:r w:rsidRPr="00234E08">
        <w:rPr>
          <w:b/>
          <w:color w:val="000000" w:themeColor="text1"/>
          <w:sz w:val="28"/>
          <w:szCs w:val="28"/>
        </w:rPr>
        <w:t xml:space="preserve">Неподконтрольные расходы ООО «Энергоресурс» на 2025 - 2027 годы </w:t>
      </w:r>
    </w:p>
    <w:p w14:paraId="74500130" w14:textId="77777777" w:rsidR="00234E08" w:rsidRPr="00234E08" w:rsidRDefault="00234E08" w:rsidP="00234E08">
      <w:pPr>
        <w:ind w:firstLine="709"/>
        <w:jc w:val="center"/>
        <w:rPr>
          <w:b/>
          <w:snapToGrid w:val="0"/>
          <w:color w:val="000000" w:themeColor="text1"/>
          <w:sz w:val="28"/>
          <w:szCs w:val="28"/>
        </w:rPr>
      </w:pPr>
      <w:r w:rsidRPr="00234E08">
        <w:rPr>
          <w:b/>
          <w:color w:val="000000" w:themeColor="text1"/>
          <w:sz w:val="28"/>
          <w:szCs w:val="28"/>
        </w:rPr>
        <w:t>по передаче тепловой энергии</w:t>
      </w:r>
    </w:p>
    <w:tbl>
      <w:tblPr>
        <w:tblStyle w:val="8110"/>
        <w:tblW w:w="9781" w:type="dxa"/>
        <w:tblInd w:w="137" w:type="dxa"/>
        <w:tblLayout w:type="fixed"/>
        <w:tblLook w:val="04A0" w:firstRow="1" w:lastRow="0" w:firstColumn="1" w:lastColumn="0" w:noHBand="0" w:noVBand="1"/>
      </w:tblPr>
      <w:tblGrid>
        <w:gridCol w:w="403"/>
        <w:gridCol w:w="2432"/>
        <w:gridCol w:w="567"/>
        <w:gridCol w:w="992"/>
        <w:gridCol w:w="993"/>
        <w:gridCol w:w="850"/>
        <w:gridCol w:w="851"/>
        <w:gridCol w:w="850"/>
        <w:gridCol w:w="851"/>
        <w:gridCol w:w="992"/>
      </w:tblGrid>
      <w:tr w:rsidR="00234E08" w:rsidRPr="00234E08" w14:paraId="579BF14E" w14:textId="77777777" w:rsidTr="00BD168F">
        <w:trPr>
          <w:trHeight w:val="458"/>
        </w:trPr>
        <w:tc>
          <w:tcPr>
            <w:tcW w:w="403" w:type="dxa"/>
            <w:vMerge w:val="restart"/>
            <w:vAlign w:val="center"/>
            <w:hideMark/>
          </w:tcPr>
          <w:p w14:paraId="3C4A911D" w14:textId="77777777" w:rsidR="00234E08" w:rsidRPr="00234E08" w:rsidRDefault="00234E08" w:rsidP="00234E08">
            <w:pPr>
              <w:jc w:val="center"/>
              <w:rPr>
                <w:color w:val="000000" w:themeColor="text1"/>
                <w:szCs w:val="20"/>
              </w:rPr>
            </w:pPr>
            <w:r w:rsidRPr="00234E08">
              <w:rPr>
                <w:color w:val="000000" w:themeColor="text1"/>
                <w:szCs w:val="20"/>
              </w:rPr>
              <w:t>№ п/п</w:t>
            </w:r>
          </w:p>
        </w:tc>
        <w:tc>
          <w:tcPr>
            <w:tcW w:w="2432" w:type="dxa"/>
            <w:vMerge w:val="restart"/>
            <w:noWrap/>
            <w:vAlign w:val="center"/>
            <w:hideMark/>
          </w:tcPr>
          <w:p w14:paraId="13ADD6FC" w14:textId="77777777" w:rsidR="00234E08" w:rsidRPr="00234E08" w:rsidRDefault="00234E08" w:rsidP="00234E08">
            <w:pPr>
              <w:jc w:val="center"/>
              <w:rPr>
                <w:color w:val="000000" w:themeColor="text1"/>
                <w:szCs w:val="20"/>
              </w:rPr>
            </w:pPr>
            <w:r w:rsidRPr="00234E08">
              <w:rPr>
                <w:color w:val="000000" w:themeColor="text1"/>
                <w:szCs w:val="20"/>
              </w:rPr>
              <w:t>Показатели</w:t>
            </w:r>
          </w:p>
        </w:tc>
        <w:tc>
          <w:tcPr>
            <w:tcW w:w="567" w:type="dxa"/>
            <w:vMerge w:val="restart"/>
            <w:noWrap/>
            <w:vAlign w:val="center"/>
            <w:hideMark/>
          </w:tcPr>
          <w:p w14:paraId="0F1D4609" w14:textId="77777777" w:rsidR="00234E08" w:rsidRPr="00234E08" w:rsidRDefault="00234E08" w:rsidP="00234E08">
            <w:pPr>
              <w:jc w:val="center"/>
              <w:rPr>
                <w:color w:val="000000" w:themeColor="text1"/>
                <w:szCs w:val="20"/>
              </w:rPr>
            </w:pPr>
            <w:r w:rsidRPr="00234E08">
              <w:rPr>
                <w:color w:val="000000" w:themeColor="text1"/>
                <w:szCs w:val="20"/>
              </w:rPr>
              <w:t>Ед.изм.</w:t>
            </w:r>
          </w:p>
        </w:tc>
        <w:tc>
          <w:tcPr>
            <w:tcW w:w="992" w:type="dxa"/>
            <w:vMerge w:val="restart"/>
            <w:vAlign w:val="center"/>
            <w:hideMark/>
          </w:tcPr>
          <w:p w14:paraId="71147B7E" w14:textId="77777777" w:rsidR="00234E08" w:rsidRPr="00234E08" w:rsidRDefault="00234E08" w:rsidP="00234E08">
            <w:pPr>
              <w:jc w:val="center"/>
              <w:rPr>
                <w:color w:val="000000" w:themeColor="text1"/>
                <w:szCs w:val="20"/>
              </w:rPr>
            </w:pPr>
            <w:r w:rsidRPr="00234E08">
              <w:rPr>
                <w:color w:val="000000" w:themeColor="text1"/>
                <w:szCs w:val="20"/>
              </w:rPr>
              <w:t xml:space="preserve">Утверждено для ООО Энергоресурс </w:t>
            </w:r>
            <w:r w:rsidRPr="00234E08">
              <w:rPr>
                <w:color w:val="000000" w:themeColor="text1"/>
                <w:szCs w:val="20"/>
              </w:rPr>
              <w:lastRenderedPageBreak/>
              <w:t>на 2024 год</w:t>
            </w:r>
          </w:p>
        </w:tc>
        <w:tc>
          <w:tcPr>
            <w:tcW w:w="993" w:type="dxa"/>
            <w:vMerge w:val="restart"/>
            <w:vAlign w:val="center"/>
            <w:hideMark/>
          </w:tcPr>
          <w:p w14:paraId="39D281C4" w14:textId="77777777" w:rsidR="00234E08" w:rsidRPr="00234E08" w:rsidRDefault="00234E08" w:rsidP="00234E08">
            <w:pPr>
              <w:jc w:val="center"/>
              <w:rPr>
                <w:color w:val="000000" w:themeColor="text1"/>
                <w:szCs w:val="20"/>
              </w:rPr>
            </w:pPr>
            <w:r w:rsidRPr="00234E08">
              <w:rPr>
                <w:color w:val="000000" w:themeColor="text1"/>
                <w:szCs w:val="20"/>
              </w:rPr>
              <w:lastRenderedPageBreak/>
              <w:t xml:space="preserve">Предложения ООО "Энер-горе-сурс" </w:t>
            </w:r>
            <w:r w:rsidRPr="00234E08">
              <w:rPr>
                <w:color w:val="000000" w:themeColor="text1"/>
                <w:szCs w:val="20"/>
              </w:rPr>
              <w:lastRenderedPageBreak/>
              <w:t>на 2025 год</w:t>
            </w:r>
          </w:p>
        </w:tc>
        <w:tc>
          <w:tcPr>
            <w:tcW w:w="850" w:type="dxa"/>
            <w:vMerge w:val="restart"/>
            <w:vAlign w:val="center"/>
            <w:hideMark/>
          </w:tcPr>
          <w:p w14:paraId="5BC912BE" w14:textId="77777777" w:rsidR="00234E08" w:rsidRPr="00234E08" w:rsidRDefault="00234E08" w:rsidP="00234E08">
            <w:pPr>
              <w:jc w:val="center"/>
              <w:rPr>
                <w:color w:val="000000" w:themeColor="text1"/>
                <w:szCs w:val="20"/>
              </w:rPr>
            </w:pPr>
            <w:r w:rsidRPr="00234E08">
              <w:rPr>
                <w:color w:val="000000" w:themeColor="text1"/>
                <w:szCs w:val="20"/>
              </w:rPr>
              <w:lastRenderedPageBreak/>
              <w:t xml:space="preserve">Предложения экспертов на </w:t>
            </w:r>
            <w:r w:rsidRPr="00234E08">
              <w:rPr>
                <w:color w:val="000000" w:themeColor="text1"/>
                <w:szCs w:val="20"/>
              </w:rPr>
              <w:lastRenderedPageBreak/>
              <w:t>2025 год</w:t>
            </w:r>
          </w:p>
        </w:tc>
        <w:tc>
          <w:tcPr>
            <w:tcW w:w="851" w:type="dxa"/>
            <w:vMerge w:val="restart"/>
            <w:vAlign w:val="center"/>
            <w:hideMark/>
          </w:tcPr>
          <w:p w14:paraId="4BE0FB5C" w14:textId="77777777" w:rsidR="00234E08" w:rsidRPr="00234E08" w:rsidRDefault="00234E08" w:rsidP="00234E08">
            <w:pPr>
              <w:jc w:val="center"/>
              <w:rPr>
                <w:color w:val="000000" w:themeColor="text1"/>
                <w:szCs w:val="20"/>
              </w:rPr>
            </w:pPr>
            <w:r w:rsidRPr="00234E08">
              <w:rPr>
                <w:color w:val="000000" w:themeColor="text1"/>
                <w:szCs w:val="20"/>
              </w:rPr>
              <w:lastRenderedPageBreak/>
              <w:t xml:space="preserve">Предложения экспертов на </w:t>
            </w:r>
            <w:r w:rsidRPr="00234E08">
              <w:rPr>
                <w:color w:val="000000" w:themeColor="text1"/>
                <w:szCs w:val="20"/>
              </w:rPr>
              <w:lastRenderedPageBreak/>
              <w:t>2026 год</w:t>
            </w:r>
          </w:p>
        </w:tc>
        <w:tc>
          <w:tcPr>
            <w:tcW w:w="850" w:type="dxa"/>
            <w:vMerge w:val="restart"/>
            <w:vAlign w:val="center"/>
            <w:hideMark/>
          </w:tcPr>
          <w:p w14:paraId="1117C753" w14:textId="77777777" w:rsidR="00234E08" w:rsidRPr="00234E08" w:rsidRDefault="00234E08" w:rsidP="00234E08">
            <w:pPr>
              <w:jc w:val="center"/>
              <w:rPr>
                <w:color w:val="000000" w:themeColor="text1"/>
                <w:szCs w:val="20"/>
              </w:rPr>
            </w:pPr>
            <w:r w:rsidRPr="00234E08">
              <w:rPr>
                <w:color w:val="000000" w:themeColor="text1"/>
                <w:szCs w:val="20"/>
              </w:rPr>
              <w:lastRenderedPageBreak/>
              <w:t xml:space="preserve">Предложения экспертов на </w:t>
            </w:r>
            <w:r w:rsidRPr="00234E08">
              <w:rPr>
                <w:color w:val="000000" w:themeColor="text1"/>
                <w:szCs w:val="20"/>
              </w:rPr>
              <w:lastRenderedPageBreak/>
              <w:t>2027 год</w:t>
            </w:r>
          </w:p>
        </w:tc>
        <w:tc>
          <w:tcPr>
            <w:tcW w:w="851" w:type="dxa"/>
            <w:vMerge w:val="restart"/>
            <w:vAlign w:val="center"/>
            <w:hideMark/>
          </w:tcPr>
          <w:p w14:paraId="584678E4" w14:textId="77777777" w:rsidR="00234E08" w:rsidRPr="00234E08" w:rsidRDefault="00234E08" w:rsidP="00234E08">
            <w:pPr>
              <w:jc w:val="center"/>
              <w:rPr>
                <w:color w:val="000000" w:themeColor="text1"/>
                <w:szCs w:val="20"/>
              </w:rPr>
            </w:pPr>
            <w:r w:rsidRPr="00234E08">
              <w:rPr>
                <w:color w:val="000000" w:themeColor="text1"/>
                <w:szCs w:val="20"/>
              </w:rPr>
              <w:lastRenderedPageBreak/>
              <w:t>Корректи-ровка, +/-,6-5</w:t>
            </w:r>
          </w:p>
        </w:tc>
        <w:tc>
          <w:tcPr>
            <w:tcW w:w="992" w:type="dxa"/>
            <w:vMerge w:val="restart"/>
            <w:vAlign w:val="center"/>
            <w:hideMark/>
          </w:tcPr>
          <w:p w14:paraId="2298B672" w14:textId="77777777" w:rsidR="00234E08" w:rsidRPr="00234E08" w:rsidRDefault="00234E08" w:rsidP="00234E08">
            <w:pPr>
              <w:jc w:val="center"/>
              <w:rPr>
                <w:color w:val="000000" w:themeColor="text1"/>
                <w:szCs w:val="20"/>
              </w:rPr>
            </w:pPr>
            <w:r w:rsidRPr="00234E08">
              <w:rPr>
                <w:color w:val="000000" w:themeColor="text1"/>
                <w:szCs w:val="20"/>
              </w:rPr>
              <w:t xml:space="preserve">Динамика изменения показателей </w:t>
            </w:r>
            <w:r w:rsidRPr="00234E08">
              <w:rPr>
                <w:color w:val="000000" w:themeColor="text1"/>
                <w:szCs w:val="20"/>
              </w:rPr>
              <w:lastRenderedPageBreak/>
              <w:t>2025 года к утвержденному на  2024 год (ООО ЭНЕРГОРЕСУРС), 6/4,%</w:t>
            </w:r>
          </w:p>
        </w:tc>
      </w:tr>
      <w:tr w:rsidR="00234E08" w:rsidRPr="00234E08" w14:paraId="4B8DC567" w14:textId="77777777" w:rsidTr="00BD168F">
        <w:trPr>
          <w:trHeight w:val="458"/>
        </w:trPr>
        <w:tc>
          <w:tcPr>
            <w:tcW w:w="403" w:type="dxa"/>
            <w:vMerge/>
            <w:vAlign w:val="center"/>
            <w:hideMark/>
          </w:tcPr>
          <w:p w14:paraId="14851887" w14:textId="77777777" w:rsidR="00234E08" w:rsidRPr="00234E08" w:rsidRDefault="00234E08" w:rsidP="00234E08">
            <w:pPr>
              <w:jc w:val="center"/>
              <w:rPr>
                <w:color w:val="000000" w:themeColor="text1"/>
                <w:szCs w:val="20"/>
              </w:rPr>
            </w:pPr>
          </w:p>
        </w:tc>
        <w:tc>
          <w:tcPr>
            <w:tcW w:w="2432" w:type="dxa"/>
            <w:vMerge/>
            <w:vAlign w:val="center"/>
            <w:hideMark/>
          </w:tcPr>
          <w:p w14:paraId="510AA8B1" w14:textId="77777777" w:rsidR="00234E08" w:rsidRPr="00234E08" w:rsidRDefault="00234E08" w:rsidP="00234E08">
            <w:pPr>
              <w:jc w:val="center"/>
              <w:rPr>
                <w:color w:val="000000" w:themeColor="text1"/>
                <w:szCs w:val="20"/>
              </w:rPr>
            </w:pPr>
          </w:p>
        </w:tc>
        <w:tc>
          <w:tcPr>
            <w:tcW w:w="567" w:type="dxa"/>
            <w:vMerge/>
            <w:vAlign w:val="center"/>
            <w:hideMark/>
          </w:tcPr>
          <w:p w14:paraId="20F66A3D" w14:textId="77777777" w:rsidR="00234E08" w:rsidRPr="00234E08" w:rsidRDefault="00234E08" w:rsidP="00234E08">
            <w:pPr>
              <w:jc w:val="center"/>
              <w:rPr>
                <w:color w:val="000000" w:themeColor="text1"/>
                <w:szCs w:val="20"/>
              </w:rPr>
            </w:pPr>
          </w:p>
        </w:tc>
        <w:tc>
          <w:tcPr>
            <w:tcW w:w="992" w:type="dxa"/>
            <w:vMerge/>
            <w:vAlign w:val="center"/>
            <w:hideMark/>
          </w:tcPr>
          <w:p w14:paraId="28567B21" w14:textId="77777777" w:rsidR="00234E08" w:rsidRPr="00234E08" w:rsidRDefault="00234E08" w:rsidP="00234E08">
            <w:pPr>
              <w:jc w:val="center"/>
              <w:rPr>
                <w:color w:val="000000" w:themeColor="text1"/>
                <w:szCs w:val="20"/>
              </w:rPr>
            </w:pPr>
          </w:p>
        </w:tc>
        <w:tc>
          <w:tcPr>
            <w:tcW w:w="993" w:type="dxa"/>
            <w:vMerge/>
            <w:vAlign w:val="center"/>
            <w:hideMark/>
          </w:tcPr>
          <w:p w14:paraId="18BE7A15" w14:textId="77777777" w:rsidR="00234E08" w:rsidRPr="00234E08" w:rsidRDefault="00234E08" w:rsidP="00234E08">
            <w:pPr>
              <w:jc w:val="center"/>
              <w:rPr>
                <w:color w:val="000000" w:themeColor="text1"/>
                <w:szCs w:val="20"/>
              </w:rPr>
            </w:pPr>
          </w:p>
        </w:tc>
        <w:tc>
          <w:tcPr>
            <w:tcW w:w="850" w:type="dxa"/>
            <w:vMerge/>
            <w:vAlign w:val="center"/>
            <w:hideMark/>
          </w:tcPr>
          <w:p w14:paraId="5E5E29FB" w14:textId="77777777" w:rsidR="00234E08" w:rsidRPr="00234E08" w:rsidRDefault="00234E08" w:rsidP="00234E08">
            <w:pPr>
              <w:jc w:val="center"/>
              <w:rPr>
                <w:color w:val="000000" w:themeColor="text1"/>
                <w:szCs w:val="20"/>
              </w:rPr>
            </w:pPr>
          </w:p>
        </w:tc>
        <w:tc>
          <w:tcPr>
            <w:tcW w:w="851" w:type="dxa"/>
            <w:vMerge/>
            <w:vAlign w:val="center"/>
            <w:hideMark/>
          </w:tcPr>
          <w:p w14:paraId="5D7D5E6B" w14:textId="77777777" w:rsidR="00234E08" w:rsidRPr="00234E08" w:rsidRDefault="00234E08" w:rsidP="00234E08">
            <w:pPr>
              <w:jc w:val="center"/>
              <w:rPr>
                <w:color w:val="000000" w:themeColor="text1"/>
                <w:szCs w:val="20"/>
              </w:rPr>
            </w:pPr>
          </w:p>
        </w:tc>
        <w:tc>
          <w:tcPr>
            <w:tcW w:w="850" w:type="dxa"/>
            <w:vMerge/>
            <w:vAlign w:val="center"/>
            <w:hideMark/>
          </w:tcPr>
          <w:p w14:paraId="2D9C1FB7" w14:textId="77777777" w:rsidR="00234E08" w:rsidRPr="00234E08" w:rsidRDefault="00234E08" w:rsidP="00234E08">
            <w:pPr>
              <w:jc w:val="center"/>
              <w:rPr>
                <w:color w:val="000000" w:themeColor="text1"/>
                <w:szCs w:val="20"/>
              </w:rPr>
            </w:pPr>
          </w:p>
        </w:tc>
        <w:tc>
          <w:tcPr>
            <w:tcW w:w="851" w:type="dxa"/>
            <w:vMerge/>
            <w:vAlign w:val="center"/>
            <w:hideMark/>
          </w:tcPr>
          <w:p w14:paraId="59797816" w14:textId="77777777" w:rsidR="00234E08" w:rsidRPr="00234E08" w:rsidRDefault="00234E08" w:rsidP="00234E08">
            <w:pPr>
              <w:jc w:val="center"/>
              <w:rPr>
                <w:color w:val="000000" w:themeColor="text1"/>
                <w:szCs w:val="20"/>
              </w:rPr>
            </w:pPr>
          </w:p>
        </w:tc>
        <w:tc>
          <w:tcPr>
            <w:tcW w:w="992" w:type="dxa"/>
            <w:vMerge/>
            <w:vAlign w:val="center"/>
            <w:hideMark/>
          </w:tcPr>
          <w:p w14:paraId="2400BE35" w14:textId="77777777" w:rsidR="00234E08" w:rsidRPr="00234E08" w:rsidRDefault="00234E08" w:rsidP="00234E08">
            <w:pPr>
              <w:jc w:val="center"/>
              <w:rPr>
                <w:color w:val="000000" w:themeColor="text1"/>
                <w:szCs w:val="20"/>
              </w:rPr>
            </w:pPr>
          </w:p>
        </w:tc>
      </w:tr>
      <w:tr w:rsidR="00234E08" w:rsidRPr="00234E08" w14:paraId="5E5F3037" w14:textId="77777777" w:rsidTr="00BD168F">
        <w:trPr>
          <w:trHeight w:val="458"/>
        </w:trPr>
        <w:tc>
          <w:tcPr>
            <w:tcW w:w="403" w:type="dxa"/>
            <w:vMerge/>
            <w:vAlign w:val="center"/>
            <w:hideMark/>
          </w:tcPr>
          <w:p w14:paraId="18DAEB91" w14:textId="77777777" w:rsidR="00234E08" w:rsidRPr="00234E08" w:rsidRDefault="00234E08" w:rsidP="00234E08">
            <w:pPr>
              <w:jc w:val="center"/>
              <w:rPr>
                <w:color w:val="000000" w:themeColor="text1"/>
                <w:szCs w:val="20"/>
              </w:rPr>
            </w:pPr>
          </w:p>
        </w:tc>
        <w:tc>
          <w:tcPr>
            <w:tcW w:w="2432" w:type="dxa"/>
            <w:vMerge/>
            <w:vAlign w:val="center"/>
            <w:hideMark/>
          </w:tcPr>
          <w:p w14:paraId="218BE9C7" w14:textId="77777777" w:rsidR="00234E08" w:rsidRPr="00234E08" w:rsidRDefault="00234E08" w:rsidP="00234E08">
            <w:pPr>
              <w:jc w:val="center"/>
              <w:rPr>
                <w:color w:val="000000" w:themeColor="text1"/>
                <w:szCs w:val="20"/>
              </w:rPr>
            </w:pPr>
          </w:p>
        </w:tc>
        <w:tc>
          <w:tcPr>
            <w:tcW w:w="567" w:type="dxa"/>
            <w:vMerge/>
            <w:vAlign w:val="center"/>
            <w:hideMark/>
          </w:tcPr>
          <w:p w14:paraId="0F943171" w14:textId="77777777" w:rsidR="00234E08" w:rsidRPr="00234E08" w:rsidRDefault="00234E08" w:rsidP="00234E08">
            <w:pPr>
              <w:jc w:val="center"/>
              <w:rPr>
                <w:color w:val="000000" w:themeColor="text1"/>
                <w:szCs w:val="20"/>
              </w:rPr>
            </w:pPr>
          </w:p>
        </w:tc>
        <w:tc>
          <w:tcPr>
            <w:tcW w:w="992" w:type="dxa"/>
            <w:vMerge/>
            <w:vAlign w:val="center"/>
            <w:hideMark/>
          </w:tcPr>
          <w:p w14:paraId="43396DBA" w14:textId="77777777" w:rsidR="00234E08" w:rsidRPr="00234E08" w:rsidRDefault="00234E08" w:rsidP="00234E08">
            <w:pPr>
              <w:jc w:val="center"/>
              <w:rPr>
                <w:color w:val="000000" w:themeColor="text1"/>
                <w:szCs w:val="20"/>
              </w:rPr>
            </w:pPr>
          </w:p>
        </w:tc>
        <w:tc>
          <w:tcPr>
            <w:tcW w:w="993" w:type="dxa"/>
            <w:vMerge/>
            <w:vAlign w:val="center"/>
            <w:hideMark/>
          </w:tcPr>
          <w:p w14:paraId="0D3362D2" w14:textId="77777777" w:rsidR="00234E08" w:rsidRPr="00234E08" w:rsidRDefault="00234E08" w:rsidP="00234E08">
            <w:pPr>
              <w:jc w:val="center"/>
              <w:rPr>
                <w:color w:val="000000" w:themeColor="text1"/>
                <w:szCs w:val="20"/>
              </w:rPr>
            </w:pPr>
          </w:p>
        </w:tc>
        <w:tc>
          <w:tcPr>
            <w:tcW w:w="850" w:type="dxa"/>
            <w:vMerge/>
            <w:vAlign w:val="center"/>
            <w:hideMark/>
          </w:tcPr>
          <w:p w14:paraId="0762DB7F" w14:textId="77777777" w:rsidR="00234E08" w:rsidRPr="00234E08" w:rsidRDefault="00234E08" w:rsidP="00234E08">
            <w:pPr>
              <w:jc w:val="center"/>
              <w:rPr>
                <w:color w:val="000000" w:themeColor="text1"/>
                <w:szCs w:val="20"/>
              </w:rPr>
            </w:pPr>
          </w:p>
        </w:tc>
        <w:tc>
          <w:tcPr>
            <w:tcW w:w="851" w:type="dxa"/>
            <w:vMerge/>
            <w:vAlign w:val="center"/>
            <w:hideMark/>
          </w:tcPr>
          <w:p w14:paraId="768B5C5E" w14:textId="77777777" w:rsidR="00234E08" w:rsidRPr="00234E08" w:rsidRDefault="00234E08" w:rsidP="00234E08">
            <w:pPr>
              <w:jc w:val="center"/>
              <w:rPr>
                <w:color w:val="000000" w:themeColor="text1"/>
                <w:szCs w:val="20"/>
              </w:rPr>
            </w:pPr>
          </w:p>
        </w:tc>
        <w:tc>
          <w:tcPr>
            <w:tcW w:w="850" w:type="dxa"/>
            <w:vMerge/>
            <w:vAlign w:val="center"/>
            <w:hideMark/>
          </w:tcPr>
          <w:p w14:paraId="5B637C0E" w14:textId="77777777" w:rsidR="00234E08" w:rsidRPr="00234E08" w:rsidRDefault="00234E08" w:rsidP="00234E08">
            <w:pPr>
              <w:jc w:val="center"/>
              <w:rPr>
                <w:color w:val="000000" w:themeColor="text1"/>
                <w:szCs w:val="20"/>
              </w:rPr>
            </w:pPr>
          </w:p>
        </w:tc>
        <w:tc>
          <w:tcPr>
            <w:tcW w:w="851" w:type="dxa"/>
            <w:vMerge/>
            <w:vAlign w:val="center"/>
            <w:hideMark/>
          </w:tcPr>
          <w:p w14:paraId="129B134F" w14:textId="77777777" w:rsidR="00234E08" w:rsidRPr="00234E08" w:rsidRDefault="00234E08" w:rsidP="00234E08">
            <w:pPr>
              <w:jc w:val="center"/>
              <w:rPr>
                <w:color w:val="000000" w:themeColor="text1"/>
                <w:szCs w:val="20"/>
              </w:rPr>
            </w:pPr>
          </w:p>
        </w:tc>
        <w:tc>
          <w:tcPr>
            <w:tcW w:w="992" w:type="dxa"/>
            <w:vMerge/>
            <w:vAlign w:val="center"/>
            <w:hideMark/>
          </w:tcPr>
          <w:p w14:paraId="62407897" w14:textId="77777777" w:rsidR="00234E08" w:rsidRPr="00234E08" w:rsidRDefault="00234E08" w:rsidP="00234E08">
            <w:pPr>
              <w:jc w:val="center"/>
              <w:rPr>
                <w:color w:val="000000" w:themeColor="text1"/>
                <w:szCs w:val="20"/>
              </w:rPr>
            </w:pPr>
          </w:p>
        </w:tc>
      </w:tr>
      <w:tr w:rsidR="00234E08" w:rsidRPr="00234E08" w14:paraId="19364415" w14:textId="77777777" w:rsidTr="00BD168F">
        <w:trPr>
          <w:trHeight w:val="458"/>
        </w:trPr>
        <w:tc>
          <w:tcPr>
            <w:tcW w:w="403" w:type="dxa"/>
            <w:vMerge/>
            <w:vAlign w:val="center"/>
            <w:hideMark/>
          </w:tcPr>
          <w:p w14:paraId="04C99563" w14:textId="77777777" w:rsidR="00234E08" w:rsidRPr="00234E08" w:rsidRDefault="00234E08" w:rsidP="00234E08">
            <w:pPr>
              <w:jc w:val="center"/>
              <w:rPr>
                <w:color w:val="000000" w:themeColor="text1"/>
                <w:szCs w:val="20"/>
              </w:rPr>
            </w:pPr>
          </w:p>
        </w:tc>
        <w:tc>
          <w:tcPr>
            <w:tcW w:w="2432" w:type="dxa"/>
            <w:vMerge/>
            <w:vAlign w:val="center"/>
            <w:hideMark/>
          </w:tcPr>
          <w:p w14:paraId="44749D8E" w14:textId="77777777" w:rsidR="00234E08" w:rsidRPr="00234E08" w:rsidRDefault="00234E08" w:rsidP="00234E08">
            <w:pPr>
              <w:jc w:val="center"/>
              <w:rPr>
                <w:color w:val="000000" w:themeColor="text1"/>
                <w:szCs w:val="20"/>
              </w:rPr>
            </w:pPr>
          </w:p>
        </w:tc>
        <w:tc>
          <w:tcPr>
            <w:tcW w:w="567" w:type="dxa"/>
            <w:vMerge/>
            <w:vAlign w:val="center"/>
            <w:hideMark/>
          </w:tcPr>
          <w:p w14:paraId="48CD18F7" w14:textId="77777777" w:rsidR="00234E08" w:rsidRPr="00234E08" w:rsidRDefault="00234E08" w:rsidP="00234E08">
            <w:pPr>
              <w:jc w:val="center"/>
              <w:rPr>
                <w:color w:val="000000" w:themeColor="text1"/>
                <w:szCs w:val="20"/>
              </w:rPr>
            </w:pPr>
          </w:p>
        </w:tc>
        <w:tc>
          <w:tcPr>
            <w:tcW w:w="992" w:type="dxa"/>
            <w:vMerge/>
            <w:vAlign w:val="center"/>
            <w:hideMark/>
          </w:tcPr>
          <w:p w14:paraId="7F43A766" w14:textId="77777777" w:rsidR="00234E08" w:rsidRPr="00234E08" w:rsidRDefault="00234E08" w:rsidP="00234E08">
            <w:pPr>
              <w:jc w:val="center"/>
              <w:rPr>
                <w:color w:val="000000" w:themeColor="text1"/>
                <w:szCs w:val="20"/>
              </w:rPr>
            </w:pPr>
          </w:p>
        </w:tc>
        <w:tc>
          <w:tcPr>
            <w:tcW w:w="993" w:type="dxa"/>
            <w:vMerge/>
            <w:vAlign w:val="center"/>
            <w:hideMark/>
          </w:tcPr>
          <w:p w14:paraId="6179F4EE" w14:textId="77777777" w:rsidR="00234E08" w:rsidRPr="00234E08" w:rsidRDefault="00234E08" w:rsidP="00234E08">
            <w:pPr>
              <w:jc w:val="center"/>
              <w:rPr>
                <w:color w:val="000000" w:themeColor="text1"/>
                <w:szCs w:val="20"/>
              </w:rPr>
            </w:pPr>
          </w:p>
        </w:tc>
        <w:tc>
          <w:tcPr>
            <w:tcW w:w="850" w:type="dxa"/>
            <w:vMerge/>
            <w:vAlign w:val="center"/>
            <w:hideMark/>
          </w:tcPr>
          <w:p w14:paraId="1EB6387D" w14:textId="77777777" w:rsidR="00234E08" w:rsidRPr="00234E08" w:rsidRDefault="00234E08" w:rsidP="00234E08">
            <w:pPr>
              <w:jc w:val="center"/>
              <w:rPr>
                <w:color w:val="000000" w:themeColor="text1"/>
                <w:szCs w:val="20"/>
              </w:rPr>
            </w:pPr>
          </w:p>
        </w:tc>
        <w:tc>
          <w:tcPr>
            <w:tcW w:w="851" w:type="dxa"/>
            <w:vMerge/>
            <w:vAlign w:val="center"/>
            <w:hideMark/>
          </w:tcPr>
          <w:p w14:paraId="4FA1C7B6" w14:textId="77777777" w:rsidR="00234E08" w:rsidRPr="00234E08" w:rsidRDefault="00234E08" w:rsidP="00234E08">
            <w:pPr>
              <w:jc w:val="center"/>
              <w:rPr>
                <w:color w:val="000000" w:themeColor="text1"/>
                <w:szCs w:val="20"/>
              </w:rPr>
            </w:pPr>
          </w:p>
        </w:tc>
        <w:tc>
          <w:tcPr>
            <w:tcW w:w="850" w:type="dxa"/>
            <w:vMerge/>
            <w:vAlign w:val="center"/>
            <w:hideMark/>
          </w:tcPr>
          <w:p w14:paraId="0C7762B8" w14:textId="77777777" w:rsidR="00234E08" w:rsidRPr="00234E08" w:rsidRDefault="00234E08" w:rsidP="00234E08">
            <w:pPr>
              <w:jc w:val="center"/>
              <w:rPr>
                <w:color w:val="000000" w:themeColor="text1"/>
                <w:szCs w:val="20"/>
              </w:rPr>
            </w:pPr>
          </w:p>
        </w:tc>
        <w:tc>
          <w:tcPr>
            <w:tcW w:w="851" w:type="dxa"/>
            <w:vMerge/>
            <w:vAlign w:val="center"/>
            <w:hideMark/>
          </w:tcPr>
          <w:p w14:paraId="5B12D8E6" w14:textId="77777777" w:rsidR="00234E08" w:rsidRPr="00234E08" w:rsidRDefault="00234E08" w:rsidP="00234E08">
            <w:pPr>
              <w:jc w:val="center"/>
              <w:rPr>
                <w:color w:val="000000" w:themeColor="text1"/>
                <w:szCs w:val="20"/>
              </w:rPr>
            </w:pPr>
          </w:p>
        </w:tc>
        <w:tc>
          <w:tcPr>
            <w:tcW w:w="992" w:type="dxa"/>
            <w:vMerge/>
            <w:vAlign w:val="center"/>
            <w:hideMark/>
          </w:tcPr>
          <w:p w14:paraId="7D17E843" w14:textId="77777777" w:rsidR="00234E08" w:rsidRPr="00234E08" w:rsidRDefault="00234E08" w:rsidP="00234E08">
            <w:pPr>
              <w:jc w:val="center"/>
              <w:rPr>
                <w:color w:val="000000" w:themeColor="text1"/>
                <w:szCs w:val="20"/>
              </w:rPr>
            </w:pPr>
          </w:p>
        </w:tc>
      </w:tr>
      <w:tr w:rsidR="00234E08" w:rsidRPr="00234E08" w14:paraId="669034F5" w14:textId="77777777" w:rsidTr="00BD168F">
        <w:trPr>
          <w:trHeight w:val="1044"/>
        </w:trPr>
        <w:tc>
          <w:tcPr>
            <w:tcW w:w="403" w:type="dxa"/>
            <w:vMerge/>
            <w:vAlign w:val="center"/>
            <w:hideMark/>
          </w:tcPr>
          <w:p w14:paraId="51DEA947" w14:textId="77777777" w:rsidR="00234E08" w:rsidRPr="00234E08" w:rsidRDefault="00234E08" w:rsidP="00234E08">
            <w:pPr>
              <w:jc w:val="center"/>
              <w:rPr>
                <w:color w:val="000000" w:themeColor="text1"/>
                <w:szCs w:val="20"/>
              </w:rPr>
            </w:pPr>
          </w:p>
        </w:tc>
        <w:tc>
          <w:tcPr>
            <w:tcW w:w="2432" w:type="dxa"/>
            <w:vMerge/>
            <w:vAlign w:val="center"/>
            <w:hideMark/>
          </w:tcPr>
          <w:p w14:paraId="6610E5DA" w14:textId="77777777" w:rsidR="00234E08" w:rsidRPr="00234E08" w:rsidRDefault="00234E08" w:rsidP="00234E08">
            <w:pPr>
              <w:jc w:val="center"/>
              <w:rPr>
                <w:color w:val="000000" w:themeColor="text1"/>
                <w:szCs w:val="20"/>
              </w:rPr>
            </w:pPr>
          </w:p>
        </w:tc>
        <w:tc>
          <w:tcPr>
            <w:tcW w:w="567" w:type="dxa"/>
            <w:vMerge/>
            <w:vAlign w:val="center"/>
            <w:hideMark/>
          </w:tcPr>
          <w:p w14:paraId="314ECCF7" w14:textId="77777777" w:rsidR="00234E08" w:rsidRPr="00234E08" w:rsidRDefault="00234E08" w:rsidP="00234E08">
            <w:pPr>
              <w:jc w:val="center"/>
              <w:rPr>
                <w:color w:val="000000" w:themeColor="text1"/>
                <w:szCs w:val="20"/>
              </w:rPr>
            </w:pPr>
          </w:p>
        </w:tc>
        <w:tc>
          <w:tcPr>
            <w:tcW w:w="992" w:type="dxa"/>
            <w:vMerge/>
            <w:vAlign w:val="center"/>
            <w:hideMark/>
          </w:tcPr>
          <w:p w14:paraId="3719E15E" w14:textId="77777777" w:rsidR="00234E08" w:rsidRPr="00234E08" w:rsidRDefault="00234E08" w:rsidP="00234E08">
            <w:pPr>
              <w:jc w:val="center"/>
              <w:rPr>
                <w:color w:val="000000" w:themeColor="text1"/>
                <w:szCs w:val="20"/>
              </w:rPr>
            </w:pPr>
          </w:p>
        </w:tc>
        <w:tc>
          <w:tcPr>
            <w:tcW w:w="993" w:type="dxa"/>
            <w:vMerge/>
            <w:vAlign w:val="center"/>
            <w:hideMark/>
          </w:tcPr>
          <w:p w14:paraId="76E7B17B" w14:textId="77777777" w:rsidR="00234E08" w:rsidRPr="00234E08" w:rsidRDefault="00234E08" w:rsidP="00234E08">
            <w:pPr>
              <w:jc w:val="center"/>
              <w:rPr>
                <w:color w:val="000000" w:themeColor="text1"/>
                <w:szCs w:val="20"/>
              </w:rPr>
            </w:pPr>
          </w:p>
        </w:tc>
        <w:tc>
          <w:tcPr>
            <w:tcW w:w="850" w:type="dxa"/>
            <w:vMerge/>
            <w:vAlign w:val="center"/>
            <w:hideMark/>
          </w:tcPr>
          <w:p w14:paraId="3190AFD3" w14:textId="77777777" w:rsidR="00234E08" w:rsidRPr="00234E08" w:rsidRDefault="00234E08" w:rsidP="00234E08">
            <w:pPr>
              <w:jc w:val="center"/>
              <w:rPr>
                <w:color w:val="000000" w:themeColor="text1"/>
                <w:szCs w:val="20"/>
              </w:rPr>
            </w:pPr>
          </w:p>
        </w:tc>
        <w:tc>
          <w:tcPr>
            <w:tcW w:w="851" w:type="dxa"/>
            <w:vMerge/>
            <w:vAlign w:val="center"/>
            <w:hideMark/>
          </w:tcPr>
          <w:p w14:paraId="16B5FA1C" w14:textId="77777777" w:rsidR="00234E08" w:rsidRPr="00234E08" w:rsidRDefault="00234E08" w:rsidP="00234E08">
            <w:pPr>
              <w:jc w:val="center"/>
              <w:rPr>
                <w:color w:val="000000" w:themeColor="text1"/>
                <w:szCs w:val="20"/>
              </w:rPr>
            </w:pPr>
          </w:p>
        </w:tc>
        <w:tc>
          <w:tcPr>
            <w:tcW w:w="850" w:type="dxa"/>
            <w:vMerge/>
            <w:vAlign w:val="center"/>
            <w:hideMark/>
          </w:tcPr>
          <w:p w14:paraId="5E48D073" w14:textId="77777777" w:rsidR="00234E08" w:rsidRPr="00234E08" w:rsidRDefault="00234E08" w:rsidP="00234E08">
            <w:pPr>
              <w:jc w:val="center"/>
              <w:rPr>
                <w:color w:val="000000" w:themeColor="text1"/>
                <w:szCs w:val="20"/>
              </w:rPr>
            </w:pPr>
          </w:p>
        </w:tc>
        <w:tc>
          <w:tcPr>
            <w:tcW w:w="851" w:type="dxa"/>
            <w:vMerge/>
            <w:vAlign w:val="center"/>
            <w:hideMark/>
          </w:tcPr>
          <w:p w14:paraId="2A71A22C" w14:textId="77777777" w:rsidR="00234E08" w:rsidRPr="00234E08" w:rsidRDefault="00234E08" w:rsidP="00234E08">
            <w:pPr>
              <w:jc w:val="center"/>
              <w:rPr>
                <w:color w:val="000000" w:themeColor="text1"/>
                <w:szCs w:val="20"/>
              </w:rPr>
            </w:pPr>
          </w:p>
        </w:tc>
        <w:tc>
          <w:tcPr>
            <w:tcW w:w="992" w:type="dxa"/>
            <w:vMerge/>
            <w:vAlign w:val="center"/>
            <w:hideMark/>
          </w:tcPr>
          <w:p w14:paraId="64673604" w14:textId="77777777" w:rsidR="00234E08" w:rsidRPr="00234E08" w:rsidRDefault="00234E08" w:rsidP="00234E08">
            <w:pPr>
              <w:jc w:val="center"/>
              <w:rPr>
                <w:color w:val="000000" w:themeColor="text1"/>
                <w:szCs w:val="20"/>
              </w:rPr>
            </w:pPr>
          </w:p>
        </w:tc>
      </w:tr>
      <w:tr w:rsidR="00234E08" w:rsidRPr="00234E08" w14:paraId="15B456EB" w14:textId="77777777" w:rsidTr="00BD168F">
        <w:trPr>
          <w:trHeight w:val="276"/>
        </w:trPr>
        <w:tc>
          <w:tcPr>
            <w:tcW w:w="403" w:type="dxa"/>
            <w:noWrap/>
            <w:vAlign w:val="center"/>
            <w:hideMark/>
          </w:tcPr>
          <w:p w14:paraId="454C7E5C" w14:textId="77777777" w:rsidR="00234E08" w:rsidRPr="00234E08" w:rsidRDefault="00234E08" w:rsidP="00234E08">
            <w:pPr>
              <w:jc w:val="center"/>
              <w:rPr>
                <w:color w:val="000000" w:themeColor="text1"/>
                <w:szCs w:val="20"/>
              </w:rPr>
            </w:pPr>
            <w:r w:rsidRPr="00234E08">
              <w:rPr>
                <w:color w:val="000000" w:themeColor="text1"/>
                <w:szCs w:val="20"/>
              </w:rPr>
              <w:t>1</w:t>
            </w:r>
          </w:p>
        </w:tc>
        <w:tc>
          <w:tcPr>
            <w:tcW w:w="2432" w:type="dxa"/>
            <w:noWrap/>
            <w:vAlign w:val="center"/>
            <w:hideMark/>
          </w:tcPr>
          <w:p w14:paraId="229863B8" w14:textId="77777777" w:rsidR="00234E08" w:rsidRPr="00234E08" w:rsidRDefault="00234E08" w:rsidP="00234E08">
            <w:pPr>
              <w:jc w:val="center"/>
              <w:rPr>
                <w:color w:val="000000" w:themeColor="text1"/>
                <w:szCs w:val="20"/>
              </w:rPr>
            </w:pPr>
            <w:r w:rsidRPr="00234E08">
              <w:rPr>
                <w:color w:val="000000" w:themeColor="text1"/>
                <w:szCs w:val="20"/>
              </w:rPr>
              <w:t>2</w:t>
            </w:r>
          </w:p>
        </w:tc>
        <w:tc>
          <w:tcPr>
            <w:tcW w:w="567" w:type="dxa"/>
            <w:noWrap/>
            <w:vAlign w:val="center"/>
            <w:hideMark/>
          </w:tcPr>
          <w:p w14:paraId="4B364A95" w14:textId="77777777" w:rsidR="00234E08" w:rsidRPr="00234E08" w:rsidRDefault="00234E08" w:rsidP="00234E08">
            <w:pPr>
              <w:jc w:val="center"/>
              <w:rPr>
                <w:color w:val="000000" w:themeColor="text1"/>
                <w:szCs w:val="20"/>
              </w:rPr>
            </w:pPr>
            <w:r w:rsidRPr="00234E08">
              <w:rPr>
                <w:color w:val="000000" w:themeColor="text1"/>
                <w:szCs w:val="20"/>
              </w:rPr>
              <w:t>3</w:t>
            </w:r>
          </w:p>
        </w:tc>
        <w:tc>
          <w:tcPr>
            <w:tcW w:w="992" w:type="dxa"/>
            <w:noWrap/>
            <w:vAlign w:val="center"/>
            <w:hideMark/>
          </w:tcPr>
          <w:p w14:paraId="7CD80D91" w14:textId="77777777" w:rsidR="00234E08" w:rsidRPr="00234E08" w:rsidRDefault="00234E08" w:rsidP="00234E08">
            <w:pPr>
              <w:jc w:val="center"/>
              <w:rPr>
                <w:color w:val="000000" w:themeColor="text1"/>
                <w:szCs w:val="20"/>
              </w:rPr>
            </w:pPr>
            <w:r w:rsidRPr="00234E08">
              <w:rPr>
                <w:color w:val="000000" w:themeColor="text1"/>
                <w:szCs w:val="20"/>
              </w:rPr>
              <w:t>4</w:t>
            </w:r>
          </w:p>
        </w:tc>
        <w:tc>
          <w:tcPr>
            <w:tcW w:w="993" w:type="dxa"/>
            <w:noWrap/>
            <w:vAlign w:val="center"/>
            <w:hideMark/>
          </w:tcPr>
          <w:p w14:paraId="078D72E8" w14:textId="77777777" w:rsidR="00234E08" w:rsidRPr="00234E08" w:rsidRDefault="00234E08" w:rsidP="00234E08">
            <w:pPr>
              <w:jc w:val="center"/>
              <w:rPr>
                <w:color w:val="000000" w:themeColor="text1"/>
                <w:szCs w:val="20"/>
              </w:rPr>
            </w:pPr>
            <w:r w:rsidRPr="00234E08">
              <w:rPr>
                <w:color w:val="000000" w:themeColor="text1"/>
                <w:szCs w:val="20"/>
              </w:rPr>
              <w:t>5</w:t>
            </w:r>
          </w:p>
        </w:tc>
        <w:tc>
          <w:tcPr>
            <w:tcW w:w="850" w:type="dxa"/>
            <w:noWrap/>
            <w:vAlign w:val="center"/>
            <w:hideMark/>
          </w:tcPr>
          <w:p w14:paraId="587DF23D" w14:textId="77777777" w:rsidR="00234E08" w:rsidRPr="00234E08" w:rsidRDefault="00234E08" w:rsidP="00234E08">
            <w:pPr>
              <w:jc w:val="center"/>
              <w:rPr>
                <w:color w:val="000000" w:themeColor="text1"/>
                <w:szCs w:val="20"/>
              </w:rPr>
            </w:pPr>
            <w:r w:rsidRPr="00234E08">
              <w:rPr>
                <w:color w:val="000000" w:themeColor="text1"/>
                <w:szCs w:val="20"/>
              </w:rPr>
              <w:t>6</w:t>
            </w:r>
          </w:p>
        </w:tc>
        <w:tc>
          <w:tcPr>
            <w:tcW w:w="851" w:type="dxa"/>
            <w:noWrap/>
            <w:vAlign w:val="center"/>
            <w:hideMark/>
          </w:tcPr>
          <w:p w14:paraId="72C304B2" w14:textId="77777777" w:rsidR="00234E08" w:rsidRPr="00234E08" w:rsidRDefault="00234E08" w:rsidP="00234E08">
            <w:pPr>
              <w:jc w:val="center"/>
              <w:rPr>
                <w:color w:val="000000" w:themeColor="text1"/>
                <w:szCs w:val="20"/>
              </w:rPr>
            </w:pPr>
            <w:r w:rsidRPr="00234E08">
              <w:rPr>
                <w:color w:val="000000" w:themeColor="text1"/>
                <w:szCs w:val="20"/>
              </w:rPr>
              <w:t>7</w:t>
            </w:r>
          </w:p>
        </w:tc>
        <w:tc>
          <w:tcPr>
            <w:tcW w:w="850" w:type="dxa"/>
            <w:noWrap/>
            <w:vAlign w:val="center"/>
            <w:hideMark/>
          </w:tcPr>
          <w:p w14:paraId="3E980824" w14:textId="77777777" w:rsidR="00234E08" w:rsidRPr="00234E08" w:rsidRDefault="00234E08" w:rsidP="00234E08">
            <w:pPr>
              <w:jc w:val="center"/>
              <w:rPr>
                <w:color w:val="000000" w:themeColor="text1"/>
                <w:szCs w:val="20"/>
              </w:rPr>
            </w:pPr>
            <w:r w:rsidRPr="00234E08">
              <w:rPr>
                <w:color w:val="000000" w:themeColor="text1"/>
                <w:szCs w:val="20"/>
              </w:rPr>
              <w:t>8</w:t>
            </w:r>
          </w:p>
        </w:tc>
        <w:tc>
          <w:tcPr>
            <w:tcW w:w="851" w:type="dxa"/>
            <w:noWrap/>
            <w:vAlign w:val="center"/>
            <w:hideMark/>
          </w:tcPr>
          <w:p w14:paraId="697D2112" w14:textId="77777777" w:rsidR="00234E08" w:rsidRPr="00234E08" w:rsidRDefault="00234E08" w:rsidP="00234E08">
            <w:pPr>
              <w:jc w:val="center"/>
              <w:rPr>
                <w:color w:val="000000" w:themeColor="text1"/>
                <w:szCs w:val="20"/>
              </w:rPr>
            </w:pPr>
            <w:r w:rsidRPr="00234E08">
              <w:rPr>
                <w:color w:val="000000" w:themeColor="text1"/>
                <w:szCs w:val="20"/>
              </w:rPr>
              <w:t>9</w:t>
            </w:r>
          </w:p>
        </w:tc>
        <w:tc>
          <w:tcPr>
            <w:tcW w:w="992" w:type="dxa"/>
            <w:noWrap/>
            <w:vAlign w:val="center"/>
            <w:hideMark/>
          </w:tcPr>
          <w:p w14:paraId="006AA122" w14:textId="77777777" w:rsidR="00234E08" w:rsidRPr="00234E08" w:rsidRDefault="00234E08" w:rsidP="00234E08">
            <w:pPr>
              <w:jc w:val="center"/>
              <w:rPr>
                <w:color w:val="000000" w:themeColor="text1"/>
                <w:szCs w:val="20"/>
              </w:rPr>
            </w:pPr>
            <w:r w:rsidRPr="00234E08">
              <w:rPr>
                <w:color w:val="000000" w:themeColor="text1"/>
                <w:szCs w:val="20"/>
              </w:rPr>
              <w:t>10</w:t>
            </w:r>
          </w:p>
        </w:tc>
      </w:tr>
      <w:tr w:rsidR="00234E08" w:rsidRPr="00234E08" w14:paraId="70080E45" w14:textId="77777777" w:rsidTr="00BD168F">
        <w:trPr>
          <w:trHeight w:val="264"/>
        </w:trPr>
        <w:tc>
          <w:tcPr>
            <w:tcW w:w="9781" w:type="dxa"/>
            <w:gridSpan w:val="10"/>
            <w:noWrap/>
            <w:hideMark/>
          </w:tcPr>
          <w:p w14:paraId="4277266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Неподконтрольные расходы (данные согласно реестру Приложения 5.3 Методических указаний)</w:t>
            </w:r>
          </w:p>
        </w:tc>
      </w:tr>
      <w:tr w:rsidR="00234E08" w:rsidRPr="00234E08" w14:paraId="002401C6" w14:textId="77777777" w:rsidTr="00BD168F">
        <w:trPr>
          <w:trHeight w:val="276"/>
        </w:trPr>
        <w:tc>
          <w:tcPr>
            <w:tcW w:w="403" w:type="dxa"/>
            <w:noWrap/>
            <w:hideMark/>
          </w:tcPr>
          <w:p w14:paraId="00186A0D"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w:t>
            </w:r>
          </w:p>
        </w:tc>
        <w:tc>
          <w:tcPr>
            <w:tcW w:w="2432" w:type="dxa"/>
            <w:noWrap/>
            <w:hideMark/>
          </w:tcPr>
          <w:p w14:paraId="43A9274D" w14:textId="77777777" w:rsidR="00234E08" w:rsidRPr="00234E08" w:rsidRDefault="00234E08" w:rsidP="00234E08">
            <w:pPr>
              <w:rPr>
                <w:bCs/>
                <w:color w:val="000000" w:themeColor="text1"/>
                <w:sz w:val="20"/>
                <w:szCs w:val="20"/>
              </w:rPr>
            </w:pPr>
            <w:r w:rsidRPr="00234E08">
              <w:rPr>
                <w:bCs/>
                <w:color w:val="000000" w:themeColor="text1"/>
                <w:sz w:val="20"/>
                <w:szCs w:val="20"/>
              </w:rPr>
              <w:t>Очистка стоков, канализация</w:t>
            </w:r>
          </w:p>
        </w:tc>
        <w:tc>
          <w:tcPr>
            <w:tcW w:w="567" w:type="dxa"/>
            <w:noWrap/>
            <w:hideMark/>
          </w:tcPr>
          <w:p w14:paraId="4B557FC1"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2A12DADE" w14:textId="77777777" w:rsidR="00234E08" w:rsidRPr="00234E08" w:rsidRDefault="00234E08" w:rsidP="00234E08">
            <w:pPr>
              <w:jc w:val="center"/>
              <w:rPr>
                <w:color w:val="000000" w:themeColor="text1"/>
                <w:sz w:val="20"/>
                <w:szCs w:val="20"/>
              </w:rPr>
            </w:pPr>
          </w:p>
        </w:tc>
        <w:tc>
          <w:tcPr>
            <w:tcW w:w="993" w:type="dxa"/>
            <w:noWrap/>
            <w:hideMark/>
          </w:tcPr>
          <w:p w14:paraId="306342A1" w14:textId="77777777" w:rsidR="00234E08" w:rsidRPr="00234E08" w:rsidRDefault="00234E08" w:rsidP="00234E08">
            <w:pPr>
              <w:jc w:val="center"/>
              <w:rPr>
                <w:color w:val="000000" w:themeColor="text1"/>
                <w:sz w:val="20"/>
                <w:szCs w:val="20"/>
              </w:rPr>
            </w:pPr>
          </w:p>
        </w:tc>
        <w:tc>
          <w:tcPr>
            <w:tcW w:w="850" w:type="dxa"/>
            <w:noWrap/>
            <w:hideMark/>
          </w:tcPr>
          <w:p w14:paraId="6AFFD501" w14:textId="77777777" w:rsidR="00234E08" w:rsidRPr="00234E08" w:rsidRDefault="00234E08" w:rsidP="00234E08">
            <w:pPr>
              <w:jc w:val="center"/>
              <w:rPr>
                <w:color w:val="000000" w:themeColor="text1"/>
                <w:sz w:val="20"/>
                <w:szCs w:val="20"/>
              </w:rPr>
            </w:pPr>
          </w:p>
        </w:tc>
        <w:tc>
          <w:tcPr>
            <w:tcW w:w="851" w:type="dxa"/>
            <w:noWrap/>
            <w:hideMark/>
          </w:tcPr>
          <w:p w14:paraId="739B823E" w14:textId="77777777" w:rsidR="00234E08" w:rsidRPr="00234E08" w:rsidRDefault="00234E08" w:rsidP="00234E08">
            <w:pPr>
              <w:jc w:val="center"/>
              <w:rPr>
                <w:color w:val="000000" w:themeColor="text1"/>
                <w:sz w:val="20"/>
                <w:szCs w:val="20"/>
              </w:rPr>
            </w:pPr>
          </w:p>
        </w:tc>
        <w:tc>
          <w:tcPr>
            <w:tcW w:w="850" w:type="dxa"/>
            <w:noWrap/>
            <w:hideMark/>
          </w:tcPr>
          <w:p w14:paraId="2FE08088" w14:textId="77777777" w:rsidR="00234E08" w:rsidRPr="00234E08" w:rsidRDefault="00234E08" w:rsidP="00234E08">
            <w:pPr>
              <w:jc w:val="center"/>
              <w:rPr>
                <w:color w:val="000000" w:themeColor="text1"/>
                <w:sz w:val="20"/>
                <w:szCs w:val="20"/>
              </w:rPr>
            </w:pPr>
          </w:p>
        </w:tc>
        <w:tc>
          <w:tcPr>
            <w:tcW w:w="851" w:type="dxa"/>
            <w:noWrap/>
            <w:hideMark/>
          </w:tcPr>
          <w:p w14:paraId="52AFAC8F" w14:textId="77777777" w:rsidR="00234E08" w:rsidRPr="00234E08" w:rsidRDefault="00234E08" w:rsidP="00234E08">
            <w:pPr>
              <w:jc w:val="center"/>
              <w:rPr>
                <w:color w:val="000000" w:themeColor="text1"/>
                <w:sz w:val="20"/>
                <w:szCs w:val="20"/>
              </w:rPr>
            </w:pPr>
          </w:p>
        </w:tc>
        <w:tc>
          <w:tcPr>
            <w:tcW w:w="992" w:type="dxa"/>
            <w:noWrap/>
            <w:hideMark/>
          </w:tcPr>
          <w:p w14:paraId="387BCAE8" w14:textId="77777777" w:rsidR="00234E08" w:rsidRPr="00234E08" w:rsidRDefault="00234E08" w:rsidP="00234E08">
            <w:pPr>
              <w:jc w:val="center"/>
              <w:rPr>
                <w:color w:val="000000" w:themeColor="text1"/>
                <w:sz w:val="20"/>
                <w:szCs w:val="20"/>
              </w:rPr>
            </w:pPr>
          </w:p>
        </w:tc>
      </w:tr>
      <w:tr w:rsidR="00234E08" w:rsidRPr="00234E08" w14:paraId="223CA157" w14:textId="77777777" w:rsidTr="00BD168F">
        <w:trPr>
          <w:trHeight w:val="276"/>
        </w:trPr>
        <w:tc>
          <w:tcPr>
            <w:tcW w:w="403" w:type="dxa"/>
            <w:noWrap/>
            <w:hideMark/>
          </w:tcPr>
          <w:p w14:paraId="0064B418"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2</w:t>
            </w:r>
          </w:p>
        </w:tc>
        <w:tc>
          <w:tcPr>
            <w:tcW w:w="2432" w:type="dxa"/>
            <w:noWrap/>
            <w:hideMark/>
          </w:tcPr>
          <w:p w14:paraId="325DA1D0"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Арендная плата, в т.ч.</w:t>
            </w:r>
          </w:p>
        </w:tc>
        <w:tc>
          <w:tcPr>
            <w:tcW w:w="567" w:type="dxa"/>
            <w:noWrap/>
            <w:hideMark/>
          </w:tcPr>
          <w:p w14:paraId="4D15670A"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491ED18C" w14:textId="77777777" w:rsidR="00234E08" w:rsidRPr="00234E08" w:rsidRDefault="00234E08" w:rsidP="00234E08">
            <w:pPr>
              <w:jc w:val="center"/>
              <w:rPr>
                <w:color w:val="000000" w:themeColor="text1"/>
                <w:sz w:val="20"/>
                <w:szCs w:val="20"/>
              </w:rPr>
            </w:pPr>
          </w:p>
        </w:tc>
        <w:tc>
          <w:tcPr>
            <w:tcW w:w="993" w:type="dxa"/>
            <w:noWrap/>
            <w:hideMark/>
          </w:tcPr>
          <w:p w14:paraId="3E59C106" w14:textId="77777777" w:rsidR="00234E08" w:rsidRPr="00234E08" w:rsidRDefault="00234E08" w:rsidP="00234E08">
            <w:pPr>
              <w:jc w:val="center"/>
              <w:rPr>
                <w:color w:val="000000" w:themeColor="text1"/>
                <w:sz w:val="20"/>
                <w:szCs w:val="20"/>
              </w:rPr>
            </w:pPr>
          </w:p>
        </w:tc>
        <w:tc>
          <w:tcPr>
            <w:tcW w:w="850" w:type="dxa"/>
            <w:noWrap/>
            <w:hideMark/>
          </w:tcPr>
          <w:p w14:paraId="144EE2DE" w14:textId="77777777" w:rsidR="00234E08" w:rsidRPr="00234E08" w:rsidRDefault="00234E08" w:rsidP="00234E08">
            <w:pPr>
              <w:jc w:val="center"/>
              <w:rPr>
                <w:color w:val="000000" w:themeColor="text1"/>
                <w:sz w:val="20"/>
                <w:szCs w:val="20"/>
              </w:rPr>
            </w:pPr>
          </w:p>
        </w:tc>
        <w:tc>
          <w:tcPr>
            <w:tcW w:w="851" w:type="dxa"/>
            <w:noWrap/>
            <w:hideMark/>
          </w:tcPr>
          <w:p w14:paraId="31621067" w14:textId="77777777" w:rsidR="00234E08" w:rsidRPr="00234E08" w:rsidRDefault="00234E08" w:rsidP="00234E08">
            <w:pPr>
              <w:jc w:val="center"/>
              <w:rPr>
                <w:color w:val="000000" w:themeColor="text1"/>
                <w:sz w:val="20"/>
                <w:szCs w:val="20"/>
              </w:rPr>
            </w:pPr>
          </w:p>
        </w:tc>
        <w:tc>
          <w:tcPr>
            <w:tcW w:w="850" w:type="dxa"/>
            <w:noWrap/>
            <w:hideMark/>
          </w:tcPr>
          <w:p w14:paraId="1A1C0A46" w14:textId="77777777" w:rsidR="00234E08" w:rsidRPr="00234E08" w:rsidRDefault="00234E08" w:rsidP="00234E08">
            <w:pPr>
              <w:jc w:val="center"/>
              <w:rPr>
                <w:color w:val="000000" w:themeColor="text1"/>
                <w:sz w:val="20"/>
                <w:szCs w:val="20"/>
              </w:rPr>
            </w:pPr>
          </w:p>
        </w:tc>
        <w:tc>
          <w:tcPr>
            <w:tcW w:w="851" w:type="dxa"/>
            <w:noWrap/>
            <w:hideMark/>
          </w:tcPr>
          <w:p w14:paraId="40C2E484" w14:textId="77777777" w:rsidR="00234E08" w:rsidRPr="00234E08" w:rsidRDefault="00234E08" w:rsidP="00234E08">
            <w:pPr>
              <w:jc w:val="center"/>
              <w:rPr>
                <w:color w:val="000000" w:themeColor="text1"/>
                <w:sz w:val="20"/>
                <w:szCs w:val="20"/>
              </w:rPr>
            </w:pPr>
          </w:p>
        </w:tc>
        <w:tc>
          <w:tcPr>
            <w:tcW w:w="992" w:type="dxa"/>
            <w:noWrap/>
            <w:hideMark/>
          </w:tcPr>
          <w:p w14:paraId="0FC56191" w14:textId="77777777" w:rsidR="00234E08" w:rsidRPr="00234E08" w:rsidRDefault="00234E08" w:rsidP="00234E08">
            <w:pPr>
              <w:jc w:val="center"/>
              <w:rPr>
                <w:color w:val="000000" w:themeColor="text1"/>
                <w:sz w:val="20"/>
                <w:szCs w:val="20"/>
              </w:rPr>
            </w:pPr>
          </w:p>
        </w:tc>
      </w:tr>
      <w:tr w:rsidR="00234E08" w:rsidRPr="00234E08" w14:paraId="2DFDA894" w14:textId="77777777" w:rsidTr="00BD168F">
        <w:trPr>
          <w:trHeight w:val="276"/>
        </w:trPr>
        <w:tc>
          <w:tcPr>
            <w:tcW w:w="403" w:type="dxa"/>
            <w:noWrap/>
            <w:hideMark/>
          </w:tcPr>
          <w:p w14:paraId="0B0639C9" w14:textId="77777777" w:rsidR="00234E08" w:rsidRPr="00234E08" w:rsidRDefault="00234E08" w:rsidP="00234E08">
            <w:pPr>
              <w:jc w:val="center"/>
              <w:rPr>
                <w:color w:val="000000" w:themeColor="text1"/>
                <w:sz w:val="20"/>
                <w:szCs w:val="20"/>
              </w:rPr>
            </w:pPr>
            <w:r w:rsidRPr="00234E08">
              <w:rPr>
                <w:color w:val="000000" w:themeColor="text1"/>
                <w:sz w:val="20"/>
                <w:szCs w:val="20"/>
              </w:rPr>
              <w:t>2.1</w:t>
            </w:r>
          </w:p>
        </w:tc>
        <w:tc>
          <w:tcPr>
            <w:tcW w:w="2432" w:type="dxa"/>
            <w:noWrap/>
            <w:hideMark/>
          </w:tcPr>
          <w:p w14:paraId="08E389D2" w14:textId="77777777" w:rsidR="00234E08" w:rsidRPr="00234E08" w:rsidRDefault="00234E08" w:rsidP="00234E08">
            <w:pPr>
              <w:rPr>
                <w:color w:val="000000" w:themeColor="text1"/>
                <w:sz w:val="20"/>
                <w:szCs w:val="20"/>
              </w:rPr>
            </w:pPr>
            <w:r w:rsidRPr="00234E08">
              <w:rPr>
                <w:color w:val="000000" w:themeColor="text1"/>
                <w:sz w:val="20"/>
                <w:szCs w:val="20"/>
              </w:rPr>
              <w:t xml:space="preserve"> - аренда имущества КУМИ</w:t>
            </w:r>
          </w:p>
        </w:tc>
        <w:tc>
          <w:tcPr>
            <w:tcW w:w="567" w:type="dxa"/>
            <w:noWrap/>
            <w:hideMark/>
          </w:tcPr>
          <w:p w14:paraId="1C2B00CD"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38CA8533" w14:textId="77777777" w:rsidR="00234E08" w:rsidRPr="00234E08" w:rsidRDefault="00234E08" w:rsidP="00234E08">
            <w:pPr>
              <w:jc w:val="center"/>
              <w:rPr>
                <w:color w:val="000000" w:themeColor="text1"/>
                <w:sz w:val="20"/>
                <w:szCs w:val="20"/>
              </w:rPr>
            </w:pPr>
          </w:p>
        </w:tc>
        <w:tc>
          <w:tcPr>
            <w:tcW w:w="993" w:type="dxa"/>
            <w:noWrap/>
            <w:hideMark/>
          </w:tcPr>
          <w:p w14:paraId="4C64CF5E" w14:textId="77777777" w:rsidR="00234E08" w:rsidRPr="00234E08" w:rsidRDefault="00234E08" w:rsidP="00234E08">
            <w:pPr>
              <w:jc w:val="center"/>
              <w:rPr>
                <w:color w:val="000000" w:themeColor="text1"/>
                <w:sz w:val="20"/>
                <w:szCs w:val="20"/>
              </w:rPr>
            </w:pPr>
          </w:p>
        </w:tc>
        <w:tc>
          <w:tcPr>
            <w:tcW w:w="850" w:type="dxa"/>
            <w:noWrap/>
            <w:hideMark/>
          </w:tcPr>
          <w:p w14:paraId="52741AD2" w14:textId="77777777" w:rsidR="00234E08" w:rsidRPr="00234E08" w:rsidRDefault="00234E08" w:rsidP="00234E08">
            <w:pPr>
              <w:jc w:val="center"/>
              <w:rPr>
                <w:color w:val="000000" w:themeColor="text1"/>
                <w:sz w:val="20"/>
                <w:szCs w:val="20"/>
              </w:rPr>
            </w:pPr>
          </w:p>
        </w:tc>
        <w:tc>
          <w:tcPr>
            <w:tcW w:w="851" w:type="dxa"/>
            <w:noWrap/>
            <w:hideMark/>
          </w:tcPr>
          <w:p w14:paraId="4B35C3AE" w14:textId="77777777" w:rsidR="00234E08" w:rsidRPr="00234E08" w:rsidRDefault="00234E08" w:rsidP="00234E08">
            <w:pPr>
              <w:jc w:val="center"/>
              <w:rPr>
                <w:color w:val="000000" w:themeColor="text1"/>
                <w:sz w:val="20"/>
                <w:szCs w:val="20"/>
              </w:rPr>
            </w:pPr>
          </w:p>
        </w:tc>
        <w:tc>
          <w:tcPr>
            <w:tcW w:w="850" w:type="dxa"/>
            <w:noWrap/>
            <w:hideMark/>
          </w:tcPr>
          <w:p w14:paraId="68A0B86F" w14:textId="77777777" w:rsidR="00234E08" w:rsidRPr="00234E08" w:rsidRDefault="00234E08" w:rsidP="00234E08">
            <w:pPr>
              <w:jc w:val="center"/>
              <w:rPr>
                <w:color w:val="000000" w:themeColor="text1"/>
                <w:sz w:val="20"/>
                <w:szCs w:val="20"/>
              </w:rPr>
            </w:pPr>
          </w:p>
        </w:tc>
        <w:tc>
          <w:tcPr>
            <w:tcW w:w="851" w:type="dxa"/>
            <w:noWrap/>
            <w:hideMark/>
          </w:tcPr>
          <w:p w14:paraId="78D06C70" w14:textId="77777777" w:rsidR="00234E08" w:rsidRPr="00234E08" w:rsidRDefault="00234E08" w:rsidP="00234E08">
            <w:pPr>
              <w:jc w:val="center"/>
              <w:rPr>
                <w:color w:val="000000" w:themeColor="text1"/>
                <w:sz w:val="20"/>
                <w:szCs w:val="20"/>
              </w:rPr>
            </w:pPr>
          </w:p>
        </w:tc>
        <w:tc>
          <w:tcPr>
            <w:tcW w:w="992" w:type="dxa"/>
            <w:noWrap/>
            <w:hideMark/>
          </w:tcPr>
          <w:p w14:paraId="6EDCF707" w14:textId="77777777" w:rsidR="00234E08" w:rsidRPr="00234E08" w:rsidRDefault="00234E08" w:rsidP="00234E08">
            <w:pPr>
              <w:jc w:val="center"/>
              <w:rPr>
                <w:color w:val="000000" w:themeColor="text1"/>
                <w:sz w:val="20"/>
                <w:szCs w:val="20"/>
              </w:rPr>
            </w:pPr>
          </w:p>
        </w:tc>
      </w:tr>
      <w:tr w:rsidR="00234E08" w:rsidRPr="00234E08" w14:paraId="67BBC35B" w14:textId="77777777" w:rsidTr="00BD168F">
        <w:trPr>
          <w:trHeight w:val="276"/>
        </w:trPr>
        <w:tc>
          <w:tcPr>
            <w:tcW w:w="403" w:type="dxa"/>
            <w:noWrap/>
            <w:hideMark/>
          </w:tcPr>
          <w:p w14:paraId="7738F1EE"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2.2</w:t>
            </w:r>
          </w:p>
        </w:tc>
        <w:tc>
          <w:tcPr>
            <w:tcW w:w="2432" w:type="dxa"/>
            <w:noWrap/>
            <w:hideMark/>
          </w:tcPr>
          <w:p w14:paraId="5EA63231" w14:textId="77777777" w:rsidR="00234E08" w:rsidRPr="00234E08" w:rsidRDefault="00234E08" w:rsidP="00234E08">
            <w:pPr>
              <w:rPr>
                <w:color w:val="000000" w:themeColor="text1"/>
                <w:sz w:val="20"/>
                <w:szCs w:val="20"/>
              </w:rPr>
            </w:pPr>
            <w:r w:rsidRPr="00234E08">
              <w:rPr>
                <w:color w:val="000000" w:themeColor="text1"/>
                <w:sz w:val="20"/>
                <w:szCs w:val="20"/>
              </w:rPr>
              <w:t xml:space="preserve"> - аренда земли</w:t>
            </w:r>
          </w:p>
        </w:tc>
        <w:tc>
          <w:tcPr>
            <w:tcW w:w="567" w:type="dxa"/>
            <w:noWrap/>
            <w:hideMark/>
          </w:tcPr>
          <w:p w14:paraId="28E07006"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45365113" w14:textId="77777777" w:rsidR="00234E08" w:rsidRPr="00234E08" w:rsidRDefault="00234E08" w:rsidP="00234E08">
            <w:pPr>
              <w:jc w:val="center"/>
              <w:rPr>
                <w:color w:val="000000" w:themeColor="text1"/>
                <w:sz w:val="20"/>
                <w:szCs w:val="20"/>
              </w:rPr>
            </w:pPr>
          </w:p>
        </w:tc>
        <w:tc>
          <w:tcPr>
            <w:tcW w:w="993" w:type="dxa"/>
            <w:noWrap/>
            <w:hideMark/>
          </w:tcPr>
          <w:p w14:paraId="4FD116E6" w14:textId="77777777" w:rsidR="00234E08" w:rsidRPr="00234E08" w:rsidRDefault="00234E08" w:rsidP="00234E08">
            <w:pPr>
              <w:jc w:val="center"/>
              <w:rPr>
                <w:color w:val="000000" w:themeColor="text1"/>
                <w:sz w:val="20"/>
                <w:szCs w:val="20"/>
              </w:rPr>
            </w:pPr>
          </w:p>
        </w:tc>
        <w:tc>
          <w:tcPr>
            <w:tcW w:w="850" w:type="dxa"/>
            <w:noWrap/>
            <w:hideMark/>
          </w:tcPr>
          <w:p w14:paraId="23685CF5" w14:textId="77777777" w:rsidR="00234E08" w:rsidRPr="00234E08" w:rsidRDefault="00234E08" w:rsidP="00234E08">
            <w:pPr>
              <w:jc w:val="center"/>
              <w:rPr>
                <w:color w:val="000000" w:themeColor="text1"/>
                <w:sz w:val="20"/>
                <w:szCs w:val="20"/>
              </w:rPr>
            </w:pPr>
          </w:p>
        </w:tc>
        <w:tc>
          <w:tcPr>
            <w:tcW w:w="851" w:type="dxa"/>
            <w:noWrap/>
            <w:hideMark/>
          </w:tcPr>
          <w:p w14:paraId="75C2EFF4" w14:textId="77777777" w:rsidR="00234E08" w:rsidRPr="00234E08" w:rsidRDefault="00234E08" w:rsidP="00234E08">
            <w:pPr>
              <w:jc w:val="center"/>
              <w:rPr>
                <w:color w:val="000000" w:themeColor="text1"/>
                <w:sz w:val="20"/>
                <w:szCs w:val="20"/>
              </w:rPr>
            </w:pPr>
          </w:p>
        </w:tc>
        <w:tc>
          <w:tcPr>
            <w:tcW w:w="850" w:type="dxa"/>
            <w:noWrap/>
            <w:hideMark/>
          </w:tcPr>
          <w:p w14:paraId="527C5262" w14:textId="77777777" w:rsidR="00234E08" w:rsidRPr="00234E08" w:rsidRDefault="00234E08" w:rsidP="00234E08">
            <w:pPr>
              <w:jc w:val="center"/>
              <w:rPr>
                <w:color w:val="000000" w:themeColor="text1"/>
                <w:sz w:val="20"/>
                <w:szCs w:val="20"/>
              </w:rPr>
            </w:pPr>
          </w:p>
        </w:tc>
        <w:tc>
          <w:tcPr>
            <w:tcW w:w="851" w:type="dxa"/>
            <w:noWrap/>
            <w:hideMark/>
          </w:tcPr>
          <w:p w14:paraId="0671656D" w14:textId="77777777" w:rsidR="00234E08" w:rsidRPr="00234E08" w:rsidRDefault="00234E08" w:rsidP="00234E08">
            <w:pPr>
              <w:jc w:val="center"/>
              <w:rPr>
                <w:color w:val="000000" w:themeColor="text1"/>
                <w:sz w:val="20"/>
                <w:szCs w:val="20"/>
              </w:rPr>
            </w:pPr>
          </w:p>
        </w:tc>
        <w:tc>
          <w:tcPr>
            <w:tcW w:w="992" w:type="dxa"/>
            <w:noWrap/>
            <w:hideMark/>
          </w:tcPr>
          <w:p w14:paraId="474CC8AF" w14:textId="77777777" w:rsidR="00234E08" w:rsidRPr="00234E08" w:rsidRDefault="00234E08" w:rsidP="00234E08">
            <w:pPr>
              <w:jc w:val="center"/>
              <w:rPr>
                <w:color w:val="000000" w:themeColor="text1"/>
                <w:sz w:val="20"/>
                <w:szCs w:val="20"/>
              </w:rPr>
            </w:pPr>
          </w:p>
        </w:tc>
      </w:tr>
      <w:tr w:rsidR="00234E08" w:rsidRPr="00234E08" w14:paraId="4660AD39" w14:textId="77777777" w:rsidTr="00BD168F">
        <w:trPr>
          <w:trHeight w:val="276"/>
        </w:trPr>
        <w:tc>
          <w:tcPr>
            <w:tcW w:w="403" w:type="dxa"/>
            <w:noWrap/>
            <w:hideMark/>
          </w:tcPr>
          <w:p w14:paraId="2942557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2.3</w:t>
            </w:r>
          </w:p>
        </w:tc>
        <w:tc>
          <w:tcPr>
            <w:tcW w:w="2432" w:type="dxa"/>
            <w:noWrap/>
            <w:hideMark/>
          </w:tcPr>
          <w:p w14:paraId="70D5CD82" w14:textId="77777777" w:rsidR="00234E08" w:rsidRPr="00234E08" w:rsidRDefault="00234E08" w:rsidP="00234E08">
            <w:pPr>
              <w:rPr>
                <w:color w:val="000000" w:themeColor="text1"/>
                <w:sz w:val="20"/>
                <w:szCs w:val="20"/>
              </w:rPr>
            </w:pPr>
            <w:r w:rsidRPr="00234E08">
              <w:rPr>
                <w:color w:val="000000" w:themeColor="text1"/>
                <w:sz w:val="20"/>
                <w:szCs w:val="20"/>
              </w:rPr>
              <w:t xml:space="preserve"> - аренда прочего имущества </w:t>
            </w:r>
          </w:p>
        </w:tc>
        <w:tc>
          <w:tcPr>
            <w:tcW w:w="567" w:type="dxa"/>
            <w:noWrap/>
            <w:hideMark/>
          </w:tcPr>
          <w:p w14:paraId="5539EA2A"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29D92381" w14:textId="77777777" w:rsidR="00234E08" w:rsidRPr="00234E08" w:rsidRDefault="00234E08" w:rsidP="00234E08">
            <w:pPr>
              <w:jc w:val="center"/>
              <w:rPr>
                <w:color w:val="000000" w:themeColor="text1"/>
                <w:sz w:val="20"/>
                <w:szCs w:val="20"/>
              </w:rPr>
            </w:pPr>
          </w:p>
        </w:tc>
        <w:tc>
          <w:tcPr>
            <w:tcW w:w="993" w:type="dxa"/>
            <w:noWrap/>
            <w:hideMark/>
          </w:tcPr>
          <w:p w14:paraId="0A33C1F7" w14:textId="77777777" w:rsidR="00234E08" w:rsidRPr="00234E08" w:rsidRDefault="00234E08" w:rsidP="00234E08">
            <w:pPr>
              <w:jc w:val="center"/>
              <w:rPr>
                <w:color w:val="000000" w:themeColor="text1"/>
                <w:sz w:val="20"/>
                <w:szCs w:val="20"/>
              </w:rPr>
            </w:pPr>
          </w:p>
        </w:tc>
        <w:tc>
          <w:tcPr>
            <w:tcW w:w="850" w:type="dxa"/>
            <w:noWrap/>
            <w:hideMark/>
          </w:tcPr>
          <w:p w14:paraId="7EA4D9BF" w14:textId="77777777" w:rsidR="00234E08" w:rsidRPr="00234E08" w:rsidRDefault="00234E08" w:rsidP="00234E08">
            <w:pPr>
              <w:jc w:val="center"/>
              <w:rPr>
                <w:color w:val="000000" w:themeColor="text1"/>
                <w:sz w:val="20"/>
                <w:szCs w:val="20"/>
              </w:rPr>
            </w:pPr>
          </w:p>
        </w:tc>
        <w:tc>
          <w:tcPr>
            <w:tcW w:w="851" w:type="dxa"/>
            <w:noWrap/>
            <w:hideMark/>
          </w:tcPr>
          <w:p w14:paraId="15427D5C" w14:textId="77777777" w:rsidR="00234E08" w:rsidRPr="00234E08" w:rsidRDefault="00234E08" w:rsidP="00234E08">
            <w:pPr>
              <w:jc w:val="center"/>
              <w:rPr>
                <w:color w:val="000000" w:themeColor="text1"/>
                <w:sz w:val="20"/>
                <w:szCs w:val="20"/>
              </w:rPr>
            </w:pPr>
          </w:p>
        </w:tc>
        <w:tc>
          <w:tcPr>
            <w:tcW w:w="850" w:type="dxa"/>
            <w:noWrap/>
            <w:hideMark/>
          </w:tcPr>
          <w:p w14:paraId="32CFE766" w14:textId="77777777" w:rsidR="00234E08" w:rsidRPr="00234E08" w:rsidRDefault="00234E08" w:rsidP="00234E08">
            <w:pPr>
              <w:jc w:val="center"/>
              <w:rPr>
                <w:color w:val="000000" w:themeColor="text1"/>
                <w:sz w:val="20"/>
                <w:szCs w:val="20"/>
              </w:rPr>
            </w:pPr>
          </w:p>
        </w:tc>
        <w:tc>
          <w:tcPr>
            <w:tcW w:w="851" w:type="dxa"/>
            <w:noWrap/>
            <w:hideMark/>
          </w:tcPr>
          <w:p w14:paraId="6CECF7A3" w14:textId="77777777" w:rsidR="00234E08" w:rsidRPr="00234E08" w:rsidRDefault="00234E08" w:rsidP="00234E08">
            <w:pPr>
              <w:jc w:val="center"/>
              <w:rPr>
                <w:color w:val="000000" w:themeColor="text1"/>
                <w:sz w:val="20"/>
                <w:szCs w:val="20"/>
              </w:rPr>
            </w:pPr>
          </w:p>
        </w:tc>
        <w:tc>
          <w:tcPr>
            <w:tcW w:w="992" w:type="dxa"/>
            <w:noWrap/>
            <w:hideMark/>
          </w:tcPr>
          <w:p w14:paraId="59E52246" w14:textId="77777777" w:rsidR="00234E08" w:rsidRPr="00234E08" w:rsidRDefault="00234E08" w:rsidP="00234E08">
            <w:pPr>
              <w:jc w:val="center"/>
              <w:rPr>
                <w:color w:val="000000" w:themeColor="text1"/>
                <w:sz w:val="20"/>
                <w:szCs w:val="20"/>
              </w:rPr>
            </w:pPr>
          </w:p>
        </w:tc>
      </w:tr>
      <w:tr w:rsidR="00234E08" w:rsidRPr="00234E08" w14:paraId="76C59A30" w14:textId="77777777" w:rsidTr="00BD168F">
        <w:trPr>
          <w:trHeight w:val="276"/>
        </w:trPr>
        <w:tc>
          <w:tcPr>
            <w:tcW w:w="403" w:type="dxa"/>
            <w:noWrap/>
            <w:hideMark/>
          </w:tcPr>
          <w:p w14:paraId="05E23CBA" w14:textId="77777777" w:rsidR="00234E08" w:rsidRPr="00234E08" w:rsidRDefault="00234E08" w:rsidP="00234E08">
            <w:pPr>
              <w:jc w:val="center"/>
              <w:rPr>
                <w:color w:val="000000" w:themeColor="text1"/>
                <w:sz w:val="20"/>
                <w:szCs w:val="20"/>
              </w:rPr>
            </w:pPr>
            <w:r w:rsidRPr="00234E08">
              <w:rPr>
                <w:color w:val="000000" w:themeColor="text1"/>
                <w:sz w:val="20"/>
                <w:szCs w:val="20"/>
              </w:rPr>
              <w:t>3</w:t>
            </w:r>
          </w:p>
        </w:tc>
        <w:tc>
          <w:tcPr>
            <w:tcW w:w="2432" w:type="dxa"/>
            <w:noWrap/>
            <w:hideMark/>
          </w:tcPr>
          <w:p w14:paraId="534056F4"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Концессионная плата</w:t>
            </w:r>
          </w:p>
        </w:tc>
        <w:tc>
          <w:tcPr>
            <w:tcW w:w="567" w:type="dxa"/>
            <w:noWrap/>
            <w:hideMark/>
          </w:tcPr>
          <w:p w14:paraId="6654AEFF"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59CA5D1A" w14:textId="77777777" w:rsidR="00234E08" w:rsidRPr="00234E08" w:rsidRDefault="00234E08" w:rsidP="00234E08">
            <w:pPr>
              <w:jc w:val="center"/>
              <w:rPr>
                <w:color w:val="000000" w:themeColor="text1"/>
                <w:sz w:val="20"/>
                <w:szCs w:val="20"/>
              </w:rPr>
            </w:pPr>
          </w:p>
        </w:tc>
        <w:tc>
          <w:tcPr>
            <w:tcW w:w="993" w:type="dxa"/>
            <w:noWrap/>
            <w:hideMark/>
          </w:tcPr>
          <w:p w14:paraId="4362A0F0" w14:textId="77777777" w:rsidR="00234E08" w:rsidRPr="00234E08" w:rsidRDefault="00234E08" w:rsidP="00234E08">
            <w:pPr>
              <w:jc w:val="center"/>
              <w:rPr>
                <w:color w:val="000000" w:themeColor="text1"/>
                <w:sz w:val="20"/>
                <w:szCs w:val="20"/>
              </w:rPr>
            </w:pPr>
          </w:p>
        </w:tc>
        <w:tc>
          <w:tcPr>
            <w:tcW w:w="850" w:type="dxa"/>
            <w:noWrap/>
            <w:hideMark/>
          </w:tcPr>
          <w:p w14:paraId="39C4DFA5" w14:textId="77777777" w:rsidR="00234E08" w:rsidRPr="00234E08" w:rsidRDefault="00234E08" w:rsidP="00234E08">
            <w:pPr>
              <w:jc w:val="center"/>
              <w:rPr>
                <w:color w:val="000000" w:themeColor="text1"/>
                <w:sz w:val="20"/>
                <w:szCs w:val="20"/>
              </w:rPr>
            </w:pPr>
          </w:p>
        </w:tc>
        <w:tc>
          <w:tcPr>
            <w:tcW w:w="851" w:type="dxa"/>
            <w:noWrap/>
            <w:hideMark/>
          </w:tcPr>
          <w:p w14:paraId="50C48938" w14:textId="77777777" w:rsidR="00234E08" w:rsidRPr="00234E08" w:rsidRDefault="00234E08" w:rsidP="00234E08">
            <w:pPr>
              <w:jc w:val="center"/>
              <w:rPr>
                <w:color w:val="000000" w:themeColor="text1"/>
                <w:sz w:val="20"/>
                <w:szCs w:val="20"/>
              </w:rPr>
            </w:pPr>
          </w:p>
        </w:tc>
        <w:tc>
          <w:tcPr>
            <w:tcW w:w="850" w:type="dxa"/>
            <w:noWrap/>
            <w:hideMark/>
          </w:tcPr>
          <w:p w14:paraId="1ED0FFBD" w14:textId="77777777" w:rsidR="00234E08" w:rsidRPr="00234E08" w:rsidRDefault="00234E08" w:rsidP="00234E08">
            <w:pPr>
              <w:jc w:val="center"/>
              <w:rPr>
                <w:color w:val="000000" w:themeColor="text1"/>
                <w:sz w:val="20"/>
                <w:szCs w:val="20"/>
              </w:rPr>
            </w:pPr>
          </w:p>
        </w:tc>
        <w:tc>
          <w:tcPr>
            <w:tcW w:w="851" w:type="dxa"/>
            <w:noWrap/>
            <w:hideMark/>
          </w:tcPr>
          <w:p w14:paraId="52EFB9B2" w14:textId="77777777" w:rsidR="00234E08" w:rsidRPr="00234E08" w:rsidRDefault="00234E08" w:rsidP="00234E08">
            <w:pPr>
              <w:jc w:val="center"/>
              <w:rPr>
                <w:color w:val="000000" w:themeColor="text1"/>
                <w:sz w:val="20"/>
                <w:szCs w:val="20"/>
              </w:rPr>
            </w:pPr>
          </w:p>
        </w:tc>
        <w:tc>
          <w:tcPr>
            <w:tcW w:w="992" w:type="dxa"/>
            <w:noWrap/>
            <w:hideMark/>
          </w:tcPr>
          <w:p w14:paraId="51B3B8CE" w14:textId="77777777" w:rsidR="00234E08" w:rsidRPr="00234E08" w:rsidRDefault="00234E08" w:rsidP="00234E08">
            <w:pPr>
              <w:jc w:val="center"/>
              <w:rPr>
                <w:color w:val="000000" w:themeColor="text1"/>
                <w:sz w:val="20"/>
                <w:szCs w:val="20"/>
              </w:rPr>
            </w:pPr>
          </w:p>
        </w:tc>
      </w:tr>
      <w:tr w:rsidR="00234E08" w:rsidRPr="00234E08" w14:paraId="7A46AA2E" w14:textId="77777777" w:rsidTr="00BD168F">
        <w:trPr>
          <w:trHeight w:val="585"/>
        </w:trPr>
        <w:tc>
          <w:tcPr>
            <w:tcW w:w="403" w:type="dxa"/>
            <w:noWrap/>
            <w:hideMark/>
          </w:tcPr>
          <w:p w14:paraId="15B91E1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w:t>
            </w:r>
          </w:p>
        </w:tc>
        <w:tc>
          <w:tcPr>
            <w:tcW w:w="2432" w:type="dxa"/>
            <w:hideMark/>
          </w:tcPr>
          <w:p w14:paraId="79C465E4" w14:textId="77777777" w:rsidR="00234E08" w:rsidRPr="00234E08" w:rsidRDefault="00234E08" w:rsidP="00234E08">
            <w:pPr>
              <w:rPr>
                <w:bCs/>
                <w:color w:val="000000" w:themeColor="text1"/>
                <w:sz w:val="20"/>
                <w:szCs w:val="20"/>
              </w:rPr>
            </w:pPr>
            <w:r w:rsidRPr="00234E08">
              <w:rPr>
                <w:bCs/>
                <w:color w:val="000000" w:themeColor="text1"/>
                <w:sz w:val="20"/>
                <w:szCs w:val="20"/>
              </w:rPr>
              <w:t>Расходы на оплату налогов, сборов и других обязательных платежей, в т.ч.</w:t>
            </w:r>
          </w:p>
        </w:tc>
        <w:tc>
          <w:tcPr>
            <w:tcW w:w="567" w:type="dxa"/>
            <w:noWrap/>
            <w:hideMark/>
          </w:tcPr>
          <w:p w14:paraId="7E85E099"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710648B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993" w:type="dxa"/>
            <w:noWrap/>
            <w:hideMark/>
          </w:tcPr>
          <w:p w14:paraId="191F729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4,79</w:t>
            </w:r>
          </w:p>
        </w:tc>
        <w:tc>
          <w:tcPr>
            <w:tcW w:w="850" w:type="dxa"/>
            <w:noWrap/>
            <w:hideMark/>
          </w:tcPr>
          <w:p w14:paraId="667AC412"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851" w:type="dxa"/>
            <w:noWrap/>
            <w:hideMark/>
          </w:tcPr>
          <w:p w14:paraId="0EC0C481"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850" w:type="dxa"/>
            <w:noWrap/>
            <w:hideMark/>
          </w:tcPr>
          <w:p w14:paraId="143F33CD"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851" w:type="dxa"/>
            <w:noWrap/>
            <w:hideMark/>
          </w:tcPr>
          <w:p w14:paraId="57B2F60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0,00</w:t>
            </w:r>
          </w:p>
        </w:tc>
        <w:tc>
          <w:tcPr>
            <w:tcW w:w="992" w:type="dxa"/>
            <w:noWrap/>
            <w:hideMark/>
          </w:tcPr>
          <w:p w14:paraId="079500A7" w14:textId="77777777" w:rsidR="00234E08" w:rsidRPr="00234E08" w:rsidRDefault="00234E08" w:rsidP="00234E08">
            <w:pPr>
              <w:jc w:val="center"/>
              <w:rPr>
                <w:bCs/>
                <w:color w:val="000000" w:themeColor="text1"/>
                <w:sz w:val="20"/>
                <w:szCs w:val="20"/>
              </w:rPr>
            </w:pPr>
          </w:p>
        </w:tc>
      </w:tr>
      <w:tr w:rsidR="00234E08" w:rsidRPr="00234E08" w14:paraId="0B1E0D99" w14:textId="77777777" w:rsidTr="00BD168F">
        <w:trPr>
          <w:trHeight w:val="525"/>
        </w:trPr>
        <w:tc>
          <w:tcPr>
            <w:tcW w:w="403" w:type="dxa"/>
            <w:noWrap/>
            <w:hideMark/>
          </w:tcPr>
          <w:p w14:paraId="03FBAAAA"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4.1.</w:t>
            </w:r>
          </w:p>
        </w:tc>
        <w:tc>
          <w:tcPr>
            <w:tcW w:w="2432" w:type="dxa"/>
            <w:hideMark/>
          </w:tcPr>
          <w:p w14:paraId="68CEEA49" w14:textId="77777777" w:rsidR="00234E08" w:rsidRPr="00234E08" w:rsidRDefault="00234E08" w:rsidP="00234E08">
            <w:pPr>
              <w:rPr>
                <w:color w:val="000000" w:themeColor="text1"/>
                <w:sz w:val="20"/>
                <w:szCs w:val="20"/>
              </w:rPr>
            </w:pPr>
            <w:r w:rsidRPr="00234E08">
              <w:rPr>
                <w:color w:val="000000" w:themeColor="text1"/>
                <w:sz w:val="20"/>
                <w:szCs w:val="20"/>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567" w:type="dxa"/>
            <w:noWrap/>
            <w:hideMark/>
          </w:tcPr>
          <w:p w14:paraId="64FEEB01"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228A6234" w14:textId="77777777" w:rsidR="00234E08" w:rsidRPr="00234E08" w:rsidRDefault="00234E08" w:rsidP="00234E08">
            <w:pPr>
              <w:jc w:val="center"/>
              <w:rPr>
                <w:color w:val="000000" w:themeColor="text1"/>
                <w:sz w:val="20"/>
                <w:szCs w:val="20"/>
              </w:rPr>
            </w:pPr>
          </w:p>
        </w:tc>
        <w:tc>
          <w:tcPr>
            <w:tcW w:w="993" w:type="dxa"/>
            <w:noWrap/>
            <w:hideMark/>
          </w:tcPr>
          <w:p w14:paraId="31E61A64" w14:textId="77777777" w:rsidR="00234E08" w:rsidRPr="00234E08" w:rsidRDefault="00234E08" w:rsidP="00234E08">
            <w:pPr>
              <w:jc w:val="center"/>
              <w:rPr>
                <w:color w:val="000000" w:themeColor="text1"/>
                <w:sz w:val="20"/>
                <w:szCs w:val="20"/>
              </w:rPr>
            </w:pPr>
            <w:r w:rsidRPr="00234E08">
              <w:rPr>
                <w:color w:val="000000" w:themeColor="text1"/>
                <w:sz w:val="20"/>
                <w:szCs w:val="20"/>
              </w:rPr>
              <w:t>4,79</w:t>
            </w:r>
          </w:p>
        </w:tc>
        <w:tc>
          <w:tcPr>
            <w:tcW w:w="850" w:type="dxa"/>
            <w:noWrap/>
            <w:hideMark/>
          </w:tcPr>
          <w:p w14:paraId="638F3C54"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851" w:type="dxa"/>
            <w:noWrap/>
            <w:hideMark/>
          </w:tcPr>
          <w:p w14:paraId="090A3FBB"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850" w:type="dxa"/>
            <w:noWrap/>
            <w:hideMark/>
          </w:tcPr>
          <w:p w14:paraId="693B9AE9" w14:textId="77777777" w:rsidR="00234E08" w:rsidRPr="00234E08" w:rsidRDefault="00234E08" w:rsidP="00234E08">
            <w:pPr>
              <w:jc w:val="center"/>
              <w:rPr>
                <w:color w:val="000000" w:themeColor="text1"/>
                <w:sz w:val="20"/>
                <w:szCs w:val="20"/>
              </w:rPr>
            </w:pPr>
            <w:r w:rsidRPr="00234E08">
              <w:rPr>
                <w:color w:val="000000" w:themeColor="text1"/>
                <w:sz w:val="20"/>
                <w:szCs w:val="20"/>
              </w:rPr>
              <w:t>0,00</w:t>
            </w:r>
          </w:p>
        </w:tc>
        <w:tc>
          <w:tcPr>
            <w:tcW w:w="851" w:type="dxa"/>
            <w:noWrap/>
            <w:hideMark/>
          </w:tcPr>
          <w:p w14:paraId="2EB2BC67" w14:textId="77777777" w:rsidR="00234E08" w:rsidRPr="00234E08" w:rsidRDefault="00234E08" w:rsidP="00234E08">
            <w:pPr>
              <w:jc w:val="center"/>
              <w:rPr>
                <w:color w:val="000000" w:themeColor="text1"/>
                <w:sz w:val="20"/>
                <w:szCs w:val="20"/>
              </w:rPr>
            </w:pPr>
            <w:r w:rsidRPr="00234E08">
              <w:rPr>
                <w:color w:val="000000" w:themeColor="text1"/>
                <w:sz w:val="20"/>
                <w:szCs w:val="20"/>
              </w:rPr>
              <w:t>4,79</w:t>
            </w:r>
          </w:p>
        </w:tc>
        <w:tc>
          <w:tcPr>
            <w:tcW w:w="992" w:type="dxa"/>
            <w:noWrap/>
            <w:hideMark/>
          </w:tcPr>
          <w:p w14:paraId="19F29A81" w14:textId="77777777" w:rsidR="00234E08" w:rsidRPr="00234E08" w:rsidRDefault="00234E08" w:rsidP="00234E08">
            <w:pPr>
              <w:jc w:val="center"/>
              <w:rPr>
                <w:color w:val="000000" w:themeColor="text1"/>
                <w:sz w:val="20"/>
                <w:szCs w:val="20"/>
              </w:rPr>
            </w:pPr>
          </w:p>
        </w:tc>
      </w:tr>
      <w:tr w:rsidR="00234E08" w:rsidRPr="00234E08" w14:paraId="69ABE976" w14:textId="77777777" w:rsidTr="00BD168F">
        <w:trPr>
          <w:trHeight w:val="276"/>
        </w:trPr>
        <w:tc>
          <w:tcPr>
            <w:tcW w:w="403" w:type="dxa"/>
            <w:noWrap/>
            <w:hideMark/>
          </w:tcPr>
          <w:p w14:paraId="1AFC6C0B" w14:textId="77777777" w:rsidR="00234E08" w:rsidRPr="00234E08" w:rsidRDefault="00234E08" w:rsidP="00234E08">
            <w:pPr>
              <w:jc w:val="center"/>
              <w:rPr>
                <w:color w:val="000000" w:themeColor="text1"/>
                <w:sz w:val="20"/>
                <w:szCs w:val="20"/>
              </w:rPr>
            </w:pPr>
            <w:r w:rsidRPr="00234E08">
              <w:rPr>
                <w:color w:val="000000" w:themeColor="text1"/>
                <w:sz w:val="20"/>
                <w:szCs w:val="20"/>
              </w:rPr>
              <w:t>4.2</w:t>
            </w:r>
          </w:p>
        </w:tc>
        <w:tc>
          <w:tcPr>
            <w:tcW w:w="2432" w:type="dxa"/>
            <w:noWrap/>
            <w:hideMark/>
          </w:tcPr>
          <w:p w14:paraId="60C9A415" w14:textId="77777777" w:rsidR="00234E08" w:rsidRPr="00234E08" w:rsidRDefault="00234E08" w:rsidP="00234E08">
            <w:pPr>
              <w:rPr>
                <w:color w:val="000000" w:themeColor="text1"/>
                <w:sz w:val="20"/>
                <w:szCs w:val="20"/>
              </w:rPr>
            </w:pPr>
            <w:r w:rsidRPr="00234E08">
              <w:rPr>
                <w:color w:val="000000" w:themeColor="text1"/>
                <w:sz w:val="20"/>
                <w:szCs w:val="20"/>
              </w:rPr>
              <w:t xml:space="preserve"> - расходы на обязательное страхование </w:t>
            </w:r>
          </w:p>
        </w:tc>
        <w:tc>
          <w:tcPr>
            <w:tcW w:w="567" w:type="dxa"/>
            <w:noWrap/>
            <w:hideMark/>
          </w:tcPr>
          <w:p w14:paraId="32A89B69"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095EE690" w14:textId="77777777" w:rsidR="00234E08" w:rsidRPr="00234E08" w:rsidRDefault="00234E08" w:rsidP="00234E08">
            <w:pPr>
              <w:jc w:val="center"/>
              <w:rPr>
                <w:color w:val="000000" w:themeColor="text1"/>
                <w:sz w:val="20"/>
                <w:szCs w:val="20"/>
              </w:rPr>
            </w:pPr>
          </w:p>
        </w:tc>
        <w:tc>
          <w:tcPr>
            <w:tcW w:w="993" w:type="dxa"/>
            <w:noWrap/>
            <w:hideMark/>
          </w:tcPr>
          <w:p w14:paraId="18BFC681" w14:textId="77777777" w:rsidR="00234E08" w:rsidRPr="00234E08" w:rsidRDefault="00234E08" w:rsidP="00234E08">
            <w:pPr>
              <w:jc w:val="center"/>
              <w:rPr>
                <w:color w:val="000000" w:themeColor="text1"/>
                <w:sz w:val="20"/>
                <w:szCs w:val="20"/>
              </w:rPr>
            </w:pPr>
          </w:p>
        </w:tc>
        <w:tc>
          <w:tcPr>
            <w:tcW w:w="850" w:type="dxa"/>
            <w:noWrap/>
            <w:hideMark/>
          </w:tcPr>
          <w:p w14:paraId="102F1271" w14:textId="77777777" w:rsidR="00234E08" w:rsidRPr="00234E08" w:rsidRDefault="00234E08" w:rsidP="00234E08">
            <w:pPr>
              <w:jc w:val="center"/>
              <w:rPr>
                <w:color w:val="000000" w:themeColor="text1"/>
                <w:sz w:val="20"/>
                <w:szCs w:val="20"/>
              </w:rPr>
            </w:pPr>
          </w:p>
        </w:tc>
        <w:tc>
          <w:tcPr>
            <w:tcW w:w="851" w:type="dxa"/>
            <w:noWrap/>
            <w:hideMark/>
          </w:tcPr>
          <w:p w14:paraId="78E328C7" w14:textId="77777777" w:rsidR="00234E08" w:rsidRPr="00234E08" w:rsidRDefault="00234E08" w:rsidP="00234E08">
            <w:pPr>
              <w:jc w:val="center"/>
              <w:rPr>
                <w:color w:val="000000" w:themeColor="text1"/>
                <w:sz w:val="20"/>
                <w:szCs w:val="20"/>
              </w:rPr>
            </w:pPr>
          </w:p>
        </w:tc>
        <w:tc>
          <w:tcPr>
            <w:tcW w:w="850" w:type="dxa"/>
            <w:noWrap/>
            <w:hideMark/>
          </w:tcPr>
          <w:p w14:paraId="3DA04F2E" w14:textId="77777777" w:rsidR="00234E08" w:rsidRPr="00234E08" w:rsidRDefault="00234E08" w:rsidP="00234E08">
            <w:pPr>
              <w:jc w:val="center"/>
              <w:rPr>
                <w:color w:val="000000" w:themeColor="text1"/>
                <w:sz w:val="20"/>
                <w:szCs w:val="20"/>
              </w:rPr>
            </w:pPr>
          </w:p>
        </w:tc>
        <w:tc>
          <w:tcPr>
            <w:tcW w:w="851" w:type="dxa"/>
            <w:noWrap/>
            <w:hideMark/>
          </w:tcPr>
          <w:p w14:paraId="4A0A7F56" w14:textId="77777777" w:rsidR="00234E08" w:rsidRPr="00234E08" w:rsidRDefault="00234E08" w:rsidP="00234E08">
            <w:pPr>
              <w:jc w:val="center"/>
              <w:rPr>
                <w:color w:val="000000" w:themeColor="text1"/>
                <w:sz w:val="20"/>
                <w:szCs w:val="20"/>
              </w:rPr>
            </w:pPr>
          </w:p>
        </w:tc>
        <w:tc>
          <w:tcPr>
            <w:tcW w:w="992" w:type="dxa"/>
            <w:noWrap/>
            <w:hideMark/>
          </w:tcPr>
          <w:p w14:paraId="0FC3E81A" w14:textId="77777777" w:rsidR="00234E08" w:rsidRPr="00234E08" w:rsidRDefault="00234E08" w:rsidP="00234E08">
            <w:pPr>
              <w:jc w:val="center"/>
              <w:rPr>
                <w:color w:val="000000" w:themeColor="text1"/>
                <w:sz w:val="20"/>
                <w:szCs w:val="20"/>
              </w:rPr>
            </w:pPr>
          </w:p>
        </w:tc>
      </w:tr>
      <w:tr w:rsidR="00234E08" w:rsidRPr="00234E08" w14:paraId="20C8BDA2" w14:textId="77777777" w:rsidTr="00BD168F">
        <w:trPr>
          <w:trHeight w:val="276"/>
        </w:trPr>
        <w:tc>
          <w:tcPr>
            <w:tcW w:w="403" w:type="dxa"/>
            <w:noWrap/>
            <w:hideMark/>
          </w:tcPr>
          <w:p w14:paraId="032840A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4.3</w:t>
            </w:r>
          </w:p>
        </w:tc>
        <w:tc>
          <w:tcPr>
            <w:tcW w:w="2432" w:type="dxa"/>
            <w:noWrap/>
            <w:hideMark/>
          </w:tcPr>
          <w:p w14:paraId="3A4589B5" w14:textId="77777777" w:rsidR="00234E08" w:rsidRPr="00234E08" w:rsidRDefault="00234E08" w:rsidP="00234E08">
            <w:pPr>
              <w:rPr>
                <w:color w:val="000000" w:themeColor="text1"/>
                <w:sz w:val="20"/>
                <w:szCs w:val="20"/>
              </w:rPr>
            </w:pPr>
            <w:r w:rsidRPr="00234E08">
              <w:rPr>
                <w:color w:val="000000" w:themeColor="text1"/>
                <w:sz w:val="20"/>
                <w:szCs w:val="20"/>
              </w:rPr>
              <w:t xml:space="preserve"> - налог на имущество организации </w:t>
            </w:r>
          </w:p>
        </w:tc>
        <w:tc>
          <w:tcPr>
            <w:tcW w:w="567" w:type="dxa"/>
            <w:noWrap/>
            <w:hideMark/>
          </w:tcPr>
          <w:p w14:paraId="18C0B754"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3445E270" w14:textId="77777777" w:rsidR="00234E08" w:rsidRPr="00234E08" w:rsidRDefault="00234E08" w:rsidP="00234E08">
            <w:pPr>
              <w:jc w:val="center"/>
              <w:rPr>
                <w:color w:val="000000" w:themeColor="text1"/>
                <w:sz w:val="20"/>
                <w:szCs w:val="20"/>
              </w:rPr>
            </w:pPr>
          </w:p>
        </w:tc>
        <w:tc>
          <w:tcPr>
            <w:tcW w:w="993" w:type="dxa"/>
            <w:noWrap/>
            <w:hideMark/>
          </w:tcPr>
          <w:p w14:paraId="780CC31E" w14:textId="77777777" w:rsidR="00234E08" w:rsidRPr="00234E08" w:rsidRDefault="00234E08" w:rsidP="00234E08">
            <w:pPr>
              <w:jc w:val="center"/>
              <w:rPr>
                <w:color w:val="000000" w:themeColor="text1"/>
                <w:sz w:val="20"/>
                <w:szCs w:val="20"/>
              </w:rPr>
            </w:pPr>
          </w:p>
        </w:tc>
        <w:tc>
          <w:tcPr>
            <w:tcW w:w="850" w:type="dxa"/>
            <w:noWrap/>
            <w:hideMark/>
          </w:tcPr>
          <w:p w14:paraId="1CA64D56" w14:textId="77777777" w:rsidR="00234E08" w:rsidRPr="00234E08" w:rsidRDefault="00234E08" w:rsidP="00234E08">
            <w:pPr>
              <w:jc w:val="center"/>
              <w:rPr>
                <w:color w:val="000000" w:themeColor="text1"/>
                <w:sz w:val="20"/>
                <w:szCs w:val="20"/>
              </w:rPr>
            </w:pPr>
          </w:p>
        </w:tc>
        <w:tc>
          <w:tcPr>
            <w:tcW w:w="851" w:type="dxa"/>
            <w:noWrap/>
            <w:hideMark/>
          </w:tcPr>
          <w:p w14:paraId="32F1A466" w14:textId="77777777" w:rsidR="00234E08" w:rsidRPr="00234E08" w:rsidRDefault="00234E08" w:rsidP="00234E08">
            <w:pPr>
              <w:jc w:val="center"/>
              <w:rPr>
                <w:color w:val="000000" w:themeColor="text1"/>
                <w:sz w:val="20"/>
                <w:szCs w:val="20"/>
              </w:rPr>
            </w:pPr>
          </w:p>
        </w:tc>
        <w:tc>
          <w:tcPr>
            <w:tcW w:w="850" w:type="dxa"/>
            <w:noWrap/>
            <w:hideMark/>
          </w:tcPr>
          <w:p w14:paraId="7B3CB3D2" w14:textId="77777777" w:rsidR="00234E08" w:rsidRPr="00234E08" w:rsidRDefault="00234E08" w:rsidP="00234E08">
            <w:pPr>
              <w:jc w:val="center"/>
              <w:rPr>
                <w:color w:val="000000" w:themeColor="text1"/>
                <w:sz w:val="20"/>
                <w:szCs w:val="20"/>
              </w:rPr>
            </w:pPr>
          </w:p>
        </w:tc>
        <w:tc>
          <w:tcPr>
            <w:tcW w:w="851" w:type="dxa"/>
            <w:noWrap/>
            <w:hideMark/>
          </w:tcPr>
          <w:p w14:paraId="62CB662A" w14:textId="77777777" w:rsidR="00234E08" w:rsidRPr="00234E08" w:rsidRDefault="00234E08" w:rsidP="00234E08">
            <w:pPr>
              <w:jc w:val="center"/>
              <w:rPr>
                <w:color w:val="000000" w:themeColor="text1"/>
                <w:sz w:val="20"/>
                <w:szCs w:val="20"/>
              </w:rPr>
            </w:pPr>
          </w:p>
        </w:tc>
        <w:tc>
          <w:tcPr>
            <w:tcW w:w="992" w:type="dxa"/>
            <w:noWrap/>
            <w:hideMark/>
          </w:tcPr>
          <w:p w14:paraId="301B423C" w14:textId="77777777" w:rsidR="00234E08" w:rsidRPr="00234E08" w:rsidRDefault="00234E08" w:rsidP="00234E08">
            <w:pPr>
              <w:jc w:val="center"/>
              <w:rPr>
                <w:color w:val="000000" w:themeColor="text1"/>
                <w:sz w:val="20"/>
                <w:szCs w:val="20"/>
              </w:rPr>
            </w:pPr>
          </w:p>
        </w:tc>
      </w:tr>
      <w:tr w:rsidR="00234E08" w:rsidRPr="00234E08" w14:paraId="7481C966" w14:textId="77777777" w:rsidTr="00BD168F">
        <w:trPr>
          <w:trHeight w:val="276"/>
        </w:trPr>
        <w:tc>
          <w:tcPr>
            <w:tcW w:w="403" w:type="dxa"/>
            <w:noWrap/>
            <w:hideMark/>
          </w:tcPr>
          <w:p w14:paraId="501FAE6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4.4</w:t>
            </w:r>
          </w:p>
        </w:tc>
        <w:tc>
          <w:tcPr>
            <w:tcW w:w="2432" w:type="dxa"/>
            <w:noWrap/>
            <w:hideMark/>
          </w:tcPr>
          <w:p w14:paraId="6A730C0C" w14:textId="77777777" w:rsidR="00234E08" w:rsidRPr="00234E08" w:rsidRDefault="00234E08" w:rsidP="00234E08">
            <w:pPr>
              <w:rPr>
                <w:color w:val="000000" w:themeColor="text1"/>
                <w:sz w:val="20"/>
                <w:szCs w:val="20"/>
              </w:rPr>
            </w:pPr>
            <w:r w:rsidRPr="00234E08">
              <w:rPr>
                <w:color w:val="000000" w:themeColor="text1"/>
                <w:sz w:val="20"/>
                <w:szCs w:val="20"/>
              </w:rPr>
              <w:t xml:space="preserve"> - налог на загрязнение окружающей среды </w:t>
            </w:r>
          </w:p>
        </w:tc>
        <w:tc>
          <w:tcPr>
            <w:tcW w:w="567" w:type="dxa"/>
            <w:noWrap/>
            <w:hideMark/>
          </w:tcPr>
          <w:p w14:paraId="5AA205A5"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14BF6A41" w14:textId="77777777" w:rsidR="00234E08" w:rsidRPr="00234E08" w:rsidRDefault="00234E08" w:rsidP="00234E08">
            <w:pPr>
              <w:jc w:val="center"/>
              <w:rPr>
                <w:color w:val="000000" w:themeColor="text1"/>
                <w:sz w:val="20"/>
                <w:szCs w:val="20"/>
              </w:rPr>
            </w:pPr>
          </w:p>
        </w:tc>
        <w:tc>
          <w:tcPr>
            <w:tcW w:w="993" w:type="dxa"/>
            <w:noWrap/>
            <w:hideMark/>
          </w:tcPr>
          <w:p w14:paraId="0E5BF4E4" w14:textId="77777777" w:rsidR="00234E08" w:rsidRPr="00234E08" w:rsidRDefault="00234E08" w:rsidP="00234E08">
            <w:pPr>
              <w:jc w:val="center"/>
              <w:rPr>
                <w:color w:val="000000" w:themeColor="text1"/>
                <w:sz w:val="20"/>
                <w:szCs w:val="20"/>
              </w:rPr>
            </w:pPr>
          </w:p>
        </w:tc>
        <w:tc>
          <w:tcPr>
            <w:tcW w:w="850" w:type="dxa"/>
            <w:noWrap/>
            <w:hideMark/>
          </w:tcPr>
          <w:p w14:paraId="78CE87EC" w14:textId="77777777" w:rsidR="00234E08" w:rsidRPr="00234E08" w:rsidRDefault="00234E08" w:rsidP="00234E08">
            <w:pPr>
              <w:jc w:val="center"/>
              <w:rPr>
                <w:color w:val="000000" w:themeColor="text1"/>
                <w:sz w:val="20"/>
                <w:szCs w:val="20"/>
              </w:rPr>
            </w:pPr>
          </w:p>
        </w:tc>
        <w:tc>
          <w:tcPr>
            <w:tcW w:w="851" w:type="dxa"/>
            <w:noWrap/>
            <w:hideMark/>
          </w:tcPr>
          <w:p w14:paraId="2641524F" w14:textId="77777777" w:rsidR="00234E08" w:rsidRPr="00234E08" w:rsidRDefault="00234E08" w:rsidP="00234E08">
            <w:pPr>
              <w:jc w:val="center"/>
              <w:rPr>
                <w:color w:val="000000" w:themeColor="text1"/>
                <w:sz w:val="20"/>
                <w:szCs w:val="20"/>
              </w:rPr>
            </w:pPr>
          </w:p>
        </w:tc>
        <w:tc>
          <w:tcPr>
            <w:tcW w:w="850" w:type="dxa"/>
            <w:noWrap/>
            <w:hideMark/>
          </w:tcPr>
          <w:p w14:paraId="32FF77FE" w14:textId="77777777" w:rsidR="00234E08" w:rsidRPr="00234E08" w:rsidRDefault="00234E08" w:rsidP="00234E08">
            <w:pPr>
              <w:jc w:val="center"/>
              <w:rPr>
                <w:color w:val="000000" w:themeColor="text1"/>
                <w:sz w:val="20"/>
                <w:szCs w:val="20"/>
              </w:rPr>
            </w:pPr>
          </w:p>
        </w:tc>
        <w:tc>
          <w:tcPr>
            <w:tcW w:w="851" w:type="dxa"/>
            <w:noWrap/>
            <w:hideMark/>
          </w:tcPr>
          <w:p w14:paraId="0DAB1635" w14:textId="77777777" w:rsidR="00234E08" w:rsidRPr="00234E08" w:rsidRDefault="00234E08" w:rsidP="00234E08">
            <w:pPr>
              <w:jc w:val="center"/>
              <w:rPr>
                <w:color w:val="000000" w:themeColor="text1"/>
                <w:sz w:val="20"/>
                <w:szCs w:val="20"/>
              </w:rPr>
            </w:pPr>
          </w:p>
        </w:tc>
        <w:tc>
          <w:tcPr>
            <w:tcW w:w="992" w:type="dxa"/>
            <w:noWrap/>
            <w:hideMark/>
          </w:tcPr>
          <w:p w14:paraId="777F94F1" w14:textId="77777777" w:rsidR="00234E08" w:rsidRPr="00234E08" w:rsidRDefault="00234E08" w:rsidP="00234E08">
            <w:pPr>
              <w:jc w:val="center"/>
              <w:rPr>
                <w:color w:val="000000" w:themeColor="text1"/>
                <w:sz w:val="20"/>
                <w:szCs w:val="20"/>
              </w:rPr>
            </w:pPr>
          </w:p>
        </w:tc>
      </w:tr>
      <w:tr w:rsidR="00234E08" w:rsidRPr="00234E08" w14:paraId="4DA95A07" w14:textId="77777777" w:rsidTr="00BD168F">
        <w:trPr>
          <w:trHeight w:val="276"/>
        </w:trPr>
        <w:tc>
          <w:tcPr>
            <w:tcW w:w="403" w:type="dxa"/>
            <w:noWrap/>
            <w:hideMark/>
          </w:tcPr>
          <w:p w14:paraId="321844F8" w14:textId="77777777" w:rsidR="00234E08" w:rsidRPr="00234E08" w:rsidRDefault="00234E08" w:rsidP="00234E08">
            <w:pPr>
              <w:jc w:val="center"/>
              <w:rPr>
                <w:color w:val="000000" w:themeColor="text1"/>
                <w:sz w:val="20"/>
                <w:szCs w:val="20"/>
              </w:rPr>
            </w:pPr>
            <w:r w:rsidRPr="00234E08">
              <w:rPr>
                <w:color w:val="000000" w:themeColor="text1"/>
                <w:sz w:val="20"/>
                <w:szCs w:val="20"/>
              </w:rPr>
              <w:t>4.5</w:t>
            </w:r>
          </w:p>
        </w:tc>
        <w:tc>
          <w:tcPr>
            <w:tcW w:w="2432" w:type="dxa"/>
            <w:noWrap/>
            <w:hideMark/>
          </w:tcPr>
          <w:p w14:paraId="681A9BC2" w14:textId="77777777" w:rsidR="00234E08" w:rsidRPr="00234E08" w:rsidRDefault="00234E08" w:rsidP="00234E08">
            <w:pPr>
              <w:rPr>
                <w:color w:val="000000" w:themeColor="text1"/>
                <w:sz w:val="20"/>
                <w:szCs w:val="20"/>
              </w:rPr>
            </w:pPr>
            <w:r w:rsidRPr="00234E08">
              <w:rPr>
                <w:color w:val="000000" w:themeColor="text1"/>
                <w:sz w:val="20"/>
                <w:szCs w:val="20"/>
              </w:rPr>
              <w:t xml:space="preserve"> - земельный налог</w:t>
            </w:r>
          </w:p>
        </w:tc>
        <w:tc>
          <w:tcPr>
            <w:tcW w:w="567" w:type="dxa"/>
            <w:noWrap/>
            <w:hideMark/>
          </w:tcPr>
          <w:p w14:paraId="5FD64E1F"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3B7FE3A3" w14:textId="77777777" w:rsidR="00234E08" w:rsidRPr="00234E08" w:rsidRDefault="00234E08" w:rsidP="00234E08">
            <w:pPr>
              <w:jc w:val="center"/>
              <w:rPr>
                <w:color w:val="000000" w:themeColor="text1"/>
                <w:sz w:val="20"/>
                <w:szCs w:val="20"/>
              </w:rPr>
            </w:pPr>
          </w:p>
        </w:tc>
        <w:tc>
          <w:tcPr>
            <w:tcW w:w="993" w:type="dxa"/>
            <w:noWrap/>
            <w:hideMark/>
          </w:tcPr>
          <w:p w14:paraId="344CBF07" w14:textId="77777777" w:rsidR="00234E08" w:rsidRPr="00234E08" w:rsidRDefault="00234E08" w:rsidP="00234E08">
            <w:pPr>
              <w:jc w:val="center"/>
              <w:rPr>
                <w:color w:val="000000" w:themeColor="text1"/>
                <w:sz w:val="20"/>
                <w:szCs w:val="20"/>
              </w:rPr>
            </w:pPr>
          </w:p>
        </w:tc>
        <w:tc>
          <w:tcPr>
            <w:tcW w:w="850" w:type="dxa"/>
            <w:noWrap/>
            <w:hideMark/>
          </w:tcPr>
          <w:p w14:paraId="7F494F13" w14:textId="77777777" w:rsidR="00234E08" w:rsidRPr="00234E08" w:rsidRDefault="00234E08" w:rsidP="00234E08">
            <w:pPr>
              <w:jc w:val="center"/>
              <w:rPr>
                <w:color w:val="000000" w:themeColor="text1"/>
                <w:sz w:val="20"/>
                <w:szCs w:val="20"/>
              </w:rPr>
            </w:pPr>
          </w:p>
        </w:tc>
        <w:tc>
          <w:tcPr>
            <w:tcW w:w="851" w:type="dxa"/>
            <w:noWrap/>
            <w:hideMark/>
          </w:tcPr>
          <w:p w14:paraId="3A6B7C72" w14:textId="77777777" w:rsidR="00234E08" w:rsidRPr="00234E08" w:rsidRDefault="00234E08" w:rsidP="00234E08">
            <w:pPr>
              <w:jc w:val="center"/>
              <w:rPr>
                <w:color w:val="000000" w:themeColor="text1"/>
                <w:sz w:val="20"/>
                <w:szCs w:val="20"/>
              </w:rPr>
            </w:pPr>
          </w:p>
        </w:tc>
        <w:tc>
          <w:tcPr>
            <w:tcW w:w="850" w:type="dxa"/>
            <w:noWrap/>
            <w:hideMark/>
          </w:tcPr>
          <w:p w14:paraId="4891F4A9" w14:textId="77777777" w:rsidR="00234E08" w:rsidRPr="00234E08" w:rsidRDefault="00234E08" w:rsidP="00234E08">
            <w:pPr>
              <w:jc w:val="center"/>
              <w:rPr>
                <w:color w:val="000000" w:themeColor="text1"/>
                <w:sz w:val="20"/>
                <w:szCs w:val="20"/>
              </w:rPr>
            </w:pPr>
          </w:p>
        </w:tc>
        <w:tc>
          <w:tcPr>
            <w:tcW w:w="851" w:type="dxa"/>
            <w:noWrap/>
            <w:hideMark/>
          </w:tcPr>
          <w:p w14:paraId="2263C9AB" w14:textId="77777777" w:rsidR="00234E08" w:rsidRPr="00234E08" w:rsidRDefault="00234E08" w:rsidP="00234E08">
            <w:pPr>
              <w:jc w:val="center"/>
              <w:rPr>
                <w:color w:val="000000" w:themeColor="text1"/>
                <w:sz w:val="20"/>
                <w:szCs w:val="20"/>
              </w:rPr>
            </w:pPr>
          </w:p>
        </w:tc>
        <w:tc>
          <w:tcPr>
            <w:tcW w:w="992" w:type="dxa"/>
            <w:noWrap/>
            <w:hideMark/>
          </w:tcPr>
          <w:p w14:paraId="693C6987" w14:textId="77777777" w:rsidR="00234E08" w:rsidRPr="00234E08" w:rsidRDefault="00234E08" w:rsidP="00234E08">
            <w:pPr>
              <w:jc w:val="center"/>
              <w:rPr>
                <w:color w:val="000000" w:themeColor="text1"/>
                <w:sz w:val="20"/>
                <w:szCs w:val="20"/>
              </w:rPr>
            </w:pPr>
          </w:p>
        </w:tc>
      </w:tr>
      <w:tr w:rsidR="00234E08" w:rsidRPr="00234E08" w14:paraId="2C57DB5F" w14:textId="77777777" w:rsidTr="00BD168F">
        <w:trPr>
          <w:trHeight w:val="276"/>
        </w:trPr>
        <w:tc>
          <w:tcPr>
            <w:tcW w:w="403" w:type="dxa"/>
            <w:noWrap/>
            <w:hideMark/>
          </w:tcPr>
          <w:p w14:paraId="74EF8D4A"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4.6</w:t>
            </w:r>
          </w:p>
        </w:tc>
        <w:tc>
          <w:tcPr>
            <w:tcW w:w="2432" w:type="dxa"/>
            <w:noWrap/>
            <w:hideMark/>
          </w:tcPr>
          <w:p w14:paraId="250C4C6A" w14:textId="77777777" w:rsidR="00234E08" w:rsidRPr="00234E08" w:rsidRDefault="00234E08" w:rsidP="00234E08">
            <w:pPr>
              <w:rPr>
                <w:color w:val="000000" w:themeColor="text1"/>
                <w:sz w:val="20"/>
                <w:szCs w:val="20"/>
              </w:rPr>
            </w:pPr>
            <w:r w:rsidRPr="00234E08">
              <w:rPr>
                <w:color w:val="000000" w:themeColor="text1"/>
                <w:sz w:val="20"/>
                <w:szCs w:val="20"/>
              </w:rPr>
              <w:t xml:space="preserve"> -транспортный налог</w:t>
            </w:r>
          </w:p>
        </w:tc>
        <w:tc>
          <w:tcPr>
            <w:tcW w:w="567" w:type="dxa"/>
            <w:noWrap/>
            <w:hideMark/>
          </w:tcPr>
          <w:p w14:paraId="63DC5426" w14:textId="77777777" w:rsidR="00234E08" w:rsidRPr="00234E08" w:rsidRDefault="00234E08" w:rsidP="00234E08">
            <w:pPr>
              <w:rPr>
                <w:color w:val="000000" w:themeColor="text1"/>
                <w:sz w:val="20"/>
                <w:szCs w:val="20"/>
              </w:rPr>
            </w:pPr>
            <w:r w:rsidRPr="00234E08">
              <w:rPr>
                <w:color w:val="000000" w:themeColor="text1"/>
                <w:sz w:val="20"/>
                <w:szCs w:val="20"/>
              </w:rPr>
              <w:t>т.р.</w:t>
            </w:r>
          </w:p>
        </w:tc>
        <w:tc>
          <w:tcPr>
            <w:tcW w:w="992" w:type="dxa"/>
            <w:noWrap/>
            <w:hideMark/>
          </w:tcPr>
          <w:p w14:paraId="16952740" w14:textId="77777777" w:rsidR="00234E08" w:rsidRPr="00234E08" w:rsidRDefault="00234E08" w:rsidP="00234E08">
            <w:pPr>
              <w:jc w:val="center"/>
              <w:rPr>
                <w:color w:val="000000" w:themeColor="text1"/>
                <w:sz w:val="20"/>
                <w:szCs w:val="20"/>
              </w:rPr>
            </w:pPr>
          </w:p>
        </w:tc>
        <w:tc>
          <w:tcPr>
            <w:tcW w:w="993" w:type="dxa"/>
            <w:noWrap/>
            <w:hideMark/>
          </w:tcPr>
          <w:p w14:paraId="730F75DF" w14:textId="77777777" w:rsidR="00234E08" w:rsidRPr="00234E08" w:rsidRDefault="00234E08" w:rsidP="00234E08">
            <w:pPr>
              <w:jc w:val="center"/>
              <w:rPr>
                <w:color w:val="000000" w:themeColor="text1"/>
                <w:sz w:val="20"/>
                <w:szCs w:val="20"/>
              </w:rPr>
            </w:pPr>
          </w:p>
        </w:tc>
        <w:tc>
          <w:tcPr>
            <w:tcW w:w="850" w:type="dxa"/>
            <w:noWrap/>
            <w:hideMark/>
          </w:tcPr>
          <w:p w14:paraId="3329F1FC" w14:textId="77777777" w:rsidR="00234E08" w:rsidRPr="00234E08" w:rsidRDefault="00234E08" w:rsidP="00234E08">
            <w:pPr>
              <w:jc w:val="center"/>
              <w:rPr>
                <w:color w:val="000000" w:themeColor="text1"/>
                <w:sz w:val="20"/>
                <w:szCs w:val="20"/>
              </w:rPr>
            </w:pPr>
          </w:p>
        </w:tc>
        <w:tc>
          <w:tcPr>
            <w:tcW w:w="851" w:type="dxa"/>
            <w:noWrap/>
            <w:hideMark/>
          </w:tcPr>
          <w:p w14:paraId="6B3521B1" w14:textId="77777777" w:rsidR="00234E08" w:rsidRPr="00234E08" w:rsidRDefault="00234E08" w:rsidP="00234E08">
            <w:pPr>
              <w:jc w:val="center"/>
              <w:rPr>
                <w:color w:val="000000" w:themeColor="text1"/>
                <w:sz w:val="20"/>
                <w:szCs w:val="20"/>
              </w:rPr>
            </w:pPr>
          </w:p>
        </w:tc>
        <w:tc>
          <w:tcPr>
            <w:tcW w:w="850" w:type="dxa"/>
            <w:noWrap/>
            <w:hideMark/>
          </w:tcPr>
          <w:p w14:paraId="705A78A3" w14:textId="77777777" w:rsidR="00234E08" w:rsidRPr="00234E08" w:rsidRDefault="00234E08" w:rsidP="00234E08">
            <w:pPr>
              <w:jc w:val="center"/>
              <w:rPr>
                <w:color w:val="000000" w:themeColor="text1"/>
                <w:sz w:val="20"/>
                <w:szCs w:val="20"/>
              </w:rPr>
            </w:pPr>
          </w:p>
        </w:tc>
        <w:tc>
          <w:tcPr>
            <w:tcW w:w="851" w:type="dxa"/>
            <w:noWrap/>
            <w:hideMark/>
          </w:tcPr>
          <w:p w14:paraId="59D2F070" w14:textId="77777777" w:rsidR="00234E08" w:rsidRPr="00234E08" w:rsidRDefault="00234E08" w:rsidP="00234E08">
            <w:pPr>
              <w:jc w:val="center"/>
              <w:rPr>
                <w:color w:val="000000" w:themeColor="text1"/>
                <w:sz w:val="20"/>
                <w:szCs w:val="20"/>
              </w:rPr>
            </w:pPr>
          </w:p>
        </w:tc>
        <w:tc>
          <w:tcPr>
            <w:tcW w:w="992" w:type="dxa"/>
            <w:noWrap/>
            <w:hideMark/>
          </w:tcPr>
          <w:p w14:paraId="0C5ECFD5" w14:textId="77777777" w:rsidR="00234E08" w:rsidRPr="00234E08" w:rsidRDefault="00234E08" w:rsidP="00234E08">
            <w:pPr>
              <w:jc w:val="center"/>
              <w:rPr>
                <w:color w:val="000000" w:themeColor="text1"/>
                <w:sz w:val="20"/>
                <w:szCs w:val="20"/>
              </w:rPr>
            </w:pPr>
          </w:p>
        </w:tc>
      </w:tr>
      <w:tr w:rsidR="00234E08" w:rsidRPr="00234E08" w14:paraId="3124E051" w14:textId="77777777" w:rsidTr="00BD168F">
        <w:trPr>
          <w:trHeight w:val="276"/>
        </w:trPr>
        <w:tc>
          <w:tcPr>
            <w:tcW w:w="403" w:type="dxa"/>
            <w:noWrap/>
            <w:hideMark/>
          </w:tcPr>
          <w:p w14:paraId="41879FCE"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w:t>
            </w:r>
          </w:p>
        </w:tc>
        <w:tc>
          <w:tcPr>
            <w:tcW w:w="2432" w:type="dxa"/>
            <w:noWrap/>
            <w:hideMark/>
          </w:tcPr>
          <w:p w14:paraId="0B0A88F1"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Отчисления на социальные нужды, в т.ч.: </w:t>
            </w:r>
          </w:p>
        </w:tc>
        <w:tc>
          <w:tcPr>
            <w:tcW w:w="567" w:type="dxa"/>
            <w:noWrap/>
            <w:hideMark/>
          </w:tcPr>
          <w:p w14:paraId="2E3436A1"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2420975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515,23</w:t>
            </w:r>
          </w:p>
        </w:tc>
        <w:tc>
          <w:tcPr>
            <w:tcW w:w="993" w:type="dxa"/>
            <w:noWrap/>
            <w:hideMark/>
          </w:tcPr>
          <w:p w14:paraId="115B41D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412,05</w:t>
            </w:r>
          </w:p>
        </w:tc>
        <w:tc>
          <w:tcPr>
            <w:tcW w:w="850" w:type="dxa"/>
            <w:noWrap/>
            <w:hideMark/>
          </w:tcPr>
          <w:p w14:paraId="74FACA3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545,12</w:t>
            </w:r>
          </w:p>
        </w:tc>
        <w:tc>
          <w:tcPr>
            <w:tcW w:w="851" w:type="dxa"/>
            <w:noWrap/>
            <w:hideMark/>
          </w:tcPr>
          <w:p w14:paraId="542DC29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562,87</w:t>
            </w:r>
          </w:p>
        </w:tc>
        <w:tc>
          <w:tcPr>
            <w:tcW w:w="850" w:type="dxa"/>
            <w:noWrap/>
            <w:hideMark/>
          </w:tcPr>
          <w:p w14:paraId="7A8F878D"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579,53</w:t>
            </w:r>
          </w:p>
        </w:tc>
        <w:tc>
          <w:tcPr>
            <w:tcW w:w="851" w:type="dxa"/>
            <w:noWrap/>
            <w:hideMark/>
          </w:tcPr>
          <w:p w14:paraId="6F5024D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29,88</w:t>
            </w:r>
          </w:p>
        </w:tc>
        <w:tc>
          <w:tcPr>
            <w:tcW w:w="992" w:type="dxa"/>
            <w:noWrap/>
            <w:hideMark/>
          </w:tcPr>
          <w:p w14:paraId="70A2D07B"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5,80</w:t>
            </w:r>
          </w:p>
        </w:tc>
      </w:tr>
      <w:tr w:rsidR="00234E08" w:rsidRPr="00234E08" w14:paraId="10796AB5" w14:textId="77777777" w:rsidTr="00BD168F">
        <w:trPr>
          <w:trHeight w:val="276"/>
        </w:trPr>
        <w:tc>
          <w:tcPr>
            <w:tcW w:w="403" w:type="dxa"/>
            <w:noWrap/>
            <w:hideMark/>
          </w:tcPr>
          <w:p w14:paraId="6EBE50F9" w14:textId="77777777" w:rsidR="00234E08" w:rsidRPr="00234E08" w:rsidRDefault="00234E08" w:rsidP="00234E08">
            <w:pPr>
              <w:jc w:val="center"/>
              <w:rPr>
                <w:color w:val="000000" w:themeColor="text1"/>
                <w:sz w:val="20"/>
                <w:szCs w:val="20"/>
              </w:rPr>
            </w:pPr>
            <w:r w:rsidRPr="00234E08">
              <w:rPr>
                <w:color w:val="000000" w:themeColor="text1"/>
                <w:sz w:val="20"/>
                <w:szCs w:val="20"/>
              </w:rPr>
              <w:t>5.1</w:t>
            </w:r>
          </w:p>
        </w:tc>
        <w:tc>
          <w:tcPr>
            <w:tcW w:w="2432" w:type="dxa"/>
            <w:noWrap/>
            <w:hideMark/>
          </w:tcPr>
          <w:p w14:paraId="16356096" w14:textId="77777777" w:rsidR="00234E08" w:rsidRPr="00234E08" w:rsidRDefault="00234E08" w:rsidP="00234E08">
            <w:pPr>
              <w:rPr>
                <w:color w:val="000000" w:themeColor="text1"/>
                <w:sz w:val="20"/>
                <w:szCs w:val="20"/>
              </w:rPr>
            </w:pPr>
            <w:r w:rsidRPr="00234E08">
              <w:rPr>
                <w:color w:val="000000" w:themeColor="text1"/>
                <w:sz w:val="20"/>
                <w:szCs w:val="20"/>
              </w:rPr>
              <w:t xml:space="preserve"> - отчисления ППП</w:t>
            </w:r>
          </w:p>
        </w:tc>
        <w:tc>
          <w:tcPr>
            <w:tcW w:w="567" w:type="dxa"/>
            <w:noWrap/>
            <w:hideMark/>
          </w:tcPr>
          <w:p w14:paraId="18C72559" w14:textId="77777777" w:rsidR="00234E08" w:rsidRPr="00234E08" w:rsidRDefault="00234E08" w:rsidP="00234E08">
            <w:pPr>
              <w:rPr>
                <w:color w:val="000000" w:themeColor="text1"/>
                <w:sz w:val="20"/>
                <w:szCs w:val="20"/>
              </w:rPr>
            </w:pPr>
            <w:r w:rsidRPr="00234E08">
              <w:rPr>
                <w:color w:val="000000" w:themeColor="text1"/>
                <w:sz w:val="20"/>
                <w:szCs w:val="20"/>
              </w:rPr>
              <w:t xml:space="preserve"> -"-</w:t>
            </w:r>
          </w:p>
        </w:tc>
        <w:tc>
          <w:tcPr>
            <w:tcW w:w="992" w:type="dxa"/>
            <w:noWrap/>
            <w:hideMark/>
          </w:tcPr>
          <w:p w14:paraId="2AF08C6B" w14:textId="77777777" w:rsidR="00234E08" w:rsidRPr="00234E08" w:rsidRDefault="00234E08" w:rsidP="00234E08">
            <w:pPr>
              <w:jc w:val="center"/>
              <w:rPr>
                <w:color w:val="000000" w:themeColor="text1"/>
                <w:sz w:val="20"/>
                <w:szCs w:val="20"/>
              </w:rPr>
            </w:pPr>
          </w:p>
        </w:tc>
        <w:tc>
          <w:tcPr>
            <w:tcW w:w="993" w:type="dxa"/>
            <w:noWrap/>
            <w:hideMark/>
          </w:tcPr>
          <w:p w14:paraId="6947AA7A" w14:textId="77777777" w:rsidR="00234E08" w:rsidRPr="00234E08" w:rsidRDefault="00234E08" w:rsidP="00234E08">
            <w:pPr>
              <w:jc w:val="center"/>
              <w:rPr>
                <w:color w:val="000000" w:themeColor="text1"/>
                <w:sz w:val="20"/>
                <w:szCs w:val="20"/>
              </w:rPr>
            </w:pPr>
            <w:r w:rsidRPr="00234E08">
              <w:rPr>
                <w:color w:val="000000" w:themeColor="text1"/>
                <w:sz w:val="20"/>
                <w:szCs w:val="20"/>
              </w:rPr>
              <w:t>87,34</w:t>
            </w:r>
          </w:p>
        </w:tc>
        <w:tc>
          <w:tcPr>
            <w:tcW w:w="850" w:type="dxa"/>
            <w:noWrap/>
            <w:hideMark/>
          </w:tcPr>
          <w:p w14:paraId="7D6400B4" w14:textId="77777777" w:rsidR="00234E08" w:rsidRPr="00234E08" w:rsidRDefault="00234E08" w:rsidP="00234E08">
            <w:pPr>
              <w:jc w:val="center"/>
              <w:rPr>
                <w:color w:val="000000" w:themeColor="text1"/>
                <w:sz w:val="20"/>
                <w:szCs w:val="20"/>
              </w:rPr>
            </w:pPr>
          </w:p>
        </w:tc>
        <w:tc>
          <w:tcPr>
            <w:tcW w:w="851" w:type="dxa"/>
            <w:noWrap/>
            <w:hideMark/>
          </w:tcPr>
          <w:p w14:paraId="007BF94C" w14:textId="77777777" w:rsidR="00234E08" w:rsidRPr="00234E08" w:rsidRDefault="00234E08" w:rsidP="00234E08">
            <w:pPr>
              <w:jc w:val="center"/>
              <w:rPr>
                <w:color w:val="000000" w:themeColor="text1"/>
                <w:sz w:val="20"/>
                <w:szCs w:val="20"/>
              </w:rPr>
            </w:pPr>
          </w:p>
        </w:tc>
        <w:tc>
          <w:tcPr>
            <w:tcW w:w="850" w:type="dxa"/>
            <w:noWrap/>
            <w:hideMark/>
          </w:tcPr>
          <w:p w14:paraId="2F178E7C" w14:textId="77777777" w:rsidR="00234E08" w:rsidRPr="00234E08" w:rsidRDefault="00234E08" w:rsidP="00234E08">
            <w:pPr>
              <w:jc w:val="center"/>
              <w:rPr>
                <w:color w:val="000000" w:themeColor="text1"/>
                <w:sz w:val="20"/>
                <w:szCs w:val="20"/>
              </w:rPr>
            </w:pPr>
          </w:p>
        </w:tc>
        <w:tc>
          <w:tcPr>
            <w:tcW w:w="851" w:type="dxa"/>
            <w:noWrap/>
            <w:hideMark/>
          </w:tcPr>
          <w:p w14:paraId="35C1F587" w14:textId="77777777" w:rsidR="00234E08" w:rsidRPr="00234E08" w:rsidRDefault="00234E08" w:rsidP="00234E08">
            <w:pPr>
              <w:jc w:val="center"/>
              <w:rPr>
                <w:color w:val="000000" w:themeColor="text1"/>
                <w:sz w:val="20"/>
                <w:szCs w:val="20"/>
              </w:rPr>
            </w:pPr>
            <w:r w:rsidRPr="00234E08">
              <w:rPr>
                <w:color w:val="000000" w:themeColor="text1"/>
                <w:sz w:val="20"/>
                <w:szCs w:val="20"/>
              </w:rPr>
              <w:t>87,34</w:t>
            </w:r>
          </w:p>
        </w:tc>
        <w:tc>
          <w:tcPr>
            <w:tcW w:w="992" w:type="dxa"/>
            <w:noWrap/>
            <w:hideMark/>
          </w:tcPr>
          <w:p w14:paraId="6CF51026" w14:textId="77777777" w:rsidR="00234E08" w:rsidRPr="00234E08" w:rsidRDefault="00234E08" w:rsidP="00234E08">
            <w:pPr>
              <w:jc w:val="center"/>
              <w:rPr>
                <w:color w:val="000000" w:themeColor="text1"/>
                <w:sz w:val="20"/>
                <w:szCs w:val="20"/>
              </w:rPr>
            </w:pPr>
          </w:p>
        </w:tc>
      </w:tr>
      <w:tr w:rsidR="00234E08" w:rsidRPr="00234E08" w14:paraId="2DC919F9" w14:textId="77777777" w:rsidTr="00BD168F">
        <w:trPr>
          <w:trHeight w:val="276"/>
        </w:trPr>
        <w:tc>
          <w:tcPr>
            <w:tcW w:w="403" w:type="dxa"/>
            <w:noWrap/>
            <w:hideMark/>
          </w:tcPr>
          <w:p w14:paraId="1CFF609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6</w:t>
            </w:r>
          </w:p>
        </w:tc>
        <w:tc>
          <w:tcPr>
            <w:tcW w:w="2432" w:type="dxa"/>
            <w:noWrap/>
            <w:hideMark/>
          </w:tcPr>
          <w:p w14:paraId="0C2A7674"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Амортизация основных средств и нематериальных активов </w:t>
            </w:r>
          </w:p>
        </w:tc>
        <w:tc>
          <w:tcPr>
            <w:tcW w:w="567" w:type="dxa"/>
            <w:noWrap/>
            <w:hideMark/>
          </w:tcPr>
          <w:p w14:paraId="540EE694"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5AB09C92" w14:textId="77777777" w:rsidR="00234E08" w:rsidRPr="00234E08" w:rsidRDefault="00234E08" w:rsidP="00234E08">
            <w:pPr>
              <w:jc w:val="center"/>
              <w:rPr>
                <w:bCs/>
                <w:color w:val="000000" w:themeColor="text1"/>
                <w:sz w:val="20"/>
                <w:szCs w:val="20"/>
              </w:rPr>
            </w:pPr>
          </w:p>
        </w:tc>
        <w:tc>
          <w:tcPr>
            <w:tcW w:w="993" w:type="dxa"/>
            <w:noWrap/>
            <w:hideMark/>
          </w:tcPr>
          <w:p w14:paraId="447380F4" w14:textId="77777777" w:rsidR="00234E08" w:rsidRPr="00234E08" w:rsidRDefault="00234E08" w:rsidP="00234E08">
            <w:pPr>
              <w:jc w:val="center"/>
              <w:rPr>
                <w:bCs/>
                <w:color w:val="000000" w:themeColor="text1"/>
                <w:sz w:val="20"/>
                <w:szCs w:val="20"/>
              </w:rPr>
            </w:pPr>
          </w:p>
        </w:tc>
        <w:tc>
          <w:tcPr>
            <w:tcW w:w="850" w:type="dxa"/>
            <w:noWrap/>
            <w:hideMark/>
          </w:tcPr>
          <w:p w14:paraId="1E26EA68" w14:textId="77777777" w:rsidR="00234E08" w:rsidRPr="00234E08" w:rsidRDefault="00234E08" w:rsidP="00234E08">
            <w:pPr>
              <w:jc w:val="center"/>
              <w:rPr>
                <w:bCs/>
                <w:color w:val="000000" w:themeColor="text1"/>
                <w:sz w:val="20"/>
                <w:szCs w:val="20"/>
              </w:rPr>
            </w:pPr>
          </w:p>
        </w:tc>
        <w:tc>
          <w:tcPr>
            <w:tcW w:w="851" w:type="dxa"/>
            <w:noWrap/>
            <w:hideMark/>
          </w:tcPr>
          <w:p w14:paraId="55FB627C" w14:textId="77777777" w:rsidR="00234E08" w:rsidRPr="00234E08" w:rsidRDefault="00234E08" w:rsidP="00234E08">
            <w:pPr>
              <w:jc w:val="center"/>
              <w:rPr>
                <w:bCs/>
                <w:color w:val="000000" w:themeColor="text1"/>
                <w:sz w:val="20"/>
                <w:szCs w:val="20"/>
              </w:rPr>
            </w:pPr>
          </w:p>
        </w:tc>
        <w:tc>
          <w:tcPr>
            <w:tcW w:w="850" w:type="dxa"/>
            <w:noWrap/>
            <w:hideMark/>
          </w:tcPr>
          <w:p w14:paraId="27FE0C8F" w14:textId="77777777" w:rsidR="00234E08" w:rsidRPr="00234E08" w:rsidRDefault="00234E08" w:rsidP="00234E08">
            <w:pPr>
              <w:jc w:val="center"/>
              <w:rPr>
                <w:bCs/>
                <w:color w:val="000000" w:themeColor="text1"/>
                <w:sz w:val="20"/>
                <w:szCs w:val="20"/>
              </w:rPr>
            </w:pPr>
          </w:p>
        </w:tc>
        <w:tc>
          <w:tcPr>
            <w:tcW w:w="851" w:type="dxa"/>
            <w:noWrap/>
            <w:hideMark/>
          </w:tcPr>
          <w:p w14:paraId="583497CC" w14:textId="77777777" w:rsidR="00234E08" w:rsidRPr="00234E08" w:rsidRDefault="00234E08" w:rsidP="00234E08">
            <w:pPr>
              <w:jc w:val="center"/>
              <w:rPr>
                <w:bCs/>
                <w:color w:val="000000" w:themeColor="text1"/>
                <w:sz w:val="20"/>
                <w:szCs w:val="20"/>
              </w:rPr>
            </w:pPr>
          </w:p>
        </w:tc>
        <w:tc>
          <w:tcPr>
            <w:tcW w:w="992" w:type="dxa"/>
            <w:noWrap/>
            <w:hideMark/>
          </w:tcPr>
          <w:p w14:paraId="74B062BE" w14:textId="77777777" w:rsidR="00234E08" w:rsidRPr="00234E08" w:rsidRDefault="00234E08" w:rsidP="00234E08">
            <w:pPr>
              <w:jc w:val="center"/>
              <w:rPr>
                <w:bCs/>
                <w:color w:val="000000" w:themeColor="text1"/>
                <w:sz w:val="20"/>
                <w:szCs w:val="20"/>
              </w:rPr>
            </w:pPr>
          </w:p>
        </w:tc>
      </w:tr>
      <w:tr w:rsidR="00234E08" w:rsidRPr="00234E08" w14:paraId="0658053F" w14:textId="77777777" w:rsidTr="00BD168F">
        <w:trPr>
          <w:trHeight w:val="276"/>
        </w:trPr>
        <w:tc>
          <w:tcPr>
            <w:tcW w:w="403" w:type="dxa"/>
            <w:noWrap/>
            <w:hideMark/>
          </w:tcPr>
          <w:p w14:paraId="16F61E2E" w14:textId="77777777" w:rsidR="00234E08" w:rsidRPr="00234E08" w:rsidRDefault="00234E08" w:rsidP="00234E08">
            <w:pPr>
              <w:jc w:val="center"/>
              <w:rPr>
                <w:color w:val="000000" w:themeColor="text1"/>
                <w:sz w:val="20"/>
                <w:szCs w:val="20"/>
              </w:rPr>
            </w:pPr>
            <w:r w:rsidRPr="00234E08">
              <w:rPr>
                <w:color w:val="000000" w:themeColor="text1"/>
                <w:sz w:val="20"/>
                <w:szCs w:val="20"/>
              </w:rPr>
              <w:t>7</w:t>
            </w:r>
          </w:p>
        </w:tc>
        <w:tc>
          <w:tcPr>
            <w:tcW w:w="2432" w:type="dxa"/>
            <w:noWrap/>
            <w:hideMark/>
          </w:tcPr>
          <w:p w14:paraId="7AF09171"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Расходы на выплаты по договорам займа и кредитным договорам </w:t>
            </w:r>
          </w:p>
        </w:tc>
        <w:tc>
          <w:tcPr>
            <w:tcW w:w="567" w:type="dxa"/>
            <w:noWrap/>
            <w:hideMark/>
          </w:tcPr>
          <w:p w14:paraId="7A0887DF"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34515E8A" w14:textId="77777777" w:rsidR="00234E08" w:rsidRPr="00234E08" w:rsidRDefault="00234E08" w:rsidP="00234E08">
            <w:pPr>
              <w:jc w:val="center"/>
              <w:rPr>
                <w:bCs/>
                <w:color w:val="000000" w:themeColor="text1"/>
                <w:sz w:val="20"/>
                <w:szCs w:val="20"/>
              </w:rPr>
            </w:pPr>
          </w:p>
        </w:tc>
        <w:tc>
          <w:tcPr>
            <w:tcW w:w="993" w:type="dxa"/>
            <w:noWrap/>
            <w:hideMark/>
          </w:tcPr>
          <w:p w14:paraId="30A49698" w14:textId="77777777" w:rsidR="00234E08" w:rsidRPr="00234E08" w:rsidRDefault="00234E08" w:rsidP="00234E08">
            <w:pPr>
              <w:jc w:val="center"/>
              <w:rPr>
                <w:bCs/>
                <w:color w:val="000000" w:themeColor="text1"/>
                <w:sz w:val="20"/>
                <w:szCs w:val="20"/>
              </w:rPr>
            </w:pPr>
          </w:p>
        </w:tc>
        <w:tc>
          <w:tcPr>
            <w:tcW w:w="850" w:type="dxa"/>
            <w:noWrap/>
            <w:hideMark/>
          </w:tcPr>
          <w:p w14:paraId="3532237B" w14:textId="77777777" w:rsidR="00234E08" w:rsidRPr="00234E08" w:rsidRDefault="00234E08" w:rsidP="00234E08">
            <w:pPr>
              <w:jc w:val="center"/>
              <w:rPr>
                <w:bCs/>
                <w:color w:val="000000" w:themeColor="text1"/>
                <w:sz w:val="20"/>
                <w:szCs w:val="20"/>
              </w:rPr>
            </w:pPr>
          </w:p>
        </w:tc>
        <w:tc>
          <w:tcPr>
            <w:tcW w:w="851" w:type="dxa"/>
            <w:noWrap/>
            <w:hideMark/>
          </w:tcPr>
          <w:p w14:paraId="5F87EC7D" w14:textId="77777777" w:rsidR="00234E08" w:rsidRPr="00234E08" w:rsidRDefault="00234E08" w:rsidP="00234E08">
            <w:pPr>
              <w:jc w:val="center"/>
              <w:rPr>
                <w:bCs/>
                <w:color w:val="000000" w:themeColor="text1"/>
                <w:sz w:val="20"/>
                <w:szCs w:val="20"/>
              </w:rPr>
            </w:pPr>
          </w:p>
        </w:tc>
        <w:tc>
          <w:tcPr>
            <w:tcW w:w="850" w:type="dxa"/>
            <w:noWrap/>
            <w:hideMark/>
          </w:tcPr>
          <w:p w14:paraId="7C886A32" w14:textId="77777777" w:rsidR="00234E08" w:rsidRPr="00234E08" w:rsidRDefault="00234E08" w:rsidP="00234E08">
            <w:pPr>
              <w:jc w:val="center"/>
              <w:rPr>
                <w:bCs/>
                <w:color w:val="000000" w:themeColor="text1"/>
                <w:sz w:val="20"/>
                <w:szCs w:val="20"/>
              </w:rPr>
            </w:pPr>
          </w:p>
        </w:tc>
        <w:tc>
          <w:tcPr>
            <w:tcW w:w="851" w:type="dxa"/>
            <w:noWrap/>
            <w:hideMark/>
          </w:tcPr>
          <w:p w14:paraId="185F0ADC" w14:textId="77777777" w:rsidR="00234E08" w:rsidRPr="00234E08" w:rsidRDefault="00234E08" w:rsidP="00234E08">
            <w:pPr>
              <w:jc w:val="center"/>
              <w:rPr>
                <w:bCs/>
                <w:color w:val="000000" w:themeColor="text1"/>
                <w:sz w:val="20"/>
                <w:szCs w:val="20"/>
              </w:rPr>
            </w:pPr>
          </w:p>
        </w:tc>
        <w:tc>
          <w:tcPr>
            <w:tcW w:w="992" w:type="dxa"/>
            <w:noWrap/>
            <w:hideMark/>
          </w:tcPr>
          <w:p w14:paraId="113055CB" w14:textId="77777777" w:rsidR="00234E08" w:rsidRPr="00234E08" w:rsidRDefault="00234E08" w:rsidP="00234E08">
            <w:pPr>
              <w:jc w:val="center"/>
              <w:rPr>
                <w:bCs/>
                <w:color w:val="000000" w:themeColor="text1"/>
                <w:sz w:val="20"/>
                <w:szCs w:val="20"/>
              </w:rPr>
            </w:pPr>
          </w:p>
        </w:tc>
      </w:tr>
      <w:tr w:rsidR="00234E08" w:rsidRPr="00234E08" w14:paraId="36502625" w14:textId="77777777" w:rsidTr="00BD168F">
        <w:trPr>
          <w:trHeight w:val="276"/>
        </w:trPr>
        <w:tc>
          <w:tcPr>
            <w:tcW w:w="403" w:type="dxa"/>
            <w:noWrap/>
            <w:hideMark/>
          </w:tcPr>
          <w:p w14:paraId="79CDF3B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8</w:t>
            </w:r>
          </w:p>
        </w:tc>
        <w:tc>
          <w:tcPr>
            <w:tcW w:w="2432" w:type="dxa"/>
            <w:noWrap/>
            <w:hideMark/>
          </w:tcPr>
          <w:p w14:paraId="6D0B854D"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Расходы, связанные с подключением объектов заявителей </w:t>
            </w:r>
          </w:p>
        </w:tc>
        <w:tc>
          <w:tcPr>
            <w:tcW w:w="567" w:type="dxa"/>
            <w:noWrap/>
            <w:hideMark/>
          </w:tcPr>
          <w:p w14:paraId="6E05C24C"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6DFBCA07" w14:textId="77777777" w:rsidR="00234E08" w:rsidRPr="00234E08" w:rsidRDefault="00234E08" w:rsidP="00234E08">
            <w:pPr>
              <w:jc w:val="center"/>
              <w:rPr>
                <w:bCs/>
                <w:color w:val="000000" w:themeColor="text1"/>
                <w:sz w:val="20"/>
                <w:szCs w:val="20"/>
              </w:rPr>
            </w:pPr>
          </w:p>
        </w:tc>
        <w:tc>
          <w:tcPr>
            <w:tcW w:w="993" w:type="dxa"/>
            <w:noWrap/>
            <w:hideMark/>
          </w:tcPr>
          <w:p w14:paraId="6F826873" w14:textId="77777777" w:rsidR="00234E08" w:rsidRPr="00234E08" w:rsidRDefault="00234E08" w:rsidP="00234E08">
            <w:pPr>
              <w:jc w:val="center"/>
              <w:rPr>
                <w:bCs/>
                <w:color w:val="000000" w:themeColor="text1"/>
                <w:sz w:val="20"/>
                <w:szCs w:val="20"/>
              </w:rPr>
            </w:pPr>
          </w:p>
        </w:tc>
        <w:tc>
          <w:tcPr>
            <w:tcW w:w="850" w:type="dxa"/>
            <w:noWrap/>
            <w:hideMark/>
          </w:tcPr>
          <w:p w14:paraId="78EDF1FE" w14:textId="77777777" w:rsidR="00234E08" w:rsidRPr="00234E08" w:rsidRDefault="00234E08" w:rsidP="00234E08">
            <w:pPr>
              <w:jc w:val="center"/>
              <w:rPr>
                <w:bCs/>
                <w:color w:val="000000" w:themeColor="text1"/>
                <w:sz w:val="20"/>
                <w:szCs w:val="20"/>
              </w:rPr>
            </w:pPr>
          </w:p>
        </w:tc>
        <w:tc>
          <w:tcPr>
            <w:tcW w:w="851" w:type="dxa"/>
            <w:noWrap/>
            <w:hideMark/>
          </w:tcPr>
          <w:p w14:paraId="5B69A4F8" w14:textId="77777777" w:rsidR="00234E08" w:rsidRPr="00234E08" w:rsidRDefault="00234E08" w:rsidP="00234E08">
            <w:pPr>
              <w:jc w:val="center"/>
              <w:rPr>
                <w:bCs/>
                <w:color w:val="000000" w:themeColor="text1"/>
                <w:sz w:val="20"/>
                <w:szCs w:val="20"/>
              </w:rPr>
            </w:pPr>
          </w:p>
        </w:tc>
        <w:tc>
          <w:tcPr>
            <w:tcW w:w="850" w:type="dxa"/>
            <w:noWrap/>
            <w:hideMark/>
          </w:tcPr>
          <w:p w14:paraId="7EEA9622" w14:textId="77777777" w:rsidR="00234E08" w:rsidRPr="00234E08" w:rsidRDefault="00234E08" w:rsidP="00234E08">
            <w:pPr>
              <w:jc w:val="center"/>
              <w:rPr>
                <w:bCs/>
                <w:color w:val="000000" w:themeColor="text1"/>
                <w:sz w:val="20"/>
                <w:szCs w:val="20"/>
              </w:rPr>
            </w:pPr>
          </w:p>
        </w:tc>
        <w:tc>
          <w:tcPr>
            <w:tcW w:w="851" w:type="dxa"/>
            <w:noWrap/>
            <w:hideMark/>
          </w:tcPr>
          <w:p w14:paraId="088E809B" w14:textId="77777777" w:rsidR="00234E08" w:rsidRPr="00234E08" w:rsidRDefault="00234E08" w:rsidP="00234E08">
            <w:pPr>
              <w:jc w:val="center"/>
              <w:rPr>
                <w:bCs/>
                <w:color w:val="000000" w:themeColor="text1"/>
                <w:sz w:val="20"/>
                <w:szCs w:val="20"/>
              </w:rPr>
            </w:pPr>
          </w:p>
        </w:tc>
        <w:tc>
          <w:tcPr>
            <w:tcW w:w="992" w:type="dxa"/>
            <w:noWrap/>
            <w:hideMark/>
          </w:tcPr>
          <w:p w14:paraId="5DE85D4C" w14:textId="77777777" w:rsidR="00234E08" w:rsidRPr="00234E08" w:rsidRDefault="00234E08" w:rsidP="00234E08">
            <w:pPr>
              <w:jc w:val="center"/>
              <w:rPr>
                <w:bCs/>
                <w:color w:val="000000" w:themeColor="text1"/>
                <w:sz w:val="20"/>
                <w:szCs w:val="20"/>
              </w:rPr>
            </w:pPr>
          </w:p>
        </w:tc>
      </w:tr>
      <w:tr w:rsidR="00234E08" w:rsidRPr="00234E08" w14:paraId="519C3AD3" w14:textId="77777777" w:rsidTr="00BD168F">
        <w:trPr>
          <w:trHeight w:val="276"/>
        </w:trPr>
        <w:tc>
          <w:tcPr>
            <w:tcW w:w="403" w:type="dxa"/>
            <w:noWrap/>
            <w:hideMark/>
          </w:tcPr>
          <w:p w14:paraId="3BD424BF"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lastRenderedPageBreak/>
              <w:t>9</w:t>
            </w:r>
          </w:p>
        </w:tc>
        <w:tc>
          <w:tcPr>
            <w:tcW w:w="2432" w:type="dxa"/>
            <w:noWrap/>
            <w:hideMark/>
          </w:tcPr>
          <w:p w14:paraId="54927BEB"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Плата за выбросы и сбросы загрязняющих веществ (сверх нормативов)  </w:t>
            </w:r>
          </w:p>
        </w:tc>
        <w:tc>
          <w:tcPr>
            <w:tcW w:w="567" w:type="dxa"/>
            <w:noWrap/>
            <w:hideMark/>
          </w:tcPr>
          <w:p w14:paraId="12A8B99F"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6DE5B4AB" w14:textId="77777777" w:rsidR="00234E08" w:rsidRPr="00234E08" w:rsidRDefault="00234E08" w:rsidP="00234E08">
            <w:pPr>
              <w:jc w:val="center"/>
              <w:rPr>
                <w:bCs/>
                <w:color w:val="000000" w:themeColor="text1"/>
                <w:sz w:val="20"/>
                <w:szCs w:val="20"/>
              </w:rPr>
            </w:pPr>
          </w:p>
        </w:tc>
        <w:tc>
          <w:tcPr>
            <w:tcW w:w="993" w:type="dxa"/>
            <w:noWrap/>
            <w:hideMark/>
          </w:tcPr>
          <w:p w14:paraId="2050EEE5" w14:textId="77777777" w:rsidR="00234E08" w:rsidRPr="00234E08" w:rsidRDefault="00234E08" w:rsidP="00234E08">
            <w:pPr>
              <w:jc w:val="center"/>
              <w:rPr>
                <w:bCs/>
                <w:color w:val="000000" w:themeColor="text1"/>
                <w:sz w:val="20"/>
                <w:szCs w:val="20"/>
              </w:rPr>
            </w:pPr>
          </w:p>
        </w:tc>
        <w:tc>
          <w:tcPr>
            <w:tcW w:w="850" w:type="dxa"/>
            <w:noWrap/>
            <w:hideMark/>
          </w:tcPr>
          <w:p w14:paraId="5BE99AE3" w14:textId="77777777" w:rsidR="00234E08" w:rsidRPr="00234E08" w:rsidRDefault="00234E08" w:rsidP="00234E08">
            <w:pPr>
              <w:jc w:val="center"/>
              <w:rPr>
                <w:bCs/>
                <w:color w:val="000000" w:themeColor="text1"/>
                <w:sz w:val="20"/>
                <w:szCs w:val="20"/>
              </w:rPr>
            </w:pPr>
          </w:p>
        </w:tc>
        <w:tc>
          <w:tcPr>
            <w:tcW w:w="851" w:type="dxa"/>
            <w:noWrap/>
            <w:hideMark/>
          </w:tcPr>
          <w:p w14:paraId="2BE7CC2F" w14:textId="77777777" w:rsidR="00234E08" w:rsidRPr="00234E08" w:rsidRDefault="00234E08" w:rsidP="00234E08">
            <w:pPr>
              <w:jc w:val="center"/>
              <w:rPr>
                <w:bCs/>
                <w:color w:val="000000" w:themeColor="text1"/>
                <w:sz w:val="20"/>
                <w:szCs w:val="20"/>
              </w:rPr>
            </w:pPr>
          </w:p>
        </w:tc>
        <w:tc>
          <w:tcPr>
            <w:tcW w:w="850" w:type="dxa"/>
            <w:noWrap/>
            <w:hideMark/>
          </w:tcPr>
          <w:p w14:paraId="7690F91E" w14:textId="77777777" w:rsidR="00234E08" w:rsidRPr="00234E08" w:rsidRDefault="00234E08" w:rsidP="00234E08">
            <w:pPr>
              <w:jc w:val="center"/>
              <w:rPr>
                <w:bCs/>
                <w:color w:val="000000" w:themeColor="text1"/>
                <w:sz w:val="20"/>
                <w:szCs w:val="20"/>
              </w:rPr>
            </w:pPr>
          </w:p>
        </w:tc>
        <w:tc>
          <w:tcPr>
            <w:tcW w:w="851" w:type="dxa"/>
            <w:noWrap/>
            <w:hideMark/>
          </w:tcPr>
          <w:p w14:paraId="32B1F021" w14:textId="77777777" w:rsidR="00234E08" w:rsidRPr="00234E08" w:rsidRDefault="00234E08" w:rsidP="00234E08">
            <w:pPr>
              <w:jc w:val="center"/>
              <w:rPr>
                <w:bCs/>
                <w:color w:val="000000" w:themeColor="text1"/>
                <w:sz w:val="20"/>
                <w:szCs w:val="20"/>
              </w:rPr>
            </w:pPr>
          </w:p>
        </w:tc>
        <w:tc>
          <w:tcPr>
            <w:tcW w:w="992" w:type="dxa"/>
            <w:noWrap/>
            <w:hideMark/>
          </w:tcPr>
          <w:p w14:paraId="6F56021E" w14:textId="77777777" w:rsidR="00234E08" w:rsidRPr="00234E08" w:rsidRDefault="00234E08" w:rsidP="00234E08">
            <w:pPr>
              <w:jc w:val="center"/>
              <w:rPr>
                <w:bCs/>
                <w:color w:val="000000" w:themeColor="text1"/>
                <w:sz w:val="20"/>
                <w:szCs w:val="20"/>
              </w:rPr>
            </w:pPr>
          </w:p>
        </w:tc>
      </w:tr>
      <w:tr w:rsidR="00234E08" w:rsidRPr="00234E08" w14:paraId="0A44FCEF" w14:textId="77777777" w:rsidTr="00BD168F">
        <w:trPr>
          <w:trHeight w:val="276"/>
        </w:trPr>
        <w:tc>
          <w:tcPr>
            <w:tcW w:w="403" w:type="dxa"/>
            <w:noWrap/>
            <w:hideMark/>
          </w:tcPr>
          <w:p w14:paraId="7189894A" w14:textId="77777777" w:rsidR="00234E08" w:rsidRPr="00234E08" w:rsidRDefault="00234E08" w:rsidP="00234E08">
            <w:pPr>
              <w:jc w:val="center"/>
              <w:rPr>
                <w:color w:val="000000" w:themeColor="text1"/>
                <w:sz w:val="20"/>
                <w:szCs w:val="20"/>
              </w:rPr>
            </w:pPr>
            <w:r w:rsidRPr="00234E08">
              <w:rPr>
                <w:color w:val="000000" w:themeColor="text1"/>
                <w:sz w:val="20"/>
                <w:szCs w:val="20"/>
              </w:rPr>
              <w:t>10</w:t>
            </w:r>
          </w:p>
        </w:tc>
        <w:tc>
          <w:tcPr>
            <w:tcW w:w="2432" w:type="dxa"/>
            <w:noWrap/>
            <w:hideMark/>
          </w:tcPr>
          <w:p w14:paraId="4464D784"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Налог на прибыль</w:t>
            </w:r>
          </w:p>
        </w:tc>
        <w:tc>
          <w:tcPr>
            <w:tcW w:w="567" w:type="dxa"/>
            <w:noWrap/>
            <w:hideMark/>
          </w:tcPr>
          <w:p w14:paraId="6BACB1B3"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5B2A1C8F" w14:textId="77777777" w:rsidR="00234E08" w:rsidRPr="00234E08" w:rsidRDefault="00234E08" w:rsidP="00234E08">
            <w:pPr>
              <w:jc w:val="center"/>
              <w:rPr>
                <w:bCs/>
                <w:color w:val="000000" w:themeColor="text1"/>
                <w:sz w:val="20"/>
                <w:szCs w:val="20"/>
              </w:rPr>
            </w:pPr>
          </w:p>
        </w:tc>
        <w:tc>
          <w:tcPr>
            <w:tcW w:w="993" w:type="dxa"/>
            <w:noWrap/>
            <w:hideMark/>
          </w:tcPr>
          <w:p w14:paraId="79966F97" w14:textId="77777777" w:rsidR="00234E08" w:rsidRPr="00234E08" w:rsidRDefault="00234E08" w:rsidP="00234E08">
            <w:pPr>
              <w:jc w:val="center"/>
              <w:rPr>
                <w:bCs/>
                <w:color w:val="000000" w:themeColor="text1"/>
                <w:sz w:val="20"/>
                <w:szCs w:val="20"/>
              </w:rPr>
            </w:pPr>
          </w:p>
        </w:tc>
        <w:tc>
          <w:tcPr>
            <w:tcW w:w="850" w:type="dxa"/>
            <w:noWrap/>
            <w:hideMark/>
          </w:tcPr>
          <w:p w14:paraId="1B43E54D" w14:textId="77777777" w:rsidR="00234E08" w:rsidRPr="00234E08" w:rsidRDefault="00234E08" w:rsidP="00234E08">
            <w:pPr>
              <w:jc w:val="center"/>
              <w:rPr>
                <w:bCs/>
                <w:color w:val="000000" w:themeColor="text1"/>
                <w:sz w:val="20"/>
                <w:szCs w:val="20"/>
              </w:rPr>
            </w:pPr>
          </w:p>
        </w:tc>
        <w:tc>
          <w:tcPr>
            <w:tcW w:w="851" w:type="dxa"/>
            <w:noWrap/>
            <w:hideMark/>
          </w:tcPr>
          <w:p w14:paraId="16C06EC0" w14:textId="77777777" w:rsidR="00234E08" w:rsidRPr="00234E08" w:rsidRDefault="00234E08" w:rsidP="00234E08">
            <w:pPr>
              <w:jc w:val="center"/>
              <w:rPr>
                <w:bCs/>
                <w:color w:val="000000" w:themeColor="text1"/>
                <w:sz w:val="20"/>
                <w:szCs w:val="20"/>
              </w:rPr>
            </w:pPr>
          </w:p>
        </w:tc>
        <w:tc>
          <w:tcPr>
            <w:tcW w:w="850" w:type="dxa"/>
            <w:noWrap/>
            <w:hideMark/>
          </w:tcPr>
          <w:p w14:paraId="6F6582EE" w14:textId="77777777" w:rsidR="00234E08" w:rsidRPr="00234E08" w:rsidRDefault="00234E08" w:rsidP="00234E08">
            <w:pPr>
              <w:jc w:val="center"/>
              <w:rPr>
                <w:bCs/>
                <w:color w:val="000000" w:themeColor="text1"/>
                <w:sz w:val="20"/>
                <w:szCs w:val="20"/>
              </w:rPr>
            </w:pPr>
          </w:p>
        </w:tc>
        <w:tc>
          <w:tcPr>
            <w:tcW w:w="851" w:type="dxa"/>
            <w:noWrap/>
            <w:hideMark/>
          </w:tcPr>
          <w:p w14:paraId="245CD3BB" w14:textId="77777777" w:rsidR="00234E08" w:rsidRPr="00234E08" w:rsidRDefault="00234E08" w:rsidP="00234E08">
            <w:pPr>
              <w:jc w:val="center"/>
              <w:rPr>
                <w:bCs/>
                <w:color w:val="000000" w:themeColor="text1"/>
                <w:sz w:val="20"/>
                <w:szCs w:val="20"/>
              </w:rPr>
            </w:pPr>
          </w:p>
        </w:tc>
        <w:tc>
          <w:tcPr>
            <w:tcW w:w="992" w:type="dxa"/>
            <w:noWrap/>
            <w:hideMark/>
          </w:tcPr>
          <w:p w14:paraId="18337CBC" w14:textId="77777777" w:rsidR="00234E08" w:rsidRPr="00234E08" w:rsidRDefault="00234E08" w:rsidP="00234E08">
            <w:pPr>
              <w:jc w:val="center"/>
              <w:rPr>
                <w:bCs/>
                <w:color w:val="000000" w:themeColor="text1"/>
                <w:sz w:val="20"/>
                <w:szCs w:val="20"/>
              </w:rPr>
            </w:pPr>
          </w:p>
        </w:tc>
      </w:tr>
      <w:tr w:rsidR="00234E08" w:rsidRPr="00234E08" w14:paraId="301336A0" w14:textId="77777777" w:rsidTr="00BD168F">
        <w:trPr>
          <w:trHeight w:val="288"/>
        </w:trPr>
        <w:tc>
          <w:tcPr>
            <w:tcW w:w="403" w:type="dxa"/>
            <w:noWrap/>
            <w:hideMark/>
          </w:tcPr>
          <w:p w14:paraId="13A81EFD"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11</w:t>
            </w:r>
          </w:p>
        </w:tc>
        <w:tc>
          <w:tcPr>
            <w:tcW w:w="2432" w:type="dxa"/>
            <w:noWrap/>
            <w:hideMark/>
          </w:tcPr>
          <w:p w14:paraId="33B9924C"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Выпадающие доходы/экономия средств</w:t>
            </w:r>
          </w:p>
        </w:tc>
        <w:tc>
          <w:tcPr>
            <w:tcW w:w="567" w:type="dxa"/>
            <w:noWrap/>
            <w:hideMark/>
          </w:tcPr>
          <w:p w14:paraId="712E44E6"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17161CD9" w14:textId="77777777" w:rsidR="00234E08" w:rsidRPr="00234E08" w:rsidRDefault="00234E08" w:rsidP="00234E08">
            <w:pPr>
              <w:jc w:val="center"/>
              <w:rPr>
                <w:bCs/>
                <w:color w:val="000000" w:themeColor="text1"/>
                <w:sz w:val="20"/>
                <w:szCs w:val="20"/>
              </w:rPr>
            </w:pPr>
          </w:p>
        </w:tc>
        <w:tc>
          <w:tcPr>
            <w:tcW w:w="993" w:type="dxa"/>
            <w:noWrap/>
            <w:hideMark/>
          </w:tcPr>
          <w:p w14:paraId="465D7CE2" w14:textId="77777777" w:rsidR="00234E08" w:rsidRPr="00234E08" w:rsidRDefault="00234E08" w:rsidP="00234E08">
            <w:pPr>
              <w:jc w:val="center"/>
              <w:rPr>
                <w:bCs/>
                <w:color w:val="000000" w:themeColor="text1"/>
                <w:sz w:val="20"/>
                <w:szCs w:val="20"/>
              </w:rPr>
            </w:pPr>
          </w:p>
        </w:tc>
        <w:tc>
          <w:tcPr>
            <w:tcW w:w="850" w:type="dxa"/>
            <w:noWrap/>
            <w:hideMark/>
          </w:tcPr>
          <w:p w14:paraId="0B8CD1F5" w14:textId="77777777" w:rsidR="00234E08" w:rsidRPr="00234E08" w:rsidRDefault="00234E08" w:rsidP="00234E08">
            <w:pPr>
              <w:jc w:val="center"/>
              <w:rPr>
                <w:bCs/>
                <w:color w:val="000000" w:themeColor="text1"/>
                <w:sz w:val="20"/>
                <w:szCs w:val="20"/>
              </w:rPr>
            </w:pPr>
          </w:p>
        </w:tc>
        <w:tc>
          <w:tcPr>
            <w:tcW w:w="851" w:type="dxa"/>
            <w:noWrap/>
            <w:hideMark/>
          </w:tcPr>
          <w:p w14:paraId="345F4E0A" w14:textId="77777777" w:rsidR="00234E08" w:rsidRPr="00234E08" w:rsidRDefault="00234E08" w:rsidP="00234E08">
            <w:pPr>
              <w:jc w:val="center"/>
              <w:rPr>
                <w:bCs/>
                <w:color w:val="000000" w:themeColor="text1"/>
                <w:sz w:val="20"/>
                <w:szCs w:val="20"/>
              </w:rPr>
            </w:pPr>
          </w:p>
        </w:tc>
        <w:tc>
          <w:tcPr>
            <w:tcW w:w="850" w:type="dxa"/>
            <w:noWrap/>
            <w:hideMark/>
          </w:tcPr>
          <w:p w14:paraId="4741ABA6" w14:textId="77777777" w:rsidR="00234E08" w:rsidRPr="00234E08" w:rsidRDefault="00234E08" w:rsidP="00234E08">
            <w:pPr>
              <w:jc w:val="center"/>
              <w:rPr>
                <w:bCs/>
                <w:color w:val="000000" w:themeColor="text1"/>
                <w:sz w:val="20"/>
                <w:szCs w:val="20"/>
              </w:rPr>
            </w:pPr>
          </w:p>
        </w:tc>
        <w:tc>
          <w:tcPr>
            <w:tcW w:w="851" w:type="dxa"/>
            <w:noWrap/>
            <w:hideMark/>
          </w:tcPr>
          <w:p w14:paraId="3D62ED3A" w14:textId="77777777" w:rsidR="00234E08" w:rsidRPr="00234E08" w:rsidRDefault="00234E08" w:rsidP="00234E08">
            <w:pPr>
              <w:jc w:val="center"/>
              <w:rPr>
                <w:bCs/>
                <w:color w:val="000000" w:themeColor="text1"/>
                <w:sz w:val="20"/>
                <w:szCs w:val="20"/>
              </w:rPr>
            </w:pPr>
          </w:p>
        </w:tc>
        <w:tc>
          <w:tcPr>
            <w:tcW w:w="992" w:type="dxa"/>
            <w:noWrap/>
            <w:hideMark/>
          </w:tcPr>
          <w:p w14:paraId="17338F75" w14:textId="77777777" w:rsidR="00234E08" w:rsidRPr="00234E08" w:rsidRDefault="00234E08" w:rsidP="00234E08">
            <w:pPr>
              <w:jc w:val="center"/>
              <w:rPr>
                <w:bCs/>
                <w:color w:val="000000" w:themeColor="text1"/>
                <w:sz w:val="20"/>
                <w:szCs w:val="20"/>
              </w:rPr>
            </w:pPr>
          </w:p>
        </w:tc>
      </w:tr>
      <w:tr w:rsidR="00234E08" w:rsidRPr="00234E08" w14:paraId="7444AB10" w14:textId="77777777" w:rsidTr="00BD168F">
        <w:trPr>
          <w:trHeight w:val="288"/>
        </w:trPr>
        <w:tc>
          <w:tcPr>
            <w:tcW w:w="403" w:type="dxa"/>
            <w:noWrap/>
            <w:hideMark/>
          </w:tcPr>
          <w:p w14:paraId="6C2357A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12</w:t>
            </w:r>
          </w:p>
        </w:tc>
        <w:tc>
          <w:tcPr>
            <w:tcW w:w="2432" w:type="dxa"/>
            <w:noWrap/>
            <w:hideMark/>
          </w:tcPr>
          <w:p w14:paraId="22E6EFCC" w14:textId="77777777" w:rsidR="00234E08" w:rsidRPr="00234E08" w:rsidRDefault="00234E08" w:rsidP="00234E08">
            <w:pPr>
              <w:rPr>
                <w:bCs/>
                <w:color w:val="000000" w:themeColor="text1"/>
                <w:sz w:val="20"/>
                <w:szCs w:val="20"/>
              </w:rPr>
            </w:pPr>
            <w:r w:rsidRPr="00234E08">
              <w:rPr>
                <w:bCs/>
                <w:color w:val="000000" w:themeColor="text1"/>
                <w:sz w:val="20"/>
                <w:szCs w:val="20"/>
              </w:rPr>
              <w:t xml:space="preserve"> ИТОГО (неподконтрольные расходы) </w:t>
            </w:r>
          </w:p>
        </w:tc>
        <w:tc>
          <w:tcPr>
            <w:tcW w:w="567" w:type="dxa"/>
            <w:noWrap/>
            <w:hideMark/>
          </w:tcPr>
          <w:p w14:paraId="108A3343" w14:textId="77777777" w:rsidR="00234E08" w:rsidRPr="00234E08" w:rsidRDefault="00234E08" w:rsidP="00234E08">
            <w:pPr>
              <w:rPr>
                <w:bCs/>
                <w:color w:val="000000" w:themeColor="text1"/>
                <w:sz w:val="20"/>
                <w:szCs w:val="20"/>
              </w:rPr>
            </w:pPr>
            <w:r w:rsidRPr="00234E08">
              <w:rPr>
                <w:bCs/>
                <w:color w:val="000000" w:themeColor="text1"/>
                <w:sz w:val="20"/>
                <w:szCs w:val="20"/>
              </w:rPr>
              <w:t>т.р.</w:t>
            </w:r>
          </w:p>
        </w:tc>
        <w:tc>
          <w:tcPr>
            <w:tcW w:w="992" w:type="dxa"/>
            <w:noWrap/>
            <w:hideMark/>
          </w:tcPr>
          <w:p w14:paraId="20DD562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515,23</w:t>
            </w:r>
          </w:p>
        </w:tc>
        <w:tc>
          <w:tcPr>
            <w:tcW w:w="993" w:type="dxa"/>
            <w:noWrap/>
            <w:hideMark/>
          </w:tcPr>
          <w:p w14:paraId="663DD9B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412,05</w:t>
            </w:r>
          </w:p>
        </w:tc>
        <w:tc>
          <w:tcPr>
            <w:tcW w:w="850" w:type="dxa"/>
            <w:noWrap/>
            <w:hideMark/>
          </w:tcPr>
          <w:p w14:paraId="6DD66EB6"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545,12</w:t>
            </w:r>
          </w:p>
        </w:tc>
        <w:tc>
          <w:tcPr>
            <w:tcW w:w="851" w:type="dxa"/>
            <w:noWrap/>
            <w:hideMark/>
          </w:tcPr>
          <w:p w14:paraId="56623A8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562,87</w:t>
            </w:r>
          </w:p>
        </w:tc>
        <w:tc>
          <w:tcPr>
            <w:tcW w:w="850" w:type="dxa"/>
            <w:noWrap/>
            <w:hideMark/>
          </w:tcPr>
          <w:p w14:paraId="116BEAA5"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579,53</w:t>
            </w:r>
          </w:p>
        </w:tc>
        <w:tc>
          <w:tcPr>
            <w:tcW w:w="851" w:type="dxa"/>
            <w:noWrap/>
            <w:hideMark/>
          </w:tcPr>
          <w:p w14:paraId="741565C0"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29,88</w:t>
            </w:r>
          </w:p>
        </w:tc>
        <w:tc>
          <w:tcPr>
            <w:tcW w:w="992" w:type="dxa"/>
            <w:noWrap/>
            <w:hideMark/>
          </w:tcPr>
          <w:p w14:paraId="73ED5E39" w14:textId="77777777" w:rsidR="00234E08" w:rsidRPr="00234E08" w:rsidRDefault="00234E08" w:rsidP="00234E08">
            <w:pPr>
              <w:jc w:val="center"/>
              <w:rPr>
                <w:bCs/>
                <w:color w:val="000000" w:themeColor="text1"/>
                <w:sz w:val="20"/>
                <w:szCs w:val="20"/>
              </w:rPr>
            </w:pPr>
            <w:r w:rsidRPr="00234E08">
              <w:rPr>
                <w:bCs/>
                <w:color w:val="000000" w:themeColor="text1"/>
                <w:sz w:val="20"/>
                <w:szCs w:val="20"/>
              </w:rPr>
              <w:t>5,80</w:t>
            </w:r>
          </w:p>
        </w:tc>
      </w:tr>
    </w:tbl>
    <w:p w14:paraId="0963767B" w14:textId="77777777" w:rsidR="00234E08" w:rsidRPr="00234E08" w:rsidRDefault="00234E08" w:rsidP="00234E08">
      <w:pPr>
        <w:ind w:firstLine="709"/>
        <w:jc w:val="both"/>
        <w:rPr>
          <w:color w:val="000000" w:themeColor="text1"/>
          <w:sz w:val="28"/>
          <w:szCs w:val="28"/>
          <w:lang w:eastAsia="en-US"/>
        </w:rPr>
      </w:pPr>
    </w:p>
    <w:p w14:paraId="47C5154A" w14:textId="77777777" w:rsidR="00234E08" w:rsidRPr="00234E08" w:rsidRDefault="00234E08" w:rsidP="00234E08">
      <w:pPr>
        <w:keepNext/>
        <w:numPr>
          <w:ilvl w:val="1"/>
          <w:numId w:val="34"/>
        </w:numPr>
        <w:jc w:val="center"/>
        <w:outlineLvl w:val="2"/>
        <w:rPr>
          <w:b/>
          <w:color w:val="000000" w:themeColor="text1"/>
          <w:sz w:val="28"/>
          <w:szCs w:val="28"/>
        </w:rPr>
      </w:pPr>
      <w:bookmarkStart w:id="310" w:name="_Toc56155257"/>
      <w:bookmarkStart w:id="311" w:name="_Toc89696254"/>
      <w:bookmarkStart w:id="312" w:name="_Toc117351248"/>
      <w:bookmarkStart w:id="313" w:name="_Toc150702222"/>
      <w:r w:rsidRPr="00234E08">
        <w:rPr>
          <w:b/>
          <w:color w:val="000000" w:themeColor="text1"/>
          <w:sz w:val="28"/>
          <w:szCs w:val="28"/>
        </w:rPr>
        <w:t xml:space="preserve"> </w:t>
      </w:r>
      <w:bookmarkStart w:id="314" w:name="_Toc185838937"/>
      <w:r w:rsidRPr="00234E08">
        <w:rPr>
          <w:b/>
          <w:color w:val="000000" w:themeColor="text1"/>
          <w:sz w:val="28"/>
          <w:szCs w:val="28"/>
        </w:rPr>
        <w:t>Расходы на покупку энергетических ресурсов</w:t>
      </w:r>
      <w:bookmarkEnd w:id="310"/>
      <w:bookmarkEnd w:id="311"/>
      <w:bookmarkEnd w:id="312"/>
      <w:bookmarkEnd w:id="313"/>
      <w:bookmarkEnd w:id="314"/>
    </w:p>
    <w:p w14:paraId="6ECE9218" w14:textId="77777777" w:rsidR="00234E08" w:rsidRPr="00234E08" w:rsidRDefault="00234E08" w:rsidP="00234E08">
      <w:pPr>
        <w:keepNext/>
        <w:numPr>
          <w:ilvl w:val="2"/>
          <w:numId w:val="34"/>
        </w:numPr>
        <w:jc w:val="center"/>
        <w:outlineLvl w:val="2"/>
        <w:rPr>
          <w:b/>
          <w:color w:val="000000" w:themeColor="text1"/>
          <w:sz w:val="28"/>
          <w:szCs w:val="28"/>
        </w:rPr>
      </w:pPr>
      <w:bookmarkStart w:id="315" w:name="_Toc56155258"/>
      <w:bookmarkStart w:id="316" w:name="_Toc89696255"/>
      <w:bookmarkStart w:id="317" w:name="_Toc117351249"/>
      <w:bookmarkStart w:id="318" w:name="_Toc150702223"/>
      <w:bookmarkStart w:id="319" w:name="_Toc185838938"/>
      <w:r w:rsidRPr="00234E08">
        <w:rPr>
          <w:b/>
          <w:color w:val="000000" w:themeColor="text1"/>
          <w:sz w:val="28"/>
          <w:szCs w:val="28"/>
        </w:rPr>
        <w:t>Расходы на электроэнергию</w:t>
      </w:r>
      <w:bookmarkEnd w:id="315"/>
      <w:bookmarkEnd w:id="316"/>
      <w:bookmarkEnd w:id="317"/>
      <w:bookmarkEnd w:id="318"/>
      <w:bookmarkEnd w:id="319"/>
    </w:p>
    <w:p w14:paraId="05C7973C" w14:textId="77777777" w:rsidR="00234E08" w:rsidRPr="00234E08" w:rsidRDefault="00234E08" w:rsidP="00234E08">
      <w:pPr>
        <w:ind w:firstLine="708"/>
        <w:jc w:val="both"/>
        <w:rPr>
          <w:color w:val="000000" w:themeColor="text1"/>
          <w:sz w:val="28"/>
          <w:szCs w:val="28"/>
        </w:rPr>
      </w:pPr>
      <w:bookmarkStart w:id="320" w:name="_Toc56155259"/>
      <w:bookmarkStart w:id="321" w:name="_Toc89696256"/>
      <w:bookmarkStart w:id="322" w:name="_Toc117351250"/>
      <w:r w:rsidRPr="00234E08">
        <w:rPr>
          <w:color w:val="000000" w:themeColor="text1"/>
          <w:sz w:val="27"/>
          <w:szCs w:val="27"/>
        </w:rPr>
        <w:t>Предприятием заявлены расходы по статье 2025 год на уровне 5360,87 тыс. руб., при общем количестве электроэнергии 887,46 тыс. кВт*ч.</w:t>
      </w:r>
      <w:r w:rsidRPr="00234E08">
        <w:rPr>
          <w:color w:val="000000" w:themeColor="text1"/>
          <w:sz w:val="28"/>
          <w:szCs w:val="28"/>
        </w:rPr>
        <w:t xml:space="preserve"> и цене 6,04 руб./кВт*ч.</w:t>
      </w:r>
    </w:p>
    <w:p w14:paraId="55019DA8" w14:textId="77777777" w:rsidR="00234E08" w:rsidRPr="00234E08" w:rsidRDefault="00234E08" w:rsidP="00234E08">
      <w:pPr>
        <w:ind w:firstLine="708"/>
        <w:jc w:val="both"/>
        <w:rPr>
          <w:color w:val="000000" w:themeColor="text1"/>
          <w:sz w:val="28"/>
          <w:szCs w:val="28"/>
        </w:rPr>
      </w:pPr>
      <w:r w:rsidRPr="00234E08">
        <w:rPr>
          <w:color w:val="000000" w:themeColor="text1"/>
          <w:sz w:val="27"/>
          <w:szCs w:val="27"/>
        </w:rPr>
        <w:t xml:space="preserve">При передаче тепловой энергии на ПНС используется электрическая энергия на уровне напряжения ВН. В качестве обоснования предприятием представлены: сводная таблица по расчету стоимости и расходу электроэнергии на основании данных МКП «ЭнергоРесурс КМО», договоры энергоснабжения № 501172 от 01.06.2024, № 501171 от 01.06.2024, между ООО «Энергоресурс» и ПАО «Кузбассэнергосбыт» </w:t>
      </w:r>
      <w:r w:rsidRPr="00234E08">
        <w:rPr>
          <w:color w:val="000000" w:themeColor="text1"/>
          <w:sz w:val="28"/>
          <w:szCs w:val="28"/>
        </w:rPr>
        <w:t>(п. 18-21 шаблона ЕИАС DOCS.FORM.6.42, дополнительно представлен сводный расчет объема и стоимости электрической энергии).</w:t>
      </w:r>
    </w:p>
    <w:p w14:paraId="3A0A0D19"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Объем электрической энергии, относимой на услуги по передаче тепловой энергии, принят по предложению предприятия согласно представленному сводному расчету количества электрической энергии за 2024 год по всем видам деятельности ООО «Энергоресурс» на территории Кемеровского МО в размере </w:t>
      </w:r>
      <w:r w:rsidRPr="00234E08">
        <w:rPr>
          <w:color w:val="000000" w:themeColor="text1"/>
          <w:sz w:val="27"/>
          <w:szCs w:val="27"/>
        </w:rPr>
        <w:t>887,46 тыс. кВт*ч. Данный объем электрической энергии учтен в НВВ на 2024 год для ООО «Энергоресурс»</w:t>
      </w:r>
    </w:p>
    <w:p w14:paraId="2EA55478"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Стоимость электроэнергии на 2025 год, принята в расчет по факту 2022 года по МУП «ЖКУ КМО» (8 мес.) и МКП «ЭнергоРесурс КМО» (4 мес.) 4,6284 руб./кВт*ч, что с учетом ИЦП Минэкономразвития России от 30.09.2024 по обеспечению электрической энергией на 2023-2025 годы 111,8%, 105,1% и 109,8%, соответственно, что составило 5,97 руб./кВт*ч. (предприятие применяло индекс 108,0% к плану 2024 году).</w:t>
      </w:r>
    </w:p>
    <w:p w14:paraId="17A65803"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Расходы на 2025 год составили 5299,37 тыс. руб.</w:t>
      </w:r>
    </w:p>
    <w:p w14:paraId="638B2B74" w14:textId="77777777" w:rsidR="00234E08" w:rsidRPr="00234E08" w:rsidRDefault="00234E08" w:rsidP="00234E08">
      <w:pPr>
        <w:ind w:firstLine="708"/>
        <w:jc w:val="both"/>
        <w:rPr>
          <w:color w:val="000000" w:themeColor="text1"/>
          <w:sz w:val="27"/>
          <w:szCs w:val="27"/>
        </w:rPr>
      </w:pPr>
      <w:r w:rsidRPr="00234E08">
        <w:rPr>
          <w:color w:val="000000" w:themeColor="text1"/>
          <w:sz w:val="27"/>
          <w:szCs w:val="27"/>
        </w:rPr>
        <w:t>Корректировка плановых расходов по статье на 2025 год относительно предложений предприятия в сторону снижения составила 61,50 тыс. руб., в связи с завышенной ценой электроэнергии.</w:t>
      </w:r>
    </w:p>
    <w:p w14:paraId="6D0EDC1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На 2026 – 2027 годы объем электрической энергии принят на уровне 2025 года 887,46 тыс. кВт*ч. К цене электрической энергии на 2025 год последовательно применены ИЦП Минэкономразвития России от 30.09.2024 по обеспечению электрической энергией на 2026-2027 годы 104,0% и 104,0%, соответственно.</w:t>
      </w:r>
    </w:p>
    <w:p w14:paraId="6E1EBEEA"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Сводная информация по статье отражена в приложение 4 к данному экспертному заключению. </w:t>
      </w:r>
    </w:p>
    <w:p w14:paraId="2C8EFF62" w14:textId="77777777" w:rsidR="00234E08" w:rsidRPr="00234E08" w:rsidRDefault="00234E08" w:rsidP="00234E08">
      <w:pPr>
        <w:ind w:firstLine="708"/>
        <w:jc w:val="both"/>
        <w:rPr>
          <w:b/>
          <w:color w:val="000000" w:themeColor="text1"/>
          <w:sz w:val="28"/>
          <w:szCs w:val="28"/>
        </w:rPr>
      </w:pPr>
    </w:p>
    <w:p w14:paraId="04E82D7E" w14:textId="77777777" w:rsidR="00234E08" w:rsidRPr="00234E08" w:rsidRDefault="00234E08" w:rsidP="00234E08">
      <w:pPr>
        <w:keepNext/>
        <w:numPr>
          <w:ilvl w:val="2"/>
          <w:numId w:val="34"/>
        </w:numPr>
        <w:jc w:val="center"/>
        <w:outlineLvl w:val="2"/>
        <w:rPr>
          <w:b/>
          <w:color w:val="000000" w:themeColor="text1"/>
          <w:sz w:val="28"/>
          <w:szCs w:val="28"/>
        </w:rPr>
      </w:pPr>
      <w:bookmarkStart w:id="323" w:name="_Toc150702224"/>
      <w:bookmarkStart w:id="324" w:name="_Toc185838939"/>
      <w:r w:rsidRPr="00234E08">
        <w:rPr>
          <w:b/>
          <w:color w:val="000000" w:themeColor="text1"/>
          <w:sz w:val="28"/>
          <w:szCs w:val="28"/>
        </w:rPr>
        <w:lastRenderedPageBreak/>
        <w:t>Расходы на теплоноситель</w:t>
      </w:r>
      <w:bookmarkEnd w:id="320"/>
      <w:r w:rsidRPr="00234E08">
        <w:rPr>
          <w:b/>
          <w:color w:val="000000" w:themeColor="text1"/>
          <w:sz w:val="28"/>
          <w:szCs w:val="28"/>
        </w:rPr>
        <w:t xml:space="preserve"> (потери)</w:t>
      </w:r>
      <w:bookmarkEnd w:id="321"/>
      <w:bookmarkEnd w:id="322"/>
      <w:bookmarkEnd w:id="323"/>
      <w:r w:rsidRPr="00234E08">
        <w:rPr>
          <w:b/>
          <w:color w:val="000000" w:themeColor="text1"/>
          <w:sz w:val="28"/>
          <w:szCs w:val="28"/>
        </w:rPr>
        <w:t xml:space="preserve"> на 2025 -2027 годы</w:t>
      </w:r>
      <w:bookmarkEnd w:id="324"/>
    </w:p>
    <w:p w14:paraId="5A25FAE9"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Предприятием заявлены расходы по статье на уровне 108,73 тыс. руб., </w:t>
      </w:r>
      <w:r w:rsidRPr="00234E08">
        <w:rPr>
          <w:color w:val="000000" w:themeColor="text1"/>
          <w:sz w:val="28"/>
          <w:szCs w:val="28"/>
        </w:rPr>
        <w:br/>
        <w:t>7 862,73 м³ и цене 13,83 руб. м³</w:t>
      </w:r>
    </w:p>
    <w:p w14:paraId="7E17A91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Расход теплоносителя на 2024 год, требуемого при передаче тепловой энергии, экспертами принят согласно расчету технических нормативов 10 265,97 м³ (нормативное значение). В договоре с АО «Кемеровская генерация» </w:t>
      </w:r>
      <w:r w:rsidRPr="00234E08">
        <w:rPr>
          <w:color w:val="000000" w:themeColor="text1"/>
          <w:sz w:val="28"/>
          <w:szCs w:val="28"/>
        </w:rPr>
        <w:br/>
        <w:t>№ КЕМГРЭС – 24/845 от 28.06.2024 данная величина отражена на уровне 7862,73 м³ (приложение № 2 к договору).</w:t>
      </w:r>
    </w:p>
    <w:p w14:paraId="6CBDC4A5"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Стоимость покупки теплоносителя на 2025 год установлена на уровне 13,81 руб. м³, исходя из тарифов с 01.01.2025 - 13,03 руб. м³ и с 01.07.2025 – 14,59 руб. м³ (Постановление РЭК Кемеровской области от __.12.2024 № ___).</w:t>
      </w:r>
    </w:p>
    <w:p w14:paraId="472DD544"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Расходы на теплоноситель составили 141,77 тыс. руб. </w:t>
      </w:r>
    </w:p>
    <w:p w14:paraId="445B7E2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На 2026 – 2027 годы объем теплоносителя принят на уровне 2025 года 10265,97 м³. К цене теплоносителя на 2025 год последовательно применены ИЦП Минэкономразвития России от 30.09.2024 по обеспечению электрической энергией, паром, газом… на 2026-2027 годы 104,0% и 104,0%, соответственно.</w:t>
      </w:r>
    </w:p>
    <w:p w14:paraId="05026519"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Сводная информация по статье отражена в приложение 4 к данному экспертному заключению. </w:t>
      </w:r>
    </w:p>
    <w:p w14:paraId="47ED30E5" w14:textId="77777777" w:rsidR="00234E08" w:rsidRPr="00234E08" w:rsidRDefault="00234E08" w:rsidP="00234E08">
      <w:pPr>
        <w:ind w:firstLine="708"/>
        <w:jc w:val="both"/>
        <w:rPr>
          <w:color w:val="000000" w:themeColor="text1"/>
          <w:sz w:val="28"/>
          <w:szCs w:val="28"/>
        </w:rPr>
      </w:pPr>
    </w:p>
    <w:p w14:paraId="71799F99" w14:textId="77777777" w:rsidR="00234E08" w:rsidRPr="00234E08" w:rsidRDefault="00234E08" w:rsidP="00234E08">
      <w:pPr>
        <w:keepNext/>
        <w:numPr>
          <w:ilvl w:val="2"/>
          <w:numId w:val="34"/>
        </w:numPr>
        <w:jc w:val="center"/>
        <w:outlineLvl w:val="2"/>
        <w:rPr>
          <w:b/>
          <w:snapToGrid w:val="0"/>
          <w:color w:val="000000" w:themeColor="text1"/>
          <w:sz w:val="28"/>
          <w:szCs w:val="28"/>
        </w:rPr>
      </w:pPr>
      <w:bookmarkStart w:id="325" w:name="_Toc27412748"/>
      <w:bookmarkStart w:id="326" w:name="_Toc56155256"/>
      <w:bookmarkStart w:id="327" w:name="_Toc89696257"/>
      <w:bookmarkStart w:id="328" w:name="_Toc117351251"/>
      <w:bookmarkStart w:id="329" w:name="_Toc150702225"/>
      <w:bookmarkStart w:id="330" w:name="_Toc185838940"/>
      <w:r w:rsidRPr="00234E08">
        <w:rPr>
          <w:b/>
          <w:snapToGrid w:val="0"/>
          <w:color w:val="000000" w:themeColor="text1"/>
          <w:sz w:val="28"/>
          <w:szCs w:val="28"/>
        </w:rPr>
        <w:t>Покупная тепловая энергия (потери)</w:t>
      </w:r>
      <w:bookmarkEnd w:id="325"/>
      <w:bookmarkEnd w:id="326"/>
      <w:bookmarkEnd w:id="327"/>
      <w:bookmarkEnd w:id="328"/>
      <w:bookmarkEnd w:id="329"/>
      <w:r w:rsidRPr="00234E08">
        <w:rPr>
          <w:b/>
          <w:snapToGrid w:val="0"/>
          <w:color w:val="000000" w:themeColor="text1"/>
          <w:sz w:val="28"/>
          <w:szCs w:val="28"/>
        </w:rPr>
        <w:t xml:space="preserve"> на 2025 -2027 годы</w:t>
      </w:r>
      <w:bookmarkEnd w:id="330"/>
    </w:p>
    <w:p w14:paraId="61ECABB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Предприятием заявлены расходы на 2025 год по статье на уровне 9029,19 тыс. руб. при объеме покупки потерь 8165,00 Гкал, и цене 1105,84 руб./Гкал.</w:t>
      </w:r>
    </w:p>
    <w:p w14:paraId="4F83698F"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Объем потерь тепловой энергии на 2025 год, при передаче тепловой энергии, экспертами принят согласно расчету технических нормативов 5 140,00 Гкал (нормативное значение). В договоре с АО «Кемеровская генерация» </w:t>
      </w:r>
      <w:r w:rsidRPr="00234E08">
        <w:rPr>
          <w:color w:val="000000" w:themeColor="text1"/>
          <w:sz w:val="28"/>
          <w:szCs w:val="28"/>
        </w:rPr>
        <w:br/>
        <w:t>№ КЕМГРЭС – 24/845 от 28.06.2024 данная величина потерь тепловой энергии отражена уровне 8165,00 Гкал. (приложение № 2 к договору), а в протоколе разногласий 6205,0 Гкал.</w:t>
      </w:r>
    </w:p>
    <w:p w14:paraId="7F757EFE"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Стоимость покупки тепловой энергии (потерь) на 2025 год установлена на уровне 921,94 руб./Гкал, исходя из тарифов с 01.01.2025 -  869,76 руб./Гкал и с 01.07.2025 – 974,13 руб./Гкал (Постановление РЭК Кемеровской области </w:t>
      </w:r>
      <w:r w:rsidRPr="00234E08">
        <w:rPr>
          <w:color w:val="000000" w:themeColor="text1"/>
          <w:sz w:val="28"/>
          <w:szCs w:val="28"/>
        </w:rPr>
        <w:br/>
        <w:t>от ___.12.2024 № ___).</w:t>
      </w:r>
    </w:p>
    <w:p w14:paraId="5995D3A1" w14:textId="77777777" w:rsidR="00234E08" w:rsidRPr="00234E08" w:rsidRDefault="00234E08" w:rsidP="00234E08">
      <w:pPr>
        <w:ind w:firstLine="709"/>
        <w:jc w:val="both"/>
        <w:rPr>
          <w:color w:val="000000" w:themeColor="text1"/>
          <w:sz w:val="28"/>
          <w:szCs w:val="28"/>
        </w:rPr>
      </w:pPr>
      <w:r w:rsidRPr="00234E08">
        <w:rPr>
          <w:color w:val="000000" w:themeColor="text1"/>
          <w:sz w:val="28"/>
          <w:szCs w:val="28"/>
        </w:rPr>
        <w:t>Расходы на 2025 год приняты на уровне 4738,75 тыс. руб.</w:t>
      </w:r>
    </w:p>
    <w:p w14:paraId="63E49CFB"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На 2026 – 2027 годы объем тепловой энергии (потерь) принят на уровне 2025 года 5 140,00 Гкал. К цене тепловой энергии (потерь) на 2025 год последовательно применены ИЦП Минэкономразвития России от 30.09.2024 по обеспечению электрической энергией, паром, газом… на 2026-2027 годы 104,0% и 104,0%, соответственно.</w:t>
      </w:r>
    </w:p>
    <w:p w14:paraId="54672CB0"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Сводная информация по статье отражена в приложение 4 к данному экспертному заключению. </w:t>
      </w:r>
    </w:p>
    <w:p w14:paraId="152A3E2C" w14:textId="77777777" w:rsidR="00234E08" w:rsidRPr="00234E08" w:rsidRDefault="00234E08" w:rsidP="00234E08">
      <w:pPr>
        <w:tabs>
          <w:tab w:val="left" w:pos="1134"/>
        </w:tabs>
        <w:ind w:firstLine="709"/>
        <w:jc w:val="both"/>
        <w:rPr>
          <w:color w:val="000000" w:themeColor="text1"/>
          <w:sz w:val="28"/>
          <w:szCs w:val="28"/>
        </w:rPr>
      </w:pPr>
    </w:p>
    <w:p w14:paraId="109FD67C" w14:textId="77777777" w:rsidR="00234E08" w:rsidRPr="00234E08" w:rsidRDefault="00234E08" w:rsidP="00234E08">
      <w:pPr>
        <w:tabs>
          <w:tab w:val="left" w:pos="1134"/>
        </w:tabs>
        <w:ind w:firstLine="709"/>
        <w:jc w:val="both"/>
        <w:rPr>
          <w:b/>
          <w:color w:val="000000" w:themeColor="text1"/>
          <w:sz w:val="28"/>
          <w:szCs w:val="28"/>
        </w:rPr>
      </w:pPr>
      <w:r w:rsidRPr="00234E08">
        <w:rPr>
          <w:color w:val="000000" w:themeColor="text1"/>
          <w:sz w:val="28"/>
          <w:szCs w:val="28"/>
        </w:rPr>
        <w:t>Общая величина расходов на приобретение энергетических ресурсов на 2025-2027 годы приведена в таблице 32.</w:t>
      </w:r>
    </w:p>
    <w:p w14:paraId="5EF404DF" w14:textId="77777777" w:rsidR="00234E08" w:rsidRPr="00234E08" w:rsidRDefault="00234E08" w:rsidP="00234E08">
      <w:pPr>
        <w:tabs>
          <w:tab w:val="left" w:pos="1890"/>
        </w:tabs>
        <w:spacing w:line="360" w:lineRule="auto"/>
        <w:ind w:left="8081" w:right="142" w:hanging="8081"/>
        <w:jc w:val="right"/>
        <w:rPr>
          <w:color w:val="000000" w:themeColor="text1"/>
          <w:sz w:val="28"/>
          <w:szCs w:val="28"/>
        </w:rPr>
      </w:pPr>
      <w:r w:rsidRPr="00234E08">
        <w:rPr>
          <w:color w:val="000000" w:themeColor="text1"/>
          <w:sz w:val="28"/>
          <w:szCs w:val="28"/>
        </w:rPr>
        <w:t>Таблица 32</w:t>
      </w:r>
    </w:p>
    <w:p w14:paraId="526BD732" w14:textId="77777777" w:rsidR="00234E08" w:rsidRPr="00234E08" w:rsidRDefault="00234E08" w:rsidP="00234E08">
      <w:pPr>
        <w:ind w:right="142" w:firstLine="284"/>
        <w:jc w:val="center"/>
        <w:rPr>
          <w:color w:val="000000" w:themeColor="text1"/>
          <w:sz w:val="28"/>
          <w:szCs w:val="28"/>
        </w:rPr>
      </w:pPr>
      <w:r w:rsidRPr="00234E08">
        <w:rPr>
          <w:b/>
          <w:color w:val="000000" w:themeColor="text1"/>
          <w:sz w:val="28"/>
          <w:szCs w:val="28"/>
        </w:rPr>
        <w:lastRenderedPageBreak/>
        <w:t xml:space="preserve">Реестр расходов на приобретение энергетических ресурсов, </w:t>
      </w:r>
      <w:r w:rsidRPr="00234E08">
        <w:rPr>
          <w:b/>
          <w:color w:val="000000" w:themeColor="text1"/>
          <w:sz w:val="28"/>
          <w:szCs w:val="28"/>
        </w:rPr>
        <w:br/>
        <w:t>потерь тепловой энергии, теплоносителя на передачу тепловой энергии на 2025 -2027 годы (Приложение 5.4 к Методическим указаниям)</w:t>
      </w:r>
      <w:r w:rsidRPr="00234E08">
        <w:rPr>
          <w:color w:val="000000" w:themeColor="text1"/>
          <w:sz w:val="28"/>
          <w:szCs w:val="28"/>
        </w:rPr>
        <w:t xml:space="preserve"> </w:t>
      </w:r>
    </w:p>
    <w:p w14:paraId="0E2B807E" w14:textId="77777777" w:rsidR="00234E08" w:rsidRPr="00234E08" w:rsidRDefault="00234E08" w:rsidP="00234E08">
      <w:pPr>
        <w:ind w:firstLine="709"/>
        <w:jc w:val="right"/>
        <w:rPr>
          <w:color w:val="000000" w:themeColor="text1"/>
          <w:sz w:val="28"/>
          <w:szCs w:val="28"/>
          <w:lang w:eastAsia="en-US"/>
        </w:rPr>
      </w:pPr>
      <w:r w:rsidRPr="00234E08">
        <w:rPr>
          <w:color w:val="000000" w:themeColor="text1"/>
          <w:sz w:val="28"/>
          <w:szCs w:val="28"/>
        </w:rPr>
        <w:t>тыс. руб.</w:t>
      </w:r>
    </w:p>
    <w:tbl>
      <w:tblPr>
        <w:tblStyle w:val="9110"/>
        <w:tblW w:w="9178" w:type="dxa"/>
        <w:tblLook w:val="04A0" w:firstRow="1" w:lastRow="0" w:firstColumn="1" w:lastColumn="0" w:noHBand="0" w:noVBand="1"/>
      </w:tblPr>
      <w:tblGrid>
        <w:gridCol w:w="429"/>
        <w:gridCol w:w="1272"/>
        <w:gridCol w:w="894"/>
        <w:gridCol w:w="998"/>
        <w:gridCol w:w="1096"/>
        <w:gridCol w:w="862"/>
        <w:gridCol w:w="862"/>
        <w:gridCol w:w="862"/>
        <w:gridCol w:w="891"/>
        <w:gridCol w:w="1462"/>
      </w:tblGrid>
      <w:tr w:rsidR="00234E08" w:rsidRPr="00234E08" w14:paraId="7245DAF7" w14:textId="77777777" w:rsidTr="00BD168F">
        <w:trPr>
          <w:trHeight w:val="458"/>
        </w:trPr>
        <w:tc>
          <w:tcPr>
            <w:tcW w:w="426" w:type="dxa"/>
            <w:vMerge w:val="restart"/>
            <w:vAlign w:val="center"/>
            <w:hideMark/>
          </w:tcPr>
          <w:p w14:paraId="35ED27C2"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 п/п</w:t>
            </w:r>
          </w:p>
        </w:tc>
        <w:tc>
          <w:tcPr>
            <w:tcW w:w="1228" w:type="dxa"/>
            <w:vMerge w:val="restart"/>
            <w:noWrap/>
            <w:vAlign w:val="center"/>
            <w:hideMark/>
          </w:tcPr>
          <w:p w14:paraId="661B09FA"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Показатели</w:t>
            </w:r>
          </w:p>
        </w:tc>
        <w:tc>
          <w:tcPr>
            <w:tcW w:w="829" w:type="dxa"/>
            <w:vMerge w:val="restart"/>
            <w:noWrap/>
            <w:vAlign w:val="center"/>
            <w:hideMark/>
          </w:tcPr>
          <w:p w14:paraId="365AA71E"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Ед.</w:t>
            </w:r>
          </w:p>
          <w:p w14:paraId="4ECA07EF"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изм.</w:t>
            </w:r>
          </w:p>
        </w:tc>
        <w:tc>
          <w:tcPr>
            <w:tcW w:w="959" w:type="dxa"/>
            <w:vMerge w:val="restart"/>
            <w:vAlign w:val="center"/>
            <w:hideMark/>
          </w:tcPr>
          <w:p w14:paraId="379F3417"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Утверждено для ООО Энерго-ресурс на 2024 год</w:t>
            </w:r>
          </w:p>
        </w:tc>
        <w:tc>
          <w:tcPr>
            <w:tcW w:w="882" w:type="dxa"/>
            <w:vMerge w:val="restart"/>
            <w:vAlign w:val="center"/>
            <w:hideMark/>
          </w:tcPr>
          <w:p w14:paraId="719E2F25"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Предложения ООО "Энерго-ресурс" на 2025 год</w:t>
            </w:r>
          </w:p>
        </w:tc>
        <w:tc>
          <w:tcPr>
            <w:tcW w:w="868" w:type="dxa"/>
            <w:vMerge w:val="restart"/>
            <w:vAlign w:val="center"/>
            <w:hideMark/>
          </w:tcPr>
          <w:p w14:paraId="5C8381A5"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Пред-ло-жения экспертов на 2025 год</w:t>
            </w:r>
          </w:p>
        </w:tc>
        <w:tc>
          <w:tcPr>
            <w:tcW w:w="868" w:type="dxa"/>
            <w:vMerge w:val="restart"/>
            <w:vAlign w:val="center"/>
            <w:hideMark/>
          </w:tcPr>
          <w:p w14:paraId="3C1183AA"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Пред-ложе-ния экспертов на 2026 год</w:t>
            </w:r>
          </w:p>
        </w:tc>
        <w:tc>
          <w:tcPr>
            <w:tcW w:w="868" w:type="dxa"/>
            <w:vMerge w:val="restart"/>
            <w:vAlign w:val="center"/>
            <w:hideMark/>
          </w:tcPr>
          <w:p w14:paraId="06F4D9BE"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Пред-ложе-ния экспертов на 2027 год</w:t>
            </w:r>
          </w:p>
        </w:tc>
        <w:tc>
          <w:tcPr>
            <w:tcW w:w="832" w:type="dxa"/>
            <w:vMerge w:val="restart"/>
            <w:vAlign w:val="center"/>
            <w:hideMark/>
          </w:tcPr>
          <w:p w14:paraId="7A51FE5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Корректи-ров-ка, +/-,6-5</w:t>
            </w:r>
          </w:p>
        </w:tc>
        <w:tc>
          <w:tcPr>
            <w:tcW w:w="1408" w:type="dxa"/>
            <w:vMerge w:val="restart"/>
            <w:vAlign w:val="center"/>
            <w:hideMark/>
          </w:tcPr>
          <w:p w14:paraId="3697A29B"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Динами-ка измене-ния показателей 2025 года к утверж-денному на  2024 год (ООО ЭНЕРГОРЕСУРС), 6/4,%</w:t>
            </w:r>
          </w:p>
        </w:tc>
      </w:tr>
      <w:tr w:rsidR="00234E08" w:rsidRPr="00234E08" w14:paraId="08795EAF" w14:textId="77777777" w:rsidTr="00BD168F">
        <w:trPr>
          <w:trHeight w:val="510"/>
        </w:trPr>
        <w:tc>
          <w:tcPr>
            <w:tcW w:w="426" w:type="dxa"/>
            <w:vMerge/>
            <w:vAlign w:val="center"/>
            <w:hideMark/>
          </w:tcPr>
          <w:p w14:paraId="7CEE1A95" w14:textId="77777777" w:rsidR="00234E08" w:rsidRPr="00234E08" w:rsidRDefault="00234E08" w:rsidP="00234E08">
            <w:pPr>
              <w:spacing w:before="100" w:beforeAutospacing="1" w:afterAutospacing="1"/>
              <w:jc w:val="center"/>
              <w:rPr>
                <w:b/>
                <w:bCs/>
                <w:color w:val="000000" w:themeColor="text1"/>
                <w:sz w:val="16"/>
                <w:szCs w:val="16"/>
              </w:rPr>
            </w:pPr>
          </w:p>
        </w:tc>
        <w:tc>
          <w:tcPr>
            <w:tcW w:w="1228" w:type="dxa"/>
            <w:vMerge/>
            <w:vAlign w:val="center"/>
            <w:hideMark/>
          </w:tcPr>
          <w:p w14:paraId="557EB2D9" w14:textId="77777777" w:rsidR="00234E08" w:rsidRPr="00234E08" w:rsidRDefault="00234E08" w:rsidP="00234E08">
            <w:pPr>
              <w:spacing w:before="100" w:beforeAutospacing="1" w:afterAutospacing="1"/>
              <w:jc w:val="center"/>
              <w:rPr>
                <w:b/>
                <w:bCs/>
                <w:color w:val="000000" w:themeColor="text1"/>
                <w:sz w:val="16"/>
                <w:szCs w:val="16"/>
              </w:rPr>
            </w:pPr>
          </w:p>
        </w:tc>
        <w:tc>
          <w:tcPr>
            <w:tcW w:w="829" w:type="dxa"/>
            <w:vMerge/>
            <w:vAlign w:val="center"/>
            <w:hideMark/>
          </w:tcPr>
          <w:p w14:paraId="78A01E3F" w14:textId="77777777" w:rsidR="00234E08" w:rsidRPr="00234E08" w:rsidRDefault="00234E08" w:rsidP="00234E08">
            <w:pPr>
              <w:spacing w:before="100" w:beforeAutospacing="1" w:afterAutospacing="1"/>
              <w:jc w:val="center"/>
              <w:rPr>
                <w:b/>
                <w:bCs/>
                <w:color w:val="000000" w:themeColor="text1"/>
                <w:sz w:val="16"/>
                <w:szCs w:val="16"/>
              </w:rPr>
            </w:pPr>
          </w:p>
        </w:tc>
        <w:tc>
          <w:tcPr>
            <w:tcW w:w="959" w:type="dxa"/>
            <w:vMerge/>
            <w:vAlign w:val="center"/>
            <w:hideMark/>
          </w:tcPr>
          <w:p w14:paraId="31B55AE9" w14:textId="77777777" w:rsidR="00234E08" w:rsidRPr="00234E08" w:rsidRDefault="00234E08" w:rsidP="00234E08">
            <w:pPr>
              <w:spacing w:before="100" w:beforeAutospacing="1" w:afterAutospacing="1"/>
              <w:jc w:val="center"/>
              <w:rPr>
                <w:b/>
                <w:bCs/>
                <w:color w:val="000000" w:themeColor="text1"/>
                <w:sz w:val="16"/>
                <w:szCs w:val="16"/>
              </w:rPr>
            </w:pPr>
          </w:p>
        </w:tc>
        <w:tc>
          <w:tcPr>
            <w:tcW w:w="882" w:type="dxa"/>
            <w:vMerge/>
            <w:vAlign w:val="center"/>
            <w:hideMark/>
          </w:tcPr>
          <w:p w14:paraId="156D7896"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23B7C11A"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5B77B52C"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1A6E31B4" w14:textId="77777777" w:rsidR="00234E08" w:rsidRPr="00234E08" w:rsidRDefault="00234E08" w:rsidP="00234E08">
            <w:pPr>
              <w:spacing w:before="100" w:beforeAutospacing="1" w:afterAutospacing="1"/>
              <w:jc w:val="center"/>
              <w:rPr>
                <w:b/>
                <w:bCs/>
                <w:color w:val="000000" w:themeColor="text1"/>
                <w:sz w:val="16"/>
                <w:szCs w:val="16"/>
              </w:rPr>
            </w:pPr>
          </w:p>
        </w:tc>
        <w:tc>
          <w:tcPr>
            <w:tcW w:w="832" w:type="dxa"/>
            <w:vMerge/>
            <w:vAlign w:val="center"/>
            <w:hideMark/>
          </w:tcPr>
          <w:p w14:paraId="10757C44" w14:textId="77777777" w:rsidR="00234E08" w:rsidRPr="00234E08" w:rsidRDefault="00234E08" w:rsidP="00234E08">
            <w:pPr>
              <w:spacing w:before="100" w:beforeAutospacing="1" w:afterAutospacing="1"/>
              <w:jc w:val="center"/>
              <w:rPr>
                <w:b/>
                <w:bCs/>
                <w:color w:val="000000" w:themeColor="text1"/>
                <w:sz w:val="16"/>
                <w:szCs w:val="16"/>
              </w:rPr>
            </w:pPr>
          </w:p>
        </w:tc>
        <w:tc>
          <w:tcPr>
            <w:tcW w:w="1408" w:type="dxa"/>
            <w:vMerge/>
            <w:vAlign w:val="center"/>
            <w:hideMark/>
          </w:tcPr>
          <w:p w14:paraId="062D0730" w14:textId="77777777" w:rsidR="00234E08" w:rsidRPr="00234E08" w:rsidRDefault="00234E08" w:rsidP="00234E08">
            <w:pPr>
              <w:spacing w:before="100" w:beforeAutospacing="1" w:afterAutospacing="1"/>
              <w:jc w:val="center"/>
              <w:rPr>
                <w:b/>
                <w:bCs/>
                <w:color w:val="000000" w:themeColor="text1"/>
                <w:sz w:val="16"/>
                <w:szCs w:val="16"/>
              </w:rPr>
            </w:pPr>
          </w:p>
        </w:tc>
      </w:tr>
      <w:tr w:rsidR="00234E08" w:rsidRPr="00234E08" w14:paraId="42FB2F33" w14:textId="77777777" w:rsidTr="00BD168F">
        <w:trPr>
          <w:trHeight w:val="510"/>
        </w:trPr>
        <w:tc>
          <w:tcPr>
            <w:tcW w:w="426" w:type="dxa"/>
            <w:vMerge/>
            <w:vAlign w:val="center"/>
            <w:hideMark/>
          </w:tcPr>
          <w:p w14:paraId="3332136D" w14:textId="77777777" w:rsidR="00234E08" w:rsidRPr="00234E08" w:rsidRDefault="00234E08" w:rsidP="00234E08">
            <w:pPr>
              <w:spacing w:before="100" w:beforeAutospacing="1" w:afterAutospacing="1"/>
              <w:jc w:val="center"/>
              <w:rPr>
                <w:b/>
                <w:bCs/>
                <w:color w:val="000000" w:themeColor="text1"/>
                <w:sz w:val="16"/>
                <w:szCs w:val="16"/>
              </w:rPr>
            </w:pPr>
          </w:p>
        </w:tc>
        <w:tc>
          <w:tcPr>
            <w:tcW w:w="1228" w:type="dxa"/>
            <w:vMerge/>
            <w:vAlign w:val="center"/>
            <w:hideMark/>
          </w:tcPr>
          <w:p w14:paraId="23200AC0" w14:textId="77777777" w:rsidR="00234E08" w:rsidRPr="00234E08" w:rsidRDefault="00234E08" w:rsidP="00234E08">
            <w:pPr>
              <w:spacing w:before="100" w:beforeAutospacing="1" w:afterAutospacing="1"/>
              <w:jc w:val="center"/>
              <w:rPr>
                <w:b/>
                <w:bCs/>
                <w:color w:val="000000" w:themeColor="text1"/>
                <w:sz w:val="16"/>
                <w:szCs w:val="16"/>
              </w:rPr>
            </w:pPr>
          </w:p>
        </w:tc>
        <w:tc>
          <w:tcPr>
            <w:tcW w:w="829" w:type="dxa"/>
            <w:vMerge/>
            <w:vAlign w:val="center"/>
            <w:hideMark/>
          </w:tcPr>
          <w:p w14:paraId="1F492C89" w14:textId="77777777" w:rsidR="00234E08" w:rsidRPr="00234E08" w:rsidRDefault="00234E08" w:rsidP="00234E08">
            <w:pPr>
              <w:spacing w:before="100" w:beforeAutospacing="1" w:afterAutospacing="1"/>
              <w:jc w:val="center"/>
              <w:rPr>
                <w:b/>
                <w:bCs/>
                <w:color w:val="000000" w:themeColor="text1"/>
                <w:sz w:val="16"/>
                <w:szCs w:val="16"/>
              </w:rPr>
            </w:pPr>
          </w:p>
        </w:tc>
        <w:tc>
          <w:tcPr>
            <w:tcW w:w="959" w:type="dxa"/>
            <w:vMerge/>
            <w:vAlign w:val="center"/>
            <w:hideMark/>
          </w:tcPr>
          <w:p w14:paraId="553E53DE" w14:textId="77777777" w:rsidR="00234E08" w:rsidRPr="00234E08" w:rsidRDefault="00234E08" w:rsidP="00234E08">
            <w:pPr>
              <w:spacing w:before="100" w:beforeAutospacing="1" w:afterAutospacing="1"/>
              <w:jc w:val="center"/>
              <w:rPr>
                <w:b/>
                <w:bCs/>
                <w:color w:val="000000" w:themeColor="text1"/>
                <w:sz w:val="16"/>
                <w:szCs w:val="16"/>
              </w:rPr>
            </w:pPr>
          </w:p>
        </w:tc>
        <w:tc>
          <w:tcPr>
            <w:tcW w:w="882" w:type="dxa"/>
            <w:vMerge/>
            <w:vAlign w:val="center"/>
            <w:hideMark/>
          </w:tcPr>
          <w:p w14:paraId="53244C28"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328A7293"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045A354B"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13BB2117" w14:textId="77777777" w:rsidR="00234E08" w:rsidRPr="00234E08" w:rsidRDefault="00234E08" w:rsidP="00234E08">
            <w:pPr>
              <w:spacing w:before="100" w:beforeAutospacing="1" w:afterAutospacing="1"/>
              <w:jc w:val="center"/>
              <w:rPr>
                <w:b/>
                <w:bCs/>
                <w:color w:val="000000" w:themeColor="text1"/>
                <w:sz w:val="16"/>
                <w:szCs w:val="16"/>
              </w:rPr>
            </w:pPr>
          </w:p>
        </w:tc>
        <w:tc>
          <w:tcPr>
            <w:tcW w:w="832" w:type="dxa"/>
            <w:vMerge/>
            <w:vAlign w:val="center"/>
            <w:hideMark/>
          </w:tcPr>
          <w:p w14:paraId="0CF13498" w14:textId="77777777" w:rsidR="00234E08" w:rsidRPr="00234E08" w:rsidRDefault="00234E08" w:rsidP="00234E08">
            <w:pPr>
              <w:spacing w:before="100" w:beforeAutospacing="1" w:afterAutospacing="1"/>
              <w:jc w:val="center"/>
              <w:rPr>
                <w:b/>
                <w:bCs/>
                <w:color w:val="000000" w:themeColor="text1"/>
                <w:sz w:val="16"/>
                <w:szCs w:val="16"/>
              </w:rPr>
            </w:pPr>
          </w:p>
        </w:tc>
        <w:tc>
          <w:tcPr>
            <w:tcW w:w="1408" w:type="dxa"/>
            <w:vMerge/>
            <w:vAlign w:val="center"/>
            <w:hideMark/>
          </w:tcPr>
          <w:p w14:paraId="1C7B5867" w14:textId="77777777" w:rsidR="00234E08" w:rsidRPr="00234E08" w:rsidRDefault="00234E08" w:rsidP="00234E08">
            <w:pPr>
              <w:spacing w:before="100" w:beforeAutospacing="1" w:afterAutospacing="1"/>
              <w:jc w:val="center"/>
              <w:rPr>
                <w:b/>
                <w:bCs/>
                <w:color w:val="000000" w:themeColor="text1"/>
                <w:sz w:val="16"/>
                <w:szCs w:val="16"/>
              </w:rPr>
            </w:pPr>
          </w:p>
        </w:tc>
      </w:tr>
      <w:tr w:rsidR="00234E08" w:rsidRPr="00234E08" w14:paraId="506FF485" w14:textId="77777777" w:rsidTr="00BD168F">
        <w:trPr>
          <w:trHeight w:val="510"/>
        </w:trPr>
        <w:tc>
          <w:tcPr>
            <w:tcW w:w="426" w:type="dxa"/>
            <w:vMerge/>
            <w:vAlign w:val="center"/>
            <w:hideMark/>
          </w:tcPr>
          <w:p w14:paraId="394E91D1" w14:textId="77777777" w:rsidR="00234E08" w:rsidRPr="00234E08" w:rsidRDefault="00234E08" w:rsidP="00234E08">
            <w:pPr>
              <w:spacing w:before="100" w:beforeAutospacing="1" w:afterAutospacing="1"/>
              <w:jc w:val="center"/>
              <w:rPr>
                <w:b/>
                <w:bCs/>
                <w:color w:val="000000" w:themeColor="text1"/>
                <w:sz w:val="16"/>
                <w:szCs w:val="16"/>
              </w:rPr>
            </w:pPr>
          </w:p>
        </w:tc>
        <w:tc>
          <w:tcPr>
            <w:tcW w:w="1228" w:type="dxa"/>
            <w:vMerge/>
            <w:vAlign w:val="center"/>
            <w:hideMark/>
          </w:tcPr>
          <w:p w14:paraId="163CD40C" w14:textId="77777777" w:rsidR="00234E08" w:rsidRPr="00234E08" w:rsidRDefault="00234E08" w:rsidP="00234E08">
            <w:pPr>
              <w:spacing w:before="100" w:beforeAutospacing="1" w:afterAutospacing="1"/>
              <w:jc w:val="center"/>
              <w:rPr>
                <w:b/>
                <w:bCs/>
                <w:color w:val="000000" w:themeColor="text1"/>
                <w:sz w:val="16"/>
                <w:szCs w:val="16"/>
              </w:rPr>
            </w:pPr>
          </w:p>
        </w:tc>
        <w:tc>
          <w:tcPr>
            <w:tcW w:w="829" w:type="dxa"/>
            <w:vMerge/>
            <w:vAlign w:val="center"/>
            <w:hideMark/>
          </w:tcPr>
          <w:p w14:paraId="369F9106" w14:textId="77777777" w:rsidR="00234E08" w:rsidRPr="00234E08" w:rsidRDefault="00234E08" w:rsidP="00234E08">
            <w:pPr>
              <w:spacing w:before="100" w:beforeAutospacing="1" w:afterAutospacing="1"/>
              <w:jc w:val="center"/>
              <w:rPr>
                <w:b/>
                <w:bCs/>
                <w:color w:val="000000" w:themeColor="text1"/>
                <w:sz w:val="16"/>
                <w:szCs w:val="16"/>
              </w:rPr>
            </w:pPr>
          </w:p>
        </w:tc>
        <w:tc>
          <w:tcPr>
            <w:tcW w:w="959" w:type="dxa"/>
            <w:vMerge/>
            <w:vAlign w:val="center"/>
            <w:hideMark/>
          </w:tcPr>
          <w:p w14:paraId="228B63A8" w14:textId="77777777" w:rsidR="00234E08" w:rsidRPr="00234E08" w:rsidRDefault="00234E08" w:rsidP="00234E08">
            <w:pPr>
              <w:spacing w:before="100" w:beforeAutospacing="1" w:afterAutospacing="1"/>
              <w:jc w:val="center"/>
              <w:rPr>
                <w:b/>
                <w:bCs/>
                <w:color w:val="000000" w:themeColor="text1"/>
                <w:sz w:val="16"/>
                <w:szCs w:val="16"/>
              </w:rPr>
            </w:pPr>
          </w:p>
        </w:tc>
        <w:tc>
          <w:tcPr>
            <w:tcW w:w="882" w:type="dxa"/>
            <w:vMerge/>
            <w:vAlign w:val="center"/>
            <w:hideMark/>
          </w:tcPr>
          <w:p w14:paraId="587ADAA7"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7C232277"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6AEE1B5A"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4B9C29BB" w14:textId="77777777" w:rsidR="00234E08" w:rsidRPr="00234E08" w:rsidRDefault="00234E08" w:rsidP="00234E08">
            <w:pPr>
              <w:spacing w:before="100" w:beforeAutospacing="1" w:afterAutospacing="1"/>
              <w:jc w:val="center"/>
              <w:rPr>
                <w:b/>
                <w:bCs/>
                <w:color w:val="000000" w:themeColor="text1"/>
                <w:sz w:val="16"/>
                <w:szCs w:val="16"/>
              </w:rPr>
            </w:pPr>
          </w:p>
        </w:tc>
        <w:tc>
          <w:tcPr>
            <w:tcW w:w="832" w:type="dxa"/>
            <w:vMerge/>
            <w:vAlign w:val="center"/>
            <w:hideMark/>
          </w:tcPr>
          <w:p w14:paraId="40F9C346" w14:textId="77777777" w:rsidR="00234E08" w:rsidRPr="00234E08" w:rsidRDefault="00234E08" w:rsidP="00234E08">
            <w:pPr>
              <w:spacing w:before="100" w:beforeAutospacing="1" w:afterAutospacing="1"/>
              <w:jc w:val="center"/>
              <w:rPr>
                <w:b/>
                <w:bCs/>
                <w:color w:val="000000" w:themeColor="text1"/>
                <w:sz w:val="16"/>
                <w:szCs w:val="16"/>
              </w:rPr>
            </w:pPr>
          </w:p>
        </w:tc>
        <w:tc>
          <w:tcPr>
            <w:tcW w:w="1408" w:type="dxa"/>
            <w:vMerge/>
            <w:vAlign w:val="center"/>
            <w:hideMark/>
          </w:tcPr>
          <w:p w14:paraId="48C53430" w14:textId="77777777" w:rsidR="00234E08" w:rsidRPr="00234E08" w:rsidRDefault="00234E08" w:rsidP="00234E08">
            <w:pPr>
              <w:spacing w:before="100" w:beforeAutospacing="1" w:afterAutospacing="1"/>
              <w:jc w:val="center"/>
              <w:rPr>
                <w:b/>
                <w:bCs/>
                <w:color w:val="000000" w:themeColor="text1"/>
                <w:sz w:val="16"/>
                <w:szCs w:val="16"/>
              </w:rPr>
            </w:pPr>
          </w:p>
        </w:tc>
      </w:tr>
      <w:tr w:rsidR="00234E08" w:rsidRPr="00234E08" w14:paraId="15C6DF9F" w14:textId="77777777" w:rsidTr="00BD168F">
        <w:trPr>
          <w:trHeight w:val="1050"/>
        </w:trPr>
        <w:tc>
          <w:tcPr>
            <w:tcW w:w="426" w:type="dxa"/>
            <w:vMerge/>
            <w:vAlign w:val="center"/>
            <w:hideMark/>
          </w:tcPr>
          <w:p w14:paraId="72047F69" w14:textId="77777777" w:rsidR="00234E08" w:rsidRPr="00234E08" w:rsidRDefault="00234E08" w:rsidP="00234E08">
            <w:pPr>
              <w:spacing w:before="100" w:beforeAutospacing="1" w:afterAutospacing="1"/>
              <w:jc w:val="center"/>
              <w:rPr>
                <w:b/>
                <w:bCs/>
                <w:color w:val="000000" w:themeColor="text1"/>
                <w:sz w:val="16"/>
                <w:szCs w:val="16"/>
              </w:rPr>
            </w:pPr>
          </w:p>
        </w:tc>
        <w:tc>
          <w:tcPr>
            <w:tcW w:w="1228" w:type="dxa"/>
            <w:vMerge/>
            <w:vAlign w:val="center"/>
            <w:hideMark/>
          </w:tcPr>
          <w:p w14:paraId="3198CAF8" w14:textId="77777777" w:rsidR="00234E08" w:rsidRPr="00234E08" w:rsidRDefault="00234E08" w:rsidP="00234E08">
            <w:pPr>
              <w:spacing w:before="100" w:beforeAutospacing="1" w:afterAutospacing="1"/>
              <w:jc w:val="center"/>
              <w:rPr>
                <w:b/>
                <w:bCs/>
                <w:color w:val="000000" w:themeColor="text1"/>
                <w:sz w:val="16"/>
                <w:szCs w:val="16"/>
              </w:rPr>
            </w:pPr>
          </w:p>
        </w:tc>
        <w:tc>
          <w:tcPr>
            <w:tcW w:w="829" w:type="dxa"/>
            <w:vMerge/>
            <w:vAlign w:val="center"/>
            <w:hideMark/>
          </w:tcPr>
          <w:p w14:paraId="4DAF4E41" w14:textId="77777777" w:rsidR="00234E08" w:rsidRPr="00234E08" w:rsidRDefault="00234E08" w:rsidP="00234E08">
            <w:pPr>
              <w:spacing w:before="100" w:beforeAutospacing="1" w:afterAutospacing="1"/>
              <w:jc w:val="center"/>
              <w:rPr>
                <w:b/>
                <w:bCs/>
                <w:color w:val="000000" w:themeColor="text1"/>
                <w:sz w:val="16"/>
                <w:szCs w:val="16"/>
              </w:rPr>
            </w:pPr>
          </w:p>
        </w:tc>
        <w:tc>
          <w:tcPr>
            <w:tcW w:w="959" w:type="dxa"/>
            <w:vMerge/>
            <w:vAlign w:val="center"/>
            <w:hideMark/>
          </w:tcPr>
          <w:p w14:paraId="5959FC5D" w14:textId="77777777" w:rsidR="00234E08" w:rsidRPr="00234E08" w:rsidRDefault="00234E08" w:rsidP="00234E08">
            <w:pPr>
              <w:spacing w:before="100" w:beforeAutospacing="1" w:afterAutospacing="1"/>
              <w:jc w:val="center"/>
              <w:rPr>
                <w:b/>
                <w:bCs/>
                <w:color w:val="000000" w:themeColor="text1"/>
                <w:sz w:val="16"/>
                <w:szCs w:val="16"/>
              </w:rPr>
            </w:pPr>
          </w:p>
        </w:tc>
        <w:tc>
          <w:tcPr>
            <w:tcW w:w="882" w:type="dxa"/>
            <w:vMerge/>
            <w:vAlign w:val="center"/>
            <w:hideMark/>
          </w:tcPr>
          <w:p w14:paraId="6C335313"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0806F133"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0D5FD738" w14:textId="77777777" w:rsidR="00234E08" w:rsidRPr="00234E08" w:rsidRDefault="00234E08" w:rsidP="00234E08">
            <w:pPr>
              <w:spacing w:before="100" w:beforeAutospacing="1" w:afterAutospacing="1"/>
              <w:jc w:val="center"/>
              <w:rPr>
                <w:b/>
                <w:bCs/>
                <w:color w:val="000000" w:themeColor="text1"/>
                <w:sz w:val="16"/>
                <w:szCs w:val="16"/>
              </w:rPr>
            </w:pPr>
          </w:p>
        </w:tc>
        <w:tc>
          <w:tcPr>
            <w:tcW w:w="868" w:type="dxa"/>
            <w:vMerge/>
            <w:vAlign w:val="center"/>
            <w:hideMark/>
          </w:tcPr>
          <w:p w14:paraId="30D040D5" w14:textId="77777777" w:rsidR="00234E08" w:rsidRPr="00234E08" w:rsidRDefault="00234E08" w:rsidP="00234E08">
            <w:pPr>
              <w:spacing w:before="100" w:beforeAutospacing="1" w:afterAutospacing="1"/>
              <w:jc w:val="center"/>
              <w:rPr>
                <w:b/>
                <w:bCs/>
                <w:color w:val="000000" w:themeColor="text1"/>
                <w:sz w:val="16"/>
                <w:szCs w:val="16"/>
              </w:rPr>
            </w:pPr>
          </w:p>
        </w:tc>
        <w:tc>
          <w:tcPr>
            <w:tcW w:w="832" w:type="dxa"/>
            <w:vMerge/>
            <w:vAlign w:val="center"/>
            <w:hideMark/>
          </w:tcPr>
          <w:p w14:paraId="4053FBC7" w14:textId="77777777" w:rsidR="00234E08" w:rsidRPr="00234E08" w:rsidRDefault="00234E08" w:rsidP="00234E08">
            <w:pPr>
              <w:spacing w:before="100" w:beforeAutospacing="1" w:afterAutospacing="1"/>
              <w:jc w:val="center"/>
              <w:rPr>
                <w:b/>
                <w:bCs/>
                <w:color w:val="000000" w:themeColor="text1"/>
                <w:sz w:val="16"/>
                <w:szCs w:val="16"/>
              </w:rPr>
            </w:pPr>
          </w:p>
        </w:tc>
        <w:tc>
          <w:tcPr>
            <w:tcW w:w="1408" w:type="dxa"/>
            <w:vMerge/>
            <w:vAlign w:val="center"/>
            <w:hideMark/>
          </w:tcPr>
          <w:p w14:paraId="70EED74F" w14:textId="77777777" w:rsidR="00234E08" w:rsidRPr="00234E08" w:rsidRDefault="00234E08" w:rsidP="00234E08">
            <w:pPr>
              <w:spacing w:before="100" w:beforeAutospacing="1" w:afterAutospacing="1"/>
              <w:jc w:val="center"/>
              <w:rPr>
                <w:b/>
                <w:bCs/>
                <w:color w:val="000000" w:themeColor="text1"/>
                <w:sz w:val="16"/>
                <w:szCs w:val="16"/>
              </w:rPr>
            </w:pPr>
          </w:p>
        </w:tc>
      </w:tr>
      <w:tr w:rsidR="00234E08" w:rsidRPr="00234E08" w14:paraId="231A993D" w14:textId="77777777" w:rsidTr="00BD168F">
        <w:trPr>
          <w:trHeight w:val="277"/>
        </w:trPr>
        <w:tc>
          <w:tcPr>
            <w:tcW w:w="426" w:type="dxa"/>
            <w:noWrap/>
            <w:vAlign w:val="center"/>
            <w:hideMark/>
          </w:tcPr>
          <w:p w14:paraId="097D9C3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w:t>
            </w:r>
          </w:p>
        </w:tc>
        <w:tc>
          <w:tcPr>
            <w:tcW w:w="1228" w:type="dxa"/>
            <w:noWrap/>
            <w:vAlign w:val="center"/>
            <w:hideMark/>
          </w:tcPr>
          <w:p w14:paraId="32DEF8CB"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2</w:t>
            </w:r>
          </w:p>
        </w:tc>
        <w:tc>
          <w:tcPr>
            <w:tcW w:w="829" w:type="dxa"/>
            <w:noWrap/>
            <w:vAlign w:val="center"/>
            <w:hideMark/>
          </w:tcPr>
          <w:p w14:paraId="2EFB6587"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3</w:t>
            </w:r>
          </w:p>
        </w:tc>
        <w:tc>
          <w:tcPr>
            <w:tcW w:w="959" w:type="dxa"/>
            <w:noWrap/>
            <w:vAlign w:val="center"/>
            <w:hideMark/>
          </w:tcPr>
          <w:p w14:paraId="7D72C774"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4</w:t>
            </w:r>
          </w:p>
        </w:tc>
        <w:tc>
          <w:tcPr>
            <w:tcW w:w="882" w:type="dxa"/>
            <w:noWrap/>
            <w:vAlign w:val="center"/>
            <w:hideMark/>
          </w:tcPr>
          <w:p w14:paraId="375A9E0F"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5</w:t>
            </w:r>
          </w:p>
        </w:tc>
        <w:tc>
          <w:tcPr>
            <w:tcW w:w="868" w:type="dxa"/>
            <w:noWrap/>
            <w:vAlign w:val="center"/>
            <w:hideMark/>
          </w:tcPr>
          <w:p w14:paraId="2A6E751A"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6</w:t>
            </w:r>
          </w:p>
        </w:tc>
        <w:tc>
          <w:tcPr>
            <w:tcW w:w="868" w:type="dxa"/>
            <w:noWrap/>
            <w:vAlign w:val="center"/>
            <w:hideMark/>
          </w:tcPr>
          <w:p w14:paraId="6A8F1D24"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7</w:t>
            </w:r>
          </w:p>
        </w:tc>
        <w:tc>
          <w:tcPr>
            <w:tcW w:w="868" w:type="dxa"/>
            <w:noWrap/>
            <w:vAlign w:val="center"/>
            <w:hideMark/>
          </w:tcPr>
          <w:p w14:paraId="0F5DDED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8</w:t>
            </w:r>
          </w:p>
        </w:tc>
        <w:tc>
          <w:tcPr>
            <w:tcW w:w="832" w:type="dxa"/>
            <w:noWrap/>
            <w:vAlign w:val="center"/>
            <w:hideMark/>
          </w:tcPr>
          <w:p w14:paraId="1F3AEC7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9</w:t>
            </w:r>
          </w:p>
        </w:tc>
        <w:tc>
          <w:tcPr>
            <w:tcW w:w="1408" w:type="dxa"/>
            <w:noWrap/>
            <w:vAlign w:val="center"/>
            <w:hideMark/>
          </w:tcPr>
          <w:p w14:paraId="328E95EE"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10</w:t>
            </w:r>
          </w:p>
        </w:tc>
      </w:tr>
      <w:tr w:rsidR="00234E08" w:rsidRPr="00234E08" w14:paraId="0CF496F0" w14:textId="77777777" w:rsidTr="00BD168F">
        <w:trPr>
          <w:trHeight w:val="471"/>
        </w:trPr>
        <w:tc>
          <w:tcPr>
            <w:tcW w:w="9178" w:type="dxa"/>
            <w:gridSpan w:val="10"/>
            <w:hideMark/>
          </w:tcPr>
          <w:p w14:paraId="4E758177"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234E08" w:rsidRPr="00234E08" w14:paraId="69C6E728" w14:textId="77777777" w:rsidTr="00BD168F">
        <w:trPr>
          <w:trHeight w:val="253"/>
        </w:trPr>
        <w:tc>
          <w:tcPr>
            <w:tcW w:w="426" w:type="dxa"/>
            <w:noWrap/>
            <w:hideMark/>
          </w:tcPr>
          <w:p w14:paraId="1E4F2D76"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1</w:t>
            </w:r>
          </w:p>
        </w:tc>
        <w:tc>
          <w:tcPr>
            <w:tcW w:w="1228" w:type="dxa"/>
            <w:hideMark/>
          </w:tcPr>
          <w:p w14:paraId="5E8FCB27" w14:textId="77777777" w:rsidR="00234E08" w:rsidRPr="00234E08" w:rsidRDefault="00234E08" w:rsidP="00234E08">
            <w:pPr>
              <w:spacing w:before="100" w:beforeAutospacing="1" w:afterAutospacing="1"/>
              <w:jc w:val="both"/>
              <w:rPr>
                <w:b/>
                <w:color w:val="000000" w:themeColor="text1"/>
                <w:sz w:val="16"/>
                <w:szCs w:val="16"/>
              </w:rPr>
            </w:pPr>
            <w:r w:rsidRPr="00234E08">
              <w:rPr>
                <w:b/>
                <w:bCs/>
                <w:color w:val="000000" w:themeColor="text1"/>
                <w:sz w:val="16"/>
                <w:szCs w:val="16"/>
              </w:rPr>
              <w:t>Расходы на электрическую энергию</w:t>
            </w:r>
          </w:p>
        </w:tc>
        <w:tc>
          <w:tcPr>
            <w:tcW w:w="829" w:type="dxa"/>
            <w:noWrap/>
            <w:hideMark/>
          </w:tcPr>
          <w:p w14:paraId="4D71755A"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т.р.</w:t>
            </w:r>
          </w:p>
        </w:tc>
        <w:tc>
          <w:tcPr>
            <w:tcW w:w="959" w:type="dxa"/>
            <w:noWrap/>
            <w:hideMark/>
          </w:tcPr>
          <w:p w14:paraId="14AFE3E7"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4854,45</w:t>
            </w:r>
          </w:p>
        </w:tc>
        <w:tc>
          <w:tcPr>
            <w:tcW w:w="882" w:type="dxa"/>
            <w:noWrap/>
            <w:hideMark/>
          </w:tcPr>
          <w:p w14:paraId="3AC6BF1A"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5360,87</w:t>
            </w:r>
          </w:p>
        </w:tc>
        <w:tc>
          <w:tcPr>
            <w:tcW w:w="868" w:type="dxa"/>
            <w:noWrap/>
            <w:hideMark/>
          </w:tcPr>
          <w:p w14:paraId="759E2C66"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5299,37</w:t>
            </w:r>
          </w:p>
        </w:tc>
        <w:tc>
          <w:tcPr>
            <w:tcW w:w="868" w:type="dxa"/>
            <w:noWrap/>
            <w:hideMark/>
          </w:tcPr>
          <w:p w14:paraId="501A2ABB"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5511,35</w:t>
            </w:r>
          </w:p>
        </w:tc>
        <w:tc>
          <w:tcPr>
            <w:tcW w:w="868" w:type="dxa"/>
            <w:noWrap/>
            <w:hideMark/>
          </w:tcPr>
          <w:p w14:paraId="16E63482"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5731,80</w:t>
            </w:r>
          </w:p>
        </w:tc>
        <w:tc>
          <w:tcPr>
            <w:tcW w:w="832" w:type="dxa"/>
            <w:noWrap/>
            <w:hideMark/>
          </w:tcPr>
          <w:p w14:paraId="18791A46"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-61,50</w:t>
            </w:r>
          </w:p>
        </w:tc>
        <w:tc>
          <w:tcPr>
            <w:tcW w:w="1408" w:type="dxa"/>
            <w:noWrap/>
            <w:hideMark/>
          </w:tcPr>
          <w:p w14:paraId="78F1A7FF"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9,17</w:t>
            </w:r>
          </w:p>
        </w:tc>
      </w:tr>
      <w:tr w:rsidR="00234E08" w:rsidRPr="00234E08" w14:paraId="2A46A8E3" w14:textId="77777777" w:rsidTr="00BD168F">
        <w:trPr>
          <w:trHeight w:val="277"/>
        </w:trPr>
        <w:tc>
          <w:tcPr>
            <w:tcW w:w="426" w:type="dxa"/>
            <w:noWrap/>
            <w:hideMark/>
          </w:tcPr>
          <w:p w14:paraId="0E9EDDC0"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 1.1</w:t>
            </w:r>
          </w:p>
        </w:tc>
        <w:tc>
          <w:tcPr>
            <w:tcW w:w="1228" w:type="dxa"/>
            <w:noWrap/>
            <w:hideMark/>
          </w:tcPr>
          <w:p w14:paraId="7FADB7A8"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 xml:space="preserve">  - объём электрической энергии</w:t>
            </w:r>
          </w:p>
        </w:tc>
        <w:tc>
          <w:tcPr>
            <w:tcW w:w="829" w:type="dxa"/>
            <w:noWrap/>
            <w:hideMark/>
          </w:tcPr>
          <w:p w14:paraId="466BAEFA"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тыс.Квт*ч</w:t>
            </w:r>
          </w:p>
        </w:tc>
        <w:tc>
          <w:tcPr>
            <w:tcW w:w="959" w:type="dxa"/>
            <w:noWrap/>
            <w:hideMark/>
          </w:tcPr>
          <w:p w14:paraId="2C248BE8"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887,46</w:t>
            </w:r>
          </w:p>
        </w:tc>
        <w:tc>
          <w:tcPr>
            <w:tcW w:w="882" w:type="dxa"/>
            <w:noWrap/>
            <w:hideMark/>
          </w:tcPr>
          <w:p w14:paraId="11180A04"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887,46</w:t>
            </w:r>
          </w:p>
        </w:tc>
        <w:tc>
          <w:tcPr>
            <w:tcW w:w="868" w:type="dxa"/>
            <w:noWrap/>
            <w:hideMark/>
          </w:tcPr>
          <w:p w14:paraId="624500E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887,46</w:t>
            </w:r>
          </w:p>
        </w:tc>
        <w:tc>
          <w:tcPr>
            <w:tcW w:w="868" w:type="dxa"/>
            <w:noWrap/>
            <w:hideMark/>
          </w:tcPr>
          <w:p w14:paraId="0C40D31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887,46</w:t>
            </w:r>
          </w:p>
        </w:tc>
        <w:tc>
          <w:tcPr>
            <w:tcW w:w="868" w:type="dxa"/>
            <w:noWrap/>
            <w:hideMark/>
          </w:tcPr>
          <w:p w14:paraId="2DEF2180"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887,46</w:t>
            </w:r>
          </w:p>
        </w:tc>
        <w:tc>
          <w:tcPr>
            <w:tcW w:w="832" w:type="dxa"/>
            <w:noWrap/>
            <w:hideMark/>
          </w:tcPr>
          <w:p w14:paraId="49E506EA"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0,00</w:t>
            </w:r>
          </w:p>
        </w:tc>
        <w:tc>
          <w:tcPr>
            <w:tcW w:w="1408" w:type="dxa"/>
            <w:noWrap/>
            <w:hideMark/>
          </w:tcPr>
          <w:p w14:paraId="7247098F"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0,00</w:t>
            </w:r>
          </w:p>
        </w:tc>
      </w:tr>
      <w:tr w:rsidR="00234E08" w:rsidRPr="00234E08" w14:paraId="4DA16670" w14:textId="77777777" w:rsidTr="00BD168F">
        <w:trPr>
          <w:trHeight w:val="277"/>
        </w:trPr>
        <w:tc>
          <w:tcPr>
            <w:tcW w:w="426" w:type="dxa"/>
            <w:noWrap/>
            <w:hideMark/>
          </w:tcPr>
          <w:p w14:paraId="73C9E2B4"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 1.2</w:t>
            </w:r>
          </w:p>
        </w:tc>
        <w:tc>
          <w:tcPr>
            <w:tcW w:w="1228" w:type="dxa"/>
            <w:noWrap/>
            <w:hideMark/>
          </w:tcPr>
          <w:p w14:paraId="230B1638"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 xml:space="preserve">  - цена электроэнергии</w:t>
            </w:r>
          </w:p>
        </w:tc>
        <w:tc>
          <w:tcPr>
            <w:tcW w:w="829" w:type="dxa"/>
            <w:noWrap/>
            <w:hideMark/>
          </w:tcPr>
          <w:p w14:paraId="7B601B83"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руб/Квт*ч</w:t>
            </w:r>
          </w:p>
        </w:tc>
        <w:tc>
          <w:tcPr>
            <w:tcW w:w="959" w:type="dxa"/>
            <w:noWrap/>
            <w:hideMark/>
          </w:tcPr>
          <w:p w14:paraId="310C6122"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5,47</w:t>
            </w:r>
          </w:p>
        </w:tc>
        <w:tc>
          <w:tcPr>
            <w:tcW w:w="882" w:type="dxa"/>
            <w:noWrap/>
            <w:hideMark/>
          </w:tcPr>
          <w:p w14:paraId="42F7289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6,04</w:t>
            </w:r>
          </w:p>
        </w:tc>
        <w:tc>
          <w:tcPr>
            <w:tcW w:w="868" w:type="dxa"/>
            <w:noWrap/>
            <w:hideMark/>
          </w:tcPr>
          <w:p w14:paraId="1EDD47DB"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5,97</w:t>
            </w:r>
          </w:p>
        </w:tc>
        <w:tc>
          <w:tcPr>
            <w:tcW w:w="868" w:type="dxa"/>
            <w:noWrap/>
            <w:hideMark/>
          </w:tcPr>
          <w:p w14:paraId="2A1A60F8"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6,21</w:t>
            </w:r>
          </w:p>
        </w:tc>
        <w:tc>
          <w:tcPr>
            <w:tcW w:w="868" w:type="dxa"/>
            <w:noWrap/>
            <w:hideMark/>
          </w:tcPr>
          <w:p w14:paraId="5106DDB7"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6,46</w:t>
            </w:r>
          </w:p>
        </w:tc>
        <w:tc>
          <w:tcPr>
            <w:tcW w:w="832" w:type="dxa"/>
            <w:noWrap/>
            <w:hideMark/>
          </w:tcPr>
          <w:p w14:paraId="0F74843C"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-0,07</w:t>
            </w:r>
          </w:p>
        </w:tc>
        <w:tc>
          <w:tcPr>
            <w:tcW w:w="1408" w:type="dxa"/>
            <w:noWrap/>
            <w:hideMark/>
          </w:tcPr>
          <w:p w14:paraId="0401A19B"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9,17</w:t>
            </w:r>
          </w:p>
        </w:tc>
      </w:tr>
      <w:tr w:rsidR="00234E08" w:rsidRPr="00234E08" w14:paraId="6E3F885E" w14:textId="77777777" w:rsidTr="00BD168F">
        <w:trPr>
          <w:trHeight w:val="277"/>
        </w:trPr>
        <w:tc>
          <w:tcPr>
            <w:tcW w:w="426" w:type="dxa"/>
            <w:noWrap/>
            <w:hideMark/>
          </w:tcPr>
          <w:p w14:paraId="43E3BA31"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2</w:t>
            </w:r>
          </w:p>
        </w:tc>
        <w:tc>
          <w:tcPr>
            <w:tcW w:w="1228" w:type="dxa"/>
            <w:noWrap/>
            <w:hideMark/>
          </w:tcPr>
          <w:p w14:paraId="126ACC09" w14:textId="77777777" w:rsidR="00234E08" w:rsidRPr="00234E08" w:rsidRDefault="00234E08" w:rsidP="00234E08">
            <w:pPr>
              <w:spacing w:before="100" w:beforeAutospacing="1" w:afterAutospacing="1"/>
              <w:jc w:val="both"/>
              <w:rPr>
                <w:b/>
                <w:color w:val="000000" w:themeColor="text1"/>
                <w:sz w:val="16"/>
                <w:szCs w:val="16"/>
              </w:rPr>
            </w:pPr>
            <w:r w:rsidRPr="00234E08">
              <w:rPr>
                <w:b/>
                <w:bCs/>
                <w:color w:val="000000" w:themeColor="text1"/>
                <w:sz w:val="16"/>
                <w:szCs w:val="16"/>
              </w:rPr>
              <w:t>Расходы на теплоноситель</w:t>
            </w:r>
          </w:p>
        </w:tc>
        <w:tc>
          <w:tcPr>
            <w:tcW w:w="829" w:type="dxa"/>
            <w:noWrap/>
            <w:hideMark/>
          </w:tcPr>
          <w:p w14:paraId="26222DC4"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т.р.</w:t>
            </w:r>
          </w:p>
        </w:tc>
        <w:tc>
          <w:tcPr>
            <w:tcW w:w="959" w:type="dxa"/>
            <w:noWrap/>
            <w:hideMark/>
          </w:tcPr>
          <w:p w14:paraId="08429066"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102,78</w:t>
            </w:r>
          </w:p>
        </w:tc>
        <w:tc>
          <w:tcPr>
            <w:tcW w:w="882" w:type="dxa"/>
            <w:noWrap/>
            <w:hideMark/>
          </w:tcPr>
          <w:p w14:paraId="7CAA4482"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108,73</w:t>
            </w:r>
          </w:p>
        </w:tc>
        <w:tc>
          <w:tcPr>
            <w:tcW w:w="868" w:type="dxa"/>
            <w:noWrap/>
            <w:hideMark/>
          </w:tcPr>
          <w:p w14:paraId="2B133CEB"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141,77</w:t>
            </w:r>
          </w:p>
        </w:tc>
        <w:tc>
          <w:tcPr>
            <w:tcW w:w="868" w:type="dxa"/>
            <w:noWrap/>
            <w:hideMark/>
          </w:tcPr>
          <w:p w14:paraId="1C14C96E"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147,44</w:t>
            </w:r>
          </w:p>
        </w:tc>
        <w:tc>
          <w:tcPr>
            <w:tcW w:w="868" w:type="dxa"/>
            <w:noWrap/>
            <w:hideMark/>
          </w:tcPr>
          <w:p w14:paraId="6480546E"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153,34</w:t>
            </w:r>
          </w:p>
        </w:tc>
        <w:tc>
          <w:tcPr>
            <w:tcW w:w="832" w:type="dxa"/>
            <w:noWrap/>
            <w:hideMark/>
          </w:tcPr>
          <w:p w14:paraId="2A33E724"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33,04</w:t>
            </w:r>
          </w:p>
        </w:tc>
        <w:tc>
          <w:tcPr>
            <w:tcW w:w="1408" w:type="dxa"/>
            <w:noWrap/>
            <w:hideMark/>
          </w:tcPr>
          <w:p w14:paraId="24370820"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37,94</w:t>
            </w:r>
          </w:p>
        </w:tc>
      </w:tr>
      <w:tr w:rsidR="00234E08" w:rsidRPr="00234E08" w14:paraId="41F2F77D" w14:textId="77777777" w:rsidTr="00BD168F">
        <w:trPr>
          <w:trHeight w:val="277"/>
        </w:trPr>
        <w:tc>
          <w:tcPr>
            <w:tcW w:w="426" w:type="dxa"/>
            <w:noWrap/>
            <w:hideMark/>
          </w:tcPr>
          <w:p w14:paraId="165F68B3"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2.1</w:t>
            </w:r>
          </w:p>
        </w:tc>
        <w:tc>
          <w:tcPr>
            <w:tcW w:w="1228" w:type="dxa"/>
            <w:noWrap/>
            <w:hideMark/>
          </w:tcPr>
          <w:p w14:paraId="654059E4"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 xml:space="preserve">  - объём воды для теплоснабжения (справочно)</w:t>
            </w:r>
          </w:p>
          <w:p w14:paraId="70C568E0"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 </w:t>
            </w:r>
          </w:p>
        </w:tc>
        <w:tc>
          <w:tcPr>
            <w:tcW w:w="829" w:type="dxa"/>
            <w:noWrap/>
            <w:hideMark/>
          </w:tcPr>
          <w:p w14:paraId="60554C8A"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тыс.м3</w:t>
            </w:r>
          </w:p>
        </w:tc>
        <w:tc>
          <w:tcPr>
            <w:tcW w:w="959" w:type="dxa"/>
            <w:noWrap/>
            <w:hideMark/>
          </w:tcPr>
          <w:p w14:paraId="43662B04"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7,89</w:t>
            </w:r>
          </w:p>
        </w:tc>
        <w:tc>
          <w:tcPr>
            <w:tcW w:w="882" w:type="dxa"/>
            <w:noWrap/>
            <w:hideMark/>
          </w:tcPr>
          <w:p w14:paraId="418D0CF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7,86</w:t>
            </w:r>
          </w:p>
        </w:tc>
        <w:tc>
          <w:tcPr>
            <w:tcW w:w="868" w:type="dxa"/>
            <w:noWrap/>
            <w:hideMark/>
          </w:tcPr>
          <w:p w14:paraId="5B37821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10,27</w:t>
            </w:r>
          </w:p>
        </w:tc>
        <w:tc>
          <w:tcPr>
            <w:tcW w:w="868" w:type="dxa"/>
            <w:noWrap/>
            <w:hideMark/>
          </w:tcPr>
          <w:p w14:paraId="7B86EA85"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10,27</w:t>
            </w:r>
          </w:p>
        </w:tc>
        <w:tc>
          <w:tcPr>
            <w:tcW w:w="868" w:type="dxa"/>
            <w:noWrap/>
            <w:hideMark/>
          </w:tcPr>
          <w:p w14:paraId="01DFF0AC"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10,27</w:t>
            </w:r>
          </w:p>
        </w:tc>
        <w:tc>
          <w:tcPr>
            <w:tcW w:w="832" w:type="dxa"/>
            <w:noWrap/>
            <w:hideMark/>
          </w:tcPr>
          <w:p w14:paraId="0720AFCF"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2,41</w:t>
            </w:r>
          </w:p>
        </w:tc>
        <w:tc>
          <w:tcPr>
            <w:tcW w:w="1408" w:type="dxa"/>
            <w:noWrap/>
            <w:hideMark/>
          </w:tcPr>
          <w:p w14:paraId="0C0549F5"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30,15</w:t>
            </w:r>
          </w:p>
        </w:tc>
      </w:tr>
      <w:tr w:rsidR="00234E08" w:rsidRPr="00234E08" w14:paraId="160005F4" w14:textId="77777777" w:rsidTr="00BD168F">
        <w:trPr>
          <w:trHeight w:val="277"/>
        </w:trPr>
        <w:tc>
          <w:tcPr>
            <w:tcW w:w="426" w:type="dxa"/>
            <w:noWrap/>
            <w:hideMark/>
          </w:tcPr>
          <w:p w14:paraId="210D4989"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2.2</w:t>
            </w:r>
          </w:p>
        </w:tc>
        <w:tc>
          <w:tcPr>
            <w:tcW w:w="1228" w:type="dxa"/>
            <w:noWrap/>
            <w:hideMark/>
          </w:tcPr>
          <w:p w14:paraId="15CAD886"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 xml:space="preserve">  - цена воды для теплоснабжения (справочно) </w:t>
            </w:r>
          </w:p>
        </w:tc>
        <w:tc>
          <w:tcPr>
            <w:tcW w:w="829" w:type="dxa"/>
            <w:noWrap/>
            <w:hideMark/>
          </w:tcPr>
          <w:p w14:paraId="21E158A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руб/м3</w:t>
            </w:r>
          </w:p>
        </w:tc>
        <w:tc>
          <w:tcPr>
            <w:tcW w:w="959" w:type="dxa"/>
            <w:noWrap/>
            <w:hideMark/>
          </w:tcPr>
          <w:p w14:paraId="5D1305E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13,03</w:t>
            </w:r>
          </w:p>
        </w:tc>
        <w:tc>
          <w:tcPr>
            <w:tcW w:w="882" w:type="dxa"/>
            <w:noWrap/>
            <w:hideMark/>
          </w:tcPr>
          <w:p w14:paraId="3DD6B687"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13,83</w:t>
            </w:r>
          </w:p>
        </w:tc>
        <w:tc>
          <w:tcPr>
            <w:tcW w:w="868" w:type="dxa"/>
            <w:noWrap/>
            <w:hideMark/>
          </w:tcPr>
          <w:p w14:paraId="71252EAF"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13,81</w:t>
            </w:r>
          </w:p>
        </w:tc>
        <w:tc>
          <w:tcPr>
            <w:tcW w:w="868" w:type="dxa"/>
            <w:noWrap/>
            <w:hideMark/>
          </w:tcPr>
          <w:p w14:paraId="3A7CE104"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14,36</w:t>
            </w:r>
          </w:p>
        </w:tc>
        <w:tc>
          <w:tcPr>
            <w:tcW w:w="868" w:type="dxa"/>
            <w:noWrap/>
            <w:hideMark/>
          </w:tcPr>
          <w:p w14:paraId="63D13097"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14,94</w:t>
            </w:r>
          </w:p>
        </w:tc>
        <w:tc>
          <w:tcPr>
            <w:tcW w:w="832" w:type="dxa"/>
            <w:noWrap/>
            <w:hideMark/>
          </w:tcPr>
          <w:p w14:paraId="6B41FE66"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-0,02</w:t>
            </w:r>
          </w:p>
        </w:tc>
        <w:tc>
          <w:tcPr>
            <w:tcW w:w="1408" w:type="dxa"/>
            <w:noWrap/>
            <w:hideMark/>
          </w:tcPr>
          <w:p w14:paraId="5DC97E52"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5,99</w:t>
            </w:r>
          </w:p>
        </w:tc>
      </w:tr>
      <w:tr w:rsidR="00234E08" w:rsidRPr="00234E08" w14:paraId="644F0C9F" w14:textId="77777777" w:rsidTr="00BD168F">
        <w:trPr>
          <w:trHeight w:val="277"/>
        </w:trPr>
        <w:tc>
          <w:tcPr>
            <w:tcW w:w="426" w:type="dxa"/>
            <w:noWrap/>
            <w:hideMark/>
          </w:tcPr>
          <w:p w14:paraId="19F12647"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3</w:t>
            </w:r>
          </w:p>
        </w:tc>
        <w:tc>
          <w:tcPr>
            <w:tcW w:w="1228" w:type="dxa"/>
            <w:noWrap/>
            <w:hideMark/>
          </w:tcPr>
          <w:p w14:paraId="535633F4" w14:textId="77777777" w:rsidR="00234E08" w:rsidRPr="00234E08" w:rsidRDefault="00234E08" w:rsidP="00234E08">
            <w:pPr>
              <w:spacing w:before="100" w:beforeAutospacing="1" w:afterAutospacing="1"/>
              <w:jc w:val="both"/>
              <w:rPr>
                <w:b/>
                <w:color w:val="000000" w:themeColor="text1"/>
                <w:sz w:val="16"/>
                <w:szCs w:val="16"/>
              </w:rPr>
            </w:pPr>
            <w:r w:rsidRPr="00234E08">
              <w:rPr>
                <w:b/>
                <w:bCs/>
                <w:color w:val="000000" w:themeColor="text1"/>
                <w:sz w:val="16"/>
                <w:szCs w:val="16"/>
              </w:rPr>
              <w:t>Расходы на компенсацию потерь</w:t>
            </w:r>
          </w:p>
        </w:tc>
        <w:tc>
          <w:tcPr>
            <w:tcW w:w="829" w:type="dxa"/>
            <w:noWrap/>
            <w:hideMark/>
          </w:tcPr>
          <w:p w14:paraId="2D140064"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т.р.</w:t>
            </w:r>
          </w:p>
        </w:tc>
        <w:tc>
          <w:tcPr>
            <w:tcW w:w="959" w:type="dxa"/>
            <w:noWrap/>
            <w:hideMark/>
          </w:tcPr>
          <w:p w14:paraId="735FD39E"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5501,61</w:t>
            </w:r>
          </w:p>
        </w:tc>
        <w:tc>
          <w:tcPr>
            <w:tcW w:w="882" w:type="dxa"/>
            <w:noWrap/>
            <w:hideMark/>
          </w:tcPr>
          <w:p w14:paraId="3E4645B1"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9029,19</w:t>
            </w:r>
          </w:p>
        </w:tc>
        <w:tc>
          <w:tcPr>
            <w:tcW w:w="868" w:type="dxa"/>
            <w:noWrap/>
            <w:hideMark/>
          </w:tcPr>
          <w:p w14:paraId="28EC635B"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4738,75</w:t>
            </w:r>
          </w:p>
        </w:tc>
        <w:tc>
          <w:tcPr>
            <w:tcW w:w="868" w:type="dxa"/>
            <w:noWrap/>
            <w:hideMark/>
          </w:tcPr>
          <w:p w14:paraId="0FAC5B8D"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4928,30</w:t>
            </w:r>
          </w:p>
        </w:tc>
        <w:tc>
          <w:tcPr>
            <w:tcW w:w="868" w:type="dxa"/>
            <w:noWrap/>
            <w:hideMark/>
          </w:tcPr>
          <w:p w14:paraId="6240DA41"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5125,43</w:t>
            </w:r>
          </w:p>
        </w:tc>
        <w:tc>
          <w:tcPr>
            <w:tcW w:w="832" w:type="dxa"/>
            <w:noWrap/>
            <w:hideMark/>
          </w:tcPr>
          <w:p w14:paraId="6D01EBFE"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-4290,44</w:t>
            </w:r>
          </w:p>
        </w:tc>
        <w:tc>
          <w:tcPr>
            <w:tcW w:w="1408" w:type="dxa"/>
            <w:noWrap/>
            <w:hideMark/>
          </w:tcPr>
          <w:p w14:paraId="7DC75D31"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-13,87</w:t>
            </w:r>
          </w:p>
        </w:tc>
      </w:tr>
      <w:tr w:rsidR="00234E08" w:rsidRPr="00234E08" w14:paraId="0BD83B22" w14:textId="77777777" w:rsidTr="00BD168F">
        <w:trPr>
          <w:trHeight w:val="277"/>
        </w:trPr>
        <w:tc>
          <w:tcPr>
            <w:tcW w:w="426" w:type="dxa"/>
            <w:noWrap/>
            <w:hideMark/>
          </w:tcPr>
          <w:p w14:paraId="47A41849"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3.1</w:t>
            </w:r>
          </w:p>
        </w:tc>
        <w:tc>
          <w:tcPr>
            <w:tcW w:w="1228" w:type="dxa"/>
            <w:noWrap/>
            <w:hideMark/>
          </w:tcPr>
          <w:p w14:paraId="7D449144"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Объем потерь</w:t>
            </w:r>
          </w:p>
        </w:tc>
        <w:tc>
          <w:tcPr>
            <w:tcW w:w="829" w:type="dxa"/>
            <w:noWrap/>
            <w:hideMark/>
          </w:tcPr>
          <w:p w14:paraId="4A85DB5C"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Гкал</w:t>
            </w:r>
          </w:p>
        </w:tc>
        <w:tc>
          <w:tcPr>
            <w:tcW w:w="959" w:type="dxa"/>
            <w:noWrap/>
            <w:hideMark/>
          </w:tcPr>
          <w:p w14:paraId="0C3D236E"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6325,43</w:t>
            </w:r>
          </w:p>
        </w:tc>
        <w:tc>
          <w:tcPr>
            <w:tcW w:w="882" w:type="dxa"/>
            <w:noWrap/>
            <w:hideMark/>
          </w:tcPr>
          <w:p w14:paraId="2084DF9F"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8165,00</w:t>
            </w:r>
          </w:p>
        </w:tc>
        <w:tc>
          <w:tcPr>
            <w:tcW w:w="868" w:type="dxa"/>
            <w:noWrap/>
            <w:hideMark/>
          </w:tcPr>
          <w:p w14:paraId="24839421"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5140,00</w:t>
            </w:r>
          </w:p>
        </w:tc>
        <w:tc>
          <w:tcPr>
            <w:tcW w:w="868" w:type="dxa"/>
            <w:noWrap/>
            <w:hideMark/>
          </w:tcPr>
          <w:p w14:paraId="66D686C2"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5140,00</w:t>
            </w:r>
          </w:p>
        </w:tc>
        <w:tc>
          <w:tcPr>
            <w:tcW w:w="868" w:type="dxa"/>
            <w:noWrap/>
            <w:hideMark/>
          </w:tcPr>
          <w:p w14:paraId="4EFCB956"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5140,00</w:t>
            </w:r>
          </w:p>
        </w:tc>
        <w:tc>
          <w:tcPr>
            <w:tcW w:w="832" w:type="dxa"/>
            <w:noWrap/>
            <w:hideMark/>
          </w:tcPr>
          <w:p w14:paraId="505EF18E"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-3025,00</w:t>
            </w:r>
          </w:p>
        </w:tc>
        <w:tc>
          <w:tcPr>
            <w:tcW w:w="1408" w:type="dxa"/>
            <w:noWrap/>
            <w:hideMark/>
          </w:tcPr>
          <w:p w14:paraId="6565C234"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-18,74</w:t>
            </w:r>
          </w:p>
        </w:tc>
      </w:tr>
      <w:tr w:rsidR="00234E08" w:rsidRPr="00234E08" w14:paraId="0CC1D223" w14:textId="77777777" w:rsidTr="00BD168F">
        <w:trPr>
          <w:trHeight w:val="277"/>
        </w:trPr>
        <w:tc>
          <w:tcPr>
            <w:tcW w:w="426" w:type="dxa"/>
            <w:noWrap/>
            <w:hideMark/>
          </w:tcPr>
          <w:p w14:paraId="01612C98"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3.2</w:t>
            </w:r>
          </w:p>
        </w:tc>
        <w:tc>
          <w:tcPr>
            <w:tcW w:w="1228" w:type="dxa"/>
            <w:noWrap/>
            <w:hideMark/>
          </w:tcPr>
          <w:p w14:paraId="07F88143"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Цена покупки потерь</w:t>
            </w:r>
          </w:p>
        </w:tc>
        <w:tc>
          <w:tcPr>
            <w:tcW w:w="829" w:type="dxa"/>
            <w:noWrap/>
            <w:hideMark/>
          </w:tcPr>
          <w:p w14:paraId="6383AA1A"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руб./Гкал</w:t>
            </w:r>
          </w:p>
        </w:tc>
        <w:tc>
          <w:tcPr>
            <w:tcW w:w="959" w:type="dxa"/>
            <w:noWrap/>
            <w:hideMark/>
          </w:tcPr>
          <w:p w14:paraId="4D2186B7"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869,76</w:t>
            </w:r>
          </w:p>
        </w:tc>
        <w:tc>
          <w:tcPr>
            <w:tcW w:w="882" w:type="dxa"/>
            <w:noWrap/>
            <w:hideMark/>
          </w:tcPr>
          <w:p w14:paraId="1A3A05C8"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1105,84</w:t>
            </w:r>
          </w:p>
        </w:tc>
        <w:tc>
          <w:tcPr>
            <w:tcW w:w="868" w:type="dxa"/>
            <w:noWrap/>
            <w:hideMark/>
          </w:tcPr>
          <w:p w14:paraId="3EFC8154"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921,94</w:t>
            </w:r>
          </w:p>
        </w:tc>
        <w:tc>
          <w:tcPr>
            <w:tcW w:w="868" w:type="dxa"/>
            <w:noWrap/>
            <w:hideMark/>
          </w:tcPr>
          <w:p w14:paraId="77FA4BC7"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958,81</w:t>
            </w:r>
          </w:p>
        </w:tc>
        <w:tc>
          <w:tcPr>
            <w:tcW w:w="868" w:type="dxa"/>
            <w:noWrap/>
            <w:hideMark/>
          </w:tcPr>
          <w:p w14:paraId="583A1072"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997,16</w:t>
            </w:r>
          </w:p>
        </w:tc>
        <w:tc>
          <w:tcPr>
            <w:tcW w:w="832" w:type="dxa"/>
            <w:noWrap/>
            <w:hideMark/>
          </w:tcPr>
          <w:p w14:paraId="4695C8B2"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-183,91</w:t>
            </w:r>
          </w:p>
        </w:tc>
        <w:tc>
          <w:tcPr>
            <w:tcW w:w="1408" w:type="dxa"/>
            <w:noWrap/>
            <w:hideMark/>
          </w:tcPr>
          <w:p w14:paraId="7B4121FD"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6,00</w:t>
            </w:r>
          </w:p>
        </w:tc>
      </w:tr>
      <w:tr w:rsidR="00234E08" w:rsidRPr="00234E08" w14:paraId="06D5DEFF" w14:textId="77777777" w:rsidTr="00BD168F">
        <w:trPr>
          <w:trHeight w:val="277"/>
        </w:trPr>
        <w:tc>
          <w:tcPr>
            <w:tcW w:w="426" w:type="dxa"/>
            <w:noWrap/>
            <w:hideMark/>
          </w:tcPr>
          <w:p w14:paraId="02A7397F"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4</w:t>
            </w:r>
          </w:p>
        </w:tc>
        <w:tc>
          <w:tcPr>
            <w:tcW w:w="1228" w:type="dxa"/>
            <w:noWrap/>
            <w:hideMark/>
          </w:tcPr>
          <w:p w14:paraId="64557A20" w14:textId="77777777" w:rsidR="00234E08" w:rsidRPr="00234E08" w:rsidRDefault="00234E08" w:rsidP="00234E08">
            <w:pPr>
              <w:spacing w:before="100" w:beforeAutospacing="1" w:afterAutospacing="1"/>
              <w:jc w:val="both"/>
              <w:rPr>
                <w:b/>
                <w:bCs/>
                <w:color w:val="000000" w:themeColor="text1"/>
                <w:sz w:val="16"/>
                <w:szCs w:val="16"/>
              </w:rPr>
            </w:pPr>
            <w:r w:rsidRPr="00234E08">
              <w:rPr>
                <w:b/>
                <w:bCs/>
                <w:color w:val="000000" w:themeColor="text1"/>
                <w:sz w:val="16"/>
                <w:szCs w:val="16"/>
              </w:rPr>
              <w:t>ИТОГО</w:t>
            </w:r>
          </w:p>
        </w:tc>
        <w:tc>
          <w:tcPr>
            <w:tcW w:w="829" w:type="dxa"/>
            <w:noWrap/>
            <w:hideMark/>
          </w:tcPr>
          <w:p w14:paraId="3E3B1849" w14:textId="77777777" w:rsidR="00234E08" w:rsidRPr="00234E08" w:rsidRDefault="00234E08" w:rsidP="00234E08">
            <w:pPr>
              <w:spacing w:before="100" w:beforeAutospacing="1" w:afterAutospacing="1"/>
              <w:jc w:val="center"/>
              <w:rPr>
                <w:b/>
                <w:bCs/>
                <w:color w:val="000000" w:themeColor="text1"/>
                <w:sz w:val="16"/>
                <w:szCs w:val="16"/>
              </w:rPr>
            </w:pPr>
            <w:r w:rsidRPr="00234E08">
              <w:rPr>
                <w:b/>
                <w:bCs/>
                <w:color w:val="000000" w:themeColor="text1"/>
                <w:sz w:val="16"/>
                <w:szCs w:val="16"/>
              </w:rPr>
              <w:t>т.р.</w:t>
            </w:r>
          </w:p>
        </w:tc>
        <w:tc>
          <w:tcPr>
            <w:tcW w:w="959" w:type="dxa"/>
            <w:noWrap/>
            <w:hideMark/>
          </w:tcPr>
          <w:p w14:paraId="7C1F8042"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10458,84</w:t>
            </w:r>
          </w:p>
        </w:tc>
        <w:tc>
          <w:tcPr>
            <w:tcW w:w="882" w:type="dxa"/>
            <w:noWrap/>
            <w:hideMark/>
          </w:tcPr>
          <w:p w14:paraId="5F8858B7"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14498,79</w:t>
            </w:r>
          </w:p>
        </w:tc>
        <w:tc>
          <w:tcPr>
            <w:tcW w:w="868" w:type="dxa"/>
            <w:noWrap/>
            <w:hideMark/>
          </w:tcPr>
          <w:p w14:paraId="0CC03E53"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10179,89</w:t>
            </w:r>
          </w:p>
        </w:tc>
        <w:tc>
          <w:tcPr>
            <w:tcW w:w="868" w:type="dxa"/>
            <w:noWrap/>
            <w:hideMark/>
          </w:tcPr>
          <w:p w14:paraId="4623A176"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10587,09</w:t>
            </w:r>
          </w:p>
        </w:tc>
        <w:tc>
          <w:tcPr>
            <w:tcW w:w="868" w:type="dxa"/>
            <w:noWrap/>
            <w:hideMark/>
          </w:tcPr>
          <w:p w14:paraId="5FF60541"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11010,57</w:t>
            </w:r>
          </w:p>
        </w:tc>
        <w:tc>
          <w:tcPr>
            <w:tcW w:w="832" w:type="dxa"/>
            <w:noWrap/>
            <w:hideMark/>
          </w:tcPr>
          <w:p w14:paraId="7C348333"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-4318,90</w:t>
            </w:r>
          </w:p>
        </w:tc>
        <w:tc>
          <w:tcPr>
            <w:tcW w:w="1408" w:type="dxa"/>
            <w:noWrap/>
            <w:hideMark/>
          </w:tcPr>
          <w:p w14:paraId="059A2DA6" w14:textId="77777777" w:rsidR="00234E08" w:rsidRPr="00234E08" w:rsidRDefault="00234E08" w:rsidP="00234E08">
            <w:pPr>
              <w:spacing w:before="100" w:beforeAutospacing="1" w:afterAutospacing="1"/>
              <w:jc w:val="center"/>
              <w:rPr>
                <w:b/>
                <w:color w:val="000000" w:themeColor="text1"/>
                <w:sz w:val="16"/>
                <w:szCs w:val="16"/>
              </w:rPr>
            </w:pPr>
            <w:r w:rsidRPr="00234E08">
              <w:rPr>
                <w:b/>
                <w:bCs/>
                <w:color w:val="000000" w:themeColor="text1"/>
                <w:sz w:val="16"/>
                <w:szCs w:val="16"/>
              </w:rPr>
              <w:t>-2,67</w:t>
            </w:r>
          </w:p>
        </w:tc>
      </w:tr>
    </w:tbl>
    <w:p w14:paraId="55D89E1F" w14:textId="77777777" w:rsidR="00234E08" w:rsidRPr="00234E08" w:rsidRDefault="00234E08" w:rsidP="00234E08">
      <w:pPr>
        <w:ind w:firstLine="709"/>
        <w:jc w:val="both"/>
        <w:rPr>
          <w:color w:val="000000" w:themeColor="text1"/>
          <w:sz w:val="28"/>
          <w:szCs w:val="28"/>
          <w:lang w:eastAsia="en-US"/>
        </w:rPr>
      </w:pPr>
    </w:p>
    <w:p w14:paraId="72370205" w14:textId="77777777" w:rsidR="00234E08" w:rsidRPr="00234E08" w:rsidRDefault="00234E08" w:rsidP="00234E08">
      <w:pPr>
        <w:tabs>
          <w:tab w:val="left" w:pos="1134"/>
        </w:tabs>
        <w:ind w:firstLine="709"/>
        <w:jc w:val="both"/>
        <w:rPr>
          <w:b/>
          <w:color w:val="000000" w:themeColor="text1"/>
          <w:sz w:val="28"/>
          <w:szCs w:val="28"/>
        </w:rPr>
      </w:pPr>
    </w:p>
    <w:p w14:paraId="43557633" w14:textId="77777777" w:rsidR="00234E08" w:rsidRPr="00234E08" w:rsidRDefault="00234E08" w:rsidP="00234E08">
      <w:pPr>
        <w:keepNext/>
        <w:numPr>
          <w:ilvl w:val="2"/>
          <w:numId w:val="34"/>
        </w:numPr>
        <w:ind w:left="426"/>
        <w:jc w:val="center"/>
        <w:outlineLvl w:val="2"/>
        <w:rPr>
          <w:b/>
          <w:color w:val="000000" w:themeColor="text1"/>
          <w:sz w:val="28"/>
          <w:szCs w:val="28"/>
        </w:rPr>
      </w:pPr>
      <w:bookmarkStart w:id="331" w:name="_Toc150702226"/>
      <w:bookmarkStart w:id="332" w:name="_Toc185838941"/>
      <w:r w:rsidRPr="00234E08">
        <w:rPr>
          <w:b/>
          <w:color w:val="000000" w:themeColor="text1"/>
          <w:sz w:val="28"/>
          <w:szCs w:val="28"/>
        </w:rPr>
        <w:t>Корректировка НВВ на передачу тепловой энергии с учетом результатов деятельности регулируемой организации до перехода к регулированию цен (тарифов) на основе долгосрочных параметров регулирования (факт 2023 года).</w:t>
      </w:r>
      <w:bookmarkEnd w:id="331"/>
      <w:bookmarkEnd w:id="332"/>
    </w:p>
    <w:p w14:paraId="40A44A16" w14:textId="77777777" w:rsidR="00234E08" w:rsidRPr="00234E08" w:rsidRDefault="00234E08" w:rsidP="00234E08">
      <w:pPr>
        <w:ind w:firstLine="708"/>
        <w:contextualSpacing/>
        <w:jc w:val="both"/>
        <w:rPr>
          <w:snapToGrid w:val="0"/>
          <w:color w:val="000000" w:themeColor="text1"/>
          <w:sz w:val="28"/>
          <w:szCs w:val="28"/>
        </w:rPr>
      </w:pPr>
      <w:r w:rsidRPr="00234E08">
        <w:rPr>
          <w:snapToGrid w:val="0"/>
          <w:color w:val="000000" w:themeColor="text1"/>
          <w:sz w:val="28"/>
          <w:szCs w:val="28"/>
        </w:rPr>
        <w:t xml:space="preserve">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∆Рез </w:t>
      </w:r>
      <w:r w:rsidRPr="00234E08">
        <w:rPr>
          <w:snapToGrid w:val="0"/>
          <w:color w:val="000000" w:themeColor="text1"/>
        </w:rPr>
        <w:t>2023</w:t>
      </w:r>
      <w:r w:rsidRPr="00234E08">
        <w:rPr>
          <w:snapToGrid w:val="0"/>
          <w:color w:val="000000" w:themeColor="text1"/>
          <w:sz w:val="28"/>
          <w:szCs w:val="28"/>
        </w:rPr>
        <w:t xml:space="preserve"> определяется рассчитывается согласно п. 42 Методических указаний.</w:t>
      </w:r>
    </w:p>
    <w:p w14:paraId="79BAF35F" w14:textId="77777777" w:rsidR="00234E08" w:rsidRPr="00234E08" w:rsidRDefault="00234E08" w:rsidP="00234E08">
      <w:pPr>
        <w:ind w:firstLine="567"/>
        <w:jc w:val="both"/>
        <w:rPr>
          <w:color w:val="000000" w:themeColor="text1"/>
          <w:sz w:val="28"/>
          <w:szCs w:val="28"/>
        </w:rPr>
      </w:pPr>
      <w:r w:rsidRPr="00234E08">
        <w:rPr>
          <w:color w:val="000000" w:themeColor="text1"/>
          <w:sz w:val="28"/>
          <w:szCs w:val="28"/>
        </w:rPr>
        <w:lastRenderedPageBreak/>
        <w:t>В связи с тем, что впервые тариф на передачу тепловой энергии принят постановлением РЭК Кузбасса 15.08.2024 № 150, экспертами анализ факта 2023 года не проводился.</w:t>
      </w:r>
    </w:p>
    <w:p w14:paraId="14178B5C" w14:textId="77777777" w:rsidR="00234E08" w:rsidRPr="00234E08" w:rsidRDefault="00234E08" w:rsidP="00234E08">
      <w:pPr>
        <w:ind w:firstLine="708"/>
        <w:jc w:val="both"/>
        <w:rPr>
          <w:color w:val="000000" w:themeColor="text1"/>
          <w:sz w:val="28"/>
          <w:szCs w:val="28"/>
        </w:rPr>
      </w:pPr>
    </w:p>
    <w:p w14:paraId="664A0809" w14:textId="77777777" w:rsidR="00234E08" w:rsidRPr="00234E08" w:rsidRDefault="00234E08" w:rsidP="00234E08">
      <w:pPr>
        <w:keepNext/>
        <w:numPr>
          <w:ilvl w:val="2"/>
          <w:numId w:val="34"/>
        </w:numPr>
        <w:jc w:val="center"/>
        <w:outlineLvl w:val="2"/>
        <w:rPr>
          <w:b/>
          <w:color w:val="000000" w:themeColor="text1"/>
          <w:sz w:val="28"/>
          <w:szCs w:val="28"/>
        </w:rPr>
      </w:pPr>
      <w:bookmarkStart w:id="333" w:name="_Toc150702227"/>
      <w:r w:rsidRPr="00234E08">
        <w:rPr>
          <w:b/>
          <w:color w:val="000000" w:themeColor="text1"/>
          <w:sz w:val="28"/>
          <w:szCs w:val="28"/>
        </w:rPr>
        <w:t xml:space="preserve"> </w:t>
      </w:r>
      <w:bookmarkStart w:id="334" w:name="_Toc185838942"/>
      <w:r w:rsidRPr="00234E08">
        <w:rPr>
          <w:b/>
          <w:color w:val="000000" w:themeColor="text1"/>
          <w:sz w:val="28"/>
          <w:szCs w:val="28"/>
        </w:rPr>
        <w:t>Расчёт необходимой валовой выручки на передачу тепловой энергии</w:t>
      </w:r>
      <w:bookmarkEnd w:id="333"/>
      <w:bookmarkEnd w:id="334"/>
    </w:p>
    <w:p w14:paraId="41232347" w14:textId="77777777" w:rsidR="00234E08" w:rsidRPr="00234E08" w:rsidRDefault="00234E08" w:rsidP="00234E08">
      <w:pPr>
        <w:ind w:firstLine="708"/>
        <w:jc w:val="both"/>
        <w:rPr>
          <w:color w:val="000000" w:themeColor="text1"/>
          <w:sz w:val="28"/>
          <w:szCs w:val="28"/>
        </w:rPr>
      </w:pPr>
      <w:r w:rsidRPr="00234E08">
        <w:rPr>
          <w:color w:val="000000" w:themeColor="text1"/>
          <w:sz w:val="28"/>
          <w:szCs w:val="28"/>
        </w:rPr>
        <w:t xml:space="preserve">Расчёт необходимой валовой выручки на передачу тепловой энергии </w:t>
      </w:r>
      <w:r w:rsidRPr="00234E08">
        <w:rPr>
          <w:color w:val="000000" w:themeColor="text1"/>
          <w:sz w:val="28"/>
          <w:szCs w:val="28"/>
        </w:rPr>
        <w:br/>
        <w:t>методом индексации установленных тарифов на 2025 год приведен в таблице 33</w:t>
      </w:r>
    </w:p>
    <w:p w14:paraId="7C0D24BE" w14:textId="77777777" w:rsidR="00234E08" w:rsidRPr="00234E08" w:rsidRDefault="00234E08" w:rsidP="00234E08">
      <w:pPr>
        <w:tabs>
          <w:tab w:val="left" w:pos="1890"/>
        </w:tabs>
        <w:spacing w:line="360" w:lineRule="auto"/>
        <w:ind w:left="8081" w:right="142" w:hanging="8081"/>
        <w:jc w:val="right"/>
        <w:rPr>
          <w:color w:val="000000" w:themeColor="text1"/>
          <w:sz w:val="28"/>
          <w:szCs w:val="28"/>
        </w:rPr>
      </w:pPr>
      <w:r w:rsidRPr="00234E08">
        <w:rPr>
          <w:color w:val="000000" w:themeColor="text1"/>
          <w:sz w:val="28"/>
          <w:szCs w:val="28"/>
        </w:rPr>
        <w:t>Таблица 33</w:t>
      </w:r>
    </w:p>
    <w:p w14:paraId="1F4797F1" w14:textId="77777777" w:rsidR="00234E08" w:rsidRPr="00234E08" w:rsidRDefault="00234E08" w:rsidP="00234E08">
      <w:pPr>
        <w:keepNext/>
        <w:jc w:val="center"/>
        <w:outlineLvl w:val="2"/>
        <w:rPr>
          <w:b/>
          <w:color w:val="000000" w:themeColor="text1"/>
          <w:sz w:val="28"/>
          <w:szCs w:val="28"/>
        </w:rPr>
      </w:pPr>
      <w:bookmarkStart w:id="335" w:name="_Toc56155266"/>
      <w:bookmarkStart w:id="336" w:name="_Toc89696269"/>
      <w:bookmarkStart w:id="337" w:name="_Toc117351252"/>
      <w:bookmarkStart w:id="338" w:name="_Toc150702228"/>
      <w:bookmarkStart w:id="339" w:name="_Toc185838943"/>
      <w:r w:rsidRPr="00234E08">
        <w:rPr>
          <w:b/>
          <w:color w:val="000000" w:themeColor="text1"/>
          <w:sz w:val="28"/>
          <w:szCs w:val="28"/>
        </w:rPr>
        <w:t>Расчёт необходимой валовой выручки на передачу тепловой энергии</w:t>
      </w:r>
      <w:r w:rsidRPr="00234E08">
        <w:rPr>
          <w:b/>
          <w:color w:val="000000" w:themeColor="text1"/>
          <w:sz w:val="28"/>
          <w:szCs w:val="28"/>
        </w:rPr>
        <w:br/>
        <w:t>методом индексации установленных тарифов на 2025 год</w:t>
      </w:r>
      <w:bookmarkEnd w:id="335"/>
      <w:bookmarkEnd w:id="336"/>
      <w:bookmarkEnd w:id="337"/>
      <w:bookmarkEnd w:id="338"/>
      <w:bookmarkEnd w:id="339"/>
    </w:p>
    <w:p w14:paraId="189CC967" w14:textId="77777777" w:rsidR="00234E08" w:rsidRPr="00234E08" w:rsidRDefault="00234E08" w:rsidP="00234E08">
      <w:pPr>
        <w:spacing w:line="360" w:lineRule="auto"/>
        <w:ind w:left="1416" w:firstLine="708"/>
        <w:jc w:val="center"/>
        <w:rPr>
          <w:color w:val="000000" w:themeColor="text1"/>
          <w:szCs w:val="20"/>
        </w:rPr>
      </w:pPr>
      <w:r w:rsidRPr="00234E08">
        <w:rPr>
          <w:color w:val="000000" w:themeColor="text1"/>
        </w:rPr>
        <w:t xml:space="preserve">(Приложение 5.9 к Методическим указаниям)  </w:t>
      </w:r>
      <w:r w:rsidRPr="00234E08">
        <w:rPr>
          <w:color w:val="000000" w:themeColor="text1"/>
        </w:rPr>
        <w:tab/>
      </w:r>
      <w:r w:rsidRPr="00234E08">
        <w:rPr>
          <w:color w:val="000000" w:themeColor="text1"/>
        </w:rPr>
        <w:tab/>
      </w:r>
      <w:r w:rsidRPr="00234E08">
        <w:rPr>
          <w:color w:val="000000" w:themeColor="text1"/>
        </w:rPr>
        <w:tab/>
      </w:r>
      <w:r w:rsidRPr="00234E08">
        <w:rPr>
          <w:color w:val="000000" w:themeColor="text1"/>
          <w:szCs w:val="20"/>
        </w:rPr>
        <w:t>тыс. руб.</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3337"/>
        <w:gridCol w:w="1374"/>
        <w:gridCol w:w="1374"/>
        <w:gridCol w:w="1341"/>
        <w:gridCol w:w="2075"/>
      </w:tblGrid>
      <w:tr w:rsidR="00234E08" w:rsidRPr="00234E08" w14:paraId="57F8C91D" w14:textId="77777777" w:rsidTr="00BD168F">
        <w:trPr>
          <w:trHeight w:val="1696"/>
          <w:tblHeader/>
          <w:jc w:val="center"/>
        </w:trPr>
        <w:tc>
          <w:tcPr>
            <w:tcW w:w="564" w:type="dxa"/>
            <w:shd w:val="clear" w:color="auto" w:fill="auto"/>
            <w:vAlign w:val="center"/>
            <w:hideMark/>
          </w:tcPr>
          <w:p w14:paraId="51E72785" w14:textId="77777777" w:rsidR="00234E08" w:rsidRPr="00234E08" w:rsidRDefault="00234E08" w:rsidP="00234E08">
            <w:pPr>
              <w:jc w:val="center"/>
              <w:rPr>
                <w:color w:val="000000" w:themeColor="text1"/>
                <w:szCs w:val="20"/>
              </w:rPr>
            </w:pPr>
            <w:r w:rsidRPr="00234E08">
              <w:rPr>
                <w:color w:val="000000" w:themeColor="text1"/>
                <w:szCs w:val="20"/>
              </w:rPr>
              <w:t>№ п/п</w:t>
            </w:r>
          </w:p>
        </w:tc>
        <w:tc>
          <w:tcPr>
            <w:tcW w:w="3337" w:type="dxa"/>
            <w:shd w:val="clear" w:color="auto" w:fill="auto"/>
            <w:vAlign w:val="center"/>
            <w:hideMark/>
          </w:tcPr>
          <w:p w14:paraId="2BE3EE83" w14:textId="77777777" w:rsidR="00234E08" w:rsidRPr="00234E08" w:rsidRDefault="00234E08" w:rsidP="00234E08">
            <w:pPr>
              <w:jc w:val="center"/>
              <w:rPr>
                <w:color w:val="000000" w:themeColor="text1"/>
                <w:szCs w:val="20"/>
              </w:rPr>
            </w:pPr>
            <w:r w:rsidRPr="00234E08">
              <w:rPr>
                <w:color w:val="000000" w:themeColor="text1"/>
                <w:szCs w:val="20"/>
              </w:rPr>
              <w:t>Наименование расхода</w:t>
            </w:r>
          </w:p>
        </w:tc>
        <w:tc>
          <w:tcPr>
            <w:tcW w:w="1374" w:type="dxa"/>
          </w:tcPr>
          <w:p w14:paraId="6241DF38" w14:textId="77777777" w:rsidR="00234E08" w:rsidRPr="00234E08" w:rsidRDefault="00234E08" w:rsidP="00234E08">
            <w:pPr>
              <w:ind w:left="-57" w:right="-57"/>
              <w:jc w:val="center"/>
              <w:rPr>
                <w:color w:val="000000" w:themeColor="text1"/>
                <w:szCs w:val="20"/>
              </w:rPr>
            </w:pPr>
            <w:r w:rsidRPr="00234E08">
              <w:rPr>
                <w:color w:val="000000" w:themeColor="text1"/>
                <w:szCs w:val="20"/>
              </w:rPr>
              <w:t>Утверждено</w:t>
            </w:r>
          </w:p>
          <w:p w14:paraId="141D5A10" w14:textId="77777777" w:rsidR="00234E08" w:rsidRPr="00234E08" w:rsidRDefault="00234E08" w:rsidP="00234E08">
            <w:pPr>
              <w:ind w:left="-57" w:right="-57"/>
              <w:jc w:val="center"/>
              <w:rPr>
                <w:color w:val="000000" w:themeColor="text1"/>
                <w:szCs w:val="20"/>
              </w:rPr>
            </w:pPr>
            <w:r w:rsidRPr="00234E08">
              <w:rPr>
                <w:color w:val="000000" w:themeColor="text1"/>
                <w:szCs w:val="20"/>
              </w:rPr>
              <w:t>на 2024 год</w:t>
            </w:r>
          </w:p>
        </w:tc>
        <w:tc>
          <w:tcPr>
            <w:tcW w:w="1374" w:type="dxa"/>
          </w:tcPr>
          <w:p w14:paraId="4514CECF" w14:textId="77777777" w:rsidR="00234E08" w:rsidRPr="00234E08" w:rsidRDefault="00234E08" w:rsidP="00234E08">
            <w:pPr>
              <w:ind w:left="-57" w:right="-57"/>
              <w:jc w:val="center"/>
              <w:rPr>
                <w:color w:val="000000" w:themeColor="text1"/>
                <w:szCs w:val="20"/>
              </w:rPr>
            </w:pPr>
            <w:r w:rsidRPr="00234E08">
              <w:rPr>
                <w:color w:val="000000" w:themeColor="text1"/>
                <w:szCs w:val="20"/>
              </w:rPr>
              <w:t>Предложе-ние предприя-тия на 2025 год</w:t>
            </w:r>
          </w:p>
        </w:tc>
        <w:tc>
          <w:tcPr>
            <w:tcW w:w="1341" w:type="dxa"/>
          </w:tcPr>
          <w:p w14:paraId="4A4EC17A" w14:textId="77777777" w:rsidR="00234E08" w:rsidRPr="00234E08" w:rsidRDefault="00234E08" w:rsidP="00234E08">
            <w:pPr>
              <w:ind w:left="-57" w:right="-57"/>
              <w:jc w:val="center"/>
              <w:rPr>
                <w:color w:val="000000" w:themeColor="text1"/>
                <w:szCs w:val="20"/>
              </w:rPr>
            </w:pPr>
            <w:r w:rsidRPr="00234E08">
              <w:rPr>
                <w:color w:val="000000" w:themeColor="text1"/>
                <w:szCs w:val="20"/>
              </w:rPr>
              <w:t>Предложе-ние экспертов на 2025 год</w:t>
            </w:r>
          </w:p>
        </w:tc>
        <w:tc>
          <w:tcPr>
            <w:tcW w:w="2075" w:type="dxa"/>
          </w:tcPr>
          <w:p w14:paraId="4A613CD6" w14:textId="77777777" w:rsidR="00234E08" w:rsidRPr="00234E08" w:rsidRDefault="00234E08" w:rsidP="00234E08">
            <w:pPr>
              <w:ind w:left="-57" w:right="-57"/>
              <w:jc w:val="center"/>
              <w:rPr>
                <w:color w:val="000000" w:themeColor="text1"/>
                <w:szCs w:val="20"/>
              </w:rPr>
            </w:pPr>
            <w:r w:rsidRPr="00234E08">
              <w:rPr>
                <w:color w:val="000000" w:themeColor="text1"/>
                <w:szCs w:val="20"/>
              </w:rPr>
              <w:t>Корректиро</w:t>
            </w:r>
          </w:p>
          <w:p w14:paraId="0F67BD94" w14:textId="77777777" w:rsidR="00234E08" w:rsidRPr="00234E08" w:rsidRDefault="00234E08" w:rsidP="00234E08">
            <w:pPr>
              <w:ind w:left="-57" w:right="-57"/>
              <w:jc w:val="center"/>
              <w:rPr>
                <w:color w:val="000000" w:themeColor="text1"/>
                <w:szCs w:val="20"/>
              </w:rPr>
            </w:pPr>
            <w:r w:rsidRPr="00234E08">
              <w:rPr>
                <w:color w:val="000000" w:themeColor="text1"/>
                <w:szCs w:val="20"/>
              </w:rPr>
              <w:t>вка к предложе</w:t>
            </w:r>
          </w:p>
          <w:p w14:paraId="19E09675" w14:textId="77777777" w:rsidR="00234E08" w:rsidRPr="00234E08" w:rsidRDefault="00234E08" w:rsidP="00234E08">
            <w:pPr>
              <w:ind w:left="-57" w:right="-57"/>
              <w:jc w:val="center"/>
              <w:rPr>
                <w:color w:val="000000" w:themeColor="text1"/>
                <w:szCs w:val="20"/>
              </w:rPr>
            </w:pPr>
            <w:r w:rsidRPr="00234E08">
              <w:rPr>
                <w:color w:val="000000" w:themeColor="text1"/>
                <w:szCs w:val="20"/>
              </w:rPr>
              <w:t>ниям предприятия, +/-</w:t>
            </w:r>
          </w:p>
        </w:tc>
      </w:tr>
      <w:tr w:rsidR="00234E08" w:rsidRPr="00234E08" w14:paraId="443B2DD5" w14:textId="77777777" w:rsidTr="00BD168F">
        <w:trPr>
          <w:trHeight w:val="355"/>
          <w:jc w:val="center"/>
        </w:trPr>
        <w:tc>
          <w:tcPr>
            <w:tcW w:w="564" w:type="dxa"/>
            <w:shd w:val="clear" w:color="auto" w:fill="auto"/>
            <w:vAlign w:val="center"/>
            <w:hideMark/>
          </w:tcPr>
          <w:p w14:paraId="7E4849BA" w14:textId="77777777" w:rsidR="00234E08" w:rsidRPr="00234E08" w:rsidRDefault="00234E08" w:rsidP="00234E08">
            <w:pPr>
              <w:jc w:val="center"/>
              <w:rPr>
                <w:color w:val="000000" w:themeColor="text1"/>
                <w:szCs w:val="20"/>
              </w:rPr>
            </w:pPr>
            <w:r w:rsidRPr="00234E08">
              <w:rPr>
                <w:color w:val="000000" w:themeColor="text1"/>
                <w:szCs w:val="20"/>
              </w:rPr>
              <w:t>1</w:t>
            </w:r>
          </w:p>
        </w:tc>
        <w:tc>
          <w:tcPr>
            <w:tcW w:w="3337" w:type="dxa"/>
            <w:shd w:val="clear" w:color="auto" w:fill="auto"/>
            <w:vAlign w:val="center"/>
            <w:hideMark/>
          </w:tcPr>
          <w:p w14:paraId="36416FDD" w14:textId="77777777" w:rsidR="00234E08" w:rsidRPr="00234E08" w:rsidRDefault="00234E08" w:rsidP="00234E08">
            <w:pPr>
              <w:rPr>
                <w:color w:val="000000" w:themeColor="text1"/>
                <w:szCs w:val="20"/>
              </w:rPr>
            </w:pPr>
            <w:r w:rsidRPr="00234E08">
              <w:rPr>
                <w:color w:val="000000" w:themeColor="text1"/>
                <w:szCs w:val="20"/>
              </w:rPr>
              <w:t>Операционные (подконтрольные) расходы</w:t>
            </w:r>
          </w:p>
        </w:tc>
        <w:tc>
          <w:tcPr>
            <w:tcW w:w="1374" w:type="dxa"/>
            <w:vAlign w:val="center"/>
          </w:tcPr>
          <w:p w14:paraId="076D3E8A" w14:textId="77777777" w:rsidR="00234E08" w:rsidRPr="00234E08" w:rsidRDefault="00234E08" w:rsidP="00234E08">
            <w:pPr>
              <w:jc w:val="center"/>
              <w:rPr>
                <w:color w:val="000000" w:themeColor="text1"/>
                <w:szCs w:val="20"/>
              </w:rPr>
            </w:pPr>
            <w:r w:rsidRPr="00234E08">
              <w:rPr>
                <w:color w:val="000000" w:themeColor="text1"/>
                <w:szCs w:val="20"/>
              </w:rPr>
              <w:t>7715,49</w:t>
            </w:r>
          </w:p>
        </w:tc>
        <w:tc>
          <w:tcPr>
            <w:tcW w:w="1374" w:type="dxa"/>
            <w:tcBorders>
              <w:top w:val="single" w:sz="4" w:space="0" w:color="auto"/>
              <w:left w:val="single" w:sz="4" w:space="0" w:color="auto"/>
              <w:bottom w:val="single" w:sz="4" w:space="0" w:color="auto"/>
              <w:right w:val="single" w:sz="4" w:space="0" w:color="auto"/>
            </w:tcBorders>
            <w:shd w:val="clear" w:color="000000" w:fill="FFFFFF"/>
            <w:vAlign w:val="center"/>
          </w:tcPr>
          <w:p w14:paraId="0504F207" w14:textId="77777777" w:rsidR="00234E08" w:rsidRPr="00234E08" w:rsidRDefault="00234E08" w:rsidP="00234E08">
            <w:pPr>
              <w:jc w:val="center"/>
              <w:rPr>
                <w:color w:val="000000" w:themeColor="text1"/>
                <w:szCs w:val="20"/>
              </w:rPr>
            </w:pPr>
            <w:r w:rsidRPr="00234E08">
              <w:rPr>
                <w:color w:val="000000" w:themeColor="text1"/>
                <w:szCs w:val="20"/>
              </w:rPr>
              <w:t>11819,70</w:t>
            </w:r>
          </w:p>
        </w:tc>
        <w:tc>
          <w:tcPr>
            <w:tcW w:w="1341" w:type="dxa"/>
            <w:tcBorders>
              <w:top w:val="single" w:sz="4" w:space="0" w:color="auto"/>
              <w:left w:val="nil"/>
              <w:bottom w:val="single" w:sz="4" w:space="0" w:color="auto"/>
              <w:right w:val="single" w:sz="4" w:space="0" w:color="auto"/>
            </w:tcBorders>
            <w:shd w:val="clear" w:color="000000" w:fill="FFFFFF"/>
            <w:vAlign w:val="center"/>
          </w:tcPr>
          <w:p w14:paraId="29C5AB5E" w14:textId="77777777" w:rsidR="00234E08" w:rsidRPr="00234E08" w:rsidRDefault="00234E08" w:rsidP="00234E08">
            <w:pPr>
              <w:jc w:val="center"/>
              <w:rPr>
                <w:color w:val="000000" w:themeColor="text1"/>
                <w:szCs w:val="20"/>
              </w:rPr>
            </w:pPr>
            <w:r w:rsidRPr="00234E08">
              <w:rPr>
                <w:color w:val="000000" w:themeColor="text1"/>
                <w:szCs w:val="20"/>
              </w:rPr>
              <w:t>8406,08</w:t>
            </w:r>
          </w:p>
        </w:tc>
        <w:tc>
          <w:tcPr>
            <w:tcW w:w="2075" w:type="dxa"/>
            <w:tcBorders>
              <w:top w:val="single" w:sz="4" w:space="0" w:color="auto"/>
              <w:left w:val="single" w:sz="4" w:space="0" w:color="auto"/>
              <w:bottom w:val="single" w:sz="4" w:space="0" w:color="auto"/>
              <w:right w:val="single" w:sz="4" w:space="0" w:color="auto"/>
            </w:tcBorders>
            <w:shd w:val="clear" w:color="000000" w:fill="FFFFFF"/>
            <w:vAlign w:val="center"/>
          </w:tcPr>
          <w:p w14:paraId="1F4C112A" w14:textId="77777777" w:rsidR="00234E08" w:rsidRPr="00234E08" w:rsidRDefault="00234E08" w:rsidP="00234E08">
            <w:pPr>
              <w:jc w:val="center"/>
              <w:rPr>
                <w:color w:val="000000" w:themeColor="text1"/>
                <w:szCs w:val="20"/>
              </w:rPr>
            </w:pPr>
            <w:r w:rsidRPr="00234E08">
              <w:rPr>
                <w:color w:val="000000" w:themeColor="text1"/>
                <w:szCs w:val="20"/>
              </w:rPr>
              <w:t>-3413,62</w:t>
            </w:r>
          </w:p>
        </w:tc>
      </w:tr>
      <w:tr w:rsidR="00234E08" w:rsidRPr="00234E08" w14:paraId="6500B1AC" w14:textId="77777777" w:rsidTr="00BD168F">
        <w:trPr>
          <w:trHeight w:val="206"/>
          <w:jc w:val="center"/>
        </w:trPr>
        <w:tc>
          <w:tcPr>
            <w:tcW w:w="564" w:type="dxa"/>
            <w:shd w:val="clear" w:color="auto" w:fill="auto"/>
            <w:vAlign w:val="center"/>
            <w:hideMark/>
          </w:tcPr>
          <w:p w14:paraId="2D5A1959" w14:textId="77777777" w:rsidR="00234E08" w:rsidRPr="00234E08" w:rsidRDefault="00234E08" w:rsidP="00234E08">
            <w:pPr>
              <w:jc w:val="center"/>
              <w:rPr>
                <w:color w:val="000000" w:themeColor="text1"/>
                <w:szCs w:val="20"/>
              </w:rPr>
            </w:pPr>
            <w:r w:rsidRPr="00234E08">
              <w:rPr>
                <w:color w:val="000000" w:themeColor="text1"/>
                <w:szCs w:val="20"/>
              </w:rPr>
              <w:t>2</w:t>
            </w:r>
          </w:p>
        </w:tc>
        <w:tc>
          <w:tcPr>
            <w:tcW w:w="3337" w:type="dxa"/>
            <w:shd w:val="clear" w:color="auto" w:fill="auto"/>
            <w:vAlign w:val="center"/>
            <w:hideMark/>
          </w:tcPr>
          <w:p w14:paraId="748B446B" w14:textId="77777777" w:rsidR="00234E08" w:rsidRPr="00234E08" w:rsidRDefault="00234E08" w:rsidP="00234E08">
            <w:pPr>
              <w:rPr>
                <w:color w:val="000000" w:themeColor="text1"/>
                <w:szCs w:val="20"/>
              </w:rPr>
            </w:pPr>
            <w:r w:rsidRPr="00234E08">
              <w:rPr>
                <w:color w:val="000000" w:themeColor="text1"/>
                <w:szCs w:val="20"/>
              </w:rPr>
              <w:t>Неподконтрольные расходы</w:t>
            </w:r>
          </w:p>
        </w:tc>
        <w:tc>
          <w:tcPr>
            <w:tcW w:w="1374" w:type="dxa"/>
            <w:vAlign w:val="center"/>
          </w:tcPr>
          <w:p w14:paraId="1DCCBBF4" w14:textId="77777777" w:rsidR="00234E08" w:rsidRPr="00234E08" w:rsidRDefault="00234E08" w:rsidP="00234E08">
            <w:pPr>
              <w:jc w:val="center"/>
              <w:rPr>
                <w:color w:val="000000" w:themeColor="text1"/>
                <w:szCs w:val="20"/>
              </w:rPr>
            </w:pPr>
            <w:r w:rsidRPr="00234E08">
              <w:rPr>
                <w:color w:val="000000" w:themeColor="text1"/>
                <w:szCs w:val="20"/>
              </w:rPr>
              <w:t>515,23</w:t>
            </w:r>
          </w:p>
        </w:tc>
        <w:tc>
          <w:tcPr>
            <w:tcW w:w="1374" w:type="dxa"/>
            <w:tcBorders>
              <w:top w:val="nil"/>
              <w:left w:val="single" w:sz="4" w:space="0" w:color="auto"/>
              <w:bottom w:val="single" w:sz="4" w:space="0" w:color="auto"/>
              <w:right w:val="single" w:sz="4" w:space="0" w:color="auto"/>
            </w:tcBorders>
            <w:shd w:val="clear" w:color="000000" w:fill="FFFFFF"/>
            <w:vAlign w:val="center"/>
          </w:tcPr>
          <w:p w14:paraId="52533583" w14:textId="77777777" w:rsidR="00234E08" w:rsidRPr="00234E08" w:rsidRDefault="00234E08" w:rsidP="00234E08">
            <w:pPr>
              <w:jc w:val="center"/>
              <w:rPr>
                <w:color w:val="000000" w:themeColor="text1"/>
                <w:szCs w:val="20"/>
              </w:rPr>
            </w:pPr>
            <w:r w:rsidRPr="00234E08">
              <w:rPr>
                <w:color w:val="000000" w:themeColor="text1"/>
                <w:szCs w:val="20"/>
              </w:rPr>
              <w:t>412,05</w:t>
            </w:r>
          </w:p>
        </w:tc>
        <w:tc>
          <w:tcPr>
            <w:tcW w:w="1341" w:type="dxa"/>
            <w:tcBorders>
              <w:top w:val="nil"/>
              <w:left w:val="nil"/>
              <w:bottom w:val="single" w:sz="4" w:space="0" w:color="auto"/>
              <w:right w:val="single" w:sz="4" w:space="0" w:color="auto"/>
            </w:tcBorders>
            <w:shd w:val="clear" w:color="000000" w:fill="FFFFFF"/>
            <w:vAlign w:val="center"/>
          </w:tcPr>
          <w:p w14:paraId="5D38D36E" w14:textId="77777777" w:rsidR="00234E08" w:rsidRPr="00234E08" w:rsidRDefault="00234E08" w:rsidP="00234E08">
            <w:pPr>
              <w:jc w:val="center"/>
              <w:rPr>
                <w:color w:val="000000" w:themeColor="text1"/>
                <w:szCs w:val="20"/>
              </w:rPr>
            </w:pPr>
            <w:r w:rsidRPr="00234E08">
              <w:rPr>
                <w:color w:val="000000" w:themeColor="text1"/>
                <w:szCs w:val="20"/>
              </w:rPr>
              <w:t>545,12</w:t>
            </w:r>
          </w:p>
        </w:tc>
        <w:tc>
          <w:tcPr>
            <w:tcW w:w="2075" w:type="dxa"/>
            <w:tcBorders>
              <w:top w:val="nil"/>
              <w:left w:val="single" w:sz="4" w:space="0" w:color="auto"/>
              <w:bottom w:val="single" w:sz="4" w:space="0" w:color="auto"/>
              <w:right w:val="single" w:sz="4" w:space="0" w:color="auto"/>
            </w:tcBorders>
            <w:shd w:val="clear" w:color="000000" w:fill="FFFFFF"/>
            <w:vAlign w:val="center"/>
          </w:tcPr>
          <w:p w14:paraId="681411ED" w14:textId="77777777" w:rsidR="00234E08" w:rsidRPr="00234E08" w:rsidRDefault="00234E08" w:rsidP="00234E08">
            <w:pPr>
              <w:jc w:val="center"/>
              <w:rPr>
                <w:color w:val="000000" w:themeColor="text1"/>
                <w:szCs w:val="20"/>
              </w:rPr>
            </w:pPr>
            <w:r w:rsidRPr="00234E08">
              <w:rPr>
                <w:color w:val="000000" w:themeColor="text1"/>
                <w:szCs w:val="20"/>
              </w:rPr>
              <w:t>133,07</w:t>
            </w:r>
          </w:p>
        </w:tc>
      </w:tr>
      <w:tr w:rsidR="00234E08" w:rsidRPr="00234E08" w14:paraId="4C83DC56" w14:textId="77777777" w:rsidTr="00BD168F">
        <w:trPr>
          <w:trHeight w:val="833"/>
          <w:jc w:val="center"/>
        </w:trPr>
        <w:tc>
          <w:tcPr>
            <w:tcW w:w="564" w:type="dxa"/>
            <w:shd w:val="clear" w:color="auto" w:fill="auto"/>
            <w:vAlign w:val="center"/>
            <w:hideMark/>
          </w:tcPr>
          <w:p w14:paraId="66AD07FF" w14:textId="77777777" w:rsidR="00234E08" w:rsidRPr="00234E08" w:rsidRDefault="00234E08" w:rsidP="00234E08">
            <w:pPr>
              <w:jc w:val="center"/>
              <w:rPr>
                <w:color w:val="000000" w:themeColor="text1"/>
                <w:szCs w:val="20"/>
              </w:rPr>
            </w:pPr>
            <w:r w:rsidRPr="00234E08">
              <w:rPr>
                <w:color w:val="000000" w:themeColor="text1"/>
                <w:szCs w:val="20"/>
              </w:rPr>
              <w:t>3</w:t>
            </w:r>
          </w:p>
        </w:tc>
        <w:tc>
          <w:tcPr>
            <w:tcW w:w="3337" w:type="dxa"/>
            <w:shd w:val="clear" w:color="auto" w:fill="auto"/>
            <w:vAlign w:val="center"/>
            <w:hideMark/>
          </w:tcPr>
          <w:p w14:paraId="1718ACC9" w14:textId="77777777" w:rsidR="00234E08" w:rsidRPr="00234E08" w:rsidRDefault="00234E08" w:rsidP="00234E08">
            <w:pPr>
              <w:rPr>
                <w:color w:val="000000" w:themeColor="text1"/>
                <w:szCs w:val="20"/>
              </w:rPr>
            </w:pPr>
            <w:r w:rsidRPr="00234E08">
              <w:rPr>
                <w:color w:val="000000" w:themeColor="text1"/>
                <w:szCs w:val="20"/>
              </w:rPr>
              <w:t>Расходы на приобретение (производство) энергетических ресурсов, холодной воды и теплоносителя</w:t>
            </w:r>
          </w:p>
        </w:tc>
        <w:tc>
          <w:tcPr>
            <w:tcW w:w="1374" w:type="dxa"/>
            <w:vAlign w:val="center"/>
          </w:tcPr>
          <w:p w14:paraId="28A96B1F" w14:textId="77777777" w:rsidR="00234E08" w:rsidRPr="00234E08" w:rsidRDefault="00234E08" w:rsidP="00234E08">
            <w:pPr>
              <w:jc w:val="center"/>
              <w:rPr>
                <w:color w:val="000000" w:themeColor="text1"/>
                <w:szCs w:val="20"/>
              </w:rPr>
            </w:pPr>
            <w:r w:rsidRPr="00234E08">
              <w:rPr>
                <w:color w:val="000000" w:themeColor="text1"/>
                <w:szCs w:val="20"/>
              </w:rPr>
              <w:t>10458,84</w:t>
            </w:r>
          </w:p>
        </w:tc>
        <w:tc>
          <w:tcPr>
            <w:tcW w:w="1374" w:type="dxa"/>
            <w:tcBorders>
              <w:top w:val="nil"/>
              <w:left w:val="single" w:sz="4" w:space="0" w:color="auto"/>
              <w:bottom w:val="single" w:sz="4" w:space="0" w:color="auto"/>
              <w:right w:val="single" w:sz="4" w:space="0" w:color="auto"/>
            </w:tcBorders>
            <w:shd w:val="clear" w:color="000000" w:fill="FFFFFF"/>
            <w:vAlign w:val="center"/>
          </w:tcPr>
          <w:p w14:paraId="067F3E69" w14:textId="77777777" w:rsidR="00234E08" w:rsidRPr="00234E08" w:rsidRDefault="00234E08" w:rsidP="00234E08">
            <w:pPr>
              <w:jc w:val="center"/>
              <w:rPr>
                <w:color w:val="000000" w:themeColor="text1"/>
                <w:szCs w:val="20"/>
              </w:rPr>
            </w:pPr>
            <w:r w:rsidRPr="00234E08">
              <w:rPr>
                <w:color w:val="000000" w:themeColor="text1"/>
                <w:szCs w:val="20"/>
              </w:rPr>
              <w:t>14498,79</w:t>
            </w:r>
          </w:p>
        </w:tc>
        <w:tc>
          <w:tcPr>
            <w:tcW w:w="1341" w:type="dxa"/>
            <w:tcBorders>
              <w:top w:val="nil"/>
              <w:left w:val="nil"/>
              <w:bottom w:val="single" w:sz="4" w:space="0" w:color="auto"/>
              <w:right w:val="single" w:sz="4" w:space="0" w:color="auto"/>
            </w:tcBorders>
            <w:shd w:val="clear" w:color="000000" w:fill="FFFFFF"/>
            <w:vAlign w:val="center"/>
          </w:tcPr>
          <w:p w14:paraId="5A89F3D2" w14:textId="77777777" w:rsidR="00234E08" w:rsidRPr="00234E08" w:rsidRDefault="00234E08" w:rsidP="00234E08">
            <w:pPr>
              <w:jc w:val="center"/>
              <w:rPr>
                <w:color w:val="000000" w:themeColor="text1"/>
                <w:szCs w:val="20"/>
              </w:rPr>
            </w:pPr>
            <w:r w:rsidRPr="00234E08">
              <w:rPr>
                <w:color w:val="000000" w:themeColor="text1"/>
                <w:szCs w:val="20"/>
              </w:rPr>
              <w:t>10179,89</w:t>
            </w:r>
          </w:p>
        </w:tc>
        <w:tc>
          <w:tcPr>
            <w:tcW w:w="2075" w:type="dxa"/>
            <w:tcBorders>
              <w:top w:val="nil"/>
              <w:left w:val="single" w:sz="4" w:space="0" w:color="auto"/>
              <w:bottom w:val="single" w:sz="4" w:space="0" w:color="auto"/>
              <w:right w:val="single" w:sz="4" w:space="0" w:color="auto"/>
            </w:tcBorders>
            <w:shd w:val="clear" w:color="000000" w:fill="FFFFFF"/>
            <w:vAlign w:val="center"/>
          </w:tcPr>
          <w:p w14:paraId="795BA989" w14:textId="77777777" w:rsidR="00234E08" w:rsidRPr="00234E08" w:rsidRDefault="00234E08" w:rsidP="00234E08">
            <w:pPr>
              <w:jc w:val="center"/>
              <w:rPr>
                <w:color w:val="000000" w:themeColor="text1"/>
                <w:szCs w:val="20"/>
              </w:rPr>
            </w:pPr>
            <w:r w:rsidRPr="00234E08">
              <w:rPr>
                <w:color w:val="000000" w:themeColor="text1"/>
                <w:szCs w:val="20"/>
              </w:rPr>
              <w:t>-4318,90</w:t>
            </w:r>
          </w:p>
        </w:tc>
      </w:tr>
      <w:tr w:rsidR="00234E08" w:rsidRPr="00234E08" w14:paraId="746D13D6" w14:textId="77777777" w:rsidTr="00BD168F">
        <w:trPr>
          <w:trHeight w:val="184"/>
          <w:jc w:val="center"/>
        </w:trPr>
        <w:tc>
          <w:tcPr>
            <w:tcW w:w="564" w:type="dxa"/>
            <w:shd w:val="clear" w:color="auto" w:fill="auto"/>
            <w:vAlign w:val="center"/>
            <w:hideMark/>
          </w:tcPr>
          <w:p w14:paraId="79A8BAE9" w14:textId="77777777" w:rsidR="00234E08" w:rsidRPr="00234E08" w:rsidRDefault="00234E08" w:rsidP="00234E08">
            <w:pPr>
              <w:jc w:val="center"/>
              <w:rPr>
                <w:color w:val="000000" w:themeColor="text1"/>
                <w:szCs w:val="20"/>
              </w:rPr>
            </w:pPr>
            <w:r w:rsidRPr="00234E08">
              <w:rPr>
                <w:color w:val="000000" w:themeColor="text1"/>
                <w:szCs w:val="20"/>
              </w:rPr>
              <w:t>4</w:t>
            </w:r>
          </w:p>
        </w:tc>
        <w:tc>
          <w:tcPr>
            <w:tcW w:w="3337" w:type="dxa"/>
            <w:shd w:val="clear" w:color="auto" w:fill="auto"/>
            <w:vAlign w:val="center"/>
            <w:hideMark/>
          </w:tcPr>
          <w:p w14:paraId="59177D85" w14:textId="77777777" w:rsidR="00234E08" w:rsidRPr="00234E08" w:rsidRDefault="00234E08" w:rsidP="00234E08">
            <w:pPr>
              <w:rPr>
                <w:color w:val="000000" w:themeColor="text1"/>
                <w:szCs w:val="20"/>
              </w:rPr>
            </w:pPr>
            <w:r w:rsidRPr="00234E08">
              <w:rPr>
                <w:color w:val="000000" w:themeColor="text1"/>
                <w:szCs w:val="20"/>
              </w:rPr>
              <w:t>Нормативная прибыль</w:t>
            </w:r>
          </w:p>
        </w:tc>
        <w:tc>
          <w:tcPr>
            <w:tcW w:w="1374" w:type="dxa"/>
            <w:vAlign w:val="center"/>
          </w:tcPr>
          <w:p w14:paraId="75374156" w14:textId="77777777" w:rsidR="00234E08" w:rsidRPr="00234E08" w:rsidRDefault="00234E08" w:rsidP="00234E08">
            <w:pPr>
              <w:jc w:val="center"/>
              <w:rPr>
                <w:color w:val="000000" w:themeColor="text1"/>
                <w:szCs w:val="20"/>
              </w:rPr>
            </w:pPr>
          </w:p>
        </w:tc>
        <w:tc>
          <w:tcPr>
            <w:tcW w:w="1374" w:type="dxa"/>
            <w:tcBorders>
              <w:top w:val="nil"/>
              <w:left w:val="single" w:sz="4" w:space="0" w:color="auto"/>
              <w:bottom w:val="single" w:sz="4" w:space="0" w:color="auto"/>
              <w:right w:val="single" w:sz="4" w:space="0" w:color="auto"/>
            </w:tcBorders>
            <w:shd w:val="clear" w:color="000000" w:fill="FFFFFF"/>
            <w:vAlign w:val="center"/>
          </w:tcPr>
          <w:p w14:paraId="63D28144" w14:textId="77777777" w:rsidR="00234E08" w:rsidRPr="00234E08" w:rsidRDefault="00234E08" w:rsidP="00234E08">
            <w:pPr>
              <w:jc w:val="center"/>
              <w:rPr>
                <w:color w:val="000000" w:themeColor="text1"/>
                <w:szCs w:val="20"/>
              </w:rPr>
            </w:pPr>
          </w:p>
        </w:tc>
        <w:tc>
          <w:tcPr>
            <w:tcW w:w="1341" w:type="dxa"/>
            <w:tcBorders>
              <w:top w:val="nil"/>
              <w:left w:val="nil"/>
              <w:bottom w:val="single" w:sz="4" w:space="0" w:color="auto"/>
              <w:right w:val="single" w:sz="4" w:space="0" w:color="auto"/>
            </w:tcBorders>
            <w:shd w:val="clear" w:color="000000" w:fill="FFFFFF"/>
            <w:vAlign w:val="center"/>
          </w:tcPr>
          <w:p w14:paraId="1DB605D1" w14:textId="77777777" w:rsidR="00234E08" w:rsidRPr="00234E08" w:rsidRDefault="00234E08" w:rsidP="00234E08">
            <w:pPr>
              <w:jc w:val="center"/>
              <w:rPr>
                <w:color w:val="000000" w:themeColor="text1"/>
                <w:szCs w:val="20"/>
              </w:rPr>
            </w:pPr>
          </w:p>
        </w:tc>
        <w:tc>
          <w:tcPr>
            <w:tcW w:w="2075" w:type="dxa"/>
            <w:tcBorders>
              <w:top w:val="nil"/>
              <w:left w:val="single" w:sz="4" w:space="0" w:color="auto"/>
              <w:bottom w:val="single" w:sz="4" w:space="0" w:color="auto"/>
              <w:right w:val="single" w:sz="4" w:space="0" w:color="auto"/>
            </w:tcBorders>
            <w:shd w:val="clear" w:color="000000" w:fill="FFFFFF"/>
            <w:vAlign w:val="center"/>
          </w:tcPr>
          <w:p w14:paraId="6B09DCEB" w14:textId="77777777" w:rsidR="00234E08" w:rsidRPr="00234E08" w:rsidRDefault="00234E08" w:rsidP="00234E08">
            <w:pPr>
              <w:jc w:val="center"/>
              <w:rPr>
                <w:color w:val="000000" w:themeColor="text1"/>
                <w:szCs w:val="20"/>
              </w:rPr>
            </w:pPr>
          </w:p>
        </w:tc>
      </w:tr>
      <w:tr w:rsidR="00234E08" w:rsidRPr="00234E08" w14:paraId="19FD9EC0" w14:textId="77777777" w:rsidTr="00BD168F">
        <w:trPr>
          <w:trHeight w:val="523"/>
          <w:jc w:val="center"/>
        </w:trPr>
        <w:tc>
          <w:tcPr>
            <w:tcW w:w="564" w:type="dxa"/>
            <w:shd w:val="clear" w:color="auto" w:fill="auto"/>
            <w:vAlign w:val="center"/>
          </w:tcPr>
          <w:p w14:paraId="179EEB4F" w14:textId="77777777" w:rsidR="00234E08" w:rsidRPr="00234E08" w:rsidRDefault="00234E08" w:rsidP="00234E08">
            <w:pPr>
              <w:jc w:val="center"/>
              <w:rPr>
                <w:color w:val="000000" w:themeColor="text1"/>
                <w:szCs w:val="20"/>
              </w:rPr>
            </w:pPr>
            <w:r w:rsidRPr="00234E08">
              <w:rPr>
                <w:color w:val="000000" w:themeColor="text1"/>
                <w:szCs w:val="20"/>
              </w:rPr>
              <w:t>5</w:t>
            </w:r>
          </w:p>
        </w:tc>
        <w:tc>
          <w:tcPr>
            <w:tcW w:w="3337" w:type="dxa"/>
            <w:shd w:val="clear" w:color="auto" w:fill="auto"/>
            <w:vAlign w:val="center"/>
          </w:tcPr>
          <w:p w14:paraId="46B60533" w14:textId="77777777" w:rsidR="00234E08" w:rsidRPr="00234E08" w:rsidRDefault="00234E08" w:rsidP="00234E08">
            <w:pPr>
              <w:rPr>
                <w:color w:val="000000" w:themeColor="text1"/>
                <w:szCs w:val="20"/>
              </w:rPr>
            </w:pPr>
            <w:r w:rsidRPr="00234E08">
              <w:rPr>
                <w:color w:val="000000" w:themeColor="text1"/>
                <w:szCs w:val="20"/>
              </w:rPr>
              <w:t>Расчетная предпринимательская прибыль</w:t>
            </w:r>
          </w:p>
        </w:tc>
        <w:tc>
          <w:tcPr>
            <w:tcW w:w="1374" w:type="dxa"/>
            <w:vAlign w:val="center"/>
          </w:tcPr>
          <w:p w14:paraId="4FF244A7" w14:textId="77777777" w:rsidR="00234E08" w:rsidRPr="00234E08" w:rsidRDefault="00234E08" w:rsidP="00234E08">
            <w:pPr>
              <w:jc w:val="center"/>
              <w:rPr>
                <w:color w:val="000000" w:themeColor="text1"/>
                <w:szCs w:val="20"/>
              </w:rPr>
            </w:pPr>
          </w:p>
        </w:tc>
        <w:tc>
          <w:tcPr>
            <w:tcW w:w="1374" w:type="dxa"/>
            <w:tcBorders>
              <w:top w:val="nil"/>
              <w:left w:val="single" w:sz="4" w:space="0" w:color="auto"/>
              <w:bottom w:val="single" w:sz="4" w:space="0" w:color="auto"/>
              <w:right w:val="single" w:sz="4" w:space="0" w:color="auto"/>
            </w:tcBorders>
            <w:shd w:val="clear" w:color="000000" w:fill="FFFFFF"/>
            <w:vAlign w:val="center"/>
          </w:tcPr>
          <w:p w14:paraId="1C408D51" w14:textId="77777777" w:rsidR="00234E08" w:rsidRPr="00234E08" w:rsidRDefault="00234E08" w:rsidP="00234E08">
            <w:pPr>
              <w:jc w:val="center"/>
              <w:rPr>
                <w:color w:val="000000" w:themeColor="text1"/>
                <w:szCs w:val="20"/>
              </w:rPr>
            </w:pPr>
          </w:p>
        </w:tc>
        <w:tc>
          <w:tcPr>
            <w:tcW w:w="1341" w:type="dxa"/>
            <w:tcBorders>
              <w:top w:val="nil"/>
              <w:left w:val="nil"/>
              <w:bottom w:val="single" w:sz="4" w:space="0" w:color="auto"/>
              <w:right w:val="single" w:sz="4" w:space="0" w:color="auto"/>
            </w:tcBorders>
            <w:shd w:val="clear" w:color="000000" w:fill="FFFFFF"/>
            <w:vAlign w:val="center"/>
          </w:tcPr>
          <w:p w14:paraId="737A1D50" w14:textId="77777777" w:rsidR="00234E08" w:rsidRPr="00234E08" w:rsidRDefault="00234E08" w:rsidP="00234E08">
            <w:pPr>
              <w:jc w:val="center"/>
              <w:rPr>
                <w:color w:val="000000" w:themeColor="text1"/>
                <w:szCs w:val="20"/>
              </w:rPr>
            </w:pPr>
          </w:p>
        </w:tc>
        <w:tc>
          <w:tcPr>
            <w:tcW w:w="2075" w:type="dxa"/>
            <w:tcBorders>
              <w:top w:val="nil"/>
              <w:left w:val="single" w:sz="4" w:space="0" w:color="auto"/>
              <w:bottom w:val="single" w:sz="4" w:space="0" w:color="auto"/>
              <w:right w:val="single" w:sz="4" w:space="0" w:color="auto"/>
            </w:tcBorders>
            <w:shd w:val="clear" w:color="000000" w:fill="FFFFFF"/>
            <w:vAlign w:val="center"/>
          </w:tcPr>
          <w:p w14:paraId="2EC36B71" w14:textId="77777777" w:rsidR="00234E08" w:rsidRPr="00234E08" w:rsidRDefault="00234E08" w:rsidP="00234E08">
            <w:pPr>
              <w:jc w:val="center"/>
              <w:rPr>
                <w:color w:val="000000" w:themeColor="text1"/>
                <w:szCs w:val="20"/>
              </w:rPr>
            </w:pPr>
          </w:p>
        </w:tc>
      </w:tr>
      <w:tr w:rsidR="00234E08" w:rsidRPr="00234E08" w14:paraId="5AE0C2A9" w14:textId="77777777" w:rsidTr="00BD168F">
        <w:trPr>
          <w:trHeight w:val="1012"/>
          <w:jc w:val="center"/>
        </w:trPr>
        <w:tc>
          <w:tcPr>
            <w:tcW w:w="564" w:type="dxa"/>
            <w:shd w:val="clear" w:color="auto" w:fill="auto"/>
            <w:vAlign w:val="center"/>
            <w:hideMark/>
          </w:tcPr>
          <w:p w14:paraId="31BFF747" w14:textId="77777777" w:rsidR="00234E08" w:rsidRPr="00234E08" w:rsidRDefault="00234E08" w:rsidP="00234E08">
            <w:pPr>
              <w:jc w:val="center"/>
              <w:rPr>
                <w:color w:val="000000" w:themeColor="text1"/>
                <w:szCs w:val="20"/>
              </w:rPr>
            </w:pPr>
            <w:r w:rsidRPr="00234E08">
              <w:rPr>
                <w:color w:val="000000" w:themeColor="text1"/>
                <w:szCs w:val="20"/>
              </w:rPr>
              <w:t>6</w:t>
            </w:r>
          </w:p>
        </w:tc>
        <w:tc>
          <w:tcPr>
            <w:tcW w:w="3337" w:type="dxa"/>
            <w:shd w:val="clear" w:color="auto" w:fill="auto"/>
            <w:vAlign w:val="center"/>
            <w:hideMark/>
          </w:tcPr>
          <w:p w14:paraId="2C7E3C3B" w14:textId="77777777" w:rsidR="00234E08" w:rsidRPr="00234E08" w:rsidRDefault="00234E08" w:rsidP="00234E08">
            <w:pPr>
              <w:rPr>
                <w:color w:val="000000" w:themeColor="text1"/>
                <w:szCs w:val="20"/>
              </w:rPr>
            </w:pPr>
            <w:r w:rsidRPr="00234E08">
              <w:rPr>
                <w:color w:val="000000" w:themeColor="text1"/>
                <w:szCs w:val="20"/>
              </w:rPr>
              <w:t xml:space="preserve">Результаты деятельности до перехода к регулированию цен (тарифов) на основе долгосрочных параметров регулирования </w:t>
            </w:r>
          </w:p>
          <w:p w14:paraId="01D96A52" w14:textId="77777777" w:rsidR="00234E08" w:rsidRPr="00234E08" w:rsidRDefault="00234E08" w:rsidP="00234E08">
            <w:pPr>
              <w:rPr>
                <w:color w:val="000000" w:themeColor="text1"/>
                <w:szCs w:val="20"/>
              </w:rPr>
            </w:pPr>
            <w:r w:rsidRPr="00234E08">
              <w:rPr>
                <w:color w:val="000000" w:themeColor="text1"/>
                <w:szCs w:val="20"/>
              </w:rPr>
              <w:t>∆Рез 2023</w:t>
            </w:r>
          </w:p>
        </w:tc>
        <w:tc>
          <w:tcPr>
            <w:tcW w:w="1374" w:type="dxa"/>
            <w:vAlign w:val="center"/>
          </w:tcPr>
          <w:p w14:paraId="0CD078D3" w14:textId="77777777" w:rsidR="00234E08" w:rsidRPr="00234E08" w:rsidRDefault="00234E08" w:rsidP="00234E08">
            <w:pPr>
              <w:jc w:val="center"/>
              <w:rPr>
                <w:color w:val="000000" w:themeColor="text1"/>
                <w:szCs w:val="20"/>
              </w:rPr>
            </w:pPr>
            <w:r w:rsidRPr="00234E08">
              <w:rPr>
                <w:color w:val="000000" w:themeColor="text1"/>
                <w:szCs w:val="20"/>
              </w:rPr>
              <w:t>0,00</w:t>
            </w:r>
          </w:p>
        </w:tc>
        <w:tc>
          <w:tcPr>
            <w:tcW w:w="1374" w:type="dxa"/>
            <w:tcBorders>
              <w:top w:val="nil"/>
              <w:left w:val="single" w:sz="4" w:space="0" w:color="auto"/>
              <w:bottom w:val="single" w:sz="4" w:space="0" w:color="auto"/>
              <w:right w:val="single" w:sz="4" w:space="0" w:color="auto"/>
            </w:tcBorders>
            <w:shd w:val="clear" w:color="000000" w:fill="FFFFFF"/>
            <w:vAlign w:val="center"/>
          </w:tcPr>
          <w:p w14:paraId="34B7F080" w14:textId="77777777" w:rsidR="00234E08" w:rsidRPr="00234E08" w:rsidRDefault="00234E08" w:rsidP="00234E08">
            <w:pPr>
              <w:jc w:val="center"/>
              <w:rPr>
                <w:color w:val="000000" w:themeColor="text1"/>
                <w:szCs w:val="20"/>
              </w:rPr>
            </w:pPr>
            <w:r w:rsidRPr="00234E08">
              <w:rPr>
                <w:color w:val="000000" w:themeColor="text1"/>
                <w:szCs w:val="20"/>
              </w:rPr>
              <w:t>0,00</w:t>
            </w:r>
          </w:p>
        </w:tc>
        <w:tc>
          <w:tcPr>
            <w:tcW w:w="1341" w:type="dxa"/>
            <w:tcBorders>
              <w:top w:val="nil"/>
              <w:left w:val="nil"/>
              <w:bottom w:val="single" w:sz="4" w:space="0" w:color="auto"/>
              <w:right w:val="single" w:sz="4" w:space="0" w:color="auto"/>
            </w:tcBorders>
            <w:shd w:val="clear" w:color="000000" w:fill="FFFFFF"/>
            <w:vAlign w:val="center"/>
          </w:tcPr>
          <w:p w14:paraId="0F9231AA" w14:textId="77777777" w:rsidR="00234E08" w:rsidRPr="00234E08" w:rsidRDefault="00234E08" w:rsidP="00234E08">
            <w:pPr>
              <w:jc w:val="center"/>
              <w:rPr>
                <w:color w:val="000000" w:themeColor="text1"/>
                <w:szCs w:val="20"/>
              </w:rPr>
            </w:pPr>
            <w:r w:rsidRPr="00234E08">
              <w:rPr>
                <w:color w:val="000000" w:themeColor="text1"/>
                <w:szCs w:val="20"/>
              </w:rPr>
              <w:t>0,00</w:t>
            </w:r>
          </w:p>
        </w:tc>
        <w:tc>
          <w:tcPr>
            <w:tcW w:w="2075" w:type="dxa"/>
            <w:tcBorders>
              <w:top w:val="nil"/>
              <w:left w:val="single" w:sz="4" w:space="0" w:color="auto"/>
              <w:bottom w:val="single" w:sz="4" w:space="0" w:color="auto"/>
              <w:right w:val="single" w:sz="4" w:space="0" w:color="auto"/>
            </w:tcBorders>
            <w:shd w:val="clear" w:color="000000" w:fill="FFFFFF"/>
            <w:vAlign w:val="center"/>
          </w:tcPr>
          <w:p w14:paraId="768802CF" w14:textId="77777777" w:rsidR="00234E08" w:rsidRPr="00234E08" w:rsidRDefault="00234E08" w:rsidP="00234E08">
            <w:pPr>
              <w:jc w:val="center"/>
              <w:rPr>
                <w:color w:val="000000" w:themeColor="text1"/>
                <w:szCs w:val="20"/>
              </w:rPr>
            </w:pPr>
            <w:r w:rsidRPr="00234E08">
              <w:rPr>
                <w:color w:val="000000" w:themeColor="text1"/>
                <w:szCs w:val="20"/>
              </w:rPr>
              <w:t>0,00</w:t>
            </w:r>
          </w:p>
        </w:tc>
      </w:tr>
      <w:tr w:rsidR="00234E08" w:rsidRPr="00234E08" w14:paraId="34DEF08D" w14:textId="77777777" w:rsidTr="00BD168F">
        <w:trPr>
          <w:trHeight w:val="1012"/>
          <w:jc w:val="center"/>
        </w:trPr>
        <w:tc>
          <w:tcPr>
            <w:tcW w:w="564" w:type="dxa"/>
            <w:shd w:val="clear" w:color="auto" w:fill="auto"/>
            <w:vAlign w:val="center"/>
          </w:tcPr>
          <w:p w14:paraId="7B98AE93" w14:textId="77777777" w:rsidR="00234E08" w:rsidRPr="00234E08" w:rsidRDefault="00234E08" w:rsidP="00234E08">
            <w:pPr>
              <w:jc w:val="center"/>
              <w:rPr>
                <w:color w:val="000000" w:themeColor="text1"/>
                <w:szCs w:val="20"/>
              </w:rPr>
            </w:pPr>
            <w:r w:rsidRPr="00234E08">
              <w:rPr>
                <w:color w:val="000000" w:themeColor="text1"/>
                <w:szCs w:val="20"/>
              </w:rPr>
              <w:t>7</w:t>
            </w:r>
          </w:p>
        </w:tc>
        <w:tc>
          <w:tcPr>
            <w:tcW w:w="3337" w:type="dxa"/>
            <w:shd w:val="clear" w:color="auto" w:fill="auto"/>
            <w:vAlign w:val="center"/>
          </w:tcPr>
          <w:p w14:paraId="2B6E2DCC" w14:textId="77777777" w:rsidR="00234E08" w:rsidRPr="00234E08" w:rsidRDefault="00234E08" w:rsidP="00234E08">
            <w:pPr>
              <w:rPr>
                <w:color w:val="000000" w:themeColor="text1"/>
                <w:szCs w:val="20"/>
              </w:rPr>
            </w:pPr>
            <w:r w:rsidRPr="00234E08">
              <w:rPr>
                <w:color w:val="000000" w:themeColor="text1"/>
                <w:szCs w:val="20"/>
              </w:rPr>
              <w:t xml:space="preserve">Корректировка в соответствии с </w:t>
            </w:r>
          </w:p>
          <w:p w14:paraId="3CDFB045" w14:textId="77777777" w:rsidR="00234E08" w:rsidRPr="00234E08" w:rsidRDefault="00234E08" w:rsidP="00234E08">
            <w:pPr>
              <w:rPr>
                <w:color w:val="000000" w:themeColor="text1"/>
                <w:szCs w:val="20"/>
              </w:rPr>
            </w:pPr>
            <w:r w:rsidRPr="00234E08">
              <w:rPr>
                <w:color w:val="000000" w:themeColor="text1"/>
                <w:szCs w:val="20"/>
              </w:rPr>
              <w:t>пп. 5 ст. 3 и 7 Федерального закона от 27.07.2010 № 190-ФЗ</w:t>
            </w:r>
          </w:p>
          <w:p w14:paraId="6C7A13A4" w14:textId="77777777" w:rsidR="00234E08" w:rsidRPr="00234E08" w:rsidRDefault="00234E08" w:rsidP="00234E08">
            <w:pPr>
              <w:rPr>
                <w:color w:val="000000" w:themeColor="text1"/>
                <w:szCs w:val="20"/>
              </w:rPr>
            </w:pPr>
            <w:r w:rsidRPr="00234E08">
              <w:rPr>
                <w:color w:val="000000" w:themeColor="text1"/>
                <w:szCs w:val="20"/>
              </w:rPr>
              <w:t xml:space="preserve"> «О теплоснабжении» (перенесено из тепловой энергии)</w:t>
            </w:r>
          </w:p>
        </w:tc>
        <w:tc>
          <w:tcPr>
            <w:tcW w:w="1374" w:type="dxa"/>
            <w:vAlign w:val="center"/>
          </w:tcPr>
          <w:p w14:paraId="22506CD9" w14:textId="77777777" w:rsidR="00234E08" w:rsidRPr="00234E08" w:rsidRDefault="00234E08" w:rsidP="00234E08">
            <w:pPr>
              <w:jc w:val="center"/>
              <w:rPr>
                <w:color w:val="000000" w:themeColor="text1"/>
                <w:szCs w:val="20"/>
              </w:rPr>
            </w:pPr>
          </w:p>
        </w:tc>
        <w:tc>
          <w:tcPr>
            <w:tcW w:w="1374" w:type="dxa"/>
            <w:tcBorders>
              <w:top w:val="nil"/>
              <w:left w:val="single" w:sz="4" w:space="0" w:color="auto"/>
              <w:bottom w:val="single" w:sz="4" w:space="0" w:color="auto"/>
              <w:right w:val="single" w:sz="4" w:space="0" w:color="auto"/>
            </w:tcBorders>
            <w:shd w:val="clear" w:color="000000" w:fill="FFFFFF"/>
            <w:vAlign w:val="center"/>
          </w:tcPr>
          <w:p w14:paraId="026C7476" w14:textId="77777777" w:rsidR="00234E08" w:rsidRPr="00234E08" w:rsidRDefault="00234E08" w:rsidP="00234E08">
            <w:pPr>
              <w:jc w:val="center"/>
              <w:rPr>
                <w:color w:val="000000" w:themeColor="text1"/>
                <w:szCs w:val="20"/>
              </w:rPr>
            </w:pPr>
          </w:p>
        </w:tc>
        <w:tc>
          <w:tcPr>
            <w:tcW w:w="1341" w:type="dxa"/>
            <w:tcBorders>
              <w:top w:val="nil"/>
              <w:left w:val="nil"/>
              <w:bottom w:val="single" w:sz="4" w:space="0" w:color="auto"/>
              <w:right w:val="single" w:sz="4" w:space="0" w:color="auto"/>
            </w:tcBorders>
            <w:shd w:val="clear" w:color="000000" w:fill="FFFFFF"/>
            <w:vAlign w:val="center"/>
          </w:tcPr>
          <w:p w14:paraId="15BC8C1E" w14:textId="77777777" w:rsidR="00234E08" w:rsidRPr="00234E08" w:rsidRDefault="00234E08" w:rsidP="00234E08">
            <w:pPr>
              <w:jc w:val="center"/>
              <w:rPr>
                <w:color w:val="000000" w:themeColor="text1"/>
                <w:szCs w:val="20"/>
              </w:rPr>
            </w:pPr>
          </w:p>
        </w:tc>
        <w:tc>
          <w:tcPr>
            <w:tcW w:w="2075" w:type="dxa"/>
            <w:tcBorders>
              <w:top w:val="nil"/>
              <w:left w:val="single" w:sz="4" w:space="0" w:color="auto"/>
              <w:bottom w:val="single" w:sz="4" w:space="0" w:color="auto"/>
              <w:right w:val="single" w:sz="4" w:space="0" w:color="auto"/>
            </w:tcBorders>
            <w:shd w:val="clear" w:color="000000" w:fill="FFFFFF"/>
            <w:vAlign w:val="center"/>
          </w:tcPr>
          <w:p w14:paraId="7D5805AE" w14:textId="77777777" w:rsidR="00234E08" w:rsidRPr="00234E08" w:rsidRDefault="00234E08" w:rsidP="00234E08">
            <w:pPr>
              <w:jc w:val="center"/>
              <w:rPr>
                <w:color w:val="000000" w:themeColor="text1"/>
                <w:szCs w:val="20"/>
              </w:rPr>
            </w:pPr>
          </w:p>
        </w:tc>
      </w:tr>
      <w:tr w:rsidR="00234E08" w:rsidRPr="00234E08" w14:paraId="22B5CDCD" w14:textId="77777777" w:rsidTr="00BD168F">
        <w:trPr>
          <w:trHeight w:val="342"/>
          <w:jc w:val="center"/>
        </w:trPr>
        <w:tc>
          <w:tcPr>
            <w:tcW w:w="564" w:type="dxa"/>
            <w:shd w:val="clear" w:color="auto" w:fill="auto"/>
            <w:vAlign w:val="center"/>
            <w:hideMark/>
          </w:tcPr>
          <w:p w14:paraId="67BF334D" w14:textId="77777777" w:rsidR="00234E08" w:rsidRPr="00234E08" w:rsidRDefault="00234E08" w:rsidP="00234E08">
            <w:pPr>
              <w:jc w:val="center"/>
              <w:rPr>
                <w:color w:val="000000" w:themeColor="text1"/>
                <w:szCs w:val="20"/>
              </w:rPr>
            </w:pPr>
            <w:r w:rsidRPr="00234E08">
              <w:rPr>
                <w:color w:val="000000" w:themeColor="text1"/>
                <w:szCs w:val="20"/>
              </w:rPr>
              <w:t>8</w:t>
            </w:r>
          </w:p>
        </w:tc>
        <w:tc>
          <w:tcPr>
            <w:tcW w:w="3337" w:type="dxa"/>
            <w:tcBorders>
              <w:bottom w:val="single" w:sz="4" w:space="0" w:color="auto"/>
            </w:tcBorders>
            <w:shd w:val="clear" w:color="auto" w:fill="auto"/>
            <w:vAlign w:val="center"/>
            <w:hideMark/>
          </w:tcPr>
          <w:p w14:paraId="2D200843" w14:textId="77777777" w:rsidR="00234E08" w:rsidRPr="00234E08" w:rsidRDefault="00234E08" w:rsidP="00234E08">
            <w:pPr>
              <w:rPr>
                <w:color w:val="000000" w:themeColor="text1"/>
                <w:szCs w:val="20"/>
              </w:rPr>
            </w:pPr>
            <w:r w:rsidRPr="00234E08">
              <w:rPr>
                <w:color w:val="000000" w:themeColor="text1"/>
                <w:szCs w:val="20"/>
              </w:rPr>
              <w:t>ИТОГО необходимая валовая выручка</w:t>
            </w:r>
          </w:p>
        </w:tc>
        <w:tc>
          <w:tcPr>
            <w:tcW w:w="1374" w:type="dxa"/>
            <w:tcBorders>
              <w:bottom w:val="single" w:sz="4" w:space="0" w:color="auto"/>
            </w:tcBorders>
            <w:vAlign w:val="center"/>
          </w:tcPr>
          <w:p w14:paraId="40E9AC69" w14:textId="77777777" w:rsidR="00234E08" w:rsidRPr="00234E08" w:rsidRDefault="00234E08" w:rsidP="00234E08">
            <w:pPr>
              <w:jc w:val="center"/>
              <w:rPr>
                <w:color w:val="000000" w:themeColor="text1"/>
                <w:szCs w:val="20"/>
              </w:rPr>
            </w:pPr>
            <w:r w:rsidRPr="00234E08">
              <w:rPr>
                <w:color w:val="000000" w:themeColor="text1"/>
                <w:szCs w:val="20"/>
              </w:rPr>
              <w:t>18689,56</w:t>
            </w:r>
          </w:p>
        </w:tc>
        <w:tc>
          <w:tcPr>
            <w:tcW w:w="1374" w:type="dxa"/>
            <w:tcBorders>
              <w:top w:val="nil"/>
              <w:left w:val="single" w:sz="4" w:space="0" w:color="auto"/>
              <w:bottom w:val="single" w:sz="4" w:space="0" w:color="auto"/>
              <w:right w:val="single" w:sz="4" w:space="0" w:color="auto"/>
            </w:tcBorders>
            <w:shd w:val="clear" w:color="000000" w:fill="FFFFFF"/>
            <w:vAlign w:val="center"/>
          </w:tcPr>
          <w:p w14:paraId="5F880937" w14:textId="77777777" w:rsidR="00234E08" w:rsidRPr="00234E08" w:rsidRDefault="00234E08" w:rsidP="00234E08">
            <w:pPr>
              <w:jc w:val="center"/>
              <w:rPr>
                <w:color w:val="000000" w:themeColor="text1"/>
                <w:szCs w:val="20"/>
              </w:rPr>
            </w:pPr>
            <w:r w:rsidRPr="00234E08">
              <w:rPr>
                <w:color w:val="000000" w:themeColor="text1"/>
                <w:szCs w:val="20"/>
              </w:rPr>
              <w:t>26730,54</w:t>
            </w:r>
          </w:p>
        </w:tc>
        <w:tc>
          <w:tcPr>
            <w:tcW w:w="1341" w:type="dxa"/>
            <w:tcBorders>
              <w:top w:val="nil"/>
              <w:left w:val="nil"/>
              <w:bottom w:val="single" w:sz="4" w:space="0" w:color="auto"/>
              <w:right w:val="single" w:sz="4" w:space="0" w:color="auto"/>
            </w:tcBorders>
            <w:shd w:val="clear" w:color="000000" w:fill="FFFFFF"/>
            <w:vAlign w:val="center"/>
          </w:tcPr>
          <w:p w14:paraId="00D6715B" w14:textId="77777777" w:rsidR="00234E08" w:rsidRPr="00234E08" w:rsidRDefault="00234E08" w:rsidP="00234E08">
            <w:pPr>
              <w:jc w:val="center"/>
              <w:rPr>
                <w:color w:val="000000" w:themeColor="text1"/>
                <w:szCs w:val="20"/>
              </w:rPr>
            </w:pPr>
            <w:r w:rsidRPr="00234E08">
              <w:rPr>
                <w:color w:val="000000" w:themeColor="text1"/>
                <w:szCs w:val="20"/>
              </w:rPr>
              <w:t>19131,09</w:t>
            </w:r>
          </w:p>
        </w:tc>
        <w:tc>
          <w:tcPr>
            <w:tcW w:w="2075" w:type="dxa"/>
            <w:tcBorders>
              <w:top w:val="nil"/>
              <w:left w:val="single" w:sz="4" w:space="0" w:color="auto"/>
              <w:bottom w:val="single" w:sz="4" w:space="0" w:color="auto"/>
              <w:right w:val="single" w:sz="4" w:space="0" w:color="auto"/>
            </w:tcBorders>
            <w:shd w:val="clear" w:color="000000" w:fill="FFFFFF"/>
            <w:vAlign w:val="center"/>
          </w:tcPr>
          <w:p w14:paraId="3DC75287" w14:textId="77777777" w:rsidR="00234E08" w:rsidRPr="00234E08" w:rsidRDefault="00234E08" w:rsidP="00234E08">
            <w:pPr>
              <w:jc w:val="center"/>
              <w:rPr>
                <w:color w:val="000000" w:themeColor="text1"/>
                <w:szCs w:val="20"/>
              </w:rPr>
            </w:pPr>
            <w:r w:rsidRPr="00234E08">
              <w:rPr>
                <w:color w:val="000000" w:themeColor="text1"/>
                <w:szCs w:val="20"/>
              </w:rPr>
              <w:t>-7599,45</w:t>
            </w:r>
          </w:p>
        </w:tc>
      </w:tr>
      <w:tr w:rsidR="00234E08" w:rsidRPr="00234E08" w14:paraId="2B14091C" w14:textId="77777777" w:rsidTr="00BD168F">
        <w:trPr>
          <w:trHeight w:val="342"/>
          <w:jc w:val="center"/>
        </w:trPr>
        <w:tc>
          <w:tcPr>
            <w:tcW w:w="564" w:type="dxa"/>
            <w:shd w:val="clear" w:color="auto" w:fill="auto"/>
            <w:vAlign w:val="center"/>
          </w:tcPr>
          <w:p w14:paraId="33A4FEBA" w14:textId="77777777" w:rsidR="00234E08" w:rsidRPr="00234E08" w:rsidRDefault="00234E08" w:rsidP="00234E08">
            <w:pPr>
              <w:jc w:val="center"/>
              <w:rPr>
                <w:color w:val="000000" w:themeColor="text1"/>
                <w:szCs w:val="20"/>
              </w:rPr>
            </w:pPr>
            <w:r w:rsidRPr="00234E08">
              <w:rPr>
                <w:color w:val="000000" w:themeColor="text1"/>
                <w:szCs w:val="20"/>
              </w:rPr>
              <w:t>9</w:t>
            </w:r>
          </w:p>
        </w:tc>
        <w:tc>
          <w:tcPr>
            <w:tcW w:w="3337" w:type="dxa"/>
            <w:shd w:val="clear" w:color="auto" w:fill="auto"/>
            <w:vAlign w:val="center"/>
          </w:tcPr>
          <w:p w14:paraId="5BCCE376" w14:textId="77777777" w:rsidR="00234E08" w:rsidRPr="00234E08" w:rsidRDefault="00234E08" w:rsidP="00234E08">
            <w:pPr>
              <w:rPr>
                <w:color w:val="000000" w:themeColor="text1"/>
                <w:szCs w:val="20"/>
              </w:rPr>
            </w:pPr>
            <w:r w:rsidRPr="00234E08">
              <w:rPr>
                <w:color w:val="000000" w:themeColor="text1"/>
                <w:szCs w:val="20"/>
              </w:rPr>
              <w:t>в т.ч. на потребительский рынок</w:t>
            </w:r>
          </w:p>
        </w:tc>
        <w:tc>
          <w:tcPr>
            <w:tcW w:w="1374" w:type="dxa"/>
            <w:vAlign w:val="center"/>
          </w:tcPr>
          <w:p w14:paraId="5E3F010E" w14:textId="77777777" w:rsidR="00234E08" w:rsidRPr="00234E08" w:rsidRDefault="00234E08" w:rsidP="00234E08">
            <w:pPr>
              <w:jc w:val="center"/>
              <w:rPr>
                <w:color w:val="000000" w:themeColor="text1"/>
                <w:szCs w:val="20"/>
              </w:rPr>
            </w:pPr>
            <w:r w:rsidRPr="00234E08">
              <w:rPr>
                <w:color w:val="000000" w:themeColor="text1"/>
                <w:szCs w:val="20"/>
              </w:rPr>
              <w:t>18689,56</w:t>
            </w:r>
          </w:p>
        </w:tc>
        <w:tc>
          <w:tcPr>
            <w:tcW w:w="1374" w:type="dxa"/>
            <w:tcBorders>
              <w:top w:val="nil"/>
              <w:left w:val="single" w:sz="4" w:space="0" w:color="auto"/>
              <w:bottom w:val="single" w:sz="4" w:space="0" w:color="auto"/>
              <w:right w:val="single" w:sz="4" w:space="0" w:color="auto"/>
            </w:tcBorders>
            <w:shd w:val="clear" w:color="000000" w:fill="FFFFFF"/>
            <w:vAlign w:val="center"/>
          </w:tcPr>
          <w:p w14:paraId="32185219" w14:textId="77777777" w:rsidR="00234E08" w:rsidRPr="00234E08" w:rsidRDefault="00234E08" w:rsidP="00234E08">
            <w:pPr>
              <w:jc w:val="center"/>
              <w:rPr>
                <w:color w:val="000000" w:themeColor="text1"/>
                <w:szCs w:val="20"/>
              </w:rPr>
            </w:pPr>
            <w:r w:rsidRPr="00234E08">
              <w:rPr>
                <w:color w:val="000000" w:themeColor="text1"/>
                <w:szCs w:val="20"/>
              </w:rPr>
              <w:t>26487,82</w:t>
            </w:r>
          </w:p>
        </w:tc>
        <w:tc>
          <w:tcPr>
            <w:tcW w:w="1341" w:type="dxa"/>
            <w:tcBorders>
              <w:top w:val="nil"/>
              <w:left w:val="nil"/>
              <w:bottom w:val="single" w:sz="4" w:space="0" w:color="auto"/>
              <w:right w:val="single" w:sz="4" w:space="0" w:color="auto"/>
            </w:tcBorders>
            <w:shd w:val="clear" w:color="000000" w:fill="FFFFFF"/>
            <w:vAlign w:val="center"/>
          </w:tcPr>
          <w:p w14:paraId="6A126504" w14:textId="77777777" w:rsidR="00234E08" w:rsidRPr="00234E08" w:rsidRDefault="00234E08" w:rsidP="00234E08">
            <w:pPr>
              <w:jc w:val="center"/>
              <w:rPr>
                <w:color w:val="000000" w:themeColor="text1"/>
                <w:szCs w:val="20"/>
              </w:rPr>
            </w:pPr>
            <w:r w:rsidRPr="00234E08">
              <w:rPr>
                <w:color w:val="000000" w:themeColor="text1"/>
                <w:szCs w:val="20"/>
              </w:rPr>
              <w:t>19131,09</w:t>
            </w:r>
          </w:p>
        </w:tc>
        <w:tc>
          <w:tcPr>
            <w:tcW w:w="2075" w:type="dxa"/>
            <w:tcBorders>
              <w:top w:val="nil"/>
              <w:left w:val="single" w:sz="4" w:space="0" w:color="auto"/>
              <w:bottom w:val="single" w:sz="4" w:space="0" w:color="auto"/>
              <w:right w:val="single" w:sz="4" w:space="0" w:color="auto"/>
            </w:tcBorders>
            <w:shd w:val="clear" w:color="000000" w:fill="FFFFFF"/>
            <w:vAlign w:val="center"/>
          </w:tcPr>
          <w:p w14:paraId="5EBA45C9" w14:textId="77777777" w:rsidR="00234E08" w:rsidRPr="00234E08" w:rsidRDefault="00234E08" w:rsidP="00234E08">
            <w:pPr>
              <w:jc w:val="center"/>
              <w:rPr>
                <w:color w:val="000000" w:themeColor="text1"/>
                <w:szCs w:val="20"/>
              </w:rPr>
            </w:pPr>
            <w:r w:rsidRPr="00234E08">
              <w:rPr>
                <w:color w:val="000000" w:themeColor="text1"/>
                <w:szCs w:val="20"/>
              </w:rPr>
              <w:t>-7356,73</w:t>
            </w:r>
          </w:p>
        </w:tc>
      </w:tr>
    </w:tbl>
    <w:p w14:paraId="3AAE4FE3" w14:textId="77777777" w:rsidR="00234E08" w:rsidRPr="00234E08" w:rsidRDefault="00234E08" w:rsidP="00234E08">
      <w:pPr>
        <w:tabs>
          <w:tab w:val="left" w:pos="1890"/>
        </w:tabs>
        <w:ind w:right="142" w:firstLine="720"/>
        <w:jc w:val="both"/>
        <w:rPr>
          <w:color w:val="000000" w:themeColor="text1"/>
          <w:sz w:val="28"/>
          <w:szCs w:val="28"/>
        </w:rPr>
      </w:pPr>
    </w:p>
    <w:p w14:paraId="4C3B93B3" w14:textId="77777777" w:rsidR="00234E08" w:rsidRPr="00234E08" w:rsidRDefault="00234E08" w:rsidP="00234E08">
      <w:pPr>
        <w:tabs>
          <w:tab w:val="left" w:pos="1890"/>
        </w:tabs>
        <w:ind w:right="142" w:firstLine="720"/>
        <w:jc w:val="both"/>
        <w:rPr>
          <w:color w:val="000000" w:themeColor="text1"/>
          <w:sz w:val="28"/>
          <w:szCs w:val="28"/>
        </w:rPr>
      </w:pPr>
      <w:r w:rsidRPr="00234E08">
        <w:rPr>
          <w:color w:val="000000" w:themeColor="text1"/>
          <w:sz w:val="28"/>
          <w:szCs w:val="28"/>
        </w:rPr>
        <w:lastRenderedPageBreak/>
        <w:t xml:space="preserve">Расчет необходимой валовой выручки произведен в соответствии </w:t>
      </w:r>
      <w:r w:rsidRPr="00234E08">
        <w:rPr>
          <w:color w:val="000000" w:themeColor="text1"/>
          <w:sz w:val="28"/>
          <w:szCs w:val="28"/>
        </w:rPr>
        <w:br/>
        <w:t xml:space="preserve">с Методическими указаниями по расчету регулируемых цен (тарифов) </w:t>
      </w:r>
      <w:r w:rsidRPr="00234E08">
        <w:rPr>
          <w:color w:val="000000" w:themeColor="text1"/>
          <w:sz w:val="28"/>
          <w:szCs w:val="28"/>
        </w:rPr>
        <w:br/>
        <w:t xml:space="preserve">в сфере теплоснабжения, утвержденными Приказом ФСТ России </w:t>
      </w:r>
      <w:r w:rsidRPr="00234E08">
        <w:rPr>
          <w:color w:val="000000" w:themeColor="text1"/>
          <w:sz w:val="28"/>
          <w:szCs w:val="28"/>
        </w:rPr>
        <w:br/>
        <w:t>от 13.06.2013 № 760-э.</w:t>
      </w:r>
    </w:p>
    <w:p w14:paraId="249E2ADF" w14:textId="77777777" w:rsidR="00234E08" w:rsidRPr="00234E08" w:rsidRDefault="00234E08" w:rsidP="00234E08">
      <w:pPr>
        <w:tabs>
          <w:tab w:val="left" w:pos="1890"/>
        </w:tabs>
        <w:ind w:right="142" w:firstLine="720"/>
        <w:jc w:val="both"/>
        <w:rPr>
          <w:color w:val="000000" w:themeColor="text1"/>
          <w:sz w:val="28"/>
          <w:szCs w:val="28"/>
        </w:rPr>
      </w:pPr>
      <w:r w:rsidRPr="00234E08">
        <w:rPr>
          <w:color w:val="000000" w:themeColor="text1"/>
          <w:sz w:val="28"/>
          <w:szCs w:val="28"/>
        </w:rPr>
        <w:t>Расчет НВВ на 2026-2027 годы приведены в приложении 4 заключения.</w:t>
      </w:r>
    </w:p>
    <w:p w14:paraId="62DF759E" w14:textId="77777777" w:rsidR="00234E08" w:rsidRPr="00234E08" w:rsidRDefault="00234E08" w:rsidP="00234E08">
      <w:pPr>
        <w:tabs>
          <w:tab w:val="left" w:pos="1890"/>
        </w:tabs>
        <w:ind w:right="142" w:firstLine="720"/>
        <w:jc w:val="both"/>
        <w:rPr>
          <w:color w:val="000000" w:themeColor="text1"/>
          <w:sz w:val="28"/>
          <w:szCs w:val="28"/>
        </w:rPr>
      </w:pPr>
    </w:p>
    <w:p w14:paraId="31B0089D" w14:textId="77777777" w:rsidR="00234E08" w:rsidRPr="00234E08" w:rsidRDefault="00234E08" w:rsidP="00234E08">
      <w:pPr>
        <w:keepNext/>
        <w:numPr>
          <w:ilvl w:val="2"/>
          <w:numId w:val="34"/>
        </w:numPr>
        <w:jc w:val="center"/>
        <w:outlineLvl w:val="2"/>
        <w:rPr>
          <w:b/>
          <w:color w:val="000000" w:themeColor="text1"/>
          <w:sz w:val="28"/>
          <w:szCs w:val="28"/>
        </w:rPr>
      </w:pPr>
      <w:bookmarkStart w:id="340" w:name="_Toc56155267"/>
      <w:bookmarkStart w:id="341" w:name="_Toc89696270"/>
      <w:bookmarkStart w:id="342" w:name="_Toc117351253"/>
      <w:bookmarkStart w:id="343" w:name="_Toc150702229"/>
      <w:bookmarkStart w:id="344" w:name="_Toc185838944"/>
      <w:r w:rsidRPr="00234E08">
        <w:rPr>
          <w:b/>
          <w:color w:val="000000" w:themeColor="text1"/>
          <w:sz w:val="28"/>
          <w:szCs w:val="28"/>
        </w:rPr>
        <w:t>Тарифы ООО «Энергоресурс» на передачу тепловой энергии от сторонних теплоисточников на 2025 - 2027 год</w:t>
      </w:r>
      <w:bookmarkEnd w:id="340"/>
      <w:bookmarkEnd w:id="341"/>
      <w:r w:rsidRPr="00234E08">
        <w:rPr>
          <w:b/>
          <w:color w:val="000000" w:themeColor="text1"/>
          <w:sz w:val="28"/>
          <w:szCs w:val="28"/>
        </w:rPr>
        <w:t>ы</w:t>
      </w:r>
      <w:bookmarkEnd w:id="342"/>
      <w:bookmarkEnd w:id="343"/>
      <w:bookmarkEnd w:id="344"/>
    </w:p>
    <w:p w14:paraId="49473D2F" w14:textId="77777777" w:rsidR="00234E08" w:rsidRPr="00234E08" w:rsidRDefault="00234E08" w:rsidP="00234E08">
      <w:pPr>
        <w:ind w:right="142" w:firstLine="709"/>
        <w:jc w:val="both"/>
        <w:rPr>
          <w:color w:val="000000" w:themeColor="text1"/>
          <w:sz w:val="28"/>
          <w:szCs w:val="28"/>
        </w:rPr>
      </w:pPr>
      <w:r w:rsidRPr="00234E08">
        <w:rPr>
          <w:color w:val="000000" w:themeColor="text1"/>
          <w:sz w:val="28"/>
          <w:szCs w:val="28"/>
        </w:rPr>
        <w:t>Тарифы на передачу тепловой энергии, от сторонних теплоисточников, рассчитанные на основании необходимой валовой выручки на 2025 - 2027 год, приведены в таблице 34.</w:t>
      </w:r>
    </w:p>
    <w:p w14:paraId="4D031F39" w14:textId="77777777" w:rsidR="00234E08" w:rsidRPr="00234E08" w:rsidRDefault="00234E08" w:rsidP="00234E08">
      <w:pPr>
        <w:ind w:right="142" w:firstLine="709"/>
        <w:jc w:val="both"/>
        <w:rPr>
          <w:color w:val="000000" w:themeColor="text1"/>
          <w:sz w:val="28"/>
          <w:szCs w:val="28"/>
        </w:rPr>
      </w:pPr>
    </w:p>
    <w:p w14:paraId="0BD19DCF" w14:textId="77777777" w:rsidR="00234E08" w:rsidRPr="00234E08" w:rsidRDefault="00234E08" w:rsidP="00234E08">
      <w:pPr>
        <w:tabs>
          <w:tab w:val="left" w:pos="1890"/>
        </w:tabs>
        <w:ind w:left="8080" w:right="142" w:hanging="7938"/>
        <w:jc w:val="right"/>
        <w:rPr>
          <w:color w:val="000000" w:themeColor="text1"/>
          <w:sz w:val="28"/>
          <w:szCs w:val="28"/>
        </w:rPr>
      </w:pPr>
      <w:r w:rsidRPr="00234E08">
        <w:rPr>
          <w:color w:val="000000" w:themeColor="text1"/>
          <w:sz w:val="28"/>
          <w:szCs w:val="28"/>
        </w:rPr>
        <w:t>Таблица 34</w:t>
      </w:r>
    </w:p>
    <w:p w14:paraId="039FC859" w14:textId="77777777" w:rsidR="00234E08" w:rsidRPr="00234E08" w:rsidRDefault="00234E08" w:rsidP="00234E08">
      <w:pPr>
        <w:tabs>
          <w:tab w:val="left" w:pos="1890"/>
        </w:tabs>
        <w:ind w:left="8080" w:right="142" w:hanging="7938"/>
        <w:jc w:val="center"/>
        <w:rPr>
          <w:color w:val="000000" w:themeColor="text1"/>
          <w:sz w:val="28"/>
          <w:szCs w:val="28"/>
        </w:rPr>
      </w:pPr>
      <w:r w:rsidRPr="00234E08">
        <w:rPr>
          <w:color w:val="000000" w:themeColor="text1"/>
          <w:sz w:val="28"/>
          <w:szCs w:val="28"/>
        </w:rPr>
        <w:t xml:space="preserve">Тарифы на передачу тепловой энергии </w:t>
      </w:r>
    </w:p>
    <w:p w14:paraId="23D5B003" w14:textId="77777777" w:rsidR="00234E08" w:rsidRPr="00234E08" w:rsidRDefault="00234E08" w:rsidP="00234E08">
      <w:pPr>
        <w:tabs>
          <w:tab w:val="left" w:pos="1890"/>
        </w:tabs>
        <w:ind w:left="8080" w:right="142" w:hanging="7938"/>
        <w:jc w:val="center"/>
        <w:rPr>
          <w:color w:val="000000" w:themeColor="text1"/>
          <w:sz w:val="28"/>
          <w:szCs w:val="28"/>
        </w:rPr>
      </w:pPr>
      <w:r w:rsidRPr="00234E08">
        <w:rPr>
          <w:color w:val="000000" w:themeColor="text1"/>
          <w:sz w:val="28"/>
          <w:szCs w:val="28"/>
        </w:rPr>
        <w:t>ООО «Энергоресурс» на 2025-2027 годы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842"/>
        <w:gridCol w:w="1839"/>
        <w:gridCol w:w="1805"/>
        <w:gridCol w:w="1816"/>
      </w:tblGrid>
      <w:tr w:rsidR="00234E08" w:rsidRPr="00234E08" w14:paraId="16C571A0" w14:textId="77777777" w:rsidTr="00BD168F">
        <w:trPr>
          <w:trHeight w:val="818"/>
        </w:trPr>
        <w:tc>
          <w:tcPr>
            <w:tcW w:w="2252" w:type="dxa"/>
            <w:shd w:val="clear" w:color="auto" w:fill="auto"/>
            <w:vAlign w:val="center"/>
            <w:hideMark/>
          </w:tcPr>
          <w:p w14:paraId="57CE26F9" w14:textId="77777777" w:rsidR="00234E08" w:rsidRPr="00234E08" w:rsidRDefault="00234E08" w:rsidP="00234E08">
            <w:pPr>
              <w:ind w:firstLine="142"/>
              <w:jc w:val="center"/>
              <w:rPr>
                <w:b/>
                <w:bCs/>
                <w:color w:val="000000" w:themeColor="text1"/>
                <w:szCs w:val="20"/>
              </w:rPr>
            </w:pPr>
            <w:r w:rsidRPr="00234E08">
              <w:rPr>
                <w:b/>
                <w:bCs/>
                <w:color w:val="000000" w:themeColor="text1"/>
                <w:szCs w:val="20"/>
              </w:rPr>
              <w:t>2025-2027</w:t>
            </w:r>
          </w:p>
        </w:tc>
        <w:tc>
          <w:tcPr>
            <w:tcW w:w="1882" w:type="dxa"/>
            <w:shd w:val="clear" w:color="auto" w:fill="auto"/>
            <w:vAlign w:val="center"/>
            <w:hideMark/>
          </w:tcPr>
          <w:p w14:paraId="1ABA0E07" w14:textId="77777777" w:rsidR="00234E08" w:rsidRPr="00234E08" w:rsidRDefault="00234E08" w:rsidP="00234E08">
            <w:pPr>
              <w:ind w:firstLine="33"/>
              <w:jc w:val="center"/>
              <w:rPr>
                <w:color w:val="000000" w:themeColor="text1"/>
                <w:szCs w:val="20"/>
              </w:rPr>
            </w:pPr>
            <w:r w:rsidRPr="00234E08">
              <w:rPr>
                <w:color w:val="000000" w:themeColor="text1"/>
                <w:szCs w:val="20"/>
              </w:rPr>
              <w:t>Полезный отпуск</w:t>
            </w:r>
          </w:p>
        </w:tc>
        <w:tc>
          <w:tcPr>
            <w:tcW w:w="1882" w:type="dxa"/>
            <w:shd w:val="clear" w:color="auto" w:fill="auto"/>
            <w:vAlign w:val="center"/>
            <w:hideMark/>
          </w:tcPr>
          <w:p w14:paraId="6EB8E7C6" w14:textId="77777777" w:rsidR="00234E08" w:rsidRPr="00234E08" w:rsidRDefault="00234E08" w:rsidP="00234E08">
            <w:pPr>
              <w:ind w:firstLine="34"/>
              <w:jc w:val="center"/>
              <w:rPr>
                <w:color w:val="000000" w:themeColor="text1"/>
                <w:szCs w:val="20"/>
              </w:rPr>
            </w:pPr>
            <w:r w:rsidRPr="00234E08">
              <w:rPr>
                <w:color w:val="000000" w:themeColor="text1"/>
                <w:szCs w:val="20"/>
              </w:rPr>
              <w:t>Тариф</w:t>
            </w:r>
            <w:r w:rsidRPr="00234E08">
              <w:rPr>
                <w:color w:val="000000" w:themeColor="text1"/>
                <w:szCs w:val="20"/>
              </w:rPr>
              <w:br/>
              <w:t>(гр.5/гр.2)</w:t>
            </w:r>
          </w:p>
        </w:tc>
        <w:tc>
          <w:tcPr>
            <w:tcW w:w="1882" w:type="dxa"/>
            <w:shd w:val="clear" w:color="auto" w:fill="auto"/>
            <w:vAlign w:val="center"/>
            <w:hideMark/>
          </w:tcPr>
          <w:p w14:paraId="46A090D7" w14:textId="77777777" w:rsidR="00234E08" w:rsidRPr="00234E08" w:rsidRDefault="00234E08" w:rsidP="00234E08">
            <w:pPr>
              <w:ind w:firstLine="34"/>
              <w:jc w:val="center"/>
              <w:rPr>
                <w:color w:val="000000" w:themeColor="text1"/>
                <w:szCs w:val="20"/>
              </w:rPr>
            </w:pPr>
            <w:r w:rsidRPr="00234E08">
              <w:rPr>
                <w:color w:val="000000" w:themeColor="text1"/>
                <w:szCs w:val="20"/>
              </w:rPr>
              <w:t>Рост</w:t>
            </w:r>
          </w:p>
        </w:tc>
        <w:tc>
          <w:tcPr>
            <w:tcW w:w="1883" w:type="dxa"/>
            <w:shd w:val="clear" w:color="auto" w:fill="auto"/>
            <w:vAlign w:val="center"/>
            <w:hideMark/>
          </w:tcPr>
          <w:p w14:paraId="18E14FF7" w14:textId="77777777" w:rsidR="00234E08" w:rsidRPr="00234E08" w:rsidRDefault="00234E08" w:rsidP="00234E08">
            <w:pPr>
              <w:ind w:firstLine="34"/>
              <w:jc w:val="center"/>
              <w:rPr>
                <w:color w:val="000000" w:themeColor="text1"/>
                <w:szCs w:val="20"/>
              </w:rPr>
            </w:pPr>
            <w:r w:rsidRPr="00234E08">
              <w:rPr>
                <w:color w:val="000000" w:themeColor="text1"/>
                <w:szCs w:val="20"/>
              </w:rPr>
              <w:t>НВВ</w:t>
            </w:r>
          </w:p>
        </w:tc>
      </w:tr>
      <w:tr w:rsidR="00234E08" w:rsidRPr="00234E08" w14:paraId="4DF4C6B6" w14:textId="77777777" w:rsidTr="00BD168F">
        <w:trPr>
          <w:trHeight w:val="385"/>
        </w:trPr>
        <w:tc>
          <w:tcPr>
            <w:tcW w:w="2252" w:type="dxa"/>
            <w:shd w:val="clear" w:color="auto" w:fill="auto"/>
            <w:vAlign w:val="center"/>
            <w:hideMark/>
          </w:tcPr>
          <w:p w14:paraId="2FA4D820" w14:textId="77777777" w:rsidR="00234E08" w:rsidRPr="00234E08" w:rsidRDefault="00234E08" w:rsidP="00234E08">
            <w:pPr>
              <w:ind w:firstLine="142"/>
              <w:jc w:val="center"/>
              <w:rPr>
                <w:b/>
                <w:bCs/>
                <w:color w:val="000000" w:themeColor="text1"/>
                <w:szCs w:val="20"/>
              </w:rPr>
            </w:pPr>
          </w:p>
        </w:tc>
        <w:tc>
          <w:tcPr>
            <w:tcW w:w="1882" w:type="dxa"/>
            <w:shd w:val="clear" w:color="auto" w:fill="auto"/>
            <w:vAlign w:val="center"/>
            <w:hideMark/>
          </w:tcPr>
          <w:p w14:paraId="620404A9" w14:textId="77777777" w:rsidR="00234E08" w:rsidRPr="00234E08" w:rsidRDefault="00234E08" w:rsidP="00234E08">
            <w:pPr>
              <w:ind w:firstLine="33"/>
              <w:jc w:val="center"/>
              <w:rPr>
                <w:color w:val="000000" w:themeColor="text1"/>
                <w:szCs w:val="20"/>
              </w:rPr>
            </w:pPr>
            <w:r w:rsidRPr="00234E08">
              <w:rPr>
                <w:color w:val="000000" w:themeColor="text1"/>
                <w:szCs w:val="20"/>
              </w:rPr>
              <w:t>м³</w:t>
            </w:r>
          </w:p>
        </w:tc>
        <w:tc>
          <w:tcPr>
            <w:tcW w:w="1882" w:type="dxa"/>
            <w:shd w:val="clear" w:color="auto" w:fill="auto"/>
            <w:vAlign w:val="center"/>
            <w:hideMark/>
          </w:tcPr>
          <w:p w14:paraId="4F33BAB5" w14:textId="77777777" w:rsidR="00234E08" w:rsidRPr="00234E08" w:rsidRDefault="00234E08" w:rsidP="00234E08">
            <w:pPr>
              <w:ind w:firstLine="34"/>
              <w:jc w:val="center"/>
              <w:rPr>
                <w:color w:val="000000" w:themeColor="text1"/>
                <w:szCs w:val="20"/>
              </w:rPr>
            </w:pPr>
            <w:r w:rsidRPr="00234E08">
              <w:rPr>
                <w:color w:val="000000" w:themeColor="text1"/>
                <w:szCs w:val="20"/>
              </w:rPr>
              <w:t>руб./ м³</w:t>
            </w:r>
          </w:p>
        </w:tc>
        <w:tc>
          <w:tcPr>
            <w:tcW w:w="1882" w:type="dxa"/>
            <w:shd w:val="clear" w:color="auto" w:fill="auto"/>
            <w:vAlign w:val="center"/>
            <w:hideMark/>
          </w:tcPr>
          <w:p w14:paraId="0E8EA080" w14:textId="77777777" w:rsidR="00234E08" w:rsidRPr="00234E08" w:rsidRDefault="00234E08" w:rsidP="00234E08">
            <w:pPr>
              <w:ind w:firstLine="34"/>
              <w:jc w:val="center"/>
              <w:rPr>
                <w:color w:val="000000" w:themeColor="text1"/>
                <w:szCs w:val="20"/>
              </w:rPr>
            </w:pPr>
            <w:r w:rsidRPr="00234E08">
              <w:rPr>
                <w:color w:val="000000" w:themeColor="text1"/>
                <w:szCs w:val="20"/>
              </w:rPr>
              <w:t>%</w:t>
            </w:r>
          </w:p>
        </w:tc>
        <w:tc>
          <w:tcPr>
            <w:tcW w:w="1883" w:type="dxa"/>
            <w:shd w:val="clear" w:color="auto" w:fill="auto"/>
            <w:vAlign w:val="center"/>
            <w:hideMark/>
          </w:tcPr>
          <w:p w14:paraId="10B013D0" w14:textId="77777777" w:rsidR="00234E08" w:rsidRPr="00234E08" w:rsidRDefault="00234E08" w:rsidP="00234E08">
            <w:pPr>
              <w:ind w:firstLine="34"/>
              <w:jc w:val="center"/>
              <w:rPr>
                <w:color w:val="000000" w:themeColor="text1"/>
                <w:szCs w:val="20"/>
              </w:rPr>
            </w:pPr>
            <w:r w:rsidRPr="00234E08">
              <w:rPr>
                <w:color w:val="000000" w:themeColor="text1"/>
                <w:szCs w:val="20"/>
              </w:rPr>
              <w:t>тыс. руб.</w:t>
            </w:r>
          </w:p>
        </w:tc>
      </w:tr>
      <w:tr w:rsidR="00234E08" w:rsidRPr="00234E08" w14:paraId="588F409C" w14:textId="77777777" w:rsidTr="00BD168F">
        <w:trPr>
          <w:trHeight w:val="385"/>
        </w:trPr>
        <w:tc>
          <w:tcPr>
            <w:tcW w:w="2252" w:type="dxa"/>
            <w:tcBorders>
              <w:top w:val="nil"/>
              <w:left w:val="single" w:sz="4" w:space="0" w:color="auto"/>
              <w:bottom w:val="single" w:sz="4" w:space="0" w:color="auto"/>
              <w:right w:val="single" w:sz="4" w:space="0" w:color="auto"/>
            </w:tcBorders>
            <w:shd w:val="clear" w:color="auto" w:fill="auto"/>
            <w:vAlign w:val="center"/>
          </w:tcPr>
          <w:p w14:paraId="42781E24" w14:textId="77777777" w:rsidR="00234E08" w:rsidRPr="00234E08" w:rsidRDefault="00234E08" w:rsidP="00234E08">
            <w:pPr>
              <w:jc w:val="center"/>
              <w:rPr>
                <w:color w:val="000000" w:themeColor="text1"/>
                <w:szCs w:val="20"/>
              </w:rPr>
            </w:pPr>
            <w:r w:rsidRPr="00234E08">
              <w:rPr>
                <w:color w:val="000000" w:themeColor="text1"/>
                <w:szCs w:val="20"/>
              </w:rPr>
              <w:t>1</w:t>
            </w:r>
          </w:p>
        </w:tc>
        <w:tc>
          <w:tcPr>
            <w:tcW w:w="1882" w:type="dxa"/>
            <w:tcBorders>
              <w:top w:val="nil"/>
              <w:left w:val="nil"/>
              <w:bottom w:val="single" w:sz="4" w:space="0" w:color="auto"/>
              <w:right w:val="single" w:sz="4" w:space="0" w:color="auto"/>
            </w:tcBorders>
            <w:shd w:val="clear" w:color="auto" w:fill="auto"/>
            <w:vAlign w:val="center"/>
          </w:tcPr>
          <w:p w14:paraId="152925BF" w14:textId="77777777" w:rsidR="00234E08" w:rsidRPr="00234E08" w:rsidRDefault="00234E08" w:rsidP="00234E08">
            <w:pPr>
              <w:jc w:val="center"/>
              <w:rPr>
                <w:color w:val="000000" w:themeColor="text1"/>
                <w:szCs w:val="20"/>
              </w:rPr>
            </w:pPr>
            <w:r w:rsidRPr="00234E08">
              <w:rPr>
                <w:color w:val="000000" w:themeColor="text1"/>
                <w:szCs w:val="20"/>
              </w:rPr>
              <w:t>2</w:t>
            </w:r>
          </w:p>
        </w:tc>
        <w:tc>
          <w:tcPr>
            <w:tcW w:w="1882" w:type="dxa"/>
            <w:tcBorders>
              <w:top w:val="nil"/>
              <w:left w:val="nil"/>
              <w:bottom w:val="single" w:sz="4" w:space="0" w:color="auto"/>
              <w:right w:val="single" w:sz="4" w:space="0" w:color="auto"/>
            </w:tcBorders>
            <w:shd w:val="clear" w:color="auto" w:fill="auto"/>
            <w:vAlign w:val="center"/>
          </w:tcPr>
          <w:p w14:paraId="6699BB9E" w14:textId="77777777" w:rsidR="00234E08" w:rsidRPr="00234E08" w:rsidRDefault="00234E08" w:rsidP="00234E08">
            <w:pPr>
              <w:jc w:val="center"/>
              <w:rPr>
                <w:color w:val="000000" w:themeColor="text1"/>
                <w:szCs w:val="20"/>
              </w:rPr>
            </w:pPr>
            <w:r w:rsidRPr="00234E08">
              <w:rPr>
                <w:color w:val="000000" w:themeColor="text1"/>
                <w:szCs w:val="20"/>
              </w:rPr>
              <w:t>3</w:t>
            </w:r>
          </w:p>
        </w:tc>
        <w:tc>
          <w:tcPr>
            <w:tcW w:w="1882" w:type="dxa"/>
            <w:tcBorders>
              <w:top w:val="nil"/>
              <w:left w:val="nil"/>
              <w:bottom w:val="single" w:sz="4" w:space="0" w:color="auto"/>
              <w:right w:val="single" w:sz="4" w:space="0" w:color="auto"/>
            </w:tcBorders>
            <w:shd w:val="clear" w:color="auto" w:fill="auto"/>
            <w:vAlign w:val="center"/>
          </w:tcPr>
          <w:p w14:paraId="32BF952F" w14:textId="77777777" w:rsidR="00234E08" w:rsidRPr="00234E08" w:rsidRDefault="00234E08" w:rsidP="00234E08">
            <w:pPr>
              <w:jc w:val="center"/>
              <w:rPr>
                <w:color w:val="000000" w:themeColor="text1"/>
                <w:szCs w:val="20"/>
              </w:rPr>
            </w:pPr>
            <w:r w:rsidRPr="00234E08">
              <w:rPr>
                <w:color w:val="000000" w:themeColor="text1"/>
                <w:szCs w:val="20"/>
              </w:rPr>
              <w:t>4</w:t>
            </w:r>
          </w:p>
        </w:tc>
        <w:tc>
          <w:tcPr>
            <w:tcW w:w="1883" w:type="dxa"/>
            <w:tcBorders>
              <w:top w:val="nil"/>
              <w:left w:val="nil"/>
              <w:bottom w:val="single" w:sz="4" w:space="0" w:color="auto"/>
              <w:right w:val="single" w:sz="4" w:space="0" w:color="auto"/>
            </w:tcBorders>
            <w:shd w:val="clear" w:color="auto" w:fill="auto"/>
            <w:vAlign w:val="center"/>
          </w:tcPr>
          <w:p w14:paraId="7ACAFE6B" w14:textId="77777777" w:rsidR="00234E08" w:rsidRPr="00234E08" w:rsidRDefault="00234E08" w:rsidP="00234E08">
            <w:pPr>
              <w:jc w:val="center"/>
              <w:rPr>
                <w:color w:val="000000" w:themeColor="text1"/>
                <w:szCs w:val="20"/>
              </w:rPr>
            </w:pPr>
            <w:r w:rsidRPr="00234E08">
              <w:rPr>
                <w:color w:val="000000" w:themeColor="text1"/>
                <w:szCs w:val="20"/>
              </w:rPr>
              <w:t>5=2×3</w:t>
            </w:r>
          </w:p>
        </w:tc>
      </w:tr>
      <w:tr w:rsidR="00234E08" w:rsidRPr="00234E08" w14:paraId="4117D91B" w14:textId="77777777" w:rsidTr="00BD168F">
        <w:trPr>
          <w:trHeight w:val="385"/>
        </w:trPr>
        <w:tc>
          <w:tcPr>
            <w:tcW w:w="2252" w:type="dxa"/>
            <w:tcBorders>
              <w:top w:val="nil"/>
              <w:left w:val="single" w:sz="4" w:space="0" w:color="auto"/>
              <w:bottom w:val="single" w:sz="4" w:space="0" w:color="auto"/>
              <w:right w:val="single" w:sz="4" w:space="0" w:color="auto"/>
            </w:tcBorders>
            <w:shd w:val="clear" w:color="auto" w:fill="auto"/>
            <w:vAlign w:val="center"/>
          </w:tcPr>
          <w:p w14:paraId="0AAE96B0" w14:textId="77777777" w:rsidR="00234E08" w:rsidRPr="00234E08" w:rsidRDefault="00234E08" w:rsidP="00234E08">
            <w:pPr>
              <w:jc w:val="center"/>
              <w:rPr>
                <w:color w:val="000000" w:themeColor="text1"/>
                <w:szCs w:val="20"/>
              </w:rPr>
            </w:pPr>
            <w:r w:rsidRPr="00234E08">
              <w:rPr>
                <w:color w:val="000000" w:themeColor="text1"/>
                <w:szCs w:val="20"/>
              </w:rPr>
              <w:t>с 01.01.2025</w:t>
            </w:r>
          </w:p>
        </w:tc>
        <w:tc>
          <w:tcPr>
            <w:tcW w:w="1882" w:type="dxa"/>
            <w:tcBorders>
              <w:top w:val="nil"/>
              <w:left w:val="nil"/>
              <w:bottom w:val="single" w:sz="4" w:space="0" w:color="auto"/>
              <w:right w:val="single" w:sz="4" w:space="0" w:color="auto"/>
            </w:tcBorders>
            <w:shd w:val="clear" w:color="auto" w:fill="auto"/>
            <w:vAlign w:val="center"/>
          </w:tcPr>
          <w:p w14:paraId="66D794A2" w14:textId="77777777" w:rsidR="00234E08" w:rsidRPr="00234E08" w:rsidRDefault="00234E08" w:rsidP="00234E08">
            <w:pPr>
              <w:jc w:val="center"/>
              <w:rPr>
                <w:color w:val="000000" w:themeColor="text1"/>
                <w:szCs w:val="20"/>
              </w:rPr>
            </w:pPr>
            <w:r w:rsidRPr="00234E08">
              <w:rPr>
                <w:color w:val="000000" w:themeColor="text1"/>
                <w:szCs w:val="20"/>
              </w:rPr>
              <w:t>19 858,51</w:t>
            </w:r>
          </w:p>
        </w:tc>
        <w:tc>
          <w:tcPr>
            <w:tcW w:w="1882" w:type="dxa"/>
            <w:tcBorders>
              <w:top w:val="nil"/>
              <w:left w:val="nil"/>
              <w:bottom w:val="single" w:sz="4" w:space="0" w:color="auto"/>
              <w:right w:val="single" w:sz="4" w:space="0" w:color="auto"/>
            </w:tcBorders>
            <w:shd w:val="clear" w:color="auto" w:fill="auto"/>
            <w:vAlign w:val="center"/>
          </w:tcPr>
          <w:p w14:paraId="776DFB9E" w14:textId="77777777" w:rsidR="00234E08" w:rsidRPr="00234E08" w:rsidRDefault="00234E08" w:rsidP="00234E08">
            <w:pPr>
              <w:jc w:val="center"/>
              <w:rPr>
                <w:color w:val="000000" w:themeColor="text1"/>
                <w:szCs w:val="20"/>
              </w:rPr>
            </w:pPr>
            <w:r w:rsidRPr="00234E08">
              <w:rPr>
                <w:color w:val="000000" w:themeColor="text1"/>
                <w:szCs w:val="20"/>
              </w:rPr>
              <w:t>505,71</w:t>
            </w:r>
          </w:p>
        </w:tc>
        <w:tc>
          <w:tcPr>
            <w:tcW w:w="1882" w:type="dxa"/>
            <w:tcBorders>
              <w:top w:val="nil"/>
              <w:left w:val="nil"/>
              <w:bottom w:val="single" w:sz="4" w:space="0" w:color="auto"/>
              <w:right w:val="single" w:sz="4" w:space="0" w:color="auto"/>
            </w:tcBorders>
            <w:shd w:val="clear" w:color="auto" w:fill="auto"/>
            <w:vAlign w:val="center"/>
          </w:tcPr>
          <w:p w14:paraId="515AC466" w14:textId="77777777" w:rsidR="00234E08" w:rsidRPr="00234E08" w:rsidRDefault="00234E08" w:rsidP="00234E08">
            <w:pPr>
              <w:jc w:val="center"/>
              <w:rPr>
                <w:color w:val="000000" w:themeColor="text1"/>
                <w:szCs w:val="20"/>
              </w:rPr>
            </w:pPr>
            <w:r w:rsidRPr="00234E08">
              <w:rPr>
                <w:color w:val="000000" w:themeColor="text1"/>
                <w:szCs w:val="20"/>
              </w:rPr>
              <w:t>0,00</w:t>
            </w:r>
          </w:p>
        </w:tc>
        <w:tc>
          <w:tcPr>
            <w:tcW w:w="1883" w:type="dxa"/>
            <w:tcBorders>
              <w:top w:val="nil"/>
              <w:left w:val="nil"/>
              <w:bottom w:val="single" w:sz="4" w:space="0" w:color="auto"/>
              <w:right w:val="single" w:sz="4" w:space="0" w:color="auto"/>
            </w:tcBorders>
            <w:shd w:val="clear" w:color="auto" w:fill="auto"/>
            <w:vAlign w:val="center"/>
          </w:tcPr>
          <w:p w14:paraId="222D5B64" w14:textId="77777777" w:rsidR="00234E08" w:rsidRPr="00234E08" w:rsidRDefault="00234E08" w:rsidP="00234E08">
            <w:pPr>
              <w:jc w:val="center"/>
              <w:rPr>
                <w:color w:val="000000" w:themeColor="text1"/>
                <w:szCs w:val="20"/>
              </w:rPr>
            </w:pPr>
            <w:r w:rsidRPr="00234E08">
              <w:rPr>
                <w:color w:val="000000" w:themeColor="text1"/>
                <w:szCs w:val="20"/>
              </w:rPr>
              <w:t>10 042,66</w:t>
            </w:r>
          </w:p>
        </w:tc>
      </w:tr>
      <w:tr w:rsidR="00234E08" w:rsidRPr="00234E08" w14:paraId="5CA580A7" w14:textId="77777777" w:rsidTr="00BD168F">
        <w:trPr>
          <w:trHeight w:val="385"/>
        </w:trPr>
        <w:tc>
          <w:tcPr>
            <w:tcW w:w="2252" w:type="dxa"/>
            <w:shd w:val="clear" w:color="auto" w:fill="auto"/>
            <w:vAlign w:val="center"/>
            <w:hideMark/>
          </w:tcPr>
          <w:p w14:paraId="4AF0A91D" w14:textId="77777777" w:rsidR="00234E08" w:rsidRPr="00234E08" w:rsidRDefault="00234E08" w:rsidP="00234E08">
            <w:pPr>
              <w:jc w:val="center"/>
              <w:rPr>
                <w:bCs/>
                <w:color w:val="000000" w:themeColor="text1"/>
                <w:szCs w:val="20"/>
              </w:rPr>
            </w:pPr>
            <w:r w:rsidRPr="00234E08">
              <w:rPr>
                <w:bCs/>
                <w:color w:val="000000" w:themeColor="text1"/>
                <w:szCs w:val="20"/>
              </w:rPr>
              <w:t>с 01.07.2025</w:t>
            </w:r>
          </w:p>
        </w:tc>
        <w:tc>
          <w:tcPr>
            <w:tcW w:w="1882" w:type="dxa"/>
            <w:shd w:val="clear" w:color="auto" w:fill="auto"/>
            <w:vAlign w:val="center"/>
          </w:tcPr>
          <w:p w14:paraId="0D94A23E" w14:textId="77777777" w:rsidR="00234E08" w:rsidRPr="00234E08" w:rsidRDefault="00234E08" w:rsidP="00234E08">
            <w:pPr>
              <w:jc w:val="center"/>
              <w:rPr>
                <w:color w:val="000000" w:themeColor="text1"/>
                <w:szCs w:val="20"/>
              </w:rPr>
            </w:pPr>
            <w:r w:rsidRPr="00234E08">
              <w:rPr>
                <w:color w:val="000000" w:themeColor="text1"/>
                <w:szCs w:val="20"/>
              </w:rPr>
              <w:t>16 916,50</w:t>
            </w:r>
          </w:p>
        </w:tc>
        <w:tc>
          <w:tcPr>
            <w:tcW w:w="1882" w:type="dxa"/>
            <w:shd w:val="clear" w:color="auto" w:fill="auto"/>
            <w:vAlign w:val="center"/>
          </w:tcPr>
          <w:p w14:paraId="1A20DCCC" w14:textId="77777777" w:rsidR="00234E08" w:rsidRPr="00234E08" w:rsidRDefault="00234E08" w:rsidP="00234E08">
            <w:pPr>
              <w:jc w:val="center"/>
              <w:rPr>
                <w:color w:val="000000" w:themeColor="text1"/>
                <w:szCs w:val="20"/>
              </w:rPr>
            </w:pPr>
            <w:r w:rsidRPr="00234E08">
              <w:rPr>
                <w:color w:val="000000" w:themeColor="text1"/>
                <w:szCs w:val="20"/>
              </w:rPr>
              <w:t>537,25</w:t>
            </w:r>
          </w:p>
        </w:tc>
        <w:tc>
          <w:tcPr>
            <w:tcW w:w="1882" w:type="dxa"/>
            <w:shd w:val="clear" w:color="auto" w:fill="auto"/>
            <w:vAlign w:val="center"/>
          </w:tcPr>
          <w:p w14:paraId="79C34164" w14:textId="77777777" w:rsidR="00234E08" w:rsidRPr="00234E08" w:rsidRDefault="00234E08" w:rsidP="00234E08">
            <w:pPr>
              <w:jc w:val="center"/>
              <w:rPr>
                <w:color w:val="000000" w:themeColor="text1"/>
                <w:szCs w:val="20"/>
              </w:rPr>
            </w:pPr>
            <w:r w:rsidRPr="00234E08">
              <w:rPr>
                <w:color w:val="000000" w:themeColor="text1"/>
                <w:szCs w:val="20"/>
              </w:rPr>
              <w:t>6,24</w:t>
            </w:r>
          </w:p>
        </w:tc>
        <w:tc>
          <w:tcPr>
            <w:tcW w:w="1883" w:type="dxa"/>
            <w:shd w:val="clear" w:color="auto" w:fill="auto"/>
            <w:vAlign w:val="center"/>
          </w:tcPr>
          <w:p w14:paraId="52B09DE0" w14:textId="77777777" w:rsidR="00234E08" w:rsidRPr="00234E08" w:rsidRDefault="00234E08" w:rsidP="00234E08">
            <w:pPr>
              <w:jc w:val="center"/>
              <w:rPr>
                <w:color w:val="000000" w:themeColor="text1"/>
                <w:szCs w:val="20"/>
              </w:rPr>
            </w:pPr>
            <w:r w:rsidRPr="00234E08">
              <w:rPr>
                <w:color w:val="000000" w:themeColor="text1"/>
                <w:szCs w:val="20"/>
              </w:rPr>
              <w:t>9 088,42</w:t>
            </w:r>
          </w:p>
        </w:tc>
      </w:tr>
      <w:tr w:rsidR="00234E08" w:rsidRPr="00234E08" w14:paraId="2A6FAB42" w14:textId="77777777" w:rsidTr="00BD168F">
        <w:trPr>
          <w:trHeight w:val="385"/>
        </w:trPr>
        <w:tc>
          <w:tcPr>
            <w:tcW w:w="2252" w:type="dxa"/>
            <w:tcBorders>
              <w:top w:val="nil"/>
              <w:left w:val="single" w:sz="4" w:space="0" w:color="auto"/>
              <w:bottom w:val="single" w:sz="4" w:space="0" w:color="auto"/>
              <w:right w:val="single" w:sz="4" w:space="0" w:color="auto"/>
            </w:tcBorders>
            <w:shd w:val="clear" w:color="auto" w:fill="auto"/>
            <w:vAlign w:val="center"/>
          </w:tcPr>
          <w:p w14:paraId="54455E2F" w14:textId="77777777" w:rsidR="00234E08" w:rsidRPr="00234E08" w:rsidRDefault="00234E08" w:rsidP="00234E08">
            <w:pPr>
              <w:jc w:val="center"/>
              <w:rPr>
                <w:color w:val="000000" w:themeColor="text1"/>
                <w:szCs w:val="20"/>
              </w:rPr>
            </w:pPr>
            <w:r w:rsidRPr="00234E08">
              <w:rPr>
                <w:color w:val="000000" w:themeColor="text1"/>
                <w:szCs w:val="20"/>
              </w:rPr>
              <w:t>с 01.01.2026</w:t>
            </w:r>
          </w:p>
        </w:tc>
        <w:tc>
          <w:tcPr>
            <w:tcW w:w="1882" w:type="dxa"/>
            <w:tcBorders>
              <w:top w:val="nil"/>
              <w:left w:val="nil"/>
              <w:bottom w:val="single" w:sz="4" w:space="0" w:color="auto"/>
              <w:right w:val="single" w:sz="4" w:space="0" w:color="auto"/>
            </w:tcBorders>
            <w:shd w:val="clear" w:color="auto" w:fill="auto"/>
            <w:vAlign w:val="center"/>
          </w:tcPr>
          <w:p w14:paraId="043B10E9" w14:textId="77777777" w:rsidR="00234E08" w:rsidRPr="00234E08" w:rsidRDefault="00234E08" w:rsidP="00234E08">
            <w:pPr>
              <w:jc w:val="center"/>
              <w:rPr>
                <w:color w:val="000000" w:themeColor="text1"/>
                <w:szCs w:val="20"/>
              </w:rPr>
            </w:pPr>
            <w:r w:rsidRPr="00234E08">
              <w:rPr>
                <w:color w:val="000000" w:themeColor="text1"/>
                <w:szCs w:val="20"/>
              </w:rPr>
              <w:t>19 858,51</w:t>
            </w:r>
          </w:p>
        </w:tc>
        <w:tc>
          <w:tcPr>
            <w:tcW w:w="1882" w:type="dxa"/>
            <w:shd w:val="clear" w:color="auto" w:fill="auto"/>
            <w:vAlign w:val="center"/>
          </w:tcPr>
          <w:p w14:paraId="69047A55" w14:textId="77777777" w:rsidR="00234E08" w:rsidRPr="00234E08" w:rsidRDefault="00234E08" w:rsidP="00234E08">
            <w:pPr>
              <w:jc w:val="center"/>
              <w:rPr>
                <w:color w:val="000000" w:themeColor="text1"/>
                <w:szCs w:val="20"/>
              </w:rPr>
            </w:pPr>
            <w:r w:rsidRPr="00234E08">
              <w:rPr>
                <w:color w:val="000000" w:themeColor="text1"/>
                <w:szCs w:val="20"/>
              </w:rPr>
              <w:t>537,25</w:t>
            </w:r>
          </w:p>
        </w:tc>
        <w:tc>
          <w:tcPr>
            <w:tcW w:w="1882" w:type="dxa"/>
            <w:shd w:val="clear" w:color="auto" w:fill="auto"/>
            <w:vAlign w:val="center"/>
          </w:tcPr>
          <w:p w14:paraId="6BD5F7DA" w14:textId="77777777" w:rsidR="00234E08" w:rsidRPr="00234E08" w:rsidRDefault="00234E08" w:rsidP="00234E08">
            <w:pPr>
              <w:jc w:val="center"/>
              <w:rPr>
                <w:color w:val="000000" w:themeColor="text1"/>
                <w:szCs w:val="20"/>
              </w:rPr>
            </w:pPr>
            <w:r w:rsidRPr="00234E08">
              <w:rPr>
                <w:color w:val="000000" w:themeColor="text1"/>
                <w:szCs w:val="20"/>
              </w:rPr>
              <w:t>0,00</w:t>
            </w:r>
          </w:p>
        </w:tc>
        <w:tc>
          <w:tcPr>
            <w:tcW w:w="1883" w:type="dxa"/>
            <w:shd w:val="clear" w:color="auto" w:fill="auto"/>
            <w:vAlign w:val="center"/>
          </w:tcPr>
          <w:p w14:paraId="0A925265" w14:textId="77777777" w:rsidR="00234E08" w:rsidRPr="00234E08" w:rsidRDefault="00234E08" w:rsidP="00234E08">
            <w:pPr>
              <w:jc w:val="center"/>
              <w:rPr>
                <w:color w:val="000000" w:themeColor="text1"/>
                <w:szCs w:val="20"/>
              </w:rPr>
            </w:pPr>
            <w:r w:rsidRPr="00234E08">
              <w:rPr>
                <w:color w:val="000000" w:themeColor="text1"/>
                <w:szCs w:val="20"/>
              </w:rPr>
              <w:t>10 669,02</w:t>
            </w:r>
          </w:p>
        </w:tc>
      </w:tr>
      <w:tr w:rsidR="00234E08" w:rsidRPr="00234E08" w14:paraId="2532B34E" w14:textId="77777777" w:rsidTr="00BD168F">
        <w:trPr>
          <w:trHeight w:val="385"/>
        </w:trPr>
        <w:tc>
          <w:tcPr>
            <w:tcW w:w="2252" w:type="dxa"/>
            <w:shd w:val="clear" w:color="auto" w:fill="auto"/>
            <w:vAlign w:val="center"/>
          </w:tcPr>
          <w:p w14:paraId="1909D028" w14:textId="77777777" w:rsidR="00234E08" w:rsidRPr="00234E08" w:rsidRDefault="00234E08" w:rsidP="00234E08">
            <w:pPr>
              <w:jc w:val="center"/>
              <w:rPr>
                <w:bCs/>
                <w:color w:val="000000" w:themeColor="text1"/>
                <w:szCs w:val="20"/>
              </w:rPr>
            </w:pPr>
            <w:r w:rsidRPr="00234E08">
              <w:rPr>
                <w:bCs/>
                <w:color w:val="000000" w:themeColor="text1"/>
                <w:szCs w:val="20"/>
              </w:rPr>
              <w:t>с 01.07.2026</w:t>
            </w:r>
          </w:p>
        </w:tc>
        <w:tc>
          <w:tcPr>
            <w:tcW w:w="1882" w:type="dxa"/>
            <w:shd w:val="clear" w:color="auto" w:fill="auto"/>
            <w:vAlign w:val="center"/>
          </w:tcPr>
          <w:p w14:paraId="28834575" w14:textId="77777777" w:rsidR="00234E08" w:rsidRPr="00234E08" w:rsidRDefault="00234E08" w:rsidP="00234E08">
            <w:pPr>
              <w:jc w:val="center"/>
              <w:rPr>
                <w:color w:val="000000" w:themeColor="text1"/>
                <w:szCs w:val="20"/>
              </w:rPr>
            </w:pPr>
            <w:r w:rsidRPr="00234E08">
              <w:rPr>
                <w:color w:val="000000" w:themeColor="text1"/>
                <w:szCs w:val="20"/>
              </w:rPr>
              <w:t>16 916,50</w:t>
            </w:r>
          </w:p>
        </w:tc>
        <w:tc>
          <w:tcPr>
            <w:tcW w:w="1882" w:type="dxa"/>
            <w:shd w:val="clear" w:color="auto" w:fill="auto"/>
            <w:vAlign w:val="center"/>
          </w:tcPr>
          <w:p w14:paraId="4F0C5273" w14:textId="77777777" w:rsidR="00234E08" w:rsidRPr="00234E08" w:rsidRDefault="00234E08" w:rsidP="00234E08">
            <w:pPr>
              <w:jc w:val="center"/>
              <w:rPr>
                <w:color w:val="000000" w:themeColor="text1"/>
                <w:szCs w:val="20"/>
              </w:rPr>
            </w:pPr>
            <w:r w:rsidRPr="00234E08">
              <w:rPr>
                <w:color w:val="000000" w:themeColor="text1"/>
                <w:szCs w:val="20"/>
              </w:rPr>
              <w:t>541,53</w:t>
            </w:r>
          </w:p>
        </w:tc>
        <w:tc>
          <w:tcPr>
            <w:tcW w:w="1882" w:type="dxa"/>
            <w:shd w:val="clear" w:color="auto" w:fill="auto"/>
            <w:vAlign w:val="center"/>
          </w:tcPr>
          <w:p w14:paraId="26C3E16B" w14:textId="77777777" w:rsidR="00234E08" w:rsidRPr="00234E08" w:rsidRDefault="00234E08" w:rsidP="00234E08">
            <w:pPr>
              <w:jc w:val="center"/>
              <w:rPr>
                <w:color w:val="000000" w:themeColor="text1"/>
                <w:szCs w:val="20"/>
              </w:rPr>
            </w:pPr>
            <w:r w:rsidRPr="00234E08">
              <w:rPr>
                <w:color w:val="000000" w:themeColor="text1"/>
                <w:szCs w:val="20"/>
              </w:rPr>
              <w:t>0,80</w:t>
            </w:r>
          </w:p>
        </w:tc>
        <w:tc>
          <w:tcPr>
            <w:tcW w:w="1883" w:type="dxa"/>
            <w:shd w:val="clear" w:color="auto" w:fill="auto"/>
            <w:vAlign w:val="center"/>
          </w:tcPr>
          <w:p w14:paraId="43AB7EF7" w14:textId="77777777" w:rsidR="00234E08" w:rsidRPr="00234E08" w:rsidRDefault="00234E08" w:rsidP="00234E08">
            <w:pPr>
              <w:jc w:val="center"/>
              <w:rPr>
                <w:color w:val="000000" w:themeColor="text1"/>
                <w:szCs w:val="20"/>
              </w:rPr>
            </w:pPr>
            <w:r w:rsidRPr="00234E08">
              <w:rPr>
                <w:color w:val="000000" w:themeColor="text1"/>
                <w:szCs w:val="20"/>
              </w:rPr>
              <w:t>9 160,80</w:t>
            </w:r>
          </w:p>
        </w:tc>
      </w:tr>
      <w:tr w:rsidR="00234E08" w:rsidRPr="00234E08" w14:paraId="3C8E21D0" w14:textId="77777777" w:rsidTr="00BD168F">
        <w:trPr>
          <w:trHeight w:val="385"/>
        </w:trPr>
        <w:tc>
          <w:tcPr>
            <w:tcW w:w="2252" w:type="dxa"/>
            <w:tcBorders>
              <w:top w:val="nil"/>
              <w:left w:val="single" w:sz="4" w:space="0" w:color="auto"/>
              <w:bottom w:val="single" w:sz="4" w:space="0" w:color="auto"/>
              <w:right w:val="single" w:sz="4" w:space="0" w:color="auto"/>
            </w:tcBorders>
            <w:shd w:val="clear" w:color="auto" w:fill="auto"/>
            <w:vAlign w:val="center"/>
          </w:tcPr>
          <w:p w14:paraId="25158E8E" w14:textId="77777777" w:rsidR="00234E08" w:rsidRPr="00234E08" w:rsidRDefault="00234E08" w:rsidP="00234E08">
            <w:pPr>
              <w:jc w:val="center"/>
              <w:rPr>
                <w:color w:val="000000" w:themeColor="text1"/>
                <w:szCs w:val="20"/>
              </w:rPr>
            </w:pPr>
            <w:r w:rsidRPr="00234E08">
              <w:rPr>
                <w:color w:val="000000" w:themeColor="text1"/>
                <w:szCs w:val="20"/>
              </w:rPr>
              <w:t>с 01.01.2027</w:t>
            </w:r>
          </w:p>
        </w:tc>
        <w:tc>
          <w:tcPr>
            <w:tcW w:w="1882" w:type="dxa"/>
            <w:tcBorders>
              <w:top w:val="nil"/>
              <w:left w:val="nil"/>
              <w:bottom w:val="single" w:sz="4" w:space="0" w:color="auto"/>
              <w:right w:val="single" w:sz="4" w:space="0" w:color="auto"/>
            </w:tcBorders>
            <w:shd w:val="clear" w:color="auto" w:fill="auto"/>
            <w:vAlign w:val="center"/>
          </w:tcPr>
          <w:p w14:paraId="470AA18C" w14:textId="77777777" w:rsidR="00234E08" w:rsidRPr="00234E08" w:rsidRDefault="00234E08" w:rsidP="00234E08">
            <w:pPr>
              <w:jc w:val="center"/>
              <w:rPr>
                <w:color w:val="000000" w:themeColor="text1"/>
                <w:szCs w:val="20"/>
              </w:rPr>
            </w:pPr>
            <w:r w:rsidRPr="00234E08">
              <w:rPr>
                <w:color w:val="000000" w:themeColor="text1"/>
                <w:szCs w:val="20"/>
              </w:rPr>
              <w:t>19 858,51</w:t>
            </w:r>
          </w:p>
        </w:tc>
        <w:tc>
          <w:tcPr>
            <w:tcW w:w="1882" w:type="dxa"/>
            <w:shd w:val="clear" w:color="auto" w:fill="auto"/>
            <w:vAlign w:val="center"/>
          </w:tcPr>
          <w:p w14:paraId="7DE44807" w14:textId="77777777" w:rsidR="00234E08" w:rsidRPr="00234E08" w:rsidRDefault="00234E08" w:rsidP="00234E08">
            <w:pPr>
              <w:jc w:val="center"/>
              <w:rPr>
                <w:color w:val="000000" w:themeColor="text1"/>
                <w:szCs w:val="20"/>
              </w:rPr>
            </w:pPr>
            <w:r w:rsidRPr="00234E08">
              <w:rPr>
                <w:color w:val="000000" w:themeColor="text1"/>
                <w:szCs w:val="20"/>
              </w:rPr>
              <w:t>541,53</w:t>
            </w:r>
          </w:p>
        </w:tc>
        <w:tc>
          <w:tcPr>
            <w:tcW w:w="1882" w:type="dxa"/>
            <w:shd w:val="clear" w:color="auto" w:fill="auto"/>
            <w:vAlign w:val="center"/>
          </w:tcPr>
          <w:p w14:paraId="39AC4262" w14:textId="77777777" w:rsidR="00234E08" w:rsidRPr="00234E08" w:rsidRDefault="00234E08" w:rsidP="00234E08">
            <w:pPr>
              <w:jc w:val="center"/>
              <w:rPr>
                <w:color w:val="000000" w:themeColor="text1"/>
                <w:szCs w:val="20"/>
              </w:rPr>
            </w:pPr>
            <w:r w:rsidRPr="00234E08">
              <w:rPr>
                <w:color w:val="000000" w:themeColor="text1"/>
                <w:szCs w:val="20"/>
              </w:rPr>
              <w:t>0,00</w:t>
            </w:r>
          </w:p>
        </w:tc>
        <w:tc>
          <w:tcPr>
            <w:tcW w:w="1883" w:type="dxa"/>
            <w:shd w:val="clear" w:color="auto" w:fill="auto"/>
            <w:vAlign w:val="center"/>
          </w:tcPr>
          <w:p w14:paraId="207B7D99" w14:textId="77777777" w:rsidR="00234E08" w:rsidRPr="00234E08" w:rsidRDefault="00234E08" w:rsidP="00234E08">
            <w:pPr>
              <w:jc w:val="center"/>
              <w:rPr>
                <w:color w:val="000000" w:themeColor="text1"/>
                <w:szCs w:val="20"/>
              </w:rPr>
            </w:pPr>
            <w:r w:rsidRPr="00234E08">
              <w:rPr>
                <w:color w:val="000000" w:themeColor="text1"/>
                <w:szCs w:val="20"/>
              </w:rPr>
              <w:t>10 753,98</w:t>
            </w:r>
          </w:p>
        </w:tc>
      </w:tr>
      <w:tr w:rsidR="00234E08" w:rsidRPr="00234E08" w14:paraId="145B24AD" w14:textId="77777777" w:rsidTr="00BD168F">
        <w:trPr>
          <w:trHeight w:val="385"/>
        </w:trPr>
        <w:tc>
          <w:tcPr>
            <w:tcW w:w="2252" w:type="dxa"/>
            <w:shd w:val="clear" w:color="auto" w:fill="auto"/>
            <w:vAlign w:val="center"/>
          </w:tcPr>
          <w:p w14:paraId="33B3EA20" w14:textId="77777777" w:rsidR="00234E08" w:rsidRPr="00234E08" w:rsidRDefault="00234E08" w:rsidP="00234E08">
            <w:pPr>
              <w:jc w:val="center"/>
              <w:rPr>
                <w:bCs/>
                <w:color w:val="000000" w:themeColor="text1"/>
                <w:szCs w:val="20"/>
              </w:rPr>
            </w:pPr>
            <w:r w:rsidRPr="00234E08">
              <w:rPr>
                <w:bCs/>
                <w:color w:val="000000" w:themeColor="text1"/>
                <w:szCs w:val="20"/>
              </w:rPr>
              <w:t>с 01.07.2027</w:t>
            </w:r>
          </w:p>
        </w:tc>
        <w:tc>
          <w:tcPr>
            <w:tcW w:w="1882" w:type="dxa"/>
            <w:shd w:val="clear" w:color="auto" w:fill="auto"/>
            <w:vAlign w:val="center"/>
          </w:tcPr>
          <w:p w14:paraId="1829A4FF" w14:textId="77777777" w:rsidR="00234E08" w:rsidRPr="00234E08" w:rsidRDefault="00234E08" w:rsidP="00234E08">
            <w:pPr>
              <w:jc w:val="center"/>
              <w:rPr>
                <w:color w:val="000000" w:themeColor="text1"/>
                <w:szCs w:val="20"/>
              </w:rPr>
            </w:pPr>
            <w:r w:rsidRPr="00234E08">
              <w:rPr>
                <w:color w:val="000000" w:themeColor="text1"/>
                <w:szCs w:val="20"/>
              </w:rPr>
              <w:t>16 916,50</w:t>
            </w:r>
          </w:p>
        </w:tc>
        <w:tc>
          <w:tcPr>
            <w:tcW w:w="1882" w:type="dxa"/>
            <w:shd w:val="clear" w:color="auto" w:fill="auto"/>
            <w:vAlign w:val="center"/>
          </w:tcPr>
          <w:p w14:paraId="10AB762C" w14:textId="77777777" w:rsidR="00234E08" w:rsidRPr="00234E08" w:rsidRDefault="00234E08" w:rsidP="00234E08">
            <w:pPr>
              <w:jc w:val="center"/>
              <w:rPr>
                <w:color w:val="000000" w:themeColor="text1"/>
                <w:szCs w:val="20"/>
              </w:rPr>
            </w:pPr>
            <w:r w:rsidRPr="00234E08">
              <w:rPr>
                <w:color w:val="000000" w:themeColor="text1"/>
                <w:szCs w:val="20"/>
              </w:rPr>
              <w:t>577,71</w:t>
            </w:r>
          </w:p>
        </w:tc>
        <w:tc>
          <w:tcPr>
            <w:tcW w:w="1882" w:type="dxa"/>
            <w:shd w:val="clear" w:color="auto" w:fill="auto"/>
            <w:vAlign w:val="center"/>
          </w:tcPr>
          <w:p w14:paraId="1CE13DEB" w14:textId="77777777" w:rsidR="00234E08" w:rsidRPr="00234E08" w:rsidRDefault="00234E08" w:rsidP="00234E08">
            <w:pPr>
              <w:jc w:val="center"/>
              <w:rPr>
                <w:color w:val="000000" w:themeColor="text1"/>
                <w:szCs w:val="20"/>
              </w:rPr>
            </w:pPr>
            <w:r w:rsidRPr="00234E08">
              <w:rPr>
                <w:color w:val="000000" w:themeColor="text1"/>
                <w:szCs w:val="20"/>
              </w:rPr>
              <w:t>6,68</w:t>
            </w:r>
          </w:p>
        </w:tc>
        <w:tc>
          <w:tcPr>
            <w:tcW w:w="1883" w:type="dxa"/>
            <w:shd w:val="clear" w:color="auto" w:fill="auto"/>
            <w:vAlign w:val="center"/>
          </w:tcPr>
          <w:p w14:paraId="0811223D" w14:textId="77777777" w:rsidR="00234E08" w:rsidRPr="00234E08" w:rsidRDefault="00234E08" w:rsidP="00234E08">
            <w:pPr>
              <w:jc w:val="center"/>
              <w:rPr>
                <w:color w:val="000000" w:themeColor="text1"/>
                <w:szCs w:val="20"/>
              </w:rPr>
            </w:pPr>
            <w:r w:rsidRPr="00234E08">
              <w:rPr>
                <w:color w:val="000000" w:themeColor="text1"/>
                <w:szCs w:val="20"/>
              </w:rPr>
              <w:t>9 772,90</w:t>
            </w:r>
          </w:p>
        </w:tc>
      </w:tr>
    </w:tbl>
    <w:p w14:paraId="079AC244" w14:textId="77777777" w:rsidR="00234E08" w:rsidRPr="00234E08" w:rsidRDefault="00234E08" w:rsidP="00234E08">
      <w:pPr>
        <w:ind w:firstLine="709"/>
        <w:jc w:val="both"/>
        <w:rPr>
          <w:color w:val="000000" w:themeColor="text1"/>
          <w:sz w:val="28"/>
          <w:szCs w:val="28"/>
          <w:lang w:eastAsia="en-US"/>
        </w:rPr>
      </w:pPr>
    </w:p>
    <w:p w14:paraId="571B4DC5" w14:textId="77777777" w:rsidR="00234E08" w:rsidRPr="00234E08" w:rsidRDefault="00234E08" w:rsidP="00234E08">
      <w:pPr>
        <w:ind w:firstLine="709"/>
        <w:jc w:val="both"/>
        <w:rPr>
          <w:color w:val="000000" w:themeColor="text1"/>
          <w:sz w:val="28"/>
          <w:szCs w:val="28"/>
          <w:lang w:eastAsia="en-US"/>
        </w:rPr>
      </w:pPr>
    </w:p>
    <w:p w14:paraId="4D8358B4" w14:textId="77777777" w:rsidR="00234E08" w:rsidRPr="00234E08" w:rsidRDefault="00234E08" w:rsidP="00234E08">
      <w:pPr>
        <w:keepNext/>
        <w:numPr>
          <w:ilvl w:val="2"/>
          <w:numId w:val="34"/>
        </w:numPr>
        <w:jc w:val="center"/>
        <w:outlineLvl w:val="2"/>
        <w:rPr>
          <w:b/>
          <w:color w:val="000000" w:themeColor="text1"/>
          <w:sz w:val="28"/>
          <w:szCs w:val="28"/>
        </w:rPr>
      </w:pPr>
      <w:bookmarkStart w:id="345" w:name="_Toc185838945"/>
      <w:r w:rsidRPr="00234E08">
        <w:rPr>
          <w:b/>
          <w:color w:val="000000" w:themeColor="text1"/>
          <w:sz w:val="28"/>
          <w:szCs w:val="28"/>
        </w:rPr>
        <w:t>Долгосрочные параметры регулирования на передачу тепловой энергии от сторонних теплоисточников</w:t>
      </w:r>
      <w:bookmarkEnd w:id="345"/>
    </w:p>
    <w:p w14:paraId="42EEDEF0" w14:textId="77777777" w:rsidR="00234E08" w:rsidRPr="00234E08" w:rsidRDefault="00234E08" w:rsidP="00234E08">
      <w:pPr>
        <w:autoSpaceDE w:val="0"/>
        <w:autoSpaceDN w:val="0"/>
        <w:adjustRightInd w:val="0"/>
        <w:ind w:firstLine="720"/>
        <w:jc w:val="both"/>
        <w:rPr>
          <w:color w:val="000000" w:themeColor="text1"/>
          <w:sz w:val="28"/>
          <w:szCs w:val="28"/>
        </w:rPr>
      </w:pPr>
      <w:r w:rsidRPr="00234E08">
        <w:rPr>
          <w:color w:val="000000" w:themeColor="text1"/>
          <w:sz w:val="28"/>
          <w:szCs w:val="28"/>
        </w:rPr>
        <w:t>Аналогично тепловой энергии (п. 1.6) необходимая валовая выручка для расчета тарифов на передачу тепловой энергии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60EB6617" w14:textId="77777777" w:rsidR="00234E08" w:rsidRPr="00234E08" w:rsidRDefault="00234E08" w:rsidP="00234E08">
      <w:pPr>
        <w:autoSpaceDE w:val="0"/>
        <w:autoSpaceDN w:val="0"/>
        <w:adjustRightInd w:val="0"/>
        <w:ind w:firstLine="720"/>
        <w:jc w:val="both"/>
        <w:rPr>
          <w:color w:val="000000" w:themeColor="text1"/>
          <w:sz w:val="28"/>
          <w:szCs w:val="28"/>
        </w:rPr>
      </w:pPr>
      <w:r w:rsidRPr="00234E08">
        <w:rPr>
          <w:color w:val="000000" w:themeColor="text1"/>
          <w:sz w:val="28"/>
          <w:szCs w:val="28"/>
        </w:rPr>
        <w:t>Расчет долгосрочных параметров по ООО «Энергоресурс» произведен ранее в экспертном заключении и отражен в таблице 35.</w:t>
      </w:r>
    </w:p>
    <w:p w14:paraId="41B87671" w14:textId="77777777" w:rsidR="00234E08" w:rsidRPr="00234E08" w:rsidRDefault="00234E08" w:rsidP="00234E08">
      <w:pPr>
        <w:autoSpaceDE w:val="0"/>
        <w:autoSpaceDN w:val="0"/>
        <w:adjustRightInd w:val="0"/>
        <w:ind w:firstLine="720"/>
        <w:jc w:val="both"/>
        <w:rPr>
          <w:color w:val="000000" w:themeColor="text1"/>
          <w:sz w:val="28"/>
          <w:szCs w:val="28"/>
        </w:rPr>
      </w:pPr>
    </w:p>
    <w:p w14:paraId="5CA4B114" w14:textId="77777777" w:rsidR="00234E08" w:rsidRPr="00234E08" w:rsidRDefault="00234E08" w:rsidP="00234E08">
      <w:pPr>
        <w:autoSpaceDE w:val="0"/>
        <w:autoSpaceDN w:val="0"/>
        <w:adjustRightInd w:val="0"/>
        <w:ind w:firstLine="720"/>
        <w:jc w:val="both"/>
        <w:rPr>
          <w:color w:val="000000" w:themeColor="text1"/>
          <w:sz w:val="28"/>
          <w:szCs w:val="28"/>
        </w:rPr>
      </w:pPr>
    </w:p>
    <w:p w14:paraId="352A38EA" w14:textId="77777777" w:rsidR="00234E08" w:rsidRPr="00234E08" w:rsidRDefault="00234E08" w:rsidP="00234E08">
      <w:pPr>
        <w:autoSpaceDE w:val="0"/>
        <w:autoSpaceDN w:val="0"/>
        <w:adjustRightInd w:val="0"/>
        <w:ind w:firstLine="720"/>
        <w:jc w:val="both"/>
        <w:rPr>
          <w:color w:val="000000" w:themeColor="text1"/>
          <w:sz w:val="28"/>
          <w:szCs w:val="28"/>
        </w:rPr>
      </w:pPr>
    </w:p>
    <w:p w14:paraId="2FD62B05" w14:textId="77777777" w:rsidR="00234E08" w:rsidRPr="00234E08" w:rsidRDefault="00234E08" w:rsidP="00234E08">
      <w:pPr>
        <w:autoSpaceDE w:val="0"/>
        <w:autoSpaceDN w:val="0"/>
        <w:adjustRightInd w:val="0"/>
        <w:ind w:firstLine="720"/>
        <w:jc w:val="both"/>
        <w:rPr>
          <w:color w:val="000000" w:themeColor="text1"/>
          <w:sz w:val="28"/>
          <w:szCs w:val="28"/>
        </w:rPr>
      </w:pPr>
    </w:p>
    <w:p w14:paraId="463D39A1" w14:textId="77777777" w:rsidR="00234E08" w:rsidRPr="00234E08" w:rsidRDefault="00234E08" w:rsidP="00234E08">
      <w:pPr>
        <w:autoSpaceDE w:val="0"/>
        <w:autoSpaceDN w:val="0"/>
        <w:adjustRightInd w:val="0"/>
        <w:ind w:firstLine="720"/>
        <w:jc w:val="both"/>
        <w:rPr>
          <w:color w:val="000000" w:themeColor="text1"/>
          <w:sz w:val="28"/>
          <w:szCs w:val="28"/>
        </w:rPr>
      </w:pPr>
    </w:p>
    <w:p w14:paraId="35D8B506" w14:textId="77777777" w:rsidR="00234E08" w:rsidRPr="00234E08" w:rsidRDefault="00234E08" w:rsidP="00234E08">
      <w:pPr>
        <w:autoSpaceDE w:val="0"/>
        <w:autoSpaceDN w:val="0"/>
        <w:adjustRightInd w:val="0"/>
        <w:ind w:firstLine="720"/>
        <w:jc w:val="both"/>
        <w:rPr>
          <w:color w:val="000000" w:themeColor="text1"/>
          <w:sz w:val="28"/>
          <w:szCs w:val="28"/>
        </w:rPr>
      </w:pPr>
    </w:p>
    <w:p w14:paraId="55A5715C" w14:textId="77777777" w:rsidR="00234E08" w:rsidRPr="00234E08" w:rsidRDefault="00234E08" w:rsidP="00234E08">
      <w:pPr>
        <w:autoSpaceDE w:val="0"/>
        <w:autoSpaceDN w:val="0"/>
        <w:adjustRightInd w:val="0"/>
        <w:ind w:firstLine="720"/>
        <w:jc w:val="both"/>
        <w:rPr>
          <w:color w:val="000000" w:themeColor="text1"/>
          <w:sz w:val="28"/>
          <w:szCs w:val="28"/>
        </w:rPr>
      </w:pPr>
    </w:p>
    <w:p w14:paraId="46FAA984" w14:textId="77777777" w:rsidR="00234E08" w:rsidRPr="00234E08" w:rsidRDefault="00234E08" w:rsidP="00234E08">
      <w:pPr>
        <w:autoSpaceDE w:val="0"/>
        <w:autoSpaceDN w:val="0"/>
        <w:adjustRightInd w:val="0"/>
        <w:ind w:firstLine="720"/>
        <w:jc w:val="both"/>
        <w:rPr>
          <w:color w:val="000000" w:themeColor="text1"/>
          <w:sz w:val="28"/>
          <w:szCs w:val="28"/>
        </w:rPr>
      </w:pPr>
    </w:p>
    <w:p w14:paraId="194617A7" w14:textId="77777777" w:rsidR="00234E08" w:rsidRPr="00234E08" w:rsidRDefault="00234E08" w:rsidP="00234E08">
      <w:pPr>
        <w:autoSpaceDE w:val="0"/>
        <w:autoSpaceDN w:val="0"/>
        <w:adjustRightInd w:val="0"/>
        <w:ind w:firstLine="720"/>
        <w:jc w:val="both"/>
        <w:rPr>
          <w:color w:val="000000" w:themeColor="text1"/>
          <w:sz w:val="28"/>
          <w:szCs w:val="28"/>
        </w:rPr>
      </w:pPr>
    </w:p>
    <w:p w14:paraId="31062E52" w14:textId="77777777" w:rsidR="00234E08" w:rsidRPr="00234E08" w:rsidRDefault="00234E08" w:rsidP="00234E08">
      <w:pPr>
        <w:autoSpaceDE w:val="0"/>
        <w:autoSpaceDN w:val="0"/>
        <w:adjustRightInd w:val="0"/>
        <w:ind w:firstLine="720"/>
        <w:jc w:val="both"/>
        <w:rPr>
          <w:color w:val="000000" w:themeColor="text1"/>
          <w:sz w:val="28"/>
          <w:szCs w:val="28"/>
        </w:rPr>
      </w:pPr>
    </w:p>
    <w:p w14:paraId="552BD2A9" w14:textId="77777777" w:rsidR="00234E08" w:rsidRPr="00234E08" w:rsidRDefault="00234E08" w:rsidP="00234E08">
      <w:pPr>
        <w:autoSpaceDE w:val="0"/>
        <w:autoSpaceDN w:val="0"/>
        <w:adjustRightInd w:val="0"/>
        <w:ind w:firstLine="720"/>
        <w:jc w:val="both"/>
        <w:rPr>
          <w:color w:val="000000" w:themeColor="text1"/>
          <w:sz w:val="28"/>
          <w:szCs w:val="28"/>
        </w:rPr>
      </w:pPr>
    </w:p>
    <w:p w14:paraId="0D3D7331" w14:textId="77777777" w:rsidR="00234E08" w:rsidRPr="00234E08" w:rsidRDefault="00234E08" w:rsidP="00234E08">
      <w:pPr>
        <w:autoSpaceDE w:val="0"/>
        <w:autoSpaceDN w:val="0"/>
        <w:adjustRightInd w:val="0"/>
        <w:jc w:val="right"/>
        <w:rPr>
          <w:snapToGrid w:val="0"/>
          <w:color w:val="000000" w:themeColor="text1"/>
          <w:sz w:val="28"/>
          <w:szCs w:val="28"/>
        </w:rPr>
      </w:pPr>
    </w:p>
    <w:p w14:paraId="0978D175" w14:textId="77777777" w:rsidR="00234E08" w:rsidRPr="00234E08" w:rsidRDefault="00234E08" w:rsidP="00234E08">
      <w:pPr>
        <w:autoSpaceDE w:val="0"/>
        <w:autoSpaceDN w:val="0"/>
        <w:adjustRightInd w:val="0"/>
        <w:jc w:val="right"/>
        <w:rPr>
          <w:snapToGrid w:val="0"/>
          <w:color w:val="000000" w:themeColor="text1"/>
          <w:sz w:val="28"/>
          <w:szCs w:val="28"/>
        </w:rPr>
      </w:pPr>
      <w:r w:rsidRPr="00234E08">
        <w:rPr>
          <w:snapToGrid w:val="0"/>
          <w:color w:val="000000" w:themeColor="text1"/>
          <w:sz w:val="28"/>
          <w:szCs w:val="28"/>
        </w:rPr>
        <w:t>Таблица 35</w:t>
      </w:r>
    </w:p>
    <w:p w14:paraId="7B0820E2" w14:textId="77777777" w:rsidR="00234E08" w:rsidRPr="00234E08" w:rsidRDefault="00234E08" w:rsidP="00234E08">
      <w:pPr>
        <w:autoSpaceDE w:val="0"/>
        <w:autoSpaceDN w:val="0"/>
        <w:adjustRightInd w:val="0"/>
        <w:jc w:val="center"/>
        <w:rPr>
          <w:color w:val="000000" w:themeColor="text1"/>
          <w:sz w:val="28"/>
          <w:szCs w:val="28"/>
        </w:rPr>
      </w:pPr>
      <w:r w:rsidRPr="00234E08">
        <w:rPr>
          <w:color w:val="000000" w:themeColor="text1"/>
          <w:sz w:val="28"/>
          <w:szCs w:val="28"/>
        </w:rPr>
        <w:t>Долгосрочные параметры регулирования, устанавливаемые на долгосрочный период регулирования для формирования тарифов на передачу тепловой энергии с использованием метода и индексации установленных тарифов *</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670"/>
        <w:gridCol w:w="885"/>
        <w:gridCol w:w="824"/>
        <w:gridCol w:w="685"/>
        <w:gridCol w:w="1230"/>
        <w:gridCol w:w="1230"/>
        <w:gridCol w:w="1039"/>
        <w:gridCol w:w="1039"/>
        <w:gridCol w:w="1040"/>
        <w:gridCol w:w="1276"/>
      </w:tblGrid>
      <w:tr w:rsidR="00234E08" w:rsidRPr="00234E08" w14:paraId="7350B8A5" w14:textId="77777777" w:rsidTr="00BD168F">
        <w:trPr>
          <w:trHeight w:val="910"/>
          <w:jc w:val="center"/>
        </w:trPr>
        <w:tc>
          <w:tcPr>
            <w:tcW w:w="670" w:type="dxa"/>
            <w:vMerge w:val="restart"/>
          </w:tcPr>
          <w:p w14:paraId="01E284D4"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Год</w:t>
            </w:r>
          </w:p>
        </w:tc>
        <w:tc>
          <w:tcPr>
            <w:tcW w:w="885" w:type="dxa"/>
            <w:vMerge w:val="restart"/>
            <w:textDirection w:val="btLr"/>
          </w:tcPr>
          <w:p w14:paraId="6A0E5CE7"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 xml:space="preserve">Базовый уровень операционных    </w:t>
            </w:r>
          </w:p>
          <w:p w14:paraId="440F0A59"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 xml:space="preserve">Расходов ** </w:t>
            </w:r>
          </w:p>
        </w:tc>
        <w:tc>
          <w:tcPr>
            <w:tcW w:w="824" w:type="dxa"/>
            <w:vMerge w:val="restart"/>
            <w:textDirection w:val="btLr"/>
          </w:tcPr>
          <w:p w14:paraId="100CCF8D"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 xml:space="preserve">Индекс эффективности    </w:t>
            </w:r>
          </w:p>
          <w:p w14:paraId="5683182E"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операционных  расходов ***</w:t>
            </w:r>
          </w:p>
        </w:tc>
        <w:tc>
          <w:tcPr>
            <w:tcW w:w="685" w:type="dxa"/>
            <w:vMerge w:val="restart"/>
            <w:textDirection w:val="btLr"/>
          </w:tcPr>
          <w:p w14:paraId="7E43933E"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 xml:space="preserve">Нормативный  </w:t>
            </w:r>
          </w:p>
          <w:p w14:paraId="0174BF5E"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уровень прибыли ****</w:t>
            </w:r>
          </w:p>
        </w:tc>
        <w:tc>
          <w:tcPr>
            <w:tcW w:w="2460" w:type="dxa"/>
            <w:gridSpan w:val="2"/>
          </w:tcPr>
          <w:p w14:paraId="76DE26C7"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Уровень надежности теплоснабжения *****</w:t>
            </w:r>
          </w:p>
        </w:tc>
        <w:tc>
          <w:tcPr>
            <w:tcW w:w="3118" w:type="dxa"/>
            <w:gridSpan w:val="3"/>
          </w:tcPr>
          <w:p w14:paraId="438291E3"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Показатели энергосбережения и энергетической эффективности *****</w:t>
            </w:r>
          </w:p>
        </w:tc>
        <w:tc>
          <w:tcPr>
            <w:tcW w:w="1276" w:type="dxa"/>
            <w:textDirection w:val="btLr"/>
          </w:tcPr>
          <w:p w14:paraId="03237E92"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 xml:space="preserve">Реализация программ в области    </w:t>
            </w:r>
          </w:p>
          <w:p w14:paraId="03BB56FF"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 xml:space="preserve">энергосбережения и повышения  </w:t>
            </w:r>
          </w:p>
          <w:p w14:paraId="450531B5"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энергетической эффективности ******</w:t>
            </w:r>
          </w:p>
        </w:tc>
      </w:tr>
      <w:tr w:rsidR="00234E08" w:rsidRPr="00234E08" w14:paraId="41281B77" w14:textId="77777777" w:rsidTr="00BD168F">
        <w:trPr>
          <w:cantSplit/>
          <w:trHeight w:val="5778"/>
          <w:jc w:val="center"/>
        </w:trPr>
        <w:tc>
          <w:tcPr>
            <w:tcW w:w="670" w:type="dxa"/>
            <w:vMerge/>
          </w:tcPr>
          <w:p w14:paraId="7AC882EE" w14:textId="77777777" w:rsidR="00234E08" w:rsidRPr="00234E08" w:rsidRDefault="00234E08" w:rsidP="00234E08">
            <w:pPr>
              <w:autoSpaceDE w:val="0"/>
              <w:autoSpaceDN w:val="0"/>
              <w:adjustRightInd w:val="0"/>
              <w:jc w:val="center"/>
              <w:outlineLvl w:val="0"/>
              <w:rPr>
                <w:color w:val="000000" w:themeColor="text1"/>
                <w:sz w:val="22"/>
                <w:szCs w:val="22"/>
              </w:rPr>
            </w:pPr>
          </w:p>
        </w:tc>
        <w:tc>
          <w:tcPr>
            <w:tcW w:w="885" w:type="dxa"/>
            <w:vMerge/>
          </w:tcPr>
          <w:p w14:paraId="7953E15D" w14:textId="77777777" w:rsidR="00234E08" w:rsidRPr="00234E08" w:rsidRDefault="00234E08" w:rsidP="00234E08">
            <w:pPr>
              <w:autoSpaceDE w:val="0"/>
              <w:autoSpaceDN w:val="0"/>
              <w:adjustRightInd w:val="0"/>
              <w:jc w:val="both"/>
              <w:rPr>
                <w:color w:val="000000" w:themeColor="text1"/>
                <w:sz w:val="22"/>
                <w:szCs w:val="22"/>
              </w:rPr>
            </w:pPr>
          </w:p>
        </w:tc>
        <w:tc>
          <w:tcPr>
            <w:tcW w:w="824" w:type="dxa"/>
            <w:vMerge/>
          </w:tcPr>
          <w:p w14:paraId="21F9A532" w14:textId="77777777" w:rsidR="00234E08" w:rsidRPr="00234E08" w:rsidRDefault="00234E08" w:rsidP="00234E08">
            <w:pPr>
              <w:autoSpaceDE w:val="0"/>
              <w:autoSpaceDN w:val="0"/>
              <w:adjustRightInd w:val="0"/>
              <w:jc w:val="both"/>
              <w:rPr>
                <w:color w:val="000000" w:themeColor="text1"/>
                <w:sz w:val="22"/>
                <w:szCs w:val="22"/>
              </w:rPr>
            </w:pPr>
          </w:p>
        </w:tc>
        <w:tc>
          <w:tcPr>
            <w:tcW w:w="685" w:type="dxa"/>
            <w:vMerge/>
          </w:tcPr>
          <w:p w14:paraId="0143451C" w14:textId="77777777" w:rsidR="00234E08" w:rsidRPr="00234E08" w:rsidRDefault="00234E08" w:rsidP="00234E08">
            <w:pPr>
              <w:autoSpaceDE w:val="0"/>
              <w:autoSpaceDN w:val="0"/>
              <w:adjustRightInd w:val="0"/>
              <w:jc w:val="both"/>
              <w:rPr>
                <w:color w:val="000000" w:themeColor="text1"/>
                <w:sz w:val="22"/>
                <w:szCs w:val="22"/>
              </w:rPr>
            </w:pPr>
          </w:p>
        </w:tc>
        <w:tc>
          <w:tcPr>
            <w:tcW w:w="1230" w:type="dxa"/>
            <w:textDirection w:val="btLr"/>
          </w:tcPr>
          <w:p w14:paraId="0CBF03C3"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230" w:type="dxa"/>
            <w:textDirection w:val="btLr"/>
          </w:tcPr>
          <w:p w14:paraId="17001959"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039" w:type="dxa"/>
            <w:textDirection w:val="btLr"/>
          </w:tcPr>
          <w:p w14:paraId="79D93193"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удельный расход топлива на производство единицы тепловой энергии, отпускаемой с коллекторов источников тепловой энергии</w:t>
            </w:r>
          </w:p>
        </w:tc>
        <w:tc>
          <w:tcPr>
            <w:tcW w:w="1039" w:type="dxa"/>
            <w:textDirection w:val="btLr"/>
          </w:tcPr>
          <w:p w14:paraId="1C4FCC7A"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Отношение величины технологических потерь тепловой энергии, теплоносителя к материальной характеристике тепловой сети</w:t>
            </w:r>
          </w:p>
        </w:tc>
        <w:tc>
          <w:tcPr>
            <w:tcW w:w="1040" w:type="dxa"/>
            <w:textDirection w:val="btLr"/>
          </w:tcPr>
          <w:p w14:paraId="3C642E20" w14:textId="77777777" w:rsidR="00234E08" w:rsidRPr="00234E08" w:rsidRDefault="00234E08" w:rsidP="00234E08">
            <w:pPr>
              <w:autoSpaceDE w:val="0"/>
              <w:autoSpaceDN w:val="0"/>
              <w:adjustRightInd w:val="0"/>
              <w:ind w:left="113" w:right="113"/>
              <w:rPr>
                <w:color w:val="000000" w:themeColor="text1"/>
                <w:sz w:val="22"/>
                <w:szCs w:val="22"/>
              </w:rPr>
            </w:pPr>
            <w:r w:rsidRPr="00234E08">
              <w:rPr>
                <w:color w:val="000000" w:themeColor="text1"/>
                <w:sz w:val="22"/>
                <w:szCs w:val="22"/>
              </w:rPr>
              <w:t>величина технологических потерь при передаче тепловой энергии, теплоносителя по тепловым сетям</w:t>
            </w:r>
          </w:p>
        </w:tc>
        <w:tc>
          <w:tcPr>
            <w:tcW w:w="1276" w:type="dxa"/>
          </w:tcPr>
          <w:p w14:paraId="6A4A583D" w14:textId="77777777" w:rsidR="00234E08" w:rsidRPr="00234E08" w:rsidRDefault="00234E08" w:rsidP="00234E08">
            <w:pPr>
              <w:autoSpaceDE w:val="0"/>
              <w:autoSpaceDN w:val="0"/>
              <w:adjustRightInd w:val="0"/>
              <w:jc w:val="center"/>
              <w:rPr>
                <w:color w:val="000000" w:themeColor="text1"/>
                <w:sz w:val="22"/>
                <w:szCs w:val="22"/>
              </w:rPr>
            </w:pPr>
          </w:p>
        </w:tc>
      </w:tr>
      <w:tr w:rsidR="00234E08" w:rsidRPr="00234E08" w14:paraId="3A8EB35C" w14:textId="77777777" w:rsidTr="00BD168F">
        <w:trPr>
          <w:trHeight w:val="786"/>
          <w:jc w:val="center"/>
        </w:trPr>
        <w:tc>
          <w:tcPr>
            <w:tcW w:w="670" w:type="dxa"/>
            <w:vMerge/>
          </w:tcPr>
          <w:p w14:paraId="3AB26F02" w14:textId="77777777" w:rsidR="00234E08" w:rsidRPr="00234E08" w:rsidRDefault="00234E08" w:rsidP="00234E08">
            <w:pPr>
              <w:autoSpaceDE w:val="0"/>
              <w:autoSpaceDN w:val="0"/>
              <w:adjustRightInd w:val="0"/>
              <w:jc w:val="center"/>
              <w:outlineLvl w:val="0"/>
              <w:rPr>
                <w:color w:val="000000" w:themeColor="text1"/>
                <w:sz w:val="22"/>
                <w:szCs w:val="22"/>
              </w:rPr>
            </w:pPr>
          </w:p>
        </w:tc>
        <w:tc>
          <w:tcPr>
            <w:tcW w:w="885" w:type="dxa"/>
          </w:tcPr>
          <w:p w14:paraId="6A598434"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тыс.</w:t>
            </w:r>
          </w:p>
          <w:p w14:paraId="0731AEFD"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руб.</w:t>
            </w:r>
          </w:p>
        </w:tc>
        <w:tc>
          <w:tcPr>
            <w:tcW w:w="824" w:type="dxa"/>
          </w:tcPr>
          <w:p w14:paraId="1812C933"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w:t>
            </w:r>
          </w:p>
        </w:tc>
        <w:tc>
          <w:tcPr>
            <w:tcW w:w="685" w:type="dxa"/>
          </w:tcPr>
          <w:p w14:paraId="23BD603A"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w:t>
            </w:r>
          </w:p>
        </w:tc>
        <w:tc>
          <w:tcPr>
            <w:tcW w:w="1230" w:type="dxa"/>
          </w:tcPr>
          <w:p w14:paraId="33215B7A" w14:textId="77777777" w:rsidR="00234E08" w:rsidRPr="00234E08" w:rsidRDefault="00234E08" w:rsidP="00234E08">
            <w:pPr>
              <w:autoSpaceDE w:val="0"/>
              <w:autoSpaceDN w:val="0"/>
              <w:adjustRightInd w:val="0"/>
              <w:ind w:left="-41" w:right="-40"/>
              <w:jc w:val="center"/>
              <w:rPr>
                <w:color w:val="000000" w:themeColor="text1"/>
                <w:sz w:val="22"/>
                <w:szCs w:val="22"/>
              </w:rPr>
            </w:pPr>
            <w:r w:rsidRPr="00234E08">
              <w:rPr>
                <w:color w:val="000000" w:themeColor="text1"/>
                <w:sz w:val="22"/>
                <w:szCs w:val="22"/>
              </w:rPr>
              <w:t>Разы/ (Гкал/ч)</w:t>
            </w:r>
          </w:p>
        </w:tc>
        <w:tc>
          <w:tcPr>
            <w:tcW w:w="1230" w:type="dxa"/>
          </w:tcPr>
          <w:p w14:paraId="21BF18F6"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Разы/км</w:t>
            </w:r>
          </w:p>
        </w:tc>
        <w:tc>
          <w:tcPr>
            <w:tcW w:w="1039" w:type="dxa"/>
          </w:tcPr>
          <w:p w14:paraId="3B2D4D57"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Кг у.т./</w:t>
            </w:r>
          </w:p>
          <w:p w14:paraId="53FCD061"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Гкал</w:t>
            </w:r>
          </w:p>
        </w:tc>
        <w:tc>
          <w:tcPr>
            <w:tcW w:w="1039" w:type="dxa"/>
          </w:tcPr>
          <w:p w14:paraId="24D307E9"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Гкал/м²; м³/м²</w:t>
            </w:r>
          </w:p>
        </w:tc>
        <w:tc>
          <w:tcPr>
            <w:tcW w:w="1040" w:type="dxa"/>
          </w:tcPr>
          <w:p w14:paraId="4EE333FC"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Гкал/</w:t>
            </w:r>
            <w:r w:rsidRPr="00234E08">
              <w:rPr>
                <w:color w:val="000000" w:themeColor="text1"/>
                <w:szCs w:val="20"/>
              </w:rPr>
              <w:t xml:space="preserve"> </w:t>
            </w:r>
            <w:r w:rsidRPr="00234E08">
              <w:rPr>
                <w:color w:val="000000" w:themeColor="text1"/>
                <w:sz w:val="22"/>
                <w:szCs w:val="22"/>
              </w:rPr>
              <w:t>м³</w:t>
            </w:r>
          </w:p>
        </w:tc>
        <w:tc>
          <w:tcPr>
            <w:tcW w:w="1276" w:type="dxa"/>
          </w:tcPr>
          <w:p w14:paraId="7D4E292E"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Да/нет</w:t>
            </w:r>
          </w:p>
        </w:tc>
      </w:tr>
      <w:tr w:rsidR="00234E08" w:rsidRPr="00234E08" w14:paraId="21054713" w14:textId="77777777" w:rsidTr="00BD168F">
        <w:trPr>
          <w:trHeight w:val="20"/>
          <w:jc w:val="center"/>
        </w:trPr>
        <w:tc>
          <w:tcPr>
            <w:tcW w:w="670" w:type="dxa"/>
            <w:vAlign w:val="center"/>
          </w:tcPr>
          <w:p w14:paraId="0F83AEC3"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2025</w:t>
            </w:r>
          </w:p>
        </w:tc>
        <w:tc>
          <w:tcPr>
            <w:tcW w:w="885" w:type="dxa"/>
            <w:vAlign w:val="center"/>
          </w:tcPr>
          <w:p w14:paraId="49D41640"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8406,08</w:t>
            </w:r>
          </w:p>
        </w:tc>
        <w:tc>
          <w:tcPr>
            <w:tcW w:w="824" w:type="dxa"/>
            <w:vAlign w:val="center"/>
          </w:tcPr>
          <w:p w14:paraId="686683EB"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685" w:type="dxa"/>
            <w:vAlign w:val="center"/>
          </w:tcPr>
          <w:p w14:paraId="3FDFB313" w14:textId="77777777" w:rsidR="00234E08" w:rsidRPr="00234E08" w:rsidRDefault="00234E08" w:rsidP="00234E08">
            <w:pPr>
              <w:jc w:val="center"/>
              <w:rPr>
                <w:color w:val="000000" w:themeColor="text1"/>
                <w:sz w:val="22"/>
                <w:szCs w:val="22"/>
              </w:rPr>
            </w:pPr>
            <w:r w:rsidRPr="00234E08">
              <w:rPr>
                <w:color w:val="000000" w:themeColor="text1"/>
                <w:sz w:val="22"/>
                <w:szCs w:val="22"/>
              </w:rPr>
              <w:t>0,00</w:t>
            </w:r>
          </w:p>
        </w:tc>
        <w:tc>
          <w:tcPr>
            <w:tcW w:w="1230" w:type="dxa"/>
            <w:vAlign w:val="center"/>
          </w:tcPr>
          <w:p w14:paraId="03E5BE8A"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1230" w:type="dxa"/>
            <w:vAlign w:val="center"/>
          </w:tcPr>
          <w:p w14:paraId="1FCB776C"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1039" w:type="dxa"/>
            <w:vAlign w:val="center"/>
          </w:tcPr>
          <w:p w14:paraId="5BB1220E"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1039" w:type="dxa"/>
            <w:vAlign w:val="center"/>
          </w:tcPr>
          <w:p w14:paraId="3574594A"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х</w:t>
            </w:r>
          </w:p>
        </w:tc>
        <w:tc>
          <w:tcPr>
            <w:tcW w:w="1040" w:type="dxa"/>
          </w:tcPr>
          <w:p w14:paraId="4B923C6E" w14:textId="77777777" w:rsidR="00234E08" w:rsidRPr="00234E08" w:rsidRDefault="00234E08" w:rsidP="00234E08">
            <w:pPr>
              <w:pBdr>
                <w:bottom w:val="single" w:sz="4" w:space="1" w:color="auto"/>
              </w:pBdr>
              <w:autoSpaceDE w:val="0"/>
              <w:autoSpaceDN w:val="0"/>
              <w:adjustRightInd w:val="0"/>
              <w:jc w:val="center"/>
              <w:rPr>
                <w:color w:val="000000" w:themeColor="text1"/>
                <w:sz w:val="22"/>
                <w:szCs w:val="22"/>
              </w:rPr>
            </w:pPr>
            <w:r w:rsidRPr="00234E08">
              <w:rPr>
                <w:color w:val="000000" w:themeColor="text1"/>
                <w:sz w:val="22"/>
                <w:szCs w:val="22"/>
              </w:rPr>
              <w:t>5 140,00</w:t>
            </w:r>
          </w:p>
          <w:p w14:paraId="44252BEA"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10 265,97</w:t>
            </w:r>
          </w:p>
        </w:tc>
        <w:tc>
          <w:tcPr>
            <w:tcW w:w="1276" w:type="dxa"/>
            <w:vAlign w:val="center"/>
          </w:tcPr>
          <w:p w14:paraId="611295AF"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Нет</w:t>
            </w:r>
          </w:p>
        </w:tc>
      </w:tr>
      <w:tr w:rsidR="00234E08" w:rsidRPr="00234E08" w14:paraId="1805E1A7" w14:textId="77777777" w:rsidTr="00BD168F">
        <w:trPr>
          <w:trHeight w:val="191"/>
          <w:jc w:val="center"/>
        </w:trPr>
        <w:tc>
          <w:tcPr>
            <w:tcW w:w="670" w:type="dxa"/>
            <w:vAlign w:val="center"/>
          </w:tcPr>
          <w:p w14:paraId="628457FA"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2026</w:t>
            </w:r>
          </w:p>
        </w:tc>
        <w:tc>
          <w:tcPr>
            <w:tcW w:w="885" w:type="dxa"/>
            <w:vAlign w:val="center"/>
          </w:tcPr>
          <w:p w14:paraId="0A2FF4E1"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824" w:type="dxa"/>
            <w:vAlign w:val="center"/>
          </w:tcPr>
          <w:p w14:paraId="6CD21428"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1</w:t>
            </w:r>
          </w:p>
        </w:tc>
        <w:tc>
          <w:tcPr>
            <w:tcW w:w="685" w:type="dxa"/>
            <w:vAlign w:val="center"/>
          </w:tcPr>
          <w:p w14:paraId="525C3A1E" w14:textId="77777777" w:rsidR="00234E08" w:rsidRPr="00234E08" w:rsidRDefault="00234E08" w:rsidP="00234E08">
            <w:pPr>
              <w:jc w:val="center"/>
              <w:rPr>
                <w:color w:val="000000" w:themeColor="text1"/>
                <w:sz w:val="22"/>
                <w:szCs w:val="22"/>
              </w:rPr>
            </w:pPr>
            <w:r w:rsidRPr="00234E08">
              <w:rPr>
                <w:color w:val="000000" w:themeColor="text1"/>
                <w:sz w:val="22"/>
                <w:szCs w:val="22"/>
              </w:rPr>
              <w:t>0,00</w:t>
            </w:r>
          </w:p>
        </w:tc>
        <w:tc>
          <w:tcPr>
            <w:tcW w:w="1230" w:type="dxa"/>
            <w:vAlign w:val="center"/>
          </w:tcPr>
          <w:p w14:paraId="372E66D8"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230" w:type="dxa"/>
            <w:vAlign w:val="center"/>
          </w:tcPr>
          <w:p w14:paraId="0A2C2D10"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039" w:type="dxa"/>
            <w:vAlign w:val="center"/>
          </w:tcPr>
          <w:p w14:paraId="5BC961F4"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039" w:type="dxa"/>
            <w:vAlign w:val="center"/>
          </w:tcPr>
          <w:p w14:paraId="57BFAEBF"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040" w:type="dxa"/>
          </w:tcPr>
          <w:p w14:paraId="6F9FBECF" w14:textId="77777777" w:rsidR="00234E08" w:rsidRPr="00234E08" w:rsidRDefault="00234E08" w:rsidP="00234E08">
            <w:pPr>
              <w:pBdr>
                <w:bottom w:val="single" w:sz="4" w:space="1" w:color="auto"/>
              </w:pBdr>
              <w:autoSpaceDE w:val="0"/>
              <w:autoSpaceDN w:val="0"/>
              <w:adjustRightInd w:val="0"/>
              <w:jc w:val="center"/>
              <w:rPr>
                <w:color w:val="000000" w:themeColor="text1"/>
                <w:sz w:val="22"/>
                <w:szCs w:val="22"/>
              </w:rPr>
            </w:pPr>
            <w:r w:rsidRPr="00234E08">
              <w:rPr>
                <w:color w:val="000000" w:themeColor="text1"/>
                <w:sz w:val="22"/>
                <w:szCs w:val="22"/>
              </w:rPr>
              <w:t>5 140,00</w:t>
            </w:r>
          </w:p>
          <w:p w14:paraId="5E67FAD7"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10 265,97</w:t>
            </w:r>
          </w:p>
        </w:tc>
        <w:tc>
          <w:tcPr>
            <w:tcW w:w="1276" w:type="dxa"/>
            <w:vAlign w:val="center"/>
          </w:tcPr>
          <w:p w14:paraId="560EFCD2"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Нет</w:t>
            </w:r>
          </w:p>
        </w:tc>
      </w:tr>
      <w:tr w:rsidR="00234E08" w:rsidRPr="00234E08" w14:paraId="757DB570" w14:textId="77777777" w:rsidTr="00BD168F">
        <w:trPr>
          <w:trHeight w:val="191"/>
          <w:jc w:val="center"/>
        </w:trPr>
        <w:tc>
          <w:tcPr>
            <w:tcW w:w="670" w:type="dxa"/>
            <w:vAlign w:val="center"/>
          </w:tcPr>
          <w:p w14:paraId="34AE8395"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2027</w:t>
            </w:r>
          </w:p>
        </w:tc>
        <w:tc>
          <w:tcPr>
            <w:tcW w:w="885" w:type="dxa"/>
            <w:vAlign w:val="center"/>
          </w:tcPr>
          <w:p w14:paraId="25FAC2A6"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824" w:type="dxa"/>
            <w:vAlign w:val="center"/>
          </w:tcPr>
          <w:p w14:paraId="200A13C7"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1</w:t>
            </w:r>
          </w:p>
        </w:tc>
        <w:tc>
          <w:tcPr>
            <w:tcW w:w="685" w:type="dxa"/>
            <w:vAlign w:val="center"/>
          </w:tcPr>
          <w:p w14:paraId="3DA578FC" w14:textId="77777777" w:rsidR="00234E08" w:rsidRPr="00234E08" w:rsidRDefault="00234E08" w:rsidP="00234E08">
            <w:pPr>
              <w:jc w:val="center"/>
              <w:rPr>
                <w:color w:val="000000" w:themeColor="text1"/>
                <w:sz w:val="22"/>
                <w:szCs w:val="22"/>
              </w:rPr>
            </w:pPr>
            <w:r w:rsidRPr="00234E08">
              <w:rPr>
                <w:color w:val="000000" w:themeColor="text1"/>
                <w:sz w:val="22"/>
                <w:szCs w:val="22"/>
              </w:rPr>
              <w:t>0,00</w:t>
            </w:r>
          </w:p>
        </w:tc>
        <w:tc>
          <w:tcPr>
            <w:tcW w:w="1230" w:type="dxa"/>
            <w:vAlign w:val="center"/>
          </w:tcPr>
          <w:p w14:paraId="101F1E29"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230" w:type="dxa"/>
            <w:vAlign w:val="center"/>
          </w:tcPr>
          <w:p w14:paraId="14D4D0BB"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039" w:type="dxa"/>
            <w:vAlign w:val="center"/>
          </w:tcPr>
          <w:p w14:paraId="43585480"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039" w:type="dxa"/>
            <w:vAlign w:val="center"/>
          </w:tcPr>
          <w:p w14:paraId="2EAE7FAD" w14:textId="77777777" w:rsidR="00234E08" w:rsidRPr="00234E08" w:rsidRDefault="00234E08" w:rsidP="00234E08">
            <w:pPr>
              <w:jc w:val="center"/>
              <w:rPr>
                <w:color w:val="000000" w:themeColor="text1"/>
                <w:szCs w:val="20"/>
              </w:rPr>
            </w:pPr>
            <w:r w:rsidRPr="00234E08">
              <w:rPr>
                <w:color w:val="000000" w:themeColor="text1"/>
                <w:sz w:val="22"/>
                <w:szCs w:val="22"/>
              </w:rPr>
              <w:t>х</w:t>
            </w:r>
          </w:p>
        </w:tc>
        <w:tc>
          <w:tcPr>
            <w:tcW w:w="1040" w:type="dxa"/>
          </w:tcPr>
          <w:p w14:paraId="7764ED21" w14:textId="77777777" w:rsidR="00234E08" w:rsidRPr="00234E08" w:rsidRDefault="00234E08" w:rsidP="00234E08">
            <w:pPr>
              <w:pBdr>
                <w:bottom w:val="single" w:sz="4" w:space="1" w:color="auto"/>
              </w:pBdr>
              <w:autoSpaceDE w:val="0"/>
              <w:autoSpaceDN w:val="0"/>
              <w:adjustRightInd w:val="0"/>
              <w:jc w:val="center"/>
              <w:rPr>
                <w:color w:val="000000" w:themeColor="text1"/>
                <w:sz w:val="22"/>
                <w:szCs w:val="22"/>
              </w:rPr>
            </w:pPr>
            <w:r w:rsidRPr="00234E08">
              <w:rPr>
                <w:color w:val="000000" w:themeColor="text1"/>
                <w:sz w:val="22"/>
                <w:szCs w:val="22"/>
              </w:rPr>
              <w:t>5 140,00</w:t>
            </w:r>
          </w:p>
          <w:p w14:paraId="75EA10A8" w14:textId="77777777" w:rsidR="00234E08" w:rsidRPr="00234E08" w:rsidRDefault="00234E08" w:rsidP="00234E08">
            <w:pPr>
              <w:autoSpaceDE w:val="0"/>
              <w:autoSpaceDN w:val="0"/>
              <w:adjustRightInd w:val="0"/>
              <w:jc w:val="center"/>
              <w:rPr>
                <w:color w:val="000000" w:themeColor="text1"/>
                <w:sz w:val="22"/>
                <w:szCs w:val="22"/>
              </w:rPr>
            </w:pPr>
            <w:r w:rsidRPr="00234E08">
              <w:rPr>
                <w:color w:val="000000" w:themeColor="text1"/>
                <w:sz w:val="22"/>
                <w:szCs w:val="22"/>
              </w:rPr>
              <w:t>10 265,97</w:t>
            </w:r>
          </w:p>
        </w:tc>
        <w:tc>
          <w:tcPr>
            <w:tcW w:w="1276" w:type="dxa"/>
            <w:vAlign w:val="center"/>
          </w:tcPr>
          <w:p w14:paraId="2F8DFF08" w14:textId="77777777" w:rsidR="00234E08" w:rsidRPr="00234E08" w:rsidRDefault="00234E08" w:rsidP="00234E08">
            <w:pPr>
              <w:jc w:val="center"/>
              <w:rPr>
                <w:color w:val="000000" w:themeColor="text1"/>
                <w:sz w:val="22"/>
                <w:szCs w:val="22"/>
              </w:rPr>
            </w:pPr>
            <w:r w:rsidRPr="00234E08">
              <w:rPr>
                <w:color w:val="000000" w:themeColor="text1"/>
                <w:sz w:val="22"/>
                <w:szCs w:val="22"/>
              </w:rPr>
              <w:t>Нет</w:t>
            </w:r>
          </w:p>
        </w:tc>
      </w:tr>
    </w:tbl>
    <w:p w14:paraId="72A67A3A" w14:textId="77777777" w:rsidR="00234E08" w:rsidRPr="00234E08" w:rsidRDefault="00234E08" w:rsidP="00234E08">
      <w:pPr>
        <w:ind w:firstLine="709"/>
        <w:jc w:val="both"/>
        <w:rPr>
          <w:color w:val="000000" w:themeColor="text1"/>
          <w:sz w:val="28"/>
          <w:szCs w:val="28"/>
          <w:lang w:eastAsia="en-US"/>
        </w:rPr>
      </w:pPr>
    </w:p>
    <w:p w14:paraId="77ABFCAD" w14:textId="77777777" w:rsidR="00234E08" w:rsidRPr="00234E08" w:rsidRDefault="00234E08" w:rsidP="00234E08">
      <w:pPr>
        <w:ind w:firstLine="709"/>
        <w:jc w:val="both"/>
        <w:rPr>
          <w:color w:val="000000" w:themeColor="text1"/>
          <w:sz w:val="28"/>
          <w:szCs w:val="28"/>
          <w:lang w:eastAsia="en-US"/>
        </w:rPr>
      </w:pPr>
    </w:p>
    <w:p w14:paraId="1C09718F" w14:textId="77777777" w:rsidR="00234E08" w:rsidRPr="00234E08" w:rsidRDefault="00234E08" w:rsidP="00234E08">
      <w:pPr>
        <w:ind w:firstLine="709"/>
        <w:jc w:val="both"/>
        <w:rPr>
          <w:color w:val="000000" w:themeColor="text1"/>
          <w:sz w:val="28"/>
          <w:szCs w:val="28"/>
          <w:lang w:eastAsia="en-US"/>
        </w:rPr>
      </w:pPr>
    </w:p>
    <w:p w14:paraId="31564667" w14:textId="77777777" w:rsidR="00234E08" w:rsidRPr="00234E08" w:rsidRDefault="00234E08" w:rsidP="00234E08">
      <w:pPr>
        <w:ind w:left="709" w:firstLine="709"/>
        <w:jc w:val="both"/>
        <w:rPr>
          <w:color w:val="000000" w:themeColor="text1"/>
          <w:sz w:val="28"/>
          <w:szCs w:val="28"/>
          <w:lang w:eastAsia="en-US"/>
        </w:rPr>
        <w:sectPr w:rsidR="00234E08" w:rsidRPr="00234E08" w:rsidSect="00234E08">
          <w:pgSz w:w="11906" w:h="16838" w:code="9"/>
          <w:pgMar w:top="142" w:right="567" w:bottom="851" w:left="1701" w:header="573" w:footer="0" w:gutter="0"/>
          <w:pgNumType w:start="1"/>
          <w:cols w:space="708"/>
          <w:docGrid w:linePitch="360"/>
        </w:sectPr>
      </w:pPr>
    </w:p>
    <w:tbl>
      <w:tblPr>
        <w:tblW w:w="13720" w:type="dxa"/>
        <w:jc w:val="center"/>
        <w:tblLook w:val="04A0" w:firstRow="1" w:lastRow="0" w:firstColumn="1" w:lastColumn="0" w:noHBand="0" w:noVBand="1"/>
      </w:tblPr>
      <w:tblGrid>
        <w:gridCol w:w="580"/>
        <w:gridCol w:w="3120"/>
        <w:gridCol w:w="897"/>
        <w:gridCol w:w="1404"/>
        <w:gridCol w:w="1393"/>
        <w:gridCol w:w="1393"/>
        <w:gridCol w:w="1393"/>
        <w:gridCol w:w="1393"/>
        <w:gridCol w:w="1561"/>
        <w:gridCol w:w="1464"/>
        <w:gridCol w:w="222"/>
      </w:tblGrid>
      <w:tr w:rsidR="00234E08" w:rsidRPr="00234E08" w14:paraId="7D6DC6BD" w14:textId="77777777" w:rsidTr="00BD168F">
        <w:trPr>
          <w:gridAfter w:val="1"/>
          <w:wAfter w:w="11" w:type="dxa"/>
          <w:trHeight w:val="300"/>
          <w:jc w:val="center"/>
        </w:trPr>
        <w:tc>
          <w:tcPr>
            <w:tcW w:w="580" w:type="dxa"/>
            <w:tcBorders>
              <w:top w:val="nil"/>
              <w:left w:val="nil"/>
              <w:bottom w:val="nil"/>
              <w:right w:val="nil"/>
            </w:tcBorders>
            <w:shd w:val="clear" w:color="auto" w:fill="auto"/>
            <w:noWrap/>
            <w:vAlign w:val="bottom"/>
            <w:hideMark/>
          </w:tcPr>
          <w:p w14:paraId="55D7B3E2" w14:textId="77777777" w:rsidR="00234E08" w:rsidRPr="00234E08" w:rsidRDefault="00234E08" w:rsidP="00234E08">
            <w:pPr>
              <w:rPr>
                <w:sz w:val="20"/>
                <w:szCs w:val="20"/>
              </w:rPr>
            </w:pPr>
          </w:p>
        </w:tc>
        <w:tc>
          <w:tcPr>
            <w:tcW w:w="3120" w:type="dxa"/>
            <w:tcBorders>
              <w:top w:val="nil"/>
              <w:left w:val="nil"/>
              <w:bottom w:val="nil"/>
              <w:right w:val="nil"/>
            </w:tcBorders>
            <w:shd w:val="clear" w:color="auto" w:fill="auto"/>
            <w:noWrap/>
            <w:vAlign w:val="bottom"/>
            <w:hideMark/>
          </w:tcPr>
          <w:p w14:paraId="4F1CD678" w14:textId="77777777" w:rsidR="00234E08" w:rsidRPr="00234E08" w:rsidRDefault="00234E08" w:rsidP="00234E08">
            <w:pPr>
              <w:rPr>
                <w:sz w:val="20"/>
                <w:szCs w:val="20"/>
              </w:rPr>
            </w:pPr>
          </w:p>
        </w:tc>
        <w:tc>
          <w:tcPr>
            <w:tcW w:w="720" w:type="dxa"/>
            <w:tcBorders>
              <w:top w:val="nil"/>
              <w:left w:val="nil"/>
              <w:bottom w:val="nil"/>
              <w:right w:val="nil"/>
            </w:tcBorders>
            <w:shd w:val="clear" w:color="auto" w:fill="auto"/>
            <w:noWrap/>
            <w:vAlign w:val="bottom"/>
            <w:hideMark/>
          </w:tcPr>
          <w:p w14:paraId="205C8C9E" w14:textId="77777777" w:rsidR="00234E08" w:rsidRPr="00234E08" w:rsidRDefault="00234E08" w:rsidP="00234E08">
            <w:pPr>
              <w:rPr>
                <w:sz w:val="20"/>
                <w:szCs w:val="20"/>
              </w:rPr>
            </w:pPr>
          </w:p>
        </w:tc>
        <w:tc>
          <w:tcPr>
            <w:tcW w:w="1316" w:type="dxa"/>
            <w:tcBorders>
              <w:top w:val="nil"/>
              <w:left w:val="nil"/>
              <w:bottom w:val="nil"/>
              <w:right w:val="nil"/>
            </w:tcBorders>
            <w:shd w:val="clear" w:color="000000" w:fill="FFFFFF"/>
            <w:noWrap/>
            <w:vAlign w:val="bottom"/>
            <w:hideMark/>
          </w:tcPr>
          <w:p w14:paraId="198B46C4" w14:textId="77777777" w:rsidR="00234E08" w:rsidRPr="00234E08" w:rsidRDefault="00234E08" w:rsidP="00234E08">
            <w:pPr>
              <w:rPr>
                <w:sz w:val="16"/>
                <w:szCs w:val="16"/>
              </w:rPr>
            </w:pPr>
            <w:r w:rsidRPr="00234E08">
              <w:rPr>
                <w:sz w:val="16"/>
                <w:szCs w:val="16"/>
              </w:rPr>
              <w:t> </w:t>
            </w:r>
          </w:p>
        </w:tc>
        <w:tc>
          <w:tcPr>
            <w:tcW w:w="1356" w:type="dxa"/>
            <w:tcBorders>
              <w:top w:val="nil"/>
              <w:left w:val="nil"/>
              <w:bottom w:val="nil"/>
              <w:right w:val="nil"/>
            </w:tcBorders>
            <w:shd w:val="clear" w:color="000000" w:fill="FFFFFF"/>
            <w:noWrap/>
            <w:vAlign w:val="bottom"/>
            <w:hideMark/>
          </w:tcPr>
          <w:p w14:paraId="0F269DFB" w14:textId="77777777" w:rsidR="00234E08" w:rsidRPr="00234E08" w:rsidRDefault="00234E08" w:rsidP="00234E08">
            <w:pPr>
              <w:rPr>
                <w:sz w:val="16"/>
                <w:szCs w:val="16"/>
              </w:rPr>
            </w:pPr>
            <w:r w:rsidRPr="00234E08">
              <w:rPr>
                <w:sz w:val="16"/>
                <w:szCs w:val="16"/>
              </w:rPr>
              <w:t> </w:t>
            </w:r>
          </w:p>
        </w:tc>
        <w:tc>
          <w:tcPr>
            <w:tcW w:w="6617" w:type="dxa"/>
            <w:gridSpan w:val="5"/>
            <w:tcBorders>
              <w:top w:val="nil"/>
              <w:left w:val="nil"/>
              <w:bottom w:val="nil"/>
              <w:right w:val="nil"/>
            </w:tcBorders>
            <w:shd w:val="clear" w:color="000000" w:fill="FFFFFF"/>
            <w:noWrap/>
            <w:vAlign w:val="bottom"/>
            <w:hideMark/>
          </w:tcPr>
          <w:p w14:paraId="57875251" w14:textId="77777777" w:rsidR="00234E08" w:rsidRPr="00234E08" w:rsidRDefault="00234E08" w:rsidP="00234E08">
            <w:pPr>
              <w:jc w:val="center"/>
              <w:rPr>
                <w:sz w:val="16"/>
                <w:szCs w:val="16"/>
              </w:rPr>
            </w:pPr>
            <w:r w:rsidRPr="00234E08">
              <w:rPr>
                <w:sz w:val="16"/>
                <w:szCs w:val="16"/>
              </w:rPr>
              <w:t>Приложение № 1 к заключению</w:t>
            </w:r>
          </w:p>
        </w:tc>
      </w:tr>
      <w:tr w:rsidR="00234E08" w:rsidRPr="00234E08" w14:paraId="58F2501B" w14:textId="77777777" w:rsidTr="00BD168F">
        <w:trPr>
          <w:gridAfter w:val="1"/>
          <w:wAfter w:w="11" w:type="dxa"/>
          <w:trHeight w:val="600"/>
          <w:jc w:val="center"/>
        </w:trPr>
        <w:tc>
          <w:tcPr>
            <w:tcW w:w="13709" w:type="dxa"/>
            <w:gridSpan w:val="10"/>
            <w:tcBorders>
              <w:top w:val="nil"/>
              <w:left w:val="nil"/>
              <w:bottom w:val="nil"/>
              <w:right w:val="nil"/>
            </w:tcBorders>
            <w:shd w:val="clear" w:color="auto" w:fill="auto"/>
            <w:vAlign w:val="bottom"/>
            <w:hideMark/>
          </w:tcPr>
          <w:p w14:paraId="776E2E47" w14:textId="77777777" w:rsidR="00234E08" w:rsidRPr="00234E08" w:rsidRDefault="00234E08" w:rsidP="00234E08">
            <w:pPr>
              <w:jc w:val="center"/>
              <w:rPr>
                <w:b/>
                <w:bCs/>
                <w:sz w:val="22"/>
                <w:szCs w:val="22"/>
              </w:rPr>
            </w:pPr>
            <w:r w:rsidRPr="00234E08">
              <w:rPr>
                <w:b/>
                <w:bCs/>
                <w:sz w:val="22"/>
                <w:szCs w:val="22"/>
              </w:rPr>
              <w:t>Расчет тарифа на теплоноситель, поставляемый ООО "Энергоресурс" КМО, владеющей источником (источниками) тепловой энергии, на которых производится теплоноситель на 2025-2027 годы</w:t>
            </w:r>
          </w:p>
        </w:tc>
      </w:tr>
      <w:tr w:rsidR="00234E08" w:rsidRPr="00234E08" w14:paraId="75EF903C" w14:textId="77777777" w:rsidTr="00BD168F">
        <w:trPr>
          <w:gridAfter w:val="1"/>
          <w:wAfter w:w="11" w:type="dxa"/>
          <w:trHeight w:val="315"/>
          <w:jc w:val="center"/>
        </w:trPr>
        <w:tc>
          <w:tcPr>
            <w:tcW w:w="4420" w:type="dxa"/>
            <w:gridSpan w:val="3"/>
            <w:tcBorders>
              <w:top w:val="nil"/>
              <w:left w:val="nil"/>
              <w:bottom w:val="nil"/>
              <w:right w:val="nil"/>
            </w:tcBorders>
            <w:shd w:val="clear" w:color="auto" w:fill="auto"/>
            <w:vAlign w:val="bottom"/>
            <w:hideMark/>
          </w:tcPr>
          <w:p w14:paraId="62F7EE74" w14:textId="77777777" w:rsidR="00234E08" w:rsidRPr="00234E08" w:rsidRDefault="00234E08" w:rsidP="00234E08">
            <w:pPr>
              <w:jc w:val="center"/>
              <w:rPr>
                <w:b/>
                <w:bCs/>
                <w:sz w:val="22"/>
                <w:szCs w:val="22"/>
              </w:rPr>
            </w:pPr>
          </w:p>
        </w:tc>
        <w:tc>
          <w:tcPr>
            <w:tcW w:w="1316" w:type="dxa"/>
            <w:tcBorders>
              <w:top w:val="nil"/>
              <w:left w:val="nil"/>
              <w:bottom w:val="nil"/>
              <w:right w:val="nil"/>
            </w:tcBorders>
            <w:shd w:val="clear" w:color="000000" w:fill="FFFFFF"/>
            <w:noWrap/>
            <w:vAlign w:val="bottom"/>
            <w:hideMark/>
          </w:tcPr>
          <w:p w14:paraId="5C83BF64" w14:textId="77777777" w:rsidR="00234E08" w:rsidRPr="00234E08" w:rsidRDefault="00234E08" w:rsidP="00234E08">
            <w:pPr>
              <w:rPr>
                <w:sz w:val="16"/>
                <w:szCs w:val="16"/>
              </w:rPr>
            </w:pPr>
            <w:r w:rsidRPr="00234E08">
              <w:rPr>
                <w:sz w:val="16"/>
                <w:szCs w:val="16"/>
              </w:rPr>
              <w:t> </w:t>
            </w:r>
          </w:p>
        </w:tc>
        <w:tc>
          <w:tcPr>
            <w:tcW w:w="1356" w:type="dxa"/>
            <w:tcBorders>
              <w:top w:val="nil"/>
              <w:left w:val="nil"/>
              <w:bottom w:val="nil"/>
              <w:right w:val="nil"/>
            </w:tcBorders>
            <w:shd w:val="clear" w:color="000000" w:fill="FFFFFF"/>
            <w:noWrap/>
            <w:vAlign w:val="bottom"/>
            <w:hideMark/>
          </w:tcPr>
          <w:p w14:paraId="455244B5" w14:textId="77777777" w:rsidR="00234E08" w:rsidRPr="00234E08" w:rsidRDefault="00234E08" w:rsidP="00234E08">
            <w:pPr>
              <w:rPr>
                <w:sz w:val="16"/>
                <w:szCs w:val="16"/>
              </w:rPr>
            </w:pPr>
            <w:r w:rsidRPr="00234E08">
              <w:rPr>
                <w:sz w:val="16"/>
                <w:szCs w:val="16"/>
              </w:rPr>
              <w:t> </w:t>
            </w:r>
          </w:p>
        </w:tc>
        <w:tc>
          <w:tcPr>
            <w:tcW w:w="1290" w:type="dxa"/>
            <w:tcBorders>
              <w:top w:val="nil"/>
              <w:left w:val="nil"/>
              <w:bottom w:val="nil"/>
              <w:right w:val="nil"/>
            </w:tcBorders>
            <w:shd w:val="clear" w:color="000000" w:fill="FFFFFF"/>
            <w:noWrap/>
            <w:vAlign w:val="bottom"/>
            <w:hideMark/>
          </w:tcPr>
          <w:p w14:paraId="0022A462" w14:textId="77777777" w:rsidR="00234E08" w:rsidRPr="00234E08" w:rsidRDefault="00234E08" w:rsidP="00234E08">
            <w:pPr>
              <w:rPr>
                <w:sz w:val="16"/>
                <w:szCs w:val="16"/>
              </w:rPr>
            </w:pPr>
            <w:r w:rsidRPr="00234E08">
              <w:rPr>
                <w:sz w:val="16"/>
                <w:szCs w:val="16"/>
              </w:rPr>
              <w:t> </w:t>
            </w:r>
          </w:p>
        </w:tc>
        <w:tc>
          <w:tcPr>
            <w:tcW w:w="1290" w:type="dxa"/>
            <w:tcBorders>
              <w:top w:val="nil"/>
              <w:left w:val="nil"/>
              <w:bottom w:val="nil"/>
              <w:right w:val="nil"/>
            </w:tcBorders>
            <w:shd w:val="clear" w:color="000000" w:fill="FFFFFF"/>
            <w:noWrap/>
            <w:vAlign w:val="bottom"/>
            <w:hideMark/>
          </w:tcPr>
          <w:p w14:paraId="4C08E1CC" w14:textId="77777777" w:rsidR="00234E08" w:rsidRPr="00234E08" w:rsidRDefault="00234E08" w:rsidP="00234E08">
            <w:pPr>
              <w:rPr>
                <w:sz w:val="16"/>
                <w:szCs w:val="16"/>
              </w:rPr>
            </w:pPr>
            <w:r w:rsidRPr="00234E08">
              <w:rPr>
                <w:sz w:val="16"/>
                <w:szCs w:val="16"/>
              </w:rPr>
              <w:t> </w:t>
            </w:r>
          </w:p>
        </w:tc>
        <w:tc>
          <w:tcPr>
            <w:tcW w:w="1272" w:type="dxa"/>
            <w:tcBorders>
              <w:top w:val="nil"/>
              <w:left w:val="nil"/>
              <w:bottom w:val="nil"/>
              <w:right w:val="nil"/>
            </w:tcBorders>
            <w:shd w:val="clear" w:color="000000" w:fill="FFFFFF"/>
            <w:noWrap/>
            <w:vAlign w:val="bottom"/>
            <w:hideMark/>
          </w:tcPr>
          <w:p w14:paraId="0BCB30AC" w14:textId="77777777" w:rsidR="00234E08" w:rsidRPr="00234E08" w:rsidRDefault="00234E08" w:rsidP="00234E08">
            <w:pPr>
              <w:rPr>
                <w:sz w:val="16"/>
                <w:szCs w:val="16"/>
              </w:rPr>
            </w:pPr>
            <w:r w:rsidRPr="00234E08">
              <w:rPr>
                <w:sz w:val="16"/>
                <w:szCs w:val="16"/>
              </w:rPr>
              <w:t> </w:t>
            </w:r>
          </w:p>
        </w:tc>
        <w:tc>
          <w:tcPr>
            <w:tcW w:w="1414" w:type="dxa"/>
            <w:tcBorders>
              <w:top w:val="nil"/>
              <w:left w:val="nil"/>
              <w:bottom w:val="nil"/>
              <w:right w:val="nil"/>
            </w:tcBorders>
            <w:shd w:val="clear" w:color="000000" w:fill="FFFFFF"/>
            <w:noWrap/>
            <w:vAlign w:val="bottom"/>
            <w:hideMark/>
          </w:tcPr>
          <w:p w14:paraId="0D16E505" w14:textId="77777777" w:rsidR="00234E08" w:rsidRPr="00234E08" w:rsidRDefault="00234E08" w:rsidP="00234E08">
            <w:pPr>
              <w:rPr>
                <w:sz w:val="16"/>
                <w:szCs w:val="16"/>
              </w:rPr>
            </w:pPr>
            <w:r w:rsidRPr="00234E08">
              <w:rPr>
                <w:sz w:val="16"/>
                <w:szCs w:val="16"/>
              </w:rPr>
              <w:t> </w:t>
            </w:r>
          </w:p>
        </w:tc>
        <w:tc>
          <w:tcPr>
            <w:tcW w:w="1351" w:type="dxa"/>
            <w:tcBorders>
              <w:top w:val="nil"/>
              <w:left w:val="nil"/>
              <w:bottom w:val="nil"/>
              <w:right w:val="nil"/>
            </w:tcBorders>
            <w:shd w:val="clear" w:color="000000" w:fill="FFFFFF"/>
            <w:noWrap/>
            <w:vAlign w:val="bottom"/>
            <w:hideMark/>
          </w:tcPr>
          <w:p w14:paraId="425C9C93" w14:textId="77777777" w:rsidR="00234E08" w:rsidRPr="00234E08" w:rsidRDefault="00234E08" w:rsidP="00234E08">
            <w:pPr>
              <w:rPr>
                <w:sz w:val="16"/>
                <w:szCs w:val="16"/>
              </w:rPr>
            </w:pPr>
            <w:r w:rsidRPr="00234E08">
              <w:rPr>
                <w:sz w:val="16"/>
                <w:szCs w:val="16"/>
              </w:rPr>
              <w:t> </w:t>
            </w:r>
          </w:p>
        </w:tc>
      </w:tr>
      <w:tr w:rsidR="00234E08" w:rsidRPr="00234E08" w14:paraId="1100A459" w14:textId="77777777" w:rsidTr="00BD168F">
        <w:trPr>
          <w:gridAfter w:val="1"/>
          <w:wAfter w:w="11" w:type="dxa"/>
          <w:trHeight w:val="458"/>
          <w:jc w:val="center"/>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7D5007" w14:textId="77777777" w:rsidR="00234E08" w:rsidRPr="00234E08" w:rsidRDefault="00234E08" w:rsidP="00234E08">
            <w:pPr>
              <w:jc w:val="center"/>
              <w:rPr>
                <w:sz w:val="22"/>
                <w:szCs w:val="22"/>
              </w:rPr>
            </w:pPr>
            <w:r w:rsidRPr="00234E08">
              <w:rPr>
                <w:sz w:val="22"/>
                <w:szCs w:val="22"/>
              </w:rPr>
              <w:t xml:space="preserve"> </w:t>
            </w:r>
          </w:p>
        </w:tc>
        <w:tc>
          <w:tcPr>
            <w:tcW w:w="31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73C455" w14:textId="77777777" w:rsidR="00234E08" w:rsidRPr="00234E08" w:rsidRDefault="00234E08" w:rsidP="00234E08">
            <w:pPr>
              <w:jc w:val="center"/>
              <w:rPr>
                <w:sz w:val="22"/>
                <w:szCs w:val="22"/>
              </w:rPr>
            </w:pPr>
            <w:r w:rsidRPr="00234E08">
              <w:rPr>
                <w:sz w:val="22"/>
                <w:szCs w:val="22"/>
              </w:rPr>
              <w:t>Показатели</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3FB5AB" w14:textId="77777777" w:rsidR="00234E08" w:rsidRPr="00234E08" w:rsidRDefault="00234E08" w:rsidP="00234E08">
            <w:pPr>
              <w:jc w:val="center"/>
              <w:rPr>
                <w:sz w:val="20"/>
                <w:szCs w:val="20"/>
              </w:rPr>
            </w:pPr>
            <w:r w:rsidRPr="00234E08">
              <w:rPr>
                <w:sz w:val="20"/>
                <w:szCs w:val="20"/>
              </w:rPr>
              <w:t>Ед. изм.</w:t>
            </w:r>
          </w:p>
        </w:tc>
        <w:tc>
          <w:tcPr>
            <w:tcW w:w="13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2921DC" w14:textId="77777777" w:rsidR="00234E08" w:rsidRPr="00234E08" w:rsidRDefault="00234E08" w:rsidP="00234E08">
            <w:pPr>
              <w:jc w:val="center"/>
              <w:rPr>
                <w:sz w:val="20"/>
                <w:szCs w:val="20"/>
              </w:rPr>
            </w:pPr>
            <w:r w:rsidRPr="00234E08">
              <w:rPr>
                <w:sz w:val="20"/>
                <w:szCs w:val="20"/>
              </w:rPr>
              <w:t>Утверждено на 2024 год для ООО ЭнергоРесурс</w:t>
            </w:r>
          </w:p>
        </w:tc>
        <w:tc>
          <w:tcPr>
            <w:tcW w:w="13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04CC5E" w14:textId="77777777" w:rsidR="00234E08" w:rsidRPr="00234E08" w:rsidRDefault="00234E08" w:rsidP="00234E08">
            <w:pPr>
              <w:jc w:val="center"/>
              <w:rPr>
                <w:sz w:val="20"/>
                <w:szCs w:val="20"/>
              </w:rPr>
            </w:pPr>
            <w:r w:rsidRPr="00234E08">
              <w:rPr>
                <w:sz w:val="20"/>
                <w:szCs w:val="20"/>
              </w:rPr>
              <w:t>Предложения ООО Энергоресурс на 2025 год</w:t>
            </w:r>
          </w:p>
        </w:tc>
        <w:tc>
          <w:tcPr>
            <w:tcW w:w="12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320E4A7" w14:textId="77777777" w:rsidR="00234E08" w:rsidRPr="00234E08" w:rsidRDefault="00234E08" w:rsidP="00234E08">
            <w:pPr>
              <w:jc w:val="center"/>
              <w:rPr>
                <w:sz w:val="20"/>
                <w:szCs w:val="20"/>
              </w:rPr>
            </w:pPr>
            <w:r w:rsidRPr="00234E08">
              <w:rPr>
                <w:sz w:val="20"/>
                <w:szCs w:val="20"/>
              </w:rPr>
              <w:t>Предложения экспертов по ООО Энергоресурс на 2025 год</w:t>
            </w:r>
          </w:p>
        </w:tc>
        <w:tc>
          <w:tcPr>
            <w:tcW w:w="12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F09E7A" w14:textId="77777777" w:rsidR="00234E08" w:rsidRPr="00234E08" w:rsidRDefault="00234E08" w:rsidP="00234E08">
            <w:pPr>
              <w:jc w:val="center"/>
              <w:rPr>
                <w:sz w:val="20"/>
                <w:szCs w:val="20"/>
              </w:rPr>
            </w:pPr>
            <w:r w:rsidRPr="00234E08">
              <w:rPr>
                <w:sz w:val="20"/>
                <w:szCs w:val="20"/>
              </w:rPr>
              <w:t>Предложения экспертов по ООО Энергоресурс на 2026 год</w:t>
            </w:r>
          </w:p>
        </w:tc>
        <w:tc>
          <w:tcPr>
            <w:tcW w:w="12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FC96EC" w14:textId="77777777" w:rsidR="00234E08" w:rsidRPr="00234E08" w:rsidRDefault="00234E08" w:rsidP="00234E08">
            <w:pPr>
              <w:jc w:val="center"/>
              <w:rPr>
                <w:sz w:val="20"/>
                <w:szCs w:val="20"/>
              </w:rPr>
            </w:pPr>
            <w:r w:rsidRPr="00234E08">
              <w:rPr>
                <w:sz w:val="20"/>
                <w:szCs w:val="20"/>
              </w:rPr>
              <w:t>Предложения экспертов по ООО Энергоресурс на 2027 год</w:t>
            </w:r>
          </w:p>
        </w:tc>
        <w:tc>
          <w:tcPr>
            <w:tcW w:w="14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36A517" w14:textId="77777777" w:rsidR="00234E08" w:rsidRPr="00234E08" w:rsidRDefault="00234E08" w:rsidP="00234E08">
            <w:pPr>
              <w:jc w:val="center"/>
              <w:rPr>
                <w:sz w:val="20"/>
                <w:szCs w:val="20"/>
              </w:rPr>
            </w:pPr>
            <w:r w:rsidRPr="00234E08">
              <w:rPr>
                <w:sz w:val="20"/>
                <w:szCs w:val="20"/>
              </w:rPr>
              <w:t>Корректировка, +/-, 6-5</w:t>
            </w:r>
          </w:p>
        </w:tc>
        <w:tc>
          <w:tcPr>
            <w:tcW w:w="13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83687" w14:textId="77777777" w:rsidR="00234E08" w:rsidRPr="00234E08" w:rsidRDefault="00234E08" w:rsidP="00234E08">
            <w:pPr>
              <w:jc w:val="center"/>
              <w:rPr>
                <w:sz w:val="20"/>
                <w:szCs w:val="20"/>
              </w:rPr>
            </w:pPr>
            <w:r w:rsidRPr="00234E08">
              <w:rPr>
                <w:sz w:val="20"/>
                <w:szCs w:val="20"/>
              </w:rPr>
              <w:t>Динамика изменения относительно утвержденных величин, %, 6/4</w:t>
            </w:r>
          </w:p>
        </w:tc>
      </w:tr>
      <w:tr w:rsidR="00234E08" w:rsidRPr="00234E08" w14:paraId="285AF0D1" w14:textId="77777777" w:rsidTr="00BD168F">
        <w:trPr>
          <w:trHeight w:val="1485"/>
          <w:jc w:val="center"/>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0ADB2DC" w14:textId="77777777" w:rsidR="00234E08" w:rsidRPr="00234E08" w:rsidRDefault="00234E08" w:rsidP="00234E08">
            <w:pPr>
              <w:rPr>
                <w:sz w:val="22"/>
                <w:szCs w:val="22"/>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02B39B89" w14:textId="77777777" w:rsidR="00234E08" w:rsidRPr="00234E08" w:rsidRDefault="00234E08" w:rsidP="00234E08">
            <w:pPr>
              <w:rPr>
                <w:sz w:val="22"/>
                <w:szCs w:val="22"/>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F6282AE" w14:textId="77777777" w:rsidR="00234E08" w:rsidRPr="00234E08" w:rsidRDefault="00234E08" w:rsidP="00234E08">
            <w:pPr>
              <w:rPr>
                <w:sz w:val="20"/>
                <w:szCs w:val="20"/>
              </w:rPr>
            </w:pPr>
          </w:p>
        </w:tc>
        <w:tc>
          <w:tcPr>
            <w:tcW w:w="1316" w:type="dxa"/>
            <w:vMerge/>
            <w:tcBorders>
              <w:top w:val="single" w:sz="4" w:space="0" w:color="auto"/>
              <w:left w:val="single" w:sz="4" w:space="0" w:color="auto"/>
              <w:bottom w:val="single" w:sz="4" w:space="0" w:color="auto"/>
              <w:right w:val="single" w:sz="4" w:space="0" w:color="auto"/>
            </w:tcBorders>
            <w:vAlign w:val="center"/>
            <w:hideMark/>
          </w:tcPr>
          <w:p w14:paraId="413C11A0" w14:textId="77777777" w:rsidR="00234E08" w:rsidRPr="00234E08" w:rsidRDefault="00234E08" w:rsidP="00234E08">
            <w:pPr>
              <w:rPr>
                <w:sz w:val="20"/>
                <w:szCs w:val="20"/>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387CEB63" w14:textId="77777777" w:rsidR="00234E08" w:rsidRPr="00234E08" w:rsidRDefault="00234E08" w:rsidP="00234E08">
            <w:pPr>
              <w:rPr>
                <w:sz w:val="20"/>
                <w:szCs w:val="20"/>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14:paraId="2B5EFAA6" w14:textId="77777777" w:rsidR="00234E08" w:rsidRPr="00234E08" w:rsidRDefault="00234E08" w:rsidP="00234E08">
            <w:pPr>
              <w:rPr>
                <w:sz w:val="20"/>
                <w:szCs w:val="20"/>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14:paraId="75C2894B" w14:textId="77777777" w:rsidR="00234E08" w:rsidRPr="00234E08" w:rsidRDefault="00234E08" w:rsidP="00234E08">
            <w:pPr>
              <w:rPr>
                <w:sz w:val="20"/>
                <w:szCs w:val="20"/>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4319FE07" w14:textId="77777777" w:rsidR="00234E08" w:rsidRPr="00234E08" w:rsidRDefault="00234E08" w:rsidP="00234E08">
            <w:pPr>
              <w:rPr>
                <w:sz w:val="20"/>
                <w:szCs w:val="20"/>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57332F14" w14:textId="77777777" w:rsidR="00234E08" w:rsidRPr="00234E08" w:rsidRDefault="00234E08" w:rsidP="00234E08">
            <w:pPr>
              <w:rPr>
                <w:sz w:val="20"/>
                <w:szCs w:val="20"/>
              </w:rPr>
            </w:pPr>
          </w:p>
        </w:tc>
        <w:tc>
          <w:tcPr>
            <w:tcW w:w="1351" w:type="dxa"/>
            <w:vMerge/>
            <w:tcBorders>
              <w:top w:val="single" w:sz="4" w:space="0" w:color="auto"/>
              <w:left w:val="single" w:sz="4" w:space="0" w:color="auto"/>
              <w:bottom w:val="single" w:sz="4" w:space="0" w:color="auto"/>
              <w:right w:val="single" w:sz="4" w:space="0" w:color="auto"/>
            </w:tcBorders>
            <w:vAlign w:val="center"/>
            <w:hideMark/>
          </w:tcPr>
          <w:p w14:paraId="61A1F89E" w14:textId="77777777" w:rsidR="00234E08" w:rsidRPr="00234E08" w:rsidRDefault="00234E08" w:rsidP="00234E08">
            <w:pPr>
              <w:rPr>
                <w:sz w:val="20"/>
                <w:szCs w:val="20"/>
              </w:rPr>
            </w:pPr>
          </w:p>
        </w:tc>
        <w:tc>
          <w:tcPr>
            <w:tcW w:w="11" w:type="dxa"/>
            <w:tcBorders>
              <w:top w:val="nil"/>
              <w:left w:val="nil"/>
              <w:bottom w:val="nil"/>
              <w:right w:val="nil"/>
            </w:tcBorders>
            <w:shd w:val="clear" w:color="auto" w:fill="auto"/>
            <w:noWrap/>
            <w:vAlign w:val="bottom"/>
            <w:hideMark/>
          </w:tcPr>
          <w:p w14:paraId="1DCBA3E3" w14:textId="77777777" w:rsidR="00234E08" w:rsidRPr="00234E08" w:rsidRDefault="00234E08" w:rsidP="00234E08">
            <w:pPr>
              <w:jc w:val="center"/>
              <w:rPr>
                <w:sz w:val="20"/>
                <w:szCs w:val="20"/>
              </w:rPr>
            </w:pPr>
          </w:p>
        </w:tc>
      </w:tr>
      <w:tr w:rsidR="00234E08" w:rsidRPr="00234E08" w14:paraId="69F1348A"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3D541FD" w14:textId="77777777" w:rsidR="00234E08" w:rsidRPr="00234E08" w:rsidRDefault="00234E08" w:rsidP="00234E08">
            <w:pPr>
              <w:jc w:val="center"/>
              <w:rPr>
                <w:sz w:val="22"/>
                <w:szCs w:val="22"/>
              </w:rPr>
            </w:pPr>
            <w:r w:rsidRPr="00234E08">
              <w:rPr>
                <w:sz w:val="22"/>
                <w:szCs w:val="22"/>
              </w:rPr>
              <w:t>1</w:t>
            </w:r>
          </w:p>
        </w:tc>
        <w:tc>
          <w:tcPr>
            <w:tcW w:w="3120" w:type="dxa"/>
            <w:tcBorders>
              <w:top w:val="nil"/>
              <w:left w:val="nil"/>
              <w:bottom w:val="single" w:sz="4" w:space="0" w:color="auto"/>
              <w:right w:val="single" w:sz="4" w:space="0" w:color="auto"/>
            </w:tcBorders>
            <w:shd w:val="clear" w:color="000000" w:fill="FFFFFF"/>
            <w:noWrap/>
            <w:hideMark/>
          </w:tcPr>
          <w:p w14:paraId="67516C5C" w14:textId="77777777" w:rsidR="00234E08" w:rsidRPr="00234E08" w:rsidRDefault="00234E08" w:rsidP="00234E08">
            <w:pPr>
              <w:jc w:val="center"/>
              <w:rPr>
                <w:sz w:val="22"/>
                <w:szCs w:val="22"/>
              </w:rPr>
            </w:pPr>
            <w:r w:rsidRPr="00234E08">
              <w:rPr>
                <w:sz w:val="22"/>
                <w:szCs w:val="22"/>
              </w:rPr>
              <w:t>2</w:t>
            </w:r>
          </w:p>
        </w:tc>
        <w:tc>
          <w:tcPr>
            <w:tcW w:w="720" w:type="dxa"/>
            <w:tcBorders>
              <w:top w:val="nil"/>
              <w:left w:val="nil"/>
              <w:bottom w:val="single" w:sz="4" w:space="0" w:color="auto"/>
              <w:right w:val="single" w:sz="4" w:space="0" w:color="auto"/>
            </w:tcBorders>
            <w:shd w:val="clear" w:color="000000" w:fill="FFFFFF"/>
            <w:noWrap/>
            <w:hideMark/>
          </w:tcPr>
          <w:p w14:paraId="39B70361" w14:textId="77777777" w:rsidR="00234E08" w:rsidRPr="00234E08" w:rsidRDefault="00234E08" w:rsidP="00234E08">
            <w:pPr>
              <w:jc w:val="center"/>
              <w:rPr>
                <w:sz w:val="22"/>
                <w:szCs w:val="22"/>
              </w:rPr>
            </w:pPr>
            <w:r w:rsidRPr="00234E08">
              <w:rPr>
                <w:sz w:val="22"/>
                <w:szCs w:val="22"/>
              </w:rPr>
              <w:t>3</w:t>
            </w:r>
          </w:p>
        </w:tc>
        <w:tc>
          <w:tcPr>
            <w:tcW w:w="1316" w:type="dxa"/>
            <w:tcBorders>
              <w:top w:val="nil"/>
              <w:left w:val="nil"/>
              <w:bottom w:val="single" w:sz="4" w:space="0" w:color="auto"/>
              <w:right w:val="single" w:sz="4" w:space="0" w:color="auto"/>
            </w:tcBorders>
            <w:shd w:val="clear" w:color="000000" w:fill="FFFFFF"/>
            <w:noWrap/>
            <w:vAlign w:val="bottom"/>
            <w:hideMark/>
          </w:tcPr>
          <w:p w14:paraId="3D0960AD" w14:textId="77777777" w:rsidR="00234E08" w:rsidRPr="00234E08" w:rsidRDefault="00234E08" w:rsidP="00234E08">
            <w:pPr>
              <w:jc w:val="center"/>
              <w:rPr>
                <w:sz w:val="22"/>
                <w:szCs w:val="22"/>
              </w:rPr>
            </w:pPr>
            <w:r w:rsidRPr="00234E08">
              <w:rPr>
                <w:sz w:val="22"/>
                <w:szCs w:val="22"/>
              </w:rPr>
              <w:t>4</w:t>
            </w:r>
          </w:p>
        </w:tc>
        <w:tc>
          <w:tcPr>
            <w:tcW w:w="1356" w:type="dxa"/>
            <w:tcBorders>
              <w:top w:val="nil"/>
              <w:left w:val="nil"/>
              <w:bottom w:val="single" w:sz="4" w:space="0" w:color="auto"/>
              <w:right w:val="single" w:sz="4" w:space="0" w:color="auto"/>
            </w:tcBorders>
            <w:shd w:val="clear" w:color="000000" w:fill="FFFFFF"/>
            <w:noWrap/>
            <w:vAlign w:val="bottom"/>
            <w:hideMark/>
          </w:tcPr>
          <w:p w14:paraId="2BCEAEC8" w14:textId="77777777" w:rsidR="00234E08" w:rsidRPr="00234E08" w:rsidRDefault="00234E08" w:rsidP="00234E08">
            <w:pPr>
              <w:jc w:val="center"/>
              <w:rPr>
                <w:sz w:val="22"/>
                <w:szCs w:val="22"/>
              </w:rPr>
            </w:pPr>
            <w:r w:rsidRPr="00234E08">
              <w:rPr>
                <w:sz w:val="22"/>
                <w:szCs w:val="22"/>
              </w:rPr>
              <w:t>5</w:t>
            </w:r>
          </w:p>
        </w:tc>
        <w:tc>
          <w:tcPr>
            <w:tcW w:w="1290" w:type="dxa"/>
            <w:tcBorders>
              <w:top w:val="nil"/>
              <w:left w:val="nil"/>
              <w:bottom w:val="single" w:sz="4" w:space="0" w:color="auto"/>
              <w:right w:val="single" w:sz="4" w:space="0" w:color="auto"/>
            </w:tcBorders>
            <w:shd w:val="clear" w:color="000000" w:fill="FFFFFF"/>
            <w:noWrap/>
            <w:vAlign w:val="bottom"/>
            <w:hideMark/>
          </w:tcPr>
          <w:p w14:paraId="3313F1A5" w14:textId="77777777" w:rsidR="00234E08" w:rsidRPr="00234E08" w:rsidRDefault="00234E08" w:rsidP="00234E08">
            <w:pPr>
              <w:jc w:val="center"/>
              <w:rPr>
                <w:sz w:val="22"/>
                <w:szCs w:val="22"/>
              </w:rPr>
            </w:pPr>
            <w:r w:rsidRPr="00234E08">
              <w:rPr>
                <w:sz w:val="22"/>
                <w:szCs w:val="22"/>
              </w:rPr>
              <w:t>6</w:t>
            </w:r>
          </w:p>
        </w:tc>
        <w:tc>
          <w:tcPr>
            <w:tcW w:w="1290" w:type="dxa"/>
            <w:tcBorders>
              <w:top w:val="nil"/>
              <w:left w:val="nil"/>
              <w:bottom w:val="single" w:sz="4" w:space="0" w:color="auto"/>
              <w:right w:val="single" w:sz="4" w:space="0" w:color="auto"/>
            </w:tcBorders>
            <w:shd w:val="clear" w:color="000000" w:fill="FFFFFF"/>
            <w:noWrap/>
            <w:vAlign w:val="bottom"/>
            <w:hideMark/>
          </w:tcPr>
          <w:p w14:paraId="1F2A0941" w14:textId="77777777" w:rsidR="00234E08" w:rsidRPr="00234E08" w:rsidRDefault="00234E08" w:rsidP="00234E08">
            <w:pPr>
              <w:jc w:val="center"/>
              <w:rPr>
                <w:sz w:val="22"/>
                <w:szCs w:val="22"/>
              </w:rPr>
            </w:pPr>
            <w:r w:rsidRPr="00234E08">
              <w:rPr>
                <w:sz w:val="22"/>
                <w:szCs w:val="22"/>
              </w:rPr>
              <w:t>7</w:t>
            </w:r>
          </w:p>
        </w:tc>
        <w:tc>
          <w:tcPr>
            <w:tcW w:w="1272" w:type="dxa"/>
            <w:tcBorders>
              <w:top w:val="nil"/>
              <w:left w:val="nil"/>
              <w:bottom w:val="single" w:sz="4" w:space="0" w:color="auto"/>
              <w:right w:val="single" w:sz="4" w:space="0" w:color="auto"/>
            </w:tcBorders>
            <w:shd w:val="clear" w:color="000000" w:fill="FFFFFF"/>
            <w:noWrap/>
            <w:vAlign w:val="bottom"/>
            <w:hideMark/>
          </w:tcPr>
          <w:p w14:paraId="2AB1D2F0" w14:textId="77777777" w:rsidR="00234E08" w:rsidRPr="00234E08" w:rsidRDefault="00234E08" w:rsidP="00234E08">
            <w:pPr>
              <w:jc w:val="center"/>
              <w:rPr>
                <w:sz w:val="22"/>
                <w:szCs w:val="22"/>
              </w:rPr>
            </w:pPr>
            <w:r w:rsidRPr="00234E08">
              <w:rPr>
                <w:sz w:val="22"/>
                <w:szCs w:val="22"/>
              </w:rPr>
              <w:t>8</w:t>
            </w:r>
          </w:p>
        </w:tc>
        <w:tc>
          <w:tcPr>
            <w:tcW w:w="1414" w:type="dxa"/>
            <w:tcBorders>
              <w:top w:val="nil"/>
              <w:left w:val="nil"/>
              <w:bottom w:val="single" w:sz="4" w:space="0" w:color="auto"/>
              <w:right w:val="single" w:sz="4" w:space="0" w:color="auto"/>
            </w:tcBorders>
            <w:shd w:val="clear" w:color="000000" w:fill="FFFFFF"/>
            <w:noWrap/>
            <w:vAlign w:val="bottom"/>
            <w:hideMark/>
          </w:tcPr>
          <w:p w14:paraId="02F6103E" w14:textId="77777777" w:rsidR="00234E08" w:rsidRPr="00234E08" w:rsidRDefault="00234E08" w:rsidP="00234E08">
            <w:pPr>
              <w:jc w:val="center"/>
              <w:rPr>
                <w:sz w:val="22"/>
                <w:szCs w:val="22"/>
              </w:rPr>
            </w:pPr>
            <w:r w:rsidRPr="00234E08">
              <w:rPr>
                <w:sz w:val="22"/>
                <w:szCs w:val="22"/>
              </w:rPr>
              <w:t>9</w:t>
            </w:r>
          </w:p>
        </w:tc>
        <w:tc>
          <w:tcPr>
            <w:tcW w:w="1351" w:type="dxa"/>
            <w:tcBorders>
              <w:top w:val="nil"/>
              <w:left w:val="nil"/>
              <w:bottom w:val="single" w:sz="4" w:space="0" w:color="auto"/>
              <w:right w:val="single" w:sz="4" w:space="0" w:color="auto"/>
            </w:tcBorders>
            <w:shd w:val="clear" w:color="000000" w:fill="FFFFFF"/>
            <w:noWrap/>
            <w:vAlign w:val="bottom"/>
            <w:hideMark/>
          </w:tcPr>
          <w:p w14:paraId="34D9BFD7" w14:textId="77777777" w:rsidR="00234E08" w:rsidRPr="00234E08" w:rsidRDefault="00234E08" w:rsidP="00234E08">
            <w:pPr>
              <w:jc w:val="center"/>
              <w:rPr>
                <w:sz w:val="22"/>
                <w:szCs w:val="22"/>
              </w:rPr>
            </w:pPr>
            <w:r w:rsidRPr="00234E08">
              <w:rPr>
                <w:sz w:val="22"/>
                <w:szCs w:val="22"/>
              </w:rPr>
              <w:t>10</w:t>
            </w:r>
          </w:p>
        </w:tc>
        <w:tc>
          <w:tcPr>
            <w:tcW w:w="11" w:type="dxa"/>
            <w:vAlign w:val="center"/>
            <w:hideMark/>
          </w:tcPr>
          <w:p w14:paraId="20A1601E" w14:textId="77777777" w:rsidR="00234E08" w:rsidRPr="00234E08" w:rsidRDefault="00234E08" w:rsidP="00234E08">
            <w:pPr>
              <w:rPr>
                <w:sz w:val="20"/>
                <w:szCs w:val="20"/>
              </w:rPr>
            </w:pPr>
          </w:p>
        </w:tc>
      </w:tr>
      <w:tr w:rsidR="00234E08" w:rsidRPr="00234E08" w14:paraId="2E742814"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5798393" w14:textId="77777777" w:rsidR="00234E08" w:rsidRPr="00234E08" w:rsidRDefault="00234E08" w:rsidP="00234E08">
            <w:pPr>
              <w:jc w:val="center"/>
              <w:rPr>
                <w:sz w:val="22"/>
                <w:szCs w:val="22"/>
              </w:rPr>
            </w:pPr>
            <w:r w:rsidRPr="00234E08">
              <w:rPr>
                <w:sz w:val="22"/>
                <w:szCs w:val="22"/>
              </w:rPr>
              <w:t>1</w:t>
            </w:r>
          </w:p>
        </w:tc>
        <w:tc>
          <w:tcPr>
            <w:tcW w:w="3120" w:type="dxa"/>
            <w:tcBorders>
              <w:top w:val="nil"/>
              <w:left w:val="nil"/>
              <w:bottom w:val="single" w:sz="4" w:space="0" w:color="auto"/>
              <w:right w:val="single" w:sz="4" w:space="0" w:color="auto"/>
            </w:tcBorders>
            <w:shd w:val="clear" w:color="000000" w:fill="FFFFFF"/>
            <w:noWrap/>
            <w:hideMark/>
          </w:tcPr>
          <w:p w14:paraId="01B97865" w14:textId="77777777" w:rsidR="00234E08" w:rsidRPr="00234E08" w:rsidRDefault="00234E08" w:rsidP="00234E08">
            <w:pPr>
              <w:jc w:val="center"/>
              <w:rPr>
                <w:sz w:val="22"/>
                <w:szCs w:val="22"/>
              </w:rPr>
            </w:pPr>
            <w:r w:rsidRPr="00234E08">
              <w:rPr>
                <w:sz w:val="22"/>
                <w:szCs w:val="22"/>
              </w:rPr>
              <w:t>Баланс теплоносителя</w:t>
            </w:r>
          </w:p>
        </w:tc>
        <w:tc>
          <w:tcPr>
            <w:tcW w:w="720" w:type="dxa"/>
            <w:tcBorders>
              <w:top w:val="nil"/>
              <w:left w:val="nil"/>
              <w:bottom w:val="single" w:sz="4" w:space="0" w:color="auto"/>
              <w:right w:val="single" w:sz="4" w:space="0" w:color="auto"/>
            </w:tcBorders>
            <w:shd w:val="clear" w:color="000000" w:fill="FFFFFF"/>
            <w:vAlign w:val="center"/>
            <w:hideMark/>
          </w:tcPr>
          <w:p w14:paraId="434C73F0" w14:textId="77777777" w:rsidR="00234E08" w:rsidRPr="00234E08" w:rsidRDefault="00234E08" w:rsidP="00234E08">
            <w:pPr>
              <w:jc w:val="center"/>
              <w:rPr>
                <w:sz w:val="18"/>
                <w:szCs w:val="18"/>
              </w:rPr>
            </w:pPr>
            <w:r w:rsidRPr="00234E08">
              <w:rPr>
                <w:sz w:val="18"/>
                <w:szCs w:val="18"/>
              </w:rPr>
              <w:t> </w:t>
            </w:r>
          </w:p>
        </w:tc>
        <w:tc>
          <w:tcPr>
            <w:tcW w:w="1316" w:type="dxa"/>
            <w:tcBorders>
              <w:top w:val="nil"/>
              <w:left w:val="nil"/>
              <w:bottom w:val="single" w:sz="4" w:space="0" w:color="auto"/>
              <w:right w:val="single" w:sz="4" w:space="0" w:color="auto"/>
            </w:tcBorders>
            <w:shd w:val="clear" w:color="000000" w:fill="DDEBF7"/>
            <w:noWrap/>
            <w:vAlign w:val="bottom"/>
            <w:hideMark/>
          </w:tcPr>
          <w:p w14:paraId="67088F56" w14:textId="77777777" w:rsidR="00234E08" w:rsidRPr="00234E08" w:rsidRDefault="00234E08" w:rsidP="00234E08">
            <w:pPr>
              <w:rPr>
                <w:sz w:val="16"/>
                <w:szCs w:val="16"/>
              </w:rPr>
            </w:pPr>
            <w:r w:rsidRPr="00234E08">
              <w:rPr>
                <w:sz w:val="16"/>
                <w:szCs w:val="16"/>
              </w:rPr>
              <w:t> </w:t>
            </w:r>
          </w:p>
        </w:tc>
        <w:tc>
          <w:tcPr>
            <w:tcW w:w="1356" w:type="dxa"/>
            <w:tcBorders>
              <w:top w:val="nil"/>
              <w:left w:val="nil"/>
              <w:bottom w:val="single" w:sz="4" w:space="0" w:color="auto"/>
              <w:right w:val="single" w:sz="4" w:space="0" w:color="auto"/>
            </w:tcBorders>
            <w:shd w:val="clear" w:color="000000" w:fill="DDEBF7"/>
            <w:noWrap/>
            <w:vAlign w:val="bottom"/>
            <w:hideMark/>
          </w:tcPr>
          <w:p w14:paraId="4E6FBC38" w14:textId="77777777" w:rsidR="00234E08" w:rsidRPr="00234E08" w:rsidRDefault="00234E08" w:rsidP="00234E08">
            <w:pPr>
              <w:rPr>
                <w:sz w:val="16"/>
                <w:szCs w:val="16"/>
              </w:rPr>
            </w:pPr>
            <w:r w:rsidRPr="00234E08">
              <w:rPr>
                <w:sz w:val="16"/>
                <w:szCs w:val="16"/>
              </w:rPr>
              <w:t> </w:t>
            </w:r>
          </w:p>
        </w:tc>
        <w:tc>
          <w:tcPr>
            <w:tcW w:w="1290" w:type="dxa"/>
            <w:tcBorders>
              <w:top w:val="nil"/>
              <w:left w:val="nil"/>
              <w:bottom w:val="single" w:sz="4" w:space="0" w:color="auto"/>
              <w:right w:val="single" w:sz="4" w:space="0" w:color="auto"/>
            </w:tcBorders>
            <w:shd w:val="clear" w:color="000000" w:fill="DDEBF7"/>
            <w:noWrap/>
            <w:vAlign w:val="bottom"/>
            <w:hideMark/>
          </w:tcPr>
          <w:p w14:paraId="2F94925A" w14:textId="77777777" w:rsidR="00234E08" w:rsidRPr="00234E08" w:rsidRDefault="00234E08" w:rsidP="00234E08">
            <w:pPr>
              <w:rPr>
                <w:sz w:val="16"/>
                <w:szCs w:val="16"/>
              </w:rPr>
            </w:pPr>
            <w:r w:rsidRPr="00234E08">
              <w:rPr>
                <w:sz w:val="16"/>
                <w:szCs w:val="16"/>
              </w:rPr>
              <w:t> </w:t>
            </w:r>
          </w:p>
        </w:tc>
        <w:tc>
          <w:tcPr>
            <w:tcW w:w="1290" w:type="dxa"/>
            <w:tcBorders>
              <w:top w:val="nil"/>
              <w:left w:val="nil"/>
              <w:bottom w:val="single" w:sz="4" w:space="0" w:color="auto"/>
              <w:right w:val="single" w:sz="4" w:space="0" w:color="auto"/>
            </w:tcBorders>
            <w:shd w:val="clear" w:color="000000" w:fill="DDEBF7"/>
            <w:noWrap/>
            <w:vAlign w:val="bottom"/>
            <w:hideMark/>
          </w:tcPr>
          <w:p w14:paraId="71BF50A6" w14:textId="77777777" w:rsidR="00234E08" w:rsidRPr="00234E08" w:rsidRDefault="00234E08" w:rsidP="00234E08">
            <w:pPr>
              <w:rPr>
                <w:sz w:val="16"/>
                <w:szCs w:val="16"/>
              </w:rPr>
            </w:pPr>
            <w:r w:rsidRPr="00234E08">
              <w:rPr>
                <w:sz w:val="16"/>
                <w:szCs w:val="16"/>
              </w:rPr>
              <w:t> </w:t>
            </w:r>
          </w:p>
        </w:tc>
        <w:tc>
          <w:tcPr>
            <w:tcW w:w="1272" w:type="dxa"/>
            <w:tcBorders>
              <w:top w:val="nil"/>
              <w:left w:val="nil"/>
              <w:bottom w:val="single" w:sz="4" w:space="0" w:color="auto"/>
              <w:right w:val="single" w:sz="4" w:space="0" w:color="auto"/>
            </w:tcBorders>
            <w:shd w:val="clear" w:color="000000" w:fill="DDEBF7"/>
            <w:noWrap/>
            <w:vAlign w:val="bottom"/>
            <w:hideMark/>
          </w:tcPr>
          <w:p w14:paraId="5385D4DC" w14:textId="77777777" w:rsidR="00234E08" w:rsidRPr="00234E08" w:rsidRDefault="00234E08" w:rsidP="00234E08">
            <w:pPr>
              <w:rPr>
                <w:sz w:val="16"/>
                <w:szCs w:val="16"/>
              </w:rPr>
            </w:pPr>
            <w:r w:rsidRPr="00234E08">
              <w:rPr>
                <w:sz w:val="16"/>
                <w:szCs w:val="16"/>
              </w:rPr>
              <w:t> </w:t>
            </w:r>
          </w:p>
        </w:tc>
        <w:tc>
          <w:tcPr>
            <w:tcW w:w="1414" w:type="dxa"/>
            <w:tcBorders>
              <w:top w:val="nil"/>
              <w:left w:val="nil"/>
              <w:bottom w:val="single" w:sz="4" w:space="0" w:color="auto"/>
              <w:right w:val="single" w:sz="4" w:space="0" w:color="auto"/>
            </w:tcBorders>
            <w:shd w:val="clear" w:color="000000" w:fill="DDEBF7"/>
            <w:noWrap/>
            <w:vAlign w:val="bottom"/>
            <w:hideMark/>
          </w:tcPr>
          <w:p w14:paraId="5043CCC5" w14:textId="77777777" w:rsidR="00234E08" w:rsidRPr="00234E08" w:rsidRDefault="00234E08" w:rsidP="00234E08">
            <w:pPr>
              <w:rPr>
                <w:sz w:val="16"/>
                <w:szCs w:val="16"/>
              </w:rPr>
            </w:pPr>
            <w:r w:rsidRPr="00234E08">
              <w:rPr>
                <w:sz w:val="16"/>
                <w:szCs w:val="16"/>
              </w:rPr>
              <w:t> </w:t>
            </w:r>
          </w:p>
        </w:tc>
        <w:tc>
          <w:tcPr>
            <w:tcW w:w="1351" w:type="dxa"/>
            <w:tcBorders>
              <w:top w:val="nil"/>
              <w:left w:val="nil"/>
              <w:bottom w:val="single" w:sz="4" w:space="0" w:color="auto"/>
              <w:right w:val="single" w:sz="4" w:space="0" w:color="auto"/>
            </w:tcBorders>
            <w:shd w:val="clear" w:color="000000" w:fill="DDEBF7"/>
            <w:noWrap/>
            <w:vAlign w:val="bottom"/>
            <w:hideMark/>
          </w:tcPr>
          <w:p w14:paraId="54137B08" w14:textId="77777777" w:rsidR="00234E08" w:rsidRPr="00234E08" w:rsidRDefault="00234E08" w:rsidP="00234E08">
            <w:pPr>
              <w:rPr>
                <w:sz w:val="16"/>
                <w:szCs w:val="16"/>
              </w:rPr>
            </w:pPr>
            <w:r w:rsidRPr="00234E08">
              <w:rPr>
                <w:sz w:val="16"/>
                <w:szCs w:val="16"/>
              </w:rPr>
              <w:t> </w:t>
            </w:r>
          </w:p>
        </w:tc>
        <w:tc>
          <w:tcPr>
            <w:tcW w:w="11" w:type="dxa"/>
            <w:vAlign w:val="center"/>
            <w:hideMark/>
          </w:tcPr>
          <w:p w14:paraId="0A63B71A" w14:textId="77777777" w:rsidR="00234E08" w:rsidRPr="00234E08" w:rsidRDefault="00234E08" w:rsidP="00234E08">
            <w:pPr>
              <w:rPr>
                <w:sz w:val="20"/>
                <w:szCs w:val="20"/>
              </w:rPr>
            </w:pPr>
          </w:p>
        </w:tc>
      </w:tr>
      <w:tr w:rsidR="00234E08" w:rsidRPr="00234E08" w14:paraId="55E20025" w14:textId="77777777" w:rsidTr="00BD168F">
        <w:trPr>
          <w:trHeight w:val="6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932539E" w14:textId="77777777" w:rsidR="00234E08" w:rsidRPr="00234E08" w:rsidRDefault="00234E08" w:rsidP="00234E08">
            <w:pPr>
              <w:jc w:val="center"/>
              <w:rPr>
                <w:sz w:val="22"/>
                <w:szCs w:val="22"/>
              </w:rPr>
            </w:pPr>
            <w:r w:rsidRPr="00234E08">
              <w:rPr>
                <w:sz w:val="22"/>
                <w:szCs w:val="22"/>
              </w:rPr>
              <w:t>2</w:t>
            </w:r>
          </w:p>
        </w:tc>
        <w:tc>
          <w:tcPr>
            <w:tcW w:w="3120" w:type="dxa"/>
            <w:tcBorders>
              <w:top w:val="nil"/>
              <w:left w:val="nil"/>
              <w:bottom w:val="single" w:sz="4" w:space="0" w:color="auto"/>
              <w:right w:val="single" w:sz="4" w:space="0" w:color="auto"/>
            </w:tcBorders>
            <w:shd w:val="clear" w:color="000000" w:fill="FFFFFF"/>
            <w:hideMark/>
          </w:tcPr>
          <w:p w14:paraId="5ABEB1C2" w14:textId="77777777" w:rsidR="00234E08" w:rsidRPr="00234E08" w:rsidRDefault="00234E08" w:rsidP="00234E08">
            <w:pPr>
              <w:rPr>
                <w:sz w:val="22"/>
                <w:szCs w:val="22"/>
              </w:rPr>
            </w:pPr>
            <w:r w:rsidRPr="00234E08">
              <w:rPr>
                <w:sz w:val="22"/>
                <w:szCs w:val="22"/>
              </w:rPr>
              <w:t>Теплоносителя всего, в том числе</w:t>
            </w:r>
          </w:p>
        </w:tc>
        <w:tc>
          <w:tcPr>
            <w:tcW w:w="720" w:type="dxa"/>
            <w:tcBorders>
              <w:top w:val="nil"/>
              <w:left w:val="nil"/>
              <w:bottom w:val="single" w:sz="4" w:space="0" w:color="auto"/>
              <w:right w:val="single" w:sz="4" w:space="0" w:color="auto"/>
            </w:tcBorders>
            <w:shd w:val="clear" w:color="000000" w:fill="FFFFFF"/>
            <w:vAlign w:val="center"/>
            <w:hideMark/>
          </w:tcPr>
          <w:p w14:paraId="60B645C1" w14:textId="77777777" w:rsidR="00234E08" w:rsidRPr="00234E08" w:rsidRDefault="00234E08" w:rsidP="00234E08">
            <w:pPr>
              <w:jc w:val="center"/>
              <w:rPr>
                <w:sz w:val="18"/>
                <w:szCs w:val="18"/>
              </w:rPr>
            </w:pPr>
            <w:r w:rsidRPr="00234E08">
              <w:rPr>
                <w:sz w:val="18"/>
                <w:szCs w:val="18"/>
              </w:rPr>
              <w:t>м3</w:t>
            </w:r>
          </w:p>
        </w:tc>
        <w:tc>
          <w:tcPr>
            <w:tcW w:w="1316" w:type="dxa"/>
            <w:tcBorders>
              <w:top w:val="nil"/>
              <w:left w:val="nil"/>
              <w:bottom w:val="single" w:sz="4" w:space="0" w:color="auto"/>
              <w:right w:val="single" w:sz="4" w:space="0" w:color="auto"/>
            </w:tcBorders>
            <w:shd w:val="clear" w:color="000000" w:fill="DDEBF7"/>
            <w:noWrap/>
            <w:vAlign w:val="center"/>
            <w:hideMark/>
          </w:tcPr>
          <w:p w14:paraId="4B9ED4A1" w14:textId="77777777" w:rsidR="00234E08" w:rsidRPr="00234E08" w:rsidRDefault="00234E08" w:rsidP="00234E08">
            <w:pPr>
              <w:jc w:val="center"/>
              <w:rPr>
                <w:sz w:val="20"/>
                <w:szCs w:val="20"/>
              </w:rPr>
            </w:pPr>
            <w:r w:rsidRPr="00234E08">
              <w:rPr>
                <w:sz w:val="20"/>
                <w:szCs w:val="20"/>
              </w:rPr>
              <w:t>129 899,13</w:t>
            </w:r>
          </w:p>
        </w:tc>
        <w:tc>
          <w:tcPr>
            <w:tcW w:w="1356" w:type="dxa"/>
            <w:tcBorders>
              <w:top w:val="nil"/>
              <w:left w:val="nil"/>
              <w:bottom w:val="single" w:sz="4" w:space="0" w:color="auto"/>
              <w:right w:val="single" w:sz="4" w:space="0" w:color="auto"/>
            </w:tcBorders>
            <w:shd w:val="clear" w:color="000000" w:fill="DDEBF7"/>
            <w:noWrap/>
            <w:vAlign w:val="center"/>
            <w:hideMark/>
          </w:tcPr>
          <w:p w14:paraId="27500453" w14:textId="77777777" w:rsidR="00234E08" w:rsidRPr="00234E08" w:rsidRDefault="00234E08" w:rsidP="00234E08">
            <w:pPr>
              <w:jc w:val="center"/>
              <w:rPr>
                <w:sz w:val="20"/>
                <w:szCs w:val="20"/>
              </w:rPr>
            </w:pPr>
            <w:r w:rsidRPr="00234E08">
              <w:rPr>
                <w:sz w:val="20"/>
                <w:szCs w:val="20"/>
              </w:rPr>
              <w:t>129 868,39</w:t>
            </w:r>
          </w:p>
        </w:tc>
        <w:tc>
          <w:tcPr>
            <w:tcW w:w="1290" w:type="dxa"/>
            <w:tcBorders>
              <w:top w:val="nil"/>
              <w:left w:val="nil"/>
              <w:bottom w:val="single" w:sz="4" w:space="0" w:color="auto"/>
              <w:right w:val="single" w:sz="4" w:space="0" w:color="auto"/>
            </w:tcBorders>
            <w:shd w:val="clear" w:color="000000" w:fill="DDEBF7"/>
            <w:noWrap/>
            <w:vAlign w:val="center"/>
            <w:hideMark/>
          </w:tcPr>
          <w:p w14:paraId="43C2A3D7" w14:textId="77777777" w:rsidR="00234E08" w:rsidRPr="00234E08" w:rsidRDefault="00234E08" w:rsidP="00234E08">
            <w:pPr>
              <w:jc w:val="center"/>
              <w:rPr>
                <w:sz w:val="20"/>
                <w:szCs w:val="20"/>
              </w:rPr>
            </w:pPr>
            <w:r w:rsidRPr="00234E08">
              <w:rPr>
                <w:sz w:val="20"/>
                <w:szCs w:val="20"/>
              </w:rPr>
              <w:t>129 868,39</w:t>
            </w:r>
          </w:p>
        </w:tc>
        <w:tc>
          <w:tcPr>
            <w:tcW w:w="1290" w:type="dxa"/>
            <w:tcBorders>
              <w:top w:val="nil"/>
              <w:left w:val="nil"/>
              <w:bottom w:val="single" w:sz="4" w:space="0" w:color="auto"/>
              <w:right w:val="single" w:sz="4" w:space="0" w:color="auto"/>
            </w:tcBorders>
            <w:shd w:val="clear" w:color="000000" w:fill="DDEBF7"/>
            <w:noWrap/>
            <w:vAlign w:val="center"/>
            <w:hideMark/>
          </w:tcPr>
          <w:p w14:paraId="1D145815" w14:textId="77777777" w:rsidR="00234E08" w:rsidRPr="00234E08" w:rsidRDefault="00234E08" w:rsidP="00234E08">
            <w:pPr>
              <w:jc w:val="center"/>
              <w:rPr>
                <w:sz w:val="20"/>
                <w:szCs w:val="20"/>
              </w:rPr>
            </w:pPr>
            <w:r w:rsidRPr="00234E08">
              <w:rPr>
                <w:sz w:val="20"/>
                <w:szCs w:val="20"/>
              </w:rPr>
              <w:t>129 868,39</w:t>
            </w:r>
          </w:p>
        </w:tc>
        <w:tc>
          <w:tcPr>
            <w:tcW w:w="1272" w:type="dxa"/>
            <w:tcBorders>
              <w:top w:val="nil"/>
              <w:left w:val="nil"/>
              <w:bottom w:val="single" w:sz="4" w:space="0" w:color="auto"/>
              <w:right w:val="single" w:sz="4" w:space="0" w:color="auto"/>
            </w:tcBorders>
            <w:shd w:val="clear" w:color="000000" w:fill="DDEBF7"/>
            <w:noWrap/>
            <w:vAlign w:val="center"/>
            <w:hideMark/>
          </w:tcPr>
          <w:p w14:paraId="3083E377" w14:textId="77777777" w:rsidR="00234E08" w:rsidRPr="00234E08" w:rsidRDefault="00234E08" w:rsidP="00234E08">
            <w:pPr>
              <w:jc w:val="center"/>
              <w:rPr>
                <w:sz w:val="20"/>
                <w:szCs w:val="20"/>
              </w:rPr>
            </w:pPr>
            <w:r w:rsidRPr="00234E08">
              <w:rPr>
                <w:sz w:val="20"/>
                <w:szCs w:val="20"/>
              </w:rPr>
              <w:t>129 868,39</w:t>
            </w:r>
          </w:p>
        </w:tc>
        <w:tc>
          <w:tcPr>
            <w:tcW w:w="1414" w:type="dxa"/>
            <w:tcBorders>
              <w:top w:val="nil"/>
              <w:left w:val="nil"/>
              <w:bottom w:val="single" w:sz="4" w:space="0" w:color="auto"/>
              <w:right w:val="single" w:sz="4" w:space="0" w:color="auto"/>
            </w:tcBorders>
            <w:shd w:val="clear" w:color="000000" w:fill="DDEBF7"/>
            <w:noWrap/>
            <w:vAlign w:val="center"/>
            <w:hideMark/>
          </w:tcPr>
          <w:p w14:paraId="4EBA0ACC"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523D0149" w14:textId="77777777" w:rsidR="00234E08" w:rsidRPr="00234E08" w:rsidRDefault="00234E08" w:rsidP="00234E08">
            <w:pPr>
              <w:jc w:val="center"/>
              <w:rPr>
                <w:sz w:val="20"/>
                <w:szCs w:val="20"/>
              </w:rPr>
            </w:pPr>
            <w:r w:rsidRPr="00234E08">
              <w:rPr>
                <w:sz w:val="20"/>
                <w:szCs w:val="20"/>
              </w:rPr>
              <w:t>-0,02</w:t>
            </w:r>
          </w:p>
        </w:tc>
        <w:tc>
          <w:tcPr>
            <w:tcW w:w="11" w:type="dxa"/>
            <w:vAlign w:val="center"/>
            <w:hideMark/>
          </w:tcPr>
          <w:p w14:paraId="09672ACF" w14:textId="77777777" w:rsidR="00234E08" w:rsidRPr="00234E08" w:rsidRDefault="00234E08" w:rsidP="00234E08">
            <w:pPr>
              <w:rPr>
                <w:sz w:val="20"/>
                <w:szCs w:val="20"/>
              </w:rPr>
            </w:pPr>
          </w:p>
        </w:tc>
      </w:tr>
      <w:tr w:rsidR="00234E08" w:rsidRPr="00234E08" w14:paraId="7647D42B"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A2C6714" w14:textId="77777777" w:rsidR="00234E08" w:rsidRPr="00234E08" w:rsidRDefault="00234E08" w:rsidP="00234E08">
            <w:pPr>
              <w:jc w:val="center"/>
              <w:rPr>
                <w:sz w:val="22"/>
                <w:szCs w:val="22"/>
              </w:rPr>
            </w:pPr>
            <w:r w:rsidRPr="00234E08">
              <w:rPr>
                <w:sz w:val="22"/>
                <w:szCs w:val="22"/>
              </w:rPr>
              <w:t>3</w:t>
            </w:r>
          </w:p>
        </w:tc>
        <w:tc>
          <w:tcPr>
            <w:tcW w:w="3120" w:type="dxa"/>
            <w:tcBorders>
              <w:top w:val="nil"/>
              <w:left w:val="nil"/>
              <w:bottom w:val="single" w:sz="4" w:space="0" w:color="auto"/>
              <w:right w:val="single" w:sz="4" w:space="0" w:color="auto"/>
            </w:tcBorders>
            <w:shd w:val="clear" w:color="000000" w:fill="FFFFFF"/>
            <w:noWrap/>
            <w:hideMark/>
          </w:tcPr>
          <w:p w14:paraId="747B49B9" w14:textId="77777777" w:rsidR="00234E08" w:rsidRPr="00234E08" w:rsidRDefault="00234E08" w:rsidP="00234E08">
            <w:pPr>
              <w:rPr>
                <w:sz w:val="22"/>
                <w:szCs w:val="22"/>
              </w:rPr>
            </w:pPr>
            <w:r w:rsidRPr="00234E08">
              <w:rPr>
                <w:sz w:val="22"/>
                <w:szCs w:val="22"/>
              </w:rPr>
              <w:t>теплоноситель на сторону</w:t>
            </w:r>
          </w:p>
        </w:tc>
        <w:tc>
          <w:tcPr>
            <w:tcW w:w="720" w:type="dxa"/>
            <w:tcBorders>
              <w:top w:val="nil"/>
              <w:left w:val="nil"/>
              <w:bottom w:val="single" w:sz="4" w:space="0" w:color="auto"/>
              <w:right w:val="single" w:sz="4" w:space="0" w:color="auto"/>
            </w:tcBorders>
            <w:shd w:val="clear" w:color="000000" w:fill="FFFFFF"/>
            <w:vAlign w:val="center"/>
            <w:hideMark/>
          </w:tcPr>
          <w:p w14:paraId="38C827C8" w14:textId="77777777" w:rsidR="00234E08" w:rsidRPr="00234E08" w:rsidRDefault="00234E08" w:rsidP="00234E08">
            <w:pPr>
              <w:jc w:val="center"/>
              <w:rPr>
                <w:sz w:val="18"/>
                <w:szCs w:val="18"/>
              </w:rPr>
            </w:pPr>
            <w:r w:rsidRPr="00234E08">
              <w:rPr>
                <w:sz w:val="18"/>
                <w:szCs w:val="18"/>
              </w:rPr>
              <w:t>м3</w:t>
            </w:r>
          </w:p>
        </w:tc>
        <w:tc>
          <w:tcPr>
            <w:tcW w:w="1316" w:type="dxa"/>
            <w:tcBorders>
              <w:top w:val="nil"/>
              <w:left w:val="nil"/>
              <w:bottom w:val="single" w:sz="4" w:space="0" w:color="auto"/>
              <w:right w:val="single" w:sz="4" w:space="0" w:color="auto"/>
            </w:tcBorders>
            <w:shd w:val="clear" w:color="000000" w:fill="DDEBF7"/>
            <w:noWrap/>
            <w:vAlign w:val="center"/>
            <w:hideMark/>
          </w:tcPr>
          <w:p w14:paraId="71AAFAF2" w14:textId="77777777" w:rsidR="00234E08" w:rsidRPr="00234E08" w:rsidRDefault="00234E08" w:rsidP="00234E08">
            <w:pPr>
              <w:jc w:val="center"/>
              <w:rPr>
                <w:sz w:val="20"/>
                <w:szCs w:val="20"/>
              </w:rPr>
            </w:pPr>
            <w:r w:rsidRPr="00234E08">
              <w:rPr>
                <w:sz w:val="20"/>
                <w:szCs w:val="20"/>
              </w:rPr>
              <w:t>109 554,13</w:t>
            </w:r>
          </w:p>
        </w:tc>
        <w:tc>
          <w:tcPr>
            <w:tcW w:w="1356" w:type="dxa"/>
            <w:tcBorders>
              <w:top w:val="nil"/>
              <w:left w:val="nil"/>
              <w:bottom w:val="single" w:sz="4" w:space="0" w:color="auto"/>
              <w:right w:val="single" w:sz="4" w:space="0" w:color="auto"/>
            </w:tcBorders>
            <w:shd w:val="clear" w:color="000000" w:fill="DDEBF7"/>
            <w:noWrap/>
            <w:vAlign w:val="center"/>
            <w:hideMark/>
          </w:tcPr>
          <w:p w14:paraId="476A0735" w14:textId="77777777" w:rsidR="00234E08" w:rsidRPr="00234E08" w:rsidRDefault="00234E08" w:rsidP="00234E08">
            <w:pPr>
              <w:jc w:val="center"/>
              <w:rPr>
                <w:sz w:val="20"/>
                <w:szCs w:val="20"/>
              </w:rPr>
            </w:pPr>
            <w:r w:rsidRPr="00234E08">
              <w:rPr>
                <w:sz w:val="20"/>
                <w:szCs w:val="20"/>
              </w:rPr>
              <w:t>109 554,13</w:t>
            </w:r>
          </w:p>
        </w:tc>
        <w:tc>
          <w:tcPr>
            <w:tcW w:w="1290" w:type="dxa"/>
            <w:tcBorders>
              <w:top w:val="nil"/>
              <w:left w:val="nil"/>
              <w:bottom w:val="single" w:sz="4" w:space="0" w:color="auto"/>
              <w:right w:val="single" w:sz="4" w:space="0" w:color="auto"/>
            </w:tcBorders>
            <w:shd w:val="clear" w:color="000000" w:fill="DDEBF7"/>
            <w:noWrap/>
            <w:vAlign w:val="center"/>
            <w:hideMark/>
          </w:tcPr>
          <w:p w14:paraId="49A3484E" w14:textId="77777777" w:rsidR="00234E08" w:rsidRPr="00234E08" w:rsidRDefault="00234E08" w:rsidP="00234E08">
            <w:pPr>
              <w:jc w:val="center"/>
              <w:rPr>
                <w:sz w:val="20"/>
                <w:szCs w:val="20"/>
              </w:rPr>
            </w:pPr>
            <w:r w:rsidRPr="00234E08">
              <w:rPr>
                <w:sz w:val="20"/>
                <w:szCs w:val="20"/>
              </w:rPr>
              <w:t>109 554,13</w:t>
            </w:r>
          </w:p>
        </w:tc>
        <w:tc>
          <w:tcPr>
            <w:tcW w:w="1290" w:type="dxa"/>
            <w:tcBorders>
              <w:top w:val="nil"/>
              <w:left w:val="nil"/>
              <w:bottom w:val="single" w:sz="4" w:space="0" w:color="auto"/>
              <w:right w:val="single" w:sz="4" w:space="0" w:color="auto"/>
            </w:tcBorders>
            <w:shd w:val="clear" w:color="000000" w:fill="DDEBF7"/>
            <w:noWrap/>
            <w:vAlign w:val="center"/>
            <w:hideMark/>
          </w:tcPr>
          <w:p w14:paraId="1819C030" w14:textId="77777777" w:rsidR="00234E08" w:rsidRPr="00234E08" w:rsidRDefault="00234E08" w:rsidP="00234E08">
            <w:pPr>
              <w:jc w:val="center"/>
              <w:rPr>
                <w:sz w:val="20"/>
                <w:szCs w:val="20"/>
              </w:rPr>
            </w:pPr>
            <w:r w:rsidRPr="00234E08">
              <w:rPr>
                <w:sz w:val="20"/>
                <w:szCs w:val="20"/>
              </w:rPr>
              <w:t>109 554,13</w:t>
            </w:r>
          </w:p>
        </w:tc>
        <w:tc>
          <w:tcPr>
            <w:tcW w:w="1272" w:type="dxa"/>
            <w:tcBorders>
              <w:top w:val="nil"/>
              <w:left w:val="nil"/>
              <w:bottom w:val="single" w:sz="4" w:space="0" w:color="auto"/>
              <w:right w:val="single" w:sz="4" w:space="0" w:color="auto"/>
            </w:tcBorders>
            <w:shd w:val="clear" w:color="000000" w:fill="DDEBF7"/>
            <w:noWrap/>
            <w:vAlign w:val="center"/>
            <w:hideMark/>
          </w:tcPr>
          <w:p w14:paraId="2EEEC1D6" w14:textId="77777777" w:rsidR="00234E08" w:rsidRPr="00234E08" w:rsidRDefault="00234E08" w:rsidP="00234E08">
            <w:pPr>
              <w:jc w:val="center"/>
              <w:rPr>
                <w:sz w:val="20"/>
                <w:szCs w:val="20"/>
              </w:rPr>
            </w:pPr>
            <w:r w:rsidRPr="00234E08">
              <w:rPr>
                <w:sz w:val="20"/>
                <w:szCs w:val="20"/>
              </w:rPr>
              <w:t>109 554,13</w:t>
            </w:r>
          </w:p>
        </w:tc>
        <w:tc>
          <w:tcPr>
            <w:tcW w:w="1414" w:type="dxa"/>
            <w:tcBorders>
              <w:top w:val="nil"/>
              <w:left w:val="nil"/>
              <w:bottom w:val="single" w:sz="4" w:space="0" w:color="auto"/>
              <w:right w:val="single" w:sz="4" w:space="0" w:color="auto"/>
            </w:tcBorders>
            <w:shd w:val="clear" w:color="000000" w:fill="DDEBF7"/>
            <w:noWrap/>
            <w:vAlign w:val="center"/>
            <w:hideMark/>
          </w:tcPr>
          <w:p w14:paraId="188F04C3"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41B67466" w14:textId="77777777" w:rsidR="00234E08" w:rsidRPr="00234E08" w:rsidRDefault="00234E08" w:rsidP="00234E08">
            <w:pPr>
              <w:jc w:val="center"/>
              <w:rPr>
                <w:sz w:val="20"/>
                <w:szCs w:val="20"/>
              </w:rPr>
            </w:pPr>
            <w:r w:rsidRPr="00234E08">
              <w:rPr>
                <w:sz w:val="20"/>
                <w:szCs w:val="20"/>
              </w:rPr>
              <w:t>0,00</w:t>
            </w:r>
          </w:p>
        </w:tc>
        <w:tc>
          <w:tcPr>
            <w:tcW w:w="11" w:type="dxa"/>
            <w:vAlign w:val="center"/>
            <w:hideMark/>
          </w:tcPr>
          <w:p w14:paraId="0F9C3271" w14:textId="77777777" w:rsidR="00234E08" w:rsidRPr="00234E08" w:rsidRDefault="00234E08" w:rsidP="00234E08">
            <w:pPr>
              <w:rPr>
                <w:sz w:val="20"/>
                <w:szCs w:val="20"/>
              </w:rPr>
            </w:pPr>
          </w:p>
        </w:tc>
      </w:tr>
      <w:tr w:rsidR="00234E08" w:rsidRPr="00234E08" w14:paraId="2D64E9FB"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CA35B86" w14:textId="77777777" w:rsidR="00234E08" w:rsidRPr="00234E08" w:rsidRDefault="00234E08" w:rsidP="00234E08">
            <w:pPr>
              <w:jc w:val="center"/>
              <w:rPr>
                <w:sz w:val="22"/>
                <w:szCs w:val="22"/>
              </w:rPr>
            </w:pPr>
            <w:r w:rsidRPr="00234E08">
              <w:rPr>
                <w:sz w:val="22"/>
                <w:szCs w:val="22"/>
              </w:rPr>
              <w:t>4</w:t>
            </w:r>
          </w:p>
        </w:tc>
        <w:tc>
          <w:tcPr>
            <w:tcW w:w="3120" w:type="dxa"/>
            <w:tcBorders>
              <w:top w:val="nil"/>
              <w:left w:val="nil"/>
              <w:bottom w:val="single" w:sz="4" w:space="0" w:color="auto"/>
              <w:right w:val="single" w:sz="4" w:space="0" w:color="auto"/>
            </w:tcBorders>
            <w:shd w:val="clear" w:color="000000" w:fill="FFFFFF"/>
            <w:noWrap/>
            <w:hideMark/>
          </w:tcPr>
          <w:p w14:paraId="61FAFEB7" w14:textId="77777777" w:rsidR="00234E08" w:rsidRPr="00234E08" w:rsidRDefault="00234E08" w:rsidP="00234E08">
            <w:pPr>
              <w:rPr>
                <w:sz w:val="22"/>
                <w:szCs w:val="22"/>
              </w:rPr>
            </w:pPr>
            <w:r w:rsidRPr="00234E08">
              <w:rPr>
                <w:sz w:val="22"/>
                <w:szCs w:val="22"/>
              </w:rPr>
              <w:t>население</w:t>
            </w:r>
          </w:p>
        </w:tc>
        <w:tc>
          <w:tcPr>
            <w:tcW w:w="720" w:type="dxa"/>
            <w:tcBorders>
              <w:top w:val="nil"/>
              <w:left w:val="nil"/>
              <w:bottom w:val="single" w:sz="4" w:space="0" w:color="auto"/>
              <w:right w:val="single" w:sz="4" w:space="0" w:color="auto"/>
            </w:tcBorders>
            <w:shd w:val="clear" w:color="000000" w:fill="FFFFFF"/>
            <w:vAlign w:val="center"/>
            <w:hideMark/>
          </w:tcPr>
          <w:p w14:paraId="750AA6EB" w14:textId="77777777" w:rsidR="00234E08" w:rsidRPr="00234E08" w:rsidRDefault="00234E08" w:rsidP="00234E08">
            <w:pPr>
              <w:jc w:val="center"/>
              <w:rPr>
                <w:sz w:val="18"/>
                <w:szCs w:val="18"/>
              </w:rPr>
            </w:pPr>
            <w:r w:rsidRPr="00234E08">
              <w:rPr>
                <w:sz w:val="18"/>
                <w:szCs w:val="18"/>
              </w:rPr>
              <w:t>м3</w:t>
            </w:r>
          </w:p>
        </w:tc>
        <w:tc>
          <w:tcPr>
            <w:tcW w:w="1316" w:type="dxa"/>
            <w:tcBorders>
              <w:top w:val="nil"/>
              <w:left w:val="nil"/>
              <w:bottom w:val="single" w:sz="4" w:space="0" w:color="auto"/>
              <w:right w:val="single" w:sz="4" w:space="0" w:color="auto"/>
            </w:tcBorders>
            <w:shd w:val="clear" w:color="000000" w:fill="DDEBF7"/>
            <w:noWrap/>
            <w:vAlign w:val="center"/>
            <w:hideMark/>
          </w:tcPr>
          <w:p w14:paraId="34B2698D" w14:textId="77777777" w:rsidR="00234E08" w:rsidRPr="00234E08" w:rsidRDefault="00234E08" w:rsidP="00234E08">
            <w:pPr>
              <w:jc w:val="center"/>
              <w:rPr>
                <w:sz w:val="20"/>
                <w:szCs w:val="20"/>
              </w:rPr>
            </w:pPr>
            <w:r w:rsidRPr="00234E08">
              <w:rPr>
                <w:sz w:val="20"/>
                <w:szCs w:val="20"/>
              </w:rPr>
              <w:t>102 942,15</w:t>
            </w:r>
          </w:p>
        </w:tc>
        <w:tc>
          <w:tcPr>
            <w:tcW w:w="1356" w:type="dxa"/>
            <w:tcBorders>
              <w:top w:val="nil"/>
              <w:left w:val="nil"/>
              <w:bottom w:val="single" w:sz="4" w:space="0" w:color="auto"/>
              <w:right w:val="single" w:sz="4" w:space="0" w:color="auto"/>
            </w:tcBorders>
            <w:shd w:val="clear" w:color="000000" w:fill="DDEBF7"/>
            <w:noWrap/>
            <w:vAlign w:val="center"/>
            <w:hideMark/>
          </w:tcPr>
          <w:p w14:paraId="3B881A85" w14:textId="77777777" w:rsidR="00234E08" w:rsidRPr="00234E08" w:rsidRDefault="00234E08" w:rsidP="00234E08">
            <w:pPr>
              <w:jc w:val="center"/>
              <w:rPr>
                <w:sz w:val="20"/>
                <w:szCs w:val="20"/>
              </w:rPr>
            </w:pPr>
            <w:r w:rsidRPr="00234E08">
              <w:rPr>
                <w:sz w:val="20"/>
                <w:szCs w:val="20"/>
              </w:rPr>
              <w:t>102 942,15</w:t>
            </w:r>
          </w:p>
        </w:tc>
        <w:tc>
          <w:tcPr>
            <w:tcW w:w="1290" w:type="dxa"/>
            <w:tcBorders>
              <w:top w:val="nil"/>
              <w:left w:val="nil"/>
              <w:bottom w:val="single" w:sz="4" w:space="0" w:color="auto"/>
              <w:right w:val="single" w:sz="4" w:space="0" w:color="auto"/>
            </w:tcBorders>
            <w:shd w:val="clear" w:color="000000" w:fill="B4C6E7"/>
            <w:noWrap/>
            <w:vAlign w:val="center"/>
            <w:hideMark/>
          </w:tcPr>
          <w:p w14:paraId="6F6E210D" w14:textId="77777777" w:rsidR="00234E08" w:rsidRPr="00234E08" w:rsidRDefault="00234E08" w:rsidP="00234E08">
            <w:pPr>
              <w:jc w:val="center"/>
              <w:rPr>
                <w:sz w:val="20"/>
                <w:szCs w:val="20"/>
              </w:rPr>
            </w:pPr>
            <w:r w:rsidRPr="00234E08">
              <w:rPr>
                <w:sz w:val="20"/>
                <w:szCs w:val="20"/>
              </w:rPr>
              <w:t>102 942,15</w:t>
            </w:r>
          </w:p>
        </w:tc>
        <w:tc>
          <w:tcPr>
            <w:tcW w:w="1290" w:type="dxa"/>
            <w:tcBorders>
              <w:top w:val="nil"/>
              <w:left w:val="nil"/>
              <w:bottom w:val="single" w:sz="4" w:space="0" w:color="auto"/>
              <w:right w:val="single" w:sz="4" w:space="0" w:color="auto"/>
            </w:tcBorders>
            <w:shd w:val="clear" w:color="000000" w:fill="DDEBF7"/>
            <w:noWrap/>
            <w:vAlign w:val="center"/>
            <w:hideMark/>
          </w:tcPr>
          <w:p w14:paraId="6EF6ED86" w14:textId="77777777" w:rsidR="00234E08" w:rsidRPr="00234E08" w:rsidRDefault="00234E08" w:rsidP="00234E08">
            <w:pPr>
              <w:jc w:val="center"/>
              <w:rPr>
                <w:sz w:val="20"/>
                <w:szCs w:val="20"/>
              </w:rPr>
            </w:pPr>
            <w:r w:rsidRPr="00234E08">
              <w:rPr>
                <w:sz w:val="20"/>
                <w:szCs w:val="20"/>
              </w:rPr>
              <w:t>102 942,15</w:t>
            </w:r>
          </w:p>
        </w:tc>
        <w:tc>
          <w:tcPr>
            <w:tcW w:w="1272" w:type="dxa"/>
            <w:tcBorders>
              <w:top w:val="nil"/>
              <w:left w:val="nil"/>
              <w:bottom w:val="single" w:sz="4" w:space="0" w:color="auto"/>
              <w:right w:val="single" w:sz="4" w:space="0" w:color="auto"/>
            </w:tcBorders>
            <w:shd w:val="clear" w:color="000000" w:fill="DDEBF7"/>
            <w:noWrap/>
            <w:vAlign w:val="center"/>
            <w:hideMark/>
          </w:tcPr>
          <w:p w14:paraId="12032CFC" w14:textId="77777777" w:rsidR="00234E08" w:rsidRPr="00234E08" w:rsidRDefault="00234E08" w:rsidP="00234E08">
            <w:pPr>
              <w:jc w:val="center"/>
              <w:rPr>
                <w:sz w:val="20"/>
                <w:szCs w:val="20"/>
              </w:rPr>
            </w:pPr>
            <w:r w:rsidRPr="00234E08">
              <w:rPr>
                <w:sz w:val="20"/>
                <w:szCs w:val="20"/>
              </w:rPr>
              <w:t>102 942,15</w:t>
            </w:r>
          </w:p>
        </w:tc>
        <w:tc>
          <w:tcPr>
            <w:tcW w:w="1414" w:type="dxa"/>
            <w:tcBorders>
              <w:top w:val="nil"/>
              <w:left w:val="nil"/>
              <w:bottom w:val="single" w:sz="4" w:space="0" w:color="auto"/>
              <w:right w:val="single" w:sz="4" w:space="0" w:color="auto"/>
            </w:tcBorders>
            <w:shd w:val="clear" w:color="000000" w:fill="DDEBF7"/>
            <w:noWrap/>
            <w:vAlign w:val="center"/>
            <w:hideMark/>
          </w:tcPr>
          <w:p w14:paraId="1EE18A67"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4D875680" w14:textId="77777777" w:rsidR="00234E08" w:rsidRPr="00234E08" w:rsidRDefault="00234E08" w:rsidP="00234E08">
            <w:pPr>
              <w:jc w:val="center"/>
              <w:rPr>
                <w:sz w:val="20"/>
                <w:szCs w:val="20"/>
              </w:rPr>
            </w:pPr>
            <w:r w:rsidRPr="00234E08">
              <w:rPr>
                <w:sz w:val="20"/>
                <w:szCs w:val="20"/>
              </w:rPr>
              <w:t>0,00</w:t>
            </w:r>
          </w:p>
        </w:tc>
        <w:tc>
          <w:tcPr>
            <w:tcW w:w="11" w:type="dxa"/>
            <w:vAlign w:val="center"/>
            <w:hideMark/>
          </w:tcPr>
          <w:p w14:paraId="5C0E5878" w14:textId="77777777" w:rsidR="00234E08" w:rsidRPr="00234E08" w:rsidRDefault="00234E08" w:rsidP="00234E08">
            <w:pPr>
              <w:rPr>
                <w:sz w:val="20"/>
                <w:szCs w:val="20"/>
              </w:rPr>
            </w:pPr>
          </w:p>
        </w:tc>
      </w:tr>
      <w:tr w:rsidR="00234E08" w:rsidRPr="00234E08" w14:paraId="6FA0D5A7"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13711BBA" w14:textId="77777777" w:rsidR="00234E08" w:rsidRPr="00234E08" w:rsidRDefault="00234E08" w:rsidP="00234E08">
            <w:pPr>
              <w:jc w:val="center"/>
              <w:rPr>
                <w:sz w:val="22"/>
                <w:szCs w:val="22"/>
              </w:rPr>
            </w:pPr>
            <w:r w:rsidRPr="00234E08">
              <w:rPr>
                <w:sz w:val="22"/>
                <w:szCs w:val="22"/>
              </w:rPr>
              <w:t>5</w:t>
            </w:r>
          </w:p>
        </w:tc>
        <w:tc>
          <w:tcPr>
            <w:tcW w:w="3120" w:type="dxa"/>
            <w:tcBorders>
              <w:top w:val="nil"/>
              <w:left w:val="nil"/>
              <w:bottom w:val="single" w:sz="4" w:space="0" w:color="auto"/>
              <w:right w:val="single" w:sz="4" w:space="0" w:color="auto"/>
            </w:tcBorders>
            <w:shd w:val="clear" w:color="000000" w:fill="FFFFFF"/>
            <w:noWrap/>
            <w:hideMark/>
          </w:tcPr>
          <w:p w14:paraId="7541645E" w14:textId="77777777" w:rsidR="00234E08" w:rsidRPr="00234E08" w:rsidRDefault="00234E08" w:rsidP="00234E08">
            <w:pPr>
              <w:rPr>
                <w:sz w:val="22"/>
                <w:szCs w:val="22"/>
              </w:rPr>
            </w:pPr>
            <w:r w:rsidRPr="00234E08">
              <w:rPr>
                <w:sz w:val="22"/>
                <w:szCs w:val="22"/>
              </w:rPr>
              <w:t>объекты соц.сферы и бюджета</w:t>
            </w:r>
          </w:p>
        </w:tc>
        <w:tc>
          <w:tcPr>
            <w:tcW w:w="720" w:type="dxa"/>
            <w:tcBorders>
              <w:top w:val="nil"/>
              <w:left w:val="nil"/>
              <w:bottom w:val="single" w:sz="4" w:space="0" w:color="auto"/>
              <w:right w:val="single" w:sz="4" w:space="0" w:color="auto"/>
            </w:tcBorders>
            <w:shd w:val="clear" w:color="000000" w:fill="FFFFFF"/>
            <w:vAlign w:val="center"/>
            <w:hideMark/>
          </w:tcPr>
          <w:p w14:paraId="68B45405" w14:textId="77777777" w:rsidR="00234E08" w:rsidRPr="00234E08" w:rsidRDefault="00234E08" w:rsidP="00234E08">
            <w:pPr>
              <w:jc w:val="center"/>
              <w:rPr>
                <w:sz w:val="18"/>
                <w:szCs w:val="18"/>
              </w:rPr>
            </w:pPr>
            <w:r w:rsidRPr="00234E08">
              <w:rPr>
                <w:sz w:val="18"/>
                <w:szCs w:val="18"/>
              </w:rPr>
              <w:t>м3</w:t>
            </w:r>
          </w:p>
        </w:tc>
        <w:tc>
          <w:tcPr>
            <w:tcW w:w="1316" w:type="dxa"/>
            <w:tcBorders>
              <w:top w:val="nil"/>
              <w:left w:val="nil"/>
              <w:bottom w:val="single" w:sz="4" w:space="0" w:color="auto"/>
              <w:right w:val="single" w:sz="4" w:space="0" w:color="auto"/>
            </w:tcBorders>
            <w:shd w:val="clear" w:color="000000" w:fill="DDEBF7"/>
            <w:noWrap/>
            <w:vAlign w:val="center"/>
            <w:hideMark/>
          </w:tcPr>
          <w:p w14:paraId="690836FB" w14:textId="77777777" w:rsidR="00234E08" w:rsidRPr="00234E08" w:rsidRDefault="00234E08" w:rsidP="00234E08">
            <w:pPr>
              <w:jc w:val="center"/>
              <w:rPr>
                <w:sz w:val="20"/>
                <w:szCs w:val="20"/>
              </w:rPr>
            </w:pPr>
            <w:r w:rsidRPr="00234E08">
              <w:rPr>
                <w:sz w:val="20"/>
                <w:szCs w:val="20"/>
              </w:rPr>
              <w:t>2 825,66</w:t>
            </w:r>
          </w:p>
        </w:tc>
        <w:tc>
          <w:tcPr>
            <w:tcW w:w="1356" w:type="dxa"/>
            <w:tcBorders>
              <w:top w:val="nil"/>
              <w:left w:val="nil"/>
              <w:bottom w:val="single" w:sz="4" w:space="0" w:color="auto"/>
              <w:right w:val="single" w:sz="4" w:space="0" w:color="auto"/>
            </w:tcBorders>
            <w:shd w:val="clear" w:color="000000" w:fill="DDEBF7"/>
            <w:noWrap/>
            <w:vAlign w:val="center"/>
            <w:hideMark/>
          </w:tcPr>
          <w:p w14:paraId="7B321BFD" w14:textId="77777777" w:rsidR="00234E08" w:rsidRPr="00234E08" w:rsidRDefault="00234E08" w:rsidP="00234E08">
            <w:pPr>
              <w:jc w:val="center"/>
              <w:rPr>
                <w:sz w:val="20"/>
                <w:szCs w:val="20"/>
              </w:rPr>
            </w:pPr>
            <w:r w:rsidRPr="00234E08">
              <w:rPr>
                <w:sz w:val="20"/>
                <w:szCs w:val="20"/>
              </w:rPr>
              <w:t>2 825,66</w:t>
            </w:r>
          </w:p>
        </w:tc>
        <w:tc>
          <w:tcPr>
            <w:tcW w:w="1290" w:type="dxa"/>
            <w:tcBorders>
              <w:top w:val="nil"/>
              <w:left w:val="nil"/>
              <w:bottom w:val="single" w:sz="4" w:space="0" w:color="auto"/>
              <w:right w:val="single" w:sz="4" w:space="0" w:color="auto"/>
            </w:tcBorders>
            <w:shd w:val="clear" w:color="000000" w:fill="B4C6E7"/>
            <w:noWrap/>
            <w:vAlign w:val="center"/>
            <w:hideMark/>
          </w:tcPr>
          <w:p w14:paraId="4C68ACD3" w14:textId="77777777" w:rsidR="00234E08" w:rsidRPr="00234E08" w:rsidRDefault="00234E08" w:rsidP="00234E08">
            <w:pPr>
              <w:jc w:val="center"/>
              <w:rPr>
                <w:sz w:val="20"/>
                <w:szCs w:val="20"/>
              </w:rPr>
            </w:pPr>
            <w:r w:rsidRPr="00234E08">
              <w:rPr>
                <w:sz w:val="20"/>
                <w:szCs w:val="20"/>
              </w:rPr>
              <w:t>2 825,66</w:t>
            </w:r>
          </w:p>
        </w:tc>
        <w:tc>
          <w:tcPr>
            <w:tcW w:w="1290" w:type="dxa"/>
            <w:tcBorders>
              <w:top w:val="nil"/>
              <w:left w:val="nil"/>
              <w:bottom w:val="single" w:sz="4" w:space="0" w:color="auto"/>
              <w:right w:val="single" w:sz="4" w:space="0" w:color="auto"/>
            </w:tcBorders>
            <w:shd w:val="clear" w:color="000000" w:fill="DDEBF7"/>
            <w:noWrap/>
            <w:vAlign w:val="center"/>
            <w:hideMark/>
          </w:tcPr>
          <w:p w14:paraId="66BAF47D" w14:textId="77777777" w:rsidR="00234E08" w:rsidRPr="00234E08" w:rsidRDefault="00234E08" w:rsidP="00234E08">
            <w:pPr>
              <w:jc w:val="center"/>
              <w:rPr>
                <w:sz w:val="20"/>
                <w:szCs w:val="20"/>
              </w:rPr>
            </w:pPr>
            <w:r w:rsidRPr="00234E08">
              <w:rPr>
                <w:sz w:val="20"/>
                <w:szCs w:val="20"/>
              </w:rPr>
              <w:t>2 825,66</w:t>
            </w:r>
          </w:p>
        </w:tc>
        <w:tc>
          <w:tcPr>
            <w:tcW w:w="1272" w:type="dxa"/>
            <w:tcBorders>
              <w:top w:val="nil"/>
              <w:left w:val="nil"/>
              <w:bottom w:val="single" w:sz="4" w:space="0" w:color="auto"/>
              <w:right w:val="single" w:sz="4" w:space="0" w:color="auto"/>
            </w:tcBorders>
            <w:shd w:val="clear" w:color="000000" w:fill="DDEBF7"/>
            <w:noWrap/>
            <w:vAlign w:val="center"/>
            <w:hideMark/>
          </w:tcPr>
          <w:p w14:paraId="2D425772" w14:textId="77777777" w:rsidR="00234E08" w:rsidRPr="00234E08" w:rsidRDefault="00234E08" w:rsidP="00234E08">
            <w:pPr>
              <w:jc w:val="center"/>
              <w:rPr>
                <w:sz w:val="20"/>
                <w:szCs w:val="20"/>
              </w:rPr>
            </w:pPr>
            <w:r w:rsidRPr="00234E08">
              <w:rPr>
                <w:sz w:val="20"/>
                <w:szCs w:val="20"/>
              </w:rPr>
              <w:t>2 825,66</w:t>
            </w:r>
          </w:p>
        </w:tc>
        <w:tc>
          <w:tcPr>
            <w:tcW w:w="1414" w:type="dxa"/>
            <w:tcBorders>
              <w:top w:val="nil"/>
              <w:left w:val="nil"/>
              <w:bottom w:val="single" w:sz="4" w:space="0" w:color="auto"/>
              <w:right w:val="single" w:sz="4" w:space="0" w:color="auto"/>
            </w:tcBorders>
            <w:shd w:val="clear" w:color="000000" w:fill="DDEBF7"/>
            <w:noWrap/>
            <w:vAlign w:val="center"/>
            <w:hideMark/>
          </w:tcPr>
          <w:p w14:paraId="652189CD"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52B0720F" w14:textId="77777777" w:rsidR="00234E08" w:rsidRPr="00234E08" w:rsidRDefault="00234E08" w:rsidP="00234E08">
            <w:pPr>
              <w:jc w:val="center"/>
              <w:rPr>
                <w:sz w:val="20"/>
                <w:szCs w:val="20"/>
              </w:rPr>
            </w:pPr>
            <w:r w:rsidRPr="00234E08">
              <w:rPr>
                <w:sz w:val="20"/>
                <w:szCs w:val="20"/>
              </w:rPr>
              <w:t>0,00</w:t>
            </w:r>
          </w:p>
        </w:tc>
        <w:tc>
          <w:tcPr>
            <w:tcW w:w="11" w:type="dxa"/>
            <w:vAlign w:val="center"/>
            <w:hideMark/>
          </w:tcPr>
          <w:p w14:paraId="56149B90" w14:textId="77777777" w:rsidR="00234E08" w:rsidRPr="00234E08" w:rsidRDefault="00234E08" w:rsidP="00234E08">
            <w:pPr>
              <w:rPr>
                <w:sz w:val="20"/>
                <w:szCs w:val="20"/>
              </w:rPr>
            </w:pPr>
          </w:p>
        </w:tc>
      </w:tr>
      <w:tr w:rsidR="00234E08" w:rsidRPr="00234E08" w14:paraId="5B5085F8"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0831488E" w14:textId="77777777" w:rsidR="00234E08" w:rsidRPr="00234E08" w:rsidRDefault="00234E08" w:rsidP="00234E08">
            <w:pPr>
              <w:jc w:val="center"/>
              <w:rPr>
                <w:sz w:val="22"/>
                <w:szCs w:val="22"/>
              </w:rPr>
            </w:pPr>
            <w:r w:rsidRPr="00234E08">
              <w:rPr>
                <w:sz w:val="22"/>
                <w:szCs w:val="22"/>
              </w:rPr>
              <w:t>6</w:t>
            </w:r>
          </w:p>
        </w:tc>
        <w:tc>
          <w:tcPr>
            <w:tcW w:w="3120" w:type="dxa"/>
            <w:tcBorders>
              <w:top w:val="nil"/>
              <w:left w:val="nil"/>
              <w:bottom w:val="single" w:sz="4" w:space="0" w:color="auto"/>
              <w:right w:val="single" w:sz="4" w:space="0" w:color="auto"/>
            </w:tcBorders>
            <w:shd w:val="clear" w:color="000000" w:fill="FFFFFF"/>
            <w:noWrap/>
            <w:hideMark/>
          </w:tcPr>
          <w:p w14:paraId="65B91DD1" w14:textId="77777777" w:rsidR="00234E08" w:rsidRPr="00234E08" w:rsidRDefault="00234E08" w:rsidP="00234E08">
            <w:pPr>
              <w:rPr>
                <w:sz w:val="22"/>
                <w:szCs w:val="22"/>
              </w:rPr>
            </w:pPr>
            <w:r w:rsidRPr="00234E08">
              <w:rPr>
                <w:sz w:val="22"/>
                <w:szCs w:val="22"/>
              </w:rPr>
              <w:t>иные</w:t>
            </w:r>
          </w:p>
        </w:tc>
        <w:tc>
          <w:tcPr>
            <w:tcW w:w="720" w:type="dxa"/>
            <w:tcBorders>
              <w:top w:val="nil"/>
              <w:left w:val="nil"/>
              <w:bottom w:val="single" w:sz="4" w:space="0" w:color="auto"/>
              <w:right w:val="single" w:sz="4" w:space="0" w:color="auto"/>
            </w:tcBorders>
            <w:shd w:val="clear" w:color="000000" w:fill="FFFFFF"/>
            <w:vAlign w:val="center"/>
            <w:hideMark/>
          </w:tcPr>
          <w:p w14:paraId="09B9B78A" w14:textId="77777777" w:rsidR="00234E08" w:rsidRPr="00234E08" w:rsidRDefault="00234E08" w:rsidP="00234E08">
            <w:pPr>
              <w:jc w:val="center"/>
              <w:rPr>
                <w:sz w:val="18"/>
                <w:szCs w:val="18"/>
              </w:rPr>
            </w:pPr>
            <w:r w:rsidRPr="00234E08">
              <w:rPr>
                <w:sz w:val="18"/>
                <w:szCs w:val="18"/>
              </w:rPr>
              <w:t>м3</w:t>
            </w:r>
          </w:p>
        </w:tc>
        <w:tc>
          <w:tcPr>
            <w:tcW w:w="1316" w:type="dxa"/>
            <w:tcBorders>
              <w:top w:val="nil"/>
              <w:left w:val="nil"/>
              <w:bottom w:val="single" w:sz="4" w:space="0" w:color="auto"/>
              <w:right w:val="single" w:sz="4" w:space="0" w:color="auto"/>
            </w:tcBorders>
            <w:shd w:val="clear" w:color="000000" w:fill="DDEBF7"/>
            <w:noWrap/>
            <w:vAlign w:val="center"/>
            <w:hideMark/>
          </w:tcPr>
          <w:p w14:paraId="34C2F017" w14:textId="77777777" w:rsidR="00234E08" w:rsidRPr="00234E08" w:rsidRDefault="00234E08" w:rsidP="00234E08">
            <w:pPr>
              <w:jc w:val="center"/>
              <w:rPr>
                <w:sz w:val="20"/>
                <w:szCs w:val="20"/>
              </w:rPr>
            </w:pPr>
            <w:r w:rsidRPr="00234E08">
              <w:rPr>
                <w:sz w:val="20"/>
                <w:szCs w:val="20"/>
              </w:rPr>
              <w:t>3 786,32</w:t>
            </w:r>
          </w:p>
        </w:tc>
        <w:tc>
          <w:tcPr>
            <w:tcW w:w="1356" w:type="dxa"/>
            <w:tcBorders>
              <w:top w:val="nil"/>
              <w:left w:val="nil"/>
              <w:bottom w:val="single" w:sz="4" w:space="0" w:color="auto"/>
              <w:right w:val="single" w:sz="4" w:space="0" w:color="auto"/>
            </w:tcBorders>
            <w:shd w:val="clear" w:color="000000" w:fill="DDEBF7"/>
            <w:noWrap/>
            <w:vAlign w:val="center"/>
            <w:hideMark/>
          </w:tcPr>
          <w:p w14:paraId="35817CB8" w14:textId="77777777" w:rsidR="00234E08" w:rsidRPr="00234E08" w:rsidRDefault="00234E08" w:rsidP="00234E08">
            <w:pPr>
              <w:jc w:val="center"/>
              <w:rPr>
                <w:sz w:val="20"/>
                <w:szCs w:val="20"/>
              </w:rPr>
            </w:pPr>
            <w:r w:rsidRPr="00234E08">
              <w:rPr>
                <w:sz w:val="20"/>
                <w:szCs w:val="20"/>
              </w:rPr>
              <w:t>3 786,32</w:t>
            </w:r>
          </w:p>
        </w:tc>
        <w:tc>
          <w:tcPr>
            <w:tcW w:w="1290" w:type="dxa"/>
            <w:tcBorders>
              <w:top w:val="nil"/>
              <w:left w:val="nil"/>
              <w:bottom w:val="single" w:sz="4" w:space="0" w:color="auto"/>
              <w:right w:val="single" w:sz="4" w:space="0" w:color="auto"/>
            </w:tcBorders>
            <w:shd w:val="clear" w:color="000000" w:fill="B4C6E7"/>
            <w:noWrap/>
            <w:vAlign w:val="center"/>
            <w:hideMark/>
          </w:tcPr>
          <w:p w14:paraId="439A7AEE" w14:textId="77777777" w:rsidR="00234E08" w:rsidRPr="00234E08" w:rsidRDefault="00234E08" w:rsidP="00234E08">
            <w:pPr>
              <w:jc w:val="center"/>
              <w:rPr>
                <w:sz w:val="20"/>
                <w:szCs w:val="20"/>
              </w:rPr>
            </w:pPr>
            <w:r w:rsidRPr="00234E08">
              <w:rPr>
                <w:sz w:val="20"/>
                <w:szCs w:val="20"/>
              </w:rPr>
              <w:t>3 786,32</w:t>
            </w:r>
          </w:p>
        </w:tc>
        <w:tc>
          <w:tcPr>
            <w:tcW w:w="1290" w:type="dxa"/>
            <w:tcBorders>
              <w:top w:val="nil"/>
              <w:left w:val="nil"/>
              <w:bottom w:val="single" w:sz="4" w:space="0" w:color="auto"/>
              <w:right w:val="single" w:sz="4" w:space="0" w:color="auto"/>
            </w:tcBorders>
            <w:shd w:val="clear" w:color="000000" w:fill="DDEBF7"/>
            <w:noWrap/>
            <w:vAlign w:val="center"/>
            <w:hideMark/>
          </w:tcPr>
          <w:p w14:paraId="186ADF5E" w14:textId="77777777" w:rsidR="00234E08" w:rsidRPr="00234E08" w:rsidRDefault="00234E08" w:rsidP="00234E08">
            <w:pPr>
              <w:jc w:val="center"/>
              <w:rPr>
                <w:sz w:val="20"/>
                <w:szCs w:val="20"/>
              </w:rPr>
            </w:pPr>
            <w:r w:rsidRPr="00234E08">
              <w:rPr>
                <w:sz w:val="20"/>
                <w:szCs w:val="20"/>
              </w:rPr>
              <w:t>3 786,32</w:t>
            </w:r>
          </w:p>
        </w:tc>
        <w:tc>
          <w:tcPr>
            <w:tcW w:w="1272" w:type="dxa"/>
            <w:tcBorders>
              <w:top w:val="nil"/>
              <w:left w:val="nil"/>
              <w:bottom w:val="single" w:sz="4" w:space="0" w:color="auto"/>
              <w:right w:val="single" w:sz="4" w:space="0" w:color="auto"/>
            </w:tcBorders>
            <w:shd w:val="clear" w:color="000000" w:fill="DDEBF7"/>
            <w:noWrap/>
            <w:vAlign w:val="center"/>
            <w:hideMark/>
          </w:tcPr>
          <w:p w14:paraId="5707E9FF" w14:textId="77777777" w:rsidR="00234E08" w:rsidRPr="00234E08" w:rsidRDefault="00234E08" w:rsidP="00234E08">
            <w:pPr>
              <w:jc w:val="center"/>
              <w:rPr>
                <w:sz w:val="20"/>
                <w:szCs w:val="20"/>
              </w:rPr>
            </w:pPr>
            <w:r w:rsidRPr="00234E08">
              <w:rPr>
                <w:sz w:val="20"/>
                <w:szCs w:val="20"/>
              </w:rPr>
              <w:t>3 786,32</w:t>
            </w:r>
          </w:p>
        </w:tc>
        <w:tc>
          <w:tcPr>
            <w:tcW w:w="1414" w:type="dxa"/>
            <w:tcBorders>
              <w:top w:val="nil"/>
              <w:left w:val="nil"/>
              <w:bottom w:val="single" w:sz="4" w:space="0" w:color="auto"/>
              <w:right w:val="single" w:sz="4" w:space="0" w:color="auto"/>
            </w:tcBorders>
            <w:shd w:val="clear" w:color="000000" w:fill="DDEBF7"/>
            <w:noWrap/>
            <w:vAlign w:val="center"/>
            <w:hideMark/>
          </w:tcPr>
          <w:p w14:paraId="65A8B519"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14387BA4" w14:textId="77777777" w:rsidR="00234E08" w:rsidRPr="00234E08" w:rsidRDefault="00234E08" w:rsidP="00234E08">
            <w:pPr>
              <w:jc w:val="center"/>
              <w:rPr>
                <w:sz w:val="20"/>
                <w:szCs w:val="20"/>
              </w:rPr>
            </w:pPr>
            <w:r w:rsidRPr="00234E08">
              <w:rPr>
                <w:sz w:val="20"/>
                <w:szCs w:val="20"/>
              </w:rPr>
              <w:t>0,00</w:t>
            </w:r>
          </w:p>
        </w:tc>
        <w:tc>
          <w:tcPr>
            <w:tcW w:w="11" w:type="dxa"/>
            <w:vAlign w:val="center"/>
            <w:hideMark/>
          </w:tcPr>
          <w:p w14:paraId="55EC0A35" w14:textId="77777777" w:rsidR="00234E08" w:rsidRPr="00234E08" w:rsidRDefault="00234E08" w:rsidP="00234E08">
            <w:pPr>
              <w:rPr>
                <w:sz w:val="20"/>
                <w:szCs w:val="20"/>
              </w:rPr>
            </w:pPr>
          </w:p>
        </w:tc>
      </w:tr>
      <w:tr w:rsidR="00234E08" w:rsidRPr="00234E08" w14:paraId="735194CD" w14:textId="77777777" w:rsidTr="00BD168F">
        <w:trPr>
          <w:trHeight w:val="9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B305874" w14:textId="77777777" w:rsidR="00234E08" w:rsidRPr="00234E08" w:rsidRDefault="00234E08" w:rsidP="00234E08">
            <w:pPr>
              <w:jc w:val="center"/>
              <w:rPr>
                <w:sz w:val="22"/>
                <w:szCs w:val="22"/>
              </w:rPr>
            </w:pPr>
            <w:r w:rsidRPr="00234E08">
              <w:rPr>
                <w:sz w:val="22"/>
                <w:szCs w:val="22"/>
              </w:rPr>
              <w:t>7</w:t>
            </w:r>
          </w:p>
        </w:tc>
        <w:tc>
          <w:tcPr>
            <w:tcW w:w="3120" w:type="dxa"/>
            <w:tcBorders>
              <w:top w:val="nil"/>
              <w:left w:val="nil"/>
              <w:bottom w:val="single" w:sz="4" w:space="0" w:color="auto"/>
              <w:right w:val="single" w:sz="4" w:space="0" w:color="auto"/>
            </w:tcBorders>
            <w:shd w:val="clear" w:color="000000" w:fill="FFFFFF"/>
            <w:hideMark/>
          </w:tcPr>
          <w:p w14:paraId="48BE406B" w14:textId="77777777" w:rsidR="00234E08" w:rsidRPr="00234E08" w:rsidRDefault="00234E08" w:rsidP="00234E08">
            <w:pPr>
              <w:rPr>
                <w:sz w:val="22"/>
                <w:szCs w:val="22"/>
              </w:rPr>
            </w:pPr>
            <w:r w:rsidRPr="00234E08">
              <w:rPr>
                <w:sz w:val="22"/>
                <w:szCs w:val="22"/>
              </w:rPr>
              <w:t>производственные нужды предприятия (потери в сетях от котельных где есть ХВП)</w:t>
            </w:r>
          </w:p>
        </w:tc>
        <w:tc>
          <w:tcPr>
            <w:tcW w:w="720" w:type="dxa"/>
            <w:tcBorders>
              <w:top w:val="nil"/>
              <w:left w:val="nil"/>
              <w:bottom w:val="single" w:sz="4" w:space="0" w:color="auto"/>
              <w:right w:val="single" w:sz="4" w:space="0" w:color="auto"/>
            </w:tcBorders>
            <w:shd w:val="clear" w:color="000000" w:fill="FFFFFF"/>
            <w:vAlign w:val="center"/>
            <w:hideMark/>
          </w:tcPr>
          <w:p w14:paraId="45BA2063" w14:textId="77777777" w:rsidR="00234E08" w:rsidRPr="00234E08" w:rsidRDefault="00234E08" w:rsidP="00234E08">
            <w:pPr>
              <w:jc w:val="center"/>
              <w:rPr>
                <w:sz w:val="18"/>
                <w:szCs w:val="18"/>
              </w:rPr>
            </w:pPr>
            <w:r w:rsidRPr="00234E08">
              <w:rPr>
                <w:sz w:val="18"/>
                <w:szCs w:val="18"/>
              </w:rPr>
              <w:t>м3</w:t>
            </w:r>
          </w:p>
        </w:tc>
        <w:tc>
          <w:tcPr>
            <w:tcW w:w="1316" w:type="dxa"/>
            <w:tcBorders>
              <w:top w:val="nil"/>
              <w:left w:val="nil"/>
              <w:bottom w:val="single" w:sz="4" w:space="0" w:color="auto"/>
              <w:right w:val="single" w:sz="4" w:space="0" w:color="auto"/>
            </w:tcBorders>
            <w:shd w:val="clear" w:color="000000" w:fill="DDEBF7"/>
            <w:noWrap/>
            <w:vAlign w:val="center"/>
            <w:hideMark/>
          </w:tcPr>
          <w:p w14:paraId="107955CD" w14:textId="77777777" w:rsidR="00234E08" w:rsidRPr="00234E08" w:rsidRDefault="00234E08" w:rsidP="00234E08">
            <w:pPr>
              <w:jc w:val="center"/>
              <w:rPr>
                <w:sz w:val="20"/>
                <w:szCs w:val="20"/>
              </w:rPr>
            </w:pPr>
            <w:r w:rsidRPr="00234E08">
              <w:rPr>
                <w:sz w:val="20"/>
                <w:szCs w:val="20"/>
              </w:rPr>
              <w:t>20 345,00</w:t>
            </w:r>
          </w:p>
        </w:tc>
        <w:tc>
          <w:tcPr>
            <w:tcW w:w="1356" w:type="dxa"/>
            <w:tcBorders>
              <w:top w:val="nil"/>
              <w:left w:val="nil"/>
              <w:bottom w:val="single" w:sz="4" w:space="0" w:color="auto"/>
              <w:right w:val="single" w:sz="4" w:space="0" w:color="auto"/>
            </w:tcBorders>
            <w:shd w:val="clear" w:color="000000" w:fill="DDEBF7"/>
            <w:noWrap/>
            <w:vAlign w:val="center"/>
            <w:hideMark/>
          </w:tcPr>
          <w:p w14:paraId="19DD592A" w14:textId="77777777" w:rsidR="00234E08" w:rsidRPr="00234E08" w:rsidRDefault="00234E08" w:rsidP="00234E08">
            <w:pPr>
              <w:jc w:val="center"/>
              <w:rPr>
                <w:sz w:val="20"/>
                <w:szCs w:val="20"/>
              </w:rPr>
            </w:pPr>
            <w:r w:rsidRPr="00234E08">
              <w:rPr>
                <w:sz w:val="20"/>
                <w:szCs w:val="20"/>
              </w:rPr>
              <w:t>20 314,26</w:t>
            </w:r>
          </w:p>
        </w:tc>
        <w:tc>
          <w:tcPr>
            <w:tcW w:w="1290" w:type="dxa"/>
            <w:tcBorders>
              <w:top w:val="nil"/>
              <w:left w:val="nil"/>
              <w:bottom w:val="single" w:sz="4" w:space="0" w:color="auto"/>
              <w:right w:val="single" w:sz="4" w:space="0" w:color="auto"/>
            </w:tcBorders>
            <w:shd w:val="clear" w:color="000000" w:fill="FFE699"/>
            <w:noWrap/>
            <w:vAlign w:val="center"/>
            <w:hideMark/>
          </w:tcPr>
          <w:p w14:paraId="5BB262DE" w14:textId="77777777" w:rsidR="00234E08" w:rsidRPr="00234E08" w:rsidRDefault="00234E08" w:rsidP="00234E08">
            <w:pPr>
              <w:jc w:val="center"/>
              <w:rPr>
                <w:sz w:val="20"/>
                <w:szCs w:val="20"/>
              </w:rPr>
            </w:pPr>
            <w:r w:rsidRPr="00234E08">
              <w:rPr>
                <w:sz w:val="20"/>
                <w:szCs w:val="20"/>
              </w:rPr>
              <w:t>20 314,26</w:t>
            </w:r>
          </w:p>
        </w:tc>
        <w:tc>
          <w:tcPr>
            <w:tcW w:w="1290" w:type="dxa"/>
            <w:tcBorders>
              <w:top w:val="nil"/>
              <w:left w:val="nil"/>
              <w:bottom w:val="single" w:sz="4" w:space="0" w:color="auto"/>
              <w:right w:val="single" w:sz="4" w:space="0" w:color="auto"/>
            </w:tcBorders>
            <w:shd w:val="clear" w:color="000000" w:fill="DDEBF7"/>
            <w:noWrap/>
            <w:vAlign w:val="center"/>
            <w:hideMark/>
          </w:tcPr>
          <w:p w14:paraId="6587CAD8" w14:textId="77777777" w:rsidR="00234E08" w:rsidRPr="00234E08" w:rsidRDefault="00234E08" w:rsidP="00234E08">
            <w:pPr>
              <w:jc w:val="center"/>
              <w:rPr>
                <w:sz w:val="20"/>
                <w:szCs w:val="20"/>
              </w:rPr>
            </w:pPr>
            <w:r w:rsidRPr="00234E08">
              <w:rPr>
                <w:sz w:val="20"/>
                <w:szCs w:val="20"/>
              </w:rPr>
              <w:t>20 314,26</w:t>
            </w:r>
          </w:p>
        </w:tc>
        <w:tc>
          <w:tcPr>
            <w:tcW w:w="1272" w:type="dxa"/>
            <w:tcBorders>
              <w:top w:val="nil"/>
              <w:left w:val="nil"/>
              <w:bottom w:val="single" w:sz="4" w:space="0" w:color="auto"/>
              <w:right w:val="single" w:sz="4" w:space="0" w:color="auto"/>
            </w:tcBorders>
            <w:shd w:val="clear" w:color="000000" w:fill="DDEBF7"/>
            <w:noWrap/>
            <w:vAlign w:val="center"/>
            <w:hideMark/>
          </w:tcPr>
          <w:p w14:paraId="257DA566" w14:textId="77777777" w:rsidR="00234E08" w:rsidRPr="00234E08" w:rsidRDefault="00234E08" w:rsidP="00234E08">
            <w:pPr>
              <w:jc w:val="center"/>
              <w:rPr>
                <w:sz w:val="20"/>
                <w:szCs w:val="20"/>
              </w:rPr>
            </w:pPr>
            <w:r w:rsidRPr="00234E08">
              <w:rPr>
                <w:sz w:val="20"/>
                <w:szCs w:val="20"/>
              </w:rPr>
              <w:t>20 314,26</w:t>
            </w:r>
          </w:p>
        </w:tc>
        <w:tc>
          <w:tcPr>
            <w:tcW w:w="1414" w:type="dxa"/>
            <w:tcBorders>
              <w:top w:val="nil"/>
              <w:left w:val="nil"/>
              <w:bottom w:val="single" w:sz="4" w:space="0" w:color="auto"/>
              <w:right w:val="single" w:sz="4" w:space="0" w:color="auto"/>
            </w:tcBorders>
            <w:shd w:val="clear" w:color="000000" w:fill="DDEBF7"/>
            <w:noWrap/>
            <w:vAlign w:val="center"/>
            <w:hideMark/>
          </w:tcPr>
          <w:p w14:paraId="603F073B"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6D053FB8" w14:textId="77777777" w:rsidR="00234E08" w:rsidRPr="00234E08" w:rsidRDefault="00234E08" w:rsidP="00234E08">
            <w:pPr>
              <w:jc w:val="center"/>
              <w:rPr>
                <w:sz w:val="20"/>
                <w:szCs w:val="20"/>
              </w:rPr>
            </w:pPr>
            <w:r w:rsidRPr="00234E08">
              <w:rPr>
                <w:sz w:val="20"/>
                <w:szCs w:val="20"/>
              </w:rPr>
              <w:t>-0,15</w:t>
            </w:r>
          </w:p>
        </w:tc>
        <w:tc>
          <w:tcPr>
            <w:tcW w:w="11" w:type="dxa"/>
            <w:vAlign w:val="center"/>
            <w:hideMark/>
          </w:tcPr>
          <w:p w14:paraId="7D6A5526" w14:textId="77777777" w:rsidR="00234E08" w:rsidRPr="00234E08" w:rsidRDefault="00234E08" w:rsidP="00234E08">
            <w:pPr>
              <w:rPr>
                <w:sz w:val="20"/>
                <w:szCs w:val="20"/>
              </w:rPr>
            </w:pPr>
          </w:p>
        </w:tc>
      </w:tr>
      <w:tr w:rsidR="00234E08" w:rsidRPr="00234E08" w14:paraId="2DE55C79" w14:textId="77777777" w:rsidTr="00BD168F">
        <w:trPr>
          <w:trHeight w:val="6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1BC6825F" w14:textId="77777777" w:rsidR="00234E08" w:rsidRPr="00234E08" w:rsidRDefault="00234E08" w:rsidP="00234E08">
            <w:pPr>
              <w:jc w:val="center"/>
              <w:rPr>
                <w:sz w:val="22"/>
                <w:szCs w:val="22"/>
              </w:rPr>
            </w:pPr>
            <w:r w:rsidRPr="00234E08">
              <w:rPr>
                <w:sz w:val="22"/>
                <w:szCs w:val="22"/>
              </w:rPr>
              <w:t>8</w:t>
            </w:r>
          </w:p>
        </w:tc>
        <w:tc>
          <w:tcPr>
            <w:tcW w:w="3120" w:type="dxa"/>
            <w:tcBorders>
              <w:top w:val="nil"/>
              <w:left w:val="nil"/>
              <w:bottom w:val="single" w:sz="4" w:space="0" w:color="auto"/>
              <w:right w:val="single" w:sz="4" w:space="0" w:color="auto"/>
            </w:tcBorders>
            <w:shd w:val="clear" w:color="000000" w:fill="FFFFFF"/>
            <w:hideMark/>
          </w:tcPr>
          <w:p w14:paraId="298440C4" w14:textId="77777777" w:rsidR="00234E08" w:rsidRPr="00234E08" w:rsidRDefault="00234E08" w:rsidP="00234E08">
            <w:pPr>
              <w:rPr>
                <w:sz w:val="22"/>
                <w:szCs w:val="22"/>
              </w:rPr>
            </w:pPr>
            <w:r w:rsidRPr="00234E08">
              <w:rPr>
                <w:sz w:val="22"/>
                <w:szCs w:val="22"/>
              </w:rPr>
              <w:t>собственные нужды предприятия (промывка ХВП)</w:t>
            </w:r>
          </w:p>
        </w:tc>
        <w:tc>
          <w:tcPr>
            <w:tcW w:w="720" w:type="dxa"/>
            <w:tcBorders>
              <w:top w:val="nil"/>
              <w:left w:val="nil"/>
              <w:bottom w:val="single" w:sz="4" w:space="0" w:color="auto"/>
              <w:right w:val="single" w:sz="4" w:space="0" w:color="auto"/>
            </w:tcBorders>
            <w:shd w:val="clear" w:color="000000" w:fill="FFFFFF"/>
            <w:vAlign w:val="center"/>
            <w:hideMark/>
          </w:tcPr>
          <w:p w14:paraId="51B57944" w14:textId="77777777" w:rsidR="00234E08" w:rsidRPr="00234E08" w:rsidRDefault="00234E08" w:rsidP="00234E08">
            <w:pPr>
              <w:jc w:val="center"/>
              <w:rPr>
                <w:sz w:val="18"/>
                <w:szCs w:val="18"/>
              </w:rPr>
            </w:pPr>
            <w:r w:rsidRPr="00234E08">
              <w:rPr>
                <w:sz w:val="18"/>
                <w:szCs w:val="18"/>
              </w:rPr>
              <w:t>м3</w:t>
            </w:r>
          </w:p>
        </w:tc>
        <w:tc>
          <w:tcPr>
            <w:tcW w:w="1316" w:type="dxa"/>
            <w:tcBorders>
              <w:top w:val="nil"/>
              <w:left w:val="nil"/>
              <w:bottom w:val="single" w:sz="4" w:space="0" w:color="auto"/>
              <w:right w:val="single" w:sz="4" w:space="0" w:color="auto"/>
            </w:tcBorders>
            <w:shd w:val="clear" w:color="000000" w:fill="DDEBF7"/>
            <w:noWrap/>
            <w:vAlign w:val="center"/>
            <w:hideMark/>
          </w:tcPr>
          <w:p w14:paraId="39FA0C48" w14:textId="77777777" w:rsidR="00234E08" w:rsidRPr="00234E08" w:rsidRDefault="00234E08" w:rsidP="00234E08">
            <w:pPr>
              <w:jc w:val="center"/>
              <w:rPr>
                <w:sz w:val="20"/>
                <w:szCs w:val="20"/>
              </w:rPr>
            </w:pPr>
            <w:r w:rsidRPr="00234E08">
              <w:rPr>
                <w:sz w:val="20"/>
                <w:szCs w:val="20"/>
              </w:rPr>
              <w:t>15 382,14</w:t>
            </w:r>
          </w:p>
        </w:tc>
        <w:tc>
          <w:tcPr>
            <w:tcW w:w="1356" w:type="dxa"/>
            <w:tcBorders>
              <w:top w:val="nil"/>
              <w:left w:val="nil"/>
              <w:bottom w:val="single" w:sz="4" w:space="0" w:color="auto"/>
              <w:right w:val="single" w:sz="4" w:space="0" w:color="auto"/>
            </w:tcBorders>
            <w:shd w:val="clear" w:color="000000" w:fill="DDEBF7"/>
            <w:noWrap/>
            <w:vAlign w:val="center"/>
            <w:hideMark/>
          </w:tcPr>
          <w:p w14:paraId="48B5F32F" w14:textId="77777777" w:rsidR="00234E08" w:rsidRPr="00234E08" w:rsidRDefault="00234E08" w:rsidP="00234E08">
            <w:pPr>
              <w:jc w:val="center"/>
              <w:rPr>
                <w:sz w:val="20"/>
                <w:szCs w:val="20"/>
              </w:rPr>
            </w:pPr>
            <w:r w:rsidRPr="00234E08">
              <w:rPr>
                <w:sz w:val="20"/>
                <w:szCs w:val="20"/>
              </w:rPr>
              <w:t>19 374,00</w:t>
            </w:r>
          </w:p>
        </w:tc>
        <w:tc>
          <w:tcPr>
            <w:tcW w:w="1290" w:type="dxa"/>
            <w:tcBorders>
              <w:top w:val="nil"/>
              <w:left w:val="nil"/>
              <w:bottom w:val="single" w:sz="4" w:space="0" w:color="auto"/>
              <w:right w:val="single" w:sz="4" w:space="0" w:color="auto"/>
            </w:tcBorders>
            <w:shd w:val="clear" w:color="000000" w:fill="B4C6E7"/>
            <w:noWrap/>
            <w:vAlign w:val="center"/>
            <w:hideMark/>
          </w:tcPr>
          <w:p w14:paraId="073F216D" w14:textId="77777777" w:rsidR="00234E08" w:rsidRPr="00234E08" w:rsidRDefault="00234E08" w:rsidP="00234E08">
            <w:pPr>
              <w:jc w:val="center"/>
              <w:rPr>
                <w:sz w:val="20"/>
                <w:szCs w:val="20"/>
              </w:rPr>
            </w:pPr>
            <w:r w:rsidRPr="00234E08">
              <w:rPr>
                <w:sz w:val="20"/>
                <w:szCs w:val="20"/>
              </w:rPr>
              <w:t>15 382,14</w:t>
            </w:r>
          </w:p>
        </w:tc>
        <w:tc>
          <w:tcPr>
            <w:tcW w:w="1290" w:type="dxa"/>
            <w:tcBorders>
              <w:top w:val="nil"/>
              <w:left w:val="nil"/>
              <w:bottom w:val="single" w:sz="4" w:space="0" w:color="auto"/>
              <w:right w:val="single" w:sz="4" w:space="0" w:color="auto"/>
            </w:tcBorders>
            <w:shd w:val="clear" w:color="000000" w:fill="DDEBF7"/>
            <w:noWrap/>
            <w:vAlign w:val="center"/>
            <w:hideMark/>
          </w:tcPr>
          <w:p w14:paraId="1BF213CA" w14:textId="77777777" w:rsidR="00234E08" w:rsidRPr="00234E08" w:rsidRDefault="00234E08" w:rsidP="00234E08">
            <w:pPr>
              <w:jc w:val="center"/>
              <w:rPr>
                <w:sz w:val="20"/>
                <w:szCs w:val="20"/>
              </w:rPr>
            </w:pPr>
            <w:r w:rsidRPr="00234E08">
              <w:rPr>
                <w:sz w:val="20"/>
                <w:szCs w:val="20"/>
              </w:rPr>
              <w:t>15 382,14</w:t>
            </w:r>
          </w:p>
        </w:tc>
        <w:tc>
          <w:tcPr>
            <w:tcW w:w="1272" w:type="dxa"/>
            <w:tcBorders>
              <w:top w:val="nil"/>
              <w:left w:val="nil"/>
              <w:bottom w:val="single" w:sz="4" w:space="0" w:color="auto"/>
              <w:right w:val="single" w:sz="4" w:space="0" w:color="auto"/>
            </w:tcBorders>
            <w:shd w:val="clear" w:color="000000" w:fill="DDEBF7"/>
            <w:noWrap/>
            <w:vAlign w:val="center"/>
            <w:hideMark/>
          </w:tcPr>
          <w:p w14:paraId="30EDE0E9" w14:textId="77777777" w:rsidR="00234E08" w:rsidRPr="00234E08" w:rsidRDefault="00234E08" w:rsidP="00234E08">
            <w:pPr>
              <w:jc w:val="center"/>
              <w:rPr>
                <w:sz w:val="20"/>
                <w:szCs w:val="20"/>
              </w:rPr>
            </w:pPr>
            <w:r w:rsidRPr="00234E08">
              <w:rPr>
                <w:sz w:val="20"/>
                <w:szCs w:val="20"/>
              </w:rPr>
              <w:t>15 382,14</w:t>
            </w:r>
          </w:p>
        </w:tc>
        <w:tc>
          <w:tcPr>
            <w:tcW w:w="1414" w:type="dxa"/>
            <w:tcBorders>
              <w:top w:val="nil"/>
              <w:left w:val="nil"/>
              <w:bottom w:val="single" w:sz="4" w:space="0" w:color="auto"/>
              <w:right w:val="single" w:sz="4" w:space="0" w:color="auto"/>
            </w:tcBorders>
            <w:shd w:val="clear" w:color="000000" w:fill="DDEBF7"/>
            <w:noWrap/>
            <w:vAlign w:val="center"/>
            <w:hideMark/>
          </w:tcPr>
          <w:p w14:paraId="30DA0AC9" w14:textId="77777777" w:rsidR="00234E08" w:rsidRPr="00234E08" w:rsidRDefault="00234E08" w:rsidP="00234E08">
            <w:pPr>
              <w:jc w:val="center"/>
              <w:rPr>
                <w:sz w:val="20"/>
                <w:szCs w:val="20"/>
              </w:rPr>
            </w:pPr>
            <w:r w:rsidRPr="00234E08">
              <w:rPr>
                <w:sz w:val="20"/>
                <w:szCs w:val="20"/>
              </w:rPr>
              <w:t>-3 991,86</w:t>
            </w:r>
          </w:p>
        </w:tc>
        <w:tc>
          <w:tcPr>
            <w:tcW w:w="1351" w:type="dxa"/>
            <w:tcBorders>
              <w:top w:val="nil"/>
              <w:left w:val="nil"/>
              <w:bottom w:val="single" w:sz="4" w:space="0" w:color="auto"/>
              <w:right w:val="single" w:sz="4" w:space="0" w:color="auto"/>
            </w:tcBorders>
            <w:shd w:val="clear" w:color="000000" w:fill="DDEBF7"/>
            <w:noWrap/>
            <w:vAlign w:val="center"/>
            <w:hideMark/>
          </w:tcPr>
          <w:p w14:paraId="37DC8714"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2236DDBD" w14:textId="77777777" w:rsidR="00234E08" w:rsidRPr="00234E08" w:rsidRDefault="00234E08" w:rsidP="00234E08">
            <w:pPr>
              <w:rPr>
                <w:sz w:val="20"/>
                <w:szCs w:val="20"/>
              </w:rPr>
            </w:pPr>
          </w:p>
        </w:tc>
      </w:tr>
      <w:tr w:rsidR="00234E08" w:rsidRPr="00234E08" w14:paraId="6301D830" w14:textId="77777777" w:rsidTr="00BD168F">
        <w:trPr>
          <w:trHeight w:val="18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3196C5E" w14:textId="77777777" w:rsidR="00234E08" w:rsidRPr="00234E08" w:rsidRDefault="00234E08" w:rsidP="00234E08">
            <w:pPr>
              <w:jc w:val="center"/>
              <w:rPr>
                <w:sz w:val="22"/>
                <w:szCs w:val="22"/>
              </w:rPr>
            </w:pPr>
            <w:r w:rsidRPr="00234E08">
              <w:rPr>
                <w:sz w:val="22"/>
                <w:szCs w:val="22"/>
              </w:rPr>
              <w:t>9</w:t>
            </w:r>
          </w:p>
        </w:tc>
        <w:tc>
          <w:tcPr>
            <w:tcW w:w="3120" w:type="dxa"/>
            <w:tcBorders>
              <w:top w:val="nil"/>
              <w:left w:val="nil"/>
              <w:bottom w:val="single" w:sz="4" w:space="0" w:color="auto"/>
              <w:right w:val="single" w:sz="4" w:space="0" w:color="auto"/>
            </w:tcBorders>
            <w:shd w:val="clear" w:color="000000" w:fill="FFFFFF"/>
            <w:hideMark/>
          </w:tcPr>
          <w:p w14:paraId="115F26E5" w14:textId="77777777" w:rsidR="00234E08" w:rsidRPr="00234E08" w:rsidRDefault="00234E08" w:rsidP="00234E08">
            <w:pPr>
              <w:rPr>
                <w:sz w:val="22"/>
                <w:szCs w:val="22"/>
              </w:rPr>
            </w:pPr>
            <w:r w:rsidRPr="00234E08">
              <w:rPr>
                <w:sz w:val="22"/>
                <w:szCs w:val="22"/>
              </w:rPr>
              <w:t>Расходы на производство воды, вырабатываемой на водоподготовительных установках источника тепловой энергии,</w:t>
            </w:r>
            <w:r w:rsidRPr="00234E08">
              <w:rPr>
                <w:sz w:val="22"/>
                <w:szCs w:val="22"/>
              </w:rPr>
              <w:br/>
              <w:t>в том числе:</w:t>
            </w:r>
          </w:p>
        </w:tc>
        <w:tc>
          <w:tcPr>
            <w:tcW w:w="720" w:type="dxa"/>
            <w:tcBorders>
              <w:top w:val="nil"/>
              <w:left w:val="nil"/>
              <w:bottom w:val="single" w:sz="4" w:space="0" w:color="auto"/>
              <w:right w:val="single" w:sz="4" w:space="0" w:color="auto"/>
            </w:tcBorders>
            <w:shd w:val="clear" w:color="000000" w:fill="FFFFFF"/>
            <w:vAlign w:val="center"/>
            <w:hideMark/>
          </w:tcPr>
          <w:p w14:paraId="0A63E361" w14:textId="77777777" w:rsidR="00234E08" w:rsidRPr="00234E08" w:rsidRDefault="00234E08" w:rsidP="00234E08">
            <w:pPr>
              <w:jc w:val="center"/>
              <w:rPr>
                <w:sz w:val="18"/>
                <w:szCs w:val="18"/>
              </w:rPr>
            </w:pPr>
            <w:r w:rsidRPr="00234E08">
              <w:rPr>
                <w:sz w:val="18"/>
                <w:szCs w:val="18"/>
              </w:rPr>
              <w:t>тыс. руб.</w:t>
            </w:r>
          </w:p>
        </w:tc>
        <w:tc>
          <w:tcPr>
            <w:tcW w:w="1316" w:type="dxa"/>
            <w:tcBorders>
              <w:top w:val="nil"/>
              <w:left w:val="nil"/>
              <w:bottom w:val="single" w:sz="4" w:space="0" w:color="auto"/>
              <w:right w:val="single" w:sz="4" w:space="0" w:color="auto"/>
            </w:tcBorders>
            <w:shd w:val="clear" w:color="000000" w:fill="DDEBF7"/>
            <w:noWrap/>
            <w:vAlign w:val="center"/>
            <w:hideMark/>
          </w:tcPr>
          <w:p w14:paraId="3516BEF4" w14:textId="77777777" w:rsidR="00234E08" w:rsidRPr="00234E08" w:rsidRDefault="00234E08" w:rsidP="00234E08">
            <w:pPr>
              <w:jc w:val="center"/>
              <w:rPr>
                <w:sz w:val="20"/>
                <w:szCs w:val="20"/>
              </w:rPr>
            </w:pPr>
            <w:r w:rsidRPr="00234E08">
              <w:rPr>
                <w:sz w:val="20"/>
                <w:szCs w:val="20"/>
              </w:rPr>
              <w:t>10 156,52</w:t>
            </w:r>
          </w:p>
        </w:tc>
        <w:tc>
          <w:tcPr>
            <w:tcW w:w="1356" w:type="dxa"/>
            <w:tcBorders>
              <w:top w:val="nil"/>
              <w:left w:val="nil"/>
              <w:bottom w:val="single" w:sz="4" w:space="0" w:color="auto"/>
              <w:right w:val="single" w:sz="4" w:space="0" w:color="auto"/>
            </w:tcBorders>
            <w:shd w:val="clear" w:color="000000" w:fill="DDEBF7"/>
            <w:noWrap/>
            <w:vAlign w:val="center"/>
            <w:hideMark/>
          </w:tcPr>
          <w:p w14:paraId="44A871C1" w14:textId="77777777" w:rsidR="00234E08" w:rsidRPr="00234E08" w:rsidRDefault="00234E08" w:rsidP="00234E08">
            <w:pPr>
              <w:jc w:val="center"/>
              <w:rPr>
                <w:sz w:val="20"/>
                <w:szCs w:val="20"/>
              </w:rPr>
            </w:pPr>
            <w:r w:rsidRPr="00234E08">
              <w:rPr>
                <w:sz w:val="20"/>
                <w:szCs w:val="20"/>
              </w:rPr>
              <w:t>20 080,28</w:t>
            </w:r>
          </w:p>
        </w:tc>
        <w:tc>
          <w:tcPr>
            <w:tcW w:w="1290" w:type="dxa"/>
            <w:tcBorders>
              <w:top w:val="nil"/>
              <w:left w:val="nil"/>
              <w:bottom w:val="single" w:sz="4" w:space="0" w:color="auto"/>
              <w:right w:val="single" w:sz="4" w:space="0" w:color="auto"/>
            </w:tcBorders>
            <w:shd w:val="clear" w:color="000000" w:fill="B4C6E7"/>
            <w:noWrap/>
            <w:vAlign w:val="center"/>
            <w:hideMark/>
          </w:tcPr>
          <w:p w14:paraId="0D20CE29" w14:textId="77777777" w:rsidR="00234E08" w:rsidRPr="00234E08" w:rsidRDefault="00234E08" w:rsidP="00234E08">
            <w:pPr>
              <w:jc w:val="center"/>
              <w:rPr>
                <w:sz w:val="20"/>
                <w:szCs w:val="20"/>
              </w:rPr>
            </w:pPr>
            <w:r w:rsidRPr="00234E08">
              <w:rPr>
                <w:sz w:val="20"/>
                <w:szCs w:val="20"/>
              </w:rPr>
              <w:t>10 983,92</w:t>
            </w:r>
          </w:p>
        </w:tc>
        <w:tc>
          <w:tcPr>
            <w:tcW w:w="1290" w:type="dxa"/>
            <w:tcBorders>
              <w:top w:val="nil"/>
              <w:left w:val="nil"/>
              <w:bottom w:val="single" w:sz="4" w:space="0" w:color="auto"/>
              <w:right w:val="single" w:sz="4" w:space="0" w:color="auto"/>
            </w:tcBorders>
            <w:shd w:val="clear" w:color="000000" w:fill="DDEBF7"/>
            <w:noWrap/>
            <w:vAlign w:val="center"/>
            <w:hideMark/>
          </w:tcPr>
          <w:p w14:paraId="3E91B497" w14:textId="77777777" w:rsidR="00234E08" w:rsidRPr="00234E08" w:rsidRDefault="00234E08" w:rsidP="00234E08">
            <w:pPr>
              <w:jc w:val="center"/>
              <w:rPr>
                <w:sz w:val="20"/>
                <w:szCs w:val="20"/>
              </w:rPr>
            </w:pPr>
            <w:r w:rsidRPr="00234E08">
              <w:rPr>
                <w:sz w:val="20"/>
                <w:szCs w:val="20"/>
              </w:rPr>
              <w:t>11 414,85</w:t>
            </w:r>
          </w:p>
        </w:tc>
        <w:tc>
          <w:tcPr>
            <w:tcW w:w="1272" w:type="dxa"/>
            <w:tcBorders>
              <w:top w:val="nil"/>
              <w:left w:val="nil"/>
              <w:bottom w:val="single" w:sz="4" w:space="0" w:color="auto"/>
              <w:right w:val="single" w:sz="4" w:space="0" w:color="auto"/>
            </w:tcBorders>
            <w:shd w:val="clear" w:color="000000" w:fill="DDEBF7"/>
            <w:noWrap/>
            <w:vAlign w:val="center"/>
            <w:hideMark/>
          </w:tcPr>
          <w:p w14:paraId="76C9D972" w14:textId="77777777" w:rsidR="00234E08" w:rsidRPr="00234E08" w:rsidRDefault="00234E08" w:rsidP="00234E08">
            <w:pPr>
              <w:jc w:val="center"/>
              <w:rPr>
                <w:sz w:val="20"/>
                <w:szCs w:val="20"/>
              </w:rPr>
            </w:pPr>
            <w:r w:rsidRPr="00234E08">
              <w:rPr>
                <w:sz w:val="20"/>
                <w:szCs w:val="20"/>
              </w:rPr>
              <w:t>11 859,24</w:t>
            </w:r>
          </w:p>
        </w:tc>
        <w:tc>
          <w:tcPr>
            <w:tcW w:w="1414" w:type="dxa"/>
            <w:tcBorders>
              <w:top w:val="nil"/>
              <w:left w:val="nil"/>
              <w:bottom w:val="single" w:sz="4" w:space="0" w:color="auto"/>
              <w:right w:val="single" w:sz="4" w:space="0" w:color="auto"/>
            </w:tcBorders>
            <w:shd w:val="clear" w:color="000000" w:fill="DDEBF7"/>
            <w:noWrap/>
            <w:vAlign w:val="center"/>
            <w:hideMark/>
          </w:tcPr>
          <w:p w14:paraId="38A7ED64" w14:textId="77777777" w:rsidR="00234E08" w:rsidRPr="00234E08" w:rsidRDefault="00234E08" w:rsidP="00234E08">
            <w:pPr>
              <w:jc w:val="center"/>
              <w:rPr>
                <w:sz w:val="20"/>
                <w:szCs w:val="20"/>
              </w:rPr>
            </w:pPr>
            <w:r w:rsidRPr="00234E08">
              <w:rPr>
                <w:sz w:val="20"/>
                <w:szCs w:val="20"/>
              </w:rPr>
              <w:t>-9 096,36</w:t>
            </w:r>
          </w:p>
        </w:tc>
        <w:tc>
          <w:tcPr>
            <w:tcW w:w="1351" w:type="dxa"/>
            <w:tcBorders>
              <w:top w:val="nil"/>
              <w:left w:val="nil"/>
              <w:bottom w:val="single" w:sz="4" w:space="0" w:color="auto"/>
              <w:right w:val="single" w:sz="4" w:space="0" w:color="auto"/>
            </w:tcBorders>
            <w:shd w:val="clear" w:color="000000" w:fill="DDEBF7"/>
            <w:noWrap/>
            <w:vAlign w:val="center"/>
            <w:hideMark/>
          </w:tcPr>
          <w:p w14:paraId="1D4ADC4A" w14:textId="77777777" w:rsidR="00234E08" w:rsidRPr="00234E08" w:rsidRDefault="00234E08" w:rsidP="00234E08">
            <w:pPr>
              <w:jc w:val="center"/>
              <w:rPr>
                <w:sz w:val="20"/>
                <w:szCs w:val="20"/>
              </w:rPr>
            </w:pPr>
            <w:r w:rsidRPr="00234E08">
              <w:rPr>
                <w:sz w:val="20"/>
                <w:szCs w:val="20"/>
              </w:rPr>
              <w:t>8,15</w:t>
            </w:r>
          </w:p>
        </w:tc>
        <w:tc>
          <w:tcPr>
            <w:tcW w:w="11" w:type="dxa"/>
            <w:vAlign w:val="center"/>
            <w:hideMark/>
          </w:tcPr>
          <w:p w14:paraId="5BF1B6E2" w14:textId="77777777" w:rsidR="00234E08" w:rsidRPr="00234E08" w:rsidRDefault="00234E08" w:rsidP="00234E08">
            <w:pPr>
              <w:rPr>
                <w:sz w:val="20"/>
                <w:szCs w:val="20"/>
              </w:rPr>
            </w:pPr>
          </w:p>
        </w:tc>
      </w:tr>
      <w:tr w:rsidR="00234E08" w:rsidRPr="00234E08" w14:paraId="09216B48" w14:textId="77777777" w:rsidTr="00BD168F">
        <w:trPr>
          <w:trHeight w:val="48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8CF8C57" w14:textId="77777777" w:rsidR="00234E08" w:rsidRPr="00234E08" w:rsidRDefault="00234E08" w:rsidP="00234E08">
            <w:pPr>
              <w:jc w:val="center"/>
              <w:rPr>
                <w:sz w:val="22"/>
                <w:szCs w:val="22"/>
              </w:rPr>
            </w:pPr>
            <w:r w:rsidRPr="00234E08">
              <w:rPr>
                <w:sz w:val="22"/>
                <w:szCs w:val="22"/>
              </w:rPr>
              <w:t>10</w:t>
            </w:r>
          </w:p>
        </w:tc>
        <w:tc>
          <w:tcPr>
            <w:tcW w:w="3120" w:type="dxa"/>
            <w:tcBorders>
              <w:top w:val="nil"/>
              <w:left w:val="nil"/>
              <w:bottom w:val="single" w:sz="4" w:space="0" w:color="auto"/>
              <w:right w:val="single" w:sz="4" w:space="0" w:color="auto"/>
            </w:tcBorders>
            <w:shd w:val="clear" w:color="000000" w:fill="FFFFFF"/>
            <w:hideMark/>
          </w:tcPr>
          <w:p w14:paraId="2D47DCD1" w14:textId="77777777" w:rsidR="00234E08" w:rsidRPr="00234E08" w:rsidRDefault="00234E08" w:rsidP="00234E08">
            <w:pPr>
              <w:rPr>
                <w:sz w:val="22"/>
                <w:szCs w:val="22"/>
              </w:rPr>
            </w:pPr>
            <w:r w:rsidRPr="00234E08">
              <w:rPr>
                <w:sz w:val="22"/>
                <w:szCs w:val="22"/>
              </w:rPr>
              <w:t>Стоимость исходной воды</w:t>
            </w:r>
          </w:p>
        </w:tc>
        <w:tc>
          <w:tcPr>
            <w:tcW w:w="720" w:type="dxa"/>
            <w:tcBorders>
              <w:top w:val="nil"/>
              <w:left w:val="nil"/>
              <w:bottom w:val="single" w:sz="4" w:space="0" w:color="auto"/>
              <w:right w:val="single" w:sz="4" w:space="0" w:color="auto"/>
            </w:tcBorders>
            <w:shd w:val="clear" w:color="000000" w:fill="FFFFFF"/>
            <w:vAlign w:val="center"/>
            <w:hideMark/>
          </w:tcPr>
          <w:p w14:paraId="38EF1764" w14:textId="77777777" w:rsidR="00234E08" w:rsidRPr="00234E08" w:rsidRDefault="00234E08" w:rsidP="00234E08">
            <w:pPr>
              <w:jc w:val="center"/>
              <w:rPr>
                <w:sz w:val="18"/>
                <w:szCs w:val="18"/>
              </w:rPr>
            </w:pPr>
            <w:r w:rsidRPr="00234E08">
              <w:rPr>
                <w:sz w:val="18"/>
                <w:szCs w:val="18"/>
              </w:rPr>
              <w:t>тыс. руб.</w:t>
            </w:r>
          </w:p>
        </w:tc>
        <w:tc>
          <w:tcPr>
            <w:tcW w:w="1316" w:type="dxa"/>
            <w:tcBorders>
              <w:top w:val="nil"/>
              <w:left w:val="nil"/>
              <w:bottom w:val="single" w:sz="4" w:space="0" w:color="auto"/>
              <w:right w:val="single" w:sz="4" w:space="0" w:color="auto"/>
            </w:tcBorders>
            <w:shd w:val="clear" w:color="000000" w:fill="DDEBF7"/>
            <w:noWrap/>
            <w:vAlign w:val="center"/>
            <w:hideMark/>
          </w:tcPr>
          <w:p w14:paraId="47612C85" w14:textId="77777777" w:rsidR="00234E08" w:rsidRPr="00234E08" w:rsidRDefault="00234E08" w:rsidP="00234E08">
            <w:pPr>
              <w:jc w:val="center"/>
              <w:rPr>
                <w:sz w:val="20"/>
                <w:szCs w:val="20"/>
              </w:rPr>
            </w:pPr>
            <w:r w:rsidRPr="00234E08">
              <w:rPr>
                <w:sz w:val="20"/>
                <w:szCs w:val="20"/>
              </w:rPr>
              <w:t>9 068,46</w:t>
            </w:r>
          </w:p>
        </w:tc>
        <w:tc>
          <w:tcPr>
            <w:tcW w:w="1356" w:type="dxa"/>
            <w:tcBorders>
              <w:top w:val="nil"/>
              <w:left w:val="nil"/>
              <w:bottom w:val="single" w:sz="4" w:space="0" w:color="auto"/>
              <w:right w:val="single" w:sz="4" w:space="0" w:color="auto"/>
            </w:tcBorders>
            <w:shd w:val="clear" w:color="000000" w:fill="DDEBF7"/>
            <w:noWrap/>
            <w:vAlign w:val="center"/>
            <w:hideMark/>
          </w:tcPr>
          <w:p w14:paraId="75F5D84F" w14:textId="77777777" w:rsidR="00234E08" w:rsidRPr="00234E08" w:rsidRDefault="00234E08" w:rsidP="00234E08">
            <w:pPr>
              <w:jc w:val="center"/>
              <w:rPr>
                <w:sz w:val="20"/>
                <w:szCs w:val="20"/>
              </w:rPr>
            </w:pPr>
            <w:r w:rsidRPr="00234E08">
              <w:rPr>
                <w:sz w:val="20"/>
                <w:szCs w:val="20"/>
              </w:rPr>
              <w:t>18 652,31</w:t>
            </w:r>
          </w:p>
        </w:tc>
        <w:tc>
          <w:tcPr>
            <w:tcW w:w="1290" w:type="dxa"/>
            <w:tcBorders>
              <w:top w:val="nil"/>
              <w:left w:val="nil"/>
              <w:bottom w:val="single" w:sz="4" w:space="0" w:color="auto"/>
              <w:right w:val="single" w:sz="4" w:space="0" w:color="auto"/>
            </w:tcBorders>
            <w:shd w:val="clear" w:color="000000" w:fill="DDEBF7"/>
            <w:noWrap/>
            <w:vAlign w:val="center"/>
            <w:hideMark/>
          </w:tcPr>
          <w:p w14:paraId="73784169" w14:textId="77777777" w:rsidR="00234E08" w:rsidRPr="00234E08" w:rsidRDefault="00234E08" w:rsidP="00234E08">
            <w:pPr>
              <w:jc w:val="center"/>
              <w:rPr>
                <w:sz w:val="20"/>
                <w:szCs w:val="20"/>
              </w:rPr>
            </w:pPr>
            <w:r w:rsidRPr="00234E08">
              <w:rPr>
                <w:sz w:val="20"/>
                <w:szCs w:val="20"/>
              </w:rPr>
              <w:t>9 847,99</w:t>
            </w:r>
          </w:p>
        </w:tc>
        <w:tc>
          <w:tcPr>
            <w:tcW w:w="1290" w:type="dxa"/>
            <w:tcBorders>
              <w:top w:val="nil"/>
              <w:left w:val="nil"/>
              <w:bottom w:val="single" w:sz="4" w:space="0" w:color="auto"/>
              <w:right w:val="single" w:sz="4" w:space="0" w:color="auto"/>
            </w:tcBorders>
            <w:shd w:val="clear" w:color="000000" w:fill="DDEBF7"/>
            <w:noWrap/>
            <w:vAlign w:val="center"/>
            <w:hideMark/>
          </w:tcPr>
          <w:p w14:paraId="67725CF1" w14:textId="77777777" w:rsidR="00234E08" w:rsidRPr="00234E08" w:rsidRDefault="00234E08" w:rsidP="00234E08">
            <w:pPr>
              <w:jc w:val="center"/>
              <w:rPr>
                <w:sz w:val="20"/>
                <w:szCs w:val="20"/>
              </w:rPr>
            </w:pPr>
            <w:r w:rsidRPr="00234E08">
              <w:rPr>
                <w:sz w:val="20"/>
                <w:szCs w:val="20"/>
              </w:rPr>
              <w:t>10 241,91</w:t>
            </w:r>
          </w:p>
        </w:tc>
        <w:tc>
          <w:tcPr>
            <w:tcW w:w="1272" w:type="dxa"/>
            <w:tcBorders>
              <w:top w:val="nil"/>
              <w:left w:val="nil"/>
              <w:bottom w:val="single" w:sz="4" w:space="0" w:color="auto"/>
              <w:right w:val="single" w:sz="4" w:space="0" w:color="auto"/>
            </w:tcBorders>
            <w:shd w:val="clear" w:color="000000" w:fill="DDEBF7"/>
            <w:noWrap/>
            <w:vAlign w:val="center"/>
            <w:hideMark/>
          </w:tcPr>
          <w:p w14:paraId="296476DF" w14:textId="77777777" w:rsidR="00234E08" w:rsidRPr="00234E08" w:rsidRDefault="00234E08" w:rsidP="00234E08">
            <w:pPr>
              <w:jc w:val="center"/>
              <w:rPr>
                <w:sz w:val="20"/>
                <w:szCs w:val="20"/>
              </w:rPr>
            </w:pPr>
            <w:r w:rsidRPr="00234E08">
              <w:rPr>
                <w:sz w:val="20"/>
                <w:szCs w:val="20"/>
              </w:rPr>
              <w:t>10 651,58</w:t>
            </w:r>
          </w:p>
        </w:tc>
        <w:tc>
          <w:tcPr>
            <w:tcW w:w="1414" w:type="dxa"/>
            <w:tcBorders>
              <w:top w:val="nil"/>
              <w:left w:val="nil"/>
              <w:bottom w:val="single" w:sz="4" w:space="0" w:color="auto"/>
              <w:right w:val="single" w:sz="4" w:space="0" w:color="auto"/>
            </w:tcBorders>
            <w:shd w:val="clear" w:color="000000" w:fill="DDEBF7"/>
            <w:noWrap/>
            <w:vAlign w:val="center"/>
            <w:hideMark/>
          </w:tcPr>
          <w:p w14:paraId="0E312361" w14:textId="77777777" w:rsidR="00234E08" w:rsidRPr="00234E08" w:rsidRDefault="00234E08" w:rsidP="00234E08">
            <w:pPr>
              <w:jc w:val="center"/>
              <w:rPr>
                <w:sz w:val="20"/>
                <w:szCs w:val="20"/>
              </w:rPr>
            </w:pPr>
            <w:r w:rsidRPr="00234E08">
              <w:rPr>
                <w:sz w:val="20"/>
                <w:szCs w:val="20"/>
              </w:rPr>
              <w:t>-8 804,33</w:t>
            </w:r>
          </w:p>
        </w:tc>
        <w:tc>
          <w:tcPr>
            <w:tcW w:w="1351" w:type="dxa"/>
            <w:tcBorders>
              <w:top w:val="nil"/>
              <w:left w:val="nil"/>
              <w:bottom w:val="single" w:sz="4" w:space="0" w:color="auto"/>
              <w:right w:val="single" w:sz="4" w:space="0" w:color="auto"/>
            </w:tcBorders>
            <w:shd w:val="clear" w:color="000000" w:fill="DDEBF7"/>
            <w:noWrap/>
            <w:vAlign w:val="center"/>
            <w:hideMark/>
          </w:tcPr>
          <w:p w14:paraId="0E26F5F7" w14:textId="77777777" w:rsidR="00234E08" w:rsidRPr="00234E08" w:rsidRDefault="00234E08" w:rsidP="00234E08">
            <w:pPr>
              <w:jc w:val="center"/>
              <w:rPr>
                <w:sz w:val="20"/>
                <w:szCs w:val="20"/>
              </w:rPr>
            </w:pPr>
            <w:r w:rsidRPr="00234E08">
              <w:rPr>
                <w:sz w:val="20"/>
                <w:szCs w:val="20"/>
              </w:rPr>
              <w:t>8,60</w:t>
            </w:r>
          </w:p>
        </w:tc>
        <w:tc>
          <w:tcPr>
            <w:tcW w:w="11" w:type="dxa"/>
            <w:vAlign w:val="center"/>
            <w:hideMark/>
          </w:tcPr>
          <w:p w14:paraId="07B6C147" w14:textId="77777777" w:rsidR="00234E08" w:rsidRPr="00234E08" w:rsidRDefault="00234E08" w:rsidP="00234E08">
            <w:pPr>
              <w:rPr>
                <w:sz w:val="20"/>
                <w:szCs w:val="20"/>
              </w:rPr>
            </w:pPr>
          </w:p>
        </w:tc>
      </w:tr>
      <w:tr w:rsidR="00234E08" w:rsidRPr="00234E08" w14:paraId="7C72B0A7"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21D5C41" w14:textId="77777777" w:rsidR="00234E08" w:rsidRPr="00234E08" w:rsidRDefault="00234E08" w:rsidP="00234E08">
            <w:pPr>
              <w:jc w:val="center"/>
              <w:rPr>
                <w:sz w:val="22"/>
                <w:szCs w:val="22"/>
              </w:rPr>
            </w:pPr>
            <w:r w:rsidRPr="00234E08">
              <w:rPr>
                <w:sz w:val="22"/>
                <w:szCs w:val="22"/>
              </w:rPr>
              <w:lastRenderedPageBreak/>
              <w:t>11</w:t>
            </w:r>
          </w:p>
        </w:tc>
        <w:tc>
          <w:tcPr>
            <w:tcW w:w="3120" w:type="dxa"/>
            <w:tcBorders>
              <w:top w:val="nil"/>
              <w:left w:val="nil"/>
              <w:bottom w:val="single" w:sz="4" w:space="0" w:color="auto"/>
              <w:right w:val="single" w:sz="4" w:space="0" w:color="auto"/>
            </w:tcBorders>
            <w:shd w:val="clear" w:color="000000" w:fill="FFFFFF"/>
            <w:hideMark/>
          </w:tcPr>
          <w:p w14:paraId="1B69252C" w14:textId="77777777" w:rsidR="00234E08" w:rsidRPr="00234E08" w:rsidRDefault="00234E08" w:rsidP="00234E08">
            <w:pPr>
              <w:rPr>
                <w:sz w:val="22"/>
                <w:szCs w:val="22"/>
              </w:rPr>
            </w:pPr>
            <w:r w:rsidRPr="00234E08">
              <w:rPr>
                <w:sz w:val="22"/>
                <w:szCs w:val="22"/>
              </w:rPr>
              <w:t>Объем исходной воды</w:t>
            </w:r>
          </w:p>
        </w:tc>
        <w:tc>
          <w:tcPr>
            <w:tcW w:w="720" w:type="dxa"/>
            <w:tcBorders>
              <w:top w:val="nil"/>
              <w:left w:val="nil"/>
              <w:bottom w:val="single" w:sz="4" w:space="0" w:color="auto"/>
              <w:right w:val="single" w:sz="4" w:space="0" w:color="auto"/>
            </w:tcBorders>
            <w:shd w:val="clear" w:color="000000" w:fill="FFFFFF"/>
            <w:vAlign w:val="center"/>
            <w:hideMark/>
          </w:tcPr>
          <w:p w14:paraId="2BC3D09E" w14:textId="77777777" w:rsidR="00234E08" w:rsidRPr="00234E08" w:rsidRDefault="00234E08" w:rsidP="00234E08">
            <w:pPr>
              <w:jc w:val="center"/>
              <w:rPr>
                <w:sz w:val="18"/>
                <w:szCs w:val="18"/>
              </w:rPr>
            </w:pPr>
            <w:r w:rsidRPr="00234E08">
              <w:rPr>
                <w:sz w:val="18"/>
                <w:szCs w:val="18"/>
              </w:rPr>
              <w:t>м3</w:t>
            </w:r>
          </w:p>
        </w:tc>
        <w:tc>
          <w:tcPr>
            <w:tcW w:w="1316" w:type="dxa"/>
            <w:tcBorders>
              <w:top w:val="nil"/>
              <w:left w:val="nil"/>
              <w:bottom w:val="single" w:sz="4" w:space="0" w:color="auto"/>
              <w:right w:val="single" w:sz="4" w:space="0" w:color="auto"/>
            </w:tcBorders>
            <w:shd w:val="clear" w:color="000000" w:fill="DDEBF7"/>
            <w:noWrap/>
            <w:vAlign w:val="center"/>
            <w:hideMark/>
          </w:tcPr>
          <w:p w14:paraId="122709C1" w14:textId="77777777" w:rsidR="00234E08" w:rsidRPr="00234E08" w:rsidRDefault="00234E08" w:rsidP="00234E08">
            <w:pPr>
              <w:jc w:val="center"/>
              <w:rPr>
                <w:sz w:val="20"/>
                <w:szCs w:val="20"/>
              </w:rPr>
            </w:pPr>
            <w:r w:rsidRPr="00234E08">
              <w:rPr>
                <w:sz w:val="20"/>
                <w:szCs w:val="20"/>
              </w:rPr>
              <w:t>145 281,27</w:t>
            </w:r>
          </w:p>
        </w:tc>
        <w:tc>
          <w:tcPr>
            <w:tcW w:w="1356" w:type="dxa"/>
            <w:tcBorders>
              <w:top w:val="nil"/>
              <w:left w:val="nil"/>
              <w:bottom w:val="single" w:sz="4" w:space="0" w:color="auto"/>
              <w:right w:val="single" w:sz="4" w:space="0" w:color="auto"/>
            </w:tcBorders>
            <w:shd w:val="clear" w:color="000000" w:fill="DDEBF7"/>
            <w:noWrap/>
            <w:vAlign w:val="center"/>
            <w:hideMark/>
          </w:tcPr>
          <w:p w14:paraId="7EADE81B" w14:textId="77777777" w:rsidR="00234E08" w:rsidRPr="00234E08" w:rsidRDefault="00234E08" w:rsidP="00234E08">
            <w:pPr>
              <w:jc w:val="center"/>
              <w:rPr>
                <w:sz w:val="20"/>
                <w:szCs w:val="20"/>
              </w:rPr>
            </w:pPr>
            <w:r w:rsidRPr="00234E08">
              <w:rPr>
                <w:sz w:val="20"/>
                <w:szCs w:val="20"/>
              </w:rPr>
              <w:t>149 242,39</w:t>
            </w:r>
          </w:p>
        </w:tc>
        <w:tc>
          <w:tcPr>
            <w:tcW w:w="1290" w:type="dxa"/>
            <w:tcBorders>
              <w:top w:val="nil"/>
              <w:left w:val="nil"/>
              <w:bottom w:val="single" w:sz="4" w:space="0" w:color="auto"/>
              <w:right w:val="single" w:sz="4" w:space="0" w:color="auto"/>
            </w:tcBorders>
            <w:shd w:val="clear" w:color="000000" w:fill="DDEBF7"/>
            <w:noWrap/>
            <w:vAlign w:val="center"/>
            <w:hideMark/>
          </w:tcPr>
          <w:p w14:paraId="70AE6072" w14:textId="77777777" w:rsidR="00234E08" w:rsidRPr="00234E08" w:rsidRDefault="00234E08" w:rsidP="00234E08">
            <w:pPr>
              <w:jc w:val="center"/>
              <w:rPr>
                <w:sz w:val="20"/>
                <w:szCs w:val="20"/>
              </w:rPr>
            </w:pPr>
            <w:r w:rsidRPr="00234E08">
              <w:rPr>
                <w:sz w:val="20"/>
                <w:szCs w:val="20"/>
              </w:rPr>
              <w:t>145 250,53</w:t>
            </w:r>
          </w:p>
        </w:tc>
        <w:tc>
          <w:tcPr>
            <w:tcW w:w="1290" w:type="dxa"/>
            <w:tcBorders>
              <w:top w:val="nil"/>
              <w:left w:val="nil"/>
              <w:bottom w:val="single" w:sz="4" w:space="0" w:color="auto"/>
              <w:right w:val="single" w:sz="4" w:space="0" w:color="auto"/>
            </w:tcBorders>
            <w:shd w:val="clear" w:color="000000" w:fill="DDEBF7"/>
            <w:noWrap/>
            <w:vAlign w:val="center"/>
            <w:hideMark/>
          </w:tcPr>
          <w:p w14:paraId="6CB6F35E" w14:textId="77777777" w:rsidR="00234E08" w:rsidRPr="00234E08" w:rsidRDefault="00234E08" w:rsidP="00234E08">
            <w:pPr>
              <w:jc w:val="center"/>
              <w:rPr>
                <w:sz w:val="20"/>
                <w:szCs w:val="20"/>
              </w:rPr>
            </w:pPr>
            <w:r w:rsidRPr="00234E08">
              <w:rPr>
                <w:sz w:val="20"/>
                <w:szCs w:val="20"/>
              </w:rPr>
              <w:t>145 250,53</w:t>
            </w:r>
          </w:p>
        </w:tc>
        <w:tc>
          <w:tcPr>
            <w:tcW w:w="1272" w:type="dxa"/>
            <w:tcBorders>
              <w:top w:val="nil"/>
              <w:left w:val="nil"/>
              <w:bottom w:val="single" w:sz="4" w:space="0" w:color="auto"/>
              <w:right w:val="single" w:sz="4" w:space="0" w:color="auto"/>
            </w:tcBorders>
            <w:shd w:val="clear" w:color="000000" w:fill="DDEBF7"/>
            <w:noWrap/>
            <w:vAlign w:val="center"/>
            <w:hideMark/>
          </w:tcPr>
          <w:p w14:paraId="41A34406" w14:textId="77777777" w:rsidR="00234E08" w:rsidRPr="00234E08" w:rsidRDefault="00234E08" w:rsidP="00234E08">
            <w:pPr>
              <w:jc w:val="center"/>
              <w:rPr>
                <w:sz w:val="20"/>
                <w:szCs w:val="20"/>
              </w:rPr>
            </w:pPr>
            <w:r w:rsidRPr="00234E08">
              <w:rPr>
                <w:sz w:val="20"/>
                <w:szCs w:val="20"/>
              </w:rPr>
              <w:t>145 250,53</w:t>
            </w:r>
          </w:p>
        </w:tc>
        <w:tc>
          <w:tcPr>
            <w:tcW w:w="1414" w:type="dxa"/>
            <w:tcBorders>
              <w:top w:val="nil"/>
              <w:left w:val="nil"/>
              <w:bottom w:val="single" w:sz="4" w:space="0" w:color="auto"/>
              <w:right w:val="single" w:sz="4" w:space="0" w:color="auto"/>
            </w:tcBorders>
            <w:shd w:val="clear" w:color="000000" w:fill="DDEBF7"/>
            <w:noWrap/>
            <w:vAlign w:val="center"/>
            <w:hideMark/>
          </w:tcPr>
          <w:p w14:paraId="2F758328" w14:textId="77777777" w:rsidR="00234E08" w:rsidRPr="00234E08" w:rsidRDefault="00234E08" w:rsidP="00234E08">
            <w:pPr>
              <w:jc w:val="center"/>
              <w:rPr>
                <w:sz w:val="20"/>
                <w:szCs w:val="20"/>
              </w:rPr>
            </w:pPr>
            <w:r w:rsidRPr="00234E08">
              <w:rPr>
                <w:sz w:val="20"/>
                <w:szCs w:val="20"/>
              </w:rPr>
              <w:t>-3 991,86</w:t>
            </w:r>
          </w:p>
        </w:tc>
        <w:tc>
          <w:tcPr>
            <w:tcW w:w="1351" w:type="dxa"/>
            <w:tcBorders>
              <w:top w:val="nil"/>
              <w:left w:val="nil"/>
              <w:bottom w:val="single" w:sz="4" w:space="0" w:color="auto"/>
              <w:right w:val="single" w:sz="4" w:space="0" w:color="auto"/>
            </w:tcBorders>
            <w:shd w:val="clear" w:color="000000" w:fill="DDEBF7"/>
            <w:noWrap/>
            <w:vAlign w:val="center"/>
            <w:hideMark/>
          </w:tcPr>
          <w:p w14:paraId="4A355B5D" w14:textId="77777777" w:rsidR="00234E08" w:rsidRPr="00234E08" w:rsidRDefault="00234E08" w:rsidP="00234E08">
            <w:pPr>
              <w:jc w:val="center"/>
              <w:rPr>
                <w:sz w:val="20"/>
                <w:szCs w:val="20"/>
              </w:rPr>
            </w:pPr>
            <w:r w:rsidRPr="00234E08">
              <w:rPr>
                <w:sz w:val="20"/>
                <w:szCs w:val="20"/>
              </w:rPr>
              <w:t>-0,02</w:t>
            </w:r>
          </w:p>
        </w:tc>
        <w:tc>
          <w:tcPr>
            <w:tcW w:w="11" w:type="dxa"/>
            <w:vAlign w:val="center"/>
            <w:hideMark/>
          </w:tcPr>
          <w:p w14:paraId="7BFEE3B6" w14:textId="77777777" w:rsidR="00234E08" w:rsidRPr="00234E08" w:rsidRDefault="00234E08" w:rsidP="00234E08">
            <w:pPr>
              <w:rPr>
                <w:sz w:val="20"/>
                <w:szCs w:val="20"/>
              </w:rPr>
            </w:pPr>
          </w:p>
        </w:tc>
      </w:tr>
      <w:tr w:rsidR="00234E08" w:rsidRPr="00234E08" w14:paraId="37FF23E5"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6EFFA77" w14:textId="77777777" w:rsidR="00234E08" w:rsidRPr="00234E08" w:rsidRDefault="00234E08" w:rsidP="00234E08">
            <w:pPr>
              <w:jc w:val="center"/>
              <w:rPr>
                <w:sz w:val="22"/>
                <w:szCs w:val="22"/>
              </w:rPr>
            </w:pPr>
            <w:r w:rsidRPr="00234E08">
              <w:rPr>
                <w:sz w:val="22"/>
                <w:szCs w:val="22"/>
              </w:rPr>
              <w:t>12</w:t>
            </w:r>
          </w:p>
        </w:tc>
        <w:tc>
          <w:tcPr>
            <w:tcW w:w="3120" w:type="dxa"/>
            <w:tcBorders>
              <w:top w:val="nil"/>
              <w:left w:val="nil"/>
              <w:bottom w:val="single" w:sz="4" w:space="0" w:color="auto"/>
              <w:right w:val="single" w:sz="4" w:space="0" w:color="auto"/>
            </w:tcBorders>
            <w:shd w:val="clear" w:color="000000" w:fill="FFFFFF"/>
            <w:hideMark/>
          </w:tcPr>
          <w:p w14:paraId="4F68948D" w14:textId="77777777" w:rsidR="00234E08" w:rsidRPr="00234E08" w:rsidRDefault="00234E08" w:rsidP="00234E08">
            <w:pPr>
              <w:rPr>
                <w:sz w:val="22"/>
                <w:szCs w:val="22"/>
              </w:rPr>
            </w:pPr>
            <w:r w:rsidRPr="00234E08">
              <w:rPr>
                <w:sz w:val="22"/>
                <w:szCs w:val="22"/>
              </w:rPr>
              <w:t>Цена исходной воды</w:t>
            </w:r>
          </w:p>
        </w:tc>
        <w:tc>
          <w:tcPr>
            <w:tcW w:w="720" w:type="dxa"/>
            <w:tcBorders>
              <w:top w:val="nil"/>
              <w:left w:val="nil"/>
              <w:bottom w:val="single" w:sz="4" w:space="0" w:color="auto"/>
              <w:right w:val="single" w:sz="4" w:space="0" w:color="auto"/>
            </w:tcBorders>
            <w:shd w:val="clear" w:color="000000" w:fill="FFFFFF"/>
            <w:vAlign w:val="center"/>
            <w:hideMark/>
          </w:tcPr>
          <w:p w14:paraId="7A17BF95" w14:textId="77777777" w:rsidR="00234E08" w:rsidRPr="00234E08" w:rsidRDefault="00234E08" w:rsidP="00234E08">
            <w:pPr>
              <w:jc w:val="center"/>
              <w:rPr>
                <w:sz w:val="18"/>
                <w:szCs w:val="18"/>
              </w:rPr>
            </w:pPr>
            <w:r w:rsidRPr="00234E08">
              <w:rPr>
                <w:sz w:val="18"/>
                <w:szCs w:val="18"/>
              </w:rPr>
              <w:t>руб./м3</w:t>
            </w:r>
          </w:p>
        </w:tc>
        <w:tc>
          <w:tcPr>
            <w:tcW w:w="1316" w:type="dxa"/>
            <w:tcBorders>
              <w:top w:val="nil"/>
              <w:left w:val="nil"/>
              <w:bottom w:val="single" w:sz="4" w:space="0" w:color="auto"/>
              <w:right w:val="single" w:sz="4" w:space="0" w:color="auto"/>
            </w:tcBorders>
            <w:shd w:val="clear" w:color="000000" w:fill="DDEBF7"/>
            <w:noWrap/>
            <w:vAlign w:val="center"/>
            <w:hideMark/>
          </w:tcPr>
          <w:p w14:paraId="7C1DB993" w14:textId="77777777" w:rsidR="00234E08" w:rsidRPr="00234E08" w:rsidRDefault="00234E08" w:rsidP="00234E08">
            <w:pPr>
              <w:jc w:val="center"/>
              <w:rPr>
                <w:sz w:val="20"/>
                <w:szCs w:val="20"/>
              </w:rPr>
            </w:pPr>
            <w:r w:rsidRPr="00234E08">
              <w:rPr>
                <w:sz w:val="20"/>
                <w:szCs w:val="20"/>
              </w:rPr>
              <w:t>62,42</w:t>
            </w:r>
          </w:p>
        </w:tc>
        <w:tc>
          <w:tcPr>
            <w:tcW w:w="1356" w:type="dxa"/>
            <w:tcBorders>
              <w:top w:val="nil"/>
              <w:left w:val="nil"/>
              <w:bottom w:val="single" w:sz="4" w:space="0" w:color="auto"/>
              <w:right w:val="single" w:sz="4" w:space="0" w:color="auto"/>
            </w:tcBorders>
            <w:shd w:val="clear" w:color="000000" w:fill="DDEBF7"/>
            <w:noWrap/>
            <w:vAlign w:val="center"/>
            <w:hideMark/>
          </w:tcPr>
          <w:p w14:paraId="1B6545C0" w14:textId="77777777" w:rsidR="00234E08" w:rsidRPr="00234E08" w:rsidRDefault="00234E08" w:rsidP="00234E08">
            <w:pPr>
              <w:jc w:val="center"/>
              <w:rPr>
                <w:sz w:val="20"/>
                <w:szCs w:val="20"/>
              </w:rPr>
            </w:pPr>
            <w:r w:rsidRPr="00234E08">
              <w:rPr>
                <w:sz w:val="20"/>
                <w:szCs w:val="20"/>
              </w:rPr>
              <w:t>124,98</w:t>
            </w:r>
          </w:p>
        </w:tc>
        <w:tc>
          <w:tcPr>
            <w:tcW w:w="1290" w:type="dxa"/>
            <w:tcBorders>
              <w:top w:val="nil"/>
              <w:left w:val="nil"/>
              <w:bottom w:val="single" w:sz="4" w:space="0" w:color="auto"/>
              <w:right w:val="single" w:sz="4" w:space="0" w:color="auto"/>
            </w:tcBorders>
            <w:shd w:val="clear" w:color="000000" w:fill="B4C6E7"/>
            <w:noWrap/>
            <w:vAlign w:val="center"/>
            <w:hideMark/>
          </w:tcPr>
          <w:p w14:paraId="17318848" w14:textId="77777777" w:rsidR="00234E08" w:rsidRPr="00234E08" w:rsidRDefault="00234E08" w:rsidP="00234E08">
            <w:pPr>
              <w:jc w:val="center"/>
              <w:rPr>
                <w:sz w:val="20"/>
                <w:szCs w:val="20"/>
              </w:rPr>
            </w:pPr>
            <w:r w:rsidRPr="00234E08">
              <w:rPr>
                <w:sz w:val="20"/>
                <w:szCs w:val="20"/>
              </w:rPr>
              <w:t>67,80</w:t>
            </w:r>
          </w:p>
        </w:tc>
        <w:tc>
          <w:tcPr>
            <w:tcW w:w="1290" w:type="dxa"/>
            <w:tcBorders>
              <w:top w:val="nil"/>
              <w:left w:val="nil"/>
              <w:bottom w:val="single" w:sz="4" w:space="0" w:color="auto"/>
              <w:right w:val="single" w:sz="4" w:space="0" w:color="auto"/>
            </w:tcBorders>
            <w:shd w:val="clear" w:color="000000" w:fill="B4C6E7"/>
            <w:noWrap/>
            <w:vAlign w:val="center"/>
            <w:hideMark/>
          </w:tcPr>
          <w:p w14:paraId="6245E81A" w14:textId="77777777" w:rsidR="00234E08" w:rsidRPr="00234E08" w:rsidRDefault="00234E08" w:rsidP="00234E08">
            <w:pPr>
              <w:jc w:val="center"/>
              <w:rPr>
                <w:sz w:val="20"/>
                <w:szCs w:val="20"/>
              </w:rPr>
            </w:pPr>
            <w:r w:rsidRPr="00234E08">
              <w:rPr>
                <w:sz w:val="20"/>
                <w:szCs w:val="20"/>
              </w:rPr>
              <w:t>70,51</w:t>
            </w:r>
          </w:p>
        </w:tc>
        <w:tc>
          <w:tcPr>
            <w:tcW w:w="1272" w:type="dxa"/>
            <w:tcBorders>
              <w:top w:val="nil"/>
              <w:left w:val="nil"/>
              <w:bottom w:val="single" w:sz="4" w:space="0" w:color="auto"/>
              <w:right w:val="single" w:sz="4" w:space="0" w:color="auto"/>
            </w:tcBorders>
            <w:shd w:val="clear" w:color="000000" w:fill="B4C6E7"/>
            <w:noWrap/>
            <w:vAlign w:val="center"/>
            <w:hideMark/>
          </w:tcPr>
          <w:p w14:paraId="2EE62542" w14:textId="77777777" w:rsidR="00234E08" w:rsidRPr="00234E08" w:rsidRDefault="00234E08" w:rsidP="00234E08">
            <w:pPr>
              <w:jc w:val="center"/>
              <w:rPr>
                <w:sz w:val="20"/>
                <w:szCs w:val="20"/>
              </w:rPr>
            </w:pPr>
            <w:r w:rsidRPr="00234E08">
              <w:rPr>
                <w:sz w:val="20"/>
                <w:szCs w:val="20"/>
              </w:rPr>
              <w:t>73,33</w:t>
            </w:r>
          </w:p>
        </w:tc>
        <w:tc>
          <w:tcPr>
            <w:tcW w:w="1414" w:type="dxa"/>
            <w:tcBorders>
              <w:top w:val="nil"/>
              <w:left w:val="nil"/>
              <w:bottom w:val="single" w:sz="4" w:space="0" w:color="auto"/>
              <w:right w:val="single" w:sz="4" w:space="0" w:color="auto"/>
            </w:tcBorders>
            <w:shd w:val="clear" w:color="000000" w:fill="FFFFFF"/>
            <w:noWrap/>
            <w:vAlign w:val="center"/>
            <w:hideMark/>
          </w:tcPr>
          <w:p w14:paraId="4E301976" w14:textId="77777777" w:rsidR="00234E08" w:rsidRPr="00234E08" w:rsidRDefault="00234E08" w:rsidP="00234E08">
            <w:pPr>
              <w:jc w:val="center"/>
              <w:rPr>
                <w:sz w:val="20"/>
                <w:szCs w:val="20"/>
              </w:rPr>
            </w:pPr>
            <w:r w:rsidRPr="00234E08">
              <w:rPr>
                <w:sz w:val="20"/>
                <w:szCs w:val="20"/>
              </w:rPr>
              <w:t>-57,18</w:t>
            </w:r>
          </w:p>
        </w:tc>
        <w:tc>
          <w:tcPr>
            <w:tcW w:w="1351" w:type="dxa"/>
            <w:tcBorders>
              <w:top w:val="nil"/>
              <w:left w:val="nil"/>
              <w:bottom w:val="single" w:sz="4" w:space="0" w:color="auto"/>
              <w:right w:val="single" w:sz="4" w:space="0" w:color="auto"/>
            </w:tcBorders>
            <w:shd w:val="clear" w:color="000000" w:fill="FFFFFF"/>
            <w:noWrap/>
            <w:vAlign w:val="center"/>
            <w:hideMark/>
          </w:tcPr>
          <w:p w14:paraId="264D9E75" w14:textId="77777777" w:rsidR="00234E08" w:rsidRPr="00234E08" w:rsidRDefault="00234E08" w:rsidP="00234E08">
            <w:pPr>
              <w:jc w:val="center"/>
              <w:rPr>
                <w:sz w:val="20"/>
                <w:szCs w:val="20"/>
              </w:rPr>
            </w:pPr>
            <w:r w:rsidRPr="00234E08">
              <w:rPr>
                <w:sz w:val="20"/>
                <w:szCs w:val="20"/>
              </w:rPr>
              <w:t>8,62</w:t>
            </w:r>
          </w:p>
        </w:tc>
        <w:tc>
          <w:tcPr>
            <w:tcW w:w="11" w:type="dxa"/>
            <w:vAlign w:val="center"/>
            <w:hideMark/>
          </w:tcPr>
          <w:p w14:paraId="0AC4B923" w14:textId="77777777" w:rsidR="00234E08" w:rsidRPr="00234E08" w:rsidRDefault="00234E08" w:rsidP="00234E08">
            <w:pPr>
              <w:rPr>
                <w:sz w:val="20"/>
                <w:szCs w:val="20"/>
              </w:rPr>
            </w:pPr>
          </w:p>
        </w:tc>
      </w:tr>
      <w:tr w:rsidR="00234E08" w:rsidRPr="00234E08" w14:paraId="476A7C81"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210DA2A" w14:textId="77777777" w:rsidR="00234E08" w:rsidRPr="00234E08" w:rsidRDefault="00234E08" w:rsidP="00234E08">
            <w:pPr>
              <w:jc w:val="center"/>
              <w:rPr>
                <w:sz w:val="22"/>
                <w:szCs w:val="22"/>
              </w:rPr>
            </w:pPr>
            <w:r w:rsidRPr="00234E08">
              <w:rPr>
                <w:sz w:val="22"/>
                <w:szCs w:val="22"/>
              </w:rPr>
              <w:t>13</w:t>
            </w:r>
          </w:p>
        </w:tc>
        <w:tc>
          <w:tcPr>
            <w:tcW w:w="3120" w:type="dxa"/>
            <w:tcBorders>
              <w:top w:val="nil"/>
              <w:left w:val="nil"/>
              <w:bottom w:val="single" w:sz="4" w:space="0" w:color="auto"/>
              <w:right w:val="single" w:sz="4" w:space="0" w:color="auto"/>
            </w:tcBorders>
            <w:shd w:val="clear" w:color="000000" w:fill="FFF2CC"/>
            <w:hideMark/>
          </w:tcPr>
          <w:p w14:paraId="6B8E4C28" w14:textId="77777777" w:rsidR="00234E08" w:rsidRPr="00234E08" w:rsidRDefault="00234E08" w:rsidP="00234E08">
            <w:pPr>
              <w:rPr>
                <w:sz w:val="22"/>
                <w:szCs w:val="22"/>
              </w:rPr>
            </w:pPr>
            <w:r w:rsidRPr="00234E08">
              <w:rPr>
                <w:sz w:val="22"/>
                <w:szCs w:val="22"/>
              </w:rPr>
              <w:t>Операционные расходы</w:t>
            </w:r>
          </w:p>
        </w:tc>
        <w:tc>
          <w:tcPr>
            <w:tcW w:w="720" w:type="dxa"/>
            <w:tcBorders>
              <w:top w:val="nil"/>
              <w:left w:val="nil"/>
              <w:bottom w:val="single" w:sz="4" w:space="0" w:color="auto"/>
              <w:right w:val="single" w:sz="4" w:space="0" w:color="auto"/>
            </w:tcBorders>
            <w:shd w:val="clear" w:color="000000" w:fill="FFF2CC"/>
            <w:vAlign w:val="center"/>
            <w:hideMark/>
          </w:tcPr>
          <w:p w14:paraId="4D0C7EA3" w14:textId="77777777" w:rsidR="00234E08" w:rsidRPr="00234E08" w:rsidRDefault="00234E08" w:rsidP="00234E08">
            <w:pPr>
              <w:jc w:val="center"/>
              <w:rPr>
                <w:sz w:val="18"/>
                <w:szCs w:val="18"/>
              </w:rPr>
            </w:pPr>
            <w:r w:rsidRPr="00234E08">
              <w:rPr>
                <w:sz w:val="18"/>
                <w:szCs w:val="18"/>
              </w:rPr>
              <w:t> </w:t>
            </w:r>
          </w:p>
        </w:tc>
        <w:tc>
          <w:tcPr>
            <w:tcW w:w="1316" w:type="dxa"/>
            <w:tcBorders>
              <w:top w:val="nil"/>
              <w:left w:val="nil"/>
              <w:bottom w:val="single" w:sz="4" w:space="0" w:color="auto"/>
              <w:right w:val="single" w:sz="4" w:space="0" w:color="auto"/>
            </w:tcBorders>
            <w:shd w:val="clear" w:color="000000" w:fill="FFF2CC"/>
            <w:noWrap/>
            <w:vAlign w:val="center"/>
            <w:hideMark/>
          </w:tcPr>
          <w:p w14:paraId="73630077" w14:textId="77777777" w:rsidR="00234E08" w:rsidRPr="00234E08" w:rsidRDefault="00234E08" w:rsidP="00234E08">
            <w:pPr>
              <w:jc w:val="center"/>
              <w:rPr>
                <w:sz w:val="20"/>
                <w:szCs w:val="20"/>
              </w:rPr>
            </w:pPr>
            <w:r w:rsidRPr="00234E08">
              <w:rPr>
                <w:sz w:val="20"/>
                <w:szCs w:val="20"/>
              </w:rPr>
              <w:t>1 088,06</w:t>
            </w:r>
          </w:p>
        </w:tc>
        <w:tc>
          <w:tcPr>
            <w:tcW w:w="1356" w:type="dxa"/>
            <w:tcBorders>
              <w:top w:val="nil"/>
              <w:left w:val="nil"/>
              <w:bottom w:val="single" w:sz="4" w:space="0" w:color="auto"/>
              <w:right w:val="single" w:sz="4" w:space="0" w:color="auto"/>
            </w:tcBorders>
            <w:shd w:val="clear" w:color="000000" w:fill="FFF2CC"/>
            <w:noWrap/>
            <w:vAlign w:val="center"/>
            <w:hideMark/>
          </w:tcPr>
          <w:p w14:paraId="3815B97C" w14:textId="77777777" w:rsidR="00234E08" w:rsidRPr="00234E08" w:rsidRDefault="00234E08" w:rsidP="00234E08">
            <w:pPr>
              <w:jc w:val="center"/>
              <w:rPr>
                <w:sz w:val="20"/>
                <w:szCs w:val="20"/>
              </w:rPr>
            </w:pPr>
            <w:r w:rsidRPr="00234E08">
              <w:rPr>
                <w:sz w:val="20"/>
                <w:szCs w:val="20"/>
              </w:rPr>
              <w:t>1 427,97</w:t>
            </w:r>
          </w:p>
        </w:tc>
        <w:tc>
          <w:tcPr>
            <w:tcW w:w="1290" w:type="dxa"/>
            <w:tcBorders>
              <w:top w:val="nil"/>
              <w:left w:val="nil"/>
              <w:bottom w:val="single" w:sz="4" w:space="0" w:color="auto"/>
              <w:right w:val="single" w:sz="4" w:space="0" w:color="auto"/>
            </w:tcBorders>
            <w:shd w:val="clear" w:color="000000" w:fill="FFE699"/>
            <w:noWrap/>
            <w:vAlign w:val="center"/>
            <w:hideMark/>
          </w:tcPr>
          <w:p w14:paraId="3479A563" w14:textId="77777777" w:rsidR="00234E08" w:rsidRPr="00234E08" w:rsidRDefault="00234E08" w:rsidP="00234E08">
            <w:pPr>
              <w:jc w:val="center"/>
              <w:rPr>
                <w:sz w:val="20"/>
                <w:szCs w:val="20"/>
              </w:rPr>
            </w:pPr>
            <w:r w:rsidRPr="00234E08">
              <w:rPr>
                <w:sz w:val="20"/>
                <w:szCs w:val="20"/>
              </w:rPr>
              <w:t>1 135,94</w:t>
            </w:r>
          </w:p>
        </w:tc>
        <w:tc>
          <w:tcPr>
            <w:tcW w:w="1290" w:type="dxa"/>
            <w:tcBorders>
              <w:top w:val="nil"/>
              <w:left w:val="nil"/>
              <w:bottom w:val="single" w:sz="4" w:space="0" w:color="auto"/>
              <w:right w:val="single" w:sz="4" w:space="0" w:color="auto"/>
            </w:tcBorders>
            <w:shd w:val="clear" w:color="000000" w:fill="FFF2CC"/>
            <w:noWrap/>
            <w:vAlign w:val="center"/>
            <w:hideMark/>
          </w:tcPr>
          <w:p w14:paraId="39CA8A8D" w14:textId="77777777" w:rsidR="00234E08" w:rsidRPr="00234E08" w:rsidRDefault="00234E08" w:rsidP="00234E08">
            <w:pPr>
              <w:jc w:val="center"/>
              <w:rPr>
                <w:sz w:val="20"/>
                <w:szCs w:val="20"/>
              </w:rPr>
            </w:pPr>
            <w:r w:rsidRPr="00234E08">
              <w:rPr>
                <w:sz w:val="20"/>
                <w:szCs w:val="20"/>
              </w:rPr>
              <w:t>1 172,94</w:t>
            </w:r>
          </w:p>
        </w:tc>
        <w:tc>
          <w:tcPr>
            <w:tcW w:w="1272" w:type="dxa"/>
            <w:tcBorders>
              <w:top w:val="nil"/>
              <w:left w:val="nil"/>
              <w:bottom w:val="single" w:sz="4" w:space="0" w:color="auto"/>
              <w:right w:val="single" w:sz="4" w:space="0" w:color="auto"/>
            </w:tcBorders>
            <w:shd w:val="clear" w:color="000000" w:fill="FFF2CC"/>
            <w:noWrap/>
            <w:vAlign w:val="center"/>
            <w:hideMark/>
          </w:tcPr>
          <w:p w14:paraId="2A3216EB" w14:textId="77777777" w:rsidR="00234E08" w:rsidRPr="00234E08" w:rsidRDefault="00234E08" w:rsidP="00234E08">
            <w:pPr>
              <w:jc w:val="center"/>
              <w:rPr>
                <w:sz w:val="20"/>
                <w:szCs w:val="20"/>
              </w:rPr>
            </w:pPr>
            <w:r w:rsidRPr="00234E08">
              <w:rPr>
                <w:sz w:val="20"/>
                <w:szCs w:val="20"/>
              </w:rPr>
              <w:t>1 207,66</w:t>
            </w:r>
          </w:p>
        </w:tc>
        <w:tc>
          <w:tcPr>
            <w:tcW w:w="1414" w:type="dxa"/>
            <w:tcBorders>
              <w:top w:val="nil"/>
              <w:left w:val="nil"/>
              <w:bottom w:val="single" w:sz="4" w:space="0" w:color="auto"/>
              <w:right w:val="single" w:sz="4" w:space="0" w:color="auto"/>
            </w:tcBorders>
            <w:shd w:val="clear" w:color="000000" w:fill="FFF2CC"/>
            <w:noWrap/>
            <w:vAlign w:val="center"/>
            <w:hideMark/>
          </w:tcPr>
          <w:p w14:paraId="5EA60B16" w14:textId="77777777" w:rsidR="00234E08" w:rsidRPr="00234E08" w:rsidRDefault="00234E08" w:rsidP="00234E08">
            <w:pPr>
              <w:jc w:val="center"/>
              <w:rPr>
                <w:sz w:val="20"/>
                <w:szCs w:val="20"/>
              </w:rPr>
            </w:pPr>
            <w:r w:rsidRPr="00234E08">
              <w:rPr>
                <w:sz w:val="20"/>
                <w:szCs w:val="20"/>
              </w:rPr>
              <w:t>-292,03</w:t>
            </w:r>
          </w:p>
        </w:tc>
        <w:tc>
          <w:tcPr>
            <w:tcW w:w="1351" w:type="dxa"/>
            <w:tcBorders>
              <w:top w:val="nil"/>
              <w:left w:val="nil"/>
              <w:bottom w:val="single" w:sz="4" w:space="0" w:color="auto"/>
              <w:right w:val="single" w:sz="4" w:space="0" w:color="auto"/>
            </w:tcBorders>
            <w:shd w:val="clear" w:color="000000" w:fill="FFF2CC"/>
            <w:noWrap/>
            <w:vAlign w:val="center"/>
            <w:hideMark/>
          </w:tcPr>
          <w:p w14:paraId="23044367" w14:textId="77777777" w:rsidR="00234E08" w:rsidRPr="00234E08" w:rsidRDefault="00234E08" w:rsidP="00234E08">
            <w:pPr>
              <w:jc w:val="center"/>
              <w:rPr>
                <w:sz w:val="20"/>
                <w:szCs w:val="20"/>
              </w:rPr>
            </w:pPr>
            <w:r w:rsidRPr="00234E08">
              <w:rPr>
                <w:sz w:val="20"/>
                <w:szCs w:val="20"/>
              </w:rPr>
              <w:t>4,40</w:t>
            </w:r>
          </w:p>
        </w:tc>
        <w:tc>
          <w:tcPr>
            <w:tcW w:w="11" w:type="dxa"/>
            <w:vAlign w:val="center"/>
            <w:hideMark/>
          </w:tcPr>
          <w:p w14:paraId="759A9C48" w14:textId="77777777" w:rsidR="00234E08" w:rsidRPr="00234E08" w:rsidRDefault="00234E08" w:rsidP="00234E08">
            <w:pPr>
              <w:rPr>
                <w:sz w:val="20"/>
                <w:szCs w:val="20"/>
              </w:rPr>
            </w:pPr>
          </w:p>
        </w:tc>
      </w:tr>
      <w:tr w:rsidR="00234E08" w:rsidRPr="00234E08" w14:paraId="7E2789CD" w14:textId="77777777" w:rsidTr="00BD168F">
        <w:trPr>
          <w:trHeight w:val="12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5B372E90" w14:textId="77777777" w:rsidR="00234E08" w:rsidRPr="00234E08" w:rsidRDefault="00234E08" w:rsidP="00234E08">
            <w:pPr>
              <w:jc w:val="center"/>
              <w:rPr>
                <w:sz w:val="22"/>
                <w:szCs w:val="22"/>
              </w:rPr>
            </w:pPr>
            <w:r w:rsidRPr="00234E08">
              <w:rPr>
                <w:sz w:val="22"/>
                <w:szCs w:val="22"/>
              </w:rPr>
              <w:t>14</w:t>
            </w:r>
          </w:p>
        </w:tc>
        <w:tc>
          <w:tcPr>
            <w:tcW w:w="3120" w:type="dxa"/>
            <w:tcBorders>
              <w:top w:val="nil"/>
              <w:left w:val="nil"/>
              <w:bottom w:val="single" w:sz="4" w:space="0" w:color="auto"/>
              <w:right w:val="single" w:sz="4" w:space="0" w:color="auto"/>
            </w:tcBorders>
            <w:shd w:val="clear" w:color="000000" w:fill="FFFFFF"/>
            <w:hideMark/>
          </w:tcPr>
          <w:p w14:paraId="6F023203" w14:textId="77777777" w:rsidR="00234E08" w:rsidRPr="00234E08" w:rsidRDefault="00234E08" w:rsidP="00234E08">
            <w:pPr>
              <w:rPr>
                <w:sz w:val="22"/>
                <w:szCs w:val="22"/>
              </w:rPr>
            </w:pPr>
            <w:r w:rsidRPr="00234E08">
              <w:rPr>
                <w:sz w:val="22"/>
                <w:szCs w:val="22"/>
              </w:rPr>
              <w:t xml:space="preserve">Стоимость реагентов, а также фильтрующих и ионообменных материалов, используемых при водоподготовке </w:t>
            </w:r>
          </w:p>
        </w:tc>
        <w:tc>
          <w:tcPr>
            <w:tcW w:w="720" w:type="dxa"/>
            <w:tcBorders>
              <w:top w:val="nil"/>
              <w:left w:val="nil"/>
              <w:bottom w:val="single" w:sz="4" w:space="0" w:color="auto"/>
              <w:right w:val="single" w:sz="4" w:space="0" w:color="auto"/>
            </w:tcBorders>
            <w:shd w:val="clear" w:color="000000" w:fill="FFFFFF"/>
            <w:vAlign w:val="center"/>
            <w:hideMark/>
          </w:tcPr>
          <w:p w14:paraId="424585EA" w14:textId="77777777" w:rsidR="00234E08" w:rsidRPr="00234E08" w:rsidRDefault="00234E08" w:rsidP="00234E08">
            <w:pPr>
              <w:jc w:val="center"/>
              <w:rPr>
                <w:sz w:val="18"/>
                <w:szCs w:val="18"/>
              </w:rPr>
            </w:pPr>
            <w:r w:rsidRPr="00234E08">
              <w:rPr>
                <w:sz w:val="18"/>
                <w:szCs w:val="18"/>
              </w:rPr>
              <w:t>тыс. руб.</w:t>
            </w:r>
          </w:p>
        </w:tc>
        <w:tc>
          <w:tcPr>
            <w:tcW w:w="1316" w:type="dxa"/>
            <w:tcBorders>
              <w:top w:val="nil"/>
              <w:left w:val="nil"/>
              <w:bottom w:val="single" w:sz="4" w:space="0" w:color="auto"/>
              <w:right w:val="single" w:sz="4" w:space="0" w:color="auto"/>
            </w:tcBorders>
            <w:shd w:val="clear" w:color="000000" w:fill="DDEBF7"/>
            <w:noWrap/>
            <w:vAlign w:val="center"/>
            <w:hideMark/>
          </w:tcPr>
          <w:p w14:paraId="002F4059" w14:textId="77777777" w:rsidR="00234E08" w:rsidRPr="00234E08" w:rsidRDefault="00234E08" w:rsidP="00234E08">
            <w:pPr>
              <w:jc w:val="center"/>
              <w:rPr>
                <w:sz w:val="20"/>
                <w:szCs w:val="20"/>
              </w:rPr>
            </w:pPr>
            <w:r w:rsidRPr="00234E08">
              <w:rPr>
                <w:sz w:val="20"/>
                <w:szCs w:val="20"/>
              </w:rPr>
              <w:t>1 088,06</w:t>
            </w:r>
          </w:p>
        </w:tc>
        <w:tc>
          <w:tcPr>
            <w:tcW w:w="1356" w:type="dxa"/>
            <w:tcBorders>
              <w:top w:val="nil"/>
              <w:left w:val="nil"/>
              <w:bottom w:val="single" w:sz="4" w:space="0" w:color="auto"/>
              <w:right w:val="single" w:sz="4" w:space="0" w:color="auto"/>
            </w:tcBorders>
            <w:shd w:val="clear" w:color="000000" w:fill="DDEBF7"/>
            <w:noWrap/>
            <w:vAlign w:val="center"/>
            <w:hideMark/>
          </w:tcPr>
          <w:p w14:paraId="2FC43DBF" w14:textId="77777777" w:rsidR="00234E08" w:rsidRPr="00234E08" w:rsidRDefault="00234E08" w:rsidP="00234E08">
            <w:pPr>
              <w:jc w:val="center"/>
              <w:rPr>
                <w:sz w:val="20"/>
                <w:szCs w:val="20"/>
              </w:rPr>
            </w:pPr>
            <w:r w:rsidRPr="00234E08">
              <w:rPr>
                <w:sz w:val="20"/>
                <w:szCs w:val="20"/>
              </w:rPr>
              <w:t>1 427,97</w:t>
            </w:r>
          </w:p>
        </w:tc>
        <w:tc>
          <w:tcPr>
            <w:tcW w:w="1290" w:type="dxa"/>
            <w:tcBorders>
              <w:top w:val="nil"/>
              <w:left w:val="nil"/>
              <w:bottom w:val="single" w:sz="4" w:space="0" w:color="auto"/>
              <w:right w:val="single" w:sz="4" w:space="0" w:color="auto"/>
            </w:tcBorders>
            <w:shd w:val="clear" w:color="000000" w:fill="DDEBF7"/>
            <w:noWrap/>
            <w:vAlign w:val="center"/>
            <w:hideMark/>
          </w:tcPr>
          <w:p w14:paraId="168190B2" w14:textId="77777777" w:rsidR="00234E08" w:rsidRPr="00234E08" w:rsidRDefault="00234E08" w:rsidP="00234E08">
            <w:pPr>
              <w:jc w:val="center"/>
              <w:rPr>
                <w:sz w:val="20"/>
                <w:szCs w:val="20"/>
              </w:rPr>
            </w:pPr>
            <w:r w:rsidRPr="00234E08">
              <w:rPr>
                <w:sz w:val="20"/>
                <w:szCs w:val="20"/>
              </w:rPr>
              <w:t>1 135,94</w:t>
            </w:r>
          </w:p>
        </w:tc>
        <w:tc>
          <w:tcPr>
            <w:tcW w:w="1290" w:type="dxa"/>
            <w:tcBorders>
              <w:top w:val="nil"/>
              <w:left w:val="nil"/>
              <w:bottom w:val="single" w:sz="4" w:space="0" w:color="auto"/>
              <w:right w:val="single" w:sz="4" w:space="0" w:color="auto"/>
            </w:tcBorders>
            <w:shd w:val="clear" w:color="000000" w:fill="DDEBF7"/>
            <w:noWrap/>
            <w:vAlign w:val="center"/>
            <w:hideMark/>
          </w:tcPr>
          <w:p w14:paraId="0398C965" w14:textId="77777777" w:rsidR="00234E08" w:rsidRPr="00234E08" w:rsidRDefault="00234E08" w:rsidP="00234E08">
            <w:pPr>
              <w:jc w:val="center"/>
              <w:rPr>
                <w:sz w:val="20"/>
                <w:szCs w:val="20"/>
              </w:rPr>
            </w:pPr>
            <w:r w:rsidRPr="00234E08">
              <w:rPr>
                <w:sz w:val="20"/>
                <w:szCs w:val="20"/>
              </w:rPr>
              <w:t>1 172,94</w:t>
            </w:r>
          </w:p>
        </w:tc>
        <w:tc>
          <w:tcPr>
            <w:tcW w:w="1272" w:type="dxa"/>
            <w:tcBorders>
              <w:top w:val="nil"/>
              <w:left w:val="nil"/>
              <w:bottom w:val="single" w:sz="4" w:space="0" w:color="auto"/>
              <w:right w:val="single" w:sz="4" w:space="0" w:color="auto"/>
            </w:tcBorders>
            <w:shd w:val="clear" w:color="000000" w:fill="DDEBF7"/>
            <w:noWrap/>
            <w:vAlign w:val="center"/>
            <w:hideMark/>
          </w:tcPr>
          <w:p w14:paraId="1772DB2C" w14:textId="77777777" w:rsidR="00234E08" w:rsidRPr="00234E08" w:rsidRDefault="00234E08" w:rsidP="00234E08">
            <w:pPr>
              <w:jc w:val="center"/>
              <w:rPr>
                <w:sz w:val="20"/>
                <w:szCs w:val="20"/>
              </w:rPr>
            </w:pPr>
            <w:r w:rsidRPr="00234E08">
              <w:rPr>
                <w:sz w:val="20"/>
                <w:szCs w:val="20"/>
              </w:rPr>
              <w:t>1 207,66</w:t>
            </w:r>
          </w:p>
        </w:tc>
        <w:tc>
          <w:tcPr>
            <w:tcW w:w="1414" w:type="dxa"/>
            <w:tcBorders>
              <w:top w:val="nil"/>
              <w:left w:val="nil"/>
              <w:bottom w:val="single" w:sz="4" w:space="0" w:color="auto"/>
              <w:right w:val="single" w:sz="4" w:space="0" w:color="auto"/>
            </w:tcBorders>
            <w:shd w:val="clear" w:color="000000" w:fill="DDEBF7"/>
            <w:noWrap/>
            <w:vAlign w:val="center"/>
            <w:hideMark/>
          </w:tcPr>
          <w:p w14:paraId="2C4ED24B" w14:textId="77777777" w:rsidR="00234E08" w:rsidRPr="00234E08" w:rsidRDefault="00234E08" w:rsidP="00234E08">
            <w:pPr>
              <w:jc w:val="center"/>
              <w:rPr>
                <w:sz w:val="20"/>
                <w:szCs w:val="20"/>
              </w:rPr>
            </w:pPr>
            <w:r w:rsidRPr="00234E08">
              <w:rPr>
                <w:sz w:val="20"/>
                <w:szCs w:val="20"/>
              </w:rPr>
              <w:t>-292,03</w:t>
            </w:r>
          </w:p>
        </w:tc>
        <w:tc>
          <w:tcPr>
            <w:tcW w:w="1351" w:type="dxa"/>
            <w:tcBorders>
              <w:top w:val="nil"/>
              <w:left w:val="nil"/>
              <w:bottom w:val="single" w:sz="4" w:space="0" w:color="auto"/>
              <w:right w:val="single" w:sz="4" w:space="0" w:color="auto"/>
            </w:tcBorders>
            <w:shd w:val="clear" w:color="000000" w:fill="DDEBF7"/>
            <w:noWrap/>
            <w:vAlign w:val="center"/>
            <w:hideMark/>
          </w:tcPr>
          <w:p w14:paraId="66E660A2" w14:textId="77777777" w:rsidR="00234E08" w:rsidRPr="00234E08" w:rsidRDefault="00234E08" w:rsidP="00234E08">
            <w:pPr>
              <w:jc w:val="center"/>
              <w:rPr>
                <w:sz w:val="20"/>
                <w:szCs w:val="20"/>
              </w:rPr>
            </w:pPr>
            <w:r w:rsidRPr="00234E08">
              <w:rPr>
                <w:sz w:val="20"/>
                <w:szCs w:val="20"/>
              </w:rPr>
              <w:t>4,40</w:t>
            </w:r>
          </w:p>
        </w:tc>
        <w:tc>
          <w:tcPr>
            <w:tcW w:w="11" w:type="dxa"/>
            <w:vAlign w:val="center"/>
            <w:hideMark/>
          </w:tcPr>
          <w:p w14:paraId="2F161B71" w14:textId="77777777" w:rsidR="00234E08" w:rsidRPr="00234E08" w:rsidRDefault="00234E08" w:rsidP="00234E08">
            <w:pPr>
              <w:rPr>
                <w:sz w:val="20"/>
                <w:szCs w:val="20"/>
              </w:rPr>
            </w:pPr>
          </w:p>
        </w:tc>
      </w:tr>
      <w:tr w:rsidR="00234E08" w:rsidRPr="00234E08" w14:paraId="6BF06168"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DDE6FD0" w14:textId="77777777" w:rsidR="00234E08" w:rsidRPr="00234E08" w:rsidRDefault="00234E08" w:rsidP="00234E08">
            <w:pPr>
              <w:jc w:val="center"/>
              <w:rPr>
                <w:sz w:val="22"/>
                <w:szCs w:val="22"/>
              </w:rPr>
            </w:pPr>
            <w:r w:rsidRPr="00234E08">
              <w:rPr>
                <w:sz w:val="22"/>
                <w:szCs w:val="22"/>
              </w:rPr>
              <w:t>15</w:t>
            </w:r>
          </w:p>
        </w:tc>
        <w:tc>
          <w:tcPr>
            <w:tcW w:w="3120" w:type="dxa"/>
            <w:tcBorders>
              <w:top w:val="nil"/>
              <w:left w:val="nil"/>
              <w:bottom w:val="single" w:sz="4" w:space="0" w:color="auto"/>
              <w:right w:val="single" w:sz="4" w:space="0" w:color="auto"/>
            </w:tcBorders>
            <w:shd w:val="clear" w:color="000000" w:fill="FFFFFF"/>
            <w:hideMark/>
          </w:tcPr>
          <w:p w14:paraId="69745F98" w14:textId="77777777" w:rsidR="00234E08" w:rsidRPr="00234E08" w:rsidRDefault="00234E08" w:rsidP="00234E08">
            <w:pPr>
              <w:rPr>
                <w:sz w:val="22"/>
                <w:szCs w:val="22"/>
              </w:rPr>
            </w:pPr>
            <w:r w:rsidRPr="00234E08">
              <w:rPr>
                <w:sz w:val="22"/>
                <w:szCs w:val="22"/>
              </w:rPr>
              <w:t>объем соли</w:t>
            </w:r>
          </w:p>
        </w:tc>
        <w:tc>
          <w:tcPr>
            <w:tcW w:w="720" w:type="dxa"/>
            <w:tcBorders>
              <w:top w:val="nil"/>
              <w:left w:val="nil"/>
              <w:bottom w:val="single" w:sz="4" w:space="0" w:color="auto"/>
              <w:right w:val="single" w:sz="4" w:space="0" w:color="auto"/>
            </w:tcBorders>
            <w:shd w:val="clear" w:color="000000" w:fill="FFFFFF"/>
            <w:vAlign w:val="center"/>
            <w:hideMark/>
          </w:tcPr>
          <w:p w14:paraId="30842CAD" w14:textId="77777777" w:rsidR="00234E08" w:rsidRPr="00234E08" w:rsidRDefault="00234E08" w:rsidP="00234E08">
            <w:pPr>
              <w:jc w:val="center"/>
              <w:rPr>
                <w:sz w:val="18"/>
                <w:szCs w:val="18"/>
              </w:rPr>
            </w:pPr>
            <w:r w:rsidRPr="00234E08">
              <w:rPr>
                <w:sz w:val="18"/>
                <w:szCs w:val="18"/>
              </w:rPr>
              <w:t>т</w:t>
            </w:r>
          </w:p>
        </w:tc>
        <w:tc>
          <w:tcPr>
            <w:tcW w:w="1316" w:type="dxa"/>
            <w:tcBorders>
              <w:top w:val="nil"/>
              <w:left w:val="nil"/>
              <w:bottom w:val="single" w:sz="4" w:space="0" w:color="auto"/>
              <w:right w:val="single" w:sz="4" w:space="0" w:color="auto"/>
            </w:tcBorders>
            <w:shd w:val="clear" w:color="000000" w:fill="DDEBF7"/>
            <w:noWrap/>
            <w:vAlign w:val="center"/>
            <w:hideMark/>
          </w:tcPr>
          <w:p w14:paraId="59B2B63F" w14:textId="77777777" w:rsidR="00234E08" w:rsidRPr="00234E08" w:rsidRDefault="00234E08" w:rsidP="00234E08">
            <w:pPr>
              <w:jc w:val="center"/>
              <w:rPr>
                <w:sz w:val="20"/>
                <w:szCs w:val="20"/>
              </w:rPr>
            </w:pPr>
            <w:r w:rsidRPr="00234E08">
              <w:rPr>
                <w:sz w:val="20"/>
                <w:szCs w:val="20"/>
              </w:rPr>
              <w:t>193,50</w:t>
            </w:r>
          </w:p>
        </w:tc>
        <w:tc>
          <w:tcPr>
            <w:tcW w:w="1356" w:type="dxa"/>
            <w:tcBorders>
              <w:top w:val="nil"/>
              <w:left w:val="nil"/>
              <w:bottom w:val="single" w:sz="4" w:space="0" w:color="auto"/>
              <w:right w:val="single" w:sz="4" w:space="0" w:color="auto"/>
            </w:tcBorders>
            <w:shd w:val="clear" w:color="000000" w:fill="DDEBF7"/>
            <w:noWrap/>
            <w:vAlign w:val="center"/>
            <w:hideMark/>
          </w:tcPr>
          <w:p w14:paraId="38068114" w14:textId="77777777" w:rsidR="00234E08" w:rsidRPr="00234E08" w:rsidRDefault="00234E08" w:rsidP="00234E08">
            <w:pPr>
              <w:jc w:val="center"/>
              <w:rPr>
                <w:sz w:val="20"/>
                <w:szCs w:val="20"/>
              </w:rPr>
            </w:pPr>
            <w:r w:rsidRPr="00234E08">
              <w:rPr>
                <w:sz w:val="20"/>
                <w:szCs w:val="20"/>
              </w:rPr>
              <w:t>193,50</w:t>
            </w:r>
          </w:p>
        </w:tc>
        <w:tc>
          <w:tcPr>
            <w:tcW w:w="1290" w:type="dxa"/>
            <w:tcBorders>
              <w:top w:val="nil"/>
              <w:left w:val="nil"/>
              <w:bottom w:val="single" w:sz="4" w:space="0" w:color="auto"/>
              <w:right w:val="single" w:sz="4" w:space="0" w:color="auto"/>
            </w:tcBorders>
            <w:shd w:val="clear" w:color="000000" w:fill="B4C6E7"/>
            <w:noWrap/>
            <w:vAlign w:val="center"/>
            <w:hideMark/>
          </w:tcPr>
          <w:p w14:paraId="6C92AF35" w14:textId="77777777" w:rsidR="00234E08" w:rsidRPr="00234E08" w:rsidRDefault="00234E08" w:rsidP="00234E08">
            <w:pPr>
              <w:jc w:val="center"/>
              <w:rPr>
                <w:sz w:val="20"/>
                <w:szCs w:val="20"/>
              </w:rPr>
            </w:pPr>
            <w:r w:rsidRPr="00234E08">
              <w:rPr>
                <w:sz w:val="20"/>
                <w:szCs w:val="20"/>
              </w:rPr>
              <w:t>193,50</w:t>
            </w:r>
          </w:p>
        </w:tc>
        <w:tc>
          <w:tcPr>
            <w:tcW w:w="1290" w:type="dxa"/>
            <w:tcBorders>
              <w:top w:val="nil"/>
              <w:left w:val="nil"/>
              <w:bottom w:val="single" w:sz="4" w:space="0" w:color="auto"/>
              <w:right w:val="single" w:sz="4" w:space="0" w:color="auto"/>
            </w:tcBorders>
            <w:shd w:val="clear" w:color="000000" w:fill="B4C6E7"/>
            <w:noWrap/>
            <w:vAlign w:val="center"/>
            <w:hideMark/>
          </w:tcPr>
          <w:p w14:paraId="52588761" w14:textId="77777777" w:rsidR="00234E08" w:rsidRPr="00234E08" w:rsidRDefault="00234E08" w:rsidP="00234E08">
            <w:pPr>
              <w:jc w:val="center"/>
              <w:rPr>
                <w:sz w:val="20"/>
                <w:szCs w:val="20"/>
              </w:rPr>
            </w:pPr>
            <w:r w:rsidRPr="00234E08">
              <w:rPr>
                <w:sz w:val="20"/>
                <w:szCs w:val="20"/>
              </w:rPr>
              <w:t>193,50</w:t>
            </w:r>
          </w:p>
        </w:tc>
        <w:tc>
          <w:tcPr>
            <w:tcW w:w="1272" w:type="dxa"/>
            <w:tcBorders>
              <w:top w:val="nil"/>
              <w:left w:val="nil"/>
              <w:bottom w:val="single" w:sz="4" w:space="0" w:color="auto"/>
              <w:right w:val="single" w:sz="4" w:space="0" w:color="auto"/>
            </w:tcBorders>
            <w:shd w:val="clear" w:color="000000" w:fill="B4C6E7"/>
            <w:noWrap/>
            <w:vAlign w:val="center"/>
            <w:hideMark/>
          </w:tcPr>
          <w:p w14:paraId="294E6949" w14:textId="77777777" w:rsidR="00234E08" w:rsidRPr="00234E08" w:rsidRDefault="00234E08" w:rsidP="00234E08">
            <w:pPr>
              <w:jc w:val="center"/>
              <w:rPr>
                <w:sz w:val="20"/>
                <w:szCs w:val="20"/>
              </w:rPr>
            </w:pPr>
            <w:r w:rsidRPr="00234E08">
              <w:rPr>
                <w:sz w:val="20"/>
                <w:szCs w:val="20"/>
              </w:rPr>
              <w:t>193,50</w:t>
            </w:r>
          </w:p>
        </w:tc>
        <w:tc>
          <w:tcPr>
            <w:tcW w:w="1414" w:type="dxa"/>
            <w:tcBorders>
              <w:top w:val="nil"/>
              <w:left w:val="nil"/>
              <w:bottom w:val="single" w:sz="4" w:space="0" w:color="auto"/>
              <w:right w:val="single" w:sz="4" w:space="0" w:color="auto"/>
            </w:tcBorders>
            <w:shd w:val="clear" w:color="000000" w:fill="DDEBF7"/>
            <w:noWrap/>
            <w:vAlign w:val="center"/>
            <w:hideMark/>
          </w:tcPr>
          <w:p w14:paraId="4029CF37"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1EFF4594" w14:textId="77777777" w:rsidR="00234E08" w:rsidRPr="00234E08" w:rsidRDefault="00234E08" w:rsidP="00234E08">
            <w:pPr>
              <w:jc w:val="center"/>
              <w:rPr>
                <w:sz w:val="20"/>
                <w:szCs w:val="20"/>
              </w:rPr>
            </w:pPr>
            <w:r w:rsidRPr="00234E08">
              <w:rPr>
                <w:sz w:val="20"/>
                <w:szCs w:val="20"/>
              </w:rPr>
              <w:t>0,00</w:t>
            </w:r>
          </w:p>
        </w:tc>
        <w:tc>
          <w:tcPr>
            <w:tcW w:w="11" w:type="dxa"/>
            <w:vAlign w:val="center"/>
            <w:hideMark/>
          </w:tcPr>
          <w:p w14:paraId="421CF504" w14:textId="77777777" w:rsidR="00234E08" w:rsidRPr="00234E08" w:rsidRDefault="00234E08" w:rsidP="00234E08">
            <w:pPr>
              <w:rPr>
                <w:sz w:val="20"/>
                <w:szCs w:val="20"/>
              </w:rPr>
            </w:pPr>
          </w:p>
        </w:tc>
      </w:tr>
      <w:tr w:rsidR="00234E08" w:rsidRPr="00234E08" w14:paraId="16CA8139"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FD5D381" w14:textId="77777777" w:rsidR="00234E08" w:rsidRPr="00234E08" w:rsidRDefault="00234E08" w:rsidP="00234E08">
            <w:pPr>
              <w:jc w:val="center"/>
              <w:rPr>
                <w:sz w:val="22"/>
                <w:szCs w:val="22"/>
              </w:rPr>
            </w:pPr>
            <w:r w:rsidRPr="00234E08">
              <w:rPr>
                <w:sz w:val="22"/>
                <w:szCs w:val="22"/>
              </w:rPr>
              <w:t>16</w:t>
            </w:r>
          </w:p>
        </w:tc>
        <w:tc>
          <w:tcPr>
            <w:tcW w:w="3120" w:type="dxa"/>
            <w:tcBorders>
              <w:top w:val="nil"/>
              <w:left w:val="nil"/>
              <w:bottom w:val="single" w:sz="4" w:space="0" w:color="auto"/>
              <w:right w:val="single" w:sz="4" w:space="0" w:color="auto"/>
            </w:tcBorders>
            <w:shd w:val="clear" w:color="000000" w:fill="FFFFFF"/>
            <w:hideMark/>
          </w:tcPr>
          <w:p w14:paraId="491FFE77" w14:textId="77777777" w:rsidR="00234E08" w:rsidRPr="00234E08" w:rsidRDefault="00234E08" w:rsidP="00234E08">
            <w:pPr>
              <w:rPr>
                <w:sz w:val="22"/>
                <w:szCs w:val="22"/>
              </w:rPr>
            </w:pPr>
            <w:r w:rsidRPr="00234E08">
              <w:rPr>
                <w:sz w:val="22"/>
                <w:szCs w:val="22"/>
              </w:rPr>
              <w:t>объем соли таблетированная</w:t>
            </w:r>
          </w:p>
        </w:tc>
        <w:tc>
          <w:tcPr>
            <w:tcW w:w="720" w:type="dxa"/>
            <w:tcBorders>
              <w:top w:val="nil"/>
              <w:left w:val="nil"/>
              <w:bottom w:val="single" w:sz="4" w:space="0" w:color="auto"/>
              <w:right w:val="single" w:sz="4" w:space="0" w:color="auto"/>
            </w:tcBorders>
            <w:shd w:val="clear" w:color="000000" w:fill="FFFFFF"/>
            <w:vAlign w:val="center"/>
            <w:hideMark/>
          </w:tcPr>
          <w:p w14:paraId="6B71E5C8" w14:textId="77777777" w:rsidR="00234E08" w:rsidRPr="00234E08" w:rsidRDefault="00234E08" w:rsidP="00234E08">
            <w:pPr>
              <w:jc w:val="center"/>
              <w:rPr>
                <w:sz w:val="18"/>
                <w:szCs w:val="18"/>
              </w:rPr>
            </w:pPr>
            <w:r w:rsidRPr="00234E08">
              <w:rPr>
                <w:sz w:val="18"/>
                <w:szCs w:val="18"/>
              </w:rPr>
              <w:t>т</w:t>
            </w:r>
          </w:p>
        </w:tc>
        <w:tc>
          <w:tcPr>
            <w:tcW w:w="1316" w:type="dxa"/>
            <w:tcBorders>
              <w:top w:val="nil"/>
              <w:left w:val="nil"/>
              <w:bottom w:val="single" w:sz="4" w:space="0" w:color="auto"/>
              <w:right w:val="single" w:sz="4" w:space="0" w:color="auto"/>
            </w:tcBorders>
            <w:shd w:val="clear" w:color="000000" w:fill="DDEBF7"/>
            <w:noWrap/>
            <w:vAlign w:val="center"/>
            <w:hideMark/>
          </w:tcPr>
          <w:p w14:paraId="0B891F99" w14:textId="77777777" w:rsidR="00234E08" w:rsidRPr="00234E08" w:rsidRDefault="00234E08" w:rsidP="00234E08">
            <w:pPr>
              <w:jc w:val="center"/>
              <w:rPr>
                <w:sz w:val="20"/>
                <w:szCs w:val="20"/>
              </w:rPr>
            </w:pPr>
            <w:r w:rsidRPr="00234E08">
              <w:rPr>
                <w:sz w:val="20"/>
                <w:szCs w:val="20"/>
              </w:rPr>
              <w:t>1,61</w:t>
            </w:r>
          </w:p>
        </w:tc>
        <w:tc>
          <w:tcPr>
            <w:tcW w:w="1356" w:type="dxa"/>
            <w:tcBorders>
              <w:top w:val="nil"/>
              <w:left w:val="nil"/>
              <w:bottom w:val="single" w:sz="4" w:space="0" w:color="auto"/>
              <w:right w:val="single" w:sz="4" w:space="0" w:color="auto"/>
            </w:tcBorders>
            <w:shd w:val="clear" w:color="000000" w:fill="DDEBF7"/>
            <w:noWrap/>
            <w:vAlign w:val="center"/>
            <w:hideMark/>
          </w:tcPr>
          <w:p w14:paraId="268DE077" w14:textId="77777777" w:rsidR="00234E08" w:rsidRPr="00234E08" w:rsidRDefault="00234E08" w:rsidP="00234E08">
            <w:pPr>
              <w:jc w:val="center"/>
              <w:rPr>
                <w:sz w:val="20"/>
                <w:szCs w:val="20"/>
              </w:rPr>
            </w:pPr>
            <w:r w:rsidRPr="00234E08">
              <w:rPr>
                <w:sz w:val="20"/>
                <w:szCs w:val="20"/>
              </w:rPr>
              <w:t>1,61</w:t>
            </w:r>
          </w:p>
        </w:tc>
        <w:tc>
          <w:tcPr>
            <w:tcW w:w="1290" w:type="dxa"/>
            <w:tcBorders>
              <w:top w:val="nil"/>
              <w:left w:val="nil"/>
              <w:bottom w:val="single" w:sz="4" w:space="0" w:color="auto"/>
              <w:right w:val="single" w:sz="4" w:space="0" w:color="auto"/>
            </w:tcBorders>
            <w:shd w:val="clear" w:color="000000" w:fill="B4C6E7"/>
            <w:noWrap/>
            <w:vAlign w:val="center"/>
            <w:hideMark/>
          </w:tcPr>
          <w:p w14:paraId="2BE8EB55" w14:textId="77777777" w:rsidR="00234E08" w:rsidRPr="00234E08" w:rsidRDefault="00234E08" w:rsidP="00234E08">
            <w:pPr>
              <w:jc w:val="center"/>
              <w:rPr>
                <w:sz w:val="20"/>
                <w:szCs w:val="20"/>
              </w:rPr>
            </w:pPr>
            <w:r w:rsidRPr="00234E08">
              <w:rPr>
                <w:sz w:val="20"/>
                <w:szCs w:val="20"/>
              </w:rPr>
              <w:t>1,61</w:t>
            </w:r>
          </w:p>
        </w:tc>
        <w:tc>
          <w:tcPr>
            <w:tcW w:w="1290" w:type="dxa"/>
            <w:tcBorders>
              <w:top w:val="nil"/>
              <w:left w:val="nil"/>
              <w:bottom w:val="single" w:sz="4" w:space="0" w:color="auto"/>
              <w:right w:val="single" w:sz="4" w:space="0" w:color="auto"/>
            </w:tcBorders>
            <w:shd w:val="clear" w:color="000000" w:fill="B4C6E7"/>
            <w:noWrap/>
            <w:vAlign w:val="center"/>
            <w:hideMark/>
          </w:tcPr>
          <w:p w14:paraId="2198D4E7" w14:textId="77777777" w:rsidR="00234E08" w:rsidRPr="00234E08" w:rsidRDefault="00234E08" w:rsidP="00234E08">
            <w:pPr>
              <w:jc w:val="center"/>
              <w:rPr>
                <w:sz w:val="20"/>
                <w:szCs w:val="20"/>
              </w:rPr>
            </w:pPr>
            <w:r w:rsidRPr="00234E08">
              <w:rPr>
                <w:sz w:val="20"/>
                <w:szCs w:val="20"/>
              </w:rPr>
              <w:t>1,61</w:t>
            </w:r>
          </w:p>
        </w:tc>
        <w:tc>
          <w:tcPr>
            <w:tcW w:w="1272" w:type="dxa"/>
            <w:tcBorders>
              <w:top w:val="nil"/>
              <w:left w:val="nil"/>
              <w:bottom w:val="single" w:sz="4" w:space="0" w:color="auto"/>
              <w:right w:val="single" w:sz="4" w:space="0" w:color="auto"/>
            </w:tcBorders>
            <w:shd w:val="clear" w:color="000000" w:fill="B4C6E7"/>
            <w:noWrap/>
            <w:vAlign w:val="center"/>
            <w:hideMark/>
          </w:tcPr>
          <w:p w14:paraId="7F2C5E28" w14:textId="77777777" w:rsidR="00234E08" w:rsidRPr="00234E08" w:rsidRDefault="00234E08" w:rsidP="00234E08">
            <w:pPr>
              <w:jc w:val="center"/>
              <w:rPr>
                <w:sz w:val="20"/>
                <w:szCs w:val="20"/>
              </w:rPr>
            </w:pPr>
            <w:r w:rsidRPr="00234E08">
              <w:rPr>
                <w:sz w:val="20"/>
                <w:szCs w:val="20"/>
              </w:rPr>
              <w:t>1,61</w:t>
            </w:r>
          </w:p>
        </w:tc>
        <w:tc>
          <w:tcPr>
            <w:tcW w:w="1414" w:type="dxa"/>
            <w:tcBorders>
              <w:top w:val="nil"/>
              <w:left w:val="nil"/>
              <w:bottom w:val="single" w:sz="4" w:space="0" w:color="auto"/>
              <w:right w:val="single" w:sz="4" w:space="0" w:color="auto"/>
            </w:tcBorders>
            <w:shd w:val="clear" w:color="000000" w:fill="DDEBF7"/>
            <w:noWrap/>
            <w:vAlign w:val="center"/>
            <w:hideMark/>
          </w:tcPr>
          <w:p w14:paraId="6425263B"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00388F76" w14:textId="77777777" w:rsidR="00234E08" w:rsidRPr="00234E08" w:rsidRDefault="00234E08" w:rsidP="00234E08">
            <w:pPr>
              <w:jc w:val="center"/>
              <w:rPr>
                <w:sz w:val="20"/>
                <w:szCs w:val="20"/>
              </w:rPr>
            </w:pPr>
            <w:r w:rsidRPr="00234E08">
              <w:rPr>
                <w:sz w:val="20"/>
                <w:szCs w:val="20"/>
              </w:rPr>
              <w:t>0,00</w:t>
            </w:r>
          </w:p>
        </w:tc>
        <w:tc>
          <w:tcPr>
            <w:tcW w:w="11" w:type="dxa"/>
            <w:vAlign w:val="center"/>
            <w:hideMark/>
          </w:tcPr>
          <w:p w14:paraId="14E4562C" w14:textId="77777777" w:rsidR="00234E08" w:rsidRPr="00234E08" w:rsidRDefault="00234E08" w:rsidP="00234E08">
            <w:pPr>
              <w:rPr>
                <w:sz w:val="20"/>
                <w:szCs w:val="20"/>
              </w:rPr>
            </w:pPr>
          </w:p>
        </w:tc>
      </w:tr>
      <w:tr w:rsidR="00234E08" w:rsidRPr="00234E08" w14:paraId="091373EB"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1CC2221" w14:textId="77777777" w:rsidR="00234E08" w:rsidRPr="00234E08" w:rsidRDefault="00234E08" w:rsidP="00234E08">
            <w:pPr>
              <w:jc w:val="center"/>
              <w:rPr>
                <w:sz w:val="22"/>
                <w:szCs w:val="22"/>
              </w:rPr>
            </w:pPr>
            <w:r w:rsidRPr="00234E08">
              <w:rPr>
                <w:sz w:val="22"/>
                <w:szCs w:val="22"/>
              </w:rPr>
              <w:t>17</w:t>
            </w:r>
          </w:p>
        </w:tc>
        <w:tc>
          <w:tcPr>
            <w:tcW w:w="3120" w:type="dxa"/>
            <w:tcBorders>
              <w:top w:val="nil"/>
              <w:left w:val="nil"/>
              <w:bottom w:val="single" w:sz="4" w:space="0" w:color="auto"/>
              <w:right w:val="single" w:sz="4" w:space="0" w:color="auto"/>
            </w:tcBorders>
            <w:shd w:val="clear" w:color="000000" w:fill="FFFFFF"/>
            <w:hideMark/>
          </w:tcPr>
          <w:p w14:paraId="3F4647C0" w14:textId="77777777" w:rsidR="00234E08" w:rsidRPr="00234E08" w:rsidRDefault="00234E08" w:rsidP="00234E08">
            <w:pPr>
              <w:rPr>
                <w:sz w:val="22"/>
                <w:szCs w:val="22"/>
              </w:rPr>
            </w:pPr>
            <w:r w:rsidRPr="00234E08">
              <w:rPr>
                <w:sz w:val="22"/>
                <w:szCs w:val="22"/>
              </w:rPr>
              <w:t>цена соли</w:t>
            </w:r>
          </w:p>
        </w:tc>
        <w:tc>
          <w:tcPr>
            <w:tcW w:w="720" w:type="dxa"/>
            <w:tcBorders>
              <w:top w:val="nil"/>
              <w:left w:val="nil"/>
              <w:bottom w:val="single" w:sz="4" w:space="0" w:color="auto"/>
              <w:right w:val="single" w:sz="4" w:space="0" w:color="auto"/>
            </w:tcBorders>
            <w:shd w:val="clear" w:color="000000" w:fill="FFFFFF"/>
            <w:vAlign w:val="center"/>
            <w:hideMark/>
          </w:tcPr>
          <w:p w14:paraId="063B753C" w14:textId="77777777" w:rsidR="00234E08" w:rsidRPr="00234E08" w:rsidRDefault="00234E08" w:rsidP="00234E08">
            <w:pPr>
              <w:jc w:val="center"/>
              <w:rPr>
                <w:sz w:val="18"/>
                <w:szCs w:val="18"/>
              </w:rPr>
            </w:pPr>
            <w:r w:rsidRPr="00234E08">
              <w:rPr>
                <w:sz w:val="18"/>
                <w:szCs w:val="18"/>
              </w:rPr>
              <w:t>руб./т</w:t>
            </w:r>
          </w:p>
        </w:tc>
        <w:tc>
          <w:tcPr>
            <w:tcW w:w="1316" w:type="dxa"/>
            <w:tcBorders>
              <w:top w:val="nil"/>
              <w:left w:val="nil"/>
              <w:bottom w:val="single" w:sz="4" w:space="0" w:color="auto"/>
              <w:right w:val="single" w:sz="4" w:space="0" w:color="auto"/>
            </w:tcBorders>
            <w:shd w:val="clear" w:color="000000" w:fill="DDEBF7"/>
            <w:noWrap/>
            <w:vAlign w:val="center"/>
            <w:hideMark/>
          </w:tcPr>
          <w:p w14:paraId="320D222A" w14:textId="77777777" w:rsidR="00234E08" w:rsidRPr="00234E08" w:rsidRDefault="00234E08" w:rsidP="00234E08">
            <w:pPr>
              <w:jc w:val="center"/>
              <w:rPr>
                <w:sz w:val="20"/>
                <w:szCs w:val="20"/>
              </w:rPr>
            </w:pPr>
            <w:r w:rsidRPr="00234E08">
              <w:rPr>
                <w:sz w:val="20"/>
                <w:szCs w:val="20"/>
              </w:rPr>
              <w:t>5 485,19</w:t>
            </w:r>
          </w:p>
        </w:tc>
        <w:tc>
          <w:tcPr>
            <w:tcW w:w="1356" w:type="dxa"/>
            <w:tcBorders>
              <w:top w:val="nil"/>
              <w:left w:val="nil"/>
              <w:bottom w:val="single" w:sz="4" w:space="0" w:color="auto"/>
              <w:right w:val="single" w:sz="4" w:space="0" w:color="auto"/>
            </w:tcBorders>
            <w:shd w:val="clear" w:color="000000" w:fill="DDEBF7"/>
            <w:noWrap/>
            <w:vAlign w:val="center"/>
            <w:hideMark/>
          </w:tcPr>
          <w:p w14:paraId="3CE474E8" w14:textId="77777777" w:rsidR="00234E08" w:rsidRPr="00234E08" w:rsidRDefault="00234E08" w:rsidP="00234E08">
            <w:pPr>
              <w:jc w:val="center"/>
              <w:rPr>
                <w:sz w:val="20"/>
                <w:szCs w:val="20"/>
              </w:rPr>
            </w:pPr>
            <w:r w:rsidRPr="00234E08">
              <w:rPr>
                <w:sz w:val="20"/>
                <w:szCs w:val="20"/>
              </w:rPr>
              <w:t>7 198,74</w:t>
            </w:r>
          </w:p>
        </w:tc>
        <w:tc>
          <w:tcPr>
            <w:tcW w:w="1290" w:type="dxa"/>
            <w:tcBorders>
              <w:top w:val="nil"/>
              <w:left w:val="nil"/>
              <w:bottom w:val="single" w:sz="4" w:space="0" w:color="auto"/>
              <w:right w:val="single" w:sz="4" w:space="0" w:color="auto"/>
            </w:tcBorders>
            <w:shd w:val="clear" w:color="000000" w:fill="B4C6E7"/>
            <w:noWrap/>
            <w:vAlign w:val="center"/>
            <w:hideMark/>
          </w:tcPr>
          <w:p w14:paraId="2365C558" w14:textId="77777777" w:rsidR="00234E08" w:rsidRPr="00234E08" w:rsidRDefault="00234E08" w:rsidP="00234E08">
            <w:pPr>
              <w:jc w:val="center"/>
              <w:rPr>
                <w:sz w:val="20"/>
                <w:szCs w:val="20"/>
              </w:rPr>
            </w:pPr>
            <w:r w:rsidRPr="00234E08">
              <w:rPr>
                <w:sz w:val="20"/>
                <w:szCs w:val="20"/>
              </w:rPr>
              <w:t>5 726,54</w:t>
            </w:r>
          </w:p>
        </w:tc>
        <w:tc>
          <w:tcPr>
            <w:tcW w:w="1290" w:type="dxa"/>
            <w:tcBorders>
              <w:top w:val="nil"/>
              <w:left w:val="nil"/>
              <w:bottom w:val="single" w:sz="4" w:space="0" w:color="auto"/>
              <w:right w:val="single" w:sz="4" w:space="0" w:color="auto"/>
            </w:tcBorders>
            <w:shd w:val="clear" w:color="000000" w:fill="B4C6E7"/>
            <w:noWrap/>
            <w:vAlign w:val="center"/>
            <w:hideMark/>
          </w:tcPr>
          <w:p w14:paraId="12508B60" w14:textId="77777777" w:rsidR="00234E08" w:rsidRPr="00234E08" w:rsidRDefault="00234E08" w:rsidP="00234E08">
            <w:pPr>
              <w:jc w:val="center"/>
              <w:rPr>
                <w:sz w:val="20"/>
                <w:szCs w:val="20"/>
              </w:rPr>
            </w:pPr>
            <w:r w:rsidRPr="00234E08">
              <w:rPr>
                <w:sz w:val="20"/>
                <w:szCs w:val="20"/>
              </w:rPr>
              <w:t>5 913,08</w:t>
            </w:r>
          </w:p>
        </w:tc>
        <w:tc>
          <w:tcPr>
            <w:tcW w:w="1272" w:type="dxa"/>
            <w:tcBorders>
              <w:top w:val="nil"/>
              <w:left w:val="nil"/>
              <w:bottom w:val="single" w:sz="4" w:space="0" w:color="auto"/>
              <w:right w:val="single" w:sz="4" w:space="0" w:color="auto"/>
            </w:tcBorders>
            <w:shd w:val="clear" w:color="000000" w:fill="B4C6E7"/>
            <w:noWrap/>
            <w:vAlign w:val="center"/>
            <w:hideMark/>
          </w:tcPr>
          <w:p w14:paraId="36FFA383" w14:textId="77777777" w:rsidR="00234E08" w:rsidRPr="00234E08" w:rsidRDefault="00234E08" w:rsidP="00234E08">
            <w:pPr>
              <w:jc w:val="center"/>
              <w:rPr>
                <w:sz w:val="20"/>
                <w:szCs w:val="20"/>
              </w:rPr>
            </w:pPr>
            <w:r w:rsidRPr="00234E08">
              <w:rPr>
                <w:sz w:val="20"/>
                <w:szCs w:val="20"/>
              </w:rPr>
              <w:t>6 088,11</w:t>
            </w:r>
          </w:p>
        </w:tc>
        <w:tc>
          <w:tcPr>
            <w:tcW w:w="1414" w:type="dxa"/>
            <w:tcBorders>
              <w:top w:val="nil"/>
              <w:left w:val="nil"/>
              <w:bottom w:val="single" w:sz="4" w:space="0" w:color="auto"/>
              <w:right w:val="single" w:sz="4" w:space="0" w:color="auto"/>
            </w:tcBorders>
            <w:shd w:val="clear" w:color="000000" w:fill="DDEBF7"/>
            <w:noWrap/>
            <w:vAlign w:val="center"/>
            <w:hideMark/>
          </w:tcPr>
          <w:p w14:paraId="0830B6EE" w14:textId="77777777" w:rsidR="00234E08" w:rsidRPr="00234E08" w:rsidRDefault="00234E08" w:rsidP="00234E08">
            <w:pPr>
              <w:jc w:val="center"/>
              <w:rPr>
                <w:sz w:val="20"/>
                <w:szCs w:val="20"/>
              </w:rPr>
            </w:pPr>
            <w:r w:rsidRPr="00234E08">
              <w:rPr>
                <w:sz w:val="20"/>
                <w:szCs w:val="20"/>
              </w:rPr>
              <w:t>-1 472,20</w:t>
            </w:r>
          </w:p>
        </w:tc>
        <w:tc>
          <w:tcPr>
            <w:tcW w:w="1351" w:type="dxa"/>
            <w:tcBorders>
              <w:top w:val="nil"/>
              <w:left w:val="nil"/>
              <w:bottom w:val="single" w:sz="4" w:space="0" w:color="auto"/>
              <w:right w:val="single" w:sz="4" w:space="0" w:color="auto"/>
            </w:tcBorders>
            <w:shd w:val="clear" w:color="000000" w:fill="DDEBF7"/>
            <w:noWrap/>
            <w:vAlign w:val="center"/>
            <w:hideMark/>
          </w:tcPr>
          <w:p w14:paraId="4FE66FDF" w14:textId="77777777" w:rsidR="00234E08" w:rsidRPr="00234E08" w:rsidRDefault="00234E08" w:rsidP="00234E08">
            <w:pPr>
              <w:jc w:val="center"/>
              <w:rPr>
                <w:sz w:val="20"/>
                <w:szCs w:val="20"/>
              </w:rPr>
            </w:pPr>
            <w:r w:rsidRPr="00234E08">
              <w:rPr>
                <w:sz w:val="20"/>
                <w:szCs w:val="20"/>
              </w:rPr>
              <w:t>4,40</w:t>
            </w:r>
          </w:p>
        </w:tc>
        <w:tc>
          <w:tcPr>
            <w:tcW w:w="11" w:type="dxa"/>
            <w:vAlign w:val="center"/>
            <w:hideMark/>
          </w:tcPr>
          <w:p w14:paraId="565EACAE" w14:textId="77777777" w:rsidR="00234E08" w:rsidRPr="00234E08" w:rsidRDefault="00234E08" w:rsidP="00234E08">
            <w:pPr>
              <w:rPr>
                <w:sz w:val="20"/>
                <w:szCs w:val="20"/>
              </w:rPr>
            </w:pPr>
          </w:p>
        </w:tc>
      </w:tr>
      <w:tr w:rsidR="00234E08" w:rsidRPr="00234E08" w14:paraId="1420D5EA"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A52B6A4" w14:textId="77777777" w:rsidR="00234E08" w:rsidRPr="00234E08" w:rsidRDefault="00234E08" w:rsidP="00234E08">
            <w:pPr>
              <w:jc w:val="center"/>
              <w:rPr>
                <w:sz w:val="22"/>
                <w:szCs w:val="22"/>
              </w:rPr>
            </w:pPr>
            <w:r w:rsidRPr="00234E08">
              <w:rPr>
                <w:sz w:val="22"/>
                <w:szCs w:val="22"/>
              </w:rPr>
              <w:t>18</w:t>
            </w:r>
          </w:p>
        </w:tc>
        <w:tc>
          <w:tcPr>
            <w:tcW w:w="3120" w:type="dxa"/>
            <w:tcBorders>
              <w:top w:val="nil"/>
              <w:left w:val="nil"/>
              <w:bottom w:val="single" w:sz="4" w:space="0" w:color="auto"/>
              <w:right w:val="single" w:sz="4" w:space="0" w:color="auto"/>
            </w:tcBorders>
            <w:shd w:val="clear" w:color="000000" w:fill="FFFFFF"/>
            <w:hideMark/>
          </w:tcPr>
          <w:p w14:paraId="62359B3A" w14:textId="77777777" w:rsidR="00234E08" w:rsidRPr="00234E08" w:rsidRDefault="00234E08" w:rsidP="00234E08">
            <w:pPr>
              <w:rPr>
                <w:sz w:val="22"/>
                <w:szCs w:val="22"/>
              </w:rPr>
            </w:pPr>
            <w:r w:rsidRPr="00234E08">
              <w:rPr>
                <w:sz w:val="22"/>
                <w:szCs w:val="22"/>
              </w:rPr>
              <w:t>цена  соли таблетированная</w:t>
            </w:r>
          </w:p>
        </w:tc>
        <w:tc>
          <w:tcPr>
            <w:tcW w:w="720" w:type="dxa"/>
            <w:tcBorders>
              <w:top w:val="nil"/>
              <w:left w:val="nil"/>
              <w:bottom w:val="single" w:sz="4" w:space="0" w:color="auto"/>
              <w:right w:val="single" w:sz="4" w:space="0" w:color="auto"/>
            </w:tcBorders>
            <w:shd w:val="clear" w:color="000000" w:fill="FFFFFF"/>
            <w:vAlign w:val="center"/>
            <w:hideMark/>
          </w:tcPr>
          <w:p w14:paraId="3D90DE41" w14:textId="77777777" w:rsidR="00234E08" w:rsidRPr="00234E08" w:rsidRDefault="00234E08" w:rsidP="00234E08">
            <w:pPr>
              <w:jc w:val="center"/>
              <w:rPr>
                <w:sz w:val="18"/>
                <w:szCs w:val="18"/>
              </w:rPr>
            </w:pPr>
            <w:r w:rsidRPr="00234E08">
              <w:rPr>
                <w:sz w:val="18"/>
                <w:szCs w:val="18"/>
              </w:rPr>
              <w:t>руб./т</w:t>
            </w:r>
          </w:p>
        </w:tc>
        <w:tc>
          <w:tcPr>
            <w:tcW w:w="1316" w:type="dxa"/>
            <w:tcBorders>
              <w:top w:val="nil"/>
              <w:left w:val="nil"/>
              <w:bottom w:val="single" w:sz="4" w:space="0" w:color="auto"/>
              <w:right w:val="single" w:sz="4" w:space="0" w:color="auto"/>
            </w:tcBorders>
            <w:shd w:val="clear" w:color="000000" w:fill="DDEBF7"/>
            <w:noWrap/>
            <w:vAlign w:val="center"/>
            <w:hideMark/>
          </w:tcPr>
          <w:p w14:paraId="79AB49D0" w14:textId="77777777" w:rsidR="00234E08" w:rsidRPr="00234E08" w:rsidRDefault="00234E08" w:rsidP="00234E08">
            <w:pPr>
              <w:jc w:val="center"/>
              <w:rPr>
                <w:sz w:val="20"/>
                <w:szCs w:val="20"/>
              </w:rPr>
            </w:pPr>
            <w:r w:rsidRPr="00234E08">
              <w:rPr>
                <w:sz w:val="20"/>
                <w:szCs w:val="20"/>
              </w:rPr>
              <w:t>16 570,64</w:t>
            </w:r>
          </w:p>
        </w:tc>
        <w:tc>
          <w:tcPr>
            <w:tcW w:w="1356" w:type="dxa"/>
            <w:tcBorders>
              <w:top w:val="nil"/>
              <w:left w:val="nil"/>
              <w:bottom w:val="single" w:sz="4" w:space="0" w:color="auto"/>
              <w:right w:val="single" w:sz="4" w:space="0" w:color="auto"/>
            </w:tcBorders>
            <w:shd w:val="clear" w:color="000000" w:fill="DDEBF7"/>
            <w:noWrap/>
            <w:vAlign w:val="center"/>
            <w:hideMark/>
          </w:tcPr>
          <w:p w14:paraId="3B3BA779" w14:textId="77777777" w:rsidR="00234E08" w:rsidRPr="00234E08" w:rsidRDefault="00234E08" w:rsidP="00234E08">
            <w:pPr>
              <w:jc w:val="center"/>
              <w:rPr>
                <w:sz w:val="20"/>
                <w:szCs w:val="20"/>
              </w:rPr>
            </w:pPr>
            <w:r w:rsidRPr="00234E08">
              <w:rPr>
                <w:sz w:val="20"/>
                <w:szCs w:val="20"/>
              </w:rPr>
              <w:t>21 747,21</w:t>
            </w:r>
          </w:p>
        </w:tc>
        <w:tc>
          <w:tcPr>
            <w:tcW w:w="1290" w:type="dxa"/>
            <w:tcBorders>
              <w:top w:val="nil"/>
              <w:left w:val="nil"/>
              <w:bottom w:val="single" w:sz="4" w:space="0" w:color="auto"/>
              <w:right w:val="single" w:sz="4" w:space="0" w:color="auto"/>
            </w:tcBorders>
            <w:shd w:val="clear" w:color="000000" w:fill="B4C6E7"/>
            <w:noWrap/>
            <w:vAlign w:val="center"/>
            <w:hideMark/>
          </w:tcPr>
          <w:p w14:paraId="7A94B0FC" w14:textId="77777777" w:rsidR="00234E08" w:rsidRPr="00234E08" w:rsidRDefault="00234E08" w:rsidP="00234E08">
            <w:pPr>
              <w:jc w:val="center"/>
              <w:rPr>
                <w:sz w:val="20"/>
                <w:szCs w:val="20"/>
              </w:rPr>
            </w:pPr>
            <w:r w:rsidRPr="00234E08">
              <w:rPr>
                <w:sz w:val="20"/>
                <w:szCs w:val="20"/>
              </w:rPr>
              <w:t>17 299,75</w:t>
            </w:r>
          </w:p>
        </w:tc>
        <w:tc>
          <w:tcPr>
            <w:tcW w:w="1290" w:type="dxa"/>
            <w:tcBorders>
              <w:top w:val="nil"/>
              <w:left w:val="nil"/>
              <w:bottom w:val="single" w:sz="4" w:space="0" w:color="auto"/>
              <w:right w:val="single" w:sz="4" w:space="0" w:color="auto"/>
            </w:tcBorders>
            <w:shd w:val="clear" w:color="000000" w:fill="B4C6E7"/>
            <w:noWrap/>
            <w:vAlign w:val="center"/>
            <w:hideMark/>
          </w:tcPr>
          <w:p w14:paraId="3556A032" w14:textId="77777777" w:rsidR="00234E08" w:rsidRPr="00234E08" w:rsidRDefault="00234E08" w:rsidP="00234E08">
            <w:pPr>
              <w:jc w:val="center"/>
              <w:rPr>
                <w:sz w:val="20"/>
                <w:szCs w:val="20"/>
              </w:rPr>
            </w:pPr>
            <w:r w:rsidRPr="00234E08">
              <w:rPr>
                <w:sz w:val="20"/>
                <w:szCs w:val="20"/>
              </w:rPr>
              <w:t>17 863,27</w:t>
            </w:r>
          </w:p>
        </w:tc>
        <w:tc>
          <w:tcPr>
            <w:tcW w:w="1272" w:type="dxa"/>
            <w:tcBorders>
              <w:top w:val="nil"/>
              <w:left w:val="nil"/>
              <w:bottom w:val="single" w:sz="4" w:space="0" w:color="auto"/>
              <w:right w:val="single" w:sz="4" w:space="0" w:color="auto"/>
            </w:tcBorders>
            <w:shd w:val="clear" w:color="000000" w:fill="B4C6E7"/>
            <w:noWrap/>
            <w:vAlign w:val="center"/>
            <w:hideMark/>
          </w:tcPr>
          <w:p w14:paraId="574C6053" w14:textId="77777777" w:rsidR="00234E08" w:rsidRPr="00234E08" w:rsidRDefault="00234E08" w:rsidP="00234E08">
            <w:pPr>
              <w:jc w:val="center"/>
              <w:rPr>
                <w:sz w:val="20"/>
                <w:szCs w:val="20"/>
              </w:rPr>
            </w:pPr>
            <w:r w:rsidRPr="00234E08">
              <w:rPr>
                <w:sz w:val="20"/>
                <w:szCs w:val="20"/>
              </w:rPr>
              <w:t>18 392,04</w:t>
            </w:r>
          </w:p>
        </w:tc>
        <w:tc>
          <w:tcPr>
            <w:tcW w:w="1414" w:type="dxa"/>
            <w:tcBorders>
              <w:top w:val="nil"/>
              <w:left w:val="nil"/>
              <w:bottom w:val="single" w:sz="4" w:space="0" w:color="auto"/>
              <w:right w:val="single" w:sz="4" w:space="0" w:color="auto"/>
            </w:tcBorders>
            <w:shd w:val="clear" w:color="000000" w:fill="DDEBF7"/>
            <w:noWrap/>
            <w:vAlign w:val="center"/>
            <w:hideMark/>
          </w:tcPr>
          <w:p w14:paraId="281838E7" w14:textId="77777777" w:rsidR="00234E08" w:rsidRPr="00234E08" w:rsidRDefault="00234E08" w:rsidP="00234E08">
            <w:pPr>
              <w:jc w:val="center"/>
              <w:rPr>
                <w:sz w:val="20"/>
                <w:szCs w:val="20"/>
              </w:rPr>
            </w:pPr>
            <w:r w:rsidRPr="00234E08">
              <w:rPr>
                <w:sz w:val="20"/>
                <w:szCs w:val="20"/>
              </w:rPr>
              <w:t>-4 447,46</w:t>
            </w:r>
          </w:p>
        </w:tc>
        <w:tc>
          <w:tcPr>
            <w:tcW w:w="1351" w:type="dxa"/>
            <w:tcBorders>
              <w:top w:val="nil"/>
              <w:left w:val="nil"/>
              <w:bottom w:val="single" w:sz="4" w:space="0" w:color="auto"/>
              <w:right w:val="single" w:sz="4" w:space="0" w:color="auto"/>
            </w:tcBorders>
            <w:shd w:val="clear" w:color="000000" w:fill="DDEBF7"/>
            <w:noWrap/>
            <w:vAlign w:val="center"/>
            <w:hideMark/>
          </w:tcPr>
          <w:p w14:paraId="444BCD36" w14:textId="77777777" w:rsidR="00234E08" w:rsidRPr="00234E08" w:rsidRDefault="00234E08" w:rsidP="00234E08">
            <w:pPr>
              <w:jc w:val="center"/>
              <w:rPr>
                <w:sz w:val="20"/>
                <w:szCs w:val="20"/>
              </w:rPr>
            </w:pPr>
            <w:r w:rsidRPr="00234E08">
              <w:rPr>
                <w:sz w:val="20"/>
                <w:szCs w:val="20"/>
              </w:rPr>
              <w:t>4,40</w:t>
            </w:r>
          </w:p>
        </w:tc>
        <w:tc>
          <w:tcPr>
            <w:tcW w:w="11" w:type="dxa"/>
            <w:vAlign w:val="center"/>
            <w:hideMark/>
          </w:tcPr>
          <w:p w14:paraId="2B0C5B8C" w14:textId="77777777" w:rsidR="00234E08" w:rsidRPr="00234E08" w:rsidRDefault="00234E08" w:rsidP="00234E08">
            <w:pPr>
              <w:rPr>
                <w:sz w:val="20"/>
                <w:szCs w:val="20"/>
              </w:rPr>
            </w:pPr>
          </w:p>
        </w:tc>
      </w:tr>
      <w:tr w:rsidR="00234E08" w:rsidRPr="00234E08" w14:paraId="4C08D89A" w14:textId="77777777" w:rsidTr="00BD168F">
        <w:trPr>
          <w:trHeight w:val="12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ABB337F" w14:textId="77777777" w:rsidR="00234E08" w:rsidRPr="00234E08" w:rsidRDefault="00234E08" w:rsidP="00234E08">
            <w:pPr>
              <w:jc w:val="center"/>
              <w:rPr>
                <w:sz w:val="22"/>
                <w:szCs w:val="22"/>
              </w:rPr>
            </w:pPr>
            <w:r w:rsidRPr="00234E08">
              <w:rPr>
                <w:sz w:val="22"/>
                <w:szCs w:val="22"/>
              </w:rPr>
              <w:t>19</w:t>
            </w:r>
          </w:p>
        </w:tc>
        <w:tc>
          <w:tcPr>
            <w:tcW w:w="3120" w:type="dxa"/>
            <w:tcBorders>
              <w:top w:val="nil"/>
              <w:left w:val="nil"/>
              <w:bottom w:val="single" w:sz="4" w:space="0" w:color="auto"/>
              <w:right w:val="single" w:sz="4" w:space="0" w:color="auto"/>
            </w:tcBorders>
            <w:shd w:val="clear" w:color="000000" w:fill="FFFFFF"/>
            <w:hideMark/>
          </w:tcPr>
          <w:p w14:paraId="0AB35F8A" w14:textId="77777777" w:rsidR="00234E08" w:rsidRPr="00234E08" w:rsidRDefault="00234E08" w:rsidP="00234E08">
            <w:pPr>
              <w:rPr>
                <w:sz w:val="22"/>
                <w:szCs w:val="22"/>
              </w:rPr>
            </w:pPr>
            <w:r w:rsidRPr="00234E08">
              <w:rPr>
                <w:sz w:val="22"/>
                <w:szCs w:val="22"/>
              </w:rPr>
              <w:t>Объем воды, вырабатываемой на водоподготовительных установках источника тепловой энергии</w:t>
            </w:r>
          </w:p>
        </w:tc>
        <w:tc>
          <w:tcPr>
            <w:tcW w:w="720" w:type="dxa"/>
            <w:tcBorders>
              <w:top w:val="nil"/>
              <w:left w:val="nil"/>
              <w:bottom w:val="single" w:sz="4" w:space="0" w:color="auto"/>
              <w:right w:val="single" w:sz="4" w:space="0" w:color="auto"/>
            </w:tcBorders>
            <w:shd w:val="clear" w:color="000000" w:fill="FFFFFF"/>
            <w:vAlign w:val="center"/>
            <w:hideMark/>
          </w:tcPr>
          <w:p w14:paraId="1E64E0CA" w14:textId="77777777" w:rsidR="00234E08" w:rsidRPr="00234E08" w:rsidRDefault="00234E08" w:rsidP="00234E08">
            <w:pPr>
              <w:jc w:val="center"/>
              <w:rPr>
                <w:sz w:val="18"/>
                <w:szCs w:val="18"/>
              </w:rPr>
            </w:pPr>
            <w:r w:rsidRPr="00234E08">
              <w:rPr>
                <w:sz w:val="18"/>
                <w:szCs w:val="18"/>
              </w:rPr>
              <w:t>тыс. куб. м</w:t>
            </w:r>
          </w:p>
        </w:tc>
        <w:tc>
          <w:tcPr>
            <w:tcW w:w="1316" w:type="dxa"/>
            <w:tcBorders>
              <w:top w:val="nil"/>
              <w:left w:val="nil"/>
              <w:bottom w:val="single" w:sz="4" w:space="0" w:color="auto"/>
              <w:right w:val="single" w:sz="4" w:space="0" w:color="auto"/>
            </w:tcBorders>
            <w:shd w:val="clear" w:color="000000" w:fill="DDEBF7"/>
            <w:noWrap/>
            <w:vAlign w:val="center"/>
            <w:hideMark/>
          </w:tcPr>
          <w:p w14:paraId="1F106CF1" w14:textId="77777777" w:rsidR="00234E08" w:rsidRPr="00234E08" w:rsidRDefault="00234E08" w:rsidP="00234E08">
            <w:pPr>
              <w:jc w:val="center"/>
              <w:rPr>
                <w:sz w:val="20"/>
                <w:szCs w:val="20"/>
              </w:rPr>
            </w:pPr>
            <w:r w:rsidRPr="00234E08">
              <w:rPr>
                <w:sz w:val="20"/>
                <w:szCs w:val="20"/>
              </w:rPr>
              <w:t>129,90</w:t>
            </w:r>
          </w:p>
        </w:tc>
        <w:tc>
          <w:tcPr>
            <w:tcW w:w="1356" w:type="dxa"/>
            <w:tcBorders>
              <w:top w:val="nil"/>
              <w:left w:val="nil"/>
              <w:bottom w:val="single" w:sz="4" w:space="0" w:color="auto"/>
              <w:right w:val="single" w:sz="4" w:space="0" w:color="auto"/>
            </w:tcBorders>
            <w:shd w:val="clear" w:color="000000" w:fill="DDEBF7"/>
            <w:noWrap/>
            <w:vAlign w:val="center"/>
            <w:hideMark/>
          </w:tcPr>
          <w:p w14:paraId="54301EEF" w14:textId="77777777" w:rsidR="00234E08" w:rsidRPr="00234E08" w:rsidRDefault="00234E08" w:rsidP="00234E08">
            <w:pPr>
              <w:jc w:val="center"/>
              <w:rPr>
                <w:sz w:val="20"/>
                <w:szCs w:val="20"/>
              </w:rPr>
            </w:pPr>
            <w:r w:rsidRPr="00234E08">
              <w:rPr>
                <w:sz w:val="20"/>
                <w:szCs w:val="20"/>
              </w:rPr>
              <w:t>129,87</w:t>
            </w:r>
          </w:p>
        </w:tc>
        <w:tc>
          <w:tcPr>
            <w:tcW w:w="1290" w:type="dxa"/>
            <w:tcBorders>
              <w:top w:val="nil"/>
              <w:left w:val="nil"/>
              <w:bottom w:val="single" w:sz="4" w:space="0" w:color="auto"/>
              <w:right w:val="single" w:sz="4" w:space="0" w:color="auto"/>
            </w:tcBorders>
            <w:shd w:val="clear" w:color="000000" w:fill="DDEBF7"/>
            <w:noWrap/>
            <w:vAlign w:val="center"/>
            <w:hideMark/>
          </w:tcPr>
          <w:p w14:paraId="551F984E" w14:textId="77777777" w:rsidR="00234E08" w:rsidRPr="00234E08" w:rsidRDefault="00234E08" w:rsidP="00234E08">
            <w:pPr>
              <w:jc w:val="center"/>
              <w:rPr>
                <w:sz w:val="20"/>
                <w:szCs w:val="20"/>
              </w:rPr>
            </w:pPr>
            <w:r w:rsidRPr="00234E08">
              <w:rPr>
                <w:sz w:val="20"/>
                <w:szCs w:val="20"/>
              </w:rPr>
              <w:t>129,87</w:t>
            </w:r>
          </w:p>
        </w:tc>
        <w:tc>
          <w:tcPr>
            <w:tcW w:w="1290" w:type="dxa"/>
            <w:tcBorders>
              <w:top w:val="nil"/>
              <w:left w:val="nil"/>
              <w:bottom w:val="single" w:sz="4" w:space="0" w:color="auto"/>
              <w:right w:val="single" w:sz="4" w:space="0" w:color="auto"/>
            </w:tcBorders>
            <w:shd w:val="clear" w:color="000000" w:fill="DDEBF7"/>
            <w:noWrap/>
            <w:vAlign w:val="center"/>
            <w:hideMark/>
          </w:tcPr>
          <w:p w14:paraId="3822CE3D" w14:textId="77777777" w:rsidR="00234E08" w:rsidRPr="00234E08" w:rsidRDefault="00234E08" w:rsidP="00234E08">
            <w:pPr>
              <w:jc w:val="center"/>
              <w:rPr>
                <w:sz w:val="20"/>
                <w:szCs w:val="20"/>
              </w:rPr>
            </w:pPr>
            <w:r w:rsidRPr="00234E08">
              <w:rPr>
                <w:sz w:val="20"/>
                <w:szCs w:val="20"/>
              </w:rPr>
              <w:t>129,87</w:t>
            </w:r>
          </w:p>
        </w:tc>
        <w:tc>
          <w:tcPr>
            <w:tcW w:w="1272" w:type="dxa"/>
            <w:tcBorders>
              <w:top w:val="nil"/>
              <w:left w:val="nil"/>
              <w:bottom w:val="single" w:sz="4" w:space="0" w:color="auto"/>
              <w:right w:val="single" w:sz="4" w:space="0" w:color="auto"/>
            </w:tcBorders>
            <w:shd w:val="clear" w:color="000000" w:fill="DDEBF7"/>
            <w:noWrap/>
            <w:vAlign w:val="center"/>
            <w:hideMark/>
          </w:tcPr>
          <w:p w14:paraId="2A4ED533" w14:textId="77777777" w:rsidR="00234E08" w:rsidRPr="00234E08" w:rsidRDefault="00234E08" w:rsidP="00234E08">
            <w:pPr>
              <w:jc w:val="center"/>
              <w:rPr>
                <w:sz w:val="20"/>
                <w:szCs w:val="20"/>
              </w:rPr>
            </w:pPr>
            <w:r w:rsidRPr="00234E08">
              <w:rPr>
                <w:sz w:val="20"/>
                <w:szCs w:val="20"/>
              </w:rPr>
              <w:t>129,87</w:t>
            </w:r>
          </w:p>
        </w:tc>
        <w:tc>
          <w:tcPr>
            <w:tcW w:w="1414" w:type="dxa"/>
            <w:tcBorders>
              <w:top w:val="nil"/>
              <w:left w:val="nil"/>
              <w:bottom w:val="single" w:sz="4" w:space="0" w:color="auto"/>
              <w:right w:val="single" w:sz="4" w:space="0" w:color="auto"/>
            </w:tcBorders>
            <w:shd w:val="clear" w:color="000000" w:fill="DDEBF7"/>
            <w:noWrap/>
            <w:vAlign w:val="center"/>
            <w:hideMark/>
          </w:tcPr>
          <w:p w14:paraId="2D55D39B" w14:textId="77777777" w:rsidR="00234E08" w:rsidRPr="00234E08" w:rsidRDefault="00234E08" w:rsidP="00234E08">
            <w:pPr>
              <w:jc w:val="center"/>
              <w:rPr>
                <w:sz w:val="20"/>
                <w:szCs w:val="20"/>
              </w:rPr>
            </w:pPr>
            <w:r w:rsidRPr="00234E08">
              <w:rPr>
                <w:sz w:val="20"/>
                <w:szCs w:val="20"/>
              </w:rPr>
              <w:t>0,00</w:t>
            </w:r>
          </w:p>
        </w:tc>
        <w:tc>
          <w:tcPr>
            <w:tcW w:w="1351" w:type="dxa"/>
            <w:tcBorders>
              <w:top w:val="nil"/>
              <w:left w:val="nil"/>
              <w:bottom w:val="single" w:sz="4" w:space="0" w:color="auto"/>
              <w:right w:val="single" w:sz="4" w:space="0" w:color="auto"/>
            </w:tcBorders>
            <w:shd w:val="clear" w:color="000000" w:fill="DDEBF7"/>
            <w:noWrap/>
            <w:vAlign w:val="center"/>
            <w:hideMark/>
          </w:tcPr>
          <w:p w14:paraId="50A39F20" w14:textId="77777777" w:rsidR="00234E08" w:rsidRPr="00234E08" w:rsidRDefault="00234E08" w:rsidP="00234E08">
            <w:pPr>
              <w:jc w:val="center"/>
              <w:rPr>
                <w:sz w:val="20"/>
                <w:szCs w:val="20"/>
              </w:rPr>
            </w:pPr>
            <w:r w:rsidRPr="00234E08">
              <w:rPr>
                <w:sz w:val="20"/>
                <w:szCs w:val="20"/>
              </w:rPr>
              <w:t>-0,02</w:t>
            </w:r>
          </w:p>
        </w:tc>
        <w:tc>
          <w:tcPr>
            <w:tcW w:w="11" w:type="dxa"/>
            <w:vAlign w:val="center"/>
            <w:hideMark/>
          </w:tcPr>
          <w:p w14:paraId="301C62D8" w14:textId="77777777" w:rsidR="00234E08" w:rsidRPr="00234E08" w:rsidRDefault="00234E08" w:rsidP="00234E08">
            <w:pPr>
              <w:rPr>
                <w:sz w:val="20"/>
                <w:szCs w:val="20"/>
              </w:rPr>
            </w:pPr>
          </w:p>
        </w:tc>
      </w:tr>
      <w:tr w:rsidR="00234E08" w:rsidRPr="00234E08" w14:paraId="3C1D359B" w14:textId="77777777" w:rsidTr="00BD168F">
        <w:trPr>
          <w:trHeight w:val="18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0A6A6783" w14:textId="77777777" w:rsidR="00234E08" w:rsidRPr="00234E08" w:rsidRDefault="00234E08" w:rsidP="00234E08">
            <w:pPr>
              <w:jc w:val="center"/>
              <w:rPr>
                <w:sz w:val="22"/>
                <w:szCs w:val="22"/>
              </w:rPr>
            </w:pPr>
            <w:r w:rsidRPr="00234E08">
              <w:rPr>
                <w:sz w:val="22"/>
                <w:szCs w:val="22"/>
              </w:rPr>
              <w:t>20</w:t>
            </w:r>
          </w:p>
        </w:tc>
        <w:tc>
          <w:tcPr>
            <w:tcW w:w="3120" w:type="dxa"/>
            <w:tcBorders>
              <w:top w:val="nil"/>
              <w:left w:val="nil"/>
              <w:bottom w:val="single" w:sz="4" w:space="0" w:color="auto"/>
              <w:right w:val="single" w:sz="4" w:space="0" w:color="auto"/>
            </w:tcBorders>
            <w:shd w:val="clear" w:color="000000" w:fill="FFFFFF"/>
            <w:hideMark/>
          </w:tcPr>
          <w:p w14:paraId="2F11BEB8" w14:textId="77777777" w:rsidR="00234E08" w:rsidRPr="00234E08" w:rsidRDefault="00234E08" w:rsidP="00234E08">
            <w:pPr>
              <w:rPr>
                <w:sz w:val="22"/>
                <w:szCs w:val="22"/>
              </w:rPr>
            </w:pPr>
            <w:r w:rsidRPr="00234E08">
              <w:rPr>
                <w:sz w:val="22"/>
                <w:szCs w:val="22"/>
              </w:rPr>
              <w:t>Корректировка с целью учёта отклонения фактических значений параметров расчёта тарифов от значений, учтённых при установлении тарифов</w:t>
            </w:r>
          </w:p>
        </w:tc>
        <w:tc>
          <w:tcPr>
            <w:tcW w:w="720" w:type="dxa"/>
            <w:tcBorders>
              <w:top w:val="nil"/>
              <w:left w:val="nil"/>
              <w:bottom w:val="single" w:sz="4" w:space="0" w:color="auto"/>
              <w:right w:val="single" w:sz="4" w:space="0" w:color="auto"/>
            </w:tcBorders>
            <w:shd w:val="clear" w:color="000000" w:fill="FFFFFF"/>
            <w:vAlign w:val="center"/>
            <w:hideMark/>
          </w:tcPr>
          <w:p w14:paraId="56CE602D" w14:textId="77777777" w:rsidR="00234E08" w:rsidRPr="00234E08" w:rsidRDefault="00234E08" w:rsidP="00234E08">
            <w:pPr>
              <w:jc w:val="center"/>
              <w:rPr>
                <w:sz w:val="18"/>
                <w:szCs w:val="18"/>
              </w:rPr>
            </w:pPr>
            <w:r w:rsidRPr="00234E08">
              <w:rPr>
                <w:sz w:val="18"/>
                <w:szCs w:val="18"/>
              </w:rPr>
              <w:t> </w:t>
            </w:r>
          </w:p>
        </w:tc>
        <w:tc>
          <w:tcPr>
            <w:tcW w:w="1316" w:type="dxa"/>
            <w:tcBorders>
              <w:top w:val="nil"/>
              <w:left w:val="nil"/>
              <w:bottom w:val="single" w:sz="4" w:space="0" w:color="auto"/>
              <w:right w:val="single" w:sz="4" w:space="0" w:color="auto"/>
            </w:tcBorders>
            <w:shd w:val="clear" w:color="000000" w:fill="DDEBF7"/>
            <w:noWrap/>
            <w:vAlign w:val="center"/>
            <w:hideMark/>
          </w:tcPr>
          <w:p w14:paraId="464C7531" w14:textId="77777777" w:rsidR="00234E08" w:rsidRPr="00234E08" w:rsidRDefault="00234E08" w:rsidP="00234E08">
            <w:pPr>
              <w:jc w:val="center"/>
              <w:rPr>
                <w:sz w:val="20"/>
                <w:szCs w:val="20"/>
              </w:rPr>
            </w:pPr>
            <w:r w:rsidRPr="00234E08">
              <w:rPr>
                <w:sz w:val="20"/>
                <w:szCs w:val="20"/>
              </w:rPr>
              <w:t> </w:t>
            </w:r>
          </w:p>
        </w:tc>
        <w:tc>
          <w:tcPr>
            <w:tcW w:w="1356" w:type="dxa"/>
            <w:tcBorders>
              <w:top w:val="nil"/>
              <w:left w:val="nil"/>
              <w:bottom w:val="single" w:sz="4" w:space="0" w:color="auto"/>
              <w:right w:val="single" w:sz="4" w:space="0" w:color="auto"/>
            </w:tcBorders>
            <w:shd w:val="clear" w:color="000000" w:fill="DDEBF7"/>
            <w:noWrap/>
            <w:vAlign w:val="center"/>
            <w:hideMark/>
          </w:tcPr>
          <w:p w14:paraId="7E38A047"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5D69CEEF"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3F348C81" w14:textId="77777777" w:rsidR="00234E08" w:rsidRPr="00234E08" w:rsidRDefault="00234E08" w:rsidP="00234E08">
            <w:pPr>
              <w:jc w:val="center"/>
              <w:rPr>
                <w:sz w:val="20"/>
                <w:szCs w:val="20"/>
              </w:rPr>
            </w:pPr>
            <w:r w:rsidRPr="00234E08">
              <w:rPr>
                <w:sz w:val="20"/>
                <w:szCs w:val="20"/>
              </w:rPr>
              <w:t> </w:t>
            </w:r>
          </w:p>
        </w:tc>
        <w:tc>
          <w:tcPr>
            <w:tcW w:w="1272" w:type="dxa"/>
            <w:tcBorders>
              <w:top w:val="nil"/>
              <w:left w:val="nil"/>
              <w:bottom w:val="single" w:sz="4" w:space="0" w:color="auto"/>
              <w:right w:val="single" w:sz="4" w:space="0" w:color="auto"/>
            </w:tcBorders>
            <w:shd w:val="clear" w:color="000000" w:fill="DDEBF7"/>
            <w:noWrap/>
            <w:vAlign w:val="center"/>
            <w:hideMark/>
          </w:tcPr>
          <w:p w14:paraId="5DFEF6FF" w14:textId="77777777" w:rsidR="00234E08" w:rsidRPr="00234E08" w:rsidRDefault="00234E08" w:rsidP="00234E08">
            <w:pPr>
              <w:jc w:val="center"/>
              <w:rPr>
                <w:sz w:val="20"/>
                <w:szCs w:val="20"/>
              </w:rPr>
            </w:pPr>
            <w:r w:rsidRPr="00234E08">
              <w:rPr>
                <w:sz w:val="20"/>
                <w:szCs w:val="20"/>
              </w:rPr>
              <w:t> </w:t>
            </w:r>
          </w:p>
        </w:tc>
        <w:tc>
          <w:tcPr>
            <w:tcW w:w="1414" w:type="dxa"/>
            <w:tcBorders>
              <w:top w:val="nil"/>
              <w:left w:val="nil"/>
              <w:bottom w:val="single" w:sz="4" w:space="0" w:color="auto"/>
              <w:right w:val="single" w:sz="4" w:space="0" w:color="auto"/>
            </w:tcBorders>
            <w:shd w:val="clear" w:color="000000" w:fill="DDEBF7"/>
            <w:noWrap/>
            <w:vAlign w:val="center"/>
            <w:hideMark/>
          </w:tcPr>
          <w:p w14:paraId="19566F14"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23F00EF6"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4B7AABCA" w14:textId="77777777" w:rsidR="00234E08" w:rsidRPr="00234E08" w:rsidRDefault="00234E08" w:rsidP="00234E08">
            <w:pPr>
              <w:rPr>
                <w:sz w:val="20"/>
                <w:szCs w:val="20"/>
              </w:rPr>
            </w:pPr>
          </w:p>
        </w:tc>
      </w:tr>
      <w:tr w:rsidR="00234E08" w:rsidRPr="00234E08" w14:paraId="31DAD76C" w14:textId="77777777" w:rsidTr="00BD168F">
        <w:trPr>
          <w:trHeight w:val="9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479E5140" w14:textId="77777777" w:rsidR="00234E08" w:rsidRPr="00234E08" w:rsidRDefault="00234E08" w:rsidP="00234E08">
            <w:pPr>
              <w:jc w:val="center"/>
              <w:rPr>
                <w:sz w:val="22"/>
                <w:szCs w:val="22"/>
              </w:rPr>
            </w:pPr>
            <w:r w:rsidRPr="00234E08">
              <w:rPr>
                <w:sz w:val="22"/>
                <w:szCs w:val="22"/>
              </w:rPr>
              <w:t>21</w:t>
            </w:r>
          </w:p>
        </w:tc>
        <w:tc>
          <w:tcPr>
            <w:tcW w:w="3120" w:type="dxa"/>
            <w:tcBorders>
              <w:top w:val="nil"/>
              <w:left w:val="nil"/>
              <w:bottom w:val="single" w:sz="4" w:space="0" w:color="auto"/>
              <w:right w:val="single" w:sz="4" w:space="0" w:color="auto"/>
            </w:tcBorders>
            <w:shd w:val="clear" w:color="000000" w:fill="FFFFFF"/>
            <w:hideMark/>
          </w:tcPr>
          <w:p w14:paraId="1F9FEB34" w14:textId="77777777" w:rsidR="00234E08" w:rsidRPr="00234E08" w:rsidRDefault="00234E08" w:rsidP="00234E08">
            <w:pPr>
              <w:rPr>
                <w:sz w:val="22"/>
                <w:szCs w:val="22"/>
              </w:rPr>
            </w:pPr>
            <w:r w:rsidRPr="00234E08">
              <w:rPr>
                <w:sz w:val="22"/>
                <w:szCs w:val="22"/>
              </w:rPr>
              <w:t>Необходимая валовая выручка, относимая на производство теплоносителя</w:t>
            </w:r>
          </w:p>
        </w:tc>
        <w:tc>
          <w:tcPr>
            <w:tcW w:w="720" w:type="dxa"/>
            <w:tcBorders>
              <w:top w:val="nil"/>
              <w:left w:val="nil"/>
              <w:bottom w:val="single" w:sz="4" w:space="0" w:color="auto"/>
              <w:right w:val="single" w:sz="4" w:space="0" w:color="auto"/>
            </w:tcBorders>
            <w:shd w:val="clear" w:color="000000" w:fill="FFFFFF"/>
            <w:vAlign w:val="center"/>
            <w:hideMark/>
          </w:tcPr>
          <w:p w14:paraId="550EF365" w14:textId="77777777" w:rsidR="00234E08" w:rsidRPr="00234E08" w:rsidRDefault="00234E08" w:rsidP="00234E08">
            <w:pPr>
              <w:jc w:val="center"/>
              <w:rPr>
                <w:sz w:val="18"/>
                <w:szCs w:val="18"/>
              </w:rPr>
            </w:pPr>
            <w:r w:rsidRPr="00234E08">
              <w:rPr>
                <w:sz w:val="18"/>
                <w:szCs w:val="18"/>
              </w:rPr>
              <w:t>тыс. руб.</w:t>
            </w:r>
          </w:p>
        </w:tc>
        <w:tc>
          <w:tcPr>
            <w:tcW w:w="1316" w:type="dxa"/>
            <w:tcBorders>
              <w:top w:val="nil"/>
              <w:left w:val="nil"/>
              <w:bottom w:val="single" w:sz="4" w:space="0" w:color="auto"/>
              <w:right w:val="single" w:sz="4" w:space="0" w:color="auto"/>
            </w:tcBorders>
            <w:shd w:val="clear" w:color="000000" w:fill="DDEBF7"/>
            <w:noWrap/>
            <w:vAlign w:val="center"/>
            <w:hideMark/>
          </w:tcPr>
          <w:p w14:paraId="399C4ACD" w14:textId="77777777" w:rsidR="00234E08" w:rsidRPr="00234E08" w:rsidRDefault="00234E08" w:rsidP="00234E08">
            <w:pPr>
              <w:jc w:val="center"/>
              <w:rPr>
                <w:sz w:val="20"/>
                <w:szCs w:val="20"/>
              </w:rPr>
            </w:pPr>
            <w:r w:rsidRPr="00234E08">
              <w:rPr>
                <w:sz w:val="20"/>
                <w:szCs w:val="20"/>
              </w:rPr>
              <w:t>10 156,52</w:t>
            </w:r>
          </w:p>
        </w:tc>
        <w:tc>
          <w:tcPr>
            <w:tcW w:w="1356" w:type="dxa"/>
            <w:tcBorders>
              <w:top w:val="nil"/>
              <w:left w:val="nil"/>
              <w:bottom w:val="single" w:sz="4" w:space="0" w:color="auto"/>
              <w:right w:val="single" w:sz="4" w:space="0" w:color="auto"/>
            </w:tcBorders>
            <w:shd w:val="clear" w:color="000000" w:fill="DDEBF7"/>
            <w:noWrap/>
            <w:vAlign w:val="center"/>
            <w:hideMark/>
          </w:tcPr>
          <w:p w14:paraId="3BEE5D89" w14:textId="77777777" w:rsidR="00234E08" w:rsidRPr="00234E08" w:rsidRDefault="00234E08" w:rsidP="00234E08">
            <w:pPr>
              <w:jc w:val="center"/>
              <w:rPr>
                <w:sz w:val="20"/>
                <w:szCs w:val="20"/>
              </w:rPr>
            </w:pPr>
            <w:r w:rsidRPr="00234E08">
              <w:rPr>
                <w:sz w:val="20"/>
                <w:szCs w:val="20"/>
              </w:rPr>
              <w:t>20 080,28</w:t>
            </w:r>
          </w:p>
        </w:tc>
        <w:tc>
          <w:tcPr>
            <w:tcW w:w="1290" w:type="dxa"/>
            <w:tcBorders>
              <w:top w:val="nil"/>
              <w:left w:val="nil"/>
              <w:bottom w:val="single" w:sz="4" w:space="0" w:color="auto"/>
              <w:right w:val="single" w:sz="4" w:space="0" w:color="auto"/>
            </w:tcBorders>
            <w:shd w:val="clear" w:color="000000" w:fill="DDEBF7"/>
            <w:noWrap/>
            <w:vAlign w:val="center"/>
            <w:hideMark/>
          </w:tcPr>
          <w:p w14:paraId="42871A0D" w14:textId="77777777" w:rsidR="00234E08" w:rsidRPr="00234E08" w:rsidRDefault="00234E08" w:rsidP="00234E08">
            <w:pPr>
              <w:jc w:val="center"/>
              <w:rPr>
                <w:sz w:val="20"/>
                <w:szCs w:val="20"/>
              </w:rPr>
            </w:pPr>
            <w:r w:rsidRPr="00234E08">
              <w:rPr>
                <w:sz w:val="20"/>
                <w:szCs w:val="20"/>
              </w:rPr>
              <w:t>10 983,92</w:t>
            </w:r>
          </w:p>
        </w:tc>
        <w:tc>
          <w:tcPr>
            <w:tcW w:w="1290" w:type="dxa"/>
            <w:tcBorders>
              <w:top w:val="nil"/>
              <w:left w:val="nil"/>
              <w:bottom w:val="single" w:sz="4" w:space="0" w:color="auto"/>
              <w:right w:val="single" w:sz="4" w:space="0" w:color="auto"/>
            </w:tcBorders>
            <w:shd w:val="clear" w:color="000000" w:fill="DDEBF7"/>
            <w:noWrap/>
            <w:vAlign w:val="center"/>
            <w:hideMark/>
          </w:tcPr>
          <w:p w14:paraId="53FF30ED" w14:textId="77777777" w:rsidR="00234E08" w:rsidRPr="00234E08" w:rsidRDefault="00234E08" w:rsidP="00234E08">
            <w:pPr>
              <w:jc w:val="center"/>
              <w:rPr>
                <w:sz w:val="20"/>
                <w:szCs w:val="20"/>
              </w:rPr>
            </w:pPr>
            <w:r w:rsidRPr="00234E08">
              <w:rPr>
                <w:sz w:val="20"/>
                <w:szCs w:val="20"/>
              </w:rPr>
              <w:t>11 414,85</w:t>
            </w:r>
          </w:p>
        </w:tc>
        <w:tc>
          <w:tcPr>
            <w:tcW w:w="1272" w:type="dxa"/>
            <w:tcBorders>
              <w:top w:val="nil"/>
              <w:left w:val="nil"/>
              <w:bottom w:val="single" w:sz="4" w:space="0" w:color="auto"/>
              <w:right w:val="single" w:sz="4" w:space="0" w:color="auto"/>
            </w:tcBorders>
            <w:shd w:val="clear" w:color="000000" w:fill="DDEBF7"/>
            <w:noWrap/>
            <w:vAlign w:val="center"/>
            <w:hideMark/>
          </w:tcPr>
          <w:p w14:paraId="0004C387" w14:textId="77777777" w:rsidR="00234E08" w:rsidRPr="00234E08" w:rsidRDefault="00234E08" w:rsidP="00234E08">
            <w:pPr>
              <w:jc w:val="center"/>
              <w:rPr>
                <w:sz w:val="20"/>
                <w:szCs w:val="20"/>
              </w:rPr>
            </w:pPr>
            <w:r w:rsidRPr="00234E08">
              <w:rPr>
                <w:sz w:val="20"/>
                <w:szCs w:val="20"/>
              </w:rPr>
              <w:t>11 859,24</w:t>
            </w:r>
          </w:p>
        </w:tc>
        <w:tc>
          <w:tcPr>
            <w:tcW w:w="1414" w:type="dxa"/>
            <w:tcBorders>
              <w:top w:val="nil"/>
              <w:left w:val="nil"/>
              <w:bottom w:val="single" w:sz="4" w:space="0" w:color="auto"/>
              <w:right w:val="single" w:sz="4" w:space="0" w:color="auto"/>
            </w:tcBorders>
            <w:shd w:val="clear" w:color="000000" w:fill="DDEBF7"/>
            <w:noWrap/>
            <w:vAlign w:val="center"/>
            <w:hideMark/>
          </w:tcPr>
          <w:p w14:paraId="51CDB3D6" w14:textId="77777777" w:rsidR="00234E08" w:rsidRPr="00234E08" w:rsidRDefault="00234E08" w:rsidP="00234E08">
            <w:pPr>
              <w:jc w:val="center"/>
              <w:rPr>
                <w:sz w:val="20"/>
                <w:szCs w:val="20"/>
              </w:rPr>
            </w:pPr>
            <w:r w:rsidRPr="00234E08">
              <w:rPr>
                <w:sz w:val="20"/>
                <w:szCs w:val="20"/>
              </w:rPr>
              <w:t>-9 096,36</w:t>
            </w:r>
          </w:p>
        </w:tc>
        <w:tc>
          <w:tcPr>
            <w:tcW w:w="1351" w:type="dxa"/>
            <w:tcBorders>
              <w:top w:val="nil"/>
              <w:left w:val="nil"/>
              <w:bottom w:val="single" w:sz="4" w:space="0" w:color="auto"/>
              <w:right w:val="single" w:sz="4" w:space="0" w:color="auto"/>
            </w:tcBorders>
            <w:shd w:val="clear" w:color="000000" w:fill="DDEBF7"/>
            <w:noWrap/>
            <w:vAlign w:val="center"/>
            <w:hideMark/>
          </w:tcPr>
          <w:p w14:paraId="5B78EF82" w14:textId="77777777" w:rsidR="00234E08" w:rsidRPr="00234E08" w:rsidRDefault="00234E08" w:rsidP="00234E08">
            <w:pPr>
              <w:jc w:val="center"/>
              <w:rPr>
                <w:sz w:val="20"/>
                <w:szCs w:val="20"/>
              </w:rPr>
            </w:pPr>
            <w:r w:rsidRPr="00234E08">
              <w:rPr>
                <w:sz w:val="20"/>
                <w:szCs w:val="20"/>
              </w:rPr>
              <w:t>8,15</w:t>
            </w:r>
          </w:p>
        </w:tc>
        <w:tc>
          <w:tcPr>
            <w:tcW w:w="11" w:type="dxa"/>
            <w:vAlign w:val="center"/>
            <w:hideMark/>
          </w:tcPr>
          <w:p w14:paraId="498942F7" w14:textId="77777777" w:rsidR="00234E08" w:rsidRPr="00234E08" w:rsidRDefault="00234E08" w:rsidP="00234E08">
            <w:pPr>
              <w:rPr>
                <w:sz w:val="20"/>
                <w:szCs w:val="20"/>
              </w:rPr>
            </w:pPr>
          </w:p>
        </w:tc>
      </w:tr>
      <w:tr w:rsidR="00234E08" w:rsidRPr="00234E08" w14:paraId="2B52CE81" w14:textId="77777777" w:rsidTr="00BD168F">
        <w:trPr>
          <w:trHeight w:val="6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3870DF8" w14:textId="77777777" w:rsidR="00234E08" w:rsidRPr="00234E08" w:rsidRDefault="00234E08" w:rsidP="00234E08">
            <w:pPr>
              <w:jc w:val="center"/>
              <w:rPr>
                <w:sz w:val="22"/>
                <w:szCs w:val="22"/>
              </w:rPr>
            </w:pPr>
            <w:r w:rsidRPr="00234E08">
              <w:rPr>
                <w:sz w:val="22"/>
                <w:szCs w:val="22"/>
              </w:rPr>
              <w:t>22</w:t>
            </w:r>
          </w:p>
        </w:tc>
        <w:tc>
          <w:tcPr>
            <w:tcW w:w="3120" w:type="dxa"/>
            <w:tcBorders>
              <w:top w:val="nil"/>
              <w:left w:val="nil"/>
              <w:bottom w:val="single" w:sz="4" w:space="0" w:color="auto"/>
              <w:right w:val="single" w:sz="4" w:space="0" w:color="auto"/>
            </w:tcBorders>
            <w:shd w:val="clear" w:color="000000" w:fill="FFFFFF"/>
            <w:hideMark/>
          </w:tcPr>
          <w:p w14:paraId="5F2FC4B9" w14:textId="77777777" w:rsidR="00234E08" w:rsidRPr="00234E08" w:rsidRDefault="00234E08" w:rsidP="00234E08">
            <w:pPr>
              <w:rPr>
                <w:sz w:val="22"/>
                <w:szCs w:val="22"/>
              </w:rPr>
            </w:pPr>
            <w:r w:rsidRPr="00234E08">
              <w:rPr>
                <w:sz w:val="22"/>
                <w:szCs w:val="22"/>
              </w:rPr>
              <w:t>Корректировка в соответствии со 190-ФЗ</w:t>
            </w:r>
          </w:p>
        </w:tc>
        <w:tc>
          <w:tcPr>
            <w:tcW w:w="720" w:type="dxa"/>
            <w:tcBorders>
              <w:top w:val="nil"/>
              <w:left w:val="nil"/>
              <w:bottom w:val="single" w:sz="4" w:space="0" w:color="auto"/>
              <w:right w:val="single" w:sz="4" w:space="0" w:color="auto"/>
            </w:tcBorders>
            <w:shd w:val="clear" w:color="000000" w:fill="FFFFFF"/>
            <w:vAlign w:val="center"/>
            <w:hideMark/>
          </w:tcPr>
          <w:p w14:paraId="469AE10C" w14:textId="77777777" w:rsidR="00234E08" w:rsidRPr="00234E08" w:rsidRDefault="00234E08" w:rsidP="00234E08">
            <w:pPr>
              <w:jc w:val="center"/>
              <w:rPr>
                <w:sz w:val="18"/>
                <w:szCs w:val="18"/>
              </w:rPr>
            </w:pPr>
            <w:r w:rsidRPr="00234E08">
              <w:rPr>
                <w:sz w:val="18"/>
                <w:szCs w:val="18"/>
              </w:rPr>
              <w:t>тыс. руб.</w:t>
            </w:r>
          </w:p>
        </w:tc>
        <w:tc>
          <w:tcPr>
            <w:tcW w:w="1316" w:type="dxa"/>
            <w:tcBorders>
              <w:top w:val="nil"/>
              <w:left w:val="nil"/>
              <w:bottom w:val="single" w:sz="4" w:space="0" w:color="auto"/>
              <w:right w:val="single" w:sz="4" w:space="0" w:color="auto"/>
            </w:tcBorders>
            <w:shd w:val="clear" w:color="000000" w:fill="DDEBF7"/>
            <w:noWrap/>
            <w:vAlign w:val="center"/>
            <w:hideMark/>
          </w:tcPr>
          <w:p w14:paraId="3EB85C28" w14:textId="77777777" w:rsidR="00234E08" w:rsidRPr="00234E08" w:rsidRDefault="00234E08" w:rsidP="00234E08">
            <w:pPr>
              <w:jc w:val="center"/>
              <w:rPr>
                <w:sz w:val="20"/>
                <w:szCs w:val="20"/>
              </w:rPr>
            </w:pPr>
            <w:r w:rsidRPr="00234E08">
              <w:rPr>
                <w:sz w:val="20"/>
                <w:szCs w:val="20"/>
              </w:rPr>
              <w:t>0,00</w:t>
            </w:r>
          </w:p>
        </w:tc>
        <w:tc>
          <w:tcPr>
            <w:tcW w:w="1356" w:type="dxa"/>
            <w:tcBorders>
              <w:top w:val="nil"/>
              <w:left w:val="nil"/>
              <w:bottom w:val="single" w:sz="4" w:space="0" w:color="auto"/>
              <w:right w:val="single" w:sz="4" w:space="0" w:color="auto"/>
            </w:tcBorders>
            <w:shd w:val="clear" w:color="000000" w:fill="DDEBF7"/>
            <w:noWrap/>
            <w:vAlign w:val="center"/>
            <w:hideMark/>
          </w:tcPr>
          <w:p w14:paraId="41B4395B"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3A093532" w14:textId="77777777" w:rsidR="00234E08" w:rsidRPr="00234E08" w:rsidRDefault="00234E08" w:rsidP="00234E08">
            <w:pPr>
              <w:jc w:val="center"/>
              <w:rPr>
                <w:sz w:val="20"/>
                <w:szCs w:val="20"/>
              </w:rPr>
            </w:pPr>
            <w:r w:rsidRPr="00234E08">
              <w:rPr>
                <w:sz w:val="20"/>
                <w:szCs w:val="20"/>
              </w:rPr>
              <w:t>-407,39</w:t>
            </w:r>
          </w:p>
        </w:tc>
        <w:tc>
          <w:tcPr>
            <w:tcW w:w="1290" w:type="dxa"/>
            <w:tcBorders>
              <w:top w:val="nil"/>
              <w:left w:val="nil"/>
              <w:bottom w:val="single" w:sz="4" w:space="0" w:color="auto"/>
              <w:right w:val="single" w:sz="4" w:space="0" w:color="auto"/>
            </w:tcBorders>
            <w:shd w:val="clear" w:color="000000" w:fill="DDEBF7"/>
            <w:noWrap/>
            <w:vAlign w:val="center"/>
            <w:hideMark/>
          </w:tcPr>
          <w:p w14:paraId="0E4A908A" w14:textId="77777777" w:rsidR="00234E08" w:rsidRPr="00234E08" w:rsidRDefault="00234E08" w:rsidP="00234E08">
            <w:pPr>
              <w:jc w:val="center"/>
              <w:rPr>
                <w:sz w:val="20"/>
                <w:szCs w:val="20"/>
              </w:rPr>
            </w:pPr>
            <w:r w:rsidRPr="00234E08">
              <w:rPr>
                <w:sz w:val="20"/>
                <w:szCs w:val="20"/>
              </w:rPr>
              <w:t> </w:t>
            </w:r>
          </w:p>
        </w:tc>
        <w:tc>
          <w:tcPr>
            <w:tcW w:w="1272" w:type="dxa"/>
            <w:tcBorders>
              <w:top w:val="nil"/>
              <w:left w:val="nil"/>
              <w:bottom w:val="single" w:sz="4" w:space="0" w:color="auto"/>
              <w:right w:val="single" w:sz="4" w:space="0" w:color="auto"/>
            </w:tcBorders>
            <w:shd w:val="clear" w:color="000000" w:fill="DDEBF7"/>
            <w:noWrap/>
            <w:vAlign w:val="center"/>
            <w:hideMark/>
          </w:tcPr>
          <w:p w14:paraId="5D97BBA6" w14:textId="77777777" w:rsidR="00234E08" w:rsidRPr="00234E08" w:rsidRDefault="00234E08" w:rsidP="00234E08">
            <w:pPr>
              <w:jc w:val="center"/>
              <w:rPr>
                <w:sz w:val="20"/>
                <w:szCs w:val="20"/>
              </w:rPr>
            </w:pPr>
            <w:r w:rsidRPr="00234E08">
              <w:rPr>
                <w:sz w:val="20"/>
                <w:szCs w:val="20"/>
              </w:rPr>
              <w:t> </w:t>
            </w:r>
          </w:p>
        </w:tc>
        <w:tc>
          <w:tcPr>
            <w:tcW w:w="1414" w:type="dxa"/>
            <w:tcBorders>
              <w:top w:val="nil"/>
              <w:left w:val="nil"/>
              <w:bottom w:val="single" w:sz="4" w:space="0" w:color="auto"/>
              <w:right w:val="single" w:sz="4" w:space="0" w:color="auto"/>
            </w:tcBorders>
            <w:shd w:val="clear" w:color="000000" w:fill="DDEBF7"/>
            <w:noWrap/>
            <w:vAlign w:val="center"/>
            <w:hideMark/>
          </w:tcPr>
          <w:p w14:paraId="2106AE04" w14:textId="77777777" w:rsidR="00234E08" w:rsidRPr="00234E08" w:rsidRDefault="00234E08" w:rsidP="00234E08">
            <w:pPr>
              <w:jc w:val="center"/>
              <w:rPr>
                <w:sz w:val="20"/>
                <w:szCs w:val="20"/>
              </w:rPr>
            </w:pPr>
            <w:r w:rsidRPr="00234E08">
              <w:rPr>
                <w:sz w:val="20"/>
                <w:szCs w:val="20"/>
              </w:rPr>
              <w:t>-407,39</w:t>
            </w:r>
          </w:p>
        </w:tc>
        <w:tc>
          <w:tcPr>
            <w:tcW w:w="1351" w:type="dxa"/>
            <w:tcBorders>
              <w:top w:val="nil"/>
              <w:left w:val="nil"/>
              <w:bottom w:val="single" w:sz="4" w:space="0" w:color="auto"/>
              <w:right w:val="single" w:sz="4" w:space="0" w:color="auto"/>
            </w:tcBorders>
            <w:shd w:val="clear" w:color="000000" w:fill="DDEBF7"/>
            <w:noWrap/>
            <w:vAlign w:val="center"/>
            <w:hideMark/>
          </w:tcPr>
          <w:p w14:paraId="184E99B6"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1A6B8ED2" w14:textId="77777777" w:rsidR="00234E08" w:rsidRPr="00234E08" w:rsidRDefault="00234E08" w:rsidP="00234E08">
            <w:pPr>
              <w:rPr>
                <w:sz w:val="20"/>
                <w:szCs w:val="20"/>
              </w:rPr>
            </w:pPr>
          </w:p>
        </w:tc>
      </w:tr>
      <w:tr w:rsidR="00234E08" w:rsidRPr="00234E08" w14:paraId="2866D972" w14:textId="77777777" w:rsidTr="00BD168F">
        <w:trPr>
          <w:trHeight w:val="6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22C8F7E4" w14:textId="77777777" w:rsidR="00234E08" w:rsidRPr="00234E08" w:rsidRDefault="00234E08" w:rsidP="00234E08">
            <w:pPr>
              <w:jc w:val="center"/>
              <w:rPr>
                <w:sz w:val="22"/>
                <w:szCs w:val="22"/>
              </w:rPr>
            </w:pPr>
            <w:r w:rsidRPr="00234E08">
              <w:rPr>
                <w:sz w:val="22"/>
                <w:szCs w:val="22"/>
              </w:rPr>
              <w:t>23</w:t>
            </w:r>
          </w:p>
        </w:tc>
        <w:tc>
          <w:tcPr>
            <w:tcW w:w="3120" w:type="dxa"/>
            <w:tcBorders>
              <w:top w:val="nil"/>
              <w:left w:val="nil"/>
              <w:bottom w:val="single" w:sz="4" w:space="0" w:color="auto"/>
              <w:right w:val="single" w:sz="4" w:space="0" w:color="auto"/>
            </w:tcBorders>
            <w:shd w:val="clear" w:color="000000" w:fill="FFFFFF"/>
            <w:hideMark/>
          </w:tcPr>
          <w:p w14:paraId="12DAB52E" w14:textId="77777777" w:rsidR="00234E08" w:rsidRPr="00234E08" w:rsidRDefault="00234E08" w:rsidP="00234E08">
            <w:pPr>
              <w:rPr>
                <w:sz w:val="22"/>
                <w:szCs w:val="22"/>
              </w:rPr>
            </w:pPr>
            <w:r w:rsidRPr="00234E08">
              <w:rPr>
                <w:sz w:val="22"/>
                <w:szCs w:val="22"/>
              </w:rPr>
              <w:t>Необходимая валовая выручка, с учётом корректировки</w:t>
            </w:r>
          </w:p>
        </w:tc>
        <w:tc>
          <w:tcPr>
            <w:tcW w:w="720" w:type="dxa"/>
            <w:tcBorders>
              <w:top w:val="nil"/>
              <w:left w:val="nil"/>
              <w:bottom w:val="single" w:sz="4" w:space="0" w:color="auto"/>
              <w:right w:val="single" w:sz="4" w:space="0" w:color="auto"/>
            </w:tcBorders>
            <w:shd w:val="clear" w:color="000000" w:fill="FFFFFF"/>
            <w:vAlign w:val="center"/>
            <w:hideMark/>
          </w:tcPr>
          <w:p w14:paraId="6B6566E5" w14:textId="77777777" w:rsidR="00234E08" w:rsidRPr="00234E08" w:rsidRDefault="00234E08" w:rsidP="00234E08">
            <w:pPr>
              <w:jc w:val="center"/>
              <w:rPr>
                <w:sz w:val="18"/>
                <w:szCs w:val="18"/>
              </w:rPr>
            </w:pPr>
            <w:r w:rsidRPr="00234E08">
              <w:rPr>
                <w:sz w:val="18"/>
                <w:szCs w:val="18"/>
              </w:rPr>
              <w:t>тыс. руб.</w:t>
            </w:r>
          </w:p>
        </w:tc>
        <w:tc>
          <w:tcPr>
            <w:tcW w:w="1316" w:type="dxa"/>
            <w:tcBorders>
              <w:top w:val="nil"/>
              <w:left w:val="nil"/>
              <w:bottom w:val="single" w:sz="4" w:space="0" w:color="auto"/>
              <w:right w:val="single" w:sz="4" w:space="0" w:color="auto"/>
            </w:tcBorders>
            <w:shd w:val="clear" w:color="000000" w:fill="DDEBF7"/>
            <w:noWrap/>
            <w:vAlign w:val="center"/>
            <w:hideMark/>
          </w:tcPr>
          <w:p w14:paraId="2C296072" w14:textId="77777777" w:rsidR="00234E08" w:rsidRPr="00234E08" w:rsidRDefault="00234E08" w:rsidP="00234E08">
            <w:pPr>
              <w:jc w:val="center"/>
              <w:rPr>
                <w:sz w:val="20"/>
                <w:szCs w:val="20"/>
              </w:rPr>
            </w:pPr>
            <w:r w:rsidRPr="00234E08">
              <w:rPr>
                <w:sz w:val="20"/>
                <w:szCs w:val="20"/>
              </w:rPr>
              <w:t>10 156,52</w:t>
            </w:r>
          </w:p>
        </w:tc>
        <w:tc>
          <w:tcPr>
            <w:tcW w:w="1356" w:type="dxa"/>
            <w:tcBorders>
              <w:top w:val="nil"/>
              <w:left w:val="nil"/>
              <w:bottom w:val="single" w:sz="4" w:space="0" w:color="auto"/>
              <w:right w:val="single" w:sz="4" w:space="0" w:color="auto"/>
            </w:tcBorders>
            <w:shd w:val="clear" w:color="000000" w:fill="DDEBF7"/>
            <w:noWrap/>
            <w:vAlign w:val="center"/>
            <w:hideMark/>
          </w:tcPr>
          <w:p w14:paraId="4A65B5A1" w14:textId="77777777" w:rsidR="00234E08" w:rsidRPr="00234E08" w:rsidRDefault="00234E08" w:rsidP="00234E08">
            <w:pPr>
              <w:jc w:val="center"/>
              <w:rPr>
                <w:sz w:val="20"/>
                <w:szCs w:val="20"/>
              </w:rPr>
            </w:pPr>
            <w:r w:rsidRPr="00234E08">
              <w:rPr>
                <w:sz w:val="20"/>
                <w:szCs w:val="20"/>
              </w:rPr>
              <w:t>20 080,28</w:t>
            </w:r>
          </w:p>
        </w:tc>
        <w:tc>
          <w:tcPr>
            <w:tcW w:w="1290" w:type="dxa"/>
            <w:tcBorders>
              <w:top w:val="nil"/>
              <w:left w:val="nil"/>
              <w:bottom w:val="single" w:sz="4" w:space="0" w:color="auto"/>
              <w:right w:val="single" w:sz="4" w:space="0" w:color="auto"/>
            </w:tcBorders>
            <w:shd w:val="clear" w:color="000000" w:fill="DDEBF7"/>
            <w:noWrap/>
            <w:vAlign w:val="center"/>
            <w:hideMark/>
          </w:tcPr>
          <w:p w14:paraId="3AF5AE84" w14:textId="77777777" w:rsidR="00234E08" w:rsidRPr="00234E08" w:rsidRDefault="00234E08" w:rsidP="00234E08">
            <w:pPr>
              <w:jc w:val="center"/>
              <w:rPr>
                <w:sz w:val="20"/>
                <w:szCs w:val="20"/>
              </w:rPr>
            </w:pPr>
            <w:r w:rsidRPr="00234E08">
              <w:rPr>
                <w:sz w:val="20"/>
                <w:szCs w:val="20"/>
              </w:rPr>
              <w:t>10 576,53</w:t>
            </w:r>
          </w:p>
        </w:tc>
        <w:tc>
          <w:tcPr>
            <w:tcW w:w="1290" w:type="dxa"/>
            <w:tcBorders>
              <w:top w:val="nil"/>
              <w:left w:val="nil"/>
              <w:bottom w:val="single" w:sz="4" w:space="0" w:color="auto"/>
              <w:right w:val="single" w:sz="4" w:space="0" w:color="auto"/>
            </w:tcBorders>
            <w:shd w:val="clear" w:color="000000" w:fill="DDEBF7"/>
            <w:noWrap/>
            <w:vAlign w:val="center"/>
            <w:hideMark/>
          </w:tcPr>
          <w:p w14:paraId="7E34CD4C" w14:textId="77777777" w:rsidR="00234E08" w:rsidRPr="00234E08" w:rsidRDefault="00234E08" w:rsidP="00234E08">
            <w:pPr>
              <w:jc w:val="center"/>
              <w:rPr>
                <w:sz w:val="20"/>
                <w:szCs w:val="20"/>
              </w:rPr>
            </w:pPr>
            <w:r w:rsidRPr="00234E08">
              <w:rPr>
                <w:sz w:val="20"/>
                <w:szCs w:val="20"/>
              </w:rPr>
              <w:t>11 414,85</w:t>
            </w:r>
          </w:p>
        </w:tc>
        <w:tc>
          <w:tcPr>
            <w:tcW w:w="1272" w:type="dxa"/>
            <w:tcBorders>
              <w:top w:val="nil"/>
              <w:left w:val="nil"/>
              <w:bottom w:val="single" w:sz="4" w:space="0" w:color="auto"/>
              <w:right w:val="single" w:sz="4" w:space="0" w:color="auto"/>
            </w:tcBorders>
            <w:shd w:val="clear" w:color="000000" w:fill="DDEBF7"/>
            <w:noWrap/>
            <w:vAlign w:val="center"/>
            <w:hideMark/>
          </w:tcPr>
          <w:p w14:paraId="4AB4EA86" w14:textId="77777777" w:rsidR="00234E08" w:rsidRPr="00234E08" w:rsidRDefault="00234E08" w:rsidP="00234E08">
            <w:pPr>
              <w:jc w:val="center"/>
              <w:rPr>
                <w:sz w:val="20"/>
                <w:szCs w:val="20"/>
              </w:rPr>
            </w:pPr>
            <w:r w:rsidRPr="00234E08">
              <w:rPr>
                <w:sz w:val="20"/>
                <w:szCs w:val="20"/>
              </w:rPr>
              <w:t>11 859,24</w:t>
            </w:r>
          </w:p>
        </w:tc>
        <w:tc>
          <w:tcPr>
            <w:tcW w:w="1414" w:type="dxa"/>
            <w:tcBorders>
              <w:top w:val="nil"/>
              <w:left w:val="nil"/>
              <w:bottom w:val="single" w:sz="4" w:space="0" w:color="auto"/>
              <w:right w:val="single" w:sz="4" w:space="0" w:color="auto"/>
            </w:tcBorders>
            <w:shd w:val="clear" w:color="000000" w:fill="DDEBF7"/>
            <w:noWrap/>
            <w:vAlign w:val="center"/>
            <w:hideMark/>
          </w:tcPr>
          <w:p w14:paraId="1995F1B8" w14:textId="77777777" w:rsidR="00234E08" w:rsidRPr="00234E08" w:rsidRDefault="00234E08" w:rsidP="00234E08">
            <w:pPr>
              <w:jc w:val="center"/>
              <w:rPr>
                <w:sz w:val="20"/>
                <w:szCs w:val="20"/>
              </w:rPr>
            </w:pPr>
            <w:r w:rsidRPr="00234E08">
              <w:rPr>
                <w:sz w:val="20"/>
                <w:szCs w:val="20"/>
              </w:rPr>
              <w:t>-9 503,75</w:t>
            </w:r>
          </w:p>
        </w:tc>
        <w:tc>
          <w:tcPr>
            <w:tcW w:w="1351" w:type="dxa"/>
            <w:tcBorders>
              <w:top w:val="nil"/>
              <w:left w:val="nil"/>
              <w:bottom w:val="single" w:sz="4" w:space="0" w:color="auto"/>
              <w:right w:val="single" w:sz="4" w:space="0" w:color="auto"/>
            </w:tcBorders>
            <w:shd w:val="clear" w:color="000000" w:fill="DDEBF7"/>
            <w:noWrap/>
            <w:vAlign w:val="center"/>
            <w:hideMark/>
          </w:tcPr>
          <w:p w14:paraId="2866EDEC" w14:textId="77777777" w:rsidR="00234E08" w:rsidRPr="00234E08" w:rsidRDefault="00234E08" w:rsidP="00234E08">
            <w:pPr>
              <w:jc w:val="center"/>
              <w:rPr>
                <w:sz w:val="20"/>
                <w:szCs w:val="20"/>
              </w:rPr>
            </w:pPr>
            <w:r w:rsidRPr="00234E08">
              <w:rPr>
                <w:sz w:val="20"/>
                <w:szCs w:val="20"/>
              </w:rPr>
              <w:t>4,14</w:t>
            </w:r>
          </w:p>
        </w:tc>
        <w:tc>
          <w:tcPr>
            <w:tcW w:w="11" w:type="dxa"/>
            <w:vAlign w:val="center"/>
            <w:hideMark/>
          </w:tcPr>
          <w:p w14:paraId="0FC2348E" w14:textId="77777777" w:rsidR="00234E08" w:rsidRPr="00234E08" w:rsidRDefault="00234E08" w:rsidP="00234E08">
            <w:pPr>
              <w:rPr>
                <w:sz w:val="20"/>
                <w:szCs w:val="20"/>
              </w:rPr>
            </w:pPr>
          </w:p>
        </w:tc>
      </w:tr>
      <w:tr w:rsidR="00234E08" w:rsidRPr="00234E08" w14:paraId="1BE65E20" w14:textId="77777777" w:rsidTr="00BD168F">
        <w:trPr>
          <w:trHeight w:val="390"/>
          <w:jc w:val="center"/>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B0A430" w14:textId="77777777" w:rsidR="00234E08" w:rsidRPr="00234E08" w:rsidRDefault="00234E08" w:rsidP="00234E08">
            <w:pPr>
              <w:jc w:val="center"/>
              <w:rPr>
                <w:sz w:val="22"/>
                <w:szCs w:val="22"/>
              </w:rPr>
            </w:pPr>
            <w:r w:rsidRPr="00234E08">
              <w:rPr>
                <w:sz w:val="22"/>
                <w:szCs w:val="22"/>
              </w:rPr>
              <w:t> </w:t>
            </w:r>
          </w:p>
        </w:tc>
        <w:tc>
          <w:tcPr>
            <w:tcW w:w="3120" w:type="dxa"/>
            <w:tcBorders>
              <w:top w:val="single" w:sz="4" w:space="0" w:color="auto"/>
              <w:left w:val="nil"/>
              <w:bottom w:val="single" w:sz="4" w:space="0" w:color="auto"/>
              <w:right w:val="single" w:sz="4" w:space="0" w:color="auto"/>
            </w:tcBorders>
            <w:shd w:val="clear" w:color="000000" w:fill="E2EFDA"/>
            <w:hideMark/>
          </w:tcPr>
          <w:p w14:paraId="6F977AA2" w14:textId="77777777" w:rsidR="00234E08" w:rsidRPr="00234E08" w:rsidRDefault="00234E08" w:rsidP="00234E08">
            <w:pPr>
              <w:rPr>
                <w:sz w:val="22"/>
                <w:szCs w:val="22"/>
              </w:rPr>
            </w:pPr>
            <w:r w:rsidRPr="00234E08">
              <w:rPr>
                <w:sz w:val="22"/>
                <w:szCs w:val="22"/>
              </w:rPr>
              <w:t>Товарная выручка на потребительский рынок</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14:paraId="214897B5" w14:textId="77777777" w:rsidR="00234E08" w:rsidRPr="00234E08" w:rsidRDefault="00234E08" w:rsidP="00234E08">
            <w:pPr>
              <w:jc w:val="center"/>
              <w:rPr>
                <w:sz w:val="18"/>
                <w:szCs w:val="18"/>
              </w:rPr>
            </w:pPr>
            <w:r w:rsidRPr="00234E08">
              <w:rPr>
                <w:sz w:val="18"/>
                <w:szCs w:val="18"/>
              </w:rPr>
              <w:t> </w:t>
            </w:r>
          </w:p>
        </w:tc>
        <w:tc>
          <w:tcPr>
            <w:tcW w:w="1316" w:type="dxa"/>
            <w:tcBorders>
              <w:top w:val="single" w:sz="4" w:space="0" w:color="auto"/>
              <w:left w:val="nil"/>
              <w:bottom w:val="single" w:sz="4" w:space="0" w:color="auto"/>
              <w:right w:val="single" w:sz="4" w:space="0" w:color="auto"/>
            </w:tcBorders>
            <w:shd w:val="clear" w:color="000000" w:fill="DDEBF7"/>
            <w:noWrap/>
            <w:vAlign w:val="center"/>
            <w:hideMark/>
          </w:tcPr>
          <w:p w14:paraId="78F0C228" w14:textId="77777777" w:rsidR="00234E08" w:rsidRPr="00234E08" w:rsidRDefault="00234E08" w:rsidP="00234E08">
            <w:pPr>
              <w:jc w:val="center"/>
              <w:rPr>
                <w:sz w:val="20"/>
                <w:szCs w:val="20"/>
              </w:rPr>
            </w:pPr>
            <w:r w:rsidRPr="00234E08">
              <w:rPr>
                <w:sz w:val="20"/>
                <w:szCs w:val="20"/>
              </w:rPr>
              <w:t> </w:t>
            </w:r>
          </w:p>
        </w:tc>
        <w:tc>
          <w:tcPr>
            <w:tcW w:w="1356" w:type="dxa"/>
            <w:tcBorders>
              <w:top w:val="single" w:sz="4" w:space="0" w:color="auto"/>
              <w:left w:val="nil"/>
              <w:bottom w:val="single" w:sz="4" w:space="0" w:color="auto"/>
              <w:right w:val="single" w:sz="4" w:space="0" w:color="auto"/>
            </w:tcBorders>
            <w:shd w:val="clear" w:color="000000" w:fill="DDEBF7"/>
            <w:noWrap/>
            <w:vAlign w:val="center"/>
            <w:hideMark/>
          </w:tcPr>
          <w:p w14:paraId="47557CB4" w14:textId="77777777" w:rsidR="00234E08" w:rsidRPr="00234E08" w:rsidRDefault="00234E08" w:rsidP="00234E08">
            <w:pPr>
              <w:jc w:val="center"/>
              <w:rPr>
                <w:sz w:val="20"/>
                <w:szCs w:val="20"/>
              </w:rPr>
            </w:pPr>
            <w:r w:rsidRPr="00234E08">
              <w:rPr>
                <w:sz w:val="20"/>
                <w:szCs w:val="20"/>
              </w:rPr>
              <w:t> </w:t>
            </w:r>
          </w:p>
        </w:tc>
        <w:tc>
          <w:tcPr>
            <w:tcW w:w="1290" w:type="dxa"/>
            <w:tcBorders>
              <w:top w:val="single" w:sz="4" w:space="0" w:color="auto"/>
              <w:left w:val="nil"/>
              <w:bottom w:val="single" w:sz="4" w:space="0" w:color="auto"/>
              <w:right w:val="single" w:sz="4" w:space="0" w:color="auto"/>
            </w:tcBorders>
            <w:shd w:val="clear" w:color="000000" w:fill="DDEBF7"/>
            <w:noWrap/>
            <w:vAlign w:val="center"/>
            <w:hideMark/>
          </w:tcPr>
          <w:p w14:paraId="359DEF1E" w14:textId="77777777" w:rsidR="00234E08" w:rsidRPr="00234E08" w:rsidRDefault="00234E08" w:rsidP="00234E08">
            <w:pPr>
              <w:jc w:val="center"/>
              <w:rPr>
                <w:sz w:val="20"/>
                <w:szCs w:val="20"/>
              </w:rPr>
            </w:pPr>
            <w:r w:rsidRPr="00234E08">
              <w:rPr>
                <w:sz w:val="20"/>
                <w:szCs w:val="20"/>
              </w:rPr>
              <w:t> </w:t>
            </w:r>
          </w:p>
        </w:tc>
        <w:tc>
          <w:tcPr>
            <w:tcW w:w="1290" w:type="dxa"/>
            <w:tcBorders>
              <w:top w:val="single" w:sz="4" w:space="0" w:color="auto"/>
              <w:left w:val="nil"/>
              <w:bottom w:val="single" w:sz="4" w:space="0" w:color="auto"/>
              <w:right w:val="single" w:sz="4" w:space="0" w:color="auto"/>
            </w:tcBorders>
            <w:shd w:val="clear" w:color="000000" w:fill="DDEBF7"/>
            <w:noWrap/>
            <w:vAlign w:val="center"/>
            <w:hideMark/>
          </w:tcPr>
          <w:p w14:paraId="06EB10B1" w14:textId="77777777" w:rsidR="00234E08" w:rsidRPr="00234E08" w:rsidRDefault="00234E08" w:rsidP="00234E08">
            <w:pPr>
              <w:jc w:val="center"/>
              <w:rPr>
                <w:sz w:val="20"/>
                <w:szCs w:val="20"/>
              </w:rPr>
            </w:pPr>
            <w:r w:rsidRPr="00234E08">
              <w:rPr>
                <w:sz w:val="20"/>
                <w:szCs w:val="20"/>
              </w:rPr>
              <w:t> </w:t>
            </w:r>
          </w:p>
        </w:tc>
        <w:tc>
          <w:tcPr>
            <w:tcW w:w="1272" w:type="dxa"/>
            <w:tcBorders>
              <w:top w:val="single" w:sz="4" w:space="0" w:color="auto"/>
              <w:left w:val="nil"/>
              <w:bottom w:val="single" w:sz="4" w:space="0" w:color="auto"/>
              <w:right w:val="single" w:sz="4" w:space="0" w:color="auto"/>
            </w:tcBorders>
            <w:shd w:val="clear" w:color="000000" w:fill="DDEBF7"/>
            <w:noWrap/>
            <w:vAlign w:val="center"/>
            <w:hideMark/>
          </w:tcPr>
          <w:p w14:paraId="02EC1206" w14:textId="77777777" w:rsidR="00234E08" w:rsidRPr="00234E08" w:rsidRDefault="00234E08" w:rsidP="00234E08">
            <w:pPr>
              <w:jc w:val="center"/>
              <w:rPr>
                <w:sz w:val="20"/>
                <w:szCs w:val="20"/>
              </w:rPr>
            </w:pPr>
            <w:r w:rsidRPr="00234E08">
              <w:rPr>
                <w:sz w:val="20"/>
                <w:szCs w:val="20"/>
              </w:rPr>
              <w:t> </w:t>
            </w:r>
          </w:p>
        </w:tc>
        <w:tc>
          <w:tcPr>
            <w:tcW w:w="1414" w:type="dxa"/>
            <w:tcBorders>
              <w:top w:val="single" w:sz="4" w:space="0" w:color="auto"/>
              <w:left w:val="nil"/>
              <w:bottom w:val="single" w:sz="4" w:space="0" w:color="auto"/>
              <w:right w:val="single" w:sz="4" w:space="0" w:color="auto"/>
            </w:tcBorders>
            <w:shd w:val="clear" w:color="000000" w:fill="DDEBF7"/>
            <w:noWrap/>
            <w:vAlign w:val="center"/>
            <w:hideMark/>
          </w:tcPr>
          <w:p w14:paraId="357C1ABD" w14:textId="77777777" w:rsidR="00234E08" w:rsidRPr="00234E08" w:rsidRDefault="00234E08" w:rsidP="00234E08">
            <w:pPr>
              <w:jc w:val="center"/>
              <w:rPr>
                <w:sz w:val="20"/>
                <w:szCs w:val="20"/>
              </w:rPr>
            </w:pPr>
            <w:r w:rsidRPr="00234E08">
              <w:rPr>
                <w:sz w:val="20"/>
                <w:szCs w:val="20"/>
              </w:rPr>
              <w:t> </w:t>
            </w:r>
          </w:p>
        </w:tc>
        <w:tc>
          <w:tcPr>
            <w:tcW w:w="1351" w:type="dxa"/>
            <w:tcBorders>
              <w:top w:val="single" w:sz="4" w:space="0" w:color="auto"/>
              <w:left w:val="nil"/>
              <w:bottom w:val="single" w:sz="4" w:space="0" w:color="auto"/>
              <w:right w:val="single" w:sz="4" w:space="0" w:color="auto"/>
            </w:tcBorders>
            <w:shd w:val="clear" w:color="000000" w:fill="DDEBF7"/>
            <w:noWrap/>
            <w:vAlign w:val="center"/>
            <w:hideMark/>
          </w:tcPr>
          <w:p w14:paraId="751AA518"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1A3C71CC" w14:textId="77777777" w:rsidR="00234E08" w:rsidRPr="00234E08" w:rsidRDefault="00234E08" w:rsidP="00234E08">
            <w:pPr>
              <w:rPr>
                <w:sz w:val="20"/>
                <w:szCs w:val="20"/>
              </w:rPr>
            </w:pPr>
          </w:p>
        </w:tc>
      </w:tr>
      <w:tr w:rsidR="00234E08" w:rsidRPr="00234E08" w14:paraId="2E489B01" w14:textId="77777777" w:rsidTr="00BD168F">
        <w:trPr>
          <w:trHeight w:val="39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FB5C23F" w14:textId="77777777" w:rsidR="00234E08" w:rsidRPr="00234E08" w:rsidRDefault="00234E08" w:rsidP="00234E08">
            <w:pPr>
              <w:jc w:val="center"/>
              <w:rPr>
                <w:sz w:val="22"/>
                <w:szCs w:val="22"/>
              </w:rPr>
            </w:pPr>
            <w:r w:rsidRPr="00234E08">
              <w:rPr>
                <w:sz w:val="22"/>
                <w:szCs w:val="22"/>
              </w:rPr>
              <w:lastRenderedPageBreak/>
              <w:t> </w:t>
            </w:r>
          </w:p>
        </w:tc>
        <w:tc>
          <w:tcPr>
            <w:tcW w:w="3120" w:type="dxa"/>
            <w:tcBorders>
              <w:top w:val="nil"/>
              <w:left w:val="nil"/>
              <w:bottom w:val="single" w:sz="4" w:space="0" w:color="auto"/>
              <w:right w:val="single" w:sz="4" w:space="0" w:color="auto"/>
            </w:tcBorders>
            <w:shd w:val="clear" w:color="000000" w:fill="E2EFDA"/>
            <w:hideMark/>
          </w:tcPr>
          <w:p w14:paraId="2AE9D5D0" w14:textId="77777777" w:rsidR="00234E08" w:rsidRPr="00234E08" w:rsidRDefault="00234E08" w:rsidP="00234E08">
            <w:pPr>
              <w:rPr>
                <w:sz w:val="22"/>
                <w:szCs w:val="22"/>
              </w:rPr>
            </w:pPr>
            <w:r w:rsidRPr="00234E08">
              <w:rPr>
                <w:sz w:val="22"/>
                <w:szCs w:val="22"/>
              </w:rPr>
              <w:t>1 полугодие</w:t>
            </w:r>
          </w:p>
        </w:tc>
        <w:tc>
          <w:tcPr>
            <w:tcW w:w="720" w:type="dxa"/>
            <w:tcBorders>
              <w:top w:val="nil"/>
              <w:left w:val="nil"/>
              <w:bottom w:val="single" w:sz="4" w:space="0" w:color="auto"/>
              <w:right w:val="single" w:sz="4" w:space="0" w:color="auto"/>
            </w:tcBorders>
            <w:shd w:val="clear" w:color="000000" w:fill="FFFFFF"/>
            <w:vAlign w:val="center"/>
            <w:hideMark/>
          </w:tcPr>
          <w:p w14:paraId="67BC47D4" w14:textId="77777777" w:rsidR="00234E08" w:rsidRPr="00234E08" w:rsidRDefault="00234E08" w:rsidP="00234E08">
            <w:pPr>
              <w:jc w:val="center"/>
              <w:rPr>
                <w:sz w:val="18"/>
                <w:szCs w:val="18"/>
              </w:rPr>
            </w:pPr>
            <w:r w:rsidRPr="00234E08">
              <w:rPr>
                <w:sz w:val="18"/>
                <w:szCs w:val="18"/>
              </w:rPr>
              <w:t> </w:t>
            </w:r>
          </w:p>
        </w:tc>
        <w:tc>
          <w:tcPr>
            <w:tcW w:w="1316" w:type="dxa"/>
            <w:tcBorders>
              <w:top w:val="nil"/>
              <w:left w:val="nil"/>
              <w:bottom w:val="single" w:sz="4" w:space="0" w:color="auto"/>
              <w:right w:val="single" w:sz="4" w:space="0" w:color="auto"/>
            </w:tcBorders>
            <w:shd w:val="clear" w:color="000000" w:fill="DDEBF7"/>
            <w:noWrap/>
            <w:vAlign w:val="center"/>
            <w:hideMark/>
          </w:tcPr>
          <w:p w14:paraId="3D1C83DB" w14:textId="77777777" w:rsidR="00234E08" w:rsidRPr="00234E08" w:rsidRDefault="00234E08" w:rsidP="00234E08">
            <w:pPr>
              <w:jc w:val="center"/>
              <w:rPr>
                <w:sz w:val="20"/>
                <w:szCs w:val="20"/>
              </w:rPr>
            </w:pPr>
            <w:r w:rsidRPr="00234E08">
              <w:rPr>
                <w:sz w:val="20"/>
                <w:szCs w:val="20"/>
              </w:rPr>
              <w:t> </w:t>
            </w:r>
          </w:p>
        </w:tc>
        <w:tc>
          <w:tcPr>
            <w:tcW w:w="1356" w:type="dxa"/>
            <w:tcBorders>
              <w:top w:val="nil"/>
              <w:left w:val="nil"/>
              <w:bottom w:val="single" w:sz="4" w:space="0" w:color="auto"/>
              <w:right w:val="single" w:sz="4" w:space="0" w:color="auto"/>
            </w:tcBorders>
            <w:shd w:val="clear" w:color="000000" w:fill="DDEBF7"/>
            <w:noWrap/>
            <w:vAlign w:val="center"/>
            <w:hideMark/>
          </w:tcPr>
          <w:p w14:paraId="09FB3B5C"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0620E0E3" w14:textId="77777777" w:rsidR="00234E08" w:rsidRPr="00234E08" w:rsidRDefault="00234E08" w:rsidP="00234E08">
            <w:pPr>
              <w:jc w:val="center"/>
              <w:rPr>
                <w:sz w:val="20"/>
                <w:szCs w:val="20"/>
              </w:rPr>
            </w:pPr>
            <w:r w:rsidRPr="00234E08">
              <w:rPr>
                <w:sz w:val="20"/>
                <w:szCs w:val="20"/>
              </w:rPr>
              <w:t>5 077,20</w:t>
            </w:r>
          </w:p>
        </w:tc>
        <w:tc>
          <w:tcPr>
            <w:tcW w:w="1290" w:type="dxa"/>
            <w:tcBorders>
              <w:top w:val="nil"/>
              <w:left w:val="nil"/>
              <w:bottom w:val="single" w:sz="4" w:space="0" w:color="auto"/>
              <w:right w:val="single" w:sz="4" w:space="0" w:color="auto"/>
            </w:tcBorders>
            <w:shd w:val="clear" w:color="000000" w:fill="DDEBF7"/>
            <w:noWrap/>
            <w:vAlign w:val="center"/>
            <w:hideMark/>
          </w:tcPr>
          <w:p w14:paraId="36601B3D" w14:textId="77777777" w:rsidR="00234E08" w:rsidRPr="00234E08" w:rsidRDefault="00234E08" w:rsidP="00234E08">
            <w:pPr>
              <w:jc w:val="center"/>
              <w:rPr>
                <w:sz w:val="20"/>
                <w:szCs w:val="20"/>
              </w:rPr>
            </w:pPr>
            <w:r w:rsidRPr="00234E08">
              <w:rPr>
                <w:sz w:val="20"/>
                <w:szCs w:val="20"/>
              </w:rPr>
              <w:t>5 499,28</w:t>
            </w:r>
          </w:p>
        </w:tc>
        <w:tc>
          <w:tcPr>
            <w:tcW w:w="1272" w:type="dxa"/>
            <w:tcBorders>
              <w:top w:val="nil"/>
              <w:left w:val="nil"/>
              <w:bottom w:val="single" w:sz="4" w:space="0" w:color="auto"/>
              <w:right w:val="single" w:sz="4" w:space="0" w:color="auto"/>
            </w:tcBorders>
            <w:shd w:val="clear" w:color="000000" w:fill="DDEBF7"/>
            <w:noWrap/>
            <w:vAlign w:val="center"/>
            <w:hideMark/>
          </w:tcPr>
          <w:p w14:paraId="2001C489" w14:textId="77777777" w:rsidR="00234E08" w:rsidRPr="00234E08" w:rsidRDefault="00234E08" w:rsidP="00234E08">
            <w:pPr>
              <w:jc w:val="center"/>
              <w:rPr>
                <w:sz w:val="20"/>
                <w:szCs w:val="20"/>
              </w:rPr>
            </w:pPr>
            <w:r w:rsidRPr="00234E08">
              <w:rPr>
                <w:sz w:val="20"/>
                <w:szCs w:val="20"/>
              </w:rPr>
              <w:t>5 915,51</w:t>
            </w:r>
          </w:p>
        </w:tc>
        <w:tc>
          <w:tcPr>
            <w:tcW w:w="1414" w:type="dxa"/>
            <w:tcBorders>
              <w:top w:val="nil"/>
              <w:left w:val="nil"/>
              <w:bottom w:val="single" w:sz="4" w:space="0" w:color="auto"/>
              <w:right w:val="single" w:sz="4" w:space="0" w:color="auto"/>
            </w:tcBorders>
            <w:shd w:val="clear" w:color="000000" w:fill="DDEBF7"/>
            <w:noWrap/>
            <w:vAlign w:val="center"/>
            <w:hideMark/>
          </w:tcPr>
          <w:p w14:paraId="7EDD7948"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1182C43B"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60AED5B0" w14:textId="77777777" w:rsidR="00234E08" w:rsidRPr="00234E08" w:rsidRDefault="00234E08" w:rsidP="00234E08">
            <w:pPr>
              <w:rPr>
                <w:sz w:val="20"/>
                <w:szCs w:val="20"/>
              </w:rPr>
            </w:pPr>
          </w:p>
        </w:tc>
      </w:tr>
      <w:tr w:rsidR="00234E08" w:rsidRPr="00234E08" w14:paraId="6A03A528" w14:textId="77777777" w:rsidTr="00BD168F">
        <w:trPr>
          <w:trHeight w:val="39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326F3594" w14:textId="77777777" w:rsidR="00234E08" w:rsidRPr="00234E08" w:rsidRDefault="00234E08" w:rsidP="00234E08">
            <w:pPr>
              <w:jc w:val="center"/>
              <w:rPr>
                <w:sz w:val="22"/>
                <w:szCs w:val="22"/>
              </w:rPr>
            </w:pPr>
            <w:r w:rsidRPr="00234E08">
              <w:rPr>
                <w:sz w:val="22"/>
                <w:szCs w:val="22"/>
              </w:rPr>
              <w:t> </w:t>
            </w:r>
          </w:p>
        </w:tc>
        <w:tc>
          <w:tcPr>
            <w:tcW w:w="3120" w:type="dxa"/>
            <w:tcBorders>
              <w:top w:val="nil"/>
              <w:left w:val="nil"/>
              <w:bottom w:val="single" w:sz="4" w:space="0" w:color="auto"/>
              <w:right w:val="single" w:sz="4" w:space="0" w:color="auto"/>
            </w:tcBorders>
            <w:shd w:val="clear" w:color="000000" w:fill="E2EFDA"/>
            <w:hideMark/>
          </w:tcPr>
          <w:p w14:paraId="6F673BCA" w14:textId="77777777" w:rsidR="00234E08" w:rsidRPr="00234E08" w:rsidRDefault="00234E08" w:rsidP="00234E08">
            <w:pPr>
              <w:rPr>
                <w:sz w:val="22"/>
                <w:szCs w:val="22"/>
              </w:rPr>
            </w:pPr>
            <w:r w:rsidRPr="00234E08">
              <w:rPr>
                <w:sz w:val="22"/>
                <w:szCs w:val="22"/>
              </w:rPr>
              <w:t>2 полугодие</w:t>
            </w:r>
          </w:p>
        </w:tc>
        <w:tc>
          <w:tcPr>
            <w:tcW w:w="720" w:type="dxa"/>
            <w:tcBorders>
              <w:top w:val="nil"/>
              <w:left w:val="nil"/>
              <w:bottom w:val="single" w:sz="4" w:space="0" w:color="auto"/>
              <w:right w:val="single" w:sz="4" w:space="0" w:color="auto"/>
            </w:tcBorders>
            <w:shd w:val="clear" w:color="000000" w:fill="FFFFFF"/>
            <w:vAlign w:val="center"/>
            <w:hideMark/>
          </w:tcPr>
          <w:p w14:paraId="666DAA18" w14:textId="77777777" w:rsidR="00234E08" w:rsidRPr="00234E08" w:rsidRDefault="00234E08" w:rsidP="00234E08">
            <w:pPr>
              <w:jc w:val="center"/>
              <w:rPr>
                <w:sz w:val="18"/>
                <w:szCs w:val="18"/>
              </w:rPr>
            </w:pPr>
            <w:r w:rsidRPr="00234E08">
              <w:rPr>
                <w:sz w:val="18"/>
                <w:szCs w:val="18"/>
              </w:rPr>
              <w:t> </w:t>
            </w:r>
          </w:p>
        </w:tc>
        <w:tc>
          <w:tcPr>
            <w:tcW w:w="1316" w:type="dxa"/>
            <w:tcBorders>
              <w:top w:val="nil"/>
              <w:left w:val="nil"/>
              <w:bottom w:val="single" w:sz="4" w:space="0" w:color="auto"/>
              <w:right w:val="single" w:sz="4" w:space="0" w:color="auto"/>
            </w:tcBorders>
            <w:shd w:val="clear" w:color="000000" w:fill="DDEBF7"/>
            <w:noWrap/>
            <w:vAlign w:val="center"/>
            <w:hideMark/>
          </w:tcPr>
          <w:p w14:paraId="18234259" w14:textId="77777777" w:rsidR="00234E08" w:rsidRPr="00234E08" w:rsidRDefault="00234E08" w:rsidP="00234E08">
            <w:pPr>
              <w:jc w:val="center"/>
              <w:rPr>
                <w:sz w:val="20"/>
                <w:szCs w:val="20"/>
              </w:rPr>
            </w:pPr>
            <w:r w:rsidRPr="00234E08">
              <w:rPr>
                <w:sz w:val="20"/>
                <w:szCs w:val="20"/>
              </w:rPr>
              <w:t> </w:t>
            </w:r>
          </w:p>
        </w:tc>
        <w:tc>
          <w:tcPr>
            <w:tcW w:w="1356" w:type="dxa"/>
            <w:tcBorders>
              <w:top w:val="nil"/>
              <w:left w:val="nil"/>
              <w:bottom w:val="single" w:sz="4" w:space="0" w:color="auto"/>
              <w:right w:val="single" w:sz="4" w:space="0" w:color="auto"/>
            </w:tcBorders>
            <w:shd w:val="clear" w:color="000000" w:fill="DDEBF7"/>
            <w:noWrap/>
            <w:vAlign w:val="center"/>
            <w:hideMark/>
          </w:tcPr>
          <w:p w14:paraId="1BB50BD4"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0B938009" w14:textId="77777777" w:rsidR="00234E08" w:rsidRPr="00234E08" w:rsidRDefault="00234E08" w:rsidP="00234E08">
            <w:pPr>
              <w:jc w:val="center"/>
              <w:rPr>
                <w:sz w:val="20"/>
                <w:szCs w:val="20"/>
              </w:rPr>
            </w:pPr>
            <w:r w:rsidRPr="00234E08">
              <w:rPr>
                <w:sz w:val="20"/>
                <w:szCs w:val="20"/>
              </w:rPr>
              <w:t>5 499,33</w:t>
            </w:r>
          </w:p>
        </w:tc>
        <w:tc>
          <w:tcPr>
            <w:tcW w:w="1290" w:type="dxa"/>
            <w:tcBorders>
              <w:top w:val="nil"/>
              <w:left w:val="nil"/>
              <w:bottom w:val="single" w:sz="4" w:space="0" w:color="auto"/>
              <w:right w:val="single" w:sz="4" w:space="0" w:color="auto"/>
            </w:tcBorders>
            <w:shd w:val="clear" w:color="000000" w:fill="DDEBF7"/>
            <w:noWrap/>
            <w:vAlign w:val="center"/>
            <w:hideMark/>
          </w:tcPr>
          <w:p w14:paraId="34A39FB4" w14:textId="77777777" w:rsidR="00234E08" w:rsidRPr="00234E08" w:rsidRDefault="00234E08" w:rsidP="00234E08">
            <w:pPr>
              <w:jc w:val="center"/>
              <w:rPr>
                <w:sz w:val="20"/>
                <w:szCs w:val="20"/>
              </w:rPr>
            </w:pPr>
            <w:r w:rsidRPr="00234E08">
              <w:rPr>
                <w:sz w:val="20"/>
                <w:szCs w:val="20"/>
              </w:rPr>
              <w:t>5 915,57</w:t>
            </w:r>
          </w:p>
        </w:tc>
        <w:tc>
          <w:tcPr>
            <w:tcW w:w="1272" w:type="dxa"/>
            <w:tcBorders>
              <w:top w:val="nil"/>
              <w:left w:val="nil"/>
              <w:bottom w:val="single" w:sz="4" w:space="0" w:color="auto"/>
              <w:right w:val="single" w:sz="4" w:space="0" w:color="auto"/>
            </w:tcBorders>
            <w:shd w:val="clear" w:color="000000" w:fill="DDEBF7"/>
            <w:noWrap/>
            <w:vAlign w:val="center"/>
            <w:hideMark/>
          </w:tcPr>
          <w:p w14:paraId="04328C58" w14:textId="77777777" w:rsidR="00234E08" w:rsidRPr="00234E08" w:rsidRDefault="00234E08" w:rsidP="00234E08">
            <w:pPr>
              <w:jc w:val="center"/>
              <w:rPr>
                <w:sz w:val="20"/>
                <w:szCs w:val="20"/>
              </w:rPr>
            </w:pPr>
            <w:r w:rsidRPr="00234E08">
              <w:rPr>
                <w:sz w:val="20"/>
                <w:szCs w:val="20"/>
              </w:rPr>
              <w:t>5 943,74</w:t>
            </w:r>
          </w:p>
        </w:tc>
        <w:tc>
          <w:tcPr>
            <w:tcW w:w="1414" w:type="dxa"/>
            <w:tcBorders>
              <w:top w:val="nil"/>
              <w:left w:val="nil"/>
              <w:bottom w:val="single" w:sz="4" w:space="0" w:color="auto"/>
              <w:right w:val="single" w:sz="4" w:space="0" w:color="auto"/>
            </w:tcBorders>
            <w:shd w:val="clear" w:color="000000" w:fill="DDEBF7"/>
            <w:noWrap/>
            <w:vAlign w:val="center"/>
            <w:hideMark/>
          </w:tcPr>
          <w:p w14:paraId="223EB82E"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5B2C76A1"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53CFE7FD" w14:textId="77777777" w:rsidR="00234E08" w:rsidRPr="00234E08" w:rsidRDefault="00234E08" w:rsidP="00234E08">
            <w:pPr>
              <w:rPr>
                <w:sz w:val="20"/>
                <w:szCs w:val="20"/>
              </w:rPr>
            </w:pPr>
          </w:p>
        </w:tc>
      </w:tr>
      <w:tr w:rsidR="00234E08" w:rsidRPr="00234E08" w14:paraId="33D42555" w14:textId="77777777" w:rsidTr="00BD168F">
        <w:trPr>
          <w:trHeight w:val="39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28E3DDFA" w14:textId="77777777" w:rsidR="00234E08" w:rsidRPr="00234E08" w:rsidRDefault="00234E08" w:rsidP="00234E08">
            <w:pPr>
              <w:jc w:val="center"/>
              <w:rPr>
                <w:sz w:val="22"/>
                <w:szCs w:val="22"/>
              </w:rPr>
            </w:pPr>
            <w:r w:rsidRPr="00234E08">
              <w:rPr>
                <w:sz w:val="22"/>
                <w:szCs w:val="22"/>
              </w:rPr>
              <w:t> </w:t>
            </w:r>
          </w:p>
        </w:tc>
        <w:tc>
          <w:tcPr>
            <w:tcW w:w="3120" w:type="dxa"/>
            <w:tcBorders>
              <w:top w:val="nil"/>
              <w:left w:val="nil"/>
              <w:bottom w:val="single" w:sz="4" w:space="0" w:color="auto"/>
              <w:right w:val="single" w:sz="4" w:space="0" w:color="auto"/>
            </w:tcBorders>
            <w:shd w:val="clear" w:color="000000" w:fill="FFF2CC"/>
            <w:hideMark/>
          </w:tcPr>
          <w:p w14:paraId="48C78F9E" w14:textId="77777777" w:rsidR="00234E08" w:rsidRPr="00234E08" w:rsidRDefault="00234E08" w:rsidP="00234E08">
            <w:pPr>
              <w:rPr>
                <w:sz w:val="22"/>
                <w:szCs w:val="22"/>
              </w:rPr>
            </w:pPr>
            <w:r w:rsidRPr="00234E08">
              <w:rPr>
                <w:sz w:val="22"/>
                <w:szCs w:val="22"/>
              </w:rPr>
              <w:t>Полезный отпуск на потребительский рынок</w:t>
            </w:r>
          </w:p>
        </w:tc>
        <w:tc>
          <w:tcPr>
            <w:tcW w:w="720" w:type="dxa"/>
            <w:tcBorders>
              <w:top w:val="nil"/>
              <w:left w:val="nil"/>
              <w:bottom w:val="single" w:sz="4" w:space="0" w:color="auto"/>
              <w:right w:val="single" w:sz="4" w:space="0" w:color="auto"/>
            </w:tcBorders>
            <w:shd w:val="clear" w:color="000000" w:fill="FFFFFF"/>
            <w:vAlign w:val="center"/>
            <w:hideMark/>
          </w:tcPr>
          <w:p w14:paraId="2ADD8B66" w14:textId="77777777" w:rsidR="00234E08" w:rsidRPr="00234E08" w:rsidRDefault="00234E08" w:rsidP="00234E08">
            <w:pPr>
              <w:jc w:val="center"/>
              <w:rPr>
                <w:sz w:val="18"/>
                <w:szCs w:val="18"/>
              </w:rPr>
            </w:pPr>
            <w:r w:rsidRPr="00234E08">
              <w:rPr>
                <w:sz w:val="18"/>
                <w:szCs w:val="18"/>
              </w:rPr>
              <w:t> </w:t>
            </w:r>
          </w:p>
        </w:tc>
        <w:tc>
          <w:tcPr>
            <w:tcW w:w="1316" w:type="dxa"/>
            <w:tcBorders>
              <w:top w:val="nil"/>
              <w:left w:val="nil"/>
              <w:bottom w:val="single" w:sz="4" w:space="0" w:color="auto"/>
              <w:right w:val="single" w:sz="4" w:space="0" w:color="auto"/>
            </w:tcBorders>
            <w:shd w:val="clear" w:color="000000" w:fill="DDEBF7"/>
            <w:noWrap/>
            <w:vAlign w:val="center"/>
            <w:hideMark/>
          </w:tcPr>
          <w:p w14:paraId="10398A38" w14:textId="77777777" w:rsidR="00234E08" w:rsidRPr="00234E08" w:rsidRDefault="00234E08" w:rsidP="00234E08">
            <w:pPr>
              <w:jc w:val="center"/>
              <w:rPr>
                <w:sz w:val="20"/>
                <w:szCs w:val="20"/>
              </w:rPr>
            </w:pPr>
            <w:r w:rsidRPr="00234E08">
              <w:rPr>
                <w:sz w:val="20"/>
                <w:szCs w:val="20"/>
              </w:rPr>
              <w:t> </w:t>
            </w:r>
          </w:p>
        </w:tc>
        <w:tc>
          <w:tcPr>
            <w:tcW w:w="1356" w:type="dxa"/>
            <w:tcBorders>
              <w:top w:val="nil"/>
              <w:left w:val="nil"/>
              <w:bottom w:val="single" w:sz="4" w:space="0" w:color="auto"/>
              <w:right w:val="single" w:sz="4" w:space="0" w:color="auto"/>
            </w:tcBorders>
            <w:shd w:val="clear" w:color="000000" w:fill="DDEBF7"/>
            <w:noWrap/>
            <w:vAlign w:val="center"/>
            <w:hideMark/>
          </w:tcPr>
          <w:p w14:paraId="0A7848BC"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438B053A"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47544D00" w14:textId="77777777" w:rsidR="00234E08" w:rsidRPr="00234E08" w:rsidRDefault="00234E08" w:rsidP="00234E08">
            <w:pPr>
              <w:jc w:val="center"/>
              <w:rPr>
                <w:sz w:val="20"/>
                <w:szCs w:val="20"/>
              </w:rPr>
            </w:pPr>
            <w:r w:rsidRPr="00234E08">
              <w:rPr>
                <w:sz w:val="20"/>
                <w:szCs w:val="20"/>
              </w:rPr>
              <w:t> </w:t>
            </w:r>
          </w:p>
        </w:tc>
        <w:tc>
          <w:tcPr>
            <w:tcW w:w="1272" w:type="dxa"/>
            <w:tcBorders>
              <w:top w:val="nil"/>
              <w:left w:val="nil"/>
              <w:bottom w:val="single" w:sz="4" w:space="0" w:color="auto"/>
              <w:right w:val="single" w:sz="4" w:space="0" w:color="auto"/>
            </w:tcBorders>
            <w:shd w:val="clear" w:color="000000" w:fill="DDEBF7"/>
            <w:noWrap/>
            <w:vAlign w:val="center"/>
            <w:hideMark/>
          </w:tcPr>
          <w:p w14:paraId="081AC50E" w14:textId="77777777" w:rsidR="00234E08" w:rsidRPr="00234E08" w:rsidRDefault="00234E08" w:rsidP="00234E08">
            <w:pPr>
              <w:jc w:val="center"/>
              <w:rPr>
                <w:sz w:val="20"/>
                <w:szCs w:val="20"/>
              </w:rPr>
            </w:pPr>
            <w:r w:rsidRPr="00234E08">
              <w:rPr>
                <w:sz w:val="20"/>
                <w:szCs w:val="20"/>
              </w:rPr>
              <w:t> </w:t>
            </w:r>
          </w:p>
        </w:tc>
        <w:tc>
          <w:tcPr>
            <w:tcW w:w="1414" w:type="dxa"/>
            <w:tcBorders>
              <w:top w:val="nil"/>
              <w:left w:val="nil"/>
              <w:bottom w:val="single" w:sz="4" w:space="0" w:color="auto"/>
              <w:right w:val="single" w:sz="4" w:space="0" w:color="auto"/>
            </w:tcBorders>
            <w:shd w:val="clear" w:color="000000" w:fill="DDEBF7"/>
            <w:noWrap/>
            <w:vAlign w:val="center"/>
            <w:hideMark/>
          </w:tcPr>
          <w:p w14:paraId="06066B94"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3F59B6CD"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6FC6AC7D" w14:textId="77777777" w:rsidR="00234E08" w:rsidRPr="00234E08" w:rsidRDefault="00234E08" w:rsidP="00234E08">
            <w:pPr>
              <w:rPr>
                <w:sz w:val="20"/>
                <w:szCs w:val="20"/>
              </w:rPr>
            </w:pPr>
          </w:p>
        </w:tc>
      </w:tr>
      <w:tr w:rsidR="00234E08" w:rsidRPr="00234E08" w14:paraId="50E1BF67" w14:textId="77777777" w:rsidTr="00BD168F">
        <w:trPr>
          <w:trHeight w:val="45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CA8F356" w14:textId="77777777" w:rsidR="00234E08" w:rsidRPr="00234E08" w:rsidRDefault="00234E08" w:rsidP="00234E08">
            <w:pPr>
              <w:jc w:val="center"/>
              <w:rPr>
                <w:sz w:val="22"/>
                <w:szCs w:val="22"/>
              </w:rPr>
            </w:pPr>
            <w:r w:rsidRPr="00234E08">
              <w:rPr>
                <w:sz w:val="22"/>
                <w:szCs w:val="22"/>
              </w:rPr>
              <w:t> </w:t>
            </w:r>
          </w:p>
        </w:tc>
        <w:tc>
          <w:tcPr>
            <w:tcW w:w="3120" w:type="dxa"/>
            <w:tcBorders>
              <w:top w:val="nil"/>
              <w:left w:val="nil"/>
              <w:bottom w:val="single" w:sz="4" w:space="0" w:color="auto"/>
              <w:right w:val="single" w:sz="4" w:space="0" w:color="auto"/>
            </w:tcBorders>
            <w:shd w:val="clear" w:color="000000" w:fill="FFF2CC"/>
            <w:hideMark/>
          </w:tcPr>
          <w:p w14:paraId="288C12B2" w14:textId="77777777" w:rsidR="00234E08" w:rsidRPr="00234E08" w:rsidRDefault="00234E08" w:rsidP="00234E08">
            <w:pPr>
              <w:rPr>
                <w:sz w:val="22"/>
                <w:szCs w:val="22"/>
              </w:rPr>
            </w:pPr>
            <w:r w:rsidRPr="00234E08">
              <w:rPr>
                <w:sz w:val="22"/>
                <w:szCs w:val="22"/>
              </w:rPr>
              <w:t>1 полугодие</w:t>
            </w:r>
          </w:p>
        </w:tc>
        <w:tc>
          <w:tcPr>
            <w:tcW w:w="720" w:type="dxa"/>
            <w:tcBorders>
              <w:top w:val="nil"/>
              <w:left w:val="nil"/>
              <w:bottom w:val="single" w:sz="4" w:space="0" w:color="auto"/>
              <w:right w:val="single" w:sz="4" w:space="0" w:color="auto"/>
            </w:tcBorders>
            <w:shd w:val="clear" w:color="000000" w:fill="FFFFFF"/>
            <w:vAlign w:val="center"/>
            <w:hideMark/>
          </w:tcPr>
          <w:p w14:paraId="20B5F23C" w14:textId="77777777" w:rsidR="00234E08" w:rsidRPr="00234E08" w:rsidRDefault="00234E08" w:rsidP="00234E08">
            <w:pPr>
              <w:jc w:val="center"/>
              <w:rPr>
                <w:sz w:val="18"/>
                <w:szCs w:val="18"/>
              </w:rPr>
            </w:pPr>
            <w:r w:rsidRPr="00234E08">
              <w:rPr>
                <w:sz w:val="18"/>
                <w:szCs w:val="18"/>
              </w:rPr>
              <w:t>тыс. куб. м</w:t>
            </w:r>
          </w:p>
        </w:tc>
        <w:tc>
          <w:tcPr>
            <w:tcW w:w="1316" w:type="dxa"/>
            <w:tcBorders>
              <w:top w:val="nil"/>
              <w:left w:val="nil"/>
              <w:bottom w:val="single" w:sz="4" w:space="0" w:color="auto"/>
              <w:right w:val="single" w:sz="4" w:space="0" w:color="auto"/>
            </w:tcBorders>
            <w:shd w:val="clear" w:color="000000" w:fill="DDEBF7"/>
            <w:noWrap/>
            <w:vAlign w:val="center"/>
            <w:hideMark/>
          </w:tcPr>
          <w:p w14:paraId="7F1AAAC7" w14:textId="77777777" w:rsidR="00234E08" w:rsidRPr="00234E08" w:rsidRDefault="00234E08" w:rsidP="00234E08">
            <w:pPr>
              <w:jc w:val="center"/>
              <w:rPr>
                <w:sz w:val="20"/>
                <w:szCs w:val="20"/>
              </w:rPr>
            </w:pPr>
            <w:r w:rsidRPr="00234E08">
              <w:rPr>
                <w:sz w:val="20"/>
                <w:szCs w:val="20"/>
              </w:rPr>
              <w:t> </w:t>
            </w:r>
          </w:p>
        </w:tc>
        <w:tc>
          <w:tcPr>
            <w:tcW w:w="1356" w:type="dxa"/>
            <w:tcBorders>
              <w:top w:val="nil"/>
              <w:left w:val="nil"/>
              <w:bottom w:val="single" w:sz="4" w:space="0" w:color="auto"/>
              <w:right w:val="single" w:sz="4" w:space="0" w:color="auto"/>
            </w:tcBorders>
            <w:shd w:val="clear" w:color="000000" w:fill="DDEBF7"/>
            <w:noWrap/>
            <w:vAlign w:val="center"/>
            <w:hideMark/>
          </w:tcPr>
          <w:p w14:paraId="3D16A355"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2884C447" w14:textId="77777777" w:rsidR="00234E08" w:rsidRPr="00234E08" w:rsidRDefault="00234E08" w:rsidP="00234E08">
            <w:pPr>
              <w:jc w:val="center"/>
              <w:rPr>
                <w:sz w:val="20"/>
                <w:szCs w:val="20"/>
              </w:rPr>
            </w:pPr>
            <w:r w:rsidRPr="00234E08">
              <w:rPr>
                <w:sz w:val="20"/>
                <w:szCs w:val="20"/>
              </w:rPr>
              <w:t>64,93</w:t>
            </w:r>
          </w:p>
        </w:tc>
        <w:tc>
          <w:tcPr>
            <w:tcW w:w="1290" w:type="dxa"/>
            <w:tcBorders>
              <w:top w:val="nil"/>
              <w:left w:val="nil"/>
              <w:bottom w:val="single" w:sz="4" w:space="0" w:color="auto"/>
              <w:right w:val="single" w:sz="4" w:space="0" w:color="auto"/>
            </w:tcBorders>
            <w:shd w:val="clear" w:color="000000" w:fill="DDEBF7"/>
            <w:noWrap/>
            <w:vAlign w:val="center"/>
            <w:hideMark/>
          </w:tcPr>
          <w:p w14:paraId="086AADD0" w14:textId="77777777" w:rsidR="00234E08" w:rsidRPr="00234E08" w:rsidRDefault="00234E08" w:rsidP="00234E08">
            <w:pPr>
              <w:jc w:val="center"/>
              <w:rPr>
                <w:sz w:val="20"/>
                <w:szCs w:val="20"/>
              </w:rPr>
            </w:pPr>
            <w:r w:rsidRPr="00234E08">
              <w:rPr>
                <w:sz w:val="20"/>
                <w:szCs w:val="20"/>
              </w:rPr>
              <w:t>64,93</w:t>
            </w:r>
          </w:p>
        </w:tc>
        <w:tc>
          <w:tcPr>
            <w:tcW w:w="1272" w:type="dxa"/>
            <w:tcBorders>
              <w:top w:val="nil"/>
              <w:left w:val="nil"/>
              <w:bottom w:val="single" w:sz="4" w:space="0" w:color="auto"/>
              <w:right w:val="single" w:sz="4" w:space="0" w:color="auto"/>
            </w:tcBorders>
            <w:shd w:val="clear" w:color="000000" w:fill="DDEBF7"/>
            <w:noWrap/>
            <w:vAlign w:val="center"/>
            <w:hideMark/>
          </w:tcPr>
          <w:p w14:paraId="7F9ACC1E" w14:textId="77777777" w:rsidR="00234E08" w:rsidRPr="00234E08" w:rsidRDefault="00234E08" w:rsidP="00234E08">
            <w:pPr>
              <w:jc w:val="center"/>
              <w:rPr>
                <w:sz w:val="20"/>
                <w:szCs w:val="20"/>
              </w:rPr>
            </w:pPr>
            <w:r w:rsidRPr="00234E08">
              <w:rPr>
                <w:sz w:val="20"/>
                <w:szCs w:val="20"/>
              </w:rPr>
              <w:t>64,93</w:t>
            </w:r>
          </w:p>
        </w:tc>
        <w:tc>
          <w:tcPr>
            <w:tcW w:w="1414" w:type="dxa"/>
            <w:tcBorders>
              <w:top w:val="nil"/>
              <w:left w:val="nil"/>
              <w:bottom w:val="single" w:sz="4" w:space="0" w:color="auto"/>
              <w:right w:val="single" w:sz="4" w:space="0" w:color="auto"/>
            </w:tcBorders>
            <w:shd w:val="clear" w:color="000000" w:fill="DDEBF7"/>
            <w:noWrap/>
            <w:vAlign w:val="center"/>
            <w:hideMark/>
          </w:tcPr>
          <w:p w14:paraId="709586A5"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335B4993"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502259F4" w14:textId="77777777" w:rsidR="00234E08" w:rsidRPr="00234E08" w:rsidRDefault="00234E08" w:rsidP="00234E08">
            <w:pPr>
              <w:rPr>
                <w:sz w:val="20"/>
                <w:szCs w:val="20"/>
              </w:rPr>
            </w:pPr>
          </w:p>
        </w:tc>
      </w:tr>
      <w:tr w:rsidR="00234E08" w:rsidRPr="00234E08" w14:paraId="54BE6644" w14:textId="77777777" w:rsidTr="00BD168F">
        <w:trPr>
          <w:trHeight w:val="435"/>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7F78C37B" w14:textId="77777777" w:rsidR="00234E08" w:rsidRPr="00234E08" w:rsidRDefault="00234E08" w:rsidP="00234E08">
            <w:pPr>
              <w:jc w:val="center"/>
              <w:rPr>
                <w:sz w:val="22"/>
                <w:szCs w:val="22"/>
              </w:rPr>
            </w:pPr>
            <w:r w:rsidRPr="00234E08">
              <w:rPr>
                <w:sz w:val="22"/>
                <w:szCs w:val="22"/>
              </w:rPr>
              <w:t> </w:t>
            </w:r>
          </w:p>
        </w:tc>
        <w:tc>
          <w:tcPr>
            <w:tcW w:w="3120" w:type="dxa"/>
            <w:tcBorders>
              <w:top w:val="nil"/>
              <w:left w:val="nil"/>
              <w:bottom w:val="single" w:sz="4" w:space="0" w:color="auto"/>
              <w:right w:val="single" w:sz="4" w:space="0" w:color="auto"/>
            </w:tcBorders>
            <w:shd w:val="clear" w:color="000000" w:fill="FFF2CC"/>
            <w:hideMark/>
          </w:tcPr>
          <w:p w14:paraId="56F0498E" w14:textId="77777777" w:rsidR="00234E08" w:rsidRPr="00234E08" w:rsidRDefault="00234E08" w:rsidP="00234E08">
            <w:pPr>
              <w:rPr>
                <w:sz w:val="22"/>
                <w:szCs w:val="22"/>
              </w:rPr>
            </w:pPr>
            <w:r w:rsidRPr="00234E08">
              <w:rPr>
                <w:sz w:val="22"/>
                <w:szCs w:val="22"/>
              </w:rPr>
              <w:t>2 полугодие</w:t>
            </w:r>
          </w:p>
        </w:tc>
        <w:tc>
          <w:tcPr>
            <w:tcW w:w="720" w:type="dxa"/>
            <w:tcBorders>
              <w:top w:val="nil"/>
              <w:left w:val="nil"/>
              <w:bottom w:val="single" w:sz="4" w:space="0" w:color="auto"/>
              <w:right w:val="single" w:sz="4" w:space="0" w:color="auto"/>
            </w:tcBorders>
            <w:shd w:val="clear" w:color="000000" w:fill="FFFFFF"/>
            <w:vAlign w:val="center"/>
            <w:hideMark/>
          </w:tcPr>
          <w:p w14:paraId="5B42C0CC" w14:textId="77777777" w:rsidR="00234E08" w:rsidRPr="00234E08" w:rsidRDefault="00234E08" w:rsidP="00234E08">
            <w:pPr>
              <w:jc w:val="center"/>
              <w:rPr>
                <w:sz w:val="18"/>
                <w:szCs w:val="18"/>
              </w:rPr>
            </w:pPr>
            <w:r w:rsidRPr="00234E08">
              <w:rPr>
                <w:sz w:val="18"/>
                <w:szCs w:val="18"/>
              </w:rPr>
              <w:t>тыс. куб. м</w:t>
            </w:r>
          </w:p>
        </w:tc>
        <w:tc>
          <w:tcPr>
            <w:tcW w:w="1316" w:type="dxa"/>
            <w:tcBorders>
              <w:top w:val="nil"/>
              <w:left w:val="nil"/>
              <w:bottom w:val="single" w:sz="4" w:space="0" w:color="auto"/>
              <w:right w:val="single" w:sz="4" w:space="0" w:color="auto"/>
            </w:tcBorders>
            <w:shd w:val="clear" w:color="000000" w:fill="DDEBF7"/>
            <w:noWrap/>
            <w:vAlign w:val="center"/>
            <w:hideMark/>
          </w:tcPr>
          <w:p w14:paraId="2AEB47C0" w14:textId="77777777" w:rsidR="00234E08" w:rsidRPr="00234E08" w:rsidRDefault="00234E08" w:rsidP="00234E08">
            <w:pPr>
              <w:jc w:val="center"/>
              <w:rPr>
                <w:sz w:val="20"/>
                <w:szCs w:val="20"/>
              </w:rPr>
            </w:pPr>
            <w:r w:rsidRPr="00234E08">
              <w:rPr>
                <w:sz w:val="20"/>
                <w:szCs w:val="20"/>
              </w:rPr>
              <w:t> </w:t>
            </w:r>
          </w:p>
        </w:tc>
        <w:tc>
          <w:tcPr>
            <w:tcW w:w="1356" w:type="dxa"/>
            <w:tcBorders>
              <w:top w:val="nil"/>
              <w:left w:val="nil"/>
              <w:bottom w:val="single" w:sz="4" w:space="0" w:color="auto"/>
              <w:right w:val="single" w:sz="4" w:space="0" w:color="auto"/>
            </w:tcBorders>
            <w:shd w:val="clear" w:color="000000" w:fill="DDEBF7"/>
            <w:noWrap/>
            <w:vAlign w:val="center"/>
            <w:hideMark/>
          </w:tcPr>
          <w:p w14:paraId="1F2C4AF9"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0144EB1B" w14:textId="77777777" w:rsidR="00234E08" w:rsidRPr="00234E08" w:rsidRDefault="00234E08" w:rsidP="00234E08">
            <w:pPr>
              <w:jc w:val="center"/>
              <w:rPr>
                <w:sz w:val="20"/>
                <w:szCs w:val="20"/>
              </w:rPr>
            </w:pPr>
            <w:r w:rsidRPr="00234E08">
              <w:rPr>
                <w:sz w:val="20"/>
                <w:szCs w:val="20"/>
              </w:rPr>
              <w:t>64,93</w:t>
            </w:r>
          </w:p>
        </w:tc>
        <w:tc>
          <w:tcPr>
            <w:tcW w:w="1290" w:type="dxa"/>
            <w:tcBorders>
              <w:top w:val="nil"/>
              <w:left w:val="nil"/>
              <w:bottom w:val="single" w:sz="4" w:space="0" w:color="auto"/>
              <w:right w:val="single" w:sz="4" w:space="0" w:color="auto"/>
            </w:tcBorders>
            <w:shd w:val="clear" w:color="000000" w:fill="DDEBF7"/>
            <w:noWrap/>
            <w:vAlign w:val="center"/>
            <w:hideMark/>
          </w:tcPr>
          <w:p w14:paraId="4BFC2A92" w14:textId="77777777" w:rsidR="00234E08" w:rsidRPr="00234E08" w:rsidRDefault="00234E08" w:rsidP="00234E08">
            <w:pPr>
              <w:jc w:val="center"/>
              <w:rPr>
                <w:sz w:val="20"/>
                <w:szCs w:val="20"/>
              </w:rPr>
            </w:pPr>
            <w:r w:rsidRPr="00234E08">
              <w:rPr>
                <w:sz w:val="20"/>
                <w:szCs w:val="20"/>
              </w:rPr>
              <w:t>64,93</w:t>
            </w:r>
          </w:p>
        </w:tc>
        <w:tc>
          <w:tcPr>
            <w:tcW w:w="1272" w:type="dxa"/>
            <w:tcBorders>
              <w:top w:val="nil"/>
              <w:left w:val="nil"/>
              <w:bottom w:val="single" w:sz="4" w:space="0" w:color="auto"/>
              <w:right w:val="single" w:sz="4" w:space="0" w:color="auto"/>
            </w:tcBorders>
            <w:shd w:val="clear" w:color="000000" w:fill="DDEBF7"/>
            <w:noWrap/>
            <w:vAlign w:val="center"/>
            <w:hideMark/>
          </w:tcPr>
          <w:p w14:paraId="23FA12FC" w14:textId="77777777" w:rsidR="00234E08" w:rsidRPr="00234E08" w:rsidRDefault="00234E08" w:rsidP="00234E08">
            <w:pPr>
              <w:jc w:val="center"/>
              <w:rPr>
                <w:sz w:val="20"/>
                <w:szCs w:val="20"/>
              </w:rPr>
            </w:pPr>
            <w:r w:rsidRPr="00234E08">
              <w:rPr>
                <w:sz w:val="20"/>
                <w:szCs w:val="20"/>
              </w:rPr>
              <w:t>64,93</w:t>
            </w:r>
          </w:p>
        </w:tc>
        <w:tc>
          <w:tcPr>
            <w:tcW w:w="1414" w:type="dxa"/>
            <w:tcBorders>
              <w:top w:val="nil"/>
              <w:left w:val="nil"/>
              <w:bottom w:val="single" w:sz="4" w:space="0" w:color="auto"/>
              <w:right w:val="single" w:sz="4" w:space="0" w:color="auto"/>
            </w:tcBorders>
            <w:shd w:val="clear" w:color="000000" w:fill="DDEBF7"/>
            <w:noWrap/>
            <w:vAlign w:val="center"/>
            <w:hideMark/>
          </w:tcPr>
          <w:p w14:paraId="4BB71AB9"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4A89087E" w14:textId="77777777" w:rsidR="00234E08" w:rsidRPr="00234E08" w:rsidRDefault="00234E08" w:rsidP="00234E08">
            <w:pPr>
              <w:jc w:val="center"/>
              <w:rPr>
                <w:sz w:val="20"/>
                <w:szCs w:val="20"/>
              </w:rPr>
            </w:pPr>
            <w:r w:rsidRPr="00234E08">
              <w:rPr>
                <w:sz w:val="20"/>
                <w:szCs w:val="20"/>
              </w:rPr>
              <w:t> </w:t>
            </w:r>
          </w:p>
        </w:tc>
        <w:tc>
          <w:tcPr>
            <w:tcW w:w="11" w:type="dxa"/>
            <w:vAlign w:val="center"/>
            <w:hideMark/>
          </w:tcPr>
          <w:p w14:paraId="0617A916" w14:textId="77777777" w:rsidR="00234E08" w:rsidRPr="00234E08" w:rsidRDefault="00234E08" w:rsidP="00234E08">
            <w:pPr>
              <w:rPr>
                <w:sz w:val="20"/>
                <w:szCs w:val="20"/>
              </w:rPr>
            </w:pPr>
          </w:p>
        </w:tc>
      </w:tr>
      <w:tr w:rsidR="00234E08" w:rsidRPr="00234E08" w14:paraId="4F616717" w14:textId="77777777" w:rsidTr="00BD168F">
        <w:trPr>
          <w:trHeight w:val="1815"/>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27661E2A" w14:textId="77777777" w:rsidR="00234E08" w:rsidRPr="00234E08" w:rsidRDefault="00234E08" w:rsidP="00234E08">
            <w:pPr>
              <w:jc w:val="center"/>
              <w:rPr>
                <w:sz w:val="22"/>
                <w:szCs w:val="22"/>
              </w:rPr>
            </w:pPr>
            <w:r w:rsidRPr="00234E08">
              <w:rPr>
                <w:sz w:val="22"/>
                <w:szCs w:val="22"/>
              </w:rPr>
              <w:t>24</w:t>
            </w:r>
          </w:p>
        </w:tc>
        <w:tc>
          <w:tcPr>
            <w:tcW w:w="3120" w:type="dxa"/>
            <w:tcBorders>
              <w:top w:val="nil"/>
              <w:left w:val="nil"/>
              <w:bottom w:val="single" w:sz="4" w:space="0" w:color="auto"/>
              <w:right w:val="single" w:sz="4" w:space="0" w:color="auto"/>
            </w:tcBorders>
            <w:shd w:val="clear" w:color="000000" w:fill="FFFFFF"/>
            <w:hideMark/>
          </w:tcPr>
          <w:p w14:paraId="139FF479" w14:textId="77777777" w:rsidR="00234E08" w:rsidRPr="00234E08" w:rsidRDefault="00234E08" w:rsidP="00234E08">
            <w:pPr>
              <w:rPr>
                <w:sz w:val="22"/>
                <w:szCs w:val="22"/>
              </w:rPr>
            </w:pPr>
            <w:r w:rsidRPr="00234E08">
              <w:rPr>
                <w:sz w:val="22"/>
                <w:szCs w:val="22"/>
              </w:rPr>
              <w:t>Стоимость 1 куб. м воды, вырабатываемой на водоподготовительных установках источника тепловой энергии и (или) приобретаемой у других организаций</w:t>
            </w:r>
          </w:p>
        </w:tc>
        <w:tc>
          <w:tcPr>
            <w:tcW w:w="720" w:type="dxa"/>
            <w:tcBorders>
              <w:top w:val="nil"/>
              <w:left w:val="nil"/>
              <w:bottom w:val="single" w:sz="4" w:space="0" w:color="auto"/>
              <w:right w:val="single" w:sz="4" w:space="0" w:color="auto"/>
            </w:tcBorders>
            <w:shd w:val="clear" w:color="000000" w:fill="FFFFFF"/>
            <w:vAlign w:val="center"/>
            <w:hideMark/>
          </w:tcPr>
          <w:p w14:paraId="7A7276CF" w14:textId="77777777" w:rsidR="00234E08" w:rsidRPr="00234E08" w:rsidRDefault="00234E08" w:rsidP="00234E08">
            <w:pPr>
              <w:jc w:val="center"/>
              <w:rPr>
                <w:sz w:val="18"/>
                <w:szCs w:val="18"/>
              </w:rPr>
            </w:pPr>
            <w:r w:rsidRPr="00234E08">
              <w:rPr>
                <w:sz w:val="18"/>
                <w:szCs w:val="18"/>
              </w:rPr>
              <w:t>руб./куб. м</w:t>
            </w:r>
          </w:p>
        </w:tc>
        <w:tc>
          <w:tcPr>
            <w:tcW w:w="1316" w:type="dxa"/>
            <w:tcBorders>
              <w:top w:val="nil"/>
              <w:left w:val="nil"/>
              <w:bottom w:val="single" w:sz="4" w:space="0" w:color="auto"/>
              <w:right w:val="single" w:sz="4" w:space="0" w:color="auto"/>
            </w:tcBorders>
            <w:shd w:val="clear" w:color="000000" w:fill="DDEBF7"/>
            <w:noWrap/>
            <w:vAlign w:val="center"/>
            <w:hideMark/>
          </w:tcPr>
          <w:p w14:paraId="1444CD87" w14:textId="77777777" w:rsidR="00234E08" w:rsidRPr="00234E08" w:rsidRDefault="00234E08" w:rsidP="00234E08">
            <w:pPr>
              <w:jc w:val="center"/>
              <w:rPr>
                <w:sz w:val="20"/>
                <w:szCs w:val="20"/>
              </w:rPr>
            </w:pPr>
            <w:r w:rsidRPr="00234E08">
              <w:rPr>
                <w:sz w:val="20"/>
                <w:szCs w:val="20"/>
              </w:rPr>
              <w:t>78,19</w:t>
            </w:r>
          </w:p>
        </w:tc>
        <w:tc>
          <w:tcPr>
            <w:tcW w:w="1356" w:type="dxa"/>
            <w:tcBorders>
              <w:top w:val="nil"/>
              <w:left w:val="nil"/>
              <w:bottom w:val="single" w:sz="4" w:space="0" w:color="auto"/>
              <w:right w:val="single" w:sz="4" w:space="0" w:color="auto"/>
            </w:tcBorders>
            <w:shd w:val="clear" w:color="000000" w:fill="DDEBF7"/>
            <w:noWrap/>
            <w:vAlign w:val="center"/>
            <w:hideMark/>
          </w:tcPr>
          <w:p w14:paraId="2E8D5DEE" w14:textId="77777777" w:rsidR="00234E08" w:rsidRPr="00234E08" w:rsidRDefault="00234E08" w:rsidP="00234E08">
            <w:pPr>
              <w:jc w:val="center"/>
              <w:rPr>
                <w:sz w:val="20"/>
                <w:szCs w:val="20"/>
              </w:rPr>
            </w:pPr>
            <w:r w:rsidRPr="00234E08">
              <w:rPr>
                <w:sz w:val="20"/>
                <w:szCs w:val="20"/>
              </w:rPr>
              <w:t>154,62</w:t>
            </w:r>
          </w:p>
        </w:tc>
        <w:tc>
          <w:tcPr>
            <w:tcW w:w="1290" w:type="dxa"/>
            <w:tcBorders>
              <w:top w:val="nil"/>
              <w:left w:val="nil"/>
              <w:bottom w:val="single" w:sz="4" w:space="0" w:color="auto"/>
              <w:right w:val="single" w:sz="4" w:space="0" w:color="auto"/>
            </w:tcBorders>
            <w:shd w:val="clear" w:color="000000" w:fill="DDEBF7"/>
            <w:noWrap/>
            <w:vAlign w:val="center"/>
            <w:hideMark/>
          </w:tcPr>
          <w:p w14:paraId="00593B8C" w14:textId="77777777" w:rsidR="00234E08" w:rsidRPr="00234E08" w:rsidRDefault="00234E08" w:rsidP="00234E08">
            <w:pPr>
              <w:jc w:val="center"/>
              <w:rPr>
                <w:sz w:val="20"/>
                <w:szCs w:val="20"/>
              </w:rPr>
            </w:pPr>
            <w:r w:rsidRPr="00234E08">
              <w:rPr>
                <w:sz w:val="20"/>
                <w:szCs w:val="20"/>
              </w:rPr>
              <w:t>81,44</w:t>
            </w:r>
          </w:p>
        </w:tc>
        <w:tc>
          <w:tcPr>
            <w:tcW w:w="1290" w:type="dxa"/>
            <w:tcBorders>
              <w:top w:val="nil"/>
              <w:left w:val="nil"/>
              <w:bottom w:val="single" w:sz="4" w:space="0" w:color="auto"/>
              <w:right w:val="single" w:sz="4" w:space="0" w:color="auto"/>
            </w:tcBorders>
            <w:shd w:val="clear" w:color="000000" w:fill="DDEBF7"/>
            <w:noWrap/>
            <w:vAlign w:val="center"/>
            <w:hideMark/>
          </w:tcPr>
          <w:p w14:paraId="7A4E134B" w14:textId="77777777" w:rsidR="00234E08" w:rsidRPr="00234E08" w:rsidRDefault="00234E08" w:rsidP="00234E08">
            <w:pPr>
              <w:jc w:val="center"/>
              <w:rPr>
                <w:sz w:val="20"/>
                <w:szCs w:val="20"/>
              </w:rPr>
            </w:pPr>
            <w:r w:rsidRPr="00234E08">
              <w:rPr>
                <w:sz w:val="20"/>
                <w:szCs w:val="20"/>
              </w:rPr>
              <w:t>87,90</w:t>
            </w:r>
          </w:p>
        </w:tc>
        <w:tc>
          <w:tcPr>
            <w:tcW w:w="1272" w:type="dxa"/>
            <w:tcBorders>
              <w:top w:val="nil"/>
              <w:left w:val="nil"/>
              <w:bottom w:val="single" w:sz="4" w:space="0" w:color="auto"/>
              <w:right w:val="single" w:sz="4" w:space="0" w:color="auto"/>
            </w:tcBorders>
            <w:shd w:val="clear" w:color="000000" w:fill="DDEBF7"/>
            <w:noWrap/>
            <w:vAlign w:val="center"/>
            <w:hideMark/>
          </w:tcPr>
          <w:p w14:paraId="20470F3F" w14:textId="77777777" w:rsidR="00234E08" w:rsidRPr="00234E08" w:rsidRDefault="00234E08" w:rsidP="00234E08">
            <w:pPr>
              <w:jc w:val="center"/>
              <w:rPr>
                <w:sz w:val="20"/>
                <w:szCs w:val="20"/>
              </w:rPr>
            </w:pPr>
            <w:r w:rsidRPr="00234E08">
              <w:rPr>
                <w:sz w:val="20"/>
                <w:szCs w:val="20"/>
              </w:rPr>
              <w:t>91,32</w:t>
            </w:r>
          </w:p>
        </w:tc>
        <w:tc>
          <w:tcPr>
            <w:tcW w:w="1414" w:type="dxa"/>
            <w:tcBorders>
              <w:top w:val="nil"/>
              <w:left w:val="nil"/>
              <w:bottom w:val="single" w:sz="4" w:space="0" w:color="auto"/>
              <w:right w:val="single" w:sz="4" w:space="0" w:color="auto"/>
            </w:tcBorders>
            <w:shd w:val="clear" w:color="000000" w:fill="DDEBF7"/>
            <w:noWrap/>
            <w:vAlign w:val="center"/>
            <w:hideMark/>
          </w:tcPr>
          <w:p w14:paraId="6120B46F" w14:textId="77777777" w:rsidR="00234E08" w:rsidRPr="00234E08" w:rsidRDefault="00234E08" w:rsidP="00234E08">
            <w:pPr>
              <w:jc w:val="center"/>
              <w:rPr>
                <w:sz w:val="20"/>
                <w:szCs w:val="20"/>
              </w:rPr>
            </w:pPr>
            <w:r w:rsidRPr="00234E08">
              <w:rPr>
                <w:sz w:val="20"/>
                <w:szCs w:val="20"/>
              </w:rPr>
              <w:t>-73,18</w:t>
            </w:r>
          </w:p>
        </w:tc>
        <w:tc>
          <w:tcPr>
            <w:tcW w:w="1351" w:type="dxa"/>
            <w:tcBorders>
              <w:top w:val="nil"/>
              <w:left w:val="nil"/>
              <w:bottom w:val="single" w:sz="4" w:space="0" w:color="auto"/>
              <w:right w:val="single" w:sz="4" w:space="0" w:color="auto"/>
            </w:tcBorders>
            <w:shd w:val="clear" w:color="000000" w:fill="DDEBF7"/>
            <w:noWrap/>
            <w:vAlign w:val="center"/>
            <w:hideMark/>
          </w:tcPr>
          <w:p w14:paraId="3EB6EA47" w14:textId="77777777" w:rsidR="00234E08" w:rsidRPr="00234E08" w:rsidRDefault="00234E08" w:rsidP="00234E08">
            <w:pPr>
              <w:jc w:val="center"/>
              <w:rPr>
                <w:b/>
                <w:bCs/>
                <w:sz w:val="20"/>
                <w:szCs w:val="20"/>
              </w:rPr>
            </w:pPr>
            <w:r w:rsidRPr="00234E08">
              <w:rPr>
                <w:b/>
                <w:bCs/>
                <w:sz w:val="20"/>
                <w:szCs w:val="20"/>
              </w:rPr>
              <w:t>4,16</w:t>
            </w:r>
          </w:p>
        </w:tc>
        <w:tc>
          <w:tcPr>
            <w:tcW w:w="11" w:type="dxa"/>
            <w:vAlign w:val="center"/>
            <w:hideMark/>
          </w:tcPr>
          <w:p w14:paraId="0A468B79" w14:textId="77777777" w:rsidR="00234E08" w:rsidRPr="00234E08" w:rsidRDefault="00234E08" w:rsidP="00234E08">
            <w:pPr>
              <w:rPr>
                <w:sz w:val="20"/>
                <w:szCs w:val="20"/>
              </w:rPr>
            </w:pPr>
          </w:p>
        </w:tc>
      </w:tr>
      <w:tr w:rsidR="00234E08" w:rsidRPr="00234E08" w14:paraId="2E5E145B" w14:textId="77777777" w:rsidTr="00BD168F">
        <w:trPr>
          <w:trHeight w:val="48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6BCB7CB" w14:textId="77777777" w:rsidR="00234E08" w:rsidRPr="00234E08" w:rsidRDefault="00234E08" w:rsidP="00234E08">
            <w:pPr>
              <w:jc w:val="center"/>
              <w:rPr>
                <w:sz w:val="22"/>
                <w:szCs w:val="22"/>
              </w:rPr>
            </w:pPr>
            <w:r w:rsidRPr="00234E08">
              <w:rPr>
                <w:sz w:val="22"/>
                <w:szCs w:val="22"/>
              </w:rPr>
              <w:t>25</w:t>
            </w:r>
          </w:p>
        </w:tc>
        <w:tc>
          <w:tcPr>
            <w:tcW w:w="3120" w:type="dxa"/>
            <w:tcBorders>
              <w:top w:val="nil"/>
              <w:left w:val="nil"/>
              <w:bottom w:val="single" w:sz="4" w:space="0" w:color="auto"/>
              <w:right w:val="single" w:sz="4" w:space="0" w:color="auto"/>
            </w:tcBorders>
            <w:shd w:val="clear" w:color="000000" w:fill="FFFFFF"/>
            <w:hideMark/>
          </w:tcPr>
          <w:p w14:paraId="70E3C9CC" w14:textId="77777777" w:rsidR="00234E08" w:rsidRPr="00234E08" w:rsidRDefault="00234E08" w:rsidP="00234E08">
            <w:pPr>
              <w:rPr>
                <w:sz w:val="22"/>
                <w:szCs w:val="22"/>
              </w:rPr>
            </w:pPr>
            <w:r w:rsidRPr="00234E08">
              <w:rPr>
                <w:sz w:val="22"/>
                <w:szCs w:val="22"/>
              </w:rPr>
              <w:t>с 01 января</w:t>
            </w:r>
          </w:p>
        </w:tc>
        <w:tc>
          <w:tcPr>
            <w:tcW w:w="720" w:type="dxa"/>
            <w:tcBorders>
              <w:top w:val="nil"/>
              <w:left w:val="nil"/>
              <w:bottom w:val="single" w:sz="4" w:space="0" w:color="auto"/>
              <w:right w:val="single" w:sz="4" w:space="0" w:color="auto"/>
            </w:tcBorders>
            <w:shd w:val="clear" w:color="000000" w:fill="FFFFFF"/>
            <w:vAlign w:val="center"/>
            <w:hideMark/>
          </w:tcPr>
          <w:p w14:paraId="6DC19C41" w14:textId="77777777" w:rsidR="00234E08" w:rsidRPr="00234E08" w:rsidRDefault="00234E08" w:rsidP="00234E08">
            <w:pPr>
              <w:jc w:val="center"/>
              <w:rPr>
                <w:sz w:val="18"/>
                <w:szCs w:val="18"/>
              </w:rPr>
            </w:pPr>
            <w:r w:rsidRPr="00234E08">
              <w:rPr>
                <w:sz w:val="18"/>
                <w:szCs w:val="18"/>
              </w:rPr>
              <w:t>руб./куб. м</w:t>
            </w:r>
          </w:p>
        </w:tc>
        <w:tc>
          <w:tcPr>
            <w:tcW w:w="1316" w:type="dxa"/>
            <w:tcBorders>
              <w:top w:val="nil"/>
              <w:left w:val="nil"/>
              <w:bottom w:val="single" w:sz="4" w:space="0" w:color="auto"/>
              <w:right w:val="single" w:sz="4" w:space="0" w:color="auto"/>
            </w:tcBorders>
            <w:shd w:val="clear" w:color="000000" w:fill="DDEBF7"/>
            <w:noWrap/>
            <w:vAlign w:val="center"/>
            <w:hideMark/>
          </w:tcPr>
          <w:p w14:paraId="37946146" w14:textId="77777777" w:rsidR="00234E08" w:rsidRPr="00234E08" w:rsidRDefault="00234E08" w:rsidP="00234E08">
            <w:pPr>
              <w:jc w:val="center"/>
              <w:rPr>
                <w:sz w:val="20"/>
                <w:szCs w:val="20"/>
              </w:rPr>
            </w:pPr>
            <w:r w:rsidRPr="00234E08">
              <w:rPr>
                <w:sz w:val="20"/>
                <w:szCs w:val="20"/>
              </w:rPr>
              <w:t> </w:t>
            </w:r>
          </w:p>
        </w:tc>
        <w:tc>
          <w:tcPr>
            <w:tcW w:w="1356" w:type="dxa"/>
            <w:tcBorders>
              <w:top w:val="nil"/>
              <w:left w:val="nil"/>
              <w:bottom w:val="single" w:sz="4" w:space="0" w:color="auto"/>
              <w:right w:val="single" w:sz="4" w:space="0" w:color="auto"/>
            </w:tcBorders>
            <w:shd w:val="clear" w:color="000000" w:fill="DDEBF7"/>
            <w:noWrap/>
            <w:vAlign w:val="center"/>
            <w:hideMark/>
          </w:tcPr>
          <w:p w14:paraId="5264976A"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7811A74E" w14:textId="77777777" w:rsidR="00234E08" w:rsidRPr="00234E08" w:rsidRDefault="00234E08" w:rsidP="00234E08">
            <w:pPr>
              <w:jc w:val="center"/>
              <w:rPr>
                <w:sz w:val="20"/>
                <w:szCs w:val="20"/>
              </w:rPr>
            </w:pPr>
            <w:r w:rsidRPr="00234E08">
              <w:rPr>
                <w:sz w:val="20"/>
                <w:szCs w:val="20"/>
              </w:rPr>
              <w:t>78,19</w:t>
            </w:r>
          </w:p>
        </w:tc>
        <w:tc>
          <w:tcPr>
            <w:tcW w:w="1290" w:type="dxa"/>
            <w:tcBorders>
              <w:top w:val="nil"/>
              <w:left w:val="nil"/>
              <w:bottom w:val="single" w:sz="4" w:space="0" w:color="auto"/>
              <w:right w:val="single" w:sz="4" w:space="0" w:color="auto"/>
            </w:tcBorders>
            <w:shd w:val="clear" w:color="000000" w:fill="DDEBF7"/>
            <w:noWrap/>
            <w:vAlign w:val="center"/>
            <w:hideMark/>
          </w:tcPr>
          <w:p w14:paraId="584C4775" w14:textId="77777777" w:rsidR="00234E08" w:rsidRPr="00234E08" w:rsidRDefault="00234E08" w:rsidP="00234E08">
            <w:pPr>
              <w:jc w:val="center"/>
              <w:rPr>
                <w:sz w:val="20"/>
                <w:szCs w:val="20"/>
              </w:rPr>
            </w:pPr>
            <w:r w:rsidRPr="00234E08">
              <w:rPr>
                <w:sz w:val="20"/>
                <w:szCs w:val="20"/>
              </w:rPr>
              <w:t>84,69</w:t>
            </w:r>
          </w:p>
        </w:tc>
        <w:tc>
          <w:tcPr>
            <w:tcW w:w="1272" w:type="dxa"/>
            <w:tcBorders>
              <w:top w:val="nil"/>
              <w:left w:val="nil"/>
              <w:bottom w:val="single" w:sz="4" w:space="0" w:color="auto"/>
              <w:right w:val="single" w:sz="4" w:space="0" w:color="auto"/>
            </w:tcBorders>
            <w:shd w:val="clear" w:color="000000" w:fill="DDEBF7"/>
            <w:noWrap/>
            <w:vAlign w:val="center"/>
            <w:hideMark/>
          </w:tcPr>
          <w:p w14:paraId="015E318B" w14:textId="77777777" w:rsidR="00234E08" w:rsidRPr="00234E08" w:rsidRDefault="00234E08" w:rsidP="00234E08">
            <w:pPr>
              <w:jc w:val="center"/>
              <w:rPr>
                <w:sz w:val="20"/>
                <w:szCs w:val="20"/>
              </w:rPr>
            </w:pPr>
            <w:r w:rsidRPr="00234E08">
              <w:rPr>
                <w:sz w:val="20"/>
                <w:szCs w:val="20"/>
              </w:rPr>
              <w:t>91,10</w:t>
            </w:r>
          </w:p>
        </w:tc>
        <w:tc>
          <w:tcPr>
            <w:tcW w:w="1414" w:type="dxa"/>
            <w:tcBorders>
              <w:top w:val="nil"/>
              <w:left w:val="nil"/>
              <w:bottom w:val="single" w:sz="4" w:space="0" w:color="auto"/>
              <w:right w:val="single" w:sz="4" w:space="0" w:color="auto"/>
            </w:tcBorders>
            <w:shd w:val="clear" w:color="000000" w:fill="DDEBF7"/>
            <w:noWrap/>
            <w:vAlign w:val="center"/>
            <w:hideMark/>
          </w:tcPr>
          <w:p w14:paraId="159F5367"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1C4F48D9" w14:textId="77777777" w:rsidR="00234E08" w:rsidRPr="00234E08" w:rsidRDefault="00234E08" w:rsidP="00234E08">
            <w:pPr>
              <w:jc w:val="center"/>
              <w:rPr>
                <w:b/>
                <w:bCs/>
                <w:sz w:val="20"/>
                <w:szCs w:val="20"/>
              </w:rPr>
            </w:pPr>
            <w:r w:rsidRPr="00234E08">
              <w:rPr>
                <w:b/>
                <w:bCs/>
                <w:sz w:val="20"/>
                <w:szCs w:val="20"/>
              </w:rPr>
              <w:t> </w:t>
            </w:r>
          </w:p>
        </w:tc>
        <w:tc>
          <w:tcPr>
            <w:tcW w:w="11" w:type="dxa"/>
            <w:vAlign w:val="center"/>
            <w:hideMark/>
          </w:tcPr>
          <w:p w14:paraId="28AA752D" w14:textId="77777777" w:rsidR="00234E08" w:rsidRPr="00234E08" w:rsidRDefault="00234E08" w:rsidP="00234E08">
            <w:pPr>
              <w:rPr>
                <w:sz w:val="20"/>
                <w:szCs w:val="20"/>
              </w:rPr>
            </w:pPr>
          </w:p>
        </w:tc>
      </w:tr>
      <w:tr w:rsidR="00234E08" w:rsidRPr="00234E08" w14:paraId="4FD433D7" w14:textId="77777777" w:rsidTr="00BD168F">
        <w:trPr>
          <w:trHeight w:val="48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6A3FB073" w14:textId="77777777" w:rsidR="00234E08" w:rsidRPr="00234E08" w:rsidRDefault="00234E08" w:rsidP="00234E08">
            <w:pPr>
              <w:jc w:val="center"/>
              <w:rPr>
                <w:sz w:val="22"/>
                <w:szCs w:val="22"/>
              </w:rPr>
            </w:pPr>
            <w:r w:rsidRPr="00234E08">
              <w:rPr>
                <w:sz w:val="22"/>
                <w:szCs w:val="22"/>
              </w:rPr>
              <w:t>26</w:t>
            </w:r>
          </w:p>
        </w:tc>
        <w:tc>
          <w:tcPr>
            <w:tcW w:w="3120" w:type="dxa"/>
            <w:tcBorders>
              <w:top w:val="nil"/>
              <w:left w:val="nil"/>
              <w:bottom w:val="single" w:sz="4" w:space="0" w:color="auto"/>
              <w:right w:val="single" w:sz="4" w:space="0" w:color="auto"/>
            </w:tcBorders>
            <w:shd w:val="clear" w:color="000000" w:fill="FFFFFF"/>
            <w:hideMark/>
          </w:tcPr>
          <w:p w14:paraId="2861159E" w14:textId="77777777" w:rsidR="00234E08" w:rsidRPr="00234E08" w:rsidRDefault="00234E08" w:rsidP="00234E08">
            <w:pPr>
              <w:rPr>
                <w:sz w:val="22"/>
                <w:szCs w:val="22"/>
              </w:rPr>
            </w:pPr>
            <w:r w:rsidRPr="00234E08">
              <w:rPr>
                <w:sz w:val="22"/>
                <w:szCs w:val="22"/>
              </w:rPr>
              <w:t>с 01 июля</w:t>
            </w:r>
          </w:p>
        </w:tc>
        <w:tc>
          <w:tcPr>
            <w:tcW w:w="720" w:type="dxa"/>
            <w:tcBorders>
              <w:top w:val="nil"/>
              <w:left w:val="nil"/>
              <w:bottom w:val="single" w:sz="4" w:space="0" w:color="auto"/>
              <w:right w:val="single" w:sz="4" w:space="0" w:color="auto"/>
            </w:tcBorders>
            <w:shd w:val="clear" w:color="000000" w:fill="FFFFFF"/>
            <w:vAlign w:val="center"/>
            <w:hideMark/>
          </w:tcPr>
          <w:p w14:paraId="2F87047F" w14:textId="77777777" w:rsidR="00234E08" w:rsidRPr="00234E08" w:rsidRDefault="00234E08" w:rsidP="00234E08">
            <w:pPr>
              <w:jc w:val="center"/>
              <w:rPr>
                <w:sz w:val="18"/>
                <w:szCs w:val="18"/>
              </w:rPr>
            </w:pPr>
            <w:r w:rsidRPr="00234E08">
              <w:rPr>
                <w:sz w:val="18"/>
                <w:szCs w:val="18"/>
              </w:rPr>
              <w:t>руб./куб. м</w:t>
            </w:r>
          </w:p>
        </w:tc>
        <w:tc>
          <w:tcPr>
            <w:tcW w:w="1316" w:type="dxa"/>
            <w:tcBorders>
              <w:top w:val="nil"/>
              <w:left w:val="nil"/>
              <w:bottom w:val="single" w:sz="4" w:space="0" w:color="auto"/>
              <w:right w:val="single" w:sz="4" w:space="0" w:color="auto"/>
            </w:tcBorders>
            <w:shd w:val="clear" w:color="000000" w:fill="DDEBF7"/>
            <w:noWrap/>
            <w:vAlign w:val="center"/>
            <w:hideMark/>
          </w:tcPr>
          <w:p w14:paraId="69C45B85" w14:textId="77777777" w:rsidR="00234E08" w:rsidRPr="00234E08" w:rsidRDefault="00234E08" w:rsidP="00234E08">
            <w:pPr>
              <w:jc w:val="center"/>
              <w:rPr>
                <w:sz w:val="20"/>
                <w:szCs w:val="20"/>
              </w:rPr>
            </w:pPr>
            <w:r w:rsidRPr="00234E08">
              <w:rPr>
                <w:sz w:val="20"/>
                <w:szCs w:val="20"/>
              </w:rPr>
              <w:t>78,19</w:t>
            </w:r>
          </w:p>
        </w:tc>
        <w:tc>
          <w:tcPr>
            <w:tcW w:w="1356" w:type="dxa"/>
            <w:tcBorders>
              <w:top w:val="nil"/>
              <w:left w:val="nil"/>
              <w:bottom w:val="single" w:sz="4" w:space="0" w:color="auto"/>
              <w:right w:val="single" w:sz="4" w:space="0" w:color="auto"/>
            </w:tcBorders>
            <w:shd w:val="clear" w:color="000000" w:fill="DDEBF7"/>
            <w:noWrap/>
            <w:vAlign w:val="center"/>
            <w:hideMark/>
          </w:tcPr>
          <w:p w14:paraId="2CF7DFEC" w14:textId="77777777" w:rsidR="00234E08" w:rsidRPr="00234E08" w:rsidRDefault="00234E08" w:rsidP="00234E08">
            <w:pPr>
              <w:jc w:val="center"/>
              <w:rPr>
                <w:sz w:val="20"/>
                <w:szCs w:val="20"/>
              </w:rPr>
            </w:pPr>
            <w:r w:rsidRPr="00234E08">
              <w:rPr>
                <w:sz w:val="20"/>
                <w:szCs w:val="20"/>
              </w:rPr>
              <w:t> </w:t>
            </w:r>
          </w:p>
        </w:tc>
        <w:tc>
          <w:tcPr>
            <w:tcW w:w="1290" w:type="dxa"/>
            <w:tcBorders>
              <w:top w:val="nil"/>
              <w:left w:val="nil"/>
              <w:bottom w:val="single" w:sz="4" w:space="0" w:color="auto"/>
              <w:right w:val="single" w:sz="4" w:space="0" w:color="auto"/>
            </w:tcBorders>
            <w:shd w:val="clear" w:color="000000" w:fill="DDEBF7"/>
            <w:noWrap/>
            <w:vAlign w:val="center"/>
            <w:hideMark/>
          </w:tcPr>
          <w:p w14:paraId="3C563C13" w14:textId="77777777" w:rsidR="00234E08" w:rsidRPr="00234E08" w:rsidRDefault="00234E08" w:rsidP="00234E08">
            <w:pPr>
              <w:jc w:val="center"/>
              <w:rPr>
                <w:sz w:val="20"/>
                <w:szCs w:val="20"/>
              </w:rPr>
            </w:pPr>
            <w:r w:rsidRPr="00234E08">
              <w:rPr>
                <w:sz w:val="20"/>
                <w:szCs w:val="20"/>
              </w:rPr>
              <w:t>84,69</w:t>
            </w:r>
          </w:p>
        </w:tc>
        <w:tc>
          <w:tcPr>
            <w:tcW w:w="1290" w:type="dxa"/>
            <w:tcBorders>
              <w:top w:val="nil"/>
              <w:left w:val="nil"/>
              <w:bottom w:val="single" w:sz="4" w:space="0" w:color="auto"/>
              <w:right w:val="single" w:sz="4" w:space="0" w:color="auto"/>
            </w:tcBorders>
            <w:shd w:val="clear" w:color="000000" w:fill="DDEBF7"/>
            <w:noWrap/>
            <w:vAlign w:val="center"/>
            <w:hideMark/>
          </w:tcPr>
          <w:p w14:paraId="534B687D" w14:textId="77777777" w:rsidR="00234E08" w:rsidRPr="00234E08" w:rsidRDefault="00234E08" w:rsidP="00234E08">
            <w:pPr>
              <w:jc w:val="center"/>
              <w:rPr>
                <w:sz w:val="20"/>
                <w:szCs w:val="20"/>
              </w:rPr>
            </w:pPr>
            <w:r w:rsidRPr="00234E08">
              <w:rPr>
                <w:sz w:val="20"/>
                <w:szCs w:val="20"/>
              </w:rPr>
              <w:t>91,10</w:t>
            </w:r>
          </w:p>
        </w:tc>
        <w:tc>
          <w:tcPr>
            <w:tcW w:w="1272" w:type="dxa"/>
            <w:tcBorders>
              <w:top w:val="nil"/>
              <w:left w:val="nil"/>
              <w:bottom w:val="single" w:sz="4" w:space="0" w:color="auto"/>
              <w:right w:val="single" w:sz="4" w:space="0" w:color="auto"/>
            </w:tcBorders>
            <w:shd w:val="clear" w:color="000000" w:fill="DDEBF7"/>
            <w:noWrap/>
            <w:vAlign w:val="center"/>
            <w:hideMark/>
          </w:tcPr>
          <w:p w14:paraId="0EF4571C" w14:textId="77777777" w:rsidR="00234E08" w:rsidRPr="00234E08" w:rsidRDefault="00234E08" w:rsidP="00234E08">
            <w:pPr>
              <w:jc w:val="center"/>
              <w:rPr>
                <w:sz w:val="20"/>
                <w:szCs w:val="20"/>
              </w:rPr>
            </w:pPr>
            <w:r w:rsidRPr="00234E08">
              <w:rPr>
                <w:sz w:val="20"/>
                <w:szCs w:val="20"/>
              </w:rPr>
              <w:t>91,53</w:t>
            </w:r>
          </w:p>
        </w:tc>
        <w:tc>
          <w:tcPr>
            <w:tcW w:w="1414" w:type="dxa"/>
            <w:tcBorders>
              <w:top w:val="nil"/>
              <w:left w:val="nil"/>
              <w:bottom w:val="single" w:sz="4" w:space="0" w:color="auto"/>
              <w:right w:val="single" w:sz="4" w:space="0" w:color="auto"/>
            </w:tcBorders>
            <w:shd w:val="clear" w:color="000000" w:fill="DDEBF7"/>
            <w:noWrap/>
            <w:vAlign w:val="center"/>
            <w:hideMark/>
          </w:tcPr>
          <w:p w14:paraId="4EBE7C87"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7CBC1916" w14:textId="77777777" w:rsidR="00234E08" w:rsidRPr="00234E08" w:rsidRDefault="00234E08" w:rsidP="00234E08">
            <w:pPr>
              <w:jc w:val="center"/>
              <w:rPr>
                <w:b/>
                <w:bCs/>
                <w:sz w:val="20"/>
                <w:szCs w:val="20"/>
              </w:rPr>
            </w:pPr>
            <w:r w:rsidRPr="00234E08">
              <w:rPr>
                <w:b/>
                <w:bCs/>
                <w:sz w:val="20"/>
                <w:szCs w:val="20"/>
              </w:rPr>
              <w:t>8,31</w:t>
            </w:r>
          </w:p>
        </w:tc>
        <w:tc>
          <w:tcPr>
            <w:tcW w:w="11" w:type="dxa"/>
            <w:vAlign w:val="center"/>
            <w:hideMark/>
          </w:tcPr>
          <w:p w14:paraId="571B5D39" w14:textId="77777777" w:rsidR="00234E08" w:rsidRPr="00234E08" w:rsidRDefault="00234E08" w:rsidP="00234E08">
            <w:pPr>
              <w:rPr>
                <w:sz w:val="20"/>
                <w:szCs w:val="20"/>
              </w:rPr>
            </w:pPr>
          </w:p>
        </w:tc>
      </w:tr>
      <w:tr w:rsidR="00234E08" w:rsidRPr="00234E08" w14:paraId="00BC01AD" w14:textId="77777777" w:rsidTr="00BD168F">
        <w:trPr>
          <w:trHeight w:val="30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14:paraId="1AD59AAC" w14:textId="77777777" w:rsidR="00234E08" w:rsidRPr="00234E08" w:rsidRDefault="00234E08" w:rsidP="00234E08">
            <w:pPr>
              <w:jc w:val="center"/>
              <w:rPr>
                <w:sz w:val="22"/>
                <w:szCs w:val="22"/>
              </w:rPr>
            </w:pPr>
            <w:r w:rsidRPr="00234E08">
              <w:rPr>
                <w:sz w:val="22"/>
                <w:szCs w:val="22"/>
              </w:rPr>
              <w:t>27</w:t>
            </w:r>
          </w:p>
        </w:tc>
        <w:tc>
          <w:tcPr>
            <w:tcW w:w="3120" w:type="dxa"/>
            <w:tcBorders>
              <w:top w:val="nil"/>
              <w:left w:val="nil"/>
              <w:bottom w:val="single" w:sz="4" w:space="0" w:color="auto"/>
              <w:right w:val="single" w:sz="4" w:space="0" w:color="auto"/>
            </w:tcBorders>
            <w:shd w:val="clear" w:color="000000" w:fill="FFFFFF"/>
            <w:hideMark/>
          </w:tcPr>
          <w:p w14:paraId="0F9B6A9D" w14:textId="77777777" w:rsidR="00234E08" w:rsidRPr="00234E08" w:rsidRDefault="00234E08" w:rsidP="00234E08">
            <w:pPr>
              <w:rPr>
                <w:sz w:val="22"/>
                <w:szCs w:val="22"/>
              </w:rPr>
            </w:pPr>
            <w:r w:rsidRPr="00234E08">
              <w:rPr>
                <w:sz w:val="22"/>
                <w:szCs w:val="22"/>
              </w:rPr>
              <w:t>увеличение от действующего</w:t>
            </w:r>
          </w:p>
        </w:tc>
        <w:tc>
          <w:tcPr>
            <w:tcW w:w="720" w:type="dxa"/>
            <w:tcBorders>
              <w:top w:val="nil"/>
              <w:left w:val="nil"/>
              <w:bottom w:val="single" w:sz="4" w:space="0" w:color="auto"/>
              <w:right w:val="single" w:sz="4" w:space="0" w:color="auto"/>
            </w:tcBorders>
            <w:shd w:val="clear" w:color="000000" w:fill="FFFFFF"/>
            <w:vAlign w:val="center"/>
            <w:hideMark/>
          </w:tcPr>
          <w:p w14:paraId="5855D05E" w14:textId="77777777" w:rsidR="00234E08" w:rsidRPr="00234E08" w:rsidRDefault="00234E08" w:rsidP="00234E08">
            <w:pPr>
              <w:jc w:val="center"/>
              <w:rPr>
                <w:sz w:val="18"/>
                <w:szCs w:val="18"/>
              </w:rPr>
            </w:pPr>
            <w:r w:rsidRPr="00234E08">
              <w:rPr>
                <w:sz w:val="18"/>
                <w:szCs w:val="18"/>
              </w:rPr>
              <w:t>%</w:t>
            </w:r>
          </w:p>
        </w:tc>
        <w:tc>
          <w:tcPr>
            <w:tcW w:w="1316" w:type="dxa"/>
            <w:tcBorders>
              <w:top w:val="nil"/>
              <w:left w:val="nil"/>
              <w:bottom w:val="single" w:sz="4" w:space="0" w:color="auto"/>
              <w:right w:val="single" w:sz="4" w:space="0" w:color="auto"/>
            </w:tcBorders>
            <w:shd w:val="clear" w:color="000000" w:fill="DDEBF7"/>
            <w:noWrap/>
            <w:vAlign w:val="center"/>
            <w:hideMark/>
          </w:tcPr>
          <w:p w14:paraId="6F277CFD" w14:textId="77777777" w:rsidR="00234E08" w:rsidRPr="00234E08" w:rsidRDefault="00234E08" w:rsidP="00234E08">
            <w:pPr>
              <w:jc w:val="center"/>
              <w:rPr>
                <w:sz w:val="20"/>
                <w:szCs w:val="20"/>
              </w:rPr>
            </w:pPr>
            <w:r w:rsidRPr="00234E08">
              <w:rPr>
                <w:sz w:val="20"/>
                <w:szCs w:val="20"/>
              </w:rPr>
              <w:t>13,68</w:t>
            </w:r>
          </w:p>
        </w:tc>
        <w:tc>
          <w:tcPr>
            <w:tcW w:w="1356" w:type="dxa"/>
            <w:tcBorders>
              <w:top w:val="nil"/>
              <w:left w:val="nil"/>
              <w:bottom w:val="single" w:sz="4" w:space="0" w:color="auto"/>
              <w:right w:val="single" w:sz="4" w:space="0" w:color="auto"/>
            </w:tcBorders>
            <w:shd w:val="clear" w:color="000000" w:fill="DDEBF7"/>
            <w:noWrap/>
            <w:vAlign w:val="center"/>
            <w:hideMark/>
          </w:tcPr>
          <w:p w14:paraId="58F2E3C1" w14:textId="77777777" w:rsidR="00234E08" w:rsidRPr="00234E08" w:rsidRDefault="00234E08" w:rsidP="00234E08">
            <w:pPr>
              <w:jc w:val="center"/>
              <w:rPr>
                <w:sz w:val="20"/>
                <w:szCs w:val="20"/>
              </w:rPr>
            </w:pPr>
            <w:r w:rsidRPr="00234E08">
              <w:rPr>
                <w:sz w:val="20"/>
                <w:szCs w:val="20"/>
              </w:rPr>
              <w:t>в 1,98 раза</w:t>
            </w:r>
          </w:p>
        </w:tc>
        <w:tc>
          <w:tcPr>
            <w:tcW w:w="1290" w:type="dxa"/>
            <w:tcBorders>
              <w:top w:val="nil"/>
              <w:left w:val="nil"/>
              <w:bottom w:val="single" w:sz="4" w:space="0" w:color="auto"/>
              <w:right w:val="single" w:sz="4" w:space="0" w:color="auto"/>
            </w:tcBorders>
            <w:shd w:val="clear" w:color="000000" w:fill="FFFFFF"/>
            <w:noWrap/>
            <w:vAlign w:val="center"/>
            <w:hideMark/>
          </w:tcPr>
          <w:p w14:paraId="7918480A" w14:textId="77777777" w:rsidR="00234E08" w:rsidRPr="00234E08" w:rsidRDefault="00234E08" w:rsidP="00234E08">
            <w:pPr>
              <w:jc w:val="center"/>
              <w:rPr>
                <w:sz w:val="20"/>
                <w:szCs w:val="20"/>
              </w:rPr>
            </w:pPr>
            <w:r w:rsidRPr="00234E08">
              <w:rPr>
                <w:sz w:val="20"/>
                <w:szCs w:val="20"/>
              </w:rPr>
              <w:t>8,31</w:t>
            </w:r>
          </w:p>
        </w:tc>
        <w:tc>
          <w:tcPr>
            <w:tcW w:w="1290" w:type="dxa"/>
            <w:tcBorders>
              <w:top w:val="nil"/>
              <w:left w:val="nil"/>
              <w:bottom w:val="single" w:sz="4" w:space="0" w:color="auto"/>
              <w:right w:val="single" w:sz="4" w:space="0" w:color="auto"/>
            </w:tcBorders>
            <w:shd w:val="clear" w:color="000000" w:fill="FFFFFF"/>
            <w:noWrap/>
            <w:vAlign w:val="center"/>
            <w:hideMark/>
          </w:tcPr>
          <w:p w14:paraId="33909B2C" w14:textId="77777777" w:rsidR="00234E08" w:rsidRPr="00234E08" w:rsidRDefault="00234E08" w:rsidP="00234E08">
            <w:pPr>
              <w:jc w:val="center"/>
              <w:rPr>
                <w:sz w:val="20"/>
                <w:szCs w:val="20"/>
              </w:rPr>
            </w:pPr>
            <w:r w:rsidRPr="00234E08">
              <w:rPr>
                <w:sz w:val="20"/>
                <w:szCs w:val="20"/>
              </w:rPr>
              <w:t>7,57</w:t>
            </w:r>
          </w:p>
        </w:tc>
        <w:tc>
          <w:tcPr>
            <w:tcW w:w="1272" w:type="dxa"/>
            <w:tcBorders>
              <w:top w:val="nil"/>
              <w:left w:val="nil"/>
              <w:bottom w:val="single" w:sz="4" w:space="0" w:color="auto"/>
              <w:right w:val="single" w:sz="4" w:space="0" w:color="auto"/>
            </w:tcBorders>
            <w:shd w:val="clear" w:color="000000" w:fill="FFFFFF"/>
            <w:noWrap/>
            <w:vAlign w:val="center"/>
            <w:hideMark/>
          </w:tcPr>
          <w:p w14:paraId="4D9DC46B" w14:textId="77777777" w:rsidR="00234E08" w:rsidRPr="00234E08" w:rsidRDefault="00234E08" w:rsidP="00234E08">
            <w:pPr>
              <w:jc w:val="center"/>
              <w:rPr>
                <w:sz w:val="20"/>
                <w:szCs w:val="20"/>
              </w:rPr>
            </w:pPr>
            <w:r w:rsidRPr="00234E08">
              <w:rPr>
                <w:sz w:val="20"/>
                <w:szCs w:val="20"/>
              </w:rPr>
              <w:t>0,47</w:t>
            </w:r>
          </w:p>
        </w:tc>
        <w:tc>
          <w:tcPr>
            <w:tcW w:w="1414" w:type="dxa"/>
            <w:tcBorders>
              <w:top w:val="nil"/>
              <w:left w:val="nil"/>
              <w:bottom w:val="single" w:sz="4" w:space="0" w:color="auto"/>
              <w:right w:val="single" w:sz="4" w:space="0" w:color="auto"/>
            </w:tcBorders>
            <w:shd w:val="clear" w:color="000000" w:fill="DDEBF7"/>
            <w:noWrap/>
            <w:vAlign w:val="center"/>
            <w:hideMark/>
          </w:tcPr>
          <w:p w14:paraId="38852A1E" w14:textId="77777777" w:rsidR="00234E08" w:rsidRPr="00234E08" w:rsidRDefault="00234E08" w:rsidP="00234E08">
            <w:pPr>
              <w:jc w:val="center"/>
              <w:rPr>
                <w:sz w:val="20"/>
                <w:szCs w:val="20"/>
              </w:rPr>
            </w:pPr>
            <w:r w:rsidRPr="00234E08">
              <w:rPr>
                <w:sz w:val="20"/>
                <w:szCs w:val="20"/>
              </w:rPr>
              <w:t> </w:t>
            </w:r>
          </w:p>
        </w:tc>
        <w:tc>
          <w:tcPr>
            <w:tcW w:w="1351" w:type="dxa"/>
            <w:tcBorders>
              <w:top w:val="nil"/>
              <w:left w:val="nil"/>
              <w:bottom w:val="single" w:sz="4" w:space="0" w:color="auto"/>
              <w:right w:val="single" w:sz="4" w:space="0" w:color="auto"/>
            </w:tcBorders>
            <w:shd w:val="clear" w:color="000000" w:fill="DDEBF7"/>
            <w:noWrap/>
            <w:vAlign w:val="center"/>
            <w:hideMark/>
          </w:tcPr>
          <w:p w14:paraId="67AD944B" w14:textId="77777777" w:rsidR="00234E08" w:rsidRPr="00234E08" w:rsidRDefault="00234E08" w:rsidP="00234E08">
            <w:pPr>
              <w:jc w:val="center"/>
              <w:rPr>
                <w:b/>
                <w:bCs/>
                <w:sz w:val="20"/>
                <w:szCs w:val="20"/>
              </w:rPr>
            </w:pPr>
            <w:r w:rsidRPr="00234E08">
              <w:rPr>
                <w:b/>
                <w:bCs/>
                <w:sz w:val="20"/>
                <w:szCs w:val="20"/>
              </w:rPr>
              <w:t> </w:t>
            </w:r>
          </w:p>
        </w:tc>
        <w:tc>
          <w:tcPr>
            <w:tcW w:w="11" w:type="dxa"/>
            <w:vAlign w:val="center"/>
            <w:hideMark/>
          </w:tcPr>
          <w:p w14:paraId="091EE175" w14:textId="77777777" w:rsidR="00234E08" w:rsidRPr="00234E08" w:rsidRDefault="00234E08" w:rsidP="00234E08">
            <w:pPr>
              <w:rPr>
                <w:sz w:val="20"/>
                <w:szCs w:val="20"/>
              </w:rPr>
            </w:pPr>
          </w:p>
        </w:tc>
      </w:tr>
    </w:tbl>
    <w:p w14:paraId="4798F7DA" w14:textId="77777777" w:rsidR="00234E08" w:rsidRPr="00234E08" w:rsidRDefault="00234E08" w:rsidP="00234E08">
      <w:pPr>
        <w:ind w:left="709" w:firstLine="709"/>
        <w:jc w:val="both"/>
        <w:rPr>
          <w:color w:val="000000" w:themeColor="text1"/>
          <w:sz w:val="28"/>
          <w:szCs w:val="28"/>
          <w:lang w:eastAsia="en-US"/>
        </w:rPr>
        <w:sectPr w:rsidR="00234E08" w:rsidRPr="00234E08" w:rsidSect="00234E08">
          <w:pgSz w:w="16838" w:h="11906" w:orient="landscape" w:code="9"/>
          <w:pgMar w:top="1701" w:right="142" w:bottom="567" w:left="851" w:header="573" w:footer="0" w:gutter="0"/>
          <w:pgNumType w:start="1"/>
          <w:cols w:space="708"/>
          <w:docGrid w:linePitch="360"/>
        </w:sectPr>
      </w:pPr>
    </w:p>
    <w:tbl>
      <w:tblPr>
        <w:tblW w:w="12840" w:type="dxa"/>
        <w:tblLook w:val="04A0" w:firstRow="1" w:lastRow="0" w:firstColumn="1" w:lastColumn="0" w:noHBand="0" w:noVBand="1"/>
      </w:tblPr>
      <w:tblGrid>
        <w:gridCol w:w="5360"/>
        <w:gridCol w:w="1420"/>
        <w:gridCol w:w="1447"/>
        <w:gridCol w:w="1676"/>
        <w:gridCol w:w="1509"/>
        <w:gridCol w:w="1636"/>
        <w:gridCol w:w="222"/>
      </w:tblGrid>
      <w:tr w:rsidR="00234E08" w:rsidRPr="00234E08" w14:paraId="14EC388A" w14:textId="77777777" w:rsidTr="00BD168F">
        <w:trPr>
          <w:gridAfter w:val="1"/>
          <w:wAfter w:w="16" w:type="dxa"/>
          <w:trHeight w:val="398"/>
        </w:trPr>
        <w:tc>
          <w:tcPr>
            <w:tcW w:w="5360" w:type="dxa"/>
            <w:tcBorders>
              <w:top w:val="nil"/>
              <w:left w:val="nil"/>
              <w:bottom w:val="nil"/>
              <w:right w:val="nil"/>
            </w:tcBorders>
            <w:shd w:val="clear" w:color="auto" w:fill="auto"/>
            <w:noWrap/>
            <w:vAlign w:val="bottom"/>
            <w:hideMark/>
          </w:tcPr>
          <w:p w14:paraId="52695444" w14:textId="77777777" w:rsidR="00234E08" w:rsidRPr="00234E08" w:rsidRDefault="00234E08" w:rsidP="00234E08">
            <w:pPr>
              <w:rPr>
                <w:sz w:val="20"/>
                <w:szCs w:val="20"/>
              </w:rPr>
            </w:pPr>
          </w:p>
        </w:tc>
        <w:tc>
          <w:tcPr>
            <w:tcW w:w="1420" w:type="dxa"/>
            <w:tcBorders>
              <w:top w:val="nil"/>
              <w:left w:val="nil"/>
              <w:bottom w:val="nil"/>
              <w:right w:val="nil"/>
            </w:tcBorders>
            <w:shd w:val="clear" w:color="auto" w:fill="auto"/>
            <w:noWrap/>
            <w:vAlign w:val="bottom"/>
            <w:hideMark/>
          </w:tcPr>
          <w:p w14:paraId="2DD2937D" w14:textId="77777777" w:rsidR="00234E08" w:rsidRPr="00234E08" w:rsidRDefault="00234E08" w:rsidP="00234E08">
            <w:pPr>
              <w:rPr>
                <w:sz w:val="20"/>
                <w:szCs w:val="20"/>
              </w:rPr>
            </w:pPr>
          </w:p>
        </w:tc>
        <w:tc>
          <w:tcPr>
            <w:tcW w:w="1276" w:type="dxa"/>
            <w:tcBorders>
              <w:top w:val="nil"/>
              <w:left w:val="nil"/>
              <w:bottom w:val="nil"/>
              <w:right w:val="nil"/>
            </w:tcBorders>
            <w:shd w:val="clear" w:color="000000" w:fill="FFFFFF"/>
            <w:noWrap/>
            <w:vAlign w:val="bottom"/>
            <w:hideMark/>
          </w:tcPr>
          <w:p w14:paraId="0270F3A3" w14:textId="77777777" w:rsidR="00234E08" w:rsidRPr="00234E08" w:rsidRDefault="00234E08" w:rsidP="00234E08">
            <w:pPr>
              <w:rPr>
                <w:rFonts w:ascii="Arial CYR" w:hAnsi="Arial CYR" w:cs="Arial CYR"/>
                <w:sz w:val="20"/>
                <w:szCs w:val="20"/>
              </w:rPr>
            </w:pPr>
            <w:r w:rsidRPr="00234E08">
              <w:rPr>
                <w:rFonts w:ascii="Arial CYR" w:hAnsi="Arial CYR" w:cs="Arial CYR"/>
                <w:sz w:val="20"/>
                <w:szCs w:val="20"/>
              </w:rPr>
              <w:t> </w:t>
            </w:r>
          </w:p>
        </w:tc>
        <w:tc>
          <w:tcPr>
            <w:tcW w:w="1676" w:type="dxa"/>
            <w:tcBorders>
              <w:top w:val="nil"/>
              <w:left w:val="nil"/>
              <w:bottom w:val="nil"/>
              <w:right w:val="nil"/>
            </w:tcBorders>
            <w:shd w:val="clear" w:color="000000" w:fill="FFFFFF"/>
            <w:noWrap/>
            <w:vAlign w:val="bottom"/>
            <w:hideMark/>
          </w:tcPr>
          <w:p w14:paraId="423F63CB" w14:textId="77777777" w:rsidR="00234E08" w:rsidRPr="00234E08" w:rsidRDefault="00234E08" w:rsidP="00234E08">
            <w:pPr>
              <w:rPr>
                <w:rFonts w:ascii="Arial CYR" w:hAnsi="Arial CYR" w:cs="Arial CYR"/>
                <w:sz w:val="20"/>
                <w:szCs w:val="20"/>
              </w:rPr>
            </w:pPr>
            <w:r w:rsidRPr="00234E08">
              <w:rPr>
                <w:rFonts w:ascii="Arial CYR" w:hAnsi="Arial CYR" w:cs="Arial CYR"/>
                <w:sz w:val="20"/>
                <w:szCs w:val="20"/>
              </w:rPr>
              <w:t> </w:t>
            </w:r>
          </w:p>
        </w:tc>
        <w:tc>
          <w:tcPr>
            <w:tcW w:w="3092" w:type="dxa"/>
            <w:gridSpan w:val="2"/>
            <w:tcBorders>
              <w:top w:val="nil"/>
              <w:left w:val="nil"/>
              <w:bottom w:val="nil"/>
              <w:right w:val="nil"/>
            </w:tcBorders>
            <w:shd w:val="clear" w:color="000000" w:fill="FFFFFF"/>
            <w:noWrap/>
            <w:vAlign w:val="bottom"/>
            <w:hideMark/>
          </w:tcPr>
          <w:p w14:paraId="14E449B4" w14:textId="77777777" w:rsidR="00234E08" w:rsidRPr="00234E08" w:rsidRDefault="00234E08" w:rsidP="00234E08">
            <w:pPr>
              <w:jc w:val="center"/>
              <w:rPr>
                <w:rFonts w:ascii="Arial CYR" w:hAnsi="Arial CYR" w:cs="Arial CYR"/>
                <w:sz w:val="20"/>
                <w:szCs w:val="20"/>
              </w:rPr>
            </w:pPr>
            <w:r w:rsidRPr="00234E08">
              <w:rPr>
                <w:rFonts w:ascii="Arial CYR" w:hAnsi="Arial CYR" w:cs="Arial CYR"/>
                <w:sz w:val="20"/>
                <w:szCs w:val="20"/>
              </w:rPr>
              <w:t>Приложение № 2 к заключению</w:t>
            </w:r>
          </w:p>
        </w:tc>
      </w:tr>
      <w:tr w:rsidR="00234E08" w:rsidRPr="00234E08" w14:paraId="05356A74" w14:textId="77777777" w:rsidTr="00BD168F">
        <w:trPr>
          <w:gridAfter w:val="1"/>
          <w:wAfter w:w="16" w:type="dxa"/>
          <w:trHeight w:val="518"/>
        </w:trPr>
        <w:tc>
          <w:tcPr>
            <w:tcW w:w="12824" w:type="dxa"/>
            <w:gridSpan w:val="6"/>
            <w:tcBorders>
              <w:top w:val="nil"/>
              <w:left w:val="nil"/>
              <w:bottom w:val="nil"/>
              <w:right w:val="nil"/>
            </w:tcBorders>
            <w:shd w:val="clear" w:color="auto" w:fill="auto"/>
            <w:vAlign w:val="center"/>
            <w:hideMark/>
          </w:tcPr>
          <w:p w14:paraId="4541B7CF" w14:textId="77777777" w:rsidR="00234E08" w:rsidRPr="00234E08" w:rsidRDefault="00234E08" w:rsidP="00234E08">
            <w:pPr>
              <w:jc w:val="center"/>
              <w:rPr>
                <w:b/>
                <w:bCs/>
              </w:rPr>
            </w:pPr>
            <w:r w:rsidRPr="00234E08">
              <w:rPr>
                <w:b/>
                <w:bCs/>
              </w:rPr>
              <w:t xml:space="preserve">Плановые физические показатели МКП "Энергоресурс Кемеровского муниципального округа" на 2025 год </w:t>
            </w:r>
          </w:p>
        </w:tc>
      </w:tr>
      <w:tr w:rsidR="00234E08" w:rsidRPr="00234E08" w14:paraId="13829464" w14:textId="77777777" w:rsidTr="00BD168F">
        <w:trPr>
          <w:gridAfter w:val="1"/>
          <w:wAfter w:w="16" w:type="dxa"/>
          <w:trHeight w:val="135"/>
        </w:trPr>
        <w:tc>
          <w:tcPr>
            <w:tcW w:w="5360" w:type="dxa"/>
            <w:tcBorders>
              <w:top w:val="nil"/>
              <w:left w:val="nil"/>
              <w:bottom w:val="nil"/>
              <w:right w:val="nil"/>
            </w:tcBorders>
            <w:shd w:val="clear" w:color="000000" w:fill="FFFFFF"/>
            <w:noWrap/>
            <w:vAlign w:val="bottom"/>
            <w:hideMark/>
          </w:tcPr>
          <w:p w14:paraId="6D4186FB" w14:textId="77777777" w:rsidR="00234E08" w:rsidRPr="00234E08" w:rsidRDefault="00234E08" w:rsidP="00234E08">
            <w:pPr>
              <w:rPr>
                <w:b/>
                <w:bCs/>
                <w:sz w:val="16"/>
                <w:szCs w:val="16"/>
              </w:rPr>
            </w:pPr>
            <w:r w:rsidRPr="00234E08">
              <w:rPr>
                <w:b/>
                <w:bCs/>
                <w:sz w:val="16"/>
                <w:szCs w:val="16"/>
              </w:rPr>
              <w:t> </w:t>
            </w:r>
          </w:p>
        </w:tc>
        <w:tc>
          <w:tcPr>
            <w:tcW w:w="1420" w:type="dxa"/>
            <w:tcBorders>
              <w:top w:val="nil"/>
              <w:left w:val="nil"/>
              <w:bottom w:val="nil"/>
              <w:right w:val="nil"/>
            </w:tcBorders>
            <w:shd w:val="clear" w:color="auto" w:fill="auto"/>
            <w:noWrap/>
            <w:vAlign w:val="center"/>
            <w:hideMark/>
          </w:tcPr>
          <w:p w14:paraId="05E436C9" w14:textId="77777777" w:rsidR="00234E08" w:rsidRPr="00234E08" w:rsidRDefault="00234E08" w:rsidP="00234E08">
            <w:pPr>
              <w:rPr>
                <w:b/>
                <w:bCs/>
                <w:sz w:val="16"/>
                <w:szCs w:val="16"/>
              </w:rPr>
            </w:pPr>
          </w:p>
        </w:tc>
        <w:tc>
          <w:tcPr>
            <w:tcW w:w="1276" w:type="dxa"/>
            <w:tcBorders>
              <w:top w:val="nil"/>
              <w:left w:val="nil"/>
              <w:bottom w:val="nil"/>
              <w:right w:val="nil"/>
            </w:tcBorders>
            <w:shd w:val="clear" w:color="000000" w:fill="FFFFFF"/>
            <w:noWrap/>
            <w:vAlign w:val="bottom"/>
            <w:hideMark/>
          </w:tcPr>
          <w:p w14:paraId="1F166A34" w14:textId="77777777" w:rsidR="00234E08" w:rsidRPr="00234E08" w:rsidRDefault="00234E08" w:rsidP="00234E08">
            <w:pPr>
              <w:rPr>
                <w:b/>
                <w:bCs/>
                <w:sz w:val="16"/>
                <w:szCs w:val="16"/>
              </w:rPr>
            </w:pPr>
            <w:r w:rsidRPr="00234E08">
              <w:rPr>
                <w:b/>
                <w:bCs/>
                <w:sz w:val="16"/>
                <w:szCs w:val="16"/>
              </w:rPr>
              <w:t> </w:t>
            </w:r>
          </w:p>
        </w:tc>
        <w:tc>
          <w:tcPr>
            <w:tcW w:w="1676" w:type="dxa"/>
            <w:tcBorders>
              <w:top w:val="nil"/>
              <w:left w:val="nil"/>
              <w:bottom w:val="nil"/>
              <w:right w:val="nil"/>
            </w:tcBorders>
            <w:shd w:val="clear" w:color="000000" w:fill="FFFFFF"/>
            <w:noWrap/>
            <w:vAlign w:val="bottom"/>
            <w:hideMark/>
          </w:tcPr>
          <w:p w14:paraId="39F514AC" w14:textId="77777777" w:rsidR="00234E08" w:rsidRPr="00234E08" w:rsidRDefault="00234E08" w:rsidP="00234E08">
            <w:pPr>
              <w:rPr>
                <w:b/>
                <w:bCs/>
                <w:sz w:val="16"/>
                <w:szCs w:val="16"/>
              </w:rPr>
            </w:pPr>
            <w:r w:rsidRPr="00234E08">
              <w:rPr>
                <w:b/>
                <w:bCs/>
                <w:sz w:val="16"/>
                <w:szCs w:val="16"/>
              </w:rPr>
              <w:t> </w:t>
            </w:r>
          </w:p>
        </w:tc>
        <w:tc>
          <w:tcPr>
            <w:tcW w:w="1509" w:type="dxa"/>
            <w:tcBorders>
              <w:top w:val="nil"/>
              <w:left w:val="nil"/>
              <w:bottom w:val="nil"/>
              <w:right w:val="nil"/>
            </w:tcBorders>
            <w:shd w:val="clear" w:color="000000" w:fill="FFFFFF"/>
            <w:noWrap/>
            <w:vAlign w:val="bottom"/>
            <w:hideMark/>
          </w:tcPr>
          <w:p w14:paraId="0A26E4C7" w14:textId="77777777" w:rsidR="00234E08" w:rsidRPr="00234E08" w:rsidRDefault="00234E08" w:rsidP="00234E08">
            <w:pPr>
              <w:rPr>
                <w:b/>
                <w:bCs/>
                <w:sz w:val="16"/>
                <w:szCs w:val="16"/>
              </w:rPr>
            </w:pPr>
            <w:r w:rsidRPr="00234E08">
              <w:rPr>
                <w:b/>
                <w:bCs/>
                <w:sz w:val="16"/>
                <w:szCs w:val="16"/>
              </w:rPr>
              <w:t> </w:t>
            </w:r>
          </w:p>
        </w:tc>
        <w:tc>
          <w:tcPr>
            <w:tcW w:w="1583" w:type="dxa"/>
            <w:tcBorders>
              <w:top w:val="nil"/>
              <w:left w:val="nil"/>
              <w:bottom w:val="nil"/>
              <w:right w:val="nil"/>
            </w:tcBorders>
            <w:shd w:val="clear" w:color="000000" w:fill="FFFFFF"/>
            <w:noWrap/>
            <w:vAlign w:val="bottom"/>
            <w:hideMark/>
          </w:tcPr>
          <w:p w14:paraId="1123550D" w14:textId="77777777" w:rsidR="00234E08" w:rsidRPr="00234E08" w:rsidRDefault="00234E08" w:rsidP="00234E08">
            <w:pPr>
              <w:rPr>
                <w:b/>
                <w:bCs/>
                <w:sz w:val="16"/>
                <w:szCs w:val="16"/>
              </w:rPr>
            </w:pPr>
            <w:r w:rsidRPr="00234E08">
              <w:rPr>
                <w:b/>
                <w:bCs/>
                <w:sz w:val="16"/>
                <w:szCs w:val="16"/>
              </w:rPr>
              <w:t> </w:t>
            </w:r>
          </w:p>
        </w:tc>
      </w:tr>
      <w:tr w:rsidR="00234E08" w:rsidRPr="00234E08" w14:paraId="1AA4E40F" w14:textId="77777777" w:rsidTr="00BD168F">
        <w:trPr>
          <w:gridAfter w:val="1"/>
          <w:wAfter w:w="16" w:type="dxa"/>
          <w:trHeight w:val="458"/>
        </w:trPr>
        <w:tc>
          <w:tcPr>
            <w:tcW w:w="5360"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3836A71" w14:textId="77777777" w:rsidR="00234E08" w:rsidRPr="00234E08" w:rsidRDefault="00234E08" w:rsidP="00234E08">
            <w:pPr>
              <w:jc w:val="center"/>
              <w:rPr>
                <w:b/>
                <w:bCs/>
                <w:sz w:val="20"/>
                <w:szCs w:val="20"/>
              </w:rPr>
            </w:pPr>
            <w:r w:rsidRPr="00234E08">
              <w:rPr>
                <w:b/>
                <w:bCs/>
                <w:sz w:val="20"/>
                <w:szCs w:val="20"/>
              </w:rPr>
              <w:t>Показатели</w:t>
            </w:r>
          </w:p>
        </w:tc>
        <w:tc>
          <w:tcPr>
            <w:tcW w:w="1420"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339727AD" w14:textId="77777777" w:rsidR="00234E08" w:rsidRPr="00234E08" w:rsidRDefault="00234E08" w:rsidP="00234E08">
            <w:pPr>
              <w:jc w:val="center"/>
              <w:rPr>
                <w:b/>
                <w:bCs/>
                <w:sz w:val="20"/>
                <w:szCs w:val="20"/>
              </w:rPr>
            </w:pPr>
            <w:r w:rsidRPr="00234E08">
              <w:rPr>
                <w:b/>
                <w:bCs/>
                <w:sz w:val="20"/>
                <w:szCs w:val="20"/>
              </w:rPr>
              <w:t>Ед. изм.</w:t>
            </w:r>
          </w:p>
        </w:tc>
        <w:tc>
          <w:tcPr>
            <w:tcW w:w="127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48D9DB48" w14:textId="77777777" w:rsidR="00234E08" w:rsidRPr="00234E08" w:rsidRDefault="00234E08" w:rsidP="00234E08">
            <w:pPr>
              <w:jc w:val="center"/>
              <w:rPr>
                <w:b/>
                <w:bCs/>
                <w:sz w:val="20"/>
                <w:szCs w:val="20"/>
              </w:rPr>
            </w:pPr>
            <w:r w:rsidRPr="00234E08">
              <w:rPr>
                <w:b/>
                <w:bCs/>
                <w:sz w:val="20"/>
                <w:szCs w:val="20"/>
              </w:rPr>
              <w:t xml:space="preserve">Утверждено на 2024 по ООО Энергоресурс </w:t>
            </w:r>
          </w:p>
        </w:tc>
        <w:tc>
          <w:tcPr>
            <w:tcW w:w="1676"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8BE4547" w14:textId="77777777" w:rsidR="00234E08" w:rsidRPr="00234E08" w:rsidRDefault="00234E08" w:rsidP="00234E08">
            <w:pPr>
              <w:jc w:val="center"/>
              <w:rPr>
                <w:b/>
                <w:bCs/>
                <w:sz w:val="20"/>
                <w:szCs w:val="20"/>
              </w:rPr>
            </w:pPr>
            <w:r w:rsidRPr="00234E08">
              <w:rPr>
                <w:b/>
                <w:bCs/>
                <w:sz w:val="20"/>
                <w:szCs w:val="20"/>
              </w:rPr>
              <w:t>Предложение предприятия на 2025 год ООО Энергоресурс</w:t>
            </w:r>
          </w:p>
        </w:tc>
        <w:tc>
          <w:tcPr>
            <w:tcW w:w="150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67492C0" w14:textId="77777777" w:rsidR="00234E08" w:rsidRPr="00234E08" w:rsidRDefault="00234E08" w:rsidP="00234E08">
            <w:pPr>
              <w:jc w:val="center"/>
              <w:rPr>
                <w:b/>
                <w:bCs/>
                <w:sz w:val="20"/>
                <w:szCs w:val="20"/>
              </w:rPr>
            </w:pPr>
            <w:r w:rsidRPr="00234E08">
              <w:rPr>
                <w:b/>
                <w:bCs/>
                <w:sz w:val="20"/>
                <w:szCs w:val="20"/>
              </w:rPr>
              <w:t>Предложение экспертов на 2025</w:t>
            </w:r>
          </w:p>
        </w:tc>
        <w:tc>
          <w:tcPr>
            <w:tcW w:w="1583" w:type="dxa"/>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212EC76A" w14:textId="77777777" w:rsidR="00234E08" w:rsidRPr="00234E08" w:rsidRDefault="00234E08" w:rsidP="00234E08">
            <w:pPr>
              <w:jc w:val="center"/>
              <w:rPr>
                <w:b/>
                <w:bCs/>
                <w:sz w:val="20"/>
                <w:szCs w:val="20"/>
              </w:rPr>
            </w:pPr>
            <w:r w:rsidRPr="00234E08">
              <w:rPr>
                <w:b/>
                <w:bCs/>
                <w:sz w:val="20"/>
                <w:szCs w:val="20"/>
              </w:rPr>
              <w:t>Корректировка к предложениям предприятия на 2025</w:t>
            </w:r>
          </w:p>
        </w:tc>
      </w:tr>
      <w:tr w:rsidR="00234E08" w:rsidRPr="00234E08" w14:paraId="79FAD830" w14:textId="77777777" w:rsidTr="00BD168F">
        <w:trPr>
          <w:trHeight w:val="960"/>
        </w:trPr>
        <w:tc>
          <w:tcPr>
            <w:tcW w:w="5360" w:type="dxa"/>
            <w:vMerge/>
            <w:tcBorders>
              <w:top w:val="single" w:sz="8" w:space="0" w:color="auto"/>
              <w:left w:val="single" w:sz="8" w:space="0" w:color="auto"/>
              <w:bottom w:val="single" w:sz="4" w:space="0" w:color="auto"/>
              <w:right w:val="single" w:sz="4" w:space="0" w:color="auto"/>
            </w:tcBorders>
            <w:vAlign w:val="center"/>
            <w:hideMark/>
          </w:tcPr>
          <w:p w14:paraId="42CDCFEB" w14:textId="77777777" w:rsidR="00234E08" w:rsidRPr="00234E08" w:rsidRDefault="00234E08" w:rsidP="00234E08">
            <w:pPr>
              <w:rPr>
                <w:b/>
                <w:bCs/>
                <w:sz w:val="20"/>
                <w:szCs w:val="20"/>
              </w:rPr>
            </w:pPr>
          </w:p>
        </w:tc>
        <w:tc>
          <w:tcPr>
            <w:tcW w:w="1420" w:type="dxa"/>
            <w:vMerge/>
            <w:tcBorders>
              <w:top w:val="single" w:sz="8" w:space="0" w:color="auto"/>
              <w:left w:val="single" w:sz="4" w:space="0" w:color="auto"/>
              <w:bottom w:val="single" w:sz="4" w:space="0" w:color="auto"/>
              <w:right w:val="single" w:sz="4" w:space="0" w:color="auto"/>
            </w:tcBorders>
            <w:vAlign w:val="center"/>
            <w:hideMark/>
          </w:tcPr>
          <w:p w14:paraId="6CAE343F" w14:textId="77777777" w:rsidR="00234E08" w:rsidRPr="00234E08" w:rsidRDefault="00234E08" w:rsidP="00234E08">
            <w:pPr>
              <w:rPr>
                <w:b/>
                <w:bCs/>
                <w:sz w:val="20"/>
                <w:szCs w:val="20"/>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721758D5" w14:textId="77777777" w:rsidR="00234E08" w:rsidRPr="00234E08" w:rsidRDefault="00234E08" w:rsidP="00234E08">
            <w:pPr>
              <w:rPr>
                <w:b/>
                <w:bCs/>
                <w:sz w:val="20"/>
                <w:szCs w:val="20"/>
              </w:rPr>
            </w:pPr>
          </w:p>
        </w:tc>
        <w:tc>
          <w:tcPr>
            <w:tcW w:w="1676" w:type="dxa"/>
            <w:vMerge/>
            <w:tcBorders>
              <w:top w:val="single" w:sz="8" w:space="0" w:color="auto"/>
              <w:left w:val="single" w:sz="4" w:space="0" w:color="auto"/>
              <w:bottom w:val="single" w:sz="4" w:space="0" w:color="auto"/>
              <w:right w:val="single" w:sz="4" w:space="0" w:color="auto"/>
            </w:tcBorders>
            <w:vAlign w:val="center"/>
            <w:hideMark/>
          </w:tcPr>
          <w:p w14:paraId="04B7DEA4" w14:textId="77777777" w:rsidR="00234E08" w:rsidRPr="00234E08" w:rsidRDefault="00234E08" w:rsidP="00234E08">
            <w:pPr>
              <w:rPr>
                <w:b/>
                <w:bCs/>
                <w:sz w:val="20"/>
                <w:szCs w:val="20"/>
              </w:rPr>
            </w:pPr>
          </w:p>
        </w:tc>
        <w:tc>
          <w:tcPr>
            <w:tcW w:w="1509" w:type="dxa"/>
            <w:vMerge/>
            <w:tcBorders>
              <w:top w:val="single" w:sz="8" w:space="0" w:color="auto"/>
              <w:left w:val="single" w:sz="4" w:space="0" w:color="auto"/>
              <w:bottom w:val="single" w:sz="4" w:space="0" w:color="auto"/>
              <w:right w:val="single" w:sz="4" w:space="0" w:color="auto"/>
            </w:tcBorders>
            <w:vAlign w:val="center"/>
            <w:hideMark/>
          </w:tcPr>
          <w:p w14:paraId="1CE4E56A" w14:textId="77777777" w:rsidR="00234E08" w:rsidRPr="00234E08" w:rsidRDefault="00234E08" w:rsidP="00234E08">
            <w:pPr>
              <w:rPr>
                <w:b/>
                <w:bCs/>
                <w:sz w:val="20"/>
                <w:szCs w:val="20"/>
              </w:rPr>
            </w:pPr>
          </w:p>
        </w:tc>
        <w:tc>
          <w:tcPr>
            <w:tcW w:w="1583" w:type="dxa"/>
            <w:vMerge/>
            <w:tcBorders>
              <w:top w:val="single" w:sz="8" w:space="0" w:color="auto"/>
              <w:left w:val="single" w:sz="4" w:space="0" w:color="auto"/>
              <w:bottom w:val="single" w:sz="4" w:space="0" w:color="auto"/>
              <w:right w:val="single" w:sz="8" w:space="0" w:color="auto"/>
            </w:tcBorders>
            <w:vAlign w:val="center"/>
            <w:hideMark/>
          </w:tcPr>
          <w:p w14:paraId="1441D0F4" w14:textId="77777777" w:rsidR="00234E08" w:rsidRPr="00234E08" w:rsidRDefault="00234E08" w:rsidP="00234E08">
            <w:pPr>
              <w:rPr>
                <w:b/>
                <w:bCs/>
                <w:sz w:val="20"/>
                <w:szCs w:val="20"/>
              </w:rPr>
            </w:pPr>
          </w:p>
        </w:tc>
        <w:tc>
          <w:tcPr>
            <w:tcW w:w="16" w:type="dxa"/>
            <w:tcBorders>
              <w:top w:val="nil"/>
              <w:left w:val="nil"/>
              <w:bottom w:val="nil"/>
              <w:right w:val="nil"/>
            </w:tcBorders>
            <w:shd w:val="clear" w:color="auto" w:fill="auto"/>
            <w:noWrap/>
            <w:vAlign w:val="bottom"/>
            <w:hideMark/>
          </w:tcPr>
          <w:p w14:paraId="3BF9D205" w14:textId="77777777" w:rsidR="00234E08" w:rsidRPr="00234E08" w:rsidRDefault="00234E08" w:rsidP="00234E08">
            <w:pPr>
              <w:jc w:val="center"/>
              <w:rPr>
                <w:b/>
                <w:bCs/>
                <w:sz w:val="20"/>
                <w:szCs w:val="20"/>
              </w:rPr>
            </w:pPr>
          </w:p>
        </w:tc>
      </w:tr>
      <w:tr w:rsidR="00234E08" w:rsidRPr="00234E08" w14:paraId="44CDDEBB" w14:textId="77777777" w:rsidTr="00BD168F">
        <w:trPr>
          <w:trHeight w:val="300"/>
        </w:trPr>
        <w:tc>
          <w:tcPr>
            <w:tcW w:w="12824"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14:paraId="2744A97E" w14:textId="77777777" w:rsidR="00234E08" w:rsidRPr="00234E08" w:rsidRDefault="00234E08" w:rsidP="00234E08">
            <w:pPr>
              <w:jc w:val="center"/>
              <w:rPr>
                <w:b/>
                <w:bCs/>
                <w:sz w:val="22"/>
                <w:szCs w:val="22"/>
              </w:rPr>
            </w:pPr>
            <w:r w:rsidRPr="00234E08">
              <w:rPr>
                <w:b/>
                <w:bCs/>
                <w:sz w:val="22"/>
                <w:szCs w:val="22"/>
              </w:rPr>
              <w:t>Производство и отпуск тепловой энергии</w:t>
            </w:r>
          </w:p>
        </w:tc>
        <w:tc>
          <w:tcPr>
            <w:tcW w:w="16" w:type="dxa"/>
            <w:vAlign w:val="center"/>
            <w:hideMark/>
          </w:tcPr>
          <w:p w14:paraId="10270A96" w14:textId="77777777" w:rsidR="00234E08" w:rsidRPr="00234E08" w:rsidRDefault="00234E08" w:rsidP="00234E08">
            <w:pPr>
              <w:rPr>
                <w:sz w:val="20"/>
                <w:szCs w:val="20"/>
              </w:rPr>
            </w:pPr>
          </w:p>
        </w:tc>
      </w:tr>
      <w:tr w:rsidR="00234E08" w:rsidRPr="00234E08" w14:paraId="5DEF0F9B" w14:textId="77777777" w:rsidTr="00BD168F">
        <w:trPr>
          <w:trHeight w:val="39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28E6754A" w14:textId="77777777" w:rsidR="00234E08" w:rsidRPr="00234E08" w:rsidRDefault="00234E08" w:rsidP="00234E08">
            <w:pPr>
              <w:rPr>
                <w:sz w:val="20"/>
                <w:szCs w:val="20"/>
              </w:rPr>
            </w:pPr>
            <w:r w:rsidRPr="00234E08">
              <w:rPr>
                <w:sz w:val="20"/>
                <w:szCs w:val="20"/>
              </w:rPr>
              <w:t>Количество котельных</w:t>
            </w:r>
          </w:p>
        </w:tc>
        <w:tc>
          <w:tcPr>
            <w:tcW w:w="14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2E6B0E" w14:textId="77777777" w:rsidR="00234E08" w:rsidRPr="00234E08" w:rsidRDefault="00234E08" w:rsidP="00234E08">
            <w:pPr>
              <w:jc w:val="center"/>
              <w:rPr>
                <w:sz w:val="20"/>
                <w:szCs w:val="20"/>
              </w:rPr>
            </w:pPr>
            <w:r w:rsidRPr="00234E08">
              <w:rPr>
                <w:sz w:val="20"/>
                <w:szCs w:val="20"/>
              </w:rPr>
              <w:t>шт.</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0BCDC364" w14:textId="77777777" w:rsidR="00234E08" w:rsidRPr="00234E08" w:rsidRDefault="00234E08" w:rsidP="00234E08">
            <w:pPr>
              <w:jc w:val="center"/>
            </w:pPr>
            <w:r w:rsidRPr="00234E08">
              <w:t>31</w:t>
            </w:r>
          </w:p>
        </w:tc>
        <w:tc>
          <w:tcPr>
            <w:tcW w:w="1676" w:type="dxa"/>
            <w:tcBorders>
              <w:top w:val="single" w:sz="4" w:space="0" w:color="auto"/>
              <w:left w:val="nil"/>
              <w:bottom w:val="single" w:sz="4" w:space="0" w:color="auto"/>
              <w:right w:val="single" w:sz="4" w:space="0" w:color="auto"/>
            </w:tcBorders>
            <w:shd w:val="clear" w:color="000000" w:fill="FFFFFF"/>
            <w:noWrap/>
            <w:vAlign w:val="center"/>
            <w:hideMark/>
          </w:tcPr>
          <w:p w14:paraId="6FCD9BDB" w14:textId="77777777" w:rsidR="00234E08" w:rsidRPr="00234E08" w:rsidRDefault="00234E08" w:rsidP="00234E08">
            <w:pPr>
              <w:jc w:val="center"/>
            </w:pPr>
            <w:r w:rsidRPr="00234E08">
              <w:t>31</w:t>
            </w:r>
          </w:p>
        </w:tc>
        <w:tc>
          <w:tcPr>
            <w:tcW w:w="1509" w:type="dxa"/>
            <w:tcBorders>
              <w:top w:val="single" w:sz="4" w:space="0" w:color="auto"/>
              <w:left w:val="nil"/>
              <w:bottom w:val="single" w:sz="4" w:space="0" w:color="auto"/>
              <w:right w:val="single" w:sz="4" w:space="0" w:color="auto"/>
            </w:tcBorders>
            <w:shd w:val="clear" w:color="000000" w:fill="FFFFFF"/>
            <w:noWrap/>
            <w:vAlign w:val="center"/>
            <w:hideMark/>
          </w:tcPr>
          <w:p w14:paraId="3DE11A2B" w14:textId="77777777" w:rsidR="00234E08" w:rsidRPr="00234E08" w:rsidRDefault="00234E08" w:rsidP="00234E08">
            <w:pPr>
              <w:jc w:val="center"/>
            </w:pPr>
            <w:r w:rsidRPr="00234E08">
              <w:t>31</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7FB5B5F7" w14:textId="77777777" w:rsidR="00234E08" w:rsidRPr="00234E08" w:rsidRDefault="00234E08" w:rsidP="00234E08">
            <w:pPr>
              <w:jc w:val="center"/>
            </w:pPr>
            <w:r w:rsidRPr="00234E08">
              <w:t>31</w:t>
            </w:r>
          </w:p>
        </w:tc>
        <w:tc>
          <w:tcPr>
            <w:tcW w:w="16" w:type="dxa"/>
            <w:vAlign w:val="center"/>
            <w:hideMark/>
          </w:tcPr>
          <w:p w14:paraId="7912B678" w14:textId="77777777" w:rsidR="00234E08" w:rsidRPr="00234E08" w:rsidRDefault="00234E08" w:rsidP="00234E08">
            <w:pPr>
              <w:rPr>
                <w:sz w:val="20"/>
                <w:szCs w:val="20"/>
              </w:rPr>
            </w:pPr>
          </w:p>
        </w:tc>
      </w:tr>
      <w:tr w:rsidR="00234E08" w:rsidRPr="00234E08" w14:paraId="44CFB637"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7368A72" w14:textId="77777777" w:rsidR="00234E08" w:rsidRPr="00234E08" w:rsidRDefault="00234E08" w:rsidP="00234E08">
            <w:pPr>
              <w:rPr>
                <w:sz w:val="20"/>
                <w:szCs w:val="20"/>
              </w:rPr>
            </w:pPr>
            <w:r w:rsidRPr="00234E08">
              <w:rPr>
                <w:sz w:val="20"/>
                <w:szCs w:val="20"/>
              </w:rPr>
              <w:t>Нормативная выработка</w:t>
            </w:r>
          </w:p>
        </w:tc>
        <w:tc>
          <w:tcPr>
            <w:tcW w:w="1420" w:type="dxa"/>
            <w:tcBorders>
              <w:top w:val="nil"/>
              <w:left w:val="single" w:sz="4" w:space="0" w:color="auto"/>
              <w:bottom w:val="single" w:sz="4" w:space="0" w:color="auto"/>
              <w:right w:val="single" w:sz="4" w:space="0" w:color="auto"/>
            </w:tcBorders>
            <w:shd w:val="clear" w:color="000000" w:fill="FFFFFF"/>
            <w:hideMark/>
          </w:tcPr>
          <w:p w14:paraId="426A08C9"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78DFEAE5" w14:textId="77777777" w:rsidR="00234E08" w:rsidRPr="00234E08" w:rsidRDefault="00234E08" w:rsidP="00234E08">
            <w:pPr>
              <w:jc w:val="right"/>
              <w:rPr>
                <w:sz w:val="20"/>
                <w:szCs w:val="20"/>
              </w:rPr>
            </w:pPr>
            <w:r w:rsidRPr="00234E08">
              <w:rPr>
                <w:sz w:val="20"/>
                <w:szCs w:val="20"/>
              </w:rPr>
              <w:t>113 935,82</w:t>
            </w:r>
          </w:p>
        </w:tc>
        <w:tc>
          <w:tcPr>
            <w:tcW w:w="1676" w:type="dxa"/>
            <w:tcBorders>
              <w:top w:val="nil"/>
              <w:left w:val="nil"/>
              <w:bottom w:val="single" w:sz="4" w:space="0" w:color="auto"/>
              <w:right w:val="single" w:sz="4" w:space="0" w:color="auto"/>
            </w:tcBorders>
            <w:shd w:val="clear" w:color="000000" w:fill="DDEBF7"/>
            <w:noWrap/>
            <w:vAlign w:val="center"/>
            <w:hideMark/>
          </w:tcPr>
          <w:p w14:paraId="41435844" w14:textId="77777777" w:rsidR="00234E08" w:rsidRPr="00234E08" w:rsidRDefault="00234E08" w:rsidP="00234E08">
            <w:pPr>
              <w:jc w:val="right"/>
              <w:rPr>
                <w:sz w:val="20"/>
                <w:szCs w:val="20"/>
              </w:rPr>
            </w:pPr>
            <w:r w:rsidRPr="00234E08">
              <w:rPr>
                <w:sz w:val="20"/>
                <w:szCs w:val="20"/>
              </w:rPr>
              <w:t>111 585,46</w:t>
            </w:r>
          </w:p>
        </w:tc>
        <w:tc>
          <w:tcPr>
            <w:tcW w:w="1509" w:type="dxa"/>
            <w:tcBorders>
              <w:top w:val="nil"/>
              <w:left w:val="nil"/>
              <w:bottom w:val="single" w:sz="4" w:space="0" w:color="auto"/>
              <w:right w:val="single" w:sz="4" w:space="0" w:color="auto"/>
            </w:tcBorders>
            <w:shd w:val="clear" w:color="000000" w:fill="B4C6E7"/>
            <w:noWrap/>
            <w:vAlign w:val="center"/>
            <w:hideMark/>
          </w:tcPr>
          <w:p w14:paraId="4F9DF2F5" w14:textId="77777777" w:rsidR="00234E08" w:rsidRPr="00234E08" w:rsidRDefault="00234E08" w:rsidP="00234E08">
            <w:pPr>
              <w:jc w:val="right"/>
              <w:rPr>
                <w:sz w:val="20"/>
                <w:szCs w:val="20"/>
              </w:rPr>
            </w:pPr>
            <w:r w:rsidRPr="00234E08">
              <w:rPr>
                <w:sz w:val="20"/>
                <w:szCs w:val="20"/>
              </w:rPr>
              <w:t>118 519,84</w:t>
            </w:r>
          </w:p>
        </w:tc>
        <w:tc>
          <w:tcPr>
            <w:tcW w:w="1583" w:type="dxa"/>
            <w:tcBorders>
              <w:top w:val="single" w:sz="4" w:space="0" w:color="auto"/>
              <w:left w:val="nil"/>
              <w:bottom w:val="single" w:sz="4" w:space="0" w:color="auto"/>
              <w:right w:val="nil"/>
            </w:tcBorders>
            <w:shd w:val="clear" w:color="000000" w:fill="DDEBF7"/>
            <w:noWrap/>
            <w:vAlign w:val="center"/>
            <w:hideMark/>
          </w:tcPr>
          <w:p w14:paraId="797E7B11" w14:textId="77777777" w:rsidR="00234E08" w:rsidRPr="00234E08" w:rsidRDefault="00234E08" w:rsidP="00234E08">
            <w:pPr>
              <w:jc w:val="right"/>
              <w:rPr>
                <w:sz w:val="20"/>
                <w:szCs w:val="20"/>
              </w:rPr>
            </w:pPr>
            <w:r w:rsidRPr="00234E08">
              <w:rPr>
                <w:sz w:val="20"/>
                <w:szCs w:val="20"/>
              </w:rPr>
              <w:t>6 934,38</w:t>
            </w:r>
          </w:p>
        </w:tc>
        <w:tc>
          <w:tcPr>
            <w:tcW w:w="16" w:type="dxa"/>
            <w:vAlign w:val="center"/>
            <w:hideMark/>
          </w:tcPr>
          <w:p w14:paraId="044421C2" w14:textId="77777777" w:rsidR="00234E08" w:rsidRPr="00234E08" w:rsidRDefault="00234E08" w:rsidP="00234E08">
            <w:pPr>
              <w:rPr>
                <w:sz w:val="20"/>
                <w:szCs w:val="20"/>
              </w:rPr>
            </w:pPr>
          </w:p>
        </w:tc>
      </w:tr>
      <w:tr w:rsidR="00234E08" w:rsidRPr="00234E08" w14:paraId="755A494C" w14:textId="77777777" w:rsidTr="00BD168F">
        <w:trPr>
          <w:trHeight w:val="31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F8E324C" w14:textId="77777777" w:rsidR="00234E08" w:rsidRPr="00234E08" w:rsidRDefault="00234E08" w:rsidP="00234E08">
            <w:pPr>
              <w:rPr>
                <w:sz w:val="20"/>
                <w:szCs w:val="20"/>
              </w:rPr>
            </w:pPr>
            <w:r w:rsidRPr="00234E08">
              <w:rPr>
                <w:sz w:val="20"/>
                <w:szCs w:val="20"/>
              </w:rPr>
              <w:t>Отпуск в сеть</w:t>
            </w:r>
          </w:p>
        </w:tc>
        <w:tc>
          <w:tcPr>
            <w:tcW w:w="1420" w:type="dxa"/>
            <w:tcBorders>
              <w:top w:val="nil"/>
              <w:left w:val="single" w:sz="4" w:space="0" w:color="auto"/>
              <w:bottom w:val="single" w:sz="4" w:space="0" w:color="auto"/>
              <w:right w:val="single" w:sz="4" w:space="0" w:color="auto"/>
            </w:tcBorders>
            <w:shd w:val="clear" w:color="000000" w:fill="FFFFFF"/>
            <w:hideMark/>
          </w:tcPr>
          <w:p w14:paraId="3D2C710A"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6CF967F8" w14:textId="77777777" w:rsidR="00234E08" w:rsidRPr="00234E08" w:rsidRDefault="00234E08" w:rsidP="00234E08">
            <w:pPr>
              <w:jc w:val="right"/>
              <w:rPr>
                <w:sz w:val="20"/>
                <w:szCs w:val="20"/>
              </w:rPr>
            </w:pPr>
            <w:r w:rsidRPr="00234E08">
              <w:rPr>
                <w:sz w:val="20"/>
                <w:szCs w:val="20"/>
              </w:rPr>
              <w:t>111 789,91</w:t>
            </w:r>
          </w:p>
        </w:tc>
        <w:tc>
          <w:tcPr>
            <w:tcW w:w="1676" w:type="dxa"/>
            <w:tcBorders>
              <w:top w:val="nil"/>
              <w:left w:val="nil"/>
              <w:bottom w:val="single" w:sz="4" w:space="0" w:color="auto"/>
              <w:right w:val="single" w:sz="4" w:space="0" w:color="auto"/>
            </w:tcBorders>
            <w:shd w:val="clear" w:color="000000" w:fill="DDEBF7"/>
            <w:noWrap/>
            <w:vAlign w:val="center"/>
            <w:hideMark/>
          </w:tcPr>
          <w:p w14:paraId="37167F0B"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75149CD7" w14:textId="77777777" w:rsidR="00234E08" w:rsidRPr="00234E08" w:rsidRDefault="00234E08" w:rsidP="00234E08">
            <w:pPr>
              <w:jc w:val="right"/>
              <w:rPr>
                <w:sz w:val="20"/>
                <w:szCs w:val="20"/>
              </w:rPr>
            </w:pPr>
            <w:r w:rsidRPr="00234E08">
              <w:rPr>
                <w:sz w:val="20"/>
                <w:szCs w:val="20"/>
              </w:rPr>
              <w:t>116 353,84</w:t>
            </w:r>
          </w:p>
        </w:tc>
        <w:tc>
          <w:tcPr>
            <w:tcW w:w="1583" w:type="dxa"/>
            <w:tcBorders>
              <w:top w:val="nil"/>
              <w:left w:val="nil"/>
              <w:bottom w:val="single" w:sz="4" w:space="0" w:color="auto"/>
              <w:right w:val="nil"/>
            </w:tcBorders>
            <w:shd w:val="clear" w:color="000000" w:fill="DDEBF7"/>
            <w:noWrap/>
            <w:vAlign w:val="center"/>
            <w:hideMark/>
          </w:tcPr>
          <w:p w14:paraId="32D1C7C3"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34E94DCC" w14:textId="77777777" w:rsidR="00234E08" w:rsidRPr="00234E08" w:rsidRDefault="00234E08" w:rsidP="00234E08">
            <w:pPr>
              <w:rPr>
                <w:sz w:val="20"/>
                <w:szCs w:val="20"/>
              </w:rPr>
            </w:pPr>
          </w:p>
        </w:tc>
      </w:tr>
      <w:tr w:rsidR="00234E08" w:rsidRPr="00234E08" w14:paraId="63B9CE01" w14:textId="77777777" w:rsidTr="00BD168F">
        <w:trPr>
          <w:trHeight w:val="252"/>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23BADFAC" w14:textId="77777777" w:rsidR="00234E08" w:rsidRPr="00234E08" w:rsidRDefault="00234E08" w:rsidP="00234E08">
            <w:pPr>
              <w:rPr>
                <w:sz w:val="20"/>
                <w:szCs w:val="20"/>
              </w:rPr>
            </w:pPr>
            <w:r w:rsidRPr="00234E08">
              <w:rPr>
                <w:sz w:val="20"/>
                <w:szCs w:val="20"/>
              </w:rPr>
              <w:t>Отпуск в сеть от угольных кот-х</w:t>
            </w:r>
          </w:p>
        </w:tc>
        <w:tc>
          <w:tcPr>
            <w:tcW w:w="1420" w:type="dxa"/>
            <w:tcBorders>
              <w:top w:val="nil"/>
              <w:left w:val="single" w:sz="4" w:space="0" w:color="auto"/>
              <w:bottom w:val="single" w:sz="4" w:space="0" w:color="auto"/>
              <w:right w:val="single" w:sz="4" w:space="0" w:color="auto"/>
            </w:tcBorders>
            <w:shd w:val="clear" w:color="000000" w:fill="FFFFFF"/>
            <w:hideMark/>
          </w:tcPr>
          <w:p w14:paraId="53239516"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171B5166" w14:textId="77777777" w:rsidR="00234E08" w:rsidRPr="00234E08" w:rsidRDefault="00234E08" w:rsidP="00234E08">
            <w:pPr>
              <w:jc w:val="right"/>
              <w:rPr>
                <w:sz w:val="20"/>
                <w:szCs w:val="20"/>
              </w:rPr>
            </w:pPr>
            <w:r w:rsidRPr="00234E08">
              <w:rPr>
                <w:sz w:val="20"/>
                <w:szCs w:val="20"/>
              </w:rPr>
              <w:t>79 823,00</w:t>
            </w:r>
          </w:p>
        </w:tc>
        <w:tc>
          <w:tcPr>
            <w:tcW w:w="1676" w:type="dxa"/>
            <w:tcBorders>
              <w:top w:val="nil"/>
              <w:left w:val="nil"/>
              <w:bottom w:val="single" w:sz="4" w:space="0" w:color="auto"/>
              <w:right w:val="single" w:sz="4" w:space="0" w:color="auto"/>
            </w:tcBorders>
            <w:shd w:val="clear" w:color="000000" w:fill="DDEBF7"/>
            <w:noWrap/>
            <w:vAlign w:val="center"/>
            <w:hideMark/>
          </w:tcPr>
          <w:p w14:paraId="0E0E78D2"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5C3DBDB2" w14:textId="77777777" w:rsidR="00234E08" w:rsidRPr="00234E08" w:rsidRDefault="00234E08" w:rsidP="00234E08">
            <w:pPr>
              <w:jc w:val="right"/>
              <w:rPr>
                <w:sz w:val="20"/>
                <w:szCs w:val="20"/>
              </w:rPr>
            </w:pPr>
            <w:r w:rsidRPr="00234E08">
              <w:rPr>
                <w:sz w:val="20"/>
                <w:szCs w:val="20"/>
              </w:rPr>
              <w:t>85 641,09</w:t>
            </w:r>
          </w:p>
        </w:tc>
        <w:tc>
          <w:tcPr>
            <w:tcW w:w="1583" w:type="dxa"/>
            <w:tcBorders>
              <w:top w:val="single" w:sz="4" w:space="0" w:color="auto"/>
              <w:left w:val="single" w:sz="4" w:space="0" w:color="auto"/>
              <w:bottom w:val="single" w:sz="4" w:space="0" w:color="auto"/>
              <w:right w:val="single" w:sz="8" w:space="0" w:color="auto"/>
            </w:tcBorders>
            <w:shd w:val="clear" w:color="000000" w:fill="DDEBF7"/>
            <w:noWrap/>
            <w:vAlign w:val="center"/>
            <w:hideMark/>
          </w:tcPr>
          <w:p w14:paraId="47A3325A"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5ACF749F" w14:textId="77777777" w:rsidR="00234E08" w:rsidRPr="00234E08" w:rsidRDefault="00234E08" w:rsidP="00234E08">
            <w:pPr>
              <w:rPr>
                <w:sz w:val="20"/>
                <w:szCs w:val="20"/>
              </w:rPr>
            </w:pPr>
          </w:p>
        </w:tc>
      </w:tr>
      <w:tr w:rsidR="00234E08" w:rsidRPr="00234E08" w14:paraId="6399AC2A" w14:textId="77777777" w:rsidTr="00BD168F">
        <w:trPr>
          <w:trHeight w:val="252"/>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A20D8D3" w14:textId="77777777" w:rsidR="00234E08" w:rsidRPr="00234E08" w:rsidRDefault="00234E08" w:rsidP="00234E08">
            <w:pPr>
              <w:rPr>
                <w:sz w:val="20"/>
                <w:szCs w:val="20"/>
              </w:rPr>
            </w:pPr>
            <w:r w:rsidRPr="00234E08">
              <w:rPr>
                <w:sz w:val="20"/>
                <w:szCs w:val="20"/>
              </w:rPr>
              <w:t>Отпуск в сеть от газовых кот-х</w:t>
            </w:r>
          </w:p>
        </w:tc>
        <w:tc>
          <w:tcPr>
            <w:tcW w:w="1420" w:type="dxa"/>
            <w:tcBorders>
              <w:top w:val="nil"/>
              <w:left w:val="single" w:sz="4" w:space="0" w:color="auto"/>
              <w:bottom w:val="single" w:sz="4" w:space="0" w:color="auto"/>
              <w:right w:val="single" w:sz="4" w:space="0" w:color="auto"/>
            </w:tcBorders>
            <w:shd w:val="clear" w:color="000000" w:fill="FFFFFF"/>
            <w:hideMark/>
          </w:tcPr>
          <w:p w14:paraId="092AF60A"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502D99E0" w14:textId="77777777" w:rsidR="00234E08" w:rsidRPr="00234E08" w:rsidRDefault="00234E08" w:rsidP="00234E08">
            <w:pPr>
              <w:jc w:val="right"/>
              <w:rPr>
                <w:sz w:val="20"/>
                <w:szCs w:val="20"/>
              </w:rPr>
            </w:pPr>
            <w:r w:rsidRPr="00234E08">
              <w:rPr>
                <w:sz w:val="20"/>
                <w:szCs w:val="20"/>
              </w:rPr>
              <w:t>31 967,00</w:t>
            </w:r>
          </w:p>
        </w:tc>
        <w:tc>
          <w:tcPr>
            <w:tcW w:w="1676" w:type="dxa"/>
            <w:tcBorders>
              <w:top w:val="nil"/>
              <w:left w:val="nil"/>
              <w:bottom w:val="single" w:sz="4" w:space="0" w:color="auto"/>
              <w:right w:val="single" w:sz="4" w:space="0" w:color="auto"/>
            </w:tcBorders>
            <w:shd w:val="clear" w:color="000000" w:fill="DDEBF7"/>
            <w:noWrap/>
            <w:vAlign w:val="center"/>
            <w:hideMark/>
          </w:tcPr>
          <w:p w14:paraId="007501B7"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23CF8D11" w14:textId="77777777" w:rsidR="00234E08" w:rsidRPr="00234E08" w:rsidRDefault="00234E08" w:rsidP="00234E08">
            <w:pPr>
              <w:jc w:val="right"/>
              <w:rPr>
                <w:sz w:val="20"/>
                <w:szCs w:val="20"/>
              </w:rPr>
            </w:pPr>
            <w:r w:rsidRPr="00234E08">
              <w:rPr>
                <w:sz w:val="20"/>
                <w:szCs w:val="20"/>
              </w:rPr>
              <w:t>30 712,75</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C6398DF"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43EC843B" w14:textId="77777777" w:rsidR="00234E08" w:rsidRPr="00234E08" w:rsidRDefault="00234E08" w:rsidP="00234E08">
            <w:pPr>
              <w:rPr>
                <w:sz w:val="20"/>
                <w:szCs w:val="20"/>
              </w:rPr>
            </w:pPr>
          </w:p>
        </w:tc>
      </w:tr>
      <w:tr w:rsidR="00234E08" w:rsidRPr="00234E08" w14:paraId="3C330E03" w14:textId="77777777" w:rsidTr="00BD168F">
        <w:trPr>
          <w:trHeight w:val="289"/>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96EB435" w14:textId="77777777" w:rsidR="00234E08" w:rsidRPr="00234E08" w:rsidRDefault="00234E08" w:rsidP="00234E08">
            <w:pPr>
              <w:rPr>
                <w:b/>
                <w:bCs/>
                <w:sz w:val="20"/>
                <w:szCs w:val="20"/>
              </w:rPr>
            </w:pPr>
            <w:r w:rsidRPr="00234E08">
              <w:rPr>
                <w:b/>
                <w:bCs/>
                <w:sz w:val="20"/>
                <w:szCs w:val="20"/>
              </w:rPr>
              <w:t>Полезный отпуск</w:t>
            </w:r>
          </w:p>
        </w:tc>
        <w:tc>
          <w:tcPr>
            <w:tcW w:w="1420" w:type="dxa"/>
            <w:tcBorders>
              <w:top w:val="nil"/>
              <w:left w:val="single" w:sz="4" w:space="0" w:color="auto"/>
              <w:bottom w:val="single" w:sz="4" w:space="0" w:color="auto"/>
              <w:right w:val="single" w:sz="4" w:space="0" w:color="auto"/>
            </w:tcBorders>
            <w:shd w:val="clear" w:color="000000" w:fill="FFFFFF"/>
            <w:hideMark/>
          </w:tcPr>
          <w:p w14:paraId="47040CC7"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016AF8A0" w14:textId="77777777" w:rsidR="00234E08" w:rsidRPr="00234E08" w:rsidRDefault="00234E08" w:rsidP="00234E08">
            <w:pPr>
              <w:jc w:val="right"/>
              <w:rPr>
                <w:sz w:val="20"/>
                <w:szCs w:val="20"/>
              </w:rPr>
            </w:pPr>
            <w:r w:rsidRPr="00234E08">
              <w:rPr>
                <w:sz w:val="20"/>
                <w:szCs w:val="20"/>
              </w:rPr>
              <w:t>83 442,00</w:t>
            </w:r>
          </w:p>
        </w:tc>
        <w:tc>
          <w:tcPr>
            <w:tcW w:w="1676" w:type="dxa"/>
            <w:tcBorders>
              <w:top w:val="nil"/>
              <w:left w:val="nil"/>
              <w:bottom w:val="single" w:sz="4" w:space="0" w:color="auto"/>
              <w:right w:val="single" w:sz="4" w:space="0" w:color="auto"/>
            </w:tcBorders>
            <w:shd w:val="clear" w:color="000000" w:fill="DDEBF7"/>
            <w:noWrap/>
            <w:vAlign w:val="center"/>
            <w:hideMark/>
          </w:tcPr>
          <w:p w14:paraId="7FD0CCCA" w14:textId="77777777" w:rsidR="00234E08" w:rsidRPr="00234E08" w:rsidRDefault="00234E08" w:rsidP="00234E08">
            <w:pPr>
              <w:jc w:val="right"/>
              <w:rPr>
                <w:sz w:val="20"/>
                <w:szCs w:val="20"/>
              </w:rPr>
            </w:pPr>
            <w:r w:rsidRPr="00234E08">
              <w:rPr>
                <w:sz w:val="20"/>
                <w:szCs w:val="20"/>
              </w:rPr>
              <w:t>82 536,18</w:t>
            </w:r>
          </w:p>
        </w:tc>
        <w:tc>
          <w:tcPr>
            <w:tcW w:w="1509" w:type="dxa"/>
            <w:tcBorders>
              <w:top w:val="nil"/>
              <w:left w:val="nil"/>
              <w:bottom w:val="single" w:sz="4" w:space="0" w:color="auto"/>
              <w:right w:val="single" w:sz="4" w:space="0" w:color="auto"/>
            </w:tcBorders>
            <w:shd w:val="clear" w:color="000000" w:fill="B4C6E7"/>
            <w:noWrap/>
            <w:vAlign w:val="center"/>
            <w:hideMark/>
          </w:tcPr>
          <w:p w14:paraId="084D6A35" w14:textId="77777777" w:rsidR="00234E08" w:rsidRPr="00234E08" w:rsidRDefault="00234E08" w:rsidP="00234E08">
            <w:pPr>
              <w:jc w:val="right"/>
              <w:rPr>
                <w:b/>
                <w:bCs/>
                <w:sz w:val="20"/>
                <w:szCs w:val="20"/>
              </w:rPr>
            </w:pPr>
            <w:r w:rsidRPr="00234E08">
              <w:rPr>
                <w:b/>
                <w:bCs/>
                <w:sz w:val="20"/>
                <w:szCs w:val="20"/>
              </w:rPr>
              <w:t>86 852,00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1CF025D5" w14:textId="77777777" w:rsidR="00234E08" w:rsidRPr="00234E08" w:rsidRDefault="00234E08" w:rsidP="00234E08">
            <w:pPr>
              <w:jc w:val="right"/>
              <w:rPr>
                <w:sz w:val="20"/>
                <w:szCs w:val="20"/>
              </w:rPr>
            </w:pPr>
            <w:r w:rsidRPr="00234E08">
              <w:rPr>
                <w:sz w:val="20"/>
                <w:szCs w:val="20"/>
              </w:rPr>
              <w:t>4 315,82</w:t>
            </w:r>
          </w:p>
        </w:tc>
        <w:tc>
          <w:tcPr>
            <w:tcW w:w="16" w:type="dxa"/>
            <w:vAlign w:val="center"/>
            <w:hideMark/>
          </w:tcPr>
          <w:p w14:paraId="43E82728" w14:textId="77777777" w:rsidR="00234E08" w:rsidRPr="00234E08" w:rsidRDefault="00234E08" w:rsidP="00234E08">
            <w:pPr>
              <w:rPr>
                <w:sz w:val="20"/>
                <w:szCs w:val="20"/>
              </w:rPr>
            </w:pPr>
          </w:p>
        </w:tc>
      </w:tr>
      <w:tr w:rsidR="00234E08" w:rsidRPr="00234E08" w14:paraId="77193C8D" w14:textId="77777777" w:rsidTr="00BD168F">
        <w:trPr>
          <w:trHeight w:val="289"/>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0DAD52D3" w14:textId="77777777" w:rsidR="00234E08" w:rsidRPr="00234E08" w:rsidRDefault="00234E08" w:rsidP="00234E08">
            <w:pPr>
              <w:rPr>
                <w:b/>
                <w:bCs/>
                <w:sz w:val="20"/>
                <w:szCs w:val="20"/>
              </w:rPr>
            </w:pPr>
            <w:r w:rsidRPr="00234E08">
              <w:rPr>
                <w:b/>
                <w:bCs/>
                <w:sz w:val="20"/>
                <w:szCs w:val="20"/>
              </w:rPr>
              <w:t>Отпуск на потребительский рынок</w:t>
            </w:r>
          </w:p>
        </w:tc>
        <w:tc>
          <w:tcPr>
            <w:tcW w:w="1420" w:type="dxa"/>
            <w:tcBorders>
              <w:top w:val="nil"/>
              <w:left w:val="single" w:sz="4" w:space="0" w:color="auto"/>
              <w:bottom w:val="single" w:sz="4" w:space="0" w:color="auto"/>
              <w:right w:val="single" w:sz="4" w:space="0" w:color="auto"/>
            </w:tcBorders>
            <w:shd w:val="clear" w:color="000000" w:fill="FFFFFF"/>
            <w:hideMark/>
          </w:tcPr>
          <w:p w14:paraId="4D4F11F0"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6D70013F" w14:textId="77777777" w:rsidR="00234E08" w:rsidRPr="00234E08" w:rsidRDefault="00234E08" w:rsidP="00234E08">
            <w:pPr>
              <w:jc w:val="right"/>
              <w:rPr>
                <w:sz w:val="20"/>
                <w:szCs w:val="20"/>
              </w:rPr>
            </w:pPr>
            <w:r w:rsidRPr="00234E08">
              <w:rPr>
                <w:sz w:val="20"/>
                <w:szCs w:val="20"/>
              </w:rPr>
              <w:t>81 749,00</w:t>
            </w:r>
          </w:p>
        </w:tc>
        <w:tc>
          <w:tcPr>
            <w:tcW w:w="1676" w:type="dxa"/>
            <w:tcBorders>
              <w:top w:val="nil"/>
              <w:left w:val="nil"/>
              <w:bottom w:val="single" w:sz="4" w:space="0" w:color="auto"/>
              <w:right w:val="single" w:sz="4" w:space="0" w:color="auto"/>
            </w:tcBorders>
            <w:shd w:val="clear" w:color="000000" w:fill="DDEBF7"/>
            <w:noWrap/>
            <w:vAlign w:val="center"/>
            <w:hideMark/>
          </w:tcPr>
          <w:p w14:paraId="7CECBEA7" w14:textId="77777777" w:rsidR="00234E08" w:rsidRPr="00234E08" w:rsidRDefault="00234E08" w:rsidP="00234E08">
            <w:pPr>
              <w:jc w:val="right"/>
              <w:rPr>
                <w:sz w:val="20"/>
                <w:szCs w:val="20"/>
              </w:rPr>
            </w:pPr>
            <w:r w:rsidRPr="00234E08">
              <w:rPr>
                <w:sz w:val="20"/>
                <w:szCs w:val="20"/>
              </w:rPr>
              <w:t>80 900,00</w:t>
            </w:r>
          </w:p>
        </w:tc>
        <w:tc>
          <w:tcPr>
            <w:tcW w:w="1509" w:type="dxa"/>
            <w:tcBorders>
              <w:top w:val="nil"/>
              <w:left w:val="nil"/>
              <w:bottom w:val="single" w:sz="4" w:space="0" w:color="auto"/>
              <w:right w:val="single" w:sz="4" w:space="0" w:color="auto"/>
            </w:tcBorders>
            <w:shd w:val="clear" w:color="000000" w:fill="B4C6E7"/>
            <w:noWrap/>
            <w:vAlign w:val="center"/>
            <w:hideMark/>
          </w:tcPr>
          <w:p w14:paraId="215AF4BF" w14:textId="77777777" w:rsidR="00234E08" w:rsidRPr="00234E08" w:rsidRDefault="00234E08" w:rsidP="00234E08">
            <w:pPr>
              <w:jc w:val="right"/>
              <w:rPr>
                <w:b/>
                <w:bCs/>
                <w:sz w:val="20"/>
                <w:szCs w:val="20"/>
              </w:rPr>
            </w:pPr>
            <w:r w:rsidRPr="00234E08">
              <w:rPr>
                <w:b/>
                <w:bCs/>
                <w:sz w:val="20"/>
                <w:szCs w:val="20"/>
              </w:rPr>
              <w:t>85 215,82</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96C0267" w14:textId="77777777" w:rsidR="00234E08" w:rsidRPr="00234E08" w:rsidRDefault="00234E08" w:rsidP="00234E08">
            <w:pPr>
              <w:jc w:val="right"/>
              <w:rPr>
                <w:sz w:val="20"/>
                <w:szCs w:val="20"/>
              </w:rPr>
            </w:pPr>
            <w:r w:rsidRPr="00234E08">
              <w:rPr>
                <w:sz w:val="20"/>
                <w:szCs w:val="20"/>
              </w:rPr>
              <w:t>4 315,82</w:t>
            </w:r>
          </w:p>
        </w:tc>
        <w:tc>
          <w:tcPr>
            <w:tcW w:w="16" w:type="dxa"/>
            <w:vAlign w:val="center"/>
            <w:hideMark/>
          </w:tcPr>
          <w:p w14:paraId="7FA4FA0A" w14:textId="77777777" w:rsidR="00234E08" w:rsidRPr="00234E08" w:rsidRDefault="00234E08" w:rsidP="00234E08">
            <w:pPr>
              <w:rPr>
                <w:sz w:val="20"/>
                <w:szCs w:val="20"/>
              </w:rPr>
            </w:pPr>
          </w:p>
        </w:tc>
      </w:tr>
      <w:tr w:rsidR="00234E08" w:rsidRPr="00234E08" w14:paraId="5BC0F93E"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E34F538" w14:textId="77777777" w:rsidR="00234E08" w:rsidRPr="00234E08" w:rsidRDefault="00234E08" w:rsidP="00234E08">
            <w:pPr>
              <w:rPr>
                <w:sz w:val="20"/>
                <w:szCs w:val="20"/>
              </w:rPr>
            </w:pPr>
            <w:r w:rsidRPr="00234E08">
              <w:rPr>
                <w:sz w:val="20"/>
                <w:szCs w:val="20"/>
              </w:rPr>
              <w:t>Отпуск жилищным</w:t>
            </w:r>
          </w:p>
        </w:tc>
        <w:tc>
          <w:tcPr>
            <w:tcW w:w="1420" w:type="dxa"/>
            <w:tcBorders>
              <w:top w:val="nil"/>
              <w:left w:val="single" w:sz="4" w:space="0" w:color="auto"/>
              <w:bottom w:val="single" w:sz="4" w:space="0" w:color="auto"/>
              <w:right w:val="single" w:sz="4" w:space="0" w:color="auto"/>
            </w:tcBorders>
            <w:shd w:val="clear" w:color="000000" w:fill="FFFFFF"/>
            <w:hideMark/>
          </w:tcPr>
          <w:p w14:paraId="70B032E4"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329D54F5" w14:textId="77777777" w:rsidR="00234E08" w:rsidRPr="00234E08" w:rsidRDefault="00234E08" w:rsidP="00234E08">
            <w:pPr>
              <w:jc w:val="right"/>
              <w:rPr>
                <w:sz w:val="20"/>
                <w:szCs w:val="20"/>
              </w:rPr>
            </w:pPr>
            <w:r w:rsidRPr="00234E08">
              <w:rPr>
                <w:sz w:val="20"/>
                <w:szCs w:val="20"/>
              </w:rPr>
              <w:t>54 502,00</w:t>
            </w:r>
          </w:p>
        </w:tc>
        <w:tc>
          <w:tcPr>
            <w:tcW w:w="1676" w:type="dxa"/>
            <w:tcBorders>
              <w:top w:val="nil"/>
              <w:left w:val="nil"/>
              <w:bottom w:val="single" w:sz="4" w:space="0" w:color="auto"/>
              <w:right w:val="single" w:sz="4" w:space="0" w:color="auto"/>
            </w:tcBorders>
            <w:shd w:val="clear" w:color="000000" w:fill="DDEBF7"/>
            <w:noWrap/>
            <w:vAlign w:val="center"/>
            <w:hideMark/>
          </w:tcPr>
          <w:p w14:paraId="58D105DB" w14:textId="77777777" w:rsidR="00234E08" w:rsidRPr="00234E08" w:rsidRDefault="00234E08" w:rsidP="00234E08">
            <w:pPr>
              <w:jc w:val="right"/>
              <w:rPr>
                <w:sz w:val="20"/>
                <w:szCs w:val="20"/>
              </w:rPr>
            </w:pPr>
            <w:r w:rsidRPr="00234E08">
              <w:rPr>
                <w:sz w:val="20"/>
                <w:szCs w:val="20"/>
              </w:rPr>
              <w:t>54 500,00</w:t>
            </w:r>
          </w:p>
        </w:tc>
        <w:tc>
          <w:tcPr>
            <w:tcW w:w="1509" w:type="dxa"/>
            <w:tcBorders>
              <w:top w:val="nil"/>
              <w:left w:val="nil"/>
              <w:bottom w:val="single" w:sz="4" w:space="0" w:color="auto"/>
              <w:right w:val="single" w:sz="4" w:space="0" w:color="auto"/>
            </w:tcBorders>
            <w:shd w:val="clear" w:color="000000" w:fill="B4C6E7"/>
            <w:noWrap/>
            <w:vAlign w:val="center"/>
            <w:hideMark/>
          </w:tcPr>
          <w:p w14:paraId="65DA8E01" w14:textId="77777777" w:rsidR="00234E08" w:rsidRPr="00234E08" w:rsidRDefault="00234E08" w:rsidP="00234E08">
            <w:pPr>
              <w:jc w:val="right"/>
              <w:rPr>
                <w:sz w:val="20"/>
                <w:szCs w:val="20"/>
              </w:rPr>
            </w:pPr>
            <w:r w:rsidRPr="00234E08">
              <w:rPr>
                <w:sz w:val="20"/>
                <w:szCs w:val="20"/>
              </w:rPr>
              <w:t>54 502,00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0C86A857" w14:textId="77777777" w:rsidR="00234E08" w:rsidRPr="00234E08" w:rsidRDefault="00234E08" w:rsidP="00234E08">
            <w:pPr>
              <w:jc w:val="right"/>
              <w:rPr>
                <w:sz w:val="20"/>
                <w:szCs w:val="20"/>
              </w:rPr>
            </w:pPr>
            <w:r w:rsidRPr="00234E08">
              <w:rPr>
                <w:sz w:val="20"/>
                <w:szCs w:val="20"/>
              </w:rPr>
              <w:t>2,00</w:t>
            </w:r>
          </w:p>
        </w:tc>
        <w:tc>
          <w:tcPr>
            <w:tcW w:w="16" w:type="dxa"/>
            <w:vAlign w:val="center"/>
            <w:hideMark/>
          </w:tcPr>
          <w:p w14:paraId="24F4BB45" w14:textId="77777777" w:rsidR="00234E08" w:rsidRPr="00234E08" w:rsidRDefault="00234E08" w:rsidP="00234E08">
            <w:pPr>
              <w:rPr>
                <w:sz w:val="20"/>
                <w:szCs w:val="20"/>
              </w:rPr>
            </w:pPr>
          </w:p>
        </w:tc>
      </w:tr>
      <w:tr w:rsidR="00234E08" w:rsidRPr="00234E08" w14:paraId="29D465A7"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5269BB0" w14:textId="77777777" w:rsidR="00234E08" w:rsidRPr="00234E08" w:rsidRDefault="00234E08" w:rsidP="00234E08">
            <w:pPr>
              <w:rPr>
                <w:sz w:val="20"/>
                <w:szCs w:val="20"/>
              </w:rPr>
            </w:pPr>
            <w:r w:rsidRPr="00234E08">
              <w:rPr>
                <w:sz w:val="20"/>
                <w:szCs w:val="20"/>
              </w:rPr>
              <w:t>Отпуск бюджетным</w:t>
            </w:r>
          </w:p>
        </w:tc>
        <w:tc>
          <w:tcPr>
            <w:tcW w:w="1420" w:type="dxa"/>
            <w:tcBorders>
              <w:top w:val="nil"/>
              <w:left w:val="single" w:sz="4" w:space="0" w:color="auto"/>
              <w:bottom w:val="single" w:sz="4" w:space="0" w:color="auto"/>
              <w:right w:val="single" w:sz="4" w:space="0" w:color="auto"/>
            </w:tcBorders>
            <w:shd w:val="clear" w:color="000000" w:fill="FFFFFF"/>
            <w:hideMark/>
          </w:tcPr>
          <w:p w14:paraId="052F7274"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08467282" w14:textId="77777777" w:rsidR="00234E08" w:rsidRPr="00234E08" w:rsidRDefault="00234E08" w:rsidP="00234E08">
            <w:pPr>
              <w:jc w:val="right"/>
              <w:rPr>
                <w:sz w:val="20"/>
                <w:szCs w:val="20"/>
              </w:rPr>
            </w:pPr>
            <w:r w:rsidRPr="00234E08">
              <w:rPr>
                <w:sz w:val="20"/>
                <w:szCs w:val="20"/>
              </w:rPr>
              <w:t>21 844,00</w:t>
            </w:r>
          </w:p>
        </w:tc>
        <w:tc>
          <w:tcPr>
            <w:tcW w:w="1676" w:type="dxa"/>
            <w:tcBorders>
              <w:top w:val="nil"/>
              <w:left w:val="nil"/>
              <w:bottom w:val="single" w:sz="4" w:space="0" w:color="auto"/>
              <w:right w:val="single" w:sz="4" w:space="0" w:color="auto"/>
            </w:tcBorders>
            <w:shd w:val="clear" w:color="000000" w:fill="DDEBF7"/>
            <w:noWrap/>
            <w:vAlign w:val="center"/>
            <w:hideMark/>
          </w:tcPr>
          <w:p w14:paraId="11A398B5" w14:textId="77777777" w:rsidR="00234E08" w:rsidRPr="00234E08" w:rsidRDefault="00234E08" w:rsidP="00234E08">
            <w:pPr>
              <w:jc w:val="right"/>
              <w:rPr>
                <w:sz w:val="20"/>
                <w:szCs w:val="20"/>
              </w:rPr>
            </w:pPr>
            <w:r w:rsidRPr="00234E08">
              <w:rPr>
                <w:sz w:val="20"/>
                <w:szCs w:val="20"/>
              </w:rPr>
              <w:t>21 400,00</w:t>
            </w:r>
          </w:p>
        </w:tc>
        <w:tc>
          <w:tcPr>
            <w:tcW w:w="1509" w:type="dxa"/>
            <w:tcBorders>
              <w:top w:val="nil"/>
              <w:left w:val="nil"/>
              <w:bottom w:val="single" w:sz="4" w:space="0" w:color="auto"/>
              <w:right w:val="single" w:sz="4" w:space="0" w:color="auto"/>
            </w:tcBorders>
            <w:shd w:val="clear" w:color="000000" w:fill="B4C6E7"/>
            <w:noWrap/>
            <w:vAlign w:val="center"/>
            <w:hideMark/>
          </w:tcPr>
          <w:p w14:paraId="4C260310" w14:textId="77777777" w:rsidR="00234E08" w:rsidRPr="00234E08" w:rsidRDefault="00234E08" w:rsidP="00234E08">
            <w:pPr>
              <w:jc w:val="right"/>
              <w:rPr>
                <w:sz w:val="20"/>
                <w:szCs w:val="20"/>
              </w:rPr>
            </w:pPr>
            <w:r w:rsidRPr="00234E08">
              <w:rPr>
                <w:sz w:val="20"/>
                <w:szCs w:val="20"/>
              </w:rPr>
              <w:t>24 896,81</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9505633" w14:textId="77777777" w:rsidR="00234E08" w:rsidRPr="00234E08" w:rsidRDefault="00234E08" w:rsidP="00234E08">
            <w:pPr>
              <w:jc w:val="right"/>
              <w:rPr>
                <w:sz w:val="20"/>
                <w:szCs w:val="20"/>
              </w:rPr>
            </w:pPr>
            <w:r w:rsidRPr="00234E08">
              <w:rPr>
                <w:sz w:val="20"/>
                <w:szCs w:val="20"/>
              </w:rPr>
              <w:t>3 496,81</w:t>
            </w:r>
          </w:p>
        </w:tc>
        <w:tc>
          <w:tcPr>
            <w:tcW w:w="16" w:type="dxa"/>
            <w:vAlign w:val="center"/>
            <w:hideMark/>
          </w:tcPr>
          <w:p w14:paraId="4A07D71E" w14:textId="77777777" w:rsidR="00234E08" w:rsidRPr="00234E08" w:rsidRDefault="00234E08" w:rsidP="00234E08">
            <w:pPr>
              <w:rPr>
                <w:sz w:val="20"/>
                <w:szCs w:val="20"/>
              </w:rPr>
            </w:pPr>
          </w:p>
        </w:tc>
      </w:tr>
      <w:tr w:rsidR="00234E08" w:rsidRPr="00234E08" w14:paraId="2B5DFE64"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44C83A5" w14:textId="77777777" w:rsidR="00234E08" w:rsidRPr="00234E08" w:rsidRDefault="00234E08" w:rsidP="00234E08">
            <w:pPr>
              <w:rPr>
                <w:sz w:val="20"/>
                <w:szCs w:val="20"/>
              </w:rPr>
            </w:pPr>
            <w:r w:rsidRPr="00234E08">
              <w:rPr>
                <w:sz w:val="20"/>
                <w:szCs w:val="20"/>
              </w:rPr>
              <w:t>Отпуск иным организациям</w:t>
            </w:r>
          </w:p>
        </w:tc>
        <w:tc>
          <w:tcPr>
            <w:tcW w:w="1420" w:type="dxa"/>
            <w:tcBorders>
              <w:top w:val="nil"/>
              <w:left w:val="single" w:sz="4" w:space="0" w:color="auto"/>
              <w:bottom w:val="single" w:sz="4" w:space="0" w:color="auto"/>
              <w:right w:val="single" w:sz="4" w:space="0" w:color="auto"/>
            </w:tcBorders>
            <w:shd w:val="clear" w:color="000000" w:fill="FFFFFF"/>
            <w:hideMark/>
          </w:tcPr>
          <w:p w14:paraId="166331D4"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767B402B" w14:textId="77777777" w:rsidR="00234E08" w:rsidRPr="00234E08" w:rsidRDefault="00234E08" w:rsidP="00234E08">
            <w:pPr>
              <w:jc w:val="right"/>
              <w:rPr>
                <w:sz w:val="20"/>
                <w:szCs w:val="20"/>
              </w:rPr>
            </w:pPr>
            <w:r w:rsidRPr="00234E08">
              <w:rPr>
                <w:sz w:val="20"/>
                <w:szCs w:val="20"/>
              </w:rPr>
              <w:t>5 403,00</w:t>
            </w:r>
          </w:p>
        </w:tc>
        <w:tc>
          <w:tcPr>
            <w:tcW w:w="1676" w:type="dxa"/>
            <w:tcBorders>
              <w:top w:val="nil"/>
              <w:left w:val="nil"/>
              <w:bottom w:val="single" w:sz="4" w:space="0" w:color="auto"/>
              <w:right w:val="single" w:sz="4" w:space="0" w:color="auto"/>
            </w:tcBorders>
            <w:shd w:val="clear" w:color="000000" w:fill="DDEBF7"/>
            <w:noWrap/>
            <w:vAlign w:val="center"/>
            <w:hideMark/>
          </w:tcPr>
          <w:p w14:paraId="7159ADA0" w14:textId="77777777" w:rsidR="00234E08" w:rsidRPr="00234E08" w:rsidRDefault="00234E08" w:rsidP="00234E08">
            <w:pPr>
              <w:jc w:val="right"/>
              <w:rPr>
                <w:sz w:val="20"/>
                <w:szCs w:val="20"/>
              </w:rPr>
            </w:pPr>
            <w:r w:rsidRPr="00234E08">
              <w:rPr>
                <w:sz w:val="20"/>
                <w:szCs w:val="20"/>
              </w:rPr>
              <w:t>5 000,00</w:t>
            </w:r>
          </w:p>
        </w:tc>
        <w:tc>
          <w:tcPr>
            <w:tcW w:w="1509" w:type="dxa"/>
            <w:tcBorders>
              <w:top w:val="nil"/>
              <w:left w:val="nil"/>
              <w:bottom w:val="single" w:sz="4" w:space="0" w:color="auto"/>
              <w:right w:val="single" w:sz="4" w:space="0" w:color="auto"/>
            </w:tcBorders>
            <w:shd w:val="clear" w:color="000000" w:fill="B4C6E7"/>
            <w:noWrap/>
            <w:vAlign w:val="center"/>
            <w:hideMark/>
          </w:tcPr>
          <w:p w14:paraId="1866C4A5" w14:textId="77777777" w:rsidR="00234E08" w:rsidRPr="00234E08" w:rsidRDefault="00234E08" w:rsidP="00234E08">
            <w:pPr>
              <w:jc w:val="right"/>
              <w:rPr>
                <w:sz w:val="20"/>
                <w:szCs w:val="20"/>
              </w:rPr>
            </w:pPr>
            <w:r w:rsidRPr="00234E08">
              <w:rPr>
                <w:sz w:val="20"/>
                <w:szCs w:val="20"/>
              </w:rPr>
              <w:t>5 817,01</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992A89C" w14:textId="77777777" w:rsidR="00234E08" w:rsidRPr="00234E08" w:rsidRDefault="00234E08" w:rsidP="00234E08">
            <w:pPr>
              <w:jc w:val="right"/>
              <w:rPr>
                <w:sz w:val="20"/>
                <w:szCs w:val="20"/>
              </w:rPr>
            </w:pPr>
            <w:r w:rsidRPr="00234E08">
              <w:rPr>
                <w:sz w:val="20"/>
                <w:szCs w:val="20"/>
              </w:rPr>
              <w:t>817,01</w:t>
            </w:r>
          </w:p>
        </w:tc>
        <w:tc>
          <w:tcPr>
            <w:tcW w:w="16" w:type="dxa"/>
            <w:vAlign w:val="center"/>
            <w:hideMark/>
          </w:tcPr>
          <w:p w14:paraId="4A5B4B21" w14:textId="77777777" w:rsidR="00234E08" w:rsidRPr="00234E08" w:rsidRDefault="00234E08" w:rsidP="00234E08">
            <w:pPr>
              <w:rPr>
                <w:sz w:val="20"/>
                <w:szCs w:val="20"/>
              </w:rPr>
            </w:pPr>
          </w:p>
        </w:tc>
      </w:tr>
      <w:tr w:rsidR="00234E08" w:rsidRPr="00234E08" w14:paraId="30C97150" w14:textId="77777777" w:rsidTr="00BD168F">
        <w:trPr>
          <w:trHeight w:val="31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4FF50E28" w14:textId="77777777" w:rsidR="00234E08" w:rsidRPr="00234E08" w:rsidRDefault="00234E08" w:rsidP="00234E08">
            <w:pPr>
              <w:rPr>
                <w:sz w:val="20"/>
                <w:szCs w:val="20"/>
              </w:rPr>
            </w:pPr>
            <w:r w:rsidRPr="00234E08">
              <w:rPr>
                <w:sz w:val="20"/>
                <w:szCs w:val="20"/>
              </w:rPr>
              <w:t>Отпуск на производственные нужды</w:t>
            </w:r>
          </w:p>
        </w:tc>
        <w:tc>
          <w:tcPr>
            <w:tcW w:w="1420" w:type="dxa"/>
            <w:tcBorders>
              <w:top w:val="nil"/>
              <w:left w:val="single" w:sz="4" w:space="0" w:color="auto"/>
              <w:bottom w:val="single" w:sz="4" w:space="0" w:color="auto"/>
              <w:right w:val="single" w:sz="4" w:space="0" w:color="auto"/>
            </w:tcBorders>
            <w:shd w:val="clear" w:color="000000" w:fill="FFFFFF"/>
            <w:hideMark/>
          </w:tcPr>
          <w:p w14:paraId="072CE77B"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60B91014" w14:textId="77777777" w:rsidR="00234E08" w:rsidRPr="00234E08" w:rsidRDefault="00234E08" w:rsidP="00234E08">
            <w:pPr>
              <w:jc w:val="right"/>
              <w:rPr>
                <w:sz w:val="20"/>
                <w:szCs w:val="20"/>
              </w:rPr>
            </w:pPr>
            <w:r w:rsidRPr="00234E08">
              <w:rPr>
                <w:sz w:val="20"/>
                <w:szCs w:val="20"/>
              </w:rPr>
              <w:t>1 693,00</w:t>
            </w:r>
          </w:p>
        </w:tc>
        <w:tc>
          <w:tcPr>
            <w:tcW w:w="1676" w:type="dxa"/>
            <w:tcBorders>
              <w:top w:val="nil"/>
              <w:left w:val="nil"/>
              <w:bottom w:val="single" w:sz="4" w:space="0" w:color="auto"/>
              <w:right w:val="single" w:sz="4" w:space="0" w:color="auto"/>
            </w:tcBorders>
            <w:shd w:val="clear" w:color="000000" w:fill="DDEBF7"/>
            <w:noWrap/>
            <w:vAlign w:val="center"/>
            <w:hideMark/>
          </w:tcPr>
          <w:p w14:paraId="36AACA86" w14:textId="77777777" w:rsidR="00234E08" w:rsidRPr="00234E08" w:rsidRDefault="00234E08" w:rsidP="00234E08">
            <w:pPr>
              <w:jc w:val="right"/>
              <w:rPr>
                <w:sz w:val="20"/>
                <w:szCs w:val="20"/>
              </w:rPr>
            </w:pPr>
            <w:r w:rsidRPr="00234E08">
              <w:rPr>
                <w:sz w:val="20"/>
                <w:szCs w:val="20"/>
              </w:rPr>
              <w:t>1 636,18</w:t>
            </w:r>
          </w:p>
        </w:tc>
        <w:tc>
          <w:tcPr>
            <w:tcW w:w="1509" w:type="dxa"/>
            <w:tcBorders>
              <w:top w:val="nil"/>
              <w:left w:val="nil"/>
              <w:bottom w:val="single" w:sz="4" w:space="0" w:color="auto"/>
              <w:right w:val="single" w:sz="4" w:space="0" w:color="auto"/>
            </w:tcBorders>
            <w:shd w:val="clear" w:color="000000" w:fill="B4C6E7"/>
            <w:noWrap/>
            <w:vAlign w:val="center"/>
            <w:hideMark/>
          </w:tcPr>
          <w:p w14:paraId="512848CD" w14:textId="77777777" w:rsidR="00234E08" w:rsidRPr="00234E08" w:rsidRDefault="00234E08" w:rsidP="00234E08">
            <w:pPr>
              <w:jc w:val="right"/>
              <w:rPr>
                <w:sz w:val="20"/>
                <w:szCs w:val="20"/>
              </w:rPr>
            </w:pPr>
            <w:r w:rsidRPr="00234E08">
              <w:rPr>
                <w:sz w:val="20"/>
                <w:szCs w:val="20"/>
              </w:rPr>
              <w:t>1 636,18</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117DBD50"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1FD45B90" w14:textId="77777777" w:rsidR="00234E08" w:rsidRPr="00234E08" w:rsidRDefault="00234E08" w:rsidP="00234E08">
            <w:pPr>
              <w:rPr>
                <w:sz w:val="20"/>
                <w:szCs w:val="20"/>
              </w:rPr>
            </w:pPr>
          </w:p>
        </w:tc>
      </w:tr>
      <w:tr w:rsidR="00234E08" w:rsidRPr="00234E08" w14:paraId="5DD63CA2" w14:textId="77777777" w:rsidTr="00BD168F">
        <w:trPr>
          <w:trHeight w:val="31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3B0CE746" w14:textId="77777777" w:rsidR="00234E08" w:rsidRPr="00234E08" w:rsidRDefault="00234E08" w:rsidP="00234E08">
            <w:pPr>
              <w:rPr>
                <w:b/>
                <w:bCs/>
                <w:sz w:val="20"/>
                <w:szCs w:val="20"/>
              </w:rPr>
            </w:pPr>
            <w:r w:rsidRPr="00234E08">
              <w:rPr>
                <w:b/>
                <w:bCs/>
                <w:sz w:val="20"/>
                <w:szCs w:val="20"/>
              </w:rPr>
              <w:t>Потери, всего</w:t>
            </w:r>
          </w:p>
        </w:tc>
        <w:tc>
          <w:tcPr>
            <w:tcW w:w="1420" w:type="dxa"/>
            <w:tcBorders>
              <w:top w:val="nil"/>
              <w:left w:val="single" w:sz="4" w:space="0" w:color="auto"/>
              <w:bottom w:val="single" w:sz="4" w:space="0" w:color="auto"/>
              <w:right w:val="single" w:sz="4" w:space="0" w:color="auto"/>
            </w:tcBorders>
            <w:shd w:val="clear" w:color="000000" w:fill="FFFFFF"/>
            <w:hideMark/>
          </w:tcPr>
          <w:p w14:paraId="791140C4"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25EEA554" w14:textId="77777777" w:rsidR="00234E08" w:rsidRPr="00234E08" w:rsidRDefault="00234E08" w:rsidP="00234E08">
            <w:pPr>
              <w:jc w:val="right"/>
              <w:rPr>
                <w:b/>
                <w:bCs/>
                <w:sz w:val="20"/>
                <w:szCs w:val="20"/>
              </w:rPr>
            </w:pPr>
            <w:r w:rsidRPr="00234E08">
              <w:rPr>
                <w:b/>
                <w:bCs/>
                <w:sz w:val="20"/>
                <w:szCs w:val="20"/>
              </w:rPr>
              <w:t>30 493,82</w:t>
            </w:r>
          </w:p>
        </w:tc>
        <w:tc>
          <w:tcPr>
            <w:tcW w:w="1676" w:type="dxa"/>
            <w:tcBorders>
              <w:top w:val="nil"/>
              <w:left w:val="nil"/>
              <w:bottom w:val="single" w:sz="4" w:space="0" w:color="auto"/>
              <w:right w:val="single" w:sz="4" w:space="0" w:color="auto"/>
            </w:tcBorders>
            <w:shd w:val="clear" w:color="000000" w:fill="DDEBF7"/>
            <w:noWrap/>
            <w:vAlign w:val="center"/>
            <w:hideMark/>
          </w:tcPr>
          <w:p w14:paraId="4F494063" w14:textId="77777777" w:rsidR="00234E08" w:rsidRPr="00234E08" w:rsidRDefault="00234E08" w:rsidP="00234E08">
            <w:pPr>
              <w:jc w:val="right"/>
              <w:rPr>
                <w:b/>
                <w:bCs/>
                <w:sz w:val="20"/>
                <w:szCs w:val="20"/>
              </w:rPr>
            </w:pPr>
            <w:r w:rsidRPr="00234E08">
              <w:rPr>
                <w:b/>
                <w:bCs/>
                <w:sz w:val="20"/>
                <w:szCs w:val="20"/>
              </w:rPr>
              <w:t>29 049,28</w:t>
            </w:r>
          </w:p>
        </w:tc>
        <w:tc>
          <w:tcPr>
            <w:tcW w:w="1509" w:type="dxa"/>
            <w:tcBorders>
              <w:top w:val="nil"/>
              <w:left w:val="nil"/>
              <w:bottom w:val="single" w:sz="4" w:space="0" w:color="auto"/>
              <w:right w:val="single" w:sz="4" w:space="0" w:color="auto"/>
            </w:tcBorders>
            <w:shd w:val="clear" w:color="000000" w:fill="B4C6E7"/>
            <w:noWrap/>
            <w:vAlign w:val="center"/>
            <w:hideMark/>
          </w:tcPr>
          <w:p w14:paraId="4837EAA2" w14:textId="77777777" w:rsidR="00234E08" w:rsidRPr="00234E08" w:rsidRDefault="00234E08" w:rsidP="00234E08">
            <w:pPr>
              <w:jc w:val="right"/>
              <w:rPr>
                <w:b/>
                <w:bCs/>
                <w:sz w:val="20"/>
                <w:szCs w:val="20"/>
              </w:rPr>
            </w:pPr>
            <w:r w:rsidRPr="00234E08">
              <w:rPr>
                <w:b/>
                <w:bCs/>
                <w:sz w:val="20"/>
                <w:szCs w:val="20"/>
              </w:rPr>
              <w:t>31 667,84</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24312C6F"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0D82612A" w14:textId="77777777" w:rsidR="00234E08" w:rsidRPr="00234E08" w:rsidRDefault="00234E08" w:rsidP="00234E08">
            <w:pPr>
              <w:rPr>
                <w:sz w:val="20"/>
                <w:szCs w:val="20"/>
              </w:rPr>
            </w:pPr>
          </w:p>
        </w:tc>
      </w:tr>
      <w:tr w:rsidR="00234E08" w:rsidRPr="00234E08" w14:paraId="2949FE24"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7EE0EB6A" w14:textId="77777777" w:rsidR="00234E08" w:rsidRPr="00234E08" w:rsidRDefault="00234E08" w:rsidP="00234E08">
            <w:pPr>
              <w:rPr>
                <w:sz w:val="20"/>
                <w:szCs w:val="20"/>
              </w:rPr>
            </w:pPr>
            <w:r w:rsidRPr="00234E08">
              <w:rPr>
                <w:sz w:val="20"/>
                <w:szCs w:val="20"/>
              </w:rPr>
              <w:t>Расход на собственные нужды</w:t>
            </w:r>
          </w:p>
        </w:tc>
        <w:tc>
          <w:tcPr>
            <w:tcW w:w="1420" w:type="dxa"/>
            <w:tcBorders>
              <w:top w:val="nil"/>
              <w:left w:val="single" w:sz="4" w:space="0" w:color="auto"/>
              <w:bottom w:val="single" w:sz="4" w:space="0" w:color="auto"/>
              <w:right w:val="single" w:sz="4" w:space="0" w:color="auto"/>
            </w:tcBorders>
            <w:shd w:val="clear" w:color="000000" w:fill="FFFFFF"/>
            <w:hideMark/>
          </w:tcPr>
          <w:p w14:paraId="15B4362D"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3D8F08C8" w14:textId="77777777" w:rsidR="00234E08" w:rsidRPr="00234E08" w:rsidRDefault="00234E08" w:rsidP="00234E08">
            <w:pPr>
              <w:jc w:val="right"/>
              <w:rPr>
                <w:sz w:val="20"/>
                <w:szCs w:val="20"/>
              </w:rPr>
            </w:pPr>
            <w:r w:rsidRPr="00234E08">
              <w:rPr>
                <w:sz w:val="20"/>
                <w:szCs w:val="20"/>
              </w:rPr>
              <w:t>2 145,91</w:t>
            </w:r>
          </w:p>
        </w:tc>
        <w:tc>
          <w:tcPr>
            <w:tcW w:w="1676" w:type="dxa"/>
            <w:tcBorders>
              <w:top w:val="nil"/>
              <w:left w:val="nil"/>
              <w:bottom w:val="single" w:sz="4" w:space="0" w:color="auto"/>
              <w:right w:val="single" w:sz="4" w:space="0" w:color="auto"/>
            </w:tcBorders>
            <w:shd w:val="clear" w:color="000000" w:fill="DDEBF7"/>
            <w:noWrap/>
            <w:vAlign w:val="center"/>
            <w:hideMark/>
          </w:tcPr>
          <w:p w14:paraId="3350AF7B" w14:textId="77777777" w:rsidR="00234E08" w:rsidRPr="00234E08" w:rsidRDefault="00234E08" w:rsidP="00234E08">
            <w:pPr>
              <w:jc w:val="right"/>
              <w:rPr>
                <w:sz w:val="20"/>
                <w:szCs w:val="20"/>
              </w:rPr>
            </w:pPr>
            <w:r w:rsidRPr="00234E08">
              <w:rPr>
                <w:sz w:val="20"/>
                <w:szCs w:val="20"/>
              </w:rPr>
              <w:t>2 034,28</w:t>
            </w:r>
          </w:p>
        </w:tc>
        <w:tc>
          <w:tcPr>
            <w:tcW w:w="1509" w:type="dxa"/>
            <w:tcBorders>
              <w:top w:val="nil"/>
              <w:left w:val="nil"/>
              <w:bottom w:val="single" w:sz="4" w:space="0" w:color="auto"/>
              <w:right w:val="single" w:sz="4" w:space="0" w:color="auto"/>
            </w:tcBorders>
            <w:shd w:val="clear" w:color="000000" w:fill="B4C6E7"/>
            <w:noWrap/>
            <w:vAlign w:val="center"/>
            <w:hideMark/>
          </w:tcPr>
          <w:p w14:paraId="3968DED2" w14:textId="77777777" w:rsidR="00234E08" w:rsidRPr="00234E08" w:rsidRDefault="00234E08" w:rsidP="00234E08">
            <w:pPr>
              <w:jc w:val="right"/>
              <w:rPr>
                <w:sz w:val="20"/>
                <w:szCs w:val="20"/>
              </w:rPr>
            </w:pPr>
            <w:r w:rsidRPr="00234E08">
              <w:rPr>
                <w:sz w:val="20"/>
                <w:szCs w:val="20"/>
              </w:rPr>
              <w:t>2 166,00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0738EFAA" w14:textId="77777777" w:rsidR="00234E08" w:rsidRPr="00234E08" w:rsidRDefault="00234E08" w:rsidP="00234E08">
            <w:pPr>
              <w:jc w:val="right"/>
              <w:rPr>
                <w:sz w:val="20"/>
                <w:szCs w:val="20"/>
              </w:rPr>
            </w:pPr>
            <w:r w:rsidRPr="00234E08">
              <w:rPr>
                <w:sz w:val="20"/>
                <w:szCs w:val="20"/>
              </w:rPr>
              <w:t>131,72</w:t>
            </w:r>
          </w:p>
        </w:tc>
        <w:tc>
          <w:tcPr>
            <w:tcW w:w="16" w:type="dxa"/>
            <w:vAlign w:val="center"/>
            <w:hideMark/>
          </w:tcPr>
          <w:p w14:paraId="2E4F0A46" w14:textId="77777777" w:rsidR="00234E08" w:rsidRPr="00234E08" w:rsidRDefault="00234E08" w:rsidP="00234E08">
            <w:pPr>
              <w:rPr>
                <w:sz w:val="20"/>
                <w:szCs w:val="20"/>
              </w:rPr>
            </w:pPr>
          </w:p>
        </w:tc>
      </w:tr>
      <w:tr w:rsidR="00234E08" w:rsidRPr="00234E08" w14:paraId="037619AF"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16A77556" w14:textId="77777777" w:rsidR="00234E08" w:rsidRPr="00234E08" w:rsidRDefault="00234E08" w:rsidP="00234E08">
            <w:pPr>
              <w:rPr>
                <w:sz w:val="20"/>
                <w:szCs w:val="20"/>
              </w:rPr>
            </w:pPr>
            <w:r w:rsidRPr="00234E08">
              <w:rPr>
                <w:sz w:val="20"/>
                <w:szCs w:val="20"/>
              </w:rPr>
              <w:t>в том числе от угольных кот-х расход на собственные нужды</w:t>
            </w:r>
          </w:p>
        </w:tc>
        <w:tc>
          <w:tcPr>
            <w:tcW w:w="1420" w:type="dxa"/>
            <w:tcBorders>
              <w:top w:val="nil"/>
              <w:left w:val="single" w:sz="4" w:space="0" w:color="auto"/>
              <w:bottom w:val="single" w:sz="4" w:space="0" w:color="auto"/>
              <w:right w:val="single" w:sz="4" w:space="0" w:color="auto"/>
            </w:tcBorders>
            <w:shd w:val="clear" w:color="000000" w:fill="FFFFFF"/>
            <w:hideMark/>
          </w:tcPr>
          <w:p w14:paraId="314D17F2"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759C5F20" w14:textId="77777777" w:rsidR="00234E08" w:rsidRPr="00234E08" w:rsidRDefault="00234E08" w:rsidP="00234E08">
            <w:pPr>
              <w:jc w:val="right"/>
              <w:rPr>
                <w:sz w:val="20"/>
                <w:szCs w:val="20"/>
              </w:rPr>
            </w:pPr>
            <w:r w:rsidRPr="00234E08">
              <w:rPr>
                <w:sz w:val="20"/>
                <w:szCs w:val="20"/>
              </w:rPr>
              <w:t>1 948,30</w:t>
            </w:r>
          </w:p>
        </w:tc>
        <w:tc>
          <w:tcPr>
            <w:tcW w:w="1676" w:type="dxa"/>
            <w:tcBorders>
              <w:top w:val="nil"/>
              <w:left w:val="nil"/>
              <w:bottom w:val="single" w:sz="4" w:space="0" w:color="auto"/>
              <w:right w:val="single" w:sz="4" w:space="0" w:color="auto"/>
            </w:tcBorders>
            <w:shd w:val="clear" w:color="000000" w:fill="DDEBF7"/>
            <w:noWrap/>
            <w:vAlign w:val="center"/>
            <w:hideMark/>
          </w:tcPr>
          <w:p w14:paraId="0AFA4205"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3DC362CD" w14:textId="77777777" w:rsidR="00234E08" w:rsidRPr="00234E08" w:rsidRDefault="00234E08" w:rsidP="00234E08">
            <w:pPr>
              <w:jc w:val="right"/>
              <w:rPr>
                <w:sz w:val="20"/>
                <w:szCs w:val="20"/>
              </w:rPr>
            </w:pPr>
            <w:r w:rsidRPr="00234E08">
              <w:rPr>
                <w:sz w:val="20"/>
                <w:szCs w:val="20"/>
              </w:rPr>
              <w:t>1 980,24</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0BB23A07"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4F68D311" w14:textId="77777777" w:rsidR="00234E08" w:rsidRPr="00234E08" w:rsidRDefault="00234E08" w:rsidP="00234E08">
            <w:pPr>
              <w:rPr>
                <w:sz w:val="20"/>
                <w:szCs w:val="20"/>
              </w:rPr>
            </w:pPr>
          </w:p>
        </w:tc>
      </w:tr>
      <w:tr w:rsidR="00234E08" w:rsidRPr="00234E08" w14:paraId="4E01C784"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64C3EE44" w14:textId="77777777" w:rsidR="00234E08" w:rsidRPr="00234E08" w:rsidRDefault="00234E08" w:rsidP="00234E08">
            <w:pPr>
              <w:rPr>
                <w:sz w:val="20"/>
                <w:szCs w:val="20"/>
              </w:rPr>
            </w:pPr>
            <w:r w:rsidRPr="00234E08">
              <w:rPr>
                <w:sz w:val="20"/>
                <w:szCs w:val="20"/>
              </w:rPr>
              <w:t>Потери в сетях предприятия</w:t>
            </w:r>
          </w:p>
        </w:tc>
        <w:tc>
          <w:tcPr>
            <w:tcW w:w="1420" w:type="dxa"/>
            <w:tcBorders>
              <w:top w:val="nil"/>
              <w:left w:val="single" w:sz="4" w:space="0" w:color="auto"/>
              <w:bottom w:val="single" w:sz="4" w:space="0" w:color="auto"/>
              <w:right w:val="single" w:sz="4" w:space="0" w:color="auto"/>
            </w:tcBorders>
            <w:shd w:val="clear" w:color="000000" w:fill="FFFFFF"/>
            <w:hideMark/>
          </w:tcPr>
          <w:p w14:paraId="4B98A089"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39538EF2" w14:textId="77777777" w:rsidR="00234E08" w:rsidRPr="00234E08" w:rsidRDefault="00234E08" w:rsidP="00234E08">
            <w:pPr>
              <w:jc w:val="right"/>
              <w:rPr>
                <w:sz w:val="20"/>
                <w:szCs w:val="20"/>
              </w:rPr>
            </w:pPr>
            <w:r w:rsidRPr="00234E08">
              <w:rPr>
                <w:sz w:val="20"/>
                <w:szCs w:val="20"/>
              </w:rPr>
              <w:t>28 347,91</w:t>
            </w:r>
          </w:p>
        </w:tc>
        <w:tc>
          <w:tcPr>
            <w:tcW w:w="1676" w:type="dxa"/>
            <w:tcBorders>
              <w:top w:val="nil"/>
              <w:left w:val="nil"/>
              <w:bottom w:val="single" w:sz="4" w:space="0" w:color="auto"/>
              <w:right w:val="single" w:sz="4" w:space="0" w:color="auto"/>
            </w:tcBorders>
            <w:shd w:val="clear" w:color="000000" w:fill="DDEBF7"/>
            <w:noWrap/>
            <w:vAlign w:val="center"/>
            <w:hideMark/>
          </w:tcPr>
          <w:p w14:paraId="559FB853" w14:textId="77777777" w:rsidR="00234E08" w:rsidRPr="00234E08" w:rsidRDefault="00234E08" w:rsidP="00234E08">
            <w:pPr>
              <w:jc w:val="right"/>
              <w:rPr>
                <w:sz w:val="20"/>
                <w:szCs w:val="20"/>
              </w:rPr>
            </w:pPr>
            <w:r w:rsidRPr="00234E08">
              <w:rPr>
                <w:sz w:val="20"/>
                <w:szCs w:val="20"/>
              </w:rPr>
              <w:t>27 015,00</w:t>
            </w:r>
          </w:p>
        </w:tc>
        <w:tc>
          <w:tcPr>
            <w:tcW w:w="1509" w:type="dxa"/>
            <w:tcBorders>
              <w:top w:val="nil"/>
              <w:left w:val="nil"/>
              <w:bottom w:val="single" w:sz="4" w:space="0" w:color="auto"/>
              <w:right w:val="single" w:sz="4" w:space="0" w:color="auto"/>
            </w:tcBorders>
            <w:shd w:val="clear" w:color="000000" w:fill="B4C6E7"/>
            <w:noWrap/>
            <w:vAlign w:val="center"/>
            <w:hideMark/>
          </w:tcPr>
          <w:p w14:paraId="6B6F1CE5" w14:textId="77777777" w:rsidR="00234E08" w:rsidRPr="00234E08" w:rsidRDefault="00234E08" w:rsidP="00234E08">
            <w:pPr>
              <w:jc w:val="right"/>
              <w:rPr>
                <w:sz w:val="20"/>
                <w:szCs w:val="20"/>
              </w:rPr>
            </w:pPr>
            <w:r w:rsidRPr="00234E08">
              <w:rPr>
                <w:sz w:val="20"/>
                <w:szCs w:val="20"/>
              </w:rPr>
              <w:t>29 501,84</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20B467BE" w14:textId="77777777" w:rsidR="00234E08" w:rsidRPr="00234E08" w:rsidRDefault="00234E08" w:rsidP="00234E08">
            <w:pPr>
              <w:jc w:val="right"/>
              <w:rPr>
                <w:sz w:val="20"/>
                <w:szCs w:val="20"/>
              </w:rPr>
            </w:pPr>
            <w:r w:rsidRPr="00234E08">
              <w:rPr>
                <w:sz w:val="20"/>
                <w:szCs w:val="20"/>
              </w:rPr>
              <w:t>2 486,84</w:t>
            </w:r>
          </w:p>
        </w:tc>
        <w:tc>
          <w:tcPr>
            <w:tcW w:w="16" w:type="dxa"/>
            <w:vAlign w:val="center"/>
            <w:hideMark/>
          </w:tcPr>
          <w:p w14:paraId="43FCA2E3" w14:textId="77777777" w:rsidR="00234E08" w:rsidRPr="00234E08" w:rsidRDefault="00234E08" w:rsidP="00234E08">
            <w:pPr>
              <w:rPr>
                <w:sz w:val="20"/>
                <w:szCs w:val="20"/>
              </w:rPr>
            </w:pPr>
          </w:p>
        </w:tc>
      </w:tr>
      <w:tr w:rsidR="00234E08" w:rsidRPr="00234E08" w14:paraId="4769B670"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354FDFC1" w14:textId="77777777" w:rsidR="00234E08" w:rsidRPr="00234E08" w:rsidRDefault="00234E08" w:rsidP="00234E08">
            <w:pPr>
              <w:rPr>
                <w:sz w:val="20"/>
                <w:szCs w:val="20"/>
              </w:rPr>
            </w:pPr>
            <w:r w:rsidRPr="00234E08">
              <w:rPr>
                <w:sz w:val="20"/>
                <w:szCs w:val="20"/>
              </w:rPr>
              <w:t>в том числе потери в сетях предприятия от угольных кот-х</w:t>
            </w:r>
          </w:p>
        </w:tc>
        <w:tc>
          <w:tcPr>
            <w:tcW w:w="1420" w:type="dxa"/>
            <w:tcBorders>
              <w:top w:val="nil"/>
              <w:left w:val="single" w:sz="4" w:space="0" w:color="auto"/>
              <w:bottom w:val="single" w:sz="4" w:space="0" w:color="auto"/>
              <w:right w:val="single" w:sz="4" w:space="0" w:color="auto"/>
            </w:tcBorders>
            <w:shd w:val="clear" w:color="000000" w:fill="FFFFFF"/>
            <w:hideMark/>
          </w:tcPr>
          <w:p w14:paraId="5447CFEB" w14:textId="77777777" w:rsidR="00234E08" w:rsidRPr="00234E08" w:rsidRDefault="00234E08" w:rsidP="00234E08">
            <w:pPr>
              <w:jc w:val="center"/>
              <w:rPr>
                <w:sz w:val="20"/>
                <w:szCs w:val="20"/>
              </w:rPr>
            </w:pPr>
            <w:r w:rsidRPr="00234E08">
              <w:rPr>
                <w:sz w:val="20"/>
                <w:szCs w:val="20"/>
              </w:rPr>
              <w:t>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62005E49" w14:textId="77777777" w:rsidR="00234E08" w:rsidRPr="00234E08" w:rsidRDefault="00234E08" w:rsidP="00234E08">
            <w:pPr>
              <w:jc w:val="right"/>
              <w:rPr>
                <w:sz w:val="20"/>
                <w:szCs w:val="20"/>
              </w:rPr>
            </w:pPr>
            <w:r w:rsidRPr="00234E08">
              <w:rPr>
                <w:sz w:val="20"/>
                <w:szCs w:val="20"/>
              </w:rPr>
              <w:t>21 280,42</w:t>
            </w:r>
          </w:p>
        </w:tc>
        <w:tc>
          <w:tcPr>
            <w:tcW w:w="1676" w:type="dxa"/>
            <w:tcBorders>
              <w:top w:val="nil"/>
              <w:left w:val="nil"/>
              <w:bottom w:val="single" w:sz="4" w:space="0" w:color="auto"/>
              <w:right w:val="single" w:sz="4" w:space="0" w:color="auto"/>
            </w:tcBorders>
            <w:shd w:val="clear" w:color="000000" w:fill="DDEBF7"/>
            <w:noWrap/>
            <w:vAlign w:val="center"/>
            <w:hideMark/>
          </w:tcPr>
          <w:p w14:paraId="432DF049"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5467EB39" w14:textId="77777777" w:rsidR="00234E08" w:rsidRPr="00234E08" w:rsidRDefault="00234E08" w:rsidP="00234E08">
            <w:pPr>
              <w:jc w:val="right"/>
              <w:rPr>
                <w:sz w:val="20"/>
                <w:szCs w:val="20"/>
              </w:rPr>
            </w:pPr>
            <w:r w:rsidRPr="00234E08">
              <w:rPr>
                <w:sz w:val="20"/>
                <w:szCs w:val="20"/>
              </w:rPr>
              <w:t>23 515,09</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1B7C738"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72627D31" w14:textId="77777777" w:rsidR="00234E08" w:rsidRPr="00234E08" w:rsidRDefault="00234E08" w:rsidP="00234E08">
            <w:pPr>
              <w:rPr>
                <w:sz w:val="20"/>
                <w:szCs w:val="20"/>
              </w:rPr>
            </w:pPr>
          </w:p>
        </w:tc>
      </w:tr>
      <w:tr w:rsidR="00234E08" w:rsidRPr="00234E08" w14:paraId="75B3C667" w14:textId="77777777" w:rsidTr="00BD168F">
        <w:trPr>
          <w:trHeight w:val="300"/>
        </w:trPr>
        <w:tc>
          <w:tcPr>
            <w:tcW w:w="5360" w:type="dxa"/>
            <w:tcBorders>
              <w:top w:val="nil"/>
              <w:left w:val="single" w:sz="8" w:space="0" w:color="auto"/>
              <w:bottom w:val="nil"/>
              <w:right w:val="single" w:sz="4" w:space="0" w:color="auto"/>
            </w:tcBorders>
            <w:shd w:val="clear" w:color="000000" w:fill="FFFFFF"/>
            <w:noWrap/>
            <w:vAlign w:val="bottom"/>
            <w:hideMark/>
          </w:tcPr>
          <w:p w14:paraId="3D88C76C" w14:textId="77777777" w:rsidR="00234E08" w:rsidRPr="00234E08" w:rsidRDefault="00234E08" w:rsidP="00234E08">
            <w:pPr>
              <w:rPr>
                <w:sz w:val="20"/>
                <w:szCs w:val="20"/>
              </w:rPr>
            </w:pPr>
            <w:r w:rsidRPr="00234E08">
              <w:rPr>
                <w:sz w:val="20"/>
                <w:szCs w:val="20"/>
              </w:rPr>
              <w:t>доли/                  1 полугодие</w:t>
            </w:r>
          </w:p>
        </w:tc>
        <w:tc>
          <w:tcPr>
            <w:tcW w:w="1420" w:type="dxa"/>
            <w:tcBorders>
              <w:top w:val="nil"/>
              <w:left w:val="nil"/>
              <w:bottom w:val="nil"/>
              <w:right w:val="single" w:sz="4" w:space="0" w:color="auto"/>
            </w:tcBorders>
            <w:shd w:val="clear" w:color="000000" w:fill="FFFFFF"/>
            <w:hideMark/>
          </w:tcPr>
          <w:p w14:paraId="435740D1"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nil"/>
              <w:right w:val="single" w:sz="4" w:space="0" w:color="auto"/>
            </w:tcBorders>
            <w:shd w:val="clear" w:color="000000" w:fill="DDEBF7"/>
            <w:noWrap/>
            <w:vAlign w:val="center"/>
            <w:hideMark/>
          </w:tcPr>
          <w:p w14:paraId="055E6FD1" w14:textId="77777777" w:rsidR="00234E08" w:rsidRPr="00234E08" w:rsidRDefault="00234E08" w:rsidP="00234E08">
            <w:pPr>
              <w:rPr>
                <w:sz w:val="20"/>
                <w:szCs w:val="20"/>
              </w:rPr>
            </w:pPr>
            <w:r w:rsidRPr="00234E08">
              <w:rPr>
                <w:sz w:val="20"/>
                <w:szCs w:val="20"/>
              </w:rPr>
              <w:t> </w:t>
            </w:r>
          </w:p>
        </w:tc>
        <w:tc>
          <w:tcPr>
            <w:tcW w:w="16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F448E5" w14:textId="77777777" w:rsidR="00234E08" w:rsidRPr="00234E08" w:rsidRDefault="00234E08" w:rsidP="00234E08">
            <w:pPr>
              <w:rPr>
                <w:sz w:val="20"/>
                <w:szCs w:val="20"/>
              </w:rPr>
            </w:pPr>
            <w:r w:rsidRPr="00234E08">
              <w:rPr>
                <w:sz w:val="20"/>
                <w:szCs w:val="20"/>
              </w:rPr>
              <w:t> </w:t>
            </w:r>
          </w:p>
        </w:tc>
        <w:tc>
          <w:tcPr>
            <w:tcW w:w="1509" w:type="dxa"/>
            <w:tcBorders>
              <w:top w:val="single" w:sz="4" w:space="0" w:color="auto"/>
              <w:left w:val="nil"/>
              <w:bottom w:val="single" w:sz="4" w:space="0" w:color="auto"/>
              <w:right w:val="single" w:sz="4" w:space="0" w:color="auto"/>
            </w:tcBorders>
            <w:shd w:val="clear" w:color="000000" w:fill="B4C6E7"/>
            <w:noWrap/>
            <w:vAlign w:val="center"/>
            <w:hideMark/>
          </w:tcPr>
          <w:p w14:paraId="409D33DC" w14:textId="77777777" w:rsidR="00234E08" w:rsidRPr="00234E08" w:rsidRDefault="00234E08" w:rsidP="00234E08">
            <w:pPr>
              <w:jc w:val="right"/>
              <w:rPr>
                <w:sz w:val="20"/>
                <w:szCs w:val="20"/>
              </w:rPr>
            </w:pPr>
            <w:r w:rsidRPr="00234E08">
              <w:rPr>
                <w:sz w:val="20"/>
                <w:szCs w:val="20"/>
              </w:rPr>
              <w:t>0,54</w:t>
            </w:r>
          </w:p>
        </w:tc>
        <w:tc>
          <w:tcPr>
            <w:tcW w:w="1583" w:type="dxa"/>
            <w:tcBorders>
              <w:top w:val="nil"/>
              <w:left w:val="nil"/>
              <w:bottom w:val="nil"/>
              <w:right w:val="single" w:sz="8" w:space="0" w:color="auto"/>
            </w:tcBorders>
            <w:shd w:val="clear" w:color="000000" w:fill="FFFFFF"/>
            <w:noWrap/>
            <w:vAlign w:val="center"/>
            <w:hideMark/>
          </w:tcPr>
          <w:p w14:paraId="69DB6160" w14:textId="77777777" w:rsidR="00234E08" w:rsidRPr="00234E08" w:rsidRDefault="00234E08" w:rsidP="00234E08">
            <w:pPr>
              <w:rPr>
                <w:sz w:val="20"/>
                <w:szCs w:val="20"/>
              </w:rPr>
            </w:pPr>
            <w:r w:rsidRPr="00234E08">
              <w:rPr>
                <w:sz w:val="20"/>
                <w:szCs w:val="20"/>
              </w:rPr>
              <w:t> </w:t>
            </w:r>
          </w:p>
        </w:tc>
        <w:tc>
          <w:tcPr>
            <w:tcW w:w="16" w:type="dxa"/>
            <w:vAlign w:val="center"/>
            <w:hideMark/>
          </w:tcPr>
          <w:p w14:paraId="203393A4" w14:textId="77777777" w:rsidR="00234E08" w:rsidRPr="00234E08" w:rsidRDefault="00234E08" w:rsidP="00234E08">
            <w:pPr>
              <w:rPr>
                <w:sz w:val="20"/>
                <w:szCs w:val="20"/>
              </w:rPr>
            </w:pPr>
          </w:p>
        </w:tc>
      </w:tr>
      <w:tr w:rsidR="00234E08" w:rsidRPr="00234E08" w14:paraId="2CC987AE" w14:textId="77777777" w:rsidTr="00BD168F">
        <w:trPr>
          <w:trHeight w:val="315"/>
        </w:trPr>
        <w:tc>
          <w:tcPr>
            <w:tcW w:w="5360" w:type="dxa"/>
            <w:tcBorders>
              <w:top w:val="nil"/>
              <w:left w:val="single" w:sz="8" w:space="0" w:color="auto"/>
              <w:bottom w:val="nil"/>
              <w:right w:val="single" w:sz="4" w:space="0" w:color="auto"/>
            </w:tcBorders>
            <w:shd w:val="clear" w:color="000000" w:fill="FFFFFF"/>
            <w:noWrap/>
            <w:vAlign w:val="bottom"/>
            <w:hideMark/>
          </w:tcPr>
          <w:p w14:paraId="0CCF56BB" w14:textId="77777777" w:rsidR="00234E08" w:rsidRPr="00234E08" w:rsidRDefault="00234E08" w:rsidP="00234E08">
            <w:pPr>
              <w:rPr>
                <w:sz w:val="20"/>
                <w:szCs w:val="20"/>
              </w:rPr>
            </w:pPr>
            <w:r w:rsidRPr="00234E08">
              <w:rPr>
                <w:sz w:val="20"/>
                <w:szCs w:val="20"/>
              </w:rPr>
              <w:t>доли/                  2 полугодие</w:t>
            </w:r>
          </w:p>
        </w:tc>
        <w:tc>
          <w:tcPr>
            <w:tcW w:w="1420" w:type="dxa"/>
            <w:tcBorders>
              <w:top w:val="nil"/>
              <w:left w:val="nil"/>
              <w:bottom w:val="nil"/>
              <w:right w:val="single" w:sz="4" w:space="0" w:color="auto"/>
            </w:tcBorders>
            <w:shd w:val="clear" w:color="000000" w:fill="FFFFFF"/>
            <w:hideMark/>
          </w:tcPr>
          <w:p w14:paraId="093EFA69"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nil"/>
              <w:right w:val="single" w:sz="4" w:space="0" w:color="auto"/>
            </w:tcBorders>
            <w:shd w:val="clear" w:color="000000" w:fill="DDEBF7"/>
            <w:noWrap/>
            <w:vAlign w:val="center"/>
            <w:hideMark/>
          </w:tcPr>
          <w:p w14:paraId="501943A5" w14:textId="77777777" w:rsidR="00234E08" w:rsidRPr="00234E08" w:rsidRDefault="00234E08" w:rsidP="00234E08">
            <w:pPr>
              <w:rPr>
                <w:sz w:val="20"/>
                <w:szCs w:val="20"/>
              </w:rPr>
            </w:pPr>
            <w:r w:rsidRPr="00234E08">
              <w:rPr>
                <w:sz w:val="20"/>
                <w:szCs w:val="20"/>
              </w:rPr>
              <w:t> </w:t>
            </w:r>
          </w:p>
        </w:tc>
        <w:tc>
          <w:tcPr>
            <w:tcW w:w="1676" w:type="dxa"/>
            <w:tcBorders>
              <w:top w:val="nil"/>
              <w:left w:val="single" w:sz="4" w:space="0" w:color="auto"/>
              <w:bottom w:val="single" w:sz="4" w:space="0" w:color="auto"/>
              <w:right w:val="single" w:sz="4" w:space="0" w:color="auto"/>
            </w:tcBorders>
            <w:shd w:val="clear" w:color="000000" w:fill="FFFFFF"/>
            <w:noWrap/>
            <w:vAlign w:val="center"/>
            <w:hideMark/>
          </w:tcPr>
          <w:p w14:paraId="7444DEF0" w14:textId="77777777" w:rsidR="00234E08" w:rsidRPr="00234E08" w:rsidRDefault="00234E08" w:rsidP="00234E08">
            <w:pPr>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1129A0C4" w14:textId="77777777" w:rsidR="00234E08" w:rsidRPr="00234E08" w:rsidRDefault="00234E08" w:rsidP="00234E08">
            <w:pPr>
              <w:jc w:val="right"/>
              <w:rPr>
                <w:sz w:val="20"/>
                <w:szCs w:val="20"/>
              </w:rPr>
            </w:pPr>
            <w:r w:rsidRPr="00234E08">
              <w:rPr>
                <w:sz w:val="20"/>
                <w:szCs w:val="20"/>
              </w:rPr>
              <w:t>0,46</w:t>
            </w:r>
          </w:p>
        </w:tc>
        <w:tc>
          <w:tcPr>
            <w:tcW w:w="1583" w:type="dxa"/>
            <w:tcBorders>
              <w:top w:val="nil"/>
              <w:left w:val="nil"/>
              <w:bottom w:val="nil"/>
              <w:right w:val="single" w:sz="8" w:space="0" w:color="auto"/>
            </w:tcBorders>
            <w:shd w:val="clear" w:color="000000" w:fill="FFFFFF"/>
            <w:noWrap/>
            <w:vAlign w:val="center"/>
            <w:hideMark/>
          </w:tcPr>
          <w:p w14:paraId="0509312F" w14:textId="77777777" w:rsidR="00234E08" w:rsidRPr="00234E08" w:rsidRDefault="00234E08" w:rsidP="00234E08">
            <w:pPr>
              <w:rPr>
                <w:sz w:val="20"/>
                <w:szCs w:val="20"/>
              </w:rPr>
            </w:pPr>
            <w:r w:rsidRPr="00234E08">
              <w:rPr>
                <w:sz w:val="20"/>
                <w:szCs w:val="20"/>
              </w:rPr>
              <w:t> </w:t>
            </w:r>
          </w:p>
        </w:tc>
        <w:tc>
          <w:tcPr>
            <w:tcW w:w="16" w:type="dxa"/>
            <w:vAlign w:val="center"/>
            <w:hideMark/>
          </w:tcPr>
          <w:p w14:paraId="4CB09178" w14:textId="77777777" w:rsidR="00234E08" w:rsidRPr="00234E08" w:rsidRDefault="00234E08" w:rsidP="00234E08">
            <w:pPr>
              <w:rPr>
                <w:sz w:val="20"/>
                <w:szCs w:val="20"/>
              </w:rPr>
            </w:pPr>
          </w:p>
        </w:tc>
      </w:tr>
      <w:tr w:rsidR="00234E08" w:rsidRPr="00234E08" w14:paraId="405E6DF6" w14:textId="77777777" w:rsidTr="00BD168F">
        <w:trPr>
          <w:trHeight w:val="315"/>
        </w:trPr>
        <w:tc>
          <w:tcPr>
            <w:tcW w:w="12824" w:type="dxa"/>
            <w:gridSpan w:val="6"/>
            <w:tcBorders>
              <w:top w:val="single" w:sz="8" w:space="0" w:color="auto"/>
              <w:left w:val="single" w:sz="8" w:space="0" w:color="auto"/>
              <w:bottom w:val="single" w:sz="8" w:space="0" w:color="auto"/>
              <w:right w:val="single" w:sz="4" w:space="0" w:color="auto"/>
            </w:tcBorders>
            <w:shd w:val="clear" w:color="auto" w:fill="auto"/>
            <w:hideMark/>
          </w:tcPr>
          <w:p w14:paraId="4A66E4F1" w14:textId="77777777" w:rsidR="00234E08" w:rsidRPr="00234E08" w:rsidRDefault="00234E08" w:rsidP="00234E08">
            <w:pPr>
              <w:jc w:val="center"/>
              <w:rPr>
                <w:b/>
                <w:bCs/>
                <w:sz w:val="22"/>
                <w:szCs w:val="22"/>
              </w:rPr>
            </w:pPr>
            <w:r w:rsidRPr="00234E08">
              <w:rPr>
                <w:b/>
                <w:bCs/>
                <w:sz w:val="22"/>
                <w:szCs w:val="22"/>
              </w:rPr>
              <w:t>Топливо</w:t>
            </w:r>
          </w:p>
        </w:tc>
        <w:tc>
          <w:tcPr>
            <w:tcW w:w="16" w:type="dxa"/>
            <w:vAlign w:val="center"/>
            <w:hideMark/>
          </w:tcPr>
          <w:p w14:paraId="6869DD5F" w14:textId="77777777" w:rsidR="00234E08" w:rsidRPr="00234E08" w:rsidRDefault="00234E08" w:rsidP="00234E08">
            <w:pPr>
              <w:rPr>
                <w:sz w:val="20"/>
                <w:szCs w:val="20"/>
              </w:rPr>
            </w:pPr>
          </w:p>
        </w:tc>
      </w:tr>
      <w:tr w:rsidR="00234E08" w:rsidRPr="00234E08" w14:paraId="17C7FCE3"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01AD5827" w14:textId="77777777" w:rsidR="00234E08" w:rsidRPr="00234E08" w:rsidRDefault="00234E08" w:rsidP="00234E08">
            <w:pPr>
              <w:rPr>
                <w:sz w:val="20"/>
                <w:szCs w:val="20"/>
              </w:rPr>
            </w:pPr>
            <w:r w:rsidRPr="00234E08">
              <w:rPr>
                <w:sz w:val="20"/>
                <w:szCs w:val="20"/>
              </w:rPr>
              <w:t>Удельный расход условного топлива, в т.ч.</w:t>
            </w:r>
          </w:p>
        </w:tc>
        <w:tc>
          <w:tcPr>
            <w:tcW w:w="1420" w:type="dxa"/>
            <w:tcBorders>
              <w:top w:val="nil"/>
              <w:left w:val="nil"/>
              <w:bottom w:val="single" w:sz="4" w:space="0" w:color="auto"/>
              <w:right w:val="single" w:sz="4" w:space="0" w:color="auto"/>
            </w:tcBorders>
            <w:shd w:val="clear" w:color="000000" w:fill="FFFFFF"/>
            <w:vAlign w:val="center"/>
            <w:hideMark/>
          </w:tcPr>
          <w:p w14:paraId="721B8537" w14:textId="77777777" w:rsidR="00234E08" w:rsidRPr="00234E08" w:rsidRDefault="00234E08" w:rsidP="00234E08">
            <w:pPr>
              <w:jc w:val="center"/>
              <w:rPr>
                <w:sz w:val="20"/>
                <w:szCs w:val="20"/>
              </w:rPr>
            </w:pPr>
            <w:r w:rsidRPr="00234E08">
              <w:rPr>
                <w:sz w:val="20"/>
                <w:szCs w:val="20"/>
              </w:rPr>
              <w:t>кг у.т./Гкал</w:t>
            </w:r>
          </w:p>
        </w:tc>
        <w:tc>
          <w:tcPr>
            <w:tcW w:w="1276" w:type="dxa"/>
            <w:tcBorders>
              <w:top w:val="nil"/>
              <w:left w:val="nil"/>
              <w:bottom w:val="single" w:sz="4" w:space="0" w:color="auto"/>
              <w:right w:val="single" w:sz="4" w:space="0" w:color="auto"/>
            </w:tcBorders>
            <w:shd w:val="clear" w:color="000000" w:fill="DDEBF7"/>
            <w:vAlign w:val="center"/>
            <w:hideMark/>
          </w:tcPr>
          <w:p w14:paraId="24D27FE7"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vAlign w:val="center"/>
            <w:hideMark/>
          </w:tcPr>
          <w:p w14:paraId="3A818122"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vAlign w:val="center"/>
            <w:hideMark/>
          </w:tcPr>
          <w:p w14:paraId="1543C261"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nil"/>
              <w:bottom w:val="single" w:sz="4" w:space="0" w:color="auto"/>
              <w:right w:val="single" w:sz="8" w:space="0" w:color="auto"/>
            </w:tcBorders>
            <w:shd w:val="clear" w:color="000000" w:fill="DDEBF7"/>
            <w:vAlign w:val="center"/>
            <w:hideMark/>
          </w:tcPr>
          <w:p w14:paraId="6384D296"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798FAC0A" w14:textId="77777777" w:rsidR="00234E08" w:rsidRPr="00234E08" w:rsidRDefault="00234E08" w:rsidP="00234E08">
            <w:pPr>
              <w:rPr>
                <w:sz w:val="20"/>
                <w:szCs w:val="20"/>
              </w:rPr>
            </w:pPr>
          </w:p>
        </w:tc>
      </w:tr>
      <w:tr w:rsidR="00234E08" w:rsidRPr="00234E08" w14:paraId="36D6F41B"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E3D50AD" w14:textId="77777777" w:rsidR="00234E08" w:rsidRPr="00234E08" w:rsidRDefault="00234E08" w:rsidP="00234E08">
            <w:pPr>
              <w:ind w:firstLineChars="200" w:firstLine="400"/>
              <w:rPr>
                <w:sz w:val="20"/>
                <w:szCs w:val="20"/>
              </w:rPr>
            </w:pPr>
            <w:r w:rsidRPr="00234E08">
              <w:rPr>
                <w:sz w:val="20"/>
                <w:szCs w:val="20"/>
              </w:rPr>
              <w:lastRenderedPageBreak/>
              <w:t>- уголь каменный</w:t>
            </w:r>
          </w:p>
        </w:tc>
        <w:tc>
          <w:tcPr>
            <w:tcW w:w="1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4CF03D" w14:textId="77777777" w:rsidR="00234E08" w:rsidRPr="00234E08" w:rsidRDefault="00234E08" w:rsidP="00234E08">
            <w:pPr>
              <w:jc w:val="center"/>
              <w:rPr>
                <w:sz w:val="20"/>
                <w:szCs w:val="20"/>
              </w:rPr>
            </w:pPr>
            <w:r w:rsidRPr="00234E08">
              <w:rPr>
                <w:sz w:val="20"/>
                <w:szCs w:val="20"/>
              </w:rPr>
              <w:t>кг у.т./Гкал</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3FA92382" w14:textId="77777777" w:rsidR="00234E08" w:rsidRPr="00234E08" w:rsidRDefault="00234E08" w:rsidP="00234E08">
            <w:pPr>
              <w:jc w:val="right"/>
              <w:rPr>
                <w:sz w:val="20"/>
                <w:szCs w:val="20"/>
              </w:rPr>
            </w:pPr>
            <w:r w:rsidRPr="00234E08">
              <w:rPr>
                <w:sz w:val="20"/>
                <w:szCs w:val="20"/>
              </w:rPr>
              <w:t>224,74</w:t>
            </w:r>
          </w:p>
        </w:tc>
        <w:tc>
          <w:tcPr>
            <w:tcW w:w="1676" w:type="dxa"/>
            <w:tcBorders>
              <w:top w:val="single" w:sz="4" w:space="0" w:color="auto"/>
              <w:left w:val="nil"/>
              <w:bottom w:val="single" w:sz="4" w:space="0" w:color="auto"/>
              <w:right w:val="single" w:sz="4" w:space="0" w:color="auto"/>
            </w:tcBorders>
            <w:shd w:val="clear" w:color="000000" w:fill="FFF2CC"/>
            <w:noWrap/>
            <w:vAlign w:val="center"/>
            <w:hideMark/>
          </w:tcPr>
          <w:p w14:paraId="56C419C7" w14:textId="77777777" w:rsidR="00234E08" w:rsidRPr="00234E08" w:rsidRDefault="00234E08" w:rsidP="00234E08">
            <w:pPr>
              <w:jc w:val="right"/>
              <w:rPr>
                <w:sz w:val="20"/>
                <w:szCs w:val="20"/>
              </w:rPr>
            </w:pPr>
            <w:r w:rsidRPr="00234E08">
              <w:rPr>
                <w:sz w:val="20"/>
                <w:szCs w:val="20"/>
              </w:rPr>
              <w:t>268,51</w:t>
            </w:r>
          </w:p>
        </w:tc>
        <w:tc>
          <w:tcPr>
            <w:tcW w:w="1509" w:type="dxa"/>
            <w:tcBorders>
              <w:top w:val="single" w:sz="4" w:space="0" w:color="auto"/>
              <w:left w:val="nil"/>
              <w:bottom w:val="single" w:sz="4" w:space="0" w:color="auto"/>
              <w:right w:val="single" w:sz="4" w:space="0" w:color="auto"/>
            </w:tcBorders>
            <w:shd w:val="clear" w:color="000000" w:fill="B4C6E7"/>
            <w:noWrap/>
            <w:vAlign w:val="center"/>
            <w:hideMark/>
          </w:tcPr>
          <w:p w14:paraId="3C1DC22E" w14:textId="77777777" w:rsidR="00234E08" w:rsidRPr="00234E08" w:rsidRDefault="00234E08" w:rsidP="00234E08">
            <w:pPr>
              <w:jc w:val="right"/>
              <w:rPr>
                <w:sz w:val="20"/>
                <w:szCs w:val="20"/>
              </w:rPr>
            </w:pPr>
            <w:r w:rsidRPr="00234E08">
              <w:rPr>
                <w:sz w:val="20"/>
                <w:szCs w:val="20"/>
              </w:rPr>
              <w:t>224,00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5CAF4536" w14:textId="77777777" w:rsidR="00234E08" w:rsidRPr="00234E08" w:rsidRDefault="00234E08" w:rsidP="00234E08">
            <w:pPr>
              <w:jc w:val="right"/>
              <w:rPr>
                <w:sz w:val="20"/>
                <w:szCs w:val="20"/>
              </w:rPr>
            </w:pPr>
            <w:r w:rsidRPr="00234E08">
              <w:rPr>
                <w:sz w:val="20"/>
                <w:szCs w:val="20"/>
              </w:rPr>
              <w:t>-44,51</w:t>
            </w:r>
          </w:p>
        </w:tc>
        <w:tc>
          <w:tcPr>
            <w:tcW w:w="16" w:type="dxa"/>
            <w:vAlign w:val="center"/>
            <w:hideMark/>
          </w:tcPr>
          <w:p w14:paraId="4AFF150A" w14:textId="77777777" w:rsidR="00234E08" w:rsidRPr="00234E08" w:rsidRDefault="00234E08" w:rsidP="00234E08">
            <w:pPr>
              <w:rPr>
                <w:sz w:val="20"/>
                <w:szCs w:val="20"/>
              </w:rPr>
            </w:pPr>
          </w:p>
        </w:tc>
      </w:tr>
      <w:tr w:rsidR="00234E08" w:rsidRPr="00234E08" w14:paraId="72CD15B4"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F5F709E" w14:textId="77777777" w:rsidR="00234E08" w:rsidRPr="00234E08" w:rsidRDefault="00234E08" w:rsidP="00234E08">
            <w:pPr>
              <w:ind w:firstLineChars="200" w:firstLine="400"/>
              <w:rPr>
                <w:sz w:val="20"/>
                <w:szCs w:val="20"/>
              </w:rPr>
            </w:pPr>
            <w:r w:rsidRPr="00234E08">
              <w:rPr>
                <w:sz w:val="20"/>
                <w:szCs w:val="20"/>
              </w:rPr>
              <w:t xml:space="preserve"> - уголь ССр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B70622C" w14:textId="77777777" w:rsidR="00234E08" w:rsidRPr="00234E08" w:rsidRDefault="00234E08" w:rsidP="00234E08">
            <w:pPr>
              <w:jc w:val="center"/>
              <w:rPr>
                <w:sz w:val="20"/>
                <w:szCs w:val="20"/>
              </w:rPr>
            </w:pPr>
            <w:r w:rsidRPr="00234E08">
              <w:rPr>
                <w:sz w:val="20"/>
                <w:szCs w:val="20"/>
              </w:rPr>
              <w:t>кг у.т./Гкал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617306BA"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14D5F81F"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6F9C7BF9"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14D00EE"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6229A5DE" w14:textId="77777777" w:rsidR="00234E08" w:rsidRPr="00234E08" w:rsidRDefault="00234E08" w:rsidP="00234E08">
            <w:pPr>
              <w:rPr>
                <w:sz w:val="20"/>
                <w:szCs w:val="20"/>
              </w:rPr>
            </w:pPr>
          </w:p>
        </w:tc>
      </w:tr>
      <w:tr w:rsidR="00234E08" w:rsidRPr="00234E08" w14:paraId="100D4B5C"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40C69559"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D5C5405" w14:textId="77777777" w:rsidR="00234E08" w:rsidRPr="00234E08" w:rsidRDefault="00234E08" w:rsidP="00234E08">
            <w:pPr>
              <w:jc w:val="center"/>
              <w:rPr>
                <w:sz w:val="20"/>
                <w:szCs w:val="20"/>
              </w:rPr>
            </w:pPr>
            <w:r w:rsidRPr="00234E08">
              <w:rPr>
                <w:sz w:val="20"/>
                <w:szCs w:val="20"/>
              </w:rPr>
              <w:t>кг у.т./Гкал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7A1011BD" w14:textId="77777777" w:rsidR="00234E08" w:rsidRPr="00234E08" w:rsidRDefault="00234E08" w:rsidP="00234E08">
            <w:pPr>
              <w:jc w:val="right"/>
              <w:rPr>
                <w:sz w:val="20"/>
                <w:szCs w:val="20"/>
              </w:rPr>
            </w:pPr>
            <w:r w:rsidRPr="00234E08">
              <w:rPr>
                <w:sz w:val="20"/>
                <w:szCs w:val="20"/>
              </w:rPr>
              <w:t>157,68</w:t>
            </w:r>
          </w:p>
        </w:tc>
        <w:tc>
          <w:tcPr>
            <w:tcW w:w="1676" w:type="dxa"/>
            <w:tcBorders>
              <w:top w:val="nil"/>
              <w:left w:val="nil"/>
              <w:bottom w:val="single" w:sz="4" w:space="0" w:color="auto"/>
              <w:right w:val="single" w:sz="4" w:space="0" w:color="auto"/>
            </w:tcBorders>
            <w:shd w:val="clear" w:color="000000" w:fill="FFF2CC"/>
            <w:noWrap/>
            <w:vAlign w:val="center"/>
            <w:hideMark/>
          </w:tcPr>
          <w:p w14:paraId="55857C44" w14:textId="77777777" w:rsidR="00234E08" w:rsidRPr="00234E08" w:rsidRDefault="00234E08" w:rsidP="00234E08">
            <w:pPr>
              <w:jc w:val="right"/>
              <w:rPr>
                <w:sz w:val="20"/>
                <w:szCs w:val="20"/>
              </w:rPr>
            </w:pPr>
            <w:r w:rsidRPr="00234E08">
              <w:rPr>
                <w:sz w:val="20"/>
                <w:szCs w:val="20"/>
              </w:rPr>
              <w:t>147,11</w:t>
            </w:r>
          </w:p>
        </w:tc>
        <w:tc>
          <w:tcPr>
            <w:tcW w:w="1509" w:type="dxa"/>
            <w:tcBorders>
              <w:top w:val="nil"/>
              <w:left w:val="nil"/>
              <w:bottom w:val="single" w:sz="4" w:space="0" w:color="auto"/>
              <w:right w:val="single" w:sz="4" w:space="0" w:color="auto"/>
            </w:tcBorders>
            <w:shd w:val="clear" w:color="000000" w:fill="B4C6E7"/>
            <w:noWrap/>
            <w:vAlign w:val="center"/>
            <w:hideMark/>
          </w:tcPr>
          <w:p w14:paraId="7CFD193C" w14:textId="77777777" w:rsidR="00234E08" w:rsidRPr="00234E08" w:rsidRDefault="00234E08" w:rsidP="00234E08">
            <w:pPr>
              <w:jc w:val="right"/>
              <w:rPr>
                <w:sz w:val="20"/>
                <w:szCs w:val="20"/>
              </w:rPr>
            </w:pPr>
            <w:r w:rsidRPr="00234E08">
              <w:rPr>
                <w:sz w:val="20"/>
                <w:szCs w:val="20"/>
              </w:rPr>
              <w:t>156,70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14BE1F84" w14:textId="77777777" w:rsidR="00234E08" w:rsidRPr="00234E08" w:rsidRDefault="00234E08" w:rsidP="00234E08">
            <w:pPr>
              <w:jc w:val="right"/>
              <w:rPr>
                <w:sz w:val="20"/>
                <w:szCs w:val="20"/>
              </w:rPr>
            </w:pPr>
            <w:r w:rsidRPr="00234E08">
              <w:rPr>
                <w:sz w:val="20"/>
                <w:szCs w:val="20"/>
              </w:rPr>
              <w:t>9,59</w:t>
            </w:r>
          </w:p>
        </w:tc>
        <w:tc>
          <w:tcPr>
            <w:tcW w:w="16" w:type="dxa"/>
            <w:vAlign w:val="center"/>
            <w:hideMark/>
          </w:tcPr>
          <w:p w14:paraId="5CCBC339" w14:textId="77777777" w:rsidR="00234E08" w:rsidRPr="00234E08" w:rsidRDefault="00234E08" w:rsidP="00234E08">
            <w:pPr>
              <w:rPr>
                <w:sz w:val="20"/>
                <w:szCs w:val="20"/>
              </w:rPr>
            </w:pPr>
          </w:p>
        </w:tc>
      </w:tr>
      <w:tr w:rsidR="00234E08" w:rsidRPr="00234E08" w14:paraId="6CD8BEE3"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910C03E"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2ABF0BA" w14:textId="77777777" w:rsidR="00234E08" w:rsidRPr="00234E08" w:rsidRDefault="00234E08" w:rsidP="00234E08">
            <w:pPr>
              <w:jc w:val="center"/>
              <w:rPr>
                <w:sz w:val="20"/>
                <w:szCs w:val="20"/>
              </w:rPr>
            </w:pPr>
            <w:r w:rsidRPr="00234E08">
              <w:rPr>
                <w:sz w:val="20"/>
                <w:szCs w:val="20"/>
              </w:rPr>
              <w:t>кг у.т./Гкал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593EE01E"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5C28C2DA"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22C80AE0"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F55F981"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5051CAAA" w14:textId="77777777" w:rsidR="00234E08" w:rsidRPr="00234E08" w:rsidRDefault="00234E08" w:rsidP="00234E08">
            <w:pPr>
              <w:rPr>
                <w:sz w:val="20"/>
                <w:szCs w:val="20"/>
              </w:rPr>
            </w:pPr>
          </w:p>
        </w:tc>
      </w:tr>
      <w:tr w:rsidR="00234E08" w:rsidRPr="00234E08" w14:paraId="27E7E0E3"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21FF037" w14:textId="77777777" w:rsidR="00234E08" w:rsidRPr="00234E08" w:rsidRDefault="00234E08" w:rsidP="00234E08">
            <w:pPr>
              <w:ind w:firstLineChars="200" w:firstLine="400"/>
              <w:rPr>
                <w:sz w:val="20"/>
                <w:szCs w:val="20"/>
              </w:rPr>
            </w:pPr>
            <w:r w:rsidRPr="00234E08">
              <w:rPr>
                <w:sz w:val="20"/>
                <w:szCs w:val="20"/>
              </w:rPr>
              <w:t>- коксовый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E4F6199" w14:textId="77777777" w:rsidR="00234E08" w:rsidRPr="00234E08" w:rsidRDefault="00234E08" w:rsidP="00234E08">
            <w:pPr>
              <w:jc w:val="center"/>
              <w:rPr>
                <w:sz w:val="20"/>
                <w:szCs w:val="20"/>
              </w:rPr>
            </w:pPr>
            <w:r w:rsidRPr="00234E08">
              <w:rPr>
                <w:sz w:val="20"/>
                <w:szCs w:val="20"/>
              </w:rPr>
              <w:t>кг у.т./Гкал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365FE879"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18664526"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26777875"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5054D614"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61A5923C" w14:textId="77777777" w:rsidR="00234E08" w:rsidRPr="00234E08" w:rsidRDefault="00234E08" w:rsidP="00234E08">
            <w:pPr>
              <w:rPr>
                <w:sz w:val="20"/>
                <w:szCs w:val="20"/>
              </w:rPr>
            </w:pPr>
          </w:p>
        </w:tc>
      </w:tr>
      <w:tr w:rsidR="00234E08" w:rsidRPr="00234E08" w14:paraId="684B39F5"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05AB3D2F" w14:textId="77777777" w:rsidR="00234E08" w:rsidRPr="00234E08" w:rsidRDefault="00234E08" w:rsidP="00234E08">
            <w:pPr>
              <w:ind w:firstLineChars="200" w:firstLine="400"/>
              <w:rPr>
                <w:sz w:val="20"/>
                <w:szCs w:val="20"/>
              </w:rPr>
            </w:pPr>
            <w:r w:rsidRPr="00234E08">
              <w:rPr>
                <w:sz w:val="20"/>
                <w:szCs w:val="20"/>
              </w:rPr>
              <w:t>- доменный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556E9F3" w14:textId="77777777" w:rsidR="00234E08" w:rsidRPr="00234E08" w:rsidRDefault="00234E08" w:rsidP="00234E08">
            <w:pPr>
              <w:jc w:val="center"/>
              <w:rPr>
                <w:sz w:val="20"/>
                <w:szCs w:val="20"/>
              </w:rPr>
            </w:pPr>
            <w:r w:rsidRPr="00234E08">
              <w:rPr>
                <w:sz w:val="20"/>
                <w:szCs w:val="20"/>
              </w:rPr>
              <w:t>кг у.т./Гкал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4259D9C2"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0C03B016"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0486EFD9"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7ABFF9E"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2C7A3B8C" w14:textId="77777777" w:rsidR="00234E08" w:rsidRPr="00234E08" w:rsidRDefault="00234E08" w:rsidP="00234E08">
            <w:pPr>
              <w:rPr>
                <w:sz w:val="20"/>
                <w:szCs w:val="20"/>
              </w:rPr>
            </w:pPr>
          </w:p>
        </w:tc>
      </w:tr>
      <w:tr w:rsidR="00234E08" w:rsidRPr="00234E08" w14:paraId="5D8DAE48"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28FB4C83" w14:textId="77777777" w:rsidR="00234E08" w:rsidRPr="00234E08" w:rsidRDefault="00234E08" w:rsidP="00234E08">
            <w:pPr>
              <w:rPr>
                <w:sz w:val="20"/>
                <w:szCs w:val="20"/>
              </w:rPr>
            </w:pPr>
            <w:r w:rsidRPr="00234E08">
              <w:rPr>
                <w:sz w:val="20"/>
                <w:szCs w:val="20"/>
              </w:rPr>
              <w:t>Тепловой эквивалент</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BB315A1"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vAlign w:val="center"/>
            <w:hideMark/>
          </w:tcPr>
          <w:p w14:paraId="3051ABBD"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vAlign w:val="center"/>
            <w:hideMark/>
          </w:tcPr>
          <w:p w14:paraId="48363ADD"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vAlign w:val="center"/>
            <w:hideMark/>
          </w:tcPr>
          <w:p w14:paraId="637D1BE1"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vAlign w:val="center"/>
            <w:hideMark/>
          </w:tcPr>
          <w:p w14:paraId="51A380A5" w14:textId="77777777" w:rsidR="00234E08" w:rsidRPr="00234E08" w:rsidRDefault="00234E08" w:rsidP="00234E08">
            <w:pPr>
              <w:jc w:val="right"/>
              <w:rPr>
                <w:sz w:val="20"/>
                <w:szCs w:val="20"/>
              </w:rPr>
            </w:pPr>
            <w:r w:rsidRPr="00234E08">
              <w:rPr>
                <w:sz w:val="20"/>
                <w:szCs w:val="20"/>
              </w:rPr>
              <w:t>0,000</w:t>
            </w:r>
          </w:p>
        </w:tc>
        <w:tc>
          <w:tcPr>
            <w:tcW w:w="16" w:type="dxa"/>
            <w:vAlign w:val="center"/>
            <w:hideMark/>
          </w:tcPr>
          <w:p w14:paraId="088B2817" w14:textId="77777777" w:rsidR="00234E08" w:rsidRPr="00234E08" w:rsidRDefault="00234E08" w:rsidP="00234E08">
            <w:pPr>
              <w:rPr>
                <w:sz w:val="20"/>
                <w:szCs w:val="20"/>
              </w:rPr>
            </w:pPr>
          </w:p>
        </w:tc>
      </w:tr>
      <w:tr w:rsidR="00234E08" w:rsidRPr="00234E08" w14:paraId="1B0E120B"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F63D547" w14:textId="77777777" w:rsidR="00234E08" w:rsidRPr="00234E08" w:rsidRDefault="00234E08" w:rsidP="00234E08">
            <w:pPr>
              <w:rPr>
                <w:sz w:val="20"/>
                <w:szCs w:val="20"/>
              </w:rPr>
            </w:pPr>
            <w:r w:rsidRPr="00234E08">
              <w:rPr>
                <w:sz w:val="20"/>
                <w:szCs w:val="20"/>
              </w:rPr>
              <w:t xml:space="preserve"> - средневзвешенный эквивалент по каменному углю</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3F9C575"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vAlign w:val="center"/>
            <w:hideMark/>
          </w:tcPr>
          <w:p w14:paraId="3018E9FA" w14:textId="77777777" w:rsidR="00234E08" w:rsidRPr="00234E08" w:rsidRDefault="00234E08" w:rsidP="00234E08">
            <w:pPr>
              <w:jc w:val="right"/>
              <w:rPr>
                <w:sz w:val="20"/>
                <w:szCs w:val="20"/>
              </w:rPr>
            </w:pPr>
            <w:r w:rsidRPr="00234E08">
              <w:rPr>
                <w:sz w:val="20"/>
                <w:szCs w:val="20"/>
              </w:rPr>
              <w:t>0,729</w:t>
            </w:r>
          </w:p>
        </w:tc>
        <w:tc>
          <w:tcPr>
            <w:tcW w:w="1676" w:type="dxa"/>
            <w:tcBorders>
              <w:top w:val="nil"/>
              <w:left w:val="nil"/>
              <w:bottom w:val="single" w:sz="4" w:space="0" w:color="auto"/>
              <w:right w:val="single" w:sz="4" w:space="0" w:color="auto"/>
            </w:tcBorders>
            <w:shd w:val="clear" w:color="000000" w:fill="FFFFFF"/>
            <w:vAlign w:val="center"/>
            <w:hideMark/>
          </w:tcPr>
          <w:p w14:paraId="46D4F8CE"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vAlign w:val="center"/>
            <w:hideMark/>
          </w:tcPr>
          <w:p w14:paraId="7359E0A2" w14:textId="77777777" w:rsidR="00234E08" w:rsidRPr="00234E08" w:rsidRDefault="00234E08" w:rsidP="00234E08">
            <w:pPr>
              <w:jc w:val="right"/>
              <w:rPr>
                <w:sz w:val="20"/>
                <w:szCs w:val="20"/>
              </w:rPr>
            </w:pPr>
            <w:r w:rsidRPr="00234E08">
              <w:rPr>
                <w:sz w:val="20"/>
                <w:szCs w:val="20"/>
              </w:rPr>
              <w:t>0,729</w:t>
            </w:r>
          </w:p>
        </w:tc>
        <w:tc>
          <w:tcPr>
            <w:tcW w:w="1583" w:type="dxa"/>
            <w:tcBorders>
              <w:top w:val="nil"/>
              <w:left w:val="single" w:sz="4" w:space="0" w:color="auto"/>
              <w:bottom w:val="single" w:sz="4" w:space="0" w:color="auto"/>
              <w:right w:val="single" w:sz="8" w:space="0" w:color="auto"/>
            </w:tcBorders>
            <w:shd w:val="clear" w:color="000000" w:fill="DDEBF7"/>
            <w:vAlign w:val="center"/>
            <w:hideMark/>
          </w:tcPr>
          <w:p w14:paraId="5A0B92F9" w14:textId="77777777" w:rsidR="00234E08" w:rsidRPr="00234E08" w:rsidRDefault="00234E08" w:rsidP="00234E08">
            <w:pPr>
              <w:jc w:val="right"/>
              <w:rPr>
                <w:sz w:val="20"/>
                <w:szCs w:val="20"/>
              </w:rPr>
            </w:pPr>
            <w:r w:rsidRPr="00234E08">
              <w:rPr>
                <w:sz w:val="20"/>
                <w:szCs w:val="20"/>
              </w:rPr>
              <w:t>0,729</w:t>
            </w:r>
          </w:p>
        </w:tc>
        <w:tc>
          <w:tcPr>
            <w:tcW w:w="16" w:type="dxa"/>
            <w:vAlign w:val="center"/>
            <w:hideMark/>
          </w:tcPr>
          <w:p w14:paraId="0912387F" w14:textId="77777777" w:rsidR="00234E08" w:rsidRPr="00234E08" w:rsidRDefault="00234E08" w:rsidP="00234E08">
            <w:pPr>
              <w:rPr>
                <w:sz w:val="20"/>
                <w:szCs w:val="20"/>
              </w:rPr>
            </w:pPr>
          </w:p>
        </w:tc>
      </w:tr>
      <w:tr w:rsidR="00234E08" w:rsidRPr="00234E08" w14:paraId="2767C406"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05D6E26D" w14:textId="77777777" w:rsidR="00234E08" w:rsidRPr="00234E08" w:rsidRDefault="00234E08" w:rsidP="00234E08">
            <w:pPr>
              <w:ind w:firstLineChars="200" w:firstLine="400"/>
              <w:rPr>
                <w:sz w:val="20"/>
                <w:szCs w:val="20"/>
              </w:rPr>
            </w:pPr>
            <w:r w:rsidRPr="00234E08">
              <w:rPr>
                <w:sz w:val="20"/>
                <w:szCs w:val="20"/>
              </w:rPr>
              <w:t xml:space="preserve"> - уголь каменный Др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FB92C71"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1DEAB169" w14:textId="77777777" w:rsidR="00234E08" w:rsidRPr="00234E08" w:rsidRDefault="00234E08" w:rsidP="00234E08">
            <w:pPr>
              <w:jc w:val="right"/>
              <w:rPr>
                <w:sz w:val="20"/>
                <w:szCs w:val="20"/>
              </w:rPr>
            </w:pPr>
            <w:r w:rsidRPr="00234E08">
              <w:rPr>
                <w:sz w:val="20"/>
                <w:szCs w:val="20"/>
              </w:rPr>
              <w:t>0,700</w:t>
            </w:r>
          </w:p>
        </w:tc>
        <w:tc>
          <w:tcPr>
            <w:tcW w:w="1676" w:type="dxa"/>
            <w:tcBorders>
              <w:top w:val="nil"/>
              <w:left w:val="nil"/>
              <w:bottom w:val="single" w:sz="4" w:space="0" w:color="auto"/>
              <w:right w:val="single" w:sz="4" w:space="0" w:color="auto"/>
            </w:tcBorders>
            <w:shd w:val="clear" w:color="000000" w:fill="FFF2CC"/>
            <w:noWrap/>
            <w:vAlign w:val="center"/>
            <w:hideMark/>
          </w:tcPr>
          <w:p w14:paraId="4FA4D220" w14:textId="77777777" w:rsidR="00234E08" w:rsidRPr="00234E08" w:rsidRDefault="00234E08" w:rsidP="00234E08">
            <w:pPr>
              <w:jc w:val="right"/>
              <w:rPr>
                <w:sz w:val="20"/>
                <w:szCs w:val="20"/>
              </w:rPr>
            </w:pPr>
            <w:r w:rsidRPr="00234E08">
              <w:rPr>
                <w:sz w:val="20"/>
                <w:szCs w:val="20"/>
              </w:rPr>
              <w:t>0,729</w:t>
            </w:r>
          </w:p>
        </w:tc>
        <w:tc>
          <w:tcPr>
            <w:tcW w:w="1509" w:type="dxa"/>
            <w:tcBorders>
              <w:top w:val="nil"/>
              <w:left w:val="nil"/>
              <w:bottom w:val="single" w:sz="4" w:space="0" w:color="auto"/>
              <w:right w:val="single" w:sz="4" w:space="0" w:color="auto"/>
            </w:tcBorders>
            <w:shd w:val="clear" w:color="000000" w:fill="B4C6E7"/>
            <w:noWrap/>
            <w:vAlign w:val="center"/>
            <w:hideMark/>
          </w:tcPr>
          <w:p w14:paraId="011DEC52" w14:textId="77777777" w:rsidR="00234E08" w:rsidRPr="00234E08" w:rsidRDefault="00234E08" w:rsidP="00234E08">
            <w:pPr>
              <w:jc w:val="right"/>
              <w:rPr>
                <w:sz w:val="20"/>
                <w:szCs w:val="20"/>
              </w:rPr>
            </w:pPr>
            <w:r w:rsidRPr="00234E08">
              <w:rPr>
                <w:sz w:val="20"/>
                <w:szCs w:val="20"/>
              </w:rPr>
              <w:t>0,700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3FFBF55" w14:textId="77777777" w:rsidR="00234E08" w:rsidRPr="00234E08" w:rsidRDefault="00234E08" w:rsidP="00234E08">
            <w:pPr>
              <w:jc w:val="right"/>
              <w:rPr>
                <w:sz w:val="20"/>
                <w:szCs w:val="20"/>
              </w:rPr>
            </w:pPr>
            <w:r w:rsidRPr="00234E08">
              <w:rPr>
                <w:sz w:val="20"/>
                <w:szCs w:val="20"/>
              </w:rPr>
              <w:t>-0,029</w:t>
            </w:r>
          </w:p>
        </w:tc>
        <w:tc>
          <w:tcPr>
            <w:tcW w:w="16" w:type="dxa"/>
            <w:vAlign w:val="center"/>
            <w:hideMark/>
          </w:tcPr>
          <w:p w14:paraId="355C0CE7" w14:textId="77777777" w:rsidR="00234E08" w:rsidRPr="00234E08" w:rsidRDefault="00234E08" w:rsidP="00234E08">
            <w:pPr>
              <w:rPr>
                <w:sz w:val="20"/>
                <w:szCs w:val="20"/>
              </w:rPr>
            </w:pPr>
          </w:p>
        </w:tc>
      </w:tr>
      <w:tr w:rsidR="00234E08" w:rsidRPr="00234E08" w14:paraId="71401FE3"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2D7E64E" w14:textId="77777777" w:rsidR="00234E08" w:rsidRPr="00234E08" w:rsidRDefault="00234E08" w:rsidP="00234E08">
            <w:pPr>
              <w:ind w:firstLineChars="200" w:firstLine="400"/>
              <w:rPr>
                <w:sz w:val="20"/>
                <w:szCs w:val="20"/>
              </w:rPr>
            </w:pPr>
            <w:r w:rsidRPr="00234E08">
              <w:rPr>
                <w:sz w:val="20"/>
                <w:szCs w:val="20"/>
              </w:rPr>
              <w:t xml:space="preserve"> - уголь каменный ССр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FAB2D28"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24F023CF" w14:textId="77777777" w:rsidR="00234E08" w:rsidRPr="00234E08" w:rsidRDefault="00234E08" w:rsidP="00234E08">
            <w:pPr>
              <w:jc w:val="right"/>
              <w:rPr>
                <w:sz w:val="20"/>
                <w:szCs w:val="20"/>
              </w:rPr>
            </w:pPr>
            <w:r w:rsidRPr="00234E08">
              <w:rPr>
                <w:sz w:val="20"/>
                <w:szCs w:val="20"/>
              </w:rPr>
              <w:t>0,76</w:t>
            </w:r>
          </w:p>
        </w:tc>
        <w:tc>
          <w:tcPr>
            <w:tcW w:w="1676" w:type="dxa"/>
            <w:tcBorders>
              <w:top w:val="nil"/>
              <w:left w:val="nil"/>
              <w:bottom w:val="single" w:sz="4" w:space="0" w:color="auto"/>
              <w:right w:val="single" w:sz="4" w:space="0" w:color="auto"/>
            </w:tcBorders>
            <w:shd w:val="clear" w:color="000000" w:fill="FFF2CC"/>
            <w:noWrap/>
            <w:vAlign w:val="center"/>
            <w:hideMark/>
          </w:tcPr>
          <w:p w14:paraId="2B9A9298" w14:textId="77777777" w:rsidR="00234E08" w:rsidRPr="00234E08" w:rsidRDefault="00234E08" w:rsidP="00234E08">
            <w:pPr>
              <w:jc w:val="right"/>
              <w:rPr>
                <w:sz w:val="20"/>
                <w:szCs w:val="20"/>
              </w:rPr>
            </w:pPr>
            <w:r w:rsidRPr="00234E08">
              <w:rPr>
                <w:sz w:val="20"/>
                <w:szCs w:val="20"/>
              </w:rPr>
              <w:t>0,73</w:t>
            </w:r>
          </w:p>
        </w:tc>
        <w:tc>
          <w:tcPr>
            <w:tcW w:w="1509" w:type="dxa"/>
            <w:tcBorders>
              <w:top w:val="nil"/>
              <w:left w:val="nil"/>
              <w:bottom w:val="single" w:sz="4" w:space="0" w:color="auto"/>
              <w:right w:val="single" w:sz="4" w:space="0" w:color="auto"/>
            </w:tcBorders>
            <w:shd w:val="clear" w:color="000000" w:fill="B4C6E7"/>
            <w:noWrap/>
            <w:vAlign w:val="center"/>
            <w:hideMark/>
          </w:tcPr>
          <w:p w14:paraId="63F69540" w14:textId="77777777" w:rsidR="00234E08" w:rsidRPr="00234E08" w:rsidRDefault="00234E08" w:rsidP="00234E08">
            <w:pPr>
              <w:jc w:val="right"/>
              <w:rPr>
                <w:sz w:val="20"/>
                <w:szCs w:val="20"/>
              </w:rPr>
            </w:pPr>
            <w:r w:rsidRPr="00234E08">
              <w:rPr>
                <w:sz w:val="20"/>
                <w:szCs w:val="20"/>
              </w:rPr>
              <w:t>0,757</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05C8B5C2" w14:textId="77777777" w:rsidR="00234E08" w:rsidRPr="00234E08" w:rsidRDefault="00234E08" w:rsidP="00234E08">
            <w:pPr>
              <w:jc w:val="right"/>
              <w:rPr>
                <w:sz w:val="20"/>
                <w:szCs w:val="20"/>
              </w:rPr>
            </w:pPr>
            <w:r w:rsidRPr="00234E08">
              <w:rPr>
                <w:sz w:val="20"/>
                <w:szCs w:val="20"/>
              </w:rPr>
              <w:t>0,028</w:t>
            </w:r>
          </w:p>
        </w:tc>
        <w:tc>
          <w:tcPr>
            <w:tcW w:w="16" w:type="dxa"/>
            <w:vAlign w:val="center"/>
            <w:hideMark/>
          </w:tcPr>
          <w:p w14:paraId="7FF19077" w14:textId="77777777" w:rsidR="00234E08" w:rsidRPr="00234E08" w:rsidRDefault="00234E08" w:rsidP="00234E08">
            <w:pPr>
              <w:rPr>
                <w:sz w:val="20"/>
                <w:szCs w:val="20"/>
              </w:rPr>
            </w:pPr>
          </w:p>
        </w:tc>
      </w:tr>
      <w:tr w:rsidR="00234E08" w:rsidRPr="00234E08" w14:paraId="76D8F745"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44142EA4"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54E2810"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3263C987" w14:textId="77777777" w:rsidR="00234E08" w:rsidRPr="00234E08" w:rsidRDefault="00234E08" w:rsidP="00234E08">
            <w:pPr>
              <w:jc w:val="right"/>
              <w:rPr>
                <w:sz w:val="20"/>
                <w:szCs w:val="20"/>
              </w:rPr>
            </w:pPr>
            <w:r w:rsidRPr="00234E08">
              <w:rPr>
                <w:sz w:val="20"/>
                <w:szCs w:val="20"/>
              </w:rPr>
              <w:t>1,13</w:t>
            </w:r>
          </w:p>
        </w:tc>
        <w:tc>
          <w:tcPr>
            <w:tcW w:w="1676" w:type="dxa"/>
            <w:tcBorders>
              <w:top w:val="nil"/>
              <w:left w:val="nil"/>
              <w:bottom w:val="single" w:sz="4" w:space="0" w:color="auto"/>
              <w:right w:val="single" w:sz="4" w:space="0" w:color="auto"/>
            </w:tcBorders>
            <w:shd w:val="clear" w:color="000000" w:fill="FFF2CC"/>
            <w:noWrap/>
            <w:vAlign w:val="center"/>
            <w:hideMark/>
          </w:tcPr>
          <w:p w14:paraId="3937001B" w14:textId="77777777" w:rsidR="00234E08" w:rsidRPr="00234E08" w:rsidRDefault="00234E08" w:rsidP="00234E08">
            <w:pPr>
              <w:jc w:val="right"/>
              <w:rPr>
                <w:sz w:val="20"/>
                <w:szCs w:val="20"/>
              </w:rPr>
            </w:pPr>
            <w:r w:rsidRPr="00234E08">
              <w:rPr>
                <w:sz w:val="20"/>
                <w:szCs w:val="20"/>
              </w:rPr>
              <w:t>1,05</w:t>
            </w:r>
          </w:p>
        </w:tc>
        <w:tc>
          <w:tcPr>
            <w:tcW w:w="1509" w:type="dxa"/>
            <w:tcBorders>
              <w:top w:val="nil"/>
              <w:left w:val="nil"/>
              <w:bottom w:val="single" w:sz="4" w:space="0" w:color="auto"/>
              <w:right w:val="single" w:sz="4" w:space="0" w:color="auto"/>
            </w:tcBorders>
            <w:shd w:val="clear" w:color="000000" w:fill="B4C6E7"/>
            <w:noWrap/>
            <w:vAlign w:val="center"/>
            <w:hideMark/>
          </w:tcPr>
          <w:p w14:paraId="0E0BF144" w14:textId="77777777" w:rsidR="00234E08" w:rsidRPr="00234E08" w:rsidRDefault="00234E08" w:rsidP="00234E08">
            <w:pPr>
              <w:jc w:val="right"/>
              <w:rPr>
                <w:sz w:val="20"/>
                <w:szCs w:val="20"/>
              </w:rPr>
            </w:pPr>
            <w:r w:rsidRPr="00234E08">
              <w:rPr>
                <w:sz w:val="20"/>
                <w:szCs w:val="20"/>
              </w:rPr>
              <w:t>1,13</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B336EED" w14:textId="77777777" w:rsidR="00234E08" w:rsidRPr="00234E08" w:rsidRDefault="00234E08" w:rsidP="00234E08">
            <w:pPr>
              <w:jc w:val="right"/>
              <w:rPr>
                <w:sz w:val="20"/>
                <w:szCs w:val="20"/>
              </w:rPr>
            </w:pPr>
            <w:r w:rsidRPr="00234E08">
              <w:rPr>
                <w:sz w:val="20"/>
                <w:szCs w:val="20"/>
              </w:rPr>
              <w:t>0,08</w:t>
            </w:r>
          </w:p>
        </w:tc>
        <w:tc>
          <w:tcPr>
            <w:tcW w:w="16" w:type="dxa"/>
            <w:vAlign w:val="center"/>
            <w:hideMark/>
          </w:tcPr>
          <w:p w14:paraId="7F338742" w14:textId="77777777" w:rsidR="00234E08" w:rsidRPr="00234E08" w:rsidRDefault="00234E08" w:rsidP="00234E08">
            <w:pPr>
              <w:rPr>
                <w:sz w:val="20"/>
                <w:szCs w:val="20"/>
              </w:rPr>
            </w:pPr>
          </w:p>
        </w:tc>
      </w:tr>
      <w:tr w:rsidR="00234E08" w:rsidRPr="00234E08" w14:paraId="334AEC44"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C92FB7D"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DC6DA21"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40AAF73C"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79DB8B11"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7672F5F2"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3523EF9"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7546AC3F" w14:textId="77777777" w:rsidR="00234E08" w:rsidRPr="00234E08" w:rsidRDefault="00234E08" w:rsidP="00234E08">
            <w:pPr>
              <w:rPr>
                <w:sz w:val="20"/>
                <w:szCs w:val="20"/>
              </w:rPr>
            </w:pPr>
          </w:p>
        </w:tc>
      </w:tr>
      <w:tr w:rsidR="00234E08" w:rsidRPr="00234E08" w14:paraId="1236681E"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C56BE73" w14:textId="77777777" w:rsidR="00234E08" w:rsidRPr="00234E08" w:rsidRDefault="00234E08" w:rsidP="00234E08">
            <w:pPr>
              <w:ind w:firstLineChars="200" w:firstLine="400"/>
              <w:rPr>
                <w:sz w:val="20"/>
                <w:szCs w:val="20"/>
              </w:rPr>
            </w:pPr>
            <w:r w:rsidRPr="00234E08">
              <w:rPr>
                <w:sz w:val="20"/>
                <w:szCs w:val="20"/>
              </w:rPr>
              <w:t>- коксовый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6D52224"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398B62D2"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335ADE6B"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40137754"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5D59DCB"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2F134B24" w14:textId="77777777" w:rsidR="00234E08" w:rsidRPr="00234E08" w:rsidRDefault="00234E08" w:rsidP="00234E08">
            <w:pPr>
              <w:rPr>
                <w:sz w:val="20"/>
                <w:szCs w:val="20"/>
              </w:rPr>
            </w:pPr>
          </w:p>
        </w:tc>
      </w:tr>
      <w:tr w:rsidR="00234E08" w:rsidRPr="00234E08" w14:paraId="66A8061F"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4C44F7AD" w14:textId="77777777" w:rsidR="00234E08" w:rsidRPr="00234E08" w:rsidRDefault="00234E08" w:rsidP="00234E08">
            <w:pPr>
              <w:ind w:firstLineChars="200" w:firstLine="400"/>
              <w:rPr>
                <w:sz w:val="20"/>
                <w:szCs w:val="20"/>
              </w:rPr>
            </w:pPr>
            <w:r w:rsidRPr="00234E08">
              <w:rPr>
                <w:sz w:val="20"/>
                <w:szCs w:val="20"/>
              </w:rPr>
              <w:t>- доменный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CDE8B35"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508F1E2F"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1D85D82E"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32C30DCA"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FF4D73F"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6EF2760F" w14:textId="77777777" w:rsidR="00234E08" w:rsidRPr="00234E08" w:rsidRDefault="00234E08" w:rsidP="00234E08">
            <w:pPr>
              <w:rPr>
                <w:sz w:val="20"/>
                <w:szCs w:val="20"/>
              </w:rPr>
            </w:pPr>
          </w:p>
        </w:tc>
      </w:tr>
      <w:tr w:rsidR="00234E08" w:rsidRPr="00234E08" w14:paraId="47F722DB"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6FFCA06" w14:textId="77777777" w:rsidR="00234E08" w:rsidRPr="00234E08" w:rsidRDefault="00234E08" w:rsidP="00234E08">
            <w:pPr>
              <w:rPr>
                <w:sz w:val="20"/>
                <w:szCs w:val="20"/>
              </w:rPr>
            </w:pPr>
            <w:r w:rsidRPr="00234E08">
              <w:rPr>
                <w:sz w:val="20"/>
                <w:szCs w:val="20"/>
              </w:rPr>
              <w:t>Удельный расход натурального топлива, в т. ч.</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DF61E33" w14:textId="77777777" w:rsidR="00234E08" w:rsidRPr="00234E08" w:rsidRDefault="00234E08" w:rsidP="00234E08">
            <w:pPr>
              <w:jc w:val="center"/>
              <w:rPr>
                <w:sz w:val="20"/>
                <w:szCs w:val="20"/>
              </w:rPr>
            </w:pPr>
            <w:r w:rsidRPr="00234E08">
              <w:rPr>
                <w:sz w:val="20"/>
                <w:szCs w:val="20"/>
              </w:rPr>
              <w:t>кг/Гкал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55F15215"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25E6DB61"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247AD35C"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170B2FF7"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233BCB68" w14:textId="77777777" w:rsidR="00234E08" w:rsidRPr="00234E08" w:rsidRDefault="00234E08" w:rsidP="00234E08">
            <w:pPr>
              <w:rPr>
                <w:sz w:val="20"/>
                <w:szCs w:val="20"/>
              </w:rPr>
            </w:pPr>
          </w:p>
        </w:tc>
      </w:tr>
      <w:tr w:rsidR="00234E08" w:rsidRPr="00234E08" w14:paraId="4523503C"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F010FBC" w14:textId="77777777" w:rsidR="00234E08" w:rsidRPr="00234E08" w:rsidRDefault="00234E08" w:rsidP="00234E08">
            <w:pPr>
              <w:rPr>
                <w:sz w:val="20"/>
                <w:szCs w:val="20"/>
              </w:rPr>
            </w:pPr>
            <w:r w:rsidRPr="00234E08">
              <w:rPr>
                <w:sz w:val="20"/>
                <w:szCs w:val="20"/>
              </w:rPr>
              <w:t xml:space="preserve"> - средневзвешенный эквивалент по каменному углю</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6C599E2"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35AD2CDF" w14:textId="77777777" w:rsidR="00234E08" w:rsidRPr="00234E08" w:rsidRDefault="00234E08" w:rsidP="00234E08">
            <w:pPr>
              <w:jc w:val="right"/>
              <w:rPr>
                <w:sz w:val="20"/>
                <w:szCs w:val="20"/>
              </w:rPr>
            </w:pPr>
            <w:r w:rsidRPr="00234E08">
              <w:rPr>
                <w:sz w:val="20"/>
                <w:szCs w:val="20"/>
              </w:rPr>
              <w:t>308,50</w:t>
            </w:r>
          </w:p>
        </w:tc>
        <w:tc>
          <w:tcPr>
            <w:tcW w:w="1676" w:type="dxa"/>
            <w:tcBorders>
              <w:top w:val="nil"/>
              <w:left w:val="nil"/>
              <w:bottom w:val="single" w:sz="4" w:space="0" w:color="auto"/>
              <w:right w:val="single" w:sz="4" w:space="0" w:color="auto"/>
            </w:tcBorders>
            <w:shd w:val="clear" w:color="000000" w:fill="FFFFFF"/>
            <w:noWrap/>
            <w:vAlign w:val="center"/>
            <w:hideMark/>
          </w:tcPr>
          <w:p w14:paraId="4F9F4293"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2BC9D9E5" w14:textId="77777777" w:rsidR="00234E08" w:rsidRPr="00234E08" w:rsidRDefault="00234E08" w:rsidP="00234E08">
            <w:pPr>
              <w:jc w:val="right"/>
              <w:rPr>
                <w:sz w:val="20"/>
                <w:szCs w:val="20"/>
              </w:rPr>
            </w:pPr>
            <w:r w:rsidRPr="00234E08">
              <w:rPr>
                <w:sz w:val="20"/>
                <w:szCs w:val="20"/>
              </w:rPr>
              <w:t>307,48</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9B8ED85" w14:textId="77777777" w:rsidR="00234E08" w:rsidRPr="00234E08" w:rsidRDefault="00234E08" w:rsidP="00234E08">
            <w:pPr>
              <w:jc w:val="right"/>
              <w:rPr>
                <w:sz w:val="20"/>
                <w:szCs w:val="20"/>
              </w:rPr>
            </w:pPr>
            <w:r w:rsidRPr="00234E08">
              <w:rPr>
                <w:sz w:val="20"/>
                <w:szCs w:val="20"/>
              </w:rPr>
              <w:t>307,48</w:t>
            </w:r>
          </w:p>
        </w:tc>
        <w:tc>
          <w:tcPr>
            <w:tcW w:w="16" w:type="dxa"/>
            <w:vAlign w:val="center"/>
            <w:hideMark/>
          </w:tcPr>
          <w:p w14:paraId="467D0486" w14:textId="77777777" w:rsidR="00234E08" w:rsidRPr="00234E08" w:rsidRDefault="00234E08" w:rsidP="00234E08">
            <w:pPr>
              <w:rPr>
                <w:sz w:val="20"/>
                <w:szCs w:val="20"/>
              </w:rPr>
            </w:pPr>
          </w:p>
        </w:tc>
      </w:tr>
      <w:tr w:rsidR="00234E08" w:rsidRPr="00234E08" w14:paraId="2F842E4E"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6C9F98A" w14:textId="77777777" w:rsidR="00234E08" w:rsidRPr="00234E08" w:rsidRDefault="00234E08" w:rsidP="00234E08">
            <w:pPr>
              <w:ind w:firstLineChars="200" w:firstLine="400"/>
              <w:rPr>
                <w:sz w:val="20"/>
                <w:szCs w:val="20"/>
              </w:rPr>
            </w:pPr>
            <w:r w:rsidRPr="00234E08">
              <w:rPr>
                <w:sz w:val="20"/>
                <w:szCs w:val="20"/>
              </w:rPr>
              <w:t xml:space="preserve"> - уголь каменный Др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D772AFA" w14:textId="77777777" w:rsidR="00234E08" w:rsidRPr="00234E08" w:rsidRDefault="00234E08" w:rsidP="00234E08">
            <w:pPr>
              <w:jc w:val="center"/>
              <w:rPr>
                <w:sz w:val="20"/>
                <w:szCs w:val="20"/>
              </w:rPr>
            </w:pPr>
            <w:r w:rsidRPr="00234E08">
              <w:rPr>
                <w:sz w:val="20"/>
                <w:szCs w:val="20"/>
              </w:rPr>
              <w:t>кг/Гкал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1FB89ECD" w14:textId="77777777" w:rsidR="00234E08" w:rsidRPr="00234E08" w:rsidRDefault="00234E08" w:rsidP="00234E08">
            <w:pPr>
              <w:jc w:val="right"/>
              <w:rPr>
                <w:sz w:val="20"/>
                <w:szCs w:val="20"/>
              </w:rPr>
            </w:pPr>
            <w:r w:rsidRPr="00234E08">
              <w:rPr>
                <w:sz w:val="20"/>
                <w:szCs w:val="20"/>
              </w:rPr>
              <w:t>321,06</w:t>
            </w:r>
          </w:p>
        </w:tc>
        <w:tc>
          <w:tcPr>
            <w:tcW w:w="1676" w:type="dxa"/>
            <w:tcBorders>
              <w:top w:val="nil"/>
              <w:left w:val="nil"/>
              <w:bottom w:val="single" w:sz="4" w:space="0" w:color="auto"/>
              <w:right w:val="single" w:sz="4" w:space="0" w:color="auto"/>
            </w:tcBorders>
            <w:shd w:val="clear" w:color="000000" w:fill="FFFFFF"/>
            <w:noWrap/>
            <w:vAlign w:val="center"/>
            <w:hideMark/>
          </w:tcPr>
          <w:p w14:paraId="08B0DA1F"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03AC7ADB" w14:textId="77777777" w:rsidR="00234E08" w:rsidRPr="00234E08" w:rsidRDefault="00234E08" w:rsidP="00234E08">
            <w:pPr>
              <w:jc w:val="right"/>
              <w:rPr>
                <w:sz w:val="20"/>
                <w:szCs w:val="20"/>
              </w:rPr>
            </w:pPr>
            <w:r w:rsidRPr="00234E08">
              <w:rPr>
                <w:sz w:val="20"/>
                <w:szCs w:val="20"/>
              </w:rPr>
              <w:t>320,00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0AF1E1C1" w14:textId="77777777" w:rsidR="00234E08" w:rsidRPr="00234E08" w:rsidRDefault="00234E08" w:rsidP="00234E08">
            <w:pPr>
              <w:jc w:val="right"/>
              <w:rPr>
                <w:sz w:val="20"/>
                <w:szCs w:val="20"/>
              </w:rPr>
            </w:pPr>
            <w:r w:rsidRPr="00234E08">
              <w:rPr>
                <w:sz w:val="20"/>
                <w:szCs w:val="20"/>
              </w:rPr>
              <w:t>320,00</w:t>
            </w:r>
          </w:p>
        </w:tc>
        <w:tc>
          <w:tcPr>
            <w:tcW w:w="16" w:type="dxa"/>
            <w:vAlign w:val="center"/>
            <w:hideMark/>
          </w:tcPr>
          <w:p w14:paraId="7C6E5372" w14:textId="77777777" w:rsidR="00234E08" w:rsidRPr="00234E08" w:rsidRDefault="00234E08" w:rsidP="00234E08">
            <w:pPr>
              <w:rPr>
                <w:sz w:val="20"/>
                <w:szCs w:val="20"/>
              </w:rPr>
            </w:pPr>
          </w:p>
        </w:tc>
      </w:tr>
      <w:tr w:rsidR="00234E08" w:rsidRPr="00234E08" w14:paraId="025DE6A1"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CF143C5" w14:textId="77777777" w:rsidR="00234E08" w:rsidRPr="00234E08" w:rsidRDefault="00234E08" w:rsidP="00234E08">
            <w:pPr>
              <w:ind w:firstLineChars="200" w:firstLine="400"/>
              <w:rPr>
                <w:sz w:val="20"/>
                <w:szCs w:val="20"/>
              </w:rPr>
            </w:pPr>
            <w:r w:rsidRPr="00234E08">
              <w:rPr>
                <w:sz w:val="20"/>
                <w:szCs w:val="20"/>
              </w:rPr>
              <w:t xml:space="preserve"> - уголь каменный ССр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EC1C9D0" w14:textId="77777777" w:rsidR="00234E08" w:rsidRPr="00234E08" w:rsidRDefault="00234E08" w:rsidP="00234E08">
            <w:pPr>
              <w:jc w:val="center"/>
              <w:rPr>
                <w:sz w:val="20"/>
                <w:szCs w:val="20"/>
              </w:rPr>
            </w:pPr>
            <w:r w:rsidRPr="00234E08">
              <w:rPr>
                <w:sz w:val="20"/>
                <w:szCs w:val="20"/>
              </w:rPr>
              <w:t>кг/Гкал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7B68041B" w14:textId="77777777" w:rsidR="00234E08" w:rsidRPr="00234E08" w:rsidRDefault="00234E08" w:rsidP="00234E08">
            <w:pPr>
              <w:jc w:val="right"/>
              <w:rPr>
                <w:sz w:val="20"/>
                <w:szCs w:val="20"/>
              </w:rPr>
            </w:pPr>
            <w:r w:rsidRPr="00234E08">
              <w:rPr>
                <w:sz w:val="20"/>
                <w:szCs w:val="20"/>
              </w:rPr>
              <w:t>296,88</w:t>
            </w:r>
          </w:p>
        </w:tc>
        <w:tc>
          <w:tcPr>
            <w:tcW w:w="1676" w:type="dxa"/>
            <w:tcBorders>
              <w:top w:val="nil"/>
              <w:left w:val="nil"/>
              <w:bottom w:val="single" w:sz="4" w:space="0" w:color="auto"/>
              <w:right w:val="single" w:sz="4" w:space="0" w:color="auto"/>
            </w:tcBorders>
            <w:shd w:val="clear" w:color="000000" w:fill="FFFFFF"/>
            <w:noWrap/>
            <w:vAlign w:val="center"/>
            <w:hideMark/>
          </w:tcPr>
          <w:p w14:paraId="60726DF4"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20F10415" w14:textId="77777777" w:rsidR="00234E08" w:rsidRPr="00234E08" w:rsidRDefault="00234E08" w:rsidP="00234E08">
            <w:pPr>
              <w:jc w:val="right"/>
              <w:rPr>
                <w:sz w:val="20"/>
                <w:szCs w:val="20"/>
              </w:rPr>
            </w:pPr>
            <w:r w:rsidRPr="00234E08">
              <w:rPr>
                <w:sz w:val="20"/>
                <w:szCs w:val="20"/>
              </w:rPr>
              <w:t>295,90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59365652" w14:textId="77777777" w:rsidR="00234E08" w:rsidRPr="00234E08" w:rsidRDefault="00234E08" w:rsidP="00234E08">
            <w:pPr>
              <w:jc w:val="right"/>
              <w:rPr>
                <w:sz w:val="20"/>
                <w:szCs w:val="20"/>
              </w:rPr>
            </w:pPr>
            <w:r w:rsidRPr="00234E08">
              <w:rPr>
                <w:sz w:val="20"/>
                <w:szCs w:val="20"/>
              </w:rPr>
              <w:t>295,90</w:t>
            </w:r>
          </w:p>
        </w:tc>
        <w:tc>
          <w:tcPr>
            <w:tcW w:w="16" w:type="dxa"/>
            <w:vAlign w:val="center"/>
            <w:hideMark/>
          </w:tcPr>
          <w:p w14:paraId="149A6694" w14:textId="77777777" w:rsidR="00234E08" w:rsidRPr="00234E08" w:rsidRDefault="00234E08" w:rsidP="00234E08">
            <w:pPr>
              <w:rPr>
                <w:sz w:val="20"/>
                <w:szCs w:val="20"/>
              </w:rPr>
            </w:pPr>
          </w:p>
        </w:tc>
      </w:tr>
      <w:tr w:rsidR="00234E08" w:rsidRPr="00234E08" w14:paraId="3C6F8BF2"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7655E11"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6D69921" w14:textId="77777777" w:rsidR="00234E08" w:rsidRPr="00234E08" w:rsidRDefault="00234E08" w:rsidP="00234E08">
            <w:pPr>
              <w:jc w:val="center"/>
              <w:rPr>
                <w:sz w:val="20"/>
                <w:szCs w:val="20"/>
              </w:rPr>
            </w:pPr>
            <w:r w:rsidRPr="00234E08">
              <w:rPr>
                <w:sz w:val="20"/>
                <w:szCs w:val="20"/>
              </w:rPr>
              <w:t>м3/Гкал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61BD677F" w14:textId="77777777" w:rsidR="00234E08" w:rsidRPr="00234E08" w:rsidRDefault="00234E08" w:rsidP="00234E08">
            <w:pPr>
              <w:jc w:val="right"/>
              <w:rPr>
                <w:sz w:val="20"/>
                <w:szCs w:val="20"/>
              </w:rPr>
            </w:pPr>
            <w:r w:rsidRPr="00234E08">
              <w:rPr>
                <w:sz w:val="20"/>
                <w:szCs w:val="20"/>
              </w:rPr>
              <w:t>139,72</w:t>
            </w:r>
          </w:p>
        </w:tc>
        <w:tc>
          <w:tcPr>
            <w:tcW w:w="1676" w:type="dxa"/>
            <w:tcBorders>
              <w:top w:val="nil"/>
              <w:left w:val="nil"/>
              <w:bottom w:val="single" w:sz="4" w:space="0" w:color="auto"/>
              <w:right w:val="single" w:sz="4" w:space="0" w:color="auto"/>
            </w:tcBorders>
            <w:shd w:val="clear" w:color="000000" w:fill="FFFFFF"/>
            <w:noWrap/>
            <w:vAlign w:val="center"/>
            <w:hideMark/>
          </w:tcPr>
          <w:p w14:paraId="3A384B2E"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1CA8E799" w14:textId="77777777" w:rsidR="00234E08" w:rsidRPr="00234E08" w:rsidRDefault="00234E08" w:rsidP="00234E08">
            <w:pPr>
              <w:jc w:val="right"/>
              <w:rPr>
                <w:sz w:val="20"/>
                <w:szCs w:val="20"/>
              </w:rPr>
            </w:pPr>
            <w:r w:rsidRPr="00234E08">
              <w:rPr>
                <w:sz w:val="20"/>
                <w:szCs w:val="20"/>
              </w:rPr>
              <w:t>138,85</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16C9A1CA" w14:textId="77777777" w:rsidR="00234E08" w:rsidRPr="00234E08" w:rsidRDefault="00234E08" w:rsidP="00234E08">
            <w:pPr>
              <w:jc w:val="right"/>
              <w:rPr>
                <w:sz w:val="20"/>
                <w:szCs w:val="20"/>
              </w:rPr>
            </w:pPr>
            <w:r w:rsidRPr="00234E08">
              <w:rPr>
                <w:sz w:val="20"/>
                <w:szCs w:val="20"/>
              </w:rPr>
              <w:t>138,85</w:t>
            </w:r>
          </w:p>
        </w:tc>
        <w:tc>
          <w:tcPr>
            <w:tcW w:w="16" w:type="dxa"/>
            <w:vAlign w:val="center"/>
            <w:hideMark/>
          </w:tcPr>
          <w:p w14:paraId="5050879E" w14:textId="77777777" w:rsidR="00234E08" w:rsidRPr="00234E08" w:rsidRDefault="00234E08" w:rsidP="00234E08">
            <w:pPr>
              <w:rPr>
                <w:sz w:val="20"/>
                <w:szCs w:val="20"/>
              </w:rPr>
            </w:pPr>
          </w:p>
        </w:tc>
      </w:tr>
      <w:tr w:rsidR="00234E08" w:rsidRPr="00234E08" w14:paraId="529F1E0C"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E588AB3"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5CDA8F4" w14:textId="77777777" w:rsidR="00234E08" w:rsidRPr="00234E08" w:rsidRDefault="00234E08" w:rsidP="00234E08">
            <w:pPr>
              <w:jc w:val="center"/>
              <w:rPr>
                <w:sz w:val="20"/>
                <w:szCs w:val="20"/>
              </w:rPr>
            </w:pPr>
            <w:r w:rsidRPr="00234E08">
              <w:rPr>
                <w:sz w:val="20"/>
                <w:szCs w:val="20"/>
              </w:rPr>
              <w:t>м3/Гкал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7DD76DC1"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4C9A9281"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60F32F69"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C6EB319"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6DD9ABC2" w14:textId="77777777" w:rsidR="00234E08" w:rsidRPr="00234E08" w:rsidRDefault="00234E08" w:rsidP="00234E08">
            <w:pPr>
              <w:rPr>
                <w:sz w:val="20"/>
                <w:szCs w:val="20"/>
              </w:rPr>
            </w:pPr>
          </w:p>
        </w:tc>
      </w:tr>
      <w:tr w:rsidR="00234E08" w:rsidRPr="00234E08" w14:paraId="7026F126"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D5093D7" w14:textId="77777777" w:rsidR="00234E08" w:rsidRPr="00234E08" w:rsidRDefault="00234E08" w:rsidP="00234E08">
            <w:pPr>
              <w:ind w:firstLineChars="200" w:firstLine="400"/>
              <w:rPr>
                <w:sz w:val="20"/>
                <w:szCs w:val="20"/>
              </w:rPr>
            </w:pPr>
            <w:r w:rsidRPr="00234E08">
              <w:rPr>
                <w:sz w:val="20"/>
                <w:szCs w:val="20"/>
              </w:rPr>
              <w:t>- коксовый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7448502" w14:textId="77777777" w:rsidR="00234E08" w:rsidRPr="00234E08" w:rsidRDefault="00234E08" w:rsidP="00234E08">
            <w:pPr>
              <w:jc w:val="center"/>
              <w:rPr>
                <w:sz w:val="20"/>
                <w:szCs w:val="20"/>
              </w:rPr>
            </w:pPr>
            <w:r w:rsidRPr="00234E08">
              <w:rPr>
                <w:sz w:val="20"/>
                <w:szCs w:val="20"/>
              </w:rPr>
              <w:t>м3/Гкал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7AAF78C3"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38B8C547"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23751920"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5E519C6B"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7BEA8CC2" w14:textId="77777777" w:rsidR="00234E08" w:rsidRPr="00234E08" w:rsidRDefault="00234E08" w:rsidP="00234E08">
            <w:pPr>
              <w:rPr>
                <w:sz w:val="20"/>
                <w:szCs w:val="20"/>
              </w:rPr>
            </w:pPr>
          </w:p>
        </w:tc>
      </w:tr>
      <w:tr w:rsidR="00234E08" w:rsidRPr="00234E08" w14:paraId="7B760F55"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20FE369E" w14:textId="77777777" w:rsidR="00234E08" w:rsidRPr="00234E08" w:rsidRDefault="00234E08" w:rsidP="00234E08">
            <w:pPr>
              <w:ind w:firstLineChars="200" w:firstLine="400"/>
              <w:rPr>
                <w:sz w:val="20"/>
                <w:szCs w:val="20"/>
              </w:rPr>
            </w:pPr>
            <w:r w:rsidRPr="00234E08">
              <w:rPr>
                <w:sz w:val="20"/>
                <w:szCs w:val="20"/>
              </w:rPr>
              <w:t>- доменный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3820FF5" w14:textId="77777777" w:rsidR="00234E08" w:rsidRPr="00234E08" w:rsidRDefault="00234E08" w:rsidP="00234E08">
            <w:pPr>
              <w:jc w:val="center"/>
              <w:rPr>
                <w:sz w:val="20"/>
                <w:szCs w:val="20"/>
              </w:rPr>
            </w:pPr>
            <w:r w:rsidRPr="00234E08">
              <w:rPr>
                <w:sz w:val="20"/>
                <w:szCs w:val="20"/>
              </w:rPr>
              <w:t>м3/Гкал</w:t>
            </w:r>
          </w:p>
        </w:tc>
        <w:tc>
          <w:tcPr>
            <w:tcW w:w="1276" w:type="dxa"/>
            <w:tcBorders>
              <w:top w:val="nil"/>
              <w:left w:val="nil"/>
              <w:bottom w:val="single" w:sz="4" w:space="0" w:color="auto"/>
              <w:right w:val="single" w:sz="4" w:space="0" w:color="auto"/>
            </w:tcBorders>
            <w:shd w:val="clear" w:color="000000" w:fill="DDEBF7"/>
            <w:noWrap/>
            <w:vAlign w:val="center"/>
            <w:hideMark/>
          </w:tcPr>
          <w:p w14:paraId="3FAB0B90"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1FE759D3"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096DA436"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E4153B4"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3B35010C" w14:textId="77777777" w:rsidR="00234E08" w:rsidRPr="00234E08" w:rsidRDefault="00234E08" w:rsidP="00234E08">
            <w:pPr>
              <w:rPr>
                <w:sz w:val="20"/>
                <w:szCs w:val="20"/>
              </w:rPr>
            </w:pPr>
          </w:p>
        </w:tc>
      </w:tr>
      <w:tr w:rsidR="00234E08" w:rsidRPr="00234E08" w14:paraId="22E07DA8"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B37383F" w14:textId="77777777" w:rsidR="00234E08" w:rsidRPr="00234E08" w:rsidRDefault="00234E08" w:rsidP="00234E08">
            <w:pPr>
              <w:rPr>
                <w:sz w:val="20"/>
                <w:szCs w:val="20"/>
              </w:rPr>
            </w:pPr>
            <w:r w:rsidRPr="00234E08">
              <w:rPr>
                <w:sz w:val="20"/>
                <w:szCs w:val="20"/>
              </w:rPr>
              <w:t>Расход натурального топлива, всего, в т. ч.</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075B935"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0F4EE486"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60A199FB"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329D1FF4" w14:textId="77777777" w:rsidR="00234E08" w:rsidRPr="00234E08" w:rsidRDefault="00234E08" w:rsidP="00234E08">
            <w:pPr>
              <w:jc w:val="right"/>
              <w:rPr>
                <w:sz w:val="20"/>
                <w:szCs w:val="20"/>
              </w:rPr>
            </w:pPr>
            <w:r w:rsidRPr="00234E08">
              <w:rPr>
                <w:sz w:val="20"/>
                <w:szCs w:val="20"/>
              </w:rPr>
              <w:t> </w:t>
            </w:r>
          </w:p>
        </w:tc>
        <w:tc>
          <w:tcPr>
            <w:tcW w:w="1583" w:type="dxa"/>
            <w:tcBorders>
              <w:top w:val="single" w:sz="4" w:space="0" w:color="auto"/>
              <w:left w:val="nil"/>
              <w:bottom w:val="single" w:sz="4" w:space="0" w:color="auto"/>
              <w:right w:val="nil"/>
            </w:tcBorders>
            <w:shd w:val="clear" w:color="000000" w:fill="DDEBF7"/>
            <w:noWrap/>
            <w:vAlign w:val="center"/>
            <w:hideMark/>
          </w:tcPr>
          <w:p w14:paraId="50DFB173"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30A77281" w14:textId="77777777" w:rsidR="00234E08" w:rsidRPr="00234E08" w:rsidRDefault="00234E08" w:rsidP="00234E08">
            <w:pPr>
              <w:rPr>
                <w:sz w:val="20"/>
                <w:szCs w:val="20"/>
              </w:rPr>
            </w:pPr>
          </w:p>
        </w:tc>
      </w:tr>
      <w:tr w:rsidR="00234E08" w:rsidRPr="00234E08" w14:paraId="48E72BA2"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94151C0" w14:textId="77777777" w:rsidR="00234E08" w:rsidRPr="00234E08" w:rsidRDefault="00234E08" w:rsidP="00234E08">
            <w:pPr>
              <w:ind w:firstLineChars="200" w:firstLine="400"/>
              <w:rPr>
                <w:sz w:val="20"/>
                <w:szCs w:val="20"/>
              </w:rPr>
            </w:pPr>
            <w:r w:rsidRPr="00234E08">
              <w:rPr>
                <w:sz w:val="20"/>
                <w:szCs w:val="20"/>
              </w:rPr>
              <w:t xml:space="preserve"> - уголь каменный Др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79EA03AB" w14:textId="77777777" w:rsidR="00234E08" w:rsidRPr="00234E08" w:rsidRDefault="00234E08" w:rsidP="00234E08">
            <w:pPr>
              <w:jc w:val="center"/>
              <w:rPr>
                <w:sz w:val="20"/>
                <w:szCs w:val="20"/>
              </w:rPr>
            </w:pPr>
            <w:r w:rsidRPr="00234E08">
              <w:rPr>
                <w:sz w:val="20"/>
                <w:szCs w:val="20"/>
              </w:rPr>
              <w:t>т</w:t>
            </w:r>
          </w:p>
        </w:tc>
        <w:tc>
          <w:tcPr>
            <w:tcW w:w="1276" w:type="dxa"/>
            <w:tcBorders>
              <w:top w:val="nil"/>
              <w:left w:val="nil"/>
              <w:bottom w:val="single" w:sz="4" w:space="0" w:color="auto"/>
              <w:right w:val="single" w:sz="4" w:space="0" w:color="auto"/>
            </w:tcBorders>
            <w:shd w:val="clear" w:color="000000" w:fill="DDEBF7"/>
            <w:noWrap/>
            <w:vAlign w:val="center"/>
            <w:hideMark/>
          </w:tcPr>
          <w:p w14:paraId="219BBDEB" w14:textId="77777777" w:rsidR="00234E08" w:rsidRPr="00234E08" w:rsidRDefault="00234E08" w:rsidP="00234E08">
            <w:pPr>
              <w:jc w:val="right"/>
              <w:rPr>
                <w:sz w:val="20"/>
                <w:szCs w:val="20"/>
              </w:rPr>
            </w:pPr>
            <w:r w:rsidRPr="00234E08">
              <w:rPr>
                <w:sz w:val="20"/>
                <w:szCs w:val="20"/>
              </w:rPr>
              <w:t>12 813,87</w:t>
            </w:r>
          </w:p>
        </w:tc>
        <w:tc>
          <w:tcPr>
            <w:tcW w:w="1676" w:type="dxa"/>
            <w:tcBorders>
              <w:top w:val="nil"/>
              <w:left w:val="nil"/>
              <w:bottom w:val="single" w:sz="4" w:space="0" w:color="auto"/>
              <w:right w:val="single" w:sz="4" w:space="0" w:color="auto"/>
            </w:tcBorders>
            <w:shd w:val="clear" w:color="000000" w:fill="FFF2CC"/>
            <w:noWrap/>
            <w:vAlign w:val="center"/>
            <w:hideMark/>
          </w:tcPr>
          <w:p w14:paraId="6ED1B184" w14:textId="77777777" w:rsidR="00234E08" w:rsidRPr="00234E08" w:rsidRDefault="00234E08" w:rsidP="00234E08">
            <w:pPr>
              <w:jc w:val="right"/>
              <w:rPr>
                <w:sz w:val="20"/>
                <w:szCs w:val="20"/>
              </w:rPr>
            </w:pPr>
            <w:r w:rsidRPr="00234E08">
              <w:rPr>
                <w:sz w:val="20"/>
                <w:szCs w:val="20"/>
              </w:rPr>
              <w:t>23 377,61</w:t>
            </w:r>
          </w:p>
        </w:tc>
        <w:tc>
          <w:tcPr>
            <w:tcW w:w="1509" w:type="dxa"/>
            <w:tcBorders>
              <w:top w:val="nil"/>
              <w:left w:val="nil"/>
              <w:bottom w:val="single" w:sz="4" w:space="0" w:color="auto"/>
              <w:right w:val="single" w:sz="4" w:space="0" w:color="auto"/>
            </w:tcBorders>
            <w:shd w:val="clear" w:color="000000" w:fill="B4C6E7"/>
            <w:noWrap/>
            <w:vAlign w:val="center"/>
            <w:hideMark/>
          </w:tcPr>
          <w:p w14:paraId="7D940A4A" w14:textId="77777777" w:rsidR="00234E08" w:rsidRPr="00234E08" w:rsidRDefault="00234E08" w:rsidP="00234E08">
            <w:pPr>
              <w:jc w:val="right"/>
              <w:rPr>
                <w:sz w:val="20"/>
                <w:szCs w:val="20"/>
              </w:rPr>
            </w:pPr>
            <w:r w:rsidRPr="00234E08">
              <w:rPr>
                <w:sz w:val="20"/>
                <w:szCs w:val="20"/>
              </w:rPr>
              <w:t>13 702,57</w:t>
            </w:r>
          </w:p>
        </w:tc>
        <w:tc>
          <w:tcPr>
            <w:tcW w:w="1583" w:type="dxa"/>
            <w:tcBorders>
              <w:top w:val="nil"/>
              <w:left w:val="nil"/>
              <w:bottom w:val="single" w:sz="4" w:space="0" w:color="auto"/>
              <w:right w:val="nil"/>
            </w:tcBorders>
            <w:shd w:val="clear" w:color="000000" w:fill="DDEBF7"/>
            <w:noWrap/>
            <w:vAlign w:val="center"/>
            <w:hideMark/>
          </w:tcPr>
          <w:p w14:paraId="335BA41B" w14:textId="77777777" w:rsidR="00234E08" w:rsidRPr="00234E08" w:rsidRDefault="00234E08" w:rsidP="00234E08">
            <w:pPr>
              <w:jc w:val="right"/>
              <w:rPr>
                <w:sz w:val="20"/>
                <w:szCs w:val="20"/>
              </w:rPr>
            </w:pPr>
            <w:r w:rsidRPr="00234E08">
              <w:rPr>
                <w:sz w:val="20"/>
                <w:szCs w:val="20"/>
              </w:rPr>
              <w:t>-9 675,04</w:t>
            </w:r>
          </w:p>
        </w:tc>
        <w:tc>
          <w:tcPr>
            <w:tcW w:w="16" w:type="dxa"/>
            <w:vAlign w:val="center"/>
            <w:hideMark/>
          </w:tcPr>
          <w:p w14:paraId="5DB376F3" w14:textId="77777777" w:rsidR="00234E08" w:rsidRPr="00234E08" w:rsidRDefault="00234E08" w:rsidP="00234E08">
            <w:pPr>
              <w:rPr>
                <w:sz w:val="20"/>
                <w:szCs w:val="20"/>
              </w:rPr>
            </w:pPr>
          </w:p>
        </w:tc>
      </w:tr>
      <w:tr w:rsidR="00234E08" w:rsidRPr="00234E08" w14:paraId="6AA1B12F"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781BA25" w14:textId="77777777" w:rsidR="00234E08" w:rsidRPr="00234E08" w:rsidRDefault="00234E08" w:rsidP="00234E08">
            <w:pPr>
              <w:ind w:firstLineChars="200" w:firstLine="400"/>
              <w:rPr>
                <w:sz w:val="20"/>
                <w:szCs w:val="20"/>
              </w:rPr>
            </w:pPr>
            <w:r w:rsidRPr="00234E08">
              <w:rPr>
                <w:sz w:val="20"/>
                <w:szCs w:val="20"/>
              </w:rPr>
              <w:t xml:space="preserve"> - уголь каменный ССр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76CF048A" w14:textId="77777777" w:rsidR="00234E08" w:rsidRPr="00234E08" w:rsidRDefault="00234E08" w:rsidP="00234E08">
            <w:pPr>
              <w:jc w:val="center"/>
              <w:rPr>
                <w:sz w:val="20"/>
                <w:szCs w:val="20"/>
              </w:rPr>
            </w:pPr>
            <w:r w:rsidRPr="00234E08">
              <w:rPr>
                <w:sz w:val="20"/>
                <w:szCs w:val="20"/>
              </w:rPr>
              <w:t>т</w:t>
            </w:r>
          </w:p>
        </w:tc>
        <w:tc>
          <w:tcPr>
            <w:tcW w:w="1276" w:type="dxa"/>
            <w:tcBorders>
              <w:top w:val="nil"/>
              <w:left w:val="nil"/>
              <w:bottom w:val="single" w:sz="4" w:space="0" w:color="auto"/>
              <w:right w:val="single" w:sz="4" w:space="0" w:color="auto"/>
            </w:tcBorders>
            <w:shd w:val="clear" w:color="000000" w:fill="DDEBF7"/>
            <w:noWrap/>
            <w:vAlign w:val="center"/>
            <w:hideMark/>
          </w:tcPr>
          <w:p w14:paraId="7EEE1FEF" w14:textId="77777777" w:rsidR="00234E08" w:rsidRPr="00234E08" w:rsidRDefault="00234E08" w:rsidP="00234E08">
            <w:pPr>
              <w:jc w:val="right"/>
              <w:rPr>
                <w:sz w:val="20"/>
                <w:szCs w:val="20"/>
              </w:rPr>
            </w:pPr>
            <w:r w:rsidRPr="00234E08">
              <w:rPr>
                <w:sz w:val="20"/>
                <w:szCs w:val="20"/>
              </w:rPr>
              <w:t>11 889,55</w:t>
            </w:r>
          </w:p>
        </w:tc>
        <w:tc>
          <w:tcPr>
            <w:tcW w:w="1676" w:type="dxa"/>
            <w:tcBorders>
              <w:top w:val="nil"/>
              <w:left w:val="nil"/>
              <w:bottom w:val="single" w:sz="4" w:space="0" w:color="auto"/>
              <w:right w:val="single" w:sz="4" w:space="0" w:color="auto"/>
            </w:tcBorders>
            <w:shd w:val="clear" w:color="000000" w:fill="FFF2CC"/>
            <w:noWrap/>
            <w:vAlign w:val="center"/>
            <w:hideMark/>
          </w:tcPr>
          <w:p w14:paraId="104C1321" w14:textId="77777777" w:rsidR="00234E08" w:rsidRPr="00234E08" w:rsidRDefault="00234E08" w:rsidP="00234E08">
            <w:pPr>
              <w:jc w:val="right"/>
              <w:rPr>
                <w:sz w:val="20"/>
                <w:szCs w:val="20"/>
              </w:rPr>
            </w:pPr>
            <w:r w:rsidRPr="00234E08">
              <w:rPr>
                <w:sz w:val="20"/>
                <w:szCs w:val="20"/>
              </w:rPr>
              <w:t>6 214,30</w:t>
            </w:r>
          </w:p>
        </w:tc>
        <w:tc>
          <w:tcPr>
            <w:tcW w:w="1509" w:type="dxa"/>
            <w:tcBorders>
              <w:top w:val="nil"/>
              <w:left w:val="nil"/>
              <w:bottom w:val="single" w:sz="4" w:space="0" w:color="auto"/>
              <w:right w:val="single" w:sz="4" w:space="0" w:color="auto"/>
            </w:tcBorders>
            <w:shd w:val="clear" w:color="000000" w:fill="B4C6E7"/>
            <w:noWrap/>
            <w:vAlign w:val="center"/>
            <w:hideMark/>
          </w:tcPr>
          <w:p w14:paraId="5186A3D7" w14:textId="77777777" w:rsidR="00234E08" w:rsidRPr="00234E08" w:rsidRDefault="00234E08" w:rsidP="00234E08">
            <w:pPr>
              <w:jc w:val="right"/>
              <w:rPr>
                <w:sz w:val="20"/>
                <w:szCs w:val="20"/>
              </w:rPr>
            </w:pPr>
            <w:r w:rsidRPr="00234E08">
              <w:rPr>
                <w:sz w:val="20"/>
                <w:szCs w:val="20"/>
              </w:rPr>
              <w:t>12 670,81</w:t>
            </w:r>
          </w:p>
        </w:tc>
        <w:tc>
          <w:tcPr>
            <w:tcW w:w="1583" w:type="dxa"/>
            <w:tcBorders>
              <w:top w:val="single" w:sz="4" w:space="0" w:color="auto"/>
              <w:left w:val="single" w:sz="4" w:space="0" w:color="auto"/>
              <w:bottom w:val="single" w:sz="4" w:space="0" w:color="auto"/>
              <w:right w:val="single" w:sz="8" w:space="0" w:color="auto"/>
            </w:tcBorders>
            <w:shd w:val="clear" w:color="000000" w:fill="DDEBF7"/>
            <w:noWrap/>
            <w:vAlign w:val="center"/>
            <w:hideMark/>
          </w:tcPr>
          <w:p w14:paraId="35485A8E" w14:textId="77777777" w:rsidR="00234E08" w:rsidRPr="00234E08" w:rsidRDefault="00234E08" w:rsidP="00234E08">
            <w:pPr>
              <w:jc w:val="right"/>
              <w:rPr>
                <w:sz w:val="20"/>
                <w:szCs w:val="20"/>
              </w:rPr>
            </w:pPr>
            <w:r w:rsidRPr="00234E08">
              <w:rPr>
                <w:sz w:val="20"/>
                <w:szCs w:val="20"/>
              </w:rPr>
              <w:t>6 456,51</w:t>
            </w:r>
          </w:p>
        </w:tc>
        <w:tc>
          <w:tcPr>
            <w:tcW w:w="16" w:type="dxa"/>
            <w:vAlign w:val="center"/>
            <w:hideMark/>
          </w:tcPr>
          <w:p w14:paraId="33C6BF32" w14:textId="77777777" w:rsidR="00234E08" w:rsidRPr="00234E08" w:rsidRDefault="00234E08" w:rsidP="00234E08">
            <w:pPr>
              <w:rPr>
                <w:sz w:val="20"/>
                <w:szCs w:val="20"/>
              </w:rPr>
            </w:pPr>
          </w:p>
        </w:tc>
      </w:tr>
      <w:tr w:rsidR="00234E08" w:rsidRPr="00234E08" w14:paraId="1E59A09D"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81757FA"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296EDFC" w14:textId="77777777" w:rsidR="00234E08" w:rsidRPr="00234E08" w:rsidRDefault="00234E08" w:rsidP="00234E08">
            <w:pPr>
              <w:jc w:val="center"/>
              <w:rPr>
                <w:sz w:val="20"/>
                <w:szCs w:val="20"/>
              </w:rPr>
            </w:pPr>
            <w:r w:rsidRPr="00234E08">
              <w:rPr>
                <w:sz w:val="20"/>
                <w:szCs w:val="20"/>
              </w:rPr>
              <w:t>тыс. м3</w:t>
            </w:r>
          </w:p>
        </w:tc>
        <w:tc>
          <w:tcPr>
            <w:tcW w:w="1276" w:type="dxa"/>
            <w:tcBorders>
              <w:top w:val="nil"/>
              <w:left w:val="nil"/>
              <w:bottom w:val="single" w:sz="4" w:space="0" w:color="auto"/>
              <w:right w:val="single" w:sz="4" w:space="0" w:color="auto"/>
            </w:tcBorders>
            <w:shd w:val="clear" w:color="000000" w:fill="DDEBF7"/>
            <w:noWrap/>
            <w:vAlign w:val="center"/>
            <w:hideMark/>
          </w:tcPr>
          <w:p w14:paraId="4334A00F" w14:textId="77777777" w:rsidR="00234E08" w:rsidRPr="00234E08" w:rsidRDefault="00234E08" w:rsidP="00234E08">
            <w:pPr>
              <w:jc w:val="right"/>
              <w:rPr>
                <w:sz w:val="20"/>
                <w:szCs w:val="20"/>
              </w:rPr>
            </w:pPr>
            <w:r w:rsidRPr="00234E08">
              <w:rPr>
                <w:sz w:val="20"/>
                <w:szCs w:val="20"/>
              </w:rPr>
              <w:t>4 466,32</w:t>
            </w:r>
          </w:p>
        </w:tc>
        <w:tc>
          <w:tcPr>
            <w:tcW w:w="1676" w:type="dxa"/>
            <w:tcBorders>
              <w:top w:val="nil"/>
              <w:left w:val="nil"/>
              <w:bottom w:val="single" w:sz="4" w:space="0" w:color="auto"/>
              <w:right w:val="single" w:sz="4" w:space="0" w:color="auto"/>
            </w:tcBorders>
            <w:shd w:val="clear" w:color="000000" w:fill="FFF2CC"/>
            <w:noWrap/>
            <w:vAlign w:val="center"/>
            <w:hideMark/>
          </w:tcPr>
          <w:p w14:paraId="54ED2C2D" w14:textId="77777777" w:rsidR="00234E08" w:rsidRPr="00234E08" w:rsidRDefault="00234E08" w:rsidP="00234E08">
            <w:pPr>
              <w:jc w:val="right"/>
              <w:rPr>
                <w:sz w:val="20"/>
                <w:szCs w:val="20"/>
              </w:rPr>
            </w:pPr>
            <w:r w:rsidRPr="00234E08">
              <w:rPr>
                <w:sz w:val="20"/>
                <w:szCs w:val="20"/>
              </w:rPr>
              <w:t>4 377,42</w:t>
            </w:r>
          </w:p>
        </w:tc>
        <w:tc>
          <w:tcPr>
            <w:tcW w:w="1509" w:type="dxa"/>
            <w:tcBorders>
              <w:top w:val="nil"/>
              <w:left w:val="nil"/>
              <w:bottom w:val="single" w:sz="4" w:space="0" w:color="auto"/>
              <w:right w:val="single" w:sz="4" w:space="0" w:color="auto"/>
            </w:tcBorders>
            <w:shd w:val="clear" w:color="000000" w:fill="B4C6E7"/>
            <w:noWrap/>
            <w:vAlign w:val="center"/>
            <w:hideMark/>
          </w:tcPr>
          <w:p w14:paraId="29C49430" w14:textId="77777777" w:rsidR="00234E08" w:rsidRPr="00234E08" w:rsidRDefault="00234E08" w:rsidP="00234E08">
            <w:pPr>
              <w:jc w:val="right"/>
              <w:rPr>
                <w:sz w:val="20"/>
                <w:szCs w:val="20"/>
              </w:rPr>
            </w:pPr>
            <w:r w:rsidRPr="00234E08">
              <w:rPr>
                <w:sz w:val="20"/>
                <w:szCs w:val="20"/>
              </w:rPr>
              <w:t>4 264,41</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575C71B" w14:textId="77777777" w:rsidR="00234E08" w:rsidRPr="00234E08" w:rsidRDefault="00234E08" w:rsidP="00234E08">
            <w:pPr>
              <w:jc w:val="right"/>
              <w:rPr>
                <w:sz w:val="20"/>
                <w:szCs w:val="20"/>
              </w:rPr>
            </w:pPr>
            <w:r w:rsidRPr="00234E08">
              <w:rPr>
                <w:sz w:val="20"/>
                <w:szCs w:val="20"/>
              </w:rPr>
              <w:t>-113,01</w:t>
            </w:r>
          </w:p>
        </w:tc>
        <w:tc>
          <w:tcPr>
            <w:tcW w:w="16" w:type="dxa"/>
            <w:vAlign w:val="center"/>
            <w:hideMark/>
          </w:tcPr>
          <w:p w14:paraId="42645690" w14:textId="77777777" w:rsidR="00234E08" w:rsidRPr="00234E08" w:rsidRDefault="00234E08" w:rsidP="00234E08">
            <w:pPr>
              <w:rPr>
                <w:sz w:val="20"/>
                <w:szCs w:val="20"/>
              </w:rPr>
            </w:pPr>
          </w:p>
        </w:tc>
      </w:tr>
      <w:tr w:rsidR="00234E08" w:rsidRPr="00234E08" w14:paraId="60C3F711" w14:textId="77777777" w:rsidTr="00BD168F">
        <w:trPr>
          <w:trHeight w:val="469"/>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F7379C1" w14:textId="77777777" w:rsidR="00234E08" w:rsidRPr="00234E08" w:rsidRDefault="00234E08" w:rsidP="00234E08">
            <w:pPr>
              <w:ind w:firstLineChars="200" w:firstLine="400"/>
              <w:rPr>
                <w:sz w:val="20"/>
                <w:szCs w:val="20"/>
              </w:rPr>
            </w:pPr>
            <w:r w:rsidRPr="00234E08">
              <w:rPr>
                <w:sz w:val="20"/>
                <w:szCs w:val="20"/>
              </w:rPr>
              <w:lastRenderedPageBreak/>
              <w:t>- расход топлива в связи с перерасходом тепловой энергии для обеспечения безопасности горячего водоснабжения потребителей</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C12CF55" w14:textId="77777777" w:rsidR="00234E08" w:rsidRPr="00234E08" w:rsidRDefault="00234E08" w:rsidP="00234E08">
            <w:pPr>
              <w:jc w:val="center"/>
              <w:rPr>
                <w:sz w:val="20"/>
                <w:szCs w:val="20"/>
              </w:rPr>
            </w:pPr>
            <w:r w:rsidRPr="00234E08">
              <w:rPr>
                <w:sz w:val="20"/>
                <w:szCs w:val="20"/>
              </w:rPr>
              <w:t>т</w:t>
            </w:r>
          </w:p>
        </w:tc>
        <w:tc>
          <w:tcPr>
            <w:tcW w:w="1276" w:type="dxa"/>
            <w:tcBorders>
              <w:top w:val="nil"/>
              <w:left w:val="nil"/>
              <w:bottom w:val="single" w:sz="4" w:space="0" w:color="auto"/>
              <w:right w:val="single" w:sz="4" w:space="0" w:color="auto"/>
            </w:tcBorders>
            <w:shd w:val="clear" w:color="000000" w:fill="DDEBF7"/>
            <w:noWrap/>
            <w:vAlign w:val="center"/>
            <w:hideMark/>
          </w:tcPr>
          <w:p w14:paraId="38A8D136"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3F6EDC95"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1B112369"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B884078"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351E26D1" w14:textId="77777777" w:rsidR="00234E08" w:rsidRPr="00234E08" w:rsidRDefault="00234E08" w:rsidP="00234E08">
            <w:pPr>
              <w:rPr>
                <w:sz w:val="20"/>
                <w:szCs w:val="20"/>
              </w:rPr>
            </w:pPr>
          </w:p>
        </w:tc>
      </w:tr>
      <w:tr w:rsidR="00234E08" w:rsidRPr="00234E08" w14:paraId="4B68383F" w14:textId="77777777" w:rsidTr="00BD168F">
        <w:trPr>
          <w:trHeight w:val="743"/>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8EA2A88" w14:textId="77777777" w:rsidR="00234E08" w:rsidRPr="00234E08" w:rsidRDefault="00234E08" w:rsidP="00234E08">
            <w:pPr>
              <w:ind w:firstLineChars="200" w:firstLine="400"/>
              <w:rPr>
                <w:sz w:val="20"/>
                <w:szCs w:val="20"/>
              </w:rPr>
            </w:pPr>
            <w:r w:rsidRPr="00234E08">
              <w:rPr>
                <w:sz w:val="20"/>
                <w:szCs w:val="20"/>
              </w:rPr>
              <w:t>- расход топлива в результате технологической схемы предприятия, для обеспечения безопасности потребителей горячей воды</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A6E77B4" w14:textId="77777777" w:rsidR="00234E08" w:rsidRPr="00234E08" w:rsidRDefault="00234E08" w:rsidP="00234E08">
            <w:pPr>
              <w:jc w:val="center"/>
              <w:rPr>
                <w:sz w:val="20"/>
                <w:szCs w:val="20"/>
              </w:rPr>
            </w:pPr>
            <w:r w:rsidRPr="00234E08">
              <w:rPr>
                <w:sz w:val="20"/>
                <w:szCs w:val="20"/>
              </w:rPr>
              <w:t>т</w:t>
            </w:r>
          </w:p>
        </w:tc>
        <w:tc>
          <w:tcPr>
            <w:tcW w:w="1276" w:type="dxa"/>
            <w:tcBorders>
              <w:top w:val="nil"/>
              <w:left w:val="nil"/>
              <w:bottom w:val="single" w:sz="4" w:space="0" w:color="auto"/>
              <w:right w:val="single" w:sz="4" w:space="0" w:color="auto"/>
            </w:tcBorders>
            <w:shd w:val="clear" w:color="000000" w:fill="DDEBF7"/>
            <w:noWrap/>
            <w:vAlign w:val="center"/>
            <w:hideMark/>
          </w:tcPr>
          <w:p w14:paraId="6AF2F520"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05B2CA6F"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370CB6E7"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DD186B1"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6A293F24" w14:textId="77777777" w:rsidR="00234E08" w:rsidRPr="00234E08" w:rsidRDefault="00234E08" w:rsidP="00234E08">
            <w:pPr>
              <w:rPr>
                <w:sz w:val="20"/>
                <w:szCs w:val="20"/>
              </w:rPr>
            </w:pPr>
          </w:p>
        </w:tc>
      </w:tr>
      <w:tr w:rsidR="00234E08" w:rsidRPr="00234E08" w14:paraId="21FBC449" w14:textId="77777777" w:rsidTr="00BD168F">
        <w:trPr>
          <w:trHeight w:val="469"/>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8429F80" w14:textId="77777777" w:rsidR="00234E08" w:rsidRPr="00234E08" w:rsidRDefault="00234E08" w:rsidP="00234E08">
            <w:pPr>
              <w:rPr>
                <w:sz w:val="20"/>
                <w:szCs w:val="20"/>
              </w:rPr>
            </w:pPr>
            <w:r w:rsidRPr="00234E08">
              <w:rPr>
                <w:sz w:val="20"/>
                <w:szCs w:val="20"/>
              </w:rPr>
              <w:t>Цена  натурального топлива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EEDF0CE" w14:textId="77777777" w:rsidR="00234E08" w:rsidRPr="00234E08" w:rsidRDefault="00234E08" w:rsidP="00234E08">
            <w:pPr>
              <w:jc w:val="center"/>
              <w:rPr>
                <w:sz w:val="20"/>
                <w:szCs w:val="20"/>
              </w:rPr>
            </w:pPr>
            <w:r w:rsidRPr="00234E08">
              <w:rPr>
                <w:sz w:val="20"/>
                <w:szCs w:val="20"/>
              </w:rPr>
              <w:t> </w:t>
            </w:r>
          </w:p>
        </w:tc>
        <w:tc>
          <w:tcPr>
            <w:tcW w:w="1276" w:type="dxa"/>
            <w:tcBorders>
              <w:top w:val="nil"/>
              <w:left w:val="nil"/>
              <w:bottom w:val="single" w:sz="4" w:space="0" w:color="auto"/>
              <w:right w:val="single" w:sz="4" w:space="0" w:color="auto"/>
            </w:tcBorders>
            <w:shd w:val="clear" w:color="000000" w:fill="DDEBF7"/>
            <w:vAlign w:val="center"/>
            <w:hideMark/>
          </w:tcPr>
          <w:p w14:paraId="793BD9B0"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vAlign w:val="center"/>
            <w:hideMark/>
          </w:tcPr>
          <w:p w14:paraId="081B2063"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vAlign w:val="center"/>
            <w:hideMark/>
          </w:tcPr>
          <w:p w14:paraId="13B63BBA"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vAlign w:val="center"/>
            <w:hideMark/>
          </w:tcPr>
          <w:p w14:paraId="511E062B"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07DF70EC" w14:textId="77777777" w:rsidR="00234E08" w:rsidRPr="00234E08" w:rsidRDefault="00234E08" w:rsidP="00234E08">
            <w:pPr>
              <w:rPr>
                <w:sz w:val="20"/>
                <w:szCs w:val="20"/>
              </w:rPr>
            </w:pPr>
          </w:p>
        </w:tc>
      </w:tr>
      <w:tr w:rsidR="00234E08" w:rsidRPr="00234E08" w14:paraId="550BA518"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2A5E0FC" w14:textId="77777777" w:rsidR="00234E08" w:rsidRPr="00234E08" w:rsidRDefault="00234E08" w:rsidP="00234E08">
            <w:pPr>
              <w:ind w:firstLineChars="200" w:firstLine="400"/>
              <w:rPr>
                <w:sz w:val="20"/>
                <w:szCs w:val="20"/>
              </w:rPr>
            </w:pPr>
            <w:r w:rsidRPr="00234E08">
              <w:rPr>
                <w:sz w:val="20"/>
                <w:szCs w:val="20"/>
              </w:rPr>
              <w:t xml:space="preserve"> - уголь каменный Др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0B513CA"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7DC509F7" w14:textId="77777777" w:rsidR="00234E08" w:rsidRPr="00234E08" w:rsidRDefault="00234E08" w:rsidP="00234E08">
            <w:pPr>
              <w:jc w:val="right"/>
              <w:rPr>
                <w:sz w:val="20"/>
                <w:szCs w:val="20"/>
              </w:rPr>
            </w:pPr>
            <w:r w:rsidRPr="00234E08">
              <w:rPr>
                <w:sz w:val="20"/>
                <w:szCs w:val="20"/>
              </w:rPr>
              <w:t>1 408,06</w:t>
            </w:r>
          </w:p>
        </w:tc>
        <w:tc>
          <w:tcPr>
            <w:tcW w:w="1676" w:type="dxa"/>
            <w:tcBorders>
              <w:top w:val="nil"/>
              <w:left w:val="nil"/>
              <w:bottom w:val="single" w:sz="4" w:space="0" w:color="auto"/>
              <w:right w:val="single" w:sz="4" w:space="0" w:color="auto"/>
            </w:tcBorders>
            <w:shd w:val="clear" w:color="000000" w:fill="FFF2CC"/>
            <w:noWrap/>
            <w:vAlign w:val="center"/>
            <w:hideMark/>
          </w:tcPr>
          <w:p w14:paraId="0B1C43EB" w14:textId="77777777" w:rsidR="00234E08" w:rsidRPr="00234E08" w:rsidRDefault="00234E08" w:rsidP="00234E08">
            <w:pPr>
              <w:jc w:val="right"/>
              <w:rPr>
                <w:sz w:val="20"/>
                <w:szCs w:val="20"/>
              </w:rPr>
            </w:pPr>
            <w:r w:rsidRPr="00234E08">
              <w:rPr>
                <w:sz w:val="20"/>
                <w:szCs w:val="20"/>
              </w:rPr>
              <w:t>1 667,07</w:t>
            </w:r>
          </w:p>
        </w:tc>
        <w:tc>
          <w:tcPr>
            <w:tcW w:w="1509" w:type="dxa"/>
            <w:tcBorders>
              <w:top w:val="nil"/>
              <w:left w:val="nil"/>
              <w:bottom w:val="single" w:sz="4" w:space="0" w:color="auto"/>
              <w:right w:val="single" w:sz="4" w:space="0" w:color="auto"/>
            </w:tcBorders>
            <w:shd w:val="clear" w:color="000000" w:fill="B4C6E7"/>
            <w:noWrap/>
            <w:vAlign w:val="center"/>
            <w:hideMark/>
          </w:tcPr>
          <w:p w14:paraId="56663329" w14:textId="77777777" w:rsidR="00234E08" w:rsidRPr="00234E08" w:rsidRDefault="00234E08" w:rsidP="00234E08">
            <w:pPr>
              <w:jc w:val="right"/>
              <w:rPr>
                <w:sz w:val="20"/>
                <w:szCs w:val="20"/>
              </w:rPr>
            </w:pPr>
            <w:r w:rsidRPr="00234E08">
              <w:rPr>
                <w:sz w:val="20"/>
                <w:szCs w:val="20"/>
              </w:rPr>
              <w:t>1 414,17</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29C58CDA" w14:textId="77777777" w:rsidR="00234E08" w:rsidRPr="00234E08" w:rsidRDefault="00234E08" w:rsidP="00234E08">
            <w:pPr>
              <w:jc w:val="right"/>
              <w:rPr>
                <w:sz w:val="20"/>
                <w:szCs w:val="20"/>
              </w:rPr>
            </w:pPr>
            <w:r w:rsidRPr="00234E08">
              <w:rPr>
                <w:sz w:val="20"/>
                <w:szCs w:val="20"/>
              </w:rPr>
              <w:t>-252,90</w:t>
            </w:r>
          </w:p>
        </w:tc>
        <w:tc>
          <w:tcPr>
            <w:tcW w:w="16" w:type="dxa"/>
            <w:vAlign w:val="center"/>
            <w:hideMark/>
          </w:tcPr>
          <w:p w14:paraId="1AB962AF" w14:textId="77777777" w:rsidR="00234E08" w:rsidRPr="00234E08" w:rsidRDefault="00234E08" w:rsidP="00234E08">
            <w:pPr>
              <w:rPr>
                <w:sz w:val="20"/>
                <w:szCs w:val="20"/>
              </w:rPr>
            </w:pPr>
          </w:p>
        </w:tc>
      </w:tr>
      <w:tr w:rsidR="00234E08" w:rsidRPr="00234E08" w14:paraId="5446A087"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AC97B89" w14:textId="77777777" w:rsidR="00234E08" w:rsidRPr="00234E08" w:rsidRDefault="00234E08" w:rsidP="00234E08">
            <w:pPr>
              <w:ind w:firstLineChars="200" w:firstLine="400"/>
              <w:rPr>
                <w:sz w:val="20"/>
                <w:szCs w:val="20"/>
              </w:rPr>
            </w:pPr>
            <w:r w:rsidRPr="00234E08">
              <w:rPr>
                <w:sz w:val="20"/>
                <w:szCs w:val="20"/>
              </w:rPr>
              <w:t xml:space="preserve"> - уголь каменный ССр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E950D3C" w14:textId="77777777" w:rsidR="00234E08" w:rsidRPr="00234E08" w:rsidRDefault="00234E08" w:rsidP="00234E08">
            <w:pPr>
              <w:jc w:val="center"/>
              <w:rPr>
                <w:sz w:val="20"/>
                <w:szCs w:val="20"/>
              </w:rPr>
            </w:pPr>
            <w:r w:rsidRPr="00234E08">
              <w:rPr>
                <w:sz w:val="20"/>
                <w:szCs w:val="20"/>
              </w:rPr>
              <w:t>руб/тн</w:t>
            </w:r>
          </w:p>
        </w:tc>
        <w:tc>
          <w:tcPr>
            <w:tcW w:w="1276" w:type="dxa"/>
            <w:tcBorders>
              <w:top w:val="nil"/>
              <w:left w:val="nil"/>
              <w:bottom w:val="single" w:sz="4" w:space="0" w:color="auto"/>
              <w:right w:val="single" w:sz="4" w:space="0" w:color="auto"/>
            </w:tcBorders>
            <w:shd w:val="clear" w:color="000000" w:fill="DDEBF7"/>
            <w:noWrap/>
            <w:vAlign w:val="center"/>
            <w:hideMark/>
          </w:tcPr>
          <w:p w14:paraId="1729A82B" w14:textId="77777777" w:rsidR="00234E08" w:rsidRPr="00234E08" w:rsidRDefault="00234E08" w:rsidP="00234E08">
            <w:pPr>
              <w:jc w:val="right"/>
              <w:rPr>
                <w:sz w:val="20"/>
                <w:szCs w:val="20"/>
              </w:rPr>
            </w:pPr>
            <w:r w:rsidRPr="00234E08">
              <w:rPr>
                <w:sz w:val="20"/>
                <w:szCs w:val="20"/>
              </w:rPr>
              <w:t>1 833,51</w:t>
            </w:r>
          </w:p>
        </w:tc>
        <w:tc>
          <w:tcPr>
            <w:tcW w:w="1676" w:type="dxa"/>
            <w:tcBorders>
              <w:top w:val="nil"/>
              <w:left w:val="nil"/>
              <w:bottom w:val="single" w:sz="4" w:space="0" w:color="auto"/>
              <w:right w:val="single" w:sz="4" w:space="0" w:color="auto"/>
            </w:tcBorders>
            <w:shd w:val="clear" w:color="000000" w:fill="FFF2CC"/>
            <w:noWrap/>
            <w:vAlign w:val="center"/>
            <w:hideMark/>
          </w:tcPr>
          <w:p w14:paraId="34252648" w14:textId="77777777" w:rsidR="00234E08" w:rsidRPr="00234E08" w:rsidRDefault="00234E08" w:rsidP="00234E08">
            <w:pPr>
              <w:jc w:val="right"/>
              <w:rPr>
                <w:sz w:val="20"/>
                <w:szCs w:val="20"/>
              </w:rPr>
            </w:pPr>
            <w:r w:rsidRPr="00234E08">
              <w:rPr>
                <w:sz w:val="20"/>
                <w:szCs w:val="20"/>
              </w:rPr>
              <w:t>1 998,52</w:t>
            </w:r>
          </w:p>
        </w:tc>
        <w:tc>
          <w:tcPr>
            <w:tcW w:w="1509" w:type="dxa"/>
            <w:tcBorders>
              <w:top w:val="nil"/>
              <w:left w:val="nil"/>
              <w:bottom w:val="single" w:sz="4" w:space="0" w:color="auto"/>
              <w:right w:val="single" w:sz="4" w:space="0" w:color="auto"/>
            </w:tcBorders>
            <w:shd w:val="clear" w:color="000000" w:fill="B4C6E7"/>
            <w:noWrap/>
            <w:vAlign w:val="center"/>
            <w:hideMark/>
          </w:tcPr>
          <w:p w14:paraId="103A5587" w14:textId="77777777" w:rsidR="00234E08" w:rsidRPr="00234E08" w:rsidRDefault="00234E08" w:rsidP="00234E08">
            <w:pPr>
              <w:jc w:val="right"/>
              <w:rPr>
                <w:sz w:val="20"/>
                <w:szCs w:val="20"/>
              </w:rPr>
            </w:pPr>
            <w:r w:rsidRPr="00234E08">
              <w:rPr>
                <w:sz w:val="20"/>
                <w:szCs w:val="20"/>
              </w:rPr>
              <w:t>1 998,52</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28EFC674"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119D22A4" w14:textId="77777777" w:rsidR="00234E08" w:rsidRPr="00234E08" w:rsidRDefault="00234E08" w:rsidP="00234E08">
            <w:pPr>
              <w:rPr>
                <w:sz w:val="20"/>
                <w:szCs w:val="20"/>
              </w:rPr>
            </w:pPr>
          </w:p>
        </w:tc>
      </w:tr>
      <w:tr w:rsidR="00234E08" w:rsidRPr="00234E08" w14:paraId="0BAD95A6"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48948AA"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1B571A2" w14:textId="77777777" w:rsidR="00234E08" w:rsidRPr="00234E08" w:rsidRDefault="00234E08" w:rsidP="00234E08">
            <w:pPr>
              <w:jc w:val="center"/>
              <w:rPr>
                <w:sz w:val="20"/>
                <w:szCs w:val="20"/>
              </w:rPr>
            </w:pPr>
            <w:r w:rsidRPr="00234E08">
              <w:rPr>
                <w:sz w:val="20"/>
                <w:szCs w:val="20"/>
              </w:rPr>
              <w:t>руб./т.м3</w:t>
            </w:r>
          </w:p>
        </w:tc>
        <w:tc>
          <w:tcPr>
            <w:tcW w:w="1276" w:type="dxa"/>
            <w:tcBorders>
              <w:top w:val="nil"/>
              <w:left w:val="nil"/>
              <w:bottom w:val="single" w:sz="4" w:space="0" w:color="auto"/>
              <w:right w:val="single" w:sz="4" w:space="0" w:color="auto"/>
            </w:tcBorders>
            <w:shd w:val="clear" w:color="000000" w:fill="DDEBF7"/>
            <w:noWrap/>
            <w:vAlign w:val="center"/>
            <w:hideMark/>
          </w:tcPr>
          <w:p w14:paraId="78D51F73" w14:textId="77777777" w:rsidR="00234E08" w:rsidRPr="00234E08" w:rsidRDefault="00234E08" w:rsidP="00234E08">
            <w:pPr>
              <w:jc w:val="right"/>
              <w:rPr>
                <w:sz w:val="20"/>
                <w:szCs w:val="20"/>
              </w:rPr>
            </w:pPr>
            <w:r w:rsidRPr="00234E08">
              <w:rPr>
                <w:sz w:val="20"/>
                <w:szCs w:val="20"/>
              </w:rPr>
              <w:t>5 637,10</w:t>
            </w:r>
          </w:p>
        </w:tc>
        <w:tc>
          <w:tcPr>
            <w:tcW w:w="1676" w:type="dxa"/>
            <w:tcBorders>
              <w:top w:val="nil"/>
              <w:left w:val="nil"/>
              <w:bottom w:val="single" w:sz="4" w:space="0" w:color="auto"/>
              <w:right w:val="single" w:sz="4" w:space="0" w:color="auto"/>
            </w:tcBorders>
            <w:shd w:val="clear" w:color="000000" w:fill="FFF2CC"/>
            <w:noWrap/>
            <w:vAlign w:val="center"/>
            <w:hideMark/>
          </w:tcPr>
          <w:p w14:paraId="2324898C" w14:textId="77777777" w:rsidR="00234E08" w:rsidRPr="00234E08" w:rsidRDefault="00234E08" w:rsidP="00234E08">
            <w:pPr>
              <w:jc w:val="right"/>
              <w:rPr>
                <w:sz w:val="20"/>
                <w:szCs w:val="20"/>
              </w:rPr>
            </w:pPr>
            <w:r w:rsidRPr="00234E08">
              <w:rPr>
                <w:sz w:val="20"/>
                <w:szCs w:val="20"/>
              </w:rPr>
              <w:t>6 459,63</w:t>
            </w:r>
          </w:p>
        </w:tc>
        <w:tc>
          <w:tcPr>
            <w:tcW w:w="1509" w:type="dxa"/>
            <w:tcBorders>
              <w:top w:val="nil"/>
              <w:left w:val="nil"/>
              <w:bottom w:val="single" w:sz="4" w:space="0" w:color="auto"/>
              <w:right w:val="single" w:sz="4" w:space="0" w:color="auto"/>
            </w:tcBorders>
            <w:shd w:val="clear" w:color="000000" w:fill="00B0F0"/>
            <w:noWrap/>
            <w:vAlign w:val="center"/>
            <w:hideMark/>
          </w:tcPr>
          <w:p w14:paraId="4BBD829F" w14:textId="77777777" w:rsidR="00234E08" w:rsidRPr="00234E08" w:rsidRDefault="00234E08" w:rsidP="00234E08">
            <w:pPr>
              <w:jc w:val="right"/>
              <w:rPr>
                <w:sz w:val="20"/>
                <w:szCs w:val="20"/>
              </w:rPr>
            </w:pPr>
            <w:r w:rsidRPr="00234E08">
              <w:rPr>
                <w:sz w:val="20"/>
                <w:szCs w:val="20"/>
              </w:rPr>
              <w:t>6 514,98</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048E188" w14:textId="77777777" w:rsidR="00234E08" w:rsidRPr="00234E08" w:rsidRDefault="00234E08" w:rsidP="00234E08">
            <w:pPr>
              <w:jc w:val="right"/>
              <w:rPr>
                <w:sz w:val="20"/>
                <w:szCs w:val="20"/>
              </w:rPr>
            </w:pPr>
            <w:r w:rsidRPr="00234E08">
              <w:rPr>
                <w:sz w:val="20"/>
                <w:szCs w:val="20"/>
              </w:rPr>
              <w:t>55,35</w:t>
            </w:r>
          </w:p>
        </w:tc>
        <w:tc>
          <w:tcPr>
            <w:tcW w:w="16" w:type="dxa"/>
            <w:vAlign w:val="center"/>
            <w:hideMark/>
          </w:tcPr>
          <w:p w14:paraId="4700FB18" w14:textId="77777777" w:rsidR="00234E08" w:rsidRPr="00234E08" w:rsidRDefault="00234E08" w:rsidP="00234E08">
            <w:pPr>
              <w:rPr>
                <w:sz w:val="20"/>
                <w:szCs w:val="20"/>
              </w:rPr>
            </w:pPr>
          </w:p>
        </w:tc>
      </w:tr>
      <w:tr w:rsidR="00234E08" w:rsidRPr="00234E08" w14:paraId="20924D81"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D52B130" w14:textId="77777777" w:rsidR="00234E08" w:rsidRPr="00234E08" w:rsidRDefault="00234E08" w:rsidP="00234E08">
            <w:pPr>
              <w:rPr>
                <w:b/>
                <w:bCs/>
                <w:sz w:val="20"/>
                <w:szCs w:val="20"/>
              </w:rPr>
            </w:pPr>
            <w:r w:rsidRPr="00234E08">
              <w:rPr>
                <w:b/>
                <w:bCs/>
                <w:sz w:val="20"/>
                <w:szCs w:val="20"/>
              </w:rPr>
              <w:t>Стоимость топлива, всего, в т.ч.</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864348A"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vAlign w:val="center"/>
            <w:hideMark/>
          </w:tcPr>
          <w:p w14:paraId="07404B28" w14:textId="77777777" w:rsidR="00234E08" w:rsidRPr="00234E08" w:rsidRDefault="00234E08" w:rsidP="00234E08">
            <w:pPr>
              <w:jc w:val="right"/>
              <w:rPr>
                <w:b/>
                <w:bCs/>
                <w:color w:val="FF0000"/>
                <w:sz w:val="20"/>
                <w:szCs w:val="20"/>
              </w:rPr>
            </w:pPr>
            <w:r w:rsidRPr="00234E08">
              <w:rPr>
                <w:b/>
                <w:bCs/>
                <w:color w:val="FF0000"/>
                <w:sz w:val="20"/>
                <w:szCs w:val="20"/>
              </w:rPr>
              <w:t>65 019,37</w:t>
            </w:r>
          </w:p>
        </w:tc>
        <w:tc>
          <w:tcPr>
            <w:tcW w:w="1676" w:type="dxa"/>
            <w:tcBorders>
              <w:top w:val="nil"/>
              <w:left w:val="nil"/>
              <w:bottom w:val="single" w:sz="4" w:space="0" w:color="auto"/>
              <w:right w:val="single" w:sz="4" w:space="0" w:color="auto"/>
            </w:tcBorders>
            <w:shd w:val="clear" w:color="000000" w:fill="FFF2CC"/>
            <w:vAlign w:val="center"/>
            <w:hideMark/>
          </w:tcPr>
          <w:p w14:paraId="488FF9C6" w14:textId="77777777" w:rsidR="00234E08" w:rsidRPr="00234E08" w:rsidRDefault="00234E08" w:rsidP="00234E08">
            <w:pPr>
              <w:jc w:val="right"/>
              <w:rPr>
                <w:b/>
                <w:bCs/>
                <w:color w:val="FF0000"/>
                <w:sz w:val="20"/>
                <w:szCs w:val="20"/>
              </w:rPr>
            </w:pPr>
            <w:r w:rsidRPr="00234E08">
              <w:rPr>
                <w:b/>
                <w:bCs/>
                <w:color w:val="FF0000"/>
                <w:sz w:val="20"/>
                <w:szCs w:val="20"/>
              </w:rPr>
              <w:t>79 602,20</w:t>
            </w:r>
          </w:p>
        </w:tc>
        <w:tc>
          <w:tcPr>
            <w:tcW w:w="1509" w:type="dxa"/>
            <w:tcBorders>
              <w:top w:val="nil"/>
              <w:left w:val="nil"/>
              <w:bottom w:val="single" w:sz="4" w:space="0" w:color="auto"/>
              <w:right w:val="single" w:sz="4" w:space="0" w:color="auto"/>
            </w:tcBorders>
            <w:shd w:val="clear" w:color="000000" w:fill="B4C6E7"/>
            <w:vAlign w:val="center"/>
            <w:hideMark/>
          </w:tcPr>
          <w:p w14:paraId="566DFC44" w14:textId="77777777" w:rsidR="00234E08" w:rsidRPr="00234E08" w:rsidRDefault="00234E08" w:rsidP="00234E08">
            <w:pPr>
              <w:jc w:val="right"/>
              <w:rPr>
                <w:b/>
                <w:bCs/>
                <w:color w:val="FF0000"/>
                <w:sz w:val="20"/>
                <w:szCs w:val="20"/>
              </w:rPr>
            </w:pPr>
            <w:r w:rsidRPr="00234E08">
              <w:rPr>
                <w:b/>
                <w:bCs/>
                <w:color w:val="FF0000"/>
                <w:sz w:val="20"/>
                <w:szCs w:val="20"/>
              </w:rPr>
              <w:t>72 483,16</w:t>
            </w:r>
          </w:p>
        </w:tc>
        <w:tc>
          <w:tcPr>
            <w:tcW w:w="1583" w:type="dxa"/>
            <w:tcBorders>
              <w:top w:val="nil"/>
              <w:left w:val="single" w:sz="4" w:space="0" w:color="auto"/>
              <w:bottom w:val="single" w:sz="4" w:space="0" w:color="auto"/>
              <w:right w:val="single" w:sz="8" w:space="0" w:color="auto"/>
            </w:tcBorders>
            <w:shd w:val="clear" w:color="000000" w:fill="DDEBF7"/>
            <w:vAlign w:val="center"/>
            <w:hideMark/>
          </w:tcPr>
          <w:p w14:paraId="5473A6A7" w14:textId="77777777" w:rsidR="00234E08" w:rsidRPr="00234E08" w:rsidRDefault="00234E08" w:rsidP="00234E08">
            <w:pPr>
              <w:jc w:val="right"/>
              <w:rPr>
                <w:b/>
                <w:bCs/>
                <w:color w:val="FF0000"/>
                <w:sz w:val="20"/>
                <w:szCs w:val="20"/>
              </w:rPr>
            </w:pPr>
            <w:r w:rsidRPr="00234E08">
              <w:rPr>
                <w:b/>
                <w:bCs/>
                <w:color w:val="FF0000"/>
                <w:sz w:val="20"/>
                <w:szCs w:val="20"/>
              </w:rPr>
              <w:t>-7 119,04</w:t>
            </w:r>
          </w:p>
        </w:tc>
        <w:tc>
          <w:tcPr>
            <w:tcW w:w="16" w:type="dxa"/>
            <w:vAlign w:val="center"/>
            <w:hideMark/>
          </w:tcPr>
          <w:p w14:paraId="73CD285C" w14:textId="77777777" w:rsidR="00234E08" w:rsidRPr="00234E08" w:rsidRDefault="00234E08" w:rsidP="00234E08">
            <w:pPr>
              <w:rPr>
                <w:sz w:val="20"/>
                <w:szCs w:val="20"/>
              </w:rPr>
            </w:pPr>
          </w:p>
        </w:tc>
      </w:tr>
      <w:tr w:rsidR="00234E08" w:rsidRPr="00234E08" w14:paraId="6399BB2B"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27B41FE9" w14:textId="77777777" w:rsidR="00234E08" w:rsidRPr="00234E08" w:rsidRDefault="00234E08" w:rsidP="00234E08">
            <w:pPr>
              <w:ind w:firstLineChars="200" w:firstLine="400"/>
              <w:rPr>
                <w:sz w:val="20"/>
                <w:szCs w:val="20"/>
              </w:rPr>
            </w:pPr>
            <w:r w:rsidRPr="00234E08">
              <w:rPr>
                <w:sz w:val="20"/>
                <w:szCs w:val="20"/>
              </w:rPr>
              <w:t xml:space="preserve"> - уголь каменный Др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4390383"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5A489892" w14:textId="77777777" w:rsidR="00234E08" w:rsidRPr="00234E08" w:rsidRDefault="00234E08" w:rsidP="00234E08">
            <w:pPr>
              <w:jc w:val="right"/>
              <w:rPr>
                <w:sz w:val="20"/>
                <w:szCs w:val="20"/>
              </w:rPr>
            </w:pPr>
            <w:r w:rsidRPr="00234E08">
              <w:rPr>
                <w:sz w:val="20"/>
                <w:szCs w:val="20"/>
              </w:rPr>
              <w:t>18 042,70</w:t>
            </w:r>
          </w:p>
        </w:tc>
        <w:tc>
          <w:tcPr>
            <w:tcW w:w="1676" w:type="dxa"/>
            <w:tcBorders>
              <w:top w:val="nil"/>
              <w:left w:val="nil"/>
              <w:bottom w:val="single" w:sz="4" w:space="0" w:color="auto"/>
              <w:right w:val="single" w:sz="4" w:space="0" w:color="auto"/>
            </w:tcBorders>
            <w:shd w:val="clear" w:color="000000" w:fill="FFF2CC"/>
            <w:noWrap/>
            <w:vAlign w:val="center"/>
            <w:hideMark/>
          </w:tcPr>
          <w:p w14:paraId="2E120D08" w14:textId="77777777" w:rsidR="00234E08" w:rsidRPr="00234E08" w:rsidRDefault="00234E08" w:rsidP="00234E08">
            <w:pPr>
              <w:jc w:val="right"/>
              <w:rPr>
                <w:sz w:val="20"/>
                <w:szCs w:val="20"/>
              </w:rPr>
            </w:pPr>
            <w:r w:rsidRPr="00234E08">
              <w:rPr>
                <w:sz w:val="20"/>
                <w:szCs w:val="20"/>
              </w:rPr>
              <w:t>38 906,32</w:t>
            </w:r>
          </w:p>
        </w:tc>
        <w:tc>
          <w:tcPr>
            <w:tcW w:w="1509" w:type="dxa"/>
            <w:tcBorders>
              <w:top w:val="nil"/>
              <w:left w:val="nil"/>
              <w:bottom w:val="single" w:sz="4" w:space="0" w:color="auto"/>
              <w:right w:val="single" w:sz="4" w:space="0" w:color="auto"/>
            </w:tcBorders>
            <w:shd w:val="clear" w:color="000000" w:fill="B4C6E7"/>
            <w:noWrap/>
            <w:vAlign w:val="center"/>
            <w:hideMark/>
          </w:tcPr>
          <w:p w14:paraId="058AA647" w14:textId="77777777" w:rsidR="00234E08" w:rsidRPr="00234E08" w:rsidRDefault="00234E08" w:rsidP="00234E08">
            <w:pPr>
              <w:jc w:val="right"/>
              <w:rPr>
                <w:sz w:val="20"/>
                <w:szCs w:val="20"/>
              </w:rPr>
            </w:pPr>
            <w:r w:rsidRPr="00234E08">
              <w:rPr>
                <w:sz w:val="20"/>
                <w:szCs w:val="20"/>
              </w:rPr>
              <w:t>19 377,77</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319B860" w14:textId="77777777" w:rsidR="00234E08" w:rsidRPr="00234E08" w:rsidRDefault="00234E08" w:rsidP="00234E08">
            <w:pPr>
              <w:jc w:val="right"/>
              <w:rPr>
                <w:sz w:val="20"/>
                <w:szCs w:val="20"/>
              </w:rPr>
            </w:pPr>
            <w:r w:rsidRPr="00234E08">
              <w:rPr>
                <w:sz w:val="20"/>
                <w:szCs w:val="20"/>
              </w:rPr>
              <w:t>-19 528,55</w:t>
            </w:r>
          </w:p>
        </w:tc>
        <w:tc>
          <w:tcPr>
            <w:tcW w:w="16" w:type="dxa"/>
            <w:vAlign w:val="center"/>
            <w:hideMark/>
          </w:tcPr>
          <w:p w14:paraId="7CC318C2" w14:textId="77777777" w:rsidR="00234E08" w:rsidRPr="00234E08" w:rsidRDefault="00234E08" w:rsidP="00234E08">
            <w:pPr>
              <w:rPr>
                <w:sz w:val="20"/>
                <w:szCs w:val="20"/>
              </w:rPr>
            </w:pPr>
          </w:p>
        </w:tc>
      </w:tr>
      <w:tr w:rsidR="00234E08" w:rsidRPr="00234E08" w14:paraId="186CA599"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BAE41A8" w14:textId="77777777" w:rsidR="00234E08" w:rsidRPr="00234E08" w:rsidRDefault="00234E08" w:rsidP="00234E08">
            <w:pPr>
              <w:ind w:firstLineChars="200" w:firstLine="400"/>
              <w:rPr>
                <w:sz w:val="20"/>
                <w:szCs w:val="20"/>
              </w:rPr>
            </w:pPr>
            <w:r w:rsidRPr="00234E08">
              <w:rPr>
                <w:sz w:val="20"/>
                <w:szCs w:val="20"/>
              </w:rPr>
              <w:t xml:space="preserve"> - уголь каменный ССр</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7198621"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793B4706" w14:textId="77777777" w:rsidR="00234E08" w:rsidRPr="00234E08" w:rsidRDefault="00234E08" w:rsidP="00234E08">
            <w:pPr>
              <w:jc w:val="right"/>
              <w:rPr>
                <w:sz w:val="20"/>
                <w:szCs w:val="20"/>
              </w:rPr>
            </w:pPr>
            <w:r w:rsidRPr="00234E08">
              <w:rPr>
                <w:sz w:val="20"/>
                <w:szCs w:val="20"/>
              </w:rPr>
              <w:t>21 799,60</w:t>
            </w:r>
          </w:p>
        </w:tc>
        <w:tc>
          <w:tcPr>
            <w:tcW w:w="1676" w:type="dxa"/>
            <w:tcBorders>
              <w:top w:val="nil"/>
              <w:left w:val="nil"/>
              <w:bottom w:val="single" w:sz="4" w:space="0" w:color="auto"/>
              <w:right w:val="single" w:sz="4" w:space="0" w:color="auto"/>
            </w:tcBorders>
            <w:shd w:val="clear" w:color="000000" w:fill="FFF2CC"/>
            <w:noWrap/>
            <w:vAlign w:val="center"/>
            <w:hideMark/>
          </w:tcPr>
          <w:p w14:paraId="7220A35E" w14:textId="77777777" w:rsidR="00234E08" w:rsidRPr="00234E08" w:rsidRDefault="00234E08" w:rsidP="00234E08">
            <w:pPr>
              <w:jc w:val="right"/>
              <w:rPr>
                <w:sz w:val="20"/>
                <w:szCs w:val="20"/>
              </w:rPr>
            </w:pPr>
            <w:r w:rsidRPr="00234E08">
              <w:rPr>
                <w:sz w:val="20"/>
                <w:szCs w:val="20"/>
              </w:rPr>
              <w:t>12 419,37</w:t>
            </w:r>
          </w:p>
        </w:tc>
        <w:tc>
          <w:tcPr>
            <w:tcW w:w="1509" w:type="dxa"/>
            <w:tcBorders>
              <w:top w:val="nil"/>
              <w:left w:val="nil"/>
              <w:bottom w:val="single" w:sz="4" w:space="0" w:color="auto"/>
              <w:right w:val="single" w:sz="4" w:space="0" w:color="auto"/>
            </w:tcBorders>
            <w:shd w:val="clear" w:color="000000" w:fill="B4C6E7"/>
            <w:noWrap/>
            <w:vAlign w:val="center"/>
            <w:hideMark/>
          </w:tcPr>
          <w:p w14:paraId="69284675" w14:textId="77777777" w:rsidR="00234E08" w:rsidRPr="00234E08" w:rsidRDefault="00234E08" w:rsidP="00234E08">
            <w:pPr>
              <w:jc w:val="right"/>
              <w:rPr>
                <w:sz w:val="20"/>
                <w:szCs w:val="20"/>
              </w:rPr>
            </w:pPr>
            <w:r w:rsidRPr="00234E08">
              <w:rPr>
                <w:sz w:val="20"/>
                <w:szCs w:val="20"/>
              </w:rPr>
              <w:t>25 322,86</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923D357" w14:textId="77777777" w:rsidR="00234E08" w:rsidRPr="00234E08" w:rsidRDefault="00234E08" w:rsidP="00234E08">
            <w:pPr>
              <w:jc w:val="right"/>
              <w:rPr>
                <w:sz w:val="20"/>
                <w:szCs w:val="20"/>
              </w:rPr>
            </w:pPr>
            <w:r w:rsidRPr="00234E08">
              <w:rPr>
                <w:sz w:val="20"/>
                <w:szCs w:val="20"/>
              </w:rPr>
              <w:t>12 903,49</w:t>
            </w:r>
          </w:p>
        </w:tc>
        <w:tc>
          <w:tcPr>
            <w:tcW w:w="16" w:type="dxa"/>
            <w:vAlign w:val="center"/>
            <w:hideMark/>
          </w:tcPr>
          <w:p w14:paraId="7E6F8C77" w14:textId="77777777" w:rsidR="00234E08" w:rsidRPr="00234E08" w:rsidRDefault="00234E08" w:rsidP="00234E08">
            <w:pPr>
              <w:rPr>
                <w:sz w:val="20"/>
                <w:szCs w:val="20"/>
              </w:rPr>
            </w:pPr>
          </w:p>
        </w:tc>
      </w:tr>
      <w:tr w:rsidR="00234E08" w:rsidRPr="00234E08" w14:paraId="626CDC19"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B199582" w14:textId="77777777" w:rsidR="00234E08" w:rsidRPr="00234E08" w:rsidRDefault="00234E08" w:rsidP="00234E08">
            <w:pPr>
              <w:ind w:firstLineChars="200" w:firstLine="400"/>
              <w:rPr>
                <w:sz w:val="20"/>
                <w:szCs w:val="20"/>
              </w:rPr>
            </w:pPr>
            <w:r w:rsidRPr="00234E08">
              <w:rPr>
                <w:sz w:val="20"/>
                <w:szCs w:val="20"/>
              </w:rPr>
              <w:t>- природный газ</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F89552C"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129554A0" w14:textId="77777777" w:rsidR="00234E08" w:rsidRPr="00234E08" w:rsidRDefault="00234E08" w:rsidP="00234E08">
            <w:pPr>
              <w:jc w:val="right"/>
              <w:rPr>
                <w:sz w:val="20"/>
                <w:szCs w:val="20"/>
              </w:rPr>
            </w:pPr>
            <w:r w:rsidRPr="00234E08">
              <w:rPr>
                <w:sz w:val="20"/>
                <w:szCs w:val="20"/>
              </w:rPr>
              <w:t>25 177,07</w:t>
            </w:r>
          </w:p>
        </w:tc>
        <w:tc>
          <w:tcPr>
            <w:tcW w:w="1676" w:type="dxa"/>
            <w:tcBorders>
              <w:top w:val="nil"/>
              <w:left w:val="nil"/>
              <w:bottom w:val="single" w:sz="4" w:space="0" w:color="auto"/>
              <w:right w:val="single" w:sz="4" w:space="0" w:color="auto"/>
            </w:tcBorders>
            <w:shd w:val="clear" w:color="000000" w:fill="FFF2CC"/>
            <w:noWrap/>
            <w:vAlign w:val="center"/>
            <w:hideMark/>
          </w:tcPr>
          <w:p w14:paraId="05DC3739" w14:textId="77777777" w:rsidR="00234E08" w:rsidRPr="00234E08" w:rsidRDefault="00234E08" w:rsidP="00234E08">
            <w:pPr>
              <w:jc w:val="right"/>
              <w:rPr>
                <w:sz w:val="20"/>
                <w:szCs w:val="20"/>
              </w:rPr>
            </w:pPr>
            <w:r w:rsidRPr="00234E08">
              <w:rPr>
                <w:sz w:val="20"/>
                <w:szCs w:val="20"/>
              </w:rPr>
              <w:t>28 276,51</w:t>
            </w:r>
          </w:p>
        </w:tc>
        <w:tc>
          <w:tcPr>
            <w:tcW w:w="1509" w:type="dxa"/>
            <w:tcBorders>
              <w:top w:val="nil"/>
              <w:left w:val="nil"/>
              <w:bottom w:val="single" w:sz="4" w:space="0" w:color="auto"/>
              <w:right w:val="single" w:sz="4" w:space="0" w:color="auto"/>
            </w:tcBorders>
            <w:shd w:val="clear" w:color="000000" w:fill="B4C6E7"/>
            <w:noWrap/>
            <w:vAlign w:val="center"/>
            <w:hideMark/>
          </w:tcPr>
          <w:p w14:paraId="6C3F48EA" w14:textId="77777777" w:rsidR="00234E08" w:rsidRPr="00234E08" w:rsidRDefault="00234E08" w:rsidP="00234E08">
            <w:pPr>
              <w:jc w:val="right"/>
              <w:rPr>
                <w:sz w:val="20"/>
                <w:szCs w:val="20"/>
              </w:rPr>
            </w:pPr>
            <w:r w:rsidRPr="00234E08">
              <w:rPr>
                <w:sz w:val="20"/>
                <w:szCs w:val="20"/>
              </w:rPr>
              <w:t>27 782,53</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52DD3696" w14:textId="77777777" w:rsidR="00234E08" w:rsidRPr="00234E08" w:rsidRDefault="00234E08" w:rsidP="00234E08">
            <w:pPr>
              <w:jc w:val="right"/>
              <w:rPr>
                <w:sz w:val="20"/>
                <w:szCs w:val="20"/>
              </w:rPr>
            </w:pPr>
            <w:r w:rsidRPr="00234E08">
              <w:rPr>
                <w:sz w:val="20"/>
                <w:szCs w:val="20"/>
              </w:rPr>
              <w:t>-493,98</w:t>
            </w:r>
          </w:p>
        </w:tc>
        <w:tc>
          <w:tcPr>
            <w:tcW w:w="16" w:type="dxa"/>
            <w:vAlign w:val="center"/>
            <w:hideMark/>
          </w:tcPr>
          <w:p w14:paraId="0B8402D2" w14:textId="77777777" w:rsidR="00234E08" w:rsidRPr="00234E08" w:rsidRDefault="00234E08" w:rsidP="00234E08">
            <w:pPr>
              <w:rPr>
                <w:sz w:val="20"/>
                <w:szCs w:val="20"/>
              </w:rPr>
            </w:pPr>
          </w:p>
        </w:tc>
      </w:tr>
      <w:tr w:rsidR="00234E08" w:rsidRPr="00234E08" w14:paraId="7AFF42A8"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05449290" w14:textId="77777777" w:rsidR="00234E08" w:rsidRPr="00234E08" w:rsidRDefault="00234E08" w:rsidP="00234E08">
            <w:pPr>
              <w:rPr>
                <w:b/>
                <w:bCs/>
                <w:sz w:val="20"/>
                <w:szCs w:val="20"/>
              </w:rPr>
            </w:pPr>
            <w:r w:rsidRPr="00234E08">
              <w:rPr>
                <w:b/>
                <w:bCs/>
                <w:sz w:val="20"/>
                <w:szCs w:val="20"/>
              </w:rPr>
              <w:t>Стоимость расходов по транспортировке, в т.ч.:</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2B74BDF"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vAlign w:val="center"/>
            <w:hideMark/>
          </w:tcPr>
          <w:p w14:paraId="3CE66E46" w14:textId="77777777" w:rsidR="00234E08" w:rsidRPr="00234E08" w:rsidRDefault="00234E08" w:rsidP="00234E08">
            <w:pPr>
              <w:jc w:val="right"/>
              <w:rPr>
                <w:color w:val="FF0000"/>
                <w:sz w:val="20"/>
                <w:szCs w:val="20"/>
              </w:rPr>
            </w:pPr>
            <w:r w:rsidRPr="00234E08">
              <w:rPr>
                <w:color w:val="FF0000"/>
                <w:sz w:val="20"/>
                <w:szCs w:val="20"/>
              </w:rPr>
              <w:t>17 011,20</w:t>
            </w:r>
          </w:p>
        </w:tc>
        <w:tc>
          <w:tcPr>
            <w:tcW w:w="1676" w:type="dxa"/>
            <w:tcBorders>
              <w:top w:val="nil"/>
              <w:left w:val="nil"/>
              <w:bottom w:val="single" w:sz="4" w:space="0" w:color="auto"/>
              <w:right w:val="single" w:sz="4" w:space="0" w:color="auto"/>
            </w:tcBorders>
            <w:shd w:val="clear" w:color="000000" w:fill="FFF2CC"/>
            <w:vAlign w:val="center"/>
            <w:hideMark/>
          </w:tcPr>
          <w:p w14:paraId="6F21391C" w14:textId="77777777" w:rsidR="00234E08" w:rsidRPr="00234E08" w:rsidRDefault="00234E08" w:rsidP="00234E08">
            <w:pPr>
              <w:jc w:val="right"/>
              <w:rPr>
                <w:color w:val="FF0000"/>
                <w:sz w:val="20"/>
                <w:szCs w:val="20"/>
              </w:rPr>
            </w:pPr>
            <w:r w:rsidRPr="00234E08">
              <w:rPr>
                <w:color w:val="FF0000"/>
                <w:sz w:val="20"/>
                <w:szCs w:val="20"/>
              </w:rPr>
              <w:t>44 916,22</w:t>
            </w:r>
          </w:p>
        </w:tc>
        <w:tc>
          <w:tcPr>
            <w:tcW w:w="1509" w:type="dxa"/>
            <w:tcBorders>
              <w:top w:val="nil"/>
              <w:left w:val="nil"/>
              <w:bottom w:val="single" w:sz="4" w:space="0" w:color="auto"/>
              <w:right w:val="single" w:sz="4" w:space="0" w:color="auto"/>
            </w:tcBorders>
            <w:shd w:val="clear" w:color="000000" w:fill="B4C6E7"/>
            <w:vAlign w:val="center"/>
            <w:hideMark/>
          </w:tcPr>
          <w:p w14:paraId="6898E486" w14:textId="77777777" w:rsidR="00234E08" w:rsidRPr="00234E08" w:rsidRDefault="00234E08" w:rsidP="00234E08">
            <w:pPr>
              <w:jc w:val="right"/>
              <w:rPr>
                <w:b/>
                <w:bCs/>
                <w:color w:val="FF0000"/>
                <w:sz w:val="20"/>
                <w:szCs w:val="20"/>
              </w:rPr>
            </w:pPr>
            <w:r w:rsidRPr="00234E08">
              <w:rPr>
                <w:b/>
                <w:bCs/>
                <w:color w:val="FF0000"/>
                <w:sz w:val="20"/>
                <w:szCs w:val="20"/>
              </w:rPr>
              <w:t>25 862,72</w:t>
            </w:r>
          </w:p>
        </w:tc>
        <w:tc>
          <w:tcPr>
            <w:tcW w:w="1583" w:type="dxa"/>
            <w:tcBorders>
              <w:top w:val="nil"/>
              <w:left w:val="single" w:sz="4" w:space="0" w:color="auto"/>
              <w:bottom w:val="single" w:sz="4" w:space="0" w:color="auto"/>
              <w:right w:val="single" w:sz="8" w:space="0" w:color="auto"/>
            </w:tcBorders>
            <w:shd w:val="clear" w:color="000000" w:fill="DDEBF7"/>
            <w:vAlign w:val="center"/>
            <w:hideMark/>
          </w:tcPr>
          <w:p w14:paraId="4C83E489" w14:textId="77777777" w:rsidR="00234E08" w:rsidRPr="00234E08" w:rsidRDefault="00234E08" w:rsidP="00234E08">
            <w:pPr>
              <w:jc w:val="right"/>
              <w:rPr>
                <w:color w:val="FF0000"/>
                <w:sz w:val="20"/>
                <w:szCs w:val="20"/>
              </w:rPr>
            </w:pPr>
            <w:r w:rsidRPr="00234E08">
              <w:rPr>
                <w:color w:val="FF0000"/>
                <w:sz w:val="20"/>
                <w:szCs w:val="20"/>
              </w:rPr>
              <w:t>-19 053,50</w:t>
            </w:r>
          </w:p>
        </w:tc>
        <w:tc>
          <w:tcPr>
            <w:tcW w:w="16" w:type="dxa"/>
            <w:vAlign w:val="center"/>
            <w:hideMark/>
          </w:tcPr>
          <w:p w14:paraId="7AE33F45" w14:textId="77777777" w:rsidR="00234E08" w:rsidRPr="00234E08" w:rsidRDefault="00234E08" w:rsidP="00234E08">
            <w:pPr>
              <w:rPr>
                <w:sz w:val="20"/>
                <w:szCs w:val="20"/>
              </w:rPr>
            </w:pPr>
          </w:p>
        </w:tc>
      </w:tr>
      <w:tr w:rsidR="00234E08" w:rsidRPr="00234E08" w14:paraId="2D7EA3CB"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2DAD2C55" w14:textId="77777777" w:rsidR="00234E08" w:rsidRPr="00234E08" w:rsidRDefault="00234E08" w:rsidP="00234E08">
            <w:pPr>
              <w:rPr>
                <w:sz w:val="20"/>
                <w:szCs w:val="20"/>
              </w:rPr>
            </w:pPr>
            <w:r w:rsidRPr="00234E08">
              <w:rPr>
                <w:sz w:val="20"/>
                <w:szCs w:val="20"/>
              </w:rPr>
              <w:t>железнодорожные перевозки</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678A71BF"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453AA76B"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76359773"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00FFFFFB"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80BF48E"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7DB1EA83" w14:textId="77777777" w:rsidR="00234E08" w:rsidRPr="00234E08" w:rsidRDefault="00234E08" w:rsidP="00234E08">
            <w:pPr>
              <w:rPr>
                <w:sz w:val="20"/>
                <w:szCs w:val="20"/>
              </w:rPr>
            </w:pPr>
          </w:p>
        </w:tc>
      </w:tr>
      <w:tr w:rsidR="00234E08" w:rsidRPr="00234E08" w14:paraId="475241D4"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6E5E747E" w14:textId="77777777" w:rsidR="00234E08" w:rsidRPr="00234E08" w:rsidRDefault="00234E08" w:rsidP="00234E08">
            <w:pPr>
              <w:rPr>
                <w:sz w:val="20"/>
                <w:szCs w:val="20"/>
              </w:rPr>
            </w:pPr>
            <w:r w:rsidRPr="00234E08">
              <w:rPr>
                <w:sz w:val="20"/>
                <w:szCs w:val="20"/>
              </w:rPr>
              <w:t xml:space="preserve">Ж/д перевозки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8A7E622"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1C34709C"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22D0C460"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3E0A5717"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2DBBDA62"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1AB5B0F4" w14:textId="77777777" w:rsidR="00234E08" w:rsidRPr="00234E08" w:rsidRDefault="00234E08" w:rsidP="00234E08">
            <w:pPr>
              <w:rPr>
                <w:sz w:val="20"/>
                <w:szCs w:val="20"/>
              </w:rPr>
            </w:pPr>
          </w:p>
        </w:tc>
      </w:tr>
      <w:tr w:rsidR="00234E08" w:rsidRPr="00234E08" w14:paraId="4F8D204B"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39B43CE8" w14:textId="77777777" w:rsidR="00234E08" w:rsidRPr="00234E08" w:rsidRDefault="00234E08" w:rsidP="00234E08">
            <w:pPr>
              <w:rPr>
                <w:sz w:val="20"/>
                <w:szCs w:val="20"/>
              </w:rPr>
            </w:pPr>
            <w:r w:rsidRPr="00234E08">
              <w:rPr>
                <w:sz w:val="20"/>
                <w:szCs w:val="20"/>
              </w:rPr>
              <w:t xml:space="preserve">стоимость транспортировки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291506B"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2BC7054B" w14:textId="77777777" w:rsidR="00234E08" w:rsidRPr="00234E08" w:rsidRDefault="00234E08" w:rsidP="00234E08">
            <w:pPr>
              <w:jc w:val="right"/>
              <w:rPr>
                <w:sz w:val="20"/>
                <w:szCs w:val="20"/>
              </w:rPr>
            </w:pPr>
            <w:r w:rsidRPr="00234E08">
              <w:rPr>
                <w:sz w:val="20"/>
                <w:szCs w:val="20"/>
              </w:rPr>
              <w:t>17 011,20</w:t>
            </w:r>
          </w:p>
        </w:tc>
        <w:tc>
          <w:tcPr>
            <w:tcW w:w="1676" w:type="dxa"/>
            <w:tcBorders>
              <w:top w:val="nil"/>
              <w:left w:val="nil"/>
              <w:bottom w:val="single" w:sz="4" w:space="0" w:color="auto"/>
              <w:right w:val="single" w:sz="4" w:space="0" w:color="auto"/>
            </w:tcBorders>
            <w:shd w:val="clear" w:color="000000" w:fill="FFFFFF"/>
            <w:noWrap/>
            <w:vAlign w:val="center"/>
            <w:hideMark/>
          </w:tcPr>
          <w:p w14:paraId="0D22E1B8" w14:textId="77777777" w:rsidR="00234E08" w:rsidRPr="00234E08" w:rsidRDefault="00234E08" w:rsidP="00234E08">
            <w:pPr>
              <w:jc w:val="right"/>
              <w:rPr>
                <w:sz w:val="20"/>
                <w:szCs w:val="20"/>
              </w:rPr>
            </w:pPr>
            <w:r w:rsidRPr="00234E08">
              <w:rPr>
                <w:sz w:val="20"/>
                <w:szCs w:val="20"/>
              </w:rPr>
              <w:t>30 474,64</w:t>
            </w:r>
          </w:p>
        </w:tc>
        <w:tc>
          <w:tcPr>
            <w:tcW w:w="1509" w:type="dxa"/>
            <w:tcBorders>
              <w:top w:val="nil"/>
              <w:left w:val="nil"/>
              <w:bottom w:val="single" w:sz="4" w:space="0" w:color="auto"/>
              <w:right w:val="single" w:sz="4" w:space="0" w:color="auto"/>
            </w:tcBorders>
            <w:shd w:val="clear" w:color="000000" w:fill="B4C6E7"/>
            <w:noWrap/>
            <w:vAlign w:val="center"/>
            <w:hideMark/>
          </w:tcPr>
          <w:p w14:paraId="0E3A10A9" w14:textId="77777777" w:rsidR="00234E08" w:rsidRPr="00234E08" w:rsidRDefault="00234E08" w:rsidP="00234E08">
            <w:pPr>
              <w:jc w:val="right"/>
              <w:rPr>
                <w:sz w:val="20"/>
                <w:szCs w:val="20"/>
              </w:rPr>
            </w:pPr>
            <w:r w:rsidRPr="00234E08">
              <w:rPr>
                <w:sz w:val="20"/>
                <w:szCs w:val="20"/>
              </w:rPr>
              <w:t>21 959,29</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49DDB70" w14:textId="77777777" w:rsidR="00234E08" w:rsidRPr="00234E08" w:rsidRDefault="00234E08" w:rsidP="00234E08">
            <w:pPr>
              <w:jc w:val="right"/>
              <w:rPr>
                <w:sz w:val="20"/>
                <w:szCs w:val="20"/>
              </w:rPr>
            </w:pPr>
            <w:r w:rsidRPr="00234E08">
              <w:rPr>
                <w:sz w:val="20"/>
                <w:szCs w:val="20"/>
              </w:rPr>
              <w:t>-8 515,34</w:t>
            </w:r>
          </w:p>
        </w:tc>
        <w:tc>
          <w:tcPr>
            <w:tcW w:w="16" w:type="dxa"/>
            <w:vAlign w:val="center"/>
            <w:hideMark/>
          </w:tcPr>
          <w:p w14:paraId="16F852CC" w14:textId="77777777" w:rsidR="00234E08" w:rsidRPr="00234E08" w:rsidRDefault="00234E08" w:rsidP="00234E08">
            <w:pPr>
              <w:rPr>
                <w:sz w:val="20"/>
                <w:szCs w:val="20"/>
              </w:rPr>
            </w:pPr>
          </w:p>
        </w:tc>
      </w:tr>
      <w:tr w:rsidR="00234E08" w:rsidRPr="00234E08" w14:paraId="48FA4EAD"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741CC252" w14:textId="77777777" w:rsidR="00234E08" w:rsidRPr="00234E08" w:rsidRDefault="00234E08" w:rsidP="00234E08">
            <w:pPr>
              <w:rPr>
                <w:sz w:val="20"/>
                <w:szCs w:val="20"/>
              </w:rPr>
            </w:pPr>
            <w:r w:rsidRPr="00234E08">
              <w:rPr>
                <w:sz w:val="20"/>
                <w:szCs w:val="20"/>
              </w:rPr>
              <w:t xml:space="preserve">автомобильные перевозки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E57C545"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583796BF"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679EFD71"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596DD302"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544D056"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1BF96091" w14:textId="77777777" w:rsidR="00234E08" w:rsidRPr="00234E08" w:rsidRDefault="00234E08" w:rsidP="00234E08">
            <w:pPr>
              <w:rPr>
                <w:sz w:val="20"/>
                <w:szCs w:val="20"/>
              </w:rPr>
            </w:pPr>
          </w:p>
        </w:tc>
      </w:tr>
      <w:tr w:rsidR="00234E08" w:rsidRPr="00234E08" w14:paraId="14801B8A"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45A91EEF" w14:textId="77777777" w:rsidR="00234E08" w:rsidRPr="00234E08" w:rsidRDefault="00234E08" w:rsidP="00234E08">
            <w:pPr>
              <w:rPr>
                <w:sz w:val="20"/>
                <w:szCs w:val="20"/>
              </w:rPr>
            </w:pPr>
            <w:r w:rsidRPr="00234E08">
              <w:rPr>
                <w:sz w:val="20"/>
                <w:szCs w:val="20"/>
              </w:rPr>
              <w:t xml:space="preserve">автомобильные перевозки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041499BC"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255A6BC8"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18E5B120"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3EC8C775"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7989B23"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74845A10" w14:textId="77777777" w:rsidR="00234E08" w:rsidRPr="00234E08" w:rsidRDefault="00234E08" w:rsidP="00234E08">
            <w:pPr>
              <w:rPr>
                <w:sz w:val="20"/>
                <w:szCs w:val="20"/>
              </w:rPr>
            </w:pPr>
          </w:p>
        </w:tc>
      </w:tr>
      <w:tr w:rsidR="00234E08" w:rsidRPr="00234E08" w14:paraId="4B6EC949"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11AD3D33" w14:textId="77777777" w:rsidR="00234E08" w:rsidRPr="00234E08" w:rsidRDefault="00234E08" w:rsidP="00234E08">
            <w:pPr>
              <w:rPr>
                <w:sz w:val="20"/>
                <w:szCs w:val="20"/>
              </w:rPr>
            </w:pPr>
            <w:r w:rsidRPr="00234E08">
              <w:rPr>
                <w:sz w:val="20"/>
                <w:szCs w:val="20"/>
              </w:rPr>
              <w:t xml:space="preserve">цена автомобильной перевозки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E118C9E"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424C60FD" w14:textId="77777777" w:rsidR="00234E08" w:rsidRPr="00234E08" w:rsidRDefault="00234E08" w:rsidP="00234E08">
            <w:pPr>
              <w:jc w:val="right"/>
              <w:rPr>
                <w:sz w:val="20"/>
                <w:szCs w:val="20"/>
              </w:rPr>
            </w:pPr>
            <w:r w:rsidRPr="00234E08">
              <w:rPr>
                <w:sz w:val="20"/>
                <w:szCs w:val="20"/>
              </w:rPr>
              <w:t>688,62</w:t>
            </w:r>
          </w:p>
        </w:tc>
        <w:tc>
          <w:tcPr>
            <w:tcW w:w="1676" w:type="dxa"/>
            <w:tcBorders>
              <w:top w:val="nil"/>
              <w:left w:val="nil"/>
              <w:bottom w:val="single" w:sz="4" w:space="0" w:color="auto"/>
              <w:right w:val="single" w:sz="4" w:space="0" w:color="auto"/>
            </w:tcBorders>
            <w:shd w:val="clear" w:color="000000" w:fill="FFF2CC"/>
            <w:noWrap/>
            <w:vAlign w:val="center"/>
            <w:hideMark/>
          </w:tcPr>
          <w:p w14:paraId="0731B0B7" w14:textId="77777777" w:rsidR="00234E08" w:rsidRPr="00234E08" w:rsidRDefault="00234E08" w:rsidP="00234E08">
            <w:pPr>
              <w:jc w:val="right"/>
              <w:rPr>
                <w:sz w:val="20"/>
                <w:szCs w:val="20"/>
              </w:rPr>
            </w:pPr>
            <w:r w:rsidRPr="00234E08">
              <w:rPr>
                <w:sz w:val="20"/>
                <w:szCs w:val="20"/>
              </w:rPr>
              <w:t>1 029,83</w:t>
            </w:r>
          </w:p>
        </w:tc>
        <w:tc>
          <w:tcPr>
            <w:tcW w:w="1509" w:type="dxa"/>
            <w:tcBorders>
              <w:top w:val="nil"/>
              <w:left w:val="nil"/>
              <w:bottom w:val="single" w:sz="4" w:space="0" w:color="auto"/>
              <w:right w:val="single" w:sz="4" w:space="0" w:color="auto"/>
            </w:tcBorders>
            <w:shd w:val="clear" w:color="000000" w:fill="B4C6E7"/>
            <w:noWrap/>
            <w:vAlign w:val="center"/>
            <w:hideMark/>
          </w:tcPr>
          <w:p w14:paraId="1855180D" w14:textId="77777777" w:rsidR="00234E08" w:rsidRPr="00234E08" w:rsidRDefault="00234E08" w:rsidP="00234E08">
            <w:pPr>
              <w:jc w:val="right"/>
              <w:rPr>
                <w:sz w:val="20"/>
                <w:szCs w:val="20"/>
              </w:rPr>
            </w:pPr>
            <w:r w:rsidRPr="00234E08">
              <w:rPr>
                <w:sz w:val="20"/>
                <w:szCs w:val="20"/>
              </w:rPr>
              <w:t>832,63</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13886DB6"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73E5A16D" w14:textId="77777777" w:rsidR="00234E08" w:rsidRPr="00234E08" w:rsidRDefault="00234E08" w:rsidP="00234E08">
            <w:pPr>
              <w:rPr>
                <w:sz w:val="20"/>
                <w:szCs w:val="20"/>
              </w:rPr>
            </w:pPr>
          </w:p>
        </w:tc>
      </w:tr>
      <w:tr w:rsidR="00234E08" w:rsidRPr="00234E08" w14:paraId="5AC37FFD"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742CC491" w14:textId="77777777" w:rsidR="00234E08" w:rsidRPr="00234E08" w:rsidRDefault="00234E08" w:rsidP="00234E08">
            <w:pPr>
              <w:rPr>
                <w:sz w:val="20"/>
                <w:szCs w:val="20"/>
              </w:rPr>
            </w:pPr>
            <w:r w:rsidRPr="00234E08">
              <w:rPr>
                <w:sz w:val="20"/>
                <w:szCs w:val="20"/>
              </w:rPr>
              <w:t>цена буртовки угля</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747DE0B7"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1C22B801"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2CC"/>
            <w:noWrap/>
            <w:vAlign w:val="center"/>
            <w:hideMark/>
          </w:tcPr>
          <w:p w14:paraId="7AF9CB03" w14:textId="77777777" w:rsidR="00234E08" w:rsidRPr="00234E08" w:rsidRDefault="00234E08" w:rsidP="00234E08">
            <w:pPr>
              <w:jc w:val="right"/>
              <w:rPr>
                <w:sz w:val="20"/>
                <w:szCs w:val="20"/>
              </w:rPr>
            </w:pPr>
            <w:r w:rsidRPr="00234E08">
              <w:rPr>
                <w:sz w:val="20"/>
                <w:szCs w:val="20"/>
              </w:rPr>
              <w:t>221,82</w:t>
            </w:r>
          </w:p>
        </w:tc>
        <w:tc>
          <w:tcPr>
            <w:tcW w:w="1509" w:type="dxa"/>
            <w:tcBorders>
              <w:top w:val="nil"/>
              <w:left w:val="nil"/>
              <w:bottom w:val="single" w:sz="4" w:space="0" w:color="auto"/>
              <w:right w:val="single" w:sz="4" w:space="0" w:color="auto"/>
            </w:tcBorders>
            <w:shd w:val="clear" w:color="000000" w:fill="FFFFFF"/>
            <w:noWrap/>
            <w:vAlign w:val="center"/>
            <w:hideMark/>
          </w:tcPr>
          <w:p w14:paraId="5BEE2B53"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5B00E518"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4C61B0AB" w14:textId="77777777" w:rsidR="00234E08" w:rsidRPr="00234E08" w:rsidRDefault="00234E08" w:rsidP="00234E08">
            <w:pPr>
              <w:rPr>
                <w:sz w:val="20"/>
                <w:szCs w:val="20"/>
              </w:rPr>
            </w:pPr>
          </w:p>
        </w:tc>
      </w:tr>
      <w:tr w:rsidR="00234E08" w:rsidRPr="00234E08" w14:paraId="02DA30E7"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1911EE05" w14:textId="77777777" w:rsidR="00234E08" w:rsidRPr="00234E08" w:rsidRDefault="00234E08" w:rsidP="00234E08">
            <w:pPr>
              <w:rPr>
                <w:sz w:val="20"/>
                <w:szCs w:val="20"/>
              </w:rPr>
            </w:pPr>
            <w:r w:rsidRPr="00234E08">
              <w:rPr>
                <w:sz w:val="20"/>
                <w:szCs w:val="20"/>
              </w:rPr>
              <w:t>объем угля</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FE4F8E0" w14:textId="77777777" w:rsidR="00234E08" w:rsidRPr="00234E08" w:rsidRDefault="00234E08" w:rsidP="00234E08">
            <w:pPr>
              <w:jc w:val="center"/>
              <w:rPr>
                <w:sz w:val="20"/>
                <w:szCs w:val="20"/>
              </w:rPr>
            </w:pPr>
            <w:r w:rsidRPr="00234E08">
              <w:rPr>
                <w:sz w:val="20"/>
                <w:szCs w:val="20"/>
              </w:rPr>
              <w:t>т</w:t>
            </w:r>
          </w:p>
        </w:tc>
        <w:tc>
          <w:tcPr>
            <w:tcW w:w="1276" w:type="dxa"/>
            <w:tcBorders>
              <w:top w:val="nil"/>
              <w:left w:val="nil"/>
              <w:bottom w:val="single" w:sz="4" w:space="0" w:color="auto"/>
              <w:right w:val="single" w:sz="4" w:space="0" w:color="auto"/>
            </w:tcBorders>
            <w:shd w:val="clear" w:color="000000" w:fill="DDEBF7"/>
            <w:noWrap/>
            <w:vAlign w:val="center"/>
            <w:hideMark/>
          </w:tcPr>
          <w:p w14:paraId="6E2C9904" w14:textId="77777777" w:rsidR="00234E08" w:rsidRPr="00234E08" w:rsidRDefault="00234E08" w:rsidP="00234E08">
            <w:pPr>
              <w:jc w:val="right"/>
              <w:rPr>
                <w:sz w:val="20"/>
                <w:szCs w:val="20"/>
              </w:rPr>
            </w:pPr>
            <w:r w:rsidRPr="00234E08">
              <w:rPr>
                <w:sz w:val="20"/>
                <w:szCs w:val="20"/>
              </w:rPr>
              <w:t>24 703,42</w:t>
            </w:r>
          </w:p>
        </w:tc>
        <w:tc>
          <w:tcPr>
            <w:tcW w:w="1676" w:type="dxa"/>
            <w:tcBorders>
              <w:top w:val="nil"/>
              <w:left w:val="nil"/>
              <w:bottom w:val="single" w:sz="4" w:space="0" w:color="auto"/>
              <w:right w:val="single" w:sz="4" w:space="0" w:color="auto"/>
            </w:tcBorders>
            <w:shd w:val="clear" w:color="000000" w:fill="FFF2CC"/>
            <w:noWrap/>
            <w:vAlign w:val="center"/>
            <w:hideMark/>
          </w:tcPr>
          <w:p w14:paraId="3FF72105" w14:textId="77777777" w:rsidR="00234E08" w:rsidRPr="00234E08" w:rsidRDefault="00234E08" w:rsidP="00234E08">
            <w:pPr>
              <w:jc w:val="right"/>
              <w:rPr>
                <w:sz w:val="20"/>
                <w:szCs w:val="20"/>
              </w:rPr>
            </w:pPr>
            <w:r w:rsidRPr="00234E08">
              <w:rPr>
                <w:sz w:val="20"/>
                <w:szCs w:val="20"/>
              </w:rPr>
              <w:t>29 591,91</w:t>
            </w:r>
          </w:p>
        </w:tc>
        <w:tc>
          <w:tcPr>
            <w:tcW w:w="1509" w:type="dxa"/>
            <w:tcBorders>
              <w:top w:val="nil"/>
              <w:left w:val="nil"/>
              <w:bottom w:val="single" w:sz="4" w:space="0" w:color="auto"/>
              <w:right w:val="single" w:sz="4" w:space="0" w:color="auto"/>
            </w:tcBorders>
            <w:shd w:val="clear" w:color="000000" w:fill="B4C6E7"/>
            <w:noWrap/>
            <w:vAlign w:val="center"/>
            <w:hideMark/>
          </w:tcPr>
          <w:p w14:paraId="06BA8C52" w14:textId="77777777" w:rsidR="00234E08" w:rsidRPr="00234E08" w:rsidRDefault="00234E08" w:rsidP="00234E08">
            <w:pPr>
              <w:jc w:val="right"/>
              <w:rPr>
                <w:sz w:val="20"/>
                <w:szCs w:val="20"/>
              </w:rPr>
            </w:pPr>
            <w:r w:rsidRPr="00234E08">
              <w:rPr>
                <w:sz w:val="20"/>
                <w:szCs w:val="20"/>
              </w:rPr>
              <w:t>26 373,38</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DA5CE8D"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1CF1C9DF" w14:textId="77777777" w:rsidR="00234E08" w:rsidRPr="00234E08" w:rsidRDefault="00234E08" w:rsidP="00234E08">
            <w:pPr>
              <w:rPr>
                <w:sz w:val="20"/>
                <w:szCs w:val="20"/>
              </w:rPr>
            </w:pPr>
          </w:p>
        </w:tc>
      </w:tr>
      <w:tr w:rsidR="00234E08" w:rsidRPr="00234E08" w14:paraId="1259A296"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0792CCF0" w14:textId="77777777" w:rsidR="00234E08" w:rsidRPr="00234E08" w:rsidRDefault="00234E08" w:rsidP="00234E08">
            <w:pPr>
              <w:rPr>
                <w:sz w:val="20"/>
                <w:szCs w:val="20"/>
              </w:rPr>
            </w:pPr>
            <w:r w:rsidRPr="00234E08">
              <w:rPr>
                <w:sz w:val="20"/>
                <w:szCs w:val="20"/>
              </w:rPr>
              <w:t>цена автомобильной перевозки шлака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5CCBD74"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3A8CC055"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BFBFBF"/>
            <w:noWrap/>
            <w:vAlign w:val="center"/>
            <w:hideMark/>
          </w:tcPr>
          <w:p w14:paraId="44BB461F" w14:textId="77777777" w:rsidR="00234E08" w:rsidRPr="00234E08" w:rsidRDefault="00234E08" w:rsidP="00234E08">
            <w:pPr>
              <w:jc w:val="right"/>
              <w:rPr>
                <w:sz w:val="20"/>
                <w:szCs w:val="20"/>
              </w:rPr>
            </w:pPr>
            <w:r w:rsidRPr="00234E08">
              <w:rPr>
                <w:sz w:val="20"/>
                <w:szCs w:val="20"/>
              </w:rPr>
              <w:t>1 111,14</w:t>
            </w:r>
          </w:p>
        </w:tc>
        <w:tc>
          <w:tcPr>
            <w:tcW w:w="1509" w:type="dxa"/>
            <w:tcBorders>
              <w:top w:val="nil"/>
              <w:left w:val="nil"/>
              <w:bottom w:val="single" w:sz="4" w:space="0" w:color="auto"/>
              <w:right w:val="single" w:sz="4" w:space="0" w:color="auto"/>
            </w:tcBorders>
            <w:shd w:val="clear" w:color="000000" w:fill="B4C6E7"/>
            <w:noWrap/>
            <w:vAlign w:val="center"/>
            <w:hideMark/>
          </w:tcPr>
          <w:p w14:paraId="5F7DEF1F" w14:textId="77777777" w:rsidR="00234E08" w:rsidRPr="00234E08" w:rsidRDefault="00234E08" w:rsidP="00234E08">
            <w:pPr>
              <w:jc w:val="right"/>
              <w:rPr>
                <w:sz w:val="20"/>
                <w:szCs w:val="20"/>
              </w:rPr>
            </w:pPr>
            <w:r w:rsidRPr="00234E08">
              <w:rPr>
                <w:sz w:val="20"/>
                <w:szCs w:val="20"/>
              </w:rPr>
              <w:t>1 111,14</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D4B6C9F"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51931356" w14:textId="77777777" w:rsidR="00234E08" w:rsidRPr="00234E08" w:rsidRDefault="00234E08" w:rsidP="00234E08">
            <w:pPr>
              <w:rPr>
                <w:sz w:val="20"/>
                <w:szCs w:val="20"/>
              </w:rPr>
            </w:pPr>
          </w:p>
        </w:tc>
      </w:tr>
      <w:tr w:rsidR="00234E08" w:rsidRPr="00234E08" w14:paraId="49E7B9AD"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13BF0DE4" w14:textId="77777777" w:rsidR="00234E08" w:rsidRPr="00234E08" w:rsidRDefault="00234E08" w:rsidP="00234E08">
            <w:pPr>
              <w:rPr>
                <w:sz w:val="20"/>
                <w:szCs w:val="20"/>
              </w:rPr>
            </w:pPr>
            <w:r w:rsidRPr="00234E08">
              <w:rPr>
                <w:sz w:val="20"/>
                <w:szCs w:val="20"/>
              </w:rPr>
              <w:t>цена буртовки шлака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3849C8D"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317693F5"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BFBFBF"/>
            <w:noWrap/>
            <w:vAlign w:val="center"/>
            <w:hideMark/>
          </w:tcPr>
          <w:p w14:paraId="2D16E377" w14:textId="77777777" w:rsidR="00234E08" w:rsidRPr="00234E08" w:rsidRDefault="00234E08" w:rsidP="00234E08">
            <w:pPr>
              <w:jc w:val="right"/>
              <w:rPr>
                <w:sz w:val="20"/>
                <w:szCs w:val="20"/>
              </w:rPr>
            </w:pPr>
            <w:r w:rsidRPr="00234E08">
              <w:rPr>
                <w:sz w:val="20"/>
                <w:szCs w:val="20"/>
              </w:rPr>
              <w:t>209,62</w:t>
            </w:r>
          </w:p>
        </w:tc>
        <w:tc>
          <w:tcPr>
            <w:tcW w:w="1509" w:type="dxa"/>
            <w:tcBorders>
              <w:top w:val="nil"/>
              <w:left w:val="nil"/>
              <w:bottom w:val="single" w:sz="4" w:space="0" w:color="auto"/>
              <w:right w:val="single" w:sz="4" w:space="0" w:color="auto"/>
            </w:tcBorders>
            <w:shd w:val="clear" w:color="000000" w:fill="B4C6E7"/>
            <w:noWrap/>
            <w:vAlign w:val="center"/>
            <w:hideMark/>
          </w:tcPr>
          <w:p w14:paraId="62210E51" w14:textId="77777777" w:rsidR="00234E08" w:rsidRPr="00234E08" w:rsidRDefault="00234E08" w:rsidP="00234E08">
            <w:pPr>
              <w:jc w:val="right"/>
              <w:rPr>
                <w:sz w:val="20"/>
                <w:szCs w:val="20"/>
              </w:rPr>
            </w:pPr>
            <w:r w:rsidRPr="00234E08">
              <w:rPr>
                <w:sz w:val="20"/>
                <w:szCs w:val="20"/>
              </w:rPr>
              <w:t>209,62</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292F1B35"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0F339BAB" w14:textId="77777777" w:rsidR="00234E08" w:rsidRPr="00234E08" w:rsidRDefault="00234E08" w:rsidP="00234E08">
            <w:pPr>
              <w:rPr>
                <w:sz w:val="20"/>
                <w:szCs w:val="20"/>
              </w:rPr>
            </w:pPr>
          </w:p>
        </w:tc>
      </w:tr>
      <w:tr w:rsidR="00234E08" w:rsidRPr="00234E08" w14:paraId="37DE9861"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59CAF16C" w14:textId="77777777" w:rsidR="00234E08" w:rsidRPr="00234E08" w:rsidRDefault="00234E08" w:rsidP="00234E08">
            <w:pPr>
              <w:rPr>
                <w:sz w:val="20"/>
                <w:szCs w:val="20"/>
              </w:rPr>
            </w:pPr>
            <w:r w:rsidRPr="00234E08">
              <w:rPr>
                <w:sz w:val="20"/>
                <w:szCs w:val="20"/>
              </w:rPr>
              <w:t>объем шлака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99C9253" w14:textId="77777777" w:rsidR="00234E08" w:rsidRPr="00234E08" w:rsidRDefault="00234E08" w:rsidP="00234E08">
            <w:pPr>
              <w:jc w:val="center"/>
              <w:rPr>
                <w:sz w:val="20"/>
                <w:szCs w:val="20"/>
              </w:rPr>
            </w:pPr>
            <w:r w:rsidRPr="00234E08">
              <w:rPr>
                <w:sz w:val="20"/>
                <w:szCs w:val="20"/>
              </w:rPr>
              <w:t>т</w:t>
            </w:r>
          </w:p>
        </w:tc>
        <w:tc>
          <w:tcPr>
            <w:tcW w:w="1276" w:type="dxa"/>
            <w:tcBorders>
              <w:top w:val="nil"/>
              <w:left w:val="nil"/>
              <w:bottom w:val="single" w:sz="4" w:space="0" w:color="auto"/>
              <w:right w:val="single" w:sz="4" w:space="0" w:color="auto"/>
            </w:tcBorders>
            <w:shd w:val="clear" w:color="000000" w:fill="DDEBF7"/>
            <w:noWrap/>
            <w:vAlign w:val="center"/>
            <w:hideMark/>
          </w:tcPr>
          <w:p w14:paraId="66A66F0A" w14:textId="77777777" w:rsidR="00234E08" w:rsidRPr="00234E08" w:rsidRDefault="00234E08" w:rsidP="00234E08">
            <w:pPr>
              <w:jc w:val="right"/>
              <w:rPr>
                <w:sz w:val="20"/>
                <w:szCs w:val="20"/>
              </w:rPr>
            </w:pPr>
            <w:r w:rsidRPr="00234E08">
              <w:rPr>
                <w:sz w:val="20"/>
                <w:szCs w:val="20"/>
              </w:rPr>
              <w:t>2 964,41</w:t>
            </w:r>
          </w:p>
        </w:tc>
        <w:tc>
          <w:tcPr>
            <w:tcW w:w="1676" w:type="dxa"/>
            <w:tcBorders>
              <w:top w:val="nil"/>
              <w:left w:val="nil"/>
              <w:bottom w:val="single" w:sz="4" w:space="0" w:color="auto"/>
              <w:right w:val="single" w:sz="4" w:space="0" w:color="auto"/>
            </w:tcBorders>
            <w:shd w:val="clear" w:color="000000" w:fill="BFBFBF"/>
            <w:noWrap/>
            <w:vAlign w:val="center"/>
            <w:hideMark/>
          </w:tcPr>
          <w:p w14:paraId="19FEBA43" w14:textId="77777777" w:rsidR="00234E08" w:rsidRPr="00234E08" w:rsidRDefault="00234E08" w:rsidP="00234E08">
            <w:pPr>
              <w:jc w:val="right"/>
              <w:rPr>
                <w:sz w:val="20"/>
                <w:szCs w:val="20"/>
              </w:rPr>
            </w:pPr>
            <w:r w:rsidRPr="00234E08">
              <w:rPr>
                <w:sz w:val="20"/>
                <w:szCs w:val="20"/>
              </w:rPr>
              <w:t>5 918,38</w:t>
            </w:r>
          </w:p>
        </w:tc>
        <w:tc>
          <w:tcPr>
            <w:tcW w:w="1509" w:type="dxa"/>
            <w:tcBorders>
              <w:top w:val="nil"/>
              <w:left w:val="nil"/>
              <w:bottom w:val="single" w:sz="4" w:space="0" w:color="auto"/>
              <w:right w:val="single" w:sz="4" w:space="0" w:color="auto"/>
            </w:tcBorders>
            <w:shd w:val="clear" w:color="000000" w:fill="B4C6E7"/>
            <w:noWrap/>
            <w:vAlign w:val="center"/>
            <w:hideMark/>
          </w:tcPr>
          <w:p w14:paraId="5C3C57D5" w14:textId="77777777" w:rsidR="00234E08" w:rsidRPr="00234E08" w:rsidRDefault="00234E08" w:rsidP="00234E08">
            <w:pPr>
              <w:jc w:val="right"/>
              <w:rPr>
                <w:sz w:val="20"/>
                <w:szCs w:val="20"/>
              </w:rPr>
            </w:pPr>
            <w:r w:rsidRPr="00234E08">
              <w:rPr>
                <w:sz w:val="20"/>
                <w:szCs w:val="20"/>
              </w:rPr>
              <w:t>3 164,81</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120268C3"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0179C747" w14:textId="77777777" w:rsidR="00234E08" w:rsidRPr="00234E08" w:rsidRDefault="00234E08" w:rsidP="00234E08">
            <w:pPr>
              <w:rPr>
                <w:sz w:val="20"/>
                <w:szCs w:val="20"/>
              </w:rPr>
            </w:pPr>
          </w:p>
        </w:tc>
      </w:tr>
      <w:tr w:rsidR="00234E08" w:rsidRPr="00234E08" w14:paraId="3F42E9F3" w14:textId="77777777" w:rsidTr="00BD168F">
        <w:trPr>
          <w:trHeight w:val="37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718893CF" w14:textId="77777777" w:rsidR="00234E08" w:rsidRPr="00234E08" w:rsidRDefault="00234E08" w:rsidP="00234E08">
            <w:pPr>
              <w:rPr>
                <w:sz w:val="20"/>
                <w:szCs w:val="20"/>
              </w:rPr>
            </w:pPr>
            <w:r w:rsidRPr="00234E08">
              <w:rPr>
                <w:sz w:val="20"/>
                <w:szCs w:val="20"/>
              </w:rPr>
              <w:t>стоимость автомобильной перевозки шлака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F9B57F3"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2589C08C"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BFBFBF"/>
            <w:noWrap/>
            <w:vAlign w:val="center"/>
            <w:hideMark/>
          </w:tcPr>
          <w:p w14:paraId="30AC8856" w14:textId="77777777" w:rsidR="00234E08" w:rsidRPr="00234E08" w:rsidRDefault="00234E08" w:rsidP="00234E08">
            <w:pPr>
              <w:jc w:val="right"/>
              <w:rPr>
                <w:sz w:val="20"/>
                <w:szCs w:val="20"/>
              </w:rPr>
            </w:pPr>
            <w:r w:rsidRPr="00234E08">
              <w:rPr>
                <w:sz w:val="20"/>
                <w:szCs w:val="20"/>
              </w:rPr>
              <w:t>6 576,15</w:t>
            </w:r>
          </w:p>
        </w:tc>
        <w:tc>
          <w:tcPr>
            <w:tcW w:w="1509" w:type="dxa"/>
            <w:tcBorders>
              <w:top w:val="nil"/>
              <w:left w:val="nil"/>
              <w:bottom w:val="single" w:sz="4" w:space="0" w:color="auto"/>
              <w:right w:val="single" w:sz="4" w:space="0" w:color="auto"/>
            </w:tcBorders>
            <w:shd w:val="clear" w:color="000000" w:fill="B4C6E7"/>
            <w:noWrap/>
            <w:vAlign w:val="center"/>
            <w:hideMark/>
          </w:tcPr>
          <w:p w14:paraId="65F71E09" w14:textId="77777777" w:rsidR="00234E08" w:rsidRPr="00234E08" w:rsidRDefault="00234E08" w:rsidP="00234E08">
            <w:pPr>
              <w:jc w:val="right"/>
              <w:rPr>
                <w:sz w:val="20"/>
                <w:szCs w:val="20"/>
              </w:rPr>
            </w:pPr>
            <w:r w:rsidRPr="00234E08">
              <w:rPr>
                <w:sz w:val="20"/>
                <w:szCs w:val="20"/>
              </w:rPr>
              <w:t>3 516,54</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54483475" w14:textId="77777777" w:rsidR="00234E08" w:rsidRPr="00234E08" w:rsidRDefault="00234E08" w:rsidP="00234E08">
            <w:pPr>
              <w:jc w:val="right"/>
              <w:rPr>
                <w:sz w:val="20"/>
                <w:szCs w:val="20"/>
              </w:rPr>
            </w:pPr>
            <w:r w:rsidRPr="00234E08">
              <w:rPr>
                <w:sz w:val="20"/>
                <w:szCs w:val="20"/>
              </w:rPr>
              <w:t>-3 059,61</w:t>
            </w:r>
          </w:p>
        </w:tc>
        <w:tc>
          <w:tcPr>
            <w:tcW w:w="16" w:type="dxa"/>
            <w:vAlign w:val="center"/>
            <w:hideMark/>
          </w:tcPr>
          <w:p w14:paraId="711149A3" w14:textId="77777777" w:rsidR="00234E08" w:rsidRPr="00234E08" w:rsidRDefault="00234E08" w:rsidP="00234E08">
            <w:pPr>
              <w:rPr>
                <w:sz w:val="20"/>
                <w:szCs w:val="20"/>
              </w:rPr>
            </w:pPr>
          </w:p>
        </w:tc>
      </w:tr>
      <w:tr w:rsidR="00234E08" w:rsidRPr="00234E08" w14:paraId="45006C69" w14:textId="77777777" w:rsidTr="00BD168F">
        <w:trPr>
          <w:trHeight w:val="54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0515F34F" w14:textId="77777777" w:rsidR="00234E08" w:rsidRPr="00234E08" w:rsidRDefault="00234E08" w:rsidP="00234E08">
            <w:pPr>
              <w:rPr>
                <w:sz w:val="20"/>
                <w:szCs w:val="20"/>
              </w:rPr>
            </w:pPr>
            <w:r w:rsidRPr="00234E08">
              <w:rPr>
                <w:sz w:val="20"/>
                <w:szCs w:val="20"/>
              </w:rPr>
              <w:lastRenderedPageBreak/>
              <w:t xml:space="preserve">Размер платы за снабженческо-сбытовые услуги по поставке газа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623E3FC"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19EDFC90" w14:textId="77777777" w:rsidR="00234E08" w:rsidRPr="00234E08" w:rsidRDefault="00234E08" w:rsidP="00234E08">
            <w:pPr>
              <w:jc w:val="right"/>
              <w:rPr>
                <w:sz w:val="20"/>
                <w:szCs w:val="20"/>
              </w:rPr>
            </w:pPr>
            <w:r w:rsidRPr="00234E08">
              <w:rPr>
                <w:sz w:val="20"/>
                <w:szCs w:val="20"/>
              </w:rPr>
              <w:t>238,90</w:t>
            </w:r>
          </w:p>
        </w:tc>
        <w:tc>
          <w:tcPr>
            <w:tcW w:w="1676" w:type="dxa"/>
            <w:tcBorders>
              <w:top w:val="nil"/>
              <w:left w:val="nil"/>
              <w:bottom w:val="single" w:sz="4" w:space="0" w:color="auto"/>
              <w:right w:val="single" w:sz="4" w:space="0" w:color="auto"/>
            </w:tcBorders>
            <w:shd w:val="clear" w:color="000000" w:fill="FFFFFF"/>
            <w:noWrap/>
            <w:vAlign w:val="center"/>
            <w:hideMark/>
          </w:tcPr>
          <w:p w14:paraId="59FED4C3"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00B0F0"/>
            <w:noWrap/>
            <w:vAlign w:val="center"/>
            <w:hideMark/>
          </w:tcPr>
          <w:p w14:paraId="20351C60" w14:textId="77777777" w:rsidR="00234E08" w:rsidRPr="00234E08" w:rsidRDefault="00234E08" w:rsidP="00234E08">
            <w:pPr>
              <w:jc w:val="right"/>
              <w:rPr>
                <w:sz w:val="20"/>
                <w:szCs w:val="20"/>
              </w:rPr>
            </w:pPr>
            <w:r w:rsidRPr="00234E08">
              <w:rPr>
                <w:sz w:val="20"/>
                <w:szCs w:val="20"/>
              </w:rPr>
              <w:t>228,10</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08E590E" w14:textId="77777777" w:rsidR="00234E08" w:rsidRPr="00234E08" w:rsidRDefault="00234E08" w:rsidP="00234E08">
            <w:pPr>
              <w:jc w:val="right"/>
              <w:rPr>
                <w:sz w:val="20"/>
                <w:szCs w:val="20"/>
              </w:rPr>
            </w:pPr>
            <w:r w:rsidRPr="00234E08">
              <w:rPr>
                <w:sz w:val="20"/>
                <w:szCs w:val="20"/>
              </w:rPr>
              <w:t>228,10</w:t>
            </w:r>
          </w:p>
        </w:tc>
        <w:tc>
          <w:tcPr>
            <w:tcW w:w="16" w:type="dxa"/>
            <w:vAlign w:val="center"/>
            <w:hideMark/>
          </w:tcPr>
          <w:p w14:paraId="5FFB412E" w14:textId="77777777" w:rsidR="00234E08" w:rsidRPr="00234E08" w:rsidRDefault="00234E08" w:rsidP="00234E08">
            <w:pPr>
              <w:rPr>
                <w:sz w:val="20"/>
                <w:szCs w:val="20"/>
              </w:rPr>
            </w:pPr>
          </w:p>
        </w:tc>
      </w:tr>
      <w:tr w:rsidR="00234E08" w:rsidRPr="00234E08" w14:paraId="712E489C" w14:textId="77777777" w:rsidTr="00BD168F">
        <w:trPr>
          <w:trHeight w:val="563"/>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C4BC4CC" w14:textId="77777777" w:rsidR="00234E08" w:rsidRPr="00234E08" w:rsidRDefault="00234E08" w:rsidP="00234E08">
            <w:pPr>
              <w:rPr>
                <w:sz w:val="20"/>
                <w:szCs w:val="20"/>
              </w:rPr>
            </w:pPr>
            <w:r w:rsidRPr="00234E08">
              <w:rPr>
                <w:sz w:val="20"/>
                <w:szCs w:val="20"/>
              </w:rPr>
              <w:t xml:space="preserve">      Размер платы за снабженческо-сбытовые услуги по поставке газа (ССУ)</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1C998FB" w14:textId="77777777" w:rsidR="00234E08" w:rsidRPr="00234E08" w:rsidRDefault="00234E08" w:rsidP="00234E08">
            <w:pPr>
              <w:jc w:val="center"/>
              <w:rPr>
                <w:sz w:val="20"/>
                <w:szCs w:val="20"/>
              </w:rPr>
            </w:pPr>
            <w:r w:rsidRPr="00234E08">
              <w:rPr>
                <w:sz w:val="20"/>
                <w:szCs w:val="20"/>
              </w:rPr>
              <w:t>руб./тыс.м³</w:t>
            </w:r>
          </w:p>
        </w:tc>
        <w:tc>
          <w:tcPr>
            <w:tcW w:w="1276" w:type="dxa"/>
            <w:tcBorders>
              <w:top w:val="nil"/>
              <w:left w:val="nil"/>
              <w:bottom w:val="single" w:sz="4" w:space="0" w:color="auto"/>
              <w:right w:val="single" w:sz="4" w:space="0" w:color="auto"/>
            </w:tcBorders>
            <w:shd w:val="clear" w:color="000000" w:fill="DDEBF7"/>
            <w:noWrap/>
            <w:vAlign w:val="center"/>
            <w:hideMark/>
          </w:tcPr>
          <w:p w14:paraId="6DFEAAF9" w14:textId="77777777" w:rsidR="00234E08" w:rsidRPr="00234E08" w:rsidRDefault="00234E08" w:rsidP="00234E08">
            <w:pPr>
              <w:jc w:val="right"/>
              <w:rPr>
                <w:sz w:val="20"/>
                <w:szCs w:val="20"/>
              </w:rPr>
            </w:pPr>
            <w:r w:rsidRPr="00234E08">
              <w:rPr>
                <w:sz w:val="20"/>
                <w:szCs w:val="20"/>
              </w:rPr>
              <w:t>53,49</w:t>
            </w:r>
          </w:p>
        </w:tc>
        <w:tc>
          <w:tcPr>
            <w:tcW w:w="1676" w:type="dxa"/>
            <w:tcBorders>
              <w:top w:val="nil"/>
              <w:left w:val="nil"/>
              <w:bottom w:val="single" w:sz="4" w:space="0" w:color="auto"/>
              <w:right w:val="single" w:sz="4" w:space="0" w:color="auto"/>
            </w:tcBorders>
            <w:shd w:val="clear" w:color="000000" w:fill="FFFFFF"/>
            <w:noWrap/>
            <w:vAlign w:val="center"/>
            <w:hideMark/>
          </w:tcPr>
          <w:p w14:paraId="5DF211D5"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2AA3107E" w14:textId="77777777" w:rsidR="00234E08" w:rsidRPr="00234E08" w:rsidRDefault="00234E08" w:rsidP="00234E08">
            <w:pPr>
              <w:jc w:val="right"/>
              <w:rPr>
                <w:sz w:val="20"/>
                <w:szCs w:val="20"/>
              </w:rPr>
            </w:pPr>
            <w:r w:rsidRPr="00234E08">
              <w:rPr>
                <w:sz w:val="20"/>
                <w:szCs w:val="20"/>
              </w:rPr>
              <w:t>53,49</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CBC6BC4" w14:textId="77777777" w:rsidR="00234E08" w:rsidRPr="00234E08" w:rsidRDefault="00234E08" w:rsidP="00234E08">
            <w:pPr>
              <w:jc w:val="right"/>
              <w:rPr>
                <w:sz w:val="20"/>
                <w:szCs w:val="20"/>
              </w:rPr>
            </w:pPr>
            <w:r w:rsidRPr="00234E08">
              <w:rPr>
                <w:sz w:val="20"/>
                <w:szCs w:val="20"/>
              </w:rPr>
              <w:t>53,49</w:t>
            </w:r>
          </w:p>
        </w:tc>
        <w:tc>
          <w:tcPr>
            <w:tcW w:w="16" w:type="dxa"/>
            <w:vAlign w:val="center"/>
            <w:hideMark/>
          </w:tcPr>
          <w:p w14:paraId="737F2EAB" w14:textId="77777777" w:rsidR="00234E08" w:rsidRPr="00234E08" w:rsidRDefault="00234E08" w:rsidP="00234E08">
            <w:pPr>
              <w:rPr>
                <w:sz w:val="20"/>
                <w:szCs w:val="20"/>
              </w:rPr>
            </w:pPr>
          </w:p>
        </w:tc>
      </w:tr>
      <w:tr w:rsidR="00234E08" w:rsidRPr="00234E08" w14:paraId="58D8E1FA"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7A4777E" w14:textId="77777777" w:rsidR="00234E08" w:rsidRPr="00234E08" w:rsidRDefault="00234E08" w:rsidP="00234E08">
            <w:pPr>
              <w:rPr>
                <w:sz w:val="20"/>
                <w:szCs w:val="20"/>
              </w:rPr>
            </w:pPr>
            <w:r w:rsidRPr="00234E08">
              <w:rPr>
                <w:sz w:val="20"/>
                <w:szCs w:val="20"/>
              </w:rPr>
              <w:t>Спецнадбавка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B88E921"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6E644DFC" w14:textId="77777777" w:rsidR="00234E08" w:rsidRPr="00234E08" w:rsidRDefault="00234E08" w:rsidP="00234E08">
            <w:pPr>
              <w:jc w:val="right"/>
              <w:rPr>
                <w:sz w:val="20"/>
                <w:szCs w:val="20"/>
              </w:rPr>
            </w:pPr>
            <w:r w:rsidRPr="00234E08">
              <w:rPr>
                <w:sz w:val="20"/>
                <w:szCs w:val="20"/>
              </w:rPr>
              <w:t>301,69</w:t>
            </w:r>
          </w:p>
        </w:tc>
        <w:tc>
          <w:tcPr>
            <w:tcW w:w="1676" w:type="dxa"/>
            <w:tcBorders>
              <w:top w:val="nil"/>
              <w:left w:val="nil"/>
              <w:bottom w:val="single" w:sz="4" w:space="0" w:color="auto"/>
              <w:right w:val="single" w:sz="4" w:space="0" w:color="auto"/>
            </w:tcBorders>
            <w:shd w:val="clear" w:color="000000" w:fill="FFFFFF"/>
            <w:noWrap/>
            <w:vAlign w:val="center"/>
            <w:hideMark/>
          </w:tcPr>
          <w:p w14:paraId="1910A2D4"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00B0F0"/>
            <w:noWrap/>
            <w:vAlign w:val="center"/>
            <w:hideMark/>
          </w:tcPr>
          <w:p w14:paraId="2E43503F" w14:textId="77777777" w:rsidR="00234E08" w:rsidRPr="00234E08" w:rsidRDefault="00234E08" w:rsidP="00234E08">
            <w:pPr>
              <w:jc w:val="right"/>
              <w:rPr>
                <w:sz w:val="20"/>
                <w:szCs w:val="20"/>
              </w:rPr>
            </w:pPr>
            <w:r w:rsidRPr="00234E08">
              <w:rPr>
                <w:sz w:val="20"/>
                <w:szCs w:val="20"/>
              </w:rPr>
              <w:t>273,95</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76A4153" w14:textId="77777777" w:rsidR="00234E08" w:rsidRPr="00234E08" w:rsidRDefault="00234E08" w:rsidP="00234E08">
            <w:pPr>
              <w:jc w:val="right"/>
              <w:rPr>
                <w:sz w:val="20"/>
                <w:szCs w:val="20"/>
              </w:rPr>
            </w:pPr>
            <w:r w:rsidRPr="00234E08">
              <w:rPr>
                <w:sz w:val="20"/>
                <w:szCs w:val="20"/>
              </w:rPr>
              <w:t>273,95</w:t>
            </w:r>
          </w:p>
        </w:tc>
        <w:tc>
          <w:tcPr>
            <w:tcW w:w="16" w:type="dxa"/>
            <w:vAlign w:val="center"/>
            <w:hideMark/>
          </w:tcPr>
          <w:p w14:paraId="7258EF15" w14:textId="77777777" w:rsidR="00234E08" w:rsidRPr="00234E08" w:rsidRDefault="00234E08" w:rsidP="00234E08">
            <w:pPr>
              <w:rPr>
                <w:sz w:val="20"/>
                <w:szCs w:val="20"/>
              </w:rPr>
            </w:pPr>
          </w:p>
        </w:tc>
      </w:tr>
      <w:tr w:rsidR="00234E08" w:rsidRPr="00234E08" w14:paraId="3CF74BA2"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3621CA6" w14:textId="77777777" w:rsidR="00234E08" w:rsidRPr="00234E08" w:rsidRDefault="00234E08" w:rsidP="00234E08">
            <w:pPr>
              <w:rPr>
                <w:sz w:val="20"/>
                <w:szCs w:val="20"/>
              </w:rPr>
            </w:pPr>
            <w:r w:rsidRPr="00234E08">
              <w:rPr>
                <w:sz w:val="20"/>
                <w:szCs w:val="20"/>
              </w:rPr>
              <w:t xml:space="preserve">      Размер специальной надбавки</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5F1C434" w14:textId="77777777" w:rsidR="00234E08" w:rsidRPr="00234E08" w:rsidRDefault="00234E08" w:rsidP="00234E08">
            <w:pPr>
              <w:jc w:val="center"/>
              <w:rPr>
                <w:sz w:val="20"/>
                <w:szCs w:val="20"/>
              </w:rPr>
            </w:pPr>
            <w:r w:rsidRPr="00234E08">
              <w:rPr>
                <w:sz w:val="20"/>
                <w:szCs w:val="20"/>
              </w:rPr>
              <w:t>руб./тыс. м³</w:t>
            </w:r>
          </w:p>
        </w:tc>
        <w:tc>
          <w:tcPr>
            <w:tcW w:w="1276" w:type="dxa"/>
            <w:tcBorders>
              <w:top w:val="nil"/>
              <w:left w:val="nil"/>
              <w:bottom w:val="single" w:sz="4" w:space="0" w:color="auto"/>
              <w:right w:val="single" w:sz="4" w:space="0" w:color="auto"/>
            </w:tcBorders>
            <w:shd w:val="clear" w:color="000000" w:fill="DDEBF7"/>
            <w:noWrap/>
            <w:vAlign w:val="center"/>
            <w:hideMark/>
          </w:tcPr>
          <w:p w14:paraId="1700C5B3" w14:textId="77777777" w:rsidR="00234E08" w:rsidRPr="00234E08" w:rsidRDefault="00234E08" w:rsidP="00234E08">
            <w:pPr>
              <w:jc w:val="right"/>
              <w:rPr>
                <w:sz w:val="20"/>
                <w:szCs w:val="20"/>
              </w:rPr>
            </w:pPr>
            <w:r w:rsidRPr="00234E08">
              <w:rPr>
                <w:sz w:val="20"/>
                <w:szCs w:val="20"/>
              </w:rPr>
              <w:t>67,55</w:t>
            </w:r>
          </w:p>
        </w:tc>
        <w:tc>
          <w:tcPr>
            <w:tcW w:w="1676" w:type="dxa"/>
            <w:tcBorders>
              <w:top w:val="nil"/>
              <w:left w:val="nil"/>
              <w:bottom w:val="single" w:sz="4" w:space="0" w:color="auto"/>
              <w:right w:val="single" w:sz="4" w:space="0" w:color="auto"/>
            </w:tcBorders>
            <w:shd w:val="clear" w:color="000000" w:fill="FFFFFF"/>
            <w:noWrap/>
            <w:vAlign w:val="center"/>
            <w:hideMark/>
          </w:tcPr>
          <w:p w14:paraId="13AD3075"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7628B677" w14:textId="77777777" w:rsidR="00234E08" w:rsidRPr="00234E08" w:rsidRDefault="00234E08" w:rsidP="00234E08">
            <w:pPr>
              <w:jc w:val="right"/>
              <w:rPr>
                <w:sz w:val="20"/>
                <w:szCs w:val="20"/>
              </w:rPr>
            </w:pPr>
            <w:r w:rsidRPr="00234E08">
              <w:rPr>
                <w:sz w:val="20"/>
                <w:szCs w:val="20"/>
              </w:rPr>
              <w:t>64,24</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12ECFBC1" w14:textId="77777777" w:rsidR="00234E08" w:rsidRPr="00234E08" w:rsidRDefault="00234E08" w:rsidP="00234E08">
            <w:pPr>
              <w:jc w:val="right"/>
              <w:rPr>
                <w:sz w:val="20"/>
                <w:szCs w:val="20"/>
              </w:rPr>
            </w:pPr>
            <w:r w:rsidRPr="00234E08">
              <w:rPr>
                <w:sz w:val="20"/>
                <w:szCs w:val="20"/>
              </w:rPr>
              <w:t>64,24</w:t>
            </w:r>
          </w:p>
        </w:tc>
        <w:tc>
          <w:tcPr>
            <w:tcW w:w="16" w:type="dxa"/>
            <w:vAlign w:val="center"/>
            <w:hideMark/>
          </w:tcPr>
          <w:p w14:paraId="2882CCCB" w14:textId="77777777" w:rsidR="00234E08" w:rsidRPr="00234E08" w:rsidRDefault="00234E08" w:rsidP="00234E08">
            <w:pPr>
              <w:rPr>
                <w:sz w:val="20"/>
                <w:szCs w:val="20"/>
              </w:rPr>
            </w:pPr>
          </w:p>
        </w:tc>
      </w:tr>
      <w:tr w:rsidR="00234E08" w:rsidRPr="00234E08" w14:paraId="3B61517A"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61D4F0E" w14:textId="77777777" w:rsidR="00234E08" w:rsidRPr="00234E08" w:rsidRDefault="00234E08" w:rsidP="00234E08">
            <w:pPr>
              <w:rPr>
                <w:sz w:val="20"/>
                <w:szCs w:val="20"/>
              </w:rPr>
            </w:pPr>
            <w:r w:rsidRPr="00234E08">
              <w:rPr>
                <w:sz w:val="20"/>
                <w:szCs w:val="20"/>
              </w:rPr>
              <w:t xml:space="preserve">Транспортировка газа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D6EB7AE"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7B89881E" w14:textId="77777777" w:rsidR="00234E08" w:rsidRPr="00234E08" w:rsidRDefault="00234E08" w:rsidP="00234E08">
            <w:pPr>
              <w:jc w:val="right"/>
              <w:rPr>
                <w:sz w:val="20"/>
                <w:szCs w:val="20"/>
              </w:rPr>
            </w:pPr>
            <w:r w:rsidRPr="00234E08">
              <w:rPr>
                <w:sz w:val="20"/>
                <w:szCs w:val="20"/>
              </w:rPr>
              <w:t>2 695,72</w:t>
            </w:r>
          </w:p>
        </w:tc>
        <w:tc>
          <w:tcPr>
            <w:tcW w:w="1676" w:type="dxa"/>
            <w:tcBorders>
              <w:top w:val="nil"/>
              <w:left w:val="nil"/>
              <w:bottom w:val="single" w:sz="4" w:space="0" w:color="auto"/>
              <w:right w:val="single" w:sz="4" w:space="0" w:color="auto"/>
            </w:tcBorders>
            <w:shd w:val="clear" w:color="000000" w:fill="FFF2CC"/>
            <w:noWrap/>
            <w:vAlign w:val="center"/>
            <w:hideMark/>
          </w:tcPr>
          <w:p w14:paraId="6637D50B" w14:textId="77777777" w:rsidR="00234E08" w:rsidRPr="00234E08" w:rsidRDefault="00234E08" w:rsidP="00234E08">
            <w:pPr>
              <w:jc w:val="right"/>
              <w:rPr>
                <w:sz w:val="20"/>
                <w:szCs w:val="20"/>
              </w:rPr>
            </w:pPr>
            <w:r w:rsidRPr="00234E08">
              <w:rPr>
                <w:sz w:val="20"/>
                <w:szCs w:val="20"/>
              </w:rPr>
              <w:t>3 618,42</w:t>
            </w:r>
          </w:p>
        </w:tc>
        <w:tc>
          <w:tcPr>
            <w:tcW w:w="1509" w:type="dxa"/>
            <w:tcBorders>
              <w:top w:val="nil"/>
              <w:left w:val="nil"/>
              <w:bottom w:val="single" w:sz="4" w:space="0" w:color="auto"/>
              <w:right w:val="single" w:sz="4" w:space="0" w:color="auto"/>
            </w:tcBorders>
            <w:shd w:val="clear" w:color="000000" w:fill="00B0F0"/>
            <w:noWrap/>
            <w:vAlign w:val="center"/>
            <w:hideMark/>
          </w:tcPr>
          <w:p w14:paraId="06F4E170" w14:textId="77777777" w:rsidR="00234E08" w:rsidRPr="00234E08" w:rsidRDefault="00234E08" w:rsidP="00234E08">
            <w:pPr>
              <w:jc w:val="right"/>
              <w:rPr>
                <w:sz w:val="20"/>
                <w:szCs w:val="20"/>
              </w:rPr>
            </w:pPr>
            <w:r w:rsidRPr="00234E08">
              <w:rPr>
                <w:sz w:val="20"/>
                <w:szCs w:val="20"/>
              </w:rPr>
              <w:t>2 754,03</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B794260" w14:textId="77777777" w:rsidR="00234E08" w:rsidRPr="00234E08" w:rsidRDefault="00234E08" w:rsidP="00234E08">
            <w:pPr>
              <w:jc w:val="right"/>
              <w:rPr>
                <w:sz w:val="20"/>
                <w:szCs w:val="20"/>
              </w:rPr>
            </w:pPr>
            <w:r w:rsidRPr="00234E08">
              <w:rPr>
                <w:sz w:val="20"/>
                <w:szCs w:val="20"/>
              </w:rPr>
              <w:t>-864,39</w:t>
            </w:r>
          </w:p>
        </w:tc>
        <w:tc>
          <w:tcPr>
            <w:tcW w:w="16" w:type="dxa"/>
            <w:vAlign w:val="center"/>
            <w:hideMark/>
          </w:tcPr>
          <w:p w14:paraId="75F46205" w14:textId="77777777" w:rsidR="00234E08" w:rsidRPr="00234E08" w:rsidRDefault="00234E08" w:rsidP="00234E08">
            <w:pPr>
              <w:rPr>
                <w:sz w:val="20"/>
                <w:szCs w:val="20"/>
              </w:rPr>
            </w:pPr>
          </w:p>
        </w:tc>
      </w:tr>
      <w:tr w:rsidR="00234E08" w:rsidRPr="00234E08" w14:paraId="4C94191C"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1F7F924F" w14:textId="77777777" w:rsidR="00234E08" w:rsidRPr="00234E08" w:rsidRDefault="00234E08" w:rsidP="00234E08">
            <w:pPr>
              <w:rPr>
                <w:sz w:val="20"/>
                <w:szCs w:val="20"/>
              </w:rPr>
            </w:pPr>
            <w:r w:rsidRPr="00234E08">
              <w:rPr>
                <w:sz w:val="20"/>
                <w:szCs w:val="20"/>
              </w:rPr>
              <w:t xml:space="preserve">  Тариф на  транспортировку газа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7C1CA422" w14:textId="77777777" w:rsidR="00234E08" w:rsidRPr="00234E08" w:rsidRDefault="00234E08" w:rsidP="00234E08">
            <w:pPr>
              <w:jc w:val="center"/>
              <w:rPr>
                <w:sz w:val="20"/>
                <w:szCs w:val="20"/>
              </w:rPr>
            </w:pPr>
            <w:r w:rsidRPr="00234E08">
              <w:rPr>
                <w:sz w:val="20"/>
                <w:szCs w:val="20"/>
              </w:rPr>
              <w:t>руб./тыс. м³</w:t>
            </w:r>
          </w:p>
        </w:tc>
        <w:tc>
          <w:tcPr>
            <w:tcW w:w="1276" w:type="dxa"/>
            <w:tcBorders>
              <w:top w:val="nil"/>
              <w:left w:val="nil"/>
              <w:bottom w:val="single" w:sz="4" w:space="0" w:color="auto"/>
              <w:right w:val="single" w:sz="4" w:space="0" w:color="auto"/>
            </w:tcBorders>
            <w:shd w:val="clear" w:color="000000" w:fill="DDEBF7"/>
            <w:noWrap/>
            <w:vAlign w:val="center"/>
            <w:hideMark/>
          </w:tcPr>
          <w:p w14:paraId="71D19878" w14:textId="77777777" w:rsidR="00234E08" w:rsidRPr="00234E08" w:rsidRDefault="00234E08" w:rsidP="00234E08">
            <w:pPr>
              <w:jc w:val="right"/>
              <w:rPr>
                <w:sz w:val="20"/>
                <w:szCs w:val="20"/>
              </w:rPr>
            </w:pPr>
            <w:r w:rsidRPr="00234E08">
              <w:rPr>
                <w:sz w:val="20"/>
                <w:szCs w:val="20"/>
              </w:rPr>
              <w:t>603,57</w:t>
            </w:r>
          </w:p>
        </w:tc>
        <w:tc>
          <w:tcPr>
            <w:tcW w:w="1676" w:type="dxa"/>
            <w:tcBorders>
              <w:top w:val="nil"/>
              <w:left w:val="nil"/>
              <w:bottom w:val="single" w:sz="4" w:space="0" w:color="auto"/>
              <w:right w:val="single" w:sz="4" w:space="0" w:color="auto"/>
            </w:tcBorders>
            <w:shd w:val="clear" w:color="000000" w:fill="FFFFFF"/>
            <w:noWrap/>
            <w:vAlign w:val="center"/>
            <w:hideMark/>
          </w:tcPr>
          <w:p w14:paraId="10D337FF"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B4C6E7"/>
            <w:noWrap/>
            <w:vAlign w:val="center"/>
            <w:hideMark/>
          </w:tcPr>
          <w:p w14:paraId="1217E39E" w14:textId="77777777" w:rsidR="00234E08" w:rsidRPr="00234E08" w:rsidRDefault="00234E08" w:rsidP="00234E08">
            <w:pPr>
              <w:jc w:val="right"/>
              <w:rPr>
                <w:sz w:val="20"/>
                <w:szCs w:val="20"/>
              </w:rPr>
            </w:pPr>
            <w:r w:rsidRPr="00234E08">
              <w:rPr>
                <w:sz w:val="20"/>
                <w:szCs w:val="20"/>
              </w:rPr>
              <w:t>645,82</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983DDCB" w14:textId="77777777" w:rsidR="00234E08" w:rsidRPr="00234E08" w:rsidRDefault="00234E08" w:rsidP="00234E08">
            <w:pPr>
              <w:jc w:val="right"/>
              <w:rPr>
                <w:sz w:val="20"/>
                <w:szCs w:val="20"/>
              </w:rPr>
            </w:pPr>
            <w:r w:rsidRPr="00234E08">
              <w:rPr>
                <w:sz w:val="20"/>
                <w:szCs w:val="20"/>
              </w:rPr>
              <w:t>645,82</w:t>
            </w:r>
          </w:p>
        </w:tc>
        <w:tc>
          <w:tcPr>
            <w:tcW w:w="16" w:type="dxa"/>
            <w:vAlign w:val="center"/>
            <w:hideMark/>
          </w:tcPr>
          <w:p w14:paraId="12E093D5" w14:textId="77777777" w:rsidR="00234E08" w:rsidRPr="00234E08" w:rsidRDefault="00234E08" w:rsidP="00234E08">
            <w:pPr>
              <w:rPr>
                <w:sz w:val="20"/>
                <w:szCs w:val="20"/>
              </w:rPr>
            </w:pPr>
          </w:p>
        </w:tc>
      </w:tr>
      <w:tr w:rsidR="00234E08" w:rsidRPr="00234E08" w14:paraId="7F78ED31" w14:textId="77777777" w:rsidTr="00BD168F">
        <w:trPr>
          <w:trHeight w:val="818"/>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89432FE" w14:textId="77777777" w:rsidR="00234E08" w:rsidRPr="00234E08" w:rsidRDefault="00234E08" w:rsidP="00234E08">
            <w:pPr>
              <w:rPr>
                <w:sz w:val="20"/>
                <w:szCs w:val="20"/>
              </w:rPr>
            </w:pPr>
            <w:r w:rsidRPr="00234E08">
              <w:rPr>
                <w:sz w:val="20"/>
                <w:szCs w:val="20"/>
              </w:rPr>
              <w:t>ГСМ на буртовку угля в Сухая Речка, Берёзово,Новостройка, Ягуново, Елыкаево (из статьи Вспомогательные материалы)</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187522BA"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60C1F4FD"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0BE06954" w14:textId="77777777" w:rsidR="00234E08" w:rsidRPr="00234E08" w:rsidRDefault="00234E08" w:rsidP="00234E08">
            <w:pPr>
              <w:jc w:val="right"/>
              <w:rPr>
                <w:sz w:val="20"/>
                <w:szCs w:val="20"/>
              </w:rPr>
            </w:pPr>
            <w:r w:rsidRPr="00234E08">
              <w:rPr>
                <w:sz w:val="20"/>
                <w:szCs w:val="20"/>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3B355FB5"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09A57255" w14:textId="77777777" w:rsidR="00234E08" w:rsidRPr="00234E08" w:rsidRDefault="00234E08" w:rsidP="00234E08">
            <w:pPr>
              <w:jc w:val="right"/>
              <w:rPr>
                <w:sz w:val="20"/>
                <w:szCs w:val="20"/>
              </w:rPr>
            </w:pPr>
            <w:r w:rsidRPr="00234E08">
              <w:rPr>
                <w:sz w:val="20"/>
                <w:szCs w:val="20"/>
              </w:rPr>
              <w:t>0,00</w:t>
            </w:r>
          </w:p>
        </w:tc>
        <w:tc>
          <w:tcPr>
            <w:tcW w:w="16" w:type="dxa"/>
            <w:vAlign w:val="center"/>
            <w:hideMark/>
          </w:tcPr>
          <w:p w14:paraId="2B1FD69C" w14:textId="77777777" w:rsidR="00234E08" w:rsidRPr="00234E08" w:rsidRDefault="00234E08" w:rsidP="00234E08">
            <w:pPr>
              <w:rPr>
                <w:sz w:val="20"/>
                <w:szCs w:val="20"/>
              </w:rPr>
            </w:pPr>
          </w:p>
        </w:tc>
      </w:tr>
      <w:tr w:rsidR="00234E08" w:rsidRPr="00234E08" w14:paraId="09A1CB7F" w14:textId="77777777" w:rsidTr="00BD168F">
        <w:trPr>
          <w:trHeight w:val="48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D307ECA" w14:textId="77777777" w:rsidR="00234E08" w:rsidRPr="00234E08" w:rsidRDefault="00234E08" w:rsidP="00234E08">
            <w:pPr>
              <w:rPr>
                <w:sz w:val="20"/>
                <w:szCs w:val="20"/>
              </w:rPr>
            </w:pPr>
            <w:r w:rsidRPr="00234E08">
              <w:rPr>
                <w:sz w:val="20"/>
                <w:szCs w:val="20"/>
              </w:rPr>
              <w:t>Буртовка + авто перевозка шлака из статьи Услуги производственного характера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87CED51"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5BA8FF69"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FFF"/>
            <w:noWrap/>
            <w:vAlign w:val="center"/>
            <w:hideMark/>
          </w:tcPr>
          <w:p w14:paraId="7D5B47D1" w14:textId="77777777" w:rsidR="00234E08" w:rsidRPr="00234E08" w:rsidRDefault="00234E08" w:rsidP="00234E08">
            <w:pPr>
              <w:jc w:val="right"/>
              <w:rPr>
                <w:sz w:val="20"/>
                <w:szCs w:val="20"/>
              </w:rPr>
            </w:pPr>
            <w:r w:rsidRPr="00234E08">
              <w:rPr>
                <w:sz w:val="20"/>
                <w:szCs w:val="20"/>
              </w:rPr>
              <w:t>7 816,76</w:t>
            </w:r>
          </w:p>
        </w:tc>
        <w:tc>
          <w:tcPr>
            <w:tcW w:w="1509" w:type="dxa"/>
            <w:tcBorders>
              <w:top w:val="nil"/>
              <w:left w:val="nil"/>
              <w:bottom w:val="single" w:sz="4" w:space="0" w:color="auto"/>
              <w:right w:val="single" w:sz="4" w:space="0" w:color="auto"/>
            </w:tcBorders>
            <w:shd w:val="clear" w:color="000000" w:fill="B4C6E7"/>
            <w:noWrap/>
            <w:vAlign w:val="center"/>
            <w:hideMark/>
          </w:tcPr>
          <w:p w14:paraId="31DF139D" w14:textId="77777777" w:rsidR="00234E08" w:rsidRPr="00234E08" w:rsidRDefault="00234E08" w:rsidP="00234E08">
            <w:pPr>
              <w:jc w:val="right"/>
              <w:rPr>
                <w:sz w:val="20"/>
                <w:szCs w:val="20"/>
              </w:rPr>
            </w:pPr>
            <w:r w:rsidRPr="00234E08">
              <w:rPr>
                <w:sz w:val="20"/>
                <w:szCs w:val="20"/>
              </w:rPr>
              <w:t>4 179,95</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56003D15"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623440AB" w14:textId="77777777" w:rsidR="00234E08" w:rsidRPr="00234E08" w:rsidRDefault="00234E08" w:rsidP="00234E08">
            <w:pPr>
              <w:rPr>
                <w:sz w:val="20"/>
                <w:szCs w:val="20"/>
              </w:rPr>
            </w:pPr>
          </w:p>
        </w:tc>
      </w:tr>
      <w:tr w:rsidR="00234E08" w:rsidRPr="00234E08" w14:paraId="271854D4"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F0885C7" w14:textId="77777777" w:rsidR="00234E08" w:rsidRPr="00234E08" w:rsidRDefault="00234E08" w:rsidP="00234E08">
            <w:pPr>
              <w:rPr>
                <w:sz w:val="20"/>
                <w:szCs w:val="20"/>
              </w:rPr>
            </w:pPr>
            <w:r w:rsidRPr="00234E08">
              <w:rPr>
                <w:sz w:val="20"/>
                <w:szCs w:val="20"/>
              </w:rPr>
              <w:t>Буртовка угля и шлака , в том числе</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500F770"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31215CDA"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FFF2CC"/>
            <w:noWrap/>
            <w:vAlign w:val="center"/>
            <w:hideMark/>
          </w:tcPr>
          <w:p w14:paraId="67F3F6E0" w14:textId="77777777" w:rsidR="00234E08" w:rsidRPr="00234E08" w:rsidRDefault="00234E08" w:rsidP="00234E08">
            <w:pPr>
              <w:jc w:val="right"/>
              <w:rPr>
                <w:sz w:val="20"/>
                <w:szCs w:val="20"/>
              </w:rPr>
            </w:pPr>
            <w:r w:rsidRPr="00234E08">
              <w:rPr>
                <w:sz w:val="20"/>
                <w:szCs w:val="20"/>
              </w:rPr>
              <w:t>7 804,64</w:t>
            </w:r>
          </w:p>
        </w:tc>
        <w:tc>
          <w:tcPr>
            <w:tcW w:w="1509" w:type="dxa"/>
            <w:tcBorders>
              <w:top w:val="nil"/>
              <w:left w:val="nil"/>
              <w:bottom w:val="single" w:sz="4" w:space="0" w:color="auto"/>
              <w:right w:val="single" w:sz="4" w:space="0" w:color="auto"/>
            </w:tcBorders>
            <w:shd w:val="clear" w:color="000000" w:fill="FFFFFF"/>
            <w:noWrap/>
            <w:vAlign w:val="center"/>
            <w:hideMark/>
          </w:tcPr>
          <w:p w14:paraId="1552EDDB" w14:textId="77777777" w:rsidR="00234E08" w:rsidRPr="00234E08" w:rsidRDefault="00234E08" w:rsidP="00234E08">
            <w:pPr>
              <w:jc w:val="right"/>
              <w:rPr>
                <w:sz w:val="20"/>
                <w:szCs w:val="20"/>
              </w:rPr>
            </w:pPr>
            <w:r w:rsidRPr="00234E08">
              <w:rPr>
                <w:sz w:val="20"/>
                <w:szCs w:val="20"/>
              </w:rPr>
              <w:t> </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297BB56A" w14:textId="77777777" w:rsidR="00234E08" w:rsidRPr="00234E08" w:rsidRDefault="00234E08" w:rsidP="00234E08">
            <w:pPr>
              <w:jc w:val="right"/>
              <w:rPr>
                <w:sz w:val="20"/>
                <w:szCs w:val="20"/>
              </w:rPr>
            </w:pPr>
            <w:r w:rsidRPr="00234E08">
              <w:rPr>
                <w:sz w:val="20"/>
                <w:szCs w:val="20"/>
              </w:rPr>
              <w:t>-7 804,64</w:t>
            </w:r>
          </w:p>
        </w:tc>
        <w:tc>
          <w:tcPr>
            <w:tcW w:w="16" w:type="dxa"/>
            <w:vAlign w:val="center"/>
            <w:hideMark/>
          </w:tcPr>
          <w:p w14:paraId="09EB6898" w14:textId="77777777" w:rsidR="00234E08" w:rsidRPr="00234E08" w:rsidRDefault="00234E08" w:rsidP="00234E08">
            <w:pPr>
              <w:rPr>
                <w:sz w:val="20"/>
                <w:szCs w:val="20"/>
              </w:rPr>
            </w:pPr>
          </w:p>
        </w:tc>
      </w:tr>
      <w:tr w:rsidR="00234E08" w:rsidRPr="00234E08" w14:paraId="02DFF5F8"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B7B1909" w14:textId="77777777" w:rsidR="00234E08" w:rsidRPr="00234E08" w:rsidRDefault="00234E08" w:rsidP="00234E08">
            <w:pPr>
              <w:rPr>
                <w:sz w:val="20"/>
                <w:szCs w:val="20"/>
              </w:rPr>
            </w:pPr>
            <w:r w:rsidRPr="00234E08">
              <w:rPr>
                <w:sz w:val="20"/>
                <w:szCs w:val="20"/>
              </w:rPr>
              <w:t xml:space="preserve">Цена буртовки угля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6C7C6E2B"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7C9B6A38" w14:textId="77777777" w:rsidR="00234E08" w:rsidRPr="00234E08" w:rsidRDefault="00234E08" w:rsidP="00234E08">
            <w:pPr>
              <w:jc w:val="right"/>
              <w:rPr>
                <w:sz w:val="20"/>
                <w:szCs w:val="20"/>
              </w:rPr>
            </w:pPr>
            <w:r w:rsidRPr="00234E08">
              <w:rPr>
                <w:sz w:val="20"/>
                <w:szCs w:val="20"/>
              </w:rPr>
              <w:t>151,50</w:t>
            </w:r>
          </w:p>
        </w:tc>
        <w:tc>
          <w:tcPr>
            <w:tcW w:w="1676" w:type="dxa"/>
            <w:tcBorders>
              <w:top w:val="nil"/>
              <w:left w:val="nil"/>
              <w:bottom w:val="single" w:sz="4" w:space="0" w:color="auto"/>
              <w:right w:val="single" w:sz="4" w:space="0" w:color="auto"/>
            </w:tcBorders>
            <w:shd w:val="clear" w:color="000000" w:fill="FFF2CC"/>
            <w:noWrap/>
            <w:vAlign w:val="center"/>
            <w:hideMark/>
          </w:tcPr>
          <w:p w14:paraId="7146D742" w14:textId="77777777" w:rsidR="00234E08" w:rsidRPr="00234E08" w:rsidRDefault="00234E08" w:rsidP="00234E08">
            <w:pPr>
              <w:jc w:val="right"/>
              <w:rPr>
                <w:sz w:val="20"/>
                <w:szCs w:val="20"/>
              </w:rPr>
            </w:pPr>
            <w:r w:rsidRPr="00234E08">
              <w:rPr>
                <w:sz w:val="20"/>
                <w:szCs w:val="20"/>
              </w:rPr>
              <w:t>221,82</w:t>
            </w:r>
          </w:p>
        </w:tc>
        <w:tc>
          <w:tcPr>
            <w:tcW w:w="1509" w:type="dxa"/>
            <w:tcBorders>
              <w:top w:val="nil"/>
              <w:left w:val="nil"/>
              <w:bottom w:val="single" w:sz="4" w:space="0" w:color="auto"/>
              <w:right w:val="single" w:sz="4" w:space="0" w:color="auto"/>
            </w:tcBorders>
            <w:shd w:val="clear" w:color="000000" w:fill="B4C6E7"/>
            <w:noWrap/>
            <w:vAlign w:val="center"/>
            <w:hideMark/>
          </w:tcPr>
          <w:p w14:paraId="45BCF4FD" w14:textId="77777777" w:rsidR="00234E08" w:rsidRPr="00234E08" w:rsidRDefault="00234E08" w:rsidP="00234E08">
            <w:pPr>
              <w:jc w:val="right"/>
              <w:rPr>
                <w:sz w:val="20"/>
                <w:szCs w:val="20"/>
              </w:rPr>
            </w:pPr>
            <w:r w:rsidRPr="00234E08">
              <w:rPr>
                <w:sz w:val="20"/>
                <w:szCs w:val="20"/>
              </w:rPr>
              <w:t>148,01</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7D0F6B0B"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538A7CBB" w14:textId="77777777" w:rsidR="00234E08" w:rsidRPr="00234E08" w:rsidRDefault="00234E08" w:rsidP="00234E08">
            <w:pPr>
              <w:rPr>
                <w:sz w:val="20"/>
                <w:szCs w:val="20"/>
              </w:rPr>
            </w:pPr>
          </w:p>
        </w:tc>
      </w:tr>
      <w:tr w:rsidR="00234E08" w:rsidRPr="00234E08" w14:paraId="619F6CBB" w14:textId="77777777" w:rsidTr="00BD168F">
        <w:trPr>
          <w:trHeight w:val="34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4EBCB03" w14:textId="77777777" w:rsidR="00234E08" w:rsidRPr="00234E08" w:rsidRDefault="00234E08" w:rsidP="00234E08">
            <w:pPr>
              <w:rPr>
                <w:sz w:val="20"/>
                <w:szCs w:val="20"/>
              </w:rPr>
            </w:pPr>
            <w:r w:rsidRPr="00234E08">
              <w:rPr>
                <w:sz w:val="20"/>
                <w:szCs w:val="20"/>
              </w:rPr>
              <w:t>Цена буртовки  шлака (отнесем в УПХ)</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4D81A78"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317C390C" w14:textId="77777777" w:rsidR="00234E08" w:rsidRPr="00234E08" w:rsidRDefault="00234E08" w:rsidP="00234E08">
            <w:pPr>
              <w:jc w:val="right"/>
              <w:rPr>
                <w:sz w:val="20"/>
                <w:szCs w:val="20"/>
              </w:rPr>
            </w:pPr>
            <w:r w:rsidRPr="00234E08">
              <w:rPr>
                <w:sz w:val="20"/>
                <w:szCs w:val="20"/>
              </w:rPr>
              <w:t> </w:t>
            </w:r>
          </w:p>
        </w:tc>
        <w:tc>
          <w:tcPr>
            <w:tcW w:w="1676" w:type="dxa"/>
            <w:tcBorders>
              <w:top w:val="nil"/>
              <w:left w:val="nil"/>
              <w:bottom w:val="single" w:sz="4" w:space="0" w:color="auto"/>
              <w:right w:val="single" w:sz="4" w:space="0" w:color="auto"/>
            </w:tcBorders>
            <w:shd w:val="clear" w:color="000000" w:fill="BFBFBF"/>
            <w:noWrap/>
            <w:vAlign w:val="center"/>
            <w:hideMark/>
          </w:tcPr>
          <w:p w14:paraId="05A557D5" w14:textId="77777777" w:rsidR="00234E08" w:rsidRPr="00234E08" w:rsidRDefault="00234E08" w:rsidP="00234E08">
            <w:pPr>
              <w:jc w:val="right"/>
              <w:rPr>
                <w:sz w:val="20"/>
                <w:szCs w:val="20"/>
              </w:rPr>
            </w:pPr>
            <w:r w:rsidRPr="00234E08">
              <w:rPr>
                <w:sz w:val="20"/>
                <w:szCs w:val="20"/>
              </w:rPr>
              <w:t>209,62</w:t>
            </w:r>
          </w:p>
        </w:tc>
        <w:tc>
          <w:tcPr>
            <w:tcW w:w="1509" w:type="dxa"/>
            <w:tcBorders>
              <w:top w:val="nil"/>
              <w:left w:val="nil"/>
              <w:bottom w:val="single" w:sz="4" w:space="0" w:color="auto"/>
              <w:right w:val="single" w:sz="4" w:space="0" w:color="auto"/>
            </w:tcBorders>
            <w:shd w:val="clear" w:color="000000" w:fill="B4C6E7"/>
            <w:noWrap/>
            <w:vAlign w:val="center"/>
            <w:hideMark/>
          </w:tcPr>
          <w:p w14:paraId="33272B05" w14:textId="77777777" w:rsidR="00234E08" w:rsidRPr="00234E08" w:rsidRDefault="00234E08" w:rsidP="00234E08">
            <w:pPr>
              <w:jc w:val="right"/>
              <w:rPr>
                <w:sz w:val="20"/>
                <w:szCs w:val="20"/>
              </w:rPr>
            </w:pPr>
            <w:r w:rsidRPr="00234E08">
              <w:rPr>
                <w:sz w:val="20"/>
                <w:szCs w:val="20"/>
              </w:rPr>
              <w:t>209,62</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00AA31D7"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1C46C279" w14:textId="77777777" w:rsidR="00234E08" w:rsidRPr="00234E08" w:rsidRDefault="00234E08" w:rsidP="00234E08">
            <w:pPr>
              <w:rPr>
                <w:sz w:val="20"/>
                <w:szCs w:val="20"/>
              </w:rPr>
            </w:pPr>
          </w:p>
        </w:tc>
      </w:tr>
      <w:tr w:rsidR="00234E08" w:rsidRPr="00234E08" w14:paraId="08CCC355" w14:textId="77777777" w:rsidTr="00BD168F">
        <w:trPr>
          <w:trHeight w:val="40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C1B1FEF" w14:textId="77777777" w:rsidR="00234E08" w:rsidRPr="00234E08" w:rsidRDefault="00234E08" w:rsidP="00234E08">
            <w:pPr>
              <w:rPr>
                <w:sz w:val="20"/>
                <w:szCs w:val="20"/>
              </w:rPr>
            </w:pPr>
            <w:r w:rsidRPr="00234E08">
              <w:rPr>
                <w:sz w:val="20"/>
                <w:szCs w:val="20"/>
              </w:rPr>
              <w:t>Буртовка угля</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77A4D575"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099DEE35" w14:textId="77777777" w:rsidR="00234E08" w:rsidRPr="00234E08" w:rsidRDefault="00234E08" w:rsidP="00234E08">
            <w:pPr>
              <w:jc w:val="right"/>
              <w:rPr>
                <w:sz w:val="20"/>
                <w:szCs w:val="20"/>
              </w:rPr>
            </w:pPr>
            <w:r w:rsidRPr="00234E08">
              <w:rPr>
                <w:sz w:val="20"/>
                <w:szCs w:val="20"/>
              </w:rPr>
              <w:t>3 742,57</w:t>
            </w:r>
          </w:p>
        </w:tc>
        <w:tc>
          <w:tcPr>
            <w:tcW w:w="1676" w:type="dxa"/>
            <w:tcBorders>
              <w:top w:val="nil"/>
              <w:left w:val="nil"/>
              <w:bottom w:val="single" w:sz="4" w:space="0" w:color="auto"/>
              <w:right w:val="single" w:sz="4" w:space="0" w:color="auto"/>
            </w:tcBorders>
            <w:shd w:val="clear" w:color="000000" w:fill="FFF2CC"/>
            <w:noWrap/>
            <w:vAlign w:val="center"/>
            <w:hideMark/>
          </w:tcPr>
          <w:p w14:paraId="0AC80EBF" w14:textId="77777777" w:rsidR="00234E08" w:rsidRPr="00234E08" w:rsidRDefault="00234E08" w:rsidP="00234E08">
            <w:pPr>
              <w:jc w:val="right"/>
              <w:rPr>
                <w:sz w:val="20"/>
                <w:szCs w:val="20"/>
              </w:rPr>
            </w:pPr>
            <w:r w:rsidRPr="00234E08">
              <w:rPr>
                <w:sz w:val="20"/>
                <w:szCs w:val="20"/>
              </w:rPr>
              <w:t>6 564,02</w:t>
            </w:r>
          </w:p>
        </w:tc>
        <w:tc>
          <w:tcPr>
            <w:tcW w:w="1509" w:type="dxa"/>
            <w:tcBorders>
              <w:top w:val="nil"/>
              <w:left w:val="nil"/>
              <w:bottom w:val="single" w:sz="4" w:space="0" w:color="auto"/>
              <w:right w:val="single" w:sz="4" w:space="0" w:color="auto"/>
            </w:tcBorders>
            <w:shd w:val="clear" w:color="000000" w:fill="B4C6E7"/>
            <w:noWrap/>
            <w:vAlign w:val="center"/>
            <w:hideMark/>
          </w:tcPr>
          <w:p w14:paraId="37EA5E4C" w14:textId="77777777" w:rsidR="00234E08" w:rsidRPr="00234E08" w:rsidRDefault="00234E08" w:rsidP="00234E08">
            <w:pPr>
              <w:jc w:val="right"/>
              <w:rPr>
                <w:sz w:val="20"/>
                <w:szCs w:val="20"/>
              </w:rPr>
            </w:pPr>
            <w:r w:rsidRPr="00234E08">
              <w:rPr>
                <w:sz w:val="20"/>
                <w:szCs w:val="20"/>
              </w:rPr>
              <w:t>3 903,43</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35306A31" w14:textId="77777777" w:rsidR="00234E08" w:rsidRPr="00234E08" w:rsidRDefault="00234E08" w:rsidP="00234E08">
            <w:pPr>
              <w:jc w:val="right"/>
              <w:rPr>
                <w:sz w:val="20"/>
                <w:szCs w:val="20"/>
              </w:rPr>
            </w:pPr>
            <w:r w:rsidRPr="00234E08">
              <w:rPr>
                <w:sz w:val="20"/>
                <w:szCs w:val="20"/>
              </w:rPr>
              <w:t> </w:t>
            </w:r>
          </w:p>
        </w:tc>
        <w:tc>
          <w:tcPr>
            <w:tcW w:w="16" w:type="dxa"/>
            <w:vAlign w:val="center"/>
            <w:hideMark/>
          </w:tcPr>
          <w:p w14:paraId="1D66B8D0" w14:textId="77777777" w:rsidR="00234E08" w:rsidRPr="00234E08" w:rsidRDefault="00234E08" w:rsidP="00234E08">
            <w:pPr>
              <w:rPr>
                <w:sz w:val="20"/>
                <w:szCs w:val="20"/>
              </w:rPr>
            </w:pPr>
          </w:p>
        </w:tc>
      </w:tr>
      <w:tr w:rsidR="00234E08" w:rsidRPr="00234E08" w14:paraId="2537888F" w14:textId="77777777" w:rsidTr="00BD168F">
        <w:trPr>
          <w:trHeight w:val="36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26E3719" w14:textId="77777777" w:rsidR="00234E08" w:rsidRPr="00234E08" w:rsidRDefault="00234E08" w:rsidP="00234E08">
            <w:pPr>
              <w:rPr>
                <w:sz w:val="20"/>
                <w:szCs w:val="20"/>
              </w:rPr>
            </w:pPr>
            <w:r w:rsidRPr="00234E08">
              <w:rPr>
                <w:sz w:val="20"/>
                <w:szCs w:val="20"/>
              </w:rPr>
              <w:t>Буртовка шлака</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9447BCB"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634E000C" w14:textId="77777777" w:rsidR="00234E08" w:rsidRPr="00234E08" w:rsidRDefault="00234E08" w:rsidP="00234E08">
            <w:pPr>
              <w:jc w:val="right"/>
              <w:rPr>
                <w:b/>
                <w:bCs/>
                <w:color w:val="FF0000"/>
              </w:rPr>
            </w:pPr>
            <w:r w:rsidRPr="00234E08">
              <w:rPr>
                <w:b/>
                <w:bCs/>
                <w:color w:val="FF0000"/>
              </w:rPr>
              <w:t> </w:t>
            </w:r>
          </w:p>
        </w:tc>
        <w:tc>
          <w:tcPr>
            <w:tcW w:w="1676" w:type="dxa"/>
            <w:tcBorders>
              <w:top w:val="nil"/>
              <w:left w:val="nil"/>
              <w:bottom w:val="single" w:sz="4" w:space="0" w:color="auto"/>
              <w:right w:val="single" w:sz="4" w:space="0" w:color="auto"/>
            </w:tcBorders>
            <w:shd w:val="clear" w:color="000000" w:fill="BFBFBF"/>
            <w:noWrap/>
            <w:vAlign w:val="center"/>
            <w:hideMark/>
          </w:tcPr>
          <w:p w14:paraId="4264BC61" w14:textId="77777777" w:rsidR="00234E08" w:rsidRPr="00234E08" w:rsidRDefault="00234E08" w:rsidP="00234E08">
            <w:pPr>
              <w:jc w:val="right"/>
            </w:pPr>
            <w:r w:rsidRPr="00234E08">
              <w:t>1 240,61</w:t>
            </w:r>
          </w:p>
        </w:tc>
        <w:tc>
          <w:tcPr>
            <w:tcW w:w="1509" w:type="dxa"/>
            <w:tcBorders>
              <w:top w:val="nil"/>
              <w:left w:val="nil"/>
              <w:bottom w:val="single" w:sz="4" w:space="0" w:color="auto"/>
              <w:right w:val="single" w:sz="4" w:space="0" w:color="auto"/>
            </w:tcBorders>
            <w:shd w:val="clear" w:color="000000" w:fill="B4C6E7"/>
            <w:noWrap/>
            <w:vAlign w:val="center"/>
            <w:hideMark/>
          </w:tcPr>
          <w:p w14:paraId="2D9B9DEC" w14:textId="77777777" w:rsidR="00234E08" w:rsidRPr="00234E08" w:rsidRDefault="00234E08" w:rsidP="00234E08">
            <w:pPr>
              <w:jc w:val="right"/>
              <w:rPr>
                <w:b/>
                <w:bCs/>
                <w:color w:val="FF0000"/>
              </w:rPr>
            </w:pPr>
            <w:r w:rsidRPr="00234E08">
              <w:rPr>
                <w:b/>
                <w:bCs/>
                <w:color w:val="FF0000"/>
              </w:rPr>
              <w:t>663,41</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606218E" w14:textId="77777777" w:rsidR="00234E08" w:rsidRPr="00234E08" w:rsidRDefault="00234E08" w:rsidP="00234E08">
            <w:pPr>
              <w:jc w:val="right"/>
              <w:rPr>
                <w:b/>
                <w:bCs/>
                <w:color w:val="FF0000"/>
              </w:rPr>
            </w:pPr>
            <w:r w:rsidRPr="00234E08">
              <w:rPr>
                <w:b/>
                <w:bCs/>
                <w:color w:val="FF0000"/>
              </w:rPr>
              <w:t> </w:t>
            </w:r>
          </w:p>
        </w:tc>
        <w:tc>
          <w:tcPr>
            <w:tcW w:w="16" w:type="dxa"/>
            <w:vAlign w:val="center"/>
            <w:hideMark/>
          </w:tcPr>
          <w:p w14:paraId="74420E9D" w14:textId="77777777" w:rsidR="00234E08" w:rsidRPr="00234E08" w:rsidRDefault="00234E08" w:rsidP="00234E08">
            <w:pPr>
              <w:rPr>
                <w:sz w:val="20"/>
                <w:szCs w:val="20"/>
              </w:rPr>
            </w:pPr>
          </w:p>
        </w:tc>
      </w:tr>
      <w:tr w:rsidR="00234E08" w:rsidRPr="00234E08" w14:paraId="56D2CC40" w14:textId="77777777" w:rsidTr="00BD168F">
        <w:trPr>
          <w:trHeight w:val="323"/>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E7EA299" w14:textId="77777777" w:rsidR="00234E08" w:rsidRPr="00234E08" w:rsidRDefault="00234E08" w:rsidP="00234E08">
            <w:pPr>
              <w:rPr>
                <w:b/>
                <w:bCs/>
                <w:i/>
                <w:iCs/>
                <w:sz w:val="20"/>
                <w:szCs w:val="20"/>
              </w:rPr>
            </w:pPr>
            <w:r w:rsidRPr="00234E08">
              <w:rPr>
                <w:b/>
                <w:bCs/>
                <w:i/>
                <w:iCs/>
                <w:sz w:val="20"/>
                <w:szCs w:val="20"/>
              </w:rPr>
              <w:t>Цена угля с транспортировкой</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B30C0D1" w14:textId="77777777" w:rsidR="00234E08" w:rsidRPr="00234E08" w:rsidRDefault="00234E08" w:rsidP="00234E08">
            <w:pPr>
              <w:jc w:val="center"/>
              <w:rPr>
                <w:sz w:val="20"/>
                <w:szCs w:val="20"/>
              </w:rPr>
            </w:pPr>
            <w:r w:rsidRPr="00234E08">
              <w:rPr>
                <w:sz w:val="20"/>
                <w:szCs w:val="20"/>
              </w:rPr>
              <w:t>руб./т</w:t>
            </w:r>
          </w:p>
        </w:tc>
        <w:tc>
          <w:tcPr>
            <w:tcW w:w="1276" w:type="dxa"/>
            <w:tcBorders>
              <w:top w:val="nil"/>
              <w:left w:val="nil"/>
              <w:bottom w:val="single" w:sz="4" w:space="0" w:color="auto"/>
              <w:right w:val="single" w:sz="4" w:space="0" w:color="auto"/>
            </w:tcBorders>
            <w:shd w:val="clear" w:color="000000" w:fill="DDEBF7"/>
            <w:noWrap/>
            <w:vAlign w:val="center"/>
            <w:hideMark/>
          </w:tcPr>
          <w:p w14:paraId="5861E7B8" w14:textId="77777777" w:rsidR="00234E08" w:rsidRPr="00234E08" w:rsidRDefault="00234E08" w:rsidP="00234E08">
            <w:pPr>
              <w:jc w:val="right"/>
              <w:rPr>
                <w:b/>
                <w:bCs/>
                <w:color w:val="FF0000"/>
              </w:rPr>
            </w:pPr>
            <w:r w:rsidRPr="00234E08">
              <w:rPr>
                <w:b/>
                <w:bCs/>
                <w:color w:val="FF0000"/>
              </w:rPr>
              <w:t>2 452,94</w:t>
            </w:r>
          </w:p>
        </w:tc>
        <w:tc>
          <w:tcPr>
            <w:tcW w:w="1676" w:type="dxa"/>
            <w:tcBorders>
              <w:top w:val="nil"/>
              <w:left w:val="nil"/>
              <w:bottom w:val="single" w:sz="4" w:space="0" w:color="auto"/>
              <w:right w:val="single" w:sz="4" w:space="0" w:color="auto"/>
            </w:tcBorders>
            <w:shd w:val="clear" w:color="000000" w:fill="FFFFFF"/>
            <w:noWrap/>
            <w:vAlign w:val="center"/>
            <w:hideMark/>
          </w:tcPr>
          <w:p w14:paraId="3F0356DC" w14:textId="77777777" w:rsidR="00234E08" w:rsidRPr="00234E08" w:rsidRDefault="00234E08" w:rsidP="00234E08">
            <w:pPr>
              <w:jc w:val="right"/>
              <w:rPr>
                <w:b/>
                <w:bCs/>
                <w:color w:val="FF0000"/>
              </w:rPr>
            </w:pPr>
            <w:r w:rsidRPr="00234E08">
              <w:rPr>
                <w:b/>
                <w:bCs/>
                <w:color w:val="FF0000"/>
              </w:rPr>
              <w:t>3 252,30</w:t>
            </w:r>
          </w:p>
        </w:tc>
        <w:tc>
          <w:tcPr>
            <w:tcW w:w="1509" w:type="dxa"/>
            <w:tcBorders>
              <w:top w:val="nil"/>
              <w:left w:val="nil"/>
              <w:bottom w:val="single" w:sz="4" w:space="0" w:color="auto"/>
              <w:right w:val="single" w:sz="4" w:space="0" w:color="auto"/>
            </w:tcBorders>
            <w:shd w:val="clear" w:color="000000" w:fill="B4C6E7"/>
            <w:noWrap/>
            <w:vAlign w:val="center"/>
            <w:hideMark/>
          </w:tcPr>
          <w:p w14:paraId="7E2807AA" w14:textId="77777777" w:rsidR="00234E08" w:rsidRPr="00234E08" w:rsidRDefault="00234E08" w:rsidP="00234E08">
            <w:pPr>
              <w:jc w:val="right"/>
              <w:rPr>
                <w:b/>
                <w:bCs/>
                <w:color w:val="FF0000"/>
              </w:rPr>
            </w:pPr>
            <w:r w:rsidRPr="00234E08">
              <w:rPr>
                <w:b/>
                <w:bCs/>
                <w:color w:val="FF0000"/>
              </w:rPr>
              <w:t>2 675,55</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0BB0B7A" w14:textId="77777777" w:rsidR="00234E08" w:rsidRPr="00234E08" w:rsidRDefault="00234E08" w:rsidP="00234E08">
            <w:pPr>
              <w:jc w:val="right"/>
              <w:rPr>
                <w:b/>
                <w:bCs/>
                <w:color w:val="FF0000"/>
              </w:rPr>
            </w:pPr>
            <w:r w:rsidRPr="00234E08">
              <w:rPr>
                <w:b/>
                <w:bCs/>
                <w:color w:val="FF0000"/>
              </w:rPr>
              <w:t>-576,75</w:t>
            </w:r>
          </w:p>
        </w:tc>
        <w:tc>
          <w:tcPr>
            <w:tcW w:w="16" w:type="dxa"/>
            <w:vAlign w:val="center"/>
            <w:hideMark/>
          </w:tcPr>
          <w:p w14:paraId="02B437F1" w14:textId="77777777" w:rsidR="00234E08" w:rsidRPr="00234E08" w:rsidRDefault="00234E08" w:rsidP="00234E08">
            <w:pPr>
              <w:rPr>
                <w:sz w:val="20"/>
                <w:szCs w:val="20"/>
              </w:rPr>
            </w:pPr>
          </w:p>
        </w:tc>
      </w:tr>
      <w:tr w:rsidR="00234E08" w:rsidRPr="00234E08" w14:paraId="5791608B" w14:textId="77777777" w:rsidTr="00BD168F">
        <w:trPr>
          <w:trHeight w:val="323"/>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FF299D4" w14:textId="77777777" w:rsidR="00234E08" w:rsidRPr="00234E08" w:rsidRDefault="00234E08" w:rsidP="00234E08">
            <w:pPr>
              <w:rPr>
                <w:b/>
                <w:bCs/>
                <w:i/>
                <w:iCs/>
                <w:sz w:val="20"/>
                <w:szCs w:val="20"/>
              </w:rPr>
            </w:pPr>
            <w:r w:rsidRPr="00234E08">
              <w:rPr>
                <w:b/>
                <w:bCs/>
                <w:i/>
                <w:iCs/>
                <w:sz w:val="20"/>
                <w:szCs w:val="20"/>
              </w:rPr>
              <w:t>Цена газа с транспортировкой</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9043E0B" w14:textId="77777777" w:rsidR="00234E08" w:rsidRPr="00234E08" w:rsidRDefault="00234E08" w:rsidP="00234E08">
            <w:pPr>
              <w:jc w:val="center"/>
              <w:rPr>
                <w:sz w:val="20"/>
                <w:szCs w:val="20"/>
              </w:rPr>
            </w:pPr>
            <w:r w:rsidRPr="00234E08">
              <w:rPr>
                <w:sz w:val="20"/>
                <w:szCs w:val="20"/>
              </w:rPr>
              <w:t>руб./тыс. м³</w:t>
            </w:r>
          </w:p>
        </w:tc>
        <w:tc>
          <w:tcPr>
            <w:tcW w:w="1276" w:type="dxa"/>
            <w:tcBorders>
              <w:top w:val="nil"/>
              <w:left w:val="nil"/>
              <w:bottom w:val="single" w:sz="4" w:space="0" w:color="auto"/>
              <w:right w:val="single" w:sz="4" w:space="0" w:color="auto"/>
            </w:tcBorders>
            <w:shd w:val="clear" w:color="000000" w:fill="DDEBF7"/>
            <w:noWrap/>
            <w:vAlign w:val="center"/>
            <w:hideMark/>
          </w:tcPr>
          <w:p w14:paraId="42CD18B8" w14:textId="77777777" w:rsidR="00234E08" w:rsidRPr="00234E08" w:rsidRDefault="00234E08" w:rsidP="00234E08">
            <w:pPr>
              <w:jc w:val="right"/>
              <w:rPr>
                <w:b/>
                <w:bCs/>
                <w:color w:val="FF0000"/>
              </w:rPr>
            </w:pPr>
            <w:r w:rsidRPr="00234E08">
              <w:rPr>
                <w:b/>
                <w:bCs/>
                <w:color w:val="FF0000"/>
              </w:rPr>
              <w:t>6 361,70</w:t>
            </w:r>
          </w:p>
        </w:tc>
        <w:tc>
          <w:tcPr>
            <w:tcW w:w="1676" w:type="dxa"/>
            <w:tcBorders>
              <w:top w:val="nil"/>
              <w:left w:val="nil"/>
              <w:bottom w:val="single" w:sz="4" w:space="0" w:color="auto"/>
              <w:right w:val="single" w:sz="4" w:space="0" w:color="auto"/>
            </w:tcBorders>
            <w:shd w:val="clear" w:color="000000" w:fill="FFF2CC"/>
            <w:noWrap/>
            <w:vAlign w:val="center"/>
            <w:hideMark/>
          </w:tcPr>
          <w:p w14:paraId="513A13D3" w14:textId="77777777" w:rsidR="00234E08" w:rsidRPr="00234E08" w:rsidRDefault="00234E08" w:rsidP="00234E08">
            <w:pPr>
              <w:jc w:val="right"/>
              <w:rPr>
                <w:b/>
                <w:bCs/>
                <w:color w:val="FF0000"/>
              </w:rPr>
            </w:pPr>
            <w:r w:rsidRPr="00234E08">
              <w:rPr>
                <w:b/>
                <w:bCs/>
                <w:color w:val="FF0000"/>
              </w:rPr>
              <w:t>7 286,24</w:t>
            </w:r>
          </w:p>
        </w:tc>
        <w:tc>
          <w:tcPr>
            <w:tcW w:w="1509" w:type="dxa"/>
            <w:tcBorders>
              <w:top w:val="nil"/>
              <w:left w:val="nil"/>
              <w:bottom w:val="single" w:sz="4" w:space="0" w:color="auto"/>
              <w:right w:val="single" w:sz="4" w:space="0" w:color="auto"/>
            </w:tcBorders>
            <w:shd w:val="clear" w:color="000000" w:fill="FFFFFF"/>
            <w:noWrap/>
            <w:vAlign w:val="center"/>
            <w:hideMark/>
          </w:tcPr>
          <w:p w14:paraId="3C175C58" w14:textId="77777777" w:rsidR="00234E08" w:rsidRPr="00234E08" w:rsidRDefault="00234E08" w:rsidP="00234E08">
            <w:pPr>
              <w:jc w:val="right"/>
              <w:rPr>
                <w:b/>
                <w:bCs/>
                <w:color w:val="FF0000"/>
              </w:rPr>
            </w:pPr>
            <w:r w:rsidRPr="00234E08">
              <w:rPr>
                <w:b/>
                <w:bCs/>
                <w:color w:val="FF0000"/>
              </w:rPr>
              <w:t>7 278,53</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73E7BE0" w14:textId="77777777" w:rsidR="00234E08" w:rsidRPr="00234E08" w:rsidRDefault="00234E08" w:rsidP="00234E08">
            <w:pPr>
              <w:jc w:val="right"/>
              <w:rPr>
                <w:b/>
                <w:bCs/>
                <w:color w:val="FF0000"/>
              </w:rPr>
            </w:pPr>
            <w:r w:rsidRPr="00234E08">
              <w:rPr>
                <w:b/>
                <w:bCs/>
                <w:color w:val="FF0000"/>
              </w:rPr>
              <w:t>-7,71</w:t>
            </w:r>
          </w:p>
        </w:tc>
        <w:tc>
          <w:tcPr>
            <w:tcW w:w="16" w:type="dxa"/>
            <w:vAlign w:val="center"/>
            <w:hideMark/>
          </w:tcPr>
          <w:p w14:paraId="63232D65" w14:textId="77777777" w:rsidR="00234E08" w:rsidRPr="00234E08" w:rsidRDefault="00234E08" w:rsidP="00234E08">
            <w:pPr>
              <w:rPr>
                <w:sz w:val="20"/>
                <w:szCs w:val="20"/>
              </w:rPr>
            </w:pPr>
          </w:p>
        </w:tc>
      </w:tr>
      <w:tr w:rsidR="00234E08" w:rsidRPr="00234E08" w14:paraId="523C433C" w14:textId="77777777" w:rsidTr="00BD168F">
        <w:trPr>
          <w:trHeight w:val="78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F31A110" w14:textId="77777777" w:rsidR="00234E08" w:rsidRPr="00234E08" w:rsidRDefault="00234E08" w:rsidP="00234E08">
            <w:pPr>
              <w:rPr>
                <w:b/>
                <w:bCs/>
                <w:i/>
                <w:iCs/>
                <w:sz w:val="20"/>
                <w:szCs w:val="20"/>
              </w:rPr>
            </w:pPr>
            <w:r w:rsidRPr="00234E08">
              <w:rPr>
                <w:b/>
                <w:bCs/>
                <w:i/>
                <w:iCs/>
                <w:sz w:val="20"/>
                <w:szCs w:val="20"/>
              </w:rPr>
              <w:t>Расходы на создание нормативного запаса топлива (уголь 5,643 тыс. т по цене 1526,8 руб./т, ДТ 0,673 тыс. т по цене 51,61 руб./л</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DFCEA96"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5AC03510" w14:textId="77777777" w:rsidR="00234E08" w:rsidRPr="00234E08" w:rsidRDefault="00234E08" w:rsidP="00234E08">
            <w:pPr>
              <w:jc w:val="right"/>
              <w:rPr>
                <w:b/>
                <w:bCs/>
                <w:color w:val="FF0000"/>
              </w:rPr>
            </w:pPr>
            <w:r w:rsidRPr="00234E08">
              <w:rPr>
                <w:b/>
                <w:bCs/>
                <w:color w:val="FF0000"/>
              </w:rPr>
              <w:t>48 726,98</w:t>
            </w:r>
          </w:p>
        </w:tc>
        <w:tc>
          <w:tcPr>
            <w:tcW w:w="1676" w:type="dxa"/>
            <w:tcBorders>
              <w:top w:val="nil"/>
              <w:left w:val="nil"/>
              <w:bottom w:val="single" w:sz="4" w:space="0" w:color="auto"/>
              <w:right w:val="single" w:sz="4" w:space="0" w:color="auto"/>
            </w:tcBorders>
            <w:shd w:val="clear" w:color="000000" w:fill="FFFFFF"/>
            <w:noWrap/>
            <w:vAlign w:val="center"/>
            <w:hideMark/>
          </w:tcPr>
          <w:p w14:paraId="1AC085F9" w14:textId="77777777" w:rsidR="00234E08" w:rsidRPr="00234E08" w:rsidRDefault="00234E08" w:rsidP="00234E08">
            <w:pPr>
              <w:jc w:val="right"/>
              <w:rPr>
                <w:b/>
                <w:bCs/>
                <w:color w:val="FF0000"/>
              </w:rPr>
            </w:pPr>
            <w:r w:rsidRPr="00234E08">
              <w:rPr>
                <w:b/>
                <w:bCs/>
                <w:color w:val="FF0000"/>
              </w:rPr>
              <w:t>48 676,25</w:t>
            </w:r>
          </w:p>
        </w:tc>
        <w:tc>
          <w:tcPr>
            <w:tcW w:w="1509" w:type="dxa"/>
            <w:tcBorders>
              <w:top w:val="nil"/>
              <w:left w:val="nil"/>
              <w:bottom w:val="single" w:sz="4" w:space="0" w:color="auto"/>
              <w:right w:val="single" w:sz="4" w:space="0" w:color="auto"/>
            </w:tcBorders>
            <w:shd w:val="clear" w:color="000000" w:fill="FFFFFF"/>
            <w:noWrap/>
            <w:vAlign w:val="center"/>
            <w:hideMark/>
          </w:tcPr>
          <w:p w14:paraId="66E06F28" w14:textId="77777777" w:rsidR="00234E08" w:rsidRPr="00234E08" w:rsidRDefault="00234E08" w:rsidP="00234E08">
            <w:pPr>
              <w:jc w:val="right"/>
              <w:rPr>
                <w:b/>
                <w:bCs/>
                <w:color w:val="FF0000"/>
              </w:rPr>
            </w:pPr>
            <w:r w:rsidRPr="00234E08">
              <w:rPr>
                <w:b/>
                <w:bCs/>
                <w:color w:val="FF0000"/>
              </w:rPr>
              <w:t>22 647,64</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B15393B" w14:textId="77777777" w:rsidR="00234E08" w:rsidRPr="00234E08" w:rsidRDefault="00234E08" w:rsidP="00234E08">
            <w:pPr>
              <w:jc w:val="right"/>
              <w:rPr>
                <w:b/>
                <w:bCs/>
                <w:color w:val="FF0000"/>
              </w:rPr>
            </w:pPr>
            <w:r w:rsidRPr="00234E08">
              <w:rPr>
                <w:b/>
                <w:bCs/>
                <w:color w:val="FF0000"/>
              </w:rPr>
              <w:t>-26 028,61</w:t>
            </w:r>
          </w:p>
        </w:tc>
        <w:tc>
          <w:tcPr>
            <w:tcW w:w="16" w:type="dxa"/>
            <w:vAlign w:val="center"/>
            <w:hideMark/>
          </w:tcPr>
          <w:p w14:paraId="08417543" w14:textId="77777777" w:rsidR="00234E08" w:rsidRPr="00234E08" w:rsidRDefault="00234E08" w:rsidP="00234E08">
            <w:pPr>
              <w:rPr>
                <w:sz w:val="20"/>
                <w:szCs w:val="20"/>
              </w:rPr>
            </w:pPr>
          </w:p>
        </w:tc>
      </w:tr>
      <w:tr w:rsidR="00234E08" w:rsidRPr="00234E08" w14:paraId="3E0093F0" w14:textId="77777777" w:rsidTr="00BD168F">
        <w:trPr>
          <w:trHeight w:val="323"/>
        </w:trPr>
        <w:tc>
          <w:tcPr>
            <w:tcW w:w="5360" w:type="dxa"/>
            <w:tcBorders>
              <w:top w:val="nil"/>
              <w:left w:val="single" w:sz="8" w:space="0" w:color="auto"/>
              <w:bottom w:val="nil"/>
              <w:right w:val="single" w:sz="4" w:space="0" w:color="auto"/>
            </w:tcBorders>
            <w:shd w:val="clear" w:color="000000" w:fill="FFFFFF"/>
            <w:vAlign w:val="center"/>
            <w:hideMark/>
          </w:tcPr>
          <w:p w14:paraId="6CEC41F7" w14:textId="77777777" w:rsidR="00234E08" w:rsidRPr="00234E08" w:rsidRDefault="00234E08" w:rsidP="00234E08">
            <w:pPr>
              <w:rPr>
                <w:b/>
                <w:bCs/>
                <w:i/>
                <w:iCs/>
                <w:sz w:val="22"/>
                <w:szCs w:val="22"/>
              </w:rPr>
            </w:pPr>
            <w:r w:rsidRPr="00234E08">
              <w:rPr>
                <w:b/>
                <w:bCs/>
                <w:i/>
                <w:iCs/>
                <w:sz w:val="22"/>
                <w:szCs w:val="22"/>
              </w:rPr>
              <w:t>Всего на топливо</w:t>
            </w:r>
          </w:p>
        </w:tc>
        <w:tc>
          <w:tcPr>
            <w:tcW w:w="1420" w:type="dxa"/>
            <w:tcBorders>
              <w:top w:val="single" w:sz="4" w:space="0" w:color="auto"/>
              <w:left w:val="nil"/>
              <w:bottom w:val="nil"/>
              <w:right w:val="single" w:sz="4" w:space="0" w:color="auto"/>
            </w:tcBorders>
            <w:shd w:val="clear" w:color="000000" w:fill="FFFFFF"/>
            <w:vAlign w:val="center"/>
            <w:hideMark/>
          </w:tcPr>
          <w:p w14:paraId="3EAB9385"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single" w:sz="4" w:space="0" w:color="auto"/>
              <w:left w:val="nil"/>
              <w:bottom w:val="nil"/>
              <w:right w:val="single" w:sz="4" w:space="0" w:color="auto"/>
            </w:tcBorders>
            <w:shd w:val="clear" w:color="000000" w:fill="DDEBF7"/>
            <w:noWrap/>
            <w:vAlign w:val="center"/>
            <w:hideMark/>
          </w:tcPr>
          <w:p w14:paraId="574739A5" w14:textId="77777777" w:rsidR="00234E08" w:rsidRPr="00234E08" w:rsidRDefault="00234E08" w:rsidP="00234E08">
            <w:pPr>
              <w:jc w:val="right"/>
              <w:rPr>
                <w:b/>
                <w:bCs/>
                <w:color w:val="FF0000"/>
              </w:rPr>
            </w:pPr>
            <w:r w:rsidRPr="00234E08">
              <w:rPr>
                <w:b/>
                <w:bCs/>
                <w:color w:val="FF0000"/>
              </w:rPr>
              <w:t>85 266,89</w:t>
            </w:r>
          </w:p>
        </w:tc>
        <w:tc>
          <w:tcPr>
            <w:tcW w:w="1676" w:type="dxa"/>
            <w:tcBorders>
              <w:top w:val="single" w:sz="4" w:space="0" w:color="auto"/>
              <w:left w:val="nil"/>
              <w:bottom w:val="nil"/>
              <w:right w:val="single" w:sz="4" w:space="0" w:color="auto"/>
            </w:tcBorders>
            <w:shd w:val="clear" w:color="000000" w:fill="FFFFFF"/>
            <w:noWrap/>
            <w:vAlign w:val="center"/>
            <w:hideMark/>
          </w:tcPr>
          <w:p w14:paraId="627B5118" w14:textId="77777777" w:rsidR="00234E08" w:rsidRPr="00234E08" w:rsidRDefault="00234E08" w:rsidP="00234E08">
            <w:pPr>
              <w:jc w:val="right"/>
              <w:rPr>
                <w:b/>
                <w:bCs/>
                <w:color w:val="FF0000"/>
              </w:rPr>
            </w:pPr>
            <w:r w:rsidRPr="00234E08">
              <w:rPr>
                <w:b/>
                <w:bCs/>
                <w:color w:val="FF0000"/>
              </w:rPr>
              <w:t>131 082,44</w:t>
            </w:r>
          </w:p>
        </w:tc>
        <w:tc>
          <w:tcPr>
            <w:tcW w:w="1509" w:type="dxa"/>
            <w:tcBorders>
              <w:top w:val="single" w:sz="4" w:space="0" w:color="auto"/>
              <w:left w:val="nil"/>
              <w:bottom w:val="nil"/>
              <w:right w:val="single" w:sz="4" w:space="0" w:color="auto"/>
            </w:tcBorders>
            <w:shd w:val="clear" w:color="000000" w:fill="FFFFFF"/>
            <w:noWrap/>
            <w:vAlign w:val="center"/>
            <w:hideMark/>
          </w:tcPr>
          <w:p w14:paraId="2FE303F9" w14:textId="77777777" w:rsidR="00234E08" w:rsidRPr="00234E08" w:rsidRDefault="00234E08" w:rsidP="00234E08">
            <w:pPr>
              <w:jc w:val="right"/>
              <w:rPr>
                <w:b/>
                <w:bCs/>
                <w:color w:val="FF0000"/>
              </w:rPr>
            </w:pPr>
            <w:r w:rsidRPr="00234E08">
              <w:rPr>
                <w:b/>
                <w:bCs/>
                <w:color w:val="FF0000"/>
              </w:rPr>
              <w:t>101 601,96</w:t>
            </w:r>
          </w:p>
        </w:tc>
        <w:tc>
          <w:tcPr>
            <w:tcW w:w="1583" w:type="dxa"/>
            <w:tcBorders>
              <w:top w:val="nil"/>
              <w:left w:val="nil"/>
              <w:bottom w:val="nil"/>
              <w:right w:val="single" w:sz="8" w:space="0" w:color="auto"/>
            </w:tcBorders>
            <w:shd w:val="clear" w:color="000000" w:fill="FFFFFF"/>
            <w:noWrap/>
            <w:vAlign w:val="center"/>
            <w:hideMark/>
          </w:tcPr>
          <w:p w14:paraId="331C43C5" w14:textId="77777777" w:rsidR="00234E08" w:rsidRPr="00234E08" w:rsidRDefault="00234E08" w:rsidP="00234E08">
            <w:pPr>
              <w:jc w:val="right"/>
              <w:rPr>
                <w:b/>
                <w:bCs/>
                <w:color w:val="FF0000"/>
              </w:rPr>
            </w:pPr>
            <w:r w:rsidRPr="00234E08">
              <w:rPr>
                <w:b/>
                <w:bCs/>
                <w:color w:val="FF0000"/>
              </w:rPr>
              <w:t> </w:t>
            </w:r>
          </w:p>
        </w:tc>
        <w:tc>
          <w:tcPr>
            <w:tcW w:w="16" w:type="dxa"/>
            <w:vAlign w:val="center"/>
            <w:hideMark/>
          </w:tcPr>
          <w:p w14:paraId="5E60AE03" w14:textId="77777777" w:rsidR="00234E08" w:rsidRPr="00234E08" w:rsidRDefault="00234E08" w:rsidP="00234E08">
            <w:pPr>
              <w:rPr>
                <w:sz w:val="20"/>
                <w:szCs w:val="20"/>
              </w:rPr>
            </w:pPr>
          </w:p>
        </w:tc>
      </w:tr>
      <w:tr w:rsidR="00234E08" w:rsidRPr="00234E08" w14:paraId="714ED846" w14:textId="77777777" w:rsidTr="00BD168F">
        <w:trPr>
          <w:trHeight w:val="278"/>
        </w:trPr>
        <w:tc>
          <w:tcPr>
            <w:tcW w:w="12824" w:type="dxa"/>
            <w:gridSpan w:val="6"/>
            <w:tcBorders>
              <w:top w:val="single" w:sz="8" w:space="0" w:color="auto"/>
              <w:left w:val="single" w:sz="8" w:space="0" w:color="auto"/>
              <w:bottom w:val="single" w:sz="8" w:space="0" w:color="auto"/>
              <w:right w:val="single" w:sz="4" w:space="0" w:color="auto"/>
            </w:tcBorders>
            <w:shd w:val="clear" w:color="auto" w:fill="auto"/>
            <w:hideMark/>
          </w:tcPr>
          <w:p w14:paraId="373838C7" w14:textId="77777777" w:rsidR="00234E08" w:rsidRPr="00234E08" w:rsidRDefault="00234E08" w:rsidP="00234E08">
            <w:pPr>
              <w:jc w:val="center"/>
              <w:rPr>
                <w:b/>
                <w:bCs/>
                <w:sz w:val="22"/>
                <w:szCs w:val="22"/>
              </w:rPr>
            </w:pPr>
            <w:r w:rsidRPr="00234E08">
              <w:rPr>
                <w:b/>
                <w:bCs/>
                <w:sz w:val="22"/>
                <w:szCs w:val="22"/>
              </w:rPr>
              <w:t>Расход  электроэнергии</w:t>
            </w:r>
          </w:p>
        </w:tc>
        <w:tc>
          <w:tcPr>
            <w:tcW w:w="16" w:type="dxa"/>
            <w:vAlign w:val="center"/>
            <w:hideMark/>
          </w:tcPr>
          <w:p w14:paraId="02E6F4ED" w14:textId="77777777" w:rsidR="00234E08" w:rsidRPr="00234E08" w:rsidRDefault="00234E08" w:rsidP="00234E08">
            <w:pPr>
              <w:rPr>
                <w:sz w:val="20"/>
                <w:szCs w:val="20"/>
              </w:rPr>
            </w:pPr>
          </w:p>
        </w:tc>
      </w:tr>
      <w:tr w:rsidR="00234E08" w:rsidRPr="00234E08" w14:paraId="0A67D740"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8CBEDC4" w14:textId="77777777" w:rsidR="00234E08" w:rsidRPr="00234E08" w:rsidRDefault="00234E08" w:rsidP="00234E08">
            <w:pPr>
              <w:rPr>
                <w:sz w:val="20"/>
                <w:szCs w:val="20"/>
              </w:rPr>
            </w:pPr>
            <w:r w:rsidRPr="00234E08">
              <w:rPr>
                <w:sz w:val="20"/>
                <w:szCs w:val="20"/>
              </w:rPr>
              <w:t>Общий расход электроэнергии, в т.ч.:</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426D5E2E" w14:textId="77777777" w:rsidR="00234E08" w:rsidRPr="00234E08" w:rsidRDefault="00234E08" w:rsidP="00234E08">
            <w:pPr>
              <w:jc w:val="center"/>
              <w:rPr>
                <w:sz w:val="20"/>
                <w:szCs w:val="20"/>
              </w:rPr>
            </w:pPr>
            <w:r w:rsidRPr="00234E08">
              <w:rPr>
                <w:sz w:val="20"/>
                <w:szCs w:val="20"/>
              </w:rPr>
              <w:t>тыс. кВт*ч</w:t>
            </w:r>
          </w:p>
        </w:tc>
        <w:tc>
          <w:tcPr>
            <w:tcW w:w="1276" w:type="dxa"/>
            <w:tcBorders>
              <w:top w:val="nil"/>
              <w:left w:val="nil"/>
              <w:bottom w:val="single" w:sz="4" w:space="0" w:color="auto"/>
              <w:right w:val="single" w:sz="4" w:space="0" w:color="auto"/>
            </w:tcBorders>
            <w:shd w:val="clear" w:color="000000" w:fill="DDEBF7"/>
            <w:vAlign w:val="center"/>
            <w:hideMark/>
          </w:tcPr>
          <w:p w14:paraId="78C2ECCA" w14:textId="77777777" w:rsidR="00234E08" w:rsidRPr="00234E08" w:rsidRDefault="00234E08" w:rsidP="00234E08">
            <w:pPr>
              <w:jc w:val="right"/>
              <w:rPr>
                <w:sz w:val="18"/>
                <w:szCs w:val="18"/>
              </w:rPr>
            </w:pPr>
            <w:r w:rsidRPr="00234E08">
              <w:rPr>
                <w:sz w:val="18"/>
                <w:szCs w:val="18"/>
              </w:rPr>
              <w:t>6 245,14</w:t>
            </w:r>
          </w:p>
        </w:tc>
        <w:tc>
          <w:tcPr>
            <w:tcW w:w="1676" w:type="dxa"/>
            <w:tcBorders>
              <w:top w:val="nil"/>
              <w:left w:val="nil"/>
              <w:bottom w:val="single" w:sz="4" w:space="0" w:color="auto"/>
              <w:right w:val="single" w:sz="4" w:space="0" w:color="auto"/>
            </w:tcBorders>
            <w:shd w:val="clear" w:color="000000" w:fill="DDEBF7"/>
            <w:vAlign w:val="center"/>
            <w:hideMark/>
          </w:tcPr>
          <w:p w14:paraId="6902F8AB" w14:textId="77777777" w:rsidR="00234E08" w:rsidRPr="00234E08" w:rsidRDefault="00234E08" w:rsidP="00234E08">
            <w:pPr>
              <w:jc w:val="right"/>
              <w:rPr>
                <w:sz w:val="18"/>
                <w:szCs w:val="18"/>
              </w:rPr>
            </w:pPr>
            <w:r w:rsidRPr="00234E08">
              <w:rPr>
                <w:sz w:val="18"/>
                <w:szCs w:val="18"/>
              </w:rPr>
              <w:t>6 245,13</w:t>
            </w:r>
          </w:p>
        </w:tc>
        <w:tc>
          <w:tcPr>
            <w:tcW w:w="1509" w:type="dxa"/>
            <w:tcBorders>
              <w:top w:val="nil"/>
              <w:left w:val="nil"/>
              <w:bottom w:val="single" w:sz="4" w:space="0" w:color="auto"/>
              <w:right w:val="single" w:sz="4" w:space="0" w:color="auto"/>
            </w:tcBorders>
            <w:shd w:val="clear" w:color="000000" w:fill="FFFFFF"/>
            <w:vAlign w:val="center"/>
            <w:hideMark/>
          </w:tcPr>
          <w:p w14:paraId="320A988E" w14:textId="77777777" w:rsidR="00234E08" w:rsidRPr="00234E08" w:rsidRDefault="00234E08" w:rsidP="00234E08">
            <w:pPr>
              <w:jc w:val="right"/>
              <w:rPr>
                <w:sz w:val="18"/>
                <w:szCs w:val="18"/>
              </w:rPr>
            </w:pPr>
            <w:r w:rsidRPr="00234E08">
              <w:rPr>
                <w:sz w:val="18"/>
                <w:szCs w:val="18"/>
              </w:rPr>
              <w:t>6 245,14</w:t>
            </w:r>
          </w:p>
        </w:tc>
        <w:tc>
          <w:tcPr>
            <w:tcW w:w="1583" w:type="dxa"/>
            <w:tcBorders>
              <w:top w:val="nil"/>
              <w:left w:val="single" w:sz="4" w:space="0" w:color="auto"/>
              <w:bottom w:val="single" w:sz="4" w:space="0" w:color="auto"/>
              <w:right w:val="single" w:sz="8" w:space="0" w:color="auto"/>
            </w:tcBorders>
            <w:shd w:val="clear" w:color="000000" w:fill="FFFFFF"/>
            <w:vAlign w:val="center"/>
            <w:hideMark/>
          </w:tcPr>
          <w:p w14:paraId="5B8B50A8" w14:textId="77777777" w:rsidR="00234E08" w:rsidRPr="00234E08" w:rsidRDefault="00234E08" w:rsidP="00234E08">
            <w:pPr>
              <w:jc w:val="right"/>
              <w:rPr>
                <w:sz w:val="18"/>
                <w:szCs w:val="18"/>
              </w:rPr>
            </w:pPr>
            <w:r w:rsidRPr="00234E08">
              <w:rPr>
                <w:sz w:val="18"/>
                <w:szCs w:val="18"/>
              </w:rPr>
              <w:t>0,01</w:t>
            </w:r>
          </w:p>
        </w:tc>
        <w:tc>
          <w:tcPr>
            <w:tcW w:w="16" w:type="dxa"/>
            <w:vAlign w:val="center"/>
            <w:hideMark/>
          </w:tcPr>
          <w:p w14:paraId="0AA22B67" w14:textId="77777777" w:rsidR="00234E08" w:rsidRPr="00234E08" w:rsidRDefault="00234E08" w:rsidP="00234E08">
            <w:pPr>
              <w:rPr>
                <w:sz w:val="20"/>
                <w:szCs w:val="20"/>
              </w:rPr>
            </w:pPr>
          </w:p>
        </w:tc>
      </w:tr>
      <w:tr w:rsidR="00234E08" w:rsidRPr="00234E08" w14:paraId="3C71F013"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4CB97B01" w14:textId="77777777" w:rsidR="00234E08" w:rsidRPr="00234E08" w:rsidRDefault="00234E08" w:rsidP="00234E08">
            <w:pPr>
              <w:rPr>
                <w:sz w:val="20"/>
                <w:szCs w:val="20"/>
              </w:rPr>
            </w:pPr>
            <w:r w:rsidRPr="00234E08">
              <w:rPr>
                <w:sz w:val="20"/>
                <w:szCs w:val="20"/>
              </w:rPr>
              <w:t xml:space="preserve"> -по высокому напряжению</w:t>
            </w:r>
          </w:p>
        </w:tc>
        <w:tc>
          <w:tcPr>
            <w:tcW w:w="1420" w:type="dxa"/>
            <w:tcBorders>
              <w:top w:val="nil"/>
              <w:left w:val="single" w:sz="4" w:space="0" w:color="auto"/>
              <w:bottom w:val="single" w:sz="4" w:space="0" w:color="auto"/>
              <w:right w:val="single" w:sz="4" w:space="0" w:color="auto"/>
            </w:tcBorders>
            <w:shd w:val="clear" w:color="000000" w:fill="FFFFFF"/>
            <w:hideMark/>
          </w:tcPr>
          <w:p w14:paraId="02B0BD85" w14:textId="77777777" w:rsidR="00234E08" w:rsidRPr="00234E08" w:rsidRDefault="00234E08" w:rsidP="00234E08">
            <w:pPr>
              <w:jc w:val="center"/>
              <w:rPr>
                <w:sz w:val="20"/>
                <w:szCs w:val="20"/>
              </w:rPr>
            </w:pPr>
            <w:r w:rsidRPr="00234E08">
              <w:rPr>
                <w:sz w:val="20"/>
                <w:szCs w:val="20"/>
              </w:rPr>
              <w:t>тыс. кВт*ч</w:t>
            </w:r>
          </w:p>
        </w:tc>
        <w:tc>
          <w:tcPr>
            <w:tcW w:w="1276" w:type="dxa"/>
            <w:tcBorders>
              <w:top w:val="nil"/>
              <w:left w:val="nil"/>
              <w:bottom w:val="single" w:sz="4" w:space="0" w:color="auto"/>
              <w:right w:val="single" w:sz="4" w:space="0" w:color="auto"/>
            </w:tcBorders>
            <w:shd w:val="clear" w:color="000000" w:fill="DDEBF7"/>
            <w:noWrap/>
            <w:vAlign w:val="center"/>
            <w:hideMark/>
          </w:tcPr>
          <w:p w14:paraId="516336DC" w14:textId="77777777" w:rsidR="00234E08" w:rsidRPr="00234E08" w:rsidRDefault="00234E08" w:rsidP="00234E08">
            <w:pPr>
              <w:jc w:val="right"/>
              <w:rPr>
                <w:sz w:val="18"/>
                <w:szCs w:val="18"/>
              </w:rPr>
            </w:pPr>
            <w:r w:rsidRPr="00234E08">
              <w:rPr>
                <w:sz w:val="18"/>
                <w:szCs w:val="18"/>
              </w:rPr>
              <w:t>841,34</w:t>
            </w:r>
          </w:p>
        </w:tc>
        <w:tc>
          <w:tcPr>
            <w:tcW w:w="1676" w:type="dxa"/>
            <w:tcBorders>
              <w:top w:val="nil"/>
              <w:left w:val="nil"/>
              <w:bottom w:val="single" w:sz="4" w:space="0" w:color="auto"/>
              <w:right w:val="single" w:sz="4" w:space="0" w:color="auto"/>
            </w:tcBorders>
            <w:shd w:val="clear" w:color="000000" w:fill="FFF2CC"/>
            <w:noWrap/>
            <w:vAlign w:val="center"/>
            <w:hideMark/>
          </w:tcPr>
          <w:p w14:paraId="663C81D2" w14:textId="77777777" w:rsidR="00234E08" w:rsidRPr="00234E08" w:rsidRDefault="00234E08" w:rsidP="00234E08">
            <w:pPr>
              <w:jc w:val="right"/>
              <w:rPr>
                <w:sz w:val="18"/>
                <w:szCs w:val="18"/>
              </w:rPr>
            </w:pPr>
            <w:r w:rsidRPr="00234E08">
              <w:rPr>
                <w:sz w:val="18"/>
                <w:szCs w:val="18"/>
              </w:rPr>
              <w:t>841,34</w:t>
            </w:r>
          </w:p>
        </w:tc>
        <w:tc>
          <w:tcPr>
            <w:tcW w:w="1509" w:type="dxa"/>
            <w:tcBorders>
              <w:top w:val="nil"/>
              <w:left w:val="nil"/>
              <w:bottom w:val="single" w:sz="4" w:space="0" w:color="auto"/>
              <w:right w:val="single" w:sz="4" w:space="0" w:color="auto"/>
            </w:tcBorders>
            <w:shd w:val="clear" w:color="000000" w:fill="FFFFFF"/>
            <w:noWrap/>
            <w:vAlign w:val="center"/>
            <w:hideMark/>
          </w:tcPr>
          <w:p w14:paraId="3A4D3559" w14:textId="77777777" w:rsidR="00234E08" w:rsidRPr="00234E08" w:rsidRDefault="00234E08" w:rsidP="00234E08">
            <w:pPr>
              <w:jc w:val="right"/>
              <w:rPr>
                <w:sz w:val="18"/>
                <w:szCs w:val="18"/>
              </w:rPr>
            </w:pPr>
            <w:r w:rsidRPr="00234E08">
              <w:rPr>
                <w:sz w:val="18"/>
                <w:szCs w:val="18"/>
              </w:rPr>
              <w:t>841,34</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3F046BED" w14:textId="77777777" w:rsidR="00234E08" w:rsidRPr="00234E08" w:rsidRDefault="00234E08" w:rsidP="00234E08">
            <w:pPr>
              <w:jc w:val="right"/>
              <w:rPr>
                <w:sz w:val="18"/>
                <w:szCs w:val="18"/>
              </w:rPr>
            </w:pPr>
            <w:r w:rsidRPr="00234E08">
              <w:rPr>
                <w:sz w:val="18"/>
                <w:szCs w:val="18"/>
              </w:rPr>
              <w:t>0,00</w:t>
            </w:r>
          </w:p>
        </w:tc>
        <w:tc>
          <w:tcPr>
            <w:tcW w:w="16" w:type="dxa"/>
            <w:vAlign w:val="center"/>
            <w:hideMark/>
          </w:tcPr>
          <w:p w14:paraId="27AD3FB6" w14:textId="77777777" w:rsidR="00234E08" w:rsidRPr="00234E08" w:rsidRDefault="00234E08" w:rsidP="00234E08">
            <w:pPr>
              <w:rPr>
                <w:sz w:val="20"/>
                <w:szCs w:val="20"/>
              </w:rPr>
            </w:pPr>
          </w:p>
        </w:tc>
      </w:tr>
      <w:tr w:rsidR="00234E08" w:rsidRPr="00234E08" w14:paraId="2364261A"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7A13E343" w14:textId="77777777" w:rsidR="00234E08" w:rsidRPr="00234E08" w:rsidRDefault="00234E08" w:rsidP="00234E08">
            <w:pPr>
              <w:rPr>
                <w:sz w:val="20"/>
                <w:szCs w:val="20"/>
              </w:rPr>
            </w:pPr>
            <w:r w:rsidRPr="00234E08">
              <w:rPr>
                <w:sz w:val="20"/>
                <w:szCs w:val="20"/>
              </w:rPr>
              <w:t xml:space="preserve"> -по СН I</w:t>
            </w:r>
          </w:p>
        </w:tc>
        <w:tc>
          <w:tcPr>
            <w:tcW w:w="1420" w:type="dxa"/>
            <w:tcBorders>
              <w:top w:val="nil"/>
              <w:left w:val="single" w:sz="4" w:space="0" w:color="auto"/>
              <w:bottom w:val="single" w:sz="4" w:space="0" w:color="auto"/>
              <w:right w:val="single" w:sz="4" w:space="0" w:color="auto"/>
            </w:tcBorders>
            <w:shd w:val="clear" w:color="000000" w:fill="FFFFFF"/>
            <w:hideMark/>
          </w:tcPr>
          <w:p w14:paraId="680283CA" w14:textId="77777777" w:rsidR="00234E08" w:rsidRPr="00234E08" w:rsidRDefault="00234E08" w:rsidP="00234E08">
            <w:pPr>
              <w:jc w:val="center"/>
              <w:rPr>
                <w:sz w:val="20"/>
                <w:szCs w:val="20"/>
              </w:rPr>
            </w:pPr>
            <w:r w:rsidRPr="00234E08">
              <w:rPr>
                <w:sz w:val="20"/>
                <w:szCs w:val="20"/>
              </w:rPr>
              <w:t>тыс. кВт*ч</w:t>
            </w:r>
          </w:p>
        </w:tc>
        <w:tc>
          <w:tcPr>
            <w:tcW w:w="1276" w:type="dxa"/>
            <w:tcBorders>
              <w:top w:val="nil"/>
              <w:left w:val="nil"/>
              <w:bottom w:val="single" w:sz="4" w:space="0" w:color="auto"/>
              <w:right w:val="single" w:sz="4" w:space="0" w:color="auto"/>
            </w:tcBorders>
            <w:shd w:val="clear" w:color="000000" w:fill="DDEBF7"/>
            <w:noWrap/>
            <w:vAlign w:val="center"/>
            <w:hideMark/>
          </w:tcPr>
          <w:p w14:paraId="4386BF5D" w14:textId="77777777" w:rsidR="00234E08" w:rsidRPr="00234E08" w:rsidRDefault="00234E08" w:rsidP="00234E08">
            <w:pPr>
              <w:jc w:val="right"/>
              <w:rPr>
                <w:sz w:val="18"/>
                <w:szCs w:val="18"/>
              </w:rPr>
            </w:pPr>
            <w:r w:rsidRPr="00234E08">
              <w:rPr>
                <w:sz w:val="18"/>
                <w:szCs w:val="18"/>
              </w:rPr>
              <w:t> </w:t>
            </w:r>
          </w:p>
        </w:tc>
        <w:tc>
          <w:tcPr>
            <w:tcW w:w="1676" w:type="dxa"/>
            <w:tcBorders>
              <w:top w:val="nil"/>
              <w:left w:val="nil"/>
              <w:bottom w:val="single" w:sz="4" w:space="0" w:color="auto"/>
              <w:right w:val="single" w:sz="4" w:space="0" w:color="auto"/>
            </w:tcBorders>
            <w:shd w:val="clear" w:color="000000" w:fill="DDEBF7"/>
            <w:noWrap/>
            <w:vAlign w:val="center"/>
            <w:hideMark/>
          </w:tcPr>
          <w:p w14:paraId="23682A9A" w14:textId="77777777" w:rsidR="00234E08" w:rsidRPr="00234E08" w:rsidRDefault="00234E08" w:rsidP="00234E08">
            <w:pPr>
              <w:jc w:val="right"/>
              <w:rPr>
                <w:sz w:val="18"/>
                <w:szCs w:val="18"/>
              </w:rPr>
            </w:pPr>
            <w:r w:rsidRPr="00234E08">
              <w:rPr>
                <w:sz w:val="18"/>
                <w:szCs w:val="18"/>
              </w:rPr>
              <w:t> </w:t>
            </w:r>
          </w:p>
        </w:tc>
        <w:tc>
          <w:tcPr>
            <w:tcW w:w="1509" w:type="dxa"/>
            <w:tcBorders>
              <w:top w:val="nil"/>
              <w:left w:val="nil"/>
              <w:bottom w:val="single" w:sz="4" w:space="0" w:color="auto"/>
              <w:right w:val="single" w:sz="4" w:space="0" w:color="auto"/>
            </w:tcBorders>
            <w:shd w:val="clear" w:color="000000" w:fill="FFFFFF"/>
            <w:noWrap/>
            <w:vAlign w:val="center"/>
            <w:hideMark/>
          </w:tcPr>
          <w:p w14:paraId="6E372B49" w14:textId="77777777" w:rsidR="00234E08" w:rsidRPr="00234E08" w:rsidRDefault="00234E08" w:rsidP="00234E08">
            <w:pPr>
              <w:jc w:val="right"/>
              <w:rPr>
                <w:sz w:val="18"/>
                <w:szCs w:val="18"/>
              </w:rPr>
            </w:pPr>
            <w:r w:rsidRPr="00234E08">
              <w:rPr>
                <w:sz w:val="18"/>
                <w:szCs w:val="18"/>
              </w:rPr>
              <w:t> </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55848B73" w14:textId="77777777" w:rsidR="00234E08" w:rsidRPr="00234E08" w:rsidRDefault="00234E08" w:rsidP="00234E08">
            <w:pPr>
              <w:jc w:val="right"/>
              <w:rPr>
                <w:sz w:val="18"/>
                <w:szCs w:val="18"/>
              </w:rPr>
            </w:pPr>
            <w:r w:rsidRPr="00234E08">
              <w:rPr>
                <w:sz w:val="18"/>
                <w:szCs w:val="18"/>
              </w:rPr>
              <w:t> </w:t>
            </w:r>
          </w:p>
        </w:tc>
        <w:tc>
          <w:tcPr>
            <w:tcW w:w="16" w:type="dxa"/>
            <w:vAlign w:val="center"/>
            <w:hideMark/>
          </w:tcPr>
          <w:p w14:paraId="58E6A566" w14:textId="77777777" w:rsidR="00234E08" w:rsidRPr="00234E08" w:rsidRDefault="00234E08" w:rsidP="00234E08">
            <w:pPr>
              <w:rPr>
                <w:sz w:val="20"/>
                <w:szCs w:val="20"/>
              </w:rPr>
            </w:pPr>
          </w:p>
        </w:tc>
      </w:tr>
      <w:tr w:rsidR="00234E08" w:rsidRPr="00234E08" w14:paraId="5EC331C7"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54168A70" w14:textId="77777777" w:rsidR="00234E08" w:rsidRPr="00234E08" w:rsidRDefault="00234E08" w:rsidP="00234E08">
            <w:pPr>
              <w:rPr>
                <w:sz w:val="20"/>
                <w:szCs w:val="20"/>
              </w:rPr>
            </w:pPr>
            <w:r w:rsidRPr="00234E08">
              <w:rPr>
                <w:sz w:val="20"/>
                <w:szCs w:val="20"/>
              </w:rPr>
              <w:t xml:space="preserve"> -по СН II</w:t>
            </w:r>
          </w:p>
        </w:tc>
        <w:tc>
          <w:tcPr>
            <w:tcW w:w="1420" w:type="dxa"/>
            <w:tcBorders>
              <w:top w:val="nil"/>
              <w:left w:val="single" w:sz="4" w:space="0" w:color="auto"/>
              <w:bottom w:val="single" w:sz="4" w:space="0" w:color="auto"/>
              <w:right w:val="single" w:sz="4" w:space="0" w:color="auto"/>
            </w:tcBorders>
            <w:shd w:val="clear" w:color="000000" w:fill="FFFFFF"/>
            <w:hideMark/>
          </w:tcPr>
          <w:p w14:paraId="7FC9C01A" w14:textId="77777777" w:rsidR="00234E08" w:rsidRPr="00234E08" w:rsidRDefault="00234E08" w:rsidP="00234E08">
            <w:pPr>
              <w:jc w:val="center"/>
              <w:rPr>
                <w:sz w:val="20"/>
                <w:szCs w:val="20"/>
              </w:rPr>
            </w:pPr>
            <w:r w:rsidRPr="00234E08">
              <w:rPr>
                <w:sz w:val="20"/>
                <w:szCs w:val="20"/>
              </w:rPr>
              <w:t>тыс. кВт*ч</w:t>
            </w:r>
          </w:p>
        </w:tc>
        <w:tc>
          <w:tcPr>
            <w:tcW w:w="1276" w:type="dxa"/>
            <w:tcBorders>
              <w:top w:val="nil"/>
              <w:left w:val="nil"/>
              <w:bottom w:val="single" w:sz="4" w:space="0" w:color="auto"/>
              <w:right w:val="single" w:sz="4" w:space="0" w:color="auto"/>
            </w:tcBorders>
            <w:shd w:val="clear" w:color="000000" w:fill="DDEBF7"/>
            <w:noWrap/>
            <w:vAlign w:val="center"/>
            <w:hideMark/>
          </w:tcPr>
          <w:p w14:paraId="79DBA858" w14:textId="77777777" w:rsidR="00234E08" w:rsidRPr="00234E08" w:rsidRDefault="00234E08" w:rsidP="00234E08">
            <w:pPr>
              <w:jc w:val="right"/>
              <w:rPr>
                <w:sz w:val="18"/>
                <w:szCs w:val="18"/>
              </w:rPr>
            </w:pPr>
            <w:r w:rsidRPr="00234E08">
              <w:rPr>
                <w:sz w:val="18"/>
                <w:szCs w:val="18"/>
              </w:rPr>
              <w:t>3 202,26</w:t>
            </w:r>
          </w:p>
        </w:tc>
        <w:tc>
          <w:tcPr>
            <w:tcW w:w="1676" w:type="dxa"/>
            <w:tcBorders>
              <w:top w:val="nil"/>
              <w:left w:val="nil"/>
              <w:bottom w:val="single" w:sz="4" w:space="0" w:color="auto"/>
              <w:right w:val="single" w:sz="4" w:space="0" w:color="auto"/>
            </w:tcBorders>
            <w:shd w:val="clear" w:color="000000" w:fill="FFF2CC"/>
            <w:noWrap/>
            <w:vAlign w:val="center"/>
            <w:hideMark/>
          </w:tcPr>
          <w:p w14:paraId="7AD61E64" w14:textId="77777777" w:rsidR="00234E08" w:rsidRPr="00234E08" w:rsidRDefault="00234E08" w:rsidP="00234E08">
            <w:pPr>
              <w:jc w:val="right"/>
              <w:rPr>
                <w:sz w:val="18"/>
                <w:szCs w:val="18"/>
              </w:rPr>
            </w:pPr>
            <w:r w:rsidRPr="00234E08">
              <w:rPr>
                <w:sz w:val="18"/>
                <w:szCs w:val="18"/>
              </w:rPr>
              <w:t>3 202,25</w:t>
            </w:r>
          </w:p>
        </w:tc>
        <w:tc>
          <w:tcPr>
            <w:tcW w:w="1509" w:type="dxa"/>
            <w:tcBorders>
              <w:top w:val="nil"/>
              <w:left w:val="nil"/>
              <w:bottom w:val="single" w:sz="4" w:space="0" w:color="auto"/>
              <w:right w:val="single" w:sz="4" w:space="0" w:color="auto"/>
            </w:tcBorders>
            <w:shd w:val="clear" w:color="000000" w:fill="FFFFFF"/>
            <w:noWrap/>
            <w:vAlign w:val="center"/>
            <w:hideMark/>
          </w:tcPr>
          <w:p w14:paraId="0358EE39" w14:textId="77777777" w:rsidR="00234E08" w:rsidRPr="00234E08" w:rsidRDefault="00234E08" w:rsidP="00234E08">
            <w:pPr>
              <w:jc w:val="right"/>
              <w:rPr>
                <w:sz w:val="18"/>
                <w:szCs w:val="18"/>
              </w:rPr>
            </w:pPr>
            <w:r w:rsidRPr="00234E08">
              <w:rPr>
                <w:sz w:val="18"/>
                <w:szCs w:val="18"/>
              </w:rPr>
              <w:t>3 202,26</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05B7B8FB" w14:textId="77777777" w:rsidR="00234E08" w:rsidRPr="00234E08" w:rsidRDefault="00234E08" w:rsidP="00234E08">
            <w:pPr>
              <w:jc w:val="right"/>
              <w:rPr>
                <w:sz w:val="18"/>
                <w:szCs w:val="18"/>
              </w:rPr>
            </w:pPr>
            <w:r w:rsidRPr="00234E08">
              <w:rPr>
                <w:sz w:val="18"/>
                <w:szCs w:val="18"/>
              </w:rPr>
              <w:t>0,01</w:t>
            </w:r>
          </w:p>
        </w:tc>
        <w:tc>
          <w:tcPr>
            <w:tcW w:w="16" w:type="dxa"/>
            <w:vAlign w:val="center"/>
            <w:hideMark/>
          </w:tcPr>
          <w:p w14:paraId="74403877" w14:textId="77777777" w:rsidR="00234E08" w:rsidRPr="00234E08" w:rsidRDefault="00234E08" w:rsidP="00234E08">
            <w:pPr>
              <w:rPr>
                <w:sz w:val="20"/>
                <w:szCs w:val="20"/>
              </w:rPr>
            </w:pPr>
          </w:p>
        </w:tc>
      </w:tr>
      <w:tr w:rsidR="00234E08" w:rsidRPr="00234E08" w14:paraId="3B4583D5" w14:textId="77777777" w:rsidTr="00BD168F">
        <w:trPr>
          <w:trHeight w:val="300"/>
        </w:trPr>
        <w:tc>
          <w:tcPr>
            <w:tcW w:w="5360" w:type="dxa"/>
            <w:tcBorders>
              <w:top w:val="nil"/>
              <w:left w:val="single" w:sz="8" w:space="0" w:color="auto"/>
              <w:bottom w:val="single" w:sz="4" w:space="0" w:color="auto"/>
              <w:right w:val="single" w:sz="4" w:space="0" w:color="auto"/>
            </w:tcBorders>
            <w:shd w:val="clear" w:color="000000" w:fill="FFFFFF"/>
            <w:noWrap/>
            <w:vAlign w:val="center"/>
            <w:hideMark/>
          </w:tcPr>
          <w:p w14:paraId="01598593" w14:textId="77777777" w:rsidR="00234E08" w:rsidRPr="00234E08" w:rsidRDefault="00234E08" w:rsidP="00234E08">
            <w:pPr>
              <w:rPr>
                <w:sz w:val="20"/>
                <w:szCs w:val="20"/>
              </w:rPr>
            </w:pPr>
            <w:r w:rsidRPr="00234E08">
              <w:rPr>
                <w:sz w:val="20"/>
                <w:szCs w:val="20"/>
              </w:rPr>
              <w:t xml:space="preserve"> -по низкому напряжению</w:t>
            </w:r>
          </w:p>
        </w:tc>
        <w:tc>
          <w:tcPr>
            <w:tcW w:w="1420" w:type="dxa"/>
            <w:tcBorders>
              <w:top w:val="nil"/>
              <w:left w:val="single" w:sz="4" w:space="0" w:color="auto"/>
              <w:bottom w:val="single" w:sz="4" w:space="0" w:color="auto"/>
              <w:right w:val="single" w:sz="4" w:space="0" w:color="auto"/>
            </w:tcBorders>
            <w:shd w:val="clear" w:color="000000" w:fill="FFFFFF"/>
            <w:hideMark/>
          </w:tcPr>
          <w:p w14:paraId="6266098E" w14:textId="77777777" w:rsidR="00234E08" w:rsidRPr="00234E08" w:rsidRDefault="00234E08" w:rsidP="00234E08">
            <w:pPr>
              <w:jc w:val="center"/>
              <w:rPr>
                <w:sz w:val="20"/>
                <w:szCs w:val="20"/>
              </w:rPr>
            </w:pPr>
            <w:r w:rsidRPr="00234E08">
              <w:rPr>
                <w:sz w:val="20"/>
                <w:szCs w:val="20"/>
              </w:rPr>
              <w:t>тыс. кВт*ч</w:t>
            </w:r>
          </w:p>
        </w:tc>
        <w:tc>
          <w:tcPr>
            <w:tcW w:w="1276" w:type="dxa"/>
            <w:tcBorders>
              <w:top w:val="nil"/>
              <w:left w:val="nil"/>
              <w:bottom w:val="single" w:sz="4" w:space="0" w:color="auto"/>
              <w:right w:val="single" w:sz="4" w:space="0" w:color="auto"/>
            </w:tcBorders>
            <w:shd w:val="clear" w:color="000000" w:fill="DDEBF7"/>
            <w:noWrap/>
            <w:vAlign w:val="center"/>
            <w:hideMark/>
          </w:tcPr>
          <w:p w14:paraId="7F896C6B" w14:textId="77777777" w:rsidR="00234E08" w:rsidRPr="00234E08" w:rsidRDefault="00234E08" w:rsidP="00234E08">
            <w:pPr>
              <w:jc w:val="right"/>
              <w:rPr>
                <w:sz w:val="18"/>
                <w:szCs w:val="18"/>
              </w:rPr>
            </w:pPr>
            <w:r w:rsidRPr="00234E08">
              <w:rPr>
                <w:sz w:val="18"/>
                <w:szCs w:val="18"/>
              </w:rPr>
              <w:t>2 201,54</w:t>
            </w:r>
          </w:p>
        </w:tc>
        <w:tc>
          <w:tcPr>
            <w:tcW w:w="1676" w:type="dxa"/>
            <w:tcBorders>
              <w:top w:val="nil"/>
              <w:left w:val="nil"/>
              <w:bottom w:val="single" w:sz="4" w:space="0" w:color="auto"/>
              <w:right w:val="single" w:sz="4" w:space="0" w:color="auto"/>
            </w:tcBorders>
            <w:shd w:val="clear" w:color="000000" w:fill="FFF2CC"/>
            <w:noWrap/>
            <w:vAlign w:val="center"/>
            <w:hideMark/>
          </w:tcPr>
          <w:p w14:paraId="56113663" w14:textId="77777777" w:rsidR="00234E08" w:rsidRPr="00234E08" w:rsidRDefault="00234E08" w:rsidP="00234E08">
            <w:pPr>
              <w:jc w:val="right"/>
              <w:rPr>
                <w:sz w:val="18"/>
                <w:szCs w:val="18"/>
              </w:rPr>
            </w:pPr>
            <w:r w:rsidRPr="00234E08">
              <w:rPr>
                <w:sz w:val="18"/>
                <w:szCs w:val="18"/>
              </w:rPr>
              <w:t>2 201,54</w:t>
            </w:r>
          </w:p>
        </w:tc>
        <w:tc>
          <w:tcPr>
            <w:tcW w:w="1509" w:type="dxa"/>
            <w:tcBorders>
              <w:top w:val="nil"/>
              <w:left w:val="nil"/>
              <w:bottom w:val="single" w:sz="4" w:space="0" w:color="auto"/>
              <w:right w:val="single" w:sz="4" w:space="0" w:color="auto"/>
            </w:tcBorders>
            <w:shd w:val="clear" w:color="000000" w:fill="FFFFFF"/>
            <w:noWrap/>
            <w:vAlign w:val="center"/>
            <w:hideMark/>
          </w:tcPr>
          <w:p w14:paraId="6D6054FF" w14:textId="77777777" w:rsidR="00234E08" w:rsidRPr="00234E08" w:rsidRDefault="00234E08" w:rsidP="00234E08">
            <w:pPr>
              <w:jc w:val="right"/>
              <w:rPr>
                <w:sz w:val="18"/>
                <w:szCs w:val="18"/>
              </w:rPr>
            </w:pPr>
            <w:r w:rsidRPr="00234E08">
              <w:rPr>
                <w:sz w:val="18"/>
                <w:szCs w:val="18"/>
              </w:rPr>
              <w:t>2 201,54</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23A99D18" w14:textId="77777777" w:rsidR="00234E08" w:rsidRPr="00234E08" w:rsidRDefault="00234E08" w:rsidP="00234E08">
            <w:pPr>
              <w:jc w:val="right"/>
              <w:rPr>
                <w:sz w:val="18"/>
                <w:szCs w:val="18"/>
              </w:rPr>
            </w:pPr>
            <w:r w:rsidRPr="00234E08">
              <w:rPr>
                <w:sz w:val="18"/>
                <w:szCs w:val="18"/>
              </w:rPr>
              <w:t>0,00</w:t>
            </w:r>
          </w:p>
        </w:tc>
        <w:tc>
          <w:tcPr>
            <w:tcW w:w="16" w:type="dxa"/>
            <w:vAlign w:val="center"/>
            <w:hideMark/>
          </w:tcPr>
          <w:p w14:paraId="3CFC6F45" w14:textId="77777777" w:rsidR="00234E08" w:rsidRPr="00234E08" w:rsidRDefault="00234E08" w:rsidP="00234E08">
            <w:pPr>
              <w:rPr>
                <w:sz w:val="20"/>
                <w:szCs w:val="20"/>
              </w:rPr>
            </w:pPr>
          </w:p>
        </w:tc>
      </w:tr>
      <w:tr w:rsidR="00234E08" w:rsidRPr="00234E08" w14:paraId="37599389" w14:textId="77777777" w:rsidTr="00BD168F">
        <w:trPr>
          <w:trHeight w:val="623"/>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4DF4D14" w14:textId="77777777" w:rsidR="00234E08" w:rsidRPr="00234E08" w:rsidRDefault="00234E08" w:rsidP="00234E08">
            <w:pPr>
              <w:rPr>
                <w:sz w:val="20"/>
                <w:szCs w:val="20"/>
              </w:rPr>
            </w:pPr>
            <w:r w:rsidRPr="00234E08">
              <w:rPr>
                <w:sz w:val="20"/>
                <w:szCs w:val="20"/>
              </w:rPr>
              <w:lastRenderedPageBreak/>
              <w:t>Средневзвешенный тариф за 1 кВт*ч потреблен.эл.энергии, в т.ч.:</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359CFC24" w14:textId="77777777" w:rsidR="00234E08" w:rsidRPr="00234E08" w:rsidRDefault="00234E08" w:rsidP="00234E08">
            <w:pPr>
              <w:jc w:val="center"/>
              <w:rPr>
                <w:sz w:val="20"/>
                <w:szCs w:val="20"/>
              </w:rPr>
            </w:pPr>
            <w:r w:rsidRPr="00234E08">
              <w:rPr>
                <w:sz w:val="20"/>
                <w:szCs w:val="20"/>
              </w:rPr>
              <w:t>руб.</w:t>
            </w:r>
          </w:p>
        </w:tc>
        <w:tc>
          <w:tcPr>
            <w:tcW w:w="1276" w:type="dxa"/>
            <w:tcBorders>
              <w:top w:val="nil"/>
              <w:left w:val="nil"/>
              <w:bottom w:val="single" w:sz="4" w:space="0" w:color="auto"/>
              <w:right w:val="single" w:sz="4" w:space="0" w:color="auto"/>
            </w:tcBorders>
            <w:shd w:val="clear" w:color="000000" w:fill="DDEBF7"/>
            <w:vAlign w:val="center"/>
            <w:hideMark/>
          </w:tcPr>
          <w:p w14:paraId="6281BEED" w14:textId="77777777" w:rsidR="00234E08" w:rsidRPr="00234E08" w:rsidRDefault="00234E08" w:rsidP="00234E08">
            <w:pPr>
              <w:jc w:val="right"/>
              <w:rPr>
                <w:sz w:val="18"/>
                <w:szCs w:val="18"/>
              </w:rPr>
            </w:pPr>
            <w:r w:rsidRPr="00234E08">
              <w:rPr>
                <w:sz w:val="18"/>
                <w:szCs w:val="18"/>
              </w:rPr>
              <w:t>5,198</w:t>
            </w:r>
          </w:p>
        </w:tc>
        <w:tc>
          <w:tcPr>
            <w:tcW w:w="1676" w:type="dxa"/>
            <w:tcBorders>
              <w:top w:val="nil"/>
              <w:left w:val="nil"/>
              <w:bottom w:val="single" w:sz="4" w:space="0" w:color="auto"/>
              <w:right w:val="single" w:sz="4" w:space="0" w:color="auto"/>
            </w:tcBorders>
            <w:shd w:val="clear" w:color="000000" w:fill="DDEBF7"/>
            <w:vAlign w:val="center"/>
            <w:hideMark/>
          </w:tcPr>
          <w:p w14:paraId="26867FBD" w14:textId="77777777" w:rsidR="00234E08" w:rsidRPr="00234E08" w:rsidRDefault="00234E08" w:rsidP="00234E08">
            <w:pPr>
              <w:jc w:val="right"/>
              <w:rPr>
                <w:sz w:val="18"/>
                <w:szCs w:val="18"/>
              </w:rPr>
            </w:pPr>
            <w:r w:rsidRPr="00234E08">
              <w:rPr>
                <w:sz w:val="18"/>
                <w:szCs w:val="18"/>
              </w:rPr>
              <w:t>5,794</w:t>
            </w:r>
          </w:p>
        </w:tc>
        <w:tc>
          <w:tcPr>
            <w:tcW w:w="1509" w:type="dxa"/>
            <w:tcBorders>
              <w:top w:val="nil"/>
              <w:left w:val="nil"/>
              <w:bottom w:val="single" w:sz="4" w:space="0" w:color="auto"/>
              <w:right w:val="single" w:sz="4" w:space="0" w:color="auto"/>
            </w:tcBorders>
            <w:shd w:val="clear" w:color="000000" w:fill="FFFFFF"/>
            <w:vAlign w:val="center"/>
            <w:hideMark/>
          </w:tcPr>
          <w:p w14:paraId="10DF2FE2" w14:textId="77777777" w:rsidR="00234E08" w:rsidRPr="00234E08" w:rsidRDefault="00234E08" w:rsidP="00234E08">
            <w:pPr>
              <w:jc w:val="right"/>
              <w:rPr>
                <w:sz w:val="18"/>
                <w:szCs w:val="18"/>
              </w:rPr>
            </w:pPr>
            <w:r w:rsidRPr="00234E08">
              <w:rPr>
                <w:sz w:val="18"/>
                <w:szCs w:val="18"/>
              </w:rPr>
              <w:t>5,707</w:t>
            </w:r>
          </w:p>
        </w:tc>
        <w:tc>
          <w:tcPr>
            <w:tcW w:w="1583" w:type="dxa"/>
            <w:tcBorders>
              <w:top w:val="nil"/>
              <w:left w:val="single" w:sz="4" w:space="0" w:color="auto"/>
              <w:bottom w:val="single" w:sz="4" w:space="0" w:color="auto"/>
              <w:right w:val="single" w:sz="8" w:space="0" w:color="auto"/>
            </w:tcBorders>
            <w:shd w:val="clear" w:color="000000" w:fill="FFFFFF"/>
            <w:vAlign w:val="center"/>
            <w:hideMark/>
          </w:tcPr>
          <w:p w14:paraId="5D3CA9BF" w14:textId="77777777" w:rsidR="00234E08" w:rsidRPr="00234E08" w:rsidRDefault="00234E08" w:rsidP="00234E08">
            <w:pPr>
              <w:jc w:val="right"/>
              <w:rPr>
                <w:sz w:val="18"/>
                <w:szCs w:val="18"/>
              </w:rPr>
            </w:pPr>
            <w:r w:rsidRPr="00234E08">
              <w:rPr>
                <w:sz w:val="18"/>
                <w:szCs w:val="18"/>
              </w:rPr>
              <w:t>-0,087</w:t>
            </w:r>
          </w:p>
        </w:tc>
        <w:tc>
          <w:tcPr>
            <w:tcW w:w="16" w:type="dxa"/>
            <w:vAlign w:val="center"/>
            <w:hideMark/>
          </w:tcPr>
          <w:p w14:paraId="7B48EA83" w14:textId="77777777" w:rsidR="00234E08" w:rsidRPr="00234E08" w:rsidRDefault="00234E08" w:rsidP="00234E08">
            <w:pPr>
              <w:rPr>
                <w:sz w:val="20"/>
                <w:szCs w:val="20"/>
              </w:rPr>
            </w:pPr>
          </w:p>
        </w:tc>
      </w:tr>
      <w:tr w:rsidR="00234E08" w:rsidRPr="00234E08" w14:paraId="4873F08E" w14:textId="77777777" w:rsidTr="00BD168F">
        <w:trPr>
          <w:trHeight w:val="31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027DB0A3" w14:textId="77777777" w:rsidR="00234E08" w:rsidRPr="00234E08" w:rsidRDefault="00234E08" w:rsidP="00234E08">
            <w:pPr>
              <w:rPr>
                <w:b/>
                <w:bCs/>
                <w:i/>
                <w:iCs/>
                <w:sz w:val="20"/>
                <w:szCs w:val="20"/>
              </w:rPr>
            </w:pPr>
            <w:r w:rsidRPr="00234E08">
              <w:rPr>
                <w:b/>
                <w:bCs/>
                <w:i/>
                <w:iCs/>
                <w:sz w:val="20"/>
                <w:szCs w:val="20"/>
              </w:rPr>
              <w:t>Стоимость электроэнергии</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2AEE03BB"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0811DE5A" w14:textId="77777777" w:rsidR="00234E08" w:rsidRPr="00234E08" w:rsidRDefault="00234E08" w:rsidP="00234E08">
            <w:pPr>
              <w:jc w:val="right"/>
              <w:rPr>
                <w:b/>
                <w:bCs/>
                <w:color w:val="FF0000"/>
                <w:sz w:val="18"/>
                <w:szCs w:val="18"/>
              </w:rPr>
            </w:pPr>
            <w:r w:rsidRPr="00234E08">
              <w:rPr>
                <w:b/>
                <w:bCs/>
                <w:color w:val="FF0000"/>
                <w:sz w:val="18"/>
                <w:szCs w:val="18"/>
              </w:rPr>
              <w:t>32 459,57</w:t>
            </w:r>
          </w:p>
        </w:tc>
        <w:tc>
          <w:tcPr>
            <w:tcW w:w="1676" w:type="dxa"/>
            <w:tcBorders>
              <w:top w:val="nil"/>
              <w:left w:val="nil"/>
              <w:bottom w:val="single" w:sz="4" w:space="0" w:color="auto"/>
              <w:right w:val="single" w:sz="4" w:space="0" w:color="auto"/>
            </w:tcBorders>
            <w:shd w:val="clear" w:color="000000" w:fill="FFF2CC"/>
            <w:noWrap/>
            <w:vAlign w:val="center"/>
            <w:hideMark/>
          </w:tcPr>
          <w:p w14:paraId="308BDCC4" w14:textId="77777777" w:rsidR="00234E08" w:rsidRPr="00234E08" w:rsidRDefault="00234E08" w:rsidP="00234E08">
            <w:pPr>
              <w:jc w:val="right"/>
              <w:rPr>
                <w:b/>
                <w:bCs/>
                <w:color w:val="FF0000"/>
                <w:sz w:val="18"/>
                <w:szCs w:val="18"/>
              </w:rPr>
            </w:pPr>
            <w:r w:rsidRPr="00234E08">
              <w:rPr>
                <w:b/>
                <w:bCs/>
                <w:color w:val="FF0000"/>
                <w:sz w:val="18"/>
                <w:szCs w:val="18"/>
              </w:rPr>
              <w:t>36 185,04</w:t>
            </w:r>
          </w:p>
        </w:tc>
        <w:tc>
          <w:tcPr>
            <w:tcW w:w="1509" w:type="dxa"/>
            <w:tcBorders>
              <w:top w:val="nil"/>
              <w:left w:val="nil"/>
              <w:bottom w:val="single" w:sz="4" w:space="0" w:color="auto"/>
              <w:right w:val="single" w:sz="4" w:space="0" w:color="auto"/>
            </w:tcBorders>
            <w:shd w:val="clear" w:color="000000" w:fill="FFFFFF"/>
            <w:noWrap/>
            <w:vAlign w:val="center"/>
            <w:hideMark/>
          </w:tcPr>
          <w:p w14:paraId="00A11C48" w14:textId="77777777" w:rsidR="00234E08" w:rsidRPr="00234E08" w:rsidRDefault="00234E08" w:rsidP="00234E08">
            <w:pPr>
              <w:jc w:val="right"/>
              <w:rPr>
                <w:b/>
                <w:bCs/>
                <w:color w:val="FF0000"/>
                <w:sz w:val="18"/>
                <w:szCs w:val="18"/>
              </w:rPr>
            </w:pPr>
            <w:r w:rsidRPr="00234E08">
              <w:rPr>
                <w:b/>
                <w:bCs/>
                <w:color w:val="FF0000"/>
                <w:sz w:val="18"/>
                <w:szCs w:val="18"/>
              </w:rPr>
              <w:t>35 640,61</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3FC697CD" w14:textId="77777777" w:rsidR="00234E08" w:rsidRPr="00234E08" w:rsidRDefault="00234E08" w:rsidP="00234E08">
            <w:pPr>
              <w:jc w:val="right"/>
              <w:rPr>
                <w:b/>
                <w:bCs/>
                <w:color w:val="FF0000"/>
                <w:sz w:val="18"/>
                <w:szCs w:val="18"/>
              </w:rPr>
            </w:pPr>
            <w:r w:rsidRPr="00234E08">
              <w:rPr>
                <w:b/>
                <w:bCs/>
                <w:color w:val="FF0000"/>
                <w:sz w:val="18"/>
                <w:szCs w:val="18"/>
              </w:rPr>
              <w:t>-544,43</w:t>
            </w:r>
          </w:p>
        </w:tc>
        <w:tc>
          <w:tcPr>
            <w:tcW w:w="16" w:type="dxa"/>
            <w:vAlign w:val="center"/>
            <w:hideMark/>
          </w:tcPr>
          <w:p w14:paraId="40BA5C4E" w14:textId="77777777" w:rsidR="00234E08" w:rsidRPr="00234E08" w:rsidRDefault="00234E08" w:rsidP="00234E08">
            <w:pPr>
              <w:rPr>
                <w:sz w:val="20"/>
                <w:szCs w:val="20"/>
              </w:rPr>
            </w:pPr>
          </w:p>
        </w:tc>
      </w:tr>
      <w:tr w:rsidR="00234E08" w:rsidRPr="00234E08" w14:paraId="647FB345" w14:textId="77777777" w:rsidTr="00BD168F">
        <w:trPr>
          <w:trHeight w:val="469"/>
        </w:trPr>
        <w:tc>
          <w:tcPr>
            <w:tcW w:w="12824" w:type="dxa"/>
            <w:gridSpan w:val="6"/>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22E057B9" w14:textId="77777777" w:rsidR="00234E08" w:rsidRPr="00234E08" w:rsidRDefault="00234E08" w:rsidP="00234E08">
            <w:pPr>
              <w:jc w:val="center"/>
              <w:rPr>
                <w:b/>
                <w:bCs/>
                <w:sz w:val="20"/>
                <w:szCs w:val="20"/>
              </w:rPr>
            </w:pPr>
            <w:r w:rsidRPr="00234E08">
              <w:rPr>
                <w:b/>
                <w:bCs/>
                <w:sz w:val="20"/>
                <w:szCs w:val="20"/>
              </w:rPr>
              <w:t>Вода, теплоноситель, стоки</w:t>
            </w:r>
          </w:p>
        </w:tc>
        <w:tc>
          <w:tcPr>
            <w:tcW w:w="16" w:type="dxa"/>
            <w:vAlign w:val="center"/>
            <w:hideMark/>
          </w:tcPr>
          <w:p w14:paraId="13920969" w14:textId="77777777" w:rsidR="00234E08" w:rsidRPr="00234E08" w:rsidRDefault="00234E08" w:rsidP="00234E08">
            <w:pPr>
              <w:rPr>
                <w:sz w:val="20"/>
                <w:szCs w:val="20"/>
              </w:rPr>
            </w:pPr>
          </w:p>
        </w:tc>
      </w:tr>
      <w:tr w:rsidR="00234E08" w:rsidRPr="00234E08" w14:paraId="38805C0F" w14:textId="77777777" w:rsidTr="00BD168F">
        <w:trPr>
          <w:trHeight w:val="372"/>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20D4BC4" w14:textId="77777777" w:rsidR="00234E08" w:rsidRPr="00234E08" w:rsidRDefault="00234E08" w:rsidP="00234E08">
            <w:pPr>
              <w:rPr>
                <w:sz w:val="20"/>
                <w:szCs w:val="20"/>
              </w:rPr>
            </w:pPr>
            <w:r w:rsidRPr="00234E08">
              <w:rPr>
                <w:sz w:val="20"/>
                <w:szCs w:val="20"/>
              </w:rPr>
              <w:t>Общее количество воды, всего, в т.ч.:</w:t>
            </w:r>
          </w:p>
        </w:tc>
        <w:tc>
          <w:tcPr>
            <w:tcW w:w="1420" w:type="dxa"/>
            <w:tcBorders>
              <w:top w:val="nil"/>
              <w:left w:val="nil"/>
              <w:bottom w:val="single" w:sz="4" w:space="0" w:color="auto"/>
              <w:right w:val="single" w:sz="4" w:space="0" w:color="auto"/>
            </w:tcBorders>
            <w:shd w:val="clear" w:color="000000" w:fill="FFFFFF"/>
            <w:hideMark/>
          </w:tcPr>
          <w:p w14:paraId="23204EAF" w14:textId="77777777" w:rsidR="00234E08" w:rsidRPr="00234E08" w:rsidRDefault="00234E08" w:rsidP="00234E08">
            <w:pPr>
              <w:jc w:val="center"/>
              <w:rPr>
                <w:sz w:val="20"/>
                <w:szCs w:val="20"/>
              </w:rPr>
            </w:pPr>
            <w:r w:rsidRPr="00234E08">
              <w:rPr>
                <w:sz w:val="20"/>
                <w:szCs w:val="20"/>
              </w:rPr>
              <w:t>тыс. м3</w:t>
            </w:r>
          </w:p>
        </w:tc>
        <w:tc>
          <w:tcPr>
            <w:tcW w:w="1276" w:type="dxa"/>
            <w:tcBorders>
              <w:top w:val="nil"/>
              <w:left w:val="nil"/>
              <w:bottom w:val="single" w:sz="4" w:space="0" w:color="auto"/>
              <w:right w:val="single" w:sz="4" w:space="0" w:color="auto"/>
            </w:tcBorders>
            <w:shd w:val="clear" w:color="000000" w:fill="DDEBF7"/>
            <w:noWrap/>
            <w:vAlign w:val="center"/>
            <w:hideMark/>
          </w:tcPr>
          <w:p w14:paraId="2977570F" w14:textId="77777777" w:rsidR="00234E08" w:rsidRPr="00234E08" w:rsidRDefault="00234E08" w:rsidP="00234E08">
            <w:pPr>
              <w:jc w:val="right"/>
            </w:pPr>
            <w:r w:rsidRPr="00234E08">
              <w:t>5,68</w:t>
            </w:r>
          </w:p>
        </w:tc>
        <w:tc>
          <w:tcPr>
            <w:tcW w:w="1676" w:type="dxa"/>
            <w:tcBorders>
              <w:top w:val="nil"/>
              <w:left w:val="nil"/>
              <w:bottom w:val="single" w:sz="4" w:space="0" w:color="auto"/>
              <w:right w:val="single" w:sz="4" w:space="0" w:color="auto"/>
            </w:tcBorders>
            <w:shd w:val="clear" w:color="000000" w:fill="FFFFFF"/>
            <w:noWrap/>
            <w:vAlign w:val="center"/>
            <w:hideMark/>
          </w:tcPr>
          <w:p w14:paraId="625398DD" w14:textId="77777777" w:rsidR="00234E08" w:rsidRPr="00234E08" w:rsidRDefault="00234E08" w:rsidP="00234E08">
            <w:pPr>
              <w:jc w:val="right"/>
            </w:pPr>
            <w:r w:rsidRPr="00234E08">
              <w:t>20,31</w:t>
            </w:r>
          </w:p>
        </w:tc>
        <w:tc>
          <w:tcPr>
            <w:tcW w:w="1509" w:type="dxa"/>
            <w:tcBorders>
              <w:top w:val="nil"/>
              <w:left w:val="nil"/>
              <w:bottom w:val="single" w:sz="4" w:space="0" w:color="auto"/>
              <w:right w:val="single" w:sz="4" w:space="0" w:color="auto"/>
            </w:tcBorders>
            <w:shd w:val="clear" w:color="000000" w:fill="B4C6E7"/>
            <w:noWrap/>
            <w:vAlign w:val="center"/>
            <w:hideMark/>
          </w:tcPr>
          <w:p w14:paraId="3C1C3BE3" w14:textId="77777777" w:rsidR="00234E08" w:rsidRPr="00234E08" w:rsidRDefault="00234E08" w:rsidP="00234E08">
            <w:pPr>
              <w:jc w:val="right"/>
            </w:pPr>
            <w:r w:rsidRPr="00234E08">
              <w:t>7,08</w:t>
            </w:r>
          </w:p>
        </w:tc>
        <w:tc>
          <w:tcPr>
            <w:tcW w:w="1583" w:type="dxa"/>
            <w:tcBorders>
              <w:top w:val="nil"/>
              <w:left w:val="nil"/>
              <w:bottom w:val="single" w:sz="4" w:space="0" w:color="auto"/>
              <w:right w:val="single" w:sz="8" w:space="0" w:color="auto"/>
            </w:tcBorders>
            <w:shd w:val="clear" w:color="000000" w:fill="FFFFFF"/>
            <w:noWrap/>
            <w:vAlign w:val="center"/>
            <w:hideMark/>
          </w:tcPr>
          <w:p w14:paraId="223258FF" w14:textId="77777777" w:rsidR="00234E08" w:rsidRPr="00234E08" w:rsidRDefault="00234E08" w:rsidP="00234E08">
            <w:pPr>
              <w:jc w:val="right"/>
            </w:pPr>
            <w:r w:rsidRPr="00234E08">
              <w:t>-13,23</w:t>
            </w:r>
          </w:p>
        </w:tc>
        <w:tc>
          <w:tcPr>
            <w:tcW w:w="16" w:type="dxa"/>
            <w:vAlign w:val="center"/>
            <w:hideMark/>
          </w:tcPr>
          <w:p w14:paraId="008CE6D6" w14:textId="77777777" w:rsidR="00234E08" w:rsidRPr="00234E08" w:rsidRDefault="00234E08" w:rsidP="00234E08">
            <w:pPr>
              <w:rPr>
                <w:sz w:val="20"/>
                <w:szCs w:val="20"/>
              </w:rPr>
            </w:pPr>
          </w:p>
        </w:tc>
      </w:tr>
      <w:tr w:rsidR="00234E08" w:rsidRPr="00234E08" w14:paraId="47944611" w14:textId="77777777" w:rsidTr="00BD168F">
        <w:trPr>
          <w:trHeight w:val="360"/>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2F588DC2" w14:textId="77777777" w:rsidR="00234E08" w:rsidRPr="00234E08" w:rsidRDefault="00234E08" w:rsidP="00234E08">
            <w:pPr>
              <w:rPr>
                <w:sz w:val="20"/>
                <w:szCs w:val="20"/>
              </w:rPr>
            </w:pPr>
            <w:r w:rsidRPr="00234E08">
              <w:rPr>
                <w:sz w:val="20"/>
                <w:szCs w:val="20"/>
              </w:rPr>
              <w:t xml:space="preserve"> - собственный подъём</w:t>
            </w:r>
          </w:p>
        </w:tc>
        <w:tc>
          <w:tcPr>
            <w:tcW w:w="1420" w:type="dxa"/>
            <w:tcBorders>
              <w:top w:val="single" w:sz="4" w:space="0" w:color="auto"/>
              <w:left w:val="single" w:sz="4" w:space="0" w:color="auto"/>
              <w:bottom w:val="single" w:sz="4" w:space="0" w:color="auto"/>
              <w:right w:val="single" w:sz="4" w:space="0" w:color="auto"/>
            </w:tcBorders>
            <w:shd w:val="clear" w:color="000000" w:fill="FFFFFF"/>
            <w:hideMark/>
          </w:tcPr>
          <w:p w14:paraId="73431667" w14:textId="77777777" w:rsidR="00234E08" w:rsidRPr="00234E08" w:rsidRDefault="00234E08" w:rsidP="00234E08">
            <w:pPr>
              <w:jc w:val="center"/>
              <w:rPr>
                <w:sz w:val="20"/>
                <w:szCs w:val="20"/>
              </w:rPr>
            </w:pPr>
            <w:r w:rsidRPr="00234E08">
              <w:rPr>
                <w:sz w:val="20"/>
                <w:szCs w:val="20"/>
              </w:rPr>
              <w:t>тыс. м</w:t>
            </w:r>
            <w:r w:rsidRPr="00234E08">
              <w:rPr>
                <w:sz w:val="16"/>
                <w:szCs w:val="16"/>
                <w:vertAlign w:val="superscript"/>
              </w:rPr>
              <w:t>3</w:t>
            </w:r>
          </w:p>
        </w:tc>
        <w:tc>
          <w:tcPr>
            <w:tcW w:w="1276" w:type="dxa"/>
            <w:tcBorders>
              <w:top w:val="single" w:sz="4" w:space="0" w:color="auto"/>
              <w:left w:val="nil"/>
              <w:bottom w:val="single" w:sz="4" w:space="0" w:color="auto"/>
              <w:right w:val="single" w:sz="4" w:space="0" w:color="auto"/>
            </w:tcBorders>
            <w:shd w:val="clear" w:color="000000" w:fill="DDEBF7"/>
            <w:noWrap/>
            <w:vAlign w:val="center"/>
            <w:hideMark/>
          </w:tcPr>
          <w:p w14:paraId="6FBF5FD5" w14:textId="77777777" w:rsidR="00234E08" w:rsidRPr="00234E08" w:rsidRDefault="00234E08" w:rsidP="00234E08">
            <w:pPr>
              <w:jc w:val="right"/>
            </w:pPr>
            <w:r w:rsidRPr="00234E08">
              <w:t>5,68</w:t>
            </w:r>
          </w:p>
        </w:tc>
        <w:tc>
          <w:tcPr>
            <w:tcW w:w="1676" w:type="dxa"/>
            <w:tcBorders>
              <w:top w:val="single" w:sz="4" w:space="0" w:color="auto"/>
              <w:left w:val="nil"/>
              <w:bottom w:val="single" w:sz="4" w:space="0" w:color="auto"/>
              <w:right w:val="single" w:sz="4" w:space="0" w:color="auto"/>
            </w:tcBorders>
            <w:shd w:val="clear" w:color="000000" w:fill="FFFFFF"/>
            <w:noWrap/>
            <w:vAlign w:val="center"/>
            <w:hideMark/>
          </w:tcPr>
          <w:p w14:paraId="1BCC564F" w14:textId="77777777" w:rsidR="00234E08" w:rsidRPr="00234E08" w:rsidRDefault="00234E08" w:rsidP="00234E08">
            <w:pPr>
              <w:jc w:val="right"/>
            </w:pPr>
            <w:r w:rsidRPr="00234E08">
              <w:t>20,31</w:t>
            </w:r>
          </w:p>
        </w:tc>
        <w:tc>
          <w:tcPr>
            <w:tcW w:w="1509" w:type="dxa"/>
            <w:tcBorders>
              <w:top w:val="single" w:sz="4" w:space="0" w:color="auto"/>
              <w:left w:val="nil"/>
              <w:bottom w:val="single" w:sz="4" w:space="0" w:color="auto"/>
              <w:right w:val="single" w:sz="4" w:space="0" w:color="auto"/>
            </w:tcBorders>
            <w:shd w:val="clear" w:color="000000" w:fill="B4C6E7"/>
            <w:noWrap/>
            <w:vAlign w:val="center"/>
            <w:hideMark/>
          </w:tcPr>
          <w:p w14:paraId="0917C5C8" w14:textId="77777777" w:rsidR="00234E08" w:rsidRPr="00234E08" w:rsidRDefault="00234E08" w:rsidP="00234E08">
            <w:pPr>
              <w:jc w:val="right"/>
            </w:pPr>
            <w:r w:rsidRPr="00234E08">
              <w:t>7,08</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700B3C28" w14:textId="77777777" w:rsidR="00234E08" w:rsidRPr="00234E08" w:rsidRDefault="00234E08" w:rsidP="00234E08">
            <w:pPr>
              <w:jc w:val="right"/>
            </w:pPr>
            <w:r w:rsidRPr="00234E08">
              <w:t>-13,23</w:t>
            </w:r>
          </w:p>
        </w:tc>
        <w:tc>
          <w:tcPr>
            <w:tcW w:w="16" w:type="dxa"/>
            <w:vAlign w:val="center"/>
            <w:hideMark/>
          </w:tcPr>
          <w:p w14:paraId="7A0FB4B4" w14:textId="77777777" w:rsidR="00234E08" w:rsidRPr="00234E08" w:rsidRDefault="00234E08" w:rsidP="00234E08">
            <w:pPr>
              <w:rPr>
                <w:sz w:val="20"/>
                <w:szCs w:val="20"/>
              </w:rPr>
            </w:pPr>
          </w:p>
        </w:tc>
      </w:tr>
      <w:tr w:rsidR="00234E08" w:rsidRPr="00234E08" w14:paraId="7C47B16B" w14:textId="77777777" w:rsidTr="00BD168F">
        <w:trPr>
          <w:trHeight w:val="31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1E50CA94" w14:textId="77777777" w:rsidR="00234E08" w:rsidRPr="00234E08" w:rsidRDefault="00234E08" w:rsidP="00234E08">
            <w:pPr>
              <w:rPr>
                <w:sz w:val="20"/>
                <w:szCs w:val="20"/>
              </w:rPr>
            </w:pPr>
            <w:r w:rsidRPr="00234E08">
              <w:rPr>
                <w:sz w:val="20"/>
                <w:szCs w:val="20"/>
              </w:rPr>
              <w:t>Стоимость воды собственного подъёма</w:t>
            </w:r>
          </w:p>
        </w:tc>
        <w:tc>
          <w:tcPr>
            <w:tcW w:w="1420" w:type="dxa"/>
            <w:tcBorders>
              <w:top w:val="nil"/>
              <w:left w:val="single" w:sz="4" w:space="0" w:color="auto"/>
              <w:bottom w:val="single" w:sz="4" w:space="0" w:color="auto"/>
              <w:right w:val="single" w:sz="4" w:space="0" w:color="auto"/>
            </w:tcBorders>
            <w:shd w:val="clear" w:color="000000" w:fill="FFFFFF"/>
            <w:hideMark/>
          </w:tcPr>
          <w:p w14:paraId="1C783F6C" w14:textId="77777777" w:rsidR="00234E08" w:rsidRPr="00234E08" w:rsidRDefault="00234E08" w:rsidP="00234E08">
            <w:pPr>
              <w:jc w:val="center"/>
              <w:rPr>
                <w:sz w:val="20"/>
                <w:szCs w:val="20"/>
              </w:rPr>
            </w:pPr>
            <w:r w:rsidRPr="00234E08">
              <w:rPr>
                <w:sz w:val="20"/>
                <w:szCs w:val="20"/>
              </w:rPr>
              <w:t>руб./м3</w:t>
            </w:r>
          </w:p>
        </w:tc>
        <w:tc>
          <w:tcPr>
            <w:tcW w:w="1276" w:type="dxa"/>
            <w:tcBorders>
              <w:top w:val="nil"/>
              <w:left w:val="nil"/>
              <w:bottom w:val="single" w:sz="4" w:space="0" w:color="auto"/>
              <w:right w:val="single" w:sz="4" w:space="0" w:color="auto"/>
            </w:tcBorders>
            <w:shd w:val="clear" w:color="000000" w:fill="DDEBF7"/>
            <w:noWrap/>
            <w:vAlign w:val="center"/>
            <w:hideMark/>
          </w:tcPr>
          <w:p w14:paraId="4C25D9CA" w14:textId="77777777" w:rsidR="00234E08" w:rsidRPr="00234E08" w:rsidRDefault="00234E08" w:rsidP="00234E08">
            <w:pPr>
              <w:jc w:val="right"/>
            </w:pPr>
            <w:r w:rsidRPr="00234E08">
              <w:t>62,42</w:t>
            </w:r>
          </w:p>
        </w:tc>
        <w:tc>
          <w:tcPr>
            <w:tcW w:w="1676" w:type="dxa"/>
            <w:tcBorders>
              <w:top w:val="nil"/>
              <w:left w:val="nil"/>
              <w:bottom w:val="single" w:sz="4" w:space="0" w:color="auto"/>
              <w:right w:val="single" w:sz="4" w:space="0" w:color="auto"/>
            </w:tcBorders>
            <w:shd w:val="clear" w:color="000000" w:fill="FFF2CC"/>
            <w:noWrap/>
            <w:vAlign w:val="center"/>
            <w:hideMark/>
          </w:tcPr>
          <w:p w14:paraId="63210621" w14:textId="77777777" w:rsidR="00234E08" w:rsidRPr="00234E08" w:rsidRDefault="00234E08" w:rsidP="00234E08">
            <w:pPr>
              <w:jc w:val="right"/>
            </w:pPr>
            <w:r w:rsidRPr="00234E08">
              <w:t>94,50</w:t>
            </w:r>
          </w:p>
        </w:tc>
        <w:tc>
          <w:tcPr>
            <w:tcW w:w="1509" w:type="dxa"/>
            <w:tcBorders>
              <w:top w:val="nil"/>
              <w:left w:val="nil"/>
              <w:bottom w:val="single" w:sz="4" w:space="0" w:color="auto"/>
              <w:right w:val="single" w:sz="4" w:space="0" w:color="auto"/>
            </w:tcBorders>
            <w:shd w:val="clear" w:color="000000" w:fill="B4C6E7"/>
            <w:noWrap/>
            <w:vAlign w:val="center"/>
            <w:hideMark/>
          </w:tcPr>
          <w:p w14:paraId="04F50179" w14:textId="77777777" w:rsidR="00234E08" w:rsidRPr="00234E08" w:rsidRDefault="00234E08" w:rsidP="00234E08">
            <w:pPr>
              <w:jc w:val="right"/>
            </w:pPr>
            <w:r w:rsidRPr="00234E08">
              <w:t>67,80</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46463E7F" w14:textId="77777777" w:rsidR="00234E08" w:rsidRPr="00234E08" w:rsidRDefault="00234E08" w:rsidP="00234E08">
            <w:pPr>
              <w:jc w:val="right"/>
            </w:pPr>
            <w:r w:rsidRPr="00234E08">
              <w:t>-26,70</w:t>
            </w:r>
          </w:p>
        </w:tc>
        <w:tc>
          <w:tcPr>
            <w:tcW w:w="16" w:type="dxa"/>
            <w:vAlign w:val="center"/>
            <w:hideMark/>
          </w:tcPr>
          <w:p w14:paraId="0FD8692E" w14:textId="77777777" w:rsidR="00234E08" w:rsidRPr="00234E08" w:rsidRDefault="00234E08" w:rsidP="00234E08">
            <w:pPr>
              <w:rPr>
                <w:sz w:val="20"/>
                <w:szCs w:val="20"/>
              </w:rPr>
            </w:pPr>
          </w:p>
        </w:tc>
      </w:tr>
      <w:tr w:rsidR="00234E08" w:rsidRPr="00234E08" w14:paraId="41E72174" w14:textId="77777777" w:rsidTr="00BD168F">
        <w:trPr>
          <w:trHeight w:val="31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656E6069" w14:textId="77777777" w:rsidR="00234E08" w:rsidRPr="00234E08" w:rsidRDefault="00234E08" w:rsidP="00234E08">
            <w:pPr>
              <w:rPr>
                <w:b/>
                <w:bCs/>
                <w:i/>
                <w:iCs/>
                <w:sz w:val="20"/>
                <w:szCs w:val="20"/>
              </w:rPr>
            </w:pPr>
            <w:r w:rsidRPr="00234E08">
              <w:rPr>
                <w:b/>
                <w:bCs/>
                <w:i/>
                <w:iCs/>
                <w:sz w:val="20"/>
                <w:szCs w:val="20"/>
              </w:rPr>
              <w:t xml:space="preserve">Стоимость воды </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567596CD"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78271D92" w14:textId="77777777" w:rsidR="00234E08" w:rsidRPr="00234E08" w:rsidRDefault="00234E08" w:rsidP="00234E08">
            <w:pPr>
              <w:jc w:val="right"/>
              <w:rPr>
                <w:b/>
                <w:bCs/>
              </w:rPr>
            </w:pPr>
            <w:r w:rsidRPr="00234E08">
              <w:rPr>
                <w:b/>
                <w:bCs/>
              </w:rPr>
              <w:t>354,69</w:t>
            </w:r>
          </w:p>
        </w:tc>
        <w:tc>
          <w:tcPr>
            <w:tcW w:w="1676" w:type="dxa"/>
            <w:tcBorders>
              <w:top w:val="nil"/>
              <w:left w:val="nil"/>
              <w:bottom w:val="single" w:sz="4" w:space="0" w:color="auto"/>
              <w:right w:val="single" w:sz="4" w:space="0" w:color="auto"/>
            </w:tcBorders>
            <w:shd w:val="clear" w:color="000000" w:fill="FFF2CC"/>
            <w:noWrap/>
            <w:vAlign w:val="center"/>
            <w:hideMark/>
          </w:tcPr>
          <w:p w14:paraId="0FA667D9" w14:textId="77777777" w:rsidR="00234E08" w:rsidRPr="00234E08" w:rsidRDefault="00234E08" w:rsidP="00234E08">
            <w:pPr>
              <w:jc w:val="right"/>
              <w:rPr>
                <w:b/>
                <w:bCs/>
              </w:rPr>
            </w:pPr>
            <w:r w:rsidRPr="00234E08">
              <w:rPr>
                <w:b/>
                <w:bCs/>
              </w:rPr>
              <w:t>1 919,74</w:t>
            </w:r>
          </w:p>
        </w:tc>
        <w:tc>
          <w:tcPr>
            <w:tcW w:w="1509" w:type="dxa"/>
            <w:tcBorders>
              <w:top w:val="nil"/>
              <w:left w:val="nil"/>
              <w:bottom w:val="single" w:sz="4" w:space="0" w:color="auto"/>
              <w:right w:val="single" w:sz="4" w:space="0" w:color="auto"/>
            </w:tcBorders>
            <w:shd w:val="clear" w:color="000000" w:fill="B4C6E7"/>
            <w:noWrap/>
            <w:vAlign w:val="center"/>
            <w:hideMark/>
          </w:tcPr>
          <w:p w14:paraId="7DEAA268" w14:textId="77777777" w:rsidR="00234E08" w:rsidRPr="00234E08" w:rsidRDefault="00234E08" w:rsidP="00234E08">
            <w:pPr>
              <w:jc w:val="right"/>
              <w:rPr>
                <w:b/>
                <w:bCs/>
              </w:rPr>
            </w:pPr>
            <w:r w:rsidRPr="00234E08">
              <w:rPr>
                <w:b/>
                <w:bCs/>
              </w:rPr>
              <w:t>480,09</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2D6560ED" w14:textId="77777777" w:rsidR="00234E08" w:rsidRPr="00234E08" w:rsidRDefault="00234E08" w:rsidP="00234E08">
            <w:pPr>
              <w:jc w:val="right"/>
              <w:rPr>
                <w:b/>
                <w:bCs/>
              </w:rPr>
            </w:pPr>
            <w:r w:rsidRPr="00234E08">
              <w:rPr>
                <w:b/>
                <w:bCs/>
              </w:rPr>
              <w:t>-1 439,65</w:t>
            </w:r>
          </w:p>
        </w:tc>
        <w:tc>
          <w:tcPr>
            <w:tcW w:w="16" w:type="dxa"/>
            <w:vAlign w:val="center"/>
            <w:hideMark/>
          </w:tcPr>
          <w:p w14:paraId="2544225D" w14:textId="77777777" w:rsidR="00234E08" w:rsidRPr="00234E08" w:rsidRDefault="00234E08" w:rsidP="00234E08">
            <w:pPr>
              <w:rPr>
                <w:sz w:val="20"/>
                <w:szCs w:val="20"/>
              </w:rPr>
            </w:pPr>
          </w:p>
        </w:tc>
      </w:tr>
      <w:tr w:rsidR="00234E08" w:rsidRPr="00234E08" w14:paraId="49BECF10" w14:textId="77777777" w:rsidTr="00BD168F">
        <w:trPr>
          <w:trHeight w:val="312"/>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5AFB268C" w14:textId="77777777" w:rsidR="00234E08" w:rsidRPr="00234E08" w:rsidRDefault="00234E08" w:rsidP="00234E08">
            <w:pPr>
              <w:rPr>
                <w:sz w:val="20"/>
                <w:szCs w:val="20"/>
              </w:rPr>
            </w:pPr>
            <w:r w:rsidRPr="00234E08">
              <w:rPr>
                <w:sz w:val="20"/>
                <w:szCs w:val="20"/>
              </w:rPr>
              <w:t>Общее количество теплоносителя, всего, в т.ч.:</w:t>
            </w:r>
          </w:p>
        </w:tc>
        <w:tc>
          <w:tcPr>
            <w:tcW w:w="1420" w:type="dxa"/>
            <w:tcBorders>
              <w:top w:val="nil"/>
              <w:left w:val="single" w:sz="4" w:space="0" w:color="auto"/>
              <w:bottom w:val="single" w:sz="4" w:space="0" w:color="auto"/>
              <w:right w:val="single" w:sz="4" w:space="0" w:color="auto"/>
            </w:tcBorders>
            <w:shd w:val="clear" w:color="000000" w:fill="FFFFFF"/>
            <w:hideMark/>
          </w:tcPr>
          <w:p w14:paraId="7002A6AB" w14:textId="77777777" w:rsidR="00234E08" w:rsidRPr="00234E08" w:rsidRDefault="00234E08" w:rsidP="00234E08">
            <w:pPr>
              <w:jc w:val="center"/>
              <w:rPr>
                <w:sz w:val="20"/>
                <w:szCs w:val="20"/>
              </w:rPr>
            </w:pPr>
            <w:r w:rsidRPr="00234E08">
              <w:rPr>
                <w:sz w:val="20"/>
                <w:szCs w:val="20"/>
              </w:rPr>
              <w:t>тыс. м3</w:t>
            </w:r>
          </w:p>
        </w:tc>
        <w:tc>
          <w:tcPr>
            <w:tcW w:w="1276" w:type="dxa"/>
            <w:tcBorders>
              <w:top w:val="nil"/>
              <w:left w:val="nil"/>
              <w:bottom w:val="single" w:sz="4" w:space="0" w:color="auto"/>
              <w:right w:val="single" w:sz="4" w:space="0" w:color="auto"/>
            </w:tcBorders>
            <w:shd w:val="clear" w:color="000000" w:fill="DDEBF7"/>
            <w:noWrap/>
            <w:vAlign w:val="center"/>
            <w:hideMark/>
          </w:tcPr>
          <w:p w14:paraId="30C0D7D9" w14:textId="77777777" w:rsidR="00234E08" w:rsidRPr="00234E08" w:rsidRDefault="00234E08" w:rsidP="00234E08">
            <w:pPr>
              <w:jc w:val="right"/>
            </w:pPr>
            <w:r w:rsidRPr="00234E08">
              <w:t>20,35</w:t>
            </w:r>
          </w:p>
        </w:tc>
        <w:tc>
          <w:tcPr>
            <w:tcW w:w="1676" w:type="dxa"/>
            <w:tcBorders>
              <w:top w:val="nil"/>
              <w:left w:val="nil"/>
              <w:bottom w:val="single" w:sz="4" w:space="0" w:color="auto"/>
              <w:right w:val="single" w:sz="4" w:space="0" w:color="auto"/>
            </w:tcBorders>
            <w:shd w:val="clear" w:color="000000" w:fill="FFF2CC"/>
            <w:noWrap/>
            <w:vAlign w:val="center"/>
            <w:hideMark/>
          </w:tcPr>
          <w:p w14:paraId="71255EB2" w14:textId="77777777" w:rsidR="00234E08" w:rsidRPr="00234E08" w:rsidRDefault="00234E08" w:rsidP="00234E08">
            <w:pPr>
              <w:jc w:val="right"/>
            </w:pPr>
            <w:r w:rsidRPr="00234E08">
              <w:t>21,82</w:t>
            </w:r>
          </w:p>
        </w:tc>
        <w:tc>
          <w:tcPr>
            <w:tcW w:w="1509" w:type="dxa"/>
            <w:tcBorders>
              <w:top w:val="nil"/>
              <w:left w:val="nil"/>
              <w:bottom w:val="single" w:sz="4" w:space="0" w:color="auto"/>
              <w:right w:val="single" w:sz="4" w:space="0" w:color="auto"/>
            </w:tcBorders>
            <w:shd w:val="clear" w:color="000000" w:fill="FFFFFF"/>
            <w:noWrap/>
            <w:vAlign w:val="center"/>
            <w:hideMark/>
          </w:tcPr>
          <w:p w14:paraId="41AEBBB7" w14:textId="77777777" w:rsidR="00234E08" w:rsidRPr="00234E08" w:rsidRDefault="00234E08" w:rsidP="00234E08">
            <w:pPr>
              <w:jc w:val="right"/>
            </w:pPr>
            <w:r w:rsidRPr="00234E08">
              <w:t>20,31</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6764286E" w14:textId="77777777" w:rsidR="00234E08" w:rsidRPr="00234E08" w:rsidRDefault="00234E08" w:rsidP="00234E08">
            <w:pPr>
              <w:jc w:val="right"/>
            </w:pPr>
            <w:r w:rsidRPr="00234E08">
              <w:t>-1,51</w:t>
            </w:r>
          </w:p>
        </w:tc>
        <w:tc>
          <w:tcPr>
            <w:tcW w:w="16" w:type="dxa"/>
            <w:vAlign w:val="center"/>
            <w:hideMark/>
          </w:tcPr>
          <w:p w14:paraId="086FF2B5" w14:textId="77777777" w:rsidR="00234E08" w:rsidRPr="00234E08" w:rsidRDefault="00234E08" w:rsidP="00234E08">
            <w:pPr>
              <w:rPr>
                <w:sz w:val="20"/>
                <w:szCs w:val="20"/>
              </w:rPr>
            </w:pPr>
          </w:p>
        </w:tc>
      </w:tr>
      <w:tr w:rsidR="00234E08" w:rsidRPr="00234E08" w14:paraId="538A326A" w14:textId="77777777" w:rsidTr="00BD168F">
        <w:trPr>
          <w:trHeight w:val="443"/>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81A7354" w14:textId="77777777" w:rsidR="00234E08" w:rsidRPr="00234E08" w:rsidRDefault="00234E08" w:rsidP="00234E08">
            <w:pPr>
              <w:rPr>
                <w:sz w:val="20"/>
                <w:szCs w:val="20"/>
              </w:rPr>
            </w:pPr>
            <w:r w:rsidRPr="00234E08">
              <w:rPr>
                <w:sz w:val="20"/>
                <w:szCs w:val="20"/>
              </w:rPr>
              <w:t xml:space="preserve"> Стоимость теплоносителя</w:t>
            </w:r>
          </w:p>
        </w:tc>
        <w:tc>
          <w:tcPr>
            <w:tcW w:w="1420" w:type="dxa"/>
            <w:tcBorders>
              <w:top w:val="nil"/>
              <w:left w:val="single" w:sz="4" w:space="0" w:color="auto"/>
              <w:bottom w:val="single" w:sz="4" w:space="0" w:color="auto"/>
              <w:right w:val="single" w:sz="4" w:space="0" w:color="auto"/>
            </w:tcBorders>
            <w:shd w:val="clear" w:color="000000" w:fill="FFFFFF"/>
            <w:vAlign w:val="center"/>
            <w:hideMark/>
          </w:tcPr>
          <w:p w14:paraId="69C7212C" w14:textId="77777777" w:rsidR="00234E08" w:rsidRPr="00234E08" w:rsidRDefault="00234E08" w:rsidP="00234E08">
            <w:pPr>
              <w:jc w:val="center"/>
              <w:rPr>
                <w:sz w:val="20"/>
                <w:szCs w:val="20"/>
              </w:rPr>
            </w:pPr>
            <w:r w:rsidRPr="00234E08">
              <w:rPr>
                <w:sz w:val="20"/>
                <w:szCs w:val="20"/>
              </w:rPr>
              <w:t>руб./м3</w:t>
            </w:r>
          </w:p>
        </w:tc>
        <w:tc>
          <w:tcPr>
            <w:tcW w:w="1276" w:type="dxa"/>
            <w:tcBorders>
              <w:top w:val="nil"/>
              <w:left w:val="nil"/>
              <w:bottom w:val="single" w:sz="4" w:space="0" w:color="auto"/>
              <w:right w:val="single" w:sz="4" w:space="0" w:color="auto"/>
            </w:tcBorders>
            <w:shd w:val="clear" w:color="000000" w:fill="DDEBF7"/>
            <w:noWrap/>
            <w:vAlign w:val="center"/>
            <w:hideMark/>
          </w:tcPr>
          <w:p w14:paraId="17509604" w14:textId="77777777" w:rsidR="00234E08" w:rsidRPr="00234E08" w:rsidRDefault="00234E08" w:rsidP="00234E08">
            <w:pPr>
              <w:jc w:val="right"/>
            </w:pPr>
            <w:r w:rsidRPr="00234E08">
              <w:t>78,19</w:t>
            </w:r>
          </w:p>
        </w:tc>
        <w:tc>
          <w:tcPr>
            <w:tcW w:w="1676" w:type="dxa"/>
            <w:tcBorders>
              <w:top w:val="nil"/>
              <w:left w:val="nil"/>
              <w:bottom w:val="single" w:sz="4" w:space="0" w:color="auto"/>
              <w:right w:val="single" w:sz="4" w:space="0" w:color="auto"/>
            </w:tcBorders>
            <w:shd w:val="clear" w:color="000000" w:fill="FFF2CC"/>
            <w:noWrap/>
            <w:vAlign w:val="center"/>
            <w:hideMark/>
          </w:tcPr>
          <w:p w14:paraId="0997C2B1" w14:textId="77777777" w:rsidR="00234E08" w:rsidRPr="00234E08" w:rsidRDefault="00234E08" w:rsidP="00234E08">
            <w:pPr>
              <w:jc w:val="right"/>
            </w:pPr>
            <w:r w:rsidRPr="00234E08">
              <w:t>91,38</w:t>
            </w:r>
          </w:p>
        </w:tc>
        <w:tc>
          <w:tcPr>
            <w:tcW w:w="1509" w:type="dxa"/>
            <w:tcBorders>
              <w:top w:val="nil"/>
              <w:left w:val="nil"/>
              <w:bottom w:val="single" w:sz="4" w:space="0" w:color="auto"/>
              <w:right w:val="single" w:sz="4" w:space="0" w:color="auto"/>
            </w:tcBorders>
            <w:shd w:val="clear" w:color="000000" w:fill="FFFFFF"/>
            <w:noWrap/>
            <w:vAlign w:val="center"/>
            <w:hideMark/>
          </w:tcPr>
          <w:p w14:paraId="1E14AC5C" w14:textId="77777777" w:rsidR="00234E08" w:rsidRPr="00234E08" w:rsidRDefault="00234E08" w:rsidP="00234E08">
            <w:pPr>
              <w:jc w:val="right"/>
            </w:pPr>
            <w:r w:rsidRPr="00234E08">
              <w:t>81,44</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1A2517C5" w14:textId="77777777" w:rsidR="00234E08" w:rsidRPr="00234E08" w:rsidRDefault="00234E08" w:rsidP="00234E08">
            <w:pPr>
              <w:jc w:val="right"/>
            </w:pPr>
            <w:r w:rsidRPr="00234E08">
              <w:t>-9,94</w:t>
            </w:r>
          </w:p>
        </w:tc>
        <w:tc>
          <w:tcPr>
            <w:tcW w:w="16" w:type="dxa"/>
            <w:vAlign w:val="center"/>
            <w:hideMark/>
          </w:tcPr>
          <w:p w14:paraId="1C0DABF2" w14:textId="77777777" w:rsidR="00234E08" w:rsidRPr="00234E08" w:rsidRDefault="00234E08" w:rsidP="00234E08">
            <w:pPr>
              <w:rPr>
                <w:sz w:val="20"/>
                <w:szCs w:val="20"/>
              </w:rPr>
            </w:pPr>
          </w:p>
        </w:tc>
      </w:tr>
      <w:tr w:rsidR="00234E08" w:rsidRPr="00234E08" w14:paraId="2DF27E5F" w14:textId="77777777" w:rsidTr="00BD168F">
        <w:trPr>
          <w:trHeight w:val="31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77BCDBA1" w14:textId="77777777" w:rsidR="00234E08" w:rsidRPr="00234E08" w:rsidRDefault="00234E08" w:rsidP="00234E08">
            <w:pPr>
              <w:rPr>
                <w:b/>
                <w:bCs/>
                <w:i/>
                <w:iCs/>
                <w:sz w:val="20"/>
                <w:szCs w:val="20"/>
              </w:rPr>
            </w:pPr>
            <w:r w:rsidRPr="00234E08">
              <w:rPr>
                <w:b/>
                <w:bCs/>
                <w:i/>
                <w:iCs/>
                <w:sz w:val="20"/>
                <w:szCs w:val="20"/>
              </w:rPr>
              <w:t>Стоимость теплоносителя</w:t>
            </w:r>
          </w:p>
        </w:tc>
        <w:tc>
          <w:tcPr>
            <w:tcW w:w="1420" w:type="dxa"/>
            <w:tcBorders>
              <w:top w:val="nil"/>
              <w:left w:val="single" w:sz="4" w:space="0" w:color="auto"/>
              <w:bottom w:val="single" w:sz="4" w:space="0" w:color="auto"/>
              <w:right w:val="single" w:sz="4" w:space="0" w:color="auto"/>
            </w:tcBorders>
            <w:shd w:val="clear" w:color="000000" w:fill="FFFFFF"/>
            <w:hideMark/>
          </w:tcPr>
          <w:p w14:paraId="2342A880"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nil"/>
              <w:left w:val="nil"/>
              <w:bottom w:val="single" w:sz="4" w:space="0" w:color="auto"/>
              <w:right w:val="single" w:sz="4" w:space="0" w:color="auto"/>
            </w:tcBorders>
            <w:shd w:val="clear" w:color="000000" w:fill="DDEBF7"/>
            <w:noWrap/>
            <w:vAlign w:val="center"/>
            <w:hideMark/>
          </w:tcPr>
          <w:p w14:paraId="4F46F776" w14:textId="77777777" w:rsidR="00234E08" w:rsidRPr="00234E08" w:rsidRDefault="00234E08" w:rsidP="00234E08">
            <w:pPr>
              <w:jc w:val="right"/>
              <w:rPr>
                <w:b/>
                <w:bCs/>
              </w:rPr>
            </w:pPr>
            <w:r w:rsidRPr="00234E08">
              <w:rPr>
                <w:b/>
                <w:bCs/>
              </w:rPr>
              <w:t>1 590,73</w:t>
            </w:r>
          </w:p>
        </w:tc>
        <w:tc>
          <w:tcPr>
            <w:tcW w:w="1676" w:type="dxa"/>
            <w:tcBorders>
              <w:top w:val="nil"/>
              <w:left w:val="nil"/>
              <w:bottom w:val="single" w:sz="4" w:space="0" w:color="auto"/>
              <w:right w:val="single" w:sz="4" w:space="0" w:color="auto"/>
            </w:tcBorders>
            <w:shd w:val="clear" w:color="000000" w:fill="FFF2CC"/>
            <w:noWrap/>
            <w:vAlign w:val="center"/>
            <w:hideMark/>
          </w:tcPr>
          <w:p w14:paraId="70905636" w14:textId="77777777" w:rsidR="00234E08" w:rsidRPr="00234E08" w:rsidRDefault="00234E08" w:rsidP="00234E08">
            <w:pPr>
              <w:jc w:val="right"/>
              <w:rPr>
                <w:b/>
                <w:bCs/>
              </w:rPr>
            </w:pPr>
            <w:r w:rsidRPr="00234E08">
              <w:rPr>
                <w:b/>
                <w:bCs/>
              </w:rPr>
              <w:t>1 993,84</w:t>
            </w:r>
          </w:p>
        </w:tc>
        <w:tc>
          <w:tcPr>
            <w:tcW w:w="1509" w:type="dxa"/>
            <w:tcBorders>
              <w:top w:val="nil"/>
              <w:left w:val="nil"/>
              <w:bottom w:val="single" w:sz="4" w:space="0" w:color="auto"/>
              <w:right w:val="single" w:sz="4" w:space="0" w:color="auto"/>
            </w:tcBorders>
            <w:shd w:val="clear" w:color="000000" w:fill="FFFFFF"/>
            <w:noWrap/>
            <w:vAlign w:val="center"/>
            <w:hideMark/>
          </w:tcPr>
          <w:p w14:paraId="6C48487B" w14:textId="77777777" w:rsidR="00234E08" w:rsidRPr="00234E08" w:rsidRDefault="00234E08" w:rsidP="00234E08">
            <w:pPr>
              <w:jc w:val="right"/>
              <w:rPr>
                <w:b/>
                <w:bCs/>
              </w:rPr>
            </w:pPr>
            <w:r w:rsidRPr="00234E08">
              <w:rPr>
                <w:b/>
                <w:bCs/>
              </w:rPr>
              <w:t>1 654,40</w:t>
            </w:r>
          </w:p>
        </w:tc>
        <w:tc>
          <w:tcPr>
            <w:tcW w:w="1583" w:type="dxa"/>
            <w:tcBorders>
              <w:top w:val="nil"/>
              <w:left w:val="single" w:sz="4" w:space="0" w:color="auto"/>
              <w:bottom w:val="single" w:sz="4" w:space="0" w:color="auto"/>
              <w:right w:val="single" w:sz="8" w:space="0" w:color="auto"/>
            </w:tcBorders>
            <w:shd w:val="clear" w:color="000000" w:fill="FFFFFF"/>
            <w:noWrap/>
            <w:vAlign w:val="center"/>
            <w:hideMark/>
          </w:tcPr>
          <w:p w14:paraId="2C11820F" w14:textId="77777777" w:rsidR="00234E08" w:rsidRPr="00234E08" w:rsidRDefault="00234E08" w:rsidP="00234E08">
            <w:pPr>
              <w:jc w:val="right"/>
              <w:rPr>
                <w:b/>
                <w:bCs/>
              </w:rPr>
            </w:pPr>
            <w:r w:rsidRPr="00234E08">
              <w:rPr>
                <w:b/>
                <w:bCs/>
              </w:rPr>
              <w:t>-339,44</w:t>
            </w:r>
          </w:p>
        </w:tc>
        <w:tc>
          <w:tcPr>
            <w:tcW w:w="16" w:type="dxa"/>
            <w:vAlign w:val="center"/>
            <w:hideMark/>
          </w:tcPr>
          <w:p w14:paraId="36B7382A" w14:textId="77777777" w:rsidR="00234E08" w:rsidRPr="00234E08" w:rsidRDefault="00234E08" w:rsidP="00234E08">
            <w:pPr>
              <w:rPr>
                <w:sz w:val="20"/>
                <w:szCs w:val="20"/>
              </w:rPr>
            </w:pPr>
          </w:p>
        </w:tc>
      </w:tr>
      <w:tr w:rsidR="00234E08" w:rsidRPr="00234E08" w14:paraId="0FF4CBB7" w14:textId="77777777" w:rsidTr="00BD168F">
        <w:trPr>
          <w:trHeight w:val="315"/>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4AE6D78E" w14:textId="77777777" w:rsidR="00234E08" w:rsidRPr="00234E08" w:rsidRDefault="00234E08" w:rsidP="00234E08">
            <w:pPr>
              <w:rPr>
                <w:sz w:val="20"/>
                <w:szCs w:val="20"/>
              </w:rPr>
            </w:pPr>
            <w:r w:rsidRPr="00234E08">
              <w:rPr>
                <w:sz w:val="20"/>
                <w:szCs w:val="20"/>
              </w:rPr>
              <w:t>Общее количество стоков, всего, в т. ч.:</w:t>
            </w:r>
          </w:p>
        </w:tc>
        <w:tc>
          <w:tcPr>
            <w:tcW w:w="1420" w:type="dxa"/>
            <w:tcBorders>
              <w:top w:val="nil"/>
              <w:left w:val="single" w:sz="4" w:space="0" w:color="auto"/>
              <w:bottom w:val="single" w:sz="4" w:space="0" w:color="auto"/>
              <w:right w:val="single" w:sz="4" w:space="0" w:color="auto"/>
            </w:tcBorders>
            <w:shd w:val="clear" w:color="000000" w:fill="FFFFFF"/>
            <w:hideMark/>
          </w:tcPr>
          <w:p w14:paraId="14E842A6" w14:textId="77777777" w:rsidR="00234E08" w:rsidRPr="00234E08" w:rsidRDefault="00234E08" w:rsidP="00234E08">
            <w:pPr>
              <w:jc w:val="center"/>
              <w:rPr>
                <w:sz w:val="20"/>
                <w:szCs w:val="20"/>
              </w:rPr>
            </w:pPr>
            <w:r w:rsidRPr="00234E08">
              <w:rPr>
                <w:sz w:val="20"/>
                <w:szCs w:val="20"/>
              </w:rPr>
              <w:t>тыс. м3</w:t>
            </w:r>
          </w:p>
        </w:tc>
        <w:tc>
          <w:tcPr>
            <w:tcW w:w="1276" w:type="dxa"/>
            <w:tcBorders>
              <w:top w:val="nil"/>
              <w:left w:val="nil"/>
              <w:bottom w:val="single" w:sz="4" w:space="0" w:color="auto"/>
              <w:right w:val="single" w:sz="4" w:space="0" w:color="auto"/>
            </w:tcBorders>
            <w:shd w:val="clear" w:color="000000" w:fill="DDEBF7"/>
            <w:noWrap/>
            <w:vAlign w:val="center"/>
            <w:hideMark/>
          </w:tcPr>
          <w:p w14:paraId="2D518889" w14:textId="77777777" w:rsidR="00234E08" w:rsidRPr="00234E08" w:rsidRDefault="00234E08" w:rsidP="00234E08">
            <w:pPr>
              <w:jc w:val="right"/>
            </w:pPr>
            <w:r w:rsidRPr="00234E08">
              <w:t>9,77</w:t>
            </w:r>
          </w:p>
        </w:tc>
        <w:tc>
          <w:tcPr>
            <w:tcW w:w="1676" w:type="dxa"/>
            <w:tcBorders>
              <w:top w:val="nil"/>
              <w:left w:val="nil"/>
              <w:bottom w:val="single" w:sz="4" w:space="0" w:color="auto"/>
              <w:right w:val="single" w:sz="4" w:space="0" w:color="auto"/>
            </w:tcBorders>
            <w:shd w:val="clear" w:color="000000" w:fill="DDEBF7"/>
            <w:noWrap/>
            <w:vAlign w:val="center"/>
            <w:hideMark/>
          </w:tcPr>
          <w:p w14:paraId="2BEFCC62" w14:textId="77777777" w:rsidR="00234E08" w:rsidRPr="00234E08" w:rsidRDefault="00234E08" w:rsidP="00234E08">
            <w:pPr>
              <w:jc w:val="center"/>
            </w:pPr>
            <w:r w:rsidRPr="00234E08">
              <w:t>9,77</w:t>
            </w:r>
          </w:p>
        </w:tc>
        <w:tc>
          <w:tcPr>
            <w:tcW w:w="1509" w:type="dxa"/>
            <w:tcBorders>
              <w:top w:val="nil"/>
              <w:left w:val="nil"/>
              <w:bottom w:val="single" w:sz="4" w:space="0" w:color="auto"/>
              <w:right w:val="single" w:sz="4" w:space="0" w:color="auto"/>
            </w:tcBorders>
            <w:shd w:val="clear" w:color="000000" w:fill="B4C6E7"/>
            <w:noWrap/>
            <w:vAlign w:val="center"/>
            <w:hideMark/>
          </w:tcPr>
          <w:p w14:paraId="2980928F" w14:textId="77777777" w:rsidR="00234E08" w:rsidRPr="00234E08" w:rsidRDefault="00234E08" w:rsidP="00234E08">
            <w:pPr>
              <w:jc w:val="right"/>
            </w:pPr>
            <w:r w:rsidRPr="00234E08">
              <w:t>9,77</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44835250" w14:textId="77777777" w:rsidR="00234E08" w:rsidRPr="00234E08" w:rsidRDefault="00234E08" w:rsidP="00234E08">
            <w:pPr>
              <w:jc w:val="right"/>
            </w:pPr>
            <w:r w:rsidRPr="00234E08">
              <w:t>0,00</w:t>
            </w:r>
          </w:p>
        </w:tc>
        <w:tc>
          <w:tcPr>
            <w:tcW w:w="16" w:type="dxa"/>
            <w:vAlign w:val="center"/>
            <w:hideMark/>
          </w:tcPr>
          <w:p w14:paraId="7CF9A325" w14:textId="77777777" w:rsidR="00234E08" w:rsidRPr="00234E08" w:rsidRDefault="00234E08" w:rsidP="00234E08">
            <w:pPr>
              <w:rPr>
                <w:sz w:val="20"/>
                <w:szCs w:val="20"/>
              </w:rPr>
            </w:pPr>
          </w:p>
        </w:tc>
      </w:tr>
      <w:tr w:rsidR="00234E08" w:rsidRPr="00234E08" w14:paraId="257A03BC" w14:textId="77777777" w:rsidTr="00BD168F">
        <w:trPr>
          <w:trHeight w:val="323"/>
        </w:trPr>
        <w:tc>
          <w:tcPr>
            <w:tcW w:w="5360" w:type="dxa"/>
            <w:tcBorders>
              <w:top w:val="nil"/>
              <w:left w:val="single" w:sz="8" w:space="0" w:color="auto"/>
              <w:bottom w:val="single" w:sz="4" w:space="0" w:color="auto"/>
              <w:right w:val="single" w:sz="4" w:space="0" w:color="auto"/>
            </w:tcBorders>
            <w:shd w:val="clear" w:color="000000" w:fill="FFFFFF"/>
            <w:vAlign w:val="center"/>
            <w:hideMark/>
          </w:tcPr>
          <w:p w14:paraId="3D37D5F7" w14:textId="77777777" w:rsidR="00234E08" w:rsidRPr="00234E08" w:rsidRDefault="00234E08" w:rsidP="00234E08">
            <w:pPr>
              <w:rPr>
                <w:sz w:val="20"/>
                <w:szCs w:val="20"/>
              </w:rPr>
            </w:pPr>
            <w:r w:rsidRPr="00234E08">
              <w:rPr>
                <w:sz w:val="20"/>
                <w:szCs w:val="20"/>
              </w:rPr>
              <w:t>Стоимость собственного водоотведения</w:t>
            </w:r>
          </w:p>
        </w:tc>
        <w:tc>
          <w:tcPr>
            <w:tcW w:w="1420" w:type="dxa"/>
            <w:tcBorders>
              <w:top w:val="nil"/>
              <w:left w:val="single" w:sz="4" w:space="0" w:color="auto"/>
              <w:bottom w:val="single" w:sz="4" w:space="0" w:color="auto"/>
              <w:right w:val="single" w:sz="4" w:space="0" w:color="auto"/>
            </w:tcBorders>
            <w:shd w:val="clear" w:color="000000" w:fill="FFFFFF"/>
            <w:hideMark/>
          </w:tcPr>
          <w:p w14:paraId="22183E32" w14:textId="77777777" w:rsidR="00234E08" w:rsidRPr="00234E08" w:rsidRDefault="00234E08" w:rsidP="00234E08">
            <w:pPr>
              <w:jc w:val="center"/>
              <w:rPr>
                <w:sz w:val="20"/>
                <w:szCs w:val="20"/>
              </w:rPr>
            </w:pPr>
            <w:r w:rsidRPr="00234E08">
              <w:rPr>
                <w:sz w:val="20"/>
                <w:szCs w:val="20"/>
              </w:rPr>
              <w:t>руб./м3</w:t>
            </w:r>
          </w:p>
        </w:tc>
        <w:tc>
          <w:tcPr>
            <w:tcW w:w="1276" w:type="dxa"/>
            <w:tcBorders>
              <w:top w:val="nil"/>
              <w:left w:val="nil"/>
              <w:bottom w:val="single" w:sz="4" w:space="0" w:color="auto"/>
              <w:right w:val="single" w:sz="4" w:space="0" w:color="auto"/>
            </w:tcBorders>
            <w:shd w:val="clear" w:color="000000" w:fill="DDEBF7"/>
            <w:noWrap/>
            <w:vAlign w:val="center"/>
            <w:hideMark/>
          </w:tcPr>
          <w:p w14:paraId="1716D95C" w14:textId="77777777" w:rsidR="00234E08" w:rsidRPr="00234E08" w:rsidRDefault="00234E08" w:rsidP="00234E08">
            <w:pPr>
              <w:jc w:val="right"/>
            </w:pPr>
            <w:r w:rsidRPr="00234E08">
              <w:t>95,67</w:t>
            </w:r>
          </w:p>
        </w:tc>
        <w:tc>
          <w:tcPr>
            <w:tcW w:w="1676" w:type="dxa"/>
            <w:tcBorders>
              <w:top w:val="nil"/>
              <w:left w:val="nil"/>
              <w:bottom w:val="single" w:sz="4" w:space="0" w:color="auto"/>
              <w:right w:val="single" w:sz="4" w:space="0" w:color="auto"/>
            </w:tcBorders>
            <w:shd w:val="clear" w:color="000000" w:fill="DDEBF7"/>
            <w:noWrap/>
            <w:vAlign w:val="center"/>
            <w:hideMark/>
          </w:tcPr>
          <w:p w14:paraId="629D660D" w14:textId="77777777" w:rsidR="00234E08" w:rsidRPr="00234E08" w:rsidRDefault="00234E08" w:rsidP="00234E08">
            <w:pPr>
              <w:jc w:val="center"/>
            </w:pPr>
            <w:r w:rsidRPr="00234E08">
              <w:t>108,81</w:t>
            </w:r>
          </w:p>
        </w:tc>
        <w:tc>
          <w:tcPr>
            <w:tcW w:w="1509" w:type="dxa"/>
            <w:tcBorders>
              <w:top w:val="nil"/>
              <w:left w:val="nil"/>
              <w:bottom w:val="single" w:sz="4" w:space="0" w:color="auto"/>
              <w:right w:val="single" w:sz="4" w:space="0" w:color="auto"/>
            </w:tcBorders>
            <w:shd w:val="clear" w:color="000000" w:fill="B4C6E7"/>
            <w:noWrap/>
            <w:vAlign w:val="center"/>
            <w:hideMark/>
          </w:tcPr>
          <w:p w14:paraId="4B60F370" w14:textId="77777777" w:rsidR="00234E08" w:rsidRPr="00234E08" w:rsidRDefault="00234E08" w:rsidP="00234E08">
            <w:pPr>
              <w:jc w:val="right"/>
            </w:pPr>
            <w:r w:rsidRPr="00234E08">
              <w:t>117,75</w:t>
            </w:r>
          </w:p>
        </w:tc>
        <w:tc>
          <w:tcPr>
            <w:tcW w:w="1583" w:type="dxa"/>
            <w:tcBorders>
              <w:top w:val="nil"/>
              <w:left w:val="single" w:sz="4" w:space="0" w:color="auto"/>
              <w:bottom w:val="single" w:sz="4" w:space="0" w:color="auto"/>
              <w:right w:val="single" w:sz="8" w:space="0" w:color="auto"/>
            </w:tcBorders>
            <w:shd w:val="clear" w:color="000000" w:fill="DDEBF7"/>
            <w:noWrap/>
            <w:vAlign w:val="center"/>
            <w:hideMark/>
          </w:tcPr>
          <w:p w14:paraId="6167ED0C" w14:textId="77777777" w:rsidR="00234E08" w:rsidRPr="00234E08" w:rsidRDefault="00234E08" w:rsidP="00234E08">
            <w:pPr>
              <w:jc w:val="right"/>
            </w:pPr>
            <w:r w:rsidRPr="00234E08">
              <w:t>8,94</w:t>
            </w:r>
          </w:p>
        </w:tc>
        <w:tc>
          <w:tcPr>
            <w:tcW w:w="16" w:type="dxa"/>
            <w:vAlign w:val="center"/>
            <w:hideMark/>
          </w:tcPr>
          <w:p w14:paraId="6AFDCBA2" w14:textId="77777777" w:rsidR="00234E08" w:rsidRPr="00234E08" w:rsidRDefault="00234E08" w:rsidP="00234E08">
            <w:pPr>
              <w:rPr>
                <w:sz w:val="20"/>
                <w:szCs w:val="20"/>
              </w:rPr>
            </w:pPr>
          </w:p>
        </w:tc>
      </w:tr>
      <w:tr w:rsidR="00234E08" w:rsidRPr="00234E08" w14:paraId="4E828F7F" w14:textId="77777777" w:rsidTr="00BD168F">
        <w:trPr>
          <w:trHeight w:val="330"/>
        </w:trPr>
        <w:tc>
          <w:tcPr>
            <w:tcW w:w="5360" w:type="dxa"/>
            <w:tcBorders>
              <w:top w:val="nil"/>
              <w:left w:val="single" w:sz="8" w:space="0" w:color="auto"/>
              <w:bottom w:val="single" w:sz="8" w:space="0" w:color="auto"/>
              <w:right w:val="single" w:sz="4" w:space="0" w:color="auto"/>
            </w:tcBorders>
            <w:shd w:val="clear" w:color="000000" w:fill="FFFFFF"/>
            <w:vAlign w:val="center"/>
            <w:hideMark/>
          </w:tcPr>
          <w:p w14:paraId="54EDFCC4" w14:textId="77777777" w:rsidR="00234E08" w:rsidRPr="00234E08" w:rsidRDefault="00234E08" w:rsidP="00234E08">
            <w:pPr>
              <w:rPr>
                <w:b/>
                <w:bCs/>
                <w:i/>
                <w:iCs/>
                <w:sz w:val="20"/>
                <w:szCs w:val="20"/>
              </w:rPr>
            </w:pPr>
            <w:r w:rsidRPr="00234E08">
              <w:rPr>
                <w:b/>
                <w:bCs/>
                <w:i/>
                <w:iCs/>
                <w:sz w:val="20"/>
                <w:szCs w:val="20"/>
              </w:rPr>
              <w:t>Стоимость канализации</w:t>
            </w:r>
          </w:p>
        </w:tc>
        <w:tc>
          <w:tcPr>
            <w:tcW w:w="1420" w:type="dxa"/>
            <w:tcBorders>
              <w:top w:val="single" w:sz="4" w:space="0" w:color="auto"/>
              <w:left w:val="nil"/>
              <w:bottom w:val="single" w:sz="8" w:space="0" w:color="auto"/>
              <w:right w:val="single" w:sz="4" w:space="0" w:color="auto"/>
            </w:tcBorders>
            <w:shd w:val="clear" w:color="000000" w:fill="FFFFFF"/>
            <w:hideMark/>
          </w:tcPr>
          <w:p w14:paraId="4906D141" w14:textId="77777777" w:rsidR="00234E08" w:rsidRPr="00234E08" w:rsidRDefault="00234E08" w:rsidP="00234E08">
            <w:pPr>
              <w:jc w:val="center"/>
              <w:rPr>
                <w:sz w:val="20"/>
                <w:szCs w:val="20"/>
              </w:rPr>
            </w:pPr>
            <w:r w:rsidRPr="00234E08">
              <w:rPr>
                <w:sz w:val="20"/>
                <w:szCs w:val="20"/>
              </w:rPr>
              <w:t>тыс. руб.</w:t>
            </w:r>
          </w:p>
        </w:tc>
        <w:tc>
          <w:tcPr>
            <w:tcW w:w="1276" w:type="dxa"/>
            <w:tcBorders>
              <w:top w:val="single" w:sz="4" w:space="0" w:color="auto"/>
              <w:left w:val="nil"/>
              <w:bottom w:val="single" w:sz="8" w:space="0" w:color="auto"/>
              <w:right w:val="single" w:sz="4" w:space="0" w:color="auto"/>
            </w:tcBorders>
            <w:shd w:val="clear" w:color="000000" w:fill="DDEBF7"/>
            <w:noWrap/>
            <w:vAlign w:val="center"/>
            <w:hideMark/>
          </w:tcPr>
          <w:p w14:paraId="25969397" w14:textId="77777777" w:rsidR="00234E08" w:rsidRPr="00234E08" w:rsidRDefault="00234E08" w:rsidP="00234E08">
            <w:pPr>
              <w:jc w:val="right"/>
              <w:rPr>
                <w:b/>
                <w:bCs/>
              </w:rPr>
            </w:pPr>
            <w:r w:rsidRPr="00234E08">
              <w:rPr>
                <w:b/>
                <w:bCs/>
              </w:rPr>
              <w:t>934,70</w:t>
            </w:r>
          </w:p>
        </w:tc>
        <w:tc>
          <w:tcPr>
            <w:tcW w:w="1676" w:type="dxa"/>
            <w:tcBorders>
              <w:top w:val="single" w:sz="4" w:space="0" w:color="auto"/>
              <w:left w:val="nil"/>
              <w:bottom w:val="single" w:sz="8" w:space="0" w:color="auto"/>
              <w:right w:val="single" w:sz="4" w:space="0" w:color="auto"/>
            </w:tcBorders>
            <w:shd w:val="clear" w:color="000000" w:fill="FFF2CC"/>
            <w:noWrap/>
            <w:vAlign w:val="center"/>
            <w:hideMark/>
          </w:tcPr>
          <w:p w14:paraId="1CA8CDB1" w14:textId="77777777" w:rsidR="00234E08" w:rsidRPr="00234E08" w:rsidRDefault="00234E08" w:rsidP="00234E08">
            <w:pPr>
              <w:jc w:val="center"/>
              <w:rPr>
                <w:b/>
                <w:bCs/>
              </w:rPr>
            </w:pPr>
            <w:r w:rsidRPr="00234E08">
              <w:rPr>
                <w:b/>
                <w:bCs/>
              </w:rPr>
              <w:t>1 063,11</w:t>
            </w:r>
          </w:p>
        </w:tc>
        <w:tc>
          <w:tcPr>
            <w:tcW w:w="1509" w:type="dxa"/>
            <w:tcBorders>
              <w:top w:val="single" w:sz="4" w:space="0" w:color="auto"/>
              <w:left w:val="nil"/>
              <w:bottom w:val="single" w:sz="8" w:space="0" w:color="auto"/>
              <w:right w:val="single" w:sz="4" w:space="0" w:color="auto"/>
            </w:tcBorders>
            <w:shd w:val="clear" w:color="000000" w:fill="B4C6E7"/>
            <w:noWrap/>
            <w:vAlign w:val="center"/>
            <w:hideMark/>
          </w:tcPr>
          <w:p w14:paraId="12E7BDDE" w14:textId="77777777" w:rsidR="00234E08" w:rsidRPr="00234E08" w:rsidRDefault="00234E08" w:rsidP="00234E08">
            <w:pPr>
              <w:jc w:val="right"/>
              <w:rPr>
                <w:b/>
                <w:bCs/>
              </w:rPr>
            </w:pPr>
            <w:r w:rsidRPr="00234E08">
              <w:rPr>
                <w:b/>
                <w:bCs/>
              </w:rPr>
              <w:t>1 150,42</w:t>
            </w:r>
          </w:p>
        </w:tc>
        <w:tc>
          <w:tcPr>
            <w:tcW w:w="1583" w:type="dxa"/>
            <w:tcBorders>
              <w:top w:val="nil"/>
              <w:left w:val="nil"/>
              <w:bottom w:val="single" w:sz="8" w:space="0" w:color="auto"/>
              <w:right w:val="single" w:sz="8" w:space="0" w:color="auto"/>
            </w:tcBorders>
            <w:shd w:val="clear" w:color="000000" w:fill="DDEBF7"/>
            <w:noWrap/>
            <w:vAlign w:val="center"/>
            <w:hideMark/>
          </w:tcPr>
          <w:p w14:paraId="5F6BBAD3" w14:textId="77777777" w:rsidR="00234E08" w:rsidRPr="00234E08" w:rsidRDefault="00234E08" w:rsidP="00234E08">
            <w:pPr>
              <w:jc w:val="right"/>
              <w:rPr>
                <w:b/>
                <w:bCs/>
              </w:rPr>
            </w:pPr>
            <w:r w:rsidRPr="00234E08">
              <w:rPr>
                <w:b/>
                <w:bCs/>
              </w:rPr>
              <w:t>87,31</w:t>
            </w:r>
          </w:p>
        </w:tc>
        <w:tc>
          <w:tcPr>
            <w:tcW w:w="16" w:type="dxa"/>
            <w:vAlign w:val="center"/>
            <w:hideMark/>
          </w:tcPr>
          <w:p w14:paraId="42EB0DF0" w14:textId="77777777" w:rsidR="00234E08" w:rsidRPr="00234E08" w:rsidRDefault="00234E08" w:rsidP="00234E08">
            <w:pPr>
              <w:rPr>
                <w:sz w:val="20"/>
                <w:szCs w:val="20"/>
              </w:rPr>
            </w:pPr>
          </w:p>
        </w:tc>
      </w:tr>
    </w:tbl>
    <w:p w14:paraId="01C7D6C7" w14:textId="77777777" w:rsidR="00234E08" w:rsidRPr="00234E08" w:rsidRDefault="00234E08" w:rsidP="00234E08">
      <w:pPr>
        <w:ind w:left="709" w:firstLine="709"/>
        <w:jc w:val="both"/>
        <w:rPr>
          <w:color w:val="000000" w:themeColor="text1"/>
          <w:sz w:val="28"/>
          <w:szCs w:val="28"/>
          <w:lang w:eastAsia="en-US"/>
        </w:rPr>
        <w:sectPr w:rsidR="00234E08" w:rsidRPr="00234E08" w:rsidSect="00234E08">
          <w:pgSz w:w="16838" w:h="11906" w:orient="landscape" w:code="9"/>
          <w:pgMar w:top="1701" w:right="142" w:bottom="567" w:left="851" w:header="573" w:footer="0" w:gutter="0"/>
          <w:pgNumType w:start="1"/>
          <w:cols w:space="708"/>
          <w:docGrid w:linePitch="360"/>
        </w:sectPr>
      </w:pPr>
    </w:p>
    <w:tbl>
      <w:tblPr>
        <w:tblW w:w="5000" w:type="pct"/>
        <w:jc w:val="center"/>
        <w:tblCellMar>
          <w:left w:w="0" w:type="dxa"/>
          <w:right w:w="0" w:type="dxa"/>
        </w:tblCellMar>
        <w:tblLook w:val="04A0" w:firstRow="1" w:lastRow="0" w:firstColumn="1" w:lastColumn="0" w:noHBand="0" w:noVBand="1"/>
      </w:tblPr>
      <w:tblGrid>
        <w:gridCol w:w="155"/>
        <w:gridCol w:w="529"/>
        <w:gridCol w:w="4250"/>
        <w:gridCol w:w="1022"/>
        <w:gridCol w:w="1452"/>
        <w:gridCol w:w="1385"/>
        <w:gridCol w:w="1390"/>
        <w:gridCol w:w="1390"/>
        <w:gridCol w:w="1390"/>
        <w:gridCol w:w="1709"/>
        <w:gridCol w:w="1173"/>
      </w:tblGrid>
      <w:tr w:rsidR="00234E08" w:rsidRPr="00234E08" w14:paraId="2D68485A"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6A874963" w14:textId="77777777" w:rsidR="00234E08" w:rsidRPr="00234E08" w:rsidRDefault="00234E08" w:rsidP="00234E08">
            <w:pPr>
              <w:rPr>
                <w:sz w:val="16"/>
                <w:szCs w:val="16"/>
              </w:rPr>
            </w:pPr>
            <w:bookmarkStart w:id="346" w:name="RANGE!A1:U117"/>
            <w:bookmarkEnd w:id="346"/>
          </w:p>
        </w:tc>
        <w:tc>
          <w:tcPr>
            <w:tcW w:w="520" w:type="dxa"/>
            <w:tcBorders>
              <w:top w:val="nil"/>
              <w:left w:val="nil"/>
              <w:bottom w:val="nil"/>
              <w:right w:val="nil"/>
            </w:tcBorders>
            <w:shd w:val="clear" w:color="auto" w:fill="auto"/>
            <w:noWrap/>
            <w:vAlign w:val="bottom"/>
            <w:hideMark/>
          </w:tcPr>
          <w:p w14:paraId="6317448A" w14:textId="77777777" w:rsidR="00234E08" w:rsidRPr="00234E08" w:rsidRDefault="00234E08" w:rsidP="00234E08">
            <w:pPr>
              <w:rPr>
                <w:sz w:val="16"/>
                <w:szCs w:val="16"/>
              </w:rPr>
            </w:pPr>
          </w:p>
        </w:tc>
        <w:tc>
          <w:tcPr>
            <w:tcW w:w="4300" w:type="dxa"/>
            <w:tcBorders>
              <w:top w:val="nil"/>
              <w:left w:val="nil"/>
              <w:bottom w:val="nil"/>
              <w:right w:val="nil"/>
            </w:tcBorders>
            <w:shd w:val="clear" w:color="auto" w:fill="auto"/>
            <w:noWrap/>
            <w:vAlign w:val="bottom"/>
            <w:hideMark/>
          </w:tcPr>
          <w:p w14:paraId="0EAD505B" w14:textId="77777777" w:rsidR="00234E08" w:rsidRPr="00234E08" w:rsidRDefault="00234E08" w:rsidP="00234E08">
            <w:pPr>
              <w:rPr>
                <w:sz w:val="16"/>
                <w:szCs w:val="16"/>
              </w:rPr>
            </w:pPr>
          </w:p>
        </w:tc>
        <w:tc>
          <w:tcPr>
            <w:tcW w:w="1020" w:type="dxa"/>
            <w:tcBorders>
              <w:top w:val="nil"/>
              <w:left w:val="nil"/>
              <w:bottom w:val="nil"/>
              <w:right w:val="nil"/>
            </w:tcBorders>
            <w:shd w:val="clear" w:color="auto" w:fill="auto"/>
            <w:noWrap/>
            <w:vAlign w:val="bottom"/>
            <w:hideMark/>
          </w:tcPr>
          <w:p w14:paraId="29F06DF4" w14:textId="77777777" w:rsidR="00234E08" w:rsidRPr="00234E08" w:rsidRDefault="00234E08" w:rsidP="00234E08">
            <w:pPr>
              <w:rPr>
                <w:sz w:val="16"/>
                <w:szCs w:val="16"/>
              </w:rPr>
            </w:pPr>
          </w:p>
        </w:tc>
        <w:tc>
          <w:tcPr>
            <w:tcW w:w="1456" w:type="dxa"/>
            <w:tcBorders>
              <w:top w:val="nil"/>
              <w:left w:val="nil"/>
              <w:bottom w:val="nil"/>
              <w:right w:val="nil"/>
            </w:tcBorders>
            <w:shd w:val="clear" w:color="auto" w:fill="auto"/>
            <w:noWrap/>
            <w:vAlign w:val="bottom"/>
            <w:hideMark/>
          </w:tcPr>
          <w:p w14:paraId="07B6FAA4" w14:textId="77777777" w:rsidR="00234E08" w:rsidRPr="00234E08" w:rsidRDefault="00234E08" w:rsidP="00234E08">
            <w:pPr>
              <w:rPr>
                <w:rFonts w:ascii="Arial CYR" w:hAnsi="Arial CYR" w:cs="Arial CYR"/>
                <w:sz w:val="16"/>
                <w:szCs w:val="16"/>
              </w:rPr>
            </w:pPr>
            <w:r w:rsidRPr="00234E08">
              <w:rPr>
                <w:rFonts w:ascii="Arial CYR" w:hAnsi="Arial CYR" w:cs="Arial CYR"/>
                <w:sz w:val="16"/>
                <w:szCs w:val="16"/>
              </w:rPr>
              <w:t> </w:t>
            </w:r>
          </w:p>
        </w:tc>
        <w:tc>
          <w:tcPr>
            <w:tcW w:w="8456" w:type="dxa"/>
            <w:gridSpan w:val="6"/>
            <w:tcBorders>
              <w:top w:val="nil"/>
              <w:left w:val="nil"/>
              <w:bottom w:val="nil"/>
              <w:right w:val="nil"/>
            </w:tcBorders>
            <w:shd w:val="clear" w:color="auto" w:fill="auto"/>
            <w:noWrap/>
            <w:vAlign w:val="bottom"/>
            <w:hideMark/>
          </w:tcPr>
          <w:p w14:paraId="11BA269E" w14:textId="77777777" w:rsidR="00234E08" w:rsidRPr="00234E08" w:rsidRDefault="00234E08" w:rsidP="00234E08">
            <w:pPr>
              <w:jc w:val="right"/>
              <w:rPr>
                <w:rFonts w:ascii="Arial CYR" w:hAnsi="Arial CYR" w:cs="Arial CYR"/>
                <w:sz w:val="16"/>
                <w:szCs w:val="16"/>
              </w:rPr>
            </w:pPr>
            <w:r w:rsidRPr="00234E08">
              <w:rPr>
                <w:rFonts w:ascii="Arial CYR" w:hAnsi="Arial CYR" w:cs="Arial CYR"/>
                <w:sz w:val="16"/>
                <w:szCs w:val="16"/>
              </w:rPr>
              <w:t>Приложение № 3 к заключению</w:t>
            </w:r>
          </w:p>
        </w:tc>
      </w:tr>
      <w:tr w:rsidR="00234E08" w:rsidRPr="00234E08" w14:paraId="21CFAAEB" w14:textId="77777777" w:rsidTr="00BD168F">
        <w:trPr>
          <w:trHeight w:val="420"/>
          <w:jc w:val="center"/>
        </w:trPr>
        <w:tc>
          <w:tcPr>
            <w:tcW w:w="140" w:type="dxa"/>
            <w:tcBorders>
              <w:top w:val="nil"/>
              <w:left w:val="nil"/>
              <w:bottom w:val="nil"/>
              <w:right w:val="nil"/>
            </w:tcBorders>
            <w:shd w:val="clear" w:color="auto" w:fill="auto"/>
            <w:noWrap/>
            <w:vAlign w:val="bottom"/>
            <w:hideMark/>
          </w:tcPr>
          <w:p w14:paraId="14AC6D14" w14:textId="77777777" w:rsidR="00234E08" w:rsidRPr="00234E08" w:rsidRDefault="00234E08" w:rsidP="00234E08">
            <w:pPr>
              <w:jc w:val="right"/>
              <w:rPr>
                <w:rFonts w:ascii="Arial CYR" w:hAnsi="Arial CYR" w:cs="Arial CYR"/>
                <w:sz w:val="16"/>
                <w:szCs w:val="16"/>
              </w:rPr>
            </w:pPr>
          </w:p>
        </w:tc>
        <w:tc>
          <w:tcPr>
            <w:tcW w:w="15752" w:type="dxa"/>
            <w:gridSpan w:val="10"/>
            <w:tcBorders>
              <w:top w:val="nil"/>
              <w:left w:val="nil"/>
              <w:bottom w:val="nil"/>
              <w:right w:val="nil"/>
            </w:tcBorders>
            <w:shd w:val="clear" w:color="auto" w:fill="auto"/>
            <w:vAlign w:val="center"/>
            <w:hideMark/>
          </w:tcPr>
          <w:p w14:paraId="35E15D93" w14:textId="77777777" w:rsidR="00234E08" w:rsidRPr="00234E08" w:rsidRDefault="00234E08" w:rsidP="00234E08">
            <w:pPr>
              <w:jc w:val="center"/>
              <w:rPr>
                <w:b/>
                <w:bCs/>
                <w:i/>
                <w:iCs/>
                <w:sz w:val="16"/>
                <w:szCs w:val="16"/>
              </w:rPr>
            </w:pPr>
            <w:r w:rsidRPr="00234E08">
              <w:rPr>
                <w:b/>
                <w:bCs/>
                <w:i/>
                <w:iCs/>
                <w:sz w:val="16"/>
                <w:szCs w:val="16"/>
              </w:rPr>
              <w:t xml:space="preserve"> Смета расходов ООО "Энергоресурс"  КМО по производству и реализации тепловой энергии на 2025-2027 год </w:t>
            </w:r>
          </w:p>
        </w:tc>
      </w:tr>
      <w:tr w:rsidR="00234E08" w:rsidRPr="00234E08" w14:paraId="71816022" w14:textId="77777777" w:rsidTr="00BD168F">
        <w:trPr>
          <w:trHeight w:val="135"/>
          <w:jc w:val="center"/>
        </w:trPr>
        <w:tc>
          <w:tcPr>
            <w:tcW w:w="140" w:type="dxa"/>
            <w:tcBorders>
              <w:top w:val="nil"/>
              <w:left w:val="nil"/>
              <w:bottom w:val="nil"/>
              <w:right w:val="nil"/>
            </w:tcBorders>
            <w:shd w:val="clear" w:color="auto" w:fill="auto"/>
            <w:noWrap/>
            <w:vAlign w:val="bottom"/>
            <w:hideMark/>
          </w:tcPr>
          <w:p w14:paraId="36DCBD08" w14:textId="77777777" w:rsidR="00234E08" w:rsidRPr="00234E08" w:rsidRDefault="00234E08" w:rsidP="00234E08">
            <w:pPr>
              <w:jc w:val="center"/>
              <w:rPr>
                <w:b/>
                <w:bCs/>
                <w:i/>
                <w:iCs/>
                <w:sz w:val="16"/>
                <w:szCs w:val="16"/>
              </w:rPr>
            </w:pPr>
          </w:p>
        </w:tc>
        <w:tc>
          <w:tcPr>
            <w:tcW w:w="520" w:type="dxa"/>
            <w:tcBorders>
              <w:top w:val="nil"/>
              <w:left w:val="nil"/>
              <w:bottom w:val="nil"/>
              <w:right w:val="nil"/>
            </w:tcBorders>
            <w:shd w:val="clear" w:color="auto" w:fill="auto"/>
            <w:noWrap/>
            <w:vAlign w:val="bottom"/>
            <w:hideMark/>
          </w:tcPr>
          <w:p w14:paraId="4D4CB692" w14:textId="77777777" w:rsidR="00234E08" w:rsidRPr="00234E08" w:rsidRDefault="00234E08" w:rsidP="00234E08">
            <w:pPr>
              <w:rPr>
                <w:sz w:val="16"/>
                <w:szCs w:val="16"/>
              </w:rPr>
            </w:pPr>
          </w:p>
        </w:tc>
        <w:tc>
          <w:tcPr>
            <w:tcW w:w="4300" w:type="dxa"/>
            <w:tcBorders>
              <w:top w:val="nil"/>
              <w:left w:val="nil"/>
              <w:bottom w:val="nil"/>
              <w:right w:val="nil"/>
            </w:tcBorders>
            <w:shd w:val="clear" w:color="auto" w:fill="auto"/>
            <w:vAlign w:val="center"/>
            <w:hideMark/>
          </w:tcPr>
          <w:p w14:paraId="1304D0A4" w14:textId="77777777" w:rsidR="00234E08" w:rsidRPr="00234E08" w:rsidRDefault="00234E08" w:rsidP="00234E08">
            <w:pPr>
              <w:rPr>
                <w:sz w:val="16"/>
                <w:szCs w:val="16"/>
              </w:rPr>
            </w:pPr>
          </w:p>
        </w:tc>
        <w:tc>
          <w:tcPr>
            <w:tcW w:w="1020" w:type="dxa"/>
            <w:tcBorders>
              <w:top w:val="nil"/>
              <w:left w:val="nil"/>
              <w:bottom w:val="nil"/>
              <w:right w:val="nil"/>
            </w:tcBorders>
            <w:shd w:val="clear" w:color="auto" w:fill="auto"/>
            <w:noWrap/>
            <w:vAlign w:val="bottom"/>
            <w:hideMark/>
          </w:tcPr>
          <w:p w14:paraId="3AC4CFA3" w14:textId="77777777" w:rsidR="00234E08" w:rsidRPr="00234E08" w:rsidRDefault="00234E08" w:rsidP="00234E08">
            <w:pPr>
              <w:rPr>
                <w:sz w:val="16"/>
                <w:szCs w:val="16"/>
              </w:rPr>
            </w:pPr>
          </w:p>
        </w:tc>
        <w:tc>
          <w:tcPr>
            <w:tcW w:w="1456" w:type="dxa"/>
            <w:tcBorders>
              <w:top w:val="nil"/>
              <w:left w:val="nil"/>
              <w:bottom w:val="nil"/>
              <w:right w:val="nil"/>
            </w:tcBorders>
            <w:shd w:val="clear" w:color="auto" w:fill="auto"/>
            <w:noWrap/>
            <w:vAlign w:val="bottom"/>
            <w:hideMark/>
          </w:tcPr>
          <w:p w14:paraId="2B5E7290" w14:textId="77777777" w:rsidR="00234E08" w:rsidRPr="00234E08" w:rsidRDefault="00234E08" w:rsidP="00234E08">
            <w:pPr>
              <w:rPr>
                <w:color w:val="FFFFFF"/>
                <w:sz w:val="16"/>
                <w:szCs w:val="16"/>
              </w:rPr>
            </w:pPr>
            <w:r w:rsidRPr="00234E08">
              <w:rPr>
                <w:color w:val="FFFFFF"/>
                <w:sz w:val="16"/>
                <w:szCs w:val="16"/>
              </w:rPr>
              <w:t> </w:t>
            </w:r>
          </w:p>
        </w:tc>
        <w:tc>
          <w:tcPr>
            <w:tcW w:w="1388" w:type="dxa"/>
            <w:tcBorders>
              <w:top w:val="nil"/>
              <w:left w:val="nil"/>
              <w:bottom w:val="nil"/>
              <w:right w:val="nil"/>
            </w:tcBorders>
            <w:shd w:val="clear" w:color="auto" w:fill="auto"/>
            <w:noWrap/>
            <w:vAlign w:val="bottom"/>
            <w:hideMark/>
          </w:tcPr>
          <w:p w14:paraId="615DC9B0" w14:textId="77777777" w:rsidR="00234E08" w:rsidRPr="00234E08" w:rsidRDefault="00234E08" w:rsidP="00234E08">
            <w:pPr>
              <w:rPr>
                <w:color w:val="FFFFFF"/>
                <w:sz w:val="16"/>
                <w:szCs w:val="16"/>
              </w:rPr>
            </w:pPr>
            <w:r w:rsidRPr="00234E08">
              <w:rPr>
                <w:color w:val="FFFFFF"/>
                <w:sz w:val="16"/>
                <w:szCs w:val="16"/>
              </w:rPr>
              <w:t> </w:t>
            </w:r>
          </w:p>
        </w:tc>
        <w:tc>
          <w:tcPr>
            <w:tcW w:w="1393" w:type="dxa"/>
            <w:tcBorders>
              <w:top w:val="nil"/>
              <w:left w:val="nil"/>
              <w:bottom w:val="nil"/>
              <w:right w:val="nil"/>
            </w:tcBorders>
            <w:shd w:val="clear" w:color="auto" w:fill="auto"/>
            <w:noWrap/>
            <w:vAlign w:val="bottom"/>
            <w:hideMark/>
          </w:tcPr>
          <w:p w14:paraId="660F5ACC" w14:textId="77777777" w:rsidR="00234E08" w:rsidRPr="00234E08" w:rsidRDefault="00234E08" w:rsidP="00234E08">
            <w:pPr>
              <w:rPr>
                <w:color w:val="FFFFFF"/>
                <w:sz w:val="16"/>
                <w:szCs w:val="16"/>
              </w:rPr>
            </w:pPr>
            <w:r w:rsidRPr="00234E08">
              <w:rPr>
                <w:color w:val="FFFFFF"/>
                <w:sz w:val="16"/>
                <w:szCs w:val="16"/>
              </w:rPr>
              <w:t> </w:t>
            </w:r>
          </w:p>
        </w:tc>
        <w:tc>
          <w:tcPr>
            <w:tcW w:w="1393" w:type="dxa"/>
            <w:tcBorders>
              <w:top w:val="nil"/>
              <w:left w:val="nil"/>
              <w:bottom w:val="nil"/>
              <w:right w:val="nil"/>
            </w:tcBorders>
            <w:shd w:val="clear" w:color="auto" w:fill="auto"/>
            <w:noWrap/>
            <w:vAlign w:val="bottom"/>
            <w:hideMark/>
          </w:tcPr>
          <w:p w14:paraId="761B3998" w14:textId="77777777" w:rsidR="00234E08" w:rsidRPr="00234E08" w:rsidRDefault="00234E08" w:rsidP="00234E08">
            <w:pPr>
              <w:rPr>
                <w:color w:val="FFFFFF"/>
                <w:sz w:val="16"/>
                <w:szCs w:val="16"/>
              </w:rPr>
            </w:pPr>
            <w:r w:rsidRPr="00234E08">
              <w:rPr>
                <w:color w:val="FFFFFF"/>
                <w:sz w:val="16"/>
                <w:szCs w:val="16"/>
              </w:rPr>
              <w:t> </w:t>
            </w:r>
          </w:p>
        </w:tc>
        <w:tc>
          <w:tcPr>
            <w:tcW w:w="1393" w:type="dxa"/>
            <w:tcBorders>
              <w:top w:val="nil"/>
              <w:left w:val="nil"/>
              <w:bottom w:val="nil"/>
              <w:right w:val="nil"/>
            </w:tcBorders>
            <w:shd w:val="clear" w:color="auto" w:fill="auto"/>
            <w:noWrap/>
            <w:vAlign w:val="bottom"/>
            <w:hideMark/>
          </w:tcPr>
          <w:p w14:paraId="0D7D753B" w14:textId="77777777" w:rsidR="00234E08" w:rsidRPr="00234E08" w:rsidRDefault="00234E08" w:rsidP="00234E08">
            <w:pPr>
              <w:rPr>
                <w:color w:val="FFFFFF"/>
                <w:sz w:val="16"/>
                <w:szCs w:val="16"/>
              </w:rPr>
            </w:pPr>
            <w:r w:rsidRPr="00234E08">
              <w:rPr>
                <w:color w:val="FFFFFF"/>
                <w:sz w:val="16"/>
                <w:szCs w:val="16"/>
              </w:rPr>
              <w:t> </w:t>
            </w:r>
          </w:p>
        </w:tc>
        <w:tc>
          <w:tcPr>
            <w:tcW w:w="1716" w:type="dxa"/>
            <w:tcBorders>
              <w:top w:val="nil"/>
              <w:left w:val="nil"/>
              <w:bottom w:val="nil"/>
              <w:right w:val="nil"/>
            </w:tcBorders>
            <w:shd w:val="clear" w:color="auto" w:fill="auto"/>
            <w:noWrap/>
            <w:vAlign w:val="bottom"/>
            <w:hideMark/>
          </w:tcPr>
          <w:p w14:paraId="21071966" w14:textId="77777777" w:rsidR="00234E08" w:rsidRPr="00234E08" w:rsidRDefault="00234E08" w:rsidP="00234E08">
            <w:pPr>
              <w:rPr>
                <w:color w:val="FFFFFF"/>
                <w:sz w:val="16"/>
                <w:szCs w:val="16"/>
              </w:rPr>
            </w:pPr>
            <w:r w:rsidRPr="00234E08">
              <w:rPr>
                <w:color w:val="FFFFFF"/>
                <w:sz w:val="16"/>
                <w:szCs w:val="16"/>
              </w:rPr>
              <w:t> </w:t>
            </w:r>
          </w:p>
        </w:tc>
        <w:tc>
          <w:tcPr>
            <w:tcW w:w="1173" w:type="dxa"/>
            <w:tcBorders>
              <w:top w:val="nil"/>
              <w:left w:val="nil"/>
              <w:bottom w:val="nil"/>
              <w:right w:val="nil"/>
            </w:tcBorders>
            <w:shd w:val="clear" w:color="auto" w:fill="auto"/>
            <w:noWrap/>
            <w:vAlign w:val="bottom"/>
            <w:hideMark/>
          </w:tcPr>
          <w:p w14:paraId="2866240A"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r>
      <w:tr w:rsidR="00234E08" w:rsidRPr="00234E08" w14:paraId="49800A5C" w14:textId="77777777" w:rsidTr="00BD168F">
        <w:trPr>
          <w:trHeight w:val="1860"/>
          <w:jc w:val="center"/>
        </w:trPr>
        <w:tc>
          <w:tcPr>
            <w:tcW w:w="140" w:type="dxa"/>
            <w:tcBorders>
              <w:top w:val="nil"/>
              <w:left w:val="nil"/>
              <w:bottom w:val="nil"/>
              <w:right w:val="nil"/>
            </w:tcBorders>
            <w:shd w:val="clear" w:color="auto" w:fill="auto"/>
            <w:noWrap/>
            <w:vAlign w:val="bottom"/>
            <w:hideMark/>
          </w:tcPr>
          <w:p w14:paraId="0B51E3A7" w14:textId="77777777" w:rsidR="00234E08" w:rsidRPr="00234E08" w:rsidRDefault="00234E08" w:rsidP="00234E08">
            <w:pPr>
              <w:rPr>
                <w:rFonts w:ascii="Calibri" w:hAnsi="Calibri" w:cs="Calibri"/>
                <w:color w:val="000000"/>
                <w:sz w:val="16"/>
                <w:szCs w:val="16"/>
              </w:rPr>
            </w:pPr>
          </w:p>
        </w:tc>
        <w:tc>
          <w:tcPr>
            <w:tcW w:w="5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F973557" w14:textId="77777777" w:rsidR="00234E08" w:rsidRPr="00234E08" w:rsidRDefault="00234E08" w:rsidP="00234E08">
            <w:pPr>
              <w:jc w:val="center"/>
              <w:rPr>
                <w:b/>
                <w:bCs/>
                <w:sz w:val="16"/>
                <w:szCs w:val="16"/>
              </w:rPr>
            </w:pPr>
            <w:r w:rsidRPr="00234E08">
              <w:rPr>
                <w:b/>
                <w:bCs/>
                <w:sz w:val="16"/>
                <w:szCs w:val="16"/>
              </w:rPr>
              <w:t>№ п/п</w:t>
            </w:r>
          </w:p>
        </w:tc>
        <w:tc>
          <w:tcPr>
            <w:tcW w:w="4300" w:type="dxa"/>
            <w:tcBorders>
              <w:top w:val="single" w:sz="8" w:space="0" w:color="auto"/>
              <w:left w:val="nil"/>
              <w:bottom w:val="single" w:sz="4" w:space="0" w:color="auto"/>
              <w:right w:val="single" w:sz="4" w:space="0" w:color="auto"/>
            </w:tcBorders>
            <w:shd w:val="clear" w:color="auto" w:fill="auto"/>
            <w:vAlign w:val="center"/>
            <w:hideMark/>
          </w:tcPr>
          <w:p w14:paraId="46E622DF" w14:textId="77777777" w:rsidR="00234E08" w:rsidRPr="00234E08" w:rsidRDefault="00234E08" w:rsidP="00234E08">
            <w:pPr>
              <w:jc w:val="center"/>
              <w:rPr>
                <w:b/>
                <w:bCs/>
                <w:sz w:val="16"/>
                <w:szCs w:val="16"/>
              </w:rPr>
            </w:pPr>
            <w:r w:rsidRPr="00234E08">
              <w:rPr>
                <w:b/>
                <w:bCs/>
                <w:sz w:val="16"/>
                <w:szCs w:val="16"/>
              </w:rPr>
              <w:t>Показатели</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05D49DCE" w14:textId="77777777" w:rsidR="00234E08" w:rsidRPr="00234E08" w:rsidRDefault="00234E08" w:rsidP="00234E08">
            <w:pPr>
              <w:jc w:val="center"/>
              <w:rPr>
                <w:b/>
                <w:bCs/>
                <w:sz w:val="16"/>
                <w:szCs w:val="16"/>
              </w:rPr>
            </w:pPr>
            <w:r w:rsidRPr="00234E08">
              <w:rPr>
                <w:b/>
                <w:bCs/>
                <w:sz w:val="16"/>
                <w:szCs w:val="16"/>
              </w:rPr>
              <w:t>Ед.изм.</w:t>
            </w:r>
          </w:p>
        </w:tc>
        <w:tc>
          <w:tcPr>
            <w:tcW w:w="1456" w:type="dxa"/>
            <w:tcBorders>
              <w:top w:val="single" w:sz="8" w:space="0" w:color="auto"/>
              <w:left w:val="nil"/>
              <w:bottom w:val="single" w:sz="4" w:space="0" w:color="auto"/>
              <w:right w:val="single" w:sz="4" w:space="0" w:color="auto"/>
            </w:tcBorders>
            <w:shd w:val="clear" w:color="auto" w:fill="auto"/>
            <w:vAlign w:val="center"/>
            <w:hideMark/>
          </w:tcPr>
          <w:p w14:paraId="48B6A4AD" w14:textId="77777777" w:rsidR="00234E08" w:rsidRPr="00234E08" w:rsidRDefault="00234E08" w:rsidP="00234E08">
            <w:pPr>
              <w:jc w:val="center"/>
              <w:rPr>
                <w:b/>
                <w:bCs/>
                <w:sz w:val="16"/>
                <w:szCs w:val="16"/>
              </w:rPr>
            </w:pPr>
            <w:r w:rsidRPr="00234E08">
              <w:rPr>
                <w:b/>
                <w:bCs/>
                <w:sz w:val="16"/>
                <w:szCs w:val="16"/>
              </w:rPr>
              <w:t>Утверждено на 2024 год для ООО Энергоресурс               с 16.08.2024</w:t>
            </w:r>
          </w:p>
        </w:tc>
        <w:tc>
          <w:tcPr>
            <w:tcW w:w="1388" w:type="dxa"/>
            <w:tcBorders>
              <w:top w:val="single" w:sz="8" w:space="0" w:color="auto"/>
              <w:left w:val="nil"/>
              <w:bottom w:val="single" w:sz="4" w:space="0" w:color="auto"/>
              <w:right w:val="single" w:sz="4" w:space="0" w:color="auto"/>
            </w:tcBorders>
            <w:shd w:val="clear" w:color="auto" w:fill="auto"/>
            <w:vAlign w:val="center"/>
            <w:hideMark/>
          </w:tcPr>
          <w:p w14:paraId="21D86D92" w14:textId="77777777" w:rsidR="00234E08" w:rsidRPr="00234E08" w:rsidRDefault="00234E08" w:rsidP="00234E08">
            <w:pPr>
              <w:jc w:val="center"/>
              <w:rPr>
                <w:b/>
                <w:bCs/>
                <w:sz w:val="16"/>
                <w:szCs w:val="16"/>
              </w:rPr>
            </w:pPr>
            <w:r w:rsidRPr="00234E08">
              <w:rPr>
                <w:b/>
                <w:bCs/>
                <w:sz w:val="16"/>
                <w:szCs w:val="16"/>
              </w:rPr>
              <w:t>Предложение ООО Энергоресурс на 2025</w:t>
            </w:r>
          </w:p>
        </w:tc>
        <w:tc>
          <w:tcPr>
            <w:tcW w:w="1393" w:type="dxa"/>
            <w:tcBorders>
              <w:top w:val="single" w:sz="8" w:space="0" w:color="auto"/>
              <w:left w:val="nil"/>
              <w:bottom w:val="single" w:sz="4" w:space="0" w:color="auto"/>
              <w:right w:val="single" w:sz="4" w:space="0" w:color="auto"/>
            </w:tcBorders>
            <w:shd w:val="clear" w:color="auto" w:fill="auto"/>
            <w:vAlign w:val="center"/>
            <w:hideMark/>
          </w:tcPr>
          <w:p w14:paraId="06F04306" w14:textId="77777777" w:rsidR="00234E08" w:rsidRPr="00234E08" w:rsidRDefault="00234E08" w:rsidP="00234E08">
            <w:pPr>
              <w:jc w:val="center"/>
              <w:rPr>
                <w:b/>
                <w:bCs/>
                <w:sz w:val="16"/>
                <w:szCs w:val="16"/>
              </w:rPr>
            </w:pPr>
            <w:r w:rsidRPr="00234E08">
              <w:rPr>
                <w:b/>
                <w:bCs/>
                <w:sz w:val="16"/>
                <w:szCs w:val="16"/>
              </w:rPr>
              <w:t>Предложение экспертов на 2025</w:t>
            </w:r>
          </w:p>
        </w:tc>
        <w:tc>
          <w:tcPr>
            <w:tcW w:w="1393" w:type="dxa"/>
            <w:tcBorders>
              <w:top w:val="single" w:sz="8" w:space="0" w:color="auto"/>
              <w:left w:val="nil"/>
              <w:bottom w:val="single" w:sz="4" w:space="0" w:color="auto"/>
              <w:right w:val="single" w:sz="4" w:space="0" w:color="auto"/>
            </w:tcBorders>
            <w:shd w:val="clear" w:color="auto" w:fill="auto"/>
            <w:vAlign w:val="center"/>
            <w:hideMark/>
          </w:tcPr>
          <w:p w14:paraId="4A47ED82" w14:textId="77777777" w:rsidR="00234E08" w:rsidRPr="00234E08" w:rsidRDefault="00234E08" w:rsidP="00234E08">
            <w:pPr>
              <w:jc w:val="center"/>
              <w:rPr>
                <w:b/>
                <w:bCs/>
                <w:sz w:val="16"/>
                <w:szCs w:val="16"/>
              </w:rPr>
            </w:pPr>
            <w:r w:rsidRPr="00234E08">
              <w:rPr>
                <w:b/>
                <w:bCs/>
                <w:sz w:val="16"/>
                <w:szCs w:val="16"/>
              </w:rPr>
              <w:t>Предложение экспертов на 2026</w:t>
            </w:r>
          </w:p>
        </w:tc>
        <w:tc>
          <w:tcPr>
            <w:tcW w:w="1393" w:type="dxa"/>
            <w:tcBorders>
              <w:top w:val="single" w:sz="8" w:space="0" w:color="auto"/>
              <w:left w:val="nil"/>
              <w:bottom w:val="single" w:sz="4" w:space="0" w:color="auto"/>
              <w:right w:val="single" w:sz="4" w:space="0" w:color="auto"/>
            </w:tcBorders>
            <w:shd w:val="clear" w:color="auto" w:fill="auto"/>
            <w:vAlign w:val="center"/>
            <w:hideMark/>
          </w:tcPr>
          <w:p w14:paraId="446F7423" w14:textId="77777777" w:rsidR="00234E08" w:rsidRPr="00234E08" w:rsidRDefault="00234E08" w:rsidP="00234E08">
            <w:pPr>
              <w:jc w:val="center"/>
              <w:rPr>
                <w:b/>
                <w:bCs/>
                <w:sz w:val="16"/>
                <w:szCs w:val="16"/>
              </w:rPr>
            </w:pPr>
            <w:r w:rsidRPr="00234E08">
              <w:rPr>
                <w:b/>
                <w:bCs/>
                <w:sz w:val="16"/>
                <w:szCs w:val="16"/>
              </w:rPr>
              <w:t>Предложение экспертов на 2027</w:t>
            </w:r>
          </w:p>
        </w:tc>
        <w:tc>
          <w:tcPr>
            <w:tcW w:w="1716" w:type="dxa"/>
            <w:tcBorders>
              <w:top w:val="single" w:sz="8" w:space="0" w:color="auto"/>
              <w:left w:val="nil"/>
              <w:bottom w:val="single" w:sz="4" w:space="0" w:color="auto"/>
              <w:right w:val="single" w:sz="4" w:space="0" w:color="auto"/>
            </w:tcBorders>
            <w:shd w:val="clear" w:color="auto" w:fill="auto"/>
            <w:vAlign w:val="center"/>
            <w:hideMark/>
          </w:tcPr>
          <w:p w14:paraId="02C72960" w14:textId="77777777" w:rsidR="00234E08" w:rsidRPr="00234E08" w:rsidRDefault="00234E08" w:rsidP="00234E08">
            <w:pPr>
              <w:jc w:val="center"/>
              <w:rPr>
                <w:b/>
                <w:bCs/>
                <w:sz w:val="16"/>
                <w:szCs w:val="16"/>
              </w:rPr>
            </w:pPr>
            <w:r w:rsidRPr="00234E08">
              <w:rPr>
                <w:b/>
                <w:bCs/>
                <w:sz w:val="16"/>
                <w:szCs w:val="16"/>
              </w:rPr>
              <w:t>Динамика изменения показателей 2025 года относительно утвержденного на 2024 год, 6/ 4, %</w:t>
            </w:r>
          </w:p>
        </w:tc>
        <w:tc>
          <w:tcPr>
            <w:tcW w:w="1173" w:type="dxa"/>
            <w:tcBorders>
              <w:top w:val="single" w:sz="8" w:space="0" w:color="auto"/>
              <w:left w:val="nil"/>
              <w:bottom w:val="single" w:sz="4" w:space="0" w:color="auto"/>
              <w:right w:val="single" w:sz="8" w:space="0" w:color="auto"/>
            </w:tcBorders>
            <w:shd w:val="clear" w:color="auto" w:fill="auto"/>
            <w:vAlign w:val="center"/>
            <w:hideMark/>
          </w:tcPr>
          <w:p w14:paraId="2D8B065E" w14:textId="77777777" w:rsidR="00234E08" w:rsidRPr="00234E08" w:rsidRDefault="00234E08" w:rsidP="00234E08">
            <w:pPr>
              <w:jc w:val="center"/>
              <w:rPr>
                <w:b/>
                <w:bCs/>
                <w:sz w:val="16"/>
                <w:szCs w:val="16"/>
              </w:rPr>
            </w:pPr>
            <w:r w:rsidRPr="00234E08">
              <w:rPr>
                <w:b/>
                <w:bCs/>
                <w:sz w:val="16"/>
                <w:szCs w:val="16"/>
              </w:rPr>
              <w:t>Коррек-тировка,      6-5</w:t>
            </w:r>
          </w:p>
        </w:tc>
      </w:tr>
      <w:tr w:rsidR="00234E08" w:rsidRPr="00234E08" w14:paraId="1A16F339"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501A3D78"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9B4FA77" w14:textId="77777777" w:rsidR="00234E08" w:rsidRPr="00234E08" w:rsidRDefault="00234E08" w:rsidP="00234E08">
            <w:pPr>
              <w:jc w:val="center"/>
              <w:rPr>
                <w:sz w:val="16"/>
                <w:szCs w:val="16"/>
              </w:rPr>
            </w:pPr>
            <w:r w:rsidRPr="00234E08">
              <w:rPr>
                <w:sz w:val="16"/>
                <w:szCs w:val="16"/>
              </w:rPr>
              <w:t>1</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960DA" w14:textId="77777777" w:rsidR="00234E08" w:rsidRPr="00234E08" w:rsidRDefault="00234E08" w:rsidP="00234E08">
            <w:pPr>
              <w:jc w:val="center"/>
              <w:rPr>
                <w:sz w:val="16"/>
                <w:szCs w:val="16"/>
              </w:rPr>
            </w:pPr>
            <w:r w:rsidRPr="00234E08">
              <w:rPr>
                <w:sz w:val="16"/>
                <w:szCs w:val="16"/>
              </w:rPr>
              <w:t>2</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00558D2" w14:textId="77777777" w:rsidR="00234E08" w:rsidRPr="00234E08" w:rsidRDefault="00234E08" w:rsidP="00234E08">
            <w:pPr>
              <w:jc w:val="center"/>
              <w:rPr>
                <w:sz w:val="16"/>
                <w:szCs w:val="16"/>
              </w:rPr>
            </w:pPr>
            <w:r w:rsidRPr="00234E08">
              <w:rPr>
                <w:sz w:val="16"/>
                <w:szCs w:val="16"/>
              </w:rPr>
              <w:t>3</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82D5105" w14:textId="77777777" w:rsidR="00234E08" w:rsidRPr="00234E08" w:rsidRDefault="00234E08" w:rsidP="00234E08">
            <w:pPr>
              <w:jc w:val="center"/>
              <w:rPr>
                <w:sz w:val="16"/>
                <w:szCs w:val="16"/>
              </w:rPr>
            </w:pPr>
            <w:r w:rsidRPr="00234E08">
              <w:rPr>
                <w:sz w:val="16"/>
                <w:szCs w:val="16"/>
              </w:rPr>
              <w:t>4</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7D8A19C2" w14:textId="77777777" w:rsidR="00234E08" w:rsidRPr="00234E08" w:rsidRDefault="00234E08" w:rsidP="00234E08">
            <w:pPr>
              <w:jc w:val="center"/>
              <w:rPr>
                <w:sz w:val="16"/>
                <w:szCs w:val="16"/>
              </w:rPr>
            </w:pPr>
            <w:r w:rsidRPr="00234E08">
              <w:rPr>
                <w:sz w:val="16"/>
                <w:szCs w:val="16"/>
              </w:rPr>
              <w:t>5</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360B2BE0" w14:textId="77777777" w:rsidR="00234E08" w:rsidRPr="00234E08" w:rsidRDefault="00234E08" w:rsidP="00234E08">
            <w:pPr>
              <w:jc w:val="center"/>
              <w:rPr>
                <w:sz w:val="16"/>
                <w:szCs w:val="16"/>
              </w:rPr>
            </w:pPr>
            <w:r w:rsidRPr="00234E08">
              <w:rPr>
                <w:sz w:val="16"/>
                <w:szCs w:val="16"/>
              </w:rPr>
              <w:t>6</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659F08B7" w14:textId="77777777" w:rsidR="00234E08" w:rsidRPr="00234E08" w:rsidRDefault="00234E08" w:rsidP="00234E08">
            <w:pPr>
              <w:jc w:val="center"/>
              <w:rPr>
                <w:sz w:val="16"/>
                <w:szCs w:val="16"/>
              </w:rPr>
            </w:pPr>
            <w:r w:rsidRPr="00234E08">
              <w:rPr>
                <w:sz w:val="16"/>
                <w:szCs w:val="16"/>
              </w:rPr>
              <w:t>7</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211E343E" w14:textId="77777777" w:rsidR="00234E08" w:rsidRPr="00234E08" w:rsidRDefault="00234E08" w:rsidP="00234E08">
            <w:pPr>
              <w:jc w:val="center"/>
              <w:rPr>
                <w:sz w:val="16"/>
                <w:szCs w:val="16"/>
              </w:rPr>
            </w:pPr>
            <w:r w:rsidRPr="00234E08">
              <w:rPr>
                <w:sz w:val="16"/>
                <w:szCs w:val="16"/>
              </w:rPr>
              <w:t>8</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1EC6E73F" w14:textId="77777777" w:rsidR="00234E08" w:rsidRPr="00234E08" w:rsidRDefault="00234E08" w:rsidP="00234E08">
            <w:pPr>
              <w:jc w:val="center"/>
              <w:rPr>
                <w:sz w:val="16"/>
                <w:szCs w:val="16"/>
              </w:rPr>
            </w:pPr>
            <w:r w:rsidRPr="00234E08">
              <w:rPr>
                <w:sz w:val="16"/>
                <w:szCs w:val="16"/>
              </w:rPr>
              <w:t>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FA2229E" w14:textId="77777777" w:rsidR="00234E08" w:rsidRPr="00234E08" w:rsidRDefault="00234E08" w:rsidP="00234E08">
            <w:pPr>
              <w:jc w:val="center"/>
              <w:rPr>
                <w:b/>
                <w:bCs/>
                <w:sz w:val="16"/>
                <w:szCs w:val="16"/>
              </w:rPr>
            </w:pPr>
            <w:r w:rsidRPr="00234E08">
              <w:rPr>
                <w:b/>
                <w:bCs/>
                <w:sz w:val="16"/>
                <w:szCs w:val="16"/>
              </w:rPr>
              <w:t>10,00</w:t>
            </w:r>
          </w:p>
        </w:tc>
      </w:tr>
      <w:tr w:rsidR="00234E08" w:rsidRPr="00234E08" w14:paraId="3EC48761"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7D7D93CA"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59BB487" w14:textId="77777777" w:rsidR="00234E08" w:rsidRPr="00234E08" w:rsidRDefault="00234E08" w:rsidP="00234E08">
            <w:pP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1697A88" w14:textId="77777777" w:rsidR="00234E08" w:rsidRPr="00234E08" w:rsidRDefault="00234E08" w:rsidP="00234E08">
            <w:pPr>
              <w:rPr>
                <w:b/>
                <w:bCs/>
                <w:sz w:val="16"/>
                <w:szCs w:val="16"/>
              </w:rPr>
            </w:pPr>
            <w:r w:rsidRPr="00234E08">
              <w:rPr>
                <w:b/>
                <w:bCs/>
                <w:sz w:val="16"/>
                <w:szCs w:val="16"/>
              </w:rPr>
              <w:t>Количество котельных</w:t>
            </w:r>
          </w:p>
        </w:tc>
        <w:tc>
          <w:tcPr>
            <w:tcW w:w="1020" w:type="dxa"/>
            <w:tcBorders>
              <w:top w:val="nil"/>
              <w:left w:val="nil"/>
              <w:bottom w:val="single" w:sz="4" w:space="0" w:color="auto"/>
              <w:right w:val="single" w:sz="4" w:space="0" w:color="auto"/>
            </w:tcBorders>
            <w:shd w:val="clear" w:color="auto" w:fill="auto"/>
            <w:noWrap/>
            <w:vAlign w:val="bottom"/>
            <w:hideMark/>
          </w:tcPr>
          <w:p w14:paraId="568E84ED" w14:textId="77777777" w:rsidR="00234E08" w:rsidRPr="00234E08" w:rsidRDefault="00234E08" w:rsidP="00234E08">
            <w:pPr>
              <w:rPr>
                <w:b/>
                <w:bCs/>
                <w:sz w:val="16"/>
                <w:szCs w:val="16"/>
              </w:rPr>
            </w:pPr>
            <w:r w:rsidRPr="00234E08">
              <w:rPr>
                <w:b/>
                <w:bCs/>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348E69EA" w14:textId="77777777" w:rsidR="00234E08" w:rsidRPr="00234E08" w:rsidRDefault="00234E08" w:rsidP="00234E08">
            <w:pPr>
              <w:jc w:val="center"/>
              <w:rPr>
                <w:b/>
                <w:bCs/>
                <w:sz w:val="16"/>
                <w:szCs w:val="16"/>
              </w:rPr>
            </w:pPr>
            <w:r w:rsidRPr="00234E08">
              <w:rPr>
                <w:b/>
                <w:bCs/>
                <w:sz w:val="16"/>
                <w:szCs w:val="16"/>
              </w:rPr>
              <w:t>31</w:t>
            </w:r>
          </w:p>
        </w:tc>
        <w:tc>
          <w:tcPr>
            <w:tcW w:w="1388" w:type="dxa"/>
            <w:tcBorders>
              <w:top w:val="nil"/>
              <w:left w:val="nil"/>
              <w:bottom w:val="single" w:sz="4" w:space="0" w:color="auto"/>
              <w:right w:val="single" w:sz="4" w:space="0" w:color="auto"/>
            </w:tcBorders>
            <w:shd w:val="clear" w:color="auto" w:fill="auto"/>
            <w:noWrap/>
            <w:vAlign w:val="bottom"/>
            <w:hideMark/>
          </w:tcPr>
          <w:p w14:paraId="56820C79" w14:textId="77777777" w:rsidR="00234E08" w:rsidRPr="00234E08" w:rsidRDefault="00234E08" w:rsidP="00234E08">
            <w:pPr>
              <w:jc w:val="center"/>
              <w:rPr>
                <w:b/>
                <w:bCs/>
                <w:sz w:val="16"/>
                <w:szCs w:val="16"/>
              </w:rPr>
            </w:pPr>
            <w:r w:rsidRPr="00234E08">
              <w:rPr>
                <w:b/>
                <w:bCs/>
                <w:sz w:val="16"/>
                <w:szCs w:val="16"/>
              </w:rPr>
              <w:t>31</w:t>
            </w:r>
          </w:p>
        </w:tc>
        <w:tc>
          <w:tcPr>
            <w:tcW w:w="1393" w:type="dxa"/>
            <w:tcBorders>
              <w:top w:val="nil"/>
              <w:left w:val="nil"/>
              <w:bottom w:val="single" w:sz="4" w:space="0" w:color="auto"/>
              <w:right w:val="single" w:sz="4" w:space="0" w:color="auto"/>
            </w:tcBorders>
            <w:shd w:val="clear" w:color="auto" w:fill="auto"/>
            <w:noWrap/>
            <w:vAlign w:val="bottom"/>
            <w:hideMark/>
          </w:tcPr>
          <w:p w14:paraId="56256F53" w14:textId="77777777" w:rsidR="00234E08" w:rsidRPr="00234E08" w:rsidRDefault="00234E08" w:rsidP="00234E08">
            <w:pPr>
              <w:jc w:val="center"/>
              <w:rPr>
                <w:b/>
                <w:bCs/>
                <w:sz w:val="16"/>
                <w:szCs w:val="16"/>
              </w:rPr>
            </w:pPr>
            <w:r w:rsidRPr="00234E08">
              <w:rPr>
                <w:b/>
                <w:bCs/>
                <w:sz w:val="16"/>
                <w:szCs w:val="16"/>
              </w:rPr>
              <w:t>31</w:t>
            </w:r>
          </w:p>
        </w:tc>
        <w:tc>
          <w:tcPr>
            <w:tcW w:w="1393" w:type="dxa"/>
            <w:tcBorders>
              <w:top w:val="nil"/>
              <w:left w:val="nil"/>
              <w:bottom w:val="single" w:sz="4" w:space="0" w:color="auto"/>
              <w:right w:val="single" w:sz="4" w:space="0" w:color="auto"/>
            </w:tcBorders>
            <w:shd w:val="clear" w:color="auto" w:fill="auto"/>
            <w:noWrap/>
            <w:vAlign w:val="bottom"/>
            <w:hideMark/>
          </w:tcPr>
          <w:p w14:paraId="752C962C" w14:textId="77777777" w:rsidR="00234E08" w:rsidRPr="00234E08" w:rsidRDefault="00234E08" w:rsidP="00234E08">
            <w:pPr>
              <w:jc w:val="center"/>
              <w:rPr>
                <w:b/>
                <w:bCs/>
                <w:sz w:val="16"/>
                <w:szCs w:val="16"/>
              </w:rPr>
            </w:pPr>
            <w:r w:rsidRPr="00234E08">
              <w:rPr>
                <w:b/>
                <w:bCs/>
                <w:sz w:val="16"/>
                <w:szCs w:val="16"/>
              </w:rPr>
              <w:t>31</w:t>
            </w:r>
          </w:p>
        </w:tc>
        <w:tc>
          <w:tcPr>
            <w:tcW w:w="1393" w:type="dxa"/>
            <w:tcBorders>
              <w:top w:val="nil"/>
              <w:left w:val="nil"/>
              <w:bottom w:val="single" w:sz="4" w:space="0" w:color="auto"/>
              <w:right w:val="single" w:sz="4" w:space="0" w:color="auto"/>
            </w:tcBorders>
            <w:shd w:val="clear" w:color="auto" w:fill="auto"/>
            <w:noWrap/>
            <w:vAlign w:val="bottom"/>
            <w:hideMark/>
          </w:tcPr>
          <w:p w14:paraId="4A89F9B7" w14:textId="77777777" w:rsidR="00234E08" w:rsidRPr="00234E08" w:rsidRDefault="00234E08" w:rsidP="00234E08">
            <w:pPr>
              <w:jc w:val="center"/>
              <w:rPr>
                <w:b/>
                <w:bCs/>
                <w:sz w:val="16"/>
                <w:szCs w:val="16"/>
              </w:rPr>
            </w:pPr>
            <w:r w:rsidRPr="00234E08">
              <w:rPr>
                <w:b/>
                <w:bCs/>
                <w:sz w:val="16"/>
                <w:szCs w:val="16"/>
              </w:rPr>
              <w:t>31</w:t>
            </w:r>
          </w:p>
        </w:tc>
        <w:tc>
          <w:tcPr>
            <w:tcW w:w="1716" w:type="dxa"/>
            <w:tcBorders>
              <w:top w:val="nil"/>
              <w:left w:val="nil"/>
              <w:bottom w:val="single" w:sz="4" w:space="0" w:color="auto"/>
              <w:right w:val="single" w:sz="4" w:space="0" w:color="auto"/>
            </w:tcBorders>
            <w:shd w:val="clear" w:color="auto" w:fill="auto"/>
            <w:noWrap/>
            <w:vAlign w:val="bottom"/>
            <w:hideMark/>
          </w:tcPr>
          <w:p w14:paraId="2A3DB254" w14:textId="77777777" w:rsidR="00234E08" w:rsidRPr="00234E08" w:rsidRDefault="00234E08" w:rsidP="00234E08">
            <w:pPr>
              <w:jc w:val="center"/>
              <w:rPr>
                <w:b/>
                <w:bCs/>
                <w:sz w:val="16"/>
                <w:szCs w:val="16"/>
              </w:rPr>
            </w:pPr>
            <w:r w:rsidRPr="00234E08">
              <w:rPr>
                <w:b/>
                <w:bCs/>
                <w:sz w:val="16"/>
                <w:szCs w:val="16"/>
              </w:rPr>
              <w:t>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BEF19FC" w14:textId="77777777" w:rsidR="00234E08" w:rsidRPr="00234E08" w:rsidRDefault="00234E08" w:rsidP="00234E08">
            <w:pPr>
              <w:jc w:val="center"/>
              <w:rPr>
                <w:b/>
                <w:bCs/>
                <w:sz w:val="16"/>
                <w:szCs w:val="16"/>
              </w:rPr>
            </w:pPr>
            <w:r w:rsidRPr="00234E08">
              <w:rPr>
                <w:b/>
                <w:bCs/>
                <w:sz w:val="16"/>
                <w:szCs w:val="16"/>
              </w:rPr>
              <w:t>0,00</w:t>
            </w:r>
          </w:p>
        </w:tc>
      </w:tr>
      <w:tr w:rsidR="00234E08" w:rsidRPr="00234E08" w14:paraId="449A84EC"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148A5BDF"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AF3465E"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1DF3B26" w14:textId="77777777" w:rsidR="00234E08" w:rsidRPr="00234E08" w:rsidRDefault="00234E08" w:rsidP="00234E08">
            <w:pPr>
              <w:rPr>
                <w:b/>
                <w:bCs/>
                <w:sz w:val="16"/>
                <w:szCs w:val="16"/>
              </w:rPr>
            </w:pPr>
            <w:r w:rsidRPr="00234E08">
              <w:rPr>
                <w:b/>
                <w:bCs/>
                <w:sz w:val="16"/>
                <w:szCs w:val="16"/>
              </w:rPr>
              <w:t>Нормативная выработка т/энергии</w:t>
            </w:r>
          </w:p>
        </w:tc>
        <w:tc>
          <w:tcPr>
            <w:tcW w:w="1020" w:type="dxa"/>
            <w:tcBorders>
              <w:top w:val="nil"/>
              <w:left w:val="nil"/>
              <w:bottom w:val="single" w:sz="4" w:space="0" w:color="auto"/>
              <w:right w:val="single" w:sz="4" w:space="0" w:color="auto"/>
            </w:tcBorders>
            <w:shd w:val="clear" w:color="auto" w:fill="auto"/>
            <w:noWrap/>
            <w:vAlign w:val="bottom"/>
            <w:hideMark/>
          </w:tcPr>
          <w:p w14:paraId="6BECE0B7" w14:textId="77777777" w:rsidR="00234E08" w:rsidRPr="00234E08" w:rsidRDefault="00234E08" w:rsidP="00234E08">
            <w:pPr>
              <w:jc w:val="center"/>
              <w:rPr>
                <w:sz w:val="16"/>
                <w:szCs w:val="16"/>
              </w:rPr>
            </w:pPr>
            <w:r w:rsidRPr="00234E08">
              <w:rPr>
                <w:sz w:val="16"/>
                <w:szCs w:val="16"/>
              </w:rPr>
              <w:t>Гкал</w:t>
            </w:r>
          </w:p>
        </w:tc>
        <w:tc>
          <w:tcPr>
            <w:tcW w:w="1456" w:type="dxa"/>
            <w:tcBorders>
              <w:top w:val="nil"/>
              <w:left w:val="nil"/>
              <w:bottom w:val="single" w:sz="4" w:space="0" w:color="auto"/>
              <w:right w:val="single" w:sz="4" w:space="0" w:color="auto"/>
            </w:tcBorders>
            <w:shd w:val="clear" w:color="auto" w:fill="auto"/>
            <w:noWrap/>
            <w:vAlign w:val="center"/>
            <w:hideMark/>
          </w:tcPr>
          <w:p w14:paraId="7975CA5C" w14:textId="77777777" w:rsidR="00234E08" w:rsidRPr="00234E08" w:rsidRDefault="00234E08" w:rsidP="00234E08">
            <w:pPr>
              <w:jc w:val="center"/>
              <w:rPr>
                <w:b/>
                <w:bCs/>
                <w:sz w:val="16"/>
                <w:szCs w:val="16"/>
              </w:rPr>
            </w:pPr>
            <w:r w:rsidRPr="00234E08">
              <w:rPr>
                <w:b/>
                <w:bCs/>
                <w:sz w:val="16"/>
                <w:szCs w:val="16"/>
              </w:rPr>
              <w:t>113 935,82</w:t>
            </w:r>
          </w:p>
        </w:tc>
        <w:tc>
          <w:tcPr>
            <w:tcW w:w="1388" w:type="dxa"/>
            <w:tcBorders>
              <w:top w:val="nil"/>
              <w:left w:val="nil"/>
              <w:bottom w:val="single" w:sz="4" w:space="0" w:color="auto"/>
              <w:right w:val="single" w:sz="4" w:space="0" w:color="auto"/>
            </w:tcBorders>
            <w:shd w:val="clear" w:color="auto" w:fill="auto"/>
            <w:noWrap/>
            <w:vAlign w:val="center"/>
            <w:hideMark/>
          </w:tcPr>
          <w:p w14:paraId="36E12255" w14:textId="77777777" w:rsidR="00234E08" w:rsidRPr="00234E08" w:rsidRDefault="00234E08" w:rsidP="00234E08">
            <w:pPr>
              <w:jc w:val="center"/>
              <w:rPr>
                <w:b/>
                <w:bCs/>
                <w:sz w:val="16"/>
                <w:szCs w:val="16"/>
              </w:rPr>
            </w:pPr>
            <w:r w:rsidRPr="00234E08">
              <w:rPr>
                <w:b/>
                <w:bCs/>
                <w:sz w:val="16"/>
                <w:szCs w:val="16"/>
              </w:rPr>
              <w:t>111 585,46</w:t>
            </w:r>
          </w:p>
        </w:tc>
        <w:tc>
          <w:tcPr>
            <w:tcW w:w="1393" w:type="dxa"/>
            <w:tcBorders>
              <w:top w:val="nil"/>
              <w:left w:val="nil"/>
              <w:bottom w:val="single" w:sz="4" w:space="0" w:color="auto"/>
              <w:right w:val="single" w:sz="4" w:space="0" w:color="auto"/>
            </w:tcBorders>
            <w:shd w:val="clear" w:color="auto" w:fill="auto"/>
            <w:noWrap/>
            <w:vAlign w:val="center"/>
            <w:hideMark/>
          </w:tcPr>
          <w:p w14:paraId="75EEFAE8" w14:textId="77777777" w:rsidR="00234E08" w:rsidRPr="00234E08" w:rsidRDefault="00234E08" w:rsidP="00234E08">
            <w:pPr>
              <w:jc w:val="center"/>
              <w:rPr>
                <w:b/>
                <w:bCs/>
                <w:sz w:val="16"/>
                <w:szCs w:val="16"/>
              </w:rPr>
            </w:pPr>
            <w:r w:rsidRPr="00234E08">
              <w:rPr>
                <w:b/>
                <w:bCs/>
                <w:sz w:val="16"/>
                <w:szCs w:val="16"/>
              </w:rPr>
              <w:t>118 519,84</w:t>
            </w:r>
          </w:p>
        </w:tc>
        <w:tc>
          <w:tcPr>
            <w:tcW w:w="1393" w:type="dxa"/>
            <w:tcBorders>
              <w:top w:val="nil"/>
              <w:left w:val="nil"/>
              <w:bottom w:val="single" w:sz="4" w:space="0" w:color="auto"/>
              <w:right w:val="single" w:sz="4" w:space="0" w:color="auto"/>
            </w:tcBorders>
            <w:shd w:val="clear" w:color="auto" w:fill="auto"/>
            <w:noWrap/>
            <w:vAlign w:val="center"/>
            <w:hideMark/>
          </w:tcPr>
          <w:p w14:paraId="6C1C82ED" w14:textId="77777777" w:rsidR="00234E08" w:rsidRPr="00234E08" w:rsidRDefault="00234E08" w:rsidP="00234E08">
            <w:pPr>
              <w:jc w:val="center"/>
              <w:rPr>
                <w:b/>
                <w:bCs/>
                <w:sz w:val="16"/>
                <w:szCs w:val="16"/>
              </w:rPr>
            </w:pPr>
            <w:r w:rsidRPr="00234E08">
              <w:rPr>
                <w:b/>
                <w:bCs/>
                <w:sz w:val="16"/>
                <w:szCs w:val="16"/>
              </w:rPr>
              <w:t>118 519,84</w:t>
            </w:r>
          </w:p>
        </w:tc>
        <w:tc>
          <w:tcPr>
            <w:tcW w:w="1393" w:type="dxa"/>
            <w:tcBorders>
              <w:top w:val="nil"/>
              <w:left w:val="nil"/>
              <w:bottom w:val="single" w:sz="4" w:space="0" w:color="auto"/>
              <w:right w:val="single" w:sz="4" w:space="0" w:color="auto"/>
            </w:tcBorders>
            <w:shd w:val="clear" w:color="auto" w:fill="auto"/>
            <w:noWrap/>
            <w:vAlign w:val="center"/>
            <w:hideMark/>
          </w:tcPr>
          <w:p w14:paraId="1CD7A6A0" w14:textId="77777777" w:rsidR="00234E08" w:rsidRPr="00234E08" w:rsidRDefault="00234E08" w:rsidP="00234E08">
            <w:pPr>
              <w:jc w:val="center"/>
              <w:rPr>
                <w:b/>
                <w:bCs/>
                <w:sz w:val="16"/>
                <w:szCs w:val="16"/>
              </w:rPr>
            </w:pPr>
            <w:r w:rsidRPr="00234E08">
              <w:rPr>
                <w:b/>
                <w:bCs/>
                <w:sz w:val="16"/>
                <w:szCs w:val="16"/>
              </w:rPr>
              <w:t>118 519,84</w:t>
            </w:r>
          </w:p>
        </w:tc>
        <w:tc>
          <w:tcPr>
            <w:tcW w:w="1716" w:type="dxa"/>
            <w:tcBorders>
              <w:top w:val="nil"/>
              <w:left w:val="nil"/>
              <w:bottom w:val="single" w:sz="4" w:space="0" w:color="auto"/>
              <w:right w:val="single" w:sz="4" w:space="0" w:color="auto"/>
            </w:tcBorders>
            <w:shd w:val="clear" w:color="auto" w:fill="auto"/>
            <w:noWrap/>
            <w:vAlign w:val="center"/>
            <w:hideMark/>
          </w:tcPr>
          <w:p w14:paraId="18200A97" w14:textId="77777777" w:rsidR="00234E08" w:rsidRPr="00234E08" w:rsidRDefault="00234E08" w:rsidP="00234E08">
            <w:pPr>
              <w:jc w:val="center"/>
              <w:rPr>
                <w:b/>
                <w:bCs/>
                <w:sz w:val="16"/>
                <w:szCs w:val="16"/>
              </w:rPr>
            </w:pPr>
            <w:r w:rsidRPr="00234E08">
              <w:rPr>
                <w:b/>
                <w:bCs/>
                <w:sz w:val="16"/>
                <w:szCs w:val="16"/>
              </w:rPr>
              <w:t>4,02</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042FAC1" w14:textId="77777777" w:rsidR="00234E08" w:rsidRPr="00234E08" w:rsidRDefault="00234E08" w:rsidP="00234E08">
            <w:pPr>
              <w:jc w:val="center"/>
              <w:rPr>
                <w:b/>
                <w:bCs/>
                <w:sz w:val="16"/>
                <w:szCs w:val="16"/>
              </w:rPr>
            </w:pPr>
            <w:r w:rsidRPr="00234E08">
              <w:rPr>
                <w:b/>
                <w:bCs/>
                <w:sz w:val="16"/>
                <w:szCs w:val="16"/>
              </w:rPr>
              <w:t>6 934,38</w:t>
            </w:r>
          </w:p>
        </w:tc>
      </w:tr>
      <w:tr w:rsidR="00234E08" w:rsidRPr="00234E08" w14:paraId="6F41732B"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76EA1E2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E93EF3A"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C4D3FF0" w14:textId="77777777" w:rsidR="00234E08" w:rsidRPr="00234E08" w:rsidRDefault="00234E08" w:rsidP="00234E08">
            <w:pPr>
              <w:rPr>
                <w:b/>
                <w:bCs/>
                <w:sz w:val="16"/>
                <w:szCs w:val="16"/>
              </w:rPr>
            </w:pPr>
            <w:r w:rsidRPr="00234E08">
              <w:rPr>
                <w:b/>
                <w:bCs/>
                <w:sz w:val="16"/>
                <w:szCs w:val="16"/>
              </w:rPr>
              <w:t>Полезный отпуск</w:t>
            </w:r>
          </w:p>
        </w:tc>
        <w:tc>
          <w:tcPr>
            <w:tcW w:w="1020" w:type="dxa"/>
            <w:tcBorders>
              <w:top w:val="nil"/>
              <w:left w:val="nil"/>
              <w:bottom w:val="single" w:sz="4" w:space="0" w:color="auto"/>
              <w:right w:val="single" w:sz="4" w:space="0" w:color="auto"/>
            </w:tcBorders>
            <w:shd w:val="clear" w:color="auto" w:fill="auto"/>
            <w:noWrap/>
            <w:vAlign w:val="bottom"/>
            <w:hideMark/>
          </w:tcPr>
          <w:p w14:paraId="1A9AB90D"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3CB9D98D" w14:textId="77777777" w:rsidR="00234E08" w:rsidRPr="00234E08" w:rsidRDefault="00234E08" w:rsidP="00234E08">
            <w:pPr>
              <w:jc w:val="center"/>
              <w:rPr>
                <w:b/>
                <w:bCs/>
                <w:sz w:val="16"/>
                <w:szCs w:val="16"/>
              </w:rPr>
            </w:pPr>
            <w:r w:rsidRPr="00234E08">
              <w:rPr>
                <w:b/>
                <w:bCs/>
                <w:sz w:val="16"/>
                <w:szCs w:val="16"/>
              </w:rPr>
              <w:t>83 442,00</w:t>
            </w:r>
          </w:p>
        </w:tc>
        <w:tc>
          <w:tcPr>
            <w:tcW w:w="1388" w:type="dxa"/>
            <w:tcBorders>
              <w:top w:val="nil"/>
              <w:left w:val="nil"/>
              <w:bottom w:val="single" w:sz="4" w:space="0" w:color="auto"/>
              <w:right w:val="single" w:sz="4" w:space="0" w:color="auto"/>
            </w:tcBorders>
            <w:shd w:val="clear" w:color="auto" w:fill="auto"/>
            <w:noWrap/>
            <w:vAlign w:val="center"/>
            <w:hideMark/>
          </w:tcPr>
          <w:p w14:paraId="40DBC80B" w14:textId="77777777" w:rsidR="00234E08" w:rsidRPr="00234E08" w:rsidRDefault="00234E08" w:rsidP="00234E08">
            <w:pPr>
              <w:jc w:val="center"/>
              <w:rPr>
                <w:b/>
                <w:bCs/>
                <w:sz w:val="16"/>
                <w:szCs w:val="16"/>
              </w:rPr>
            </w:pPr>
            <w:r w:rsidRPr="00234E08">
              <w:rPr>
                <w:b/>
                <w:bCs/>
                <w:sz w:val="16"/>
                <w:szCs w:val="16"/>
              </w:rPr>
              <w:t>82 536,18</w:t>
            </w:r>
          </w:p>
        </w:tc>
        <w:tc>
          <w:tcPr>
            <w:tcW w:w="1393" w:type="dxa"/>
            <w:tcBorders>
              <w:top w:val="nil"/>
              <w:left w:val="nil"/>
              <w:bottom w:val="single" w:sz="4" w:space="0" w:color="auto"/>
              <w:right w:val="single" w:sz="4" w:space="0" w:color="auto"/>
            </w:tcBorders>
            <w:shd w:val="clear" w:color="auto" w:fill="auto"/>
            <w:noWrap/>
            <w:vAlign w:val="center"/>
            <w:hideMark/>
          </w:tcPr>
          <w:p w14:paraId="4A963552" w14:textId="77777777" w:rsidR="00234E08" w:rsidRPr="00234E08" w:rsidRDefault="00234E08" w:rsidP="00234E08">
            <w:pPr>
              <w:jc w:val="center"/>
              <w:rPr>
                <w:b/>
                <w:bCs/>
                <w:sz w:val="16"/>
                <w:szCs w:val="16"/>
              </w:rPr>
            </w:pPr>
            <w:r w:rsidRPr="00234E08">
              <w:rPr>
                <w:b/>
                <w:bCs/>
                <w:sz w:val="16"/>
                <w:szCs w:val="16"/>
              </w:rPr>
              <w:t>86 852,00</w:t>
            </w:r>
          </w:p>
        </w:tc>
        <w:tc>
          <w:tcPr>
            <w:tcW w:w="1393" w:type="dxa"/>
            <w:tcBorders>
              <w:top w:val="nil"/>
              <w:left w:val="nil"/>
              <w:bottom w:val="single" w:sz="4" w:space="0" w:color="auto"/>
              <w:right w:val="single" w:sz="4" w:space="0" w:color="auto"/>
            </w:tcBorders>
            <w:shd w:val="clear" w:color="auto" w:fill="auto"/>
            <w:noWrap/>
            <w:vAlign w:val="center"/>
            <w:hideMark/>
          </w:tcPr>
          <w:p w14:paraId="7F887722" w14:textId="77777777" w:rsidR="00234E08" w:rsidRPr="00234E08" w:rsidRDefault="00234E08" w:rsidP="00234E08">
            <w:pPr>
              <w:jc w:val="center"/>
              <w:rPr>
                <w:b/>
                <w:bCs/>
                <w:sz w:val="16"/>
                <w:szCs w:val="16"/>
              </w:rPr>
            </w:pPr>
            <w:r w:rsidRPr="00234E08">
              <w:rPr>
                <w:b/>
                <w:bCs/>
                <w:sz w:val="16"/>
                <w:szCs w:val="16"/>
              </w:rPr>
              <w:t>86 852,00</w:t>
            </w:r>
          </w:p>
        </w:tc>
        <w:tc>
          <w:tcPr>
            <w:tcW w:w="1393" w:type="dxa"/>
            <w:tcBorders>
              <w:top w:val="nil"/>
              <w:left w:val="nil"/>
              <w:bottom w:val="single" w:sz="4" w:space="0" w:color="auto"/>
              <w:right w:val="single" w:sz="4" w:space="0" w:color="auto"/>
            </w:tcBorders>
            <w:shd w:val="clear" w:color="auto" w:fill="auto"/>
            <w:noWrap/>
            <w:vAlign w:val="center"/>
            <w:hideMark/>
          </w:tcPr>
          <w:p w14:paraId="314F4638" w14:textId="77777777" w:rsidR="00234E08" w:rsidRPr="00234E08" w:rsidRDefault="00234E08" w:rsidP="00234E08">
            <w:pPr>
              <w:jc w:val="center"/>
              <w:rPr>
                <w:b/>
                <w:bCs/>
                <w:sz w:val="16"/>
                <w:szCs w:val="16"/>
              </w:rPr>
            </w:pPr>
            <w:r w:rsidRPr="00234E08">
              <w:rPr>
                <w:b/>
                <w:bCs/>
                <w:sz w:val="16"/>
                <w:szCs w:val="16"/>
              </w:rPr>
              <w:t>86 852,00</w:t>
            </w:r>
          </w:p>
        </w:tc>
        <w:tc>
          <w:tcPr>
            <w:tcW w:w="1716" w:type="dxa"/>
            <w:tcBorders>
              <w:top w:val="nil"/>
              <w:left w:val="nil"/>
              <w:bottom w:val="single" w:sz="4" w:space="0" w:color="auto"/>
              <w:right w:val="single" w:sz="4" w:space="0" w:color="auto"/>
            </w:tcBorders>
            <w:shd w:val="clear" w:color="auto" w:fill="auto"/>
            <w:noWrap/>
            <w:vAlign w:val="center"/>
            <w:hideMark/>
          </w:tcPr>
          <w:p w14:paraId="4945975A" w14:textId="77777777" w:rsidR="00234E08" w:rsidRPr="00234E08" w:rsidRDefault="00234E08" w:rsidP="00234E08">
            <w:pPr>
              <w:jc w:val="center"/>
              <w:rPr>
                <w:b/>
                <w:bCs/>
                <w:sz w:val="16"/>
                <w:szCs w:val="16"/>
              </w:rPr>
            </w:pPr>
            <w:r w:rsidRPr="00234E08">
              <w:rPr>
                <w:b/>
                <w:bCs/>
                <w:sz w:val="16"/>
                <w:szCs w:val="16"/>
              </w:rPr>
              <w:t>4,09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DCC3CB4" w14:textId="77777777" w:rsidR="00234E08" w:rsidRPr="00234E08" w:rsidRDefault="00234E08" w:rsidP="00234E08">
            <w:pPr>
              <w:jc w:val="center"/>
              <w:rPr>
                <w:b/>
                <w:bCs/>
                <w:sz w:val="16"/>
                <w:szCs w:val="16"/>
              </w:rPr>
            </w:pPr>
            <w:r w:rsidRPr="00234E08">
              <w:rPr>
                <w:b/>
                <w:bCs/>
                <w:sz w:val="16"/>
                <w:szCs w:val="16"/>
              </w:rPr>
              <w:t>4 315,82</w:t>
            </w:r>
          </w:p>
        </w:tc>
      </w:tr>
      <w:tr w:rsidR="00234E08" w:rsidRPr="00234E08" w14:paraId="03EF837C"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CEC3826"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D32E9A3"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539F845" w14:textId="77777777" w:rsidR="00234E08" w:rsidRPr="00234E08" w:rsidRDefault="00234E08" w:rsidP="00234E08">
            <w:pPr>
              <w:rPr>
                <w:b/>
                <w:bCs/>
                <w:sz w:val="16"/>
                <w:szCs w:val="16"/>
              </w:rPr>
            </w:pPr>
            <w:r w:rsidRPr="00234E08">
              <w:rPr>
                <w:b/>
                <w:bCs/>
                <w:sz w:val="16"/>
                <w:szCs w:val="16"/>
              </w:rPr>
              <w:t>Полезный отпуск на потребительский рынок</w:t>
            </w:r>
          </w:p>
        </w:tc>
        <w:tc>
          <w:tcPr>
            <w:tcW w:w="1020" w:type="dxa"/>
            <w:tcBorders>
              <w:top w:val="nil"/>
              <w:left w:val="nil"/>
              <w:bottom w:val="single" w:sz="4" w:space="0" w:color="auto"/>
              <w:right w:val="single" w:sz="4" w:space="0" w:color="auto"/>
            </w:tcBorders>
            <w:shd w:val="clear" w:color="auto" w:fill="auto"/>
            <w:noWrap/>
            <w:vAlign w:val="bottom"/>
            <w:hideMark/>
          </w:tcPr>
          <w:p w14:paraId="0BF631AE"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7EDCA60A" w14:textId="77777777" w:rsidR="00234E08" w:rsidRPr="00234E08" w:rsidRDefault="00234E08" w:rsidP="00234E08">
            <w:pPr>
              <w:jc w:val="center"/>
              <w:rPr>
                <w:b/>
                <w:bCs/>
                <w:sz w:val="16"/>
                <w:szCs w:val="16"/>
              </w:rPr>
            </w:pPr>
            <w:r w:rsidRPr="00234E08">
              <w:rPr>
                <w:b/>
                <w:bCs/>
                <w:sz w:val="16"/>
                <w:szCs w:val="16"/>
              </w:rPr>
              <w:t>81 749,00</w:t>
            </w:r>
          </w:p>
        </w:tc>
        <w:tc>
          <w:tcPr>
            <w:tcW w:w="1388" w:type="dxa"/>
            <w:tcBorders>
              <w:top w:val="nil"/>
              <w:left w:val="nil"/>
              <w:bottom w:val="single" w:sz="4" w:space="0" w:color="auto"/>
              <w:right w:val="single" w:sz="4" w:space="0" w:color="auto"/>
            </w:tcBorders>
            <w:shd w:val="clear" w:color="auto" w:fill="auto"/>
            <w:noWrap/>
            <w:vAlign w:val="center"/>
            <w:hideMark/>
          </w:tcPr>
          <w:p w14:paraId="71DAD8EC" w14:textId="77777777" w:rsidR="00234E08" w:rsidRPr="00234E08" w:rsidRDefault="00234E08" w:rsidP="00234E08">
            <w:pPr>
              <w:jc w:val="center"/>
              <w:rPr>
                <w:b/>
                <w:bCs/>
                <w:sz w:val="16"/>
                <w:szCs w:val="16"/>
              </w:rPr>
            </w:pPr>
            <w:r w:rsidRPr="00234E08">
              <w:rPr>
                <w:b/>
                <w:bCs/>
                <w:sz w:val="16"/>
                <w:szCs w:val="16"/>
              </w:rPr>
              <w:t>80 900,00</w:t>
            </w:r>
          </w:p>
        </w:tc>
        <w:tc>
          <w:tcPr>
            <w:tcW w:w="1393" w:type="dxa"/>
            <w:tcBorders>
              <w:top w:val="nil"/>
              <w:left w:val="nil"/>
              <w:bottom w:val="single" w:sz="4" w:space="0" w:color="auto"/>
              <w:right w:val="single" w:sz="4" w:space="0" w:color="auto"/>
            </w:tcBorders>
            <w:shd w:val="clear" w:color="auto" w:fill="auto"/>
            <w:noWrap/>
            <w:vAlign w:val="center"/>
            <w:hideMark/>
          </w:tcPr>
          <w:p w14:paraId="73C0C959" w14:textId="77777777" w:rsidR="00234E08" w:rsidRPr="00234E08" w:rsidRDefault="00234E08" w:rsidP="00234E08">
            <w:pPr>
              <w:jc w:val="center"/>
              <w:rPr>
                <w:b/>
                <w:bCs/>
                <w:sz w:val="16"/>
                <w:szCs w:val="16"/>
              </w:rPr>
            </w:pPr>
            <w:r w:rsidRPr="00234E08">
              <w:rPr>
                <w:b/>
                <w:bCs/>
                <w:sz w:val="16"/>
                <w:szCs w:val="16"/>
              </w:rPr>
              <w:t>85 215,82</w:t>
            </w:r>
          </w:p>
        </w:tc>
        <w:tc>
          <w:tcPr>
            <w:tcW w:w="1393" w:type="dxa"/>
            <w:tcBorders>
              <w:top w:val="nil"/>
              <w:left w:val="nil"/>
              <w:bottom w:val="single" w:sz="4" w:space="0" w:color="auto"/>
              <w:right w:val="single" w:sz="4" w:space="0" w:color="auto"/>
            </w:tcBorders>
            <w:shd w:val="clear" w:color="auto" w:fill="auto"/>
            <w:noWrap/>
            <w:vAlign w:val="center"/>
            <w:hideMark/>
          </w:tcPr>
          <w:p w14:paraId="45F93FA9" w14:textId="77777777" w:rsidR="00234E08" w:rsidRPr="00234E08" w:rsidRDefault="00234E08" w:rsidP="00234E08">
            <w:pPr>
              <w:jc w:val="center"/>
              <w:rPr>
                <w:b/>
                <w:bCs/>
                <w:sz w:val="16"/>
                <w:szCs w:val="16"/>
              </w:rPr>
            </w:pPr>
            <w:r w:rsidRPr="00234E08">
              <w:rPr>
                <w:b/>
                <w:bCs/>
                <w:sz w:val="16"/>
                <w:szCs w:val="16"/>
              </w:rPr>
              <w:t>85 215,82</w:t>
            </w:r>
          </w:p>
        </w:tc>
        <w:tc>
          <w:tcPr>
            <w:tcW w:w="1393" w:type="dxa"/>
            <w:tcBorders>
              <w:top w:val="nil"/>
              <w:left w:val="nil"/>
              <w:bottom w:val="single" w:sz="4" w:space="0" w:color="auto"/>
              <w:right w:val="single" w:sz="4" w:space="0" w:color="auto"/>
            </w:tcBorders>
            <w:shd w:val="clear" w:color="auto" w:fill="auto"/>
            <w:noWrap/>
            <w:vAlign w:val="center"/>
            <w:hideMark/>
          </w:tcPr>
          <w:p w14:paraId="060C18A1" w14:textId="77777777" w:rsidR="00234E08" w:rsidRPr="00234E08" w:rsidRDefault="00234E08" w:rsidP="00234E08">
            <w:pPr>
              <w:jc w:val="center"/>
              <w:rPr>
                <w:b/>
                <w:bCs/>
                <w:sz w:val="16"/>
                <w:szCs w:val="16"/>
              </w:rPr>
            </w:pPr>
            <w:r w:rsidRPr="00234E08">
              <w:rPr>
                <w:b/>
                <w:bCs/>
                <w:sz w:val="16"/>
                <w:szCs w:val="16"/>
              </w:rPr>
              <w:t>85 215,82</w:t>
            </w:r>
          </w:p>
        </w:tc>
        <w:tc>
          <w:tcPr>
            <w:tcW w:w="1716" w:type="dxa"/>
            <w:tcBorders>
              <w:top w:val="nil"/>
              <w:left w:val="nil"/>
              <w:bottom w:val="single" w:sz="4" w:space="0" w:color="auto"/>
              <w:right w:val="single" w:sz="4" w:space="0" w:color="auto"/>
            </w:tcBorders>
            <w:shd w:val="clear" w:color="auto" w:fill="auto"/>
            <w:noWrap/>
            <w:vAlign w:val="center"/>
            <w:hideMark/>
          </w:tcPr>
          <w:p w14:paraId="191990FD" w14:textId="77777777" w:rsidR="00234E08" w:rsidRPr="00234E08" w:rsidRDefault="00234E08" w:rsidP="00234E08">
            <w:pPr>
              <w:jc w:val="center"/>
              <w:rPr>
                <w:b/>
                <w:bCs/>
                <w:sz w:val="16"/>
                <w:szCs w:val="16"/>
              </w:rPr>
            </w:pPr>
            <w:r w:rsidRPr="00234E08">
              <w:rPr>
                <w:b/>
                <w:bCs/>
                <w:sz w:val="16"/>
                <w:szCs w:val="16"/>
              </w:rPr>
              <w:t>4,24</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4DBEBBE" w14:textId="77777777" w:rsidR="00234E08" w:rsidRPr="00234E08" w:rsidRDefault="00234E08" w:rsidP="00234E08">
            <w:pPr>
              <w:jc w:val="center"/>
              <w:rPr>
                <w:b/>
                <w:bCs/>
                <w:sz w:val="16"/>
                <w:szCs w:val="16"/>
              </w:rPr>
            </w:pPr>
            <w:r w:rsidRPr="00234E08">
              <w:rPr>
                <w:b/>
                <w:bCs/>
                <w:sz w:val="16"/>
                <w:szCs w:val="16"/>
              </w:rPr>
              <w:t>4 315,82</w:t>
            </w:r>
          </w:p>
        </w:tc>
      </w:tr>
      <w:tr w:rsidR="00234E08" w:rsidRPr="00234E08" w14:paraId="30D4070C"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1693ED03"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3F85213"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8716F68" w14:textId="77777777" w:rsidR="00234E08" w:rsidRPr="00234E08" w:rsidRDefault="00234E08" w:rsidP="00234E08">
            <w:pPr>
              <w:rPr>
                <w:sz w:val="16"/>
                <w:szCs w:val="16"/>
              </w:rPr>
            </w:pPr>
            <w:r w:rsidRPr="00234E08">
              <w:rPr>
                <w:sz w:val="16"/>
                <w:szCs w:val="16"/>
              </w:rPr>
              <w:t xml:space="preserve">     - жилищные организации</w:t>
            </w:r>
          </w:p>
        </w:tc>
        <w:tc>
          <w:tcPr>
            <w:tcW w:w="1020" w:type="dxa"/>
            <w:tcBorders>
              <w:top w:val="nil"/>
              <w:left w:val="nil"/>
              <w:bottom w:val="single" w:sz="4" w:space="0" w:color="auto"/>
              <w:right w:val="single" w:sz="4" w:space="0" w:color="auto"/>
            </w:tcBorders>
            <w:shd w:val="clear" w:color="auto" w:fill="auto"/>
            <w:noWrap/>
            <w:vAlign w:val="bottom"/>
            <w:hideMark/>
          </w:tcPr>
          <w:p w14:paraId="22CBADB8"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7AD42383" w14:textId="77777777" w:rsidR="00234E08" w:rsidRPr="00234E08" w:rsidRDefault="00234E08" w:rsidP="00234E08">
            <w:pPr>
              <w:jc w:val="center"/>
              <w:rPr>
                <w:b/>
                <w:bCs/>
                <w:sz w:val="16"/>
                <w:szCs w:val="16"/>
              </w:rPr>
            </w:pPr>
            <w:r w:rsidRPr="00234E08">
              <w:rPr>
                <w:b/>
                <w:bCs/>
                <w:sz w:val="16"/>
                <w:szCs w:val="16"/>
              </w:rPr>
              <w:t>54 502,00</w:t>
            </w:r>
          </w:p>
        </w:tc>
        <w:tc>
          <w:tcPr>
            <w:tcW w:w="1388" w:type="dxa"/>
            <w:tcBorders>
              <w:top w:val="nil"/>
              <w:left w:val="nil"/>
              <w:bottom w:val="single" w:sz="4" w:space="0" w:color="auto"/>
              <w:right w:val="single" w:sz="4" w:space="0" w:color="auto"/>
            </w:tcBorders>
            <w:shd w:val="clear" w:color="auto" w:fill="auto"/>
            <w:noWrap/>
            <w:vAlign w:val="center"/>
            <w:hideMark/>
          </w:tcPr>
          <w:p w14:paraId="37635738" w14:textId="77777777" w:rsidR="00234E08" w:rsidRPr="00234E08" w:rsidRDefault="00234E08" w:rsidP="00234E08">
            <w:pPr>
              <w:jc w:val="center"/>
              <w:rPr>
                <w:b/>
                <w:bCs/>
                <w:sz w:val="16"/>
                <w:szCs w:val="16"/>
              </w:rPr>
            </w:pPr>
            <w:r w:rsidRPr="00234E08">
              <w:rPr>
                <w:b/>
                <w:bCs/>
                <w:sz w:val="16"/>
                <w:szCs w:val="16"/>
              </w:rPr>
              <w:t>54 500,00</w:t>
            </w:r>
          </w:p>
        </w:tc>
        <w:tc>
          <w:tcPr>
            <w:tcW w:w="1393" w:type="dxa"/>
            <w:tcBorders>
              <w:top w:val="nil"/>
              <w:left w:val="nil"/>
              <w:bottom w:val="single" w:sz="4" w:space="0" w:color="auto"/>
              <w:right w:val="single" w:sz="4" w:space="0" w:color="auto"/>
            </w:tcBorders>
            <w:shd w:val="clear" w:color="auto" w:fill="auto"/>
            <w:noWrap/>
            <w:vAlign w:val="center"/>
            <w:hideMark/>
          </w:tcPr>
          <w:p w14:paraId="7915D848" w14:textId="77777777" w:rsidR="00234E08" w:rsidRPr="00234E08" w:rsidRDefault="00234E08" w:rsidP="00234E08">
            <w:pPr>
              <w:jc w:val="center"/>
              <w:rPr>
                <w:sz w:val="16"/>
                <w:szCs w:val="16"/>
              </w:rPr>
            </w:pPr>
            <w:r w:rsidRPr="00234E08">
              <w:rPr>
                <w:sz w:val="16"/>
                <w:szCs w:val="16"/>
              </w:rPr>
              <w:t>54 502,00</w:t>
            </w:r>
          </w:p>
        </w:tc>
        <w:tc>
          <w:tcPr>
            <w:tcW w:w="1393" w:type="dxa"/>
            <w:tcBorders>
              <w:top w:val="nil"/>
              <w:left w:val="nil"/>
              <w:bottom w:val="single" w:sz="4" w:space="0" w:color="auto"/>
              <w:right w:val="single" w:sz="4" w:space="0" w:color="auto"/>
            </w:tcBorders>
            <w:shd w:val="clear" w:color="auto" w:fill="auto"/>
            <w:noWrap/>
            <w:vAlign w:val="center"/>
            <w:hideMark/>
          </w:tcPr>
          <w:p w14:paraId="5617334C" w14:textId="77777777" w:rsidR="00234E08" w:rsidRPr="00234E08" w:rsidRDefault="00234E08" w:rsidP="00234E08">
            <w:pPr>
              <w:jc w:val="center"/>
              <w:rPr>
                <w:sz w:val="16"/>
                <w:szCs w:val="16"/>
              </w:rPr>
            </w:pPr>
            <w:r w:rsidRPr="00234E08">
              <w:rPr>
                <w:sz w:val="16"/>
                <w:szCs w:val="16"/>
              </w:rPr>
              <w:t>54 502,00</w:t>
            </w:r>
          </w:p>
        </w:tc>
        <w:tc>
          <w:tcPr>
            <w:tcW w:w="1393" w:type="dxa"/>
            <w:tcBorders>
              <w:top w:val="nil"/>
              <w:left w:val="nil"/>
              <w:bottom w:val="single" w:sz="4" w:space="0" w:color="auto"/>
              <w:right w:val="single" w:sz="4" w:space="0" w:color="auto"/>
            </w:tcBorders>
            <w:shd w:val="clear" w:color="auto" w:fill="auto"/>
            <w:noWrap/>
            <w:vAlign w:val="center"/>
            <w:hideMark/>
          </w:tcPr>
          <w:p w14:paraId="5317CF3D" w14:textId="77777777" w:rsidR="00234E08" w:rsidRPr="00234E08" w:rsidRDefault="00234E08" w:rsidP="00234E08">
            <w:pPr>
              <w:jc w:val="center"/>
              <w:rPr>
                <w:sz w:val="16"/>
                <w:szCs w:val="16"/>
              </w:rPr>
            </w:pPr>
            <w:r w:rsidRPr="00234E08">
              <w:rPr>
                <w:sz w:val="16"/>
                <w:szCs w:val="16"/>
              </w:rPr>
              <w:t>54 502,00</w:t>
            </w:r>
          </w:p>
        </w:tc>
        <w:tc>
          <w:tcPr>
            <w:tcW w:w="1716" w:type="dxa"/>
            <w:tcBorders>
              <w:top w:val="nil"/>
              <w:left w:val="nil"/>
              <w:bottom w:val="single" w:sz="4" w:space="0" w:color="auto"/>
              <w:right w:val="single" w:sz="4" w:space="0" w:color="auto"/>
            </w:tcBorders>
            <w:shd w:val="clear" w:color="auto" w:fill="auto"/>
            <w:noWrap/>
            <w:vAlign w:val="center"/>
            <w:hideMark/>
          </w:tcPr>
          <w:p w14:paraId="53762ED3" w14:textId="77777777" w:rsidR="00234E08" w:rsidRPr="00234E08" w:rsidRDefault="00234E08" w:rsidP="00234E08">
            <w:pPr>
              <w:jc w:val="center"/>
              <w:rPr>
                <w:b/>
                <w:bCs/>
                <w:sz w:val="16"/>
                <w:szCs w:val="16"/>
              </w:rPr>
            </w:pPr>
            <w:r w:rsidRPr="00234E08">
              <w:rPr>
                <w:b/>
                <w:bCs/>
                <w:sz w:val="16"/>
                <w:szCs w:val="16"/>
              </w:rPr>
              <w:t>0,00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7EF426B" w14:textId="77777777" w:rsidR="00234E08" w:rsidRPr="00234E08" w:rsidRDefault="00234E08" w:rsidP="00234E08">
            <w:pPr>
              <w:jc w:val="center"/>
              <w:rPr>
                <w:b/>
                <w:bCs/>
                <w:sz w:val="16"/>
                <w:szCs w:val="16"/>
              </w:rPr>
            </w:pPr>
            <w:r w:rsidRPr="00234E08">
              <w:rPr>
                <w:b/>
                <w:bCs/>
                <w:sz w:val="16"/>
                <w:szCs w:val="16"/>
              </w:rPr>
              <w:t>2,00</w:t>
            </w:r>
          </w:p>
        </w:tc>
      </w:tr>
      <w:tr w:rsidR="00234E08" w:rsidRPr="00234E08" w14:paraId="5103F4C8"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511F1AB8"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150EA00"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82DBDB9" w14:textId="77777777" w:rsidR="00234E08" w:rsidRPr="00234E08" w:rsidRDefault="00234E08" w:rsidP="00234E08">
            <w:pPr>
              <w:rPr>
                <w:sz w:val="16"/>
                <w:szCs w:val="16"/>
              </w:rPr>
            </w:pPr>
            <w:r w:rsidRPr="00234E08">
              <w:rPr>
                <w:sz w:val="16"/>
                <w:szCs w:val="16"/>
              </w:rPr>
              <w:t xml:space="preserve">     - бюджетные организации</w:t>
            </w:r>
          </w:p>
        </w:tc>
        <w:tc>
          <w:tcPr>
            <w:tcW w:w="1020" w:type="dxa"/>
            <w:tcBorders>
              <w:top w:val="nil"/>
              <w:left w:val="nil"/>
              <w:bottom w:val="single" w:sz="4" w:space="0" w:color="auto"/>
              <w:right w:val="single" w:sz="4" w:space="0" w:color="auto"/>
            </w:tcBorders>
            <w:shd w:val="clear" w:color="auto" w:fill="auto"/>
            <w:noWrap/>
            <w:vAlign w:val="bottom"/>
            <w:hideMark/>
          </w:tcPr>
          <w:p w14:paraId="5DD40CC4"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2AFA9BA3" w14:textId="77777777" w:rsidR="00234E08" w:rsidRPr="00234E08" w:rsidRDefault="00234E08" w:rsidP="00234E08">
            <w:pPr>
              <w:jc w:val="center"/>
              <w:rPr>
                <w:b/>
                <w:bCs/>
                <w:sz w:val="16"/>
                <w:szCs w:val="16"/>
              </w:rPr>
            </w:pPr>
            <w:r w:rsidRPr="00234E08">
              <w:rPr>
                <w:b/>
                <w:bCs/>
                <w:sz w:val="16"/>
                <w:szCs w:val="16"/>
              </w:rPr>
              <w:t>21 844,00</w:t>
            </w:r>
          </w:p>
        </w:tc>
        <w:tc>
          <w:tcPr>
            <w:tcW w:w="1388" w:type="dxa"/>
            <w:tcBorders>
              <w:top w:val="nil"/>
              <w:left w:val="nil"/>
              <w:bottom w:val="single" w:sz="4" w:space="0" w:color="auto"/>
              <w:right w:val="single" w:sz="4" w:space="0" w:color="auto"/>
            </w:tcBorders>
            <w:shd w:val="clear" w:color="auto" w:fill="auto"/>
            <w:noWrap/>
            <w:vAlign w:val="center"/>
            <w:hideMark/>
          </w:tcPr>
          <w:p w14:paraId="6B318D49" w14:textId="77777777" w:rsidR="00234E08" w:rsidRPr="00234E08" w:rsidRDefault="00234E08" w:rsidP="00234E08">
            <w:pPr>
              <w:jc w:val="center"/>
              <w:rPr>
                <w:b/>
                <w:bCs/>
                <w:sz w:val="16"/>
                <w:szCs w:val="16"/>
              </w:rPr>
            </w:pPr>
            <w:r w:rsidRPr="00234E08">
              <w:rPr>
                <w:b/>
                <w:bCs/>
                <w:sz w:val="16"/>
                <w:szCs w:val="16"/>
              </w:rPr>
              <w:t>21 400,00</w:t>
            </w:r>
          </w:p>
        </w:tc>
        <w:tc>
          <w:tcPr>
            <w:tcW w:w="1393" w:type="dxa"/>
            <w:tcBorders>
              <w:top w:val="nil"/>
              <w:left w:val="nil"/>
              <w:bottom w:val="single" w:sz="4" w:space="0" w:color="auto"/>
              <w:right w:val="single" w:sz="4" w:space="0" w:color="auto"/>
            </w:tcBorders>
            <w:shd w:val="clear" w:color="auto" w:fill="auto"/>
            <w:noWrap/>
            <w:vAlign w:val="center"/>
            <w:hideMark/>
          </w:tcPr>
          <w:p w14:paraId="670617E3" w14:textId="77777777" w:rsidR="00234E08" w:rsidRPr="00234E08" w:rsidRDefault="00234E08" w:rsidP="00234E08">
            <w:pPr>
              <w:jc w:val="center"/>
              <w:rPr>
                <w:sz w:val="16"/>
                <w:szCs w:val="16"/>
              </w:rPr>
            </w:pPr>
            <w:r w:rsidRPr="00234E08">
              <w:rPr>
                <w:sz w:val="16"/>
                <w:szCs w:val="16"/>
              </w:rPr>
              <w:t>24 896,81</w:t>
            </w:r>
          </w:p>
        </w:tc>
        <w:tc>
          <w:tcPr>
            <w:tcW w:w="1393" w:type="dxa"/>
            <w:tcBorders>
              <w:top w:val="nil"/>
              <w:left w:val="nil"/>
              <w:bottom w:val="single" w:sz="4" w:space="0" w:color="auto"/>
              <w:right w:val="single" w:sz="4" w:space="0" w:color="auto"/>
            </w:tcBorders>
            <w:shd w:val="clear" w:color="auto" w:fill="auto"/>
            <w:noWrap/>
            <w:vAlign w:val="center"/>
            <w:hideMark/>
          </w:tcPr>
          <w:p w14:paraId="6FCF4EBB" w14:textId="77777777" w:rsidR="00234E08" w:rsidRPr="00234E08" w:rsidRDefault="00234E08" w:rsidP="00234E08">
            <w:pPr>
              <w:jc w:val="center"/>
              <w:rPr>
                <w:sz w:val="16"/>
                <w:szCs w:val="16"/>
              </w:rPr>
            </w:pPr>
            <w:r w:rsidRPr="00234E08">
              <w:rPr>
                <w:sz w:val="16"/>
                <w:szCs w:val="16"/>
              </w:rPr>
              <w:t>24 896,81</w:t>
            </w:r>
          </w:p>
        </w:tc>
        <w:tc>
          <w:tcPr>
            <w:tcW w:w="1393" w:type="dxa"/>
            <w:tcBorders>
              <w:top w:val="nil"/>
              <w:left w:val="nil"/>
              <w:bottom w:val="single" w:sz="4" w:space="0" w:color="auto"/>
              <w:right w:val="single" w:sz="4" w:space="0" w:color="auto"/>
            </w:tcBorders>
            <w:shd w:val="clear" w:color="auto" w:fill="auto"/>
            <w:noWrap/>
            <w:vAlign w:val="center"/>
            <w:hideMark/>
          </w:tcPr>
          <w:p w14:paraId="7F0C5204" w14:textId="77777777" w:rsidR="00234E08" w:rsidRPr="00234E08" w:rsidRDefault="00234E08" w:rsidP="00234E08">
            <w:pPr>
              <w:jc w:val="center"/>
              <w:rPr>
                <w:sz w:val="16"/>
                <w:szCs w:val="16"/>
              </w:rPr>
            </w:pPr>
            <w:r w:rsidRPr="00234E08">
              <w:rPr>
                <w:sz w:val="16"/>
                <w:szCs w:val="16"/>
              </w:rPr>
              <w:t>24 896,81</w:t>
            </w:r>
          </w:p>
        </w:tc>
        <w:tc>
          <w:tcPr>
            <w:tcW w:w="1716" w:type="dxa"/>
            <w:tcBorders>
              <w:top w:val="nil"/>
              <w:left w:val="nil"/>
              <w:bottom w:val="single" w:sz="4" w:space="0" w:color="auto"/>
              <w:right w:val="single" w:sz="4" w:space="0" w:color="auto"/>
            </w:tcBorders>
            <w:shd w:val="clear" w:color="auto" w:fill="auto"/>
            <w:noWrap/>
            <w:vAlign w:val="center"/>
            <w:hideMark/>
          </w:tcPr>
          <w:p w14:paraId="16B36DD9" w14:textId="77777777" w:rsidR="00234E08" w:rsidRPr="00234E08" w:rsidRDefault="00234E08" w:rsidP="00234E08">
            <w:pPr>
              <w:jc w:val="center"/>
              <w:rPr>
                <w:b/>
                <w:bCs/>
                <w:sz w:val="16"/>
                <w:szCs w:val="16"/>
              </w:rPr>
            </w:pPr>
            <w:r w:rsidRPr="00234E08">
              <w:rPr>
                <w:b/>
                <w:bCs/>
                <w:sz w:val="16"/>
                <w:szCs w:val="16"/>
              </w:rPr>
              <w:t>13,98</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C89E430" w14:textId="77777777" w:rsidR="00234E08" w:rsidRPr="00234E08" w:rsidRDefault="00234E08" w:rsidP="00234E08">
            <w:pPr>
              <w:jc w:val="center"/>
              <w:rPr>
                <w:b/>
                <w:bCs/>
                <w:sz w:val="16"/>
                <w:szCs w:val="16"/>
              </w:rPr>
            </w:pPr>
            <w:r w:rsidRPr="00234E08">
              <w:rPr>
                <w:b/>
                <w:bCs/>
                <w:sz w:val="16"/>
                <w:szCs w:val="16"/>
              </w:rPr>
              <w:t>3 496,81</w:t>
            </w:r>
          </w:p>
        </w:tc>
      </w:tr>
      <w:tr w:rsidR="00234E08" w:rsidRPr="00234E08" w14:paraId="070D7C2C"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1FD27380"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7A5BCFB"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C4FCDF6" w14:textId="77777777" w:rsidR="00234E08" w:rsidRPr="00234E08" w:rsidRDefault="00234E08" w:rsidP="00234E08">
            <w:pPr>
              <w:rPr>
                <w:sz w:val="16"/>
                <w:szCs w:val="16"/>
              </w:rPr>
            </w:pPr>
            <w:r w:rsidRPr="00234E08">
              <w:rPr>
                <w:sz w:val="16"/>
                <w:szCs w:val="16"/>
              </w:rPr>
              <w:t xml:space="preserve">     - прочие потребители </w:t>
            </w:r>
          </w:p>
        </w:tc>
        <w:tc>
          <w:tcPr>
            <w:tcW w:w="1020" w:type="dxa"/>
            <w:tcBorders>
              <w:top w:val="nil"/>
              <w:left w:val="nil"/>
              <w:bottom w:val="single" w:sz="4" w:space="0" w:color="auto"/>
              <w:right w:val="single" w:sz="4" w:space="0" w:color="auto"/>
            </w:tcBorders>
            <w:shd w:val="clear" w:color="auto" w:fill="auto"/>
            <w:noWrap/>
            <w:vAlign w:val="bottom"/>
            <w:hideMark/>
          </w:tcPr>
          <w:p w14:paraId="7C9D3BF7"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37127E9F" w14:textId="77777777" w:rsidR="00234E08" w:rsidRPr="00234E08" w:rsidRDefault="00234E08" w:rsidP="00234E08">
            <w:pPr>
              <w:jc w:val="center"/>
              <w:rPr>
                <w:b/>
                <w:bCs/>
                <w:sz w:val="16"/>
                <w:szCs w:val="16"/>
              </w:rPr>
            </w:pPr>
            <w:r w:rsidRPr="00234E08">
              <w:rPr>
                <w:b/>
                <w:bCs/>
                <w:sz w:val="16"/>
                <w:szCs w:val="16"/>
              </w:rPr>
              <w:t>5 403,00</w:t>
            </w:r>
          </w:p>
        </w:tc>
        <w:tc>
          <w:tcPr>
            <w:tcW w:w="1388" w:type="dxa"/>
            <w:tcBorders>
              <w:top w:val="nil"/>
              <w:left w:val="nil"/>
              <w:bottom w:val="single" w:sz="4" w:space="0" w:color="auto"/>
              <w:right w:val="single" w:sz="4" w:space="0" w:color="auto"/>
            </w:tcBorders>
            <w:shd w:val="clear" w:color="auto" w:fill="auto"/>
            <w:noWrap/>
            <w:vAlign w:val="center"/>
            <w:hideMark/>
          </w:tcPr>
          <w:p w14:paraId="5B907865" w14:textId="77777777" w:rsidR="00234E08" w:rsidRPr="00234E08" w:rsidRDefault="00234E08" w:rsidP="00234E08">
            <w:pPr>
              <w:jc w:val="center"/>
              <w:rPr>
                <w:b/>
                <w:bCs/>
                <w:sz w:val="16"/>
                <w:szCs w:val="16"/>
              </w:rPr>
            </w:pPr>
            <w:r w:rsidRPr="00234E08">
              <w:rPr>
                <w:b/>
                <w:bCs/>
                <w:sz w:val="16"/>
                <w:szCs w:val="16"/>
              </w:rPr>
              <w:t>5 000,00</w:t>
            </w:r>
          </w:p>
        </w:tc>
        <w:tc>
          <w:tcPr>
            <w:tcW w:w="1393" w:type="dxa"/>
            <w:tcBorders>
              <w:top w:val="nil"/>
              <w:left w:val="nil"/>
              <w:bottom w:val="single" w:sz="4" w:space="0" w:color="auto"/>
              <w:right w:val="single" w:sz="4" w:space="0" w:color="auto"/>
            </w:tcBorders>
            <w:shd w:val="clear" w:color="auto" w:fill="auto"/>
            <w:noWrap/>
            <w:vAlign w:val="center"/>
            <w:hideMark/>
          </w:tcPr>
          <w:p w14:paraId="5067A457" w14:textId="77777777" w:rsidR="00234E08" w:rsidRPr="00234E08" w:rsidRDefault="00234E08" w:rsidP="00234E08">
            <w:pPr>
              <w:jc w:val="center"/>
              <w:rPr>
                <w:sz w:val="16"/>
                <w:szCs w:val="16"/>
              </w:rPr>
            </w:pPr>
            <w:r w:rsidRPr="00234E08">
              <w:rPr>
                <w:sz w:val="16"/>
                <w:szCs w:val="16"/>
              </w:rPr>
              <w:t>5 817,01</w:t>
            </w:r>
          </w:p>
        </w:tc>
        <w:tc>
          <w:tcPr>
            <w:tcW w:w="1393" w:type="dxa"/>
            <w:tcBorders>
              <w:top w:val="nil"/>
              <w:left w:val="nil"/>
              <w:bottom w:val="single" w:sz="4" w:space="0" w:color="auto"/>
              <w:right w:val="single" w:sz="4" w:space="0" w:color="auto"/>
            </w:tcBorders>
            <w:shd w:val="clear" w:color="auto" w:fill="auto"/>
            <w:noWrap/>
            <w:vAlign w:val="center"/>
            <w:hideMark/>
          </w:tcPr>
          <w:p w14:paraId="33187BCB" w14:textId="77777777" w:rsidR="00234E08" w:rsidRPr="00234E08" w:rsidRDefault="00234E08" w:rsidP="00234E08">
            <w:pPr>
              <w:jc w:val="center"/>
              <w:rPr>
                <w:sz w:val="16"/>
                <w:szCs w:val="16"/>
              </w:rPr>
            </w:pPr>
            <w:r w:rsidRPr="00234E08">
              <w:rPr>
                <w:sz w:val="16"/>
                <w:szCs w:val="16"/>
              </w:rPr>
              <w:t>5 817,01</w:t>
            </w:r>
          </w:p>
        </w:tc>
        <w:tc>
          <w:tcPr>
            <w:tcW w:w="1393" w:type="dxa"/>
            <w:tcBorders>
              <w:top w:val="nil"/>
              <w:left w:val="nil"/>
              <w:bottom w:val="single" w:sz="4" w:space="0" w:color="auto"/>
              <w:right w:val="single" w:sz="4" w:space="0" w:color="auto"/>
            </w:tcBorders>
            <w:shd w:val="clear" w:color="auto" w:fill="auto"/>
            <w:noWrap/>
            <w:vAlign w:val="center"/>
            <w:hideMark/>
          </w:tcPr>
          <w:p w14:paraId="4D51DA96" w14:textId="77777777" w:rsidR="00234E08" w:rsidRPr="00234E08" w:rsidRDefault="00234E08" w:rsidP="00234E08">
            <w:pPr>
              <w:jc w:val="center"/>
              <w:rPr>
                <w:sz w:val="16"/>
                <w:szCs w:val="16"/>
              </w:rPr>
            </w:pPr>
            <w:r w:rsidRPr="00234E08">
              <w:rPr>
                <w:sz w:val="16"/>
                <w:szCs w:val="16"/>
              </w:rPr>
              <w:t>5 817,01</w:t>
            </w:r>
          </w:p>
        </w:tc>
        <w:tc>
          <w:tcPr>
            <w:tcW w:w="1716" w:type="dxa"/>
            <w:tcBorders>
              <w:top w:val="nil"/>
              <w:left w:val="nil"/>
              <w:bottom w:val="single" w:sz="4" w:space="0" w:color="auto"/>
              <w:right w:val="single" w:sz="4" w:space="0" w:color="auto"/>
            </w:tcBorders>
            <w:shd w:val="clear" w:color="auto" w:fill="auto"/>
            <w:noWrap/>
            <w:vAlign w:val="center"/>
            <w:hideMark/>
          </w:tcPr>
          <w:p w14:paraId="583B7D0A" w14:textId="77777777" w:rsidR="00234E08" w:rsidRPr="00234E08" w:rsidRDefault="00234E08" w:rsidP="00234E08">
            <w:pPr>
              <w:jc w:val="center"/>
              <w:rPr>
                <w:b/>
                <w:bCs/>
                <w:sz w:val="16"/>
                <w:szCs w:val="16"/>
              </w:rPr>
            </w:pPr>
            <w:r w:rsidRPr="00234E08">
              <w:rPr>
                <w:b/>
                <w:bCs/>
                <w:sz w:val="16"/>
                <w:szCs w:val="16"/>
              </w:rPr>
              <w:t>7,66</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D38CC95" w14:textId="77777777" w:rsidR="00234E08" w:rsidRPr="00234E08" w:rsidRDefault="00234E08" w:rsidP="00234E08">
            <w:pPr>
              <w:jc w:val="center"/>
              <w:rPr>
                <w:b/>
                <w:bCs/>
                <w:sz w:val="16"/>
                <w:szCs w:val="16"/>
              </w:rPr>
            </w:pPr>
            <w:r w:rsidRPr="00234E08">
              <w:rPr>
                <w:b/>
                <w:bCs/>
                <w:sz w:val="16"/>
                <w:szCs w:val="16"/>
              </w:rPr>
              <w:t>817,01</w:t>
            </w:r>
          </w:p>
        </w:tc>
      </w:tr>
      <w:tr w:rsidR="00234E08" w:rsidRPr="00234E08" w14:paraId="06E13225"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2B616A3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333BB35" w14:textId="77777777" w:rsidR="00234E08" w:rsidRPr="00234E08" w:rsidRDefault="00234E08" w:rsidP="00234E08">
            <w:pP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2A1BF31" w14:textId="77777777" w:rsidR="00234E08" w:rsidRPr="00234E08" w:rsidRDefault="00234E08" w:rsidP="00234E08">
            <w:pPr>
              <w:rPr>
                <w:b/>
                <w:bCs/>
                <w:sz w:val="16"/>
                <w:szCs w:val="16"/>
              </w:rPr>
            </w:pPr>
            <w:r w:rsidRPr="00234E08">
              <w:rPr>
                <w:b/>
                <w:bCs/>
                <w:sz w:val="16"/>
                <w:szCs w:val="16"/>
              </w:rPr>
              <w:t>Производственные нужды</w:t>
            </w:r>
          </w:p>
        </w:tc>
        <w:tc>
          <w:tcPr>
            <w:tcW w:w="1020" w:type="dxa"/>
            <w:tcBorders>
              <w:top w:val="nil"/>
              <w:left w:val="nil"/>
              <w:bottom w:val="single" w:sz="4" w:space="0" w:color="auto"/>
              <w:right w:val="single" w:sz="4" w:space="0" w:color="auto"/>
            </w:tcBorders>
            <w:shd w:val="clear" w:color="auto" w:fill="auto"/>
            <w:noWrap/>
            <w:vAlign w:val="bottom"/>
            <w:hideMark/>
          </w:tcPr>
          <w:p w14:paraId="12307399" w14:textId="77777777" w:rsidR="00234E08" w:rsidRPr="00234E08" w:rsidRDefault="00234E08" w:rsidP="00234E08">
            <w:pPr>
              <w:jc w:val="center"/>
              <w:rPr>
                <w:b/>
                <w:bCs/>
                <w:sz w:val="16"/>
                <w:szCs w:val="16"/>
              </w:rPr>
            </w:pPr>
            <w:r w:rsidRPr="00234E08">
              <w:rPr>
                <w:b/>
                <w:bCs/>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67CF8248" w14:textId="77777777" w:rsidR="00234E08" w:rsidRPr="00234E08" w:rsidRDefault="00234E08" w:rsidP="00234E08">
            <w:pPr>
              <w:jc w:val="center"/>
              <w:rPr>
                <w:b/>
                <w:bCs/>
                <w:sz w:val="16"/>
                <w:szCs w:val="16"/>
              </w:rPr>
            </w:pPr>
            <w:r w:rsidRPr="00234E08">
              <w:rPr>
                <w:b/>
                <w:bCs/>
                <w:sz w:val="16"/>
                <w:szCs w:val="16"/>
              </w:rPr>
              <w:t>1 693,00</w:t>
            </w:r>
          </w:p>
        </w:tc>
        <w:tc>
          <w:tcPr>
            <w:tcW w:w="1388" w:type="dxa"/>
            <w:tcBorders>
              <w:top w:val="nil"/>
              <w:left w:val="nil"/>
              <w:bottom w:val="single" w:sz="4" w:space="0" w:color="auto"/>
              <w:right w:val="single" w:sz="4" w:space="0" w:color="auto"/>
            </w:tcBorders>
            <w:shd w:val="clear" w:color="auto" w:fill="auto"/>
            <w:noWrap/>
            <w:vAlign w:val="center"/>
            <w:hideMark/>
          </w:tcPr>
          <w:p w14:paraId="1EC602DD" w14:textId="77777777" w:rsidR="00234E08" w:rsidRPr="00234E08" w:rsidRDefault="00234E08" w:rsidP="00234E08">
            <w:pPr>
              <w:jc w:val="center"/>
              <w:rPr>
                <w:b/>
                <w:bCs/>
                <w:sz w:val="16"/>
                <w:szCs w:val="16"/>
              </w:rPr>
            </w:pPr>
            <w:r w:rsidRPr="00234E08">
              <w:rPr>
                <w:b/>
                <w:bCs/>
                <w:sz w:val="16"/>
                <w:szCs w:val="16"/>
              </w:rPr>
              <w:t>1 636,18</w:t>
            </w:r>
          </w:p>
        </w:tc>
        <w:tc>
          <w:tcPr>
            <w:tcW w:w="1393" w:type="dxa"/>
            <w:tcBorders>
              <w:top w:val="nil"/>
              <w:left w:val="nil"/>
              <w:bottom w:val="single" w:sz="4" w:space="0" w:color="auto"/>
              <w:right w:val="single" w:sz="4" w:space="0" w:color="auto"/>
            </w:tcBorders>
            <w:shd w:val="clear" w:color="auto" w:fill="auto"/>
            <w:noWrap/>
            <w:vAlign w:val="center"/>
            <w:hideMark/>
          </w:tcPr>
          <w:p w14:paraId="2D6891AF" w14:textId="77777777" w:rsidR="00234E08" w:rsidRPr="00234E08" w:rsidRDefault="00234E08" w:rsidP="00234E08">
            <w:pPr>
              <w:jc w:val="center"/>
              <w:rPr>
                <w:b/>
                <w:bCs/>
                <w:sz w:val="16"/>
                <w:szCs w:val="16"/>
              </w:rPr>
            </w:pPr>
            <w:r w:rsidRPr="00234E08">
              <w:rPr>
                <w:b/>
                <w:bCs/>
                <w:sz w:val="16"/>
                <w:szCs w:val="16"/>
              </w:rPr>
              <w:t>1 636,18</w:t>
            </w:r>
          </w:p>
        </w:tc>
        <w:tc>
          <w:tcPr>
            <w:tcW w:w="1393" w:type="dxa"/>
            <w:tcBorders>
              <w:top w:val="nil"/>
              <w:left w:val="nil"/>
              <w:bottom w:val="single" w:sz="4" w:space="0" w:color="auto"/>
              <w:right w:val="single" w:sz="4" w:space="0" w:color="auto"/>
            </w:tcBorders>
            <w:shd w:val="clear" w:color="auto" w:fill="auto"/>
            <w:noWrap/>
            <w:vAlign w:val="center"/>
            <w:hideMark/>
          </w:tcPr>
          <w:p w14:paraId="1FA99F4C" w14:textId="77777777" w:rsidR="00234E08" w:rsidRPr="00234E08" w:rsidRDefault="00234E08" w:rsidP="00234E08">
            <w:pPr>
              <w:jc w:val="center"/>
              <w:rPr>
                <w:b/>
                <w:bCs/>
                <w:sz w:val="16"/>
                <w:szCs w:val="16"/>
              </w:rPr>
            </w:pPr>
            <w:r w:rsidRPr="00234E08">
              <w:rPr>
                <w:b/>
                <w:bCs/>
                <w:sz w:val="16"/>
                <w:szCs w:val="16"/>
              </w:rPr>
              <w:t>1 636,18</w:t>
            </w:r>
          </w:p>
        </w:tc>
        <w:tc>
          <w:tcPr>
            <w:tcW w:w="1393" w:type="dxa"/>
            <w:tcBorders>
              <w:top w:val="nil"/>
              <w:left w:val="nil"/>
              <w:bottom w:val="single" w:sz="4" w:space="0" w:color="auto"/>
              <w:right w:val="single" w:sz="4" w:space="0" w:color="auto"/>
            </w:tcBorders>
            <w:shd w:val="clear" w:color="auto" w:fill="auto"/>
            <w:noWrap/>
            <w:vAlign w:val="center"/>
            <w:hideMark/>
          </w:tcPr>
          <w:p w14:paraId="4950ED57" w14:textId="77777777" w:rsidR="00234E08" w:rsidRPr="00234E08" w:rsidRDefault="00234E08" w:rsidP="00234E08">
            <w:pPr>
              <w:jc w:val="center"/>
              <w:rPr>
                <w:b/>
                <w:bCs/>
                <w:sz w:val="16"/>
                <w:szCs w:val="16"/>
              </w:rPr>
            </w:pPr>
            <w:r w:rsidRPr="00234E08">
              <w:rPr>
                <w:b/>
                <w:bCs/>
                <w:sz w:val="16"/>
                <w:szCs w:val="16"/>
              </w:rPr>
              <w:t>1 636,18</w:t>
            </w:r>
          </w:p>
        </w:tc>
        <w:tc>
          <w:tcPr>
            <w:tcW w:w="1716" w:type="dxa"/>
            <w:tcBorders>
              <w:top w:val="nil"/>
              <w:left w:val="nil"/>
              <w:bottom w:val="single" w:sz="4" w:space="0" w:color="auto"/>
              <w:right w:val="single" w:sz="4" w:space="0" w:color="auto"/>
            </w:tcBorders>
            <w:shd w:val="clear" w:color="auto" w:fill="auto"/>
            <w:noWrap/>
            <w:vAlign w:val="center"/>
            <w:hideMark/>
          </w:tcPr>
          <w:p w14:paraId="40AE0E6D" w14:textId="77777777" w:rsidR="00234E08" w:rsidRPr="00234E08" w:rsidRDefault="00234E08" w:rsidP="00234E08">
            <w:pPr>
              <w:jc w:val="center"/>
              <w:rPr>
                <w:b/>
                <w:bCs/>
                <w:sz w:val="16"/>
                <w:szCs w:val="16"/>
              </w:rPr>
            </w:pPr>
            <w:r w:rsidRPr="00234E08">
              <w:rPr>
                <w:b/>
                <w:bCs/>
                <w:sz w:val="16"/>
                <w:szCs w:val="16"/>
              </w:rPr>
              <w:t>-3,36</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06C540C" w14:textId="77777777" w:rsidR="00234E08" w:rsidRPr="00234E08" w:rsidRDefault="00234E08" w:rsidP="00234E08">
            <w:pPr>
              <w:jc w:val="center"/>
              <w:rPr>
                <w:b/>
                <w:bCs/>
                <w:sz w:val="16"/>
                <w:szCs w:val="16"/>
              </w:rPr>
            </w:pPr>
            <w:r w:rsidRPr="00234E08">
              <w:rPr>
                <w:b/>
                <w:bCs/>
                <w:sz w:val="16"/>
                <w:szCs w:val="16"/>
              </w:rPr>
              <w:t>0,00</w:t>
            </w:r>
          </w:p>
        </w:tc>
      </w:tr>
      <w:tr w:rsidR="00234E08" w:rsidRPr="00234E08" w14:paraId="199F850F"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084D6A9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CFE0E33"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97385FB" w14:textId="77777777" w:rsidR="00234E08" w:rsidRPr="00234E08" w:rsidRDefault="00234E08" w:rsidP="00234E08">
            <w:pPr>
              <w:rPr>
                <w:b/>
                <w:bCs/>
                <w:sz w:val="16"/>
                <w:szCs w:val="16"/>
              </w:rPr>
            </w:pPr>
            <w:r w:rsidRPr="00234E08">
              <w:rPr>
                <w:b/>
                <w:bCs/>
                <w:sz w:val="16"/>
                <w:szCs w:val="16"/>
              </w:rPr>
              <w:t>Потери, всего</w:t>
            </w:r>
          </w:p>
        </w:tc>
        <w:tc>
          <w:tcPr>
            <w:tcW w:w="1020" w:type="dxa"/>
            <w:tcBorders>
              <w:top w:val="nil"/>
              <w:left w:val="nil"/>
              <w:bottom w:val="single" w:sz="4" w:space="0" w:color="auto"/>
              <w:right w:val="single" w:sz="4" w:space="0" w:color="auto"/>
            </w:tcBorders>
            <w:shd w:val="clear" w:color="auto" w:fill="auto"/>
            <w:noWrap/>
            <w:vAlign w:val="bottom"/>
            <w:hideMark/>
          </w:tcPr>
          <w:p w14:paraId="3FE7C4A7"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397005AC" w14:textId="77777777" w:rsidR="00234E08" w:rsidRPr="00234E08" w:rsidRDefault="00234E08" w:rsidP="00234E08">
            <w:pPr>
              <w:jc w:val="center"/>
              <w:rPr>
                <w:b/>
                <w:bCs/>
                <w:sz w:val="16"/>
                <w:szCs w:val="16"/>
              </w:rPr>
            </w:pPr>
            <w:r w:rsidRPr="00234E08">
              <w:rPr>
                <w:b/>
                <w:bCs/>
                <w:sz w:val="16"/>
                <w:szCs w:val="16"/>
              </w:rPr>
              <w:t>30 493,82</w:t>
            </w:r>
          </w:p>
        </w:tc>
        <w:tc>
          <w:tcPr>
            <w:tcW w:w="1388" w:type="dxa"/>
            <w:tcBorders>
              <w:top w:val="nil"/>
              <w:left w:val="nil"/>
              <w:bottom w:val="single" w:sz="4" w:space="0" w:color="auto"/>
              <w:right w:val="single" w:sz="4" w:space="0" w:color="auto"/>
            </w:tcBorders>
            <w:shd w:val="clear" w:color="auto" w:fill="auto"/>
            <w:noWrap/>
            <w:vAlign w:val="center"/>
            <w:hideMark/>
          </w:tcPr>
          <w:p w14:paraId="19966A82" w14:textId="77777777" w:rsidR="00234E08" w:rsidRPr="00234E08" w:rsidRDefault="00234E08" w:rsidP="00234E08">
            <w:pPr>
              <w:jc w:val="center"/>
              <w:rPr>
                <w:b/>
                <w:bCs/>
                <w:sz w:val="16"/>
                <w:szCs w:val="16"/>
              </w:rPr>
            </w:pPr>
            <w:r w:rsidRPr="00234E08">
              <w:rPr>
                <w:b/>
                <w:bCs/>
                <w:sz w:val="16"/>
                <w:szCs w:val="16"/>
              </w:rPr>
              <w:t>29 049,28</w:t>
            </w:r>
          </w:p>
        </w:tc>
        <w:tc>
          <w:tcPr>
            <w:tcW w:w="1393" w:type="dxa"/>
            <w:tcBorders>
              <w:top w:val="nil"/>
              <w:left w:val="nil"/>
              <w:bottom w:val="single" w:sz="4" w:space="0" w:color="auto"/>
              <w:right w:val="single" w:sz="4" w:space="0" w:color="auto"/>
            </w:tcBorders>
            <w:shd w:val="clear" w:color="auto" w:fill="auto"/>
            <w:noWrap/>
            <w:vAlign w:val="center"/>
            <w:hideMark/>
          </w:tcPr>
          <w:p w14:paraId="3A80BA98" w14:textId="77777777" w:rsidR="00234E08" w:rsidRPr="00234E08" w:rsidRDefault="00234E08" w:rsidP="00234E08">
            <w:pPr>
              <w:jc w:val="center"/>
              <w:rPr>
                <w:b/>
                <w:bCs/>
                <w:sz w:val="16"/>
                <w:szCs w:val="16"/>
              </w:rPr>
            </w:pPr>
            <w:r w:rsidRPr="00234E08">
              <w:rPr>
                <w:b/>
                <w:bCs/>
                <w:sz w:val="16"/>
                <w:szCs w:val="16"/>
              </w:rPr>
              <w:t>31 667,84</w:t>
            </w:r>
          </w:p>
        </w:tc>
        <w:tc>
          <w:tcPr>
            <w:tcW w:w="1393" w:type="dxa"/>
            <w:tcBorders>
              <w:top w:val="nil"/>
              <w:left w:val="nil"/>
              <w:bottom w:val="single" w:sz="4" w:space="0" w:color="auto"/>
              <w:right w:val="single" w:sz="4" w:space="0" w:color="auto"/>
            </w:tcBorders>
            <w:shd w:val="clear" w:color="auto" w:fill="auto"/>
            <w:noWrap/>
            <w:vAlign w:val="center"/>
            <w:hideMark/>
          </w:tcPr>
          <w:p w14:paraId="778329FD" w14:textId="77777777" w:rsidR="00234E08" w:rsidRPr="00234E08" w:rsidRDefault="00234E08" w:rsidP="00234E08">
            <w:pPr>
              <w:jc w:val="center"/>
              <w:rPr>
                <w:b/>
                <w:bCs/>
                <w:sz w:val="16"/>
                <w:szCs w:val="16"/>
              </w:rPr>
            </w:pPr>
            <w:r w:rsidRPr="00234E08">
              <w:rPr>
                <w:b/>
                <w:bCs/>
                <w:sz w:val="16"/>
                <w:szCs w:val="16"/>
              </w:rPr>
              <w:t>31 667,84</w:t>
            </w:r>
          </w:p>
        </w:tc>
        <w:tc>
          <w:tcPr>
            <w:tcW w:w="1393" w:type="dxa"/>
            <w:tcBorders>
              <w:top w:val="nil"/>
              <w:left w:val="nil"/>
              <w:bottom w:val="single" w:sz="4" w:space="0" w:color="auto"/>
              <w:right w:val="single" w:sz="4" w:space="0" w:color="auto"/>
            </w:tcBorders>
            <w:shd w:val="clear" w:color="auto" w:fill="auto"/>
            <w:noWrap/>
            <w:vAlign w:val="center"/>
            <w:hideMark/>
          </w:tcPr>
          <w:p w14:paraId="7DEEC7C4" w14:textId="77777777" w:rsidR="00234E08" w:rsidRPr="00234E08" w:rsidRDefault="00234E08" w:rsidP="00234E08">
            <w:pPr>
              <w:jc w:val="center"/>
              <w:rPr>
                <w:b/>
                <w:bCs/>
                <w:sz w:val="16"/>
                <w:szCs w:val="16"/>
              </w:rPr>
            </w:pPr>
            <w:r w:rsidRPr="00234E08">
              <w:rPr>
                <w:b/>
                <w:bCs/>
                <w:sz w:val="16"/>
                <w:szCs w:val="16"/>
              </w:rPr>
              <w:t>31 667,84</w:t>
            </w:r>
          </w:p>
        </w:tc>
        <w:tc>
          <w:tcPr>
            <w:tcW w:w="1716" w:type="dxa"/>
            <w:tcBorders>
              <w:top w:val="nil"/>
              <w:left w:val="nil"/>
              <w:bottom w:val="single" w:sz="4" w:space="0" w:color="auto"/>
              <w:right w:val="single" w:sz="4" w:space="0" w:color="auto"/>
            </w:tcBorders>
            <w:shd w:val="clear" w:color="auto" w:fill="auto"/>
            <w:noWrap/>
            <w:vAlign w:val="center"/>
            <w:hideMark/>
          </w:tcPr>
          <w:p w14:paraId="4C72A9F5" w14:textId="77777777" w:rsidR="00234E08" w:rsidRPr="00234E08" w:rsidRDefault="00234E08" w:rsidP="00234E08">
            <w:pPr>
              <w:jc w:val="center"/>
              <w:rPr>
                <w:b/>
                <w:bCs/>
                <w:sz w:val="16"/>
                <w:szCs w:val="16"/>
              </w:rPr>
            </w:pPr>
            <w:r w:rsidRPr="00234E08">
              <w:rPr>
                <w:b/>
                <w:bCs/>
                <w:sz w:val="16"/>
                <w:szCs w:val="16"/>
              </w:rPr>
              <w:t>3,85</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65EEEA4D" w14:textId="77777777" w:rsidR="00234E08" w:rsidRPr="00234E08" w:rsidRDefault="00234E08" w:rsidP="00234E08">
            <w:pPr>
              <w:jc w:val="center"/>
              <w:rPr>
                <w:b/>
                <w:bCs/>
                <w:sz w:val="16"/>
                <w:szCs w:val="16"/>
              </w:rPr>
            </w:pPr>
            <w:r w:rsidRPr="00234E08">
              <w:rPr>
                <w:b/>
                <w:bCs/>
                <w:sz w:val="16"/>
                <w:szCs w:val="16"/>
              </w:rPr>
              <w:t>2 618,56</w:t>
            </w:r>
          </w:p>
        </w:tc>
      </w:tr>
      <w:tr w:rsidR="00234E08" w:rsidRPr="00234E08" w14:paraId="0344D1E8"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17C0584F"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9088998"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7935D37" w14:textId="77777777" w:rsidR="00234E08" w:rsidRPr="00234E08" w:rsidRDefault="00234E08" w:rsidP="00234E08">
            <w:pPr>
              <w:rPr>
                <w:sz w:val="16"/>
                <w:szCs w:val="16"/>
              </w:rPr>
            </w:pPr>
            <w:r w:rsidRPr="00234E08">
              <w:rPr>
                <w:sz w:val="16"/>
                <w:szCs w:val="16"/>
              </w:rPr>
              <w:t xml:space="preserve">     - на собственные нужды котельной</w:t>
            </w:r>
          </w:p>
        </w:tc>
        <w:tc>
          <w:tcPr>
            <w:tcW w:w="1020" w:type="dxa"/>
            <w:tcBorders>
              <w:top w:val="nil"/>
              <w:left w:val="nil"/>
              <w:bottom w:val="single" w:sz="4" w:space="0" w:color="auto"/>
              <w:right w:val="single" w:sz="4" w:space="0" w:color="auto"/>
            </w:tcBorders>
            <w:shd w:val="clear" w:color="auto" w:fill="auto"/>
            <w:noWrap/>
            <w:vAlign w:val="bottom"/>
            <w:hideMark/>
          </w:tcPr>
          <w:p w14:paraId="1B6BEE62"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16A4F28E" w14:textId="77777777" w:rsidR="00234E08" w:rsidRPr="00234E08" w:rsidRDefault="00234E08" w:rsidP="00234E08">
            <w:pPr>
              <w:jc w:val="center"/>
              <w:rPr>
                <w:b/>
                <w:bCs/>
                <w:sz w:val="16"/>
                <w:szCs w:val="16"/>
              </w:rPr>
            </w:pPr>
            <w:r w:rsidRPr="00234E08">
              <w:rPr>
                <w:b/>
                <w:bCs/>
                <w:sz w:val="16"/>
                <w:szCs w:val="16"/>
              </w:rPr>
              <w:t>2 145,91</w:t>
            </w:r>
          </w:p>
        </w:tc>
        <w:tc>
          <w:tcPr>
            <w:tcW w:w="1388" w:type="dxa"/>
            <w:tcBorders>
              <w:top w:val="nil"/>
              <w:left w:val="nil"/>
              <w:bottom w:val="single" w:sz="4" w:space="0" w:color="auto"/>
              <w:right w:val="single" w:sz="4" w:space="0" w:color="auto"/>
            </w:tcBorders>
            <w:shd w:val="clear" w:color="auto" w:fill="auto"/>
            <w:noWrap/>
            <w:vAlign w:val="center"/>
            <w:hideMark/>
          </w:tcPr>
          <w:p w14:paraId="50F9F9F7" w14:textId="77777777" w:rsidR="00234E08" w:rsidRPr="00234E08" w:rsidRDefault="00234E08" w:rsidP="00234E08">
            <w:pPr>
              <w:jc w:val="center"/>
              <w:rPr>
                <w:b/>
                <w:bCs/>
                <w:sz w:val="16"/>
                <w:szCs w:val="16"/>
              </w:rPr>
            </w:pPr>
            <w:r w:rsidRPr="00234E08">
              <w:rPr>
                <w:b/>
                <w:bCs/>
                <w:sz w:val="16"/>
                <w:szCs w:val="16"/>
              </w:rPr>
              <w:t>2 034,28</w:t>
            </w:r>
          </w:p>
        </w:tc>
        <w:tc>
          <w:tcPr>
            <w:tcW w:w="1393" w:type="dxa"/>
            <w:tcBorders>
              <w:top w:val="nil"/>
              <w:left w:val="nil"/>
              <w:bottom w:val="single" w:sz="4" w:space="0" w:color="auto"/>
              <w:right w:val="single" w:sz="4" w:space="0" w:color="auto"/>
            </w:tcBorders>
            <w:shd w:val="clear" w:color="auto" w:fill="auto"/>
            <w:noWrap/>
            <w:vAlign w:val="center"/>
            <w:hideMark/>
          </w:tcPr>
          <w:p w14:paraId="20F76468" w14:textId="77777777" w:rsidR="00234E08" w:rsidRPr="00234E08" w:rsidRDefault="00234E08" w:rsidP="00234E08">
            <w:pPr>
              <w:jc w:val="center"/>
              <w:rPr>
                <w:sz w:val="16"/>
                <w:szCs w:val="16"/>
              </w:rPr>
            </w:pPr>
            <w:r w:rsidRPr="00234E08">
              <w:rPr>
                <w:sz w:val="16"/>
                <w:szCs w:val="16"/>
              </w:rPr>
              <w:t>2 166,00</w:t>
            </w:r>
          </w:p>
        </w:tc>
        <w:tc>
          <w:tcPr>
            <w:tcW w:w="1393" w:type="dxa"/>
            <w:tcBorders>
              <w:top w:val="nil"/>
              <w:left w:val="nil"/>
              <w:bottom w:val="single" w:sz="4" w:space="0" w:color="auto"/>
              <w:right w:val="single" w:sz="4" w:space="0" w:color="auto"/>
            </w:tcBorders>
            <w:shd w:val="clear" w:color="auto" w:fill="auto"/>
            <w:noWrap/>
            <w:vAlign w:val="center"/>
            <w:hideMark/>
          </w:tcPr>
          <w:p w14:paraId="4DD39DEE" w14:textId="77777777" w:rsidR="00234E08" w:rsidRPr="00234E08" w:rsidRDefault="00234E08" w:rsidP="00234E08">
            <w:pPr>
              <w:jc w:val="center"/>
              <w:rPr>
                <w:sz w:val="16"/>
                <w:szCs w:val="16"/>
              </w:rPr>
            </w:pPr>
            <w:r w:rsidRPr="00234E08">
              <w:rPr>
                <w:sz w:val="16"/>
                <w:szCs w:val="16"/>
              </w:rPr>
              <w:t>2 166,00</w:t>
            </w:r>
          </w:p>
        </w:tc>
        <w:tc>
          <w:tcPr>
            <w:tcW w:w="1393" w:type="dxa"/>
            <w:tcBorders>
              <w:top w:val="nil"/>
              <w:left w:val="nil"/>
              <w:bottom w:val="single" w:sz="4" w:space="0" w:color="auto"/>
              <w:right w:val="single" w:sz="4" w:space="0" w:color="auto"/>
            </w:tcBorders>
            <w:shd w:val="clear" w:color="auto" w:fill="auto"/>
            <w:noWrap/>
            <w:vAlign w:val="center"/>
            <w:hideMark/>
          </w:tcPr>
          <w:p w14:paraId="4A5E9D7C" w14:textId="77777777" w:rsidR="00234E08" w:rsidRPr="00234E08" w:rsidRDefault="00234E08" w:rsidP="00234E08">
            <w:pPr>
              <w:jc w:val="center"/>
              <w:rPr>
                <w:sz w:val="16"/>
                <w:szCs w:val="16"/>
              </w:rPr>
            </w:pPr>
            <w:r w:rsidRPr="00234E08">
              <w:rPr>
                <w:sz w:val="16"/>
                <w:szCs w:val="16"/>
              </w:rPr>
              <w:t>2 166,00</w:t>
            </w:r>
          </w:p>
        </w:tc>
        <w:tc>
          <w:tcPr>
            <w:tcW w:w="1716" w:type="dxa"/>
            <w:tcBorders>
              <w:top w:val="nil"/>
              <w:left w:val="nil"/>
              <w:bottom w:val="single" w:sz="4" w:space="0" w:color="auto"/>
              <w:right w:val="single" w:sz="4" w:space="0" w:color="auto"/>
            </w:tcBorders>
            <w:shd w:val="clear" w:color="auto" w:fill="auto"/>
            <w:noWrap/>
            <w:vAlign w:val="center"/>
            <w:hideMark/>
          </w:tcPr>
          <w:p w14:paraId="2ACC78B6" w14:textId="77777777" w:rsidR="00234E08" w:rsidRPr="00234E08" w:rsidRDefault="00234E08" w:rsidP="00234E08">
            <w:pPr>
              <w:jc w:val="center"/>
              <w:rPr>
                <w:b/>
                <w:bCs/>
                <w:sz w:val="16"/>
                <w:szCs w:val="16"/>
              </w:rPr>
            </w:pPr>
            <w:r w:rsidRPr="00234E08">
              <w:rPr>
                <w:b/>
                <w:bCs/>
                <w:sz w:val="16"/>
                <w:szCs w:val="16"/>
              </w:rPr>
              <w:t>0,94</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13FAFB8" w14:textId="77777777" w:rsidR="00234E08" w:rsidRPr="00234E08" w:rsidRDefault="00234E08" w:rsidP="00234E08">
            <w:pPr>
              <w:jc w:val="center"/>
              <w:rPr>
                <w:b/>
                <w:bCs/>
                <w:sz w:val="16"/>
                <w:szCs w:val="16"/>
              </w:rPr>
            </w:pPr>
            <w:r w:rsidRPr="00234E08">
              <w:rPr>
                <w:b/>
                <w:bCs/>
                <w:sz w:val="16"/>
                <w:szCs w:val="16"/>
              </w:rPr>
              <w:t>131,72</w:t>
            </w:r>
          </w:p>
        </w:tc>
      </w:tr>
      <w:tr w:rsidR="00234E08" w:rsidRPr="00234E08" w14:paraId="57DB6AFD"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02355D45" w14:textId="77777777" w:rsidR="00234E08" w:rsidRPr="00234E08" w:rsidRDefault="00234E08" w:rsidP="00234E08">
            <w:pPr>
              <w:jc w:val="center"/>
              <w:rPr>
                <w:b/>
                <w:bCs/>
                <w:sz w:val="16"/>
                <w:szCs w:val="16"/>
              </w:rPr>
            </w:pPr>
          </w:p>
        </w:tc>
        <w:tc>
          <w:tcPr>
            <w:tcW w:w="520" w:type="dxa"/>
            <w:tcBorders>
              <w:top w:val="nil"/>
              <w:left w:val="single" w:sz="8" w:space="0" w:color="auto"/>
              <w:bottom w:val="nil"/>
              <w:right w:val="single" w:sz="4" w:space="0" w:color="auto"/>
            </w:tcBorders>
            <w:shd w:val="clear" w:color="auto" w:fill="auto"/>
            <w:noWrap/>
            <w:vAlign w:val="bottom"/>
            <w:hideMark/>
          </w:tcPr>
          <w:p w14:paraId="5447D094" w14:textId="77777777" w:rsidR="00234E08" w:rsidRPr="00234E08" w:rsidRDefault="00234E08" w:rsidP="00234E08">
            <w:pPr>
              <w:rPr>
                <w:sz w:val="16"/>
                <w:szCs w:val="16"/>
              </w:rPr>
            </w:pPr>
            <w:r w:rsidRPr="00234E08">
              <w:rPr>
                <w:sz w:val="16"/>
                <w:szCs w:val="16"/>
              </w:rPr>
              <w:t> </w:t>
            </w:r>
          </w:p>
        </w:tc>
        <w:tc>
          <w:tcPr>
            <w:tcW w:w="4300" w:type="dxa"/>
            <w:tcBorders>
              <w:top w:val="single" w:sz="4" w:space="0" w:color="auto"/>
              <w:left w:val="nil"/>
              <w:bottom w:val="nil"/>
              <w:right w:val="single" w:sz="4" w:space="0" w:color="auto"/>
            </w:tcBorders>
            <w:shd w:val="clear" w:color="auto" w:fill="auto"/>
            <w:vAlign w:val="center"/>
            <w:hideMark/>
          </w:tcPr>
          <w:p w14:paraId="6219AB48" w14:textId="77777777" w:rsidR="00234E08" w:rsidRPr="00234E08" w:rsidRDefault="00234E08" w:rsidP="00234E08">
            <w:pPr>
              <w:rPr>
                <w:sz w:val="16"/>
                <w:szCs w:val="16"/>
              </w:rPr>
            </w:pPr>
            <w:r w:rsidRPr="00234E08">
              <w:rPr>
                <w:sz w:val="16"/>
                <w:szCs w:val="16"/>
              </w:rPr>
              <w:t xml:space="preserve">     - в тепловых сетях </w:t>
            </w:r>
          </w:p>
        </w:tc>
        <w:tc>
          <w:tcPr>
            <w:tcW w:w="1020" w:type="dxa"/>
            <w:tcBorders>
              <w:top w:val="single" w:sz="4" w:space="0" w:color="auto"/>
              <w:left w:val="nil"/>
              <w:bottom w:val="nil"/>
              <w:right w:val="single" w:sz="4" w:space="0" w:color="auto"/>
            </w:tcBorders>
            <w:shd w:val="clear" w:color="auto" w:fill="auto"/>
            <w:noWrap/>
            <w:vAlign w:val="bottom"/>
            <w:hideMark/>
          </w:tcPr>
          <w:p w14:paraId="0DCCD103"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single" w:sz="4" w:space="0" w:color="auto"/>
              <w:left w:val="nil"/>
              <w:bottom w:val="nil"/>
              <w:right w:val="single" w:sz="4" w:space="0" w:color="auto"/>
            </w:tcBorders>
            <w:shd w:val="clear" w:color="auto" w:fill="auto"/>
            <w:noWrap/>
            <w:vAlign w:val="center"/>
            <w:hideMark/>
          </w:tcPr>
          <w:p w14:paraId="057B0A21" w14:textId="77777777" w:rsidR="00234E08" w:rsidRPr="00234E08" w:rsidRDefault="00234E08" w:rsidP="00234E08">
            <w:pPr>
              <w:jc w:val="center"/>
              <w:rPr>
                <w:b/>
                <w:bCs/>
                <w:sz w:val="16"/>
                <w:szCs w:val="16"/>
              </w:rPr>
            </w:pPr>
            <w:r w:rsidRPr="00234E08">
              <w:rPr>
                <w:b/>
                <w:bCs/>
                <w:sz w:val="16"/>
                <w:szCs w:val="16"/>
              </w:rPr>
              <w:t>28 347,91</w:t>
            </w:r>
          </w:p>
        </w:tc>
        <w:tc>
          <w:tcPr>
            <w:tcW w:w="1388" w:type="dxa"/>
            <w:tcBorders>
              <w:top w:val="single" w:sz="4" w:space="0" w:color="auto"/>
              <w:left w:val="nil"/>
              <w:bottom w:val="nil"/>
              <w:right w:val="single" w:sz="4" w:space="0" w:color="auto"/>
            </w:tcBorders>
            <w:shd w:val="clear" w:color="auto" w:fill="auto"/>
            <w:noWrap/>
            <w:vAlign w:val="center"/>
            <w:hideMark/>
          </w:tcPr>
          <w:p w14:paraId="5C4043A4" w14:textId="77777777" w:rsidR="00234E08" w:rsidRPr="00234E08" w:rsidRDefault="00234E08" w:rsidP="00234E08">
            <w:pPr>
              <w:jc w:val="center"/>
              <w:rPr>
                <w:b/>
                <w:bCs/>
                <w:sz w:val="16"/>
                <w:szCs w:val="16"/>
              </w:rPr>
            </w:pPr>
            <w:r w:rsidRPr="00234E08">
              <w:rPr>
                <w:b/>
                <w:bCs/>
                <w:sz w:val="16"/>
                <w:szCs w:val="16"/>
              </w:rPr>
              <w:t>27 015,00</w:t>
            </w:r>
          </w:p>
        </w:tc>
        <w:tc>
          <w:tcPr>
            <w:tcW w:w="1393" w:type="dxa"/>
            <w:tcBorders>
              <w:top w:val="single" w:sz="4" w:space="0" w:color="auto"/>
              <w:left w:val="nil"/>
              <w:bottom w:val="nil"/>
              <w:right w:val="single" w:sz="4" w:space="0" w:color="auto"/>
            </w:tcBorders>
            <w:shd w:val="clear" w:color="auto" w:fill="auto"/>
            <w:noWrap/>
            <w:vAlign w:val="center"/>
            <w:hideMark/>
          </w:tcPr>
          <w:p w14:paraId="286FD880" w14:textId="77777777" w:rsidR="00234E08" w:rsidRPr="00234E08" w:rsidRDefault="00234E08" w:rsidP="00234E08">
            <w:pPr>
              <w:jc w:val="center"/>
              <w:rPr>
                <w:sz w:val="16"/>
                <w:szCs w:val="16"/>
              </w:rPr>
            </w:pPr>
            <w:r w:rsidRPr="00234E08">
              <w:rPr>
                <w:sz w:val="16"/>
                <w:szCs w:val="16"/>
              </w:rPr>
              <w:t>29 501,84</w:t>
            </w:r>
          </w:p>
        </w:tc>
        <w:tc>
          <w:tcPr>
            <w:tcW w:w="1393" w:type="dxa"/>
            <w:tcBorders>
              <w:top w:val="single" w:sz="4" w:space="0" w:color="auto"/>
              <w:left w:val="nil"/>
              <w:bottom w:val="nil"/>
              <w:right w:val="single" w:sz="4" w:space="0" w:color="auto"/>
            </w:tcBorders>
            <w:shd w:val="clear" w:color="auto" w:fill="auto"/>
            <w:noWrap/>
            <w:vAlign w:val="center"/>
            <w:hideMark/>
          </w:tcPr>
          <w:p w14:paraId="65D16BE2" w14:textId="77777777" w:rsidR="00234E08" w:rsidRPr="00234E08" w:rsidRDefault="00234E08" w:rsidP="00234E08">
            <w:pPr>
              <w:jc w:val="center"/>
              <w:rPr>
                <w:sz w:val="16"/>
                <w:szCs w:val="16"/>
              </w:rPr>
            </w:pPr>
            <w:r w:rsidRPr="00234E08">
              <w:rPr>
                <w:sz w:val="16"/>
                <w:szCs w:val="16"/>
              </w:rPr>
              <w:t>29 501,84</w:t>
            </w:r>
          </w:p>
        </w:tc>
        <w:tc>
          <w:tcPr>
            <w:tcW w:w="1393" w:type="dxa"/>
            <w:tcBorders>
              <w:top w:val="single" w:sz="4" w:space="0" w:color="auto"/>
              <w:left w:val="nil"/>
              <w:bottom w:val="nil"/>
              <w:right w:val="single" w:sz="4" w:space="0" w:color="auto"/>
            </w:tcBorders>
            <w:shd w:val="clear" w:color="auto" w:fill="auto"/>
            <w:noWrap/>
            <w:vAlign w:val="center"/>
            <w:hideMark/>
          </w:tcPr>
          <w:p w14:paraId="2E249E96" w14:textId="77777777" w:rsidR="00234E08" w:rsidRPr="00234E08" w:rsidRDefault="00234E08" w:rsidP="00234E08">
            <w:pPr>
              <w:jc w:val="center"/>
              <w:rPr>
                <w:sz w:val="16"/>
                <w:szCs w:val="16"/>
              </w:rPr>
            </w:pPr>
            <w:r w:rsidRPr="00234E08">
              <w:rPr>
                <w:sz w:val="16"/>
                <w:szCs w:val="16"/>
              </w:rPr>
              <w:t>29 501,84</w:t>
            </w:r>
          </w:p>
        </w:tc>
        <w:tc>
          <w:tcPr>
            <w:tcW w:w="1716" w:type="dxa"/>
            <w:tcBorders>
              <w:top w:val="single" w:sz="4" w:space="0" w:color="auto"/>
              <w:left w:val="nil"/>
              <w:bottom w:val="nil"/>
              <w:right w:val="single" w:sz="4" w:space="0" w:color="auto"/>
            </w:tcBorders>
            <w:shd w:val="clear" w:color="auto" w:fill="auto"/>
            <w:noWrap/>
            <w:vAlign w:val="center"/>
            <w:hideMark/>
          </w:tcPr>
          <w:p w14:paraId="4DE4A008" w14:textId="77777777" w:rsidR="00234E08" w:rsidRPr="00234E08" w:rsidRDefault="00234E08" w:rsidP="00234E08">
            <w:pPr>
              <w:jc w:val="center"/>
              <w:rPr>
                <w:b/>
                <w:bCs/>
                <w:sz w:val="16"/>
                <w:szCs w:val="16"/>
              </w:rPr>
            </w:pPr>
            <w:r w:rsidRPr="00234E08">
              <w:rPr>
                <w:b/>
                <w:bCs/>
                <w:sz w:val="16"/>
                <w:szCs w:val="16"/>
              </w:rPr>
              <w:t>4,07</w:t>
            </w:r>
          </w:p>
        </w:tc>
        <w:tc>
          <w:tcPr>
            <w:tcW w:w="1173" w:type="dxa"/>
            <w:tcBorders>
              <w:top w:val="nil"/>
              <w:left w:val="nil"/>
              <w:bottom w:val="nil"/>
              <w:right w:val="single" w:sz="8" w:space="0" w:color="auto"/>
            </w:tcBorders>
            <w:shd w:val="clear" w:color="auto" w:fill="auto"/>
            <w:noWrap/>
            <w:vAlign w:val="center"/>
            <w:hideMark/>
          </w:tcPr>
          <w:p w14:paraId="56DC2DF1" w14:textId="77777777" w:rsidR="00234E08" w:rsidRPr="00234E08" w:rsidRDefault="00234E08" w:rsidP="00234E08">
            <w:pPr>
              <w:jc w:val="center"/>
              <w:rPr>
                <w:b/>
                <w:bCs/>
                <w:sz w:val="16"/>
                <w:szCs w:val="16"/>
              </w:rPr>
            </w:pPr>
            <w:r w:rsidRPr="00234E08">
              <w:rPr>
                <w:b/>
                <w:bCs/>
                <w:sz w:val="16"/>
                <w:szCs w:val="16"/>
              </w:rPr>
              <w:t>2 486,84</w:t>
            </w:r>
          </w:p>
        </w:tc>
      </w:tr>
      <w:tr w:rsidR="00234E08" w:rsidRPr="00234E08" w14:paraId="69832588" w14:textId="77777777" w:rsidTr="00BD168F">
        <w:trPr>
          <w:trHeight w:val="563"/>
          <w:jc w:val="center"/>
        </w:trPr>
        <w:tc>
          <w:tcPr>
            <w:tcW w:w="140" w:type="dxa"/>
            <w:tcBorders>
              <w:top w:val="nil"/>
              <w:left w:val="nil"/>
              <w:bottom w:val="nil"/>
              <w:right w:val="nil"/>
            </w:tcBorders>
            <w:shd w:val="clear" w:color="auto" w:fill="auto"/>
            <w:noWrap/>
            <w:vAlign w:val="bottom"/>
            <w:hideMark/>
          </w:tcPr>
          <w:p w14:paraId="17A45018" w14:textId="77777777" w:rsidR="00234E08" w:rsidRPr="00234E08" w:rsidRDefault="00234E08" w:rsidP="00234E08">
            <w:pPr>
              <w:jc w:val="center"/>
              <w:rPr>
                <w:b/>
                <w:bCs/>
                <w:sz w:val="16"/>
                <w:szCs w:val="16"/>
              </w:rPr>
            </w:pPr>
          </w:p>
        </w:tc>
        <w:tc>
          <w:tcPr>
            <w:tcW w:w="15752"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14:paraId="15A15694" w14:textId="77777777" w:rsidR="00234E08" w:rsidRPr="00234E08" w:rsidRDefault="00234E08" w:rsidP="00234E08">
            <w:pPr>
              <w:jc w:val="center"/>
              <w:rPr>
                <w:b/>
                <w:bCs/>
                <w:sz w:val="16"/>
                <w:szCs w:val="16"/>
              </w:rPr>
            </w:pPr>
            <w:r w:rsidRPr="00234E08">
              <w:rPr>
                <w:b/>
                <w:bCs/>
                <w:sz w:val="16"/>
                <w:szCs w:val="16"/>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r>
      <w:tr w:rsidR="00234E08" w:rsidRPr="00234E08" w14:paraId="28202632"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6743D454"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035995F" w14:textId="77777777" w:rsidR="00234E08" w:rsidRPr="00234E08" w:rsidRDefault="00234E08" w:rsidP="00234E08">
            <w:pPr>
              <w:jc w:val="center"/>
              <w:rPr>
                <w:sz w:val="16"/>
                <w:szCs w:val="16"/>
              </w:rPr>
            </w:pPr>
            <w:r w:rsidRPr="00234E08">
              <w:rPr>
                <w:sz w:val="16"/>
                <w:szCs w:val="16"/>
              </w:rPr>
              <w:t xml:space="preserve"> 1.1</w:t>
            </w:r>
          </w:p>
        </w:tc>
        <w:tc>
          <w:tcPr>
            <w:tcW w:w="4300" w:type="dxa"/>
            <w:tcBorders>
              <w:top w:val="nil"/>
              <w:left w:val="nil"/>
              <w:bottom w:val="single" w:sz="4" w:space="0" w:color="auto"/>
              <w:right w:val="single" w:sz="4" w:space="0" w:color="auto"/>
            </w:tcBorders>
            <w:shd w:val="clear" w:color="auto" w:fill="auto"/>
            <w:vAlign w:val="center"/>
            <w:hideMark/>
          </w:tcPr>
          <w:p w14:paraId="134998D9" w14:textId="77777777" w:rsidR="00234E08" w:rsidRPr="00234E08" w:rsidRDefault="00234E08" w:rsidP="00234E08">
            <w:pPr>
              <w:rPr>
                <w:b/>
                <w:bCs/>
                <w:sz w:val="16"/>
                <w:szCs w:val="16"/>
              </w:rPr>
            </w:pPr>
            <w:r w:rsidRPr="00234E08">
              <w:rPr>
                <w:b/>
                <w:bCs/>
                <w:sz w:val="16"/>
                <w:szCs w:val="16"/>
              </w:rPr>
              <w:t xml:space="preserve">Расходы на топливо, всего: </w:t>
            </w:r>
          </w:p>
        </w:tc>
        <w:tc>
          <w:tcPr>
            <w:tcW w:w="1020" w:type="dxa"/>
            <w:tcBorders>
              <w:top w:val="nil"/>
              <w:left w:val="nil"/>
              <w:bottom w:val="single" w:sz="4" w:space="0" w:color="auto"/>
              <w:right w:val="single" w:sz="4" w:space="0" w:color="auto"/>
            </w:tcBorders>
            <w:shd w:val="clear" w:color="auto" w:fill="auto"/>
            <w:noWrap/>
            <w:vAlign w:val="bottom"/>
            <w:hideMark/>
          </w:tcPr>
          <w:p w14:paraId="09796D50"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12635D8C" w14:textId="77777777" w:rsidR="00234E08" w:rsidRPr="00234E08" w:rsidRDefault="00234E08" w:rsidP="00234E08">
            <w:pPr>
              <w:jc w:val="center"/>
              <w:rPr>
                <w:b/>
                <w:bCs/>
                <w:sz w:val="16"/>
                <w:szCs w:val="16"/>
              </w:rPr>
            </w:pPr>
            <w:r w:rsidRPr="00234E08">
              <w:rPr>
                <w:b/>
                <w:bCs/>
                <w:sz w:val="16"/>
                <w:szCs w:val="16"/>
              </w:rPr>
              <w:t>89 009,46</w:t>
            </w:r>
          </w:p>
        </w:tc>
        <w:tc>
          <w:tcPr>
            <w:tcW w:w="1388" w:type="dxa"/>
            <w:tcBorders>
              <w:top w:val="nil"/>
              <w:left w:val="nil"/>
              <w:bottom w:val="single" w:sz="4" w:space="0" w:color="auto"/>
              <w:right w:val="nil"/>
            </w:tcBorders>
            <w:shd w:val="clear" w:color="auto" w:fill="auto"/>
            <w:noWrap/>
            <w:vAlign w:val="center"/>
            <w:hideMark/>
          </w:tcPr>
          <w:p w14:paraId="09088247" w14:textId="77777777" w:rsidR="00234E08" w:rsidRPr="00234E08" w:rsidRDefault="00234E08" w:rsidP="00234E08">
            <w:pPr>
              <w:jc w:val="center"/>
              <w:rPr>
                <w:b/>
                <w:bCs/>
                <w:sz w:val="16"/>
                <w:szCs w:val="16"/>
              </w:rPr>
            </w:pPr>
            <w:r w:rsidRPr="00234E08">
              <w:rPr>
                <w:b/>
                <w:bCs/>
                <w:sz w:val="16"/>
                <w:szCs w:val="16"/>
              </w:rPr>
              <w:t>128 135,84</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267A9D09" w14:textId="77777777" w:rsidR="00234E08" w:rsidRPr="00234E08" w:rsidRDefault="00234E08" w:rsidP="00234E08">
            <w:pPr>
              <w:jc w:val="center"/>
              <w:rPr>
                <w:b/>
                <w:bCs/>
                <w:sz w:val="16"/>
                <w:szCs w:val="16"/>
              </w:rPr>
            </w:pPr>
            <w:r w:rsidRPr="00234E08">
              <w:rPr>
                <w:b/>
                <w:bCs/>
                <w:sz w:val="16"/>
                <w:szCs w:val="16"/>
              </w:rPr>
              <w:t>101 601,96</w:t>
            </w:r>
          </w:p>
        </w:tc>
        <w:tc>
          <w:tcPr>
            <w:tcW w:w="1393" w:type="dxa"/>
            <w:tcBorders>
              <w:top w:val="nil"/>
              <w:left w:val="nil"/>
              <w:bottom w:val="single" w:sz="4" w:space="0" w:color="auto"/>
              <w:right w:val="single" w:sz="4" w:space="0" w:color="auto"/>
            </w:tcBorders>
            <w:shd w:val="clear" w:color="auto" w:fill="auto"/>
            <w:noWrap/>
            <w:vAlign w:val="center"/>
            <w:hideMark/>
          </w:tcPr>
          <w:p w14:paraId="48E7216F" w14:textId="77777777" w:rsidR="00234E08" w:rsidRPr="00234E08" w:rsidRDefault="00234E08" w:rsidP="00234E08">
            <w:pPr>
              <w:jc w:val="center"/>
              <w:rPr>
                <w:b/>
                <w:bCs/>
                <w:sz w:val="16"/>
                <w:szCs w:val="16"/>
              </w:rPr>
            </w:pPr>
            <w:r w:rsidRPr="00234E08">
              <w:rPr>
                <w:b/>
                <w:bCs/>
                <w:sz w:val="16"/>
                <w:szCs w:val="16"/>
              </w:rPr>
              <w:t>110 451,53</w:t>
            </w:r>
          </w:p>
        </w:tc>
        <w:tc>
          <w:tcPr>
            <w:tcW w:w="1393" w:type="dxa"/>
            <w:tcBorders>
              <w:top w:val="nil"/>
              <w:left w:val="nil"/>
              <w:bottom w:val="single" w:sz="4" w:space="0" w:color="auto"/>
              <w:right w:val="single" w:sz="4" w:space="0" w:color="auto"/>
            </w:tcBorders>
            <w:shd w:val="clear" w:color="auto" w:fill="auto"/>
            <w:noWrap/>
            <w:vAlign w:val="center"/>
            <w:hideMark/>
          </w:tcPr>
          <w:p w14:paraId="65FA7DE2" w14:textId="77777777" w:rsidR="00234E08" w:rsidRPr="00234E08" w:rsidRDefault="00234E08" w:rsidP="00234E08">
            <w:pPr>
              <w:jc w:val="center"/>
              <w:rPr>
                <w:b/>
                <w:bCs/>
                <w:sz w:val="16"/>
                <w:szCs w:val="16"/>
              </w:rPr>
            </w:pPr>
            <w:r w:rsidRPr="00234E08">
              <w:rPr>
                <w:b/>
                <w:bCs/>
                <w:sz w:val="16"/>
                <w:szCs w:val="16"/>
              </w:rPr>
              <w:t>120 124,12</w:t>
            </w:r>
          </w:p>
        </w:tc>
        <w:tc>
          <w:tcPr>
            <w:tcW w:w="1716" w:type="dxa"/>
            <w:tcBorders>
              <w:top w:val="nil"/>
              <w:left w:val="nil"/>
              <w:bottom w:val="single" w:sz="4" w:space="0" w:color="auto"/>
              <w:right w:val="single" w:sz="4" w:space="0" w:color="auto"/>
            </w:tcBorders>
            <w:shd w:val="clear" w:color="auto" w:fill="auto"/>
            <w:noWrap/>
            <w:vAlign w:val="center"/>
            <w:hideMark/>
          </w:tcPr>
          <w:p w14:paraId="55BC29C8" w14:textId="77777777" w:rsidR="00234E08" w:rsidRPr="00234E08" w:rsidRDefault="00234E08" w:rsidP="00234E08">
            <w:pPr>
              <w:jc w:val="center"/>
              <w:rPr>
                <w:b/>
                <w:bCs/>
                <w:sz w:val="16"/>
                <w:szCs w:val="16"/>
              </w:rPr>
            </w:pPr>
            <w:r w:rsidRPr="00234E08">
              <w:rPr>
                <w:b/>
                <w:bCs/>
                <w:sz w:val="16"/>
                <w:szCs w:val="16"/>
              </w:rPr>
              <w:t>14,15</w:t>
            </w:r>
          </w:p>
        </w:tc>
        <w:tc>
          <w:tcPr>
            <w:tcW w:w="1173" w:type="dxa"/>
            <w:tcBorders>
              <w:top w:val="nil"/>
              <w:left w:val="nil"/>
              <w:bottom w:val="single" w:sz="4" w:space="0" w:color="auto"/>
              <w:right w:val="single" w:sz="8" w:space="0" w:color="auto"/>
            </w:tcBorders>
            <w:shd w:val="clear" w:color="auto" w:fill="auto"/>
            <w:noWrap/>
            <w:vAlign w:val="center"/>
            <w:hideMark/>
          </w:tcPr>
          <w:p w14:paraId="2E9BBFF7" w14:textId="77777777" w:rsidR="00234E08" w:rsidRPr="00234E08" w:rsidRDefault="00234E08" w:rsidP="00234E08">
            <w:pPr>
              <w:jc w:val="center"/>
              <w:rPr>
                <w:b/>
                <w:bCs/>
                <w:sz w:val="16"/>
                <w:szCs w:val="16"/>
              </w:rPr>
            </w:pPr>
            <w:r w:rsidRPr="00234E08">
              <w:rPr>
                <w:b/>
                <w:bCs/>
                <w:sz w:val="16"/>
                <w:szCs w:val="16"/>
              </w:rPr>
              <w:t>-26 533,88</w:t>
            </w:r>
          </w:p>
        </w:tc>
      </w:tr>
      <w:tr w:rsidR="00234E08" w:rsidRPr="00234E08" w14:paraId="133A4310"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7466203B"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CEF6FFF" w14:textId="77777777" w:rsidR="00234E08" w:rsidRPr="00234E08" w:rsidRDefault="00234E08" w:rsidP="00234E08">
            <w:pPr>
              <w:jc w:val="center"/>
              <w:rPr>
                <w:sz w:val="16"/>
                <w:szCs w:val="16"/>
              </w:rPr>
            </w:pPr>
            <w:r w:rsidRPr="00234E08">
              <w:rPr>
                <w:sz w:val="16"/>
                <w:szCs w:val="16"/>
              </w:rPr>
              <w:t> </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84727" w14:textId="77777777" w:rsidR="00234E08" w:rsidRPr="00234E08" w:rsidRDefault="00234E08" w:rsidP="00234E08">
            <w:pPr>
              <w:rPr>
                <w:sz w:val="16"/>
                <w:szCs w:val="16"/>
              </w:rPr>
            </w:pPr>
            <w:r w:rsidRPr="00234E08">
              <w:rPr>
                <w:sz w:val="16"/>
                <w:szCs w:val="16"/>
              </w:rPr>
              <w:t xml:space="preserve">  в т.ч.   - уголь каменный</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ABE81E1" w14:textId="77777777" w:rsidR="00234E08" w:rsidRPr="00234E08" w:rsidRDefault="00234E08" w:rsidP="00234E08">
            <w:pPr>
              <w:jc w:val="center"/>
              <w:rPr>
                <w:sz w:val="16"/>
                <w:szCs w:val="16"/>
              </w:rPr>
            </w:pPr>
            <w:r w:rsidRPr="00234E08">
              <w:rPr>
                <w:sz w:val="16"/>
                <w:szCs w:val="16"/>
              </w:rPr>
              <w:t>т.р.</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09895EFF" w14:textId="77777777" w:rsidR="00234E08" w:rsidRPr="00234E08" w:rsidRDefault="00234E08" w:rsidP="00234E08">
            <w:pPr>
              <w:jc w:val="center"/>
              <w:rPr>
                <w:sz w:val="16"/>
                <w:szCs w:val="16"/>
              </w:rPr>
            </w:pPr>
            <w:r w:rsidRPr="00234E08">
              <w:rPr>
                <w:sz w:val="16"/>
                <w:szCs w:val="16"/>
              </w:rPr>
              <w:t>60 596,07</w:t>
            </w:r>
          </w:p>
        </w:tc>
        <w:tc>
          <w:tcPr>
            <w:tcW w:w="1388" w:type="dxa"/>
            <w:tcBorders>
              <w:top w:val="single" w:sz="4" w:space="0" w:color="auto"/>
              <w:left w:val="nil"/>
              <w:bottom w:val="single" w:sz="4" w:space="0" w:color="auto"/>
              <w:right w:val="nil"/>
            </w:tcBorders>
            <w:shd w:val="clear" w:color="auto" w:fill="auto"/>
            <w:noWrap/>
            <w:vAlign w:val="center"/>
            <w:hideMark/>
          </w:tcPr>
          <w:p w14:paraId="760E1056" w14:textId="77777777" w:rsidR="00234E08" w:rsidRPr="00234E08" w:rsidRDefault="00234E08" w:rsidP="00234E08">
            <w:pPr>
              <w:jc w:val="center"/>
              <w:rPr>
                <w:sz w:val="16"/>
                <w:szCs w:val="16"/>
              </w:rPr>
            </w:pPr>
            <w:r w:rsidRPr="00234E08">
              <w:rPr>
                <w:sz w:val="16"/>
                <w:szCs w:val="16"/>
              </w:rPr>
              <w:t>96 240,89</w:t>
            </w:r>
          </w:p>
        </w:tc>
        <w:tc>
          <w:tcPr>
            <w:tcW w:w="1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599D2" w14:textId="77777777" w:rsidR="00234E08" w:rsidRPr="00234E08" w:rsidRDefault="00234E08" w:rsidP="00234E08">
            <w:pPr>
              <w:jc w:val="center"/>
              <w:rPr>
                <w:sz w:val="16"/>
                <w:szCs w:val="16"/>
              </w:rPr>
            </w:pPr>
            <w:r w:rsidRPr="00234E08">
              <w:rPr>
                <w:sz w:val="16"/>
                <w:szCs w:val="16"/>
              </w:rPr>
              <w:t>70 563,35</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4A3ADA64" w14:textId="77777777" w:rsidR="00234E08" w:rsidRPr="00234E08" w:rsidRDefault="00234E08" w:rsidP="00234E08">
            <w:pPr>
              <w:jc w:val="center"/>
              <w:rPr>
                <w:sz w:val="16"/>
                <w:szCs w:val="16"/>
              </w:rPr>
            </w:pPr>
            <w:r w:rsidRPr="00234E08">
              <w:rPr>
                <w:sz w:val="16"/>
                <w:szCs w:val="16"/>
              </w:rPr>
              <w:t>73 355,24</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4ED904A5" w14:textId="77777777" w:rsidR="00234E08" w:rsidRPr="00234E08" w:rsidRDefault="00234E08" w:rsidP="00234E08">
            <w:pPr>
              <w:jc w:val="center"/>
              <w:rPr>
                <w:sz w:val="16"/>
                <w:szCs w:val="16"/>
              </w:rPr>
            </w:pPr>
            <w:r w:rsidRPr="00234E08">
              <w:rPr>
                <w:sz w:val="16"/>
                <w:szCs w:val="16"/>
              </w:rPr>
              <w:t>75 713,84</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7694115E" w14:textId="77777777" w:rsidR="00234E08" w:rsidRPr="00234E08" w:rsidRDefault="00234E08" w:rsidP="00234E08">
            <w:pPr>
              <w:jc w:val="center"/>
              <w:rPr>
                <w:sz w:val="16"/>
                <w:szCs w:val="16"/>
              </w:rPr>
            </w:pPr>
            <w:r w:rsidRPr="00234E08">
              <w:rPr>
                <w:sz w:val="16"/>
                <w:szCs w:val="16"/>
              </w:rPr>
              <w:t>16,45</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96B44C7" w14:textId="77777777" w:rsidR="00234E08" w:rsidRPr="00234E08" w:rsidRDefault="00234E08" w:rsidP="00234E08">
            <w:pPr>
              <w:jc w:val="center"/>
              <w:rPr>
                <w:b/>
                <w:bCs/>
                <w:sz w:val="16"/>
                <w:szCs w:val="16"/>
              </w:rPr>
            </w:pPr>
            <w:r w:rsidRPr="00234E08">
              <w:rPr>
                <w:b/>
                <w:bCs/>
                <w:sz w:val="16"/>
                <w:szCs w:val="16"/>
              </w:rPr>
              <w:t>-25 677,54</w:t>
            </w:r>
          </w:p>
        </w:tc>
      </w:tr>
      <w:tr w:rsidR="00234E08" w:rsidRPr="00234E08" w14:paraId="16242D7F"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D2B7C34"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848A3FE"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5C81D98" w14:textId="77777777" w:rsidR="00234E08" w:rsidRPr="00234E08" w:rsidRDefault="00234E08" w:rsidP="00234E08">
            <w:pPr>
              <w:rPr>
                <w:sz w:val="16"/>
                <w:szCs w:val="16"/>
              </w:rPr>
            </w:pPr>
            <w:r w:rsidRPr="00234E08">
              <w:rPr>
                <w:sz w:val="16"/>
                <w:szCs w:val="16"/>
              </w:rPr>
              <w:t xml:space="preserve">              -газ</w:t>
            </w:r>
          </w:p>
        </w:tc>
        <w:tc>
          <w:tcPr>
            <w:tcW w:w="1020" w:type="dxa"/>
            <w:tcBorders>
              <w:top w:val="nil"/>
              <w:left w:val="nil"/>
              <w:bottom w:val="single" w:sz="4" w:space="0" w:color="auto"/>
              <w:right w:val="single" w:sz="4" w:space="0" w:color="auto"/>
            </w:tcBorders>
            <w:shd w:val="clear" w:color="auto" w:fill="auto"/>
            <w:noWrap/>
            <w:vAlign w:val="bottom"/>
            <w:hideMark/>
          </w:tcPr>
          <w:p w14:paraId="09240D4A"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471E84C8" w14:textId="77777777" w:rsidR="00234E08" w:rsidRPr="00234E08" w:rsidRDefault="00234E08" w:rsidP="00234E08">
            <w:pPr>
              <w:jc w:val="center"/>
              <w:rPr>
                <w:sz w:val="16"/>
                <w:szCs w:val="16"/>
              </w:rPr>
            </w:pPr>
            <w:r w:rsidRPr="00234E08">
              <w:rPr>
                <w:sz w:val="16"/>
                <w:szCs w:val="16"/>
              </w:rPr>
              <w:t>28 413,38</w:t>
            </w:r>
          </w:p>
        </w:tc>
        <w:tc>
          <w:tcPr>
            <w:tcW w:w="1388" w:type="dxa"/>
            <w:tcBorders>
              <w:top w:val="nil"/>
              <w:left w:val="nil"/>
              <w:bottom w:val="single" w:sz="4" w:space="0" w:color="auto"/>
              <w:right w:val="nil"/>
            </w:tcBorders>
            <w:shd w:val="clear" w:color="auto" w:fill="auto"/>
            <w:noWrap/>
            <w:vAlign w:val="center"/>
            <w:hideMark/>
          </w:tcPr>
          <w:p w14:paraId="78D8CFA2" w14:textId="77777777" w:rsidR="00234E08" w:rsidRPr="00234E08" w:rsidRDefault="00234E08" w:rsidP="00234E08">
            <w:pPr>
              <w:jc w:val="center"/>
              <w:rPr>
                <w:sz w:val="16"/>
                <w:szCs w:val="16"/>
              </w:rPr>
            </w:pPr>
            <w:r w:rsidRPr="00234E08">
              <w:rPr>
                <w:sz w:val="16"/>
                <w:szCs w:val="16"/>
              </w:rPr>
              <w:t>31 894,94</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30A27808" w14:textId="77777777" w:rsidR="00234E08" w:rsidRPr="00234E08" w:rsidRDefault="00234E08" w:rsidP="00234E08">
            <w:pPr>
              <w:jc w:val="center"/>
              <w:rPr>
                <w:sz w:val="16"/>
                <w:szCs w:val="16"/>
              </w:rPr>
            </w:pPr>
            <w:r w:rsidRPr="00234E08">
              <w:rPr>
                <w:sz w:val="16"/>
                <w:szCs w:val="16"/>
              </w:rPr>
              <w:t>31 038,61</w:t>
            </w:r>
          </w:p>
        </w:tc>
        <w:tc>
          <w:tcPr>
            <w:tcW w:w="1393" w:type="dxa"/>
            <w:tcBorders>
              <w:top w:val="nil"/>
              <w:left w:val="nil"/>
              <w:bottom w:val="single" w:sz="4" w:space="0" w:color="auto"/>
              <w:right w:val="single" w:sz="4" w:space="0" w:color="auto"/>
            </w:tcBorders>
            <w:shd w:val="clear" w:color="auto" w:fill="auto"/>
            <w:noWrap/>
            <w:vAlign w:val="center"/>
            <w:hideMark/>
          </w:tcPr>
          <w:p w14:paraId="63E3A03F" w14:textId="77777777" w:rsidR="00234E08" w:rsidRPr="00234E08" w:rsidRDefault="00234E08" w:rsidP="00234E08">
            <w:pPr>
              <w:jc w:val="center"/>
              <w:rPr>
                <w:sz w:val="16"/>
                <w:szCs w:val="16"/>
              </w:rPr>
            </w:pPr>
            <w:r w:rsidRPr="00234E08">
              <w:rPr>
                <w:sz w:val="16"/>
                <w:szCs w:val="16"/>
              </w:rPr>
              <w:t>37 096,30</w:t>
            </w:r>
          </w:p>
        </w:tc>
        <w:tc>
          <w:tcPr>
            <w:tcW w:w="1393" w:type="dxa"/>
            <w:tcBorders>
              <w:top w:val="nil"/>
              <w:left w:val="nil"/>
              <w:bottom w:val="single" w:sz="4" w:space="0" w:color="auto"/>
              <w:right w:val="single" w:sz="4" w:space="0" w:color="auto"/>
            </w:tcBorders>
            <w:shd w:val="clear" w:color="auto" w:fill="auto"/>
            <w:noWrap/>
            <w:vAlign w:val="center"/>
            <w:hideMark/>
          </w:tcPr>
          <w:p w14:paraId="2E878CD2" w14:textId="77777777" w:rsidR="00234E08" w:rsidRPr="00234E08" w:rsidRDefault="00234E08" w:rsidP="00234E08">
            <w:pPr>
              <w:jc w:val="center"/>
              <w:rPr>
                <w:sz w:val="16"/>
                <w:szCs w:val="16"/>
              </w:rPr>
            </w:pPr>
            <w:r w:rsidRPr="00234E08">
              <w:rPr>
                <w:sz w:val="16"/>
                <w:szCs w:val="16"/>
              </w:rPr>
              <w:t>44 410,28</w:t>
            </w:r>
          </w:p>
        </w:tc>
        <w:tc>
          <w:tcPr>
            <w:tcW w:w="1716" w:type="dxa"/>
            <w:tcBorders>
              <w:top w:val="nil"/>
              <w:left w:val="nil"/>
              <w:bottom w:val="single" w:sz="4" w:space="0" w:color="auto"/>
              <w:right w:val="single" w:sz="4" w:space="0" w:color="auto"/>
            </w:tcBorders>
            <w:shd w:val="clear" w:color="auto" w:fill="auto"/>
            <w:noWrap/>
            <w:vAlign w:val="center"/>
            <w:hideMark/>
          </w:tcPr>
          <w:p w14:paraId="21321867" w14:textId="77777777" w:rsidR="00234E08" w:rsidRPr="00234E08" w:rsidRDefault="00234E08" w:rsidP="00234E08">
            <w:pPr>
              <w:jc w:val="center"/>
              <w:rPr>
                <w:sz w:val="16"/>
                <w:szCs w:val="16"/>
              </w:rPr>
            </w:pPr>
            <w:r w:rsidRPr="00234E08">
              <w:rPr>
                <w:sz w:val="16"/>
                <w:szCs w:val="16"/>
              </w:rPr>
              <w:t>9,24</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9DEDF2B" w14:textId="77777777" w:rsidR="00234E08" w:rsidRPr="00234E08" w:rsidRDefault="00234E08" w:rsidP="00234E08">
            <w:pPr>
              <w:jc w:val="center"/>
              <w:rPr>
                <w:b/>
                <w:bCs/>
                <w:sz w:val="16"/>
                <w:szCs w:val="16"/>
              </w:rPr>
            </w:pPr>
            <w:r w:rsidRPr="00234E08">
              <w:rPr>
                <w:b/>
                <w:bCs/>
                <w:sz w:val="16"/>
                <w:szCs w:val="16"/>
              </w:rPr>
              <w:t>-856,34</w:t>
            </w:r>
          </w:p>
        </w:tc>
      </w:tr>
      <w:tr w:rsidR="00234E08" w:rsidRPr="00234E08" w14:paraId="6B73CA6D"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04F20F7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54745A1"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A471AB0" w14:textId="77777777" w:rsidR="00234E08" w:rsidRPr="00234E08" w:rsidRDefault="00234E08" w:rsidP="00234E08">
            <w:pPr>
              <w:rPr>
                <w:sz w:val="16"/>
                <w:szCs w:val="16"/>
              </w:rPr>
            </w:pPr>
            <w:r w:rsidRPr="00234E08">
              <w:rPr>
                <w:sz w:val="16"/>
                <w:szCs w:val="16"/>
              </w:rPr>
              <w:t xml:space="preserve"> в т.ч. натуральное топливо</w:t>
            </w:r>
          </w:p>
        </w:tc>
        <w:tc>
          <w:tcPr>
            <w:tcW w:w="1020" w:type="dxa"/>
            <w:tcBorders>
              <w:top w:val="nil"/>
              <w:left w:val="nil"/>
              <w:bottom w:val="single" w:sz="4" w:space="0" w:color="auto"/>
              <w:right w:val="single" w:sz="4" w:space="0" w:color="auto"/>
            </w:tcBorders>
            <w:shd w:val="clear" w:color="auto" w:fill="auto"/>
            <w:noWrap/>
            <w:vAlign w:val="bottom"/>
            <w:hideMark/>
          </w:tcPr>
          <w:p w14:paraId="04D7ACAE"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1084169" w14:textId="77777777" w:rsidR="00234E08" w:rsidRPr="00234E08" w:rsidRDefault="00234E08" w:rsidP="00234E08">
            <w:pPr>
              <w:jc w:val="center"/>
              <w:rPr>
                <w:b/>
                <w:bCs/>
                <w:sz w:val="16"/>
                <w:szCs w:val="16"/>
              </w:rPr>
            </w:pPr>
            <w:r w:rsidRPr="00234E08">
              <w:rPr>
                <w:b/>
                <w:bCs/>
                <w:sz w:val="16"/>
                <w:szCs w:val="16"/>
              </w:rPr>
              <w:t>65 019,37</w:t>
            </w:r>
          </w:p>
        </w:tc>
        <w:tc>
          <w:tcPr>
            <w:tcW w:w="1388" w:type="dxa"/>
            <w:tcBorders>
              <w:top w:val="nil"/>
              <w:left w:val="nil"/>
              <w:bottom w:val="single" w:sz="4" w:space="0" w:color="auto"/>
              <w:right w:val="nil"/>
            </w:tcBorders>
            <w:shd w:val="clear" w:color="auto" w:fill="auto"/>
            <w:noWrap/>
            <w:vAlign w:val="center"/>
            <w:hideMark/>
          </w:tcPr>
          <w:p w14:paraId="14C24DD0" w14:textId="77777777" w:rsidR="00234E08" w:rsidRPr="00234E08" w:rsidRDefault="00234E08" w:rsidP="00234E08">
            <w:pPr>
              <w:jc w:val="center"/>
              <w:rPr>
                <w:b/>
                <w:bCs/>
                <w:sz w:val="16"/>
                <w:szCs w:val="16"/>
              </w:rPr>
            </w:pPr>
            <w:r w:rsidRPr="00234E08">
              <w:rPr>
                <w:b/>
                <w:bCs/>
                <w:sz w:val="16"/>
                <w:szCs w:val="16"/>
              </w:rPr>
              <w:t>79 601,20</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7D2FD0EB" w14:textId="77777777" w:rsidR="00234E08" w:rsidRPr="00234E08" w:rsidRDefault="00234E08" w:rsidP="00234E08">
            <w:pPr>
              <w:jc w:val="center"/>
              <w:rPr>
                <w:b/>
                <w:bCs/>
                <w:sz w:val="16"/>
                <w:szCs w:val="16"/>
              </w:rPr>
            </w:pPr>
            <w:r w:rsidRPr="00234E08">
              <w:rPr>
                <w:b/>
                <w:bCs/>
                <w:sz w:val="16"/>
                <w:szCs w:val="16"/>
              </w:rPr>
              <w:t>72 483,16</w:t>
            </w:r>
          </w:p>
        </w:tc>
        <w:tc>
          <w:tcPr>
            <w:tcW w:w="1393" w:type="dxa"/>
            <w:tcBorders>
              <w:top w:val="nil"/>
              <w:left w:val="nil"/>
              <w:bottom w:val="single" w:sz="4" w:space="0" w:color="auto"/>
              <w:right w:val="single" w:sz="4" w:space="0" w:color="auto"/>
            </w:tcBorders>
            <w:shd w:val="clear" w:color="auto" w:fill="auto"/>
            <w:noWrap/>
            <w:vAlign w:val="center"/>
            <w:hideMark/>
          </w:tcPr>
          <w:p w14:paraId="2E6EB598" w14:textId="77777777" w:rsidR="00234E08" w:rsidRPr="00234E08" w:rsidRDefault="00234E08" w:rsidP="00234E08">
            <w:pPr>
              <w:jc w:val="center"/>
              <w:rPr>
                <w:b/>
                <w:bCs/>
                <w:sz w:val="16"/>
                <w:szCs w:val="16"/>
              </w:rPr>
            </w:pPr>
            <w:r w:rsidRPr="00234E08">
              <w:rPr>
                <w:b/>
                <w:bCs/>
                <w:sz w:val="16"/>
                <w:szCs w:val="16"/>
              </w:rPr>
              <w:t>80 054,76</w:t>
            </w:r>
          </w:p>
        </w:tc>
        <w:tc>
          <w:tcPr>
            <w:tcW w:w="1393" w:type="dxa"/>
            <w:tcBorders>
              <w:top w:val="nil"/>
              <w:left w:val="nil"/>
              <w:bottom w:val="single" w:sz="4" w:space="0" w:color="auto"/>
              <w:right w:val="single" w:sz="4" w:space="0" w:color="auto"/>
            </w:tcBorders>
            <w:shd w:val="clear" w:color="auto" w:fill="auto"/>
            <w:noWrap/>
            <w:vAlign w:val="center"/>
            <w:hideMark/>
          </w:tcPr>
          <w:p w14:paraId="6839432F" w14:textId="77777777" w:rsidR="00234E08" w:rsidRPr="00234E08" w:rsidRDefault="00234E08" w:rsidP="00234E08">
            <w:pPr>
              <w:jc w:val="center"/>
              <w:rPr>
                <w:b/>
                <w:bCs/>
                <w:sz w:val="16"/>
                <w:szCs w:val="16"/>
              </w:rPr>
            </w:pPr>
            <w:r w:rsidRPr="00234E08">
              <w:rPr>
                <w:b/>
                <w:bCs/>
                <w:sz w:val="16"/>
                <w:szCs w:val="16"/>
              </w:rPr>
              <w:t>88 484,48</w:t>
            </w:r>
          </w:p>
        </w:tc>
        <w:tc>
          <w:tcPr>
            <w:tcW w:w="1716" w:type="dxa"/>
            <w:tcBorders>
              <w:top w:val="nil"/>
              <w:left w:val="nil"/>
              <w:bottom w:val="single" w:sz="4" w:space="0" w:color="auto"/>
              <w:right w:val="single" w:sz="4" w:space="0" w:color="auto"/>
            </w:tcBorders>
            <w:shd w:val="clear" w:color="auto" w:fill="auto"/>
            <w:noWrap/>
            <w:vAlign w:val="center"/>
            <w:hideMark/>
          </w:tcPr>
          <w:p w14:paraId="77D36066" w14:textId="77777777" w:rsidR="00234E08" w:rsidRPr="00234E08" w:rsidRDefault="00234E08" w:rsidP="00234E08">
            <w:pPr>
              <w:jc w:val="center"/>
              <w:rPr>
                <w:b/>
                <w:bCs/>
                <w:sz w:val="16"/>
                <w:szCs w:val="16"/>
              </w:rPr>
            </w:pPr>
            <w:r w:rsidRPr="00234E08">
              <w:rPr>
                <w:b/>
                <w:bCs/>
                <w:sz w:val="16"/>
                <w:szCs w:val="16"/>
              </w:rPr>
              <w:t>11,48</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32632B4" w14:textId="77777777" w:rsidR="00234E08" w:rsidRPr="00234E08" w:rsidRDefault="00234E08" w:rsidP="00234E08">
            <w:pPr>
              <w:jc w:val="center"/>
              <w:rPr>
                <w:b/>
                <w:bCs/>
                <w:sz w:val="16"/>
                <w:szCs w:val="16"/>
              </w:rPr>
            </w:pPr>
            <w:r w:rsidRPr="00234E08">
              <w:rPr>
                <w:b/>
                <w:bCs/>
                <w:sz w:val="16"/>
                <w:szCs w:val="16"/>
              </w:rPr>
              <w:t>-7 118,04</w:t>
            </w:r>
          </w:p>
        </w:tc>
      </w:tr>
      <w:tr w:rsidR="00234E08" w:rsidRPr="00234E08" w14:paraId="02636949"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5429A9CA"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D639468"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0413472" w14:textId="77777777" w:rsidR="00234E08" w:rsidRPr="00234E08" w:rsidRDefault="00234E08" w:rsidP="00234E08">
            <w:pPr>
              <w:rPr>
                <w:sz w:val="16"/>
                <w:szCs w:val="16"/>
              </w:rPr>
            </w:pPr>
            <w:r w:rsidRPr="00234E08">
              <w:rPr>
                <w:sz w:val="16"/>
                <w:szCs w:val="16"/>
              </w:rPr>
              <w:t xml:space="preserve">              -уголь каменный</w:t>
            </w:r>
          </w:p>
        </w:tc>
        <w:tc>
          <w:tcPr>
            <w:tcW w:w="1020" w:type="dxa"/>
            <w:tcBorders>
              <w:top w:val="nil"/>
              <w:left w:val="nil"/>
              <w:bottom w:val="single" w:sz="4" w:space="0" w:color="auto"/>
              <w:right w:val="single" w:sz="4" w:space="0" w:color="auto"/>
            </w:tcBorders>
            <w:shd w:val="clear" w:color="auto" w:fill="auto"/>
            <w:noWrap/>
            <w:vAlign w:val="bottom"/>
            <w:hideMark/>
          </w:tcPr>
          <w:p w14:paraId="7085CB02"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57CA0483" w14:textId="77777777" w:rsidR="00234E08" w:rsidRPr="00234E08" w:rsidRDefault="00234E08" w:rsidP="00234E08">
            <w:pPr>
              <w:jc w:val="center"/>
              <w:rPr>
                <w:b/>
                <w:bCs/>
                <w:sz w:val="16"/>
                <w:szCs w:val="16"/>
              </w:rPr>
            </w:pPr>
            <w:r w:rsidRPr="00234E08">
              <w:rPr>
                <w:b/>
                <w:bCs/>
                <w:sz w:val="16"/>
                <w:szCs w:val="16"/>
              </w:rPr>
              <w:t>39 842,31</w:t>
            </w:r>
          </w:p>
        </w:tc>
        <w:tc>
          <w:tcPr>
            <w:tcW w:w="1388" w:type="dxa"/>
            <w:tcBorders>
              <w:top w:val="nil"/>
              <w:left w:val="nil"/>
              <w:bottom w:val="single" w:sz="4" w:space="0" w:color="auto"/>
              <w:right w:val="nil"/>
            </w:tcBorders>
            <w:shd w:val="clear" w:color="auto" w:fill="auto"/>
            <w:noWrap/>
            <w:vAlign w:val="center"/>
            <w:hideMark/>
          </w:tcPr>
          <w:p w14:paraId="7C1BE7EF" w14:textId="77777777" w:rsidR="00234E08" w:rsidRPr="00234E08" w:rsidRDefault="00234E08" w:rsidP="00234E08">
            <w:pPr>
              <w:jc w:val="center"/>
              <w:rPr>
                <w:sz w:val="16"/>
                <w:szCs w:val="16"/>
              </w:rPr>
            </w:pPr>
            <w:r w:rsidRPr="00234E08">
              <w:rPr>
                <w:sz w:val="16"/>
                <w:szCs w:val="16"/>
              </w:rPr>
              <w:t>51 324,68</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559DAD90" w14:textId="77777777" w:rsidR="00234E08" w:rsidRPr="00234E08" w:rsidRDefault="00234E08" w:rsidP="00234E08">
            <w:pPr>
              <w:jc w:val="center"/>
              <w:rPr>
                <w:sz w:val="16"/>
                <w:szCs w:val="16"/>
              </w:rPr>
            </w:pPr>
            <w:r w:rsidRPr="00234E08">
              <w:rPr>
                <w:sz w:val="16"/>
                <w:szCs w:val="16"/>
              </w:rPr>
              <w:t>44 700,63</w:t>
            </w:r>
          </w:p>
        </w:tc>
        <w:tc>
          <w:tcPr>
            <w:tcW w:w="1393" w:type="dxa"/>
            <w:tcBorders>
              <w:top w:val="nil"/>
              <w:left w:val="nil"/>
              <w:bottom w:val="single" w:sz="4" w:space="0" w:color="auto"/>
              <w:right w:val="single" w:sz="4" w:space="0" w:color="auto"/>
            </w:tcBorders>
            <w:shd w:val="clear" w:color="auto" w:fill="auto"/>
            <w:noWrap/>
            <w:vAlign w:val="center"/>
            <w:hideMark/>
          </w:tcPr>
          <w:p w14:paraId="1D186354" w14:textId="77777777" w:rsidR="00234E08" w:rsidRPr="00234E08" w:rsidRDefault="00234E08" w:rsidP="00234E08">
            <w:pPr>
              <w:jc w:val="center"/>
              <w:rPr>
                <w:sz w:val="16"/>
                <w:szCs w:val="16"/>
              </w:rPr>
            </w:pPr>
            <w:r w:rsidRPr="00234E08">
              <w:rPr>
                <w:sz w:val="16"/>
                <w:szCs w:val="16"/>
              </w:rPr>
              <w:t>46 354,56</w:t>
            </w:r>
          </w:p>
        </w:tc>
        <w:tc>
          <w:tcPr>
            <w:tcW w:w="1393" w:type="dxa"/>
            <w:tcBorders>
              <w:top w:val="nil"/>
              <w:left w:val="nil"/>
              <w:bottom w:val="single" w:sz="4" w:space="0" w:color="auto"/>
              <w:right w:val="single" w:sz="4" w:space="0" w:color="auto"/>
            </w:tcBorders>
            <w:shd w:val="clear" w:color="auto" w:fill="auto"/>
            <w:noWrap/>
            <w:vAlign w:val="center"/>
            <w:hideMark/>
          </w:tcPr>
          <w:p w14:paraId="4BA74437" w14:textId="77777777" w:rsidR="00234E08" w:rsidRPr="00234E08" w:rsidRDefault="00234E08" w:rsidP="00234E08">
            <w:pPr>
              <w:jc w:val="center"/>
              <w:rPr>
                <w:sz w:val="16"/>
                <w:szCs w:val="16"/>
              </w:rPr>
            </w:pPr>
            <w:r w:rsidRPr="00234E08">
              <w:rPr>
                <w:sz w:val="16"/>
                <w:szCs w:val="16"/>
              </w:rPr>
              <w:t>47 606,13</w:t>
            </w:r>
          </w:p>
        </w:tc>
        <w:tc>
          <w:tcPr>
            <w:tcW w:w="1716" w:type="dxa"/>
            <w:tcBorders>
              <w:top w:val="nil"/>
              <w:left w:val="nil"/>
              <w:bottom w:val="single" w:sz="4" w:space="0" w:color="auto"/>
              <w:right w:val="single" w:sz="4" w:space="0" w:color="auto"/>
            </w:tcBorders>
            <w:shd w:val="clear" w:color="auto" w:fill="auto"/>
            <w:noWrap/>
            <w:vAlign w:val="center"/>
            <w:hideMark/>
          </w:tcPr>
          <w:p w14:paraId="6AF0BC62" w14:textId="77777777" w:rsidR="00234E08" w:rsidRPr="00234E08" w:rsidRDefault="00234E08" w:rsidP="00234E08">
            <w:pPr>
              <w:jc w:val="center"/>
              <w:rPr>
                <w:sz w:val="16"/>
                <w:szCs w:val="16"/>
              </w:rPr>
            </w:pPr>
            <w:r w:rsidRPr="00234E08">
              <w:rPr>
                <w:sz w:val="16"/>
                <w:szCs w:val="16"/>
              </w:rPr>
              <w:t>12,19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077E39A" w14:textId="77777777" w:rsidR="00234E08" w:rsidRPr="00234E08" w:rsidRDefault="00234E08" w:rsidP="00234E08">
            <w:pPr>
              <w:jc w:val="center"/>
              <w:rPr>
                <w:b/>
                <w:bCs/>
                <w:sz w:val="16"/>
                <w:szCs w:val="16"/>
              </w:rPr>
            </w:pPr>
            <w:r w:rsidRPr="00234E08">
              <w:rPr>
                <w:b/>
                <w:bCs/>
                <w:sz w:val="16"/>
                <w:szCs w:val="16"/>
              </w:rPr>
              <w:t>-6 624,04</w:t>
            </w:r>
          </w:p>
        </w:tc>
      </w:tr>
      <w:tr w:rsidR="00234E08" w:rsidRPr="00234E08" w14:paraId="4EC56F3B"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ACABCEF"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EBEE523"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4C691EB2" w14:textId="77777777" w:rsidR="00234E08" w:rsidRPr="00234E08" w:rsidRDefault="00234E08" w:rsidP="00234E08">
            <w:pPr>
              <w:rPr>
                <w:sz w:val="16"/>
                <w:szCs w:val="16"/>
              </w:rPr>
            </w:pPr>
            <w:r w:rsidRPr="00234E08">
              <w:rPr>
                <w:sz w:val="16"/>
                <w:szCs w:val="16"/>
              </w:rPr>
              <w:t xml:space="preserve">              -газ</w:t>
            </w:r>
          </w:p>
        </w:tc>
        <w:tc>
          <w:tcPr>
            <w:tcW w:w="1020" w:type="dxa"/>
            <w:tcBorders>
              <w:top w:val="nil"/>
              <w:left w:val="nil"/>
              <w:bottom w:val="single" w:sz="4" w:space="0" w:color="auto"/>
              <w:right w:val="single" w:sz="4" w:space="0" w:color="auto"/>
            </w:tcBorders>
            <w:shd w:val="clear" w:color="auto" w:fill="auto"/>
            <w:noWrap/>
            <w:vAlign w:val="bottom"/>
            <w:hideMark/>
          </w:tcPr>
          <w:p w14:paraId="77CB683B"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516A89E8" w14:textId="77777777" w:rsidR="00234E08" w:rsidRPr="00234E08" w:rsidRDefault="00234E08" w:rsidP="00234E08">
            <w:pPr>
              <w:jc w:val="center"/>
              <w:rPr>
                <w:b/>
                <w:bCs/>
                <w:sz w:val="16"/>
                <w:szCs w:val="16"/>
              </w:rPr>
            </w:pPr>
            <w:r w:rsidRPr="00234E08">
              <w:rPr>
                <w:b/>
                <w:bCs/>
                <w:sz w:val="16"/>
                <w:szCs w:val="16"/>
              </w:rPr>
              <w:t>25 177,07</w:t>
            </w:r>
          </w:p>
        </w:tc>
        <w:tc>
          <w:tcPr>
            <w:tcW w:w="1388" w:type="dxa"/>
            <w:tcBorders>
              <w:top w:val="nil"/>
              <w:left w:val="nil"/>
              <w:bottom w:val="single" w:sz="4" w:space="0" w:color="auto"/>
              <w:right w:val="nil"/>
            </w:tcBorders>
            <w:shd w:val="clear" w:color="auto" w:fill="auto"/>
            <w:noWrap/>
            <w:vAlign w:val="center"/>
            <w:hideMark/>
          </w:tcPr>
          <w:p w14:paraId="7F396776" w14:textId="77777777" w:rsidR="00234E08" w:rsidRPr="00234E08" w:rsidRDefault="00234E08" w:rsidP="00234E08">
            <w:pPr>
              <w:jc w:val="center"/>
              <w:rPr>
                <w:sz w:val="16"/>
                <w:szCs w:val="16"/>
              </w:rPr>
            </w:pPr>
            <w:r w:rsidRPr="00234E08">
              <w:rPr>
                <w:sz w:val="16"/>
                <w:szCs w:val="16"/>
              </w:rPr>
              <w:t>28 276,53</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5843266E" w14:textId="77777777" w:rsidR="00234E08" w:rsidRPr="00234E08" w:rsidRDefault="00234E08" w:rsidP="00234E08">
            <w:pPr>
              <w:jc w:val="center"/>
              <w:rPr>
                <w:sz w:val="16"/>
                <w:szCs w:val="16"/>
              </w:rPr>
            </w:pPr>
            <w:r w:rsidRPr="00234E08">
              <w:rPr>
                <w:sz w:val="16"/>
                <w:szCs w:val="16"/>
              </w:rPr>
              <w:t>27 782,53</w:t>
            </w:r>
          </w:p>
        </w:tc>
        <w:tc>
          <w:tcPr>
            <w:tcW w:w="1393" w:type="dxa"/>
            <w:tcBorders>
              <w:top w:val="nil"/>
              <w:left w:val="nil"/>
              <w:bottom w:val="single" w:sz="4" w:space="0" w:color="auto"/>
              <w:right w:val="single" w:sz="4" w:space="0" w:color="auto"/>
            </w:tcBorders>
            <w:shd w:val="clear" w:color="auto" w:fill="auto"/>
            <w:noWrap/>
            <w:vAlign w:val="center"/>
            <w:hideMark/>
          </w:tcPr>
          <w:p w14:paraId="232640E0" w14:textId="77777777" w:rsidR="00234E08" w:rsidRPr="00234E08" w:rsidRDefault="00234E08" w:rsidP="00234E08">
            <w:pPr>
              <w:jc w:val="center"/>
              <w:rPr>
                <w:sz w:val="16"/>
                <w:szCs w:val="16"/>
              </w:rPr>
            </w:pPr>
            <w:r w:rsidRPr="00234E08">
              <w:rPr>
                <w:sz w:val="16"/>
                <w:szCs w:val="16"/>
              </w:rPr>
              <w:t>33 700,20</w:t>
            </w:r>
          </w:p>
        </w:tc>
        <w:tc>
          <w:tcPr>
            <w:tcW w:w="1393" w:type="dxa"/>
            <w:tcBorders>
              <w:top w:val="nil"/>
              <w:left w:val="nil"/>
              <w:bottom w:val="single" w:sz="4" w:space="0" w:color="auto"/>
              <w:right w:val="single" w:sz="4" w:space="0" w:color="auto"/>
            </w:tcBorders>
            <w:shd w:val="clear" w:color="auto" w:fill="auto"/>
            <w:noWrap/>
            <w:vAlign w:val="center"/>
            <w:hideMark/>
          </w:tcPr>
          <w:p w14:paraId="0D938EF8" w14:textId="77777777" w:rsidR="00234E08" w:rsidRPr="00234E08" w:rsidRDefault="00234E08" w:rsidP="00234E08">
            <w:pPr>
              <w:jc w:val="center"/>
              <w:rPr>
                <w:sz w:val="16"/>
                <w:szCs w:val="16"/>
              </w:rPr>
            </w:pPr>
            <w:r w:rsidRPr="00234E08">
              <w:rPr>
                <w:sz w:val="16"/>
                <w:szCs w:val="16"/>
              </w:rPr>
              <w:t>40 878,35</w:t>
            </w:r>
          </w:p>
        </w:tc>
        <w:tc>
          <w:tcPr>
            <w:tcW w:w="1716" w:type="dxa"/>
            <w:tcBorders>
              <w:top w:val="nil"/>
              <w:left w:val="nil"/>
              <w:bottom w:val="single" w:sz="4" w:space="0" w:color="auto"/>
              <w:right w:val="single" w:sz="4" w:space="0" w:color="auto"/>
            </w:tcBorders>
            <w:shd w:val="clear" w:color="auto" w:fill="auto"/>
            <w:noWrap/>
            <w:vAlign w:val="center"/>
            <w:hideMark/>
          </w:tcPr>
          <w:p w14:paraId="70E07F68" w14:textId="77777777" w:rsidR="00234E08" w:rsidRPr="00234E08" w:rsidRDefault="00234E08" w:rsidP="00234E08">
            <w:pPr>
              <w:jc w:val="center"/>
              <w:rPr>
                <w:sz w:val="16"/>
                <w:szCs w:val="16"/>
              </w:rPr>
            </w:pPr>
            <w:r w:rsidRPr="00234E08">
              <w:rPr>
                <w:sz w:val="16"/>
                <w:szCs w:val="16"/>
              </w:rPr>
              <w:t>10,35</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6F84A546" w14:textId="77777777" w:rsidR="00234E08" w:rsidRPr="00234E08" w:rsidRDefault="00234E08" w:rsidP="00234E08">
            <w:pPr>
              <w:jc w:val="center"/>
              <w:rPr>
                <w:b/>
                <w:bCs/>
                <w:sz w:val="16"/>
                <w:szCs w:val="16"/>
              </w:rPr>
            </w:pPr>
            <w:r w:rsidRPr="00234E08">
              <w:rPr>
                <w:b/>
                <w:bCs/>
                <w:sz w:val="16"/>
                <w:szCs w:val="16"/>
              </w:rPr>
              <w:t>-494,00</w:t>
            </w:r>
          </w:p>
        </w:tc>
      </w:tr>
      <w:tr w:rsidR="00234E08" w:rsidRPr="00234E08" w14:paraId="486A15B4"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07490D91"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89A3311" w14:textId="77777777" w:rsidR="00234E08" w:rsidRPr="00234E08" w:rsidRDefault="00234E08" w:rsidP="00234E08">
            <w:pPr>
              <w:jc w:val="cente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EA5E046" w14:textId="77777777" w:rsidR="00234E08" w:rsidRPr="00234E08" w:rsidRDefault="00234E08" w:rsidP="00234E08">
            <w:pPr>
              <w:rPr>
                <w:sz w:val="16"/>
                <w:szCs w:val="16"/>
              </w:rPr>
            </w:pPr>
            <w:r w:rsidRPr="00234E08">
              <w:rPr>
                <w:sz w:val="16"/>
                <w:szCs w:val="16"/>
              </w:rPr>
              <w:t xml:space="preserve"> в т.ч. транспорт топлива</w:t>
            </w:r>
          </w:p>
        </w:tc>
        <w:tc>
          <w:tcPr>
            <w:tcW w:w="1020" w:type="dxa"/>
            <w:tcBorders>
              <w:top w:val="nil"/>
              <w:left w:val="nil"/>
              <w:bottom w:val="single" w:sz="4" w:space="0" w:color="auto"/>
              <w:right w:val="single" w:sz="4" w:space="0" w:color="auto"/>
            </w:tcBorders>
            <w:shd w:val="clear" w:color="auto" w:fill="auto"/>
            <w:noWrap/>
            <w:vAlign w:val="bottom"/>
            <w:hideMark/>
          </w:tcPr>
          <w:p w14:paraId="6C99DA1C"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551479A" w14:textId="77777777" w:rsidR="00234E08" w:rsidRPr="00234E08" w:rsidRDefault="00234E08" w:rsidP="00234E08">
            <w:pPr>
              <w:jc w:val="center"/>
              <w:rPr>
                <w:b/>
                <w:bCs/>
                <w:sz w:val="16"/>
                <w:szCs w:val="16"/>
              </w:rPr>
            </w:pPr>
            <w:r w:rsidRPr="00234E08">
              <w:rPr>
                <w:b/>
                <w:bCs/>
                <w:sz w:val="16"/>
                <w:szCs w:val="16"/>
              </w:rPr>
              <w:t>23 990,08</w:t>
            </w:r>
          </w:p>
        </w:tc>
        <w:tc>
          <w:tcPr>
            <w:tcW w:w="1388" w:type="dxa"/>
            <w:tcBorders>
              <w:top w:val="nil"/>
              <w:left w:val="nil"/>
              <w:bottom w:val="single" w:sz="4" w:space="0" w:color="auto"/>
              <w:right w:val="nil"/>
            </w:tcBorders>
            <w:shd w:val="clear" w:color="auto" w:fill="auto"/>
            <w:noWrap/>
            <w:vAlign w:val="center"/>
            <w:hideMark/>
          </w:tcPr>
          <w:p w14:paraId="7A34BA48" w14:textId="77777777" w:rsidR="00234E08" w:rsidRPr="00234E08" w:rsidRDefault="00234E08" w:rsidP="00234E08">
            <w:pPr>
              <w:jc w:val="center"/>
              <w:rPr>
                <w:b/>
                <w:bCs/>
                <w:sz w:val="16"/>
                <w:szCs w:val="16"/>
              </w:rPr>
            </w:pPr>
            <w:r w:rsidRPr="00234E08">
              <w:rPr>
                <w:b/>
                <w:bCs/>
                <w:sz w:val="16"/>
                <w:szCs w:val="16"/>
              </w:rPr>
              <w:t>48 534,63</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53DB461B" w14:textId="77777777" w:rsidR="00234E08" w:rsidRPr="00234E08" w:rsidRDefault="00234E08" w:rsidP="00234E08">
            <w:pPr>
              <w:jc w:val="center"/>
              <w:rPr>
                <w:b/>
                <w:bCs/>
                <w:sz w:val="16"/>
                <w:szCs w:val="16"/>
              </w:rPr>
            </w:pPr>
            <w:r w:rsidRPr="00234E08">
              <w:rPr>
                <w:b/>
                <w:bCs/>
                <w:sz w:val="16"/>
                <w:szCs w:val="16"/>
              </w:rPr>
              <w:t>29 118,80</w:t>
            </w:r>
          </w:p>
        </w:tc>
        <w:tc>
          <w:tcPr>
            <w:tcW w:w="1393" w:type="dxa"/>
            <w:tcBorders>
              <w:top w:val="nil"/>
              <w:left w:val="nil"/>
              <w:bottom w:val="single" w:sz="4" w:space="0" w:color="auto"/>
              <w:right w:val="single" w:sz="4" w:space="0" w:color="auto"/>
            </w:tcBorders>
            <w:shd w:val="clear" w:color="auto" w:fill="auto"/>
            <w:noWrap/>
            <w:vAlign w:val="center"/>
            <w:hideMark/>
          </w:tcPr>
          <w:p w14:paraId="1E1D4DA8" w14:textId="77777777" w:rsidR="00234E08" w:rsidRPr="00234E08" w:rsidRDefault="00234E08" w:rsidP="00234E08">
            <w:pPr>
              <w:jc w:val="center"/>
              <w:rPr>
                <w:b/>
                <w:bCs/>
                <w:sz w:val="16"/>
                <w:szCs w:val="16"/>
              </w:rPr>
            </w:pPr>
            <w:r w:rsidRPr="00234E08">
              <w:rPr>
                <w:b/>
                <w:bCs/>
                <w:sz w:val="16"/>
                <w:szCs w:val="16"/>
              </w:rPr>
              <w:t>30 396,77</w:t>
            </w:r>
          </w:p>
        </w:tc>
        <w:tc>
          <w:tcPr>
            <w:tcW w:w="1393" w:type="dxa"/>
            <w:tcBorders>
              <w:top w:val="nil"/>
              <w:left w:val="nil"/>
              <w:bottom w:val="single" w:sz="4" w:space="0" w:color="auto"/>
              <w:right w:val="single" w:sz="4" w:space="0" w:color="auto"/>
            </w:tcBorders>
            <w:shd w:val="clear" w:color="auto" w:fill="auto"/>
            <w:noWrap/>
            <w:vAlign w:val="center"/>
            <w:hideMark/>
          </w:tcPr>
          <w:p w14:paraId="6538E352" w14:textId="77777777" w:rsidR="00234E08" w:rsidRPr="00234E08" w:rsidRDefault="00234E08" w:rsidP="00234E08">
            <w:pPr>
              <w:jc w:val="center"/>
              <w:rPr>
                <w:b/>
                <w:bCs/>
                <w:sz w:val="16"/>
                <w:szCs w:val="16"/>
              </w:rPr>
            </w:pPr>
            <w:r w:rsidRPr="00234E08">
              <w:rPr>
                <w:b/>
                <w:bCs/>
                <w:sz w:val="16"/>
                <w:szCs w:val="16"/>
              </w:rPr>
              <w:t>31 639,64</w:t>
            </w:r>
          </w:p>
        </w:tc>
        <w:tc>
          <w:tcPr>
            <w:tcW w:w="1716" w:type="dxa"/>
            <w:tcBorders>
              <w:top w:val="nil"/>
              <w:left w:val="nil"/>
              <w:bottom w:val="single" w:sz="4" w:space="0" w:color="auto"/>
              <w:right w:val="single" w:sz="4" w:space="0" w:color="auto"/>
            </w:tcBorders>
            <w:shd w:val="clear" w:color="auto" w:fill="auto"/>
            <w:noWrap/>
            <w:vAlign w:val="center"/>
            <w:hideMark/>
          </w:tcPr>
          <w:p w14:paraId="5275B0F5" w14:textId="77777777" w:rsidR="00234E08" w:rsidRPr="00234E08" w:rsidRDefault="00234E08" w:rsidP="00234E08">
            <w:pPr>
              <w:jc w:val="center"/>
              <w:rPr>
                <w:b/>
                <w:bCs/>
                <w:sz w:val="16"/>
                <w:szCs w:val="16"/>
              </w:rPr>
            </w:pPr>
            <w:r w:rsidRPr="00234E08">
              <w:rPr>
                <w:b/>
                <w:bCs/>
                <w:sz w:val="16"/>
                <w:szCs w:val="16"/>
              </w:rPr>
              <w:t>21,38</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8127DA0" w14:textId="77777777" w:rsidR="00234E08" w:rsidRPr="00234E08" w:rsidRDefault="00234E08" w:rsidP="00234E08">
            <w:pPr>
              <w:jc w:val="center"/>
              <w:rPr>
                <w:b/>
                <w:bCs/>
                <w:sz w:val="16"/>
                <w:szCs w:val="16"/>
              </w:rPr>
            </w:pPr>
            <w:r w:rsidRPr="00234E08">
              <w:rPr>
                <w:b/>
                <w:bCs/>
                <w:sz w:val="16"/>
                <w:szCs w:val="16"/>
              </w:rPr>
              <w:t>-19 415,83</w:t>
            </w:r>
          </w:p>
        </w:tc>
      </w:tr>
      <w:tr w:rsidR="00234E08" w:rsidRPr="00234E08" w14:paraId="402E8863"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28CF652C"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769071A"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3423A2D" w14:textId="77777777" w:rsidR="00234E08" w:rsidRPr="00234E08" w:rsidRDefault="00234E08" w:rsidP="00234E08">
            <w:pPr>
              <w:rPr>
                <w:sz w:val="16"/>
                <w:szCs w:val="16"/>
              </w:rPr>
            </w:pPr>
            <w:r w:rsidRPr="00234E08">
              <w:rPr>
                <w:sz w:val="16"/>
                <w:szCs w:val="16"/>
              </w:rPr>
              <w:t xml:space="preserve">              - уголь каменный </w:t>
            </w:r>
          </w:p>
        </w:tc>
        <w:tc>
          <w:tcPr>
            <w:tcW w:w="1020" w:type="dxa"/>
            <w:tcBorders>
              <w:top w:val="nil"/>
              <w:left w:val="nil"/>
              <w:bottom w:val="single" w:sz="4" w:space="0" w:color="auto"/>
              <w:right w:val="single" w:sz="4" w:space="0" w:color="auto"/>
            </w:tcBorders>
            <w:shd w:val="clear" w:color="auto" w:fill="auto"/>
            <w:noWrap/>
            <w:vAlign w:val="bottom"/>
            <w:hideMark/>
          </w:tcPr>
          <w:p w14:paraId="2EBE9FFF"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20CD6B2" w14:textId="77777777" w:rsidR="00234E08" w:rsidRPr="00234E08" w:rsidRDefault="00234E08" w:rsidP="00234E08">
            <w:pPr>
              <w:jc w:val="center"/>
              <w:rPr>
                <w:b/>
                <w:bCs/>
                <w:sz w:val="16"/>
                <w:szCs w:val="16"/>
              </w:rPr>
            </w:pPr>
            <w:r w:rsidRPr="00234E08">
              <w:rPr>
                <w:b/>
                <w:bCs/>
                <w:sz w:val="16"/>
                <w:szCs w:val="16"/>
              </w:rPr>
              <w:t>20 753,77</w:t>
            </w:r>
          </w:p>
        </w:tc>
        <w:tc>
          <w:tcPr>
            <w:tcW w:w="1388" w:type="dxa"/>
            <w:tcBorders>
              <w:top w:val="nil"/>
              <w:left w:val="nil"/>
              <w:bottom w:val="single" w:sz="4" w:space="0" w:color="auto"/>
              <w:right w:val="nil"/>
            </w:tcBorders>
            <w:shd w:val="clear" w:color="auto" w:fill="auto"/>
            <w:noWrap/>
            <w:vAlign w:val="center"/>
            <w:hideMark/>
          </w:tcPr>
          <w:p w14:paraId="21955B6F" w14:textId="77777777" w:rsidR="00234E08" w:rsidRPr="00234E08" w:rsidRDefault="00234E08" w:rsidP="00234E08">
            <w:pPr>
              <w:jc w:val="center"/>
              <w:rPr>
                <w:sz w:val="16"/>
                <w:szCs w:val="16"/>
              </w:rPr>
            </w:pPr>
            <w:r w:rsidRPr="00234E08">
              <w:rPr>
                <w:sz w:val="16"/>
                <w:szCs w:val="16"/>
              </w:rPr>
              <w:t>44 916,22</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79E172F5" w14:textId="77777777" w:rsidR="00234E08" w:rsidRPr="00234E08" w:rsidRDefault="00234E08" w:rsidP="00234E08">
            <w:pPr>
              <w:jc w:val="center"/>
              <w:rPr>
                <w:sz w:val="16"/>
                <w:szCs w:val="16"/>
              </w:rPr>
            </w:pPr>
            <w:r w:rsidRPr="00234E08">
              <w:rPr>
                <w:sz w:val="16"/>
                <w:szCs w:val="16"/>
              </w:rPr>
              <w:t>25 862,72</w:t>
            </w:r>
          </w:p>
        </w:tc>
        <w:tc>
          <w:tcPr>
            <w:tcW w:w="1393" w:type="dxa"/>
            <w:tcBorders>
              <w:top w:val="nil"/>
              <w:left w:val="nil"/>
              <w:bottom w:val="single" w:sz="4" w:space="0" w:color="auto"/>
              <w:right w:val="single" w:sz="4" w:space="0" w:color="auto"/>
            </w:tcBorders>
            <w:shd w:val="clear" w:color="auto" w:fill="auto"/>
            <w:noWrap/>
            <w:vAlign w:val="center"/>
            <w:hideMark/>
          </w:tcPr>
          <w:p w14:paraId="590425B3" w14:textId="77777777" w:rsidR="00234E08" w:rsidRPr="00234E08" w:rsidRDefault="00234E08" w:rsidP="00234E08">
            <w:pPr>
              <w:jc w:val="center"/>
              <w:rPr>
                <w:sz w:val="16"/>
                <w:szCs w:val="16"/>
              </w:rPr>
            </w:pPr>
            <w:r w:rsidRPr="00234E08">
              <w:rPr>
                <w:sz w:val="16"/>
                <w:szCs w:val="16"/>
              </w:rPr>
              <w:t>27 000,68</w:t>
            </w:r>
          </w:p>
        </w:tc>
        <w:tc>
          <w:tcPr>
            <w:tcW w:w="1393" w:type="dxa"/>
            <w:tcBorders>
              <w:top w:val="nil"/>
              <w:left w:val="nil"/>
              <w:bottom w:val="single" w:sz="4" w:space="0" w:color="auto"/>
              <w:right w:val="single" w:sz="4" w:space="0" w:color="auto"/>
            </w:tcBorders>
            <w:shd w:val="clear" w:color="auto" w:fill="auto"/>
            <w:noWrap/>
            <w:vAlign w:val="center"/>
            <w:hideMark/>
          </w:tcPr>
          <w:p w14:paraId="0F27383F" w14:textId="77777777" w:rsidR="00234E08" w:rsidRPr="00234E08" w:rsidRDefault="00234E08" w:rsidP="00234E08">
            <w:pPr>
              <w:jc w:val="center"/>
              <w:rPr>
                <w:sz w:val="16"/>
                <w:szCs w:val="16"/>
              </w:rPr>
            </w:pPr>
            <w:r w:rsidRPr="00234E08">
              <w:rPr>
                <w:sz w:val="16"/>
                <w:szCs w:val="16"/>
              </w:rPr>
              <w:t>28 107,71</w:t>
            </w:r>
          </w:p>
        </w:tc>
        <w:tc>
          <w:tcPr>
            <w:tcW w:w="1716" w:type="dxa"/>
            <w:tcBorders>
              <w:top w:val="nil"/>
              <w:left w:val="nil"/>
              <w:bottom w:val="single" w:sz="4" w:space="0" w:color="auto"/>
              <w:right w:val="single" w:sz="4" w:space="0" w:color="auto"/>
            </w:tcBorders>
            <w:shd w:val="clear" w:color="auto" w:fill="auto"/>
            <w:noWrap/>
            <w:vAlign w:val="center"/>
            <w:hideMark/>
          </w:tcPr>
          <w:p w14:paraId="6EA571CC" w14:textId="77777777" w:rsidR="00234E08" w:rsidRPr="00234E08" w:rsidRDefault="00234E08" w:rsidP="00234E08">
            <w:pPr>
              <w:jc w:val="center"/>
              <w:rPr>
                <w:sz w:val="16"/>
                <w:szCs w:val="16"/>
              </w:rPr>
            </w:pPr>
            <w:r w:rsidRPr="00234E08">
              <w:rPr>
                <w:sz w:val="16"/>
                <w:szCs w:val="16"/>
              </w:rPr>
              <w:t>24,62</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C0B7FB1" w14:textId="77777777" w:rsidR="00234E08" w:rsidRPr="00234E08" w:rsidRDefault="00234E08" w:rsidP="00234E08">
            <w:pPr>
              <w:jc w:val="center"/>
              <w:rPr>
                <w:b/>
                <w:bCs/>
                <w:sz w:val="16"/>
                <w:szCs w:val="16"/>
              </w:rPr>
            </w:pPr>
            <w:r w:rsidRPr="00234E08">
              <w:rPr>
                <w:b/>
                <w:bCs/>
                <w:sz w:val="16"/>
                <w:szCs w:val="16"/>
              </w:rPr>
              <w:t>-19 053,50</w:t>
            </w:r>
          </w:p>
        </w:tc>
      </w:tr>
      <w:tr w:rsidR="00234E08" w:rsidRPr="00234E08" w14:paraId="5794F43E"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543304B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4480C7C" w14:textId="77777777" w:rsidR="00234E08" w:rsidRPr="00234E08" w:rsidRDefault="00234E08" w:rsidP="00234E08">
            <w:pP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1B13D980" w14:textId="77777777" w:rsidR="00234E08" w:rsidRPr="00234E08" w:rsidRDefault="00234E08" w:rsidP="00234E08">
            <w:pPr>
              <w:rPr>
                <w:sz w:val="16"/>
                <w:szCs w:val="16"/>
              </w:rPr>
            </w:pPr>
            <w:r w:rsidRPr="00234E08">
              <w:rPr>
                <w:sz w:val="16"/>
                <w:szCs w:val="16"/>
              </w:rPr>
              <w:t xml:space="preserve">              -газ</w:t>
            </w:r>
          </w:p>
        </w:tc>
        <w:tc>
          <w:tcPr>
            <w:tcW w:w="1020" w:type="dxa"/>
            <w:tcBorders>
              <w:top w:val="nil"/>
              <w:left w:val="nil"/>
              <w:bottom w:val="single" w:sz="4" w:space="0" w:color="auto"/>
              <w:right w:val="single" w:sz="4" w:space="0" w:color="auto"/>
            </w:tcBorders>
            <w:shd w:val="clear" w:color="auto" w:fill="auto"/>
            <w:noWrap/>
            <w:vAlign w:val="bottom"/>
            <w:hideMark/>
          </w:tcPr>
          <w:p w14:paraId="638BBEEB"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032818CA" w14:textId="77777777" w:rsidR="00234E08" w:rsidRPr="00234E08" w:rsidRDefault="00234E08" w:rsidP="00234E08">
            <w:pPr>
              <w:jc w:val="center"/>
              <w:rPr>
                <w:b/>
                <w:bCs/>
                <w:sz w:val="16"/>
                <w:szCs w:val="16"/>
              </w:rPr>
            </w:pPr>
            <w:r w:rsidRPr="00234E08">
              <w:rPr>
                <w:b/>
                <w:bCs/>
                <w:sz w:val="16"/>
                <w:szCs w:val="16"/>
              </w:rPr>
              <w:t>3 236,31</w:t>
            </w:r>
          </w:p>
        </w:tc>
        <w:tc>
          <w:tcPr>
            <w:tcW w:w="1388" w:type="dxa"/>
            <w:tcBorders>
              <w:top w:val="single" w:sz="4" w:space="0" w:color="auto"/>
              <w:left w:val="single" w:sz="4" w:space="0" w:color="auto"/>
              <w:bottom w:val="nil"/>
              <w:right w:val="nil"/>
            </w:tcBorders>
            <w:shd w:val="clear" w:color="auto" w:fill="auto"/>
            <w:noWrap/>
            <w:vAlign w:val="center"/>
            <w:hideMark/>
          </w:tcPr>
          <w:p w14:paraId="344BA193" w14:textId="77777777" w:rsidR="00234E08" w:rsidRPr="00234E08" w:rsidRDefault="00234E08" w:rsidP="00234E08">
            <w:pPr>
              <w:jc w:val="center"/>
              <w:rPr>
                <w:sz w:val="16"/>
                <w:szCs w:val="16"/>
              </w:rPr>
            </w:pPr>
            <w:r w:rsidRPr="00234E08">
              <w:rPr>
                <w:sz w:val="16"/>
                <w:szCs w:val="16"/>
              </w:rPr>
              <w:t>3 618,42</w:t>
            </w:r>
          </w:p>
        </w:tc>
        <w:tc>
          <w:tcPr>
            <w:tcW w:w="1393" w:type="dxa"/>
            <w:tcBorders>
              <w:top w:val="nil"/>
              <w:left w:val="single" w:sz="4" w:space="0" w:color="auto"/>
              <w:bottom w:val="single" w:sz="4" w:space="0" w:color="auto"/>
              <w:right w:val="single" w:sz="4" w:space="0" w:color="auto"/>
            </w:tcBorders>
            <w:shd w:val="clear" w:color="auto" w:fill="auto"/>
            <w:noWrap/>
            <w:vAlign w:val="center"/>
            <w:hideMark/>
          </w:tcPr>
          <w:p w14:paraId="548253FA" w14:textId="77777777" w:rsidR="00234E08" w:rsidRPr="00234E08" w:rsidRDefault="00234E08" w:rsidP="00234E08">
            <w:pPr>
              <w:jc w:val="center"/>
              <w:rPr>
                <w:sz w:val="16"/>
                <w:szCs w:val="16"/>
              </w:rPr>
            </w:pPr>
            <w:r w:rsidRPr="00234E08">
              <w:rPr>
                <w:sz w:val="16"/>
                <w:szCs w:val="16"/>
              </w:rPr>
              <w:t>3 256,08</w:t>
            </w:r>
          </w:p>
        </w:tc>
        <w:tc>
          <w:tcPr>
            <w:tcW w:w="1393" w:type="dxa"/>
            <w:tcBorders>
              <w:top w:val="nil"/>
              <w:left w:val="nil"/>
              <w:bottom w:val="single" w:sz="4" w:space="0" w:color="auto"/>
              <w:right w:val="single" w:sz="4" w:space="0" w:color="auto"/>
            </w:tcBorders>
            <w:shd w:val="clear" w:color="auto" w:fill="auto"/>
            <w:noWrap/>
            <w:vAlign w:val="center"/>
            <w:hideMark/>
          </w:tcPr>
          <w:p w14:paraId="26DC8AEB" w14:textId="77777777" w:rsidR="00234E08" w:rsidRPr="00234E08" w:rsidRDefault="00234E08" w:rsidP="00234E08">
            <w:pPr>
              <w:jc w:val="center"/>
              <w:rPr>
                <w:sz w:val="16"/>
                <w:szCs w:val="16"/>
              </w:rPr>
            </w:pPr>
            <w:r w:rsidRPr="00234E08">
              <w:rPr>
                <w:sz w:val="16"/>
                <w:szCs w:val="16"/>
              </w:rPr>
              <w:t>3 396,09</w:t>
            </w:r>
          </w:p>
        </w:tc>
        <w:tc>
          <w:tcPr>
            <w:tcW w:w="1393" w:type="dxa"/>
            <w:tcBorders>
              <w:top w:val="nil"/>
              <w:left w:val="nil"/>
              <w:bottom w:val="single" w:sz="4" w:space="0" w:color="auto"/>
              <w:right w:val="single" w:sz="4" w:space="0" w:color="auto"/>
            </w:tcBorders>
            <w:shd w:val="clear" w:color="auto" w:fill="auto"/>
            <w:noWrap/>
            <w:vAlign w:val="center"/>
            <w:hideMark/>
          </w:tcPr>
          <w:p w14:paraId="75CA1ED4" w14:textId="77777777" w:rsidR="00234E08" w:rsidRPr="00234E08" w:rsidRDefault="00234E08" w:rsidP="00234E08">
            <w:pPr>
              <w:jc w:val="center"/>
              <w:rPr>
                <w:sz w:val="16"/>
                <w:szCs w:val="16"/>
              </w:rPr>
            </w:pPr>
            <w:r w:rsidRPr="00234E08">
              <w:rPr>
                <w:sz w:val="16"/>
                <w:szCs w:val="16"/>
              </w:rPr>
              <w:t>3 531,93</w:t>
            </w:r>
          </w:p>
        </w:tc>
        <w:tc>
          <w:tcPr>
            <w:tcW w:w="1716" w:type="dxa"/>
            <w:tcBorders>
              <w:top w:val="nil"/>
              <w:left w:val="nil"/>
              <w:bottom w:val="single" w:sz="4" w:space="0" w:color="auto"/>
              <w:right w:val="single" w:sz="4" w:space="0" w:color="auto"/>
            </w:tcBorders>
            <w:shd w:val="clear" w:color="auto" w:fill="auto"/>
            <w:noWrap/>
            <w:vAlign w:val="center"/>
            <w:hideMark/>
          </w:tcPr>
          <w:p w14:paraId="660D9377" w14:textId="77777777" w:rsidR="00234E08" w:rsidRPr="00234E08" w:rsidRDefault="00234E08" w:rsidP="00234E08">
            <w:pPr>
              <w:jc w:val="center"/>
              <w:rPr>
                <w:sz w:val="16"/>
                <w:szCs w:val="16"/>
              </w:rPr>
            </w:pPr>
            <w:r w:rsidRPr="00234E08">
              <w:rPr>
                <w:sz w:val="16"/>
                <w:szCs w:val="16"/>
              </w:rPr>
              <w:t>0,61</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1DF1E2A" w14:textId="77777777" w:rsidR="00234E08" w:rsidRPr="00234E08" w:rsidRDefault="00234E08" w:rsidP="00234E08">
            <w:pPr>
              <w:jc w:val="center"/>
              <w:rPr>
                <w:b/>
                <w:bCs/>
                <w:sz w:val="16"/>
                <w:szCs w:val="16"/>
              </w:rPr>
            </w:pPr>
            <w:r w:rsidRPr="00234E08">
              <w:rPr>
                <w:b/>
                <w:bCs/>
                <w:sz w:val="16"/>
                <w:szCs w:val="16"/>
              </w:rPr>
              <w:t>-362,34</w:t>
            </w:r>
          </w:p>
        </w:tc>
      </w:tr>
      <w:tr w:rsidR="00234E08" w:rsidRPr="00234E08" w14:paraId="246004C5"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086AD734"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5CE8FDB" w14:textId="77777777" w:rsidR="00234E08" w:rsidRPr="00234E08" w:rsidRDefault="00234E08" w:rsidP="00234E08">
            <w:pPr>
              <w:rPr>
                <w:sz w:val="16"/>
                <w:szCs w:val="16"/>
              </w:rPr>
            </w:pPr>
            <w:r w:rsidRPr="00234E08">
              <w:rPr>
                <w:sz w:val="16"/>
                <w:szCs w:val="16"/>
              </w:rPr>
              <w:t>1.2.</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0716D3E" w14:textId="77777777" w:rsidR="00234E08" w:rsidRPr="00234E08" w:rsidRDefault="00234E08" w:rsidP="00234E08">
            <w:pPr>
              <w:rPr>
                <w:sz w:val="16"/>
                <w:szCs w:val="16"/>
              </w:rPr>
            </w:pPr>
            <w:r w:rsidRPr="00234E08">
              <w:rPr>
                <w:sz w:val="16"/>
                <w:szCs w:val="16"/>
              </w:rPr>
              <w:t>Нормативный запас топлива</w:t>
            </w:r>
          </w:p>
        </w:tc>
        <w:tc>
          <w:tcPr>
            <w:tcW w:w="1020" w:type="dxa"/>
            <w:tcBorders>
              <w:top w:val="nil"/>
              <w:left w:val="nil"/>
              <w:bottom w:val="single" w:sz="4" w:space="0" w:color="auto"/>
              <w:right w:val="single" w:sz="4" w:space="0" w:color="auto"/>
            </w:tcBorders>
            <w:shd w:val="clear" w:color="auto" w:fill="auto"/>
            <w:noWrap/>
            <w:vAlign w:val="bottom"/>
            <w:hideMark/>
          </w:tcPr>
          <w:p w14:paraId="7A78D590"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08A5E0B0" w14:textId="77777777" w:rsidR="00234E08" w:rsidRPr="00234E08" w:rsidRDefault="00234E08" w:rsidP="00234E08">
            <w:pPr>
              <w:jc w:val="center"/>
              <w:rPr>
                <w:b/>
                <w:bCs/>
                <w:sz w:val="16"/>
                <w:szCs w:val="16"/>
              </w:rPr>
            </w:pPr>
            <w:r w:rsidRPr="00234E08">
              <w:rPr>
                <w:b/>
                <w:bCs/>
                <w:sz w:val="16"/>
                <w:szCs w:val="16"/>
              </w:rPr>
              <w:t>27 583,79</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5EA97EA7"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276CA7C8" w14:textId="77777777" w:rsidR="00234E08" w:rsidRPr="00234E08" w:rsidRDefault="00234E08" w:rsidP="00234E08">
            <w:pPr>
              <w:jc w:val="center"/>
              <w:rPr>
                <w:sz w:val="16"/>
                <w:szCs w:val="16"/>
              </w:rPr>
            </w:pPr>
            <w:r w:rsidRPr="00234E08">
              <w:rPr>
                <w:sz w:val="16"/>
                <w:szCs w:val="16"/>
              </w:rPr>
              <w:t>22 647,64</w:t>
            </w:r>
          </w:p>
        </w:tc>
        <w:tc>
          <w:tcPr>
            <w:tcW w:w="1393" w:type="dxa"/>
            <w:tcBorders>
              <w:top w:val="nil"/>
              <w:left w:val="nil"/>
              <w:bottom w:val="single" w:sz="4" w:space="0" w:color="auto"/>
              <w:right w:val="single" w:sz="4" w:space="0" w:color="auto"/>
            </w:tcBorders>
            <w:shd w:val="clear" w:color="auto" w:fill="auto"/>
            <w:noWrap/>
            <w:vAlign w:val="center"/>
            <w:hideMark/>
          </w:tcPr>
          <w:p w14:paraId="0E6D78B4" w14:textId="77777777" w:rsidR="00234E08" w:rsidRPr="00234E08" w:rsidRDefault="00234E08" w:rsidP="00234E08">
            <w:pPr>
              <w:jc w:val="center"/>
              <w:rPr>
                <w:sz w:val="16"/>
                <w:szCs w:val="16"/>
              </w:rPr>
            </w:pPr>
            <w:r w:rsidRPr="00234E08">
              <w:rPr>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18BC4B17" w14:textId="77777777" w:rsidR="00234E08" w:rsidRPr="00234E08" w:rsidRDefault="00234E08" w:rsidP="00234E08">
            <w:pPr>
              <w:jc w:val="center"/>
              <w:rPr>
                <w:sz w:val="16"/>
                <w:szCs w:val="16"/>
              </w:rPr>
            </w:pPr>
            <w:r w:rsidRPr="00234E08">
              <w:rPr>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0A995F97" w14:textId="77777777" w:rsidR="00234E08" w:rsidRPr="00234E08" w:rsidRDefault="00234E08" w:rsidP="00234E08">
            <w:pPr>
              <w:jc w:val="center"/>
              <w:rPr>
                <w:sz w:val="16"/>
                <w:szCs w:val="16"/>
              </w:rPr>
            </w:pPr>
            <w:r w:rsidRPr="00234E08">
              <w:rPr>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8F4DA1B" w14:textId="77777777" w:rsidR="00234E08" w:rsidRPr="00234E08" w:rsidRDefault="00234E08" w:rsidP="00234E08">
            <w:pPr>
              <w:jc w:val="center"/>
              <w:rPr>
                <w:b/>
                <w:bCs/>
                <w:sz w:val="16"/>
                <w:szCs w:val="16"/>
              </w:rPr>
            </w:pPr>
            <w:r w:rsidRPr="00234E08">
              <w:rPr>
                <w:b/>
                <w:bCs/>
                <w:sz w:val="16"/>
                <w:szCs w:val="16"/>
              </w:rPr>
              <w:t>22 647,64</w:t>
            </w:r>
          </w:p>
        </w:tc>
      </w:tr>
      <w:tr w:rsidR="00234E08" w:rsidRPr="00234E08" w14:paraId="184FEC99" w14:textId="77777777" w:rsidTr="00BD168F">
        <w:trPr>
          <w:trHeight w:val="469"/>
          <w:jc w:val="center"/>
        </w:trPr>
        <w:tc>
          <w:tcPr>
            <w:tcW w:w="140" w:type="dxa"/>
            <w:tcBorders>
              <w:top w:val="nil"/>
              <w:left w:val="nil"/>
              <w:bottom w:val="nil"/>
              <w:right w:val="nil"/>
            </w:tcBorders>
            <w:shd w:val="clear" w:color="auto" w:fill="auto"/>
            <w:noWrap/>
            <w:vAlign w:val="bottom"/>
            <w:hideMark/>
          </w:tcPr>
          <w:p w14:paraId="12A3AD9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C466FC4" w14:textId="77777777" w:rsidR="00234E08" w:rsidRPr="00234E08" w:rsidRDefault="00234E08" w:rsidP="00234E08">
            <w:pPr>
              <w:jc w:val="center"/>
              <w:rPr>
                <w:sz w:val="16"/>
                <w:szCs w:val="16"/>
              </w:rPr>
            </w:pPr>
            <w:r w:rsidRPr="00234E08">
              <w:rPr>
                <w:sz w:val="16"/>
                <w:szCs w:val="16"/>
              </w:rPr>
              <w:t xml:space="preserve"> 1.3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53A6EBF" w14:textId="77777777" w:rsidR="00234E08" w:rsidRPr="00234E08" w:rsidRDefault="00234E08" w:rsidP="00234E08">
            <w:pPr>
              <w:rPr>
                <w:b/>
                <w:bCs/>
                <w:sz w:val="16"/>
                <w:szCs w:val="16"/>
              </w:rPr>
            </w:pPr>
            <w:r w:rsidRPr="00234E08">
              <w:rPr>
                <w:b/>
                <w:bCs/>
                <w:sz w:val="16"/>
                <w:szCs w:val="16"/>
              </w:rPr>
              <w:t>Расходы на электрическую энергию</w:t>
            </w:r>
          </w:p>
        </w:tc>
        <w:tc>
          <w:tcPr>
            <w:tcW w:w="1020" w:type="dxa"/>
            <w:tcBorders>
              <w:top w:val="nil"/>
              <w:left w:val="nil"/>
              <w:bottom w:val="single" w:sz="4" w:space="0" w:color="auto"/>
              <w:right w:val="single" w:sz="4" w:space="0" w:color="auto"/>
            </w:tcBorders>
            <w:shd w:val="clear" w:color="auto" w:fill="auto"/>
            <w:noWrap/>
            <w:vAlign w:val="bottom"/>
            <w:hideMark/>
          </w:tcPr>
          <w:p w14:paraId="4DB7663C"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0FD9E544" w14:textId="77777777" w:rsidR="00234E08" w:rsidRPr="00234E08" w:rsidRDefault="00234E08" w:rsidP="00234E08">
            <w:pPr>
              <w:jc w:val="center"/>
              <w:rPr>
                <w:b/>
                <w:bCs/>
                <w:sz w:val="16"/>
                <w:szCs w:val="16"/>
              </w:rPr>
            </w:pPr>
            <w:r w:rsidRPr="00234E08">
              <w:rPr>
                <w:b/>
                <w:bCs/>
                <w:sz w:val="16"/>
                <w:szCs w:val="16"/>
              </w:rPr>
              <w:t>32 459,57</w:t>
            </w:r>
          </w:p>
        </w:tc>
        <w:tc>
          <w:tcPr>
            <w:tcW w:w="1388" w:type="dxa"/>
            <w:tcBorders>
              <w:top w:val="nil"/>
              <w:left w:val="nil"/>
              <w:bottom w:val="single" w:sz="4" w:space="0" w:color="auto"/>
              <w:right w:val="single" w:sz="4" w:space="0" w:color="auto"/>
            </w:tcBorders>
            <w:shd w:val="clear" w:color="auto" w:fill="auto"/>
            <w:noWrap/>
            <w:vAlign w:val="center"/>
            <w:hideMark/>
          </w:tcPr>
          <w:p w14:paraId="353D1089" w14:textId="77777777" w:rsidR="00234E08" w:rsidRPr="00234E08" w:rsidRDefault="00234E08" w:rsidP="00234E08">
            <w:pPr>
              <w:jc w:val="center"/>
              <w:rPr>
                <w:b/>
                <w:bCs/>
                <w:sz w:val="16"/>
                <w:szCs w:val="16"/>
              </w:rPr>
            </w:pPr>
            <w:r w:rsidRPr="00234E08">
              <w:rPr>
                <w:b/>
                <w:bCs/>
                <w:sz w:val="16"/>
                <w:szCs w:val="16"/>
              </w:rPr>
              <w:t>36 185,04</w:t>
            </w:r>
          </w:p>
        </w:tc>
        <w:tc>
          <w:tcPr>
            <w:tcW w:w="1393" w:type="dxa"/>
            <w:tcBorders>
              <w:top w:val="nil"/>
              <w:left w:val="nil"/>
              <w:bottom w:val="single" w:sz="4" w:space="0" w:color="auto"/>
              <w:right w:val="single" w:sz="4" w:space="0" w:color="auto"/>
            </w:tcBorders>
            <w:shd w:val="clear" w:color="auto" w:fill="auto"/>
            <w:noWrap/>
            <w:vAlign w:val="center"/>
            <w:hideMark/>
          </w:tcPr>
          <w:p w14:paraId="02B01F68" w14:textId="77777777" w:rsidR="00234E08" w:rsidRPr="00234E08" w:rsidRDefault="00234E08" w:rsidP="00234E08">
            <w:pPr>
              <w:jc w:val="center"/>
              <w:rPr>
                <w:b/>
                <w:bCs/>
                <w:sz w:val="16"/>
                <w:szCs w:val="16"/>
              </w:rPr>
            </w:pPr>
            <w:r w:rsidRPr="00234E08">
              <w:rPr>
                <w:b/>
                <w:bCs/>
                <w:sz w:val="16"/>
                <w:szCs w:val="16"/>
              </w:rPr>
              <w:t>35 640,61</w:t>
            </w:r>
          </w:p>
        </w:tc>
        <w:tc>
          <w:tcPr>
            <w:tcW w:w="1393" w:type="dxa"/>
            <w:tcBorders>
              <w:top w:val="nil"/>
              <w:left w:val="nil"/>
              <w:bottom w:val="single" w:sz="4" w:space="0" w:color="auto"/>
              <w:right w:val="single" w:sz="4" w:space="0" w:color="auto"/>
            </w:tcBorders>
            <w:shd w:val="clear" w:color="auto" w:fill="auto"/>
            <w:noWrap/>
            <w:vAlign w:val="center"/>
            <w:hideMark/>
          </w:tcPr>
          <w:p w14:paraId="39B17EC5" w14:textId="77777777" w:rsidR="00234E08" w:rsidRPr="00234E08" w:rsidRDefault="00234E08" w:rsidP="00234E08">
            <w:pPr>
              <w:jc w:val="center"/>
              <w:rPr>
                <w:b/>
                <w:bCs/>
                <w:sz w:val="16"/>
                <w:szCs w:val="16"/>
              </w:rPr>
            </w:pPr>
            <w:r w:rsidRPr="00234E08">
              <w:rPr>
                <w:b/>
                <w:bCs/>
                <w:sz w:val="16"/>
                <w:szCs w:val="16"/>
              </w:rPr>
              <w:t>37 066,23</w:t>
            </w:r>
          </w:p>
        </w:tc>
        <w:tc>
          <w:tcPr>
            <w:tcW w:w="1393" w:type="dxa"/>
            <w:tcBorders>
              <w:top w:val="nil"/>
              <w:left w:val="nil"/>
              <w:bottom w:val="single" w:sz="4" w:space="0" w:color="auto"/>
              <w:right w:val="single" w:sz="4" w:space="0" w:color="auto"/>
            </w:tcBorders>
            <w:shd w:val="clear" w:color="auto" w:fill="auto"/>
            <w:noWrap/>
            <w:vAlign w:val="center"/>
            <w:hideMark/>
          </w:tcPr>
          <w:p w14:paraId="695928ED" w14:textId="77777777" w:rsidR="00234E08" w:rsidRPr="00234E08" w:rsidRDefault="00234E08" w:rsidP="00234E08">
            <w:pPr>
              <w:jc w:val="center"/>
              <w:rPr>
                <w:b/>
                <w:bCs/>
                <w:sz w:val="16"/>
                <w:szCs w:val="16"/>
              </w:rPr>
            </w:pPr>
            <w:r w:rsidRPr="00234E08">
              <w:rPr>
                <w:b/>
                <w:bCs/>
                <w:sz w:val="16"/>
                <w:szCs w:val="16"/>
              </w:rPr>
              <w:t>38 548,88</w:t>
            </w:r>
          </w:p>
        </w:tc>
        <w:tc>
          <w:tcPr>
            <w:tcW w:w="1716" w:type="dxa"/>
            <w:tcBorders>
              <w:top w:val="nil"/>
              <w:left w:val="nil"/>
              <w:bottom w:val="single" w:sz="4" w:space="0" w:color="auto"/>
              <w:right w:val="single" w:sz="4" w:space="0" w:color="auto"/>
            </w:tcBorders>
            <w:shd w:val="clear" w:color="auto" w:fill="auto"/>
            <w:noWrap/>
            <w:vAlign w:val="center"/>
            <w:hideMark/>
          </w:tcPr>
          <w:p w14:paraId="1C840961" w14:textId="77777777" w:rsidR="00234E08" w:rsidRPr="00234E08" w:rsidRDefault="00234E08" w:rsidP="00234E08">
            <w:pPr>
              <w:jc w:val="center"/>
              <w:rPr>
                <w:b/>
                <w:bCs/>
                <w:sz w:val="16"/>
                <w:szCs w:val="16"/>
              </w:rPr>
            </w:pPr>
            <w:r w:rsidRPr="00234E08">
              <w:rPr>
                <w:b/>
                <w:bCs/>
                <w:sz w:val="16"/>
                <w:szCs w:val="16"/>
              </w:rPr>
              <w:t>9,80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0689CB1" w14:textId="77777777" w:rsidR="00234E08" w:rsidRPr="00234E08" w:rsidRDefault="00234E08" w:rsidP="00234E08">
            <w:pPr>
              <w:jc w:val="center"/>
              <w:rPr>
                <w:b/>
                <w:bCs/>
                <w:sz w:val="16"/>
                <w:szCs w:val="16"/>
              </w:rPr>
            </w:pPr>
            <w:r w:rsidRPr="00234E08">
              <w:rPr>
                <w:b/>
                <w:bCs/>
                <w:sz w:val="16"/>
                <w:szCs w:val="16"/>
              </w:rPr>
              <w:t>-544,43</w:t>
            </w:r>
          </w:p>
        </w:tc>
      </w:tr>
      <w:tr w:rsidR="00234E08" w:rsidRPr="00234E08" w14:paraId="1890515D"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D34693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EB4852B" w14:textId="77777777" w:rsidR="00234E08" w:rsidRPr="00234E08" w:rsidRDefault="00234E08" w:rsidP="00234E08">
            <w:pPr>
              <w:jc w:val="center"/>
              <w:rPr>
                <w:sz w:val="16"/>
                <w:szCs w:val="16"/>
              </w:rPr>
            </w:pPr>
            <w:r w:rsidRPr="00234E08">
              <w:rPr>
                <w:sz w:val="16"/>
                <w:szCs w:val="16"/>
              </w:rPr>
              <w:t xml:space="preserve"> 1.4</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1E65B2F1" w14:textId="77777777" w:rsidR="00234E08" w:rsidRPr="00234E08" w:rsidRDefault="00234E08" w:rsidP="00234E08">
            <w:pPr>
              <w:rPr>
                <w:b/>
                <w:bCs/>
                <w:sz w:val="16"/>
                <w:szCs w:val="16"/>
              </w:rPr>
            </w:pPr>
            <w:r w:rsidRPr="00234E08">
              <w:rPr>
                <w:b/>
                <w:bCs/>
                <w:sz w:val="16"/>
                <w:szCs w:val="16"/>
              </w:rPr>
              <w:t>Расходы на воду</w:t>
            </w:r>
          </w:p>
        </w:tc>
        <w:tc>
          <w:tcPr>
            <w:tcW w:w="1020" w:type="dxa"/>
            <w:tcBorders>
              <w:top w:val="nil"/>
              <w:left w:val="nil"/>
              <w:bottom w:val="single" w:sz="4" w:space="0" w:color="auto"/>
              <w:right w:val="single" w:sz="4" w:space="0" w:color="auto"/>
            </w:tcBorders>
            <w:shd w:val="clear" w:color="auto" w:fill="auto"/>
            <w:noWrap/>
            <w:vAlign w:val="bottom"/>
            <w:hideMark/>
          </w:tcPr>
          <w:p w14:paraId="3E8E85D1"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7CB07A97" w14:textId="77777777" w:rsidR="00234E08" w:rsidRPr="00234E08" w:rsidRDefault="00234E08" w:rsidP="00234E08">
            <w:pPr>
              <w:jc w:val="center"/>
              <w:rPr>
                <w:b/>
                <w:bCs/>
                <w:sz w:val="16"/>
                <w:szCs w:val="16"/>
              </w:rPr>
            </w:pPr>
            <w:r w:rsidRPr="00234E08">
              <w:rPr>
                <w:b/>
                <w:bCs/>
                <w:sz w:val="16"/>
                <w:szCs w:val="16"/>
              </w:rPr>
              <w:t>354,69</w:t>
            </w:r>
          </w:p>
        </w:tc>
        <w:tc>
          <w:tcPr>
            <w:tcW w:w="1388" w:type="dxa"/>
            <w:tcBorders>
              <w:top w:val="nil"/>
              <w:left w:val="nil"/>
              <w:bottom w:val="single" w:sz="4" w:space="0" w:color="auto"/>
              <w:right w:val="single" w:sz="4" w:space="0" w:color="auto"/>
            </w:tcBorders>
            <w:shd w:val="clear" w:color="auto" w:fill="auto"/>
            <w:noWrap/>
            <w:vAlign w:val="center"/>
            <w:hideMark/>
          </w:tcPr>
          <w:p w14:paraId="195BE0A1" w14:textId="77777777" w:rsidR="00234E08" w:rsidRPr="00234E08" w:rsidRDefault="00234E08" w:rsidP="00234E08">
            <w:pPr>
              <w:jc w:val="center"/>
              <w:rPr>
                <w:b/>
                <w:bCs/>
                <w:sz w:val="16"/>
                <w:szCs w:val="16"/>
              </w:rPr>
            </w:pPr>
            <w:r w:rsidRPr="00234E08">
              <w:rPr>
                <w:b/>
                <w:bCs/>
                <w:sz w:val="16"/>
                <w:szCs w:val="16"/>
              </w:rPr>
              <w:t>1 919,74</w:t>
            </w:r>
          </w:p>
        </w:tc>
        <w:tc>
          <w:tcPr>
            <w:tcW w:w="1393" w:type="dxa"/>
            <w:tcBorders>
              <w:top w:val="nil"/>
              <w:left w:val="nil"/>
              <w:bottom w:val="single" w:sz="4" w:space="0" w:color="auto"/>
              <w:right w:val="single" w:sz="4" w:space="0" w:color="auto"/>
            </w:tcBorders>
            <w:shd w:val="clear" w:color="auto" w:fill="auto"/>
            <w:noWrap/>
            <w:vAlign w:val="center"/>
            <w:hideMark/>
          </w:tcPr>
          <w:p w14:paraId="74C53802" w14:textId="77777777" w:rsidR="00234E08" w:rsidRPr="00234E08" w:rsidRDefault="00234E08" w:rsidP="00234E08">
            <w:pPr>
              <w:jc w:val="center"/>
              <w:rPr>
                <w:b/>
                <w:bCs/>
                <w:sz w:val="16"/>
                <w:szCs w:val="16"/>
              </w:rPr>
            </w:pPr>
            <w:r w:rsidRPr="00234E08">
              <w:rPr>
                <w:b/>
                <w:bCs/>
                <w:sz w:val="16"/>
                <w:szCs w:val="16"/>
              </w:rPr>
              <w:t>480,09</w:t>
            </w:r>
          </w:p>
        </w:tc>
        <w:tc>
          <w:tcPr>
            <w:tcW w:w="1393" w:type="dxa"/>
            <w:tcBorders>
              <w:top w:val="nil"/>
              <w:left w:val="nil"/>
              <w:bottom w:val="single" w:sz="4" w:space="0" w:color="auto"/>
              <w:right w:val="single" w:sz="4" w:space="0" w:color="auto"/>
            </w:tcBorders>
            <w:shd w:val="clear" w:color="auto" w:fill="auto"/>
            <w:noWrap/>
            <w:vAlign w:val="center"/>
            <w:hideMark/>
          </w:tcPr>
          <w:p w14:paraId="4D02956B" w14:textId="77777777" w:rsidR="00234E08" w:rsidRPr="00234E08" w:rsidRDefault="00234E08" w:rsidP="00234E08">
            <w:pPr>
              <w:jc w:val="center"/>
              <w:rPr>
                <w:b/>
                <w:bCs/>
                <w:sz w:val="16"/>
                <w:szCs w:val="16"/>
              </w:rPr>
            </w:pPr>
            <w:r w:rsidRPr="00234E08">
              <w:rPr>
                <w:b/>
                <w:bCs/>
                <w:sz w:val="16"/>
                <w:szCs w:val="16"/>
              </w:rPr>
              <w:t>499,30</w:t>
            </w:r>
          </w:p>
        </w:tc>
        <w:tc>
          <w:tcPr>
            <w:tcW w:w="1393" w:type="dxa"/>
            <w:tcBorders>
              <w:top w:val="nil"/>
              <w:left w:val="nil"/>
              <w:bottom w:val="single" w:sz="4" w:space="0" w:color="auto"/>
              <w:right w:val="single" w:sz="4" w:space="0" w:color="auto"/>
            </w:tcBorders>
            <w:shd w:val="clear" w:color="auto" w:fill="auto"/>
            <w:noWrap/>
            <w:vAlign w:val="center"/>
            <w:hideMark/>
          </w:tcPr>
          <w:p w14:paraId="772B0AE6" w14:textId="77777777" w:rsidR="00234E08" w:rsidRPr="00234E08" w:rsidRDefault="00234E08" w:rsidP="00234E08">
            <w:pPr>
              <w:jc w:val="center"/>
              <w:rPr>
                <w:b/>
                <w:bCs/>
                <w:sz w:val="16"/>
                <w:szCs w:val="16"/>
              </w:rPr>
            </w:pPr>
            <w:r w:rsidRPr="00234E08">
              <w:rPr>
                <w:b/>
                <w:bCs/>
                <w:sz w:val="16"/>
                <w:szCs w:val="16"/>
              </w:rPr>
              <w:t>519,27</w:t>
            </w:r>
          </w:p>
        </w:tc>
        <w:tc>
          <w:tcPr>
            <w:tcW w:w="1716" w:type="dxa"/>
            <w:tcBorders>
              <w:top w:val="nil"/>
              <w:left w:val="nil"/>
              <w:bottom w:val="single" w:sz="4" w:space="0" w:color="auto"/>
              <w:right w:val="single" w:sz="4" w:space="0" w:color="auto"/>
            </w:tcBorders>
            <w:shd w:val="clear" w:color="auto" w:fill="auto"/>
            <w:noWrap/>
            <w:vAlign w:val="center"/>
            <w:hideMark/>
          </w:tcPr>
          <w:p w14:paraId="494E2260" w14:textId="77777777" w:rsidR="00234E08" w:rsidRPr="00234E08" w:rsidRDefault="00234E08" w:rsidP="00234E08">
            <w:pPr>
              <w:jc w:val="center"/>
              <w:rPr>
                <w:b/>
                <w:bCs/>
                <w:sz w:val="16"/>
                <w:szCs w:val="16"/>
              </w:rPr>
            </w:pPr>
            <w:r w:rsidRPr="00234E08">
              <w:rPr>
                <w:b/>
                <w:bCs/>
                <w:sz w:val="16"/>
                <w:szCs w:val="16"/>
              </w:rPr>
              <w:t>35,35</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5898A6D" w14:textId="77777777" w:rsidR="00234E08" w:rsidRPr="00234E08" w:rsidRDefault="00234E08" w:rsidP="00234E08">
            <w:pPr>
              <w:jc w:val="center"/>
              <w:rPr>
                <w:b/>
                <w:bCs/>
                <w:sz w:val="16"/>
                <w:szCs w:val="16"/>
              </w:rPr>
            </w:pPr>
            <w:r w:rsidRPr="00234E08">
              <w:rPr>
                <w:b/>
                <w:bCs/>
                <w:sz w:val="16"/>
                <w:szCs w:val="16"/>
              </w:rPr>
              <w:t>-1 439,65</w:t>
            </w:r>
          </w:p>
        </w:tc>
      </w:tr>
      <w:tr w:rsidR="00234E08" w:rsidRPr="00234E08" w14:paraId="567DB220" w14:textId="77777777" w:rsidTr="00BD168F">
        <w:trPr>
          <w:trHeight w:val="510"/>
          <w:jc w:val="center"/>
        </w:trPr>
        <w:tc>
          <w:tcPr>
            <w:tcW w:w="140" w:type="dxa"/>
            <w:tcBorders>
              <w:top w:val="nil"/>
              <w:left w:val="nil"/>
              <w:bottom w:val="nil"/>
              <w:right w:val="nil"/>
            </w:tcBorders>
            <w:shd w:val="clear" w:color="auto" w:fill="auto"/>
            <w:noWrap/>
            <w:vAlign w:val="bottom"/>
            <w:hideMark/>
          </w:tcPr>
          <w:p w14:paraId="738E277C"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F8DC3EC" w14:textId="77777777" w:rsidR="00234E08" w:rsidRPr="00234E08" w:rsidRDefault="00234E08" w:rsidP="00234E08">
            <w:pPr>
              <w:jc w:val="cente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CA20295" w14:textId="77777777" w:rsidR="00234E08" w:rsidRPr="00234E08" w:rsidRDefault="00234E08" w:rsidP="00234E08">
            <w:pPr>
              <w:rPr>
                <w:sz w:val="16"/>
                <w:szCs w:val="16"/>
              </w:rPr>
            </w:pPr>
            <w:r w:rsidRPr="00234E08">
              <w:rPr>
                <w:sz w:val="16"/>
                <w:szCs w:val="16"/>
              </w:rPr>
              <w:t xml:space="preserve">  - объём воды для теплоснабжения (справочно)</w:t>
            </w:r>
          </w:p>
        </w:tc>
        <w:tc>
          <w:tcPr>
            <w:tcW w:w="1020" w:type="dxa"/>
            <w:tcBorders>
              <w:top w:val="nil"/>
              <w:left w:val="nil"/>
              <w:bottom w:val="single" w:sz="4" w:space="0" w:color="auto"/>
              <w:right w:val="single" w:sz="4" w:space="0" w:color="auto"/>
            </w:tcBorders>
            <w:shd w:val="clear" w:color="auto" w:fill="auto"/>
            <w:noWrap/>
            <w:vAlign w:val="bottom"/>
            <w:hideMark/>
          </w:tcPr>
          <w:p w14:paraId="1E4A03C5" w14:textId="77777777" w:rsidR="00234E08" w:rsidRPr="00234E08" w:rsidRDefault="00234E08" w:rsidP="00234E08">
            <w:pPr>
              <w:jc w:val="center"/>
              <w:rPr>
                <w:sz w:val="16"/>
                <w:szCs w:val="16"/>
              </w:rPr>
            </w:pPr>
            <w:r w:rsidRPr="00234E08">
              <w:rPr>
                <w:sz w:val="16"/>
                <w:szCs w:val="16"/>
              </w:rPr>
              <w:t>м3</w:t>
            </w:r>
          </w:p>
        </w:tc>
        <w:tc>
          <w:tcPr>
            <w:tcW w:w="1456" w:type="dxa"/>
            <w:tcBorders>
              <w:top w:val="nil"/>
              <w:left w:val="nil"/>
              <w:bottom w:val="single" w:sz="4" w:space="0" w:color="auto"/>
              <w:right w:val="single" w:sz="4" w:space="0" w:color="auto"/>
            </w:tcBorders>
            <w:shd w:val="clear" w:color="auto" w:fill="auto"/>
            <w:noWrap/>
            <w:vAlign w:val="center"/>
            <w:hideMark/>
          </w:tcPr>
          <w:p w14:paraId="187F56F0" w14:textId="77777777" w:rsidR="00234E08" w:rsidRPr="00234E08" w:rsidRDefault="00234E08" w:rsidP="00234E08">
            <w:pPr>
              <w:jc w:val="center"/>
              <w:rPr>
                <w:sz w:val="16"/>
                <w:szCs w:val="16"/>
              </w:rPr>
            </w:pPr>
            <w:r w:rsidRPr="00234E08">
              <w:rPr>
                <w:sz w:val="16"/>
                <w:szCs w:val="16"/>
              </w:rPr>
              <w:t>5 682,37</w:t>
            </w:r>
          </w:p>
        </w:tc>
        <w:tc>
          <w:tcPr>
            <w:tcW w:w="1388" w:type="dxa"/>
            <w:tcBorders>
              <w:top w:val="nil"/>
              <w:left w:val="nil"/>
              <w:bottom w:val="single" w:sz="4" w:space="0" w:color="auto"/>
              <w:right w:val="single" w:sz="4" w:space="0" w:color="auto"/>
            </w:tcBorders>
            <w:shd w:val="clear" w:color="auto" w:fill="auto"/>
            <w:noWrap/>
            <w:vAlign w:val="center"/>
            <w:hideMark/>
          </w:tcPr>
          <w:p w14:paraId="6836FBC5" w14:textId="77777777" w:rsidR="00234E08" w:rsidRPr="00234E08" w:rsidRDefault="00234E08" w:rsidP="00234E08">
            <w:pPr>
              <w:jc w:val="center"/>
              <w:rPr>
                <w:sz w:val="16"/>
                <w:szCs w:val="16"/>
              </w:rPr>
            </w:pPr>
            <w:r w:rsidRPr="00234E08">
              <w:rPr>
                <w:sz w:val="16"/>
                <w:szCs w:val="16"/>
              </w:rPr>
              <w:t>20 314,07</w:t>
            </w:r>
          </w:p>
        </w:tc>
        <w:tc>
          <w:tcPr>
            <w:tcW w:w="1393" w:type="dxa"/>
            <w:tcBorders>
              <w:top w:val="nil"/>
              <w:left w:val="nil"/>
              <w:bottom w:val="single" w:sz="4" w:space="0" w:color="auto"/>
              <w:right w:val="single" w:sz="4" w:space="0" w:color="auto"/>
            </w:tcBorders>
            <w:shd w:val="clear" w:color="auto" w:fill="auto"/>
            <w:noWrap/>
            <w:vAlign w:val="center"/>
            <w:hideMark/>
          </w:tcPr>
          <w:p w14:paraId="20659274" w14:textId="77777777" w:rsidR="00234E08" w:rsidRPr="00234E08" w:rsidRDefault="00234E08" w:rsidP="00234E08">
            <w:pPr>
              <w:jc w:val="center"/>
              <w:rPr>
                <w:sz w:val="16"/>
                <w:szCs w:val="16"/>
              </w:rPr>
            </w:pPr>
            <w:r w:rsidRPr="00234E08">
              <w:rPr>
                <w:sz w:val="16"/>
                <w:szCs w:val="16"/>
              </w:rPr>
              <w:t>7 081,00</w:t>
            </w:r>
          </w:p>
        </w:tc>
        <w:tc>
          <w:tcPr>
            <w:tcW w:w="1393" w:type="dxa"/>
            <w:tcBorders>
              <w:top w:val="nil"/>
              <w:left w:val="nil"/>
              <w:bottom w:val="single" w:sz="4" w:space="0" w:color="auto"/>
              <w:right w:val="single" w:sz="4" w:space="0" w:color="auto"/>
            </w:tcBorders>
            <w:shd w:val="clear" w:color="auto" w:fill="auto"/>
            <w:noWrap/>
            <w:vAlign w:val="center"/>
            <w:hideMark/>
          </w:tcPr>
          <w:p w14:paraId="73B03677" w14:textId="77777777" w:rsidR="00234E08" w:rsidRPr="00234E08" w:rsidRDefault="00234E08" w:rsidP="00234E08">
            <w:pPr>
              <w:jc w:val="center"/>
              <w:rPr>
                <w:sz w:val="16"/>
                <w:szCs w:val="16"/>
              </w:rPr>
            </w:pPr>
            <w:r w:rsidRPr="00234E08">
              <w:rPr>
                <w:sz w:val="16"/>
                <w:szCs w:val="16"/>
              </w:rPr>
              <w:t>7 081,00</w:t>
            </w:r>
          </w:p>
        </w:tc>
        <w:tc>
          <w:tcPr>
            <w:tcW w:w="1393" w:type="dxa"/>
            <w:tcBorders>
              <w:top w:val="nil"/>
              <w:left w:val="nil"/>
              <w:bottom w:val="single" w:sz="4" w:space="0" w:color="auto"/>
              <w:right w:val="single" w:sz="4" w:space="0" w:color="auto"/>
            </w:tcBorders>
            <w:shd w:val="clear" w:color="auto" w:fill="auto"/>
            <w:noWrap/>
            <w:vAlign w:val="center"/>
            <w:hideMark/>
          </w:tcPr>
          <w:p w14:paraId="4A267AA0" w14:textId="77777777" w:rsidR="00234E08" w:rsidRPr="00234E08" w:rsidRDefault="00234E08" w:rsidP="00234E08">
            <w:pPr>
              <w:jc w:val="center"/>
              <w:rPr>
                <w:sz w:val="16"/>
                <w:szCs w:val="16"/>
              </w:rPr>
            </w:pPr>
            <w:r w:rsidRPr="00234E08">
              <w:rPr>
                <w:sz w:val="16"/>
                <w:szCs w:val="16"/>
              </w:rPr>
              <w:t>7 081,00</w:t>
            </w:r>
          </w:p>
        </w:tc>
        <w:tc>
          <w:tcPr>
            <w:tcW w:w="1716" w:type="dxa"/>
            <w:tcBorders>
              <w:top w:val="nil"/>
              <w:left w:val="nil"/>
              <w:bottom w:val="single" w:sz="4" w:space="0" w:color="auto"/>
              <w:right w:val="single" w:sz="4" w:space="0" w:color="auto"/>
            </w:tcBorders>
            <w:shd w:val="clear" w:color="auto" w:fill="auto"/>
            <w:noWrap/>
            <w:vAlign w:val="center"/>
            <w:hideMark/>
          </w:tcPr>
          <w:p w14:paraId="413B2EA8" w14:textId="77777777" w:rsidR="00234E08" w:rsidRPr="00234E08" w:rsidRDefault="00234E08" w:rsidP="00234E08">
            <w:pPr>
              <w:jc w:val="center"/>
              <w:rPr>
                <w:sz w:val="16"/>
                <w:szCs w:val="16"/>
              </w:rPr>
            </w:pPr>
            <w:r w:rsidRPr="00234E08">
              <w:rPr>
                <w:sz w:val="16"/>
                <w:szCs w:val="16"/>
              </w:rPr>
              <w:t>24,61</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679B767" w14:textId="77777777" w:rsidR="00234E08" w:rsidRPr="00234E08" w:rsidRDefault="00234E08" w:rsidP="00234E08">
            <w:pPr>
              <w:jc w:val="center"/>
              <w:rPr>
                <w:b/>
                <w:bCs/>
                <w:sz w:val="16"/>
                <w:szCs w:val="16"/>
              </w:rPr>
            </w:pPr>
            <w:r w:rsidRPr="00234E08">
              <w:rPr>
                <w:b/>
                <w:bCs/>
                <w:sz w:val="16"/>
                <w:szCs w:val="16"/>
              </w:rPr>
              <w:t>-13 233,07</w:t>
            </w:r>
          </w:p>
        </w:tc>
      </w:tr>
      <w:tr w:rsidR="00234E08" w:rsidRPr="00234E08" w14:paraId="6D820D44"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2F2748F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1264528" w14:textId="77777777" w:rsidR="00234E08" w:rsidRPr="00234E08" w:rsidRDefault="00234E08" w:rsidP="00234E08">
            <w:pPr>
              <w:jc w:val="cente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437CFD3" w14:textId="77777777" w:rsidR="00234E08" w:rsidRPr="00234E08" w:rsidRDefault="00234E08" w:rsidP="00234E08">
            <w:pPr>
              <w:rPr>
                <w:sz w:val="16"/>
                <w:szCs w:val="16"/>
              </w:rPr>
            </w:pPr>
            <w:r w:rsidRPr="00234E08">
              <w:rPr>
                <w:sz w:val="16"/>
                <w:szCs w:val="16"/>
              </w:rPr>
              <w:t xml:space="preserve">  - цена воды для теплоснабжения (справочно)</w:t>
            </w:r>
          </w:p>
        </w:tc>
        <w:tc>
          <w:tcPr>
            <w:tcW w:w="1020" w:type="dxa"/>
            <w:tcBorders>
              <w:top w:val="nil"/>
              <w:left w:val="nil"/>
              <w:bottom w:val="single" w:sz="4" w:space="0" w:color="auto"/>
              <w:right w:val="single" w:sz="4" w:space="0" w:color="auto"/>
            </w:tcBorders>
            <w:shd w:val="clear" w:color="auto" w:fill="auto"/>
            <w:noWrap/>
            <w:vAlign w:val="bottom"/>
            <w:hideMark/>
          </w:tcPr>
          <w:p w14:paraId="6C2C7F48" w14:textId="77777777" w:rsidR="00234E08" w:rsidRPr="00234E08" w:rsidRDefault="00234E08" w:rsidP="00234E08">
            <w:pPr>
              <w:jc w:val="center"/>
              <w:rPr>
                <w:sz w:val="16"/>
                <w:szCs w:val="16"/>
              </w:rPr>
            </w:pPr>
            <w:r w:rsidRPr="00234E08">
              <w:rPr>
                <w:sz w:val="16"/>
                <w:szCs w:val="16"/>
              </w:rPr>
              <w:t>руб/м3</w:t>
            </w:r>
          </w:p>
        </w:tc>
        <w:tc>
          <w:tcPr>
            <w:tcW w:w="1456" w:type="dxa"/>
            <w:tcBorders>
              <w:top w:val="nil"/>
              <w:left w:val="nil"/>
              <w:bottom w:val="single" w:sz="4" w:space="0" w:color="auto"/>
              <w:right w:val="single" w:sz="4" w:space="0" w:color="auto"/>
            </w:tcBorders>
            <w:shd w:val="clear" w:color="auto" w:fill="auto"/>
            <w:noWrap/>
            <w:vAlign w:val="center"/>
            <w:hideMark/>
          </w:tcPr>
          <w:p w14:paraId="021BDEC0" w14:textId="77777777" w:rsidR="00234E08" w:rsidRPr="00234E08" w:rsidRDefault="00234E08" w:rsidP="00234E08">
            <w:pPr>
              <w:jc w:val="center"/>
              <w:rPr>
                <w:sz w:val="16"/>
                <w:szCs w:val="16"/>
              </w:rPr>
            </w:pPr>
            <w:r w:rsidRPr="00234E08">
              <w:rPr>
                <w:sz w:val="16"/>
                <w:szCs w:val="16"/>
              </w:rPr>
              <w:t>62,42</w:t>
            </w:r>
          </w:p>
        </w:tc>
        <w:tc>
          <w:tcPr>
            <w:tcW w:w="1388" w:type="dxa"/>
            <w:tcBorders>
              <w:top w:val="nil"/>
              <w:left w:val="nil"/>
              <w:bottom w:val="single" w:sz="4" w:space="0" w:color="auto"/>
              <w:right w:val="single" w:sz="4" w:space="0" w:color="auto"/>
            </w:tcBorders>
            <w:shd w:val="clear" w:color="auto" w:fill="auto"/>
            <w:noWrap/>
            <w:vAlign w:val="center"/>
            <w:hideMark/>
          </w:tcPr>
          <w:p w14:paraId="023D2D51" w14:textId="77777777" w:rsidR="00234E08" w:rsidRPr="00234E08" w:rsidRDefault="00234E08" w:rsidP="00234E08">
            <w:pPr>
              <w:jc w:val="center"/>
              <w:rPr>
                <w:sz w:val="16"/>
                <w:szCs w:val="16"/>
              </w:rPr>
            </w:pPr>
            <w:r w:rsidRPr="00234E08">
              <w:rPr>
                <w:sz w:val="16"/>
                <w:szCs w:val="16"/>
              </w:rPr>
              <w:t>94,50</w:t>
            </w:r>
          </w:p>
        </w:tc>
        <w:tc>
          <w:tcPr>
            <w:tcW w:w="1393" w:type="dxa"/>
            <w:tcBorders>
              <w:top w:val="nil"/>
              <w:left w:val="nil"/>
              <w:bottom w:val="single" w:sz="4" w:space="0" w:color="auto"/>
              <w:right w:val="single" w:sz="4" w:space="0" w:color="auto"/>
            </w:tcBorders>
            <w:shd w:val="clear" w:color="auto" w:fill="auto"/>
            <w:noWrap/>
            <w:vAlign w:val="center"/>
            <w:hideMark/>
          </w:tcPr>
          <w:p w14:paraId="00002D6F" w14:textId="77777777" w:rsidR="00234E08" w:rsidRPr="00234E08" w:rsidRDefault="00234E08" w:rsidP="00234E08">
            <w:pPr>
              <w:jc w:val="center"/>
              <w:rPr>
                <w:sz w:val="16"/>
                <w:szCs w:val="16"/>
              </w:rPr>
            </w:pPr>
            <w:r w:rsidRPr="00234E08">
              <w:rPr>
                <w:sz w:val="16"/>
                <w:szCs w:val="16"/>
              </w:rPr>
              <w:t>67,80</w:t>
            </w:r>
          </w:p>
        </w:tc>
        <w:tc>
          <w:tcPr>
            <w:tcW w:w="1393" w:type="dxa"/>
            <w:tcBorders>
              <w:top w:val="nil"/>
              <w:left w:val="nil"/>
              <w:bottom w:val="single" w:sz="4" w:space="0" w:color="auto"/>
              <w:right w:val="single" w:sz="4" w:space="0" w:color="auto"/>
            </w:tcBorders>
            <w:shd w:val="clear" w:color="auto" w:fill="auto"/>
            <w:noWrap/>
            <w:vAlign w:val="center"/>
            <w:hideMark/>
          </w:tcPr>
          <w:p w14:paraId="21DBBDDC" w14:textId="77777777" w:rsidR="00234E08" w:rsidRPr="00234E08" w:rsidRDefault="00234E08" w:rsidP="00234E08">
            <w:pPr>
              <w:jc w:val="center"/>
              <w:rPr>
                <w:sz w:val="16"/>
                <w:szCs w:val="16"/>
              </w:rPr>
            </w:pPr>
            <w:r w:rsidRPr="00234E08">
              <w:rPr>
                <w:sz w:val="16"/>
                <w:szCs w:val="16"/>
              </w:rPr>
              <w:t>70,51</w:t>
            </w:r>
          </w:p>
        </w:tc>
        <w:tc>
          <w:tcPr>
            <w:tcW w:w="1393" w:type="dxa"/>
            <w:tcBorders>
              <w:top w:val="nil"/>
              <w:left w:val="nil"/>
              <w:bottom w:val="single" w:sz="4" w:space="0" w:color="auto"/>
              <w:right w:val="single" w:sz="4" w:space="0" w:color="auto"/>
            </w:tcBorders>
            <w:shd w:val="clear" w:color="auto" w:fill="auto"/>
            <w:noWrap/>
            <w:vAlign w:val="center"/>
            <w:hideMark/>
          </w:tcPr>
          <w:p w14:paraId="060F582A" w14:textId="77777777" w:rsidR="00234E08" w:rsidRPr="00234E08" w:rsidRDefault="00234E08" w:rsidP="00234E08">
            <w:pPr>
              <w:jc w:val="center"/>
              <w:rPr>
                <w:sz w:val="16"/>
                <w:szCs w:val="16"/>
              </w:rPr>
            </w:pPr>
            <w:r w:rsidRPr="00234E08">
              <w:rPr>
                <w:sz w:val="16"/>
                <w:szCs w:val="16"/>
              </w:rPr>
              <w:t>73,33</w:t>
            </w:r>
          </w:p>
        </w:tc>
        <w:tc>
          <w:tcPr>
            <w:tcW w:w="1716" w:type="dxa"/>
            <w:tcBorders>
              <w:top w:val="nil"/>
              <w:left w:val="nil"/>
              <w:bottom w:val="single" w:sz="4" w:space="0" w:color="auto"/>
              <w:right w:val="single" w:sz="4" w:space="0" w:color="auto"/>
            </w:tcBorders>
            <w:shd w:val="clear" w:color="auto" w:fill="auto"/>
            <w:noWrap/>
            <w:vAlign w:val="center"/>
            <w:hideMark/>
          </w:tcPr>
          <w:p w14:paraId="15B5F008" w14:textId="77777777" w:rsidR="00234E08" w:rsidRPr="00234E08" w:rsidRDefault="00234E08" w:rsidP="00234E08">
            <w:pPr>
              <w:jc w:val="center"/>
              <w:rPr>
                <w:sz w:val="16"/>
                <w:szCs w:val="16"/>
              </w:rPr>
            </w:pPr>
            <w:r w:rsidRPr="00234E08">
              <w:rPr>
                <w:sz w:val="16"/>
                <w:szCs w:val="16"/>
              </w:rPr>
              <w:t>8,62</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FC6178A" w14:textId="77777777" w:rsidR="00234E08" w:rsidRPr="00234E08" w:rsidRDefault="00234E08" w:rsidP="00234E08">
            <w:pPr>
              <w:jc w:val="center"/>
              <w:rPr>
                <w:b/>
                <w:bCs/>
                <w:sz w:val="16"/>
                <w:szCs w:val="16"/>
              </w:rPr>
            </w:pPr>
            <w:r w:rsidRPr="00234E08">
              <w:rPr>
                <w:b/>
                <w:bCs/>
                <w:sz w:val="16"/>
                <w:szCs w:val="16"/>
              </w:rPr>
              <w:t>-26,70</w:t>
            </w:r>
          </w:p>
        </w:tc>
      </w:tr>
      <w:tr w:rsidR="00234E08" w:rsidRPr="00234E08" w14:paraId="68EE5789"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143E32A"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46E86AC" w14:textId="77777777" w:rsidR="00234E08" w:rsidRPr="00234E08" w:rsidRDefault="00234E08" w:rsidP="00234E08">
            <w:pPr>
              <w:jc w:val="center"/>
              <w:rPr>
                <w:sz w:val="16"/>
                <w:szCs w:val="16"/>
              </w:rPr>
            </w:pPr>
            <w:r w:rsidRPr="00234E08">
              <w:rPr>
                <w:sz w:val="16"/>
                <w:szCs w:val="16"/>
              </w:rPr>
              <w:t xml:space="preserve"> 1.5</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F3121BD" w14:textId="77777777" w:rsidR="00234E08" w:rsidRPr="00234E08" w:rsidRDefault="00234E08" w:rsidP="00234E08">
            <w:pPr>
              <w:rPr>
                <w:b/>
                <w:bCs/>
                <w:sz w:val="16"/>
                <w:szCs w:val="16"/>
              </w:rPr>
            </w:pPr>
            <w:r w:rsidRPr="00234E08">
              <w:rPr>
                <w:b/>
                <w:bCs/>
                <w:sz w:val="16"/>
                <w:szCs w:val="16"/>
              </w:rPr>
              <w:t>Расходы на теплоноситель</w:t>
            </w:r>
          </w:p>
        </w:tc>
        <w:tc>
          <w:tcPr>
            <w:tcW w:w="1020" w:type="dxa"/>
            <w:tcBorders>
              <w:top w:val="nil"/>
              <w:left w:val="nil"/>
              <w:bottom w:val="single" w:sz="4" w:space="0" w:color="auto"/>
              <w:right w:val="single" w:sz="4" w:space="0" w:color="auto"/>
            </w:tcBorders>
            <w:shd w:val="clear" w:color="auto" w:fill="auto"/>
            <w:noWrap/>
            <w:vAlign w:val="bottom"/>
            <w:hideMark/>
          </w:tcPr>
          <w:p w14:paraId="4AE844C6"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4BA3362C" w14:textId="77777777" w:rsidR="00234E08" w:rsidRPr="00234E08" w:rsidRDefault="00234E08" w:rsidP="00234E08">
            <w:pPr>
              <w:jc w:val="center"/>
              <w:rPr>
                <w:b/>
                <w:bCs/>
                <w:sz w:val="16"/>
                <w:szCs w:val="16"/>
              </w:rPr>
            </w:pPr>
            <w:r w:rsidRPr="00234E08">
              <w:rPr>
                <w:b/>
                <w:bCs/>
                <w:sz w:val="16"/>
                <w:szCs w:val="16"/>
              </w:rPr>
              <w:t>1 590,73</w:t>
            </w:r>
          </w:p>
        </w:tc>
        <w:tc>
          <w:tcPr>
            <w:tcW w:w="1388" w:type="dxa"/>
            <w:tcBorders>
              <w:top w:val="nil"/>
              <w:left w:val="nil"/>
              <w:bottom w:val="single" w:sz="4" w:space="0" w:color="auto"/>
              <w:right w:val="single" w:sz="4" w:space="0" w:color="auto"/>
            </w:tcBorders>
            <w:shd w:val="clear" w:color="auto" w:fill="auto"/>
            <w:noWrap/>
            <w:vAlign w:val="center"/>
            <w:hideMark/>
          </w:tcPr>
          <w:p w14:paraId="4F621272" w14:textId="77777777" w:rsidR="00234E08" w:rsidRPr="00234E08" w:rsidRDefault="00234E08" w:rsidP="00234E08">
            <w:pPr>
              <w:jc w:val="center"/>
              <w:rPr>
                <w:b/>
                <w:bCs/>
                <w:sz w:val="16"/>
                <w:szCs w:val="16"/>
              </w:rPr>
            </w:pPr>
            <w:r w:rsidRPr="00234E08">
              <w:rPr>
                <w:b/>
                <w:bCs/>
                <w:sz w:val="16"/>
                <w:szCs w:val="16"/>
              </w:rPr>
              <w:t>1 993,84</w:t>
            </w:r>
          </w:p>
        </w:tc>
        <w:tc>
          <w:tcPr>
            <w:tcW w:w="1393" w:type="dxa"/>
            <w:tcBorders>
              <w:top w:val="nil"/>
              <w:left w:val="nil"/>
              <w:bottom w:val="single" w:sz="4" w:space="0" w:color="auto"/>
              <w:right w:val="single" w:sz="4" w:space="0" w:color="auto"/>
            </w:tcBorders>
            <w:shd w:val="clear" w:color="auto" w:fill="auto"/>
            <w:noWrap/>
            <w:vAlign w:val="center"/>
            <w:hideMark/>
          </w:tcPr>
          <w:p w14:paraId="006A7ECD" w14:textId="77777777" w:rsidR="00234E08" w:rsidRPr="00234E08" w:rsidRDefault="00234E08" w:rsidP="00234E08">
            <w:pPr>
              <w:jc w:val="center"/>
              <w:rPr>
                <w:b/>
                <w:bCs/>
                <w:sz w:val="16"/>
                <w:szCs w:val="16"/>
              </w:rPr>
            </w:pPr>
            <w:r w:rsidRPr="00234E08">
              <w:rPr>
                <w:b/>
                <w:bCs/>
                <w:sz w:val="16"/>
                <w:szCs w:val="16"/>
              </w:rPr>
              <w:t>1 654,40</w:t>
            </w:r>
          </w:p>
        </w:tc>
        <w:tc>
          <w:tcPr>
            <w:tcW w:w="1393" w:type="dxa"/>
            <w:tcBorders>
              <w:top w:val="nil"/>
              <w:left w:val="nil"/>
              <w:bottom w:val="single" w:sz="4" w:space="0" w:color="auto"/>
              <w:right w:val="single" w:sz="4" w:space="0" w:color="auto"/>
            </w:tcBorders>
            <w:shd w:val="clear" w:color="auto" w:fill="auto"/>
            <w:noWrap/>
            <w:vAlign w:val="center"/>
            <w:hideMark/>
          </w:tcPr>
          <w:p w14:paraId="108F3AB8" w14:textId="77777777" w:rsidR="00234E08" w:rsidRPr="00234E08" w:rsidRDefault="00234E08" w:rsidP="00234E08">
            <w:pPr>
              <w:jc w:val="center"/>
              <w:rPr>
                <w:b/>
                <w:bCs/>
                <w:sz w:val="16"/>
                <w:szCs w:val="16"/>
              </w:rPr>
            </w:pPr>
            <w:r w:rsidRPr="00234E08">
              <w:rPr>
                <w:b/>
                <w:bCs/>
                <w:sz w:val="16"/>
                <w:szCs w:val="16"/>
              </w:rPr>
              <w:t>1 850,63</w:t>
            </w:r>
          </w:p>
        </w:tc>
        <w:tc>
          <w:tcPr>
            <w:tcW w:w="1393" w:type="dxa"/>
            <w:tcBorders>
              <w:top w:val="nil"/>
              <w:left w:val="nil"/>
              <w:bottom w:val="single" w:sz="4" w:space="0" w:color="auto"/>
              <w:right w:val="single" w:sz="4" w:space="0" w:color="auto"/>
            </w:tcBorders>
            <w:shd w:val="clear" w:color="auto" w:fill="auto"/>
            <w:noWrap/>
            <w:vAlign w:val="center"/>
            <w:hideMark/>
          </w:tcPr>
          <w:p w14:paraId="61CC59D1" w14:textId="77777777" w:rsidR="00234E08" w:rsidRPr="00234E08" w:rsidRDefault="00234E08" w:rsidP="00234E08">
            <w:pPr>
              <w:jc w:val="center"/>
              <w:rPr>
                <w:b/>
                <w:bCs/>
                <w:sz w:val="16"/>
                <w:szCs w:val="16"/>
              </w:rPr>
            </w:pPr>
            <w:r w:rsidRPr="00234E08">
              <w:rPr>
                <w:b/>
                <w:bCs/>
                <w:sz w:val="16"/>
                <w:szCs w:val="16"/>
              </w:rPr>
              <w:t>1 859,36</w:t>
            </w:r>
          </w:p>
        </w:tc>
        <w:tc>
          <w:tcPr>
            <w:tcW w:w="1716" w:type="dxa"/>
            <w:tcBorders>
              <w:top w:val="nil"/>
              <w:left w:val="nil"/>
              <w:bottom w:val="single" w:sz="4" w:space="0" w:color="auto"/>
              <w:right w:val="single" w:sz="4" w:space="0" w:color="auto"/>
            </w:tcBorders>
            <w:shd w:val="clear" w:color="auto" w:fill="auto"/>
            <w:noWrap/>
            <w:vAlign w:val="center"/>
            <w:hideMark/>
          </w:tcPr>
          <w:p w14:paraId="779E9C5F" w14:textId="77777777" w:rsidR="00234E08" w:rsidRPr="00234E08" w:rsidRDefault="00234E08" w:rsidP="00234E08">
            <w:pPr>
              <w:jc w:val="center"/>
              <w:rPr>
                <w:b/>
                <w:bCs/>
                <w:sz w:val="16"/>
                <w:szCs w:val="16"/>
              </w:rPr>
            </w:pPr>
            <w:r w:rsidRPr="00234E08">
              <w:rPr>
                <w:b/>
                <w:bCs/>
                <w:sz w:val="16"/>
                <w:szCs w:val="16"/>
              </w:rPr>
              <w:t>4,00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AE1F12F" w14:textId="77777777" w:rsidR="00234E08" w:rsidRPr="00234E08" w:rsidRDefault="00234E08" w:rsidP="00234E08">
            <w:pPr>
              <w:jc w:val="center"/>
              <w:rPr>
                <w:b/>
                <w:bCs/>
                <w:sz w:val="16"/>
                <w:szCs w:val="16"/>
              </w:rPr>
            </w:pPr>
            <w:r w:rsidRPr="00234E08">
              <w:rPr>
                <w:b/>
                <w:bCs/>
                <w:sz w:val="16"/>
                <w:szCs w:val="16"/>
              </w:rPr>
              <w:t>-339,44</w:t>
            </w:r>
          </w:p>
        </w:tc>
      </w:tr>
      <w:tr w:rsidR="00234E08" w:rsidRPr="00234E08" w14:paraId="1FBAC3D6" w14:textId="77777777" w:rsidTr="00BD168F">
        <w:trPr>
          <w:trHeight w:val="623"/>
          <w:jc w:val="center"/>
        </w:trPr>
        <w:tc>
          <w:tcPr>
            <w:tcW w:w="140" w:type="dxa"/>
            <w:tcBorders>
              <w:top w:val="nil"/>
              <w:left w:val="nil"/>
              <w:bottom w:val="nil"/>
              <w:right w:val="nil"/>
            </w:tcBorders>
            <w:shd w:val="clear" w:color="auto" w:fill="auto"/>
            <w:noWrap/>
            <w:vAlign w:val="bottom"/>
            <w:hideMark/>
          </w:tcPr>
          <w:p w14:paraId="1AA11D34"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1EA2617" w14:textId="77777777" w:rsidR="00234E08" w:rsidRPr="00234E08" w:rsidRDefault="00234E08" w:rsidP="00234E08">
            <w:pPr>
              <w:jc w:val="cente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EC3FDCB" w14:textId="77777777" w:rsidR="00234E08" w:rsidRPr="00234E08" w:rsidRDefault="00234E08" w:rsidP="00234E08">
            <w:pPr>
              <w:rPr>
                <w:sz w:val="16"/>
                <w:szCs w:val="16"/>
              </w:rPr>
            </w:pPr>
            <w:r w:rsidRPr="00234E08">
              <w:rPr>
                <w:sz w:val="16"/>
                <w:szCs w:val="16"/>
              </w:rPr>
              <w:t>объем теплоносителя для теплоснабжения (справочно)</w:t>
            </w:r>
          </w:p>
        </w:tc>
        <w:tc>
          <w:tcPr>
            <w:tcW w:w="1020" w:type="dxa"/>
            <w:tcBorders>
              <w:top w:val="nil"/>
              <w:left w:val="nil"/>
              <w:bottom w:val="single" w:sz="4" w:space="0" w:color="auto"/>
              <w:right w:val="single" w:sz="4" w:space="0" w:color="auto"/>
            </w:tcBorders>
            <w:shd w:val="clear" w:color="auto" w:fill="auto"/>
            <w:noWrap/>
            <w:vAlign w:val="bottom"/>
            <w:hideMark/>
          </w:tcPr>
          <w:p w14:paraId="3FEC52DA" w14:textId="77777777" w:rsidR="00234E08" w:rsidRPr="00234E08" w:rsidRDefault="00234E08" w:rsidP="00234E08">
            <w:pPr>
              <w:jc w:val="center"/>
              <w:rPr>
                <w:sz w:val="16"/>
                <w:szCs w:val="16"/>
              </w:rPr>
            </w:pPr>
            <w:r w:rsidRPr="00234E08">
              <w:rPr>
                <w:sz w:val="16"/>
                <w:szCs w:val="16"/>
              </w:rPr>
              <w:t>м3</w:t>
            </w:r>
          </w:p>
        </w:tc>
        <w:tc>
          <w:tcPr>
            <w:tcW w:w="1456" w:type="dxa"/>
            <w:tcBorders>
              <w:top w:val="nil"/>
              <w:left w:val="nil"/>
              <w:bottom w:val="single" w:sz="4" w:space="0" w:color="auto"/>
              <w:right w:val="single" w:sz="4" w:space="0" w:color="auto"/>
            </w:tcBorders>
            <w:shd w:val="clear" w:color="auto" w:fill="auto"/>
            <w:noWrap/>
            <w:vAlign w:val="center"/>
            <w:hideMark/>
          </w:tcPr>
          <w:p w14:paraId="683343A5" w14:textId="77777777" w:rsidR="00234E08" w:rsidRPr="00234E08" w:rsidRDefault="00234E08" w:rsidP="00234E08">
            <w:pPr>
              <w:jc w:val="center"/>
              <w:rPr>
                <w:sz w:val="16"/>
                <w:szCs w:val="16"/>
              </w:rPr>
            </w:pPr>
            <w:r w:rsidRPr="00234E08">
              <w:rPr>
                <w:sz w:val="16"/>
                <w:szCs w:val="16"/>
              </w:rPr>
              <w:t>20 345,00</w:t>
            </w:r>
          </w:p>
        </w:tc>
        <w:tc>
          <w:tcPr>
            <w:tcW w:w="1388" w:type="dxa"/>
            <w:tcBorders>
              <w:top w:val="nil"/>
              <w:left w:val="nil"/>
              <w:bottom w:val="single" w:sz="4" w:space="0" w:color="auto"/>
              <w:right w:val="single" w:sz="4" w:space="0" w:color="auto"/>
            </w:tcBorders>
            <w:shd w:val="clear" w:color="auto" w:fill="auto"/>
            <w:noWrap/>
            <w:vAlign w:val="center"/>
            <w:hideMark/>
          </w:tcPr>
          <w:p w14:paraId="11B6F19A" w14:textId="77777777" w:rsidR="00234E08" w:rsidRPr="00234E08" w:rsidRDefault="00234E08" w:rsidP="00234E08">
            <w:pPr>
              <w:jc w:val="center"/>
              <w:rPr>
                <w:sz w:val="16"/>
                <w:szCs w:val="16"/>
              </w:rPr>
            </w:pPr>
            <w:r w:rsidRPr="00234E08">
              <w:rPr>
                <w:sz w:val="16"/>
                <w:szCs w:val="16"/>
              </w:rPr>
              <w:t>21 820,00</w:t>
            </w:r>
          </w:p>
        </w:tc>
        <w:tc>
          <w:tcPr>
            <w:tcW w:w="1393" w:type="dxa"/>
            <w:tcBorders>
              <w:top w:val="nil"/>
              <w:left w:val="nil"/>
              <w:bottom w:val="single" w:sz="4" w:space="0" w:color="auto"/>
              <w:right w:val="single" w:sz="4" w:space="0" w:color="auto"/>
            </w:tcBorders>
            <w:shd w:val="clear" w:color="auto" w:fill="auto"/>
            <w:noWrap/>
            <w:vAlign w:val="center"/>
            <w:hideMark/>
          </w:tcPr>
          <w:p w14:paraId="325F6090" w14:textId="77777777" w:rsidR="00234E08" w:rsidRPr="00234E08" w:rsidRDefault="00234E08" w:rsidP="00234E08">
            <w:pPr>
              <w:jc w:val="center"/>
              <w:rPr>
                <w:sz w:val="16"/>
                <w:szCs w:val="16"/>
              </w:rPr>
            </w:pPr>
            <w:r w:rsidRPr="00234E08">
              <w:rPr>
                <w:sz w:val="16"/>
                <w:szCs w:val="16"/>
              </w:rPr>
              <w:t>20 314,26</w:t>
            </w:r>
          </w:p>
        </w:tc>
        <w:tc>
          <w:tcPr>
            <w:tcW w:w="1393" w:type="dxa"/>
            <w:tcBorders>
              <w:top w:val="nil"/>
              <w:left w:val="nil"/>
              <w:bottom w:val="single" w:sz="4" w:space="0" w:color="auto"/>
              <w:right w:val="single" w:sz="4" w:space="0" w:color="auto"/>
            </w:tcBorders>
            <w:shd w:val="clear" w:color="auto" w:fill="auto"/>
            <w:noWrap/>
            <w:vAlign w:val="center"/>
            <w:hideMark/>
          </w:tcPr>
          <w:p w14:paraId="10082FF5" w14:textId="77777777" w:rsidR="00234E08" w:rsidRPr="00234E08" w:rsidRDefault="00234E08" w:rsidP="00234E08">
            <w:pPr>
              <w:jc w:val="center"/>
              <w:rPr>
                <w:sz w:val="16"/>
                <w:szCs w:val="16"/>
              </w:rPr>
            </w:pPr>
            <w:r w:rsidRPr="00234E08">
              <w:rPr>
                <w:sz w:val="16"/>
                <w:szCs w:val="16"/>
              </w:rPr>
              <w:t>20 314,26</w:t>
            </w:r>
          </w:p>
        </w:tc>
        <w:tc>
          <w:tcPr>
            <w:tcW w:w="1393" w:type="dxa"/>
            <w:tcBorders>
              <w:top w:val="nil"/>
              <w:left w:val="nil"/>
              <w:bottom w:val="single" w:sz="4" w:space="0" w:color="auto"/>
              <w:right w:val="single" w:sz="4" w:space="0" w:color="auto"/>
            </w:tcBorders>
            <w:shd w:val="clear" w:color="auto" w:fill="auto"/>
            <w:noWrap/>
            <w:vAlign w:val="center"/>
            <w:hideMark/>
          </w:tcPr>
          <w:p w14:paraId="252493F6" w14:textId="77777777" w:rsidR="00234E08" w:rsidRPr="00234E08" w:rsidRDefault="00234E08" w:rsidP="00234E08">
            <w:pPr>
              <w:jc w:val="center"/>
              <w:rPr>
                <w:sz w:val="16"/>
                <w:szCs w:val="16"/>
              </w:rPr>
            </w:pPr>
            <w:r w:rsidRPr="00234E08">
              <w:rPr>
                <w:sz w:val="16"/>
                <w:szCs w:val="16"/>
              </w:rPr>
              <w:t>20 314,26</w:t>
            </w:r>
          </w:p>
        </w:tc>
        <w:tc>
          <w:tcPr>
            <w:tcW w:w="1716" w:type="dxa"/>
            <w:tcBorders>
              <w:top w:val="nil"/>
              <w:left w:val="nil"/>
              <w:bottom w:val="single" w:sz="4" w:space="0" w:color="auto"/>
              <w:right w:val="single" w:sz="4" w:space="0" w:color="auto"/>
            </w:tcBorders>
            <w:shd w:val="clear" w:color="auto" w:fill="auto"/>
            <w:noWrap/>
            <w:vAlign w:val="center"/>
            <w:hideMark/>
          </w:tcPr>
          <w:p w14:paraId="074D0290" w14:textId="77777777" w:rsidR="00234E08" w:rsidRPr="00234E08" w:rsidRDefault="00234E08" w:rsidP="00234E08">
            <w:pPr>
              <w:jc w:val="center"/>
              <w:rPr>
                <w:sz w:val="16"/>
                <w:szCs w:val="16"/>
              </w:rPr>
            </w:pPr>
            <w:r w:rsidRPr="00234E08">
              <w:rPr>
                <w:sz w:val="16"/>
                <w:szCs w:val="16"/>
              </w:rPr>
              <w:t>-0,15</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067F8A6" w14:textId="77777777" w:rsidR="00234E08" w:rsidRPr="00234E08" w:rsidRDefault="00234E08" w:rsidP="00234E08">
            <w:pPr>
              <w:jc w:val="center"/>
              <w:rPr>
                <w:b/>
                <w:bCs/>
                <w:sz w:val="16"/>
                <w:szCs w:val="16"/>
              </w:rPr>
            </w:pPr>
            <w:r w:rsidRPr="00234E08">
              <w:rPr>
                <w:b/>
                <w:bCs/>
                <w:sz w:val="16"/>
                <w:szCs w:val="16"/>
              </w:rPr>
              <w:t>-1 505,74</w:t>
            </w:r>
          </w:p>
        </w:tc>
      </w:tr>
      <w:tr w:rsidR="00234E08" w:rsidRPr="00234E08" w14:paraId="64944EAC" w14:textId="77777777" w:rsidTr="00BD168F">
        <w:trPr>
          <w:trHeight w:val="612"/>
          <w:jc w:val="center"/>
        </w:trPr>
        <w:tc>
          <w:tcPr>
            <w:tcW w:w="140" w:type="dxa"/>
            <w:tcBorders>
              <w:top w:val="nil"/>
              <w:left w:val="nil"/>
              <w:bottom w:val="nil"/>
              <w:right w:val="nil"/>
            </w:tcBorders>
            <w:shd w:val="clear" w:color="auto" w:fill="auto"/>
            <w:noWrap/>
            <w:vAlign w:val="bottom"/>
            <w:hideMark/>
          </w:tcPr>
          <w:p w14:paraId="5AF79FD0"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8BADBCE" w14:textId="77777777" w:rsidR="00234E08" w:rsidRPr="00234E08" w:rsidRDefault="00234E08" w:rsidP="00234E08">
            <w:pPr>
              <w:jc w:val="cente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38F6798" w14:textId="77777777" w:rsidR="00234E08" w:rsidRPr="00234E08" w:rsidRDefault="00234E08" w:rsidP="00234E08">
            <w:pPr>
              <w:rPr>
                <w:sz w:val="16"/>
                <w:szCs w:val="16"/>
              </w:rPr>
            </w:pPr>
            <w:r w:rsidRPr="00234E08">
              <w:rPr>
                <w:sz w:val="16"/>
                <w:szCs w:val="16"/>
              </w:rPr>
              <w:t>цена теплоносителя для теплоснабжения (справочно)</w:t>
            </w:r>
          </w:p>
        </w:tc>
        <w:tc>
          <w:tcPr>
            <w:tcW w:w="1020" w:type="dxa"/>
            <w:tcBorders>
              <w:top w:val="nil"/>
              <w:left w:val="nil"/>
              <w:bottom w:val="single" w:sz="4" w:space="0" w:color="auto"/>
              <w:right w:val="single" w:sz="4" w:space="0" w:color="auto"/>
            </w:tcBorders>
            <w:shd w:val="clear" w:color="auto" w:fill="auto"/>
            <w:noWrap/>
            <w:vAlign w:val="bottom"/>
            <w:hideMark/>
          </w:tcPr>
          <w:p w14:paraId="0F86126E" w14:textId="77777777" w:rsidR="00234E08" w:rsidRPr="00234E08" w:rsidRDefault="00234E08" w:rsidP="00234E08">
            <w:pPr>
              <w:jc w:val="center"/>
              <w:rPr>
                <w:sz w:val="16"/>
                <w:szCs w:val="16"/>
              </w:rPr>
            </w:pPr>
            <w:r w:rsidRPr="00234E08">
              <w:rPr>
                <w:sz w:val="16"/>
                <w:szCs w:val="16"/>
              </w:rPr>
              <w:t>руб/м3</w:t>
            </w:r>
          </w:p>
        </w:tc>
        <w:tc>
          <w:tcPr>
            <w:tcW w:w="1456" w:type="dxa"/>
            <w:tcBorders>
              <w:top w:val="nil"/>
              <w:left w:val="nil"/>
              <w:bottom w:val="single" w:sz="4" w:space="0" w:color="auto"/>
              <w:right w:val="single" w:sz="4" w:space="0" w:color="auto"/>
            </w:tcBorders>
            <w:shd w:val="clear" w:color="auto" w:fill="auto"/>
            <w:noWrap/>
            <w:vAlign w:val="center"/>
            <w:hideMark/>
          </w:tcPr>
          <w:p w14:paraId="257DC221" w14:textId="77777777" w:rsidR="00234E08" w:rsidRPr="00234E08" w:rsidRDefault="00234E08" w:rsidP="00234E08">
            <w:pPr>
              <w:jc w:val="center"/>
              <w:rPr>
                <w:sz w:val="16"/>
                <w:szCs w:val="16"/>
              </w:rPr>
            </w:pPr>
            <w:r w:rsidRPr="00234E08">
              <w:rPr>
                <w:sz w:val="16"/>
                <w:szCs w:val="16"/>
              </w:rPr>
              <w:t>78,19</w:t>
            </w:r>
          </w:p>
        </w:tc>
        <w:tc>
          <w:tcPr>
            <w:tcW w:w="1388" w:type="dxa"/>
            <w:tcBorders>
              <w:top w:val="nil"/>
              <w:left w:val="nil"/>
              <w:bottom w:val="single" w:sz="4" w:space="0" w:color="auto"/>
              <w:right w:val="single" w:sz="4" w:space="0" w:color="auto"/>
            </w:tcBorders>
            <w:shd w:val="clear" w:color="auto" w:fill="auto"/>
            <w:noWrap/>
            <w:vAlign w:val="center"/>
            <w:hideMark/>
          </w:tcPr>
          <w:p w14:paraId="648D405B" w14:textId="77777777" w:rsidR="00234E08" w:rsidRPr="00234E08" w:rsidRDefault="00234E08" w:rsidP="00234E08">
            <w:pPr>
              <w:jc w:val="center"/>
              <w:rPr>
                <w:sz w:val="16"/>
                <w:szCs w:val="16"/>
              </w:rPr>
            </w:pPr>
            <w:r w:rsidRPr="00234E08">
              <w:rPr>
                <w:sz w:val="16"/>
                <w:szCs w:val="16"/>
              </w:rPr>
              <w:t>91,38</w:t>
            </w:r>
          </w:p>
        </w:tc>
        <w:tc>
          <w:tcPr>
            <w:tcW w:w="1393" w:type="dxa"/>
            <w:tcBorders>
              <w:top w:val="nil"/>
              <w:left w:val="nil"/>
              <w:bottom w:val="single" w:sz="4" w:space="0" w:color="auto"/>
              <w:right w:val="single" w:sz="4" w:space="0" w:color="auto"/>
            </w:tcBorders>
            <w:shd w:val="clear" w:color="auto" w:fill="auto"/>
            <w:noWrap/>
            <w:vAlign w:val="center"/>
            <w:hideMark/>
          </w:tcPr>
          <w:p w14:paraId="19EAD122" w14:textId="77777777" w:rsidR="00234E08" w:rsidRPr="00234E08" w:rsidRDefault="00234E08" w:rsidP="00234E08">
            <w:pPr>
              <w:jc w:val="center"/>
              <w:rPr>
                <w:sz w:val="16"/>
                <w:szCs w:val="16"/>
              </w:rPr>
            </w:pPr>
            <w:r w:rsidRPr="00234E08">
              <w:rPr>
                <w:sz w:val="16"/>
                <w:szCs w:val="16"/>
              </w:rPr>
              <w:t>81,44</w:t>
            </w:r>
          </w:p>
        </w:tc>
        <w:tc>
          <w:tcPr>
            <w:tcW w:w="1393" w:type="dxa"/>
            <w:tcBorders>
              <w:top w:val="nil"/>
              <w:left w:val="nil"/>
              <w:bottom w:val="single" w:sz="4" w:space="0" w:color="auto"/>
              <w:right w:val="single" w:sz="4" w:space="0" w:color="auto"/>
            </w:tcBorders>
            <w:shd w:val="clear" w:color="auto" w:fill="auto"/>
            <w:noWrap/>
            <w:vAlign w:val="center"/>
            <w:hideMark/>
          </w:tcPr>
          <w:p w14:paraId="6065B24F" w14:textId="77777777" w:rsidR="00234E08" w:rsidRPr="00234E08" w:rsidRDefault="00234E08" w:rsidP="00234E08">
            <w:pPr>
              <w:jc w:val="center"/>
              <w:rPr>
                <w:sz w:val="16"/>
                <w:szCs w:val="16"/>
              </w:rPr>
            </w:pPr>
            <w:r w:rsidRPr="00234E08">
              <w:rPr>
                <w:sz w:val="16"/>
                <w:szCs w:val="16"/>
              </w:rPr>
              <w:t>91,10</w:t>
            </w:r>
          </w:p>
        </w:tc>
        <w:tc>
          <w:tcPr>
            <w:tcW w:w="1393" w:type="dxa"/>
            <w:tcBorders>
              <w:top w:val="nil"/>
              <w:left w:val="nil"/>
              <w:bottom w:val="single" w:sz="4" w:space="0" w:color="auto"/>
              <w:right w:val="single" w:sz="4" w:space="0" w:color="auto"/>
            </w:tcBorders>
            <w:shd w:val="clear" w:color="auto" w:fill="auto"/>
            <w:noWrap/>
            <w:vAlign w:val="center"/>
            <w:hideMark/>
          </w:tcPr>
          <w:p w14:paraId="387659F1" w14:textId="77777777" w:rsidR="00234E08" w:rsidRPr="00234E08" w:rsidRDefault="00234E08" w:rsidP="00234E08">
            <w:pPr>
              <w:jc w:val="center"/>
              <w:rPr>
                <w:sz w:val="16"/>
                <w:szCs w:val="16"/>
              </w:rPr>
            </w:pPr>
            <w:r w:rsidRPr="00234E08">
              <w:rPr>
                <w:sz w:val="16"/>
                <w:szCs w:val="16"/>
              </w:rPr>
              <w:t>91,53</w:t>
            </w:r>
          </w:p>
        </w:tc>
        <w:tc>
          <w:tcPr>
            <w:tcW w:w="1716" w:type="dxa"/>
            <w:tcBorders>
              <w:top w:val="nil"/>
              <w:left w:val="nil"/>
              <w:bottom w:val="single" w:sz="4" w:space="0" w:color="auto"/>
              <w:right w:val="single" w:sz="4" w:space="0" w:color="auto"/>
            </w:tcBorders>
            <w:shd w:val="clear" w:color="auto" w:fill="auto"/>
            <w:noWrap/>
            <w:vAlign w:val="center"/>
            <w:hideMark/>
          </w:tcPr>
          <w:p w14:paraId="2F6532D7" w14:textId="77777777" w:rsidR="00234E08" w:rsidRPr="00234E08" w:rsidRDefault="00234E08" w:rsidP="00234E08">
            <w:pPr>
              <w:jc w:val="center"/>
              <w:rPr>
                <w:sz w:val="16"/>
                <w:szCs w:val="16"/>
              </w:rPr>
            </w:pPr>
            <w:r w:rsidRPr="00234E08">
              <w:rPr>
                <w:sz w:val="16"/>
                <w:szCs w:val="16"/>
              </w:rPr>
              <w:t>4,16</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85C3619" w14:textId="77777777" w:rsidR="00234E08" w:rsidRPr="00234E08" w:rsidRDefault="00234E08" w:rsidP="00234E08">
            <w:pPr>
              <w:jc w:val="center"/>
              <w:rPr>
                <w:b/>
                <w:bCs/>
                <w:sz w:val="16"/>
                <w:szCs w:val="16"/>
              </w:rPr>
            </w:pPr>
            <w:r w:rsidRPr="00234E08">
              <w:rPr>
                <w:b/>
                <w:bCs/>
                <w:sz w:val="16"/>
                <w:szCs w:val="16"/>
              </w:rPr>
              <w:t>-9,94</w:t>
            </w:r>
          </w:p>
        </w:tc>
      </w:tr>
      <w:tr w:rsidR="00234E08" w:rsidRPr="00234E08" w14:paraId="08899C4E" w14:textId="77777777" w:rsidTr="00BD168F">
        <w:trPr>
          <w:trHeight w:val="525"/>
          <w:jc w:val="center"/>
        </w:trPr>
        <w:tc>
          <w:tcPr>
            <w:tcW w:w="140" w:type="dxa"/>
            <w:tcBorders>
              <w:top w:val="nil"/>
              <w:left w:val="nil"/>
              <w:bottom w:val="nil"/>
              <w:right w:val="nil"/>
            </w:tcBorders>
            <w:shd w:val="clear" w:color="auto" w:fill="auto"/>
            <w:noWrap/>
            <w:vAlign w:val="bottom"/>
            <w:hideMark/>
          </w:tcPr>
          <w:p w14:paraId="289B0469" w14:textId="77777777" w:rsidR="00234E08" w:rsidRPr="00234E08" w:rsidRDefault="00234E08" w:rsidP="00234E08">
            <w:pPr>
              <w:jc w:val="center"/>
              <w:rPr>
                <w:b/>
                <w:bCs/>
                <w:sz w:val="16"/>
                <w:szCs w:val="16"/>
              </w:rPr>
            </w:pPr>
          </w:p>
        </w:tc>
        <w:tc>
          <w:tcPr>
            <w:tcW w:w="520" w:type="dxa"/>
            <w:tcBorders>
              <w:top w:val="nil"/>
              <w:left w:val="single" w:sz="8" w:space="0" w:color="auto"/>
              <w:bottom w:val="nil"/>
              <w:right w:val="single" w:sz="4" w:space="0" w:color="auto"/>
            </w:tcBorders>
            <w:shd w:val="clear" w:color="auto" w:fill="auto"/>
            <w:noWrap/>
            <w:vAlign w:val="bottom"/>
            <w:hideMark/>
          </w:tcPr>
          <w:p w14:paraId="5E050782" w14:textId="77777777" w:rsidR="00234E08" w:rsidRPr="00234E08" w:rsidRDefault="00234E08" w:rsidP="00234E08">
            <w:pPr>
              <w:jc w:val="center"/>
              <w:rPr>
                <w:sz w:val="16"/>
                <w:szCs w:val="16"/>
              </w:rPr>
            </w:pPr>
            <w:r w:rsidRPr="00234E08">
              <w:rPr>
                <w:sz w:val="16"/>
                <w:szCs w:val="16"/>
              </w:rPr>
              <w:t> </w:t>
            </w:r>
          </w:p>
        </w:tc>
        <w:tc>
          <w:tcPr>
            <w:tcW w:w="4300" w:type="dxa"/>
            <w:tcBorders>
              <w:top w:val="single" w:sz="4" w:space="0" w:color="auto"/>
              <w:left w:val="nil"/>
              <w:bottom w:val="nil"/>
              <w:right w:val="single" w:sz="4" w:space="0" w:color="auto"/>
            </w:tcBorders>
            <w:shd w:val="clear" w:color="auto" w:fill="auto"/>
            <w:vAlign w:val="center"/>
            <w:hideMark/>
          </w:tcPr>
          <w:p w14:paraId="01FDFE7E" w14:textId="77777777" w:rsidR="00234E08" w:rsidRPr="00234E08" w:rsidRDefault="00234E08" w:rsidP="00234E08">
            <w:pPr>
              <w:rPr>
                <w:b/>
                <w:bCs/>
                <w:sz w:val="16"/>
                <w:szCs w:val="16"/>
              </w:rPr>
            </w:pPr>
            <w:r w:rsidRPr="00234E08">
              <w:rPr>
                <w:b/>
                <w:bCs/>
                <w:sz w:val="16"/>
                <w:szCs w:val="16"/>
              </w:rPr>
              <w:t>Итого расходы на приобретение энергетических ресурсов</w:t>
            </w:r>
          </w:p>
        </w:tc>
        <w:tc>
          <w:tcPr>
            <w:tcW w:w="1020" w:type="dxa"/>
            <w:tcBorders>
              <w:top w:val="single" w:sz="4" w:space="0" w:color="auto"/>
              <w:left w:val="nil"/>
              <w:bottom w:val="nil"/>
              <w:right w:val="single" w:sz="4" w:space="0" w:color="auto"/>
            </w:tcBorders>
            <w:shd w:val="clear" w:color="auto" w:fill="auto"/>
            <w:noWrap/>
            <w:vAlign w:val="center"/>
            <w:hideMark/>
          </w:tcPr>
          <w:p w14:paraId="0818C958" w14:textId="77777777" w:rsidR="00234E08" w:rsidRPr="00234E08" w:rsidRDefault="00234E08" w:rsidP="00234E08">
            <w:pPr>
              <w:jc w:val="center"/>
              <w:rPr>
                <w:sz w:val="16"/>
                <w:szCs w:val="16"/>
              </w:rPr>
            </w:pPr>
            <w:r w:rsidRPr="00234E08">
              <w:rPr>
                <w:sz w:val="16"/>
                <w:szCs w:val="16"/>
              </w:rPr>
              <w:t>т.р.</w:t>
            </w:r>
          </w:p>
        </w:tc>
        <w:tc>
          <w:tcPr>
            <w:tcW w:w="1456" w:type="dxa"/>
            <w:tcBorders>
              <w:top w:val="single" w:sz="4" w:space="0" w:color="auto"/>
              <w:left w:val="nil"/>
              <w:bottom w:val="nil"/>
              <w:right w:val="single" w:sz="4" w:space="0" w:color="auto"/>
            </w:tcBorders>
            <w:shd w:val="clear" w:color="auto" w:fill="auto"/>
            <w:noWrap/>
            <w:vAlign w:val="center"/>
            <w:hideMark/>
          </w:tcPr>
          <w:p w14:paraId="39F0F6D5" w14:textId="77777777" w:rsidR="00234E08" w:rsidRPr="00234E08" w:rsidRDefault="00234E08" w:rsidP="00234E08">
            <w:pPr>
              <w:jc w:val="center"/>
              <w:rPr>
                <w:b/>
                <w:bCs/>
                <w:sz w:val="16"/>
                <w:szCs w:val="16"/>
              </w:rPr>
            </w:pPr>
            <w:r w:rsidRPr="00234E08">
              <w:rPr>
                <w:b/>
                <w:bCs/>
                <w:sz w:val="16"/>
                <w:szCs w:val="16"/>
              </w:rPr>
              <w:t>150 998,24</w:t>
            </w:r>
          </w:p>
        </w:tc>
        <w:tc>
          <w:tcPr>
            <w:tcW w:w="1388" w:type="dxa"/>
            <w:tcBorders>
              <w:top w:val="single" w:sz="4" w:space="0" w:color="auto"/>
              <w:left w:val="nil"/>
              <w:bottom w:val="nil"/>
              <w:right w:val="single" w:sz="4" w:space="0" w:color="auto"/>
            </w:tcBorders>
            <w:shd w:val="clear" w:color="auto" w:fill="auto"/>
            <w:noWrap/>
            <w:vAlign w:val="center"/>
            <w:hideMark/>
          </w:tcPr>
          <w:p w14:paraId="6C3A2D3F" w14:textId="77777777" w:rsidR="00234E08" w:rsidRPr="00234E08" w:rsidRDefault="00234E08" w:rsidP="00234E08">
            <w:pPr>
              <w:jc w:val="center"/>
              <w:rPr>
                <w:b/>
                <w:bCs/>
                <w:sz w:val="16"/>
                <w:szCs w:val="16"/>
              </w:rPr>
            </w:pPr>
            <w:r w:rsidRPr="00234E08">
              <w:rPr>
                <w:b/>
                <w:bCs/>
                <w:sz w:val="16"/>
                <w:szCs w:val="16"/>
              </w:rPr>
              <w:t>168 234,46</w:t>
            </w:r>
          </w:p>
        </w:tc>
        <w:tc>
          <w:tcPr>
            <w:tcW w:w="1393" w:type="dxa"/>
            <w:tcBorders>
              <w:top w:val="single" w:sz="4" w:space="0" w:color="auto"/>
              <w:left w:val="nil"/>
              <w:bottom w:val="nil"/>
              <w:right w:val="single" w:sz="4" w:space="0" w:color="auto"/>
            </w:tcBorders>
            <w:shd w:val="clear" w:color="auto" w:fill="auto"/>
            <w:noWrap/>
            <w:vAlign w:val="center"/>
            <w:hideMark/>
          </w:tcPr>
          <w:p w14:paraId="0EE6BFAD" w14:textId="77777777" w:rsidR="00234E08" w:rsidRPr="00234E08" w:rsidRDefault="00234E08" w:rsidP="00234E08">
            <w:pPr>
              <w:jc w:val="center"/>
              <w:rPr>
                <w:b/>
                <w:bCs/>
                <w:sz w:val="16"/>
                <w:szCs w:val="16"/>
              </w:rPr>
            </w:pPr>
            <w:r w:rsidRPr="00234E08">
              <w:rPr>
                <w:b/>
                <w:bCs/>
                <w:sz w:val="16"/>
                <w:szCs w:val="16"/>
              </w:rPr>
              <w:t>162 024,70</w:t>
            </w:r>
          </w:p>
        </w:tc>
        <w:tc>
          <w:tcPr>
            <w:tcW w:w="1393" w:type="dxa"/>
            <w:tcBorders>
              <w:top w:val="single" w:sz="4" w:space="0" w:color="auto"/>
              <w:left w:val="nil"/>
              <w:bottom w:val="nil"/>
              <w:right w:val="single" w:sz="4" w:space="0" w:color="auto"/>
            </w:tcBorders>
            <w:shd w:val="clear" w:color="auto" w:fill="auto"/>
            <w:noWrap/>
            <w:vAlign w:val="center"/>
            <w:hideMark/>
          </w:tcPr>
          <w:p w14:paraId="45541801" w14:textId="77777777" w:rsidR="00234E08" w:rsidRPr="00234E08" w:rsidRDefault="00234E08" w:rsidP="00234E08">
            <w:pPr>
              <w:jc w:val="center"/>
              <w:rPr>
                <w:b/>
                <w:bCs/>
                <w:sz w:val="16"/>
                <w:szCs w:val="16"/>
              </w:rPr>
            </w:pPr>
            <w:r w:rsidRPr="00234E08">
              <w:rPr>
                <w:b/>
                <w:bCs/>
                <w:sz w:val="16"/>
                <w:szCs w:val="16"/>
              </w:rPr>
              <w:t>149 867,69</w:t>
            </w:r>
          </w:p>
        </w:tc>
        <w:tc>
          <w:tcPr>
            <w:tcW w:w="1393" w:type="dxa"/>
            <w:tcBorders>
              <w:top w:val="single" w:sz="4" w:space="0" w:color="auto"/>
              <w:left w:val="nil"/>
              <w:bottom w:val="nil"/>
              <w:right w:val="single" w:sz="4" w:space="0" w:color="auto"/>
            </w:tcBorders>
            <w:shd w:val="clear" w:color="auto" w:fill="auto"/>
            <w:noWrap/>
            <w:vAlign w:val="center"/>
            <w:hideMark/>
          </w:tcPr>
          <w:p w14:paraId="4629B521" w14:textId="77777777" w:rsidR="00234E08" w:rsidRPr="00234E08" w:rsidRDefault="00234E08" w:rsidP="00234E08">
            <w:pPr>
              <w:jc w:val="center"/>
              <w:rPr>
                <w:b/>
                <w:bCs/>
                <w:sz w:val="16"/>
                <w:szCs w:val="16"/>
              </w:rPr>
            </w:pPr>
            <w:r w:rsidRPr="00234E08">
              <w:rPr>
                <w:b/>
                <w:bCs/>
                <w:sz w:val="16"/>
                <w:szCs w:val="16"/>
              </w:rPr>
              <w:t>161 051,64</w:t>
            </w:r>
          </w:p>
        </w:tc>
        <w:tc>
          <w:tcPr>
            <w:tcW w:w="1716" w:type="dxa"/>
            <w:tcBorders>
              <w:top w:val="single" w:sz="4" w:space="0" w:color="auto"/>
              <w:left w:val="nil"/>
              <w:bottom w:val="nil"/>
              <w:right w:val="single" w:sz="4" w:space="0" w:color="auto"/>
            </w:tcBorders>
            <w:shd w:val="clear" w:color="auto" w:fill="auto"/>
            <w:noWrap/>
            <w:vAlign w:val="center"/>
            <w:hideMark/>
          </w:tcPr>
          <w:p w14:paraId="491699DD" w14:textId="77777777" w:rsidR="00234E08" w:rsidRPr="00234E08" w:rsidRDefault="00234E08" w:rsidP="00234E08">
            <w:pPr>
              <w:jc w:val="center"/>
              <w:rPr>
                <w:b/>
                <w:bCs/>
                <w:sz w:val="16"/>
                <w:szCs w:val="16"/>
              </w:rPr>
            </w:pPr>
            <w:r w:rsidRPr="00234E08">
              <w:rPr>
                <w:b/>
                <w:bCs/>
                <w:sz w:val="16"/>
                <w:szCs w:val="16"/>
              </w:rPr>
              <w:t>7,30</w:t>
            </w:r>
          </w:p>
        </w:tc>
        <w:tc>
          <w:tcPr>
            <w:tcW w:w="1173" w:type="dxa"/>
            <w:tcBorders>
              <w:top w:val="nil"/>
              <w:left w:val="nil"/>
              <w:bottom w:val="nil"/>
              <w:right w:val="single" w:sz="8" w:space="0" w:color="auto"/>
            </w:tcBorders>
            <w:shd w:val="clear" w:color="auto" w:fill="auto"/>
            <w:noWrap/>
            <w:vAlign w:val="center"/>
            <w:hideMark/>
          </w:tcPr>
          <w:p w14:paraId="03199C30" w14:textId="77777777" w:rsidR="00234E08" w:rsidRPr="00234E08" w:rsidRDefault="00234E08" w:rsidP="00234E08">
            <w:pPr>
              <w:jc w:val="center"/>
              <w:rPr>
                <w:b/>
                <w:bCs/>
                <w:sz w:val="16"/>
                <w:szCs w:val="16"/>
              </w:rPr>
            </w:pPr>
            <w:r w:rsidRPr="00234E08">
              <w:rPr>
                <w:b/>
                <w:bCs/>
                <w:sz w:val="16"/>
                <w:szCs w:val="16"/>
              </w:rPr>
              <w:t>-6 209,76</w:t>
            </w:r>
          </w:p>
        </w:tc>
      </w:tr>
      <w:tr w:rsidR="00234E08" w:rsidRPr="00234E08" w14:paraId="5BB39B50"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223E1F07" w14:textId="77777777" w:rsidR="00234E08" w:rsidRPr="00234E08" w:rsidRDefault="00234E08" w:rsidP="00234E08">
            <w:pPr>
              <w:jc w:val="center"/>
              <w:rPr>
                <w:b/>
                <w:bCs/>
                <w:sz w:val="16"/>
                <w:szCs w:val="16"/>
              </w:rPr>
            </w:pPr>
          </w:p>
        </w:tc>
        <w:tc>
          <w:tcPr>
            <w:tcW w:w="15752"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14:paraId="44390CFA" w14:textId="77777777" w:rsidR="00234E08" w:rsidRPr="00234E08" w:rsidRDefault="00234E08" w:rsidP="00234E08">
            <w:pPr>
              <w:jc w:val="center"/>
              <w:rPr>
                <w:b/>
                <w:bCs/>
                <w:sz w:val="16"/>
                <w:szCs w:val="16"/>
              </w:rPr>
            </w:pPr>
            <w:r w:rsidRPr="00234E08">
              <w:rPr>
                <w:b/>
                <w:bCs/>
                <w:sz w:val="16"/>
                <w:szCs w:val="16"/>
              </w:rPr>
              <w:t>Определение операционных (подконтрольных) расходов (базовый уровень согласно приложению 5.1 метод.указаний)</w:t>
            </w:r>
          </w:p>
        </w:tc>
      </w:tr>
      <w:tr w:rsidR="00234E08" w:rsidRPr="00234E08" w14:paraId="10B1F509" w14:textId="77777777" w:rsidTr="00BD168F">
        <w:trPr>
          <w:trHeight w:val="375"/>
          <w:jc w:val="center"/>
        </w:trPr>
        <w:tc>
          <w:tcPr>
            <w:tcW w:w="140" w:type="dxa"/>
            <w:tcBorders>
              <w:top w:val="nil"/>
              <w:left w:val="nil"/>
              <w:bottom w:val="nil"/>
              <w:right w:val="nil"/>
            </w:tcBorders>
            <w:shd w:val="clear" w:color="auto" w:fill="auto"/>
            <w:noWrap/>
            <w:vAlign w:val="bottom"/>
            <w:hideMark/>
          </w:tcPr>
          <w:p w14:paraId="145A2EF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2C8B0F1" w14:textId="77777777" w:rsidR="00234E08" w:rsidRPr="00234E08" w:rsidRDefault="00234E08" w:rsidP="00234E08">
            <w:pPr>
              <w:jc w:val="center"/>
              <w:rPr>
                <w:b/>
                <w:bCs/>
                <w:sz w:val="16"/>
                <w:szCs w:val="16"/>
              </w:rPr>
            </w:pPr>
            <w:r w:rsidRPr="00234E08">
              <w:rPr>
                <w:b/>
                <w:bCs/>
                <w:sz w:val="16"/>
                <w:szCs w:val="16"/>
              </w:rPr>
              <w:t>1</w:t>
            </w:r>
          </w:p>
        </w:tc>
        <w:tc>
          <w:tcPr>
            <w:tcW w:w="4300" w:type="dxa"/>
            <w:tcBorders>
              <w:top w:val="nil"/>
              <w:left w:val="nil"/>
              <w:bottom w:val="single" w:sz="4" w:space="0" w:color="auto"/>
              <w:right w:val="single" w:sz="4" w:space="0" w:color="auto"/>
            </w:tcBorders>
            <w:shd w:val="clear" w:color="auto" w:fill="auto"/>
            <w:vAlign w:val="center"/>
            <w:hideMark/>
          </w:tcPr>
          <w:p w14:paraId="4838E704" w14:textId="77777777" w:rsidR="00234E08" w:rsidRPr="00234E08" w:rsidRDefault="00234E08" w:rsidP="00234E08">
            <w:pPr>
              <w:rPr>
                <w:b/>
                <w:bCs/>
                <w:sz w:val="16"/>
                <w:szCs w:val="16"/>
              </w:rPr>
            </w:pPr>
            <w:r w:rsidRPr="00234E08">
              <w:rPr>
                <w:b/>
                <w:bCs/>
                <w:sz w:val="16"/>
                <w:szCs w:val="16"/>
              </w:rPr>
              <w:t>Расходы на сырьё и материалы ( з/ч, ГСМ)</w:t>
            </w:r>
          </w:p>
        </w:tc>
        <w:tc>
          <w:tcPr>
            <w:tcW w:w="1020" w:type="dxa"/>
            <w:tcBorders>
              <w:top w:val="nil"/>
              <w:left w:val="nil"/>
              <w:bottom w:val="single" w:sz="4" w:space="0" w:color="auto"/>
              <w:right w:val="single" w:sz="4" w:space="0" w:color="auto"/>
            </w:tcBorders>
            <w:shd w:val="clear" w:color="auto" w:fill="auto"/>
            <w:noWrap/>
            <w:vAlign w:val="bottom"/>
            <w:hideMark/>
          </w:tcPr>
          <w:p w14:paraId="4A0359A5"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7D92FCEF" w14:textId="77777777" w:rsidR="00234E08" w:rsidRPr="00234E08" w:rsidRDefault="00234E08" w:rsidP="00234E08">
            <w:pPr>
              <w:jc w:val="center"/>
              <w:rPr>
                <w:b/>
                <w:bCs/>
                <w:sz w:val="16"/>
                <w:szCs w:val="16"/>
              </w:rPr>
            </w:pPr>
            <w:r w:rsidRPr="00234E08">
              <w:rPr>
                <w:b/>
                <w:bCs/>
                <w:sz w:val="16"/>
                <w:szCs w:val="16"/>
              </w:rPr>
              <w:t>12 017,25</w:t>
            </w:r>
          </w:p>
        </w:tc>
        <w:tc>
          <w:tcPr>
            <w:tcW w:w="1388" w:type="dxa"/>
            <w:tcBorders>
              <w:top w:val="nil"/>
              <w:left w:val="nil"/>
              <w:bottom w:val="single" w:sz="4" w:space="0" w:color="auto"/>
              <w:right w:val="single" w:sz="4" w:space="0" w:color="auto"/>
            </w:tcBorders>
            <w:shd w:val="clear" w:color="auto" w:fill="auto"/>
            <w:noWrap/>
            <w:vAlign w:val="center"/>
            <w:hideMark/>
          </w:tcPr>
          <w:p w14:paraId="0AFE4F8B" w14:textId="77777777" w:rsidR="00234E08" w:rsidRPr="00234E08" w:rsidRDefault="00234E08" w:rsidP="00234E08">
            <w:pPr>
              <w:jc w:val="center"/>
              <w:rPr>
                <w:b/>
                <w:bCs/>
                <w:sz w:val="16"/>
                <w:szCs w:val="16"/>
              </w:rPr>
            </w:pPr>
            <w:r w:rsidRPr="00234E08">
              <w:rPr>
                <w:b/>
                <w:bCs/>
                <w:sz w:val="16"/>
                <w:szCs w:val="16"/>
              </w:rPr>
              <w:t>44 281,57</w:t>
            </w:r>
          </w:p>
        </w:tc>
        <w:tc>
          <w:tcPr>
            <w:tcW w:w="1393" w:type="dxa"/>
            <w:tcBorders>
              <w:top w:val="nil"/>
              <w:left w:val="nil"/>
              <w:bottom w:val="single" w:sz="4" w:space="0" w:color="auto"/>
              <w:right w:val="single" w:sz="4" w:space="0" w:color="auto"/>
            </w:tcBorders>
            <w:shd w:val="clear" w:color="auto" w:fill="auto"/>
            <w:noWrap/>
            <w:vAlign w:val="center"/>
            <w:hideMark/>
          </w:tcPr>
          <w:p w14:paraId="593E3E91" w14:textId="77777777" w:rsidR="00234E08" w:rsidRPr="00234E08" w:rsidRDefault="00234E08" w:rsidP="00234E08">
            <w:pPr>
              <w:jc w:val="center"/>
              <w:rPr>
                <w:b/>
                <w:bCs/>
                <w:sz w:val="16"/>
                <w:szCs w:val="16"/>
              </w:rPr>
            </w:pPr>
            <w:r w:rsidRPr="00234E08">
              <w:rPr>
                <w:b/>
                <w:bCs/>
                <w:sz w:val="16"/>
                <w:szCs w:val="16"/>
              </w:rPr>
              <w:t>12 714,25</w:t>
            </w:r>
          </w:p>
        </w:tc>
        <w:tc>
          <w:tcPr>
            <w:tcW w:w="1393" w:type="dxa"/>
            <w:tcBorders>
              <w:top w:val="nil"/>
              <w:left w:val="nil"/>
              <w:bottom w:val="single" w:sz="4" w:space="0" w:color="auto"/>
              <w:right w:val="single" w:sz="4" w:space="0" w:color="auto"/>
            </w:tcBorders>
            <w:shd w:val="clear" w:color="auto" w:fill="auto"/>
            <w:noWrap/>
            <w:vAlign w:val="center"/>
            <w:hideMark/>
          </w:tcPr>
          <w:p w14:paraId="43F32DEC" w14:textId="77777777" w:rsidR="00234E08" w:rsidRPr="00234E08" w:rsidRDefault="00234E08" w:rsidP="00234E08">
            <w:pPr>
              <w:jc w:val="center"/>
              <w:rPr>
                <w:b/>
                <w:bCs/>
                <w:sz w:val="16"/>
                <w:szCs w:val="16"/>
              </w:rPr>
            </w:pPr>
            <w:r w:rsidRPr="00234E08">
              <w:rPr>
                <w:b/>
                <w:bCs/>
                <w:sz w:val="16"/>
                <w:szCs w:val="16"/>
              </w:rPr>
              <w:t>13 128,35</w:t>
            </w:r>
          </w:p>
        </w:tc>
        <w:tc>
          <w:tcPr>
            <w:tcW w:w="1393" w:type="dxa"/>
            <w:tcBorders>
              <w:top w:val="nil"/>
              <w:left w:val="nil"/>
              <w:bottom w:val="single" w:sz="4" w:space="0" w:color="auto"/>
              <w:right w:val="single" w:sz="4" w:space="0" w:color="auto"/>
            </w:tcBorders>
            <w:shd w:val="clear" w:color="auto" w:fill="auto"/>
            <w:noWrap/>
            <w:vAlign w:val="center"/>
            <w:hideMark/>
          </w:tcPr>
          <w:p w14:paraId="63358A21" w14:textId="77777777" w:rsidR="00234E08" w:rsidRPr="00234E08" w:rsidRDefault="00234E08" w:rsidP="00234E08">
            <w:pPr>
              <w:jc w:val="center"/>
              <w:rPr>
                <w:b/>
                <w:bCs/>
                <w:sz w:val="16"/>
                <w:szCs w:val="16"/>
              </w:rPr>
            </w:pPr>
            <w:r w:rsidRPr="00234E08">
              <w:rPr>
                <w:b/>
                <w:bCs/>
                <w:sz w:val="16"/>
                <w:szCs w:val="16"/>
              </w:rPr>
              <w:t>13 516,95</w:t>
            </w:r>
          </w:p>
        </w:tc>
        <w:tc>
          <w:tcPr>
            <w:tcW w:w="1716" w:type="dxa"/>
            <w:tcBorders>
              <w:top w:val="nil"/>
              <w:left w:val="nil"/>
              <w:bottom w:val="single" w:sz="4" w:space="0" w:color="auto"/>
              <w:right w:val="single" w:sz="4" w:space="0" w:color="auto"/>
            </w:tcBorders>
            <w:shd w:val="clear" w:color="auto" w:fill="auto"/>
            <w:noWrap/>
            <w:vAlign w:val="center"/>
            <w:hideMark/>
          </w:tcPr>
          <w:p w14:paraId="1800F433" w14:textId="77777777" w:rsidR="00234E08" w:rsidRPr="00234E08" w:rsidRDefault="00234E08" w:rsidP="00234E08">
            <w:pPr>
              <w:jc w:val="center"/>
              <w:rPr>
                <w:b/>
                <w:bCs/>
                <w:sz w:val="16"/>
                <w:szCs w:val="16"/>
              </w:rPr>
            </w:pPr>
            <w:r w:rsidRPr="00234E08">
              <w:rPr>
                <w:b/>
                <w:bCs/>
                <w:sz w:val="16"/>
                <w:szCs w:val="16"/>
              </w:rPr>
              <w:t>5,80</w:t>
            </w:r>
          </w:p>
        </w:tc>
        <w:tc>
          <w:tcPr>
            <w:tcW w:w="1173" w:type="dxa"/>
            <w:tcBorders>
              <w:top w:val="nil"/>
              <w:left w:val="nil"/>
              <w:bottom w:val="single" w:sz="4" w:space="0" w:color="auto"/>
              <w:right w:val="single" w:sz="8" w:space="0" w:color="auto"/>
            </w:tcBorders>
            <w:shd w:val="clear" w:color="auto" w:fill="auto"/>
            <w:noWrap/>
            <w:vAlign w:val="center"/>
            <w:hideMark/>
          </w:tcPr>
          <w:p w14:paraId="77A504B1" w14:textId="77777777" w:rsidR="00234E08" w:rsidRPr="00234E08" w:rsidRDefault="00234E08" w:rsidP="00234E08">
            <w:pPr>
              <w:jc w:val="center"/>
              <w:rPr>
                <w:b/>
                <w:bCs/>
                <w:sz w:val="16"/>
                <w:szCs w:val="16"/>
              </w:rPr>
            </w:pPr>
            <w:r w:rsidRPr="00234E08">
              <w:rPr>
                <w:b/>
                <w:bCs/>
                <w:sz w:val="16"/>
                <w:szCs w:val="16"/>
              </w:rPr>
              <w:t>-31 567,32</w:t>
            </w:r>
          </w:p>
        </w:tc>
      </w:tr>
      <w:tr w:rsidR="00234E08" w:rsidRPr="00234E08" w14:paraId="398B62F5" w14:textId="77777777" w:rsidTr="00BD168F">
        <w:trPr>
          <w:trHeight w:val="270"/>
          <w:jc w:val="center"/>
        </w:trPr>
        <w:tc>
          <w:tcPr>
            <w:tcW w:w="140" w:type="dxa"/>
            <w:tcBorders>
              <w:top w:val="nil"/>
              <w:left w:val="nil"/>
              <w:bottom w:val="nil"/>
              <w:right w:val="nil"/>
            </w:tcBorders>
            <w:shd w:val="clear" w:color="auto" w:fill="auto"/>
            <w:noWrap/>
            <w:vAlign w:val="bottom"/>
            <w:hideMark/>
          </w:tcPr>
          <w:p w14:paraId="16122221"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0B406E2" w14:textId="77777777" w:rsidR="00234E08" w:rsidRPr="00234E08" w:rsidRDefault="00234E08" w:rsidP="00234E08">
            <w:pPr>
              <w:jc w:val="center"/>
              <w:rPr>
                <w:b/>
                <w:bCs/>
                <w:sz w:val="16"/>
                <w:szCs w:val="16"/>
              </w:rPr>
            </w:pPr>
            <w:r w:rsidRPr="00234E08">
              <w:rPr>
                <w:b/>
                <w:bCs/>
                <w:sz w:val="16"/>
                <w:szCs w:val="16"/>
              </w:rPr>
              <w:t>2</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8DD1A" w14:textId="77777777" w:rsidR="00234E08" w:rsidRPr="00234E08" w:rsidRDefault="00234E08" w:rsidP="00234E08">
            <w:pPr>
              <w:rPr>
                <w:b/>
                <w:bCs/>
                <w:sz w:val="16"/>
                <w:szCs w:val="16"/>
              </w:rPr>
            </w:pPr>
            <w:r w:rsidRPr="00234E08">
              <w:rPr>
                <w:b/>
                <w:bCs/>
                <w:sz w:val="16"/>
                <w:szCs w:val="16"/>
              </w:rPr>
              <w:t>Расходы на ремонт основных средств</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28C6EF7C" w14:textId="77777777" w:rsidR="00234E08" w:rsidRPr="00234E08" w:rsidRDefault="00234E08" w:rsidP="00234E08">
            <w:pPr>
              <w:jc w:val="center"/>
              <w:rPr>
                <w:sz w:val="16"/>
                <w:szCs w:val="16"/>
              </w:rPr>
            </w:pPr>
            <w:r w:rsidRPr="00234E08">
              <w:rPr>
                <w:sz w:val="16"/>
                <w:szCs w:val="16"/>
              </w:rPr>
              <w:t>т.р.</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2DE34FF" w14:textId="77777777" w:rsidR="00234E08" w:rsidRPr="00234E08" w:rsidRDefault="00234E08" w:rsidP="00234E08">
            <w:pPr>
              <w:jc w:val="center"/>
              <w:rPr>
                <w:b/>
                <w:bCs/>
                <w:sz w:val="16"/>
                <w:szCs w:val="16"/>
              </w:rPr>
            </w:pPr>
            <w:r w:rsidRPr="00234E08">
              <w:rPr>
                <w:b/>
                <w:bCs/>
                <w:sz w:val="16"/>
                <w:szCs w:val="16"/>
              </w:rPr>
              <w:t>2 000,00</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51A40961" w14:textId="77777777" w:rsidR="00234E08" w:rsidRPr="00234E08" w:rsidRDefault="00234E08" w:rsidP="00234E08">
            <w:pPr>
              <w:jc w:val="center"/>
              <w:rPr>
                <w:b/>
                <w:bCs/>
                <w:sz w:val="16"/>
                <w:szCs w:val="16"/>
              </w:rPr>
            </w:pPr>
            <w:r w:rsidRPr="00234E08">
              <w:rPr>
                <w:b/>
                <w:bCs/>
                <w:sz w:val="16"/>
                <w:szCs w:val="16"/>
              </w:rPr>
              <w:t>2 100,00</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1D08BA10" w14:textId="77777777" w:rsidR="00234E08" w:rsidRPr="00234E08" w:rsidRDefault="00234E08" w:rsidP="00234E08">
            <w:pPr>
              <w:jc w:val="center"/>
              <w:rPr>
                <w:b/>
                <w:bCs/>
                <w:sz w:val="16"/>
                <w:szCs w:val="16"/>
              </w:rPr>
            </w:pPr>
            <w:r w:rsidRPr="00234E08">
              <w:rPr>
                <w:b/>
                <w:bCs/>
                <w:sz w:val="16"/>
                <w:szCs w:val="16"/>
              </w:rPr>
              <w:t>2 100,00</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72D6B9E5" w14:textId="77777777" w:rsidR="00234E08" w:rsidRPr="00234E08" w:rsidRDefault="00234E08" w:rsidP="00234E08">
            <w:pPr>
              <w:jc w:val="center"/>
              <w:rPr>
                <w:b/>
                <w:bCs/>
                <w:sz w:val="16"/>
                <w:szCs w:val="16"/>
              </w:rPr>
            </w:pPr>
            <w:r w:rsidRPr="00234E08">
              <w:rPr>
                <w:b/>
                <w:bCs/>
                <w:sz w:val="16"/>
                <w:szCs w:val="16"/>
              </w:rPr>
              <w:t>2 168,40</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32A68E56" w14:textId="77777777" w:rsidR="00234E08" w:rsidRPr="00234E08" w:rsidRDefault="00234E08" w:rsidP="00234E08">
            <w:pPr>
              <w:jc w:val="center"/>
              <w:rPr>
                <w:b/>
                <w:bCs/>
                <w:sz w:val="16"/>
                <w:szCs w:val="16"/>
              </w:rPr>
            </w:pPr>
            <w:r w:rsidRPr="00234E08">
              <w:rPr>
                <w:b/>
                <w:bCs/>
                <w:sz w:val="16"/>
                <w:szCs w:val="16"/>
              </w:rPr>
              <w:t>2 232,58</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3AAF54BB" w14:textId="77777777" w:rsidR="00234E08" w:rsidRPr="00234E08" w:rsidRDefault="00234E08" w:rsidP="00234E08">
            <w:pPr>
              <w:jc w:val="center"/>
              <w:rPr>
                <w:b/>
                <w:bCs/>
                <w:sz w:val="16"/>
                <w:szCs w:val="16"/>
              </w:rPr>
            </w:pPr>
            <w:r w:rsidRPr="00234E08">
              <w:rPr>
                <w:b/>
                <w:bCs/>
                <w:sz w:val="16"/>
                <w:szCs w:val="16"/>
              </w:rPr>
              <w:t>5,00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3525B74" w14:textId="77777777" w:rsidR="00234E08" w:rsidRPr="00234E08" w:rsidRDefault="00234E08" w:rsidP="00234E08">
            <w:pPr>
              <w:jc w:val="center"/>
              <w:rPr>
                <w:b/>
                <w:bCs/>
                <w:sz w:val="16"/>
                <w:szCs w:val="16"/>
              </w:rPr>
            </w:pPr>
            <w:r w:rsidRPr="00234E08">
              <w:rPr>
                <w:b/>
                <w:bCs/>
                <w:sz w:val="16"/>
                <w:szCs w:val="16"/>
              </w:rPr>
              <w:t>0,00</w:t>
            </w:r>
          </w:p>
        </w:tc>
      </w:tr>
      <w:tr w:rsidR="00234E08" w:rsidRPr="00234E08" w14:paraId="70FC929B" w14:textId="77777777" w:rsidTr="00BD168F">
        <w:trPr>
          <w:trHeight w:val="360"/>
          <w:jc w:val="center"/>
        </w:trPr>
        <w:tc>
          <w:tcPr>
            <w:tcW w:w="140" w:type="dxa"/>
            <w:tcBorders>
              <w:top w:val="nil"/>
              <w:left w:val="nil"/>
              <w:bottom w:val="nil"/>
              <w:right w:val="nil"/>
            </w:tcBorders>
            <w:shd w:val="clear" w:color="auto" w:fill="auto"/>
            <w:noWrap/>
            <w:vAlign w:val="bottom"/>
            <w:hideMark/>
          </w:tcPr>
          <w:p w14:paraId="3360278C"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AD9F7D6" w14:textId="77777777" w:rsidR="00234E08" w:rsidRPr="00234E08" w:rsidRDefault="00234E08" w:rsidP="00234E08">
            <w:pPr>
              <w:jc w:val="center"/>
              <w:rPr>
                <w:b/>
                <w:bCs/>
                <w:sz w:val="16"/>
                <w:szCs w:val="16"/>
              </w:rPr>
            </w:pPr>
            <w:r w:rsidRPr="00234E08">
              <w:rPr>
                <w:b/>
                <w:bCs/>
                <w:sz w:val="16"/>
                <w:szCs w:val="16"/>
              </w:rPr>
              <w:t>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7057547" w14:textId="77777777" w:rsidR="00234E08" w:rsidRPr="00234E08" w:rsidRDefault="00234E08" w:rsidP="00234E08">
            <w:pPr>
              <w:rPr>
                <w:b/>
                <w:bCs/>
                <w:sz w:val="16"/>
                <w:szCs w:val="16"/>
              </w:rPr>
            </w:pPr>
            <w:r w:rsidRPr="00234E08">
              <w:rPr>
                <w:b/>
                <w:bCs/>
                <w:sz w:val="16"/>
                <w:szCs w:val="16"/>
              </w:rPr>
              <w:t>Расходы на оплату труда, всего</w:t>
            </w:r>
          </w:p>
        </w:tc>
        <w:tc>
          <w:tcPr>
            <w:tcW w:w="1020" w:type="dxa"/>
            <w:tcBorders>
              <w:top w:val="nil"/>
              <w:left w:val="nil"/>
              <w:bottom w:val="single" w:sz="4" w:space="0" w:color="auto"/>
              <w:right w:val="single" w:sz="4" w:space="0" w:color="auto"/>
            </w:tcBorders>
            <w:shd w:val="clear" w:color="auto" w:fill="auto"/>
            <w:noWrap/>
            <w:vAlign w:val="bottom"/>
            <w:hideMark/>
          </w:tcPr>
          <w:p w14:paraId="577108E5"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266F2CCF" w14:textId="77777777" w:rsidR="00234E08" w:rsidRPr="00234E08" w:rsidRDefault="00234E08" w:rsidP="00234E08">
            <w:pPr>
              <w:jc w:val="center"/>
              <w:rPr>
                <w:b/>
                <w:bCs/>
                <w:sz w:val="16"/>
                <w:szCs w:val="16"/>
              </w:rPr>
            </w:pPr>
            <w:r w:rsidRPr="00234E08">
              <w:rPr>
                <w:b/>
                <w:bCs/>
                <w:sz w:val="16"/>
                <w:szCs w:val="16"/>
              </w:rPr>
              <w:t>13 854,99</w:t>
            </w:r>
          </w:p>
        </w:tc>
        <w:tc>
          <w:tcPr>
            <w:tcW w:w="1388" w:type="dxa"/>
            <w:tcBorders>
              <w:top w:val="nil"/>
              <w:left w:val="nil"/>
              <w:bottom w:val="single" w:sz="4" w:space="0" w:color="auto"/>
              <w:right w:val="single" w:sz="4" w:space="0" w:color="auto"/>
            </w:tcBorders>
            <w:shd w:val="clear" w:color="auto" w:fill="auto"/>
            <w:noWrap/>
            <w:vAlign w:val="center"/>
            <w:hideMark/>
          </w:tcPr>
          <w:p w14:paraId="1216BF18" w14:textId="77777777" w:rsidR="00234E08" w:rsidRPr="00234E08" w:rsidRDefault="00234E08" w:rsidP="00234E08">
            <w:pPr>
              <w:jc w:val="center"/>
              <w:rPr>
                <w:b/>
                <w:bCs/>
                <w:sz w:val="16"/>
                <w:szCs w:val="16"/>
              </w:rPr>
            </w:pPr>
            <w:r w:rsidRPr="00234E08">
              <w:rPr>
                <w:b/>
                <w:bCs/>
                <w:sz w:val="16"/>
                <w:szCs w:val="16"/>
              </w:rPr>
              <w:t>15 889,41</w:t>
            </w:r>
          </w:p>
        </w:tc>
        <w:tc>
          <w:tcPr>
            <w:tcW w:w="1393" w:type="dxa"/>
            <w:tcBorders>
              <w:top w:val="nil"/>
              <w:left w:val="nil"/>
              <w:bottom w:val="single" w:sz="4" w:space="0" w:color="auto"/>
              <w:right w:val="single" w:sz="4" w:space="0" w:color="auto"/>
            </w:tcBorders>
            <w:shd w:val="clear" w:color="auto" w:fill="auto"/>
            <w:noWrap/>
            <w:vAlign w:val="center"/>
            <w:hideMark/>
          </w:tcPr>
          <w:p w14:paraId="0DADB08C" w14:textId="77777777" w:rsidR="00234E08" w:rsidRPr="00234E08" w:rsidRDefault="00234E08" w:rsidP="00234E08">
            <w:pPr>
              <w:jc w:val="center"/>
              <w:rPr>
                <w:b/>
                <w:bCs/>
                <w:sz w:val="16"/>
                <w:szCs w:val="16"/>
              </w:rPr>
            </w:pPr>
            <w:r w:rsidRPr="00234E08">
              <w:rPr>
                <w:b/>
                <w:bCs/>
                <w:sz w:val="16"/>
                <w:szCs w:val="16"/>
              </w:rPr>
              <w:t>14 767,97</w:t>
            </w:r>
          </w:p>
        </w:tc>
        <w:tc>
          <w:tcPr>
            <w:tcW w:w="1393" w:type="dxa"/>
            <w:tcBorders>
              <w:top w:val="nil"/>
              <w:left w:val="nil"/>
              <w:bottom w:val="single" w:sz="4" w:space="0" w:color="auto"/>
              <w:right w:val="single" w:sz="4" w:space="0" w:color="auto"/>
            </w:tcBorders>
            <w:shd w:val="clear" w:color="auto" w:fill="auto"/>
            <w:noWrap/>
            <w:vAlign w:val="center"/>
            <w:hideMark/>
          </w:tcPr>
          <w:p w14:paraId="5B5AA082" w14:textId="77777777" w:rsidR="00234E08" w:rsidRPr="00234E08" w:rsidRDefault="00234E08" w:rsidP="00234E08">
            <w:pPr>
              <w:jc w:val="center"/>
              <w:rPr>
                <w:b/>
                <w:bCs/>
                <w:sz w:val="16"/>
                <w:szCs w:val="16"/>
              </w:rPr>
            </w:pPr>
            <w:r w:rsidRPr="00234E08">
              <w:rPr>
                <w:b/>
                <w:bCs/>
                <w:sz w:val="16"/>
                <w:szCs w:val="16"/>
              </w:rPr>
              <w:t>15 248,96</w:t>
            </w:r>
          </w:p>
        </w:tc>
        <w:tc>
          <w:tcPr>
            <w:tcW w:w="1393" w:type="dxa"/>
            <w:tcBorders>
              <w:top w:val="nil"/>
              <w:left w:val="nil"/>
              <w:bottom w:val="single" w:sz="4" w:space="0" w:color="auto"/>
              <w:right w:val="single" w:sz="4" w:space="0" w:color="auto"/>
            </w:tcBorders>
            <w:shd w:val="clear" w:color="auto" w:fill="auto"/>
            <w:noWrap/>
            <w:vAlign w:val="center"/>
            <w:hideMark/>
          </w:tcPr>
          <w:p w14:paraId="3ECC772A" w14:textId="77777777" w:rsidR="00234E08" w:rsidRPr="00234E08" w:rsidRDefault="00234E08" w:rsidP="00234E08">
            <w:pPr>
              <w:jc w:val="center"/>
              <w:rPr>
                <w:b/>
                <w:bCs/>
                <w:sz w:val="16"/>
                <w:szCs w:val="16"/>
              </w:rPr>
            </w:pPr>
            <w:r w:rsidRPr="00234E08">
              <w:rPr>
                <w:b/>
                <w:bCs/>
                <w:sz w:val="16"/>
                <w:szCs w:val="16"/>
              </w:rPr>
              <w:t>15 700,33</w:t>
            </w:r>
          </w:p>
        </w:tc>
        <w:tc>
          <w:tcPr>
            <w:tcW w:w="1716" w:type="dxa"/>
            <w:tcBorders>
              <w:top w:val="nil"/>
              <w:left w:val="nil"/>
              <w:bottom w:val="single" w:sz="4" w:space="0" w:color="auto"/>
              <w:right w:val="single" w:sz="4" w:space="0" w:color="auto"/>
            </w:tcBorders>
            <w:shd w:val="clear" w:color="auto" w:fill="auto"/>
            <w:noWrap/>
            <w:vAlign w:val="center"/>
            <w:hideMark/>
          </w:tcPr>
          <w:p w14:paraId="45045B3A" w14:textId="77777777" w:rsidR="00234E08" w:rsidRPr="00234E08" w:rsidRDefault="00234E08" w:rsidP="00234E08">
            <w:pPr>
              <w:jc w:val="center"/>
              <w:rPr>
                <w:b/>
                <w:bCs/>
                <w:sz w:val="16"/>
                <w:szCs w:val="16"/>
              </w:rPr>
            </w:pPr>
            <w:r w:rsidRPr="00234E08">
              <w:rPr>
                <w:b/>
                <w:bCs/>
                <w:sz w:val="16"/>
                <w:szCs w:val="16"/>
              </w:rPr>
              <w:t>6,59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32C9929" w14:textId="77777777" w:rsidR="00234E08" w:rsidRPr="00234E08" w:rsidRDefault="00234E08" w:rsidP="00234E08">
            <w:pPr>
              <w:jc w:val="center"/>
              <w:rPr>
                <w:b/>
                <w:bCs/>
                <w:sz w:val="16"/>
                <w:szCs w:val="16"/>
              </w:rPr>
            </w:pPr>
            <w:r w:rsidRPr="00234E08">
              <w:rPr>
                <w:b/>
                <w:bCs/>
                <w:sz w:val="16"/>
                <w:szCs w:val="16"/>
              </w:rPr>
              <w:t>-1 121,44</w:t>
            </w:r>
          </w:p>
        </w:tc>
      </w:tr>
      <w:tr w:rsidR="00234E08" w:rsidRPr="00234E08" w14:paraId="3E72628D"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249146E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45A2332"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41052B1A" w14:textId="77777777" w:rsidR="00234E08" w:rsidRPr="00234E08" w:rsidRDefault="00234E08" w:rsidP="00234E08">
            <w:pPr>
              <w:rPr>
                <w:sz w:val="16"/>
                <w:szCs w:val="16"/>
              </w:rPr>
            </w:pPr>
            <w:r w:rsidRPr="00234E08">
              <w:rPr>
                <w:sz w:val="16"/>
                <w:szCs w:val="16"/>
              </w:rPr>
              <w:t xml:space="preserve"> в том числе ППП</w:t>
            </w:r>
          </w:p>
        </w:tc>
        <w:tc>
          <w:tcPr>
            <w:tcW w:w="1020" w:type="dxa"/>
            <w:tcBorders>
              <w:top w:val="nil"/>
              <w:left w:val="nil"/>
              <w:bottom w:val="single" w:sz="4" w:space="0" w:color="auto"/>
              <w:right w:val="single" w:sz="4" w:space="0" w:color="auto"/>
            </w:tcBorders>
            <w:shd w:val="clear" w:color="auto" w:fill="auto"/>
            <w:noWrap/>
            <w:vAlign w:val="bottom"/>
            <w:hideMark/>
          </w:tcPr>
          <w:p w14:paraId="7E535AAF"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5ECAEE66" w14:textId="77777777" w:rsidR="00234E08" w:rsidRPr="00234E08" w:rsidRDefault="00234E08" w:rsidP="00234E08">
            <w:pPr>
              <w:jc w:val="center"/>
              <w:rPr>
                <w:sz w:val="16"/>
                <w:szCs w:val="16"/>
              </w:rPr>
            </w:pPr>
            <w:r w:rsidRPr="00234E08">
              <w:rPr>
                <w:sz w:val="16"/>
                <w:szCs w:val="16"/>
              </w:rPr>
              <w:t>3 157,14</w:t>
            </w:r>
          </w:p>
        </w:tc>
        <w:tc>
          <w:tcPr>
            <w:tcW w:w="1388" w:type="dxa"/>
            <w:tcBorders>
              <w:top w:val="nil"/>
              <w:left w:val="nil"/>
              <w:bottom w:val="single" w:sz="4" w:space="0" w:color="auto"/>
              <w:right w:val="single" w:sz="4" w:space="0" w:color="auto"/>
            </w:tcBorders>
            <w:shd w:val="clear" w:color="auto" w:fill="auto"/>
            <w:noWrap/>
            <w:vAlign w:val="center"/>
            <w:hideMark/>
          </w:tcPr>
          <w:p w14:paraId="2A289E97" w14:textId="77777777" w:rsidR="00234E08" w:rsidRPr="00234E08" w:rsidRDefault="00234E08" w:rsidP="00234E08">
            <w:pPr>
              <w:jc w:val="center"/>
              <w:rPr>
                <w:sz w:val="16"/>
                <w:szCs w:val="16"/>
              </w:rPr>
            </w:pPr>
            <w:r w:rsidRPr="00234E08">
              <w:rPr>
                <w:sz w:val="16"/>
                <w:szCs w:val="16"/>
              </w:rPr>
              <w:t>3 388,97</w:t>
            </w:r>
          </w:p>
        </w:tc>
        <w:tc>
          <w:tcPr>
            <w:tcW w:w="1393" w:type="dxa"/>
            <w:tcBorders>
              <w:top w:val="nil"/>
              <w:left w:val="nil"/>
              <w:bottom w:val="single" w:sz="4" w:space="0" w:color="auto"/>
              <w:right w:val="single" w:sz="4" w:space="0" w:color="auto"/>
            </w:tcBorders>
            <w:shd w:val="clear" w:color="auto" w:fill="auto"/>
            <w:noWrap/>
            <w:vAlign w:val="center"/>
            <w:hideMark/>
          </w:tcPr>
          <w:p w14:paraId="7358D108" w14:textId="77777777" w:rsidR="00234E08" w:rsidRPr="00234E08" w:rsidRDefault="00234E08" w:rsidP="00234E08">
            <w:pPr>
              <w:jc w:val="center"/>
              <w:rPr>
                <w:sz w:val="16"/>
                <w:szCs w:val="16"/>
              </w:rPr>
            </w:pPr>
            <w:r w:rsidRPr="00234E08">
              <w:rPr>
                <w:sz w:val="16"/>
                <w:szCs w:val="16"/>
              </w:rPr>
              <w:t>3 365,18</w:t>
            </w:r>
          </w:p>
        </w:tc>
        <w:tc>
          <w:tcPr>
            <w:tcW w:w="1393" w:type="dxa"/>
            <w:tcBorders>
              <w:top w:val="nil"/>
              <w:left w:val="nil"/>
              <w:bottom w:val="single" w:sz="4" w:space="0" w:color="auto"/>
              <w:right w:val="single" w:sz="4" w:space="0" w:color="auto"/>
            </w:tcBorders>
            <w:shd w:val="clear" w:color="auto" w:fill="auto"/>
            <w:noWrap/>
            <w:vAlign w:val="center"/>
            <w:hideMark/>
          </w:tcPr>
          <w:p w14:paraId="3158195E" w14:textId="77777777" w:rsidR="00234E08" w:rsidRPr="00234E08" w:rsidRDefault="00234E08" w:rsidP="00234E08">
            <w:pPr>
              <w:jc w:val="center"/>
              <w:rPr>
                <w:sz w:val="16"/>
                <w:szCs w:val="16"/>
              </w:rPr>
            </w:pPr>
            <w:r w:rsidRPr="00234E08">
              <w:rPr>
                <w:sz w:val="16"/>
                <w:szCs w:val="16"/>
              </w:rPr>
              <w:t>3 474,78</w:t>
            </w:r>
          </w:p>
        </w:tc>
        <w:tc>
          <w:tcPr>
            <w:tcW w:w="1393" w:type="dxa"/>
            <w:tcBorders>
              <w:top w:val="nil"/>
              <w:left w:val="nil"/>
              <w:bottom w:val="single" w:sz="4" w:space="0" w:color="auto"/>
              <w:right w:val="single" w:sz="4" w:space="0" w:color="auto"/>
            </w:tcBorders>
            <w:shd w:val="clear" w:color="auto" w:fill="auto"/>
            <w:noWrap/>
            <w:vAlign w:val="center"/>
            <w:hideMark/>
          </w:tcPr>
          <w:p w14:paraId="1BD1EF8F" w14:textId="77777777" w:rsidR="00234E08" w:rsidRPr="00234E08" w:rsidRDefault="00234E08" w:rsidP="00234E08">
            <w:pPr>
              <w:jc w:val="center"/>
              <w:rPr>
                <w:sz w:val="16"/>
                <w:szCs w:val="16"/>
              </w:rPr>
            </w:pPr>
            <w:r w:rsidRPr="00234E08">
              <w:rPr>
                <w:sz w:val="16"/>
                <w:szCs w:val="16"/>
              </w:rPr>
              <w:t>3 577,64</w:t>
            </w:r>
          </w:p>
        </w:tc>
        <w:tc>
          <w:tcPr>
            <w:tcW w:w="1716" w:type="dxa"/>
            <w:tcBorders>
              <w:top w:val="nil"/>
              <w:left w:val="nil"/>
              <w:bottom w:val="single" w:sz="4" w:space="0" w:color="auto"/>
              <w:right w:val="single" w:sz="4" w:space="0" w:color="auto"/>
            </w:tcBorders>
            <w:shd w:val="clear" w:color="auto" w:fill="auto"/>
            <w:noWrap/>
            <w:vAlign w:val="center"/>
            <w:hideMark/>
          </w:tcPr>
          <w:p w14:paraId="5FE01491" w14:textId="77777777" w:rsidR="00234E08" w:rsidRPr="00234E08" w:rsidRDefault="00234E08" w:rsidP="00234E08">
            <w:pPr>
              <w:jc w:val="center"/>
              <w:rPr>
                <w:sz w:val="16"/>
                <w:szCs w:val="16"/>
              </w:rPr>
            </w:pPr>
            <w:r w:rsidRPr="00234E08">
              <w:rPr>
                <w:sz w:val="16"/>
                <w:szCs w:val="16"/>
              </w:rPr>
              <w:t>6,59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281F3CA" w14:textId="77777777" w:rsidR="00234E08" w:rsidRPr="00234E08" w:rsidRDefault="00234E08" w:rsidP="00234E08">
            <w:pPr>
              <w:jc w:val="center"/>
              <w:rPr>
                <w:b/>
                <w:bCs/>
                <w:sz w:val="16"/>
                <w:szCs w:val="16"/>
              </w:rPr>
            </w:pPr>
            <w:r w:rsidRPr="00234E08">
              <w:rPr>
                <w:b/>
                <w:bCs/>
                <w:sz w:val="16"/>
                <w:szCs w:val="16"/>
              </w:rPr>
              <w:t>-23,79</w:t>
            </w:r>
          </w:p>
        </w:tc>
      </w:tr>
      <w:tr w:rsidR="00234E08" w:rsidRPr="00234E08" w14:paraId="307E4E59"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53B90B7"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92B9FFD"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9A568C7" w14:textId="77777777" w:rsidR="00234E08" w:rsidRPr="00234E08" w:rsidRDefault="00234E08" w:rsidP="00234E08">
            <w:pPr>
              <w:rPr>
                <w:sz w:val="16"/>
                <w:szCs w:val="16"/>
              </w:rPr>
            </w:pPr>
            <w:r w:rsidRPr="00234E08">
              <w:rPr>
                <w:sz w:val="16"/>
                <w:szCs w:val="16"/>
              </w:rPr>
              <w:t xml:space="preserve">  численность, всего </w:t>
            </w:r>
          </w:p>
        </w:tc>
        <w:tc>
          <w:tcPr>
            <w:tcW w:w="1020" w:type="dxa"/>
            <w:tcBorders>
              <w:top w:val="nil"/>
              <w:left w:val="nil"/>
              <w:bottom w:val="single" w:sz="4" w:space="0" w:color="auto"/>
              <w:right w:val="single" w:sz="4" w:space="0" w:color="auto"/>
            </w:tcBorders>
            <w:shd w:val="clear" w:color="auto" w:fill="auto"/>
            <w:noWrap/>
            <w:vAlign w:val="bottom"/>
            <w:hideMark/>
          </w:tcPr>
          <w:p w14:paraId="19B17928" w14:textId="77777777" w:rsidR="00234E08" w:rsidRPr="00234E08" w:rsidRDefault="00234E08" w:rsidP="00234E08">
            <w:pPr>
              <w:jc w:val="center"/>
              <w:rPr>
                <w:sz w:val="16"/>
                <w:szCs w:val="16"/>
              </w:rPr>
            </w:pPr>
            <w:r w:rsidRPr="00234E08">
              <w:rPr>
                <w:sz w:val="16"/>
                <w:szCs w:val="16"/>
              </w:rPr>
              <w:t>чел.</w:t>
            </w:r>
          </w:p>
        </w:tc>
        <w:tc>
          <w:tcPr>
            <w:tcW w:w="1456" w:type="dxa"/>
            <w:tcBorders>
              <w:top w:val="nil"/>
              <w:left w:val="nil"/>
              <w:bottom w:val="single" w:sz="4" w:space="0" w:color="auto"/>
              <w:right w:val="single" w:sz="4" w:space="0" w:color="auto"/>
            </w:tcBorders>
            <w:shd w:val="clear" w:color="auto" w:fill="auto"/>
            <w:noWrap/>
            <w:vAlign w:val="center"/>
            <w:hideMark/>
          </w:tcPr>
          <w:p w14:paraId="4881A55C" w14:textId="77777777" w:rsidR="00234E08" w:rsidRPr="00234E08" w:rsidRDefault="00234E08" w:rsidP="00234E08">
            <w:pPr>
              <w:jc w:val="center"/>
              <w:rPr>
                <w:sz w:val="16"/>
                <w:szCs w:val="16"/>
              </w:rPr>
            </w:pPr>
            <w:r w:rsidRPr="00234E08">
              <w:rPr>
                <w:sz w:val="16"/>
                <w:szCs w:val="16"/>
              </w:rPr>
              <w:t>22,82</w:t>
            </w:r>
          </w:p>
        </w:tc>
        <w:tc>
          <w:tcPr>
            <w:tcW w:w="1388" w:type="dxa"/>
            <w:tcBorders>
              <w:top w:val="nil"/>
              <w:left w:val="nil"/>
              <w:bottom w:val="single" w:sz="4" w:space="0" w:color="auto"/>
              <w:right w:val="single" w:sz="4" w:space="0" w:color="auto"/>
            </w:tcBorders>
            <w:shd w:val="clear" w:color="auto" w:fill="auto"/>
            <w:noWrap/>
            <w:vAlign w:val="center"/>
            <w:hideMark/>
          </w:tcPr>
          <w:p w14:paraId="30B18C3F" w14:textId="77777777" w:rsidR="00234E08" w:rsidRPr="00234E08" w:rsidRDefault="00234E08" w:rsidP="00234E08">
            <w:pPr>
              <w:jc w:val="center"/>
              <w:rPr>
                <w:sz w:val="16"/>
                <w:szCs w:val="16"/>
              </w:rPr>
            </w:pPr>
            <w:r w:rsidRPr="00234E08">
              <w:rPr>
                <w:sz w:val="16"/>
                <w:szCs w:val="16"/>
              </w:rPr>
              <w:t>22,82</w:t>
            </w:r>
          </w:p>
        </w:tc>
        <w:tc>
          <w:tcPr>
            <w:tcW w:w="1393" w:type="dxa"/>
            <w:tcBorders>
              <w:top w:val="nil"/>
              <w:left w:val="nil"/>
              <w:bottom w:val="single" w:sz="4" w:space="0" w:color="auto"/>
              <w:right w:val="single" w:sz="4" w:space="0" w:color="auto"/>
            </w:tcBorders>
            <w:shd w:val="clear" w:color="auto" w:fill="auto"/>
            <w:noWrap/>
            <w:vAlign w:val="center"/>
            <w:hideMark/>
          </w:tcPr>
          <w:p w14:paraId="265E0DDA" w14:textId="77777777" w:rsidR="00234E08" w:rsidRPr="00234E08" w:rsidRDefault="00234E08" w:rsidP="00234E08">
            <w:pPr>
              <w:jc w:val="center"/>
              <w:rPr>
                <w:sz w:val="16"/>
                <w:szCs w:val="16"/>
              </w:rPr>
            </w:pPr>
            <w:r w:rsidRPr="00234E08">
              <w:rPr>
                <w:sz w:val="16"/>
                <w:szCs w:val="16"/>
              </w:rPr>
              <w:t>22,82</w:t>
            </w:r>
          </w:p>
        </w:tc>
        <w:tc>
          <w:tcPr>
            <w:tcW w:w="1393" w:type="dxa"/>
            <w:tcBorders>
              <w:top w:val="nil"/>
              <w:left w:val="nil"/>
              <w:bottom w:val="single" w:sz="4" w:space="0" w:color="auto"/>
              <w:right w:val="single" w:sz="4" w:space="0" w:color="auto"/>
            </w:tcBorders>
            <w:shd w:val="clear" w:color="auto" w:fill="auto"/>
            <w:noWrap/>
            <w:vAlign w:val="center"/>
            <w:hideMark/>
          </w:tcPr>
          <w:p w14:paraId="01462A2F" w14:textId="77777777" w:rsidR="00234E08" w:rsidRPr="00234E08" w:rsidRDefault="00234E08" w:rsidP="00234E08">
            <w:pPr>
              <w:jc w:val="center"/>
              <w:rPr>
                <w:sz w:val="16"/>
                <w:szCs w:val="16"/>
              </w:rPr>
            </w:pPr>
            <w:r w:rsidRPr="00234E08">
              <w:rPr>
                <w:sz w:val="16"/>
                <w:szCs w:val="16"/>
              </w:rPr>
              <w:t>22,82</w:t>
            </w:r>
          </w:p>
        </w:tc>
        <w:tc>
          <w:tcPr>
            <w:tcW w:w="1393" w:type="dxa"/>
            <w:tcBorders>
              <w:top w:val="nil"/>
              <w:left w:val="nil"/>
              <w:bottom w:val="single" w:sz="4" w:space="0" w:color="auto"/>
              <w:right w:val="single" w:sz="4" w:space="0" w:color="auto"/>
            </w:tcBorders>
            <w:shd w:val="clear" w:color="auto" w:fill="auto"/>
            <w:noWrap/>
            <w:vAlign w:val="center"/>
            <w:hideMark/>
          </w:tcPr>
          <w:p w14:paraId="7BCCF336" w14:textId="77777777" w:rsidR="00234E08" w:rsidRPr="00234E08" w:rsidRDefault="00234E08" w:rsidP="00234E08">
            <w:pPr>
              <w:jc w:val="center"/>
              <w:rPr>
                <w:sz w:val="16"/>
                <w:szCs w:val="16"/>
              </w:rPr>
            </w:pPr>
            <w:r w:rsidRPr="00234E08">
              <w:rPr>
                <w:sz w:val="16"/>
                <w:szCs w:val="16"/>
              </w:rPr>
              <w:t>22,82</w:t>
            </w:r>
          </w:p>
        </w:tc>
        <w:tc>
          <w:tcPr>
            <w:tcW w:w="1716" w:type="dxa"/>
            <w:tcBorders>
              <w:top w:val="nil"/>
              <w:left w:val="nil"/>
              <w:bottom w:val="single" w:sz="4" w:space="0" w:color="auto"/>
              <w:right w:val="single" w:sz="4" w:space="0" w:color="auto"/>
            </w:tcBorders>
            <w:shd w:val="clear" w:color="auto" w:fill="auto"/>
            <w:noWrap/>
            <w:vAlign w:val="center"/>
            <w:hideMark/>
          </w:tcPr>
          <w:p w14:paraId="009B49EB" w14:textId="77777777" w:rsidR="00234E08" w:rsidRPr="00234E08" w:rsidRDefault="00234E08" w:rsidP="00234E08">
            <w:pPr>
              <w:jc w:val="center"/>
              <w:rPr>
                <w:sz w:val="16"/>
                <w:szCs w:val="16"/>
              </w:rPr>
            </w:pPr>
            <w:r w:rsidRPr="00234E08">
              <w:rPr>
                <w:sz w:val="16"/>
                <w:szCs w:val="16"/>
              </w:rPr>
              <w:t>0,00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606F7F95" w14:textId="77777777" w:rsidR="00234E08" w:rsidRPr="00234E08" w:rsidRDefault="00234E08" w:rsidP="00234E08">
            <w:pPr>
              <w:jc w:val="center"/>
              <w:rPr>
                <w:b/>
                <w:bCs/>
                <w:sz w:val="16"/>
                <w:szCs w:val="16"/>
              </w:rPr>
            </w:pPr>
            <w:r w:rsidRPr="00234E08">
              <w:rPr>
                <w:b/>
                <w:bCs/>
                <w:sz w:val="16"/>
                <w:szCs w:val="16"/>
              </w:rPr>
              <w:t>0,00</w:t>
            </w:r>
          </w:p>
        </w:tc>
      </w:tr>
      <w:tr w:rsidR="00234E08" w:rsidRPr="00234E08" w14:paraId="7FBB14E3"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78907BC1"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9E889A2"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48F4E2B1" w14:textId="77777777" w:rsidR="00234E08" w:rsidRPr="00234E08" w:rsidRDefault="00234E08" w:rsidP="00234E08">
            <w:pPr>
              <w:rPr>
                <w:sz w:val="16"/>
                <w:szCs w:val="16"/>
              </w:rPr>
            </w:pPr>
            <w:r w:rsidRPr="00234E08">
              <w:rPr>
                <w:sz w:val="16"/>
                <w:szCs w:val="16"/>
              </w:rPr>
              <w:t xml:space="preserve">  в том числе ППП</w:t>
            </w:r>
          </w:p>
        </w:tc>
        <w:tc>
          <w:tcPr>
            <w:tcW w:w="1020" w:type="dxa"/>
            <w:tcBorders>
              <w:top w:val="nil"/>
              <w:left w:val="nil"/>
              <w:bottom w:val="single" w:sz="4" w:space="0" w:color="auto"/>
              <w:right w:val="single" w:sz="4" w:space="0" w:color="auto"/>
            </w:tcBorders>
            <w:shd w:val="clear" w:color="auto" w:fill="auto"/>
            <w:noWrap/>
            <w:vAlign w:val="bottom"/>
            <w:hideMark/>
          </w:tcPr>
          <w:p w14:paraId="75A98E25" w14:textId="77777777" w:rsidR="00234E08" w:rsidRPr="00234E08" w:rsidRDefault="00234E08" w:rsidP="00234E08">
            <w:pPr>
              <w:jc w:val="center"/>
              <w:rPr>
                <w:sz w:val="16"/>
                <w:szCs w:val="16"/>
              </w:rPr>
            </w:pPr>
            <w:r w:rsidRPr="00234E08">
              <w:rPr>
                <w:sz w:val="16"/>
                <w:szCs w:val="16"/>
              </w:rPr>
              <w:t>чел.</w:t>
            </w:r>
          </w:p>
        </w:tc>
        <w:tc>
          <w:tcPr>
            <w:tcW w:w="1456" w:type="dxa"/>
            <w:tcBorders>
              <w:top w:val="nil"/>
              <w:left w:val="nil"/>
              <w:bottom w:val="single" w:sz="4" w:space="0" w:color="auto"/>
              <w:right w:val="single" w:sz="4" w:space="0" w:color="auto"/>
            </w:tcBorders>
            <w:shd w:val="clear" w:color="auto" w:fill="auto"/>
            <w:noWrap/>
            <w:vAlign w:val="center"/>
            <w:hideMark/>
          </w:tcPr>
          <w:p w14:paraId="04BF0639" w14:textId="77777777" w:rsidR="00234E08" w:rsidRPr="00234E08" w:rsidRDefault="00234E08" w:rsidP="00234E08">
            <w:pPr>
              <w:jc w:val="center"/>
              <w:rPr>
                <w:sz w:val="16"/>
                <w:szCs w:val="16"/>
              </w:rPr>
            </w:pPr>
            <w:r w:rsidRPr="00234E08">
              <w:rPr>
                <w:sz w:val="16"/>
                <w:szCs w:val="16"/>
              </w:rPr>
              <w:t>5,20</w:t>
            </w:r>
          </w:p>
        </w:tc>
        <w:tc>
          <w:tcPr>
            <w:tcW w:w="1388" w:type="dxa"/>
            <w:tcBorders>
              <w:top w:val="nil"/>
              <w:left w:val="nil"/>
              <w:bottom w:val="single" w:sz="4" w:space="0" w:color="auto"/>
              <w:right w:val="single" w:sz="4" w:space="0" w:color="auto"/>
            </w:tcBorders>
            <w:shd w:val="clear" w:color="auto" w:fill="auto"/>
            <w:noWrap/>
            <w:vAlign w:val="center"/>
            <w:hideMark/>
          </w:tcPr>
          <w:p w14:paraId="2F5E7806" w14:textId="77777777" w:rsidR="00234E08" w:rsidRPr="00234E08" w:rsidRDefault="00234E08" w:rsidP="00234E08">
            <w:pPr>
              <w:jc w:val="center"/>
              <w:rPr>
                <w:sz w:val="16"/>
                <w:szCs w:val="16"/>
              </w:rPr>
            </w:pPr>
            <w:r w:rsidRPr="00234E08">
              <w:rPr>
                <w:sz w:val="16"/>
                <w:szCs w:val="16"/>
              </w:rPr>
              <w:t>5,20</w:t>
            </w:r>
          </w:p>
        </w:tc>
        <w:tc>
          <w:tcPr>
            <w:tcW w:w="1393" w:type="dxa"/>
            <w:tcBorders>
              <w:top w:val="nil"/>
              <w:left w:val="nil"/>
              <w:bottom w:val="single" w:sz="4" w:space="0" w:color="auto"/>
              <w:right w:val="single" w:sz="4" w:space="0" w:color="auto"/>
            </w:tcBorders>
            <w:shd w:val="clear" w:color="auto" w:fill="auto"/>
            <w:noWrap/>
            <w:vAlign w:val="center"/>
            <w:hideMark/>
          </w:tcPr>
          <w:p w14:paraId="562F4450" w14:textId="77777777" w:rsidR="00234E08" w:rsidRPr="00234E08" w:rsidRDefault="00234E08" w:rsidP="00234E08">
            <w:pPr>
              <w:jc w:val="center"/>
              <w:rPr>
                <w:sz w:val="16"/>
                <w:szCs w:val="16"/>
              </w:rPr>
            </w:pPr>
            <w:r w:rsidRPr="00234E08">
              <w:rPr>
                <w:sz w:val="16"/>
                <w:szCs w:val="16"/>
              </w:rPr>
              <w:t>5,20</w:t>
            </w:r>
          </w:p>
        </w:tc>
        <w:tc>
          <w:tcPr>
            <w:tcW w:w="1393" w:type="dxa"/>
            <w:tcBorders>
              <w:top w:val="nil"/>
              <w:left w:val="nil"/>
              <w:bottom w:val="single" w:sz="4" w:space="0" w:color="auto"/>
              <w:right w:val="single" w:sz="4" w:space="0" w:color="auto"/>
            </w:tcBorders>
            <w:shd w:val="clear" w:color="auto" w:fill="auto"/>
            <w:noWrap/>
            <w:vAlign w:val="center"/>
            <w:hideMark/>
          </w:tcPr>
          <w:p w14:paraId="6E5C8B80" w14:textId="77777777" w:rsidR="00234E08" w:rsidRPr="00234E08" w:rsidRDefault="00234E08" w:rsidP="00234E08">
            <w:pPr>
              <w:jc w:val="center"/>
              <w:rPr>
                <w:sz w:val="16"/>
                <w:szCs w:val="16"/>
              </w:rPr>
            </w:pPr>
            <w:r w:rsidRPr="00234E08">
              <w:rPr>
                <w:sz w:val="16"/>
                <w:szCs w:val="16"/>
              </w:rPr>
              <w:t>5,20</w:t>
            </w:r>
          </w:p>
        </w:tc>
        <w:tc>
          <w:tcPr>
            <w:tcW w:w="1393" w:type="dxa"/>
            <w:tcBorders>
              <w:top w:val="nil"/>
              <w:left w:val="nil"/>
              <w:bottom w:val="single" w:sz="4" w:space="0" w:color="auto"/>
              <w:right w:val="single" w:sz="4" w:space="0" w:color="auto"/>
            </w:tcBorders>
            <w:shd w:val="clear" w:color="auto" w:fill="auto"/>
            <w:noWrap/>
            <w:vAlign w:val="center"/>
            <w:hideMark/>
          </w:tcPr>
          <w:p w14:paraId="6F60908D" w14:textId="77777777" w:rsidR="00234E08" w:rsidRPr="00234E08" w:rsidRDefault="00234E08" w:rsidP="00234E08">
            <w:pPr>
              <w:jc w:val="center"/>
              <w:rPr>
                <w:sz w:val="16"/>
                <w:szCs w:val="16"/>
              </w:rPr>
            </w:pPr>
            <w:r w:rsidRPr="00234E08">
              <w:rPr>
                <w:sz w:val="16"/>
                <w:szCs w:val="16"/>
              </w:rPr>
              <w:t>5,20</w:t>
            </w:r>
          </w:p>
        </w:tc>
        <w:tc>
          <w:tcPr>
            <w:tcW w:w="1716" w:type="dxa"/>
            <w:tcBorders>
              <w:top w:val="nil"/>
              <w:left w:val="nil"/>
              <w:bottom w:val="single" w:sz="4" w:space="0" w:color="auto"/>
              <w:right w:val="single" w:sz="4" w:space="0" w:color="auto"/>
            </w:tcBorders>
            <w:shd w:val="clear" w:color="auto" w:fill="auto"/>
            <w:noWrap/>
            <w:vAlign w:val="center"/>
            <w:hideMark/>
          </w:tcPr>
          <w:p w14:paraId="66967685" w14:textId="77777777" w:rsidR="00234E08" w:rsidRPr="00234E08" w:rsidRDefault="00234E08" w:rsidP="00234E08">
            <w:pPr>
              <w:jc w:val="center"/>
              <w:rPr>
                <w:sz w:val="16"/>
                <w:szCs w:val="16"/>
              </w:rPr>
            </w:pPr>
            <w:r w:rsidRPr="00234E08">
              <w:rPr>
                <w:sz w:val="16"/>
                <w:szCs w:val="16"/>
              </w:rPr>
              <w:t>0,00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54DAB8D" w14:textId="77777777" w:rsidR="00234E08" w:rsidRPr="00234E08" w:rsidRDefault="00234E08" w:rsidP="00234E08">
            <w:pPr>
              <w:jc w:val="center"/>
              <w:rPr>
                <w:b/>
                <w:bCs/>
                <w:sz w:val="16"/>
                <w:szCs w:val="16"/>
              </w:rPr>
            </w:pPr>
            <w:r w:rsidRPr="00234E08">
              <w:rPr>
                <w:b/>
                <w:bCs/>
                <w:sz w:val="16"/>
                <w:szCs w:val="16"/>
              </w:rPr>
              <w:t>0,00</w:t>
            </w:r>
          </w:p>
        </w:tc>
      </w:tr>
      <w:tr w:rsidR="00234E08" w:rsidRPr="00234E08" w14:paraId="17305931"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71D5268"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AEF490E"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8D27FCB" w14:textId="77777777" w:rsidR="00234E08" w:rsidRPr="00234E08" w:rsidRDefault="00234E08" w:rsidP="00234E08">
            <w:pPr>
              <w:rPr>
                <w:sz w:val="16"/>
                <w:szCs w:val="16"/>
              </w:rPr>
            </w:pPr>
            <w:r w:rsidRPr="00234E08">
              <w:rPr>
                <w:sz w:val="16"/>
                <w:szCs w:val="16"/>
              </w:rPr>
              <w:t xml:space="preserve"> средняя зарплата </w:t>
            </w:r>
          </w:p>
        </w:tc>
        <w:tc>
          <w:tcPr>
            <w:tcW w:w="1020" w:type="dxa"/>
            <w:tcBorders>
              <w:top w:val="nil"/>
              <w:left w:val="nil"/>
              <w:bottom w:val="single" w:sz="4" w:space="0" w:color="auto"/>
              <w:right w:val="single" w:sz="4" w:space="0" w:color="auto"/>
            </w:tcBorders>
            <w:shd w:val="clear" w:color="auto" w:fill="auto"/>
            <w:noWrap/>
            <w:vAlign w:val="bottom"/>
            <w:hideMark/>
          </w:tcPr>
          <w:p w14:paraId="1E7D6331" w14:textId="77777777" w:rsidR="00234E08" w:rsidRPr="00234E08" w:rsidRDefault="00234E08" w:rsidP="00234E08">
            <w:pPr>
              <w:jc w:val="center"/>
              <w:rPr>
                <w:sz w:val="16"/>
                <w:szCs w:val="16"/>
              </w:rPr>
            </w:pPr>
            <w:r w:rsidRPr="00234E08">
              <w:rPr>
                <w:sz w:val="16"/>
                <w:szCs w:val="16"/>
              </w:rPr>
              <w:t>руб./чел.</w:t>
            </w:r>
          </w:p>
        </w:tc>
        <w:tc>
          <w:tcPr>
            <w:tcW w:w="1456" w:type="dxa"/>
            <w:tcBorders>
              <w:top w:val="nil"/>
              <w:left w:val="nil"/>
              <w:bottom w:val="single" w:sz="4" w:space="0" w:color="auto"/>
              <w:right w:val="single" w:sz="4" w:space="0" w:color="auto"/>
            </w:tcBorders>
            <w:shd w:val="clear" w:color="auto" w:fill="auto"/>
            <w:noWrap/>
            <w:vAlign w:val="center"/>
            <w:hideMark/>
          </w:tcPr>
          <w:p w14:paraId="4B531D7A" w14:textId="77777777" w:rsidR="00234E08" w:rsidRPr="00234E08" w:rsidRDefault="00234E08" w:rsidP="00234E08">
            <w:pPr>
              <w:jc w:val="center"/>
              <w:rPr>
                <w:sz w:val="16"/>
                <w:szCs w:val="16"/>
              </w:rPr>
            </w:pPr>
            <w:r w:rsidRPr="00234E08">
              <w:rPr>
                <w:sz w:val="16"/>
                <w:szCs w:val="16"/>
              </w:rPr>
              <w:t>50 595,18</w:t>
            </w:r>
          </w:p>
        </w:tc>
        <w:tc>
          <w:tcPr>
            <w:tcW w:w="1388" w:type="dxa"/>
            <w:tcBorders>
              <w:top w:val="nil"/>
              <w:left w:val="nil"/>
              <w:bottom w:val="single" w:sz="4" w:space="0" w:color="auto"/>
              <w:right w:val="single" w:sz="4" w:space="0" w:color="auto"/>
            </w:tcBorders>
            <w:shd w:val="clear" w:color="auto" w:fill="auto"/>
            <w:noWrap/>
            <w:vAlign w:val="center"/>
            <w:hideMark/>
          </w:tcPr>
          <w:p w14:paraId="4E9EA085" w14:textId="77777777" w:rsidR="00234E08" w:rsidRPr="00234E08" w:rsidRDefault="00234E08" w:rsidP="00234E08">
            <w:pPr>
              <w:jc w:val="center"/>
              <w:rPr>
                <w:sz w:val="16"/>
                <w:szCs w:val="16"/>
              </w:rPr>
            </w:pPr>
            <w:r w:rsidRPr="00234E08">
              <w:rPr>
                <w:sz w:val="16"/>
                <w:szCs w:val="16"/>
              </w:rPr>
              <w:t>58 024,42</w:t>
            </w:r>
          </w:p>
        </w:tc>
        <w:tc>
          <w:tcPr>
            <w:tcW w:w="1393" w:type="dxa"/>
            <w:tcBorders>
              <w:top w:val="nil"/>
              <w:left w:val="nil"/>
              <w:bottom w:val="single" w:sz="4" w:space="0" w:color="auto"/>
              <w:right w:val="single" w:sz="4" w:space="0" w:color="auto"/>
            </w:tcBorders>
            <w:shd w:val="clear" w:color="auto" w:fill="auto"/>
            <w:noWrap/>
            <w:vAlign w:val="center"/>
            <w:hideMark/>
          </w:tcPr>
          <w:p w14:paraId="3680E7EE" w14:textId="77777777" w:rsidR="00234E08" w:rsidRPr="00234E08" w:rsidRDefault="00234E08" w:rsidP="00234E08">
            <w:pPr>
              <w:jc w:val="center"/>
              <w:rPr>
                <w:sz w:val="16"/>
                <w:szCs w:val="16"/>
              </w:rPr>
            </w:pPr>
            <w:r w:rsidRPr="00234E08">
              <w:rPr>
                <w:sz w:val="16"/>
                <w:szCs w:val="16"/>
              </w:rPr>
              <w:t>53 929,18</w:t>
            </w:r>
          </w:p>
        </w:tc>
        <w:tc>
          <w:tcPr>
            <w:tcW w:w="1393" w:type="dxa"/>
            <w:tcBorders>
              <w:top w:val="nil"/>
              <w:left w:val="nil"/>
              <w:bottom w:val="single" w:sz="4" w:space="0" w:color="auto"/>
              <w:right w:val="single" w:sz="4" w:space="0" w:color="auto"/>
            </w:tcBorders>
            <w:shd w:val="clear" w:color="auto" w:fill="auto"/>
            <w:noWrap/>
            <w:vAlign w:val="center"/>
            <w:hideMark/>
          </w:tcPr>
          <w:p w14:paraId="0A4E7898" w14:textId="77777777" w:rsidR="00234E08" w:rsidRPr="00234E08" w:rsidRDefault="00234E08" w:rsidP="00234E08">
            <w:pPr>
              <w:jc w:val="center"/>
              <w:rPr>
                <w:sz w:val="16"/>
                <w:szCs w:val="16"/>
              </w:rPr>
            </w:pPr>
            <w:r w:rsidRPr="00234E08">
              <w:rPr>
                <w:sz w:val="16"/>
                <w:szCs w:val="16"/>
              </w:rPr>
              <w:t>55 685,65</w:t>
            </w:r>
          </w:p>
        </w:tc>
        <w:tc>
          <w:tcPr>
            <w:tcW w:w="1393" w:type="dxa"/>
            <w:tcBorders>
              <w:top w:val="nil"/>
              <w:left w:val="nil"/>
              <w:bottom w:val="single" w:sz="4" w:space="0" w:color="auto"/>
              <w:right w:val="single" w:sz="4" w:space="0" w:color="auto"/>
            </w:tcBorders>
            <w:shd w:val="clear" w:color="auto" w:fill="auto"/>
            <w:noWrap/>
            <w:vAlign w:val="center"/>
            <w:hideMark/>
          </w:tcPr>
          <w:p w14:paraId="7F751E9B" w14:textId="77777777" w:rsidR="00234E08" w:rsidRPr="00234E08" w:rsidRDefault="00234E08" w:rsidP="00234E08">
            <w:pPr>
              <w:jc w:val="center"/>
              <w:rPr>
                <w:sz w:val="16"/>
                <w:szCs w:val="16"/>
              </w:rPr>
            </w:pPr>
            <w:r w:rsidRPr="00234E08">
              <w:rPr>
                <w:sz w:val="16"/>
                <w:szCs w:val="16"/>
              </w:rPr>
              <w:t>57 333,95</w:t>
            </w:r>
          </w:p>
        </w:tc>
        <w:tc>
          <w:tcPr>
            <w:tcW w:w="1716" w:type="dxa"/>
            <w:tcBorders>
              <w:top w:val="nil"/>
              <w:left w:val="nil"/>
              <w:bottom w:val="single" w:sz="4" w:space="0" w:color="auto"/>
              <w:right w:val="single" w:sz="4" w:space="0" w:color="auto"/>
            </w:tcBorders>
            <w:shd w:val="clear" w:color="auto" w:fill="auto"/>
            <w:noWrap/>
            <w:vAlign w:val="center"/>
            <w:hideMark/>
          </w:tcPr>
          <w:p w14:paraId="4B2413C6" w14:textId="77777777" w:rsidR="00234E08" w:rsidRPr="00234E08" w:rsidRDefault="00234E08" w:rsidP="00234E08">
            <w:pPr>
              <w:jc w:val="center"/>
              <w:rPr>
                <w:sz w:val="16"/>
                <w:szCs w:val="16"/>
              </w:rPr>
            </w:pPr>
            <w:r w:rsidRPr="00234E08">
              <w:rPr>
                <w:sz w:val="16"/>
                <w:szCs w:val="16"/>
              </w:rPr>
              <w:t>6,59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2176952" w14:textId="77777777" w:rsidR="00234E08" w:rsidRPr="00234E08" w:rsidRDefault="00234E08" w:rsidP="00234E08">
            <w:pPr>
              <w:jc w:val="center"/>
              <w:rPr>
                <w:b/>
                <w:bCs/>
                <w:sz w:val="16"/>
                <w:szCs w:val="16"/>
              </w:rPr>
            </w:pPr>
            <w:r w:rsidRPr="00234E08">
              <w:rPr>
                <w:b/>
                <w:bCs/>
                <w:sz w:val="16"/>
                <w:szCs w:val="16"/>
              </w:rPr>
              <w:t>-4 095,24</w:t>
            </w:r>
          </w:p>
        </w:tc>
      </w:tr>
      <w:tr w:rsidR="00234E08" w:rsidRPr="00234E08" w14:paraId="6501FA8F"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34DA5D95"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844DA1F"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4470AB8E" w14:textId="77777777" w:rsidR="00234E08" w:rsidRPr="00234E08" w:rsidRDefault="00234E08" w:rsidP="00234E08">
            <w:pPr>
              <w:rPr>
                <w:sz w:val="16"/>
                <w:szCs w:val="16"/>
              </w:rPr>
            </w:pPr>
            <w:r w:rsidRPr="00234E08">
              <w:rPr>
                <w:sz w:val="16"/>
                <w:szCs w:val="16"/>
              </w:rPr>
              <w:t xml:space="preserve"> в том числе ППП</w:t>
            </w:r>
          </w:p>
        </w:tc>
        <w:tc>
          <w:tcPr>
            <w:tcW w:w="1020" w:type="dxa"/>
            <w:tcBorders>
              <w:top w:val="nil"/>
              <w:left w:val="nil"/>
              <w:bottom w:val="single" w:sz="4" w:space="0" w:color="auto"/>
              <w:right w:val="single" w:sz="4" w:space="0" w:color="auto"/>
            </w:tcBorders>
            <w:shd w:val="clear" w:color="auto" w:fill="auto"/>
            <w:noWrap/>
            <w:vAlign w:val="bottom"/>
            <w:hideMark/>
          </w:tcPr>
          <w:p w14:paraId="31724DB0" w14:textId="77777777" w:rsidR="00234E08" w:rsidRPr="00234E08" w:rsidRDefault="00234E08" w:rsidP="00234E08">
            <w:pPr>
              <w:jc w:val="center"/>
              <w:rPr>
                <w:sz w:val="16"/>
                <w:szCs w:val="16"/>
              </w:rPr>
            </w:pPr>
            <w:r w:rsidRPr="00234E08">
              <w:rPr>
                <w:sz w:val="16"/>
                <w:szCs w:val="16"/>
              </w:rPr>
              <w:t>руб./чел.</w:t>
            </w:r>
          </w:p>
        </w:tc>
        <w:tc>
          <w:tcPr>
            <w:tcW w:w="1456" w:type="dxa"/>
            <w:tcBorders>
              <w:top w:val="nil"/>
              <w:left w:val="nil"/>
              <w:bottom w:val="single" w:sz="4" w:space="0" w:color="auto"/>
              <w:right w:val="single" w:sz="4" w:space="0" w:color="auto"/>
            </w:tcBorders>
            <w:shd w:val="clear" w:color="auto" w:fill="auto"/>
            <w:noWrap/>
            <w:vAlign w:val="center"/>
            <w:hideMark/>
          </w:tcPr>
          <w:p w14:paraId="091B3062"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731BD21A" w14:textId="77777777" w:rsidR="00234E08" w:rsidRPr="00234E08" w:rsidRDefault="00234E08" w:rsidP="00234E08">
            <w:pPr>
              <w:jc w:val="center"/>
              <w:rPr>
                <w:b/>
                <w:bCs/>
                <w:sz w:val="16"/>
                <w:szCs w:val="16"/>
              </w:rPr>
            </w:pPr>
            <w:r w:rsidRPr="00234E08">
              <w:rPr>
                <w:b/>
                <w:bCs/>
                <w:sz w:val="16"/>
                <w:szCs w:val="16"/>
              </w:rPr>
              <w:t>54 310,35</w:t>
            </w:r>
          </w:p>
        </w:tc>
        <w:tc>
          <w:tcPr>
            <w:tcW w:w="1393" w:type="dxa"/>
            <w:tcBorders>
              <w:top w:val="nil"/>
              <w:left w:val="nil"/>
              <w:bottom w:val="single" w:sz="4" w:space="0" w:color="auto"/>
              <w:right w:val="single" w:sz="4" w:space="0" w:color="auto"/>
            </w:tcBorders>
            <w:shd w:val="clear" w:color="auto" w:fill="auto"/>
            <w:noWrap/>
            <w:vAlign w:val="center"/>
            <w:hideMark/>
          </w:tcPr>
          <w:p w14:paraId="0D58199F"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7DBAB14"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13EC83B"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3094281F"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ED3F8F1"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530FD005" w14:textId="77777777" w:rsidTr="00BD168F">
        <w:trPr>
          <w:trHeight w:val="1290"/>
          <w:jc w:val="center"/>
        </w:trPr>
        <w:tc>
          <w:tcPr>
            <w:tcW w:w="140" w:type="dxa"/>
            <w:tcBorders>
              <w:top w:val="nil"/>
              <w:left w:val="nil"/>
              <w:bottom w:val="nil"/>
              <w:right w:val="nil"/>
            </w:tcBorders>
            <w:shd w:val="clear" w:color="auto" w:fill="auto"/>
            <w:noWrap/>
            <w:vAlign w:val="bottom"/>
            <w:hideMark/>
          </w:tcPr>
          <w:p w14:paraId="17F624F5"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8F478C9" w14:textId="77777777" w:rsidR="00234E08" w:rsidRPr="00234E08" w:rsidRDefault="00234E08" w:rsidP="00234E08">
            <w:pPr>
              <w:jc w:val="center"/>
              <w:rPr>
                <w:b/>
                <w:bCs/>
                <w:sz w:val="16"/>
                <w:szCs w:val="16"/>
              </w:rPr>
            </w:pPr>
            <w:r w:rsidRPr="00234E08">
              <w:rPr>
                <w:b/>
                <w:bCs/>
                <w:sz w:val="16"/>
                <w:szCs w:val="16"/>
              </w:rPr>
              <w:t>4</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5CA902F" w14:textId="77777777" w:rsidR="00234E08" w:rsidRPr="00234E08" w:rsidRDefault="00234E08" w:rsidP="00234E08">
            <w:pPr>
              <w:rPr>
                <w:b/>
                <w:bCs/>
                <w:sz w:val="16"/>
                <w:szCs w:val="16"/>
              </w:rPr>
            </w:pPr>
            <w:r w:rsidRPr="00234E08">
              <w:rPr>
                <w:b/>
                <w:bCs/>
                <w:sz w:val="16"/>
                <w:szCs w:val="16"/>
              </w:rPr>
              <w:t xml:space="preserve"> Расходы на выполнение работ и услуг производственного  характера, выполняемых по договорам со сторонними организациями,услуги собственных подразделений предпр-я, общехозяйственные</w:t>
            </w:r>
          </w:p>
        </w:tc>
        <w:tc>
          <w:tcPr>
            <w:tcW w:w="1020" w:type="dxa"/>
            <w:tcBorders>
              <w:top w:val="nil"/>
              <w:left w:val="nil"/>
              <w:bottom w:val="single" w:sz="4" w:space="0" w:color="auto"/>
              <w:right w:val="single" w:sz="4" w:space="0" w:color="auto"/>
            </w:tcBorders>
            <w:shd w:val="clear" w:color="auto" w:fill="auto"/>
            <w:noWrap/>
            <w:vAlign w:val="center"/>
            <w:hideMark/>
          </w:tcPr>
          <w:p w14:paraId="370A3AC2"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1E7CFC98" w14:textId="77777777" w:rsidR="00234E08" w:rsidRPr="00234E08" w:rsidRDefault="00234E08" w:rsidP="00234E08">
            <w:pPr>
              <w:jc w:val="center"/>
              <w:rPr>
                <w:b/>
                <w:bCs/>
                <w:sz w:val="16"/>
                <w:szCs w:val="16"/>
              </w:rPr>
            </w:pPr>
            <w:r w:rsidRPr="00234E08">
              <w:rPr>
                <w:b/>
                <w:bCs/>
                <w:sz w:val="16"/>
                <w:szCs w:val="16"/>
              </w:rPr>
              <w:t>141 972,21</w:t>
            </w:r>
          </w:p>
        </w:tc>
        <w:tc>
          <w:tcPr>
            <w:tcW w:w="1388" w:type="dxa"/>
            <w:tcBorders>
              <w:top w:val="nil"/>
              <w:left w:val="nil"/>
              <w:bottom w:val="single" w:sz="4" w:space="0" w:color="auto"/>
              <w:right w:val="single" w:sz="4" w:space="0" w:color="auto"/>
            </w:tcBorders>
            <w:shd w:val="clear" w:color="auto" w:fill="auto"/>
            <w:noWrap/>
            <w:vAlign w:val="center"/>
            <w:hideMark/>
          </w:tcPr>
          <w:p w14:paraId="3BF31E13" w14:textId="77777777" w:rsidR="00234E08" w:rsidRPr="00234E08" w:rsidRDefault="00234E08" w:rsidP="00234E08">
            <w:pPr>
              <w:jc w:val="center"/>
              <w:rPr>
                <w:b/>
                <w:bCs/>
                <w:sz w:val="16"/>
                <w:szCs w:val="16"/>
              </w:rPr>
            </w:pPr>
            <w:r w:rsidRPr="00234E08">
              <w:rPr>
                <w:b/>
                <w:bCs/>
                <w:sz w:val="16"/>
                <w:szCs w:val="16"/>
              </w:rPr>
              <w:t>186 412,99</w:t>
            </w:r>
          </w:p>
        </w:tc>
        <w:tc>
          <w:tcPr>
            <w:tcW w:w="1393" w:type="dxa"/>
            <w:tcBorders>
              <w:top w:val="nil"/>
              <w:left w:val="nil"/>
              <w:bottom w:val="single" w:sz="4" w:space="0" w:color="auto"/>
              <w:right w:val="single" w:sz="4" w:space="0" w:color="auto"/>
            </w:tcBorders>
            <w:shd w:val="clear" w:color="auto" w:fill="auto"/>
            <w:noWrap/>
            <w:vAlign w:val="center"/>
            <w:hideMark/>
          </w:tcPr>
          <w:p w14:paraId="78D583FC" w14:textId="77777777" w:rsidR="00234E08" w:rsidRPr="00234E08" w:rsidRDefault="00234E08" w:rsidP="00234E08">
            <w:pPr>
              <w:jc w:val="center"/>
              <w:rPr>
                <w:b/>
                <w:bCs/>
                <w:sz w:val="16"/>
                <w:szCs w:val="16"/>
              </w:rPr>
            </w:pPr>
            <w:r w:rsidRPr="00234E08">
              <w:rPr>
                <w:b/>
                <w:bCs/>
                <w:sz w:val="16"/>
                <w:szCs w:val="16"/>
              </w:rPr>
              <w:t>157 875,47</w:t>
            </w:r>
          </w:p>
        </w:tc>
        <w:tc>
          <w:tcPr>
            <w:tcW w:w="1393" w:type="dxa"/>
            <w:tcBorders>
              <w:top w:val="nil"/>
              <w:left w:val="nil"/>
              <w:bottom w:val="single" w:sz="4" w:space="0" w:color="auto"/>
              <w:right w:val="single" w:sz="4" w:space="0" w:color="auto"/>
            </w:tcBorders>
            <w:shd w:val="clear" w:color="auto" w:fill="auto"/>
            <w:noWrap/>
            <w:vAlign w:val="center"/>
            <w:hideMark/>
          </w:tcPr>
          <w:p w14:paraId="32354685" w14:textId="77777777" w:rsidR="00234E08" w:rsidRPr="00234E08" w:rsidRDefault="00234E08" w:rsidP="00234E08">
            <w:pPr>
              <w:jc w:val="center"/>
              <w:rPr>
                <w:b/>
                <w:bCs/>
                <w:sz w:val="16"/>
                <w:szCs w:val="16"/>
              </w:rPr>
            </w:pPr>
            <w:r w:rsidRPr="00234E08">
              <w:rPr>
                <w:b/>
                <w:bCs/>
                <w:sz w:val="16"/>
                <w:szCs w:val="16"/>
              </w:rPr>
              <w:t>163 017,47</w:t>
            </w:r>
          </w:p>
        </w:tc>
        <w:tc>
          <w:tcPr>
            <w:tcW w:w="1393" w:type="dxa"/>
            <w:tcBorders>
              <w:top w:val="nil"/>
              <w:left w:val="nil"/>
              <w:bottom w:val="single" w:sz="4" w:space="0" w:color="auto"/>
              <w:right w:val="single" w:sz="4" w:space="0" w:color="auto"/>
            </w:tcBorders>
            <w:shd w:val="clear" w:color="auto" w:fill="auto"/>
            <w:noWrap/>
            <w:vAlign w:val="center"/>
            <w:hideMark/>
          </w:tcPr>
          <w:p w14:paraId="40DF2C6A" w14:textId="77777777" w:rsidR="00234E08" w:rsidRPr="00234E08" w:rsidRDefault="00234E08" w:rsidP="00234E08">
            <w:pPr>
              <w:jc w:val="center"/>
              <w:rPr>
                <w:b/>
                <w:bCs/>
                <w:sz w:val="16"/>
                <w:szCs w:val="16"/>
              </w:rPr>
            </w:pPr>
            <w:r w:rsidRPr="00234E08">
              <w:rPr>
                <w:b/>
                <w:bCs/>
                <w:sz w:val="16"/>
                <w:szCs w:val="16"/>
              </w:rPr>
              <w:t>167 842,79</w:t>
            </w:r>
          </w:p>
        </w:tc>
        <w:tc>
          <w:tcPr>
            <w:tcW w:w="1716" w:type="dxa"/>
            <w:tcBorders>
              <w:top w:val="nil"/>
              <w:left w:val="nil"/>
              <w:bottom w:val="single" w:sz="4" w:space="0" w:color="auto"/>
              <w:right w:val="single" w:sz="4" w:space="0" w:color="auto"/>
            </w:tcBorders>
            <w:shd w:val="clear" w:color="auto" w:fill="auto"/>
            <w:noWrap/>
            <w:vAlign w:val="center"/>
            <w:hideMark/>
          </w:tcPr>
          <w:p w14:paraId="4CB7BF04" w14:textId="77777777" w:rsidR="00234E08" w:rsidRPr="00234E08" w:rsidRDefault="00234E08" w:rsidP="00234E08">
            <w:pPr>
              <w:jc w:val="center"/>
              <w:rPr>
                <w:b/>
                <w:bCs/>
                <w:sz w:val="16"/>
                <w:szCs w:val="16"/>
              </w:rPr>
            </w:pPr>
            <w:r w:rsidRPr="00234E08">
              <w:rPr>
                <w:b/>
                <w:bCs/>
                <w:sz w:val="16"/>
                <w:szCs w:val="16"/>
              </w:rPr>
              <w:t>11,20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027D47F" w14:textId="77777777" w:rsidR="00234E08" w:rsidRPr="00234E08" w:rsidRDefault="00234E08" w:rsidP="00234E08">
            <w:pPr>
              <w:jc w:val="center"/>
              <w:rPr>
                <w:b/>
                <w:bCs/>
                <w:sz w:val="16"/>
                <w:szCs w:val="16"/>
              </w:rPr>
            </w:pPr>
            <w:r w:rsidRPr="00234E08">
              <w:rPr>
                <w:b/>
                <w:bCs/>
                <w:sz w:val="16"/>
                <w:szCs w:val="16"/>
              </w:rPr>
              <w:t>-28 537,52</w:t>
            </w:r>
          </w:p>
        </w:tc>
      </w:tr>
      <w:tr w:rsidR="00234E08" w:rsidRPr="00234E08" w14:paraId="51BD2ECB" w14:textId="77777777" w:rsidTr="00BD168F">
        <w:trPr>
          <w:trHeight w:val="720"/>
          <w:jc w:val="center"/>
        </w:trPr>
        <w:tc>
          <w:tcPr>
            <w:tcW w:w="140" w:type="dxa"/>
            <w:tcBorders>
              <w:top w:val="nil"/>
              <w:left w:val="nil"/>
              <w:bottom w:val="nil"/>
              <w:right w:val="nil"/>
            </w:tcBorders>
            <w:shd w:val="clear" w:color="auto" w:fill="auto"/>
            <w:noWrap/>
            <w:vAlign w:val="bottom"/>
            <w:hideMark/>
          </w:tcPr>
          <w:p w14:paraId="20AC3F63"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B087E34" w14:textId="77777777" w:rsidR="00234E08" w:rsidRPr="00234E08" w:rsidRDefault="00234E08" w:rsidP="00234E08">
            <w:pPr>
              <w:jc w:val="center"/>
              <w:rPr>
                <w:b/>
                <w:bCs/>
                <w:sz w:val="16"/>
                <w:szCs w:val="16"/>
              </w:rPr>
            </w:pPr>
            <w:r w:rsidRPr="00234E08">
              <w:rPr>
                <w:b/>
                <w:bCs/>
                <w:sz w:val="16"/>
                <w:szCs w:val="16"/>
              </w:rPr>
              <w:t>5</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FDE3E12" w14:textId="77777777" w:rsidR="00234E08" w:rsidRPr="00234E08" w:rsidRDefault="00234E08" w:rsidP="00234E08">
            <w:pPr>
              <w:rPr>
                <w:b/>
                <w:bCs/>
                <w:sz w:val="16"/>
                <w:szCs w:val="16"/>
              </w:rPr>
            </w:pPr>
            <w:r w:rsidRPr="00234E08">
              <w:rPr>
                <w:b/>
                <w:bCs/>
                <w:sz w:val="16"/>
                <w:szCs w:val="16"/>
              </w:rPr>
              <w:t xml:space="preserve"> Расходы на оплату иных работ и услуг, выполняемых по договорам  с организациями, включая:</w:t>
            </w:r>
          </w:p>
        </w:tc>
        <w:tc>
          <w:tcPr>
            <w:tcW w:w="1020" w:type="dxa"/>
            <w:tcBorders>
              <w:top w:val="nil"/>
              <w:left w:val="nil"/>
              <w:bottom w:val="single" w:sz="4" w:space="0" w:color="auto"/>
              <w:right w:val="single" w:sz="4" w:space="0" w:color="auto"/>
            </w:tcBorders>
            <w:shd w:val="clear" w:color="auto" w:fill="auto"/>
            <w:noWrap/>
            <w:vAlign w:val="center"/>
            <w:hideMark/>
          </w:tcPr>
          <w:p w14:paraId="6C0026AE"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5CD8E1DD" w14:textId="77777777" w:rsidR="00234E08" w:rsidRPr="00234E08" w:rsidRDefault="00234E08" w:rsidP="00234E08">
            <w:pPr>
              <w:jc w:val="center"/>
              <w:rPr>
                <w:b/>
                <w:bCs/>
                <w:sz w:val="16"/>
                <w:szCs w:val="16"/>
              </w:rPr>
            </w:pPr>
            <w:r w:rsidRPr="00234E08">
              <w:rPr>
                <w:b/>
                <w:bCs/>
                <w:sz w:val="16"/>
                <w:szCs w:val="16"/>
              </w:rPr>
              <w:t>14 114,96</w:t>
            </w:r>
          </w:p>
        </w:tc>
        <w:tc>
          <w:tcPr>
            <w:tcW w:w="1388" w:type="dxa"/>
            <w:tcBorders>
              <w:top w:val="nil"/>
              <w:left w:val="nil"/>
              <w:bottom w:val="single" w:sz="4" w:space="0" w:color="auto"/>
              <w:right w:val="single" w:sz="4" w:space="0" w:color="auto"/>
            </w:tcBorders>
            <w:shd w:val="clear" w:color="auto" w:fill="auto"/>
            <w:noWrap/>
            <w:vAlign w:val="center"/>
            <w:hideMark/>
          </w:tcPr>
          <w:p w14:paraId="075DB07B" w14:textId="77777777" w:rsidR="00234E08" w:rsidRPr="00234E08" w:rsidRDefault="00234E08" w:rsidP="00234E08">
            <w:pPr>
              <w:jc w:val="center"/>
              <w:rPr>
                <w:b/>
                <w:bCs/>
                <w:sz w:val="16"/>
                <w:szCs w:val="16"/>
              </w:rPr>
            </w:pPr>
            <w:r w:rsidRPr="00234E08">
              <w:rPr>
                <w:b/>
                <w:bCs/>
                <w:sz w:val="16"/>
                <w:szCs w:val="16"/>
              </w:rPr>
              <w:t>14 128,65</w:t>
            </w:r>
          </w:p>
        </w:tc>
        <w:tc>
          <w:tcPr>
            <w:tcW w:w="1393" w:type="dxa"/>
            <w:tcBorders>
              <w:top w:val="nil"/>
              <w:left w:val="nil"/>
              <w:bottom w:val="single" w:sz="4" w:space="0" w:color="auto"/>
              <w:right w:val="single" w:sz="4" w:space="0" w:color="auto"/>
            </w:tcBorders>
            <w:shd w:val="clear" w:color="auto" w:fill="auto"/>
            <w:noWrap/>
            <w:vAlign w:val="center"/>
            <w:hideMark/>
          </w:tcPr>
          <w:p w14:paraId="30482651" w14:textId="77777777" w:rsidR="00234E08" w:rsidRPr="00234E08" w:rsidRDefault="00234E08" w:rsidP="00234E08">
            <w:pPr>
              <w:jc w:val="center"/>
              <w:rPr>
                <w:b/>
                <w:bCs/>
                <w:sz w:val="16"/>
                <w:szCs w:val="16"/>
              </w:rPr>
            </w:pPr>
            <w:r w:rsidRPr="00234E08">
              <w:rPr>
                <w:b/>
                <w:bCs/>
                <w:sz w:val="16"/>
                <w:szCs w:val="16"/>
              </w:rPr>
              <w:t>13 511,08</w:t>
            </w:r>
          </w:p>
        </w:tc>
        <w:tc>
          <w:tcPr>
            <w:tcW w:w="1393" w:type="dxa"/>
            <w:tcBorders>
              <w:top w:val="nil"/>
              <w:left w:val="nil"/>
              <w:bottom w:val="single" w:sz="4" w:space="0" w:color="auto"/>
              <w:right w:val="single" w:sz="4" w:space="0" w:color="auto"/>
            </w:tcBorders>
            <w:shd w:val="clear" w:color="auto" w:fill="auto"/>
            <w:noWrap/>
            <w:vAlign w:val="center"/>
            <w:hideMark/>
          </w:tcPr>
          <w:p w14:paraId="5AF2BDC7" w14:textId="77777777" w:rsidR="00234E08" w:rsidRPr="00234E08" w:rsidRDefault="00234E08" w:rsidP="00234E08">
            <w:pPr>
              <w:jc w:val="center"/>
              <w:rPr>
                <w:b/>
                <w:bCs/>
                <w:sz w:val="16"/>
                <w:szCs w:val="16"/>
              </w:rPr>
            </w:pPr>
            <w:r w:rsidRPr="00234E08">
              <w:rPr>
                <w:b/>
                <w:bCs/>
                <w:sz w:val="16"/>
                <w:szCs w:val="16"/>
              </w:rPr>
              <w:t>13 951,14</w:t>
            </w:r>
          </w:p>
        </w:tc>
        <w:tc>
          <w:tcPr>
            <w:tcW w:w="1393" w:type="dxa"/>
            <w:tcBorders>
              <w:top w:val="nil"/>
              <w:left w:val="nil"/>
              <w:bottom w:val="single" w:sz="4" w:space="0" w:color="auto"/>
              <w:right w:val="single" w:sz="4" w:space="0" w:color="auto"/>
            </w:tcBorders>
            <w:shd w:val="clear" w:color="auto" w:fill="auto"/>
            <w:noWrap/>
            <w:vAlign w:val="center"/>
            <w:hideMark/>
          </w:tcPr>
          <w:p w14:paraId="2D6758A8" w14:textId="77777777" w:rsidR="00234E08" w:rsidRPr="00234E08" w:rsidRDefault="00234E08" w:rsidP="00234E08">
            <w:pPr>
              <w:jc w:val="center"/>
              <w:rPr>
                <w:b/>
                <w:bCs/>
                <w:sz w:val="16"/>
                <w:szCs w:val="16"/>
              </w:rPr>
            </w:pPr>
            <w:r w:rsidRPr="00234E08">
              <w:rPr>
                <w:b/>
                <w:bCs/>
                <w:sz w:val="16"/>
                <w:szCs w:val="16"/>
              </w:rPr>
              <w:t>14 364,09</w:t>
            </w:r>
          </w:p>
        </w:tc>
        <w:tc>
          <w:tcPr>
            <w:tcW w:w="1716" w:type="dxa"/>
            <w:tcBorders>
              <w:top w:val="nil"/>
              <w:left w:val="nil"/>
              <w:bottom w:val="single" w:sz="4" w:space="0" w:color="auto"/>
              <w:right w:val="single" w:sz="4" w:space="0" w:color="auto"/>
            </w:tcBorders>
            <w:shd w:val="clear" w:color="auto" w:fill="auto"/>
            <w:noWrap/>
            <w:vAlign w:val="center"/>
            <w:hideMark/>
          </w:tcPr>
          <w:p w14:paraId="70C0E4F1" w14:textId="77777777" w:rsidR="00234E08" w:rsidRPr="00234E08" w:rsidRDefault="00234E08" w:rsidP="00234E08">
            <w:pPr>
              <w:jc w:val="center"/>
              <w:rPr>
                <w:b/>
                <w:bCs/>
                <w:sz w:val="16"/>
                <w:szCs w:val="16"/>
              </w:rPr>
            </w:pPr>
            <w:r w:rsidRPr="00234E08">
              <w:rPr>
                <w:b/>
                <w:bCs/>
                <w:sz w:val="16"/>
                <w:szCs w:val="16"/>
              </w:rPr>
              <w:t>-4,28</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31BEF6E" w14:textId="77777777" w:rsidR="00234E08" w:rsidRPr="00234E08" w:rsidRDefault="00234E08" w:rsidP="00234E08">
            <w:pPr>
              <w:jc w:val="center"/>
              <w:rPr>
                <w:b/>
                <w:bCs/>
                <w:sz w:val="16"/>
                <w:szCs w:val="16"/>
              </w:rPr>
            </w:pPr>
            <w:r w:rsidRPr="00234E08">
              <w:rPr>
                <w:b/>
                <w:bCs/>
                <w:sz w:val="16"/>
                <w:szCs w:val="16"/>
              </w:rPr>
              <w:t>-617,57</w:t>
            </w:r>
          </w:p>
        </w:tc>
      </w:tr>
      <w:tr w:rsidR="00234E08" w:rsidRPr="00234E08" w14:paraId="689925AB"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61B907CC"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26D0616" w14:textId="77777777" w:rsidR="00234E08" w:rsidRPr="00234E08" w:rsidRDefault="00234E08" w:rsidP="00234E08">
            <w:pPr>
              <w:jc w:val="center"/>
              <w:rPr>
                <w:sz w:val="16"/>
                <w:szCs w:val="16"/>
              </w:rPr>
            </w:pPr>
            <w:r w:rsidRPr="00234E08">
              <w:rPr>
                <w:sz w:val="16"/>
                <w:szCs w:val="16"/>
              </w:rPr>
              <w:t>6</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B8F3FD2" w14:textId="77777777" w:rsidR="00234E08" w:rsidRPr="00234E08" w:rsidRDefault="00234E08" w:rsidP="00234E08">
            <w:pPr>
              <w:rPr>
                <w:sz w:val="16"/>
                <w:szCs w:val="16"/>
              </w:rPr>
            </w:pPr>
            <w:r w:rsidRPr="00234E08">
              <w:rPr>
                <w:sz w:val="16"/>
                <w:szCs w:val="16"/>
              </w:rPr>
              <w:t xml:space="preserve"> - расходы на оплату услуг связи</w:t>
            </w:r>
          </w:p>
        </w:tc>
        <w:tc>
          <w:tcPr>
            <w:tcW w:w="1020" w:type="dxa"/>
            <w:tcBorders>
              <w:top w:val="nil"/>
              <w:left w:val="nil"/>
              <w:bottom w:val="single" w:sz="4" w:space="0" w:color="auto"/>
              <w:right w:val="single" w:sz="4" w:space="0" w:color="auto"/>
            </w:tcBorders>
            <w:shd w:val="clear" w:color="auto" w:fill="auto"/>
            <w:noWrap/>
            <w:vAlign w:val="bottom"/>
            <w:hideMark/>
          </w:tcPr>
          <w:p w14:paraId="41906695"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5BBC2F61" w14:textId="77777777" w:rsidR="00234E08" w:rsidRPr="00234E08" w:rsidRDefault="00234E08" w:rsidP="00234E08">
            <w:pPr>
              <w:jc w:val="center"/>
              <w:rPr>
                <w:b/>
                <w:bCs/>
                <w:sz w:val="16"/>
                <w:szCs w:val="16"/>
              </w:rPr>
            </w:pPr>
            <w:r w:rsidRPr="00234E08">
              <w:rPr>
                <w:b/>
                <w:bCs/>
                <w:sz w:val="16"/>
                <w:szCs w:val="16"/>
              </w:rPr>
              <w:t>779,47</w:t>
            </w:r>
          </w:p>
        </w:tc>
        <w:tc>
          <w:tcPr>
            <w:tcW w:w="1388" w:type="dxa"/>
            <w:tcBorders>
              <w:top w:val="nil"/>
              <w:left w:val="nil"/>
              <w:bottom w:val="single" w:sz="4" w:space="0" w:color="auto"/>
              <w:right w:val="single" w:sz="4" w:space="0" w:color="auto"/>
            </w:tcBorders>
            <w:shd w:val="clear" w:color="auto" w:fill="auto"/>
            <w:noWrap/>
            <w:vAlign w:val="center"/>
            <w:hideMark/>
          </w:tcPr>
          <w:p w14:paraId="5D72807E" w14:textId="77777777" w:rsidR="00234E08" w:rsidRPr="00234E08" w:rsidRDefault="00234E08" w:rsidP="00234E08">
            <w:pPr>
              <w:jc w:val="center"/>
              <w:rPr>
                <w:b/>
                <w:bCs/>
                <w:sz w:val="16"/>
                <w:szCs w:val="16"/>
              </w:rPr>
            </w:pPr>
            <w:r w:rsidRPr="00234E08">
              <w:rPr>
                <w:b/>
                <w:bCs/>
                <w:sz w:val="16"/>
                <w:szCs w:val="16"/>
              </w:rPr>
              <w:t>1 150,33</w:t>
            </w:r>
          </w:p>
        </w:tc>
        <w:tc>
          <w:tcPr>
            <w:tcW w:w="1393" w:type="dxa"/>
            <w:tcBorders>
              <w:top w:val="nil"/>
              <w:left w:val="nil"/>
              <w:bottom w:val="single" w:sz="4" w:space="0" w:color="auto"/>
              <w:right w:val="single" w:sz="4" w:space="0" w:color="auto"/>
            </w:tcBorders>
            <w:shd w:val="clear" w:color="auto" w:fill="auto"/>
            <w:noWrap/>
            <w:vAlign w:val="center"/>
            <w:hideMark/>
          </w:tcPr>
          <w:p w14:paraId="0CB83CF7" w14:textId="77777777" w:rsidR="00234E08" w:rsidRPr="00234E08" w:rsidRDefault="00234E08" w:rsidP="00234E08">
            <w:pPr>
              <w:jc w:val="center"/>
              <w:rPr>
                <w:b/>
                <w:bCs/>
                <w:sz w:val="16"/>
                <w:szCs w:val="16"/>
              </w:rPr>
            </w:pPr>
            <w:r w:rsidRPr="00234E08">
              <w:rPr>
                <w:b/>
                <w:bCs/>
                <w:sz w:val="16"/>
                <w:szCs w:val="16"/>
              </w:rPr>
              <w:t>824,68</w:t>
            </w:r>
          </w:p>
        </w:tc>
        <w:tc>
          <w:tcPr>
            <w:tcW w:w="1393" w:type="dxa"/>
            <w:tcBorders>
              <w:top w:val="nil"/>
              <w:left w:val="nil"/>
              <w:bottom w:val="single" w:sz="4" w:space="0" w:color="auto"/>
              <w:right w:val="single" w:sz="4" w:space="0" w:color="auto"/>
            </w:tcBorders>
            <w:shd w:val="clear" w:color="auto" w:fill="auto"/>
            <w:noWrap/>
            <w:vAlign w:val="center"/>
            <w:hideMark/>
          </w:tcPr>
          <w:p w14:paraId="13078562" w14:textId="77777777" w:rsidR="00234E08" w:rsidRPr="00234E08" w:rsidRDefault="00234E08" w:rsidP="00234E08">
            <w:pPr>
              <w:jc w:val="center"/>
              <w:rPr>
                <w:b/>
                <w:bCs/>
                <w:sz w:val="16"/>
                <w:szCs w:val="16"/>
              </w:rPr>
            </w:pPr>
            <w:r w:rsidRPr="00234E08">
              <w:rPr>
                <w:b/>
                <w:bCs/>
                <w:sz w:val="16"/>
                <w:szCs w:val="16"/>
              </w:rPr>
              <w:t>851,54</w:t>
            </w:r>
          </w:p>
        </w:tc>
        <w:tc>
          <w:tcPr>
            <w:tcW w:w="1393" w:type="dxa"/>
            <w:tcBorders>
              <w:top w:val="nil"/>
              <w:left w:val="nil"/>
              <w:bottom w:val="single" w:sz="4" w:space="0" w:color="auto"/>
              <w:right w:val="single" w:sz="4" w:space="0" w:color="auto"/>
            </w:tcBorders>
            <w:shd w:val="clear" w:color="auto" w:fill="auto"/>
            <w:noWrap/>
            <w:vAlign w:val="center"/>
            <w:hideMark/>
          </w:tcPr>
          <w:p w14:paraId="2294B62D" w14:textId="77777777" w:rsidR="00234E08" w:rsidRPr="00234E08" w:rsidRDefault="00234E08" w:rsidP="00234E08">
            <w:pPr>
              <w:jc w:val="center"/>
              <w:rPr>
                <w:b/>
                <w:bCs/>
                <w:sz w:val="16"/>
                <w:szCs w:val="16"/>
              </w:rPr>
            </w:pPr>
            <w:r w:rsidRPr="00234E08">
              <w:rPr>
                <w:b/>
                <w:bCs/>
                <w:sz w:val="16"/>
                <w:szCs w:val="16"/>
              </w:rPr>
              <w:t>876,74</w:t>
            </w:r>
          </w:p>
        </w:tc>
        <w:tc>
          <w:tcPr>
            <w:tcW w:w="1716" w:type="dxa"/>
            <w:tcBorders>
              <w:top w:val="nil"/>
              <w:left w:val="nil"/>
              <w:bottom w:val="single" w:sz="4" w:space="0" w:color="auto"/>
              <w:right w:val="single" w:sz="4" w:space="0" w:color="auto"/>
            </w:tcBorders>
            <w:shd w:val="clear" w:color="auto" w:fill="auto"/>
            <w:noWrap/>
            <w:vAlign w:val="center"/>
            <w:hideMark/>
          </w:tcPr>
          <w:p w14:paraId="3E1DB151" w14:textId="77777777" w:rsidR="00234E08" w:rsidRPr="00234E08" w:rsidRDefault="00234E08" w:rsidP="00234E08">
            <w:pPr>
              <w:jc w:val="center"/>
              <w:rPr>
                <w:b/>
                <w:bCs/>
                <w:sz w:val="16"/>
                <w:szCs w:val="16"/>
              </w:rPr>
            </w:pPr>
            <w:r w:rsidRPr="00234E08">
              <w:rPr>
                <w:b/>
                <w:bCs/>
                <w:sz w:val="16"/>
                <w:szCs w:val="16"/>
              </w:rPr>
              <w:t>5,80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4284985" w14:textId="77777777" w:rsidR="00234E08" w:rsidRPr="00234E08" w:rsidRDefault="00234E08" w:rsidP="00234E08">
            <w:pPr>
              <w:jc w:val="center"/>
              <w:rPr>
                <w:b/>
                <w:bCs/>
                <w:sz w:val="16"/>
                <w:szCs w:val="16"/>
              </w:rPr>
            </w:pPr>
            <w:r w:rsidRPr="00234E08">
              <w:rPr>
                <w:b/>
                <w:bCs/>
                <w:sz w:val="16"/>
                <w:szCs w:val="16"/>
              </w:rPr>
              <w:t>-325,65</w:t>
            </w:r>
          </w:p>
        </w:tc>
      </w:tr>
      <w:tr w:rsidR="00234E08" w:rsidRPr="00234E08" w14:paraId="70D86997"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5646ED5B"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A0CACE6" w14:textId="77777777" w:rsidR="00234E08" w:rsidRPr="00234E08" w:rsidRDefault="00234E08" w:rsidP="00234E08">
            <w:pPr>
              <w:jc w:val="center"/>
              <w:rPr>
                <w:sz w:val="16"/>
                <w:szCs w:val="16"/>
              </w:rPr>
            </w:pPr>
            <w:r w:rsidRPr="00234E08">
              <w:rPr>
                <w:sz w:val="16"/>
                <w:szCs w:val="16"/>
              </w:rPr>
              <w:t>7</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351E286" w14:textId="77777777" w:rsidR="00234E08" w:rsidRPr="00234E08" w:rsidRDefault="00234E08" w:rsidP="00234E08">
            <w:pPr>
              <w:rPr>
                <w:sz w:val="16"/>
                <w:szCs w:val="16"/>
              </w:rPr>
            </w:pPr>
            <w:r w:rsidRPr="00234E08">
              <w:rPr>
                <w:sz w:val="16"/>
                <w:szCs w:val="16"/>
              </w:rPr>
              <w:t xml:space="preserve"> - расходы на оплату услуг охраны</w:t>
            </w:r>
          </w:p>
        </w:tc>
        <w:tc>
          <w:tcPr>
            <w:tcW w:w="1020" w:type="dxa"/>
            <w:tcBorders>
              <w:top w:val="nil"/>
              <w:left w:val="nil"/>
              <w:bottom w:val="single" w:sz="4" w:space="0" w:color="auto"/>
              <w:right w:val="single" w:sz="4" w:space="0" w:color="auto"/>
            </w:tcBorders>
            <w:shd w:val="clear" w:color="auto" w:fill="auto"/>
            <w:noWrap/>
            <w:vAlign w:val="bottom"/>
            <w:hideMark/>
          </w:tcPr>
          <w:p w14:paraId="076C08F9"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56A0E736" w14:textId="77777777" w:rsidR="00234E08" w:rsidRPr="00234E08" w:rsidRDefault="00234E08" w:rsidP="00234E08">
            <w:pPr>
              <w:jc w:val="center"/>
              <w:rPr>
                <w:b/>
                <w:bCs/>
                <w:sz w:val="16"/>
                <w:szCs w:val="16"/>
              </w:rPr>
            </w:pPr>
            <w:r w:rsidRPr="00234E08">
              <w:rPr>
                <w:b/>
                <w:bCs/>
                <w:sz w:val="16"/>
                <w:szCs w:val="16"/>
              </w:rPr>
              <w:t>554,61</w:t>
            </w:r>
          </w:p>
        </w:tc>
        <w:tc>
          <w:tcPr>
            <w:tcW w:w="1388" w:type="dxa"/>
            <w:tcBorders>
              <w:top w:val="nil"/>
              <w:left w:val="nil"/>
              <w:bottom w:val="single" w:sz="4" w:space="0" w:color="auto"/>
              <w:right w:val="single" w:sz="4" w:space="0" w:color="auto"/>
            </w:tcBorders>
            <w:shd w:val="clear" w:color="auto" w:fill="auto"/>
            <w:noWrap/>
            <w:vAlign w:val="center"/>
            <w:hideMark/>
          </w:tcPr>
          <w:p w14:paraId="75D2E9A4" w14:textId="77777777" w:rsidR="00234E08" w:rsidRPr="00234E08" w:rsidRDefault="00234E08" w:rsidP="00234E08">
            <w:pPr>
              <w:jc w:val="center"/>
              <w:rPr>
                <w:b/>
                <w:bCs/>
                <w:sz w:val="16"/>
                <w:szCs w:val="16"/>
              </w:rPr>
            </w:pPr>
            <w:r w:rsidRPr="00234E08">
              <w:rPr>
                <w:b/>
                <w:bCs/>
                <w:sz w:val="16"/>
                <w:szCs w:val="16"/>
              </w:rPr>
              <w:t>629,75</w:t>
            </w:r>
          </w:p>
        </w:tc>
        <w:tc>
          <w:tcPr>
            <w:tcW w:w="1393" w:type="dxa"/>
            <w:tcBorders>
              <w:top w:val="nil"/>
              <w:left w:val="nil"/>
              <w:bottom w:val="single" w:sz="4" w:space="0" w:color="auto"/>
              <w:right w:val="single" w:sz="4" w:space="0" w:color="auto"/>
            </w:tcBorders>
            <w:shd w:val="clear" w:color="auto" w:fill="auto"/>
            <w:noWrap/>
            <w:vAlign w:val="center"/>
            <w:hideMark/>
          </w:tcPr>
          <w:p w14:paraId="375A2F6A" w14:textId="77777777" w:rsidR="00234E08" w:rsidRPr="00234E08" w:rsidRDefault="00234E08" w:rsidP="00234E08">
            <w:pPr>
              <w:jc w:val="center"/>
              <w:rPr>
                <w:b/>
                <w:bCs/>
                <w:sz w:val="16"/>
                <w:szCs w:val="16"/>
              </w:rPr>
            </w:pPr>
            <w:r w:rsidRPr="00234E08">
              <w:rPr>
                <w:b/>
                <w:bCs/>
                <w:sz w:val="16"/>
                <w:szCs w:val="16"/>
              </w:rPr>
              <w:t>586,78</w:t>
            </w:r>
          </w:p>
        </w:tc>
        <w:tc>
          <w:tcPr>
            <w:tcW w:w="1393" w:type="dxa"/>
            <w:tcBorders>
              <w:top w:val="nil"/>
              <w:left w:val="nil"/>
              <w:bottom w:val="single" w:sz="4" w:space="0" w:color="auto"/>
              <w:right w:val="single" w:sz="4" w:space="0" w:color="auto"/>
            </w:tcBorders>
            <w:shd w:val="clear" w:color="auto" w:fill="auto"/>
            <w:noWrap/>
            <w:vAlign w:val="center"/>
            <w:hideMark/>
          </w:tcPr>
          <w:p w14:paraId="19D9D2A5" w14:textId="77777777" w:rsidR="00234E08" w:rsidRPr="00234E08" w:rsidRDefault="00234E08" w:rsidP="00234E08">
            <w:pPr>
              <w:jc w:val="center"/>
              <w:rPr>
                <w:b/>
                <w:bCs/>
                <w:sz w:val="16"/>
                <w:szCs w:val="16"/>
              </w:rPr>
            </w:pPr>
            <w:r w:rsidRPr="00234E08">
              <w:rPr>
                <w:b/>
                <w:bCs/>
                <w:sz w:val="16"/>
                <w:szCs w:val="16"/>
              </w:rPr>
              <w:t>605,89</w:t>
            </w:r>
          </w:p>
        </w:tc>
        <w:tc>
          <w:tcPr>
            <w:tcW w:w="1393" w:type="dxa"/>
            <w:tcBorders>
              <w:top w:val="nil"/>
              <w:left w:val="nil"/>
              <w:bottom w:val="single" w:sz="4" w:space="0" w:color="auto"/>
              <w:right w:val="single" w:sz="4" w:space="0" w:color="auto"/>
            </w:tcBorders>
            <w:shd w:val="clear" w:color="auto" w:fill="auto"/>
            <w:noWrap/>
            <w:vAlign w:val="center"/>
            <w:hideMark/>
          </w:tcPr>
          <w:p w14:paraId="5472D550" w14:textId="77777777" w:rsidR="00234E08" w:rsidRPr="00234E08" w:rsidRDefault="00234E08" w:rsidP="00234E08">
            <w:pPr>
              <w:jc w:val="center"/>
              <w:rPr>
                <w:b/>
                <w:bCs/>
                <w:sz w:val="16"/>
                <w:szCs w:val="16"/>
              </w:rPr>
            </w:pPr>
            <w:r w:rsidRPr="00234E08">
              <w:rPr>
                <w:b/>
                <w:bCs/>
                <w:sz w:val="16"/>
                <w:szCs w:val="16"/>
              </w:rPr>
              <w:t>623,82</w:t>
            </w:r>
          </w:p>
        </w:tc>
        <w:tc>
          <w:tcPr>
            <w:tcW w:w="1716" w:type="dxa"/>
            <w:tcBorders>
              <w:top w:val="nil"/>
              <w:left w:val="nil"/>
              <w:bottom w:val="single" w:sz="4" w:space="0" w:color="auto"/>
              <w:right w:val="single" w:sz="4" w:space="0" w:color="auto"/>
            </w:tcBorders>
            <w:shd w:val="clear" w:color="auto" w:fill="auto"/>
            <w:noWrap/>
            <w:vAlign w:val="center"/>
            <w:hideMark/>
          </w:tcPr>
          <w:p w14:paraId="546E41F1" w14:textId="77777777" w:rsidR="00234E08" w:rsidRPr="00234E08" w:rsidRDefault="00234E08" w:rsidP="00234E08">
            <w:pPr>
              <w:jc w:val="center"/>
              <w:rPr>
                <w:b/>
                <w:bCs/>
                <w:sz w:val="16"/>
                <w:szCs w:val="16"/>
              </w:rPr>
            </w:pPr>
            <w:r w:rsidRPr="00234E08">
              <w:rPr>
                <w:b/>
                <w:bCs/>
                <w:sz w:val="16"/>
                <w:szCs w:val="16"/>
              </w:rPr>
              <w:t>5,80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4E49943" w14:textId="77777777" w:rsidR="00234E08" w:rsidRPr="00234E08" w:rsidRDefault="00234E08" w:rsidP="00234E08">
            <w:pPr>
              <w:jc w:val="center"/>
              <w:rPr>
                <w:b/>
                <w:bCs/>
                <w:sz w:val="16"/>
                <w:szCs w:val="16"/>
              </w:rPr>
            </w:pPr>
            <w:r w:rsidRPr="00234E08">
              <w:rPr>
                <w:b/>
                <w:bCs/>
                <w:sz w:val="16"/>
                <w:szCs w:val="16"/>
              </w:rPr>
              <w:t>-42,97</w:t>
            </w:r>
          </w:p>
        </w:tc>
      </w:tr>
      <w:tr w:rsidR="00234E08" w:rsidRPr="00234E08" w14:paraId="08368C2D" w14:textId="77777777" w:rsidTr="00BD168F">
        <w:trPr>
          <w:trHeight w:val="360"/>
          <w:jc w:val="center"/>
        </w:trPr>
        <w:tc>
          <w:tcPr>
            <w:tcW w:w="140" w:type="dxa"/>
            <w:tcBorders>
              <w:top w:val="nil"/>
              <w:left w:val="nil"/>
              <w:bottom w:val="nil"/>
              <w:right w:val="nil"/>
            </w:tcBorders>
            <w:shd w:val="clear" w:color="auto" w:fill="auto"/>
            <w:noWrap/>
            <w:vAlign w:val="bottom"/>
            <w:hideMark/>
          </w:tcPr>
          <w:p w14:paraId="3957C64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75E9EE1" w14:textId="77777777" w:rsidR="00234E08" w:rsidRPr="00234E08" w:rsidRDefault="00234E08" w:rsidP="00234E08">
            <w:pPr>
              <w:jc w:val="center"/>
              <w:rPr>
                <w:sz w:val="16"/>
                <w:szCs w:val="16"/>
              </w:rPr>
            </w:pPr>
            <w:r w:rsidRPr="00234E08">
              <w:rPr>
                <w:sz w:val="16"/>
                <w:szCs w:val="16"/>
              </w:rPr>
              <w:t>8</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4021F12" w14:textId="77777777" w:rsidR="00234E08" w:rsidRPr="00234E08" w:rsidRDefault="00234E08" w:rsidP="00234E08">
            <w:pPr>
              <w:rPr>
                <w:sz w:val="16"/>
                <w:szCs w:val="16"/>
              </w:rPr>
            </w:pPr>
            <w:r w:rsidRPr="00234E08">
              <w:rPr>
                <w:sz w:val="16"/>
                <w:szCs w:val="16"/>
              </w:rPr>
              <w:t>- расходы на оплату коммунальных услуг</w:t>
            </w:r>
          </w:p>
        </w:tc>
        <w:tc>
          <w:tcPr>
            <w:tcW w:w="1020" w:type="dxa"/>
            <w:tcBorders>
              <w:top w:val="nil"/>
              <w:left w:val="nil"/>
              <w:bottom w:val="single" w:sz="4" w:space="0" w:color="auto"/>
              <w:right w:val="single" w:sz="4" w:space="0" w:color="auto"/>
            </w:tcBorders>
            <w:shd w:val="clear" w:color="auto" w:fill="auto"/>
            <w:noWrap/>
            <w:vAlign w:val="bottom"/>
            <w:hideMark/>
          </w:tcPr>
          <w:p w14:paraId="606E966E"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0D8DF034" w14:textId="77777777" w:rsidR="00234E08" w:rsidRPr="00234E08" w:rsidRDefault="00234E08" w:rsidP="00234E08">
            <w:pPr>
              <w:jc w:val="center"/>
              <w:rPr>
                <w:b/>
                <w:bCs/>
                <w:sz w:val="16"/>
                <w:szCs w:val="16"/>
              </w:rPr>
            </w:pPr>
            <w:r w:rsidRPr="00234E08">
              <w:rPr>
                <w:b/>
                <w:bCs/>
                <w:sz w:val="16"/>
                <w:szCs w:val="16"/>
              </w:rPr>
              <w:t>125,15</w:t>
            </w:r>
          </w:p>
        </w:tc>
        <w:tc>
          <w:tcPr>
            <w:tcW w:w="1388" w:type="dxa"/>
            <w:tcBorders>
              <w:top w:val="nil"/>
              <w:left w:val="nil"/>
              <w:bottom w:val="single" w:sz="4" w:space="0" w:color="auto"/>
              <w:right w:val="single" w:sz="4" w:space="0" w:color="auto"/>
            </w:tcBorders>
            <w:shd w:val="clear" w:color="auto" w:fill="auto"/>
            <w:noWrap/>
            <w:vAlign w:val="center"/>
            <w:hideMark/>
          </w:tcPr>
          <w:p w14:paraId="1944A022" w14:textId="77777777" w:rsidR="00234E08" w:rsidRPr="00234E08" w:rsidRDefault="00234E08" w:rsidP="00234E08">
            <w:pPr>
              <w:jc w:val="center"/>
              <w:rPr>
                <w:b/>
                <w:bCs/>
                <w:sz w:val="16"/>
                <w:szCs w:val="16"/>
              </w:rPr>
            </w:pPr>
            <w:r w:rsidRPr="00234E08">
              <w:rPr>
                <w:b/>
                <w:bCs/>
                <w:sz w:val="16"/>
                <w:szCs w:val="16"/>
              </w:rPr>
              <w:t>138,24</w:t>
            </w:r>
          </w:p>
        </w:tc>
        <w:tc>
          <w:tcPr>
            <w:tcW w:w="1393" w:type="dxa"/>
            <w:tcBorders>
              <w:top w:val="nil"/>
              <w:left w:val="nil"/>
              <w:bottom w:val="single" w:sz="4" w:space="0" w:color="auto"/>
              <w:right w:val="single" w:sz="4" w:space="0" w:color="auto"/>
            </w:tcBorders>
            <w:shd w:val="clear" w:color="auto" w:fill="auto"/>
            <w:noWrap/>
            <w:vAlign w:val="center"/>
            <w:hideMark/>
          </w:tcPr>
          <w:p w14:paraId="78BFF664" w14:textId="77777777" w:rsidR="00234E08" w:rsidRPr="00234E08" w:rsidRDefault="00234E08" w:rsidP="00234E08">
            <w:pPr>
              <w:jc w:val="center"/>
              <w:rPr>
                <w:b/>
                <w:bCs/>
                <w:sz w:val="16"/>
                <w:szCs w:val="16"/>
              </w:rPr>
            </w:pPr>
            <w:r w:rsidRPr="00234E08">
              <w:rPr>
                <w:b/>
                <w:bCs/>
                <w:sz w:val="16"/>
                <w:szCs w:val="16"/>
              </w:rPr>
              <w:t>137,42</w:t>
            </w:r>
          </w:p>
        </w:tc>
        <w:tc>
          <w:tcPr>
            <w:tcW w:w="1393" w:type="dxa"/>
            <w:tcBorders>
              <w:top w:val="nil"/>
              <w:left w:val="nil"/>
              <w:bottom w:val="single" w:sz="4" w:space="0" w:color="auto"/>
              <w:right w:val="single" w:sz="4" w:space="0" w:color="auto"/>
            </w:tcBorders>
            <w:shd w:val="clear" w:color="auto" w:fill="auto"/>
            <w:noWrap/>
            <w:vAlign w:val="center"/>
            <w:hideMark/>
          </w:tcPr>
          <w:p w14:paraId="775C4373" w14:textId="77777777" w:rsidR="00234E08" w:rsidRPr="00234E08" w:rsidRDefault="00234E08" w:rsidP="00234E08">
            <w:pPr>
              <w:jc w:val="center"/>
              <w:rPr>
                <w:b/>
                <w:bCs/>
                <w:sz w:val="16"/>
                <w:szCs w:val="16"/>
              </w:rPr>
            </w:pPr>
            <w:r w:rsidRPr="00234E08">
              <w:rPr>
                <w:b/>
                <w:bCs/>
                <w:sz w:val="16"/>
                <w:szCs w:val="16"/>
              </w:rPr>
              <w:t>141,90</w:t>
            </w:r>
          </w:p>
        </w:tc>
        <w:tc>
          <w:tcPr>
            <w:tcW w:w="1393" w:type="dxa"/>
            <w:tcBorders>
              <w:top w:val="nil"/>
              <w:left w:val="nil"/>
              <w:bottom w:val="single" w:sz="4" w:space="0" w:color="auto"/>
              <w:right w:val="single" w:sz="4" w:space="0" w:color="auto"/>
            </w:tcBorders>
            <w:shd w:val="clear" w:color="auto" w:fill="auto"/>
            <w:noWrap/>
            <w:vAlign w:val="center"/>
            <w:hideMark/>
          </w:tcPr>
          <w:p w14:paraId="29948CFD" w14:textId="77777777" w:rsidR="00234E08" w:rsidRPr="00234E08" w:rsidRDefault="00234E08" w:rsidP="00234E08">
            <w:pPr>
              <w:jc w:val="center"/>
              <w:rPr>
                <w:b/>
                <w:bCs/>
                <w:sz w:val="16"/>
                <w:szCs w:val="16"/>
              </w:rPr>
            </w:pPr>
            <w:r w:rsidRPr="00234E08">
              <w:rPr>
                <w:b/>
                <w:bCs/>
                <w:sz w:val="16"/>
                <w:szCs w:val="16"/>
              </w:rPr>
              <w:t>146,10</w:t>
            </w:r>
          </w:p>
        </w:tc>
        <w:tc>
          <w:tcPr>
            <w:tcW w:w="1716" w:type="dxa"/>
            <w:tcBorders>
              <w:top w:val="nil"/>
              <w:left w:val="nil"/>
              <w:bottom w:val="single" w:sz="4" w:space="0" w:color="auto"/>
              <w:right w:val="single" w:sz="4" w:space="0" w:color="auto"/>
            </w:tcBorders>
            <w:shd w:val="clear" w:color="auto" w:fill="auto"/>
            <w:noWrap/>
            <w:vAlign w:val="center"/>
            <w:hideMark/>
          </w:tcPr>
          <w:p w14:paraId="42F18347" w14:textId="77777777" w:rsidR="00234E08" w:rsidRPr="00234E08" w:rsidRDefault="00234E08" w:rsidP="00234E08">
            <w:pPr>
              <w:jc w:val="center"/>
              <w:rPr>
                <w:b/>
                <w:bCs/>
                <w:sz w:val="16"/>
                <w:szCs w:val="16"/>
              </w:rPr>
            </w:pPr>
            <w:r w:rsidRPr="00234E08">
              <w:rPr>
                <w:b/>
                <w:bCs/>
                <w:sz w:val="16"/>
                <w:szCs w:val="16"/>
              </w:rPr>
              <w:t>9,80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6460B91" w14:textId="77777777" w:rsidR="00234E08" w:rsidRPr="00234E08" w:rsidRDefault="00234E08" w:rsidP="00234E08">
            <w:pPr>
              <w:jc w:val="center"/>
              <w:rPr>
                <w:b/>
                <w:bCs/>
                <w:sz w:val="16"/>
                <w:szCs w:val="16"/>
              </w:rPr>
            </w:pPr>
            <w:r w:rsidRPr="00234E08">
              <w:rPr>
                <w:b/>
                <w:bCs/>
                <w:sz w:val="16"/>
                <w:szCs w:val="16"/>
              </w:rPr>
              <w:t>-0,82</w:t>
            </w:r>
          </w:p>
        </w:tc>
      </w:tr>
      <w:tr w:rsidR="00234E08" w:rsidRPr="00234E08" w14:paraId="58B443DC" w14:textId="77777777" w:rsidTr="00BD168F">
        <w:trPr>
          <w:trHeight w:val="480"/>
          <w:jc w:val="center"/>
        </w:trPr>
        <w:tc>
          <w:tcPr>
            <w:tcW w:w="140" w:type="dxa"/>
            <w:tcBorders>
              <w:top w:val="nil"/>
              <w:left w:val="nil"/>
              <w:bottom w:val="nil"/>
              <w:right w:val="nil"/>
            </w:tcBorders>
            <w:shd w:val="clear" w:color="auto" w:fill="auto"/>
            <w:noWrap/>
            <w:vAlign w:val="bottom"/>
            <w:hideMark/>
          </w:tcPr>
          <w:p w14:paraId="2FAC4D4D"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01E4A3C" w14:textId="77777777" w:rsidR="00234E08" w:rsidRPr="00234E08" w:rsidRDefault="00234E08" w:rsidP="00234E08">
            <w:pPr>
              <w:jc w:val="center"/>
              <w:rPr>
                <w:sz w:val="16"/>
                <w:szCs w:val="16"/>
              </w:rPr>
            </w:pPr>
            <w:r w:rsidRPr="00234E08">
              <w:rPr>
                <w:sz w:val="16"/>
                <w:szCs w:val="16"/>
              </w:rPr>
              <w:t>9</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512894F" w14:textId="77777777" w:rsidR="00234E08" w:rsidRPr="00234E08" w:rsidRDefault="00234E08" w:rsidP="00234E08">
            <w:pPr>
              <w:rPr>
                <w:sz w:val="16"/>
                <w:szCs w:val="16"/>
              </w:rPr>
            </w:pPr>
            <w:r w:rsidRPr="00234E08">
              <w:rPr>
                <w:sz w:val="16"/>
                <w:szCs w:val="16"/>
              </w:rPr>
              <w:t xml:space="preserve"> - расходы на оплату информационных, юридических, аудиторских услуг</w:t>
            </w:r>
          </w:p>
        </w:tc>
        <w:tc>
          <w:tcPr>
            <w:tcW w:w="1020" w:type="dxa"/>
            <w:tcBorders>
              <w:top w:val="nil"/>
              <w:left w:val="nil"/>
              <w:bottom w:val="single" w:sz="4" w:space="0" w:color="auto"/>
              <w:right w:val="single" w:sz="4" w:space="0" w:color="auto"/>
            </w:tcBorders>
            <w:shd w:val="clear" w:color="auto" w:fill="auto"/>
            <w:noWrap/>
            <w:vAlign w:val="bottom"/>
            <w:hideMark/>
          </w:tcPr>
          <w:p w14:paraId="532A674D"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1CC9E7C4" w14:textId="77777777" w:rsidR="00234E08" w:rsidRPr="00234E08" w:rsidRDefault="00234E08" w:rsidP="00234E08">
            <w:pPr>
              <w:jc w:val="center"/>
              <w:rPr>
                <w:b/>
                <w:bCs/>
                <w:sz w:val="16"/>
                <w:szCs w:val="16"/>
              </w:rPr>
            </w:pPr>
            <w:r w:rsidRPr="00234E08">
              <w:rPr>
                <w:b/>
                <w:bCs/>
                <w:sz w:val="16"/>
                <w:szCs w:val="16"/>
              </w:rPr>
              <w:t>759,89</w:t>
            </w:r>
          </w:p>
        </w:tc>
        <w:tc>
          <w:tcPr>
            <w:tcW w:w="1388" w:type="dxa"/>
            <w:tcBorders>
              <w:top w:val="nil"/>
              <w:left w:val="nil"/>
              <w:bottom w:val="single" w:sz="4" w:space="0" w:color="auto"/>
              <w:right w:val="single" w:sz="4" w:space="0" w:color="auto"/>
            </w:tcBorders>
            <w:shd w:val="clear" w:color="auto" w:fill="auto"/>
            <w:noWrap/>
            <w:vAlign w:val="center"/>
            <w:hideMark/>
          </w:tcPr>
          <w:p w14:paraId="08CD082C" w14:textId="77777777" w:rsidR="00234E08" w:rsidRPr="00234E08" w:rsidRDefault="00234E08" w:rsidP="00234E08">
            <w:pPr>
              <w:jc w:val="center"/>
              <w:rPr>
                <w:b/>
                <w:bCs/>
                <w:sz w:val="16"/>
                <w:szCs w:val="16"/>
              </w:rPr>
            </w:pPr>
            <w:r w:rsidRPr="00234E08">
              <w:rPr>
                <w:b/>
                <w:bCs/>
                <w:sz w:val="16"/>
                <w:szCs w:val="16"/>
              </w:rPr>
              <w:t>392,06</w:t>
            </w:r>
          </w:p>
        </w:tc>
        <w:tc>
          <w:tcPr>
            <w:tcW w:w="1393" w:type="dxa"/>
            <w:tcBorders>
              <w:top w:val="nil"/>
              <w:left w:val="nil"/>
              <w:bottom w:val="single" w:sz="4" w:space="0" w:color="auto"/>
              <w:right w:val="single" w:sz="4" w:space="0" w:color="auto"/>
            </w:tcBorders>
            <w:shd w:val="clear" w:color="auto" w:fill="auto"/>
            <w:noWrap/>
            <w:vAlign w:val="center"/>
            <w:hideMark/>
          </w:tcPr>
          <w:p w14:paraId="3CBF3BC7" w14:textId="77777777" w:rsidR="00234E08" w:rsidRPr="00234E08" w:rsidRDefault="00234E08" w:rsidP="00234E08">
            <w:pPr>
              <w:jc w:val="center"/>
              <w:rPr>
                <w:b/>
                <w:bCs/>
                <w:sz w:val="16"/>
                <w:szCs w:val="16"/>
              </w:rPr>
            </w:pPr>
            <w:r w:rsidRPr="00234E08">
              <w:rPr>
                <w:b/>
                <w:bCs/>
                <w:sz w:val="16"/>
                <w:szCs w:val="16"/>
              </w:rPr>
              <w:t>322,47</w:t>
            </w:r>
          </w:p>
        </w:tc>
        <w:tc>
          <w:tcPr>
            <w:tcW w:w="1393" w:type="dxa"/>
            <w:tcBorders>
              <w:top w:val="nil"/>
              <w:left w:val="nil"/>
              <w:bottom w:val="single" w:sz="4" w:space="0" w:color="auto"/>
              <w:right w:val="single" w:sz="4" w:space="0" w:color="auto"/>
            </w:tcBorders>
            <w:shd w:val="clear" w:color="auto" w:fill="auto"/>
            <w:noWrap/>
            <w:vAlign w:val="center"/>
            <w:hideMark/>
          </w:tcPr>
          <w:p w14:paraId="0F651930" w14:textId="77777777" w:rsidR="00234E08" w:rsidRPr="00234E08" w:rsidRDefault="00234E08" w:rsidP="00234E08">
            <w:pPr>
              <w:jc w:val="center"/>
              <w:rPr>
                <w:b/>
                <w:bCs/>
                <w:sz w:val="16"/>
                <w:szCs w:val="16"/>
              </w:rPr>
            </w:pPr>
            <w:r w:rsidRPr="00234E08">
              <w:rPr>
                <w:b/>
                <w:bCs/>
                <w:sz w:val="16"/>
                <w:szCs w:val="16"/>
              </w:rPr>
              <w:t>332,98</w:t>
            </w:r>
          </w:p>
        </w:tc>
        <w:tc>
          <w:tcPr>
            <w:tcW w:w="1393" w:type="dxa"/>
            <w:tcBorders>
              <w:top w:val="nil"/>
              <w:left w:val="nil"/>
              <w:bottom w:val="single" w:sz="4" w:space="0" w:color="auto"/>
              <w:right w:val="single" w:sz="4" w:space="0" w:color="auto"/>
            </w:tcBorders>
            <w:shd w:val="clear" w:color="auto" w:fill="auto"/>
            <w:noWrap/>
            <w:vAlign w:val="center"/>
            <w:hideMark/>
          </w:tcPr>
          <w:p w14:paraId="3483FC63" w14:textId="77777777" w:rsidR="00234E08" w:rsidRPr="00234E08" w:rsidRDefault="00234E08" w:rsidP="00234E08">
            <w:pPr>
              <w:jc w:val="center"/>
              <w:rPr>
                <w:b/>
                <w:bCs/>
                <w:sz w:val="16"/>
                <w:szCs w:val="16"/>
              </w:rPr>
            </w:pPr>
            <w:r w:rsidRPr="00234E08">
              <w:rPr>
                <w:b/>
                <w:bCs/>
                <w:sz w:val="16"/>
                <w:szCs w:val="16"/>
              </w:rPr>
              <w:t>342,83</w:t>
            </w:r>
          </w:p>
        </w:tc>
        <w:tc>
          <w:tcPr>
            <w:tcW w:w="1716" w:type="dxa"/>
            <w:tcBorders>
              <w:top w:val="nil"/>
              <w:left w:val="nil"/>
              <w:bottom w:val="single" w:sz="4" w:space="0" w:color="auto"/>
              <w:right w:val="single" w:sz="4" w:space="0" w:color="auto"/>
            </w:tcBorders>
            <w:shd w:val="clear" w:color="auto" w:fill="auto"/>
            <w:noWrap/>
            <w:vAlign w:val="center"/>
            <w:hideMark/>
          </w:tcPr>
          <w:p w14:paraId="46763369" w14:textId="77777777" w:rsidR="00234E08" w:rsidRPr="00234E08" w:rsidRDefault="00234E08" w:rsidP="00234E08">
            <w:pPr>
              <w:jc w:val="center"/>
              <w:rPr>
                <w:b/>
                <w:bCs/>
                <w:sz w:val="16"/>
                <w:szCs w:val="16"/>
              </w:rPr>
            </w:pPr>
            <w:r w:rsidRPr="00234E08">
              <w:rPr>
                <w:b/>
                <w:bCs/>
                <w:sz w:val="16"/>
                <w:szCs w:val="16"/>
              </w:rPr>
              <w:t>-57,56</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F9F2DFE" w14:textId="77777777" w:rsidR="00234E08" w:rsidRPr="00234E08" w:rsidRDefault="00234E08" w:rsidP="00234E08">
            <w:pPr>
              <w:jc w:val="center"/>
              <w:rPr>
                <w:b/>
                <w:bCs/>
                <w:sz w:val="16"/>
                <w:szCs w:val="16"/>
              </w:rPr>
            </w:pPr>
            <w:r w:rsidRPr="00234E08">
              <w:rPr>
                <w:b/>
                <w:bCs/>
                <w:sz w:val="16"/>
                <w:szCs w:val="16"/>
              </w:rPr>
              <w:t>-69,59</w:t>
            </w:r>
          </w:p>
        </w:tc>
      </w:tr>
      <w:tr w:rsidR="00234E08" w:rsidRPr="00234E08" w14:paraId="386E871E"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169C3FEB"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34CCA8E" w14:textId="77777777" w:rsidR="00234E08" w:rsidRPr="00234E08" w:rsidRDefault="00234E08" w:rsidP="00234E08">
            <w:pPr>
              <w:jc w:val="center"/>
              <w:rPr>
                <w:sz w:val="16"/>
                <w:szCs w:val="16"/>
              </w:rPr>
            </w:pPr>
            <w:r w:rsidRPr="00234E08">
              <w:rPr>
                <w:sz w:val="16"/>
                <w:szCs w:val="16"/>
              </w:rPr>
              <w:t>10</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4035532" w14:textId="77777777" w:rsidR="00234E08" w:rsidRPr="00234E08" w:rsidRDefault="00234E08" w:rsidP="00234E08">
            <w:pPr>
              <w:rPr>
                <w:sz w:val="16"/>
                <w:szCs w:val="16"/>
              </w:rPr>
            </w:pPr>
            <w:r w:rsidRPr="00234E08">
              <w:rPr>
                <w:sz w:val="16"/>
                <w:szCs w:val="16"/>
              </w:rPr>
              <w:t xml:space="preserve"> - расходы на охрану труда</w:t>
            </w:r>
          </w:p>
        </w:tc>
        <w:tc>
          <w:tcPr>
            <w:tcW w:w="1020" w:type="dxa"/>
            <w:tcBorders>
              <w:top w:val="nil"/>
              <w:left w:val="nil"/>
              <w:bottom w:val="single" w:sz="4" w:space="0" w:color="auto"/>
              <w:right w:val="single" w:sz="4" w:space="0" w:color="auto"/>
            </w:tcBorders>
            <w:shd w:val="clear" w:color="auto" w:fill="auto"/>
            <w:noWrap/>
            <w:vAlign w:val="bottom"/>
            <w:hideMark/>
          </w:tcPr>
          <w:p w14:paraId="7EE82E10"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2C3C16EC" w14:textId="77777777" w:rsidR="00234E08" w:rsidRPr="00234E08" w:rsidRDefault="00234E08" w:rsidP="00234E08">
            <w:pPr>
              <w:jc w:val="center"/>
              <w:rPr>
                <w:b/>
                <w:bCs/>
                <w:sz w:val="16"/>
                <w:szCs w:val="16"/>
              </w:rPr>
            </w:pPr>
            <w:r w:rsidRPr="00234E08">
              <w:rPr>
                <w:b/>
                <w:bCs/>
                <w:sz w:val="16"/>
                <w:szCs w:val="16"/>
              </w:rPr>
              <w:t>940,50</w:t>
            </w:r>
          </w:p>
        </w:tc>
        <w:tc>
          <w:tcPr>
            <w:tcW w:w="1388" w:type="dxa"/>
            <w:tcBorders>
              <w:top w:val="nil"/>
              <w:left w:val="nil"/>
              <w:bottom w:val="single" w:sz="4" w:space="0" w:color="auto"/>
              <w:right w:val="single" w:sz="4" w:space="0" w:color="auto"/>
            </w:tcBorders>
            <w:shd w:val="clear" w:color="auto" w:fill="auto"/>
            <w:noWrap/>
            <w:vAlign w:val="center"/>
            <w:hideMark/>
          </w:tcPr>
          <w:p w14:paraId="18481FFF" w14:textId="77777777" w:rsidR="00234E08" w:rsidRPr="00234E08" w:rsidRDefault="00234E08" w:rsidP="00234E08">
            <w:pPr>
              <w:jc w:val="center"/>
              <w:rPr>
                <w:b/>
                <w:bCs/>
                <w:sz w:val="16"/>
                <w:szCs w:val="16"/>
              </w:rPr>
            </w:pPr>
            <w:r w:rsidRPr="00234E08">
              <w:rPr>
                <w:b/>
                <w:bCs/>
                <w:sz w:val="16"/>
                <w:szCs w:val="16"/>
              </w:rPr>
              <w:t>1 015,74</w:t>
            </w:r>
          </w:p>
        </w:tc>
        <w:tc>
          <w:tcPr>
            <w:tcW w:w="1393" w:type="dxa"/>
            <w:tcBorders>
              <w:top w:val="nil"/>
              <w:left w:val="nil"/>
              <w:bottom w:val="single" w:sz="4" w:space="0" w:color="auto"/>
              <w:right w:val="single" w:sz="4" w:space="0" w:color="auto"/>
            </w:tcBorders>
            <w:shd w:val="clear" w:color="auto" w:fill="auto"/>
            <w:noWrap/>
            <w:vAlign w:val="center"/>
            <w:hideMark/>
          </w:tcPr>
          <w:p w14:paraId="22003F52" w14:textId="77777777" w:rsidR="00234E08" w:rsidRPr="00234E08" w:rsidRDefault="00234E08" w:rsidP="00234E08">
            <w:pPr>
              <w:jc w:val="center"/>
              <w:rPr>
                <w:b/>
                <w:bCs/>
                <w:sz w:val="16"/>
                <w:szCs w:val="16"/>
              </w:rPr>
            </w:pPr>
            <w:r w:rsidRPr="00234E08">
              <w:rPr>
                <w:b/>
                <w:bCs/>
                <w:sz w:val="16"/>
                <w:szCs w:val="16"/>
              </w:rPr>
              <w:t>995,05</w:t>
            </w:r>
          </w:p>
        </w:tc>
        <w:tc>
          <w:tcPr>
            <w:tcW w:w="1393" w:type="dxa"/>
            <w:tcBorders>
              <w:top w:val="nil"/>
              <w:left w:val="nil"/>
              <w:bottom w:val="single" w:sz="4" w:space="0" w:color="auto"/>
              <w:right w:val="single" w:sz="4" w:space="0" w:color="auto"/>
            </w:tcBorders>
            <w:shd w:val="clear" w:color="auto" w:fill="auto"/>
            <w:noWrap/>
            <w:vAlign w:val="center"/>
            <w:hideMark/>
          </w:tcPr>
          <w:p w14:paraId="7E8A03C7" w14:textId="77777777" w:rsidR="00234E08" w:rsidRPr="00234E08" w:rsidRDefault="00234E08" w:rsidP="00234E08">
            <w:pPr>
              <w:jc w:val="center"/>
              <w:rPr>
                <w:b/>
                <w:bCs/>
                <w:sz w:val="16"/>
                <w:szCs w:val="16"/>
              </w:rPr>
            </w:pPr>
            <w:r w:rsidRPr="00234E08">
              <w:rPr>
                <w:b/>
                <w:bCs/>
                <w:sz w:val="16"/>
                <w:szCs w:val="16"/>
              </w:rPr>
              <w:t>1 027,46</w:t>
            </w:r>
          </w:p>
        </w:tc>
        <w:tc>
          <w:tcPr>
            <w:tcW w:w="1393" w:type="dxa"/>
            <w:tcBorders>
              <w:top w:val="nil"/>
              <w:left w:val="nil"/>
              <w:bottom w:val="single" w:sz="4" w:space="0" w:color="auto"/>
              <w:right w:val="single" w:sz="4" w:space="0" w:color="auto"/>
            </w:tcBorders>
            <w:shd w:val="clear" w:color="auto" w:fill="auto"/>
            <w:noWrap/>
            <w:vAlign w:val="center"/>
            <w:hideMark/>
          </w:tcPr>
          <w:p w14:paraId="0FBFE514" w14:textId="77777777" w:rsidR="00234E08" w:rsidRPr="00234E08" w:rsidRDefault="00234E08" w:rsidP="00234E08">
            <w:pPr>
              <w:jc w:val="center"/>
              <w:rPr>
                <w:b/>
                <w:bCs/>
                <w:sz w:val="16"/>
                <w:szCs w:val="16"/>
              </w:rPr>
            </w:pPr>
            <w:r w:rsidRPr="00234E08">
              <w:rPr>
                <w:b/>
                <w:bCs/>
                <w:sz w:val="16"/>
                <w:szCs w:val="16"/>
              </w:rPr>
              <w:t>1 057,87</w:t>
            </w:r>
          </w:p>
        </w:tc>
        <w:tc>
          <w:tcPr>
            <w:tcW w:w="1716" w:type="dxa"/>
            <w:tcBorders>
              <w:top w:val="nil"/>
              <w:left w:val="nil"/>
              <w:bottom w:val="single" w:sz="4" w:space="0" w:color="auto"/>
              <w:right w:val="single" w:sz="4" w:space="0" w:color="auto"/>
            </w:tcBorders>
            <w:shd w:val="clear" w:color="auto" w:fill="auto"/>
            <w:noWrap/>
            <w:vAlign w:val="center"/>
            <w:hideMark/>
          </w:tcPr>
          <w:p w14:paraId="4FC3E670" w14:textId="77777777" w:rsidR="00234E08" w:rsidRPr="00234E08" w:rsidRDefault="00234E08" w:rsidP="00234E08">
            <w:pPr>
              <w:jc w:val="center"/>
              <w:rPr>
                <w:b/>
                <w:bCs/>
                <w:sz w:val="16"/>
                <w:szCs w:val="16"/>
              </w:rPr>
            </w:pPr>
            <w:r w:rsidRPr="00234E08">
              <w:rPr>
                <w:b/>
                <w:bCs/>
                <w:sz w:val="16"/>
                <w:szCs w:val="16"/>
              </w:rPr>
              <w:t>5,80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96C3D0B" w14:textId="77777777" w:rsidR="00234E08" w:rsidRPr="00234E08" w:rsidRDefault="00234E08" w:rsidP="00234E08">
            <w:pPr>
              <w:jc w:val="center"/>
              <w:rPr>
                <w:b/>
                <w:bCs/>
                <w:sz w:val="16"/>
                <w:szCs w:val="16"/>
              </w:rPr>
            </w:pPr>
            <w:r w:rsidRPr="00234E08">
              <w:rPr>
                <w:b/>
                <w:bCs/>
                <w:sz w:val="16"/>
                <w:szCs w:val="16"/>
              </w:rPr>
              <w:t>-20,69</w:t>
            </w:r>
          </w:p>
        </w:tc>
      </w:tr>
      <w:tr w:rsidR="00234E08" w:rsidRPr="00234E08" w14:paraId="2FB3399C" w14:textId="77777777" w:rsidTr="00BD168F">
        <w:trPr>
          <w:trHeight w:val="795"/>
          <w:jc w:val="center"/>
        </w:trPr>
        <w:tc>
          <w:tcPr>
            <w:tcW w:w="140" w:type="dxa"/>
            <w:tcBorders>
              <w:top w:val="nil"/>
              <w:left w:val="nil"/>
              <w:bottom w:val="nil"/>
              <w:right w:val="nil"/>
            </w:tcBorders>
            <w:shd w:val="clear" w:color="auto" w:fill="auto"/>
            <w:noWrap/>
            <w:vAlign w:val="bottom"/>
            <w:hideMark/>
          </w:tcPr>
          <w:p w14:paraId="0342659D"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540F81A" w14:textId="77777777" w:rsidR="00234E08" w:rsidRPr="00234E08" w:rsidRDefault="00234E08" w:rsidP="00234E08">
            <w:pPr>
              <w:jc w:val="center"/>
              <w:rPr>
                <w:sz w:val="16"/>
                <w:szCs w:val="16"/>
              </w:rPr>
            </w:pPr>
            <w:r w:rsidRPr="00234E08">
              <w:rPr>
                <w:sz w:val="16"/>
                <w:szCs w:val="16"/>
              </w:rPr>
              <w:t>11</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487ABC89" w14:textId="77777777" w:rsidR="00234E08" w:rsidRPr="00234E08" w:rsidRDefault="00234E08" w:rsidP="00234E08">
            <w:pPr>
              <w:rPr>
                <w:sz w:val="16"/>
                <w:szCs w:val="16"/>
              </w:rPr>
            </w:pPr>
            <w:r w:rsidRPr="00234E08">
              <w:rPr>
                <w:sz w:val="16"/>
                <w:szCs w:val="16"/>
              </w:rPr>
              <w:t xml:space="preserve"> - расходы на оплату услуг по поверке приборов, освидетельствование  дымовых труб, обслуживание оборудования газовых котельных</w:t>
            </w:r>
          </w:p>
        </w:tc>
        <w:tc>
          <w:tcPr>
            <w:tcW w:w="1020" w:type="dxa"/>
            <w:tcBorders>
              <w:top w:val="nil"/>
              <w:left w:val="nil"/>
              <w:bottom w:val="single" w:sz="4" w:space="0" w:color="auto"/>
              <w:right w:val="single" w:sz="4" w:space="0" w:color="auto"/>
            </w:tcBorders>
            <w:shd w:val="clear" w:color="auto" w:fill="auto"/>
            <w:noWrap/>
            <w:vAlign w:val="bottom"/>
            <w:hideMark/>
          </w:tcPr>
          <w:p w14:paraId="279FC25E"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36F04785" w14:textId="77777777" w:rsidR="00234E08" w:rsidRPr="00234E08" w:rsidRDefault="00234E08" w:rsidP="00234E08">
            <w:pPr>
              <w:jc w:val="center"/>
              <w:rPr>
                <w:b/>
                <w:bCs/>
                <w:sz w:val="16"/>
                <w:szCs w:val="16"/>
              </w:rPr>
            </w:pPr>
            <w:r w:rsidRPr="00234E08">
              <w:rPr>
                <w:b/>
                <w:bCs/>
                <w:sz w:val="16"/>
                <w:szCs w:val="16"/>
              </w:rPr>
              <w:t>2 407,88</w:t>
            </w:r>
          </w:p>
        </w:tc>
        <w:tc>
          <w:tcPr>
            <w:tcW w:w="1388" w:type="dxa"/>
            <w:tcBorders>
              <w:top w:val="nil"/>
              <w:left w:val="nil"/>
              <w:bottom w:val="single" w:sz="4" w:space="0" w:color="auto"/>
              <w:right w:val="single" w:sz="4" w:space="0" w:color="auto"/>
            </w:tcBorders>
            <w:shd w:val="clear" w:color="auto" w:fill="auto"/>
            <w:noWrap/>
            <w:vAlign w:val="center"/>
            <w:hideMark/>
          </w:tcPr>
          <w:p w14:paraId="3AF49C13" w14:textId="77777777" w:rsidR="00234E08" w:rsidRPr="00234E08" w:rsidRDefault="00234E08" w:rsidP="00234E08">
            <w:pPr>
              <w:jc w:val="center"/>
              <w:rPr>
                <w:b/>
                <w:bCs/>
                <w:sz w:val="16"/>
                <w:szCs w:val="16"/>
              </w:rPr>
            </w:pPr>
            <w:r w:rsidRPr="00234E08">
              <w:rPr>
                <w:b/>
                <w:bCs/>
                <w:sz w:val="16"/>
                <w:szCs w:val="16"/>
              </w:rPr>
              <w:t>2 535,29</w:t>
            </w:r>
          </w:p>
        </w:tc>
        <w:tc>
          <w:tcPr>
            <w:tcW w:w="1393" w:type="dxa"/>
            <w:tcBorders>
              <w:top w:val="nil"/>
              <w:left w:val="nil"/>
              <w:bottom w:val="single" w:sz="4" w:space="0" w:color="auto"/>
              <w:right w:val="single" w:sz="4" w:space="0" w:color="auto"/>
            </w:tcBorders>
            <w:shd w:val="clear" w:color="auto" w:fill="auto"/>
            <w:noWrap/>
            <w:vAlign w:val="center"/>
            <w:hideMark/>
          </w:tcPr>
          <w:p w14:paraId="551447D0" w14:textId="77777777" w:rsidR="00234E08" w:rsidRPr="00234E08" w:rsidRDefault="00234E08" w:rsidP="00234E08">
            <w:pPr>
              <w:jc w:val="center"/>
              <w:rPr>
                <w:b/>
                <w:bCs/>
                <w:sz w:val="16"/>
                <w:szCs w:val="16"/>
              </w:rPr>
            </w:pPr>
            <w:r w:rsidRPr="00234E08">
              <w:rPr>
                <w:b/>
                <w:bCs/>
                <w:sz w:val="16"/>
                <w:szCs w:val="16"/>
              </w:rPr>
              <w:t>2 542,38</w:t>
            </w:r>
          </w:p>
        </w:tc>
        <w:tc>
          <w:tcPr>
            <w:tcW w:w="1393" w:type="dxa"/>
            <w:tcBorders>
              <w:top w:val="nil"/>
              <w:left w:val="nil"/>
              <w:bottom w:val="single" w:sz="4" w:space="0" w:color="auto"/>
              <w:right w:val="single" w:sz="4" w:space="0" w:color="auto"/>
            </w:tcBorders>
            <w:shd w:val="clear" w:color="auto" w:fill="auto"/>
            <w:noWrap/>
            <w:vAlign w:val="center"/>
            <w:hideMark/>
          </w:tcPr>
          <w:p w14:paraId="0613D846" w14:textId="77777777" w:rsidR="00234E08" w:rsidRPr="00234E08" w:rsidRDefault="00234E08" w:rsidP="00234E08">
            <w:pPr>
              <w:jc w:val="center"/>
              <w:rPr>
                <w:b/>
                <w:bCs/>
                <w:sz w:val="16"/>
                <w:szCs w:val="16"/>
              </w:rPr>
            </w:pPr>
            <w:r w:rsidRPr="00234E08">
              <w:rPr>
                <w:b/>
                <w:bCs/>
                <w:sz w:val="16"/>
                <w:szCs w:val="16"/>
              </w:rPr>
              <w:t>2 625,18</w:t>
            </w:r>
          </w:p>
        </w:tc>
        <w:tc>
          <w:tcPr>
            <w:tcW w:w="1393" w:type="dxa"/>
            <w:tcBorders>
              <w:top w:val="nil"/>
              <w:left w:val="nil"/>
              <w:bottom w:val="single" w:sz="4" w:space="0" w:color="auto"/>
              <w:right w:val="single" w:sz="4" w:space="0" w:color="auto"/>
            </w:tcBorders>
            <w:shd w:val="clear" w:color="auto" w:fill="auto"/>
            <w:noWrap/>
            <w:vAlign w:val="center"/>
            <w:hideMark/>
          </w:tcPr>
          <w:p w14:paraId="425CA383" w14:textId="77777777" w:rsidR="00234E08" w:rsidRPr="00234E08" w:rsidRDefault="00234E08" w:rsidP="00234E08">
            <w:pPr>
              <w:jc w:val="center"/>
              <w:rPr>
                <w:b/>
                <w:bCs/>
                <w:sz w:val="16"/>
                <w:szCs w:val="16"/>
              </w:rPr>
            </w:pPr>
            <w:r w:rsidRPr="00234E08">
              <w:rPr>
                <w:b/>
                <w:bCs/>
                <w:sz w:val="16"/>
                <w:szCs w:val="16"/>
              </w:rPr>
              <w:t>2 702,89</w:t>
            </w:r>
          </w:p>
        </w:tc>
        <w:tc>
          <w:tcPr>
            <w:tcW w:w="1716" w:type="dxa"/>
            <w:tcBorders>
              <w:top w:val="nil"/>
              <w:left w:val="nil"/>
              <w:bottom w:val="single" w:sz="4" w:space="0" w:color="auto"/>
              <w:right w:val="single" w:sz="4" w:space="0" w:color="auto"/>
            </w:tcBorders>
            <w:shd w:val="clear" w:color="auto" w:fill="auto"/>
            <w:noWrap/>
            <w:vAlign w:val="center"/>
            <w:hideMark/>
          </w:tcPr>
          <w:p w14:paraId="76F9A743" w14:textId="77777777" w:rsidR="00234E08" w:rsidRPr="00234E08" w:rsidRDefault="00234E08" w:rsidP="00234E08">
            <w:pPr>
              <w:jc w:val="center"/>
              <w:rPr>
                <w:b/>
                <w:bCs/>
                <w:sz w:val="16"/>
                <w:szCs w:val="16"/>
              </w:rPr>
            </w:pPr>
            <w:r w:rsidRPr="00234E08">
              <w:rPr>
                <w:b/>
                <w:bCs/>
                <w:sz w:val="16"/>
                <w:szCs w:val="16"/>
              </w:rPr>
              <w:t>5,59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6292AAE7" w14:textId="77777777" w:rsidR="00234E08" w:rsidRPr="00234E08" w:rsidRDefault="00234E08" w:rsidP="00234E08">
            <w:pPr>
              <w:jc w:val="center"/>
              <w:rPr>
                <w:b/>
                <w:bCs/>
                <w:sz w:val="16"/>
                <w:szCs w:val="16"/>
              </w:rPr>
            </w:pPr>
            <w:r w:rsidRPr="00234E08">
              <w:rPr>
                <w:b/>
                <w:bCs/>
                <w:sz w:val="16"/>
                <w:szCs w:val="16"/>
              </w:rPr>
              <w:t>7,09</w:t>
            </w:r>
          </w:p>
        </w:tc>
      </w:tr>
      <w:tr w:rsidR="00234E08" w:rsidRPr="00234E08" w14:paraId="0B68329E" w14:textId="77777777" w:rsidTr="00BD168F">
        <w:trPr>
          <w:trHeight w:val="750"/>
          <w:jc w:val="center"/>
        </w:trPr>
        <w:tc>
          <w:tcPr>
            <w:tcW w:w="140" w:type="dxa"/>
            <w:tcBorders>
              <w:top w:val="nil"/>
              <w:left w:val="nil"/>
              <w:bottom w:val="nil"/>
              <w:right w:val="nil"/>
            </w:tcBorders>
            <w:shd w:val="clear" w:color="auto" w:fill="auto"/>
            <w:noWrap/>
            <w:vAlign w:val="bottom"/>
            <w:hideMark/>
          </w:tcPr>
          <w:p w14:paraId="09B5D96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0624C6A" w14:textId="77777777" w:rsidR="00234E08" w:rsidRPr="00234E08" w:rsidRDefault="00234E08" w:rsidP="00234E08">
            <w:pPr>
              <w:jc w:val="cente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61A4BFB" w14:textId="77777777" w:rsidR="00234E08" w:rsidRPr="00234E08" w:rsidRDefault="00234E08" w:rsidP="00234E08">
            <w:pPr>
              <w:rPr>
                <w:sz w:val="16"/>
                <w:szCs w:val="16"/>
              </w:rPr>
            </w:pPr>
            <w:r w:rsidRPr="00234E08">
              <w:rPr>
                <w:sz w:val="16"/>
                <w:szCs w:val="16"/>
              </w:rPr>
              <w:t xml:space="preserve"> - расходы на оплату услуг по мониторингу, обслуживанию электроустановок, пожарно-охранной сигнализации</w:t>
            </w:r>
          </w:p>
        </w:tc>
        <w:tc>
          <w:tcPr>
            <w:tcW w:w="1020" w:type="dxa"/>
            <w:tcBorders>
              <w:top w:val="nil"/>
              <w:left w:val="nil"/>
              <w:bottom w:val="single" w:sz="4" w:space="0" w:color="auto"/>
              <w:right w:val="single" w:sz="4" w:space="0" w:color="auto"/>
            </w:tcBorders>
            <w:shd w:val="clear" w:color="auto" w:fill="auto"/>
            <w:noWrap/>
            <w:vAlign w:val="bottom"/>
            <w:hideMark/>
          </w:tcPr>
          <w:p w14:paraId="69E1D557"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17C25FDF" w14:textId="77777777" w:rsidR="00234E08" w:rsidRPr="00234E08" w:rsidRDefault="00234E08" w:rsidP="00234E08">
            <w:pPr>
              <w:jc w:val="center"/>
              <w:rPr>
                <w:b/>
                <w:bCs/>
                <w:sz w:val="16"/>
                <w:szCs w:val="16"/>
              </w:rPr>
            </w:pPr>
            <w:r w:rsidRPr="00234E08">
              <w:rPr>
                <w:b/>
                <w:bCs/>
                <w:sz w:val="16"/>
                <w:szCs w:val="16"/>
              </w:rPr>
              <w:t>7 497,46</w:t>
            </w:r>
          </w:p>
        </w:tc>
        <w:tc>
          <w:tcPr>
            <w:tcW w:w="1388" w:type="dxa"/>
            <w:tcBorders>
              <w:top w:val="nil"/>
              <w:left w:val="nil"/>
              <w:bottom w:val="single" w:sz="4" w:space="0" w:color="auto"/>
              <w:right w:val="single" w:sz="4" w:space="0" w:color="auto"/>
            </w:tcBorders>
            <w:shd w:val="clear" w:color="auto" w:fill="auto"/>
            <w:noWrap/>
            <w:vAlign w:val="center"/>
            <w:hideMark/>
          </w:tcPr>
          <w:p w14:paraId="16E4ABC1" w14:textId="77777777" w:rsidR="00234E08" w:rsidRPr="00234E08" w:rsidRDefault="00234E08" w:rsidP="00234E08">
            <w:pPr>
              <w:jc w:val="center"/>
              <w:rPr>
                <w:b/>
                <w:bCs/>
                <w:sz w:val="16"/>
                <w:szCs w:val="16"/>
              </w:rPr>
            </w:pPr>
            <w:r w:rsidRPr="00234E08">
              <w:rPr>
                <w:b/>
                <w:bCs/>
                <w:sz w:val="16"/>
                <w:szCs w:val="16"/>
              </w:rPr>
              <w:t>8 097,25</w:t>
            </w:r>
          </w:p>
        </w:tc>
        <w:tc>
          <w:tcPr>
            <w:tcW w:w="1393" w:type="dxa"/>
            <w:tcBorders>
              <w:top w:val="nil"/>
              <w:left w:val="nil"/>
              <w:bottom w:val="single" w:sz="4" w:space="0" w:color="auto"/>
              <w:right w:val="single" w:sz="4" w:space="0" w:color="auto"/>
            </w:tcBorders>
            <w:shd w:val="clear" w:color="auto" w:fill="auto"/>
            <w:noWrap/>
            <w:vAlign w:val="center"/>
            <w:hideMark/>
          </w:tcPr>
          <w:p w14:paraId="5D9DD85D" w14:textId="77777777" w:rsidR="00234E08" w:rsidRPr="00234E08" w:rsidRDefault="00234E08" w:rsidP="00234E08">
            <w:pPr>
              <w:jc w:val="center"/>
              <w:rPr>
                <w:b/>
                <w:bCs/>
                <w:sz w:val="16"/>
                <w:szCs w:val="16"/>
              </w:rPr>
            </w:pPr>
            <w:r w:rsidRPr="00234E08">
              <w:rPr>
                <w:b/>
                <w:bCs/>
                <w:sz w:val="16"/>
                <w:szCs w:val="16"/>
              </w:rPr>
              <w:t>7 932,31</w:t>
            </w:r>
          </w:p>
        </w:tc>
        <w:tc>
          <w:tcPr>
            <w:tcW w:w="1393" w:type="dxa"/>
            <w:tcBorders>
              <w:top w:val="nil"/>
              <w:left w:val="nil"/>
              <w:bottom w:val="single" w:sz="4" w:space="0" w:color="auto"/>
              <w:right w:val="single" w:sz="4" w:space="0" w:color="auto"/>
            </w:tcBorders>
            <w:shd w:val="clear" w:color="auto" w:fill="auto"/>
            <w:noWrap/>
            <w:vAlign w:val="center"/>
            <w:hideMark/>
          </w:tcPr>
          <w:p w14:paraId="0B824C0B" w14:textId="77777777" w:rsidR="00234E08" w:rsidRPr="00234E08" w:rsidRDefault="00234E08" w:rsidP="00234E08">
            <w:pPr>
              <w:jc w:val="center"/>
              <w:rPr>
                <w:b/>
                <w:bCs/>
                <w:sz w:val="16"/>
                <w:szCs w:val="16"/>
              </w:rPr>
            </w:pPr>
            <w:r w:rsidRPr="00234E08">
              <w:rPr>
                <w:b/>
                <w:bCs/>
                <w:sz w:val="16"/>
                <w:szCs w:val="16"/>
              </w:rPr>
              <w:t>8 190,66</w:t>
            </w:r>
          </w:p>
        </w:tc>
        <w:tc>
          <w:tcPr>
            <w:tcW w:w="1393" w:type="dxa"/>
            <w:tcBorders>
              <w:top w:val="nil"/>
              <w:left w:val="nil"/>
              <w:bottom w:val="single" w:sz="4" w:space="0" w:color="auto"/>
              <w:right w:val="single" w:sz="4" w:space="0" w:color="auto"/>
            </w:tcBorders>
            <w:shd w:val="clear" w:color="auto" w:fill="auto"/>
            <w:noWrap/>
            <w:vAlign w:val="center"/>
            <w:hideMark/>
          </w:tcPr>
          <w:p w14:paraId="20ABF6D3" w14:textId="77777777" w:rsidR="00234E08" w:rsidRPr="00234E08" w:rsidRDefault="00234E08" w:rsidP="00234E08">
            <w:pPr>
              <w:jc w:val="center"/>
              <w:rPr>
                <w:b/>
                <w:bCs/>
                <w:sz w:val="16"/>
                <w:szCs w:val="16"/>
              </w:rPr>
            </w:pPr>
            <w:r w:rsidRPr="00234E08">
              <w:rPr>
                <w:b/>
                <w:bCs/>
                <w:sz w:val="16"/>
                <w:szCs w:val="16"/>
              </w:rPr>
              <w:t>8 433,11</w:t>
            </w:r>
          </w:p>
        </w:tc>
        <w:tc>
          <w:tcPr>
            <w:tcW w:w="1716" w:type="dxa"/>
            <w:tcBorders>
              <w:top w:val="nil"/>
              <w:left w:val="nil"/>
              <w:bottom w:val="single" w:sz="4" w:space="0" w:color="auto"/>
              <w:right w:val="single" w:sz="4" w:space="0" w:color="auto"/>
            </w:tcBorders>
            <w:shd w:val="clear" w:color="auto" w:fill="auto"/>
            <w:noWrap/>
            <w:vAlign w:val="center"/>
            <w:hideMark/>
          </w:tcPr>
          <w:p w14:paraId="0028B24E" w14:textId="77777777" w:rsidR="00234E08" w:rsidRPr="00234E08" w:rsidRDefault="00234E08" w:rsidP="00234E08">
            <w:pPr>
              <w:jc w:val="center"/>
              <w:rPr>
                <w:b/>
                <w:bCs/>
                <w:sz w:val="16"/>
                <w:szCs w:val="16"/>
              </w:rPr>
            </w:pPr>
            <w:r w:rsidRPr="00234E08">
              <w:rPr>
                <w:b/>
                <w:bCs/>
                <w:sz w:val="16"/>
                <w:szCs w:val="16"/>
              </w:rPr>
              <w:t>5,80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44D0FE9" w14:textId="77777777" w:rsidR="00234E08" w:rsidRPr="00234E08" w:rsidRDefault="00234E08" w:rsidP="00234E08">
            <w:pPr>
              <w:jc w:val="center"/>
              <w:rPr>
                <w:b/>
                <w:bCs/>
                <w:sz w:val="16"/>
                <w:szCs w:val="16"/>
              </w:rPr>
            </w:pPr>
            <w:r w:rsidRPr="00234E08">
              <w:rPr>
                <w:b/>
                <w:bCs/>
                <w:sz w:val="16"/>
                <w:szCs w:val="16"/>
              </w:rPr>
              <w:t>-164,94</w:t>
            </w:r>
          </w:p>
        </w:tc>
      </w:tr>
      <w:tr w:rsidR="00234E08" w:rsidRPr="00234E08" w14:paraId="11DB95A0" w14:textId="77777777" w:rsidTr="00BD168F">
        <w:trPr>
          <w:trHeight w:val="525"/>
          <w:jc w:val="center"/>
        </w:trPr>
        <w:tc>
          <w:tcPr>
            <w:tcW w:w="140" w:type="dxa"/>
            <w:tcBorders>
              <w:top w:val="nil"/>
              <w:left w:val="nil"/>
              <w:bottom w:val="nil"/>
              <w:right w:val="nil"/>
            </w:tcBorders>
            <w:shd w:val="clear" w:color="auto" w:fill="auto"/>
            <w:noWrap/>
            <w:vAlign w:val="bottom"/>
            <w:hideMark/>
          </w:tcPr>
          <w:p w14:paraId="376A9883"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F69AD83" w14:textId="77777777" w:rsidR="00234E08" w:rsidRPr="00234E08" w:rsidRDefault="00234E08" w:rsidP="00234E08">
            <w:pPr>
              <w:jc w:val="center"/>
              <w:rPr>
                <w:sz w:val="16"/>
                <w:szCs w:val="16"/>
              </w:rPr>
            </w:pPr>
            <w:r w:rsidRPr="00234E08">
              <w:rPr>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4323ED9" w14:textId="77777777" w:rsidR="00234E08" w:rsidRPr="00234E08" w:rsidRDefault="00234E08" w:rsidP="00234E08">
            <w:pPr>
              <w:rPr>
                <w:sz w:val="16"/>
                <w:szCs w:val="16"/>
              </w:rPr>
            </w:pPr>
            <w:r w:rsidRPr="00234E08">
              <w:rPr>
                <w:sz w:val="16"/>
                <w:szCs w:val="16"/>
              </w:rPr>
              <w:t xml:space="preserve"> - расходы на разработку разрешительной документации на котельные</w:t>
            </w:r>
          </w:p>
        </w:tc>
        <w:tc>
          <w:tcPr>
            <w:tcW w:w="1020" w:type="dxa"/>
            <w:tcBorders>
              <w:top w:val="nil"/>
              <w:left w:val="nil"/>
              <w:bottom w:val="single" w:sz="4" w:space="0" w:color="auto"/>
              <w:right w:val="single" w:sz="4" w:space="0" w:color="auto"/>
            </w:tcBorders>
            <w:shd w:val="clear" w:color="auto" w:fill="auto"/>
            <w:noWrap/>
            <w:vAlign w:val="bottom"/>
            <w:hideMark/>
          </w:tcPr>
          <w:p w14:paraId="76A1F6E0"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3E88ECBB" w14:textId="77777777" w:rsidR="00234E08" w:rsidRPr="00234E08" w:rsidRDefault="00234E08" w:rsidP="00234E08">
            <w:pPr>
              <w:jc w:val="center"/>
              <w:rPr>
                <w:b/>
                <w:bCs/>
                <w:sz w:val="16"/>
                <w:szCs w:val="16"/>
              </w:rPr>
            </w:pPr>
            <w:r w:rsidRPr="00234E08">
              <w:rPr>
                <w:b/>
                <w:bCs/>
                <w:sz w:val="16"/>
                <w:szCs w:val="16"/>
              </w:rPr>
              <w:t>1 050,00</w:t>
            </w:r>
          </w:p>
        </w:tc>
        <w:tc>
          <w:tcPr>
            <w:tcW w:w="1388" w:type="dxa"/>
            <w:tcBorders>
              <w:top w:val="nil"/>
              <w:left w:val="nil"/>
              <w:bottom w:val="single" w:sz="4" w:space="0" w:color="auto"/>
              <w:right w:val="single" w:sz="4" w:space="0" w:color="auto"/>
            </w:tcBorders>
            <w:shd w:val="clear" w:color="auto" w:fill="auto"/>
            <w:noWrap/>
            <w:vAlign w:val="center"/>
            <w:hideMark/>
          </w:tcPr>
          <w:p w14:paraId="25EE976E" w14:textId="77777777" w:rsidR="00234E08" w:rsidRPr="00234E08" w:rsidRDefault="00234E08" w:rsidP="00234E08">
            <w:pPr>
              <w:jc w:val="center"/>
              <w:rPr>
                <w:b/>
                <w:bCs/>
                <w:sz w:val="16"/>
                <w:szCs w:val="16"/>
              </w:rPr>
            </w:pPr>
            <w:r w:rsidRPr="00234E08">
              <w:rPr>
                <w:b/>
                <w:bCs/>
                <w:sz w:val="16"/>
                <w:szCs w:val="16"/>
              </w:rPr>
              <w:t>170,00</w:t>
            </w:r>
          </w:p>
        </w:tc>
        <w:tc>
          <w:tcPr>
            <w:tcW w:w="1393" w:type="dxa"/>
            <w:tcBorders>
              <w:top w:val="nil"/>
              <w:left w:val="nil"/>
              <w:bottom w:val="single" w:sz="4" w:space="0" w:color="auto"/>
              <w:right w:val="single" w:sz="4" w:space="0" w:color="auto"/>
            </w:tcBorders>
            <w:shd w:val="clear" w:color="auto" w:fill="auto"/>
            <w:noWrap/>
            <w:vAlign w:val="center"/>
            <w:hideMark/>
          </w:tcPr>
          <w:p w14:paraId="4D34141A" w14:textId="77777777" w:rsidR="00234E08" w:rsidRPr="00234E08" w:rsidRDefault="00234E08" w:rsidP="00234E08">
            <w:pPr>
              <w:jc w:val="center"/>
              <w:rPr>
                <w:b/>
                <w:bCs/>
                <w:sz w:val="16"/>
                <w:szCs w:val="16"/>
              </w:rPr>
            </w:pPr>
            <w:r w:rsidRPr="00234E08">
              <w:rPr>
                <w:b/>
                <w:bCs/>
                <w:sz w:val="16"/>
                <w:szCs w:val="16"/>
              </w:rPr>
              <w:t>170,00</w:t>
            </w:r>
          </w:p>
        </w:tc>
        <w:tc>
          <w:tcPr>
            <w:tcW w:w="1393" w:type="dxa"/>
            <w:tcBorders>
              <w:top w:val="nil"/>
              <w:left w:val="nil"/>
              <w:bottom w:val="single" w:sz="4" w:space="0" w:color="auto"/>
              <w:right w:val="single" w:sz="4" w:space="0" w:color="auto"/>
            </w:tcBorders>
            <w:shd w:val="clear" w:color="auto" w:fill="auto"/>
            <w:noWrap/>
            <w:vAlign w:val="center"/>
            <w:hideMark/>
          </w:tcPr>
          <w:p w14:paraId="61F40BAD" w14:textId="77777777" w:rsidR="00234E08" w:rsidRPr="00234E08" w:rsidRDefault="00234E08" w:rsidP="00234E08">
            <w:pPr>
              <w:jc w:val="center"/>
              <w:rPr>
                <w:b/>
                <w:bCs/>
                <w:sz w:val="16"/>
                <w:szCs w:val="16"/>
              </w:rPr>
            </w:pPr>
            <w:r w:rsidRPr="00234E08">
              <w:rPr>
                <w:b/>
                <w:bCs/>
                <w:sz w:val="16"/>
                <w:szCs w:val="16"/>
              </w:rPr>
              <w:t>175,54</w:t>
            </w:r>
          </w:p>
        </w:tc>
        <w:tc>
          <w:tcPr>
            <w:tcW w:w="1393" w:type="dxa"/>
            <w:tcBorders>
              <w:top w:val="nil"/>
              <w:left w:val="nil"/>
              <w:bottom w:val="single" w:sz="4" w:space="0" w:color="auto"/>
              <w:right w:val="single" w:sz="4" w:space="0" w:color="auto"/>
            </w:tcBorders>
            <w:shd w:val="clear" w:color="auto" w:fill="auto"/>
            <w:noWrap/>
            <w:vAlign w:val="center"/>
            <w:hideMark/>
          </w:tcPr>
          <w:p w14:paraId="6A70CAB4" w14:textId="77777777" w:rsidR="00234E08" w:rsidRPr="00234E08" w:rsidRDefault="00234E08" w:rsidP="00234E08">
            <w:pPr>
              <w:jc w:val="center"/>
              <w:rPr>
                <w:b/>
                <w:bCs/>
                <w:sz w:val="16"/>
                <w:szCs w:val="16"/>
              </w:rPr>
            </w:pPr>
            <w:r w:rsidRPr="00234E08">
              <w:rPr>
                <w:b/>
                <w:bCs/>
                <w:sz w:val="16"/>
                <w:szCs w:val="16"/>
              </w:rPr>
              <w:t>180,73</w:t>
            </w:r>
          </w:p>
        </w:tc>
        <w:tc>
          <w:tcPr>
            <w:tcW w:w="1716" w:type="dxa"/>
            <w:tcBorders>
              <w:top w:val="nil"/>
              <w:left w:val="nil"/>
              <w:bottom w:val="single" w:sz="4" w:space="0" w:color="auto"/>
              <w:right w:val="single" w:sz="4" w:space="0" w:color="auto"/>
            </w:tcBorders>
            <w:shd w:val="clear" w:color="auto" w:fill="auto"/>
            <w:noWrap/>
            <w:vAlign w:val="center"/>
            <w:hideMark/>
          </w:tcPr>
          <w:p w14:paraId="041D59F3" w14:textId="77777777" w:rsidR="00234E08" w:rsidRPr="00234E08" w:rsidRDefault="00234E08" w:rsidP="00234E08">
            <w:pPr>
              <w:jc w:val="center"/>
              <w:rPr>
                <w:b/>
                <w:bCs/>
                <w:sz w:val="16"/>
                <w:szCs w:val="16"/>
              </w:rPr>
            </w:pPr>
            <w:r w:rsidRPr="00234E08">
              <w:rPr>
                <w:b/>
                <w:bCs/>
                <w:sz w:val="16"/>
                <w:szCs w:val="16"/>
              </w:rPr>
              <w:t>-83,81</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5106ABC" w14:textId="77777777" w:rsidR="00234E08" w:rsidRPr="00234E08" w:rsidRDefault="00234E08" w:rsidP="00234E08">
            <w:pPr>
              <w:jc w:val="center"/>
              <w:rPr>
                <w:b/>
                <w:bCs/>
                <w:sz w:val="16"/>
                <w:szCs w:val="16"/>
              </w:rPr>
            </w:pPr>
            <w:r w:rsidRPr="00234E08">
              <w:rPr>
                <w:b/>
                <w:bCs/>
                <w:sz w:val="16"/>
                <w:szCs w:val="16"/>
              </w:rPr>
              <w:t>0,00</w:t>
            </w:r>
          </w:p>
        </w:tc>
      </w:tr>
      <w:tr w:rsidR="00234E08" w:rsidRPr="00234E08" w14:paraId="19256A83" w14:textId="77777777" w:rsidTr="00BD168F">
        <w:trPr>
          <w:trHeight w:val="330"/>
          <w:jc w:val="center"/>
        </w:trPr>
        <w:tc>
          <w:tcPr>
            <w:tcW w:w="140" w:type="dxa"/>
            <w:tcBorders>
              <w:top w:val="nil"/>
              <w:left w:val="nil"/>
              <w:bottom w:val="nil"/>
              <w:right w:val="nil"/>
            </w:tcBorders>
            <w:shd w:val="clear" w:color="auto" w:fill="auto"/>
            <w:noWrap/>
            <w:vAlign w:val="bottom"/>
            <w:hideMark/>
          </w:tcPr>
          <w:p w14:paraId="3007E12F"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9569B8C" w14:textId="77777777" w:rsidR="00234E08" w:rsidRPr="00234E08" w:rsidRDefault="00234E08" w:rsidP="00234E08">
            <w:pPr>
              <w:jc w:val="center"/>
              <w:rPr>
                <w:b/>
                <w:bCs/>
                <w:sz w:val="16"/>
                <w:szCs w:val="16"/>
              </w:rPr>
            </w:pPr>
            <w:r w:rsidRPr="00234E08">
              <w:rPr>
                <w:b/>
                <w:bCs/>
                <w:sz w:val="16"/>
                <w:szCs w:val="16"/>
              </w:rPr>
              <w:t>12</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4A9A0AAC" w14:textId="77777777" w:rsidR="00234E08" w:rsidRPr="00234E08" w:rsidRDefault="00234E08" w:rsidP="00234E08">
            <w:pPr>
              <w:rPr>
                <w:b/>
                <w:bCs/>
                <w:sz w:val="16"/>
                <w:szCs w:val="16"/>
              </w:rPr>
            </w:pPr>
            <w:r w:rsidRPr="00234E08">
              <w:rPr>
                <w:b/>
                <w:bCs/>
                <w:sz w:val="16"/>
                <w:szCs w:val="16"/>
              </w:rPr>
              <w:t xml:space="preserve"> Расходы на служебные командировки</w:t>
            </w:r>
          </w:p>
        </w:tc>
        <w:tc>
          <w:tcPr>
            <w:tcW w:w="1020" w:type="dxa"/>
            <w:tcBorders>
              <w:top w:val="nil"/>
              <w:left w:val="nil"/>
              <w:bottom w:val="single" w:sz="4" w:space="0" w:color="auto"/>
              <w:right w:val="single" w:sz="4" w:space="0" w:color="auto"/>
            </w:tcBorders>
            <w:shd w:val="clear" w:color="auto" w:fill="auto"/>
            <w:noWrap/>
            <w:vAlign w:val="bottom"/>
            <w:hideMark/>
          </w:tcPr>
          <w:p w14:paraId="129846E6"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76E493EF"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3A0C225F"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E8F7BBD"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618AEAB5"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295B1512" w14:textId="77777777" w:rsidR="00234E08" w:rsidRPr="00234E08" w:rsidRDefault="00234E08" w:rsidP="00234E08">
            <w:pPr>
              <w:jc w:val="center"/>
              <w:rPr>
                <w:b/>
                <w:bCs/>
                <w:sz w:val="16"/>
                <w:szCs w:val="16"/>
              </w:rPr>
            </w:pPr>
            <w:r w:rsidRPr="00234E08">
              <w:rPr>
                <w:b/>
                <w:bCs/>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26441BEC"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DEFF20C"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7E4F3E26"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B73E740"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87B5CEA" w14:textId="77777777" w:rsidR="00234E08" w:rsidRPr="00234E08" w:rsidRDefault="00234E08" w:rsidP="00234E08">
            <w:pPr>
              <w:jc w:val="center"/>
              <w:rPr>
                <w:b/>
                <w:bCs/>
                <w:sz w:val="16"/>
                <w:szCs w:val="16"/>
              </w:rPr>
            </w:pPr>
            <w:r w:rsidRPr="00234E08">
              <w:rPr>
                <w:b/>
                <w:bCs/>
                <w:sz w:val="16"/>
                <w:szCs w:val="16"/>
              </w:rPr>
              <w:t>13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FA84E9A" w14:textId="77777777" w:rsidR="00234E08" w:rsidRPr="00234E08" w:rsidRDefault="00234E08" w:rsidP="00234E08">
            <w:pPr>
              <w:rPr>
                <w:b/>
                <w:bCs/>
                <w:sz w:val="16"/>
                <w:szCs w:val="16"/>
              </w:rPr>
            </w:pPr>
            <w:r w:rsidRPr="00234E08">
              <w:rPr>
                <w:b/>
                <w:bCs/>
                <w:sz w:val="16"/>
                <w:szCs w:val="16"/>
              </w:rPr>
              <w:t xml:space="preserve"> Расходы на обучение персонала</w:t>
            </w:r>
          </w:p>
        </w:tc>
        <w:tc>
          <w:tcPr>
            <w:tcW w:w="1020" w:type="dxa"/>
            <w:tcBorders>
              <w:top w:val="nil"/>
              <w:left w:val="nil"/>
              <w:bottom w:val="single" w:sz="4" w:space="0" w:color="auto"/>
              <w:right w:val="single" w:sz="4" w:space="0" w:color="auto"/>
            </w:tcBorders>
            <w:shd w:val="clear" w:color="auto" w:fill="auto"/>
            <w:noWrap/>
            <w:vAlign w:val="bottom"/>
            <w:hideMark/>
          </w:tcPr>
          <w:p w14:paraId="26DC62BB"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6FC47247"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5E60FF88"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A37FA6B"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608EB7EE"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5E33163A" w14:textId="77777777" w:rsidR="00234E08" w:rsidRPr="00234E08" w:rsidRDefault="00234E08" w:rsidP="00234E08">
            <w:pPr>
              <w:jc w:val="center"/>
              <w:rPr>
                <w:b/>
                <w:bCs/>
                <w:sz w:val="16"/>
                <w:szCs w:val="16"/>
              </w:rPr>
            </w:pPr>
            <w:r w:rsidRPr="00234E08">
              <w:rPr>
                <w:b/>
                <w:bCs/>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68E89712"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DF86BE0"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6CF19238"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110267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3A0D4BD" w14:textId="77777777" w:rsidR="00234E08" w:rsidRPr="00234E08" w:rsidRDefault="00234E08" w:rsidP="00234E08">
            <w:pPr>
              <w:jc w:val="center"/>
              <w:rPr>
                <w:b/>
                <w:bCs/>
                <w:sz w:val="16"/>
                <w:szCs w:val="16"/>
              </w:rPr>
            </w:pPr>
            <w:r w:rsidRPr="00234E08">
              <w:rPr>
                <w:b/>
                <w:bCs/>
                <w:sz w:val="16"/>
                <w:szCs w:val="16"/>
              </w:rPr>
              <w:t>8</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C0E15E6" w14:textId="77777777" w:rsidR="00234E08" w:rsidRPr="00234E08" w:rsidRDefault="00234E08" w:rsidP="00234E08">
            <w:pPr>
              <w:rPr>
                <w:b/>
                <w:bCs/>
                <w:sz w:val="16"/>
                <w:szCs w:val="16"/>
              </w:rPr>
            </w:pPr>
            <w:r w:rsidRPr="00234E08">
              <w:rPr>
                <w:b/>
                <w:bCs/>
                <w:sz w:val="16"/>
                <w:szCs w:val="16"/>
              </w:rPr>
              <w:t xml:space="preserve"> Лизинговый платёж</w:t>
            </w:r>
          </w:p>
        </w:tc>
        <w:tc>
          <w:tcPr>
            <w:tcW w:w="1020" w:type="dxa"/>
            <w:tcBorders>
              <w:top w:val="nil"/>
              <w:left w:val="nil"/>
              <w:bottom w:val="single" w:sz="4" w:space="0" w:color="auto"/>
              <w:right w:val="single" w:sz="4" w:space="0" w:color="auto"/>
            </w:tcBorders>
            <w:shd w:val="clear" w:color="auto" w:fill="auto"/>
            <w:noWrap/>
            <w:vAlign w:val="bottom"/>
            <w:hideMark/>
          </w:tcPr>
          <w:p w14:paraId="736AFE14"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6AA24A43" w14:textId="77777777" w:rsidR="00234E08" w:rsidRPr="00234E08" w:rsidRDefault="00234E08" w:rsidP="00234E08">
            <w:pPr>
              <w:jc w:val="center"/>
              <w:rPr>
                <w:b/>
                <w:bCs/>
                <w:sz w:val="16"/>
                <w:szCs w:val="16"/>
              </w:rPr>
            </w:pPr>
            <w:r w:rsidRPr="00234E08">
              <w:rPr>
                <w:b/>
                <w:bCs/>
                <w:sz w:val="16"/>
                <w:szCs w:val="16"/>
              </w:rPr>
              <w:t>15 495,03</w:t>
            </w:r>
          </w:p>
        </w:tc>
        <w:tc>
          <w:tcPr>
            <w:tcW w:w="1388" w:type="dxa"/>
            <w:tcBorders>
              <w:top w:val="nil"/>
              <w:left w:val="nil"/>
              <w:bottom w:val="single" w:sz="4" w:space="0" w:color="auto"/>
              <w:right w:val="single" w:sz="4" w:space="0" w:color="auto"/>
            </w:tcBorders>
            <w:shd w:val="clear" w:color="auto" w:fill="auto"/>
            <w:noWrap/>
            <w:vAlign w:val="center"/>
            <w:hideMark/>
          </w:tcPr>
          <w:p w14:paraId="6F07D610" w14:textId="77777777" w:rsidR="00234E08" w:rsidRPr="00234E08" w:rsidRDefault="00234E08" w:rsidP="00234E08">
            <w:pPr>
              <w:jc w:val="center"/>
              <w:rPr>
                <w:b/>
                <w:bCs/>
                <w:sz w:val="16"/>
                <w:szCs w:val="16"/>
              </w:rPr>
            </w:pPr>
            <w:r w:rsidRPr="00234E08">
              <w:rPr>
                <w:b/>
                <w:bCs/>
                <w:sz w:val="16"/>
                <w:szCs w:val="16"/>
              </w:rPr>
              <w:t>18 564,59</w:t>
            </w:r>
          </w:p>
        </w:tc>
        <w:tc>
          <w:tcPr>
            <w:tcW w:w="1393" w:type="dxa"/>
            <w:tcBorders>
              <w:top w:val="nil"/>
              <w:left w:val="nil"/>
              <w:bottom w:val="single" w:sz="4" w:space="0" w:color="auto"/>
              <w:right w:val="single" w:sz="4" w:space="0" w:color="auto"/>
            </w:tcBorders>
            <w:shd w:val="clear" w:color="auto" w:fill="auto"/>
            <w:noWrap/>
            <w:vAlign w:val="center"/>
            <w:hideMark/>
          </w:tcPr>
          <w:p w14:paraId="1AAC08F8" w14:textId="77777777" w:rsidR="00234E08" w:rsidRPr="00234E08" w:rsidRDefault="00234E08" w:rsidP="00234E08">
            <w:pPr>
              <w:jc w:val="center"/>
              <w:rPr>
                <w:b/>
                <w:bCs/>
                <w:sz w:val="16"/>
                <w:szCs w:val="16"/>
              </w:rPr>
            </w:pPr>
            <w:r w:rsidRPr="00234E08">
              <w:rPr>
                <w:b/>
                <w:bCs/>
                <w:sz w:val="16"/>
                <w:szCs w:val="16"/>
              </w:rPr>
              <w:t>5 388,29</w:t>
            </w:r>
          </w:p>
        </w:tc>
        <w:tc>
          <w:tcPr>
            <w:tcW w:w="1393" w:type="dxa"/>
            <w:tcBorders>
              <w:top w:val="nil"/>
              <w:left w:val="nil"/>
              <w:bottom w:val="single" w:sz="4" w:space="0" w:color="auto"/>
              <w:right w:val="single" w:sz="4" w:space="0" w:color="auto"/>
            </w:tcBorders>
            <w:shd w:val="clear" w:color="auto" w:fill="auto"/>
            <w:noWrap/>
            <w:vAlign w:val="center"/>
            <w:hideMark/>
          </w:tcPr>
          <w:p w14:paraId="54E0CDF6" w14:textId="77777777" w:rsidR="00234E08" w:rsidRPr="00234E08" w:rsidRDefault="00234E08" w:rsidP="00234E08">
            <w:pPr>
              <w:jc w:val="center"/>
              <w:rPr>
                <w:b/>
                <w:bCs/>
                <w:sz w:val="16"/>
                <w:szCs w:val="16"/>
              </w:rPr>
            </w:pPr>
            <w:r w:rsidRPr="00234E08">
              <w:rPr>
                <w:b/>
                <w:bCs/>
                <w:sz w:val="16"/>
                <w:szCs w:val="16"/>
              </w:rPr>
              <w:t>5 563,79</w:t>
            </w:r>
          </w:p>
        </w:tc>
        <w:tc>
          <w:tcPr>
            <w:tcW w:w="1393" w:type="dxa"/>
            <w:tcBorders>
              <w:top w:val="nil"/>
              <w:left w:val="nil"/>
              <w:bottom w:val="single" w:sz="4" w:space="0" w:color="auto"/>
              <w:right w:val="single" w:sz="4" w:space="0" w:color="auto"/>
            </w:tcBorders>
            <w:shd w:val="clear" w:color="auto" w:fill="auto"/>
            <w:noWrap/>
            <w:vAlign w:val="center"/>
            <w:hideMark/>
          </w:tcPr>
          <w:p w14:paraId="4F4A353A" w14:textId="77777777" w:rsidR="00234E08" w:rsidRPr="00234E08" w:rsidRDefault="00234E08" w:rsidP="00234E08">
            <w:pPr>
              <w:jc w:val="center"/>
              <w:rPr>
                <w:b/>
                <w:bCs/>
                <w:sz w:val="16"/>
                <w:szCs w:val="16"/>
              </w:rPr>
            </w:pPr>
            <w:r w:rsidRPr="00234E08">
              <w:rPr>
                <w:b/>
                <w:bCs/>
                <w:sz w:val="16"/>
                <w:szCs w:val="16"/>
              </w:rPr>
              <w:t>5 728,47</w:t>
            </w:r>
          </w:p>
        </w:tc>
        <w:tc>
          <w:tcPr>
            <w:tcW w:w="1716" w:type="dxa"/>
            <w:tcBorders>
              <w:top w:val="nil"/>
              <w:left w:val="nil"/>
              <w:bottom w:val="single" w:sz="4" w:space="0" w:color="auto"/>
              <w:right w:val="single" w:sz="4" w:space="0" w:color="auto"/>
            </w:tcBorders>
            <w:shd w:val="clear" w:color="auto" w:fill="auto"/>
            <w:noWrap/>
            <w:vAlign w:val="center"/>
            <w:hideMark/>
          </w:tcPr>
          <w:p w14:paraId="6CE8CA42" w14:textId="77777777" w:rsidR="00234E08" w:rsidRPr="00234E08" w:rsidRDefault="00234E08" w:rsidP="00234E08">
            <w:pPr>
              <w:jc w:val="center"/>
              <w:rPr>
                <w:b/>
                <w:bCs/>
                <w:sz w:val="16"/>
                <w:szCs w:val="16"/>
              </w:rPr>
            </w:pPr>
            <w:r w:rsidRPr="00234E08">
              <w:rPr>
                <w:b/>
                <w:bCs/>
                <w:sz w:val="16"/>
                <w:szCs w:val="16"/>
              </w:rPr>
              <w:t>-65,23</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9A43E2A" w14:textId="77777777" w:rsidR="00234E08" w:rsidRPr="00234E08" w:rsidRDefault="00234E08" w:rsidP="00234E08">
            <w:pPr>
              <w:jc w:val="center"/>
              <w:rPr>
                <w:b/>
                <w:bCs/>
                <w:sz w:val="16"/>
                <w:szCs w:val="16"/>
              </w:rPr>
            </w:pPr>
            <w:r w:rsidRPr="00234E08">
              <w:rPr>
                <w:b/>
                <w:bCs/>
                <w:sz w:val="16"/>
                <w:szCs w:val="16"/>
              </w:rPr>
              <w:t>-13 176,30</w:t>
            </w:r>
          </w:p>
        </w:tc>
      </w:tr>
      <w:tr w:rsidR="00234E08" w:rsidRPr="00234E08" w14:paraId="5A48C506"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0A835AB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C3B04F3" w14:textId="77777777" w:rsidR="00234E08" w:rsidRPr="00234E08" w:rsidRDefault="00234E08" w:rsidP="00234E08">
            <w:pPr>
              <w:jc w:val="center"/>
              <w:rPr>
                <w:b/>
                <w:bCs/>
                <w:sz w:val="16"/>
                <w:szCs w:val="16"/>
              </w:rPr>
            </w:pPr>
            <w:r w:rsidRPr="00234E08">
              <w:rPr>
                <w:b/>
                <w:bCs/>
                <w:sz w:val="16"/>
                <w:szCs w:val="16"/>
              </w:rPr>
              <w:t>9</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F39D783" w14:textId="77777777" w:rsidR="00234E08" w:rsidRPr="00234E08" w:rsidRDefault="00234E08" w:rsidP="00234E08">
            <w:pPr>
              <w:rPr>
                <w:b/>
                <w:bCs/>
                <w:sz w:val="16"/>
                <w:szCs w:val="16"/>
              </w:rPr>
            </w:pPr>
            <w:r w:rsidRPr="00234E08">
              <w:rPr>
                <w:b/>
                <w:bCs/>
                <w:sz w:val="16"/>
                <w:szCs w:val="16"/>
              </w:rPr>
              <w:t xml:space="preserve"> Арендная плата</w:t>
            </w:r>
          </w:p>
        </w:tc>
        <w:tc>
          <w:tcPr>
            <w:tcW w:w="1020" w:type="dxa"/>
            <w:tcBorders>
              <w:top w:val="nil"/>
              <w:left w:val="nil"/>
              <w:bottom w:val="single" w:sz="4" w:space="0" w:color="auto"/>
              <w:right w:val="single" w:sz="4" w:space="0" w:color="auto"/>
            </w:tcBorders>
            <w:shd w:val="clear" w:color="auto" w:fill="auto"/>
            <w:noWrap/>
            <w:vAlign w:val="bottom"/>
            <w:hideMark/>
          </w:tcPr>
          <w:p w14:paraId="590D9288"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78BB525B"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45535CED"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2A20D148"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809812F"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2FADD399"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3A9B6129"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5EB2DCB"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562182FF"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4BB4FD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0F20090" w14:textId="77777777" w:rsidR="00234E08" w:rsidRPr="00234E08" w:rsidRDefault="00234E08" w:rsidP="00234E08">
            <w:pPr>
              <w:jc w:val="center"/>
              <w:rPr>
                <w:b/>
                <w:bCs/>
                <w:sz w:val="16"/>
                <w:szCs w:val="16"/>
              </w:rPr>
            </w:pPr>
            <w:r w:rsidRPr="00234E08">
              <w:rPr>
                <w:b/>
                <w:bCs/>
                <w:sz w:val="16"/>
                <w:szCs w:val="16"/>
              </w:rPr>
              <w:t>14</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F0C3C8D" w14:textId="77777777" w:rsidR="00234E08" w:rsidRPr="00234E08" w:rsidRDefault="00234E08" w:rsidP="00234E08">
            <w:pPr>
              <w:rPr>
                <w:b/>
                <w:bCs/>
                <w:sz w:val="16"/>
                <w:szCs w:val="16"/>
              </w:rPr>
            </w:pPr>
            <w:r w:rsidRPr="00234E08">
              <w:rPr>
                <w:b/>
                <w:bCs/>
                <w:sz w:val="16"/>
                <w:szCs w:val="16"/>
              </w:rPr>
              <w:t xml:space="preserve"> Другие расходы, в т.ч.:</w:t>
            </w:r>
          </w:p>
        </w:tc>
        <w:tc>
          <w:tcPr>
            <w:tcW w:w="1020" w:type="dxa"/>
            <w:tcBorders>
              <w:top w:val="nil"/>
              <w:left w:val="nil"/>
              <w:bottom w:val="single" w:sz="4" w:space="0" w:color="auto"/>
              <w:right w:val="single" w:sz="4" w:space="0" w:color="auto"/>
            </w:tcBorders>
            <w:shd w:val="clear" w:color="auto" w:fill="auto"/>
            <w:noWrap/>
            <w:vAlign w:val="bottom"/>
            <w:hideMark/>
          </w:tcPr>
          <w:p w14:paraId="037BB575"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3BED00E0" w14:textId="77777777" w:rsidR="00234E08" w:rsidRPr="00234E08" w:rsidRDefault="00234E08" w:rsidP="00234E08">
            <w:pPr>
              <w:jc w:val="center"/>
              <w:rPr>
                <w:b/>
                <w:bCs/>
                <w:sz w:val="16"/>
                <w:szCs w:val="16"/>
              </w:rPr>
            </w:pPr>
            <w:r w:rsidRPr="00234E08">
              <w:rPr>
                <w:b/>
                <w:bCs/>
                <w:sz w:val="16"/>
                <w:szCs w:val="16"/>
              </w:rPr>
              <w:t>632,29</w:t>
            </w:r>
          </w:p>
        </w:tc>
        <w:tc>
          <w:tcPr>
            <w:tcW w:w="1388" w:type="dxa"/>
            <w:tcBorders>
              <w:top w:val="nil"/>
              <w:left w:val="nil"/>
              <w:bottom w:val="single" w:sz="4" w:space="0" w:color="auto"/>
              <w:right w:val="single" w:sz="4" w:space="0" w:color="auto"/>
            </w:tcBorders>
            <w:shd w:val="clear" w:color="auto" w:fill="auto"/>
            <w:noWrap/>
            <w:vAlign w:val="center"/>
            <w:hideMark/>
          </w:tcPr>
          <w:p w14:paraId="0E477422" w14:textId="77777777" w:rsidR="00234E08" w:rsidRPr="00234E08" w:rsidRDefault="00234E08" w:rsidP="00234E08">
            <w:pPr>
              <w:jc w:val="center"/>
              <w:rPr>
                <w:b/>
                <w:bCs/>
                <w:sz w:val="16"/>
                <w:szCs w:val="16"/>
              </w:rPr>
            </w:pPr>
            <w:r w:rsidRPr="00234E08">
              <w:rPr>
                <w:b/>
                <w:bCs/>
                <w:sz w:val="16"/>
                <w:szCs w:val="16"/>
              </w:rPr>
              <w:t>691,64</w:t>
            </w:r>
          </w:p>
        </w:tc>
        <w:tc>
          <w:tcPr>
            <w:tcW w:w="1393" w:type="dxa"/>
            <w:tcBorders>
              <w:top w:val="nil"/>
              <w:left w:val="nil"/>
              <w:bottom w:val="single" w:sz="4" w:space="0" w:color="auto"/>
              <w:right w:val="single" w:sz="4" w:space="0" w:color="auto"/>
            </w:tcBorders>
            <w:shd w:val="clear" w:color="auto" w:fill="auto"/>
            <w:noWrap/>
            <w:vAlign w:val="center"/>
            <w:hideMark/>
          </w:tcPr>
          <w:p w14:paraId="663EFF43" w14:textId="77777777" w:rsidR="00234E08" w:rsidRPr="00234E08" w:rsidRDefault="00234E08" w:rsidP="00234E08">
            <w:pPr>
              <w:jc w:val="center"/>
              <w:rPr>
                <w:b/>
                <w:bCs/>
                <w:sz w:val="16"/>
                <w:szCs w:val="16"/>
              </w:rPr>
            </w:pPr>
            <w:r w:rsidRPr="00234E08">
              <w:rPr>
                <w:b/>
                <w:bCs/>
                <w:sz w:val="16"/>
                <w:szCs w:val="16"/>
              </w:rPr>
              <w:t>668,96</w:t>
            </w:r>
          </w:p>
        </w:tc>
        <w:tc>
          <w:tcPr>
            <w:tcW w:w="1393" w:type="dxa"/>
            <w:tcBorders>
              <w:top w:val="nil"/>
              <w:left w:val="nil"/>
              <w:bottom w:val="single" w:sz="4" w:space="0" w:color="auto"/>
              <w:right w:val="single" w:sz="4" w:space="0" w:color="auto"/>
            </w:tcBorders>
            <w:shd w:val="clear" w:color="auto" w:fill="auto"/>
            <w:noWrap/>
            <w:vAlign w:val="center"/>
            <w:hideMark/>
          </w:tcPr>
          <w:p w14:paraId="19D38F0D" w14:textId="77777777" w:rsidR="00234E08" w:rsidRPr="00234E08" w:rsidRDefault="00234E08" w:rsidP="00234E08">
            <w:pPr>
              <w:jc w:val="center"/>
              <w:rPr>
                <w:b/>
                <w:bCs/>
                <w:sz w:val="16"/>
                <w:szCs w:val="16"/>
              </w:rPr>
            </w:pPr>
            <w:r w:rsidRPr="00234E08">
              <w:rPr>
                <w:b/>
                <w:bCs/>
                <w:sz w:val="16"/>
                <w:szCs w:val="16"/>
              </w:rPr>
              <w:t>690,75</w:t>
            </w:r>
          </w:p>
        </w:tc>
        <w:tc>
          <w:tcPr>
            <w:tcW w:w="1393" w:type="dxa"/>
            <w:tcBorders>
              <w:top w:val="nil"/>
              <w:left w:val="nil"/>
              <w:bottom w:val="single" w:sz="4" w:space="0" w:color="auto"/>
              <w:right w:val="single" w:sz="4" w:space="0" w:color="auto"/>
            </w:tcBorders>
            <w:shd w:val="clear" w:color="auto" w:fill="auto"/>
            <w:noWrap/>
            <w:vAlign w:val="center"/>
            <w:hideMark/>
          </w:tcPr>
          <w:p w14:paraId="642393CD" w14:textId="77777777" w:rsidR="00234E08" w:rsidRPr="00234E08" w:rsidRDefault="00234E08" w:rsidP="00234E08">
            <w:pPr>
              <w:jc w:val="center"/>
              <w:rPr>
                <w:b/>
                <w:bCs/>
                <w:sz w:val="16"/>
                <w:szCs w:val="16"/>
              </w:rPr>
            </w:pPr>
            <w:r w:rsidRPr="00234E08">
              <w:rPr>
                <w:b/>
                <w:bCs/>
                <w:sz w:val="16"/>
                <w:szCs w:val="16"/>
              </w:rPr>
              <w:t>711,20</w:t>
            </w:r>
          </w:p>
        </w:tc>
        <w:tc>
          <w:tcPr>
            <w:tcW w:w="1716" w:type="dxa"/>
            <w:tcBorders>
              <w:top w:val="nil"/>
              <w:left w:val="nil"/>
              <w:bottom w:val="single" w:sz="4" w:space="0" w:color="auto"/>
              <w:right w:val="single" w:sz="4" w:space="0" w:color="auto"/>
            </w:tcBorders>
            <w:shd w:val="clear" w:color="auto" w:fill="auto"/>
            <w:noWrap/>
            <w:vAlign w:val="center"/>
            <w:hideMark/>
          </w:tcPr>
          <w:p w14:paraId="43EA1483" w14:textId="77777777" w:rsidR="00234E08" w:rsidRPr="00234E08" w:rsidRDefault="00234E08" w:rsidP="00234E08">
            <w:pPr>
              <w:jc w:val="center"/>
              <w:rPr>
                <w:b/>
                <w:bCs/>
                <w:sz w:val="16"/>
                <w:szCs w:val="16"/>
              </w:rPr>
            </w:pPr>
            <w:r w:rsidRPr="00234E08">
              <w:rPr>
                <w:b/>
                <w:bCs/>
                <w:sz w:val="16"/>
                <w:szCs w:val="16"/>
              </w:rPr>
              <w:t>5,80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621B4CB" w14:textId="77777777" w:rsidR="00234E08" w:rsidRPr="00234E08" w:rsidRDefault="00234E08" w:rsidP="00234E08">
            <w:pPr>
              <w:jc w:val="center"/>
              <w:rPr>
                <w:b/>
                <w:bCs/>
                <w:sz w:val="16"/>
                <w:szCs w:val="16"/>
              </w:rPr>
            </w:pPr>
            <w:r w:rsidRPr="00234E08">
              <w:rPr>
                <w:b/>
                <w:bCs/>
                <w:sz w:val="16"/>
                <w:szCs w:val="16"/>
              </w:rPr>
              <w:t>-22,68</w:t>
            </w:r>
          </w:p>
        </w:tc>
      </w:tr>
      <w:tr w:rsidR="00234E08" w:rsidRPr="00234E08" w14:paraId="73AEFB1E"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5EAB53C4"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6DB96BF4" w14:textId="77777777" w:rsidR="00234E08" w:rsidRPr="00234E08" w:rsidRDefault="00234E08" w:rsidP="00234E08">
            <w:pPr>
              <w:jc w:val="center"/>
              <w:rPr>
                <w:b/>
                <w:bCs/>
                <w:sz w:val="16"/>
                <w:szCs w:val="16"/>
              </w:rPr>
            </w:pPr>
            <w:r w:rsidRPr="00234E08">
              <w:rPr>
                <w:b/>
                <w:bCs/>
                <w:sz w:val="16"/>
                <w:szCs w:val="16"/>
              </w:rPr>
              <w:t>15</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D6F631A" w14:textId="77777777" w:rsidR="00234E08" w:rsidRPr="00234E08" w:rsidRDefault="00234E08" w:rsidP="00234E08">
            <w:pPr>
              <w:rPr>
                <w:sz w:val="16"/>
                <w:szCs w:val="16"/>
              </w:rPr>
            </w:pPr>
            <w:r w:rsidRPr="00234E08">
              <w:rPr>
                <w:sz w:val="16"/>
                <w:szCs w:val="16"/>
              </w:rPr>
              <w:t xml:space="preserve"> расходы на охрану труда</w:t>
            </w:r>
          </w:p>
        </w:tc>
        <w:tc>
          <w:tcPr>
            <w:tcW w:w="1020" w:type="dxa"/>
            <w:tcBorders>
              <w:top w:val="nil"/>
              <w:left w:val="nil"/>
              <w:bottom w:val="single" w:sz="4" w:space="0" w:color="auto"/>
              <w:right w:val="single" w:sz="4" w:space="0" w:color="auto"/>
            </w:tcBorders>
            <w:shd w:val="clear" w:color="auto" w:fill="auto"/>
            <w:noWrap/>
            <w:vAlign w:val="bottom"/>
            <w:hideMark/>
          </w:tcPr>
          <w:p w14:paraId="3539D934" w14:textId="77777777" w:rsidR="00234E08" w:rsidRPr="00234E08" w:rsidRDefault="00234E08" w:rsidP="00234E08">
            <w:pPr>
              <w:jc w:val="center"/>
              <w:rPr>
                <w:sz w:val="16"/>
                <w:szCs w:val="16"/>
              </w:rPr>
            </w:pPr>
            <w:r w:rsidRPr="00234E08">
              <w:rPr>
                <w:sz w:val="16"/>
                <w:szCs w:val="16"/>
              </w:rPr>
              <w:t> </w:t>
            </w:r>
          </w:p>
        </w:tc>
        <w:tc>
          <w:tcPr>
            <w:tcW w:w="1456" w:type="dxa"/>
            <w:tcBorders>
              <w:top w:val="nil"/>
              <w:left w:val="nil"/>
              <w:bottom w:val="single" w:sz="4" w:space="0" w:color="auto"/>
              <w:right w:val="single" w:sz="4" w:space="0" w:color="auto"/>
            </w:tcBorders>
            <w:shd w:val="clear" w:color="auto" w:fill="auto"/>
            <w:noWrap/>
            <w:vAlign w:val="center"/>
            <w:hideMark/>
          </w:tcPr>
          <w:p w14:paraId="074E6401"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655F321C"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0123B69"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267DD974"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50BF45B"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76AA3041"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A0A2EB6"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5DEB9514"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1AE4A99C"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14B74F3" w14:textId="77777777" w:rsidR="00234E08" w:rsidRPr="00234E08" w:rsidRDefault="00234E08" w:rsidP="00234E08">
            <w:pPr>
              <w:jc w:val="center"/>
              <w:rPr>
                <w:b/>
                <w:bCs/>
                <w:sz w:val="16"/>
                <w:szCs w:val="16"/>
              </w:rPr>
            </w:pPr>
            <w:r w:rsidRPr="00234E08">
              <w:rPr>
                <w:b/>
                <w:bCs/>
                <w:sz w:val="16"/>
                <w:szCs w:val="16"/>
              </w:rPr>
              <w:t>16</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6D27FB8" w14:textId="77777777" w:rsidR="00234E08" w:rsidRPr="00234E08" w:rsidRDefault="00234E08" w:rsidP="00234E08">
            <w:pPr>
              <w:rPr>
                <w:sz w:val="16"/>
                <w:szCs w:val="16"/>
              </w:rPr>
            </w:pPr>
            <w:r w:rsidRPr="00234E08">
              <w:rPr>
                <w:sz w:val="16"/>
                <w:szCs w:val="16"/>
              </w:rPr>
              <w:t>канцтовары</w:t>
            </w:r>
          </w:p>
        </w:tc>
        <w:tc>
          <w:tcPr>
            <w:tcW w:w="1020" w:type="dxa"/>
            <w:tcBorders>
              <w:top w:val="nil"/>
              <w:left w:val="nil"/>
              <w:bottom w:val="single" w:sz="4" w:space="0" w:color="auto"/>
              <w:right w:val="single" w:sz="4" w:space="0" w:color="auto"/>
            </w:tcBorders>
            <w:shd w:val="clear" w:color="auto" w:fill="auto"/>
            <w:noWrap/>
            <w:vAlign w:val="bottom"/>
            <w:hideMark/>
          </w:tcPr>
          <w:p w14:paraId="647A8FD5" w14:textId="77777777" w:rsidR="00234E08" w:rsidRPr="00234E08" w:rsidRDefault="00234E08" w:rsidP="00234E08">
            <w:pPr>
              <w:jc w:val="center"/>
              <w:rPr>
                <w:sz w:val="16"/>
                <w:szCs w:val="16"/>
              </w:rPr>
            </w:pPr>
            <w:r w:rsidRPr="00234E08">
              <w:rPr>
                <w:sz w:val="16"/>
                <w:szCs w:val="16"/>
              </w:rPr>
              <w:t> </w:t>
            </w:r>
          </w:p>
        </w:tc>
        <w:tc>
          <w:tcPr>
            <w:tcW w:w="1456" w:type="dxa"/>
            <w:tcBorders>
              <w:top w:val="nil"/>
              <w:left w:val="nil"/>
              <w:bottom w:val="single" w:sz="4" w:space="0" w:color="auto"/>
              <w:right w:val="single" w:sz="4" w:space="0" w:color="auto"/>
            </w:tcBorders>
            <w:shd w:val="clear" w:color="auto" w:fill="auto"/>
            <w:noWrap/>
            <w:vAlign w:val="center"/>
            <w:hideMark/>
          </w:tcPr>
          <w:p w14:paraId="4CECBDFD" w14:textId="77777777" w:rsidR="00234E08" w:rsidRPr="00234E08" w:rsidRDefault="00234E08" w:rsidP="00234E08">
            <w:pPr>
              <w:jc w:val="center"/>
              <w:rPr>
                <w:b/>
                <w:bCs/>
                <w:sz w:val="16"/>
                <w:szCs w:val="16"/>
              </w:rPr>
            </w:pPr>
            <w:r w:rsidRPr="00234E08">
              <w:rPr>
                <w:b/>
                <w:bCs/>
                <w:sz w:val="16"/>
                <w:szCs w:val="16"/>
              </w:rPr>
              <w:t>347,14</w:t>
            </w:r>
          </w:p>
        </w:tc>
        <w:tc>
          <w:tcPr>
            <w:tcW w:w="1388" w:type="dxa"/>
            <w:tcBorders>
              <w:top w:val="nil"/>
              <w:left w:val="nil"/>
              <w:bottom w:val="single" w:sz="4" w:space="0" w:color="auto"/>
              <w:right w:val="single" w:sz="4" w:space="0" w:color="auto"/>
            </w:tcBorders>
            <w:shd w:val="clear" w:color="auto" w:fill="auto"/>
            <w:noWrap/>
            <w:vAlign w:val="center"/>
            <w:hideMark/>
          </w:tcPr>
          <w:p w14:paraId="3141640F" w14:textId="77777777" w:rsidR="00234E08" w:rsidRPr="00234E08" w:rsidRDefault="00234E08" w:rsidP="00234E08">
            <w:pPr>
              <w:jc w:val="center"/>
              <w:rPr>
                <w:b/>
                <w:bCs/>
                <w:sz w:val="16"/>
                <w:szCs w:val="16"/>
              </w:rPr>
            </w:pPr>
            <w:r w:rsidRPr="00234E08">
              <w:rPr>
                <w:b/>
                <w:bCs/>
                <w:sz w:val="16"/>
                <w:szCs w:val="16"/>
              </w:rPr>
              <w:t>374,91</w:t>
            </w:r>
          </w:p>
        </w:tc>
        <w:tc>
          <w:tcPr>
            <w:tcW w:w="1393" w:type="dxa"/>
            <w:tcBorders>
              <w:top w:val="nil"/>
              <w:left w:val="nil"/>
              <w:bottom w:val="single" w:sz="4" w:space="0" w:color="auto"/>
              <w:right w:val="single" w:sz="4" w:space="0" w:color="auto"/>
            </w:tcBorders>
            <w:shd w:val="clear" w:color="auto" w:fill="auto"/>
            <w:noWrap/>
            <w:vAlign w:val="center"/>
            <w:hideMark/>
          </w:tcPr>
          <w:p w14:paraId="34A8626D" w14:textId="77777777" w:rsidR="00234E08" w:rsidRPr="00234E08" w:rsidRDefault="00234E08" w:rsidP="00234E08">
            <w:pPr>
              <w:jc w:val="center"/>
              <w:rPr>
                <w:b/>
                <w:bCs/>
                <w:sz w:val="16"/>
                <w:szCs w:val="16"/>
              </w:rPr>
            </w:pPr>
            <w:r w:rsidRPr="00234E08">
              <w:rPr>
                <w:b/>
                <w:bCs/>
                <w:sz w:val="16"/>
                <w:szCs w:val="16"/>
              </w:rPr>
              <w:t>367,28</w:t>
            </w:r>
          </w:p>
        </w:tc>
        <w:tc>
          <w:tcPr>
            <w:tcW w:w="1393" w:type="dxa"/>
            <w:tcBorders>
              <w:top w:val="nil"/>
              <w:left w:val="nil"/>
              <w:bottom w:val="single" w:sz="4" w:space="0" w:color="auto"/>
              <w:right w:val="single" w:sz="4" w:space="0" w:color="auto"/>
            </w:tcBorders>
            <w:shd w:val="clear" w:color="auto" w:fill="auto"/>
            <w:noWrap/>
            <w:vAlign w:val="center"/>
            <w:hideMark/>
          </w:tcPr>
          <w:p w14:paraId="3AD4B44F" w14:textId="77777777" w:rsidR="00234E08" w:rsidRPr="00234E08" w:rsidRDefault="00234E08" w:rsidP="00234E08">
            <w:pPr>
              <w:jc w:val="center"/>
              <w:rPr>
                <w:b/>
                <w:bCs/>
                <w:sz w:val="16"/>
                <w:szCs w:val="16"/>
              </w:rPr>
            </w:pPr>
            <w:r w:rsidRPr="00234E08">
              <w:rPr>
                <w:b/>
                <w:bCs/>
                <w:sz w:val="16"/>
                <w:szCs w:val="16"/>
              </w:rPr>
              <w:t>379,24</w:t>
            </w:r>
          </w:p>
        </w:tc>
        <w:tc>
          <w:tcPr>
            <w:tcW w:w="1393" w:type="dxa"/>
            <w:tcBorders>
              <w:top w:val="nil"/>
              <w:left w:val="nil"/>
              <w:bottom w:val="single" w:sz="4" w:space="0" w:color="auto"/>
              <w:right w:val="single" w:sz="4" w:space="0" w:color="auto"/>
            </w:tcBorders>
            <w:shd w:val="clear" w:color="auto" w:fill="auto"/>
            <w:noWrap/>
            <w:vAlign w:val="center"/>
            <w:hideMark/>
          </w:tcPr>
          <w:p w14:paraId="0D1603D5" w14:textId="77777777" w:rsidR="00234E08" w:rsidRPr="00234E08" w:rsidRDefault="00234E08" w:rsidP="00234E08">
            <w:pPr>
              <w:jc w:val="center"/>
              <w:rPr>
                <w:b/>
                <w:bCs/>
                <w:sz w:val="16"/>
                <w:szCs w:val="16"/>
              </w:rPr>
            </w:pPr>
            <w:r w:rsidRPr="00234E08">
              <w:rPr>
                <w:b/>
                <w:bCs/>
                <w:sz w:val="16"/>
                <w:szCs w:val="16"/>
              </w:rPr>
              <w:t>390,46</w:t>
            </w:r>
          </w:p>
        </w:tc>
        <w:tc>
          <w:tcPr>
            <w:tcW w:w="1716" w:type="dxa"/>
            <w:tcBorders>
              <w:top w:val="nil"/>
              <w:left w:val="nil"/>
              <w:bottom w:val="single" w:sz="4" w:space="0" w:color="auto"/>
              <w:right w:val="single" w:sz="4" w:space="0" w:color="auto"/>
            </w:tcBorders>
            <w:shd w:val="clear" w:color="auto" w:fill="auto"/>
            <w:noWrap/>
            <w:vAlign w:val="center"/>
            <w:hideMark/>
          </w:tcPr>
          <w:p w14:paraId="209DC0A6" w14:textId="77777777" w:rsidR="00234E08" w:rsidRPr="00234E08" w:rsidRDefault="00234E08" w:rsidP="00234E08">
            <w:pPr>
              <w:jc w:val="center"/>
              <w:rPr>
                <w:b/>
                <w:bCs/>
                <w:sz w:val="16"/>
                <w:szCs w:val="16"/>
              </w:rPr>
            </w:pPr>
            <w:r w:rsidRPr="00234E08">
              <w:rPr>
                <w:b/>
                <w:bCs/>
                <w:sz w:val="16"/>
                <w:szCs w:val="16"/>
              </w:rPr>
              <w:t>5,80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EF4519B" w14:textId="77777777" w:rsidR="00234E08" w:rsidRPr="00234E08" w:rsidRDefault="00234E08" w:rsidP="00234E08">
            <w:pPr>
              <w:jc w:val="center"/>
              <w:rPr>
                <w:b/>
                <w:bCs/>
                <w:sz w:val="16"/>
                <w:szCs w:val="16"/>
              </w:rPr>
            </w:pPr>
            <w:r w:rsidRPr="00234E08">
              <w:rPr>
                <w:b/>
                <w:bCs/>
                <w:sz w:val="16"/>
                <w:szCs w:val="16"/>
              </w:rPr>
              <w:t>-7,63</w:t>
            </w:r>
          </w:p>
        </w:tc>
      </w:tr>
      <w:tr w:rsidR="00234E08" w:rsidRPr="00234E08" w14:paraId="2B465A4A"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1C2FE14"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09A08A1" w14:textId="77777777" w:rsidR="00234E08" w:rsidRPr="00234E08" w:rsidRDefault="00234E08" w:rsidP="00234E08">
            <w:pPr>
              <w:jc w:val="center"/>
              <w:rPr>
                <w:sz w:val="16"/>
                <w:szCs w:val="16"/>
              </w:rPr>
            </w:pPr>
            <w:r w:rsidRPr="00234E08">
              <w:rPr>
                <w:sz w:val="16"/>
                <w:szCs w:val="16"/>
              </w:rPr>
              <w:t>17</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049C747" w14:textId="77777777" w:rsidR="00234E08" w:rsidRPr="00234E08" w:rsidRDefault="00234E08" w:rsidP="00234E08">
            <w:pPr>
              <w:rPr>
                <w:sz w:val="16"/>
                <w:szCs w:val="16"/>
              </w:rPr>
            </w:pPr>
            <w:r w:rsidRPr="00234E08">
              <w:rPr>
                <w:sz w:val="16"/>
                <w:szCs w:val="16"/>
              </w:rPr>
              <w:t>услуги банка</w:t>
            </w:r>
          </w:p>
        </w:tc>
        <w:tc>
          <w:tcPr>
            <w:tcW w:w="1020" w:type="dxa"/>
            <w:tcBorders>
              <w:top w:val="nil"/>
              <w:left w:val="nil"/>
              <w:bottom w:val="single" w:sz="4" w:space="0" w:color="auto"/>
              <w:right w:val="single" w:sz="4" w:space="0" w:color="auto"/>
            </w:tcBorders>
            <w:shd w:val="clear" w:color="auto" w:fill="auto"/>
            <w:noWrap/>
            <w:vAlign w:val="bottom"/>
            <w:hideMark/>
          </w:tcPr>
          <w:p w14:paraId="396ED0E0"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B4FF24C" w14:textId="77777777" w:rsidR="00234E08" w:rsidRPr="00234E08" w:rsidRDefault="00234E08" w:rsidP="00234E08">
            <w:pPr>
              <w:jc w:val="center"/>
              <w:rPr>
                <w:b/>
                <w:bCs/>
                <w:sz w:val="16"/>
                <w:szCs w:val="16"/>
              </w:rPr>
            </w:pPr>
            <w:r w:rsidRPr="00234E08">
              <w:rPr>
                <w:b/>
                <w:bCs/>
                <w:sz w:val="16"/>
                <w:szCs w:val="16"/>
              </w:rPr>
              <w:t>285,15</w:t>
            </w:r>
          </w:p>
        </w:tc>
        <w:tc>
          <w:tcPr>
            <w:tcW w:w="1388" w:type="dxa"/>
            <w:tcBorders>
              <w:top w:val="nil"/>
              <w:left w:val="nil"/>
              <w:bottom w:val="single" w:sz="4" w:space="0" w:color="auto"/>
              <w:right w:val="single" w:sz="4" w:space="0" w:color="auto"/>
            </w:tcBorders>
            <w:shd w:val="clear" w:color="auto" w:fill="auto"/>
            <w:noWrap/>
            <w:vAlign w:val="center"/>
            <w:hideMark/>
          </w:tcPr>
          <w:p w14:paraId="750F2E0A" w14:textId="77777777" w:rsidR="00234E08" w:rsidRPr="00234E08" w:rsidRDefault="00234E08" w:rsidP="00234E08">
            <w:pPr>
              <w:jc w:val="center"/>
              <w:rPr>
                <w:b/>
                <w:bCs/>
                <w:sz w:val="16"/>
                <w:szCs w:val="16"/>
              </w:rPr>
            </w:pPr>
            <w:r w:rsidRPr="00234E08">
              <w:rPr>
                <w:b/>
                <w:bCs/>
                <w:sz w:val="16"/>
                <w:szCs w:val="16"/>
              </w:rPr>
              <w:t>316,73</w:t>
            </w:r>
          </w:p>
        </w:tc>
        <w:tc>
          <w:tcPr>
            <w:tcW w:w="1393" w:type="dxa"/>
            <w:tcBorders>
              <w:top w:val="nil"/>
              <w:left w:val="nil"/>
              <w:bottom w:val="single" w:sz="4" w:space="0" w:color="auto"/>
              <w:right w:val="single" w:sz="4" w:space="0" w:color="auto"/>
            </w:tcBorders>
            <w:shd w:val="clear" w:color="auto" w:fill="auto"/>
            <w:noWrap/>
            <w:vAlign w:val="center"/>
            <w:hideMark/>
          </w:tcPr>
          <w:p w14:paraId="62662D24" w14:textId="77777777" w:rsidR="00234E08" w:rsidRPr="00234E08" w:rsidRDefault="00234E08" w:rsidP="00234E08">
            <w:pPr>
              <w:jc w:val="center"/>
              <w:rPr>
                <w:b/>
                <w:bCs/>
                <w:sz w:val="16"/>
                <w:szCs w:val="16"/>
              </w:rPr>
            </w:pPr>
            <w:r w:rsidRPr="00234E08">
              <w:rPr>
                <w:b/>
                <w:bCs/>
                <w:sz w:val="16"/>
                <w:szCs w:val="16"/>
              </w:rPr>
              <w:t>301,69</w:t>
            </w:r>
          </w:p>
        </w:tc>
        <w:tc>
          <w:tcPr>
            <w:tcW w:w="1393" w:type="dxa"/>
            <w:tcBorders>
              <w:top w:val="nil"/>
              <w:left w:val="nil"/>
              <w:bottom w:val="single" w:sz="4" w:space="0" w:color="auto"/>
              <w:right w:val="single" w:sz="4" w:space="0" w:color="auto"/>
            </w:tcBorders>
            <w:shd w:val="clear" w:color="auto" w:fill="auto"/>
            <w:noWrap/>
            <w:vAlign w:val="center"/>
            <w:hideMark/>
          </w:tcPr>
          <w:p w14:paraId="04DEB37F" w14:textId="77777777" w:rsidR="00234E08" w:rsidRPr="00234E08" w:rsidRDefault="00234E08" w:rsidP="00234E08">
            <w:pPr>
              <w:jc w:val="center"/>
              <w:rPr>
                <w:b/>
                <w:bCs/>
                <w:sz w:val="16"/>
                <w:szCs w:val="16"/>
              </w:rPr>
            </w:pPr>
            <w:r w:rsidRPr="00234E08">
              <w:rPr>
                <w:b/>
                <w:bCs/>
                <w:sz w:val="16"/>
                <w:szCs w:val="16"/>
              </w:rPr>
              <w:t>311,51</w:t>
            </w:r>
          </w:p>
        </w:tc>
        <w:tc>
          <w:tcPr>
            <w:tcW w:w="1393" w:type="dxa"/>
            <w:tcBorders>
              <w:top w:val="nil"/>
              <w:left w:val="nil"/>
              <w:bottom w:val="single" w:sz="4" w:space="0" w:color="auto"/>
              <w:right w:val="single" w:sz="4" w:space="0" w:color="auto"/>
            </w:tcBorders>
            <w:shd w:val="clear" w:color="auto" w:fill="auto"/>
            <w:noWrap/>
            <w:vAlign w:val="center"/>
            <w:hideMark/>
          </w:tcPr>
          <w:p w14:paraId="6E98B473" w14:textId="77777777" w:rsidR="00234E08" w:rsidRPr="00234E08" w:rsidRDefault="00234E08" w:rsidP="00234E08">
            <w:pPr>
              <w:jc w:val="center"/>
              <w:rPr>
                <w:b/>
                <w:bCs/>
                <w:sz w:val="16"/>
                <w:szCs w:val="16"/>
              </w:rPr>
            </w:pPr>
            <w:r w:rsidRPr="00234E08">
              <w:rPr>
                <w:b/>
                <w:bCs/>
                <w:sz w:val="16"/>
                <w:szCs w:val="16"/>
              </w:rPr>
              <w:t>320,74</w:t>
            </w:r>
          </w:p>
        </w:tc>
        <w:tc>
          <w:tcPr>
            <w:tcW w:w="1716" w:type="dxa"/>
            <w:tcBorders>
              <w:top w:val="nil"/>
              <w:left w:val="nil"/>
              <w:bottom w:val="single" w:sz="4" w:space="0" w:color="auto"/>
              <w:right w:val="single" w:sz="4" w:space="0" w:color="auto"/>
            </w:tcBorders>
            <w:shd w:val="clear" w:color="auto" w:fill="auto"/>
            <w:noWrap/>
            <w:vAlign w:val="center"/>
            <w:hideMark/>
          </w:tcPr>
          <w:p w14:paraId="734F8B26" w14:textId="77777777" w:rsidR="00234E08" w:rsidRPr="00234E08" w:rsidRDefault="00234E08" w:rsidP="00234E08">
            <w:pPr>
              <w:jc w:val="center"/>
              <w:rPr>
                <w:b/>
                <w:bCs/>
                <w:sz w:val="16"/>
                <w:szCs w:val="16"/>
              </w:rPr>
            </w:pPr>
            <w:r w:rsidRPr="00234E08">
              <w:rPr>
                <w:b/>
                <w:bCs/>
                <w:sz w:val="16"/>
                <w:szCs w:val="16"/>
              </w:rPr>
              <w:t>5,80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D9A15E2" w14:textId="77777777" w:rsidR="00234E08" w:rsidRPr="00234E08" w:rsidRDefault="00234E08" w:rsidP="00234E08">
            <w:pPr>
              <w:jc w:val="center"/>
              <w:rPr>
                <w:b/>
                <w:bCs/>
                <w:sz w:val="16"/>
                <w:szCs w:val="16"/>
              </w:rPr>
            </w:pPr>
            <w:r w:rsidRPr="00234E08">
              <w:rPr>
                <w:b/>
                <w:bCs/>
                <w:sz w:val="16"/>
                <w:szCs w:val="16"/>
              </w:rPr>
              <w:t>-15,04</w:t>
            </w:r>
          </w:p>
        </w:tc>
      </w:tr>
      <w:tr w:rsidR="00234E08" w:rsidRPr="00234E08" w14:paraId="32307D95" w14:textId="77777777" w:rsidTr="00BD168F">
        <w:trPr>
          <w:trHeight w:val="525"/>
          <w:jc w:val="center"/>
        </w:trPr>
        <w:tc>
          <w:tcPr>
            <w:tcW w:w="140" w:type="dxa"/>
            <w:tcBorders>
              <w:top w:val="nil"/>
              <w:left w:val="nil"/>
              <w:bottom w:val="nil"/>
              <w:right w:val="nil"/>
            </w:tcBorders>
            <w:shd w:val="clear" w:color="auto" w:fill="auto"/>
            <w:noWrap/>
            <w:vAlign w:val="bottom"/>
            <w:hideMark/>
          </w:tcPr>
          <w:p w14:paraId="4502A4E5"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17CC122" w14:textId="77777777" w:rsidR="00234E08" w:rsidRPr="00234E08" w:rsidRDefault="00234E08" w:rsidP="00234E08">
            <w:pPr>
              <w:jc w:val="center"/>
              <w:rPr>
                <w:sz w:val="16"/>
                <w:szCs w:val="16"/>
              </w:rPr>
            </w:pPr>
            <w:r w:rsidRPr="00234E08">
              <w:rPr>
                <w:sz w:val="16"/>
                <w:szCs w:val="16"/>
              </w:rPr>
              <w:t>18</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A09E3F4" w14:textId="77777777" w:rsidR="00234E08" w:rsidRPr="00234E08" w:rsidRDefault="00234E08" w:rsidP="00234E08">
            <w:pPr>
              <w:rPr>
                <w:b/>
                <w:bCs/>
                <w:sz w:val="16"/>
                <w:szCs w:val="16"/>
              </w:rPr>
            </w:pPr>
            <w:r w:rsidRPr="00234E08">
              <w:rPr>
                <w:b/>
                <w:bCs/>
                <w:sz w:val="16"/>
                <w:szCs w:val="16"/>
              </w:rPr>
              <w:t>ИТОГО базовый уровень операционных расходов</w:t>
            </w:r>
          </w:p>
        </w:tc>
        <w:tc>
          <w:tcPr>
            <w:tcW w:w="1020" w:type="dxa"/>
            <w:tcBorders>
              <w:top w:val="nil"/>
              <w:left w:val="nil"/>
              <w:bottom w:val="single" w:sz="4" w:space="0" w:color="auto"/>
              <w:right w:val="single" w:sz="4" w:space="0" w:color="auto"/>
            </w:tcBorders>
            <w:shd w:val="clear" w:color="auto" w:fill="auto"/>
            <w:noWrap/>
            <w:vAlign w:val="bottom"/>
            <w:hideMark/>
          </w:tcPr>
          <w:p w14:paraId="687B0717"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52CBFC82" w14:textId="77777777" w:rsidR="00234E08" w:rsidRPr="00234E08" w:rsidRDefault="00234E08" w:rsidP="00234E08">
            <w:pPr>
              <w:jc w:val="center"/>
              <w:rPr>
                <w:b/>
                <w:bCs/>
                <w:sz w:val="16"/>
                <w:szCs w:val="16"/>
              </w:rPr>
            </w:pPr>
            <w:r w:rsidRPr="00234E08">
              <w:rPr>
                <w:b/>
                <w:bCs/>
                <w:sz w:val="16"/>
                <w:szCs w:val="16"/>
              </w:rPr>
              <w:t>200 086,73</w:t>
            </w:r>
          </w:p>
        </w:tc>
        <w:tc>
          <w:tcPr>
            <w:tcW w:w="1388" w:type="dxa"/>
            <w:tcBorders>
              <w:top w:val="nil"/>
              <w:left w:val="nil"/>
              <w:bottom w:val="single" w:sz="4" w:space="0" w:color="auto"/>
              <w:right w:val="single" w:sz="4" w:space="0" w:color="auto"/>
            </w:tcBorders>
            <w:shd w:val="clear" w:color="auto" w:fill="auto"/>
            <w:noWrap/>
            <w:vAlign w:val="center"/>
            <w:hideMark/>
          </w:tcPr>
          <w:p w14:paraId="76A2EA6E" w14:textId="77777777" w:rsidR="00234E08" w:rsidRPr="00234E08" w:rsidRDefault="00234E08" w:rsidP="00234E08">
            <w:pPr>
              <w:jc w:val="center"/>
              <w:rPr>
                <w:b/>
                <w:bCs/>
                <w:sz w:val="16"/>
                <w:szCs w:val="16"/>
              </w:rPr>
            </w:pPr>
            <w:r w:rsidRPr="00234E08">
              <w:rPr>
                <w:b/>
                <w:bCs/>
                <w:sz w:val="16"/>
                <w:szCs w:val="16"/>
              </w:rPr>
              <w:t>282 068,84</w:t>
            </w:r>
          </w:p>
        </w:tc>
        <w:tc>
          <w:tcPr>
            <w:tcW w:w="1393" w:type="dxa"/>
            <w:tcBorders>
              <w:top w:val="nil"/>
              <w:left w:val="nil"/>
              <w:bottom w:val="single" w:sz="4" w:space="0" w:color="auto"/>
              <w:right w:val="single" w:sz="4" w:space="0" w:color="auto"/>
            </w:tcBorders>
            <w:shd w:val="clear" w:color="auto" w:fill="auto"/>
            <w:noWrap/>
            <w:vAlign w:val="center"/>
            <w:hideMark/>
          </w:tcPr>
          <w:p w14:paraId="63086AAE" w14:textId="77777777" w:rsidR="00234E08" w:rsidRPr="00234E08" w:rsidRDefault="00234E08" w:rsidP="00234E08">
            <w:pPr>
              <w:jc w:val="center"/>
              <w:rPr>
                <w:b/>
                <w:bCs/>
                <w:sz w:val="16"/>
                <w:szCs w:val="16"/>
              </w:rPr>
            </w:pPr>
            <w:r w:rsidRPr="00234E08">
              <w:rPr>
                <w:b/>
                <w:bCs/>
                <w:sz w:val="16"/>
                <w:szCs w:val="16"/>
              </w:rPr>
              <w:t>207 026,02</w:t>
            </w:r>
          </w:p>
        </w:tc>
        <w:tc>
          <w:tcPr>
            <w:tcW w:w="1393" w:type="dxa"/>
            <w:tcBorders>
              <w:top w:val="nil"/>
              <w:left w:val="nil"/>
              <w:bottom w:val="single" w:sz="4" w:space="0" w:color="auto"/>
              <w:right w:val="single" w:sz="4" w:space="0" w:color="auto"/>
            </w:tcBorders>
            <w:shd w:val="clear" w:color="auto" w:fill="auto"/>
            <w:noWrap/>
            <w:vAlign w:val="center"/>
            <w:hideMark/>
          </w:tcPr>
          <w:p w14:paraId="54F184A1" w14:textId="77777777" w:rsidR="00234E08" w:rsidRPr="00234E08" w:rsidRDefault="00234E08" w:rsidP="00234E08">
            <w:pPr>
              <w:jc w:val="center"/>
              <w:rPr>
                <w:b/>
                <w:bCs/>
                <w:sz w:val="16"/>
                <w:szCs w:val="16"/>
              </w:rPr>
            </w:pPr>
            <w:r w:rsidRPr="00234E08">
              <w:rPr>
                <w:b/>
                <w:bCs/>
                <w:sz w:val="16"/>
                <w:szCs w:val="16"/>
              </w:rPr>
              <w:t>213 768,86</w:t>
            </w:r>
          </w:p>
        </w:tc>
        <w:tc>
          <w:tcPr>
            <w:tcW w:w="1393" w:type="dxa"/>
            <w:tcBorders>
              <w:top w:val="nil"/>
              <w:left w:val="nil"/>
              <w:bottom w:val="single" w:sz="4" w:space="0" w:color="auto"/>
              <w:right w:val="single" w:sz="4" w:space="0" w:color="auto"/>
            </w:tcBorders>
            <w:shd w:val="clear" w:color="auto" w:fill="auto"/>
            <w:noWrap/>
            <w:vAlign w:val="center"/>
            <w:hideMark/>
          </w:tcPr>
          <w:p w14:paraId="5079F226" w14:textId="77777777" w:rsidR="00234E08" w:rsidRPr="00234E08" w:rsidRDefault="00234E08" w:rsidP="00234E08">
            <w:pPr>
              <w:jc w:val="center"/>
              <w:rPr>
                <w:b/>
                <w:bCs/>
                <w:sz w:val="16"/>
                <w:szCs w:val="16"/>
              </w:rPr>
            </w:pPr>
            <w:r w:rsidRPr="00234E08">
              <w:rPr>
                <w:b/>
                <w:bCs/>
                <w:sz w:val="16"/>
                <w:szCs w:val="16"/>
              </w:rPr>
              <w:t>220 096,42</w:t>
            </w:r>
          </w:p>
        </w:tc>
        <w:tc>
          <w:tcPr>
            <w:tcW w:w="1716" w:type="dxa"/>
            <w:tcBorders>
              <w:top w:val="nil"/>
              <w:left w:val="nil"/>
              <w:bottom w:val="single" w:sz="4" w:space="0" w:color="auto"/>
              <w:right w:val="single" w:sz="4" w:space="0" w:color="auto"/>
            </w:tcBorders>
            <w:shd w:val="clear" w:color="auto" w:fill="auto"/>
            <w:noWrap/>
            <w:vAlign w:val="center"/>
            <w:hideMark/>
          </w:tcPr>
          <w:p w14:paraId="714B7797" w14:textId="77777777" w:rsidR="00234E08" w:rsidRPr="00234E08" w:rsidRDefault="00234E08" w:rsidP="00234E08">
            <w:pPr>
              <w:jc w:val="center"/>
              <w:rPr>
                <w:b/>
                <w:bCs/>
                <w:sz w:val="16"/>
                <w:szCs w:val="16"/>
              </w:rPr>
            </w:pPr>
            <w:r w:rsidRPr="00234E08">
              <w:rPr>
                <w:b/>
                <w:bCs/>
                <w:sz w:val="16"/>
                <w:szCs w:val="16"/>
              </w:rPr>
              <w:t>3,47</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737C93F" w14:textId="77777777" w:rsidR="00234E08" w:rsidRPr="00234E08" w:rsidRDefault="00234E08" w:rsidP="00234E08">
            <w:pPr>
              <w:jc w:val="center"/>
              <w:rPr>
                <w:b/>
                <w:bCs/>
                <w:sz w:val="16"/>
                <w:szCs w:val="16"/>
              </w:rPr>
            </w:pPr>
            <w:r w:rsidRPr="00234E08">
              <w:rPr>
                <w:b/>
                <w:bCs/>
                <w:sz w:val="16"/>
                <w:szCs w:val="16"/>
              </w:rPr>
              <w:t>-75 042,82</w:t>
            </w:r>
          </w:p>
        </w:tc>
      </w:tr>
      <w:tr w:rsidR="00234E08" w:rsidRPr="00234E08" w14:paraId="4E6C4037"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094E952C" w14:textId="77777777" w:rsidR="00234E08" w:rsidRPr="00234E08" w:rsidRDefault="00234E08" w:rsidP="00234E08">
            <w:pPr>
              <w:jc w:val="center"/>
              <w:rPr>
                <w:b/>
                <w:bCs/>
                <w:sz w:val="16"/>
                <w:szCs w:val="16"/>
              </w:rPr>
            </w:pPr>
          </w:p>
        </w:tc>
        <w:tc>
          <w:tcPr>
            <w:tcW w:w="15752"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14:paraId="26BD7CDF" w14:textId="77777777" w:rsidR="00234E08" w:rsidRPr="00234E08" w:rsidRDefault="00234E08" w:rsidP="00234E08">
            <w:pPr>
              <w:jc w:val="center"/>
              <w:rPr>
                <w:b/>
                <w:bCs/>
                <w:sz w:val="16"/>
                <w:szCs w:val="16"/>
              </w:rPr>
            </w:pPr>
            <w:r w:rsidRPr="00234E08">
              <w:rPr>
                <w:b/>
                <w:bCs/>
                <w:sz w:val="16"/>
                <w:szCs w:val="16"/>
              </w:rPr>
              <w:t>Неподконтрольные расходы (данные согласно реестру Приложения 5.3 Методических указаний)</w:t>
            </w:r>
          </w:p>
        </w:tc>
      </w:tr>
      <w:tr w:rsidR="00234E08" w:rsidRPr="00234E08" w14:paraId="1EEBC3E8"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29E86994"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427264F" w14:textId="77777777" w:rsidR="00234E08" w:rsidRPr="00234E08" w:rsidRDefault="00234E08" w:rsidP="00234E08">
            <w:pPr>
              <w:jc w:val="center"/>
              <w:rPr>
                <w:b/>
                <w:bCs/>
                <w:sz w:val="16"/>
                <w:szCs w:val="16"/>
              </w:rPr>
            </w:pPr>
            <w:r w:rsidRPr="00234E08">
              <w:rPr>
                <w:b/>
                <w:bCs/>
                <w:sz w:val="16"/>
                <w:szCs w:val="16"/>
              </w:rPr>
              <w:t>1</w:t>
            </w:r>
          </w:p>
        </w:tc>
        <w:tc>
          <w:tcPr>
            <w:tcW w:w="4300" w:type="dxa"/>
            <w:tcBorders>
              <w:top w:val="nil"/>
              <w:left w:val="nil"/>
              <w:bottom w:val="single" w:sz="4" w:space="0" w:color="auto"/>
              <w:right w:val="single" w:sz="4" w:space="0" w:color="auto"/>
            </w:tcBorders>
            <w:shd w:val="clear" w:color="auto" w:fill="auto"/>
            <w:vAlign w:val="center"/>
            <w:hideMark/>
          </w:tcPr>
          <w:p w14:paraId="7CF592D7" w14:textId="77777777" w:rsidR="00234E08" w:rsidRPr="00234E08" w:rsidRDefault="00234E08" w:rsidP="00234E08">
            <w:pPr>
              <w:rPr>
                <w:b/>
                <w:bCs/>
                <w:sz w:val="16"/>
                <w:szCs w:val="16"/>
              </w:rPr>
            </w:pPr>
            <w:r w:rsidRPr="00234E08">
              <w:rPr>
                <w:b/>
                <w:bCs/>
                <w:sz w:val="16"/>
                <w:szCs w:val="16"/>
              </w:rPr>
              <w:t>Очистка стоков, канализация</w:t>
            </w:r>
          </w:p>
        </w:tc>
        <w:tc>
          <w:tcPr>
            <w:tcW w:w="1020" w:type="dxa"/>
            <w:tcBorders>
              <w:top w:val="nil"/>
              <w:left w:val="nil"/>
              <w:bottom w:val="single" w:sz="4" w:space="0" w:color="auto"/>
              <w:right w:val="single" w:sz="4" w:space="0" w:color="auto"/>
            </w:tcBorders>
            <w:shd w:val="clear" w:color="auto" w:fill="auto"/>
            <w:noWrap/>
            <w:vAlign w:val="bottom"/>
            <w:hideMark/>
          </w:tcPr>
          <w:p w14:paraId="740F42C1"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0880E1AC" w14:textId="77777777" w:rsidR="00234E08" w:rsidRPr="00234E08" w:rsidRDefault="00234E08" w:rsidP="00234E08">
            <w:pPr>
              <w:jc w:val="center"/>
              <w:rPr>
                <w:b/>
                <w:bCs/>
                <w:sz w:val="16"/>
                <w:szCs w:val="16"/>
              </w:rPr>
            </w:pPr>
            <w:r w:rsidRPr="00234E08">
              <w:rPr>
                <w:b/>
                <w:bCs/>
                <w:sz w:val="16"/>
                <w:szCs w:val="16"/>
              </w:rPr>
              <w:t>932,16</w:t>
            </w:r>
          </w:p>
        </w:tc>
        <w:tc>
          <w:tcPr>
            <w:tcW w:w="1388" w:type="dxa"/>
            <w:tcBorders>
              <w:top w:val="nil"/>
              <w:left w:val="nil"/>
              <w:bottom w:val="single" w:sz="4" w:space="0" w:color="auto"/>
              <w:right w:val="single" w:sz="4" w:space="0" w:color="auto"/>
            </w:tcBorders>
            <w:shd w:val="clear" w:color="auto" w:fill="auto"/>
            <w:noWrap/>
            <w:vAlign w:val="center"/>
            <w:hideMark/>
          </w:tcPr>
          <w:p w14:paraId="535E4B31" w14:textId="77777777" w:rsidR="00234E08" w:rsidRPr="00234E08" w:rsidRDefault="00234E08" w:rsidP="00234E08">
            <w:pPr>
              <w:jc w:val="center"/>
              <w:rPr>
                <w:b/>
                <w:bCs/>
                <w:sz w:val="16"/>
                <w:szCs w:val="16"/>
              </w:rPr>
            </w:pPr>
            <w:r w:rsidRPr="00234E08">
              <w:rPr>
                <w:b/>
                <w:bCs/>
                <w:sz w:val="16"/>
                <w:szCs w:val="16"/>
              </w:rPr>
              <w:t>1 063,11</w:t>
            </w:r>
          </w:p>
        </w:tc>
        <w:tc>
          <w:tcPr>
            <w:tcW w:w="1393" w:type="dxa"/>
            <w:tcBorders>
              <w:top w:val="nil"/>
              <w:left w:val="nil"/>
              <w:bottom w:val="single" w:sz="4" w:space="0" w:color="auto"/>
              <w:right w:val="single" w:sz="4" w:space="0" w:color="auto"/>
            </w:tcBorders>
            <w:shd w:val="clear" w:color="auto" w:fill="auto"/>
            <w:noWrap/>
            <w:vAlign w:val="center"/>
            <w:hideMark/>
          </w:tcPr>
          <w:p w14:paraId="63776A1F" w14:textId="77777777" w:rsidR="00234E08" w:rsidRPr="00234E08" w:rsidRDefault="00234E08" w:rsidP="00234E08">
            <w:pPr>
              <w:jc w:val="center"/>
              <w:rPr>
                <w:b/>
                <w:bCs/>
                <w:sz w:val="16"/>
                <w:szCs w:val="16"/>
              </w:rPr>
            </w:pPr>
            <w:r w:rsidRPr="00234E08">
              <w:rPr>
                <w:b/>
                <w:bCs/>
                <w:sz w:val="16"/>
                <w:szCs w:val="16"/>
              </w:rPr>
              <w:t>1 150,42</w:t>
            </w:r>
          </w:p>
        </w:tc>
        <w:tc>
          <w:tcPr>
            <w:tcW w:w="1393" w:type="dxa"/>
            <w:tcBorders>
              <w:top w:val="nil"/>
              <w:left w:val="nil"/>
              <w:bottom w:val="single" w:sz="4" w:space="0" w:color="auto"/>
              <w:right w:val="single" w:sz="4" w:space="0" w:color="auto"/>
            </w:tcBorders>
            <w:shd w:val="clear" w:color="auto" w:fill="auto"/>
            <w:noWrap/>
            <w:vAlign w:val="center"/>
            <w:hideMark/>
          </w:tcPr>
          <w:p w14:paraId="772F0080" w14:textId="77777777" w:rsidR="00234E08" w:rsidRPr="00234E08" w:rsidRDefault="00234E08" w:rsidP="00234E08">
            <w:pPr>
              <w:jc w:val="center"/>
              <w:rPr>
                <w:b/>
                <w:bCs/>
                <w:sz w:val="16"/>
                <w:szCs w:val="16"/>
              </w:rPr>
            </w:pPr>
            <w:r w:rsidRPr="00234E08">
              <w:rPr>
                <w:b/>
                <w:bCs/>
                <w:sz w:val="16"/>
                <w:szCs w:val="16"/>
              </w:rPr>
              <w:t>1 196,43</w:t>
            </w:r>
          </w:p>
        </w:tc>
        <w:tc>
          <w:tcPr>
            <w:tcW w:w="1393" w:type="dxa"/>
            <w:tcBorders>
              <w:top w:val="nil"/>
              <w:left w:val="nil"/>
              <w:bottom w:val="single" w:sz="4" w:space="0" w:color="auto"/>
              <w:right w:val="single" w:sz="4" w:space="0" w:color="auto"/>
            </w:tcBorders>
            <w:shd w:val="clear" w:color="auto" w:fill="auto"/>
            <w:noWrap/>
            <w:vAlign w:val="center"/>
            <w:hideMark/>
          </w:tcPr>
          <w:p w14:paraId="61331526" w14:textId="77777777" w:rsidR="00234E08" w:rsidRPr="00234E08" w:rsidRDefault="00234E08" w:rsidP="00234E08">
            <w:pPr>
              <w:jc w:val="center"/>
              <w:rPr>
                <w:b/>
                <w:bCs/>
                <w:sz w:val="16"/>
                <w:szCs w:val="16"/>
              </w:rPr>
            </w:pPr>
            <w:r w:rsidRPr="00234E08">
              <w:rPr>
                <w:b/>
                <w:bCs/>
                <w:sz w:val="16"/>
                <w:szCs w:val="16"/>
              </w:rPr>
              <w:t>1 244,29</w:t>
            </w:r>
          </w:p>
        </w:tc>
        <w:tc>
          <w:tcPr>
            <w:tcW w:w="1716" w:type="dxa"/>
            <w:tcBorders>
              <w:top w:val="nil"/>
              <w:left w:val="nil"/>
              <w:bottom w:val="single" w:sz="4" w:space="0" w:color="auto"/>
              <w:right w:val="single" w:sz="4" w:space="0" w:color="auto"/>
            </w:tcBorders>
            <w:shd w:val="clear" w:color="auto" w:fill="auto"/>
            <w:noWrap/>
            <w:vAlign w:val="center"/>
            <w:hideMark/>
          </w:tcPr>
          <w:p w14:paraId="7FBF4D4F" w14:textId="77777777" w:rsidR="00234E08" w:rsidRPr="00234E08" w:rsidRDefault="00234E08" w:rsidP="00234E08">
            <w:pPr>
              <w:jc w:val="center"/>
              <w:rPr>
                <w:b/>
                <w:bCs/>
                <w:sz w:val="16"/>
                <w:szCs w:val="16"/>
              </w:rPr>
            </w:pPr>
            <w:r w:rsidRPr="00234E08">
              <w:rPr>
                <w:b/>
                <w:bCs/>
                <w:sz w:val="16"/>
                <w:szCs w:val="16"/>
              </w:rPr>
              <w:t>23,41</w:t>
            </w:r>
          </w:p>
        </w:tc>
        <w:tc>
          <w:tcPr>
            <w:tcW w:w="1173" w:type="dxa"/>
            <w:tcBorders>
              <w:top w:val="nil"/>
              <w:left w:val="nil"/>
              <w:bottom w:val="single" w:sz="4" w:space="0" w:color="auto"/>
              <w:right w:val="single" w:sz="8" w:space="0" w:color="auto"/>
            </w:tcBorders>
            <w:shd w:val="clear" w:color="auto" w:fill="auto"/>
            <w:noWrap/>
            <w:vAlign w:val="center"/>
            <w:hideMark/>
          </w:tcPr>
          <w:p w14:paraId="6905CF3A" w14:textId="77777777" w:rsidR="00234E08" w:rsidRPr="00234E08" w:rsidRDefault="00234E08" w:rsidP="00234E08">
            <w:pPr>
              <w:jc w:val="center"/>
              <w:rPr>
                <w:b/>
                <w:bCs/>
                <w:sz w:val="16"/>
                <w:szCs w:val="16"/>
              </w:rPr>
            </w:pPr>
            <w:r w:rsidRPr="00234E08">
              <w:rPr>
                <w:b/>
                <w:bCs/>
                <w:sz w:val="16"/>
                <w:szCs w:val="16"/>
              </w:rPr>
              <w:t>87,31</w:t>
            </w:r>
          </w:p>
        </w:tc>
      </w:tr>
      <w:tr w:rsidR="00234E08" w:rsidRPr="00234E08" w14:paraId="33934503"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55C75AF8"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5BF9C511" w14:textId="77777777" w:rsidR="00234E08" w:rsidRPr="00234E08" w:rsidRDefault="00234E08" w:rsidP="00234E08">
            <w:pPr>
              <w:jc w:val="center"/>
              <w:rPr>
                <w:b/>
                <w:bCs/>
                <w:sz w:val="16"/>
                <w:szCs w:val="16"/>
              </w:rPr>
            </w:pPr>
            <w:r w:rsidRPr="00234E08">
              <w:rPr>
                <w:b/>
                <w:bCs/>
                <w:sz w:val="16"/>
                <w:szCs w:val="16"/>
              </w:rPr>
              <w:t>2</w:t>
            </w:r>
          </w:p>
        </w:tc>
        <w:tc>
          <w:tcPr>
            <w:tcW w:w="4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A0960" w14:textId="77777777" w:rsidR="00234E08" w:rsidRPr="00234E08" w:rsidRDefault="00234E08" w:rsidP="00234E08">
            <w:pPr>
              <w:rPr>
                <w:b/>
                <w:bCs/>
                <w:sz w:val="16"/>
                <w:szCs w:val="16"/>
              </w:rPr>
            </w:pPr>
            <w:r w:rsidRPr="00234E08">
              <w:rPr>
                <w:b/>
                <w:bCs/>
                <w:sz w:val="16"/>
                <w:szCs w:val="16"/>
              </w:rPr>
              <w:t xml:space="preserve"> Арендная плата, в т.ч.</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54166670"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A64CA39" w14:textId="77777777" w:rsidR="00234E08" w:rsidRPr="00234E08" w:rsidRDefault="00234E08" w:rsidP="00234E08">
            <w:pPr>
              <w:jc w:val="center"/>
              <w:rPr>
                <w:b/>
                <w:bCs/>
                <w:sz w:val="16"/>
                <w:szCs w:val="16"/>
              </w:rPr>
            </w:pPr>
            <w:r w:rsidRPr="00234E08">
              <w:rPr>
                <w:b/>
                <w:bCs/>
                <w:sz w:val="16"/>
                <w:szCs w:val="16"/>
              </w:rPr>
              <w:t>15,02</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07AEF05C" w14:textId="77777777" w:rsidR="00234E08" w:rsidRPr="00234E08" w:rsidRDefault="00234E08" w:rsidP="00234E08">
            <w:pPr>
              <w:jc w:val="center"/>
              <w:rPr>
                <w:b/>
                <w:bCs/>
                <w:sz w:val="16"/>
                <w:szCs w:val="16"/>
              </w:rPr>
            </w:pPr>
            <w:r w:rsidRPr="00234E08">
              <w:rPr>
                <w:b/>
                <w:bCs/>
                <w:sz w:val="16"/>
                <w:szCs w:val="16"/>
              </w:rPr>
              <w:t>8 413,40</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5D47B271" w14:textId="77777777" w:rsidR="00234E08" w:rsidRPr="00234E08" w:rsidRDefault="00234E08" w:rsidP="00234E08">
            <w:pPr>
              <w:jc w:val="center"/>
              <w:rPr>
                <w:b/>
                <w:bCs/>
                <w:sz w:val="16"/>
                <w:szCs w:val="16"/>
              </w:rPr>
            </w:pPr>
            <w:r w:rsidRPr="00234E08">
              <w:rPr>
                <w:b/>
                <w:bCs/>
                <w:sz w:val="16"/>
                <w:szCs w:val="16"/>
              </w:rPr>
              <w:t>15,02</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22957BA9" w14:textId="77777777" w:rsidR="00234E08" w:rsidRPr="00234E08" w:rsidRDefault="00234E08" w:rsidP="00234E08">
            <w:pPr>
              <w:jc w:val="center"/>
              <w:rPr>
                <w:b/>
                <w:bCs/>
                <w:sz w:val="16"/>
                <w:szCs w:val="16"/>
              </w:rPr>
            </w:pPr>
            <w:r w:rsidRPr="00234E08">
              <w:rPr>
                <w:b/>
                <w:bCs/>
                <w:sz w:val="16"/>
                <w:szCs w:val="16"/>
              </w:rPr>
              <w:t>15,02</w:t>
            </w:r>
          </w:p>
        </w:tc>
        <w:tc>
          <w:tcPr>
            <w:tcW w:w="1393" w:type="dxa"/>
            <w:tcBorders>
              <w:top w:val="single" w:sz="4" w:space="0" w:color="auto"/>
              <w:left w:val="nil"/>
              <w:bottom w:val="single" w:sz="4" w:space="0" w:color="auto"/>
              <w:right w:val="single" w:sz="4" w:space="0" w:color="auto"/>
            </w:tcBorders>
            <w:shd w:val="clear" w:color="auto" w:fill="auto"/>
            <w:noWrap/>
            <w:vAlign w:val="center"/>
            <w:hideMark/>
          </w:tcPr>
          <w:p w14:paraId="5BB5B75E" w14:textId="77777777" w:rsidR="00234E08" w:rsidRPr="00234E08" w:rsidRDefault="00234E08" w:rsidP="00234E08">
            <w:pPr>
              <w:jc w:val="center"/>
              <w:rPr>
                <w:b/>
                <w:bCs/>
                <w:sz w:val="16"/>
                <w:szCs w:val="16"/>
              </w:rPr>
            </w:pPr>
            <w:r w:rsidRPr="00234E08">
              <w:rPr>
                <w:b/>
                <w:bCs/>
                <w:sz w:val="16"/>
                <w:szCs w:val="16"/>
              </w:rPr>
              <w:t>15,02</w:t>
            </w:r>
          </w:p>
        </w:tc>
        <w:tc>
          <w:tcPr>
            <w:tcW w:w="1716" w:type="dxa"/>
            <w:tcBorders>
              <w:top w:val="single" w:sz="4" w:space="0" w:color="auto"/>
              <w:left w:val="nil"/>
              <w:bottom w:val="single" w:sz="4" w:space="0" w:color="auto"/>
              <w:right w:val="single" w:sz="4" w:space="0" w:color="auto"/>
            </w:tcBorders>
            <w:shd w:val="clear" w:color="auto" w:fill="auto"/>
            <w:noWrap/>
            <w:vAlign w:val="center"/>
            <w:hideMark/>
          </w:tcPr>
          <w:p w14:paraId="65487B18" w14:textId="77777777" w:rsidR="00234E08" w:rsidRPr="00234E08" w:rsidRDefault="00234E08" w:rsidP="00234E08">
            <w:pPr>
              <w:jc w:val="center"/>
              <w:rPr>
                <w:b/>
                <w:bCs/>
                <w:sz w:val="16"/>
                <w:szCs w:val="16"/>
              </w:rPr>
            </w:pPr>
            <w:r w:rsidRPr="00234E08">
              <w:rPr>
                <w:b/>
                <w:bCs/>
                <w:sz w:val="16"/>
                <w:szCs w:val="16"/>
              </w:rPr>
              <w:t>0,00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8A741C7" w14:textId="77777777" w:rsidR="00234E08" w:rsidRPr="00234E08" w:rsidRDefault="00234E08" w:rsidP="00234E08">
            <w:pPr>
              <w:jc w:val="center"/>
              <w:rPr>
                <w:b/>
                <w:bCs/>
                <w:sz w:val="16"/>
                <w:szCs w:val="16"/>
              </w:rPr>
            </w:pPr>
            <w:r w:rsidRPr="00234E08">
              <w:rPr>
                <w:b/>
                <w:bCs/>
                <w:sz w:val="16"/>
                <w:szCs w:val="16"/>
              </w:rPr>
              <w:t>-8 398,38</w:t>
            </w:r>
          </w:p>
        </w:tc>
      </w:tr>
      <w:tr w:rsidR="00234E08" w:rsidRPr="00234E08" w14:paraId="45D3381C"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3CB5623"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AB45296" w14:textId="77777777" w:rsidR="00234E08" w:rsidRPr="00234E08" w:rsidRDefault="00234E08" w:rsidP="00234E08">
            <w:pPr>
              <w:jc w:val="center"/>
              <w:rPr>
                <w:sz w:val="16"/>
                <w:szCs w:val="16"/>
              </w:rPr>
            </w:pPr>
            <w:r w:rsidRPr="00234E08">
              <w:rPr>
                <w:sz w:val="16"/>
                <w:szCs w:val="16"/>
              </w:rPr>
              <w:t xml:space="preserve"> 12.1</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12D0FE1D" w14:textId="77777777" w:rsidR="00234E08" w:rsidRPr="00234E08" w:rsidRDefault="00234E08" w:rsidP="00234E08">
            <w:pPr>
              <w:rPr>
                <w:sz w:val="16"/>
                <w:szCs w:val="16"/>
              </w:rPr>
            </w:pPr>
            <w:r w:rsidRPr="00234E08">
              <w:rPr>
                <w:sz w:val="16"/>
                <w:szCs w:val="16"/>
              </w:rPr>
              <w:t xml:space="preserve"> - аренда имущества КУМИ</w:t>
            </w:r>
          </w:p>
        </w:tc>
        <w:tc>
          <w:tcPr>
            <w:tcW w:w="1020" w:type="dxa"/>
            <w:tcBorders>
              <w:top w:val="nil"/>
              <w:left w:val="nil"/>
              <w:bottom w:val="single" w:sz="4" w:space="0" w:color="auto"/>
              <w:right w:val="single" w:sz="4" w:space="0" w:color="auto"/>
            </w:tcBorders>
            <w:shd w:val="clear" w:color="auto" w:fill="auto"/>
            <w:noWrap/>
            <w:vAlign w:val="bottom"/>
            <w:hideMark/>
          </w:tcPr>
          <w:p w14:paraId="76B16C28"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0F8F41A1"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05D58426" w14:textId="77777777" w:rsidR="00234E08" w:rsidRPr="00234E08" w:rsidRDefault="00234E08" w:rsidP="00234E08">
            <w:pPr>
              <w:jc w:val="center"/>
              <w:rPr>
                <w:b/>
                <w:bCs/>
                <w:sz w:val="16"/>
                <w:szCs w:val="16"/>
              </w:rPr>
            </w:pPr>
            <w:r w:rsidRPr="00234E08">
              <w:rPr>
                <w:b/>
                <w:bCs/>
                <w:sz w:val="16"/>
                <w:szCs w:val="16"/>
              </w:rPr>
              <w:t>8 053,35</w:t>
            </w:r>
          </w:p>
        </w:tc>
        <w:tc>
          <w:tcPr>
            <w:tcW w:w="1393" w:type="dxa"/>
            <w:tcBorders>
              <w:top w:val="nil"/>
              <w:left w:val="nil"/>
              <w:bottom w:val="single" w:sz="4" w:space="0" w:color="auto"/>
              <w:right w:val="single" w:sz="4" w:space="0" w:color="auto"/>
            </w:tcBorders>
            <w:shd w:val="clear" w:color="auto" w:fill="auto"/>
            <w:noWrap/>
            <w:vAlign w:val="center"/>
            <w:hideMark/>
          </w:tcPr>
          <w:p w14:paraId="6B3B644B"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60837DD1"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2F7E9C69" w14:textId="77777777" w:rsidR="00234E08" w:rsidRPr="00234E08" w:rsidRDefault="00234E08" w:rsidP="00234E08">
            <w:pPr>
              <w:jc w:val="center"/>
              <w:rPr>
                <w:b/>
                <w:bCs/>
                <w:sz w:val="16"/>
                <w:szCs w:val="16"/>
              </w:rPr>
            </w:pPr>
            <w:r w:rsidRPr="00234E08">
              <w:rPr>
                <w:b/>
                <w:bCs/>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274327B0"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6563F9C"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1E5F46AB"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531C6E5A"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4C246EB" w14:textId="77777777" w:rsidR="00234E08" w:rsidRPr="00234E08" w:rsidRDefault="00234E08" w:rsidP="00234E08">
            <w:pPr>
              <w:jc w:val="center"/>
              <w:rPr>
                <w:sz w:val="16"/>
                <w:szCs w:val="16"/>
              </w:rPr>
            </w:pPr>
            <w:r w:rsidRPr="00234E08">
              <w:rPr>
                <w:sz w:val="16"/>
                <w:szCs w:val="16"/>
              </w:rPr>
              <w:t>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C275F24" w14:textId="77777777" w:rsidR="00234E08" w:rsidRPr="00234E08" w:rsidRDefault="00234E08" w:rsidP="00234E08">
            <w:pPr>
              <w:rPr>
                <w:sz w:val="16"/>
                <w:szCs w:val="16"/>
              </w:rPr>
            </w:pPr>
            <w:r w:rsidRPr="00234E08">
              <w:rPr>
                <w:sz w:val="16"/>
                <w:szCs w:val="16"/>
              </w:rPr>
              <w:t xml:space="preserve"> - аренда земли</w:t>
            </w:r>
          </w:p>
        </w:tc>
        <w:tc>
          <w:tcPr>
            <w:tcW w:w="1020" w:type="dxa"/>
            <w:tcBorders>
              <w:top w:val="nil"/>
              <w:left w:val="nil"/>
              <w:bottom w:val="single" w:sz="4" w:space="0" w:color="auto"/>
              <w:right w:val="single" w:sz="4" w:space="0" w:color="auto"/>
            </w:tcBorders>
            <w:shd w:val="clear" w:color="auto" w:fill="auto"/>
            <w:noWrap/>
            <w:vAlign w:val="bottom"/>
            <w:hideMark/>
          </w:tcPr>
          <w:p w14:paraId="7D79C3A3"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43534312" w14:textId="77777777" w:rsidR="00234E08" w:rsidRPr="00234E08" w:rsidRDefault="00234E08" w:rsidP="00234E08">
            <w:pPr>
              <w:jc w:val="center"/>
              <w:rPr>
                <w:b/>
                <w:bCs/>
                <w:sz w:val="16"/>
                <w:szCs w:val="16"/>
              </w:rPr>
            </w:pPr>
            <w:r w:rsidRPr="00234E08">
              <w:rPr>
                <w:b/>
                <w:bCs/>
                <w:sz w:val="16"/>
                <w:szCs w:val="16"/>
              </w:rPr>
              <w:t>15,02</w:t>
            </w:r>
          </w:p>
        </w:tc>
        <w:tc>
          <w:tcPr>
            <w:tcW w:w="1388" w:type="dxa"/>
            <w:tcBorders>
              <w:top w:val="nil"/>
              <w:left w:val="nil"/>
              <w:bottom w:val="single" w:sz="4" w:space="0" w:color="auto"/>
              <w:right w:val="single" w:sz="4" w:space="0" w:color="auto"/>
            </w:tcBorders>
            <w:shd w:val="clear" w:color="auto" w:fill="auto"/>
            <w:noWrap/>
            <w:vAlign w:val="center"/>
            <w:hideMark/>
          </w:tcPr>
          <w:p w14:paraId="6C40D0F1"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D9CB1BA" w14:textId="77777777" w:rsidR="00234E08" w:rsidRPr="00234E08" w:rsidRDefault="00234E08" w:rsidP="00234E08">
            <w:pPr>
              <w:jc w:val="center"/>
              <w:rPr>
                <w:b/>
                <w:bCs/>
                <w:sz w:val="16"/>
                <w:szCs w:val="16"/>
              </w:rPr>
            </w:pPr>
            <w:r w:rsidRPr="00234E08">
              <w:rPr>
                <w:b/>
                <w:bCs/>
                <w:sz w:val="16"/>
                <w:szCs w:val="16"/>
              </w:rPr>
              <w:t>15,02</w:t>
            </w:r>
          </w:p>
        </w:tc>
        <w:tc>
          <w:tcPr>
            <w:tcW w:w="1393" w:type="dxa"/>
            <w:tcBorders>
              <w:top w:val="nil"/>
              <w:left w:val="nil"/>
              <w:bottom w:val="single" w:sz="4" w:space="0" w:color="auto"/>
              <w:right w:val="single" w:sz="4" w:space="0" w:color="auto"/>
            </w:tcBorders>
            <w:shd w:val="clear" w:color="auto" w:fill="auto"/>
            <w:noWrap/>
            <w:vAlign w:val="center"/>
            <w:hideMark/>
          </w:tcPr>
          <w:p w14:paraId="4F5AEFEE" w14:textId="77777777" w:rsidR="00234E08" w:rsidRPr="00234E08" w:rsidRDefault="00234E08" w:rsidP="00234E08">
            <w:pPr>
              <w:jc w:val="center"/>
              <w:rPr>
                <w:b/>
                <w:bCs/>
                <w:sz w:val="16"/>
                <w:szCs w:val="16"/>
              </w:rPr>
            </w:pPr>
            <w:r w:rsidRPr="00234E08">
              <w:rPr>
                <w:b/>
                <w:bCs/>
                <w:sz w:val="16"/>
                <w:szCs w:val="16"/>
              </w:rPr>
              <w:t>15,02</w:t>
            </w:r>
          </w:p>
        </w:tc>
        <w:tc>
          <w:tcPr>
            <w:tcW w:w="1393" w:type="dxa"/>
            <w:tcBorders>
              <w:top w:val="nil"/>
              <w:left w:val="nil"/>
              <w:bottom w:val="single" w:sz="4" w:space="0" w:color="auto"/>
              <w:right w:val="single" w:sz="4" w:space="0" w:color="auto"/>
            </w:tcBorders>
            <w:shd w:val="clear" w:color="auto" w:fill="auto"/>
            <w:noWrap/>
            <w:vAlign w:val="center"/>
            <w:hideMark/>
          </w:tcPr>
          <w:p w14:paraId="6EB3629D" w14:textId="77777777" w:rsidR="00234E08" w:rsidRPr="00234E08" w:rsidRDefault="00234E08" w:rsidP="00234E08">
            <w:pPr>
              <w:jc w:val="center"/>
              <w:rPr>
                <w:b/>
                <w:bCs/>
                <w:sz w:val="16"/>
                <w:szCs w:val="16"/>
              </w:rPr>
            </w:pPr>
            <w:r w:rsidRPr="00234E08">
              <w:rPr>
                <w:b/>
                <w:bCs/>
                <w:sz w:val="16"/>
                <w:szCs w:val="16"/>
              </w:rPr>
              <w:t>15,02</w:t>
            </w:r>
          </w:p>
        </w:tc>
        <w:tc>
          <w:tcPr>
            <w:tcW w:w="1716" w:type="dxa"/>
            <w:tcBorders>
              <w:top w:val="nil"/>
              <w:left w:val="nil"/>
              <w:bottom w:val="single" w:sz="4" w:space="0" w:color="auto"/>
              <w:right w:val="single" w:sz="4" w:space="0" w:color="auto"/>
            </w:tcBorders>
            <w:shd w:val="clear" w:color="auto" w:fill="auto"/>
            <w:noWrap/>
            <w:vAlign w:val="center"/>
            <w:hideMark/>
          </w:tcPr>
          <w:p w14:paraId="72DB031D" w14:textId="77777777" w:rsidR="00234E08" w:rsidRPr="00234E08" w:rsidRDefault="00234E08" w:rsidP="00234E08">
            <w:pPr>
              <w:jc w:val="center"/>
              <w:rPr>
                <w:b/>
                <w:bCs/>
                <w:sz w:val="16"/>
                <w:szCs w:val="16"/>
              </w:rPr>
            </w:pPr>
            <w:r w:rsidRPr="00234E08">
              <w:rPr>
                <w:b/>
                <w:bCs/>
                <w:sz w:val="16"/>
                <w:szCs w:val="16"/>
              </w:rPr>
              <w:t>0,00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71366E5" w14:textId="77777777" w:rsidR="00234E08" w:rsidRPr="00234E08" w:rsidRDefault="00234E08" w:rsidP="00234E08">
            <w:pPr>
              <w:jc w:val="center"/>
              <w:rPr>
                <w:b/>
                <w:bCs/>
                <w:sz w:val="16"/>
                <w:szCs w:val="16"/>
              </w:rPr>
            </w:pPr>
            <w:r w:rsidRPr="00234E08">
              <w:rPr>
                <w:b/>
                <w:bCs/>
                <w:sz w:val="16"/>
                <w:szCs w:val="16"/>
              </w:rPr>
              <w:t>15,02</w:t>
            </w:r>
          </w:p>
        </w:tc>
      </w:tr>
      <w:tr w:rsidR="00234E08" w:rsidRPr="00234E08" w14:paraId="067E63D8"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826E20A"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6BA8442" w14:textId="77777777" w:rsidR="00234E08" w:rsidRPr="00234E08" w:rsidRDefault="00234E08" w:rsidP="00234E08">
            <w:pPr>
              <w:jc w:val="center"/>
              <w:rPr>
                <w:sz w:val="16"/>
                <w:szCs w:val="16"/>
              </w:rPr>
            </w:pPr>
            <w:r w:rsidRPr="00234E08">
              <w:rPr>
                <w:sz w:val="16"/>
                <w:szCs w:val="16"/>
              </w:rPr>
              <w:t>4</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C709DAA" w14:textId="77777777" w:rsidR="00234E08" w:rsidRPr="00234E08" w:rsidRDefault="00234E08" w:rsidP="00234E08">
            <w:pPr>
              <w:rPr>
                <w:sz w:val="16"/>
                <w:szCs w:val="16"/>
              </w:rPr>
            </w:pPr>
            <w:r w:rsidRPr="00234E08">
              <w:rPr>
                <w:sz w:val="16"/>
                <w:szCs w:val="16"/>
              </w:rPr>
              <w:t xml:space="preserve"> - аренда прочего имущества </w:t>
            </w:r>
          </w:p>
        </w:tc>
        <w:tc>
          <w:tcPr>
            <w:tcW w:w="1020" w:type="dxa"/>
            <w:tcBorders>
              <w:top w:val="nil"/>
              <w:left w:val="nil"/>
              <w:bottom w:val="single" w:sz="4" w:space="0" w:color="auto"/>
              <w:right w:val="single" w:sz="4" w:space="0" w:color="auto"/>
            </w:tcBorders>
            <w:shd w:val="clear" w:color="auto" w:fill="auto"/>
            <w:noWrap/>
            <w:vAlign w:val="bottom"/>
            <w:hideMark/>
          </w:tcPr>
          <w:p w14:paraId="575D3363"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2D893262" w14:textId="77777777" w:rsidR="00234E08" w:rsidRPr="00234E08" w:rsidRDefault="00234E08" w:rsidP="00234E08">
            <w:pPr>
              <w:jc w:val="center"/>
              <w:rPr>
                <w:b/>
                <w:bCs/>
                <w:sz w:val="16"/>
                <w:szCs w:val="16"/>
              </w:rPr>
            </w:pPr>
            <w:r w:rsidRPr="00234E08">
              <w:rPr>
                <w:b/>
                <w:bCs/>
                <w:sz w:val="16"/>
                <w:szCs w:val="16"/>
              </w:rPr>
              <w:t>0,00</w:t>
            </w:r>
          </w:p>
        </w:tc>
        <w:tc>
          <w:tcPr>
            <w:tcW w:w="1388" w:type="dxa"/>
            <w:tcBorders>
              <w:top w:val="nil"/>
              <w:left w:val="nil"/>
              <w:bottom w:val="single" w:sz="4" w:space="0" w:color="auto"/>
              <w:right w:val="single" w:sz="4" w:space="0" w:color="auto"/>
            </w:tcBorders>
            <w:shd w:val="clear" w:color="auto" w:fill="auto"/>
            <w:noWrap/>
            <w:vAlign w:val="center"/>
            <w:hideMark/>
          </w:tcPr>
          <w:p w14:paraId="035EB624" w14:textId="77777777" w:rsidR="00234E08" w:rsidRPr="00234E08" w:rsidRDefault="00234E08" w:rsidP="00234E08">
            <w:pPr>
              <w:jc w:val="center"/>
              <w:rPr>
                <w:b/>
                <w:bCs/>
                <w:sz w:val="16"/>
                <w:szCs w:val="16"/>
              </w:rPr>
            </w:pPr>
            <w:r w:rsidRPr="00234E08">
              <w:rPr>
                <w:b/>
                <w:bCs/>
                <w:sz w:val="16"/>
                <w:szCs w:val="16"/>
              </w:rPr>
              <w:t>360,04</w:t>
            </w:r>
          </w:p>
        </w:tc>
        <w:tc>
          <w:tcPr>
            <w:tcW w:w="1393" w:type="dxa"/>
            <w:tcBorders>
              <w:top w:val="nil"/>
              <w:left w:val="nil"/>
              <w:bottom w:val="single" w:sz="4" w:space="0" w:color="auto"/>
              <w:right w:val="single" w:sz="4" w:space="0" w:color="auto"/>
            </w:tcBorders>
            <w:shd w:val="clear" w:color="auto" w:fill="auto"/>
            <w:noWrap/>
            <w:vAlign w:val="center"/>
            <w:hideMark/>
          </w:tcPr>
          <w:p w14:paraId="637E4311"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7DDFC1A8"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0C154C1C" w14:textId="77777777" w:rsidR="00234E08" w:rsidRPr="00234E08" w:rsidRDefault="00234E08" w:rsidP="00234E08">
            <w:pPr>
              <w:jc w:val="center"/>
              <w:rPr>
                <w:b/>
                <w:bCs/>
                <w:sz w:val="16"/>
                <w:szCs w:val="16"/>
              </w:rPr>
            </w:pPr>
            <w:r w:rsidRPr="00234E08">
              <w:rPr>
                <w:b/>
                <w:bCs/>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28158E3D"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DFE7940" w14:textId="77777777" w:rsidR="00234E08" w:rsidRPr="00234E08" w:rsidRDefault="00234E08" w:rsidP="00234E08">
            <w:pPr>
              <w:jc w:val="center"/>
              <w:rPr>
                <w:b/>
                <w:bCs/>
                <w:sz w:val="16"/>
                <w:szCs w:val="16"/>
              </w:rPr>
            </w:pPr>
            <w:r w:rsidRPr="00234E08">
              <w:rPr>
                <w:b/>
                <w:bCs/>
                <w:sz w:val="16"/>
                <w:szCs w:val="16"/>
              </w:rPr>
              <w:t>-360,04</w:t>
            </w:r>
          </w:p>
        </w:tc>
      </w:tr>
      <w:tr w:rsidR="00234E08" w:rsidRPr="00234E08" w14:paraId="783320EA"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9C915E8"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25A4736" w14:textId="77777777" w:rsidR="00234E08" w:rsidRPr="00234E08" w:rsidRDefault="00234E08" w:rsidP="00234E08">
            <w:pPr>
              <w:jc w:val="center"/>
              <w:rPr>
                <w:b/>
                <w:bCs/>
                <w:sz w:val="16"/>
                <w:szCs w:val="16"/>
              </w:rPr>
            </w:pPr>
            <w:r w:rsidRPr="00234E08">
              <w:rPr>
                <w:b/>
                <w:bCs/>
                <w:sz w:val="16"/>
                <w:szCs w:val="16"/>
              </w:rPr>
              <w:t>13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C6ACBF8" w14:textId="77777777" w:rsidR="00234E08" w:rsidRPr="00234E08" w:rsidRDefault="00234E08" w:rsidP="00234E08">
            <w:pPr>
              <w:rPr>
                <w:b/>
                <w:bCs/>
                <w:sz w:val="16"/>
                <w:szCs w:val="16"/>
              </w:rPr>
            </w:pPr>
            <w:r w:rsidRPr="00234E08">
              <w:rPr>
                <w:b/>
                <w:bCs/>
                <w:sz w:val="16"/>
                <w:szCs w:val="16"/>
              </w:rPr>
              <w:t xml:space="preserve"> Концессионная плата</w:t>
            </w:r>
          </w:p>
        </w:tc>
        <w:tc>
          <w:tcPr>
            <w:tcW w:w="1020" w:type="dxa"/>
            <w:tcBorders>
              <w:top w:val="nil"/>
              <w:left w:val="nil"/>
              <w:bottom w:val="single" w:sz="4" w:space="0" w:color="auto"/>
              <w:right w:val="single" w:sz="4" w:space="0" w:color="auto"/>
            </w:tcBorders>
            <w:shd w:val="clear" w:color="auto" w:fill="auto"/>
            <w:noWrap/>
            <w:vAlign w:val="bottom"/>
            <w:hideMark/>
          </w:tcPr>
          <w:p w14:paraId="781FAB8D"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720544D8"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4F2EFFCA"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5917C2D2"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F99D557"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B9A6FC1"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7EBE1068"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C88690E"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4EBC1C73" w14:textId="77777777" w:rsidTr="00BD168F">
        <w:trPr>
          <w:trHeight w:val="510"/>
          <w:jc w:val="center"/>
        </w:trPr>
        <w:tc>
          <w:tcPr>
            <w:tcW w:w="140" w:type="dxa"/>
            <w:tcBorders>
              <w:top w:val="nil"/>
              <w:left w:val="nil"/>
              <w:bottom w:val="nil"/>
              <w:right w:val="nil"/>
            </w:tcBorders>
            <w:shd w:val="clear" w:color="auto" w:fill="auto"/>
            <w:noWrap/>
            <w:vAlign w:val="bottom"/>
            <w:hideMark/>
          </w:tcPr>
          <w:p w14:paraId="5C82A140"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A70F1FD" w14:textId="77777777" w:rsidR="00234E08" w:rsidRPr="00234E08" w:rsidRDefault="00234E08" w:rsidP="00234E08">
            <w:pPr>
              <w:jc w:val="center"/>
              <w:rPr>
                <w:b/>
                <w:bCs/>
                <w:sz w:val="16"/>
                <w:szCs w:val="16"/>
              </w:rPr>
            </w:pPr>
            <w:r w:rsidRPr="00234E08">
              <w:rPr>
                <w:b/>
                <w:bCs/>
                <w:sz w:val="16"/>
                <w:szCs w:val="16"/>
              </w:rPr>
              <w:t>5</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A00334D" w14:textId="77777777" w:rsidR="00234E08" w:rsidRPr="00234E08" w:rsidRDefault="00234E08" w:rsidP="00234E08">
            <w:pPr>
              <w:rPr>
                <w:b/>
                <w:bCs/>
                <w:sz w:val="16"/>
                <w:szCs w:val="16"/>
              </w:rPr>
            </w:pPr>
            <w:r w:rsidRPr="00234E08">
              <w:rPr>
                <w:b/>
                <w:bCs/>
                <w:sz w:val="16"/>
                <w:szCs w:val="16"/>
              </w:rPr>
              <w:t>Расходы на оплату налогов, сборов и других обязательных платежей, в т.ч.</w:t>
            </w:r>
          </w:p>
        </w:tc>
        <w:tc>
          <w:tcPr>
            <w:tcW w:w="1020" w:type="dxa"/>
            <w:tcBorders>
              <w:top w:val="nil"/>
              <w:left w:val="nil"/>
              <w:bottom w:val="single" w:sz="4" w:space="0" w:color="auto"/>
              <w:right w:val="single" w:sz="4" w:space="0" w:color="auto"/>
            </w:tcBorders>
            <w:shd w:val="clear" w:color="auto" w:fill="auto"/>
            <w:noWrap/>
            <w:vAlign w:val="center"/>
            <w:hideMark/>
          </w:tcPr>
          <w:p w14:paraId="74BCFA3E"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10D924AC" w14:textId="77777777" w:rsidR="00234E08" w:rsidRPr="00234E08" w:rsidRDefault="00234E08" w:rsidP="00234E08">
            <w:pPr>
              <w:jc w:val="center"/>
              <w:rPr>
                <w:b/>
                <w:bCs/>
                <w:sz w:val="16"/>
                <w:szCs w:val="16"/>
              </w:rPr>
            </w:pPr>
            <w:r w:rsidRPr="00234E08">
              <w:rPr>
                <w:b/>
                <w:bCs/>
                <w:sz w:val="16"/>
                <w:szCs w:val="16"/>
              </w:rPr>
              <w:t>103,75</w:t>
            </w:r>
          </w:p>
        </w:tc>
        <w:tc>
          <w:tcPr>
            <w:tcW w:w="1388" w:type="dxa"/>
            <w:tcBorders>
              <w:top w:val="nil"/>
              <w:left w:val="nil"/>
              <w:bottom w:val="single" w:sz="4" w:space="0" w:color="auto"/>
              <w:right w:val="single" w:sz="4" w:space="0" w:color="auto"/>
            </w:tcBorders>
            <w:shd w:val="clear" w:color="auto" w:fill="auto"/>
            <w:noWrap/>
            <w:vAlign w:val="center"/>
            <w:hideMark/>
          </w:tcPr>
          <w:p w14:paraId="75608F9B" w14:textId="77777777" w:rsidR="00234E08" w:rsidRPr="00234E08" w:rsidRDefault="00234E08" w:rsidP="00234E08">
            <w:pPr>
              <w:jc w:val="center"/>
              <w:rPr>
                <w:b/>
                <w:bCs/>
                <w:sz w:val="16"/>
                <w:szCs w:val="16"/>
              </w:rPr>
            </w:pPr>
            <w:r w:rsidRPr="00234E08">
              <w:rPr>
                <w:b/>
                <w:bCs/>
                <w:sz w:val="16"/>
                <w:szCs w:val="16"/>
              </w:rPr>
              <w:t>273,10</w:t>
            </w:r>
          </w:p>
        </w:tc>
        <w:tc>
          <w:tcPr>
            <w:tcW w:w="1393" w:type="dxa"/>
            <w:tcBorders>
              <w:top w:val="nil"/>
              <w:left w:val="nil"/>
              <w:bottom w:val="single" w:sz="4" w:space="0" w:color="auto"/>
              <w:right w:val="single" w:sz="4" w:space="0" w:color="auto"/>
            </w:tcBorders>
            <w:shd w:val="clear" w:color="auto" w:fill="auto"/>
            <w:noWrap/>
            <w:vAlign w:val="center"/>
            <w:hideMark/>
          </w:tcPr>
          <w:p w14:paraId="14722532" w14:textId="77777777" w:rsidR="00234E08" w:rsidRPr="00234E08" w:rsidRDefault="00234E08" w:rsidP="00234E08">
            <w:pPr>
              <w:jc w:val="center"/>
              <w:rPr>
                <w:b/>
                <w:bCs/>
                <w:sz w:val="16"/>
                <w:szCs w:val="16"/>
              </w:rPr>
            </w:pPr>
            <w:r w:rsidRPr="00234E08">
              <w:rPr>
                <w:b/>
                <w:bCs/>
                <w:sz w:val="16"/>
                <w:szCs w:val="16"/>
              </w:rPr>
              <w:t>103,75</w:t>
            </w:r>
          </w:p>
        </w:tc>
        <w:tc>
          <w:tcPr>
            <w:tcW w:w="1393" w:type="dxa"/>
            <w:tcBorders>
              <w:top w:val="nil"/>
              <w:left w:val="nil"/>
              <w:bottom w:val="single" w:sz="4" w:space="0" w:color="auto"/>
              <w:right w:val="single" w:sz="4" w:space="0" w:color="auto"/>
            </w:tcBorders>
            <w:shd w:val="clear" w:color="auto" w:fill="auto"/>
            <w:noWrap/>
            <w:vAlign w:val="center"/>
            <w:hideMark/>
          </w:tcPr>
          <w:p w14:paraId="7A09BA9D" w14:textId="77777777" w:rsidR="00234E08" w:rsidRPr="00234E08" w:rsidRDefault="00234E08" w:rsidP="00234E08">
            <w:pPr>
              <w:jc w:val="center"/>
              <w:rPr>
                <w:b/>
                <w:bCs/>
                <w:sz w:val="16"/>
                <w:szCs w:val="16"/>
              </w:rPr>
            </w:pPr>
            <w:r w:rsidRPr="00234E08">
              <w:rPr>
                <w:b/>
                <w:bCs/>
                <w:sz w:val="16"/>
                <w:szCs w:val="16"/>
              </w:rPr>
              <w:t>103,75</w:t>
            </w:r>
          </w:p>
        </w:tc>
        <w:tc>
          <w:tcPr>
            <w:tcW w:w="1393" w:type="dxa"/>
            <w:tcBorders>
              <w:top w:val="nil"/>
              <w:left w:val="nil"/>
              <w:bottom w:val="single" w:sz="4" w:space="0" w:color="auto"/>
              <w:right w:val="single" w:sz="4" w:space="0" w:color="auto"/>
            </w:tcBorders>
            <w:shd w:val="clear" w:color="auto" w:fill="auto"/>
            <w:noWrap/>
            <w:vAlign w:val="center"/>
            <w:hideMark/>
          </w:tcPr>
          <w:p w14:paraId="624915DD" w14:textId="77777777" w:rsidR="00234E08" w:rsidRPr="00234E08" w:rsidRDefault="00234E08" w:rsidP="00234E08">
            <w:pPr>
              <w:jc w:val="center"/>
              <w:rPr>
                <w:b/>
                <w:bCs/>
                <w:sz w:val="16"/>
                <w:szCs w:val="16"/>
              </w:rPr>
            </w:pPr>
            <w:r w:rsidRPr="00234E08">
              <w:rPr>
                <w:b/>
                <w:bCs/>
                <w:sz w:val="16"/>
                <w:szCs w:val="16"/>
              </w:rPr>
              <w:t>103,75</w:t>
            </w:r>
          </w:p>
        </w:tc>
        <w:tc>
          <w:tcPr>
            <w:tcW w:w="1716" w:type="dxa"/>
            <w:tcBorders>
              <w:top w:val="nil"/>
              <w:left w:val="nil"/>
              <w:bottom w:val="single" w:sz="4" w:space="0" w:color="auto"/>
              <w:right w:val="single" w:sz="4" w:space="0" w:color="auto"/>
            </w:tcBorders>
            <w:shd w:val="clear" w:color="auto" w:fill="auto"/>
            <w:noWrap/>
            <w:vAlign w:val="center"/>
            <w:hideMark/>
          </w:tcPr>
          <w:p w14:paraId="28D8B0CE" w14:textId="77777777" w:rsidR="00234E08" w:rsidRPr="00234E08" w:rsidRDefault="00234E08" w:rsidP="00234E08">
            <w:pPr>
              <w:jc w:val="center"/>
              <w:rPr>
                <w:b/>
                <w:bCs/>
                <w:sz w:val="16"/>
                <w:szCs w:val="16"/>
              </w:rPr>
            </w:pPr>
            <w:r w:rsidRPr="00234E08">
              <w:rPr>
                <w:b/>
                <w:bCs/>
                <w:sz w:val="16"/>
                <w:szCs w:val="16"/>
              </w:rPr>
              <w:t>0,00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C03896F" w14:textId="77777777" w:rsidR="00234E08" w:rsidRPr="00234E08" w:rsidRDefault="00234E08" w:rsidP="00234E08">
            <w:pPr>
              <w:jc w:val="center"/>
              <w:rPr>
                <w:b/>
                <w:bCs/>
                <w:sz w:val="16"/>
                <w:szCs w:val="16"/>
              </w:rPr>
            </w:pPr>
            <w:r w:rsidRPr="00234E08">
              <w:rPr>
                <w:b/>
                <w:bCs/>
                <w:sz w:val="16"/>
                <w:szCs w:val="16"/>
              </w:rPr>
              <w:t>-169,35</w:t>
            </w:r>
          </w:p>
        </w:tc>
      </w:tr>
      <w:tr w:rsidR="00234E08" w:rsidRPr="00234E08" w14:paraId="6296209C" w14:textId="77777777" w:rsidTr="00BD168F">
        <w:trPr>
          <w:trHeight w:val="1020"/>
          <w:jc w:val="center"/>
        </w:trPr>
        <w:tc>
          <w:tcPr>
            <w:tcW w:w="140" w:type="dxa"/>
            <w:tcBorders>
              <w:top w:val="nil"/>
              <w:left w:val="nil"/>
              <w:bottom w:val="nil"/>
              <w:right w:val="nil"/>
            </w:tcBorders>
            <w:shd w:val="clear" w:color="auto" w:fill="auto"/>
            <w:noWrap/>
            <w:vAlign w:val="bottom"/>
            <w:hideMark/>
          </w:tcPr>
          <w:p w14:paraId="219C394D"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14F0A6E" w14:textId="77777777" w:rsidR="00234E08" w:rsidRPr="00234E08" w:rsidRDefault="00234E08" w:rsidP="00234E08">
            <w:pPr>
              <w:jc w:val="center"/>
              <w:rPr>
                <w:sz w:val="16"/>
                <w:szCs w:val="16"/>
              </w:rPr>
            </w:pPr>
            <w:r w:rsidRPr="00234E08">
              <w:rPr>
                <w:sz w:val="16"/>
                <w:szCs w:val="16"/>
              </w:rPr>
              <w:t xml:space="preserve"> 14.1</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04FCE10" w14:textId="77777777" w:rsidR="00234E08" w:rsidRPr="00234E08" w:rsidRDefault="00234E08" w:rsidP="00234E08">
            <w:pPr>
              <w:rPr>
                <w:sz w:val="16"/>
                <w:szCs w:val="16"/>
              </w:rPr>
            </w:pPr>
            <w:r w:rsidRPr="00234E08">
              <w:rPr>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1020" w:type="dxa"/>
            <w:tcBorders>
              <w:top w:val="nil"/>
              <w:left w:val="nil"/>
              <w:bottom w:val="single" w:sz="4" w:space="0" w:color="auto"/>
              <w:right w:val="single" w:sz="4" w:space="0" w:color="auto"/>
            </w:tcBorders>
            <w:shd w:val="clear" w:color="auto" w:fill="auto"/>
            <w:noWrap/>
            <w:vAlign w:val="center"/>
            <w:hideMark/>
          </w:tcPr>
          <w:p w14:paraId="20A12D2F"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24F1C32" w14:textId="77777777" w:rsidR="00234E08" w:rsidRPr="00234E08" w:rsidRDefault="00234E08" w:rsidP="00234E08">
            <w:pPr>
              <w:jc w:val="center"/>
              <w:rPr>
                <w:b/>
                <w:bCs/>
                <w:sz w:val="16"/>
                <w:szCs w:val="16"/>
              </w:rPr>
            </w:pPr>
            <w:r w:rsidRPr="00234E08">
              <w:rPr>
                <w:b/>
                <w:bCs/>
                <w:sz w:val="16"/>
                <w:szCs w:val="16"/>
              </w:rPr>
              <w:t>0,00</w:t>
            </w:r>
          </w:p>
        </w:tc>
        <w:tc>
          <w:tcPr>
            <w:tcW w:w="1388" w:type="dxa"/>
            <w:tcBorders>
              <w:top w:val="nil"/>
              <w:left w:val="nil"/>
              <w:bottom w:val="single" w:sz="4" w:space="0" w:color="auto"/>
              <w:right w:val="single" w:sz="4" w:space="0" w:color="auto"/>
            </w:tcBorders>
            <w:shd w:val="clear" w:color="auto" w:fill="auto"/>
            <w:noWrap/>
            <w:vAlign w:val="center"/>
            <w:hideMark/>
          </w:tcPr>
          <w:p w14:paraId="0FF985E1" w14:textId="77777777" w:rsidR="00234E08" w:rsidRPr="00234E08" w:rsidRDefault="00234E08" w:rsidP="00234E08">
            <w:pPr>
              <w:jc w:val="center"/>
              <w:rPr>
                <w:b/>
                <w:bCs/>
                <w:sz w:val="16"/>
                <w:szCs w:val="16"/>
              </w:rPr>
            </w:pPr>
            <w:r w:rsidRPr="00234E08">
              <w:rPr>
                <w:b/>
                <w:bCs/>
                <w:sz w:val="16"/>
                <w:szCs w:val="16"/>
              </w:rPr>
              <w:t>168,00</w:t>
            </w:r>
          </w:p>
        </w:tc>
        <w:tc>
          <w:tcPr>
            <w:tcW w:w="1393" w:type="dxa"/>
            <w:tcBorders>
              <w:top w:val="nil"/>
              <w:left w:val="nil"/>
              <w:bottom w:val="single" w:sz="4" w:space="0" w:color="auto"/>
              <w:right w:val="single" w:sz="4" w:space="0" w:color="auto"/>
            </w:tcBorders>
            <w:shd w:val="clear" w:color="auto" w:fill="auto"/>
            <w:noWrap/>
            <w:vAlign w:val="center"/>
            <w:hideMark/>
          </w:tcPr>
          <w:p w14:paraId="7291C8CD"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5DD145ED"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40746CD7" w14:textId="77777777" w:rsidR="00234E08" w:rsidRPr="00234E08" w:rsidRDefault="00234E08" w:rsidP="00234E08">
            <w:pPr>
              <w:jc w:val="center"/>
              <w:rPr>
                <w:b/>
                <w:bCs/>
                <w:sz w:val="16"/>
                <w:szCs w:val="16"/>
              </w:rPr>
            </w:pPr>
            <w:r w:rsidRPr="00234E08">
              <w:rPr>
                <w:b/>
                <w:bCs/>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4D80427B"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C83425F" w14:textId="77777777" w:rsidR="00234E08" w:rsidRPr="00234E08" w:rsidRDefault="00234E08" w:rsidP="00234E08">
            <w:pPr>
              <w:jc w:val="center"/>
              <w:rPr>
                <w:b/>
                <w:bCs/>
                <w:sz w:val="16"/>
                <w:szCs w:val="16"/>
              </w:rPr>
            </w:pPr>
            <w:r w:rsidRPr="00234E08">
              <w:rPr>
                <w:b/>
                <w:bCs/>
                <w:sz w:val="16"/>
                <w:szCs w:val="16"/>
              </w:rPr>
              <w:t>-168,00</w:t>
            </w:r>
          </w:p>
        </w:tc>
      </w:tr>
      <w:tr w:rsidR="00234E08" w:rsidRPr="00234E08" w14:paraId="1B708D01"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46DE24E"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68F97CF" w14:textId="77777777" w:rsidR="00234E08" w:rsidRPr="00234E08" w:rsidRDefault="00234E08" w:rsidP="00234E08">
            <w:pPr>
              <w:jc w:val="center"/>
              <w:rPr>
                <w:sz w:val="16"/>
                <w:szCs w:val="16"/>
              </w:rPr>
            </w:pPr>
            <w:r w:rsidRPr="00234E08">
              <w:rPr>
                <w:sz w:val="16"/>
                <w:szCs w:val="16"/>
              </w:rPr>
              <w:t>6</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DBFD95B" w14:textId="77777777" w:rsidR="00234E08" w:rsidRPr="00234E08" w:rsidRDefault="00234E08" w:rsidP="00234E08">
            <w:pPr>
              <w:rPr>
                <w:sz w:val="16"/>
                <w:szCs w:val="16"/>
              </w:rPr>
            </w:pPr>
            <w:r w:rsidRPr="00234E08">
              <w:rPr>
                <w:sz w:val="16"/>
                <w:szCs w:val="16"/>
              </w:rPr>
              <w:t xml:space="preserve"> - расходы на обязательное страхование</w:t>
            </w:r>
          </w:p>
        </w:tc>
        <w:tc>
          <w:tcPr>
            <w:tcW w:w="1020" w:type="dxa"/>
            <w:tcBorders>
              <w:top w:val="nil"/>
              <w:left w:val="nil"/>
              <w:bottom w:val="single" w:sz="4" w:space="0" w:color="auto"/>
              <w:right w:val="single" w:sz="4" w:space="0" w:color="auto"/>
            </w:tcBorders>
            <w:shd w:val="clear" w:color="auto" w:fill="auto"/>
            <w:noWrap/>
            <w:vAlign w:val="bottom"/>
            <w:hideMark/>
          </w:tcPr>
          <w:p w14:paraId="44026D52"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2C28C6F8" w14:textId="77777777" w:rsidR="00234E08" w:rsidRPr="00234E08" w:rsidRDefault="00234E08" w:rsidP="00234E08">
            <w:pPr>
              <w:jc w:val="center"/>
              <w:rPr>
                <w:b/>
                <w:bCs/>
                <w:sz w:val="16"/>
                <w:szCs w:val="16"/>
              </w:rPr>
            </w:pPr>
            <w:r w:rsidRPr="00234E08">
              <w:rPr>
                <w:b/>
                <w:bCs/>
                <w:sz w:val="16"/>
                <w:szCs w:val="16"/>
              </w:rPr>
              <w:t>59,28</w:t>
            </w:r>
          </w:p>
        </w:tc>
        <w:tc>
          <w:tcPr>
            <w:tcW w:w="1388" w:type="dxa"/>
            <w:tcBorders>
              <w:top w:val="nil"/>
              <w:left w:val="nil"/>
              <w:bottom w:val="single" w:sz="4" w:space="0" w:color="auto"/>
              <w:right w:val="single" w:sz="4" w:space="0" w:color="auto"/>
            </w:tcBorders>
            <w:shd w:val="clear" w:color="auto" w:fill="auto"/>
            <w:noWrap/>
            <w:vAlign w:val="center"/>
            <w:hideMark/>
          </w:tcPr>
          <w:p w14:paraId="3365EC50" w14:textId="77777777" w:rsidR="00234E08" w:rsidRPr="00234E08" w:rsidRDefault="00234E08" w:rsidP="00234E08">
            <w:pPr>
              <w:jc w:val="center"/>
              <w:rPr>
                <w:b/>
                <w:bCs/>
                <w:sz w:val="16"/>
                <w:szCs w:val="16"/>
              </w:rPr>
            </w:pPr>
            <w:r w:rsidRPr="00234E08">
              <w:rPr>
                <w:b/>
                <w:bCs/>
                <w:sz w:val="16"/>
                <w:szCs w:val="16"/>
              </w:rPr>
              <w:t>180,18</w:t>
            </w:r>
          </w:p>
        </w:tc>
        <w:tc>
          <w:tcPr>
            <w:tcW w:w="1393" w:type="dxa"/>
            <w:tcBorders>
              <w:top w:val="nil"/>
              <w:left w:val="nil"/>
              <w:bottom w:val="single" w:sz="4" w:space="0" w:color="auto"/>
              <w:right w:val="single" w:sz="4" w:space="0" w:color="auto"/>
            </w:tcBorders>
            <w:shd w:val="clear" w:color="auto" w:fill="auto"/>
            <w:noWrap/>
            <w:vAlign w:val="center"/>
            <w:hideMark/>
          </w:tcPr>
          <w:p w14:paraId="68279932" w14:textId="77777777" w:rsidR="00234E08" w:rsidRPr="00234E08" w:rsidRDefault="00234E08" w:rsidP="00234E08">
            <w:pPr>
              <w:jc w:val="center"/>
              <w:rPr>
                <w:b/>
                <w:bCs/>
                <w:sz w:val="16"/>
                <w:szCs w:val="16"/>
              </w:rPr>
            </w:pPr>
            <w:r w:rsidRPr="00234E08">
              <w:rPr>
                <w:b/>
                <w:bCs/>
                <w:sz w:val="16"/>
                <w:szCs w:val="16"/>
              </w:rPr>
              <w:t>59,28</w:t>
            </w:r>
          </w:p>
        </w:tc>
        <w:tc>
          <w:tcPr>
            <w:tcW w:w="1393" w:type="dxa"/>
            <w:tcBorders>
              <w:top w:val="nil"/>
              <w:left w:val="nil"/>
              <w:bottom w:val="single" w:sz="4" w:space="0" w:color="auto"/>
              <w:right w:val="single" w:sz="4" w:space="0" w:color="auto"/>
            </w:tcBorders>
            <w:shd w:val="clear" w:color="auto" w:fill="auto"/>
            <w:noWrap/>
            <w:vAlign w:val="center"/>
            <w:hideMark/>
          </w:tcPr>
          <w:p w14:paraId="522CEEBA" w14:textId="77777777" w:rsidR="00234E08" w:rsidRPr="00234E08" w:rsidRDefault="00234E08" w:rsidP="00234E08">
            <w:pPr>
              <w:jc w:val="center"/>
              <w:rPr>
                <w:b/>
                <w:bCs/>
                <w:sz w:val="16"/>
                <w:szCs w:val="16"/>
              </w:rPr>
            </w:pPr>
            <w:r w:rsidRPr="00234E08">
              <w:rPr>
                <w:b/>
                <w:bCs/>
                <w:sz w:val="16"/>
                <w:szCs w:val="16"/>
              </w:rPr>
              <w:t>59,28</w:t>
            </w:r>
          </w:p>
        </w:tc>
        <w:tc>
          <w:tcPr>
            <w:tcW w:w="1393" w:type="dxa"/>
            <w:tcBorders>
              <w:top w:val="nil"/>
              <w:left w:val="nil"/>
              <w:bottom w:val="single" w:sz="4" w:space="0" w:color="auto"/>
              <w:right w:val="single" w:sz="4" w:space="0" w:color="auto"/>
            </w:tcBorders>
            <w:shd w:val="clear" w:color="auto" w:fill="auto"/>
            <w:noWrap/>
            <w:vAlign w:val="center"/>
            <w:hideMark/>
          </w:tcPr>
          <w:p w14:paraId="20CF2E10" w14:textId="77777777" w:rsidR="00234E08" w:rsidRPr="00234E08" w:rsidRDefault="00234E08" w:rsidP="00234E08">
            <w:pPr>
              <w:jc w:val="center"/>
              <w:rPr>
                <w:b/>
                <w:bCs/>
                <w:sz w:val="16"/>
                <w:szCs w:val="16"/>
              </w:rPr>
            </w:pPr>
            <w:r w:rsidRPr="00234E08">
              <w:rPr>
                <w:b/>
                <w:bCs/>
                <w:sz w:val="16"/>
                <w:szCs w:val="16"/>
              </w:rPr>
              <w:t>59,28</w:t>
            </w:r>
          </w:p>
        </w:tc>
        <w:tc>
          <w:tcPr>
            <w:tcW w:w="1716" w:type="dxa"/>
            <w:tcBorders>
              <w:top w:val="nil"/>
              <w:left w:val="nil"/>
              <w:bottom w:val="single" w:sz="4" w:space="0" w:color="auto"/>
              <w:right w:val="single" w:sz="4" w:space="0" w:color="auto"/>
            </w:tcBorders>
            <w:shd w:val="clear" w:color="auto" w:fill="auto"/>
            <w:noWrap/>
            <w:vAlign w:val="center"/>
            <w:hideMark/>
          </w:tcPr>
          <w:p w14:paraId="4726E325" w14:textId="77777777" w:rsidR="00234E08" w:rsidRPr="00234E08" w:rsidRDefault="00234E08" w:rsidP="00234E08">
            <w:pPr>
              <w:jc w:val="center"/>
              <w:rPr>
                <w:b/>
                <w:bCs/>
                <w:sz w:val="16"/>
                <w:szCs w:val="16"/>
              </w:rPr>
            </w:pPr>
            <w:r w:rsidRPr="00234E08">
              <w:rPr>
                <w:b/>
                <w:bCs/>
                <w:sz w:val="16"/>
                <w:szCs w:val="16"/>
              </w:rPr>
              <w:t>0,00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9E4D949" w14:textId="77777777" w:rsidR="00234E08" w:rsidRPr="00234E08" w:rsidRDefault="00234E08" w:rsidP="00234E08">
            <w:pPr>
              <w:jc w:val="center"/>
              <w:rPr>
                <w:b/>
                <w:bCs/>
                <w:sz w:val="16"/>
                <w:szCs w:val="16"/>
              </w:rPr>
            </w:pPr>
            <w:r w:rsidRPr="00234E08">
              <w:rPr>
                <w:b/>
                <w:bCs/>
                <w:sz w:val="16"/>
                <w:szCs w:val="16"/>
              </w:rPr>
              <w:t>-120,90</w:t>
            </w:r>
          </w:p>
        </w:tc>
      </w:tr>
      <w:tr w:rsidR="00234E08" w:rsidRPr="00234E08" w14:paraId="2B88DBEA"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7DE1DC7"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F2940E6" w14:textId="77777777" w:rsidR="00234E08" w:rsidRPr="00234E08" w:rsidRDefault="00234E08" w:rsidP="00234E08">
            <w:pPr>
              <w:jc w:val="center"/>
              <w:rPr>
                <w:sz w:val="16"/>
                <w:szCs w:val="16"/>
              </w:rPr>
            </w:pPr>
            <w:r w:rsidRPr="00234E08">
              <w:rPr>
                <w:sz w:val="16"/>
                <w:szCs w:val="16"/>
              </w:rPr>
              <w:t>7</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CAB76B8" w14:textId="77777777" w:rsidR="00234E08" w:rsidRPr="00234E08" w:rsidRDefault="00234E08" w:rsidP="00234E08">
            <w:pPr>
              <w:rPr>
                <w:sz w:val="16"/>
                <w:szCs w:val="16"/>
              </w:rPr>
            </w:pPr>
            <w:r w:rsidRPr="00234E08">
              <w:rPr>
                <w:sz w:val="16"/>
                <w:szCs w:val="16"/>
              </w:rPr>
              <w:t xml:space="preserve"> - налог на имущество организации</w:t>
            </w:r>
          </w:p>
        </w:tc>
        <w:tc>
          <w:tcPr>
            <w:tcW w:w="1020" w:type="dxa"/>
            <w:tcBorders>
              <w:top w:val="nil"/>
              <w:left w:val="nil"/>
              <w:bottom w:val="single" w:sz="4" w:space="0" w:color="auto"/>
              <w:right w:val="single" w:sz="4" w:space="0" w:color="auto"/>
            </w:tcBorders>
            <w:shd w:val="clear" w:color="auto" w:fill="auto"/>
            <w:noWrap/>
            <w:vAlign w:val="bottom"/>
            <w:hideMark/>
          </w:tcPr>
          <w:p w14:paraId="38F64F67"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5C510519" w14:textId="77777777" w:rsidR="00234E08" w:rsidRPr="00234E08" w:rsidRDefault="00234E08" w:rsidP="00234E08">
            <w:pPr>
              <w:jc w:val="center"/>
              <w:rPr>
                <w:b/>
                <w:bCs/>
                <w:sz w:val="16"/>
                <w:szCs w:val="16"/>
              </w:rPr>
            </w:pPr>
            <w:r w:rsidRPr="00234E08">
              <w:rPr>
                <w:b/>
                <w:bCs/>
                <w:sz w:val="16"/>
                <w:szCs w:val="16"/>
              </w:rPr>
              <w:t>0,00</w:t>
            </w:r>
          </w:p>
        </w:tc>
        <w:tc>
          <w:tcPr>
            <w:tcW w:w="1388" w:type="dxa"/>
            <w:tcBorders>
              <w:top w:val="nil"/>
              <w:left w:val="nil"/>
              <w:bottom w:val="single" w:sz="4" w:space="0" w:color="auto"/>
              <w:right w:val="single" w:sz="4" w:space="0" w:color="auto"/>
            </w:tcBorders>
            <w:shd w:val="clear" w:color="auto" w:fill="auto"/>
            <w:noWrap/>
            <w:vAlign w:val="center"/>
            <w:hideMark/>
          </w:tcPr>
          <w:p w14:paraId="2B3D7264"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6F5A25CA"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068B0D0"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B541445"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639A8CE1" w14:textId="77777777" w:rsidR="00234E08" w:rsidRPr="00234E08" w:rsidRDefault="00234E08" w:rsidP="00234E08">
            <w:pPr>
              <w:jc w:val="center"/>
              <w:rPr>
                <w:b/>
                <w:bCs/>
                <w:sz w:val="16"/>
                <w:szCs w:val="16"/>
              </w:rPr>
            </w:pPr>
            <w:r w:rsidRPr="00234E08">
              <w:rPr>
                <w:b/>
                <w:bCs/>
                <w:sz w:val="16"/>
                <w:szCs w:val="16"/>
              </w:rPr>
              <w:t>#ДЕЛ/0!</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B1B90A5" w14:textId="77777777" w:rsidR="00234E08" w:rsidRPr="00234E08" w:rsidRDefault="00234E08" w:rsidP="00234E08">
            <w:pPr>
              <w:jc w:val="center"/>
              <w:rPr>
                <w:b/>
                <w:bCs/>
                <w:sz w:val="16"/>
                <w:szCs w:val="16"/>
              </w:rPr>
            </w:pPr>
            <w:r w:rsidRPr="00234E08">
              <w:rPr>
                <w:b/>
                <w:bCs/>
                <w:sz w:val="16"/>
                <w:szCs w:val="16"/>
              </w:rPr>
              <w:t>0,00</w:t>
            </w:r>
          </w:p>
        </w:tc>
      </w:tr>
      <w:tr w:rsidR="00234E08" w:rsidRPr="00234E08" w14:paraId="2FAC1A65"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C696EE8"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3D09E63" w14:textId="77777777" w:rsidR="00234E08" w:rsidRPr="00234E08" w:rsidRDefault="00234E08" w:rsidP="00234E08">
            <w:pPr>
              <w:jc w:val="center"/>
              <w:rPr>
                <w:sz w:val="16"/>
                <w:szCs w:val="16"/>
              </w:rPr>
            </w:pPr>
            <w:r w:rsidRPr="00234E08">
              <w:rPr>
                <w:sz w:val="16"/>
                <w:szCs w:val="16"/>
              </w:rPr>
              <w:t>8</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5590937" w14:textId="77777777" w:rsidR="00234E08" w:rsidRPr="00234E08" w:rsidRDefault="00234E08" w:rsidP="00234E08">
            <w:pPr>
              <w:rPr>
                <w:sz w:val="16"/>
                <w:szCs w:val="16"/>
              </w:rPr>
            </w:pPr>
            <w:r w:rsidRPr="00234E08">
              <w:rPr>
                <w:sz w:val="16"/>
                <w:szCs w:val="16"/>
              </w:rPr>
              <w:t xml:space="preserve"> - налог на загрязнение окружающей среды</w:t>
            </w:r>
          </w:p>
        </w:tc>
        <w:tc>
          <w:tcPr>
            <w:tcW w:w="1020" w:type="dxa"/>
            <w:tcBorders>
              <w:top w:val="nil"/>
              <w:left w:val="nil"/>
              <w:bottom w:val="single" w:sz="4" w:space="0" w:color="auto"/>
              <w:right w:val="single" w:sz="4" w:space="0" w:color="auto"/>
            </w:tcBorders>
            <w:shd w:val="clear" w:color="auto" w:fill="auto"/>
            <w:noWrap/>
            <w:vAlign w:val="bottom"/>
            <w:hideMark/>
          </w:tcPr>
          <w:p w14:paraId="23C3673D"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1A5C43FD"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60A8F68F"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D07A7E3"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39C0846F"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29A56F6A"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4AB00E39"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F1E7CF1"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15C3BBD6"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787D5D4B"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7C7106D2" w14:textId="77777777" w:rsidR="00234E08" w:rsidRPr="00234E08" w:rsidRDefault="00234E08" w:rsidP="00234E08">
            <w:pPr>
              <w:jc w:val="center"/>
              <w:rPr>
                <w:sz w:val="16"/>
                <w:szCs w:val="16"/>
              </w:rPr>
            </w:pPr>
            <w:r w:rsidRPr="00234E08">
              <w:rPr>
                <w:sz w:val="16"/>
                <w:szCs w:val="16"/>
              </w:rPr>
              <w:t>9</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171F9ACE" w14:textId="77777777" w:rsidR="00234E08" w:rsidRPr="00234E08" w:rsidRDefault="00234E08" w:rsidP="00234E08">
            <w:pPr>
              <w:rPr>
                <w:sz w:val="16"/>
                <w:szCs w:val="16"/>
              </w:rPr>
            </w:pPr>
            <w:r w:rsidRPr="00234E08">
              <w:rPr>
                <w:sz w:val="16"/>
                <w:szCs w:val="16"/>
              </w:rPr>
              <w:t xml:space="preserve"> - земельный налог</w:t>
            </w:r>
          </w:p>
        </w:tc>
        <w:tc>
          <w:tcPr>
            <w:tcW w:w="1020" w:type="dxa"/>
            <w:tcBorders>
              <w:top w:val="nil"/>
              <w:left w:val="nil"/>
              <w:bottom w:val="single" w:sz="4" w:space="0" w:color="auto"/>
              <w:right w:val="single" w:sz="4" w:space="0" w:color="auto"/>
            </w:tcBorders>
            <w:shd w:val="clear" w:color="auto" w:fill="auto"/>
            <w:noWrap/>
            <w:vAlign w:val="bottom"/>
            <w:hideMark/>
          </w:tcPr>
          <w:p w14:paraId="328295B2"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56B5A4BB"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117D7653"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5310035"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3E1B19F"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5467D55C"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2E7117E5"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3AE6E21"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3A9C3449"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1109BE0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3DCC2913" w14:textId="77777777" w:rsidR="00234E08" w:rsidRPr="00234E08" w:rsidRDefault="00234E08" w:rsidP="00234E08">
            <w:pPr>
              <w:jc w:val="center"/>
              <w:rPr>
                <w:sz w:val="16"/>
                <w:szCs w:val="16"/>
              </w:rPr>
            </w:pPr>
            <w:r w:rsidRPr="00234E08">
              <w:rPr>
                <w:sz w:val="16"/>
                <w:szCs w:val="16"/>
              </w:rPr>
              <w:t>10</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C509485" w14:textId="77777777" w:rsidR="00234E08" w:rsidRPr="00234E08" w:rsidRDefault="00234E08" w:rsidP="00234E08">
            <w:pPr>
              <w:rPr>
                <w:sz w:val="16"/>
                <w:szCs w:val="16"/>
              </w:rPr>
            </w:pPr>
            <w:r w:rsidRPr="00234E08">
              <w:rPr>
                <w:sz w:val="16"/>
                <w:szCs w:val="16"/>
              </w:rPr>
              <w:t xml:space="preserve"> -транспортный налог</w:t>
            </w:r>
          </w:p>
        </w:tc>
        <w:tc>
          <w:tcPr>
            <w:tcW w:w="1020" w:type="dxa"/>
            <w:tcBorders>
              <w:top w:val="nil"/>
              <w:left w:val="nil"/>
              <w:bottom w:val="single" w:sz="4" w:space="0" w:color="auto"/>
              <w:right w:val="single" w:sz="4" w:space="0" w:color="auto"/>
            </w:tcBorders>
            <w:shd w:val="clear" w:color="auto" w:fill="auto"/>
            <w:noWrap/>
            <w:vAlign w:val="bottom"/>
            <w:hideMark/>
          </w:tcPr>
          <w:p w14:paraId="1A5E8B42" w14:textId="77777777" w:rsidR="00234E08" w:rsidRPr="00234E08" w:rsidRDefault="00234E08" w:rsidP="00234E08">
            <w:pPr>
              <w:jc w:val="center"/>
              <w:rPr>
                <w:sz w:val="16"/>
                <w:szCs w:val="16"/>
              </w:rPr>
            </w:pPr>
            <w:r w:rsidRPr="00234E08">
              <w:rPr>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38112DC1" w14:textId="77777777" w:rsidR="00234E08" w:rsidRPr="00234E08" w:rsidRDefault="00234E08" w:rsidP="00234E08">
            <w:pPr>
              <w:jc w:val="center"/>
              <w:rPr>
                <w:b/>
                <w:bCs/>
                <w:sz w:val="16"/>
                <w:szCs w:val="16"/>
              </w:rPr>
            </w:pPr>
            <w:r w:rsidRPr="00234E08">
              <w:rPr>
                <w:b/>
                <w:bCs/>
                <w:sz w:val="16"/>
                <w:szCs w:val="16"/>
              </w:rPr>
              <w:t>44,47</w:t>
            </w:r>
          </w:p>
        </w:tc>
        <w:tc>
          <w:tcPr>
            <w:tcW w:w="1388" w:type="dxa"/>
            <w:tcBorders>
              <w:top w:val="nil"/>
              <w:left w:val="nil"/>
              <w:bottom w:val="single" w:sz="4" w:space="0" w:color="auto"/>
              <w:right w:val="single" w:sz="4" w:space="0" w:color="auto"/>
            </w:tcBorders>
            <w:shd w:val="clear" w:color="auto" w:fill="auto"/>
            <w:noWrap/>
            <w:vAlign w:val="center"/>
            <w:hideMark/>
          </w:tcPr>
          <w:p w14:paraId="06152999" w14:textId="77777777" w:rsidR="00234E08" w:rsidRPr="00234E08" w:rsidRDefault="00234E08" w:rsidP="00234E08">
            <w:pPr>
              <w:jc w:val="center"/>
              <w:rPr>
                <w:b/>
                <w:bCs/>
                <w:sz w:val="16"/>
                <w:szCs w:val="16"/>
              </w:rPr>
            </w:pPr>
            <w:r w:rsidRPr="00234E08">
              <w:rPr>
                <w:b/>
                <w:bCs/>
                <w:sz w:val="16"/>
                <w:szCs w:val="16"/>
              </w:rPr>
              <w:t>92,92</w:t>
            </w:r>
          </w:p>
        </w:tc>
        <w:tc>
          <w:tcPr>
            <w:tcW w:w="1393" w:type="dxa"/>
            <w:tcBorders>
              <w:top w:val="nil"/>
              <w:left w:val="nil"/>
              <w:bottom w:val="single" w:sz="4" w:space="0" w:color="auto"/>
              <w:right w:val="single" w:sz="4" w:space="0" w:color="auto"/>
            </w:tcBorders>
            <w:shd w:val="clear" w:color="auto" w:fill="auto"/>
            <w:noWrap/>
            <w:vAlign w:val="center"/>
            <w:hideMark/>
          </w:tcPr>
          <w:p w14:paraId="74E975F2" w14:textId="77777777" w:rsidR="00234E08" w:rsidRPr="00234E08" w:rsidRDefault="00234E08" w:rsidP="00234E08">
            <w:pPr>
              <w:jc w:val="center"/>
              <w:rPr>
                <w:b/>
                <w:bCs/>
                <w:sz w:val="16"/>
                <w:szCs w:val="16"/>
              </w:rPr>
            </w:pPr>
            <w:r w:rsidRPr="00234E08">
              <w:rPr>
                <w:b/>
                <w:bCs/>
                <w:sz w:val="16"/>
                <w:szCs w:val="16"/>
              </w:rPr>
              <w:t>44,47</w:t>
            </w:r>
          </w:p>
        </w:tc>
        <w:tc>
          <w:tcPr>
            <w:tcW w:w="1393" w:type="dxa"/>
            <w:tcBorders>
              <w:top w:val="nil"/>
              <w:left w:val="nil"/>
              <w:bottom w:val="single" w:sz="4" w:space="0" w:color="auto"/>
              <w:right w:val="single" w:sz="4" w:space="0" w:color="auto"/>
            </w:tcBorders>
            <w:shd w:val="clear" w:color="auto" w:fill="auto"/>
            <w:noWrap/>
            <w:vAlign w:val="center"/>
            <w:hideMark/>
          </w:tcPr>
          <w:p w14:paraId="3B5EBAED" w14:textId="77777777" w:rsidR="00234E08" w:rsidRPr="00234E08" w:rsidRDefault="00234E08" w:rsidP="00234E08">
            <w:pPr>
              <w:jc w:val="center"/>
              <w:rPr>
                <w:b/>
                <w:bCs/>
                <w:sz w:val="16"/>
                <w:szCs w:val="16"/>
              </w:rPr>
            </w:pPr>
            <w:r w:rsidRPr="00234E08">
              <w:rPr>
                <w:b/>
                <w:bCs/>
                <w:sz w:val="16"/>
                <w:szCs w:val="16"/>
              </w:rPr>
              <w:t>44,47</w:t>
            </w:r>
          </w:p>
        </w:tc>
        <w:tc>
          <w:tcPr>
            <w:tcW w:w="1393" w:type="dxa"/>
            <w:tcBorders>
              <w:top w:val="nil"/>
              <w:left w:val="nil"/>
              <w:bottom w:val="single" w:sz="4" w:space="0" w:color="auto"/>
              <w:right w:val="single" w:sz="4" w:space="0" w:color="auto"/>
            </w:tcBorders>
            <w:shd w:val="clear" w:color="auto" w:fill="auto"/>
            <w:noWrap/>
            <w:vAlign w:val="center"/>
            <w:hideMark/>
          </w:tcPr>
          <w:p w14:paraId="3C35F33C" w14:textId="77777777" w:rsidR="00234E08" w:rsidRPr="00234E08" w:rsidRDefault="00234E08" w:rsidP="00234E08">
            <w:pPr>
              <w:jc w:val="center"/>
              <w:rPr>
                <w:b/>
                <w:bCs/>
                <w:sz w:val="16"/>
                <w:szCs w:val="16"/>
              </w:rPr>
            </w:pPr>
            <w:r w:rsidRPr="00234E08">
              <w:rPr>
                <w:b/>
                <w:bCs/>
                <w:sz w:val="16"/>
                <w:szCs w:val="16"/>
              </w:rPr>
              <w:t>44,47</w:t>
            </w:r>
          </w:p>
        </w:tc>
        <w:tc>
          <w:tcPr>
            <w:tcW w:w="1716" w:type="dxa"/>
            <w:tcBorders>
              <w:top w:val="nil"/>
              <w:left w:val="nil"/>
              <w:bottom w:val="single" w:sz="4" w:space="0" w:color="auto"/>
              <w:right w:val="single" w:sz="4" w:space="0" w:color="auto"/>
            </w:tcBorders>
            <w:shd w:val="clear" w:color="auto" w:fill="auto"/>
            <w:noWrap/>
            <w:vAlign w:val="center"/>
            <w:hideMark/>
          </w:tcPr>
          <w:p w14:paraId="7CC1162A"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67C5381" w14:textId="77777777" w:rsidR="00234E08" w:rsidRPr="00234E08" w:rsidRDefault="00234E08" w:rsidP="00234E08">
            <w:pPr>
              <w:jc w:val="center"/>
              <w:rPr>
                <w:b/>
                <w:bCs/>
                <w:sz w:val="16"/>
                <w:szCs w:val="16"/>
              </w:rPr>
            </w:pPr>
            <w:r w:rsidRPr="00234E08">
              <w:rPr>
                <w:b/>
                <w:bCs/>
                <w:sz w:val="16"/>
                <w:szCs w:val="16"/>
              </w:rPr>
              <w:t>-48,45</w:t>
            </w:r>
          </w:p>
        </w:tc>
      </w:tr>
      <w:tr w:rsidR="00234E08" w:rsidRPr="00234E08" w14:paraId="47455774"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158EA5BF"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1C793FF8" w14:textId="77777777" w:rsidR="00234E08" w:rsidRPr="00234E08" w:rsidRDefault="00234E08" w:rsidP="00234E08">
            <w:pPr>
              <w:jc w:val="center"/>
              <w:rPr>
                <w:b/>
                <w:bCs/>
                <w:sz w:val="16"/>
                <w:szCs w:val="16"/>
              </w:rPr>
            </w:pPr>
            <w:r w:rsidRPr="00234E08">
              <w:rPr>
                <w:b/>
                <w:bCs/>
                <w:sz w:val="16"/>
                <w:szCs w:val="16"/>
              </w:rPr>
              <w:t>11</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297CDAE" w14:textId="77777777" w:rsidR="00234E08" w:rsidRPr="00234E08" w:rsidRDefault="00234E08" w:rsidP="00234E08">
            <w:pPr>
              <w:rPr>
                <w:b/>
                <w:bCs/>
                <w:sz w:val="16"/>
                <w:szCs w:val="16"/>
              </w:rPr>
            </w:pPr>
            <w:r w:rsidRPr="00234E08">
              <w:rPr>
                <w:b/>
                <w:bCs/>
                <w:sz w:val="16"/>
                <w:szCs w:val="16"/>
              </w:rPr>
              <w:t xml:space="preserve"> Отчисления на социальные нужды, в т.ч.:</w:t>
            </w:r>
          </w:p>
        </w:tc>
        <w:tc>
          <w:tcPr>
            <w:tcW w:w="1020" w:type="dxa"/>
            <w:tcBorders>
              <w:top w:val="nil"/>
              <w:left w:val="nil"/>
              <w:bottom w:val="single" w:sz="4" w:space="0" w:color="auto"/>
              <w:right w:val="single" w:sz="4" w:space="0" w:color="auto"/>
            </w:tcBorders>
            <w:shd w:val="clear" w:color="auto" w:fill="auto"/>
            <w:noWrap/>
            <w:vAlign w:val="bottom"/>
            <w:hideMark/>
          </w:tcPr>
          <w:p w14:paraId="44BA7C14"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4136EC73" w14:textId="77777777" w:rsidR="00234E08" w:rsidRPr="00234E08" w:rsidRDefault="00234E08" w:rsidP="00234E08">
            <w:pPr>
              <w:jc w:val="center"/>
              <w:rPr>
                <w:b/>
                <w:bCs/>
                <w:sz w:val="16"/>
                <w:szCs w:val="16"/>
              </w:rPr>
            </w:pPr>
            <w:r w:rsidRPr="00234E08">
              <w:rPr>
                <w:b/>
                <w:bCs/>
                <w:sz w:val="16"/>
                <w:szCs w:val="16"/>
              </w:rPr>
              <w:t>4 184,21</w:t>
            </w:r>
          </w:p>
        </w:tc>
        <w:tc>
          <w:tcPr>
            <w:tcW w:w="1388" w:type="dxa"/>
            <w:tcBorders>
              <w:top w:val="nil"/>
              <w:left w:val="nil"/>
              <w:bottom w:val="single" w:sz="4" w:space="0" w:color="auto"/>
              <w:right w:val="single" w:sz="4" w:space="0" w:color="auto"/>
            </w:tcBorders>
            <w:shd w:val="clear" w:color="auto" w:fill="auto"/>
            <w:noWrap/>
            <w:vAlign w:val="center"/>
            <w:hideMark/>
          </w:tcPr>
          <w:p w14:paraId="7319C1CE" w14:textId="77777777" w:rsidR="00234E08" w:rsidRPr="00234E08" w:rsidRDefault="00234E08" w:rsidP="00234E08">
            <w:pPr>
              <w:jc w:val="center"/>
              <w:rPr>
                <w:b/>
                <w:bCs/>
                <w:sz w:val="16"/>
                <w:szCs w:val="16"/>
              </w:rPr>
            </w:pPr>
            <w:r w:rsidRPr="00234E08">
              <w:rPr>
                <w:b/>
                <w:bCs/>
                <w:sz w:val="16"/>
                <w:szCs w:val="16"/>
              </w:rPr>
              <w:t>3 347,90</w:t>
            </w:r>
          </w:p>
        </w:tc>
        <w:tc>
          <w:tcPr>
            <w:tcW w:w="1393" w:type="dxa"/>
            <w:tcBorders>
              <w:top w:val="nil"/>
              <w:left w:val="nil"/>
              <w:bottom w:val="single" w:sz="4" w:space="0" w:color="auto"/>
              <w:right w:val="single" w:sz="4" w:space="0" w:color="auto"/>
            </w:tcBorders>
            <w:shd w:val="clear" w:color="auto" w:fill="auto"/>
            <w:noWrap/>
            <w:vAlign w:val="center"/>
            <w:hideMark/>
          </w:tcPr>
          <w:p w14:paraId="3E2CE75C" w14:textId="77777777" w:rsidR="00234E08" w:rsidRPr="00234E08" w:rsidRDefault="00234E08" w:rsidP="00234E08">
            <w:pPr>
              <w:jc w:val="center"/>
              <w:rPr>
                <w:b/>
                <w:bCs/>
                <w:sz w:val="16"/>
                <w:szCs w:val="16"/>
              </w:rPr>
            </w:pPr>
            <w:r w:rsidRPr="00234E08">
              <w:rPr>
                <w:b/>
                <w:bCs/>
                <w:sz w:val="16"/>
                <w:szCs w:val="16"/>
              </w:rPr>
              <w:t>4 459,93</w:t>
            </w:r>
          </w:p>
        </w:tc>
        <w:tc>
          <w:tcPr>
            <w:tcW w:w="1393" w:type="dxa"/>
            <w:tcBorders>
              <w:top w:val="nil"/>
              <w:left w:val="nil"/>
              <w:bottom w:val="single" w:sz="4" w:space="0" w:color="auto"/>
              <w:right w:val="single" w:sz="4" w:space="0" w:color="auto"/>
            </w:tcBorders>
            <w:shd w:val="clear" w:color="auto" w:fill="auto"/>
            <w:noWrap/>
            <w:vAlign w:val="center"/>
            <w:hideMark/>
          </w:tcPr>
          <w:p w14:paraId="5BB48112" w14:textId="77777777" w:rsidR="00234E08" w:rsidRPr="00234E08" w:rsidRDefault="00234E08" w:rsidP="00234E08">
            <w:pPr>
              <w:jc w:val="center"/>
              <w:rPr>
                <w:b/>
                <w:bCs/>
                <w:sz w:val="16"/>
                <w:szCs w:val="16"/>
              </w:rPr>
            </w:pPr>
            <w:r w:rsidRPr="00234E08">
              <w:rPr>
                <w:b/>
                <w:bCs/>
                <w:sz w:val="16"/>
                <w:szCs w:val="16"/>
              </w:rPr>
              <w:t>4 605,19</w:t>
            </w:r>
          </w:p>
        </w:tc>
        <w:tc>
          <w:tcPr>
            <w:tcW w:w="1393" w:type="dxa"/>
            <w:tcBorders>
              <w:top w:val="nil"/>
              <w:left w:val="nil"/>
              <w:bottom w:val="single" w:sz="4" w:space="0" w:color="auto"/>
              <w:right w:val="single" w:sz="4" w:space="0" w:color="auto"/>
            </w:tcBorders>
            <w:shd w:val="clear" w:color="auto" w:fill="auto"/>
            <w:noWrap/>
            <w:vAlign w:val="center"/>
            <w:hideMark/>
          </w:tcPr>
          <w:p w14:paraId="36C888C6" w14:textId="77777777" w:rsidR="00234E08" w:rsidRPr="00234E08" w:rsidRDefault="00234E08" w:rsidP="00234E08">
            <w:pPr>
              <w:jc w:val="center"/>
              <w:rPr>
                <w:b/>
                <w:bCs/>
                <w:sz w:val="16"/>
                <w:szCs w:val="16"/>
              </w:rPr>
            </w:pPr>
            <w:r w:rsidRPr="00234E08">
              <w:rPr>
                <w:b/>
                <w:bCs/>
                <w:sz w:val="16"/>
                <w:szCs w:val="16"/>
              </w:rPr>
              <w:t>4 741,50</w:t>
            </w:r>
          </w:p>
        </w:tc>
        <w:tc>
          <w:tcPr>
            <w:tcW w:w="1716" w:type="dxa"/>
            <w:tcBorders>
              <w:top w:val="nil"/>
              <w:left w:val="nil"/>
              <w:bottom w:val="single" w:sz="4" w:space="0" w:color="auto"/>
              <w:right w:val="single" w:sz="4" w:space="0" w:color="auto"/>
            </w:tcBorders>
            <w:shd w:val="clear" w:color="auto" w:fill="auto"/>
            <w:noWrap/>
            <w:vAlign w:val="center"/>
            <w:hideMark/>
          </w:tcPr>
          <w:p w14:paraId="4633E9B9" w14:textId="77777777" w:rsidR="00234E08" w:rsidRPr="00234E08" w:rsidRDefault="00234E08" w:rsidP="00234E08">
            <w:pPr>
              <w:jc w:val="center"/>
              <w:rPr>
                <w:b/>
                <w:bCs/>
                <w:sz w:val="16"/>
                <w:szCs w:val="16"/>
              </w:rPr>
            </w:pPr>
            <w:r w:rsidRPr="00234E08">
              <w:rPr>
                <w:b/>
                <w:bCs/>
                <w:sz w:val="16"/>
                <w:szCs w:val="16"/>
              </w:rPr>
              <w:t>6,59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09A3739" w14:textId="77777777" w:rsidR="00234E08" w:rsidRPr="00234E08" w:rsidRDefault="00234E08" w:rsidP="00234E08">
            <w:pPr>
              <w:jc w:val="center"/>
              <w:rPr>
                <w:b/>
                <w:bCs/>
                <w:sz w:val="16"/>
                <w:szCs w:val="16"/>
              </w:rPr>
            </w:pPr>
            <w:r w:rsidRPr="00234E08">
              <w:rPr>
                <w:b/>
                <w:bCs/>
                <w:sz w:val="16"/>
                <w:szCs w:val="16"/>
              </w:rPr>
              <w:t>1 112,03</w:t>
            </w:r>
          </w:p>
        </w:tc>
      </w:tr>
      <w:tr w:rsidR="00234E08" w:rsidRPr="00234E08" w14:paraId="73D5989F"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A38DD80"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0296419C" w14:textId="77777777" w:rsidR="00234E08" w:rsidRPr="00234E08" w:rsidRDefault="00234E08" w:rsidP="00234E08">
            <w:pPr>
              <w:jc w:val="center"/>
              <w:rPr>
                <w:sz w:val="16"/>
                <w:szCs w:val="16"/>
              </w:rPr>
            </w:pPr>
            <w:r w:rsidRPr="00234E08">
              <w:rPr>
                <w:sz w:val="16"/>
                <w:szCs w:val="16"/>
              </w:rPr>
              <w:t>12</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95FA36F" w14:textId="77777777" w:rsidR="00234E08" w:rsidRPr="00234E08" w:rsidRDefault="00234E08" w:rsidP="00234E08">
            <w:pPr>
              <w:rPr>
                <w:sz w:val="16"/>
                <w:szCs w:val="16"/>
              </w:rPr>
            </w:pPr>
            <w:r w:rsidRPr="00234E08">
              <w:rPr>
                <w:sz w:val="16"/>
                <w:szCs w:val="16"/>
              </w:rPr>
              <w:t xml:space="preserve"> - отчисления ППП</w:t>
            </w:r>
          </w:p>
        </w:tc>
        <w:tc>
          <w:tcPr>
            <w:tcW w:w="1020" w:type="dxa"/>
            <w:tcBorders>
              <w:top w:val="nil"/>
              <w:left w:val="nil"/>
              <w:bottom w:val="single" w:sz="4" w:space="0" w:color="auto"/>
              <w:right w:val="single" w:sz="4" w:space="0" w:color="auto"/>
            </w:tcBorders>
            <w:shd w:val="clear" w:color="auto" w:fill="auto"/>
            <w:noWrap/>
            <w:vAlign w:val="bottom"/>
            <w:hideMark/>
          </w:tcPr>
          <w:p w14:paraId="450DC825" w14:textId="77777777" w:rsidR="00234E08" w:rsidRPr="00234E08" w:rsidRDefault="00234E08" w:rsidP="00234E08">
            <w:pPr>
              <w:jc w:val="center"/>
              <w:rPr>
                <w:sz w:val="16"/>
                <w:szCs w:val="16"/>
              </w:rPr>
            </w:pPr>
            <w:r w:rsidRPr="00234E08">
              <w:rPr>
                <w:sz w:val="16"/>
                <w:szCs w:val="16"/>
              </w:rPr>
              <w:t xml:space="preserve"> -"-</w:t>
            </w:r>
          </w:p>
        </w:tc>
        <w:tc>
          <w:tcPr>
            <w:tcW w:w="1456" w:type="dxa"/>
            <w:tcBorders>
              <w:top w:val="nil"/>
              <w:left w:val="nil"/>
              <w:bottom w:val="single" w:sz="4" w:space="0" w:color="auto"/>
              <w:right w:val="single" w:sz="4" w:space="0" w:color="auto"/>
            </w:tcBorders>
            <w:shd w:val="clear" w:color="auto" w:fill="auto"/>
            <w:noWrap/>
            <w:vAlign w:val="center"/>
            <w:hideMark/>
          </w:tcPr>
          <w:p w14:paraId="3CC416B9" w14:textId="77777777" w:rsidR="00234E08" w:rsidRPr="00234E08" w:rsidRDefault="00234E08" w:rsidP="00234E08">
            <w:pPr>
              <w:jc w:val="center"/>
              <w:rPr>
                <w:b/>
                <w:bCs/>
                <w:sz w:val="16"/>
                <w:szCs w:val="16"/>
              </w:rPr>
            </w:pPr>
            <w:r w:rsidRPr="00234E08">
              <w:rPr>
                <w:b/>
                <w:bCs/>
                <w:sz w:val="16"/>
                <w:szCs w:val="16"/>
              </w:rPr>
              <w:t>953,46</w:t>
            </w:r>
          </w:p>
        </w:tc>
        <w:tc>
          <w:tcPr>
            <w:tcW w:w="1388" w:type="dxa"/>
            <w:tcBorders>
              <w:top w:val="nil"/>
              <w:left w:val="nil"/>
              <w:bottom w:val="single" w:sz="4" w:space="0" w:color="auto"/>
              <w:right w:val="single" w:sz="4" w:space="0" w:color="auto"/>
            </w:tcBorders>
            <w:shd w:val="clear" w:color="auto" w:fill="auto"/>
            <w:noWrap/>
            <w:vAlign w:val="center"/>
            <w:hideMark/>
          </w:tcPr>
          <w:p w14:paraId="49A88488" w14:textId="77777777" w:rsidR="00234E08" w:rsidRPr="00234E08" w:rsidRDefault="00234E08" w:rsidP="00234E08">
            <w:pPr>
              <w:jc w:val="center"/>
              <w:rPr>
                <w:b/>
                <w:bCs/>
                <w:sz w:val="16"/>
                <w:szCs w:val="16"/>
              </w:rPr>
            </w:pPr>
            <w:r w:rsidRPr="00234E08">
              <w:rPr>
                <w:b/>
                <w:bCs/>
                <w:sz w:val="16"/>
                <w:szCs w:val="16"/>
              </w:rPr>
              <w:t>709,64</w:t>
            </w:r>
          </w:p>
        </w:tc>
        <w:tc>
          <w:tcPr>
            <w:tcW w:w="1393" w:type="dxa"/>
            <w:tcBorders>
              <w:top w:val="nil"/>
              <w:left w:val="nil"/>
              <w:bottom w:val="single" w:sz="4" w:space="0" w:color="auto"/>
              <w:right w:val="single" w:sz="4" w:space="0" w:color="auto"/>
            </w:tcBorders>
            <w:shd w:val="clear" w:color="auto" w:fill="auto"/>
            <w:noWrap/>
            <w:vAlign w:val="center"/>
            <w:hideMark/>
          </w:tcPr>
          <w:p w14:paraId="60F140A0" w14:textId="77777777" w:rsidR="00234E08" w:rsidRPr="00234E08" w:rsidRDefault="00234E08" w:rsidP="00234E08">
            <w:pPr>
              <w:jc w:val="center"/>
              <w:rPr>
                <w:b/>
                <w:bCs/>
                <w:sz w:val="16"/>
                <w:szCs w:val="16"/>
              </w:rPr>
            </w:pPr>
            <w:r w:rsidRPr="00234E08">
              <w:rPr>
                <w:b/>
                <w:bCs/>
                <w:sz w:val="16"/>
                <w:szCs w:val="16"/>
              </w:rPr>
              <w:t>1 016,28</w:t>
            </w:r>
          </w:p>
        </w:tc>
        <w:tc>
          <w:tcPr>
            <w:tcW w:w="1393" w:type="dxa"/>
            <w:tcBorders>
              <w:top w:val="nil"/>
              <w:left w:val="nil"/>
              <w:bottom w:val="single" w:sz="4" w:space="0" w:color="auto"/>
              <w:right w:val="single" w:sz="4" w:space="0" w:color="auto"/>
            </w:tcBorders>
            <w:shd w:val="clear" w:color="auto" w:fill="auto"/>
            <w:noWrap/>
            <w:vAlign w:val="center"/>
            <w:hideMark/>
          </w:tcPr>
          <w:p w14:paraId="2249378F" w14:textId="77777777" w:rsidR="00234E08" w:rsidRPr="00234E08" w:rsidRDefault="00234E08" w:rsidP="00234E08">
            <w:pPr>
              <w:jc w:val="center"/>
              <w:rPr>
                <w:b/>
                <w:bCs/>
                <w:sz w:val="16"/>
                <w:szCs w:val="16"/>
              </w:rPr>
            </w:pPr>
            <w:r w:rsidRPr="00234E08">
              <w:rPr>
                <w:b/>
                <w:bCs/>
                <w:sz w:val="16"/>
                <w:szCs w:val="16"/>
              </w:rPr>
              <w:t>1 049,39</w:t>
            </w:r>
          </w:p>
        </w:tc>
        <w:tc>
          <w:tcPr>
            <w:tcW w:w="1393" w:type="dxa"/>
            <w:tcBorders>
              <w:top w:val="nil"/>
              <w:left w:val="nil"/>
              <w:bottom w:val="single" w:sz="4" w:space="0" w:color="auto"/>
              <w:right w:val="single" w:sz="4" w:space="0" w:color="auto"/>
            </w:tcBorders>
            <w:shd w:val="clear" w:color="auto" w:fill="auto"/>
            <w:noWrap/>
            <w:vAlign w:val="center"/>
            <w:hideMark/>
          </w:tcPr>
          <w:p w14:paraId="6DE51EF8" w14:textId="77777777" w:rsidR="00234E08" w:rsidRPr="00234E08" w:rsidRDefault="00234E08" w:rsidP="00234E08">
            <w:pPr>
              <w:jc w:val="center"/>
              <w:rPr>
                <w:b/>
                <w:bCs/>
                <w:sz w:val="16"/>
                <w:szCs w:val="16"/>
              </w:rPr>
            </w:pPr>
            <w:r w:rsidRPr="00234E08">
              <w:rPr>
                <w:b/>
                <w:bCs/>
                <w:sz w:val="16"/>
                <w:szCs w:val="16"/>
              </w:rPr>
              <w:t>1 080,45</w:t>
            </w:r>
          </w:p>
        </w:tc>
        <w:tc>
          <w:tcPr>
            <w:tcW w:w="1716" w:type="dxa"/>
            <w:tcBorders>
              <w:top w:val="nil"/>
              <w:left w:val="nil"/>
              <w:bottom w:val="single" w:sz="4" w:space="0" w:color="auto"/>
              <w:right w:val="single" w:sz="4" w:space="0" w:color="auto"/>
            </w:tcBorders>
            <w:shd w:val="clear" w:color="auto" w:fill="auto"/>
            <w:noWrap/>
            <w:vAlign w:val="center"/>
            <w:hideMark/>
          </w:tcPr>
          <w:p w14:paraId="09E20EE0" w14:textId="77777777" w:rsidR="00234E08" w:rsidRPr="00234E08" w:rsidRDefault="00234E08" w:rsidP="00234E08">
            <w:pPr>
              <w:jc w:val="center"/>
              <w:rPr>
                <w:b/>
                <w:bCs/>
                <w:sz w:val="16"/>
                <w:szCs w:val="16"/>
              </w:rPr>
            </w:pPr>
            <w:r w:rsidRPr="00234E08">
              <w:rPr>
                <w:b/>
                <w:bCs/>
                <w:sz w:val="16"/>
                <w:szCs w:val="16"/>
              </w:rPr>
              <w:t>6,59</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06167BD" w14:textId="77777777" w:rsidR="00234E08" w:rsidRPr="00234E08" w:rsidRDefault="00234E08" w:rsidP="00234E08">
            <w:pPr>
              <w:jc w:val="center"/>
              <w:rPr>
                <w:b/>
                <w:bCs/>
                <w:sz w:val="16"/>
                <w:szCs w:val="16"/>
              </w:rPr>
            </w:pPr>
            <w:r w:rsidRPr="00234E08">
              <w:rPr>
                <w:b/>
                <w:bCs/>
                <w:sz w:val="16"/>
                <w:szCs w:val="16"/>
              </w:rPr>
              <w:t>306,64</w:t>
            </w:r>
          </w:p>
        </w:tc>
      </w:tr>
      <w:tr w:rsidR="00234E08" w:rsidRPr="00234E08" w14:paraId="1852E2BE" w14:textId="77777777" w:rsidTr="00BD168F">
        <w:trPr>
          <w:trHeight w:val="510"/>
          <w:jc w:val="center"/>
        </w:trPr>
        <w:tc>
          <w:tcPr>
            <w:tcW w:w="140" w:type="dxa"/>
            <w:tcBorders>
              <w:top w:val="nil"/>
              <w:left w:val="nil"/>
              <w:bottom w:val="nil"/>
              <w:right w:val="nil"/>
            </w:tcBorders>
            <w:shd w:val="clear" w:color="auto" w:fill="auto"/>
            <w:noWrap/>
            <w:vAlign w:val="bottom"/>
            <w:hideMark/>
          </w:tcPr>
          <w:p w14:paraId="644CF93B"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80234CE" w14:textId="77777777" w:rsidR="00234E08" w:rsidRPr="00234E08" w:rsidRDefault="00234E08" w:rsidP="00234E08">
            <w:pPr>
              <w:jc w:val="center"/>
              <w:rPr>
                <w:b/>
                <w:bCs/>
                <w:sz w:val="16"/>
                <w:szCs w:val="16"/>
              </w:rPr>
            </w:pPr>
            <w:r w:rsidRPr="00234E08">
              <w:rPr>
                <w:b/>
                <w:bCs/>
                <w:sz w:val="16"/>
                <w:szCs w:val="16"/>
              </w:rPr>
              <w:t>13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7B0C404" w14:textId="77777777" w:rsidR="00234E08" w:rsidRPr="00234E08" w:rsidRDefault="00234E08" w:rsidP="00234E08">
            <w:pPr>
              <w:rPr>
                <w:b/>
                <w:bCs/>
                <w:sz w:val="16"/>
                <w:szCs w:val="16"/>
              </w:rPr>
            </w:pPr>
            <w:r w:rsidRPr="00234E08">
              <w:rPr>
                <w:b/>
                <w:bCs/>
                <w:sz w:val="16"/>
                <w:szCs w:val="16"/>
              </w:rPr>
              <w:t xml:space="preserve"> Амортизация основных средств и нематериальных активов</w:t>
            </w:r>
          </w:p>
        </w:tc>
        <w:tc>
          <w:tcPr>
            <w:tcW w:w="1020" w:type="dxa"/>
            <w:tcBorders>
              <w:top w:val="nil"/>
              <w:left w:val="nil"/>
              <w:bottom w:val="single" w:sz="4" w:space="0" w:color="auto"/>
              <w:right w:val="single" w:sz="4" w:space="0" w:color="auto"/>
            </w:tcBorders>
            <w:shd w:val="clear" w:color="auto" w:fill="auto"/>
            <w:noWrap/>
            <w:vAlign w:val="center"/>
            <w:hideMark/>
          </w:tcPr>
          <w:p w14:paraId="235C86A0"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2FA5724E"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791EED6E"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32877FA9"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1339430D"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16CDF63C" w14:textId="77777777" w:rsidR="00234E08" w:rsidRPr="00234E08" w:rsidRDefault="00234E08" w:rsidP="00234E08">
            <w:pPr>
              <w:jc w:val="center"/>
              <w:rPr>
                <w:b/>
                <w:bCs/>
                <w:sz w:val="16"/>
                <w:szCs w:val="16"/>
              </w:rPr>
            </w:pPr>
            <w:r w:rsidRPr="00234E08">
              <w:rPr>
                <w:b/>
                <w:bCs/>
                <w:sz w:val="16"/>
                <w:szCs w:val="16"/>
              </w:rPr>
              <w:t>0,00</w:t>
            </w:r>
          </w:p>
        </w:tc>
        <w:tc>
          <w:tcPr>
            <w:tcW w:w="1716" w:type="dxa"/>
            <w:tcBorders>
              <w:top w:val="nil"/>
              <w:left w:val="nil"/>
              <w:bottom w:val="single" w:sz="4" w:space="0" w:color="auto"/>
              <w:right w:val="single" w:sz="4" w:space="0" w:color="auto"/>
            </w:tcBorders>
            <w:shd w:val="clear" w:color="auto" w:fill="auto"/>
            <w:noWrap/>
            <w:vAlign w:val="center"/>
            <w:hideMark/>
          </w:tcPr>
          <w:p w14:paraId="766C0B39"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9F78916"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6440295C" w14:textId="77777777" w:rsidTr="00BD168F">
        <w:trPr>
          <w:trHeight w:val="510"/>
          <w:jc w:val="center"/>
        </w:trPr>
        <w:tc>
          <w:tcPr>
            <w:tcW w:w="140" w:type="dxa"/>
            <w:tcBorders>
              <w:top w:val="nil"/>
              <w:left w:val="nil"/>
              <w:bottom w:val="nil"/>
              <w:right w:val="nil"/>
            </w:tcBorders>
            <w:shd w:val="clear" w:color="auto" w:fill="auto"/>
            <w:noWrap/>
            <w:vAlign w:val="bottom"/>
            <w:hideMark/>
          </w:tcPr>
          <w:p w14:paraId="3ED14D05"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E8482EB" w14:textId="77777777" w:rsidR="00234E08" w:rsidRPr="00234E08" w:rsidRDefault="00234E08" w:rsidP="00234E08">
            <w:pPr>
              <w:jc w:val="center"/>
              <w:rPr>
                <w:b/>
                <w:bCs/>
                <w:sz w:val="16"/>
                <w:szCs w:val="16"/>
              </w:rPr>
            </w:pPr>
            <w:r w:rsidRPr="00234E08">
              <w:rPr>
                <w:b/>
                <w:bCs/>
                <w:sz w:val="16"/>
                <w:szCs w:val="16"/>
              </w:rPr>
              <w:t>14</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C9F63DD" w14:textId="77777777" w:rsidR="00234E08" w:rsidRPr="00234E08" w:rsidRDefault="00234E08" w:rsidP="00234E08">
            <w:pPr>
              <w:rPr>
                <w:b/>
                <w:bCs/>
                <w:sz w:val="16"/>
                <w:szCs w:val="16"/>
              </w:rPr>
            </w:pPr>
            <w:r w:rsidRPr="00234E08">
              <w:rPr>
                <w:b/>
                <w:bCs/>
                <w:sz w:val="16"/>
                <w:szCs w:val="16"/>
              </w:rPr>
              <w:t xml:space="preserve"> Расходы на выплаты по договорам займа и кредитным договорам</w:t>
            </w:r>
          </w:p>
        </w:tc>
        <w:tc>
          <w:tcPr>
            <w:tcW w:w="1020" w:type="dxa"/>
            <w:tcBorders>
              <w:top w:val="nil"/>
              <w:left w:val="nil"/>
              <w:bottom w:val="single" w:sz="4" w:space="0" w:color="auto"/>
              <w:right w:val="single" w:sz="4" w:space="0" w:color="auto"/>
            </w:tcBorders>
            <w:shd w:val="clear" w:color="auto" w:fill="auto"/>
            <w:noWrap/>
            <w:vAlign w:val="center"/>
            <w:hideMark/>
          </w:tcPr>
          <w:p w14:paraId="49C6DDBE"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D358E4C"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3AA0F65E"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C183842"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58331A16"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3B7C9D3A"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36A88EBD"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B78CC3D"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177B1DD8"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0C7F892A"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3BDC276" w14:textId="77777777" w:rsidR="00234E08" w:rsidRPr="00234E08" w:rsidRDefault="00234E08" w:rsidP="00234E08">
            <w:pPr>
              <w:jc w:val="center"/>
              <w:rPr>
                <w:b/>
                <w:bCs/>
                <w:sz w:val="16"/>
                <w:szCs w:val="16"/>
              </w:rPr>
            </w:pPr>
            <w:r w:rsidRPr="00234E08">
              <w:rPr>
                <w:b/>
                <w:bCs/>
                <w:sz w:val="16"/>
                <w:szCs w:val="16"/>
              </w:rPr>
              <w:t>15</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1D9F72A" w14:textId="77777777" w:rsidR="00234E08" w:rsidRPr="00234E08" w:rsidRDefault="00234E08" w:rsidP="00234E08">
            <w:pPr>
              <w:rPr>
                <w:b/>
                <w:bCs/>
                <w:sz w:val="16"/>
                <w:szCs w:val="16"/>
              </w:rPr>
            </w:pPr>
            <w:r w:rsidRPr="00234E08">
              <w:rPr>
                <w:b/>
                <w:bCs/>
                <w:sz w:val="16"/>
                <w:szCs w:val="16"/>
              </w:rPr>
              <w:t xml:space="preserve"> Расходы по сомнительным долгам</w:t>
            </w:r>
          </w:p>
        </w:tc>
        <w:tc>
          <w:tcPr>
            <w:tcW w:w="1020" w:type="dxa"/>
            <w:tcBorders>
              <w:top w:val="nil"/>
              <w:left w:val="nil"/>
              <w:bottom w:val="single" w:sz="4" w:space="0" w:color="auto"/>
              <w:right w:val="single" w:sz="4" w:space="0" w:color="auto"/>
            </w:tcBorders>
            <w:shd w:val="clear" w:color="auto" w:fill="auto"/>
            <w:noWrap/>
            <w:vAlign w:val="center"/>
            <w:hideMark/>
          </w:tcPr>
          <w:p w14:paraId="51EBFF57"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5AF9AD3"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1CD371E9"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6C5C8A4"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CAF22FB"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5DDC424"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27BA3B19"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E79F364"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551CAADB" w14:textId="77777777" w:rsidTr="00BD168F">
        <w:trPr>
          <w:trHeight w:val="510"/>
          <w:jc w:val="center"/>
        </w:trPr>
        <w:tc>
          <w:tcPr>
            <w:tcW w:w="140" w:type="dxa"/>
            <w:tcBorders>
              <w:top w:val="nil"/>
              <w:left w:val="nil"/>
              <w:bottom w:val="nil"/>
              <w:right w:val="nil"/>
            </w:tcBorders>
            <w:shd w:val="clear" w:color="auto" w:fill="auto"/>
            <w:noWrap/>
            <w:vAlign w:val="bottom"/>
            <w:hideMark/>
          </w:tcPr>
          <w:p w14:paraId="6934AB20"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495EBA7" w14:textId="77777777" w:rsidR="00234E08" w:rsidRPr="00234E08" w:rsidRDefault="00234E08" w:rsidP="00234E08">
            <w:pPr>
              <w:jc w:val="center"/>
              <w:rPr>
                <w:b/>
                <w:bCs/>
                <w:sz w:val="16"/>
                <w:szCs w:val="16"/>
              </w:rPr>
            </w:pPr>
            <w:r w:rsidRPr="00234E08">
              <w:rPr>
                <w:b/>
                <w:bCs/>
                <w:sz w:val="16"/>
                <w:szCs w:val="16"/>
              </w:rPr>
              <w:t>16</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67E3744" w14:textId="77777777" w:rsidR="00234E08" w:rsidRPr="00234E08" w:rsidRDefault="00234E08" w:rsidP="00234E08">
            <w:pPr>
              <w:rPr>
                <w:b/>
                <w:bCs/>
                <w:sz w:val="16"/>
                <w:szCs w:val="16"/>
              </w:rPr>
            </w:pPr>
            <w:r w:rsidRPr="00234E08">
              <w:rPr>
                <w:b/>
                <w:bCs/>
                <w:sz w:val="16"/>
                <w:szCs w:val="16"/>
              </w:rPr>
              <w:t xml:space="preserve"> Плата за выбросы и сбросы загрязняющих веществ (сверх нормативов) </w:t>
            </w:r>
          </w:p>
        </w:tc>
        <w:tc>
          <w:tcPr>
            <w:tcW w:w="1020" w:type="dxa"/>
            <w:tcBorders>
              <w:top w:val="nil"/>
              <w:left w:val="nil"/>
              <w:bottom w:val="single" w:sz="4" w:space="0" w:color="auto"/>
              <w:right w:val="single" w:sz="4" w:space="0" w:color="auto"/>
            </w:tcBorders>
            <w:shd w:val="clear" w:color="auto" w:fill="auto"/>
            <w:noWrap/>
            <w:vAlign w:val="center"/>
            <w:hideMark/>
          </w:tcPr>
          <w:p w14:paraId="531AFE20"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4D93E3F8"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3D9D92D6"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6116EB3D"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74B78A6"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35604AF4"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4A283387"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34DA76D"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24B3D219"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7D37E7C"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7A82D3F" w14:textId="77777777" w:rsidR="00234E08" w:rsidRPr="00234E08" w:rsidRDefault="00234E08" w:rsidP="00234E08">
            <w:pPr>
              <w:jc w:val="center"/>
              <w:rPr>
                <w:b/>
                <w:bCs/>
                <w:sz w:val="16"/>
                <w:szCs w:val="16"/>
              </w:rPr>
            </w:pPr>
            <w:r w:rsidRPr="00234E08">
              <w:rPr>
                <w:b/>
                <w:bCs/>
                <w:sz w:val="16"/>
                <w:szCs w:val="16"/>
              </w:rPr>
              <w:t>17</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9DC8754" w14:textId="77777777" w:rsidR="00234E08" w:rsidRPr="00234E08" w:rsidRDefault="00234E08" w:rsidP="00234E08">
            <w:pPr>
              <w:rPr>
                <w:b/>
                <w:bCs/>
                <w:sz w:val="16"/>
                <w:szCs w:val="16"/>
              </w:rPr>
            </w:pPr>
            <w:r w:rsidRPr="00234E08">
              <w:rPr>
                <w:b/>
                <w:bCs/>
                <w:sz w:val="16"/>
                <w:szCs w:val="16"/>
              </w:rPr>
              <w:t xml:space="preserve"> Налог на прибыль</w:t>
            </w:r>
          </w:p>
        </w:tc>
        <w:tc>
          <w:tcPr>
            <w:tcW w:w="1020" w:type="dxa"/>
            <w:tcBorders>
              <w:top w:val="nil"/>
              <w:left w:val="nil"/>
              <w:bottom w:val="single" w:sz="4" w:space="0" w:color="auto"/>
              <w:right w:val="single" w:sz="4" w:space="0" w:color="auto"/>
            </w:tcBorders>
            <w:shd w:val="clear" w:color="auto" w:fill="auto"/>
            <w:noWrap/>
            <w:vAlign w:val="center"/>
            <w:hideMark/>
          </w:tcPr>
          <w:p w14:paraId="0C407943"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2078A75B"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4FB90162"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776F6B4"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9E312A8"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74FAAE0"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665AFFF5"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C1A36C4"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46F198B4"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218FDB35"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26D936BB" w14:textId="77777777" w:rsidR="00234E08" w:rsidRPr="00234E08" w:rsidRDefault="00234E08" w:rsidP="00234E08">
            <w:pPr>
              <w:jc w:val="center"/>
              <w:rPr>
                <w:b/>
                <w:bCs/>
                <w:sz w:val="16"/>
                <w:szCs w:val="16"/>
              </w:rPr>
            </w:pPr>
            <w:r w:rsidRPr="00234E08">
              <w:rPr>
                <w:b/>
                <w:bCs/>
                <w:sz w:val="16"/>
                <w:szCs w:val="16"/>
              </w:rPr>
              <w:t>18</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615596E" w14:textId="77777777" w:rsidR="00234E08" w:rsidRPr="00234E08" w:rsidRDefault="00234E08" w:rsidP="00234E08">
            <w:pPr>
              <w:rPr>
                <w:b/>
                <w:bCs/>
                <w:sz w:val="16"/>
                <w:szCs w:val="16"/>
              </w:rPr>
            </w:pPr>
            <w:r w:rsidRPr="00234E08">
              <w:rPr>
                <w:b/>
                <w:bCs/>
                <w:sz w:val="16"/>
                <w:szCs w:val="16"/>
              </w:rPr>
              <w:t xml:space="preserve"> ИТОГО (неподконтрольные расходы)</w:t>
            </w:r>
          </w:p>
        </w:tc>
        <w:tc>
          <w:tcPr>
            <w:tcW w:w="1020" w:type="dxa"/>
            <w:tcBorders>
              <w:top w:val="nil"/>
              <w:left w:val="nil"/>
              <w:bottom w:val="single" w:sz="4" w:space="0" w:color="auto"/>
              <w:right w:val="single" w:sz="4" w:space="0" w:color="auto"/>
            </w:tcBorders>
            <w:shd w:val="clear" w:color="auto" w:fill="auto"/>
            <w:noWrap/>
            <w:vAlign w:val="center"/>
            <w:hideMark/>
          </w:tcPr>
          <w:p w14:paraId="2C14C553"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33E2DE70" w14:textId="77777777" w:rsidR="00234E08" w:rsidRPr="00234E08" w:rsidRDefault="00234E08" w:rsidP="00234E08">
            <w:pPr>
              <w:jc w:val="center"/>
              <w:rPr>
                <w:b/>
                <w:bCs/>
                <w:sz w:val="16"/>
                <w:szCs w:val="16"/>
              </w:rPr>
            </w:pPr>
            <w:r w:rsidRPr="00234E08">
              <w:rPr>
                <w:b/>
                <w:bCs/>
                <w:sz w:val="16"/>
                <w:szCs w:val="16"/>
              </w:rPr>
              <w:t>5 235,13</w:t>
            </w:r>
          </w:p>
        </w:tc>
        <w:tc>
          <w:tcPr>
            <w:tcW w:w="1388" w:type="dxa"/>
            <w:tcBorders>
              <w:top w:val="nil"/>
              <w:left w:val="nil"/>
              <w:bottom w:val="single" w:sz="4" w:space="0" w:color="auto"/>
              <w:right w:val="single" w:sz="4" w:space="0" w:color="auto"/>
            </w:tcBorders>
            <w:shd w:val="clear" w:color="auto" w:fill="auto"/>
            <w:noWrap/>
            <w:vAlign w:val="center"/>
            <w:hideMark/>
          </w:tcPr>
          <w:p w14:paraId="217C4E00" w14:textId="77777777" w:rsidR="00234E08" w:rsidRPr="00234E08" w:rsidRDefault="00234E08" w:rsidP="00234E08">
            <w:pPr>
              <w:jc w:val="center"/>
              <w:rPr>
                <w:b/>
                <w:bCs/>
                <w:sz w:val="16"/>
                <w:szCs w:val="16"/>
              </w:rPr>
            </w:pPr>
            <w:r w:rsidRPr="00234E08">
              <w:rPr>
                <w:b/>
                <w:bCs/>
                <w:sz w:val="16"/>
                <w:szCs w:val="16"/>
              </w:rPr>
              <w:t>13 097,51</w:t>
            </w:r>
          </w:p>
        </w:tc>
        <w:tc>
          <w:tcPr>
            <w:tcW w:w="1393" w:type="dxa"/>
            <w:tcBorders>
              <w:top w:val="nil"/>
              <w:left w:val="nil"/>
              <w:bottom w:val="single" w:sz="4" w:space="0" w:color="auto"/>
              <w:right w:val="single" w:sz="4" w:space="0" w:color="auto"/>
            </w:tcBorders>
            <w:shd w:val="clear" w:color="auto" w:fill="auto"/>
            <w:noWrap/>
            <w:vAlign w:val="center"/>
            <w:hideMark/>
          </w:tcPr>
          <w:p w14:paraId="38C90B46" w14:textId="77777777" w:rsidR="00234E08" w:rsidRPr="00234E08" w:rsidRDefault="00234E08" w:rsidP="00234E08">
            <w:pPr>
              <w:jc w:val="center"/>
              <w:rPr>
                <w:b/>
                <w:bCs/>
                <w:sz w:val="16"/>
                <w:szCs w:val="16"/>
              </w:rPr>
            </w:pPr>
            <w:r w:rsidRPr="00234E08">
              <w:rPr>
                <w:b/>
                <w:bCs/>
                <w:sz w:val="16"/>
                <w:szCs w:val="16"/>
              </w:rPr>
              <w:t>5 729,11</w:t>
            </w:r>
          </w:p>
        </w:tc>
        <w:tc>
          <w:tcPr>
            <w:tcW w:w="1393" w:type="dxa"/>
            <w:tcBorders>
              <w:top w:val="nil"/>
              <w:left w:val="nil"/>
              <w:bottom w:val="single" w:sz="4" w:space="0" w:color="auto"/>
              <w:right w:val="single" w:sz="4" w:space="0" w:color="auto"/>
            </w:tcBorders>
            <w:shd w:val="clear" w:color="auto" w:fill="auto"/>
            <w:noWrap/>
            <w:vAlign w:val="center"/>
            <w:hideMark/>
          </w:tcPr>
          <w:p w14:paraId="13C25BE4" w14:textId="77777777" w:rsidR="00234E08" w:rsidRPr="00234E08" w:rsidRDefault="00234E08" w:rsidP="00234E08">
            <w:pPr>
              <w:jc w:val="center"/>
              <w:rPr>
                <w:b/>
                <w:bCs/>
                <w:sz w:val="16"/>
                <w:szCs w:val="16"/>
              </w:rPr>
            </w:pPr>
            <w:r w:rsidRPr="00234E08">
              <w:rPr>
                <w:b/>
                <w:bCs/>
                <w:sz w:val="16"/>
                <w:szCs w:val="16"/>
              </w:rPr>
              <w:t>5 920,39</w:t>
            </w:r>
          </w:p>
        </w:tc>
        <w:tc>
          <w:tcPr>
            <w:tcW w:w="1393" w:type="dxa"/>
            <w:tcBorders>
              <w:top w:val="nil"/>
              <w:left w:val="nil"/>
              <w:bottom w:val="single" w:sz="4" w:space="0" w:color="auto"/>
              <w:right w:val="single" w:sz="4" w:space="0" w:color="auto"/>
            </w:tcBorders>
            <w:shd w:val="clear" w:color="auto" w:fill="auto"/>
            <w:noWrap/>
            <w:vAlign w:val="center"/>
            <w:hideMark/>
          </w:tcPr>
          <w:p w14:paraId="224BFD0A" w14:textId="77777777" w:rsidR="00234E08" w:rsidRPr="00234E08" w:rsidRDefault="00234E08" w:rsidP="00234E08">
            <w:pPr>
              <w:jc w:val="center"/>
              <w:rPr>
                <w:b/>
                <w:bCs/>
                <w:sz w:val="16"/>
                <w:szCs w:val="16"/>
              </w:rPr>
            </w:pPr>
            <w:r w:rsidRPr="00234E08">
              <w:rPr>
                <w:b/>
                <w:bCs/>
                <w:sz w:val="16"/>
                <w:szCs w:val="16"/>
              </w:rPr>
              <w:t>6 104,56</w:t>
            </w:r>
          </w:p>
        </w:tc>
        <w:tc>
          <w:tcPr>
            <w:tcW w:w="1716" w:type="dxa"/>
            <w:tcBorders>
              <w:top w:val="nil"/>
              <w:left w:val="nil"/>
              <w:bottom w:val="single" w:sz="4" w:space="0" w:color="auto"/>
              <w:right w:val="single" w:sz="4" w:space="0" w:color="auto"/>
            </w:tcBorders>
            <w:shd w:val="clear" w:color="auto" w:fill="auto"/>
            <w:noWrap/>
            <w:vAlign w:val="center"/>
            <w:hideMark/>
          </w:tcPr>
          <w:p w14:paraId="58373FD9" w14:textId="77777777" w:rsidR="00234E08" w:rsidRPr="00234E08" w:rsidRDefault="00234E08" w:rsidP="00234E08">
            <w:pPr>
              <w:jc w:val="center"/>
              <w:rPr>
                <w:b/>
                <w:bCs/>
                <w:sz w:val="16"/>
                <w:szCs w:val="16"/>
              </w:rPr>
            </w:pPr>
            <w:r w:rsidRPr="00234E08">
              <w:rPr>
                <w:b/>
                <w:bCs/>
                <w:sz w:val="16"/>
                <w:szCs w:val="16"/>
              </w:rPr>
              <w:t>9,44</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A995227" w14:textId="77777777" w:rsidR="00234E08" w:rsidRPr="00234E08" w:rsidRDefault="00234E08" w:rsidP="00234E08">
            <w:pPr>
              <w:jc w:val="center"/>
              <w:rPr>
                <w:b/>
                <w:bCs/>
                <w:sz w:val="16"/>
                <w:szCs w:val="16"/>
              </w:rPr>
            </w:pPr>
            <w:r w:rsidRPr="00234E08">
              <w:rPr>
                <w:b/>
                <w:bCs/>
                <w:sz w:val="16"/>
                <w:szCs w:val="16"/>
              </w:rPr>
              <w:t>-7 368,40</w:t>
            </w:r>
          </w:p>
        </w:tc>
      </w:tr>
      <w:tr w:rsidR="00234E08" w:rsidRPr="00234E08" w14:paraId="1E98354D"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3D7C18DE" w14:textId="77777777" w:rsidR="00234E08" w:rsidRPr="00234E08" w:rsidRDefault="00234E08" w:rsidP="00234E08">
            <w:pPr>
              <w:jc w:val="center"/>
              <w:rPr>
                <w:b/>
                <w:bCs/>
                <w:sz w:val="16"/>
                <w:szCs w:val="16"/>
              </w:rPr>
            </w:pPr>
          </w:p>
        </w:tc>
        <w:tc>
          <w:tcPr>
            <w:tcW w:w="15752" w:type="dxa"/>
            <w:gridSpan w:val="10"/>
            <w:tcBorders>
              <w:top w:val="single" w:sz="8" w:space="0" w:color="auto"/>
              <w:left w:val="single" w:sz="8" w:space="0" w:color="auto"/>
              <w:bottom w:val="single" w:sz="8" w:space="0" w:color="auto"/>
              <w:right w:val="single" w:sz="4" w:space="0" w:color="auto"/>
            </w:tcBorders>
            <w:shd w:val="clear" w:color="auto" w:fill="auto"/>
            <w:vAlign w:val="center"/>
            <w:hideMark/>
          </w:tcPr>
          <w:p w14:paraId="5CD2D091" w14:textId="77777777" w:rsidR="00234E08" w:rsidRPr="00234E08" w:rsidRDefault="00234E08" w:rsidP="00234E08">
            <w:pPr>
              <w:jc w:val="center"/>
              <w:rPr>
                <w:b/>
                <w:bCs/>
                <w:sz w:val="16"/>
                <w:szCs w:val="16"/>
              </w:rPr>
            </w:pPr>
            <w:r w:rsidRPr="00234E08">
              <w:rPr>
                <w:b/>
                <w:bCs/>
                <w:sz w:val="16"/>
                <w:szCs w:val="16"/>
              </w:rPr>
              <w:t>Прибыль</w:t>
            </w:r>
          </w:p>
        </w:tc>
      </w:tr>
      <w:tr w:rsidR="00234E08" w:rsidRPr="00234E08" w14:paraId="0CC41012"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504190A8"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vAlign w:val="center"/>
            <w:hideMark/>
          </w:tcPr>
          <w:p w14:paraId="7E575405" w14:textId="77777777" w:rsidR="00234E08" w:rsidRPr="00234E08" w:rsidRDefault="00234E08" w:rsidP="00234E08">
            <w:pPr>
              <w:jc w:val="center"/>
              <w:rPr>
                <w:b/>
                <w:bCs/>
                <w:sz w:val="16"/>
                <w:szCs w:val="16"/>
              </w:rPr>
            </w:pPr>
            <w:r w:rsidRPr="00234E08">
              <w:rPr>
                <w:b/>
                <w:bCs/>
                <w:sz w:val="16"/>
                <w:szCs w:val="16"/>
              </w:rPr>
              <w:t>1</w:t>
            </w:r>
          </w:p>
        </w:tc>
        <w:tc>
          <w:tcPr>
            <w:tcW w:w="4300" w:type="dxa"/>
            <w:tcBorders>
              <w:top w:val="nil"/>
              <w:left w:val="nil"/>
              <w:bottom w:val="single" w:sz="4" w:space="0" w:color="auto"/>
              <w:right w:val="single" w:sz="4" w:space="0" w:color="auto"/>
            </w:tcBorders>
            <w:shd w:val="clear" w:color="auto" w:fill="auto"/>
            <w:vAlign w:val="center"/>
            <w:hideMark/>
          </w:tcPr>
          <w:p w14:paraId="773F3F98" w14:textId="77777777" w:rsidR="00234E08" w:rsidRPr="00234E08" w:rsidRDefault="00234E08" w:rsidP="00234E08">
            <w:pPr>
              <w:jc w:val="center"/>
              <w:rPr>
                <w:b/>
                <w:bCs/>
                <w:sz w:val="16"/>
                <w:szCs w:val="16"/>
              </w:rPr>
            </w:pPr>
            <w:r w:rsidRPr="00234E08">
              <w:rPr>
                <w:b/>
                <w:bCs/>
                <w:sz w:val="16"/>
                <w:szCs w:val="16"/>
              </w:rPr>
              <w:t>Инвестиционная программа</w:t>
            </w:r>
          </w:p>
        </w:tc>
        <w:tc>
          <w:tcPr>
            <w:tcW w:w="1020" w:type="dxa"/>
            <w:tcBorders>
              <w:top w:val="nil"/>
              <w:left w:val="nil"/>
              <w:bottom w:val="single" w:sz="4" w:space="0" w:color="auto"/>
              <w:right w:val="single" w:sz="4" w:space="0" w:color="auto"/>
            </w:tcBorders>
            <w:shd w:val="clear" w:color="auto" w:fill="auto"/>
            <w:vAlign w:val="center"/>
            <w:hideMark/>
          </w:tcPr>
          <w:p w14:paraId="5077AD1E" w14:textId="77777777" w:rsidR="00234E08" w:rsidRPr="00234E08" w:rsidRDefault="00234E08" w:rsidP="00234E08">
            <w:pPr>
              <w:jc w:val="center"/>
              <w:rPr>
                <w:b/>
                <w:bCs/>
                <w:sz w:val="16"/>
                <w:szCs w:val="16"/>
              </w:rPr>
            </w:pPr>
            <w:r w:rsidRPr="00234E08">
              <w:rPr>
                <w:b/>
                <w:bCs/>
                <w:sz w:val="16"/>
                <w:szCs w:val="16"/>
              </w:rPr>
              <w:t> </w:t>
            </w:r>
          </w:p>
        </w:tc>
        <w:tc>
          <w:tcPr>
            <w:tcW w:w="1456" w:type="dxa"/>
            <w:tcBorders>
              <w:top w:val="nil"/>
              <w:left w:val="nil"/>
              <w:bottom w:val="single" w:sz="4" w:space="0" w:color="auto"/>
              <w:right w:val="single" w:sz="4" w:space="0" w:color="auto"/>
            </w:tcBorders>
            <w:shd w:val="clear" w:color="auto" w:fill="auto"/>
            <w:noWrap/>
            <w:vAlign w:val="center"/>
            <w:hideMark/>
          </w:tcPr>
          <w:p w14:paraId="1A393E54"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vAlign w:val="center"/>
            <w:hideMark/>
          </w:tcPr>
          <w:p w14:paraId="2118DB9C"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vAlign w:val="center"/>
            <w:hideMark/>
          </w:tcPr>
          <w:p w14:paraId="51ADA0E6"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vAlign w:val="center"/>
            <w:hideMark/>
          </w:tcPr>
          <w:p w14:paraId="0D027E5C"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vAlign w:val="center"/>
            <w:hideMark/>
          </w:tcPr>
          <w:p w14:paraId="33B64AFE"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vAlign w:val="center"/>
            <w:hideMark/>
          </w:tcPr>
          <w:p w14:paraId="7367B542"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nil"/>
              <w:bottom w:val="single" w:sz="4" w:space="0" w:color="auto"/>
              <w:right w:val="single" w:sz="8" w:space="0" w:color="auto"/>
            </w:tcBorders>
            <w:shd w:val="clear" w:color="auto" w:fill="auto"/>
            <w:vAlign w:val="center"/>
            <w:hideMark/>
          </w:tcPr>
          <w:p w14:paraId="6CA18DA6"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2FD674C5" w14:textId="77777777" w:rsidTr="00BD168F">
        <w:trPr>
          <w:trHeight w:val="1020"/>
          <w:jc w:val="center"/>
        </w:trPr>
        <w:tc>
          <w:tcPr>
            <w:tcW w:w="140" w:type="dxa"/>
            <w:tcBorders>
              <w:top w:val="nil"/>
              <w:left w:val="nil"/>
              <w:bottom w:val="nil"/>
              <w:right w:val="nil"/>
            </w:tcBorders>
            <w:shd w:val="clear" w:color="auto" w:fill="auto"/>
            <w:noWrap/>
            <w:vAlign w:val="bottom"/>
            <w:hideMark/>
          </w:tcPr>
          <w:p w14:paraId="58A93244"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DFA4F97" w14:textId="77777777" w:rsidR="00234E08" w:rsidRPr="00234E08" w:rsidRDefault="00234E08" w:rsidP="00234E08">
            <w:pPr>
              <w:jc w:val="center"/>
              <w:rPr>
                <w:b/>
                <w:bCs/>
                <w:sz w:val="16"/>
                <w:szCs w:val="16"/>
              </w:rPr>
            </w:pPr>
            <w:r w:rsidRPr="00234E08">
              <w:rPr>
                <w:b/>
                <w:bCs/>
                <w:sz w:val="16"/>
                <w:szCs w:val="16"/>
              </w:rPr>
              <w:t>2</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6CC3B7B" w14:textId="77777777" w:rsidR="00234E08" w:rsidRPr="00234E08" w:rsidRDefault="00234E08" w:rsidP="00234E08">
            <w:pPr>
              <w:rPr>
                <w:b/>
                <w:bCs/>
                <w:sz w:val="16"/>
                <w:szCs w:val="16"/>
              </w:rPr>
            </w:pPr>
            <w:r w:rsidRPr="00234E08">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20" w:type="dxa"/>
            <w:tcBorders>
              <w:top w:val="nil"/>
              <w:left w:val="nil"/>
              <w:bottom w:val="single" w:sz="4" w:space="0" w:color="auto"/>
              <w:right w:val="single" w:sz="4" w:space="0" w:color="auto"/>
            </w:tcBorders>
            <w:shd w:val="clear" w:color="auto" w:fill="auto"/>
            <w:noWrap/>
            <w:vAlign w:val="center"/>
            <w:hideMark/>
          </w:tcPr>
          <w:p w14:paraId="5412BF9D"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E4DD362"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3AB33F47"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98F5732"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5B10C8D1"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2DF4E7D9"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276F3538"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0596076"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3AF31E75" w14:textId="77777777" w:rsidTr="00BD168F">
        <w:trPr>
          <w:trHeight w:val="525"/>
          <w:jc w:val="center"/>
        </w:trPr>
        <w:tc>
          <w:tcPr>
            <w:tcW w:w="140" w:type="dxa"/>
            <w:tcBorders>
              <w:top w:val="nil"/>
              <w:left w:val="nil"/>
              <w:bottom w:val="nil"/>
              <w:right w:val="nil"/>
            </w:tcBorders>
            <w:shd w:val="clear" w:color="auto" w:fill="auto"/>
            <w:noWrap/>
            <w:vAlign w:val="bottom"/>
            <w:hideMark/>
          </w:tcPr>
          <w:p w14:paraId="514A849B"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32CDFC63" w14:textId="77777777" w:rsidR="00234E08" w:rsidRPr="00234E08" w:rsidRDefault="00234E08" w:rsidP="00234E08">
            <w:pPr>
              <w:jc w:val="center"/>
              <w:rPr>
                <w:b/>
                <w:bCs/>
                <w:sz w:val="16"/>
                <w:szCs w:val="16"/>
              </w:rPr>
            </w:pPr>
            <w:r w:rsidRPr="00234E08">
              <w:rPr>
                <w:b/>
                <w:bCs/>
                <w:sz w:val="16"/>
                <w:szCs w:val="16"/>
              </w:rPr>
              <w:t>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3581FC8" w14:textId="77777777" w:rsidR="00234E08" w:rsidRPr="00234E08" w:rsidRDefault="00234E08" w:rsidP="00234E08">
            <w:pPr>
              <w:rPr>
                <w:b/>
                <w:bCs/>
                <w:sz w:val="16"/>
                <w:szCs w:val="16"/>
              </w:rPr>
            </w:pPr>
            <w:r w:rsidRPr="00234E08">
              <w:rPr>
                <w:b/>
                <w:bCs/>
                <w:sz w:val="16"/>
                <w:szCs w:val="16"/>
              </w:rPr>
              <w:t>Корректировка НВВ в связи с изменением (неисполнением) инвестиционной программы</w:t>
            </w:r>
          </w:p>
        </w:tc>
        <w:tc>
          <w:tcPr>
            <w:tcW w:w="1020" w:type="dxa"/>
            <w:tcBorders>
              <w:top w:val="nil"/>
              <w:left w:val="nil"/>
              <w:bottom w:val="single" w:sz="4" w:space="0" w:color="auto"/>
              <w:right w:val="single" w:sz="4" w:space="0" w:color="auto"/>
            </w:tcBorders>
            <w:shd w:val="clear" w:color="auto" w:fill="auto"/>
            <w:noWrap/>
            <w:vAlign w:val="center"/>
            <w:hideMark/>
          </w:tcPr>
          <w:p w14:paraId="06C80FE1"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4415E482"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16EC2ACB"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D325FDF"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094DBB6"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39BD8599"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36BB0611"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FE47897"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30DD4C75" w14:textId="77777777" w:rsidTr="00BD168F">
        <w:trPr>
          <w:trHeight w:val="765"/>
          <w:jc w:val="center"/>
        </w:trPr>
        <w:tc>
          <w:tcPr>
            <w:tcW w:w="140" w:type="dxa"/>
            <w:tcBorders>
              <w:top w:val="nil"/>
              <w:left w:val="nil"/>
              <w:bottom w:val="nil"/>
              <w:right w:val="nil"/>
            </w:tcBorders>
            <w:shd w:val="clear" w:color="auto" w:fill="auto"/>
            <w:noWrap/>
            <w:vAlign w:val="bottom"/>
            <w:hideMark/>
          </w:tcPr>
          <w:p w14:paraId="1BE4540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1789578" w14:textId="77777777" w:rsidR="00234E08" w:rsidRPr="00234E08" w:rsidRDefault="00234E08" w:rsidP="00234E08">
            <w:pPr>
              <w:jc w:val="center"/>
              <w:rPr>
                <w:b/>
                <w:bCs/>
                <w:sz w:val="16"/>
                <w:szCs w:val="16"/>
              </w:rPr>
            </w:pPr>
            <w:r w:rsidRPr="00234E08">
              <w:rPr>
                <w:b/>
                <w:bCs/>
                <w:sz w:val="16"/>
                <w:szCs w:val="16"/>
              </w:rPr>
              <w:t>4</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A0AD8EA" w14:textId="77777777" w:rsidR="00234E08" w:rsidRPr="00234E08" w:rsidRDefault="00234E08" w:rsidP="00234E08">
            <w:pPr>
              <w:rPr>
                <w:b/>
                <w:bCs/>
                <w:sz w:val="16"/>
                <w:szCs w:val="16"/>
              </w:rPr>
            </w:pPr>
            <w:r w:rsidRPr="00234E08">
              <w:rPr>
                <w:b/>
                <w:bCs/>
                <w:sz w:val="16"/>
                <w:szCs w:val="16"/>
              </w:rPr>
              <w:t>Экономически обоснованные расходы не принятые в связи с ограничением платы граждан по 2017 году</w:t>
            </w:r>
          </w:p>
        </w:tc>
        <w:tc>
          <w:tcPr>
            <w:tcW w:w="1020" w:type="dxa"/>
            <w:tcBorders>
              <w:top w:val="nil"/>
              <w:left w:val="nil"/>
              <w:bottom w:val="single" w:sz="4" w:space="0" w:color="auto"/>
              <w:right w:val="single" w:sz="4" w:space="0" w:color="auto"/>
            </w:tcBorders>
            <w:shd w:val="clear" w:color="auto" w:fill="auto"/>
            <w:noWrap/>
            <w:vAlign w:val="center"/>
            <w:hideMark/>
          </w:tcPr>
          <w:p w14:paraId="7D3044F2"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3FD2041B"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76F453F3"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64590CF"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5D10EAC"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02C9C2C"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0A702CF6"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C799F34"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1CB7AF74" w14:textId="77777777" w:rsidTr="00BD168F">
        <w:trPr>
          <w:trHeight w:val="315"/>
          <w:jc w:val="center"/>
        </w:trPr>
        <w:tc>
          <w:tcPr>
            <w:tcW w:w="140" w:type="dxa"/>
            <w:tcBorders>
              <w:top w:val="nil"/>
              <w:left w:val="nil"/>
              <w:bottom w:val="nil"/>
              <w:right w:val="nil"/>
            </w:tcBorders>
            <w:shd w:val="clear" w:color="auto" w:fill="auto"/>
            <w:noWrap/>
            <w:vAlign w:val="bottom"/>
            <w:hideMark/>
          </w:tcPr>
          <w:p w14:paraId="34CAF1AE"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8A67D7F" w14:textId="77777777" w:rsidR="00234E08" w:rsidRPr="00234E08" w:rsidRDefault="00234E08" w:rsidP="00234E08">
            <w:pPr>
              <w:jc w:val="center"/>
              <w:rPr>
                <w:b/>
                <w:bCs/>
                <w:sz w:val="16"/>
                <w:szCs w:val="16"/>
              </w:rPr>
            </w:pPr>
            <w:r w:rsidRPr="00234E08">
              <w:rPr>
                <w:b/>
                <w:bCs/>
                <w:sz w:val="16"/>
                <w:szCs w:val="16"/>
              </w:rPr>
              <w:t>5</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56295072" w14:textId="77777777" w:rsidR="00234E08" w:rsidRPr="00234E08" w:rsidRDefault="00234E08" w:rsidP="00234E08">
            <w:pPr>
              <w:rPr>
                <w:b/>
                <w:bCs/>
                <w:sz w:val="16"/>
                <w:szCs w:val="16"/>
              </w:rPr>
            </w:pPr>
            <w:r w:rsidRPr="00234E08">
              <w:rPr>
                <w:b/>
                <w:bCs/>
                <w:sz w:val="16"/>
                <w:szCs w:val="16"/>
              </w:rPr>
              <w:t>Предпринимательская прибыль</w:t>
            </w:r>
          </w:p>
        </w:tc>
        <w:tc>
          <w:tcPr>
            <w:tcW w:w="1020" w:type="dxa"/>
            <w:tcBorders>
              <w:top w:val="nil"/>
              <w:left w:val="nil"/>
              <w:bottom w:val="single" w:sz="4" w:space="0" w:color="auto"/>
              <w:right w:val="single" w:sz="4" w:space="0" w:color="auto"/>
            </w:tcBorders>
            <w:shd w:val="clear" w:color="auto" w:fill="auto"/>
            <w:noWrap/>
            <w:vAlign w:val="center"/>
            <w:hideMark/>
          </w:tcPr>
          <w:p w14:paraId="0A00010E"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3D352F2F" w14:textId="77777777" w:rsidR="00234E08" w:rsidRPr="00234E08" w:rsidRDefault="00234E08" w:rsidP="00234E08">
            <w:pPr>
              <w:jc w:val="center"/>
              <w:rPr>
                <w:b/>
                <w:bCs/>
                <w:sz w:val="16"/>
                <w:szCs w:val="16"/>
              </w:rPr>
            </w:pPr>
            <w:r w:rsidRPr="00234E08">
              <w:rPr>
                <w:b/>
                <w:bCs/>
                <w:sz w:val="16"/>
                <w:szCs w:val="16"/>
              </w:rPr>
              <w:t>0,00</w:t>
            </w:r>
          </w:p>
        </w:tc>
        <w:tc>
          <w:tcPr>
            <w:tcW w:w="1388" w:type="dxa"/>
            <w:tcBorders>
              <w:top w:val="nil"/>
              <w:left w:val="nil"/>
              <w:bottom w:val="single" w:sz="4" w:space="0" w:color="auto"/>
              <w:right w:val="single" w:sz="4" w:space="0" w:color="auto"/>
            </w:tcBorders>
            <w:shd w:val="clear" w:color="auto" w:fill="auto"/>
            <w:noWrap/>
            <w:vAlign w:val="center"/>
            <w:hideMark/>
          </w:tcPr>
          <w:p w14:paraId="3C5FE149"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455284BC"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9BB0AA0"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679345EF"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17EEC94E"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EAD62E5" w14:textId="77777777" w:rsidR="00234E08" w:rsidRPr="00234E08" w:rsidRDefault="00234E08" w:rsidP="00234E08">
            <w:pPr>
              <w:jc w:val="center"/>
              <w:rPr>
                <w:b/>
                <w:bCs/>
                <w:sz w:val="16"/>
                <w:szCs w:val="16"/>
              </w:rPr>
            </w:pPr>
            <w:r w:rsidRPr="00234E08">
              <w:rPr>
                <w:b/>
                <w:bCs/>
                <w:sz w:val="16"/>
                <w:szCs w:val="16"/>
              </w:rPr>
              <w:t>0,00</w:t>
            </w:r>
          </w:p>
        </w:tc>
      </w:tr>
      <w:tr w:rsidR="00234E08" w:rsidRPr="00234E08" w14:paraId="053D7C98"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4DD2BAD3"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85607A5" w14:textId="77777777" w:rsidR="00234E08" w:rsidRPr="00234E08" w:rsidRDefault="00234E08" w:rsidP="00234E08">
            <w:pPr>
              <w:jc w:val="center"/>
              <w:rPr>
                <w:b/>
                <w:bCs/>
                <w:sz w:val="16"/>
                <w:szCs w:val="16"/>
              </w:rPr>
            </w:pPr>
            <w:r w:rsidRPr="00234E08">
              <w:rPr>
                <w:b/>
                <w:bCs/>
                <w:sz w:val="16"/>
                <w:szCs w:val="16"/>
              </w:rPr>
              <w:t>6</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7701A5D" w14:textId="77777777" w:rsidR="00234E08" w:rsidRPr="00234E08" w:rsidRDefault="00234E08" w:rsidP="00234E08">
            <w:pPr>
              <w:rPr>
                <w:b/>
                <w:bCs/>
                <w:sz w:val="16"/>
                <w:szCs w:val="16"/>
              </w:rPr>
            </w:pPr>
            <w:r w:rsidRPr="00234E08">
              <w:rPr>
                <w:b/>
                <w:bCs/>
                <w:sz w:val="16"/>
                <w:szCs w:val="16"/>
              </w:rPr>
              <w:t xml:space="preserve"> Необходимая валовая выручка, всего</w:t>
            </w:r>
          </w:p>
        </w:tc>
        <w:tc>
          <w:tcPr>
            <w:tcW w:w="1020" w:type="dxa"/>
            <w:tcBorders>
              <w:top w:val="nil"/>
              <w:left w:val="nil"/>
              <w:bottom w:val="single" w:sz="4" w:space="0" w:color="auto"/>
              <w:right w:val="single" w:sz="4" w:space="0" w:color="auto"/>
            </w:tcBorders>
            <w:shd w:val="clear" w:color="auto" w:fill="auto"/>
            <w:noWrap/>
            <w:vAlign w:val="bottom"/>
            <w:hideMark/>
          </w:tcPr>
          <w:p w14:paraId="72B017F5"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893F85B" w14:textId="77777777" w:rsidR="00234E08" w:rsidRPr="00234E08" w:rsidRDefault="00234E08" w:rsidP="00234E08">
            <w:pPr>
              <w:jc w:val="center"/>
              <w:rPr>
                <w:b/>
                <w:bCs/>
                <w:sz w:val="16"/>
                <w:szCs w:val="16"/>
              </w:rPr>
            </w:pPr>
            <w:r w:rsidRPr="00234E08">
              <w:rPr>
                <w:b/>
                <w:bCs/>
                <w:sz w:val="16"/>
                <w:szCs w:val="16"/>
              </w:rPr>
              <w:t>383 903,89</w:t>
            </w:r>
          </w:p>
        </w:tc>
        <w:tc>
          <w:tcPr>
            <w:tcW w:w="1388" w:type="dxa"/>
            <w:tcBorders>
              <w:top w:val="nil"/>
              <w:left w:val="nil"/>
              <w:bottom w:val="single" w:sz="4" w:space="0" w:color="auto"/>
              <w:right w:val="single" w:sz="4" w:space="0" w:color="auto"/>
            </w:tcBorders>
            <w:shd w:val="clear" w:color="auto" w:fill="auto"/>
            <w:noWrap/>
            <w:vAlign w:val="center"/>
            <w:hideMark/>
          </w:tcPr>
          <w:p w14:paraId="0FAB99B2" w14:textId="77777777" w:rsidR="00234E08" w:rsidRPr="00234E08" w:rsidRDefault="00234E08" w:rsidP="00234E08">
            <w:pPr>
              <w:jc w:val="center"/>
              <w:rPr>
                <w:b/>
                <w:bCs/>
                <w:sz w:val="16"/>
                <w:szCs w:val="16"/>
              </w:rPr>
            </w:pPr>
            <w:r w:rsidRPr="00234E08">
              <w:rPr>
                <w:b/>
                <w:bCs/>
                <w:sz w:val="16"/>
                <w:szCs w:val="16"/>
              </w:rPr>
              <w:t>480 164,06</w:t>
            </w:r>
          </w:p>
        </w:tc>
        <w:tc>
          <w:tcPr>
            <w:tcW w:w="1393" w:type="dxa"/>
            <w:tcBorders>
              <w:top w:val="nil"/>
              <w:left w:val="nil"/>
              <w:bottom w:val="single" w:sz="4" w:space="0" w:color="auto"/>
              <w:right w:val="single" w:sz="4" w:space="0" w:color="auto"/>
            </w:tcBorders>
            <w:shd w:val="clear" w:color="auto" w:fill="auto"/>
            <w:noWrap/>
            <w:vAlign w:val="center"/>
            <w:hideMark/>
          </w:tcPr>
          <w:p w14:paraId="453404F3" w14:textId="77777777" w:rsidR="00234E08" w:rsidRPr="00234E08" w:rsidRDefault="00234E08" w:rsidP="00234E08">
            <w:pPr>
              <w:jc w:val="center"/>
              <w:rPr>
                <w:b/>
                <w:bCs/>
                <w:sz w:val="16"/>
                <w:szCs w:val="16"/>
              </w:rPr>
            </w:pPr>
            <w:r w:rsidRPr="00234E08">
              <w:rPr>
                <w:b/>
                <w:bCs/>
                <w:sz w:val="16"/>
                <w:szCs w:val="16"/>
              </w:rPr>
              <w:t>374 779,84</w:t>
            </w:r>
          </w:p>
        </w:tc>
        <w:tc>
          <w:tcPr>
            <w:tcW w:w="1393" w:type="dxa"/>
            <w:tcBorders>
              <w:top w:val="nil"/>
              <w:left w:val="nil"/>
              <w:bottom w:val="single" w:sz="4" w:space="0" w:color="auto"/>
              <w:right w:val="single" w:sz="4" w:space="0" w:color="auto"/>
            </w:tcBorders>
            <w:shd w:val="clear" w:color="auto" w:fill="auto"/>
            <w:noWrap/>
            <w:vAlign w:val="center"/>
            <w:hideMark/>
          </w:tcPr>
          <w:p w14:paraId="77AEBC76" w14:textId="77777777" w:rsidR="00234E08" w:rsidRPr="00234E08" w:rsidRDefault="00234E08" w:rsidP="00234E08">
            <w:pPr>
              <w:jc w:val="center"/>
              <w:rPr>
                <w:b/>
                <w:bCs/>
                <w:sz w:val="16"/>
                <w:szCs w:val="16"/>
              </w:rPr>
            </w:pPr>
            <w:r w:rsidRPr="00234E08">
              <w:rPr>
                <w:b/>
                <w:bCs/>
                <w:sz w:val="16"/>
                <w:szCs w:val="16"/>
              </w:rPr>
              <w:t>369 556,94</w:t>
            </w:r>
          </w:p>
        </w:tc>
        <w:tc>
          <w:tcPr>
            <w:tcW w:w="1393" w:type="dxa"/>
            <w:tcBorders>
              <w:top w:val="nil"/>
              <w:left w:val="nil"/>
              <w:bottom w:val="single" w:sz="4" w:space="0" w:color="auto"/>
              <w:right w:val="single" w:sz="4" w:space="0" w:color="auto"/>
            </w:tcBorders>
            <w:shd w:val="clear" w:color="auto" w:fill="auto"/>
            <w:noWrap/>
            <w:vAlign w:val="center"/>
            <w:hideMark/>
          </w:tcPr>
          <w:p w14:paraId="0580E113" w14:textId="77777777" w:rsidR="00234E08" w:rsidRPr="00234E08" w:rsidRDefault="00234E08" w:rsidP="00234E08">
            <w:pPr>
              <w:jc w:val="center"/>
              <w:rPr>
                <w:b/>
                <w:bCs/>
                <w:sz w:val="16"/>
                <w:szCs w:val="16"/>
              </w:rPr>
            </w:pPr>
            <w:r w:rsidRPr="00234E08">
              <w:rPr>
                <w:b/>
                <w:bCs/>
                <w:sz w:val="16"/>
                <w:szCs w:val="16"/>
              </w:rPr>
              <w:t>387 252,61</w:t>
            </w:r>
          </w:p>
        </w:tc>
        <w:tc>
          <w:tcPr>
            <w:tcW w:w="1716" w:type="dxa"/>
            <w:tcBorders>
              <w:top w:val="nil"/>
              <w:left w:val="nil"/>
              <w:bottom w:val="single" w:sz="4" w:space="0" w:color="auto"/>
              <w:right w:val="single" w:sz="4" w:space="0" w:color="auto"/>
            </w:tcBorders>
            <w:shd w:val="clear" w:color="auto" w:fill="auto"/>
            <w:noWrap/>
            <w:vAlign w:val="center"/>
            <w:hideMark/>
          </w:tcPr>
          <w:p w14:paraId="3C474016" w14:textId="77777777" w:rsidR="00234E08" w:rsidRPr="00234E08" w:rsidRDefault="00234E08" w:rsidP="00234E08">
            <w:pPr>
              <w:jc w:val="center"/>
              <w:rPr>
                <w:b/>
                <w:bCs/>
                <w:sz w:val="16"/>
                <w:szCs w:val="16"/>
              </w:rPr>
            </w:pPr>
            <w:r w:rsidRPr="00234E08">
              <w:rPr>
                <w:b/>
                <w:bCs/>
                <w:sz w:val="16"/>
                <w:szCs w:val="16"/>
              </w:rPr>
              <w:t>-2,38</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4726FF3" w14:textId="77777777" w:rsidR="00234E08" w:rsidRPr="00234E08" w:rsidRDefault="00234E08" w:rsidP="00234E08">
            <w:pPr>
              <w:jc w:val="center"/>
              <w:rPr>
                <w:b/>
                <w:bCs/>
                <w:sz w:val="16"/>
                <w:szCs w:val="16"/>
              </w:rPr>
            </w:pPr>
            <w:r w:rsidRPr="00234E08">
              <w:rPr>
                <w:b/>
                <w:bCs/>
                <w:sz w:val="16"/>
                <w:szCs w:val="16"/>
              </w:rPr>
              <w:t>-105 384,22</w:t>
            </w:r>
          </w:p>
        </w:tc>
      </w:tr>
      <w:tr w:rsidR="00234E08" w:rsidRPr="00234E08" w14:paraId="679E3D5E" w14:textId="77777777" w:rsidTr="00BD168F">
        <w:trPr>
          <w:trHeight w:val="480"/>
          <w:jc w:val="center"/>
        </w:trPr>
        <w:tc>
          <w:tcPr>
            <w:tcW w:w="140" w:type="dxa"/>
            <w:tcBorders>
              <w:top w:val="nil"/>
              <w:left w:val="nil"/>
              <w:bottom w:val="nil"/>
              <w:right w:val="nil"/>
            </w:tcBorders>
            <w:shd w:val="clear" w:color="auto" w:fill="auto"/>
            <w:noWrap/>
            <w:vAlign w:val="bottom"/>
            <w:hideMark/>
          </w:tcPr>
          <w:p w14:paraId="22E1995B"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3C4EC22" w14:textId="77777777" w:rsidR="00234E08" w:rsidRPr="00234E08" w:rsidRDefault="00234E08" w:rsidP="00234E08">
            <w:pPr>
              <w:jc w:val="center"/>
              <w:rPr>
                <w:b/>
                <w:bCs/>
                <w:sz w:val="16"/>
                <w:szCs w:val="16"/>
              </w:rPr>
            </w:pPr>
            <w:r w:rsidRPr="00234E08">
              <w:rPr>
                <w:b/>
                <w:bCs/>
                <w:sz w:val="16"/>
                <w:szCs w:val="16"/>
              </w:rPr>
              <w:t>7</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4A3B767" w14:textId="77777777" w:rsidR="00234E08" w:rsidRPr="00234E08" w:rsidRDefault="00234E08" w:rsidP="00234E08">
            <w:pPr>
              <w:rPr>
                <w:b/>
                <w:bCs/>
                <w:sz w:val="16"/>
                <w:szCs w:val="16"/>
              </w:rPr>
            </w:pPr>
            <w:r w:rsidRPr="00234E08">
              <w:rPr>
                <w:b/>
                <w:bCs/>
                <w:sz w:val="16"/>
                <w:szCs w:val="16"/>
              </w:rPr>
              <w:t xml:space="preserve"> в том числе на потребительский рынок</w:t>
            </w:r>
          </w:p>
        </w:tc>
        <w:tc>
          <w:tcPr>
            <w:tcW w:w="1020" w:type="dxa"/>
            <w:tcBorders>
              <w:top w:val="nil"/>
              <w:left w:val="nil"/>
              <w:bottom w:val="single" w:sz="4" w:space="0" w:color="auto"/>
              <w:right w:val="single" w:sz="4" w:space="0" w:color="auto"/>
            </w:tcBorders>
            <w:shd w:val="clear" w:color="auto" w:fill="auto"/>
            <w:noWrap/>
            <w:vAlign w:val="bottom"/>
            <w:hideMark/>
          </w:tcPr>
          <w:p w14:paraId="47BFEF91"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29565EFA" w14:textId="77777777" w:rsidR="00234E08" w:rsidRPr="00234E08" w:rsidRDefault="00234E08" w:rsidP="00234E08">
            <w:pPr>
              <w:jc w:val="center"/>
              <w:rPr>
                <w:b/>
                <w:bCs/>
                <w:sz w:val="16"/>
                <w:szCs w:val="16"/>
              </w:rPr>
            </w:pPr>
            <w:r w:rsidRPr="00234E08">
              <w:rPr>
                <w:b/>
                <w:bCs/>
                <w:sz w:val="16"/>
                <w:szCs w:val="16"/>
              </w:rPr>
              <w:t>349 090,53</w:t>
            </w:r>
          </w:p>
        </w:tc>
        <w:tc>
          <w:tcPr>
            <w:tcW w:w="1388" w:type="dxa"/>
            <w:tcBorders>
              <w:top w:val="nil"/>
              <w:left w:val="nil"/>
              <w:bottom w:val="single" w:sz="4" w:space="0" w:color="auto"/>
              <w:right w:val="single" w:sz="4" w:space="0" w:color="auto"/>
            </w:tcBorders>
            <w:shd w:val="clear" w:color="auto" w:fill="auto"/>
            <w:noWrap/>
            <w:vAlign w:val="center"/>
            <w:hideMark/>
          </w:tcPr>
          <w:p w14:paraId="7186535E" w14:textId="77777777" w:rsidR="00234E08" w:rsidRPr="00234E08" w:rsidRDefault="00234E08" w:rsidP="00234E08">
            <w:pPr>
              <w:jc w:val="center"/>
              <w:rPr>
                <w:b/>
                <w:bCs/>
                <w:sz w:val="16"/>
                <w:szCs w:val="16"/>
              </w:rPr>
            </w:pPr>
            <w:r w:rsidRPr="00234E08">
              <w:rPr>
                <w:b/>
                <w:bCs/>
                <w:sz w:val="16"/>
                <w:szCs w:val="16"/>
              </w:rPr>
              <w:t>470 645,39</w:t>
            </w:r>
          </w:p>
        </w:tc>
        <w:tc>
          <w:tcPr>
            <w:tcW w:w="1393" w:type="dxa"/>
            <w:tcBorders>
              <w:top w:val="nil"/>
              <w:left w:val="nil"/>
              <w:bottom w:val="single" w:sz="4" w:space="0" w:color="auto"/>
              <w:right w:val="single" w:sz="4" w:space="0" w:color="auto"/>
            </w:tcBorders>
            <w:shd w:val="clear" w:color="auto" w:fill="auto"/>
            <w:noWrap/>
            <w:vAlign w:val="center"/>
            <w:hideMark/>
          </w:tcPr>
          <w:p w14:paraId="49391FFB" w14:textId="77777777" w:rsidR="00234E08" w:rsidRPr="00234E08" w:rsidRDefault="00234E08" w:rsidP="00234E08">
            <w:pPr>
              <w:jc w:val="center"/>
              <w:rPr>
                <w:b/>
                <w:bCs/>
                <w:sz w:val="16"/>
                <w:szCs w:val="16"/>
              </w:rPr>
            </w:pPr>
            <w:r w:rsidRPr="00234E08">
              <w:rPr>
                <w:b/>
                <w:bCs/>
                <w:sz w:val="16"/>
                <w:szCs w:val="16"/>
              </w:rPr>
              <w:t>367 719,47</w:t>
            </w:r>
          </w:p>
        </w:tc>
        <w:tc>
          <w:tcPr>
            <w:tcW w:w="1393" w:type="dxa"/>
            <w:tcBorders>
              <w:top w:val="nil"/>
              <w:left w:val="nil"/>
              <w:bottom w:val="single" w:sz="4" w:space="0" w:color="auto"/>
              <w:right w:val="single" w:sz="4" w:space="0" w:color="auto"/>
            </w:tcBorders>
            <w:shd w:val="clear" w:color="auto" w:fill="auto"/>
            <w:noWrap/>
            <w:vAlign w:val="center"/>
            <w:hideMark/>
          </w:tcPr>
          <w:p w14:paraId="2F8CAA24" w14:textId="77777777" w:rsidR="00234E08" w:rsidRPr="00234E08" w:rsidRDefault="00234E08" w:rsidP="00234E08">
            <w:pPr>
              <w:jc w:val="center"/>
              <w:rPr>
                <w:b/>
                <w:bCs/>
                <w:sz w:val="16"/>
                <w:szCs w:val="16"/>
              </w:rPr>
            </w:pPr>
            <w:r w:rsidRPr="00234E08">
              <w:rPr>
                <w:b/>
                <w:bCs/>
                <w:sz w:val="16"/>
                <w:szCs w:val="16"/>
              </w:rPr>
              <w:t>362 594,96</w:t>
            </w:r>
          </w:p>
        </w:tc>
        <w:tc>
          <w:tcPr>
            <w:tcW w:w="1393" w:type="dxa"/>
            <w:tcBorders>
              <w:top w:val="nil"/>
              <w:left w:val="nil"/>
              <w:bottom w:val="single" w:sz="4" w:space="0" w:color="auto"/>
              <w:right w:val="single" w:sz="4" w:space="0" w:color="auto"/>
            </w:tcBorders>
            <w:shd w:val="clear" w:color="auto" w:fill="auto"/>
            <w:noWrap/>
            <w:vAlign w:val="center"/>
            <w:hideMark/>
          </w:tcPr>
          <w:p w14:paraId="4267E545" w14:textId="77777777" w:rsidR="00234E08" w:rsidRPr="00234E08" w:rsidRDefault="00234E08" w:rsidP="00234E08">
            <w:pPr>
              <w:jc w:val="center"/>
              <w:rPr>
                <w:b/>
                <w:bCs/>
                <w:sz w:val="16"/>
                <w:szCs w:val="16"/>
              </w:rPr>
            </w:pPr>
            <w:r w:rsidRPr="00234E08">
              <w:rPr>
                <w:b/>
                <w:bCs/>
                <w:sz w:val="16"/>
                <w:szCs w:val="16"/>
              </w:rPr>
              <w:t>379 957,27</w:t>
            </w:r>
          </w:p>
        </w:tc>
        <w:tc>
          <w:tcPr>
            <w:tcW w:w="1716" w:type="dxa"/>
            <w:tcBorders>
              <w:top w:val="nil"/>
              <w:left w:val="nil"/>
              <w:bottom w:val="single" w:sz="4" w:space="0" w:color="auto"/>
              <w:right w:val="single" w:sz="4" w:space="0" w:color="auto"/>
            </w:tcBorders>
            <w:shd w:val="clear" w:color="auto" w:fill="auto"/>
            <w:noWrap/>
            <w:vAlign w:val="center"/>
            <w:hideMark/>
          </w:tcPr>
          <w:p w14:paraId="26D358C4" w14:textId="77777777" w:rsidR="00234E08" w:rsidRPr="00234E08" w:rsidRDefault="00234E08" w:rsidP="00234E08">
            <w:pPr>
              <w:jc w:val="center"/>
              <w:rPr>
                <w:b/>
                <w:bCs/>
                <w:sz w:val="16"/>
                <w:szCs w:val="16"/>
              </w:rPr>
            </w:pPr>
            <w:r w:rsidRPr="00234E08">
              <w:rPr>
                <w:b/>
                <w:bCs/>
                <w:sz w:val="16"/>
                <w:szCs w:val="16"/>
              </w:rPr>
              <w:t>5,34</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150122BC" w14:textId="77777777" w:rsidR="00234E08" w:rsidRPr="00234E08" w:rsidRDefault="00234E08" w:rsidP="00234E08">
            <w:pPr>
              <w:jc w:val="center"/>
              <w:rPr>
                <w:b/>
                <w:bCs/>
                <w:sz w:val="16"/>
                <w:szCs w:val="16"/>
              </w:rPr>
            </w:pPr>
            <w:r w:rsidRPr="00234E08">
              <w:rPr>
                <w:b/>
                <w:bCs/>
                <w:sz w:val="16"/>
                <w:szCs w:val="16"/>
              </w:rPr>
              <w:t>-102 925,92</w:t>
            </w:r>
          </w:p>
        </w:tc>
      </w:tr>
      <w:tr w:rsidR="00234E08" w:rsidRPr="00234E08" w14:paraId="1FC61904" w14:textId="77777777" w:rsidTr="00BD168F">
        <w:trPr>
          <w:trHeight w:val="300"/>
          <w:jc w:val="center"/>
        </w:trPr>
        <w:tc>
          <w:tcPr>
            <w:tcW w:w="140" w:type="dxa"/>
            <w:tcBorders>
              <w:top w:val="nil"/>
              <w:left w:val="nil"/>
              <w:bottom w:val="nil"/>
              <w:right w:val="nil"/>
            </w:tcBorders>
            <w:shd w:val="clear" w:color="auto" w:fill="auto"/>
            <w:noWrap/>
            <w:vAlign w:val="bottom"/>
            <w:hideMark/>
          </w:tcPr>
          <w:p w14:paraId="3CA52C65"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7A4F217" w14:textId="77777777" w:rsidR="00234E08" w:rsidRPr="00234E08" w:rsidRDefault="00234E08" w:rsidP="00234E08">
            <w:pPr>
              <w:jc w:val="center"/>
              <w:rPr>
                <w:b/>
                <w:bCs/>
                <w:sz w:val="16"/>
                <w:szCs w:val="16"/>
              </w:rPr>
            </w:pPr>
            <w:r w:rsidRPr="00234E08">
              <w:rPr>
                <w:b/>
                <w:bCs/>
                <w:sz w:val="16"/>
                <w:szCs w:val="16"/>
              </w:rPr>
              <w:t>9</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7DE81632" w14:textId="77777777" w:rsidR="00234E08" w:rsidRPr="00234E08" w:rsidRDefault="00234E08" w:rsidP="00234E08">
            <w:pPr>
              <w:rPr>
                <w:b/>
                <w:bCs/>
                <w:sz w:val="16"/>
                <w:szCs w:val="16"/>
              </w:rPr>
            </w:pPr>
            <w:r w:rsidRPr="00234E08">
              <w:rPr>
                <w:rFonts w:ascii="Calibri" w:hAnsi="Calibri" w:cs="Calibri"/>
                <w:b/>
                <w:bCs/>
                <w:sz w:val="16"/>
                <w:szCs w:val="16"/>
              </w:rPr>
              <w:t>∆</w:t>
            </w:r>
            <w:r w:rsidRPr="00234E08">
              <w:rPr>
                <w:b/>
                <w:bCs/>
                <w:sz w:val="16"/>
                <w:szCs w:val="16"/>
              </w:rPr>
              <w:t xml:space="preserve"> Рез</w:t>
            </w:r>
          </w:p>
        </w:tc>
        <w:tc>
          <w:tcPr>
            <w:tcW w:w="1020" w:type="dxa"/>
            <w:tcBorders>
              <w:top w:val="nil"/>
              <w:left w:val="nil"/>
              <w:bottom w:val="single" w:sz="4" w:space="0" w:color="auto"/>
              <w:right w:val="single" w:sz="4" w:space="0" w:color="auto"/>
            </w:tcBorders>
            <w:shd w:val="clear" w:color="auto" w:fill="auto"/>
            <w:noWrap/>
            <w:vAlign w:val="bottom"/>
            <w:hideMark/>
          </w:tcPr>
          <w:p w14:paraId="4BA8850F"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1B0564E5"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38FC73DE"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7F5DAD9"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3DD99072"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5E87488B"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06F6E241"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8527E5A"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04D56D5D" w14:textId="77777777" w:rsidTr="00BD168F">
        <w:trPr>
          <w:trHeight w:val="870"/>
          <w:jc w:val="center"/>
        </w:trPr>
        <w:tc>
          <w:tcPr>
            <w:tcW w:w="140" w:type="dxa"/>
            <w:tcBorders>
              <w:top w:val="nil"/>
              <w:left w:val="nil"/>
              <w:bottom w:val="nil"/>
              <w:right w:val="nil"/>
            </w:tcBorders>
            <w:shd w:val="clear" w:color="auto" w:fill="auto"/>
            <w:noWrap/>
            <w:vAlign w:val="bottom"/>
            <w:hideMark/>
          </w:tcPr>
          <w:p w14:paraId="0DBA6B86"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3BBA894" w14:textId="77777777" w:rsidR="00234E08" w:rsidRPr="00234E08" w:rsidRDefault="00234E08" w:rsidP="00234E08">
            <w:pPr>
              <w:jc w:val="center"/>
              <w:rPr>
                <w:b/>
                <w:bCs/>
                <w:sz w:val="16"/>
                <w:szCs w:val="16"/>
              </w:rPr>
            </w:pPr>
            <w:r w:rsidRPr="00234E08">
              <w:rPr>
                <w:b/>
                <w:bCs/>
                <w:sz w:val="16"/>
                <w:szCs w:val="16"/>
              </w:rPr>
              <w:t>10</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113F18C0" w14:textId="77777777" w:rsidR="00234E08" w:rsidRPr="00234E08" w:rsidRDefault="00234E08" w:rsidP="00234E08">
            <w:pPr>
              <w:rPr>
                <w:b/>
                <w:bCs/>
                <w:sz w:val="16"/>
                <w:szCs w:val="16"/>
              </w:rPr>
            </w:pPr>
            <w:r w:rsidRPr="00234E08">
              <w:rPr>
                <w:b/>
                <w:bCs/>
                <w:sz w:val="16"/>
                <w:szCs w:val="16"/>
              </w:rPr>
              <w:t>Корректировка в соответствии с пп. 5 ст. 3 и 7 Федерального закона от 27.07.2010 № 190-ФЗ «О теплоснабжении»</w:t>
            </w:r>
          </w:p>
        </w:tc>
        <w:tc>
          <w:tcPr>
            <w:tcW w:w="1020" w:type="dxa"/>
            <w:tcBorders>
              <w:top w:val="nil"/>
              <w:left w:val="nil"/>
              <w:bottom w:val="single" w:sz="4" w:space="0" w:color="auto"/>
              <w:right w:val="single" w:sz="4" w:space="0" w:color="auto"/>
            </w:tcBorders>
            <w:shd w:val="clear" w:color="auto" w:fill="auto"/>
            <w:noWrap/>
            <w:vAlign w:val="bottom"/>
            <w:hideMark/>
          </w:tcPr>
          <w:p w14:paraId="3CA52F34" w14:textId="77777777" w:rsidR="00234E08" w:rsidRPr="00234E08" w:rsidRDefault="00234E08" w:rsidP="00234E08">
            <w:pPr>
              <w:jc w:val="center"/>
              <w:rPr>
                <w:b/>
                <w:bCs/>
                <w:sz w:val="16"/>
                <w:szCs w:val="16"/>
              </w:rPr>
            </w:pPr>
            <w:r w:rsidRPr="00234E08">
              <w:rPr>
                <w:b/>
                <w:bCs/>
                <w:sz w:val="16"/>
                <w:szCs w:val="16"/>
              </w:rPr>
              <w:t> </w:t>
            </w:r>
          </w:p>
        </w:tc>
        <w:tc>
          <w:tcPr>
            <w:tcW w:w="1456" w:type="dxa"/>
            <w:tcBorders>
              <w:top w:val="nil"/>
              <w:left w:val="nil"/>
              <w:bottom w:val="single" w:sz="4" w:space="0" w:color="auto"/>
              <w:right w:val="single" w:sz="4" w:space="0" w:color="auto"/>
            </w:tcBorders>
            <w:shd w:val="clear" w:color="auto" w:fill="auto"/>
            <w:noWrap/>
            <w:vAlign w:val="center"/>
            <w:hideMark/>
          </w:tcPr>
          <w:p w14:paraId="2810B33C" w14:textId="77777777" w:rsidR="00234E08" w:rsidRPr="00234E08" w:rsidRDefault="00234E08" w:rsidP="00234E08">
            <w:pPr>
              <w:jc w:val="center"/>
              <w:rPr>
                <w:b/>
                <w:bCs/>
                <w:sz w:val="16"/>
                <w:szCs w:val="16"/>
              </w:rPr>
            </w:pPr>
            <w:r w:rsidRPr="00234E08">
              <w:rPr>
                <w:b/>
                <w:bCs/>
                <w:sz w:val="16"/>
                <w:szCs w:val="16"/>
              </w:rPr>
              <w:t>0,00</w:t>
            </w:r>
          </w:p>
        </w:tc>
        <w:tc>
          <w:tcPr>
            <w:tcW w:w="1388" w:type="dxa"/>
            <w:tcBorders>
              <w:top w:val="nil"/>
              <w:left w:val="nil"/>
              <w:bottom w:val="single" w:sz="4" w:space="0" w:color="auto"/>
              <w:right w:val="single" w:sz="4" w:space="0" w:color="auto"/>
            </w:tcBorders>
            <w:shd w:val="clear" w:color="auto" w:fill="auto"/>
            <w:noWrap/>
            <w:vAlign w:val="center"/>
            <w:hideMark/>
          </w:tcPr>
          <w:p w14:paraId="23B8DA5E"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59E0C43"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nil"/>
              <w:left w:val="nil"/>
              <w:bottom w:val="single" w:sz="4" w:space="0" w:color="auto"/>
              <w:right w:val="single" w:sz="4" w:space="0" w:color="auto"/>
            </w:tcBorders>
            <w:shd w:val="clear" w:color="auto" w:fill="auto"/>
            <w:noWrap/>
            <w:vAlign w:val="center"/>
            <w:hideMark/>
          </w:tcPr>
          <w:p w14:paraId="1B491E17"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5F141139"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1FE5B2BE"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A06E03D"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717DC1DD" w14:textId="77777777" w:rsidTr="00BD168F">
        <w:trPr>
          <w:trHeight w:val="510"/>
          <w:jc w:val="center"/>
        </w:trPr>
        <w:tc>
          <w:tcPr>
            <w:tcW w:w="140" w:type="dxa"/>
            <w:tcBorders>
              <w:top w:val="nil"/>
              <w:left w:val="nil"/>
              <w:bottom w:val="nil"/>
              <w:right w:val="nil"/>
            </w:tcBorders>
            <w:shd w:val="clear" w:color="auto" w:fill="auto"/>
            <w:noWrap/>
            <w:vAlign w:val="bottom"/>
            <w:hideMark/>
          </w:tcPr>
          <w:p w14:paraId="0AD13D2A"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8242676" w14:textId="77777777" w:rsidR="00234E08" w:rsidRPr="00234E08" w:rsidRDefault="00234E08" w:rsidP="00234E08">
            <w:pPr>
              <w:jc w:val="center"/>
              <w:rPr>
                <w:b/>
                <w:bCs/>
                <w:sz w:val="16"/>
                <w:szCs w:val="16"/>
              </w:rPr>
            </w:pPr>
            <w:r w:rsidRPr="00234E08">
              <w:rPr>
                <w:b/>
                <w:bCs/>
                <w:sz w:val="16"/>
                <w:szCs w:val="16"/>
              </w:rPr>
              <w:t>11</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DE44B2B" w14:textId="77777777" w:rsidR="00234E08" w:rsidRPr="00234E08" w:rsidRDefault="00234E08" w:rsidP="00234E08">
            <w:pPr>
              <w:rPr>
                <w:b/>
                <w:bCs/>
                <w:sz w:val="16"/>
                <w:szCs w:val="16"/>
              </w:rPr>
            </w:pPr>
            <w:r w:rsidRPr="00234E08">
              <w:rPr>
                <w:b/>
                <w:bCs/>
                <w:sz w:val="16"/>
                <w:szCs w:val="16"/>
              </w:rPr>
              <w:t>НВВ на потребительский рынок с учетом корретировки</w:t>
            </w:r>
          </w:p>
        </w:tc>
        <w:tc>
          <w:tcPr>
            <w:tcW w:w="1020" w:type="dxa"/>
            <w:tcBorders>
              <w:top w:val="nil"/>
              <w:left w:val="nil"/>
              <w:bottom w:val="single" w:sz="4" w:space="0" w:color="auto"/>
              <w:right w:val="single" w:sz="4" w:space="0" w:color="auto"/>
            </w:tcBorders>
            <w:shd w:val="clear" w:color="auto" w:fill="auto"/>
            <w:noWrap/>
            <w:vAlign w:val="bottom"/>
            <w:hideMark/>
          </w:tcPr>
          <w:p w14:paraId="7A248357" w14:textId="77777777" w:rsidR="00234E08" w:rsidRPr="00234E08" w:rsidRDefault="00234E08" w:rsidP="00234E08">
            <w:pPr>
              <w:jc w:val="center"/>
              <w:rPr>
                <w:b/>
                <w:bCs/>
                <w:sz w:val="16"/>
                <w:szCs w:val="16"/>
              </w:rPr>
            </w:pPr>
            <w:r w:rsidRPr="00234E08">
              <w:rPr>
                <w:b/>
                <w:bCs/>
                <w:sz w:val="16"/>
                <w:szCs w:val="16"/>
              </w:rPr>
              <w:t>т.р.</w:t>
            </w:r>
          </w:p>
        </w:tc>
        <w:tc>
          <w:tcPr>
            <w:tcW w:w="1456" w:type="dxa"/>
            <w:tcBorders>
              <w:top w:val="nil"/>
              <w:left w:val="nil"/>
              <w:bottom w:val="single" w:sz="4" w:space="0" w:color="auto"/>
              <w:right w:val="single" w:sz="4" w:space="0" w:color="auto"/>
            </w:tcBorders>
            <w:shd w:val="clear" w:color="auto" w:fill="auto"/>
            <w:noWrap/>
            <w:vAlign w:val="center"/>
            <w:hideMark/>
          </w:tcPr>
          <w:p w14:paraId="65CF8ED3" w14:textId="77777777" w:rsidR="00234E08" w:rsidRPr="00234E08" w:rsidRDefault="00234E08" w:rsidP="00234E08">
            <w:pPr>
              <w:jc w:val="center"/>
              <w:rPr>
                <w:b/>
                <w:bCs/>
                <w:sz w:val="16"/>
                <w:szCs w:val="16"/>
              </w:rPr>
            </w:pPr>
            <w:r w:rsidRPr="00234E08">
              <w:rPr>
                <w:b/>
                <w:bCs/>
                <w:sz w:val="16"/>
                <w:szCs w:val="16"/>
              </w:rPr>
              <w:t>349 090,53</w:t>
            </w:r>
          </w:p>
        </w:tc>
        <w:tc>
          <w:tcPr>
            <w:tcW w:w="1388" w:type="dxa"/>
            <w:tcBorders>
              <w:top w:val="nil"/>
              <w:left w:val="nil"/>
              <w:bottom w:val="single" w:sz="4" w:space="0" w:color="auto"/>
              <w:right w:val="single" w:sz="4" w:space="0" w:color="auto"/>
            </w:tcBorders>
            <w:shd w:val="clear" w:color="auto" w:fill="auto"/>
            <w:noWrap/>
            <w:vAlign w:val="center"/>
            <w:hideMark/>
          </w:tcPr>
          <w:p w14:paraId="66A715FB" w14:textId="77777777" w:rsidR="00234E08" w:rsidRPr="00234E08" w:rsidRDefault="00234E08" w:rsidP="00234E08">
            <w:pPr>
              <w:jc w:val="center"/>
              <w:rPr>
                <w:b/>
                <w:bCs/>
                <w:sz w:val="16"/>
                <w:szCs w:val="16"/>
              </w:rPr>
            </w:pPr>
            <w:r w:rsidRPr="00234E08">
              <w:rPr>
                <w:b/>
                <w:bCs/>
                <w:sz w:val="16"/>
                <w:szCs w:val="16"/>
              </w:rPr>
              <w:t>470 645,39</w:t>
            </w:r>
          </w:p>
        </w:tc>
        <w:tc>
          <w:tcPr>
            <w:tcW w:w="1393" w:type="dxa"/>
            <w:tcBorders>
              <w:top w:val="nil"/>
              <w:left w:val="nil"/>
              <w:bottom w:val="single" w:sz="4" w:space="0" w:color="auto"/>
              <w:right w:val="single" w:sz="4" w:space="0" w:color="auto"/>
            </w:tcBorders>
            <w:shd w:val="clear" w:color="auto" w:fill="auto"/>
            <w:noWrap/>
            <w:vAlign w:val="center"/>
            <w:hideMark/>
          </w:tcPr>
          <w:p w14:paraId="33033C84" w14:textId="77777777" w:rsidR="00234E08" w:rsidRPr="00234E08" w:rsidRDefault="00234E08" w:rsidP="00234E08">
            <w:pPr>
              <w:jc w:val="center"/>
              <w:rPr>
                <w:b/>
                <w:bCs/>
                <w:sz w:val="16"/>
                <w:szCs w:val="16"/>
              </w:rPr>
            </w:pPr>
            <w:r w:rsidRPr="00234E08">
              <w:rPr>
                <w:b/>
                <w:bCs/>
                <w:sz w:val="16"/>
                <w:szCs w:val="16"/>
              </w:rPr>
              <w:t>367 719,47</w:t>
            </w:r>
          </w:p>
        </w:tc>
        <w:tc>
          <w:tcPr>
            <w:tcW w:w="1393" w:type="dxa"/>
            <w:tcBorders>
              <w:top w:val="nil"/>
              <w:left w:val="nil"/>
              <w:bottom w:val="single" w:sz="4" w:space="0" w:color="auto"/>
              <w:right w:val="single" w:sz="4" w:space="0" w:color="auto"/>
            </w:tcBorders>
            <w:shd w:val="clear" w:color="auto" w:fill="auto"/>
            <w:noWrap/>
            <w:vAlign w:val="center"/>
            <w:hideMark/>
          </w:tcPr>
          <w:p w14:paraId="1E3550DF" w14:textId="77777777" w:rsidR="00234E08" w:rsidRPr="00234E08" w:rsidRDefault="00234E08" w:rsidP="00234E08">
            <w:pPr>
              <w:jc w:val="center"/>
              <w:rPr>
                <w:b/>
                <w:bCs/>
                <w:sz w:val="16"/>
                <w:szCs w:val="16"/>
              </w:rPr>
            </w:pPr>
            <w:r w:rsidRPr="00234E08">
              <w:rPr>
                <w:b/>
                <w:bCs/>
                <w:sz w:val="16"/>
                <w:szCs w:val="16"/>
              </w:rPr>
              <w:t>362 594,96</w:t>
            </w:r>
          </w:p>
        </w:tc>
        <w:tc>
          <w:tcPr>
            <w:tcW w:w="1393" w:type="dxa"/>
            <w:tcBorders>
              <w:top w:val="nil"/>
              <w:left w:val="nil"/>
              <w:bottom w:val="single" w:sz="4" w:space="0" w:color="auto"/>
              <w:right w:val="single" w:sz="4" w:space="0" w:color="auto"/>
            </w:tcBorders>
            <w:shd w:val="clear" w:color="auto" w:fill="auto"/>
            <w:noWrap/>
            <w:vAlign w:val="center"/>
            <w:hideMark/>
          </w:tcPr>
          <w:p w14:paraId="7E6C4856" w14:textId="77777777" w:rsidR="00234E08" w:rsidRPr="00234E08" w:rsidRDefault="00234E08" w:rsidP="00234E08">
            <w:pPr>
              <w:jc w:val="center"/>
              <w:rPr>
                <w:b/>
                <w:bCs/>
                <w:sz w:val="16"/>
                <w:szCs w:val="16"/>
              </w:rPr>
            </w:pPr>
            <w:r w:rsidRPr="00234E08">
              <w:rPr>
                <w:b/>
                <w:bCs/>
                <w:sz w:val="16"/>
                <w:szCs w:val="16"/>
              </w:rPr>
              <w:t>379 957,27</w:t>
            </w:r>
          </w:p>
        </w:tc>
        <w:tc>
          <w:tcPr>
            <w:tcW w:w="1716" w:type="dxa"/>
            <w:tcBorders>
              <w:top w:val="nil"/>
              <w:left w:val="nil"/>
              <w:bottom w:val="single" w:sz="4" w:space="0" w:color="auto"/>
              <w:right w:val="single" w:sz="4" w:space="0" w:color="auto"/>
            </w:tcBorders>
            <w:shd w:val="clear" w:color="auto" w:fill="auto"/>
            <w:noWrap/>
            <w:vAlign w:val="center"/>
            <w:hideMark/>
          </w:tcPr>
          <w:p w14:paraId="1B1FF678" w14:textId="77777777" w:rsidR="00234E08" w:rsidRPr="00234E08" w:rsidRDefault="00234E08" w:rsidP="00234E08">
            <w:pPr>
              <w:jc w:val="center"/>
              <w:rPr>
                <w:b/>
                <w:bCs/>
                <w:sz w:val="16"/>
                <w:szCs w:val="16"/>
              </w:rPr>
            </w:pPr>
            <w:r w:rsidRPr="00234E08">
              <w:rPr>
                <w:b/>
                <w:bCs/>
                <w:sz w:val="16"/>
                <w:szCs w:val="16"/>
              </w:rPr>
              <w:t>5,34</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343F0A60" w14:textId="77777777" w:rsidR="00234E08" w:rsidRPr="00234E08" w:rsidRDefault="00234E08" w:rsidP="00234E08">
            <w:pPr>
              <w:jc w:val="center"/>
              <w:rPr>
                <w:b/>
                <w:bCs/>
                <w:sz w:val="16"/>
                <w:szCs w:val="16"/>
              </w:rPr>
            </w:pPr>
            <w:r w:rsidRPr="00234E08">
              <w:rPr>
                <w:b/>
                <w:bCs/>
                <w:sz w:val="16"/>
                <w:szCs w:val="16"/>
              </w:rPr>
              <w:t>-102 925,92</w:t>
            </w:r>
          </w:p>
        </w:tc>
      </w:tr>
      <w:tr w:rsidR="00234E08" w:rsidRPr="00234E08" w14:paraId="25BB9204" w14:textId="77777777" w:rsidTr="00BD168F">
        <w:trPr>
          <w:trHeight w:val="540"/>
          <w:jc w:val="center"/>
        </w:trPr>
        <w:tc>
          <w:tcPr>
            <w:tcW w:w="140" w:type="dxa"/>
            <w:tcBorders>
              <w:top w:val="nil"/>
              <w:left w:val="nil"/>
              <w:bottom w:val="nil"/>
              <w:right w:val="nil"/>
            </w:tcBorders>
            <w:shd w:val="clear" w:color="auto" w:fill="auto"/>
            <w:noWrap/>
            <w:vAlign w:val="bottom"/>
            <w:hideMark/>
          </w:tcPr>
          <w:p w14:paraId="008335F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bottom"/>
            <w:hideMark/>
          </w:tcPr>
          <w:p w14:paraId="44B945BA"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12B4CEFC" w14:textId="77777777" w:rsidR="00234E08" w:rsidRPr="00234E08" w:rsidRDefault="00234E08" w:rsidP="00234E08">
            <w:pPr>
              <w:rPr>
                <w:b/>
                <w:bCs/>
                <w:sz w:val="16"/>
                <w:szCs w:val="16"/>
              </w:rPr>
            </w:pPr>
            <w:r w:rsidRPr="00234E08">
              <w:rPr>
                <w:b/>
                <w:bCs/>
                <w:sz w:val="16"/>
                <w:szCs w:val="16"/>
              </w:rPr>
              <w:t>Товарная выручка на потребительский рынок</w:t>
            </w:r>
          </w:p>
        </w:tc>
        <w:tc>
          <w:tcPr>
            <w:tcW w:w="1020" w:type="dxa"/>
            <w:tcBorders>
              <w:top w:val="nil"/>
              <w:left w:val="nil"/>
              <w:bottom w:val="single" w:sz="4" w:space="0" w:color="auto"/>
              <w:right w:val="single" w:sz="4" w:space="0" w:color="auto"/>
            </w:tcBorders>
            <w:shd w:val="clear" w:color="auto" w:fill="auto"/>
            <w:noWrap/>
            <w:vAlign w:val="bottom"/>
            <w:hideMark/>
          </w:tcPr>
          <w:p w14:paraId="3D755364"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c>
          <w:tcPr>
            <w:tcW w:w="1456" w:type="dxa"/>
            <w:tcBorders>
              <w:top w:val="nil"/>
              <w:left w:val="nil"/>
              <w:bottom w:val="single" w:sz="4" w:space="0" w:color="auto"/>
              <w:right w:val="single" w:sz="4" w:space="0" w:color="auto"/>
            </w:tcBorders>
            <w:shd w:val="clear" w:color="auto" w:fill="auto"/>
            <w:noWrap/>
            <w:vAlign w:val="bottom"/>
            <w:hideMark/>
          </w:tcPr>
          <w:p w14:paraId="590D05DC"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c>
          <w:tcPr>
            <w:tcW w:w="1388" w:type="dxa"/>
            <w:tcBorders>
              <w:top w:val="nil"/>
              <w:left w:val="nil"/>
              <w:bottom w:val="single" w:sz="4" w:space="0" w:color="auto"/>
              <w:right w:val="single" w:sz="4" w:space="0" w:color="auto"/>
            </w:tcBorders>
            <w:shd w:val="clear" w:color="auto" w:fill="auto"/>
            <w:noWrap/>
            <w:vAlign w:val="bottom"/>
            <w:hideMark/>
          </w:tcPr>
          <w:p w14:paraId="63A69D4A"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c>
          <w:tcPr>
            <w:tcW w:w="1393" w:type="dxa"/>
            <w:tcBorders>
              <w:top w:val="nil"/>
              <w:left w:val="nil"/>
              <w:bottom w:val="single" w:sz="4" w:space="0" w:color="auto"/>
              <w:right w:val="single" w:sz="4" w:space="0" w:color="auto"/>
            </w:tcBorders>
            <w:shd w:val="clear" w:color="auto" w:fill="auto"/>
            <w:noWrap/>
            <w:vAlign w:val="bottom"/>
            <w:hideMark/>
          </w:tcPr>
          <w:p w14:paraId="09ED0DF5"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c>
          <w:tcPr>
            <w:tcW w:w="1393" w:type="dxa"/>
            <w:tcBorders>
              <w:top w:val="nil"/>
              <w:left w:val="nil"/>
              <w:bottom w:val="single" w:sz="4" w:space="0" w:color="auto"/>
              <w:right w:val="single" w:sz="4" w:space="0" w:color="auto"/>
            </w:tcBorders>
            <w:shd w:val="clear" w:color="auto" w:fill="auto"/>
            <w:noWrap/>
            <w:vAlign w:val="bottom"/>
            <w:hideMark/>
          </w:tcPr>
          <w:p w14:paraId="663D1CF5"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c>
          <w:tcPr>
            <w:tcW w:w="1393" w:type="dxa"/>
            <w:tcBorders>
              <w:top w:val="nil"/>
              <w:left w:val="nil"/>
              <w:bottom w:val="single" w:sz="4" w:space="0" w:color="auto"/>
              <w:right w:val="single" w:sz="4" w:space="0" w:color="auto"/>
            </w:tcBorders>
            <w:shd w:val="clear" w:color="auto" w:fill="auto"/>
            <w:noWrap/>
            <w:vAlign w:val="bottom"/>
            <w:hideMark/>
          </w:tcPr>
          <w:p w14:paraId="518CE29B"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c>
          <w:tcPr>
            <w:tcW w:w="1716" w:type="dxa"/>
            <w:tcBorders>
              <w:top w:val="nil"/>
              <w:left w:val="nil"/>
              <w:bottom w:val="single" w:sz="4" w:space="0" w:color="auto"/>
              <w:right w:val="single" w:sz="4" w:space="0" w:color="auto"/>
            </w:tcBorders>
            <w:shd w:val="clear" w:color="auto" w:fill="auto"/>
            <w:noWrap/>
            <w:vAlign w:val="bottom"/>
            <w:hideMark/>
          </w:tcPr>
          <w:p w14:paraId="24DE3AF6"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bottom"/>
            <w:hideMark/>
          </w:tcPr>
          <w:p w14:paraId="7C88C35C" w14:textId="77777777" w:rsidR="00234E08" w:rsidRPr="00234E08" w:rsidRDefault="00234E08" w:rsidP="00234E08">
            <w:pPr>
              <w:rPr>
                <w:rFonts w:ascii="Calibri" w:hAnsi="Calibri" w:cs="Calibri"/>
                <w:color w:val="000000"/>
                <w:sz w:val="16"/>
                <w:szCs w:val="16"/>
              </w:rPr>
            </w:pPr>
            <w:r w:rsidRPr="00234E08">
              <w:rPr>
                <w:rFonts w:ascii="Calibri" w:hAnsi="Calibri" w:cs="Calibri"/>
                <w:color w:val="000000"/>
                <w:sz w:val="16"/>
                <w:szCs w:val="16"/>
              </w:rPr>
              <w:t> </w:t>
            </w:r>
          </w:p>
        </w:tc>
      </w:tr>
      <w:tr w:rsidR="00234E08" w:rsidRPr="00234E08" w14:paraId="785159CD" w14:textId="77777777" w:rsidTr="00BD168F">
        <w:trPr>
          <w:trHeight w:val="255"/>
          <w:jc w:val="center"/>
        </w:trPr>
        <w:tc>
          <w:tcPr>
            <w:tcW w:w="140" w:type="dxa"/>
            <w:tcBorders>
              <w:top w:val="nil"/>
              <w:left w:val="nil"/>
              <w:bottom w:val="nil"/>
              <w:right w:val="nil"/>
            </w:tcBorders>
            <w:shd w:val="clear" w:color="auto" w:fill="auto"/>
            <w:noWrap/>
            <w:vAlign w:val="bottom"/>
            <w:hideMark/>
          </w:tcPr>
          <w:p w14:paraId="27DD6504" w14:textId="77777777" w:rsidR="00234E08" w:rsidRPr="00234E08" w:rsidRDefault="00234E08" w:rsidP="00234E08">
            <w:pPr>
              <w:rPr>
                <w:rFonts w:ascii="Calibri" w:hAnsi="Calibri" w:cs="Calibri"/>
                <w:color w:val="000000"/>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37921D1"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9134730" w14:textId="77777777" w:rsidR="00234E08" w:rsidRPr="00234E08" w:rsidRDefault="00234E08" w:rsidP="00234E08">
            <w:pPr>
              <w:rPr>
                <w:b/>
                <w:bCs/>
                <w:sz w:val="16"/>
                <w:szCs w:val="16"/>
              </w:rPr>
            </w:pPr>
            <w:r w:rsidRPr="00234E08">
              <w:rPr>
                <w:b/>
                <w:bCs/>
                <w:sz w:val="16"/>
                <w:szCs w:val="16"/>
              </w:rPr>
              <w:t>1 полугодие</w:t>
            </w:r>
          </w:p>
        </w:tc>
        <w:tc>
          <w:tcPr>
            <w:tcW w:w="1020" w:type="dxa"/>
            <w:tcBorders>
              <w:top w:val="nil"/>
              <w:left w:val="nil"/>
              <w:bottom w:val="single" w:sz="4" w:space="0" w:color="auto"/>
              <w:right w:val="single" w:sz="4" w:space="0" w:color="auto"/>
            </w:tcBorders>
            <w:shd w:val="clear" w:color="auto" w:fill="auto"/>
            <w:noWrap/>
            <w:vAlign w:val="bottom"/>
            <w:hideMark/>
          </w:tcPr>
          <w:p w14:paraId="439EC472" w14:textId="77777777" w:rsidR="00234E08" w:rsidRPr="00234E08" w:rsidRDefault="00234E08" w:rsidP="00234E08">
            <w:pPr>
              <w:jc w:val="center"/>
              <w:rPr>
                <w:b/>
                <w:bCs/>
                <w:sz w:val="16"/>
                <w:szCs w:val="16"/>
              </w:rPr>
            </w:pPr>
            <w:r w:rsidRPr="00234E08">
              <w:rPr>
                <w:b/>
                <w:bCs/>
                <w:sz w:val="16"/>
                <w:szCs w:val="16"/>
              </w:rPr>
              <w:t> </w:t>
            </w:r>
          </w:p>
        </w:tc>
        <w:tc>
          <w:tcPr>
            <w:tcW w:w="1456" w:type="dxa"/>
            <w:tcBorders>
              <w:top w:val="nil"/>
              <w:left w:val="nil"/>
              <w:bottom w:val="single" w:sz="4" w:space="0" w:color="auto"/>
              <w:right w:val="single" w:sz="4" w:space="0" w:color="auto"/>
            </w:tcBorders>
            <w:shd w:val="clear" w:color="auto" w:fill="auto"/>
            <w:noWrap/>
            <w:vAlign w:val="center"/>
            <w:hideMark/>
          </w:tcPr>
          <w:p w14:paraId="3CE3123F"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6E3FC3A4"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F4152BB" w14:textId="77777777" w:rsidR="00234E08" w:rsidRPr="00234E08" w:rsidRDefault="00234E08" w:rsidP="00234E08">
            <w:pPr>
              <w:jc w:val="center"/>
              <w:rPr>
                <w:b/>
                <w:bCs/>
                <w:sz w:val="16"/>
                <w:szCs w:val="16"/>
              </w:rPr>
            </w:pPr>
            <w:r w:rsidRPr="00234E08">
              <w:rPr>
                <w:b/>
                <w:bCs/>
                <w:sz w:val="16"/>
                <w:szCs w:val="16"/>
              </w:rPr>
              <w:t>196 503,06</w:t>
            </w:r>
          </w:p>
        </w:tc>
        <w:tc>
          <w:tcPr>
            <w:tcW w:w="1393" w:type="dxa"/>
            <w:tcBorders>
              <w:top w:val="nil"/>
              <w:left w:val="nil"/>
              <w:bottom w:val="single" w:sz="4" w:space="0" w:color="auto"/>
              <w:right w:val="single" w:sz="4" w:space="0" w:color="auto"/>
            </w:tcBorders>
            <w:shd w:val="clear" w:color="auto" w:fill="auto"/>
            <w:noWrap/>
            <w:vAlign w:val="center"/>
            <w:hideMark/>
          </w:tcPr>
          <w:p w14:paraId="280F95FE" w14:textId="77777777" w:rsidR="00234E08" w:rsidRPr="00234E08" w:rsidRDefault="00234E08" w:rsidP="00234E08">
            <w:pPr>
              <w:jc w:val="center"/>
              <w:rPr>
                <w:b/>
                <w:bCs/>
                <w:sz w:val="16"/>
                <w:szCs w:val="16"/>
              </w:rPr>
            </w:pPr>
            <w:r w:rsidRPr="00234E08">
              <w:rPr>
                <w:b/>
                <w:bCs/>
                <w:sz w:val="16"/>
                <w:szCs w:val="16"/>
              </w:rPr>
              <w:t>195 801,31</w:t>
            </w:r>
          </w:p>
        </w:tc>
        <w:tc>
          <w:tcPr>
            <w:tcW w:w="1393" w:type="dxa"/>
            <w:tcBorders>
              <w:top w:val="nil"/>
              <w:left w:val="nil"/>
              <w:bottom w:val="single" w:sz="4" w:space="0" w:color="auto"/>
              <w:right w:val="single" w:sz="4" w:space="0" w:color="auto"/>
            </w:tcBorders>
            <w:shd w:val="clear" w:color="auto" w:fill="auto"/>
            <w:noWrap/>
            <w:vAlign w:val="center"/>
            <w:hideMark/>
          </w:tcPr>
          <w:p w14:paraId="78FA04BE" w14:textId="77777777" w:rsidR="00234E08" w:rsidRPr="00234E08" w:rsidRDefault="00234E08" w:rsidP="00234E08">
            <w:pPr>
              <w:jc w:val="center"/>
              <w:rPr>
                <w:b/>
                <w:bCs/>
                <w:sz w:val="16"/>
                <w:szCs w:val="16"/>
              </w:rPr>
            </w:pPr>
            <w:r w:rsidRPr="00234E08">
              <w:rPr>
                <w:b/>
                <w:bCs/>
                <w:sz w:val="16"/>
                <w:szCs w:val="16"/>
              </w:rPr>
              <w:t>195 801,31</w:t>
            </w:r>
          </w:p>
        </w:tc>
        <w:tc>
          <w:tcPr>
            <w:tcW w:w="1716" w:type="dxa"/>
            <w:tcBorders>
              <w:top w:val="nil"/>
              <w:left w:val="nil"/>
              <w:bottom w:val="single" w:sz="4" w:space="0" w:color="auto"/>
              <w:right w:val="single" w:sz="4" w:space="0" w:color="auto"/>
            </w:tcBorders>
            <w:shd w:val="clear" w:color="auto" w:fill="auto"/>
            <w:noWrap/>
            <w:vAlign w:val="center"/>
            <w:hideMark/>
          </w:tcPr>
          <w:p w14:paraId="2A94D434"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A9D8703"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0BF2E839" w14:textId="77777777" w:rsidTr="00BD168F">
        <w:trPr>
          <w:trHeight w:val="255"/>
          <w:jc w:val="center"/>
        </w:trPr>
        <w:tc>
          <w:tcPr>
            <w:tcW w:w="140" w:type="dxa"/>
            <w:tcBorders>
              <w:top w:val="nil"/>
              <w:left w:val="nil"/>
              <w:bottom w:val="nil"/>
              <w:right w:val="nil"/>
            </w:tcBorders>
            <w:shd w:val="clear" w:color="auto" w:fill="auto"/>
            <w:noWrap/>
            <w:vAlign w:val="bottom"/>
            <w:hideMark/>
          </w:tcPr>
          <w:p w14:paraId="63EEF3E6"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10FA415"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0169831" w14:textId="77777777" w:rsidR="00234E08" w:rsidRPr="00234E08" w:rsidRDefault="00234E08" w:rsidP="00234E08">
            <w:pPr>
              <w:rPr>
                <w:b/>
                <w:bCs/>
                <w:sz w:val="16"/>
                <w:szCs w:val="16"/>
              </w:rPr>
            </w:pPr>
            <w:r w:rsidRPr="00234E08">
              <w:rPr>
                <w:b/>
                <w:bCs/>
                <w:sz w:val="16"/>
                <w:szCs w:val="16"/>
              </w:rPr>
              <w:t>2 полугодие</w:t>
            </w:r>
          </w:p>
        </w:tc>
        <w:tc>
          <w:tcPr>
            <w:tcW w:w="1020" w:type="dxa"/>
            <w:tcBorders>
              <w:top w:val="nil"/>
              <w:left w:val="nil"/>
              <w:bottom w:val="single" w:sz="4" w:space="0" w:color="auto"/>
              <w:right w:val="single" w:sz="4" w:space="0" w:color="auto"/>
            </w:tcBorders>
            <w:shd w:val="clear" w:color="auto" w:fill="auto"/>
            <w:noWrap/>
            <w:vAlign w:val="bottom"/>
            <w:hideMark/>
          </w:tcPr>
          <w:p w14:paraId="6DD94C1E" w14:textId="77777777" w:rsidR="00234E08" w:rsidRPr="00234E08" w:rsidRDefault="00234E08" w:rsidP="00234E08">
            <w:pPr>
              <w:jc w:val="center"/>
              <w:rPr>
                <w:b/>
                <w:bCs/>
                <w:sz w:val="16"/>
                <w:szCs w:val="16"/>
              </w:rPr>
            </w:pPr>
            <w:r w:rsidRPr="00234E08">
              <w:rPr>
                <w:b/>
                <w:bCs/>
                <w:sz w:val="16"/>
                <w:szCs w:val="16"/>
              </w:rPr>
              <w:t> </w:t>
            </w:r>
          </w:p>
        </w:tc>
        <w:tc>
          <w:tcPr>
            <w:tcW w:w="1456" w:type="dxa"/>
            <w:tcBorders>
              <w:top w:val="nil"/>
              <w:left w:val="nil"/>
              <w:bottom w:val="single" w:sz="4" w:space="0" w:color="auto"/>
              <w:right w:val="single" w:sz="4" w:space="0" w:color="auto"/>
            </w:tcBorders>
            <w:shd w:val="clear" w:color="auto" w:fill="auto"/>
            <w:noWrap/>
            <w:vAlign w:val="center"/>
            <w:hideMark/>
          </w:tcPr>
          <w:p w14:paraId="4449FD34"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658399B7"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4ACFBEB" w14:textId="77777777" w:rsidR="00234E08" w:rsidRPr="00234E08" w:rsidRDefault="00234E08" w:rsidP="00234E08">
            <w:pPr>
              <w:jc w:val="center"/>
              <w:rPr>
                <w:b/>
                <w:bCs/>
                <w:sz w:val="16"/>
                <w:szCs w:val="16"/>
              </w:rPr>
            </w:pPr>
            <w:r w:rsidRPr="00234E08">
              <w:rPr>
                <w:b/>
                <w:bCs/>
                <w:sz w:val="16"/>
                <w:szCs w:val="16"/>
              </w:rPr>
              <w:t>171 216,40</w:t>
            </w:r>
          </w:p>
        </w:tc>
        <w:tc>
          <w:tcPr>
            <w:tcW w:w="1393" w:type="dxa"/>
            <w:tcBorders>
              <w:top w:val="nil"/>
              <w:left w:val="nil"/>
              <w:bottom w:val="single" w:sz="4" w:space="0" w:color="auto"/>
              <w:right w:val="single" w:sz="4" w:space="0" w:color="auto"/>
            </w:tcBorders>
            <w:shd w:val="clear" w:color="auto" w:fill="auto"/>
            <w:noWrap/>
            <w:vAlign w:val="center"/>
            <w:hideMark/>
          </w:tcPr>
          <w:p w14:paraId="7B491233" w14:textId="77777777" w:rsidR="00234E08" w:rsidRPr="00234E08" w:rsidRDefault="00234E08" w:rsidP="00234E08">
            <w:pPr>
              <w:jc w:val="center"/>
              <w:rPr>
                <w:b/>
                <w:bCs/>
                <w:sz w:val="16"/>
                <w:szCs w:val="16"/>
              </w:rPr>
            </w:pPr>
            <w:r w:rsidRPr="00234E08">
              <w:rPr>
                <w:b/>
                <w:bCs/>
                <w:sz w:val="16"/>
                <w:szCs w:val="16"/>
              </w:rPr>
              <w:t>166 793,65</w:t>
            </w:r>
          </w:p>
        </w:tc>
        <w:tc>
          <w:tcPr>
            <w:tcW w:w="1393" w:type="dxa"/>
            <w:tcBorders>
              <w:top w:val="nil"/>
              <w:left w:val="nil"/>
              <w:bottom w:val="single" w:sz="4" w:space="0" w:color="auto"/>
              <w:right w:val="single" w:sz="4" w:space="0" w:color="auto"/>
            </w:tcBorders>
            <w:shd w:val="clear" w:color="auto" w:fill="auto"/>
            <w:noWrap/>
            <w:vAlign w:val="center"/>
            <w:hideMark/>
          </w:tcPr>
          <w:p w14:paraId="3D4C38B2" w14:textId="77777777" w:rsidR="00234E08" w:rsidRPr="00234E08" w:rsidRDefault="00234E08" w:rsidP="00234E08">
            <w:pPr>
              <w:jc w:val="center"/>
              <w:rPr>
                <w:b/>
                <w:bCs/>
                <w:sz w:val="16"/>
                <w:szCs w:val="16"/>
              </w:rPr>
            </w:pPr>
            <w:r w:rsidRPr="00234E08">
              <w:rPr>
                <w:b/>
                <w:bCs/>
                <w:sz w:val="16"/>
                <w:szCs w:val="16"/>
              </w:rPr>
              <w:t>184 155,96</w:t>
            </w:r>
          </w:p>
        </w:tc>
        <w:tc>
          <w:tcPr>
            <w:tcW w:w="1716" w:type="dxa"/>
            <w:tcBorders>
              <w:top w:val="nil"/>
              <w:left w:val="nil"/>
              <w:bottom w:val="single" w:sz="4" w:space="0" w:color="auto"/>
              <w:right w:val="single" w:sz="4" w:space="0" w:color="auto"/>
            </w:tcBorders>
            <w:shd w:val="clear" w:color="auto" w:fill="auto"/>
            <w:noWrap/>
            <w:vAlign w:val="center"/>
            <w:hideMark/>
          </w:tcPr>
          <w:p w14:paraId="3027DC68"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43F5029"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2299B3F4" w14:textId="77777777" w:rsidTr="00BD168F">
        <w:trPr>
          <w:trHeight w:val="255"/>
          <w:jc w:val="center"/>
        </w:trPr>
        <w:tc>
          <w:tcPr>
            <w:tcW w:w="140" w:type="dxa"/>
            <w:tcBorders>
              <w:top w:val="nil"/>
              <w:left w:val="nil"/>
              <w:bottom w:val="nil"/>
              <w:right w:val="nil"/>
            </w:tcBorders>
            <w:shd w:val="clear" w:color="auto" w:fill="auto"/>
            <w:noWrap/>
            <w:vAlign w:val="bottom"/>
            <w:hideMark/>
          </w:tcPr>
          <w:p w14:paraId="00C39672"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A6F4EAE"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4B2A5D0D" w14:textId="77777777" w:rsidR="00234E08" w:rsidRPr="00234E08" w:rsidRDefault="00234E08" w:rsidP="00234E08">
            <w:pPr>
              <w:rPr>
                <w:b/>
                <w:bCs/>
                <w:sz w:val="16"/>
                <w:szCs w:val="16"/>
              </w:rPr>
            </w:pPr>
            <w:r w:rsidRPr="00234E08">
              <w:rPr>
                <w:b/>
                <w:bCs/>
                <w:sz w:val="16"/>
                <w:szCs w:val="16"/>
              </w:rPr>
              <w:t> </w:t>
            </w:r>
          </w:p>
        </w:tc>
        <w:tc>
          <w:tcPr>
            <w:tcW w:w="1020" w:type="dxa"/>
            <w:tcBorders>
              <w:top w:val="nil"/>
              <w:left w:val="nil"/>
              <w:bottom w:val="single" w:sz="4" w:space="0" w:color="auto"/>
              <w:right w:val="single" w:sz="4" w:space="0" w:color="auto"/>
            </w:tcBorders>
            <w:shd w:val="clear" w:color="auto" w:fill="auto"/>
            <w:noWrap/>
            <w:vAlign w:val="bottom"/>
            <w:hideMark/>
          </w:tcPr>
          <w:p w14:paraId="334099FC" w14:textId="77777777" w:rsidR="00234E08" w:rsidRPr="00234E08" w:rsidRDefault="00234E08" w:rsidP="00234E08">
            <w:pPr>
              <w:jc w:val="center"/>
              <w:rPr>
                <w:b/>
                <w:bCs/>
                <w:sz w:val="16"/>
                <w:szCs w:val="16"/>
              </w:rPr>
            </w:pPr>
            <w:r w:rsidRPr="00234E08">
              <w:rPr>
                <w:b/>
                <w:bCs/>
                <w:sz w:val="16"/>
                <w:szCs w:val="16"/>
              </w:rPr>
              <w:t> </w:t>
            </w:r>
          </w:p>
        </w:tc>
        <w:tc>
          <w:tcPr>
            <w:tcW w:w="1456" w:type="dxa"/>
            <w:tcBorders>
              <w:top w:val="nil"/>
              <w:left w:val="nil"/>
              <w:bottom w:val="single" w:sz="4" w:space="0" w:color="auto"/>
              <w:right w:val="single" w:sz="4" w:space="0" w:color="auto"/>
            </w:tcBorders>
            <w:shd w:val="clear" w:color="auto" w:fill="auto"/>
            <w:noWrap/>
            <w:vAlign w:val="center"/>
            <w:hideMark/>
          </w:tcPr>
          <w:p w14:paraId="50601F5A"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129FB27D"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38F2361"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54CFC07"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256D96CD"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783EEC7E"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1039C8E"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16FA81A1" w14:textId="77777777" w:rsidTr="00BD168F">
        <w:trPr>
          <w:trHeight w:val="255"/>
          <w:jc w:val="center"/>
        </w:trPr>
        <w:tc>
          <w:tcPr>
            <w:tcW w:w="140" w:type="dxa"/>
            <w:tcBorders>
              <w:top w:val="nil"/>
              <w:left w:val="nil"/>
              <w:bottom w:val="nil"/>
              <w:right w:val="nil"/>
            </w:tcBorders>
            <w:shd w:val="clear" w:color="auto" w:fill="auto"/>
            <w:noWrap/>
            <w:vAlign w:val="bottom"/>
            <w:hideMark/>
          </w:tcPr>
          <w:p w14:paraId="7D994C3D"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D0EADA1"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3727E1DD" w14:textId="77777777" w:rsidR="00234E08" w:rsidRPr="00234E08" w:rsidRDefault="00234E08" w:rsidP="00234E08">
            <w:pPr>
              <w:rPr>
                <w:b/>
                <w:bCs/>
                <w:sz w:val="16"/>
                <w:szCs w:val="16"/>
              </w:rPr>
            </w:pPr>
            <w:r w:rsidRPr="00234E08">
              <w:rPr>
                <w:b/>
                <w:bCs/>
                <w:sz w:val="16"/>
                <w:szCs w:val="16"/>
              </w:rPr>
              <w:t>Полезный отпуск на потребительский рынок</w:t>
            </w:r>
          </w:p>
        </w:tc>
        <w:tc>
          <w:tcPr>
            <w:tcW w:w="1020" w:type="dxa"/>
            <w:tcBorders>
              <w:top w:val="nil"/>
              <w:left w:val="nil"/>
              <w:bottom w:val="single" w:sz="4" w:space="0" w:color="auto"/>
              <w:right w:val="single" w:sz="4" w:space="0" w:color="auto"/>
            </w:tcBorders>
            <w:shd w:val="clear" w:color="auto" w:fill="auto"/>
            <w:noWrap/>
            <w:vAlign w:val="bottom"/>
            <w:hideMark/>
          </w:tcPr>
          <w:p w14:paraId="1010B62D" w14:textId="77777777" w:rsidR="00234E08" w:rsidRPr="00234E08" w:rsidRDefault="00234E08" w:rsidP="00234E08">
            <w:pPr>
              <w:jc w:val="center"/>
              <w:rPr>
                <w:b/>
                <w:bCs/>
                <w:sz w:val="16"/>
                <w:szCs w:val="16"/>
              </w:rPr>
            </w:pPr>
            <w:r w:rsidRPr="00234E08">
              <w:rPr>
                <w:b/>
                <w:bCs/>
                <w:sz w:val="16"/>
                <w:szCs w:val="16"/>
              </w:rPr>
              <w:t>тыс.Гкал.</w:t>
            </w:r>
          </w:p>
        </w:tc>
        <w:tc>
          <w:tcPr>
            <w:tcW w:w="1456" w:type="dxa"/>
            <w:tcBorders>
              <w:top w:val="nil"/>
              <w:left w:val="nil"/>
              <w:bottom w:val="single" w:sz="4" w:space="0" w:color="auto"/>
              <w:right w:val="single" w:sz="4" w:space="0" w:color="auto"/>
            </w:tcBorders>
            <w:shd w:val="clear" w:color="auto" w:fill="auto"/>
            <w:noWrap/>
            <w:vAlign w:val="center"/>
            <w:hideMark/>
          </w:tcPr>
          <w:p w14:paraId="6C299C7C"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13652D79"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2B8E2824" w14:textId="77777777" w:rsidR="00234E08" w:rsidRPr="00234E08" w:rsidRDefault="00234E08" w:rsidP="00234E08">
            <w:pPr>
              <w:jc w:val="center"/>
              <w:rPr>
                <w:b/>
                <w:bCs/>
                <w:sz w:val="16"/>
                <w:szCs w:val="16"/>
              </w:rPr>
            </w:pPr>
            <w:r w:rsidRPr="00234E08">
              <w:rPr>
                <w:b/>
                <w:bCs/>
                <w:sz w:val="16"/>
                <w:szCs w:val="16"/>
              </w:rPr>
              <w:t>85,216</w:t>
            </w:r>
          </w:p>
        </w:tc>
        <w:tc>
          <w:tcPr>
            <w:tcW w:w="1393" w:type="dxa"/>
            <w:tcBorders>
              <w:top w:val="nil"/>
              <w:left w:val="nil"/>
              <w:bottom w:val="single" w:sz="4" w:space="0" w:color="auto"/>
              <w:right w:val="single" w:sz="4" w:space="0" w:color="auto"/>
            </w:tcBorders>
            <w:shd w:val="clear" w:color="auto" w:fill="auto"/>
            <w:noWrap/>
            <w:vAlign w:val="center"/>
            <w:hideMark/>
          </w:tcPr>
          <w:p w14:paraId="07A6B4DD" w14:textId="77777777" w:rsidR="00234E08" w:rsidRPr="00234E08" w:rsidRDefault="00234E08" w:rsidP="00234E08">
            <w:pPr>
              <w:jc w:val="center"/>
              <w:rPr>
                <w:b/>
                <w:bCs/>
                <w:sz w:val="16"/>
                <w:szCs w:val="16"/>
              </w:rPr>
            </w:pPr>
            <w:r w:rsidRPr="00234E08">
              <w:rPr>
                <w:b/>
                <w:bCs/>
                <w:sz w:val="16"/>
                <w:szCs w:val="16"/>
              </w:rPr>
              <w:t>85,216</w:t>
            </w:r>
          </w:p>
        </w:tc>
        <w:tc>
          <w:tcPr>
            <w:tcW w:w="1393" w:type="dxa"/>
            <w:tcBorders>
              <w:top w:val="nil"/>
              <w:left w:val="nil"/>
              <w:bottom w:val="single" w:sz="4" w:space="0" w:color="auto"/>
              <w:right w:val="single" w:sz="4" w:space="0" w:color="auto"/>
            </w:tcBorders>
            <w:shd w:val="clear" w:color="auto" w:fill="auto"/>
            <w:noWrap/>
            <w:vAlign w:val="center"/>
            <w:hideMark/>
          </w:tcPr>
          <w:p w14:paraId="21753636" w14:textId="77777777" w:rsidR="00234E08" w:rsidRPr="00234E08" w:rsidRDefault="00234E08" w:rsidP="00234E08">
            <w:pPr>
              <w:jc w:val="center"/>
              <w:rPr>
                <w:b/>
                <w:bCs/>
                <w:sz w:val="16"/>
                <w:szCs w:val="16"/>
              </w:rPr>
            </w:pPr>
            <w:r w:rsidRPr="00234E08">
              <w:rPr>
                <w:b/>
                <w:bCs/>
                <w:sz w:val="16"/>
                <w:szCs w:val="16"/>
              </w:rPr>
              <w:t>85,216</w:t>
            </w:r>
          </w:p>
        </w:tc>
        <w:tc>
          <w:tcPr>
            <w:tcW w:w="1716" w:type="dxa"/>
            <w:tcBorders>
              <w:top w:val="nil"/>
              <w:left w:val="nil"/>
              <w:bottom w:val="single" w:sz="4" w:space="0" w:color="auto"/>
              <w:right w:val="single" w:sz="4" w:space="0" w:color="auto"/>
            </w:tcBorders>
            <w:shd w:val="clear" w:color="auto" w:fill="auto"/>
            <w:noWrap/>
            <w:vAlign w:val="center"/>
            <w:hideMark/>
          </w:tcPr>
          <w:p w14:paraId="28AD8ABD"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24B03553"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68A85582" w14:textId="77777777" w:rsidTr="00BD168F">
        <w:trPr>
          <w:trHeight w:val="255"/>
          <w:jc w:val="center"/>
        </w:trPr>
        <w:tc>
          <w:tcPr>
            <w:tcW w:w="140" w:type="dxa"/>
            <w:tcBorders>
              <w:top w:val="nil"/>
              <w:left w:val="nil"/>
              <w:bottom w:val="nil"/>
              <w:right w:val="nil"/>
            </w:tcBorders>
            <w:shd w:val="clear" w:color="auto" w:fill="auto"/>
            <w:noWrap/>
            <w:vAlign w:val="bottom"/>
            <w:hideMark/>
          </w:tcPr>
          <w:p w14:paraId="234BB41D"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A497FF9"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0BF3937" w14:textId="77777777" w:rsidR="00234E08" w:rsidRPr="00234E08" w:rsidRDefault="00234E08" w:rsidP="00234E08">
            <w:pPr>
              <w:rPr>
                <w:b/>
                <w:bCs/>
                <w:sz w:val="16"/>
                <w:szCs w:val="16"/>
              </w:rPr>
            </w:pPr>
            <w:r w:rsidRPr="00234E08">
              <w:rPr>
                <w:b/>
                <w:bCs/>
                <w:sz w:val="16"/>
                <w:szCs w:val="16"/>
              </w:rPr>
              <w:t>1 полугодие</w:t>
            </w:r>
          </w:p>
        </w:tc>
        <w:tc>
          <w:tcPr>
            <w:tcW w:w="1020" w:type="dxa"/>
            <w:tcBorders>
              <w:top w:val="nil"/>
              <w:left w:val="nil"/>
              <w:bottom w:val="single" w:sz="4" w:space="0" w:color="auto"/>
              <w:right w:val="single" w:sz="4" w:space="0" w:color="auto"/>
            </w:tcBorders>
            <w:shd w:val="clear" w:color="auto" w:fill="auto"/>
            <w:noWrap/>
            <w:vAlign w:val="bottom"/>
            <w:hideMark/>
          </w:tcPr>
          <w:p w14:paraId="2302D0F1" w14:textId="77777777" w:rsidR="00234E08" w:rsidRPr="00234E08" w:rsidRDefault="00234E08" w:rsidP="00234E08">
            <w:pPr>
              <w:jc w:val="center"/>
              <w:rPr>
                <w:b/>
                <w:bCs/>
                <w:sz w:val="16"/>
                <w:szCs w:val="16"/>
              </w:rPr>
            </w:pPr>
            <w:r w:rsidRPr="00234E08">
              <w:rPr>
                <w:b/>
                <w:bCs/>
                <w:sz w:val="16"/>
                <w:szCs w:val="16"/>
              </w:rPr>
              <w:t>тыс.Гкал.</w:t>
            </w:r>
          </w:p>
        </w:tc>
        <w:tc>
          <w:tcPr>
            <w:tcW w:w="1456" w:type="dxa"/>
            <w:tcBorders>
              <w:top w:val="nil"/>
              <w:left w:val="nil"/>
              <w:bottom w:val="single" w:sz="4" w:space="0" w:color="auto"/>
              <w:right w:val="single" w:sz="4" w:space="0" w:color="auto"/>
            </w:tcBorders>
            <w:shd w:val="clear" w:color="auto" w:fill="auto"/>
            <w:noWrap/>
            <w:vAlign w:val="center"/>
            <w:hideMark/>
          </w:tcPr>
          <w:p w14:paraId="3E167ED9" w14:textId="77777777" w:rsidR="00234E08" w:rsidRPr="00234E08" w:rsidRDefault="00234E08" w:rsidP="00234E08">
            <w:pPr>
              <w:jc w:val="center"/>
              <w:rPr>
                <w:sz w:val="16"/>
                <w:szCs w:val="16"/>
              </w:rPr>
            </w:pPr>
            <w:r w:rsidRPr="00234E08">
              <w:rPr>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000D27BF" w14:textId="77777777" w:rsidR="00234E08" w:rsidRPr="00234E08" w:rsidRDefault="00234E08" w:rsidP="00234E08">
            <w:pPr>
              <w:jc w:val="center"/>
              <w:rPr>
                <w:sz w:val="16"/>
                <w:szCs w:val="16"/>
              </w:rPr>
            </w:pPr>
            <w:r w:rsidRPr="00234E08">
              <w:rPr>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13BA86DB" w14:textId="77777777" w:rsidR="00234E08" w:rsidRPr="00234E08" w:rsidRDefault="00234E08" w:rsidP="00234E08">
            <w:pPr>
              <w:jc w:val="center"/>
              <w:rPr>
                <w:sz w:val="16"/>
                <w:szCs w:val="16"/>
              </w:rPr>
            </w:pPr>
            <w:r w:rsidRPr="00234E08">
              <w:rPr>
                <w:sz w:val="16"/>
                <w:szCs w:val="16"/>
              </w:rPr>
              <w:t>46,017</w:t>
            </w:r>
          </w:p>
        </w:tc>
        <w:tc>
          <w:tcPr>
            <w:tcW w:w="1393" w:type="dxa"/>
            <w:tcBorders>
              <w:top w:val="nil"/>
              <w:left w:val="nil"/>
              <w:bottom w:val="single" w:sz="4" w:space="0" w:color="auto"/>
              <w:right w:val="single" w:sz="4" w:space="0" w:color="auto"/>
            </w:tcBorders>
            <w:shd w:val="clear" w:color="auto" w:fill="auto"/>
            <w:noWrap/>
            <w:vAlign w:val="center"/>
            <w:hideMark/>
          </w:tcPr>
          <w:p w14:paraId="75D44970" w14:textId="77777777" w:rsidR="00234E08" w:rsidRPr="00234E08" w:rsidRDefault="00234E08" w:rsidP="00234E08">
            <w:pPr>
              <w:jc w:val="center"/>
              <w:rPr>
                <w:sz w:val="16"/>
                <w:szCs w:val="16"/>
              </w:rPr>
            </w:pPr>
            <w:r w:rsidRPr="00234E08">
              <w:rPr>
                <w:sz w:val="16"/>
                <w:szCs w:val="16"/>
              </w:rPr>
              <w:t>46,017</w:t>
            </w:r>
          </w:p>
        </w:tc>
        <w:tc>
          <w:tcPr>
            <w:tcW w:w="1393" w:type="dxa"/>
            <w:tcBorders>
              <w:top w:val="nil"/>
              <w:left w:val="nil"/>
              <w:bottom w:val="single" w:sz="4" w:space="0" w:color="auto"/>
              <w:right w:val="single" w:sz="4" w:space="0" w:color="auto"/>
            </w:tcBorders>
            <w:shd w:val="clear" w:color="auto" w:fill="auto"/>
            <w:noWrap/>
            <w:vAlign w:val="center"/>
            <w:hideMark/>
          </w:tcPr>
          <w:p w14:paraId="6C1238ED" w14:textId="77777777" w:rsidR="00234E08" w:rsidRPr="00234E08" w:rsidRDefault="00234E08" w:rsidP="00234E08">
            <w:pPr>
              <w:jc w:val="center"/>
              <w:rPr>
                <w:sz w:val="16"/>
                <w:szCs w:val="16"/>
              </w:rPr>
            </w:pPr>
            <w:r w:rsidRPr="00234E08">
              <w:rPr>
                <w:sz w:val="16"/>
                <w:szCs w:val="16"/>
              </w:rPr>
              <w:t>46,017</w:t>
            </w:r>
          </w:p>
        </w:tc>
        <w:tc>
          <w:tcPr>
            <w:tcW w:w="1716" w:type="dxa"/>
            <w:tcBorders>
              <w:top w:val="nil"/>
              <w:left w:val="nil"/>
              <w:bottom w:val="single" w:sz="4" w:space="0" w:color="auto"/>
              <w:right w:val="single" w:sz="4" w:space="0" w:color="auto"/>
            </w:tcBorders>
            <w:shd w:val="clear" w:color="auto" w:fill="auto"/>
            <w:noWrap/>
            <w:vAlign w:val="center"/>
            <w:hideMark/>
          </w:tcPr>
          <w:p w14:paraId="121ED1D0"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363D9D3"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14BA8CFB" w14:textId="77777777" w:rsidTr="00BD168F">
        <w:trPr>
          <w:trHeight w:val="255"/>
          <w:jc w:val="center"/>
        </w:trPr>
        <w:tc>
          <w:tcPr>
            <w:tcW w:w="140" w:type="dxa"/>
            <w:tcBorders>
              <w:top w:val="nil"/>
              <w:left w:val="nil"/>
              <w:bottom w:val="nil"/>
              <w:right w:val="nil"/>
            </w:tcBorders>
            <w:shd w:val="clear" w:color="auto" w:fill="auto"/>
            <w:noWrap/>
            <w:vAlign w:val="bottom"/>
            <w:hideMark/>
          </w:tcPr>
          <w:p w14:paraId="1CE53E9C"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219FAD1B"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5C0B4C3" w14:textId="77777777" w:rsidR="00234E08" w:rsidRPr="00234E08" w:rsidRDefault="00234E08" w:rsidP="00234E08">
            <w:pPr>
              <w:rPr>
                <w:b/>
                <w:bCs/>
                <w:sz w:val="16"/>
                <w:szCs w:val="16"/>
              </w:rPr>
            </w:pPr>
            <w:r w:rsidRPr="00234E08">
              <w:rPr>
                <w:b/>
                <w:bCs/>
                <w:sz w:val="16"/>
                <w:szCs w:val="16"/>
              </w:rPr>
              <w:t>2 полугодие</w:t>
            </w:r>
          </w:p>
        </w:tc>
        <w:tc>
          <w:tcPr>
            <w:tcW w:w="1020" w:type="dxa"/>
            <w:tcBorders>
              <w:top w:val="nil"/>
              <w:left w:val="nil"/>
              <w:bottom w:val="single" w:sz="4" w:space="0" w:color="auto"/>
              <w:right w:val="single" w:sz="4" w:space="0" w:color="auto"/>
            </w:tcBorders>
            <w:shd w:val="clear" w:color="auto" w:fill="auto"/>
            <w:noWrap/>
            <w:vAlign w:val="bottom"/>
            <w:hideMark/>
          </w:tcPr>
          <w:p w14:paraId="4CE3490C" w14:textId="77777777" w:rsidR="00234E08" w:rsidRPr="00234E08" w:rsidRDefault="00234E08" w:rsidP="00234E08">
            <w:pPr>
              <w:jc w:val="center"/>
              <w:rPr>
                <w:b/>
                <w:bCs/>
                <w:sz w:val="16"/>
                <w:szCs w:val="16"/>
              </w:rPr>
            </w:pPr>
            <w:r w:rsidRPr="00234E08">
              <w:rPr>
                <w:b/>
                <w:bCs/>
                <w:sz w:val="16"/>
                <w:szCs w:val="16"/>
              </w:rPr>
              <w:t>тыс.Гкал.</w:t>
            </w:r>
          </w:p>
        </w:tc>
        <w:tc>
          <w:tcPr>
            <w:tcW w:w="1456" w:type="dxa"/>
            <w:tcBorders>
              <w:top w:val="nil"/>
              <w:left w:val="nil"/>
              <w:bottom w:val="single" w:sz="4" w:space="0" w:color="auto"/>
              <w:right w:val="single" w:sz="4" w:space="0" w:color="auto"/>
            </w:tcBorders>
            <w:shd w:val="clear" w:color="auto" w:fill="auto"/>
            <w:noWrap/>
            <w:vAlign w:val="center"/>
            <w:hideMark/>
          </w:tcPr>
          <w:p w14:paraId="467631A4" w14:textId="77777777" w:rsidR="00234E08" w:rsidRPr="00234E08" w:rsidRDefault="00234E08" w:rsidP="00234E08">
            <w:pPr>
              <w:jc w:val="center"/>
              <w:rPr>
                <w:sz w:val="16"/>
                <w:szCs w:val="16"/>
              </w:rPr>
            </w:pPr>
            <w:r w:rsidRPr="00234E08">
              <w:rPr>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3F5B4A14" w14:textId="77777777" w:rsidR="00234E08" w:rsidRPr="00234E08" w:rsidRDefault="00234E08" w:rsidP="00234E08">
            <w:pPr>
              <w:jc w:val="center"/>
              <w:rPr>
                <w:sz w:val="16"/>
                <w:szCs w:val="16"/>
              </w:rPr>
            </w:pPr>
            <w:r w:rsidRPr="00234E08">
              <w:rPr>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2C35B184" w14:textId="77777777" w:rsidR="00234E08" w:rsidRPr="00234E08" w:rsidRDefault="00234E08" w:rsidP="00234E08">
            <w:pPr>
              <w:jc w:val="center"/>
              <w:rPr>
                <w:sz w:val="16"/>
                <w:szCs w:val="16"/>
              </w:rPr>
            </w:pPr>
            <w:r w:rsidRPr="00234E08">
              <w:rPr>
                <w:sz w:val="16"/>
                <w:szCs w:val="16"/>
              </w:rPr>
              <w:t>39,199</w:t>
            </w:r>
          </w:p>
        </w:tc>
        <w:tc>
          <w:tcPr>
            <w:tcW w:w="1393" w:type="dxa"/>
            <w:tcBorders>
              <w:top w:val="nil"/>
              <w:left w:val="nil"/>
              <w:bottom w:val="single" w:sz="4" w:space="0" w:color="auto"/>
              <w:right w:val="single" w:sz="4" w:space="0" w:color="auto"/>
            </w:tcBorders>
            <w:shd w:val="clear" w:color="auto" w:fill="auto"/>
            <w:noWrap/>
            <w:vAlign w:val="center"/>
            <w:hideMark/>
          </w:tcPr>
          <w:p w14:paraId="22E7DD09" w14:textId="77777777" w:rsidR="00234E08" w:rsidRPr="00234E08" w:rsidRDefault="00234E08" w:rsidP="00234E08">
            <w:pPr>
              <w:jc w:val="center"/>
              <w:rPr>
                <w:sz w:val="16"/>
                <w:szCs w:val="16"/>
              </w:rPr>
            </w:pPr>
            <w:r w:rsidRPr="00234E08">
              <w:rPr>
                <w:sz w:val="16"/>
                <w:szCs w:val="16"/>
              </w:rPr>
              <w:t>39,199</w:t>
            </w:r>
          </w:p>
        </w:tc>
        <w:tc>
          <w:tcPr>
            <w:tcW w:w="1393" w:type="dxa"/>
            <w:tcBorders>
              <w:top w:val="nil"/>
              <w:left w:val="nil"/>
              <w:bottom w:val="single" w:sz="4" w:space="0" w:color="auto"/>
              <w:right w:val="single" w:sz="4" w:space="0" w:color="auto"/>
            </w:tcBorders>
            <w:shd w:val="clear" w:color="auto" w:fill="auto"/>
            <w:noWrap/>
            <w:vAlign w:val="center"/>
            <w:hideMark/>
          </w:tcPr>
          <w:p w14:paraId="34177212" w14:textId="77777777" w:rsidR="00234E08" w:rsidRPr="00234E08" w:rsidRDefault="00234E08" w:rsidP="00234E08">
            <w:pPr>
              <w:jc w:val="center"/>
              <w:rPr>
                <w:sz w:val="16"/>
                <w:szCs w:val="16"/>
              </w:rPr>
            </w:pPr>
            <w:r w:rsidRPr="00234E08">
              <w:rPr>
                <w:sz w:val="16"/>
                <w:szCs w:val="16"/>
              </w:rPr>
              <w:t>39,199</w:t>
            </w:r>
          </w:p>
        </w:tc>
        <w:tc>
          <w:tcPr>
            <w:tcW w:w="1716" w:type="dxa"/>
            <w:tcBorders>
              <w:top w:val="nil"/>
              <w:left w:val="nil"/>
              <w:bottom w:val="single" w:sz="4" w:space="0" w:color="auto"/>
              <w:right w:val="single" w:sz="4" w:space="0" w:color="auto"/>
            </w:tcBorders>
            <w:shd w:val="clear" w:color="auto" w:fill="auto"/>
            <w:noWrap/>
            <w:vAlign w:val="center"/>
            <w:hideMark/>
          </w:tcPr>
          <w:p w14:paraId="027FE12D"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7EEE3D81"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15338571" w14:textId="77777777" w:rsidTr="00BD168F">
        <w:trPr>
          <w:trHeight w:val="255"/>
          <w:jc w:val="center"/>
        </w:trPr>
        <w:tc>
          <w:tcPr>
            <w:tcW w:w="140" w:type="dxa"/>
            <w:tcBorders>
              <w:top w:val="nil"/>
              <w:left w:val="nil"/>
              <w:bottom w:val="nil"/>
              <w:right w:val="nil"/>
            </w:tcBorders>
            <w:shd w:val="clear" w:color="auto" w:fill="auto"/>
            <w:noWrap/>
            <w:vAlign w:val="bottom"/>
            <w:hideMark/>
          </w:tcPr>
          <w:p w14:paraId="53BF4130"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B34BDA1" w14:textId="77777777" w:rsidR="00234E08" w:rsidRPr="00234E08" w:rsidRDefault="00234E08" w:rsidP="00234E08">
            <w:pPr>
              <w:jc w:val="center"/>
              <w:rPr>
                <w:b/>
                <w:bCs/>
                <w:sz w:val="16"/>
                <w:szCs w:val="16"/>
              </w:rPr>
            </w:pPr>
            <w:r w:rsidRPr="00234E08">
              <w:rPr>
                <w:b/>
                <w:bCs/>
                <w:sz w:val="16"/>
                <w:szCs w:val="16"/>
              </w:rPr>
              <w:t> </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615BB89B" w14:textId="77777777" w:rsidR="00234E08" w:rsidRPr="00234E08" w:rsidRDefault="00234E08" w:rsidP="00234E08">
            <w:pPr>
              <w:rPr>
                <w:b/>
                <w:bCs/>
                <w:sz w:val="16"/>
                <w:szCs w:val="16"/>
              </w:rPr>
            </w:pPr>
            <w:r w:rsidRPr="00234E08">
              <w:rPr>
                <w:b/>
                <w:bCs/>
                <w:sz w:val="16"/>
                <w:szCs w:val="16"/>
              </w:rPr>
              <w:t> </w:t>
            </w:r>
          </w:p>
        </w:tc>
        <w:tc>
          <w:tcPr>
            <w:tcW w:w="1020" w:type="dxa"/>
            <w:tcBorders>
              <w:top w:val="nil"/>
              <w:left w:val="nil"/>
              <w:bottom w:val="single" w:sz="4" w:space="0" w:color="auto"/>
              <w:right w:val="single" w:sz="4" w:space="0" w:color="auto"/>
            </w:tcBorders>
            <w:shd w:val="clear" w:color="auto" w:fill="auto"/>
            <w:noWrap/>
            <w:vAlign w:val="bottom"/>
            <w:hideMark/>
          </w:tcPr>
          <w:p w14:paraId="16C5FA89" w14:textId="77777777" w:rsidR="00234E08" w:rsidRPr="00234E08" w:rsidRDefault="00234E08" w:rsidP="00234E08">
            <w:pPr>
              <w:jc w:val="center"/>
              <w:rPr>
                <w:b/>
                <w:bCs/>
                <w:sz w:val="16"/>
                <w:szCs w:val="16"/>
              </w:rPr>
            </w:pPr>
            <w:r w:rsidRPr="00234E08">
              <w:rPr>
                <w:b/>
                <w:bCs/>
                <w:sz w:val="16"/>
                <w:szCs w:val="16"/>
              </w:rPr>
              <w:t> </w:t>
            </w:r>
          </w:p>
        </w:tc>
        <w:tc>
          <w:tcPr>
            <w:tcW w:w="1456" w:type="dxa"/>
            <w:tcBorders>
              <w:top w:val="nil"/>
              <w:left w:val="nil"/>
              <w:bottom w:val="single" w:sz="4" w:space="0" w:color="auto"/>
              <w:right w:val="single" w:sz="4" w:space="0" w:color="auto"/>
            </w:tcBorders>
            <w:shd w:val="clear" w:color="auto" w:fill="auto"/>
            <w:noWrap/>
            <w:vAlign w:val="center"/>
            <w:hideMark/>
          </w:tcPr>
          <w:p w14:paraId="442926A5"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79BC6FB7"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D16AF46"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A4EEA91"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4089AA39" w14:textId="77777777" w:rsidR="00234E08" w:rsidRPr="00234E08" w:rsidRDefault="00234E08" w:rsidP="00234E08">
            <w:pPr>
              <w:jc w:val="center"/>
              <w:rPr>
                <w:b/>
                <w:bCs/>
                <w:sz w:val="16"/>
                <w:szCs w:val="16"/>
              </w:rPr>
            </w:pPr>
            <w:r w:rsidRPr="00234E08">
              <w:rPr>
                <w:b/>
                <w:bCs/>
                <w:sz w:val="16"/>
                <w:szCs w:val="16"/>
              </w:rPr>
              <w:t> </w:t>
            </w:r>
          </w:p>
        </w:tc>
        <w:tc>
          <w:tcPr>
            <w:tcW w:w="1716" w:type="dxa"/>
            <w:tcBorders>
              <w:top w:val="nil"/>
              <w:left w:val="nil"/>
              <w:bottom w:val="single" w:sz="4" w:space="0" w:color="auto"/>
              <w:right w:val="single" w:sz="4" w:space="0" w:color="auto"/>
            </w:tcBorders>
            <w:shd w:val="clear" w:color="auto" w:fill="auto"/>
            <w:noWrap/>
            <w:vAlign w:val="center"/>
            <w:hideMark/>
          </w:tcPr>
          <w:p w14:paraId="7C5415C2"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40D3B780"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3F0A81B7" w14:textId="77777777" w:rsidTr="00BD168F">
        <w:trPr>
          <w:trHeight w:val="450"/>
          <w:jc w:val="center"/>
        </w:trPr>
        <w:tc>
          <w:tcPr>
            <w:tcW w:w="140" w:type="dxa"/>
            <w:tcBorders>
              <w:top w:val="nil"/>
              <w:left w:val="nil"/>
              <w:bottom w:val="nil"/>
              <w:right w:val="nil"/>
            </w:tcBorders>
            <w:shd w:val="clear" w:color="auto" w:fill="auto"/>
            <w:noWrap/>
            <w:vAlign w:val="bottom"/>
            <w:hideMark/>
          </w:tcPr>
          <w:p w14:paraId="7492EEA7"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3DA7C1F" w14:textId="77777777" w:rsidR="00234E08" w:rsidRPr="00234E08" w:rsidRDefault="00234E08" w:rsidP="00234E08">
            <w:pPr>
              <w:jc w:val="center"/>
              <w:rPr>
                <w:b/>
                <w:bCs/>
                <w:sz w:val="16"/>
                <w:szCs w:val="16"/>
              </w:rPr>
            </w:pPr>
            <w:r w:rsidRPr="00234E08">
              <w:rPr>
                <w:b/>
                <w:bCs/>
                <w:sz w:val="16"/>
                <w:szCs w:val="16"/>
              </w:rPr>
              <w:t>12</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2FD88A0E" w14:textId="77777777" w:rsidR="00234E08" w:rsidRPr="00234E08" w:rsidRDefault="00234E08" w:rsidP="00234E08">
            <w:pPr>
              <w:rPr>
                <w:b/>
                <w:bCs/>
                <w:sz w:val="16"/>
                <w:szCs w:val="16"/>
              </w:rPr>
            </w:pPr>
            <w:r w:rsidRPr="00234E08">
              <w:rPr>
                <w:b/>
                <w:bCs/>
                <w:sz w:val="16"/>
                <w:szCs w:val="16"/>
              </w:rPr>
              <w:t xml:space="preserve"> Тариф на тепловую энергию среднегодовой</w:t>
            </w:r>
          </w:p>
        </w:tc>
        <w:tc>
          <w:tcPr>
            <w:tcW w:w="1020" w:type="dxa"/>
            <w:tcBorders>
              <w:top w:val="nil"/>
              <w:left w:val="nil"/>
              <w:bottom w:val="single" w:sz="4" w:space="0" w:color="auto"/>
              <w:right w:val="single" w:sz="4" w:space="0" w:color="auto"/>
            </w:tcBorders>
            <w:shd w:val="clear" w:color="auto" w:fill="auto"/>
            <w:noWrap/>
            <w:vAlign w:val="bottom"/>
            <w:hideMark/>
          </w:tcPr>
          <w:p w14:paraId="2134F7EE" w14:textId="77777777" w:rsidR="00234E08" w:rsidRPr="00234E08" w:rsidRDefault="00234E08" w:rsidP="00234E08">
            <w:pPr>
              <w:jc w:val="center"/>
              <w:rPr>
                <w:b/>
                <w:bCs/>
                <w:sz w:val="16"/>
                <w:szCs w:val="16"/>
              </w:rPr>
            </w:pPr>
            <w:r w:rsidRPr="00234E08">
              <w:rPr>
                <w:b/>
                <w:bCs/>
                <w:sz w:val="16"/>
                <w:szCs w:val="16"/>
              </w:rPr>
              <w:t>руб./Гкал</w:t>
            </w:r>
          </w:p>
        </w:tc>
        <w:tc>
          <w:tcPr>
            <w:tcW w:w="1456" w:type="dxa"/>
            <w:tcBorders>
              <w:top w:val="nil"/>
              <w:left w:val="nil"/>
              <w:b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
            <w:pPr>
              <w:jc w:val="center"/>
              <w:rPr>
                <w:b/>
                <w:bCs/>
                <w:sz w:val="16"/>
                <w:szCs w:val="16"/>
              </w:rPr>
            </w:pPr>
            <w:r w:rsidRPr="00234E08">
              <w:rPr>
                <w:b/>
                <w:bCs/>
                <w:sz w:val="16"/>
                <w:szCs w:val="16"/>
              </w:rPr>
              <w:t>4 270,27</w:t>
            </w:r>
          </w:p>
        </w:tc>
        <w:tc>
          <w:tcPr>
            <w:tcW w:w="1388" w:type="dxa"/>
            <w:tcBorders>
              <w:top w:val="nil"/>
              <w:left w:val="nil"/>
              <w:bottom w:val="single" w:sz="4" w:space="0" w:color="auto"/>
              <w:right w:val="single" w:sz="4" w:space="0" w:color="auto"/>
            </w:tcBorders>
            <w:shd w:val="clear" w:color="auto" w:fill="auto"/>
            <w:noWrap/>
            <w:vAlign w:val="center"/>
            <w:hideMark/>
          </w:tcPr>
          <w:p w14:paraId="2255E045" w14:textId="77777777" w:rsidR="00234E08" w:rsidRPr="00234E08" w:rsidRDefault="00234E08" w:rsidP="00234E08">
            <w:pPr>
              <w:jc w:val="center"/>
              <w:rPr>
                <w:b/>
                <w:bCs/>
                <w:sz w:val="16"/>
                <w:szCs w:val="16"/>
              </w:rPr>
            </w:pPr>
            <w:r w:rsidRPr="00234E08">
              <w:rPr>
                <w:b/>
                <w:bCs/>
                <w:sz w:val="16"/>
                <w:szCs w:val="16"/>
              </w:rPr>
              <w:t>5 817,62</w:t>
            </w:r>
          </w:p>
        </w:tc>
        <w:tc>
          <w:tcPr>
            <w:tcW w:w="1393" w:type="dxa"/>
            <w:tcBorders>
              <w:top w:val="nil"/>
              <w:left w:val="nil"/>
              <w:bottom w:val="single" w:sz="4" w:space="0" w:color="auto"/>
              <w:right w:val="single" w:sz="4" w:space="0" w:color="auto"/>
            </w:tcBorders>
            <w:shd w:val="clear" w:color="auto" w:fill="auto"/>
            <w:noWrap/>
            <w:vAlign w:val="center"/>
            <w:hideMark/>
          </w:tcPr>
          <w:p w14:paraId="53898DC2" w14:textId="77777777" w:rsidR="00234E08" w:rsidRPr="00234E08" w:rsidRDefault="00234E08" w:rsidP="00234E08">
            <w:pPr>
              <w:jc w:val="center"/>
              <w:rPr>
                <w:b/>
                <w:bCs/>
                <w:sz w:val="16"/>
                <w:szCs w:val="16"/>
              </w:rPr>
            </w:pPr>
            <w:r w:rsidRPr="00234E08">
              <w:rPr>
                <w:b/>
                <w:bCs/>
                <w:sz w:val="16"/>
                <w:szCs w:val="16"/>
              </w:rPr>
              <w:t>4 315,15</w:t>
            </w:r>
          </w:p>
        </w:tc>
        <w:tc>
          <w:tcPr>
            <w:tcW w:w="1393" w:type="dxa"/>
            <w:tcBorders>
              <w:top w:val="nil"/>
              <w:left w:val="nil"/>
              <w:bottom w:val="single" w:sz="4" w:space="0" w:color="auto"/>
              <w:right w:val="single" w:sz="4" w:space="0" w:color="auto"/>
            </w:tcBorders>
            <w:shd w:val="clear" w:color="auto" w:fill="auto"/>
            <w:noWrap/>
            <w:vAlign w:val="center"/>
            <w:hideMark/>
          </w:tcPr>
          <w:p w14:paraId="5F102B62" w14:textId="77777777" w:rsidR="00234E08" w:rsidRPr="00234E08" w:rsidRDefault="00234E08" w:rsidP="00234E08">
            <w:pPr>
              <w:jc w:val="center"/>
              <w:rPr>
                <w:b/>
                <w:bCs/>
                <w:sz w:val="16"/>
                <w:szCs w:val="16"/>
              </w:rPr>
            </w:pPr>
            <w:r w:rsidRPr="00234E08">
              <w:rPr>
                <w:b/>
                <w:bCs/>
                <w:sz w:val="16"/>
                <w:szCs w:val="16"/>
              </w:rPr>
              <w:t>4 255,02</w:t>
            </w:r>
          </w:p>
        </w:tc>
        <w:tc>
          <w:tcPr>
            <w:tcW w:w="1393" w:type="dxa"/>
            <w:tcBorders>
              <w:top w:val="nil"/>
              <w:left w:val="nil"/>
              <w:bottom w:val="single" w:sz="4" w:space="0" w:color="auto"/>
              <w:right w:val="single" w:sz="4" w:space="0" w:color="auto"/>
            </w:tcBorders>
            <w:shd w:val="clear" w:color="auto" w:fill="auto"/>
            <w:noWrap/>
            <w:vAlign w:val="center"/>
            <w:hideMark/>
          </w:tcPr>
          <w:p w14:paraId="0A5D3BA0" w14:textId="77777777" w:rsidR="00234E08" w:rsidRPr="00234E08" w:rsidRDefault="00234E08" w:rsidP="00234E08">
            <w:pPr>
              <w:jc w:val="center"/>
              <w:rPr>
                <w:b/>
                <w:bCs/>
                <w:sz w:val="16"/>
                <w:szCs w:val="16"/>
              </w:rPr>
            </w:pPr>
            <w:r w:rsidRPr="00234E08">
              <w:rPr>
                <w:b/>
                <w:bCs/>
                <w:sz w:val="16"/>
                <w:szCs w:val="16"/>
              </w:rPr>
              <w:t>4 458,76</w:t>
            </w:r>
          </w:p>
        </w:tc>
        <w:tc>
          <w:tcPr>
            <w:tcW w:w="1716" w:type="dxa"/>
            <w:tcBorders>
              <w:top w:val="nil"/>
              <w:left w:val="nil"/>
              <w:bottom w:val="single" w:sz="4" w:space="0" w:color="auto"/>
              <w:right w:val="single" w:sz="4" w:space="0" w:color="auto"/>
            </w:tcBorders>
            <w:shd w:val="clear" w:color="auto" w:fill="auto"/>
            <w:noWrap/>
            <w:vAlign w:val="center"/>
            <w:hideMark/>
          </w:tcPr>
          <w:p w14:paraId="35C5279E" w14:textId="77777777" w:rsidR="00234E08" w:rsidRPr="00234E08" w:rsidRDefault="00234E08" w:rsidP="00234E08">
            <w:pPr>
              <w:jc w:val="center"/>
              <w:rPr>
                <w:b/>
                <w:bCs/>
                <w:sz w:val="16"/>
                <w:szCs w:val="16"/>
              </w:rPr>
            </w:pPr>
            <w:r w:rsidRPr="00234E08">
              <w:rPr>
                <w:b/>
                <w:bCs/>
                <w:sz w:val="16"/>
                <w:szCs w:val="16"/>
              </w:rPr>
              <w:t>1,05</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678D9E9B" w14:textId="77777777" w:rsidR="00234E08" w:rsidRPr="00234E08" w:rsidRDefault="00234E08" w:rsidP="00234E08">
            <w:pPr>
              <w:jc w:val="center"/>
              <w:rPr>
                <w:b/>
                <w:bCs/>
                <w:sz w:val="16"/>
                <w:szCs w:val="16"/>
              </w:rPr>
            </w:pPr>
            <w:r w:rsidRPr="00234E08">
              <w:rPr>
                <w:b/>
                <w:bCs/>
                <w:sz w:val="16"/>
                <w:szCs w:val="16"/>
              </w:rPr>
              <w:t>-1 502,47</w:t>
            </w:r>
          </w:p>
        </w:tc>
      </w:tr>
      <w:tr w:rsidR="00234E08" w:rsidRPr="00234E08" w14:paraId="6E82D2FD" w14:textId="77777777" w:rsidTr="00BD168F">
        <w:trPr>
          <w:trHeight w:val="450"/>
          <w:jc w:val="center"/>
        </w:trPr>
        <w:tc>
          <w:tcPr>
            <w:tcW w:w="140" w:type="dxa"/>
            <w:tcBorders>
              <w:top w:val="nil"/>
              <w:left w:val="nil"/>
              <w:bottom w:val="nil"/>
              <w:right w:val="nil"/>
            </w:tcBorders>
            <w:shd w:val="clear" w:color="auto" w:fill="auto"/>
            <w:noWrap/>
            <w:vAlign w:val="bottom"/>
            <w:hideMark/>
          </w:tcPr>
          <w:p w14:paraId="111F286B"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35E49AA" w14:textId="77777777" w:rsidR="00234E08" w:rsidRPr="00234E08" w:rsidRDefault="00234E08" w:rsidP="00234E08">
            <w:pPr>
              <w:jc w:val="center"/>
              <w:rPr>
                <w:b/>
                <w:bCs/>
                <w:sz w:val="16"/>
                <w:szCs w:val="16"/>
              </w:rPr>
            </w:pPr>
            <w:r w:rsidRPr="00234E08">
              <w:rPr>
                <w:b/>
                <w:bCs/>
                <w:sz w:val="16"/>
                <w:szCs w:val="16"/>
              </w:rPr>
              <w:t>13</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033CF2D3" w14:textId="77777777" w:rsidR="00234E08" w:rsidRPr="00234E08" w:rsidRDefault="00234E08" w:rsidP="00234E08">
            <w:pPr>
              <w:rPr>
                <w:b/>
                <w:bCs/>
                <w:sz w:val="16"/>
                <w:szCs w:val="16"/>
              </w:rPr>
            </w:pPr>
            <w:r w:rsidRPr="00234E08">
              <w:rPr>
                <w:b/>
                <w:bCs/>
                <w:sz w:val="16"/>
                <w:szCs w:val="16"/>
              </w:rPr>
              <w:t>с 01 января</w:t>
            </w:r>
          </w:p>
        </w:tc>
        <w:tc>
          <w:tcPr>
            <w:tcW w:w="1020" w:type="dxa"/>
            <w:tcBorders>
              <w:top w:val="nil"/>
              <w:left w:val="nil"/>
              <w:bottom w:val="single" w:sz="4" w:space="0" w:color="auto"/>
              <w:right w:val="single" w:sz="4" w:space="0" w:color="auto"/>
            </w:tcBorders>
            <w:shd w:val="clear" w:color="auto" w:fill="auto"/>
            <w:noWrap/>
            <w:vAlign w:val="bottom"/>
            <w:hideMark/>
          </w:tcPr>
          <w:p w14:paraId="543C4A10" w14:textId="77777777" w:rsidR="00234E08" w:rsidRPr="00234E08" w:rsidRDefault="00234E08" w:rsidP="00234E08">
            <w:pPr>
              <w:jc w:val="center"/>
              <w:rPr>
                <w:b/>
                <w:bCs/>
                <w:sz w:val="16"/>
                <w:szCs w:val="16"/>
              </w:rPr>
            </w:pPr>
            <w:r w:rsidRPr="00234E08">
              <w:rPr>
                <w:b/>
                <w:bCs/>
                <w:sz w:val="16"/>
                <w:szCs w:val="16"/>
              </w:rPr>
              <w:t>руб./Гкал</w:t>
            </w:r>
          </w:p>
        </w:tc>
        <w:tc>
          <w:tcPr>
            <w:tcW w:w="1456" w:type="dxa"/>
            <w:tcBorders>
              <w:top w:val="nil"/>
              <w:left w:val="nil"/>
              <w:bottom w:val="single" w:sz="4" w:space="0" w:color="auto"/>
              <w:right w:val="single" w:sz="4" w:space="0" w:color="auto"/>
            </w:tcBorders>
            <w:shd w:val="clear" w:color="auto" w:fill="auto"/>
            <w:noWrap/>
            <w:vAlign w:val="center"/>
            <w:hideMark/>
          </w:tcPr>
          <w:p w14:paraId="27F2379C" w14:textId="77777777" w:rsidR="00234E08" w:rsidRPr="00234E08" w:rsidRDefault="00234E08" w:rsidP="00234E08">
            <w:pPr>
              <w:jc w:val="center"/>
              <w:rPr>
                <w:b/>
                <w:bCs/>
                <w:sz w:val="16"/>
                <w:szCs w:val="16"/>
              </w:rPr>
            </w:pPr>
            <w:r w:rsidRPr="00234E08">
              <w:rPr>
                <w:b/>
                <w:bCs/>
                <w:sz w:val="16"/>
                <w:szCs w:val="16"/>
              </w:rPr>
              <w:t> </w:t>
            </w:r>
          </w:p>
        </w:tc>
        <w:tc>
          <w:tcPr>
            <w:tcW w:w="1388" w:type="dxa"/>
            <w:tcBorders>
              <w:top w:val="nil"/>
              <w:left w:val="nil"/>
              <w:bottom w:val="single" w:sz="4" w:space="0" w:color="auto"/>
              <w:right w:val="single" w:sz="4" w:space="0" w:color="auto"/>
            </w:tcBorders>
            <w:shd w:val="clear" w:color="auto" w:fill="auto"/>
            <w:noWrap/>
            <w:vAlign w:val="center"/>
            <w:hideMark/>
          </w:tcPr>
          <w:p w14:paraId="124C2674"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0E6BEE42" w14:textId="77777777" w:rsidR="00234E08" w:rsidRPr="00234E08" w:rsidRDefault="00234E08" w:rsidP="00234E08">
            <w:pPr>
              <w:jc w:val="center"/>
              <w:rPr>
                <w:b/>
                <w:bCs/>
                <w:sz w:val="16"/>
                <w:szCs w:val="16"/>
              </w:rPr>
            </w:pPr>
            <w:r w:rsidRPr="00234E08">
              <w:rPr>
                <w:b/>
                <w:bCs/>
                <w:sz w:val="16"/>
                <w:szCs w:val="16"/>
              </w:rPr>
              <w:t>4 270,27</w:t>
            </w:r>
          </w:p>
        </w:tc>
        <w:tc>
          <w:tcPr>
            <w:tcW w:w="1393" w:type="dxa"/>
            <w:tcBorders>
              <w:top w:val="nil"/>
              <w:left w:val="nil"/>
              <w:bottom w:val="single" w:sz="4" w:space="0" w:color="auto"/>
              <w:right w:val="single" w:sz="4" w:space="0" w:color="auto"/>
            </w:tcBorders>
            <w:shd w:val="clear" w:color="auto" w:fill="auto"/>
            <w:noWrap/>
            <w:vAlign w:val="center"/>
            <w:hideMark/>
          </w:tcPr>
          <w:p w14:paraId="5DA023B4" w14:textId="77777777" w:rsidR="00234E08" w:rsidRPr="00234E08" w:rsidRDefault="00234E08" w:rsidP="00234E08">
            <w:pPr>
              <w:jc w:val="center"/>
              <w:rPr>
                <w:b/>
                <w:bCs/>
                <w:sz w:val="16"/>
                <w:szCs w:val="16"/>
              </w:rPr>
            </w:pPr>
            <w:r w:rsidRPr="00234E08">
              <w:rPr>
                <w:b/>
                <w:bCs/>
                <w:sz w:val="16"/>
                <w:szCs w:val="16"/>
              </w:rPr>
              <w:t>4 255,02</w:t>
            </w:r>
          </w:p>
        </w:tc>
        <w:tc>
          <w:tcPr>
            <w:tcW w:w="1393" w:type="dxa"/>
            <w:tcBorders>
              <w:top w:val="nil"/>
              <w:left w:val="nil"/>
              <w:bottom w:val="single" w:sz="4" w:space="0" w:color="auto"/>
              <w:right w:val="single" w:sz="4" w:space="0" w:color="auto"/>
            </w:tcBorders>
            <w:shd w:val="clear" w:color="auto" w:fill="auto"/>
            <w:noWrap/>
            <w:vAlign w:val="center"/>
            <w:hideMark/>
          </w:tcPr>
          <w:p w14:paraId="6386A667" w14:textId="77777777" w:rsidR="00234E08" w:rsidRPr="00234E08" w:rsidRDefault="00234E08" w:rsidP="00234E08">
            <w:pPr>
              <w:jc w:val="center"/>
              <w:rPr>
                <w:b/>
                <w:bCs/>
                <w:sz w:val="16"/>
                <w:szCs w:val="16"/>
              </w:rPr>
            </w:pPr>
            <w:r w:rsidRPr="00234E08">
              <w:rPr>
                <w:b/>
                <w:bCs/>
                <w:sz w:val="16"/>
                <w:szCs w:val="16"/>
              </w:rPr>
              <w:t>4 255,02</w:t>
            </w:r>
          </w:p>
        </w:tc>
        <w:tc>
          <w:tcPr>
            <w:tcW w:w="1716" w:type="dxa"/>
            <w:tcBorders>
              <w:top w:val="nil"/>
              <w:left w:val="nil"/>
              <w:bottom w:val="single" w:sz="4" w:space="0" w:color="auto"/>
              <w:right w:val="single" w:sz="4" w:space="0" w:color="auto"/>
            </w:tcBorders>
            <w:shd w:val="clear" w:color="auto" w:fill="auto"/>
            <w:noWrap/>
            <w:vAlign w:val="center"/>
            <w:hideMark/>
          </w:tcPr>
          <w:p w14:paraId="3FAA9A7B"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0EF52B17"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2E15D4AE" w14:textId="77777777" w:rsidTr="00BD168F">
        <w:trPr>
          <w:trHeight w:val="450"/>
          <w:jc w:val="center"/>
        </w:trPr>
        <w:tc>
          <w:tcPr>
            <w:tcW w:w="140" w:type="dxa"/>
            <w:tcBorders>
              <w:top w:val="nil"/>
              <w:left w:val="nil"/>
              <w:bottom w:val="nil"/>
              <w:right w:val="nil"/>
            </w:tcBorders>
            <w:shd w:val="clear" w:color="auto" w:fill="auto"/>
            <w:noWrap/>
            <w:vAlign w:val="bottom"/>
            <w:hideMark/>
          </w:tcPr>
          <w:p w14:paraId="2BE5389C" w14:textId="77777777" w:rsidR="00234E08" w:rsidRPr="00234E08" w:rsidRDefault="00234E08" w:rsidP="00234E08">
            <w:pPr>
              <w:jc w:val="center"/>
              <w:rPr>
                <w:b/>
                <w:bCs/>
                <w:sz w:val="16"/>
                <w:szCs w:val="16"/>
              </w:rPr>
            </w:pPr>
          </w:p>
        </w:tc>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13B98687" w14:textId="77777777" w:rsidR="00234E08" w:rsidRPr="00234E08" w:rsidRDefault="00234E08" w:rsidP="00234E08">
            <w:pPr>
              <w:jc w:val="center"/>
              <w:rPr>
                <w:b/>
                <w:bCs/>
                <w:sz w:val="16"/>
                <w:szCs w:val="16"/>
              </w:rPr>
            </w:pPr>
            <w:r w:rsidRPr="00234E08">
              <w:rPr>
                <w:b/>
                <w:bCs/>
                <w:sz w:val="16"/>
                <w:szCs w:val="16"/>
              </w:rPr>
              <w:t>14</w:t>
            </w:r>
          </w:p>
        </w:tc>
        <w:tc>
          <w:tcPr>
            <w:tcW w:w="4300" w:type="dxa"/>
            <w:tcBorders>
              <w:top w:val="nil"/>
              <w:left w:val="single" w:sz="4" w:space="0" w:color="auto"/>
              <w:bottom w:val="single" w:sz="4" w:space="0" w:color="auto"/>
              <w:right w:val="single" w:sz="4" w:space="0" w:color="auto"/>
            </w:tcBorders>
            <w:shd w:val="clear" w:color="auto" w:fill="auto"/>
            <w:vAlign w:val="center"/>
            <w:hideMark/>
          </w:tcPr>
          <w:p w14:paraId="4F6A91F4" w14:textId="77777777" w:rsidR="00234E08" w:rsidRPr="00234E08" w:rsidRDefault="00234E08" w:rsidP="00234E08">
            <w:pPr>
              <w:rPr>
                <w:b/>
                <w:bCs/>
                <w:sz w:val="16"/>
                <w:szCs w:val="16"/>
              </w:rPr>
            </w:pPr>
            <w:r w:rsidRPr="00234E08">
              <w:rPr>
                <w:b/>
                <w:bCs/>
                <w:sz w:val="16"/>
                <w:szCs w:val="16"/>
              </w:rPr>
              <w:t>с 1 июля</w:t>
            </w:r>
          </w:p>
        </w:tc>
        <w:tc>
          <w:tcPr>
            <w:tcW w:w="1020" w:type="dxa"/>
            <w:tcBorders>
              <w:top w:val="nil"/>
              <w:left w:val="nil"/>
              <w:bottom w:val="single" w:sz="4" w:space="0" w:color="auto"/>
              <w:right w:val="single" w:sz="4" w:space="0" w:color="auto"/>
            </w:tcBorders>
            <w:shd w:val="clear" w:color="auto" w:fill="auto"/>
            <w:vAlign w:val="center"/>
            <w:hideMark/>
          </w:tcPr>
          <w:p w14:paraId="466E1E39" w14:textId="77777777" w:rsidR="00234E08" w:rsidRPr="00234E08" w:rsidRDefault="00234E08" w:rsidP="00234E08">
            <w:pPr>
              <w:rPr>
                <w:b/>
                <w:bCs/>
                <w:sz w:val="16"/>
                <w:szCs w:val="16"/>
              </w:rPr>
            </w:pPr>
            <w:r w:rsidRPr="00234E08">
              <w:rPr>
                <w:b/>
                <w:bCs/>
                <w:sz w:val="16"/>
                <w:szCs w:val="16"/>
              </w:rPr>
              <w:t>руб./Гкал</w:t>
            </w:r>
          </w:p>
        </w:tc>
        <w:tc>
          <w:tcPr>
            <w:tcW w:w="1456" w:type="dxa"/>
            <w:tcBorders>
              <w:top w:val="nil"/>
              <w:left w:val="nil"/>
              <w:bottom w:val="single" w:sz="4" w:space="0" w:color="auto"/>
              <w:right w:val="single" w:sz="4" w:space="0" w:color="auto"/>
            </w:tcBorders>
            <w:shd w:val="clear" w:color="auto" w:fill="auto"/>
            <w:vAlign w:val="center"/>
            <w:hideMark/>
          </w:tcPr>
          <w:p w14:paraId="098A4FB8" w14:textId="77777777" w:rsidR="00234E08" w:rsidRPr="00234E08" w:rsidRDefault="00234E08" w:rsidP="00234E08">
            <w:pPr>
              <w:jc w:val="center"/>
              <w:rPr>
                <w:b/>
                <w:bCs/>
                <w:sz w:val="16"/>
                <w:szCs w:val="16"/>
              </w:rPr>
            </w:pPr>
            <w:r w:rsidRPr="00234E08">
              <w:rPr>
                <w:b/>
                <w:bCs/>
                <w:sz w:val="16"/>
                <w:szCs w:val="16"/>
              </w:rPr>
              <w:t>4270,27</w:t>
            </w:r>
          </w:p>
        </w:tc>
        <w:tc>
          <w:tcPr>
            <w:tcW w:w="1388" w:type="dxa"/>
            <w:tcBorders>
              <w:top w:val="nil"/>
              <w:left w:val="nil"/>
              <w:bottom w:val="single" w:sz="4" w:space="0" w:color="auto"/>
              <w:right w:val="single" w:sz="4" w:space="0" w:color="auto"/>
            </w:tcBorders>
            <w:shd w:val="clear" w:color="auto" w:fill="auto"/>
            <w:vAlign w:val="center"/>
            <w:hideMark/>
          </w:tcPr>
          <w:p w14:paraId="1A21059C" w14:textId="77777777" w:rsidR="00234E08" w:rsidRPr="00234E08" w:rsidRDefault="00234E08" w:rsidP="00234E08">
            <w:pPr>
              <w:jc w:val="center"/>
              <w:rPr>
                <w:b/>
                <w:bCs/>
                <w:sz w:val="16"/>
                <w:szCs w:val="16"/>
              </w:rPr>
            </w:pPr>
            <w:r w:rsidRPr="00234E08">
              <w:rPr>
                <w:b/>
                <w:bCs/>
                <w:sz w:val="16"/>
                <w:szCs w:val="16"/>
              </w:rPr>
              <w:t> </w:t>
            </w:r>
          </w:p>
        </w:tc>
        <w:tc>
          <w:tcPr>
            <w:tcW w:w="1393" w:type="dxa"/>
            <w:tcBorders>
              <w:top w:val="nil"/>
              <w:left w:val="nil"/>
              <w:bottom w:val="single" w:sz="4" w:space="0" w:color="auto"/>
              <w:right w:val="single" w:sz="4" w:space="0" w:color="auto"/>
            </w:tcBorders>
            <w:shd w:val="clear" w:color="auto" w:fill="auto"/>
            <w:noWrap/>
            <w:vAlign w:val="center"/>
            <w:hideMark/>
          </w:tcPr>
          <w:p w14:paraId="7FE0FB3F" w14:textId="77777777" w:rsidR="00234E08" w:rsidRPr="00234E08" w:rsidRDefault="00234E08" w:rsidP="00234E08">
            <w:pPr>
              <w:jc w:val="center"/>
              <w:rPr>
                <w:b/>
                <w:bCs/>
                <w:sz w:val="16"/>
                <w:szCs w:val="16"/>
              </w:rPr>
            </w:pPr>
            <w:r w:rsidRPr="00234E08">
              <w:rPr>
                <w:b/>
                <w:bCs/>
                <w:sz w:val="16"/>
                <w:szCs w:val="16"/>
              </w:rPr>
              <w:t>4 367,85</w:t>
            </w:r>
          </w:p>
        </w:tc>
        <w:tc>
          <w:tcPr>
            <w:tcW w:w="1393" w:type="dxa"/>
            <w:tcBorders>
              <w:top w:val="nil"/>
              <w:left w:val="nil"/>
              <w:bottom w:val="single" w:sz="4" w:space="0" w:color="auto"/>
              <w:right w:val="single" w:sz="4" w:space="0" w:color="auto"/>
            </w:tcBorders>
            <w:shd w:val="clear" w:color="auto" w:fill="auto"/>
            <w:noWrap/>
            <w:vAlign w:val="center"/>
            <w:hideMark/>
          </w:tcPr>
          <w:p w14:paraId="7513AE53" w14:textId="77777777" w:rsidR="00234E08" w:rsidRPr="00234E08" w:rsidRDefault="00234E08" w:rsidP="00234E08">
            <w:pPr>
              <w:jc w:val="center"/>
              <w:rPr>
                <w:b/>
                <w:bCs/>
                <w:sz w:val="16"/>
                <w:szCs w:val="16"/>
              </w:rPr>
            </w:pPr>
            <w:r w:rsidRPr="00234E08">
              <w:rPr>
                <w:b/>
                <w:bCs/>
                <w:sz w:val="16"/>
                <w:szCs w:val="16"/>
              </w:rPr>
              <w:t>4 255,02</w:t>
            </w:r>
          </w:p>
        </w:tc>
        <w:tc>
          <w:tcPr>
            <w:tcW w:w="1393" w:type="dxa"/>
            <w:tcBorders>
              <w:top w:val="nil"/>
              <w:left w:val="nil"/>
              <w:bottom w:val="single" w:sz="4" w:space="0" w:color="auto"/>
              <w:right w:val="single" w:sz="4" w:space="0" w:color="auto"/>
            </w:tcBorders>
            <w:shd w:val="clear" w:color="auto" w:fill="auto"/>
            <w:noWrap/>
            <w:vAlign w:val="center"/>
            <w:hideMark/>
          </w:tcPr>
          <w:p w14:paraId="0F138B89" w14:textId="77777777" w:rsidR="00234E08" w:rsidRPr="00234E08" w:rsidRDefault="00234E08" w:rsidP="00234E08">
            <w:pPr>
              <w:jc w:val="center"/>
              <w:rPr>
                <w:b/>
                <w:bCs/>
                <w:sz w:val="16"/>
                <w:szCs w:val="16"/>
              </w:rPr>
            </w:pPr>
            <w:r w:rsidRPr="00234E08">
              <w:rPr>
                <w:b/>
                <w:bCs/>
                <w:sz w:val="16"/>
                <w:szCs w:val="16"/>
              </w:rPr>
              <w:t>4 697,94</w:t>
            </w:r>
          </w:p>
        </w:tc>
        <w:tc>
          <w:tcPr>
            <w:tcW w:w="1716" w:type="dxa"/>
            <w:tcBorders>
              <w:top w:val="nil"/>
              <w:left w:val="nil"/>
              <w:bottom w:val="single" w:sz="4" w:space="0" w:color="auto"/>
              <w:right w:val="single" w:sz="4" w:space="0" w:color="auto"/>
            </w:tcBorders>
            <w:shd w:val="clear" w:color="auto" w:fill="auto"/>
            <w:noWrap/>
            <w:vAlign w:val="center"/>
            <w:hideMark/>
          </w:tcPr>
          <w:p w14:paraId="7BDCB11A"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single" w:sz="4" w:space="0" w:color="auto"/>
              <w:bottom w:val="single" w:sz="4" w:space="0" w:color="auto"/>
              <w:right w:val="single" w:sz="8" w:space="0" w:color="auto"/>
            </w:tcBorders>
            <w:shd w:val="clear" w:color="auto" w:fill="auto"/>
            <w:noWrap/>
            <w:vAlign w:val="center"/>
            <w:hideMark/>
          </w:tcPr>
          <w:p w14:paraId="5C832456" w14:textId="77777777" w:rsidR="00234E08" w:rsidRPr="00234E08" w:rsidRDefault="00234E08" w:rsidP="00234E08">
            <w:pPr>
              <w:jc w:val="center"/>
              <w:rPr>
                <w:b/>
                <w:bCs/>
                <w:sz w:val="16"/>
                <w:szCs w:val="16"/>
              </w:rPr>
            </w:pPr>
            <w:r w:rsidRPr="00234E08">
              <w:rPr>
                <w:b/>
                <w:bCs/>
                <w:sz w:val="16"/>
                <w:szCs w:val="16"/>
              </w:rPr>
              <w:t> </w:t>
            </w:r>
          </w:p>
        </w:tc>
      </w:tr>
      <w:tr w:rsidR="00234E08" w:rsidRPr="00234E08" w14:paraId="6ABE33F5" w14:textId="77777777" w:rsidTr="00BD168F">
        <w:trPr>
          <w:trHeight w:val="450"/>
          <w:jc w:val="center"/>
        </w:trPr>
        <w:tc>
          <w:tcPr>
            <w:tcW w:w="140" w:type="dxa"/>
            <w:tcBorders>
              <w:top w:val="nil"/>
              <w:left w:val="nil"/>
              <w:bottom w:val="nil"/>
              <w:right w:val="nil"/>
            </w:tcBorders>
            <w:shd w:val="clear" w:color="auto" w:fill="auto"/>
            <w:noWrap/>
            <w:vAlign w:val="bottom"/>
            <w:hideMark/>
          </w:tcPr>
          <w:p w14:paraId="168CDE19" w14:textId="77777777" w:rsidR="00234E08" w:rsidRPr="00234E08" w:rsidRDefault="00234E08" w:rsidP="00234E08">
            <w:pPr>
              <w:jc w:val="center"/>
              <w:rPr>
                <w:b/>
                <w:bCs/>
                <w:sz w:val="16"/>
                <w:szCs w:val="16"/>
              </w:rPr>
            </w:pPr>
          </w:p>
        </w:tc>
        <w:tc>
          <w:tcPr>
            <w:tcW w:w="520" w:type="dxa"/>
            <w:tcBorders>
              <w:top w:val="nil"/>
              <w:left w:val="single" w:sz="8" w:space="0" w:color="auto"/>
              <w:bottom w:val="single" w:sz="8" w:space="0" w:color="auto"/>
              <w:right w:val="single" w:sz="4" w:space="0" w:color="auto"/>
            </w:tcBorders>
            <w:shd w:val="clear" w:color="auto" w:fill="auto"/>
            <w:noWrap/>
            <w:vAlign w:val="center"/>
            <w:hideMark/>
          </w:tcPr>
          <w:p w14:paraId="3531121D" w14:textId="77777777" w:rsidR="00234E08" w:rsidRPr="00234E08" w:rsidRDefault="00234E08" w:rsidP="00234E08">
            <w:pPr>
              <w:jc w:val="center"/>
              <w:rPr>
                <w:b/>
                <w:bCs/>
                <w:sz w:val="16"/>
                <w:szCs w:val="16"/>
              </w:rPr>
            </w:pPr>
            <w:r w:rsidRPr="00234E08">
              <w:rPr>
                <w:b/>
                <w:bCs/>
                <w:sz w:val="16"/>
                <w:szCs w:val="16"/>
              </w:rPr>
              <w:t>15</w:t>
            </w:r>
          </w:p>
        </w:tc>
        <w:tc>
          <w:tcPr>
            <w:tcW w:w="4300" w:type="dxa"/>
            <w:tcBorders>
              <w:top w:val="single" w:sz="4" w:space="0" w:color="auto"/>
              <w:left w:val="nil"/>
              <w:bottom w:val="single" w:sz="8" w:space="0" w:color="auto"/>
              <w:right w:val="single" w:sz="4" w:space="0" w:color="auto"/>
            </w:tcBorders>
            <w:shd w:val="clear" w:color="auto" w:fill="auto"/>
            <w:vAlign w:val="center"/>
            <w:hideMark/>
          </w:tcPr>
          <w:p w14:paraId="3690C2BE" w14:textId="77777777" w:rsidR="00234E08" w:rsidRPr="00234E08" w:rsidRDefault="00234E08" w:rsidP="00234E08">
            <w:pPr>
              <w:rPr>
                <w:b/>
                <w:bCs/>
                <w:sz w:val="16"/>
                <w:szCs w:val="16"/>
              </w:rPr>
            </w:pPr>
            <w:r w:rsidRPr="00234E08">
              <w:rPr>
                <w:b/>
                <w:bCs/>
                <w:sz w:val="16"/>
                <w:szCs w:val="16"/>
              </w:rPr>
              <w:t>рост с 01 июля</w:t>
            </w:r>
          </w:p>
        </w:tc>
        <w:tc>
          <w:tcPr>
            <w:tcW w:w="1020" w:type="dxa"/>
            <w:tcBorders>
              <w:top w:val="single" w:sz="4" w:space="0" w:color="auto"/>
              <w:left w:val="nil"/>
              <w:bottom w:val="single" w:sz="8" w:space="0" w:color="auto"/>
              <w:right w:val="single" w:sz="4" w:space="0" w:color="auto"/>
            </w:tcBorders>
            <w:shd w:val="clear" w:color="auto" w:fill="auto"/>
            <w:vAlign w:val="center"/>
            <w:hideMark/>
          </w:tcPr>
          <w:p w14:paraId="6A8BD58D" w14:textId="77777777" w:rsidR="00234E08" w:rsidRPr="00234E08" w:rsidRDefault="00234E08" w:rsidP="00234E08">
            <w:pPr>
              <w:jc w:val="center"/>
              <w:rPr>
                <w:b/>
                <w:bCs/>
                <w:sz w:val="16"/>
                <w:szCs w:val="16"/>
              </w:rPr>
            </w:pPr>
            <w:r w:rsidRPr="00234E08">
              <w:rPr>
                <w:b/>
                <w:bCs/>
                <w:sz w:val="16"/>
                <w:szCs w:val="16"/>
              </w:rPr>
              <w:t>%</w:t>
            </w:r>
          </w:p>
        </w:tc>
        <w:tc>
          <w:tcPr>
            <w:tcW w:w="1456" w:type="dxa"/>
            <w:tcBorders>
              <w:top w:val="single" w:sz="4" w:space="0" w:color="auto"/>
              <w:left w:val="nil"/>
              <w:bottom w:val="single" w:sz="8" w:space="0" w:color="auto"/>
              <w:right w:val="single" w:sz="4" w:space="0" w:color="auto"/>
            </w:tcBorders>
            <w:shd w:val="clear" w:color="auto" w:fill="auto"/>
            <w:vAlign w:val="center"/>
            <w:hideMark/>
          </w:tcPr>
          <w:p w14:paraId="118C7CF5" w14:textId="77777777" w:rsidR="00234E08" w:rsidRPr="00234E08" w:rsidRDefault="00234E08" w:rsidP="00234E08">
            <w:pPr>
              <w:jc w:val="center"/>
              <w:rPr>
                <w:b/>
                <w:bCs/>
                <w:sz w:val="16"/>
                <w:szCs w:val="16"/>
              </w:rPr>
            </w:pPr>
            <w:r w:rsidRPr="00234E08">
              <w:rPr>
                <w:b/>
                <w:bCs/>
                <w:sz w:val="16"/>
                <w:szCs w:val="16"/>
              </w:rPr>
              <w:t>9,81</w:t>
            </w:r>
          </w:p>
        </w:tc>
        <w:tc>
          <w:tcPr>
            <w:tcW w:w="1388" w:type="dxa"/>
            <w:tcBorders>
              <w:top w:val="single" w:sz="4" w:space="0" w:color="auto"/>
              <w:left w:val="nil"/>
              <w:bottom w:val="single" w:sz="8" w:space="0" w:color="auto"/>
              <w:right w:val="single" w:sz="4" w:space="0" w:color="auto"/>
            </w:tcBorders>
            <w:shd w:val="clear" w:color="auto" w:fill="auto"/>
            <w:vAlign w:val="center"/>
            <w:hideMark/>
          </w:tcPr>
          <w:p w14:paraId="55A28AB6" w14:textId="77777777" w:rsidR="00234E08" w:rsidRPr="00234E08" w:rsidRDefault="00234E08" w:rsidP="00234E08">
            <w:pPr>
              <w:jc w:val="center"/>
              <w:rPr>
                <w:b/>
                <w:bCs/>
                <w:sz w:val="16"/>
                <w:szCs w:val="16"/>
              </w:rPr>
            </w:pPr>
            <w:r w:rsidRPr="00234E08">
              <w:rPr>
                <w:b/>
                <w:bCs/>
                <w:sz w:val="16"/>
                <w:szCs w:val="16"/>
              </w:rPr>
              <w:t>36,24</w:t>
            </w:r>
          </w:p>
        </w:tc>
        <w:tc>
          <w:tcPr>
            <w:tcW w:w="1393" w:type="dxa"/>
            <w:tcBorders>
              <w:top w:val="single" w:sz="4" w:space="0" w:color="auto"/>
              <w:left w:val="nil"/>
              <w:bottom w:val="single" w:sz="8" w:space="0" w:color="auto"/>
              <w:right w:val="single" w:sz="4" w:space="0" w:color="auto"/>
            </w:tcBorders>
            <w:shd w:val="clear" w:color="auto" w:fill="auto"/>
            <w:noWrap/>
            <w:vAlign w:val="center"/>
            <w:hideMark/>
          </w:tcPr>
          <w:p w14:paraId="57B03B70" w14:textId="77777777" w:rsidR="00234E08" w:rsidRPr="00234E08" w:rsidRDefault="00234E08" w:rsidP="00234E08">
            <w:pPr>
              <w:jc w:val="center"/>
              <w:rPr>
                <w:b/>
                <w:bCs/>
                <w:sz w:val="16"/>
                <w:szCs w:val="16"/>
              </w:rPr>
            </w:pPr>
            <w:r w:rsidRPr="00234E08">
              <w:rPr>
                <w:b/>
                <w:bCs/>
                <w:sz w:val="16"/>
                <w:szCs w:val="16"/>
              </w:rPr>
              <w:t>2,29</w:t>
            </w:r>
          </w:p>
        </w:tc>
        <w:tc>
          <w:tcPr>
            <w:tcW w:w="1393" w:type="dxa"/>
            <w:tcBorders>
              <w:top w:val="single" w:sz="4" w:space="0" w:color="auto"/>
              <w:left w:val="nil"/>
              <w:bottom w:val="single" w:sz="8" w:space="0" w:color="auto"/>
              <w:right w:val="single" w:sz="4" w:space="0" w:color="auto"/>
            </w:tcBorders>
            <w:shd w:val="clear" w:color="auto" w:fill="auto"/>
            <w:noWrap/>
            <w:vAlign w:val="center"/>
            <w:hideMark/>
          </w:tcPr>
          <w:p w14:paraId="1EE510EE" w14:textId="77777777" w:rsidR="00234E08" w:rsidRPr="00234E08" w:rsidRDefault="00234E08" w:rsidP="00234E08">
            <w:pPr>
              <w:jc w:val="center"/>
              <w:rPr>
                <w:b/>
                <w:bCs/>
                <w:sz w:val="16"/>
                <w:szCs w:val="16"/>
              </w:rPr>
            </w:pPr>
            <w:r w:rsidRPr="00234E08">
              <w:rPr>
                <w:b/>
                <w:bCs/>
                <w:sz w:val="16"/>
                <w:szCs w:val="16"/>
              </w:rPr>
              <w:t>0,00</w:t>
            </w:r>
          </w:p>
        </w:tc>
        <w:tc>
          <w:tcPr>
            <w:tcW w:w="1393" w:type="dxa"/>
            <w:tcBorders>
              <w:top w:val="single" w:sz="4" w:space="0" w:color="auto"/>
              <w:left w:val="nil"/>
              <w:bottom w:val="single" w:sz="8" w:space="0" w:color="auto"/>
              <w:right w:val="single" w:sz="4" w:space="0" w:color="auto"/>
            </w:tcBorders>
            <w:shd w:val="clear" w:color="auto" w:fill="auto"/>
            <w:noWrap/>
            <w:vAlign w:val="center"/>
            <w:hideMark/>
          </w:tcPr>
          <w:p w14:paraId="54C73AC0" w14:textId="77777777" w:rsidR="00234E08" w:rsidRPr="00234E08" w:rsidRDefault="00234E08" w:rsidP="00234E08">
            <w:pPr>
              <w:jc w:val="center"/>
              <w:rPr>
                <w:b/>
                <w:bCs/>
                <w:sz w:val="16"/>
                <w:szCs w:val="16"/>
              </w:rPr>
            </w:pPr>
            <w:r w:rsidRPr="00234E08">
              <w:rPr>
                <w:b/>
                <w:bCs/>
                <w:sz w:val="16"/>
                <w:szCs w:val="16"/>
              </w:rPr>
              <w:t>10,41</w:t>
            </w:r>
          </w:p>
        </w:tc>
        <w:tc>
          <w:tcPr>
            <w:tcW w:w="1716" w:type="dxa"/>
            <w:tcBorders>
              <w:top w:val="single" w:sz="4" w:space="0" w:color="auto"/>
              <w:left w:val="nil"/>
              <w:bottom w:val="single" w:sz="8" w:space="0" w:color="auto"/>
              <w:right w:val="single" w:sz="4" w:space="0" w:color="auto"/>
            </w:tcBorders>
            <w:shd w:val="clear" w:color="auto" w:fill="auto"/>
            <w:noWrap/>
            <w:vAlign w:val="center"/>
            <w:hideMark/>
          </w:tcPr>
          <w:p w14:paraId="7A25ABBE" w14:textId="77777777" w:rsidR="00234E08" w:rsidRPr="00234E08" w:rsidRDefault="00234E08" w:rsidP="00234E08">
            <w:pPr>
              <w:jc w:val="center"/>
              <w:rPr>
                <w:b/>
                <w:bCs/>
                <w:sz w:val="16"/>
                <w:szCs w:val="16"/>
              </w:rPr>
            </w:pPr>
            <w:r w:rsidRPr="00234E08">
              <w:rPr>
                <w:b/>
                <w:bCs/>
                <w:sz w:val="16"/>
                <w:szCs w:val="16"/>
              </w:rPr>
              <w:t> </w:t>
            </w:r>
          </w:p>
        </w:tc>
        <w:tc>
          <w:tcPr>
            <w:tcW w:w="1173" w:type="dxa"/>
            <w:tcBorders>
              <w:top w:val="nil"/>
              <w:left w:val="nil"/>
              <w:bottom w:val="single" w:sz="8" w:space="0" w:color="auto"/>
              <w:right w:val="single" w:sz="8" w:space="0" w:color="auto"/>
            </w:tcBorders>
            <w:shd w:val="clear" w:color="auto" w:fill="auto"/>
            <w:noWrap/>
            <w:vAlign w:val="center"/>
            <w:hideMark/>
          </w:tcPr>
          <w:p w14:paraId="123A899E" w14:textId="77777777" w:rsidR="00234E08" w:rsidRPr="00234E08" w:rsidRDefault="00234E08" w:rsidP="00234E08">
            <w:pPr>
              <w:jc w:val="center"/>
              <w:rPr>
                <w:b/>
                <w:bCs/>
                <w:sz w:val="16"/>
                <w:szCs w:val="16"/>
              </w:rPr>
            </w:pPr>
            <w:r w:rsidRPr="00234E08">
              <w:rPr>
                <w:b/>
                <w:bCs/>
                <w:sz w:val="16"/>
                <w:szCs w:val="16"/>
              </w:rPr>
              <w:t> </w:t>
            </w:r>
          </w:p>
        </w:tc>
      </w:tr>
    </w:tbl>
    <w:p w14:paraId="1DDC3BBC" w14:textId="77777777" w:rsidR="00234E08" w:rsidRPr="00234E08" w:rsidRDefault="00234E08" w:rsidP="00234E08">
      <w:pPr>
        <w:ind w:left="709" w:firstLine="709"/>
        <w:jc w:val="both"/>
        <w:rPr>
          <w:color w:val="000000" w:themeColor="text1"/>
          <w:sz w:val="28"/>
          <w:szCs w:val="28"/>
          <w:lang w:eastAsia="en-US"/>
        </w:rPr>
        <w:sectPr w:rsidR="00234E08" w:rsidRPr="00234E08" w:rsidSect="00234E08">
          <w:pgSz w:w="16838" w:h="11906" w:orient="landscape" w:code="9"/>
          <w:pgMar w:top="1701" w:right="142" w:bottom="567" w:left="851" w:header="573" w:footer="0" w:gutter="0"/>
          <w:pgNumType w:start="1"/>
          <w:cols w:space="708"/>
          <w:docGrid w:linePitch="360"/>
        </w:sectPr>
      </w:pPr>
    </w:p>
    <w:tbl>
      <w:tblPr>
        <w:tblW w:w="5000" w:type="pct"/>
        <w:jc w:val="center"/>
        <w:tblLook w:val="04A0" w:firstRow="1" w:lastRow="0" w:firstColumn="1" w:lastColumn="0" w:noHBand="0" w:noVBand="1"/>
      </w:tblPr>
      <w:tblGrid>
        <w:gridCol w:w="418"/>
        <w:gridCol w:w="4797"/>
        <w:gridCol w:w="736"/>
        <w:gridCol w:w="736"/>
        <w:gridCol w:w="1009"/>
        <w:gridCol w:w="721"/>
        <w:gridCol w:w="1011"/>
        <w:gridCol w:w="1080"/>
        <w:gridCol w:w="993"/>
        <w:gridCol w:w="993"/>
        <w:gridCol w:w="993"/>
        <w:gridCol w:w="817"/>
        <w:gridCol w:w="1321"/>
        <w:gridCol w:w="220"/>
      </w:tblGrid>
      <w:tr w:rsidR="00234E08" w:rsidRPr="00234E08" w14:paraId="717DFC6D" w14:textId="77777777" w:rsidTr="00BD168F">
        <w:trPr>
          <w:gridAfter w:val="1"/>
          <w:wAfter w:w="16" w:type="dxa"/>
          <w:trHeight w:val="349"/>
          <w:jc w:val="center"/>
        </w:trPr>
        <w:tc>
          <w:tcPr>
            <w:tcW w:w="460" w:type="dxa"/>
            <w:tcBorders>
              <w:top w:val="nil"/>
              <w:left w:val="nil"/>
              <w:bottom w:val="nil"/>
              <w:right w:val="nil"/>
            </w:tcBorders>
            <w:shd w:val="clear" w:color="auto" w:fill="auto"/>
            <w:noWrap/>
            <w:vAlign w:val="center"/>
            <w:hideMark/>
          </w:tcPr>
          <w:p w14:paraId="24EC6D32" w14:textId="77777777" w:rsidR="00234E08" w:rsidRPr="00234E08" w:rsidRDefault="00234E08" w:rsidP="00234E08">
            <w:pPr>
              <w:rPr>
                <w:sz w:val="16"/>
                <w:szCs w:val="16"/>
              </w:rPr>
            </w:pPr>
          </w:p>
        </w:tc>
        <w:tc>
          <w:tcPr>
            <w:tcW w:w="6590" w:type="dxa"/>
            <w:tcBorders>
              <w:top w:val="nil"/>
              <w:left w:val="nil"/>
              <w:bottom w:val="nil"/>
              <w:right w:val="nil"/>
            </w:tcBorders>
            <w:shd w:val="clear" w:color="auto" w:fill="auto"/>
            <w:noWrap/>
            <w:vAlign w:val="center"/>
            <w:hideMark/>
          </w:tcPr>
          <w:p w14:paraId="1D25DF19" w14:textId="77777777" w:rsidR="00234E08" w:rsidRPr="00234E08" w:rsidRDefault="00234E08" w:rsidP="00234E08">
            <w:pPr>
              <w:rPr>
                <w:sz w:val="16"/>
                <w:szCs w:val="16"/>
              </w:rPr>
            </w:pPr>
          </w:p>
        </w:tc>
        <w:tc>
          <w:tcPr>
            <w:tcW w:w="940" w:type="dxa"/>
            <w:tcBorders>
              <w:top w:val="nil"/>
              <w:left w:val="nil"/>
              <w:bottom w:val="nil"/>
              <w:right w:val="nil"/>
            </w:tcBorders>
            <w:shd w:val="clear" w:color="auto" w:fill="auto"/>
            <w:noWrap/>
            <w:vAlign w:val="center"/>
            <w:hideMark/>
          </w:tcPr>
          <w:p w14:paraId="50EC83F1" w14:textId="77777777" w:rsidR="00234E08" w:rsidRPr="00234E08" w:rsidRDefault="00234E08" w:rsidP="00234E08">
            <w:pPr>
              <w:rPr>
                <w:sz w:val="16"/>
                <w:szCs w:val="16"/>
              </w:rPr>
            </w:pPr>
          </w:p>
        </w:tc>
        <w:tc>
          <w:tcPr>
            <w:tcW w:w="940" w:type="dxa"/>
            <w:tcBorders>
              <w:top w:val="nil"/>
              <w:left w:val="nil"/>
              <w:bottom w:val="nil"/>
              <w:right w:val="nil"/>
            </w:tcBorders>
            <w:shd w:val="clear" w:color="auto" w:fill="auto"/>
            <w:noWrap/>
            <w:vAlign w:val="center"/>
            <w:hideMark/>
          </w:tcPr>
          <w:p w14:paraId="1C8EA7CB" w14:textId="77777777" w:rsidR="00234E08" w:rsidRPr="00234E08" w:rsidRDefault="00234E08" w:rsidP="00234E08">
            <w:pPr>
              <w:rPr>
                <w:sz w:val="16"/>
                <w:szCs w:val="16"/>
              </w:rPr>
            </w:pPr>
          </w:p>
        </w:tc>
        <w:tc>
          <w:tcPr>
            <w:tcW w:w="1320" w:type="dxa"/>
            <w:tcBorders>
              <w:top w:val="nil"/>
              <w:left w:val="nil"/>
              <w:bottom w:val="nil"/>
              <w:right w:val="nil"/>
            </w:tcBorders>
            <w:shd w:val="clear" w:color="auto" w:fill="auto"/>
            <w:noWrap/>
            <w:vAlign w:val="center"/>
            <w:hideMark/>
          </w:tcPr>
          <w:p w14:paraId="27C7D829" w14:textId="77777777" w:rsidR="00234E08" w:rsidRPr="00234E08" w:rsidRDefault="00234E08" w:rsidP="00234E08">
            <w:pPr>
              <w:rPr>
                <w:sz w:val="16"/>
                <w:szCs w:val="16"/>
              </w:rPr>
            </w:pPr>
          </w:p>
        </w:tc>
        <w:tc>
          <w:tcPr>
            <w:tcW w:w="887" w:type="dxa"/>
            <w:tcBorders>
              <w:top w:val="nil"/>
              <w:left w:val="nil"/>
              <w:bottom w:val="nil"/>
              <w:right w:val="nil"/>
            </w:tcBorders>
            <w:shd w:val="clear" w:color="auto" w:fill="auto"/>
            <w:noWrap/>
            <w:vAlign w:val="center"/>
            <w:hideMark/>
          </w:tcPr>
          <w:p w14:paraId="38BC6653" w14:textId="77777777" w:rsidR="00234E08" w:rsidRPr="00234E08" w:rsidRDefault="00234E08" w:rsidP="00234E08">
            <w:pPr>
              <w:rPr>
                <w:sz w:val="16"/>
                <w:szCs w:val="16"/>
              </w:rPr>
            </w:pPr>
          </w:p>
        </w:tc>
        <w:tc>
          <w:tcPr>
            <w:tcW w:w="9436" w:type="dxa"/>
            <w:gridSpan w:val="7"/>
            <w:tcBorders>
              <w:top w:val="nil"/>
              <w:left w:val="nil"/>
              <w:bottom w:val="nil"/>
              <w:right w:val="nil"/>
            </w:tcBorders>
            <w:shd w:val="clear" w:color="auto" w:fill="auto"/>
            <w:noWrap/>
            <w:vAlign w:val="bottom"/>
            <w:hideMark/>
          </w:tcPr>
          <w:p w14:paraId="2EAE584B" w14:textId="77777777" w:rsidR="00234E08" w:rsidRPr="00234E08" w:rsidRDefault="00234E08" w:rsidP="00234E08">
            <w:pPr>
              <w:jc w:val="right"/>
              <w:rPr>
                <w:sz w:val="16"/>
                <w:szCs w:val="16"/>
              </w:rPr>
            </w:pPr>
            <w:r w:rsidRPr="00234E08">
              <w:rPr>
                <w:sz w:val="16"/>
                <w:szCs w:val="16"/>
              </w:rPr>
              <w:t>Приложение № 4</w:t>
            </w:r>
          </w:p>
        </w:tc>
      </w:tr>
      <w:tr w:rsidR="00234E08" w:rsidRPr="00234E08" w14:paraId="6FDEA472" w14:textId="77777777" w:rsidTr="00BD168F">
        <w:trPr>
          <w:gridAfter w:val="1"/>
          <w:wAfter w:w="16" w:type="dxa"/>
          <w:trHeight w:val="735"/>
          <w:jc w:val="center"/>
        </w:trPr>
        <w:tc>
          <w:tcPr>
            <w:tcW w:w="20573" w:type="dxa"/>
            <w:gridSpan w:val="13"/>
            <w:tcBorders>
              <w:top w:val="nil"/>
              <w:left w:val="nil"/>
              <w:bottom w:val="nil"/>
              <w:right w:val="nil"/>
            </w:tcBorders>
            <w:shd w:val="clear" w:color="auto" w:fill="auto"/>
            <w:vAlign w:val="center"/>
            <w:hideMark/>
          </w:tcPr>
          <w:p w14:paraId="0949D0DF" w14:textId="77777777" w:rsidR="00234E08" w:rsidRPr="00234E08" w:rsidRDefault="00234E08" w:rsidP="00234E08">
            <w:pPr>
              <w:jc w:val="center"/>
              <w:rPr>
                <w:b/>
                <w:bCs/>
                <w:sz w:val="16"/>
                <w:szCs w:val="16"/>
              </w:rPr>
            </w:pPr>
            <w:r w:rsidRPr="00234E08">
              <w:rPr>
                <w:b/>
                <w:bCs/>
                <w:sz w:val="16"/>
                <w:szCs w:val="16"/>
              </w:rPr>
              <w:t xml:space="preserve">Смета по передаче тепловой энергии ООО "Энергоресурс"  узел КМО на 2025-2027 год. </w:t>
            </w:r>
          </w:p>
        </w:tc>
      </w:tr>
      <w:tr w:rsidR="00234E08" w:rsidRPr="00234E08" w14:paraId="1D15B288" w14:textId="77777777" w:rsidTr="00BD168F">
        <w:trPr>
          <w:gridAfter w:val="1"/>
          <w:wAfter w:w="16" w:type="dxa"/>
          <w:trHeight w:val="23"/>
          <w:jc w:val="center"/>
        </w:trPr>
        <w:tc>
          <w:tcPr>
            <w:tcW w:w="460" w:type="dxa"/>
            <w:tcBorders>
              <w:top w:val="nil"/>
              <w:left w:val="nil"/>
              <w:bottom w:val="nil"/>
              <w:right w:val="nil"/>
            </w:tcBorders>
            <w:shd w:val="clear" w:color="auto" w:fill="auto"/>
            <w:noWrap/>
            <w:vAlign w:val="bottom"/>
            <w:hideMark/>
          </w:tcPr>
          <w:p w14:paraId="4B579469" w14:textId="77777777" w:rsidR="00234E08" w:rsidRPr="00234E08" w:rsidRDefault="00234E08" w:rsidP="00234E08">
            <w:pPr>
              <w:jc w:val="center"/>
              <w:rPr>
                <w:b/>
                <w:bCs/>
                <w:sz w:val="16"/>
                <w:szCs w:val="16"/>
              </w:rPr>
            </w:pPr>
          </w:p>
        </w:tc>
        <w:tc>
          <w:tcPr>
            <w:tcW w:w="6590" w:type="dxa"/>
            <w:tcBorders>
              <w:top w:val="nil"/>
              <w:left w:val="nil"/>
              <w:bottom w:val="nil"/>
              <w:right w:val="nil"/>
            </w:tcBorders>
            <w:shd w:val="clear" w:color="auto" w:fill="auto"/>
            <w:noWrap/>
            <w:vAlign w:val="bottom"/>
            <w:hideMark/>
          </w:tcPr>
          <w:p w14:paraId="79E568AB" w14:textId="77777777" w:rsidR="00234E08" w:rsidRPr="00234E08" w:rsidRDefault="00234E08" w:rsidP="00234E08">
            <w:pPr>
              <w:rPr>
                <w:sz w:val="16"/>
                <w:szCs w:val="16"/>
              </w:rPr>
            </w:pPr>
          </w:p>
        </w:tc>
        <w:tc>
          <w:tcPr>
            <w:tcW w:w="940" w:type="dxa"/>
            <w:tcBorders>
              <w:top w:val="nil"/>
              <w:left w:val="nil"/>
              <w:bottom w:val="nil"/>
              <w:right w:val="nil"/>
            </w:tcBorders>
            <w:shd w:val="clear" w:color="auto" w:fill="auto"/>
            <w:noWrap/>
            <w:vAlign w:val="bottom"/>
            <w:hideMark/>
          </w:tcPr>
          <w:p w14:paraId="70ED50DE" w14:textId="77777777" w:rsidR="00234E08" w:rsidRPr="00234E08" w:rsidRDefault="00234E08" w:rsidP="00234E08">
            <w:pPr>
              <w:rPr>
                <w:sz w:val="16"/>
                <w:szCs w:val="16"/>
              </w:rPr>
            </w:pPr>
          </w:p>
        </w:tc>
        <w:tc>
          <w:tcPr>
            <w:tcW w:w="940" w:type="dxa"/>
            <w:tcBorders>
              <w:top w:val="nil"/>
              <w:left w:val="nil"/>
              <w:bottom w:val="nil"/>
              <w:right w:val="nil"/>
            </w:tcBorders>
            <w:shd w:val="clear" w:color="auto" w:fill="auto"/>
            <w:noWrap/>
            <w:vAlign w:val="bottom"/>
            <w:hideMark/>
          </w:tcPr>
          <w:p w14:paraId="5B445274" w14:textId="77777777" w:rsidR="00234E08" w:rsidRPr="00234E08" w:rsidRDefault="00234E08" w:rsidP="00234E08">
            <w:pPr>
              <w:rPr>
                <w:sz w:val="16"/>
                <w:szCs w:val="16"/>
              </w:rPr>
            </w:pPr>
          </w:p>
        </w:tc>
        <w:tc>
          <w:tcPr>
            <w:tcW w:w="1320" w:type="dxa"/>
            <w:tcBorders>
              <w:top w:val="nil"/>
              <w:left w:val="nil"/>
              <w:bottom w:val="nil"/>
              <w:right w:val="nil"/>
            </w:tcBorders>
            <w:shd w:val="clear" w:color="auto" w:fill="auto"/>
            <w:noWrap/>
            <w:vAlign w:val="bottom"/>
            <w:hideMark/>
          </w:tcPr>
          <w:p w14:paraId="671C0514" w14:textId="77777777" w:rsidR="00234E08" w:rsidRPr="00234E08" w:rsidRDefault="00234E08" w:rsidP="00234E08">
            <w:pPr>
              <w:rPr>
                <w:sz w:val="16"/>
                <w:szCs w:val="16"/>
              </w:rPr>
            </w:pPr>
          </w:p>
        </w:tc>
        <w:tc>
          <w:tcPr>
            <w:tcW w:w="887" w:type="dxa"/>
            <w:tcBorders>
              <w:top w:val="nil"/>
              <w:left w:val="nil"/>
              <w:bottom w:val="nil"/>
              <w:right w:val="nil"/>
            </w:tcBorders>
            <w:shd w:val="clear" w:color="auto" w:fill="auto"/>
            <w:noWrap/>
            <w:vAlign w:val="bottom"/>
            <w:hideMark/>
          </w:tcPr>
          <w:p w14:paraId="38FBC168" w14:textId="77777777" w:rsidR="00234E08" w:rsidRPr="00234E08" w:rsidRDefault="00234E08" w:rsidP="00234E08">
            <w:pPr>
              <w:rPr>
                <w:sz w:val="16"/>
                <w:szCs w:val="16"/>
              </w:rPr>
            </w:pPr>
          </w:p>
        </w:tc>
        <w:tc>
          <w:tcPr>
            <w:tcW w:w="1322" w:type="dxa"/>
            <w:tcBorders>
              <w:top w:val="nil"/>
              <w:left w:val="nil"/>
              <w:bottom w:val="nil"/>
              <w:right w:val="nil"/>
            </w:tcBorders>
            <w:shd w:val="clear" w:color="auto" w:fill="auto"/>
            <w:noWrap/>
            <w:vAlign w:val="bottom"/>
            <w:hideMark/>
          </w:tcPr>
          <w:p w14:paraId="2D379743" w14:textId="77777777" w:rsidR="00234E08" w:rsidRPr="00234E08" w:rsidRDefault="00234E08" w:rsidP="00234E08">
            <w:pPr>
              <w:rPr>
                <w:color w:val="FFFFFF"/>
                <w:sz w:val="16"/>
                <w:szCs w:val="16"/>
              </w:rPr>
            </w:pPr>
            <w:r w:rsidRPr="00234E08">
              <w:rPr>
                <w:color w:val="FFFFFF"/>
                <w:sz w:val="16"/>
                <w:szCs w:val="16"/>
              </w:rPr>
              <w:t> </w:t>
            </w:r>
          </w:p>
        </w:tc>
        <w:tc>
          <w:tcPr>
            <w:tcW w:w="1418" w:type="dxa"/>
            <w:tcBorders>
              <w:top w:val="nil"/>
              <w:left w:val="nil"/>
              <w:bottom w:val="nil"/>
              <w:right w:val="nil"/>
            </w:tcBorders>
            <w:shd w:val="clear" w:color="auto" w:fill="auto"/>
            <w:noWrap/>
            <w:vAlign w:val="bottom"/>
            <w:hideMark/>
          </w:tcPr>
          <w:p w14:paraId="48B2AF12" w14:textId="77777777" w:rsidR="00234E08" w:rsidRPr="00234E08" w:rsidRDefault="00234E08" w:rsidP="00234E08">
            <w:pPr>
              <w:rPr>
                <w:color w:val="FFFFFF"/>
                <w:sz w:val="16"/>
                <w:szCs w:val="16"/>
              </w:rPr>
            </w:pPr>
            <w:r w:rsidRPr="00234E08">
              <w:rPr>
                <w:color w:val="FFFFFF"/>
                <w:sz w:val="16"/>
                <w:szCs w:val="16"/>
              </w:rPr>
              <w:t> </w:t>
            </w:r>
          </w:p>
        </w:tc>
        <w:tc>
          <w:tcPr>
            <w:tcW w:w="1297" w:type="dxa"/>
            <w:tcBorders>
              <w:top w:val="nil"/>
              <w:left w:val="nil"/>
              <w:bottom w:val="nil"/>
              <w:right w:val="nil"/>
            </w:tcBorders>
            <w:shd w:val="clear" w:color="auto" w:fill="auto"/>
            <w:noWrap/>
            <w:vAlign w:val="bottom"/>
            <w:hideMark/>
          </w:tcPr>
          <w:p w14:paraId="09F31531" w14:textId="77777777" w:rsidR="00234E08" w:rsidRPr="00234E08" w:rsidRDefault="00234E08" w:rsidP="00234E08">
            <w:pPr>
              <w:rPr>
                <w:color w:val="FFFFFF"/>
                <w:sz w:val="16"/>
                <w:szCs w:val="16"/>
              </w:rPr>
            </w:pPr>
            <w:r w:rsidRPr="00234E08">
              <w:rPr>
                <w:color w:val="FFFFFF"/>
                <w:sz w:val="16"/>
                <w:szCs w:val="16"/>
              </w:rPr>
              <w:t> </w:t>
            </w:r>
          </w:p>
        </w:tc>
        <w:tc>
          <w:tcPr>
            <w:tcW w:w="1297" w:type="dxa"/>
            <w:tcBorders>
              <w:top w:val="nil"/>
              <w:left w:val="nil"/>
              <w:bottom w:val="nil"/>
              <w:right w:val="nil"/>
            </w:tcBorders>
            <w:shd w:val="clear" w:color="auto" w:fill="auto"/>
            <w:noWrap/>
            <w:vAlign w:val="bottom"/>
            <w:hideMark/>
          </w:tcPr>
          <w:p w14:paraId="4D80AF7F" w14:textId="77777777" w:rsidR="00234E08" w:rsidRPr="00234E08" w:rsidRDefault="00234E08" w:rsidP="00234E08">
            <w:pPr>
              <w:rPr>
                <w:color w:val="FFFFFF"/>
                <w:sz w:val="16"/>
                <w:szCs w:val="16"/>
              </w:rPr>
            </w:pPr>
            <w:r w:rsidRPr="00234E08">
              <w:rPr>
                <w:color w:val="FFFFFF"/>
                <w:sz w:val="16"/>
                <w:szCs w:val="16"/>
              </w:rPr>
              <w:t> </w:t>
            </w:r>
          </w:p>
        </w:tc>
        <w:tc>
          <w:tcPr>
            <w:tcW w:w="1297" w:type="dxa"/>
            <w:tcBorders>
              <w:top w:val="nil"/>
              <w:left w:val="nil"/>
              <w:bottom w:val="nil"/>
              <w:right w:val="nil"/>
            </w:tcBorders>
            <w:shd w:val="clear" w:color="auto" w:fill="auto"/>
            <w:noWrap/>
            <w:vAlign w:val="bottom"/>
            <w:hideMark/>
          </w:tcPr>
          <w:p w14:paraId="5CD98BE7" w14:textId="77777777" w:rsidR="00234E08" w:rsidRPr="00234E08" w:rsidRDefault="00234E08" w:rsidP="00234E08">
            <w:pPr>
              <w:rPr>
                <w:color w:val="FFFFFF"/>
                <w:sz w:val="16"/>
                <w:szCs w:val="16"/>
              </w:rPr>
            </w:pPr>
            <w:r w:rsidRPr="00234E08">
              <w:rPr>
                <w:color w:val="FFFFFF"/>
                <w:sz w:val="16"/>
                <w:szCs w:val="16"/>
              </w:rPr>
              <w:t> </w:t>
            </w:r>
          </w:p>
        </w:tc>
        <w:tc>
          <w:tcPr>
            <w:tcW w:w="1052" w:type="dxa"/>
            <w:tcBorders>
              <w:top w:val="nil"/>
              <w:left w:val="nil"/>
              <w:bottom w:val="nil"/>
              <w:right w:val="nil"/>
            </w:tcBorders>
            <w:shd w:val="clear" w:color="auto" w:fill="auto"/>
            <w:noWrap/>
            <w:vAlign w:val="bottom"/>
            <w:hideMark/>
          </w:tcPr>
          <w:p w14:paraId="20D904EC" w14:textId="77777777" w:rsidR="00234E08" w:rsidRPr="00234E08" w:rsidRDefault="00234E08" w:rsidP="00234E08">
            <w:pPr>
              <w:rPr>
                <w:color w:val="FFFFFF"/>
                <w:sz w:val="16"/>
                <w:szCs w:val="16"/>
              </w:rPr>
            </w:pPr>
            <w:r w:rsidRPr="00234E08">
              <w:rPr>
                <w:color w:val="FFFFFF"/>
                <w:sz w:val="16"/>
                <w:szCs w:val="16"/>
              </w:rPr>
              <w:t> </w:t>
            </w:r>
          </w:p>
        </w:tc>
        <w:tc>
          <w:tcPr>
            <w:tcW w:w="1753" w:type="dxa"/>
            <w:tcBorders>
              <w:top w:val="nil"/>
              <w:left w:val="nil"/>
              <w:bottom w:val="nil"/>
              <w:right w:val="nil"/>
            </w:tcBorders>
            <w:shd w:val="clear" w:color="auto" w:fill="auto"/>
            <w:noWrap/>
            <w:vAlign w:val="bottom"/>
            <w:hideMark/>
          </w:tcPr>
          <w:p w14:paraId="409E89B5" w14:textId="77777777" w:rsidR="00234E08" w:rsidRPr="00234E08" w:rsidRDefault="00234E08" w:rsidP="00234E08">
            <w:pPr>
              <w:rPr>
                <w:color w:val="FFFFFF"/>
                <w:sz w:val="16"/>
                <w:szCs w:val="16"/>
              </w:rPr>
            </w:pPr>
            <w:r w:rsidRPr="00234E08">
              <w:rPr>
                <w:color w:val="FFFFFF"/>
                <w:sz w:val="16"/>
                <w:szCs w:val="16"/>
              </w:rPr>
              <w:t> </w:t>
            </w:r>
          </w:p>
        </w:tc>
      </w:tr>
      <w:tr w:rsidR="00234E08" w:rsidRPr="00234E08" w14:paraId="2332C33E" w14:textId="77777777" w:rsidTr="00BD168F">
        <w:trPr>
          <w:gridAfter w:val="1"/>
          <w:wAfter w:w="16" w:type="dxa"/>
          <w:trHeight w:val="458"/>
          <w:jc w:val="center"/>
        </w:trPr>
        <w:tc>
          <w:tcPr>
            <w:tcW w:w="4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46ED3B6" w14:textId="77777777" w:rsidR="00234E08" w:rsidRPr="00234E08" w:rsidRDefault="00234E08" w:rsidP="00234E08">
            <w:pPr>
              <w:jc w:val="center"/>
              <w:rPr>
                <w:sz w:val="16"/>
                <w:szCs w:val="16"/>
              </w:rPr>
            </w:pPr>
            <w:r w:rsidRPr="00234E08">
              <w:rPr>
                <w:sz w:val="16"/>
                <w:szCs w:val="16"/>
              </w:rPr>
              <w:t>№ п/п</w:t>
            </w:r>
          </w:p>
        </w:tc>
        <w:tc>
          <w:tcPr>
            <w:tcW w:w="9790" w:type="dxa"/>
            <w:gridSpan w:val="4"/>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ABCD1D3" w14:textId="77777777" w:rsidR="00234E08" w:rsidRPr="00234E08" w:rsidRDefault="00234E08" w:rsidP="00234E08">
            <w:pPr>
              <w:jc w:val="center"/>
              <w:rPr>
                <w:sz w:val="16"/>
                <w:szCs w:val="16"/>
              </w:rPr>
            </w:pPr>
            <w:r w:rsidRPr="00234E08">
              <w:rPr>
                <w:sz w:val="16"/>
                <w:szCs w:val="16"/>
              </w:rPr>
              <w:t>Показатели</w:t>
            </w:r>
          </w:p>
        </w:tc>
        <w:tc>
          <w:tcPr>
            <w:tcW w:w="88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8CA43ED" w14:textId="77777777" w:rsidR="00234E08" w:rsidRPr="00234E08" w:rsidRDefault="00234E08" w:rsidP="00234E08">
            <w:pPr>
              <w:jc w:val="center"/>
              <w:rPr>
                <w:sz w:val="16"/>
                <w:szCs w:val="16"/>
              </w:rPr>
            </w:pPr>
            <w:r w:rsidRPr="00234E08">
              <w:rPr>
                <w:sz w:val="16"/>
                <w:szCs w:val="16"/>
              </w:rPr>
              <w:t>Ед.изм.</w:t>
            </w:r>
          </w:p>
        </w:tc>
        <w:tc>
          <w:tcPr>
            <w:tcW w:w="132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29C9E62" w14:textId="77777777" w:rsidR="00234E08" w:rsidRPr="00234E08" w:rsidRDefault="00234E08" w:rsidP="00234E08">
            <w:pPr>
              <w:jc w:val="center"/>
              <w:rPr>
                <w:sz w:val="16"/>
                <w:szCs w:val="16"/>
              </w:rPr>
            </w:pPr>
            <w:r w:rsidRPr="00234E08">
              <w:rPr>
                <w:sz w:val="16"/>
                <w:szCs w:val="16"/>
              </w:rPr>
              <w:t xml:space="preserve">Утверждено для ООО Энергоресурс на 2024 год </w:t>
            </w:r>
          </w:p>
        </w:tc>
        <w:tc>
          <w:tcPr>
            <w:tcW w:w="141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D74F3C9" w14:textId="77777777" w:rsidR="00234E08" w:rsidRPr="00234E08" w:rsidRDefault="00234E08" w:rsidP="00234E08">
            <w:pPr>
              <w:jc w:val="center"/>
              <w:rPr>
                <w:sz w:val="16"/>
                <w:szCs w:val="16"/>
              </w:rPr>
            </w:pPr>
            <w:r w:rsidRPr="00234E08">
              <w:rPr>
                <w:sz w:val="16"/>
                <w:szCs w:val="16"/>
              </w:rPr>
              <w:t xml:space="preserve">Предложения ООО "Энергоресурс" на 2025 год </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AB94C38" w14:textId="77777777" w:rsidR="00234E08" w:rsidRPr="00234E08" w:rsidRDefault="00234E08" w:rsidP="00234E08">
            <w:pPr>
              <w:jc w:val="center"/>
              <w:rPr>
                <w:sz w:val="16"/>
                <w:szCs w:val="16"/>
              </w:rPr>
            </w:pPr>
            <w:r w:rsidRPr="00234E08">
              <w:rPr>
                <w:sz w:val="16"/>
                <w:szCs w:val="16"/>
              </w:rPr>
              <w:t xml:space="preserve">Предложения экспертов на 2025 год </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1ADF741" w14:textId="77777777" w:rsidR="00234E08" w:rsidRPr="00234E08" w:rsidRDefault="00234E08" w:rsidP="00234E08">
            <w:pPr>
              <w:jc w:val="center"/>
              <w:rPr>
                <w:sz w:val="16"/>
                <w:szCs w:val="16"/>
              </w:rPr>
            </w:pPr>
            <w:r w:rsidRPr="00234E08">
              <w:rPr>
                <w:sz w:val="16"/>
                <w:szCs w:val="16"/>
              </w:rPr>
              <w:t xml:space="preserve">Предложения экспертов на 2026 год </w:t>
            </w:r>
          </w:p>
        </w:tc>
        <w:tc>
          <w:tcPr>
            <w:tcW w:w="129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9F35C91" w14:textId="77777777" w:rsidR="00234E08" w:rsidRPr="00234E08" w:rsidRDefault="00234E08" w:rsidP="00234E08">
            <w:pPr>
              <w:jc w:val="center"/>
              <w:rPr>
                <w:sz w:val="16"/>
                <w:szCs w:val="16"/>
              </w:rPr>
            </w:pPr>
            <w:r w:rsidRPr="00234E08">
              <w:rPr>
                <w:sz w:val="16"/>
                <w:szCs w:val="16"/>
              </w:rPr>
              <w:t xml:space="preserve">Предложения экспертов на 2027 год </w:t>
            </w:r>
          </w:p>
        </w:tc>
        <w:tc>
          <w:tcPr>
            <w:tcW w:w="105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8330C5B" w14:textId="77777777" w:rsidR="00234E08" w:rsidRPr="00234E08" w:rsidRDefault="00234E08" w:rsidP="00234E08">
            <w:pPr>
              <w:jc w:val="center"/>
              <w:rPr>
                <w:sz w:val="16"/>
                <w:szCs w:val="16"/>
              </w:rPr>
            </w:pPr>
            <w:r w:rsidRPr="00234E08">
              <w:rPr>
                <w:sz w:val="16"/>
                <w:szCs w:val="16"/>
              </w:rPr>
              <w:t>Корректи-ровка, +/-,6-5</w:t>
            </w:r>
          </w:p>
        </w:tc>
        <w:tc>
          <w:tcPr>
            <w:tcW w:w="175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96DC532" w14:textId="77777777" w:rsidR="00234E08" w:rsidRPr="00234E08" w:rsidRDefault="00234E08" w:rsidP="00234E08">
            <w:pPr>
              <w:jc w:val="center"/>
              <w:rPr>
                <w:sz w:val="16"/>
                <w:szCs w:val="16"/>
              </w:rPr>
            </w:pPr>
            <w:r w:rsidRPr="00234E08">
              <w:rPr>
                <w:sz w:val="16"/>
                <w:szCs w:val="16"/>
              </w:rPr>
              <w:t>Динамика изменения показателей 2025 года к утвержденному на  2024 год (ООО ЭНЕРГОРЕСУРС), 6/4,%</w:t>
            </w:r>
          </w:p>
        </w:tc>
      </w:tr>
      <w:tr w:rsidR="00234E08" w:rsidRPr="00234E08" w14:paraId="070A849E" w14:textId="77777777" w:rsidTr="00BD168F">
        <w:trPr>
          <w:trHeight w:val="263"/>
          <w:jc w:val="center"/>
        </w:trPr>
        <w:tc>
          <w:tcPr>
            <w:tcW w:w="46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D78DE37" w14:textId="77777777" w:rsidR="00234E08" w:rsidRPr="00234E08" w:rsidRDefault="00234E08" w:rsidP="00234E08">
            <w:pPr>
              <w:rPr>
                <w:sz w:val="16"/>
                <w:szCs w:val="16"/>
              </w:rPr>
            </w:pPr>
          </w:p>
        </w:tc>
        <w:tc>
          <w:tcPr>
            <w:tcW w:w="9790"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0F1C2C4" w14:textId="77777777" w:rsidR="00234E08" w:rsidRPr="00234E08" w:rsidRDefault="00234E08" w:rsidP="00234E08">
            <w:pPr>
              <w:rPr>
                <w:sz w:val="16"/>
                <w:szCs w:val="16"/>
              </w:rPr>
            </w:pPr>
          </w:p>
        </w:tc>
        <w:tc>
          <w:tcPr>
            <w:tcW w:w="88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5C9AA80" w14:textId="77777777" w:rsidR="00234E08" w:rsidRPr="00234E08" w:rsidRDefault="00234E08" w:rsidP="00234E08">
            <w:pPr>
              <w:rPr>
                <w:sz w:val="16"/>
                <w:szCs w:val="16"/>
              </w:rPr>
            </w:pPr>
          </w:p>
        </w:tc>
        <w:tc>
          <w:tcPr>
            <w:tcW w:w="132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49ECD6A" w14:textId="77777777" w:rsidR="00234E08" w:rsidRPr="00234E08" w:rsidRDefault="00234E08" w:rsidP="00234E08">
            <w:pPr>
              <w:rPr>
                <w:sz w:val="16"/>
                <w:szCs w:val="16"/>
              </w:rPr>
            </w:pPr>
          </w:p>
        </w:tc>
        <w:tc>
          <w:tcPr>
            <w:tcW w:w="141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B3B17F9"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5139BB4"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C48FF9D"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7782FEDA" w14:textId="77777777" w:rsidR="00234E08" w:rsidRPr="00234E08" w:rsidRDefault="00234E08" w:rsidP="00234E08">
            <w:pPr>
              <w:rPr>
                <w:sz w:val="16"/>
                <w:szCs w:val="16"/>
              </w:rPr>
            </w:pPr>
          </w:p>
        </w:tc>
        <w:tc>
          <w:tcPr>
            <w:tcW w:w="105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7777E2B5" w14:textId="77777777" w:rsidR="00234E08" w:rsidRPr="00234E08" w:rsidRDefault="00234E08" w:rsidP="00234E08">
            <w:pPr>
              <w:rPr>
                <w:sz w:val="16"/>
                <w:szCs w:val="16"/>
              </w:rPr>
            </w:pPr>
          </w:p>
        </w:tc>
        <w:tc>
          <w:tcPr>
            <w:tcW w:w="175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D414126" w14:textId="77777777" w:rsidR="00234E08" w:rsidRPr="00234E08" w:rsidRDefault="00234E08" w:rsidP="00234E08">
            <w:pPr>
              <w:rPr>
                <w:sz w:val="16"/>
                <w:szCs w:val="16"/>
              </w:rPr>
            </w:pPr>
          </w:p>
        </w:tc>
        <w:tc>
          <w:tcPr>
            <w:tcW w:w="16" w:type="dxa"/>
            <w:tcBorders>
              <w:top w:val="nil"/>
              <w:left w:val="nil"/>
              <w:bottom w:val="nil"/>
              <w:right w:val="nil"/>
            </w:tcBorders>
            <w:shd w:val="clear" w:color="auto" w:fill="auto"/>
            <w:noWrap/>
            <w:vAlign w:val="bottom"/>
            <w:hideMark/>
          </w:tcPr>
          <w:p w14:paraId="5B6D3156" w14:textId="77777777" w:rsidR="00234E08" w:rsidRPr="00234E08" w:rsidRDefault="00234E08" w:rsidP="00234E08">
            <w:pPr>
              <w:jc w:val="center"/>
              <w:rPr>
                <w:sz w:val="16"/>
                <w:szCs w:val="16"/>
              </w:rPr>
            </w:pPr>
          </w:p>
        </w:tc>
      </w:tr>
      <w:tr w:rsidR="00234E08" w:rsidRPr="00234E08" w14:paraId="716D1919" w14:textId="77777777" w:rsidTr="00BD168F">
        <w:trPr>
          <w:trHeight w:val="263"/>
          <w:jc w:val="center"/>
        </w:trPr>
        <w:tc>
          <w:tcPr>
            <w:tcW w:w="46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398E42BE" w14:textId="77777777" w:rsidR="00234E08" w:rsidRPr="00234E08" w:rsidRDefault="00234E08" w:rsidP="00234E08">
            <w:pPr>
              <w:rPr>
                <w:sz w:val="16"/>
                <w:szCs w:val="16"/>
              </w:rPr>
            </w:pPr>
          </w:p>
        </w:tc>
        <w:tc>
          <w:tcPr>
            <w:tcW w:w="9790"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1A34659" w14:textId="77777777" w:rsidR="00234E08" w:rsidRPr="00234E08" w:rsidRDefault="00234E08" w:rsidP="00234E08">
            <w:pPr>
              <w:rPr>
                <w:sz w:val="16"/>
                <w:szCs w:val="16"/>
              </w:rPr>
            </w:pPr>
          </w:p>
        </w:tc>
        <w:tc>
          <w:tcPr>
            <w:tcW w:w="88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FCE7736" w14:textId="77777777" w:rsidR="00234E08" w:rsidRPr="00234E08" w:rsidRDefault="00234E08" w:rsidP="00234E08">
            <w:pPr>
              <w:rPr>
                <w:sz w:val="16"/>
                <w:szCs w:val="16"/>
              </w:rPr>
            </w:pPr>
          </w:p>
        </w:tc>
        <w:tc>
          <w:tcPr>
            <w:tcW w:w="132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7EC012E7" w14:textId="77777777" w:rsidR="00234E08" w:rsidRPr="00234E08" w:rsidRDefault="00234E08" w:rsidP="00234E08">
            <w:pPr>
              <w:rPr>
                <w:sz w:val="16"/>
                <w:szCs w:val="16"/>
              </w:rPr>
            </w:pPr>
          </w:p>
        </w:tc>
        <w:tc>
          <w:tcPr>
            <w:tcW w:w="141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9A22247"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C09C918"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E748C9D"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8433648" w14:textId="77777777" w:rsidR="00234E08" w:rsidRPr="00234E08" w:rsidRDefault="00234E08" w:rsidP="00234E08">
            <w:pPr>
              <w:rPr>
                <w:sz w:val="16"/>
                <w:szCs w:val="16"/>
              </w:rPr>
            </w:pPr>
          </w:p>
        </w:tc>
        <w:tc>
          <w:tcPr>
            <w:tcW w:w="105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5863A6D" w14:textId="77777777" w:rsidR="00234E08" w:rsidRPr="00234E08" w:rsidRDefault="00234E08" w:rsidP="00234E08">
            <w:pPr>
              <w:rPr>
                <w:sz w:val="16"/>
                <w:szCs w:val="16"/>
              </w:rPr>
            </w:pPr>
          </w:p>
        </w:tc>
        <w:tc>
          <w:tcPr>
            <w:tcW w:w="175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97C5260" w14:textId="77777777" w:rsidR="00234E08" w:rsidRPr="00234E08" w:rsidRDefault="00234E08" w:rsidP="00234E08">
            <w:pPr>
              <w:rPr>
                <w:sz w:val="16"/>
                <w:szCs w:val="16"/>
              </w:rPr>
            </w:pPr>
          </w:p>
        </w:tc>
        <w:tc>
          <w:tcPr>
            <w:tcW w:w="16" w:type="dxa"/>
            <w:tcBorders>
              <w:top w:val="nil"/>
              <w:left w:val="nil"/>
              <w:bottom w:val="nil"/>
              <w:right w:val="nil"/>
            </w:tcBorders>
            <w:shd w:val="clear" w:color="auto" w:fill="auto"/>
            <w:noWrap/>
            <w:vAlign w:val="bottom"/>
            <w:hideMark/>
          </w:tcPr>
          <w:p w14:paraId="5170DA22" w14:textId="77777777" w:rsidR="00234E08" w:rsidRPr="00234E08" w:rsidRDefault="00234E08" w:rsidP="00234E08">
            <w:pPr>
              <w:rPr>
                <w:sz w:val="16"/>
                <w:szCs w:val="16"/>
              </w:rPr>
            </w:pPr>
          </w:p>
        </w:tc>
      </w:tr>
      <w:tr w:rsidR="00234E08" w:rsidRPr="00234E08" w14:paraId="06C25458" w14:textId="77777777" w:rsidTr="00BD168F">
        <w:trPr>
          <w:trHeight w:val="263"/>
          <w:jc w:val="center"/>
        </w:trPr>
        <w:tc>
          <w:tcPr>
            <w:tcW w:w="46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0168D09E" w14:textId="77777777" w:rsidR="00234E08" w:rsidRPr="00234E08" w:rsidRDefault="00234E08" w:rsidP="00234E08">
            <w:pPr>
              <w:rPr>
                <w:sz w:val="16"/>
                <w:szCs w:val="16"/>
              </w:rPr>
            </w:pPr>
          </w:p>
        </w:tc>
        <w:tc>
          <w:tcPr>
            <w:tcW w:w="9790"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D17ECAE" w14:textId="77777777" w:rsidR="00234E08" w:rsidRPr="00234E08" w:rsidRDefault="00234E08" w:rsidP="00234E08">
            <w:pPr>
              <w:rPr>
                <w:sz w:val="16"/>
                <w:szCs w:val="16"/>
              </w:rPr>
            </w:pPr>
          </w:p>
        </w:tc>
        <w:tc>
          <w:tcPr>
            <w:tcW w:w="88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9DF9A4B" w14:textId="77777777" w:rsidR="00234E08" w:rsidRPr="00234E08" w:rsidRDefault="00234E08" w:rsidP="00234E08">
            <w:pPr>
              <w:rPr>
                <w:sz w:val="16"/>
                <w:szCs w:val="16"/>
              </w:rPr>
            </w:pPr>
          </w:p>
        </w:tc>
        <w:tc>
          <w:tcPr>
            <w:tcW w:w="132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22EEE5F" w14:textId="77777777" w:rsidR="00234E08" w:rsidRPr="00234E08" w:rsidRDefault="00234E08" w:rsidP="00234E08">
            <w:pPr>
              <w:rPr>
                <w:sz w:val="16"/>
                <w:szCs w:val="16"/>
              </w:rPr>
            </w:pPr>
          </w:p>
        </w:tc>
        <w:tc>
          <w:tcPr>
            <w:tcW w:w="141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D7BA0C5"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AD37717"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D8C78CF"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010373AC" w14:textId="77777777" w:rsidR="00234E08" w:rsidRPr="00234E08" w:rsidRDefault="00234E08" w:rsidP="00234E08">
            <w:pPr>
              <w:rPr>
                <w:sz w:val="16"/>
                <w:szCs w:val="16"/>
              </w:rPr>
            </w:pPr>
          </w:p>
        </w:tc>
        <w:tc>
          <w:tcPr>
            <w:tcW w:w="105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7C79321F" w14:textId="77777777" w:rsidR="00234E08" w:rsidRPr="00234E08" w:rsidRDefault="00234E08" w:rsidP="00234E08">
            <w:pPr>
              <w:rPr>
                <w:sz w:val="16"/>
                <w:szCs w:val="16"/>
              </w:rPr>
            </w:pPr>
          </w:p>
        </w:tc>
        <w:tc>
          <w:tcPr>
            <w:tcW w:w="175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084C8A5" w14:textId="77777777" w:rsidR="00234E08" w:rsidRPr="00234E08" w:rsidRDefault="00234E08" w:rsidP="00234E08">
            <w:pPr>
              <w:rPr>
                <w:sz w:val="16"/>
                <w:szCs w:val="16"/>
              </w:rPr>
            </w:pPr>
          </w:p>
        </w:tc>
        <w:tc>
          <w:tcPr>
            <w:tcW w:w="16" w:type="dxa"/>
            <w:tcBorders>
              <w:top w:val="nil"/>
              <w:left w:val="nil"/>
              <w:bottom w:val="nil"/>
              <w:right w:val="nil"/>
            </w:tcBorders>
            <w:shd w:val="clear" w:color="auto" w:fill="auto"/>
            <w:noWrap/>
            <w:vAlign w:val="bottom"/>
            <w:hideMark/>
          </w:tcPr>
          <w:p w14:paraId="11125137" w14:textId="77777777" w:rsidR="00234E08" w:rsidRPr="00234E08" w:rsidRDefault="00234E08" w:rsidP="00234E08">
            <w:pPr>
              <w:rPr>
                <w:sz w:val="16"/>
                <w:szCs w:val="16"/>
              </w:rPr>
            </w:pPr>
          </w:p>
        </w:tc>
      </w:tr>
      <w:tr w:rsidR="00234E08" w:rsidRPr="00234E08" w14:paraId="3BD10FB8" w14:textId="77777777" w:rsidTr="00BD168F">
        <w:trPr>
          <w:trHeight w:val="1043"/>
          <w:jc w:val="center"/>
        </w:trPr>
        <w:tc>
          <w:tcPr>
            <w:tcW w:w="460" w:type="dxa"/>
            <w:vMerge/>
            <w:tcBorders>
              <w:top w:val="single" w:sz="8" w:space="0" w:color="auto"/>
              <w:left w:val="single" w:sz="8" w:space="0" w:color="auto"/>
              <w:bottom w:val="single" w:sz="4" w:space="0" w:color="auto"/>
              <w:right w:val="single" w:sz="4" w:space="0" w:color="auto"/>
            </w:tcBorders>
            <w:shd w:val="clear" w:color="auto" w:fill="auto"/>
            <w:vAlign w:val="center"/>
            <w:hideMark/>
          </w:tcPr>
          <w:p w14:paraId="682A71A2" w14:textId="77777777" w:rsidR="00234E08" w:rsidRPr="00234E08" w:rsidRDefault="00234E08" w:rsidP="00234E08">
            <w:pPr>
              <w:rPr>
                <w:sz w:val="16"/>
                <w:szCs w:val="16"/>
              </w:rPr>
            </w:pPr>
          </w:p>
        </w:tc>
        <w:tc>
          <w:tcPr>
            <w:tcW w:w="9790" w:type="dxa"/>
            <w:gridSpan w:val="4"/>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3F56407F" w14:textId="77777777" w:rsidR="00234E08" w:rsidRPr="00234E08" w:rsidRDefault="00234E08" w:rsidP="00234E08">
            <w:pPr>
              <w:rPr>
                <w:sz w:val="16"/>
                <w:szCs w:val="16"/>
              </w:rPr>
            </w:pPr>
          </w:p>
        </w:tc>
        <w:tc>
          <w:tcPr>
            <w:tcW w:w="88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AF53082" w14:textId="77777777" w:rsidR="00234E08" w:rsidRPr="00234E08" w:rsidRDefault="00234E08" w:rsidP="00234E08">
            <w:pPr>
              <w:rPr>
                <w:sz w:val="16"/>
                <w:szCs w:val="16"/>
              </w:rPr>
            </w:pPr>
          </w:p>
        </w:tc>
        <w:tc>
          <w:tcPr>
            <w:tcW w:w="132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B52EC67" w14:textId="77777777" w:rsidR="00234E08" w:rsidRPr="00234E08" w:rsidRDefault="00234E08" w:rsidP="00234E08">
            <w:pPr>
              <w:rPr>
                <w:sz w:val="16"/>
                <w:szCs w:val="16"/>
              </w:rPr>
            </w:pPr>
          </w:p>
        </w:tc>
        <w:tc>
          <w:tcPr>
            <w:tcW w:w="1418"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17440AF4"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864FCD2"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4543D762" w14:textId="77777777" w:rsidR="00234E08" w:rsidRPr="00234E08" w:rsidRDefault="00234E08" w:rsidP="00234E08">
            <w:pPr>
              <w:rPr>
                <w:sz w:val="16"/>
                <w:szCs w:val="16"/>
              </w:rPr>
            </w:pPr>
          </w:p>
        </w:tc>
        <w:tc>
          <w:tcPr>
            <w:tcW w:w="1297"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56AAB54C" w14:textId="77777777" w:rsidR="00234E08" w:rsidRPr="00234E08" w:rsidRDefault="00234E08" w:rsidP="00234E08">
            <w:pPr>
              <w:rPr>
                <w:sz w:val="16"/>
                <w:szCs w:val="16"/>
              </w:rPr>
            </w:pPr>
          </w:p>
        </w:tc>
        <w:tc>
          <w:tcPr>
            <w:tcW w:w="1052"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6DFA179F" w14:textId="77777777" w:rsidR="00234E08" w:rsidRPr="00234E08" w:rsidRDefault="00234E08" w:rsidP="00234E08">
            <w:pPr>
              <w:rPr>
                <w:sz w:val="16"/>
                <w:szCs w:val="16"/>
              </w:rPr>
            </w:pPr>
          </w:p>
        </w:tc>
        <w:tc>
          <w:tcPr>
            <w:tcW w:w="1753"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14:paraId="2E6927FF" w14:textId="77777777" w:rsidR="00234E08" w:rsidRPr="00234E08" w:rsidRDefault="00234E08" w:rsidP="00234E08">
            <w:pPr>
              <w:rPr>
                <w:sz w:val="16"/>
                <w:szCs w:val="16"/>
              </w:rPr>
            </w:pPr>
          </w:p>
        </w:tc>
        <w:tc>
          <w:tcPr>
            <w:tcW w:w="16" w:type="dxa"/>
            <w:tcBorders>
              <w:top w:val="nil"/>
              <w:left w:val="nil"/>
              <w:bottom w:val="nil"/>
              <w:right w:val="nil"/>
            </w:tcBorders>
            <w:shd w:val="clear" w:color="auto" w:fill="auto"/>
            <w:noWrap/>
            <w:vAlign w:val="bottom"/>
            <w:hideMark/>
          </w:tcPr>
          <w:p w14:paraId="13303795" w14:textId="77777777" w:rsidR="00234E08" w:rsidRPr="00234E08" w:rsidRDefault="00234E08" w:rsidP="00234E08">
            <w:pPr>
              <w:rPr>
                <w:sz w:val="16"/>
                <w:szCs w:val="16"/>
              </w:rPr>
            </w:pPr>
          </w:p>
        </w:tc>
      </w:tr>
      <w:tr w:rsidR="00234E08" w:rsidRPr="00234E08" w14:paraId="30CB0834"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E54CF59" w14:textId="77777777" w:rsidR="00234E08" w:rsidRPr="00234E08" w:rsidRDefault="00234E08" w:rsidP="00234E08">
            <w:pPr>
              <w:jc w:val="center"/>
              <w:rPr>
                <w:sz w:val="16"/>
                <w:szCs w:val="16"/>
              </w:rPr>
            </w:pPr>
            <w:r w:rsidRPr="00234E08">
              <w:rPr>
                <w:sz w:val="16"/>
                <w:szCs w:val="16"/>
              </w:rPr>
              <w:t>1</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6A36A70" w14:textId="77777777" w:rsidR="00234E08" w:rsidRPr="00234E08" w:rsidRDefault="00234E08" w:rsidP="00234E08">
            <w:pPr>
              <w:jc w:val="center"/>
              <w:rPr>
                <w:sz w:val="16"/>
                <w:szCs w:val="16"/>
              </w:rPr>
            </w:pPr>
            <w:r w:rsidRPr="00234E08">
              <w:rPr>
                <w:sz w:val="16"/>
                <w:szCs w:val="16"/>
              </w:rPr>
              <w:t>2</w:t>
            </w:r>
          </w:p>
        </w:tc>
        <w:tc>
          <w:tcPr>
            <w:tcW w:w="887" w:type="dxa"/>
            <w:tcBorders>
              <w:top w:val="nil"/>
              <w:left w:val="nil"/>
              <w:bottom w:val="single" w:sz="4" w:space="0" w:color="auto"/>
              <w:right w:val="single" w:sz="4" w:space="0" w:color="auto"/>
            </w:tcBorders>
            <w:shd w:val="clear" w:color="auto" w:fill="auto"/>
            <w:noWrap/>
            <w:vAlign w:val="bottom"/>
            <w:hideMark/>
          </w:tcPr>
          <w:p w14:paraId="7637341C" w14:textId="77777777" w:rsidR="00234E08" w:rsidRPr="00234E08" w:rsidRDefault="00234E08" w:rsidP="00234E08">
            <w:pPr>
              <w:jc w:val="center"/>
              <w:rPr>
                <w:sz w:val="16"/>
                <w:szCs w:val="16"/>
              </w:rPr>
            </w:pPr>
            <w:r w:rsidRPr="00234E08">
              <w:rPr>
                <w:sz w:val="16"/>
                <w:szCs w:val="16"/>
              </w:rPr>
              <w:t>3</w:t>
            </w:r>
          </w:p>
        </w:tc>
        <w:tc>
          <w:tcPr>
            <w:tcW w:w="1322" w:type="dxa"/>
            <w:tcBorders>
              <w:top w:val="nil"/>
              <w:left w:val="nil"/>
              <w:bottom w:val="single" w:sz="4" w:space="0" w:color="auto"/>
              <w:right w:val="single" w:sz="4" w:space="0" w:color="auto"/>
            </w:tcBorders>
            <w:shd w:val="clear" w:color="auto" w:fill="auto"/>
            <w:noWrap/>
            <w:vAlign w:val="bottom"/>
            <w:hideMark/>
          </w:tcPr>
          <w:p w14:paraId="3ED705E4" w14:textId="77777777" w:rsidR="00234E08" w:rsidRPr="00234E08" w:rsidRDefault="00234E08" w:rsidP="00234E08">
            <w:pPr>
              <w:jc w:val="center"/>
              <w:rPr>
                <w:sz w:val="16"/>
                <w:szCs w:val="16"/>
              </w:rPr>
            </w:pPr>
            <w:r w:rsidRPr="00234E08">
              <w:rPr>
                <w:sz w:val="16"/>
                <w:szCs w:val="16"/>
              </w:rPr>
              <w:t>4</w:t>
            </w:r>
          </w:p>
        </w:tc>
        <w:tc>
          <w:tcPr>
            <w:tcW w:w="1418" w:type="dxa"/>
            <w:tcBorders>
              <w:top w:val="nil"/>
              <w:left w:val="nil"/>
              <w:bottom w:val="single" w:sz="4" w:space="0" w:color="auto"/>
              <w:right w:val="single" w:sz="4" w:space="0" w:color="auto"/>
            </w:tcBorders>
            <w:shd w:val="clear" w:color="auto" w:fill="auto"/>
            <w:noWrap/>
            <w:vAlign w:val="bottom"/>
            <w:hideMark/>
          </w:tcPr>
          <w:p w14:paraId="5A09CF12" w14:textId="77777777" w:rsidR="00234E08" w:rsidRPr="00234E08" w:rsidRDefault="00234E08" w:rsidP="00234E08">
            <w:pPr>
              <w:jc w:val="center"/>
              <w:rPr>
                <w:sz w:val="16"/>
                <w:szCs w:val="16"/>
              </w:rPr>
            </w:pPr>
            <w:r w:rsidRPr="00234E08">
              <w:rPr>
                <w:sz w:val="16"/>
                <w:szCs w:val="16"/>
              </w:rPr>
              <w:t>5</w:t>
            </w:r>
          </w:p>
        </w:tc>
        <w:tc>
          <w:tcPr>
            <w:tcW w:w="1297" w:type="dxa"/>
            <w:tcBorders>
              <w:top w:val="nil"/>
              <w:left w:val="nil"/>
              <w:bottom w:val="single" w:sz="4" w:space="0" w:color="auto"/>
              <w:right w:val="single" w:sz="4" w:space="0" w:color="auto"/>
            </w:tcBorders>
            <w:shd w:val="clear" w:color="auto" w:fill="auto"/>
            <w:noWrap/>
            <w:vAlign w:val="bottom"/>
            <w:hideMark/>
          </w:tcPr>
          <w:p w14:paraId="4559DE2C" w14:textId="77777777" w:rsidR="00234E08" w:rsidRPr="00234E08" w:rsidRDefault="00234E08" w:rsidP="00234E08">
            <w:pPr>
              <w:jc w:val="center"/>
              <w:rPr>
                <w:sz w:val="16"/>
                <w:szCs w:val="16"/>
              </w:rPr>
            </w:pPr>
            <w:r w:rsidRPr="00234E08">
              <w:rPr>
                <w:sz w:val="16"/>
                <w:szCs w:val="16"/>
              </w:rPr>
              <w:t>6</w:t>
            </w:r>
          </w:p>
        </w:tc>
        <w:tc>
          <w:tcPr>
            <w:tcW w:w="1297" w:type="dxa"/>
            <w:tcBorders>
              <w:top w:val="nil"/>
              <w:left w:val="nil"/>
              <w:bottom w:val="single" w:sz="4" w:space="0" w:color="auto"/>
              <w:right w:val="single" w:sz="4" w:space="0" w:color="auto"/>
            </w:tcBorders>
            <w:shd w:val="clear" w:color="auto" w:fill="auto"/>
            <w:noWrap/>
            <w:vAlign w:val="bottom"/>
            <w:hideMark/>
          </w:tcPr>
          <w:p w14:paraId="23AD28C2" w14:textId="77777777" w:rsidR="00234E08" w:rsidRPr="00234E08" w:rsidRDefault="00234E08" w:rsidP="00234E08">
            <w:pPr>
              <w:jc w:val="center"/>
              <w:rPr>
                <w:sz w:val="16"/>
                <w:szCs w:val="16"/>
              </w:rPr>
            </w:pPr>
            <w:r w:rsidRPr="00234E08">
              <w:rPr>
                <w:sz w:val="16"/>
                <w:szCs w:val="16"/>
              </w:rPr>
              <w:t>7</w:t>
            </w:r>
          </w:p>
        </w:tc>
        <w:tc>
          <w:tcPr>
            <w:tcW w:w="1297" w:type="dxa"/>
            <w:tcBorders>
              <w:top w:val="nil"/>
              <w:left w:val="nil"/>
              <w:bottom w:val="single" w:sz="4" w:space="0" w:color="auto"/>
              <w:right w:val="single" w:sz="4" w:space="0" w:color="auto"/>
            </w:tcBorders>
            <w:shd w:val="clear" w:color="auto" w:fill="auto"/>
            <w:noWrap/>
            <w:vAlign w:val="bottom"/>
            <w:hideMark/>
          </w:tcPr>
          <w:p w14:paraId="45016E19" w14:textId="77777777" w:rsidR="00234E08" w:rsidRPr="00234E08" w:rsidRDefault="00234E08" w:rsidP="00234E08">
            <w:pPr>
              <w:jc w:val="center"/>
              <w:rPr>
                <w:sz w:val="16"/>
                <w:szCs w:val="16"/>
              </w:rPr>
            </w:pPr>
            <w:r w:rsidRPr="00234E08">
              <w:rPr>
                <w:sz w:val="16"/>
                <w:szCs w:val="16"/>
              </w:rPr>
              <w:t>8</w:t>
            </w:r>
          </w:p>
        </w:tc>
        <w:tc>
          <w:tcPr>
            <w:tcW w:w="1052" w:type="dxa"/>
            <w:tcBorders>
              <w:top w:val="nil"/>
              <w:left w:val="nil"/>
              <w:bottom w:val="single" w:sz="4" w:space="0" w:color="auto"/>
              <w:right w:val="single" w:sz="4" w:space="0" w:color="auto"/>
            </w:tcBorders>
            <w:shd w:val="clear" w:color="auto" w:fill="auto"/>
            <w:noWrap/>
            <w:vAlign w:val="bottom"/>
            <w:hideMark/>
          </w:tcPr>
          <w:p w14:paraId="62E983D4" w14:textId="77777777" w:rsidR="00234E08" w:rsidRPr="00234E08" w:rsidRDefault="00234E08" w:rsidP="00234E08">
            <w:pPr>
              <w:jc w:val="center"/>
              <w:rPr>
                <w:sz w:val="16"/>
                <w:szCs w:val="16"/>
              </w:rPr>
            </w:pPr>
            <w:r w:rsidRPr="00234E08">
              <w:rPr>
                <w:sz w:val="16"/>
                <w:szCs w:val="16"/>
              </w:rPr>
              <w:t>9</w:t>
            </w:r>
          </w:p>
        </w:tc>
        <w:tc>
          <w:tcPr>
            <w:tcW w:w="1753" w:type="dxa"/>
            <w:tcBorders>
              <w:top w:val="nil"/>
              <w:left w:val="nil"/>
              <w:bottom w:val="single" w:sz="4" w:space="0" w:color="auto"/>
              <w:right w:val="single" w:sz="4" w:space="0" w:color="auto"/>
            </w:tcBorders>
            <w:shd w:val="clear" w:color="auto" w:fill="auto"/>
            <w:noWrap/>
            <w:vAlign w:val="bottom"/>
            <w:hideMark/>
          </w:tcPr>
          <w:p w14:paraId="3373588C" w14:textId="77777777" w:rsidR="00234E08" w:rsidRPr="00234E08" w:rsidRDefault="00234E08" w:rsidP="00234E08">
            <w:pPr>
              <w:jc w:val="center"/>
              <w:rPr>
                <w:sz w:val="16"/>
                <w:szCs w:val="16"/>
              </w:rPr>
            </w:pPr>
            <w:r w:rsidRPr="00234E08">
              <w:rPr>
                <w:sz w:val="16"/>
                <w:szCs w:val="16"/>
              </w:rPr>
              <w:t>10</w:t>
            </w:r>
          </w:p>
        </w:tc>
        <w:tc>
          <w:tcPr>
            <w:tcW w:w="16" w:type="dxa"/>
            <w:shd w:val="clear" w:color="auto" w:fill="auto"/>
            <w:vAlign w:val="center"/>
            <w:hideMark/>
          </w:tcPr>
          <w:p w14:paraId="6B18C85A" w14:textId="77777777" w:rsidR="00234E08" w:rsidRPr="00234E08" w:rsidRDefault="00234E08" w:rsidP="00234E08">
            <w:pPr>
              <w:rPr>
                <w:sz w:val="16"/>
                <w:szCs w:val="16"/>
              </w:rPr>
            </w:pPr>
          </w:p>
        </w:tc>
      </w:tr>
      <w:tr w:rsidR="00234E08" w:rsidRPr="00234E08" w14:paraId="0153183A"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78066EC1" w14:textId="77777777" w:rsidR="00234E08" w:rsidRPr="00234E08" w:rsidRDefault="00234E08" w:rsidP="00234E08">
            <w:pPr>
              <w:rPr>
                <w:sz w:val="16"/>
                <w:szCs w:val="16"/>
              </w:rPr>
            </w:pPr>
            <w:r w:rsidRPr="00234E08">
              <w:rPr>
                <w:sz w:val="16"/>
                <w:szCs w:val="16"/>
              </w:rPr>
              <w:t> </w:t>
            </w:r>
          </w:p>
        </w:tc>
        <w:tc>
          <w:tcPr>
            <w:tcW w:w="6590" w:type="dxa"/>
            <w:tcBorders>
              <w:top w:val="nil"/>
              <w:left w:val="nil"/>
              <w:bottom w:val="single" w:sz="4" w:space="0" w:color="auto"/>
              <w:right w:val="single" w:sz="4" w:space="0" w:color="auto"/>
            </w:tcBorders>
            <w:shd w:val="clear" w:color="auto" w:fill="auto"/>
            <w:noWrap/>
            <w:vAlign w:val="bottom"/>
            <w:hideMark/>
          </w:tcPr>
          <w:p w14:paraId="29D3E756" w14:textId="77777777" w:rsidR="00234E08" w:rsidRPr="00234E08" w:rsidRDefault="00234E08" w:rsidP="00234E08">
            <w:pPr>
              <w:rPr>
                <w:b/>
                <w:bCs/>
                <w:sz w:val="16"/>
                <w:szCs w:val="16"/>
              </w:rPr>
            </w:pPr>
            <w:r w:rsidRPr="00234E08">
              <w:rPr>
                <w:b/>
                <w:bCs/>
                <w:sz w:val="16"/>
                <w:szCs w:val="16"/>
              </w:rPr>
              <w:t>Количество котельных</w:t>
            </w:r>
          </w:p>
        </w:tc>
        <w:tc>
          <w:tcPr>
            <w:tcW w:w="940" w:type="dxa"/>
            <w:tcBorders>
              <w:top w:val="nil"/>
              <w:left w:val="nil"/>
              <w:bottom w:val="single" w:sz="4" w:space="0" w:color="auto"/>
              <w:right w:val="single" w:sz="4" w:space="0" w:color="auto"/>
            </w:tcBorders>
            <w:shd w:val="clear" w:color="auto" w:fill="auto"/>
            <w:noWrap/>
            <w:vAlign w:val="bottom"/>
            <w:hideMark/>
          </w:tcPr>
          <w:p w14:paraId="415EA695" w14:textId="77777777" w:rsidR="00234E08" w:rsidRPr="00234E08" w:rsidRDefault="00234E08" w:rsidP="00234E08">
            <w:pPr>
              <w:rPr>
                <w:sz w:val="16"/>
                <w:szCs w:val="16"/>
              </w:rPr>
            </w:pPr>
            <w:r w:rsidRPr="00234E08">
              <w:rPr>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72981E3" w14:textId="77777777" w:rsidR="00234E08" w:rsidRPr="00234E08" w:rsidRDefault="00234E08" w:rsidP="00234E08">
            <w:pPr>
              <w:rPr>
                <w:sz w:val="16"/>
                <w:szCs w:val="16"/>
              </w:rPr>
            </w:pPr>
            <w:r w:rsidRPr="00234E08">
              <w:rPr>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3E68C08D"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53AFA7F4" w14:textId="77777777" w:rsidR="00234E08" w:rsidRPr="00234E08" w:rsidRDefault="00234E08" w:rsidP="00234E08">
            <w:pPr>
              <w:rPr>
                <w:sz w:val="16"/>
                <w:szCs w:val="16"/>
              </w:rPr>
            </w:pPr>
            <w:r w:rsidRPr="00234E08">
              <w:rPr>
                <w:sz w:val="16"/>
                <w:szCs w:val="16"/>
              </w:rPr>
              <w:t> </w:t>
            </w:r>
          </w:p>
        </w:tc>
        <w:tc>
          <w:tcPr>
            <w:tcW w:w="1322" w:type="dxa"/>
            <w:tcBorders>
              <w:top w:val="nil"/>
              <w:left w:val="nil"/>
              <w:bottom w:val="single" w:sz="4" w:space="0" w:color="auto"/>
              <w:right w:val="single" w:sz="4" w:space="0" w:color="auto"/>
            </w:tcBorders>
            <w:shd w:val="clear" w:color="auto" w:fill="auto"/>
            <w:noWrap/>
            <w:vAlign w:val="bottom"/>
            <w:hideMark/>
          </w:tcPr>
          <w:p w14:paraId="14CB2777"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B5C251"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7EC7F35"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6D8EFAA"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B6F3DAC"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759DE57E"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457A1646"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77B54CE0" w14:textId="77777777" w:rsidR="00234E08" w:rsidRPr="00234E08" w:rsidRDefault="00234E08" w:rsidP="00234E08">
            <w:pPr>
              <w:rPr>
                <w:sz w:val="16"/>
                <w:szCs w:val="16"/>
              </w:rPr>
            </w:pPr>
          </w:p>
        </w:tc>
      </w:tr>
      <w:tr w:rsidR="00234E08" w:rsidRPr="00234E08" w14:paraId="0AA6B1E2" w14:textId="77777777" w:rsidTr="00BD168F">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BD51D71" w14:textId="77777777" w:rsidR="00234E08" w:rsidRPr="00234E08" w:rsidRDefault="00234E08" w:rsidP="00234E08">
            <w:pP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9D776FA" w14:textId="77777777" w:rsidR="00234E08" w:rsidRPr="00234E08" w:rsidRDefault="00234E08" w:rsidP="00234E08">
            <w:pPr>
              <w:rPr>
                <w:b/>
                <w:bCs/>
                <w:sz w:val="16"/>
                <w:szCs w:val="16"/>
              </w:rPr>
            </w:pPr>
            <w:r w:rsidRPr="00234E08">
              <w:rPr>
                <w:b/>
                <w:bCs/>
                <w:sz w:val="16"/>
                <w:szCs w:val="16"/>
              </w:rPr>
              <w:t>Получено тепловой энергии</w:t>
            </w:r>
          </w:p>
        </w:tc>
        <w:tc>
          <w:tcPr>
            <w:tcW w:w="887" w:type="dxa"/>
            <w:tcBorders>
              <w:top w:val="nil"/>
              <w:left w:val="nil"/>
              <w:bottom w:val="single" w:sz="4" w:space="0" w:color="auto"/>
              <w:right w:val="single" w:sz="4" w:space="0" w:color="auto"/>
            </w:tcBorders>
            <w:shd w:val="clear" w:color="auto" w:fill="auto"/>
            <w:noWrap/>
            <w:vAlign w:val="bottom"/>
            <w:hideMark/>
          </w:tcPr>
          <w:p w14:paraId="09FC5507" w14:textId="77777777" w:rsidR="00234E08" w:rsidRPr="00234E08" w:rsidRDefault="00234E08" w:rsidP="00234E08">
            <w:pPr>
              <w:jc w:val="center"/>
              <w:rPr>
                <w:sz w:val="16"/>
                <w:szCs w:val="16"/>
              </w:rPr>
            </w:pPr>
            <w:r w:rsidRPr="00234E08">
              <w:rPr>
                <w:sz w:val="16"/>
                <w:szCs w:val="16"/>
              </w:rPr>
              <w:t>Гкал</w:t>
            </w:r>
          </w:p>
        </w:tc>
        <w:tc>
          <w:tcPr>
            <w:tcW w:w="1322" w:type="dxa"/>
            <w:tcBorders>
              <w:top w:val="nil"/>
              <w:left w:val="nil"/>
              <w:bottom w:val="single" w:sz="4" w:space="0" w:color="auto"/>
              <w:right w:val="single" w:sz="4" w:space="0" w:color="auto"/>
            </w:tcBorders>
            <w:shd w:val="clear" w:color="auto" w:fill="auto"/>
            <w:noWrap/>
            <w:vAlign w:val="bottom"/>
            <w:hideMark/>
          </w:tcPr>
          <w:p w14:paraId="305698DA" w14:textId="77777777" w:rsidR="00234E08" w:rsidRPr="00234E08" w:rsidRDefault="00234E08" w:rsidP="00234E08">
            <w:pPr>
              <w:jc w:val="center"/>
              <w:rPr>
                <w:b/>
                <w:bCs/>
                <w:sz w:val="16"/>
                <w:szCs w:val="16"/>
              </w:rPr>
            </w:pPr>
            <w:r w:rsidRPr="00234E08">
              <w:rPr>
                <w:b/>
                <w:bCs/>
                <w:sz w:val="16"/>
                <w:szCs w:val="16"/>
              </w:rPr>
              <w:t>43100,44</w:t>
            </w:r>
          </w:p>
        </w:tc>
        <w:tc>
          <w:tcPr>
            <w:tcW w:w="1418" w:type="dxa"/>
            <w:tcBorders>
              <w:top w:val="nil"/>
              <w:left w:val="nil"/>
              <w:bottom w:val="single" w:sz="4" w:space="0" w:color="auto"/>
              <w:right w:val="single" w:sz="4" w:space="0" w:color="auto"/>
            </w:tcBorders>
            <w:shd w:val="clear" w:color="auto" w:fill="auto"/>
            <w:noWrap/>
            <w:vAlign w:val="bottom"/>
            <w:hideMark/>
          </w:tcPr>
          <w:p w14:paraId="0532BC97" w14:textId="77777777" w:rsidR="00234E08" w:rsidRPr="00234E08" w:rsidRDefault="00234E08" w:rsidP="00234E08">
            <w:pPr>
              <w:jc w:val="center"/>
              <w:rPr>
                <w:b/>
                <w:bCs/>
                <w:sz w:val="16"/>
                <w:szCs w:val="16"/>
              </w:rPr>
            </w:pPr>
            <w:r w:rsidRPr="00234E08">
              <w:rPr>
                <w:b/>
                <w:bCs/>
                <w:sz w:val="16"/>
                <w:szCs w:val="16"/>
              </w:rPr>
              <w:t>54839,53</w:t>
            </w:r>
          </w:p>
        </w:tc>
        <w:tc>
          <w:tcPr>
            <w:tcW w:w="1297" w:type="dxa"/>
            <w:tcBorders>
              <w:top w:val="nil"/>
              <w:left w:val="nil"/>
              <w:bottom w:val="single" w:sz="4" w:space="0" w:color="auto"/>
              <w:right w:val="single" w:sz="4" w:space="0" w:color="auto"/>
            </w:tcBorders>
            <w:shd w:val="clear" w:color="auto" w:fill="auto"/>
            <w:noWrap/>
            <w:vAlign w:val="bottom"/>
            <w:hideMark/>
          </w:tcPr>
          <w:p w14:paraId="067994B9" w14:textId="77777777" w:rsidR="00234E08" w:rsidRPr="00234E08" w:rsidRDefault="00234E08" w:rsidP="00234E08">
            <w:pPr>
              <w:jc w:val="center"/>
              <w:rPr>
                <w:b/>
                <w:bCs/>
                <w:sz w:val="16"/>
                <w:szCs w:val="16"/>
              </w:rPr>
            </w:pPr>
            <w:r w:rsidRPr="00234E08">
              <w:rPr>
                <w:b/>
                <w:bCs/>
                <w:sz w:val="16"/>
                <w:szCs w:val="16"/>
              </w:rPr>
              <w:t>41915,01</w:t>
            </w:r>
          </w:p>
        </w:tc>
        <w:tc>
          <w:tcPr>
            <w:tcW w:w="1297" w:type="dxa"/>
            <w:tcBorders>
              <w:top w:val="nil"/>
              <w:left w:val="nil"/>
              <w:bottom w:val="single" w:sz="4" w:space="0" w:color="auto"/>
              <w:right w:val="single" w:sz="4" w:space="0" w:color="auto"/>
            </w:tcBorders>
            <w:shd w:val="clear" w:color="auto" w:fill="auto"/>
            <w:noWrap/>
            <w:vAlign w:val="bottom"/>
            <w:hideMark/>
          </w:tcPr>
          <w:p w14:paraId="014B229A" w14:textId="77777777" w:rsidR="00234E08" w:rsidRPr="00234E08" w:rsidRDefault="00234E08" w:rsidP="00234E08">
            <w:pPr>
              <w:jc w:val="center"/>
              <w:rPr>
                <w:b/>
                <w:bCs/>
                <w:sz w:val="16"/>
                <w:szCs w:val="16"/>
              </w:rPr>
            </w:pPr>
            <w:r w:rsidRPr="00234E08">
              <w:rPr>
                <w:b/>
                <w:bCs/>
                <w:sz w:val="16"/>
                <w:szCs w:val="16"/>
              </w:rPr>
              <w:t>41915,01</w:t>
            </w:r>
          </w:p>
        </w:tc>
        <w:tc>
          <w:tcPr>
            <w:tcW w:w="1297" w:type="dxa"/>
            <w:tcBorders>
              <w:top w:val="nil"/>
              <w:left w:val="nil"/>
              <w:bottom w:val="single" w:sz="4" w:space="0" w:color="auto"/>
              <w:right w:val="single" w:sz="4" w:space="0" w:color="auto"/>
            </w:tcBorders>
            <w:shd w:val="clear" w:color="auto" w:fill="auto"/>
            <w:noWrap/>
            <w:vAlign w:val="bottom"/>
            <w:hideMark/>
          </w:tcPr>
          <w:p w14:paraId="3A7B138F" w14:textId="77777777" w:rsidR="00234E08" w:rsidRPr="00234E08" w:rsidRDefault="00234E08" w:rsidP="00234E08">
            <w:pPr>
              <w:jc w:val="center"/>
              <w:rPr>
                <w:b/>
                <w:bCs/>
                <w:sz w:val="16"/>
                <w:szCs w:val="16"/>
              </w:rPr>
            </w:pPr>
            <w:r w:rsidRPr="00234E08">
              <w:rPr>
                <w:b/>
                <w:bCs/>
                <w:sz w:val="16"/>
                <w:szCs w:val="16"/>
              </w:rPr>
              <w:t>41915,01</w:t>
            </w:r>
          </w:p>
        </w:tc>
        <w:tc>
          <w:tcPr>
            <w:tcW w:w="1052" w:type="dxa"/>
            <w:tcBorders>
              <w:top w:val="nil"/>
              <w:left w:val="nil"/>
              <w:bottom w:val="single" w:sz="4" w:space="0" w:color="auto"/>
              <w:right w:val="single" w:sz="4" w:space="0" w:color="auto"/>
            </w:tcBorders>
            <w:shd w:val="clear" w:color="auto" w:fill="auto"/>
            <w:noWrap/>
            <w:vAlign w:val="bottom"/>
            <w:hideMark/>
          </w:tcPr>
          <w:p w14:paraId="1EAA35D6" w14:textId="77777777" w:rsidR="00234E08" w:rsidRPr="00234E08" w:rsidRDefault="00234E08" w:rsidP="00234E08">
            <w:pPr>
              <w:jc w:val="center"/>
              <w:rPr>
                <w:b/>
                <w:bCs/>
                <w:sz w:val="16"/>
                <w:szCs w:val="16"/>
              </w:rPr>
            </w:pPr>
            <w:r w:rsidRPr="00234E08">
              <w:rPr>
                <w:b/>
                <w:bCs/>
                <w:sz w:val="16"/>
                <w:szCs w:val="16"/>
              </w:rPr>
              <w:t>-12924,52</w:t>
            </w:r>
          </w:p>
        </w:tc>
        <w:tc>
          <w:tcPr>
            <w:tcW w:w="1753" w:type="dxa"/>
            <w:tcBorders>
              <w:top w:val="nil"/>
              <w:left w:val="nil"/>
              <w:bottom w:val="single" w:sz="4" w:space="0" w:color="auto"/>
              <w:right w:val="single" w:sz="4" w:space="0" w:color="auto"/>
            </w:tcBorders>
            <w:shd w:val="clear" w:color="auto" w:fill="auto"/>
            <w:noWrap/>
            <w:vAlign w:val="bottom"/>
            <w:hideMark/>
          </w:tcPr>
          <w:p w14:paraId="02E00C5E" w14:textId="77777777" w:rsidR="00234E08" w:rsidRPr="00234E08" w:rsidRDefault="00234E08" w:rsidP="00234E08">
            <w:pPr>
              <w:jc w:val="center"/>
              <w:rPr>
                <w:b/>
                <w:bCs/>
                <w:sz w:val="16"/>
                <w:szCs w:val="16"/>
              </w:rPr>
            </w:pPr>
            <w:r w:rsidRPr="00234E08">
              <w:rPr>
                <w:b/>
                <w:bCs/>
                <w:sz w:val="16"/>
                <w:szCs w:val="16"/>
              </w:rPr>
              <w:t>-2,75</w:t>
            </w:r>
          </w:p>
        </w:tc>
        <w:tc>
          <w:tcPr>
            <w:tcW w:w="16" w:type="dxa"/>
            <w:shd w:val="clear" w:color="auto" w:fill="auto"/>
            <w:vAlign w:val="center"/>
            <w:hideMark/>
          </w:tcPr>
          <w:p w14:paraId="68471969" w14:textId="77777777" w:rsidR="00234E08" w:rsidRPr="00234E08" w:rsidRDefault="00234E08" w:rsidP="00234E08">
            <w:pPr>
              <w:rPr>
                <w:sz w:val="16"/>
                <w:szCs w:val="16"/>
              </w:rPr>
            </w:pPr>
          </w:p>
        </w:tc>
      </w:tr>
      <w:tr w:rsidR="00234E08" w:rsidRPr="00234E08" w14:paraId="1840EEC0" w14:textId="77777777" w:rsidTr="00BD168F">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802E253" w14:textId="77777777" w:rsidR="00234E08" w:rsidRPr="00234E08" w:rsidRDefault="00234E08" w:rsidP="00234E08">
            <w:pP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1B15EF8" w14:textId="77777777" w:rsidR="00234E08" w:rsidRPr="00234E08" w:rsidRDefault="00234E08" w:rsidP="00234E08">
            <w:pPr>
              <w:rPr>
                <w:b/>
                <w:bCs/>
                <w:sz w:val="16"/>
                <w:szCs w:val="16"/>
              </w:rPr>
            </w:pPr>
            <w:r w:rsidRPr="00234E08">
              <w:rPr>
                <w:b/>
                <w:bCs/>
                <w:sz w:val="16"/>
                <w:szCs w:val="16"/>
              </w:rPr>
              <w:t>Покупная теплоэнергия</w:t>
            </w:r>
          </w:p>
        </w:tc>
        <w:tc>
          <w:tcPr>
            <w:tcW w:w="887" w:type="dxa"/>
            <w:tcBorders>
              <w:top w:val="nil"/>
              <w:left w:val="nil"/>
              <w:bottom w:val="single" w:sz="4" w:space="0" w:color="auto"/>
              <w:right w:val="single" w:sz="4" w:space="0" w:color="auto"/>
            </w:tcBorders>
            <w:shd w:val="clear" w:color="auto" w:fill="auto"/>
            <w:noWrap/>
            <w:vAlign w:val="bottom"/>
            <w:hideMark/>
          </w:tcPr>
          <w:p w14:paraId="6C95419C"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3502DEA1" w14:textId="77777777" w:rsidR="00234E08" w:rsidRPr="00234E08" w:rsidRDefault="00234E08" w:rsidP="00234E08">
            <w:pPr>
              <w:jc w:val="cente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4A23A220" w14:textId="77777777" w:rsidR="00234E08" w:rsidRPr="00234E08" w:rsidRDefault="00234E08" w:rsidP="00234E08">
            <w:pPr>
              <w:jc w:val="cente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40F8515" w14:textId="77777777" w:rsidR="00234E08" w:rsidRPr="00234E08" w:rsidRDefault="00234E08" w:rsidP="00234E08">
            <w:pPr>
              <w:jc w:val="cente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2716033" w14:textId="77777777" w:rsidR="00234E08" w:rsidRPr="00234E08" w:rsidRDefault="00234E08" w:rsidP="00234E08">
            <w:pPr>
              <w:jc w:val="cente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284821C" w14:textId="77777777" w:rsidR="00234E08" w:rsidRPr="00234E08" w:rsidRDefault="00234E08" w:rsidP="00234E08">
            <w:pPr>
              <w:jc w:val="cente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0803022" w14:textId="77777777" w:rsidR="00234E08" w:rsidRPr="00234E08" w:rsidRDefault="00234E08" w:rsidP="00234E08">
            <w:pPr>
              <w:jc w:val="cente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40C35887" w14:textId="77777777" w:rsidR="00234E08" w:rsidRPr="00234E08" w:rsidRDefault="00234E08" w:rsidP="00234E08">
            <w:pPr>
              <w:jc w:val="center"/>
              <w:rPr>
                <w:b/>
                <w:bCs/>
                <w:sz w:val="16"/>
                <w:szCs w:val="16"/>
              </w:rPr>
            </w:pPr>
            <w:r w:rsidRPr="00234E08">
              <w:rPr>
                <w:b/>
                <w:bCs/>
                <w:sz w:val="16"/>
                <w:szCs w:val="16"/>
              </w:rPr>
              <w:t> </w:t>
            </w:r>
          </w:p>
        </w:tc>
        <w:tc>
          <w:tcPr>
            <w:tcW w:w="16" w:type="dxa"/>
            <w:shd w:val="clear" w:color="auto" w:fill="auto"/>
            <w:vAlign w:val="center"/>
            <w:hideMark/>
          </w:tcPr>
          <w:p w14:paraId="21280B29" w14:textId="77777777" w:rsidR="00234E08" w:rsidRPr="00234E08" w:rsidRDefault="00234E08" w:rsidP="00234E08">
            <w:pPr>
              <w:rPr>
                <w:sz w:val="16"/>
                <w:szCs w:val="16"/>
              </w:rPr>
            </w:pPr>
          </w:p>
        </w:tc>
      </w:tr>
      <w:tr w:rsidR="00234E08" w:rsidRPr="00234E08" w14:paraId="2F38911B" w14:textId="77777777" w:rsidTr="00BD168F">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E1400D6" w14:textId="77777777" w:rsidR="00234E08" w:rsidRPr="00234E08" w:rsidRDefault="00234E08" w:rsidP="00234E08">
            <w:pP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070D75A" w14:textId="77777777" w:rsidR="00234E08" w:rsidRPr="00234E08" w:rsidRDefault="00234E08" w:rsidP="00234E08">
            <w:pPr>
              <w:rPr>
                <w:b/>
                <w:bCs/>
                <w:sz w:val="16"/>
                <w:szCs w:val="16"/>
              </w:rPr>
            </w:pPr>
            <w:r w:rsidRPr="00234E08">
              <w:rPr>
                <w:b/>
                <w:bCs/>
                <w:sz w:val="16"/>
                <w:szCs w:val="16"/>
              </w:rPr>
              <w:t>Полезный отпуск</w:t>
            </w:r>
          </w:p>
        </w:tc>
        <w:tc>
          <w:tcPr>
            <w:tcW w:w="887" w:type="dxa"/>
            <w:tcBorders>
              <w:top w:val="nil"/>
              <w:left w:val="nil"/>
              <w:bottom w:val="single" w:sz="4" w:space="0" w:color="auto"/>
              <w:right w:val="single" w:sz="4" w:space="0" w:color="auto"/>
            </w:tcBorders>
            <w:shd w:val="clear" w:color="auto" w:fill="auto"/>
            <w:noWrap/>
            <w:vAlign w:val="bottom"/>
            <w:hideMark/>
          </w:tcPr>
          <w:p w14:paraId="740267B7"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1B51D763" w14:textId="77777777" w:rsidR="00234E08" w:rsidRPr="00234E08" w:rsidRDefault="00234E08" w:rsidP="00234E08">
            <w:pPr>
              <w:jc w:val="center"/>
              <w:rPr>
                <w:b/>
                <w:bCs/>
                <w:sz w:val="16"/>
                <w:szCs w:val="16"/>
              </w:rPr>
            </w:pPr>
            <w:r w:rsidRPr="00234E08">
              <w:rPr>
                <w:b/>
                <w:bCs/>
                <w:sz w:val="16"/>
                <w:szCs w:val="16"/>
              </w:rPr>
              <w:t>36775,01</w:t>
            </w:r>
          </w:p>
        </w:tc>
        <w:tc>
          <w:tcPr>
            <w:tcW w:w="1418" w:type="dxa"/>
            <w:tcBorders>
              <w:top w:val="nil"/>
              <w:left w:val="nil"/>
              <w:bottom w:val="single" w:sz="4" w:space="0" w:color="auto"/>
              <w:right w:val="single" w:sz="4" w:space="0" w:color="auto"/>
            </w:tcBorders>
            <w:shd w:val="clear" w:color="auto" w:fill="auto"/>
            <w:noWrap/>
            <w:vAlign w:val="bottom"/>
            <w:hideMark/>
          </w:tcPr>
          <w:p w14:paraId="2DC0A6D7" w14:textId="77777777" w:rsidR="00234E08" w:rsidRPr="00234E08" w:rsidRDefault="00234E08" w:rsidP="00234E08">
            <w:pPr>
              <w:jc w:val="center"/>
              <w:rPr>
                <w:b/>
                <w:bCs/>
                <w:sz w:val="16"/>
                <w:szCs w:val="16"/>
              </w:rPr>
            </w:pPr>
            <w:r w:rsidRPr="00234E08">
              <w:rPr>
                <w:b/>
                <w:bCs/>
                <w:sz w:val="16"/>
                <w:szCs w:val="16"/>
              </w:rPr>
              <w:t>46674,53</w:t>
            </w:r>
          </w:p>
        </w:tc>
        <w:tc>
          <w:tcPr>
            <w:tcW w:w="1297" w:type="dxa"/>
            <w:tcBorders>
              <w:top w:val="nil"/>
              <w:left w:val="nil"/>
              <w:bottom w:val="single" w:sz="4" w:space="0" w:color="auto"/>
              <w:right w:val="single" w:sz="4" w:space="0" w:color="auto"/>
            </w:tcBorders>
            <w:shd w:val="clear" w:color="auto" w:fill="auto"/>
            <w:noWrap/>
            <w:vAlign w:val="bottom"/>
            <w:hideMark/>
          </w:tcPr>
          <w:p w14:paraId="52CD5095" w14:textId="77777777" w:rsidR="00234E08" w:rsidRPr="00234E08" w:rsidRDefault="00234E08" w:rsidP="00234E08">
            <w:pPr>
              <w:jc w:val="center"/>
              <w:rPr>
                <w:b/>
                <w:bCs/>
                <w:sz w:val="16"/>
                <w:szCs w:val="16"/>
              </w:rPr>
            </w:pPr>
            <w:r w:rsidRPr="00234E08">
              <w:rPr>
                <w:b/>
                <w:bCs/>
                <w:sz w:val="16"/>
                <w:szCs w:val="16"/>
              </w:rPr>
              <w:t>36775,01</w:t>
            </w:r>
          </w:p>
        </w:tc>
        <w:tc>
          <w:tcPr>
            <w:tcW w:w="1297" w:type="dxa"/>
            <w:tcBorders>
              <w:top w:val="nil"/>
              <w:left w:val="nil"/>
              <w:bottom w:val="single" w:sz="4" w:space="0" w:color="auto"/>
              <w:right w:val="single" w:sz="4" w:space="0" w:color="auto"/>
            </w:tcBorders>
            <w:shd w:val="clear" w:color="auto" w:fill="auto"/>
            <w:noWrap/>
            <w:vAlign w:val="bottom"/>
            <w:hideMark/>
          </w:tcPr>
          <w:p w14:paraId="29995319" w14:textId="77777777" w:rsidR="00234E08" w:rsidRPr="00234E08" w:rsidRDefault="00234E08" w:rsidP="00234E08">
            <w:pPr>
              <w:jc w:val="center"/>
              <w:rPr>
                <w:b/>
                <w:bCs/>
                <w:sz w:val="16"/>
                <w:szCs w:val="16"/>
              </w:rPr>
            </w:pPr>
            <w:r w:rsidRPr="00234E08">
              <w:rPr>
                <w:b/>
                <w:bCs/>
                <w:sz w:val="16"/>
                <w:szCs w:val="16"/>
              </w:rPr>
              <w:t>36775,01</w:t>
            </w:r>
          </w:p>
        </w:tc>
        <w:tc>
          <w:tcPr>
            <w:tcW w:w="1297" w:type="dxa"/>
            <w:tcBorders>
              <w:top w:val="nil"/>
              <w:left w:val="nil"/>
              <w:bottom w:val="single" w:sz="4" w:space="0" w:color="auto"/>
              <w:right w:val="single" w:sz="4" w:space="0" w:color="auto"/>
            </w:tcBorders>
            <w:shd w:val="clear" w:color="auto" w:fill="auto"/>
            <w:noWrap/>
            <w:vAlign w:val="bottom"/>
            <w:hideMark/>
          </w:tcPr>
          <w:p w14:paraId="7A15C04B" w14:textId="77777777" w:rsidR="00234E08" w:rsidRPr="00234E08" w:rsidRDefault="00234E08" w:rsidP="00234E08">
            <w:pPr>
              <w:jc w:val="center"/>
              <w:rPr>
                <w:b/>
                <w:bCs/>
                <w:sz w:val="16"/>
                <w:szCs w:val="16"/>
              </w:rPr>
            </w:pPr>
            <w:r w:rsidRPr="00234E08">
              <w:rPr>
                <w:b/>
                <w:bCs/>
                <w:sz w:val="16"/>
                <w:szCs w:val="16"/>
              </w:rPr>
              <w:t>36775,01</w:t>
            </w:r>
          </w:p>
        </w:tc>
        <w:tc>
          <w:tcPr>
            <w:tcW w:w="1052" w:type="dxa"/>
            <w:tcBorders>
              <w:top w:val="nil"/>
              <w:left w:val="nil"/>
              <w:bottom w:val="single" w:sz="4" w:space="0" w:color="auto"/>
              <w:right w:val="single" w:sz="4" w:space="0" w:color="auto"/>
            </w:tcBorders>
            <w:shd w:val="clear" w:color="auto" w:fill="auto"/>
            <w:noWrap/>
            <w:vAlign w:val="bottom"/>
            <w:hideMark/>
          </w:tcPr>
          <w:p w14:paraId="2F7EF1C3" w14:textId="77777777" w:rsidR="00234E08" w:rsidRPr="00234E08" w:rsidRDefault="00234E08" w:rsidP="00234E08">
            <w:pPr>
              <w:jc w:val="center"/>
              <w:rPr>
                <w:b/>
                <w:bCs/>
                <w:sz w:val="16"/>
                <w:szCs w:val="16"/>
              </w:rPr>
            </w:pPr>
            <w:r w:rsidRPr="00234E08">
              <w:rPr>
                <w:b/>
                <w:bCs/>
                <w:sz w:val="16"/>
                <w:szCs w:val="16"/>
              </w:rPr>
              <w:t>-9899,52</w:t>
            </w:r>
          </w:p>
        </w:tc>
        <w:tc>
          <w:tcPr>
            <w:tcW w:w="1753" w:type="dxa"/>
            <w:tcBorders>
              <w:top w:val="nil"/>
              <w:left w:val="nil"/>
              <w:bottom w:val="single" w:sz="4" w:space="0" w:color="auto"/>
              <w:right w:val="single" w:sz="4" w:space="0" w:color="auto"/>
            </w:tcBorders>
            <w:shd w:val="clear" w:color="auto" w:fill="auto"/>
            <w:noWrap/>
            <w:vAlign w:val="bottom"/>
            <w:hideMark/>
          </w:tcPr>
          <w:p w14:paraId="340D8AB3" w14:textId="77777777" w:rsidR="00234E08" w:rsidRPr="00234E08" w:rsidRDefault="00234E08" w:rsidP="00234E08">
            <w:pPr>
              <w:jc w:val="center"/>
              <w:rPr>
                <w:b/>
                <w:bCs/>
                <w:sz w:val="16"/>
                <w:szCs w:val="16"/>
              </w:rPr>
            </w:pPr>
            <w:r w:rsidRPr="00234E08">
              <w:rPr>
                <w:b/>
                <w:bCs/>
                <w:sz w:val="16"/>
                <w:szCs w:val="16"/>
              </w:rPr>
              <w:t>0,00</w:t>
            </w:r>
          </w:p>
        </w:tc>
        <w:tc>
          <w:tcPr>
            <w:tcW w:w="16" w:type="dxa"/>
            <w:shd w:val="clear" w:color="auto" w:fill="auto"/>
            <w:vAlign w:val="center"/>
            <w:hideMark/>
          </w:tcPr>
          <w:p w14:paraId="068ECC19" w14:textId="77777777" w:rsidR="00234E08" w:rsidRPr="00234E08" w:rsidRDefault="00234E08" w:rsidP="00234E08">
            <w:pPr>
              <w:rPr>
                <w:sz w:val="16"/>
                <w:szCs w:val="16"/>
              </w:rPr>
            </w:pPr>
          </w:p>
        </w:tc>
      </w:tr>
      <w:tr w:rsidR="00234E08" w:rsidRPr="00234E08" w14:paraId="499A6E48" w14:textId="77777777" w:rsidTr="00BD168F">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823913A" w14:textId="77777777" w:rsidR="00234E08" w:rsidRPr="00234E08" w:rsidRDefault="00234E08" w:rsidP="00234E08">
            <w:pPr>
              <w:rPr>
                <w:sz w:val="16"/>
                <w:szCs w:val="16"/>
              </w:rPr>
            </w:pPr>
            <w:r w:rsidRPr="00234E08">
              <w:rPr>
                <w:sz w:val="16"/>
                <w:szCs w:val="16"/>
              </w:rPr>
              <w:t> </w:t>
            </w:r>
          </w:p>
        </w:tc>
        <w:tc>
          <w:tcPr>
            <w:tcW w:w="6590" w:type="dxa"/>
            <w:tcBorders>
              <w:top w:val="nil"/>
              <w:left w:val="nil"/>
              <w:bottom w:val="single" w:sz="4" w:space="0" w:color="auto"/>
              <w:right w:val="single" w:sz="4" w:space="0" w:color="auto"/>
            </w:tcBorders>
            <w:shd w:val="clear" w:color="auto" w:fill="auto"/>
            <w:noWrap/>
            <w:vAlign w:val="bottom"/>
            <w:hideMark/>
          </w:tcPr>
          <w:p w14:paraId="77871E6E" w14:textId="77777777" w:rsidR="00234E08" w:rsidRPr="00234E08" w:rsidRDefault="00234E08" w:rsidP="00234E08">
            <w:pPr>
              <w:rPr>
                <w:b/>
                <w:bCs/>
                <w:sz w:val="16"/>
                <w:szCs w:val="16"/>
              </w:rPr>
            </w:pPr>
            <w:r w:rsidRPr="00234E08">
              <w:rPr>
                <w:b/>
                <w:bCs/>
                <w:sz w:val="16"/>
                <w:szCs w:val="16"/>
              </w:rPr>
              <w:t>Полезный отпуск на потребительский рынок</w:t>
            </w:r>
          </w:p>
        </w:tc>
        <w:tc>
          <w:tcPr>
            <w:tcW w:w="940" w:type="dxa"/>
            <w:tcBorders>
              <w:top w:val="nil"/>
              <w:left w:val="nil"/>
              <w:bottom w:val="single" w:sz="4" w:space="0" w:color="auto"/>
              <w:right w:val="single" w:sz="4" w:space="0" w:color="auto"/>
            </w:tcBorders>
            <w:shd w:val="clear" w:color="auto" w:fill="auto"/>
            <w:noWrap/>
            <w:vAlign w:val="bottom"/>
            <w:hideMark/>
          </w:tcPr>
          <w:p w14:paraId="15A7634A" w14:textId="77777777" w:rsidR="00234E08" w:rsidRPr="00234E08" w:rsidRDefault="00234E08" w:rsidP="00234E08">
            <w:pPr>
              <w:rPr>
                <w:sz w:val="16"/>
                <w:szCs w:val="16"/>
              </w:rPr>
            </w:pPr>
            <w:r w:rsidRPr="00234E08">
              <w:rPr>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5198D524" w14:textId="77777777" w:rsidR="00234E08" w:rsidRPr="00234E08" w:rsidRDefault="00234E08" w:rsidP="00234E08">
            <w:pPr>
              <w:rPr>
                <w:sz w:val="16"/>
                <w:szCs w:val="16"/>
              </w:rPr>
            </w:pPr>
            <w:r w:rsidRPr="00234E08">
              <w:rPr>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6F3595F3"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75C67D3E"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5ABF9800" w14:textId="77777777" w:rsidR="00234E08" w:rsidRPr="00234E08" w:rsidRDefault="00234E08" w:rsidP="00234E08">
            <w:pPr>
              <w:jc w:val="center"/>
              <w:rPr>
                <w:b/>
                <w:bCs/>
                <w:sz w:val="16"/>
                <w:szCs w:val="16"/>
              </w:rPr>
            </w:pPr>
            <w:r w:rsidRPr="00234E08">
              <w:rPr>
                <w:b/>
                <w:bCs/>
                <w:sz w:val="16"/>
                <w:szCs w:val="16"/>
              </w:rPr>
              <w:t>36775,01</w:t>
            </w:r>
          </w:p>
        </w:tc>
        <w:tc>
          <w:tcPr>
            <w:tcW w:w="1418" w:type="dxa"/>
            <w:tcBorders>
              <w:top w:val="nil"/>
              <w:left w:val="nil"/>
              <w:bottom w:val="single" w:sz="4" w:space="0" w:color="auto"/>
              <w:right w:val="single" w:sz="4" w:space="0" w:color="auto"/>
            </w:tcBorders>
            <w:shd w:val="clear" w:color="auto" w:fill="auto"/>
            <w:noWrap/>
            <w:vAlign w:val="bottom"/>
            <w:hideMark/>
          </w:tcPr>
          <w:p w14:paraId="0337282C" w14:textId="77777777" w:rsidR="00234E08" w:rsidRPr="00234E08" w:rsidRDefault="00234E08" w:rsidP="00234E08">
            <w:pPr>
              <w:jc w:val="center"/>
              <w:rPr>
                <w:b/>
                <w:bCs/>
                <w:sz w:val="16"/>
                <w:szCs w:val="16"/>
              </w:rPr>
            </w:pPr>
            <w:r w:rsidRPr="00234E08">
              <w:rPr>
                <w:b/>
                <w:bCs/>
                <w:sz w:val="16"/>
                <w:szCs w:val="16"/>
              </w:rPr>
              <w:t>46674,53</w:t>
            </w:r>
          </w:p>
        </w:tc>
        <w:tc>
          <w:tcPr>
            <w:tcW w:w="1297" w:type="dxa"/>
            <w:tcBorders>
              <w:top w:val="nil"/>
              <w:left w:val="nil"/>
              <w:bottom w:val="single" w:sz="4" w:space="0" w:color="auto"/>
              <w:right w:val="single" w:sz="4" w:space="0" w:color="auto"/>
            </w:tcBorders>
            <w:shd w:val="clear" w:color="auto" w:fill="auto"/>
            <w:noWrap/>
            <w:vAlign w:val="bottom"/>
            <w:hideMark/>
          </w:tcPr>
          <w:p w14:paraId="760CD03C" w14:textId="77777777" w:rsidR="00234E08" w:rsidRPr="00234E08" w:rsidRDefault="00234E08" w:rsidP="00234E08">
            <w:pPr>
              <w:jc w:val="center"/>
              <w:rPr>
                <w:b/>
                <w:bCs/>
                <w:sz w:val="16"/>
                <w:szCs w:val="16"/>
              </w:rPr>
            </w:pPr>
            <w:r w:rsidRPr="00234E08">
              <w:rPr>
                <w:b/>
                <w:bCs/>
                <w:sz w:val="16"/>
                <w:szCs w:val="16"/>
              </w:rPr>
              <w:t>36775,01</w:t>
            </w:r>
          </w:p>
        </w:tc>
        <w:tc>
          <w:tcPr>
            <w:tcW w:w="1297" w:type="dxa"/>
            <w:tcBorders>
              <w:top w:val="nil"/>
              <w:left w:val="nil"/>
              <w:bottom w:val="single" w:sz="4" w:space="0" w:color="auto"/>
              <w:right w:val="single" w:sz="4" w:space="0" w:color="auto"/>
            </w:tcBorders>
            <w:shd w:val="clear" w:color="auto" w:fill="auto"/>
            <w:noWrap/>
            <w:vAlign w:val="bottom"/>
            <w:hideMark/>
          </w:tcPr>
          <w:p w14:paraId="649D8D1A" w14:textId="77777777" w:rsidR="00234E08" w:rsidRPr="00234E08" w:rsidRDefault="00234E08" w:rsidP="00234E08">
            <w:pPr>
              <w:jc w:val="center"/>
              <w:rPr>
                <w:b/>
                <w:bCs/>
                <w:sz w:val="16"/>
                <w:szCs w:val="16"/>
              </w:rPr>
            </w:pPr>
            <w:r w:rsidRPr="00234E08">
              <w:rPr>
                <w:b/>
                <w:bCs/>
                <w:sz w:val="16"/>
                <w:szCs w:val="16"/>
              </w:rPr>
              <w:t>36775,01</w:t>
            </w:r>
          </w:p>
        </w:tc>
        <w:tc>
          <w:tcPr>
            <w:tcW w:w="1297" w:type="dxa"/>
            <w:tcBorders>
              <w:top w:val="nil"/>
              <w:left w:val="nil"/>
              <w:bottom w:val="single" w:sz="4" w:space="0" w:color="auto"/>
              <w:right w:val="single" w:sz="4" w:space="0" w:color="auto"/>
            </w:tcBorders>
            <w:shd w:val="clear" w:color="auto" w:fill="auto"/>
            <w:noWrap/>
            <w:vAlign w:val="bottom"/>
            <w:hideMark/>
          </w:tcPr>
          <w:p w14:paraId="0B3B003B" w14:textId="77777777" w:rsidR="00234E08" w:rsidRPr="00234E08" w:rsidRDefault="00234E08" w:rsidP="00234E08">
            <w:pPr>
              <w:jc w:val="center"/>
              <w:rPr>
                <w:b/>
                <w:bCs/>
                <w:sz w:val="16"/>
                <w:szCs w:val="16"/>
              </w:rPr>
            </w:pPr>
            <w:r w:rsidRPr="00234E08">
              <w:rPr>
                <w:b/>
                <w:bCs/>
                <w:sz w:val="16"/>
                <w:szCs w:val="16"/>
              </w:rPr>
              <w:t>36775,01</w:t>
            </w:r>
          </w:p>
        </w:tc>
        <w:tc>
          <w:tcPr>
            <w:tcW w:w="1052" w:type="dxa"/>
            <w:tcBorders>
              <w:top w:val="nil"/>
              <w:left w:val="nil"/>
              <w:bottom w:val="single" w:sz="4" w:space="0" w:color="auto"/>
              <w:right w:val="single" w:sz="4" w:space="0" w:color="auto"/>
            </w:tcBorders>
            <w:shd w:val="clear" w:color="auto" w:fill="auto"/>
            <w:noWrap/>
            <w:vAlign w:val="bottom"/>
            <w:hideMark/>
          </w:tcPr>
          <w:p w14:paraId="71848C7B" w14:textId="77777777" w:rsidR="00234E08" w:rsidRPr="00234E08" w:rsidRDefault="00234E08" w:rsidP="00234E08">
            <w:pPr>
              <w:jc w:val="center"/>
              <w:rPr>
                <w:b/>
                <w:bCs/>
                <w:sz w:val="16"/>
                <w:szCs w:val="16"/>
              </w:rPr>
            </w:pPr>
            <w:r w:rsidRPr="00234E08">
              <w:rPr>
                <w:b/>
                <w:bCs/>
                <w:sz w:val="16"/>
                <w:szCs w:val="16"/>
              </w:rPr>
              <w:t>-9899,52</w:t>
            </w:r>
          </w:p>
        </w:tc>
        <w:tc>
          <w:tcPr>
            <w:tcW w:w="1753" w:type="dxa"/>
            <w:tcBorders>
              <w:top w:val="nil"/>
              <w:left w:val="nil"/>
              <w:bottom w:val="single" w:sz="4" w:space="0" w:color="auto"/>
              <w:right w:val="single" w:sz="4" w:space="0" w:color="auto"/>
            </w:tcBorders>
            <w:shd w:val="clear" w:color="auto" w:fill="auto"/>
            <w:noWrap/>
            <w:vAlign w:val="bottom"/>
            <w:hideMark/>
          </w:tcPr>
          <w:p w14:paraId="050E3B9B" w14:textId="77777777" w:rsidR="00234E08" w:rsidRPr="00234E08" w:rsidRDefault="00234E08" w:rsidP="00234E08">
            <w:pPr>
              <w:jc w:val="center"/>
              <w:rPr>
                <w:b/>
                <w:bCs/>
                <w:sz w:val="16"/>
                <w:szCs w:val="16"/>
              </w:rPr>
            </w:pPr>
            <w:r w:rsidRPr="00234E08">
              <w:rPr>
                <w:b/>
                <w:bCs/>
                <w:sz w:val="16"/>
                <w:szCs w:val="16"/>
              </w:rPr>
              <w:t>0,00</w:t>
            </w:r>
          </w:p>
        </w:tc>
        <w:tc>
          <w:tcPr>
            <w:tcW w:w="16" w:type="dxa"/>
            <w:shd w:val="clear" w:color="auto" w:fill="auto"/>
            <w:vAlign w:val="center"/>
            <w:hideMark/>
          </w:tcPr>
          <w:p w14:paraId="0E115299" w14:textId="77777777" w:rsidR="00234E08" w:rsidRPr="00234E08" w:rsidRDefault="00234E08" w:rsidP="00234E08">
            <w:pPr>
              <w:rPr>
                <w:sz w:val="16"/>
                <w:szCs w:val="16"/>
              </w:rPr>
            </w:pPr>
          </w:p>
        </w:tc>
      </w:tr>
      <w:tr w:rsidR="00234E08" w:rsidRPr="00234E08" w14:paraId="6A9B22D9" w14:textId="77777777" w:rsidTr="00BD168F">
        <w:trPr>
          <w:trHeight w:val="278"/>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44858A8F" w14:textId="77777777" w:rsidR="00234E08" w:rsidRPr="00234E08" w:rsidRDefault="00234E08" w:rsidP="00234E08">
            <w:pP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22177F3" w14:textId="77777777" w:rsidR="00234E08" w:rsidRPr="00234E08" w:rsidRDefault="00234E08" w:rsidP="00234E08">
            <w:pPr>
              <w:rPr>
                <w:sz w:val="16"/>
                <w:szCs w:val="16"/>
              </w:rPr>
            </w:pPr>
            <w:r w:rsidRPr="00234E08">
              <w:rPr>
                <w:sz w:val="16"/>
                <w:szCs w:val="16"/>
              </w:rPr>
              <w:t xml:space="preserve">     - жилищные организации</w:t>
            </w:r>
          </w:p>
        </w:tc>
        <w:tc>
          <w:tcPr>
            <w:tcW w:w="887" w:type="dxa"/>
            <w:tcBorders>
              <w:top w:val="nil"/>
              <w:left w:val="nil"/>
              <w:bottom w:val="single" w:sz="4" w:space="0" w:color="auto"/>
              <w:right w:val="single" w:sz="4" w:space="0" w:color="auto"/>
            </w:tcBorders>
            <w:shd w:val="clear" w:color="auto" w:fill="auto"/>
            <w:noWrap/>
            <w:vAlign w:val="bottom"/>
            <w:hideMark/>
          </w:tcPr>
          <w:p w14:paraId="6903839C"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46DCEBD0" w14:textId="77777777" w:rsidR="00234E08" w:rsidRPr="00234E08" w:rsidRDefault="00234E08" w:rsidP="00234E08">
            <w:pPr>
              <w:jc w:val="cente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44F52DF"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22AF35B"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4C6A255"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34E5A2B" w14:textId="77777777" w:rsidR="00234E08" w:rsidRPr="00234E08" w:rsidRDefault="00234E08" w:rsidP="00234E08">
            <w:pPr>
              <w:jc w:val="cente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0FE5DB72" w14:textId="77777777" w:rsidR="00234E08" w:rsidRPr="00234E08" w:rsidRDefault="00234E08" w:rsidP="00234E08">
            <w:pPr>
              <w:jc w:val="cente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00206442" w14:textId="77777777" w:rsidR="00234E08" w:rsidRPr="00234E08" w:rsidRDefault="00234E08" w:rsidP="00234E08">
            <w:pPr>
              <w:jc w:val="center"/>
              <w:rPr>
                <w:sz w:val="16"/>
                <w:szCs w:val="16"/>
              </w:rPr>
            </w:pPr>
            <w:r w:rsidRPr="00234E08">
              <w:rPr>
                <w:sz w:val="16"/>
                <w:szCs w:val="16"/>
              </w:rPr>
              <w:t> </w:t>
            </w:r>
          </w:p>
        </w:tc>
        <w:tc>
          <w:tcPr>
            <w:tcW w:w="16" w:type="dxa"/>
            <w:shd w:val="clear" w:color="auto" w:fill="auto"/>
            <w:vAlign w:val="center"/>
            <w:hideMark/>
          </w:tcPr>
          <w:p w14:paraId="75B2E229" w14:textId="77777777" w:rsidR="00234E08" w:rsidRPr="00234E08" w:rsidRDefault="00234E08" w:rsidP="00234E08">
            <w:pPr>
              <w:rPr>
                <w:sz w:val="16"/>
                <w:szCs w:val="16"/>
              </w:rPr>
            </w:pPr>
          </w:p>
        </w:tc>
      </w:tr>
      <w:tr w:rsidR="00234E08" w:rsidRPr="00234E08" w14:paraId="0C4BEC7F" w14:textId="77777777" w:rsidTr="00BD168F">
        <w:trPr>
          <w:trHeight w:val="278"/>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C94D2E5" w14:textId="77777777" w:rsidR="00234E08" w:rsidRPr="00234E08" w:rsidRDefault="00234E08" w:rsidP="00234E08">
            <w:pP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46B82E4" w14:textId="77777777" w:rsidR="00234E08" w:rsidRPr="00234E08" w:rsidRDefault="00234E08" w:rsidP="00234E08">
            <w:pPr>
              <w:rPr>
                <w:sz w:val="16"/>
                <w:szCs w:val="16"/>
              </w:rPr>
            </w:pPr>
            <w:r w:rsidRPr="00234E08">
              <w:rPr>
                <w:sz w:val="16"/>
                <w:szCs w:val="16"/>
              </w:rPr>
              <w:t xml:space="preserve">     - бюджетные организации</w:t>
            </w:r>
          </w:p>
        </w:tc>
        <w:tc>
          <w:tcPr>
            <w:tcW w:w="887" w:type="dxa"/>
            <w:tcBorders>
              <w:top w:val="nil"/>
              <w:left w:val="nil"/>
              <w:bottom w:val="single" w:sz="4" w:space="0" w:color="auto"/>
              <w:right w:val="single" w:sz="4" w:space="0" w:color="auto"/>
            </w:tcBorders>
            <w:shd w:val="clear" w:color="auto" w:fill="auto"/>
            <w:noWrap/>
            <w:vAlign w:val="bottom"/>
            <w:hideMark/>
          </w:tcPr>
          <w:p w14:paraId="3B894DA7"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1D74DDEE" w14:textId="77777777" w:rsidR="00234E08" w:rsidRPr="00234E08" w:rsidRDefault="00234E08" w:rsidP="00234E08">
            <w:pPr>
              <w:jc w:val="cente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772BA45"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760B57D"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41F871A"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88ED2AD" w14:textId="77777777" w:rsidR="00234E08" w:rsidRPr="00234E08" w:rsidRDefault="00234E08" w:rsidP="00234E08">
            <w:pPr>
              <w:jc w:val="cente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7A3515B4" w14:textId="77777777" w:rsidR="00234E08" w:rsidRPr="00234E08" w:rsidRDefault="00234E08" w:rsidP="00234E08">
            <w:pPr>
              <w:jc w:val="cente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618E98F1" w14:textId="77777777" w:rsidR="00234E08" w:rsidRPr="00234E08" w:rsidRDefault="00234E08" w:rsidP="00234E08">
            <w:pPr>
              <w:jc w:val="center"/>
              <w:rPr>
                <w:sz w:val="16"/>
                <w:szCs w:val="16"/>
              </w:rPr>
            </w:pPr>
            <w:r w:rsidRPr="00234E08">
              <w:rPr>
                <w:sz w:val="16"/>
                <w:szCs w:val="16"/>
              </w:rPr>
              <w:t> </w:t>
            </w:r>
          </w:p>
        </w:tc>
        <w:tc>
          <w:tcPr>
            <w:tcW w:w="16" w:type="dxa"/>
            <w:shd w:val="clear" w:color="auto" w:fill="auto"/>
            <w:vAlign w:val="center"/>
            <w:hideMark/>
          </w:tcPr>
          <w:p w14:paraId="368E4DD0" w14:textId="77777777" w:rsidR="00234E08" w:rsidRPr="00234E08" w:rsidRDefault="00234E08" w:rsidP="00234E08">
            <w:pPr>
              <w:rPr>
                <w:sz w:val="16"/>
                <w:szCs w:val="16"/>
              </w:rPr>
            </w:pPr>
          </w:p>
        </w:tc>
      </w:tr>
      <w:tr w:rsidR="00234E08" w:rsidRPr="00234E08" w14:paraId="4C6590D9" w14:textId="77777777" w:rsidTr="00BD168F">
        <w:trPr>
          <w:trHeight w:val="278"/>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7BC85FF" w14:textId="77777777" w:rsidR="00234E08" w:rsidRPr="00234E08" w:rsidRDefault="00234E08" w:rsidP="00234E08">
            <w:pP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66D7AE0" w14:textId="77777777" w:rsidR="00234E08" w:rsidRPr="00234E08" w:rsidRDefault="00234E08" w:rsidP="00234E08">
            <w:pPr>
              <w:rPr>
                <w:sz w:val="16"/>
                <w:szCs w:val="16"/>
              </w:rPr>
            </w:pPr>
            <w:r w:rsidRPr="00234E08">
              <w:rPr>
                <w:sz w:val="16"/>
                <w:szCs w:val="16"/>
              </w:rPr>
              <w:t xml:space="preserve">     - прочие потребители </w:t>
            </w:r>
          </w:p>
        </w:tc>
        <w:tc>
          <w:tcPr>
            <w:tcW w:w="887" w:type="dxa"/>
            <w:tcBorders>
              <w:top w:val="nil"/>
              <w:left w:val="nil"/>
              <w:bottom w:val="single" w:sz="4" w:space="0" w:color="auto"/>
              <w:right w:val="single" w:sz="4" w:space="0" w:color="auto"/>
            </w:tcBorders>
            <w:shd w:val="clear" w:color="auto" w:fill="auto"/>
            <w:noWrap/>
            <w:vAlign w:val="bottom"/>
            <w:hideMark/>
          </w:tcPr>
          <w:p w14:paraId="610FCB26"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35F160AC" w14:textId="77777777" w:rsidR="00234E08" w:rsidRPr="00234E08" w:rsidRDefault="00234E08" w:rsidP="00234E08">
            <w:pPr>
              <w:jc w:val="cente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8168798" w14:textId="77777777" w:rsidR="00234E08" w:rsidRPr="00234E08" w:rsidRDefault="00234E08" w:rsidP="00234E08">
            <w:pPr>
              <w:jc w:val="center"/>
              <w:rPr>
                <w:sz w:val="16"/>
                <w:szCs w:val="16"/>
              </w:rPr>
            </w:pPr>
            <w:r w:rsidRPr="00234E08">
              <w:rPr>
                <w:sz w:val="16"/>
                <w:szCs w:val="16"/>
              </w:rPr>
              <w:t>46674,53</w:t>
            </w:r>
          </w:p>
        </w:tc>
        <w:tc>
          <w:tcPr>
            <w:tcW w:w="1297" w:type="dxa"/>
            <w:tcBorders>
              <w:top w:val="nil"/>
              <w:left w:val="nil"/>
              <w:bottom w:val="single" w:sz="4" w:space="0" w:color="auto"/>
              <w:right w:val="single" w:sz="4" w:space="0" w:color="auto"/>
            </w:tcBorders>
            <w:shd w:val="clear" w:color="auto" w:fill="auto"/>
            <w:noWrap/>
            <w:vAlign w:val="bottom"/>
            <w:hideMark/>
          </w:tcPr>
          <w:p w14:paraId="635C9547"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1D7B46F"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B31F8E3" w14:textId="77777777" w:rsidR="00234E08" w:rsidRPr="00234E08" w:rsidRDefault="00234E08" w:rsidP="00234E08">
            <w:pPr>
              <w:jc w:val="cente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47261254" w14:textId="77777777" w:rsidR="00234E08" w:rsidRPr="00234E08" w:rsidRDefault="00234E08" w:rsidP="00234E08">
            <w:pPr>
              <w:jc w:val="cente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1A99EFB8" w14:textId="77777777" w:rsidR="00234E08" w:rsidRPr="00234E08" w:rsidRDefault="00234E08" w:rsidP="00234E08">
            <w:pPr>
              <w:jc w:val="center"/>
              <w:rPr>
                <w:sz w:val="16"/>
                <w:szCs w:val="16"/>
              </w:rPr>
            </w:pPr>
            <w:r w:rsidRPr="00234E08">
              <w:rPr>
                <w:sz w:val="16"/>
                <w:szCs w:val="16"/>
              </w:rPr>
              <w:t> </w:t>
            </w:r>
          </w:p>
        </w:tc>
        <w:tc>
          <w:tcPr>
            <w:tcW w:w="16" w:type="dxa"/>
            <w:shd w:val="clear" w:color="auto" w:fill="auto"/>
            <w:vAlign w:val="center"/>
            <w:hideMark/>
          </w:tcPr>
          <w:p w14:paraId="1E8E1919" w14:textId="77777777" w:rsidR="00234E08" w:rsidRPr="00234E08" w:rsidRDefault="00234E08" w:rsidP="00234E08">
            <w:pPr>
              <w:rPr>
                <w:sz w:val="16"/>
                <w:szCs w:val="16"/>
              </w:rPr>
            </w:pPr>
          </w:p>
        </w:tc>
      </w:tr>
      <w:tr w:rsidR="00234E08" w:rsidRPr="00234E08" w14:paraId="4030E3DF" w14:textId="77777777" w:rsidTr="00BD168F">
        <w:trPr>
          <w:trHeight w:val="278"/>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F72BA95" w14:textId="77777777" w:rsidR="00234E08" w:rsidRPr="00234E08" w:rsidRDefault="00234E08" w:rsidP="00234E08">
            <w:pPr>
              <w:rPr>
                <w:b/>
                <w:bCs/>
                <w:sz w:val="16"/>
                <w:szCs w:val="16"/>
              </w:rPr>
            </w:pPr>
            <w:r w:rsidRPr="00234E08">
              <w:rPr>
                <w:b/>
                <w:bCs/>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6CD999" w14:textId="77777777" w:rsidR="00234E08" w:rsidRPr="00234E08" w:rsidRDefault="00234E08" w:rsidP="00234E08">
            <w:pPr>
              <w:rPr>
                <w:b/>
                <w:bCs/>
                <w:sz w:val="16"/>
                <w:szCs w:val="16"/>
              </w:rPr>
            </w:pPr>
            <w:r w:rsidRPr="00234E08">
              <w:rPr>
                <w:b/>
                <w:bCs/>
                <w:sz w:val="16"/>
                <w:szCs w:val="16"/>
              </w:rPr>
              <w:t>Производственные нужды</w:t>
            </w:r>
          </w:p>
        </w:tc>
        <w:tc>
          <w:tcPr>
            <w:tcW w:w="887" w:type="dxa"/>
            <w:tcBorders>
              <w:top w:val="nil"/>
              <w:left w:val="nil"/>
              <w:bottom w:val="single" w:sz="4" w:space="0" w:color="auto"/>
              <w:right w:val="single" w:sz="4" w:space="0" w:color="auto"/>
            </w:tcBorders>
            <w:shd w:val="clear" w:color="auto" w:fill="auto"/>
            <w:noWrap/>
            <w:vAlign w:val="bottom"/>
            <w:hideMark/>
          </w:tcPr>
          <w:p w14:paraId="2DE4729D" w14:textId="77777777" w:rsidR="00234E08" w:rsidRPr="00234E08" w:rsidRDefault="00234E08" w:rsidP="00234E08">
            <w:pPr>
              <w:jc w:val="center"/>
              <w:rPr>
                <w:b/>
                <w:bCs/>
                <w:sz w:val="16"/>
                <w:szCs w:val="16"/>
              </w:rPr>
            </w:pPr>
            <w:r w:rsidRPr="00234E08">
              <w:rPr>
                <w:b/>
                <w:bCs/>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300DB512" w14:textId="77777777" w:rsidR="00234E08" w:rsidRPr="00234E08" w:rsidRDefault="00234E08" w:rsidP="00234E08">
            <w:pPr>
              <w:jc w:val="cente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18E84AAF" w14:textId="77777777" w:rsidR="00234E08" w:rsidRPr="00234E08" w:rsidRDefault="00234E08" w:rsidP="00234E08">
            <w:pPr>
              <w:jc w:val="center"/>
              <w:rPr>
                <w:b/>
                <w:bCs/>
                <w:sz w:val="16"/>
                <w:szCs w:val="16"/>
              </w:rPr>
            </w:pPr>
            <w:r w:rsidRPr="00234E08">
              <w:rPr>
                <w:b/>
                <w:bCs/>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2285D891" w14:textId="77777777" w:rsidR="00234E08" w:rsidRPr="00234E08" w:rsidRDefault="00234E08" w:rsidP="00234E08">
            <w:pPr>
              <w:jc w:val="cente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3D206F9" w14:textId="77777777" w:rsidR="00234E08" w:rsidRPr="00234E08" w:rsidRDefault="00234E08" w:rsidP="00234E08">
            <w:pPr>
              <w:jc w:val="cente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B623F32" w14:textId="77777777" w:rsidR="00234E08" w:rsidRPr="00234E08" w:rsidRDefault="00234E08" w:rsidP="00234E08">
            <w:pPr>
              <w:jc w:val="cente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731F389A" w14:textId="77777777" w:rsidR="00234E08" w:rsidRPr="00234E08" w:rsidRDefault="00234E08" w:rsidP="00234E08">
            <w:pPr>
              <w:jc w:val="cente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0FCB6B2D" w14:textId="77777777" w:rsidR="00234E08" w:rsidRPr="00234E08" w:rsidRDefault="00234E08" w:rsidP="00234E08">
            <w:pPr>
              <w:jc w:val="center"/>
              <w:rPr>
                <w:b/>
                <w:bCs/>
                <w:sz w:val="16"/>
                <w:szCs w:val="16"/>
              </w:rPr>
            </w:pPr>
            <w:r w:rsidRPr="00234E08">
              <w:rPr>
                <w:b/>
                <w:bCs/>
                <w:sz w:val="16"/>
                <w:szCs w:val="16"/>
              </w:rPr>
              <w:t> </w:t>
            </w:r>
          </w:p>
        </w:tc>
        <w:tc>
          <w:tcPr>
            <w:tcW w:w="16" w:type="dxa"/>
            <w:shd w:val="clear" w:color="auto" w:fill="auto"/>
            <w:vAlign w:val="center"/>
            <w:hideMark/>
          </w:tcPr>
          <w:p w14:paraId="09DB6150" w14:textId="77777777" w:rsidR="00234E08" w:rsidRPr="00234E08" w:rsidRDefault="00234E08" w:rsidP="00234E08">
            <w:pPr>
              <w:rPr>
                <w:sz w:val="16"/>
                <w:szCs w:val="16"/>
              </w:rPr>
            </w:pPr>
          </w:p>
        </w:tc>
      </w:tr>
      <w:tr w:rsidR="00234E08" w:rsidRPr="00234E08" w14:paraId="244CD79A" w14:textId="77777777" w:rsidTr="00BD168F">
        <w:trPr>
          <w:trHeight w:val="278"/>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EA2C97D" w14:textId="77777777" w:rsidR="00234E08" w:rsidRPr="00234E08" w:rsidRDefault="00234E08" w:rsidP="00234E08">
            <w:pPr>
              <w:rPr>
                <w:b/>
                <w:bCs/>
                <w:sz w:val="16"/>
                <w:szCs w:val="16"/>
              </w:rPr>
            </w:pPr>
            <w:r w:rsidRPr="00234E08">
              <w:rPr>
                <w:b/>
                <w:bCs/>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6189455" w14:textId="77777777" w:rsidR="00234E08" w:rsidRPr="00234E08" w:rsidRDefault="00234E08" w:rsidP="00234E08">
            <w:pPr>
              <w:rPr>
                <w:b/>
                <w:bCs/>
                <w:sz w:val="16"/>
                <w:szCs w:val="16"/>
              </w:rPr>
            </w:pPr>
            <w:r w:rsidRPr="00234E08">
              <w:rPr>
                <w:b/>
                <w:bCs/>
                <w:sz w:val="16"/>
                <w:szCs w:val="16"/>
              </w:rPr>
              <w:t>Потери, всего</w:t>
            </w:r>
          </w:p>
        </w:tc>
        <w:tc>
          <w:tcPr>
            <w:tcW w:w="887" w:type="dxa"/>
            <w:tcBorders>
              <w:top w:val="nil"/>
              <w:left w:val="nil"/>
              <w:bottom w:val="single" w:sz="4" w:space="0" w:color="auto"/>
              <w:right w:val="single" w:sz="4" w:space="0" w:color="auto"/>
            </w:tcBorders>
            <w:shd w:val="clear" w:color="auto" w:fill="auto"/>
            <w:noWrap/>
            <w:vAlign w:val="bottom"/>
            <w:hideMark/>
          </w:tcPr>
          <w:p w14:paraId="67FF4523" w14:textId="77777777" w:rsidR="00234E08" w:rsidRPr="00234E08" w:rsidRDefault="00234E08" w:rsidP="00234E08">
            <w:pPr>
              <w:jc w:val="center"/>
              <w:rPr>
                <w:b/>
                <w:bCs/>
                <w:sz w:val="16"/>
                <w:szCs w:val="16"/>
              </w:rPr>
            </w:pPr>
            <w:r w:rsidRPr="00234E08">
              <w:rPr>
                <w:b/>
                <w:bCs/>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470C3BC3" w14:textId="77777777" w:rsidR="00234E08" w:rsidRPr="00234E08" w:rsidRDefault="00234E08" w:rsidP="00234E08">
            <w:pPr>
              <w:jc w:val="center"/>
              <w:rPr>
                <w:b/>
                <w:bCs/>
                <w:sz w:val="16"/>
                <w:szCs w:val="16"/>
              </w:rPr>
            </w:pPr>
            <w:r w:rsidRPr="00234E08">
              <w:rPr>
                <w:b/>
                <w:bCs/>
                <w:sz w:val="16"/>
                <w:szCs w:val="16"/>
              </w:rPr>
              <w:t>6325,43</w:t>
            </w:r>
          </w:p>
        </w:tc>
        <w:tc>
          <w:tcPr>
            <w:tcW w:w="1418" w:type="dxa"/>
            <w:tcBorders>
              <w:top w:val="nil"/>
              <w:left w:val="nil"/>
              <w:bottom w:val="single" w:sz="4" w:space="0" w:color="auto"/>
              <w:right w:val="single" w:sz="4" w:space="0" w:color="auto"/>
            </w:tcBorders>
            <w:shd w:val="clear" w:color="auto" w:fill="auto"/>
            <w:noWrap/>
            <w:vAlign w:val="bottom"/>
            <w:hideMark/>
          </w:tcPr>
          <w:p w14:paraId="3B5D7ED5" w14:textId="77777777" w:rsidR="00234E08" w:rsidRPr="00234E08" w:rsidRDefault="00234E08" w:rsidP="00234E08">
            <w:pPr>
              <w:jc w:val="center"/>
              <w:rPr>
                <w:b/>
                <w:bCs/>
                <w:sz w:val="16"/>
                <w:szCs w:val="16"/>
              </w:rPr>
            </w:pPr>
            <w:r w:rsidRPr="00234E08">
              <w:rPr>
                <w:b/>
                <w:bCs/>
                <w:sz w:val="16"/>
                <w:szCs w:val="16"/>
              </w:rPr>
              <w:t>8165,00</w:t>
            </w:r>
          </w:p>
        </w:tc>
        <w:tc>
          <w:tcPr>
            <w:tcW w:w="1297" w:type="dxa"/>
            <w:tcBorders>
              <w:top w:val="nil"/>
              <w:left w:val="nil"/>
              <w:bottom w:val="single" w:sz="4" w:space="0" w:color="auto"/>
              <w:right w:val="single" w:sz="4" w:space="0" w:color="auto"/>
            </w:tcBorders>
            <w:shd w:val="clear" w:color="auto" w:fill="auto"/>
            <w:noWrap/>
            <w:vAlign w:val="bottom"/>
            <w:hideMark/>
          </w:tcPr>
          <w:p w14:paraId="0CD786CD" w14:textId="77777777" w:rsidR="00234E08" w:rsidRPr="00234E08" w:rsidRDefault="00234E08" w:rsidP="00234E08">
            <w:pPr>
              <w:jc w:val="center"/>
              <w:rPr>
                <w:b/>
                <w:bCs/>
                <w:sz w:val="16"/>
                <w:szCs w:val="16"/>
              </w:rPr>
            </w:pPr>
            <w:r w:rsidRPr="00234E08">
              <w:rPr>
                <w:b/>
                <w:bCs/>
                <w:sz w:val="16"/>
                <w:szCs w:val="16"/>
              </w:rPr>
              <w:t>5140,00</w:t>
            </w:r>
          </w:p>
        </w:tc>
        <w:tc>
          <w:tcPr>
            <w:tcW w:w="1297" w:type="dxa"/>
            <w:tcBorders>
              <w:top w:val="nil"/>
              <w:left w:val="nil"/>
              <w:bottom w:val="single" w:sz="4" w:space="0" w:color="auto"/>
              <w:right w:val="single" w:sz="4" w:space="0" w:color="auto"/>
            </w:tcBorders>
            <w:shd w:val="clear" w:color="auto" w:fill="auto"/>
            <w:noWrap/>
            <w:vAlign w:val="bottom"/>
            <w:hideMark/>
          </w:tcPr>
          <w:p w14:paraId="435B1CA5" w14:textId="77777777" w:rsidR="00234E08" w:rsidRPr="00234E08" w:rsidRDefault="00234E08" w:rsidP="00234E08">
            <w:pPr>
              <w:jc w:val="center"/>
              <w:rPr>
                <w:b/>
                <w:bCs/>
                <w:sz w:val="16"/>
                <w:szCs w:val="16"/>
              </w:rPr>
            </w:pPr>
            <w:r w:rsidRPr="00234E08">
              <w:rPr>
                <w:b/>
                <w:bCs/>
                <w:sz w:val="16"/>
                <w:szCs w:val="16"/>
              </w:rPr>
              <w:t>5140,00</w:t>
            </w:r>
          </w:p>
        </w:tc>
        <w:tc>
          <w:tcPr>
            <w:tcW w:w="1297" w:type="dxa"/>
            <w:tcBorders>
              <w:top w:val="nil"/>
              <w:left w:val="nil"/>
              <w:bottom w:val="single" w:sz="4" w:space="0" w:color="auto"/>
              <w:right w:val="single" w:sz="4" w:space="0" w:color="auto"/>
            </w:tcBorders>
            <w:shd w:val="clear" w:color="auto" w:fill="auto"/>
            <w:noWrap/>
            <w:vAlign w:val="bottom"/>
            <w:hideMark/>
          </w:tcPr>
          <w:p w14:paraId="1966CC4C" w14:textId="77777777" w:rsidR="00234E08" w:rsidRPr="00234E08" w:rsidRDefault="00234E08" w:rsidP="00234E08">
            <w:pPr>
              <w:jc w:val="center"/>
              <w:rPr>
                <w:b/>
                <w:bCs/>
                <w:sz w:val="16"/>
                <w:szCs w:val="16"/>
              </w:rPr>
            </w:pPr>
            <w:r w:rsidRPr="00234E08">
              <w:rPr>
                <w:b/>
                <w:bCs/>
                <w:sz w:val="16"/>
                <w:szCs w:val="16"/>
              </w:rPr>
              <w:t>5140,00</w:t>
            </w:r>
          </w:p>
        </w:tc>
        <w:tc>
          <w:tcPr>
            <w:tcW w:w="1052" w:type="dxa"/>
            <w:tcBorders>
              <w:top w:val="nil"/>
              <w:left w:val="nil"/>
              <w:bottom w:val="single" w:sz="4" w:space="0" w:color="auto"/>
              <w:right w:val="single" w:sz="4" w:space="0" w:color="auto"/>
            </w:tcBorders>
            <w:shd w:val="clear" w:color="auto" w:fill="auto"/>
            <w:noWrap/>
            <w:vAlign w:val="bottom"/>
            <w:hideMark/>
          </w:tcPr>
          <w:p w14:paraId="17B837BC" w14:textId="77777777" w:rsidR="00234E08" w:rsidRPr="00234E08" w:rsidRDefault="00234E08" w:rsidP="00234E08">
            <w:pPr>
              <w:jc w:val="center"/>
              <w:rPr>
                <w:b/>
                <w:bCs/>
                <w:sz w:val="16"/>
                <w:szCs w:val="16"/>
              </w:rPr>
            </w:pPr>
            <w:r w:rsidRPr="00234E08">
              <w:rPr>
                <w:b/>
                <w:bCs/>
                <w:sz w:val="16"/>
                <w:szCs w:val="16"/>
              </w:rPr>
              <w:t>-3025,00</w:t>
            </w:r>
          </w:p>
        </w:tc>
        <w:tc>
          <w:tcPr>
            <w:tcW w:w="1753" w:type="dxa"/>
            <w:tcBorders>
              <w:top w:val="nil"/>
              <w:left w:val="nil"/>
              <w:bottom w:val="single" w:sz="4" w:space="0" w:color="auto"/>
              <w:right w:val="single" w:sz="4" w:space="0" w:color="auto"/>
            </w:tcBorders>
            <w:shd w:val="clear" w:color="auto" w:fill="auto"/>
            <w:noWrap/>
            <w:vAlign w:val="bottom"/>
            <w:hideMark/>
          </w:tcPr>
          <w:p w14:paraId="113EDCA6" w14:textId="77777777" w:rsidR="00234E08" w:rsidRPr="00234E08" w:rsidRDefault="00234E08" w:rsidP="00234E08">
            <w:pPr>
              <w:jc w:val="center"/>
              <w:rPr>
                <w:b/>
                <w:bCs/>
                <w:sz w:val="16"/>
                <w:szCs w:val="16"/>
              </w:rPr>
            </w:pPr>
            <w:r w:rsidRPr="00234E08">
              <w:rPr>
                <w:b/>
                <w:bCs/>
                <w:sz w:val="16"/>
                <w:szCs w:val="16"/>
              </w:rPr>
              <w:t>-18,74</w:t>
            </w:r>
          </w:p>
        </w:tc>
        <w:tc>
          <w:tcPr>
            <w:tcW w:w="16" w:type="dxa"/>
            <w:shd w:val="clear" w:color="auto" w:fill="auto"/>
            <w:vAlign w:val="center"/>
            <w:hideMark/>
          </w:tcPr>
          <w:p w14:paraId="33A38C5F" w14:textId="77777777" w:rsidR="00234E08" w:rsidRPr="00234E08" w:rsidRDefault="00234E08" w:rsidP="00234E08">
            <w:pPr>
              <w:rPr>
                <w:sz w:val="16"/>
                <w:szCs w:val="16"/>
              </w:rPr>
            </w:pPr>
          </w:p>
        </w:tc>
      </w:tr>
      <w:tr w:rsidR="00234E08" w:rsidRPr="00234E08" w14:paraId="4F45CEB8" w14:textId="77777777" w:rsidTr="00BD168F">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2F8068A" w14:textId="77777777" w:rsidR="00234E08" w:rsidRPr="00234E08" w:rsidRDefault="00234E08" w:rsidP="00234E08">
            <w:pPr>
              <w:rPr>
                <w:sz w:val="16"/>
                <w:szCs w:val="16"/>
              </w:rPr>
            </w:pPr>
            <w:r w:rsidRPr="00234E08">
              <w:rPr>
                <w:sz w:val="16"/>
                <w:szCs w:val="16"/>
              </w:rPr>
              <w:t> </w:t>
            </w:r>
          </w:p>
        </w:tc>
        <w:tc>
          <w:tcPr>
            <w:tcW w:w="6590" w:type="dxa"/>
            <w:tcBorders>
              <w:top w:val="nil"/>
              <w:left w:val="nil"/>
              <w:bottom w:val="single" w:sz="4" w:space="0" w:color="auto"/>
              <w:right w:val="single" w:sz="4" w:space="0" w:color="auto"/>
            </w:tcBorders>
            <w:shd w:val="clear" w:color="auto" w:fill="auto"/>
            <w:noWrap/>
            <w:vAlign w:val="bottom"/>
            <w:hideMark/>
          </w:tcPr>
          <w:p w14:paraId="701F9C92" w14:textId="77777777" w:rsidR="00234E08" w:rsidRPr="00234E08" w:rsidRDefault="00234E08" w:rsidP="00234E08">
            <w:pPr>
              <w:rPr>
                <w:sz w:val="16"/>
                <w:szCs w:val="16"/>
              </w:rPr>
            </w:pPr>
            <w:r w:rsidRPr="00234E08">
              <w:rPr>
                <w:sz w:val="16"/>
                <w:szCs w:val="16"/>
              </w:rPr>
              <w:t xml:space="preserve">     - на собственные нужды котельной</w:t>
            </w:r>
          </w:p>
        </w:tc>
        <w:tc>
          <w:tcPr>
            <w:tcW w:w="940" w:type="dxa"/>
            <w:tcBorders>
              <w:top w:val="nil"/>
              <w:left w:val="nil"/>
              <w:bottom w:val="single" w:sz="4" w:space="0" w:color="auto"/>
              <w:right w:val="single" w:sz="4" w:space="0" w:color="auto"/>
            </w:tcBorders>
            <w:shd w:val="clear" w:color="auto" w:fill="auto"/>
            <w:noWrap/>
            <w:vAlign w:val="bottom"/>
            <w:hideMark/>
          </w:tcPr>
          <w:p w14:paraId="07C66EF9" w14:textId="77777777" w:rsidR="00234E08" w:rsidRPr="00234E08" w:rsidRDefault="00234E08" w:rsidP="00234E08">
            <w:pPr>
              <w:rPr>
                <w:sz w:val="16"/>
                <w:szCs w:val="16"/>
              </w:rPr>
            </w:pPr>
            <w:r w:rsidRPr="00234E08">
              <w:rPr>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29C0984" w14:textId="77777777" w:rsidR="00234E08" w:rsidRPr="00234E08" w:rsidRDefault="00234E08" w:rsidP="00234E08">
            <w:pPr>
              <w:rPr>
                <w:sz w:val="16"/>
                <w:szCs w:val="16"/>
              </w:rPr>
            </w:pPr>
            <w:r w:rsidRPr="00234E08">
              <w:rPr>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1725FC99"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275845C9"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0079FF73" w14:textId="77777777" w:rsidR="00234E08" w:rsidRPr="00234E08" w:rsidRDefault="00234E08" w:rsidP="00234E08">
            <w:pPr>
              <w:jc w:val="cente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63498091" w14:textId="77777777" w:rsidR="00234E08" w:rsidRPr="00234E08" w:rsidRDefault="00234E08" w:rsidP="00234E08">
            <w:pPr>
              <w:jc w:val="center"/>
              <w:rPr>
                <w:sz w:val="16"/>
                <w:szCs w:val="16"/>
              </w:rPr>
            </w:pPr>
            <w:r w:rsidRPr="00234E08">
              <w:rPr>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15D637CF"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627CC2D" w14:textId="77777777" w:rsidR="00234E08" w:rsidRPr="00234E08" w:rsidRDefault="00234E08" w:rsidP="00234E08">
            <w:pPr>
              <w:jc w:val="cente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FD0BB3B" w14:textId="77777777" w:rsidR="00234E08" w:rsidRPr="00234E08" w:rsidRDefault="00234E08" w:rsidP="00234E08">
            <w:pPr>
              <w:jc w:val="cente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15AB9AF5" w14:textId="77777777" w:rsidR="00234E08" w:rsidRPr="00234E08" w:rsidRDefault="00234E08" w:rsidP="00234E08">
            <w:pPr>
              <w:jc w:val="cente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73645848" w14:textId="77777777" w:rsidR="00234E08" w:rsidRPr="00234E08" w:rsidRDefault="00234E08" w:rsidP="00234E08">
            <w:pPr>
              <w:jc w:val="center"/>
              <w:rPr>
                <w:sz w:val="16"/>
                <w:szCs w:val="16"/>
              </w:rPr>
            </w:pPr>
            <w:r w:rsidRPr="00234E08">
              <w:rPr>
                <w:sz w:val="16"/>
                <w:szCs w:val="16"/>
              </w:rPr>
              <w:t> </w:t>
            </w:r>
          </w:p>
        </w:tc>
        <w:tc>
          <w:tcPr>
            <w:tcW w:w="16" w:type="dxa"/>
            <w:shd w:val="clear" w:color="auto" w:fill="auto"/>
            <w:vAlign w:val="center"/>
            <w:hideMark/>
          </w:tcPr>
          <w:p w14:paraId="6B9BB398" w14:textId="77777777" w:rsidR="00234E08" w:rsidRPr="00234E08" w:rsidRDefault="00234E08" w:rsidP="00234E08">
            <w:pPr>
              <w:rPr>
                <w:sz w:val="16"/>
                <w:szCs w:val="16"/>
              </w:rPr>
            </w:pPr>
          </w:p>
        </w:tc>
      </w:tr>
      <w:tr w:rsidR="00234E08" w:rsidRPr="00234E08" w14:paraId="144D50B4" w14:textId="77777777" w:rsidTr="00BD168F">
        <w:trPr>
          <w:trHeight w:val="25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44185677" w14:textId="77777777" w:rsidR="00234E08" w:rsidRPr="00234E08" w:rsidRDefault="00234E08" w:rsidP="00234E08">
            <w:pP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4B9E31A" w14:textId="77777777" w:rsidR="00234E08" w:rsidRPr="00234E08" w:rsidRDefault="00234E08" w:rsidP="00234E08">
            <w:pPr>
              <w:rPr>
                <w:sz w:val="16"/>
                <w:szCs w:val="16"/>
              </w:rPr>
            </w:pPr>
            <w:r w:rsidRPr="00234E08">
              <w:rPr>
                <w:sz w:val="16"/>
                <w:szCs w:val="16"/>
              </w:rPr>
              <w:t xml:space="preserve">     - в тепловых сетях </w:t>
            </w:r>
          </w:p>
        </w:tc>
        <w:tc>
          <w:tcPr>
            <w:tcW w:w="887" w:type="dxa"/>
            <w:tcBorders>
              <w:top w:val="nil"/>
              <w:left w:val="nil"/>
              <w:bottom w:val="single" w:sz="4" w:space="0" w:color="auto"/>
              <w:right w:val="single" w:sz="4" w:space="0" w:color="auto"/>
            </w:tcBorders>
            <w:shd w:val="clear" w:color="auto" w:fill="auto"/>
            <w:noWrap/>
            <w:vAlign w:val="bottom"/>
            <w:hideMark/>
          </w:tcPr>
          <w:p w14:paraId="1A4A4E6A"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2FAEF6A0" w14:textId="77777777" w:rsidR="00234E08" w:rsidRPr="00234E08" w:rsidRDefault="00234E08" w:rsidP="00234E08">
            <w:pPr>
              <w:jc w:val="center"/>
              <w:rPr>
                <w:sz w:val="16"/>
                <w:szCs w:val="16"/>
              </w:rPr>
            </w:pPr>
            <w:r w:rsidRPr="00234E08">
              <w:rPr>
                <w:sz w:val="16"/>
                <w:szCs w:val="16"/>
              </w:rPr>
              <w:t>6325,43</w:t>
            </w:r>
          </w:p>
        </w:tc>
        <w:tc>
          <w:tcPr>
            <w:tcW w:w="1418" w:type="dxa"/>
            <w:tcBorders>
              <w:top w:val="nil"/>
              <w:left w:val="nil"/>
              <w:bottom w:val="single" w:sz="4" w:space="0" w:color="auto"/>
              <w:right w:val="single" w:sz="4" w:space="0" w:color="auto"/>
            </w:tcBorders>
            <w:shd w:val="clear" w:color="auto" w:fill="auto"/>
            <w:noWrap/>
            <w:vAlign w:val="bottom"/>
            <w:hideMark/>
          </w:tcPr>
          <w:p w14:paraId="663821DA" w14:textId="77777777" w:rsidR="00234E08" w:rsidRPr="00234E08" w:rsidRDefault="00234E08" w:rsidP="00234E08">
            <w:pPr>
              <w:jc w:val="center"/>
              <w:rPr>
                <w:sz w:val="16"/>
                <w:szCs w:val="16"/>
              </w:rPr>
            </w:pPr>
            <w:r w:rsidRPr="00234E08">
              <w:rPr>
                <w:sz w:val="16"/>
                <w:szCs w:val="16"/>
              </w:rPr>
              <w:t>8165,00</w:t>
            </w:r>
          </w:p>
        </w:tc>
        <w:tc>
          <w:tcPr>
            <w:tcW w:w="1297" w:type="dxa"/>
            <w:tcBorders>
              <w:top w:val="nil"/>
              <w:left w:val="nil"/>
              <w:bottom w:val="single" w:sz="4" w:space="0" w:color="auto"/>
              <w:right w:val="single" w:sz="4" w:space="0" w:color="auto"/>
            </w:tcBorders>
            <w:shd w:val="clear" w:color="auto" w:fill="auto"/>
            <w:noWrap/>
            <w:vAlign w:val="bottom"/>
            <w:hideMark/>
          </w:tcPr>
          <w:p w14:paraId="12779E36" w14:textId="77777777" w:rsidR="00234E08" w:rsidRPr="00234E08" w:rsidRDefault="00234E08" w:rsidP="00234E08">
            <w:pPr>
              <w:jc w:val="center"/>
              <w:rPr>
                <w:sz w:val="16"/>
                <w:szCs w:val="16"/>
              </w:rPr>
            </w:pPr>
            <w:r w:rsidRPr="00234E08">
              <w:rPr>
                <w:sz w:val="16"/>
                <w:szCs w:val="16"/>
              </w:rPr>
              <w:t>5140,00</w:t>
            </w:r>
          </w:p>
        </w:tc>
        <w:tc>
          <w:tcPr>
            <w:tcW w:w="1297" w:type="dxa"/>
            <w:tcBorders>
              <w:top w:val="nil"/>
              <w:left w:val="nil"/>
              <w:bottom w:val="single" w:sz="4" w:space="0" w:color="auto"/>
              <w:right w:val="single" w:sz="4" w:space="0" w:color="auto"/>
            </w:tcBorders>
            <w:shd w:val="clear" w:color="auto" w:fill="auto"/>
            <w:noWrap/>
            <w:vAlign w:val="bottom"/>
            <w:hideMark/>
          </w:tcPr>
          <w:p w14:paraId="11FD3451" w14:textId="77777777" w:rsidR="00234E08" w:rsidRPr="00234E08" w:rsidRDefault="00234E08" w:rsidP="00234E08">
            <w:pPr>
              <w:jc w:val="center"/>
              <w:rPr>
                <w:sz w:val="16"/>
                <w:szCs w:val="16"/>
              </w:rPr>
            </w:pPr>
            <w:r w:rsidRPr="00234E08">
              <w:rPr>
                <w:sz w:val="16"/>
                <w:szCs w:val="16"/>
              </w:rPr>
              <w:t>5140,00</w:t>
            </w:r>
          </w:p>
        </w:tc>
        <w:tc>
          <w:tcPr>
            <w:tcW w:w="1297" w:type="dxa"/>
            <w:tcBorders>
              <w:top w:val="nil"/>
              <w:left w:val="nil"/>
              <w:bottom w:val="single" w:sz="4" w:space="0" w:color="auto"/>
              <w:right w:val="single" w:sz="4" w:space="0" w:color="auto"/>
            </w:tcBorders>
            <w:shd w:val="clear" w:color="auto" w:fill="auto"/>
            <w:noWrap/>
            <w:vAlign w:val="bottom"/>
            <w:hideMark/>
          </w:tcPr>
          <w:p w14:paraId="39CCD1D5" w14:textId="77777777" w:rsidR="00234E08" w:rsidRPr="00234E08" w:rsidRDefault="00234E08" w:rsidP="00234E08">
            <w:pPr>
              <w:jc w:val="center"/>
              <w:rPr>
                <w:sz w:val="16"/>
                <w:szCs w:val="16"/>
              </w:rPr>
            </w:pPr>
            <w:r w:rsidRPr="00234E08">
              <w:rPr>
                <w:sz w:val="16"/>
                <w:szCs w:val="16"/>
              </w:rPr>
              <w:t>5140,00</w:t>
            </w:r>
          </w:p>
        </w:tc>
        <w:tc>
          <w:tcPr>
            <w:tcW w:w="1052" w:type="dxa"/>
            <w:tcBorders>
              <w:top w:val="nil"/>
              <w:left w:val="nil"/>
              <w:bottom w:val="single" w:sz="4" w:space="0" w:color="auto"/>
              <w:right w:val="single" w:sz="4" w:space="0" w:color="auto"/>
            </w:tcBorders>
            <w:shd w:val="clear" w:color="auto" w:fill="auto"/>
            <w:noWrap/>
            <w:vAlign w:val="bottom"/>
            <w:hideMark/>
          </w:tcPr>
          <w:p w14:paraId="019A9A05" w14:textId="77777777" w:rsidR="00234E08" w:rsidRPr="00234E08" w:rsidRDefault="00234E08" w:rsidP="00234E08">
            <w:pPr>
              <w:jc w:val="center"/>
              <w:rPr>
                <w:sz w:val="16"/>
                <w:szCs w:val="16"/>
              </w:rPr>
            </w:pPr>
            <w:r w:rsidRPr="00234E08">
              <w:rPr>
                <w:sz w:val="16"/>
                <w:szCs w:val="16"/>
              </w:rPr>
              <w:t>-3025,00</w:t>
            </w:r>
          </w:p>
        </w:tc>
        <w:tc>
          <w:tcPr>
            <w:tcW w:w="1753" w:type="dxa"/>
            <w:tcBorders>
              <w:top w:val="nil"/>
              <w:left w:val="nil"/>
              <w:bottom w:val="single" w:sz="4" w:space="0" w:color="auto"/>
              <w:right w:val="single" w:sz="4" w:space="0" w:color="auto"/>
            </w:tcBorders>
            <w:shd w:val="clear" w:color="auto" w:fill="auto"/>
            <w:noWrap/>
            <w:vAlign w:val="bottom"/>
            <w:hideMark/>
          </w:tcPr>
          <w:p w14:paraId="231369CA" w14:textId="77777777" w:rsidR="00234E08" w:rsidRPr="00234E08" w:rsidRDefault="00234E08" w:rsidP="00234E08">
            <w:pPr>
              <w:jc w:val="center"/>
              <w:rPr>
                <w:sz w:val="16"/>
                <w:szCs w:val="16"/>
              </w:rPr>
            </w:pPr>
            <w:r w:rsidRPr="00234E08">
              <w:rPr>
                <w:sz w:val="16"/>
                <w:szCs w:val="16"/>
              </w:rPr>
              <w:t>-18,74</w:t>
            </w:r>
          </w:p>
        </w:tc>
        <w:tc>
          <w:tcPr>
            <w:tcW w:w="16" w:type="dxa"/>
            <w:shd w:val="clear" w:color="auto" w:fill="auto"/>
            <w:vAlign w:val="center"/>
            <w:hideMark/>
          </w:tcPr>
          <w:p w14:paraId="3ACE3829" w14:textId="77777777" w:rsidR="00234E08" w:rsidRPr="00234E08" w:rsidRDefault="00234E08" w:rsidP="00234E08">
            <w:pPr>
              <w:rPr>
                <w:sz w:val="16"/>
                <w:szCs w:val="16"/>
              </w:rPr>
            </w:pPr>
          </w:p>
        </w:tc>
      </w:tr>
      <w:tr w:rsidR="00234E08" w:rsidRPr="00234E08" w14:paraId="620AC9F8" w14:textId="77777777" w:rsidTr="00BD168F">
        <w:trPr>
          <w:trHeight w:val="469"/>
          <w:jc w:val="center"/>
        </w:trPr>
        <w:tc>
          <w:tcPr>
            <w:tcW w:w="20573"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751DD66A" w14:textId="77777777" w:rsidR="00234E08" w:rsidRPr="00234E08" w:rsidRDefault="00234E08" w:rsidP="00234E08">
            <w:pPr>
              <w:jc w:val="center"/>
              <w:rPr>
                <w:b/>
                <w:bCs/>
                <w:sz w:val="16"/>
                <w:szCs w:val="16"/>
              </w:rPr>
            </w:pPr>
            <w:r w:rsidRPr="00234E08">
              <w:rPr>
                <w:b/>
                <w:bCs/>
                <w:sz w:val="16"/>
                <w:szCs w:val="16"/>
              </w:rPr>
              <w:t>Расходы на приобретение (производство) энергетических ресурсов, холодной воды и теплоносителя (данные согласно реестру приложения 5.4 Методических указаний)</w:t>
            </w:r>
          </w:p>
        </w:tc>
        <w:tc>
          <w:tcPr>
            <w:tcW w:w="16" w:type="dxa"/>
            <w:shd w:val="clear" w:color="auto" w:fill="auto"/>
            <w:vAlign w:val="center"/>
            <w:hideMark/>
          </w:tcPr>
          <w:p w14:paraId="14B79639" w14:textId="77777777" w:rsidR="00234E08" w:rsidRPr="00234E08" w:rsidRDefault="00234E08" w:rsidP="00234E08">
            <w:pPr>
              <w:rPr>
                <w:sz w:val="16"/>
                <w:szCs w:val="16"/>
              </w:rPr>
            </w:pPr>
          </w:p>
        </w:tc>
      </w:tr>
      <w:tr w:rsidR="00234E08" w:rsidRPr="00234E08" w14:paraId="167FA7D8" w14:textId="77777777" w:rsidTr="00BD168F">
        <w:trPr>
          <w:trHeight w:val="252"/>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2F310F3" w14:textId="77777777" w:rsidR="00234E08" w:rsidRPr="00234E08" w:rsidRDefault="00234E08" w:rsidP="00234E08">
            <w:pPr>
              <w:jc w:val="center"/>
              <w:rPr>
                <w:sz w:val="16"/>
                <w:szCs w:val="16"/>
              </w:rPr>
            </w:pPr>
            <w:r w:rsidRPr="00234E08">
              <w:rPr>
                <w:sz w:val="16"/>
                <w:szCs w:val="16"/>
              </w:rPr>
              <w:t>1</w:t>
            </w:r>
          </w:p>
        </w:tc>
        <w:tc>
          <w:tcPr>
            <w:tcW w:w="9790" w:type="dxa"/>
            <w:gridSpan w:val="4"/>
            <w:tcBorders>
              <w:top w:val="single" w:sz="4" w:space="0" w:color="auto"/>
              <w:left w:val="nil"/>
              <w:bottom w:val="single" w:sz="4" w:space="0" w:color="auto"/>
              <w:right w:val="single" w:sz="4" w:space="0" w:color="auto"/>
            </w:tcBorders>
            <w:shd w:val="clear" w:color="auto" w:fill="auto"/>
            <w:vAlign w:val="bottom"/>
            <w:hideMark/>
          </w:tcPr>
          <w:p w14:paraId="51DE1CA8" w14:textId="77777777" w:rsidR="00234E08" w:rsidRPr="00234E08" w:rsidRDefault="00234E08" w:rsidP="00234E08">
            <w:pPr>
              <w:rPr>
                <w:b/>
                <w:bCs/>
                <w:sz w:val="16"/>
                <w:szCs w:val="16"/>
              </w:rPr>
            </w:pPr>
            <w:r w:rsidRPr="00234E08">
              <w:rPr>
                <w:b/>
                <w:bCs/>
                <w:sz w:val="16"/>
                <w:szCs w:val="16"/>
              </w:rPr>
              <w:t>Расходы на электрическую энергию</w:t>
            </w:r>
          </w:p>
        </w:tc>
        <w:tc>
          <w:tcPr>
            <w:tcW w:w="887" w:type="dxa"/>
            <w:tcBorders>
              <w:top w:val="nil"/>
              <w:left w:val="nil"/>
              <w:bottom w:val="single" w:sz="4" w:space="0" w:color="auto"/>
              <w:right w:val="single" w:sz="4" w:space="0" w:color="auto"/>
            </w:tcBorders>
            <w:shd w:val="clear" w:color="auto" w:fill="auto"/>
            <w:noWrap/>
            <w:vAlign w:val="bottom"/>
            <w:hideMark/>
          </w:tcPr>
          <w:p w14:paraId="50FE45D4"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45C9A5F7" w14:textId="77777777" w:rsidR="00234E08" w:rsidRPr="00234E08" w:rsidRDefault="00234E08" w:rsidP="00234E08">
            <w:pPr>
              <w:jc w:val="right"/>
              <w:rPr>
                <w:b/>
                <w:bCs/>
                <w:sz w:val="16"/>
                <w:szCs w:val="16"/>
              </w:rPr>
            </w:pPr>
            <w:r w:rsidRPr="00234E08">
              <w:rPr>
                <w:b/>
                <w:bCs/>
                <w:sz w:val="16"/>
                <w:szCs w:val="16"/>
              </w:rPr>
              <w:t>4854,45</w:t>
            </w:r>
          </w:p>
        </w:tc>
        <w:tc>
          <w:tcPr>
            <w:tcW w:w="1418" w:type="dxa"/>
            <w:tcBorders>
              <w:top w:val="nil"/>
              <w:left w:val="nil"/>
              <w:bottom w:val="single" w:sz="4" w:space="0" w:color="auto"/>
              <w:right w:val="single" w:sz="4" w:space="0" w:color="auto"/>
            </w:tcBorders>
            <w:shd w:val="clear" w:color="auto" w:fill="auto"/>
            <w:noWrap/>
            <w:vAlign w:val="bottom"/>
            <w:hideMark/>
          </w:tcPr>
          <w:p w14:paraId="63F0C74D" w14:textId="77777777" w:rsidR="00234E08" w:rsidRPr="00234E08" w:rsidRDefault="00234E08" w:rsidP="00234E08">
            <w:pPr>
              <w:jc w:val="right"/>
              <w:rPr>
                <w:b/>
                <w:bCs/>
                <w:sz w:val="16"/>
                <w:szCs w:val="16"/>
              </w:rPr>
            </w:pPr>
            <w:r w:rsidRPr="00234E08">
              <w:rPr>
                <w:b/>
                <w:bCs/>
                <w:sz w:val="16"/>
                <w:szCs w:val="16"/>
              </w:rPr>
              <w:t>5360,87</w:t>
            </w:r>
          </w:p>
        </w:tc>
        <w:tc>
          <w:tcPr>
            <w:tcW w:w="1297" w:type="dxa"/>
            <w:tcBorders>
              <w:top w:val="nil"/>
              <w:left w:val="nil"/>
              <w:bottom w:val="single" w:sz="4" w:space="0" w:color="auto"/>
              <w:right w:val="single" w:sz="4" w:space="0" w:color="auto"/>
            </w:tcBorders>
            <w:shd w:val="clear" w:color="auto" w:fill="auto"/>
            <w:noWrap/>
            <w:vAlign w:val="bottom"/>
            <w:hideMark/>
          </w:tcPr>
          <w:p w14:paraId="271AB542" w14:textId="77777777" w:rsidR="00234E08" w:rsidRPr="00234E08" w:rsidRDefault="00234E08" w:rsidP="00234E08">
            <w:pPr>
              <w:jc w:val="right"/>
              <w:rPr>
                <w:b/>
                <w:bCs/>
                <w:sz w:val="16"/>
                <w:szCs w:val="16"/>
              </w:rPr>
            </w:pPr>
            <w:r w:rsidRPr="00234E08">
              <w:rPr>
                <w:b/>
                <w:bCs/>
                <w:sz w:val="16"/>
                <w:szCs w:val="16"/>
              </w:rPr>
              <w:t>5299,37</w:t>
            </w:r>
          </w:p>
        </w:tc>
        <w:tc>
          <w:tcPr>
            <w:tcW w:w="1297" w:type="dxa"/>
            <w:tcBorders>
              <w:top w:val="nil"/>
              <w:left w:val="nil"/>
              <w:bottom w:val="single" w:sz="4" w:space="0" w:color="auto"/>
              <w:right w:val="single" w:sz="4" w:space="0" w:color="auto"/>
            </w:tcBorders>
            <w:shd w:val="clear" w:color="auto" w:fill="auto"/>
            <w:noWrap/>
            <w:vAlign w:val="bottom"/>
            <w:hideMark/>
          </w:tcPr>
          <w:p w14:paraId="46A8681D" w14:textId="77777777" w:rsidR="00234E08" w:rsidRPr="00234E08" w:rsidRDefault="00234E08" w:rsidP="00234E08">
            <w:pPr>
              <w:jc w:val="right"/>
              <w:rPr>
                <w:b/>
                <w:bCs/>
                <w:sz w:val="16"/>
                <w:szCs w:val="16"/>
              </w:rPr>
            </w:pPr>
            <w:r w:rsidRPr="00234E08">
              <w:rPr>
                <w:b/>
                <w:bCs/>
                <w:sz w:val="16"/>
                <w:szCs w:val="16"/>
              </w:rPr>
              <w:t>5511,35</w:t>
            </w:r>
          </w:p>
        </w:tc>
        <w:tc>
          <w:tcPr>
            <w:tcW w:w="1297" w:type="dxa"/>
            <w:tcBorders>
              <w:top w:val="nil"/>
              <w:left w:val="nil"/>
              <w:bottom w:val="single" w:sz="4" w:space="0" w:color="auto"/>
              <w:right w:val="single" w:sz="4" w:space="0" w:color="auto"/>
            </w:tcBorders>
            <w:shd w:val="clear" w:color="auto" w:fill="auto"/>
            <w:noWrap/>
            <w:vAlign w:val="bottom"/>
            <w:hideMark/>
          </w:tcPr>
          <w:p w14:paraId="45AEF0C9" w14:textId="77777777" w:rsidR="00234E08" w:rsidRPr="00234E08" w:rsidRDefault="00234E08" w:rsidP="00234E08">
            <w:pPr>
              <w:jc w:val="right"/>
              <w:rPr>
                <w:b/>
                <w:bCs/>
                <w:sz w:val="16"/>
                <w:szCs w:val="16"/>
              </w:rPr>
            </w:pPr>
            <w:r w:rsidRPr="00234E08">
              <w:rPr>
                <w:b/>
                <w:bCs/>
                <w:sz w:val="16"/>
                <w:szCs w:val="16"/>
              </w:rPr>
              <w:t>5731,80</w:t>
            </w:r>
          </w:p>
        </w:tc>
        <w:tc>
          <w:tcPr>
            <w:tcW w:w="1052" w:type="dxa"/>
            <w:tcBorders>
              <w:top w:val="nil"/>
              <w:left w:val="nil"/>
              <w:bottom w:val="single" w:sz="4" w:space="0" w:color="auto"/>
              <w:right w:val="single" w:sz="4" w:space="0" w:color="auto"/>
            </w:tcBorders>
            <w:shd w:val="clear" w:color="auto" w:fill="auto"/>
            <w:noWrap/>
            <w:vAlign w:val="bottom"/>
            <w:hideMark/>
          </w:tcPr>
          <w:p w14:paraId="63581719" w14:textId="77777777" w:rsidR="00234E08" w:rsidRPr="00234E08" w:rsidRDefault="00234E08" w:rsidP="00234E08">
            <w:pPr>
              <w:jc w:val="right"/>
              <w:rPr>
                <w:b/>
                <w:bCs/>
                <w:sz w:val="16"/>
                <w:szCs w:val="16"/>
              </w:rPr>
            </w:pPr>
            <w:r w:rsidRPr="00234E08">
              <w:rPr>
                <w:b/>
                <w:bCs/>
                <w:sz w:val="16"/>
                <w:szCs w:val="16"/>
              </w:rPr>
              <w:t>-61,50</w:t>
            </w:r>
          </w:p>
        </w:tc>
        <w:tc>
          <w:tcPr>
            <w:tcW w:w="1753" w:type="dxa"/>
            <w:tcBorders>
              <w:top w:val="nil"/>
              <w:left w:val="nil"/>
              <w:bottom w:val="single" w:sz="4" w:space="0" w:color="auto"/>
              <w:right w:val="single" w:sz="4" w:space="0" w:color="auto"/>
            </w:tcBorders>
            <w:shd w:val="clear" w:color="auto" w:fill="auto"/>
            <w:noWrap/>
            <w:vAlign w:val="bottom"/>
            <w:hideMark/>
          </w:tcPr>
          <w:p w14:paraId="457B103E" w14:textId="77777777" w:rsidR="00234E08" w:rsidRPr="00234E08" w:rsidRDefault="00234E08" w:rsidP="00234E08">
            <w:pPr>
              <w:jc w:val="right"/>
              <w:rPr>
                <w:b/>
                <w:bCs/>
                <w:sz w:val="16"/>
                <w:szCs w:val="16"/>
              </w:rPr>
            </w:pPr>
            <w:r w:rsidRPr="00234E08">
              <w:rPr>
                <w:b/>
                <w:bCs/>
                <w:sz w:val="16"/>
                <w:szCs w:val="16"/>
              </w:rPr>
              <w:t>9,17</w:t>
            </w:r>
          </w:p>
        </w:tc>
        <w:tc>
          <w:tcPr>
            <w:tcW w:w="16" w:type="dxa"/>
            <w:shd w:val="clear" w:color="auto" w:fill="auto"/>
            <w:vAlign w:val="center"/>
            <w:hideMark/>
          </w:tcPr>
          <w:p w14:paraId="1D2B0586" w14:textId="77777777" w:rsidR="00234E08" w:rsidRPr="00234E08" w:rsidRDefault="00234E08" w:rsidP="00234E08">
            <w:pPr>
              <w:rPr>
                <w:sz w:val="16"/>
                <w:szCs w:val="16"/>
              </w:rPr>
            </w:pPr>
          </w:p>
        </w:tc>
      </w:tr>
      <w:tr w:rsidR="00234E08" w:rsidRPr="00234E08" w14:paraId="4B47C23F"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A56CBDB" w14:textId="77777777" w:rsidR="00234E08" w:rsidRPr="00234E08" w:rsidRDefault="00234E08" w:rsidP="00234E08">
            <w:pPr>
              <w:jc w:val="cente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ED767DA" w14:textId="77777777" w:rsidR="00234E08" w:rsidRPr="00234E08" w:rsidRDefault="00234E08" w:rsidP="00234E08">
            <w:pPr>
              <w:rPr>
                <w:sz w:val="16"/>
                <w:szCs w:val="16"/>
              </w:rPr>
            </w:pPr>
            <w:r w:rsidRPr="00234E08">
              <w:rPr>
                <w:sz w:val="16"/>
                <w:szCs w:val="16"/>
              </w:rPr>
              <w:t xml:space="preserve">  - объём электрической энергии</w:t>
            </w:r>
          </w:p>
        </w:tc>
        <w:tc>
          <w:tcPr>
            <w:tcW w:w="887" w:type="dxa"/>
            <w:tcBorders>
              <w:top w:val="nil"/>
              <w:left w:val="nil"/>
              <w:bottom w:val="single" w:sz="4" w:space="0" w:color="auto"/>
              <w:right w:val="single" w:sz="4" w:space="0" w:color="auto"/>
            </w:tcBorders>
            <w:shd w:val="clear" w:color="auto" w:fill="auto"/>
            <w:noWrap/>
            <w:vAlign w:val="bottom"/>
            <w:hideMark/>
          </w:tcPr>
          <w:p w14:paraId="18B7E120" w14:textId="77777777" w:rsidR="00234E08" w:rsidRPr="00234E08" w:rsidRDefault="00234E08" w:rsidP="00234E08">
            <w:pPr>
              <w:jc w:val="center"/>
              <w:rPr>
                <w:sz w:val="16"/>
                <w:szCs w:val="16"/>
              </w:rPr>
            </w:pPr>
            <w:r w:rsidRPr="00234E08">
              <w:rPr>
                <w:sz w:val="16"/>
                <w:szCs w:val="16"/>
              </w:rPr>
              <w:t>тыс.Квт*ч</w:t>
            </w:r>
          </w:p>
        </w:tc>
        <w:tc>
          <w:tcPr>
            <w:tcW w:w="1322" w:type="dxa"/>
            <w:tcBorders>
              <w:top w:val="nil"/>
              <w:left w:val="nil"/>
              <w:bottom w:val="single" w:sz="4" w:space="0" w:color="auto"/>
              <w:right w:val="single" w:sz="4" w:space="0" w:color="auto"/>
            </w:tcBorders>
            <w:shd w:val="clear" w:color="auto" w:fill="auto"/>
            <w:noWrap/>
            <w:vAlign w:val="bottom"/>
            <w:hideMark/>
          </w:tcPr>
          <w:p w14:paraId="614454AD" w14:textId="77777777" w:rsidR="00234E08" w:rsidRPr="00234E08" w:rsidRDefault="00234E08" w:rsidP="00234E08">
            <w:pPr>
              <w:jc w:val="right"/>
              <w:rPr>
                <w:sz w:val="16"/>
                <w:szCs w:val="16"/>
              </w:rPr>
            </w:pPr>
            <w:r w:rsidRPr="00234E08">
              <w:rPr>
                <w:sz w:val="16"/>
                <w:szCs w:val="16"/>
              </w:rPr>
              <w:t>887,46</w:t>
            </w:r>
          </w:p>
        </w:tc>
        <w:tc>
          <w:tcPr>
            <w:tcW w:w="1418" w:type="dxa"/>
            <w:tcBorders>
              <w:top w:val="nil"/>
              <w:left w:val="nil"/>
              <w:bottom w:val="single" w:sz="4" w:space="0" w:color="auto"/>
              <w:right w:val="single" w:sz="4" w:space="0" w:color="auto"/>
            </w:tcBorders>
            <w:shd w:val="clear" w:color="auto" w:fill="auto"/>
            <w:noWrap/>
            <w:vAlign w:val="bottom"/>
            <w:hideMark/>
          </w:tcPr>
          <w:p w14:paraId="157158B4" w14:textId="77777777" w:rsidR="00234E08" w:rsidRPr="00234E08" w:rsidRDefault="00234E08" w:rsidP="00234E08">
            <w:pPr>
              <w:jc w:val="right"/>
              <w:rPr>
                <w:sz w:val="16"/>
                <w:szCs w:val="16"/>
              </w:rPr>
            </w:pPr>
            <w:r w:rsidRPr="00234E08">
              <w:rPr>
                <w:sz w:val="16"/>
                <w:szCs w:val="16"/>
              </w:rPr>
              <w:t>887,46</w:t>
            </w:r>
          </w:p>
        </w:tc>
        <w:tc>
          <w:tcPr>
            <w:tcW w:w="1297" w:type="dxa"/>
            <w:tcBorders>
              <w:top w:val="nil"/>
              <w:left w:val="nil"/>
              <w:bottom w:val="single" w:sz="4" w:space="0" w:color="auto"/>
              <w:right w:val="single" w:sz="4" w:space="0" w:color="auto"/>
            </w:tcBorders>
            <w:shd w:val="clear" w:color="auto" w:fill="auto"/>
            <w:noWrap/>
            <w:vAlign w:val="bottom"/>
            <w:hideMark/>
          </w:tcPr>
          <w:p w14:paraId="38649B6D" w14:textId="77777777" w:rsidR="00234E08" w:rsidRPr="00234E08" w:rsidRDefault="00234E08" w:rsidP="00234E08">
            <w:pPr>
              <w:jc w:val="right"/>
              <w:rPr>
                <w:sz w:val="16"/>
                <w:szCs w:val="16"/>
              </w:rPr>
            </w:pPr>
            <w:r w:rsidRPr="00234E08">
              <w:rPr>
                <w:sz w:val="16"/>
                <w:szCs w:val="16"/>
              </w:rPr>
              <w:t>887,46</w:t>
            </w:r>
          </w:p>
        </w:tc>
        <w:tc>
          <w:tcPr>
            <w:tcW w:w="1297" w:type="dxa"/>
            <w:tcBorders>
              <w:top w:val="nil"/>
              <w:left w:val="nil"/>
              <w:bottom w:val="single" w:sz="4" w:space="0" w:color="auto"/>
              <w:right w:val="single" w:sz="4" w:space="0" w:color="auto"/>
            </w:tcBorders>
            <w:shd w:val="clear" w:color="auto" w:fill="auto"/>
            <w:noWrap/>
            <w:vAlign w:val="bottom"/>
            <w:hideMark/>
          </w:tcPr>
          <w:p w14:paraId="06AB7A9F" w14:textId="77777777" w:rsidR="00234E08" w:rsidRPr="00234E08" w:rsidRDefault="00234E08" w:rsidP="00234E08">
            <w:pPr>
              <w:jc w:val="right"/>
              <w:rPr>
                <w:sz w:val="16"/>
                <w:szCs w:val="16"/>
              </w:rPr>
            </w:pPr>
            <w:r w:rsidRPr="00234E08">
              <w:rPr>
                <w:sz w:val="16"/>
                <w:szCs w:val="16"/>
              </w:rPr>
              <w:t>887,46</w:t>
            </w:r>
          </w:p>
        </w:tc>
        <w:tc>
          <w:tcPr>
            <w:tcW w:w="1297" w:type="dxa"/>
            <w:tcBorders>
              <w:top w:val="nil"/>
              <w:left w:val="nil"/>
              <w:bottom w:val="single" w:sz="4" w:space="0" w:color="auto"/>
              <w:right w:val="single" w:sz="4" w:space="0" w:color="auto"/>
            </w:tcBorders>
            <w:shd w:val="clear" w:color="auto" w:fill="auto"/>
            <w:noWrap/>
            <w:vAlign w:val="bottom"/>
            <w:hideMark/>
          </w:tcPr>
          <w:p w14:paraId="7B8BC6F4" w14:textId="77777777" w:rsidR="00234E08" w:rsidRPr="00234E08" w:rsidRDefault="00234E08" w:rsidP="00234E08">
            <w:pPr>
              <w:jc w:val="right"/>
              <w:rPr>
                <w:sz w:val="16"/>
                <w:szCs w:val="16"/>
              </w:rPr>
            </w:pPr>
            <w:r w:rsidRPr="00234E08">
              <w:rPr>
                <w:sz w:val="16"/>
                <w:szCs w:val="16"/>
              </w:rPr>
              <w:t>887,46</w:t>
            </w:r>
          </w:p>
        </w:tc>
        <w:tc>
          <w:tcPr>
            <w:tcW w:w="1052" w:type="dxa"/>
            <w:tcBorders>
              <w:top w:val="nil"/>
              <w:left w:val="nil"/>
              <w:bottom w:val="single" w:sz="4" w:space="0" w:color="auto"/>
              <w:right w:val="single" w:sz="4" w:space="0" w:color="auto"/>
            </w:tcBorders>
            <w:shd w:val="clear" w:color="auto" w:fill="auto"/>
            <w:noWrap/>
            <w:vAlign w:val="bottom"/>
            <w:hideMark/>
          </w:tcPr>
          <w:p w14:paraId="3C5C6A63" w14:textId="77777777" w:rsidR="00234E08" w:rsidRPr="00234E08" w:rsidRDefault="00234E08" w:rsidP="00234E08">
            <w:pPr>
              <w:jc w:val="right"/>
              <w:rPr>
                <w:sz w:val="16"/>
                <w:szCs w:val="16"/>
              </w:rPr>
            </w:pPr>
            <w:r w:rsidRPr="00234E08">
              <w:rPr>
                <w:sz w:val="16"/>
                <w:szCs w:val="16"/>
              </w:rPr>
              <w:t>0,00</w:t>
            </w:r>
          </w:p>
        </w:tc>
        <w:tc>
          <w:tcPr>
            <w:tcW w:w="1753" w:type="dxa"/>
            <w:tcBorders>
              <w:top w:val="nil"/>
              <w:left w:val="nil"/>
              <w:bottom w:val="single" w:sz="4" w:space="0" w:color="auto"/>
              <w:right w:val="single" w:sz="4" w:space="0" w:color="auto"/>
            </w:tcBorders>
            <w:shd w:val="clear" w:color="auto" w:fill="auto"/>
            <w:noWrap/>
            <w:vAlign w:val="bottom"/>
            <w:hideMark/>
          </w:tcPr>
          <w:p w14:paraId="406A3999" w14:textId="77777777" w:rsidR="00234E08" w:rsidRPr="00234E08" w:rsidRDefault="00234E08" w:rsidP="00234E08">
            <w:pPr>
              <w:jc w:val="right"/>
              <w:rPr>
                <w:sz w:val="16"/>
                <w:szCs w:val="16"/>
              </w:rPr>
            </w:pPr>
            <w:r w:rsidRPr="00234E08">
              <w:rPr>
                <w:sz w:val="16"/>
                <w:szCs w:val="16"/>
              </w:rPr>
              <w:t>0,00</w:t>
            </w:r>
          </w:p>
        </w:tc>
        <w:tc>
          <w:tcPr>
            <w:tcW w:w="16" w:type="dxa"/>
            <w:shd w:val="clear" w:color="auto" w:fill="auto"/>
            <w:vAlign w:val="center"/>
            <w:hideMark/>
          </w:tcPr>
          <w:p w14:paraId="4630700F" w14:textId="77777777" w:rsidR="00234E08" w:rsidRPr="00234E08" w:rsidRDefault="00234E08" w:rsidP="00234E08">
            <w:pPr>
              <w:rPr>
                <w:sz w:val="16"/>
                <w:szCs w:val="16"/>
              </w:rPr>
            </w:pPr>
          </w:p>
        </w:tc>
      </w:tr>
      <w:tr w:rsidR="00234E08" w:rsidRPr="00234E08" w14:paraId="5220DE77"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AF3B9B7" w14:textId="77777777" w:rsidR="00234E08" w:rsidRPr="00234E08" w:rsidRDefault="00234E08" w:rsidP="00234E08">
            <w:pPr>
              <w:jc w:val="center"/>
              <w:rPr>
                <w:sz w:val="16"/>
                <w:szCs w:val="16"/>
              </w:rPr>
            </w:pPr>
            <w:r w:rsidRPr="00234E08">
              <w:rPr>
                <w:sz w:val="16"/>
                <w:szCs w:val="16"/>
              </w:rPr>
              <w:t> </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3285842" w14:textId="77777777" w:rsidR="00234E08" w:rsidRPr="00234E08" w:rsidRDefault="00234E08" w:rsidP="00234E08">
            <w:pPr>
              <w:rPr>
                <w:sz w:val="16"/>
                <w:szCs w:val="16"/>
              </w:rPr>
            </w:pPr>
            <w:r w:rsidRPr="00234E08">
              <w:rPr>
                <w:sz w:val="16"/>
                <w:szCs w:val="16"/>
              </w:rPr>
              <w:t xml:space="preserve">  - цена электроэнергии</w:t>
            </w:r>
          </w:p>
        </w:tc>
        <w:tc>
          <w:tcPr>
            <w:tcW w:w="887" w:type="dxa"/>
            <w:tcBorders>
              <w:top w:val="nil"/>
              <w:left w:val="nil"/>
              <w:bottom w:val="single" w:sz="4" w:space="0" w:color="auto"/>
              <w:right w:val="single" w:sz="4" w:space="0" w:color="auto"/>
            </w:tcBorders>
            <w:shd w:val="clear" w:color="auto" w:fill="auto"/>
            <w:noWrap/>
            <w:vAlign w:val="bottom"/>
            <w:hideMark/>
          </w:tcPr>
          <w:p w14:paraId="0DCE86FD" w14:textId="77777777" w:rsidR="00234E08" w:rsidRPr="00234E08" w:rsidRDefault="00234E08" w:rsidP="00234E08">
            <w:pPr>
              <w:jc w:val="center"/>
              <w:rPr>
                <w:sz w:val="16"/>
                <w:szCs w:val="16"/>
              </w:rPr>
            </w:pPr>
            <w:r w:rsidRPr="00234E08">
              <w:rPr>
                <w:sz w:val="16"/>
                <w:szCs w:val="16"/>
              </w:rPr>
              <w:t>руб/Квт*ч</w:t>
            </w:r>
          </w:p>
        </w:tc>
        <w:tc>
          <w:tcPr>
            <w:tcW w:w="1322" w:type="dxa"/>
            <w:tcBorders>
              <w:top w:val="nil"/>
              <w:left w:val="nil"/>
              <w:bottom w:val="single" w:sz="4" w:space="0" w:color="auto"/>
              <w:right w:val="single" w:sz="4" w:space="0" w:color="auto"/>
            </w:tcBorders>
            <w:shd w:val="clear" w:color="auto" w:fill="auto"/>
            <w:noWrap/>
            <w:vAlign w:val="bottom"/>
            <w:hideMark/>
          </w:tcPr>
          <w:p w14:paraId="471D556D" w14:textId="77777777" w:rsidR="00234E08" w:rsidRPr="00234E08" w:rsidRDefault="00234E08" w:rsidP="00234E08">
            <w:pPr>
              <w:jc w:val="right"/>
              <w:rPr>
                <w:sz w:val="16"/>
                <w:szCs w:val="16"/>
              </w:rPr>
            </w:pPr>
            <w:r w:rsidRPr="00234E08">
              <w:rPr>
                <w:sz w:val="16"/>
                <w:szCs w:val="16"/>
              </w:rPr>
              <w:t>5,47</w:t>
            </w:r>
          </w:p>
        </w:tc>
        <w:tc>
          <w:tcPr>
            <w:tcW w:w="1418" w:type="dxa"/>
            <w:tcBorders>
              <w:top w:val="nil"/>
              <w:left w:val="nil"/>
              <w:bottom w:val="single" w:sz="4" w:space="0" w:color="auto"/>
              <w:right w:val="single" w:sz="4" w:space="0" w:color="auto"/>
            </w:tcBorders>
            <w:shd w:val="clear" w:color="auto" w:fill="auto"/>
            <w:noWrap/>
            <w:vAlign w:val="bottom"/>
            <w:hideMark/>
          </w:tcPr>
          <w:p w14:paraId="4B63154F" w14:textId="77777777" w:rsidR="00234E08" w:rsidRPr="00234E08" w:rsidRDefault="00234E08" w:rsidP="00234E08">
            <w:pPr>
              <w:jc w:val="right"/>
              <w:rPr>
                <w:sz w:val="16"/>
                <w:szCs w:val="16"/>
              </w:rPr>
            </w:pPr>
            <w:r w:rsidRPr="00234E08">
              <w:rPr>
                <w:sz w:val="16"/>
                <w:szCs w:val="16"/>
              </w:rPr>
              <w:t>6,04</w:t>
            </w:r>
          </w:p>
        </w:tc>
        <w:tc>
          <w:tcPr>
            <w:tcW w:w="1297" w:type="dxa"/>
            <w:tcBorders>
              <w:top w:val="nil"/>
              <w:left w:val="nil"/>
              <w:bottom w:val="single" w:sz="4" w:space="0" w:color="auto"/>
              <w:right w:val="single" w:sz="4" w:space="0" w:color="auto"/>
            </w:tcBorders>
            <w:shd w:val="clear" w:color="auto" w:fill="auto"/>
            <w:noWrap/>
            <w:vAlign w:val="bottom"/>
            <w:hideMark/>
          </w:tcPr>
          <w:p w14:paraId="333541F4" w14:textId="77777777" w:rsidR="00234E08" w:rsidRPr="00234E08" w:rsidRDefault="00234E08" w:rsidP="00234E08">
            <w:pPr>
              <w:jc w:val="right"/>
              <w:rPr>
                <w:sz w:val="16"/>
                <w:szCs w:val="16"/>
              </w:rPr>
            </w:pPr>
            <w:r w:rsidRPr="00234E08">
              <w:rPr>
                <w:sz w:val="16"/>
                <w:szCs w:val="16"/>
              </w:rPr>
              <w:t>5,97</w:t>
            </w:r>
          </w:p>
        </w:tc>
        <w:tc>
          <w:tcPr>
            <w:tcW w:w="1297" w:type="dxa"/>
            <w:tcBorders>
              <w:top w:val="nil"/>
              <w:left w:val="nil"/>
              <w:bottom w:val="single" w:sz="4" w:space="0" w:color="auto"/>
              <w:right w:val="single" w:sz="4" w:space="0" w:color="auto"/>
            </w:tcBorders>
            <w:shd w:val="clear" w:color="auto" w:fill="auto"/>
            <w:noWrap/>
            <w:vAlign w:val="bottom"/>
            <w:hideMark/>
          </w:tcPr>
          <w:p w14:paraId="1D3007B5" w14:textId="77777777" w:rsidR="00234E08" w:rsidRPr="00234E08" w:rsidRDefault="00234E08" w:rsidP="00234E08">
            <w:pPr>
              <w:jc w:val="right"/>
              <w:rPr>
                <w:sz w:val="16"/>
                <w:szCs w:val="16"/>
              </w:rPr>
            </w:pPr>
            <w:r w:rsidRPr="00234E08">
              <w:rPr>
                <w:sz w:val="16"/>
                <w:szCs w:val="16"/>
              </w:rPr>
              <w:t>6,21</w:t>
            </w:r>
          </w:p>
        </w:tc>
        <w:tc>
          <w:tcPr>
            <w:tcW w:w="1297" w:type="dxa"/>
            <w:tcBorders>
              <w:top w:val="nil"/>
              <w:left w:val="nil"/>
              <w:bottom w:val="single" w:sz="4" w:space="0" w:color="auto"/>
              <w:right w:val="single" w:sz="4" w:space="0" w:color="auto"/>
            </w:tcBorders>
            <w:shd w:val="clear" w:color="auto" w:fill="auto"/>
            <w:noWrap/>
            <w:vAlign w:val="bottom"/>
            <w:hideMark/>
          </w:tcPr>
          <w:p w14:paraId="56A46AF7" w14:textId="77777777" w:rsidR="00234E08" w:rsidRPr="00234E08" w:rsidRDefault="00234E08" w:rsidP="00234E08">
            <w:pPr>
              <w:jc w:val="right"/>
              <w:rPr>
                <w:sz w:val="16"/>
                <w:szCs w:val="16"/>
              </w:rPr>
            </w:pPr>
            <w:r w:rsidRPr="00234E08">
              <w:rPr>
                <w:sz w:val="16"/>
                <w:szCs w:val="16"/>
              </w:rPr>
              <w:t>6,46</w:t>
            </w:r>
          </w:p>
        </w:tc>
        <w:tc>
          <w:tcPr>
            <w:tcW w:w="1052" w:type="dxa"/>
            <w:tcBorders>
              <w:top w:val="nil"/>
              <w:left w:val="nil"/>
              <w:bottom w:val="single" w:sz="4" w:space="0" w:color="auto"/>
              <w:right w:val="single" w:sz="4" w:space="0" w:color="auto"/>
            </w:tcBorders>
            <w:shd w:val="clear" w:color="auto" w:fill="auto"/>
            <w:noWrap/>
            <w:vAlign w:val="bottom"/>
            <w:hideMark/>
          </w:tcPr>
          <w:p w14:paraId="7CA8791E" w14:textId="77777777" w:rsidR="00234E08" w:rsidRPr="00234E08" w:rsidRDefault="00234E08" w:rsidP="00234E08">
            <w:pPr>
              <w:jc w:val="right"/>
              <w:rPr>
                <w:sz w:val="16"/>
                <w:szCs w:val="16"/>
              </w:rPr>
            </w:pPr>
            <w:r w:rsidRPr="00234E08">
              <w:rPr>
                <w:sz w:val="16"/>
                <w:szCs w:val="16"/>
              </w:rPr>
              <w:t>-0,07</w:t>
            </w:r>
          </w:p>
        </w:tc>
        <w:tc>
          <w:tcPr>
            <w:tcW w:w="1753" w:type="dxa"/>
            <w:tcBorders>
              <w:top w:val="nil"/>
              <w:left w:val="nil"/>
              <w:bottom w:val="single" w:sz="4" w:space="0" w:color="auto"/>
              <w:right w:val="single" w:sz="4" w:space="0" w:color="auto"/>
            </w:tcBorders>
            <w:shd w:val="clear" w:color="auto" w:fill="auto"/>
            <w:noWrap/>
            <w:vAlign w:val="bottom"/>
            <w:hideMark/>
          </w:tcPr>
          <w:p w14:paraId="663B699C" w14:textId="77777777" w:rsidR="00234E08" w:rsidRPr="00234E08" w:rsidRDefault="00234E08" w:rsidP="00234E08">
            <w:pPr>
              <w:jc w:val="right"/>
              <w:rPr>
                <w:sz w:val="16"/>
                <w:szCs w:val="16"/>
              </w:rPr>
            </w:pPr>
            <w:r w:rsidRPr="00234E08">
              <w:rPr>
                <w:sz w:val="16"/>
                <w:szCs w:val="16"/>
              </w:rPr>
              <w:t>9,17</w:t>
            </w:r>
          </w:p>
        </w:tc>
        <w:tc>
          <w:tcPr>
            <w:tcW w:w="16" w:type="dxa"/>
            <w:shd w:val="clear" w:color="auto" w:fill="auto"/>
            <w:vAlign w:val="center"/>
            <w:hideMark/>
          </w:tcPr>
          <w:p w14:paraId="104F6D4D" w14:textId="77777777" w:rsidR="00234E08" w:rsidRPr="00234E08" w:rsidRDefault="00234E08" w:rsidP="00234E08">
            <w:pPr>
              <w:rPr>
                <w:sz w:val="16"/>
                <w:szCs w:val="16"/>
              </w:rPr>
            </w:pPr>
          </w:p>
        </w:tc>
      </w:tr>
      <w:tr w:rsidR="00234E08" w:rsidRPr="00234E08" w14:paraId="0C3BAB26"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2035D9C" w14:textId="77777777" w:rsidR="00234E08" w:rsidRPr="00234E08" w:rsidRDefault="00234E08" w:rsidP="00234E08">
            <w:pPr>
              <w:jc w:val="center"/>
              <w:rPr>
                <w:sz w:val="16"/>
                <w:szCs w:val="16"/>
              </w:rPr>
            </w:pPr>
            <w:r w:rsidRPr="00234E08">
              <w:rPr>
                <w:sz w:val="16"/>
                <w:szCs w:val="16"/>
              </w:rPr>
              <w:t>2</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62B1677" w14:textId="77777777" w:rsidR="00234E08" w:rsidRPr="00234E08" w:rsidRDefault="00234E08" w:rsidP="00234E08">
            <w:pPr>
              <w:rPr>
                <w:b/>
                <w:bCs/>
                <w:sz w:val="16"/>
                <w:szCs w:val="16"/>
              </w:rPr>
            </w:pPr>
            <w:r w:rsidRPr="00234E08">
              <w:rPr>
                <w:b/>
                <w:bCs/>
                <w:sz w:val="16"/>
                <w:szCs w:val="16"/>
              </w:rPr>
              <w:t>Расходы на теплоноситель</w:t>
            </w:r>
          </w:p>
        </w:tc>
        <w:tc>
          <w:tcPr>
            <w:tcW w:w="887" w:type="dxa"/>
            <w:tcBorders>
              <w:top w:val="nil"/>
              <w:left w:val="nil"/>
              <w:bottom w:val="single" w:sz="4" w:space="0" w:color="auto"/>
              <w:right w:val="single" w:sz="4" w:space="0" w:color="auto"/>
            </w:tcBorders>
            <w:shd w:val="clear" w:color="auto" w:fill="auto"/>
            <w:noWrap/>
            <w:vAlign w:val="bottom"/>
            <w:hideMark/>
          </w:tcPr>
          <w:p w14:paraId="1E09C98B"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7885AC10" w14:textId="77777777" w:rsidR="00234E08" w:rsidRPr="00234E08" w:rsidRDefault="00234E08" w:rsidP="00234E08">
            <w:pPr>
              <w:jc w:val="right"/>
              <w:rPr>
                <w:b/>
                <w:bCs/>
                <w:sz w:val="16"/>
                <w:szCs w:val="16"/>
              </w:rPr>
            </w:pPr>
            <w:r w:rsidRPr="00234E08">
              <w:rPr>
                <w:b/>
                <w:bCs/>
                <w:sz w:val="16"/>
                <w:szCs w:val="16"/>
              </w:rPr>
              <w:t>102,78</w:t>
            </w:r>
          </w:p>
        </w:tc>
        <w:tc>
          <w:tcPr>
            <w:tcW w:w="1418" w:type="dxa"/>
            <w:tcBorders>
              <w:top w:val="nil"/>
              <w:left w:val="nil"/>
              <w:bottom w:val="single" w:sz="4" w:space="0" w:color="auto"/>
              <w:right w:val="single" w:sz="4" w:space="0" w:color="auto"/>
            </w:tcBorders>
            <w:shd w:val="clear" w:color="auto" w:fill="auto"/>
            <w:noWrap/>
            <w:vAlign w:val="bottom"/>
            <w:hideMark/>
          </w:tcPr>
          <w:p w14:paraId="3B26E876" w14:textId="77777777" w:rsidR="00234E08" w:rsidRPr="00234E08" w:rsidRDefault="00234E08" w:rsidP="00234E08">
            <w:pPr>
              <w:jc w:val="right"/>
              <w:rPr>
                <w:b/>
                <w:bCs/>
                <w:sz w:val="16"/>
                <w:szCs w:val="16"/>
              </w:rPr>
            </w:pPr>
            <w:r w:rsidRPr="00234E08">
              <w:rPr>
                <w:b/>
                <w:bCs/>
                <w:sz w:val="16"/>
                <w:szCs w:val="16"/>
              </w:rPr>
              <w:t>108,73</w:t>
            </w:r>
          </w:p>
        </w:tc>
        <w:tc>
          <w:tcPr>
            <w:tcW w:w="1297" w:type="dxa"/>
            <w:tcBorders>
              <w:top w:val="nil"/>
              <w:left w:val="nil"/>
              <w:bottom w:val="single" w:sz="4" w:space="0" w:color="auto"/>
              <w:right w:val="single" w:sz="4" w:space="0" w:color="auto"/>
            </w:tcBorders>
            <w:shd w:val="clear" w:color="auto" w:fill="auto"/>
            <w:noWrap/>
            <w:vAlign w:val="bottom"/>
            <w:hideMark/>
          </w:tcPr>
          <w:p w14:paraId="5EB0BA14" w14:textId="77777777" w:rsidR="00234E08" w:rsidRPr="00234E08" w:rsidRDefault="00234E08" w:rsidP="00234E08">
            <w:pPr>
              <w:jc w:val="right"/>
              <w:rPr>
                <w:b/>
                <w:bCs/>
                <w:sz w:val="16"/>
                <w:szCs w:val="16"/>
              </w:rPr>
            </w:pPr>
            <w:r w:rsidRPr="00234E08">
              <w:rPr>
                <w:b/>
                <w:bCs/>
                <w:sz w:val="16"/>
                <w:szCs w:val="16"/>
              </w:rPr>
              <w:t>141,77</w:t>
            </w:r>
          </w:p>
        </w:tc>
        <w:tc>
          <w:tcPr>
            <w:tcW w:w="1297" w:type="dxa"/>
            <w:tcBorders>
              <w:top w:val="nil"/>
              <w:left w:val="nil"/>
              <w:bottom w:val="single" w:sz="4" w:space="0" w:color="auto"/>
              <w:right w:val="single" w:sz="4" w:space="0" w:color="auto"/>
            </w:tcBorders>
            <w:shd w:val="clear" w:color="auto" w:fill="auto"/>
            <w:noWrap/>
            <w:vAlign w:val="bottom"/>
            <w:hideMark/>
          </w:tcPr>
          <w:p w14:paraId="3CDF687C" w14:textId="77777777" w:rsidR="00234E08" w:rsidRPr="00234E08" w:rsidRDefault="00234E08" w:rsidP="00234E08">
            <w:pPr>
              <w:jc w:val="right"/>
              <w:rPr>
                <w:b/>
                <w:bCs/>
                <w:sz w:val="16"/>
                <w:szCs w:val="16"/>
              </w:rPr>
            </w:pPr>
            <w:r w:rsidRPr="00234E08">
              <w:rPr>
                <w:b/>
                <w:bCs/>
                <w:sz w:val="16"/>
                <w:szCs w:val="16"/>
              </w:rPr>
              <w:t>147,44</w:t>
            </w:r>
          </w:p>
        </w:tc>
        <w:tc>
          <w:tcPr>
            <w:tcW w:w="1297" w:type="dxa"/>
            <w:tcBorders>
              <w:top w:val="nil"/>
              <w:left w:val="nil"/>
              <w:bottom w:val="single" w:sz="4" w:space="0" w:color="auto"/>
              <w:right w:val="single" w:sz="4" w:space="0" w:color="auto"/>
            </w:tcBorders>
            <w:shd w:val="clear" w:color="auto" w:fill="auto"/>
            <w:noWrap/>
            <w:vAlign w:val="bottom"/>
            <w:hideMark/>
          </w:tcPr>
          <w:p w14:paraId="61B82101" w14:textId="77777777" w:rsidR="00234E08" w:rsidRPr="00234E08" w:rsidRDefault="00234E08" w:rsidP="00234E08">
            <w:pPr>
              <w:jc w:val="right"/>
              <w:rPr>
                <w:b/>
                <w:bCs/>
                <w:sz w:val="16"/>
                <w:szCs w:val="16"/>
              </w:rPr>
            </w:pPr>
            <w:r w:rsidRPr="00234E08">
              <w:rPr>
                <w:b/>
                <w:bCs/>
                <w:sz w:val="16"/>
                <w:szCs w:val="16"/>
              </w:rPr>
              <w:t>153,34</w:t>
            </w:r>
          </w:p>
        </w:tc>
        <w:tc>
          <w:tcPr>
            <w:tcW w:w="1052" w:type="dxa"/>
            <w:tcBorders>
              <w:top w:val="nil"/>
              <w:left w:val="nil"/>
              <w:bottom w:val="single" w:sz="4" w:space="0" w:color="auto"/>
              <w:right w:val="single" w:sz="4" w:space="0" w:color="auto"/>
            </w:tcBorders>
            <w:shd w:val="clear" w:color="auto" w:fill="auto"/>
            <w:noWrap/>
            <w:vAlign w:val="bottom"/>
            <w:hideMark/>
          </w:tcPr>
          <w:p w14:paraId="6FD719E6" w14:textId="77777777" w:rsidR="00234E08" w:rsidRPr="00234E08" w:rsidRDefault="00234E08" w:rsidP="00234E08">
            <w:pPr>
              <w:jc w:val="right"/>
              <w:rPr>
                <w:b/>
                <w:bCs/>
                <w:sz w:val="16"/>
                <w:szCs w:val="16"/>
              </w:rPr>
            </w:pPr>
            <w:r w:rsidRPr="00234E08">
              <w:rPr>
                <w:b/>
                <w:bCs/>
                <w:sz w:val="16"/>
                <w:szCs w:val="16"/>
              </w:rPr>
              <w:t>33,04</w:t>
            </w:r>
          </w:p>
        </w:tc>
        <w:tc>
          <w:tcPr>
            <w:tcW w:w="1753" w:type="dxa"/>
            <w:tcBorders>
              <w:top w:val="nil"/>
              <w:left w:val="nil"/>
              <w:bottom w:val="single" w:sz="4" w:space="0" w:color="auto"/>
              <w:right w:val="single" w:sz="4" w:space="0" w:color="auto"/>
            </w:tcBorders>
            <w:shd w:val="clear" w:color="auto" w:fill="auto"/>
            <w:noWrap/>
            <w:vAlign w:val="bottom"/>
            <w:hideMark/>
          </w:tcPr>
          <w:p w14:paraId="2A097408" w14:textId="77777777" w:rsidR="00234E08" w:rsidRPr="00234E08" w:rsidRDefault="00234E08" w:rsidP="00234E08">
            <w:pPr>
              <w:jc w:val="right"/>
              <w:rPr>
                <w:b/>
                <w:bCs/>
                <w:sz w:val="16"/>
                <w:szCs w:val="16"/>
              </w:rPr>
            </w:pPr>
            <w:r w:rsidRPr="00234E08">
              <w:rPr>
                <w:b/>
                <w:bCs/>
                <w:sz w:val="16"/>
                <w:szCs w:val="16"/>
              </w:rPr>
              <w:t>37,94</w:t>
            </w:r>
          </w:p>
        </w:tc>
        <w:tc>
          <w:tcPr>
            <w:tcW w:w="16" w:type="dxa"/>
            <w:shd w:val="clear" w:color="auto" w:fill="auto"/>
            <w:vAlign w:val="center"/>
            <w:hideMark/>
          </w:tcPr>
          <w:p w14:paraId="47B52AE7" w14:textId="77777777" w:rsidR="00234E08" w:rsidRPr="00234E08" w:rsidRDefault="00234E08" w:rsidP="00234E08">
            <w:pPr>
              <w:rPr>
                <w:sz w:val="16"/>
                <w:szCs w:val="16"/>
              </w:rPr>
            </w:pPr>
          </w:p>
        </w:tc>
      </w:tr>
      <w:tr w:rsidR="00234E08" w:rsidRPr="00234E08" w14:paraId="15697C7C"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821925D" w14:textId="77777777" w:rsidR="00234E08" w:rsidRPr="00234E08" w:rsidRDefault="00234E08" w:rsidP="00234E08">
            <w:pPr>
              <w:jc w:val="center"/>
              <w:rPr>
                <w:sz w:val="16"/>
                <w:szCs w:val="16"/>
              </w:rPr>
            </w:pPr>
            <w:r w:rsidRPr="00234E08">
              <w:rPr>
                <w:sz w:val="16"/>
                <w:szCs w:val="16"/>
              </w:rPr>
              <w:t>3</w:t>
            </w:r>
          </w:p>
        </w:tc>
        <w:tc>
          <w:tcPr>
            <w:tcW w:w="6590" w:type="dxa"/>
            <w:tcBorders>
              <w:top w:val="nil"/>
              <w:left w:val="nil"/>
              <w:bottom w:val="single" w:sz="4" w:space="0" w:color="auto"/>
              <w:right w:val="single" w:sz="4" w:space="0" w:color="auto"/>
            </w:tcBorders>
            <w:shd w:val="clear" w:color="auto" w:fill="auto"/>
            <w:noWrap/>
            <w:vAlign w:val="bottom"/>
            <w:hideMark/>
          </w:tcPr>
          <w:p w14:paraId="6AF8F783" w14:textId="77777777" w:rsidR="00234E08" w:rsidRPr="00234E08" w:rsidRDefault="00234E08" w:rsidP="00234E08">
            <w:pPr>
              <w:rPr>
                <w:sz w:val="16"/>
                <w:szCs w:val="16"/>
              </w:rPr>
            </w:pPr>
            <w:r w:rsidRPr="00234E08">
              <w:rPr>
                <w:sz w:val="16"/>
                <w:szCs w:val="16"/>
              </w:rPr>
              <w:t xml:space="preserve">  - объём воды для теплоснабжения (справочно)</w:t>
            </w:r>
          </w:p>
        </w:tc>
        <w:tc>
          <w:tcPr>
            <w:tcW w:w="940" w:type="dxa"/>
            <w:tcBorders>
              <w:top w:val="nil"/>
              <w:left w:val="nil"/>
              <w:bottom w:val="single" w:sz="4" w:space="0" w:color="auto"/>
              <w:right w:val="single" w:sz="4" w:space="0" w:color="auto"/>
            </w:tcBorders>
            <w:shd w:val="clear" w:color="auto" w:fill="auto"/>
            <w:noWrap/>
            <w:vAlign w:val="bottom"/>
            <w:hideMark/>
          </w:tcPr>
          <w:p w14:paraId="6C3C54D9" w14:textId="77777777" w:rsidR="00234E08" w:rsidRPr="00234E08" w:rsidRDefault="00234E08" w:rsidP="00234E08">
            <w:pPr>
              <w:rPr>
                <w:sz w:val="16"/>
                <w:szCs w:val="16"/>
              </w:rPr>
            </w:pPr>
            <w:r w:rsidRPr="00234E08">
              <w:rPr>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18FF733" w14:textId="77777777" w:rsidR="00234E08" w:rsidRPr="00234E08" w:rsidRDefault="00234E08" w:rsidP="00234E08">
            <w:pPr>
              <w:rPr>
                <w:sz w:val="16"/>
                <w:szCs w:val="16"/>
              </w:rPr>
            </w:pPr>
            <w:r w:rsidRPr="00234E08">
              <w:rPr>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6B0B4ECB"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2BDAB7D6" w14:textId="77777777" w:rsidR="00234E08" w:rsidRPr="00234E08" w:rsidRDefault="00234E08" w:rsidP="00234E08">
            <w:pPr>
              <w:jc w:val="center"/>
              <w:rPr>
                <w:sz w:val="16"/>
                <w:szCs w:val="16"/>
              </w:rPr>
            </w:pPr>
            <w:r w:rsidRPr="00234E08">
              <w:rPr>
                <w:sz w:val="16"/>
                <w:szCs w:val="16"/>
              </w:rPr>
              <w:t>тыс.м3</w:t>
            </w:r>
          </w:p>
        </w:tc>
        <w:tc>
          <w:tcPr>
            <w:tcW w:w="1322" w:type="dxa"/>
            <w:tcBorders>
              <w:top w:val="nil"/>
              <w:left w:val="nil"/>
              <w:bottom w:val="single" w:sz="4" w:space="0" w:color="auto"/>
              <w:right w:val="single" w:sz="4" w:space="0" w:color="auto"/>
            </w:tcBorders>
            <w:shd w:val="clear" w:color="auto" w:fill="auto"/>
            <w:noWrap/>
            <w:vAlign w:val="bottom"/>
            <w:hideMark/>
          </w:tcPr>
          <w:p w14:paraId="00CB4A6A" w14:textId="77777777" w:rsidR="00234E08" w:rsidRPr="00234E08" w:rsidRDefault="00234E08" w:rsidP="00234E08">
            <w:pPr>
              <w:jc w:val="right"/>
              <w:rPr>
                <w:sz w:val="16"/>
                <w:szCs w:val="16"/>
              </w:rPr>
            </w:pPr>
            <w:r w:rsidRPr="00234E08">
              <w:rPr>
                <w:sz w:val="16"/>
                <w:szCs w:val="16"/>
              </w:rPr>
              <w:t>7,89</w:t>
            </w:r>
          </w:p>
        </w:tc>
        <w:tc>
          <w:tcPr>
            <w:tcW w:w="1418" w:type="dxa"/>
            <w:tcBorders>
              <w:top w:val="nil"/>
              <w:left w:val="nil"/>
              <w:bottom w:val="single" w:sz="4" w:space="0" w:color="auto"/>
              <w:right w:val="single" w:sz="4" w:space="0" w:color="auto"/>
            </w:tcBorders>
            <w:shd w:val="clear" w:color="auto" w:fill="auto"/>
            <w:noWrap/>
            <w:vAlign w:val="bottom"/>
            <w:hideMark/>
          </w:tcPr>
          <w:p w14:paraId="11F2646E" w14:textId="77777777" w:rsidR="00234E08" w:rsidRPr="00234E08" w:rsidRDefault="00234E08" w:rsidP="00234E08">
            <w:pPr>
              <w:jc w:val="right"/>
              <w:rPr>
                <w:sz w:val="16"/>
                <w:szCs w:val="16"/>
              </w:rPr>
            </w:pPr>
            <w:r w:rsidRPr="00234E08">
              <w:rPr>
                <w:sz w:val="16"/>
                <w:szCs w:val="16"/>
              </w:rPr>
              <w:t>7,86</w:t>
            </w:r>
          </w:p>
        </w:tc>
        <w:tc>
          <w:tcPr>
            <w:tcW w:w="1297" w:type="dxa"/>
            <w:tcBorders>
              <w:top w:val="nil"/>
              <w:left w:val="nil"/>
              <w:bottom w:val="single" w:sz="4" w:space="0" w:color="auto"/>
              <w:right w:val="single" w:sz="4" w:space="0" w:color="auto"/>
            </w:tcBorders>
            <w:shd w:val="clear" w:color="auto" w:fill="auto"/>
            <w:noWrap/>
            <w:vAlign w:val="bottom"/>
            <w:hideMark/>
          </w:tcPr>
          <w:p w14:paraId="1B0391FA" w14:textId="77777777" w:rsidR="00234E08" w:rsidRPr="00234E08" w:rsidRDefault="00234E08" w:rsidP="00234E08">
            <w:pPr>
              <w:jc w:val="right"/>
              <w:rPr>
                <w:sz w:val="16"/>
                <w:szCs w:val="16"/>
              </w:rPr>
            </w:pPr>
            <w:r w:rsidRPr="00234E08">
              <w:rPr>
                <w:sz w:val="16"/>
                <w:szCs w:val="16"/>
              </w:rPr>
              <w:t>10,27</w:t>
            </w:r>
          </w:p>
        </w:tc>
        <w:tc>
          <w:tcPr>
            <w:tcW w:w="1297" w:type="dxa"/>
            <w:tcBorders>
              <w:top w:val="nil"/>
              <w:left w:val="nil"/>
              <w:bottom w:val="single" w:sz="4" w:space="0" w:color="auto"/>
              <w:right w:val="single" w:sz="4" w:space="0" w:color="auto"/>
            </w:tcBorders>
            <w:shd w:val="clear" w:color="auto" w:fill="auto"/>
            <w:noWrap/>
            <w:vAlign w:val="bottom"/>
            <w:hideMark/>
          </w:tcPr>
          <w:p w14:paraId="7303E3C5" w14:textId="77777777" w:rsidR="00234E08" w:rsidRPr="00234E08" w:rsidRDefault="00234E08" w:rsidP="00234E08">
            <w:pPr>
              <w:jc w:val="right"/>
              <w:rPr>
                <w:sz w:val="16"/>
                <w:szCs w:val="16"/>
              </w:rPr>
            </w:pPr>
            <w:r w:rsidRPr="00234E08">
              <w:rPr>
                <w:sz w:val="16"/>
                <w:szCs w:val="16"/>
              </w:rPr>
              <w:t>10,27</w:t>
            </w:r>
          </w:p>
        </w:tc>
        <w:tc>
          <w:tcPr>
            <w:tcW w:w="1297" w:type="dxa"/>
            <w:tcBorders>
              <w:top w:val="nil"/>
              <w:left w:val="nil"/>
              <w:bottom w:val="single" w:sz="4" w:space="0" w:color="auto"/>
              <w:right w:val="single" w:sz="4" w:space="0" w:color="auto"/>
            </w:tcBorders>
            <w:shd w:val="clear" w:color="auto" w:fill="auto"/>
            <w:noWrap/>
            <w:vAlign w:val="bottom"/>
            <w:hideMark/>
          </w:tcPr>
          <w:p w14:paraId="7745EABF" w14:textId="77777777" w:rsidR="00234E08" w:rsidRPr="00234E08" w:rsidRDefault="00234E08" w:rsidP="00234E08">
            <w:pPr>
              <w:jc w:val="right"/>
              <w:rPr>
                <w:sz w:val="16"/>
                <w:szCs w:val="16"/>
              </w:rPr>
            </w:pPr>
            <w:r w:rsidRPr="00234E08">
              <w:rPr>
                <w:sz w:val="16"/>
                <w:szCs w:val="16"/>
              </w:rPr>
              <w:t>10,27</w:t>
            </w:r>
          </w:p>
        </w:tc>
        <w:tc>
          <w:tcPr>
            <w:tcW w:w="1052" w:type="dxa"/>
            <w:tcBorders>
              <w:top w:val="nil"/>
              <w:left w:val="nil"/>
              <w:bottom w:val="single" w:sz="4" w:space="0" w:color="auto"/>
              <w:right w:val="single" w:sz="4" w:space="0" w:color="auto"/>
            </w:tcBorders>
            <w:shd w:val="clear" w:color="auto" w:fill="auto"/>
            <w:noWrap/>
            <w:vAlign w:val="bottom"/>
            <w:hideMark/>
          </w:tcPr>
          <w:p w14:paraId="504B9274" w14:textId="77777777" w:rsidR="00234E08" w:rsidRPr="00234E08" w:rsidRDefault="00234E08" w:rsidP="00234E08">
            <w:pPr>
              <w:jc w:val="right"/>
              <w:rPr>
                <w:sz w:val="16"/>
                <w:szCs w:val="16"/>
              </w:rPr>
            </w:pPr>
            <w:r w:rsidRPr="00234E08">
              <w:rPr>
                <w:sz w:val="16"/>
                <w:szCs w:val="16"/>
              </w:rPr>
              <w:t>2,41</w:t>
            </w:r>
          </w:p>
        </w:tc>
        <w:tc>
          <w:tcPr>
            <w:tcW w:w="1753" w:type="dxa"/>
            <w:tcBorders>
              <w:top w:val="nil"/>
              <w:left w:val="nil"/>
              <w:bottom w:val="single" w:sz="4" w:space="0" w:color="auto"/>
              <w:right w:val="single" w:sz="4" w:space="0" w:color="auto"/>
            </w:tcBorders>
            <w:shd w:val="clear" w:color="auto" w:fill="auto"/>
            <w:noWrap/>
            <w:vAlign w:val="bottom"/>
            <w:hideMark/>
          </w:tcPr>
          <w:p w14:paraId="7E3E49B9" w14:textId="77777777" w:rsidR="00234E08" w:rsidRPr="00234E08" w:rsidRDefault="00234E08" w:rsidP="00234E08">
            <w:pPr>
              <w:jc w:val="right"/>
              <w:rPr>
                <w:sz w:val="16"/>
                <w:szCs w:val="16"/>
              </w:rPr>
            </w:pPr>
            <w:r w:rsidRPr="00234E08">
              <w:rPr>
                <w:sz w:val="16"/>
                <w:szCs w:val="16"/>
              </w:rPr>
              <w:t>30,15</w:t>
            </w:r>
          </w:p>
        </w:tc>
        <w:tc>
          <w:tcPr>
            <w:tcW w:w="16" w:type="dxa"/>
            <w:shd w:val="clear" w:color="auto" w:fill="auto"/>
            <w:vAlign w:val="center"/>
            <w:hideMark/>
          </w:tcPr>
          <w:p w14:paraId="369F3964" w14:textId="77777777" w:rsidR="00234E08" w:rsidRPr="00234E08" w:rsidRDefault="00234E08" w:rsidP="00234E08">
            <w:pPr>
              <w:rPr>
                <w:sz w:val="16"/>
                <w:szCs w:val="16"/>
              </w:rPr>
            </w:pPr>
          </w:p>
        </w:tc>
      </w:tr>
      <w:tr w:rsidR="00234E08" w:rsidRPr="00234E08" w14:paraId="70637374"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AD95BA5" w14:textId="77777777" w:rsidR="00234E08" w:rsidRPr="00234E08" w:rsidRDefault="00234E08" w:rsidP="00234E08">
            <w:pPr>
              <w:jc w:val="center"/>
              <w:rPr>
                <w:sz w:val="16"/>
                <w:szCs w:val="16"/>
              </w:rPr>
            </w:pPr>
            <w:r w:rsidRPr="00234E08">
              <w:rPr>
                <w:sz w:val="16"/>
                <w:szCs w:val="16"/>
              </w:rPr>
              <w:lastRenderedPageBreak/>
              <w:t>4</w:t>
            </w:r>
          </w:p>
        </w:tc>
        <w:tc>
          <w:tcPr>
            <w:tcW w:w="6590" w:type="dxa"/>
            <w:tcBorders>
              <w:top w:val="nil"/>
              <w:left w:val="nil"/>
              <w:bottom w:val="single" w:sz="4" w:space="0" w:color="auto"/>
              <w:right w:val="single" w:sz="4" w:space="0" w:color="auto"/>
            </w:tcBorders>
            <w:shd w:val="clear" w:color="auto" w:fill="auto"/>
            <w:noWrap/>
            <w:vAlign w:val="bottom"/>
            <w:hideMark/>
          </w:tcPr>
          <w:p w14:paraId="4F9D7E11" w14:textId="77777777" w:rsidR="00234E08" w:rsidRPr="00234E08" w:rsidRDefault="00234E08" w:rsidP="00234E08">
            <w:pPr>
              <w:rPr>
                <w:sz w:val="16"/>
                <w:szCs w:val="16"/>
              </w:rPr>
            </w:pPr>
            <w:r w:rsidRPr="00234E08">
              <w:rPr>
                <w:sz w:val="16"/>
                <w:szCs w:val="16"/>
              </w:rPr>
              <w:t xml:space="preserve">  - цена воды для теплоснабжения (справочно)</w:t>
            </w:r>
          </w:p>
        </w:tc>
        <w:tc>
          <w:tcPr>
            <w:tcW w:w="940" w:type="dxa"/>
            <w:tcBorders>
              <w:top w:val="nil"/>
              <w:left w:val="nil"/>
              <w:bottom w:val="single" w:sz="4" w:space="0" w:color="auto"/>
              <w:right w:val="single" w:sz="4" w:space="0" w:color="auto"/>
            </w:tcBorders>
            <w:shd w:val="clear" w:color="auto" w:fill="auto"/>
            <w:noWrap/>
            <w:vAlign w:val="bottom"/>
            <w:hideMark/>
          </w:tcPr>
          <w:p w14:paraId="67FA23B2" w14:textId="77777777" w:rsidR="00234E08" w:rsidRPr="00234E08" w:rsidRDefault="00234E08" w:rsidP="00234E08">
            <w:pPr>
              <w:rPr>
                <w:sz w:val="16"/>
                <w:szCs w:val="16"/>
              </w:rPr>
            </w:pPr>
            <w:r w:rsidRPr="00234E08">
              <w:rPr>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0238557C" w14:textId="77777777" w:rsidR="00234E08" w:rsidRPr="00234E08" w:rsidRDefault="00234E08" w:rsidP="00234E08">
            <w:pPr>
              <w:rPr>
                <w:sz w:val="16"/>
                <w:szCs w:val="16"/>
              </w:rPr>
            </w:pPr>
            <w:r w:rsidRPr="00234E08">
              <w:rPr>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46342627"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59A8712C" w14:textId="77777777" w:rsidR="00234E08" w:rsidRPr="00234E08" w:rsidRDefault="00234E08" w:rsidP="00234E08">
            <w:pPr>
              <w:jc w:val="center"/>
              <w:rPr>
                <w:sz w:val="16"/>
                <w:szCs w:val="16"/>
              </w:rPr>
            </w:pPr>
            <w:r w:rsidRPr="00234E08">
              <w:rPr>
                <w:sz w:val="16"/>
                <w:szCs w:val="16"/>
              </w:rPr>
              <w:t>руб/м3</w:t>
            </w:r>
          </w:p>
        </w:tc>
        <w:tc>
          <w:tcPr>
            <w:tcW w:w="1322" w:type="dxa"/>
            <w:tcBorders>
              <w:top w:val="nil"/>
              <w:left w:val="nil"/>
              <w:bottom w:val="single" w:sz="4" w:space="0" w:color="auto"/>
              <w:right w:val="single" w:sz="4" w:space="0" w:color="auto"/>
            </w:tcBorders>
            <w:shd w:val="clear" w:color="auto" w:fill="auto"/>
            <w:noWrap/>
            <w:vAlign w:val="bottom"/>
            <w:hideMark/>
          </w:tcPr>
          <w:p w14:paraId="2E0A8F02" w14:textId="77777777" w:rsidR="00234E08" w:rsidRPr="00234E08" w:rsidRDefault="00234E08" w:rsidP="00234E08">
            <w:pPr>
              <w:jc w:val="right"/>
              <w:rPr>
                <w:sz w:val="16"/>
                <w:szCs w:val="16"/>
              </w:rPr>
            </w:pPr>
            <w:r w:rsidRPr="00234E08">
              <w:rPr>
                <w:sz w:val="16"/>
                <w:szCs w:val="16"/>
              </w:rPr>
              <w:t>13,03</w:t>
            </w:r>
          </w:p>
        </w:tc>
        <w:tc>
          <w:tcPr>
            <w:tcW w:w="1418" w:type="dxa"/>
            <w:tcBorders>
              <w:top w:val="nil"/>
              <w:left w:val="nil"/>
              <w:bottom w:val="single" w:sz="4" w:space="0" w:color="auto"/>
              <w:right w:val="single" w:sz="4" w:space="0" w:color="auto"/>
            </w:tcBorders>
            <w:shd w:val="clear" w:color="auto" w:fill="auto"/>
            <w:noWrap/>
            <w:vAlign w:val="bottom"/>
            <w:hideMark/>
          </w:tcPr>
          <w:p w14:paraId="661D1A63" w14:textId="77777777" w:rsidR="00234E08" w:rsidRPr="00234E08" w:rsidRDefault="00234E08" w:rsidP="00234E08">
            <w:pPr>
              <w:jc w:val="right"/>
              <w:rPr>
                <w:sz w:val="16"/>
                <w:szCs w:val="16"/>
              </w:rPr>
            </w:pPr>
            <w:r w:rsidRPr="00234E08">
              <w:rPr>
                <w:sz w:val="16"/>
                <w:szCs w:val="16"/>
              </w:rPr>
              <w:t>13,83</w:t>
            </w:r>
          </w:p>
        </w:tc>
        <w:tc>
          <w:tcPr>
            <w:tcW w:w="1297" w:type="dxa"/>
            <w:tcBorders>
              <w:top w:val="nil"/>
              <w:left w:val="nil"/>
              <w:bottom w:val="single" w:sz="4" w:space="0" w:color="auto"/>
              <w:right w:val="single" w:sz="4" w:space="0" w:color="auto"/>
            </w:tcBorders>
            <w:shd w:val="clear" w:color="auto" w:fill="auto"/>
            <w:noWrap/>
            <w:vAlign w:val="bottom"/>
            <w:hideMark/>
          </w:tcPr>
          <w:p w14:paraId="058A3FEE" w14:textId="77777777" w:rsidR="00234E08" w:rsidRPr="00234E08" w:rsidRDefault="00234E08" w:rsidP="00234E08">
            <w:pPr>
              <w:jc w:val="right"/>
              <w:rPr>
                <w:sz w:val="16"/>
                <w:szCs w:val="16"/>
              </w:rPr>
            </w:pPr>
            <w:r w:rsidRPr="00234E08">
              <w:rPr>
                <w:sz w:val="16"/>
                <w:szCs w:val="16"/>
              </w:rPr>
              <w:t>13,81</w:t>
            </w:r>
          </w:p>
        </w:tc>
        <w:tc>
          <w:tcPr>
            <w:tcW w:w="1297" w:type="dxa"/>
            <w:tcBorders>
              <w:top w:val="nil"/>
              <w:left w:val="nil"/>
              <w:bottom w:val="single" w:sz="4" w:space="0" w:color="auto"/>
              <w:right w:val="single" w:sz="4" w:space="0" w:color="auto"/>
            </w:tcBorders>
            <w:shd w:val="clear" w:color="auto" w:fill="auto"/>
            <w:noWrap/>
            <w:vAlign w:val="bottom"/>
            <w:hideMark/>
          </w:tcPr>
          <w:p w14:paraId="23C33985" w14:textId="77777777" w:rsidR="00234E08" w:rsidRPr="00234E08" w:rsidRDefault="00234E08" w:rsidP="00234E08">
            <w:pPr>
              <w:jc w:val="right"/>
              <w:rPr>
                <w:sz w:val="16"/>
                <w:szCs w:val="16"/>
              </w:rPr>
            </w:pPr>
            <w:r w:rsidRPr="00234E08">
              <w:rPr>
                <w:sz w:val="16"/>
                <w:szCs w:val="16"/>
              </w:rPr>
              <w:t>14,36</w:t>
            </w:r>
          </w:p>
        </w:tc>
        <w:tc>
          <w:tcPr>
            <w:tcW w:w="1297" w:type="dxa"/>
            <w:tcBorders>
              <w:top w:val="nil"/>
              <w:left w:val="nil"/>
              <w:bottom w:val="single" w:sz="4" w:space="0" w:color="auto"/>
              <w:right w:val="single" w:sz="4" w:space="0" w:color="auto"/>
            </w:tcBorders>
            <w:shd w:val="clear" w:color="auto" w:fill="auto"/>
            <w:noWrap/>
            <w:vAlign w:val="bottom"/>
            <w:hideMark/>
          </w:tcPr>
          <w:p w14:paraId="138275AA" w14:textId="77777777" w:rsidR="00234E08" w:rsidRPr="00234E08" w:rsidRDefault="00234E08" w:rsidP="00234E08">
            <w:pPr>
              <w:jc w:val="right"/>
              <w:rPr>
                <w:sz w:val="16"/>
                <w:szCs w:val="16"/>
              </w:rPr>
            </w:pPr>
            <w:r w:rsidRPr="00234E08">
              <w:rPr>
                <w:sz w:val="16"/>
                <w:szCs w:val="16"/>
              </w:rPr>
              <w:t>14,94</w:t>
            </w:r>
          </w:p>
        </w:tc>
        <w:tc>
          <w:tcPr>
            <w:tcW w:w="1052" w:type="dxa"/>
            <w:tcBorders>
              <w:top w:val="nil"/>
              <w:left w:val="nil"/>
              <w:bottom w:val="single" w:sz="4" w:space="0" w:color="auto"/>
              <w:right w:val="single" w:sz="4" w:space="0" w:color="auto"/>
            </w:tcBorders>
            <w:shd w:val="clear" w:color="auto" w:fill="auto"/>
            <w:noWrap/>
            <w:vAlign w:val="bottom"/>
            <w:hideMark/>
          </w:tcPr>
          <w:p w14:paraId="0EE8C624" w14:textId="77777777" w:rsidR="00234E08" w:rsidRPr="00234E08" w:rsidRDefault="00234E08" w:rsidP="00234E08">
            <w:pPr>
              <w:jc w:val="right"/>
              <w:rPr>
                <w:sz w:val="16"/>
                <w:szCs w:val="16"/>
              </w:rPr>
            </w:pPr>
            <w:r w:rsidRPr="00234E08">
              <w:rPr>
                <w:sz w:val="16"/>
                <w:szCs w:val="16"/>
              </w:rPr>
              <w:t>-0,02</w:t>
            </w:r>
          </w:p>
        </w:tc>
        <w:tc>
          <w:tcPr>
            <w:tcW w:w="1753" w:type="dxa"/>
            <w:tcBorders>
              <w:top w:val="nil"/>
              <w:left w:val="nil"/>
              <w:bottom w:val="single" w:sz="4" w:space="0" w:color="auto"/>
              <w:right w:val="single" w:sz="4" w:space="0" w:color="auto"/>
            </w:tcBorders>
            <w:shd w:val="clear" w:color="auto" w:fill="auto"/>
            <w:noWrap/>
            <w:vAlign w:val="bottom"/>
            <w:hideMark/>
          </w:tcPr>
          <w:p w14:paraId="1305FC38" w14:textId="77777777" w:rsidR="00234E08" w:rsidRPr="00234E08" w:rsidRDefault="00234E08" w:rsidP="00234E08">
            <w:pPr>
              <w:jc w:val="right"/>
              <w:rPr>
                <w:sz w:val="16"/>
                <w:szCs w:val="16"/>
              </w:rPr>
            </w:pPr>
            <w:r w:rsidRPr="00234E08">
              <w:rPr>
                <w:sz w:val="16"/>
                <w:szCs w:val="16"/>
              </w:rPr>
              <w:t>5,99</w:t>
            </w:r>
          </w:p>
        </w:tc>
        <w:tc>
          <w:tcPr>
            <w:tcW w:w="16" w:type="dxa"/>
            <w:shd w:val="clear" w:color="auto" w:fill="auto"/>
            <w:vAlign w:val="center"/>
            <w:hideMark/>
          </w:tcPr>
          <w:p w14:paraId="67A9991A" w14:textId="77777777" w:rsidR="00234E08" w:rsidRPr="00234E08" w:rsidRDefault="00234E08" w:rsidP="00234E08">
            <w:pPr>
              <w:rPr>
                <w:sz w:val="16"/>
                <w:szCs w:val="16"/>
              </w:rPr>
            </w:pPr>
          </w:p>
        </w:tc>
      </w:tr>
      <w:tr w:rsidR="00234E08" w:rsidRPr="00234E08" w14:paraId="30F5CC56"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2511065" w14:textId="77777777" w:rsidR="00234E08" w:rsidRPr="00234E08" w:rsidRDefault="00234E08" w:rsidP="00234E08">
            <w:pPr>
              <w:jc w:val="center"/>
              <w:rPr>
                <w:sz w:val="16"/>
                <w:szCs w:val="16"/>
              </w:rPr>
            </w:pPr>
            <w:r w:rsidRPr="00234E08">
              <w:rPr>
                <w:sz w:val="16"/>
                <w:szCs w:val="16"/>
              </w:rPr>
              <w:t>5</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AEEB1DB" w14:textId="77777777" w:rsidR="00234E08" w:rsidRPr="00234E08" w:rsidRDefault="00234E08" w:rsidP="00234E08">
            <w:pPr>
              <w:rPr>
                <w:b/>
                <w:bCs/>
                <w:sz w:val="16"/>
                <w:szCs w:val="16"/>
              </w:rPr>
            </w:pPr>
            <w:r w:rsidRPr="00234E08">
              <w:rPr>
                <w:b/>
                <w:bCs/>
                <w:sz w:val="16"/>
                <w:szCs w:val="16"/>
              </w:rPr>
              <w:t>Расходы на компенсацию потерь</w:t>
            </w:r>
          </w:p>
        </w:tc>
        <w:tc>
          <w:tcPr>
            <w:tcW w:w="887" w:type="dxa"/>
            <w:tcBorders>
              <w:top w:val="nil"/>
              <w:left w:val="nil"/>
              <w:bottom w:val="single" w:sz="4" w:space="0" w:color="auto"/>
              <w:right w:val="single" w:sz="4" w:space="0" w:color="auto"/>
            </w:tcBorders>
            <w:shd w:val="clear" w:color="auto" w:fill="auto"/>
            <w:noWrap/>
            <w:vAlign w:val="bottom"/>
            <w:hideMark/>
          </w:tcPr>
          <w:p w14:paraId="6229FD1E"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7FE04ABA" w14:textId="77777777" w:rsidR="00234E08" w:rsidRPr="00234E08" w:rsidRDefault="00234E08" w:rsidP="00234E08">
            <w:pPr>
              <w:jc w:val="right"/>
              <w:rPr>
                <w:b/>
                <w:bCs/>
                <w:sz w:val="16"/>
                <w:szCs w:val="16"/>
              </w:rPr>
            </w:pPr>
            <w:r w:rsidRPr="00234E08">
              <w:rPr>
                <w:b/>
                <w:bCs/>
                <w:sz w:val="16"/>
                <w:szCs w:val="16"/>
              </w:rPr>
              <w:t>5501,61</w:t>
            </w:r>
          </w:p>
        </w:tc>
        <w:tc>
          <w:tcPr>
            <w:tcW w:w="1418" w:type="dxa"/>
            <w:tcBorders>
              <w:top w:val="nil"/>
              <w:left w:val="nil"/>
              <w:bottom w:val="single" w:sz="4" w:space="0" w:color="auto"/>
              <w:right w:val="single" w:sz="4" w:space="0" w:color="auto"/>
            </w:tcBorders>
            <w:shd w:val="clear" w:color="auto" w:fill="auto"/>
            <w:noWrap/>
            <w:vAlign w:val="bottom"/>
            <w:hideMark/>
          </w:tcPr>
          <w:p w14:paraId="5A9FB1D0" w14:textId="77777777" w:rsidR="00234E08" w:rsidRPr="00234E08" w:rsidRDefault="00234E08" w:rsidP="00234E08">
            <w:pPr>
              <w:jc w:val="right"/>
              <w:rPr>
                <w:b/>
                <w:bCs/>
                <w:sz w:val="16"/>
                <w:szCs w:val="16"/>
              </w:rPr>
            </w:pPr>
            <w:r w:rsidRPr="00234E08">
              <w:rPr>
                <w:b/>
                <w:bCs/>
                <w:sz w:val="16"/>
                <w:szCs w:val="16"/>
              </w:rPr>
              <w:t>9029,19</w:t>
            </w:r>
          </w:p>
        </w:tc>
        <w:tc>
          <w:tcPr>
            <w:tcW w:w="1297" w:type="dxa"/>
            <w:tcBorders>
              <w:top w:val="nil"/>
              <w:left w:val="nil"/>
              <w:bottom w:val="single" w:sz="4" w:space="0" w:color="auto"/>
              <w:right w:val="single" w:sz="4" w:space="0" w:color="auto"/>
            </w:tcBorders>
            <w:shd w:val="clear" w:color="auto" w:fill="auto"/>
            <w:noWrap/>
            <w:vAlign w:val="bottom"/>
            <w:hideMark/>
          </w:tcPr>
          <w:p w14:paraId="3B75564C" w14:textId="77777777" w:rsidR="00234E08" w:rsidRPr="00234E08" w:rsidRDefault="00234E08" w:rsidP="00234E08">
            <w:pPr>
              <w:jc w:val="right"/>
              <w:rPr>
                <w:b/>
                <w:bCs/>
                <w:sz w:val="16"/>
                <w:szCs w:val="16"/>
              </w:rPr>
            </w:pPr>
            <w:r w:rsidRPr="00234E08">
              <w:rPr>
                <w:b/>
                <w:bCs/>
                <w:sz w:val="16"/>
                <w:szCs w:val="16"/>
              </w:rPr>
              <w:t>4738,75</w:t>
            </w:r>
          </w:p>
        </w:tc>
        <w:tc>
          <w:tcPr>
            <w:tcW w:w="1297" w:type="dxa"/>
            <w:tcBorders>
              <w:top w:val="nil"/>
              <w:left w:val="nil"/>
              <w:bottom w:val="single" w:sz="4" w:space="0" w:color="auto"/>
              <w:right w:val="single" w:sz="4" w:space="0" w:color="auto"/>
            </w:tcBorders>
            <w:shd w:val="clear" w:color="auto" w:fill="auto"/>
            <w:noWrap/>
            <w:vAlign w:val="bottom"/>
            <w:hideMark/>
          </w:tcPr>
          <w:p w14:paraId="1F7C845E" w14:textId="77777777" w:rsidR="00234E08" w:rsidRPr="00234E08" w:rsidRDefault="00234E08" w:rsidP="00234E08">
            <w:pPr>
              <w:jc w:val="right"/>
              <w:rPr>
                <w:b/>
                <w:bCs/>
                <w:sz w:val="16"/>
                <w:szCs w:val="16"/>
              </w:rPr>
            </w:pPr>
            <w:r w:rsidRPr="00234E08">
              <w:rPr>
                <w:b/>
                <w:bCs/>
                <w:sz w:val="16"/>
                <w:szCs w:val="16"/>
              </w:rPr>
              <w:t>4928,30</w:t>
            </w:r>
          </w:p>
        </w:tc>
        <w:tc>
          <w:tcPr>
            <w:tcW w:w="1297" w:type="dxa"/>
            <w:tcBorders>
              <w:top w:val="nil"/>
              <w:left w:val="nil"/>
              <w:bottom w:val="single" w:sz="4" w:space="0" w:color="auto"/>
              <w:right w:val="single" w:sz="4" w:space="0" w:color="auto"/>
            </w:tcBorders>
            <w:shd w:val="clear" w:color="auto" w:fill="auto"/>
            <w:noWrap/>
            <w:vAlign w:val="bottom"/>
            <w:hideMark/>
          </w:tcPr>
          <w:p w14:paraId="06EECD10" w14:textId="77777777" w:rsidR="00234E08" w:rsidRPr="00234E08" w:rsidRDefault="00234E08" w:rsidP="00234E08">
            <w:pPr>
              <w:jc w:val="right"/>
              <w:rPr>
                <w:b/>
                <w:bCs/>
                <w:sz w:val="16"/>
                <w:szCs w:val="16"/>
              </w:rPr>
            </w:pPr>
            <w:r w:rsidRPr="00234E08">
              <w:rPr>
                <w:b/>
                <w:bCs/>
                <w:sz w:val="16"/>
                <w:szCs w:val="16"/>
              </w:rPr>
              <w:t>5125,43</w:t>
            </w:r>
          </w:p>
        </w:tc>
        <w:tc>
          <w:tcPr>
            <w:tcW w:w="1052" w:type="dxa"/>
            <w:tcBorders>
              <w:top w:val="nil"/>
              <w:left w:val="nil"/>
              <w:bottom w:val="single" w:sz="4" w:space="0" w:color="auto"/>
              <w:right w:val="single" w:sz="4" w:space="0" w:color="auto"/>
            </w:tcBorders>
            <w:shd w:val="clear" w:color="auto" w:fill="auto"/>
            <w:noWrap/>
            <w:vAlign w:val="bottom"/>
            <w:hideMark/>
          </w:tcPr>
          <w:p w14:paraId="123D9A29" w14:textId="77777777" w:rsidR="00234E08" w:rsidRPr="00234E08" w:rsidRDefault="00234E08" w:rsidP="00234E08">
            <w:pPr>
              <w:jc w:val="right"/>
              <w:rPr>
                <w:b/>
                <w:bCs/>
                <w:sz w:val="16"/>
                <w:szCs w:val="16"/>
              </w:rPr>
            </w:pPr>
            <w:r w:rsidRPr="00234E08">
              <w:rPr>
                <w:b/>
                <w:bCs/>
                <w:sz w:val="16"/>
                <w:szCs w:val="16"/>
              </w:rPr>
              <w:t>-4290,44</w:t>
            </w:r>
          </w:p>
        </w:tc>
        <w:tc>
          <w:tcPr>
            <w:tcW w:w="1753" w:type="dxa"/>
            <w:tcBorders>
              <w:top w:val="nil"/>
              <w:left w:val="nil"/>
              <w:bottom w:val="single" w:sz="4" w:space="0" w:color="auto"/>
              <w:right w:val="single" w:sz="4" w:space="0" w:color="auto"/>
            </w:tcBorders>
            <w:shd w:val="clear" w:color="auto" w:fill="auto"/>
            <w:noWrap/>
            <w:vAlign w:val="bottom"/>
            <w:hideMark/>
          </w:tcPr>
          <w:p w14:paraId="604FC4F9" w14:textId="77777777" w:rsidR="00234E08" w:rsidRPr="00234E08" w:rsidRDefault="00234E08" w:rsidP="00234E08">
            <w:pPr>
              <w:jc w:val="right"/>
              <w:rPr>
                <w:b/>
                <w:bCs/>
                <w:sz w:val="16"/>
                <w:szCs w:val="16"/>
              </w:rPr>
            </w:pPr>
            <w:r w:rsidRPr="00234E08">
              <w:rPr>
                <w:b/>
                <w:bCs/>
                <w:sz w:val="16"/>
                <w:szCs w:val="16"/>
              </w:rPr>
              <w:t>-13,87</w:t>
            </w:r>
          </w:p>
        </w:tc>
        <w:tc>
          <w:tcPr>
            <w:tcW w:w="16" w:type="dxa"/>
            <w:shd w:val="clear" w:color="auto" w:fill="auto"/>
            <w:vAlign w:val="center"/>
            <w:hideMark/>
          </w:tcPr>
          <w:p w14:paraId="6F44797E" w14:textId="77777777" w:rsidR="00234E08" w:rsidRPr="00234E08" w:rsidRDefault="00234E08" w:rsidP="00234E08">
            <w:pPr>
              <w:rPr>
                <w:sz w:val="16"/>
                <w:szCs w:val="16"/>
              </w:rPr>
            </w:pPr>
          </w:p>
        </w:tc>
      </w:tr>
      <w:tr w:rsidR="00234E08" w:rsidRPr="00234E08" w14:paraId="0226B9A5"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0ACD8EE" w14:textId="77777777" w:rsidR="00234E08" w:rsidRPr="00234E08" w:rsidRDefault="00234E08" w:rsidP="00234E08">
            <w:pPr>
              <w:jc w:val="center"/>
              <w:rPr>
                <w:sz w:val="16"/>
                <w:szCs w:val="16"/>
              </w:rPr>
            </w:pPr>
            <w:r w:rsidRPr="00234E08">
              <w:rPr>
                <w:sz w:val="16"/>
                <w:szCs w:val="16"/>
              </w:rPr>
              <w:t>6</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20B0C8F" w14:textId="77777777" w:rsidR="00234E08" w:rsidRPr="00234E08" w:rsidRDefault="00234E08" w:rsidP="00234E08">
            <w:pPr>
              <w:rPr>
                <w:sz w:val="16"/>
                <w:szCs w:val="16"/>
              </w:rPr>
            </w:pPr>
            <w:r w:rsidRPr="00234E08">
              <w:rPr>
                <w:sz w:val="16"/>
                <w:szCs w:val="16"/>
              </w:rPr>
              <w:t>Объем потерь</w:t>
            </w:r>
          </w:p>
        </w:tc>
        <w:tc>
          <w:tcPr>
            <w:tcW w:w="887" w:type="dxa"/>
            <w:tcBorders>
              <w:top w:val="nil"/>
              <w:left w:val="nil"/>
              <w:bottom w:val="single" w:sz="4" w:space="0" w:color="auto"/>
              <w:right w:val="single" w:sz="4" w:space="0" w:color="auto"/>
            </w:tcBorders>
            <w:shd w:val="clear" w:color="auto" w:fill="auto"/>
            <w:noWrap/>
            <w:vAlign w:val="bottom"/>
            <w:hideMark/>
          </w:tcPr>
          <w:p w14:paraId="5CEDAB94" w14:textId="77777777" w:rsidR="00234E08" w:rsidRPr="00234E08" w:rsidRDefault="00234E08" w:rsidP="00234E08">
            <w:pPr>
              <w:jc w:val="center"/>
              <w:rPr>
                <w:sz w:val="16"/>
                <w:szCs w:val="16"/>
              </w:rPr>
            </w:pPr>
            <w:r w:rsidRPr="00234E08">
              <w:rPr>
                <w:sz w:val="16"/>
                <w:szCs w:val="16"/>
              </w:rPr>
              <w:t>Гкал</w:t>
            </w:r>
          </w:p>
        </w:tc>
        <w:tc>
          <w:tcPr>
            <w:tcW w:w="1322" w:type="dxa"/>
            <w:tcBorders>
              <w:top w:val="nil"/>
              <w:left w:val="nil"/>
              <w:bottom w:val="single" w:sz="4" w:space="0" w:color="auto"/>
              <w:right w:val="single" w:sz="4" w:space="0" w:color="auto"/>
            </w:tcBorders>
            <w:shd w:val="clear" w:color="auto" w:fill="auto"/>
            <w:noWrap/>
            <w:vAlign w:val="bottom"/>
            <w:hideMark/>
          </w:tcPr>
          <w:p w14:paraId="24DC409B" w14:textId="77777777" w:rsidR="00234E08" w:rsidRPr="00234E08" w:rsidRDefault="00234E08" w:rsidP="00234E08">
            <w:pPr>
              <w:jc w:val="right"/>
              <w:rPr>
                <w:sz w:val="16"/>
                <w:szCs w:val="16"/>
              </w:rPr>
            </w:pPr>
            <w:r w:rsidRPr="00234E08">
              <w:rPr>
                <w:sz w:val="16"/>
                <w:szCs w:val="16"/>
              </w:rPr>
              <w:t>6325,43</w:t>
            </w:r>
          </w:p>
        </w:tc>
        <w:tc>
          <w:tcPr>
            <w:tcW w:w="1418" w:type="dxa"/>
            <w:tcBorders>
              <w:top w:val="nil"/>
              <w:left w:val="nil"/>
              <w:bottom w:val="single" w:sz="4" w:space="0" w:color="auto"/>
              <w:right w:val="single" w:sz="4" w:space="0" w:color="auto"/>
            </w:tcBorders>
            <w:shd w:val="clear" w:color="auto" w:fill="auto"/>
            <w:noWrap/>
            <w:vAlign w:val="bottom"/>
            <w:hideMark/>
          </w:tcPr>
          <w:p w14:paraId="30A74D1B" w14:textId="77777777" w:rsidR="00234E08" w:rsidRPr="00234E08" w:rsidRDefault="00234E08" w:rsidP="00234E08">
            <w:pPr>
              <w:jc w:val="right"/>
              <w:rPr>
                <w:sz w:val="16"/>
                <w:szCs w:val="16"/>
              </w:rPr>
            </w:pPr>
            <w:r w:rsidRPr="00234E08">
              <w:rPr>
                <w:sz w:val="16"/>
                <w:szCs w:val="16"/>
              </w:rPr>
              <w:t>8165,00</w:t>
            </w:r>
          </w:p>
        </w:tc>
        <w:tc>
          <w:tcPr>
            <w:tcW w:w="1297" w:type="dxa"/>
            <w:tcBorders>
              <w:top w:val="nil"/>
              <w:left w:val="nil"/>
              <w:bottom w:val="single" w:sz="4" w:space="0" w:color="auto"/>
              <w:right w:val="single" w:sz="4" w:space="0" w:color="auto"/>
            </w:tcBorders>
            <w:shd w:val="clear" w:color="auto" w:fill="auto"/>
            <w:noWrap/>
            <w:vAlign w:val="bottom"/>
            <w:hideMark/>
          </w:tcPr>
          <w:p w14:paraId="1D45D3A3" w14:textId="77777777" w:rsidR="00234E08" w:rsidRPr="00234E08" w:rsidRDefault="00234E08" w:rsidP="00234E08">
            <w:pPr>
              <w:jc w:val="right"/>
              <w:rPr>
                <w:sz w:val="16"/>
                <w:szCs w:val="16"/>
              </w:rPr>
            </w:pPr>
            <w:r w:rsidRPr="00234E08">
              <w:rPr>
                <w:sz w:val="16"/>
                <w:szCs w:val="16"/>
              </w:rPr>
              <w:t>5140,00</w:t>
            </w:r>
          </w:p>
        </w:tc>
        <w:tc>
          <w:tcPr>
            <w:tcW w:w="1297" w:type="dxa"/>
            <w:tcBorders>
              <w:top w:val="nil"/>
              <w:left w:val="nil"/>
              <w:bottom w:val="single" w:sz="4" w:space="0" w:color="auto"/>
              <w:right w:val="single" w:sz="4" w:space="0" w:color="auto"/>
            </w:tcBorders>
            <w:shd w:val="clear" w:color="auto" w:fill="auto"/>
            <w:noWrap/>
            <w:vAlign w:val="bottom"/>
            <w:hideMark/>
          </w:tcPr>
          <w:p w14:paraId="1AD4CAFD" w14:textId="77777777" w:rsidR="00234E08" w:rsidRPr="00234E08" w:rsidRDefault="00234E08" w:rsidP="00234E08">
            <w:pPr>
              <w:jc w:val="right"/>
              <w:rPr>
                <w:sz w:val="16"/>
                <w:szCs w:val="16"/>
              </w:rPr>
            </w:pPr>
            <w:r w:rsidRPr="00234E08">
              <w:rPr>
                <w:sz w:val="16"/>
                <w:szCs w:val="16"/>
              </w:rPr>
              <w:t>5140,00</w:t>
            </w:r>
          </w:p>
        </w:tc>
        <w:tc>
          <w:tcPr>
            <w:tcW w:w="1297" w:type="dxa"/>
            <w:tcBorders>
              <w:top w:val="nil"/>
              <w:left w:val="nil"/>
              <w:bottom w:val="single" w:sz="4" w:space="0" w:color="auto"/>
              <w:right w:val="single" w:sz="4" w:space="0" w:color="auto"/>
            </w:tcBorders>
            <w:shd w:val="clear" w:color="auto" w:fill="auto"/>
            <w:noWrap/>
            <w:vAlign w:val="bottom"/>
            <w:hideMark/>
          </w:tcPr>
          <w:p w14:paraId="707C1D48" w14:textId="77777777" w:rsidR="00234E08" w:rsidRPr="00234E08" w:rsidRDefault="00234E08" w:rsidP="00234E08">
            <w:pPr>
              <w:jc w:val="right"/>
              <w:rPr>
                <w:sz w:val="16"/>
                <w:szCs w:val="16"/>
              </w:rPr>
            </w:pPr>
            <w:r w:rsidRPr="00234E08">
              <w:rPr>
                <w:sz w:val="16"/>
                <w:szCs w:val="16"/>
              </w:rPr>
              <w:t>5140,00</w:t>
            </w:r>
          </w:p>
        </w:tc>
        <w:tc>
          <w:tcPr>
            <w:tcW w:w="1052" w:type="dxa"/>
            <w:tcBorders>
              <w:top w:val="nil"/>
              <w:left w:val="nil"/>
              <w:bottom w:val="single" w:sz="4" w:space="0" w:color="auto"/>
              <w:right w:val="single" w:sz="4" w:space="0" w:color="auto"/>
            </w:tcBorders>
            <w:shd w:val="clear" w:color="auto" w:fill="auto"/>
            <w:noWrap/>
            <w:vAlign w:val="bottom"/>
            <w:hideMark/>
          </w:tcPr>
          <w:p w14:paraId="647C3709" w14:textId="77777777" w:rsidR="00234E08" w:rsidRPr="00234E08" w:rsidRDefault="00234E08" w:rsidP="00234E08">
            <w:pPr>
              <w:jc w:val="right"/>
              <w:rPr>
                <w:sz w:val="16"/>
                <w:szCs w:val="16"/>
              </w:rPr>
            </w:pPr>
            <w:r w:rsidRPr="00234E08">
              <w:rPr>
                <w:sz w:val="16"/>
                <w:szCs w:val="16"/>
              </w:rPr>
              <w:t>-3025,00</w:t>
            </w:r>
          </w:p>
        </w:tc>
        <w:tc>
          <w:tcPr>
            <w:tcW w:w="1753" w:type="dxa"/>
            <w:tcBorders>
              <w:top w:val="nil"/>
              <w:left w:val="nil"/>
              <w:bottom w:val="single" w:sz="4" w:space="0" w:color="auto"/>
              <w:right w:val="single" w:sz="4" w:space="0" w:color="auto"/>
            </w:tcBorders>
            <w:shd w:val="clear" w:color="auto" w:fill="auto"/>
            <w:noWrap/>
            <w:vAlign w:val="bottom"/>
            <w:hideMark/>
          </w:tcPr>
          <w:p w14:paraId="0C58330F" w14:textId="77777777" w:rsidR="00234E08" w:rsidRPr="00234E08" w:rsidRDefault="00234E08" w:rsidP="00234E08">
            <w:pPr>
              <w:jc w:val="right"/>
              <w:rPr>
                <w:sz w:val="16"/>
                <w:szCs w:val="16"/>
              </w:rPr>
            </w:pPr>
            <w:r w:rsidRPr="00234E08">
              <w:rPr>
                <w:sz w:val="16"/>
                <w:szCs w:val="16"/>
              </w:rPr>
              <w:t>-18,74</w:t>
            </w:r>
          </w:p>
        </w:tc>
        <w:tc>
          <w:tcPr>
            <w:tcW w:w="16" w:type="dxa"/>
            <w:shd w:val="clear" w:color="auto" w:fill="auto"/>
            <w:vAlign w:val="center"/>
            <w:hideMark/>
          </w:tcPr>
          <w:p w14:paraId="2EAB714F" w14:textId="77777777" w:rsidR="00234E08" w:rsidRPr="00234E08" w:rsidRDefault="00234E08" w:rsidP="00234E08">
            <w:pPr>
              <w:rPr>
                <w:sz w:val="16"/>
                <w:szCs w:val="16"/>
              </w:rPr>
            </w:pPr>
          </w:p>
        </w:tc>
      </w:tr>
      <w:tr w:rsidR="00234E08" w:rsidRPr="00234E08" w14:paraId="030E842F"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2ACAF88" w14:textId="77777777" w:rsidR="00234E08" w:rsidRPr="00234E08" w:rsidRDefault="00234E08" w:rsidP="00234E08">
            <w:pPr>
              <w:jc w:val="center"/>
              <w:rPr>
                <w:sz w:val="16"/>
                <w:szCs w:val="16"/>
              </w:rPr>
            </w:pPr>
            <w:r w:rsidRPr="00234E08">
              <w:rPr>
                <w:sz w:val="16"/>
                <w:szCs w:val="16"/>
              </w:rPr>
              <w:t>7</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5D6BDEA" w14:textId="77777777" w:rsidR="00234E08" w:rsidRPr="00234E08" w:rsidRDefault="00234E08" w:rsidP="00234E08">
            <w:pPr>
              <w:rPr>
                <w:sz w:val="16"/>
                <w:szCs w:val="16"/>
              </w:rPr>
            </w:pPr>
            <w:r w:rsidRPr="00234E08">
              <w:rPr>
                <w:sz w:val="16"/>
                <w:szCs w:val="16"/>
              </w:rPr>
              <w:t>Цена покупки потерь</w:t>
            </w:r>
          </w:p>
        </w:tc>
        <w:tc>
          <w:tcPr>
            <w:tcW w:w="887" w:type="dxa"/>
            <w:tcBorders>
              <w:top w:val="nil"/>
              <w:left w:val="nil"/>
              <w:bottom w:val="single" w:sz="4" w:space="0" w:color="auto"/>
              <w:right w:val="single" w:sz="4" w:space="0" w:color="auto"/>
            </w:tcBorders>
            <w:shd w:val="clear" w:color="auto" w:fill="auto"/>
            <w:noWrap/>
            <w:vAlign w:val="bottom"/>
            <w:hideMark/>
          </w:tcPr>
          <w:p w14:paraId="2A408BC2" w14:textId="77777777" w:rsidR="00234E08" w:rsidRPr="00234E08" w:rsidRDefault="00234E08" w:rsidP="00234E08">
            <w:pPr>
              <w:jc w:val="center"/>
              <w:rPr>
                <w:sz w:val="16"/>
                <w:szCs w:val="16"/>
              </w:rPr>
            </w:pPr>
            <w:r w:rsidRPr="00234E08">
              <w:rPr>
                <w:sz w:val="16"/>
                <w:szCs w:val="16"/>
              </w:rPr>
              <w:t>руб./Гкал</w:t>
            </w:r>
          </w:p>
        </w:tc>
        <w:tc>
          <w:tcPr>
            <w:tcW w:w="1322" w:type="dxa"/>
            <w:tcBorders>
              <w:top w:val="nil"/>
              <w:left w:val="nil"/>
              <w:bottom w:val="single" w:sz="4" w:space="0" w:color="auto"/>
              <w:right w:val="single" w:sz="4" w:space="0" w:color="auto"/>
            </w:tcBorders>
            <w:shd w:val="clear" w:color="auto" w:fill="auto"/>
            <w:noWrap/>
            <w:vAlign w:val="bottom"/>
            <w:hideMark/>
          </w:tcPr>
          <w:p w14:paraId="093E4B7A" w14:textId="77777777" w:rsidR="00234E08" w:rsidRPr="00234E08" w:rsidRDefault="00234E08" w:rsidP="00234E08">
            <w:pPr>
              <w:jc w:val="right"/>
              <w:rPr>
                <w:sz w:val="16"/>
                <w:szCs w:val="16"/>
              </w:rPr>
            </w:pPr>
            <w:r w:rsidRPr="00234E08">
              <w:rPr>
                <w:sz w:val="16"/>
                <w:szCs w:val="16"/>
              </w:rPr>
              <w:t>869,76</w:t>
            </w:r>
          </w:p>
        </w:tc>
        <w:tc>
          <w:tcPr>
            <w:tcW w:w="1418" w:type="dxa"/>
            <w:tcBorders>
              <w:top w:val="nil"/>
              <w:left w:val="nil"/>
              <w:bottom w:val="single" w:sz="4" w:space="0" w:color="auto"/>
              <w:right w:val="single" w:sz="4" w:space="0" w:color="auto"/>
            </w:tcBorders>
            <w:shd w:val="clear" w:color="auto" w:fill="auto"/>
            <w:noWrap/>
            <w:vAlign w:val="bottom"/>
            <w:hideMark/>
          </w:tcPr>
          <w:p w14:paraId="35E22B10" w14:textId="77777777" w:rsidR="00234E08" w:rsidRPr="00234E08" w:rsidRDefault="00234E08" w:rsidP="00234E08">
            <w:pPr>
              <w:jc w:val="right"/>
              <w:rPr>
                <w:sz w:val="16"/>
                <w:szCs w:val="16"/>
              </w:rPr>
            </w:pPr>
            <w:r w:rsidRPr="00234E08">
              <w:rPr>
                <w:sz w:val="16"/>
                <w:szCs w:val="16"/>
              </w:rPr>
              <w:t>1105,84</w:t>
            </w:r>
          </w:p>
        </w:tc>
        <w:tc>
          <w:tcPr>
            <w:tcW w:w="1297" w:type="dxa"/>
            <w:tcBorders>
              <w:top w:val="nil"/>
              <w:left w:val="nil"/>
              <w:bottom w:val="single" w:sz="4" w:space="0" w:color="auto"/>
              <w:right w:val="single" w:sz="4" w:space="0" w:color="auto"/>
            </w:tcBorders>
            <w:shd w:val="clear" w:color="auto" w:fill="auto"/>
            <w:noWrap/>
            <w:vAlign w:val="bottom"/>
            <w:hideMark/>
          </w:tcPr>
          <w:p w14:paraId="409AD0F1" w14:textId="77777777" w:rsidR="00234E08" w:rsidRPr="00234E08" w:rsidRDefault="00234E08" w:rsidP="00234E08">
            <w:pPr>
              <w:jc w:val="right"/>
              <w:rPr>
                <w:sz w:val="16"/>
                <w:szCs w:val="16"/>
              </w:rPr>
            </w:pPr>
            <w:r w:rsidRPr="00234E08">
              <w:rPr>
                <w:sz w:val="16"/>
                <w:szCs w:val="16"/>
              </w:rPr>
              <w:t>921,94</w:t>
            </w:r>
          </w:p>
        </w:tc>
        <w:tc>
          <w:tcPr>
            <w:tcW w:w="1297" w:type="dxa"/>
            <w:tcBorders>
              <w:top w:val="nil"/>
              <w:left w:val="nil"/>
              <w:bottom w:val="single" w:sz="4" w:space="0" w:color="auto"/>
              <w:right w:val="single" w:sz="4" w:space="0" w:color="auto"/>
            </w:tcBorders>
            <w:shd w:val="clear" w:color="auto" w:fill="auto"/>
            <w:noWrap/>
            <w:vAlign w:val="bottom"/>
            <w:hideMark/>
          </w:tcPr>
          <w:p w14:paraId="0E4E7603" w14:textId="77777777" w:rsidR="00234E08" w:rsidRPr="00234E08" w:rsidRDefault="00234E08" w:rsidP="00234E08">
            <w:pPr>
              <w:jc w:val="right"/>
              <w:rPr>
                <w:sz w:val="16"/>
                <w:szCs w:val="16"/>
              </w:rPr>
            </w:pPr>
            <w:r w:rsidRPr="00234E08">
              <w:rPr>
                <w:sz w:val="16"/>
                <w:szCs w:val="16"/>
              </w:rPr>
              <w:t>958,81</w:t>
            </w:r>
          </w:p>
        </w:tc>
        <w:tc>
          <w:tcPr>
            <w:tcW w:w="1297" w:type="dxa"/>
            <w:tcBorders>
              <w:top w:val="nil"/>
              <w:left w:val="nil"/>
              <w:bottom w:val="single" w:sz="4" w:space="0" w:color="auto"/>
              <w:right w:val="single" w:sz="4" w:space="0" w:color="auto"/>
            </w:tcBorders>
            <w:shd w:val="clear" w:color="auto" w:fill="auto"/>
            <w:noWrap/>
            <w:vAlign w:val="bottom"/>
            <w:hideMark/>
          </w:tcPr>
          <w:p w14:paraId="7311F700" w14:textId="77777777" w:rsidR="00234E08" w:rsidRPr="00234E08" w:rsidRDefault="00234E08" w:rsidP="00234E08">
            <w:pPr>
              <w:jc w:val="right"/>
              <w:rPr>
                <w:sz w:val="16"/>
                <w:szCs w:val="16"/>
              </w:rPr>
            </w:pPr>
            <w:r w:rsidRPr="00234E08">
              <w:rPr>
                <w:sz w:val="16"/>
                <w:szCs w:val="16"/>
              </w:rPr>
              <w:t>997,16</w:t>
            </w:r>
          </w:p>
        </w:tc>
        <w:tc>
          <w:tcPr>
            <w:tcW w:w="1052" w:type="dxa"/>
            <w:tcBorders>
              <w:top w:val="nil"/>
              <w:left w:val="nil"/>
              <w:bottom w:val="single" w:sz="4" w:space="0" w:color="auto"/>
              <w:right w:val="single" w:sz="4" w:space="0" w:color="auto"/>
            </w:tcBorders>
            <w:shd w:val="clear" w:color="auto" w:fill="auto"/>
            <w:noWrap/>
            <w:vAlign w:val="bottom"/>
            <w:hideMark/>
          </w:tcPr>
          <w:p w14:paraId="133DB7C2" w14:textId="77777777" w:rsidR="00234E08" w:rsidRPr="00234E08" w:rsidRDefault="00234E08" w:rsidP="00234E08">
            <w:pPr>
              <w:jc w:val="right"/>
              <w:rPr>
                <w:sz w:val="16"/>
                <w:szCs w:val="16"/>
              </w:rPr>
            </w:pPr>
            <w:r w:rsidRPr="00234E08">
              <w:rPr>
                <w:sz w:val="16"/>
                <w:szCs w:val="16"/>
              </w:rPr>
              <w:t>-183,91</w:t>
            </w:r>
          </w:p>
        </w:tc>
        <w:tc>
          <w:tcPr>
            <w:tcW w:w="1753" w:type="dxa"/>
            <w:tcBorders>
              <w:top w:val="nil"/>
              <w:left w:val="nil"/>
              <w:bottom w:val="single" w:sz="4" w:space="0" w:color="auto"/>
              <w:right w:val="single" w:sz="4" w:space="0" w:color="auto"/>
            </w:tcBorders>
            <w:shd w:val="clear" w:color="auto" w:fill="auto"/>
            <w:noWrap/>
            <w:vAlign w:val="bottom"/>
            <w:hideMark/>
          </w:tcPr>
          <w:p w14:paraId="41BF5196" w14:textId="77777777" w:rsidR="00234E08" w:rsidRPr="00234E08" w:rsidRDefault="00234E08" w:rsidP="00234E08">
            <w:pPr>
              <w:jc w:val="right"/>
              <w:rPr>
                <w:sz w:val="16"/>
                <w:szCs w:val="16"/>
              </w:rPr>
            </w:pPr>
            <w:r w:rsidRPr="00234E08">
              <w:rPr>
                <w:sz w:val="16"/>
                <w:szCs w:val="16"/>
              </w:rPr>
              <w:t>6,00</w:t>
            </w:r>
          </w:p>
        </w:tc>
        <w:tc>
          <w:tcPr>
            <w:tcW w:w="16" w:type="dxa"/>
            <w:shd w:val="clear" w:color="auto" w:fill="auto"/>
            <w:vAlign w:val="center"/>
            <w:hideMark/>
          </w:tcPr>
          <w:p w14:paraId="63A9C59A" w14:textId="77777777" w:rsidR="00234E08" w:rsidRPr="00234E08" w:rsidRDefault="00234E08" w:rsidP="00234E08">
            <w:pPr>
              <w:rPr>
                <w:sz w:val="16"/>
                <w:szCs w:val="16"/>
              </w:rPr>
            </w:pPr>
          </w:p>
        </w:tc>
      </w:tr>
      <w:tr w:rsidR="00234E08" w:rsidRPr="00234E08" w14:paraId="72C63996"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EF1AD61" w14:textId="77777777" w:rsidR="00234E08" w:rsidRPr="00234E08" w:rsidRDefault="00234E08" w:rsidP="00234E08">
            <w:pPr>
              <w:jc w:val="center"/>
              <w:rPr>
                <w:sz w:val="16"/>
                <w:szCs w:val="16"/>
              </w:rPr>
            </w:pPr>
            <w:r w:rsidRPr="00234E08">
              <w:rPr>
                <w:sz w:val="16"/>
                <w:szCs w:val="16"/>
              </w:rPr>
              <w:t>8</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9545D1" w14:textId="77777777" w:rsidR="00234E08" w:rsidRPr="00234E08" w:rsidRDefault="00234E08" w:rsidP="00234E08">
            <w:pPr>
              <w:rPr>
                <w:sz w:val="16"/>
                <w:szCs w:val="16"/>
              </w:rPr>
            </w:pPr>
            <w:r w:rsidRPr="00234E08">
              <w:rPr>
                <w:sz w:val="16"/>
                <w:szCs w:val="16"/>
              </w:rPr>
              <w:t>ИТОГО</w:t>
            </w:r>
          </w:p>
        </w:tc>
        <w:tc>
          <w:tcPr>
            <w:tcW w:w="887" w:type="dxa"/>
            <w:tcBorders>
              <w:top w:val="nil"/>
              <w:left w:val="nil"/>
              <w:bottom w:val="single" w:sz="4" w:space="0" w:color="auto"/>
              <w:right w:val="single" w:sz="4" w:space="0" w:color="auto"/>
            </w:tcBorders>
            <w:shd w:val="clear" w:color="auto" w:fill="auto"/>
            <w:noWrap/>
            <w:vAlign w:val="bottom"/>
            <w:hideMark/>
          </w:tcPr>
          <w:p w14:paraId="11A46322"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6A7BBABC" w14:textId="77777777" w:rsidR="00234E08" w:rsidRPr="00234E08" w:rsidRDefault="00234E08" w:rsidP="00234E08">
            <w:pPr>
              <w:jc w:val="right"/>
              <w:rPr>
                <w:b/>
                <w:bCs/>
                <w:sz w:val="16"/>
                <w:szCs w:val="16"/>
              </w:rPr>
            </w:pPr>
            <w:r w:rsidRPr="00234E08">
              <w:rPr>
                <w:b/>
                <w:bCs/>
                <w:sz w:val="16"/>
                <w:szCs w:val="16"/>
              </w:rPr>
              <w:t>10458,84</w:t>
            </w:r>
          </w:p>
        </w:tc>
        <w:tc>
          <w:tcPr>
            <w:tcW w:w="1418" w:type="dxa"/>
            <w:tcBorders>
              <w:top w:val="nil"/>
              <w:left w:val="nil"/>
              <w:bottom w:val="single" w:sz="4" w:space="0" w:color="auto"/>
              <w:right w:val="single" w:sz="4" w:space="0" w:color="auto"/>
            </w:tcBorders>
            <w:shd w:val="clear" w:color="auto" w:fill="auto"/>
            <w:noWrap/>
            <w:vAlign w:val="bottom"/>
            <w:hideMark/>
          </w:tcPr>
          <w:p w14:paraId="27B79EA8" w14:textId="77777777" w:rsidR="00234E08" w:rsidRPr="00234E08" w:rsidRDefault="00234E08" w:rsidP="00234E08">
            <w:pPr>
              <w:jc w:val="right"/>
              <w:rPr>
                <w:b/>
                <w:bCs/>
                <w:sz w:val="16"/>
                <w:szCs w:val="16"/>
              </w:rPr>
            </w:pPr>
            <w:r w:rsidRPr="00234E08">
              <w:rPr>
                <w:b/>
                <w:bCs/>
                <w:sz w:val="16"/>
                <w:szCs w:val="16"/>
              </w:rPr>
              <w:t>14498,79</w:t>
            </w:r>
          </w:p>
        </w:tc>
        <w:tc>
          <w:tcPr>
            <w:tcW w:w="1297" w:type="dxa"/>
            <w:tcBorders>
              <w:top w:val="nil"/>
              <w:left w:val="nil"/>
              <w:bottom w:val="single" w:sz="4" w:space="0" w:color="auto"/>
              <w:right w:val="single" w:sz="4" w:space="0" w:color="auto"/>
            </w:tcBorders>
            <w:shd w:val="clear" w:color="auto" w:fill="auto"/>
            <w:noWrap/>
            <w:vAlign w:val="bottom"/>
            <w:hideMark/>
          </w:tcPr>
          <w:p w14:paraId="4A4E5D23" w14:textId="77777777" w:rsidR="00234E08" w:rsidRPr="00234E08" w:rsidRDefault="00234E08" w:rsidP="00234E08">
            <w:pPr>
              <w:jc w:val="right"/>
              <w:rPr>
                <w:b/>
                <w:bCs/>
                <w:sz w:val="16"/>
                <w:szCs w:val="16"/>
              </w:rPr>
            </w:pPr>
            <w:r w:rsidRPr="00234E08">
              <w:rPr>
                <w:b/>
                <w:bCs/>
                <w:sz w:val="16"/>
                <w:szCs w:val="16"/>
              </w:rPr>
              <w:t>10179,89</w:t>
            </w:r>
          </w:p>
        </w:tc>
        <w:tc>
          <w:tcPr>
            <w:tcW w:w="1297" w:type="dxa"/>
            <w:tcBorders>
              <w:top w:val="nil"/>
              <w:left w:val="nil"/>
              <w:bottom w:val="single" w:sz="4" w:space="0" w:color="auto"/>
              <w:right w:val="single" w:sz="4" w:space="0" w:color="auto"/>
            </w:tcBorders>
            <w:shd w:val="clear" w:color="auto" w:fill="auto"/>
            <w:noWrap/>
            <w:vAlign w:val="bottom"/>
            <w:hideMark/>
          </w:tcPr>
          <w:p w14:paraId="3B57D3D8" w14:textId="77777777" w:rsidR="00234E08" w:rsidRPr="00234E08" w:rsidRDefault="00234E08" w:rsidP="00234E08">
            <w:pPr>
              <w:jc w:val="right"/>
              <w:rPr>
                <w:b/>
                <w:bCs/>
                <w:sz w:val="16"/>
                <w:szCs w:val="16"/>
              </w:rPr>
            </w:pPr>
            <w:r w:rsidRPr="00234E08">
              <w:rPr>
                <w:b/>
                <w:bCs/>
                <w:sz w:val="16"/>
                <w:szCs w:val="16"/>
              </w:rPr>
              <w:t>10587,09</w:t>
            </w:r>
          </w:p>
        </w:tc>
        <w:tc>
          <w:tcPr>
            <w:tcW w:w="1297" w:type="dxa"/>
            <w:tcBorders>
              <w:top w:val="nil"/>
              <w:left w:val="nil"/>
              <w:bottom w:val="single" w:sz="4" w:space="0" w:color="auto"/>
              <w:right w:val="single" w:sz="4" w:space="0" w:color="auto"/>
            </w:tcBorders>
            <w:shd w:val="clear" w:color="auto" w:fill="auto"/>
            <w:noWrap/>
            <w:vAlign w:val="bottom"/>
            <w:hideMark/>
          </w:tcPr>
          <w:p w14:paraId="3366CDED" w14:textId="77777777" w:rsidR="00234E08" w:rsidRPr="00234E08" w:rsidRDefault="00234E08" w:rsidP="00234E08">
            <w:pPr>
              <w:jc w:val="right"/>
              <w:rPr>
                <w:b/>
                <w:bCs/>
                <w:sz w:val="16"/>
                <w:szCs w:val="16"/>
              </w:rPr>
            </w:pPr>
            <w:r w:rsidRPr="00234E08">
              <w:rPr>
                <w:b/>
                <w:bCs/>
                <w:sz w:val="16"/>
                <w:szCs w:val="16"/>
              </w:rPr>
              <w:t>11010,57</w:t>
            </w:r>
          </w:p>
        </w:tc>
        <w:tc>
          <w:tcPr>
            <w:tcW w:w="1052" w:type="dxa"/>
            <w:tcBorders>
              <w:top w:val="nil"/>
              <w:left w:val="nil"/>
              <w:bottom w:val="single" w:sz="4" w:space="0" w:color="auto"/>
              <w:right w:val="single" w:sz="4" w:space="0" w:color="auto"/>
            </w:tcBorders>
            <w:shd w:val="clear" w:color="auto" w:fill="auto"/>
            <w:noWrap/>
            <w:vAlign w:val="bottom"/>
            <w:hideMark/>
          </w:tcPr>
          <w:p w14:paraId="09F6C961" w14:textId="77777777" w:rsidR="00234E08" w:rsidRPr="00234E08" w:rsidRDefault="00234E08" w:rsidP="00234E08">
            <w:pPr>
              <w:jc w:val="right"/>
              <w:rPr>
                <w:b/>
                <w:bCs/>
                <w:sz w:val="16"/>
                <w:szCs w:val="16"/>
              </w:rPr>
            </w:pPr>
            <w:r w:rsidRPr="00234E08">
              <w:rPr>
                <w:b/>
                <w:bCs/>
                <w:sz w:val="16"/>
                <w:szCs w:val="16"/>
              </w:rPr>
              <w:t>-4318,90</w:t>
            </w:r>
          </w:p>
        </w:tc>
        <w:tc>
          <w:tcPr>
            <w:tcW w:w="1753" w:type="dxa"/>
            <w:tcBorders>
              <w:top w:val="nil"/>
              <w:left w:val="nil"/>
              <w:bottom w:val="single" w:sz="4" w:space="0" w:color="auto"/>
              <w:right w:val="single" w:sz="4" w:space="0" w:color="auto"/>
            </w:tcBorders>
            <w:shd w:val="clear" w:color="auto" w:fill="auto"/>
            <w:noWrap/>
            <w:vAlign w:val="bottom"/>
            <w:hideMark/>
          </w:tcPr>
          <w:p w14:paraId="5B983E44" w14:textId="77777777" w:rsidR="00234E08" w:rsidRPr="00234E08" w:rsidRDefault="00234E08" w:rsidP="00234E08">
            <w:pPr>
              <w:jc w:val="right"/>
              <w:rPr>
                <w:b/>
                <w:bCs/>
                <w:sz w:val="16"/>
                <w:szCs w:val="16"/>
              </w:rPr>
            </w:pPr>
            <w:r w:rsidRPr="00234E08">
              <w:rPr>
                <w:b/>
                <w:bCs/>
                <w:sz w:val="16"/>
                <w:szCs w:val="16"/>
              </w:rPr>
              <w:t>-2,67</w:t>
            </w:r>
          </w:p>
        </w:tc>
        <w:tc>
          <w:tcPr>
            <w:tcW w:w="16" w:type="dxa"/>
            <w:shd w:val="clear" w:color="auto" w:fill="auto"/>
            <w:vAlign w:val="center"/>
            <w:hideMark/>
          </w:tcPr>
          <w:p w14:paraId="7A99A119" w14:textId="77777777" w:rsidR="00234E08" w:rsidRPr="00234E08" w:rsidRDefault="00234E08" w:rsidP="00234E08">
            <w:pPr>
              <w:rPr>
                <w:sz w:val="16"/>
                <w:szCs w:val="16"/>
              </w:rPr>
            </w:pPr>
          </w:p>
        </w:tc>
      </w:tr>
      <w:tr w:rsidR="00234E08" w:rsidRPr="00234E08" w14:paraId="06DE737E" w14:textId="77777777" w:rsidTr="00BD168F">
        <w:trPr>
          <w:trHeight w:val="360"/>
          <w:jc w:val="center"/>
        </w:trPr>
        <w:tc>
          <w:tcPr>
            <w:tcW w:w="20573" w:type="dxa"/>
            <w:gridSpan w:val="1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9C12EC" w14:textId="77777777" w:rsidR="00234E08" w:rsidRPr="00234E08" w:rsidRDefault="00234E08" w:rsidP="00234E08">
            <w:pPr>
              <w:jc w:val="center"/>
              <w:rPr>
                <w:b/>
                <w:bCs/>
                <w:sz w:val="16"/>
                <w:szCs w:val="16"/>
              </w:rPr>
            </w:pPr>
            <w:r w:rsidRPr="00234E08">
              <w:rPr>
                <w:b/>
                <w:bCs/>
                <w:sz w:val="16"/>
                <w:szCs w:val="16"/>
              </w:rPr>
              <w:t>Определение операционных (подконтрольных) расходов (базовый уровень согласно приложению 5.1 метод.указаний)</w:t>
            </w:r>
          </w:p>
        </w:tc>
        <w:tc>
          <w:tcPr>
            <w:tcW w:w="16" w:type="dxa"/>
            <w:shd w:val="clear" w:color="auto" w:fill="auto"/>
            <w:vAlign w:val="center"/>
            <w:hideMark/>
          </w:tcPr>
          <w:p w14:paraId="338EC313" w14:textId="77777777" w:rsidR="00234E08" w:rsidRPr="00234E08" w:rsidRDefault="00234E08" w:rsidP="00234E08">
            <w:pPr>
              <w:rPr>
                <w:sz w:val="16"/>
                <w:szCs w:val="16"/>
              </w:rPr>
            </w:pPr>
          </w:p>
        </w:tc>
      </w:tr>
      <w:tr w:rsidR="00234E08" w:rsidRPr="00234E08" w14:paraId="757D7695"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F01561B" w14:textId="77777777" w:rsidR="00234E08" w:rsidRPr="00234E08" w:rsidRDefault="00234E08" w:rsidP="00234E08">
            <w:pPr>
              <w:jc w:val="center"/>
              <w:rPr>
                <w:sz w:val="16"/>
                <w:szCs w:val="16"/>
              </w:rPr>
            </w:pPr>
            <w:r w:rsidRPr="00234E08">
              <w:rPr>
                <w:sz w:val="16"/>
                <w:szCs w:val="16"/>
              </w:rPr>
              <w:t>1</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11511F88" w14:textId="77777777" w:rsidR="00234E08" w:rsidRPr="00234E08" w:rsidRDefault="00234E08" w:rsidP="00234E08">
            <w:pPr>
              <w:rPr>
                <w:b/>
                <w:bCs/>
                <w:sz w:val="16"/>
                <w:szCs w:val="16"/>
              </w:rPr>
            </w:pPr>
            <w:r w:rsidRPr="00234E08">
              <w:rPr>
                <w:b/>
                <w:bCs/>
                <w:sz w:val="16"/>
                <w:szCs w:val="16"/>
              </w:rPr>
              <w:t xml:space="preserve">Расходы на сырьё и материалы </w:t>
            </w:r>
          </w:p>
        </w:tc>
        <w:tc>
          <w:tcPr>
            <w:tcW w:w="887" w:type="dxa"/>
            <w:tcBorders>
              <w:top w:val="nil"/>
              <w:left w:val="nil"/>
              <w:bottom w:val="single" w:sz="4" w:space="0" w:color="auto"/>
              <w:right w:val="single" w:sz="4" w:space="0" w:color="auto"/>
            </w:tcBorders>
            <w:shd w:val="clear" w:color="auto" w:fill="auto"/>
            <w:noWrap/>
            <w:vAlign w:val="bottom"/>
            <w:hideMark/>
          </w:tcPr>
          <w:p w14:paraId="70335016"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7B945838"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50962D8"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421ADBE"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B13317C"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A5E2543"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28C82C32"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22543E20"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14E021CD" w14:textId="77777777" w:rsidR="00234E08" w:rsidRPr="00234E08" w:rsidRDefault="00234E08" w:rsidP="00234E08">
            <w:pPr>
              <w:rPr>
                <w:sz w:val="16"/>
                <w:szCs w:val="16"/>
              </w:rPr>
            </w:pPr>
          </w:p>
        </w:tc>
      </w:tr>
      <w:tr w:rsidR="00234E08" w:rsidRPr="00234E08" w14:paraId="1EA690DA" w14:textId="77777777" w:rsidTr="00BD168F">
        <w:trPr>
          <w:trHeight w:val="372"/>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93B2C69" w14:textId="77777777" w:rsidR="00234E08" w:rsidRPr="00234E08" w:rsidRDefault="00234E08" w:rsidP="00234E08">
            <w:pPr>
              <w:jc w:val="center"/>
              <w:rPr>
                <w:sz w:val="16"/>
                <w:szCs w:val="16"/>
              </w:rPr>
            </w:pPr>
            <w:r w:rsidRPr="00234E08">
              <w:rPr>
                <w:sz w:val="16"/>
                <w:szCs w:val="16"/>
              </w:rPr>
              <w:t>2</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1E23A2C5" w14:textId="77777777" w:rsidR="00234E08" w:rsidRPr="00234E08" w:rsidRDefault="00234E08" w:rsidP="00234E08">
            <w:pPr>
              <w:jc w:val="center"/>
              <w:rPr>
                <w:b/>
                <w:bCs/>
                <w:sz w:val="16"/>
                <w:szCs w:val="16"/>
              </w:rPr>
            </w:pPr>
            <w:r w:rsidRPr="00234E08">
              <w:rPr>
                <w:b/>
                <w:bCs/>
                <w:sz w:val="16"/>
                <w:szCs w:val="16"/>
              </w:rPr>
              <w:t>Расходы на ремонт основных средств</w:t>
            </w:r>
          </w:p>
        </w:tc>
        <w:tc>
          <w:tcPr>
            <w:tcW w:w="887" w:type="dxa"/>
            <w:tcBorders>
              <w:top w:val="nil"/>
              <w:left w:val="nil"/>
              <w:bottom w:val="single" w:sz="4" w:space="0" w:color="auto"/>
              <w:right w:val="single" w:sz="4" w:space="0" w:color="auto"/>
            </w:tcBorders>
            <w:shd w:val="clear" w:color="auto" w:fill="auto"/>
            <w:noWrap/>
            <w:vAlign w:val="bottom"/>
            <w:hideMark/>
          </w:tcPr>
          <w:p w14:paraId="58282540"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1729DF3F" w14:textId="77777777" w:rsidR="00234E08" w:rsidRPr="00234E08" w:rsidRDefault="00234E08" w:rsidP="00234E08">
            <w:pPr>
              <w:jc w:val="right"/>
              <w:rPr>
                <w:b/>
                <w:bCs/>
                <w:sz w:val="16"/>
                <w:szCs w:val="16"/>
              </w:rPr>
            </w:pPr>
            <w:r w:rsidRPr="00234E08">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3C6622F1" w14:textId="77777777" w:rsidR="00234E08" w:rsidRPr="00234E08" w:rsidRDefault="00234E08" w:rsidP="00234E08">
            <w:pPr>
              <w:jc w:val="right"/>
              <w:rPr>
                <w:b/>
                <w:bCs/>
                <w:sz w:val="16"/>
                <w:szCs w:val="16"/>
              </w:rPr>
            </w:pPr>
            <w:r w:rsidRPr="00234E08">
              <w:rPr>
                <w:b/>
                <w:bCs/>
                <w:sz w:val="16"/>
                <w:szCs w:val="16"/>
              </w:rPr>
              <w:t>3150,00</w:t>
            </w:r>
          </w:p>
        </w:tc>
        <w:tc>
          <w:tcPr>
            <w:tcW w:w="1297" w:type="dxa"/>
            <w:tcBorders>
              <w:top w:val="nil"/>
              <w:left w:val="nil"/>
              <w:bottom w:val="single" w:sz="4" w:space="0" w:color="auto"/>
              <w:right w:val="single" w:sz="4" w:space="0" w:color="auto"/>
            </w:tcBorders>
            <w:shd w:val="clear" w:color="auto" w:fill="auto"/>
            <w:noWrap/>
            <w:vAlign w:val="bottom"/>
            <w:hideMark/>
          </w:tcPr>
          <w:p w14:paraId="35575417" w14:textId="77777777" w:rsidR="00234E08" w:rsidRPr="00234E08" w:rsidRDefault="00234E08" w:rsidP="00234E08">
            <w:pPr>
              <w:jc w:val="right"/>
              <w:rPr>
                <w:b/>
                <w:bCs/>
                <w:sz w:val="16"/>
                <w:szCs w:val="16"/>
              </w:rPr>
            </w:pPr>
            <w:r w:rsidRPr="00234E08">
              <w:rPr>
                <w:b/>
                <w:bCs/>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7241B657" w14:textId="77777777" w:rsidR="00234E08" w:rsidRPr="00234E08" w:rsidRDefault="00234E08" w:rsidP="00234E08">
            <w:pPr>
              <w:jc w:val="right"/>
              <w:rPr>
                <w:b/>
                <w:bCs/>
                <w:sz w:val="16"/>
                <w:szCs w:val="16"/>
              </w:rPr>
            </w:pPr>
            <w:r w:rsidRPr="00234E08">
              <w:rPr>
                <w:b/>
                <w:bCs/>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5DFD2C74" w14:textId="77777777" w:rsidR="00234E08" w:rsidRPr="00234E08" w:rsidRDefault="00234E08" w:rsidP="00234E08">
            <w:pPr>
              <w:jc w:val="right"/>
              <w:rPr>
                <w:b/>
                <w:bCs/>
                <w:sz w:val="16"/>
                <w:szCs w:val="16"/>
              </w:rPr>
            </w:pPr>
            <w:r w:rsidRPr="00234E08">
              <w:rPr>
                <w:b/>
                <w:bCs/>
                <w:sz w:val="16"/>
                <w:szCs w:val="16"/>
              </w:rPr>
              <w:t>0,00</w:t>
            </w:r>
          </w:p>
        </w:tc>
        <w:tc>
          <w:tcPr>
            <w:tcW w:w="1052" w:type="dxa"/>
            <w:tcBorders>
              <w:top w:val="nil"/>
              <w:left w:val="nil"/>
              <w:bottom w:val="single" w:sz="4" w:space="0" w:color="auto"/>
              <w:right w:val="single" w:sz="4" w:space="0" w:color="auto"/>
            </w:tcBorders>
            <w:shd w:val="clear" w:color="auto" w:fill="auto"/>
            <w:noWrap/>
            <w:vAlign w:val="bottom"/>
            <w:hideMark/>
          </w:tcPr>
          <w:p w14:paraId="549F39ED" w14:textId="77777777" w:rsidR="00234E08" w:rsidRPr="00234E08" w:rsidRDefault="00234E08" w:rsidP="00234E08">
            <w:pPr>
              <w:jc w:val="right"/>
              <w:rPr>
                <w:b/>
                <w:bCs/>
                <w:sz w:val="16"/>
                <w:szCs w:val="16"/>
              </w:rPr>
            </w:pPr>
            <w:r w:rsidRPr="00234E08">
              <w:rPr>
                <w:b/>
                <w:bCs/>
                <w:sz w:val="16"/>
                <w:szCs w:val="16"/>
              </w:rPr>
              <w:t>-3150,00</w:t>
            </w:r>
          </w:p>
        </w:tc>
        <w:tc>
          <w:tcPr>
            <w:tcW w:w="1753" w:type="dxa"/>
            <w:tcBorders>
              <w:top w:val="nil"/>
              <w:left w:val="nil"/>
              <w:bottom w:val="single" w:sz="4" w:space="0" w:color="auto"/>
              <w:right w:val="single" w:sz="4" w:space="0" w:color="auto"/>
            </w:tcBorders>
            <w:shd w:val="clear" w:color="auto" w:fill="auto"/>
            <w:noWrap/>
            <w:vAlign w:val="bottom"/>
            <w:hideMark/>
          </w:tcPr>
          <w:p w14:paraId="7B7E267D"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3197911B" w14:textId="77777777" w:rsidR="00234E08" w:rsidRPr="00234E08" w:rsidRDefault="00234E08" w:rsidP="00234E08">
            <w:pPr>
              <w:rPr>
                <w:sz w:val="16"/>
                <w:szCs w:val="16"/>
              </w:rPr>
            </w:pPr>
          </w:p>
        </w:tc>
      </w:tr>
      <w:tr w:rsidR="00234E08" w:rsidRPr="00234E08" w14:paraId="7B6B0A88" w14:textId="77777777" w:rsidTr="00BD168F">
        <w:trPr>
          <w:trHeight w:val="312"/>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770FBF14" w14:textId="77777777" w:rsidR="00234E08" w:rsidRPr="00234E08" w:rsidRDefault="00234E08" w:rsidP="00234E08">
            <w:pPr>
              <w:jc w:val="center"/>
              <w:rPr>
                <w:sz w:val="16"/>
                <w:szCs w:val="16"/>
              </w:rPr>
            </w:pPr>
            <w:r w:rsidRPr="00234E08">
              <w:rPr>
                <w:sz w:val="16"/>
                <w:szCs w:val="16"/>
              </w:rPr>
              <w:t>3</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322251D6" w14:textId="77777777" w:rsidR="00234E08" w:rsidRPr="00234E08" w:rsidRDefault="00234E08" w:rsidP="00234E08">
            <w:pPr>
              <w:jc w:val="center"/>
              <w:rPr>
                <w:b/>
                <w:bCs/>
                <w:sz w:val="16"/>
                <w:szCs w:val="16"/>
              </w:rPr>
            </w:pPr>
            <w:r w:rsidRPr="00234E08">
              <w:rPr>
                <w:b/>
                <w:bCs/>
                <w:sz w:val="16"/>
                <w:szCs w:val="16"/>
              </w:rPr>
              <w:t>Расходы на оплату труда, всего</w:t>
            </w:r>
          </w:p>
        </w:tc>
        <w:tc>
          <w:tcPr>
            <w:tcW w:w="887" w:type="dxa"/>
            <w:tcBorders>
              <w:top w:val="nil"/>
              <w:left w:val="nil"/>
              <w:bottom w:val="single" w:sz="4" w:space="0" w:color="auto"/>
              <w:right w:val="single" w:sz="4" w:space="0" w:color="auto"/>
            </w:tcBorders>
            <w:shd w:val="clear" w:color="auto" w:fill="auto"/>
            <w:noWrap/>
            <w:vAlign w:val="bottom"/>
            <w:hideMark/>
          </w:tcPr>
          <w:p w14:paraId="69AA440C"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4401813C" w14:textId="77777777" w:rsidR="00234E08" w:rsidRPr="00234E08" w:rsidRDefault="00234E08" w:rsidP="00234E08">
            <w:pPr>
              <w:jc w:val="right"/>
              <w:rPr>
                <w:b/>
                <w:bCs/>
                <w:sz w:val="16"/>
                <w:szCs w:val="16"/>
              </w:rPr>
            </w:pPr>
            <w:r w:rsidRPr="00234E08">
              <w:rPr>
                <w:b/>
                <w:bCs/>
                <w:sz w:val="16"/>
                <w:szCs w:val="16"/>
              </w:rPr>
              <w:t>1706,07</w:t>
            </w:r>
          </w:p>
        </w:tc>
        <w:tc>
          <w:tcPr>
            <w:tcW w:w="1418" w:type="dxa"/>
            <w:tcBorders>
              <w:top w:val="nil"/>
              <w:left w:val="nil"/>
              <w:bottom w:val="single" w:sz="4" w:space="0" w:color="auto"/>
              <w:right w:val="single" w:sz="4" w:space="0" w:color="auto"/>
            </w:tcBorders>
            <w:shd w:val="clear" w:color="auto" w:fill="auto"/>
            <w:noWrap/>
            <w:vAlign w:val="bottom"/>
            <w:hideMark/>
          </w:tcPr>
          <w:p w14:paraId="08C7C4D3" w14:textId="77777777" w:rsidR="00234E08" w:rsidRPr="00234E08" w:rsidRDefault="00234E08" w:rsidP="00234E08">
            <w:pPr>
              <w:jc w:val="right"/>
              <w:rPr>
                <w:b/>
                <w:bCs/>
                <w:sz w:val="16"/>
                <w:szCs w:val="16"/>
              </w:rPr>
            </w:pPr>
            <w:r w:rsidRPr="00234E08">
              <w:rPr>
                <w:b/>
                <w:bCs/>
                <w:sz w:val="16"/>
                <w:szCs w:val="16"/>
              </w:rPr>
              <w:t>1955,62</w:t>
            </w:r>
          </w:p>
        </w:tc>
        <w:tc>
          <w:tcPr>
            <w:tcW w:w="1297" w:type="dxa"/>
            <w:tcBorders>
              <w:top w:val="nil"/>
              <w:left w:val="nil"/>
              <w:bottom w:val="single" w:sz="4" w:space="0" w:color="auto"/>
              <w:right w:val="single" w:sz="4" w:space="0" w:color="auto"/>
            </w:tcBorders>
            <w:shd w:val="clear" w:color="auto" w:fill="auto"/>
            <w:noWrap/>
            <w:vAlign w:val="bottom"/>
            <w:hideMark/>
          </w:tcPr>
          <w:p w14:paraId="72D686F3" w14:textId="77777777" w:rsidR="00234E08" w:rsidRPr="00234E08" w:rsidRDefault="00234E08" w:rsidP="00234E08">
            <w:pPr>
              <w:jc w:val="right"/>
              <w:rPr>
                <w:b/>
                <w:bCs/>
                <w:sz w:val="16"/>
                <w:szCs w:val="16"/>
              </w:rPr>
            </w:pPr>
            <w:r w:rsidRPr="00234E08">
              <w:rPr>
                <w:b/>
                <w:bCs/>
                <w:sz w:val="16"/>
                <w:szCs w:val="16"/>
              </w:rPr>
              <w:t>1805,02</w:t>
            </w:r>
          </w:p>
        </w:tc>
        <w:tc>
          <w:tcPr>
            <w:tcW w:w="1297" w:type="dxa"/>
            <w:tcBorders>
              <w:top w:val="nil"/>
              <w:left w:val="nil"/>
              <w:bottom w:val="single" w:sz="4" w:space="0" w:color="auto"/>
              <w:right w:val="single" w:sz="4" w:space="0" w:color="auto"/>
            </w:tcBorders>
            <w:shd w:val="clear" w:color="auto" w:fill="auto"/>
            <w:noWrap/>
            <w:vAlign w:val="bottom"/>
            <w:hideMark/>
          </w:tcPr>
          <w:p w14:paraId="2B04103D" w14:textId="77777777" w:rsidR="00234E08" w:rsidRPr="00234E08" w:rsidRDefault="00234E08" w:rsidP="00234E08">
            <w:pPr>
              <w:jc w:val="right"/>
              <w:rPr>
                <w:b/>
                <w:bCs/>
                <w:sz w:val="16"/>
                <w:szCs w:val="16"/>
              </w:rPr>
            </w:pPr>
            <w:r w:rsidRPr="00234E08">
              <w:rPr>
                <w:b/>
                <w:bCs/>
                <w:sz w:val="16"/>
                <w:szCs w:val="16"/>
              </w:rPr>
              <w:t>1863,81</w:t>
            </w:r>
          </w:p>
        </w:tc>
        <w:tc>
          <w:tcPr>
            <w:tcW w:w="1297" w:type="dxa"/>
            <w:tcBorders>
              <w:top w:val="nil"/>
              <w:left w:val="nil"/>
              <w:bottom w:val="single" w:sz="4" w:space="0" w:color="auto"/>
              <w:right w:val="single" w:sz="4" w:space="0" w:color="auto"/>
            </w:tcBorders>
            <w:shd w:val="clear" w:color="auto" w:fill="auto"/>
            <w:noWrap/>
            <w:vAlign w:val="bottom"/>
            <w:hideMark/>
          </w:tcPr>
          <w:p w14:paraId="55EFC6A8" w14:textId="77777777" w:rsidR="00234E08" w:rsidRPr="00234E08" w:rsidRDefault="00234E08" w:rsidP="00234E08">
            <w:pPr>
              <w:jc w:val="right"/>
              <w:rPr>
                <w:b/>
                <w:bCs/>
                <w:sz w:val="16"/>
                <w:szCs w:val="16"/>
              </w:rPr>
            </w:pPr>
            <w:r w:rsidRPr="00234E08">
              <w:rPr>
                <w:b/>
                <w:bCs/>
                <w:sz w:val="16"/>
                <w:szCs w:val="16"/>
              </w:rPr>
              <w:t>1918,98</w:t>
            </w:r>
          </w:p>
        </w:tc>
        <w:tc>
          <w:tcPr>
            <w:tcW w:w="1052" w:type="dxa"/>
            <w:tcBorders>
              <w:top w:val="nil"/>
              <w:left w:val="nil"/>
              <w:bottom w:val="single" w:sz="4" w:space="0" w:color="auto"/>
              <w:right w:val="single" w:sz="4" w:space="0" w:color="auto"/>
            </w:tcBorders>
            <w:shd w:val="clear" w:color="auto" w:fill="auto"/>
            <w:noWrap/>
            <w:vAlign w:val="bottom"/>
            <w:hideMark/>
          </w:tcPr>
          <w:p w14:paraId="6AA4F458" w14:textId="77777777" w:rsidR="00234E08" w:rsidRPr="00234E08" w:rsidRDefault="00234E08" w:rsidP="00234E08">
            <w:pPr>
              <w:jc w:val="right"/>
              <w:rPr>
                <w:b/>
                <w:bCs/>
                <w:sz w:val="16"/>
                <w:szCs w:val="16"/>
              </w:rPr>
            </w:pPr>
            <w:r w:rsidRPr="00234E08">
              <w:rPr>
                <w:b/>
                <w:bCs/>
                <w:sz w:val="16"/>
                <w:szCs w:val="16"/>
              </w:rPr>
              <w:t>-150,60</w:t>
            </w:r>
          </w:p>
        </w:tc>
        <w:tc>
          <w:tcPr>
            <w:tcW w:w="1753" w:type="dxa"/>
            <w:tcBorders>
              <w:top w:val="nil"/>
              <w:left w:val="nil"/>
              <w:bottom w:val="single" w:sz="4" w:space="0" w:color="auto"/>
              <w:right w:val="single" w:sz="4" w:space="0" w:color="auto"/>
            </w:tcBorders>
            <w:shd w:val="clear" w:color="auto" w:fill="auto"/>
            <w:noWrap/>
            <w:vAlign w:val="bottom"/>
            <w:hideMark/>
          </w:tcPr>
          <w:p w14:paraId="553EC196" w14:textId="77777777" w:rsidR="00234E08" w:rsidRPr="00234E08" w:rsidRDefault="00234E08" w:rsidP="00234E08">
            <w:pPr>
              <w:jc w:val="right"/>
              <w:rPr>
                <w:b/>
                <w:bCs/>
                <w:sz w:val="16"/>
                <w:szCs w:val="16"/>
              </w:rPr>
            </w:pPr>
            <w:r w:rsidRPr="00234E08">
              <w:rPr>
                <w:b/>
                <w:bCs/>
                <w:sz w:val="16"/>
                <w:szCs w:val="16"/>
              </w:rPr>
              <w:t>5,80</w:t>
            </w:r>
          </w:p>
        </w:tc>
        <w:tc>
          <w:tcPr>
            <w:tcW w:w="16" w:type="dxa"/>
            <w:shd w:val="clear" w:color="auto" w:fill="auto"/>
            <w:vAlign w:val="center"/>
            <w:hideMark/>
          </w:tcPr>
          <w:p w14:paraId="63958DBA" w14:textId="77777777" w:rsidR="00234E08" w:rsidRPr="00234E08" w:rsidRDefault="00234E08" w:rsidP="00234E08">
            <w:pPr>
              <w:rPr>
                <w:sz w:val="16"/>
                <w:szCs w:val="16"/>
              </w:rPr>
            </w:pPr>
          </w:p>
        </w:tc>
      </w:tr>
      <w:tr w:rsidR="00234E08" w:rsidRPr="00234E08" w14:paraId="068736A3"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4800E2C" w14:textId="77777777" w:rsidR="00234E08" w:rsidRPr="00234E08" w:rsidRDefault="00234E08" w:rsidP="00234E08">
            <w:pPr>
              <w:jc w:val="center"/>
              <w:rPr>
                <w:sz w:val="16"/>
                <w:szCs w:val="16"/>
              </w:rPr>
            </w:pPr>
            <w:r w:rsidRPr="00234E08">
              <w:rPr>
                <w:sz w:val="16"/>
                <w:szCs w:val="16"/>
              </w:rPr>
              <w:t>4</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4FAC971C" w14:textId="77777777" w:rsidR="00234E08" w:rsidRPr="00234E08" w:rsidRDefault="00234E08" w:rsidP="00234E08">
            <w:pPr>
              <w:rPr>
                <w:sz w:val="16"/>
                <w:szCs w:val="16"/>
              </w:rPr>
            </w:pPr>
            <w:r w:rsidRPr="00234E08">
              <w:rPr>
                <w:sz w:val="16"/>
                <w:szCs w:val="16"/>
              </w:rPr>
              <w:t xml:space="preserve"> в том числе ППП</w:t>
            </w:r>
          </w:p>
        </w:tc>
        <w:tc>
          <w:tcPr>
            <w:tcW w:w="887" w:type="dxa"/>
            <w:tcBorders>
              <w:top w:val="nil"/>
              <w:left w:val="nil"/>
              <w:bottom w:val="single" w:sz="4" w:space="0" w:color="auto"/>
              <w:right w:val="single" w:sz="4" w:space="0" w:color="auto"/>
            </w:tcBorders>
            <w:shd w:val="clear" w:color="auto" w:fill="auto"/>
            <w:noWrap/>
            <w:vAlign w:val="bottom"/>
            <w:hideMark/>
          </w:tcPr>
          <w:p w14:paraId="2B2DE0F1"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1A1B5A3D" w14:textId="77777777" w:rsidR="00234E08" w:rsidRPr="00234E08" w:rsidRDefault="00234E08" w:rsidP="00234E08">
            <w:pPr>
              <w:jc w:val="right"/>
              <w:rPr>
                <w:b/>
                <w:bCs/>
                <w:sz w:val="16"/>
                <w:szCs w:val="16"/>
              </w:rPr>
            </w:pPr>
            <w:r w:rsidRPr="00234E08">
              <w:rPr>
                <w:b/>
                <w:bCs/>
                <w:sz w:val="16"/>
                <w:szCs w:val="16"/>
              </w:rPr>
              <w:t>363,88</w:t>
            </w:r>
          </w:p>
        </w:tc>
        <w:tc>
          <w:tcPr>
            <w:tcW w:w="1418" w:type="dxa"/>
            <w:tcBorders>
              <w:top w:val="nil"/>
              <w:left w:val="nil"/>
              <w:bottom w:val="single" w:sz="4" w:space="0" w:color="auto"/>
              <w:right w:val="single" w:sz="4" w:space="0" w:color="auto"/>
            </w:tcBorders>
            <w:shd w:val="clear" w:color="auto" w:fill="auto"/>
            <w:noWrap/>
            <w:vAlign w:val="bottom"/>
            <w:hideMark/>
          </w:tcPr>
          <w:p w14:paraId="2661A416" w14:textId="77777777" w:rsidR="00234E08" w:rsidRPr="00234E08" w:rsidRDefault="00234E08" w:rsidP="00234E08">
            <w:pPr>
              <w:jc w:val="right"/>
              <w:rPr>
                <w:b/>
                <w:bCs/>
                <w:sz w:val="16"/>
                <w:szCs w:val="16"/>
              </w:rPr>
            </w:pPr>
            <w:r w:rsidRPr="00234E08">
              <w:rPr>
                <w:b/>
                <w:bCs/>
                <w:sz w:val="16"/>
                <w:szCs w:val="16"/>
              </w:rPr>
              <w:t>417,10</w:t>
            </w:r>
          </w:p>
        </w:tc>
        <w:tc>
          <w:tcPr>
            <w:tcW w:w="1297" w:type="dxa"/>
            <w:tcBorders>
              <w:top w:val="nil"/>
              <w:left w:val="nil"/>
              <w:bottom w:val="single" w:sz="4" w:space="0" w:color="auto"/>
              <w:right w:val="single" w:sz="4" w:space="0" w:color="auto"/>
            </w:tcBorders>
            <w:shd w:val="clear" w:color="auto" w:fill="auto"/>
            <w:noWrap/>
            <w:vAlign w:val="bottom"/>
            <w:hideMark/>
          </w:tcPr>
          <w:p w14:paraId="0AE0B63D" w14:textId="77777777" w:rsidR="00234E08" w:rsidRPr="00234E08" w:rsidRDefault="00234E08" w:rsidP="00234E08">
            <w:pPr>
              <w:jc w:val="right"/>
              <w:rPr>
                <w:b/>
                <w:bCs/>
                <w:sz w:val="16"/>
                <w:szCs w:val="16"/>
              </w:rPr>
            </w:pPr>
            <w:r w:rsidRPr="00234E08">
              <w:rPr>
                <w:b/>
                <w:bCs/>
                <w:sz w:val="16"/>
                <w:szCs w:val="16"/>
              </w:rPr>
              <w:t>384,98</w:t>
            </w:r>
          </w:p>
        </w:tc>
        <w:tc>
          <w:tcPr>
            <w:tcW w:w="1297" w:type="dxa"/>
            <w:tcBorders>
              <w:top w:val="nil"/>
              <w:left w:val="nil"/>
              <w:bottom w:val="single" w:sz="4" w:space="0" w:color="auto"/>
              <w:right w:val="single" w:sz="4" w:space="0" w:color="auto"/>
            </w:tcBorders>
            <w:shd w:val="clear" w:color="auto" w:fill="auto"/>
            <w:noWrap/>
            <w:vAlign w:val="bottom"/>
            <w:hideMark/>
          </w:tcPr>
          <w:p w14:paraId="69BBF842" w14:textId="77777777" w:rsidR="00234E08" w:rsidRPr="00234E08" w:rsidRDefault="00234E08" w:rsidP="00234E08">
            <w:pPr>
              <w:jc w:val="right"/>
              <w:rPr>
                <w:b/>
                <w:bCs/>
                <w:sz w:val="16"/>
                <w:szCs w:val="16"/>
              </w:rPr>
            </w:pPr>
            <w:r w:rsidRPr="00234E08">
              <w:rPr>
                <w:b/>
                <w:bCs/>
                <w:sz w:val="16"/>
                <w:szCs w:val="16"/>
              </w:rPr>
              <w:t>397,52</w:t>
            </w:r>
          </w:p>
        </w:tc>
        <w:tc>
          <w:tcPr>
            <w:tcW w:w="1297" w:type="dxa"/>
            <w:tcBorders>
              <w:top w:val="nil"/>
              <w:left w:val="nil"/>
              <w:bottom w:val="single" w:sz="4" w:space="0" w:color="auto"/>
              <w:right w:val="single" w:sz="4" w:space="0" w:color="auto"/>
            </w:tcBorders>
            <w:shd w:val="clear" w:color="auto" w:fill="auto"/>
            <w:noWrap/>
            <w:vAlign w:val="bottom"/>
            <w:hideMark/>
          </w:tcPr>
          <w:p w14:paraId="6B2FDB5C" w14:textId="77777777" w:rsidR="00234E08" w:rsidRPr="00234E08" w:rsidRDefault="00234E08" w:rsidP="00234E08">
            <w:pPr>
              <w:jc w:val="right"/>
              <w:rPr>
                <w:b/>
                <w:bCs/>
                <w:sz w:val="16"/>
                <w:szCs w:val="16"/>
              </w:rPr>
            </w:pPr>
            <w:r w:rsidRPr="00234E08">
              <w:rPr>
                <w:b/>
                <w:bCs/>
                <w:sz w:val="16"/>
                <w:szCs w:val="16"/>
              </w:rPr>
              <w:t>409,29</w:t>
            </w:r>
          </w:p>
        </w:tc>
        <w:tc>
          <w:tcPr>
            <w:tcW w:w="1052" w:type="dxa"/>
            <w:tcBorders>
              <w:top w:val="nil"/>
              <w:left w:val="nil"/>
              <w:bottom w:val="single" w:sz="4" w:space="0" w:color="auto"/>
              <w:right w:val="single" w:sz="4" w:space="0" w:color="auto"/>
            </w:tcBorders>
            <w:shd w:val="clear" w:color="auto" w:fill="auto"/>
            <w:noWrap/>
            <w:vAlign w:val="bottom"/>
            <w:hideMark/>
          </w:tcPr>
          <w:p w14:paraId="25FF3B08" w14:textId="77777777" w:rsidR="00234E08" w:rsidRPr="00234E08" w:rsidRDefault="00234E08" w:rsidP="00234E08">
            <w:pPr>
              <w:jc w:val="right"/>
              <w:rPr>
                <w:b/>
                <w:bCs/>
                <w:sz w:val="16"/>
                <w:szCs w:val="16"/>
              </w:rPr>
            </w:pPr>
            <w:r w:rsidRPr="00234E08">
              <w:rPr>
                <w:b/>
                <w:bCs/>
                <w:sz w:val="16"/>
                <w:szCs w:val="16"/>
              </w:rPr>
              <w:t>-32,12</w:t>
            </w:r>
          </w:p>
        </w:tc>
        <w:tc>
          <w:tcPr>
            <w:tcW w:w="1753" w:type="dxa"/>
            <w:tcBorders>
              <w:top w:val="nil"/>
              <w:left w:val="nil"/>
              <w:bottom w:val="single" w:sz="4" w:space="0" w:color="auto"/>
              <w:right w:val="single" w:sz="4" w:space="0" w:color="auto"/>
            </w:tcBorders>
            <w:shd w:val="clear" w:color="auto" w:fill="auto"/>
            <w:noWrap/>
            <w:vAlign w:val="bottom"/>
            <w:hideMark/>
          </w:tcPr>
          <w:p w14:paraId="4B8856E1"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4879DFB0" w14:textId="77777777" w:rsidR="00234E08" w:rsidRPr="00234E08" w:rsidRDefault="00234E08" w:rsidP="00234E08">
            <w:pPr>
              <w:rPr>
                <w:sz w:val="16"/>
                <w:szCs w:val="16"/>
              </w:rPr>
            </w:pPr>
          </w:p>
        </w:tc>
      </w:tr>
      <w:tr w:rsidR="00234E08" w:rsidRPr="00234E08" w14:paraId="183DC1C7"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C47BA93" w14:textId="77777777" w:rsidR="00234E08" w:rsidRPr="00234E08" w:rsidRDefault="00234E08" w:rsidP="00234E08">
            <w:pPr>
              <w:jc w:val="center"/>
              <w:rPr>
                <w:sz w:val="16"/>
                <w:szCs w:val="16"/>
              </w:rPr>
            </w:pPr>
            <w:r w:rsidRPr="00234E08">
              <w:rPr>
                <w:sz w:val="16"/>
                <w:szCs w:val="16"/>
              </w:rPr>
              <w:t>5</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36CD4516" w14:textId="77777777" w:rsidR="00234E08" w:rsidRPr="00234E08" w:rsidRDefault="00234E08" w:rsidP="00234E08">
            <w:pPr>
              <w:rPr>
                <w:sz w:val="16"/>
                <w:szCs w:val="16"/>
              </w:rPr>
            </w:pPr>
            <w:r w:rsidRPr="00234E08">
              <w:rPr>
                <w:sz w:val="16"/>
                <w:szCs w:val="16"/>
              </w:rPr>
              <w:t xml:space="preserve">  численность, всего </w:t>
            </w:r>
          </w:p>
        </w:tc>
        <w:tc>
          <w:tcPr>
            <w:tcW w:w="887" w:type="dxa"/>
            <w:tcBorders>
              <w:top w:val="nil"/>
              <w:left w:val="nil"/>
              <w:bottom w:val="single" w:sz="4" w:space="0" w:color="auto"/>
              <w:right w:val="single" w:sz="4" w:space="0" w:color="auto"/>
            </w:tcBorders>
            <w:shd w:val="clear" w:color="auto" w:fill="auto"/>
            <w:noWrap/>
            <w:vAlign w:val="bottom"/>
            <w:hideMark/>
          </w:tcPr>
          <w:p w14:paraId="7BE032DB" w14:textId="77777777" w:rsidR="00234E08" w:rsidRPr="00234E08" w:rsidRDefault="00234E08" w:rsidP="00234E08">
            <w:pPr>
              <w:jc w:val="center"/>
              <w:rPr>
                <w:sz w:val="16"/>
                <w:szCs w:val="16"/>
              </w:rPr>
            </w:pPr>
            <w:r w:rsidRPr="00234E08">
              <w:rPr>
                <w:sz w:val="16"/>
                <w:szCs w:val="16"/>
              </w:rPr>
              <w:t>чел.</w:t>
            </w:r>
          </w:p>
        </w:tc>
        <w:tc>
          <w:tcPr>
            <w:tcW w:w="1322" w:type="dxa"/>
            <w:tcBorders>
              <w:top w:val="nil"/>
              <w:left w:val="nil"/>
              <w:bottom w:val="single" w:sz="4" w:space="0" w:color="auto"/>
              <w:right w:val="single" w:sz="4" w:space="0" w:color="auto"/>
            </w:tcBorders>
            <w:shd w:val="clear" w:color="auto" w:fill="auto"/>
            <w:noWrap/>
            <w:vAlign w:val="bottom"/>
            <w:hideMark/>
          </w:tcPr>
          <w:p w14:paraId="630C01E7" w14:textId="77777777" w:rsidR="00234E08" w:rsidRPr="00234E08" w:rsidRDefault="00234E08" w:rsidP="00234E08">
            <w:pPr>
              <w:jc w:val="right"/>
              <w:rPr>
                <w:sz w:val="16"/>
                <w:szCs w:val="16"/>
              </w:rPr>
            </w:pPr>
            <w:r w:rsidRPr="00234E08">
              <w:rPr>
                <w:sz w:val="16"/>
                <w:szCs w:val="16"/>
              </w:rPr>
              <w:t>2,81</w:t>
            </w:r>
          </w:p>
        </w:tc>
        <w:tc>
          <w:tcPr>
            <w:tcW w:w="1418" w:type="dxa"/>
            <w:tcBorders>
              <w:top w:val="nil"/>
              <w:left w:val="nil"/>
              <w:bottom w:val="single" w:sz="4" w:space="0" w:color="auto"/>
              <w:right w:val="single" w:sz="4" w:space="0" w:color="auto"/>
            </w:tcBorders>
            <w:shd w:val="clear" w:color="auto" w:fill="auto"/>
            <w:noWrap/>
            <w:vAlign w:val="bottom"/>
            <w:hideMark/>
          </w:tcPr>
          <w:p w14:paraId="5EB1EEFB" w14:textId="77777777" w:rsidR="00234E08" w:rsidRPr="00234E08" w:rsidRDefault="00234E08" w:rsidP="00234E08">
            <w:pPr>
              <w:jc w:val="right"/>
              <w:rPr>
                <w:sz w:val="16"/>
                <w:szCs w:val="16"/>
              </w:rPr>
            </w:pPr>
            <w:r w:rsidRPr="00234E08">
              <w:rPr>
                <w:sz w:val="16"/>
                <w:szCs w:val="16"/>
              </w:rPr>
              <w:t>2,81</w:t>
            </w:r>
          </w:p>
        </w:tc>
        <w:tc>
          <w:tcPr>
            <w:tcW w:w="1297" w:type="dxa"/>
            <w:tcBorders>
              <w:top w:val="nil"/>
              <w:left w:val="nil"/>
              <w:bottom w:val="single" w:sz="4" w:space="0" w:color="auto"/>
              <w:right w:val="single" w:sz="4" w:space="0" w:color="auto"/>
            </w:tcBorders>
            <w:shd w:val="clear" w:color="auto" w:fill="auto"/>
            <w:noWrap/>
            <w:vAlign w:val="bottom"/>
            <w:hideMark/>
          </w:tcPr>
          <w:p w14:paraId="6B29FAE2" w14:textId="77777777" w:rsidR="00234E08" w:rsidRPr="00234E08" w:rsidRDefault="00234E08" w:rsidP="00234E08">
            <w:pPr>
              <w:jc w:val="right"/>
              <w:rPr>
                <w:sz w:val="16"/>
                <w:szCs w:val="16"/>
              </w:rPr>
            </w:pPr>
            <w:r w:rsidRPr="00234E08">
              <w:rPr>
                <w:sz w:val="16"/>
                <w:szCs w:val="16"/>
              </w:rPr>
              <w:t>2,81</w:t>
            </w:r>
          </w:p>
        </w:tc>
        <w:tc>
          <w:tcPr>
            <w:tcW w:w="1297" w:type="dxa"/>
            <w:tcBorders>
              <w:top w:val="nil"/>
              <w:left w:val="nil"/>
              <w:bottom w:val="single" w:sz="4" w:space="0" w:color="auto"/>
              <w:right w:val="single" w:sz="4" w:space="0" w:color="auto"/>
            </w:tcBorders>
            <w:shd w:val="clear" w:color="auto" w:fill="auto"/>
            <w:noWrap/>
            <w:vAlign w:val="bottom"/>
            <w:hideMark/>
          </w:tcPr>
          <w:p w14:paraId="448A98ED"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4199A6F"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546621A" w14:textId="77777777" w:rsidR="00234E08" w:rsidRPr="00234E08" w:rsidRDefault="00234E08" w:rsidP="00234E08">
            <w:pPr>
              <w:jc w:val="right"/>
              <w:rPr>
                <w:sz w:val="16"/>
                <w:szCs w:val="16"/>
              </w:rPr>
            </w:pPr>
            <w:r w:rsidRPr="00234E08">
              <w:rPr>
                <w:sz w:val="16"/>
                <w:szCs w:val="16"/>
              </w:rPr>
              <w:t>0,00</w:t>
            </w:r>
          </w:p>
        </w:tc>
        <w:tc>
          <w:tcPr>
            <w:tcW w:w="1753" w:type="dxa"/>
            <w:tcBorders>
              <w:top w:val="nil"/>
              <w:left w:val="nil"/>
              <w:bottom w:val="single" w:sz="4" w:space="0" w:color="auto"/>
              <w:right w:val="single" w:sz="4" w:space="0" w:color="auto"/>
            </w:tcBorders>
            <w:shd w:val="clear" w:color="auto" w:fill="auto"/>
            <w:noWrap/>
            <w:vAlign w:val="bottom"/>
            <w:hideMark/>
          </w:tcPr>
          <w:p w14:paraId="682E47C0" w14:textId="77777777" w:rsidR="00234E08" w:rsidRPr="00234E08" w:rsidRDefault="00234E08" w:rsidP="00234E08">
            <w:pPr>
              <w:jc w:val="right"/>
              <w:rPr>
                <w:sz w:val="16"/>
                <w:szCs w:val="16"/>
              </w:rPr>
            </w:pPr>
            <w:r w:rsidRPr="00234E08">
              <w:rPr>
                <w:sz w:val="16"/>
                <w:szCs w:val="16"/>
              </w:rPr>
              <w:t>0,00</w:t>
            </w:r>
          </w:p>
        </w:tc>
        <w:tc>
          <w:tcPr>
            <w:tcW w:w="16" w:type="dxa"/>
            <w:shd w:val="clear" w:color="auto" w:fill="auto"/>
            <w:vAlign w:val="center"/>
            <w:hideMark/>
          </w:tcPr>
          <w:p w14:paraId="52837574" w14:textId="77777777" w:rsidR="00234E08" w:rsidRPr="00234E08" w:rsidRDefault="00234E08" w:rsidP="00234E08">
            <w:pPr>
              <w:rPr>
                <w:sz w:val="16"/>
                <w:szCs w:val="16"/>
              </w:rPr>
            </w:pPr>
          </w:p>
        </w:tc>
      </w:tr>
      <w:tr w:rsidR="00234E08" w:rsidRPr="00234E08" w14:paraId="17DB1B91"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43FB295" w14:textId="77777777" w:rsidR="00234E08" w:rsidRPr="00234E08" w:rsidRDefault="00234E08" w:rsidP="00234E08">
            <w:pPr>
              <w:jc w:val="center"/>
              <w:rPr>
                <w:sz w:val="16"/>
                <w:szCs w:val="16"/>
              </w:rPr>
            </w:pPr>
            <w:r w:rsidRPr="00234E08">
              <w:rPr>
                <w:sz w:val="16"/>
                <w:szCs w:val="16"/>
              </w:rPr>
              <w:t>6</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6AB2B5F3" w14:textId="77777777" w:rsidR="00234E08" w:rsidRPr="00234E08" w:rsidRDefault="00234E08" w:rsidP="00234E08">
            <w:pPr>
              <w:rPr>
                <w:sz w:val="16"/>
                <w:szCs w:val="16"/>
              </w:rPr>
            </w:pPr>
            <w:r w:rsidRPr="00234E08">
              <w:rPr>
                <w:sz w:val="16"/>
                <w:szCs w:val="16"/>
              </w:rPr>
              <w:t xml:space="preserve">  в том числе ППП</w:t>
            </w:r>
          </w:p>
        </w:tc>
        <w:tc>
          <w:tcPr>
            <w:tcW w:w="887" w:type="dxa"/>
            <w:tcBorders>
              <w:top w:val="nil"/>
              <w:left w:val="nil"/>
              <w:bottom w:val="single" w:sz="4" w:space="0" w:color="auto"/>
              <w:right w:val="single" w:sz="4" w:space="0" w:color="auto"/>
            </w:tcBorders>
            <w:shd w:val="clear" w:color="auto" w:fill="auto"/>
            <w:noWrap/>
            <w:vAlign w:val="bottom"/>
            <w:hideMark/>
          </w:tcPr>
          <w:p w14:paraId="64FB117A" w14:textId="77777777" w:rsidR="00234E08" w:rsidRPr="00234E08" w:rsidRDefault="00234E08" w:rsidP="00234E08">
            <w:pPr>
              <w:jc w:val="center"/>
              <w:rPr>
                <w:sz w:val="16"/>
                <w:szCs w:val="16"/>
              </w:rPr>
            </w:pPr>
            <w:r w:rsidRPr="00234E08">
              <w:rPr>
                <w:sz w:val="16"/>
                <w:szCs w:val="16"/>
              </w:rPr>
              <w:t>чел.</w:t>
            </w:r>
          </w:p>
        </w:tc>
        <w:tc>
          <w:tcPr>
            <w:tcW w:w="1322" w:type="dxa"/>
            <w:tcBorders>
              <w:top w:val="nil"/>
              <w:left w:val="nil"/>
              <w:bottom w:val="single" w:sz="4" w:space="0" w:color="auto"/>
              <w:right w:val="single" w:sz="4" w:space="0" w:color="auto"/>
            </w:tcBorders>
            <w:shd w:val="clear" w:color="auto" w:fill="auto"/>
            <w:noWrap/>
            <w:vAlign w:val="bottom"/>
            <w:hideMark/>
          </w:tcPr>
          <w:p w14:paraId="0EDA6C3C" w14:textId="77777777" w:rsidR="00234E08" w:rsidRPr="00234E08" w:rsidRDefault="00234E08" w:rsidP="00234E08">
            <w:pPr>
              <w:jc w:val="right"/>
              <w:rPr>
                <w:sz w:val="16"/>
                <w:szCs w:val="16"/>
              </w:rPr>
            </w:pPr>
            <w:r w:rsidRPr="00234E08">
              <w:rPr>
                <w:sz w:val="16"/>
                <w:szCs w:val="16"/>
              </w:rPr>
              <w:t>0,64</w:t>
            </w:r>
          </w:p>
        </w:tc>
        <w:tc>
          <w:tcPr>
            <w:tcW w:w="1418" w:type="dxa"/>
            <w:tcBorders>
              <w:top w:val="nil"/>
              <w:left w:val="nil"/>
              <w:bottom w:val="single" w:sz="4" w:space="0" w:color="auto"/>
              <w:right w:val="single" w:sz="4" w:space="0" w:color="auto"/>
            </w:tcBorders>
            <w:shd w:val="clear" w:color="auto" w:fill="auto"/>
            <w:noWrap/>
            <w:vAlign w:val="bottom"/>
            <w:hideMark/>
          </w:tcPr>
          <w:p w14:paraId="6C76F763" w14:textId="77777777" w:rsidR="00234E08" w:rsidRPr="00234E08" w:rsidRDefault="00234E08" w:rsidP="00234E08">
            <w:pPr>
              <w:jc w:val="right"/>
              <w:rPr>
                <w:sz w:val="16"/>
                <w:szCs w:val="16"/>
              </w:rPr>
            </w:pPr>
            <w:r w:rsidRPr="00234E08">
              <w:rPr>
                <w:sz w:val="16"/>
                <w:szCs w:val="16"/>
              </w:rPr>
              <w:t>0,64</w:t>
            </w:r>
          </w:p>
        </w:tc>
        <w:tc>
          <w:tcPr>
            <w:tcW w:w="1297" w:type="dxa"/>
            <w:tcBorders>
              <w:top w:val="nil"/>
              <w:left w:val="nil"/>
              <w:bottom w:val="single" w:sz="4" w:space="0" w:color="auto"/>
              <w:right w:val="single" w:sz="4" w:space="0" w:color="auto"/>
            </w:tcBorders>
            <w:shd w:val="clear" w:color="auto" w:fill="auto"/>
            <w:noWrap/>
            <w:vAlign w:val="bottom"/>
            <w:hideMark/>
          </w:tcPr>
          <w:p w14:paraId="2AFD76A5" w14:textId="77777777" w:rsidR="00234E08" w:rsidRPr="00234E08" w:rsidRDefault="00234E08" w:rsidP="00234E08">
            <w:pPr>
              <w:jc w:val="right"/>
              <w:rPr>
                <w:sz w:val="16"/>
                <w:szCs w:val="16"/>
              </w:rPr>
            </w:pPr>
            <w:r w:rsidRPr="00234E08">
              <w:rPr>
                <w:sz w:val="16"/>
                <w:szCs w:val="16"/>
              </w:rPr>
              <w:t>0,64</w:t>
            </w:r>
          </w:p>
        </w:tc>
        <w:tc>
          <w:tcPr>
            <w:tcW w:w="1297" w:type="dxa"/>
            <w:tcBorders>
              <w:top w:val="nil"/>
              <w:left w:val="nil"/>
              <w:bottom w:val="single" w:sz="4" w:space="0" w:color="auto"/>
              <w:right w:val="single" w:sz="4" w:space="0" w:color="auto"/>
            </w:tcBorders>
            <w:shd w:val="clear" w:color="auto" w:fill="auto"/>
            <w:noWrap/>
            <w:vAlign w:val="bottom"/>
            <w:hideMark/>
          </w:tcPr>
          <w:p w14:paraId="58BD5E26"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3D1B935"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4FBB2B8D"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5A829F75"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602C202C" w14:textId="77777777" w:rsidR="00234E08" w:rsidRPr="00234E08" w:rsidRDefault="00234E08" w:rsidP="00234E08">
            <w:pPr>
              <w:rPr>
                <w:sz w:val="16"/>
                <w:szCs w:val="16"/>
              </w:rPr>
            </w:pPr>
          </w:p>
        </w:tc>
      </w:tr>
      <w:tr w:rsidR="00234E08" w:rsidRPr="00234E08" w14:paraId="16177D08"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4BBD4C83" w14:textId="77777777" w:rsidR="00234E08" w:rsidRPr="00234E08" w:rsidRDefault="00234E08" w:rsidP="00234E08">
            <w:pPr>
              <w:jc w:val="center"/>
              <w:rPr>
                <w:sz w:val="16"/>
                <w:szCs w:val="16"/>
              </w:rPr>
            </w:pPr>
            <w:r w:rsidRPr="00234E08">
              <w:rPr>
                <w:sz w:val="16"/>
                <w:szCs w:val="16"/>
              </w:rPr>
              <w:t>7</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382D1854" w14:textId="77777777" w:rsidR="00234E08" w:rsidRPr="00234E08" w:rsidRDefault="00234E08" w:rsidP="00234E08">
            <w:pPr>
              <w:rPr>
                <w:sz w:val="16"/>
                <w:szCs w:val="16"/>
              </w:rPr>
            </w:pPr>
            <w:r w:rsidRPr="00234E08">
              <w:rPr>
                <w:sz w:val="16"/>
                <w:szCs w:val="16"/>
              </w:rPr>
              <w:t xml:space="preserve"> средняя зарплата ППП</w:t>
            </w:r>
          </w:p>
        </w:tc>
        <w:tc>
          <w:tcPr>
            <w:tcW w:w="887" w:type="dxa"/>
            <w:tcBorders>
              <w:top w:val="nil"/>
              <w:left w:val="nil"/>
              <w:bottom w:val="single" w:sz="4" w:space="0" w:color="auto"/>
              <w:right w:val="single" w:sz="4" w:space="0" w:color="auto"/>
            </w:tcBorders>
            <w:shd w:val="clear" w:color="auto" w:fill="auto"/>
            <w:noWrap/>
            <w:vAlign w:val="bottom"/>
            <w:hideMark/>
          </w:tcPr>
          <w:p w14:paraId="350B2715" w14:textId="77777777" w:rsidR="00234E08" w:rsidRPr="00234E08" w:rsidRDefault="00234E08" w:rsidP="00234E08">
            <w:pPr>
              <w:jc w:val="center"/>
              <w:rPr>
                <w:sz w:val="16"/>
                <w:szCs w:val="16"/>
              </w:rPr>
            </w:pPr>
            <w:r w:rsidRPr="00234E08">
              <w:rPr>
                <w:sz w:val="16"/>
                <w:szCs w:val="16"/>
              </w:rPr>
              <w:t>руб./чел.</w:t>
            </w:r>
          </w:p>
        </w:tc>
        <w:tc>
          <w:tcPr>
            <w:tcW w:w="1322" w:type="dxa"/>
            <w:tcBorders>
              <w:top w:val="nil"/>
              <w:left w:val="nil"/>
              <w:bottom w:val="single" w:sz="4" w:space="0" w:color="auto"/>
              <w:right w:val="single" w:sz="4" w:space="0" w:color="auto"/>
            </w:tcBorders>
            <w:shd w:val="clear" w:color="auto" w:fill="auto"/>
            <w:noWrap/>
            <w:vAlign w:val="bottom"/>
            <w:hideMark/>
          </w:tcPr>
          <w:p w14:paraId="07E71EEF" w14:textId="77777777" w:rsidR="00234E08" w:rsidRPr="00234E08" w:rsidRDefault="00234E08" w:rsidP="00234E08">
            <w:pPr>
              <w:jc w:val="right"/>
              <w:rPr>
                <w:sz w:val="16"/>
                <w:szCs w:val="16"/>
              </w:rPr>
            </w:pPr>
            <w:r w:rsidRPr="00234E08">
              <w:rPr>
                <w:sz w:val="16"/>
                <w:szCs w:val="16"/>
              </w:rPr>
              <w:t>50595,18</w:t>
            </w:r>
          </w:p>
        </w:tc>
        <w:tc>
          <w:tcPr>
            <w:tcW w:w="1418" w:type="dxa"/>
            <w:tcBorders>
              <w:top w:val="nil"/>
              <w:left w:val="nil"/>
              <w:bottom w:val="single" w:sz="4" w:space="0" w:color="auto"/>
              <w:right w:val="single" w:sz="4" w:space="0" w:color="auto"/>
            </w:tcBorders>
            <w:shd w:val="clear" w:color="auto" w:fill="auto"/>
            <w:noWrap/>
            <w:vAlign w:val="bottom"/>
            <w:hideMark/>
          </w:tcPr>
          <w:p w14:paraId="489A632E" w14:textId="77777777" w:rsidR="00234E08" w:rsidRPr="00234E08" w:rsidRDefault="00234E08" w:rsidP="00234E08">
            <w:pPr>
              <w:jc w:val="right"/>
              <w:rPr>
                <w:sz w:val="16"/>
                <w:szCs w:val="16"/>
              </w:rPr>
            </w:pPr>
            <w:r w:rsidRPr="00234E08">
              <w:rPr>
                <w:sz w:val="16"/>
                <w:szCs w:val="16"/>
              </w:rPr>
              <w:t>57995,83</w:t>
            </w:r>
          </w:p>
        </w:tc>
        <w:tc>
          <w:tcPr>
            <w:tcW w:w="1297" w:type="dxa"/>
            <w:tcBorders>
              <w:top w:val="nil"/>
              <w:left w:val="nil"/>
              <w:bottom w:val="single" w:sz="4" w:space="0" w:color="auto"/>
              <w:right w:val="single" w:sz="4" w:space="0" w:color="auto"/>
            </w:tcBorders>
            <w:shd w:val="clear" w:color="auto" w:fill="auto"/>
            <w:noWrap/>
            <w:vAlign w:val="bottom"/>
            <w:hideMark/>
          </w:tcPr>
          <w:p w14:paraId="65DBC9EE" w14:textId="77777777" w:rsidR="00234E08" w:rsidRPr="00234E08" w:rsidRDefault="00234E08" w:rsidP="00234E08">
            <w:pPr>
              <w:jc w:val="right"/>
              <w:rPr>
                <w:sz w:val="16"/>
                <w:szCs w:val="16"/>
              </w:rPr>
            </w:pPr>
            <w:r w:rsidRPr="00234E08">
              <w:rPr>
                <w:sz w:val="16"/>
                <w:szCs w:val="16"/>
              </w:rPr>
              <w:t>53529,70</w:t>
            </w:r>
          </w:p>
        </w:tc>
        <w:tc>
          <w:tcPr>
            <w:tcW w:w="1297" w:type="dxa"/>
            <w:tcBorders>
              <w:top w:val="nil"/>
              <w:left w:val="nil"/>
              <w:bottom w:val="single" w:sz="4" w:space="0" w:color="auto"/>
              <w:right w:val="single" w:sz="4" w:space="0" w:color="auto"/>
            </w:tcBorders>
            <w:shd w:val="clear" w:color="auto" w:fill="auto"/>
            <w:noWrap/>
            <w:vAlign w:val="bottom"/>
            <w:hideMark/>
          </w:tcPr>
          <w:p w14:paraId="3BDE90B8"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462B3D7"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99A2682" w14:textId="77777777" w:rsidR="00234E08" w:rsidRPr="00234E08" w:rsidRDefault="00234E08" w:rsidP="00234E08">
            <w:pPr>
              <w:jc w:val="right"/>
              <w:rPr>
                <w:sz w:val="16"/>
                <w:szCs w:val="16"/>
              </w:rPr>
            </w:pPr>
            <w:r w:rsidRPr="00234E08">
              <w:rPr>
                <w:sz w:val="16"/>
                <w:szCs w:val="16"/>
              </w:rPr>
              <w:t>-4466,13</w:t>
            </w:r>
          </w:p>
        </w:tc>
        <w:tc>
          <w:tcPr>
            <w:tcW w:w="1753" w:type="dxa"/>
            <w:tcBorders>
              <w:top w:val="nil"/>
              <w:left w:val="nil"/>
              <w:bottom w:val="single" w:sz="4" w:space="0" w:color="auto"/>
              <w:right w:val="single" w:sz="4" w:space="0" w:color="auto"/>
            </w:tcBorders>
            <w:shd w:val="clear" w:color="auto" w:fill="auto"/>
            <w:noWrap/>
            <w:vAlign w:val="bottom"/>
            <w:hideMark/>
          </w:tcPr>
          <w:p w14:paraId="69C4162D" w14:textId="77777777" w:rsidR="00234E08" w:rsidRPr="00234E08" w:rsidRDefault="00234E08" w:rsidP="00234E08">
            <w:pPr>
              <w:jc w:val="right"/>
              <w:rPr>
                <w:sz w:val="16"/>
                <w:szCs w:val="16"/>
              </w:rPr>
            </w:pPr>
            <w:r w:rsidRPr="00234E08">
              <w:rPr>
                <w:sz w:val="16"/>
                <w:szCs w:val="16"/>
              </w:rPr>
              <w:t>5,80</w:t>
            </w:r>
          </w:p>
        </w:tc>
        <w:tc>
          <w:tcPr>
            <w:tcW w:w="16" w:type="dxa"/>
            <w:shd w:val="clear" w:color="auto" w:fill="auto"/>
            <w:vAlign w:val="center"/>
            <w:hideMark/>
          </w:tcPr>
          <w:p w14:paraId="2293AB18" w14:textId="77777777" w:rsidR="00234E08" w:rsidRPr="00234E08" w:rsidRDefault="00234E08" w:rsidP="00234E08">
            <w:pPr>
              <w:rPr>
                <w:sz w:val="16"/>
                <w:szCs w:val="16"/>
              </w:rPr>
            </w:pPr>
          </w:p>
        </w:tc>
      </w:tr>
      <w:tr w:rsidR="00234E08" w:rsidRPr="00234E08" w14:paraId="707CBA38"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E24500F" w14:textId="77777777" w:rsidR="00234E08" w:rsidRPr="00234E08" w:rsidRDefault="00234E08" w:rsidP="00234E08">
            <w:pPr>
              <w:jc w:val="center"/>
              <w:rPr>
                <w:sz w:val="16"/>
                <w:szCs w:val="16"/>
              </w:rPr>
            </w:pPr>
            <w:r w:rsidRPr="00234E08">
              <w:rPr>
                <w:sz w:val="16"/>
                <w:szCs w:val="16"/>
              </w:rPr>
              <w:t>8</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7220131B" w14:textId="77777777" w:rsidR="00234E08" w:rsidRPr="00234E08" w:rsidRDefault="00234E08" w:rsidP="00234E08">
            <w:pPr>
              <w:rPr>
                <w:sz w:val="16"/>
                <w:szCs w:val="16"/>
              </w:rPr>
            </w:pPr>
            <w:r w:rsidRPr="00234E08">
              <w:rPr>
                <w:sz w:val="16"/>
                <w:szCs w:val="16"/>
              </w:rPr>
              <w:t xml:space="preserve"> в том числе ППП</w:t>
            </w:r>
          </w:p>
        </w:tc>
        <w:tc>
          <w:tcPr>
            <w:tcW w:w="887" w:type="dxa"/>
            <w:tcBorders>
              <w:top w:val="nil"/>
              <w:left w:val="nil"/>
              <w:bottom w:val="single" w:sz="4" w:space="0" w:color="auto"/>
              <w:right w:val="single" w:sz="4" w:space="0" w:color="auto"/>
            </w:tcBorders>
            <w:shd w:val="clear" w:color="auto" w:fill="auto"/>
            <w:noWrap/>
            <w:vAlign w:val="bottom"/>
            <w:hideMark/>
          </w:tcPr>
          <w:p w14:paraId="5389F3D6" w14:textId="77777777" w:rsidR="00234E08" w:rsidRPr="00234E08" w:rsidRDefault="00234E08" w:rsidP="00234E08">
            <w:pPr>
              <w:jc w:val="center"/>
              <w:rPr>
                <w:sz w:val="16"/>
                <w:szCs w:val="16"/>
              </w:rPr>
            </w:pPr>
            <w:r w:rsidRPr="00234E08">
              <w:rPr>
                <w:sz w:val="16"/>
                <w:szCs w:val="16"/>
              </w:rPr>
              <w:t>руб./чел.</w:t>
            </w:r>
          </w:p>
        </w:tc>
        <w:tc>
          <w:tcPr>
            <w:tcW w:w="1322" w:type="dxa"/>
            <w:tcBorders>
              <w:top w:val="nil"/>
              <w:left w:val="nil"/>
              <w:bottom w:val="single" w:sz="4" w:space="0" w:color="auto"/>
              <w:right w:val="single" w:sz="4" w:space="0" w:color="auto"/>
            </w:tcBorders>
            <w:shd w:val="clear" w:color="auto" w:fill="auto"/>
            <w:noWrap/>
            <w:vAlign w:val="bottom"/>
            <w:hideMark/>
          </w:tcPr>
          <w:p w14:paraId="6E5C2A7D"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60D6DDC4" w14:textId="77777777" w:rsidR="00234E08" w:rsidRPr="00234E08" w:rsidRDefault="00234E08" w:rsidP="00234E08">
            <w:pPr>
              <w:jc w:val="right"/>
              <w:rPr>
                <w:sz w:val="16"/>
                <w:szCs w:val="16"/>
              </w:rPr>
            </w:pPr>
            <w:r w:rsidRPr="00234E08">
              <w:rPr>
                <w:sz w:val="16"/>
                <w:szCs w:val="16"/>
              </w:rPr>
              <w:t>54310,35</w:t>
            </w:r>
          </w:p>
        </w:tc>
        <w:tc>
          <w:tcPr>
            <w:tcW w:w="1297" w:type="dxa"/>
            <w:tcBorders>
              <w:top w:val="nil"/>
              <w:left w:val="nil"/>
              <w:bottom w:val="single" w:sz="4" w:space="0" w:color="auto"/>
              <w:right w:val="single" w:sz="4" w:space="0" w:color="auto"/>
            </w:tcBorders>
            <w:shd w:val="clear" w:color="auto" w:fill="auto"/>
            <w:noWrap/>
            <w:vAlign w:val="bottom"/>
            <w:hideMark/>
          </w:tcPr>
          <w:p w14:paraId="2E0698D2"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E218A5A"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7C58545"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6F969B74"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7FD6A6D9"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68CBE0D2" w14:textId="77777777" w:rsidR="00234E08" w:rsidRPr="00234E08" w:rsidRDefault="00234E08" w:rsidP="00234E08">
            <w:pPr>
              <w:rPr>
                <w:sz w:val="16"/>
                <w:szCs w:val="16"/>
              </w:rPr>
            </w:pPr>
          </w:p>
        </w:tc>
      </w:tr>
      <w:tr w:rsidR="00234E08" w:rsidRPr="00234E08" w14:paraId="7222764E" w14:textId="77777777" w:rsidTr="00BD168F">
        <w:trPr>
          <w:trHeight w:val="300"/>
          <w:jc w:val="center"/>
        </w:trPr>
        <w:tc>
          <w:tcPr>
            <w:tcW w:w="4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C00DFB1" w14:textId="77777777" w:rsidR="00234E08" w:rsidRPr="00234E08" w:rsidRDefault="00234E08" w:rsidP="00234E08">
            <w:pPr>
              <w:jc w:val="center"/>
              <w:rPr>
                <w:sz w:val="16"/>
                <w:szCs w:val="16"/>
              </w:rPr>
            </w:pPr>
            <w:r w:rsidRPr="00234E08">
              <w:rPr>
                <w:sz w:val="16"/>
                <w:szCs w:val="16"/>
              </w:rPr>
              <w:t>9</w:t>
            </w:r>
          </w:p>
        </w:tc>
        <w:tc>
          <w:tcPr>
            <w:tcW w:w="979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27220" w14:textId="77777777" w:rsidR="00234E08" w:rsidRPr="00234E08" w:rsidRDefault="00234E08" w:rsidP="00234E08">
            <w:pPr>
              <w:rPr>
                <w:b/>
                <w:bCs/>
                <w:sz w:val="16"/>
                <w:szCs w:val="16"/>
              </w:rPr>
            </w:pPr>
            <w:r w:rsidRPr="00234E08">
              <w:rPr>
                <w:b/>
                <w:bCs/>
                <w:sz w:val="16"/>
                <w:szCs w:val="16"/>
              </w:rPr>
              <w:t xml:space="preserve"> Расходы на выполнение работ и услуг производственного  характера, выполняемых по договорам со сторонними организациями,услуги собственных подразделений предпр-я, общехозяйственные</w:t>
            </w:r>
          </w:p>
        </w:tc>
        <w:tc>
          <w:tcPr>
            <w:tcW w:w="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3113F6"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center"/>
            <w:hideMark/>
          </w:tcPr>
          <w:p w14:paraId="36D79225" w14:textId="77777777" w:rsidR="00234E08" w:rsidRPr="00234E08" w:rsidRDefault="00234E08" w:rsidP="00234E08">
            <w:pPr>
              <w:jc w:val="right"/>
              <w:rPr>
                <w:b/>
                <w:bCs/>
                <w:sz w:val="16"/>
                <w:szCs w:val="16"/>
              </w:rPr>
            </w:pPr>
            <w:r w:rsidRPr="00234E08">
              <w:rPr>
                <w:b/>
                <w:bCs/>
                <w:sz w:val="16"/>
                <w:szCs w:val="16"/>
              </w:rPr>
              <w:t>5533,49</w:t>
            </w:r>
          </w:p>
        </w:tc>
        <w:tc>
          <w:tcPr>
            <w:tcW w:w="1418" w:type="dxa"/>
            <w:tcBorders>
              <w:top w:val="nil"/>
              <w:left w:val="nil"/>
              <w:bottom w:val="single" w:sz="4" w:space="0" w:color="auto"/>
              <w:right w:val="single" w:sz="4" w:space="0" w:color="auto"/>
            </w:tcBorders>
            <w:shd w:val="clear" w:color="auto" w:fill="auto"/>
            <w:noWrap/>
            <w:vAlign w:val="center"/>
            <w:hideMark/>
          </w:tcPr>
          <w:p w14:paraId="070E5DC0" w14:textId="77777777" w:rsidR="00234E08" w:rsidRPr="00234E08" w:rsidRDefault="00234E08" w:rsidP="00234E08">
            <w:pPr>
              <w:jc w:val="right"/>
              <w:rPr>
                <w:b/>
                <w:bCs/>
                <w:sz w:val="16"/>
                <w:szCs w:val="16"/>
              </w:rPr>
            </w:pPr>
            <w:r w:rsidRPr="00234E08">
              <w:rPr>
                <w:b/>
                <w:bCs/>
                <w:sz w:val="16"/>
                <w:szCs w:val="16"/>
              </w:rPr>
              <w:t>6097,52</w:t>
            </w:r>
          </w:p>
        </w:tc>
        <w:tc>
          <w:tcPr>
            <w:tcW w:w="1297" w:type="dxa"/>
            <w:tcBorders>
              <w:top w:val="nil"/>
              <w:left w:val="nil"/>
              <w:bottom w:val="single" w:sz="4" w:space="0" w:color="auto"/>
              <w:right w:val="single" w:sz="4" w:space="0" w:color="auto"/>
            </w:tcBorders>
            <w:shd w:val="clear" w:color="auto" w:fill="auto"/>
            <w:noWrap/>
            <w:vAlign w:val="center"/>
            <w:hideMark/>
          </w:tcPr>
          <w:p w14:paraId="4D2F4D17" w14:textId="77777777" w:rsidR="00234E08" w:rsidRPr="00234E08" w:rsidRDefault="00234E08" w:rsidP="00234E08">
            <w:pPr>
              <w:jc w:val="right"/>
              <w:rPr>
                <w:b/>
                <w:bCs/>
                <w:sz w:val="16"/>
                <w:szCs w:val="16"/>
              </w:rPr>
            </w:pPr>
            <w:r w:rsidRPr="00234E08">
              <w:rPr>
                <w:b/>
                <w:bCs/>
                <w:sz w:val="16"/>
                <w:szCs w:val="16"/>
              </w:rPr>
              <w:t>6097,52</w:t>
            </w:r>
          </w:p>
        </w:tc>
        <w:tc>
          <w:tcPr>
            <w:tcW w:w="1297" w:type="dxa"/>
            <w:tcBorders>
              <w:top w:val="nil"/>
              <w:left w:val="nil"/>
              <w:bottom w:val="single" w:sz="4" w:space="0" w:color="auto"/>
              <w:right w:val="single" w:sz="4" w:space="0" w:color="auto"/>
            </w:tcBorders>
            <w:shd w:val="clear" w:color="auto" w:fill="auto"/>
            <w:noWrap/>
            <w:vAlign w:val="center"/>
            <w:hideMark/>
          </w:tcPr>
          <w:p w14:paraId="2AAD49FE" w14:textId="77777777" w:rsidR="00234E08" w:rsidRPr="00234E08" w:rsidRDefault="00234E08" w:rsidP="00234E08">
            <w:pPr>
              <w:jc w:val="right"/>
              <w:rPr>
                <w:b/>
                <w:bCs/>
                <w:sz w:val="16"/>
                <w:szCs w:val="16"/>
              </w:rPr>
            </w:pPr>
            <w:r w:rsidRPr="00234E08">
              <w:rPr>
                <w:b/>
                <w:bCs/>
                <w:sz w:val="16"/>
                <w:szCs w:val="16"/>
              </w:rPr>
              <w:t>6296,11</w:t>
            </w:r>
          </w:p>
        </w:tc>
        <w:tc>
          <w:tcPr>
            <w:tcW w:w="1297" w:type="dxa"/>
            <w:tcBorders>
              <w:top w:val="nil"/>
              <w:left w:val="nil"/>
              <w:bottom w:val="single" w:sz="4" w:space="0" w:color="auto"/>
              <w:right w:val="single" w:sz="4" w:space="0" w:color="auto"/>
            </w:tcBorders>
            <w:shd w:val="clear" w:color="auto" w:fill="auto"/>
            <w:noWrap/>
            <w:vAlign w:val="center"/>
            <w:hideMark/>
          </w:tcPr>
          <w:p w14:paraId="54FC588F" w14:textId="77777777" w:rsidR="00234E08" w:rsidRPr="00234E08" w:rsidRDefault="00234E08" w:rsidP="00234E08">
            <w:pPr>
              <w:jc w:val="right"/>
              <w:rPr>
                <w:b/>
                <w:bCs/>
                <w:sz w:val="16"/>
                <w:szCs w:val="16"/>
              </w:rPr>
            </w:pPr>
            <w:r w:rsidRPr="00234E08">
              <w:rPr>
                <w:b/>
                <w:bCs/>
                <w:sz w:val="16"/>
                <w:szCs w:val="16"/>
              </w:rPr>
              <w:t>6482,48</w:t>
            </w:r>
          </w:p>
        </w:tc>
        <w:tc>
          <w:tcPr>
            <w:tcW w:w="1052" w:type="dxa"/>
            <w:tcBorders>
              <w:top w:val="nil"/>
              <w:left w:val="nil"/>
              <w:bottom w:val="single" w:sz="4" w:space="0" w:color="auto"/>
              <w:right w:val="single" w:sz="4" w:space="0" w:color="auto"/>
            </w:tcBorders>
            <w:shd w:val="clear" w:color="auto" w:fill="auto"/>
            <w:noWrap/>
            <w:vAlign w:val="center"/>
            <w:hideMark/>
          </w:tcPr>
          <w:p w14:paraId="6FDE4422" w14:textId="77777777" w:rsidR="00234E08" w:rsidRPr="00234E08" w:rsidRDefault="00234E08" w:rsidP="00234E08">
            <w:pPr>
              <w:jc w:val="right"/>
              <w:rPr>
                <w:b/>
                <w:bCs/>
                <w:sz w:val="16"/>
                <w:szCs w:val="16"/>
              </w:rPr>
            </w:pPr>
            <w:r w:rsidRPr="00234E08">
              <w:rPr>
                <w:b/>
                <w:bCs/>
                <w:sz w:val="16"/>
                <w:szCs w:val="16"/>
              </w:rPr>
              <w:t>0,00</w:t>
            </w:r>
          </w:p>
        </w:tc>
        <w:tc>
          <w:tcPr>
            <w:tcW w:w="1753" w:type="dxa"/>
            <w:tcBorders>
              <w:top w:val="nil"/>
              <w:left w:val="nil"/>
              <w:bottom w:val="single" w:sz="4" w:space="0" w:color="auto"/>
              <w:right w:val="single" w:sz="4" w:space="0" w:color="auto"/>
            </w:tcBorders>
            <w:shd w:val="clear" w:color="auto" w:fill="auto"/>
            <w:noWrap/>
            <w:vAlign w:val="center"/>
            <w:hideMark/>
          </w:tcPr>
          <w:p w14:paraId="3CE8B28E" w14:textId="77777777" w:rsidR="00234E08" w:rsidRPr="00234E08" w:rsidRDefault="00234E08" w:rsidP="00234E08">
            <w:pPr>
              <w:jc w:val="right"/>
              <w:rPr>
                <w:b/>
                <w:bCs/>
                <w:sz w:val="16"/>
                <w:szCs w:val="16"/>
              </w:rPr>
            </w:pPr>
            <w:r w:rsidRPr="00234E08">
              <w:rPr>
                <w:b/>
                <w:bCs/>
                <w:sz w:val="16"/>
                <w:szCs w:val="16"/>
              </w:rPr>
              <w:t> </w:t>
            </w:r>
          </w:p>
        </w:tc>
        <w:tc>
          <w:tcPr>
            <w:tcW w:w="16" w:type="dxa"/>
            <w:shd w:val="clear" w:color="auto" w:fill="auto"/>
            <w:vAlign w:val="center"/>
            <w:hideMark/>
          </w:tcPr>
          <w:p w14:paraId="4616C222" w14:textId="77777777" w:rsidR="00234E08" w:rsidRPr="00234E08" w:rsidRDefault="00234E08" w:rsidP="00234E08">
            <w:pPr>
              <w:rPr>
                <w:sz w:val="16"/>
                <w:szCs w:val="16"/>
              </w:rPr>
            </w:pPr>
          </w:p>
        </w:tc>
      </w:tr>
      <w:tr w:rsidR="00234E08" w:rsidRPr="00234E08" w14:paraId="57CB8C43" w14:textId="77777777" w:rsidTr="00BD168F">
        <w:trPr>
          <w:trHeight w:val="300"/>
          <w:jc w:val="center"/>
        </w:trPr>
        <w:tc>
          <w:tcPr>
            <w:tcW w:w="460" w:type="dxa"/>
            <w:vMerge/>
            <w:tcBorders>
              <w:top w:val="nil"/>
              <w:left w:val="single" w:sz="8" w:space="0" w:color="auto"/>
              <w:bottom w:val="single" w:sz="4" w:space="0" w:color="auto"/>
              <w:right w:val="single" w:sz="4" w:space="0" w:color="auto"/>
            </w:tcBorders>
            <w:shd w:val="clear" w:color="auto" w:fill="auto"/>
            <w:vAlign w:val="center"/>
            <w:hideMark/>
          </w:tcPr>
          <w:p w14:paraId="2F217404" w14:textId="77777777" w:rsidR="00234E08" w:rsidRPr="00234E08" w:rsidRDefault="00234E08" w:rsidP="00234E08">
            <w:pPr>
              <w:rPr>
                <w:sz w:val="16"/>
                <w:szCs w:val="16"/>
              </w:rPr>
            </w:pPr>
          </w:p>
        </w:tc>
        <w:tc>
          <w:tcPr>
            <w:tcW w:w="9790"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6C83AA" w14:textId="77777777" w:rsidR="00234E08" w:rsidRPr="00234E08" w:rsidRDefault="00234E08" w:rsidP="00234E08">
            <w:pPr>
              <w:rPr>
                <w:b/>
                <w:bCs/>
                <w:sz w:val="16"/>
                <w:szCs w:val="16"/>
              </w:rPr>
            </w:pPr>
          </w:p>
        </w:tc>
        <w:tc>
          <w:tcPr>
            <w:tcW w:w="887" w:type="dxa"/>
            <w:vMerge/>
            <w:tcBorders>
              <w:top w:val="nil"/>
              <w:left w:val="single" w:sz="4" w:space="0" w:color="auto"/>
              <w:bottom w:val="single" w:sz="4" w:space="0" w:color="auto"/>
              <w:right w:val="single" w:sz="4" w:space="0" w:color="auto"/>
            </w:tcBorders>
            <w:shd w:val="clear" w:color="auto" w:fill="auto"/>
            <w:vAlign w:val="center"/>
            <w:hideMark/>
          </w:tcPr>
          <w:p w14:paraId="2B03CBCE" w14:textId="77777777" w:rsidR="00234E08" w:rsidRPr="00234E08" w:rsidRDefault="00234E08" w:rsidP="00234E08">
            <w:pPr>
              <w:rPr>
                <w:b/>
                <w:bCs/>
                <w:sz w:val="16"/>
                <w:szCs w:val="16"/>
              </w:rPr>
            </w:pPr>
          </w:p>
        </w:tc>
        <w:tc>
          <w:tcPr>
            <w:tcW w:w="1322" w:type="dxa"/>
            <w:tcBorders>
              <w:top w:val="nil"/>
              <w:left w:val="nil"/>
              <w:bottom w:val="single" w:sz="4" w:space="0" w:color="auto"/>
              <w:right w:val="single" w:sz="4" w:space="0" w:color="auto"/>
            </w:tcBorders>
            <w:shd w:val="clear" w:color="auto" w:fill="auto"/>
            <w:noWrap/>
            <w:vAlign w:val="center"/>
            <w:hideMark/>
          </w:tcPr>
          <w:p w14:paraId="4BAE5668" w14:textId="77777777" w:rsidR="00234E08" w:rsidRPr="00234E08" w:rsidRDefault="00234E08" w:rsidP="00234E08">
            <w:pPr>
              <w:jc w:val="right"/>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14:paraId="7A35B2F0" w14:textId="77777777" w:rsidR="00234E08" w:rsidRPr="00234E08" w:rsidRDefault="00234E08" w:rsidP="00234E08">
            <w:pPr>
              <w:jc w:val="right"/>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791E9540" w14:textId="77777777" w:rsidR="00234E08" w:rsidRPr="00234E08" w:rsidRDefault="00234E08" w:rsidP="00234E08">
            <w:pPr>
              <w:jc w:val="right"/>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2550A007" w14:textId="77777777" w:rsidR="00234E08" w:rsidRPr="00234E08" w:rsidRDefault="00234E08" w:rsidP="00234E08">
            <w:pPr>
              <w:jc w:val="right"/>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2117F60D" w14:textId="77777777" w:rsidR="00234E08" w:rsidRPr="00234E08" w:rsidRDefault="00234E08" w:rsidP="00234E08">
            <w:pPr>
              <w:jc w:val="right"/>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center"/>
            <w:hideMark/>
          </w:tcPr>
          <w:p w14:paraId="2F470B78" w14:textId="77777777" w:rsidR="00234E08" w:rsidRPr="00234E08" w:rsidRDefault="00234E08" w:rsidP="00234E08">
            <w:pPr>
              <w:jc w:val="right"/>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center"/>
            <w:hideMark/>
          </w:tcPr>
          <w:p w14:paraId="538FBDA7" w14:textId="77777777" w:rsidR="00234E08" w:rsidRPr="00234E08" w:rsidRDefault="00234E08" w:rsidP="00234E08">
            <w:pPr>
              <w:jc w:val="right"/>
              <w:rPr>
                <w:b/>
                <w:bCs/>
                <w:sz w:val="16"/>
                <w:szCs w:val="16"/>
              </w:rPr>
            </w:pPr>
            <w:r w:rsidRPr="00234E08">
              <w:rPr>
                <w:b/>
                <w:bCs/>
                <w:sz w:val="16"/>
                <w:szCs w:val="16"/>
              </w:rPr>
              <w:t> </w:t>
            </w:r>
          </w:p>
        </w:tc>
        <w:tc>
          <w:tcPr>
            <w:tcW w:w="16" w:type="dxa"/>
            <w:shd w:val="clear" w:color="auto" w:fill="auto"/>
            <w:vAlign w:val="center"/>
            <w:hideMark/>
          </w:tcPr>
          <w:p w14:paraId="4C6B9F50" w14:textId="77777777" w:rsidR="00234E08" w:rsidRPr="00234E08" w:rsidRDefault="00234E08" w:rsidP="00234E08">
            <w:pPr>
              <w:rPr>
                <w:sz w:val="16"/>
                <w:szCs w:val="16"/>
              </w:rPr>
            </w:pPr>
          </w:p>
        </w:tc>
      </w:tr>
      <w:tr w:rsidR="00234E08" w:rsidRPr="00234E08" w14:paraId="6BC78C43" w14:textId="77777777" w:rsidTr="00BD168F">
        <w:trPr>
          <w:trHeight w:val="1058"/>
          <w:jc w:val="center"/>
        </w:trPr>
        <w:tc>
          <w:tcPr>
            <w:tcW w:w="460" w:type="dxa"/>
            <w:vMerge/>
            <w:tcBorders>
              <w:top w:val="nil"/>
              <w:left w:val="single" w:sz="8" w:space="0" w:color="auto"/>
              <w:bottom w:val="single" w:sz="4" w:space="0" w:color="auto"/>
              <w:right w:val="single" w:sz="4" w:space="0" w:color="auto"/>
            </w:tcBorders>
            <w:shd w:val="clear" w:color="auto" w:fill="auto"/>
            <w:vAlign w:val="center"/>
            <w:hideMark/>
          </w:tcPr>
          <w:p w14:paraId="36D0DC21" w14:textId="77777777" w:rsidR="00234E08" w:rsidRPr="00234E08" w:rsidRDefault="00234E08" w:rsidP="00234E08">
            <w:pPr>
              <w:rPr>
                <w:sz w:val="16"/>
                <w:szCs w:val="16"/>
              </w:rPr>
            </w:pPr>
          </w:p>
        </w:tc>
        <w:tc>
          <w:tcPr>
            <w:tcW w:w="9790"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99A626" w14:textId="77777777" w:rsidR="00234E08" w:rsidRPr="00234E08" w:rsidRDefault="00234E08" w:rsidP="00234E08">
            <w:pPr>
              <w:rPr>
                <w:b/>
                <w:bCs/>
                <w:sz w:val="16"/>
                <w:szCs w:val="16"/>
              </w:rPr>
            </w:pPr>
          </w:p>
        </w:tc>
        <w:tc>
          <w:tcPr>
            <w:tcW w:w="887" w:type="dxa"/>
            <w:vMerge/>
            <w:tcBorders>
              <w:top w:val="nil"/>
              <w:left w:val="single" w:sz="4" w:space="0" w:color="auto"/>
              <w:bottom w:val="single" w:sz="4" w:space="0" w:color="auto"/>
              <w:right w:val="single" w:sz="4" w:space="0" w:color="auto"/>
            </w:tcBorders>
            <w:shd w:val="clear" w:color="auto" w:fill="auto"/>
            <w:vAlign w:val="center"/>
            <w:hideMark/>
          </w:tcPr>
          <w:p w14:paraId="7287B035" w14:textId="77777777" w:rsidR="00234E08" w:rsidRPr="00234E08" w:rsidRDefault="00234E08" w:rsidP="00234E08">
            <w:pPr>
              <w:rPr>
                <w:b/>
                <w:bCs/>
                <w:sz w:val="16"/>
                <w:szCs w:val="16"/>
              </w:rPr>
            </w:pPr>
          </w:p>
        </w:tc>
        <w:tc>
          <w:tcPr>
            <w:tcW w:w="1322" w:type="dxa"/>
            <w:tcBorders>
              <w:top w:val="nil"/>
              <w:left w:val="nil"/>
              <w:bottom w:val="single" w:sz="4" w:space="0" w:color="auto"/>
              <w:right w:val="single" w:sz="4" w:space="0" w:color="auto"/>
            </w:tcBorders>
            <w:shd w:val="clear" w:color="auto" w:fill="auto"/>
            <w:noWrap/>
            <w:vAlign w:val="center"/>
            <w:hideMark/>
          </w:tcPr>
          <w:p w14:paraId="5A7FC821" w14:textId="77777777" w:rsidR="00234E08" w:rsidRPr="00234E08" w:rsidRDefault="00234E08" w:rsidP="00234E08">
            <w:pPr>
              <w:jc w:val="right"/>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14:paraId="732D82F6" w14:textId="77777777" w:rsidR="00234E08" w:rsidRPr="00234E08" w:rsidRDefault="00234E08" w:rsidP="00234E08">
            <w:pPr>
              <w:jc w:val="right"/>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34060391" w14:textId="77777777" w:rsidR="00234E08" w:rsidRPr="00234E08" w:rsidRDefault="00234E08" w:rsidP="00234E08">
            <w:pPr>
              <w:jc w:val="right"/>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65C3903D" w14:textId="77777777" w:rsidR="00234E08" w:rsidRPr="00234E08" w:rsidRDefault="00234E08" w:rsidP="00234E08">
            <w:pPr>
              <w:jc w:val="right"/>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1A8167B4" w14:textId="77777777" w:rsidR="00234E08" w:rsidRPr="00234E08" w:rsidRDefault="00234E08" w:rsidP="00234E08">
            <w:pPr>
              <w:jc w:val="right"/>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center"/>
            <w:hideMark/>
          </w:tcPr>
          <w:p w14:paraId="71741B4F" w14:textId="77777777" w:rsidR="00234E08" w:rsidRPr="00234E08" w:rsidRDefault="00234E08" w:rsidP="00234E08">
            <w:pPr>
              <w:jc w:val="right"/>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center"/>
            <w:hideMark/>
          </w:tcPr>
          <w:p w14:paraId="0E48AB60" w14:textId="77777777" w:rsidR="00234E08" w:rsidRPr="00234E08" w:rsidRDefault="00234E08" w:rsidP="00234E08">
            <w:pPr>
              <w:jc w:val="right"/>
              <w:rPr>
                <w:b/>
                <w:bCs/>
                <w:sz w:val="16"/>
                <w:szCs w:val="16"/>
              </w:rPr>
            </w:pPr>
            <w:r w:rsidRPr="00234E08">
              <w:rPr>
                <w:b/>
                <w:bCs/>
                <w:sz w:val="16"/>
                <w:szCs w:val="16"/>
              </w:rPr>
              <w:t> </w:t>
            </w:r>
          </w:p>
        </w:tc>
        <w:tc>
          <w:tcPr>
            <w:tcW w:w="16" w:type="dxa"/>
            <w:shd w:val="clear" w:color="auto" w:fill="auto"/>
            <w:vAlign w:val="center"/>
            <w:hideMark/>
          </w:tcPr>
          <w:p w14:paraId="14E33727" w14:textId="77777777" w:rsidR="00234E08" w:rsidRPr="00234E08" w:rsidRDefault="00234E08" w:rsidP="00234E08">
            <w:pPr>
              <w:rPr>
                <w:sz w:val="16"/>
                <w:szCs w:val="16"/>
              </w:rPr>
            </w:pPr>
          </w:p>
        </w:tc>
      </w:tr>
      <w:tr w:rsidR="00234E08" w:rsidRPr="00234E08" w14:paraId="2A69C872" w14:textId="77777777" w:rsidTr="00BD168F">
        <w:trPr>
          <w:trHeight w:val="285"/>
          <w:jc w:val="center"/>
        </w:trPr>
        <w:tc>
          <w:tcPr>
            <w:tcW w:w="4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15CCFE9" w14:textId="77777777" w:rsidR="00234E08" w:rsidRPr="00234E08" w:rsidRDefault="00234E08" w:rsidP="00234E08">
            <w:pPr>
              <w:jc w:val="center"/>
              <w:rPr>
                <w:sz w:val="16"/>
                <w:szCs w:val="16"/>
              </w:rPr>
            </w:pPr>
            <w:r w:rsidRPr="00234E08">
              <w:rPr>
                <w:sz w:val="16"/>
                <w:szCs w:val="16"/>
              </w:rPr>
              <w:t>10</w:t>
            </w:r>
          </w:p>
        </w:tc>
        <w:tc>
          <w:tcPr>
            <w:tcW w:w="979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11B4D" w14:textId="77777777" w:rsidR="00234E08" w:rsidRPr="00234E08" w:rsidRDefault="00234E08" w:rsidP="00234E08">
            <w:pPr>
              <w:rPr>
                <w:b/>
                <w:bCs/>
                <w:sz w:val="16"/>
                <w:szCs w:val="16"/>
              </w:rPr>
            </w:pPr>
            <w:r w:rsidRPr="00234E08">
              <w:rPr>
                <w:b/>
                <w:bCs/>
                <w:sz w:val="16"/>
                <w:szCs w:val="16"/>
              </w:rPr>
              <w:t xml:space="preserve"> Расходы на оплату иных работ и услуг, выполняемых по договорам  с организациями, включая:</w:t>
            </w:r>
          </w:p>
        </w:tc>
        <w:tc>
          <w:tcPr>
            <w:tcW w:w="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A123E6"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63EB20F8" w14:textId="77777777" w:rsidR="00234E08" w:rsidRPr="00234E08" w:rsidRDefault="00234E08" w:rsidP="00234E08">
            <w:pPr>
              <w:jc w:val="center"/>
              <w:rPr>
                <w:b/>
                <w:bCs/>
                <w:sz w:val="16"/>
                <w:szCs w:val="16"/>
              </w:rPr>
            </w:pPr>
            <w:r w:rsidRPr="00234E08">
              <w:rPr>
                <w:b/>
                <w:bCs/>
                <w:sz w:val="16"/>
                <w:szCs w:val="16"/>
              </w:rPr>
              <w:t>475,93</w:t>
            </w:r>
          </w:p>
        </w:tc>
        <w:tc>
          <w:tcPr>
            <w:tcW w:w="1418" w:type="dxa"/>
            <w:tcBorders>
              <w:top w:val="nil"/>
              <w:left w:val="nil"/>
              <w:bottom w:val="single" w:sz="4" w:space="0" w:color="auto"/>
              <w:right w:val="single" w:sz="4" w:space="0" w:color="auto"/>
            </w:tcBorders>
            <w:shd w:val="clear" w:color="auto" w:fill="auto"/>
            <w:noWrap/>
            <w:vAlign w:val="bottom"/>
            <w:hideMark/>
          </w:tcPr>
          <w:p w14:paraId="4E5CB205" w14:textId="77777777" w:rsidR="00234E08" w:rsidRPr="00234E08" w:rsidRDefault="00234E08" w:rsidP="00234E08">
            <w:pPr>
              <w:jc w:val="center"/>
              <w:rPr>
                <w:b/>
                <w:bCs/>
                <w:sz w:val="16"/>
                <w:szCs w:val="16"/>
              </w:rPr>
            </w:pPr>
            <w:r w:rsidRPr="00234E08">
              <w:rPr>
                <w:b/>
                <w:bCs/>
                <w:sz w:val="16"/>
                <w:szCs w:val="16"/>
              </w:rPr>
              <w:t>616,56</w:t>
            </w:r>
          </w:p>
        </w:tc>
        <w:tc>
          <w:tcPr>
            <w:tcW w:w="1297" w:type="dxa"/>
            <w:tcBorders>
              <w:top w:val="nil"/>
              <w:left w:val="nil"/>
              <w:bottom w:val="single" w:sz="4" w:space="0" w:color="auto"/>
              <w:right w:val="single" w:sz="4" w:space="0" w:color="auto"/>
            </w:tcBorders>
            <w:shd w:val="clear" w:color="auto" w:fill="auto"/>
            <w:noWrap/>
            <w:vAlign w:val="bottom"/>
            <w:hideMark/>
          </w:tcPr>
          <w:p w14:paraId="5526412F" w14:textId="77777777" w:rsidR="00234E08" w:rsidRPr="00234E08" w:rsidRDefault="00234E08" w:rsidP="00234E08">
            <w:pPr>
              <w:jc w:val="center"/>
              <w:rPr>
                <w:b/>
                <w:bCs/>
                <w:sz w:val="16"/>
                <w:szCs w:val="16"/>
              </w:rPr>
            </w:pPr>
            <w:r w:rsidRPr="00234E08">
              <w:rPr>
                <w:b/>
                <w:bCs/>
                <w:sz w:val="16"/>
                <w:szCs w:val="16"/>
              </w:rPr>
              <w:t>503,54</w:t>
            </w:r>
          </w:p>
        </w:tc>
        <w:tc>
          <w:tcPr>
            <w:tcW w:w="1297" w:type="dxa"/>
            <w:tcBorders>
              <w:top w:val="nil"/>
              <w:left w:val="nil"/>
              <w:bottom w:val="single" w:sz="4" w:space="0" w:color="auto"/>
              <w:right w:val="single" w:sz="4" w:space="0" w:color="auto"/>
            </w:tcBorders>
            <w:shd w:val="clear" w:color="auto" w:fill="auto"/>
            <w:noWrap/>
            <w:vAlign w:val="bottom"/>
            <w:hideMark/>
          </w:tcPr>
          <w:p w14:paraId="379F79F9" w14:textId="77777777" w:rsidR="00234E08" w:rsidRPr="00234E08" w:rsidRDefault="00234E08" w:rsidP="00234E08">
            <w:pPr>
              <w:jc w:val="center"/>
              <w:rPr>
                <w:b/>
                <w:bCs/>
                <w:sz w:val="16"/>
                <w:szCs w:val="16"/>
              </w:rPr>
            </w:pPr>
            <w:r w:rsidRPr="00234E08">
              <w:rPr>
                <w:b/>
                <w:bCs/>
                <w:sz w:val="16"/>
                <w:szCs w:val="16"/>
              </w:rPr>
              <w:t>519,94</w:t>
            </w:r>
          </w:p>
        </w:tc>
        <w:tc>
          <w:tcPr>
            <w:tcW w:w="1297" w:type="dxa"/>
            <w:tcBorders>
              <w:top w:val="nil"/>
              <w:left w:val="nil"/>
              <w:bottom w:val="single" w:sz="4" w:space="0" w:color="auto"/>
              <w:right w:val="single" w:sz="4" w:space="0" w:color="auto"/>
            </w:tcBorders>
            <w:shd w:val="clear" w:color="auto" w:fill="auto"/>
            <w:noWrap/>
            <w:vAlign w:val="bottom"/>
            <w:hideMark/>
          </w:tcPr>
          <w:p w14:paraId="7C170D63" w14:textId="77777777" w:rsidR="00234E08" w:rsidRPr="00234E08" w:rsidRDefault="00234E08" w:rsidP="00234E08">
            <w:pPr>
              <w:jc w:val="center"/>
              <w:rPr>
                <w:b/>
                <w:bCs/>
                <w:sz w:val="16"/>
                <w:szCs w:val="16"/>
              </w:rPr>
            </w:pPr>
            <w:r w:rsidRPr="00234E08">
              <w:rPr>
                <w:b/>
                <w:bCs/>
                <w:sz w:val="16"/>
                <w:szCs w:val="16"/>
              </w:rPr>
              <w:t>535,33</w:t>
            </w:r>
          </w:p>
        </w:tc>
        <w:tc>
          <w:tcPr>
            <w:tcW w:w="1052" w:type="dxa"/>
            <w:tcBorders>
              <w:top w:val="nil"/>
              <w:left w:val="nil"/>
              <w:bottom w:val="single" w:sz="4" w:space="0" w:color="auto"/>
              <w:right w:val="single" w:sz="4" w:space="0" w:color="auto"/>
            </w:tcBorders>
            <w:shd w:val="clear" w:color="auto" w:fill="auto"/>
            <w:noWrap/>
            <w:vAlign w:val="bottom"/>
            <w:hideMark/>
          </w:tcPr>
          <w:p w14:paraId="1B697731" w14:textId="77777777" w:rsidR="00234E08" w:rsidRPr="00234E08" w:rsidRDefault="00234E08" w:rsidP="00234E08">
            <w:pPr>
              <w:jc w:val="center"/>
              <w:rPr>
                <w:b/>
                <w:bCs/>
                <w:sz w:val="16"/>
                <w:szCs w:val="16"/>
              </w:rPr>
            </w:pPr>
            <w:r w:rsidRPr="00234E08">
              <w:rPr>
                <w:b/>
                <w:bCs/>
                <w:sz w:val="16"/>
                <w:szCs w:val="16"/>
              </w:rPr>
              <w:t>-113,02</w:t>
            </w:r>
          </w:p>
        </w:tc>
        <w:tc>
          <w:tcPr>
            <w:tcW w:w="1753" w:type="dxa"/>
            <w:tcBorders>
              <w:top w:val="nil"/>
              <w:left w:val="nil"/>
              <w:bottom w:val="single" w:sz="4" w:space="0" w:color="auto"/>
              <w:right w:val="single" w:sz="4" w:space="0" w:color="auto"/>
            </w:tcBorders>
            <w:shd w:val="clear" w:color="auto" w:fill="auto"/>
            <w:noWrap/>
            <w:vAlign w:val="bottom"/>
            <w:hideMark/>
          </w:tcPr>
          <w:p w14:paraId="380E5FC1" w14:textId="77777777" w:rsidR="00234E08" w:rsidRPr="00234E08" w:rsidRDefault="00234E08" w:rsidP="00234E08">
            <w:pPr>
              <w:jc w:val="center"/>
              <w:rPr>
                <w:b/>
                <w:bCs/>
                <w:sz w:val="16"/>
                <w:szCs w:val="16"/>
              </w:rPr>
            </w:pPr>
            <w:r w:rsidRPr="00234E08">
              <w:rPr>
                <w:b/>
                <w:bCs/>
                <w:sz w:val="16"/>
                <w:szCs w:val="16"/>
              </w:rPr>
              <w:t>5,80</w:t>
            </w:r>
          </w:p>
        </w:tc>
        <w:tc>
          <w:tcPr>
            <w:tcW w:w="16" w:type="dxa"/>
            <w:shd w:val="clear" w:color="auto" w:fill="auto"/>
            <w:vAlign w:val="center"/>
            <w:hideMark/>
          </w:tcPr>
          <w:p w14:paraId="1A7C377F" w14:textId="77777777" w:rsidR="00234E08" w:rsidRPr="00234E08" w:rsidRDefault="00234E08" w:rsidP="00234E08">
            <w:pPr>
              <w:rPr>
                <w:sz w:val="16"/>
                <w:szCs w:val="16"/>
              </w:rPr>
            </w:pPr>
          </w:p>
        </w:tc>
      </w:tr>
      <w:tr w:rsidR="00234E08" w:rsidRPr="00234E08" w14:paraId="02D98E9B" w14:textId="77777777" w:rsidTr="00BD168F">
        <w:trPr>
          <w:trHeight w:val="518"/>
          <w:jc w:val="center"/>
        </w:trPr>
        <w:tc>
          <w:tcPr>
            <w:tcW w:w="460" w:type="dxa"/>
            <w:vMerge/>
            <w:tcBorders>
              <w:top w:val="nil"/>
              <w:left w:val="single" w:sz="8" w:space="0" w:color="auto"/>
              <w:bottom w:val="single" w:sz="4" w:space="0" w:color="auto"/>
              <w:right w:val="single" w:sz="4" w:space="0" w:color="auto"/>
            </w:tcBorders>
            <w:shd w:val="clear" w:color="auto" w:fill="auto"/>
            <w:vAlign w:val="center"/>
            <w:hideMark/>
          </w:tcPr>
          <w:p w14:paraId="373B97EE" w14:textId="77777777" w:rsidR="00234E08" w:rsidRPr="00234E08" w:rsidRDefault="00234E08" w:rsidP="00234E08">
            <w:pPr>
              <w:rPr>
                <w:sz w:val="16"/>
                <w:szCs w:val="16"/>
              </w:rPr>
            </w:pPr>
          </w:p>
        </w:tc>
        <w:tc>
          <w:tcPr>
            <w:tcW w:w="9790" w:type="dxa"/>
            <w:gridSpan w:val="4"/>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404920" w14:textId="77777777" w:rsidR="00234E08" w:rsidRPr="00234E08" w:rsidRDefault="00234E08" w:rsidP="00234E08">
            <w:pPr>
              <w:rPr>
                <w:b/>
                <w:bCs/>
                <w:sz w:val="16"/>
                <w:szCs w:val="16"/>
              </w:rPr>
            </w:pPr>
          </w:p>
        </w:tc>
        <w:tc>
          <w:tcPr>
            <w:tcW w:w="887" w:type="dxa"/>
            <w:vMerge/>
            <w:tcBorders>
              <w:top w:val="nil"/>
              <w:left w:val="single" w:sz="4" w:space="0" w:color="auto"/>
              <w:bottom w:val="single" w:sz="4" w:space="0" w:color="auto"/>
              <w:right w:val="single" w:sz="4" w:space="0" w:color="auto"/>
            </w:tcBorders>
            <w:shd w:val="clear" w:color="auto" w:fill="auto"/>
            <w:vAlign w:val="center"/>
            <w:hideMark/>
          </w:tcPr>
          <w:p w14:paraId="314204ED" w14:textId="77777777" w:rsidR="00234E08" w:rsidRPr="00234E08" w:rsidRDefault="00234E08" w:rsidP="00234E08">
            <w:pPr>
              <w:rPr>
                <w:b/>
                <w:bCs/>
                <w:sz w:val="16"/>
                <w:szCs w:val="16"/>
              </w:rPr>
            </w:pPr>
          </w:p>
        </w:tc>
        <w:tc>
          <w:tcPr>
            <w:tcW w:w="1322" w:type="dxa"/>
            <w:tcBorders>
              <w:top w:val="nil"/>
              <w:left w:val="nil"/>
              <w:bottom w:val="single" w:sz="4" w:space="0" w:color="auto"/>
              <w:right w:val="single" w:sz="4" w:space="0" w:color="auto"/>
            </w:tcBorders>
            <w:shd w:val="clear" w:color="auto" w:fill="auto"/>
            <w:noWrap/>
            <w:vAlign w:val="bottom"/>
            <w:hideMark/>
          </w:tcPr>
          <w:p w14:paraId="4CC3C9B2" w14:textId="77777777" w:rsidR="00234E08" w:rsidRPr="00234E08" w:rsidRDefault="00234E08" w:rsidP="00234E08">
            <w:pPr>
              <w:jc w:val="cente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E1D8417" w14:textId="77777777" w:rsidR="00234E08" w:rsidRPr="00234E08" w:rsidRDefault="00234E08" w:rsidP="00234E08">
            <w:pPr>
              <w:jc w:val="cente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D611257" w14:textId="77777777" w:rsidR="00234E08" w:rsidRPr="00234E08" w:rsidRDefault="00234E08" w:rsidP="00234E08">
            <w:pPr>
              <w:jc w:val="cente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0095EFC" w14:textId="77777777" w:rsidR="00234E08" w:rsidRPr="00234E08" w:rsidRDefault="00234E08" w:rsidP="00234E08">
            <w:pPr>
              <w:jc w:val="cente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28DB90B" w14:textId="77777777" w:rsidR="00234E08" w:rsidRPr="00234E08" w:rsidRDefault="00234E08" w:rsidP="00234E08">
            <w:pPr>
              <w:jc w:val="cente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4200D07C" w14:textId="77777777" w:rsidR="00234E08" w:rsidRPr="00234E08" w:rsidRDefault="00234E08" w:rsidP="00234E08">
            <w:pPr>
              <w:jc w:val="cente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344AF7B2" w14:textId="77777777" w:rsidR="00234E08" w:rsidRPr="00234E08" w:rsidRDefault="00234E08" w:rsidP="00234E08">
            <w:pPr>
              <w:jc w:val="center"/>
              <w:rPr>
                <w:b/>
                <w:bCs/>
                <w:sz w:val="16"/>
                <w:szCs w:val="16"/>
              </w:rPr>
            </w:pPr>
            <w:r w:rsidRPr="00234E08">
              <w:rPr>
                <w:b/>
                <w:bCs/>
                <w:sz w:val="16"/>
                <w:szCs w:val="16"/>
              </w:rPr>
              <w:t> </w:t>
            </w:r>
          </w:p>
        </w:tc>
        <w:tc>
          <w:tcPr>
            <w:tcW w:w="16" w:type="dxa"/>
            <w:shd w:val="clear" w:color="auto" w:fill="auto"/>
            <w:vAlign w:val="center"/>
            <w:hideMark/>
          </w:tcPr>
          <w:p w14:paraId="3B0D288D" w14:textId="77777777" w:rsidR="00234E08" w:rsidRPr="00234E08" w:rsidRDefault="00234E08" w:rsidP="00234E08">
            <w:pPr>
              <w:rPr>
                <w:sz w:val="16"/>
                <w:szCs w:val="16"/>
              </w:rPr>
            </w:pPr>
          </w:p>
        </w:tc>
      </w:tr>
      <w:tr w:rsidR="00234E08" w:rsidRPr="00234E08" w14:paraId="6F3C9E53"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F407A91" w14:textId="77777777" w:rsidR="00234E08" w:rsidRPr="00234E08" w:rsidRDefault="00234E08" w:rsidP="00234E08">
            <w:pPr>
              <w:jc w:val="center"/>
              <w:rPr>
                <w:sz w:val="16"/>
                <w:szCs w:val="16"/>
              </w:rPr>
            </w:pPr>
            <w:r w:rsidRPr="00234E08">
              <w:rPr>
                <w:sz w:val="16"/>
                <w:szCs w:val="16"/>
              </w:rPr>
              <w:t>11</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17AAF79B" w14:textId="77777777" w:rsidR="00234E08" w:rsidRPr="00234E08" w:rsidRDefault="00234E08" w:rsidP="00234E08">
            <w:pPr>
              <w:rPr>
                <w:sz w:val="16"/>
                <w:szCs w:val="16"/>
              </w:rPr>
            </w:pPr>
            <w:r w:rsidRPr="00234E08">
              <w:rPr>
                <w:sz w:val="16"/>
                <w:szCs w:val="16"/>
              </w:rPr>
              <w:t xml:space="preserve"> - расходы на оплату услуг связи</w:t>
            </w:r>
          </w:p>
        </w:tc>
        <w:tc>
          <w:tcPr>
            <w:tcW w:w="887" w:type="dxa"/>
            <w:tcBorders>
              <w:top w:val="nil"/>
              <w:left w:val="nil"/>
              <w:bottom w:val="single" w:sz="4" w:space="0" w:color="auto"/>
              <w:right w:val="single" w:sz="4" w:space="0" w:color="auto"/>
            </w:tcBorders>
            <w:shd w:val="clear" w:color="auto" w:fill="auto"/>
            <w:noWrap/>
            <w:vAlign w:val="bottom"/>
            <w:hideMark/>
          </w:tcPr>
          <w:p w14:paraId="14E9A125"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61D7C5E2"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CF46D8"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3DD9AD9"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78A2A28"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A802AA1"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61F0441E"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597226BD"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0B44F376" w14:textId="77777777" w:rsidR="00234E08" w:rsidRPr="00234E08" w:rsidRDefault="00234E08" w:rsidP="00234E08">
            <w:pPr>
              <w:rPr>
                <w:sz w:val="16"/>
                <w:szCs w:val="16"/>
              </w:rPr>
            </w:pPr>
          </w:p>
        </w:tc>
      </w:tr>
      <w:tr w:rsidR="00234E08" w:rsidRPr="00234E08" w14:paraId="26C53279" w14:textId="77777777" w:rsidTr="00BD168F">
        <w:trPr>
          <w:trHeight w:val="24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392D9A8" w14:textId="77777777" w:rsidR="00234E08" w:rsidRPr="00234E08" w:rsidRDefault="00234E08" w:rsidP="00234E08">
            <w:pPr>
              <w:jc w:val="center"/>
              <w:rPr>
                <w:sz w:val="16"/>
                <w:szCs w:val="16"/>
              </w:rPr>
            </w:pPr>
            <w:r w:rsidRPr="00234E08">
              <w:rPr>
                <w:sz w:val="16"/>
                <w:szCs w:val="16"/>
              </w:rPr>
              <w:t>12</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33B4AD1E" w14:textId="77777777" w:rsidR="00234E08" w:rsidRPr="00234E08" w:rsidRDefault="00234E08" w:rsidP="00234E08">
            <w:pPr>
              <w:jc w:val="center"/>
              <w:rPr>
                <w:sz w:val="16"/>
                <w:szCs w:val="16"/>
              </w:rPr>
            </w:pPr>
            <w:r w:rsidRPr="00234E08">
              <w:rPr>
                <w:sz w:val="16"/>
                <w:szCs w:val="16"/>
              </w:rPr>
              <w:t xml:space="preserve"> - расходы на оплату услуг охраны</w:t>
            </w:r>
          </w:p>
        </w:tc>
        <w:tc>
          <w:tcPr>
            <w:tcW w:w="887" w:type="dxa"/>
            <w:tcBorders>
              <w:top w:val="nil"/>
              <w:left w:val="nil"/>
              <w:bottom w:val="single" w:sz="4" w:space="0" w:color="auto"/>
              <w:right w:val="single" w:sz="4" w:space="0" w:color="auto"/>
            </w:tcBorders>
            <w:shd w:val="clear" w:color="auto" w:fill="auto"/>
            <w:noWrap/>
            <w:vAlign w:val="bottom"/>
            <w:hideMark/>
          </w:tcPr>
          <w:p w14:paraId="35621C62"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0FE7B631"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45406E"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6C59281"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49230D6"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76850A5"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17EA87AF"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1B6411D4"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690CAFE7" w14:textId="77777777" w:rsidR="00234E08" w:rsidRPr="00234E08" w:rsidRDefault="00234E08" w:rsidP="00234E08">
            <w:pPr>
              <w:rPr>
                <w:sz w:val="16"/>
                <w:szCs w:val="16"/>
              </w:rPr>
            </w:pPr>
          </w:p>
        </w:tc>
      </w:tr>
      <w:tr w:rsidR="00234E08" w:rsidRPr="00234E08" w14:paraId="1C424E13" w14:textId="77777777" w:rsidTr="00BD168F">
        <w:trPr>
          <w:trHeight w:val="492"/>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762E019A" w14:textId="77777777" w:rsidR="00234E08" w:rsidRPr="00234E08" w:rsidRDefault="00234E08" w:rsidP="00234E08">
            <w:pPr>
              <w:jc w:val="center"/>
              <w:rPr>
                <w:sz w:val="16"/>
                <w:szCs w:val="16"/>
              </w:rPr>
            </w:pPr>
            <w:r w:rsidRPr="00234E08">
              <w:rPr>
                <w:sz w:val="16"/>
                <w:szCs w:val="16"/>
              </w:rPr>
              <w:t>13</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5E00733E" w14:textId="77777777" w:rsidR="00234E08" w:rsidRPr="00234E08" w:rsidRDefault="00234E08" w:rsidP="00234E08">
            <w:pPr>
              <w:jc w:val="center"/>
              <w:rPr>
                <w:sz w:val="16"/>
                <w:szCs w:val="16"/>
              </w:rPr>
            </w:pPr>
            <w:r w:rsidRPr="00234E08">
              <w:rPr>
                <w:sz w:val="16"/>
                <w:szCs w:val="16"/>
              </w:rPr>
              <w:t xml:space="preserve"> - расходы на оплату информационных, юридических, аудиторских услуг</w:t>
            </w:r>
          </w:p>
        </w:tc>
        <w:tc>
          <w:tcPr>
            <w:tcW w:w="887" w:type="dxa"/>
            <w:tcBorders>
              <w:top w:val="nil"/>
              <w:left w:val="nil"/>
              <w:bottom w:val="single" w:sz="4" w:space="0" w:color="auto"/>
              <w:right w:val="single" w:sz="4" w:space="0" w:color="auto"/>
            </w:tcBorders>
            <w:shd w:val="clear" w:color="auto" w:fill="auto"/>
            <w:noWrap/>
            <w:vAlign w:val="bottom"/>
            <w:hideMark/>
          </w:tcPr>
          <w:p w14:paraId="52520CEE"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30C6E685"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598650E9"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0DAD742"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680C5EF"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5363C31"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0CAFD987"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5138CC96"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0B0D6758" w14:textId="77777777" w:rsidR="00234E08" w:rsidRPr="00234E08" w:rsidRDefault="00234E08" w:rsidP="00234E08">
            <w:pPr>
              <w:rPr>
                <w:sz w:val="16"/>
                <w:szCs w:val="16"/>
              </w:rPr>
            </w:pPr>
          </w:p>
        </w:tc>
      </w:tr>
      <w:tr w:rsidR="00234E08" w:rsidRPr="00234E08" w14:paraId="20DD3CDB"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6B9DDBC" w14:textId="77777777" w:rsidR="00234E08" w:rsidRPr="00234E08" w:rsidRDefault="00234E08" w:rsidP="00234E08">
            <w:pPr>
              <w:jc w:val="center"/>
              <w:rPr>
                <w:sz w:val="16"/>
                <w:szCs w:val="16"/>
              </w:rPr>
            </w:pPr>
            <w:r w:rsidRPr="00234E08">
              <w:rPr>
                <w:sz w:val="16"/>
                <w:szCs w:val="16"/>
              </w:rPr>
              <w:t>14</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137C3CEE" w14:textId="77777777" w:rsidR="00234E08" w:rsidRPr="00234E08" w:rsidRDefault="00234E08" w:rsidP="00234E08">
            <w:pPr>
              <w:rPr>
                <w:sz w:val="16"/>
                <w:szCs w:val="16"/>
              </w:rPr>
            </w:pPr>
            <w:r w:rsidRPr="00234E08">
              <w:rPr>
                <w:sz w:val="16"/>
                <w:szCs w:val="16"/>
              </w:rPr>
              <w:t xml:space="preserve"> - расходы на охрану труда</w:t>
            </w:r>
          </w:p>
        </w:tc>
        <w:tc>
          <w:tcPr>
            <w:tcW w:w="887" w:type="dxa"/>
            <w:tcBorders>
              <w:top w:val="nil"/>
              <w:left w:val="nil"/>
              <w:bottom w:val="single" w:sz="4" w:space="0" w:color="auto"/>
              <w:right w:val="single" w:sz="4" w:space="0" w:color="auto"/>
            </w:tcBorders>
            <w:shd w:val="clear" w:color="auto" w:fill="auto"/>
            <w:noWrap/>
            <w:vAlign w:val="bottom"/>
            <w:hideMark/>
          </w:tcPr>
          <w:p w14:paraId="203A42D1" w14:textId="77777777" w:rsidR="00234E08" w:rsidRPr="00234E08" w:rsidRDefault="00234E08" w:rsidP="00234E08">
            <w:pPr>
              <w:jc w:val="center"/>
              <w:rPr>
                <w:sz w:val="16"/>
                <w:szCs w:val="16"/>
              </w:rPr>
            </w:pPr>
            <w:r w:rsidRPr="00234E08">
              <w:rPr>
                <w:sz w:val="16"/>
                <w:szCs w:val="16"/>
              </w:rPr>
              <w:t> </w:t>
            </w:r>
          </w:p>
        </w:tc>
        <w:tc>
          <w:tcPr>
            <w:tcW w:w="1322" w:type="dxa"/>
            <w:tcBorders>
              <w:top w:val="nil"/>
              <w:left w:val="nil"/>
              <w:bottom w:val="single" w:sz="4" w:space="0" w:color="auto"/>
              <w:right w:val="single" w:sz="4" w:space="0" w:color="auto"/>
            </w:tcBorders>
            <w:shd w:val="clear" w:color="auto" w:fill="auto"/>
            <w:noWrap/>
            <w:vAlign w:val="bottom"/>
            <w:hideMark/>
          </w:tcPr>
          <w:p w14:paraId="762202EC" w14:textId="77777777" w:rsidR="00234E08" w:rsidRPr="00234E08" w:rsidRDefault="00234E08" w:rsidP="00234E08">
            <w:pPr>
              <w:jc w:val="right"/>
              <w:rPr>
                <w:sz w:val="16"/>
                <w:szCs w:val="16"/>
              </w:rPr>
            </w:pPr>
            <w:r w:rsidRPr="00234E08">
              <w:rPr>
                <w:sz w:val="16"/>
                <w:szCs w:val="16"/>
              </w:rPr>
              <w:t>60,44</w:t>
            </w:r>
          </w:p>
        </w:tc>
        <w:tc>
          <w:tcPr>
            <w:tcW w:w="1418" w:type="dxa"/>
            <w:tcBorders>
              <w:top w:val="nil"/>
              <w:left w:val="nil"/>
              <w:bottom w:val="single" w:sz="4" w:space="0" w:color="auto"/>
              <w:right w:val="single" w:sz="4" w:space="0" w:color="auto"/>
            </w:tcBorders>
            <w:shd w:val="clear" w:color="auto" w:fill="auto"/>
            <w:noWrap/>
            <w:vAlign w:val="bottom"/>
            <w:hideMark/>
          </w:tcPr>
          <w:p w14:paraId="11D6FE04" w14:textId="77777777" w:rsidR="00234E08" w:rsidRPr="00234E08" w:rsidRDefault="00234E08" w:rsidP="00234E08">
            <w:pPr>
              <w:jc w:val="right"/>
              <w:rPr>
                <w:sz w:val="16"/>
                <w:szCs w:val="16"/>
              </w:rPr>
            </w:pPr>
            <w:r w:rsidRPr="00234E08">
              <w:rPr>
                <w:sz w:val="16"/>
                <w:szCs w:val="16"/>
              </w:rPr>
              <w:t>65,28</w:t>
            </w:r>
          </w:p>
        </w:tc>
        <w:tc>
          <w:tcPr>
            <w:tcW w:w="1297" w:type="dxa"/>
            <w:tcBorders>
              <w:top w:val="nil"/>
              <w:left w:val="nil"/>
              <w:bottom w:val="single" w:sz="4" w:space="0" w:color="auto"/>
              <w:right w:val="single" w:sz="4" w:space="0" w:color="auto"/>
            </w:tcBorders>
            <w:shd w:val="clear" w:color="auto" w:fill="auto"/>
            <w:noWrap/>
            <w:vAlign w:val="bottom"/>
            <w:hideMark/>
          </w:tcPr>
          <w:p w14:paraId="7FDB90AD" w14:textId="77777777" w:rsidR="00234E08" w:rsidRPr="00234E08" w:rsidRDefault="00234E08" w:rsidP="00234E08">
            <w:pPr>
              <w:jc w:val="right"/>
              <w:rPr>
                <w:sz w:val="16"/>
                <w:szCs w:val="16"/>
              </w:rPr>
            </w:pPr>
            <w:r w:rsidRPr="00234E08">
              <w:rPr>
                <w:sz w:val="16"/>
                <w:szCs w:val="16"/>
              </w:rPr>
              <w:t>63,95</w:t>
            </w:r>
          </w:p>
        </w:tc>
        <w:tc>
          <w:tcPr>
            <w:tcW w:w="1297" w:type="dxa"/>
            <w:tcBorders>
              <w:top w:val="nil"/>
              <w:left w:val="nil"/>
              <w:bottom w:val="single" w:sz="4" w:space="0" w:color="auto"/>
              <w:right w:val="single" w:sz="4" w:space="0" w:color="auto"/>
            </w:tcBorders>
            <w:shd w:val="clear" w:color="auto" w:fill="auto"/>
            <w:noWrap/>
            <w:vAlign w:val="bottom"/>
            <w:hideMark/>
          </w:tcPr>
          <w:p w14:paraId="254A4A04" w14:textId="77777777" w:rsidR="00234E08" w:rsidRPr="00234E08" w:rsidRDefault="00234E08" w:rsidP="00234E08">
            <w:pPr>
              <w:jc w:val="right"/>
              <w:rPr>
                <w:sz w:val="16"/>
                <w:szCs w:val="16"/>
              </w:rPr>
            </w:pPr>
            <w:r w:rsidRPr="00234E08">
              <w:rPr>
                <w:sz w:val="16"/>
                <w:szCs w:val="16"/>
              </w:rPr>
              <w:t>66,03</w:t>
            </w:r>
          </w:p>
        </w:tc>
        <w:tc>
          <w:tcPr>
            <w:tcW w:w="1297" w:type="dxa"/>
            <w:tcBorders>
              <w:top w:val="nil"/>
              <w:left w:val="nil"/>
              <w:bottom w:val="single" w:sz="4" w:space="0" w:color="auto"/>
              <w:right w:val="single" w:sz="4" w:space="0" w:color="auto"/>
            </w:tcBorders>
            <w:shd w:val="clear" w:color="auto" w:fill="auto"/>
            <w:noWrap/>
            <w:vAlign w:val="bottom"/>
            <w:hideMark/>
          </w:tcPr>
          <w:p w14:paraId="2E063706" w14:textId="77777777" w:rsidR="00234E08" w:rsidRPr="00234E08" w:rsidRDefault="00234E08" w:rsidP="00234E08">
            <w:pPr>
              <w:jc w:val="right"/>
              <w:rPr>
                <w:sz w:val="16"/>
                <w:szCs w:val="16"/>
              </w:rPr>
            </w:pPr>
            <w:r w:rsidRPr="00234E08">
              <w:rPr>
                <w:sz w:val="16"/>
                <w:szCs w:val="16"/>
              </w:rPr>
              <w:t>67,98</w:t>
            </w:r>
          </w:p>
        </w:tc>
        <w:tc>
          <w:tcPr>
            <w:tcW w:w="1052" w:type="dxa"/>
            <w:tcBorders>
              <w:top w:val="nil"/>
              <w:left w:val="nil"/>
              <w:bottom w:val="single" w:sz="4" w:space="0" w:color="auto"/>
              <w:right w:val="single" w:sz="4" w:space="0" w:color="auto"/>
            </w:tcBorders>
            <w:shd w:val="clear" w:color="auto" w:fill="auto"/>
            <w:noWrap/>
            <w:vAlign w:val="bottom"/>
            <w:hideMark/>
          </w:tcPr>
          <w:p w14:paraId="3F79A42A"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389BC7EF"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4B51EC26" w14:textId="77777777" w:rsidR="00234E08" w:rsidRPr="00234E08" w:rsidRDefault="00234E08" w:rsidP="00234E08">
            <w:pPr>
              <w:rPr>
                <w:sz w:val="16"/>
                <w:szCs w:val="16"/>
              </w:rPr>
            </w:pPr>
          </w:p>
        </w:tc>
      </w:tr>
      <w:tr w:rsidR="00234E08" w:rsidRPr="00234E08" w14:paraId="5C05445E" w14:textId="77777777" w:rsidTr="00BD168F">
        <w:trPr>
          <w:trHeight w:val="54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274693C" w14:textId="77777777" w:rsidR="00234E08" w:rsidRPr="00234E08" w:rsidRDefault="00234E08" w:rsidP="00234E08">
            <w:pPr>
              <w:jc w:val="center"/>
              <w:rPr>
                <w:sz w:val="16"/>
                <w:szCs w:val="16"/>
              </w:rPr>
            </w:pPr>
            <w:r w:rsidRPr="00234E08">
              <w:rPr>
                <w:sz w:val="16"/>
                <w:szCs w:val="16"/>
              </w:rPr>
              <w:t>15</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26F60E2C" w14:textId="77777777" w:rsidR="00234E08" w:rsidRPr="00234E08" w:rsidRDefault="00234E08" w:rsidP="00234E08">
            <w:pPr>
              <w:rPr>
                <w:sz w:val="16"/>
                <w:szCs w:val="16"/>
              </w:rPr>
            </w:pPr>
            <w:r w:rsidRPr="00234E08">
              <w:rPr>
                <w:sz w:val="16"/>
                <w:szCs w:val="16"/>
              </w:rPr>
              <w:t xml:space="preserve"> - расходы на ремонт и эксплуатацию собственного транспорта</w:t>
            </w:r>
          </w:p>
        </w:tc>
        <w:tc>
          <w:tcPr>
            <w:tcW w:w="887" w:type="dxa"/>
            <w:tcBorders>
              <w:top w:val="nil"/>
              <w:left w:val="nil"/>
              <w:bottom w:val="single" w:sz="4" w:space="0" w:color="auto"/>
              <w:right w:val="single" w:sz="4" w:space="0" w:color="auto"/>
            </w:tcBorders>
            <w:shd w:val="clear" w:color="auto" w:fill="auto"/>
            <w:noWrap/>
            <w:vAlign w:val="bottom"/>
            <w:hideMark/>
          </w:tcPr>
          <w:p w14:paraId="488A6CA0" w14:textId="77777777" w:rsidR="00234E08" w:rsidRPr="00234E08" w:rsidRDefault="00234E08" w:rsidP="00234E08">
            <w:pPr>
              <w:jc w:val="center"/>
              <w:rPr>
                <w:sz w:val="16"/>
                <w:szCs w:val="16"/>
              </w:rPr>
            </w:pPr>
            <w:r w:rsidRPr="00234E08">
              <w:rPr>
                <w:sz w:val="16"/>
                <w:szCs w:val="16"/>
              </w:rPr>
              <w:t> </w:t>
            </w:r>
          </w:p>
        </w:tc>
        <w:tc>
          <w:tcPr>
            <w:tcW w:w="1322" w:type="dxa"/>
            <w:tcBorders>
              <w:top w:val="nil"/>
              <w:left w:val="nil"/>
              <w:bottom w:val="single" w:sz="4" w:space="0" w:color="auto"/>
              <w:right w:val="single" w:sz="4" w:space="0" w:color="auto"/>
            </w:tcBorders>
            <w:shd w:val="clear" w:color="auto" w:fill="auto"/>
            <w:noWrap/>
            <w:vAlign w:val="bottom"/>
            <w:hideMark/>
          </w:tcPr>
          <w:p w14:paraId="01760A46" w14:textId="77777777" w:rsidR="00234E08" w:rsidRPr="00234E08" w:rsidRDefault="00234E08" w:rsidP="00234E08">
            <w:pPr>
              <w:jc w:val="right"/>
              <w:rPr>
                <w:sz w:val="16"/>
                <w:szCs w:val="16"/>
              </w:rPr>
            </w:pPr>
            <w:r w:rsidRPr="00234E08">
              <w:rPr>
                <w:sz w:val="16"/>
                <w:szCs w:val="16"/>
              </w:rPr>
              <w:t>415,49</w:t>
            </w:r>
          </w:p>
        </w:tc>
        <w:tc>
          <w:tcPr>
            <w:tcW w:w="1418" w:type="dxa"/>
            <w:tcBorders>
              <w:top w:val="nil"/>
              <w:left w:val="nil"/>
              <w:bottom w:val="single" w:sz="4" w:space="0" w:color="auto"/>
              <w:right w:val="single" w:sz="4" w:space="0" w:color="auto"/>
            </w:tcBorders>
            <w:shd w:val="clear" w:color="auto" w:fill="auto"/>
            <w:noWrap/>
            <w:vAlign w:val="bottom"/>
            <w:hideMark/>
          </w:tcPr>
          <w:p w14:paraId="2874D23C" w14:textId="77777777" w:rsidR="00234E08" w:rsidRPr="00234E08" w:rsidRDefault="00234E08" w:rsidP="00234E08">
            <w:pPr>
              <w:jc w:val="right"/>
              <w:rPr>
                <w:sz w:val="16"/>
                <w:szCs w:val="16"/>
              </w:rPr>
            </w:pPr>
            <w:r w:rsidRPr="00234E08">
              <w:rPr>
                <w:sz w:val="16"/>
                <w:szCs w:val="16"/>
              </w:rPr>
              <w:t>551,28</w:t>
            </w:r>
          </w:p>
        </w:tc>
        <w:tc>
          <w:tcPr>
            <w:tcW w:w="1297" w:type="dxa"/>
            <w:tcBorders>
              <w:top w:val="nil"/>
              <w:left w:val="nil"/>
              <w:bottom w:val="single" w:sz="4" w:space="0" w:color="auto"/>
              <w:right w:val="single" w:sz="4" w:space="0" w:color="auto"/>
            </w:tcBorders>
            <w:shd w:val="clear" w:color="auto" w:fill="auto"/>
            <w:noWrap/>
            <w:vAlign w:val="bottom"/>
            <w:hideMark/>
          </w:tcPr>
          <w:p w14:paraId="24B2011F" w14:textId="77777777" w:rsidR="00234E08" w:rsidRPr="00234E08" w:rsidRDefault="00234E08" w:rsidP="00234E08">
            <w:pPr>
              <w:jc w:val="right"/>
              <w:rPr>
                <w:sz w:val="16"/>
                <w:szCs w:val="16"/>
              </w:rPr>
            </w:pPr>
            <w:r w:rsidRPr="00234E08">
              <w:rPr>
                <w:sz w:val="16"/>
                <w:szCs w:val="16"/>
              </w:rPr>
              <w:t>439,59</w:t>
            </w:r>
          </w:p>
        </w:tc>
        <w:tc>
          <w:tcPr>
            <w:tcW w:w="1297" w:type="dxa"/>
            <w:tcBorders>
              <w:top w:val="nil"/>
              <w:left w:val="nil"/>
              <w:bottom w:val="single" w:sz="4" w:space="0" w:color="auto"/>
              <w:right w:val="single" w:sz="4" w:space="0" w:color="auto"/>
            </w:tcBorders>
            <w:shd w:val="clear" w:color="auto" w:fill="auto"/>
            <w:noWrap/>
            <w:vAlign w:val="bottom"/>
            <w:hideMark/>
          </w:tcPr>
          <w:p w14:paraId="5BE1BF84" w14:textId="77777777" w:rsidR="00234E08" w:rsidRPr="00234E08" w:rsidRDefault="00234E08" w:rsidP="00234E08">
            <w:pPr>
              <w:jc w:val="right"/>
              <w:rPr>
                <w:sz w:val="16"/>
                <w:szCs w:val="16"/>
              </w:rPr>
            </w:pPr>
            <w:r w:rsidRPr="00234E08">
              <w:rPr>
                <w:sz w:val="16"/>
                <w:szCs w:val="16"/>
              </w:rPr>
              <w:t>453,91</w:t>
            </w:r>
          </w:p>
        </w:tc>
        <w:tc>
          <w:tcPr>
            <w:tcW w:w="1297" w:type="dxa"/>
            <w:tcBorders>
              <w:top w:val="nil"/>
              <w:left w:val="nil"/>
              <w:bottom w:val="single" w:sz="4" w:space="0" w:color="auto"/>
              <w:right w:val="single" w:sz="4" w:space="0" w:color="auto"/>
            </w:tcBorders>
            <w:shd w:val="clear" w:color="auto" w:fill="auto"/>
            <w:noWrap/>
            <w:vAlign w:val="bottom"/>
            <w:hideMark/>
          </w:tcPr>
          <w:p w14:paraId="7E7D0474" w14:textId="77777777" w:rsidR="00234E08" w:rsidRPr="00234E08" w:rsidRDefault="00234E08" w:rsidP="00234E08">
            <w:pPr>
              <w:jc w:val="right"/>
              <w:rPr>
                <w:sz w:val="16"/>
                <w:szCs w:val="16"/>
              </w:rPr>
            </w:pPr>
            <w:r w:rsidRPr="00234E08">
              <w:rPr>
                <w:sz w:val="16"/>
                <w:szCs w:val="16"/>
              </w:rPr>
              <w:t>467,34</w:t>
            </w:r>
          </w:p>
        </w:tc>
        <w:tc>
          <w:tcPr>
            <w:tcW w:w="1052" w:type="dxa"/>
            <w:tcBorders>
              <w:top w:val="nil"/>
              <w:left w:val="nil"/>
              <w:bottom w:val="single" w:sz="4" w:space="0" w:color="auto"/>
              <w:right w:val="single" w:sz="4" w:space="0" w:color="auto"/>
            </w:tcBorders>
            <w:shd w:val="clear" w:color="auto" w:fill="auto"/>
            <w:noWrap/>
            <w:vAlign w:val="bottom"/>
            <w:hideMark/>
          </w:tcPr>
          <w:p w14:paraId="1D20C20A" w14:textId="77777777" w:rsidR="00234E08" w:rsidRPr="00234E08" w:rsidRDefault="00234E08" w:rsidP="00234E08">
            <w:pPr>
              <w:jc w:val="right"/>
              <w:rPr>
                <w:sz w:val="16"/>
                <w:szCs w:val="16"/>
              </w:rPr>
            </w:pPr>
            <w:r w:rsidRPr="00234E08">
              <w:rPr>
                <w:sz w:val="16"/>
                <w:szCs w:val="16"/>
              </w:rPr>
              <w:t>-111,69</w:t>
            </w:r>
          </w:p>
        </w:tc>
        <w:tc>
          <w:tcPr>
            <w:tcW w:w="1753" w:type="dxa"/>
            <w:tcBorders>
              <w:top w:val="nil"/>
              <w:left w:val="nil"/>
              <w:bottom w:val="single" w:sz="4" w:space="0" w:color="auto"/>
              <w:right w:val="single" w:sz="4" w:space="0" w:color="auto"/>
            </w:tcBorders>
            <w:shd w:val="clear" w:color="auto" w:fill="auto"/>
            <w:noWrap/>
            <w:vAlign w:val="bottom"/>
            <w:hideMark/>
          </w:tcPr>
          <w:p w14:paraId="0CC0C2B1" w14:textId="77777777" w:rsidR="00234E08" w:rsidRPr="00234E08" w:rsidRDefault="00234E08" w:rsidP="00234E08">
            <w:pPr>
              <w:jc w:val="right"/>
              <w:rPr>
                <w:sz w:val="16"/>
                <w:szCs w:val="16"/>
              </w:rPr>
            </w:pPr>
            <w:r w:rsidRPr="00234E08">
              <w:rPr>
                <w:sz w:val="16"/>
                <w:szCs w:val="16"/>
              </w:rPr>
              <w:t>5,80</w:t>
            </w:r>
          </w:p>
        </w:tc>
        <w:tc>
          <w:tcPr>
            <w:tcW w:w="16" w:type="dxa"/>
            <w:shd w:val="clear" w:color="auto" w:fill="auto"/>
            <w:vAlign w:val="center"/>
            <w:hideMark/>
          </w:tcPr>
          <w:p w14:paraId="59F9B799" w14:textId="77777777" w:rsidR="00234E08" w:rsidRPr="00234E08" w:rsidRDefault="00234E08" w:rsidP="00234E08">
            <w:pPr>
              <w:rPr>
                <w:sz w:val="16"/>
                <w:szCs w:val="16"/>
              </w:rPr>
            </w:pPr>
          </w:p>
        </w:tc>
      </w:tr>
      <w:tr w:rsidR="00234E08" w:rsidRPr="00234E08" w14:paraId="137887E8"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11CB78B" w14:textId="77777777" w:rsidR="00234E08" w:rsidRPr="00234E08" w:rsidRDefault="00234E08" w:rsidP="00234E08">
            <w:pPr>
              <w:jc w:val="center"/>
              <w:rPr>
                <w:sz w:val="16"/>
                <w:szCs w:val="16"/>
              </w:rPr>
            </w:pPr>
            <w:r w:rsidRPr="00234E08">
              <w:rPr>
                <w:sz w:val="16"/>
                <w:szCs w:val="16"/>
              </w:rPr>
              <w:t>16</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55BA30D4" w14:textId="77777777" w:rsidR="00234E08" w:rsidRPr="00234E08" w:rsidRDefault="00234E08" w:rsidP="00234E08">
            <w:pPr>
              <w:rPr>
                <w:sz w:val="16"/>
                <w:szCs w:val="16"/>
              </w:rPr>
            </w:pPr>
            <w:r w:rsidRPr="00234E08">
              <w:rPr>
                <w:sz w:val="16"/>
                <w:szCs w:val="16"/>
              </w:rPr>
              <w:t xml:space="preserve"> - расходы на оплату других работ и услуг </w:t>
            </w:r>
          </w:p>
        </w:tc>
        <w:tc>
          <w:tcPr>
            <w:tcW w:w="887" w:type="dxa"/>
            <w:tcBorders>
              <w:top w:val="nil"/>
              <w:left w:val="nil"/>
              <w:bottom w:val="single" w:sz="4" w:space="0" w:color="auto"/>
              <w:right w:val="single" w:sz="4" w:space="0" w:color="auto"/>
            </w:tcBorders>
            <w:shd w:val="clear" w:color="auto" w:fill="auto"/>
            <w:noWrap/>
            <w:vAlign w:val="bottom"/>
            <w:hideMark/>
          </w:tcPr>
          <w:p w14:paraId="62F00CFB"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2E2EDC77"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56CC8E8E"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085C8D0"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7758445"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2600117"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1816B346"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39E85368"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20D4817E" w14:textId="77777777" w:rsidR="00234E08" w:rsidRPr="00234E08" w:rsidRDefault="00234E08" w:rsidP="00234E08">
            <w:pPr>
              <w:rPr>
                <w:sz w:val="16"/>
                <w:szCs w:val="16"/>
              </w:rPr>
            </w:pPr>
          </w:p>
        </w:tc>
      </w:tr>
      <w:tr w:rsidR="00234E08" w:rsidRPr="00234E08" w14:paraId="25B242E4" w14:textId="77777777" w:rsidTr="00BD168F">
        <w:trPr>
          <w:trHeight w:val="48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2028D8D" w14:textId="77777777" w:rsidR="00234E08" w:rsidRPr="00234E08" w:rsidRDefault="00234E08" w:rsidP="00234E08">
            <w:pPr>
              <w:jc w:val="center"/>
              <w:rPr>
                <w:sz w:val="16"/>
                <w:szCs w:val="16"/>
              </w:rPr>
            </w:pPr>
            <w:r w:rsidRPr="00234E08">
              <w:rPr>
                <w:sz w:val="16"/>
                <w:szCs w:val="16"/>
              </w:rPr>
              <w:lastRenderedPageBreak/>
              <w:t>17</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06FD0B87" w14:textId="77777777" w:rsidR="00234E08" w:rsidRPr="00234E08" w:rsidRDefault="00234E08" w:rsidP="00234E08">
            <w:pPr>
              <w:jc w:val="center"/>
              <w:rPr>
                <w:b/>
                <w:bCs/>
                <w:sz w:val="16"/>
                <w:szCs w:val="16"/>
              </w:rPr>
            </w:pPr>
            <w:r w:rsidRPr="00234E08">
              <w:rPr>
                <w:b/>
                <w:bCs/>
                <w:sz w:val="16"/>
                <w:szCs w:val="16"/>
              </w:rPr>
              <w:t xml:space="preserve"> Расходы на служебные командировки</w:t>
            </w:r>
          </w:p>
        </w:tc>
        <w:tc>
          <w:tcPr>
            <w:tcW w:w="887" w:type="dxa"/>
            <w:tcBorders>
              <w:top w:val="nil"/>
              <w:left w:val="nil"/>
              <w:bottom w:val="single" w:sz="4" w:space="0" w:color="auto"/>
              <w:right w:val="single" w:sz="4" w:space="0" w:color="auto"/>
            </w:tcBorders>
            <w:shd w:val="clear" w:color="auto" w:fill="auto"/>
            <w:noWrap/>
            <w:vAlign w:val="bottom"/>
            <w:hideMark/>
          </w:tcPr>
          <w:p w14:paraId="34B00173" w14:textId="77777777" w:rsidR="00234E08" w:rsidRPr="00234E08" w:rsidRDefault="00234E08" w:rsidP="00234E08">
            <w:pPr>
              <w:jc w:val="center"/>
              <w:rPr>
                <w:b/>
                <w:bCs/>
                <w:sz w:val="16"/>
                <w:szCs w:val="16"/>
              </w:rPr>
            </w:pPr>
            <w:r w:rsidRPr="00234E08">
              <w:rPr>
                <w:b/>
                <w:bCs/>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5F347696"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7AB64236"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D171D22"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AC58395"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655C9FD"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6432C719"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0B0D0245"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0D1CD208" w14:textId="77777777" w:rsidR="00234E08" w:rsidRPr="00234E08" w:rsidRDefault="00234E08" w:rsidP="00234E08">
            <w:pPr>
              <w:rPr>
                <w:sz w:val="16"/>
                <w:szCs w:val="16"/>
              </w:rPr>
            </w:pPr>
          </w:p>
        </w:tc>
      </w:tr>
      <w:tr w:rsidR="00234E08" w:rsidRPr="00234E08" w14:paraId="14BDF271"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42BCF154" w14:textId="77777777" w:rsidR="00234E08" w:rsidRPr="00234E08" w:rsidRDefault="00234E08" w:rsidP="00234E08">
            <w:pPr>
              <w:jc w:val="center"/>
              <w:rPr>
                <w:sz w:val="16"/>
                <w:szCs w:val="16"/>
              </w:rPr>
            </w:pPr>
            <w:r w:rsidRPr="00234E08">
              <w:rPr>
                <w:sz w:val="16"/>
                <w:szCs w:val="16"/>
              </w:rPr>
              <w:t>18</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65830ED0" w14:textId="77777777" w:rsidR="00234E08" w:rsidRPr="00234E08" w:rsidRDefault="00234E08" w:rsidP="00234E08">
            <w:pPr>
              <w:rPr>
                <w:b/>
                <w:bCs/>
                <w:sz w:val="16"/>
                <w:szCs w:val="16"/>
              </w:rPr>
            </w:pPr>
            <w:r w:rsidRPr="00234E08">
              <w:rPr>
                <w:b/>
                <w:bCs/>
                <w:sz w:val="16"/>
                <w:szCs w:val="16"/>
              </w:rPr>
              <w:t xml:space="preserve"> Расходы на обучение персонала</w:t>
            </w:r>
          </w:p>
        </w:tc>
        <w:tc>
          <w:tcPr>
            <w:tcW w:w="887" w:type="dxa"/>
            <w:tcBorders>
              <w:top w:val="nil"/>
              <w:left w:val="nil"/>
              <w:bottom w:val="single" w:sz="4" w:space="0" w:color="auto"/>
              <w:right w:val="single" w:sz="4" w:space="0" w:color="auto"/>
            </w:tcBorders>
            <w:shd w:val="clear" w:color="auto" w:fill="auto"/>
            <w:noWrap/>
            <w:vAlign w:val="bottom"/>
            <w:hideMark/>
          </w:tcPr>
          <w:p w14:paraId="6FDC1F98" w14:textId="77777777" w:rsidR="00234E08" w:rsidRPr="00234E08" w:rsidRDefault="00234E08" w:rsidP="00234E08">
            <w:pPr>
              <w:jc w:val="center"/>
              <w:rPr>
                <w:b/>
                <w:bCs/>
                <w:sz w:val="16"/>
                <w:szCs w:val="16"/>
              </w:rPr>
            </w:pPr>
            <w:r w:rsidRPr="00234E08">
              <w:rPr>
                <w:b/>
                <w:bCs/>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6AB508D8"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3E2145C6"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D7E87B6"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A290F3C"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43A3A87"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8E41CB1"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222D8F5D"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48E1AD30" w14:textId="77777777" w:rsidR="00234E08" w:rsidRPr="00234E08" w:rsidRDefault="00234E08" w:rsidP="00234E08">
            <w:pPr>
              <w:rPr>
                <w:sz w:val="16"/>
                <w:szCs w:val="16"/>
              </w:rPr>
            </w:pPr>
          </w:p>
        </w:tc>
      </w:tr>
      <w:tr w:rsidR="00234E08" w:rsidRPr="00234E08" w14:paraId="0B52F37D"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60A9105" w14:textId="77777777" w:rsidR="00234E08" w:rsidRPr="00234E08" w:rsidRDefault="00234E08" w:rsidP="00234E08">
            <w:pPr>
              <w:jc w:val="center"/>
              <w:rPr>
                <w:sz w:val="16"/>
                <w:szCs w:val="16"/>
              </w:rPr>
            </w:pPr>
            <w:r w:rsidRPr="00234E08">
              <w:rPr>
                <w:sz w:val="16"/>
                <w:szCs w:val="16"/>
              </w:rPr>
              <w:t>19</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6E6A60F4" w14:textId="77777777" w:rsidR="00234E08" w:rsidRPr="00234E08" w:rsidRDefault="00234E08" w:rsidP="00234E08">
            <w:pPr>
              <w:rPr>
                <w:b/>
                <w:bCs/>
                <w:sz w:val="16"/>
                <w:szCs w:val="16"/>
              </w:rPr>
            </w:pPr>
            <w:r w:rsidRPr="00234E08">
              <w:rPr>
                <w:b/>
                <w:bCs/>
                <w:sz w:val="16"/>
                <w:szCs w:val="16"/>
              </w:rPr>
              <w:t>Услуги банка</w:t>
            </w:r>
          </w:p>
        </w:tc>
        <w:tc>
          <w:tcPr>
            <w:tcW w:w="887" w:type="dxa"/>
            <w:tcBorders>
              <w:top w:val="nil"/>
              <w:left w:val="nil"/>
              <w:bottom w:val="single" w:sz="4" w:space="0" w:color="auto"/>
              <w:right w:val="single" w:sz="4" w:space="0" w:color="auto"/>
            </w:tcBorders>
            <w:shd w:val="clear" w:color="auto" w:fill="auto"/>
            <w:noWrap/>
            <w:vAlign w:val="bottom"/>
            <w:hideMark/>
          </w:tcPr>
          <w:p w14:paraId="02165F50" w14:textId="77777777" w:rsidR="00234E08" w:rsidRPr="00234E08" w:rsidRDefault="00234E08" w:rsidP="00234E08">
            <w:pPr>
              <w:jc w:val="center"/>
              <w:rPr>
                <w:b/>
                <w:bCs/>
                <w:sz w:val="16"/>
                <w:szCs w:val="16"/>
              </w:rPr>
            </w:pPr>
            <w:r w:rsidRPr="00234E08">
              <w:rPr>
                <w:b/>
                <w:bCs/>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2F533E7B"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790B3ED"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5536143"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AC74333"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969B8BE"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17E13A3A"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36837772"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6C8A28FA" w14:textId="77777777" w:rsidR="00234E08" w:rsidRPr="00234E08" w:rsidRDefault="00234E08" w:rsidP="00234E08">
            <w:pPr>
              <w:rPr>
                <w:sz w:val="16"/>
                <w:szCs w:val="16"/>
              </w:rPr>
            </w:pPr>
          </w:p>
        </w:tc>
      </w:tr>
      <w:tr w:rsidR="00234E08" w:rsidRPr="00234E08" w14:paraId="7F306A55"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853AED9" w14:textId="77777777" w:rsidR="00234E08" w:rsidRPr="00234E08" w:rsidRDefault="00234E08" w:rsidP="00234E08">
            <w:pPr>
              <w:jc w:val="center"/>
              <w:rPr>
                <w:sz w:val="16"/>
                <w:szCs w:val="16"/>
              </w:rPr>
            </w:pPr>
            <w:r w:rsidRPr="00234E08">
              <w:rPr>
                <w:sz w:val="16"/>
                <w:szCs w:val="16"/>
              </w:rPr>
              <w:t>20</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0D67634C" w14:textId="77777777" w:rsidR="00234E08" w:rsidRPr="00234E08" w:rsidRDefault="00234E08" w:rsidP="00234E08">
            <w:pPr>
              <w:rPr>
                <w:b/>
                <w:bCs/>
                <w:sz w:val="16"/>
                <w:szCs w:val="16"/>
              </w:rPr>
            </w:pPr>
            <w:r w:rsidRPr="00234E08">
              <w:rPr>
                <w:b/>
                <w:bCs/>
                <w:sz w:val="16"/>
                <w:szCs w:val="16"/>
              </w:rPr>
              <w:t xml:space="preserve"> Арендная плата</w:t>
            </w:r>
          </w:p>
        </w:tc>
        <w:tc>
          <w:tcPr>
            <w:tcW w:w="887" w:type="dxa"/>
            <w:tcBorders>
              <w:top w:val="nil"/>
              <w:left w:val="nil"/>
              <w:bottom w:val="single" w:sz="4" w:space="0" w:color="auto"/>
              <w:right w:val="single" w:sz="4" w:space="0" w:color="auto"/>
            </w:tcBorders>
            <w:shd w:val="clear" w:color="auto" w:fill="auto"/>
            <w:noWrap/>
            <w:vAlign w:val="bottom"/>
            <w:hideMark/>
          </w:tcPr>
          <w:p w14:paraId="52591162" w14:textId="77777777" w:rsidR="00234E08" w:rsidRPr="00234E08" w:rsidRDefault="00234E08" w:rsidP="00234E08">
            <w:pPr>
              <w:jc w:val="center"/>
              <w:rPr>
                <w:b/>
                <w:bCs/>
                <w:sz w:val="16"/>
                <w:szCs w:val="16"/>
              </w:rPr>
            </w:pPr>
            <w:r w:rsidRPr="00234E08">
              <w:rPr>
                <w:b/>
                <w:bCs/>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3DFCADF9"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1AB0D57"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A2B7AF4"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118ACE5"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AADA742"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12F64F31"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0E48D7D5"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1B8CAF5E" w14:textId="77777777" w:rsidR="00234E08" w:rsidRPr="00234E08" w:rsidRDefault="00234E08" w:rsidP="00234E08">
            <w:pPr>
              <w:rPr>
                <w:sz w:val="16"/>
                <w:szCs w:val="16"/>
              </w:rPr>
            </w:pPr>
          </w:p>
        </w:tc>
      </w:tr>
      <w:tr w:rsidR="00234E08" w:rsidRPr="00234E08" w14:paraId="71B55524"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7F6C4020" w14:textId="77777777" w:rsidR="00234E08" w:rsidRPr="00234E08" w:rsidRDefault="00234E08" w:rsidP="00234E08">
            <w:pPr>
              <w:jc w:val="center"/>
              <w:rPr>
                <w:sz w:val="16"/>
                <w:szCs w:val="16"/>
              </w:rPr>
            </w:pPr>
            <w:r w:rsidRPr="00234E08">
              <w:rPr>
                <w:sz w:val="16"/>
                <w:szCs w:val="16"/>
              </w:rPr>
              <w:t>21</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76E51890" w14:textId="77777777" w:rsidR="00234E08" w:rsidRPr="00234E08" w:rsidRDefault="00234E08" w:rsidP="00234E08">
            <w:pPr>
              <w:rPr>
                <w:b/>
                <w:bCs/>
                <w:sz w:val="16"/>
                <w:szCs w:val="16"/>
              </w:rPr>
            </w:pPr>
            <w:r w:rsidRPr="00234E08">
              <w:rPr>
                <w:b/>
                <w:bCs/>
                <w:sz w:val="16"/>
                <w:szCs w:val="16"/>
              </w:rPr>
              <w:t xml:space="preserve"> Другие расходы, в т.ч.:</w:t>
            </w:r>
          </w:p>
        </w:tc>
        <w:tc>
          <w:tcPr>
            <w:tcW w:w="887" w:type="dxa"/>
            <w:tcBorders>
              <w:top w:val="nil"/>
              <w:left w:val="nil"/>
              <w:bottom w:val="single" w:sz="4" w:space="0" w:color="auto"/>
              <w:right w:val="single" w:sz="4" w:space="0" w:color="auto"/>
            </w:tcBorders>
            <w:shd w:val="clear" w:color="auto" w:fill="auto"/>
            <w:noWrap/>
            <w:vAlign w:val="bottom"/>
            <w:hideMark/>
          </w:tcPr>
          <w:p w14:paraId="4DEC3FC7"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7B578BAF" w14:textId="77777777" w:rsidR="00234E08" w:rsidRPr="00234E08" w:rsidRDefault="00234E08" w:rsidP="00234E08">
            <w:pPr>
              <w:jc w:val="right"/>
              <w:rPr>
                <w:b/>
                <w:bCs/>
                <w:sz w:val="16"/>
                <w:szCs w:val="16"/>
              </w:rPr>
            </w:pPr>
            <w:r w:rsidRPr="00234E08">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6896A2F8" w14:textId="77777777" w:rsidR="00234E08" w:rsidRPr="00234E08" w:rsidRDefault="00234E08" w:rsidP="00234E08">
            <w:pPr>
              <w:jc w:val="right"/>
              <w:rPr>
                <w:b/>
                <w:bCs/>
                <w:sz w:val="16"/>
                <w:szCs w:val="16"/>
              </w:rPr>
            </w:pPr>
            <w:r w:rsidRPr="00234E08">
              <w:rPr>
                <w:b/>
                <w:bCs/>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75F70198" w14:textId="77777777" w:rsidR="00234E08" w:rsidRPr="00234E08" w:rsidRDefault="00234E08" w:rsidP="00234E08">
            <w:pPr>
              <w:jc w:val="right"/>
              <w:rPr>
                <w:b/>
                <w:bCs/>
                <w:sz w:val="16"/>
                <w:szCs w:val="16"/>
              </w:rPr>
            </w:pPr>
            <w:r w:rsidRPr="00234E08">
              <w:rPr>
                <w:b/>
                <w:bCs/>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20052DF0" w14:textId="77777777" w:rsidR="00234E08" w:rsidRPr="00234E08" w:rsidRDefault="00234E08" w:rsidP="00234E08">
            <w:pPr>
              <w:jc w:val="right"/>
              <w:rPr>
                <w:b/>
                <w:bCs/>
                <w:sz w:val="16"/>
                <w:szCs w:val="16"/>
              </w:rPr>
            </w:pPr>
            <w:r w:rsidRPr="00234E08">
              <w:rPr>
                <w:b/>
                <w:bCs/>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01C024A3" w14:textId="77777777" w:rsidR="00234E08" w:rsidRPr="00234E08" w:rsidRDefault="00234E08" w:rsidP="00234E08">
            <w:pPr>
              <w:jc w:val="right"/>
              <w:rPr>
                <w:b/>
                <w:bCs/>
                <w:sz w:val="16"/>
                <w:szCs w:val="16"/>
              </w:rPr>
            </w:pPr>
            <w:r w:rsidRPr="00234E08">
              <w:rPr>
                <w:b/>
                <w:bCs/>
                <w:sz w:val="16"/>
                <w:szCs w:val="16"/>
              </w:rPr>
              <w:t>0,00</w:t>
            </w:r>
          </w:p>
        </w:tc>
        <w:tc>
          <w:tcPr>
            <w:tcW w:w="1052" w:type="dxa"/>
            <w:tcBorders>
              <w:top w:val="nil"/>
              <w:left w:val="nil"/>
              <w:bottom w:val="single" w:sz="4" w:space="0" w:color="auto"/>
              <w:right w:val="single" w:sz="4" w:space="0" w:color="auto"/>
            </w:tcBorders>
            <w:shd w:val="clear" w:color="auto" w:fill="auto"/>
            <w:noWrap/>
            <w:vAlign w:val="bottom"/>
            <w:hideMark/>
          </w:tcPr>
          <w:p w14:paraId="434A2987" w14:textId="77777777" w:rsidR="00234E08" w:rsidRPr="00234E08" w:rsidRDefault="00234E08" w:rsidP="00234E08">
            <w:pPr>
              <w:jc w:val="right"/>
              <w:rPr>
                <w:b/>
                <w:bCs/>
                <w:sz w:val="16"/>
                <w:szCs w:val="16"/>
              </w:rPr>
            </w:pPr>
            <w:r w:rsidRPr="00234E08">
              <w:rPr>
                <w:b/>
                <w:bCs/>
                <w:sz w:val="16"/>
                <w:szCs w:val="16"/>
              </w:rPr>
              <w:t>0,00</w:t>
            </w:r>
          </w:p>
        </w:tc>
        <w:tc>
          <w:tcPr>
            <w:tcW w:w="1753" w:type="dxa"/>
            <w:tcBorders>
              <w:top w:val="nil"/>
              <w:left w:val="nil"/>
              <w:bottom w:val="single" w:sz="4" w:space="0" w:color="auto"/>
              <w:right w:val="single" w:sz="4" w:space="0" w:color="auto"/>
            </w:tcBorders>
            <w:shd w:val="clear" w:color="auto" w:fill="auto"/>
            <w:noWrap/>
            <w:vAlign w:val="bottom"/>
            <w:hideMark/>
          </w:tcPr>
          <w:p w14:paraId="0F27EF3F" w14:textId="77777777" w:rsidR="00234E08" w:rsidRPr="00234E08" w:rsidRDefault="00234E08" w:rsidP="00234E08">
            <w:pPr>
              <w:jc w:val="right"/>
              <w:rPr>
                <w:b/>
                <w:bCs/>
                <w:sz w:val="16"/>
                <w:szCs w:val="16"/>
              </w:rPr>
            </w:pPr>
            <w:r w:rsidRPr="00234E08">
              <w:rPr>
                <w:b/>
                <w:bCs/>
                <w:sz w:val="16"/>
                <w:szCs w:val="16"/>
              </w:rPr>
              <w:t>-100,00</w:t>
            </w:r>
          </w:p>
        </w:tc>
        <w:tc>
          <w:tcPr>
            <w:tcW w:w="16" w:type="dxa"/>
            <w:shd w:val="clear" w:color="auto" w:fill="auto"/>
            <w:vAlign w:val="center"/>
            <w:hideMark/>
          </w:tcPr>
          <w:p w14:paraId="0A120E25" w14:textId="77777777" w:rsidR="00234E08" w:rsidRPr="00234E08" w:rsidRDefault="00234E08" w:rsidP="00234E08">
            <w:pPr>
              <w:rPr>
                <w:sz w:val="16"/>
                <w:szCs w:val="16"/>
              </w:rPr>
            </w:pPr>
          </w:p>
        </w:tc>
      </w:tr>
      <w:tr w:rsidR="00234E08" w:rsidRPr="00234E08" w14:paraId="0E6B0A43"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4902CA7" w14:textId="77777777" w:rsidR="00234E08" w:rsidRPr="00234E08" w:rsidRDefault="00234E08" w:rsidP="00234E08">
            <w:pPr>
              <w:jc w:val="center"/>
              <w:rPr>
                <w:sz w:val="16"/>
                <w:szCs w:val="16"/>
              </w:rPr>
            </w:pPr>
            <w:r w:rsidRPr="00234E08">
              <w:rPr>
                <w:sz w:val="16"/>
                <w:szCs w:val="16"/>
              </w:rPr>
              <w:t>22</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3A0DF622" w14:textId="77777777" w:rsidR="00234E08" w:rsidRPr="00234E08" w:rsidRDefault="00234E08" w:rsidP="00234E08">
            <w:pPr>
              <w:rPr>
                <w:sz w:val="16"/>
                <w:szCs w:val="16"/>
              </w:rPr>
            </w:pPr>
            <w:r w:rsidRPr="00234E08">
              <w:rPr>
                <w:sz w:val="16"/>
                <w:szCs w:val="16"/>
              </w:rPr>
              <w:t xml:space="preserve"> -Вывоз ТБО</w:t>
            </w:r>
          </w:p>
        </w:tc>
        <w:tc>
          <w:tcPr>
            <w:tcW w:w="887" w:type="dxa"/>
            <w:tcBorders>
              <w:top w:val="nil"/>
              <w:left w:val="nil"/>
              <w:bottom w:val="single" w:sz="4" w:space="0" w:color="auto"/>
              <w:right w:val="single" w:sz="4" w:space="0" w:color="auto"/>
            </w:tcBorders>
            <w:shd w:val="clear" w:color="auto" w:fill="auto"/>
            <w:noWrap/>
            <w:vAlign w:val="bottom"/>
            <w:hideMark/>
          </w:tcPr>
          <w:p w14:paraId="44A84CAB" w14:textId="77777777" w:rsidR="00234E08" w:rsidRPr="00234E08" w:rsidRDefault="00234E08" w:rsidP="00234E08">
            <w:pPr>
              <w:jc w:val="center"/>
              <w:rPr>
                <w:sz w:val="16"/>
                <w:szCs w:val="16"/>
              </w:rPr>
            </w:pPr>
            <w:r w:rsidRPr="00234E08">
              <w:rPr>
                <w:sz w:val="16"/>
                <w:szCs w:val="16"/>
              </w:rPr>
              <w:t> </w:t>
            </w:r>
          </w:p>
        </w:tc>
        <w:tc>
          <w:tcPr>
            <w:tcW w:w="1322" w:type="dxa"/>
            <w:tcBorders>
              <w:top w:val="nil"/>
              <w:left w:val="nil"/>
              <w:bottom w:val="single" w:sz="4" w:space="0" w:color="auto"/>
              <w:right w:val="single" w:sz="4" w:space="0" w:color="auto"/>
            </w:tcBorders>
            <w:shd w:val="clear" w:color="auto" w:fill="auto"/>
            <w:noWrap/>
            <w:vAlign w:val="bottom"/>
            <w:hideMark/>
          </w:tcPr>
          <w:p w14:paraId="07921F8E"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BD13F7D"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57D5B06"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519F35B"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F99E5C4"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E1065C6"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161D210B"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76895ABD" w14:textId="77777777" w:rsidR="00234E08" w:rsidRPr="00234E08" w:rsidRDefault="00234E08" w:rsidP="00234E08">
            <w:pPr>
              <w:rPr>
                <w:sz w:val="16"/>
                <w:szCs w:val="16"/>
              </w:rPr>
            </w:pPr>
          </w:p>
        </w:tc>
      </w:tr>
      <w:tr w:rsidR="00234E08" w:rsidRPr="00234E08" w14:paraId="32089CFD"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B755AB9" w14:textId="77777777" w:rsidR="00234E08" w:rsidRPr="00234E08" w:rsidRDefault="00234E08" w:rsidP="00234E08">
            <w:pPr>
              <w:jc w:val="center"/>
              <w:rPr>
                <w:sz w:val="16"/>
                <w:szCs w:val="16"/>
              </w:rPr>
            </w:pPr>
            <w:r w:rsidRPr="00234E08">
              <w:rPr>
                <w:sz w:val="16"/>
                <w:szCs w:val="16"/>
              </w:rPr>
              <w:t>23</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20262F65" w14:textId="77777777" w:rsidR="00234E08" w:rsidRPr="00234E08" w:rsidRDefault="00234E08" w:rsidP="00234E08">
            <w:pPr>
              <w:rPr>
                <w:sz w:val="16"/>
                <w:szCs w:val="16"/>
              </w:rPr>
            </w:pPr>
            <w:r w:rsidRPr="00234E08">
              <w:rPr>
                <w:sz w:val="16"/>
                <w:szCs w:val="16"/>
              </w:rPr>
              <w:t>общехозяйственные</w:t>
            </w:r>
          </w:p>
        </w:tc>
        <w:tc>
          <w:tcPr>
            <w:tcW w:w="887" w:type="dxa"/>
            <w:tcBorders>
              <w:top w:val="nil"/>
              <w:left w:val="nil"/>
              <w:bottom w:val="single" w:sz="4" w:space="0" w:color="auto"/>
              <w:right w:val="single" w:sz="4" w:space="0" w:color="auto"/>
            </w:tcBorders>
            <w:shd w:val="clear" w:color="auto" w:fill="auto"/>
            <w:noWrap/>
            <w:vAlign w:val="bottom"/>
            <w:hideMark/>
          </w:tcPr>
          <w:p w14:paraId="73F4F467"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175114E6" w14:textId="77777777" w:rsidR="00234E08" w:rsidRPr="00234E08" w:rsidRDefault="00234E08" w:rsidP="00234E08">
            <w:pPr>
              <w:jc w:val="right"/>
              <w:rPr>
                <w:sz w:val="16"/>
                <w:szCs w:val="16"/>
              </w:rPr>
            </w:pPr>
            <w:r w:rsidRPr="00234E08">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1C9B6A3D" w14:textId="77777777" w:rsidR="00234E08" w:rsidRPr="00234E08" w:rsidRDefault="00234E08" w:rsidP="00234E08">
            <w:pPr>
              <w:jc w:val="right"/>
              <w:rPr>
                <w:sz w:val="16"/>
                <w:szCs w:val="16"/>
              </w:rPr>
            </w:pPr>
            <w:r w:rsidRPr="00234E08">
              <w:rPr>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11475FDC" w14:textId="77777777" w:rsidR="00234E08" w:rsidRPr="00234E08" w:rsidRDefault="00234E08" w:rsidP="00234E08">
            <w:pPr>
              <w:jc w:val="right"/>
              <w:rPr>
                <w:sz w:val="16"/>
                <w:szCs w:val="16"/>
              </w:rPr>
            </w:pPr>
            <w:r w:rsidRPr="00234E08">
              <w:rPr>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7A352926" w14:textId="77777777" w:rsidR="00234E08" w:rsidRPr="00234E08" w:rsidRDefault="00234E08" w:rsidP="00234E08">
            <w:pPr>
              <w:jc w:val="right"/>
              <w:rPr>
                <w:sz w:val="16"/>
                <w:szCs w:val="16"/>
              </w:rPr>
            </w:pPr>
            <w:r w:rsidRPr="00234E08">
              <w:rPr>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647899C7" w14:textId="77777777" w:rsidR="00234E08" w:rsidRPr="00234E08" w:rsidRDefault="00234E08" w:rsidP="00234E08">
            <w:pPr>
              <w:jc w:val="right"/>
              <w:rPr>
                <w:sz w:val="16"/>
                <w:szCs w:val="16"/>
              </w:rPr>
            </w:pPr>
            <w:r w:rsidRPr="00234E08">
              <w:rPr>
                <w:sz w:val="16"/>
                <w:szCs w:val="16"/>
              </w:rPr>
              <w:t>0,00</w:t>
            </w:r>
          </w:p>
        </w:tc>
        <w:tc>
          <w:tcPr>
            <w:tcW w:w="1052" w:type="dxa"/>
            <w:tcBorders>
              <w:top w:val="nil"/>
              <w:left w:val="nil"/>
              <w:bottom w:val="single" w:sz="4" w:space="0" w:color="auto"/>
              <w:right w:val="single" w:sz="4" w:space="0" w:color="auto"/>
            </w:tcBorders>
            <w:shd w:val="clear" w:color="auto" w:fill="auto"/>
            <w:noWrap/>
            <w:vAlign w:val="bottom"/>
            <w:hideMark/>
          </w:tcPr>
          <w:p w14:paraId="01B0549E" w14:textId="77777777" w:rsidR="00234E08" w:rsidRPr="00234E08" w:rsidRDefault="00234E08" w:rsidP="00234E08">
            <w:pPr>
              <w:jc w:val="right"/>
              <w:rPr>
                <w:sz w:val="16"/>
                <w:szCs w:val="16"/>
              </w:rPr>
            </w:pPr>
            <w:r w:rsidRPr="00234E08">
              <w:rPr>
                <w:sz w:val="16"/>
                <w:szCs w:val="16"/>
              </w:rPr>
              <w:t>0,00</w:t>
            </w:r>
          </w:p>
        </w:tc>
        <w:tc>
          <w:tcPr>
            <w:tcW w:w="1753" w:type="dxa"/>
            <w:tcBorders>
              <w:top w:val="nil"/>
              <w:left w:val="nil"/>
              <w:bottom w:val="single" w:sz="4" w:space="0" w:color="auto"/>
              <w:right w:val="single" w:sz="4" w:space="0" w:color="auto"/>
            </w:tcBorders>
            <w:shd w:val="clear" w:color="auto" w:fill="auto"/>
            <w:noWrap/>
            <w:vAlign w:val="bottom"/>
            <w:hideMark/>
          </w:tcPr>
          <w:p w14:paraId="64AAE566"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0B2F5626" w14:textId="77777777" w:rsidR="00234E08" w:rsidRPr="00234E08" w:rsidRDefault="00234E08" w:rsidP="00234E08">
            <w:pPr>
              <w:rPr>
                <w:sz w:val="16"/>
                <w:szCs w:val="16"/>
              </w:rPr>
            </w:pPr>
          </w:p>
        </w:tc>
      </w:tr>
      <w:tr w:rsidR="00234E08" w:rsidRPr="00234E08" w14:paraId="409B3091" w14:textId="77777777" w:rsidTr="00BD168F">
        <w:trPr>
          <w:trHeight w:val="315"/>
          <w:jc w:val="center"/>
        </w:trPr>
        <w:tc>
          <w:tcPr>
            <w:tcW w:w="460" w:type="dxa"/>
            <w:tcBorders>
              <w:top w:val="nil"/>
              <w:left w:val="single" w:sz="8" w:space="0" w:color="auto"/>
              <w:bottom w:val="nil"/>
              <w:right w:val="single" w:sz="4" w:space="0" w:color="auto"/>
            </w:tcBorders>
            <w:shd w:val="clear" w:color="auto" w:fill="auto"/>
            <w:noWrap/>
            <w:vAlign w:val="bottom"/>
            <w:hideMark/>
          </w:tcPr>
          <w:p w14:paraId="0F7B5DB2" w14:textId="77777777" w:rsidR="00234E08" w:rsidRPr="00234E08" w:rsidRDefault="00234E08" w:rsidP="00234E08">
            <w:pPr>
              <w:jc w:val="center"/>
              <w:rPr>
                <w:sz w:val="16"/>
                <w:szCs w:val="16"/>
              </w:rPr>
            </w:pPr>
            <w:r w:rsidRPr="00234E08">
              <w:rPr>
                <w:sz w:val="16"/>
                <w:szCs w:val="16"/>
              </w:rPr>
              <w:t>24</w:t>
            </w:r>
          </w:p>
        </w:tc>
        <w:tc>
          <w:tcPr>
            <w:tcW w:w="9790" w:type="dxa"/>
            <w:gridSpan w:val="4"/>
            <w:tcBorders>
              <w:top w:val="single" w:sz="4" w:space="0" w:color="auto"/>
              <w:left w:val="nil"/>
              <w:bottom w:val="nil"/>
              <w:right w:val="single" w:sz="4" w:space="0" w:color="auto"/>
            </w:tcBorders>
            <w:shd w:val="clear" w:color="auto" w:fill="auto"/>
            <w:vAlign w:val="center"/>
            <w:hideMark/>
          </w:tcPr>
          <w:p w14:paraId="0AC62998" w14:textId="77777777" w:rsidR="00234E08" w:rsidRPr="00234E08" w:rsidRDefault="00234E08" w:rsidP="00234E08">
            <w:pPr>
              <w:rPr>
                <w:sz w:val="16"/>
                <w:szCs w:val="16"/>
              </w:rPr>
            </w:pPr>
            <w:r w:rsidRPr="00234E08">
              <w:rPr>
                <w:sz w:val="16"/>
                <w:szCs w:val="16"/>
              </w:rPr>
              <w:t>- Услуги банков</w:t>
            </w:r>
          </w:p>
        </w:tc>
        <w:tc>
          <w:tcPr>
            <w:tcW w:w="887" w:type="dxa"/>
            <w:tcBorders>
              <w:top w:val="nil"/>
              <w:left w:val="nil"/>
              <w:bottom w:val="nil"/>
              <w:right w:val="single" w:sz="4" w:space="0" w:color="auto"/>
            </w:tcBorders>
            <w:shd w:val="clear" w:color="auto" w:fill="auto"/>
            <w:noWrap/>
            <w:vAlign w:val="bottom"/>
            <w:hideMark/>
          </w:tcPr>
          <w:p w14:paraId="6F365AF9" w14:textId="77777777" w:rsidR="00234E08" w:rsidRPr="00234E08" w:rsidRDefault="00234E08" w:rsidP="00234E08">
            <w:pPr>
              <w:jc w:val="center"/>
              <w:rPr>
                <w:sz w:val="16"/>
                <w:szCs w:val="16"/>
              </w:rPr>
            </w:pPr>
            <w:r w:rsidRPr="00234E08">
              <w:rPr>
                <w:sz w:val="16"/>
                <w:szCs w:val="16"/>
              </w:rPr>
              <w:t> </w:t>
            </w:r>
          </w:p>
        </w:tc>
        <w:tc>
          <w:tcPr>
            <w:tcW w:w="1322" w:type="dxa"/>
            <w:tcBorders>
              <w:top w:val="nil"/>
              <w:left w:val="nil"/>
              <w:bottom w:val="nil"/>
              <w:right w:val="single" w:sz="4" w:space="0" w:color="auto"/>
            </w:tcBorders>
            <w:shd w:val="clear" w:color="auto" w:fill="auto"/>
            <w:noWrap/>
            <w:vAlign w:val="bottom"/>
            <w:hideMark/>
          </w:tcPr>
          <w:p w14:paraId="134CE97D"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nil"/>
              <w:right w:val="single" w:sz="4" w:space="0" w:color="auto"/>
            </w:tcBorders>
            <w:shd w:val="clear" w:color="auto" w:fill="auto"/>
            <w:noWrap/>
            <w:vAlign w:val="bottom"/>
            <w:hideMark/>
          </w:tcPr>
          <w:p w14:paraId="08A60A99"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nil"/>
              <w:right w:val="single" w:sz="4" w:space="0" w:color="auto"/>
            </w:tcBorders>
            <w:shd w:val="clear" w:color="auto" w:fill="auto"/>
            <w:noWrap/>
            <w:vAlign w:val="bottom"/>
            <w:hideMark/>
          </w:tcPr>
          <w:p w14:paraId="64F14D2C"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nil"/>
              <w:right w:val="single" w:sz="4" w:space="0" w:color="auto"/>
            </w:tcBorders>
            <w:shd w:val="clear" w:color="auto" w:fill="auto"/>
            <w:noWrap/>
            <w:vAlign w:val="bottom"/>
            <w:hideMark/>
          </w:tcPr>
          <w:p w14:paraId="182A76AA"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nil"/>
              <w:right w:val="single" w:sz="4" w:space="0" w:color="auto"/>
            </w:tcBorders>
            <w:shd w:val="clear" w:color="auto" w:fill="auto"/>
            <w:noWrap/>
            <w:vAlign w:val="bottom"/>
            <w:hideMark/>
          </w:tcPr>
          <w:p w14:paraId="30171DE4"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nil"/>
              <w:right w:val="single" w:sz="4" w:space="0" w:color="auto"/>
            </w:tcBorders>
            <w:shd w:val="clear" w:color="auto" w:fill="auto"/>
            <w:noWrap/>
            <w:vAlign w:val="bottom"/>
            <w:hideMark/>
          </w:tcPr>
          <w:p w14:paraId="01E28E45"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nil"/>
              <w:right w:val="single" w:sz="4" w:space="0" w:color="auto"/>
            </w:tcBorders>
            <w:shd w:val="clear" w:color="auto" w:fill="auto"/>
            <w:noWrap/>
            <w:vAlign w:val="bottom"/>
            <w:hideMark/>
          </w:tcPr>
          <w:p w14:paraId="6B78A9C2"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0F155644" w14:textId="77777777" w:rsidR="00234E08" w:rsidRPr="00234E08" w:rsidRDefault="00234E08" w:rsidP="00234E08">
            <w:pPr>
              <w:rPr>
                <w:sz w:val="16"/>
                <w:szCs w:val="16"/>
              </w:rPr>
            </w:pPr>
          </w:p>
        </w:tc>
      </w:tr>
      <w:tr w:rsidR="00234E08" w:rsidRPr="00234E08" w14:paraId="7C4E52D9" w14:textId="77777777" w:rsidTr="00BD168F">
        <w:trPr>
          <w:trHeight w:val="432"/>
          <w:jc w:val="center"/>
        </w:trPr>
        <w:tc>
          <w:tcPr>
            <w:tcW w:w="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CA2F78E" w14:textId="77777777" w:rsidR="00234E08" w:rsidRPr="00234E08" w:rsidRDefault="00234E08" w:rsidP="00234E08">
            <w:pPr>
              <w:jc w:val="center"/>
              <w:rPr>
                <w:sz w:val="16"/>
                <w:szCs w:val="16"/>
              </w:rPr>
            </w:pPr>
            <w:r w:rsidRPr="00234E08">
              <w:rPr>
                <w:sz w:val="16"/>
                <w:szCs w:val="16"/>
              </w:rPr>
              <w:t>25</w:t>
            </w:r>
          </w:p>
        </w:tc>
        <w:tc>
          <w:tcPr>
            <w:tcW w:w="9790" w:type="dxa"/>
            <w:gridSpan w:val="4"/>
            <w:tcBorders>
              <w:top w:val="single" w:sz="8" w:space="0" w:color="auto"/>
              <w:left w:val="nil"/>
              <w:bottom w:val="single" w:sz="8" w:space="0" w:color="auto"/>
              <w:right w:val="single" w:sz="4" w:space="0" w:color="auto"/>
            </w:tcBorders>
            <w:shd w:val="clear" w:color="auto" w:fill="auto"/>
            <w:vAlign w:val="center"/>
            <w:hideMark/>
          </w:tcPr>
          <w:p w14:paraId="32FFC400" w14:textId="77777777" w:rsidR="00234E08" w:rsidRPr="00234E08" w:rsidRDefault="00234E08" w:rsidP="00234E08">
            <w:pPr>
              <w:jc w:val="center"/>
              <w:rPr>
                <w:b/>
                <w:bCs/>
                <w:sz w:val="16"/>
                <w:szCs w:val="16"/>
              </w:rPr>
            </w:pPr>
            <w:r w:rsidRPr="00234E08">
              <w:rPr>
                <w:b/>
                <w:bCs/>
                <w:sz w:val="16"/>
                <w:szCs w:val="16"/>
              </w:rPr>
              <w:t>ИТОГО уровень операционных расходов</w:t>
            </w:r>
          </w:p>
        </w:tc>
        <w:tc>
          <w:tcPr>
            <w:tcW w:w="887" w:type="dxa"/>
            <w:tcBorders>
              <w:top w:val="single" w:sz="8" w:space="0" w:color="auto"/>
              <w:left w:val="nil"/>
              <w:bottom w:val="single" w:sz="8" w:space="0" w:color="auto"/>
              <w:right w:val="single" w:sz="4" w:space="0" w:color="auto"/>
            </w:tcBorders>
            <w:shd w:val="clear" w:color="auto" w:fill="auto"/>
            <w:noWrap/>
            <w:vAlign w:val="bottom"/>
            <w:hideMark/>
          </w:tcPr>
          <w:p w14:paraId="190EFD6F"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single" w:sz="8" w:space="0" w:color="auto"/>
              <w:left w:val="nil"/>
              <w:bottom w:val="single" w:sz="8" w:space="0" w:color="auto"/>
              <w:right w:val="single" w:sz="4" w:space="0" w:color="auto"/>
            </w:tcBorders>
            <w:shd w:val="clear" w:color="auto" w:fill="auto"/>
            <w:noWrap/>
            <w:vAlign w:val="bottom"/>
            <w:hideMark/>
          </w:tcPr>
          <w:p w14:paraId="6F1D3F19" w14:textId="77777777" w:rsidR="00234E08" w:rsidRPr="00234E08" w:rsidRDefault="00234E08" w:rsidP="00234E08">
            <w:pPr>
              <w:jc w:val="right"/>
              <w:rPr>
                <w:b/>
                <w:bCs/>
                <w:sz w:val="16"/>
                <w:szCs w:val="16"/>
              </w:rPr>
            </w:pPr>
            <w:r w:rsidRPr="00234E08">
              <w:rPr>
                <w:b/>
                <w:bCs/>
                <w:sz w:val="16"/>
                <w:szCs w:val="16"/>
              </w:rPr>
              <w:t>7715,49</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14:paraId="500A8FA0" w14:textId="77777777" w:rsidR="00234E08" w:rsidRPr="00234E08" w:rsidRDefault="00234E08" w:rsidP="00234E08">
            <w:pPr>
              <w:jc w:val="right"/>
              <w:rPr>
                <w:b/>
                <w:bCs/>
                <w:sz w:val="16"/>
                <w:szCs w:val="16"/>
              </w:rPr>
            </w:pPr>
            <w:r w:rsidRPr="00234E08">
              <w:rPr>
                <w:b/>
                <w:bCs/>
                <w:sz w:val="16"/>
                <w:szCs w:val="16"/>
              </w:rPr>
              <w:t>11819,70</w:t>
            </w:r>
          </w:p>
        </w:tc>
        <w:tc>
          <w:tcPr>
            <w:tcW w:w="1297" w:type="dxa"/>
            <w:tcBorders>
              <w:top w:val="single" w:sz="8" w:space="0" w:color="auto"/>
              <w:left w:val="nil"/>
              <w:bottom w:val="single" w:sz="8" w:space="0" w:color="auto"/>
              <w:right w:val="single" w:sz="4" w:space="0" w:color="auto"/>
            </w:tcBorders>
            <w:shd w:val="clear" w:color="auto" w:fill="auto"/>
            <w:noWrap/>
            <w:vAlign w:val="bottom"/>
            <w:hideMark/>
          </w:tcPr>
          <w:p w14:paraId="4034DC8B" w14:textId="77777777" w:rsidR="00234E08" w:rsidRPr="00234E08" w:rsidRDefault="00234E08" w:rsidP="00234E08">
            <w:pPr>
              <w:jc w:val="right"/>
              <w:rPr>
                <w:b/>
                <w:bCs/>
                <w:sz w:val="16"/>
                <w:szCs w:val="16"/>
              </w:rPr>
            </w:pPr>
            <w:r w:rsidRPr="00234E08">
              <w:rPr>
                <w:b/>
                <w:bCs/>
                <w:sz w:val="16"/>
                <w:szCs w:val="16"/>
              </w:rPr>
              <w:t>8406,08</w:t>
            </w:r>
          </w:p>
        </w:tc>
        <w:tc>
          <w:tcPr>
            <w:tcW w:w="1297" w:type="dxa"/>
            <w:tcBorders>
              <w:top w:val="single" w:sz="8" w:space="0" w:color="auto"/>
              <w:left w:val="nil"/>
              <w:bottom w:val="single" w:sz="8" w:space="0" w:color="auto"/>
              <w:right w:val="single" w:sz="4" w:space="0" w:color="auto"/>
            </w:tcBorders>
            <w:shd w:val="clear" w:color="auto" w:fill="auto"/>
            <w:noWrap/>
            <w:vAlign w:val="bottom"/>
            <w:hideMark/>
          </w:tcPr>
          <w:p w14:paraId="46FD9E28" w14:textId="77777777" w:rsidR="00234E08" w:rsidRPr="00234E08" w:rsidRDefault="00234E08" w:rsidP="00234E08">
            <w:pPr>
              <w:jc w:val="right"/>
              <w:rPr>
                <w:b/>
                <w:bCs/>
                <w:sz w:val="16"/>
                <w:szCs w:val="16"/>
              </w:rPr>
            </w:pPr>
            <w:r w:rsidRPr="00234E08">
              <w:rPr>
                <w:b/>
                <w:bCs/>
                <w:sz w:val="16"/>
                <w:szCs w:val="16"/>
              </w:rPr>
              <w:t>8679,86</w:t>
            </w:r>
          </w:p>
        </w:tc>
        <w:tc>
          <w:tcPr>
            <w:tcW w:w="1297" w:type="dxa"/>
            <w:tcBorders>
              <w:top w:val="single" w:sz="8" w:space="0" w:color="auto"/>
              <w:left w:val="nil"/>
              <w:bottom w:val="single" w:sz="8" w:space="0" w:color="auto"/>
              <w:right w:val="single" w:sz="4" w:space="0" w:color="auto"/>
            </w:tcBorders>
            <w:shd w:val="clear" w:color="auto" w:fill="auto"/>
            <w:noWrap/>
            <w:vAlign w:val="bottom"/>
            <w:hideMark/>
          </w:tcPr>
          <w:p w14:paraId="0AA94052" w14:textId="77777777" w:rsidR="00234E08" w:rsidRPr="00234E08" w:rsidRDefault="00234E08" w:rsidP="00234E08">
            <w:pPr>
              <w:jc w:val="right"/>
              <w:rPr>
                <w:b/>
                <w:bCs/>
                <w:sz w:val="16"/>
                <w:szCs w:val="16"/>
              </w:rPr>
            </w:pPr>
            <w:r w:rsidRPr="00234E08">
              <w:rPr>
                <w:b/>
                <w:bCs/>
                <w:sz w:val="16"/>
                <w:szCs w:val="16"/>
              </w:rPr>
              <w:t>8936,78</w:t>
            </w:r>
          </w:p>
        </w:tc>
        <w:tc>
          <w:tcPr>
            <w:tcW w:w="1052" w:type="dxa"/>
            <w:tcBorders>
              <w:top w:val="single" w:sz="8" w:space="0" w:color="auto"/>
              <w:left w:val="nil"/>
              <w:bottom w:val="single" w:sz="8" w:space="0" w:color="auto"/>
              <w:right w:val="single" w:sz="4" w:space="0" w:color="auto"/>
            </w:tcBorders>
            <w:shd w:val="clear" w:color="auto" w:fill="auto"/>
            <w:noWrap/>
            <w:vAlign w:val="bottom"/>
            <w:hideMark/>
          </w:tcPr>
          <w:p w14:paraId="1A1550D3" w14:textId="77777777" w:rsidR="00234E08" w:rsidRPr="00234E08" w:rsidRDefault="00234E08" w:rsidP="00234E08">
            <w:pPr>
              <w:jc w:val="right"/>
              <w:rPr>
                <w:b/>
                <w:bCs/>
                <w:sz w:val="16"/>
                <w:szCs w:val="16"/>
              </w:rPr>
            </w:pPr>
            <w:r w:rsidRPr="00234E08">
              <w:rPr>
                <w:b/>
                <w:bCs/>
                <w:sz w:val="16"/>
                <w:szCs w:val="16"/>
              </w:rPr>
              <w:t>-3413,62</w:t>
            </w:r>
          </w:p>
        </w:tc>
        <w:tc>
          <w:tcPr>
            <w:tcW w:w="1753" w:type="dxa"/>
            <w:tcBorders>
              <w:top w:val="single" w:sz="8" w:space="0" w:color="auto"/>
              <w:left w:val="nil"/>
              <w:bottom w:val="single" w:sz="8" w:space="0" w:color="auto"/>
              <w:right w:val="single" w:sz="8" w:space="0" w:color="auto"/>
            </w:tcBorders>
            <w:shd w:val="clear" w:color="auto" w:fill="auto"/>
            <w:noWrap/>
            <w:vAlign w:val="bottom"/>
            <w:hideMark/>
          </w:tcPr>
          <w:p w14:paraId="3ECA699F" w14:textId="77777777" w:rsidR="00234E08" w:rsidRPr="00234E08" w:rsidRDefault="00234E08" w:rsidP="00234E08">
            <w:pPr>
              <w:jc w:val="right"/>
              <w:rPr>
                <w:b/>
                <w:bCs/>
                <w:sz w:val="16"/>
                <w:szCs w:val="16"/>
              </w:rPr>
            </w:pPr>
            <w:r w:rsidRPr="00234E08">
              <w:rPr>
                <w:b/>
                <w:bCs/>
                <w:sz w:val="16"/>
                <w:szCs w:val="16"/>
              </w:rPr>
              <w:t>8,95</w:t>
            </w:r>
          </w:p>
        </w:tc>
        <w:tc>
          <w:tcPr>
            <w:tcW w:w="16" w:type="dxa"/>
            <w:shd w:val="clear" w:color="auto" w:fill="auto"/>
            <w:vAlign w:val="center"/>
            <w:hideMark/>
          </w:tcPr>
          <w:p w14:paraId="7642D0B9" w14:textId="77777777" w:rsidR="00234E08" w:rsidRPr="00234E08" w:rsidRDefault="00234E08" w:rsidP="00234E08">
            <w:pPr>
              <w:rPr>
                <w:sz w:val="16"/>
                <w:szCs w:val="16"/>
              </w:rPr>
            </w:pPr>
          </w:p>
        </w:tc>
      </w:tr>
      <w:tr w:rsidR="00234E08" w:rsidRPr="00234E08" w14:paraId="687275F5" w14:textId="77777777" w:rsidTr="00BD168F">
        <w:trPr>
          <w:trHeight w:val="255"/>
          <w:jc w:val="center"/>
        </w:trPr>
        <w:tc>
          <w:tcPr>
            <w:tcW w:w="20573" w:type="dxa"/>
            <w:gridSpan w:val="13"/>
            <w:tcBorders>
              <w:top w:val="nil"/>
              <w:left w:val="single" w:sz="8" w:space="0" w:color="auto"/>
              <w:bottom w:val="single" w:sz="4" w:space="0" w:color="auto"/>
              <w:right w:val="single" w:sz="4" w:space="0" w:color="auto"/>
            </w:tcBorders>
            <w:shd w:val="clear" w:color="auto" w:fill="auto"/>
            <w:noWrap/>
            <w:vAlign w:val="center"/>
            <w:hideMark/>
          </w:tcPr>
          <w:p w14:paraId="63CD4298" w14:textId="77777777" w:rsidR="00234E08" w:rsidRPr="00234E08" w:rsidRDefault="00234E08" w:rsidP="00234E08">
            <w:pPr>
              <w:jc w:val="center"/>
              <w:rPr>
                <w:b/>
                <w:bCs/>
                <w:sz w:val="16"/>
                <w:szCs w:val="16"/>
              </w:rPr>
            </w:pPr>
            <w:r w:rsidRPr="00234E08">
              <w:rPr>
                <w:b/>
                <w:bCs/>
                <w:sz w:val="16"/>
                <w:szCs w:val="16"/>
              </w:rPr>
              <w:t>Неподконтрольные расходы (данные согласно реестру Приложения 5.3 Методических указаний)</w:t>
            </w:r>
          </w:p>
        </w:tc>
        <w:tc>
          <w:tcPr>
            <w:tcW w:w="16" w:type="dxa"/>
            <w:shd w:val="clear" w:color="auto" w:fill="auto"/>
            <w:vAlign w:val="center"/>
            <w:hideMark/>
          </w:tcPr>
          <w:p w14:paraId="5480B37C" w14:textId="77777777" w:rsidR="00234E08" w:rsidRPr="00234E08" w:rsidRDefault="00234E08" w:rsidP="00234E08">
            <w:pPr>
              <w:rPr>
                <w:sz w:val="16"/>
                <w:szCs w:val="16"/>
              </w:rPr>
            </w:pPr>
          </w:p>
        </w:tc>
      </w:tr>
      <w:tr w:rsidR="00234E08" w:rsidRPr="00234E08" w14:paraId="50B6EBD4"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A243703" w14:textId="77777777" w:rsidR="00234E08" w:rsidRPr="00234E08" w:rsidRDefault="00234E08" w:rsidP="00234E08">
            <w:pPr>
              <w:jc w:val="center"/>
              <w:rPr>
                <w:b/>
                <w:bCs/>
                <w:sz w:val="16"/>
                <w:szCs w:val="16"/>
              </w:rPr>
            </w:pPr>
            <w:r w:rsidRPr="00234E08">
              <w:rPr>
                <w:b/>
                <w:bCs/>
                <w:sz w:val="16"/>
                <w:szCs w:val="16"/>
              </w:rPr>
              <w:t>1</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A5F1CFF" w14:textId="77777777" w:rsidR="00234E08" w:rsidRPr="00234E08" w:rsidRDefault="00234E08" w:rsidP="00234E08">
            <w:pPr>
              <w:rPr>
                <w:b/>
                <w:bCs/>
                <w:sz w:val="16"/>
                <w:szCs w:val="16"/>
              </w:rPr>
            </w:pPr>
            <w:r w:rsidRPr="00234E08">
              <w:rPr>
                <w:b/>
                <w:bCs/>
                <w:sz w:val="16"/>
                <w:szCs w:val="16"/>
              </w:rPr>
              <w:t>Очистка стоков, канализация</w:t>
            </w:r>
          </w:p>
        </w:tc>
        <w:tc>
          <w:tcPr>
            <w:tcW w:w="887" w:type="dxa"/>
            <w:tcBorders>
              <w:top w:val="nil"/>
              <w:left w:val="nil"/>
              <w:bottom w:val="single" w:sz="4" w:space="0" w:color="auto"/>
              <w:right w:val="single" w:sz="4" w:space="0" w:color="auto"/>
            </w:tcBorders>
            <w:shd w:val="clear" w:color="auto" w:fill="auto"/>
            <w:noWrap/>
            <w:vAlign w:val="bottom"/>
            <w:hideMark/>
          </w:tcPr>
          <w:p w14:paraId="1DE8313D"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6FB5B963"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9960F11"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CCCBBA4"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54772D2"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10CC007"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512F88EF"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27A5221A"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0519FACB" w14:textId="77777777" w:rsidR="00234E08" w:rsidRPr="00234E08" w:rsidRDefault="00234E08" w:rsidP="00234E08">
            <w:pPr>
              <w:rPr>
                <w:sz w:val="16"/>
                <w:szCs w:val="16"/>
              </w:rPr>
            </w:pPr>
          </w:p>
        </w:tc>
      </w:tr>
      <w:tr w:rsidR="00234E08" w:rsidRPr="00234E08" w14:paraId="17F5A23B"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481F2B1" w14:textId="77777777" w:rsidR="00234E08" w:rsidRPr="00234E08" w:rsidRDefault="00234E08" w:rsidP="00234E08">
            <w:pPr>
              <w:jc w:val="center"/>
              <w:rPr>
                <w:b/>
                <w:bCs/>
                <w:sz w:val="16"/>
                <w:szCs w:val="16"/>
              </w:rPr>
            </w:pPr>
            <w:r w:rsidRPr="00234E08">
              <w:rPr>
                <w:b/>
                <w:bCs/>
                <w:sz w:val="16"/>
                <w:szCs w:val="16"/>
              </w:rPr>
              <w:t>2</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8483F80" w14:textId="77777777" w:rsidR="00234E08" w:rsidRPr="00234E08" w:rsidRDefault="00234E08" w:rsidP="00234E08">
            <w:pPr>
              <w:rPr>
                <w:b/>
                <w:bCs/>
                <w:sz w:val="16"/>
                <w:szCs w:val="16"/>
              </w:rPr>
            </w:pPr>
            <w:r w:rsidRPr="00234E08">
              <w:rPr>
                <w:b/>
                <w:bCs/>
                <w:sz w:val="16"/>
                <w:szCs w:val="16"/>
              </w:rPr>
              <w:t xml:space="preserve"> Арендная плата, в т.ч.</w:t>
            </w:r>
          </w:p>
        </w:tc>
        <w:tc>
          <w:tcPr>
            <w:tcW w:w="887" w:type="dxa"/>
            <w:tcBorders>
              <w:top w:val="nil"/>
              <w:left w:val="nil"/>
              <w:bottom w:val="single" w:sz="4" w:space="0" w:color="auto"/>
              <w:right w:val="single" w:sz="4" w:space="0" w:color="auto"/>
            </w:tcBorders>
            <w:shd w:val="clear" w:color="auto" w:fill="auto"/>
            <w:noWrap/>
            <w:vAlign w:val="bottom"/>
            <w:hideMark/>
          </w:tcPr>
          <w:p w14:paraId="66B8EB1D"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5F209AAA"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0DA5184"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275DBB1"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E79EB9F"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650FB4A"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1BC53F7E"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7921971E"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18AF4BA4" w14:textId="77777777" w:rsidR="00234E08" w:rsidRPr="00234E08" w:rsidRDefault="00234E08" w:rsidP="00234E08">
            <w:pPr>
              <w:rPr>
                <w:sz w:val="16"/>
                <w:szCs w:val="16"/>
              </w:rPr>
            </w:pPr>
          </w:p>
        </w:tc>
      </w:tr>
      <w:tr w:rsidR="00234E08" w:rsidRPr="00234E08" w14:paraId="37628CAB"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455D6822" w14:textId="77777777" w:rsidR="00234E08" w:rsidRPr="00234E08" w:rsidRDefault="00234E08" w:rsidP="00234E08">
            <w:pPr>
              <w:jc w:val="center"/>
              <w:rPr>
                <w:sz w:val="16"/>
                <w:szCs w:val="16"/>
              </w:rPr>
            </w:pPr>
            <w:r w:rsidRPr="00234E08">
              <w:rPr>
                <w:sz w:val="16"/>
                <w:szCs w:val="16"/>
              </w:rPr>
              <w:t>3</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B70AAC2" w14:textId="77777777" w:rsidR="00234E08" w:rsidRPr="00234E08" w:rsidRDefault="00234E08" w:rsidP="00234E08">
            <w:pPr>
              <w:rPr>
                <w:sz w:val="16"/>
                <w:szCs w:val="16"/>
              </w:rPr>
            </w:pPr>
            <w:r w:rsidRPr="00234E08">
              <w:rPr>
                <w:sz w:val="16"/>
                <w:szCs w:val="16"/>
              </w:rPr>
              <w:t xml:space="preserve"> - аренда имущества КУМИ</w:t>
            </w:r>
          </w:p>
        </w:tc>
        <w:tc>
          <w:tcPr>
            <w:tcW w:w="887" w:type="dxa"/>
            <w:tcBorders>
              <w:top w:val="nil"/>
              <w:left w:val="nil"/>
              <w:bottom w:val="single" w:sz="4" w:space="0" w:color="auto"/>
              <w:right w:val="single" w:sz="4" w:space="0" w:color="auto"/>
            </w:tcBorders>
            <w:shd w:val="clear" w:color="auto" w:fill="auto"/>
            <w:noWrap/>
            <w:vAlign w:val="bottom"/>
            <w:hideMark/>
          </w:tcPr>
          <w:p w14:paraId="1C53961E"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4DB2B4DF"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5BD19CC9"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378B9B1"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97879A5"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DDF6737"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E876C44"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6C514AE3"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05B2CCAC" w14:textId="77777777" w:rsidR="00234E08" w:rsidRPr="00234E08" w:rsidRDefault="00234E08" w:rsidP="00234E08">
            <w:pPr>
              <w:rPr>
                <w:sz w:val="16"/>
                <w:szCs w:val="16"/>
              </w:rPr>
            </w:pPr>
          </w:p>
        </w:tc>
      </w:tr>
      <w:tr w:rsidR="00234E08" w:rsidRPr="00234E08" w14:paraId="541F5FAF"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ABB6013" w14:textId="77777777" w:rsidR="00234E08" w:rsidRPr="00234E08" w:rsidRDefault="00234E08" w:rsidP="00234E08">
            <w:pPr>
              <w:jc w:val="center"/>
              <w:rPr>
                <w:b/>
                <w:bCs/>
                <w:sz w:val="16"/>
                <w:szCs w:val="16"/>
              </w:rPr>
            </w:pPr>
            <w:r w:rsidRPr="00234E08">
              <w:rPr>
                <w:b/>
                <w:bCs/>
                <w:sz w:val="16"/>
                <w:szCs w:val="16"/>
              </w:rPr>
              <w:t>4</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1619E94" w14:textId="77777777" w:rsidR="00234E08" w:rsidRPr="00234E08" w:rsidRDefault="00234E08" w:rsidP="00234E08">
            <w:pPr>
              <w:rPr>
                <w:sz w:val="16"/>
                <w:szCs w:val="16"/>
              </w:rPr>
            </w:pPr>
            <w:r w:rsidRPr="00234E08">
              <w:rPr>
                <w:sz w:val="16"/>
                <w:szCs w:val="16"/>
              </w:rPr>
              <w:t xml:space="preserve"> - аренда земли</w:t>
            </w:r>
          </w:p>
        </w:tc>
        <w:tc>
          <w:tcPr>
            <w:tcW w:w="887" w:type="dxa"/>
            <w:tcBorders>
              <w:top w:val="nil"/>
              <w:left w:val="nil"/>
              <w:bottom w:val="single" w:sz="4" w:space="0" w:color="auto"/>
              <w:right w:val="single" w:sz="4" w:space="0" w:color="auto"/>
            </w:tcBorders>
            <w:shd w:val="clear" w:color="auto" w:fill="auto"/>
            <w:noWrap/>
            <w:vAlign w:val="bottom"/>
            <w:hideMark/>
          </w:tcPr>
          <w:p w14:paraId="790D8042"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15FE64C8"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5B6D096C"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10F59FE"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4FC0C03"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465A569"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1A8775AD"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59BA4117"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596007FD" w14:textId="77777777" w:rsidR="00234E08" w:rsidRPr="00234E08" w:rsidRDefault="00234E08" w:rsidP="00234E08">
            <w:pPr>
              <w:rPr>
                <w:sz w:val="16"/>
                <w:szCs w:val="16"/>
              </w:rPr>
            </w:pPr>
          </w:p>
        </w:tc>
      </w:tr>
      <w:tr w:rsidR="00234E08" w:rsidRPr="00234E08" w14:paraId="6395F43E"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2A69032" w14:textId="77777777" w:rsidR="00234E08" w:rsidRPr="00234E08" w:rsidRDefault="00234E08" w:rsidP="00234E08">
            <w:pPr>
              <w:jc w:val="center"/>
              <w:rPr>
                <w:b/>
                <w:bCs/>
                <w:sz w:val="16"/>
                <w:szCs w:val="16"/>
              </w:rPr>
            </w:pPr>
            <w:r w:rsidRPr="00234E08">
              <w:rPr>
                <w:b/>
                <w:bCs/>
                <w:sz w:val="16"/>
                <w:szCs w:val="16"/>
              </w:rPr>
              <w:t>5</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AF69CEA" w14:textId="77777777" w:rsidR="00234E08" w:rsidRPr="00234E08" w:rsidRDefault="00234E08" w:rsidP="00234E08">
            <w:pPr>
              <w:rPr>
                <w:sz w:val="16"/>
                <w:szCs w:val="16"/>
              </w:rPr>
            </w:pPr>
            <w:r w:rsidRPr="00234E08">
              <w:rPr>
                <w:sz w:val="16"/>
                <w:szCs w:val="16"/>
              </w:rPr>
              <w:t xml:space="preserve"> - аренда прочего имущества </w:t>
            </w:r>
          </w:p>
        </w:tc>
        <w:tc>
          <w:tcPr>
            <w:tcW w:w="887" w:type="dxa"/>
            <w:tcBorders>
              <w:top w:val="nil"/>
              <w:left w:val="nil"/>
              <w:bottom w:val="single" w:sz="4" w:space="0" w:color="auto"/>
              <w:right w:val="single" w:sz="4" w:space="0" w:color="auto"/>
            </w:tcBorders>
            <w:shd w:val="clear" w:color="auto" w:fill="auto"/>
            <w:noWrap/>
            <w:vAlign w:val="bottom"/>
            <w:hideMark/>
          </w:tcPr>
          <w:p w14:paraId="41EE932D"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7890FAD6"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F3ED9C"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4EF5BE7"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DA58BDA"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2F3095A"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20BAB5C3"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35DBBB2E"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49A8962C" w14:textId="77777777" w:rsidR="00234E08" w:rsidRPr="00234E08" w:rsidRDefault="00234E08" w:rsidP="00234E08">
            <w:pPr>
              <w:rPr>
                <w:sz w:val="16"/>
                <w:szCs w:val="16"/>
              </w:rPr>
            </w:pPr>
          </w:p>
        </w:tc>
      </w:tr>
      <w:tr w:rsidR="00234E08" w:rsidRPr="00234E08" w14:paraId="1F2556B6"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AC7DBB3" w14:textId="77777777" w:rsidR="00234E08" w:rsidRPr="00234E08" w:rsidRDefault="00234E08" w:rsidP="00234E08">
            <w:pPr>
              <w:jc w:val="center"/>
              <w:rPr>
                <w:sz w:val="16"/>
                <w:szCs w:val="16"/>
              </w:rPr>
            </w:pPr>
            <w:r w:rsidRPr="00234E08">
              <w:rPr>
                <w:sz w:val="16"/>
                <w:szCs w:val="16"/>
              </w:rPr>
              <w:t>6</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0440818" w14:textId="77777777" w:rsidR="00234E08" w:rsidRPr="00234E08" w:rsidRDefault="00234E08" w:rsidP="00234E08">
            <w:pPr>
              <w:rPr>
                <w:b/>
                <w:bCs/>
                <w:sz w:val="16"/>
                <w:szCs w:val="16"/>
              </w:rPr>
            </w:pPr>
            <w:r w:rsidRPr="00234E08">
              <w:rPr>
                <w:b/>
                <w:bCs/>
                <w:sz w:val="16"/>
                <w:szCs w:val="16"/>
              </w:rPr>
              <w:t xml:space="preserve"> Концессионная плата</w:t>
            </w:r>
          </w:p>
        </w:tc>
        <w:tc>
          <w:tcPr>
            <w:tcW w:w="887" w:type="dxa"/>
            <w:tcBorders>
              <w:top w:val="nil"/>
              <w:left w:val="nil"/>
              <w:bottom w:val="single" w:sz="4" w:space="0" w:color="auto"/>
              <w:right w:val="single" w:sz="4" w:space="0" w:color="auto"/>
            </w:tcBorders>
            <w:shd w:val="clear" w:color="auto" w:fill="auto"/>
            <w:noWrap/>
            <w:vAlign w:val="bottom"/>
            <w:hideMark/>
          </w:tcPr>
          <w:p w14:paraId="3CF73EAF"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742CA1BA"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6F455AD2"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2BA2D0A"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B5EB11F"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ABDDFF6"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14590D9"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54D29C50"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2EC38DD8" w14:textId="77777777" w:rsidR="00234E08" w:rsidRPr="00234E08" w:rsidRDefault="00234E08" w:rsidP="00234E08">
            <w:pPr>
              <w:rPr>
                <w:sz w:val="16"/>
                <w:szCs w:val="16"/>
              </w:rPr>
            </w:pPr>
          </w:p>
        </w:tc>
      </w:tr>
      <w:tr w:rsidR="00234E08" w:rsidRPr="00234E08" w14:paraId="2A81CAC4" w14:textId="77777777" w:rsidTr="00BD168F">
        <w:trPr>
          <w:trHeight w:val="5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767C4347" w14:textId="77777777" w:rsidR="00234E08" w:rsidRPr="00234E08" w:rsidRDefault="00234E08" w:rsidP="00234E08">
            <w:pPr>
              <w:jc w:val="center"/>
              <w:rPr>
                <w:b/>
                <w:bCs/>
                <w:sz w:val="16"/>
                <w:szCs w:val="16"/>
              </w:rPr>
            </w:pPr>
            <w:r w:rsidRPr="00234E08">
              <w:rPr>
                <w:b/>
                <w:bCs/>
                <w:sz w:val="16"/>
                <w:szCs w:val="16"/>
              </w:rPr>
              <w:t>7</w:t>
            </w:r>
          </w:p>
        </w:tc>
        <w:tc>
          <w:tcPr>
            <w:tcW w:w="9790" w:type="dxa"/>
            <w:gridSpan w:val="4"/>
            <w:tcBorders>
              <w:top w:val="single" w:sz="4" w:space="0" w:color="auto"/>
              <w:left w:val="nil"/>
              <w:bottom w:val="single" w:sz="4" w:space="0" w:color="auto"/>
              <w:right w:val="single" w:sz="4" w:space="0" w:color="auto"/>
            </w:tcBorders>
            <w:shd w:val="clear" w:color="auto" w:fill="auto"/>
            <w:vAlign w:val="bottom"/>
            <w:hideMark/>
          </w:tcPr>
          <w:p w14:paraId="182DFFB8" w14:textId="77777777" w:rsidR="00234E08" w:rsidRPr="00234E08" w:rsidRDefault="00234E08" w:rsidP="00234E08">
            <w:pPr>
              <w:rPr>
                <w:b/>
                <w:bCs/>
                <w:sz w:val="16"/>
                <w:szCs w:val="16"/>
              </w:rPr>
            </w:pPr>
            <w:r w:rsidRPr="00234E08">
              <w:rPr>
                <w:b/>
                <w:bCs/>
                <w:sz w:val="16"/>
                <w:szCs w:val="16"/>
              </w:rPr>
              <w:t>Расходы на оплату налогов, сборов и других обязательных платежей, в т.ч.</w:t>
            </w:r>
          </w:p>
        </w:tc>
        <w:tc>
          <w:tcPr>
            <w:tcW w:w="887" w:type="dxa"/>
            <w:tcBorders>
              <w:top w:val="nil"/>
              <w:left w:val="nil"/>
              <w:bottom w:val="single" w:sz="4" w:space="0" w:color="auto"/>
              <w:right w:val="single" w:sz="4" w:space="0" w:color="auto"/>
            </w:tcBorders>
            <w:shd w:val="clear" w:color="auto" w:fill="auto"/>
            <w:noWrap/>
            <w:vAlign w:val="center"/>
            <w:hideMark/>
          </w:tcPr>
          <w:p w14:paraId="37B7F250"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center"/>
            <w:hideMark/>
          </w:tcPr>
          <w:p w14:paraId="26D7B0F2" w14:textId="77777777" w:rsidR="00234E08" w:rsidRPr="00234E08" w:rsidRDefault="00234E08" w:rsidP="00234E08">
            <w:pPr>
              <w:jc w:val="right"/>
              <w:rPr>
                <w:b/>
                <w:bCs/>
                <w:sz w:val="16"/>
                <w:szCs w:val="16"/>
              </w:rPr>
            </w:pPr>
            <w:r w:rsidRPr="00234E08">
              <w:rPr>
                <w:b/>
                <w:bCs/>
                <w:sz w:val="16"/>
                <w:szCs w:val="16"/>
              </w:rPr>
              <w:t>0,00</w:t>
            </w:r>
          </w:p>
        </w:tc>
        <w:tc>
          <w:tcPr>
            <w:tcW w:w="1418" w:type="dxa"/>
            <w:tcBorders>
              <w:top w:val="nil"/>
              <w:left w:val="nil"/>
              <w:bottom w:val="single" w:sz="4" w:space="0" w:color="auto"/>
              <w:right w:val="single" w:sz="4" w:space="0" w:color="auto"/>
            </w:tcBorders>
            <w:shd w:val="clear" w:color="auto" w:fill="auto"/>
            <w:noWrap/>
            <w:vAlign w:val="center"/>
            <w:hideMark/>
          </w:tcPr>
          <w:p w14:paraId="3BABEB23" w14:textId="77777777" w:rsidR="00234E08" w:rsidRPr="00234E08" w:rsidRDefault="00234E08" w:rsidP="00234E08">
            <w:pPr>
              <w:jc w:val="right"/>
              <w:rPr>
                <w:b/>
                <w:bCs/>
                <w:sz w:val="16"/>
                <w:szCs w:val="16"/>
              </w:rPr>
            </w:pPr>
            <w:r w:rsidRPr="00234E08">
              <w:rPr>
                <w:b/>
                <w:bCs/>
                <w:sz w:val="16"/>
                <w:szCs w:val="16"/>
              </w:rPr>
              <w:t>4,79</w:t>
            </w:r>
          </w:p>
        </w:tc>
        <w:tc>
          <w:tcPr>
            <w:tcW w:w="1297" w:type="dxa"/>
            <w:tcBorders>
              <w:top w:val="nil"/>
              <w:left w:val="nil"/>
              <w:bottom w:val="single" w:sz="4" w:space="0" w:color="auto"/>
              <w:right w:val="single" w:sz="4" w:space="0" w:color="auto"/>
            </w:tcBorders>
            <w:shd w:val="clear" w:color="auto" w:fill="auto"/>
            <w:noWrap/>
            <w:vAlign w:val="center"/>
            <w:hideMark/>
          </w:tcPr>
          <w:p w14:paraId="4D687288" w14:textId="77777777" w:rsidR="00234E08" w:rsidRPr="00234E08" w:rsidRDefault="00234E08" w:rsidP="00234E08">
            <w:pPr>
              <w:jc w:val="right"/>
              <w:rPr>
                <w:b/>
                <w:bCs/>
                <w:sz w:val="16"/>
                <w:szCs w:val="16"/>
              </w:rPr>
            </w:pPr>
            <w:r w:rsidRPr="00234E08">
              <w:rPr>
                <w:b/>
                <w:bCs/>
                <w:sz w:val="16"/>
                <w:szCs w:val="16"/>
              </w:rPr>
              <w:t>0,00</w:t>
            </w:r>
          </w:p>
        </w:tc>
        <w:tc>
          <w:tcPr>
            <w:tcW w:w="1297" w:type="dxa"/>
            <w:tcBorders>
              <w:top w:val="nil"/>
              <w:left w:val="nil"/>
              <w:bottom w:val="single" w:sz="4" w:space="0" w:color="auto"/>
              <w:right w:val="single" w:sz="4" w:space="0" w:color="auto"/>
            </w:tcBorders>
            <w:shd w:val="clear" w:color="auto" w:fill="auto"/>
            <w:noWrap/>
            <w:vAlign w:val="center"/>
            <w:hideMark/>
          </w:tcPr>
          <w:p w14:paraId="3AFEBCEC" w14:textId="77777777" w:rsidR="00234E08" w:rsidRPr="00234E08" w:rsidRDefault="00234E08" w:rsidP="00234E08">
            <w:pPr>
              <w:jc w:val="right"/>
              <w:rPr>
                <w:b/>
                <w:bCs/>
                <w:sz w:val="16"/>
                <w:szCs w:val="16"/>
              </w:rPr>
            </w:pPr>
            <w:r w:rsidRPr="00234E08">
              <w:rPr>
                <w:b/>
                <w:bCs/>
                <w:sz w:val="16"/>
                <w:szCs w:val="16"/>
              </w:rPr>
              <w:t>0,00</w:t>
            </w:r>
          </w:p>
        </w:tc>
        <w:tc>
          <w:tcPr>
            <w:tcW w:w="1297" w:type="dxa"/>
            <w:tcBorders>
              <w:top w:val="nil"/>
              <w:left w:val="nil"/>
              <w:bottom w:val="single" w:sz="4" w:space="0" w:color="auto"/>
              <w:right w:val="single" w:sz="4" w:space="0" w:color="auto"/>
            </w:tcBorders>
            <w:shd w:val="clear" w:color="auto" w:fill="auto"/>
            <w:noWrap/>
            <w:vAlign w:val="center"/>
            <w:hideMark/>
          </w:tcPr>
          <w:p w14:paraId="59A28AB1" w14:textId="77777777" w:rsidR="00234E08" w:rsidRPr="00234E08" w:rsidRDefault="00234E08" w:rsidP="00234E08">
            <w:pPr>
              <w:jc w:val="right"/>
              <w:rPr>
                <w:b/>
                <w:bCs/>
                <w:sz w:val="16"/>
                <w:szCs w:val="16"/>
              </w:rPr>
            </w:pPr>
            <w:r w:rsidRPr="00234E08">
              <w:rPr>
                <w:b/>
                <w:bCs/>
                <w:sz w:val="16"/>
                <w:szCs w:val="16"/>
              </w:rPr>
              <w:t>0,00</w:t>
            </w:r>
          </w:p>
        </w:tc>
        <w:tc>
          <w:tcPr>
            <w:tcW w:w="1052" w:type="dxa"/>
            <w:tcBorders>
              <w:top w:val="nil"/>
              <w:left w:val="nil"/>
              <w:bottom w:val="single" w:sz="4" w:space="0" w:color="auto"/>
              <w:right w:val="single" w:sz="4" w:space="0" w:color="auto"/>
            </w:tcBorders>
            <w:shd w:val="clear" w:color="auto" w:fill="auto"/>
            <w:noWrap/>
            <w:vAlign w:val="center"/>
            <w:hideMark/>
          </w:tcPr>
          <w:p w14:paraId="4BAF83CA" w14:textId="77777777" w:rsidR="00234E08" w:rsidRPr="00234E08" w:rsidRDefault="00234E08" w:rsidP="00234E08">
            <w:pPr>
              <w:jc w:val="right"/>
              <w:rPr>
                <w:b/>
                <w:bCs/>
                <w:sz w:val="16"/>
                <w:szCs w:val="16"/>
              </w:rPr>
            </w:pPr>
            <w:r w:rsidRPr="00234E08">
              <w:rPr>
                <w:b/>
                <w:bCs/>
                <w:sz w:val="16"/>
                <w:szCs w:val="16"/>
              </w:rPr>
              <w:t>-4,79</w:t>
            </w:r>
          </w:p>
        </w:tc>
        <w:tc>
          <w:tcPr>
            <w:tcW w:w="1753" w:type="dxa"/>
            <w:tcBorders>
              <w:top w:val="nil"/>
              <w:left w:val="nil"/>
              <w:bottom w:val="single" w:sz="4" w:space="0" w:color="auto"/>
              <w:right w:val="single" w:sz="4" w:space="0" w:color="auto"/>
            </w:tcBorders>
            <w:shd w:val="clear" w:color="auto" w:fill="auto"/>
            <w:noWrap/>
            <w:vAlign w:val="center"/>
            <w:hideMark/>
          </w:tcPr>
          <w:p w14:paraId="275FADE8"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1C9F68BD" w14:textId="77777777" w:rsidR="00234E08" w:rsidRPr="00234E08" w:rsidRDefault="00234E08" w:rsidP="00234E08">
            <w:pPr>
              <w:rPr>
                <w:sz w:val="16"/>
                <w:szCs w:val="16"/>
              </w:rPr>
            </w:pPr>
          </w:p>
        </w:tc>
      </w:tr>
      <w:tr w:rsidR="00234E08" w:rsidRPr="00234E08" w14:paraId="2F48348D" w14:textId="77777777" w:rsidTr="00BD168F">
        <w:trPr>
          <w:trHeight w:val="52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504C8C35" w14:textId="77777777" w:rsidR="00234E08" w:rsidRPr="00234E08" w:rsidRDefault="00234E08" w:rsidP="00234E08">
            <w:pPr>
              <w:jc w:val="center"/>
              <w:rPr>
                <w:b/>
                <w:bCs/>
                <w:sz w:val="16"/>
                <w:szCs w:val="16"/>
              </w:rPr>
            </w:pPr>
            <w:r w:rsidRPr="00234E08">
              <w:rPr>
                <w:b/>
                <w:bCs/>
                <w:sz w:val="16"/>
                <w:szCs w:val="16"/>
              </w:rPr>
              <w:t>8</w:t>
            </w:r>
          </w:p>
        </w:tc>
        <w:tc>
          <w:tcPr>
            <w:tcW w:w="9790" w:type="dxa"/>
            <w:gridSpan w:val="4"/>
            <w:tcBorders>
              <w:top w:val="single" w:sz="4" w:space="0" w:color="auto"/>
              <w:left w:val="nil"/>
              <w:bottom w:val="single" w:sz="4" w:space="0" w:color="auto"/>
              <w:right w:val="single" w:sz="4" w:space="0" w:color="auto"/>
            </w:tcBorders>
            <w:shd w:val="clear" w:color="auto" w:fill="auto"/>
            <w:vAlign w:val="center"/>
            <w:hideMark/>
          </w:tcPr>
          <w:p w14:paraId="23ABA047" w14:textId="77777777" w:rsidR="00234E08" w:rsidRPr="00234E08" w:rsidRDefault="00234E08" w:rsidP="00234E08">
            <w:pPr>
              <w:jc w:val="center"/>
              <w:rPr>
                <w:sz w:val="16"/>
                <w:szCs w:val="16"/>
              </w:rPr>
            </w:pPr>
            <w:r w:rsidRPr="00234E08">
              <w:rPr>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окр.среду</w:t>
            </w:r>
          </w:p>
        </w:tc>
        <w:tc>
          <w:tcPr>
            <w:tcW w:w="887" w:type="dxa"/>
            <w:tcBorders>
              <w:top w:val="nil"/>
              <w:left w:val="nil"/>
              <w:bottom w:val="single" w:sz="4" w:space="0" w:color="auto"/>
              <w:right w:val="single" w:sz="4" w:space="0" w:color="auto"/>
            </w:tcBorders>
            <w:shd w:val="clear" w:color="auto" w:fill="auto"/>
            <w:noWrap/>
            <w:vAlign w:val="center"/>
            <w:hideMark/>
          </w:tcPr>
          <w:p w14:paraId="0A30812A"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01D7D2AC"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B9BC9E" w14:textId="77777777" w:rsidR="00234E08" w:rsidRPr="00234E08" w:rsidRDefault="00234E08" w:rsidP="00234E08">
            <w:pPr>
              <w:jc w:val="right"/>
              <w:rPr>
                <w:sz w:val="16"/>
                <w:szCs w:val="16"/>
              </w:rPr>
            </w:pPr>
            <w:r w:rsidRPr="00234E08">
              <w:rPr>
                <w:sz w:val="16"/>
                <w:szCs w:val="16"/>
              </w:rPr>
              <w:t>4,79</w:t>
            </w:r>
          </w:p>
        </w:tc>
        <w:tc>
          <w:tcPr>
            <w:tcW w:w="1297" w:type="dxa"/>
            <w:tcBorders>
              <w:top w:val="nil"/>
              <w:left w:val="nil"/>
              <w:bottom w:val="single" w:sz="4" w:space="0" w:color="auto"/>
              <w:right w:val="single" w:sz="4" w:space="0" w:color="auto"/>
            </w:tcBorders>
            <w:shd w:val="clear" w:color="auto" w:fill="auto"/>
            <w:noWrap/>
            <w:vAlign w:val="bottom"/>
            <w:hideMark/>
          </w:tcPr>
          <w:p w14:paraId="2385D2B8" w14:textId="77777777" w:rsidR="00234E08" w:rsidRPr="00234E08" w:rsidRDefault="00234E08" w:rsidP="00234E08">
            <w:pPr>
              <w:jc w:val="right"/>
              <w:rPr>
                <w:sz w:val="16"/>
                <w:szCs w:val="16"/>
              </w:rPr>
            </w:pPr>
            <w:r w:rsidRPr="00234E08">
              <w:rPr>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5FF194BD" w14:textId="77777777" w:rsidR="00234E08" w:rsidRPr="00234E08" w:rsidRDefault="00234E08" w:rsidP="00234E08">
            <w:pPr>
              <w:jc w:val="right"/>
              <w:rPr>
                <w:sz w:val="16"/>
                <w:szCs w:val="16"/>
              </w:rPr>
            </w:pPr>
            <w:r w:rsidRPr="00234E08">
              <w:rPr>
                <w:sz w:val="16"/>
                <w:szCs w:val="16"/>
              </w:rPr>
              <w:t>0,00</w:t>
            </w:r>
          </w:p>
        </w:tc>
        <w:tc>
          <w:tcPr>
            <w:tcW w:w="1297" w:type="dxa"/>
            <w:tcBorders>
              <w:top w:val="nil"/>
              <w:left w:val="nil"/>
              <w:bottom w:val="single" w:sz="4" w:space="0" w:color="auto"/>
              <w:right w:val="single" w:sz="4" w:space="0" w:color="auto"/>
            </w:tcBorders>
            <w:shd w:val="clear" w:color="auto" w:fill="auto"/>
            <w:noWrap/>
            <w:vAlign w:val="bottom"/>
            <w:hideMark/>
          </w:tcPr>
          <w:p w14:paraId="51E403D4" w14:textId="77777777" w:rsidR="00234E08" w:rsidRPr="00234E08" w:rsidRDefault="00234E08" w:rsidP="00234E08">
            <w:pPr>
              <w:jc w:val="right"/>
              <w:rPr>
                <w:sz w:val="16"/>
                <w:szCs w:val="16"/>
              </w:rPr>
            </w:pPr>
            <w:r w:rsidRPr="00234E08">
              <w:rPr>
                <w:sz w:val="16"/>
                <w:szCs w:val="16"/>
              </w:rPr>
              <w:t>0,00</w:t>
            </w:r>
          </w:p>
        </w:tc>
        <w:tc>
          <w:tcPr>
            <w:tcW w:w="1052" w:type="dxa"/>
            <w:tcBorders>
              <w:top w:val="nil"/>
              <w:left w:val="nil"/>
              <w:bottom w:val="single" w:sz="4" w:space="0" w:color="auto"/>
              <w:right w:val="single" w:sz="4" w:space="0" w:color="auto"/>
            </w:tcBorders>
            <w:shd w:val="clear" w:color="auto" w:fill="auto"/>
            <w:noWrap/>
            <w:vAlign w:val="bottom"/>
            <w:hideMark/>
          </w:tcPr>
          <w:p w14:paraId="3373CECF" w14:textId="77777777" w:rsidR="00234E08" w:rsidRPr="00234E08" w:rsidRDefault="00234E08" w:rsidP="00234E08">
            <w:pPr>
              <w:jc w:val="right"/>
              <w:rPr>
                <w:sz w:val="16"/>
                <w:szCs w:val="16"/>
              </w:rPr>
            </w:pPr>
            <w:r w:rsidRPr="00234E08">
              <w:rPr>
                <w:sz w:val="16"/>
                <w:szCs w:val="16"/>
              </w:rPr>
              <w:t>-4,79</w:t>
            </w:r>
          </w:p>
        </w:tc>
        <w:tc>
          <w:tcPr>
            <w:tcW w:w="1753" w:type="dxa"/>
            <w:tcBorders>
              <w:top w:val="nil"/>
              <w:left w:val="nil"/>
              <w:bottom w:val="single" w:sz="4" w:space="0" w:color="auto"/>
              <w:right w:val="single" w:sz="4" w:space="0" w:color="auto"/>
            </w:tcBorders>
            <w:shd w:val="clear" w:color="auto" w:fill="auto"/>
            <w:noWrap/>
            <w:vAlign w:val="bottom"/>
            <w:hideMark/>
          </w:tcPr>
          <w:p w14:paraId="7CD19929"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0FEDC26B" w14:textId="77777777" w:rsidR="00234E08" w:rsidRPr="00234E08" w:rsidRDefault="00234E08" w:rsidP="00234E08">
            <w:pPr>
              <w:rPr>
                <w:sz w:val="16"/>
                <w:szCs w:val="16"/>
              </w:rPr>
            </w:pPr>
          </w:p>
        </w:tc>
      </w:tr>
      <w:tr w:rsidR="00234E08" w:rsidRPr="00234E08" w14:paraId="204C3DA7"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014C91D" w14:textId="77777777" w:rsidR="00234E08" w:rsidRPr="00234E08" w:rsidRDefault="00234E08" w:rsidP="00234E08">
            <w:pPr>
              <w:jc w:val="center"/>
              <w:rPr>
                <w:sz w:val="16"/>
                <w:szCs w:val="16"/>
              </w:rPr>
            </w:pPr>
            <w:r w:rsidRPr="00234E08">
              <w:rPr>
                <w:sz w:val="16"/>
                <w:szCs w:val="16"/>
              </w:rPr>
              <w:t>9</w:t>
            </w:r>
          </w:p>
        </w:tc>
        <w:tc>
          <w:tcPr>
            <w:tcW w:w="6590" w:type="dxa"/>
            <w:tcBorders>
              <w:top w:val="nil"/>
              <w:left w:val="nil"/>
              <w:bottom w:val="single" w:sz="4" w:space="0" w:color="auto"/>
              <w:right w:val="single" w:sz="4" w:space="0" w:color="auto"/>
            </w:tcBorders>
            <w:shd w:val="clear" w:color="auto" w:fill="auto"/>
            <w:noWrap/>
            <w:vAlign w:val="bottom"/>
            <w:hideMark/>
          </w:tcPr>
          <w:p w14:paraId="38740061" w14:textId="77777777" w:rsidR="00234E08" w:rsidRPr="00234E08" w:rsidRDefault="00234E08" w:rsidP="00234E08">
            <w:pPr>
              <w:rPr>
                <w:sz w:val="16"/>
                <w:szCs w:val="16"/>
              </w:rPr>
            </w:pPr>
            <w:r w:rsidRPr="00234E08">
              <w:rPr>
                <w:sz w:val="16"/>
                <w:szCs w:val="16"/>
              </w:rPr>
              <w:t xml:space="preserve"> - расходы на обязательное страхование</w:t>
            </w:r>
          </w:p>
        </w:tc>
        <w:tc>
          <w:tcPr>
            <w:tcW w:w="940" w:type="dxa"/>
            <w:tcBorders>
              <w:top w:val="nil"/>
              <w:left w:val="nil"/>
              <w:bottom w:val="single" w:sz="4" w:space="0" w:color="auto"/>
              <w:right w:val="single" w:sz="4" w:space="0" w:color="auto"/>
            </w:tcBorders>
            <w:shd w:val="clear" w:color="auto" w:fill="auto"/>
            <w:noWrap/>
            <w:vAlign w:val="bottom"/>
            <w:hideMark/>
          </w:tcPr>
          <w:p w14:paraId="553F4E79"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78B25923" w14:textId="77777777" w:rsidR="00234E08" w:rsidRPr="00234E08" w:rsidRDefault="00234E08" w:rsidP="00234E08">
            <w:pPr>
              <w:rPr>
                <w:sz w:val="16"/>
                <w:szCs w:val="16"/>
              </w:rPr>
            </w:pPr>
            <w:r w:rsidRPr="00234E08">
              <w:rPr>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6D12841B"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7A62EB54"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3FEAE888"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31E77C5A"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89A6576"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6330E65"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FBC312E"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11B76830"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4424AEF0"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4E57FB30" w14:textId="77777777" w:rsidR="00234E08" w:rsidRPr="00234E08" w:rsidRDefault="00234E08" w:rsidP="00234E08">
            <w:pPr>
              <w:rPr>
                <w:sz w:val="16"/>
                <w:szCs w:val="16"/>
              </w:rPr>
            </w:pPr>
          </w:p>
        </w:tc>
      </w:tr>
      <w:tr w:rsidR="00234E08" w:rsidRPr="00234E08" w14:paraId="3F046B79"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7E5E1A6" w14:textId="77777777" w:rsidR="00234E08" w:rsidRPr="00234E08" w:rsidRDefault="00234E08" w:rsidP="00234E08">
            <w:pPr>
              <w:jc w:val="center"/>
              <w:rPr>
                <w:b/>
                <w:bCs/>
                <w:sz w:val="16"/>
                <w:szCs w:val="16"/>
              </w:rPr>
            </w:pPr>
            <w:r w:rsidRPr="00234E08">
              <w:rPr>
                <w:b/>
                <w:bCs/>
                <w:sz w:val="16"/>
                <w:szCs w:val="16"/>
              </w:rPr>
              <w:t>10</w:t>
            </w:r>
          </w:p>
        </w:tc>
        <w:tc>
          <w:tcPr>
            <w:tcW w:w="6590" w:type="dxa"/>
            <w:tcBorders>
              <w:top w:val="nil"/>
              <w:left w:val="nil"/>
              <w:bottom w:val="single" w:sz="4" w:space="0" w:color="auto"/>
              <w:right w:val="single" w:sz="4" w:space="0" w:color="auto"/>
            </w:tcBorders>
            <w:shd w:val="clear" w:color="auto" w:fill="auto"/>
            <w:noWrap/>
            <w:vAlign w:val="bottom"/>
            <w:hideMark/>
          </w:tcPr>
          <w:p w14:paraId="390E56B3" w14:textId="77777777" w:rsidR="00234E08" w:rsidRPr="00234E08" w:rsidRDefault="00234E08" w:rsidP="00234E08">
            <w:pPr>
              <w:rPr>
                <w:sz w:val="16"/>
                <w:szCs w:val="16"/>
              </w:rPr>
            </w:pPr>
            <w:r w:rsidRPr="00234E08">
              <w:rPr>
                <w:sz w:val="16"/>
                <w:szCs w:val="16"/>
              </w:rPr>
              <w:t xml:space="preserve"> - налог на имущество организации</w:t>
            </w:r>
          </w:p>
        </w:tc>
        <w:tc>
          <w:tcPr>
            <w:tcW w:w="940" w:type="dxa"/>
            <w:tcBorders>
              <w:top w:val="nil"/>
              <w:left w:val="nil"/>
              <w:bottom w:val="single" w:sz="4" w:space="0" w:color="auto"/>
              <w:right w:val="single" w:sz="4" w:space="0" w:color="auto"/>
            </w:tcBorders>
            <w:shd w:val="clear" w:color="auto" w:fill="auto"/>
            <w:noWrap/>
            <w:vAlign w:val="bottom"/>
            <w:hideMark/>
          </w:tcPr>
          <w:p w14:paraId="7620F01C" w14:textId="77777777" w:rsidR="00234E08" w:rsidRPr="00234E08" w:rsidRDefault="00234E08" w:rsidP="00234E08">
            <w:pPr>
              <w:rPr>
                <w:sz w:val="16"/>
                <w:szCs w:val="16"/>
              </w:rPr>
            </w:pPr>
            <w:r w:rsidRPr="00234E08">
              <w:rPr>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8A84F44"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1BF5CF87"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40273021"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3A6E43C5"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332AB7FB"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8E0E2BE"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6673C3C"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17E9FE4"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61C8BC5A"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6CEEB052"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1BEF1BA6" w14:textId="77777777" w:rsidR="00234E08" w:rsidRPr="00234E08" w:rsidRDefault="00234E08" w:rsidP="00234E08">
            <w:pPr>
              <w:rPr>
                <w:sz w:val="16"/>
                <w:szCs w:val="16"/>
              </w:rPr>
            </w:pPr>
          </w:p>
        </w:tc>
      </w:tr>
      <w:tr w:rsidR="00234E08" w:rsidRPr="00234E08" w14:paraId="518FABB8"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79BD554" w14:textId="77777777" w:rsidR="00234E08" w:rsidRPr="00234E08" w:rsidRDefault="00234E08" w:rsidP="00234E08">
            <w:pPr>
              <w:jc w:val="center"/>
              <w:rPr>
                <w:b/>
                <w:bCs/>
                <w:sz w:val="16"/>
                <w:szCs w:val="16"/>
              </w:rPr>
            </w:pPr>
            <w:r w:rsidRPr="00234E08">
              <w:rPr>
                <w:b/>
                <w:bCs/>
                <w:sz w:val="16"/>
                <w:szCs w:val="16"/>
              </w:rPr>
              <w:t>11</w:t>
            </w:r>
          </w:p>
        </w:tc>
        <w:tc>
          <w:tcPr>
            <w:tcW w:w="6590" w:type="dxa"/>
            <w:tcBorders>
              <w:top w:val="nil"/>
              <w:left w:val="nil"/>
              <w:bottom w:val="single" w:sz="4" w:space="0" w:color="auto"/>
              <w:right w:val="single" w:sz="4" w:space="0" w:color="auto"/>
            </w:tcBorders>
            <w:shd w:val="clear" w:color="auto" w:fill="auto"/>
            <w:noWrap/>
            <w:vAlign w:val="bottom"/>
            <w:hideMark/>
          </w:tcPr>
          <w:p w14:paraId="2053BF39" w14:textId="77777777" w:rsidR="00234E08" w:rsidRPr="00234E08" w:rsidRDefault="00234E08" w:rsidP="00234E08">
            <w:pPr>
              <w:rPr>
                <w:sz w:val="16"/>
                <w:szCs w:val="16"/>
              </w:rPr>
            </w:pPr>
            <w:r w:rsidRPr="00234E08">
              <w:rPr>
                <w:sz w:val="16"/>
                <w:szCs w:val="16"/>
              </w:rPr>
              <w:t xml:space="preserve"> - налог на загрязнение окружающей среды</w:t>
            </w:r>
          </w:p>
        </w:tc>
        <w:tc>
          <w:tcPr>
            <w:tcW w:w="940" w:type="dxa"/>
            <w:tcBorders>
              <w:top w:val="nil"/>
              <w:left w:val="nil"/>
              <w:bottom w:val="single" w:sz="4" w:space="0" w:color="auto"/>
              <w:right w:val="single" w:sz="4" w:space="0" w:color="auto"/>
            </w:tcBorders>
            <w:shd w:val="clear" w:color="auto" w:fill="auto"/>
            <w:noWrap/>
            <w:vAlign w:val="bottom"/>
            <w:hideMark/>
          </w:tcPr>
          <w:p w14:paraId="47DBC107" w14:textId="77777777" w:rsidR="00234E08" w:rsidRPr="00234E08" w:rsidRDefault="00234E08" w:rsidP="00234E08">
            <w:pPr>
              <w:rPr>
                <w:sz w:val="16"/>
                <w:szCs w:val="16"/>
              </w:rPr>
            </w:pPr>
            <w:r w:rsidRPr="00234E08">
              <w:rPr>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548902C8"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273C994F"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5AD23FB1"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4EE25AE4"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C5C4C1"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A19F77B"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137FB95"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BBB4B10"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7B3B66AC"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30DEC7BA"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6DA0EC21" w14:textId="77777777" w:rsidR="00234E08" w:rsidRPr="00234E08" w:rsidRDefault="00234E08" w:rsidP="00234E08">
            <w:pPr>
              <w:rPr>
                <w:sz w:val="16"/>
                <w:szCs w:val="16"/>
              </w:rPr>
            </w:pPr>
          </w:p>
        </w:tc>
      </w:tr>
      <w:tr w:rsidR="00234E08" w:rsidRPr="00234E08" w14:paraId="28B08D76"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FBB83E5" w14:textId="77777777" w:rsidR="00234E08" w:rsidRPr="00234E08" w:rsidRDefault="00234E08" w:rsidP="00234E08">
            <w:pPr>
              <w:jc w:val="center"/>
              <w:rPr>
                <w:sz w:val="16"/>
                <w:szCs w:val="16"/>
              </w:rPr>
            </w:pPr>
            <w:r w:rsidRPr="00234E08">
              <w:rPr>
                <w:sz w:val="16"/>
                <w:szCs w:val="16"/>
              </w:rPr>
              <w:t>12</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7BF97B3" w14:textId="77777777" w:rsidR="00234E08" w:rsidRPr="00234E08" w:rsidRDefault="00234E08" w:rsidP="00234E08">
            <w:pPr>
              <w:rPr>
                <w:sz w:val="16"/>
                <w:szCs w:val="16"/>
              </w:rPr>
            </w:pPr>
            <w:r w:rsidRPr="00234E08">
              <w:rPr>
                <w:sz w:val="16"/>
                <w:szCs w:val="16"/>
              </w:rPr>
              <w:t xml:space="preserve"> - земельный налог</w:t>
            </w:r>
          </w:p>
        </w:tc>
        <w:tc>
          <w:tcPr>
            <w:tcW w:w="887" w:type="dxa"/>
            <w:tcBorders>
              <w:top w:val="nil"/>
              <w:left w:val="nil"/>
              <w:bottom w:val="single" w:sz="4" w:space="0" w:color="auto"/>
              <w:right w:val="single" w:sz="4" w:space="0" w:color="auto"/>
            </w:tcBorders>
            <w:shd w:val="clear" w:color="auto" w:fill="auto"/>
            <w:noWrap/>
            <w:vAlign w:val="bottom"/>
            <w:hideMark/>
          </w:tcPr>
          <w:p w14:paraId="7C2B67A5"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283418EF"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71AD4331"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EF79BC0"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C1ECC6D"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495237F"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487FBE4A"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67B40016"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7F7438B6" w14:textId="77777777" w:rsidR="00234E08" w:rsidRPr="00234E08" w:rsidRDefault="00234E08" w:rsidP="00234E08">
            <w:pPr>
              <w:rPr>
                <w:sz w:val="16"/>
                <w:szCs w:val="16"/>
              </w:rPr>
            </w:pPr>
          </w:p>
        </w:tc>
      </w:tr>
      <w:tr w:rsidR="00234E08" w:rsidRPr="00234E08" w14:paraId="748B72D1"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82FBEB6" w14:textId="77777777" w:rsidR="00234E08" w:rsidRPr="00234E08" w:rsidRDefault="00234E08" w:rsidP="00234E08">
            <w:pPr>
              <w:jc w:val="center"/>
              <w:rPr>
                <w:b/>
                <w:bCs/>
                <w:sz w:val="16"/>
                <w:szCs w:val="16"/>
              </w:rPr>
            </w:pPr>
            <w:r w:rsidRPr="00234E08">
              <w:rPr>
                <w:b/>
                <w:bCs/>
                <w:sz w:val="16"/>
                <w:szCs w:val="16"/>
              </w:rPr>
              <w:t>13</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AB41398" w14:textId="77777777" w:rsidR="00234E08" w:rsidRPr="00234E08" w:rsidRDefault="00234E08" w:rsidP="00234E08">
            <w:pPr>
              <w:rPr>
                <w:sz w:val="16"/>
                <w:szCs w:val="16"/>
              </w:rPr>
            </w:pPr>
            <w:r w:rsidRPr="00234E08">
              <w:rPr>
                <w:sz w:val="16"/>
                <w:szCs w:val="16"/>
              </w:rPr>
              <w:t xml:space="preserve"> -транспортный налог</w:t>
            </w:r>
          </w:p>
        </w:tc>
        <w:tc>
          <w:tcPr>
            <w:tcW w:w="887" w:type="dxa"/>
            <w:tcBorders>
              <w:top w:val="nil"/>
              <w:left w:val="nil"/>
              <w:bottom w:val="single" w:sz="4" w:space="0" w:color="auto"/>
              <w:right w:val="single" w:sz="4" w:space="0" w:color="auto"/>
            </w:tcBorders>
            <w:shd w:val="clear" w:color="auto" w:fill="auto"/>
            <w:noWrap/>
            <w:vAlign w:val="bottom"/>
            <w:hideMark/>
          </w:tcPr>
          <w:p w14:paraId="6960B95C"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3EB3E41A"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16427F95"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0252B35"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CF74CF1"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64FBEB3"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2C53AA53"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20BA0F11"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1CE0BBA5" w14:textId="77777777" w:rsidR="00234E08" w:rsidRPr="00234E08" w:rsidRDefault="00234E08" w:rsidP="00234E08">
            <w:pPr>
              <w:rPr>
                <w:sz w:val="16"/>
                <w:szCs w:val="16"/>
              </w:rPr>
            </w:pPr>
          </w:p>
        </w:tc>
      </w:tr>
      <w:tr w:rsidR="00234E08" w:rsidRPr="00234E08" w14:paraId="76F4B631"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4C0BFE0" w14:textId="77777777" w:rsidR="00234E08" w:rsidRPr="00234E08" w:rsidRDefault="00234E08" w:rsidP="00234E08">
            <w:pPr>
              <w:jc w:val="center"/>
              <w:rPr>
                <w:b/>
                <w:bCs/>
                <w:sz w:val="16"/>
                <w:szCs w:val="16"/>
              </w:rPr>
            </w:pPr>
            <w:r w:rsidRPr="00234E08">
              <w:rPr>
                <w:b/>
                <w:bCs/>
                <w:sz w:val="16"/>
                <w:szCs w:val="16"/>
              </w:rPr>
              <w:t>14</w:t>
            </w:r>
          </w:p>
        </w:tc>
        <w:tc>
          <w:tcPr>
            <w:tcW w:w="6590" w:type="dxa"/>
            <w:tcBorders>
              <w:top w:val="nil"/>
              <w:left w:val="nil"/>
              <w:bottom w:val="single" w:sz="4" w:space="0" w:color="auto"/>
              <w:right w:val="single" w:sz="4" w:space="0" w:color="auto"/>
            </w:tcBorders>
            <w:shd w:val="clear" w:color="auto" w:fill="auto"/>
            <w:noWrap/>
            <w:vAlign w:val="bottom"/>
            <w:hideMark/>
          </w:tcPr>
          <w:p w14:paraId="118DC946" w14:textId="77777777" w:rsidR="00234E08" w:rsidRPr="00234E08" w:rsidRDefault="00234E08" w:rsidP="00234E08">
            <w:pPr>
              <w:rPr>
                <w:b/>
                <w:bCs/>
                <w:sz w:val="16"/>
                <w:szCs w:val="16"/>
              </w:rPr>
            </w:pPr>
            <w:r w:rsidRPr="00234E08">
              <w:rPr>
                <w:b/>
                <w:bCs/>
                <w:sz w:val="16"/>
                <w:szCs w:val="16"/>
              </w:rPr>
              <w:t xml:space="preserve"> Отчисления на социальные нужды, в т.ч.:</w:t>
            </w:r>
          </w:p>
        </w:tc>
        <w:tc>
          <w:tcPr>
            <w:tcW w:w="940" w:type="dxa"/>
            <w:tcBorders>
              <w:top w:val="nil"/>
              <w:left w:val="nil"/>
              <w:bottom w:val="single" w:sz="4" w:space="0" w:color="auto"/>
              <w:right w:val="single" w:sz="4" w:space="0" w:color="auto"/>
            </w:tcBorders>
            <w:shd w:val="clear" w:color="auto" w:fill="auto"/>
            <w:noWrap/>
            <w:vAlign w:val="bottom"/>
            <w:hideMark/>
          </w:tcPr>
          <w:p w14:paraId="076F2E31"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4F4BC446"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28B58D4B"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57FA443F"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37190219" w14:textId="77777777" w:rsidR="00234E08" w:rsidRPr="00234E08" w:rsidRDefault="00234E08" w:rsidP="00234E08">
            <w:pPr>
              <w:jc w:val="right"/>
              <w:rPr>
                <w:b/>
                <w:bCs/>
                <w:sz w:val="16"/>
                <w:szCs w:val="16"/>
              </w:rPr>
            </w:pPr>
            <w:r w:rsidRPr="00234E08">
              <w:rPr>
                <w:b/>
                <w:bCs/>
                <w:sz w:val="16"/>
                <w:szCs w:val="16"/>
              </w:rPr>
              <w:t>515,23</w:t>
            </w:r>
          </w:p>
        </w:tc>
        <w:tc>
          <w:tcPr>
            <w:tcW w:w="1418" w:type="dxa"/>
            <w:tcBorders>
              <w:top w:val="nil"/>
              <w:left w:val="nil"/>
              <w:bottom w:val="single" w:sz="4" w:space="0" w:color="auto"/>
              <w:right w:val="single" w:sz="4" w:space="0" w:color="auto"/>
            </w:tcBorders>
            <w:shd w:val="clear" w:color="auto" w:fill="auto"/>
            <w:noWrap/>
            <w:vAlign w:val="bottom"/>
            <w:hideMark/>
          </w:tcPr>
          <w:p w14:paraId="5572516C" w14:textId="77777777" w:rsidR="00234E08" w:rsidRPr="00234E08" w:rsidRDefault="00234E08" w:rsidP="00234E08">
            <w:pPr>
              <w:jc w:val="right"/>
              <w:rPr>
                <w:b/>
                <w:bCs/>
                <w:sz w:val="16"/>
                <w:szCs w:val="16"/>
              </w:rPr>
            </w:pPr>
            <w:r w:rsidRPr="00234E08">
              <w:rPr>
                <w:b/>
                <w:bCs/>
                <w:sz w:val="16"/>
                <w:szCs w:val="16"/>
              </w:rPr>
              <w:t>412,05</w:t>
            </w:r>
          </w:p>
        </w:tc>
        <w:tc>
          <w:tcPr>
            <w:tcW w:w="1297" w:type="dxa"/>
            <w:tcBorders>
              <w:top w:val="nil"/>
              <w:left w:val="nil"/>
              <w:bottom w:val="single" w:sz="4" w:space="0" w:color="auto"/>
              <w:right w:val="single" w:sz="4" w:space="0" w:color="auto"/>
            </w:tcBorders>
            <w:shd w:val="clear" w:color="auto" w:fill="auto"/>
            <w:noWrap/>
            <w:vAlign w:val="bottom"/>
            <w:hideMark/>
          </w:tcPr>
          <w:p w14:paraId="1DAA7BFF" w14:textId="77777777" w:rsidR="00234E08" w:rsidRPr="00234E08" w:rsidRDefault="00234E08" w:rsidP="00234E08">
            <w:pPr>
              <w:jc w:val="right"/>
              <w:rPr>
                <w:b/>
                <w:bCs/>
                <w:sz w:val="16"/>
                <w:szCs w:val="16"/>
              </w:rPr>
            </w:pPr>
            <w:r w:rsidRPr="00234E08">
              <w:rPr>
                <w:b/>
                <w:bCs/>
                <w:sz w:val="16"/>
                <w:szCs w:val="16"/>
              </w:rPr>
              <w:t>545,12</w:t>
            </w:r>
          </w:p>
        </w:tc>
        <w:tc>
          <w:tcPr>
            <w:tcW w:w="1297" w:type="dxa"/>
            <w:tcBorders>
              <w:top w:val="nil"/>
              <w:left w:val="nil"/>
              <w:bottom w:val="single" w:sz="4" w:space="0" w:color="auto"/>
              <w:right w:val="single" w:sz="4" w:space="0" w:color="auto"/>
            </w:tcBorders>
            <w:shd w:val="clear" w:color="auto" w:fill="auto"/>
            <w:noWrap/>
            <w:vAlign w:val="bottom"/>
            <w:hideMark/>
          </w:tcPr>
          <w:p w14:paraId="30639E5C" w14:textId="77777777" w:rsidR="00234E08" w:rsidRPr="00234E08" w:rsidRDefault="00234E08" w:rsidP="00234E08">
            <w:pPr>
              <w:jc w:val="right"/>
              <w:rPr>
                <w:b/>
                <w:bCs/>
                <w:sz w:val="16"/>
                <w:szCs w:val="16"/>
              </w:rPr>
            </w:pPr>
            <w:r w:rsidRPr="00234E08">
              <w:rPr>
                <w:b/>
                <w:bCs/>
                <w:sz w:val="16"/>
                <w:szCs w:val="16"/>
              </w:rPr>
              <w:t>562,87</w:t>
            </w:r>
          </w:p>
        </w:tc>
        <w:tc>
          <w:tcPr>
            <w:tcW w:w="1297" w:type="dxa"/>
            <w:tcBorders>
              <w:top w:val="nil"/>
              <w:left w:val="nil"/>
              <w:bottom w:val="single" w:sz="4" w:space="0" w:color="auto"/>
              <w:right w:val="single" w:sz="4" w:space="0" w:color="auto"/>
            </w:tcBorders>
            <w:shd w:val="clear" w:color="auto" w:fill="auto"/>
            <w:noWrap/>
            <w:vAlign w:val="bottom"/>
            <w:hideMark/>
          </w:tcPr>
          <w:p w14:paraId="78BEF627" w14:textId="77777777" w:rsidR="00234E08" w:rsidRPr="00234E08" w:rsidRDefault="00234E08" w:rsidP="00234E08">
            <w:pPr>
              <w:jc w:val="right"/>
              <w:rPr>
                <w:b/>
                <w:bCs/>
                <w:sz w:val="16"/>
                <w:szCs w:val="16"/>
              </w:rPr>
            </w:pPr>
            <w:r w:rsidRPr="00234E08">
              <w:rPr>
                <w:b/>
                <w:bCs/>
                <w:sz w:val="16"/>
                <w:szCs w:val="16"/>
              </w:rPr>
              <w:t>579,53</w:t>
            </w:r>
          </w:p>
        </w:tc>
        <w:tc>
          <w:tcPr>
            <w:tcW w:w="1052" w:type="dxa"/>
            <w:tcBorders>
              <w:top w:val="nil"/>
              <w:left w:val="nil"/>
              <w:bottom w:val="single" w:sz="4" w:space="0" w:color="auto"/>
              <w:right w:val="single" w:sz="4" w:space="0" w:color="auto"/>
            </w:tcBorders>
            <w:shd w:val="clear" w:color="auto" w:fill="auto"/>
            <w:noWrap/>
            <w:vAlign w:val="bottom"/>
            <w:hideMark/>
          </w:tcPr>
          <w:p w14:paraId="50F621FD" w14:textId="77777777" w:rsidR="00234E08" w:rsidRPr="00234E08" w:rsidRDefault="00234E08" w:rsidP="00234E08">
            <w:pPr>
              <w:jc w:val="right"/>
              <w:rPr>
                <w:b/>
                <w:bCs/>
                <w:sz w:val="16"/>
                <w:szCs w:val="16"/>
              </w:rPr>
            </w:pPr>
            <w:r w:rsidRPr="00234E08">
              <w:rPr>
                <w:b/>
                <w:bCs/>
                <w:sz w:val="16"/>
                <w:szCs w:val="16"/>
              </w:rPr>
              <w:t>133,07</w:t>
            </w:r>
          </w:p>
        </w:tc>
        <w:tc>
          <w:tcPr>
            <w:tcW w:w="1753" w:type="dxa"/>
            <w:tcBorders>
              <w:top w:val="nil"/>
              <w:left w:val="nil"/>
              <w:bottom w:val="single" w:sz="4" w:space="0" w:color="auto"/>
              <w:right w:val="single" w:sz="4" w:space="0" w:color="auto"/>
            </w:tcBorders>
            <w:shd w:val="clear" w:color="auto" w:fill="auto"/>
            <w:noWrap/>
            <w:vAlign w:val="bottom"/>
            <w:hideMark/>
          </w:tcPr>
          <w:p w14:paraId="0D82CF70" w14:textId="77777777" w:rsidR="00234E08" w:rsidRPr="00234E08" w:rsidRDefault="00234E08" w:rsidP="00234E08">
            <w:pPr>
              <w:jc w:val="right"/>
              <w:rPr>
                <w:b/>
                <w:bCs/>
                <w:sz w:val="16"/>
                <w:szCs w:val="16"/>
              </w:rPr>
            </w:pPr>
            <w:r w:rsidRPr="00234E08">
              <w:rPr>
                <w:b/>
                <w:bCs/>
                <w:sz w:val="16"/>
                <w:szCs w:val="16"/>
              </w:rPr>
              <w:t>5,80</w:t>
            </w:r>
          </w:p>
        </w:tc>
        <w:tc>
          <w:tcPr>
            <w:tcW w:w="16" w:type="dxa"/>
            <w:shd w:val="clear" w:color="auto" w:fill="auto"/>
            <w:vAlign w:val="center"/>
            <w:hideMark/>
          </w:tcPr>
          <w:p w14:paraId="6E5CBE12" w14:textId="77777777" w:rsidR="00234E08" w:rsidRPr="00234E08" w:rsidRDefault="00234E08" w:rsidP="00234E08">
            <w:pPr>
              <w:rPr>
                <w:sz w:val="16"/>
                <w:szCs w:val="16"/>
              </w:rPr>
            </w:pPr>
          </w:p>
        </w:tc>
      </w:tr>
      <w:tr w:rsidR="00234E08" w:rsidRPr="00234E08" w14:paraId="6934D2E7"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4FE672B" w14:textId="77777777" w:rsidR="00234E08" w:rsidRPr="00234E08" w:rsidRDefault="00234E08" w:rsidP="00234E08">
            <w:pPr>
              <w:jc w:val="center"/>
              <w:rPr>
                <w:sz w:val="16"/>
                <w:szCs w:val="16"/>
              </w:rPr>
            </w:pPr>
            <w:r w:rsidRPr="00234E08">
              <w:rPr>
                <w:sz w:val="16"/>
                <w:szCs w:val="16"/>
              </w:rPr>
              <w:t>15</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EC8AFB7" w14:textId="77777777" w:rsidR="00234E08" w:rsidRPr="00234E08" w:rsidRDefault="00234E08" w:rsidP="00234E08">
            <w:pPr>
              <w:rPr>
                <w:sz w:val="16"/>
                <w:szCs w:val="16"/>
              </w:rPr>
            </w:pPr>
            <w:r w:rsidRPr="00234E08">
              <w:rPr>
                <w:sz w:val="16"/>
                <w:szCs w:val="16"/>
              </w:rPr>
              <w:t xml:space="preserve"> - отчисления ППП</w:t>
            </w:r>
          </w:p>
        </w:tc>
        <w:tc>
          <w:tcPr>
            <w:tcW w:w="887" w:type="dxa"/>
            <w:tcBorders>
              <w:top w:val="nil"/>
              <w:left w:val="nil"/>
              <w:bottom w:val="single" w:sz="4" w:space="0" w:color="auto"/>
              <w:right w:val="single" w:sz="4" w:space="0" w:color="auto"/>
            </w:tcBorders>
            <w:shd w:val="clear" w:color="auto" w:fill="auto"/>
            <w:noWrap/>
            <w:vAlign w:val="bottom"/>
            <w:hideMark/>
          </w:tcPr>
          <w:p w14:paraId="0409EA2F" w14:textId="77777777" w:rsidR="00234E08" w:rsidRPr="00234E08" w:rsidRDefault="00234E08" w:rsidP="00234E08">
            <w:pPr>
              <w:jc w:val="center"/>
              <w:rPr>
                <w:sz w:val="16"/>
                <w:szCs w:val="16"/>
              </w:rPr>
            </w:pPr>
            <w:r w:rsidRPr="00234E08">
              <w:rPr>
                <w:sz w:val="16"/>
                <w:szCs w:val="16"/>
              </w:rPr>
              <w:t xml:space="preserve"> -"-</w:t>
            </w:r>
          </w:p>
        </w:tc>
        <w:tc>
          <w:tcPr>
            <w:tcW w:w="1322" w:type="dxa"/>
            <w:tcBorders>
              <w:top w:val="nil"/>
              <w:left w:val="nil"/>
              <w:bottom w:val="single" w:sz="4" w:space="0" w:color="auto"/>
              <w:right w:val="single" w:sz="4" w:space="0" w:color="auto"/>
            </w:tcBorders>
            <w:shd w:val="clear" w:color="auto" w:fill="auto"/>
            <w:noWrap/>
            <w:vAlign w:val="bottom"/>
            <w:hideMark/>
          </w:tcPr>
          <w:p w14:paraId="0B69B35E"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7112C9A7" w14:textId="77777777" w:rsidR="00234E08" w:rsidRPr="00234E08" w:rsidRDefault="00234E08" w:rsidP="00234E08">
            <w:pPr>
              <w:jc w:val="right"/>
              <w:rPr>
                <w:sz w:val="16"/>
                <w:szCs w:val="16"/>
              </w:rPr>
            </w:pPr>
            <w:r w:rsidRPr="00234E08">
              <w:rPr>
                <w:sz w:val="16"/>
                <w:szCs w:val="16"/>
              </w:rPr>
              <w:t>87,34</w:t>
            </w:r>
          </w:p>
        </w:tc>
        <w:tc>
          <w:tcPr>
            <w:tcW w:w="1297" w:type="dxa"/>
            <w:tcBorders>
              <w:top w:val="nil"/>
              <w:left w:val="nil"/>
              <w:bottom w:val="single" w:sz="4" w:space="0" w:color="auto"/>
              <w:right w:val="single" w:sz="4" w:space="0" w:color="auto"/>
            </w:tcBorders>
            <w:shd w:val="clear" w:color="auto" w:fill="auto"/>
            <w:noWrap/>
            <w:vAlign w:val="bottom"/>
            <w:hideMark/>
          </w:tcPr>
          <w:p w14:paraId="78CF07D2"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96C02BE"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FB20BCF"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6C7C0DC4" w14:textId="77777777" w:rsidR="00234E08" w:rsidRPr="00234E08" w:rsidRDefault="00234E08" w:rsidP="00234E08">
            <w:pPr>
              <w:jc w:val="right"/>
              <w:rPr>
                <w:sz w:val="16"/>
                <w:szCs w:val="16"/>
              </w:rPr>
            </w:pPr>
            <w:r w:rsidRPr="00234E08">
              <w:rPr>
                <w:sz w:val="16"/>
                <w:szCs w:val="16"/>
              </w:rPr>
              <w:t>-87,34</w:t>
            </w:r>
          </w:p>
        </w:tc>
        <w:tc>
          <w:tcPr>
            <w:tcW w:w="1753" w:type="dxa"/>
            <w:tcBorders>
              <w:top w:val="nil"/>
              <w:left w:val="nil"/>
              <w:bottom w:val="single" w:sz="4" w:space="0" w:color="auto"/>
              <w:right w:val="single" w:sz="4" w:space="0" w:color="auto"/>
            </w:tcBorders>
            <w:shd w:val="clear" w:color="auto" w:fill="auto"/>
            <w:noWrap/>
            <w:vAlign w:val="bottom"/>
            <w:hideMark/>
          </w:tcPr>
          <w:p w14:paraId="6E2904EC"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36AEC127" w14:textId="77777777" w:rsidR="00234E08" w:rsidRPr="00234E08" w:rsidRDefault="00234E08" w:rsidP="00234E08">
            <w:pPr>
              <w:rPr>
                <w:sz w:val="16"/>
                <w:szCs w:val="16"/>
              </w:rPr>
            </w:pPr>
          </w:p>
        </w:tc>
      </w:tr>
      <w:tr w:rsidR="00234E08" w:rsidRPr="00234E08" w14:paraId="47DCC16C"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A8BCAAD" w14:textId="77777777" w:rsidR="00234E08" w:rsidRPr="00234E08" w:rsidRDefault="00234E08" w:rsidP="00234E08">
            <w:pPr>
              <w:jc w:val="center"/>
              <w:rPr>
                <w:b/>
                <w:bCs/>
                <w:sz w:val="16"/>
                <w:szCs w:val="16"/>
              </w:rPr>
            </w:pPr>
            <w:r w:rsidRPr="00234E08">
              <w:rPr>
                <w:b/>
                <w:bCs/>
                <w:sz w:val="16"/>
                <w:szCs w:val="16"/>
              </w:rPr>
              <w:t>16</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FEB11C2" w14:textId="77777777" w:rsidR="00234E08" w:rsidRPr="00234E08" w:rsidRDefault="00234E08" w:rsidP="00234E08">
            <w:pPr>
              <w:rPr>
                <w:b/>
                <w:bCs/>
                <w:sz w:val="16"/>
                <w:szCs w:val="16"/>
              </w:rPr>
            </w:pPr>
            <w:r w:rsidRPr="00234E08">
              <w:rPr>
                <w:b/>
                <w:bCs/>
                <w:sz w:val="16"/>
                <w:szCs w:val="16"/>
              </w:rPr>
              <w:t>Покупная теплоэнергия</w:t>
            </w:r>
          </w:p>
        </w:tc>
        <w:tc>
          <w:tcPr>
            <w:tcW w:w="887" w:type="dxa"/>
            <w:tcBorders>
              <w:top w:val="nil"/>
              <w:left w:val="nil"/>
              <w:bottom w:val="single" w:sz="4" w:space="0" w:color="auto"/>
              <w:right w:val="single" w:sz="4" w:space="0" w:color="auto"/>
            </w:tcBorders>
            <w:shd w:val="clear" w:color="auto" w:fill="auto"/>
            <w:noWrap/>
            <w:vAlign w:val="bottom"/>
            <w:hideMark/>
          </w:tcPr>
          <w:p w14:paraId="08152130"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2DA6DC85"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7566A8FD"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E6DE778"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955E6A5"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F7E321D"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7556B23"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62FBE711"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74DC70B5" w14:textId="77777777" w:rsidR="00234E08" w:rsidRPr="00234E08" w:rsidRDefault="00234E08" w:rsidP="00234E08">
            <w:pPr>
              <w:rPr>
                <w:sz w:val="16"/>
                <w:szCs w:val="16"/>
              </w:rPr>
            </w:pPr>
          </w:p>
        </w:tc>
      </w:tr>
      <w:tr w:rsidR="00234E08" w:rsidRPr="00234E08" w14:paraId="4ECF7DBF"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7AF514D6" w14:textId="77777777" w:rsidR="00234E08" w:rsidRPr="00234E08" w:rsidRDefault="00234E08" w:rsidP="00234E08">
            <w:pPr>
              <w:jc w:val="center"/>
              <w:rPr>
                <w:b/>
                <w:bCs/>
                <w:sz w:val="16"/>
                <w:szCs w:val="16"/>
              </w:rPr>
            </w:pPr>
            <w:r w:rsidRPr="00234E08">
              <w:rPr>
                <w:b/>
                <w:bCs/>
                <w:sz w:val="16"/>
                <w:szCs w:val="16"/>
              </w:rPr>
              <w:t>17</w:t>
            </w:r>
          </w:p>
        </w:tc>
        <w:tc>
          <w:tcPr>
            <w:tcW w:w="6590" w:type="dxa"/>
            <w:tcBorders>
              <w:top w:val="nil"/>
              <w:left w:val="nil"/>
              <w:bottom w:val="single" w:sz="4" w:space="0" w:color="auto"/>
              <w:right w:val="single" w:sz="4" w:space="0" w:color="auto"/>
            </w:tcBorders>
            <w:shd w:val="clear" w:color="auto" w:fill="auto"/>
            <w:noWrap/>
            <w:vAlign w:val="center"/>
            <w:hideMark/>
          </w:tcPr>
          <w:p w14:paraId="272D5652" w14:textId="77777777" w:rsidR="00234E08" w:rsidRPr="00234E08" w:rsidRDefault="00234E08" w:rsidP="00234E08">
            <w:pPr>
              <w:rPr>
                <w:b/>
                <w:bCs/>
                <w:sz w:val="16"/>
                <w:szCs w:val="16"/>
              </w:rPr>
            </w:pPr>
            <w:r w:rsidRPr="00234E08">
              <w:rPr>
                <w:b/>
                <w:bCs/>
                <w:sz w:val="16"/>
                <w:szCs w:val="16"/>
              </w:rPr>
              <w:t xml:space="preserve"> Амортизация основных средств и нематериальных активов</w:t>
            </w:r>
          </w:p>
        </w:tc>
        <w:tc>
          <w:tcPr>
            <w:tcW w:w="940" w:type="dxa"/>
            <w:tcBorders>
              <w:top w:val="nil"/>
              <w:left w:val="nil"/>
              <w:bottom w:val="single" w:sz="4" w:space="0" w:color="auto"/>
              <w:right w:val="single" w:sz="4" w:space="0" w:color="auto"/>
            </w:tcBorders>
            <w:shd w:val="clear" w:color="auto" w:fill="auto"/>
            <w:noWrap/>
            <w:vAlign w:val="center"/>
            <w:hideMark/>
          </w:tcPr>
          <w:p w14:paraId="115555F1"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11CEC357"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14:paraId="44288A57"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center"/>
            <w:hideMark/>
          </w:tcPr>
          <w:p w14:paraId="62500C1D"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center"/>
            <w:hideMark/>
          </w:tcPr>
          <w:p w14:paraId="33ED8C94"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14:paraId="3B36CDA7"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407C48E0"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7B047E9B"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7679FA37"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center"/>
            <w:hideMark/>
          </w:tcPr>
          <w:p w14:paraId="4080FE33"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center"/>
            <w:hideMark/>
          </w:tcPr>
          <w:p w14:paraId="2FA4CBDC"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602D8EE3" w14:textId="77777777" w:rsidR="00234E08" w:rsidRPr="00234E08" w:rsidRDefault="00234E08" w:rsidP="00234E08">
            <w:pPr>
              <w:rPr>
                <w:sz w:val="16"/>
                <w:szCs w:val="16"/>
              </w:rPr>
            </w:pPr>
          </w:p>
        </w:tc>
      </w:tr>
      <w:tr w:rsidR="00234E08" w:rsidRPr="00234E08" w14:paraId="54FC1EB8"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917D5B7" w14:textId="77777777" w:rsidR="00234E08" w:rsidRPr="00234E08" w:rsidRDefault="00234E08" w:rsidP="00234E08">
            <w:pPr>
              <w:jc w:val="center"/>
              <w:rPr>
                <w:sz w:val="16"/>
                <w:szCs w:val="16"/>
              </w:rPr>
            </w:pPr>
            <w:r w:rsidRPr="00234E08">
              <w:rPr>
                <w:sz w:val="16"/>
                <w:szCs w:val="16"/>
              </w:rPr>
              <w:t>18</w:t>
            </w:r>
          </w:p>
        </w:tc>
        <w:tc>
          <w:tcPr>
            <w:tcW w:w="6590" w:type="dxa"/>
            <w:tcBorders>
              <w:top w:val="nil"/>
              <w:left w:val="nil"/>
              <w:bottom w:val="single" w:sz="4" w:space="0" w:color="auto"/>
              <w:right w:val="single" w:sz="4" w:space="0" w:color="auto"/>
            </w:tcBorders>
            <w:shd w:val="clear" w:color="auto" w:fill="auto"/>
            <w:noWrap/>
            <w:vAlign w:val="center"/>
            <w:hideMark/>
          </w:tcPr>
          <w:p w14:paraId="726E9256" w14:textId="77777777" w:rsidR="00234E08" w:rsidRPr="00234E08" w:rsidRDefault="00234E08" w:rsidP="00234E08">
            <w:pPr>
              <w:rPr>
                <w:b/>
                <w:bCs/>
                <w:sz w:val="16"/>
                <w:szCs w:val="16"/>
              </w:rPr>
            </w:pPr>
            <w:r w:rsidRPr="00234E08">
              <w:rPr>
                <w:b/>
                <w:bCs/>
                <w:sz w:val="16"/>
                <w:szCs w:val="16"/>
              </w:rPr>
              <w:t xml:space="preserve"> Расходы на выплаты по договорам займа и кредитным договорам</w:t>
            </w:r>
          </w:p>
        </w:tc>
        <w:tc>
          <w:tcPr>
            <w:tcW w:w="940" w:type="dxa"/>
            <w:tcBorders>
              <w:top w:val="nil"/>
              <w:left w:val="nil"/>
              <w:bottom w:val="single" w:sz="4" w:space="0" w:color="auto"/>
              <w:right w:val="single" w:sz="4" w:space="0" w:color="auto"/>
            </w:tcBorders>
            <w:shd w:val="clear" w:color="auto" w:fill="auto"/>
            <w:noWrap/>
            <w:vAlign w:val="center"/>
            <w:hideMark/>
          </w:tcPr>
          <w:p w14:paraId="16F0EAAD"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3367A506"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14:paraId="2A32972C"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center"/>
            <w:hideMark/>
          </w:tcPr>
          <w:p w14:paraId="71DE2B1A"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center"/>
            <w:hideMark/>
          </w:tcPr>
          <w:p w14:paraId="73288685"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BD82BE"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254D988E"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2CE237DC"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7D85B634"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center"/>
            <w:hideMark/>
          </w:tcPr>
          <w:p w14:paraId="0DABED71"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center"/>
            <w:hideMark/>
          </w:tcPr>
          <w:p w14:paraId="17C0C7F8"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59C4263F" w14:textId="77777777" w:rsidR="00234E08" w:rsidRPr="00234E08" w:rsidRDefault="00234E08" w:rsidP="00234E08">
            <w:pPr>
              <w:rPr>
                <w:sz w:val="16"/>
                <w:szCs w:val="16"/>
              </w:rPr>
            </w:pPr>
          </w:p>
        </w:tc>
      </w:tr>
      <w:tr w:rsidR="00234E08" w:rsidRPr="00234E08" w14:paraId="50359995"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7335EE5" w14:textId="77777777" w:rsidR="00234E08" w:rsidRPr="00234E08" w:rsidRDefault="00234E08" w:rsidP="00234E08">
            <w:pPr>
              <w:jc w:val="center"/>
              <w:rPr>
                <w:b/>
                <w:bCs/>
                <w:sz w:val="16"/>
                <w:szCs w:val="16"/>
              </w:rPr>
            </w:pPr>
            <w:r w:rsidRPr="00234E08">
              <w:rPr>
                <w:b/>
                <w:bCs/>
                <w:sz w:val="16"/>
                <w:szCs w:val="16"/>
              </w:rPr>
              <w:lastRenderedPageBreak/>
              <w:t>19</w:t>
            </w:r>
          </w:p>
        </w:tc>
        <w:tc>
          <w:tcPr>
            <w:tcW w:w="6590" w:type="dxa"/>
            <w:tcBorders>
              <w:top w:val="nil"/>
              <w:left w:val="nil"/>
              <w:bottom w:val="single" w:sz="4" w:space="0" w:color="auto"/>
              <w:right w:val="single" w:sz="4" w:space="0" w:color="auto"/>
            </w:tcBorders>
            <w:shd w:val="clear" w:color="auto" w:fill="auto"/>
            <w:noWrap/>
            <w:vAlign w:val="center"/>
            <w:hideMark/>
          </w:tcPr>
          <w:p w14:paraId="38CC602B" w14:textId="77777777" w:rsidR="00234E08" w:rsidRPr="00234E08" w:rsidRDefault="00234E08" w:rsidP="00234E08">
            <w:pPr>
              <w:rPr>
                <w:b/>
                <w:bCs/>
                <w:sz w:val="16"/>
                <w:szCs w:val="16"/>
              </w:rPr>
            </w:pPr>
            <w:r w:rsidRPr="00234E08">
              <w:rPr>
                <w:b/>
                <w:bCs/>
                <w:sz w:val="16"/>
                <w:szCs w:val="16"/>
              </w:rPr>
              <w:t xml:space="preserve"> Расходы, связанные с подключением объектов заявителей</w:t>
            </w:r>
          </w:p>
        </w:tc>
        <w:tc>
          <w:tcPr>
            <w:tcW w:w="940" w:type="dxa"/>
            <w:tcBorders>
              <w:top w:val="nil"/>
              <w:left w:val="nil"/>
              <w:bottom w:val="single" w:sz="4" w:space="0" w:color="auto"/>
              <w:right w:val="single" w:sz="4" w:space="0" w:color="auto"/>
            </w:tcBorders>
            <w:shd w:val="clear" w:color="auto" w:fill="auto"/>
            <w:noWrap/>
            <w:vAlign w:val="center"/>
            <w:hideMark/>
          </w:tcPr>
          <w:p w14:paraId="13921775"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669AA211"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14:paraId="554859B7"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center"/>
            <w:hideMark/>
          </w:tcPr>
          <w:p w14:paraId="53A69EC4"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center"/>
            <w:hideMark/>
          </w:tcPr>
          <w:p w14:paraId="3A25A483"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14:paraId="5125113A"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1612BD88"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67FDCD9D"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0EC5FD9E"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center"/>
            <w:hideMark/>
          </w:tcPr>
          <w:p w14:paraId="5C9F5A5B"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center"/>
            <w:hideMark/>
          </w:tcPr>
          <w:p w14:paraId="685A4B98"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6B12EDB1" w14:textId="77777777" w:rsidR="00234E08" w:rsidRPr="00234E08" w:rsidRDefault="00234E08" w:rsidP="00234E08">
            <w:pPr>
              <w:rPr>
                <w:sz w:val="16"/>
                <w:szCs w:val="16"/>
              </w:rPr>
            </w:pPr>
          </w:p>
        </w:tc>
      </w:tr>
      <w:tr w:rsidR="00234E08" w:rsidRPr="00234E08" w14:paraId="738E5009"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351D3C1" w14:textId="77777777" w:rsidR="00234E08" w:rsidRPr="00234E08" w:rsidRDefault="00234E08" w:rsidP="00234E08">
            <w:pPr>
              <w:jc w:val="center"/>
              <w:rPr>
                <w:b/>
                <w:bCs/>
                <w:sz w:val="16"/>
                <w:szCs w:val="16"/>
              </w:rPr>
            </w:pPr>
            <w:r w:rsidRPr="00234E08">
              <w:rPr>
                <w:b/>
                <w:bCs/>
                <w:sz w:val="16"/>
                <w:szCs w:val="16"/>
              </w:rPr>
              <w:t>20</w:t>
            </w:r>
          </w:p>
        </w:tc>
        <w:tc>
          <w:tcPr>
            <w:tcW w:w="6590" w:type="dxa"/>
            <w:tcBorders>
              <w:top w:val="nil"/>
              <w:left w:val="nil"/>
              <w:bottom w:val="single" w:sz="4" w:space="0" w:color="auto"/>
              <w:right w:val="single" w:sz="4" w:space="0" w:color="auto"/>
            </w:tcBorders>
            <w:shd w:val="clear" w:color="auto" w:fill="auto"/>
            <w:noWrap/>
            <w:vAlign w:val="center"/>
            <w:hideMark/>
          </w:tcPr>
          <w:p w14:paraId="653558CB" w14:textId="77777777" w:rsidR="00234E08" w:rsidRPr="00234E08" w:rsidRDefault="00234E08" w:rsidP="00234E08">
            <w:pPr>
              <w:rPr>
                <w:b/>
                <w:bCs/>
                <w:sz w:val="16"/>
                <w:szCs w:val="16"/>
              </w:rPr>
            </w:pPr>
            <w:r w:rsidRPr="00234E08">
              <w:rPr>
                <w:b/>
                <w:bCs/>
                <w:sz w:val="16"/>
                <w:szCs w:val="16"/>
              </w:rPr>
              <w:t xml:space="preserve"> Плата за выбросы и сбросы загрязняющих веществ (сверх нормативов) </w:t>
            </w:r>
          </w:p>
        </w:tc>
        <w:tc>
          <w:tcPr>
            <w:tcW w:w="940" w:type="dxa"/>
            <w:tcBorders>
              <w:top w:val="nil"/>
              <w:left w:val="nil"/>
              <w:bottom w:val="single" w:sz="4" w:space="0" w:color="auto"/>
              <w:right w:val="single" w:sz="4" w:space="0" w:color="auto"/>
            </w:tcBorders>
            <w:shd w:val="clear" w:color="auto" w:fill="auto"/>
            <w:noWrap/>
            <w:vAlign w:val="center"/>
            <w:hideMark/>
          </w:tcPr>
          <w:p w14:paraId="4A9C611A"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6C45F7DC"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center"/>
            <w:hideMark/>
          </w:tcPr>
          <w:p w14:paraId="5342B5D2"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center"/>
            <w:hideMark/>
          </w:tcPr>
          <w:p w14:paraId="41461FB7"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center"/>
            <w:hideMark/>
          </w:tcPr>
          <w:p w14:paraId="3A3B94EF"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14:paraId="1ACD6C6B"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55C5054F"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026989A2"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25D1CED7"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center"/>
            <w:hideMark/>
          </w:tcPr>
          <w:p w14:paraId="7CF8D06A"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center"/>
            <w:hideMark/>
          </w:tcPr>
          <w:p w14:paraId="70608032"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4122EA96" w14:textId="77777777" w:rsidR="00234E08" w:rsidRPr="00234E08" w:rsidRDefault="00234E08" w:rsidP="00234E08">
            <w:pPr>
              <w:rPr>
                <w:sz w:val="16"/>
                <w:szCs w:val="16"/>
              </w:rPr>
            </w:pPr>
          </w:p>
        </w:tc>
      </w:tr>
      <w:tr w:rsidR="00234E08" w:rsidRPr="00234E08" w14:paraId="03911B7D"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5A1576A" w14:textId="77777777" w:rsidR="00234E08" w:rsidRPr="00234E08" w:rsidRDefault="00234E08" w:rsidP="00234E08">
            <w:pPr>
              <w:jc w:val="center"/>
              <w:rPr>
                <w:sz w:val="16"/>
                <w:szCs w:val="16"/>
              </w:rPr>
            </w:pPr>
            <w:r w:rsidRPr="00234E08">
              <w:rPr>
                <w:sz w:val="16"/>
                <w:szCs w:val="16"/>
              </w:rPr>
              <w:t>21</w:t>
            </w:r>
          </w:p>
        </w:tc>
        <w:tc>
          <w:tcPr>
            <w:tcW w:w="979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9A357F3" w14:textId="77777777" w:rsidR="00234E08" w:rsidRPr="00234E08" w:rsidRDefault="00234E08" w:rsidP="00234E08">
            <w:pPr>
              <w:rPr>
                <w:b/>
                <w:bCs/>
                <w:sz w:val="16"/>
                <w:szCs w:val="16"/>
              </w:rPr>
            </w:pPr>
            <w:r w:rsidRPr="00234E08">
              <w:rPr>
                <w:b/>
                <w:bCs/>
                <w:sz w:val="16"/>
                <w:szCs w:val="16"/>
              </w:rPr>
              <w:t xml:space="preserve"> Налог на прибыль</w:t>
            </w:r>
          </w:p>
        </w:tc>
        <w:tc>
          <w:tcPr>
            <w:tcW w:w="887" w:type="dxa"/>
            <w:tcBorders>
              <w:top w:val="nil"/>
              <w:left w:val="nil"/>
              <w:bottom w:val="single" w:sz="4" w:space="0" w:color="auto"/>
              <w:right w:val="single" w:sz="4" w:space="0" w:color="auto"/>
            </w:tcBorders>
            <w:shd w:val="clear" w:color="auto" w:fill="auto"/>
            <w:noWrap/>
            <w:vAlign w:val="center"/>
            <w:hideMark/>
          </w:tcPr>
          <w:p w14:paraId="5A71C1F8"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center"/>
            <w:hideMark/>
          </w:tcPr>
          <w:p w14:paraId="592B25E0"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center"/>
            <w:hideMark/>
          </w:tcPr>
          <w:p w14:paraId="6758F9F5"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5B7A284F"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786945A6"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center"/>
            <w:hideMark/>
          </w:tcPr>
          <w:p w14:paraId="79A1E12B"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center"/>
            <w:hideMark/>
          </w:tcPr>
          <w:p w14:paraId="5248362A"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center"/>
            <w:hideMark/>
          </w:tcPr>
          <w:p w14:paraId="3752D9BA"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007780B4" w14:textId="77777777" w:rsidR="00234E08" w:rsidRPr="00234E08" w:rsidRDefault="00234E08" w:rsidP="00234E08">
            <w:pPr>
              <w:rPr>
                <w:sz w:val="16"/>
                <w:szCs w:val="16"/>
              </w:rPr>
            </w:pPr>
          </w:p>
        </w:tc>
      </w:tr>
      <w:tr w:rsidR="00234E08" w:rsidRPr="00234E08" w14:paraId="50FB066A" w14:textId="77777777" w:rsidTr="00BD168F">
        <w:trPr>
          <w:trHeight w:val="300"/>
          <w:jc w:val="center"/>
        </w:trPr>
        <w:tc>
          <w:tcPr>
            <w:tcW w:w="460" w:type="dxa"/>
            <w:tcBorders>
              <w:top w:val="nil"/>
              <w:left w:val="single" w:sz="8" w:space="0" w:color="auto"/>
              <w:bottom w:val="nil"/>
              <w:right w:val="single" w:sz="4" w:space="0" w:color="auto"/>
            </w:tcBorders>
            <w:shd w:val="clear" w:color="auto" w:fill="auto"/>
            <w:noWrap/>
            <w:vAlign w:val="bottom"/>
            <w:hideMark/>
          </w:tcPr>
          <w:p w14:paraId="70D83053" w14:textId="77777777" w:rsidR="00234E08" w:rsidRPr="00234E08" w:rsidRDefault="00234E08" w:rsidP="00234E08">
            <w:pPr>
              <w:jc w:val="center"/>
              <w:rPr>
                <w:b/>
                <w:bCs/>
                <w:sz w:val="16"/>
                <w:szCs w:val="16"/>
              </w:rPr>
            </w:pPr>
            <w:r w:rsidRPr="00234E08">
              <w:rPr>
                <w:b/>
                <w:bCs/>
                <w:sz w:val="16"/>
                <w:szCs w:val="16"/>
              </w:rPr>
              <w:t>22</w:t>
            </w:r>
          </w:p>
        </w:tc>
        <w:tc>
          <w:tcPr>
            <w:tcW w:w="6590" w:type="dxa"/>
            <w:tcBorders>
              <w:top w:val="nil"/>
              <w:left w:val="nil"/>
              <w:bottom w:val="nil"/>
              <w:right w:val="single" w:sz="4" w:space="0" w:color="auto"/>
            </w:tcBorders>
            <w:shd w:val="clear" w:color="auto" w:fill="auto"/>
            <w:noWrap/>
            <w:vAlign w:val="center"/>
            <w:hideMark/>
          </w:tcPr>
          <w:p w14:paraId="30C2C20B" w14:textId="77777777" w:rsidR="00234E08" w:rsidRPr="00234E08" w:rsidRDefault="00234E08" w:rsidP="00234E08">
            <w:pPr>
              <w:rPr>
                <w:b/>
                <w:bCs/>
                <w:sz w:val="16"/>
                <w:szCs w:val="16"/>
              </w:rPr>
            </w:pPr>
            <w:r w:rsidRPr="00234E08">
              <w:rPr>
                <w:b/>
                <w:bCs/>
                <w:sz w:val="16"/>
                <w:szCs w:val="16"/>
              </w:rPr>
              <w:t xml:space="preserve"> Выпадающие доходы/экономия средств</w:t>
            </w:r>
          </w:p>
        </w:tc>
        <w:tc>
          <w:tcPr>
            <w:tcW w:w="940" w:type="dxa"/>
            <w:tcBorders>
              <w:top w:val="nil"/>
              <w:left w:val="nil"/>
              <w:bottom w:val="nil"/>
              <w:right w:val="single" w:sz="4" w:space="0" w:color="auto"/>
            </w:tcBorders>
            <w:shd w:val="clear" w:color="auto" w:fill="auto"/>
            <w:noWrap/>
            <w:vAlign w:val="center"/>
            <w:hideMark/>
          </w:tcPr>
          <w:p w14:paraId="3A9AEB26"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nil"/>
              <w:right w:val="single" w:sz="4" w:space="0" w:color="auto"/>
            </w:tcBorders>
            <w:shd w:val="clear" w:color="auto" w:fill="auto"/>
            <w:noWrap/>
            <w:vAlign w:val="center"/>
            <w:hideMark/>
          </w:tcPr>
          <w:p w14:paraId="643BF1C3"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nil"/>
              <w:right w:val="single" w:sz="4" w:space="0" w:color="auto"/>
            </w:tcBorders>
            <w:shd w:val="clear" w:color="auto" w:fill="auto"/>
            <w:noWrap/>
            <w:vAlign w:val="center"/>
            <w:hideMark/>
          </w:tcPr>
          <w:p w14:paraId="6AB6A153"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nil"/>
              <w:right w:val="single" w:sz="4" w:space="0" w:color="auto"/>
            </w:tcBorders>
            <w:shd w:val="clear" w:color="auto" w:fill="auto"/>
            <w:noWrap/>
            <w:vAlign w:val="center"/>
            <w:hideMark/>
          </w:tcPr>
          <w:p w14:paraId="7B57E509"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nil"/>
              <w:right w:val="single" w:sz="4" w:space="0" w:color="auto"/>
            </w:tcBorders>
            <w:shd w:val="clear" w:color="auto" w:fill="auto"/>
            <w:noWrap/>
            <w:vAlign w:val="center"/>
            <w:hideMark/>
          </w:tcPr>
          <w:p w14:paraId="75FA7C15"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nil"/>
              <w:right w:val="single" w:sz="4" w:space="0" w:color="auto"/>
            </w:tcBorders>
            <w:shd w:val="clear" w:color="auto" w:fill="auto"/>
            <w:noWrap/>
            <w:vAlign w:val="center"/>
            <w:hideMark/>
          </w:tcPr>
          <w:p w14:paraId="25772E89"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nil"/>
              <w:right w:val="single" w:sz="4" w:space="0" w:color="auto"/>
            </w:tcBorders>
            <w:shd w:val="clear" w:color="auto" w:fill="auto"/>
            <w:noWrap/>
            <w:vAlign w:val="center"/>
            <w:hideMark/>
          </w:tcPr>
          <w:p w14:paraId="68410FD0"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nil"/>
              <w:right w:val="single" w:sz="4" w:space="0" w:color="auto"/>
            </w:tcBorders>
            <w:shd w:val="clear" w:color="auto" w:fill="auto"/>
            <w:noWrap/>
            <w:vAlign w:val="center"/>
            <w:hideMark/>
          </w:tcPr>
          <w:p w14:paraId="23089ACC"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nil"/>
              <w:right w:val="single" w:sz="4" w:space="0" w:color="auto"/>
            </w:tcBorders>
            <w:shd w:val="clear" w:color="auto" w:fill="auto"/>
            <w:noWrap/>
            <w:vAlign w:val="center"/>
            <w:hideMark/>
          </w:tcPr>
          <w:p w14:paraId="1C273DBB"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nil"/>
              <w:right w:val="single" w:sz="4" w:space="0" w:color="auto"/>
            </w:tcBorders>
            <w:shd w:val="clear" w:color="auto" w:fill="auto"/>
            <w:noWrap/>
            <w:vAlign w:val="center"/>
            <w:hideMark/>
          </w:tcPr>
          <w:p w14:paraId="2877FC90"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nil"/>
              <w:right w:val="single" w:sz="4" w:space="0" w:color="auto"/>
            </w:tcBorders>
            <w:shd w:val="clear" w:color="auto" w:fill="auto"/>
            <w:noWrap/>
            <w:vAlign w:val="center"/>
            <w:hideMark/>
          </w:tcPr>
          <w:p w14:paraId="1E20DAAF"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6D723227" w14:textId="77777777" w:rsidR="00234E08" w:rsidRPr="00234E08" w:rsidRDefault="00234E08" w:rsidP="00234E08">
            <w:pPr>
              <w:rPr>
                <w:sz w:val="16"/>
                <w:szCs w:val="16"/>
              </w:rPr>
            </w:pPr>
          </w:p>
        </w:tc>
      </w:tr>
      <w:tr w:rsidR="00234E08" w:rsidRPr="00234E08" w14:paraId="7AD13DE4" w14:textId="77777777" w:rsidTr="00BD168F">
        <w:trPr>
          <w:trHeight w:val="300"/>
          <w:jc w:val="center"/>
        </w:trPr>
        <w:tc>
          <w:tcPr>
            <w:tcW w:w="4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9320146" w14:textId="77777777" w:rsidR="00234E08" w:rsidRPr="00234E08" w:rsidRDefault="00234E08" w:rsidP="00234E08">
            <w:pPr>
              <w:jc w:val="center"/>
              <w:rPr>
                <w:b/>
                <w:bCs/>
                <w:sz w:val="16"/>
                <w:szCs w:val="16"/>
              </w:rPr>
            </w:pPr>
            <w:r w:rsidRPr="00234E08">
              <w:rPr>
                <w:b/>
                <w:bCs/>
                <w:sz w:val="16"/>
                <w:szCs w:val="16"/>
              </w:rPr>
              <w:t>23</w:t>
            </w:r>
          </w:p>
        </w:tc>
        <w:tc>
          <w:tcPr>
            <w:tcW w:w="6590" w:type="dxa"/>
            <w:tcBorders>
              <w:top w:val="single" w:sz="8" w:space="0" w:color="auto"/>
              <w:left w:val="nil"/>
              <w:bottom w:val="single" w:sz="8" w:space="0" w:color="auto"/>
              <w:right w:val="single" w:sz="4" w:space="0" w:color="auto"/>
            </w:tcBorders>
            <w:shd w:val="clear" w:color="auto" w:fill="auto"/>
            <w:noWrap/>
            <w:vAlign w:val="bottom"/>
            <w:hideMark/>
          </w:tcPr>
          <w:p w14:paraId="1E67C26F" w14:textId="77777777" w:rsidR="00234E08" w:rsidRPr="00234E08" w:rsidRDefault="00234E08" w:rsidP="00234E08">
            <w:pPr>
              <w:rPr>
                <w:b/>
                <w:bCs/>
                <w:sz w:val="16"/>
                <w:szCs w:val="16"/>
              </w:rPr>
            </w:pPr>
            <w:r w:rsidRPr="00234E08">
              <w:rPr>
                <w:b/>
                <w:bCs/>
                <w:sz w:val="16"/>
                <w:szCs w:val="16"/>
              </w:rPr>
              <w:t xml:space="preserve"> ИТОГО (неподконтрольные расходы)</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0D9AD44D" w14:textId="77777777" w:rsidR="00234E08" w:rsidRPr="00234E08" w:rsidRDefault="00234E08" w:rsidP="00234E08">
            <w:pPr>
              <w:rPr>
                <w:b/>
                <w:bCs/>
                <w:sz w:val="16"/>
                <w:szCs w:val="16"/>
              </w:rPr>
            </w:pPr>
            <w:r w:rsidRPr="00234E08">
              <w:rPr>
                <w:b/>
                <w:bCs/>
                <w:sz w:val="16"/>
                <w:szCs w:val="16"/>
              </w:rPr>
              <w:t> </w:t>
            </w:r>
          </w:p>
        </w:tc>
        <w:tc>
          <w:tcPr>
            <w:tcW w:w="940" w:type="dxa"/>
            <w:tcBorders>
              <w:top w:val="single" w:sz="8" w:space="0" w:color="auto"/>
              <w:left w:val="nil"/>
              <w:bottom w:val="single" w:sz="8" w:space="0" w:color="auto"/>
              <w:right w:val="single" w:sz="4" w:space="0" w:color="auto"/>
            </w:tcBorders>
            <w:shd w:val="clear" w:color="auto" w:fill="auto"/>
            <w:noWrap/>
            <w:vAlign w:val="bottom"/>
            <w:hideMark/>
          </w:tcPr>
          <w:p w14:paraId="07CF3564" w14:textId="77777777" w:rsidR="00234E08" w:rsidRPr="00234E08" w:rsidRDefault="00234E08" w:rsidP="00234E08">
            <w:pPr>
              <w:rPr>
                <w:b/>
                <w:bCs/>
                <w:sz w:val="16"/>
                <w:szCs w:val="16"/>
              </w:rPr>
            </w:pPr>
            <w:r w:rsidRPr="00234E08">
              <w:rPr>
                <w:b/>
                <w:bCs/>
                <w:sz w:val="16"/>
                <w:szCs w:val="16"/>
              </w:rPr>
              <w:t> </w:t>
            </w:r>
          </w:p>
        </w:tc>
        <w:tc>
          <w:tcPr>
            <w:tcW w:w="1320" w:type="dxa"/>
            <w:tcBorders>
              <w:top w:val="single" w:sz="8" w:space="0" w:color="auto"/>
              <w:left w:val="nil"/>
              <w:bottom w:val="single" w:sz="8" w:space="0" w:color="auto"/>
              <w:right w:val="single" w:sz="4" w:space="0" w:color="auto"/>
            </w:tcBorders>
            <w:shd w:val="clear" w:color="auto" w:fill="auto"/>
            <w:noWrap/>
            <w:vAlign w:val="bottom"/>
            <w:hideMark/>
          </w:tcPr>
          <w:p w14:paraId="333FDF46" w14:textId="77777777" w:rsidR="00234E08" w:rsidRPr="00234E08" w:rsidRDefault="00234E08" w:rsidP="00234E08">
            <w:pPr>
              <w:rPr>
                <w:b/>
                <w:bCs/>
                <w:sz w:val="16"/>
                <w:szCs w:val="16"/>
              </w:rPr>
            </w:pPr>
            <w:r w:rsidRPr="00234E08">
              <w:rPr>
                <w:b/>
                <w:bCs/>
                <w:sz w:val="16"/>
                <w:szCs w:val="16"/>
              </w:rPr>
              <w:t> </w:t>
            </w:r>
          </w:p>
        </w:tc>
        <w:tc>
          <w:tcPr>
            <w:tcW w:w="887" w:type="dxa"/>
            <w:tcBorders>
              <w:top w:val="single" w:sz="8" w:space="0" w:color="auto"/>
              <w:left w:val="nil"/>
              <w:bottom w:val="single" w:sz="8" w:space="0" w:color="auto"/>
              <w:right w:val="single" w:sz="4" w:space="0" w:color="auto"/>
            </w:tcBorders>
            <w:shd w:val="clear" w:color="auto" w:fill="auto"/>
            <w:noWrap/>
            <w:vAlign w:val="bottom"/>
            <w:hideMark/>
          </w:tcPr>
          <w:p w14:paraId="34653EC5"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single" w:sz="8" w:space="0" w:color="auto"/>
              <w:left w:val="nil"/>
              <w:bottom w:val="single" w:sz="8" w:space="0" w:color="auto"/>
              <w:right w:val="single" w:sz="4" w:space="0" w:color="auto"/>
            </w:tcBorders>
            <w:shd w:val="clear" w:color="auto" w:fill="auto"/>
            <w:noWrap/>
            <w:vAlign w:val="bottom"/>
            <w:hideMark/>
          </w:tcPr>
          <w:p w14:paraId="2B25EA34" w14:textId="77777777" w:rsidR="00234E08" w:rsidRPr="00234E08" w:rsidRDefault="00234E08" w:rsidP="00234E08">
            <w:pPr>
              <w:jc w:val="right"/>
              <w:rPr>
                <w:b/>
                <w:bCs/>
                <w:sz w:val="16"/>
                <w:szCs w:val="16"/>
              </w:rPr>
            </w:pPr>
            <w:r w:rsidRPr="00234E08">
              <w:rPr>
                <w:b/>
                <w:bCs/>
                <w:sz w:val="16"/>
                <w:szCs w:val="16"/>
              </w:rPr>
              <w:t>515,23</w:t>
            </w:r>
          </w:p>
        </w:tc>
        <w:tc>
          <w:tcPr>
            <w:tcW w:w="1418" w:type="dxa"/>
            <w:tcBorders>
              <w:top w:val="single" w:sz="8" w:space="0" w:color="auto"/>
              <w:left w:val="nil"/>
              <w:bottom w:val="single" w:sz="8" w:space="0" w:color="auto"/>
              <w:right w:val="single" w:sz="4" w:space="0" w:color="auto"/>
            </w:tcBorders>
            <w:shd w:val="clear" w:color="auto" w:fill="auto"/>
            <w:noWrap/>
            <w:vAlign w:val="bottom"/>
            <w:hideMark/>
          </w:tcPr>
          <w:p w14:paraId="6896902D" w14:textId="77777777" w:rsidR="00234E08" w:rsidRPr="00234E08" w:rsidRDefault="00234E08" w:rsidP="00234E08">
            <w:pPr>
              <w:jc w:val="right"/>
              <w:rPr>
                <w:b/>
                <w:bCs/>
                <w:sz w:val="16"/>
                <w:szCs w:val="16"/>
              </w:rPr>
            </w:pPr>
            <w:r w:rsidRPr="00234E08">
              <w:rPr>
                <w:b/>
                <w:bCs/>
                <w:sz w:val="16"/>
                <w:szCs w:val="16"/>
              </w:rPr>
              <w:t>412,05</w:t>
            </w:r>
          </w:p>
        </w:tc>
        <w:tc>
          <w:tcPr>
            <w:tcW w:w="1297" w:type="dxa"/>
            <w:tcBorders>
              <w:top w:val="single" w:sz="8" w:space="0" w:color="auto"/>
              <w:left w:val="nil"/>
              <w:bottom w:val="single" w:sz="8" w:space="0" w:color="auto"/>
              <w:right w:val="single" w:sz="4" w:space="0" w:color="auto"/>
            </w:tcBorders>
            <w:shd w:val="clear" w:color="auto" w:fill="auto"/>
            <w:noWrap/>
            <w:vAlign w:val="bottom"/>
            <w:hideMark/>
          </w:tcPr>
          <w:p w14:paraId="7325EC88" w14:textId="77777777" w:rsidR="00234E08" w:rsidRPr="00234E08" w:rsidRDefault="00234E08" w:rsidP="00234E08">
            <w:pPr>
              <w:jc w:val="right"/>
              <w:rPr>
                <w:b/>
                <w:bCs/>
                <w:sz w:val="16"/>
                <w:szCs w:val="16"/>
              </w:rPr>
            </w:pPr>
            <w:r w:rsidRPr="00234E08">
              <w:rPr>
                <w:b/>
                <w:bCs/>
                <w:sz w:val="16"/>
                <w:szCs w:val="16"/>
              </w:rPr>
              <w:t>545,12</w:t>
            </w:r>
          </w:p>
        </w:tc>
        <w:tc>
          <w:tcPr>
            <w:tcW w:w="1297" w:type="dxa"/>
            <w:tcBorders>
              <w:top w:val="single" w:sz="8" w:space="0" w:color="auto"/>
              <w:left w:val="nil"/>
              <w:bottom w:val="single" w:sz="8" w:space="0" w:color="auto"/>
              <w:right w:val="single" w:sz="4" w:space="0" w:color="auto"/>
            </w:tcBorders>
            <w:shd w:val="clear" w:color="auto" w:fill="auto"/>
            <w:noWrap/>
            <w:vAlign w:val="bottom"/>
            <w:hideMark/>
          </w:tcPr>
          <w:p w14:paraId="10F0039D" w14:textId="77777777" w:rsidR="00234E08" w:rsidRPr="00234E08" w:rsidRDefault="00234E08" w:rsidP="00234E08">
            <w:pPr>
              <w:jc w:val="right"/>
              <w:rPr>
                <w:b/>
                <w:bCs/>
                <w:sz w:val="16"/>
                <w:szCs w:val="16"/>
              </w:rPr>
            </w:pPr>
            <w:r w:rsidRPr="00234E08">
              <w:rPr>
                <w:b/>
                <w:bCs/>
                <w:sz w:val="16"/>
                <w:szCs w:val="16"/>
              </w:rPr>
              <w:t>562,87</w:t>
            </w:r>
          </w:p>
        </w:tc>
        <w:tc>
          <w:tcPr>
            <w:tcW w:w="1297" w:type="dxa"/>
            <w:tcBorders>
              <w:top w:val="single" w:sz="8" w:space="0" w:color="auto"/>
              <w:left w:val="nil"/>
              <w:bottom w:val="single" w:sz="8" w:space="0" w:color="auto"/>
              <w:right w:val="single" w:sz="4" w:space="0" w:color="auto"/>
            </w:tcBorders>
            <w:shd w:val="clear" w:color="auto" w:fill="auto"/>
            <w:noWrap/>
            <w:vAlign w:val="bottom"/>
            <w:hideMark/>
          </w:tcPr>
          <w:p w14:paraId="62C74838" w14:textId="77777777" w:rsidR="00234E08" w:rsidRPr="00234E08" w:rsidRDefault="00234E08" w:rsidP="00234E08">
            <w:pPr>
              <w:jc w:val="right"/>
              <w:rPr>
                <w:b/>
                <w:bCs/>
                <w:sz w:val="16"/>
                <w:szCs w:val="16"/>
              </w:rPr>
            </w:pPr>
            <w:r w:rsidRPr="00234E08">
              <w:rPr>
                <w:b/>
                <w:bCs/>
                <w:sz w:val="16"/>
                <w:szCs w:val="16"/>
              </w:rPr>
              <w:t>579,53</w:t>
            </w:r>
          </w:p>
        </w:tc>
        <w:tc>
          <w:tcPr>
            <w:tcW w:w="1052" w:type="dxa"/>
            <w:tcBorders>
              <w:top w:val="single" w:sz="8" w:space="0" w:color="auto"/>
              <w:left w:val="nil"/>
              <w:bottom w:val="single" w:sz="8" w:space="0" w:color="auto"/>
              <w:right w:val="single" w:sz="4" w:space="0" w:color="auto"/>
            </w:tcBorders>
            <w:shd w:val="clear" w:color="auto" w:fill="auto"/>
            <w:noWrap/>
            <w:vAlign w:val="bottom"/>
            <w:hideMark/>
          </w:tcPr>
          <w:p w14:paraId="122A704D" w14:textId="77777777" w:rsidR="00234E08" w:rsidRPr="00234E08" w:rsidRDefault="00234E08" w:rsidP="00234E08">
            <w:pPr>
              <w:jc w:val="right"/>
              <w:rPr>
                <w:b/>
                <w:bCs/>
                <w:sz w:val="16"/>
                <w:szCs w:val="16"/>
              </w:rPr>
            </w:pPr>
            <w:r w:rsidRPr="00234E08">
              <w:rPr>
                <w:b/>
                <w:bCs/>
                <w:sz w:val="16"/>
                <w:szCs w:val="16"/>
              </w:rPr>
              <w:t>133,07</w:t>
            </w:r>
          </w:p>
        </w:tc>
        <w:tc>
          <w:tcPr>
            <w:tcW w:w="1753" w:type="dxa"/>
            <w:tcBorders>
              <w:top w:val="single" w:sz="8" w:space="0" w:color="auto"/>
              <w:left w:val="nil"/>
              <w:bottom w:val="single" w:sz="8" w:space="0" w:color="auto"/>
              <w:right w:val="single" w:sz="8" w:space="0" w:color="auto"/>
            </w:tcBorders>
            <w:shd w:val="clear" w:color="auto" w:fill="auto"/>
            <w:noWrap/>
            <w:vAlign w:val="bottom"/>
            <w:hideMark/>
          </w:tcPr>
          <w:p w14:paraId="0122F94B" w14:textId="77777777" w:rsidR="00234E08" w:rsidRPr="00234E08" w:rsidRDefault="00234E08" w:rsidP="00234E08">
            <w:pPr>
              <w:jc w:val="right"/>
              <w:rPr>
                <w:b/>
                <w:bCs/>
                <w:sz w:val="16"/>
                <w:szCs w:val="16"/>
              </w:rPr>
            </w:pPr>
            <w:r w:rsidRPr="00234E08">
              <w:rPr>
                <w:b/>
                <w:bCs/>
                <w:sz w:val="16"/>
                <w:szCs w:val="16"/>
              </w:rPr>
              <w:t>5,80</w:t>
            </w:r>
          </w:p>
        </w:tc>
        <w:tc>
          <w:tcPr>
            <w:tcW w:w="16" w:type="dxa"/>
            <w:shd w:val="clear" w:color="auto" w:fill="auto"/>
            <w:vAlign w:val="center"/>
            <w:hideMark/>
          </w:tcPr>
          <w:p w14:paraId="35C25204" w14:textId="77777777" w:rsidR="00234E08" w:rsidRPr="00234E08" w:rsidRDefault="00234E08" w:rsidP="00234E08">
            <w:pPr>
              <w:rPr>
                <w:sz w:val="16"/>
                <w:szCs w:val="16"/>
              </w:rPr>
            </w:pPr>
          </w:p>
        </w:tc>
      </w:tr>
      <w:tr w:rsidR="00234E08" w:rsidRPr="00234E08" w14:paraId="67862160"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48404259" w14:textId="77777777" w:rsidR="00234E08" w:rsidRPr="00234E08" w:rsidRDefault="00234E08" w:rsidP="00234E08">
            <w:pPr>
              <w:jc w:val="center"/>
              <w:rPr>
                <w:b/>
                <w:bCs/>
                <w:sz w:val="16"/>
                <w:szCs w:val="16"/>
              </w:rPr>
            </w:pPr>
            <w:r w:rsidRPr="00234E08">
              <w:rPr>
                <w:b/>
                <w:bCs/>
                <w:sz w:val="16"/>
                <w:szCs w:val="16"/>
              </w:rPr>
              <w:t>26</w:t>
            </w:r>
          </w:p>
        </w:tc>
        <w:tc>
          <w:tcPr>
            <w:tcW w:w="9790" w:type="dxa"/>
            <w:gridSpan w:val="4"/>
            <w:tcBorders>
              <w:top w:val="nil"/>
              <w:left w:val="nil"/>
              <w:bottom w:val="single" w:sz="4" w:space="0" w:color="auto"/>
              <w:right w:val="single" w:sz="4" w:space="0" w:color="auto"/>
            </w:tcBorders>
            <w:shd w:val="clear" w:color="auto" w:fill="auto"/>
            <w:noWrap/>
            <w:vAlign w:val="bottom"/>
            <w:hideMark/>
          </w:tcPr>
          <w:p w14:paraId="643E272C" w14:textId="77777777" w:rsidR="00234E08" w:rsidRPr="00234E08" w:rsidRDefault="00234E08" w:rsidP="00234E08">
            <w:pPr>
              <w:rPr>
                <w:b/>
                <w:bCs/>
                <w:sz w:val="16"/>
                <w:szCs w:val="16"/>
              </w:rPr>
            </w:pPr>
            <w:r w:rsidRPr="00234E08">
              <w:rPr>
                <w:b/>
                <w:bCs/>
                <w:sz w:val="16"/>
                <w:szCs w:val="16"/>
              </w:rPr>
              <w:t xml:space="preserve"> Прибыль</w:t>
            </w:r>
          </w:p>
        </w:tc>
        <w:tc>
          <w:tcPr>
            <w:tcW w:w="887" w:type="dxa"/>
            <w:tcBorders>
              <w:top w:val="nil"/>
              <w:left w:val="nil"/>
              <w:bottom w:val="single" w:sz="4" w:space="0" w:color="auto"/>
              <w:right w:val="single" w:sz="4" w:space="0" w:color="auto"/>
            </w:tcBorders>
            <w:shd w:val="clear" w:color="auto" w:fill="auto"/>
            <w:noWrap/>
            <w:vAlign w:val="bottom"/>
            <w:hideMark/>
          </w:tcPr>
          <w:p w14:paraId="3F71B0D4"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079999CC"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ADE65A"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C6AC9DC"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7CEDB7B"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5C6E084"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299FF1D6"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780D55F6"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32A7B98D" w14:textId="77777777" w:rsidR="00234E08" w:rsidRPr="00234E08" w:rsidRDefault="00234E08" w:rsidP="00234E08">
            <w:pPr>
              <w:rPr>
                <w:sz w:val="16"/>
                <w:szCs w:val="16"/>
              </w:rPr>
            </w:pPr>
          </w:p>
        </w:tc>
      </w:tr>
      <w:tr w:rsidR="00234E08" w:rsidRPr="00234E08" w14:paraId="1139C6EF"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FBB40D6" w14:textId="77777777" w:rsidR="00234E08" w:rsidRPr="00234E08" w:rsidRDefault="00234E08" w:rsidP="00234E08">
            <w:pPr>
              <w:jc w:val="center"/>
              <w:rPr>
                <w:b/>
                <w:bCs/>
                <w:sz w:val="16"/>
                <w:szCs w:val="16"/>
              </w:rPr>
            </w:pPr>
            <w:r w:rsidRPr="00234E08">
              <w:rPr>
                <w:b/>
                <w:bCs/>
                <w:sz w:val="16"/>
                <w:szCs w:val="16"/>
              </w:rPr>
              <w:t>26.1</w:t>
            </w:r>
          </w:p>
        </w:tc>
        <w:tc>
          <w:tcPr>
            <w:tcW w:w="6590" w:type="dxa"/>
            <w:tcBorders>
              <w:top w:val="nil"/>
              <w:left w:val="nil"/>
              <w:bottom w:val="single" w:sz="4" w:space="0" w:color="auto"/>
              <w:right w:val="single" w:sz="4" w:space="0" w:color="auto"/>
            </w:tcBorders>
            <w:shd w:val="clear" w:color="auto" w:fill="auto"/>
            <w:noWrap/>
            <w:vAlign w:val="bottom"/>
            <w:hideMark/>
          </w:tcPr>
          <w:p w14:paraId="6DB306DD" w14:textId="77777777" w:rsidR="00234E08" w:rsidRPr="00234E08" w:rsidRDefault="00234E08" w:rsidP="00234E08">
            <w:pPr>
              <w:rPr>
                <w:b/>
                <w:bCs/>
                <w:sz w:val="16"/>
                <w:szCs w:val="16"/>
              </w:rPr>
            </w:pPr>
            <w:r w:rsidRPr="00234E08">
              <w:rPr>
                <w:b/>
                <w:bCs/>
                <w:sz w:val="16"/>
                <w:szCs w:val="16"/>
              </w:rPr>
              <w:t xml:space="preserve"> Выплаты социального характера</w:t>
            </w:r>
          </w:p>
        </w:tc>
        <w:tc>
          <w:tcPr>
            <w:tcW w:w="940" w:type="dxa"/>
            <w:tcBorders>
              <w:top w:val="nil"/>
              <w:left w:val="nil"/>
              <w:bottom w:val="single" w:sz="4" w:space="0" w:color="auto"/>
              <w:right w:val="single" w:sz="4" w:space="0" w:color="auto"/>
            </w:tcBorders>
            <w:shd w:val="clear" w:color="auto" w:fill="auto"/>
            <w:noWrap/>
            <w:vAlign w:val="bottom"/>
            <w:hideMark/>
          </w:tcPr>
          <w:p w14:paraId="081B442D"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center"/>
            <w:hideMark/>
          </w:tcPr>
          <w:p w14:paraId="19131771"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0C76FA29"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4B679B89"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60C6A9CA"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6C8E1D"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F94BF4F"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87C0C32"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9ECB37B"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48AE3CF1"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5F64B96C"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362A5634" w14:textId="77777777" w:rsidR="00234E08" w:rsidRPr="00234E08" w:rsidRDefault="00234E08" w:rsidP="00234E08">
            <w:pPr>
              <w:rPr>
                <w:sz w:val="16"/>
                <w:szCs w:val="16"/>
              </w:rPr>
            </w:pPr>
          </w:p>
        </w:tc>
      </w:tr>
      <w:tr w:rsidR="00234E08" w:rsidRPr="00234E08" w14:paraId="245995F3"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70918195" w14:textId="77777777" w:rsidR="00234E08" w:rsidRPr="00234E08" w:rsidRDefault="00234E08" w:rsidP="00234E08">
            <w:pPr>
              <w:jc w:val="center"/>
              <w:rPr>
                <w:b/>
                <w:bCs/>
                <w:sz w:val="16"/>
                <w:szCs w:val="16"/>
              </w:rPr>
            </w:pPr>
            <w:r w:rsidRPr="00234E08">
              <w:rPr>
                <w:b/>
                <w:bCs/>
                <w:sz w:val="16"/>
                <w:szCs w:val="16"/>
              </w:rPr>
              <w:t>26.2</w:t>
            </w:r>
          </w:p>
        </w:tc>
        <w:tc>
          <w:tcPr>
            <w:tcW w:w="6590" w:type="dxa"/>
            <w:tcBorders>
              <w:top w:val="nil"/>
              <w:left w:val="nil"/>
              <w:bottom w:val="single" w:sz="4" w:space="0" w:color="auto"/>
              <w:right w:val="single" w:sz="4" w:space="0" w:color="auto"/>
            </w:tcBorders>
            <w:shd w:val="clear" w:color="auto" w:fill="auto"/>
            <w:noWrap/>
            <w:vAlign w:val="bottom"/>
            <w:hideMark/>
          </w:tcPr>
          <w:p w14:paraId="19252B44" w14:textId="77777777" w:rsidR="00234E08" w:rsidRPr="00234E08" w:rsidRDefault="00234E08" w:rsidP="00234E08">
            <w:pPr>
              <w:rPr>
                <w:b/>
                <w:bCs/>
                <w:sz w:val="16"/>
                <w:szCs w:val="16"/>
              </w:rPr>
            </w:pPr>
            <w:r w:rsidRPr="00234E08">
              <w:rPr>
                <w:b/>
                <w:bCs/>
                <w:sz w:val="16"/>
                <w:szCs w:val="16"/>
              </w:rPr>
              <w:t xml:space="preserve"> Расходы, связанные с созданием нормативных запасов топлива</w:t>
            </w:r>
          </w:p>
        </w:tc>
        <w:tc>
          <w:tcPr>
            <w:tcW w:w="940" w:type="dxa"/>
            <w:tcBorders>
              <w:top w:val="nil"/>
              <w:left w:val="nil"/>
              <w:bottom w:val="single" w:sz="4" w:space="0" w:color="auto"/>
              <w:right w:val="single" w:sz="4" w:space="0" w:color="auto"/>
            </w:tcBorders>
            <w:shd w:val="clear" w:color="auto" w:fill="auto"/>
            <w:noWrap/>
            <w:vAlign w:val="bottom"/>
            <w:hideMark/>
          </w:tcPr>
          <w:p w14:paraId="41F9862D"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1C9D4836"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58E80D9E"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595F439C"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36B19003"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EEA2D9"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1EA3DEA"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7256271A"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E26FC44"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68A8A53A"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28D78AE6"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6FF85173" w14:textId="77777777" w:rsidR="00234E08" w:rsidRPr="00234E08" w:rsidRDefault="00234E08" w:rsidP="00234E08">
            <w:pPr>
              <w:rPr>
                <w:sz w:val="16"/>
                <w:szCs w:val="16"/>
              </w:rPr>
            </w:pPr>
          </w:p>
        </w:tc>
      </w:tr>
      <w:tr w:rsidR="00234E08" w:rsidRPr="00234E08" w14:paraId="7F9A77F3"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BDA57C8" w14:textId="77777777" w:rsidR="00234E08" w:rsidRPr="00234E08" w:rsidRDefault="00234E08" w:rsidP="00234E08">
            <w:pPr>
              <w:jc w:val="center"/>
              <w:rPr>
                <w:b/>
                <w:bCs/>
                <w:sz w:val="16"/>
                <w:szCs w:val="16"/>
              </w:rPr>
            </w:pPr>
            <w:r w:rsidRPr="00234E08">
              <w:rPr>
                <w:b/>
                <w:bCs/>
                <w:sz w:val="16"/>
                <w:szCs w:val="16"/>
              </w:rPr>
              <w:t>26.3</w:t>
            </w:r>
          </w:p>
        </w:tc>
        <w:tc>
          <w:tcPr>
            <w:tcW w:w="6590" w:type="dxa"/>
            <w:tcBorders>
              <w:top w:val="nil"/>
              <w:left w:val="nil"/>
              <w:bottom w:val="single" w:sz="4" w:space="0" w:color="auto"/>
              <w:right w:val="single" w:sz="4" w:space="0" w:color="auto"/>
            </w:tcBorders>
            <w:shd w:val="clear" w:color="auto" w:fill="auto"/>
            <w:noWrap/>
            <w:vAlign w:val="bottom"/>
            <w:hideMark/>
          </w:tcPr>
          <w:p w14:paraId="22665898" w14:textId="77777777" w:rsidR="00234E08" w:rsidRPr="00234E08" w:rsidRDefault="00234E08" w:rsidP="00234E08">
            <w:pPr>
              <w:rPr>
                <w:b/>
                <w:bCs/>
                <w:sz w:val="16"/>
                <w:szCs w:val="16"/>
              </w:rPr>
            </w:pPr>
            <w:r w:rsidRPr="00234E08">
              <w:rPr>
                <w:b/>
                <w:bCs/>
                <w:sz w:val="16"/>
                <w:szCs w:val="16"/>
              </w:rPr>
              <w:t xml:space="preserve"> Расходы по сомнительным долгам</w:t>
            </w:r>
          </w:p>
        </w:tc>
        <w:tc>
          <w:tcPr>
            <w:tcW w:w="940" w:type="dxa"/>
            <w:tcBorders>
              <w:top w:val="nil"/>
              <w:left w:val="nil"/>
              <w:bottom w:val="single" w:sz="4" w:space="0" w:color="auto"/>
              <w:right w:val="single" w:sz="4" w:space="0" w:color="auto"/>
            </w:tcBorders>
            <w:shd w:val="clear" w:color="auto" w:fill="auto"/>
            <w:noWrap/>
            <w:vAlign w:val="bottom"/>
            <w:hideMark/>
          </w:tcPr>
          <w:p w14:paraId="4B6176E4"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751AE117"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233A2E83"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0A171483"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327A8C8E"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226EE872"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3D8347C"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8622F11"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9B49DF5"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411C805E"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7D75711C"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1D812CA5" w14:textId="77777777" w:rsidR="00234E08" w:rsidRPr="00234E08" w:rsidRDefault="00234E08" w:rsidP="00234E08">
            <w:pPr>
              <w:rPr>
                <w:sz w:val="16"/>
                <w:szCs w:val="16"/>
              </w:rPr>
            </w:pPr>
          </w:p>
        </w:tc>
      </w:tr>
      <w:tr w:rsidR="00234E08" w:rsidRPr="00234E08" w14:paraId="59C038F6"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63F8A674" w14:textId="77777777" w:rsidR="00234E08" w:rsidRPr="00234E08" w:rsidRDefault="00234E08" w:rsidP="00234E08">
            <w:pPr>
              <w:jc w:val="center"/>
              <w:rPr>
                <w:b/>
                <w:bCs/>
                <w:sz w:val="16"/>
                <w:szCs w:val="16"/>
              </w:rPr>
            </w:pPr>
            <w:r w:rsidRPr="00234E08">
              <w:rPr>
                <w:b/>
                <w:bCs/>
                <w:sz w:val="16"/>
                <w:szCs w:val="16"/>
              </w:rPr>
              <w:t>26.4</w:t>
            </w:r>
          </w:p>
        </w:tc>
        <w:tc>
          <w:tcPr>
            <w:tcW w:w="6590" w:type="dxa"/>
            <w:tcBorders>
              <w:top w:val="nil"/>
              <w:left w:val="nil"/>
              <w:bottom w:val="single" w:sz="4" w:space="0" w:color="auto"/>
              <w:right w:val="single" w:sz="4" w:space="0" w:color="auto"/>
            </w:tcBorders>
            <w:shd w:val="clear" w:color="auto" w:fill="auto"/>
            <w:noWrap/>
            <w:vAlign w:val="bottom"/>
            <w:hideMark/>
          </w:tcPr>
          <w:p w14:paraId="55168FAC" w14:textId="77777777" w:rsidR="00234E08" w:rsidRPr="00234E08" w:rsidRDefault="00234E08" w:rsidP="00234E08">
            <w:pPr>
              <w:rPr>
                <w:b/>
                <w:bCs/>
                <w:sz w:val="16"/>
                <w:szCs w:val="16"/>
              </w:rPr>
            </w:pPr>
            <w:r w:rsidRPr="00234E08">
              <w:rPr>
                <w:b/>
                <w:bCs/>
                <w:sz w:val="16"/>
                <w:szCs w:val="16"/>
              </w:rPr>
              <w:t xml:space="preserve"> Прочие расходы из прибыли (предпринимательская прибыль)</w:t>
            </w:r>
          </w:p>
        </w:tc>
        <w:tc>
          <w:tcPr>
            <w:tcW w:w="940" w:type="dxa"/>
            <w:tcBorders>
              <w:top w:val="nil"/>
              <w:left w:val="nil"/>
              <w:bottom w:val="single" w:sz="4" w:space="0" w:color="auto"/>
              <w:right w:val="single" w:sz="4" w:space="0" w:color="auto"/>
            </w:tcBorders>
            <w:shd w:val="clear" w:color="auto" w:fill="auto"/>
            <w:noWrap/>
            <w:vAlign w:val="bottom"/>
            <w:hideMark/>
          </w:tcPr>
          <w:p w14:paraId="5D92AA06" w14:textId="77777777" w:rsidR="00234E08" w:rsidRPr="00234E08" w:rsidRDefault="00234E08" w:rsidP="00234E08">
            <w:pPr>
              <w:rPr>
                <w:b/>
                <w:bCs/>
                <w:sz w:val="16"/>
                <w:szCs w:val="16"/>
              </w:rPr>
            </w:pPr>
            <w:r w:rsidRPr="00234E08">
              <w:rPr>
                <w:b/>
                <w:bCs/>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5E91A1A3"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13F2D4EA" w14:textId="77777777" w:rsidR="00234E08" w:rsidRPr="00234E08" w:rsidRDefault="00234E08" w:rsidP="00234E08">
            <w:pPr>
              <w:rPr>
                <w:b/>
                <w:bCs/>
                <w:sz w:val="16"/>
                <w:szCs w:val="16"/>
              </w:rPr>
            </w:pPr>
            <w:r w:rsidRPr="00234E08">
              <w:rPr>
                <w:b/>
                <w:bCs/>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65DEE1A8"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3283E344" w14:textId="77777777" w:rsidR="00234E08" w:rsidRPr="00234E08" w:rsidRDefault="00234E08" w:rsidP="00234E08">
            <w:pPr>
              <w:rPr>
                <w:b/>
                <w:bCs/>
                <w:sz w:val="16"/>
                <w:szCs w:val="16"/>
              </w:rPr>
            </w:pPr>
            <w:r w:rsidRPr="00234E08">
              <w:rPr>
                <w:b/>
                <w:bCs/>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08B27D80"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2854A27"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E7A8BEB"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0E56705E" w14:textId="77777777" w:rsidR="00234E08" w:rsidRPr="00234E08" w:rsidRDefault="00234E08" w:rsidP="00234E08">
            <w:pPr>
              <w:rPr>
                <w:b/>
                <w:bCs/>
                <w:sz w:val="16"/>
                <w:szCs w:val="16"/>
              </w:rPr>
            </w:pPr>
            <w:r w:rsidRPr="00234E08">
              <w:rPr>
                <w:b/>
                <w:bCs/>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25219041"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13A7D9BE"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2959167B" w14:textId="77777777" w:rsidR="00234E08" w:rsidRPr="00234E08" w:rsidRDefault="00234E08" w:rsidP="00234E08">
            <w:pPr>
              <w:rPr>
                <w:sz w:val="16"/>
                <w:szCs w:val="16"/>
              </w:rPr>
            </w:pPr>
          </w:p>
        </w:tc>
      </w:tr>
      <w:tr w:rsidR="00234E08" w:rsidRPr="00234E08" w14:paraId="0522886C" w14:textId="77777777" w:rsidTr="00BD168F">
        <w:trPr>
          <w:trHeight w:val="285"/>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E560BC3" w14:textId="77777777" w:rsidR="00234E08" w:rsidRPr="00234E08" w:rsidRDefault="00234E08" w:rsidP="00234E08">
            <w:pPr>
              <w:jc w:val="center"/>
              <w:rPr>
                <w:b/>
                <w:bCs/>
                <w:sz w:val="16"/>
                <w:szCs w:val="16"/>
              </w:rPr>
            </w:pPr>
            <w:r w:rsidRPr="00234E08">
              <w:rPr>
                <w:b/>
                <w:bCs/>
                <w:sz w:val="16"/>
                <w:szCs w:val="16"/>
              </w:rPr>
              <w:t>27</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60DFBE1" w14:textId="77777777" w:rsidR="00234E08" w:rsidRPr="00234E08" w:rsidRDefault="00234E08" w:rsidP="00234E08">
            <w:pPr>
              <w:rPr>
                <w:b/>
                <w:bCs/>
                <w:sz w:val="16"/>
                <w:szCs w:val="16"/>
              </w:rPr>
            </w:pPr>
            <w:r w:rsidRPr="00234E08">
              <w:rPr>
                <w:b/>
                <w:bCs/>
                <w:sz w:val="16"/>
                <w:szCs w:val="16"/>
              </w:rPr>
              <w:t xml:space="preserve"> Необходимая валовая выручка, всего</w:t>
            </w:r>
          </w:p>
        </w:tc>
        <w:tc>
          <w:tcPr>
            <w:tcW w:w="887" w:type="dxa"/>
            <w:tcBorders>
              <w:top w:val="nil"/>
              <w:left w:val="nil"/>
              <w:bottom w:val="single" w:sz="4" w:space="0" w:color="auto"/>
              <w:right w:val="single" w:sz="4" w:space="0" w:color="auto"/>
            </w:tcBorders>
            <w:shd w:val="clear" w:color="auto" w:fill="auto"/>
            <w:noWrap/>
            <w:vAlign w:val="bottom"/>
            <w:hideMark/>
          </w:tcPr>
          <w:p w14:paraId="61849784" w14:textId="77777777" w:rsidR="00234E08" w:rsidRPr="00234E08" w:rsidRDefault="00234E08" w:rsidP="00234E08">
            <w:pPr>
              <w:jc w:val="center"/>
              <w:rPr>
                <w:b/>
                <w:bCs/>
                <w:sz w:val="16"/>
                <w:szCs w:val="16"/>
              </w:rPr>
            </w:pPr>
            <w:r w:rsidRPr="00234E08">
              <w:rPr>
                <w:b/>
                <w:bCs/>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36B5864F" w14:textId="77777777" w:rsidR="00234E08" w:rsidRPr="00234E08" w:rsidRDefault="00234E08" w:rsidP="00234E08">
            <w:pPr>
              <w:jc w:val="right"/>
              <w:rPr>
                <w:b/>
                <w:bCs/>
                <w:sz w:val="16"/>
                <w:szCs w:val="16"/>
              </w:rPr>
            </w:pPr>
            <w:r w:rsidRPr="00234E08">
              <w:rPr>
                <w:b/>
                <w:bCs/>
                <w:sz w:val="16"/>
                <w:szCs w:val="16"/>
              </w:rPr>
              <w:t>18689,56</w:t>
            </w:r>
          </w:p>
        </w:tc>
        <w:tc>
          <w:tcPr>
            <w:tcW w:w="1418" w:type="dxa"/>
            <w:tcBorders>
              <w:top w:val="nil"/>
              <w:left w:val="nil"/>
              <w:bottom w:val="single" w:sz="4" w:space="0" w:color="auto"/>
              <w:right w:val="single" w:sz="4" w:space="0" w:color="auto"/>
            </w:tcBorders>
            <w:shd w:val="clear" w:color="auto" w:fill="auto"/>
            <w:noWrap/>
            <w:vAlign w:val="bottom"/>
            <w:hideMark/>
          </w:tcPr>
          <w:p w14:paraId="6CEE58FE" w14:textId="77777777" w:rsidR="00234E08" w:rsidRPr="00234E08" w:rsidRDefault="00234E08" w:rsidP="00234E08">
            <w:pPr>
              <w:jc w:val="right"/>
              <w:rPr>
                <w:b/>
                <w:bCs/>
                <w:sz w:val="16"/>
                <w:szCs w:val="16"/>
              </w:rPr>
            </w:pPr>
            <w:r w:rsidRPr="00234E08">
              <w:rPr>
                <w:b/>
                <w:bCs/>
                <w:sz w:val="16"/>
                <w:szCs w:val="16"/>
              </w:rPr>
              <w:t>26730,54</w:t>
            </w:r>
          </w:p>
        </w:tc>
        <w:tc>
          <w:tcPr>
            <w:tcW w:w="1297" w:type="dxa"/>
            <w:tcBorders>
              <w:top w:val="nil"/>
              <w:left w:val="nil"/>
              <w:bottom w:val="single" w:sz="4" w:space="0" w:color="auto"/>
              <w:right w:val="single" w:sz="4" w:space="0" w:color="auto"/>
            </w:tcBorders>
            <w:shd w:val="clear" w:color="auto" w:fill="auto"/>
            <w:noWrap/>
            <w:vAlign w:val="bottom"/>
            <w:hideMark/>
          </w:tcPr>
          <w:p w14:paraId="0ED8EF61" w14:textId="77777777" w:rsidR="00234E08" w:rsidRPr="00234E08" w:rsidRDefault="00234E08" w:rsidP="00234E08">
            <w:pPr>
              <w:jc w:val="right"/>
              <w:rPr>
                <w:b/>
                <w:bCs/>
                <w:sz w:val="16"/>
                <w:szCs w:val="16"/>
              </w:rPr>
            </w:pPr>
            <w:r w:rsidRPr="00234E08">
              <w:rPr>
                <w:b/>
                <w:bCs/>
                <w:sz w:val="16"/>
                <w:szCs w:val="16"/>
              </w:rPr>
              <w:t>19131,09</w:t>
            </w:r>
          </w:p>
        </w:tc>
        <w:tc>
          <w:tcPr>
            <w:tcW w:w="1297" w:type="dxa"/>
            <w:tcBorders>
              <w:top w:val="nil"/>
              <w:left w:val="nil"/>
              <w:bottom w:val="single" w:sz="4" w:space="0" w:color="auto"/>
              <w:right w:val="single" w:sz="4" w:space="0" w:color="auto"/>
            </w:tcBorders>
            <w:shd w:val="clear" w:color="auto" w:fill="auto"/>
            <w:noWrap/>
            <w:vAlign w:val="bottom"/>
            <w:hideMark/>
          </w:tcPr>
          <w:p w14:paraId="33640D51" w14:textId="77777777" w:rsidR="00234E08" w:rsidRPr="00234E08" w:rsidRDefault="00234E08" w:rsidP="00234E08">
            <w:pPr>
              <w:jc w:val="right"/>
              <w:rPr>
                <w:b/>
                <w:bCs/>
                <w:sz w:val="16"/>
                <w:szCs w:val="16"/>
              </w:rPr>
            </w:pPr>
            <w:r w:rsidRPr="00234E08">
              <w:rPr>
                <w:b/>
                <w:bCs/>
                <w:sz w:val="16"/>
                <w:szCs w:val="16"/>
              </w:rPr>
              <w:t>19829,82</w:t>
            </w:r>
          </w:p>
        </w:tc>
        <w:tc>
          <w:tcPr>
            <w:tcW w:w="1297" w:type="dxa"/>
            <w:tcBorders>
              <w:top w:val="nil"/>
              <w:left w:val="nil"/>
              <w:bottom w:val="single" w:sz="4" w:space="0" w:color="auto"/>
              <w:right w:val="single" w:sz="4" w:space="0" w:color="auto"/>
            </w:tcBorders>
            <w:shd w:val="clear" w:color="auto" w:fill="auto"/>
            <w:noWrap/>
            <w:vAlign w:val="bottom"/>
            <w:hideMark/>
          </w:tcPr>
          <w:p w14:paraId="205FB54B" w14:textId="77777777" w:rsidR="00234E08" w:rsidRPr="00234E08" w:rsidRDefault="00234E08" w:rsidP="00234E08">
            <w:pPr>
              <w:jc w:val="right"/>
              <w:rPr>
                <w:b/>
                <w:bCs/>
                <w:sz w:val="16"/>
                <w:szCs w:val="16"/>
              </w:rPr>
            </w:pPr>
            <w:r w:rsidRPr="00234E08">
              <w:rPr>
                <w:b/>
                <w:bCs/>
                <w:sz w:val="16"/>
                <w:szCs w:val="16"/>
              </w:rPr>
              <w:t>20526,88</w:t>
            </w:r>
          </w:p>
        </w:tc>
        <w:tc>
          <w:tcPr>
            <w:tcW w:w="1052" w:type="dxa"/>
            <w:tcBorders>
              <w:top w:val="nil"/>
              <w:left w:val="nil"/>
              <w:bottom w:val="single" w:sz="4" w:space="0" w:color="auto"/>
              <w:right w:val="single" w:sz="4" w:space="0" w:color="auto"/>
            </w:tcBorders>
            <w:shd w:val="clear" w:color="auto" w:fill="auto"/>
            <w:noWrap/>
            <w:vAlign w:val="bottom"/>
            <w:hideMark/>
          </w:tcPr>
          <w:p w14:paraId="12BAC20F" w14:textId="77777777" w:rsidR="00234E08" w:rsidRPr="00234E08" w:rsidRDefault="00234E08" w:rsidP="00234E08">
            <w:pPr>
              <w:jc w:val="right"/>
              <w:rPr>
                <w:b/>
                <w:bCs/>
                <w:sz w:val="16"/>
                <w:szCs w:val="16"/>
              </w:rPr>
            </w:pPr>
            <w:r w:rsidRPr="00234E08">
              <w:rPr>
                <w:b/>
                <w:bCs/>
                <w:sz w:val="16"/>
                <w:szCs w:val="16"/>
              </w:rPr>
              <w:t>-7599,45</w:t>
            </w:r>
          </w:p>
        </w:tc>
        <w:tc>
          <w:tcPr>
            <w:tcW w:w="1753" w:type="dxa"/>
            <w:tcBorders>
              <w:top w:val="nil"/>
              <w:left w:val="nil"/>
              <w:bottom w:val="single" w:sz="4" w:space="0" w:color="auto"/>
              <w:right w:val="single" w:sz="4" w:space="0" w:color="auto"/>
            </w:tcBorders>
            <w:shd w:val="clear" w:color="auto" w:fill="auto"/>
            <w:noWrap/>
            <w:vAlign w:val="bottom"/>
            <w:hideMark/>
          </w:tcPr>
          <w:p w14:paraId="21B37BB0" w14:textId="77777777" w:rsidR="00234E08" w:rsidRPr="00234E08" w:rsidRDefault="00234E08" w:rsidP="00234E08">
            <w:pPr>
              <w:jc w:val="right"/>
              <w:rPr>
                <w:b/>
                <w:bCs/>
                <w:sz w:val="16"/>
                <w:szCs w:val="16"/>
              </w:rPr>
            </w:pPr>
            <w:r w:rsidRPr="00234E08">
              <w:rPr>
                <w:b/>
                <w:bCs/>
                <w:sz w:val="16"/>
                <w:szCs w:val="16"/>
              </w:rPr>
              <w:t>2,36</w:t>
            </w:r>
          </w:p>
        </w:tc>
        <w:tc>
          <w:tcPr>
            <w:tcW w:w="16" w:type="dxa"/>
            <w:shd w:val="clear" w:color="auto" w:fill="auto"/>
            <w:vAlign w:val="center"/>
            <w:hideMark/>
          </w:tcPr>
          <w:p w14:paraId="7D9CD84A" w14:textId="77777777" w:rsidR="00234E08" w:rsidRPr="00234E08" w:rsidRDefault="00234E08" w:rsidP="00234E08">
            <w:pPr>
              <w:rPr>
                <w:sz w:val="16"/>
                <w:szCs w:val="16"/>
              </w:rPr>
            </w:pPr>
          </w:p>
        </w:tc>
      </w:tr>
      <w:tr w:rsidR="00234E08" w:rsidRPr="00234E08" w14:paraId="7B8AFF8B"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8D83C54" w14:textId="77777777" w:rsidR="00234E08" w:rsidRPr="00234E08" w:rsidRDefault="00234E08" w:rsidP="00234E08">
            <w:pPr>
              <w:jc w:val="center"/>
              <w:rPr>
                <w:b/>
                <w:bCs/>
                <w:sz w:val="16"/>
                <w:szCs w:val="16"/>
              </w:rPr>
            </w:pPr>
            <w:r w:rsidRPr="00234E08">
              <w:rPr>
                <w:b/>
                <w:bCs/>
                <w:sz w:val="16"/>
                <w:szCs w:val="16"/>
              </w:rPr>
              <w:t>28</w:t>
            </w:r>
          </w:p>
        </w:tc>
        <w:tc>
          <w:tcPr>
            <w:tcW w:w="6590" w:type="dxa"/>
            <w:tcBorders>
              <w:top w:val="nil"/>
              <w:left w:val="nil"/>
              <w:bottom w:val="single" w:sz="4" w:space="0" w:color="auto"/>
              <w:right w:val="single" w:sz="4" w:space="0" w:color="auto"/>
            </w:tcBorders>
            <w:shd w:val="clear" w:color="auto" w:fill="auto"/>
            <w:noWrap/>
            <w:vAlign w:val="bottom"/>
            <w:hideMark/>
          </w:tcPr>
          <w:p w14:paraId="3A8F129F" w14:textId="77777777" w:rsidR="00234E08" w:rsidRPr="00234E08" w:rsidRDefault="00234E08" w:rsidP="00234E08">
            <w:pPr>
              <w:rPr>
                <w:sz w:val="16"/>
                <w:szCs w:val="16"/>
              </w:rPr>
            </w:pPr>
            <w:r w:rsidRPr="00234E08">
              <w:rPr>
                <w:sz w:val="16"/>
                <w:szCs w:val="16"/>
              </w:rPr>
              <w:t xml:space="preserve"> в том числе на потребительский рынок</w:t>
            </w:r>
          </w:p>
        </w:tc>
        <w:tc>
          <w:tcPr>
            <w:tcW w:w="940" w:type="dxa"/>
            <w:tcBorders>
              <w:top w:val="nil"/>
              <w:left w:val="nil"/>
              <w:bottom w:val="single" w:sz="4" w:space="0" w:color="auto"/>
              <w:right w:val="single" w:sz="4" w:space="0" w:color="auto"/>
            </w:tcBorders>
            <w:shd w:val="clear" w:color="auto" w:fill="auto"/>
            <w:noWrap/>
            <w:vAlign w:val="bottom"/>
            <w:hideMark/>
          </w:tcPr>
          <w:p w14:paraId="1DCA28C4" w14:textId="77777777" w:rsidR="00234E08" w:rsidRPr="00234E08" w:rsidRDefault="00234E08" w:rsidP="00234E08">
            <w:pPr>
              <w:rPr>
                <w:sz w:val="16"/>
                <w:szCs w:val="16"/>
              </w:rPr>
            </w:pPr>
            <w:r w:rsidRPr="00234E08">
              <w:rPr>
                <w:sz w:val="16"/>
                <w:szCs w:val="16"/>
              </w:rPr>
              <w:t> </w:t>
            </w:r>
          </w:p>
        </w:tc>
        <w:tc>
          <w:tcPr>
            <w:tcW w:w="940" w:type="dxa"/>
            <w:tcBorders>
              <w:top w:val="nil"/>
              <w:left w:val="nil"/>
              <w:bottom w:val="single" w:sz="4" w:space="0" w:color="auto"/>
              <w:right w:val="single" w:sz="4" w:space="0" w:color="auto"/>
            </w:tcBorders>
            <w:shd w:val="clear" w:color="auto" w:fill="auto"/>
            <w:noWrap/>
            <w:vAlign w:val="bottom"/>
            <w:hideMark/>
          </w:tcPr>
          <w:p w14:paraId="6F8ABA39" w14:textId="77777777" w:rsidR="00234E08" w:rsidRPr="00234E08" w:rsidRDefault="00234E08" w:rsidP="00234E08">
            <w:pPr>
              <w:rPr>
                <w:b/>
                <w:bCs/>
                <w:sz w:val="16"/>
                <w:szCs w:val="16"/>
              </w:rPr>
            </w:pPr>
            <w:r w:rsidRPr="00234E08">
              <w:rPr>
                <w:b/>
                <w:bCs/>
                <w:sz w:val="16"/>
                <w:szCs w:val="16"/>
              </w:rPr>
              <w:t> </w:t>
            </w:r>
          </w:p>
        </w:tc>
        <w:tc>
          <w:tcPr>
            <w:tcW w:w="1320" w:type="dxa"/>
            <w:tcBorders>
              <w:top w:val="nil"/>
              <w:left w:val="nil"/>
              <w:bottom w:val="single" w:sz="4" w:space="0" w:color="auto"/>
              <w:right w:val="single" w:sz="4" w:space="0" w:color="auto"/>
            </w:tcBorders>
            <w:shd w:val="clear" w:color="auto" w:fill="auto"/>
            <w:noWrap/>
            <w:vAlign w:val="bottom"/>
            <w:hideMark/>
          </w:tcPr>
          <w:p w14:paraId="38170070" w14:textId="77777777" w:rsidR="00234E08" w:rsidRPr="00234E08" w:rsidRDefault="00234E08" w:rsidP="00234E08">
            <w:pPr>
              <w:rPr>
                <w:sz w:val="16"/>
                <w:szCs w:val="16"/>
              </w:rPr>
            </w:pPr>
            <w:r w:rsidRPr="00234E08">
              <w:rPr>
                <w:sz w:val="16"/>
                <w:szCs w:val="16"/>
              </w:rPr>
              <w:t> </w:t>
            </w:r>
          </w:p>
        </w:tc>
        <w:tc>
          <w:tcPr>
            <w:tcW w:w="887" w:type="dxa"/>
            <w:tcBorders>
              <w:top w:val="nil"/>
              <w:left w:val="nil"/>
              <w:bottom w:val="single" w:sz="4" w:space="0" w:color="auto"/>
              <w:right w:val="single" w:sz="4" w:space="0" w:color="auto"/>
            </w:tcBorders>
            <w:shd w:val="clear" w:color="auto" w:fill="auto"/>
            <w:noWrap/>
            <w:vAlign w:val="bottom"/>
            <w:hideMark/>
          </w:tcPr>
          <w:p w14:paraId="65789988" w14:textId="77777777" w:rsidR="00234E08" w:rsidRPr="00234E08" w:rsidRDefault="00234E08" w:rsidP="00234E08">
            <w:pPr>
              <w:jc w:val="center"/>
              <w:rPr>
                <w:sz w:val="16"/>
                <w:szCs w:val="16"/>
              </w:rPr>
            </w:pPr>
            <w:r w:rsidRPr="00234E08">
              <w:rPr>
                <w:sz w:val="16"/>
                <w:szCs w:val="16"/>
              </w:rPr>
              <w:t>т.р.</w:t>
            </w:r>
          </w:p>
        </w:tc>
        <w:tc>
          <w:tcPr>
            <w:tcW w:w="1322" w:type="dxa"/>
            <w:tcBorders>
              <w:top w:val="nil"/>
              <w:left w:val="nil"/>
              <w:bottom w:val="single" w:sz="4" w:space="0" w:color="auto"/>
              <w:right w:val="single" w:sz="4" w:space="0" w:color="auto"/>
            </w:tcBorders>
            <w:shd w:val="clear" w:color="auto" w:fill="auto"/>
            <w:noWrap/>
            <w:vAlign w:val="bottom"/>
            <w:hideMark/>
          </w:tcPr>
          <w:p w14:paraId="5EA6F63B" w14:textId="77777777" w:rsidR="00234E08" w:rsidRPr="00234E08" w:rsidRDefault="00234E08" w:rsidP="00234E08">
            <w:pPr>
              <w:jc w:val="right"/>
              <w:rPr>
                <w:sz w:val="16"/>
                <w:szCs w:val="16"/>
              </w:rPr>
            </w:pPr>
            <w:r w:rsidRPr="00234E08">
              <w:rPr>
                <w:sz w:val="16"/>
                <w:szCs w:val="16"/>
              </w:rPr>
              <w:t>18689,56</w:t>
            </w:r>
          </w:p>
        </w:tc>
        <w:tc>
          <w:tcPr>
            <w:tcW w:w="1418" w:type="dxa"/>
            <w:tcBorders>
              <w:top w:val="nil"/>
              <w:left w:val="nil"/>
              <w:bottom w:val="single" w:sz="4" w:space="0" w:color="auto"/>
              <w:right w:val="single" w:sz="4" w:space="0" w:color="auto"/>
            </w:tcBorders>
            <w:shd w:val="clear" w:color="auto" w:fill="auto"/>
            <w:noWrap/>
            <w:vAlign w:val="bottom"/>
            <w:hideMark/>
          </w:tcPr>
          <w:p w14:paraId="464130FE" w14:textId="77777777" w:rsidR="00234E08" w:rsidRPr="00234E08" w:rsidRDefault="00234E08" w:rsidP="00234E08">
            <w:pPr>
              <w:jc w:val="right"/>
              <w:rPr>
                <w:sz w:val="16"/>
                <w:szCs w:val="16"/>
              </w:rPr>
            </w:pPr>
            <w:r w:rsidRPr="00234E08">
              <w:rPr>
                <w:sz w:val="16"/>
                <w:szCs w:val="16"/>
              </w:rPr>
              <w:t>26487,82</w:t>
            </w:r>
          </w:p>
        </w:tc>
        <w:tc>
          <w:tcPr>
            <w:tcW w:w="1297" w:type="dxa"/>
            <w:tcBorders>
              <w:top w:val="nil"/>
              <w:left w:val="nil"/>
              <w:bottom w:val="single" w:sz="4" w:space="0" w:color="auto"/>
              <w:right w:val="single" w:sz="4" w:space="0" w:color="auto"/>
            </w:tcBorders>
            <w:shd w:val="clear" w:color="auto" w:fill="auto"/>
            <w:noWrap/>
            <w:vAlign w:val="bottom"/>
            <w:hideMark/>
          </w:tcPr>
          <w:p w14:paraId="4E0147E8" w14:textId="77777777" w:rsidR="00234E08" w:rsidRPr="00234E08" w:rsidRDefault="00234E08" w:rsidP="00234E08">
            <w:pPr>
              <w:jc w:val="right"/>
              <w:rPr>
                <w:sz w:val="16"/>
                <w:szCs w:val="16"/>
              </w:rPr>
            </w:pPr>
            <w:r w:rsidRPr="00234E08">
              <w:rPr>
                <w:sz w:val="16"/>
                <w:szCs w:val="16"/>
              </w:rPr>
              <w:t>19131,09</w:t>
            </w:r>
          </w:p>
        </w:tc>
        <w:tc>
          <w:tcPr>
            <w:tcW w:w="1297" w:type="dxa"/>
            <w:tcBorders>
              <w:top w:val="nil"/>
              <w:left w:val="nil"/>
              <w:bottom w:val="single" w:sz="4" w:space="0" w:color="auto"/>
              <w:right w:val="single" w:sz="4" w:space="0" w:color="auto"/>
            </w:tcBorders>
            <w:shd w:val="clear" w:color="auto" w:fill="auto"/>
            <w:noWrap/>
            <w:vAlign w:val="bottom"/>
            <w:hideMark/>
          </w:tcPr>
          <w:p w14:paraId="22305BA3" w14:textId="77777777" w:rsidR="00234E08" w:rsidRPr="00234E08" w:rsidRDefault="00234E08" w:rsidP="00234E08">
            <w:pPr>
              <w:jc w:val="right"/>
              <w:rPr>
                <w:sz w:val="16"/>
                <w:szCs w:val="16"/>
              </w:rPr>
            </w:pPr>
            <w:r w:rsidRPr="00234E08">
              <w:rPr>
                <w:sz w:val="16"/>
                <w:szCs w:val="16"/>
              </w:rPr>
              <w:t>19829,82</w:t>
            </w:r>
          </w:p>
        </w:tc>
        <w:tc>
          <w:tcPr>
            <w:tcW w:w="1297" w:type="dxa"/>
            <w:tcBorders>
              <w:top w:val="nil"/>
              <w:left w:val="nil"/>
              <w:bottom w:val="single" w:sz="4" w:space="0" w:color="auto"/>
              <w:right w:val="single" w:sz="4" w:space="0" w:color="auto"/>
            </w:tcBorders>
            <w:shd w:val="clear" w:color="auto" w:fill="auto"/>
            <w:noWrap/>
            <w:vAlign w:val="bottom"/>
            <w:hideMark/>
          </w:tcPr>
          <w:p w14:paraId="34383337" w14:textId="77777777" w:rsidR="00234E08" w:rsidRPr="00234E08" w:rsidRDefault="00234E08" w:rsidP="00234E08">
            <w:pPr>
              <w:jc w:val="right"/>
              <w:rPr>
                <w:sz w:val="16"/>
                <w:szCs w:val="16"/>
              </w:rPr>
            </w:pPr>
            <w:r w:rsidRPr="00234E08">
              <w:rPr>
                <w:sz w:val="16"/>
                <w:szCs w:val="16"/>
              </w:rPr>
              <w:t>20526,88</w:t>
            </w:r>
          </w:p>
        </w:tc>
        <w:tc>
          <w:tcPr>
            <w:tcW w:w="1052" w:type="dxa"/>
            <w:tcBorders>
              <w:top w:val="nil"/>
              <w:left w:val="nil"/>
              <w:bottom w:val="single" w:sz="4" w:space="0" w:color="auto"/>
              <w:right w:val="single" w:sz="4" w:space="0" w:color="auto"/>
            </w:tcBorders>
            <w:shd w:val="clear" w:color="auto" w:fill="auto"/>
            <w:noWrap/>
            <w:vAlign w:val="bottom"/>
            <w:hideMark/>
          </w:tcPr>
          <w:p w14:paraId="6B1184E4" w14:textId="77777777" w:rsidR="00234E08" w:rsidRPr="00234E08" w:rsidRDefault="00234E08" w:rsidP="00234E08">
            <w:pPr>
              <w:jc w:val="right"/>
              <w:rPr>
                <w:sz w:val="16"/>
                <w:szCs w:val="16"/>
              </w:rPr>
            </w:pPr>
            <w:r w:rsidRPr="00234E08">
              <w:rPr>
                <w:sz w:val="16"/>
                <w:szCs w:val="16"/>
              </w:rPr>
              <w:t>-7356,73</w:t>
            </w:r>
          </w:p>
        </w:tc>
        <w:tc>
          <w:tcPr>
            <w:tcW w:w="1753" w:type="dxa"/>
            <w:tcBorders>
              <w:top w:val="nil"/>
              <w:left w:val="nil"/>
              <w:bottom w:val="single" w:sz="4" w:space="0" w:color="auto"/>
              <w:right w:val="single" w:sz="4" w:space="0" w:color="auto"/>
            </w:tcBorders>
            <w:shd w:val="clear" w:color="auto" w:fill="auto"/>
            <w:noWrap/>
            <w:vAlign w:val="bottom"/>
            <w:hideMark/>
          </w:tcPr>
          <w:p w14:paraId="1A241CB6" w14:textId="77777777" w:rsidR="00234E08" w:rsidRPr="00234E08" w:rsidRDefault="00234E08" w:rsidP="00234E08">
            <w:pPr>
              <w:jc w:val="right"/>
              <w:rPr>
                <w:sz w:val="16"/>
                <w:szCs w:val="16"/>
              </w:rPr>
            </w:pPr>
            <w:r w:rsidRPr="00234E08">
              <w:rPr>
                <w:sz w:val="16"/>
                <w:szCs w:val="16"/>
              </w:rPr>
              <w:t>2,36</w:t>
            </w:r>
          </w:p>
        </w:tc>
        <w:tc>
          <w:tcPr>
            <w:tcW w:w="16" w:type="dxa"/>
            <w:shd w:val="clear" w:color="auto" w:fill="auto"/>
            <w:vAlign w:val="center"/>
            <w:hideMark/>
          </w:tcPr>
          <w:p w14:paraId="766E2B96" w14:textId="77777777" w:rsidR="00234E08" w:rsidRPr="00234E08" w:rsidRDefault="00234E08" w:rsidP="00234E08">
            <w:pPr>
              <w:rPr>
                <w:sz w:val="16"/>
                <w:szCs w:val="16"/>
              </w:rPr>
            </w:pPr>
          </w:p>
        </w:tc>
      </w:tr>
      <w:tr w:rsidR="00234E08" w:rsidRPr="00234E08" w14:paraId="4FABBC83"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1E7A609F" w14:textId="77777777" w:rsidR="00234E08" w:rsidRPr="00234E08" w:rsidRDefault="00234E08" w:rsidP="00234E08">
            <w:pPr>
              <w:jc w:val="center"/>
              <w:rPr>
                <w:b/>
                <w:bCs/>
                <w:sz w:val="16"/>
                <w:szCs w:val="16"/>
              </w:rPr>
            </w:pPr>
            <w:r w:rsidRPr="00234E08">
              <w:rPr>
                <w:b/>
                <w:bCs/>
                <w:sz w:val="16"/>
                <w:szCs w:val="16"/>
              </w:rPr>
              <w:t>29</w:t>
            </w:r>
          </w:p>
        </w:tc>
        <w:tc>
          <w:tcPr>
            <w:tcW w:w="97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57D9879B" w14:textId="77777777" w:rsidR="00234E08" w:rsidRPr="00234E08" w:rsidRDefault="00234E08" w:rsidP="00234E08">
            <w:pPr>
              <w:rPr>
                <w:sz w:val="16"/>
                <w:szCs w:val="16"/>
              </w:rPr>
            </w:pPr>
            <w:r w:rsidRPr="00234E08">
              <w:rPr>
                <w:rFonts w:ascii="Calibri" w:hAnsi="Calibri" w:cs="Calibri"/>
                <w:sz w:val="16"/>
                <w:szCs w:val="16"/>
              </w:rPr>
              <w:t>∆НВВ</w:t>
            </w:r>
            <w:r w:rsidRPr="00234E08">
              <w:rPr>
                <w:sz w:val="16"/>
                <w:szCs w:val="16"/>
              </w:rPr>
              <w:t xml:space="preserve"> 2023</w:t>
            </w:r>
          </w:p>
        </w:tc>
        <w:tc>
          <w:tcPr>
            <w:tcW w:w="887" w:type="dxa"/>
            <w:tcBorders>
              <w:top w:val="nil"/>
              <w:left w:val="nil"/>
              <w:bottom w:val="single" w:sz="4" w:space="0" w:color="auto"/>
              <w:right w:val="single" w:sz="4" w:space="0" w:color="auto"/>
            </w:tcBorders>
            <w:shd w:val="clear" w:color="auto" w:fill="auto"/>
            <w:noWrap/>
            <w:vAlign w:val="bottom"/>
            <w:hideMark/>
          </w:tcPr>
          <w:p w14:paraId="4F3428F6" w14:textId="77777777" w:rsidR="00234E08" w:rsidRPr="00234E08" w:rsidRDefault="00234E08" w:rsidP="00234E08">
            <w:pPr>
              <w:jc w:val="center"/>
              <w:rPr>
                <w:sz w:val="16"/>
                <w:szCs w:val="16"/>
              </w:rPr>
            </w:pPr>
            <w:r w:rsidRPr="00234E08">
              <w:rPr>
                <w:sz w:val="16"/>
                <w:szCs w:val="16"/>
              </w:rPr>
              <w:t> </w:t>
            </w:r>
          </w:p>
        </w:tc>
        <w:tc>
          <w:tcPr>
            <w:tcW w:w="1322" w:type="dxa"/>
            <w:tcBorders>
              <w:top w:val="nil"/>
              <w:left w:val="nil"/>
              <w:bottom w:val="single" w:sz="4" w:space="0" w:color="auto"/>
              <w:right w:val="single" w:sz="4" w:space="0" w:color="auto"/>
            </w:tcBorders>
            <w:shd w:val="clear" w:color="auto" w:fill="auto"/>
            <w:noWrap/>
            <w:vAlign w:val="bottom"/>
            <w:hideMark/>
          </w:tcPr>
          <w:p w14:paraId="1F14558A" w14:textId="77777777" w:rsidR="00234E08" w:rsidRPr="00234E08" w:rsidRDefault="00234E08" w:rsidP="00234E08">
            <w:pPr>
              <w:rPr>
                <w:sz w:val="16"/>
                <w:szCs w:val="16"/>
              </w:rPr>
            </w:pPr>
            <w:r w:rsidRPr="00234E08">
              <w:rPr>
                <w:sz w:val="16"/>
                <w:szCs w:val="16"/>
              </w:rPr>
              <w:t> </w:t>
            </w:r>
          </w:p>
        </w:tc>
        <w:tc>
          <w:tcPr>
            <w:tcW w:w="1418" w:type="dxa"/>
            <w:tcBorders>
              <w:top w:val="nil"/>
              <w:left w:val="nil"/>
              <w:bottom w:val="single" w:sz="4" w:space="0" w:color="auto"/>
              <w:right w:val="single" w:sz="4" w:space="0" w:color="auto"/>
            </w:tcBorders>
            <w:shd w:val="clear" w:color="auto" w:fill="auto"/>
            <w:noWrap/>
            <w:vAlign w:val="bottom"/>
            <w:hideMark/>
          </w:tcPr>
          <w:p w14:paraId="6A223F62"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EE691E8"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2E783C10"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55A4EFED"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33954731"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00D8F274"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1DDA02D7" w14:textId="77777777" w:rsidR="00234E08" w:rsidRPr="00234E08" w:rsidRDefault="00234E08" w:rsidP="00234E08">
            <w:pPr>
              <w:rPr>
                <w:sz w:val="16"/>
                <w:szCs w:val="16"/>
              </w:rPr>
            </w:pPr>
          </w:p>
        </w:tc>
      </w:tr>
      <w:tr w:rsidR="00234E08" w:rsidRPr="00234E08" w14:paraId="72938C77" w14:textId="77777777" w:rsidTr="00BD168F">
        <w:trPr>
          <w:trHeight w:val="518"/>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0A6BBABB" w14:textId="77777777" w:rsidR="00234E08" w:rsidRPr="00234E08" w:rsidRDefault="00234E08" w:rsidP="00234E08">
            <w:pPr>
              <w:jc w:val="center"/>
              <w:rPr>
                <w:b/>
                <w:bCs/>
                <w:sz w:val="16"/>
                <w:szCs w:val="16"/>
              </w:rPr>
            </w:pPr>
            <w:r w:rsidRPr="00234E08">
              <w:rPr>
                <w:b/>
                <w:bCs/>
                <w:sz w:val="16"/>
                <w:szCs w:val="16"/>
              </w:rPr>
              <w:t>30</w:t>
            </w:r>
          </w:p>
        </w:tc>
        <w:tc>
          <w:tcPr>
            <w:tcW w:w="9790" w:type="dxa"/>
            <w:gridSpan w:val="4"/>
            <w:tcBorders>
              <w:top w:val="single" w:sz="4" w:space="0" w:color="auto"/>
              <w:left w:val="nil"/>
              <w:bottom w:val="single" w:sz="4" w:space="0" w:color="auto"/>
              <w:right w:val="single" w:sz="4" w:space="0" w:color="000000"/>
            </w:tcBorders>
            <w:shd w:val="clear" w:color="auto" w:fill="auto"/>
            <w:vAlign w:val="bottom"/>
            <w:hideMark/>
          </w:tcPr>
          <w:p w14:paraId="61E75E84" w14:textId="77777777" w:rsidR="00234E08" w:rsidRPr="00234E08" w:rsidRDefault="00234E08" w:rsidP="00234E08">
            <w:pPr>
              <w:rPr>
                <w:sz w:val="16"/>
                <w:szCs w:val="16"/>
              </w:rPr>
            </w:pPr>
            <w:r w:rsidRPr="00234E08">
              <w:rPr>
                <w:sz w:val="16"/>
                <w:szCs w:val="16"/>
              </w:rPr>
              <w:t>Ограничение по 190-ФЗ из НВВ на тепловую энергию</w:t>
            </w:r>
          </w:p>
        </w:tc>
        <w:tc>
          <w:tcPr>
            <w:tcW w:w="887" w:type="dxa"/>
            <w:tcBorders>
              <w:top w:val="nil"/>
              <w:left w:val="nil"/>
              <w:bottom w:val="single" w:sz="4" w:space="0" w:color="auto"/>
              <w:right w:val="single" w:sz="4" w:space="0" w:color="auto"/>
            </w:tcBorders>
            <w:shd w:val="clear" w:color="auto" w:fill="auto"/>
            <w:noWrap/>
            <w:vAlign w:val="bottom"/>
            <w:hideMark/>
          </w:tcPr>
          <w:p w14:paraId="0421CBD8" w14:textId="77777777" w:rsidR="00234E08" w:rsidRPr="00234E08" w:rsidRDefault="00234E08" w:rsidP="00234E08">
            <w:pPr>
              <w:jc w:val="center"/>
              <w:rPr>
                <w:sz w:val="16"/>
                <w:szCs w:val="16"/>
              </w:rPr>
            </w:pPr>
            <w:r w:rsidRPr="00234E08">
              <w:rPr>
                <w:sz w:val="16"/>
                <w:szCs w:val="16"/>
              </w:rPr>
              <w:t> </w:t>
            </w:r>
          </w:p>
        </w:tc>
        <w:tc>
          <w:tcPr>
            <w:tcW w:w="1322" w:type="dxa"/>
            <w:tcBorders>
              <w:top w:val="nil"/>
              <w:left w:val="nil"/>
              <w:bottom w:val="single" w:sz="4" w:space="0" w:color="auto"/>
              <w:right w:val="single" w:sz="4" w:space="0" w:color="auto"/>
            </w:tcBorders>
            <w:shd w:val="clear" w:color="auto" w:fill="auto"/>
            <w:noWrap/>
            <w:vAlign w:val="bottom"/>
            <w:hideMark/>
          </w:tcPr>
          <w:p w14:paraId="1F95C170" w14:textId="77777777" w:rsidR="00234E08" w:rsidRPr="00234E08" w:rsidRDefault="00234E08" w:rsidP="00234E08">
            <w:pPr>
              <w:jc w:val="right"/>
              <w:rPr>
                <w:sz w:val="16"/>
                <w:szCs w:val="16"/>
              </w:rPr>
            </w:pPr>
            <w:r w:rsidRPr="00234E08">
              <w:rPr>
                <w:sz w:val="16"/>
                <w:szCs w:val="16"/>
              </w:rPr>
              <w:t>92,04</w:t>
            </w:r>
          </w:p>
        </w:tc>
        <w:tc>
          <w:tcPr>
            <w:tcW w:w="1418" w:type="dxa"/>
            <w:tcBorders>
              <w:top w:val="nil"/>
              <w:left w:val="nil"/>
              <w:bottom w:val="single" w:sz="4" w:space="0" w:color="auto"/>
              <w:right w:val="single" w:sz="4" w:space="0" w:color="auto"/>
            </w:tcBorders>
            <w:shd w:val="clear" w:color="auto" w:fill="auto"/>
            <w:noWrap/>
            <w:vAlign w:val="bottom"/>
            <w:hideMark/>
          </w:tcPr>
          <w:p w14:paraId="4F2AA05B"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3156A584"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6418865A"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BE71CE3" w14:textId="77777777" w:rsidR="00234E08" w:rsidRPr="00234E08" w:rsidRDefault="00234E08" w:rsidP="00234E08">
            <w:pPr>
              <w:rPr>
                <w:sz w:val="16"/>
                <w:szCs w:val="16"/>
              </w:rPr>
            </w:pPr>
            <w:r w:rsidRPr="00234E08">
              <w:rPr>
                <w:sz w:val="16"/>
                <w:szCs w:val="16"/>
              </w:rPr>
              <w:t> </w:t>
            </w:r>
          </w:p>
        </w:tc>
        <w:tc>
          <w:tcPr>
            <w:tcW w:w="1052" w:type="dxa"/>
            <w:tcBorders>
              <w:top w:val="nil"/>
              <w:left w:val="nil"/>
              <w:bottom w:val="single" w:sz="4" w:space="0" w:color="auto"/>
              <w:right w:val="single" w:sz="4" w:space="0" w:color="auto"/>
            </w:tcBorders>
            <w:shd w:val="clear" w:color="auto" w:fill="auto"/>
            <w:noWrap/>
            <w:vAlign w:val="bottom"/>
            <w:hideMark/>
          </w:tcPr>
          <w:p w14:paraId="0C4C036A"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5B2BAFE8"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36082C2D" w14:textId="77777777" w:rsidR="00234E08" w:rsidRPr="00234E08" w:rsidRDefault="00234E08" w:rsidP="00234E08">
            <w:pPr>
              <w:rPr>
                <w:sz w:val="16"/>
                <w:szCs w:val="16"/>
              </w:rPr>
            </w:pPr>
          </w:p>
        </w:tc>
      </w:tr>
      <w:tr w:rsidR="00234E08" w:rsidRPr="00234E08" w14:paraId="4517D84F" w14:textId="77777777" w:rsidTr="00BD168F">
        <w:trPr>
          <w:trHeight w:val="278"/>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2180B46F" w14:textId="77777777" w:rsidR="00234E08" w:rsidRPr="00234E08" w:rsidRDefault="00234E08" w:rsidP="00234E08">
            <w:pPr>
              <w:jc w:val="center"/>
              <w:rPr>
                <w:b/>
                <w:bCs/>
                <w:sz w:val="16"/>
                <w:szCs w:val="16"/>
              </w:rPr>
            </w:pPr>
            <w:r w:rsidRPr="00234E08">
              <w:rPr>
                <w:b/>
                <w:bCs/>
                <w:sz w:val="16"/>
                <w:szCs w:val="16"/>
              </w:rPr>
              <w:t>31</w:t>
            </w:r>
          </w:p>
        </w:tc>
        <w:tc>
          <w:tcPr>
            <w:tcW w:w="9790" w:type="dxa"/>
            <w:gridSpan w:val="4"/>
            <w:tcBorders>
              <w:top w:val="single" w:sz="4" w:space="0" w:color="auto"/>
              <w:left w:val="nil"/>
              <w:bottom w:val="single" w:sz="4" w:space="0" w:color="auto"/>
              <w:right w:val="single" w:sz="4" w:space="0" w:color="auto"/>
            </w:tcBorders>
            <w:shd w:val="clear" w:color="auto" w:fill="auto"/>
            <w:vAlign w:val="bottom"/>
            <w:hideMark/>
          </w:tcPr>
          <w:p w14:paraId="6196BBE5" w14:textId="77777777" w:rsidR="00234E08" w:rsidRPr="00234E08" w:rsidRDefault="00234E08" w:rsidP="00234E08">
            <w:pPr>
              <w:rPr>
                <w:sz w:val="16"/>
                <w:szCs w:val="16"/>
              </w:rPr>
            </w:pPr>
            <w:r w:rsidRPr="00234E08">
              <w:rPr>
                <w:sz w:val="16"/>
                <w:szCs w:val="16"/>
              </w:rPr>
              <w:t xml:space="preserve">Скорректированная выручка </w:t>
            </w:r>
          </w:p>
        </w:tc>
        <w:tc>
          <w:tcPr>
            <w:tcW w:w="887" w:type="dxa"/>
            <w:tcBorders>
              <w:top w:val="nil"/>
              <w:left w:val="nil"/>
              <w:bottom w:val="single" w:sz="4" w:space="0" w:color="auto"/>
              <w:right w:val="single" w:sz="4" w:space="0" w:color="auto"/>
            </w:tcBorders>
            <w:shd w:val="clear" w:color="auto" w:fill="auto"/>
            <w:noWrap/>
            <w:vAlign w:val="bottom"/>
            <w:hideMark/>
          </w:tcPr>
          <w:p w14:paraId="6EB33B85" w14:textId="77777777" w:rsidR="00234E08" w:rsidRPr="00234E08" w:rsidRDefault="00234E08" w:rsidP="00234E08">
            <w:pPr>
              <w:jc w:val="center"/>
              <w:rPr>
                <w:sz w:val="16"/>
                <w:szCs w:val="16"/>
              </w:rPr>
            </w:pPr>
            <w:r w:rsidRPr="00234E08">
              <w:rPr>
                <w:sz w:val="16"/>
                <w:szCs w:val="16"/>
              </w:rPr>
              <w:t> </w:t>
            </w:r>
          </w:p>
        </w:tc>
        <w:tc>
          <w:tcPr>
            <w:tcW w:w="1322" w:type="dxa"/>
            <w:tcBorders>
              <w:top w:val="nil"/>
              <w:left w:val="nil"/>
              <w:bottom w:val="single" w:sz="4" w:space="0" w:color="auto"/>
              <w:right w:val="single" w:sz="4" w:space="0" w:color="auto"/>
            </w:tcBorders>
            <w:shd w:val="clear" w:color="auto" w:fill="auto"/>
            <w:noWrap/>
            <w:vAlign w:val="bottom"/>
            <w:hideMark/>
          </w:tcPr>
          <w:p w14:paraId="6CFF5CC4" w14:textId="77777777" w:rsidR="00234E08" w:rsidRPr="00234E08" w:rsidRDefault="00234E08" w:rsidP="00234E08">
            <w:pPr>
              <w:jc w:val="right"/>
              <w:rPr>
                <w:sz w:val="16"/>
                <w:szCs w:val="16"/>
              </w:rPr>
            </w:pPr>
            <w:r w:rsidRPr="00234E08">
              <w:rPr>
                <w:sz w:val="16"/>
                <w:szCs w:val="16"/>
              </w:rPr>
              <w:t>18597,52</w:t>
            </w:r>
          </w:p>
        </w:tc>
        <w:tc>
          <w:tcPr>
            <w:tcW w:w="1418" w:type="dxa"/>
            <w:tcBorders>
              <w:top w:val="nil"/>
              <w:left w:val="nil"/>
              <w:bottom w:val="single" w:sz="4" w:space="0" w:color="auto"/>
              <w:right w:val="single" w:sz="4" w:space="0" w:color="auto"/>
            </w:tcBorders>
            <w:shd w:val="clear" w:color="auto" w:fill="auto"/>
            <w:noWrap/>
            <w:vAlign w:val="bottom"/>
            <w:hideMark/>
          </w:tcPr>
          <w:p w14:paraId="1B96CA5C" w14:textId="77777777" w:rsidR="00234E08" w:rsidRPr="00234E08" w:rsidRDefault="00234E08" w:rsidP="00234E08">
            <w:pPr>
              <w:jc w:val="right"/>
              <w:rPr>
                <w:sz w:val="16"/>
                <w:szCs w:val="16"/>
              </w:rPr>
            </w:pPr>
            <w:r w:rsidRPr="00234E08">
              <w:rPr>
                <w:sz w:val="16"/>
                <w:szCs w:val="16"/>
              </w:rPr>
              <w:t>26487,82</w:t>
            </w:r>
          </w:p>
        </w:tc>
        <w:tc>
          <w:tcPr>
            <w:tcW w:w="1297" w:type="dxa"/>
            <w:tcBorders>
              <w:top w:val="nil"/>
              <w:left w:val="nil"/>
              <w:bottom w:val="single" w:sz="4" w:space="0" w:color="auto"/>
              <w:right w:val="single" w:sz="4" w:space="0" w:color="auto"/>
            </w:tcBorders>
            <w:shd w:val="clear" w:color="auto" w:fill="auto"/>
            <w:noWrap/>
            <w:vAlign w:val="bottom"/>
            <w:hideMark/>
          </w:tcPr>
          <w:p w14:paraId="02DDE858" w14:textId="77777777" w:rsidR="00234E08" w:rsidRPr="00234E08" w:rsidRDefault="00234E08" w:rsidP="00234E08">
            <w:pPr>
              <w:jc w:val="right"/>
              <w:rPr>
                <w:sz w:val="16"/>
                <w:szCs w:val="16"/>
              </w:rPr>
            </w:pPr>
            <w:r w:rsidRPr="00234E08">
              <w:rPr>
                <w:sz w:val="16"/>
                <w:szCs w:val="16"/>
              </w:rPr>
              <w:t>19131,09</w:t>
            </w:r>
          </w:p>
        </w:tc>
        <w:tc>
          <w:tcPr>
            <w:tcW w:w="1297" w:type="dxa"/>
            <w:tcBorders>
              <w:top w:val="nil"/>
              <w:left w:val="nil"/>
              <w:bottom w:val="single" w:sz="4" w:space="0" w:color="auto"/>
              <w:right w:val="single" w:sz="4" w:space="0" w:color="auto"/>
            </w:tcBorders>
            <w:shd w:val="clear" w:color="auto" w:fill="auto"/>
            <w:noWrap/>
            <w:vAlign w:val="bottom"/>
            <w:hideMark/>
          </w:tcPr>
          <w:p w14:paraId="16271EEF" w14:textId="77777777" w:rsidR="00234E08" w:rsidRPr="00234E08" w:rsidRDefault="00234E08" w:rsidP="00234E08">
            <w:pPr>
              <w:jc w:val="right"/>
              <w:rPr>
                <w:sz w:val="16"/>
                <w:szCs w:val="16"/>
              </w:rPr>
            </w:pPr>
            <w:r w:rsidRPr="00234E08">
              <w:rPr>
                <w:sz w:val="16"/>
                <w:szCs w:val="16"/>
              </w:rPr>
              <w:t>19829,82</w:t>
            </w:r>
          </w:p>
        </w:tc>
        <w:tc>
          <w:tcPr>
            <w:tcW w:w="1297" w:type="dxa"/>
            <w:tcBorders>
              <w:top w:val="nil"/>
              <w:left w:val="nil"/>
              <w:bottom w:val="single" w:sz="4" w:space="0" w:color="auto"/>
              <w:right w:val="single" w:sz="4" w:space="0" w:color="auto"/>
            </w:tcBorders>
            <w:shd w:val="clear" w:color="auto" w:fill="auto"/>
            <w:noWrap/>
            <w:vAlign w:val="bottom"/>
            <w:hideMark/>
          </w:tcPr>
          <w:p w14:paraId="75DA7BAF" w14:textId="77777777" w:rsidR="00234E08" w:rsidRPr="00234E08" w:rsidRDefault="00234E08" w:rsidP="00234E08">
            <w:pPr>
              <w:jc w:val="right"/>
              <w:rPr>
                <w:sz w:val="16"/>
                <w:szCs w:val="16"/>
              </w:rPr>
            </w:pPr>
            <w:r w:rsidRPr="00234E08">
              <w:rPr>
                <w:sz w:val="16"/>
                <w:szCs w:val="16"/>
              </w:rPr>
              <w:t>20526,88</w:t>
            </w:r>
          </w:p>
        </w:tc>
        <w:tc>
          <w:tcPr>
            <w:tcW w:w="1052" w:type="dxa"/>
            <w:tcBorders>
              <w:top w:val="nil"/>
              <w:left w:val="nil"/>
              <w:bottom w:val="single" w:sz="4" w:space="0" w:color="auto"/>
              <w:right w:val="single" w:sz="4" w:space="0" w:color="auto"/>
            </w:tcBorders>
            <w:shd w:val="clear" w:color="auto" w:fill="auto"/>
            <w:noWrap/>
            <w:vAlign w:val="bottom"/>
            <w:hideMark/>
          </w:tcPr>
          <w:p w14:paraId="59C7D6A5"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62824B56"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3B910273" w14:textId="77777777" w:rsidR="00234E08" w:rsidRPr="00234E08" w:rsidRDefault="00234E08" w:rsidP="00234E08">
            <w:pPr>
              <w:rPr>
                <w:sz w:val="16"/>
                <w:szCs w:val="16"/>
              </w:rPr>
            </w:pPr>
          </w:p>
        </w:tc>
      </w:tr>
      <w:tr w:rsidR="00234E08" w:rsidRPr="00234E08" w14:paraId="3E662D57" w14:textId="77777777" w:rsidTr="00BD168F">
        <w:trPr>
          <w:trHeight w:val="383"/>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ED22312" w14:textId="77777777" w:rsidR="00234E08" w:rsidRPr="00234E08" w:rsidRDefault="00234E08" w:rsidP="00234E08">
            <w:pPr>
              <w:jc w:val="center"/>
              <w:rPr>
                <w:b/>
                <w:bCs/>
                <w:sz w:val="16"/>
                <w:szCs w:val="16"/>
              </w:rPr>
            </w:pPr>
            <w:r w:rsidRPr="00234E08">
              <w:rPr>
                <w:b/>
                <w:bCs/>
                <w:sz w:val="16"/>
                <w:szCs w:val="16"/>
              </w:rPr>
              <w:t>32</w:t>
            </w:r>
          </w:p>
        </w:tc>
        <w:tc>
          <w:tcPr>
            <w:tcW w:w="9790" w:type="dxa"/>
            <w:gridSpan w:val="4"/>
            <w:tcBorders>
              <w:top w:val="single" w:sz="4" w:space="0" w:color="auto"/>
              <w:left w:val="nil"/>
              <w:bottom w:val="single" w:sz="4" w:space="0" w:color="auto"/>
              <w:right w:val="single" w:sz="4" w:space="0" w:color="auto"/>
            </w:tcBorders>
            <w:shd w:val="clear" w:color="auto" w:fill="auto"/>
            <w:vAlign w:val="bottom"/>
            <w:hideMark/>
          </w:tcPr>
          <w:p w14:paraId="1E98313F" w14:textId="77777777" w:rsidR="00234E08" w:rsidRPr="00234E08" w:rsidRDefault="00234E08" w:rsidP="00234E08">
            <w:pPr>
              <w:rPr>
                <w:sz w:val="16"/>
                <w:szCs w:val="16"/>
              </w:rPr>
            </w:pPr>
            <w:r w:rsidRPr="00234E08">
              <w:rPr>
                <w:sz w:val="16"/>
                <w:szCs w:val="16"/>
              </w:rPr>
              <w:t xml:space="preserve"> Тариф на тепловую энергию </w:t>
            </w:r>
          </w:p>
        </w:tc>
        <w:tc>
          <w:tcPr>
            <w:tcW w:w="887" w:type="dxa"/>
            <w:tcBorders>
              <w:top w:val="nil"/>
              <w:left w:val="nil"/>
              <w:bottom w:val="single" w:sz="4" w:space="0" w:color="auto"/>
              <w:right w:val="single" w:sz="4" w:space="0" w:color="auto"/>
            </w:tcBorders>
            <w:shd w:val="clear" w:color="auto" w:fill="auto"/>
            <w:noWrap/>
            <w:vAlign w:val="bottom"/>
            <w:hideMark/>
          </w:tcPr>
          <w:p w14:paraId="4FA61135" w14:textId="77777777" w:rsidR="00234E08" w:rsidRPr="00234E08" w:rsidRDefault="00234E08" w:rsidP="00234E08">
            <w:pPr>
              <w:jc w:val="center"/>
              <w:rPr>
                <w:sz w:val="16"/>
                <w:szCs w:val="16"/>
              </w:rPr>
            </w:pPr>
            <w:r w:rsidRPr="00234E08">
              <w:rPr>
                <w:sz w:val="16"/>
                <w:szCs w:val="16"/>
              </w:rPr>
              <w:t>руб./Гкал</w:t>
            </w:r>
          </w:p>
        </w:tc>
        <w:tc>
          <w:tcPr>
            <w:tcW w:w="1322" w:type="dxa"/>
            <w:tcBorders>
              <w:top w:val="nil"/>
              <w:left w:val="nil"/>
              <w:bottom w:val="single" w:sz="4" w:space="0" w:color="auto"/>
              <w:right w:val="single" w:sz="4" w:space="0" w:color="auto"/>
            </w:tcBorders>
            <w:shd w:val="clear" w:color="auto" w:fill="auto"/>
            <w:noWrap/>
            <w:vAlign w:val="bottom"/>
            <w:hideMark/>
          </w:tcPr>
          <w:p w14:paraId="30EEF77F" w14:textId="77777777" w:rsidR="00234E08" w:rsidRPr="00234E08" w:rsidRDefault="00234E08" w:rsidP="00234E08">
            <w:pPr>
              <w:jc w:val="right"/>
              <w:rPr>
                <w:sz w:val="16"/>
                <w:szCs w:val="16"/>
              </w:rPr>
            </w:pPr>
            <w:r w:rsidRPr="00234E08">
              <w:rPr>
                <w:sz w:val="16"/>
                <w:szCs w:val="16"/>
              </w:rPr>
              <w:t>505,71</w:t>
            </w:r>
          </w:p>
        </w:tc>
        <w:tc>
          <w:tcPr>
            <w:tcW w:w="1418" w:type="dxa"/>
            <w:tcBorders>
              <w:top w:val="nil"/>
              <w:left w:val="nil"/>
              <w:bottom w:val="single" w:sz="4" w:space="0" w:color="auto"/>
              <w:right w:val="single" w:sz="4" w:space="0" w:color="auto"/>
            </w:tcBorders>
            <w:shd w:val="clear" w:color="auto" w:fill="auto"/>
            <w:noWrap/>
            <w:vAlign w:val="bottom"/>
            <w:hideMark/>
          </w:tcPr>
          <w:p w14:paraId="5A99836D" w14:textId="77777777" w:rsidR="00234E08" w:rsidRPr="00234E08" w:rsidRDefault="00234E08" w:rsidP="00234E08">
            <w:pPr>
              <w:jc w:val="right"/>
              <w:rPr>
                <w:sz w:val="16"/>
                <w:szCs w:val="16"/>
              </w:rPr>
            </w:pPr>
            <w:r w:rsidRPr="00234E08">
              <w:rPr>
                <w:sz w:val="16"/>
                <w:szCs w:val="16"/>
              </w:rPr>
              <w:t>567,50</w:t>
            </w:r>
          </w:p>
        </w:tc>
        <w:tc>
          <w:tcPr>
            <w:tcW w:w="1297" w:type="dxa"/>
            <w:tcBorders>
              <w:top w:val="nil"/>
              <w:left w:val="nil"/>
              <w:bottom w:val="single" w:sz="4" w:space="0" w:color="auto"/>
              <w:right w:val="single" w:sz="4" w:space="0" w:color="auto"/>
            </w:tcBorders>
            <w:shd w:val="clear" w:color="auto" w:fill="auto"/>
            <w:noWrap/>
            <w:vAlign w:val="bottom"/>
            <w:hideMark/>
          </w:tcPr>
          <w:p w14:paraId="4E53C097" w14:textId="77777777" w:rsidR="00234E08" w:rsidRPr="00234E08" w:rsidRDefault="00234E08" w:rsidP="00234E08">
            <w:pPr>
              <w:jc w:val="right"/>
              <w:rPr>
                <w:sz w:val="16"/>
                <w:szCs w:val="16"/>
              </w:rPr>
            </w:pPr>
            <w:r w:rsidRPr="00234E08">
              <w:rPr>
                <w:sz w:val="16"/>
                <w:szCs w:val="16"/>
              </w:rPr>
              <w:t>520,22</w:t>
            </w:r>
          </w:p>
        </w:tc>
        <w:tc>
          <w:tcPr>
            <w:tcW w:w="1297" w:type="dxa"/>
            <w:tcBorders>
              <w:top w:val="nil"/>
              <w:left w:val="nil"/>
              <w:bottom w:val="single" w:sz="4" w:space="0" w:color="auto"/>
              <w:right w:val="single" w:sz="4" w:space="0" w:color="auto"/>
            </w:tcBorders>
            <w:shd w:val="clear" w:color="auto" w:fill="auto"/>
            <w:noWrap/>
            <w:vAlign w:val="bottom"/>
            <w:hideMark/>
          </w:tcPr>
          <w:p w14:paraId="7E105271" w14:textId="77777777" w:rsidR="00234E08" w:rsidRPr="00234E08" w:rsidRDefault="00234E08" w:rsidP="00234E08">
            <w:pPr>
              <w:jc w:val="right"/>
              <w:rPr>
                <w:sz w:val="16"/>
                <w:szCs w:val="16"/>
              </w:rPr>
            </w:pPr>
            <w:r w:rsidRPr="00234E08">
              <w:rPr>
                <w:sz w:val="16"/>
                <w:szCs w:val="16"/>
              </w:rPr>
              <w:t>539,22</w:t>
            </w:r>
          </w:p>
        </w:tc>
        <w:tc>
          <w:tcPr>
            <w:tcW w:w="1297" w:type="dxa"/>
            <w:tcBorders>
              <w:top w:val="nil"/>
              <w:left w:val="nil"/>
              <w:bottom w:val="single" w:sz="4" w:space="0" w:color="auto"/>
              <w:right w:val="single" w:sz="4" w:space="0" w:color="auto"/>
            </w:tcBorders>
            <w:shd w:val="clear" w:color="auto" w:fill="auto"/>
            <w:noWrap/>
            <w:vAlign w:val="bottom"/>
            <w:hideMark/>
          </w:tcPr>
          <w:p w14:paraId="5337C757" w14:textId="77777777" w:rsidR="00234E08" w:rsidRPr="00234E08" w:rsidRDefault="00234E08" w:rsidP="00234E08">
            <w:pPr>
              <w:jc w:val="right"/>
              <w:rPr>
                <w:sz w:val="16"/>
                <w:szCs w:val="16"/>
              </w:rPr>
            </w:pPr>
            <w:r w:rsidRPr="00234E08">
              <w:rPr>
                <w:sz w:val="16"/>
                <w:szCs w:val="16"/>
              </w:rPr>
              <w:t>558,17</w:t>
            </w:r>
          </w:p>
        </w:tc>
        <w:tc>
          <w:tcPr>
            <w:tcW w:w="1052" w:type="dxa"/>
            <w:tcBorders>
              <w:top w:val="nil"/>
              <w:left w:val="nil"/>
              <w:bottom w:val="single" w:sz="4" w:space="0" w:color="auto"/>
              <w:right w:val="single" w:sz="4" w:space="0" w:color="auto"/>
            </w:tcBorders>
            <w:shd w:val="clear" w:color="auto" w:fill="auto"/>
            <w:noWrap/>
            <w:vAlign w:val="bottom"/>
            <w:hideMark/>
          </w:tcPr>
          <w:p w14:paraId="1DE72C0D"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4891A139"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15E2F1E2" w14:textId="77777777" w:rsidR="00234E08" w:rsidRPr="00234E08" w:rsidRDefault="00234E08" w:rsidP="00234E08">
            <w:pPr>
              <w:rPr>
                <w:sz w:val="16"/>
                <w:szCs w:val="16"/>
              </w:rPr>
            </w:pPr>
          </w:p>
        </w:tc>
      </w:tr>
      <w:tr w:rsidR="00234E08" w:rsidRPr="00234E08" w14:paraId="70099CFA" w14:textId="77777777" w:rsidTr="00BD168F">
        <w:trPr>
          <w:trHeight w:val="383"/>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70E62BF5" w14:textId="77777777" w:rsidR="00234E08" w:rsidRPr="00234E08" w:rsidRDefault="00234E08" w:rsidP="00234E08">
            <w:pPr>
              <w:jc w:val="center"/>
              <w:rPr>
                <w:b/>
                <w:bCs/>
                <w:sz w:val="16"/>
                <w:szCs w:val="16"/>
              </w:rPr>
            </w:pPr>
            <w:r w:rsidRPr="00234E08">
              <w:rPr>
                <w:b/>
                <w:bCs/>
                <w:sz w:val="16"/>
                <w:szCs w:val="16"/>
              </w:rPr>
              <w:t>33</w:t>
            </w:r>
          </w:p>
        </w:tc>
        <w:tc>
          <w:tcPr>
            <w:tcW w:w="9790" w:type="dxa"/>
            <w:gridSpan w:val="4"/>
            <w:tcBorders>
              <w:top w:val="single" w:sz="4" w:space="0" w:color="auto"/>
              <w:left w:val="nil"/>
              <w:bottom w:val="single" w:sz="4" w:space="0" w:color="auto"/>
              <w:right w:val="single" w:sz="4" w:space="0" w:color="auto"/>
            </w:tcBorders>
            <w:shd w:val="clear" w:color="auto" w:fill="auto"/>
            <w:vAlign w:val="bottom"/>
            <w:hideMark/>
          </w:tcPr>
          <w:p w14:paraId="49314F8A" w14:textId="77777777" w:rsidR="00234E08" w:rsidRPr="00234E08" w:rsidRDefault="00234E08" w:rsidP="00234E08">
            <w:pPr>
              <w:rPr>
                <w:sz w:val="16"/>
                <w:szCs w:val="16"/>
              </w:rPr>
            </w:pPr>
            <w:r w:rsidRPr="00234E08">
              <w:rPr>
                <w:sz w:val="16"/>
                <w:szCs w:val="16"/>
              </w:rPr>
              <w:t xml:space="preserve"> Тарифc 01.01</w:t>
            </w:r>
          </w:p>
        </w:tc>
        <w:tc>
          <w:tcPr>
            <w:tcW w:w="887" w:type="dxa"/>
            <w:tcBorders>
              <w:top w:val="nil"/>
              <w:left w:val="nil"/>
              <w:bottom w:val="single" w:sz="4" w:space="0" w:color="auto"/>
              <w:right w:val="single" w:sz="4" w:space="0" w:color="auto"/>
            </w:tcBorders>
            <w:shd w:val="clear" w:color="auto" w:fill="auto"/>
            <w:noWrap/>
            <w:vAlign w:val="bottom"/>
            <w:hideMark/>
          </w:tcPr>
          <w:p w14:paraId="03C52C97" w14:textId="77777777" w:rsidR="00234E08" w:rsidRPr="00234E08" w:rsidRDefault="00234E08" w:rsidP="00234E08">
            <w:pPr>
              <w:jc w:val="center"/>
              <w:rPr>
                <w:sz w:val="16"/>
                <w:szCs w:val="16"/>
              </w:rPr>
            </w:pPr>
            <w:r w:rsidRPr="00234E08">
              <w:rPr>
                <w:sz w:val="16"/>
                <w:szCs w:val="16"/>
              </w:rPr>
              <w:t>руб./Гкал</w:t>
            </w:r>
          </w:p>
        </w:tc>
        <w:tc>
          <w:tcPr>
            <w:tcW w:w="1322" w:type="dxa"/>
            <w:tcBorders>
              <w:top w:val="nil"/>
              <w:left w:val="nil"/>
              <w:bottom w:val="single" w:sz="4" w:space="0" w:color="auto"/>
              <w:right w:val="single" w:sz="4" w:space="0" w:color="auto"/>
            </w:tcBorders>
            <w:shd w:val="clear" w:color="auto" w:fill="auto"/>
            <w:noWrap/>
            <w:vAlign w:val="bottom"/>
            <w:hideMark/>
          </w:tcPr>
          <w:p w14:paraId="3E4C4CF6" w14:textId="77777777" w:rsidR="00234E08" w:rsidRPr="00234E08" w:rsidRDefault="00234E08" w:rsidP="00234E08">
            <w:pPr>
              <w:jc w:val="right"/>
              <w:rPr>
                <w:sz w:val="16"/>
                <w:szCs w:val="16"/>
              </w:rPr>
            </w:pPr>
            <w:r w:rsidRPr="00234E08">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10314460" w14:textId="77777777" w:rsidR="00234E08" w:rsidRPr="00234E08" w:rsidRDefault="00234E08" w:rsidP="00234E08">
            <w:pPr>
              <w:rPr>
                <w:sz w:val="16"/>
                <w:szCs w:val="16"/>
              </w:rPr>
            </w:pPr>
            <w:r w:rsidRPr="00234E08">
              <w:rPr>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4D18C388" w14:textId="77777777" w:rsidR="00234E08" w:rsidRPr="00234E08" w:rsidRDefault="00234E08" w:rsidP="00234E08">
            <w:pPr>
              <w:jc w:val="right"/>
              <w:rPr>
                <w:sz w:val="16"/>
                <w:szCs w:val="16"/>
              </w:rPr>
            </w:pPr>
            <w:r w:rsidRPr="00234E08">
              <w:rPr>
                <w:sz w:val="16"/>
                <w:szCs w:val="16"/>
              </w:rPr>
              <w:t>505,71</w:t>
            </w:r>
          </w:p>
        </w:tc>
        <w:tc>
          <w:tcPr>
            <w:tcW w:w="1297" w:type="dxa"/>
            <w:tcBorders>
              <w:top w:val="nil"/>
              <w:left w:val="nil"/>
              <w:bottom w:val="single" w:sz="4" w:space="0" w:color="auto"/>
              <w:right w:val="single" w:sz="4" w:space="0" w:color="auto"/>
            </w:tcBorders>
            <w:shd w:val="clear" w:color="auto" w:fill="auto"/>
            <w:noWrap/>
            <w:vAlign w:val="bottom"/>
            <w:hideMark/>
          </w:tcPr>
          <w:p w14:paraId="4A121C23" w14:textId="77777777" w:rsidR="00234E08" w:rsidRPr="00234E08" w:rsidRDefault="00234E08" w:rsidP="00234E08">
            <w:pPr>
              <w:jc w:val="right"/>
              <w:rPr>
                <w:sz w:val="16"/>
                <w:szCs w:val="16"/>
              </w:rPr>
            </w:pPr>
            <w:r w:rsidRPr="00234E08">
              <w:rPr>
                <w:sz w:val="16"/>
                <w:szCs w:val="16"/>
              </w:rPr>
              <w:t>537,25</w:t>
            </w:r>
          </w:p>
        </w:tc>
        <w:tc>
          <w:tcPr>
            <w:tcW w:w="1297" w:type="dxa"/>
            <w:tcBorders>
              <w:top w:val="nil"/>
              <w:left w:val="nil"/>
              <w:bottom w:val="single" w:sz="4" w:space="0" w:color="auto"/>
              <w:right w:val="single" w:sz="4" w:space="0" w:color="auto"/>
            </w:tcBorders>
            <w:shd w:val="clear" w:color="auto" w:fill="auto"/>
            <w:noWrap/>
            <w:vAlign w:val="bottom"/>
            <w:hideMark/>
          </w:tcPr>
          <w:p w14:paraId="33CE3B7D" w14:textId="77777777" w:rsidR="00234E08" w:rsidRPr="00234E08" w:rsidRDefault="00234E08" w:rsidP="00234E08">
            <w:pPr>
              <w:jc w:val="right"/>
              <w:rPr>
                <w:sz w:val="16"/>
                <w:szCs w:val="16"/>
              </w:rPr>
            </w:pPr>
            <w:r w:rsidRPr="00234E08">
              <w:rPr>
                <w:sz w:val="16"/>
                <w:szCs w:val="16"/>
              </w:rPr>
              <w:t>541,53</w:t>
            </w:r>
          </w:p>
        </w:tc>
        <w:tc>
          <w:tcPr>
            <w:tcW w:w="1052" w:type="dxa"/>
            <w:tcBorders>
              <w:top w:val="nil"/>
              <w:left w:val="nil"/>
              <w:bottom w:val="single" w:sz="4" w:space="0" w:color="auto"/>
              <w:right w:val="single" w:sz="4" w:space="0" w:color="auto"/>
            </w:tcBorders>
            <w:shd w:val="clear" w:color="auto" w:fill="auto"/>
            <w:noWrap/>
            <w:vAlign w:val="bottom"/>
            <w:hideMark/>
          </w:tcPr>
          <w:p w14:paraId="09CCFCE9" w14:textId="77777777" w:rsidR="00234E08" w:rsidRPr="00234E08" w:rsidRDefault="00234E08" w:rsidP="00234E08">
            <w:pPr>
              <w:rPr>
                <w:sz w:val="16"/>
                <w:szCs w:val="16"/>
              </w:rPr>
            </w:pPr>
            <w:r w:rsidRPr="00234E08">
              <w:rPr>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180F2999" w14:textId="77777777" w:rsidR="00234E08" w:rsidRPr="00234E08" w:rsidRDefault="00234E08" w:rsidP="00234E08">
            <w:pPr>
              <w:rPr>
                <w:sz w:val="16"/>
                <w:szCs w:val="16"/>
              </w:rPr>
            </w:pPr>
            <w:r w:rsidRPr="00234E08">
              <w:rPr>
                <w:sz w:val="16"/>
                <w:szCs w:val="16"/>
              </w:rPr>
              <w:t> </w:t>
            </w:r>
          </w:p>
        </w:tc>
        <w:tc>
          <w:tcPr>
            <w:tcW w:w="16" w:type="dxa"/>
            <w:shd w:val="clear" w:color="auto" w:fill="auto"/>
            <w:vAlign w:val="center"/>
            <w:hideMark/>
          </w:tcPr>
          <w:p w14:paraId="18BB99D7" w14:textId="77777777" w:rsidR="00234E08" w:rsidRPr="00234E08" w:rsidRDefault="00234E08" w:rsidP="00234E08">
            <w:pPr>
              <w:rPr>
                <w:sz w:val="16"/>
                <w:szCs w:val="16"/>
              </w:rPr>
            </w:pPr>
          </w:p>
        </w:tc>
      </w:tr>
      <w:tr w:rsidR="00234E08" w:rsidRPr="00234E08" w14:paraId="659E429F" w14:textId="77777777" w:rsidTr="00BD168F">
        <w:trPr>
          <w:trHeight w:val="300"/>
          <w:jc w:val="center"/>
        </w:trPr>
        <w:tc>
          <w:tcPr>
            <w:tcW w:w="460" w:type="dxa"/>
            <w:tcBorders>
              <w:top w:val="nil"/>
              <w:left w:val="single" w:sz="8" w:space="0" w:color="auto"/>
              <w:bottom w:val="single" w:sz="4" w:space="0" w:color="auto"/>
              <w:right w:val="single" w:sz="4" w:space="0" w:color="auto"/>
            </w:tcBorders>
            <w:shd w:val="clear" w:color="auto" w:fill="auto"/>
            <w:noWrap/>
            <w:vAlign w:val="bottom"/>
            <w:hideMark/>
          </w:tcPr>
          <w:p w14:paraId="3BD814C9" w14:textId="77777777" w:rsidR="00234E08" w:rsidRPr="00234E08" w:rsidRDefault="00234E08" w:rsidP="00234E08">
            <w:pPr>
              <w:jc w:val="center"/>
              <w:rPr>
                <w:b/>
                <w:bCs/>
                <w:sz w:val="16"/>
                <w:szCs w:val="16"/>
              </w:rPr>
            </w:pPr>
            <w:r w:rsidRPr="00234E08">
              <w:rPr>
                <w:b/>
                <w:bCs/>
                <w:sz w:val="16"/>
                <w:szCs w:val="16"/>
              </w:rPr>
              <w:t>34</w:t>
            </w:r>
          </w:p>
        </w:tc>
        <w:tc>
          <w:tcPr>
            <w:tcW w:w="9790" w:type="dxa"/>
            <w:gridSpan w:val="4"/>
            <w:tcBorders>
              <w:top w:val="single" w:sz="4" w:space="0" w:color="auto"/>
              <w:left w:val="nil"/>
              <w:bottom w:val="single" w:sz="4" w:space="0" w:color="auto"/>
              <w:right w:val="single" w:sz="4" w:space="0" w:color="auto"/>
            </w:tcBorders>
            <w:shd w:val="clear" w:color="auto" w:fill="auto"/>
            <w:vAlign w:val="bottom"/>
            <w:hideMark/>
          </w:tcPr>
          <w:p w14:paraId="6BA2477F" w14:textId="77777777" w:rsidR="00234E08" w:rsidRPr="00234E08" w:rsidRDefault="00234E08" w:rsidP="00234E08">
            <w:pPr>
              <w:rPr>
                <w:sz w:val="16"/>
                <w:szCs w:val="16"/>
              </w:rPr>
            </w:pPr>
            <w:r w:rsidRPr="00234E08">
              <w:rPr>
                <w:sz w:val="16"/>
                <w:szCs w:val="16"/>
              </w:rPr>
              <w:t xml:space="preserve"> Тариф с 01.07 </w:t>
            </w:r>
          </w:p>
        </w:tc>
        <w:tc>
          <w:tcPr>
            <w:tcW w:w="887" w:type="dxa"/>
            <w:tcBorders>
              <w:top w:val="nil"/>
              <w:left w:val="nil"/>
              <w:bottom w:val="single" w:sz="4" w:space="0" w:color="auto"/>
              <w:right w:val="single" w:sz="4" w:space="0" w:color="auto"/>
            </w:tcBorders>
            <w:shd w:val="clear" w:color="auto" w:fill="auto"/>
            <w:noWrap/>
            <w:vAlign w:val="bottom"/>
            <w:hideMark/>
          </w:tcPr>
          <w:p w14:paraId="4B9DC33B" w14:textId="77777777" w:rsidR="00234E08" w:rsidRPr="00234E08" w:rsidRDefault="00234E08" w:rsidP="00234E08">
            <w:pPr>
              <w:jc w:val="center"/>
              <w:rPr>
                <w:b/>
                <w:bCs/>
                <w:sz w:val="16"/>
                <w:szCs w:val="16"/>
              </w:rPr>
            </w:pPr>
            <w:r w:rsidRPr="00234E08">
              <w:rPr>
                <w:b/>
                <w:bCs/>
                <w:sz w:val="16"/>
                <w:szCs w:val="16"/>
              </w:rPr>
              <w:t>руб./Гкал</w:t>
            </w:r>
          </w:p>
        </w:tc>
        <w:tc>
          <w:tcPr>
            <w:tcW w:w="1322" w:type="dxa"/>
            <w:tcBorders>
              <w:top w:val="nil"/>
              <w:left w:val="nil"/>
              <w:bottom w:val="single" w:sz="4" w:space="0" w:color="auto"/>
              <w:right w:val="single" w:sz="4" w:space="0" w:color="auto"/>
            </w:tcBorders>
            <w:shd w:val="clear" w:color="auto" w:fill="auto"/>
            <w:noWrap/>
            <w:vAlign w:val="bottom"/>
            <w:hideMark/>
          </w:tcPr>
          <w:p w14:paraId="7E577E14" w14:textId="77777777" w:rsidR="00234E08" w:rsidRPr="00234E08" w:rsidRDefault="00234E08" w:rsidP="00234E08">
            <w:pPr>
              <w:jc w:val="right"/>
              <w:rPr>
                <w:sz w:val="16"/>
                <w:szCs w:val="16"/>
              </w:rPr>
            </w:pPr>
            <w:r w:rsidRPr="00234E08">
              <w:rPr>
                <w:sz w:val="16"/>
                <w:szCs w:val="16"/>
              </w:rPr>
              <w:t>0,00</w:t>
            </w:r>
          </w:p>
        </w:tc>
        <w:tc>
          <w:tcPr>
            <w:tcW w:w="1418" w:type="dxa"/>
            <w:tcBorders>
              <w:top w:val="nil"/>
              <w:left w:val="nil"/>
              <w:bottom w:val="single" w:sz="4" w:space="0" w:color="auto"/>
              <w:right w:val="single" w:sz="4" w:space="0" w:color="auto"/>
            </w:tcBorders>
            <w:shd w:val="clear" w:color="auto" w:fill="auto"/>
            <w:noWrap/>
            <w:vAlign w:val="bottom"/>
            <w:hideMark/>
          </w:tcPr>
          <w:p w14:paraId="7D8CC8B0" w14:textId="77777777" w:rsidR="00234E08" w:rsidRPr="00234E08" w:rsidRDefault="00234E08" w:rsidP="00234E08">
            <w:pPr>
              <w:rPr>
                <w:b/>
                <w:bCs/>
                <w:sz w:val="16"/>
                <w:szCs w:val="16"/>
              </w:rPr>
            </w:pPr>
            <w:r w:rsidRPr="00234E08">
              <w:rPr>
                <w:b/>
                <w:bCs/>
                <w:sz w:val="16"/>
                <w:szCs w:val="16"/>
              </w:rPr>
              <w:t> </w:t>
            </w:r>
          </w:p>
        </w:tc>
        <w:tc>
          <w:tcPr>
            <w:tcW w:w="1297" w:type="dxa"/>
            <w:tcBorders>
              <w:top w:val="nil"/>
              <w:left w:val="nil"/>
              <w:bottom w:val="single" w:sz="4" w:space="0" w:color="auto"/>
              <w:right w:val="single" w:sz="4" w:space="0" w:color="auto"/>
            </w:tcBorders>
            <w:shd w:val="clear" w:color="auto" w:fill="auto"/>
            <w:noWrap/>
            <w:vAlign w:val="bottom"/>
            <w:hideMark/>
          </w:tcPr>
          <w:p w14:paraId="1CFBF8DB" w14:textId="77777777" w:rsidR="00234E08" w:rsidRPr="00234E08" w:rsidRDefault="00234E08" w:rsidP="00234E08">
            <w:pPr>
              <w:jc w:val="right"/>
              <w:rPr>
                <w:b/>
                <w:bCs/>
                <w:sz w:val="16"/>
                <w:szCs w:val="16"/>
              </w:rPr>
            </w:pPr>
            <w:r w:rsidRPr="00234E08">
              <w:rPr>
                <w:b/>
                <w:bCs/>
                <w:sz w:val="16"/>
                <w:szCs w:val="16"/>
              </w:rPr>
              <w:t>537,25</w:t>
            </w:r>
          </w:p>
        </w:tc>
        <w:tc>
          <w:tcPr>
            <w:tcW w:w="1297" w:type="dxa"/>
            <w:tcBorders>
              <w:top w:val="nil"/>
              <w:left w:val="nil"/>
              <w:bottom w:val="single" w:sz="4" w:space="0" w:color="auto"/>
              <w:right w:val="single" w:sz="4" w:space="0" w:color="auto"/>
            </w:tcBorders>
            <w:shd w:val="clear" w:color="auto" w:fill="auto"/>
            <w:noWrap/>
            <w:vAlign w:val="bottom"/>
            <w:hideMark/>
          </w:tcPr>
          <w:p w14:paraId="0986B936" w14:textId="77777777" w:rsidR="00234E08" w:rsidRPr="00234E08" w:rsidRDefault="00234E08" w:rsidP="00234E08">
            <w:pPr>
              <w:jc w:val="right"/>
              <w:rPr>
                <w:b/>
                <w:bCs/>
                <w:sz w:val="16"/>
                <w:szCs w:val="16"/>
              </w:rPr>
            </w:pPr>
            <w:r w:rsidRPr="00234E08">
              <w:rPr>
                <w:b/>
                <w:bCs/>
                <w:sz w:val="16"/>
                <w:szCs w:val="16"/>
              </w:rPr>
              <w:t>541,53</w:t>
            </w:r>
          </w:p>
        </w:tc>
        <w:tc>
          <w:tcPr>
            <w:tcW w:w="1297" w:type="dxa"/>
            <w:tcBorders>
              <w:top w:val="nil"/>
              <w:left w:val="nil"/>
              <w:bottom w:val="single" w:sz="4" w:space="0" w:color="auto"/>
              <w:right w:val="single" w:sz="4" w:space="0" w:color="auto"/>
            </w:tcBorders>
            <w:shd w:val="clear" w:color="auto" w:fill="auto"/>
            <w:noWrap/>
            <w:vAlign w:val="bottom"/>
            <w:hideMark/>
          </w:tcPr>
          <w:p w14:paraId="107C0351" w14:textId="77777777" w:rsidR="00234E08" w:rsidRPr="00234E08" w:rsidRDefault="00234E08" w:rsidP="00234E08">
            <w:pPr>
              <w:jc w:val="right"/>
              <w:rPr>
                <w:b/>
                <w:bCs/>
                <w:sz w:val="16"/>
                <w:szCs w:val="16"/>
              </w:rPr>
            </w:pPr>
            <w:r w:rsidRPr="00234E08">
              <w:rPr>
                <w:b/>
                <w:bCs/>
                <w:sz w:val="16"/>
                <w:szCs w:val="16"/>
              </w:rPr>
              <w:t>577,71</w:t>
            </w:r>
          </w:p>
        </w:tc>
        <w:tc>
          <w:tcPr>
            <w:tcW w:w="1052" w:type="dxa"/>
            <w:tcBorders>
              <w:top w:val="nil"/>
              <w:left w:val="nil"/>
              <w:bottom w:val="single" w:sz="4" w:space="0" w:color="auto"/>
              <w:right w:val="single" w:sz="4" w:space="0" w:color="auto"/>
            </w:tcBorders>
            <w:shd w:val="clear" w:color="auto" w:fill="auto"/>
            <w:noWrap/>
            <w:vAlign w:val="bottom"/>
            <w:hideMark/>
          </w:tcPr>
          <w:p w14:paraId="009804D5"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4" w:space="0" w:color="auto"/>
              <w:right w:val="single" w:sz="4" w:space="0" w:color="auto"/>
            </w:tcBorders>
            <w:shd w:val="clear" w:color="auto" w:fill="auto"/>
            <w:noWrap/>
            <w:vAlign w:val="bottom"/>
            <w:hideMark/>
          </w:tcPr>
          <w:p w14:paraId="62FE2104"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4A4574CA" w14:textId="77777777" w:rsidR="00234E08" w:rsidRPr="00234E08" w:rsidRDefault="00234E08" w:rsidP="00234E08">
            <w:pPr>
              <w:rPr>
                <w:sz w:val="16"/>
                <w:szCs w:val="16"/>
              </w:rPr>
            </w:pPr>
          </w:p>
        </w:tc>
      </w:tr>
      <w:tr w:rsidR="00234E08" w:rsidRPr="00234E08" w14:paraId="029398DD" w14:textId="77777777" w:rsidTr="00BD168F">
        <w:trPr>
          <w:trHeight w:val="278"/>
          <w:jc w:val="center"/>
        </w:trPr>
        <w:tc>
          <w:tcPr>
            <w:tcW w:w="460" w:type="dxa"/>
            <w:tcBorders>
              <w:top w:val="nil"/>
              <w:left w:val="single" w:sz="8" w:space="0" w:color="auto"/>
              <w:bottom w:val="single" w:sz="8" w:space="0" w:color="auto"/>
              <w:right w:val="single" w:sz="4" w:space="0" w:color="auto"/>
            </w:tcBorders>
            <w:shd w:val="clear" w:color="auto" w:fill="auto"/>
            <w:noWrap/>
            <w:vAlign w:val="bottom"/>
            <w:hideMark/>
          </w:tcPr>
          <w:p w14:paraId="036EB46B" w14:textId="77777777" w:rsidR="00234E08" w:rsidRPr="00234E08" w:rsidRDefault="00234E08" w:rsidP="00234E08">
            <w:pPr>
              <w:rPr>
                <w:b/>
                <w:bCs/>
                <w:sz w:val="16"/>
                <w:szCs w:val="16"/>
              </w:rPr>
            </w:pPr>
            <w:r w:rsidRPr="00234E08">
              <w:rPr>
                <w:b/>
                <w:bCs/>
                <w:sz w:val="16"/>
                <w:szCs w:val="16"/>
              </w:rPr>
              <w:t> </w:t>
            </w:r>
          </w:p>
        </w:tc>
        <w:tc>
          <w:tcPr>
            <w:tcW w:w="9790" w:type="dxa"/>
            <w:gridSpan w:val="4"/>
            <w:tcBorders>
              <w:top w:val="single" w:sz="4" w:space="0" w:color="auto"/>
              <w:left w:val="nil"/>
              <w:bottom w:val="single" w:sz="8" w:space="0" w:color="auto"/>
              <w:right w:val="single" w:sz="4" w:space="0" w:color="auto"/>
            </w:tcBorders>
            <w:shd w:val="clear" w:color="auto" w:fill="auto"/>
            <w:noWrap/>
            <w:vAlign w:val="bottom"/>
            <w:hideMark/>
          </w:tcPr>
          <w:p w14:paraId="490C1A81" w14:textId="77777777" w:rsidR="00234E08" w:rsidRPr="00234E08" w:rsidRDefault="00234E08" w:rsidP="00234E08">
            <w:pPr>
              <w:jc w:val="center"/>
              <w:rPr>
                <w:b/>
                <w:bCs/>
                <w:sz w:val="16"/>
                <w:szCs w:val="16"/>
              </w:rPr>
            </w:pPr>
            <w:r w:rsidRPr="00234E08">
              <w:rPr>
                <w:b/>
                <w:bCs/>
                <w:sz w:val="16"/>
                <w:szCs w:val="16"/>
              </w:rPr>
              <w:t>рост</w:t>
            </w:r>
          </w:p>
        </w:tc>
        <w:tc>
          <w:tcPr>
            <w:tcW w:w="887" w:type="dxa"/>
            <w:tcBorders>
              <w:top w:val="nil"/>
              <w:left w:val="nil"/>
              <w:bottom w:val="single" w:sz="8" w:space="0" w:color="auto"/>
              <w:right w:val="single" w:sz="4" w:space="0" w:color="auto"/>
            </w:tcBorders>
            <w:shd w:val="clear" w:color="auto" w:fill="auto"/>
            <w:noWrap/>
            <w:vAlign w:val="bottom"/>
            <w:hideMark/>
          </w:tcPr>
          <w:p w14:paraId="70619217" w14:textId="77777777" w:rsidR="00234E08" w:rsidRPr="00234E08" w:rsidRDefault="00234E08" w:rsidP="00234E08">
            <w:pPr>
              <w:jc w:val="center"/>
              <w:rPr>
                <w:b/>
                <w:bCs/>
                <w:sz w:val="16"/>
                <w:szCs w:val="16"/>
              </w:rPr>
            </w:pPr>
            <w:r w:rsidRPr="00234E08">
              <w:rPr>
                <w:b/>
                <w:bCs/>
                <w:sz w:val="16"/>
                <w:szCs w:val="16"/>
              </w:rPr>
              <w:t>%</w:t>
            </w:r>
          </w:p>
        </w:tc>
        <w:tc>
          <w:tcPr>
            <w:tcW w:w="1322" w:type="dxa"/>
            <w:tcBorders>
              <w:top w:val="nil"/>
              <w:left w:val="nil"/>
              <w:bottom w:val="single" w:sz="8" w:space="0" w:color="auto"/>
              <w:right w:val="single" w:sz="4" w:space="0" w:color="auto"/>
            </w:tcBorders>
            <w:shd w:val="clear" w:color="auto" w:fill="auto"/>
            <w:noWrap/>
            <w:vAlign w:val="bottom"/>
            <w:hideMark/>
          </w:tcPr>
          <w:p w14:paraId="6A2E6447" w14:textId="77777777" w:rsidR="00234E08" w:rsidRPr="00234E08" w:rsidRDefault="00234E08" w:rsidP="00234E08">
            <w:pPr>
              <w:jc w:val="right"/>
              <w:rPr>
                <w:b/>
                <w:bCs/>
                <w:sz w:val="16"/>
                <w:szCs w:val="16"/>
              </w:rPr>
            </w:pPr>
            <w:r w:rsidRPr="00234E08">
              <w:rPr>
                <w:b/>
                <w:bCs/>
                <w:sz w:val="16"/>
                <w:szCs w:val="16"/>
              </w:rPr>
              <w:t>0,00</w:t>
            </w:r>
          </w:p>
        </w:tc>
        <w:tc>
          <w:tcPr>
            <w:tcW w:w="1418" w:type="dxa"/>
            <w:tcBorders>
              <w:top w:val="nil"/>
              <w:left w:val="nil"/>
              <w:bottom w:val="single" w:sz="8" w:space="0" w:color="auto"/>
              <w:right w:val="single" w:sz="4" w:space="0" w:color="auto"/>
            </w:tcBorders>
            <w:shd w:val="clear" w:color="auto" w:fill="auto"/>
            <w:noWrap/>
            <w:vAlign w:val="bottom"/>
            <w:hideMark/>
          </w:tcPr>
          <w:p w14:paraId="10C9F59A" w14:textId="77777777" w:rsidR="00234E08" w:rsidRPr="00234E08" w:rsidRDefault="00234E08" w:rsidP="00234E08">
            <w:pPr>
              <w:jc w:val="right"/>
              <w:rPr>
                <w:b/>
                <w:bCs/>
                <w:sz w:val="16"/>
                <w:szCs w:val="16"/>
              </w:rPr>
            </w:pPr>
            <w:r w:rsidRPr="00234E08">
              <w:rPr>
                <w:b/>
                <w:bCs/>
                <w:sz w:val="16"/>
                <w:szCs w:val="16"/>
              </w:rPr>
              <w:t>12,22</w:t>
            </w:r>
          </w:p>
        </w:tc>
        <w:tc>
          <w:tcPr>
            <w:tcW w:w="1297" w:type="dxa"/>
            <w:tcBorders>
              <w:top w:val="nil"/>
              <w:left w:val="nil"/>
              <w:bottom w:val="single" w:sz="8" w:space="0" w:color="auto"/>
              <w:right w:val="single" w:sz="4" w:space="0" w:color="auto"/>
            </w:tcBorders>
            <w:shd w:val="clear" w:color="auto" w:fill="auto"/>
            <w:noWrap/>
            <w:vAlign w:val="bottom"/>
            <w:hideMark/>
          </w:tcPr>
          <w:p w14:paraId="2EDFC773" w14:textId="77777777" w:rsidR="00234E08" w:rsidRPr="00234E08" w:rsidRDefault="00234E08" w:rsidP="00234E08">
            <w:pPr>
              <w:jc w:val="right"/>
              <w:rPr>
                <w:b/>
                <w:bCs/>
                <w:sz w:val="16"/>
                <w:szCs w:val="16"/>
              </w:rPr>
            </w:pPr>
            <w:r w:rsidRPr="00234E08">
              <w:rPr>
                <w:b/>
                <w:bCs/>
                <w:sz w:val="16"/>
                <w:szCs w:val="16"/>
              </w:rPr>
              <w:t>6,24</w:t>
            </w:r>
          </w:p>
        </w:tc>
        <w:tc>
          <w:tcPr>
            <w:tcW w:w="1297" w:type="dxa"/>
            <w:tcBorders>
              <w:top w:val="nil"/>
              <w:left w:val="nil"/>
              <w:bottom w:val="single" w:sz="8" w:space="0" w:color="auto"/>
              <w:right w:val="single" w:sz="4" w:space="0" w:color="auto"/>
            </w:tcBorders>
            <w:shd w:val="clear" w:color="auto" w:fill="auto"/>
            <w:noWrap/>
            <w:vAlign w:val="bottom"/>
            <w:hideMark/>
          </w:tcPr>
          <w:p w14:paraId="59F34A96" w14:textId="77777777" w:rsidR="00234E08" w:rsidRPr="00234E08" w:rsidRDefault="00234E08" w:rsidP="00234E08">
            <w:pPr>
              <w:jc w:val="right"/>
              <w:rPr>
                <w:b/>
                <w:bCs/>
                <w:sz w:val="16"/>
                <w:szCs w:val="16"/>
              </w:rPr>
            </w:pPr>
            <w:r w:rsidRPr="00234E08">
              <w:rPr>
                <w:b/>
                <w:bCs/>
                <w:sz w:val="16"/>
                <w:szCs w:val="16"/>
              </w:rPr>
              <w:t>0,80</w:t>
            </w:r>
          </w:p>
        </w:tc>
        <w:tc>
          <w:tcPr>
            <w:tcW w:w="1297" w:type="dxa"/>
            <w:tcBorders>
              <w:top w:val="nil"/>
              <w:left w:val="nil"/>
              <w:bottom w:val="single" w:sz="8" w:space="0" w:color="auto"/>
              <w:right w:val="single" w:sz="4" w:space="0" w:color="auto"/>
            </w:tcBorders>
            <w:shd w:val="clear" w:color="auto" w:fill="auto"/>
            <w:noWrap/>
            <w:vAlign w:val="bottom"/>
            <w:hideMark/>
          </w:tcPr>
          <w:p w14:paraId="65814517" w14:textId="77777777" w:rsidR="00234E08" w:rsidRPr="00234E08" w:rsidRDefault="00234E08" w:rsidP="00234E08">
            <w:pPr>
              <w:jc w:val="right"/>
              <w:rPr>
                <w:b/>
                <w:bCs/>
                <w:sz w:val="16"/>
                <w:szCs w:val="16"/>
              </w:rPr>
            </w:pPr>
            <w:r w:rsidRPr="00234E08">
              <w:rPr>
                <w:b/>
                <w:bCs/>
                <w:sz w:val="16"/>
                <w:szCs w:val="16"/>
              </w:rPr>
              <w:t>6,68</w:t>
            </w:r>
          </w:p>
        </w:tc>
        <w:tc>
          <w:tcPr>
            <w:tcW w:w="1052" w:type="dxa"/>
            <w:tcBorders>
              <w:top w:val="nil"/>
              <w:left w:val="nil"/>
              <w:bottom w:val="single" w:sz="8" w:space="0" w:color="auto"/>
              <w:right w:val="single" w:sz="4" w:space="0" w:color="auto"/>
            </w:tcBorders>
            <w:shd w:val="clear" w:color="auto" w:fill="auto"/>
            <w:noWrap/>
            <w:vAlign w:val="bottom"/>
            <w:hideMark/>
          </w:tcPr>
          <w:p w14:paraId="2B447313" w14:textId="77777777" w:rsidR="00234E08" w:rsidRPr="00234E08" w:rsidRDefault="00234E08" w:rsidP="00234E08">
            <w:pPr>
              <w:rPr>
                <w:b/>
                <w:bCs/>
                <w:sz w:val="16"/>
                <w:szCs w:val="16"/>
              </w:rPr>
            </w:pPr>
            <w:r w:rsidRPr="00234E08">
              <w:rPr>
                <w:b/>
                <w:bCs/>
                <w:sz w:val="16"/>
                <w:szCs w:val="16"/>
              </w:rPr>
              <w:t> </w:t>
            </w:r>
          </w:p>
        </w:tc>
        <w:tc>
          <w:tcPr>
            <w:tcW w:w="1753" w:type="dxa"/>
            <w:tcBorders>
              <w:top w:val="nil"/>
              <w:left w:val="nil"/>
              <w:bottom w:val="single" w:sz="8" w:space="0" w:color="auto"/>
              <w:right w:val="single" w:sz="4" w:space="0" w:color="auto"/>
            </w:tcBorders>
            <w:shd w:val="clear" w:color="auto" w:fill="auto"/>
            <w:noWrap/>
            <w:vAlign w:val="bottom"/>
            <w:hideMark/>
          </w:tcPr>
          <w:p w14:paraId="7BFF7312" w14:textId="77777777" w:rsidR="00234E08" w:rsidRPr="00234E08" w:rsidRDefault="00234E08" w:rsidP="00234E08">
            <w:pPr>
              <w:rPr>
                <w:b/>
                <w:bCs/>
                <w:sz w:val="16"/>
                <w:szCs w:val="16"/>
              </w:rPr>
            </w:pPr>
            <w:r w:rsidRPr="00234E08">
              <w:rPr>
                <w:b/>
                <w:bCs/>
                <w:sz w:val="16"/>
                <w:szCs w:val="16"/>
              </w:rPr>
              <w:t> </w:t>
            </w:r>
          </w:p>
        </w:tc>
        <w:tc>
          <w:tcPr>
            <w:tcW w:w="16" w:type="dxa"/>
            <w:shd w:val="clear" w:color="auto" w:fill="auto"/>
            <w:vAlign w:val="center"/>
            <w:hideMark/>
          </w:tcPr>
          <w:p w14:paraId="11EE6B35" w14:textId="77777777" w:rsidR="00234E08" w:rsidRPr="00234E08" w:rsidRDefault="00234E08" w:rsidP="00234E08">
            <w:pPr>
              <w:rPr>
                <w:sz w:val="16"/>
                <w:szCs w:val="16"/>
              </w:rPr>
            </w:pPr>
          </w:p>
        </w:tc>
      </w:tr>
    </w:tbl>
    <w:p w14:paraId="735C0A22" w14:textId="77777777" w:rsidR="00234E08" w:rsidRPr="00234E08" w:rsidRDefault="00234E08" w:rsidP="00234E08">
      <w:pPr>
        <w:ind w:left="709" w:firstLine="709"/>
        <w:jc w:val="both"/>
        <w:rPr>
          <w:color w:val="000000" w:themeColor="text1"/>
          <w:sz w:val="28"/>
          <w:szCs w:val="28"/>
          <w:lang w:eastAsia="en-US"/>
        </w:rPr>
      </w:pPr>
    </w:p>
    <w:p w14:paraId="2CFDAEDE" w14:textId="77777777" w:rsidR="00234E08" w:rsidRPr="00234E08" w:rsidRDefault="00234E08" w:rsidP="00234E08">
      <w:pPr>
        <w:ind w:firstLine="709"/>
        <w:jc w:val="both"/>
        <w:rPr>
          <w:color w:val="000000" w:themeColor="text1"/>
          <w:sz w:val="28"/>
          <w:szCs w:val="28"/>
          <w:lang w:eastAsia="en-US"/>
        </w:rPr>
      </w:pPr>
    </w:p>
    <w:p w14:paraId="1B2A5670" w14:textId="77777777" w:rsidR="00234E08" w:rsidRPr="00234E08" w:rsidRDefault="00234E08" w:rsidP="00234E08">
      <w:pPr>
        <w:ind w:right="-1"/>
        <w:jc w:val="both"/>
        <w:rPr>
          <w:bCs/>
          <w:color w:val="000000" w:themeColor="text1"/>
          <w:sz w:val="28"/>
          <w:szCs w:val="22"/>
        </w:rPr>
        <w:sectPr w:rsidR="00234E08" w:rsidRPr="00234E08" w:rsidSect="00234E08">
          <w:pgSz w:w="16838" w:h="11906" w:orient="landscape" w:code="9"/>
          <w:pgMar w:top="1701" w:right="142" w:bottom="567" w:left="851" w:header="573" w:footer="0" w:gutter="0"/>
          <w:pgNumType w:start="1"/>
          <w:cols w:space="708"/>
          <w:docGrid w:linePitch="360"/>
        </w:sectPr>
      </w:pPr>
    </w:p>
    <w:p w14:paraId="1DF0C44C" w14:textId="77777777" w:rsidR="00234E08" w:rsidRPr="00234E08" w:rsidRDefault="00234E08" w:rsidP="00234E08">
      <w:pPr>
        <w:tabs>
          <w:tab w:val="left" w:pos="3686"/>
          <w:tab w:val="left" w:pos="9498"/>
        </w:tabs>
        <w:ind w:left="-4310" w:right="-569" w:firstLine="8846"/>
        <w:rPr>
          <w:color w:val="000000" w:themeColor="text1"/>
        </w:rPr>
      </w:pPr>
    </w:p>
    <w:p w14:paraId="38A75C78" w14:textId="77777777" w:rsidR="00234E08" w:rsidRPr="00234E08" w:rsidRDefault="00234E08" w:rsidP="00234E08">
      <w:pPr>
        <w:ind w:left="-284" w:right="282"/>
        <w:jc w:val="center"/>
        <w:rPr>
          <w:b/>
          <w:bCs/>
          <w:kern w:val="32"/>
          <w:sz w:val="28"/>
          <w:szCs w:val="28"/>
          <w:lang w:eastAsia="en-US"/>
        </w:rPr>
      </w:pPr>
      <w:r w:rsidRPr="00234E08">
        <w:rPr>
          <w:b/>
          <w:bCs/>
          <w:kern w:val="32"/>
          <w:sz w:val="28"/>
          <w:szCs w:val="28"/>
          <w:lang w:eastAsia="en-US"/>
        </w:rPr>
        <w:t>Долгосрочные параметры регулирования ООО «Энергоресурс» для формирования долгосрочных тарифов на тепловую энергию, реализуемую на потребительском рынке Кемеровского муниципального округа, на период с 01.01.2025 по 31.12.2027</w:t>
      </w:r>
    </w:p>
    <w:p w14:paraId="07933EAA" w14:textId="77777777" w:rsidR="00234E08" w:rsidRPr="00234E08" w:rsidRDefault="00234E08" w:rsidP="00234E08">
      <w:pPr>
        <w:ind w:left="-284" w:right="282"/>
        <w:jc w:val="center"/>
        <w:rPr>
          <w:b/>
          <w:bCs/>
          <w:kern w:val="32"/>
          <w:sz w:val="18"/>
          <w:szCs w:val="18"/>
          <w:lang w:eastAsia="en-US"/>
        </w:rPr>
      </w:pPr>
    </w:p>
    <w:p w14:paraId="36D7B5C8" w14:textId="77777777" w:rsidR="00234E08" w:rsidRPr="00234E08" w:rsidRDefault="00234E08" w:rsidP="00234E08">
      <w:pPr>
        <w:ind w:left="-284" w:right="282"/>
        <w:jc w:val="center"/>
        <w:rPr>
          <w:b/>
          <w:bCs/>
          <w:kern w:val="32"/>
          <w:sz w:val="18"/>
          <w:szCs w:val="18"/>
          <w:lang w:eastAsia="en-US"/>
        </w:rPr>
      </w:pPr>
    </w:p>
    <w:p w14:paraId="0C659213" w14:textId="77777777" w:rsidR="00234E08" w:rsidRPr="00234E08" w:rsidRDefault="00234E08" w:rsidP="00234E08">
      <w:pPr>
        <w:ind w:left="-284" w:right="-143"/>
        <w:jc w:val="center"/>
        <w:rPr>
          <w:b/>
          <w:bCs/>
          <w:kern w:val="32"/>
          <w:sz w:val="18"/>
          <w:szCs w:val="18"/>
          <w:lang w:eastAsia="en-US"/>
        </w:rPr>
      </w:pPr>
    </w:p>
    <w:tbl>
      <w:tblPr>
        <w:tblStyle w:val="3020"/>
        <w:tblW w:w="10137" w:type="dxa"/>
        <w:tblInd w:w="-601" w:type="dxa"/>
        <w:tblLayout w:type="fixed"/>
        <w:tblLook w:val="04A0" w:firstRow="1" w:lastRow="0" w:firstColumn="1" w:lastColumn="0" w:noHBand="0" w:noVBand="1"/>
      </w:tblPr>
      <w:tblGrid>
        <w:gridCol w:w="1639"/>
        <w:gridCol w:w="820"/>
        <w:gridCol w:w="1234"/>
        <w:gridCol w:w="1234"/>
        <w:gridCol w:w="960"/>
        <w:gridCol w:w="960"/>
        <w:gridCol w:w="1097"/>
        <w:gridCol w:w="1372"/>
        <w:gridCol w:w="821"/>
      </w:tblGrid>
      <w:tr w:rsidR="00234E08" w:rsidRPr="00234E08" w14:paraId="60E854F0" w14:textId="77777777" w:rsidTr="00BD168F">
        <w:trPr>
          <w:trHeight w:val="2033"/>
        </w:trPr>
        <w:tc>
          <w:tcPr>
            <w:tcW w:w="1639" w:type="dxa"/>
            <w:vMerge w:val="restart"/>
            <w:vAlign w:val="center"/>
          </w:tcPr>
          <w:p w14:paraId="2FA1A344" w14:textId="77777777" w:rsidR="00234E08" w:rsidRPr="00234E08" w:rsidRDefault="00234E08" w:rsidP="00234E08">
            <w:pPr>
              <w:ind w:right="-2"/>
              <w:jc w:val="center"/>
              <w:rPr>
                <w:sz w:val="20"/>
                <w:szCs w:val="20"/>
                <w:lang w:eastAsia="en-US"/>
              </w:rPr>
            </w:pPr>
            <w:r w:rsidRPr="00234E08">
              <w:rPr>
                <w:sz w:val="20"/>
                <w:szCs w:val="20"/>
                <w:lang w:eastAsia="en-US"/>
              </w:rPr>
              <w:t>Наименование регулируемой организации</w:t>
            </w:r>
          </w:p>
        </w:tc>
        <w:tc>
          <w:tcPr>
            <w:tcW w:w="820" w:type="dxa"/>
            <w:vMerge w:val="restart"/>
            <w:vAlign w:val="center"/>
          </w:tcPr>
          <w:p w14:paraId="670142AA" w14:textId="77777777" w:rsidR="00234E08" w:rsidRPr="00234E08" w:rsidRDefault="00234E08" w:rsidP="00234E08">
            <w:pPr>
              <w:ind w:left="-91" w:right="-103" w:hanging="91"/>
              <w:jc w:val="center"/>
              <w:rPr>
                <w:sz w:val="20"/>
                <w:szCs w:val="20"/>
                <w:lang w:eastAsia="en-US"/>
              </w:rPr>
            </w:pPr>
            <w:r w:rsidRPr="00234E08">
              <w:rPr>
                <w:sz w:val="20"/>
                <w:szCs w:val="20"/>
                <w:lang w:eastAsia="en-US"/>
              </w:rPr>
              <w:t>Период</w:t>
            </w:r>
          </w:p>
        </w:tc>
        <w:tc>
          <w:tcPr>
            <w:tcW w:w="1234" w:type="dxa"/>
            <w:vAlign w:val="center"/>
          </w:tcPr>
          <w:p w14:paraId="3667613B" w14:textId="77777777" w:rsidR="00234E08" w:rsidRPr="00234E08" w:rsidRDefault="00234E08" w:rsidP="00234E08">
            <w:pPr>
              <w:ind w:right="-2"/>
              <w:jc w:val="center"/>
              <w:rPr>
                <w:sz w:val="20"/>
                <w:szCs w:val="20"/>
                <w:lang w:eastAsia="en-US"/>
              </w:rPr>
            </w:pPr>
            <w:r w:rsidRPr="00234E08">
              <w:rPr>
                <w:sz w:val="20"/>
                <w:szCs w:val="20"/>
                <w:lang w:eastAsia="en-US"/>
              </w:rPr>
              <w:t>Базовый</w:t>
            </w:r>
          </w:p>
          <w:p w14:paraId="3709D65F" w14:textId="77777777" w:rsidR="00234E08" w:rsidRPr="00234E08" w:rsidRDefault="00234E08" w:rsidP="00234E08">
            <w:pPr>
              <w:ind w:right="-2"/>
              <w:jc w:val="center"/>
              <w:rPr>
                <w:sz w:val="20"/>
                <w:szCs w:val="20"/>
                <w:lang w:eastAsia="en-US"/>
              </w:rPr>
            </w:pPr>
            <w:r w:rsidRPr="00234E08">
              <w:rPr>
                <w:sz w:val="20"/>
                <w:szCs w:val="20"/>
                <w:lang w:eastAsia="en-US"/>
              </w:rPr>
              <w:t>уровень опера-</w:t>
            </w:r>
          </w:p>
          <w:p w14:paraId="0F71CE5C" w14:textId="77777777" w:rsidR="00234E08" w:rsidRPr="00234E08" w:rsidRDefault="00234E08" w:rsidP="00234E08">
            <w:pPr>
              <w:ind w:right="-2"/>
              <w:jc w:val="center"/>
              <w:rPr>
                <w:sz w:val="20"/>
                <w:szCs w:val="20"/>
                <w:lang w:eastAsia="en-US"/>
              </w:rPr>
            </w:pPr>
            <w:r w:rsidRPr="00234E08">
              <w:rPr>
                <w:sz w:val="20"/>
                <w:szCs w:val="20"/>
                <w:lang w:eastAsia="en-US"/>
              </w:rPr>
              <w:t>ционных расходов</w:t>
            </w:r>
          </w:p>
        </w:tc>
        <w:tc>
          <w:tcPr>
            <w:tcW w:w="1234" w:type="dxa"/>
            <w:vAlign w:val="center"/>
          </w:tcPr>
          <w:p w14:paraId="1C065CB7" w14:textId="77777777" w:rsidR="00234E08" w:rsidRPr="00234E08" w:rsidRDefault="00234E08" w:rsidP="00234E08">
            <w:pPr>
              <w:ind w:left="-112" w:right="-2"/>
              <w:jc w:val="center"/>
              <w:rPr>
                <w:sz w:val="20"/>
                <w:szCs w:val="20"/>
                <w:lang w:eastAsia="en-US"/>
              </w:rPr>
            </w:pPr>
            <w:r w:rsidRPr="00234E08">
              <w:rPr>
                <w:sz w:val="20"/>
                <w:szCs w:val="20"/>
                <w:lang w:eastAsia="en-US"/>
              </w:rPr>
              <w:t>Индекс эффектив-ности опера-ционных расходов</w:t>
            </w:r>
          </w:p>
        </w:tc>
        <w:tc>
          <w:tcPr>
            <w:tcW w:w="960" w:type="dxa"/>
            <w:vAlign w:val="center"/>
          </w:tcPr>
          <w:p w14:paraId="3B1FA249" w14:textId="77777777" w:rsidR="00234E08" w:rsidRPr="00234E08" w:rsidRDefault="00234E08" w:rsidP="00234E08">
            <w:pPr>
              <w:ind w:right="-2"/>
              <w:jc w:val="center"/>
              <w:rPr>
                <w:sz w:val="20"/>
                <w:szCs w:val="20"/>
                <w:lang w:eastAsia="en-US"/>
              </w:rPr>
            </w:pPr>
            <w:r w:rsidRPr="00234E08">
              <w:rPr>
                <w:sz w:val="20"/>
                <w:szCs w:val="20"/>
                <w:lang w:eastAsia="en-US"/>
              </w:rPr>
              <w:t>Норма-тивный уровень при-были</w:t>
            </w:r>
          </w:p>
        </w:tc>
        <w:tc>
          <w:tcPr>
            <w:tcW w:w="960" w:type="dxa"/>
            <w:vMerge w:val="restart"/>
            <w:vAlign w:val="center"/>
          </w:tcPr>
          <w:p w14:paraId="47A1A123" w14:textId="77777777" w:rsidR="00234E08" w:rsidRPr="00234E08" w:rsidRDefault="00234E08" w:rsidP="00234E08">
            <w:pPr>
              <w:ind w:right="-2"/>
              <w:jc w:val="center"/>
              <w:rPr>
                <w:sz w:val="20"/>
                <w:szCs w:val="20"/>
                <w:lang w:eastAsia="en-US"/>
              </w:rPr>
            </w:pPr>
            <w:r w:rsidRPr="00234E08">
              <w:rPr>
                <w:sz w:val="20"/>
                <w:szCs w:val="20"/>
                <w:lang w:eastAsia="en-US"/>
              </w:rPr>
              <w:t>Уро-вень на-деж-ности тепло-снаб-жения</w:t>
            </w:r>
          </w:p>
        </w:tc>
        <w:tc>
          <w:tcPr>
            <w:tcW w:w="1097" w:type="dxa"/>
            <w:vMerge w:val="restart"/>
            <w:vAlign w:val="center"/>
          </w:tcPr>
          <w:p w14:paraId="1EAF94A8" w14:textId="77777777" w:rsidR="00234E08" w:rsidRPr="00234E08" w:rsidRDefault="00234E08" w:rsidP="00234E08">
            <w:pPr>
              <w:ind w:right="-2"/>
              <w:jc w:val="center"/>
              <w:rPr>
                <w:sz w:val="20"/>
                <w:szCs w:val="20"/>
                <w:lang w:eastAsia="en-US"/>
              </w:rPr>
            </w:pPr>
            <w:r w:rsidRPr="00234E08">
              <w:rPr>
                <w:sz w:val="20"/>
                <w:szCs w:val="20"/>
                <w:lang w:eastAsia="en-US"/>
              </w:rPr>
              <w:t>Показа-тели энерго-сбере-жения и энергети-ческой эффек-тивности</w:t>
            </w:r>
          </w:p>
        </w:tc>
        <w:tc>
          <w:tcPr>
            <w:tcW w:w="1372" w:type="dxa"/>
            <w:vMerge w:val="restart"/>
            <w:vAlign w:val="center"/>
          </w:tcPr>
          <w:p w14:paraId="50E6BBCF" w14:textId="77777777" w:rsidR="00234E08" w:rsidRPr="00234E08" w:rsidRDefault="00234E08" w:rsidP="00234E08">
            <w:pPr>
              <w:ind w:right="-2"/>
              <w:jc w:val="center"/>
              <w:rPr>
                <w:sz w:val="20"/>
                <w:szCs w:val="20"/>
                <w:lang w:eastAsia="en-US"/>
              </w:rPr>
            </w:pPr>
            <w:r w:rsidRPr="00234E08">
              <w:rPr>
                <w:sz w:val="20"/>
                <w:szCs w:val="20"/>
                <w:lang w:eastAsia="en-US"/>
              </w:rPr>
              <w:t>Реализация программ в области энергосбе-режения и повышения энергети-ческой эффектив-ности</w:t>
            </w:r>
          </w:p>
        </w:tc>
        <w:tc>
          <w:tcPr>
            <w:tcW w:w="821" w:type="dxa"/>
            <w:vMerge w:val="restart"/>
            <w:vAlign w:val="center"/>
          </w:tcPr>
          <w:p w14:paraId="3EBFD8AE" w14:textId="77777777" w:rsidR="00234E08" w:rsidRPr="00234E08" w:rsidRDefault="00234E08" w:rsidP="00234E08">
            <w:pPr>
              <w:ind w:right="-2"/>
              <w:jc w:val="center"/>
              <w:rPr>
                <w:sz w:val="20"/>
                <w:szCs w:val="20"/>
                <w:lang w:eastAsia="en-US"/>
              </w:rPr>
            </w:pPr>
            <w:r w:rsidRPr="00234E08">
              <w:rPr>
                <w:sz w:val="20"/>
                <w:szCs w:val="20"/>
                <w:lang w:eastAsia="en-US"/>
              </w:rPr>
              <w:t>Дина-мика изме-нения расхо-дов на топли-во</w:t>
            </w:r>
          </w:p>
        </w:tc>
      </w:tr>
      <w:tr w:rsidR="00234E08" w:rsidRPr="00234E08" w14:paraId="07575E26" w14:textId="77777777" w:rsidTr="00BD168F">
        <w:trPr>
          <w:trHeight w:val="144"/>
        </w:trPr>
        <w:tc>
          <w:tcPr>
            <w:tcW w:w="1639" w:type="dxa"/>
            <w:vMerge/>
          </w:tcPr>
          <w:p w14:paraId="4C0F7133" w14:textId="77777777" w:rsidR="00234E08" w:rsidRPr="00234E08" w:rsidRDefault="00234E08" w:rsidP="00234E08">
            <w:pPr>
              <w:ind w:right="-2"/>
              <w:rPr>
                <w:sz w:val="22"/>
                <w:szCs w:val="22"/>
                <w:lang w:eastAsia="en-US"/>
              </w:rPr>
            </w:pPr>
          </w:p>
        </w:tc>
        <w:tc>
          <w:tcPr>
            <w:tcW w:w="820" w:type="dxa"/>
            <w:vMerge/>
          </w:tcPr>
          <w:p w14:paraId="07768E98" w14:textId="77777777" w:rsidR="00234E08" w:rsidRPr="00234E08" w:rsidRDefault="00234E08" w:rsidP="00234E08">
            <w:pPr>
              <w:ind w:right="-2"/>
              <w:rPr>
                <w:sz w:val="22"/>
                <w:szCs w:val="22"/>
                <w:lang w:eastAsia="en-US"/>
              </w:rPr>
            </w:pPr>
          </w:p>
        </w:tc>
        <w:tc>
          <w:tcPr>
            <w:tcW w:w="1234" w:type="dxa"/>
          </w:tcPr>
          <w:p w14:paraId="6A490142" w14:textId="77777777" w:rsidR="00234E08" w:rsidRPr="00234E08" w:rsidRDefault="00234E08" w:rsidP="00234E08">
            <w:pPr>
              <w:ind w:right="-2"/>
              <w:jc w:val="center"/>
              <w:rPr>
                <w:sz w:val="22"/>
                <w:szCs w:val="22"/>
                <w:lang w:eastAsia="en-US"/>
              </w:rPr>
            </w:pPr>
            <w:r w:rsidRPr="00234E08">
              <w:rPr>
                <w:sz w:val="22"/>
                <w:szCs w:val="22"/>
                <w:lang w:eastAsia="en-US"/>
              </w:rPr>
              <w:t>тыс. руб.</w:t>
            </w:r>
          </w:p>
        </w:tc>
        <w:tc>
          <w:tcPr>
            <w:tcW w:w="1234" w:type="dxa"/>
          </w:tcPr>
          <w:p w14:paraId="0DC228FB" w14:textId="77777777" w:rsidR="00234E08" w:rsidRPr="00234E08" w:rsidRDefault="00234E08" w:rsidP="00234E08">
            <w:pPr>
              <w:ind w:right="-2"/>
              <w:jc w:val="center"/>
              <w:rPr>
                <w:sz w:val="22"/>
                <w:szCs w:val="22"/>
                <w:lang w:eastAsia="en-US"/>
              </w:rPr>
            </w:pPr>
            <w:r w:rsidRPr="00234E08">
              <w:rPr>
                <w:sz w:val="22"/>
                <w:szCs w:val="22"/>
                <w:lang w:eastAsia="en-US"/>
              </w:rPr>
              <w:t>%</w:t>
            </w:r>
          </w:p>
        </w:tc>
        <w:tc>
          <w:tcPr>
            <w:tcW w:w="960" w:type="dxa"/>
          </w:tcPr>
          <w:p w14:paraId="6CAADD27" w14:textId="77777777" w:rsidR="00234E08" w:rsidRPr="00234E08" w:rsidRDefault="00234E08" w:rsidP="00234E08">
            <w:pPr>
              <w:ind w:right="-2"/>
              <w:jc w:val="center"/>
              <w:rPr>
                <w:sz w:val="22"/>
                <w:szCs w:val="22"/>
                <w:lang w:eastAsia="en-US"/>
              </w:rPr>
            </w:pPr>
            <w:r w:rsidRPr="00234E08">
              <w:rPr>
                <w:sz w:val="22"/>
                <w:szCs w:val="22"/>
                <w:lang w:eastAsia="en-US"/>
              </w:rPr>
              <w:t>%</w:t>
            </w:r>
          </w:p>
        </w:tc>
        <w:tc>
          <w:tcPr>
            <w:tcW w:w="960" w:type="dxa"/>
            <w:vMerge/>
          </w:tcPr>
          <w:p w14:paraId="71F3154E" w14:textId="77777777" w:rsidR="00234E08" w:rsidRPr="00234E08" w:rsidRDefault="00234E08" w:rsidP="00234E08">
            <w:pPr>
              <w:ind w:right="-2"/>
              <w:rPr>
                <w:sz w:val="22"/>
                <w:szCs w:val="22"/>
                <w:lang w:eastAsia="en-US"/>
              </w:rPr>
            </w:pPr>
          </w:p>
        </w:tc>
        <w:tc>
          <w:tcPr>
            <w:tcW w:w="1097" w:type="dxa"/>
            <w:vMerge/>
            <w:tcBorders>
              <w:bottom w:val="single" w:sz="4" w:space="0" w:color="auto"/>
            </w:tcBorders>
          </w:tcPr>
          <w:p w14:paraId="15854028" w14:textId="77777777" w:rsidR="00234E08" w:rsidRPr="00234E08" w:rsidRDefault="00234E08" w:rsidP="00234E08">
            <w:pPr>
              <w:ind w:right="-2"/>
              <w:rPr>
                <w:sz w:val="22"/>
                <w:szCs w:val="22"/>
                <w:lang w:eastAsia="en-US"/>
              </w:rPr>
            </w:pPr>
          </w:p>
        </w:tc>
        <w:tc>
          <w:tcPr>
            <w:tcW w:w="1372" w:type="dxa"/>
            <w:vMerge/>
          </w:tcPr>
          <w:p w14:paraId="33FB0AE2" w14:textId="77777777" w:rsidR="00234E08" w:rsidRPr="00234E08" w:rsidRDefault="00234E08" w:rsidP="00234E08">
            <w:pPr>
              <w:ind w:right="-2"/>
              <w:rPr>
                <w:sz w:val="22"/>
                <w:szCs w:val="22"/>
                <w:lang w:eastAsia="en-US"/>
              </w:rPr>
            </w:pPr>
          </w:p>
        </w:tc>
        <w:tc>
          <w:tcPr>
            <w:tcW w:w="821" w:type="dxa"/>
            <w:vMerge/>
          </w:tcPr>
          <w:p w14:paraId="40DD5D76" w14:textId="77777777" w:rsidR="00234E08" w:rsidRPr="00234E08" w:rsidRDefault="00234E08" w:rsidP="00234E08">
            <w:pPr>
              <w:ind w:right="-2"/>
              <w:rPr>
                <w:sz w:val="22"/>
                <w:szCs w:val="22"/>
                <w:lang w:eastAsia="en-US"/>
              </w:rPr>
            </w:pPr>
          </w:p>
        </w:tc>
      </w:tr>
      <w:tr w:rsidR="00234E08" w:rsidRPr="00234E08" w14:paraId="13C65419" w14:textId="77777777" w:rsidTr="00BD168F">
        <w:trPr>
          <w:trHeight w:val="126"/>
        </w:trPr>
        <w:tc>
          <w:tcPr>
            <w:tcW w:w="1639" w:type="dxa"/>
            <w:vAlign w:val="center"/>
          </w:tcPr>
          <w:p w14:paraId="3DC388F5" w14:textId="77777777" w:rsidR="00234E08" w:rsidRPr="00234E08" w:rsidRDefault="00234E08" w:rsidP="00234E08">
            <w:pPr>
              <w:ind w:right="-2"/>
              <w:jc w:val="center"/>
              <w:rPr>
                <w:bCs/>
                <w:kern w:val="32"/>
                <w:sz w:val="22"/>
                <w:szCs w:val="22"/>
                <w:lang w:eastAsia="en-US"/>
              </w:rPr>
            </w:pPr>
            <w:r w:rsidRPr="00234E08">
              <w:rPr>
                <w:bCs/>
                <w:kern w:val="32"/>
                <w:sz w:val="22"/>
                <w:szCs w:val="22"/>
                <w:lang w:eastAsia="en-US"/>
              </w:rPr>
              <w:t>1</w:t>
            </w:r>
          </w:p>
        </w:tc>
        <w:tc>
          <w:tcPr>
            <w:tcW w:w="820" w:type="dxa"/>
            <w:vAlign w:val="center"/>
          </w:tcPr>
          <w:p w14:paraId="1169FED7" w14:textId="77777777" w:rsidR="00234E08" w:rsidRPr="00234E08" w:rsidRDefault="00234E08" w:rsidP="00234E08">
            <w:pPr>
              <w:jc w:val="center"/>
              <w:rPr>
                <w:sz w:val="22"/>
                <w:szCs w:val="22"/>
                <w:lang w:eastAsia="en-US"/>
              </w:rPr>
            </w:pPr>
            <w:r w:rsidRPr="00234E08">
              <w:rPr>
                <w:sz w:val="22"/>
                <w:szCs w:val="22"/>
                <w:lang w:eastAsia="en-US"/>
              </w:rPr>
              <w:t>2</w:t>
            </w:r>
          </w:p>
        </w:tc>
        <w:tc>
          <w:tcPr>
            <w:tcW w:w="1234" w:type="dxa"/>
            <w:vAlign w:val="center"/>
          </w:tcPr>
          <w:p w14:paraId="2A623DCC" w14:textId="77777777" w:rsidR="00234E08" w:rsidRPr="00234E08" w:rsidRDefault="00234E08" w:rsidP="00234E08">
            <w:pPr>
              <w:jc w:val="center"/>
              <w:rPr>
                <w:sz w:val="22"/>
                <w:szCs w:val="22"/>
                <w:lang w:eastAsia="en-US"/>
              </w:rPr>
            </w:pPr>
            <w:r w:rsidRPr="00234E08">
              <w:rPr>
                <w:sz w:val="22"/>
                <w:szCs w:val="22"/>
                <w:lang w:eastAsia="en-US"/>
              </w:rPr>
              <w:t>3</w:t>
            </w:r>
          </w:p>
        </w:tc>
        <w:tc>
          <w:tcPr>
            <w:tcW w:w="1234" w:type="dxa"/>
            <w:vAlign w:val="center"/>
          </w:tcPr>
          <w:p w14:paraId="15E97DB9" w14:textId="77777777" w:rsidR="00234E08" w:rsidRPr="00234E08" w:rsidRDefault="00234E08" w:rsidP="00234E08">
            <w:pPr>
              <w:jc w:val="center"/>
              <w:rPr>
                <w:sz w:val="22"/>
                <w:szCs w:val="22"/>
                <w:lang w:eastAsia="en-US"/>
              </w:rPr>
            </w:pPr>
            <w:r w:rsidRPr="00234E08">
              <w:rPr>
                <w:sz w:val="22"/>
                <w:szCs w:val="22"/>
                <w:lang w:eastAsia="en-US"/>
              </w:rPr>
              <w:t>4</w:t>
            </w:r>
          </w:p>
        </w:tc>
        <w:tc>
          <w:tcPr>
            <w:tcW w:w="960" w:type="dxa"/>
            <w:vAlign w:val="center"/>
          </w:tcPr>
          <w:p w14:paraId="3988E80A" w14:textId="77777777" w:rsidR="00234E08" w:rsidRPr="00234E08" w:rsidRDefault="00234E08" w:rsidP="00234E08">
            <w:pPr>
              <w:jc w:val="center"/>
              <w:rPr>
                <w:sz w:val="22"/>
                <w:szCs w:val="22"/>
                <w:lang w:eastAsia="en-US"/>
              </w:rPr>
            </w:pPr>
            <w:r w:rsidRPr="00234E08">
              <w:rPr>
                <w:sz w:val="22"/>
                <w:szCs w:val="22"/>
                <w:lang w:eastAsia="en-US"/>
              </w:rPr>
              <w:t>5</w:t>
            </w:r>
          </w:p>
        </w:tc>
        <w:tc>
          <w:tcPr>
            <w:tcW w:w="960" w:type="dxa"/>
            <w:tcBorders>
              <w:right w:val="single" w:sz="4" w:space="0" w:color="auto"/>
            </w:tcBorders>
            <w:vAlign w:val="center"/>
          </w:tcPr>
          <w:p w14:paraId="543AAC8F" w14:textId="77777777" w:rsidR="00234E08" w:rsidRPr="00234E08" w:rsidRDefault="00234E08" w:rsidP="00234E08">
            <w:pPr>
              <w:jc w:val="center"/>
              <w:rPr>
                <w:sz w:val="22"/>
                <w:szCs w:val="22"/>
                <w:lang w:eastAsia="en-US"/>
              </w:rPr>
            </w:pPr>
            <w:r w:rsidRPr="00234E08">
              <w:rPr>
                <w:sz w:val="22"/>
                <w:szCs w:val="22"/>
                <w:lang w:eastAsia="en-US"/>
              </w:rPr>
              <w:t>6</w:t>
            </w:r>
          </w:p>
        </w:tc>
        <w:tc>
          <w:tcPr>
            <w:tcW w:w="1097" w:type="dxa"/>
            <w:tcBorders>
              <w:top w:val="single" w:sz="4" w:space="0" w:color="auto"/>
              <w:left w:val="single" w:sz="4" w:space="0" w:color="auto"/>
              <w:right w:val="single" w:sz="4" w:space="0" w:color="auto"/>
            </w:tcBorders>
            <w:vAlign w:val="center"/>
          </w:tcPr>
          <w:p w14:paraId="69FADD7D" w14:textId="77777777" w:rsidR="00234E08" w:rsidRPr="00234E08" w:rsidRDefault="00234E08" w:rsidP="00234E08">
            <w:pPr>
              <w:jc w:val="center"/>
              <w:rPr>
                <w:sz w:val="22"/>
                <w:szCs w:val="22"/>
                <w:lang w:eastAsia="en-US"/>
              </w:rPr>
            </w:pPr>
            <w:r w:rsidRPr="00234E08">
              <w:rPr>
                <w:sz w:val="22"/>
                <w:szCs w:val="22"/>
                <w:lang w:eastAsia="en-US"/>
              </w:rPr>
              <w:t>7</w:t>
            </w:r>
          </w:p>
        </w:tc>
        <w:tc>
          <w:tcPr>
            <w:tcW w:w="1372" w:type="dxa"/>
            <w:tcBorders>
              <w:left w:val="single" w:sz="4" w:space="0" w:color="auto"/>
            </w:tcBorders>
            <w:vAlign w:val="center"/>
          </w:tcPr>
          <w:p w14:paraId="580FE1B2" w14:textId="77777777" w:rsidR="00234E08" w:rsidRPr="00234E08" w:rsidRDefault="00234E08" w:rsidP="00234E08">
            <w:pPr>
              <w:jc w:val="center"/>
              <w:rPr>
                <w:sz w:val="22"/>
                <w:szCs w:val="22"/>
                <w:lang w:eastAsia="en-US"/>
              </w:rPr>
            </w:pPr>
            <w:r w:rsidRPr="00234E08">
              <w:rPr>
                <w:sz w:val="22"/>
                <w:szCs w:val="22"/>
                <w:lang w:eastAsia="en-US"/>
              </w:rPr>
              <w:t>8</w:t>
            </w:r>
          </w:p>
        </w:tc>
        <w:tc>
          <w:tcPr>
            <w:tcW w:w="821" w:type="dxa"/>
            <w:vAlign w:val="center"/>
          </w:tcPr>
          <w:p w14:paraId="745248F8" w14:textId="77777777" w:rsidR="00234E08" w:rsidRPr="00234E08" w:rsidRDefault="00234E08" w:rsidP="00234E08">
            <w:pPr>
              <w:jc w:val="center"/>
              <w:rPr>
                <w:sz w:val="22"/>
                <w:szCs w:val="22"/>
                <w:lang w:eastAsia="en-US"/>
              </w:rPr>
            </w:pPr>
            <w:r w:rsidRPr="00234E08">
              <w:rPr>
                <w:sz w:val="22"/>
                <w:szCs w:val="22"/>
                <w:lang w:eastAsia="en-US"/>
              </w:rPr>
              <w:t>9</w:t>
            </w:r>
          </w:p>
        </w:tc>
      </w:tr>
      <w:tr w:rsidR="00234E08" w:rsidRPr="00234E08" w14:paraId="14AAE7E7" w14:textId="77777777" w:rsidTr="00BD168F">
        <w:trPr>
          <w:trHeight w:val="94"/>
        </w:trPr>
        <w:tc>
          <w:tcPr>
            <w:tcW w:w="1639" w:type="dxa"/>
            <w:vMerge w:val="restart"/>
            <w:vAlign w:val="center"/>
          </w:tcPr>
          <w:p w14:paraId="3A94FC41" w14:textId="77777777" w:rsidR="00234E08" w:rsidRPr="00234E08" w:rsidRDefault="00234E08" w:rsidP="00234E08">
            <w:pPr>
              <w:ind w:left="-80"/>
              <w:jc w:val="center"/>
              <w:rPr>
                <w:sz w:val="22"/>
                <w:szCs w:val="22"/>
                <w:lang w:eastAsia="en-US"/>
              </w:rPr>
            </w:pPr>
            <w:r w:rsidRPr="00234E08">
              <w:rPr>
                <w:sz w:val="22"/>
                <w:szCs w:val="22"/>
                <w:lang w:eastAsia="en-US"/>
              </w:rPr>
              <w:t>ООО</w:t>
            </w:r>
          </w:p>
          <w:p w14:paraId="009E13CC" w14:textId="77777777" w:rsidR="00234E08" w:rsidRPr="00234E08" w:rsidRDefault="00234E08" w:rsidP="00234E08">
            <w:pPr>
              <w:ind w:right="-2"/>
              <w:jc w:val="center"/>
              <w:rPr>
                <w:sz w:val="22"/>
                <w:szCs w:val="22"/>
                <w:lang w:eastAsia="en-US"/>
              </w:rPr>
            </w:pPr>
            <w:r w:rsidRPr="00234E08">
              <w:rPr>
                <w:sz w:val="22"/>
                <w:szCs w:val="22"/>
                <w:lang w:eastAsia="en-US"/>
              </w:rPr>
              <w:t>«Энерго-ресурс»</w:t>
            </w:r>
          </w:p>
        </w:tc>
        <w:tc>
          <w:tcPr>
            <w:tcW w:w="820" w:type="dxa"/>
            <w:vMerge w:val="restart"/>
            <w:vAlign w:val="center"/>
          </w:tcPr>
          <w:p w14:paraId="4B6A25D7" w14:textId="77777777" w:rsidR="00234E08" w:rsidRPr="00234E08" w:rsidRDefault="00234E08" w:rsidP="00234E08">
            <w:pPr>
              <w:jc w:val="center"/>
              <w:rPr>
                <w:sz w:val="22"/>
                <w:szCs w:val="22"/>
                <w:lang w:eastAsia="en-US"/>
              </w:rPr>
            </w:pPr>
            <w:r w:rsidRPr="00234E08">
              <w:rPr>
                <w:sz w:val="22"/>
                <w:szCs w:val="22"/>
                <w:lang w:eastAsia="en-US"/>
              </w:rPr>
              <w:t>2025</w:t>
            </w:r>
          </w:p>
        </w:tc>
        <w:tc>
          <w:tcPr>
            <w:tcW w:w="1234" w:type="dxa"/>
            <w:vMerge w:val="restart"/>
            <w:vAlign w:val="center"/>
          </w:tcPr>
          <w:p w14:paraId="423A93CE" w14:textId="77777777" w:rsidR="00234E08" w:rsidRPr="00234E08" w:rsidRDefault="00234E08" w:rsidP="00234E08">
            <w:pPr>
              <w:jc w:val="center"/>
              <w:rPr>
                <w:sz w:val="22"/>
                <w:szCs w:val="22"/>
                <w:lang w:eastAsia="en-US"/>
              </w:rPr>
            </w:pPr>
            <w:r w:rsidRPr="00234E08">
              <w:rPr>
                <w:sz w:val="22"/>
                <w:szCs w:val="22"/>
                <w:lang w:eastAsia="en-US"/>
              </w:rPr>
              <w:t>207 026,02</w:t>
            </w:r>
          </w:p>
        </w:tc>
        <w:tc>
          <w:tcPr>
            <w:tcW w:w="1234" w:type="dxa"/>
            <w:vMerge w:val="restart"/>
            <w:vAlign w:val="center"/>
          </w:tcPr>
          <w:p w14:paraId="5C451DF3" w14:textId="77777777" w:rsidR="00234E08" w:rsidRPr="00234E08" w:rsidRDefault="00234E08" w:rsidP="00234E08">
            <w:pPr>
              <w:jc w:val="center"/>
              <w:rPr>
                <w:sz w:val="22"/>
                <w:szCs w:val="22"/>
                <w:lang w:eastAsia="en-US"/>
              </w:rPr>
            </w:pPr>
            <w:r w:rsidRPr="00234E08">
              <w:rPr>
                <w:sz w:val="22"/>
                <w:szCs w:val="22"/>
                <w:lang w:eastAsia="en-US"/>
              </w:rPr>
              <w:t>х</w:t>
            </w:r>
          </w:p>
        </w:tc>
        <w:tc>
          <w:tcPr>
            <w:tcW w:w="960" w:type="dxa"/>
            <w:vMerge w:val="restart"/>
            <w:vAlign w:val="center"/>
          </w:tcPr>
          <w:p w14:paraId="629AE47E" w14:textId="77777777" w:rsidR="00234E08" w:rsidRPr="00234E08" w:rsidRDefault="00234E08" w:rsidP="00234E08">
            <w:pPr>
              <w:jc w:val="center"/>
              <w:rPr>
                <w:sz w:val="22"/>
                <w:szCs w:val="22"/>
                <w:lang w:eastAsia="en-US"/>
              </w:rPr>
            </w:pPr>
            <w:r w:rsidRPr="00234E08">
              <w:rPr>
                <w:sz w:val="22"/>
                <w:szCs w:val="22"/>
                <w:lang w:eastAsia="en-US"/>
              </w:rPr>
              <w:t>0,00</w:t>
            </w:r>
          </w:p>
        </w:tc>
        <w:tc>
          <w:tcPr>
            <w:tcW w:w="960" w:type="dxa"/>
            <w:vMerge w:val="restart"/>
            <w:vAlign w:val="center"/>
          </w:tcPr>
          <w:p w14:paraId="6B3CA138" w14:textId="77777777" w:rsidR="00234E08" w:rsidRPr="00234E08" w:rsidRDefault="00234E08" w:rsidP="00234E08">
            <w:pPr>
              <w:jc w:val="center"/>
              <w:rPr>
                <w:sz w:val="22"/>
                <w:szCs w:val="22"/>
                <w:lang w:eastAsia="en-US"/>
              </w:rPr>
            </w:pPr>
            <w:r w:rsidRPr="00234E08">
              <w:rPr>
                <w:sz w:val="22"/>
                <w:szCs w:val="22"/>
                <w:lang w:eastAsia="en-US"/>
              </w:rPr>
              <w:t>x</w:t>
            </w:r>
          </w:p>
        </w:tc>
        <w:tc>
          <w:tcPr>
            <w:tcW w:w="1097" w:type="dxa"/>
            <w:tcBorders>
              <w:top w:val="single" w:sz="4" w:space="0" w:color="auto"/>
              <w:left w:val="single" w:sz="4" w:space="0" w:color="auto"/>
              <w:right w:val="single" w:sz="4" w:space="0" w:color="auto"/>
            </w:tcBorders>
            <w:vAlign w:val="center"/>
          </w:tcPr>
          <w:p w14:paraId="1001CD52" w14:textId="77777777" w:rsidR="00234E08" w:rsidRPr="00234E08" w:rsidRDefault="00234E08" w:rsidP="00234E08">
            <w:pPr>
              <w:jc w:val="center"/>
              <w:rPr>
                <w:sz w:val="22"/>
                <w:szCs w:val="22"/>
                <w:lang w:eastAsia="en-US"/>
              </w:rPr>
            </w:pPr>
            <w:r w:rsidRPr="00234E08">
              <w:rPr>
                <w:sz w:val="22"/>
                <w:szCs w:val="22"/>
                <w:lang w:eastAsia="en-US"/>
              </w:rPr>
              <w:t>224,00 кг.у.т/</w:t>
            </w:r>
          </w:p>
          <w:p w14:paraId="302E6C87" w14:textId="77777777" w:rsidR="00234E08" w:rsidRPr="00234E08" w:rsidRDefault="00234E08" w:rsidP="00234E08">
            <w:pPr>
              <w:jc w:val="center"/>
              <w:rPr>
                <w:sz w:val="22"/>
                <w:szCs w:val="22"/>
                <w:lang w:eastAsia="en-US"/>
              </w:rPr>
            </w:pPr>
            <w:r w:rsidRPr="00234E08">
              <w:rPr>
                <w:sz w:val="22"/>
                <w:szCs w:val="22"/>
                <w:lang w:eastAsia="en-US"/>
              </w:rPr>
              <w:t>Гкал</w:t>
            </w:r>
          </w:p>
          <w:p w14:paraId="00063131" w14:textId="77777777" w:rsidR="00234E08" w:rsidRPr="00234E08" w:rsidRDefault="00234E08" w:rsidP="00234E08">
            <w:pPr>
              <w:jc w:val="center"/>
              <w:rPr>
                <w:sz w:val="22"/>
                <w:szCs w:val="22"/>
                <w:lang w:eastAsia="en-US"/>
              </w:rPr>
            </w:pPr>
            <w:r w:rsidRPr="00234E08">
              <w:rPr>
                <w:sz w:val="22"/>
                <w:szCs w:val="22"/>
                <w:lang w:eastAsia="en-US"/>
              </w:rPr>
              <w:t>уголь</w:t>
            </w:r>
          </w:p>
        </w:tc>
        <w:tc>
          <w:tcPr>
            <w:tcW w:w="1372" w:type="dxa"/>
            <w:vMerge w:val="restart"/>
            <w:vAlign w:val="center"/>
          </w:tcPr>
          <w:p w14:paraId="0899D67B" w14:textId="77777777" w:rsidR="00234E08" w:rsidRPr="00234E08" w:rsidRDefault="00234E08" w:rsidP="00234E08">
            <w:pPr>
              <w:jc w:val="center"/>
              <w:rPr>
                <w:sz w:val="22"/>
                <w:szCs w:val="22"/>
                <w:lang w:eastAsia="en-US"/>
              </w:rPr>
            </w:pPr>
            <w:r w:rsidRPr="00234E08">
              <w:rPr>
                <w:sz w:val="22"/>
                <w:szCs w:val="22"/>
                <w:lang w:eastAsia="en-US"/>
              </w:rPr>
              <w:t>x</w:t>
            </w:r>
          </w:p>
        </w:tc>
        <w:tc>
          <w:tcPr>
            <w:tcW w:w="821" w:type="dxa"/>
            <w:vMerge w:val="restart"/>
            <w:vAlign w:val="center"/>
          </w:tcPr>
          <w:p w14:paraId="10C5F093" w14:textId="77777777" w:rsidR="00234E08" w:rsidRPr="00234E08" w:rsidRDefault="00234E08" w:rsidP="00234E08">
            <w:pPr>
              <w:jc w:val="center"/>
              <w:rPr>
                <w:sz w:val="22"/>
                <w:szCs w:val="22"/>
                <w:lang w:eastAsia="en-US"/>
              </w:rPr>
            </w:pPr>
            <w:r w:rsidRPr="00234E08">
              <w:rPr>
                <w:sz w:val="22"/>
                <w:szCs w:val="22"/>
                <w:lang w:eastAsia="en-US"/>
              </w:rPr>
              <w:t>x</w:t>
            </w:r>
          </w:p>
        </w:tc>
      </w:tr>
      <w:tr w:rsidR="00234E08" w:rsidRPr="00234E08" w14:paraId="1F4BBC82" w14:textId="77777777" w:rsidTr="00BD168F">
        <w:trPr>
          <w:trHeight w:val="93"/>
        </w:trPr>
        <w:tc>
          <w:tcPr>
            <w:tcW w:w="1639" w:type="dxa"/>
            <w:vMerge/>
            <w:vAlign w:val="center"/>
          </w:tcPr>
          <w:p w14:paraId="7B8F488C" w14:textId="77777777" w:rsidR="00234E08" w:rsidRPr="00234E08" w:rsidRDefault="00234E08" w:rsidP="00234E08">
            <w:pPr>
              <w:ind w:right="-2"/>
              <w:jc w:val="center"/>
              <w:rPr>
                <w:sz w:val="22"/>
                <w:szCs w:val="22"/>
                <w:lang w:eastAsia="en-US"/>
              </w:rPr>
            </w:pPr>
          </w:p>
        </w:tc>
        <w:tc>
          <w:tcPr>
            <w:tcW w:w="820" w:type="dxa"/>
            <w:vMerge/>
            <w:vAlign w:val="center"/>
          </w:tcPr>
          <w:p w14:paraId="42DF2361" w14:textId="77777777" w:rsidR="00234E08" w:rsidRPr="00234E08" w:rsidRDefault="00234E08" w:rsidP="00234E08">
            <w:pPr>
              <w:jc w:val="center"/>
              <w:rPr>
                <w:sz w:val="22"/>
                <w:szCs w:val="22"/>
                <w:lang w:eastAsia="en-US"/>
              </w:rPr>
            </w:pPr>
          </w:p>
        </w:tc>
        <w:tc>
          <w:tcPr>
            <w:tcW w:w="1234" w:type="dxa"/>
            <w:vMerge/>
            <w:vAlign w:val="center"/>
          </w:tcPr>
          <w:p w14:paraId="055D2612" w14:textId="77777777" w:rsidR="00234E08" w:rsidRPr="00234E08" w:rsidRDefault="00234E08" w:rsidP="00234E08">
            <w:pPr>
              <w:jc w:val="center"/>
              <w:rPr>
                <w:sz w:val="22"/>
                <w:szCs w:val="22"/>
                <w:lang w:eastAsia="en-US"/>
              </w:rPr>
            </w:pPr>
          </w:p>
        </w:tc>
        <w:tc>
          <w:tcPr>
            <w:tcW w:w="1234" w:type="dxa"/>
            <w:vMerge/>
            <w:vAlign w:val="center"/>
          </w:tcPr>
          <w:p w14:paraId="618A2E3E" w14:textId="77777777" w:rsidR="00234E08" w:rsidRPr="00234E08" w:rsidRDefault="00234E08" w:rsidP="00234E08">
            <w:pPr>
              <w:jc w:val="center"/>
              <w:rPr>
                <w:sz w:val="22"/>
                <w:szCs w:val="22"/>
                <w:lang w:eastAsia="en-US"/>
              </w:rPr>
            </w:pPr>
          </w:p>
        </w:tc>
        <w:tc>
          <w:tcPr>
            <w:tcW w:w="960" w:type="dxa"/>
            <w:vMerge/>
            <w:vAlign w:val="center"/>
          </w:tcPr>
          <w:p w14:paraId="0D1CF916" w14:textId="77777777" w:rsidR="00234E08" w:rsidRPr="00234E08" w:rsidRDefault="00234E08" w:rsidP="00234E08">
            <w:pPr>
              <w:jc w:val="center"/>
              <w:rPr>
                <w:sz w:val="22"/>
                <w:szCs w:val="22"/>
                <w:lang w:eastAsia="en-US"/>
              </w:rPr>
            </w:pPr>
          </w:p>
        </w:tc>
        <w:tc>
          <w:tcPr>
            <w:tcW w:w="960" w:type="dxa"/>
            <w:vMerge/>
            <w:vAlign w:val="center"/>
          </w:tcPr>
          <w:p w14:paraId="2B8C7E6F" w14:textId="77777777" w:rsidR="00234E08" w:rsidRPr="00234E08" w:rsidRDefault="00234E08" w:rsidP="00234E08">
            <w:pPr>
              <w:jc w:val="center"/>
              <w:rPr>
                <w:sz w:val="22"/>
                <w:szCs w:val="22"/>
                <w:lang w:eastAsia="en-US"/>
              </w:rPr>
            </w:pPr>
          </w:p>
        </w:tc>
        <w:tc>
          <w:tcPr>
            <w:tcW w:w="1097" w:type="dxa"/>
            <w:tcBorders>
              <w:top w:val="single" w:sz="4" w:space="0" w:color="auto"/>
              <w:left w:val="single" w:sz="4" w:space="0" w:color="auto"/>
              <w:right w:val="single" w:sz="4" w:space="0" w:color="auto"/>
            </w:tcBorders>
            <w:vAlign w:val="center"/>
          </w:tcPr>
          <w:p w14:paraId="47DB4011" w14:textId="77777777" w:rsidR="00234E08" w:rsidRPr="00234E08" w:rsidRDefault="00234E08" w:rsidP="00234E08">
            <w:pPr>
              <w:jc w:val="center"/>
              <w:rPr>
                <w:sz w:val="22"/>
                <w:szCs w:val="22"/>
                <w:lang w:eastAsia="en-US"/>
              </w:rPr>
            </w:pPr>
            <w:r w:rsidRPr="00234E08">
              <w:rPr>
                <w:sz w:val="22"/>
                <w:szCs w:val="22"/>
                <w:lang w:eastAsia="en-US"/>
              </w:rPr>
              <w:t>156,70 кг.у.т/</w:t>
            </w:r>
          </w:p>
          <w:p w14:paraId="41359A8D" w14:textId="77777777" w:rsidR="00234E08" w:rsidRPr="00234E08" w:rsidRDefault="00234E08" w:rsidP="00234E08">
            <w:pPr>
              <w:jc w:val="center"/>
              <w:rPr>
                <w:sz w:val="22"/>
                <w:szCs w:val="22"/>
                <w:lang w:eastAsia="en-US"/>
              </w:rPr>
            </w:pPr>
            <w:r w:rsidRPr="00234E08">
              <w:rPr>
                <w:sz w:val="22"/>
                <w:szCs w:val="22"/>
                <w:lang w:eastAsia="en-US"/>
              </w:rPr>
              <w:t>Гкал</w:t>
            </w:r>
          </w:p>
          <w:p w14:paraId="4076ECEA" w14:textId="77777777" w:rsidR="00234E08" w:rsidRPr="00234E08" w:rsidRDefault="00234E08" w:rsidP="00234E08">
            <w:pPr>
              <w:jc w:val="center"/>
              <w:rPr>
                <w:sz w:val="22"/>
                <w:szCs w:val="22"/>
                <w:lang w:eastAsia="en-US"/>
              </w:rPr>
            </w:pPr>
            <w:r w:rsidRPr="00234E08">
              <w:rPr>
                <w:sz w:val="22"/>
                <w:szCs w:val="22"/>
                <w:lang w:eastAsia="en-US"/>
              </w:rPr>
              <w:t>газ</w:t>
            </w:r>
          </w:p>
        </w:tc>
        <w:tc>
          <w:tcPr>
            <w:tcW w:w="1372" w:type="dxa"/>
            <w:vMerge/>
            <w:vAlign w:val="center"/>
          </w:tcPr>
          <w:p w14:paraId="2D6B90BF" w14:textId="77777777" w:rsidR="00234E08" w:rsidRPr="00234E08" w:rsidRDefault="00234E08" w:rsidP="00234E08">
            <w:pPr>
              <w:jc w:val="center"/>
              <w:rPr>
                <w:sz w:val="22"/>
                <w:szCs w:val="22"/>
                <w:lang w:eastAsia="en-US"/>
              </w:rPr>
            </w:pPr>
          </w:p>
        </w:tc>
        <w:tc>
          <w:tcPr>
            <w:tcW w:w="821" w:type="dxa"/>
            <w:vMerge/>
            <w:vAlign w:val="center"/>
          </w:tcPr>
          <w:p w14:paraId="129CAAA8" w14:textId="77777777" w:rsidR="00234E08" w:rsidRPr="00234E08" w:rsidRDefault="00234E08" w:rsidP="00234E08">
            <w:pPr>
              <w:jc w:val="center"/>
              <w:rPr>
                <w:sz w:val="22"/>
                <w:szCs w:val="22"/>
                <w:lang w:eastAsia="en-US"/>
              </w:rPr>
            </w:pPr>
          </w:p>
        </w:tc>
      </w:tr>
      <w:tr w:rsidR="00234E08" w:rsidRPr="00234E08" w14:paraId="7855871C" w14:textId="77777777" w:rsidTr="00BD168F">
        <w:trPr>
          <w:trHeight w:val="93"/>
        </w:trPr>
        <w:tc>
          <w:tcPr>
            <w:tcW w:w="1639" w:type="dxa"/>
            <w:vMerge/>
            <w:vAlign w:val="center"/>
          </w:tcPr>
          <w:p w14:paraId="378B9A06" w14:textId="77777777" w:rsidR="00234E08" w:rsidRPr="00234E08" w:rsidRDefault="00234E08" w:rsidP="00234E08">
            <w:pPr>
              <w:ind w:right="-2"/>
              <w:jc w:val="center"/>
              <w:rPr>
                <w:sz w:val="22"/>
                <w:szCs w:val="22"/>
                <w:lang w:eastAsia="en-US"/>
              </w:rPr>
            </w:pPr>
          </w:p>
        </w:tc>
        <w:tc>
          <w:tcPr>
            <w:tcW w:w="820" w:type="dxa"/>
            <w:vMerge/>
            <w:vAlign w:val="center"/>
          </w:tcPr>
          <w:p w14:paraId="01A0A702" w14:textId="77777777" w:rsidR="00234E08" w:rsidRPr="00234E08" w:rsidRDefault="00234E08" w:rsidP="00234E08">
            <w:pPr>
              <w:jc w:val="center"/>
              <w:rPr>
                <w:sz w:val="22"/>
                <w:szCs w:val="22"/>
                <w:lang w:eastAsia="en-US"/>
              </w:rPr>
            </w:pPr>
          </w:p>
        </w:tc>
        <w:tc>
          <w:tcPr>
            <w:tcW w:w="1234" w:type="dxa"/>
            <w:vMerge/>
            <w:vAlign w:val="center"/>
          </w:tcPr>
          <w:p w14:paraId="0B33AE81" w14:textId="77777777" w:rsidR="00234E08" w:rsidRPr="00234E08" w:rsidRDefault="00234E08" w:rsidP="00234E08">
            <w:pPr>
              <w:jc w:val="center"/>
              <w:rPr>
                <w:sz w:val="22"/>
                <w:szCs w:val="22"/>
                <w:lang w:eastAsia="en-US"/>
              </w:rPr>
            </w:pPr>
          </w:p>
        </w:tc>
        <w:tc>
          <w:tcPr>
            <w:tcW w:w="1234" w:type="dxa"/>
            <w:vMerge/>
            <w:vAlign w:val="center"/>
          </w:tcPr>
          <w:p w14:paraId="58BA35DF" w14:textId="77777777" w:rsidR="00234E08" w:rsidRPr="00234E08" w:rsidRDefault="00234E08" w:rsidP="00234E08">
            <w:pPr>
              <w:jc w:val="center"/>
              <w:rPr>
                <w:sz w:val="22"/>
                <w:szCs w:val="22"/>
                <w:lang w:eastAsia="en-US"/>
              </w:rPr>
            </w:pPr>
          </w:p>
        </w:tc>
        <w:tc>
          <w:tcPr>
            <w:tcW w:w="960" w:type="dxa"/>
            <w:vMerge/>
            <w:vAlign w:val="center"/>
          </w:tcPr>
          <w:p w14:paraId="7AB19B64" w14:textId="77777777" w:rsidR="00234E08" w:rsidRPr="00234E08" w:rsidRDefault="00234E08" w:rsidP="00234E08">
            <w:pPr>
              <w:jc w:val="center"/>
              <w:rPr>
                <w:sz w:val="22"/>
                <w:szCs w:val="22"/>
                <w:lang w:eastAsia="en-US"/>
              </w:rPr>
            </w:pPr>
          </w:p>
        </w:tc>
        <w:tc>
          <w:tcPr>
            <w:tcW w:w="960" w:type="dxa"/>
            <w:vMerge/>
            <w:vAlign w:val="center"/>
          </w:tcPr>
          <w:p w14:paraId="0AA338BA" w14:textId="77777777" w:rsidR="00234E08" w:rsidRPr="00234E08" w:rsidRDefault="00234E08" w:rsidP="00234E08">
            <w:pPr>
              <w:jc w:val="center"/>
              <w:rPr>
                <w:sz w:val="22"/>
                <w:szCs w:val="22"/>
                <w:lang w:eastAsia="en-US"/>
              </w:rPr>
            </w:pPr>
          </w:p>
        </w:tc>
        <w:tc>
          <w:tcPr>
            <w:tcW w:w="1097" w:type="dxa"/>
            <w:tcBorders>
              <w:top w:val="single" w:sz="4" w:space="0" w:color="auto"/>
              <w:left w:val="single" w:sz="4" w:space="0" w:color="auto"/>
              <w:right w:val="single" w:sz="4" w:space="0" w:color="auto"/>
            </w:tcBorders>
            <w:vAlign w:val="center"/>
          </w:tcPr>
          <w:p w14:paraId="32C3F28A" w14:textId="77777777" w:rsidR="00234E08" w:rsidRPr="00234E08" w:rsidRDefault="00234E08" w:rsidP="00234E08">
            <w:pPr>
              <w:jc w:val="center"/>
              <w:rPr>
                <w:sz w:val="22"/>
                <w:szCs w:val="22"/>
                <w:lang w:eastAsia="en-US"/>
              </w:rPr>
            </w:pPr>
            <w:r w:rsidRPr="00234E08">
              <w:rPr>
                <w:sz w:val="22"/>
                <w:szCs w:val="22"/>
                <w:lang w:eastAsia="en-US"/>
              </w:rPr>
              <w:t>29 502,00 Гкал</w:t>
            </w:r>
          </w:p>
        </w:tc>
        <w:tc>
          <w:tcPr>
            <w:tcW w:w="1372" w:type="dxa"/>
            <w:vMerge/>
            <w:vAlign w:val="center"/>
          </w:tcPr>
          <w:p w14:paraId="223C701A" w14:textId="77777777" w:rsidR="00234E08" w:rsidRPr="00234E08" w:rsidRDefault="00234E08" w:rsidP="00234E08">
            <w:pPr>
              <w:jc w:val="center"/>
              <w:rPr>
                <w:sz w:val="22"/>
                <w:szCs w:val="22"/>
                <w:lang w:eastAsia="en-US"/>
              </w:rPr>
            </w:pPr>
          </w:p>
        </w:tc>
        <w:tc>
          <w:tcPr>
            <w:tcW w:w="821" w:type="dxa"/>
            <w:vMerge/>
            <w:vAlign w:val="center"/>
          </w:tcPr>
          <w:p w14:paraId="03A5525E" w14:textId="77777777" w:rsidR="00234E08" w:rsidRPr="00234E08" w:rsidRDefault="00234E08" w:rsidP="00234E08">
            <w:pPr>
              <w:jc w:val="center"/>
              <w:rPr>
                <w:sz w:val="22"/>
                <w:szCs w:val="22"/>
                <w:lang w:eastAsia="en-US"/>
              </w:rPr>
            </w:pPr>
          </w:p>
        </w:tc>
      </w:tr>
      <w:tr w:rsidR="00234E08" w:rsidRPr="00234E08" w14:paraId="7FBB8D3B" w14:textId="77777777" w:rsidTr="00BD168F">
        <w:trPr>
          <w:trHeight w:val="777"/>
        </w:trPr>
        <w:tc>
          <w:tcPr>
            <w:tcW w:w="1639" w:type="dxa"/>
            <w:vMerge/>
            <w:vAlign w:val="center"/>
          </w:tcPr>
          <w:p w14:paraId="042D2866" w14:textId="77777777" w:rsidR="00234E08" w:rsidRPr="00234E08" w:rsidRDefault="00234E08" w:rsidP="00234E08">
            <w:pPr>
              <w:ind w:right="-2"/>
              <w:jc w:val="center"/>
              <w:rPr>
                <w:sz w:val="22"/>
                <w:szCs w:val="22"/>
                <w:lang w:eastAsia="en-US"/>
              </w:rPr>
            </w:pPr>
          </w:p>
        </w:tc>
        <w:tc>
          <w:tcPr>
            <w:tcW w:w="820" w:type="dxa"/>
            <w:vAlign w:val="center"/>
          </w:tcPr>
          <w:p w14:paraId="537381D5" w14:textId="77777777" w:rsidR="00234E08" w:rsidRPr="00234E08" w:rsidRDefault="00234E08" w:rsidP="00234E08">
            <w:pPr>
              <w:jc w:val="center"/>
              <w:rPr>
                <w:sz w:val="22"/>
                <w:szCs w:val="22"/>
                <w:lang w:eastAsia="en-US"/>
              </w:rPr>
            </w:pPr>
            <w:r w:rsidRPr="00234E08">
              <w:rPr>
                <w:sz w:val="22"/>
                <w:szCs w:val="22"/>
                <w:lang w:eastAsia="en-US"/>
              </w:rPr>
              <w:t>2026</w:t>
            </w:r>
          </w:p>
        </w:tc>
        <w:tc>
          <w:tcPr>
            <w:tcW w:w="1234" w:type="dxa"/>
            <w:vAlign w:val="center"/>
          </w:tcPr>
          <w:p w14:paraId="1148ABBD" w14:textId="77777777" w:rsidR="00234E08" w:rsidRPr="00234E08" w:rsidRDefault="00234E08" w:rsidP="00234E08">
            <w:pPr>
              <w:jc w:val="center"/>
              <w:rPr>
                <w:sz w:val="22"/>
                <w:szCs w:val="22"/>
                <w:lang w:eastAsia="en-US"/>
              </w:rPr>
            </w:pPr>
            <w:r w:rsidRPr="00234E08">
              <w:rPr>
                <w:sz w:val="22"/>
                <w:szCs w:val="22"/>
                <w:lang w:eastAsia="en-US"/>
              </w:rPr>
              <w:t>x</w:t>
            </w:r>
          </w:p>
        </w:tc>
        <w:tc>
          <w:tcPr>
            <w:tcW w:w="1234" w:type="dxa"/>
            <w:vAlign w:val="center"/>
          </w:tcPr>
          <w:p w14:paraId="2BF11F98" w14:textId="77777777" w:rsidR="00234E08" w:rsidRPr="00234E08" w:rsidRDefault="00234E08" w:rsidP="00234E08">
            <w:pPr>
              <w:jc w:val="center"/>
              <w:rPr>
                <w:sz w:val="22"/>
                <w:szCs w:val="22"/>
                <w:lang w:eastAsia="en-US"/>
              </w:rPr>
            </w:pPr>
            <w:r w:rsidRPr="00234E08">
              <w:rPr>
                <w:sz w:val="22"/>
                <w:szCs w:val="22"/>
                <w:lang w:eastAsia="en-US"/>
              </w:rPr>
              <w:t>1,00</w:t>
            </w:r>
          </w:p>
        </w:tc>
        <w:tc>
          <w:tcPr>
            <w:tcW w:w="960" w:type="dxa"/>
            <w:vAlign w:val="center"/>
          </w:tcPr>
          <w:p w14:paraId="5C55CAF5" w14:textId="77777777" w:rsidR="00234E08" w:rsidRPr="00234E08" w:rsidRDefault="00234E08" w:rsidP="00234E08">
            <w:pPr>
              <w:jc w:val="center"/>
              <w:rPr>
                <w:sz w:val="22"/>
                <w:szCs w:val="22"/>
                <w:lang w:eastAsia="en-US"/>
              </w:rPr>
            </w:pPr>
            <w:r w:rsidRPr="00234E08">
              <w:rPr>
                <w:sz w:val="22"/>
                <w:szCs w:val="22"/>
                <w:lang w:eastAsia="en-US"/>
              </w:rPr>
              <w:t>0,00</w:t>
            </w:r>
          </w:p>
        </w:tc>
        <w:tc>
          <w:tcPr>
            <w:tcW w:w="960" w:type="dxa"/>
            <w:vAlign w:val="center"/>
          </w:tcPr>
          <w:p w14:paraId="6257F072" w14:textId="77777777" w:rsidR="00234E08" w:rsidRPr="00234E08" w:rsidRDefault="00234E08" w:rsidP="00234E08">
            <w:pPr>
              <w:jc w:val="center"/>
              <w:rPr>
                <w:sz w:val="22"/>
                <w:szCs w:val="22"/>
                <w:lang w:eastAsia="en-US"/>
              </w:rPr>
            </w:pPr>
            <w:r w:rsidRPr="00234E08">
              <w:rPr>
                <w:sz w:val="22"/>
                <w:szCs w:val="22"/>
                <w:lang w:eastAsia="en-US"/>
              </w:rPr>
              <w:t>x</w:t>
            </w:r>
          </w:p>
        </w:tc>
        <w:tc>
          <w:tcPr>
            <w:tcW w:w="1097" w:type="dxa"/>
            <w:vAlign w:val="center"/>
          </w:tcPr>
          <w:p w14:paraId="62B01E47" w14:textId="77777777" w:rsidR="00234E08" w:rsidRPr="00234E08" w:rsidRDefault="00234E08" w:rsidP="00234E08">
            <w:pPr>
              <w:jc w:val="center"/>
              <w:rPr>
                <w:sz w:val="22"/>
                <w:szCs w:val="22"/>
                <w:lang w:eastAsia="en-US"/>
              </w:rPr>
            </w:pPr>
            <w:r w:rsidRPr="00234E08">
              <w:rPr>
                <w:sz w:val="22"/>
                <w:szCs w:val="22"/>
                <w:lang w:eastAsia="en-US"/>
              </w:rPr>
              <w:t>x</w:t>
            </w:r>
          </w:p>
        </w:tc>
        <w:tc>
          <w:tcPr>
            <w:tcW w:w="1372" w:type="dxa"/>
            <w:vAlign w:val="center"/>
          </w:tcPr>
          <w:p w14:paraId="198673F8" w14:textId="77777777" w:rsidR="00234E08" w:rsidRPr="00234E08" w:rsidRDefault="00234E08" w:rsidP="00234E08">
            <w:pPr>
              <w:jc w:val="center"/>
              <w:rPr>
                <w:sz w:val="22"/>
                <w:szCs w:val="22"/>
                <w:lang w:eastAsia="en-US"/>
              </w:rPr>
            </w:pPr>
            <w:r w:rsidRPr="00234E08">
              <w:rPr>
                <w:sz w:val="22"/>
                <w:szCs w:val="22"/>
                <w:lang w:eastAsia="en-US"/>
              </w:rPr>
              <w:t>x</w:t>
            </w:r>
          </w:p>
        </w:tc>
        <w:tc>
          <w:tcPr>
            <w:tcW w:w="821" w:type="dxa"/>
            <w:vAlign w:val="center"/>
          </w:tcPr>
          <w:p w14:paraId="561BB354" w14:textId="77777777" w:rsidR="00234E08" w:rsidRPr="00234E08" w:rsidRDefault="00234E08" w:rsidP="00234E08">
            <w:pPr>
              <w:jc w:val="center"/>
              <w:rPr>
                <w:sz w:val="22"/>
                <w:szCs w:val="22"/>
                <w:lang w:eastAsia="en-US"/>
              </w:rPr>
            </w:pPr>
            <w:r w:rsidRPr="00234E08">
              <w:rPr>
                <w:sz w:val="22"/>
                <w:szCs w:val="22"/>
                <w:lang w:eastAsia="en-US"/>
              </w:rPr>
              <w:t>x</w:t>
            </w:r>
          </w:p>
        </w:tc>
      </w:tr>
      <w:tr w:rsidR="00234E08" w:rsidRPr="00234E08" w14:paraId="61B2C554" w14:textId="77777777" w:rsidTr="00BD168F">
        <w:trPr>
          <w:trHeight w:val="777"/>
        </w:trPr>
        <w:tc>
          <w:tcPr>
            <w:tcW w:w="1639" w:type="dxa"/>
            <w:vMerge/>
            <w:vAlign w:val="center"/>
          </w:tcPr>
          <w:p w14:paraId="592609F7" w14:textId="77777777" w:rsidR="00234E08" w:rsidRPr="00234E08" w:rsidRDefault="00234E08" w:rsidP="00234E08">
            <w:pPr>
              <w:ind w:right="-2"/>
              <w:jc w:val="center"/>
              <w:rPr>
                <w:sz w:val="22"/>
                <w:szCs w:val="22"/>
                <w:lang w:eastAsia="en-US"/>
              </w:rPr>
            </w:pPr>
          </w:p>
        </w:tc>
        <w:tc>
          <w:tcPr>
            <w:tcW w:w="820" w:type="dxa"/>
            <w:vAlign w:val="center"/>
          </w:tcPr>
          <w:p w14:paraId="23593A8C" w14:textId="77777777" w:rsidR="00234E08" w:rsidRPr="00234E08" w:rsidRDefault="00234E08" w:rsidP="00234E08">
            <w:pPr>
              <w:jc w:val="center"/>
              <w:rPr>
                <w:sz w:val="22"/>
                <w:szCs w:val="22"/>
                <w:lang w:eastAsia="en-US"/>
              </w:rPr>
            </w:pPr>
            <w:r w:rsidRPr="00234E08">
              <w:rPr>
                <w:sz w:val="22"/>
                <w:szCs w:val="22"/>
                <w:lang w:eastAsia="en-US"/>
              </w:rPr>
              <w:t>2027</w:t>
            </w:r>
          </w:p>
        </w:tc>
        <w:tc>
          <w:tcPr>
            <w:tcW w:w="1234" w:type="dxa"/>
            <w:vAlign w:val="center"/>
          </w:tcPr>
          <w:p w14:paraId="3127E354" w14:textId="77777777" w:rsidR="00234E08" w:rsidRPr="00234E08" w:rsidRDefault="00234E08" w:rsidP="00234E08">
            <w:pPr>
              <w:jc w:val="center"/>
              <w:rPr>
                <w:sz w:val="22"/>
                <w:szCs w:val="22"/>
                <w:lang w:eastAsia="en-US"/>
              </w:rPr>
            </w:pPr>
            <w:r w:rsidRPr="00234E08">
              <w:rPr>
                <w:sz w:val="22"/>
                <w:szCs w:val="22"/>
                <w:lang w:eastAsia="en-US"/>
              </w:rPr>
              <w:t>x</w:t>
            </w:r>
          </w:p>
        </w:tc>
        <w:tc>
          <w:tcPr>
            <w:tcW w:w="1234" w:type="dxa"/>
            <w:vAlign w:val="center"/>
          </w:tcPr>
          <w:p w14:paraId="6248D884" w14:textId="77777777" w:rsidR="00234E08" w:rsidRPr="00234E08" w:rsidRDefault="00234E08" w:rsidP="00234E08">
            <w:pPr>
              <w:jc w:val="center"/>
              <w:rPr>
                <w:sz w:val="22"/>
                <w:szCs w:val="22"/>
                <w:lang w:eastAsia="en-US"/>
              </w:rPr>
            </w:pPr>
            <w:r w:rsidRPr="00234E08">
              <w:rPr>
                <w:sz w:val="22"/>
                <w:szCs w:val="22"/>
                <w:lang w:eastAsia="en-US"/>
              </w:rPr>
              <w:t>1,00</w:t>
            </w:r>
          </w:p>
        </w:tc>
        <w:tc>
          <w:tcPr>
            <w:tcW w:w="960" w:type="dxa"/>
            <w:vAlign w:val="center"/>
          </w:tcPr>
          <w:p w14:paraId="1FA73957" w14:textId="77777777" w:rsidR="00234E08" w:rsidRPr="00234E08" w:rsidRDefault="00234E08" w:rsidP="00234E08">
            <w:pPr>
              <w:jc w:val="center"/>
              <w:rPr>
                <w:sz w:val="22"/>
                <w:szCs w:val="22"/>
                <w:lang w:eastAsia="en-US"/>
              </w:rPr>
            </w:pPr>
            <w:r w:rsidRPr="00234E08">
              <w:rPr>
                <w:sz w:val="22"/>
                <w:szCs w:val="22"/>
                <w:lang w:eastAsia="en-US"/>
              </w:rPr>
              <w:t>0,00</w:t>
            </w:r>
          </w:p>
        </w:tc>
        <w:tc>
          <w:tcPr>
            <w:tcW w:w="960" w:type="dxa"/>
            <w:vAlign w:val="center"/>
          </w:tcPr>
          <w:p w14:paraId="6D4F7BF8" w14:textId="77777777" w:rsidR="00234E08" w:rsidRPr="00234E08" w:rsidRDefault="00234E08" w:rsidP="00234E08">
            <w:pPr>
              <w:jc w:val="center"/>
              <w:rPr>
                <w:sz w:val="22"/>
                <w:szCs w:val="22"/>
                <w:lang w:eastAsia="en-US"/>
              </w:rPr>
            </w:pPr>
            <w:r w:rsidRPr="00234E08">
              <w:rPr>
                <w:sz w:val="22"/>
                <w:szCs w:val="22"/>
                <w:lang w:eastAsia="en-US"/>
              </w:rPr>
              <w:t>x</w:t>
            </w:r>
          </w:p>
        </w:tc>
        <w:tc>
          <w:tcPr>
            <w:tcW w:w="1097" w:type="dxa"/>
            <w:vAlign w:val="center"/>
          </w:tcPr>
          <w:p w14:paraId="1D53D03B" w14:textId="77777777" w:rsidR="00234E08" w:rsidRPr="00234E08" w:rsidRDefault="00234E08" w:rsidP="00234E08">
            <w:pPr>
              <w:jc w:val="center"/>
              <w:rPr>
                <w:sz w:val="22"/>
                <w:szCs w:val="22"/>
                <w:lang w:eastAsia="en-US"/>
              </w:rPr>
            </w:pPr>
            <w:r w:rsidRPr="00234E08">
              <w:rPr>
                <w:sz w:val="22"/>
                <w:szCs w:val="22"/>
                <w:lang w:eastAsia="en-US"/>
              </w:rPr>
              <w:t>x</w:t>
            </w:r>
          </w:p>
        </w:tc>
        <w:tc>
          <w:tcPr>
            <w:tcW w:w="1372" w:type="dxa"/>
            <w:vAlign w:val="center"/>
          </w:tcPr>
          <w:p w14:paraId="33683A15" w14:textId="77777777" w:rsidR="00234E08" w:rsidRPr="00234E08" w:rsidRDefault="00234E08" w:rsidP="00234E08">
            <w:pPr>
              <w:jc w:val="center"/>
              <w:rPr>
                <w:sz w:val="22"/>
                <w:szCs w:val="22"/>
                <w:lang w:eastAsia="en-US"/>
              </w:rPr>
            </w:pPr>
            <w:r w:rsidRPr="00234E08">
              <w:rPr>
                <w:sz w:val="22"/>
                <w:szCs w:val="22"/>
                <w:lang w:eastAsia="en-US"/>
              </w:rPr>
              <w:t>x</w:t>
            </w:r>
          </w:p>
        </w:tc>
        <w:tc>
          <w:tcPr>
            <w:tcW w:w="821" w:type="dxa"/>
            <w:vAlign w:val="center"/>
          </w:tcPr>
          <w:p w14:paraId="4088F884" w14:textId="77777777" w:rsidR="00234E08" w:rsidRPr="00234E08" w:rsidRDefault="00234E08" w:rsidP="00234E08">
            <w:pPr>
              <w:jc w:val="center"/>
              <w:rPr>
                <w:sz w:val="22"/>
                <w:szCs w:val="22"/>
                <w:lang w:eastAsia="en-US"/>
              </w:rPr>
            </w:pPr>
            <w:r w:rsidRPr="00234E08">
              <w:rPr>
                <w:sz w:val="22"/>
                <w:szCs w:val="22"/>
                <w:lang w:eastAsia="en-US"/>
              </w:rPr>
              <w:t>x</w:t>
            </w:r>
          </w:p>
        </w:tc>
      </w:tr>
    </w:tbl>
    <w:p w14:paraId="22491E81" w14:textId="77777777" w:rsidR="00234E08" w:rsidRPr="00234E08" w:rsidRDefault="00234E08" w:rsidP="00234E08">
      <w:pPr>
        <w:tabs>
          <w:tab w:val="left" w:pos="5245"/>
        </w:tabs>
        <w:ind w:left="4536" w:right="-994" w:firstLine="284"/>
        <w:jc w:val="center"/>
        <w:rPr>
          <w:sz w:val="28"/>
          <w:szCs w:val="28"/>
        </w:rPr>
        <w:sectPr w:rsidR="00234E08" w:rsidRPr="00234E08" w:rsidSect="00234E08">
          <w:headerReference w:type="even" r:id="rId76"/>
          <w:headerReference w:type="default" r:id="rId77"/>
          <w:footerReference w:type="even" r:id="rId78"/>
          <w:footerReference w:type="default" r:id="rId79"/>
          <w:headerReference w:type="first" r:id="rId80"/>
          <w:pgSz w:w="11906" w:h="16838" w:code="9"/>
          <w:pgMar w:top="238" w:right="567" w:bottom="284" w:left="1701" w:header="680" w:footer="709" w:gutter="0"/>
          <w:cols w:space="708"/>
          <w:titlePg/>
          <w:docGrid w:linePitch="360"/>
        </w:sectPr>
      </w:pPr>
    </w:p>
    <w:p w14:paraId="422ECBEF" w14:textId="77777777" w:rsidR="00234E08" w:rsidRPr="00234E08" w:rsidRDefault="00234E08" w:rsidP="00234E08">
      <w:pPr>
        <w:tabs>
          <w:tab w:val="left" w:pos="5245"/>
        </w:tabs>
        <w:ind w:left="5670"/>
        <w:jc w:val="center"/>
        <w:rPr>
          <w:sz w:val="18"/>
          <w:szCs w:val="18"/>
        </w:rPr>
      </w:pPr>
    </w:p>
    <w:p w14:paraId="18526E76" w14:textId="77777777" w:rsidR="00234E08" w:rsidRPr="00234E08" w:rsidRDefault="00234E08" w:rsidP="00234E08">
      <w:pPr>
        <w:tabs>
          <w:tab w:val="left" w:pos="5245"/>
        </w:tabs>
        <w:ind w:left="5670"/>
        <w:jc w:val="center"/>
        <w:rPr>
          <w:sz w:val="18"/>
          <w:szCs w:val="18"/>
        </w:rPr>
      </w:pPr>
    </w:p>
    <w:p w14:paraId="2D646827" w14:textId="77777777" w:rsidR="00234E08" w:rsidRPr="00234E08" w:rsidRDefault="00234E08" w:rsidP="00234E08">
      <w:pPr>
        <w:tabs>
          <w:tab w:val="left" w:pos="5245"/>
        </w:tabs>
        <w:ind w:left="5670"/>
        <w:jc w:val="center"/>
        <w:rPr>
          <w:sz w:val="18"/>
          <w:szCs w:val="18"/>
        </w:rPr>
      </w:pPr>
    </w:p>
    <w:p w14:paraId="7FFC7E59" w14:textId="77777777" w:rsidR="00234E08" w:rsidRPr="00234E08" w:rsidRDefault="00234E08" w:rsidP="00234E08">
      <w:pPr>
        <w:ind w:right="-2"/>
        <w:jc w:val="center"/>
        <w:rPr>
          <w:bCs/>
          <w:sz w:val="4"/>
          <w:szCs w:val="4"/>
          <w:lang w:eastAsia="en-US"/>
        </w:rPr>
      </w:pPr>
    </w:p>
    <w:p w14:paraId="148828E7" w14:textId="77777777" w:rsidR="00234E08" w:rsidRPr="00234E08" w:rsidRDefault="00234E08" w:rsidP="00234E08">
      <w:pPr>
        <w:ind w:left="426" w:right="-1"/>
        <w:jc w:val="center"/>
        <w:rPr>
          <w:b/>
          <w:bCs/>
          <w:sz w:val="28"/>
          <w:szCs w:val="28"/>
          <w:lang w:eastAsia="en-US"/>
        </w:rPr>
      </w:pPr>
      <w:r w:rsidRPr="00234E08">
        <w:rPr>
          <w:b/>
          <w:bCs/>
          <w:sz w:val="28"/>
          <w:szCs w:val="28"/>
          <w:lang w:eastAsia="en-US"/>
        </w:rPr>
        <w:t xml:space="preserve">Долгосрочные тарифы </w:t>
      </w:r>
      <w:r w:rsidRPr="00234E08">
        <w:rPr>
          <w:b/>
          <w:bCs/>
          <w:kern w:val="32"/>
          <w:sz w:val="28"/>
          <w:szCs w:val="28"/>
          <w:lang w:eastAsia="en-US"/>
        </w:rPr>
        <w:t xml:space="preserve">ООО «Энергоресурс» </w:t>
      </w:r>
      <w:r w:rsidRPr="00234E08">
        <w:rPr>
          <w:b/>
          <w:bCs/>
          <w:sz w:val="28"/>
          <w:szCs w:val="28"/>
          <w:lang w:eastAsia="en-US"/>
        </w:rPr>
        <w:t xml:space="preserve">на тепловую энергию, реализуемую на потребительском рынке </w:t>
      </w:r>
      <w:r w:rsidRPr="00234E08">
        <w:rPr>
          <w:b/>
          <w:bCs/>
          <w:kern w:val="32"/>
          <w:sz w:val="28"/>
          <w:szCs w:val="28"/>
          <w:lang w:eastAsia="en-US"/>
        </w:rPr>
        <w:t>Кемеровского муниципального округа, на период с 01.01.2025 по 31.12.2027</w:t>
      </w:r>
    </w:p>
    <w:p w14:paraId="4695D01A" w14:textId="77777777" w:rsidR="00234E08" w:rsidRPr="00234E08" w:rsidRDefault="00234E08" w:rsidP="00234E08">
      <w:pPr>
        <w:ind w:left="426" w:right="-1"/>
        <w:jc w:val="center"/>
        <w:rPr>
          <w:sz w:val="18"/>
          <w:szCs w:val="18"/>
          <w:lang w:eastAsia="en-US"/>
        </w:rPr>
      </w:pPr>
    </w:p>
    <w:p w14:paraId="7C5D5965" w14:textId="77777777" w:rsidR="00234E08" w:rsidRPr="00234E08" w:rsidRDefault="00234E08" w:rsidP="00234E08">
      <w:pPr>
        <w:ind w:left="426" w:right="-1"/>
        <w:jc w:val="center"/>
        <w:rPr>
          <w:sz w:val="18"/>
          <w:szCs w:val="18"/>
          <w:lang w:eastAsia="en-US"/>
        </w:rPr>
      </w:pPr>
    </w:p>
    <w:p w14:paraId="243B83BC" w14:textId="77777777" w:rsidR="00234E08" w:rsidRPr="00234E08" w:rsidRDefault="00234E08" w:rsidP="00234E08">
      <w:pPr>
        <w:ind w:left="426" w:right="-1"/>
        <w:jc w:val="center"/>
        <w:rPr>
          <w:sz w:val="18"/>
          <w:szCs w:val="18"/>
          <w:lang w:eastAsia="en-US"/>
        </w:rPr>
      </w:pPr>
    </w:p>
    <w:tbl>
      <w:tblPr>
        <w:tblW w:w="9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1338"/>
        <w:gridCol w:w="1615"/>
        <w:gridCol w:w="1114"/>
        <w:gridCol w:w="696"/>
        <w:gridCol w:w="836"/>
        <w:gridCol w:w="695"/>
        <w:gridCol w:w="698"/>
        <w:gridCol w:w="977"/>
      </w:tblGrid>
      <w:tr w:rsidR="00234E08" w:rsidRPr="00234E08" w14:paraId="77F3F067" w14:textId="77777777" w:rsidTr="00BD168F">
        <w:trPr>
          <w:trHeight w:val="275"/>
          <w:jc w:val="center"/>
        </w:trPr>
        <w:tc>
          <w:tcPr>
            <w:tcW w:w="1597" w:type="dxa"/>
            <w:vMerge w:val="restart"/>
            <w:shd w:val="clear" w:color="auto" w:fill="auto"/>
            <w:vAlign w:val="center"/>
          </w:tcPr>
          <w:p w14:paraId="1A398982" w14:textId="77777777" w:rsidR="00234E08" w:rsidRPr="00234E08" w:rsidRDefault="00234E08" w:rsidP="00234E08">
            <w:pPr>
              <w:ind w:left="-80" w:right="-106"/>
              <w:jc w:val="center"/>
              <w:rPr>
                <w:sz w:val="22"/>
                <w:szCs w:val="22"/>
                <w:lang w:eastAsia="en-US"/>
              </w:rPr>
            </w:pPr>
            <w:r w:rsidRPr="00234E08">
              <w:rPr>
                <w:sz w:val="22"/>
                <w:szCs w:val="22"/>
              </w:rPr>
              <w:br w:type="page"/>
            </w:r>
            <w:r w:rsidRPr="00234E08">
              <w:rPr>
                <w:sz w:val="22"/>
                <w:szCs w:val="22"/>
                <w:lang w:eastAsia="en-US"/>
              </w:rPr>
              <w:t>Наименование регулируемой организации</w:t>
            </w:r>
            <w:r w:rsidRPr="00234E08">
              <w:rPr>
                <w:bCs/>
                <w:kern w:val="32"/>
                <w:sz w:val="22"/>
                <w:szCs w:val="22"/>
                <w:lang w:eastAsia="en-US"/>
              </w:rPr>
              <w:t xml:space="preserve"> </w:t>
            </w:r>
          </w:p>
        </w:tc>
        <w:tc>
          <w:tcPr>
            <w:tcW w:w="1338" w:type="dxa"/>
            <w:vMerge w:val="restart"/>
            <w:shd w:val="clear" w:color="auto" w:fill="auto"/>
            <w:vAlign w:val="center"/>
          </w:tcPr>
          <w:p w14:paraId="2C5CFB46" w14:textId="77777777" w:rsidR="00234E08" w:rsidRPr="00234E08" w:rsidRDefault="00234E08" w:rsidP="00234E08">
            <w:pPr>
              <w:ind w:right="-2"/>
              <w:jc w:val="center"/>
              <w:rPr>
                <w:sz w:val="22"/>
                <w:szCs w:val="22"/>
                <w:lang w:eastAsia="en-US"/>
              </w:rPr>
            </w:pPr>
            <w:r w:rsidRPr="00234E08">
              <w:rPr>
                <w:sz w:val="22"/>
                <w:szCs w:val="22"/>
                <w:lang w:eastAsia="en-US"/>
              </w:rPr>
              <w:t>Вид тарифа</w:t>
            </w:r>
          </w:p>
        </w:tc>
        <w:tc>
          <w:tcPr>
            <w:tcW w:w="1615" w:type="dxa"/>
            <w:vMerge w:val="restart"/>
            <w:shd w:val="clear" w:color="auto" w:fill="auto"/>
            <w:vAlign w:val="center"/>
          </w:tcPr>
          <w:p w14:paraId="06206501" w14:textId="77777777" w:rsidR="00234E08" w:rsidRPr="00234E08" w:rsidRDefault="00234E08" w:rsidP="00234E08">
            <w:pPr>
              <w:ind w:right="-2"/>
              <w:jc w:val="center"/>
              <w:rPr>
                <w:sz w:val="22"/>
                <w:szCs w:val="22"/>
                <w:lang w:eastAsia="en-US"/>
              </w:rPr>
            </w:pPr>
            <w:r w:rsidRPr="00234E08">
              <w:rPr>
                <w:sz w:val="22"/>
                <w:szCs w:val="22"/>
                <w:lang w:eastAsia="en-US"/>
              </w:rPr>
              <w:t>Период</w:t>
            </w:r>
          </w:p>
        </w:tc>
        <w:tc>
          <w:tcPr>
            <w:tcW w:w="1114" w:type="dxa"/>
            <w:vMerge w:val="restart"/>
            <w:shd w:val="clear" w:color="auto" w:fill="auto"/>
            <w:vAlign w:val="center"/>
          </w:tcPr>
          <w:p w14:paraId="23CF9029" w14:textId="77777777" w:rsidR="00234E08" w:rsidRPr="00234E08" w:rsidRDefault="00234E08" w:rsidP="00234E08">
            <w:pPr>
              <w:ind w:right="-2"/>
              <w:jc w:val="center"/>
              <w:rPr>
                <w:sz w:val="22"/>
                <w:szCs w:val="22"/>
                <w:lang w:eastAsia="en-US"/>
              </w:rPr>
            </w:pPr>
            <w:r w:rsidRPr="00234E08">
              <w:rPr>
                <w:sz w:val="22"/>
                <w:szCs w:val="22"/>
                <w:lang w:eastAsia="en-US"/>
              </w:rPr>
              <w:t>Вода</w:t>
            </w:r>
          </w:p>
        </w:tc>
        <w:tc>
          <w:tcPr>
            <w:tcW w:w="2925" w:type="dxa"/>
            <w:gridSpan w:val="4"/>
            <w:shd w:val="clear" w:color="auto" w:fill="auto"/>
            <w:vAlign w:val="center"/>
          </w:tcPr>
          <w:p w14:paraId="6CDA4298" w14:textId="77777777" w:rsidR="00234E08" w:rsidRPr="00234E08" w:rsidRDefault="00234E08" w:rsidP="00234E08">
            <w:pPr>
              <w:ind w:right="-2"/>
              <w:jc w:val="center"/>
              <w:rPr>
                <w:sz w:val="22"/>
                <w:szCs w:val="22"/>
                <w:lang w:eastAsia="en-US"/>
              </w:rPr>
            </w:pPr>
            <w:r w:rsidRPr="00234E08">
              <w:rPr>
                <w:sz w:val="22"/>
                <w:szCs w:val="22"/>
                <w:lang w:eastAsia="en-US"/>
              </w:rPr>
              <w:t>Отборный пар давлением</w:t>
            </w:r>
          </w:p>
        </w:tc>
        <w:tc>
          <w:tcPr>
            <w:tcW w:w="977" w:type="dxa"/>
            <w:vMerge w:val="restart"/>
            <w:shd w:val="clear" w:color="auto" w:fill="auto"/>
            <w:vAlign w:val="center"/>
          </w:tcPr>
          <w:p w14:paraId="0C39A8EC" w14:textId="77777777" w:rsidR="00234E08" w:rsidRPr="00234E08" w:rsidRDefault="00234E08" w:rsidP="00234E08">
            <w:pPr>
              <w:ind w:left="-164" w:right="-109"/>
              <w:jc w:val="center"/>
              <w:rPr>
                <w:sz w:val="22"/>
                <w:szCs w:val="22"/>
                <w:lang w:eastAsia="en-US"/>
              </w:rPr>
            </w:pPr>
            <w:r w:rsidRPr="00234E08">
              <w:rPr>
                <w:sz w:val="22"/>
                <w:szCs w:val="22"/>
                <w:lang w:eastAsia="en-US"/>
              </w:rPr>
              <w:t>Острый</w:t>
            </w:r>
          </w:p>
          <w:p w14:paraId="1B122833" w14:textId="77777777" w:rsidR="00234E08" w:rsidRPr="00234E08" w:rsidRDefault="00234E08" w:rsidP="00234E08">
            <w:pPr>
              <w:ind w:left="-164" w:right="-109"/>
              <w:jc w:val="center"/>
              <w:rPr>
                <w:sz w:val="22"/>
                <w:szCs w:val="22"/>
                <w:lang w:eastAsia="en-US"/>
              </w:rPr>
            </w:pPr>
            <w:r w:rsidRPr="00234E08">
              <w:rPr>
                <w:sz w:val="22"/>
                <w:szCs w:val="22"/>
                <w:lang w:eastAsia="en-US"/>
              </w:rPr>
              <w:t xml:space="preserve"> и </w:t>
            </w:r>
          </w:p>
          <w:p w14:paraId="229CE46D" w14:textId="77777777" w:rsidR="00234E08" w:rsidRPr="00234E08" w:rsidRDefault="00234E08" w:rsidP="00234E08">
            <w:pPr>
              <w:ind w:left="-164" w:right="-109"/>
              <w:jc w:val="center"/>
              <w:rPr>
                <w:sz w:val="22"/>
                <w:szCs w:val="22"/>
                <w:lang w:eastAsia="en-US"/>
              </w:rPr>
            </w:pPr>
            <w:r w:rsidRPr="00234E08">
              <w:rPr>
                <w:sz w:val="22"/>
                <w:szCs w:val="22"/>
                <w:lang w:eastAsia="en-US"/>
              </w:rPr>
              <w:t>редуци-рованный пар</w:t>
            </w:r>
          </w:p>
        </w:tc>
      </w:tr>
      <w:tr w:rsidR="00234E08" w:rsidRPr="00234E08" w14:paraId="3A918A5C" w14:textId="77777777" w:rsidTr="00BD168F">
        <w:trPr>
          <w:trHeight w:val="909"/>
          <w:jc w:val="center"/>
        </w:trPr>
        <w:tc>
          <w:tcPr>
            <w:tcW w:w="1597" w:type="dxa"/>
            <w:vMerge/>
            <w:shd w:val="clear" w:color="auto" w:fill="auto"/>
            <w:vAlign w:val="center"/>
          </w:tcPr>
          <w:p w14:paraId="645A9235" w14:textId="77777777" w:rsidR="00234E08" w:rsidRPr="00234E08" w:rsidRDefault="00234E08" w:rsidP="00234E08">
            <w:pPr>
              <w:ind w:left="-108" w:right="-125"/>
              <w:jc w:val="center"/>
              <w:rPr>
                <w:bCs/>
                <w:kern w:val="32"/>
                <w:sz w:val="22"/>
                <w:szCs w:val="22"/>
                <w:lang w:eastAsia="en-US"/>
              </w:rPr>
            </w:pPr>
          </w:p>
        </w:tc>
        <w:tc>
          <w:tcPr>
            <w:tcW w:w="1338" w:type="dxa"/>
            <w:vMerge/>
            <w:shd w:val="clear" w:color="auto" w:fill="auto"/>
          </w:tcPr>
          <w:p w14:paraId="01A7DF96" w14:textId="77777777" w:rsidR="00234E08" w:rsidRPr="00234E08" w:rsidRDefault="00234E08" w:rsidP="00234E08">
            <w:pPr>
              <w:ind w:right="-2"/>
              <w:jc w:val="center"/>
              <w:rPr>
                <w:sz w:val="22"/>
                <w:szCs w:val="22"/>
                <w:lang w:eastAsia="en-US"/>
              </w:rPr>
            </w:pPr>
          </w:p>
        </w:tc>
        <w:tc>
          <w:tcPr>
            <w:tcW w:w="1615" w:type="dxa"/>
            <w:vMerge/>
            <w:shd w:val="clear" w:color="auto" w:fill="auto"/>
          </w:tcPr>
          <w:p w14:paraId="2039394A" w14:textId="77777777" w:rsidR="00234E08" w:rsidRPr="00234E08" w:rsidRDefault="00234E08" w:rsidP="00234E08">
            <w:pPr>
              <w:ind w:right="-2"/>
              <w:jc w:val="center"/>
              <w:rPr>
                <w:sz w:val="22"/>
                <w:szCs w:val="22"/>
                <w:lang w:eastAsia="en-US"/>
              </w:rPr>
            </w:pPr>
          </w:p>
        </w:tc>
        <w:tc>
          <w:tcPr>
            <w:tcW w:w="1114" w:type="dxa"/>
            <w:vMerge/>
            <w:shd w:val="clear" w:color="auto" w:fill="auto"/>
          </w:tcPr>
          <w:p w14:paraId="4E577D69" w14:textId="77777777" w:rsidR="00234E08" w:rsidRPr="00234E08" w:rsidRDefault="00234E08" w:rsidP="00234E08">
            <w:pPr>
              <w:ind w:right="-2"/>
              <w:jc w:val="center"/>
              <w:rPr>
                <w:sz w:val="22"/>
                <w:szCs w:val="22"/>
                <w:lang w:eastAsia="en-US"/>
              </w:rPr>
            </w:pPr>
          </w:p>
        </w:tc>
        <w:tc>
          <w:tcPr>
            <w:tcW w:w="696" w:type="dxa"/>
            <w:shd w:val="clear" w:color="auto" w:fill="auto"/>
            <w:vAlign w:val="center"/>
          </w:tcPr>
          <w:p w14:paraId="0D730CF6" w14:textId="77777777" w:rsidR="00234E08" w:rsidRPr="00234E08" w:rsidRDefault="00234E08" w:rsidP="00234E08">
            <w:pPr>
              <w:ind w:left="-108" w:right="-108"/>
              <w:jc w:val="center"/>
              <w:rPr>
                <w:sz w:val="22"/>
                <w:szCs w:val="22"/>
                <w:vertAlign w:val="superscript"/>
                <w:lang w:eastAsia="en-US"/>
              </w:rPr>
            </w:pPr>
            <w:r w:rsidRPr="00234E08">
              <w:rPr>
                <w:sz w:val="22"/>
                <w:szCs w:val="22"/>
                <w:lang w:eastAsia="en-US"/>
              </w:rPr>
              <w:t>от 1,2 до 2,5 кг/см</w:t>
            </w:r>
            <w:r w:rsidRPr="00234E08">
              <w:rPr>
                <w:sz w:val="22"/>
                <w:szCs w:val="22"/>
                <w:vertAlign w:val="superscript"/>
                <w:lang w:eastAsia="en-US"/>
              </w:rPr>
              <w:t>2</w:t>
            </w:r>
          </w:p>
        </w:tc>
        <w:tc>
          <w:tcPr>
            <w:tcW w:w="836" w:type="dxa"/>
            <w:shd w:val="clear" w:color="auto" w:fill="auto"/>
            <w:vAlign w:val="center"/>
          </w:tcPr>
          <w:p w14:paraId="11C4F311" w14:textId="77777777" w:rsidR="00234E08" w:rsidRPr="00234E08" w:rsidRDefault="00234E08" w:rsidP="00234E08">
            <w:pPr>
              <w:ind w:right="-2"/>
              <w:jc w:val="center"/>
              <w:rPr>
                <w:sz w:val="22"/>
                <w:szCs w:val="22"/>
                <w:lang w:eastAsia="en-US"/>
              </w:rPr>
            </w:pPr>
            <w:r w:rsidRPr="00234E08">
              <w:rPr>
                <w:sz w:val="22"/>
                <w:szCs w:val="22"/>
                <w:lang w:eastAsia="en-US"/>
              </w:rPr>
              <w:t>от 2,5 до 7,0 кг/см</w:t>
            </w:r>
            <w:r w:rsidRPr="00234E08">
              <w:rPr>
                <w:sz w:val="22"/>
                <w:szCs w:val="22"/>
                <w:vertAlign w:val="superscript"/>
                <w:lang w:eastAsia="en-US"/>
              </w:rPr>
              <w:t>2</w:t>
            </w:r>
          </w:p>
        </w:tc>
        <w:tc>
          <w:tcPr>
            <w:tcW w:w="695" w:type="dxa"/>
            <w:shd w:val="clear" w:color="auto" w:fill="auto"/>
            <w:vAlign w:val="center"/>
          </w:tcPr>
          <w:p w14:paraId="4BAD8168" w14:textId="77777777" w:rsidR="00234E08" w:rsidRPr="00234E08" w:rsidRDefault="00234E08" w:rsidP="00234E08">
            <w:pPr>
              <w:ind w:left="-108" w:right="-108"/>
              <w:jc w:val="center"/>
              <w:rPr>
                <w:sz w:val="22"/>
                <w:szCs w:val="22"/>
                <w:lang w:eastAsia="en-US"/>
              </w:rPr>
            </w:pPr>
            <w:r w:rsidRPr="00234E08">
              <w:rPr>
                <w:sz w:val="22"/>
                <w:szCs w:val="22"/>
                <w:lang w:eastAsia="en-US"/>
              </w:rPr>
              <w:t xml:space="preserve">от 7,0 </w:t>
            </w:r>
          </w:p>
          <w:p w14:paraId="5A4A4F64" w14:textId="77777777" w:rsidR="00234E08" w:rsidRPr="00234E08" w:rsidRDefault="00234E08" w:rsidP="00234E08">
            <w:pPr>
              <w:ind w:left="-108" w:right="-108"/>
              <w:jc w:val="center"/>
              <w:rPr>
                <w:sz w:val="22"/>
                <w:szCs w:val="22"/>
                <w:lang w:eastAsia="en-US"/>
              </w:rPr>
            </w:pPr>
            <w:r w:rsidRPr="00234E08">
              <w:rPr>
                <w:sz w:val="22"/>
                <w:szCs w:val="22"/>
                <w:lang w:eastAsia="en-US"/>
              </w:rPr>
              <w:t>до 13,0 кг/см</w:t>
            </w:r>
            <w:r w:rsidRPr="00234E08">
              <w:rPr>
                <w:sz w:val="22"/>
                <w:szCs w:val="22"/>
                <w:vertAlign w:val="superscript"/>
                <w:lang w:eastAsia="en-US"/>
              </w:rPr>
              <w:t>2</w:t>
            </w:r>
          </w:p>
        </w:tc>
        <w:tc>
          <w:tcPr>
            <w:tcW w:w="698" w:type="dxa"/>
            <w:shd w:val="clear" w:color="auto" w:fill="auto"/>
            <w:vAlign w:val="center"/>
          </w:tcPr>
          <w:p w14:paraId="6FD49CA5" w14:textId="77777777" w:rsidR="00234E08" w:rsidRPr="00234E08" w:rsidRDefault="00234E08" w:rsidP="00234E08">
            <w:pPr>
              <w:ind w:left="-108" w:right="-108"/>
              <w:jc w:val="center"/>
              <w:rPr>
                <w:sz w:val="22"/>
                <w:szCs w:val="22"/>
                <w:lang w:eastAsia="en-US"/>
              </w:rPr>
            </w:pPr>
            <w:r w:rsidRPr="00234E08">
              <w:rPr>
                <w:sz w:val="22"/>
                <w:szCs w:val="22"/>
                <w:lang w:eastAsia="en-US"/>
              </w:rPr>
              <w:t>свыше 13,0 кг/см</w:t>
            </w:r>
            <w:r w:rsidRPr="00234E08">
              <w:rPr>
                <w:sz w:val="22"/>
                <w:szCs w:val="22"/>
                <w:vertAlign w:val="superscript"/>
                <w:lang w:eastAsia="en-US"/>
              </w:rPr>
              <w:t>2</w:t>
            </w:r>
          </w:p>
        </w:tc>
        <w:tc>
          <w:tcPr>
            <w:tcW w:w="977" w:type="dxa"/>
            <w:vMerge/>
            <w:shd w:val="clear" w:color="auto" w:fill="auto"/>
          </w:tcPr>
          <w:p w14:paraId="4A8A66AB" w14:textId="77777777" w:rsidR="00234E08" w:rsidRPr="00234E08" w:rsidRDefault="00234E08" w:rsidP="00234E08">
            <w:pPr>
              <w:ind w:right="-2"/>
              <w:jc w:val="center"/>
              <w:rPr>
                <w:sz w:val="22"/>
                <w:szCs w:val="22"/>
                <w:lang w:eastAsia="en-US"/>
              </w:rPr>
            </w:pPr>
          </w:p>
        </w:tc>
      </w:tr>
      <w:tr w:rsidR="00234E08" w:rsidRPr="00234E08" w14:paraId="4BED5DEE" w14:textId="77777777" w:rsidTr="00BD168F">
        <w:trPr>
          <w:trHeight w:val="96"/>
          <w:jc w:val="center"/>
        </w:trPr>
        <w:tc>
          <w:tcPr>
            <w:tcW w:w="1597" w:type="dxa"/>
            <w:shd w:val="clear" w:color="auto" w:fill="auto"/>
            <w:vAlign w:val="center"/>
          </w:tcPr>
          <w:p w14:paraId="7C75B5E6" w14:textId="77777777" w:rsidR="00234E08" w:rsidRPr="00234E08" w:rsidRDefault="00234E08" w:rsidP="00234E08">
            <w:pPr>
              <w:ind w:left="-108" w:right="-125"/>
              <w:jc w:val="center"/>
              <w:rPr>
                <w:bCs/>
                <w:kern w:val="32"/>
                <w:sz w:val="22"/>
                <w:szCs w:val="22"/>
                <w:lang w:eastAsia="en-US"/>
              </w:rPr>
            </w:pPr>
            <w:r w:rsidRPr="00234E08">
              <w:rPr>
                <w:bCs/>
                <w:kern w:val="32"/>
                <w:sz w:val="22"/>
                <w:szCs w:val="22"/>
                <w:lang w:eastAsia="en-US"/>
              </w:rPr>
              <w:t>1</w:t>
            </w:r>
          </w:p>
        </w:tc>
        <w:tc>
          <w:tcPr>
            <w:tcW w:w="1338" w:type="dxa"/>
            <w:shd w:val="clear" w:color="auto" w:fill="auto"/>
          </w:tcPr>
          <w:p w14:paraId="4AD02786" w14:textId="77777777" w:rsidR="00234E08" w:rsidRPr="00234E08" w:rsidRDefault="00234E08" w:rsidP="00234E08">
            <w:pPr>
              <w:ind w:right="-2"/>
              <w:jc w:val="center"/>
              <w:rPr>
                <w:sz w:val="22"/>
                <w:szCs w:val="22"/>
                <w:lang w:eastAsia="en-US"/>
              </w:rPr>
            </w:pPr>
            <w:r w:rsidRPr="00234E08">
              <w:rPr>
                <w:sz w:val="22"/>
                <w:szCs w:val="22"/>
                <w:lang w:eastAsia="en-US"/>
              </w:rPr>
              <w:t>2</w:t>
            </w:r>
          </w:p>
        </w:tc>
        <w:tc>
          <w:tcPr>
            <w:tcW w:w="1615" w:type="dxa"/>
            <w:shd w:val="clear" w:color="auto" w:fill="auto"/>
          </w:tcPr>
          <w:p w14:paraId="2E8919F8" w14:textId="77777777" w:rsidR="00234E08" w:rsidRPr="00234E08" w:rsidRDefault="00234E08" w:rsidP="00234E08">
            <w:pPr>
              <w:ind w:right="-2"/>
              <w:jc w:val="center"/>
              <w:rPr>
                <w:sz w:val="22"/>
                <w:szCs w:val="22"/>
                <w:lang w:eastAsia="en-US"/>
              </w:rPr>
            </w:pPr>
            <w:r w:rsidRPr="00234E08">
              <w:rPr>
                <w:sz w:val="22"/>
                <w:szCs w:val="22"/>
                <w:lang w:eastAsia="en-US"/>
              </w:rPr>
              <w:t>3</w:t>
            </w:r>
          </w:p>
        </w:tc>
        <w:tc>
          <w:tcPr>
            <w:tcW w:w="1114" w:type="dxa"/>
            <w:shd w:val="clear" w:color="auto" w:fill="auto"/>
          </w:tcPr>
          <w:p w14:paraId="5CB61436" w14:textId="77777777" w:rsidR="00234E08" w:rsidRPr="00234E08" w:rsidRDefault="00234E08" w:rsidP="00234E08">
            <w:pPr>
              <w:ind w:right="-2"/>
              <w:jc w:val="center"/>
              <w:rPr>
                <w:sz w:val="22"/>
                <w:szCs w:val="22"/>
                <w:lang w:eastAsia="en-US"/>
              </w:rPr>
            </w:pPr>
            <w:r w:rsidRPr="00234E08">
              <w:rPr>
                <w:sz w:val="22"/>
                <w:szCs w:val="22"/>
                <w:lang w:eastAsia="en-US"/>
              </w:rPr>
              <w:t>4</w:t>
            </w:r>
          </w:p>
        </w:tc>
        <w:tc>
          <w:tcPr>
            <w:tcW w:w="696" w:type="dxa"/>
            <w:shd w:val="clear" w:color="auto" w:fill="auto"/>
            <w:vAlign w:val="center"/>
          </w:tcPr>
          <w:p w14:paraId="503242A5" w14:textId="77777777" w:rsidR="00234E08" w:rsidRPr="00234E08" w:rsidRDefault="00234E08" w:rsidP="00234E08">
            <w:pPr>
              <w:ind w:left="-108" w:right="-108"/>
              <w:jc w:val="center"/>
              <w:rPr>
                <w:sz w:val="22"/>
                <w:szCs w:val="22"/>
                <w:lang w:eastAsia="en-US"/>
              </w:rPr>
            </w:pPr>
            <w:r w:rsidRPr="00234E08">
              <w:rPr>
                <w:sz w:val="22"/>
                <w:szCs w:val="22"/>
                <w:lang w:eastAsia="en-US"/>
              </w:rPr>
              <w:t>5</w:t>
            </w:r>
          </w:p>
        </w:tc>
        <w:tc>
          <w:tcPr>
            <w:tcW w:w="836" w:type="dxa"/>
            <w:shd w:val="clear" w:color="auto" w:fill="auto"/>
            <w:vAlign w:val="center"/>
          </w:tcPr>
          <w:p w14:paraId="3333846A" w14:textId="77777777" w:rsidR="00234E08" w:rsidRPr="00234E08" w:rsidRDefault="00234E08" w:rsidP="00234E08">
            <w:pPr>
              <w:ind w:right="-2"/>
              <w:jc w:val="center"/>
              <w:rPr>
                <w:sz w:val="22"/>
                <w:szCs w:val="22"/>
                <w:lang w:eastAsia="en-US"/>
              </w:rPr>
            </w:pPr>
            <w:r w:rsidRPr="00234E08">
              <w:rPr>
                <w:sz w:val="22"/>
                <w:szCs w:val="22"/>
                <w:lang w:eastAsia="en-US"/>
              </w:rPr>
              <w:t>6</w:t>
            </w:r>
          </w:p>
        </w:tc>
        <w:tc>
          <w:tcPr>
            <w:tcW w:w="695" w:type="dxa"/>
            <w:shd w:val="clear" w:color="auto" w:fill="auto"/>
            <w:vAlign w:val="center"/>
          </w:tcPr>
          <w:p w14:paraId="5A6BB37E" w14:textId="77777777" w:rsidR="00234E08" w:rsidRPr="00234E08" w:rsidRDefault="00234E08" w:rsidP="00234E08">
            <w:pPr>
              <w:ind w:left="-108" w:right="-108"/>
              <w:jc w:val="center"/>
              <w:rPr>
                <w:sz w:val="22"/>
                <w:szCs w:val="22"/>
                <w:lang w:eastAsia="en-US"/>
              </w:rPr>
            </w:pPr>
            <w:r w:rsidRPr="00234E08">
              <w:rPr>
                <w:sz w:val="22"/>
                <w:szCs w:val="22"/>
                <w:lang w:eastAsia="en-US"/>
              </w:rPr>
              <w:t>7</w:t>
            </w:r>
          </w:p>
        </w:tc>
        <w:tc>
          <w:tcPr>
            <w:tcW w:w="698" w:type="dxa"/>
            <w:shd w:val="clear" w:color="auto" w:fill="auto"/>
            <w:vAlign w:val="center"/>
          </w:tcPr>
          <w:p w14:paraId="70D1D292" w14:textId="77777777" w:rsidR="00234E08" w:rsidRPr="00234E08" w:rsidRDefault="00234E08" w:rsidP="00234E08">
            <w:pPr>
              <w:ind w:left="-108" w:right="-108"/>
              <w:jc w:val="center"/>
              <w:rPr>
                <w:sz w:val="22"/>
                <w:szCs w:val="22"/>
                <w:lang w:eastAsia="en-US"/>
              </w:rPr>
            </w:pPr>
            <w:r w:rsidRPr="00234E08">
              <w:rPr>
                <w:sz w:val="22"/>
                <w:szCs w:val="22"/>
                <w:lang w:eastAsia="en-US"/>
              </w:rPr>
              <w:t>8</w:t>
            </w:r>
          </w:p>
        </w:tc>
        <w:tc>
          <w:tcPr>
            <w:tcW w:w="977" w:type="dxa"/>
            <w:shd w:val="clear" w:color="auto" w:fill="auto"/>
          </w:tcPr>
          <w:p w14:paraId="3C881729" w14:textId="77777777" w:rsidR="00234E08" w:rsidRPr="00234E08" w:rsidRDefault="00234E08" w:rsidP="00234E08">
            <w:pPr>
              <w:ind w:right="-2"/>
              <w:jc w:val="center"/>
              <w:rPr>
                <w:sz w:val="22"/>
                <w:szCs w:val="22"/>
                <w:lang w:eastAsia="en-US"/>
              </w:rPr>
            </w:pPr>
            <w:r w:rsidRPr="00234E08">
              <w:rPr>
                <w:sz w:val="22"/>
                <w:szCs w:val="22"/>
                <w:lang w:eastAsia="en-US"/>
              </w:rPr>
              <w:t>9</w:t>
            </w:r>
          </w:p>
        </w:tc>
      </w:tr>
      <w:tr w:rsidR="00234E08" w:rsidRPr="00234E08" w14:paraId="746E0492" w14:textId="77777777" w:rsidTr="00BD168F">
        <w:trPr>
          <w:trHeight w:val="376"/>
          <w:jc w:val="center"/>
        </w:trPr>
        <w:tc>
          <w:tcPr>
            <w:tcW w:w="1597" w:type="dxa"/>
            <w:vMerge w:val="restart"/>
            <w:shd w:val="clear" w:color="auto" w:fill="auto"/>
            <w:vAlign w:val="center"/>
          </w:tcPr>
          <w:p w14:paraId="6C394BB9" w14:textId="77777777" w:rsidR="00234E08" w:rsidRPr="00234E08" w:rsidRDefault="00234E08" w:rsidP="00234E08">
            <w:pPr>
              <w:ind w:left="-80"/>
              <w:jc w:val="center"/>
              <w:rPr>
                <w:sz w:val="22"/>
                <w:szCs w:val="22"/>
                <w:lang w:eastAsia="en-US"/>
              </w:rPr>
            </w:pPr>
            <w:r w:rsidRPr="00234E08">
              <w:rPr>
                <w:sz w:val="22"/>
                <w:szCs w:val="22"/>
                <w:lang w:eastAsia="en-US"/>
              </w:rPr>
              <w:t>ООО</w:t>
            </w:r>
          </w:p>
          <w:p w14:paraId="6D1AF75C" w14:textId="77777777" w:rsidR="00234E08" w:rsidRPr="00234E08" w:rsidRDefault="00234E08" w:rsidP="00234E08">
            <w:pPr>
              <w:ind w:left="-80"/>
              <w:jc w:val="center"/>
              <w:rPr>
                <w:sz w:val="22"/>
                <w:szCs w:val="22"/>
                <w:lang w:eastAsia="en-US"/>
              </w:rPr>
            </w:pPr>
            <w:r w:rsidRPr="00234E08">
              <w:rPr>
                <w:sz w:val="22"/>
                <w:szCs w:val="22"/>
                <w:lang w:eastAsia="en-US"/>
              </w:rPr>
              <w:t>«Энерго-ресурс»</w:t>
            </w:r>
          </w:p>
        </w:tc>
        <w:tc>
          <w:tcPr>
            <w:tcW w:w="7969" w:type="dxa"/>
            <w:gridSpan w:val="8"/>
            <w:shd w:val="clear" w:color="auto" w:fill="auto"/>
          </w:tcPr>
          <w:p w14:paraId="3E9067B4" w14:textId="77777777" w:rsidR="00234E08" w:rsidRPr="00234E08" w:rsidRDefault="00234E08" w:rsidP="00234E08">
            <w:pPr>
              <w:ind w:right="-994"/>
              <w:jc w:val="center"/>
              <w:rPr>
                <w:sz w:val="22"/>
                <w:szCs w:val="22"/>
                <w:lang w:eastAsia="en-US"/>
              </w:rPr>
            </w:pPr>
            <w:r w:rsidRPr="00234E08">
              <w:rPr>
                <w:sz w:val="22"/>
                <w:szCs w:val="22"/>
                <w:lang w:eastAsia="en-US"/>
              </w:rPr>
              <w:t xml:space="preserve">Для потребителей, в случае отсутствия дифференциации тарифов </w:t>
            </w:r>
          </w:p>
          <w:p w14:paraId="44E731CB" w14:textId="77777777" w:rsidR="00234E08" w:rsidRPr="00234E08" w:rsidRDefault="00234E08" w:rsidP="00234E08">
            <w:pPr>
              <w:ind w:right="-994"/>
              <w:jc w:val="center"/>
              <w:rPr>
                <w:sz w:val="22"/>
                <w:szCs w:val="22"/>
                <w:lang w:eastAsia="en-US"/>
              </w:rPr>
            </w:pPr>
            <w:r w:rsidRPr="00234E08">
              <w:rPr>
                <w:sz w:val="22"/>
                <w:szCs w:val="22"/>
                <w:lang w:eastAsia="en-US"/>
              </w:rPr>
              <w:t>по схеме подключения (без НДС)</w:t>
            </w:r>
          </w:p>
        </w:tc>
      </w:tr>
      <w:tr w:rsidR="00234E08" w:rsidRPr="00234E08" w14:paraId="52582E02" w14:textId="77777777" w:rsidTr="00BD168F">
        <w:trPr>
          <w:trHeight w:val="287"/>
          <w:jc w:val="center"/>
        </w:trPr>
        <w:tc>
          <w:tcPr>
            <w:tcW w:w="1597" w:type="dxa"/>
            <w:vMerge/>
            <w:shd w:val="clear" w:color="auto" w:fill="auto"/>
          </w:tcPr>
          <w:p w14:paraId="3BB24E59" w14:textId="77777777" w:rsidR="00234E08" w:rsidRPr="00234E08" w:rsidRDefault="00234E08" w:rsidP="00234E08">
            <w:pPr>
              <w:ind w:right="-2"/>
              <w:rPr>
                <w:sz w:val="22"/>
                <w:szCs w:val="22"/>
                <w:lang w:eastAsia="en-US"/>
              </w:rPr>
            </w:pPr>
          </w:p>
        </w:tc>
        <w:tc>
          <w:tcPr>
            <w:tcW w:w="1338" w:type="dxa"/>
            <w:vMerge w:val="restart"/>
            <w:shd w:val="clear" w:color="auto" w:fill="auto"/>
            <w:vAlign w:val="center"/>
          </w:tcPr>
          <w:p w14:paraId="4274892B" w14:textId="77777777" w:rsidR="00234E08" w:rsidRPr="00234E08" w:rsidRDefault="00234E08" w:rsidP="00234E08">
            <w:pPr>
              <w:ind w:right="-2"/>
              <w:jc w:val="center"/>
              <w:rPr>
                <w:sz w:val="22"/>
                <w:szCs w:val="22"/>
                <w:lang w:eastAsia="en-US"/>
              </w:rPr>
            </w:pPr>
            <w:r w:rsidRPr="00234E08">
              <w:rPr>
                <w:sz w:val="22"/>
                <w:szCs w:val="22"/>
                <w:lang w:eastAsia="en-US"/>
              </w:rPr>
              <w:t>Односта</w:t>
            </w:r>
            <w:r w:rsidRPr="00234E08">
              <w:rPr>
                <w:sz w:val="22"/>
                <w:szCs w:val="22"/>
                <w:lang w:val="en-US" w:eastAsia="en-US"/>
              </w:rPr>
              <w:t>-</w:t>
            </w:r>
            <w:r w:rsidRPr="00234E08">
              <w:rPr>
                <w:sz w:val="22"/>
                <w:szCs w:val="22"/>
                <w:lang w:eastAsia="en-US"/>
              </w:rPr>
              <w:t>вочный, руб./Гкал</w:t>
            </w:r>
          </w:p>
        </w:tc>
        <w:tc>
          <w:tcPr>
            <w:tcW w:w="1615" w:type="dxa"/>
            <w:shd w:val="clear" w:color="auto" w:fill="auto"/>
            <w:vAlign w:val="center"/>
          </w:tcPr>
          <w:p w14:paraId="0BBF127D" w14:textId="77777777" w:rsidR="00234E08" w:rsidRPr="00234E08" w:rsidRDefault="00234E08" w:rsidP="00234E08">
            <w:pPr>
              <w:jc w:val="center"/>
              <w:rPr>
                <w:sz w:val="22"/>
                <w:szCs w:val="22"/>
                <w:lang w:eastAsia="en-US"/>
              </w:rPr>
            </w:pPr>
            <w:r w:rsidRPr="00234E08">
              <w:rPr>
                <w:sz w:val="22"/>
                <w:szCs w:val="22"/>
                <w:lang w:eastAsia="en-US"/>
              </w:rPr>
              <w:t>с 01.01.2025</w:t>
            </w:r>
          </w:p>
        </w:tc>
        <w:tc>
          <w:tcPr>
            <w:tcW w:w="1114" w:type="dxa"/>
            <w:shd w:val="clear" w:color="auto" w:fill="auto"/>
            <w:vAlign w:val="center"/>
          </w:tcPr>
          <w:p w14:paraId="3C34ED0C" w14:textId="77777777" w:rsidR="00234E08" w:rsidRPr="00234E08" w:rsidRDefault="00234E08" w:rsidP="00234E08">
            <w:pPr>
              <w:jc w:val="center"/>
              <w:rPr>
                <w:sz w:val="22"/>
                <w:szCs w:val="22"/>
                <w:lang w:eastAsia="en-US"/>
              </w:rPr>
            </w:pPr>
            <w:r w:rsidRPr="00234E08">
              <w:rPr>
                <w:sz w:val="22"/>
                <w:szCs w:val="22"/>
                <w:lang w:eastAsia="en-US"/>
              </w:rPr>
              <w:t>4 270,27</w:t>
            </w:r>
          </w:p>
        </w:tc>
        <w:tc>
          <w:tcPr>
            <w:tcW w:w="696" w:type="dxa"/>
            <w:shd w:val="clear" w:color="auto" w:fill="auto"/>
            <w:vAlign w:val="center"/>
          </w:tcPr>
          <w:p w14:paraId="5576C292" w14:textId="77777777" w:rsidR="00234E08" w:rsidRPr="00234E08" w:rsidRDefault="00234E08" w:rsidP="00234E08">
            <w:pPr>
              <w:jc w:val="center"/>
              <w:rPr>
                <w:sz w:val="22"/>
                <w:szCs w:val="22"/>
                <w:lang w:eastAsia="en-US"/>
              </w:rPr>
            </w:pPr>
            <w:r w:rsidRPr="00234E08">
              <w:rPr>
                <w:sz w:val="22"/>
                <w:szCs w:val="22"/>
                <w:lang w:eastAsia="en-US"/>
              </w:rPr>
              <w:t>x</w:t>
            </w:r>
          </w:p>
        </w:tc>
        <w:tc>
          <w:tcPr>
            <w:tcW w:w="836" w:type="dxa"/>
            <w:shd w:val="clear" w:color="auto" w:fill="auto"/>
            <w:vAlign w:val="center"/>
          </w:tcPr>
          <w:p w14:paraId="48133361"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5" w:type="dxa"/>
            <w:shd w:val="clear" w:color="auto" w:fill="auto"/>
            <w:vAlign w:val="center"/>
          </w:tcPr>
          <w:p w14:paraId="23A6F000"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8" w:type="dxa"/>
            <w:shd w:val="clear" w:color="auto" w:fill="auto"/>
            <w:vAlign w:val="center"/>
          </w:tcPr>
          <w:p w14:paraId="5651E8B8"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977" w:type="dxa"/>
            <w:shd w:val="clear" w:color="auto" w:fill="auto"/>
            <w:vAlign w:val="center"/>
          </w:tcPr>
          <w:p w14:paraId="1F59C7F1"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12C22988" w14:textId="77777777" w:rsidTr="00BD168F">
        <w:trPr>
          <w:trHeight w:val="287"/>
          <w:jc w:val="center"/>
        </w:trPr>
        <w:tc>
          <w:tcPr>
            <w:tcW w:w="1597" w:type="dxa"/>
            <w:vMerge/>
            <w:shd w:val="clear" w:color="auto" w:fill="auto"/>
          </w:tcPr>
          <w:p w14:paraId="1BE9EB2E" w14:textId="77777777" w:rsidR="00234E08" w:rsidRPr="00234E08" w:rsidRDefault="00234E08" w:rsidP="00234E08">
            <w:pPr>
              <w:ind w:right="-2"/>
              <w:rPr>
                <w:sz w:val="22"/>
                <w:szCs w:val="22"/>
                <w:lang w:eastAsia="en-US"/>
              </w:rPr>
            </w:pPr>
          </w:p>
        </w:tc>
        <w:tc>
          <w:tcPr>
            <w:tcW w:w="1338" w:type="dxa"/>
            <w:vMerge/>
            <w:shd w:val="clear" w:color="auto" w:fill="auto"/>
          </w:tcPr>
          <w:p w14:paraId="77EFFF20" w14:textId="77777777" w:rsidR="00234E08" w:rsidRPr="00234E08" w:rsidRDefault="00234E08" w:rsidP="00234E08">
            <w:pPr>
              <w:ind w:right="-2"/>
              <w:jc w:val="center"/>
              <w:rPr>
                <w:sz w:val="22"/>
                <w:szCs w:val="22"/>
                <w:lang w:eastAsia="en-US"/>
              </w:rPr>
            </w:pPr>
          </w:p>
        </w:tc>
        <w:tc>
          <w:tcPr>
            <w:tcW w:w="1615" w:type="dxa"/>
            <w:shd w:val="clear" w:color="auto" w:fill="auto"/>
            <w:vAlign w:val="center"/>
          </w:tcPr>
          <w:p w14:paraId="4D1B7066" w14:textId="77777777" w:rsidR="00234E08" w:rsidRPr="00234E08" w:rsidRDefault="00234E08" w:rsidP="00234E08">
            <w:pPr>
              <w:jc w:val="center"/>
              <w:rPr>
                <w:sz w:val="22"/>
                <w:szCs w:val="22"/>
                <w:lang w:eastAsia="en-US"/>
              </w:rPr>
            </w:pPr>
            <w:r w:rsidRPr="00234E08">
              <w:rPr>
                <w:sz w:val="22"/>
                <w:szCs w:val="22"/>
                <w:lang w:eastAsia="en-US"/>
              </w:rPr>
              <w:t>с 01.07.2025</w:t>
            </w:r>
          </w:p>
        </w:tc>
        <w:tc>
          <w:tcPr>
            <w:tcW w:w="1114" w:type="dxa"/>
            <w:shd w:val="clear" w:color="auto" w:fill="auto"/>
            <w:vAlign w:val="center"/>
          </w:tcPr>
          <w:p w14:paraId="30B3E9F9" w14:textId="77777777" w:rsidR="00234E08" w:rsidRPr="00234E08" w:rsidRDefault="00234E08" w:rsidP="00234E08">
            <w:pPr>
              <w:jc w:val="center"/>
              <w:rPr>
                <w:sz w:val="22"/>
                <w:szCs w:val="22"/>
                <w:lang w:eastAsia="en-US"/>
              </w:rPr>
            </w:pPr>
            <w:r w:rsidRPr="00234E08">
              <w:rPr>
                <w:sz w:val="22"/>
                <w:szCs w:val="22"/>
                <w:lang w:eastAsia="en-US"/>
              </w:rPr>
              <w:t>4 367,85</w:t>
            </w:r>
          </w:p>
        </w:tc>
        <w:tc>
          <w:tcPr>
            <w:tcW w:w="696" w:type="dxa"/>
            <w:shd w:val="clear" w:color="auto" w:fill="auto"/>
            <w:vAlign w:val="center"/>
          </w:tcPr>
          <w:p w14:paraId="0123C509" w14:textId="77777777" w:rsidR="00234E08" w:rsidRPr="00234E08" w:rsidRDefault="00234E08" w:rsidP="00234E08">
            <w:pPr>
              <w:jc w:val="center"/>
              <w:rPr>
                <w:sz w:val="22"/>
                <w:szCs w:val="22"/>
                <w:lang w:eastAsia="en-US"/>
              </w:rPr>
            </w:pPr>
            <w:r w:rsidRPr="00234E08">
              <w:rPr>
                <w:sz w:val="22"/>
                <w:szCs w:val="22"/>
                <w:lang w:eastAsia="en-US"/>
              </w:rPr>
              <w:t>x</w:t>
            </w:r>
          </w:p>
        </w:tc>
        <w:tc>
          <w:tcPr>
            <w:tcW w:w="836" w:type="dxa"/>
            <w:shd w:val="clear" w:color="auto" w:fill="auto"/>
            <w:vAlign w:val="center"/>
          </w:tcPr>
          <w:p w14:paraId="544A99FF"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5" w:type="dxa"/>
            <w:shd w:val="clear" w:color="auto" w:fill="auto"/>
            <w:vAlign w:val="center"/>
          </w:tcPr>
          <w:p w14:paraId="4D02C087"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8" w:type="dxa"/>
            <w:shd w:val="clear" w:color="auto" w:fill="auto"/>
            <w:vAlign w:val="center"/>
          </w:tcPr>
          <w:p w14:paraId="7DA0C7C4"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977" w:type="dxa"/>
            <w:shd w:val="clear" w:color="auto" w:fill="auto"/>
            <w:vAlign w:val="center"/>
          </w:tcPr>
          <w:p w14:paraId="1C1CAA68"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7924E541" w14:textId="77777777" w:rsidTr="00BD168F">
        <w:trPr>
          <w:trHeight w:val="287"/>
          <w:jc w:val="center"/>
        </w:trPr>
        <w:tc>
          <w:tcPr>
            <w:tcW w:w="1597" w:type="dxa"/>
            <w:vMerge/>
            <w:shd w:val="clear" w:color="auto" w:fill="auto"/>
          </w:tcPr>
          <w:p w14:paraId="3DC00067" w14:textId="77777777" w:rsidR="00234E08" w:rsidRPr="00234E08" w:rsidRDefault="00234E08" w:rsidP="00234E08">
            <w:pPr>
              <w:ind w:right="-2"/>
              <w:rPr>
                <w:sz w:val="22"/>
                <w:szCs w:val="22"/>
                <w:lang w:eastAsia="en-US"/>
              </w:rPr>
            </w:pPr>
          </w:p>
        </w:tc>
        <w:tc>
          <w:tcPr>
            <w:tcW w:w="1338" w:type="dxa"/>
            <w:vMerge/>
            <w:shd w:val="clear" w:color="auto" w:fill="auto"/>
          </w:tcPr>
          <w:p w14:paraId="09DC3987" w14:textId="77777777" w:rsidR="00234E08" w:rsidRPr="00234E08" w:rsidRDefault="00234E08" w:rsidP="00234E08">
            <w:pPr>
              <w:ind w:right="-2"/>
              <w:jc w:val="center"/>
              <w:rPr>
                <w:sz w:val="22"/>
                <w:szCs w:val="22"/>
                <w:lang w:eastAsia="en-US"/>
              </w:rPr>
            </w:pPr>
          </w:p>
        </w:tc>
        <w:tc>
          <w:tcPr>
            <w:tcW w:w="1615" w:type="dxa"/>
            <w:shd w:val="clear" w:color="auto" w:fill="auto"/>
            <w:vAlign w:val="center"/>
          </w:tcPr>
          <w:p w14:paraId="609795CE" w14:textId="77777777" w:rsidR="00234E08" w:rsidRPr="00234E08" w:rsidRDefault="00234E08" w:rsidP="00234E08">
            <w:pPr>
              <w:jc w:val="center"/>
              <w:rPr>
                <w:sz w:val="22"/>
                <w:szCs w:val="22"/>
                <w:lang w:eastAsia="en-US"/>
              </w:rPr>
            </w:pPr>
            <w:r w:rsidRPr="00234E08">
              <w:rPr>
                <w:sz w:val="22"/>
                <w:szCs w:val="22"/>
                <w:lang w:eastAsia="en-US"/>
              </w:rPr>
              <w:t>с 01.01.2026</w:t>
            </w:r>
          </w:p>
        </w:tc>
        <w:tc>
          <w:tcPr>
            <w:tcW w:w="1114" w:type="dxa"/>
            <w:shd w:val="clear" w:color="auto" w:fill="auto"/>
          </w:tcPr>
          <w:p w14:paraId="325AEEA8" w14:textId="77777777" w:rsidR="00234E08" w:rsidRPr="00234E08" w:rsidRDefault="00234E08" w:rsidP="00234E08">
            <w:pPr>
              <w:jc w:val="center"/>
              <w:rPr>
                <w:sz w:val="22"/>
                <w:szCs w:val="22"/>
                <w:lang w:eastAsia="en-US"/>
              </w:rPr>
            </w:pPr>
            <w:r w:rsidRPr="00234E08">
              <w:rPr>
                <w:sz w:val="22"/>
                <w:szCs w:val="22"/>
                <w:lang w:eastAsia="en-US"/>
              </w:rPr>
              <w:t>4 255,02</w:t>
            </w:r>
          </w:p>
        </w:tc>
        <w:tc>
          <w:tcPr>
            <w:tcW w:w="696" w:type="dxa"/>
            <w:shd w:val="clear" w:color="auto" w:fill="auto"/>
            <w:vAlign w:val="center"/>
          </w:tcPr>
          <w:p w14:paraId="65826F4E" w14:textId="77777777" w:rsidR="00234E08" w:rsidRPr="00234E08" w:rsidRDefault="00234E08" w:rsidP="00234E08">
            <w:pPr>
              <w:jc w:val="center"/>
              <w:rPr>
                <w:sz w:val="22"/>
                <w:szCs w:val="22"/>
                <w:lang w:eastAsia="en-US"/>
              </w:rPr>
            </w:pPr>
            <w:r w:rsidRPr="00234E08">
              <w:rPr>
                <w:sz w:val="22"/>
                <w:szCs w:val="22"/>
                <w:lang w:eastAsia="en-US"/>
              </w:rPr>
              <w:t>x</w:t>
            </w:r>
          </w:p>
        </w:tc>
        <w:tc>
          <w:tcPr>
            <w:tcW w:w="836" w:type="dxa"/>
            <w:shd w:val="clear" w:color="auto" w:fill="auto"/>
            <w:vAlign w:val="center"/>
          </w:tcPr>
          <w:p w14:paraId="57F50017"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5" w:type="dxa"/>
            <w:shd w:val="clear" w:color="auto" w:fill="auto"/>
            <w:vAlign w:val="center"/>
          </w:tcPr>
          <w:p w14:paraId="6D115CC0"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8" w:type="dxa"/>
            <w:shd w:val="clear" w:color="auto" w:fill="auto"/>
            <w:vAlign w:val="center"/>
          </w:tcPr>
          <w:p w14:paraId="4E202F41"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977" w:type="dxa"/>
            <w:shd w:val="clear" w:color="auto" w:fill="auto"/>
            <w:vAlign w:val="center"/>
          </w:tcPr>
          <w:p w14:paraId="43C1B40B"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53456086" w14:textId="77777777" w:rsidTr="00BD168F">
        <w:trPr>
          <w:trHeight w:val="188"/>
          <w:jc w:val="center"/>
        </w:trPr>
        <w:tc>
          <w:tcPr>
            <w:tcW w:w="1597" w:type="dxa"/>
            <w:vMerge/>
            <w:shd w:val="clear" w:color="auto" w:fill="auto"/>
          </w:tcPr>
          <w:p w14:paraId="177BF7F6" w14:textId="77777777" w:rsidR="00234E08" w:rsidRPr="00234E08" w:rsidRDefault="00234E08" w:rsidP="00234E08">
            <w:pPr>
              <w:ind w:right="-2"/>
              <w:rPr>
                <w:sz w:val="22"/>
                <w:szCs w:val="22"/>
                <w:lang w:eastAsia="en-US"/>
              </w:rPr>
            </w:pPr>
          </w:p>
        </w:tc>
        <w:tc>
          <w:tcPr>
            <w:tcW w:w="1338" w:type="dxa"/>
            <w:vMerge/>
            <w:shd w:val="clear" w:color="auto" w:fill="auto"/>
          </w:tcPr>
          <w:p w14:paraId="09E449E6" w14:textId="77777777" w:rsidR="00234E08" w:rsidRPr="00234E08" w:rsidRDefault="00234E08" w:rsidP="00234E08">
            <w:pPr>
              <w:ind w:right="-2"/>
              <w:jc w:val="center"/>
              <w:rPr>
                <w:sz w:val="22"/>
                <w:szCs w:val="22"/>
                <w:lang w:eastAsia="en-US"/>
              </w:rPr>
            </w:pPr>
          </w:p>
        </w:tc>
        <w:tc>
          <w:tcPr>
            <w:tcW w:w="1615" w:type="dxa"/>
            <w:shd w:val="clear" w:color="auto" w:fill="auto"/>
            <w:vAlign w:val="center"/>
          </w:tcPr>
          <w:p w14:paraId="15F3B282" w14:textId="77777777" w:rsidR="00234E08" w:rsidRPr="00234E08" w:rsidRDefault="00234E08" w:rsidP="00234E08">
            <w:pPr>
              <w:jc w:val="center"/>
              <w:rPr>
                <w:sz w:val="22"/>
                <w:szCs w:val="22"/>
                <w:lang w:eastAsia="en-US"/>
              </w:rPr>
            </w:pPr>
            <w:r w:rsidRPr="00234E08">
              <w:rPr>
                <w:sz w:val="22"/>
                <w:szCs w:val="22"/>
                <w:lang w:eastAsia="en-US"/>
              </w:rPr>
              <w:t>с 01.07.2026</w:t>
            </w:r>
          </w:p>
        </w:tc>
        <w:tc>
          <w:tcPr>
            <w:tcW w:w="1114" w:type="dxa"/>
            <w:shd w:val="clear" w:color="auto" w:fill="auto"/>
          </w:tcPr>
          <w:p w14:paraId="4113D050" w14:textId="77777777" w:rsidR="00234E08" w:rsidRPr="00234E08" w:rsidRDefault="00234E08" w:rsidP="00234E08">
            <w:pPr>
              <w:jc w:val="center"/>
              <w:rPr>
                <w:sz w:val="22"/>
                <w:szCs w:val="22"/>
                <w:lang w:eastAsia="en-US"/>
              </w:rPr>
            </w:pPr>
            <w:r w:rsidRPr="00234E08">
              <w:rPr>
                <w:sz w:val="22"/>
                <w:szCs w:val="22"/>
                <w:lang w:eastAsia="en-US"/>
              </w:rPr>
              <w:t>4 255,02</w:t>
            </w:r>
          </w:p>
        </w:tc>
        <w:tc>
          <w:tcPr>
            <w:tcW w:w="696" w:type="dxa"/>
            <w:shd w:val="clear" w:color="auto" w:fill="auto"/>
            <w:vAlign w:val="center"/>
          </w:tcPr>
          <w:p w14:paraId="302B518C" w14:textId="77777777" w:rsidR="00234E08" w:rsidRPr="00234E08" w:rsidRDefault="00234E08" w:rsidP="00234E08">
            <w:pPr>
              <w:jc w:val="center"/>
              <w:rPr>
                <w:sz w:val="22"/>
                <w:szCs w:val="22"/>
                <w:lang w:eastAsia="en-US"/>
              </w:rPr>
            </w:pPr>
            <w:r w:rsidRPr="00234E08">
              <w:rPr>
                <w:sz w:val="22"/>
                <w:szCs w:val="22"/>
                <w:lang w:eastAsia="en-US"/>
              </w:rPr>
              <w:t>x</w:t>
            </w:r>
          </w:p>
        </w:tc>
        <w:tc>
          <w:tcPr>
            <w:tcW w:w="836" w:type="dxa"/>
            <w:shd w:val="clear" w:color="auto" w:fill="auto"/>
            <w:vAlign w:val="center"/>
          </w:tcPr>
          <w:p w14:paraId="08E44274"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5" w:type="dxa"/>
            <w:shd w:val="clear" w:color="auto" w:fill="auto"/>
            <w:vAlign w:val="center"/>
          </w:tcPr>
          <w:p w14:paraId="37D60068"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8" w:type="dxa"/>
            <w:shd w:val="clear" w:color="auto" w:fill="auto"/>
            <w:vAlign w:val="center"/>
          </w:tcPr>
          <w:p w14:paraId="27DA6C53"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977" w:type="dxa"/>
            <w:shd w:val="clear" w:color="auto" w:fill="auto"/>
            <w:vAlign w:val="center"/>
          </w:tcPr>
          <w:p w14:paraId="017A7E21"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14704500" w14:textId="77777777" w:rsidTr="00BD168F">
        <w:trPr>
          <w:trHeight w:val="184"/>
          <w:jc w:val="center"/>
        </w:trPr>
        <w:tc>
          <w:tcPr>
            <w:tcW w:w="1597" w:type="dxa"/>
            <w:vMerge/>
            <w:shd w:val="clear" w:color="auto" w:fill="auto"/>
          </w:tcPr>
          <w:p w14:paraId="2794D8C9" w14:textId="77777777" w:rsidR="00234E08" w:rsidRPr="00234E08" w:rsidRDefault="00234E08" w:rsidP="00234E08">
            <w:pPr>
              <w:ind w:right="-2"/>
              <w:rPr>
                <w:sz w:val="22"/>
                <w:szCs w:val="22"/>
                <w:lang w:eastAsia="en-US"/>
              </w:rPr>
            </w:pPr>
          </w:p>
        </w:tc>
        <w:tc>
          <w:tcPr>
            <w:tcW w:w="1338" w:type="dxa"/>
            <w:vMerge/>
            <w:shd w:val="clear" w:color="auto" w:fill="auto"/>
          </w:tcPr>
          <w:p w14:paraId="144D6FBD" w14:textId="77777777" w:rsidR="00234E08" w:rsidRPr="00234E08" w:rsidRDefault="00234E08" w:rsidP="00234E08">
            <w:pPr>
              <w:ind w:left="-78" w:right="-2"/>
              <w:jc w:val="center"/>
              <w:rPr>
                <w:sz w:val="22"/>
                <w:szCs w:val="22"/>
                <w:lang w:eastAsia="en-US"/>
              </w:rPr>
            </w:pPr>
          </w:p>
        </w:tc>
        <w:tc>
          <w:tcPr>
            <w:tcW w:w="1615" w:type="dxa"/>
            <w:shd w:val="clear" w:color="auto" w:fill="auto"/>
            <w:vAlign w:val="center"/>
          </w:tcPr>
          <w:p w14:paraId="79C45B88" w14:textId="77777777" w:rsidR="00234E08" w:rsidRPr="00234E08" w:rsidRDefault="00234E08" w:rsidP="00234E08">
            <w:pPr>
              <w:jc w:val="center"/>
              <w:rPr>
                <w:sz w:val="22"/>
                <w:szCs w:val="22"/>
                <w:lang w:eastAsia="en-US"/>
              </w:rPr>
            </w:pPr>
            <w:r w:rsidRPr="00234E08">
              <w:rPr>
                <w:sz w:val="22"/>
                <w:szCs w:val="22"/>
                <w:lang w:eastAsia="en-US"/>
              </w:rPr>
              <w:t>с 01.01.2027</w:t>
            </w:r>
          </w:p>
        </w:tc>
        <w:tc>
          <w:tcPr>
            <w:tcW w:w="1114" w:type="dxa"/>
            <w:shd w:val="clear" w:color="auto" w:fill="auto"/>
          </w:tcPr>
          <w:p w14:paraId="7CF8613F" w14:textId="77777777" w:rsidR="00234E08" w:rsidRPr="00234E08" w:rsidRDefault="00234E08" w:rsidP="00234E08">
            <w:pPr>
              <w:jc w:val="center"/>
              <w:rPr>
                <w:sz w:val="22"/>
                <w:szCs w:val="22"/>
                <w:lang w:eastAsia="en-US"/>
              </w:rPr>
            </w:pPr>
            <w:r w:rsidRPr="00234E08">
              <w:rPr>
                <w:sz w:val="22"/>
                <w:szCs w:val="22"/>
                <w:lang w:eastAsia="en-US"/>
              </w:rPr>
              <w:t>4 255,02</w:t>
            </w:r>
          </w:p>
        </w:tc>
        <w:tc>
          <w:tcPr>
            <w:tcW w:w="696" w:type="dxa"/>
            <w:shd w:val="clear" w:color="auto" w:fill="auto"/>
            <w:vAlign w:val="center"/>
          </w:tcPr>
          <w:p w14:paraId="5FB79D01"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836" w:type="dxa"/>
            <w:shd w:val="clear" w:color="auto" w:fill="auto"/>
            <w:vAlign w:val="center"/>
          </w:tcPr>
          <w:p w14:paraId="220F1797"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5" w:type="dxa"/>
            <w:shd w:val="clear" w:color="auto" w:fill="auto"/>
            <w:vAlign w:val="center"/>
          </w:tcPr>
          <w:p w14:paraId="3808C8BC"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8" w:type="dxa"/>
            <w:shd w:val="clear" w:color="auto" w:fill="auto"/>
            <w:vAlign w:val="center"/>
          </w:tcPr>
          <w:p w14:paraId="440995B6"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977" w:type="dxa"/>
            <w:shd w:val="clear" w:color="auto" w:fill="auto"/>
            <w:vAlign w:val="center"/>
          </w:tcPr>
          <w:p w14:paraId="3EC1308C"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5D4E07FE" w14:textId="77777777" w:rsidTr="00BD168F">
        <w:trPr>
          <w:trHeight w:val="184"/>
          <w:jc w:val="center"/>
        </w:trPr>
        <w:tc>
          <w:tcPr>
            <w:tcW w:w="1597" w:type="dxa"/>
            <w:vMerge/>
            <w:shd w:val="clear" w:color="auto" w:fill="auto"/>
          </w:tcPr>
          <w:p w14:paraId="3213D82F" w14:textId="77777777" w:rsidR="00234E08" w:rsidRPr="00234E08" w:rsidRDefault="00234E08" w:rsidP="00234E08">
            <w:pPr>
              <w:ind w:right="-2"/>
              <w:rPr>
                <w:sz w:val="22"/>
                <w:szCs w:val="22"/>
                <w:lang w:eastAsia="en-US"/>
              </w:rPr>
            </w:pPr>
          </w:p>
        </w:tc>
        <w:tc>
          <w:tcPr>
            <w:tcW w:w="1338" w:type="dxa"/>
            <w:vMerge/>
            <w:shd w:val="clear" w:color="auto" w:fill="auto"/>
          </w:tcPr>
          <w:p w14:paraId="3E594BFB" w14:textId="77777777" w:rsidR="00234E08" w:rsidRPr="00234E08" w:rsidRDefault="00234E08" w:rsidP="00234E08">
            <w:pPr>
              <w:ind w:left="-78" w:right="-2"/>
              <w:jc w:val="center"/>
              <w:rPr>
                <w:sz w:val="22"/>
                <w:szCs w:val="22"/>
                <w:lang w:eastAsia="en-US"/>
              </w:rPr>
            </w:pPr>
          </w:p>
        </w:tc>
        <w:tc>
          <w:tcPr>
            <w:tcW w:w="1615" w:type="dxa"/>
            <w:shd w:val="clear" w:color="auto" w:fill="auto"/>
            <w:vAlign w:val="center"/>
          </w:tcPr>
          <w:p w14:paraId="02C4ABE9" w14:textId="77777777" w:rsidR="00234E08" w:rsidRPr="00234E08" w:rsidRDefault="00234E08" w:rsidP="00234E08">
            <w:pPr>
              <w:jc w:val="center"/>
              <w:rPr>
                <w:sz w:val="22"/>
                <w:szCs w:val="22"/>
                <w:lang w:eastAsia="en-US"/>
              </w:rPr>
            </w:pPr>
            <w:r w:rsidRPr="00234E08">
              <w:rPr>
                <w:sz w:val="22"/>
                <w:szCs w:val="22"/>
                <w:lang w:eastAsia="en-US"/>
              </w:rPr>
              <w:t>с 01.07.2027</w:t>
            </w:r>
          </w:p>
        </w:tc>
        <w:tc>
          <w:tcPr>
            <w:tcW w:w="1114" w:type="dxa"/>
            <w:shd w:val="clear" w:color="auto" w:fill="auto"/>
          </w:tcPr>
          <w:p w14:paraId="4E03C74F" w14:textId="77777777" w:rsidR="00234E08" w:rsidRPr="00234E08" w:rsidRDefault="00234E08" w:rsidP="00234E08">
            <w:pPr>
              <w:jc w:val="center"/>
              <w:rPr>
                <w:sz w:val="22"/>
                <w:szCs w:val="22"/>
                <w:lang w:eastAsia="en-US"/>
              </w:rPr>
            </w:pPr>
            <w:r w:rsidRPr="00234E08">
              <w:rPr>
                <w:sz w:val="22"/>
                <w:szCs w:val="22"/>
                <w:lang w:eastAsia="en-US"/>
              </w:rPr>
              <w:t>4 697,94</w:t>
            </w:r>
          </w:p>
        </w:tc>
        <w:tc>
          <w:tcPr>
            <w:tcW w:w="696" w:type="dxa"/>
            <w:shd w:val="clear" w:color="auto" w:fill="auto"/>
            <w:vAlign w:val="center"/>
          </w:tcPr>
          <w:p w14:paraId="02020E5A"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836" w:type="dxa"/>
            <w:shd w:val="clear" w:color="auto" w:fill="auto"/>
            <w:vAlign w:val="center"/>
          </w:tcPr>
          <w:p w14:paraId="23ED4559"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5" w:type="dxa"/>
            <w:shd w:val="clear" w:color="auto" w:fill="auto"/>
            <w:vAlign w:val="center"/>
          </w:tcPr>
          <w:p w14:paraId="608A3914"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8" w:type="dxa"/>
            <w:shd w:val="clear" w:color="auto" w:fill="auto"/>
            <w:vAlign w:val="center"/>
          </w:tcPr>
          <w:p w14:paraId="31BCABA1"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977" w:type="dxa"/>
            <w:shd w:val="clear" w:color="auto" w:fill="auto"/>
            <w:vAlign w:val="center"/>
          </w:tcPr>
          <w:p w14:paraId="2E110087"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51AFE7AD" w14:textId="77777777" w:rsidTr="00BD168F">
        <w:trPr>
          <w:trHeight w:val="184"/>
          <w:jc w:val="center"/>
        </w:trPr>
        <w:tc>
          <w:tcPr>
            <w:tcW w:w="1597" w:type="dxa"/>
            <w:vMerge/>
            <w:shd w:val="clear" w:color="auto" w:fill="auto"/>
          </w:tcPr>
          <w:p w14:paraId="15958A05" w14:textId="77777777" w:rsidR="00234E08" w:rsidRPr="00234E08" w:rsidRDefault="00234E08" w:rsidP="00234E08">
            <w:pPr>
              <w:ind w:right="-2"/>
              <w:rPr>
                <w:sz w:val="22"/>
                <w:szCs w:val="22"/>
                <w:lang w:eastAsia="en-US"/>
              </w:rPr>
            </w:pPr>
          </w:p>
        </w:tc>
        <w:tc>
          <w:tcPr>
            <w:tcW w:w="1338" w:type="dxa"/>
            <w:shd w:val="clear" w:color="auto" w:fill="auto"/>
          </w:tcPr>
          <w:p w14:paraId="24DCA721" w14:textId="77777777" w:rsidR="00234E08" w:rsidRPr="00234E08" w:rsidRDefault="00234E08" w:rsidP="00234E08">
            <w:pPr>
              <w:ind w:left="-78" w:right="-2"/>
              <w:jc w:val="center"/>
              <w:rPr>
                <w:sz w:val="22"/>
                <w:szCs w:val="22"/>
                <w:lang w:eastAsia="en-US"/>
              </w:rPr>
            </w:pPr>
            <w:r w:rsidRPr="00234E08">
              <w:rPr>
                <w:sz w:val="22"/>
                <w:szCs w:val="22"/>
                <w:lang w:eastAsia="en-US"/>
              </w:rPr>
              <w:t>Двухставоч-ный</w:t>
            </w:r>
          </w:p>
        </w:tc>
        <w:tc>
          <w:tcPr>
            <w:tcW w:w="1615" w:type="dxa"/>
            <w:shd w:val="clear" w:color="auto" w:fill="auto"/>
            <w:vAlign w:val="center"/>
          </w:tcPr>
          <w:p w14:paraId="40045124" w14:textId="77777777" w:rsidR="00234E08" w:rsidRPr="00234E08" w:rsidRDefault="00234E08" w:rsidP="00234E08">
            <w:pPr>
              <w:jc w:val="center"/>
              <w:rPr>
                <w:sz w:val="22"/>
                <w:szCs w:val="22"/>
                <w:lang w:eastAsia="en-US"/>
              </w:rPr>
            </w:pPr>
            <w:r w:rsidRPr="00234E08">
              <w:rPr>
                <w:sz w:val="22"/>
                <w:szCs w:val="22"/>
                <w:lang w:eastAsia="en-US"/>
              </w:rPr>
              <w:t>x</w:t>
            </w:r>
          </w:p>
        </w:tc>
        <w:tc>
          <w:tcPr>
            <w:tcW w:w="1114" w:type="dxa"/>
            <w:shd w:val="clear" w:color="auto" w:fill="auto"/>
            <w:vAlign w:val="center"/>
          </w:tcPr>
          <w:p w14:paraId="00A995BE" w14:textId="77777777" w:rsidR="00234E08" w:rsidRPr="00234E08" w:rsidRDefault="00234E08" w:rsidP="00234E08">
            <w:pPr>
              <w:jc w:val="center"/>
              <w:rPr>
                <w:sz w:val="22"/>
                <w:szCs w:val="22"/>
                <w:lang w:eastAsia="en-US"/>
              </w:rPr>
            </w:pPr>
            <w:r w:rsidRPr="00234E08">
              <w:rPr>
                <w:sz w:val="22"/>
                <w:szCs w:val="22"/>
                <w:lang w:eastAsia="en-US"/>
              </w:rPr>
              <w:t>x</w:t>
            </w:r>
          </w:p>
        </w:tc>
        <w:tc>
          <w:tcPr>
            <w:tcW w:w="696" w:type="dxa"/>
            <w:shd w:val="clear" w:color="auto" w:fill="auto"/>
            <w:vAlign w:val="center"/>
          </w:tcPr>
          <w:p w14:paraId="04E24E54" w14:textId="77777777" w:rsidR="00234E08" w:rsidRPr="00234E08" w:rsidRDefault="00234E08" w:rsidP="00234E08">
            <w:pPr>
              <w:jc w:val="center"/>
              <w:rPr>
                <w:sz w:val="22"/>
                <w:szCs w:val="22"/>
                <w:lang w:eastAsia="en-US"/>
              </w:rPr>
            </w:pPr>
            <w:r w:rsidRPr="00234E08">
              <w:rPr>
                <w:sz w:val="22"/>
                <w:szCs w:val="22"/>
                <w:lang w:eastAsia="en-US"/>
              </w:rPr>
              <w:t>x</w:t>
            </w:r>
          </w:p>
        </w:tc>
        <w:tc>
          <w:tcPr>
            <w:tcW w:w="836" w:type="dxa"/>
            <w:shd w:val="clear" w:color="auto" w:fill="auto"/>
            <w:vAlign w:val="center"/>
          </w:tcPr>
          <w:p w14:paraId="78E397BF"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95" w:type="dxa"/>
            <w:shd w:val="clear" w:color="auto" w:fill="auto"/>
            <w:vAlign w:val="center"/>
          </w:tcPr>
          <w:p w14:paraId="4E417EAB" w14:textId="77777777" w:rsidR="00234E08" w:rsidRPr="00234E08" w:rsidRDefault="00234E08" w:rsidP="00234E08">
            <w:pPr>
              <w:ind w:left="-105" w:right="-108"/>
              <w:jc w:val="center"/>
              <w:rPr>
                <w:sz w:val="22"/>
                <w:szCs w:val="22"/>
                <w:lang w:eastAsia="en-US"/>
              </w:rPr>
            </w:pPr>
            <w:r w:rsidRPr="00234E08">
              <w:rPr>
                <w:sz w:val="22"/>
                <w:szCs w:val="22"/>
                <w:lang w:eastAsia="en-US"/>
              </w:rPr>
              <w:t>х</w:t>
            </w:r>
          </w:p>
        </w:tc>
        <w:tc>
          <w:tcPr>
            <w:tcW w:w="698" w:type="dxa"/>
            <w:shd w:val="clear" w:color="auto" w:fill="auto"/>
            <w:vAlign w:val="center"/>
          </w:tcPr>
          <w:p w14:paraId="41A53F83"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977" w:type="dxa"/>
            <w:shd w:val="clear" w:color="auto" w:fill="auto"/>
            <w:vAlign w:val="center"/>
          </w:tcPr>
          <w:p w14:paraId="7B8252D0"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r>
      <w:tr w:rsidR="00234E08" w:rsidRPr="00234E08" w14:paraId="469E938C" w14:textId="77777777" w:rsidTr="00BD168F">
        <w:trPr>
          <w:trHeight w:val="394"/>
          <w:jc w:val="center"/>
        </w:trPr>
        <w:tc>
          <w:tcPr>
            <w:tcW w:w="1597" w:type="dxa"/>
            <w:vMerge/>
            <w:shd w:val="clear" w:color="auto" w:fill="auto"/>
          </w:tcPr>
          <w:p w14:paraId="6457CA43" w14:textId="77777777" w:rsidR="00234E08" w:rsidRPr="00234E08" w:rsidRDefault="00234E08" w:rsidP="00234E08">
            <w:pPr>
              <w:ind w:right="-2"/>
              <w:rPr>
                <w:sz w:val="22"/>
                <w:szCs w:val="22"/>
                <w:lang w:eastAsia="en-US"/>
              </w:rPr>
            </w:pPr>
          </w:p>
        </w:tc>
        <w:tc>
          <w:tcPr>
            <w:tcW w:w="1338" w:type="dxa"/>
            <w:shd w:val="clear" w:color="auto" w:fill="auto"/>
            <w:vAlign w:val="center"/>
          </w:tcPr>
          <w:p w14:paraId="16F75431" w14:textId="77777777" w:rsidR="00234E08" w:rsidRPr="00234E08" w:rsidRDefault="00234E08" w:rsidP="00234E08">
            <w:pPr>
              <w:ind w:left="-108" w:right="-109"/>
              <w:jc w:val="center"/>
              <w:rPr>
                <w:sz w:val="22"/>
                <w:szCs w:val="22"/>
                <w:lang w:eastAsia="en-US"/>
              </w:rPr>
            </w:pPr>
            <w:r w:rsidRPr="00234E08">
              <w:rPr>
                <w:sz w:val="22"/>
                <w:szCs w:val="22"/>
                <w:lang w:eastAsia="en-US"/>
              </w:rPr>
              <w:t>Ставка за тепловую энергию, руб./Гкал</w:t>
            </w:r>
          </w:p>
        </w:tc>
        <w:tc>
          <w:tcPr>
            <w:tcW w:w="1615" w:type="dxa"/>
            <w:shd w:val="clear" w:color="auto" w:fill="auto"/>
            <w:vAlign w:val="center"/>
          </w:tcPr>
          <w:p w14:paraId="2965AC33" w14:textId="77777777" w:rsidR="00234E08" w:rsidRPr="00234E08" w:rsidRDefault="00234E08" w:rsidP="00234E08">
            <w:pPr>
              <w:jc w:val="center"/>
              <w:rPr>
                <w:sz w:val="22"/>
                <w:szCs w:val="22"/>
                <w:lang w:eastAsia="en-US"/>
              </w:rPr>
            </w:pPr>
            <w:r w:rsidRPr="00234E08">
              <w:rPr>
                <w:sz w:val="22"/>
                <w:szCs w:val="22"/>
                <w:lang w:eastAsia="en-US"/>
              </w:rPr>
              <w:t>x</w:t>
            </w:r>
          </w:p>
        </w:tc>
        <w:tc>
          <w:tcPr>
            <w:tcW w:w="1114" w:type="dxa"/>
            <w:shd w:val="clear" w:color="auto" w:fill="auto"/>
            <w:vAlign w:val="center"/>
          </w:tcPr>
          <w:p w14:paraId="3C8BF68C" w14:textId="77777777" w:rsidR="00234E08" w:rsidRPr="00234E08" w:rsidRDefault="00234E08" w:rsidP="00234E08">
            <w:pPr>
              <w:jc w:val="center"/>
              <w:rPr>
                <w:sz w:val="22"/>
                <w:szCs w:val="22"/>
                <w:lang w:eastAsia="en-US"/>
              </w:rPr>
            </w:pPr>
            <w:r w:rsidRPr="00234E08">
              <w:rPr>
                <w:sz w:val="22"/>
                <w:szCs w:val="22"/>
                <w:lang w:eastAsia="en-US"/>
              </w:rPr>
              <w:t>x</w:t>
            </w:r>
          </w:p>
        </w:tc>
        <w:tc>
          <w:tcPr>
            <w:tcW w:w="696" w:type="dxa"/>
            <w:shd w:val="clear" w:color="auto" w:fill="auto"/>
            <w:vAlign w:val="center"/>
          </w:tcPr>
          <w:p w14:paraId="607E206A" w14:textId="77777777" w:rsidR="00234E08" w:rsidRPr="00234E08" w:rsidRDefault="00234E08" w:rsidP="00234E08">
            <w:pPr>
              <w:jc w:val="center"/>
              <w:rPr>
                <w:sz w:val="22"/>
                <w:szCs w:val="22"/>
                <w:lang w:eastAsia="en-US"/>
              </w:rPr>
            </w:pPr>
            <w:r w:rsidRPr="00234E08">
              <w:rPr>
                <w:sz w:val="22"/>
                <w:szCs w:val="22"/>
                <w:lang w:eastAsia="en-US"/>
              </w:rPr>
              <w:t>x</w:t>
            </w:r>
          </w:p>
        </w:tc>
        <w:tc>
          <w:tcPr>
            <w:tcW w:w="836" w:type="dxa"/>
            <w:shd w:val="clear" w:color="auto" w:fill="auto"/>
            <w:vAlign w:val="center"/>
          </w:tcPr>
          <w:p w14:paraId="61AE6E41" w14:textId="77777777" w:rsidR="00234E08" w:rsidRPr="00234E08" w:rsidRDefault="00234E08" w:rsidP="00234E08">
            <w:pPr>
              <w:jc w:val="center"/>
              <w:rPr>
                <w:sz w:val="22"/>
                <w:szCs w:val="22"/>
                <w:lang w:eastAsia="en-US"/>
              </w:rPr>
            </w:pPr>
            <w:r w:rsidRPr="00234E08">
              <w:rPr>
                <w:sz w:val="22"/>
                <w:szCs w:val="22"/>
                <w:lang w:eastAsia="en-US"/>
              </w:rPr>
              <w:t>x</w:t>
            </w:r>
          </w:p>
        </w:tc>
        <w:tc>
          <w:tcPr>
            <w:tcW w:w="695" w:type="dxa"/>
            <w:shd w:val="clear" w:color="auto" w:fill="auto"/>
            <w:vAlign w:val="center"/>
          </w:tcPr>
          <w:p w14:paraId="7BC89517" w14:textId="77777777" w:rsidR="00234E08" w:rsidRPr="00234E08" w:rsidRDefault="00234E08" w:rsidP="00234E08">
            <w:pPr>
              <w:jc w:val="center"/>
              <w:rPr>
                <w:sz w:val="22"/>
                <w:szCs w:val="22"/>
                <w:lang w:eastAsia="en-US"/>
              </w:rPr>
            </w:pPr>
            <w:r w:rsidRPr="00234E08">
              <w:rPr>
                <w:sz w:val="22"/>
                <w:szCs w:val="22"/>
                <w:lang w:eastAsia="en-US"/>
              </w:rPr>
              <w:t>х</w:t>
            </w:r>
          </w:p>
        </w:tc>
        <w:tc>
          <w:tcPr>
            <w:tcW w:w="698" w:type="dxa"/>
            <w:shd w:val="clear" w:color="auto" w:fill="auto"/>
            <w:vAlign w:val="center"/>
          </w:tcPr>
          <w:p w14:paraId="590C9F9F" w14:textId="77777777" w:rsidR="00234E08" w:rsidRPr="00234E08" w:rsidRDefault="00234E08" w:rsidP="00234E08">
            <w:pPr>
              <w:jc w:val="center"/>
              <w:rPr>
                <w:sz w:val="22"/>
                <w:szCs w:val="22"/>
                <w:lang w:eastAsia="en-US"/>
              </w:rPr>
            </w:pPr>
            <w:r w:rsidRPr="00234E08">
              <w:rPr>
                <w:sz w:val="22"/>
                <w:szCs w:val="22"/>
                <w:lang w:eastAsia="en-US"/>
              </w:rPr>
              <w:t>x</w:t>
            </w:r>
          </w:p>
        </w:tc>
        <w:tc>
          <w:tcPr>
            <w:tcW w:w="977" w:type="dxa"/>
            <w:shd w:val="clear" w:color="auto" w:fill="auto"/>
            <w:vAlign w:val="center"/>
          </w:tcPr>
          <w:p w14:paraId="545471CC" w14:textId="77777777" w:rsidR="00234E08" w:rsidRPr="00234E08" w:rsidRDefault="00234E08" w:rsidP="00234E08">
            <w:pPr>
              <w:jc w:val="center"/>
              <w:rPr>
                <w:sz w:val="22"/>
                <w:szCs w:val="22"/>
                <w:lang w:eastAsia="en-US"/>
              </w:rPr>
            </w:pPr>
            <w:r w:rsidRPr="00234E08">
              <w:rPr>
                <w:sz w:val="22"/>
                <w:szCs w:val="22"/>
                <w:lang w:eastAsia="en-US"/>
              </w:rPr>
              <w:t>x</w:t>
            </w:r>
          </w:p>
        </w:tc>
      </w:tr>
      <w:tr w:rsidR="00234E08" w:rsidRPr="00234E08" w14:paraId="454FFB61" w14:textId="77777777" w:rsidTr="00BD168F">
        <w:trPr>
          <w:trHeight w:val="1245"/>
          <w:jc w:val="center"/>
        </w:trPr>
        <w:tc>
          <w:tcPr>
            <w:tcW w:w="1597" w:type="dxa"/>
            <w:vMerge/>
            <w:shd w:val="clear" w:color="auto" w:fill="auto"/>
          </w:tcPr>
          <w:p w14:paraId="4C8F460A" w14:textId="77777777" w:rsidR="00234E08" w:rsidRPr="00234E08" w:rsidRDefault="00234E08" w:rsidP="00234E08">
            <w:pPr>
              <w:ind w:right="-2"/>
              <w:rPr>
                <w:sz w:val="22"/>
                <w:szCs w:val="22"/>
                <w:lang w:eastAsia="en-US"/>
              </w:rPr>
            </w:pPr>
          </w:p>
        </w:tc>
        <w:tc>
          <w:tcPr>
            <w:tcW w:w="1338" w:type="dxa"/>
            <w:shd w:val="clear" w:color="auto" w:fill="auto"/>
          </w:tcPr>
          <w:p w14:paraId="2F7EC1DB" w14:textId="77777777" w:rsidR="00234E08" w:rsidRPr="00234E08" w:rsidRDefault="00234E08" w:rsidP="00234E08">
            <w:pPr>
              <w:ind w:left="-108" w:right="-109"/>
              <w:jc w:val="center"/>
              <w:rPr>
                <w:sz w:val="22"/>
                <w:szCs w:val="22"/>
                <w:lang w:eastAsia="en-US"/>
              </w:rPr>
            </w:pPr>
            <w:r w:rsidRPr="00234E08">
              <w:rPr>
                <w:sz w:val="22"/>
                <w:szCs w:val="22"/>
                <w:lang w:eastAsia="en-US"/>
              </w:rPr>
              <w:t>Ставка за содержание тепловой мощности, тыс. руб./Гкал/ч</w:t>
            </w:r>
          </w:p>
          <w:p w14:paraId="2CDFA854" w14:textId="77777777" w:rsidR="00234E08" w:rsidRPr="00234E08" w:rsidRDefault="00234E08" w:rsidP="00234E08">
            <w:pPr>
              <w:ind w:right="-2"/>
              <w:jc w:val="center"/>
              <w:rPr>
                <w:sz w:val="22"/>
                <w:szCs w:val="22"/>
                <w:lang w:eastAsia="en-US"/>
              </w:rPr>
            </w:pPr>
            <w:r w:rsidRPr="00234E08">
              <w:rPr>
                <w:sz w:val="22"/>
                <w:szCs w:val="22"/>
                <w:lang w:eastAsia="en-US"/>
              </w:rPr>
              <w:t xml:space="preserve"> в мес.</w:t>
            </w:r>
          </w:p>
        </w:tc>
        <w:tc>
          <w:tcPr>
            <w:tcW w:w="1615" w:type="dxa"/>
            <w:shd w:val="clear" w:color="auto" w:fill="auto"/>
            <w:vAlign w:val="center"/>
          </w:tcPr>
          <w:p w14:paraId="1B497A15" w14:textId="77777777" w:rsidR="00234E08" w:rsidRPr="00234E08" w:rsidRDefault="00234E08" w:rsidP="00234E08">
            <w:pPr>
              <w:jc w:val="center"/>
              <w:rPr>
                <w:sz w:val="22"/>
                <w:szCs w:val="22"/>
                <w:lang w:eastAsia="en-US"/>
              </w:rPr>
            </w:pPr>
            <w:r w:rsidRPr="00234E08">
              <w:rPr>
                <w:sz w:val="22"/>
                <w:szCs w:val="22"/>
                <w:lang w:eastAsia="en-US"/>
              </w:rPr>
              <w:t>x</w:t>
            </w:r>
          </w:p>
        </w:tc>
        <w:tc>
          <w:tcPr>
            <w:tcW w:w="1114" w:type="dxa"/>
            <w:shd w:val="clear" w:color="auto" w:fill="auto"/>
            <w:vAlign w:val="center"/>
          </w:tcPr>
          <w:p w14:paraId="6CDD29C1" w14:textId="77777777" w:rsidR="00234E08" w:rsidRPr="00234E08" w:rsidRDefault="00234E08" w:rsidP="00234E08">
            <w:pPr>
              <w:jc w:val="center"/>
              <w:rPr>
                <w:sz w:val="22"/>
                <w:szCs w:val="22"/>
                <w:lang w:eastAsia="en-US"/>
              </w:rPr>
            </w:pPr>
            <w:r w:rsidRPr="00234E08">
              <w:rPr>
                <w:sz w:val="22"/>
                <w:szCs w:val="22"/>
                <w:lang w:eastAsia="en-US"/>
              </w:rPr>
              <w:t>x</w:t>
            </w:r>
          </w:p>
        </w:tc>
        <w:tc>
          <w:tcPr>
            <w:tcW w:w="696" w:type="dxa"/>
            <w:shd w:val="clear" w:color="auto" w:fill="auto"/>
            <w:vAlign w:val="center"/>
          </w:tcPr>
          <w:p w14:paraId="7B97BECE" w14:textId="77777777" w:rsidR="00234E08" w:rsidRPr="00234E08" w:rsidRDefault="00234E08" w:rsidP="00234E08">
            <w:pPr>
              <w:jc w:val="center"/>
              <w:rPr>
                <w:sz w:val="22"/>
                <w:szCs w:val="22"/>
                <w:lang w:eastAsia="en-US"/>
              </w:rPr>
            </w:pPr>
            <w:r w:rsidRPr="00234E08">
              <w:rPr>
                <w:sz w:val="22"/>
                <w:szCs w:val="22"/>
                <w:lang w:eastAsia="en-US"/>
              </w:rPr>
              <w:t>x</w:t>
            </w:r>
          </w:p>
        </w:tc>
        <w:tc>
          <w:tcPr>
            <w:tcW w:w="836" w:type="dxa"/>
            <w:shd w:val="clear" w:color="auto" w:fill="auto"/>
            <w:vAlign w:val="center"/>
          </w:tcPr>
          <w:p w14:paraId="077FE20B" w14:textId="77777777" w:rsidR="00234E08" w:rsidRPr="00234E08" w:rsidRDefault="00234E08" w:rsidP="00234E08">
            <w:pPr>
              <w:jc w:val="center"/>
              <w:rPr>
                <w:sz w:val="22"/>
                <w:szCs w:val="22"/>
                <w:lang w:eastAsia="en-US"/>
              </w:rPr>
            </w:pPr>
            <w:r w:rsidRPr="00234E08">
              <w:rPr>
                <w:sz w:val="22"/>
                <w:szCs w:val="22"/>
                <w:lang w:eastAsia="en-US"/>
              </w:rPr>
              <w:t>x</w:t>
            </w:r>
          </w:p>
        </w:tc>
        <w:tc>
          <w:tcPr>
            <w:tcW w:w="695" w:type="dxa"/>
            <w:shd w:val="clear" w:color="auto" w:fill="auto"/>
            <w:vAlign w:val="center"/>
          </w:tcPr>
          <w:p w14:paraId="500F878D" w14:textId="77777777" w:rsidR="00234E08" w:rsidRPr="00234E08" w:rsidRDefault="00234E08" w:rsidP="00234E08">
            <w:pPr>
              <w:jc w:val="center"/>
              <w:rPr>
                <w:sz w:val="22"/>
                <w:szCs w:val="22"/>
                <w:lang w:eastAsia="en-US"/>
              </w:rPr>
            </w:pPr>
            <w:r w:rsidRPr="00234E08">
              <w:rPr>
                <w:sz w:val="22"/>
                <w:szCs w:val="22"/>
                <w:lang w:eastAsia="en-US"/>
              </w:rPr>
              <w:t>х</w:t>
            </w:r>
          </w:p>
        </w:tc>
        <w:tc>
          <w:tcPr>
            <w:tcW w:w="698" w:type="dxa"/>
            <w:shd w:val="clear" w:color="auto" w:fill="auto"/>
            <w:vAlign w:val="center"/>
          </w:tcPr>
          <w:p w14:paraId="7ED017F7" w14:textId="77777777" w:rsidR="00234E08" w:rsidRPr="00234E08" w:rsidRDefault="00234E08" w:rsidP="00234E08">
            <w:pPr>
              <w:jc w:val="center"/>
              <w:rPr>
                <w:sz w:val="22"/>
                <w:szCs w:val="22"/>
                <w:lang w:eastAsia="en-US"/>
              </w:rPr>
            </w:pPr>
            <w:r w:rsidRPr="00234E08">
              <w:rPr>
                <w:sz w:val="22"/>
                <w:szCs w:val="22"/>
                <w:lang w:eastAsia="en-US"/>
              </w:rPr>
              <w:t>x</w:t>
            </w:r>
          </w:p>
        </w:tc>
        <w:tc>
          <w:tcPr>
            <w:tcW w:w="977" w:type="dxa"/>
            <w:shd w:val="clear" w:color="auto" w:fill="auto"/>
            <w:vAlign w:val="center"/>
          </w:tcPr>
          <w:p w14:paraId="10346694" w14:textId="77777777" w:rsidR="00234E08" w:rsidRPr="00234E08" w:rsidRDefault="00234E08" w:rsidP="00234E08">
            <w:pPr>
              <w:jc w:val="center"/>
              <w:rPr>
                <w:sz w:val="22"/>
                <w:szCs w:val="22"/>
                <w:lang w:eastAsia="en-US"/>
              </w:rPr>
            </w:pPr>
            <w:r w:rsidRPr="00234E08">
              <w:rPr>
                <w:sz w:val="22"/>
                <w:szCs w:val="22"/>
                <w:lang w:eastAsia="en-US"/>
              </w:rPr>
              <w:t>x</w:t>
            </w:r>
          </w:p>
        </w:tc>
      </w:tr>
    </w:tbl>
    <w:p w14:paraId="286B9A3F" w14:textId="77777777" w:rsidR="00234E08" w:rsidRPr="00234E08" w:rsidRDefault="00234E08" w:rsidP="00234E08">
      <w:pPr>
        <w:rPr>
          <w:lang w:eastAsia="en-US"/>
        </w:rPr>
        <w:sectPr w:rsidR="00234E08" w:rsidRPr="00234E08" w:rsidSect="00234E08">
          <w:pgSz w:w="11906" w:h="16838" w:code="9"/>
          <w:pgMar w:top="238" w:right="849" w:bottom="284" w:left="1701" w:header="680" w:footer="709" w:gutter="0"/>
          <w:cols w:space="708"/>
          <w:docGrid w:linePitch="360"/>
        </w:sectPr>
      </w:pPr>
    </w:p>
    <w:p w14:paraId="43092CD7" w14:textId="77777777" w:rsidR="00234E08" w:rsidRPr="00234E08" w:rsidRDefault="00234E08" w:rsidP="00234E08">
      <w:pPr>
        <w:rPr>
          <w:lang w:eastAsia="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321"/>
        <w:gridCol w:w="1594"/>
        <w:gridCol w:w="1100"/>
        <w:gridCol w:w="687"/>
        <w:gridCol w:w="824"/>
        <w:gridCol w:w="687"/>
        <w:gridCol w:w="687"/>
        <w:gridCol w:w="1023"/>
      </w:tblGrid>
      <w:tr w:rsidR="00234E08" w:rsidRPr="00234E08" w14:paraId="3B3DBA90" w14:textId="77777777" w:rsidTr="00BD168F">
        <w:trPr>
          <w:trHeight w:val="98"/>
          <w:jc w:val="center"/>
        </w:trPr>
        <w:tc>
          <w:tcPr>
            <w:tcW w:w="1570" w:type="dxa"/>
            <w:shd w:val="clear" w:color="auto" w:fill="auto"/>
            <w:vAlign w:val="center"/>
          </w:tcPr>
          <w:p w14:paraId="520A18A9" w14:textId="77777777" w:rsidR="00234E08" w:rsidRPr="00234E08" w:rsidRDefault="00234E08" w:rsidP="00234E08">
            <w:pPr>
              <w:ind w:left="-108" w:right="-125"/>
              <w:jc w:val="center"/>
              <w:rPr>
                <w:bCs/>
                <w:kern w:val="32"/>
                <w:sz w:val="22"/>
                <w:szCs w:val="22"/>
                <w:lang w:eastAsia="en-US"/>
              </w:rPr>
            </w:pPr>
            <w:r w:rsidRPr="00234E08">
              <w:rPr>
                <w:bCs/>
                <w:kern w:val="32"/>
                <w:sz w:val="22"/>
                <w:szCs w:val="22"/>
                <w:lang w:eastAsia="en-US"/>
              </w:rPr>
              <w:t>1</w:t>
            </w:r>
          </w:p>
        </w:tc>
        <w:tc>
          <w:tcPr>
            <w:tcW w:w="1321" w:type="dxa"/>
            <w:shd w:val="clear" w:color="auto" w:fill="auto"/>
          </w:tcPr>
          <w:p w14:paraId="6860DC17" w14:textId="77777777" w:rsidR="00234E08" w:rsidRPr="00234E08" w:rsidRDefault="00234E08" w:rsidP="00234E08">
            <w:pPr>
              <w:ind w:right="-2"/>
              <w:jc w:val="center"/>
              <w:rPr>
                <w:sz w:val="22"/>
                <w:szCs w:val="22"/>
                <w:lang w:eastAsia="en-US"/>
              </w:rPr>
            </w:pPr>
            <w:r w:rsidRPr="00234E08">
              <w:rPr>
                <w:sz w:val="22"/>
                <w:szCs w:val="22"/>
                <w:lang w:eastAsia="en-US"/>
              </w:rPr>
              <w:t>2</w:t>
            </w:r>
          </w:p>
        </w:tc>
        <w:tc>
          <w:tcPr>
            <w:tcW w:w="1594" w:type="dxa"/>
            <w:shd w:val="clear" w:color="auto" w:fill="auto"/>
          </w:tcPr>
          <w:p w14:paraId="66E8503F" w14:textId="77777777" w:rsidR="00234E08" w:rsidRPr="00234E08" w:rsidRDefault="00234E08" w:rsidP="00234E08">
            <w:pPr>
              <w:ind w:right="-2"/>
              <w:jc w:val="center"/>
              <w:rPr>
                <w:sz w:val="22"/>
                <w:szCs w:val="22"/>
                <w:lang w:eastAsia="en-US"/>
              </w:rPr>
            </w:pPr>
            <w:r w:rsidRPr="00234E08">
              <w:rPr>
                <w:sz w:val="22"/>
                <w:szCs w:val="22"/>
                <w:lang w:eastAsia="en-US"/>
              </w:rPr>
              <w:t>3</w:t>
            </w:r>
          </w:p>
        </w:tc>
        <w:tc>
          <w:tcPr>
            <w:tcW w:w="1100" w:type="dxa"/>
            <w:shd w:val="clear" w:color="auto" w:fill="auto"/>
          </w:tcPr>
          <w:p w14:paraId="795B5E52" w14:textId="77777777" w:rsidR="00234E08" w:rsidRPr="00234E08" w:rsidRDefault="00234E08" w:rsidP="00234E08">
            <w:pPr>
              <w:ind w:right="-2"/>
              <w:jc w:val="center"/>
              <w:rPr>
                <w:sz w:val="22"/>
                <w:szCs w:val="22"/>
                <w:lang w:eastAsia="en-US"/>
              </w:rPr>
            </w:pPr>
            <w:r w:rsidRPr="00234E08">
              <w:rPr>
                <w:sz w:val="22"/>
                <w:szCs w:val="22"/>
                <w:lang w:eastAsia="en-US"/>
              </w:rPr>
              <w:t>4</w:t>
            </w:r>
          </w:p>
        </w:tc>
        <w:tc>
          <w:tcPr>
            <w:tcW w:w="687" w:type="dxa"/>
            <w:shd w:val="clear" w:color="auto" w:fill="auto"/>
            <w:vAlign w:val="center"/>
          </w:tcPr>
          <w:p w14:paraId="413E5D09" w14:textId="77777777" w:rsidR="00234E08" w:rsidRPr="00234E08" w:rsidRDefault="00234E08" w:rsidP="00234E08">
            <w:pPr>
              <w:ind w:left="-108" w:right="-108"/>
              <w:jc w:val="center"/>
              <w:rPr>
                <w:sz w:val="22"/>
                <w:szCs w:val="22"/>
                <w:lang w:eastAsia="en-US"/>
              </w:rPr>
            </w:pPr>
            <w:r w:rsidRPr="00234E08">
              <w:rPr>
                <w:sz w:val="22"/>
                <w:szCs w:val="22"/>
                <w:lang w:eastAsia="en-US"/>
              </w:rPr>
              <w:t>5</w:t>
            </w:r>
          </w:p>
        </w:tc>
        <w:tc>
          <w:tcPr>
            <w:tcW w:w="824" w:type="dxa"/>
            <w:shd w:val="clear" w:color="auto" w:fill="auto"/>
            <w:vAlign w:val="center"/>
          </w:tcPr>
          <w:p w14:paraId="1083F5D1" w14:textId="77777777" w:rsidR="00234E08" w:rsidRPr="00234E08" w:rsidRDefault="00234E08" w:rsidP="00234E08">
            <w:pPr>
              <w:ind w:right="-2"/>
              <w:jc w:val="center"/>
              <w:rPr>
                <w:sz w:val="22"/>
                <w:szCs w:val="22"/>
                <w:lang w:eastAsia="en-US"/>
              </w:rPr>
            </w:pPr>
            <w:r w:rsidRPr="00234E08">
              <w:rPr>
                <w:sz w:val="22"/>
                <w:szCs w:val="22"/>
                <w:lang w:eastAsia="en-US"/>
              </w:rPr>
              <w:t>6</w:t>
            </w:r>
          </w:p>
        </w:tc>
        <w:tc>
          <w:tcPr>
            <w:tcW w:w="687" w:type="dxa"/>
            <w:shd w:val="clear" w:color="auto" w:fill="auto"/>
            <w:vAlign w:val="center"/>
          </w:tcPr>
          <w:p w14:paraId="317A1AB5" w14:textId="77777777" w:rsidR="00234E08" w:rsidRPr="00234E08" w:rsidRDefault="00234E08" w:rsidP="00234E08">
            <w:pPr>
              <w:ind w:left="-108" w:right="-108"/>
              <w:jc w:val="center"/>
              <w:rPr>
                <w:sz w:val="22"/>
                <w:szCs w:val="22"/>
                <w:lang w:eastAsia="en-US"/>
              </w:rPr>
            </w:pPr>
            <w:r w:rsidRPr="00234E08">
              <w:rPr>
                <w:sz w:val="22"/>
                <w:szCs w:val="22"/>
                <w:lang w:eastAsia="en-US"/>
              </w:rPr>
              <w:t>7</w:t>
            </w:r>
          </w:p>
        </w:tc>
        <w:tc>
          <w:tcPr>
            <w:tcW w:w="687" w:type="dxa"/>
            <w:shd w:val="clear" w:color="auto" w:fill="auto"/>
            <w:vAlign w:val="center"/>
          </w:tcPr>
          <w:p w14:paraId="345F6C0B" w14:textId="77777777" w:rsidR="00234E08" w:rsidRPr="00234E08" w:rsidRDefault="00234E08" w:rsidP="00234E08">
            <w:pPr>
              <w:ind w:left="-108" w:right="-108"/>
              <w:jc w:val="center"/>
              <w:rPr>
                <w:sz w:val="22"/>
                <w:szCs w:val="22"/>
                <w:lang w:eastAsia="en-US"/>
              </w:rPr>
            </w:pPr>
            <w:r w:rsidRPr="00234E08">
              <w:rPr>
                <w:sz w:val="22"/>
                <w:szCs w:val="22"/>
                <w:lang w:eastAsia="en-US"/>
              </w:rPr>
              <w:t>8</w:t>
            </w:r>
          </w:p>
        </w:tc>
        <w:tc>
          <w:tcPr>
            <w:tcW w:w="1023" w:type="dxa"/>
            <w:shd w:val="clear" w:color="auto" w:fill="auto"/>
          </w:tcPr>
          <w:p w14:paraId="4BC0B71D" w14:textId="77777777" w:rsidR="00234E08" w:rsidRPr="00234E08" w:rsidRDefault="00234E08" w:rsidP="00234E08">
            <w:pPr>
              <w:ind w:right="-2"/>
              <w:jc w:val="center"/>
              <w:rPr>
                <w:sz w:val="22"/>
                <w:szCs w:val="22"/>
                <w:lang w:eastAsia="en-US"/>
              </w:rPr>
            </w:pPr>
            <w:r w:rsidRPr="00234E08">
              <w:rPr>
                <w:sz w:val="22"/>
                <w:szCs w:val="22"/>
                <w:lang w:eastAsia="en-US"/>
              </w:rPr>
              <w:t>9</w:t>
            </w:r>
          </w:p>
        </w:tc>
      </w:tr>
      <w:tr w:rsidR="00234E08" w:rsidRPr="00234E08" w14:paraId="586BC229" w14:textId="77777777" w:rsidTr="00BD168F">
        <w:trPr>
          <w:trHeight w:val="257"/>
          <w:jc w:val="center"/>
        </w:trPr>
        <w:tc>
          <w:tcPr>
            <w:tcW w:w="1570" w:type="dxa"/>
            <w:vMerge w:val="restart"/>
            <w:shd w:val="clear" w:color="auto" w:fill="auto"/>
            <w:vAlign w:val="center"/>
          </w:tcPr>
          <w:p w14:paraId="4A2AF6C9" w14:textId="77777777" w:rsidR="00234E08" w:rsidRPr="00234E08" w:rsidRDefault="00234E08" w:rsidP="00234E08">
            <w:pPr>
              <w:ind w:right="-2"/>
              <w:rPr>
                <w:sz w:val="22"/>
                <w:szCs w:val="22"/>
                <w:lang w:eastAsia="en-US"/>
              </w:rPr>
            </w:pPr>
          </w:p>
        </w:tc>
        <w:tc>
          <w:tcPr>
            <w:tcW w:w="7923" w:type="dxa"/>
            <w:gridSpan w:val="8"/>
            <w:shd w:val="clear" w:color="auto" w:fill="auto"/>
            <w:vAlign w:val="center"/>
          </w:tcPr>
          <w:p w14:paraId="6D4A5A01" w14:textId="77777777" w:rsidR="00234E08" w:rsidRPr="00234E08" w:rsidRDefault="00234E08" w:rsidP="00234E08">
            <w:pPr>
              <w:ind w:right="-2"/>
              <w:jc w:val="center"/>
              <w:rPr>
                <w:sz w:val="22"/>
                <w:szCs w:val="22"/>
                <w:lang w:eastAsia="en-US"/>
              </w:rPr>
            </w:pPr>
            <w:r w:rsidRPr="00234E08">
              <w:rPr>
                <w:sz w:val="22"/>
                <w:szCs w:val="22"/>
                <w:lang w:eastAsia="en-US"/>
              </w:rPr>
              <w:t>Население (тарифы указываются с учетом НДС) *</w:t>
            </w:r>
          </w:p>
        </w:tc>
      </w:tr>
      <w:tr w:rsidR="00234E08" w:rsidRPr="00234E08" w14:paraId="6EA48CA0" w14:textId="77777777" w:rsidTr="00BD168F">
        <w:trPr>
          <w:trHeight w:val="183"/>
          <w:jc w:val="center"/>
        </w:trPr>
        <w:tc>
          <w:tcPr>
            <w:tcW w:w="1570" w:type="dxa"/>
            <w:vMerge/>
            <w:shd w:val="clear" w:color="auto" w:fill="auto"/>
            <w:vAlign w:val="center"/>
          </w:tcPr>
          <w:p w14:paraId="39048B04" w14:textId="77777777" w:rsidR="00234E08" w:rsidRPr="00234E08" w:rsidRDefault="00234E08" w:rsidP="00234E08">
            <w:pPr>
              <w:ind w:right="-2"/>
              <w:rPr>
                <w:sz w:val="22"/>
                <w:szCs w:val="22"/>
                <w:lang w:eastAsia="en-US"/>
              </w:rPr>
            </w:pPr>
          </w:p>
        </w:tc>
        <w:tc>
          <w:tcPr>
            <w:tcW w:w="1321" w:type="dxa"/>
            <w:vMerge w:val="restart"/>
            <w:shd w:val="clear" w:color="auto" w:fill="auto"/>
            <w:vAlign w:val="center"/>
          </w:tcPr>
          <w:p w14:paraId="7E55F669" w14:textId="77777777" w:rsidR="00234E08" w:rsidRPr="00234E08" w:rsidRDefault="00234E08" w:rsidP="00234E08">
            <w:pPr>
              <w:ind w:right="-2"/>
              <w:jc w:val="center"/>
              <w:rPr>
                <w:sz w:val="22"/>
                <w:szCs w:val="22"/>
                <w:lang w:eastAsia="en-US"/>
              </w:rPr>
            </w:pPr>
            <w:r w:rsidRPr="00234E08">
              <w:rPr>
                <w:sz w:val="22"/>
                <w:szCs w:val="22"/>
                <w:lang w:eastAsia="en-US"/>
              </w:rPr>
              <w:t>Одноставочный, руб./Гкал</w:t>
            </w:r>
          </w:p>
        </w:tc>
        <w:tc>
          <w:tcPr>
            <w:tcW w:w="1594" w:type="dxa"/>
            <w:shd w:val="clear" w:color="auto" w:fill="auto"/>
            <w:vAlign w:val="center"/>
          </w:tcPr>
          <w:p w14:paraId="42DB11CE" w14:textId="77777777" w:rsidR="00234E08" w:rsidRPr="00234E08" w:rsidRDefault="00234E08" w:rsidP="00234E08">
            <w:pPr>
              <w:jc w:val="center"/>
              <w:rPr>
                <w:lang w:eastAsia="en-US"/>
              </w:rPr>
            </w:pPr>
            <w:r w:rsidRPr="00234E08">
              <w:rPr>
                <w:sz w:val="22"/>
                <w:szCs w:val="22"/>
                <w:lang w:eastAsia="en-US"/>
              </w:rPr>
              <w:t>с 01.01.2025</w:t>
            </w:r>
          </w:p>
        </w:tc>
        <w:tc>
          <w:tcPr>
            <w:tcW w:w="1100" w:type="dxa"/>
            <w:shd w:val="clear" w:color="auto" w:fill="auto"/>
          </w:tcPr>
          <w:p w14:paraId="6946E8D2" w14:textId="77777777" w:rsidR="00234E08" w:rsidRPr="00234E08" w:rsidRDefault="00234E08" w:rsidP="00234E08">
            <w:pPr>
              <w:jc w:val="center"/>
              <w:rPr>
                <w:sz w:val="22"/>
                <w:szCs w:val="22"/>
                <w:lang w:eastAsia="en-US"/>
              </w:rPr>
            </w:pPr>
            <w:r w:rsidRPr="00234E08">
              <w:rPr>
                <w:sz w:val="22"/>
                <w:szCs w:val="22"/>
                <w:lang w:eastAsia="en-US"/>
              </w:rPr>
              <w:t>5 124,32</w:t>
            </w:r>
          </w:p>
        </w:tc>
        <w:tc>
          <w:tcPr>
            <w:tcW w:w="687" w:type="dxa"/>
            <w:shd w:val="clear" w:color="auto" w:fill="auto"/>
            <w:vAlign w:val="center"/>
          </w:tcPr>
          <w:p w14:paraId="605EAA16" w14:textId="77777777" w:rsidR="00234E08" w:rsidRPr="00234E08" w:rsidRDefault="00234E08" w:rsidP="00234E08">
            <w:pPr>
              <w:jc w:val="center"/>
              <w:rPr>
                <w:sz w:val="22"/>
                <w:szCs w:val="22"/>
                <w:lang w:eastAsia="en-US"/>
              </w:rPr>
            </w:pPr>
            <w:r w:rsidRPr="00234E08">
              <w:rPr>
                <w:sz w:val="22"/>
                <w:szCs w:val="22"/>
                <w:lang w:eastAsia="en-US"/>
              </w:rPr>
              <w:t>x</w:t>
            </w:r>
          </w:p>
        </w:tc>
        <w:tc>
          <w:tcPr>
            <w:tcW w:w="824" w:type="dxa"/>
            <w:shd w:val="clear" w:color="auto" w:fill="auto"/>
            <w:vAlign w:val="center"/>
          </w:tcPr>
          <w:p w14:paraId="2AAFFA1E"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3C1B087F"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7421C16E"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1023" w:type="dxa"/>
            <w:shd w:val="clear" w:color="auto" w:fill="auto"/>
            <w:vAlign w:val="center"/>
          </w:tcPr>
          <w:p w14:paraId="4E069C3C"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28F0D63B" w14:textId="77777777" w:rsidTr="00BD168F">
        <w:trPr>
          <w:trHeight w:val="183"/>
          <w:jc w:val="center"/>
        </w:trPr>
        <w:tc>
          <w:tcPr>
            <w:tcW w:w="1570" w:type="dxa"/>
            <w:vMerge/>
            <w:shd w:val="clear" w:color="auto" w:fill="auto"/>
            <w:vAlign w:val="center"/>
          </w:tcPr>
          <w:p w14:paraId="39B3C65E" w14:textId="77777777" w:rsidR="00234E08" w:rsidRPr="00234E08" w:rsidRDefault="00234E08" w:rsidP="00234E08">
            <w:pPr>
              <w:ind w:right="-2"/>
              <w:rPr>
                <w:sz w:val="22"/>
                <w:szCs w:val="22"/>
                <w:lang w:eastAsia="en-US"/>
              </w:rPr>
            </w:pPr>
          </w:p>
        </w:tc>
        <w:tc>
          <w:tcPr>
            <w:tcW w:w="1321" w:type="dxa"/>
            <w:vMerge/>
            <w:shd w:val="clear" w:color="auto" w:fill="auto"/>
            <w:vAlign w:val="center"/>
          </w:tcPr>
          <w:p w14:paraId="40CDE1E2" w14:textId="77777777" w:rsidR="00234E08" w:rsidRPr="00234E08" w:rsidRDefault="00234E08" w:rsidP="00234E08">
            <w:pPr>
              <w:ind w:right="-2"/>
              <w:jc w:val="center"/>
              <w:rPr>
                <w:sz w:val="22"/>
                <w:szCs w:val="22"/>
                <w:lang w:eastAsia="en-US"/>
              </w:rPr>
            </w:pPr>
          </w:p>
        </w:tc>
        <w:tc>
          <w:tcPr>
            <w:tcW w:w="1594" w:type="dxa"/>
            <w:shd w:val="clear" w:color="auto" w:fill="auto"/>
            <w:vAlign w:val="center"/>
          </w:tcPr>
          <w:p w14:paraId="355F7DDC" w14:textId="77777777" w:rsidR="00234E08" w:rsidRPr="00234E08" w:rsidRDefault="00234E08" w:rsidP="00234E08">
            <w:pPr>
              <w:jc w:val="center"/>
              <w:rPr>
                <w:lang w:eastAsia="en-US"/>
              </w:rPr>
            </w:pPr>
            <w:r w:rsidRPr="00234E08">
              <w:rPr>
                <w:sz w:val="22"/>
                <w:szCs w:val="22"/>
                <w:lang w:eastAsia="en-US"/>
              </w:rPr>
              <w:t>с 01.07.2025</w:t>
            </w:r>
          </w:p>
        </w:tc>
        <w:tc>
          <w:tcPr>
            <w:tcW w:w="1100" w:type="dxa"/>
            <w:shd w:val="clear" w:color="auto" w:fill="auto"/>
          </w:tcPr>
          <w:p w14:paraId="2B6C23D6" w14:textId="77777777" w:rsidR="00234E08" w:rsidRPr="00234E08" w:rsidRDefault="00234E08" w:rsidP="00234E08">
            <w:pPr>
              <w:jc w:val="center"/>
              <w:rPr>
                <w:sz w:val="22"/>
                <w:szCs w:val="22"/>
                <w:lang w:eastAsia="en-US"/>
              </w:rPr>
            </w:pPr>
            <w:r w:rsidRPr="00234E08">
              <w:rPr>
                <w:sz w:val="22"/>
                <w:szCs w:val="22"/>
                <w:lang w:eastAsia="en-US"/>
              </w:rPr>
              <w:t>5 241,42</w:t>
            </w:r>
          </w:p>
        </w:tc>
        <w:tc>
          <w:tcPr>
            <w:tcW w:w="687" w:type="dxa"/>
            <w:shd w:val="clear" w:color="auto" w:fill="auto"/>
            <w:vAlign w:val="center"/>
          </w:tcPr>
          <w:p w14:paraId="6EA78415" w14:textId="77777777" w:rsidR="00234E08" w:rsidRPr="00234E08" w:rsidRDefault="00234E08" w:rsidP="00234E08">
            <w:pPr>
              <w:jc w:val="center"/>
              <w:rPr>
                <w:sz w:val="22"/>
                <w:szCs w:val="22"/>
                <w:lang w:eastAsia="en-US"/>
              </w:rPr>
            </w:pPr>
            <w:r w:rsidRPr="00234E08">
              <w:rPr>
                <w:sz w:val="22"/>
                <w:szCs w:val="22"/>
                <w:lang w:eastAsia="en-US"/>
              </w:rPr>
              <w:t>x</w:t>
            </w:r>
          </w:p>
        </w:tc>
        <w:tc>
          <w:tcPr>
            <w:tcW w:w="824" w:type="dxa"/>
            <w:shd w:val="clear" w:color="auto" w:fill="auto"/>
            <w:vAlign w:val="center"/>
          </w:tcPr>
          <w:p w14:paraId="2B831470"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5EB3DB70"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34F62DDB"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1023" w:type="dxa"/>
            <w:shd w:val="clear" w:color="auto" w:fill="auto"/>
            <w:vAlign w:val="center"/>
          </w:tcPr>
          <w:p w14:paraId="634A000D"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5FF3BBB1" w14:textId="77777777" w:rsidTr="00BD168F">
        <w:trPr>
          <w:trHeight w:val="138"/>
          <w:jc w:val="center"/>
        </w:trPr>
        <w:tc>
          <w:tcPr>
            <w:tcW w:w="1570" w:type="dxa"/>
            <w:vMerge/>
            <w:shd w:val="clear" w:color="auto" w:fill="auto"/>
            <w:vAlign w:val="center"/>
          </w:tcPr>
          <w:p w14:paraId="3A57514D" w14:textId="77777777" w:rsidR="00234E08" w:rsidRPr="00234E08" w:rsidRDefault="00234E08" w:rsidP="00234E08">
            <w:pPr>
              <w:ind w:right="-2"/>
              <w:rPr>
                <w:sz w:val="22"/>
                <w:szCs w:val="22"/>
                <w:lang w:eastAsia="en-US"/>
              </w:rPr>
            </w:pPr>
          </w:p>
        </w:tc>
        <w:tc>
          <w:tcPr>
            <w:tcW w:w="1321" w:type="dxa"/>
            <w:vMerge/>
            <w:shd w:val="clear" w:color="auto" w:fill="auto"/>
            <w:vAlign w:val="center"/>
          </w:tcPr>
          <w:p w14:paraId="42D6D5D5" w14:textId="77777777" w:rsidR="00234E08" w:rsidRPr="00234E08" w:rsidRDefault="00234E08" w:rsidP="00234E08">
            <w:pPr>
              <w:ind w:right="-2"/>
              <w:jc w:val="center"/>
              <w:rPr>
                <w:sz w:val="22"/>
                <w:szCs w:val="22"/>
                <w:lang w:eastAsia="en-US"/>
              </w:rPr>
            </w:pPr>
          </w:p>
        </w:tc>
        <w:tc>
          <w:tcPr>
            <w:tcW w:w="1594" w:type="dxa"/>
            <w:shd w:val="clear" w:color="auto" w:fill="auto"/>
            <w:vAlign w:val="center"/>
          </w:tcPr>
          <w:p w14:paraId="46D62492" w14:textId="77777777" w:rsidR="00234E08" w:rsidRPr="00234E08" w:rsidRDefault="00234E08" w:rsidP="00234E08">
            <w:pPr>
              <w:jc w:val="center"/>
              <w:rPr>
                <w:lang w:eastAsia="en-US"/>
              </w:rPr>
            </w:pPr>
            <w:r w:rsidRPr="00234E08">
              <w:rPr>
                <w:sz w:val="22"/>
                <w:szCs w:val="22"/>
                <w:lang w:eastAsia="en-US"/>
              </w:rPr>
              <w:t>с 01.01.2026</w:t>
            </w:r>
          </w:p>
        </w:tc>
        <w:tc>
          <w:tcPr>
            <w:tcW w:w="1100" w:type="dxa"/>
            <w:shd w:val="clear" w:color="auto" w:fill="auto"/>
          </w:tcPr>
          <w:p w14:paraId="2045C6DD" w14:textId="77777777" w:rsidR="00234E08" w:rsidRPr="00234E08" w:rsidRDefault="00234E08" w:rsidP="00234E08">
            <w:pPr>
              <w:jc w:val="center"/>
              <w:rPr>
                <w:sz w:val="22"/>
                <w:szCs w:val="22"/>
                <w:lang w:eastAsia="en-US"/>
              </w:rPr>
            </w:pPr>
            <w:r w:rsidRPr="00234E08">
              <w:rPr>
                <w:sz w:val="22"/>
                <w:szCs w:val="22"/>
                <w:lang w:eastAsia="en-US"/>
              </w:rPr>
              <w:t>5 106,02</w:t>
            </w:r>
          </w:p>
        </w:tc>
        <w:tc>
          <w:tcPr>
            <w:tcW w:w="687" w:type="dxa"/>
            <w:shd w:val="clear" w:color="auto" w:fill="auto"/>
            <w:vAlign w:val="center"/>
          </w:tcPr>
          <w:p w14:paraId="2FEACD40" w14:textId="77777777" w:rsidR="00234E08" w:rsidRPr="00234E08" w:rsidRDefault="00234E08" w:rsidP="00234E08">
            <w:pPr>
              <w:jc w:val="center"/>
              <w:rPr>
                <w:sz w:val="22"/>
                <w:szCs w:val="22"/>
                <w:lang w:eastAsia="en-US"/>
              </w:rPr>
            </w:pPr>
            <w:r w:rsidRPr="00234E08">
              <w:rPr>
                <w:sz w:val="22"/>
                <w:szCs w:val="22"/>
                <w:lang w:eastAsia="en-US"/>
              </w:rPr>
              <w:t>x</w:t>
            </w:r>
          </w:p>
        </w:tc>
        <w:tc>
          <w:tcPr>
            <w:tcW w:w="824" w:type="dxa"/>
            <w:shd w:val="clear" w:color="auto" w:fill="auto"/>
            <w:vAlign w:val="center"/>
          </w:tcPr>
          <w:p w14:paraId="5DD0D63B"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2FB7884D"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2EF4B6E8"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1023" w:type="dxa"/>
            <w:shd w:val="clear" w:color="auto" w:fill="auto"/>
            <w:vAlign w:val="center"/>
          </w:tcPr>
          <w:p w14:paraId="7D19C050"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2124C38D" w14:textId="77777777" w:rsidTr="00BD168F">
        <w:trPr>
          <w:trHeight w:val="294"/>
          <w:jc w:val="center"/>
        </w:trPr>
        <w:tc>
          <w:tcPr>
            <w:tcW w:w="1570" w:type="dxa"/>
            <w:vMerge/>
            <w:shd w:val="clear" w:color="auto" w:fill="auto"/>
            <w:vAlign w:val="center"/>
          </w:tcPr>
          <w:p w14:paraId="24744E3E" w14:textId="77777777" w:rsidR="00234E08" w:rsidRPr="00234E08" w:rsidRDefault="00234E08" w:rsidP="00234E08">
            <w:pPr>
              <w:rPr>
                <w:sz w:val="22"/>
                <w:szCs w:val="22"/>
                <w:lang w:eastAsia="en-US"/>
              </w:rPr>
            </w:pPr>
          </w:p>
        </w:tc>
        <w:tc>
          <w:tcPr>
            <w:tcW w:w="1321" w:type="dxa"/>
            <w:vMerge/>
            <w:shd w:val="clear" w:color="auto" w:fill="auto"/>
            <w:vAlign w:val="center"/>
          </w:tcPr>
          <w:p w14:paraId="1CEA6B4E" w14:textId="77777777" w:rsidR="00234E08" w:rsidRPr="00234E08" w:rsidRDefault="00234E08" w:rsidP="00234E08">
            <w:pPr>
              <w:ind w:left="-78" w:right="-2"/>
              <w:jc w:val="center"/>
              <w:rPr>
                <w:sz w:val="22"/>
                <w:szCs w:val="22"/>
                <w:lang w:eastAsia="en-US"/>
              </w:rPr>
            </w:pPr>
          </w:p>
        </w:tc>
        <w:tc>
          <w:tcPr>
            <w:tcW w:w="1594" w:type="dxa"/>
            <w:shd w:val="clear" w:color="auto" w:fill="auto"/>
            <w:vAlign w:val="center"/>
          </w:tcPr>
          <w:p w14:paraId="68234D73" w14:textId="77777777" w:rsidR="00234E08" w:rsidRPr="00234E08" w:rsidRDefault="00234E08" w:rsidP="00234E08">
            <w:pPr>
              <w:jc w:val="center"/>
              <w:rPr>
                <w:lang w:eastAsia="en-US"/>
              </w:rPr>
            </w:pPr>
            <w:r w:rsidRPr="00234E08">
              <w:rPr>
                <w:sz w:val="22"/>
                <w:szCs w:val="22"/>
                <w:lang w:eastAsia="en-US"/>
              </w:rPr>
              <w:t>с 01.07.2026</w:t>
            </w:r>
          </w:p>
        </w:tc>
        <w:tc>
          <w:tcPr>
            <w:tcW w:w="1100" w:type="dxa"/>
            <w:shd w:val="clear" w:color="auto" w:fill="auto"/>
          </w:tcPr>
          <w:p w14:paraId="2D5F24DF" w14:textId="77777777" w:rsidR="00234E08" w:rsidRPr="00234E08" w:rsidRDefault="00234E08" w:rsidP="00234E08">
            <w:pPr>
              <w:jc w:val="center"/>
              <w:rPr>
                <w:sz w:val="22"/>
                <w:szCs w:val="22"/>
                <w:lang w:eastAsia="en-US"/>
              </w:rPr>
            </w:pPr>
            <w:r w:rsidRPr="00234E08">
              <w:rPr>
                <w:sz w:val="22"/>
                <w:szCs w:val="22"/>
                <w:lang w:eastAsia="en-US"/>
              </w:rPr>
              <w:t>5 106,02</w:t>
            </w:r>
          </w:p>
        </w:tc>
        <w:tc>
          <w:tcPr>
            <w:tcW w:w="687" w:type="dxa"/>
            <w:shd w:val="clear" w:color="auto" w:fill="auto"/>
            <w:vAlign w:val="center"/>
          </w:tcPr>
          <w:p w14:paraId="36164EA9" w14:textId="77777777" w:rsidR="00234E08" w:rsidRPr="00234E08" w:rsidRDefault="00234E08" w:rsidP="00234E08">
            <w:pPr>
              <w:jc w:val="center"/>
              <w:rPr>
                <w:sz w:val="22"/>
                <w:szCs w:val="22"/>
                <w:lang w:eastAsia="en-US"/>
              </w:rPr>
            </w:pPr>
            <w:r w:rsidRPr="00234E08">
              <w:rPr>
                <w:sz w:val="22"/>
                <w:szCs w:val="22"/>
                <w:lang w:eastAsia="en-US"/>
              </w:rPr>
              <w:t>x</w:t>
            </w:r>
          </w:p>
        </w:tc>
        <w:tc>
          <w:tcPr>
            <w:tcW w:w="824" w:type="dxa"/>
            <w:shd w:val="clear" w:color="auto" w:fill="auto"/>
            <w:vAlign w:val="center"/>
          </w:tcPr>
          <w:p w14:paraId="10D48675"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443700E8"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0D2AAC49"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1023" w:type="dxa"/>
            <w:shd w:val="clear" w:color="auto" w:fill="auto"/>
            <w:vAlign w:val="center"/>
          </w:tcPr>
          <w:p w14:paraId="3920247E"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3EBB7F3E" w14:textId="77777777" w:rsidTr="00BD168F">
        <w:trPr>
          <w:trHeight w:val="294"/>
          <w:jc w:val="center"/>
        </w:trPr>
        <w:tc>
          <w:tcPr>
            <w:tcW w:w="1570" w:type="dxa"/>
            <w:vMerge/>
            <w:shd w:val="clear" w:color="auto" w:fill="auto"/>
            <w:vAlign w:val="center"/>
          </w:tcPr>
          <w:p w14:paraId="1A6EC088" w14:textId="77777777" w:rsidR="00234E08" w:rsidRPr="00234E08" w:rsidRDefault="00234E08" w:rsidP="00234E08">
            <w:pPr>
              <w:rPr>
                <w:sz w:val="22"/>
                <w:szCs w:val="22"/>
                <w:lang w:eastAsia="en-US"/>
              </w:rPr>
            </w:pPr>
          </w:p>
        </w:tc>
        <w:tc>
          <w:tcPr>
            <w:tcW w:w="1321" w:type="dxa"/>
            <w:vMerge/>
            <w:shd w:val="clear" w:color="auto" w:fill="auto"/>
            <w:vAlign w:val="center"/>
          </w:tcPr>
          <w:p w14:paraId="25DCDFC0" w14:textId="77777777" w:rsidR="00234E08" w:rsidRPr="00234E08" w:rsidRDefault="00234E08" w:rsidP="00234E08">
            <w:pPr>
              <w:ind w:left="-78" w:right="-2"/>
              <w:jc w:val="center"/>
              <w:rPr>
                <w:sz w:val="22"/>
                <w:szCs w:val="22"/>
                <w:lang w:eastAsia="en-US"/>
              </w:rPr>
            </w:pPr>
          </w:p>
        </w:tc>
        <w:tc>
          <w:tcPr>
            <w:tcW w:w="1594" w:type="dxa"/>
            <w:shd w:val="clear" w:color="auto" w:fill="auto"/>
            <w:vAlign w:val="center"/>
          </w:tcPr>
          <w:p w14:paraId="25808106" w14:textId="77777777" w:rsidR="00234E08" w:rsidRPr="00234E08" w:rsidRDefault="00234E08" w:rsidP="00234E08">
            <w:pPr>
              <w:jc w:val="center"/>
              <w:rPr>
                <w:lang w:eastAsia="en-US"/>
              </w:rPr>
            </w:pPr>
            <w:r w:rsidRPr="00234E08">
              <w:rPr>
                <w:sz w:val="22"/>
                <w:szCs w:val="22"/>
                <w:lang w:eastAsia="en-US"/>
              </w:rPr>
              <w:t>с 01.01.2027</w:t>
            </w:r>
          </w:p>
        </w:tc>
        <w:tc>
          <w:tcPr>
            <w:tcW w:w="1100" w:type="dxa"/>
            <w:shd w:val="clear" w:color="auto" w:fill="auto"/>
          </w:tcPr>
          <w:p w14:paraId="4DE28677" w14:textId="77777777" w:rsidR="00234E08" w:rsidRPr="00234E08" w:rsidRDefault="00234E08" w:rsidP="00234E08">
            <w:pPr>
              <w:jc w:val="center"/>
              <w:rPr>
                <w:sz w:val="22"/>
                <w:szCs w:val="22"/>
                <w:lang w:eastAsia="en-US"/>
              </w:rPr>
            </w:pPr>
            <w:r w:rsidRPr="00234E08">
              <w:rPr>
                <w:sz w:val="22"/>
                <w:szCs w:val="22"/>
                <w:lang w:eastAsia="en-US"/>
              </w:rPr>
              <w:t>5 106,02</w:t>
            </w:r>
          </w:p>
        </w:tc>
        <w:tc>
          <w:tcPr>
            <w:tcW w:w="687" w:type="dxa"/>
            <w:shd w:val="clear" w:color="auto" w:fill="auto"/>
            <w:vAlign w:val="center"/>
          </w:tcPr>
          <w:p w14:paraId="064D616B"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824" w:type="dxa"/>
            <w:shd w:val="clear" w:color="auto" w:fill="auto"/>
            <w:vAlign w:val="center"/>
          </w:tcPr>
          <w:p w14:paraId="619F05B5"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2CAAE7AB"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338648B7"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1023" w:type="dxa"/>
            <w:shd w:val="clear" w:color="auto" w:fill="auto"/>
            <w:vAlign w:val="center"/>
          </w:tcPr>
          <w:p w14:paraId="41A053CC"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5396C8E3" w14:textId="77777777" w:rsidTr="00BD168F">
        <w:trPr>
          <w:trHeight w:val="294"/>
          <w:jc w:val="center"/>
        </w:trPr>
        <w:tc>
          <w:tcPr>
            <w:tcW w:w="1570" w:type="dxa"/>
            <w:vMerge/>
            <w:shd w:val="clear" w:color="auto" w:fill="auto"/>
            <w:vAlign w:val="center"/>
          </w:tcPr>
          <w:p w14:paraId="3A0D47F6" w14:textId="77777777" w:rsidR="00234E08" w:rsidRPr="00234E08" w:rsidRDefault="00234E08" w:rsidP="00234E08">
            <w:pPr>
              <w:rPr>
                <w:sz w:val="22"/>
                <w:szCs w:val="22"/>
                <w:lang w:eastAsia="en-US"/>
              </w:rPr>
            </w:pPr>
          </w:p>
        </w:tc>
        <w:tc>
          <w:tcPr>
            <w:tcW w:w="1321" w:type="dxa"/>
            <w:vMerge/>
            <w:shd w:val="clear" w:color="auto" w:fill="auto"/>
            <w:vAlign w:val="center"/>
          </w:tcPr>
          <w:p w14:paraId="2A8E8B6D" w14:textId="77777777" w:rsidR="00234E08" w:rsidRPr="00234E08" w:rsidRDefault="00234E08" w:rsidP="00234E08">
            <w:pPr>
              <w:ind w:left="-78" w:right="-2"/>
              <w:jc w:val="center"/>
              <w:rPr>
                <w:sz w:val="22"/>
                <w:szCs w:val="22"/>
                <w:lang w:eastAsia="en-US"/>
              </w:rPr>
            </w:pPr>
          </w:p>
        </w:tc>
        <w:tc>
          <w:tcPr>
            <w:tcW w:w="1594" w:type="dxa"/>
            <w:shd w:val="clear" w:color="auto" w:fill="auto"/>
            <w:vAlign w:val="center"/>
          </w:tcPr>
          <w:p w14:paraId="39878D05" w14:textId="77777777" w:rsidR="00234E08" w:rsidRPr="00234E08" w:rsidRDefault="00234E08" w:rsidP="00234E08">
            <w:pPr>
              <w:jc w:val="center"/>
              <w:rPr>
                <w:lang w:eastAsia="en-US"/>
              </w:rPr>
            </w:pPr>
            <w:r w:rsidRPr="00234E08">
              <w:rPr>
                <w:sz w:val="22"/>
                <w:szCs w:val="22"/>
                <w:lang w:eastAsia="en-US"/>
              </w:rPr>
              <w:t>с 01.07.2027</w:t>
            </w:r>
          </w:p>
        </w:tc>
        <w:tc>
          <w:tcPr>
            <w:tcW w:w="1100" w:type="dxa"/>
            <w:shd w:val="clear" w:color="auto" w:fill="auto"/>
          </w:tcPr>
          <w:p w14:paraId="2039CA0A" w14:textId="77777777" w:rsidR="00234E08" w:rsidRPr="00234E08" w:rsidRDefault="00234E08" w:rsidP="00234E08">
            <w:pPr>
              <w:jc w:val="center"/>
              <w:rPr>
                <w:sz w:val="22"/>
                <w:szCs w:val="22"/>
                <w:lang w:eastAsia="en-US"/>
              </w:rPr>
            </w:pPr>
            <w:r w:rsidRPr="00234E08">
              <w:rPr>
                <w:sz w:val="22"/>
                <w:szCs w:val="22"/>
                <w:lang w:eastAsia="en-US"/>
              </w:rPr>
              <w:t>5 637,53</w:t>
            </w:r>
          </w:p>
        </w:tc>
        <w:tc>
          <w:tcPr>
            <w:tcW w:w="687" w:type="dxa"/>
            <w:shd w:val="clear" w:color="auto" w:fill="auto"/>
            <w:vAlign w:val="center"/>
          </w:tcPr>
          <w:p w14:paraId="6408B793"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824" w:type="dxa"/>
            <w:shd w:val="clear" w:color="auto" w:fill="auto"/>
            <w:vAlign w:val="center"/>
          </w:tcPr>
          <w:p w14:paraId="3D77695B"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29119191"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220A226C" w14:textId="77777777" w:rsidR="00234E08" w:rsidRPr="00234E08" w:rsidRDefault="00234E08" w:rsidP="00234E08">
            <w:pPr>
              <w:ind w:left="-105"/>
              <w:jc w:val="center"/>
              <w:rPr>
                <w:sz w:val="22"/>
                <w:szCs w:val="22"/>
                <w:lang w:eastAsia="en-US"/>
              </w:rPr>
            </w:pPr>
            <w:r w:rsidRPr="00234E08">
              <w:rPr>
                <w:sz w:val="22"/>
                <w:szCs w:val="22"/>
                <w:lang w:eastAsia="en-US"/>
              </w:rPr>
              <w:t>x</w:t>
            </w:r>
          </w:p>
        </w:tc>
        <w:tc>
          <w:tcPr>
            <w:tcW w:w="1023" w:type="dxa"/>
            <w:shd w:val="clear" w:color="auto" w:fill="auto"/>
            <w:vAlign w:val="center"/>
          </w:tcPr>
          <w:p w14:paraId="79D74C4B" w14:textId="77777777" w:rsidR="00234E08" w:rsidRPr="00234E08" w:rsidRDefault="00234E08" w:rsidP="00234E08">
            <w:pPr>
              <w:ind w:left="-105"/>
              <w:jc w:val="center"/>
              <w:rPr>
                <w:sz w:val="22"/>
                <w:szCs w:val="22"/>
                <w:lang w:eastAsia="en-US"/>
              </w:rPr>
            </w:pPr>
            <w:r w:rsidRPr="00234E08">
              <w:rPr>
                <w:sz w:val="22"/>
                <w:szCs w:val="22"/>
                <w:lang w:eastAsia="en-US"/>
              </w:rPr>
              <w:t>x</w:t>
            </w:r>
          </w:p>
        </w:tc>
      </w:tr>
      <w:tr w:rsidR="00234E08" w:rsidRPr="00234E08" w14:paraId="1796669A" w14:textId="77777777" w:rsidTr="00BD168F">
        <w:trPr>
          <w:trHeight w:val="592"/>
          <w:jc w:val="center"/>
        </w:trPr>
        <w:tc>
          <w:tcPr>
            <w:tcW w:w="1570" w:type="dxa"/>
            <w:vMerge/>
            <w:shd w:val="clear" w:color="auto" w:fill="auto"/>
            <w:vAlign w:val="center"/>
          </w:tcPr>
          <w:p w14:paraId="5AA59F2E" w14:textId="77777777" w:rsidR="00234E08" w:rsidRPr="00234E08" w:rsidRDefault="00234E08" w:rsidP="00234E08">
            <w:pPr>
              <w:ind w:right="-2"/>
              <w:rPr>
                <w:sz w:val="22"/>
                <w:szCs w:val="22"/>
                <w:lang w:eastAsia="en-US"/>
              </w:rPr>
            </w:pPr>
          </w:p>
        </w:tc>
        <w:tc>
          <w:tcPr>
            <w:tcW w:w="1321" w:type="dxa"/>
            <w:shd w:val="clear" w:color="auto" w:fill="auto"/>
            <w:vAlign w:val="center"/>
          </w:tcPr>
          <w:p w14:paraId="1ED88513" w14:textId="77777777" w:rsidR="00234E08" w:rsidRPr="00234E08" w:rsidRDefault="00234E08" w:rsidP="00234E08">
            <w:pPr>
              <w:ind w:left="-78" w:right="-2"/>
              <w:jc w:val="center"/>
              <w:rPr>
                <w:sz w:val="22"/>
                <w:szCs w:val="22"/>
                <w:lang w:eastAsia="en-US"/>
              </w:rPr>
            </w:pPr>
            <w:r w:rsidRPr="00234E08">
              <w:rPr>
                <w:sz w:val="22"/>
                <w:szCs w:val="22"/>
                <w:lang w:eastAsia="en-US"/>
              </w:rPr>
              <w:t>Двухставоч-ный</w:t>
            </w:r>
          </w:p>
        </w:tc>
        <w:tc>
          <w:tcPr>
            <w:tcW w:w="1594" w:type="dxa"/>
            <w:shd w:val="clear" w:color="auto" w:fill="auto"/>
            <w:vAlign w:val="center"/>
          </w:tcPr>
          <w:p w14:paraId="7375E9D0" w14:textId="77777777" w:rsidR="00234E08" w:rsidRPr="00234E08" w:rsidRDefault="00234E08" w:rsidP="00234E08">
            <w:pPr>
              <w:jc w:val="center"/>
              <w:rPr>
                <w:sz w:val="22"/>
                <w:szCs w:val="22"/>
                <w:lang w:eastAsia="en-US"/>
              </w:rPr>
            </w:pPr>
            <w:r w:rsidRPr="00234E08">
              <w:rPr>
                <w:sz w:val="22"/>
                <w:szCs w:val="22"/>
                <w:lang w:eastAsia="en-US"/>
              </w:rPr>
              <w:t>x</w:t>
            </w:r>
          </w:p>
        </w:tc>
        <w:tc>
          <w:tcPr>
            <w:tcW w:w="1100" w:type="dxa"/>
            <w:shd w:val="clear" w:color="auto" w:fill="auto"/>
            <w:vAlign w:val="center"/>
          </w:tcPr>
          <w:p w14:paraId="0D97CE72" w14:textId="77777777" w:rsidR="00234E08" w:rsidRPr="00234E08" w:rsidRDefault="00234E08" w:rsidP="00234E08">
            <w:pPr>
              <w:jc w:val="center"/>
              <w:rPr>
                <w:sz w:val="22"/>
                <w:szCs w:val="22"/>
                <w:lang w:eastAsia="en-US"/>
              </w:rPr>
            </w:pPr>
            <w:r w:rsidRPr="00234E08">
              <w:rPr>
                <w:sz w:val="22"/>
                <w:szCs w:val="22"/>
                <w:lang w:eastAsia="en-US"/>
              </w:rPr>
              <w:t>x</w:t>
            </w:r>
          </w:p>
        </w:tc>
        <w:tc>
          <w:tcPr>
            <w:tcW w:w="687" w:type="dxa"/>
            <w:shd w:val="clear" w:color="auto" w:fill="auto"/>
            <w:vAlign w:val="center"/>
          </w:tcPr>
          <w:p w14:paraId="13D7A4E3"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824" w:type="dxa"/>
            <w:shd w:val="clear" w:color="auto" w:fill="auto"/>
            <w:vAlign w:val="center"/>
          </w:tcPr>
          <w:p w14:paraId="52DD5827"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687" w:type="dxa"/>
            <w:shd w:val="clear" w:color="auto" w:fill="auto"/>
            <w:vAlign w:val="center"/>
          </w:tcPr>
          <w:p w14:paraId="108BB925" w14:textId="77777777" w:rsidR="00234E08" w:rsidRPr="00234E08" w:rsidRDefault="00234E08" w:rsidP="00234E08">
            <w:pPr>
              <w:ind w:left="-105" w:right="-108"/>
              <w:jc w:val="center"/>
              <w:rPr>
                <w:sz w:val="22"/>
                <w:szCs w:val="22"/>
                <w:lang w:eastAsia="en-US"/>
              </w:rPr>
            </w:pPr>
            <w:r w:rsidRPr="00234E08">
              <w:rPr>
                <w:sz w:val="22"/>
                <w:szCs w:val="22"/>
                <w:lang w:eastAsia="en-US"/>
              </w:rPr>
              <w:t>х</w:t>
            </w:r>
          </w:p>
        </w:tc>
        <w:tc>
          <w:tcPr>
            <w:tcW w:w="687" w:type="dxa"/>
            <w:shd w:val="clear" w:color="auto" w:fill="auto"/>
            <w:vAlign w:val="center"/>
          </w:tcPr>
          <w:p w14:paraId="5B4A8646"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c>
          <w:tcPr>
            <w:tcW w:w="1023" w:type="dxa"/>
            <w:shd w:val="clear" w:color="auto" w:fill="auto"/>
            <w:vAlign w:val="center"/>
          </w:tcPr>
          <w:p w14:paraId="550E105B" w14:textId="77777777" w:rsidR="00234E08" w:rsidRPr="00234E08" w:rsidRDefault="00234E08" w:rsidP="00234E08">
            <w:pPr>
              <w:ind w:left="-105" w:right="-108"/>
              <w:jc w:val="center"/>
              <w:rPr>
                <w:sz w:val="22"/>
                <w:szCs w:val="22"/>
                <w:lang w:eastAsia="en-US"/>
              </w:rPr>
            </w:pPr>
            <w:r w:rsidRPr="00234E08">
              <w:rPr>
                <w:sz w:val="22"/>
                <w:szCs w:val="22"/>
                <w:lang w:eastAsia="en-US"/>
              </w:rPr>
              <w:t>x</w:t>
            </w:r>
          </w:p>
        </w:tc>
      </w:tr>
      <w:tr w:rsidR="00234E08" w:rsidRPr="00234E08" w14:paraId="47B8286F" w14:textId="77777777" w:rsidTr="00BD168F">
        <w:trPr>
          <w:trHeight w:val="387"/>
          <w:jc w:val="center"/>
        </w:trPr>
        <w:tc>
          <w:tcPr>
            <w:tcW w:w="1570" w:type="dxa"/>
            <w:vMerge/>
            <w:shd w:val="clear" w:color="auto" w:fill="auto"/>
            <w:vAlign w:val="center"/>
          </w:tcPr>
          <w:p w14:paraId="7FEAD8DD" w14:textId="77777777" w:rsidR="00234E08" w:rsidRPr="00234E08" w:rsidRDefault="00234E08" w:rsidP="00234E08">
            <w:pPr>
              <w:ind w:right="-2"/>
              <w:rPr>
                <w:sz w:val="22"/>
                <w:szCs w:val="22"/>
                <w:lang w:eastAsia="en-US"/>
              </w:rPr>
            </w:pPr>
          </w:p>
        </w:tc>
        <w:tc>
          <w:tcPr>
            <w:tcW w:w="1321" w:type="dxa"/>
            <w:shd w:val="clear" w:color="auto" w:fill="auto"/>
            <w:vAlign w:val="center"/>
          </w:tcPr>
          <w:p w14:paraId="6F8E9BF4" w14:textId="77777777" w:rsidR="00234E08" w:rsidRPr="00234E08" w:rsidRDefault="00234E08" w:rsidP="00234E08">
            <w:pPr>
              <w:ind w:left="-108" w:right="-109"/>
              <w:jc w:val="center"/>
              <w:rPr>
                <w:sz w:val="22"/>
                <w:szCs w:val="22"/>
                <w:lang w:eastAsia="en-US"/>
              </w:rPr>
            </w:pPr>
            <w:r w:rsidRPr="00234E08">
              <w:rPr>
                <w:sz w:val="22"/>
                <w:szCs w:val="22"/>
                <w:lang w:eastAsia="en-US"/>
              </w:rPr>
              <w:t>Ставка за тепловую энергию, руб./Гкал</w:t>
            </w:r>
          </w:p>
        </w:tc>
        <w:tc>
          <w:tcPr>
            <w:tcW w:w="1594" w:type="dxa"/>
            <w:shd w:val="clear" w:color="auto" w:fill="auto"/>
            <w:vAlign w:val="center"/>
          </w:tcPr>
          <w:p w14:paraId="4D01E1A4" w14:textId="77777777" w:rsidR="00234E08" w:rsidRPr="00234E08" w:rsidRDefault="00234E08" w:rsidP="00234E08">
            <w:pPr>
              <w:jc w:val="center"/>
              <w:rPr>
                <w:sz w:val="22"/>
                <w:szCs w:val="22"/>
                <w:lang w:eastAsia="en-US"/>
              </w:rPr>
            </w:pPr>
            <w:r w:rsidRPr="00234E08">
              <w:rPr>
                <w:sz w:val="22"/>
                <w:szCs w:val="22"/>
                <w:lang w:eastAsia="en-US"/>
              </w:rPr>
              <w:t>x</w:t>
            </w:r>
          </w:p>
        </w:tc>
        <w:tc>
          <w:tcPr>
            <w:tcW w:w="1100" w:type="dxa"/>
            <w:shd w:val="clear" w:color="auto" w:fill="auto"/>
            <w:vAlign w:val="center"/>
          </w:tcPr>
          <w:p w14:paraId="5C3A301C" w14:textId="77777777" w:rsidR="00234E08" w:rsidRPr="00234E08" w:rsidRDefault="00234E08" w:rsidP="00234E08">
            <w:pPr>
              <w:jc w:val="center"/>
              <w:rPr>
                <w:sz w:val="22"/>
                <w:szCs w:val="22"/>
                <w:lang w:eastAsia="en-US"/>
              </w:rPr>
            </w:pPr>
            <w:r w:rsidRPr="00234E08">
              <w:rPr>
                <w:sz w:val="22"/>
                <w:szCs w:val="22"/>
                <w:lang w:eastAsia="en-US"/>
              </w:rPr>
              <w:t>x</w:t>
            </w:r>
          </w:p>
        </w:tc>
        <w:tc>
          <w:tcPr>
            <w:tcW w:w="687" w:type="dxa"/>
            <w:shd w:val="clear" w:color="auto" w:fill="auto"/>
            <w:vAlign w:val="center"/>
          </w:tcPr>
          <w:p w14:paraId="3F5492B7" w14:textId="77777777" w:rsidR="00234E08" w:rsidRPr="00234E08" w:rsidRDefault="00234E08" w:rsidP="00234E08">
            <w:pPr>
              <w:jc w:val="center"/>
              <w:rPr>
                <w:sz w:val="22"/>
                <w:szCs w:val="22"/>
                <w:lang w:eastAsia="en-US"/>
              </w:rPr>
            </w:pPr>
            <w:r w:rsidRPr="00234E08">
              <w:rPr>
                <w:sz w:val="22"/>
                <w:szCs w:val="22"/>
                <w:lang w:eastAsia="en-US"/>
              </w:rPr>
              <w:t>x</w:t>
            </w:r>
          </w:p>
        </w:tc>
        <w:tc>
          <w:tcPr>
            <w:tcW w:w="824" w:type="dxa"/>
            <w:shd w:val="clear" w:color="auto" w:fill="auto"/>
            <w:vAlign w:val="center"/>
          </w:tcPr>
          <w:p w14:paraId="2A8D4994" w14:textId="77777777" w:rsidR="00234E08" w:rsidRPr="00234E08" w:rsidRDefault="00234E08" w:rsidP="00234E08">
            <w:pPr>
              <w:jc w:val="center"/>
              <w:rPr>
                <w:sz w:val="22"/>
                <w:szCs w:val="22"/>
                <w:lang w:eastAsia="en-US"/>
              </w:rPr>
            </w:pPr>
            <w:r w:rsidRPr="00234E08">
              <w:rPr>
                <w:sz w:val="22"/>
                <w:szCs w:val="22"/>
                <w:lang w:eastAsia="en-US"/>
              </w:rPr>
              <w:t>x</w:t>
            </w:r>
          </w:p>
        </w:tc>
        <w:tc>
          <w:tcPr>
            <w:tcW w:w="687" w:type="dxa"/>
            <w:shd w:val="clear" w:color="auto" w:fill="auto"/>
            <w:vAlign w:val="center"/>
          </w:tcPr>
          <w:p w14:paraId="094C771B" w14:textId="77777777" w:rsidR="00234E08" w:rsidRPr="00234E08" w:rsidRDefault="00234E08" w:rsidP="00234E08">
            <w:pPr>
              <w:jc w:val="center"/>
              <w:rPr>
                <w:sz w:val="22"/>
                <w:szCs w:val="22"/>
                <w:lang w:eastAsia="en-US"/>
              </w:rPr>
            </w:pPr>
            <w:r w:rsidRPr="00234E08">
              <w:rPr>
                <w:sz w:val="22"/>
                <w:szCs w:val="22"/>
                <w:lang w:eastAsia="en-US"/>
              </w:rPr>
              <w:t>х</w:t>
            </w:r>
          </w:p>
        </w:tc>
        <w:tc>
          <w:tcPr>
            <w:tcW w:w="687" w:type="dxa"/>
            <w:shd w:val="clear" w:color="auto" w:fill="auto"/>
            <w:vAlign w:val="center"/>
          </w:tcPr>
          <w:p w14:paraId="5581ED19" w14:textId="77777777" w:rsidR="00234E08" w:rsidRPr="00234E08" w:rsidRDefault="00234E08" w:rsidP="00234E08">
            <w:pPr>
              <w:jc w:val="center"/>
              <w:rPr>
                <w:sz w:val="22"/>
                <w:szCs w:val="22"/>
                <w:lang w:eastAsia="en-US"/>
              </w:rPr>
            </w:pPr>
            <w:r w:rsidRPr="00234E08">
              <w:rPr>
                <w:sz w:val="22"/>
                <w:szCs w:val="22"/>
                <w:lang w:eastAsia="en-US"/>
              </w:rPr>
              <w:t>x</w:t>
            </w:r>
          </w:p>
        </w:tc>
        <w:tc>
          <w:tcPr>
            <w:tcW w:w="1023" w:type="dxa"/>
            <w:shd w:val="clear" w:color="auto" w:fill="auto"/>
            <w:vAlign w:val="center"/>
          </w:tcPr>
          <w:p w14:paraId="7471AAF3" w14:textId="77777777" w:rsidR="00234E08" w:rsidRPr="00234E08" w:rsidRDefault="00234E08" w:rsidP="00234E08">
            <w:pPr>
              <w:jc w:val="center"/>
              <w:rPr>
                <w:sz w:val="22"/>
                <w:szCs w:val="22"/>
                <w:lang w:eastAsia="en-US"/>
              </w:rPr>
            </w:pPr>
            <w:r w:rsidRPr="00234E08">
              <w:rPr>
                <w:sz w:val="22"/>
                <w:szCs w:val="22"/>
                <w:lang w:eastAsia="en-US"/>
              </w:rPr>
              <w:t>x</w:t>
            </w:r>
          </w:p>
        </w:tc>
      </w:tr>
      <w:tr w:rsidR="00234E08" w:rsidRPr="00234E08" w14:paraId="2A41F7D4" w14:textId="77777777" w:rsidTr="00BD168F">
        <w:trPr>
          <w:trHeight w:val="1162"/>
          <w:jc w:val="center"/>
        </w:trPr>
        <w:tc>
          <w:tcPr>
            <w:tcW w:w="1570" w:type="dxa"/>
            <w:vMerge/>
            <w:shd w:val="clear" w:color="auto" w:fill="auto"/>
            <w:vAlign w:val="center"/>
          </w:tcPr>
          <w:p w14:paraId="7EF40369" w14:textId="77777777" w:rsidR="00234E08" w:rsidRPr="00234E08" w:rsidRDefault="00234E08" w:rsidP="00234E08">
            <w:pPr>
              <w:ind w:right="-2"/>
              <w:rPr>
                <w:sz w:val="22"/>
                <w:szCs w:val="22"/>
                <w:lang w:eastAsia="en-US"/>
              </w:rPr>
            </w:pPr>
          </w:p>
        </w:tc>
        <w:tc>
          <w:tcPr>
            <w:tcW w:w="1321" w:type="dxa"/>
            <w:shd w:val="clear" w:color="auto" w:fill="auto"/>
            <w:vAlign w:val="center"/>
          </w:tcPr>
          <w:p w14:paraId="7233D238" w14:textId="77777777" w:rsidR="00234E08" w:rsidRPr="00234E08" w:rsidRDefault="00234E08" w:rsidP="00234E08">
            <w:pPr>
              <w:ind w:left="-108" w:right="-109"/>
              <w:jc w:val="center"/>
              <w:rPr>
                <w:sz w:val="22"/>
                <w:szCs w:val="22"/>
                <w:lang w:eastAsia="en-US"/>
              </w:rPr>
            </w:pPr>
            <w:r w:rsidRPr="00234E08">
              <w:rPr>
                <w:sz w:val="22"/>
                <w:szCs w:val="22"/>
                <w:lang w:eastAsia="en-US"/>
              </w:rPr>
              <w:t xml:space="preserve">Ставка за содержание тепловой мощности, </w:t>
            </w:r>
          </w:p>
          <w:p w14:paraId="4914B0F2" w14:textId="77777777" w:rsidR="00234E08" w:rsidRPr="00234E08" w:rsidRDefault="00234E08" w:rsidP="00234E08">
            <w:pPr>
              <w:tabs>
                <w:tab w:val="left" w:pos="670"/>
              </w:tabs>
              <w:ind w:right="-2"/>
              <w:jc w:val="center"/>
              <w:rPr>
                <w:sz w:val="22"/>
                <w:szCs w:val="22"/>
                <w:lang w:eastAsia="en-US"/>
              </w:rPr>
            </w:pPr>
            <w:r w:rsidRPr="00234E08">
              <w:rPr>
                <w:sz w:val="22"/>
                <w:szCs w:val="22"/>
                <w:lang w:eastAsia="en-US"/>
              </w:rPr>
              <w:t xml:space="preserve">тыс. руб./Гкал/ч </w:t>
            </w:r>
          </w:p>
          <w:p w14:paraId="39D4FE78" w14:textId="77777777" w:rsidR="00234E08" w:rsidRPr="00234E08" w:rsidRDefault="00234E08" w:rsidP="00234E08">
            <w:pPr>
              <w:tabs>
                <w:tab w:val="left" w:pos="670"/>
              </w:tabs>
              <w:ind w:right="-2"/>
              <w:jc w:val="center"/>
              <w:rPr>
                <w:sz w:val="22"/>
                <w:szCs w:val="22"/>
                <w:lang w:eastAsia="en-US"/>
              </w:rPr>
            </w:pPr>
            <w:r w:rsidRPr="00234E08">
              <w:rPr>
                <w:sz w:val="22"/>
                <w:szCs w:val="22"/>
                <w:lang w:eastAsia="en-US"/>
              </w:rPr>
              <w:t>в мес.</w:t>
            </w:r>
          </w:p>
        </w:tc>
        <w:tc>
          <w:tcPr>
            <w:tcW w:w="1594" w:type="dxa"/>
            <w:shd w:val="clear" w:color="auto" w:fill="auto"/>
            <w:vAlign w:val="center"/>
          </w:tcPr>
          <w:p w14:paraId="3B33112B" w14:textId="77777777" w:rsidR="00234E08" w:rsidRPr="00234E08" w:rsidRDefault="00234E08" w:rsidP="00234E08">
            <w:pPr>
              <w:jc w:val="center"/>
              <w:rPr>
                <w:sz w:val="22"/>
                <w:szCs w:val="22"/>
                <w:lang w:eastAsia="en-US"/>
              </w:rPr>
            </w:pPr>
            <w:r w:rsidRPr="00234E08">
              <w:rPr>
                <w:sz w:val="22"/>
                <w:szCs w:val="22"/>
                <w:lang w:eastAsia="en-US"/>
              </w:rPr>
              <w:t>x</w:t>
            </w:r>
          </w:p>
        </w:tc>
        <w:tc>
          <w:tcPr>
            <w:tcW w:w="1100" w:type="dxa"/>
            <w:shd w:val="clear" w:color="auto" w:fill="auto"/>
            <w:vAlign w:val="center"/>
          </w:tcPr>
          <w:p w14:paraId="312674B7" w14:textId="77777777" w:rsidR="00234E08" w:rsidRPr="00234E08" w:rsidRDefault="00234E08" w:rsidP="00234E08">
            <w:pPr>
              <w:jc w:val="center"/>
              <w:rPr>
                <w:sz w:val="22"/>
                <w:szCs w:val="22"/>
                <w:lang w:eastAsia="en-US"/>
              </w:rPr>
            </w:pPr>
            <w:r w:rsidRPr="00234E08">
              <w:rPr>
                <w:sz w:val="22"/>
                <w:szCs w:val="22"/>
                <w:lang w:eastAsia="en-US"/>
              </w:rPr>
              <w:t>x</w:t>
            </w:r>
          </w:p>
        </w:tc>
        <w:tc>
          <w:tcPr>
            <w:tcW w:w="687" w:type="dxa"/>
            <w:shd w:val="clear" w:color="auto" w:fill="auto"/>
            <w:vAlign w:val="center"/>
          </w:tcPr>
          <w:p w14:paraId="2B585F02" w14:textId="77777777" w:rsidR="00234E08" w:rsidRPr="00234E08" w:rsidRDefault="00234E08" w:rsidP="00234E08">
            <w:pPr>
              <w:jc w:val="center"/>
              <w:rPr>
                <w:sz w:val="22"/>
                <w:szCs w:val="22"/>
                <w:lang w:eastAsia="en-US"/>
              </w:rPr>
            </w:pPr>
            <w:r w:rsidRPr="00234E08">
              <w:rPr>
                <w:sz w:val="22"/>
                <w:szCs w:val="22"/>
                <w:lang w:eastAsia="en-US"/>
              </w:rPr>
              <w:t>x</w:t>
            </w:r>
          </w:p>
        </w:tc>
        <w:tc>
          <w:tcPr>
            <w:tcW w:w="824" w:type="dxa"/>
            <w:shd w:val="clear" w:color="auto" w:fill="auto"/>
            <w:vAlign w:val="center"/>
          </w:tcPr>
          <w:p w14:paraId="784190FC" w14:textId="77777777" w:rsidR="00234E08" w:rsidRPr="00234E08" w:rsidRDefault="00234E08" w:rsidP="00234E08">
            <w:pPr>
              <w:jc w:val="center"/>
              <w:rPr>
                <w:sz w:val="22"/>
                <w:szCs w:val="22"/>
                <w:lang w:eastAsia="en-US"/>
              </w:rPr>
            </w:pPr>
            <w:r w:rsidRPr="00234E08">
              <w:rPr>
                <w:sz w:val="22"/>
                <w:szCs w:val="22"/>
                <w:lang w:eastAsia="en-US"/>
              </w:rPr>
              <w:t>x</w:t>
            </w:r>
          </w:p>
        </w:tc>
        <w:tc>
          <w:tcPr>
            <w:tcW w:w="687" w:type="dxa"/>
            <w:shd w:val="clear" w:color="auto" w:fill="auto"/>
            <w:vAlign w:val="center"/>
          </w:tcPr>
          <w:p w14:paraId="06641BC5" w14:textId="77777777" w:rsidR="00234E08" w:rsidRPr="00234E08" w:rsidRDefault="00234E08" w:rsidP="00234E08">
            <w:pPr>
              <w:jc w:val="center"/>
              <w:rPr>
                <w:sz w:val="22"/>
                <w:szCs w:val="22"/>
                <w:lang w:eastAsia="en-US"/>
              </w:rPr>
            </w:pPr>
            <w:r w:rsidRPr="00234E08">
              <w:rPr>
                <w:sz w:val="22"/>
                <w:szCs w:val="22"/>
                <w:lang w:eastAsia="en-US"/>
              </w:rPr>
              <w:t>х</w:t>
            </w:r>
          </w:p>
        </w:tc>
        <w:tc>
          <w:tcPr>
            <w:tcW w:w="687" w:type="dxa"/>
            <w:shd w:val="clear" w:color="auto" w:fill="auto"/>
            <w:vAlign w:val="center"/>
          </w:tcPr>
          <w:p w14:paraId="498A10BC" w14:textId="77777777" w:rsidR="00234E08" w:rsidRPr="00234E08" w:rsidRDefault="00234E08" w:rsidP="00234E08">
            <w:pPr>
              <w:jc w:val="center"/>
              <w:rPr>
                <w:sz w:val="22"/>
                <w:szCs w:val="22"/>
                <w:lang w:eastAsia="en-US"/>
              </w:rPr>
            </w:pPr>
            <w:r w:rsidRPr="00234E08">
              <w:rPr>
                <w:sz w:val="22"/>
                <w:szCs w:val="22"/>
                <w:lang w:eastAsia="en-US"/>
              </w:rPr>
              <w:t>x</w:t>
            </w:r>
          </w:p>
        </w:tc>
        <w:tc>
          <w:tcPr>
            <w:tcW w:w="1023" w:type="dxa"/>
            <w:shd w:val="clear" w:color="auto" w:fill="auto"/>
            <w:vAlign w:val="center"/>
          </w:tcPr>
          <w:p w14:paraId="50B0D0AA" w14:textId="77777777" w:rsidR="00234E08" w:rsidRPr="00234E08" w:rsidRDefault="00234E08" w:rsidP="00234E08">
            <w:pPr>
              <w:jc w:val="center"/>
              <w:rPr>
                <w:sz w:val="22"/>
                <w:szCs w:val="22"/>
                <w:lang w:eastAsia="en-US"/>
              </w:rPr>
            </w:pPr>
            <w:r w:rsidRPr="00234E08">
              <w:rPr>
                <w:sz w:val="22"/>
                <w:szCs w:val="22"/>
                <w:lang w:eastAsia="en-US"/>
              </w:rPr>
              <w:t>x</w:t>
            </w:r>
          </w:p>
        </w:tc>
      </w:tr>
    </w:tbl>
    <w:p w14:paraId="3FCD5356" w14:textId="77777777" w:rsidR="00234E08" w:rsidRPr="00234E08" w:rsidRDefault="00234E08" w:rsidP="00234E08">
      <w:pPr>
        <w:ind w:left="-284" w:right="-1" w:firstLine="426"/>
        <w:jc w:val="both"/>
        <w:rPr>
          <w:sz w:val="28"/>
          <w:szCs w:val="28"/>
          <w:lang w:eastAsia="en-US"/>
        </w:rPr>
      </w:pPr>
    </w:p>
    <w:p w14:paraId="4302E37B" w14:textId="77777777" w:rsidR="00234E08" w:rsidRPr="00234E08" w:rsidRDefault="00234E08" w:rsidP="00234E08">
      <w:pPr>
        <w:ind w:right="-1" w:firstLine="426"/>
        <w:jc w:val="both"/>
        <w:rPr>
          <w:sz w:val="28"/>
          <w:szCs w:val="28"/>
          <w:lang w:eastAsia="en-US"/>
        </w:rPr>
      </w:pPr>
      <w:r w:rsidRPr="00234E08">
        <w:rPr>
          <w:sz w:val="28"/>
          <w:szCs w:val="28"/>
          <w:lang w:eastAsia="en-US"/>
        </w:rPr>
        <w:t>* Выделяется в целях реализации пункта 6 статьи 168 Налогового кодекса Российской Федерации (часть вторая).</w:t>
      </w:r>
    </w:p>
    <w:p w14:paraId="60DDCC55" w14:textId="77777777" w:rsidR="00234E08" w:rsidRPr="00234E08" w:rsidRDefault="00234E08" w:rsidP="00234E08">
      <w:pPr>
        <w:ind w:right="-1"/>
        <w:jc w:val="both"/>
        <w:rPr>
          <w:bCs/>
          <w:color w:val="000000" w:themeColor="text1"/>
          <w:sz w:val="28"/>
          <w:szCs w:val="22"/>
        </w:rPr>
        <w:sectPr w:rsidR="00234E08" w:rsidRPr="00234E08" w:rsidSect="00234E08">
          <w:pgSz w:w="11906" w:h="16838" w:code="9"/>
          <w:pgMar w:top="142" w:right="567" w:bottom="851" w:left="1701" w:header="573" w:footer="0" w:gutter="0"/>
          <w:pgNumType w:start="1"/>
          <w:cols w:space="708"/>
          <w:docGrid w:linePitch="360"/>
        </w:sectPr>
      </w:pPr>
    </w:p>
    <w:p w14:paraId="6D8EE044" w14:textId="67257CEF" w:rsidR="004C11B4" w:rsidRPr="00F01343" w:rsidRDefault="004C11B4" w:rsidP="004C11B4">
      <w:pPr>
        <w:tabs>
          <w:tab w:val="left" w:pos="270"/>
          <w:tab w:val="right" w:pos="9355"/>
        </w:tabs>
        <w:ind w:left="-4310" w:firstLine="9980"/>
      </w:pPr>
      <w:r w:rsidRPr="00F01343">
        <w:lastRenderedPageBreak/>
        <w:t>Приложение</w:t>
      </w:r>
      <w:r>
        <w:t xml:space="preserve"> № </w:t>
      </w:r>
      <w:r>
        <w:t>30</w:t>
      </w:r>
      <w:r>
        <w:t xml:space="preserve"> к протоколу</w:t>
      </w:r>
      <w:r w:rsidRPr="00F01343">
        <w:t xml:space="preserve"> № </w:t>
      </w:r>
      <w:r>
        <w:t>90</w:t>
      </w:r>
    </w:p>
    <w:p w14:paraId="1D3E8764" w14:textId="77777777" w:rsidR="004C11B4" w:rsidRPr="00F01343" w:rsidRDefault="004C11B4" w:rsidP="004C11B4">
      <w:pPr>
        <w:tabs>
          <w:tab w:val="left" w:pos="3686"/>
          <w:tab w:val="left" w:pos="9498"/>
        </w:tabs>
        <w:ind w:left="-4310" w:right="-569" w:firstLine="9980"/>
      </w:pPr>
      <w:r w:rsidRPr="00F01343">
        <w:t>заседания правления Региональной</w:t>
      </w:r>
    </w:p>
    <w:p w14:paraId="02DCD662" w14:textId="77777777" w:rsidR="004C11B4" w:rsidRPr="00F01343" w:rsidRDefault="004C11B4" w:rsidP="004C11B4">
      <w:pPr>
        <w:tabs>
          <w:tab w:val="left" w:pos="3686"/>
          <w:tab w:val="left" w:pos="9498"/>
        </w:tabs>
        <w:ind w:left="-4310" w:right="-569" w:firstLine="9980"/>
      </w:pPr>
      <w:r w:rsidRPr="00F01343">
        <w:t>энергетической комиссии</w:t>
      </w:r>
    </w:p>
    <w:p w14:paraId="6D1912EA" w14:textId="77777777" w:rsidR="004C11B4" w:rsidRDefault="004C11B4" w:rsidP="004C11B4">
      <w:pPr>
        <w:tabs>
          <w:tab w:val="left" w:pos="3686"/>
          <w:tab w:val="left" w:pos="9498"/>
        </w:tabs>
        <w:ind w:left="-4310" w:right="-569" w:firstLine="9980"/>
      </w:pPr>
      <w:r w:rsidRPr="00F01343">
        <w:t xml:space="preserve">Кузбасса от </w:t>
      </w:r>
      <w:r>
        <w:t>19</w:t>
      </w:r>
      <w:r w:rsidRPr="00F01343">
        <w:t>.</w:t>
      </w:r>
      <w:r>
        <w:t>12</w:t>
      </w:r>
      <w:r w:rsidRPr="00F01343">
        <w:t>.2024</w:t>
      </w:r>
    </w:p>
    <w:p w14:paraId="72AF5D0F" w14:textId="77777777" w:rsidR="00234E08" w:rsidRPr="00234E08" w:rsidRDefault="00234E08" w:rsidP="00234E08">
      <w:pPr>
        <w:tabs>
          <w:tab w:val="left" w:pos="3686"/>
          <w:tab w:val="left" w:pos="9498"/>
        </w:tabs>
        <w:ind w:left="-4310" w:right="-569" w:firstLine="8279"/>
        <w:rPr>
          <w:color w:val="000000" w:themeColor="text1"/>
        </w:rPr>
      </w:pPr>
    </w:p>
    <w:p w14:paraId="4C91F6BE" w14:textId="77777777" w:rsidR="00234E08" w:rsidRPr="00234E08" w:rsidRDefault="00234E08" w:rsidP="00234E08">
      <w:pPr>
        <w:ind w:left="-284" w:right="-143"/>
        <w:jc w:val="center"/>
        <w:rPr>
          <w:b/>
          <w:bCs/>
          <w:color w:val="000000"/>
          <w:kern w:val="32"/>
          <w:sz w:val="28"/>
          <w:szCs w:val="28"/>
        </w:rPr>
      </w:pPr>
      <w:r w:rsidRPr="00234E08">
        <w:rPr>
          <w:b/>
          <w:bCs/>
          <w:color w:val="000000"/>
          <w:kern w:val="32"/>
          <w:sz w:val="28"/>
          <w:szCs w:val="28"/>
        </w:rPr>
        <w:t>Долгосрочные параметры регулирования ООО «Энергоресурс»</w:t>
      </w:r>
    </w:p>
    <w:p w14:paraId="16B3BF40" w14:textId="77777777" w:rsidR="00234E08" w:rsidRPr="00234E08" w:rsidRDefault="00234E08" w:rsidP="00234E08">
      <w:pPr>
        <w:ind w:left="-284" w:right="-143"/>
        <w:jc w:val="center"/>
        <w:rPr>
          <w:b/>
          <w:bCs/>
          <w:color w:val="000000"/>
          <w:kern w:val="32"/>
          <w:sz w:val="28"/>
          <w:szCs w:val="28"/>
        </w:rPr>
      </w:pPr>
      <w:r w:rsidRPr="00234E08">
        <w:rPr>
          <w:b/>
          <w:bCs/>
          <w:color w:val="000000"/>
          <w:kern w:val="32"/>
          <w:sz w:val="28"/>
          <w:szCs w:val="28"/>
        </w:rPr>
        <w:t xml:space="preserve">для формирования долгосрочных тарифов на теплоноситель, </w:t>
      </w:r>
    </w:p>
    <w:p w14:paraId="08BCC721" w14:textId="77777777" w:rsidR="00234E08" w:rsidRPr="00234E08" w:rsidRDefault="00234E08" w:rsidP="00234E08">
      <w:pPr>
        <w:ind w:left="-284" w:right="-143"/>
        <w:jc w:val="center"/>
        <w:rPr>
          <w:b/>
          <w:bCs/>
          <w:color w:val="000000"/>
          <w:kern w:val="32"/>
          <w:sz w:val="28"/>
          <w:szCs w:val="28"/>
        </w:rPr>
      </w:pPr>
      <w:r w:rsidRPr="00234E08">
        <w:rPr>
          <w:b/>
          <w:bCs/>
          <w:color w:val="000000"/>
          <w:kern w:val="32"/>
          <w:sz w:val="28"/>
          <w:szCs w:val="28"/>
        </w:rPr>
        <w:t xml:space="preserve">реализуемый на потребительском рынке </w:t>
      </w:r>
      <w:r w:rsidRPr="00234E08">
        <w:rPr>
          <w:b/>
          <w:kern w:val="32"/>
          <w:sz w:val="28"/>
          <w:szCs w:val="28"/>
        </w:rPr>
        <w:t>Кемеровского муниципального округа, на период с 01.01.2025 по 31.12.2027</w:t>
      </w:r>
    </w:p>
    <w:p w14:paraId="4D2FFE66" w14:textId="77777777" w:rsidR="00234E08" w:rsidRPr="00234E08" w:rsidRDefault="00234E08" w:rsidP="00234E08">
      <w:pPr>
        <w:ind w:left="-284" w:right="-143"/>
        <w:jc w:val="center"/>
        <w:rPr>
          <w:b/>
          <w:bCs/>
          <w:color w:val="000000"/>
          <w:kern w:val="32"/>
          <w:sz w:val="28"/>
          <w:szCs w:val="28"/>
        </w:rPr>
      </w:pPr>
    </w:p>
    <w:p w14:paraId="453F7ED9" w14:textId="77777777" w:rsidR="00234E08" w:rsidRPr="00234E08" w:rsidRDefault="00234E08" w:rsidP="00234E08">
      <w:pPr>
        <w:ind w:left="-284" w:right="-143"/>
        <w:jc w:val="center"/>
        <w:rPr>
          <w:b/>
          <w:bCs/>
          <w:color w:val="000000"/>
          <w:kern w:val="32"/>
          <w:sz w:val="28"/>
          <w:szCs w:val="28"/>
        </w:rPr>
      </w:pPr>
    </w:p>
    <w:tbl>
      <w:tblPr>
        <w:tblW w:w="100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815"/>
        <w:gridCol w:w="1225"/>
        <w:gridCol w:w="1225"/>
        <w:gridCol w:w="1093"/>
        <w:gridCol w:w="813"/>
        <w:gridCol w:w="1090"/>
        <w:gridCol w:w="1363"/>
        <w:gridCol w:w="816"/>
      </w:tblGrid>
      <w:tr w:rsidR="00234E08" w:rsidRPr="00234E08" w14:paraId="57534F47" w14:textId="77777777" w:rsidTr="00BD168F">
        <w:trPr>
          <w:trHeight w:val="2055"/>
        </w:trPr>
        <w:tc>
          <w:tcPr>
            <w:tcW w:w="1629" w:type="dxa"/>
            <w:vMerge w:val="restart"/>
            <w:shd w:val="clear" w:color="auto" w:fill="auto"/>
            <w:vAlign w:val="center"/>
          </w:tcPr>
          <w:p w14:paraId="2FF224F9" w14:textId="77777777" w:rsidR="00234E08" w:rsidRPr="00234E08" w:rsidRDefault="00234E08" w:rsidP="00234E08">
            <w:pPr>
              <w:ind w:right="-2"/>
              <w:jc w:val="center"/>
              <w:rPr>
                <w:sz w:val="20"/>
                <w:szCs w:val="20"/>
              </w:rPr>
            </w:pPr>
            <w:r w:rsidRPr="00234E08">
              <w:rPr>
                <w:sz w:val="20"/>
                <w:szCs w:val="20"/>
              </w:rPr>
              <w:t>Наименование регулируемой организации</w:t>
            </w:r>
          </w:p>
        </w:tc>
        <w:tc>
          <w:tcPr>
            <w:tcW w:w="815" w:type="dxa"/>
            <w:vMerge w:val="restart"/>
            <w:shd w:val="clear" w:color="auto" w:fill="auto"/>
            <w:vAlign w:val="center"/>
          </w:tcPr>
          <w:p w14:paraId="77812BA3" w14:textId="77777777" w:rsidR="00234E08" w:rsidRPr="00234E08" w:rsidRDefault="00234E08" w:rsidP="00234E08">
            <w:pPr>
              <w:ind w:left="-91" w:right="-103" w:hanging="91"/>
              <w:jc w:val="center"/>
              <w:rPr>
                <w:sz w:val="20"/>
                <w:szCs w:val="20"/>
              </w:rPr>
            </w:pPr>
            <w:r w:rsidRPr="00234E08">
              <w:rPr>
                <w:sz w:val="20"/>
                <w:szCs w:val="20"/>
              </w:rPr>
              <w:t>Период</w:t>
            </w:r>
          </w:p>
        </w:tc>
        <w:tc>
          <w:tcPr>
            <w:tcW w:w="1225" w:type="dxa"/>
            <w:shd w:val="clear" w:color="auto" w:fill="auto"/>
            <w:vAlign w:val="center"/>
          </w:tcPr>
          <w:p w14:paraId="3173FB7C" w14:textId="77777777" w:rsidR="00234E08" w:rsidRPr="00234E08" w:rsidRDefault="00234E08" w:rsidP="00234E08">
            <w:pPr>
              <w:ind w:right="-2"/>
              <w:jc w:val="center"/>
              <w:rPr>
                <w:sz w:val="20"/>
                <w:szCs w:val="20"/>
              </w:rPr>
            </w:pPr>
            <w:r w:rsidRPr="00234E08">
              <w:rPr>
                <w:sz w:val="20"/>
                <w:szCs w:val="20"/>
              </w:rPr>
              <w:t>Базовый</w:t>
            </w:r>
          </w:p>
          <w:p w14:paraId="498393D8" w14:textId="77777777" w:rsidR="00234E08" w:rsidRPr="00234E08" w:rsidRDefault="00234E08" w:rsidP="00234E08">
            <w:pPr>
              <w:ind w:right="-2"/>
              <w:jc w:val="center"/>
              <w:rPr>
                <w:sz w:val="20"/>
                <w:szCs w:val="20"/>
              </w:rPr>
            </w:pPr>
            <w:r w:rsidRPr="00234E08">
              <w:rPr>
                <w:sz w:val="20"/>
                <w:szCs w:val="20"/>
              </w:rPr>
              <w:t>уровень опера-</w:t>
            </w:r>
          </w:p>
          <w:p w14:paraId="57CBB077" w14:textId="77777777" w:rsidR="00234E08" w:rsidRPr="00234E08" w:rsidRDefault="00234E08" w:rsidP="00234E08">
            <w:pPr>
              <w:ind w:right="-2"/>
              <w:jc w:val="center"/>
              <w:rPr>
                <w:sz w:val="20"/>
                <w:szCs w:val="20"/>
              </w:rPr>
            </w:pPr>
            <w:r w:rsidRPr="00234E08">
              <w:rPr>
                <w:sz w:val="20"/>
                <w:szCs w:val="20"/>
              </w:rPr>
              <w:t>ционных расходов</w:t>
            </w:r>
          </w:p>
        </w:tc>
        <w:tc>
          <w:tcPr>
            <w:tcW w:w="1225" w:type="dxa"/>
            <w:shd w:val="clear" w:color="auto" w:fill="auto"/>
            <w:vAlign w:val="center"/>
          </w:tcPr>
          <w:p w14:paraId="3C3DADC2" w14:textId="77777777" w:rsidR="00234E08" w:rsidRPr="00234E08" w:rsidRDefault="00234E08" w:rsidP="00234E08">
            <w:pPr>
              <w:ind w:left="-112" w:right="-2"/>
              <w:jc w:val="center"/>
              <w:rPr>
                <w:sz w:val="20"/>
                <w:szCs w:val="20"/>
              </w:rPr>
            </w:pPr>
            <w:r w:rsidRPr="00234E08">
              <w:rPr>
                <w:sz w:val="20"/>
                <w:szCs w:val="20"/>
              </w:rPr>
              <w:t>Индекс эффектив-ности опера-ционных расходов</w:t>
            </w:r>
          </w:p>
        </w:tc>
        <w:tc>
          <w:tcPr>
            <w:tcW w:w="1093" w:type="dxa"/>
            <w:shd w:val="clear" w:color="auto" w:fill="auto"/>
            <w:vAlign w:val="center"/>
          </w:tcPr>
          <w:p w14:paraId="253FADDD" w14:textId="77777777" w:rsidR="00234E08" w:rsidRPr="00234E08" w:rsidRDefault="00234E08" w:rsidP="00234E08">
            <w:pPr>
              <w:ind w:right="-2"/>
              <w:jc w:val="center"/>
              <w:rPr>
                <w:sz w:val="20"/>
                <w:szCs w:val="20"/>
              </w:rPr>
            </w:pPr>
            <w:r w:rsidRPr="00234E08">
              <w:rPr>
                <w:sz w:val="20"/>
                <w:szCs w:val="20"/>
              </w:rPr>
              <w:t>Норма-тивный уровень прибыли</w:t>
            </w:r>
          </w:p>
        </w:tc>
        <w:tc>
          <w:tcPr>
            <w:tcW w:w="813" w:type="dxa"/>
            <w:vMerge w:val="restart"/>
            <w:shd w:val="clear" w:color="auto" w:fill="auto"/>
            <w:vAlign w:val="center"/>
          </w:tcPr>
          <w:p w14:paraId="16FDCE94" w14:textId="77777777" w:rsidR="00234E08" w:rsidRPr="00234E08" w:rsidRDefault="00234E08" w:rsidP="00234E08">
            <w:pPr>
              <w:ind w:right="-2"/>
              <w:jc w:val="center"/>
              <w:rPr>
                <w:sz w:val="20"/>
                <w:szCs w:val="20"/>
              </w:rPr>
            </w:pPr>
            <w:r w:rsidRPr="00234E08">
              <w:rPr>
                <w:sz w:val="20"/>
                <w:szCs w:val="20"/>
              </w:rPr>
              <w:t>Уро-вень на-деж-ности тепло-снаб-жения</w:t>
            </w:r>
          </w:p>
        </w:tc>
        <w:tc>
          <w:tcPr>
            <w:tcW w:w="1090" w:type="dxa"/>
            <w:vMerge w:val="restart"/>
            <w:shd w:val="clear" w:color="auto" w:fill="auto"/>
            <w:vAlign w:val="center"/>
          </w:tcPr>
          <w:p w14:paraId="21EACEB2" w14:textId="77777777" w:rsidR="00234E08" w:rsidRPr="00234E08" w:rsidRDefault="00234E08" w:rsidP="00234E08">
            <w:pPr>
              <w:ind w:right="-2"/>
              <w:jc w:val="center"/>
              <w:rPr>
                <w:sz w:val="20"/>
                <w:szCs w:val="20"/>
              </w:rPr>
            </w:pPr>
            <w:r w:rsidRPr="00234E08">
              <w:rPr>
                <w:sz w:val="20"/>
                <w:szCs w:val="20"/>
              </w:rPr>
              <w:t>Показа-тели энерго-сбере-жения и энергети-ческой эффек-тивности</w:t>
            </w:r>
          </w:p>
        </w:tc>
        <w:tc>
          <w:tcPr>
            <w:tcW w:w="1363" w:type="dxa"/>
            <w:vMerge w:val="restart"/>
            <w:shd w:val="clear" w:color="auto" w:fill="auto"/>
            <w:vAlign w:val="center"/>
          </w:tcPr>
          <w:p w14:paraId="48084EB7" w14:textId="77777777" w:rsidR="00234E08" w:rsidRPr="00234E08" w:rsidRDefault="00234E08" w:rsidP="00234E08">
            <w:pPr>
              <w:ind w:right="-2"/>
              <w:jc w:val="center"/>
              <w:rPr>
                <w:sz w:val="20"/>
                <w:szCs w:val="20"/>
              </w:rPr>
            </w:pPr>
            <w:r w:rsidRPr="00234E08">
              <w:rPr>
                <w:sz w:val="20"/>
                <w:szCs w:val="20"/>
              </w:rPr>
              <w:t>Реализация программ в области энергосбе-режения и повышения энергети-ческой эффектив-ности</w:t>
            </w:r>
          </w:p>
        </w:tc>
        <w:tc>
          <w:tcPr>
            <w:tcW w:w="816" w:type="dxa"/>
            <w:vMerge w:val="restart"/>
            <w:shd w:val="clear" w:color="auto" w:fill="auto"/>
            <w:vAlign w:val="center"/>
          </w:tcPr>
          <w:p w14:paraId="01C0AA56" w14:textId="77777777" w:rsidR="00234E08" w:rsidRPr="00234E08" w:rsidRDefault="00234E08" w:rsidP="00234E08">
            <w:pPr>
              <w:ind w:right="-2"/>
              <w:jc w:val="center"/>
              <w:rPr>
                <w:sz w:val="20"/>
                <w:szCs w:val="20"/>
              </w:rPr>
            </w:pPr>
            <w:r w:rsidRPr="00234E08">
              <w:rPr>
                <w:sz w:val="20"/>
                <w:szCs w:val="20"/>
              </w:rPr>
              <w:t>Дина-мика изме-нения расхо-дов на топли-во</w:t>
            </w:r>
          </w:p>
        </w:tc>
      </w:tr>
      <w:tr w:rsidR="00234E08" w:rsidRPr="00234E08" w14:paraId="440F8F59" w14:textId="77777777" w:rsidTr="00BD168F">
        <w:trPr>
          <w:trHeight w:val="145"/>
        </w:trPr>
        <w:tc>
          <w:tcPr>
            <w:tcW w:w="1629" w:type="dxa"/>
            <w:vMerge/>
            <w:shd w:val="clear" w:color="auto" w:fill="auto"/>
          </w:tcPr>
          <w:p w14:paraId="32152CD0" w14:textId="77777777" w:rsidR="00234E08" w:rsidRPr="00234E08" w:rsidRDefault="00234E08" w:rsidP="00234E08">
            <w:pPr>
              <w:ind w:right="-2"/>
              <w:rPr>
                <w:sz w:val="22"/>
                <w:szCs w:val="22"/>
              </w:rPr>
            </w:pPr>
          </w:p>
        </w:tc>
        <w:tc>
          <w:tcPr>
            <w:tcW w:w="815" w:type="dxa"/>
            <w:vMerge/>
            <w:shd w:val="clear" w:color="auto" w:fill="auto"/>
          </w:tcPr>
          <w:p w14:paraId="7165061F" w14:textId="77777777" w:rsidR="00234E08" w:rsidRPr="00234E08" w:rsidRDefault="00234E08" w:rsidP="00234E08">
            <w:pPr>
              <w:ind w:right="-2"/>
              <w:rPr>
                <w:sz w:val="22"/>
                <w:szCs w:val="22"/>
              </w:rPr>
            </w:pPr>
          </w:p>
        </w:tc>
        <w:tc>
          <w:tcPr>
            <w:tcW w:w="1225" w:type="dxa"/>
            <w:shd w:val="clear" w:color="auto" w:fill="auto"/>
          </w:tcPr>
          <w:p w14:paraId="4BA8B5F1" w14:textId="77777777" w:rsidR="00234E08" w:rsidRPr="00234E08" w:rsidRDefault="00234E08" w:rsidP="00234E08">
            <w:pPr>
              <w:ind w:right="-2"/>
              <w:jc w:val="center"/>
              <w:rPr>
                <w:sz w:val="22"/>
                <w:szCs w:val="22"/>
              </w:rPr>
            </w:pPr>
            <w:r w:rsidRPr="00234E08">
              <w:rPr>
                <w:sz w:val="22"/>
                <w:szCs w:val="22"/>
              </w:rPr>
              <w:t>тыс. руб.</w:t>
            </w:r>
          </w:p>
        </w:tc>
        <w:tc>
          <w:tcPr>
            <w:tcW w:w="1225" w:type="dxa"/>
            <w:shd w:val="clear" w:color="auto" w:fill="auto"/>
          </w:tcPr>
          <w:p w14:paraId="2258C0EF" w14:textId="77777777" w:rsidR="00234E08" w:rsidRPr="00234E08" w:rsidRDefault="00234E08" w:rsidP="00234E08">
            <w:pPr>
              <w:ind w:right="-2"/>
              <w:jc w:val="center"/>
              <w:rPr>
                <w:sz w:val="22"/>
                <w:szCs w:val="22"/>
              </w:rPr>
            </w:pPr>
            <w:r w:rsidRPr="00234E08">
              <w:rPr>
                <w:sz w:val="22"/>
                <w:szCs w:val="22"/>
              </w:rPr>
              <w:t>%</w:t>
            </w:r>
          </w:p>
        </w:tc>
        <w:tc>
          <w:tcPr>
            <w:tcW w:w="1093" w:type="dxa"/>
            <w:shd w:val="clear" w:color="auto" w:fill="auto"/>
          </w:tcPr>
          <w:p w14:paraId="41EE5742" w14:textId="77777777" w:rsidR="00234E08" w:rsidRPr="00234E08" w:rsidRDefault="00234E08" w:rsidP="00234E08">
            <w:pPr>
              <w:ind w:right="-2"/>
              <w:jc w:val="center"/>
              <w:rPr>
                <w:sz w:val="22"/>
                <w:szCs w:val="22"/>
              </w:rPr>
            </w:pPr>
            <w:r w:rsidRPr="00234E08">
              <w:rPr>
                <w:sz w:val="22"/>
                <w:szCs w:val="22"/>
              </w:rPr>
              <w:t>тыс. руб.</w:t>
            </w:r>
          </w:p>
        </w:tc>
        <w:tc>
          <w:tcPr>
            <w:tcW w:w="813" w:type="dxa"/>
            <w:vMerge/>
            <w:shd w:val="clear" w:color="auto" w:fill="auto"/>
          </w:tcPr>
          <w:p w14:paraId="6F964EEC" w14:textId="77777777" w:rsidR="00234E08" w:rsidRPr="00234E08" w:rsidRDefault="00234E08" w:rsidP="00234E08">
            <w:pPr>
              <w:ind w:right="-2"/>
              <w:rPr>
                <w:sz w:val="22"/>
                <w:szCs w:val="22"/>
              </w:rPr>
            </w:pPr>
          </w:p>
        </w:tc>
        <w:tc>
          <w:tcPr>
            <w:tcW w:w="1090" w:type="dxa"/>
            <w:vMerge/>
            <w:tcBorders>
              <w:bottom w:val="single" w:sz="4" w:space="0" w:color="auto"/>
            </w:tcBorders>
            <w:shd w:val="clear" w:color="auto" w:fill="auto"/>
          </w:tcPr>
          <w:p w14:paraId="745EACAA" w14:textId="77777777" w:rsidR="00234E08" w:rsidRPr="00234E08" w:rsidRDefault="00234E08" w:rsidP="00234E08">
            <w:pPr>
              <w:ind w:right="-2"/>
              <w:rPr>
                <w:sz w:val="22"/>
                <w:szCs w:val="22"/>
              </w:rPr>
            </w:pPr>
          </w:p>
        </w:tc>
        <w:tc>
          <w:tcPr>
            <w:tcW w:w="1363" w:type="dxa"/>
            <w:vMerge/>
            <w:shd w:val="clear" w:color="auto" w:fill="auto"/>
          </w:tcPr>
          <w:p w14:paraId="6F12FC8D" w14:textId="77777777" w:rsidR="00234E08" w:rsidRPr="00234E08" w:rsidRDefault="00234E08" w:rsidP="00234E08">
            <w:pPr>
              <w:ind w:right="-2"/>
              <w:rPr>
                <w:sz w:val="22"/>
                <w:szCs w:val="22"/>
              </w:rPr>
            </w:pPr>
          </w:p>
        </w:tc>
        <w:tc>
          <w:tcPr>
            <w:tcW w:w="816" w:type="dxa"/>
            <w:vMerge/>
            <w:shd w:val="clear" w:color="auto" w:fill="auto"/>
          </w:tcPr>
          <w:p w14:paraId="466FA4BC" w14:textId="77777777" w:rsidR="00234E08" w:rsidRPr="00234E08" w:rsidRDefault="00234E08" w:rsidP="00234E08">
            <w:pPr>
              <w:ind w:right="-2"/>
              <w:rPr>
                <w:sz w:val="22"/>
                <w:szCs w:val="22"/>
              </w:rPr>
            </w:pPr>
          </w:p>
        </w:tc>
      </w:tr>
      <w:tr w:rsidR="00234E08" w:rsidRPr="00234E08" w14:paraId="133EAB50" w14:textId="77777777" w:rsidTr="00BD168F">
        <w:trPr>
          <w:trHeight w:val="127"/>
        </w:trPr>
        <w:tc>
          <w:tcPr>
            <w:tcW w:w="1629" w:type="dxa"/>
            <w:shd w:val="clear" w:color="auto" w:fill="auto"/>
            <w:vAlign w:val="center"/>
          </w:tcPr>
          <w:p w14:paraId="23FB1503" w14:textId="77777777" w:rsidR="00234E08" w:rsidRPr="00234E08" w:rsidRDefault="00234E08" w:rsidP="00234E08">
            <w:pPr>
              <w:ind w:right="-2"/>
              <w:jc w:val="center"/>
              <w:rPr>
                <w:bCs/>
                <w:color w:val="000000"/>
                <w:kern w:val="32"/>
                <w:sz w:val="22"/>
                <w:szCs w:val="22"/>
              </w:rPr>
            </w:pPr>
            <w:r w:rsidRPr="00234E08">
              <w:rPr>
                <w:bCs/>
                <w:color w:val="000000"/>
                <w:kern w:val="32"/>
                <w:sz w:val="22"/>
                <w:szCs w:val="22"/>
              </w:rPr>
              <w:t>1</w:t>
            </w:r>
          </w:p>
        </w:tc>
        <w:tc>
          <w:tcPr>
            <w:tcW w:w="815" w:type="dxa"/>
            <w:shd w:val="clear" w:color="auto" w:fill="auto"/>
            <w:vAlign w:val="center"/>
          </w:tcPr>
          <w:p w14:paraId="7261D919" w14:textId="77777777" w:rsidR="00234E08" w:rsidRPr="00234E08" w:rsidRDefault="00234E08" w:rsidP="00234E08">
            <w:pPr>
              <w:jc w:val="center"/>
              <w:rPr>
                <w:sz w:val="22"/>
                <w:szCs w:val="22"/>
              </w:rPr>
            </w:pPr>
            <w:r w:rsidRPr="00234E08">
              <w:rPr>
                <w:sz w:val="22"/>
                <w:szCs w:val="22"/>
              </w:rPr>
              <w:t>2</w:t>
            </w:r>
          </w:p>
        </w:tc>
        <w:tc>
          <w:tcPr>
            <w:tcW w:w="1225" w:type="dxa"/>
            <w:shd w:val="clear" w:color="auto" w:fill="auto"/>
            <w:vAlign w:val="center"/>
          </w:tcPr>
          <w:p w14:paraId="2ED27916" w14:textId="77777777" w:rsidR="00234E08" w:rsidRPr="00234E08" w:rsidRDefault="00234E08" w:rsidP="00234E08">
            <w:pPr>
              <w:jc w:val="center"/>
              <w:rPr>
                <w:sz w:val="22"/>
                <w:szCs w:val="22"/>
              </w:rPr>
            </w:pPr>
            <w:r w:rsidRPr="00234E08">
              <w:rPr>
                <w:sz w:val="22"/>
                <w:szCs w:val="22"/>
              </w:rPr>
              <w:t>3</w:t>
            </w:r>
          </w:p>
        </w:tc>
        <w:tc>
          <w:tcPr>
            <w:tcW w:w="1225" w:type="dxa"/>
            <w:shd w:val="clear" w:color="auto" w:fill="auto"/>
            <w:vAlign w:val="center"/>
          </w:tcPr>
          <w:p w14:paraId="5B7C1523" w14:textId="77777777" w:rsidR="00234E08" w:rsidRPr="00234E08" w:rsidRDefault="00234E08" w:rsidP="00234E08">
            <w:pPr>
              <w:jc w:val="center"/>
              <w:rPr>
                <w:sz w:val="22"/>
                <w:szCs w:val="22"/>
              </w:rPr>
            </w:pPr>
            <w:r w:rsidRPr="00234E08">
              <w:rPr>
                <w:sz w:val="22"/>
                <w:szCs w:val="22"/>
              </w:rPr>
              <w:t>4</w:t>
            </w:r>
          </w:p>
        </w:tc>
        <w:tc>
          <w:tcPr>
            <w:tcW w:w="1093" w:type="dxa"/>
            <w:shd w:val="clear" w:color="auto" w:fill="auto"/>
            <w:vAlign w:val="center"/>
          </w:tcPr>
          <w:p w14:paraId="4243B8E1" w14:textId="77777777" w:rsidR="00234E08" w:rsidRPr="00234E08" w:rsidRDefault="00234E08" w:rsidP="00234E08">
            <w:pPr>
              <w:jc w:val="center"/>
              <w:rPr>
                <w:sz w:val="22"/>
                <w:szCs w:val="22"/>
              </w:rPr>
            </w:pPr>
            <w:r w:rsidRPr="00234E08">
              <w:rPr>
                <w:sz w:val="22"/>
                <w:szCs w:val="22"/>
              </w:rPr>
              <w:t>5</w:t>
            </w:r>
          </w:p>
        </w:tc>
        <w:tc>
          <w:tcPr>
            <w:tcW w:w="813" w:type="dxa"/>
            <w:tcBorders>
              <w:right w:val="single" w:sz="4" w:space="0" w:color="auto"/>
            </w:tcBorders>
            <w:shd w:val="clear" w:color="auto" w:fill="auto"/>
            <w:vAlign w:val="center"/>
          </w:tcPr>
          <w:p w14:paraId="3B186F6C" w14:textId="77777777" w:rsidR="00234E08" w:rsidRPr="00234E08" w:rsidRDefault="00234E08" w:rsidP="00234E08">
            <w:pPr>
              <w:jc w:val="center"/>
              <w:rPr>
                <w:sz w:val="22"/>
                <w:szCs w:val="22"/>
              </w:rPr>
            </w:pPr>
            <w:r w:rsidRPr="00234E08">
              <w:rPr>
                <w:sz w:val="22"/>
                <w:szCs w:val="22"/>
              </w:rPr>
              <w:t>6</w:t>
            </w:r>
          </w:p>
        </w:tc>
        <w:tc>
          <w:tcPr>
            <w:tcW w:w="1090" w:type="dxa"/>
            <w:tcBorders>
              <w:top w:val="single" w:sz="4" w:space="0" w:color="auto"/>
              <w:left w:val="single" w:sz="4" w:space="0" w:color="auto"/>
              <w:right w:val="single" w:sz="4" w:space="0" w:color="auto"/>
            </w:tcBorders>
            <w:shd w:val="clear" w:color="auto" w:fill="auto"/>
            <w:vAlign w:val="center"/>
          </w:tcPr>
          <w:p w14:paraId="33775A5A" w14:textId="77777777" w:rsidR="00234E08" w:rsidRPr="00234E08" w:rsidRDefault="00234E08" w:rsidP="00234E08">
            <w:pPr>
              <w:jc w:val="center"/>
              <w:rPr>
                <w:sz w:val="22"/>
                <w:szCs w:val="22"/>
              </w:rPr>
            </w:pPr>
            <w:r w:rsidRPr="00234E08">
              <w:rPr>
                <w:sz w:val="22"/>
                <w:szCs w:val="22"/>
              </w:rPr>
              <w:t>7</w:t>
            </w:r>
          </w:p>
        </w:tc>
        <w:tc>
          <w:tcPr>
            <w:tcW w:w="1363" w:type="dxa"/>
            <w:tcBorders>
              <w:left w:val="single" w:sz="4" w:space="0" w:color="auto"/>
            </w:tcBorders>
            <w:shd w:val="clear" w:color="auto" w:fill="auto"/>
            <w:vAlign w:val="center"/>
          </w:tcPr>
          <w:p w14:paraId="04D1F98D" w14:textId="77777777" w:rsidR="00234E08" w:rsidRPr="00234E08" w:rsidRDefault="00234E08" w:rsidP="00234E08">
            <w:pPr>
              <w:jc w:val="center"/>
              <w:rPr>
                <w:sz w:val="22"/>
                <w:szCs w:val="22"/>
              </w:rPr>
            </w:pPr>
            <w:r w:rsidRPr="00234E08">
              <w:rPr>
                <w:sz w:val="22"/>
                <w:szCs w:val="22"/>
              </w:rPr>
              <w:t>8</w:t>
            </w:r>
          </w:p>
        </w:tc>
        <w:tc>
          <w:tcPr>
            <w:tcW w:w="816" w:type="dxa"/>
            <w:shd w:val="clear" w:color="auto" w:fill="auto"/>
            <w:vAlign w:val="center"/>
          </w:tcPr>
          <w:p w14:paraId="065F5B4F" w14:textId="77777777" w:rsidR="00234E08" w:rsidRPr="00234E08" w:rsidRDefault="00234E08" w:rsidP="00234E08">
            <w:pPr>
              <w:jc w:val="center"/>
              <w:rPr>
                <w:sz w:val="22"/>
                <w:szCs w:val="22"/>
              </w:rPr>
            </w:pPr>
            <w:r w:rsidRPr="00234E08">
              <w:rPr>
                <w:sz w:val="22"/>
                <w:szCs w:val="22"/>
              </w:rPr>
              <w:t>9</w:t>
            </w:r>
          </w:p>
        </w:tc>
      </w:tr>
      <w:tr w:rsidR="00234E08" w:rsidRPr="00234E08" w14:paraId="58FAD8A6" w14:textId="77777777" w:rsidTr="00BD168F">
        <w:trPr>
          <w:trHeight w:val="413"/>
        </w:trPr>
        <w:tc>
          <w:tcPr>
            <w:tcW w:w="1629" w:type="dxa"/>
            <w:vMerge w:val="restart"/>
            <w:shd w:val="clear" w:color="auto" w:fill="auto"/>
            <w:vAlign w:val="center"/>
          </w:tcPr>
          <w:p w14:paraId="663EC5B8" w14:textId="77777777" w:rsidR="00234E08" w:rsidRPr="00234E08" w:rsidRDefault="00234E08" w:rsidP="00234E08">
            <w:pPr>
              <w:ind w:right="-2"/>
              <w:jc w:val="center"/>
              <w:rPr>
                <w:sz w:val="22"/>
                <w:szCs w:val="22"/>
              </w:rPr>
            </w:pPr>
            <w:r w:rsidRPr="00234E08">
              <w:rPr>
                <w:sz w:val="22"/>
                <w:szCs w:val="22"/>
              </w:rPr>
              <w:t>ООО «Энерго-ресурс»</w:t>
            </w:r>
          </w:p>
        </w:tc>
        <w:tc>
          <w:tcPr>
            <w:tcW w:w="815" w:type="dxa"/>
            <w:shd w:val="clear" w:color="auto" w:fill="auto"/>
            <w:vAlign w:val="center"/>
          </w:tcPr>
          <w:p w14:paraId="113423C0" w14:textId="77777777" w:rsidR="00234E08" w:rsidRPr="00234E08" w:rsidRDefault="00234E08" w:rsidP="00234E08">
            <w:pPr>
              <w:jc w:val="center"/>
              <w:rPr>
                <w:sz w:val="22"/>
                <w:szCs w:val="22"/>
              </w:rPr>
            </w:pPr>
            <w:r w:rsidRPr="00234E08">
              <w:rPr>
                <w:sz w:val="22"/>
                <w:szCs w:val="22"/>
              </w:rPr>
              <w:t>2025</w:t>
            </w:r>
          </w:p>
        </w:tc>
        <w:tc>
          <w:tcPr>
            <w:tcW w:w="1225" w:type="dxa"/>
            <w:shd w:val="clear" w:color="auto" w:fill="auto"/>
            <w:vAlign w:val="center"/>
          </w:tcPr>
          <w:p w14:paraId="184C328D" w14:textId="77777777" w:rsidR="00234E08" w:rsidRPr="00234E08" w:rsidRDefault="00234E08" w:rsidP="00234E08">
            <w:pPr>
              <w:jc w:val="center"/>
              <w:rPr>
                <w:sz w:val="22"/>
                <w:szCs w:val="22"/>
              </w:rPr>
            </w:pPr>
            <w:r w:rsidRPr="00234E08">
              <w:rPr>
                <w:sz w:val="22"/>
                <w:szCs w:val="22"/>
              </w:rPr>
              <w:t>1135,94</w:t>
            </w:r>
          </w:p>
        </w:tc>
        <w:tc>
          <w:tcPr>
            <w:tcW w:w="1225" w:type="dxa"/>
            <w:shd w:val="clear" w:color="auto" w:fill="auto"/>
            <w:vAlign w:val="center"/>
          </w:tcPr>
          <w:p w14:paraId="3E3C0EBC" w14:textId="77777777" w:rsidR="00234E08" w:rsidRPr="00234E08" w:rsidRDefault="00234E08" w:rsidP="00234E08">
            <w:pPr>
              <w:jc w:val="center"/>
              <w:rPr>
                <w:sz w:val="22"/>
                <w:szCs w:val="22"/>
              </w:rPr>
            </w:pPr>
            <w:r w:rsidRPr="00234E08">
              <w:rPr>
                <w:sz w:val="22"/>
                <w:szCs w:val="22"/>
              </w:rPr>
              <w:t>х</w:t>
            </w:r>
          </w:p>
        </w:tc>
        <w:tc>
          <w:tcPr>
            <w:tcW w:w="1093" w:type="dxa"/>
            <w:shd w:val="clear" w:color="auto" w:fill="auto"/>
            <w:vAlign w:val="center"/>
          </w:tcPr>
          <w:p w14:paraId="210E0F07" w14:textId="77777777" w:rsidR="00234E08" w:rsidRPr="00234E08" w:rsidRDefault="00234E08" w:rsidP="00234E08">
            <w:pPr>
              <w:jc w:val="center"/>
              <w:rPr>
                <w:sz w:val="22"/>
                <w:szCs w:val="22"/>
              </w:rPr>
            </w:pPr>
            <w:r w:rsidRPr="00234E08">
              <w:rPr>
                <w:sz w:val="22"/>
                <w:szCs w:val="22"/>
              </w:rPr>
              <w:t>х</w:t>
            </w:r>
          </w:p>
        </w:tc>
        <w:tc>
          <w:tcPr>
            <w:tcW w:w="813" w:type="dxa"/>
            <w:shd w:val="clear" w:color="auto" w:fill="auto"/>
            <w:vAlign w:val="center"/>
          </w:tcPr>
          <w:p w14:paraId="33633305" w14:textId="77777777" w:rsidR="00234E08" w:rsidRPr="00234E08" w:rsidRDefault="00234E08" w:rsidP="00234E08">
            <w:pPr>
              <w:jc w:val="center"/>
              <w:rPr>
                <w:sz w:val="22"/>
                <w:szCs w:val="22"/>
              </w:rPr>
            </w:pPr>
            <w:r w:rsidRPr="00234E08">
              <w:rPr>
                <w:sz w:val="22"/>
                <w:szCs w:val="22"/>
              </w:rPr>
              <w:t>x</w:t>
            </w:r>
          </w:p>
        </w:tc>
        <w:tc>
          <w:tcPr>
            <w:tcW w:w="1090" w:type="dxa"/>
            <w:shd w:val="clear" w:color="auto" w:fill="auto"/>
            <w:vAlign w:val="center"/>
          </w:tcPr>
          <w:p w14:paraId="7FA9187C" w14:textId="77777777" w:rsidR="00234E08" w:rsidRPr="00234E08" w:rsidRDefault="00234E08" w:rsidP="00234E08">
            <w:pPr>
              <w:jc w:val="center"/>
              <w:rPr>
                <w:sz w:val="22"/>
                <w:szCs w:val="22"/>
              </w:rPr>
            </w:pPr>
            <w:r w:rsidRPr="00234E08">
              <w:rPr>
                <w:sz w:val="22"/>
                <w:szCs w:val="22"/>
              </w:rPr>
              <w:t>x</w:t>
            </w:r>
          </w:p>
        </w:tc>
        <w:tc>
          <w:tcPr>
            <w:tcW w:w="1363" w:type="dxa"/>
            <w:shd w:val="clear" w:color="auto" w:fill="auto"/>
            <w:vAlign w:val="center"/>
          </w:tcPr>
          <w:p w14:paraId="151D4CCD" w14:textId="77777777" w:rsidR="00234E08" w:rsidRPr="00234E08" w:rsidRDefault="00234E08" w:rsidP="00234E08">
            <w:pPr>
              <w:jc w:val="center"/>
              <w:rPr>
                <w:sz w:val="22"/>
                <w:szCs w:val="22"/>
              </w:rPr>
            </w:pPr>
            <w:r w:rsidRPr="00234E08">
              <w:rPr>
                <w:sz w:val="22"/>
                <w:szCs w:val="22"/>
              </w:rPr>
              <w:t>x</w:t>
            </w:r>
          </w:p>
        </w:tc>
        <w:tc>
          <w:tcPr>
            <w:tcW w:w="816" w:type="dxa"/>
            <w:shd w:val="clear" w:color="auto" w:fill="auto"/>
            <w:vAlign w:val="center"/>
          </w:tcPr>
          <w:p w14:paraId="201822C6" w14:textId="77777777" w:rsidR="00234E08" w:rsidRPr="00234E08" w:rsidRDefault="00234E08" w:rsidP="00234E08">
            <w:pPr>
              <w:jc w:val="center"/>
              <w:rPr>
                <w:sz w:val="22"/>
                <w:szCs w:val="22"/>
              </w:rPr>
            </w:pPr>
            <w:r w:rsidRPr="00234E08">
              <w:rPr>
                <w:sz w:val="22"/>
                <w:szCs w:val="22"/>
              </w:rPr>
              <w:t>x</w:t>
            </w:r>
          </w:p>
        </w:tc>
      </w:tr>
      <w:tr w:rsidR="00234E08" w:rsidRPr="00234E08" w14:paraId="21DB0A0E" w14:textId="77777777" w:rsidTr="00BD168F">
        <w:trPr>
          <w:trHeight w:val="436"/>
        </w:trPr>
        <w:tc>
          <w:tcPr>
            <w:tcW w:w="1629" w:type="dxa"/>
            <w:vMerge/>
            <w:shd w:val="clear" w:color="auto" w:fill="auto"/>
            <w:vAlign w:val="center"/>
          </w:tcPr>
          <w:p w14:paraId="2A564687" w14:textId="77777777" w:rsidR="00234E08" w:rsidRPr="00234E08" w:rsidRDefault="00234E08" w:rsidP="00234E08">
            <w:pPr>
              <w:ind w:right="-2"/>
              <w:jc w:val="center"/>
              <w:rPr>
                <w:sz w:val="22"/>
                <w:szCs w:val="22"/>
              </w:rPr>
            </w:pPr>
          </w:p>
        </w:tc>
        <w:tc>
          <w:tcPr>
            <w:tcW w:w="815" w:type="dxa"/>
            <w:shd w:val="clear" w:color="auto" w:fill="auto"/>
            <w:vAlign w:val="center"/>
          </w:tcPr>
          <w:p w14:paraId="4ADC63F0" w14:textId="77777777" w:rsidR="00234E08" w:rsidRPr="00234E08" w:rsidRDefault="00234E08" w:rsidP="00234E08">
            <w:pPr>
              <w:jc w:val="center"/>
              <w:rPr>
                <w:sz w:val="22"/>
                <w:szCs w:val="22"/>
              </w:rPr>
            </w:pPr>
            <w:r w:rsidRPr="00234E08">
              <w:rPr>
                <w:sz w:val="22"/>
                <w:szCs w:val="22"/>
              </w:rPr>
              <w:t>2026</w:t>
            </w:r>
          </w:p>
        </w:tc>
        <w:tc>
          <w:tcPr>
            <w:tcW w:w="1225" w:type="dxa"/>
            <w:shd w:val="clear" w:color="auto" w:fill="auto"/>
            <w:vAlign w:val="center"/>
          </w:tcPr>
          <w:p w14:paraId="03F2BF30" w14:textId="77777777" w:rsidR="00234E08" w:rsidRPr="00234E08" w:rsidRDefault="00234E08" w:rsidP="00234E08">
            <w:pPr>
              <w:jc w:val="center"/>
              <w:rPr>
                <w:sz w:val="22"/>
                <w:szCs w:val="22"/>
              </w:rPr>
            </w:pPr>
            <w:r w:rsidRPr="00234E08">
              <w:rPr>
                <w:sz w:val="22"/>
                <w:szCs w:val="22"/>
              </w:rPr>
              <w:t>x</w:t>
            </w:r>
          </w:p>
        </w:tc>
        <w:tc>
          <w:tcPr>
            <w:tcW w:w="1225" w:type="dxa"/>
            <w:shd w:val="clear" w:color="auto" w:fill="auto"/>
            <w:vAlign w:val="center"/>
          </w:tcPr>
          <w:p w14:paraId="129D557A" w14:textId="77777777" w:rsidR="00234E08" w:rsidRPr="00234E08" w:rsidRDefault="00234E08" w:rsidP="00234E08">
            <w:pPr>
              <w:jc w:val="center"/>
              <w:rPr>
                <w:sz w:val="22"/>
                <w:szCs w:val="22"/>
              </w:rPr>
            </w:pPr>
            <w:r w:rsidRPr="00234E08">
              <w:rPr>
                <w:sz w:val="22"/>
                <w:szCs w:val="22"/>
              </w:rPr>
              <w:t>1,00</w:t>
            </w:r>
          </w:p>
        </w:tc>
        <w:tc>
          <w:tcPr>
            <w:tcW w:w="1093" w:type="dxa"/>
            <w:shd w:val="clear" w:color="auto" w:fill="auto"/>
            <w:vAlign w:val="center"/>
          </w:tcPr>
          <w:p w14:paraId="38E4F646" w14:textId="77777777" w:rsidR="00234E08" w:rsidRPr="00234E08" w:rsidRDefault="00234E08" w:rsidP="00234E08">
            <w:pPr>
              <w:jc w:val="center"/>
              <w:rPr>
                <w:sz w:val="22"/>
                <w:szCs w:val="22"/>
              </w:rPr>
            </w:pPr>
            <w:r w:rsidRPr="00234E08">
              <w:rPr>
                <w:sz w:val="22"/>
                <w:szCs w:val="22"/>
              </w:rPr>
              <w:t>х</w:t>
            </w:r>
          </w:p>
        </w:tc>
        <w:tc>
          <w:tcPr>
            <w:tcW w:w="813" w:type="dxa"/>
            <w:shd w:val="clear" w:color="auto" w:fill="auto"/>
            <w:vAlign w:val="center"/>
          </w:tcPr>
          <w:p w14:paraId="42C8A3D0" w14:textId="77777777" w:rsidR="00234E08" w:rsidRPr="00234E08" w:rsidRDefault="00234E08" w:rsidP="00234E08">
            <w:pPr>
              <w:jc w:val="center"/>
              <w:rPr>
                <w:sz w:val="22"/>
                <w:szCs w:val="22"/>
              </w:rPr>
            </w:pPr>
            <w:r w:rsidRPr="00234E08">
              <w:rPr>
                <w:sz w:val="22"/>
                <w:szCs w:val="22"/>
              </w:rPr>
              <w:t>x</w:t>
            </w:r>
          </w:p>
        </w:tc>
        <w:tc>
          <w:tcPr>
            <w:tcW w:w="1090" w:type="dxa"/>
            <w:shd w:val="clear" w:color="auto" w:fill="auto"/>
            <w:vAlign w:val="center"/>
          </w:tcPr>
          <w:p w14:paraId="264127E0" w14:textId="77777777" w:rsidR="00234E08" w:rsidRPr="00234E08" w:rsidRDefault="00234E08" w:rsidP="00234E08">
            <w:pPr>
              <w:jc w:val="center"/>
              <w:rPr>
                <w:sz w:val="22"/>
                <w:szCs w:val="22"/>
              </w:rPr>
            </w:pPr>
            <w:r w:rsidRPr="00234E08">
              <w:rPr>
                <w:sz w:val="22"/>
                <w:szCs w:val="22"/>
              </w:rPr>
              <w:t>x</w:t>
            </w:r>
          </w:p>
        </w:tc>
        <w:tc>
          <w:tcPr>
            <w:tcW w:w="1363" w:type="dxa"/>
            <w:shd w:val="clear" w:color="auto" w:fill="auto"/>
            <w:vAlign w:val="center"/>
          </w:tcPr>
          <w:p w14:paraId="2CA37087" w14:textId="77777777" w:rsidR="00234E08" w:rsidRPr="00234E08" w:rsidRDefault="00234E08" w:rsidP="00234E08">
            <w:pPr>
              <w:jc w:val="center"/>
              <w:rPr>
                <w:sz w:val="22"/>
                <w:szCs w:val="22"/>
              </w:rPr>
            </w:pPr>
            <w:r w:rsidRPr="00234E08">
              <w:rPr>
                <w:sz w:val="22"/>
                <w:szCs w:val="22"/>
              </w:rPr>
              <w:t>x</w:t>
            </w:r>
          </w:p>
        </w:tc>
        <w:tc>
          <w:tcPr>
            <w:tcW w:w="816" w:type="dxa"/>
            <w:shd w:val="clear" w:color="auto" w:fill="auto"/>
            <w:vAlign w:val="center"/>
          </w:tcPr>
          <w:p w14:paraId="1520AEB5" w14:textId="77777777" w:rsidR="00234E08" w:rsidRPr="00234E08" w:rsidRDefault="00234E08" w:rsidP="00234E08">
            <w:pPr>
              <w:jc w:val="center"/>
              <w:rPr>
                <w:sz w:val="22"/>
                <w:szCs w:val="22"/>
              </w:rPr>
            </w:pPr>
            <w:r w:rsidRPr="00234E08">
              <w:rPr>
                <w:sz w:val="22"/>
                <w:szCs w:val="22"/>
              </w:rPr>
              <w:t>x</w:t>
            </w:r>
          </w:p>
        </w:tc>
      </w:tr>
      <w:tr w:rsidR="00234E08" w:rsidRPr="00234E08" w14:paraId="0A6726AF" w14:textId="77777777" w:rsidTr="00BD168F">
        <w:trPr>
          <w:trHeight w:val="400"/>
        </w:trPr>
        <w:tc>
          <w:tcPr>
            <w:tcW w:w="1629" w:type="dxa"/>
            <w:vMerge/>
            <w:shd w:val="clear" w:color="auto" w:fill="auto"/>
            <w:vAlign w:val="center"/>
          </w:tcPr>
          <w:p w14:paraId="6B1D8CAE" w14:textId="77777777" w:rsidR="00234E08" w:rsidRPr="00234E08" w:rsidRDefault="00234E08" w:rsidP="00234E08">
            <w:pPr>
              <w:ind w:right="-2"/>
              <w:jc w:val="center"/>
              <w:rPr>
                <w:sz w:val="22"/>
                <w:szCs w:val="22"/>
              </w:rPr>
            </w:pPr>
          </w:p>
        </w:tc>
        <w:tc>
          <w:tcPr>
            <w:tcW w:w="815" w:type="dxa"/>
            <w:shd w:val="clear" w:color="auto" w:fill="auto"/>
            <w:vAlign w:val="center"/>
          </w:tcPr>
          <w:p w14:paraId="67AAE7FE" w14:textId="77777777" w:rsidR="00234E08" w:rsidRPr="00234E08" w:rsidRDefault="00234E08" w:rsidP="00234E08">
            <w:pPr>
              <w:jc w:val="center"/>
              <w:rPr>
                <w:sz w:val="22"/>
                <w:szCs w:val="22"/>
              </w:rPr>
            </w:pPr>
            <w:r w:rsidRPr="00234E08">
              <w:rPr>
                <w:sz w:val="22"/>
                <w:szCs w:val="22"/>
              </w:rPr>
              <w:t>2027</w:t>
            </w:r>
          </w:p>
        </w:tc>
        <w:tc>
          <w:tcPr>
            <w:tcW w:w="1225" w:type="dxa"/>
            <w:shd w:val="clear" w:color="auto" w:fill="auto"/>
            <w:vAlign w:val="center"/>
          </w:tcPr>
          <w:p w14:paraId="2292F3FC" w14:textId="77777777" w:rsidR="00234E08" w:rsidRPr="00234E08" w:rsidRDefault="00234E08" w:rsidP="00234E08">
            <w:pPr>
              <w:jc w:val="center"/>
              <w:rPr>
                <w:sz w:val="22"/>
                <w:szCs w:val="22"/>
              </w:rPr>
            </w:pPr>
            <w:r w:rsidRPr="00234E08">
              <w:rPr>
                <w:sz w:val="22"/>
                <w:szCs w:val="22"/>
              </w:rPr>
              <w:t>x</w:t>
            </w:r>
          </w:p>
        </w:tc>
        <w:tc>
          <w:tcPr>
            <w:tcW w:w="1225" w:type="dxa"/>
            <w:shd w:val="clear" w:color="auto" w:fill="auto"/>
            <w:vAlign w:val="center"/>
          </w:tcPr>
          <w:p w14:paraId="7AA6D5EC" w14:textId="77777777" w:rsidR="00234E08" w:rsidRPr="00234E08" w:rsidRDefault="00234E08" w:rsidP="00234E08">
            <w:pPr>
              <w:jc w:val="center"/>
              <w:rPr>
                <w:sz w:val="22"/>
                <w:szCs w:val="22"/>
              </w:rPr>
            </w:pPr>
            <w:r w:rsidRPr="00234E08">
              <w:rPr>
                <w:sz w:val="22"/>
                <w:szCs w:val="22"/>
              </w:rPr>
              <w:t>1,00</w:t>
            </w:r>
          </w:p>
        </w:tc>
        <w:tc>
          <w:tcPr>
            <w:tcW w:w="1093" w:type="dxa"/>
            <w:shd w:val="clear" w:color="auto" w:fill="auto"/>
            <w:vAlign w:val="center"/>
          </w:tcPr>
          <w:p w14:paraId="6D69B498" w14:textId="77777777" w:rsidR="00234E08" w:rsidRPr="00234E08" w:rsidRDefault="00234E08" w:rsidP="00234E08">
            <w:pPr>
              <w:jc w:val="center"/>
              <w:rPr>
                <w:sz w:val="22"/>
                <w:szCs w:val="22"/>
              </w:rPr>
            </w:pPr>
            <w:r w:rsidRPr="00234E08">
              <w:rPr>
                <w:sz w:val="22"/>
                <w:szCs w:val="22"/>
              </w:rPr>
              <w:t>х</w:t>
            </w:r>
          </w:p>
        </w:tc>
        <w:tc>
          <w:tcPr>
            <w:tcW w:w="813" w:type="dxa"/>
            <w:shd w:val="clear" w:color="auto" w:fill="auto"/>
            <w:vAlign w:val="center"/>
          </w:tcPr>
          <w:p w14:paraId="0B4220C9" w14:textId="77777777" w:rsidR="00234E08" w:rsidRPr="00234E08" w:rsidRDefault="00234E08" w:rsidP="00234E08">
            <w:pPr>
              <w:jc w:val="center"/>
              <w:rPr>
                <w:sz w:val="22"/>
                <w:szCs w:val="22"/>
              </w:rPr>
            </w:pPr>
            <w:r w:rsidRPr="00234E08">
              <w:rPr>
                <w:sz w:val="22"/>
                <w:szCs w:val="22"/>
              </w:rPr>
              <w:t>x</w:t>
            </w:r>
          </w:p>
        </w:tc>
        <w:tc>
          <w:tcPr>
            <w:tcW w:w="1090" w:type="dxa"/>
            <w:shd w:val="clear" w:color="auto" w:fill="auto"/>
            <w:vAlign w:val="center"/>
          </w:tcPr>
          <w:p w14:paraId="02F07259" w14:textId="77777777" w:rsidR="00234E08" w:rsidRPr="00234E08" w:rsidRDefault="00234E08" w:rsidP="00234E08">
            <w:pPr>
              <w:jc w:val="center"/>
              <w:rPr>
                <w:sz w:val="22"/>
                <w:szCs w:val="22"/>
              </w:rPr>
            </w:pPr>
            <w:r w:rsidRPr="00234E08">
              <w:rPr>
                <w:sz w:val="22"/>
                <w:szCs w:val="22"/>
              </w:rPr>
              <w:t>x</w:t>
            </w:r>
          </w:p>
        </w:tc>
        <w:tc>
          <w:tcPr>
            <w:tcW w:w="1363" w:type="dxa"/>
            <w:shd w:val="clear" w:color="auto" w:fill="auto"/>
            <w:vAlign w:val="center"/>
          </w:tcPr>
          <w:p w14:paraId="5D5F8411" w14:textId="77777777" w:rsidR="00234E08" w:rsidRPr="00234E08" w:rsidRDefault="00234E08" w:rsidP="00234E08">
            <w:pPr>
              <w:jc w:val="center"/>
              <w:rPr>
                <w:sz w:val="22"/>
                <w:szCs w:val="22"/>
              </w:rPr>
            </w:pPr>
            <w:r w:rsidRPr="00234E08">
              <w:rPr>
                <w:sz w:val="22"/>
                <w:szCs w:val="22"/>
              </w:rPr>
              <w:t>x</w:t>
            </w:r>
          </w:p>
        </w:tc>
        <w:tc>
          <w:tcPr>
            <w:tcW w:w="816" w:type="dxa"/>
            <w:shd w:val="clear" w:color="auto" w:fill="auto"/>
            <w:vAlign w:val="center"/>
          </w:tcPr>
          <w:p w14:paraId="345A61D0" w14:textId="77777777" w:rsidR="00234E08" w:rsidRPr="00234E08" w:rsidRDefault="00234E08" w:rsidP="00234E08">
            <w:pPr>
              <w:jc w:val="center"/>
              <w:rPr>
                <w:sz w:val="22"/>
                <w:szCs w:val="22"/>
              </w:rPr>
            </w:pPr>
            <w:r w:rsidRPr="00234E08">
              <w:rPr>
                <w:sz w:val="22"/>
                <w:szCs w:val="22"/>
              </w:rPr>
              <w:t>x</w:t>
            </w:r>
          </w:p>
        </w:tc>
      </w:tr>
    </w:tbl>
    <w:p w14:paraId="3243AAF1" w14:textId="77777777" w:rsidR="00234E08" w:rsidRPr="00234E08" w:rsidRDefault="00234E08" w:rsidP="00234E08">
      <w:pPr>
        <w:tabs>
          <w:tab w:val="left" w:pos="0"/>
        </w:tabs>
        <w:ind w:left="5670" w:right="-994"/>
        <w:rPr>
          <w:sz w:val="28"/>
          <w:szCs w:val="28"/>
        </w:rPr>
      </w:pPr>
    </w:p>
    <w:p w14:paraId="6901AF33" w14:textId="77777777" w:rsidR="00234E08" w:rsidRPr="00234E08" w:rsidRDefault="00234E08" w:rsidP="00234E08">
      <w:pPr>
        <w:tabs>
          <w:tab w:val="left" w:pos="0"/>
        </w:tabs>
        <w:ind w:left="5670" w:right="-994"/>
        <w:rPr>
          <w:sz w:val="28"/>
          <w:szCs w:val="28"/>
        </w:rPr>
      </w:pPr>
    </w:p>
    <w:p w14:paraId="00AB1498" w14:textId="77777777" w:rsidR="00234E08" w:rsidRPr="00234E08" w:rsidRDefault="00234E08" w:rsidP="00234E08">
      <w:pPr>
        <w:tabs>
          <w:tab w:val="left" w:pos="0"/>
        </w:tabs>
        <w:ind w:left="5670" w:right="-994"/>
        <w:rPr>
          <w:sz w:val="28"/>
          <w:szCs w:val="28"/>
        </w:rPr>
      </w:pPr>
    </w:p>
    <w:p w14:paraId="3E41AF42" w14:textId="77777777" w:rsidR="00234E08" w:rsidRPr="00234E08" w:rsidRDefault="00234E08" w:rsidP="00234E08">
      <w:pPr>
        <w:tabs>
          <w:tab w:val="left" w:pos="0"/>
        </w:tabs>
        <w:ind w:left="5670" w:right="-994"/>
        <w:rPr>
          <w:sz w:val="28"/>
          <w:szCs w:val="28"/>
        </w:rPr>
      </w:pPr>
    </w:p>
    <w:p w14:paraId="78ED5EFA" w14:textId="77777777" w:rsidR="00234E08" w:rsidRPr="00234E08" w:rsidRDefault="00234E08" w:rsidP="00234E08">
      <w:pPr>
        <w:tabs>
          <w:tab w:val="left" w:pos="0"/>
        </w:tabs>
        <w:ind w:left="5670" w:right="-994"/>
        <w:rPr>
          <w:sz w:val="28"/>
          <w:szCs w:val="28"/>
        </w:rPr>
      </w:pPr>
    </w:p>
    <w:p w14:paraId="4561869E" w14:textId="77777777" w:rsidR="00234E08" w:rsidRPr="00234E08" w:rsidRDefault="00234E08" w:rsidP="00234E08">
      <w:pPr>
        <w:tabs>
          <w:tab w:val="left" w:pos="0"/>
        </w:tabs>
        <w:ind w:left="5670" w:right="-994"/>
        <w:rPr>
          <w:sz w:val="28"/>
          <w:szCs w:val="28"/>
        </w:rPr>
      </w:pPr>
    </w:p>
    <w:p w14:paraId="49764785" w14:textId="77777777" w:rsidR="00234E08" w:rsidRPr="00234E08" w:rsidRDefault="00234E08" w:rsidP="00234E08">
      <w:pPr>
        <w:tabs>
          <w:tab w:val="left" w:pos="0"/>
        </w:tabs>
        <w:ind w:left="5670" w:right="-994"/>
        <w:rPr>
          <w:sz w:val="28"/>
          <w:szCs w:val="28"/>
        </w:rPr>
      </w:pPr>
    </w:p>
    <w:p w14:paraId="59A29746" w14:textId="77777777" w:rsidR="00234E08" w:rsidRPr="00234E08" w:rsidRDefault="00234E08" w:rsidP="00234E08">
      <w:pPr>
        <w:tabs>
          <w:tab w:val="left" w:pos="0"/>
        </w:tabs>
        <w:ind w:left="5670" w:right="-994"/>
        <w:rPr>
          <w:sz w:val="28"/>
          <w:szCs w:val="28"/>
        </w:rPr>
      </w:pPr>
    </w:p>
    <w:p w14:paraId="4D925017" w14:textId="77777777" w:rsidR="00234E08" w:rsidRPr="00234E08" w:rsidRDefault="00234E08" w:rsidP="00234E08">
      <w:pPr>
        <w:tabs>
          <w:tab w:val="left" w:pos="0"/>
        </w:tabs>
        <w:ind w:left="5670" w:right="-994"/>
        <w:rPr>
          <w:sz w:val="28"/>
          <w:szCs w:val="28"/>
        </w:rPr>
      </w:pPr>
    </w:p>
    <w:p w14:paraId="01175F45" w14:textId="77777777" w:rsidR="00234E08" w:rsidRPr="00234E08" w:rsidRDefault="00234E08" w:rsidP="00234E08">
      <w:pPr>
        <w:tabs>
          <w:tab w:val="left" w:pos="0"/>
        </w:tabs>
        <w:ind w:left="5670" w:right="-994"/>
        <w:rPr>
          <w:sz w:val="28"/>
          <w:szCs w:val="28"/>
        </w:rPr>
      </w:pPr>
    </w:p>
    <w:p w14:paraId="78AE9688" w14:textId="77777777" w:rsidR="00234E08" w:rsidRPr="00234E08" w:rsidRDefault="00234E08" w:rsidP="00234E08">
      <w:pPr>
        <w:tabs>
          <w:tab w:val="left" w:pos="0"/>
        </w:tabs>
        <w:ind w:left="5670" w:right="-994"/>
        <w:rPr>
          <w:sz w:val="28"/>
          <w:szCs w:val="28"/>
        </w:rPr>
      </w:pPr>
    </w:p>
    <w:p w14:paraId="5CD1CFA6" w14:textId="77777777" w:rsidR="00234E08" w:rsidRPr="00234E08" w:rsidRDefault="00234E08" w:rsidP="00234E08">
      <w:pPr>
        <w:tabs>
          <w:tab w:val="left" w:pos="0"/>
        </w:tabs>
        <w:ind w:left="5670" w:right="-994"/>
        <w:rPr>
          <w:sz w:val="28"/>
          <w:szCs w:val="28"/>
        </w:rPr>
      </w:pPr>
    </w:p>
    <w:p w14:paraId="7817FC6D" w14:textId="77777777" w:rsidR="00234E08" w:rsidRPr="00234E08" w:rsidRDefault="00234E08" w:rsidP="00234E08">
      <w:pPr>
        <w:tabs>
          <w:tab w:val="left" w:pos="0"/>
        </w:tabs>
        <w:ind w:left="5670" w:right="-994"/>
        <w:rPr>
          <w:sz w:val="28"/>
          <w:szCs w:val="28"/>
        </w:rPr>
      </w:pPr>
    </w:p>
    <w:p w14:paraId="4B3BDBBB" w14:textId="77777777" w:rsidR="00234E08" w:rsidRPr="00234E08" w:rsidRDefault="00234E08" w:rsidP="00234E08">
      <w:pPr>
        <w:tabs>
          <w:tab w:val="left" w:pos="0"/>
        </w:tabs>
        <w:ind w:left="5670" w:right="-994"/>
        <w:rPr>
          <w:sz w:val="28"/>
          <w:szCs w:val="28"/>
        </w:rPr>
      </w:pPr>
    </w:p>
    <w:p w14:paraId="526971C5" w14:textId="77777777" w:rsidR="00234E08" w:rsidRPr="00234E08" w:rsidRDefault="00234E08" w:rsidP="00234E08">
      <w:pPr>
        <w:tabs>
          <w:tab w:val="left" w:pos="0"/>
        </w:tabs>
        <w:ind w:left="5670" w:right="-994"/>
        <w:rPr>
          <w:sz w:val="28"/>
          <w:szCs w:val="28"/>
        </w:rPr>
      </w:pPr>
    </w:p>
    <w:p w14:paraId="323E6E6E" w14:textId="77777777" w:rsidR="00234E08" w:rsidRPr="00234E08" w:rsidRDefault="00234E08" w:rsidP="00234E08">
      <w:pPr>
        <w:tabs>
          <w:tab w:val="left" w:pos="0"/>
        </w:tabs>
        <w:ind w:left="5670" w:right="-994"/>
        <w:rPr>
          <w:sz w:val="28"/>
          <w:szCs w:val="28"/>
        </w:rPr>
      </w:pPr>
    </w:p>
    <w:p w14:paraId="201F3FF7" w14:textId="77777777" w:rsidR="00234E08" w:rsidRPr="00234E08" w:rsidRDefault="00234E08" w:rsidP="00234E08">
      <w:pPr>
        <w:tabs>
          <w:tab w:val="left" w:pos="0"/>
        </w:tabs>
        <w:ind w:left="5670" w:right="-994"/>
        <w:rPr>
          <w:sz w:val="28"/>
          <w:szCs w:val="28"/>
        </w:rPr>
      </w:pPr>
    </w:p>
    <w:p w14:paraId="69E59D93" w14:textId="77777777" w:rsidR="00234E08" w:rsidRPr="00234E08" w:rsidRDefault="00234E08" w:rsidP="00234E08">
      <w:pPr>
        <w:tabs>
          <w:tab w:val="left" w:pos="0"/>
        </w:tabs>
        <w:ind w:left="5670" w:right="-994"/>
        <w:rPr>
          <w:sz w:val="28"/>
          <w:szCs w:val="28"/>
        </w:rPr>
      </w:pPr>
    </w:p>
    <w:p w14:paraId="28DB0F1C" w14:textId="77777777" w:rsidR="00234E08" w:rsidRPr="00234E08" w:rsidRDefault="00234E08" w:rsidP="00234E08">
      <w:pPr>
        <w:tabs>
          <w:tab w:val="left" w:pos="0"/>
        </w:tabs>
        <w:ind w:left="5670" w:right="-994"/>
        <w:rPr>
          <w:sz w:val="28"/>
          <w:szCs w:val="28"/>
        </w:rPr>
      </w:pPr>
    </w:p>
    <w:p w14:paraId="76DF5E90" w14:textId="77777777" w:rsidR="00234E08" w:rsidRPr="00234E08" w:rsidRDefault="00234E08" w:rsidP="00234E08">
      <w:pPr>
        <w:tabs>
          <w:tab w:val="left" w:pos="0"/>
        </w:tabs>
        <w:ind w:left="5670" w:right="-994"/>
        <w:rPr>
          <w:sz w:val="28"/>
          <w:szCs w:val="28"/>
        </w:rPr>
      </w:pPr>
    </w:p>
    <w:p w14:paraId="723BBFC2" w14:textId="77777777" w:rsidR="00234E08" w:rsidRPr="00234E08" w:rsidRDefault="00234E08" w:rsidP="00234E08">
      <w:pPr>
        <w:tabs>
          <w:tab w:val="left" w:pos="0"/>
        </w:tabs>
        <w:ind w:left="5670" w:right="-994"/>
        <w:rPr>
          <w:sz w:val="28"/>
          <w:szCs w:val="28"/>
        </w:rPr>
      </w:pPr>
    </w:p>
    <w:p w14:paraId="793862A5" w14:textId="77777777" w:rsidR="00234E08" w:rsidRPr="00234E08" w:rsidRDefault="00234E08" w:rsidP="00234E08">
      <w:pPr>
        <w:tabs>
          <w:tab w:val="left" w:pos="0"/>
        </w:tabs>
        <w:ind w:left="5670" w:right="-994"/>
        <w:rPr>
          <w:sz w:val="28"/>
          <w:szCs w:val="28"/>
        </w:rPr>
      </w:pPr>
    </w:p>
    <w:p w14:paraId="032D46CF" w14:textId="77777777" w:rsidR="00234E08" w:rsidRPr="00234E08" w:rsidRDefault="00234E08" w:rsidP="00234E08">
      <w:pPr>
        <w:tabs>
          <w:tab w:val="left" w:pos="0"/>
        </w:tabs>
        <w:ind w:left="5670" w:right="-994"/>
        <w:rPr>
          <w:sz w:val="28"/>
          <w:szCs w:val="28"/>
        </w:rPr>
      </w:pPr>
    </w:p>
    <w:p w14:paraId="0A81BF9C" w14:textId="77777777" w:rsidR="00234E08" w:rsidRPr="00234E08" w:rsidRDefault="00234E08" w:rsidP="00234E08">
      <w:pPr>
        <w:tabs>
          <w:tab w:val="left" w:pos="0"/>
        </w:tabs>
        <w:ind w:left="5670" w:right="-994"/>
        <w:rPr>
          <w:sz w:val="28"/>
          <w:szCs w:val="28"/>
        </w:rPr>
      </w:pPr>
    </w:p>
    <w:p w14:paraId="2EA075CD" w14:textId="77777777" w:rsidR="00234E08" w:rsidRPr="00234E08" w:rsidRDefault="00234E08" w:rsidP="00234E08">
      <w:pPr>
        <w:tabs>
          <w:tab w:val="left" w:pos="0"/>
        </w:tabs>
        <w:ind w:left="5670" w:right="-994"/>
        <w:rPr>
          <w:sz w:val="28"/>
          <w:szCs w:val="28"/>
        </w:rPr>
      </w:pPr>
    </w:p>
    <w:p w14:paraId="5CD400CE" w14:textId="77777777" w:rsidR="00234E08" w:rsidRPr="00234E08" w:rsidRDefault="00234E08" w:rsidP="00234E08">
      <w:pPr>
        <w:ind w:right="-2"/>
        <w:rPr>
          <w:color w:val="000000"/>
          <w:sz w:val="4"/>
          <w:szCs w:val="4"/>
        </w:rPr>
      </w:pPr>
    </w:p>
    <w:p w14:paraId="4C2FB5AD" w14:textId="77777777" w:rsidR="00234E08" w:rsidRPr="00234E08" w:rsidRDefault="00234E08" w:rsidP="00234E08">
      <w:pPr>
        <w:ind w:right="-2"/>
        <w:jc w:val="center"/>
        <w:rPr>
          <w:b/>
          <w:bCs/>
          <w:color w:val="000000"/>
          <w:kern w:val="32"/>
          <w:sz w:val="28"/>
          <w:szCs w:val="28"/>
        </w:rPr>
      </w:pPr>
      <w:r w:rsidRPr="00234E08">
        <w:rPr>
          <w:b/>
          <w:color w:val="000000"/>
          <w:kern w:val="32"/>
          <w:sz w:val="28"/>
          <w:szCs w:val="28"/>
        </w:rPr>
        <w:t>Долгосрочные тарифы ООО</w:t>
      </w:r>
      <w:r w:rsidRPr="00234E08">
        <w:rPr>
          <w:b/>
          <w:bCs/>
          <w:color w:val="000000"/>
          <w:kern w:val="32"/>
          <w:sz w:val="28"/>
          <w:szCs w:val="28"/>
        </w:rPr>
        <w:t xml:space="preserve"> «Энергоресурс»</w:t>
      </w:r>
      <w:r w:rsidRPr="00234E08">
        <w:rPr>
          <w:b/>
          <w:color w:val="000000"/>
          <w:kern w:val="32"/>
          <w:sz w:val="28"/>
          <w:szCs w:val="28"/>
        </w:rPr>
        <w:t xml:space="preserve"> на теплоноситель, реализуемый на потребительском рынке </w:t>
      </w:r>
      <w:r w:rsidRPr="00234E08">
        <w:rPr>
          <w:b/>
          <w:bCs/>
          <w:color w:val="000000"/>
          <w:kern w:val="32"/>
          <w:sz w:val="28"/>
          <w:szCs w:val="28"/>
        </w:rPr>
        <w:t>Кемеровского муниципального округа на период с 01.01.2025 по 31.12.2027</w:t>
      </w:r>
    </w:p>
    <w:p w14:paraId="5D599BB1" w14:textId="77777777" w:rsidR="00234E08" w:rsidRPr="00234E08" w:rsidRDefault="00234E08" w:rsidP="00234E08">
      <w:pPr>
        <w:ind w:right="-2"/>
        <w:jc w:val="right"/>
        <w:rPr>
          <w:color w:val="000000"/>
          <w:sz w:val="28"/>
          <w:szCs w:val="28"/>
        </w:rPr>
      </w:pPr>
    </w:p>
    <w:p w14:paraId="51B6BA14" w14:textId="77777777" w:rsidR="00234E08" w:rsidRPr="00234E08" w:rsidRDefault="00234E08" w:rsidP="00234E08">
      <w:pPr>
        <w:ind w:right="-2"/>
        <w:jc w:val="right"/>
        <w:rPr>
          <w:color w:val="000000"/>
          <w:sz w:val="28"/>
          <w:szCs w:val="28"/>
        </w:rPr>
      </w:pPr>
    </w:p>
    <w:tbl>
      <w:tblPr>
        <w:tblpPr w:leftFromText="180" w:rightFromText="180" w:vertAnchor="text" w:horzAnchor="margin" w:tblpX="216" w:tblpY="36"/>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1"/>
        <w:gridCol w:w="2109"/>
        <w:gridCol w:w="1818"/>
        <w:gridCol w:w="1538"/>
        <w:gridCol w:w="1286"/>
      </w:tblGrid>
      <w:tr w:rsidR="00234E08" w:rsidRPr="00234E08" w14:paraId="24E4B1AD" w14:textId="77777777" w:rsidTr="00BD168F">
        <w:trPr>
          <w:trHeight w:val="563"/>
        </w:trPr>
        <w:tc>
          <w:tcPr>
            <w:tcW w:w="2531" w:type="dxa"/>
            <w:vMerge w:val="restart"/>
            <w:shd w:val="clear" w:color="auto" w:fill="auto"/>
            <w:vAlign w:val="center"/>
          </w:tcPr>
          <w:p w14:paraId="6A0D76DE" w14:textId="77777777" w:rsidR="00234E08" w:rsidRPr="00234E08" w:rsidRDefault="00234E08" w:rsidP="00234E08">
            <w:pPr>
              <w:ind w:right="-2"/>
              <w:jc w:val="center"/>
              <w:rPr>
                <w:color w:val="000000"/>
                <w:sz w:val="22"/>
                <w:szCs w:val="22"/>
              </w:rPr>
            </w:pPr>
            <w:r w:rsidRPr="00234E08">
              <w:rPr>
                <w:color w:val="000000"/>
                <w:sz w:val="22"/>
                <w:szCs w:val="22"/>
              </w:rPr>
              <w:t>Наименование регулируемой организации</w:t>
            </w:r>
          </w:p>
        </w:tc>
        <w:tc>
          <w:tcPr>
            <w:tcW w:w="2109" w:type="dxa"/>
            <w:vMerge w:val="restart"/>
            <w:shd w:val="clear" w:color="auto" w:fill="auto"/>
            <w:vAlign w:val="center"/>
          </w:tcPr>
          <w:p w14:paraId="2196082E" w14:textId="77777777" w:rsidR="00234E08" w:rsidRPr="00234E08" w:rsidRDefault="00234E08" w:rsidP="00234E08">
            <w:pPr>
              <w:ind w:right="-2"/>
              <w:jc w:val="center"/>
              <w:rPr>
                <w:color w:val="000000"/>
                <w:sz w:val="22"/>
                <w:szCs w:val="22"/>
              </w:rPr>
            </w:pPr>
            <w:r w:rsidRPr="00234E08">
              <w:rPr>
                <w:color w:val="000000"/>
                <w:sz w:val="22"/>
                <w:szCs w:val="22"/>
              </w:rPr>
              <w:t>Вид тарифа</w:t>
            </w:r>
          </w:p>
        </w:tc>
        <w:tc>
          <w:tcPr>
            <w:tcW w:w="1818" w:type="dxa"/>
            <w:vMerge w:val="restart"/>
            <w:shd w:val="clear" w:color="auto" w:fill="auto"/>
            <w:vAlign w:val="center"/>
          </w:tcPr>
          <w:p w14:paraId="13C484E9" w14:textId="77777777" w:rsidR="00234E08" w:rsidRPr="00234E08" w:rsidRDefault="00234E08" w:rsidP="00234E08">
            <w:pPr>
              <w:ind w:right="-2"/>
              <w:jc w:val="center"/>
              <w:rPr>
                <w:color w:val="000000"/>
                <w:sz w:val="22"/>
                <w:szCs w:val="22"/>
              </w:rPr>
            </w:pPr>
            <w:r w:rsidRPr="00234E08">
              <w:rPr>
                <w:color w:val="000000"/>
                <w:sz w:val="22"/>
                <w:szCs w:val="22"/>
              </w:rPr>
              <w:t>Период</w:t>
            </w:r>
          </w:p>
        </w:tc>
        <w:tc>
          <w:tcPr>
            <w:tcW w:w="2824" w:type="dxa"/>
            <w:gridSpan w:val="2"/>
            <w:shd w:val="clear" w:color="auto" w:fill="auto"/>
            <w:vAlign w:val="center"/>
          </w:tcPr>
          <w:p w14:paraId="752B9AF5" w14:textId="77777777" w:rsidR="00234E08" w:rsidRPr="00234E08" w:rsidRDefault="00234E08" w:rsidP="00234E08">
            <w:pPr>
              <w:ind w:right="-2"/>
              <w:jc w:val="center"/>
              <w:rPr>
                <w:color w:val="000000"/>
                <w:sz w:val="22"/>
                <w:szCs w:val="22"/>
              </w:rPr>
            </w:pPr>
            <w:r w:rsidRPr="00234E08">
              <w:rPr>
                <w:color w:val="000000"/>
                <w:sz w:val="22"/>
                <w:szCs w:val="22"/>
              </w:rPr>
              <w:t>Вид теплоносителя</w:t>
            </w:r>
          </w:p>
        </w:tc>
      </w:tr>
      <w:tr w:rsidR="00234E08" w:rsidRPr="00234E08" w14:paraId="0EED1049" w14:textId="77777777" w:rsidTr="00BD168F">
        <w:trPr>
          <w:trHeight w:val="421"/>
        </w:trPr>
        <w:tc>
          <w:tcPr>
            <w:tcW w:w="2531" w:type="dxa"/>
            <w:vMerge/>
            <w:shd w:val="clear" w:color="auto" w:fill="auto"/>
            <w:vAlign w:val="center"/>
          </w:tcPr>
          <w:p w14:paraId="7480F94F"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12E94623" w14:textId="77777777" w:rsidR="00234E08" w:rsidRPr="00234E08" w:rsidRDefault="00234E08" w:rsidP="00234E08">
            <w:pPr>
              <w:ind w:right="-2"/>
              <w:jc w:val="center"/>
              <w:rPr>
                <w:color w:val="000000"/>
                <w:sz w:val="22"/>
                <w:szCs w:val="22"/>
              </w:rPr>
            </w:pPr>
          </w:p>
        </w:tc>
        <w:tc>
          <w:tcPr>
            <w:tcW w:w="1818" w:type="dxa"/>
            <w:vMerge/>
            <w:shd w:val="clear" w:color="auto" w:fill="auto"/>
            <w:vAlign w:val="center"/>
          </w:tcPr>
          <w:p w14:paraId="1A3458B3" w14:textId="77777777" w:rsidR="00234E08" w:rsidRPr="00234E08" w:rsidRDefault="00234E08" w:rsidP="00234E08">
            <w:pPr>
              <w:ind w:right="-2"/>
              <w:rPr>
                <w:color w:val="000000"/>
                <w:sz w:val="22"/>
                <w:szCs w:val="22"/>
              </w:rPr>
            </w:pPr>
          </w:p>
        </w:tc>
        <w:tc>
          <w:tcPr>
            <w:tcW w:w="1538" w:type="dxa"/>
            <w:shd w:val="clear" w:color="auto" w:fill="auto"/>
            <w:vAlign w:val="center"/>
          </w:tcPr>
          <w:p w14:paraId="653B9667" w14:textId="77777777" w:rsidR="00234E08" w:rsidRPr="00234E08" w:rsidRDefault="00234E08" w:rsidP="00234E08">
            <w:pPr>
              <w:ind w:right="-2"/>
              <w:jc w:val="center"/>
              <w:rPr>
                <w:color w:val="000000"/>
                <w:sz w:val="22"/>
                <w:szCs w:val="22"/>
              </w:rPr>
            </w:pPr>
            <w:r w:rsidRPr="00234E08">
              <w:rPr>
                <w:color w:val="000000"/>
                <w:sz w:val="22"/>
                <w:szCs w:val="22"/>
              </w:rPr>
              <w:t>вода</w:t>
            </w:r>
          </w:p>
        </w:tc>
        <w:tc>
          <w:tcPr>
            <w:tcW w:w="1286" w:type="dxa"/>
            <w:shd w:val="clear" w:color="auto" w:fill="auto"/>
            <w:vAlign w:val="center"/>
          </w:tcPr>
          <w:p w14:paraId="3A05E348" w14:textId="77777777" w:rsidR="00234E08" w:rsidRPr="00234E08" w:rsidRDefault="00234E08" w:rsidP="00234E08">
            <w:pPr>
              <w:ind w:right="-2"/>
              <w:jc w:val="center"/>
              <w:rPr>
                <w:color w:val="000000"/>
                <w:sz w:val="22"/>
                <w:szCs w:val="22"/>
              </w:rPr>
            </w:pPr>
            <w:r w:rsidRPr="00234E08">
              <w:rPr>
                <w:color w:val="000000"/>
                <w:sz w:val="22"/>
                <w:szCs w:val="22"/>
              </w:rPr>
              <w:t>пар</w:t>
            </w:r>
          </w:p>
        </w:tc>
      </w:tr>
      <w:tr w:rsidR="00234E08" w:rsidRPr="00234E08" w14:paraId="40CD8510" w14:textId="77777777" w:rsidTr="00BD168F">
        <w:trPr>
          <w:trHeight w:val="269"/>
        </w:trPr>
        <w:tc>
          <w:tcPr>
            <w:tcW w:w="2531" w:type="dxa"/>
            <w:shd w:val="clear" w:color="auto" w:fill="auto"/>
            <w:vAlign w:val="center"/>
          </w:tcPr>
          <w:p w14:paraId="37966CCE" w14:textId="77777777" w:rsidR="00234E08" w:rsidRPr="00234E08" w:rsidRDefault="00234E08" w:rsidP="00234E08">
            <w:pPr>
              <w:ind w:right="-2"/>
              <w:jc w:val="center"/>
              <w:rPr>
                <w:color w:val="000000"/>
                <w:sz w:val="22"/>
                <w:szCs w:val="22"/>
              </w:rPr>
            </w:pPr>
            <w:r w:rsidRPr="00234E08">
              <w:rPr>
                <w:color w:val="000000"/>
                <w:sz w:val="22"/>
                <w:szCs w:val="22"/>
              </w:rPr>
              <w:t>1</w:t>
            </w:r>
          </w:p>
        </w:tc>
        <w:tc>
          <w:tcPr>
            <w:tcW w:w="2109" w:type="dxa"/>
            <w:shd w:val="clear" w:color="auto" w:fill="auto"/>
            <w:vAlign w:val="center"/>
          </w:tcPr>
          <w:p w14:paraId="20D8DBBA" w14:textId="77777777" w:rsidR="00234E08" w:rsidRPr="00234E08" w:rsidRDefault="00234E08" w:rsidP="00234E08">
            <w:pPr>
              <w:ind w:right="-2"/>
              <w:jc w:val="center"/>
              <w:rPr>
                <w:color w:val="000000"/>
                <w:sz w:val="22"/>
                <w:szCs w:val="22"/>
              </w:rPr>
            </w:pPr>
            <w:r w:rsidRPr="00234E08">
              <w:rPr>
                <w:color w:val="000000"/>
                <w:sz w:val="22"/>
                <w:szCs w:val="22"/>
              </w:rPr>
              <w:t>2</w:t>
            </w:r>
          </w:p>
        </w:tc>
        <w:tc>
          <w:tcPr>
            <w:tcW w:w="1818" w:type="dxa"/>
            <w:shd w:val="clear" w:color="auto" w:fill="auto"/>
            <w:vAlign w:val="center"/>
          </w:tcPr>
          <w:p w14:paraId="3A722D96" w14:textId="77777777" w:rsidR="00234E08" w:rsidRPr="00234E08" w:rsidRDefault="00234E08" w:rsidP="00234E08">
            <w:pPr>
              <w:ind w:right="-2"/>
              <w:jc w:val="center"/>
              <w:rPr>
                <w:color w:val="000000"/>
                <w:sz w:val="22"/>
                <w:szCs w:val="22"/>
              </w:rPr>
            </w:pPr>
            <w:r w:rsidRPr="00234E08">
              <w:rPr>
                <w:color w:val="000000"/>
                <w:sz w:val="22"/>
                <w:szCs w:val="22"/>
              </w:rPr>
              <w:t>3</w:t>
            </w:r>
          </w:p>
        </w:tc>
        <w:tc>
          <w:tcPr>
            <w:tcW w:w="1538" w:type="dxa"/>
            <w:shd w:val="clear" w:color="auto" w:fill="auto"/>
            <w:vAlign w:val="center"/>
          </w:tcPr>
          <w:p w14:paraId="494BA41D" w14:textId="77777777" w:rsidR="00234E08" w:rsidRPr="00234E08" w:rsidRDefault="00234E08" w:rsidP="00234E08">
            <w:pPr>
              <w:ind w:right="-2"/>
              <w:jc w:val="center"/>
              <w:rPr>
                <w:color w:val="000000"/>
                <w:sz w:val="22"/>
                <w:szCs w:val="22"/>
              </w:rPr>
            </w:pPr>
            <w:r w:rsidRPr="00234E08">
              <w:rPr>
                <w:color w:val="000000"/>
                <w:sz w:val="22"/>
                <w:szCs w:val="22"/>
              </w:rPr>
              <w:t>4</w:t>
            </w:r>
          </w:p>
        </w:tc>
        <w:tc>
          <w:tcPr>
            <w:tcW w:w="1286" w:type="dxa"/>
            <w:shd w:val="clear" w:color="auto" w:fill="auto"/>
            <w:vAlign w:val="center"/>
          </w:tcPr>
          <w:p w14:paraId="75E3D774" w14:textId="77777777" w:rsidR="00234E08" w:rsidRPr="00234E08" w:rsidRDefault="00234E08" w:rsidP="00234E08">
            <w:pPr>
              <w:ind w:right="-2"/>
              <w:jc w:val="center"/>
              <w:rPr>
                <w:color w:val="000000"/>
                <w:sz w:val="22"/>
                <w:szCs w:val="22"/>
              </w:rPr>
            </w:pPr>
            <w:r w:rsidRPr="00234E08">
              <w:rPr>
                <w:color w:val="000000"/>
                <w:sz w:val="22"/>
                <w:szCs w:val="22"/>
              </w:rPr>
              <w:t>5</w:t>
            </w:r>
          </w:p>
        </w:tc>
      </w:tr>
      <w:tr w:rsidR="00234E08" w:rsidRPr="00234E08" w14:paraId="7DD552F3" w14:textId="77777777" w:rsidTr="00BD168F">
        <w:trPr>
          <w:trHeight w:val="763"/>
        </w:trPr>
        <w:tc>
          <w:tcPr>
            <w:tcW w:w="2531" w:type="dxa"/>
            <w:vMerge w:val="restart"/>
            <w:shd w:val="clear" w:color="auto" w:fill="auto"/>
            <w:vAlign w:val="center"/>
          </w:tcPr>
          <w:p w14:paraId="27767D79" w14:textId="77777777" w:rsidR="00234E08" w:rsidRPr="00234E08" w:rsidRDefault="00234E08" w:rsidP="00234E08">
            <w:pPr>
              <w:ind w:left="-220" w:right="-125" w:firstLine="78"/>
              <w:jc w:val="center"/>
              <w:rPr>
                <w:bCs/>
                <w:color w:val="000000"/>
                <w:kern w:val="32"/>
                <w:sz w:val="22"/>
                <w:szCs w:val="22"/>
              </w:rPr>
            </w:pPr>
            <w:r w:rsidRPr="00234E08">
              <w:rPr>
                <w:bCs/>
                <w:color w:val="000000"/>
                <w:kern w:val="32"/>
                <w:sz w:val="22"/>
                <w:szCs w:val="22"/>
              </w:rPr>
              <w:t>ООО «Энерго-</w:t>
            </w:r>
          </w:p>
          <w:p w14:paraId="07B84973" w14:textId="77777777" w:rsidR="00234E08" w:rsidRPr="00234E08" w:rsidRDefault="00234E08" w:rsidP="00234E08">
            <w:pPr>
              <w:ind w:left="-220" w:right="-125" w:firstLine="78"/>
              <w:jc w:val="center"/>
              <w:rPr>
                <w:bCs/>
                <w:color w:val="000000"/>
                <w:kern w:val="32"/>
                <w:sz w:val="22"/>
                <w:szCs w:val="22"/>
              </w:rPr>
            </w:pPr>
            <w:r w:rsidRPr="00234E08">
              <w:rPr>
                <w:bCs/>
                <w:color w:val="000000"/>
                <w:kern w:val="32"/>
                <w:sz w:val="22"/>
                <w:szCs w:val="22"/>
              </w:rPr>
              <w:t>ресурс»</w:t>
            </w:r>
          </w:p>
        </w:tc>
        <w:tc>
          <w:tcPr>
            <w:tcW w:w="6751" w:type="dxa"/>
            <w:gridSpan w:val="4"/>
            <w:shd w:val="clear" w:color="auto" w:fill="auto"/>
            <w:vAlign w:val="center"/>
          </w:tcPr>
          <w:p w14:paraId="43E686FC" w14:textId="77777777" w:rsidR="00234E08" w:rsidRPr="00234E08" w:rsidRDefault="00234E08" w:rsidP="00234E08">
            <w:pPr>
              <w:jc w:val="center"/>
              <w:rPr>
                <w:sz w:val="22"/>
                <w:szCs w:val="22"/>
              </w:rPr>
            </w:pPr>
            <w:r w:rsidRPr="00234E08">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234E08" w:rsidRPr="00234E08" w14:paraId="7ADBB554" w14:textId="77777777" w:rsidTr="00BD168F">
        <w:trPr>
          <w:trHeight w:val="290"/>
        </w:trPr>
        <w:tc>
          <w:tcPr>
            <w:tcW w:w="2531" w:type="dxa"/>
            <w:vMerge/>
            <w:shd w:val="clear" w:color="auto" w:fill="auto"/>
            <w:vAlign w:val="center"/>
          </w:tcPr>
          <w:p w14:paraId="7BDC3992" w14:textId="77777777" w:rsidR="00234E08" w:rsidRPr="00234E08" w:rsidRDefault="00234E08" w:rsidP="00234E08">
            <w:pPr>
              <w:ind w:right="-2"/>
              <w:jc w:val="center"/>
              <w:rPr>
                <w:color w:val="000000"/>
                <w:sz w:val="22"/>
                <w:szCs w:val="22"/>
              </w:rPr>
            </w:pPr>
          </w:p>
        </w:tc>
        <w:tc>
          <w:tcPr>
            <w:tcW w:w="2109" w:type="dxa"/>
            <w:vMerge w:val="restart"/>
            <w:shd w:val="clear" w:color="auto" w:fill="auto"/>
            <w:vAlign w:val="center"/>
          </w:tcPr>
          <w:p w14:paraId="4A999BA3" w14:textId="77777777" w:rsidR="00234E08" w:rsidRPr="00234E08" w:rsidRDefault="00234E08" w:rsidP="00234E08">
            <w:pPr>
              <w:jc w:val="center"/>
              <w:rPr>
                <w:sz w:val="22"/>
                <w:szCs w:val="22"/>
              </w:rPr>
            </w:pPr>
            <w:r w:rsidRPr="00234E08">
              <w:rPr>
                <w:sz w:val="22"/>
                <w:szCs w:val="22"/>
              </w:rPr>
              <w:t xml:space="preserve">Одноставочный, </w:t>
            </w:r>
          </w:p>
          <w:p w14:paraId="01F490F6" w14:textId="77777777" w:rsidR="00234E08" w:rsidRPr="00234E08" w:rsidRDefault="00234E08" w:rsidP="00234E08">
            <w:pPr>
              <w:ind w:right="-2"/>
              <w:jc w:val="center"/>
              <w:rPr>
                <w:color w:val="000000"/>
                <w:sz w:val="22"/>
                <w:szCs w:val="22"/>
              </w:rPr>
            </w:pPr>
            <w:r w:rsidRPr="00234E08">
              <w:rPr>
                <w:sz w:val="22"/>
                <w:szCs w:val="22"/>
              </w:rPr>
              <w:t>руб./м</w:t>
            </w:r>
            <w:r w:rsidRPr="00234E08">
              <w:rPr>
                <w:sz w:val="22"/>
                <w:szCs w:val="22"/>
                <w:vertAlign w:val="superscript"/>
              </w:rPr>
              <w:t>3</w:t>
            </w:r>
          </w:p>
        </w:tc>
        <w:tc>
          <w:tcPr>
            <w:tcW w:w="1818" w:type="dxa"/>
            <w:tcBorders>
              <w:top w:val="single" w:sz="4" w:space="0" w:color="auto"/>
              <w:bottom w:val="single" w:sz="4" w:space="0" w:color="auto"/>
            </w:tcBorders>
            <w:shd w:val="clear" w:color="auto" w:fill="auto"/>
            <w:vAlign w:val="center"/>
          </w:tcPr>
          <w:p w14:paraId="1E69F18E" w14:textId="77777777" w:rsidR="00234E08" w:rsidRPr="00234E08" w:rsidRDefault="00234E08" w:rsidP="00234E08">
            <w:pPr>
              <w:jc w:val="center"/>
              <w:rPr>
                <w:sz w:val="22"/>
                <w:szCs w:val="22"/>
              </w:rPr>
            </w:pPr>
            <w:r w:rsidRPr="00234E08">
              <w:rPr>
                <w:sz w:val="22"/>
                <w:szCs w:val="22"/>
              </w:rPr>
              <w:t>с 01.01.2025</w:t>
            </w:r>
          </w:p>
        </w:tc>
        <w:tc>
          <w:tcPr>
            <w:tcW w:w="1538" w:type="dxa"/>
            <w:vAlign w:val="center"/>
          </w:tcPr>
          <w:p w14:paraId="6164934D" w14:textId="77777777" w:rsidR="00234E08" w:rsidRPr="00234E08" w:rsidRDefault="00234E08" w:rsidP="00234E08">
            <w:pPr>
              <w:jc w:val="center"/>
              <w:rPr>
                <w:sz w:val="22"/>
                <w:szCs w:val="22"/>
              </w:rPr>
            </w:pPr>
            <w:r w:rsidRPr="00234E08">
              <w:rPr>
                <w:sz w:val="22"/>
                <w:szCs w:val="22"/>
              </w:rPr>
              <w:t>78,19</w:t>
            </w:r>
          </w:p>
        </w:tc>
        <w:tc>
          <w:tcPr>
            <w:tcW w:w="1286" w:type="dxa"/>
            <w:tcBorders>
              <w:top w:val="single" w:sz="4" w:space="0" w:color="auto"/>
              <w:bottom w:val="single" w:sz="4" w:space="0" w:color="auto"/>
            </w:tcBorders>
            <w:shd w:val="clear" w:color="auto" w:fill="auto"/>
            <w:vAlign w:val="center"/>
          </w:tcPr>
          <w:p w14:paraId="6A73E316" w14:textId="77777777" w:rsidR="00234E08" w:rsidRPr="00234E08" w:rsidRDefault="00234E08" w:rsidP="00234E08">
            <w:pPr>
              <w:jc w:val="center"/>
              <w:rPr>
                <w:sz w:val="22"/>
                <w:szCs w:val="22"/>
              </w:rPr>
            </w:pPr>
            <w:r w:rsidRPr="00234E08">
              <w:rPr>
                <w:sz w:val="22"/>
                <w:szCs w:val="22"/>
              </w:rPr>
              <w:t>x</w:t>
            </w:r>
          </w:p>
        </w:tc>
      </w:tr>
      <w:tr w:rsidR="00234E08" w:rsidRPr="00234E08" w14:paraId="0F7DB2ED" w14:textId="77777777" w:rsidTr="00BD168F">
        <w:trPr>
          <w:trHeight w:val="290"/>
        </w:trPr>
        <w:tc>
          <w:tcPr>
            <w:tcW w:w="2531" w:type="dxa"/>
            <w:vMerge/>
            <w:shd w:val="clear" w:color="auto" w:fill="auto"/>
            <w:vAlign w:val="center"/>
          </w:tcPr>
          <w:p w14:paraId="59C85EC3"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76E8336E" w14:textId="77777777" w:rsidR="00234E08" w:rsidRPr="00234E08" w:rsidRDefault="00234E08" w:rsidP="00234E08">
            <w:pPr>
              <w:ind w:right="-2"/>
              <w:jc w:val="center"/>
              <w:rPr>
                <w:color w:val="000000"/>
                <w:sz w:val="22"/>
                <w:szCs w:val="22"/>
              </w:rPr>
            </w:pPr>
          </w:p>
        </w:tc>
        <w:tc>
          <w:tcPr>
            <w:tcW w:w="1818" w:type="dxa"/>
            <w:tcBorders>
              <w:top w:val="single" w:sz="4" w:space="0" w:color="auto"/>
              <w:bottom w:val="single" w:sz="4" w:space="0" w:color="auto"/>
            </w:tcBorders>
            <w:shd w:val="clear" w:color="auto" w:fill="auto"/>
            <w:vAlign w:val="center"/>
          </w:tcPr>
          <w:p w14:paraId="450A05F0" w14:textId="77777777" w:rsidR="00234E08" w:rsidRPr="00234E08" w:rsidRDefault="00234E08" w:rsidP="00234E08">
            <w:pPr>
              <w:jc w:val="center"/>
              <w:rPr>
                <w:sz w:val="22"/>
                <w:szCs w:val="22"/>
              </w:rPr>
            </w:pPr>
            <w:r w:rsidRPr="00234E08">
              <w:rPr>
                <w:sz w:val="22"/>
                <w:szCs w:val="22"/>
              </w:rPr>
              <w:t>с 01.07.2025</w:t>
            </w:r>
          </w:p>
        </w:tc>
        <w:tc>
          <w:tcPr>
            <w:tcW w:w="1538" w:type="dxa"/>
            <w:vAlign w:val="center"/>
          </w:tcPr>
          <w:p w14:paraId="2C928F25" w14:textId="77777777" w:rsidR="00234E08" w:rsidRPr="00234E08" w:rsidRDefault="00234E08" w:rsidP="00234E08">
            <w:pPr>
              <w:jc w:val="center"/>
              <w:rPr>
                <w:sz w:val="22"/>
                <w:szCs w:val="22"/>
              </w:rPr>
            </w:pPr>
            <w:r w:rsidRPr="00234E08">
              <w:rPr>
                <w:sz w:val="22"/>
                <w:szCs w:val="22"/>
              </w:rPr>
              <w:t>84,69</w:t>
            </w:r>
          </w:p>
        </w:tc>
        <w:tc>
          <w:tcPr>
            <w:tcW w:w="1286" w:type="dxa"/>
            <w:tcBorders>
              <w:top w:val="single" w:sz="4" w:space="0" w:color="auto"/>
              <w:bottom w:val="single" w:sz="4" w:space="0" w:color="auto"/>
            </w:tcBorders>
            <w:shd w:val="clear" w:color="auto" w:fill="auto"/>
            <w:vAlign w:val="center"/>
          </w:tcPr>
          <w:p w14:paraId="0D8A58CF" w14:textId="77777777" w:rsidR="00234E08" w:rsidRPr="00234E08" w:rsidRDefault="00234E08" w:rsidP="00234E08">
            <w:pPr>
              <w:jc w:val="center"/>
              <w:rPr>
                <w:sz w:val="22"/>
                <w:szCs w:val="22"/>
              </w:rPr>
            </w:pPr>
            <w:r w:rsidRPr="00234E08">
              <w:rPr>
                <w:sz w:val="22"/>
                <w:szCs w:val="22"/>
              </w:rPr>
              <w:t>x</w:t>
            </w:r>
          </w:p>
        </w:tc>
      </w:tr>
      <w:tr w:rsidR="00234E08" w:rsidRPr="00234E08" w14:paraId="60F83DA5" w14:textId="77777777" w:rsidTr="00BD168F">
        <w:trPr>
          <w:trHeight w:val="290"/>
        </w:trPr>
        <w:tc>
          <w:tcPr>
            <w:tcW w:w="2531" w:type="dxa"/>
            <w:vMerge/>
            <w:shd w:val="clear" w:color="auto" w:fill="auto"/>
            <w:vAlign w:val="center"/>
          </w:tcPr>
          <w:p w14:paraId="6445EAA3"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6947666C" w14:textId="77777777" w:rsidR="00234E08" w:rsidRPr="00234E08" w:rsidRDefault="00234E08" w:rsidP="00234E08">
            <w:pPr>
              <w:ind w:right="-2"/>
              <w:jc w:val="center"/>
              <w:rPr>
                <w:color w:val="000000"/>
                <w:sz w:val="22"/>
                <w:szCs w:val="22"/>
              </w:rPr>
            </w:pPr>
          </w:p>
        </w:tc>
        <w:tc>
          <w:tcPr>
            <w:tcW w:w="1818" w:type="dxa"/>
            <w:tcBorders>
              <w:top w:val="single" w:sz="4" w:space="0" w:color="auto"/>
            </w:tcBorders>
            <w:shd w:val="clear" w:color="auto" w:fill="auto"/>
            <w:vAlign w:val="center"/>
          </w:tcPr>
          <w:p w14:paraId="73313D0F" w14:textId="77777777" w:rsidR="00234E08" w:rsidRPr="00234E08" w:rsidRDefault="00234E08" w:rsidP="00234E08">
            <w:pPr>
              <w:jc w:val="center"/>
              <w:rPr>
                <w:sz w:val="22"/>
                <w:szCs w:val="22"/>
              </w:rPr>
            </w:pPr>
            <w:r w:rsidRPr="00234E08">
              <w:rPr>
                <w:sz w:val="22"/>
                <w:szCs w:val="22"/>
              </w:rPr>
              <w:t>с 01.01.2026</w:t>
            </w:r>
          </w:p>
        </w:tc>
        <w:tc>
          <w:tcPr>
            <w:tcW w:w="1538" w:type="dxa"/>
            <w:vAlign w:val="center"/>
          </w:tcPr>
          <w:p w14:paraId="43006402" w14:textId="77777777" w:rsidR="00234E08" w:rsidRPr="00234E08" w:rsidRDefault="00234E08" w:rsidP="00234E08">
            <w:pPr>
              <w:jc w:val="center"/>
              <w:rPr>
                <w:sz w:val="22"/>
                <w:szCs w:val="22"/>
              </w:rPr>
            </w:pPr>
            <w:r w:rsidRPr="00234E08">
              <w:rPr>
                <w:sz w:val="22"/>
                <w:szCs w:val="22"/>
              </w:rPr>
              <w:t>84,69</w:t>
            </w:r>
          </w:p>
        </w:tc>
        <w:tc>
          <w:tcPr>
            <w:tcW w:w="1286" w:type="dxa"/>
            <w:tcBorders>
              <w:top w:val="single" w:sz="4" w:space="0" w:color="auto"/>
            </w:tcBorders>
            <w:shd w:val="clear" w:color="auto" w:fill="auto"/>
            <w:vAlign w:val="center"/>
          </w:tcPr>
          <w:p w14:paraId="01096870" w14:textId="77777777" w:rsidR="00234E08" w:rsidRPr="00234E08" w:rsidRDefault="00234E08" w:rsidP="00234E08">
            <w:pPr>
              <w:jc w:val="center"/>
              <w:rPr>
                <w:sz w:val="22"/>
                <w:szCs w:val="22"/>
              </w:rPr>
            </w:pPr>
            <w:r w:rsidRPr="00234E08">
              <w:rPr>
                <w:sz w:val="22"/>
                <w:szCs w:val="22"/>
              </w:rPr>
              <w:t>x</w:t>
            </w:r>
          </w:p>
        </w:tc>
      </w:tr>
      <w:tr w:rsidR="00234E08" w:rsidRPr="00234E08" w14:paraId="3BE60E26" w14:textId="77777777" w:rsidTr="00BD168F">
        <w:trPr>
          <w:trHeight w:val="278"/>
        </w:trPr>
        <w:tc>
          <w:tcPr>
            <w:tcW w:w="2531" w:type="dxa"/>
            <w:vMerge/>
            <w:shd w:val="clear" w:color="auto" w:fill="auto"/>
            <w:vAlign w:val="center"/>
          </w:tcPr>
          <w:p w14:paraId="2E61BC2F"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767D22D3" w14:textId="77777777" w:rsidR="00234E08" w:rsidRPr="00234E08" w:rsidRDefault="00234E08" w:rsidP="00234E08">
            <w:pPr>
              <w:ind w:right="-2"/>
              <w:jc w:val="center"/>
              <w:rPr>
                <w:color w:val="000000"/>
                <w:sz w:val="22"/>
                <w:szCs w:val="22"/>
              </w:rPr>
            </w:pPr>
          </w:p>
        </w:tc>
        <w:tc>
          <w:tcPr>
            <w:tcW w:w="1818" w:type="dxa"/>
            <w:tcBorders>
              <w:top w:val="single" w:sz="4" w:space="0" w:color="auto"/>
              <w:bottom w:val="single" w:sz="4" w:space="0" w:color="auto"/>
            </w:tcBorders>
            <w:shd w:val="clear" w:color="auto" w:fill="auto"/>
            <w:vAlign w:val="center"/>
          </w:tcPr>
          <w:p w14:paraId="39ADEAFE" w14:textId="77777777" w:rsidR="00234E08" w:rsidRPr="00234E08" w:rsidRDefault="00234E08" w:rsidP="00234E08">
            <w:pPr>
              <w:jc w:val="center"/>
              <w:rPr>
                <w:sz w:val="22"/>
                <w:szCs w:val="22"/>
              </w:rPr>
            </w:pPr>
            <w:r w:rsidRPr="00234E08">
              <w:rPr>
                <w:sz w:val="22"/>
                <w:szCs w:val="22"/>
              </w:rPr>
              <w:t>с 01.07.2026</w:t>
            </w:r>
          </w:p>
        </w:tc>
        <w:tc>
          <w:tcPr>
            <w:tcW w:w="1538" w:type="dxa"/>
            <w:vAlign w:val="center"/>
          </w:tcPr>
          <w:p w14:paraId="601CF34E" w14:textId="77777777" w:rsidR="00234E08" w:rsidRPr="00234E08" w:rsidRDefault="00234E08" w:rsidP="00234E08">
            <w:pPr>
              <w:jc w:val="center"/>
              <w:rPr>
                <w:sz w:val="22"/>
                <w:szCs w:val="22"/>
              </w:rPr>
            </w:pPr>
            <w:r w:rsidRPr="00234E08">
              <w:rPr>
                <w:sz w:val="22"/>
                <w:szCs w:val="22"/>
              </w:rPr>
              <w:t>91,10</w:t>
            </w:r>
          </w:p>
        </w:tc>
        <w:tc>
          <w:tcPr>
            <w:tcW w:w="1286" w:type="dxa"/>
            <w:tcBorders>
              <w:top w:val="single" w:sz="4" w:space="0" w:color="auto"/>
              <w:bottom w:val="single" w:sz="4" w:space="0" w:color="auto"/>
            </w:tcBorders>
            <w:shd w:val="clear" w:color="auto" w:fill="auto"/>
            <w:vAlign w:val="center"/>
          </w:tcPr>
          <w:p w14:paraId="51AED9CA" w14:textId="77777777" w:rsidR="00234E08" w:rsidRPr="00234E08" w:rsidRDefault="00234E08" w:rsidP="00234E08">
            <w:pPr>
              <w:jc w:val="center"/>
              <w:rPr>
                <w:sz w:val="22"/>
                <w:szCs w:val="22"/>
              </w:rPr>
            </w:pPr>
            <w:r w:rsidRPr="00234E08">
              <w:rPr>
                <w:sz w:val="22"/>
                <w:szCs w:val="22"/>
              </w:rPr>
              <w:t>x</w:t>
            </w:r>
          </w:p>
        </w:tc>
      </w:tr>
      <w:tr w:rsidR="00234E08" w:rsidRPr="00234E08" w14:paraId="05182372" w14:textId="77777777" w:rsidTr="00BD168F">
        <w:trPr>
          <w:trHeight w:val="290"/>
        </w:trPr>
        <w:tc>
          <w:tcPr>
            <w:tcW w:w="2531" w:type="dxa"/>
            <w:vMerge/>
            <w:shd w:val="clear" w:color="auto" w:fill="auto"/>
            <w:vAlign w:val="center"/>
          </w:tcPr>
          <w:p w14:paraId="03B993A3"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016180CD" w14:textId="77777777" w:rsidR="00234E08" w:rsidRPr="00234E08" w:rsidRDefault="00234E08" w:rsidP="00234E08">
            <w:pPr>
              <w:ind w:right="-2"/>
              <w:jc w:val="center"/>
              <w:rPr>
                <w:color w:val="000000"/>
                <w:sz w:val="22"/>
                <w:szCs w:val="22"/>
              </w:rPr>
            </w:pPr>
          </w:p>
        </w:tc>
        <w:tc>
          <w:tcPr>
            <w:tcW w:w="1818" w:type="dxa"/>
            <w:tcBorders>
              <w:top w:val="single" w:sz="4" w:space="0" w:color="auto"/>
            </w:tcBorders>
            <w:shd w:val="clear" w:color="auto" w:fill="auto"/>
            <w:vAlign w:val="center"/>
          </w:tcPr>
          <w:p w14:paraId="1496EEE0" w14:textId="77777777" w:rsidR="00234E08" w:rsidRPr="00234E08" w:rsidRDefault="00234E08" w:rsidP="00234E08">
            <w:pPr>
              <w:jc w:val="center"/>
              <w:rPr>
                <w:sz w:val="22"/>
                <w:szCs w:val="22"/>
              </w:rPr>
            </w:pPr>
            <w:r w:rsidRPr="00234E08">
              <w:rPr>
                <w:sz w:val="22"/>
                <w:szCs w:val="22"/>
              </w:rPr>
              <w:t>с 01.01.2027</w:t>
            </w:r>
          </w:p>
        </w:tc>
        <w:tc>
          <w:tcPr>
            <w:tcW w:w="1538" w:type="dxa"/>
            <w:vAlign w:val="center"/>
          </w:tcPr>
          <w:p w14:paraId="7D56B5E7" w14:textId="77777777" w:rsidR="00234E08" w:rsidRPr="00234E08" w:rsidRDefault="00234E08" w:rsidP="00234E08">
            <w:pPr>
              <w:jc w:val="center"/>
              <w:rPr>
                <w:sz w:val="22"/>
                <w:szCs w:val="22"/>
              </w:rPr>
            </w:pPr>
            <w:r w:rsidRPr="00234E08">
              <w:rPr>
                <w:sz w:val="22"/>
                <w:szCs w:val="22"/>
              </w:rPr>
              <w:t>91,10</w:t>
            </w:r>
          </w:p>
        </w:tc>
        <w:tc>
          <w:tcPr>
            <w:tcW w:w="1286" w:type="dxa"/>
            <w:tcBorders>
              <w:top w:val="single" w:sz="4" w:space="0" w:color="auto"/>
            </w:tcBorders>
            <w:shd w:val="clear" w:color="auto" w:fill="auto"/>
            <w:vAlign w:val="center"/>
          </w:tcPr>
          <w:p w14:paraId="028D62E9" w14:textId="77777777" w:rsidR="00234E08" w:rsidRPr="00234E08" w:rsidRDefault="00234E08" w:rsidP="00234E08">
            <w:pPr>
              <w:jc w:val="center"/>
              <w:rPr>
                <w:sz w:val="22"/>
                <w:szCs w:val="22"/>
              </w:rPr>
            </w:pPr>
            <w:r w:rsidRPr="00234E08">
              <w:rPr>
                <w:sz w:val="22"/>
                <w:szCs w:val="22"/>
              </w:rPr>
              <w:t>x</w:t>
            </w:r>
          </w:p>
        </w:tc>
      </w:tr>
      <w:tr w:rsidR="00234E08" w:rsidRPr="00234E08" w14:paraId="225C813E" w14:textId="77777777" w:rsidTr="00BD168F">
        <w:trPr>
          <w:trHeight w:val="290"/>
        </w:trPr>
        <w:tc>
          <w:tcPr>
            <w:tcW w:w="2531" w:type="dxa"/>
            <w:vMerge/>
            <w:shd w:val="clear" w:color="auto" w:fill="auto"/>
            <w:vAlign w:val="center"/>
          </w:tcPr>
          <w:p w14:paraId="0A1472A2"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4D7E6D62" w14:textId="77777777" w:rsidR="00234E08" w:rsidRPr="00234E08" w:rsidRDefault="00234E08" w:rsidP="00234E08">
            <w:pPr>
              <w:ind w:right="-2"/>
              <w:jc w:val="center"/>
              <w:rPr>
                <w:color w:val="000000"/>
                <w:sz w:val="22"/>
                <w:szCs w:val="22"/>
              </w:rPr>
            </w:pPr>
          </w:p>
        </w:tc>
        <w:tc>
          <w:tcPr>
            <w:tcW w:w="1818" w:type="dxa"/>
            <w:tcBorders>
              <w:top w:val="single" w:sz="4" w:space="0" w:color="auto"/>
              <w:bottom w:val="single" w:sz="4" w:space="0" w:color="auto"/>
            </w:tcBorders>
            <w:shd w:val="clear" w:color="auto" w:fill="auto"/>
            <w:vAlign w:val="center"/>
          </w:tcPr>
          <w:p w14:paraId="0637308F" w14:textId="77777777" w:rsidR="00234E08" w:rsidRPr="00234E08" w:rsidRDefault="00234E08" w:rsidP="00234E08">
            <w:pPr>
              <w:jc w:val="center"/>
              <w:rPr>
                <w:sz w:val="22"/>
                <w:szCs w:val="22"/>
              </w:rPr>
            </w:pPr>
            <w:r w:rsidRPr="00234E08">
              <w:rPr>
                <w:sz w:val="22"/>
                <w:szCs w:val="22"/>
              </w:rPr>
              <w:t>с 01.07.2027</w:t>
            </w:r>
          </w:p>
        </w:tc>
        <w:tc>
          <w:tcPr>
            <w:tcW w:w="1538" w:type="dxa"/>
            <w:vAlign w:val="center"/>
          </w:tcPr>
          <w:p w14:paraId="0E4E9660" w14:textId="77777777" w:rsidR="00234E08" w:rsidRPr="00234E08" w:rsidRDefault="00234E08" w:rsidP="00234E08">
            <w:pPr>
              <w:jc w:val="center"/>
              <w:rPr>
                <w:sz w:val="22"/>
                <w:szCs w:val="22"/>
              </w:rPr>
            </w:pPr>
            <w:r w:rsidRPr="00234E08">
              <w:rPr>
                <w:sz w:val="22"/>
                <w:szCs w:val="22"/>
              </w:rPr>
              <w:t>91,53</w:t>
            </w:r>
          </w:p>
        </w:tc>
        <w:tc>
          <w:tcPr>
            <w:tcW w:w="1286" w:type="dxa"/>
            <w:tcBorders>
              <w:top w:val="single" w:sz="4" w:space="0" w:color="auto"/>
              <w:bottom w:val="single" w:sz="4" w:space="0" w:color="auto"/>
            </w:tcBorders>
            <w:shd w:val="clear" w:color="auto" w:fill="auto"/>
            <w:vAlign w:val="center"/>
          </w:tcPr>
          <w:p w14:paraId="77EB8BBB" w14:textId="77777777" w:rsidR="00234E08" w:rsidRPr="00234E08" w:rsidRDefault="00234E08" w:rsidP="00234E08">
            <w:pPr>
              <w:jc w:val="center"/>
              <w:rPr>
                <w:sz w:val="22"/>
                <w:szCs w:val="22"/>
              </w:rPr>
            </w:pPr>
            <w:r w:rsidRPr="00234E08">
              <w:rPr>
                <w:sz w:val="22"/>
                <w:szCs w:val="22"/>
              </w:rPr>
              <w:t>x</w:t>
            </w:r>
          </w:p>
        </w:tc>
      </w:tr>
      <w:tr w:rsidR="00234E08" w:rsidRPr="00234E08" w14:paraId="6C9E4CA1" w14:textId="77777777" w:rsidTr="00BD168F">
        <w:trPr>
          <w:trHeight w:val="266"/>
        </w:trPr>
        <w:tc>
          <w:tcPr>
            <w:tcW w:w="2531" w:type="dxa"/>
            <w:vMerge/>
            <w:shd w:val="clear" w:color="auto" w:fill="auto"/>
            <w:vAlign w:val="center"/>
          </w:tcPr>
          <w:p w14:paraId="51D6E830" w14:textId="77777777" w:rsidR="00234E08" w:rsidRPr="00234E08" w:rsidRDefault="00234E08" w:rsidP="00234E08">
            <w:pPr>
              <w:ind w:right="-2"/>
              <w:jc w:val="center"/>
              <w:rPr>
                <w:color w:val="000000"/>
                <w:sz w:val="22"/>
                <w:szCs w:val="22"/>
              </w:rPr>
            </w:pPr>
          </w:p>
        </w:tc>
        <w:tc>
          <w:tcPr>
            <w:tcW w:w="6751" w:type="dxa"/>
            <w:gridSpan w:val="4"/>
            <w:shd w:val="clear" w:color="auto" w:fill="auto"/>
            <w:vAlign w:val="center"/>
          </w:tcPr>
          <w:p w14:paraId="3C9649E9" w14:textId="77777777" w:rsidR="00234E08" w:rsidRPr="00234E08" w:rsidRDefault="00234E08" w:rsidP="00234E08">
            <w:pPr>
              <w:ind w:right="-2"/>
              <w:jc w:val="center"/>
              <w:rPr>
                <w:color w:val="000000"/>
                <w:sz w:val="22"/>
                <w:szCs w:val="22"/>
              </w:rPr>
            </w:pPr>
            <w:r w:rsidRPr="00234E08">
              <w:rPr>
                <w:sz w:val="22"/>
                <w:szCs w:val="22"/>
              </w:rPr>
              <w:t>Тариф на теплоноситель, поставляемый потребителям (без НДС)</w:t>
            </w:r>
          </w:p>
        </w:tc>
      </w:tr>
      <w:tr w:rsidR="00234E08" w:rsidRPr="00234E08" w14:paraId="062BD76D" w14:textId="77777777" w:rsidTr="00BD168F">
        <w:trPr>
          <w:trHeight w:val="290"/>
        </w:trPr>
        <w:tc>
          <w:tcPr>
            <w:tcW w:w="2531" w:type="dxa"/>
            <w:vMerge/>
            <w:shd w:val="clear" w:color="auto" w:fill="auto"/>
            <w:vAlign w:val="center"/>
          </w:tcPr>
          <w:p w14:paraId="0FEEA64A" w14:textId="77777777" w:rsidR="00234E08" w:rsidRPr="00234E08" w:rsidRDefault="00234E08" w:rsidP="00234E08">
            <w:pPr>
              <w:ind w:right="-2"/>
              <w:jc w:val="center"/>
              <w:rPr>
                <w:color w:val="000000"/>
                <w:sz w:val="22"/>
                <w:szCs w:val="22"/>
              </w:rPr>
            </w:pPr>
          </w:p>
        </w:tc>
        <w:tc>
          <w:tcPr>
            <w:tcW w:w="2109" w:type="dxa"/>
            <w:vMerge w:val="restart"/>
            <w:shd w:val="clear" w:color="auto" w:fill="auto"/>
            <w:vAlign w:val="center"/>
          </w:tcPr>
          <w:p w14:paraId="516E2AA4" w14:textId="77777777" w:rsidR="00234E08" w:rsidRPr="00234E08" w:rsidRDefault="00234E08" w:rsidP="00234E08">
            <w:pPr>
              <w:jc w:val="center"/>
              <w:rPr>
                <w:sz w:val="22"/>
                <w:szCs w:val="22"/>
              </w:rPr>
            </w:pPr>
            <w:r w:rsidRPr="00234E08">
              <w:rPr>
                <w:sz w:val="22"/>
                <w:szCs w:val="22"/>
              </w:rPr>
              <w:t xml:space="preserve">Одноставочный, </w:t>
            </w:r>
          </w:p>
          <w:p w14:paraId="0A66B38B" w14:textId="77777777" w:rsidR="00234E08" w:rsidRPr="00234E08" w:rsidRDefault="00234E08" w:rsidP="00234E08">
            <w:pPr>
              <w:ind w:right="-2"/>
              <w:jc w:val="center"/>
              <w:rPr>
                <w:color w:val="000000"/>
                <w:sz w:val="22"/>
                <w:szCs w:val="22"/>
              </w:rPr>
            </w:pPr>
            <w:r w:rsidRPr="00234E08">
              <w:rPr>
                <w:sz w:val="22"/>
                <w:szCs w:val="22"/>
              </w:rPr>
              <w:t>руб./м</w:t>
            </w:r>
            <w:r w:rsidRPr="00234E08">
              <w:rPr>
                <w:sz w:val="22"/>
                <w:szCs w:val="22"/>
                <w:vertAlign w:val="superscript"/>
              </w:rPr>
              <w:t>3</w:t>
            </w:r>
          </w:p>
        </w:tc>
        <w:tc>
          <w:tcPr>
            <w:tcW w:w="1818" w:type="dxa"/>
            <w:tcBorders>
              <w:top w:val="single" w:sz="4" w:space="0" w:color="auto"/>
              <w:bottom w:val="single" w:sz="4" w:space="0" w:color="auto"/>
            </w:tcBorders>
            <w:shd w:val="clear" w:color="auto" w:fill="auto"/>
            <w:vAlign w:val="center"/>
          </w:tcPr>
          <w:p w14:paraId="2102866F" w14:textId="77777777" w:rsidR="00234E08" w:rsidRPr="00234E08" w:rsidRDefault="00234E08" w:rsidP="00234E08">
            <w:pPr>
              <w:jc w:val="center"/>
              <w:rPr>
                <w:sz w:val="22"/>
                <w:szCs w:val="22"/>
              </w:rPr>
            </w:pPr>
            <w:r w:rsidRPr="00234E08">
              <w:rPr>
                <w:sz w:val="22"/>
                <w:szCs w:val="22"/>
              </w:rPr>
              <w:t>с 01.01.2025</w:t>
            </w:r>
          </w:p>
        </w:tc>
        <w:tc>
          <w:tcPr>
            <w:tcW w:w="1538" w:type="dxa"/>
            <w:vAlign w:val="center"/>
          </w:tcPr>
          <w:p w14:paraId="78EC06DE" w14:textId="77777777" w:rsidR="00234E08" w:rsidRPr="00234E08" w:rsidRDefault="00234E08" w:rsidP="00234E08">
            <w:pPr>
              <w:jc w:val="center"/>
              <w:rPr>
                <w:sz w:val="22"/>
                <w:szCs w:val="22"/>
              </w:rPr>
            </w:pPr>
            <w:r w:rsidRPr="00234E08">
              <w:rPr>
                <w:sz w:val="22"/>
                <w:szCs w:val="22"/>
              </w:rPr>
              <w:t>78,19</w:t>
            </w:r>
          </w:p>
        </w:tc>
        <w:tc>
          <w:tcPr>
            <w:tcW w:w="1286" w:type="dxa"/>
            <w:tcBorders>
              <w:top w:val="single" w:sz="4" w:space="0" w:color="auto"/>
              <w:bottom w:val="single" w:sz="4" w:space="0" w:color="auto"/>
            </w:tcBorders>
            <w:shd w:val="clear" w:color="auto" w:fill="auto"/>
            <w:vAlign w:val="center"/>
          </w:tcPr>
          <w:p w14:paraId="11D07BD8" w14:textId="77777777" w:rsidR="00234E08" w:rsidRPr="00234E08" w:rsidRDefault="00234E08" w:rsidP="00234E08">
            <w:pPr>
              <w:jc w:val="center"/>
              <w:rPr>
                <w:sz w:val="22"/>
                <w:szCs w:val="22"/>
              </w:rPr>
            </w:pPr>
            <w:r w:rsidRPr="00234E08">
              <w:rPr>
                <w:sz w:val="22"/>
                <w:szCs w:val="22"/>
              </w:rPr>
              <w:t>x</w:t>
            </w:r>
          </w:p>
        </w:tc>
      </w:tr>
      <w:tr w:rsidR="00234E08" w:rsidRPr="00234E08" w14:paraId="24E8AE38" w14:textId="77777777" w:rsidTr="00BD168F">
        <w:trPr>
          <w:trHeight w:val="290"/>
        </w:trPr>
        <w:tc>
          <w:tcPr>
            <w:tcW w:w="2531" w:type="dxa"/>
            <w:vMerge/>
            <w:shd w:val="clear" w:color="auto" w:fill="auto"/>
            <w:vAlign w:val="center"/>
          </w:tcPr>
          <w:p w14:paraId="5AF42EC9"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64B3CC14" w14:textId="77777777" w:rsidR="00234E08" w:rsidRPr="00234E08" w:rsidRDefault="00234E08" w:rsidP="00234E08">
            <w:pPr>
              <w:ind w:right="-2"/>
              <w:jc w:val="center"/>
              <w:rPr>
                <w:color w:val="000000"/>
                <w:sz w:val="22"/>
                <w:szCs w:val="22"/>
              </w:rPr>
            </w:pPr>
          </w:p>
        </w:tc>
        <w:tc>
          <w:tcPr>
            <w:tcW w:w="1818" w:type="dxa"/>
            <w:tcBorders>
              <w:top w:val="single" w:sz="4" w:space="0" w:color="auto"/>
              <w:bottom w:val="single" w:sz="4" w:space="0" w:color="auto"/>
            </w:tcBorders>
            <w:shd w:val="clear" w:color="auto" w:fill="auto"/>
            <w:vAlign w:val="center"/>
          </w:tcPr>
          <w:p w14:paraId="60A90D28" w14:textId="77777777" w:rsidR="00234E08" w:rsidRPr="00234E08" w:rsidRDefault="00234E08" w:rsidP="00234E08">
            <w:pPr>
              <w:jc w:val="center"/>
              <w:rPr>
                <w:sz w:val="22"/>
                <w:szCs w:val="22"/>
              </w:rPr>
            </w:pPr>
            <w:r w:rsidRPr="00234E08">
              <w:rPr>
                <w:sz w:val="22"/>
                <w:szCs w:val="22"/>
              </w:rPr>
              <w:t>с 01.07.2025</w:t>
            </w:r>
          </w:p>
        </w:tc>
        <w:tc>
          <w:tcPr>
            <w:tcW w:w="1538" w:type="dxa"/>
            <w:vAlign w:val="center"/>
          </w:tcPr>
          <w:p w14:paraId="506A94F7" w14:textId="77777777" w:rsidR="00234E08" w:rsidRPr="00234E08" w:rsidRDefault="00234E08" w:rsidP="00234E08">
            <w:pPr>
              <w:jc w:val="center"/>
              <w:rPr>
                <w:sz w:val="22"/>
                <w:szCs w:val="22"/>
              </w:rPr>
            </w:pPr>
            <w:r w:rsidRPr="00234E08">
              <w:rPr>
                <w:sz w:val="22"/>
                <w:szCs w:val="22"/>
              </w:rPr>
              <w:t>84,69</w:t>
            </w:r>
          </w:p>
        </w:tc>
        <w:tc>
          <w:tcPr>
            <w:tcW w:w="1286" w:type="dxa"/>
            <w:tcBorders>
              <w:top w:val="single" w:sz="4" w:space="0" w:color="auto"/>
            </w:tcBorders>
            <w:shd w:val="clear" w:color="auto" w:fill="auto"/>
            <w:vAlign w:val="center"/>
          </w:tcPr>
          <w:p w14:paraId="23E1B4FA" w14:textId="77777777" w:rsidR="00234E08" w:rsidRPr="00234E08" w:rsidRDefault="00234E08" w:rsidP="00234E08">
            <w:pPr>
              <w:jc w:val="center"/>
              <w:rPr>
                <w:sz w:val="22"/>
                <w:szCs w:val="22"/>
              </w:rPr>
            </w:pPr>
            <w:r w:rsidRPr="00234E08">
              <w:rPr>
                <w:sz w:val="22"/>
                <w:szCs w:val="22"/>
              </w:rPr>
              <w:t>x</w:t>
            </w:r>
          </w:p>
        </w:tc>
      </w:tr>
      <w:tr w:rsidR="00234E08" w:rsidRPr="00234E08" w14:paraId="082A6F78" w14:textId="77777777" w:rsidTr="00BD168F">
        <w:trPr>
          <w:trHeight w:val="290"/>
        </w:trPr>
        <w:tc>
          <w:tcPr>
            <w:tcW w:w="2531" w:type="dxa"/>
            <w:vMerge/>
            <w:shd w:val="clear" w:color="auto" w:fill="auto"/>
            <w:vAlign w:val="center"/>
          </w:tcPr>
          <w:p w14:paraId="0D705431"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295A97F8" w14:textId="77777777" w:rsidR="00234E08" w:rsidRPr="00234E08" w:rsidRDefault="00234E08" w:rsidP="00234E08">
            <w:pPr>
              <w:ind w:right="-2"/>
              <w:jc w:val="center"/>
              <w:rPr>
                <w:color w:val="000000"/>
                <w:sz w:val="22"/>
                <w:szCs w:val="22"/>
              </w:rPr>
            </w:pPr>
          </w:p>
        </w:tc>
        <w:tc>
          <w:tcPr>
            <w:tcW w:w="1818" w:type="dxa"/>
            <w:tcBorders>
              <w:top w:val="single" w:sz="4" w:space="0" w:color="auto"/>
            </w:tcBorders>
            <w:shd w:val="clear" w:color="auto" w:fill="auto"/>
            <w:vAlign w:val="center"/>
          </w:tcPr>
          <w:p w14:paraId="1384D977" w14:textId="77777777" w:rsidR="00234E08" w:rsidRPr="00234E08" w:rsidRDefault="00234E08" w:rsidP="00234E08">
            <w:pPr>
              <w:jc w:val="center"/>
              <w:rPr>
                <w:sz w:val="22"/>
                <w:szCs w:val="22"/>
              </w:rPr>
            </w:pPr>
            <w:r w:rsidRPr="00234E08">
              <w:rPr>
                <w:sz w:val="22"/>
                <w:szCs w:val="22"/>
              </w:rPr>
              <w:t>с 01.01.2026</w:t>
            </w:r>
          </w:p>
        </w:tc>
        <w:tc>
          <w:tcPr>
            <w:tcW w:w="1538" w:type="dxa"/>
            <w:vAlign w:val="center"/>
          </w:tcPr>
          <w:p w14:paraId="6A9771EF" w14:textId="77777777" w:rsidR="00234E08" w:rsidRPr="00234E08" w:rsidRDefault="00234E08" w:rsidP="00234E08">
            <w:pPr>
              <w:jc w:val="center"/>
              <w:rPr>
                <w:sz w:val="22"/>
                <w:szCs w:val="22"/>
              </w:rPr>
            </w:pPr>
            <w:r w:rsidRPr="00234E08">
              <w:rPr>
                <w:sz w:val="22"/>
                <w:szCs w:val="22"/>
              </w:rPr>
              <w:t>84,69</w:t>
            </w:r>
          </w:p>
        </w:tc>
        <w:tc>
          <w:tcPr>
            <w:tcW w:w="1286" w:type="dxa"/>
            <w:tcBorders>
              <w:top w:val="single" w:sz="4" w:space="0" w:color="auto"/>
            </w:tcBorders>
            <w:shd w:val="clear" w:color="auto" w:fill="auto"/>
            <w:vAlign w:val="center"/>
          </w:tcPr>
          <w:p w14:paraId="4EFAD782" w14:textId="77777777" w:rsidR="00234E08" w:rsidRPr="00234E08" w:rsidRDefault="00234E08" w:rsidP="00234E08">
            <w:pPr>
              <w:jc w:val="center"/>
              <w:rPr>
                <w:sz w:val="22"/>
                <w:szCs w:val="22"/>
              </w:rPr>
            </w:pPr>
            <w:r w:rsidRPr="00234E08">
              <w:rPr>
                <w:sz w:val="22"/>
                <w:szCs w:val="22"/>
              </w:rPr>
              <w:t>x</w:t>
            </w:r>
          </w:p>
        </w:tc>
      </w:tr>
      <w:tr w:rsidR="00234E08" w:rsidRPr="00234E08" w14:paraId="5F34C8AB" w14:textId="77777777" w:rsidTr="00BD168F">
        <w:trPr>
          <w:trHeight w:val="278"/>
        </w:trPr>
        <w:tc>
          <w:tcPr>
            <w:tcW w:w="2531" w:type="dxa"/>
            <w:vMerge/>
            <w:shd w:val="clear" w:color="auto" w:fill="auto"/>
            <w:vAlign w:val="center"/>
          </w:tcPr>
          <w:p w14:paraId="5F030EE1"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135EC819" w14:textId="77777777" w:rsidR="00234E08" w:rsidRPr="00234E08" w:rsidRDefault="00234E08" w:rsidP="00234E08">
            <w:pPr>
              <w:ind w:right="-2"/>
              <w:jc w:val="center"/>
              <w:rPr>
                <w:color w:val="000000"/>
                <w:sz w:val="22"/>
                <w:szCs w:val="22"/>
              </w:rPr>
            </w:pPr>
          </w:p>
        </w:tc>
        <w:tc>
          <w:tcPr>
            <w:tcW w:w="1818" w:type="dxa"/>
            <w:tcBorders>
              <w:top w:val="single" w:sz="4" w:space="0" w:color="auto"/>
              <w:bottom w:val="single" w:sz="4" w:space="0" w:color="auto"/>
            </w:tcBorders>
            <w:shd w:val="clear" w:color="auto" w:fill="auto"/>
            <w:vAlign w:val="center"/>
          </w:tcPr>
          <w:p w14:paraId="362F3250" w14:textId="77777777" w:rsidR="00234E08" w:rsidRPr="00234E08" w:rsidRDefault="00234E08" w:rsidP="00234E08">
            <w:pPr>
              <w:jc w:val="center"/>
              <w:rPr>
                <w:sz w:val="22"/>
                <w:szCs w:val="22"/>
              </w:rPr>
            </w:pPr>
            <w:r w:rsidRPr="00234E08">
              <w:rPr>
                <w:sz w:val="22"/>
                <w:szCs w:val="22"/>
              </w:rPr>
              <w:t>с 01.07.2026</w:t>
            </w:r>
          </w:p>
        </w:tc>
        <w:tc>
          <w:tcPr>
            <w:tcW w:w="1538" w:type="dxa"/>
            <w:vAlign w:val="center"/>
          </w:tcPr>
          <w:p w14:paraId="4BA9E8A0" w14:textId="77777777" w:rsidR="00234E08" w:rsidRPr="00234E08" w:rsidRDefault="00234E08" w:rsidP="00234E08">
            <w:pPr>
              <w:jc w:val="center"/>
              <w:rPr>
                <w:sz w:val="22"/>
                <w:szCs w:val="22"/>
              </w:rPr>
            </w:pPr>
            <w:r w:rsidRPr="00234E08">
              <w:rPr>
                <w:sz w:val="22"/>
                <w:szCs w:val="22"/>
              </w:rPr>
              <w:t>91,10</w:t>
            </w:r>
          </w:p>
        </w:tc>
        <w:tc>
          <w:tcPr>
            <w:tcW w:w="1286" w:type="dxa"/>
            <w:tcBorders>
              <w:top w:val="single" w:sz="4" w:space="0" w:color="auto"/>
              <w:bottom w:val="single" w:sz="4" w:space="0" w:color="auto"/>
            </w:tcBorders>
            <w:shd w:val="clear" w:color="auto" w:fill="auto"/>
            <w:vAlign w:val="center"/>
          </w:tcPr>
          <w:p w14:paraId="504E197E" w14:textId="77777777" w:rsidR="00234E08" w:rsidRPr="00234E08" w:rsidRDefault="00234E08" w:rsidP="00234E08">
            <w:pPr>
              <w:jc w:val="center"/>
              <w:rPr>
                <w:sz w:val="22"/>
                <w:szCs w:val="22"/>
              </w:rPr>
            </w:pPr>
            <w:r w:rsidRPr="00234E08">
              <w:rPr>
                <w:sz w:val="22"/>
                <w:szCs w:val="22"/>
              </w:rPr>
              <w:t>x</w:t>
            </w:r>
          </w:p>
        </w:tc>
      </w:tr>
      <w:tr w:rsidR="00234E08" w:rsidRPr="00234E08" w14:paraId="68746734" w14:textId="77777777" w:rsidTr="00BD168F">
        <w:trPr>
          <w:trHeight w:val="290"/>
        </w:trPr>
        <w:tc>
          <w:tcPr>
            <w:tcW w:w="2531" w:type="dxa"/>
            <w:vMerge/>
            <w:shd w:val="clear" w:color="auto" w:fill="auto"/>
            <w:vAlign w:val="center"/>
          </w:tcPr>
          <w:p w14:paraId="0703366B"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214B68BC" w14:textId="77777777" w:rsidR="00234E08" w:rsidRPr="00234E08" w:rsidRDefault="00234E08" w:rsidP="00234E08">
            <w:pPr>
              <w:ind w:right="-2"/>
              <w:jc w:val="center"/>
              <w:rPr>
                <w:color w:val="000000"/>
                <w:sz w:val="22"/>
                <w:szCs w:val="22"/>
              </w:rPr>
            </w:pPr>
          </w:p>
        </w:tc>
        <w:tc>
          <w:tcPr>
            <w:tcW w:w="1818" w:type="dxa"/>
            <w:tcBorders>
              <w:top w:val="single" w:sz="4" w:space="0" w:color="auto"/>
            </w:tcBorders>
            <w:shd w:val="clear" w:color="auto" w:fill="auto"/>
            <w:vAlign w:val="center"/>
          </w:tcPr>
          <w:p w14:paraId="64FDC12C" w14:textId="77777777" w:rsidR="00234E08" w:rsidRPr="00234E08" w:rsidRDefault="00234E08" w:rsidP="00234E08">
            <w:pPr>
              <w:jc w:val="center"/>
              <w:rPr>
                <w:sz w:val="22"/>
                <w:szCs w:val="22"/>
              </w:rPr>
            </w:pPr>
            <w:r w:rsidRPr="00234E08">
              <w:rPr>
                <w:sz w:val="22"/>
                <w:szCs w:val="22"/>
              </w:rPr>
              <w:t>с 01.01.2027</w:t>
            </w:r>
          </w:p>
        </w:tc>
        <w:tc>
          <w:tcPr>
            <w:tcW w:w="1538" w:type="dxa"/>
            <w:vAlign w:val="center"/>
          </w:tcPr>
          <w:p w14:paraId="75E89CC2" w14:textId="77777777" w:rsidR="00234E08" w:rsidRPr="00234E08" w:rsidRDefault="00234E08" w:rsidP="00234E08">
            <w:pPr>
              <w:jc w:val="center"/>
              <w:rPr>
                <w:sz w:val="22"/>
                <w:szCs w:val="22"/>
              </w:rPr>
            </w:pPr>
            <w:r w:rsidRPr="00234E08">
              <w:rPr>
                <w:sz w:val="22"/>
                <w:szCs w:val="22"/>
              </w:rPr>
              <w:t>91,10</w:t>
            </w:r>
          </w:p>
        </w:tc>
        <w:tc>
          <w:tcPr>
            <w:tcW w:w="1286" w:type="dxa"/>
            <w:tcBorders>
              <w:top w:val="single" w:sz="4" w:space="0" w:color="auto"/>
            </w:tcBorders>
            <w:shd w:val="clear" w:color="auto" w:fill="auto"/>
            <w:vAlign w:val="center"/>
          </w:tcPr>
          <w:p w14:paraId="77D2AE44" w14:textId="77777777" w:rsidR="00234E08" w:rsidRPr="00234E08" w:rsidRDefault="00234E08" w:rsidP="00234E08">
            <w:pPr>
              <w:jc w:val="center"/>
              <w:rPr>
                <w:sz w:val="22"/>
                <w:szCs w:val="22"/>
              </w:rPr>
            </w:pPr>
            <w:r w:rsidRPr="00234E08">
              <w:rPr>
                <w:sz w:val="22"/>
                <w:szCs w:val="22"/>
              </w:rPr>
              <w:t>x</w:t>
            </w:r>
          </w:p>
        </w:tc>
      </w:tr>
      <w:tr w:rsidR="00234E08" w:rsidRPr="00234E08" w14:paraId="7E0ED87F" w14:textId="77777777" w:rsidTr="00BD168F">
        <w:trPr>
          <w:trHeight w:val="290"/>
        </w:trPr>
        <w:tc>
          <w:tcPr>
            <w:tcW w:w="2531" w:type="dxa"/>
            <w:vMerge/>
            <w:shd w:val="clear" w:color="auto" w:fill="auto"/>
            <w:vAlign w:val="center"/>
          </w:tcPr>
          <w:p w14:paraId="54A82383" w14:textId="77777777" w:rsidR="00234E08" w:rsidRPr="00234E08" w:rsidRDefault="00234E08" w:rsidP="00234E08">
            <w:pPr>
              <w:rPr>
                <w:color w:val="000000"/>
                <w:sz w:val="22"/>
                <w:szCs w:val="22"/>
              </w:rPr>
            </w:pPr>
          </w:p>
        </w:tc>
        <w:tc>
          <w:tcPr>
            <w:tcW w:w="2109" w:type="dxa"/>
            <w:vMerge/>
            <w:shd w:val="clear" w:color="auto" w:fill="auto"/>
            <w:vAlign w:val="center"/>
          </w:tcPr>
          <w:p w14:paraId="51672876" w14:textId="77777777" w:rsidR="00234E08" w:rsidRPr="00234E08" w:rsidRDefault="00234E08" w:rsidP="00234E08">
            <w:pPr>
              <w:ind w:right="-2"/>
              <w:jc w:val="center"/>
              <w:rPr>
                <w:color w:val="000000"/>
                <w:sz w:val="22"/>
                <w:szCs w:val="22"/>
              </w:rPr>
            </w:pPr>
          </w:p>
        </w:tc>
        <w:tc>
          <w:tcPr>
            <w:tcW w:w="1818" w:type="dxa"/>
            <w:tcBorders>
              <w:top w:val="single" w:sz="4" w:space="0" w:color="auto"/>
              <w:bottom w:val="single" w:sz="4" w:space="0" w:color="auto"/>
            </w:tcBorders>
            <w:shd w:val="clear" w:color="auto" w:fill="auto"/>
            <w:vAlign w:val="center"/>
          </w:tcPr>
          <w:p w14:paraId="7D8828D4" w14:textId="77777777" w:rsidR="00234E08" w:rsidRPr="00234E08" w:rsidRDefault="00234E08" w:rsidP="00234E08">
            <w:pPr>
              <w:jc w:val="center"/>
              <w:rPr>
                <w:sz w:val="22"/>
                <w:szCs w:val="22"/>
              </w:rPr>
            </w:pPr>
            <w:r w:rsidRPr="00234E08">
              <w:rPr>
                <w:sz w:val="22"/>
                <w:szCs w:val="22"/>
              </w:rPr>
              <w:t>с 01.07.2027</w:t>
            </w:r>
          </w:p>
        </w:tc>
        <w:tc>
          <w:tcPr>
            <w:tcW w:w="1538" w:type="dxa"/>
            <w:vAlign w:val="center"/>
          </w:tcPr>
          <w:p w14:paraId="6B9357C8" w14:textId="77777777" w:rsidR="00234E08" w:rsidRPr="00234E08" w:rsidRDefault="00234E08" w:rsidP="00234E08">
            <w:pPr>
              <w:jc w:val="center"/>
              <w:rPr>
                <w:sz w:val="22"/>
                <w:szCs w:val="22"/>
              </w:rPr>
            </w:pPr>
            <w:r w:rsidRPr="00234E08">
              <w:rPr>
                <w:sz w:val="22"/>
                <w:szCs w:val="22"/>
              </w:rPr>
              <w:t>91,53</w:t>
            </w:r>
          </w:p>
        </w:tc>
        <w:tc>
          <w:tcPr>
            <w:tcW w:w="1286" w:type="dxa"/>
            <w:tcBorders>
              <w:top w:val="single" w:sz="4" w:space="0" w:color="auto"/>
              <w:bottom w:val="single" w:sz="4" w:space="0" w:color="auto"/>
            </w:tcBorders>
            <w:shd w:val="clear" w:color="auto" w:fill="auto"/>
            <w:vAlign w:val="center"/>
          </w:tcPr>
          <w:p w14:paraId="0E9B7CC9" w14:textId="77777777" w:rsidR="00234E08" w:rsidRPr="00234E08" w:rsidRDefault="00234E08" w:rsidP="00234E08">
            <w:pPr>
              <w:jc w:val="center"/>
              <w:rPr>
                <w:sz w:val="22"/>
                <w:szCs w:val="22"/>
              </w:rPr>
            </w:pPr>
            <w:r w:rsidRPr="00234E08">
              <w:rPr>
                <w:sz w:val="22"/>
                <w:szCs w:val="22"/>
              </w:rPr>
              <w:t>x</w:t>
            </w:r>
          </w:p>
        </w:tc>
      </w:tr>
      <w:tr w:rsidR="00234E08" w:rsidRPr="00234E08" w14:paraId="39247B9A" w14:textId="77777777" w:rsidTr="00BD168F">
        <w:trPr>
          <w:trHeight w:val="266"/>
        </w:trPr>
        <w:tc>
          <w:tcPr>
            <w:tcW w:w="2531" w:type="dxa"/>
            <w:vMerge/>
            <w:shd w:val="clear" w:color="auto" w:fill="auto"/>
            <w:vAlign w:val="center"/>
          </w:tcPr>
          <w:p w14:paraId="1A948A28" w14:textId="77777777" w:rsidR="00234E08" w:rsidRPr="00234E08" w:rsidRDefault="00234E08" w:rsidP="00234E08">
            <w:pPr>
              <w:ind w:right="-2"/>
              <w:jc w:val="center"/>
              <w:rPr>
                <w:color w:val="000000"/>
                <w:sz w:val="22"/>
                <w:szCs w:val="22"/>
              </w:rPr>
            </w:pPr>
          </w:p>
        </w:tc>
        <w:tc>
          <w:tcPr>
            <w:tcW w:w="6751" w:type="dxa"/>
            <w:gridSpan w:val="4"/>
            <w:shd w:val="clear" w:color="auto" w:fill="auto"/>
            <w:vAlign w:val="center"/>
          </w:tcPr>
          <w:p w14:paraId="4F84EA7C" w14:textId="77777777" w:rsidR="00234E08" w:rsidRPr="00234E08" w:rsidRDefault="00234E08" w:rsidP="00234E08">
            <w:pPr>
              <w:ind w:right="-2"/>
              <w:jc w:val="center"/>
              <w:rPr>
                <w:color w:val="000000"/>
                <w:sz w:val="22"/>
                <w:szCs w:val="22"/>
              </w:rPr>
            </w:pPr>
            <w:r w:rsidRPr="00234E08">
              <w:rPr>
                <w:sz w:val="22"/>
                <w:szCs w:val="22"/>
              </w:rPr>
              <w:t>Население (тарифы указываются с учетом НДС) *</w:t>
            </w:r>
          </w:p>
        </w:tc>
      </w:tr>
      <w:tr w:rsidR="00234E08" w:rsidRPr="00234E08" w14:paraId="5F94C8AE" w14:textId="77777777" w:rsidTr="00BD168F">
        <w:trPr>
          <w:trHeight w:val="290"/>
        </w:trPr>
        <w:tc>
          <w:tcPr>
            <w:tcW w:w="2531" w:type="dxa"/>
            <w:vMerge/>
            <w:shd w:val="clear" w:color="auto" w:fill="auto"/>
            <w:vAlign w:val="center"/>
          </w:tcPr>
          <w:p w14:paraId="47A693A5" w14:textId="77777777" w:rsidR="00234E08" w:rsidRPr="00234E08" w:rsidRDefault="00234E08" w:rsidP="00234E08">
            <w:pPr>
              <w:ind w:right="-2"/>
              <w:jc w:val="center"/>
              <w:rPr>
                <w:color w:val="000000"/>
                <w:sz w:val="22"/>
                <w:szCs w:val="22"/>
              </w:rPr>
            </w:pPr>
          </w:p>
        </w:tc>
        <w:tc>
          <w:tcPr>
            <w:tcW w:w="2109" w:type="dxa"/>
            <w:vMerge w:val="restart"/>
            <w:shd w:val="clear" w:color="auto" w:fill="auto"/>
            <w:vAlign w:val="center"/>
          </w:tcPr>
          <w:p w14:paraId="5C7AEC78" w14:textId="77777777" w:rsidR="00234E08" w:rsidRPr="00234E08" w:rsidRDefault="00234E08" w:rsidP="00234E08">
            <w:pPr>
              <w:jc w:val="center"/>
              <w:rPr>
                <w:sz w:val="22"/>
                <w:szCs w:val="22"/>
              </w:rPr>
            </w:pPr>
            <w:r w:rsidRPr="00234E08">
              <w:rPr>
                <w:sz w:val="22"/>
                <w:szCs w:val="22"/>
              </w:rPr>
              <w:t xml:space="preserve">Одноставочный, </w:t>
            </w:r>
          </w:p>
          <w:p w14:paraId="72CE9507" w14:textId="77777777" w:rsidR="00234E08" w:rsidRPr="00234E08" w:rsidRDefault="00234E08" w:rsidP="00234E08">
            <w:pPr>
              <w:ind w:right="-2"/>
              <w:jc w:val="center"/>
              <w:rPr>
                <w:color w:val="000000"/>
                <w:sz w:val="22"/>
                <w:szCs w:val="22"/>
              </w:rPr>
            </w:pPr>
            <w:r w:rsidRPr="00234E08">
              <w:rPr>
                <w:sz w:val="22"/>
                <w:szCs w:val="22"/>
              </w:rPr>
              <w:t>руб./м</w:t>
            </w:r>
            <w:r w:rsidRPr="00234E08">
              <w:rPr>
                <w:sz w:val="22"/>
                <w:szCs w:val="22"/>
                <w:vertAlign w:val="superscript"/>
              </w:rPr>
              <w:t>3</w:t>
            </w:r>
          </w:p>
        </w:tc>
        <w:tc>
          <w:tcPr>
            <w:tcW w:w="1818" w:type="dxa"/>
            <w:tcBorders>
              <w:top w:val="single" w:sz="4" w:space="0" w:color="auto"/>
              <w:bottom w:val="single" w:sz="4" w:space="0" w:color="auto"/>
            </w:tcBorders>
            <w:shd w:val="clear" w:color="auto" w:fill="auto"/>
            <w:vAlign w:val="center"/>
          </w:tcPr>
          <w:p w14:paraId="7A381AC9" w14:textId="77777777" w:rsidR="00234E08" w:rsidRPr="00234E08" w:rsidRDefault="00234E08" w:rsidP="00234E08">
            <w:pPr>
              <w:jc w:val="center"/>
              <w:rPr>
                <w:sz w:val="22"/>
                <w:szCs w:val="22"/>
              </w:rPr>
            </w:pPr>
            <w:r w:rsidRPr="00234E08">
              <w:rPr>
                <w:sz w:val="22"/>
                <w:szCs w:val="22"/>
              </w:rPr>
              <w:t>с 01.01.2025</w:t>
            </w:r>
          </w:p>
        </w:tc>
        <w:tc>
          <w:tcPr>
            <w:tcW w:w="1538" w:type="dxa"/>
            <w:vAlign w:val="center"/>
          </w:tcPr>
          <w:p w14:paraId="55688AED" w14:textId="77777777" w:rsidR="00234E08" w:rsidRPr="00234E08" w:rsidRDefault="00234E08" w:rsidP="00234E08">
            <w:pPr>
              <w:jc w:val="center"/>
              <w:rPr>
                <w:sz w:val="22"/>
                <w:szCs w:val="22"/>
              </w:rPr>
            </w:pPr>
            <w:r w:rsidRPr="00234E08">
              <w:rPr>
                <w:sz w:val="22"/>
              </w:rPr>
              <w:t>93,83</w:t>
            </w:r>
          </w:p>
        </w:tc>
        <w:tc>
          <w:tcPr>
            <w:tcW w:w="1286" w:type="dxa"/>
            <w:shd w:val="clear" w:color="auto" w:fill="auto"/>
            <w:vAlign w:val="center"/>
          </w:tcPr>
          <w:p w14:paraId="26A69452" w14:textId="77777777" w:rsidR="00234E08" w:rsidRPr="00234E08" w:rsidRDefault="00234E08" w:rsidP="00234E08">
            <w:pPr>
              <w:jc w:val="center"/>
              <w:rPr>
                <w:sz w:val="22"/>
                <w:szCs w:val="22"/>
              </w:rPr>
            </w:pPr>
            <w:r w:rsidRPr="00234E08">
              <w:rPr>
                <w:sz w:val="22"/>
                <w:szCs w:val="22"/>
              </w:rPr>
              <w:t>x</w:t>
            </w:r>
          </w:p>
        </w:tc>
      </w:tr>
      <w:tr w:rsidR="00234E08" w:rsidRPr="00234E08" w14:paraId="0FBB772E" w14:textId="77777777" w:rsidTr="00BD168F">
        <w:trPr>
          <w:trHeight w:val="290"/>
        </w:trPr>
        <w:tc>
          <w:tcPr>
            <w:tcW w:w="2531" w:type="dxa"/>
            <w:vMerge/>
            <w:shd w:val="clear" w:color="auto" w:fill="auto"/>
            <w:vAlign w:val="center"/>
          </w:tcPr>
          <w:p w14:paraId="69E3B292"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5F467270" w14:textId="77777777" w:rsidR="00234E08" w:rsidRPr="00234E08" w:rsidRDefault="00234E08" w:rsidP="00234E08">
            <w:pPr>
              <w:jc w:val="center"/>
              <w:rPr>
                <w:sz w:val="22"/>
                <w:szCs w:val="22"/>
              </w:rPr>
            </w:pPr>
          </w:p>
        </w:tc>
        <w:tc>
          <w:tcPr>
            <w:tcW w:w="1818" w:type="dxa"/>
            <w:tcBorders>
              <w:top w:val="single" w:sz="4" w:space="0" w:color="auto"/>
              <w:bottom w:val="single" w:sz="4" w:space="0" w:color="auto"/>
            </w:tcBorders>
            <w:shd w:val="clear" w:color="auto" w:fill="auto"/>
            <w:vAlign w:val="center"/>
          </w:tcPr>
          <w:p w14:paraId="2CA12601" w14:textId="77777777" w:rsidR="00234E08" w:rsidRPr="00234E08" w:rsidRDefault="00234E08" w:rsidP="00234E08">
            <w:pPr>
              <w:jc w:val="center"/>
              <w:rPr>
                <w:sz w:val="22"/>
                <w:szCs w:val="22"/>
              </w:rPr>
            </w:pPr>
            <w:r w:rsidRPr="00234E08">
              <w:rPr>
                <w:sz w:val="22"/>
                <w:szCs w:val="22"/>
              </w:rPr>
              <w:t>с 01.07.2025</w:t>
            </w:r>
          </w:p>
        </w:tc>
        <w:tc>
          <w:tcPr>
            <w:tcW w:w="1538" w:type="dxa"/>
            <w:vAlign w:val="center"/>
          </w:tcPr>
          <w:p w14:paraId="3D3BBCBF" w14:textId="77777777" w:rsidR="00234E08" w:rsidRPr="00234E08" w:rsidRDefault="00234E08" w:rsidP="00234E08">
            <w:pPr>
              <w:jc w:val="center"/>
              <w:rPr>
                <w:sz w:val="22"/>
                <w:szCs w:val="22"/>
              </w:rPr>
            </w:pPr>
            <w:r w:rsidRPr="00234E08">
              <w:rPr>
                <w:sz w:val="22"/>
              </w:rPr>
              <w:t>101,63</w:t>
            </w:r>
          </w:p>
        </w:tc>
        <w:tc>
          <w:tcPr>
            <w:tcW w:w="1286" w:type="dxa"/>
            <w:shd w:val="clear" w:color="auto" w:fill="auto"/>
            <w:vAlign w:val="center"/>
          </w:tcPr>
          <w:p w14:paraId="37C4B0B2" w14:textId="77777777" w:rsidR="00234E08" w:rsidRPr="00234E08" w:rsidRDefault="00234E08" w:rsidP="00234E08">
            <w:pPr>
              <w:jc w:val="center"/>
              <w:rPr>
                <w:sz w:val="22"/>
                <w:szCs w:val="22"/>
              </w:rPr>
            </w:pPr>
            <w:r w:rsidRPr="00234E08">
              <w:rPr>
                <w:sz w:val="22"/>
                <w:szCs w:val="22"/>
              </w:rPr>
              <w:t>x</w:t>
            </w:r>
          </w:p>
        </w:tc>
      </w:tr>
      <w:tr w:rsidR="00234E08" w:rsidRPr="00234E08" w14:paraId="362A2C3C" w14:textId="77777777" w:rsidTr="00BD168F">
        <w:trPr>
          <w:trHeight w:val="278"/>
        </w:trPr>
        <w:tc>
          <w:tcPr>
            <w:tcW w:w="2531" w:type="dxa"/>
            <w:vMerge/>
            <w:shd w:val="clear" w:color="auto" w:fill="auto"/>
            <w:vAlign w:val="center"/>
          </w:tcPr>
          <w:p w14:paraId="25D7E360"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663A8E2C" w14:textId="77777777" w:rsidR="00234E08" w:rsidRPr="00234E08" w:rsidRDefault="00234E08" w:rsidP="00234E08">
            <w:pPr>
              <w:ind w:right="-2"/>
              <w:jc w:val="center"/>
              <w:rPr>
                <w:color w:val="000000"/>
                <w:sz w:val="22"/>
                <w:szCs w:val="22"/>
              </w:rPr>
            </w:pPr>
          </w:p>
        </w:tc>
        <w:tc>
          <w:tcPr>
            <w:tcW w:w="1818" w:type="dxa"/>
            <w:tcBorders>
              <w:top w:val="single" w:sz="4" w:space="0" w:color="auto"/>
            </w:tcBorders>
            <w:shd w:val="clear" w:color="auto" w:fill="auto"/>
            <w:vAlign w:val="center"/>
          </w:tcPr>
          <w:p w14:paraId="6F6D25F1" w14:textId="77777777" w:rsidR="00234E08" w:rsidRPr="00234E08" w:rsidRDefault="00234E08" w:rsidP="00234E08">
            <w:pPr>
              <w:jc w:val="center"/>
              <w:rPr>
                <w:sz w:val="22"/>
                <w:szCs w:val="22"/>
              </w:rPr>
            </w:pPr>
            <w:r w:rsidRPr="00234E08">
              <w:rPr>
                <w:sz w:val="22"/>
                <w:szCs w:val="22"/>
              </w:rPr>
              <w:t>с 01.01.2026</w:t>
            </w:r>
          </w:p>
        </w:tc>
        <w:tc>
          <w:tcPr>
            <w:tcW w:w="1538" w:type="dxa"/>
            <w:vAlign w:val="center"/>
          </w:tcPr>
          <w:p w14:paraId="49558756" w14:textId="77777777" w:rsidR="00234E08" w:rsidRPr="00234E08" w:rsidRDefault="00234E08" w:rsidP="00234E08">
            <w:pPr>
              <w:jc w:val="center"/>
              <w:rPr>
                <w:sz w:val="22"/>
                <w:szCs w:val="22"/>
              </w:rPr>
            </w:pPr>
            <w:r w:rsidRPr="00234E08">
              <w:rPr>
                <w:sz w:val="22"/>
              </w:rPr>
              <w:t>101,63</w:t>
            </w:r>
          </w:p>
        </w:tc>
        <w:tc>
          <w:tcPr>
            <w:tcW w:w="1286" w:type="dxa"/>
            <w:shd w:val="clear" w:color="auto" w:fill="auto"/>
            <w:vAlign w:val="center"/>
          </w:tcPr>
          <w:p w14:paraId="7135C096" w14:textId="77777777" w:rsidR="00234E08" w:rsidRPr="00234E08" w:rsidRDefault="00234E08" w:rsidP="00234E08">
            <w:pPr>
              <w:jc w:val="center"/>
              <w:rPr>
                <w:sz w:val="22"/>
                <w:szCs w:val="22"/>
              </w:rPr>
            </w:pPr>
            <w:r w:rsidRPr="00234E08">
              <w:rPr>
                <w:sz w:val="22"/>
                <w:szCs w:val="22"/>
              </w:rPr>
              <w:t>x</w:t>
            </w:r>
          </w:p>
        </w:tc>
      </w:tr>
      <w:tr w:rsidR="00234E08" w:rsidRPr="00234E08" w14:paraId="62450BA1" w14:textId="77777777" w:rsidTr="00BD168F">
        <w:trPr>
          <w:trHeight w:val="290"/>
        </w:trPr>
        <w:tc>
          <w:tcPr>
            <w:tcW w:w="2531" w:type="dxa"/>
            <w:vMerge/>
            <w:shd w:val="clear" w:color="auto" w:fill="auto"/>
            <w:vAlign w:val="center"/>
          </w:tcPr>
          <w:p w14:paraId="0AEFC973"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2C0FF77A" w14:textId="77777777" w:rsidR="00234E08" w:rsidRPr="00234E08" w:rsidRDefault="00234E08" w:rsidP="00234E08">
            <w:pPr>
              <w:ind w:right="-2"/>
              <w:jc w:val="center"/>
              <w:rPr>
                <w:color w:val="000000"/>
                <w:sz w:val="22"/>
                <w:szCs w:val="22"/>
              </w:rPr>
            </w:pPr>
          </w:p>
        </w:tc>
        <w:tc>
          <w:tcPr>
            <w:tcW w:w="1818" w:type="dxa"/>
            <w:tcBorders>
              <w:top w:val="single" w:sz="4" w:space="0" w:color="auto"/>
              <w:bottom w:val="single" w:sz="4" w:space="0" w:color="auto"/>
            </w:tcBorders>
            <w:shd w:val="clear" w:color="auto" w:fill="auto"/>
            <w:vAlign w:val="center"/>
          </w:tcPr>
          <w:p w14:paraId="7B95CDB9" w14:textId="77777777" w:rsidR="00234E08" w:rsidRPr="00234E08" w:rsidRDefault="00234E08" w:rsidP="00234E08">
            <w:pPr>
              <w:jc w:val="center"/>
              <w:rPr>
                <w:sz w:val="22"/>
                <w:szCs w:val="22"/>
              </w:rPr>
            </w:pPr>
            <w:r w:rsidRPr="00234E08">
              <w:rPr>
                <w:sz w:val="22"/>
                <w:szCs w:val="22"/>
              </w:rPr>
              <w:t>с 01.07.2026</w:t>
            </w:r>
          </w:p>
        </w:tc>
        <w:tc>
          <w:tcPr>
            <w:tcW w:w="1538" w:type="dxa"/>
            <w:vAlign w:val="center"/>
          </w:tcPr>
          <w:p w14:paraId="3D021A35" w14:textId="77777777" w:rsidR="00234E08" w:rsidRPr="00234E08" w:rsidRDefault="00234E08" w:rsidP="00234E08">
            <w:pPr>
              <w:jc w:val="center"/>
              <w:rPr>
                <w:sz w:val="22"/>
                <w:szCs w:val="22"/>
              </w:rPr>
            </w:pPr>
            <w:r w:rsidRPr="00234E08">
              <w:rPr>
                <w:sz w:val="22"/>
              </w:rPr>
              <w:t>109,32</w:t>
            </w:r>
          </w:p>
        </w:tc>
        <w:tc>
          <w:tcPr>
            <w:tcW w:w="1286" w:type="dxa"/>
            <w:shd w:val="clear" w:color="auto" w:fill="auto"/>
            <w:vAlign w:val="center"/>
          </w:tcPr>
          <w:p w14:paraId="14B44197" w14:textId="77777777" w:rsidR="00234E08" w:rsidRPr="00234E08" w:rsidRDefault="00234E08" w:rsidP="00234E08">
            <w:pPr>
              <w:jc w:val="center"/>
              <w:rPr>
                <w:sz w:val="22"/>
                <w:szCs w:val="22"/>
              </w:rPr>
            </w:pPr>
            <w:r w:rsidRPr="00234E08">
              <w:rPr>
                <w:sz w:val="22"/>
                <w:szCs w:val="22"/>
              </w:rPr>
              <w:t>x</w:t>
            </w:r>
          </w:p>
        </w:tc>
      </w:tr>
      <w:tr w:rsidR="00234E08" w:rsidRPr="00234E08" w14:paraId="27401FD6" w14:textId="77777777" w:rsidTr="00BD168F">
        <w:trPr>
          <w:trHeight w:val="290"/>
        </w:trPr>
        <w:tc>
          <w:tcPr>
            <w:tcW w:w="2531" w:type="dxa"/>
            <w:vMerge/>
            <w:shd w:val="clear" w:color="auto" w:fill="auto"/>
            <w:vAlign w:val="center"/>
          </w:tcPr>
          <w:p w14:paraId="0DDC0E29"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4E17F93C" w14:textId="77777777" w:rsidR="00234E08" w:rsidRPr="00234E08" w:rsidRDefault="00234E08" w:rsidP="00234E08">
            <w:pPr>
              <w:ind w:right="-2"/>
              <w:jc w:val="center"/>
              <w:rPr>
                <w:color w:val="000000"/>
                <w:sz w:val="22"/>
                <w:szCs w:val="22"/>
              </w:rPr>
            </w:pPr>
          </w:p>
        </w:tc>
        <w:tc>
          <w:tcPr>
            <w:tcW w:w="1818" w:type="dxa"/>
            <w:tcBorders>
              <w:top w:val="single" w:sz="4" w:space="0" w:color="auto"/>
            </w:tcBorders>
            <w:shd w:val="clear" w:color="auto" w:fill="auto"/>
            <w:vAlign w:val="center"/>
          </w:tcPr>
          <w:p w14:paraId="08C1516F" w14:textId="77777777" w:rsidR="00234E08" w:rsidRPr="00234E08" w:rsidRDefault="00234E08" w:rsidP="00234E08">
            <w:pPr>
              <w:jc w:val="center"/>
              <w:rPr>
                <w:sz w:val="22"/>
                <w:szCs w:val="22"/>
              </w:rPr>
            </w:pPr>
            <w:r w:rsidRPr="00234E08">
              <w:rPr>
                <w:sz w:val="22"/>
                <w:szCs w:val="22"/>
              </w:rPr>
              <w:t>с 01.01.2027</w:t>
            </w:r>
          </w:p>
        </w:tc>
        <w:tc>
          <w:tcPr>
            <w:tcW w:w="1538" w:type="dxa"/>
            <w:vAlign w:val="center"/>
          </w:tcPr>
          <w:p w14:paraId="7B5DD29B" w14:textId="77777777" w:rsidR="00234E08" w:rsidRPr="00234E08" w:rsidRDefault="00234E08" w:rsidP="00234E08">
            <w:pPr>
              <w:jc w:val="center"/>
              <w:rPr>
                <w:sz w:val="22"/>
                <w:szCs w:val="22"/>
              </w:rPr>
            </w:pPr>
            <w:r w:rsidRPr="00234E08">
              <w:rPr>
                <w:sz w:val="22"/>
              </w:rPr>
              <w:t>109,32</w:t>
            </w:r>
          </w:p>
        </w:tc>
        <w:tc>
          <w:tcPr>
            <w:tcW w:w="1286" w:type="dxa"/>
            <w:shd w:val="clear" w:color="auto" w:fill="auto"/>
            <w:vAlign w:val="center"/>
          </w:tcPr>
          <w:p w14:paraId="596588DB" w14:textId="77777777" w:rsidR="00234E08" w:rsidRPr="00234E08" w:rsidRDefault="00234E08" w:rsidP="00234E08">
            <w:pPr>
              <w:jc w:val="center"/>
              <w:rPr>
                <w:sz w:val="22"/>
                <w:szCs w:val="22"/>
              </w:rPr>
            </w:pPr>
            <w:r w:rsidRPr="00234E08">
              <w:rPr>
                <w:sz w:val="22"/>
                <w:szCs w:val="22"/>
              </w:rPr>
              <w:t>x</w:t>
            </w:r>
          </w:p>
        </w:tc>
      </w:tr>
      <w:tr w:rsidR="00234E08" w:rsidRPr="00234E08" w14:paraId="18D73AC8" w14:textId="77777777" w:rsidTr="00BD168F">
        <w:trPr>
          <w:trHeight w:val="290"/>
        </w:trPr>
        <w:tc>
          <w:tcPr>
            <w:tcW w:w="2531" w:type="dxa"/>
            <w:vMerge/>
            <w:shd w:val="clear" w:color="auto" w:fill="auto"/>
            <w:vAlign w:val="center"/>
          </w:tcPr>
          <w:p w14:paraId="62122C42" w14:textId="77777777" w:rsidR="00234E08" w:rsidRPr="00234E08" w:rsidRDefault="00234E08" w:rsidP="00234E08">
            <w:pPr>
              <w:ind w:right="-2"/>
              <w:jc w:val="center"/>
              <w:rPr>
                <w:color w:val="000000"/>
                <w:sz w:val="22"/>
                <w:szCs w:val="22"/>
              </w:rPr>
            </w:pPr>
          </w:p>
        </w:tc>
        <w:tc>
          <w:tcPr>
            <w:tcW w:w="2109" w:type="dxa"/>
            <w:vMerge/>
            <w:shd w:val="clear" w:color="auto" w:fill="auto"/>
            <w:vAlign w:val="center"/>
          </w:tcPr>
          <w:p w14:paraId="6E38BFCF" w14:textId="77777777" w:rsidR="00234E08" w:rsidRPr="00234E08" w:rsidRDefault="00234E08" w:rsidP="00234E08">
            <w:pPr>
              <w:ind w:right="-2"/>
              <w:jc w:val="center"/>
              <w:rPr>
                <w:color w:val="000000"/>
                <w:sz w:val="22"/>
                <w:szCs w:val="22"/>
              </w:rPr>
            </w:pPr>
          </w:p>
        </w:tc>
        <w:tc>
          <w:tcPr>
            <w:tcW w:w="1818" w:type="dxa"/>
            <w:tcBorders>
              <w:top w:val="single" w:sz="4" w:space="0" w:color="auto"/>
              <w:bottom w:val="single" w:sz="4" w:space="0" w:color="auto"/>
            </w:tcBorders>
            <w:shd w:val="clear" w:color="auto" w:fill="auto"/>
            <w:vAlign w:val="center"/>
          </w:tcPr>
          <w:p w14:paraId="12234E41" w14:textId="77777777" w:rsidR="00234E08" w:rsidRPr="00234E08" w:rsidRDefault="00234E08" w:rsidP="00234E08">
            <w:pPr>
              <w:jc w:val="center"/>
              <w:rPr>
                <w:sz w:val="22"/>
                <w:szCs w:val="22"/>
              </w:rPr>
            </w:pPr>
            <w:r w:rsidRPr="00234E08">
              <w:rPr>
                <w:sz w:val="22"/>
                <w:szCs w:val="22"/>
              </w:rPr>
              <w:t>с 01.07.2027</w:t>
            </w:r>
          </w:p>
        </w:tc>
        <w:tc>
          <w:tcPr>
            <w:tcW w:w="1538" w:type="dxa"/>
            <w:vAlign w:val="center"/>
          </w:tcPr>
          <w:p w14:paraId="6F7DD65F" w14:textId="77777777" w:rsidR="00234E08" w:rsidRPr="00234E08" w:rsidRDefault="00234E08" w:rsidP="00234E08">
            <w:pPr>
              <w:jc w:val="center"/>
              <w:rPr>
                <w:sz w:val="22"/>
                <w:szCs w:val="22"/>
              </w:rPr>
            </w:pPr>
            <w:r w:rsidRPr="00234E08">
              <w:rPr>
                <w:sz w:val="22"/>
              </w:rPr>
              <w:t>109,84</w:t>
            </w:r>
          </w:p>
        </w:tc>
        <w:tc>
          <w:tcPr>
            <w:tcW w:w="1286" w:type="dxa"/>
            <w:shd w:val="clear" w:color="auto" w:fill="auto"/>
            <w:vAlign w:val="center"/>
          </w:tcPr>
          <w:p w14:paraId="4995F4A5" w14:textId="77777777" w:rsidR="00234E08" w:rsidRPr="00234E08" w:rsidRDefault="00234E08" w:rsidP="00234E08">
            <w:pPr>
              <w:jc w:val="center"/>
              <w:rPr>
                <w:sz w:val="22"/>
                <w:szCs w:val="22"/>
              </w:rPr>
            </w:pPr>
            <w:r w:rsidRPr="00234E08">
              <w:rPr>
                <w:sz w:val="22"/>
                <w:szCs w:val="22"/>
              </w:rPr>
              <w:t>x</w:t>
            </w:r>
          </w:p>
        </w:tc>
      </w:tr>
    </w:tbl>
    <w:p w14:paraId="13F6C028" w14:textId="77777777" w:rsidR="00234E08" w:rsidRPr="00234E08" w:rsidRDefault="00234E08" w:rsidP="00234E08">
      <w:pPr>
        <w:ind w:firstLine="708"/>
        <w:jc w:val="both"/>
        <w:rPr>
          <w:bCs/>
          <w:color w:val="000000"/>
          <w:kern w:val="32"/>
          <w:sz w:val="28"/>
          <w:szCs w:val="28"/>
        </w:rPr>
      </w:pPr>
    </w:p>
    <w:p w14:paraId="7C368C87" w14:textId="77777777" w:rsidR="00234E08" w:rsidRPr="00234E08" w:rsidRDefault="00234E08" w:rsidP="00234E08">
      <w:pPr>
        <w:ind w:firstLine="708"/>
        <w:jc w:val="both"/>
        <w:rPr>
          <w:bCs/>
          <w:color w:val="000000"/>
          <w:kern w:val="32"/>
          <w:sz w:val="28"/>
          <w:szCs w:val="28"/>
        </w:rPr>
      </w:pPr>
      <w:r w:rsidRPr="00234E08">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53BA1A9E" w14:textId="77777777" w:rsidR="00234E08" w:rsidRPr="00234E08" w:rsidRDefault="00234E08" w:rsidP="00234E08">
      <w:pPr>
        <w:ind w:right="-1"/>
        <w:jc w:val="both"/>
        <w:rPr>
          <w:bCs/>
          <w:color w:val="000000" w:themeColor="text1"/>
          <w:sz w:val="28"/>
          <w:szCs w:val="22"/>
        </w:rPr>
        <w:sectPr w:rsidR="00234E08" w:rsidRPr="00234E08" w:rsidSect="00234E08">
          <w:pgSz w:w="11906" w:h="16838" w:code="9"/>
          <w:pgMar w:top="142" w:right="567" w:bottom="851" w:left="1701" w:header="573" w:footer="0" w:gutter="0"/>
          <w:pgNumType w:start="1"/>
          <w:cols w:space="708"/>
          <w:docGrid w:linePitch="360"/>
        </w:sectPr>
      </w:pPr>
    </w:p>
    <w:p w14:paraId="173E6EFF" w14:textId="77777777" w:rsidR="004C11B4" w:rsidRPr="00F01343" w:rsidRDefault="004C11B4" w:rsidP="004C11B4">
      <w:pPr>
        <w:tabs>
          <w:tab w:val="left" w:pos="270"/>
          <w:tab w:val="right" w:pos="9355"/>
        </w:tabs>
        <w:ind w:left="-4310" w:firstLine="15509"/>
      </w:pPr>
      <w:r w:rsidRPr="00F01343">
        <w:lastRenderedPageBreak/>
        <w:t>Приложение</w:t>
      </w:r>
      <w:r>
        <w:t xml:space="preserve"> № 31 к протоколу</w:t>
      </w:r>
      <w:r w:rsidRPr="00F01343">
        <w:t xml:space="preserve"> № </w:t>
      </w:r>
      <w:r>
        <w:t>90</w:t>
      </w:r>
    </w:p>
    <w:p w14:paraId="5134F41E" w14:textId="77777777" w:rsidR="004C11B4" w:rsidRPr="00F01343" w:rsidRDefault="004C11B4" w:rsidP="004C11B4">
      <w:pPr>
        <w:tabs>
          <w:tab w:val="left" w:pos="3686"/>
          <w:tab w:val="left" w:pos="9498"/>
        </w:tabs>
        <w:ind w:left="-4310" w:right="-569" w:firstLine="15509"/>
      </w:pPr>
      <w:r w:rsidRPr="00F01343">
        <w:t>заседания правления Региональной</w:t>
      </w:r>
    </w:p>
    <w:p w14:paraId="778607AD" w14:textId="77777777" w:rsidR="004C11B4" w:rsidRPr="00F01343" w:rsidRDefault="004C11B4" w:rsidP="004C11B4">
      <w:pPr>
        <w:tabs>
          <w:tab w:val="left" w:pos="3686"/>
          <w:tab w:val="left" w:pos="9498"/>
        </w:tabs>
        <w:ind w:left="-4310" w:right="-569" w:firstLine="15509"/>
      </w:pPr>
      <w:r w:rsidRPr="00F01343">
        <w:t>энергетической комиссии</w:t>
      </w:r>
    </w:p>
    <w:p w14:paraId="6BE15D73" w14:textId="77777777" w:rsidR="004C11B4" w:rsidRDefault="004C11B4" w:rsidP="004C11B4">
      <w:pPr>
        <w:tabs>
          <w:tab w:val="left" w:pos="3686"/>
          <w:tab w:val="left" w:pos="9498"/>
        </w:tabs>
        <w:ind w:left="-4310" w:right="-569" w:firstLine="15509"/>
      </w:pPr>
      <w:r w:rsidRPr="00F01343">
        <w:t xml:space="preserve">Кузбасса от </w:t>
      </w:r>
      <w:r>
        <w:t>19</w:t>
      </w:r>
      <w:r w:rsidRPr="00F01343">
        <w:t>.</w:t>
      </w:r>
      <w:r>
        <w:t>12</w:t>
      </w:r>
      <w:r w:rsidRPr="00F01343">
        <w:t>.2024</w:t>
      </w:r>
    </w:p>
    <w:p w14:paraId="0F8460FE" w14:textId="77777777" w:rsidR="00234E08" w:rsidRPr="00234E08" w:rsidRDefault="00234E08" w:rsidP="00234E08">
      <w:pPr>
        <w:tabs>
          <w:tab w:val="left" w:pos="0"/>
        </w:tabs>
        <w:ind w:left="10773"/>
        <w:jc w:val="center"/>
        <w:rPr>
          <w:sz w:val="22"/>
          <w:szCs w:val="22"/>
        </w:rPr>
      </w:pPr>
    </w:p>
    <w:p w14:paraId="6489AE3D" w14:textId="77777777" w:rsidR="00234E08" w:rsidRPr="00234E08" w:rsidRDefault="00234E08" w:rsidP="00234E08">
      <w:pPr>
        <w:tabs>
          <w:tab w:val="left" w:pos="0"/>
        </w:tabs>
        <w:jc w:val="center"/>
        <w:rPr>
          <w:color w:val="000000"/>
          <w:sz w:val="4"/>
          <w:szCs w:val="4"/>
        </w:rPr>
      </w:pPr>
    </w:p>
    <w:tbl>
      <w:tblPr>
        <w:tblW w:w="15264" w:type="dxa"/>
        <w:tblInd w:w="-34" w:type="dxa"/>
        <w:tblLayout w:type="fixed"/>
        <w:tblLook w:val="04A0" w:firstRow="1" w:lastRow="0" w:firstColumn="1" w:lastColumn="0" w:noHBand="0" w:noVBand="1"/>
      </w:tblPr>
      <w:tblGrid>
        <w:gridCol w:w="15264"/>
      </w:tblGrid>
      <w:tr w:rsidR="00234E08" w:rsidRPr="00234E08" w14:paraId="20F89820" w14:textId="77777777" w:rsidTr="00BD168F">
        <w:trPr>
          <w:trHeight w:val="1043"/>
        </w:trPr>
        <w:tc>
          <w:tcPr>
            <w:tcW w:w="15264" w:type="dxa"/>
            <w:tcBorders>
              <w:top w:val="nil"/>
              <w:left w:val="nil"/>
              <w:bottom w:val="nil"/>
              <w:right w:val="nil"/>
            </w:tcBorders>
            <w:shd w:val="clear" w:color="auto" w:fill="auto"/>
            <w:vAlign w:val="bottom"/>
          </w:tcPr>
          <w:p w14:paraId="10EE3C52" w14:textId="77777777" w:rsidR="00234E08" w:rsidRPr="00234E08" w:rsidRDefault="00234E08" w:rsidP="00234E08">
            <w:pPr>
              <w:jc w:val="center"/>
              <w:rPr>
                <w:b/>
                <w:bCs/>
                <w:sz w:val="27"/>
                <w:szCs w:val="27"/>
              </w:rPr>
            </w:pPr>
            <w:r w:rsidRPr="00234E08">
              <w:rPr>
                <w:b/>
                <w:bCs/>
                <w:sz w:val="27"/>
                <w:szCs w:val="27"/>
              </w:rPr>
              <w:t xml:space="preserve">Долгосрочные тарифы </w:t>
            </w:r>
            <w:r w:rsidRPr="00234E08">
              <w:rPr>
                <w:b/>
                <w:bCs/>
                <w:color w:val="000000"/>
                <w:kern w:val="32"/>
                <w:sz w:val="27"/>
                <w:szCs w:val="27"/>
              </w:rPr>
              <w:t xml:space="preserve">ООО «Энергоресурс» </w:t>
            </w:r>
            <w:r w:rsidRPr="00234E08">
              <w:rPr>
                <w:b/>
                <w:bCs/>
                <w:sz w:val="27"/>
                <w:szCs w:val="27"/>
              </w:rPr>
              <w:t xml:space="preserve">на горячую воду в открытой системе горячего водоснабжения (теплоснабжения), реализуемую на потребительском рынке Кемеровского муниципального округа </w:t>
            </w:r>
          </w:p>
          <w:p w14:paraId="1E8CC752" w14:textId="77777777" w:rsidR="00234E08" w:rsidRPr="00234E08" w:rsidRDefault="00234E08" w:rsidP="00234E08">
            <w:pPr>
              <w:jc w:val="center"/>
              <w:rPr>
                <w:b/>
                <w:bCs/>
                <w:sz w:val="27"/>
                <w:szCs w:val="27"/>
              </w:rPr>
            </w:pPr>
            <w:r w:rsidRPr="00234E08">
              <w:rPr>
                <w:b/>
                <w:bCs/>
                <w:sz w:val="27"/>
                <w:szCs w:val="27"/>
              </w:rPr>
              <w:t>на период с 01.01.2025 по 31.12.2027</w:t>
            </w:r>
          </w:p>
          <w:p w14:paraId="19C74ABD" w14:textId="77777777" w:rsidR="00234E08" w:rsidRPr="00234E08" w:rsidRDefault="00234E08" w:rsidP="00234E08">
            <w:pPr>
              <w:jc w:val="center"/>
              <w:rPr>
                <w:b/>
                <w:bCs/>
                <w:sz w:val="27"/>
                <w:szCs w:val="27"/>
              </w:rPr>
            </w:pPr>
          </w:p>
          <w:tbl>
            <w:tblPr>
              <w:tblW w:w="15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9"/>
              <w:gridCol w:w="1554"/>
              <w:gridCol w:w="919"/>
              <w:gridCol w:w="919"/>
              <w:gridCol w:w="9"/>
              <w:gridCol w:w="910"/>
              <w:gridCol w:w="919"/>
              <w:gridCol w:w="852"/>
              <w:gridCol w:w="858"/>
              <w:gridCol w:w="853"/>
              <w:gridCol w:w="853"/>
              <w:gridCol w:w="1134"/>
              <w:gridCol w:w="1134"/>
              <w:gridCol w:w="1276"/>
              <w:gridCol w:w="1087"/>
            </w:tblGrid>
            <w:tr w:rsidR="00234E08" w:rsidRPr="00234E08" w14:paraId="2AF6F3EE" w14:textId="77777777" w:rsidTr="00BD168F">
              <w:trPr>
                <w:trHeight w:val="285"/>
              </w:trPr>
              <w:tc>
                <w:tcPr>
                  <w:tcW w:w="1869" w:type="dxa"/>
                  <w:vMerge w:val="restart"/>
                  <w:shd w:val="clear" w:color="auto" w:fill="auto"/>
                  <w:vAlign w:val="center"/>
                </w:tcPr>
                <w:p w14:paraId="0D8B061C" w14:textId="77777777" w:rsidR="00234E08" w:rsidRPr="00234E08" w:rsidRDefault="00234E08" w:rsidP="00234E08">
                  <w:pPr>
                    <w:tabs>
                      <w:tab w:val="left" w:pos="3052"/>
                    </w:tabs>
                    <w:ind w:left="-108" w:right="-108"/>
                    <w:jc w:val="center"/>
                  </w:pPr>
                  <w:r w:rsidRPr="00234E08">
                    <w:t>Наименование регулируемой организации</w:t>
                  </w:r>
                </w:p>
              </w:tc>
              <w:tc>
                <w:tcPr>
                  <w:tcW w:w="1554" w:type="dxa"/>
                  <w:vMerge w:val="restart"/>
                  <w:vAlign w:val="center"/>
                </w:tcPr>
                <w:p w14:paraId="297624A8" w14:textId="77777777" w:rsidR="00234E08" w:rsidRPr="00234E08" w:rsidRDefault="00234E08" w:rsidP="00234E08">
                  <w:pPr>
                    <w:ind w:left="-108" w:firstLine="47"/>
                    <w:jc w:val="center"/>
                  </w:pPr>
                  <w:r w:rsidRPr="00234E08">
                    <w:t>Период</w:t>
                  </w:r>
                </w:p>
              </w:tc>
              <w:tc>
                <w:tcPr>
                  <w:tcW w:w="3676" w:type="dxa"/>
                  <w:gridSpan w:val="5"/>
                  <w:vAlign w:val="center"/>
                </w:tcPr>
                <w:p w14:paraId="34691B9F" w14:textId="77777777" w:rsidR="00234E08" w:rsidRPr="00234E08" w:rsidRDefault="00234E08" w:rsidP="00234E08">
                  <w:pPr>
                    <w:ind w:left="-108" w:firstLine="47"/>
                    <w:jc w:val="center"/>
                  </w:pPr>
                  <w:r w:rsidRPr="00234E08">
                    <w:t>Тариф на горячую воду для населения, руб./м</w:t>
                  </w:r>
                  <w:r w:rsidRPr="00234E08">
                    <w:rPr>
                      <w:vertAlign w:val="superscript"/>
                    </w:rPr>
                    <w:t xml:space="preserve">3 </w:t>
                  </w:r>
                  <w:r w:rsidRPr="00234E08">
                    <w:t>* (с НДС)</w:t>
                  </w:r>
                </w:p>
              </w:tc>
              <w:tc>
                <w:tcPr>
                  <w:tcW w:w="3416" w:type="dxa"/>
                  <w:gridSpan w:val="4"/>
                  <w:shd w:val="clear" w:color="auto" w:fill="auto"/>
                  <w:vAlign w:val="center"/>
                </w:tcPr>
                <w:p w14:paraId="3F556D64" w14:textId="77777777" w:rsidR="00234E08" w:rsidRPr="00234E08" w:rsidRDefault="00234E08" w:rsidP="00234E08">
                  <w:pPr>
                    <w:ind w:left="-108" w:firstLine="47"/>
                    <w:jc w:val="center"/>
                  </w:pPr>
                  <w:r w:rsidRPr="00234E08">
                    <w:t>Тариф на горячую воду для прочих потребителей,</w:t>
                  </w:r>
                </w:p>
                <w:p w14:paraId="4B526BDF" w14:textId="77777777" w:rsidR="00234E08" w:rsidRPr="00234E08" w:rsidRDefault="00234E08" w:rsidP="00234E08">
                  <w:pPr>
                    <w:ind w:left="-108" w:firstLine="47"/>
                    <w:jc w:val="center"/>
                  </w:pPr>
                  <w:r w:rsidRPr="00234E08">
                    <w:t>руб./м</w:t>
                  </w:r>
                  <w:r w:rsidRPr="00234E08">
                    <w:rPr>
                      <w:vertAlign w:val="superscript"/>
                    </w:rPr>
                    <w:t xml:space="preserve">3 </w:t>
                  </w:r>
                  <w:r w:rsidRPr="00234E08">
                    <w:t>(без НДС)</w:t>
                  </w:r>
                </w:p>
              </w:tc>
              <w:tc>
                <w:tcPr>
                  <w:tcW w:w="1134" w:type="dxa"/>
                  <w:vMerge w:val="restart"/>
                  <w:shd w:val="clear" w:color="auto" w:fill="auto"/>
                  <w:vAlign w:val="center"/>
                </w:tcPr>
                <w:p w14:paraId="34011BFC" w14:textId="77777777" w:rsidR="00234E08" w:rsidRPr="00234E08" w:rsidRDefault="00234E08" w:rsidP="00234E08">
                  <w:pPr>
                    <w:ind w:left="-108" w:right="-104" w:firstLine="3"/>
                    <w:jc w:val="center"/>
                  </w:pPr>
                  <w:r w:rsidRPr="00234E08">
                    <w:t>Компо-нент на теплоно-ситель,</w:t>
                  </w:r>
                </w:p>
                <w:p w14:paraId="299B6173" w14:textId="77777777" w:rsidR="00234E08" w:rsidRPr="00234E08" w:rsidRDefault="00234E08" w:rsidP="00234E08">
                  <w:pPr>
                    <w:ind w:left="-108" w:right="-104" w:firstLine="3"/>
                    <w:jc w:val="center"/>
                  </w:pPr>
                  <w:r w:rsidRPr="00234E08">
                    <w:t>руб./м</w:t>
                  </w:r>
                  <w:r w:rsidRPr="00234E08">
                    <w:rPr>
                      <w:vertAlign w:val="superscript"/>
                    </w:rPr>
                    <w:t xml:space="preserve">3 </w:t>
                  </w:r>
                  <w:r w:rsidRPr="00234E08">
                    <w:t>**</w:t>
                  </w:r>
                </w:p>
                <w:p w14:paraId="48F63685" w14:textId="77777777" w:rsidR="00234E08" w:rsidRPr="00234E08" w:rsidRDefault="00234E08" w:rsidP="00234E08">
                  <w:pPr>
                    <w:tabs>
                      <w:tab w:val="left" w:pos="3052"/>
                    </w:tabs>
                    <w:ind w:left="-108" w:right="-104" w:firstLine="3"/>
                    <w:jc w:val="center"/>
                  </w:pPr>
                  <w:r w:rsidRPr="00234E08">
                    <w:t>(без НДС)</w:t>
                  </w:r>
                </w:p>
              </w:tc>
              <w:tc>
                <w:tcPr>
                  <w:tcW w:w="3497" w:type="dxa"/>
                  <w:gridSpan w:val="3"/>
                  <w:shd w:val="clear" w:color="auto" w:fill="auto"/>
                  <w:vAlign w:val="center"/>
                </w:tcPr>
                <w:p w14:paraId="28965992" w14:textId="77777777" w:rsidR="00234E08" w:rsidRPr="00234E08" w:rsidRDefault="00234E08" w:rsidP="00234E08">
                  <w:pPr>
                    <w:tabs>
                      <w:tab w:val="left" w:pos="3052"/>
                    </w:tabs>
                    <w:jc w:val="center"/>
                  </w:pPr>
                  <w:r w:rsidRPr="00234E08">
                    <w:t>Компонент на тепловую энергию</w:t>
                  </w:r>
                </w:p>
              </w:tc>
            </w:tr>
            <w:tr w:rsidR="00234E08" w:rsidRPr="00234E08" w14:paraId="38E777B0" w14:textId="77777777" w:rsidTr="00BD168F">
              <w:trPr>
                <w:trHeight w:val="176"/>
              </w:trPr>
              <w:tc>
                <w:tcPr>
                  <w:tcW w:w="1869" w:type="dxa"/>
                  <w:vMerge/>
                  <w:shd w:val="clear" w:color="auto" w:fill="auto"/>
                  <w:vAlign w:val="center"/>
                </w:tcPr>
                <w:p w14:paraId="5EF8CCA6" w14:textId="77777777" w:rsidR="00234E08" w:rsidRPr="00234E08" w:rsidRDefault="00234E08" w:rsidP="00234E08">
                  <w:pPr>
                    <w:tabs>
                      <w:tab w:val="left" w:pos="3052"/>
                    </w:tabs>
                    <w:jc w:val="center"/>
                  </w:pPr>
                </w:p>
              </w:tc>
              <w:tc>
                <w:tcPr>
                  <w:tcW w:w="1554" w:type="dxa"/>
                  <w:vMerge/>
                  <w:vAlign w:val="center"/>
                </w:tcPr>
                <w:p w14:paraId="09CFD852" w14:textId="77777777" w:rsidR="00234E08" w:rsidRPr="00234E08" w:rsidRDefault="00234E08" w:rsidP="00234E08">
                  <w:pPr>
                    <w:tabs>
                      <w:tab w:val="left" w:pos="3052"/>
                    </w:tabs>
                    <w:jc w:val="center"/>
                  </w:pPr>
                </w:p>
              </w:tc>
              <w:tc>
                <w:tcPr>
                  <w:tcW w:w="1847" w:type="dxa"/>
                  <w:gridSpan w:val="3"/>
                  <w:vAlign w:val="center"/>
                </w:tcPr>
                <w:p w14:paraId="05AA775E" w14:textId="77777777" w:rsidR="00234E08" w:rsidRPr="00234E08" w:rsidRDefault="00234E08" w:rsidP="00234E08">
                  <w:pPr>
                    <w:ind w:left="-108" w:right="-85" w:hanging="55"/>
                    <w:jc w:val="center"/>
                  </w:pPr>
                  <w:r w:rsidRPr="00234E08">
                    <w:t>Изолированные стояки</w:t>
                  </w:r>
                </w:p>
              </w:tc>
              <w:tc>
                <w:tcPr>
                  <w:tcW w:w="1829" w:type="dxa"/>
                  <w:gridSpan w:val="2"/>
                  <w:vAlign w:val="center"/>
                </w:tcPr>
                <w:p w14:paraId="77B1FFC0" w14:textId="77777777" w:rsidR="00234E08" w:rsidRPr="00234E08" w:rsidRDefault="00234E08" w:rsidP="00234E08">
                  <w:pPr>
                    <w:ind w:left="-108" w:right="-85" w:hanging="4"/>
                    <w:jc w:val="center"/>
                  </w:pPr>
                  <w:r w:rsidRPr="00234E08">
                    <w:t>Неизолирован-ные стояки</w:t>
                  </w:r>
                </w:p>
              </w:tc>
              <w:tc>
                <w:tcPr>
                  <w:tcW w:w="1710" w:type="dxa"/>
                  <w:gridSpan w:val="2"/>
                  <w:vAlign w:val="center"/>
                </w:tcPr>
                <w:p w14:paraId="02AD6835" w14:textId="77777777" w:rsidR="00234E08" w:rsidRPr="00234E08" w:rsidRDefault="00234E08" w:rsidP="00234E08">
                  <w:pPr>
                    <w:ind w:left="-108" w:right="-85" w:hanging="55"/>
                    <w:jc w:val="center"/>
                  </w:pPr>
                  <w:r w:rsidRPr="00234E08">
                    <w:t>Изолированные стояки</w:t>
                  </w:r>
                </w:p>
              </w:tc>
              <w:tc>
                <w:tcPr>
                  <w:tcW w:w="1706" w:type="dxa"/>
                  <w:gridSpan w:val="2"/>
                  <w:vAlign w:val="center"/>
                </w:tcPr>
                <w:p w14:paraId="51836BAE" w14:textId="77777777" w:rsidR="00234E08" w:rsidRPr="00234E08" w:rsidRDefault="00234E08" w:rsidP="00234E08">
                  <w:pPr>
                    <w:ind w:left="-108" w:right="-85" w:hanging="4"/>
                    <w:jc w:val="center"/>
                  </w:pPr>
                  <w:r w:rsidRPr="00234E08">
                    <w:t>Неизолирован-ные стояки</w:t>
                  </w:r>
                </w:p>
              </w:tc>
              <w:tc>
                <w:tcPr>
                  <w:tcW w:w="1134" w:type="dxa"/>
                  <w:vMerge/>
                  <w:shd w:val="clear" w:color="auto" w:fill="auto"/>
                  <w:vAlign w:val="center"/>
                </w:tcPr>
                <w:p w14:paraId="39C6D56B" w14:textId="77777777" w:rsidR="00234E08" w:rsidRPr="00234E08" w:rsidRDefault="00234E08" w:rsidP="00234E08">
                  <w:pPr>
                    <w:tabs>
                      <w:tab w:val="left" w:pos="3052"/>
                    </w:tabs>
                    <w:jc w:val="center"/>
                  </w:pPr>
                </w:p>
              </w:tc>
              <w:tc>
                <w:tcPr>
                  <w:tcW w:w="1134" w:type="dxa"/>
                  <w:vMerge w:val="restart"/>
                  <w:shd w:val="clear" w:color="auto" w:fill="auto"/>
                  <w:vAlign w:val="center"/>
                </w:tcPr>
                <w:p w14:paraId="1BF6473C" w14:textId="77777777" w:rsidR="00234E08" w:rsidRPr="00234E08" w:rsidRDefault="00234E08" w:rsidP="00234E08">
                  <w:pPr>
                    <w:tabs>
                      <w:tab w:val="left" w:pos="3052"/>
                    </w:tabs>
                    <w:ind w:left="-108" w:right="-151"/>
                    <w:jc w:val="center"/>
                  </w:pPr>
                  <w:r w:rsidRPr="00234E08">
                    <w:t>Односта-вочный, руб./Гкал</w:t>
                  </w:r>
                </w:p>
                <w:p w14:paraId="521788B6" w14:textId="77777777" w:rsidR="00234E08" w:rsidRPr="00234E08" w:rsidRDefault="00234E08" w:rsidP="00234E08">
                  <w:pPr>
                    <w:tabs>
                      <w:tab w:val="left" w:pos="3052"/>
                    </w:tabs>
                    <w:ind w:left="-108" w:right="-151"/>
                    <w:jc w:val="center"/>
                  </w:pPr>
                  <w:r w:rsidRPr="00234E08">
                    <w:t>*** (без НДС)</w:t>
                  </w:r>
                </w:p>
              </w:tc>
              <w:tc>
                <w:tcPr>
                  <w:tcW w:w="2363" w:type="dxa"/>
                  <w:gridSpan w:val="2"/>
                  <w:shd w:val="clear" w:color="auto" w:fill="auto"/>
                  <w:vAlign w:val="center"/>
                </w:tcPr>
                <w:p w14:paraId="6BE485A2" w14:textId="77777777" w:rsidR="00234E08" w:rsidRPr="00234E08" w:rsidRDefault="00234E08" w:rsidP="00234E08">
                  <w:pPr>
                    <w:tabs>
                      <w:tab w:val="left" w:pos="3052"/>
                    </w:tabs>
                    <w:jc w:val="center"/>
                  </w:pPr>
                  <w:r w:rsidRPr="00234E08">
                    <w:t>Двухставочный</w:t>
                  </w:r>
                </w:p>
              </w:tc>
            </w:tr>
            <w:tr w:rsidR="00234E08" w:rsidRPr="00234E08" w14:paraId="287367DA" w14:textId="77777777" w:rsidTr="00BD168F">
              <w:trPr>
                <w:trHeight w:val="1137"/>
              </w:trPr>
              <w:tc>
                <w:tcPr>
                  <w:tcW w:w="1869" w:type="dxa"/>
                  <w:vMerge/>
                  <w:shd w:val="clear" w:color="auto" w:fill="auto"/>
                  <w:vAlign w:val="center"/>
                </w:tcPr>
                <w:p w14:paraId="22E75AB4" w14:textId="77777777" w:rsidR="00234E08" w:rsidRPr="00234E08" w:rsidRDefault="00234E08" w:rsidP="00234E08">
                  <w:pPr>
                    <w:tabs>
                      <w:tab w:val="left" w:pos="3052"/>
                    </w:tabs>
                    <w:jc w:val="center"/>
                  </w:pPr>
                </w:p>
              </w:tc>
              <w:tc>
                <w:tcPr>
                  <w:tcW w:w="1554" w:type="dxa"/>
                  <w:vMerge/>
                  <w:vAlign w:val="center"/>
                </w:tcPr>
                <w:p w14:paraId="208F74F9" w14:textId="77777777" w:rsidR="00234E08" w:rsidRPr="00234E08" w:rsidRDefault="00234E08" w:rsidP="00234E08">
                  <w:pPr>
                    <w:tabs>
                      <w:tab w:val="left" w:pos="3052"/>
                    </w:tabs>
                    <w:jc w:val="center"/>
                  </w:pPr>
                </w:p>
              </w:tc>
              <w:tc>
                <w:tcPr>
                  <w:tcW w:w="919" w:type="dxa"/>
                  <w:vAlign w:val="center"/>
                </w:tcPr>
                <w:p w14:paraId="3A87362B" w14:textId="77777777" w:rsidR="00234E08" w:rsidRPr="00234E08" w:rsidRDefault="00234E08" w:rsidP="00234E08">
                  <w:pPr>
                    <w:tabs>
                      <w:tab w:val="left" w:pos="3052"/>
                    </w:tabs>
                    <w:ind w:right="-35"/>
                    <w:jc w:val="center"/>
                  </w:pPr>
                  <w:r w:rsidRPr="00234E08">
                    <w:t>с поло-тенце-суши-телями</w:t>
                  </w:r>
                </w:p>
              </w:tc>
              <w:tc>
                <w:tcPr>
                  <w:tcW w:w="919" w:type="dxa"/>
                  <w:vAlign w:val="center"/>
                </w:tcPr>
                <w:p w14:paraId="7035F4EC" w14:textId="77777777" w:rsidR="00234E08" w:rsidRPr="00234E08" w:rsidRDefault="00234E08" w:rsidP="00234E08">
                  <w:pPr>
                    <w:tabs>
                      <w:tab w:val="left" w:pos="3052"/>
                    </w:tabs>
                    <w:ind w:right="-35"/>
                    <w:jc w:val="center"/>
                  </w:pPr>
                  <w:r w:rsidRPr="00234E08">
                    <w:t>без поло-тенце-суши-телей</w:t>
                  </w:r>
                </w:p>
              </w:tc>
              <w:tc>
                <w:tcPr>
                  <w:tcW w:w="919" w:type="dxa"/>
                  <w:gridSpan w:val="2"/>
                  <w:vAlign w:val="center"/>
                </w:tcPr>
                <w:p w14:paraId="6101F1C0" w14:textId="77777777" w:rsidR="00234E08" w:rsidRPr="00234E08" w:rsidRDefault="00234E08" w:rsidP="00234E08">
                  <w:pPr>
                    <w:tabs>
                      <w:tab w:val="left" w:pos="3052"/>
                    </w:tabs>
                    <w:ind w:right="-35"/>
                    <w:jc w:val="center"/>
                  </w:pPr>
                  <w:r w:rsidRPr="00234E08">
                    <w:t>с поло-тенце-суши-телями</w:t>
                  </w:r>
                </w:p>
              </w:tc>
              <w:tc>
                <w:tcPr>
                  <w:tcW w:w="919" w:type="dxa"/>
                  <w:vAlign w:val="center"/>
                </w:tcPr>
                <w:p w14:paraId="22A441DF" w14:textId="77777777" w:rsidR="00234E08" w:rsidRPr="00234E08" w:rsidRDefault="00234E08" w:rsidP="00234E08">
                  <w:pPr>
                    <w:tabs>
                      <w:tab w:val="left" w:pos="3052"/>
                    </w:tabs>
                    <w:ind w:right="-35"/>
                    <w:jc w:val="center"/>
                  </w:pPr>
                  <w:r w:rsidRPr="00234E08">
                    <w:t>без поло-тенце-суши-телей</w:t>
                  </w:r>
                </w:p>
              </w:tc>
              <w:tc>
                <w:tcPr>
                  <w:tcW w:w="852" w:type="dxa"/>
                  <w:vAlign w:val="center"/>
                </w:tcPr>
                <w:p w14:paraId="127FC9CD" w14:textId="77777777" w:rsidR="00234E08" w:rsidRPr="00234E08" w:rsidRDefault="00234E08" w:rsidP="00234E08">
                  <w:pPr>
                    <w:tabs>
                      <w:tab w:val="left" w:pos="3052"/>
                    </w:tabs>
                    <w:ind w:left="-52" w:right="-68"/>
                    <w:jc w:val="center"/>
                  </w:pPr>
                  <w:r w:rsidRPr="00234E08">
                    <w:t>с поло-тенце-суши-телями</w:t>
                  </w:r>
                </w:p>
              </w:tc>
              <w:tc>
                <w:tcPr>
                  <w:tcW w:w="858" w:type="dxa"/>
                  <w:vAlign w:val="center"/>
                </w:tcPr>
                <w:p w14:paraId="4B6D8361" w14:textId="77777777" w:rsidR="00234E08" w:rsidRPr="00234E08" w:rsidRDefault="00234E08" w:rsidP="00234E08">
                  <w:pPr>
                    <w:tabs>
                      <w:tab w:val="left" w:pos="3052"/>
                    </w:tabs>
                    <w:ind w:right="-35"/>
                    <w:jc w:val="center"/>
                  </w:pPr>
                  <w:r w:rsidRPr="00234E08">
                    <w:t>без поло-тенце-суши-телей</w:t>
                  </w:r>
                </w:p>
              </w:tc>
              <w:tc>
                <w:tcPr>
                  <w:tcW w:w="853" w:type="dxa"/>
                  <w:vAlign w:val="center"/>
                </w:tcPr>
                <w:p w14:paraId="43560C23" w14:textId="77777777" w:rsidR="00234E08" w:rsidRPr="00234E08" w:rsidRDefault="00234E08" w:rsidP="00234E08">
                  <w:pPr>
                    <w:tabs>
                      <w:tab w:val="left" w:pos="3052"/>
                    </w:tabs>
                    <w:ind w:left="-177" w:right="-149"/>
                    <w:jc w:val="center"/>
                  </w:pPr>
                  <w:r w:rsidRPr="00234E08">
                    <w:t>с поло-тенце-суши-телями</w:t>
                  </w:r>
                </w:p>
              </w:tc>
              <w:tc>
                <w:tcPr>
                  <w:tcW w:w="853" w:type="dxa"/>
                  <w:vAlign w:val="center"/>
                </w:tcPr>
                <w:p w14:paraId="571C63C5" w14:textId="77777777" w:rsidR="00234E08" w:rsidRPr="00234E08" w:rsidRDefault="00234E08" w:rsidP="00234E08">
                  <w:pPr>
                    <w:tabs>
                      <w:tab w:val="left" w:pos="3052"/>
                    </w:tabs>
                    <w:ind w:right="-35"/>
                    <w:jc w:val="center"/>
                  </w:pPr>
                  <w:r w:rsidRPr="00234E08">
                    <w:t>без поло-тенце-суши-телей</w:t>
                  </w:r>
                </w:p>
              </w:tc>
              <w:tc>
                <w:tcPr>
                  <w:tcW w:w="1134" w:type="dxa"/>
                  <w:vMerge/>
                  <w:shd w:val="clear" w:color="auto" w:fill="auto"/>
                  <w:vAlign w:val="center"/>
                </w:tcPr>
                <w:p w14:paraId="772C5A39" w14:textId="77777777" w:rsidR="00234E08" w:rsidRPr="00234E08" w:rsidRDefault="00234E08" w:rsidP="00234E08">
                  <w:pPr>
                    <w:tabs>
                      <w:tab w:val="left" w:pos="3052"/>
                    </w:tabs>
                    <w:jc w:val="center"/>
                  </w:pPr>
                </w:p>
              </w:tc>
              <w:tc>
                <w:tcPr>
                  <w:tcW w:w="1134" w:type="dxa"/>
                  <w:vMerge/>
                  <w:shd w:val="clear" w:color="auto" w:fill="auto"/>
                  <w:vAlign w:val="center"/>
                </w:tcPr>
                <w:p w14:paraId="7B8E3EDB" w14:textId="77777777" w:rsidR="00234E08" w:rsidRPr="00234E08" w:rsidRDefault="00234E08" w:rsidP="00234E08">
                  <w:pPr>
                    <w:tabs>
                      <w:tab w:val="left" w:pos="3052"/>
                    </w:tabs>
                    <w:jc w:val="center"/>
                  </w:pPr>
                </w:p>
              </w:tc>
              <w:tc>
                <w:tcPr>
                  <w:tcW w:w="1276" w:type="dxa"/>
                  <w:shd w:val="clear" w:color="auto" w:fill="auto"/>
                  <w:vAlign w:val="center"/>
                </w:tcPr>
                <w:p w14:paraId="1B0E4508" w14:textId="77777777" w:rsidR="00234E08" w:rsidRPr="00234E08" w:rsidRDefault="00234E08" w:rsidP="00234E08">
                  <w:pPr>
                    <w:ind w:left="-95" w:right="-65"/>
                    <w:jc w:val="center"/>
                  </w:pPr>
                  <w:r w:rsidRPr="00234E08">
                    <w:t>Ставка за мощность, тыс. руб./</w:t>
                  </w:r>
                </w:p>
                <w:p w14:paraId="0D7B05EC" w14:textId="77777777" w:rsidR="00234E08" w:rsidRPr="00234E08" w:rsidRDefault="00234E08" w:rsidP="00234E08">
                  <w:pPr>
                    <w:ind w:left="-95" w:right="-65"/>
                    <w:jc w:val="center"/>
                  </w:pPr>
                  <w:r w:rsidRPr="00234E08">
                    <w:t>Гкал/</w:t>
                  </w:r>
                </w:p>
                <w:p w14:paraId="439EE32F" w14:textId="77777777" w:rsidR="00234E08" w:rsidRPr="00234E08" w:rsidRDefault="00234E08" w:rsidP="00234E08">
                  <w:pPr>
                    <w:jc w:val="center"/>
                  </w:pPr>
                  <w:r w:rsidRPr="00234E08">
                    <w:t>час в мес.</w:t>
                  </w:r>
                </w:p>
              </w:tc>
              <w:tc>
                <w:tcPr>
                  <w:tcW w:w="1087" w:type="dxa"/>
                  <w:shd w:val="clear" w:color="auto" w:fill="auto"/>
                  <w:vAlign w:val="center"/>
                </w:tcPr>
                <w:p w14:paraId="417E619C" w14:textId="77777777" w:rsidR="00234E08" w:rsidRPr="00234E08" w:rsidRDefault="00234E08" w:rsidP="00234E08">
                  <w:pPr>
                    <w:ind w:left="-120" w:right="-112"/>
                    <w:jc w:val="center"/>
                  </w:pPr>
                  <w:r w:rsidRPr="00234E08">
                    <w:t>Ставка за тепловую энергию, руб./Гкал</w:t>
                  </w:r>
                </w:p>
              </w:tc>
            </w:tr>
            <w:tr w:rsidR="00234E08" w:rsidRPr="00234E08" w14:paraId="31CCECDE" w14:textId="77777777" w:rsidTr="00BD168F">
              <w:trPr>
                <w:trHeight w:val="144"/>
              </w:trPr>
              <w:tc>
                <w:tcPr>
                  <w:tcW w:w="1869" w:type="dxa"/>
                  <w:vAlign w:val="center"/>
                </w:tcPr>
                <w:p w14:paraId="6E63E94A" w14:textId="77777777" w:rsidR="00234E08" w:rsidRPr="00234E08" w:rsidRDefault="00234E08" w:rsidP="00234E08">
                  <w:pPr>
                    <w:tabs>
                      <w:tab w:val="left" w:pos="3052"/>
                    </w:tabs>
                    <w:jc w:val="center"/>
                    <w:rPr>
                      <w:bCs/>
                      <w:kern w:val="32"/>
                      <w:sz w:val="22"/>
                      <w:szCs w:val="22"/>
                    </w:rPr>
                  </w:pPr>
                  <w:r w:rsidRPr="00234E08">
                    <w:rPr>
                      <w:bCs/>
                      <w:kern w:val="32"/>
                      <w:sz w:val="22"/>
                      <w:szCs w:val="22"/>
                    </w:rPr>
                    <w:t>1</w:t>
                  </w:r>
                </w:p>
              </w:tc>
              <w:tc>
                <w:tcPr>
                  <w:tcW w:w="1554" w:type="dxa"/>
                  <w:vAlign w:val="center"/>
                </w:tcPr>
                <w:p w14:paraId="09F9A696" w14:textId="77777777" w:rsidR="00234E08" w:rsidRPr="00234E08" w:rsidRDefault="00234E08" w:rsidP="00234E08">
                  <w:pPr>
                    <w:tabs>
                      <w:tab w:val="left" w:pos="3052"/>
                    </w:tabs>
                    <w:ind w:hanging="108"/>
                    <w:jc w:val="center"/>
                  </w:pPr>
                  <w:r w:rsidRPr="00234E08">
                    <w:t>2</w:t>
                  </w:r>
                </w:p>
              </w:tc>
              <w:tc>
                <w:tcPr>
                  <w:tcW w:w="919" w:type="dxa"/>
                  <w:shd w:val="clear" w:color="auto" w:fill="auto"/>
                </w:tcPr>
                <w:p w14:paraId="49786EC8" w14:textId="77777777" w:rsidR="00234E08" w:rsidRPr="00234E08" w:rsidRDefault="00234E08" w:rsidP="00234E08">
                  <w:pPr>
                    <w:jc w:val="center"/>
                    <w:rPr>
                      <w:sz w:val="22"/>
                      <w:szCs w:val="22"/>
                    </w:rPr>
                  </w:pPr>
                  <w:r w:rsidRPr="00234E08">
                    <w:rPr>
                      <w:sz w:val="22"/>
                      <w:szCs w:val="22"/>
                    </w:rPr>
                    <w:t>3</w:t>
                  </w:r>
                </w:p>
              </w:tc>
              <w:tc>
                <w:tcPr>
                  <w:tcW w:w="919" w:type="dxa"/>
                  <w:shd w:val="clear" w:color="auto" w:fill="auto"/>
                </w:tcPr>
                <w:p w14:paraId="2C3EC187" w14:textId="77777777" w:rsidR="00234E08" w:rsidRPr="00234E08" w:rsidRDefault="00234E08" w:rsidP="00234E08">
                  <w:pPr>
                    <w:jc w:val="center"/>
                    <w:rPr>
                      <w:sz w:val="22"/>
                      <w:szCs w:val="22"/>
                    </w:rPr>
                  </w:pPr>
                  <w:r w:rsidRPr="00234E08">
                    <w:rPr>
                      <w:sz w:val="22"/>
                      <w:szCs w:val="22"/>
                    </w:rPr>
                    <w:t>4</w:t>
                  </w:r>
                </w:p>
              </w:tc>
              <w:tc>
                <w:tcPr>
                  <w:tcW w:w="919" w:type="dxa"/>
                  <w:gridSpan w:val="2"/>
                  <w:shd w:val="clear" w:color="auto" w:fill="auto"/>
                </w:tcPr>
                <w:p w14:paraId="7E932DD5" w14:textId="77777777" w:rsidR="00234E08" w:rsidRPr="00234E08" w:rsidRDefault="00234E08" w:rsidP="00234E08">
                  <w:pPr>
                    <w:jc w:val="center"/>
                    <w:rPr>
                      <w:sz w:val="22"/>
                      <w:szCs w:val="22"/>
                    </w:rPr>
                  </w:pPr>
                  <w:r w:rsidRPr="00234E08">
                    <w:rPr>
                      <w:sz w:val="22"/>
                      <w:szCs w:val="22"/>
                    </w:rPr>
                    <w:t>5</w:t>
                  </w:r>
                </w:p>
              </w:tc>
              <w:tc>
                <w:tcPr>
                  <w:tcW w:w="919" w:type="dxa"/>
                  <w:shd w:val="clear" w:color="auto" w:fill="auto"/>
                </w:tcPr>
                <w:p w14:paraId="6F5243C1" w14:textId="77777777" w:rsidR="00234E08" w:rsidRPr="00234E08" w:rsidRDefault="00234E08" w:rsidP="00234E08">
                  <w:pPr>
                    <w:jc w:val="center"/>
                    <w:rPr>
                      <w:sz w:val="22"/>
                      <w:szCs w:val="22"/>
                    </w:rPr>
                  </w:pPr>
                  <w:r w:rsidRPr="00234E08">
                    <w:rPr>
                      <w:sz w:val="22"/>
                      <w:szCs w:val="22"/>
                    </w:rPr>
                    <w:t>6</w:t>
                  </w:r>
                </w:p>
              </w:tc>
              <w:tc>
                <w:tcPr>
                  <w:tcW w:w="852" w:type="dxa"/>
                  <w:shd w:val="clear" w:color="auto" w:fill="auto"/>
                </w:tcPr>
                <w:p w14:paraId="41FE3B39" w14:textId="77777777" w:rsidR="00234E08" w:rsidRPr="00234E08" w:rsidRDefault="00234E08" w:rsidP="00234E08">
                  <w:pPr>
                    <w:jc w:val="center"/>
                    <w:rPr>
                      <w:sz w:val="22"/>
                      <w:szCs w:val="22"/>
                    </w:rPr>
                  </w:pPr>
                  <w:r w:rsidRPr="00234E08">
                    <w:rPr>
                      <w:sz w:val="22"/>
                      <w:szCs w:val="22"/>
                    </w:rPr>
                    <w:t>7</w:t>
                  </w:r>
                </w:p>
              </w:tc>
              <w:tc>
                <w:tcPr>
                  <w:tcW w:w="858" w:type="dxa"/>
                  <w:shd w:val="clear" w:color="auto" w:fill="auto"/>
                </w:tcPr>
                <w:p w14:paraId="5132DA24" w14:textId="77777777" w:rsidR="00234E08" w:rsidRPr="00234E08" w:rsidRDefault="00234E08" w:rsidP="00234E08">
                  <w:pPr>
                    <w:jc w:val="center"/>
                    <w:rPr>
                      <w:sz w:val="22"/>
                      <w:szCs w:val="22"/>
                    </w:rPr>
                  </w:pPr>
                  <w:r w:rsidRPr="00234E08">
                    <w:rPr>
                      <w:sz w:val="22"/>
                      <w:szCs w:val="22"/>
                    </w:rPr>
                    <w:t>8</w:t>
                  </w:r>
                </w:p>
              </w:tc>
              <w:tc>
                <w:tcPr>
                  <w:tcW w:w="853" w:type="dxa"/>
                  <w:shd w:val="clear" w:color="auto" w:fill="auto"/>
                </w:tcPr>
                <w:p w14:paraId="26E76827" w14:textId="77777777" w:rsidR="00234E08" w:rsidRPr="00234E08" w:rsidRDefault="00234E08" w:rsidP="00234E08">
                  <w:pPr>
                    <w:jc w:val="center"/>
                    <w:rPr>
                      <w:sz w:val="22"/>
                      <w:szCs w:val="22"/>
                    </w:rPr>
                  </w:pPr>
                  <w:r w:rsidRPr="00234E08">
                    <w:rPr>
                      <w:sz w:val="22"/>
                      <w:szCs w:val="22"/>
                    </w:rPr>
                    <w:t>9</w:t>
                  </w:r>
                </w:p>
              </w:tc>
              <w:tc>
                <w:tcPr>
                  <w:tcW w:w="853" w:type="dxa"/>
                  <w:shd w:val="clear" w:color="auto" w:fill="auto"/>
                </w:tcPr>
                <w:p w14:paraId="1693682D" w14:textId="77777777" w:rsidR="00234E08" w:rsidRPr="00234E08" w:rsidRDefault="00234E08" w:rsidP="00234E08">
                  <w:pPr>
                    <w:jc w:val="center"/>
                    <w:rPr>
                      <w:sz w:val="22"/>
                      <w:szCs w:val="22"/>
                    </w:rPr>
                  </w:pPr>
                  <w:r w:rsidRPr="00234E08">
                    <w:rPr>
                      <w:sz w:val="22"/>
                      <w:szCs w:val="22"/>
                    </w:rPr>
                    <w:t>10</w:t>
                  </w:r>
                </w:p>
              </w:tc>
              <w:tc>
                <w:tcPr>
                  <w:tcW w:w="1134" w:type="dxa"/>
                  <w:shd w:val="clear" w:color="auto" w:fill="auto"/>
                </w:tcPr>
                <w:p w14:paraId="30104F2E" w14:textId="77777777" w:rsidR="00234E08" w:rsidRPr="00234E08" w:rsidRDefault="00234E08" w:rsidP="00234E08">
                  <w:pPr>
                    <w:jc w:val="center"/>
                    <w:rPr>
                      <w:sz w:val="22"/>
                      <w:szCs w:val="22"/>
                    </w:rPr>
                  </w:pPr>
                  <w:r w:rsidRPr="00234E08">
                    <w:rPr>
                      <w:sz w:val="22"/>
                      <w:szCs w:val="22"/>
                    </w:rPr>
                    <w:t>11</w:t>
                  </w:r>
                </w:p>
              </w:tc>
              <w:tc>
                <w:tcPr>
                  <w:tcW w:w="1134" w:type="dxa"/>
                  <w:shd w:val="clear" w:color="auto" w:fill="auto"/>
                </w:tcPr>
                <w:p w14:paraId="7CBA6077" w14:textId="77777777" w:rsidR="00234E08" w:rsidRPr="00234E08" w:rsidRDefault="00234E08" w:rsidP="00234E08">
                  <w:pPr>
                    <w:jc w:val="center"/>
                    <w:rPr>
                      <w:sz w:val="22"/>
                      <w:szCs w:val="22"/>
                    </w:rPr>
                  </w:pPr>
                  <w:r w:rsidRPr="00234E08">
                    <w:rPr>
                      <w:sz w:val="22"/>
                      <w:szCs w:val="22"/>
                    </w:rPr>
                    <w:t>12</w:t>
                  </w:r>
                </w:p>
              </w:tc>
              <w:tc>
                <w:tcPr>
                  <w:tcW w:w="1276" w:type="dxa"/>
                  <w:shd w:val="clear" w:color="auto" w:fill="auto"/>
                  <w:vAlign w:val="center"/>
                </w:tcPr>
                <w:p w14:paraId="15139D62" w14:textId="77777777" w:rsidR="00234E08" w:rsidRPr="00234E08" w:rsidRDefault="00234E08" w:rsidP="00234E08">
                  <w:pPr>
                    <w:jc w:val="center"/>
                  </w:pPr>
                  <w:r w:rsidRPr="00234E08">
                    <w:t>13</w:t>
                  </w:r>
                </w:p>
              </w:tc>
              <w:tc>
                <w:tcPr>
                  <w:tcW w:w="1087" w:type="dxa"/>
                  <w:shd w:val="clear" w:color="auto" w:fill="auto"/>
                  <w:vAlign w:val="center"/>
                </w:tcPr>
                <w:p w14:paraId="2C897EA9" w14:textId="77777777" w:rsidR="00234E08" w:rsidRPr="00234E08" w:rsidRDefault="00234E08" w:rsidP="00234E08">
                  <w:pPr>
                    <w:jc w:val="center"/>
                  </w:pPr>
                  <w:r w:rsidRPr="00234E08">
                    <w:t>14</w:t>
                  </w:r>
                </w:p>
              </w:tc>
            </w:tr>
            <w:tr w:rsidR="00234E08" w:rsidRPr="00234E08" w14:paraId="411572F5" w14:textId="77777777" w:rsidTr="00BD168F">
              <w:trPr>
                <w:trHeight w:val="175"/>
              </w:trPr>
              <w:tc>
                <w:tcPr>
                  <w:tcW w:w="1869" w:type="dxa"/>
                  <w:vMerge w:val="restart"/>
                  <w:vAlign w:val="center"/>
                </w:tcPr>
                <w:p w14:paraId="1DA7C177" w14:textId="77777777" w:rsidR="00234E08" w:rsidRPr="00234E08" w:rsidRDefault="00234E08" w:rsidP="00234E08">
                  <w:pPr>
                    <w:jc w:val="center"/>
                    <w:rPr>
                      <w:sz w:val="22"/>
                      <w:szCs w:val="22"/>
                    </w:rPr>
                  </w:pPr>
                  <w:r w:rsidRPr="00234E08">
                    <w:rPr>
                      <w:sz w:val="22"/>
                      <w:szCs w:val="22"/>
                    </w:rPr>
                    <w:t>ООО «Энерго-ресурс»</w:t>
                  </w:r>
                </w:p>
              </w:tc>
              <w:tc>
                <w:tcPr>
                  <w:tcW w:w="1554" w:type="dxa"/>
                  <w:tcBorders>
                    <w:top w:val="single" w:sz="4" w:space="0" w:color="auto"/>
                    <w:bottom w:val="single" w:sz="4" w:space="0" w:color="auto"/>
                  </w:tcBorders>
                  <w:shd w:val="clear" w:color="auto" w:fill="auto"/>
                  <w:vAlign w:val="center"/>
                </w:tcPr>
                <w:p w14:paraId="47B5AA47" w14:textId="77777777" w:rsidR="00234E08" w:rsidRPr="00234E08" w:rsidRDefault="00234E08" w:rsidP="00234E08">
                  <w:pPr>
                    <w:jc w:val="center"/>
                    <w:rPr>
                      <w:sz w:val="22"/>
                      <w:szCs w:val="22"/>
                    </w:rPr>
                  </w:pPr>
                  <w:r w:rsidRPr="00234E08">
                    <w:rPr>
                      <w:sz w:val="22"/>
                      <w:szCs w:val="22"/>
                    </w:rPr>
                    <w:t>с 01.01.2025</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F523A8A" w14:textId="77777777" w:rsidR="00234E08" w:rsidRPr="00234E08" w:rsidRDefault="00234E08" w:rsidP="00234E08">
                  <w:pPr>
                    <w:jc w:val="center"/>
                    <w:rPr>
                      <w:color w:val="000000"/>
                      <w:sz w:val="22"/>
                      <w:szCs w:val="22"/>
                    </w:rPr>
                  </w:pPr>
                  <w:r w:rsidRPr="00234E08">
                    <w:rPr>
                      <w:color w:val="000000"/>
                      <w:sz w:val="22"/>
                      <w:szCs w:val="22"/>
                    </w:rPr>
                    <w:t>372,59</w:t>
                  </w:r>
                </w:p>
              </w:tc>
              <w:tc>
                <w:tcPr>
                  <w:tcW w:w="919" w:type="dxa"/>
                  <w:tcBorders>
                    <w:top w:val="single" w:sz="4" w:space="0" w:color="auto"/>
                    <w:left w:val="nil"/>
                    <w:bottom w:val="single" w:sz="4" w:space="0" w:color="auto"/>
                    <w:right w:val="single" w:sz="4" w:space="0" w:color="auto"/>
                  </w:tcBorders>
                  <w:shd w:val="clear" w:color="auto" w:fill="auto"/>
                  <w:vAlign w:val="center"/>
                </w:tcPr>
                <w:p w14:paraId="309C8452" w14:textId="77777777" w:rsidR="00234E08" w:rsidRPr="00234E08" w:rsidRDefault="00234E08" w:rsidP="00234E08">
                  <w:pPr>
                    <w:jc w:val="center"/>
                    <w:rPr>
                      <w:color w:val="000000"/>
                      <w:sz w:val="22"/>
                      <w:szCs w:val="22"/>
                    </w:rPr>
                  </w:pPr>
                  <w:r w:rsidRPr="00234E08">
                    <w:rPr>
                      <w:color w:val="000000"/>
                      <w:sz w:val="22"/>
                      <w:szCs w:val="22"/>
                    </w:rPr>
                    <w:t>368,50</w:t>
                  </w:r>
                </w:p>
              </w:tc>
              <w:tc>
                <w:tcPr>
                  <w:tcW w:w="919" w:type="dxa"/>
                  <w:gridSpan w:val="2"/>
                  <w:tcBorders>
                    <w:top w:val="single" w:sz="4" w:space="0" w:color="auto"/>
                    <w:left w:val="nil"/>
                    <w:bottom w:val="single" w:sz="4" w:space="0" w:color="auto"/>
                    <w:right w:val="single" w:sz="4" w:space="0" w:color="auto"/>
                  </w:tcBorders>
                  <w:shd w:val="clear" w:color="auto" w:fill="auto"/>
                  <w:vAlign w:val="center"/>
                </w:tcPr>
                <w:p w14:paraId="7F8CFC80" w14:textId="77777777" w:rsidR="00234E08" w:rsidRPr="00234E08" w:rsidRDefault="00234E08" w:rsidP="00234E08">
                  <w:pPr>
                    <w:jc w:val="center"/>
                    <w:rPr>
                      <w:color w:val="000000"/>
                      <w:sz w:val="22"/>
                      <w:szCs w:val="22"/>
                    </w:rPr>
                  </w:pPr>
                  <w:r w:rsidRPr="00234E08">
                    <w:rPr>
                      <w:color w:val="000000"/>
                      <w:sz w:val="22"/>
                      <w:szCs w:val="22"/>
                    </w:rPr>
                    <w:t>391,04</w:t>
                  </w:r>
                </w:p>
              </w:tc>
              <w:tc>
                <w:tcPr>
                  <w:tcW w:w="919" w:type="dxa"/>
                  <w:tcBorders>
                    <w:top w:val="single" w:sz="4" w:space="0" w:color="auto"/>
                    <w:left w:val="nil"/>
                    <w:bottom w:val="single" w:sz="4" w:space="0" w:color="auto"/>
                    <w:right w:val="single" w:sz="4" w:space="0" w:color="auto"/>
                  </w:tcBorders>
                  <w:shd w:val="clear" w:color="auto" w:fill="auto"/>
                  <w:vAlign w:val="center"/>
                </w:tcPr>
                <w:p w14:paraId="5EBFBBF9" w14:textId="77777777" w:rsidR="00234E08" w:rsidRPr="00234E08" w:rsidRDefault="00234E08" w:rsidP="00234E08">
                  <w:pPr>
                    <w:jc w:val="center"/>
                    <w:rPr>
                      <w:color w:val="000000"/>
                      <w:sz w:val="22"/>
                      <w:szCs w:val="22"/>
                    </w:rPr>
                  </w:pPr>
                  <w:r w:rsidRPr="00234E08">
                    <w:rPr>
                      <w:color w:val="000000"/>
                      <w:sz w:val="22"/>
                      <w:szCs w:val="22"/>
                    </w:rPr>
                    <w:t>374,64</w:t>
                  </w:r>
                </w:p>
              </w:tc>
              <w:tc>
                <w:tcPr>
                  <w:tcW w:w="852" w:type="dxa"/>
                  <w:tcBorders>
                    <w:top w:val="single" w:sz="4" w:space="0" w:color="auto"/>
                    <w:left w:val="nil"/>
                    <w:bottom w:val="single" w:sz="4" w:space="0" w:color="auto"/>
                    <w:right w:val="single" w:sz="4" w:space="0" w:color="auto"/>
                  </w:tcBorders>
                  <w:shd w:val="clear" w:color="auto" w:fill="auto"/>
                  <w:vAlign w:val="center"/>
                </w:tcPr>
                <w:p w14:paraId="7C9B3ADC" w14:textId="77777777" w:rsidR="00234E08" w:rsidRPr="00234E08" w:rsidRDefault="00234E08" w:rsidP="00234E08">
                  <w:pPr>
                    <w:jc w:val="center"/>
                    <w:rPr>
                      <w:color w:val="000000"/>
                      <w:sz w:val="22"/>
                      <w:szCs w:val="22"/>
                    </w:rPr>
                  </w:pPr>
                  <w:r w:rsidRPr="00234E08">
                    <w:rPr>
                      <w:color w:val="000000"/>
                      <w:sz w:val="22"/>
                      <w:szCs w:val="22"/>
                    </w:rPr>
                    <w:t>310,49</w:t>
                  </w:r>
                </w:p>
              </w:tc>
              <w:tc>
                <w:tcPr>
                  <w:tcW w:w="858" w:type="dxa"/>
                  <w:tcBorders>
                    <w:top w:val="single" w:sz="4" w:space="0" w:color="auto"/>
                    <w:left w:val="nil"/>
                    <w:bottom w:val="single" w:sz="4" w:space="0" w:color="auto"/>
                    <w:right w:val="single" w:sz="4" w:space="0" w:color="auto"/>
                  </w:tcBorders>
                  <w:shd w:val="clear" w:color="auto" w:fill="auto"/>
                  <w:vAlign w:val="center"/>
                </w:tcPr>
                <w:p w14:paraId="6A2E1057" w14:textId="77777777" w:rsidR="00234E08" w:rsidRPr="00234E08" w:rsidRDefault="00234E08" w:rsidP="00234E08">
                  <w:pPr>
                    <w:jc w:val="center"/>
                    <w:rPr>
                      <w:color w:val="000000"/>
                      <w:sz w:val="22"/>
                      <w:szCs w:val="22"/>
                    </w:rPr>
                  </w:pPr>
                  <w:r w:rsidRPr="00234E08">
                    <w:rPr>
                      <w:color w:val="000000"/>
                      <w:sz w:val="22"/>
                      <w:szCs w:val="22"/>
                    </w:rPr>
                    <w:t>307,08</w:t>
                  </w:r>
                </w:p>
              </w:tc>
              <w:tc>
                <w:tcPr>
                  <w:tcW w:w="853" w:type="dxa"/>
                  <w:tcBorders>
                    <w:top w:val="single" w:sz="4" w:space="0" w:color="auto"/>
                    <w:left w:val="nil"/>
                    <w:bottom w:val="single" w:sz="4" w:space="0" w:color="auto"/>
                    <w:right w:val="single" w:sz="4" w:space="0" w:color="auto"/>
                  </w:tcBorders>
                  <w:shd w:val="clear" w:color="auto" w:fill="auto"/>
                  <w:vAlign w:val="center"/>
                </w:tcPr>
                <w:p w14:paraId="0435D4B7" w14:textId="77777777" w:rsidR="00234E08" w:rsidRPr="00234E08" w:rsidRDefault="00234E08" w:rsidP="00234E08">
                  <w:pPr>
                    <w:jc w:val="center"/>
                    <w:rPr>
                      <w:color w:val="000000"/>
                      <w:sz w:val="22"/>
                      <w:szCs w:val="22"/>
                    </w:rPr>
                  </w:pPr>
                  <w:r w:rsidRPr="00234E08">
                    <w:rPr>
                      <w:color w:val="000000"/>
                      <w:sz w:val="22"/>
                      <w:szCs w:val="22"/>
                    </w:rPr>
                    <w:t>325,87</w:t>
                  </w:r>
                </w:p>
              </w:tc>
              <w:tc>
                <w:tcPr>
                  <w:tcW w:w="853" w:type="dxa"/>
                  <w:tcBorders>
                    <w:top w:val="single" w:sz="4" w:space="0" w:color="auto"/>
                    <w:left w:val="nil"/>
                    <w:bottom w:val="single" w:sz="4" w:space="0" w:color="auto"/>
                    <w:right w:val="single" w:sz="4" w:space="0" w:color="auto"/>
                  </w:tcBorders>
                  <w:shd w:val="clear" w:color="auto" w:fill="auto"/>
                  <w:vAlign w:val="center"/>
                </w:tcPr>
                <w:p w14:paraId="202E34AB" w14:textId="77777777" w:rsidR="00234E08" w:rsidRPr="00234E08" w:rsidRDefault="00234E08" w:rsidP="00234E08">
                  <w:pPr>
                    <w:jc w:val="center"/>
                    <w:rPr>
                      <w:color w:val="000000"/>
                      <w:sz w:val="22"/>
                      <w:szCs w:val="22"/>
                    </w:rPr>
                  </w:pPr>
                  <w:r w:rsidRPr="00234E08">
                    <w:rPr>
                      <w:color w:val="000000"/>
                      <w:sz w:val="22"/>
                      <w:szCs w:val="22"/>
                    </w:rPr>
                    <w:t>312,20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A742D6" w14:textId="77777777" w:rsidR="00234E08" w:rsidRPr="00234E08" w:rsidRDefault="00234E08" w:rsidP="00234E08">
                  <w:pPr>
                    <w:jc w:val="center"/>
                    <w:rPr>
                      <w:color w:val="000000"/>
                      <w:sz w:val="22"/>
                      <w:szCs w:val="22"/>
                    </w:rPr>
                  </w:pPr>
                  <w:r w:rsidRPr="00234E08">
                    <w:rPr>
                      <w:color w:val="000000"/>
                      <w:sz w:val="22"/>
                      <w:szCs w:val="22"/>
                    </w:rPr>
                    <w:t>78,19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6BBE6DB" w14:textId="77777777" w:rsidR="00234E08" w:rsidRPr="00234E08" w:rsidRDefault="00234E08" w:rsidP="00234E08">
                  <w:pPr>
                    <w:jc w:val="center"/>
                    <w:rPr>
                      <w:color w:val="000000"/>
                      <w:sz w:val="22"/>
                      <w:szCs w:val="22"/>
                    </w:rPr>
                  </w:pPr>
                  <w:r w:rsidRPr="00234E08">
                    <w:rPr>
                      <w:color w:val="000000"/>
                      <w:sz w:val="22"/>
                      <w:szCs w:val="22"/>
                    </w:rPr>
                    <w:t>4 270,27</w:t>
                  </w:r>
                </w:p>
              </w:tc>
              <w:tc>
                <w:tcPr>
                  <w:tcW w:w="1276" w:type="dxa"/>
                  <w:shd w:val="clear" w:color="auto" w:fill="auto"/>
                </w:tcPr>
                <w:p w14:paraId="0194349B" w14:textId="77777777" w:rsidR="00234E08" w:rsidRPr="00234E08" w:rsidRDefault="00234E08" w:rsidP="00234E08">
                  <w:pPr>
                    <w:jc w:val="center"/>
                    <w:rPr>
                      <w:sz w:val="22"/>
                      <w:szCs w:val="22"/>
                    </w:rPr>
                  </w:pPr>
                  <w:r w:rsidRPr="00234E08">
                    <w:rPr>
                      <w:sz w:val="22"/>
                      <w:szCs w:val="22"/>
                    </w:rPr>
                    <w:t>х</w:t>
                  </w:r>
                </w:p>
              </w:tc>
              <w:tc>
                <w:tcPr>
                  <w:tcW w:w="1087" w:type="dxa"/>
                  <w:shd w:val="clear" w:color="auto" w:fill="auto"/>
                </w:tcPr>
                <w:p w14:paraId="2DB2D801" w14:textId="77777777" w:rsidR="00234E08" w:rsidRPr="00234E08" w:rsidRDefault="00234E08" w:rsidP="00234E08">
                  <w:pPr>
                    <w:jc w:val="center"/>
                    <w:rPr>
                      <w:sz w:val="22"/>
                      <w:szCs w:val="22"/>
                    </w:rPr>
                  </w:pPr>
                  <w:r w:rsidRPr="00234E08">
                    <w:rPr>
                      <w:sz w:val="22"/>
                      <w:szCs w:val="22"/>
                    </w:rPr>
                    <w:t>х</w:t>
                  </w:r>
                </w:p>
              </w:tc>
            </w:tr>
            <w:tr w:rsidR="00234E08" w:rsidRPr="00234E08" w14:paraId="2D04C755" w14:textId="77777777" w:rsidTr="00BD168F">
              <w:trPr>
                <w:trHeight w:val="97"/>
              </w:trPr>
              <w:tc>
                <w:tcPr>
                  <w:tcW w:w="1869" w:type="dxa"/>
                  <w:vMerge/>
                  <w:vAlign w:val="center"/>
                </w:tcPr>
                <w:p w14:paraId="6EE8091D" w14:textId="77777777" w:rsidR="00234E08" w:rsidRPr="00234E08" w:rsidRDefault="00234E08" w:rsidP="00234E08">
                  <w:pPr>
                    <w:jc w:val="center"/>
                    <w:rPr>
                      <w:sz w:val="22"/>
                      <w:szCs w:val="22"/>
                    </w:rPr>
                  </w:pPr>
                </w:p>
              </w:tc>
              <w:tc>
                <w:tcPr>
                  <w:tcW w:w="1554" w:type="dxa"/>
                  <w:tcBorders>
                    <w:top w:val="single" w:sz="4" w:space="0" w:color="auto"/>
                    <w:bottom w:val="single" w:sz="4" w:space="0" w:color="auto"/>
                  </w:tcBorders>
                  <w:shd w:val="clear" w:color="auto" w:fill="auto"/>
                  <w:vAlign w:val="center"/>
                </w:tcPr>
                <w:p w14:paraId="56B29977" w14:textId="77777777" w:rsidR="00234E08" w:rsidRPr="00234E08" w:rsidRDefault="00234E08" w:rsidP="00234E08">
                  <w:pPr>
                    <w:jc w:val="center"/>
                    <w:rPr>
                      <w:sz w:val="22"/>
                      <w:szCs w:val="22"/>
                    </w:rPr>
                  </w:pPr>
                  <w:r w:rsidRPr="00234E08">
                    <w:rPr>
                      <w:sz w:val="22"/>
                      <w:szCs w:val="22"/>
                    </w:rPr>
                    <w:t>с 01.07.2025</w:t>
                  </w:r>
                </w:p>
              </w:tc>
              <w:tc>
                <w:tcPr>
                  <w:tcW w:w="919" w:type="dxa"/>
                  <w:tcBorders>
                    <w:top w:val="nil"/>
                    <w:left w:val="single" w:sz="4" w:space="0" w:color="auto"/>
                    <w:bottom w:val="single" w:sz="4" w:space="0" w:color="auto"/>
                    <w:right w:val="single" w:sz="4" w:space="0" w:color="auto"/>
                  </w:tcBorders>
                  <w:shd w:val="clear" w:color="auto" w:fill="auto"/>
                  <w:vAlign w:val="center"/>
                </w:tcPr>
                <w:p w14:paraId="1CB654DB" w14:textId="77777777" w:rsidR="00234E08" w:rsidRPr="00234E08" w:rsidRDefault="00234E08" w:rsidP="00234E08">
                  <w:pPr>
                    <w:jc w:val="center"/>
                    <w:rPr>
                      <w:color w:val="000000"/>
                      <w:sz w:val="22"/>
                      <w:szCs w:val="22"/>
                    </w:rPr>
                  </w:pPr>
                  <w:r w:rsidRPr="00234E08">
                    <w:rPr>
                      <w:color w:val="000000"/>
                      <w:sz w:val="22"/>
                      <w:szCs w:val="22"/>
                    </w:rPr>
                    <w:t>386,76</w:t>
                  </w:r>
                </w:p>
              </w:tc>
              <w:tc>
                <w:tcPr>
                  <w:tcW w:w="919" w:type="dxa"/>
                  <w:tcBorders>
                    <w:top w:val="nil"/>
                    <w:left w:val="nil"/>
                    <w:bottom w:val="single" w:sz="4" w:space="0" w:color="auto"/>
                    <w:right w:val="single" w:sz="4" w:space="0" w:color="auto"/>
                  </w:tcBorders>
                  <w:shd w:val="clear" w:color="auto" w:fill="auto"/>
                  <w:vAlign w:val="center"/>
                </w:tcPr>
                <w:p w14:paraId="19E21B3F" w14:textId="77777777" w:rsidR="00234E08" w:rsidRPr="00234E08" w:rsidRDefault="00234E08" w:rsidP="00234E08">
                  <w:pPr>
                    <w:jc w:val="center"/>
                    <w:rPr>
                      <w:color w:val="000000"/>
                      <w:sz w:val="22"/>
                      <w:szCs w:val="22"/>
                    </w:rPr>
                  </w:pPr>
                  <w:r w:rsidRPr="00234E08">
                    <w:rPr>
                      <w:color w:val="000000"/>
                      <w:sz w:val="22"/>
                      <w:szCs w:val="22"/>
                    </w:rPr>
                    <w:t>382,57</w:t>
                  </w:r>
                </w:p>
              </w:tc>
              <w:tc>
                <w:tcPr>
                  <w:tcW w:w="919" w:type="dxa"/>
                  <w:gridSpan w:val="2"/>
                  <w:tcBorders>
                    <w:top w:val="nil"/>
                    <w:left w:val="nil"/>
                    <w:bottom w:val="single" w:sz="4" w:space="0" w:color="auto"/>
                    <w:right w:val="single" w:sz="4" w:space="0" w:color="auto"/>
                  </w:tcBorders>
                  <w:shd w:val="clear" w:color="auto" w:fill="auto"/>
                  <w:vAlign w:val="center"/>
                </w:tcPr>
                <w:p w14:paraId="123BF085" w14:textId="77777777" w:rsidR="00234E08" w:rsidRPr="00234E08" w:rsidRDefault="00234E08" w:rsidP="00234E08">
                  <w:pPr>
                    <w:jc w:val="center"/>
                    <w:rPr>
                      <w:color w:val="000000"/>
                      <w:sz w:val="22"/>
                      <w:szCs w:val="22"/>
                    </w:rPr>
                  </w:pPr>
                  <w:r w:rsidRPr="00234E08">
                    <w:rPr>
                      <w:color w:val="000000"/>
                      <w:sz w:val="22"/>
                      <w:szCs w:val="22"/>
                    </w:rPr>
                    <w:t>405,64</w:t>
                  </w:r>
                </w:p>
              </w:tc>
              <w:tc>
                <w:tcPr>
                  <w:tcW w:w="919" w:type="dxa"/>
                  <w:tcBorders>
                    <w:top w:val="nil"/>
                    <w:left w:val="nil"/>
                    <w:bottom w:val="single" w:sz="4" w:space="0" w:color="auto"/>
                    <w:right w:val="single" w:sz="4" w:space="0" w:color="auto"/>
                  </w:tcBorders>
                  <w:shd w:val="clear" w:color="auto" w:fill="auto"/>
                  <w:vAlign w:val="center"/>
                </w:tcPr>
                <w:p w14:paraId="2086CD60" w14:textId="77777777" w:rsidR="00234E08" w:rsidRPr="00234E08" w:rsidRDefault="00234E08" w:rsidP="00234E08">
                  <w:pPr>
                    <w:jc w:val="center"/>
                    <w:rPr>
                      <w:color w:val="000000"/>
                      <w:sz w:val="22"/>
                      <w:szCs w:val="22"/>
                    </w:rPr>
                  </w:pPr>
                  <w:r w:rsidRPr="00234E08">
                    <w:rPr>
                      <w:color w:val="000000"/>
                      <w:sz w:val="22"/>
                      <w:szCs w:val="22"/>
                    </w:rPr>
                    <w:t>388,86</w:t>
                  </w:r>
                </w:p>
              </w:tc>
              <w:tc>
                <w:tcPr>
                  <w:tcW w:w="852" w:type="dxa"/>
                  <w:tcBorders>
                    <w:top w:val="nil"/>
                    <w:left w:val="nil"/>
                    <w:bottom w:val="single" w:sz="4" w:space="0" w:color="auto"/>
                    <w:right w:val="single" w:sz="4" w:space="0" w:color="auto"/>
                  </w:tcBorders>
                  <w:shd w:val="clear" w:color="auto" w:fill="auto"/>
                  <w:vAlign w:val="center"/>
                </w:tcPr>
                <w:p w14:paraId="6E81920C" w14:textId="77777777" w:rsidR="00234E08" w:rsidRPr="00234E08" w:rsidRDefault="00234E08" w:rsidP="00234E08">
                  <w:pPr>
                    <w:jc w:val="center"/>
                    <w:rPr>
                      <w:color w:val="000000"/>
                      <w:sz w:val="22"/>
                      <w:szCs w:val="22"/>
                    </w:rPr>
                  </w:pPr>
                  <w:r w:rsidRPr="00234E08">
                    <w:rPr>
                      <w:color w:val="000000"/>
                      <w:sz w:val="22"/>
                      <w:szCs w:val="22"/>
                    </w:rPr>
                    <w:t>322,30</w:t>
                  </w:r>
                </w:p>
              </w:tc>
              <w:tc>
                <w:tcPr>
                  <w:tcW w:w="858" w:type="dxa"/>
                  <w:tcBorders>
                    <w:top w:val="nil"/>
                    <w:left w:val="nil"/>
                    <w:bottom w:val="single" w:sz="4" w:space="0" w:color="auto"/>
                    <w:right w:val="single" w:sz="4" w:space="0" w:color="auto"/>
                  </w:tcBorders>
                  <w:shd w:val="clear" w:color="auto" w:fill="auto"/>
                  <w:vAlign w:val="center"/>
                </w:tcPr>
                <w:p w14:paraId="7BCCBCB5" w14:textId="77777777" w:rsidR="00234E08" w:rsidRPr="00234E08" w:rsidRDefault="00234E08" w:rsidP="00234E08">
                  <w:pPr>
                    <w:jc w:val="center"/>
                    <w:rPr>
                      <w:color w:val="000000"/>
                      <w:sz w:val="22"/>
                      <w:szCs w:val="22"/>
                    </w:rPr>
                  </w:pPr>
                  <w:r w:rsidRPr="00234E08">
                    <w:rPr>
                      <w:color w:val="000000"/>
                      <w:sz w:val="22"/>
                      <w:szCs w:val="22"/>
                    </w:rPr>
                    <w:t>318,81</w:t>
                  </w:r>
                </w:p>
              </w:tc>
              <w:tc>
                <w:tcPr>
                  <w:tcW w:w="853" w:type="dxa"/>
                  <w:tcBorders>
                    <w:top w:val="nil"/>
                    <w:left w:val="nil"/>
                    <w:bottom w:val="single" w:sz="4" w:space="0" w:color="auto"/>
                    <w:right w:val="single" w:sz="4" w:space="0" w:color="auto"/>
                  </w:tcBorders>
                  <w:shd w:val="clear" w:color="auto" w:fill="auto"/>
                  <w:vAlign w:val="center"/>
                </w:tcPr>
                <w:p w14:paraId="787070C0" w14:textId="77777777" w:rsidR="00234E08" w:rsidRPr="00234E08" w:rsidRDefault="00234E08" w:rsidP="00234E08">
                  <w:pPr>
                    <w:jc w:val="center"/>
                    <w:rPr>
                      <w:color w:val="000000"/>
                      <w:sz w:val="22"/>
                      <w:szCs w:val="22"/>
                    </w:rPr>
                  </w:pPr>
                  <w:r w:rsidRPr="00234E08">
                    <w:rPr>
                      <w:color w:val="000000"/>
                      <w:sz w:val="22"/>
                      <w:szCs w:val="22"/>
                    </w:rPr>
                    <w:t>338,03</w:t>
                  </w:r>
                </w:p>
              </w:tc>
              <w:tc>
                <w:tcPr>
                  <w:tcW w:w="853" w:type="dxa"/>
                  <w:tcBorders>
                    <w:top w:val="nil"/>
                    <w:left w:val="nil"/>
                    <w:bottom w:val="single" w:sz="4" w:space="0" w:color="auto"/>
                    <w:right w:val="single" w:sz="4" w:space="0" w:color="auto"/>
                  </w:tcBorders>
                  <w:shd w:val="clear" w:color="auto" w:fill="auto"/>
                  <w:vAlign w:val="center"/>
                </w:tcPr>
                <w:p w14:paraId="0CA25F7A" w14:textId="77777777" w:rsidR="00234E08" w:rsidRPr="00234E08" w:rsidRDefault="00234E08" w:rsidP="00234E08">
                  <w:pPr>
                    <w:jc w:val="center"/>
                    <w:rPr>
                      <w:color w:val="000000"/>
                      <w:sz w:val="22"/>
                      <w:szCs w:val="22"/>
                    </w:rPr>
                  </w:pPr>
                  <w:r w:rsidRPr="00234E08">
                    <w:rPr>
                      <w:color w:val="000000"/>
                      <w:sz w:val="22"/>
                      <w:szCs w:val="22"/>
                    </w:rPr>
                    <w:t>324,05</w:t>
                  </w:r>
                </w:p>
              </w:tc>
              <w:tc>
                <w:tcPr>
                  <w:tcW w:w="1134" w:type="dxa"/>
                  <w:tcBorders>
                    <w:top w:val="nil"/>
                    <w:left w:val="nil"/>
                    <w:bottom w:val="single" w:sz="4" w:space="0" w:color="auto"/>
                    <w:right w:val="single" w:sz="4" w:space="0" w:color="auto"/>
                  </w:tcBorders>
                  <w:shd w:val="clear" w:color="auto" w:fill="auto"/>
                  <w:vAlign w:val="center"/>
                </w:tcPr>
                <w:p w14:paraId="4C358A2F" w14:textId="77777777" w:rsidR="00234E08" w:rsidRPr="00234E08" w:rsidRDefault="00234E08" w:rsidP="00234E08">
                  <w:pPr>
                    <w:jc w:val="center"/>
                    <w:rPr>
                      <w:color w:val="000000"/>
                      <w:sz w:val="22"/>
                      <w:szCs w:val="22"/>
                    </w:rPr>
                  </w:pPr>
                  <w:r w:rsidRPr="00234E08">
                    <w:rPr>
                      <w:color w:val="000000"/>
                      <w:sz w:val="22"/>
                      <w:szCs w:val="22"/>
                    </w:rPr>
                    <w:t>84,69</w:t>
                  </w:r>
                </w:p>
              </w:tc>
              <w:tc>
                <w:tcPr>
                  <w:tcW w:w="1134" w:type="dxa"/>
                  <w:tcBorders>
                    <w:top w:val="nil"/>
                    <w:left w:val="nil"/>
                    <w:bottom w:val="single" w:sz="4" w:space="0" w:color="auto"/>
                    <w:right w:val="single" w:sz="4" w:space="0" w:color="auto"/>
                  </w:tcBorders>
                  <w:shd w:val="clear" w:color="auto" w:fill="auto"/>
                  <w:vAlign w:val="center"/>
                </w:tcPr>
                <w:p w14:paraId="3D031620" w14:textId="77777777" w:rsidR="00234E08" w:rsidRPr="00234E08" w:rsidRDefault="00234E08" w:rsidP="00234E08">
                  <w:pPr>
                    <w:jc w:val="center"/>
                    <w:rPr>
                      <w:color w:val="000000"/>
                      <w:sz w:val="22"/>
                      <w:szCs w:val="22"/>
                    </w:rPr>
                  </w:pPr>
                  <w:r w:rsidRPr="00234E08">
                    <w:rPr>
                      <w:color w:val="000000"/>
                      <w:sz w:val="22"/>
                      <w:szCs w:val="22"/>
                    </w:rPr>
                    <w:t>4 367,85</w:t>
                  </w:r>
                </w:p>
              </w:tc>
              <w:tc>
                <w:tcPr>
                  <w:tcW w:w="1276" w:type="dxa"/>
                  <w:shd w:val="clear" w:color="auto" w:fill="auto"/>
                </w:tcPr>
                <w:p w14:paraId="3A74966D" w14:textId="77777777" w:rsidR="00234E08" w:rsidRPr="00234E08" w:rsidRDefault="00234E08" w:rsidP="00234E08">
                  <w:pPr>
                    <w:jc w:val="center"/>
                    <w:rPr>
                      <w:sz w:val="22"/>
                      <w:szCs w:val="22"/>
                    </w:rPr>
                  </w:pPr>
                  <w:r w:rsidRPr="00234E08">
                    <w:rPr>
                      <w:sz w:val="22"/>
                      <w:szCs w:val="22"/>
                    </w:rPr>
                    <w:t>х</w:t>
                  </w:r>
                </w:p>
              </w:tc>
              <w:tc>
                <w:tcPr>
                  <w:tcW w:w="1087" w:type="dxa"/>
                  <w:shd w:val="clear" w:color="auto" w:fill="auto"/>
                </w:tcPr>
                <w:p w14:paraId="25BBB468" w14:textId="77777777" w:rsidR="00234E08" w:rsidRPr="00234E08" w:rsidRDefault="00234E08" w:rsidP="00234E08">
                  <w:pPr>
                    <w:jc w:val="center"/>
                    <w:rPr>
                      <w:sz w:val="22"/>
                      <w:szCs w:val="22"/>
                    </w:rPr>
                  </w:pPr>
                  <w:r w:rsidRPr="00234E08">
                    <w:rPr>
                      <w:sz w:val="22"/>
                      <w:szCs w:val="22"/>
                    </w:rPr>
                    <w:t>х</w:t>
                  </w:r>
                </w:p>
              </w:tc>
            </w:tr>
            <w:tr w:rsidR="00234E08" w:rsidRPr="00234E08" w14:paraId="05AA90DE" w14:textId="77777777" w:rsidTr="00BD168F">
              <w:trPr>
                <w:trHeight w:val="97"/>
              </w:trPr>
              <w:tc>
                <w:tcPr>
                  <w:tcW w:w="1869" w:type="dxa"/>
                  <w:vMerge/>
                  <w:vAlign w:val="center"/>
                </w:tcPr>
                <w:p w14:paraId="2B5FE1A5" w14:textId="77777777" w:rsidR="00234E08" w:rsidRPr="00234E08" w:rsidRDefault="00234E08" w:rsidP="00234E08">
                  <w:pPr>
                    <w:jc w:val="center"/>
                    <w:rPr>
                      <w:sz w:val="22"/>
                      <w:szCs w:val="22"/>
                    </w:rPr>
                  </w:pPr>
                </w:p>
              </w:tc>
              <w:tc>
                <w:tcPr>
                  <w:tcW w:w="1554" w:type="dxa"/>
                  <w:tcBorders>
                    <w:top w:val="single" w:sz="4" w:space="0" w:color="auto"/>
                  </w:tcBorders>
                  <w:shd w:val="clear" w:color="auto" w:fill="auto"/>
                  <w:vAlign w:val="center"/>
                </w:tcPr>
                <w:p w14:paraId="186041A6" w14:textId="77777777" w:rsidR="00234E08" w:rsidRPr="00234E08" w:rsidRDefault="00234E08" w:rsidP="00234E08">
                  <w:pPr>
                    <w:jc w:val="center"/>
                    <w:rPr>
                      <w:sz w:val="22"/>
                      <w:szCs w:val="22"/>
                    </w:rPr>
                  </w:pPr>
                  <w:r w:rsidRPr="00234E08">
                    <w:rPr>
                      <w:sz w:val="22"/>
                      <w:szCs w:val="22"/>
                    </w:rPr>
                    <w:t>с 01.01.2026</w:t>
                  </w:r>
                </w:p>
              </w:tc>
              <w:tc>
                <w:tcPr>
                  <w:tcW w:w="919" w:type="dxa"/>
                  <w:tcBorders>
                    <w:top w:val="nil"/>
                    <w:left w:val="single" w:sz="4" w:space="0" w:color="auto"/>
                    <w:bottom w:val="single" w:sz="4" w:space="0" w:color="auto"/>
                    <w:right w:val="single" w:sz="4" w:space="0" w:color="auto"/>
                  </w:tcBorders>
                  <w:shd w:val="clear" w:color="auto" w:fill="auto"/>
                  <w:vAlign w:val="center"/>
                </w:tcPr>
                <w:p w14:paraId="3FC33474" w14:textId="77777777" w:rsidR="00234E08" w:rsidRPr="00234E08" w:rsidRDefault="00234E08" w:rsidP="00234E08">
                  <w:pPr>
                    <w:jc w:val="center"/>
                    <w:rPr>
                      <w:color w:val="000000"/>
                      <w:sz w:val="22"/>
                      <w:szCs w:val="22"/>
                    </w:rPr>
                  </w:pPr>
                  <w:r w:rsidRPr="00234E08">
                    <w:rPr>
                      <w:color w:val="000000"/>
                      <w:sz w:val="22"/>
                      <w:szCs w:val="22"/>
                    </w:rPr>
                    <w:t>379,39</w:t>
                  </w:r>
                </w:p>
              </w:tc>
              <w:tc>
                <w:tcPr>
                  <w:tcW w:w="919" w:type="dxa"/>
                  <w:tcBorders>
                    <w:top w:val="nil"/>
                    <w:left w:val="nil"/>
                    <w:bottom w:val="single" w:sz="4" w:space="0" w:color="auto"/>
                    <w:right w:val="single" w:sz="4" w:space="0" w:color="auto"/>
                  </w:tcBorders>
                  <w:shd w:val="clear" w:color="auto" w:fill="auto"/>
                  <w:vAlign w:val="center"/>
                </w:tcPr>
                <w:p w14:paraId="3EC013FE" w14:textId="77777777" w:rsidR="00234E08" w:rsidRPr="00234E08" w:rsidRDefault="00234E08" w:rsidP="00234E08">
                  <w:pPr>
                    <w:jc w:val="center"/>
                    <w:rPr>
                      <w:color w:val="000000"/>
                      <w:sz w:val="22"/>
                      <w:szCs w:val="22"/>
                    </w:rPr>
                  </w:pPr>
                  <w:r w:rsidRPr="00234E08">
                    <w:rPr>
                      <w:color w:val="000000"/>
                      <w:sz w:val="22"/>
                      <w:szCs w:val="22"/>
                    </w:rPr>
                    <w:t>375,31</w:t>
                  </w:r>
                </w:p>
              </w:tc>
              <w:tc>
                <w:tcPr>
                  <w:tcW w:w="919" w:type="dxa"/>
                  <w:gridSpan w:val="2"/>
                  <w:tcBorders>
                    <w:top w:val="nil"/>
                    <w:left w:val="nil"/>
                    <w:bottom w:val="single" w:sz="4" w:space="0" w:color="auto"/>
                    <w:right w:val="single" w:sz="4" w:space="0" w:color="auto"/>
                  </w:tcBorders>
                  <w:shd w:val="clear" w:color="auto" w:fill="auto"/>
                  <w:vAlign w:val="center"/>
                </w:tcPr>
                <w:p w14:paraId="69CBC68C" w14:textId="77777777" w:rsidR="00234E08" w:rsidRPr="00234E08" w:rsidRDefault="00234E08" w:rsidP="00234E08">
                  <w:pPr>
                    <w:jc w:val="center"/>
                    <w:rPr>
                      <w:color w:val="000000"/>
                      <w:sz w:val="22"/>
                      <w:szCs w:val="22"/>
                    </w:rPr>
                  </w:pPr>
                  <w:r w:rsidRPr="00234E08">
                    <w:rPr>
                      <w:color w:val="000000"/>
                      <w:sz w:val="22"/>
                      <w:szCs w:val="22"/>
                    </w:rPr>
                    <w:t>397,78</w:t>
                  </w:r>
                </w:p>
              </w:tc>
              <w:tc>
                <w:tcPr>
                  <w:tcW w:w="919" w:type="dxa"/>
                  <w:tcBorders>
                    <w:top w:val="nil"/>
                    <w:left w:val="nil"/>
                    <w:bottom w:val="single" w:sz="4" w:space="0" w:color="auto"/>
                    <w:right w:val="single" w:sz="4" w:space="0" w:color="auto"/>
                  </w:tcBorders>
                  <w:shd w:val="clear" w:color="auto" w:fill="auto"/>
                  <w:vAlign w:val="center"/>
                </w:tcPr>
                <w:p w14:paraId="498CC971" w14:textId="77777777" w:rsidR="00234E08" w:rsidRPr="00234E08" w:rsidRDefault="00234E08" w:rsidP="00234E08">
                  <w:pPr>
                    <w:jc w:val="center"/>
                    <w:rPr>
                      <w:color w:val="000000"/>
                      <w:sz w:val="22"/>
                      <w:szCs w:val="22"/>
                    </w:rPr>
                  </w:pPr>
                  <w:r w:rsidRPr="00234E08">
                    <w:rPr>
                      <w:color w:val="000000"/>
                      <w:sz w:val="22"/>
                      <w:szCs w:val="22"/>
                    </w:rPr>
                    <w:t>381,44</w:t>
                  </w:r>
                </w:p>
              </w:tc>
              <w:tc>
                <w:tcPr>
                  <w:tcW w:w="852" w:type="dxa"/>
                  <w:tcBorders>
                    <w:top w:val="nil"/>
                    <w:left w:val="nil"/>
                    <w:bottom w:val="single" w:sz="4" w:space="0" w:color="auto"/>
                    <w:right w:val="single" w:sz="4" w:space="0" w:color="auto"/>
                  </w:tcBorders>
                  <w:shd w:val="clear" w:color="auto" w:fill="auto"/>
                  <w:vAlign w:val="center"/>
                </w:tcPr>
                <w:p w14:paraId="3918D310" w14:textId="77777777" w:rsidR="00234E08" w:rsidRPr="00234E08" w:rsidRDefault="00234E08" w:rsidP="00234E08">
                  <w:pPr>
                    <w:jc w:val="center"/>
                    <w:rPr>
                      <w:color w:val="000000"/>
                      <w:sz w:val="22"/>
                      <w:szCs w:val="22"/>
                    </w:rPr>
                  </w:pPr>
                  <w:r w:rsidRPr="00234E08">
                    <w:rPr>
                      <w:color w:val="000000"/>
                      <w:sz w:val="22"/>
                      <w:szCs w:val="22"/>
                    </w:rPr>
                    <w:t>316,16</w:t>
                  </w:r>
                </w:p>
              </w:tc>
              <w:tc>
                <w:tcPr>
                  <w:tcW w:w="858" w:type="dxa"/>
                  <w:tcBorders>
                    <w:top w:val="nil"/>
                    <w:left w:val="nil"/>
                    <w:bottom w:val="single" w:sz="4" w:space="0" w:color="auto"/>
                    <w:right w:val="single" w:sz="4" w:space="0" w:color="auto"/>
                  </w:tcBorders>
                  <w:shd w:val="clear" w:color="auto" w:fill="auto"/>
                  <w:vAlign w:val="center"/>
                </w:tcPr>
                <w:p w14:paraId="0865CC95" w14:textId="77777777" w:rsidR="00234E08" w:rsidRPr="00234E08" w:rsidRDefault="00234E08" w:rsidP="00234E08">
                  <w:pPr>
                    <w:jc w:val="center"/>
                    <w:rPr>
                      <w:color w:val="000000"/>
                      <w:sz w:val="22"/>
                      <w:szCs w:val="22"/>
                    </w:rPr>
                  </w:pPr>
                  <w:r w:rsidRPr="00234E08">
                    <w:rPr>
                      <w:color w:val="000000"/>
                      <w:sz w:val="22"/>
                      <w:szCs w:val="22"/>
                    </w:rPr>
                    <w:t>312,76</w:t>
                  </w:r>
                </w:p>
              </w:tc>
              <w:tc>
                <w:tcPr>
                  <w:tcW w:w="853" w:type="dxa"/>
                  <w:tcBorders>
                    <w:top w:val="nil"/>
                    <w:left w:val="nil"/>
                    <w:bottom w:val="single" w:sz="4" w:space="0" w:color="auto"/>
                    <w:right w:val="single" w:sz="4" w:space="0" w:color="auto"/>
                  </w:tcBorders>
                  <w:shd w:val="clear" w:color="auto" w:fill="auto"/>
                  <w:vAlign w:val="center"/>
                </w:tcPr>
                <w:p w14:paraId="44661358" w14:textId="77777777" w:rsidR="00234E08" w:rsidRPr="00234E08" w:rsidRDefault="00234E08" w:rsidP="00234E08">
                  <w:pPr>
                    <w:jc w:val="center"/>
                    <w:rPr>
                      <w:color w:val="000000"/>
                      <w:sz w:val="22"/>
                      <w:szCs w:val="22"/>
                    </w:rPr>
                  </w:pPr>
                  <w:r w:rsidRPr="00234E08">
                    <w:rPr>
                      <w:color w:val="000000"/>
                      <w:sz w:val="22"/>
                      <w:szCs w:val="22"/>
                    </w:rPr>
                    <w:t>331,48</w:t>
                  </w:r>
                </w:p>
              </w:tc>
              <w:tc>
                <w:tcPr>
                  <w:tcW w:w="853" w:type="dxa"/>
                  <w:tcBorders>
                    <w:top w:val="nil"/>
                    <w:left w:val="nil"/>
                    <w:bottom w:val="single" w:sz="4" w:space="0" w:color="auto"/>
                    <w:right w:val="single" w:sz="4" w:space="0" w:color="auto"/>
                  </w:tcBorders>
                  <w:shd w:val="clear" w:color="auto" w:fill="auto"/>
                  <w:vAlign w:val="center"/>
                </w:tcPr>
                <w:p w14:paraId="1B00FF0C" w14:textId="77777777" w:rsidR="00234E08" w:rsidRPr="00234E08" w:rsidRDefault="00234E08" w:rsidP="00234E08">
                  <w:pPr>
                    <w:jc w:val="center"/>
                    <w:rPr>
                      <w:color w:val="000000"/>
                      <w:sz w:val="22"/>
                      <w:szCs w:val="22"/>
                    </w:rPr>
                  </w:pPr>
                  <w:r w:rsidRPr="00234E08">
                    <w:rPr>
                      <w:color w:val="000000"/>
                      <w:sz w:val="22"/>
                      <w:szCs w:val="22"/>
                    </w:rPr>
                    <w:t>317,87</w:t>
                  </w:r>
                </w:p>
              </w:tc>
              <w:tc>
                <w:tcPr>
                  <w:tcW w:w="1134" w:type="dxa"/>
                  <w:tcBorders>
                    <w:top w:val="nil"/>
                    <w:left w:val="nil"/>
                    <w:bottom w:val="single" w:sz="4" w:space="0" w:color="auto"/>
                    <w:right w:val="single" w:sz="4" w:space="0" w:color="auto"/>
                  </w:tcBorders>
                  <w:shd w:val="clear" w:color="auto" w:fill="auto"/>
                  <w:vAlign w:val="center"/>
                </w:tcPr>
                <w:p w14:paraId="10452E4D" w14:textId="77777777" w:rsidR="00234E08" w:rsidRPr="00234E08" w:rsidRDefault="00234E08" w:rsidP="00234E08">
                  <w:pPr>
                    <w:jc w:val="center"/>
                    <w:rPr>
                      <w:color w:val="000000"/>
                      <w:sz w:val="22"/>
                      <w:szCs w:val="22"/>
                    </w:rPr>
                  </w:pPr>
                  <w:r w:rsidRPr="00234E08">
                    <w:rPr>
                      <w:color w:val="000000"/>
                      <w:sz w:val="22"/>
                      <w:szCs w:val="22"/>
                    </w:rPr>
                    <w:t>84,69</w:t>
                  </w:r>
                </w:p>
              </w:tc>
              <w:tc>
                <w:tcPr>
                  <w:tcW w:w="1134" w:type="dxa"/>
                  <w:tcBorders>
                    <w:top w:val="nil"/>
                    <w:left w:val="nil"/>
                    <w:bottom w:val="single" w:sz="4" w:space="0" w:color="auto"/>
                    <w:right w:val="single" w:sz="4" w:space="0" w:color="auto"/>
                  </w:tcBorders>
                  <w:shd w:val="clear" w:color="auto" w:fill="auto"/>
                  <w:vAlign w:val="center"/>
                </w:tcPr>
                <w:p w14:paraId="490E09A0" w14:textId="77777777" w:rsidR="00234E08" w:rsidRPr="00234E08" w:rsidRDefault="00234E08" w:rsidP="00234E08">
                  <w:pPr>
                    <w:jc w:val="center"/>
                    <w:rPr>
                      <w:color w:val="000000"/>
                      <w:sz w:val="22"/>
                      <w:szCs w:val="22"/>
                    </w:rPr>
                  </w:pPr>
                  <w:r w:rsidRPr="00234E08">
                    <w:rPr>
                      <w:color w:val="000000"/>
                      <w:sz w:val="22"/>
                      <w:szCs w:val="22"/>
                    </w:rPr>
                    <w:t>4 255,02</w:t>
                  </w:r>
                </w:p>
              </w:tc>
              <w:tc>
                <w:tcPr>
                  <w:tcW w:w="1276" w:type="dxa"/>
                  <w:shd w:val="clear" w:color="auto" w:fill="auto"/>
                </w:tcPr>
                <w:p w14:paraId="3A942E2B" w14:textId="77777777" w:rsidR="00234E08" w:rsidRPr="00234E08" w:rsidRDefault="00234E08" w:rsidP="00234E08">
                  <w:pPr>
                    <w:jc w:val="center"/>
                    <w:rPr>
                      <w:sz w:val="22"/>
                      <w:szCs w:val="22"/>
                    </w:rPr>
                  </w:pPr>
                  <w:r w:rsidRPr="00234E08">
                    <w:rPr>
                      <w:sz w:val="22"/>
                      <w:szCs w:val="22"/>
                    </w:rPr>
                    <w:t>х</w:t>
                  </w:r>
                </w:p>
              </w:tc>
              <w:tc>
                <w:tcPr>
                  <w:tcW w:w="1087" w:type="dxa"/>
                  <w:shd w:val="clear" w:color="auto" w:fill="auto"/>
                </w:tcPr>
                <w:p w14:paraId="61BC08CD" w14:textId="77777777" w:rsidR="00234E08" w:rsidRPr="00234E08" w:rsidRDefault="00234E08" w:rsidP="00234E08">
                  <w:pPr>
                    <w:jc w:val="center"/>
                    <w:rPr>
                      <w:sz w:val="22"/>
                      <w:szCs w:val="22"/>
                    </w:rPr>
                  </w:pPr>
                  <w:r w:rsidRPr="00234E08">
                    <w:rPr>
                      <w:sz w:val="22"/>
                      <w:szCs w:val="22"/>
                    </w:rPr>
                    <w:t>х</w:t>
                  </w:r>
                </w:p>
              </w:tc>
            </w:tr>
            <w:tr w:rsidR="00234E08" w:rsidRPr="00234E08" w14:paraId="7210CDCC" w14:textId="77777777" w:rsidTr="00BD168F">
              <w:trPr>
                <w:trHeight w:val="220"/>
              </w:trPr>
              <w:tc>
                <w:tcPr>
                  <w:tcW w:w="1869" w:type="dxa"/>
                  <w:vMerge/>
                  <w:vAlign w:val="center"/>
                </w:tcPr>
                <w:p w14:paraId="7B8459CE" w14:textId="77777777" w:rsidR="00234E08" w:rsidRPr="00234E08" w:rsidRDefault="00234E08" w:rsidP="00234E08">
                  <w:pPr>
                    <w:jc w:val="center"/>
                    <w:rPr>
                      <w:sz w:val="22"/>
                      <w:szCs w:val="22"/>
                    </w:rPr>
                  </w:pPr>
                </w:p>
              </w:tc>
              <w:tc>
                <w:tcPr>
                  <w:tcW w:w="1554" w:type="dxa"/>
                  <w:tcBorders>
                    <w:top w:val="single" w:sz="4" w:space="0" w:color="auto"/>
                    <w:bottom w:val="single" w:sz="4" w:space="0" w:color="auto"/>
                  </w:tcBorders>
                  <w:shd w:val="clear" w:color="auto" w:fill="auto"/>
                  <w:vAlign w:val="center"/>
                </w:tcPr>
                <w:p w14:paraId="1F7626C7" w14:textId="77777777" w:rsidR="00234E08" w:rsidRPr="00234E08" w:rsidRDefault="00234E08" w:rsidP="00234E08">
                  <w:pPr>
                    <w:jc w:val="center"/>
                    <w:rPr>
                      <w:sz w:val="22"/>
                      <w:szCs w:val="22"/>
                    </w:rPr>
                  </w:pPr>
                  <w:r w:rsidRPr="00234E08">
                    <w:rPr>
                      <w:sz w:val="22"/>
                      <w:szCs w:val="22"/>
                    </w:rPr>
                    <w:t>с 01.07.2026</w:t>
                  </w:r>
                </w:p>
              </w:tc>
              <w:tc>
                <w:tcPr>
                  <w:tcW w:w="919" w:type="dxa"/>
                  <w:tcBorders>
                    <w:top w:val="nil"/>
                    <w:left w:val="single" w:sz="4" w:space="0" w:color="auto"/>
                    <w:bottom w:val="single" w:sz="4" w:space="0" w:color="auto"/>
                    <w:right w:val="single" w:sz="4" w:space="0" w:color="auto"/>
                  </w:tcBorders>
                  <w:shd w:val="clear" w:color="auto" w:fill="auto"/>
                  <w:vAlign w:val="center"/>
                </w:tcPr>
                <w:p w14:paraId="12BA6C59" w14:textId="77777777" w:rsidR="00234E08" w:rsidRPr="00234E08" w:rsidRDefault="00234E08" w:rsidP="00234E08">
                  <w:pPr>
                    <w:jc w:val="center"/>
                    <w:rPr>
                      <w:color w:val="000000"/>
                      <w:sz w:val="22"/>
                      <w:szCs w:val="22"/>
                    </w:rPr>
                  </w:pPr>
                  <w:r w:rsidRPr="00234E08">
                    <w:rPr>
                      <w:color w:val="000000"/>
                      <w:sz w:val="22"/>
                      <w:szCs w:val="22"/>
                    </w:rPr>
                    <w:t>387,08</w:t>
                  </w:r>
                </w:p>
              </w:tc>
              <w:tc>
                <w:tcPr>
                  <w:tcW w:w="919" w:type="dxa"/>
                  <w:tcBorders>
                    <w:top w:val="nil"/>
                    <w:left w:val="nil"/>
                    <w:bottom w:val="single" w:sz="4" w:space="0" w:color="auto"/>
                    <w:right w:val="single" w:sz="4" w:space="0" w:color="auto"/>
                  </w:tcBorders>
                  <w:shd w:val="clear" w:color="auto" w:fill="auto"/>
                  <w:vAlign w:val="center"/>
                </w:tcPr>
                <w:p w14:paraId="14DB53D3" w14:textId="77777777" w:rsidR="00234E08" w:rsidRPr="00234E08" w:rsidRDefault="00234E08" w:rsidP="00234E08">
                  <w:pPr>
                    <w:jc w:val="center"/>
                    <w:rPr>
                      <w:color w:val="000000"/>
                      <w:sz w:val="22"/>
                      <w:szCs w:val="22"/>
                    </w:rPr>
                  </w:pPr>
                  <w:r w:rsidRPr="00234E08">
                    <w:rPr>
                      <w:color w:val="000000"/>
                      <w:sz w:val="22"/>
                      <w:szCs w:val="22"/>
                    </w:rPr>
                    <w:t>383,00</w:t>
                  </w:r>
                </w:p>
              </w:tc>
              <w:tc>
                <w:tcPr>
                  <w:tcW w:w="919" w:type="dxa"/>
                  <w:gridSpan w:val="2"/>
                  <w:tcBorders>
                    <w:top w:val="nil"/>
                    <w:left w:val="nil"/>
                    <w:bottom w:val="single" w:sz="4" w:space="0" w:color="auto"/>
                    <w:right w:val="single" w:sz="4" w:space="0" w:color="auto"/>
                  </w:tcBorders>
                  <w:shd w:val="clear" w:color="auto" w:fill="auto"/>
                  <w:vAlign w:val="center"/>
                </w:tcPr>
                <w:p w14:paraId="3D2B6FB0" w14:textId="77777777" w:rsidR="00234E08" w:rsidRPr="00234E08" w:rsidRDefault="00234E08" w:rsidP="00234E08">
                  <w:pPr>
                    <w:jc w:val="center"/>
                    <w:rPr>
                      <w:color w:val="000000"/>
                      <w:sz w:val="22"/>
                      <w:szCs w:val="22"/>
                    </w:rPr>
                  </w:pPr>
                  <w:r w:rsidRPr="00234E08">
                    <w:rPr>
                      <w:color w:val="000000"/>
                      <w:sz w:val="22"/>
                      <w:szCs w:val="22"/>
                    </w:rPr>
                    <w:t>405,47</w:t>
                  </w:r>
                </w:p>
              </w:tc>
              <w:tc>
                <w:tcPr>
                  <w:tcW w:w="919" w:type="dxa"/>
                  <w:tcBorders>
                    <w:top w:val="nil"/>
                    <w:left w:val="nil"/>
                    <w:bottom w:val="single" w:sz="4" w:space="0" w:color="auto"/>
                    <w:right w:val="single" w:sz="4" w:space="0" w:color="auto"/>
                  </w:tcBorders>
                  <w:shd w:val="clear" w:color="auto" w:fill="auto"/>
                  <w:vAlign w:val="center"/>
                </w:tcPr>
                <w:p w14:paraId="466888F5" w14:textId="77777777" w:rsidR="00234E08" w:rsidRPr="00234E08" w:rsidRDefault="00234E08" w:rsidP="00234E08">
                  <w:pPr>
                    <w:jc w:val="center"/>
                    <w:rPr>
                      <w:color w:val="000000"/>
                      <w:sz w:val="22"/>
                      <w:szCs w:val="22"/>
                    </w:rPr>
                  </w:pPr>
                  <w:r w:rsidRPr="00234E08">
                    <w:rPr>
                      <w:color w:val="000000"/>
                      <w:sz w:val="22"/>
                      <w:szCs w:val="22"/>
                    </w:rPr>
                    <w:t>389,14</w:t>
                  </w:r>
                </w:p>
              </w:tc>
              <w:tc>
                <w:tcPr>
                  <w:tcW w:w="852" w:type="dxa"/>
                  <w:tcBorders>
                    <w:top w:val="nil"/>
                    <w:left w:val="nil"/>
                    <w:bottom w:val="single" w:sz="4" w:space="0" w:color="auto"/>
                    <w:right w:val="single" w:sz="4" w:space="0" w:color="auto"/>
                  </w:tcBorders>
                  <w:shd w:val="clear" w:color="auto" w:fill="auto"/>
                  <w:vAlign w:val="center"/>
                </w:tcPr>
                <w:p w14:paraId="335AE690" w14:textId="77777777" w:rsidR="00234E08" w:rsidRPr="00234E08" w:rsidRDefault="00234E08" w:rsidP="00234E08">
                  <w:pPr>
                    <w:jc w:val="center"/>
                    <w:rPr>
                      <w:color w:val="000000"/>
                      <w:sz w:val="22"/>
                      <w:szCs w:val="22"/>
                    </w:rPr>
                  </w:pPr>
                  <w:r w:rsidRPr="00234E08">
                    <w:rPr>
                      <w:color w:val="000000"/>
                      <w:sz w:val="22"/>
                      <w:szCs w:val="22"/>
                    </w:rPr>
                    <w:t>322,57</w:t>
                  </w:r>
                </w:p>
              </w:tc>
              <w:tc>
                <w:tcPr>
                  <w:tcW w:w="858" w:type="dxa"/>
                  <w:tcBorders>
                    <w:top w:val="nil"/>
                    <w:left w:val="nil"/>
                    <w:bottom w:val="single" w:sz="4" w:space="0" w:color="auto"/>
                    <w:right w:val="single" w:sz="4" w:space="0" w:color="auto"/>
                  </w:tcBorders>
                  <w:shd w:val="clear" w:color="auto" w:fill="auto"/>
                  <w:vAlign w:val="center"/>
                </w:tcPr>
                <w:p w14:paraId="414BE7B2" w14:textId="77777777" w:rsidR="00234E08" w:rsidRPr="00234E08" w:rsidRDefault="00234E08" w:rsidP="00234E08">
                  <w:pPr>
                    <w:jc w:val="center"/>
                    <w:rPr>
                      <w:color w:val="000000"/>
                      <w:sz w:val="22"/>
                      <w:szCs w:val="22"/>
                    </w:rPr>
                  </w:pPr>
                  <w:r w:rsidRPr="00234E08">
                    <w:rPr>
                      <w:color w:val="000000"/>
                      <w:sz w:val="22"/>
                      <w:szCs w:val="22"/>
                    </w:rPr>
                    <w:t>319,17</w:t>
                  </w:r>
                </w:p>
              </w:tc>
              <w:tc>
                <w:tcPr>
                  <w:tcW w:w="853" w:type="dxa"/>
                  <w:tcBorders>
                    <w:top w:val="nil"/>
                    <w:left w:val="nil"/>
                    <w:bottom w:val="single" w:sz="4" w:space="0" w:color="auto"/>
                    <w:right w:val="single" w:sz="4" w:space="0" w:color="auto"/>
                  </w:tcBorders>
                  <w:shd w:val="clear" w:color="auto" w:fill="auto"/>
                  <w:vAlign w:val="center"/>
                </w:tcPr>
                <w:p w14:paraId="18047926" w14:textId="77777777" w:rsidR="00234E08" w:rsidRPr="00234E08" w:rsidRDefault="00234E08" w:rsidP="00234E08">
                  <w:pPr>
                    <w:jc w:val="center"/>
                    <w:rPr>
                      <w:color w:val="000000"/>
                      <w:sz w:val="22"/>
                      <w:szCs w:val="22"/>
                    </w:rPr>
                  </w:pPr>
                  <w:r w:rsidRPr="00234E08">
                    <w:rPr>
                      <w:color w:val="000000"/>
                      <w:sz w:val="22"/>
                      <w:szCs w:val="22"/>
                    </w:rPr>
                    <w:t>337,89</w:t>
                  </w:r>
                </w:p>
              </w:tc>
              <w:tc>
                <w:tcPr>
                  <w:tcW w:w="853" w:type="dxa"/>
                  <w:tcBorders>
                    <w:top w:val="nil"/>
                    <w:left w:val="nil"/>
                    <w:bottom w:val="single" w:sz="4" w:space="0" w:color="auto"/>
                    <w:right w:val="single" w:sz="4" w:space="0" w:color="auto"/>
                  </w:tcBorders>
                  <w:shd w:val="clear" w:color="auto" w:fill="auto"/>
                  <w:vAlign w:val="center"/>
                </w:tcPr>
                <w:p w14:paraId="7EA86657" w14:textId="77777777" w:rsidR="00234E08" w:rsidRPr="00234E08" w:rsidRDefault="00234E08" w:rsidP="00234E08">
                  <w:pPr>
                    <w:jc w:val="center"/>
                    <w:rPr>
                      <w:color w:val="000000"/>
                      <w:sz w:val="22"/>
                      <w:szCs w:val="22"/>
                    </w:rPr>
                  </w:pPr>
                  <w:r w:rsidRPr="00234E08">
                    <w:rPr>
                      <w:color w:val="000000"/>
                      <w:sz w:val="22"/>
                      <w:szCs w:val="22"/>
                    </w:rPr>
                    <w:t>324,28</w:t>
                  </w:r>
                </w:p>
              </w:tc>
              <w:tc>
                <w:tcPr>
                  <w:tcW w:w="1134" w:type="dxa"/>
                  <w:tcBorders>
                    <w:top w:val="nil"/>
                    <w:left w:val="nil"/>
                    <w:bottom w:val="single" w:sz="4" w:space="0" w:color="auto"/>
                    <w:right w:val="single" w:sz="4" w:space="0" w:color="auto"/>
                  </w:tcBorders>
                  <w:shd w:val="clear" w:color="auto" w:fill="auto"/>
                  <w:vAlign w:val="center"/>
                </w:tcPr>
                <w:p w14:paraId="1D6B1902" w14:textId="77777777" w:rsidR="00234E08" w:rsidRPr="00234E08" w:rsidRDefault="00234E08" w:rsidP="00234E08">
                  <w:pPr>
                    <w:jc w:val="center"/>
                    <w:rPr>
                      <w:color w:val="000000"/>
                      <w:sz w:val="22"/>
                      <w:szCs w:val="22"/>
                    </w:rPr>
                  </w:pPr>
                  <w:r w:rsidRPr="00234E08">
                    <w:rPr>
                      <w:color w:val="000000"/>
                      <w:sz w:val="22"/>
                      <w:szCs w:val="22"/>
                    </w:rPr>
                    <w:t>91,10</w:t>
                  </w:r>
                </w:p>
              </w:tc>
              <w:tc>
                <w:tcPr>
                  <w:tcW w:w="1134" w:type="dxa"/>
                  <w:tcBorders>
                    <w:top w:val="nil"/>
                    <w:left w:val="nil"/>
                    <w:bottom w:val="single" w:sz="4" w:space="0" w:color="auto"/>
                    <w:right w:val="single" w:sz="4" w:space="0" w:color="auto"/>
                  </w:tcBorders>
                  <w:shd w:val="clear" w:color="auto" w:fill="auto"/>
                  <w:vAlign w:val="center"/>
                </w:tcPr>
                <w:p w14:paraId="30AB2FE1" w14:textId="77777777" w:rsidR="00234E08" w:rsidRPr="00234E08" w:rsidRDefault="00234E08" w:rsidP="00234E08">
                  <w:pPr>
                    <w:jc w:val="center"/>
                    <w:rPr>
                      <w:color w:val="000000"/>
                      <w:sz w:val="22"/>
                      <w:szCs w:val="22"/>
                    </w:rPr>
                  </w:pPr>
                  <w:r w:rsidRPr="00234E08">
                    <w:rPr>
                      <w:color w:val="000000"/>
                      <w:sz w:val="22"/>
                      <w:szCs w:val="22"/>
                    </w:rPr>
                    <w:t>4 255,02</w:t>
                  </w:r>
                </w:p>
              </w:tc>
              <w:tc>
                <w:tcPr>
                  <w:tcW w:w="1276" w:type="dxa"/>
                  <w:shd w:val="clear" w:color="auto" w:fill="auto"/>
                </w:tcPr>
                <w:p w14:paraId="32588F86" w14:textId="77777777" w:rsidR="00234E08" w:rsidRPr="00234E08" w:rsidRDefault="00234E08" w:rsidP="00234E08">
                  <w:pPr>
                    <w:jc w:val="center"/>
                    <w:rPr>
                      <w:sz w:val="22"/>
                      <w:szCs w:val="22"/>
                    </w:rPr>
                  </w:pPr>
                  <w:r w:rsidRPr="00234E08">
                    <w:rPr>
                      <w:sz w:val="22"/>
                      <w:szCs w:val="22"/>
                    </w:rPr>
                    <w:t>х</w:t>
                  </w:r>
                </w:p>
              </w:tc>
              <w:tc>
                <w:tcPr>
                  <w:tcW w:w="1087" w:type="dxa"/>
                  <w:shd w:val="clear" w:color="auto" w:fill="auto"/>
                </w:tcPr>
                <w:p w14:paraId="0A86D7C8" w14:textId="77777777" w:rsidR="00234E08" w:rsidRPr="00234E08" w:rsidRDefault="00234E08" w:rsidP="00234E08">
                  <w:pPr>
                    <w:jc w:val="center"/>
                    <w:rPr>
                      <w:sz w:val="22"/>
                      <w:szCs w:val="22"/>
                    </w:rPr>
                  </w:pPr>
                  <w:r w:rsidRPr="00234E08">
                    <w:rPr>
                      <w:sz w:val="22"/>
                      <w:szCs w:val="22"/>
                    </w:rPr>
                    <w:t>х</w:t>
                  </w:r>
                </w:p>
              </w:tc>
            </w:tr>
            <w:tr w:rsidR="00234E08" w:rsidRPr="00234E08" w14:paraId="2B36CA09" w14:textId="77777777" w:rsidTr="00BD168F">
              <w:trPr>
                <w:trHeight w:val="220"/>
              </w:trPr>
              <w:tc>
                <w:tcPr>
                  <w:tcW w:w="1869" w:type="dxa"/>
                  <w:vMerge/>
                  <w:vAlign w:val="center"/>
                </w:tcPr>
                <w:p w14:paraId="09B40984" w14:textId="77777777" w:rsidR="00234E08" w:rsidRPr="00234E08" w:rsidRDefault="00234E08" w:rsidP="00234E08">
                  <w:pPr>
                    <w:jc w:val="center"/>
                    <w:rPr>
                      <w:sz w:val="22"/>
                      <w:szCs w:val="22"/>
                    </w:rPr>
                  </w:pPr>
                </w:p>
              </w:tc>
              <w:tc>
                <w:tcPr>
                  <w:tcW w:w="1554" w:type="dxa"/>
                  <w:tcBorders>
                    <w:top w:val="single" w:sz="4" w:space="0" w:color="auto"/>
                  </w:tcBorders>
                  <w:shd w:val="clear" w:color="auto" w:fill="auto"/>
                  <w:vAlign w:val="center"/>
                </w:tcPr>
                <w:p w14:paraId="5ADDD0E9" w14:textId="77777777" w:rsidR="00234E08" w:rsidRPr="00234E08" w:rsidRDefault="00234E08" w:rsidP="00234E08">
                  <w:pPr>
                    <w:jc w:val="center"/>
                    <w:rPr>
                      <w:sz w:val="22"/>
                      <w:szCs w:val="22"/>
                    </w:rPr>
                  </w:pPr>
                  <w:r w:rsidRPr="00234E08">
                    <w:rPr>
                      <w:sz w:val="22"/>
                      <w:szCs w:val="22"/>
                    </w:rPr>
                    <w:t>с 01.01.2027</w:t>
                  </w:r>
                </w:p>
              </w:tc>
              <w:tc>
                <w:tcPr>
                  <w:tcW w:w="919" w:type="dxa"/>
                  <w:tcBorders>
                    <w:top w:val="nil"/>
                    <w:left w:val="single" w:sz="4" w:space="0" w:color="auto"/>
                    <w:bottom w:val="single" w:sz="4" w:space="0" w:color="auto"/>
                    <w:right w:val="single" w:sz="4" w:space="0" w:color="auto"/>
                  </w:tcBorders>
                  <w:shd w:val="clear" w:color="auto" w:fill="auto"/>
                  <w:vAlign w:val="center"/>
                </w:tcPr>
                <w:p w14:paraId="0AA4712F" w14:textId="77777777" w:rsidR="00234E08" w:rsidRPr="00234E08" w:rsidRDefault="00234E08" w:rsidP="00234E08">
                  <w:pPr>
                    <w:jc w:val="center"/>
                    <w:rPr>
                      <w:color w:val="000000"/>
                      <w:sz w:val="22"/>
                      <w:szCs w:val="22"/>
                    </w:rPr>
                  </w:pPr>
                  <w:r w:rsidRPr="00234E08">
                    <w:rPr>
                      <w:color w:val="000000"/>
                      <w:sz w:val="22"/>
                      <w:szCs w:val="22"/>
                    </w:rPr>
                    <w:t>387,08</w:t>
                  </w:r>
                </w:p>
              </w:tc>
              <w:tc>
                <w:tcPr>
                  <w:tcW w:w="919" w:type="dxa"/>
                  <w:tcBorders>
                    <w:top w:val="nil"/>
                    <w:left w:val="nil"/>
                    <w:bottom w:val="single" w:sz="4" w:space="0" w:color="auto"/>
                    <w:right w:val="single" w:sz="4" w:space="0" w:color="auto"/>
                  </w:tcBorders>
                  <w:shd w:val="clear" w:color="auto" w:fill="auto"/>
                  <w:vAlign w:val="center"/>
                </w:tcPr>
                <w:p w14:paraId="6196D92F" w14:textId="77777777" w:rsidR="00234E08" w:rsidRPr="00234E08" w:rsidRDefault="00234E08" w:rsidP="00234E08">
                  <w:pPr>
                    <w:jc w:val="center"/>
                    <w:rPr>
                      <w:color w:val="000000"/>
                      <w:sz w:val="22"/>
                      <w:szCs w:val="22"/>
                    </w:rPr>
                  </w:pPr>
                  <w:r w:rsidRPr="00234E08">
                    <w:rPr>
                      <w:color w:val="000000"/>
                      <w:sz w:val="22"/>
                      <w:szCs w:val="22"/>
                    </w:rPr>
                    <w:t>383,00</w:t>
                  </w:r>
                </w:p>
              </w:tc>
              <w:tc>
                <w:tcPr>
                  <w:tcW w:w="919" w:type="dxa"/>
                  <w:gridSpan w:val="2"/>
                  <w:tcBorders>
                    <w:top w:val="nil"/>
                    <w:left w:val="nil"/>
                    <w:bottom w:val="single" w:sz="4" w:space="0" w:color="auto"/>
                    <w:right w:val="single" w:sz="4" w:space="0" w:color="auto"/>
                  </w:tcBorders>
                  <w:shd w:val="clear" w:color="auto" w:fill="auto"/>
                  <w:vAlign w:val="center"/>
                </w:tcPr>
                <w:p w14:paraId="7316DA5B" w14:textId="77777777" w:rsidR="00234E08" w:rsidRPr="00234E08" w:rsidRDefault="00234E08" w:rsidP="00234E08">
                  <w:pPr>
                    <w:jc w:val="center"/>
                    <w:rPr>
                      <w:color w:val="000000"/>
                      <w:sz w:val="22"/>
                      <w:szCs w:val="22"/>
                    </w:rPr>
                  </w:pPr>
                  <w:r w:rsidRPr="00234E08">
                    <w:rPr>
                      <w:color w:val="000000"/>
                      <w:sz w:val="22"/>
                      <w:szCs w:val="22"/>
                    </w:rPr>
                    <w:t>405,47</w:t>
                  </w:r>
                </w:p>
              </w:tc>
              <w:tc>
                <w:tcPr>
                  <w:tcW w:w="919" w:type="dxa"/>
                  <w:tcBorders>
                    <w:top w:val="nil"/>
                    <w:left w:val="nil"/>
                    <w:bottom w:val="single" w:sz="4" w:space="0" w:color="auto"/>
                    <w:right w:val="single" w:sz="4" w:space="0" w:color="auto"/>
                  </w:tcBorders>
                  <w:shd w:val="clear" w:color="auto" w:fill="auto"/>
                  <w:vAlign w:val="center"/>
                </w:tcPr>
                <w:p w14:paraId="4EC3BFAE" w14:textId="77777777" w:rsidR="00234E08" w:rsidRPr="00234E08" w:rsidRDefault="00234E08" w:rsidP="00234E08">
                  <w:pPr>
                    <w:jc w:val="center"/>
                    <w:rPr>
                      <w:color w:val="000000"/>
                      <w:sz w:val="22"/>
                      <w:szCs w:val="22"/>
                    </w:rPr>
                  </w:pPr>
                  <w:r w:rsidRPr="00234E08">
                    <w:rPr>
                      <w:color w:val="000000"/>
                      <w:sz w:val="22"/>
                      <w:szCs w:val="22"/>
                    </w:rPr>
                    <w:t>389,14</w:t>
                  </w:r>
                </w:p>
              </w:tc>
              <w:tc>
                <w:tcPr>
                  <w:tcW w:w="852" w:type="dxa"/>
                  <w:tcBorders>
                    <w:top w:val="nil"/>
                    <w:left w:val="nil"/>
                    <w:bottom w:val="single" w:sz="4" w:space="0" w:color="auto"/>
                    <w:right w:val="single" w:sz="4" w:space="0" w:color="auto"/>
                  </w:tcBorders>
                  <w:shd w:val="clear" w:color="auto" w:fill="auto"/>
                  <w:vAlign w:val="center"/>
                </w:tcPr>
                <w:p w14:paraId="469D6255" w14:textId="77777777" w:rsidR="00234E08" w:rsidRPr="00234E08" w:rsidRDefault="00234E08" w:rsidP="00234E08">
                  <w:pPr>
                    <w:jc w:val="center"/>
                    <w:rPr>
                      <w:color w:val="000000"/>
                      <w:sz w:val="22"/>
                      <w:szCs w:val="22"/>
                    </w:rPr>
                  </w:pPr>
                  <w:r w:rsidRPr="00234E08">
                    <w:rPr>
                      <w:color w:val="000000"/>
                      <w:sz w:val="22"/>
                      <w:szCs w:val="22"/>
                    </w:rPr>
                    <w:t>322,57</w:t>
                  </w:r>
                </w:p>
              </w:tc>
              <w:tc>
                <w:tcPr>
                  <w:tcW w:w="858" w:type="dxa"/>
                  <w:tcBorders>
                    <w:top w:val="nil"/>
                    <w:left w:val="nil"/>
                    <w:bottom w:val="single" w:sz="4" w:space="0" w:color="auto"/>
                    <w:right w:val="single" w:sz="4" w:space="0" w:color="auto"/>
                  </w:tcBorders>
                  <w:shd w:val="clear" w:color="auto" w:fill="auto"/>
                  <w:vAlign w:val="center"/>
                </w:tcPr>
                <w:p w14:paraId="1ED234D7" w14:textId="77777777" w:rsidR="00234E08" w:rsidRPr="00234E08" w:rsidRDefault="00234E08" w:rsidP="00234E08">
                  <w:pPr>
                    <w:jc w:val="center"/>
                    <w:rPr>
                      <w:color w:val="000000"/>
                      <w:sz w:val="22"/>
                      <w:szCs w:val="22"/>
                    </w:rPr>
                  </w:pPr>
                  <w:r w:rsidRPr="00234E08">
                    <w:rPr>
                      <w:color w:val="000000"/>
                      <w:sz w:val="22"/>
                      <w:szCs w:val="22"/>
                    </w:rPr>
                    <w:t>319,17</w:t>
                  </w:r>
                </w:p>
              </w:tc>
              <w:tc>
                <w:tcPr>
                  <w:tcW w:w="853" w:type="dxa"/>
                  <w:tcBorders>
                    <w:top w:val="nil"/>
                    <w:left w:val="nil"/>
                    <w:bottom w:val="single" w:sz="4" w:space="0" w:color="auto"/>
                    <w:right w:val="single" w:sz="4" w:space="0" w:color="auto"/>
                  </w:tcBorders>
                  <w:shd w:val="clear" w:color="auto" w:fill="auto"/>
                  <w:vAlign w:val="center"/>
                </w:tcPr>
                <w:p w14:paraId="0141ED68" w14:textId="77777777" w:rsidR="00234E08" w:rsidRPr="00234E08" w:rsidRDefault="00234E08" w:rsidP="00234E08">
                  <w:pPr>
                    <w:jc w:val="center"/>
                    <w:rPr>
                      <w:color w:val="000000"/>
                      <w:sz w:val="22"/>
                      <w:szCs w:val="22"/>
                    </w:rPr>
                  </w:pPr>
                  <w:r w:rsidRPr="00234E08">
                    <w:rPr>
                      <w:color w:val="000000"/>
                      <w:sz w:val="22"/>
                      <w:szCs w:val="22"/>
                    </w:rPr>
                    <w:t>337,89</w:t>
                  </w:r>
                </w:p>
              </w:tc>
              <w:tc>
                <w:tcPr>
                  <w:tcW w:w="853" w:type="dxa"/>
                  <w:tcBorders>
                    <w:top w:val="nil"/>
                    <w:left w:val="nil"/>
                    <w:bottom w:val="single" w:sz="4" w:space="0" w:color="auto"/>
                    <w:right w:val="single" w:sz="4" w:space="0" w:color="auto"/>
                  </w:tcBorders>
                  <w:shd w:val="clear" w:color="auto" w:fill="auto"/>
                  <w:vAlign w:val="center"/>
                </w:tcPr>
                <w:p w14:paraId="593D6554" w14:textId="77777777" w:rsidR="00234E08" w:rsidRPr="00234E08" w:rsidRDefault="00234E08" w:rsidP="00234E08">
                  <w:pPr>
                    <w:jc w:val="center"/>
                    <w:rPr>
                      <w:color w:val="000000"/>
                      <w:sz w:val="22"/>
                      <w:szCs w:val="22"/>
                    </w:rPr>
                  </w:pPr>
                  <w:r w:rsidRPr="00234E08">
                    <w:rPr>
                      <w:color w:val="000000"/>
                      <w:sz w:val="22"/>
                      <w:szCs w:val="22"/>
                    </w:rPr>
                    <w:t>324,28</w:t>
                  </w:r>
                </w:p>
              </w:tc>
              <w:tc>
                <w:tcPr>
                  <w:tcW w:w="1134" w:type="dxa"/>
                  <w:tcBorders>
                    <w:top w:val="nil"/>
                    <w:left w:val="nil"/>
                    <w:bottom w:val="single" w:sz="4" w:space="0" w:color="auto"/>
                    <w:right w:val="single" w:sz="4" w:space="0" w:color="auto"/>
                  </w:tcBorders>
                  <w:shd w:val="clear" w:color="auto" w:fill="auto"/>
                  <w:vAlign w:val="center"/>
                </w:tcPr>
                <w:p w14:paraId="23652A59" w14:textId="77777777" w:rsidR="00234E08" w:rsidRPr="00234E08" w:rsidRDefault="00234E08" w:rsidP="00234E08">
                  <w:pPr>
                    <w:jc w:val="center"/>
                    <w:rPr>
                      <w:color w:val="000000"/>
                      <w:sz w:val="22"/>
                      <w:szCs w:val="22"/>
                    </w:rPr>
                  </w:pPr>
                  <w:r w:rsidRPr="00234E08">
                    <w:rPr>
                      <w:color w:val="000000"/>
                      <w:sz w:val="22"/>
                      <w:szCs w:val="22"/>
                    </w:rPr>
                    <w:t>91,10</w:t>
                  </w:r>
                </w:p>
              </w:tc>
              <w:tc>
                <w:tcPr>
                  <w:tcW w:w="1134" w:type="dxa"/>
                  <w:tcBorders>
                    <w:top w:val="nil"/>
                    <w:left w:val="nil"/>
                    <w:bottom w:val="single" w:sz="4" w:space="0" w:color="auto"/>
                    <w:right w:val="single" w:sz="4" w:space="0" w:color="auto"/>
                  </w:tcBorders>
                  <w:shd w:val="clear" w:color="auto" w:fill="auto"/>
                  <w:vAlign w:val="center"/>
                </w:tcPr>
                <w:p w14:paraId="7B166DAC" w14:textId="77777777" w:rsidR="00234E08" w:rsidRPr="00234E08" w:rsidRDefault="00234E08" w:rsidP="00234E08">
                  <w:pPr>
                    <w:jc w:val="center"/>
                    <w:rPr>
                      <w:color w:val="000000"/>
                      <w:sz w:val="22"/>
                      <w:szCs w:val="22"/>
                    </w:rPr>
                  </w:pPr>
                  <w:r w:rsidRPr="00234E08">
                    <w:rPr>
                      <w:color w:val="000000"/>
                      <w:sz w:val="22"/>
                      <w:szCs w:val="22"/>
                    </w:rPr>
                    <w:t>4 255,02</w:t>
                  </w:r>
                </w:p>
              </w:tc>
              <w:tc>
                <w:tcPr>
                  <w:tcW w:w="1276" w:type="dxa"/>
                  <w:shd w:val="clear" w:color="auto" w:fill="auto"/>
                </w:tcPr>
                <w:p w14:paraId="267A5B6B" w14:textId="77777777" w:rsidR="00234E08" w:rsidRPr="00234E08" w:rsidRDefault="00234E08" w:rsidP="00234E08">
                  <w:pPr>
                    <w:jc w:val="center"/>
                    <w:rPr>
                      <w:sz w:val="22"/>
                      <w:szCs w:val="22"/>
                    </w:rPr>
                  </w:pPr>
                  <w:r w:rsidRPr="00234E08">
                    <w:rPr>
                      <w:sz w:val="22"/>
                      <w:szCs w:val="22"/>
                    </w:rPr>
                    <w:t>х</w:t>
                  </w:r>
                </w:p>
              </w:tc>
              <w:tc>
                <w:tcPr>
                  <w:tcW w:w="1087" w:type="dxa"/>
                  <w:shd w:val="clear" w:color="auto" w:fill="auto"/>
                </w:tcPr>
                <w:p w14:paraId="3F11DC22" w14:textId="77777777" w:rsidR="00234E08" w:rsidRPr="00234E08" w:rsidRDefault="00234E08" w:rsidP="00234E08">
                  <w:pPr>
                    <w:jc w:val="center"/>
                    <w:rPr>
                      <w:sz w:val="22"/>
                      <w:szCs w:val="22"/>
                    </w:rPr>
                  </w:pPr>
                  <w:r w:rsidRPr="00234E08">
                    <w:rPr>
                      <w:sz w:val="22"/>
                      <w:szCs w:val="22"/>
                    </w:rPr>
                    <w:t>х</w:t>
                  </w:r>
                </w:p>
              </w:tc>
            </w:tr>
            <w:tr w:rsidR="00234E08" w:rsidRPr="00234E08" w14:paraId="635B11C2" w14:textId="77777777" w:rsidTr="00BD168F">
              <w:trPr>
                <w:trHeight w:val="220"/>
              </w:trPr>
              <w:tc>
                <w:tcPr>
                  <w:tcW w:w="1869" w:type="dxa"/>
                  <w:vMerge/>
                  <w:vAlign w:val="center"/>
                </w:tcPr>
                <w:p w14:paraId="6FF19242" w14:textId="77777777" w:rsidR="00234E08" w:rsidRPr="00234E08" w:rsidRDefault="00234E08" w:rsidP="00234E08">
                  <w:pPr>
                    <w:jc w:val="center"/>
                    <w:rPr>
                      <w:sz w:val="22"/>
                      <w:szCs w:val="22"/>
                    </w:rPr>
                  </w:pPr>
                </w:p>
              </w:tc>
              <w:tc>
                <w:tcPr>
                  <w:tcW w:w="1554" w:type="dxa"/>
                  <w:tcBorders>
                    <w:top w:val="single" w:sz="4" w:space="0" w:color="auto"/>
                    <w:bottom w:val="single" w:sz="4" w:space="0" w:color="auto"/>
                  </w:tcBorders>
                  <w:shd w:val="clear" w:color="auto" w:fill="auto"/>
                  <w:vAlign w:val="center"/>
                </w:tcPr>
                <w:p w14:paraId="2184E9C3" w14:textId="77777777" w:rsidR="00234E08" w:rsidRPr="00234E08" w:rsidRDefault="00234E08" w:rsidP="00234E08">
                  <w:pPr>
                    <w:jc w:val="center"/>
                    <w:rPr>
                      <w:sz w:val="22"/>
                      <w:szCs w:val="22"/>
                    </w:rPr>
                  </w:pPr>
                  <w:r w:rsidRPr="00234E08">
                    <w:rPr>
                      <w:sz w:val="22"/>
                      <w:szCs w:val="22"/>
                    </w:rPr>
                    <w:t>с 01.07.2027</w:t>
                  </w:r>
                </w:p>
              </w:tc>
              <w:tc>
                <w:tcPr>
                  <w:tcW w:w="919" w:type="dxa"/>
                  <w:tcBorders>
                    <w:top w:val="nil"/>
                    <w:left w:val="single" w:sz="4" w:space="0" w:color="auto"/>
                    <w:bottom w:val="single" w:sz="4" w:space="0" w:color="auto"/>
                    <w:right w:val="single" w:sz="4" w:space="0" w:color="auto"/>
                  </w:tcBorders>
                  <w:shd w:val="clear" w:color="auto" w:fill="auto"/>
                  <w:vAlign w:val="center"/>
                </w:tcPr>
                <w:p w14:paraId="03089404" w14:textId="77777777" w:rsidR="00234E08" w:rsidRPr="00234E08" w:rsidRDefault="00234E08" w:rsidP="00234E08">
                  <w:pPr>
                    <w:jc w:val="center"/>
                    <w:rPr>
                      <w:color w:val="000000"/>
                      <w:sz w:val="22"/>
                      <w:szCs w:val="22"/>
                    </w:rPr>
                  </w:pPr>
                  <w:r w:rsidRPr="00234E08">
                    <w:rPr>
                      <w:color w:val="000000"/>
                      <w:sz w:val="22"/>
                      <w:szCs w:val="22"/>
                    </w:rPr>
                    <w:t>416,52</w:t>
                  </w:r>
                </w:p>
              </w:tc>
              <w:tc>
                <w:tcPr>
                  <w:tcW w:w="919" w:type="dxa"/>
                  <w:tcBorders>
                    <w:top w:val="nil"/>
                    <w:left w:val="nil"/>
                    <w:bottom w:val="single" w:sz="4" w:space="0" w:color="auto"/>
                    <w:right w:val="single" w:sz="4" w:space="0" w:color="auto"/>
                  </w:tcBorders>
                  <w:shd w:val="clear" w:color="auto" w:fill="auto"/>
                  <w:vAlign w:val="center"/>
                </w:tcPr>
                <w:p w14:paraId="7B231D70" w14:textId="77777777" w:rsidR="00234E08" w:rsidRPr="00234E08" w:rsidRDefault="00234E08" w:rsidP="00234E08">
                  <w:pPr>
                    <w:jc w:val="center"/>
                    <w:rPr>
                      <w:color w:val="000000"/>
                      <w:sz w:val="22"/>
                      <w:szCs w:val="22"/>
                    </w:rPr>
                  </w:pPr>
                  <w:r w:rsidRPr="00234E08">
                    <w:rPr>
                      <w:color w:val="000000"/>
                      <w:sz w:val="22"/>
                      <w:szCs w:val="22"/>
                    </w:rPr>
                    <w:t>412,01</w:t>
                  </w:r>
                </w:p>
              </w:tc>
              <w:tc>
                <w:tcPr>
                  <w:tcW w:w="919" w:type="dxa"/>
                  <w:gridSpan w:val="2"/>
                  <w:tcBorders>
                    <w:top w:val="nil"/>
                    <w:left w:val="nil"/>
                    <w:bottom w:val="single" w:sz="4" w:space="0" w:color="auto"/>
                    <w:right w:val="single" w:sz="4" w:space="0" w:color="auto"/>
                  </w:tcBorders>
                  <w:shd w:val="clear" w:color="auto" w:fill="auto"/>
                  <w:vAlign w:val="center"/>
                </w:tcPr>
                <w:p w14:paraId="0D2D568B" w14:textId="77777777" w:rsidR="00234E08" w:rsidRPr="00234E08" w:rsidRDefault="00234E08" w:rsidP="00234E08">
                  <w:pPr>
                    <w:jc w:val="center"/>
                    <w:rPr>
                      <w:color w:val="000000"/>
                      <w:sz w:val="22"/>
                      <w:szCs w:val="22"/>
                    </w:rPr>
                  </w:pPr>
                  <w:r w:rsidRPr="00234E08">
                    <w:rPr>
                      <w:color w:val="000000"/>
                      <w:sz w:val="22"/>
                      <w:szCs w:val="22"/>
                    </w:rPr>
                    <w:t>436,81</w:t>
                  </w:r>
                </w:p>
              </w:tc>
              <w:tc>
                <w:tcPr>
                  <w:tcW w:w="919" w:type="dxa"/>
                  <w:tcBorders>
                    <w:top w:val="nil"/>
                    <w:left w:val="nil"/>
                    <w:bottom w:val="single" w:sz="4" w:space="0" w:color="auto"/>
                    <w:right w:val="single" w:sz="4" w:space="0" w:color="auto"/>
                  </w:tcBorders>
                  <w:shd w:val="clear" w:color="auto" w:fill="auto"/>
                  <w:vAlign w:val="center"/>
                </w:tcPr>
                <w:p w14:paraId="1F5DB87D" w14:textId="77777777" w:rsidR="00234E08" w:rsidRPr="00234E08" w:rsidRDefault="00234E08" w:rsidP="00234E08">
                  <w:pPr>
                    <w:jc w:val="center"/>
                    <w:rPr>
                      <w:color w:val="000000"/>
                      <w:sz w:val="22"/>
                      <w:szCs w:val="22"/>
                    </w:rPr>
                  </w:pPr>
                  <w:r w:rsidRPr="00234E08">
                    <w:rPr>
                      <w:color w:val="000000"/>
                      <w:sz w:val="22"/>
                      <w:szCs w:val="22"/>
                    </w:rPr>
                    <w:t>418,78</w:t>
                  </w:r>
                </w:p>
              </w:tc>
              <w:tc>
                <w:tcPr>
                  <w:tcW w:w="852" w:type="dxa"/>
                  <w:tcBorders>
                    <w:top w:val="nil"/>
                    <w:left w:val="nil"/>
                    <w:bottom w:val="single" w:sz="4" w:space="0" w:color="auto"/>
                    <w:right w:val="single" w:sz="4" w:space="0" w:color="auto"/>
                  </w:tcBorders>
                  <w:shd w:val="clear" w:color="auto" w:fill="auto"/>
                  <w:vAlign w:val="center"/>
                </w:tcPr>
                <w:p w14:paraId="697B4A68" w14:textId="77777777" w:rsidR="00234E08" w:rsidRPr="00234E08" w:rsidRDefault="00234E08" w:rsidP="00234E08">
                  <w:pPr>
                    <w:jc w:val="center"/>
                    <w:rPr>
                      <w:color w:val="000000"/>
                      <w:sz w:val="22"/>
                      <w:szCs w:val="22"/>
                    </w:rPr>
                  </w:pPr>
                  <w:r w:rsidRPr="00234E08">
                    <w:rPr>
                      <w:color w:val="000000"/>
                      <w:sz w:val="22"/>
                      <w:szCs w:val="22"/>
                    </w:rPr>
                    <w:t>347,10</w:t>
                  </w:r>
                </w:p>
              </w:tc>
              <w:tc>
                <w:tcPr>
                  <w:tcW w:w="858" w:type="dxa"/>
                  <w:tcBorders>
                    <w:top w:val="nil"/>
                    <w:left w:val="nil"/>
                    <w:bottom w:val="single" w:sz="4" w:space="0" w:color="auto"/>
                    <w:right w:val="single" w:sz="4" w:space="0" w:color="auto"/>
                  </w:tcBorders>
                  <w:shd w:val="clear" w:color="auto" w:fill="auto"/>
                  <w:vAlign w:val="center"/>
                </w:tcPr>
                <w:p w14:paraId="39E25E0F" w14:textId="77777777" w:rsidR="00234E08" w:rsidRPr="00234E08" w:rsidRDefault="00234E08" w:rsidP="00234E08">
                  <w:pPr>
                    <w:jc w:val="center"/>
                    <w:rPr>
                      <w:color w:val="000000"/>
                      <w:sz w:val="22"/>
                      <w:szCs w:val="22"/>
                    </w:rPr>
                  </w:pPr>
                  <w:r w:rsidRPr="00234E08">
                    <w:rPr>
                      <w:color w:val="000000"/>
                      <w:sz w:val="22"/>
                      <w:szCs w:val="22"/>
                    </w:rPr>
                    <w:t>343,34</w:t>
                  </w:r>
                </w:p>
              </w:tc>
              <w:tc>
                <w:tcPr>
                  <w:tcW w:w="853" w:type="dxa"/>
                  <w:tcBorders>
                    <w:top w:val="nil"/>
                    <w:left w:val="nil"/>
                    <w:bottom w:val="single" w:sz="4" w:space="0" w:color="auto"/>
                    <w:right w:val="single" w:sz="4" w:space="0" w:color="auto"/>
                  </w:tcBorders>
                  <w:shd w:val="clear" w:color="auto" w:fill="auto"/>
                  <w:vAlign w:val="center"/>
                </w:tcPr>
                <w:p w14:paraId="3C3F3CF7" w14:textId="77777777" w:rsidR="00234E08" w:rsidRPr="00234E08" w:rsidRDefault="00234E08" w:rsidP="00234E08">
                  <w:pPr>
                    <w:jc w:val="center"/>
                    <w:rPr>
                      <w:color w:val="000000"/>
                      <w:sz w:val="22"/>
                      <w:szCs w:val="22"/>
                    </w:rPr>
                  </w:pPr>
                  <w:r w:rsidRPr="00234E08">
                    <w:rPr>
                      <w:color w:val="000000"/>
                      <w:sz w:val="22"/>
                      <w:szCs w:val="22"/>
                    </w:rPr>
                    <w:t>364,01</w:t>
                  </w:r>
                </w:p>
              </w:tc>
              <w:tc>
                <w:tcPr>
                  <w:tcW w:w="853" w:type="dxa"/>
                  <w:tcBorders>
                    <w:top w:val="nil"/>
                    <w:left w:val="nil"/>
                    <w:bottom w:val="single" w:sz="4" w:space="0" w:color="auto"/>
                    <w:right w:val="single" w:sz="4" w:space="0" w:color="auto"/>
                  </w:tcBorders>
                  <w:shd w:val="clear" w:color="auto" w:fill="auto"/>
                  <w:vAlign w:val="center"/>
                </w:tcPr>
                <w:p w14:paraId="6112AF90" w14:textId="77777777" w:rsidR="00234E08" w:rsidRPr="00234E08" w:rsidRDefault="00234E08" w:rsidP="00234E08">
                  <w:pPr>
                    <w:jc w:val="center"/>
                    <w:rPr>
                      <w:color w:val="000000"/>
                      <w:sz w:val="22"/>
                      <w:szCs w:val="22"/>
                    </w:rPr>
                  </w:pPr>
                  <w:r w:rsidRPr="00234E08">
                    <w:rPr>
                      <w:color w:val="000000"/>
                      <w:sz w:val="22"/>
                      <w:szCs w:val="22"/>
                    </w:rPr>
                    <w:t>348,98</w:t>
                  </w:r>
                </w:p>
              </w:tc>
              <w:tc>
                <w:tcPr>
                  <w:tcW w:w="1134" w:type="dxa"/>
                  <w:tcBorders>
                    <w:top w:val="nil"/>
                    <w:left w:val="nil"/>
                    <w:bottom w:val="single" w:sz="4" w:space="0" w:color="auto"/>
                    <w:right w:val="single" w:sz="4" w:space="0" w:color="auto"/>
                  </w:tcBorders>
                  <w:shd w:val="clear" w:color="auto" w:fill="auto"/>
                  <w:vAlign w:val="center"/>
                </w:tcPr>
                <w:p w14:paraId="24E60D5E" w14:textId="77777777" w:rsidR="00234E08" w:rsidRPr="00234E08" w:rsidRDefault="00234E08" w:rsidP="00234E08">
                  <w:pPr>
                    <w:jc w:val="center"/>
                    <w:rPr>
                      <w:color w:val="000000"/>
                      <w:sz w:val="22"/>
                      <w:szCs w:val="22"/>
                    </w:rPr>
                  </w:pPr>
                  <w:r w:rsidRPr="00234E08">
                    <w:rPr>
                      <w:color w:val="000000"/>
                      <w:sz w:val="22"/>
                      <w:szCs w:val="22"/>
                    </w:rPr>
                    <w:t>91,53</w:t>
                  </w:r>
                </w:p>
              </w:tc>
              <w:tc>
                <w:tcPr>
                  <w:tcW w:w="1134" w:type="dxa"/>
                  <w:tcBorders>
                    <w:top w:val="nil"/>
                    <w:left w:val="nil"/>
                    <w:bottom w:val="single" w:sz="4" w:space="0" w:color="auto"/>
                    <w:right w:val="single" w:sz="4" w:space="0" w:color="auto"/>
                  </w:tcBorders>
                  <w:shd w:val="clear" w:color="auto" w:fill="auto"/>
                  <w:vAlign w:val="center"/>
                </w:tcPr>
                <w:p w14:paraId="289B91C3" w14:textId="77777777" w:rsidR="00234E08" w:rsidRPr="00234E08" w:rsidRDefault="00234E08" w:rsidP="00234E08">
                  <w:pPr>
                    <w:jc w:val="center"/>
                    <w:rPr>
                      <w:color w:val="000000"/>
                      <w:sz w:val="22"/>
                      <w:szCs w:val="22"/>
                    </w:rPr>
                  </w:pPr>
                  <w:r w:rsidRPr="00234E08">
                    <w:rPr>
                      <w:color w:val="000000"/>
                      <w:sz w:val="22"/>
                      <w:szCs w:val="22"/>
                    </w:rPr>
                    <w:t>4 697,94</w:t>
                  </w:r>
                </w:p>
              </w:tc>
              <w:tc>
                <w:tcPr>
                  <w:tcW w:w="1276" w:type="dxa"/>
                  <w:shd w:val="clear" w:color="auto" w:fill="auto"/>
                </w:tcPr>
                <w:p w14:paraId="7333ABAC" w14:textId="77777777" w:rsidR="00234E08" w:rsidRPr="00234E08" w:rsidRDefault="00234E08" w:rsidP="00234E08">
                  <w:pPr>
                    <w:jc w:val="center"/>
                    <w:rPr>
                      <w:sz w:val="22"/>
                      <w:szCs w:val="22"/>
                    </w:rPr>
                  </w:pPr>
                  <w:r w:rsidRPr="00234E08">
                    <w:rPr>
                      <w:sz w:val="22"/>
                      <w:szCs w:val="22"/>
                    </w:rPr>
                    <w:t>х</w:t>
                  </w:r>
                </w:p>
              </w:tc>
              <w:tc>
                <w:tcPr>
                  <w:tcW w:w="1087" w:type="dxa"/>
                  <w:shd w:val="clear" w:color="auto" w:fill="auto"/>
                </w:tcPr>
                <w:p w14:paraId="204DCA6A" w14:textId="77777777" w:rsidR="00234E08" w:rsidRPr="00234E08" w:rsidRDefault="00234E08" w:rsidP="00234E08">
                  <w:pPr>
                    <w:jc w:val="center"/>
                    <w:rPr>
                      <w:sz w:val="22"/>
                      <w:szCs w:val="22"/>
                    </w:rPr>
                  </w:pPr>
                  <w:r w:rsidRPr="00234E08">
                    <w:rPr>
                      <w:sz w:val="22"/>
                      <w:szCs w:val="22"/>
                    </w:rPr>
                    <w:t>х</w:t>
                  </w:r>
                </w:p>
              </w:tc>
            </w:tr>
          </w:tbl>
          <w:p w14:paraId="37C523BB" w14:textId="77777777" w:rsidR="00234E08" w:rsidRPr="00234E08" w:rsidRDefault="00234E08" w:rsidP="00234E08">
            <w:pPr>
              <w:autoSpaceDE w:val="0"/>
              <w:autoSpaceDN w:val="0"/>
              <w:adjustRightInd w:val="0"/>
              <w:ind w:firstLine="540"/>
              <w:jc w:val="right"/>
              <w:rPr>
                <w:bCs/>
                <w:sz w:val="28"/>
                <w:szCs w:val="28"/>
              </w:rPr>
            </w:pPr>
          </w:p>
        </w:tc>
      </w:tr>
    </w:tbl>
    <w:p w14:paraId="7BF0B945" w14:textId="77777777" w:rsidR="00234E08" w:rsidRPr="00234E08" w:rsidRDefault="00234E08" w:rsidP="00234E08">
      <w:pPr>
        <w:autoSpaceDE w:val="0"/>
        <w:autoSpaceDN w:val="0"/>
        <w:adjustRightInd w:val="0"/>
        <w:ind w:firstLine="539"/>
        <w:jc w:val="both"/>
        <w:rPr>
          <w:sz w:val="27"/>
          <w:szCs w:val="27"/>
        </w:rPr>
      </w:pPr>
      <w:r w:rsidRPr="00234E08">
        <w:rPr>
          <w:sz w:val="27"/>
          <w:szCs w:val="27"/>
        </w:rPr>
        <w:t>* Выделяется в целях реализации пункта 6 статьи 168 Налогового кодекса Российской Федерации (часть вторая).</w:t>
      </w:r>
    </w:p>
    <w:p w14:paraId="5D008E5E" w14:textId="77777777" w:rsidR="00234E08" w:rsidRPr="00234E08" w:rsidRDefault="00234E08" w:rsidP="00234E08">
      <w:pPr>
        <w:autoSpaceDE w:val="0"/>
        <w:autoSpaceDN w:val="0"/>
        <w:adjustRightInd w:val="0"/>
        <w:ind w:firstLine="539"/>
        <w:jc w:val="both"/>
        <w:rPr>
          <w:sz w:val="27"/>
          <w:szCs w:val="27"/>
        </w:rPr>
      </w:pPr>
      <w:r w:rsidRPr="00234E08">
        <w:rPr>
          <w:sz w:val="27"/>
          <w:szCs w:val="27"/>
        </w:rPr>
        <w:t>** Тариф на теплоноситель для ООО «Энергоресурс», реализуемый на потребительском рынке Кемеровского муниципального округа, установлен постановлением Региональной энергетической комиссии Кузбасса от 19.12.2024 № 636.</w:t>
      </w:r>
    </w:p>
    <w:p w14:paraId="79628130" w14:textId="77777777" w:rsidR="00234E08" w:rsidRPr="00234E08" w:rsidRDefault="00234E08" w:rsidP="00234E08">
      <w:pPr>
        <w:autoSpaceDE w:val="0"/>
        <w:autoSpaceDN w:val="0"/>
        <w:adjustRightInd w:val="0"/>
        <w:ind w:firstLine="539"/>
        <w:jc w:val="both"/>
        <w:rPr>
          <w:sz w:val="27"/>
          <w:szCs w:val="27"/>
        </w:rPr>
      </w:pPr>
      <w:r w:rsidRPr="00234E08">
        <w:rPr>
          <w:sz w:val="27"/>
          <w:szCs w:val="27"/>
        </w:rPr>
        <w:t>*** Тариф на тепловую энергию для ООО «Энергоресурс», реализуемую на потребительском рынке Кемеровского муниципального округа, установлен постановлением Региональной энергетической комиссии Кузбасса от 19.12.2024 № 635.</w:t>
      </w:r>
    </w:p>
    <w:p w14:paraId="530314DC" w14:textId="77777777" w:rsidR="00234E08" w:rsidRPr="00234E08" w:rsidRDefault="00234E08" w:rsidP="00234E08">
      <w:pPr>
        <w:ind w:right="-1"/>
        <w:jc w:val="both"/>
        <w:rPr>
          <w:bCs/>
          <w:color w:val="000000" w:themeColor="text1"/>
          <w:sz w:val="28"/>
          <w:szCs w:val="22"/>
        </w:rPr>
        <w:sectPr w:rsidR="00234E08" w:rsidRPr="00234E08" w:rsidSect="00234E08">
          <w:pgSz w:w="16838" w:h="11906" w:orient="landscape" w:code="9"/>
          <w:pgMar w:top="851" w:right="851" w:bottom="851" w:left="851" w:header="283" w:footer="283" w:gutter="0"/>
          <w:cols w:space="708"/>
          <w:titlePg/>
          <w:docGrid w:linePitch="360"/>
        </w:sectPr>
      </w:pPr>
    </w:p>
    <w:p w14:paraId="37A41DF2" w14:textId="67DEECAB" w:rsidR="004C11B4" w:rsidRPr="00F01343" w:rsidRDefault="004C11B4" w:rsidP="004C11B4">
      <w:pPr>
        <w:tabs>
          <w:tab w:val="left" w:pos="270"/>
          <w:tab w:val="right" w:pos="9355"/>
        </w:tabs>
        <w:ind w:left="-4310" w:firstLine="9980"/>
      </w:pPr>
      <w:r w:rsidRPr="00F01343">
        <w:lastRenderedPageBreak/>
        <w:t>Приложение</w:t>
      </w:r>
      <w:r>
        <w:t xml:space="preserve"> № 3</w:t>
      </w:r>
      <w:r>
        <w:t>2</w:t>
      </w:r>
      <w:r>
        <w:t xml:space="preserve"> к протоколу</w:t>
      </w:r>
      <w:r w:rsidRPr="00F01343">
        <w:t xml:space="preserve"> № </w:t>
      </w:r>
      <w:r>
        <w:t>90</w:t>
      </w:r>
    </w:p>
    <w:p w14:paraId="2E1D9020" w14:textId="77777777" w:rsidR="004C11B4" w:rsidRPr="00F01343" w:rsidRDefault="004C11B4" w:rsidP="004C11B4">
      <w:pPr>
        <w:tabs>
          <w:tab w:val="left" w:pos="3686"/>
          <w:tab w:val="left" w:pos="9498"/>
        </w:tabs>
        <w:ind w:left="-4310" w:right="-569" w:firstLine="9980"/>
      </w:pPr>
      <w:r w:rsidRPr="00F01343">
        <w:t>заседания правления Региональной</w:t>
      </w:r>
    </w:p>
    <w:p w14:paraId="3F2EF2D8" w14:textId="77777777" w:rsidR="004C11B4" w:rsidRPr="00F01343" w:rsidRDefault="004C11B4" w:rsidP="004C11B4">
      <w:pPr>
        <w:tabs>
          <w:tab w:val="left" w:pos="3686"/>
          <w:tab w:val="left" w:pos="9498"/>
        </w:tabs>
        <w:ind w:left="-4310" w:right="-569" w:firstLine="9980"/>
      </w:pPr>
      <w:r w:rsidRPr="00F01343">
        <w:t>энергетической комиссии</w:t>
      </w:r>
    </w:p>
    <w:p w14:paraId="07270C6F" w14:textId="77777777" w:rsidR="004C11B4" w:rsidRDefault="004C11B4" w:rsidP="004C11B4">
      <w:pPr>
        <w:tabs>
          <w:tab w:val="left" w:pos="3686"/>
          <w:tab w:val="left" w:pos="9498"/>
        </w:tabs>
        <w:ind w:left="-4310" w:right="-569" w:firstLine="9980"/>
      </w:pPr>
      <w:r w:rsidRPr="00F01343">
        <w:t xml:space="preserve">Кузбасса от </w:t>
      </w:r>
      <w:r>
        <w:t>19</w:t>
      </w:r>
      <w:r w:rsidRPr="00F01343">
        <w:t>.</w:t>
      </w:r>
      <w:r>
        <w:t>12</w:t>
      </w:r>
      <w:r w:rsidRPr="00F01343">
        <w:t>.2024</w:t>
      </w:r>
    </w:p>
    <w:p w14:paraId="13D252CF" w14:textId="77777777" w:rsidR="00234E08" w:rsidRPr="00234E08" w:rsidRDefault="00234E08" w:rsidP="00234E08">
      <w:pPr>
        <w:tabs>
          <w:tab w:val="left" w:pos="3686"/>
          <w:tab w:val="left" w:pos="9498"/>
        </w:tabs>
        <w:ind w:left="-4310" w:right="-569" w:firstLine="8846"/>
        <w:rPr>
          <w:color w:val="000000" w:themeColor="text1"/>
        </w:rPr>
      </w:pPr>
    </w:p>
    <w:p w14:paraId="06BF88E6" w14:textId="77777777" w:rsidR="00234E08" w:rsidRPr="00234E08" w:rsidRDefault="00234E08" w:rsidP="00234E08">
      <w:pPr>
        <w:ind w:right="-143"/>
        <w:jc w:val="center"/>
        <w:rPr>
          <w:b/>
          <w:bCs/>
          <w:color w:val="000000"/>
          <w:kern w:val="32"/>
          <w:sz w:val="28"/>
          <w:szCs w:val="28"/>
        </w:rPr>
      </w:pPr>
      <w:r w:rsidRPr="00234E08">
        <w:rPr>
          <w:b/>
          <w:bCs/>
          <w:color w:val="000000"/>
          <w:kern w:val="32"/>
          <w:sz w:val="28"/>
          <w:szCs w:val="28"/>
        </w:rPr>
        <w:t xml:space="preserve">Долгосрочные параметры регулирования </w:t>
      </w:r>
    </w:p>
    <w:p w14:paraId="7CF38DC8" w14:textId="77777777" w:rsidR="00234E08" w:rsidRPr="00234E08" w:rsidRDefault="00234E08" w:rsidP="00234E08">
      <w:pPr>
        <w:ind w:right="-143"/>
        <w:jc w:val="center"/>
        <w:rPr>
          <w:b/>
          <w:bCs/>
          <w:color w:val="000000"/>
          <w:kern w:val="32"/>
          <w:sz w:val="28"/>
          <w:szCs w:val="28"/>
        </w:rPr>
      </w:pPr>
      <w:r w:rsidRPr="00234E08">
        <w:rPr>
          <w:b/>
          <w:bCs/>
          <w:color w:val="000000"/>
          <w:kern w:val="32"/>
          <w:sz w:val="28"/>
          <w:szCs w:val="28"/>
        </w:rPr>
        <w:t xml:space="preserve">для формирования долгосрочных тарифов на передачу </w:t>
      </w:r>
    </w:p>
    <w:p w14:paraId="269334A2" w14:textId="77777777" w:rsidR="00234E08" w:rsidRPr="00234E08" w:rsidRDefault="00234E08" w:rsidP="00234E08">
      <w:pPr>
        <w:ind w:right="-143"/>
        <w:jc w:val="center"/>
        <w:rPr>
          <w:b/>
          <w:kern w:val="32"/>
          <w:sz w:val="28"/>
          <w:szCs w:val="28"/>
        </w:rPr>
      </w:pPr>
      <w:r w:rsidRPr="00234E08">
        <w:rPr>
          <w:b/>
          <w:bCs/>
          <w:color w:val="000000"/>
          <w:kern w:val="32"/>
          <w:sz w:val="28"/>
          <w:szCs w:val="28"/>
        </w:rPr>
        <w:t>тепловой энергии по сетям ООО «Энергоресурс» от сторонних теплоисточников для потребителей п. Металлплощадка Кемеровского муниципального округа</w:t>
      </w:r>
      <w:r w:rsidRPr="00234E08">
        <w:rPr>
          <w:b/>
          <w:kern w:val="32"/>
          <w:sz w:val="28"/>
          <w:szCs w:val="28"/>
        </w:rPr>
        <w:t>, на период с 01.01.2025 по 31.12.2027</w:t>
      </w:r>
    </w:p>
    <w:p w14:paraId="7856F1CE" w14:textId="77777777" w:rsidR="00234E08" w:rsidRPr="00234E08" w:rsidRDefault="00234E08" w:rsidP="00234E08">
      <w:pPr>
        <w:ind w:left="-284" w:right="-143"/>
        <w:jc w:val="center"/>
        <w:rPr>
          <w:b/>
          <w:bCs/>
          <w:color w:val="000000"/>
          <w:kern w:val="32"/>
          <w:sz w:val="28"/>
          <w:szCs w:val="28"/>
        </w:rPr>
      </w:pPr>
    </w:p>
    <w:tbl>
      <w:tblPr>
        <w:tblStyle w:val="ae"/>
        <w:tblpPr w:leftFromText="180" w:rightFromText="180" w:vertAnchor="text" w:horzAnchor="margin" w:tblpXSpec="center" w:tblpY="214"/>
        <w:tblW w:w="9860" w:type="dxa"/>
        <w:tblLayout w:type="fixed"/>
        <w:tblLook w:val="04A0" w:firstRow="1" w:lastRow="0" w:firstColumn="1" w:lastColumn="0" w:noHBand="0" w:noVBand="1"/>
      </w:tblPr>
      <w:tblGrid>
        <w:gridCol w:w="1567"/>
        <w:gridCol w:w="784"/>
        <w:gridCol w:w="1180"/>
        <w:gridCol w:w="1180"/>
        <w:gridCol w:w="918"/>
        <w:gridCol w:w="918"/>
        <w:gridCol w:w="1216"/>
        <w:gridCol w:w="1312"/>
        <w:gridCol w:w="785"/>
      </w:tblGrid>
      <w:tr w:rsidR="00234E08" w:rsidRPr="00234E08" w14:paraId="32C155D4" w14:textId="77777777" w:rsidTr="00BD168F">
        <w:trPr>
          <w:trHeight w:val="2049"/>
        </w:trPr>
        <w:tc>
          <w:tcPr>
            <w:tcW w:w="1567" w:type="dxa"/>
            <w:vMerge w:val="restart"/>
            <w:vAlign w:val="center"/>
          </w:tcPr>
          <w:p w14:paraId="3A876C90" w14:textId="77777777" w:rsidR="00234E08" w:rsidRPr="00234E08" w:rsidRDefault="00234E08" w:rsidP="00234E08">
            <w:pPr>
              <w:ind w:right="-2"/>
              <w:jc w:val="center"/>
              <w:rPr>
                <w:sz w:val="20"/>
                <w:szCs w:val="20"/>
              </w:rPr>
            </w:pPr>
            <w:r w:rsidRPr="00234E08">
              <w:rPr>
                <w:sz w:val="20"/>
                <w:szCs w:val="20"/>
              </w:rPr>
              <w:t>Наименование регулируемой организации</w:t>
            </w:r>
          </w:p>
        </w:tc>
        <w:tc>
          <w:tcPr>
            <w:tcW w:w="784" w:type="dxa"/>
            <w:vMerge w:val="restart"/>
            <w:vAlign w:val="center"/>
          </w:tcPr>
          <w:p w14:paraId="785CAC8C" w14:textId="77777777" w:rsidR="00234E08" w:rsidRPr="00234E08" w:rsidRDefault="00234E08" w:rsidP="00234E08">
            <w:pPr>
              <w:ind w:left="-91" w:right="-103" w:hanging="91"/>
              <w:jc w:val="center"/>
              <w:rPr>
                <w:sz w:val="20"/>
                <w:szCs w:val="20"/>
              </w:rPr>
            </w:pPr>
            <w:r w:rsidRPr="00234E08">
              <w:rPr>
                <w:sz w:val="20"/>
                <w:szCs w:val="20"/>
              </w:rPr>
              <w:t>Период</w:t>
            </w:r>
          </w:p>
        </w:tc>
        <w:tc>
          <w:tcPr>
            <w:tcW w:w="1180" w:type="dxa"/>
            <w:vAlign w:val="center"/>
          </w:tcPr>
          <w:p w14:paraId="165467B4" w14:textId="77777777" w:rsidR="00234E08" w:rsidRPr="00234E08" w:rsidRDefault="00234E08" w:rsidP="00234E08">
            <w:pPr>
              <w:ind w:right="-2"/>
              <w:jc w:val="center"/>
              <w:rPr>
                <w:sz w:val="20"/>
                <w:szCs w:val="20"/>
              </w:rPr>
            </w:pPr>
            <w:r w:rsidRPr="00234E08">
              <w:rPr>
                <w:sz w:val="20"/>
                <w:szCs w:val="20"/>
              </w:rPr>
              <w:t>Базовый</w:t>
            </w:r>
          </w:p>
          <w:p w14:paraId="3F1B2D25" w14:textId="77777777" w:rsidR="00234E08" w:rsidRPr="00234E08" w:rsidRDefault="00234E08" w:rsidP="00234E08">
            <w:pPr>
              <w:ind w:right="-2"/>
              <w:jc w:val="center"/>
              <w:rPr>
                <w:sz w:val="20"/>
                <w:szCs w:val="20"/>
              </w:rPr>
            </w:pPr>
            <w:r w:rsidRPr="00234E08">
              <w:rPr>
                <w:sz w:val="20"/>
                <w:szCs w:val="20"/>
              </w:rPr>
              <w:t>уровень опера-</w:t>
            </w:r>
          </w:p>
          <w:p w14:paraId="109FCC98" w14:textId="77777777" w:rsidR="00234E08" w:rsidRPr="00234E08" w:rsidRDefault="00234E08" w:rsidP="00234E08">
            <w:pPr>
              <w:ind w:right="-2"/>
              <w:jc w:val="center"/>
              <w:rPr>
                <w:sz w:val="20"/>
                <w:szCs w:val="20"/>
              </w:rPr>
            </w:pPr>
            <w:r w:rsidRPr="00234E08">
              <w:rPr>
                <w:sz w:val="20"/>
                <w:szCs w:val="20"/>
              </w:rPr>
              <w:t>ционных расходов</w:t>
            </w:r>
          </w:p>
        </w:tc>
        <w:tc>
          <w:tcPr>
            <w:tcW w:w="1180" w:type="dxa"/>
            <w:vAlign w:val="center"/>
          </w:tcPr>
          <w:p w14:paraId="5D78A920" w14:textId="77777777" w:rsidR="00234E08" w:rsidRPr="00234E08" w:rsidRDefault="00234E08" w:rsidP="00234E08">
            <w:pPr>
              <w:ind w:left="-112" w:right="-2"/>
              <w:jc w:val="center"/>
              <w:rPr>
                <w:sz w:val="20"/>
                <w:szCs w:val="20"/>
              </w:rPr>
            </w:pPr>
            <w:r w:rsidRPr="00234E08">
              <w:rPr>
                <w:sz w:val="20"/>
                <w:szCs w:val="20"/>
              </w:rPr>
              <w:t>Индекс эффектив-ности опера-ционных расходов</w:t>
            </w:r>
          </w:p>
        </w:tc>
        <w:tc>
          <w:tcPr>
            <w:tcW w:w="918" w:type="dxa"/>
            <w:vAlign w:val="center"/>
          </w:tcPr>
          <w:p w14:paraId="78FD1C85" w14:textId="77777777" w:rsidR="00234E08" w:rsidRPr="00234E08" w:rsidRDefault="00234E08" w:rsidP="00234E08">
            <w:pPr>
              <w:ind w:right="-2"/>
              <w:jc w:val="center"/>
              <w:rPr>
                <w:sz w:val="20"/>
                <w:szCs w:val="20"/>
              </w:rPr>
            </w:pPr>
            <w:r w:rsidRPr="00234E08">
              <w:rPr>
                <w:sz w:val="20"/>
                <w:szCs w:val="20"/>
              </w:rPr>
              <w:t>Норма-тивный уровень при-были</w:t>
            </w:r>
          </w:p>
        </w:tc>
        <w:tc>
          <w:tcPr>
            <w:tcW w:w="918" w:type="dxa"/>
            <w:vMerge w:val="restart"/>
            <w:vAlign w:val="center"/>
          </w:tcPr>
          <w:p w14:paraId="213C09BD" w14:textId="77777777" w:rsidR="00234E08" w:rsidRPr="00234E08" w:rsidRDefault="00234E08" w:rsidP="00234E08">
            <w:pPr>
              <w:ind w:right="-2"/>
              <w:jc w:val="center"/>
              <w:rPr>
                <w:sz w:val="20"/>
                <w:szCs w:val="20"/>
              </w:rPr>
            </w:pPr>
            <w:r w:rsidRPr="00234E08">
              <w:rPr>
                <w:sz w:val="20"/>
                <w:szCs w:val="20"/>
              </w:rPr>
              <w:t>Уро-вень на-деж-ности тепло-снаб-жения</w:t>
            </w:r>
          </w:p>
        </w:tc>
        <w:tc>
          <w:tcPr>
            <w:tcW w:w="1216" w:type="dxa"/>
            <w:vMerge w:val="restart"/>
            <w:vAlign w:val="center"/>
          </w:tcPr>
          <w:p w14:paraId="174E4F09" w14:textId="77777777" w:rsidR="00234E08" w:rsidRPr="00234E08" w:rsidRDefault="00234E08" w:rsidP="00234E08">
            <w:pPr>
              <w:ind w:right="-2"/>
              <w:jc w:val="center"/>
              <w:rPr>
                <w:sz w:val="20"/>
                <w:szCs w:val="20"/>
              </w:rPr>
            </w:pPr>
            <w:r w:rsidRPr="00234E08">
              <w:rPr>
                <w:sz w:val="20"/>
                <w:szCs w:val="20"/>
              </w:rPr>
              <w:t>Показа-тели энерго-сбере-жения и энергети-ческой эффек-тивности</w:t>
            </w:r>
          </w:p>
        </w:tc>
        <w:tc>
          <w:tcPr>
            <w:tcW w:w="1312" w:type="dxa"/>
            <w:vMerge w:val="restart"/>
            <w:vAlign w:val="center"/>
          </w:tcPr>
          <w:p w14:paraId="323AC8AA" w14:textId="77777777" w:rsidR="00234E08" w:rsidRPr="00234E08" w:rsidRDefault="00234E08" w:rsidP="00234E08">
            <w:pPr>
              <w:ind w:right="-2"/>
              <w:jc w:val="center"/>
              <w:rPr>
                <w:sz w:val="20"/>
                <w:szCs w:val="20"/>
              </w:rPr>
            </w:pPr>
            <w:r w:rsidRPr="00234E08">
              <w:rPr>
                <w:sz w:val="20"/>
                <w:szCs w:val="20"/>
              </w:rPr>
              <w:t>Реализация программ в области энергосбе-режения и повышения энергети-ческой эффектив-ности</w:t>
            </w:r>
          </w:p>
        </w:tc>
        <w:tc>
          <w:tcPr>
            <w:tcW w:w="785" w:type="dxa"/>
            <w:vMerge w:val="restart"/>
            <w:vAlign w:val="center"/>
          </w:tcPr>
          <w:p w14:paraId="1430E4AC" w14:textId="77777777" w:rsidR="00234E08" w:rsidRPr="00234E08" w:rsidRDefault="00234E08" w:rsidP="00234E08">
            <w:pPr>
              <w:ind w:right="-2"/>
              <w:jc w:val="center"/>
              <w:rPr>
                <w:sz w:val="20"/>
                <w:szCs w:val="20"/>
              </w:rPr>
            </w:pPr>
            <w:r w:rsidRPr="00234E08">
              <w:rPr>
                <w:sz w:val="20"/>
                <w:szCs w:val="20"/>
              </w:rPr>
              <w:t>Дина-мика изме-нения расхо-дов на топли-во</w:t>
            </w:r>
          </w:p>
        </w:tc>
      </w:tr>
      <w:tr w:rsidR="00234E08" w:rsidRPr="00234E08" w14:paraId="69A4E8C8" w14:textId="77777777" w:rsidTr="00BD168F">
        <w:trPr>
          <w:trHeight w:val="145"/>
        </w:trPr>
        <w:tc>
          <w:tcPr>
            <w:tcW w:w="1567" w:type="dxa"/>
            <w:vMerge/>
          </w:tcPr>
          <w:p w14:paraId="3E067A76" w14:textId="77777777" w:rsidR="00234E08" w:rsidRPr="00234E08" w:rsidRDefault="00234E08" w:rsidP="00234E08">
            <w:pPr>
              <w:ind w:right="-2"/>
              <w:rPr>
                <w:sz w:val="22"/>
                <w:szCs w:val="22"/>
              </w:rPr>
            </w:pPr>
          </w:p>
        </w:tc>
        <w:tc>
          <w:tcPr>
            <w:tcW w:w="784" w:type="dxa"/>
            <w:vMerge/>
          </w:tcPr>
          <w:p w14:paraId="1994CF8B" w14:textId="77777777" w:rsidR="00234E08" w:rsidRPr="00234E08" w:rsidRDefault="00234E08" w:rsidP="00234E08">
            <w:pPr>
              <w:ind w:right="-2"/>
              <w:rPr>
                <w:sz w:val="22"/>
                <w:szCs w:val="22"/>
              </w:rPr>
            </w:pPr>
          </w:p>
        </w:tc>
        <w:tc>
          <w:tcPr>
            <w:tcW w:w="1180" w:type="dxa"/>
          </w:tcPr>
          <w:p w14:paraId="7CEAD6B1" w14:textId="77777777" w:rsidR="00234E08" w:rsidRPr="00234E08" w:rsidRDefault="00234E08" w:rsidP="00234E08">
            <w:pPr>
              <w:ind w:right="-2"/>
              <w:jc w:val="center"/>
              <w:rPr>
                <w:sz w:val="22"/>
                <w:szCs w:val="22"/>
              </w:rPr>
            </w:pPr>
            <w:r w:rsidRPr="00234E08">
              <w:rPr>
                <w:sz w:val="22"/>
                <w:szCs w:val="22"/>
              </w:rPr>
              <w:t>тыс. руб.</w:t>
            </w:r>
          </w:p>
        </w:tc>
        <w:tc>
          <w:tcPr>
            <w:tcW w:w="1180" w:type="dxa"/>
          </w:tcPr>
          <w:p w14:paraId="583B4447" w14:textId="77777777" w:rsidR="00234E08" w:rsidRPr="00234E08" w:rsidRDefault="00234E08" w:rsidP="00234E08">
            <w:pPr>
              <w:ind w:right="-2"/>
              <w:jc w:val="center"/>
              <w:rPr>
                <w:sz w:val="22"/>
                <w:szCs w:val="22"/>
              </w:rPr>
            </w:pPr>
            <w:r w:rsidRPr="00234E08">
              <w:rPr>
                <w:sz w:val="22"/>
                <w:szCs w:val="22"/>
              </w:rPr>
              <w:t>%</w:t>
            </w:r>
          </w:p>
        </w:tc>
        <w:tc>
          <w:tcPr>
            <w:tcW w:w="918" w:type="dxa"/>
          </w:tcPr>
          <w:p w14:paraId="74B73AEC" w14:textId="77777777" w:rsidR="00234E08" w:rsidRPr="00234E08" w:rsidRDefault="00234E08" w:rsidP="00234E08">
            <w:pPr>
              <w:ind w:right="-2"/>
              <w:jc w:val="center"/>
              <w:rPr>
                <w:sz w:val="22"/>
                <w:szCs w:val="22"/>
              </w:rPr>
            </w:pPr>
            <w:r w:rsidRPr="00234E08">
              <w:rPr>
                <w:sz w:val="22"/>
                <w:szCs w:val="22"/>
              </w:rPr>
              <w:t>%</w:t>
            </w:r>
          </w:p>
        </w:tc>
        <w:tc>
          <w:tcPr>
            <w:tcW w:w="918" w:type="dxa"/>
            <w:vMerge/>
          </w:tcPr>
          <w:p w14:paraId="345C557D" w14:textId="77777777" w:rsidR="00234E08" w:rsidRPr="00234E08" w:rsidRDefault="00234E08" w:rsidP="00234E08">
            <w:pPr>
              <w:ind w:right="-2"/>
              <w:rPr>
                <w:sz w:val="22"/>
                <w:szCs w:val="22"/>
              </w:rPr>
            </w:pPr>
          </w:p>
        </w:tc>
        <w:tc>
          <w:tcPr>
            <w:tcW w:w="1216" w:type="dxa"/>
            <w:vMerge/>
            <w:tcBorders>
              <w:bottom w:val="single" w:sz="4" w:space="0" w:color="auto"/>
            </w:tcBorders>
          </w:tcPr>
          <w:p w14:paraId="554869A9" w14:textId="77777777" w:rsidR="00234E08" w:rsidRPr="00234E08" w:rsidRDefault="00234E08" w:rsidP="00234E08">
            <w:pPr>
              <w:ind w:right="-2"/>
              <w:rPr>
                <w:sz w:val="22"/>
                <w:szCs w:val="22"/>
              </w:rPr>
            </w:pPr>
          </w:p>
        </w:tc>
        <w:tc>
          <w:tcPr>
            <w:tcW w:w="1312" w:type="dxa"/>
            <w:vMerge/>
          </w:tcPr>
          <w:p w14:paraId="560A5CA6" w14:textId="77777777" w:rsidR="00234E08" w:rsidRPr="00234E08" w:rsidRDefault="00234E08" w:rsidP="00234E08">
            <w:pPr>
              <w:ind w:right="-2"/>
              <w:rPr>
                <w:sz w:val="22"/>
                <w:szCs w:val="22"/>
              </w:rPr>
            </w:pPr>
          </w:p>
        </w:tc>
        <w:tc>
          <w:tcPr>
            <w:tcW w:w="785" w:type="dxa"/>
            <w:vMerge/>
          </w:tcPr>
          <w:p w14:paraId="6691277E" w14:textId="77777777" w:rsidR="00234E08" w:rsidRPr="00234E08" w:rsidRDefault="00234E08" w:rsidP="00234E08">
            <w:pPr>
              <w:ind w:right="-2"/>
              <w:rPr>
                <w:sz w:val="22"/>
                <w:szCs w:val="22"/>
              </w:rPr>
            </w:pPr>
          </w:p>
        </w:tc>
      </w:tr>
      <w:tr w:rsidR="00234E08" w:rsidRPr="00234E08" w14:paraId="67555741" w14:textId="77777777" w:rsidTr="00BD168F">
        <w:trPr>
          <w:trHeight w:val="127"/>
        </w:trPr>
        <w:tc>
          <w:tcPr>
            <w:tcW w:w="1567" w:type="dxa"/>
            <w:vAlign w:val="center"/>
          </w:tcPr>
          <w:p w14:paraId="768342F4" w14:textId="77777777" w:rsidR="00234E08" w:rsidRPr="00234E08" w:rsidRDefault="00234E08" w:rsidP="00234E08">
            <w:pPr>
              <w:ind w:right="-2"/>
              <w:jc w:val="center"/>
              <w:rPr>
                <w:bCs/>
                <w:color w:val="000000"/>
                <w:kern w:val="32"/>
                <w:sz w:val="22"/>
                <w:szCs w:val="22"/>
              </w:rPr>
            </w:pPr>
            <w:r w:rsidRPr="00234E08">
              <w:rPr>
                <w:bCs/>
                <w:color w:val="000000"/>
                <w:kern w:val="32"/>
                <w:sz w:val="22"/>
                <w:szCs w:val="22"/>
              </w:rPr>
              <w:t>1</w:t>
            </w:r>
          </w:p>
        </w:tc>
        <w:tc>
          <w:tcPr>
            <w:tcW w:w="784" w:type="dxa"/>
            <w:vAlign w:val="center"/>
          </w:tcPr>
          <w:p w14:paraId="24AC85F9" w14:textId="77777777" w:rsidR="00234E08" w:rsidRPr="00234E08" w:rsidRDefault="00234E08" w:rsidP="00234E08">
            <w:pPr>
              <w:jc w:val="center"/>
              <w:rPr>
                <w:sz w:val="22"/>
                <w:szCs w:val="22"/>
              </w:rPr>
            </w:pPr>
            <w:r w:rsidRPr="00234E08">
              <w:rPr>
                <w:sz w:val="22"/>
                <w:szCs w:val="22"/>
              </w:rPr>
              <w:t>2</w:t>
            </w:r>
          </w:p>
        </w:tc>
        <w:tc>
          <w:tcPr>
            <w:tcW w:w="1180" w:type="dxa"/>
            <w:vAlign w:val="center"/>
          </w:tcPr>
          <w:p w14:paraId="099C7AB3" w14:textId="77777777" w:rsidR="00234E08" w:rsidRPr="00234E08" w:rsidRDefault="00234E08" w:rsidP="00234E08">
            <w:pPr>
              <w:jc w:val="center"/>
              <w:rPr>
                <w:sz w:val="22"/>
                <w:szCs w:val="22"/>
              </w:rPr>
            </w:pPr>
            <w:r w:rsidRPr="00234E08">
              <w:rPr>
                <w:sz w:val="22"/>
                <w:szCs w:val="22"/>
              </w:rPr>
              <w:t>3</w:t>
            </w:r>
          </w:p>
        </w:tc>
        <w:tc>
          <w:tcPr>
            <w:tcW w:w="1180" w:type="dxa"/>
            <w:vAlign w:val="center"/>
          </w:tcPr>
          <w:p w14:paraId="531BE551" w14:textId="77777777" w:rsidR="00234E08" w:rsidRPr="00234E08" w:rsidRDefault="00234E08" w:rsidP="00234E08">
            <w:pPr>
              <w:jc w:val="center"/>
              <w:rPr>
                <w:sz w:val="22"/>
                <w:szCs w:val="22"/>
              </w:rPr>
            </w:pPr>
            <w:r w:rsidRPr="00234E08">
              <w:rPr>
                <w:sz w:val="22"/>
                <w:szCs w:val="22"/>
              </w:rPr>
              <w:t>4</w:t>
            </w:r>
          </w:p>
        </w:tc>
        <w:tc>
          <w:tcPr>
            <w:tcW w:w="918" w:type="dxa"/>
            <w:vAlign w:val="center"/>
          </w:tcPr>
          <w:p w14:paraId="7039286B" w14:textId="77777777" w:rsidR="00234E08" w:rsidRPr="00234E08" w:rsidRDefault="00234E08" w:rsidP="00234E08">
            <w:pPr>
              <w:jc w:val="center"/>
              <w:rPr>
                <w:sz w:val="22"/>
                <w:szCs w:val="22"/>
              </w:rPr>
            </w:pPr>
            <w:r w:rsidRPr="00234E08">
              <w:rPr>
                <w:sz w:val="22"/>
                <w:szCs w:val="22"/>
              </w:rPr>
              <w:t>5</w:t>
            </w:r>
          </w:p>
        </w:tc>
        <w:tc>
          <w:tcPr>
            <w:tcW w:w="918" w:type="dxa"/>
            <w:tcBorders>
              <w:right w:val="single" w:sz="4" w:space="0" w:color="auto"/>
            </w:tcBorders>
            <w:vAlign w:val="center"/>
          </w:tcPr>
          <w:p w14:paraId="5BD08276" w14:textId="77777777" w:rsidR="00234E08" w:rsidRPr="00234E08" w:rsidRDefault="00234E08" w:rsidP="00234E08">
            <w:pPr>
              <w:jc w:val="center"/>
              <w:rPr>
                <w:sz w:val="22"/>
                <w:szCs w:val="22"/>
              </w:rPr>
            </w:pPr>
            <w:r w:rsidRPr="00234E08">
              <w:rPr>
                <w:sz w:val="22"/>
                <w:szCs w:val="22"/>
              </w:rPr>
              <w:t>6</w:t>
            </w:r>
          </w:p>
        </w:tc>
        <w:tc>
          <w:tcPr>
            <w:tcW w:w="1216" w:type="dxa"/>
            <w:tcBorders>
              <w:top w:val="single" w:sz="4" w:space="0" w:color="auto"/>
              <w:left w:val="single" w:sz="4" w:space="0" w:color="auto"/>
              <w:right w:val="single" w:sz="4" w:space="0" w:color="auto"/>
            </w:tcBorders>
            <w:vAlign w:val="center"/>
          </w:tcPr>
          <w:p w14:paraId="6929D0CA" w14:textId="77777777" w:rsidR="00234E08" w:rsidRPr="00234E08" w:rsidRDefault="00234E08" w:rsidP="00234E08">
            <w:pPr>
              <w:jc w:val="center"/>
              <w:rPr>
                <w:sz w:val="22"/>
                <w:szCs w:val="22"/>
              </w:rPr>
            </w:pPr>
            <w:r w:rsidRPr="00234E08">
              <w:rPr>
                <w:sz w:val="22"/>
                <w:szCs w:val="22"/>
              </w:rPr>
              <w:t>7</w:t>
            </w:r>
          </w:p>
        </w:tc>
        <w:tc>
          <w:tcPr>
            <w:tcW w:w="1312" w:type="dxa"/>
            <w:tcBorders>
              <w:left w:val="single" w:sz="4" w:space="0" w:color="auto"/>
            </w:tcBorders>
            <w:vAlign w:val="center"/>
          </w:tcPr>
          <w:p w14:paraId="043BD31E" w14:textId="77777777" w:rsidR="00234E08" w:rsidRPr="00234E08" w:rsidRDefault="00234E08" w:rsidP="00234E08">
            <w:pPr>
              <w:jc w:val="center"/>
              <w:rPr>
                <w:sz w:val="22"/>
                <w:szCs w:val="22"/>
              </w:rPr>
            </w:pPr>
            <w:r w:rsidRPr="00234E08">
              <w:rPr>
                <w:sz w:val="22"/>
                <w:szCs w:val="22"/>
              </w:rPr>
              <w:t>8</w:t>
            </w:r>
          </w:p>
        </w:tc>
        <w:tc>
          <w:tcPr>
            <w:tcW w:w="785" w:type="dxa"/>
            <w:vAlign w:val="center"/>
          </w:tcPr>
          <w:p w14:paraId="061ED170" w14:textId="77777777" w:rsidR="00234E08" w:rsidRPr="00234E08" w:rsidRDefault="00234E08" w:rsidP="00234E08">
            <w:pPr>
              <w:jc w:val="center"/>
              <w:rPr>
                <w:sz w:val="22"/>
                <w:szCs w:val="22"/>
              </w:rPr>
            </w:pPr>
            <w:r w:rsidRPr="00234E08">
              <w:rPr>
                <w:sz w:val="22"/>
                <w:szCs w:val="22"/>
              </w:rPr>
              <w:t>9</w:t>
            </w:r>
          </w:p>
        </w:tc>
      </w:tr>
      <w:tr w:rsidR="00234E08" w:rsidRPr="00234E08" w14:paraId="33CA4D71" w14:textId="77777777" w:rsidTr="00BD168F">
        <w:trPr>
          <w:trHeight w:val="1042"/>
        </w:trPr>
        <w:tc>
          <w:tcPr>
            <w:tcW w:w="1567" w:type="dxa"/>
            <w:vMerge w:val="restart"/>
            <w:vAlign w:val="center"/>
          </w:tcPr>
          <w:p w14:paraId="500140D6" w14:textId="77777777" w:rsidR="00234E08" w:rsidRPr="00234E08" w:rsidRDefault="00234E08" w:rsidP="00234E08">
            <w:pPr>
              <w:ind w:left="-80"/>
              <w:jc w:val="center"/>
              <w:rPr>
                <w:sz w:val="22"/>
                <w:szCs w:val="22"/>
              </w:rPr>
            </w:pPr>
            <w:r w:rsidRPr="00234E08">
              <w:rPr>
                <w:sz w:val="22"/>
                <w:szCs w:val="22"/>
              </w:rPr>
              <w:t>ООО</w:t>
            </w:r>
          </w:p>
          <w:p w14:paraId="5B2144FB" w14:textId="77777777" w:rsidR="00234E08" w:rsidRPr="00234E08" w:rsidRDefault="00234E08" w:rsidP="00234E08">
            <w:pPr>
              <w:ind w:right="-2"/>
              <w:jc w:val="center"/>
              <w:rPr>
                <w:sz w:val="22"/>
                <w:szCs w:val="22"/>
              </w:rPr>
            </w:pPr>
            <w:r w:rsidRPr="00234E08">
              <w:rPr>
                <w:sz w:val="22"/>
                <w:szCs w:val="22"/>
              </w:rPr>
              <w:t>«Энерго-ресурс»</w:t>
            </w:r>
          </w:p>
        </w:tc>
        <w:tc>
          <w:tcPr>
            <w:tcW w:w="784" w:type="dxa"/>
            <w:vAlign w:val="center"/>
          </w:tcPr>
          <w:p w14:paraId="266038F6" w14:textId="77777777" w:rsidR="00234E08" w:rsidRPr="00234E08" w:rsidRDefault="00234E08" w:rsidP="00234E08">
            <w:pPr>
              <w:jc w:val="center"/>
              <w:rPr>
                <w:sz w:val="22"/>
                <w:szCs w:val="22"/>
              </w:rPr>
            </w:pPr>
            <w:r w:rsidRPr="00234E08">
              <w:rPr>
                <w:sz w:val="22"/>
                <w:szCs w:val="22"/>
              </w:rPr>
              <w:t>2025</w:t>
            </w:r>
          </w:p>
        </w:tc>
        <w:tc>
          <w:tcPr>
            <w:tcW w:w="1180" w:type="dxa"/>
            <w:vAlign w:val="center"/>
          </w:tcPr>
          <w:p w14:paraId="5475FECC" w14:textId="77777777" w:rsidR="00234E08" w:rsidRPr="00234E08" w:rsidRDefault="00234E08" w:rsidP="00234E08">
            <w:pPr>
              <w:jc w:val="center"/>
              <w:rPr>
                <w:sz w:val="22"/>
                <w:szCs w:val="22"/>
              </w:rPr>
            </w:pPr>
            <w:r w:rsidRPr="00234E08">
              <w:rPr>
                <w:sz w:val="22"/>
                <w:szCs w:val="22"/>
              </w:rPr>
              <w:t>8406,08</w:t>
            </w:r>
          </w:p>
        </w:tc>
        <w:tc>
          <w:tcPr>
            <w:tcW w:w="1180" w:type="dxa"/>
            <w:vAlign w:val="center"/>
          </w:tcPr>
          <w:p w14:paraId="4DBCB23F" w14:textId="77777777" w:rsidR="00234E08" w:rsidRPr="00234E08" w:rsidRDefault="00234E08" w:rsidP="00234E08">
            <w:pPr>
              <w:jc w:val="center"/>
              <w:rPr>
                <w:sz w:val="22"/>
                <w:szCs w:val="22"/>
              </w:rPr>
            </w:pPr>
            <w:r w:rsidRPr="00234E08">
              <w:rPr>
                <w:sz w:val="22"/>
                <w:szCs w:val="22"/>
              </w:rPr>
              <w:t>х</w:t>
            </w:r>
          </w:p>
        </w:tc>
        <w:tc>
          <w:tcPr>
            <w:tcW w:w="918" w:type="dxa"/>
            <w:vAlign w:val="center"/>
          </w:tcPr>
          <w:p w14:paraId="5B0F086E" w14:textId="77777777" w:rsidR="00234E08" w:rsidRPr="00234E08" w:rsidRDefault="00234E08" w:rsidP="00234E08">
            <w:pPr>
              <w:jc w:val="center"/>
              <w:rPr>
                <w:sz w:val="22"/>
                <w:szCs w:val="22"/>
              </w:rPr>
            </w:pPr>
            <w:r w:rsidRPr="00234E08">
              <w:rPr>
                <w:sz w:val="22"/>
                <w:szCs w:val="22"/>
              </w:rPr>
              <w:t>0,00</w:t>
            </w:r>
          </w:p>
        </w:tc>
        <w:tc>
          <w:tcPr>
            <w:tcW w:w="918" w:type="dxa"/>
            <w:vAlign w:val="center"/>
          </w:tcPr>
          <w:p w14:paraId="6AC3533A" w14:textId="77777777" w:rsidR="00234E08" w:rsidRPr="00234E08" w:rsidRDefault="00234E08" w:rsidP="00234E08">
            <w:pPr>
              <w:jc w:val="center"/>
              <w:rPr>
                <w:sz w:val="22"/>
                <w:szCs w:val="22"/>
              </w:rPr>
            </w:pPr>
            <w:r w:rsidRPr="00234E08">
              <w:rPr>
                <w:sz w:val="22"/>
                <w:szCs w:val="22"/>
              </w:rPr>
              <w:t>x</w:t>
            </w:r>
          </w:p>
        </w:tc>
        <w:tc>
          <w:tcPr>
            <w:tcW w:w="1216" w:type="dxa"/>
            <w:tcBorders>
              <w:top w:val="single" w:sz="4" w:space="0" w:color="auto"/>
              <w:left w:val="single" w:sz="4" w:space="0" w:color="auto"/>
              <w:right w:val="single" w:sz="4" w:space="0" w:color="auto"/>
            </w:tcBorders>
            <w:vAlign w:val="center"/>
          </w:tcPr>
          <w:p w14:paraId="625CCE28" w14:textId="77777777" w:rsidR="00234E08" w:rsidRPr="00234E08" w:rsidRDefault="00234E08" w:rsidP="00234E08">
            <w:pPr>
              <w:jc w:val="center"/>
              <w:rPr>
                <w:sz w:val="22"/>
                <w:szCs w:val="22"/>
              </w:rPr>
            </w:pPr>
            <w:r w:rsidRPr="00234E08">
              <w:rPr>
                <w:sz w:val="22"/>
                <w:szCs w:val="22"/>
              </w:rPr>
              <w:t>10 265,97 м³</w:t>
            </w:r>
          </w:p>
          <w:p w14:paraId="1D5DB890" w14:textId="77777777" w:rsidR="00234E08" w:rsidRPr="00234E08" w:rsidRDefault="00234E08" w:rsidP="00234E08">
            <w:pPr>
              <w:jc w:val="center"/>
              <w:rPr>
                <w:sz w:val="22"/>
                <w:szCs w:val="22"/>
              </w:rPr>
            </w:pPr>
            <w:r w:rsidRPr="00234E08">
              <w:rPr>
                <w:sz w:val="22"/>
                <w:szCs w:val="22"/>
              </w:rPr>
              <w:t>5 140,00</w:t>
            </w:r>
          </w:p>
          <w:p w14:paraId="2F7E3299" w14:textId="77777777" w:rsidR="00234E08" w:rsidRPr="00234E08" w:rsidRDefault="00234E08" w:rsidP="00234E08">
            <w:pPr>
              <w:jc w:val="center"/>
              <w:rPr>
                <w:sz w:val="22"/>
                <w:szCs w:val="22"/>
              </w:rPr>
            </w:pPr>
            <w:r w:rsidRPr="00234E08">
              <w:rPr>
                <w:sz w:val="22"/>
                <w:szCs w:val="22"/>
              </w:rPr>
              <w:t>Гкал</w:t>
            </w:r>
          </w:p>
        </w:tc>
        <w:tc>
          <w:tcPr>
            <w:tcW w:w="1312" w:type="dxa"/>
            <w:vAlign w:val="center"/>
          </w:tcPr>
          <w:p w14:paraId="1767D999" w14:textId="77777777" w:rsidR="00234E08" w:rsidRPr="00234E08" w:rsidRDefault="00234E08" w:rsidP="00234E08">
            <w:pPr>
              <w:jc w:val="center"/>
              <w:rPr>
                <w:sz w:val="22"/>
                <w:szCs w:val="22"/>
              </w:rPr>
            </w:pPr>
            <w:r w:rsidRPr="00234E08">
              <w:rPr>
                <w:sz w:val="22"/>
                <w:szCs w:val="22"/>
              </w:rPr>
              <w:t>x</w:t>
            </w:r>
          </w:p>
        </w:tc>
        <w:tc>
          <w:tcPr>
            <w:tcW w:w="785" w:type="dxa"/>
            <w:vAlign w:val="center"/>
          </w:tcPr>
          <w:p w14:paraId="06137709" w14:textId="77777777" w:rsidR="00234E08" w:rsidRPr="00234E08" w:rsidRDefault="00234E08" w:rsidP="00234E08">
            <w:pPr>
              <w:jc w:val="center"/>
              <w:rPr>
                <w:sz w:val="22"/>
                <w:szCs w:val="22"/>
              </w:rPr>
            </w:pPr>
            <w:r w:rsidRPr="00234E08">
              <w:rPr>
                <w:sz w:val="22"/>
                <w:szCs w:val="22"/>
              </w:rPr>
              <w:t>x</w:t>
            </w:r>
          </w:p>
        </w:tc>
      </w:tr>
      <w:tr w:rsidR="00234E08" w:rsidRPr="00234E08" w14:paraId="016D1535" w14:textId="77777777" w:rsidTr="00BD168F">
        <w:trPr>
          <w:trHeight w:val="783"/>
        </w:trPr>
        <w:tc>
          <w:tcPr>
            <w:tcW w:w="1567" w:type="dxa"/>
            <w:vMerge/>
            <w:vAlign w:val="center"/>
          </w:tcPr>
          <w:p w14:paraId="7309B23A" w14:textId="77777777" w:rsidR="00234E08" w:rsidRPr="00234E08" w:rsidRDefault="00234E08" w:rsidP="00234E08">
            <w:pPr>
              <w:ind w:right="-2"/>
              <w:jc w:val="center"/>
              <w:rPr>
                <w:sz w:val="22"/>
                <w:szCs w:val="22"/>
              </w:rPr>
            </w:pPr>
          </w:p>
        </w:tc>
        <w:tc>
          <w:tcPr>
            <w:tcW w:w="784" w:type="dxa"/>
            <w:vAlign w:val="center"/>
          </w:tcPr>
          <w:p w14:paraId="56075487" w14:textId="77777777" w:rsidR="00234E08" w:rsidRPr="00234E08" w:rsidRDefault="00234E08" w:rsidP="00234E08">
            <w:pPr>
              <w:jc w:val="center"/>
              <w:rPr>
                <w:sz w:val="22"/>
                <w:szCs w:val="22"/>
              </w:rPr>
            </w:pPr>
            <w:r w:rsidRPr="00234E08">
              <w:rPr>
                <w:sz w:val="22"/>
                <w:szCs w:val="22"/>
              </w:rPr>
              <w:t>2026</w:t>
            </w:r>
          </w:p>
        </w:tc>
        <w:tc>
          <w:tcPr>
            <w:tcW w:w="1180" w:type="dxa"/>
            <w:vAlign w:val="center"/>
          </w:tcPr>
          <w:p w14:paraId="7242A9D0" w14:textId="77777777" w:rsidR="00234E08" w:rsidRPr="00234E08" w:rsidRDefault="00234E08" w:rsidP="00234E08">
            <w:pPr>
              <w:jc w:val="center"/>
              <w:rPr>
                <w:sz w:val="22"/>
                <w:szCs w:val="22"/>
              </w:rPr>
            </w:pPr>
            <w:r w:rsidRPr="00234E08">
              <w:rPr>
                <w:sz w:val="22"/>
                <w:szCs w:val="22"/>
              </w:rPr>
              <w:t>x</w:t>
            </w:r>
          </w:p>
        </w:tc>
        <w:tc>
          <w:tcPr>
            <w:tcW w:w="1180" w:type="dxa"/>
            <w:vAlign w:val="center"/>
          </w:tcPr>
          <w:p w14:paraId="02798A8D" w14:textId="77777777" w:rsidR="00234E08" w:rsidRPr="00234E08" w:rsidRDefault="00234E08" w:rsidP="00234E08">
            <w:pPr>
              <w:jc w:val="center"/>
              <w:rPr>
                <w:sz w:val="22"/>
                <w:szCs w:val="22"/>
              </w:rPr>
            </w:pPr>
            <w:r w:rsidRPr="00234E08">
              <w:rPr>
                <w:sz w:val="22"/>
                <w:szCs w:val="22"/>
              </w:rPr>
              <w:t>1,00</w:t>
            </w:r>
          </w:p>
        </w:tc>
        <w:tc>
          <w:tcPr>
            <w:tcW w:w="918" w:type="dxa"/>
            <w:vAlign w:val="center"/>
          </w:tcPr>
          <w:p w14:paraId="0BC4EB9D" w14:textId="77777777" w:rsidR="00234E08" w:rsidRPr="00234E08" w:rsidRDefault="00234E08" w:rsidP="00234E08">
            <w:pPr>
              <w:jc w:val="center"/>
              <w:rPr>
                <w:sz w:val="22"/>
                <w:szCs w:val="22"/>
              </w:rPr>
            </w:pPr>
            <w:r w:rsidRPr="00234E08">
              <w:rPr>
                <w:sz w:val="22"/>
                <w:szCs w:val="22"/>
              </w:rPr>
              <w:t>0,00</w:t>
            </w:r>
          </w:p>
        </w:tc>
        <w:tc>
          <w:tcPr>
            <w:tcW w:w="918" w:type="dxa"/>
            <w:vAlign w:val="center"/>
          </w:tcPr>
          <w:p w14:paraId="1C8F95D8" w14:textId="77777777" w:rsidR="00234E08" w:rsidRPr="00234E08" w:rsidRDefault="00234E08" w:rsidP="00234E08">
            <w:pPr>
              <w:jc w:val="center"/>
              <w:rPr>
                <w:sz w:val="22"/>
                <w:szCs w:val="22"/>
              </w:rPr>
            </w:pPr>
            <w:r w:rsidRPr="00234E08">
              <w:rPr>
                <w:sz w:val="22"/>
                <w:szCs w:val="22"/>
              </w:rPr>
              <w:t>x</w:t>
            </w:r>
          </w:p>
        </w:tc>
        <w:tc>
          <w:tcPr>
            <w:tcW w:w="1216" w:type="dxa"/>
            <w:tcBorders>
              <w:top w:val="single" w:sz="4" w:space="0" w:color="auto"/>
              <w:left w:val="single" w:sz="4" w:space="0" w:color="auto"/>
              <w:right w:val="single" w:sz="4" w:space="0" w:color="auto"/>
            </w:tcBorders>
            <w:vAlign w:val="center"/>
          </w:tcPr>
          <w:p w14:paraId="4B744598" w14:textId="77777777" w:rsidR="00234E08" w:rsidRPr="00234E08" w:rsidRDefault="00234E08" w:rsidP="00234E08">
            <w:pPr>
              <w:jc w:val="center"/>
              <w:rPr>
                <w:sz w:val="22"/>
                <w:szCs w:val="22"/>
              </w:rPr>
            </w:pPr>
            <w:r w:rsidRPr="00234E08">
              <w:rPr>
                <w:sz w:val="22"/>
                <w:szCs w:val="22"/>
              </w:rPr>
              <w:t>10 265,97 м³</w:t>
            </w:r>
          </w:p>
          <w:p w14:paraId="469EA369" w14:textId="77777777" w:rsidR="00234E08" w:rsidRPr="00234E08" w:rsidRDefault="00234E08" w:rsidP="00234E08">
            <w:pPr>
              <w:jc w:val="center"/>
              <w:rPr>
                <w:sz w:val="22"/>
                <w:szCs w:val="22"/>
              </w:rPr>
            </w:pPr>
            <w:r w:rsidRPr="00234E08">
              <w:rPr>
                <w:sz w:val="22"/>
                <w:szCs w:val="22"/>
              </w:rPr>
              <w:t>5 140,00</w:t>
            </w:r>
          </w:p>
          <w:p w14:paraId="4EEFC45E" w14:textId="77777777" w:rsidR="00234E08" w:rsidRPr="00234E08" w:rsidRDefault="00234E08" w:rsidP="00234E08">
            <w:pPr>
              <w:jc w:val="center"/>
              <w:rPr>
                <w:sz w:val="22"/>
                <w:szCs w:val="22"/>
              </w:rPr>
            </w:pPr>
            <w:r w:rsidRPr="00234E08">
              <w:rPr>
                <w:sz w:val="22"/>
                <w:szCs w:val="22"/>
              </w:rPr>
              <w:t>Гкал</w:t>
            </w:r>
          </w:p>
        </w:tc>
        <w:tc>
          <w:tcPr>
            <w:tcW w:w="1312" w:type="dxa"/>
            <w:vAlign w:val="center"/>
          </w:tcPr>
          <w:p w14:paraId="5F4D2017" w14:textId="77777777" w:rsidR="00234E08" w:rsidRPr="00234E08" w:rsidRDefault="00234E08" w:rsidP="00234E08">
            <w:pPr>
              <w:jc w:val="center"/>
              <w:rPr>
                <w:sz w:val="22"/>
                <w:szCs w:val="22"/>
              </w:rPr>
            </w:pPr>
            <w:r w:rsidRPr="00234E08">
              <w:rPr>
                <w:sz w:val="22"/>
                <w:szCs w:val="22"/>
              </w:rPr>
              <w:t>x</w:t>
            </w:r>
          </w:p>
        </w:tc>
        <w:tc>
          <w:tcPr>
            <w:tcW w:w="785" w:type="dxa"/>
            <w:vAlign w:val="center"/>
          </w:tcPr>
          <w:p w14:paraId="2CD4F94F" w14:textId="77777777" w:rsidR="00234E08" w:rsidRPr="00234E08" w:rsidRDefault="00234E08" w:rsidP="00234E08">
            <w:pPr>
              <w:jc w:val="center"/>
              <w:rPr>
                <w:sz w:val="22"/>
                <w:szCs w:val="22"/>
              </w:rPr>
            </w:pPr>
            <w:r w:rsidRPr="00234E08">
              <w:rPr>
                <w:sz w:val="22"/>
                <w:szCs w:val="22"/>
              </w:rPr>
              <w:t>x</w:t>
            </w:r>
          </w:p>
        </w:tc>
      </w:tr>
      <w:tr w:rsidR="00234E08" w:rsidRPr="00234E08" w14:paraId="3F411D0C" w14:textId="77777777" w:rsidTr="00BD168F">
        <w:trPr>
          <w:trHeight w:val="783"/>
        </w:trPr>
        <w:tc>
          <w:tcPr>
            <w:tcW w:w="1567" w:type="dxa"/>
            <w:vMerge/>
            <w:vAlign w:val="center"/>
          </w:tcPr>
          <w:p w14:paraId="50D34CFF" w14:textId="77777777" w:rsidR="00234E08" w:rsidRPr="00234E08" w:rsidRDefault="00234E08" w:rsidP="00234E08">
            <w:pPr>
              <w:ind w:right="-2"/>
              <w:jc w:val="center"/>
              <w:rPr>
                <w:sz w:val="22"/>
                <w:szCs w:val="22"/>
              </w:rPr>
            </w:pPr>
          </w:p>
        </w:tc>
        <w:tc>
          <w:tcPr>
            <w:tcW w:w="784" w:type="dxa"/>
            <w:vAlign w:val="center"/>
          </w:tcPr>
          <w:p w14:paraId="553DBC10" w14:textId="77777777" w:rsidR="00234E08" w:rsidRPr="00234E08" w:rsidRDefault="00234E08" w:rsidP="00234E08">
            <w:pPr>
              <w:jc w:val="center"/>
              <w:rPr>
                <w:sz w:val="22"/>
                <w:szCs w:val="22"/>
              </w:rPr>
            </w:pPr>
            <w:r w:rsidRPr="00234E08">
              <w:rPr>
                <w:sz w:val="22"/>
                <w:szCs w:val="22"/>
              </w:rPr>
              <w:t>2027</w:t>
            </w:r>
          </w:p>
        </w:tc>
        <w:tc>
          <w:tcPr>
            <w:tcW w:w="1180" w:type="dxa"/>
            <w:vAlign w:val="center"/>
          </w:tcPr>
          <w:p w14:paraId="3C64868F" w14:textId="77777777" w:rsidR="00234E08" w:rsidRPr="00234E08" w:rsidRDefault="00234E08" w:rsidP="00234E08">
            <w:pPr>
              <w:jc w:val="center"/>
              <w:rPr>
                <w:sz w:val="22"/>
                <w:szCs w:val="22"/>
              </w:rPr>
            </w:pPr>
            <w:r w:rsidRPr="00234E08">
              <w:rPr>
                <w:sz w:val="22"/>
                <w:szCs w:val="22"/>
              </w:rPr>
              <w:t>x</w:t>
            </w:r>
          </w:p>
        </w:tc>
        <w:tc>
          <w:tcPr>
            <w:tcW w:w="1180" w:type="dxa"/>
            <w:vAlign w:val="center"/>
          </w:tcPr>
          <w:p w14:paraId="778AE022" w14:textId="77777777" w:rsidR="00234E08" w:rsidRPr="00234E08" w:rsidRDefault="00234E08" w:rsidP="00234E08">
            <w:pPr>
              <w:jc w:val="center"/>
              <w:rPr>
                <w:sz w:val="22"/>
                <w:szCs w:val="22"/>
              </w:rPr>
            </w:pPr>
            <w:r w:rsidRPr="00234E08">
              <w:rPr>
                <w:sz w:val="22"/>
                <w:szCs w:val="22"/>
              </w:rPr>
              <w:t>1,00</w:t>
            </w:r>
          </w:p>
        </w:tc>
        <w:tc>
          <w:tcPr>
            <w:tcW w:w="918" w:type="dxa"/>
            <w:vAlign w:val="center"/>
          </w:tcPr>
          <w:p w14:paraId="25C55D6F" w14:textId="77777777" w:rsidR="00234E08" w:rsidRPr="00234E08" w:rsidRDefault="00234E08" w:rsidP="00234E08">
            <w:pPr>
              <w:jc w:val="center"/>
              <w:rPr>
                <w:sz w:val="22"/>
                <w:szCs w:val="22"/>
              </w:rPr>
            </w:pPr>
            <w:r w:rsidRPr="00234E08">
              <w:rPr>
                <w:sz w:val="22"/>
                <w:szCs w:val="22"/>
              </w:rPr>
              <w:t>0,00</w:t>
            </w:r>
          </w:p>
        </w:tc>
        <w:tc>
          <w:tcPr>
            <w:tcW w:w="918" w:type="dxa"/>
            <w:vAlign w:val="center"/>
          </w:tcPr>
          <w:p w14:paraId="1F9E2027" w14:textId="77777777" w:rsidR="00234E08" w:rsidRPr="00234E08" w:rsidRDefault="00234E08" w:rsidP="00234E08">
            <w:pPr>
              <w:jc w:val="center"/>
              <w:rPr>
                <w:sz w:val="22"/>
                <w:szCs w:val="22"/>
              </w:rPr>
            </w:pPr>
            <w:r w:rsidRPr="00234E08">
              <w:rPr>
                <w:sz w:val="22"/>
                <w:szCs w:val="22"/>
              </w:rPr>
              <w:t>x</w:t>
            </w:r>
          </w:p>
        </w:tc>
        <w:tc>
          <w:tcPr>
            <w:tcW w:w="1216" w:type="dxa"/>
            <w:tcBorders>
              <w:top w:val="single" w:sz="4" w:space="0" w:color="auto"/>
              <w:left w:val="single" w:sz="4" w:space="0" w:color="auto"/>
              <w:right w:val="single" w:sz="4" w:space="0" w:color="auto"/>
            </w:tcBorders>
            <w:vAlign w:val="center"/>
          </w:tcPr>
          <w:p w14:paraId="10442DD2" w14:textId="77777777" w:rsidR="00234E08" w:rsidRPr="00234E08" w:rsidRDefault="00234E08" w:rsidP="00234E08">
            <w:pPr>
              <w:jc w:val="center"/>
              <w:rPr>
                <w:sz w:val="22"/>
                <w:szCs w:val="22"/>
              </w:rPr>
            </w:pPr>
            <w:r w:rsidRPr="00234E08">
              <w:rPr>
                <w:sz w:val="22"/>
                <w:szCs w:val="22"/>
              </w:rPr>
              <w:t>10 265,97 м³</w:t>
            </w:r>
          </w:p>
          <w:p w14:paraId="229E86DD" w14:textId="77777777" w:rsidR="00234E08" w:rsidRPr="00234E08" w:rsidRDefault="00234E08" w:rsidP="00234E08">
            <w:pPr>
              <w:jc w:val="center"/>
              <w:rPr>
                <w:sz w:val="22"/>
                <w:szCs w:val="22"/>
              </w:rPr>
            </w:pPr>
            <w:r w:rsidRPr="00234E08">
              <w:rPr>
                <w:sz w:val="22"/>
                <w:szCs w:val="22"/>
              </w:rPr>
              <w:t>5 140,00</w:t>
            </w:r>
          </w:p>
          <w:p w14:paraId="36A8A141" w14:textId="77777777" w:rsidR="00234E08" w:rsidRPr="00234E08" w:rsidRDefault="00234E08" w:rsidP="00234E08">
            <w:pPr>
              <w:jc w:val="center"/>
              <w:rPr>
                <w:sz w:val="22"/>
                <w:szCs w:val="22"/>
              </w:rPr>
            </w:pPr>
            <w:r w:rsidRPr="00234E08">
              <w:rPr>
                <w:sz w:val="22"/>
                <w:szCs w:val="22"/>
              </w:rPr>
              <w:t>Гкал</w:t>
            </w:r>
          </w:p>
        </w:tc>
        <w:tc>
          <w:tcPr>
            <w:tcW w:w="1312" w:type="dxa"/>
            <w:vAlign w:val="center"/>
          </w:tcPr>
          <w:p w14:paraId="7E3F13B3" w14:textId="77777777" w:rsidR="00234E08" w:rsidRPr="00234E08" w:rsidRDefault="00234E08" w:rsidP="00234E08">
            <w:pPr>
              <w:jc w:val="center"/>
              <w:rPr>
                <w:sz w:val="22"/>
                <w:szCs w:val="22"/>
              </w:rPr>
            </w:pPr>
            <w:r w:rsidRPr="00234E08">
              <w:rPr>
                <w:sz w:val="22"/>
                <w:szCs w:val="22"/>
              </w:rPr>
              <w:t>x</w:t>
            </w:r>
          </w:p>
        </w:tc>
        <w:tc>
          <w:tcPr>
            <w:tcW w:w="785" w:type="dxa"/>
            <w:vAlign w:val="center"/>
          </w:tcPr>
          <w:p w14:paraId="54E3B91B" w14:textId="77777777" w:rsidR="00234E08" w:rsidRPr="00234E08" w:rsidRDefault="00234E08" w:rsidP="00234E08">
            <w:pPr>
              <w:jc w:val="center"/>
              <w:rPr>
                <w:sz w:val="22"/>
                <w:szCs w:val="22"/>
              </w:rPr>
            </w:pPr>
            <w:r w:rsidRPr="00234E08">
              <w:rPr>
                <w:sz w:val="22"/>
                <w:szCs w:val="22"/>
              </w:rPr>
              <w:t>x</w:t>
            </w:r>
          </w:p>
        </w:tc>
      </w:tr>
    </w:tbl>
    <w:p w14:paraId="40041FD7" w14:textId="77777777" w:rsidR="00234E08" w:rsidRPr="00234E08" w:rsidRDefault="00234E08" w:rsidP="00234E08">
      <w:pPr>
        <w:ind w:left="-284" w:right="-143"/>
        <w:jc w:val="center"/>
        <w:rPr>
          <w:b/>
          <w:bCs/>
          <w:color w:val="000000"/>
          <w:kern w:val="32"/>
          <w:sz w:val="28"/>
          <w:szCs w:val="28"/>
        </w:rPr>
      </w:pPr>
    </w:p>
    <w:p w14:paraId="794643B5" w14:textId="77777777" w:rsidR="00234E08" w:rsidRPr="00234E08" w:rsidRDefault="00234E08" w:rsidP="00234E08">
      <w:pPr>
        <w:ind w:left="-284" w:right="-143"/>
        <w:jc w:val="center"/>
        <w:rPr>
          <w:b/>
          <w:bCs/>
          <w:color w:val="000000"/>
          <w:kern w:val="32"/>
          <w:sz w:val="28"/>
          <w:szCs w:val="28"/>
        </w:rPr>
      </w:pPr>
    </w:p>
    <w:p w14:paraId="17A07755" w14:textId="77777777" w:rsidR="00234E08" w:rsidRPr="00234E08" w:rsidRDefault="00234E08" w:rsidP="00234E08">
      <w:pPr>
        <w:ind w:firstLine="5670"/>
        <w:jc w:val="center"/>
        <w:rPr>
          <w:sz w:val="28"/>
          <w:szCs w:val="28"/>
        </w:rPr>
      </w:pPr>
    </w:p>
    <w:p w14:paraId="020EC609" w14:textId="77777777" w:rsidR="00234E08" w:rsidRPr="00234E08" w:rsidRDefault="00234E08" w:rsidP="00234E08">
      <w:pPr>
        <w:ind w:firstLine="5670"/>
        <w:jc w:val="center"/>
        <w:rPr>
          <w:sz w:val="28"/>
          <w:szCs w:val="28"/>
        </w:rPr>
      </w:pPr>
    </w:p>
    <w:p w14:paraId="0BCFE5B2" w14:textId="77777777" w:rsidR="00234E08" w:rsidRPr="00234E08" w:rsidRDefault="00234E08" w:rsidP="00234E08">
      <w:pPr>
        <w:ind w:firstLine="5670"/>
        <w:jc w:val="center"/>
        <w:rPr>
          <w:sz w:val="28"/>
          <w:szCs w:val="28"/>
        </w:rPr>
      </w:pPr>
    </w:p>
    <w:p w14:paraId="41AB8767" w14:textId="77777777" w:rsidR="00234E08" w:rsidRPr="00234E08" w:rsidRDefault="00234E08" w:rsidP="00234E08">
      <w:pPr>
        <w:ind w:firstLine="5670"/>
        <w:jc w:val="center"/>
        <w:rPr>
          <w:sz w:val="28"/>
          <w:szCs w:val="28"/>
        </w:rPr>
      </w:pPr>
    </w:p>
    <w:p w14:paraId="6C764B8E" w14:textId="77777777" w:rsidR="00234E08" w:rsidRPr="00234E08" w:rsidRDefault="00234E08" w:rsidP="00234E08">
      <w:pPr>
        <w:ind w:firstLine="5670"/>
        <w:jc w:val="center"/>
        <w:rPr>
          <w:sz w:val="28"/>
          <w:szCs w:val="28"/>
        </w:rPr>
      </w:pPr>
    </w:p>
    <w:p w14:paraId="113D6CA4" w14:textId="77777777" w:rsidR="00234E08" w:rsidRPr="00234E08" w:rsidRDefault="00234E08" w:rsidP="00234E08">
      <w:pPr>
        <w:ind w:firstLine="5670"/>
        <w:jc w:val="center"/>
        <w:rPr>
          <w:sz w:val="28"/>
          <w:szCs w:val="28"/>
        </w:rPr>
      </w:pPr>
    </w:p>
    <w:p w14:paraId="7C7D9256" w14:textId="77777777" w:rsidR="00234E08" w:rsidRPr="00234E08" w:rsidRDefault="00234E08" w:rsidP="00234E08">
      <w:pPr>
        <w:ind w:firstLine="5670"/>
        <w:jc w:val="center"/>
        <w:rPr>
          <w:sz w:val="28"/>
          <w:szCs w:val="28"/>
        </w:rPr>
      </w:pPr>
    </w:p>
    <w:p w14:paraId="7863E75F" w14:textId="77777777" w:rsidR="00234E08" w:rsidRPr="00234E08" w:rsidRDefault="00234E08" w:rsidP="00234E08">
      <w:pPr>
        <w:ind w:firstLine="5670"/>
        <w:jc w:val="center"/>
        <w:rPr>
          <w:sz w:val="28"/>
          <w:szCs w:val="28"/>
        </w:rPr>
      </w:pPr>
    </w:p>
    <w:p w14:paraId="2BB02AB6" w14:textId="77777777" w:rsidR="00234E08" w:rsidRPr="00234E08" w:rsidRDefault="00234E08" w:rsidP="00234E08">
      <w:pPr>
        <w:ind w:firstLine="5670"/>
        <w:jc w:val="center"/>
        <w:rPr>
          <w:sz w:val="28"/>
          <w:szCs w:val="28"/>
        </w:rPr>
      </w:pPr>
    </w:p>
    <w:p w14:paraId="2063640E" w14:textId="77777777" w:rsidR="00234E08" w:rsidRPr="00234E08" w:rsidRDefault="00234E08" w:rsidP="00234E08">
      <w:pPr>
        <w:ind w:firstLine="5670"/>
        <w:jc w:val="center"/>
        <w:rPr>
          <w:sz w:val="28"/>
          <w:szCs w:val="28"/>
        </w:rPr>
      </w:pPr>
    </w:p>
    <w:p w14:paraId="2002420F" w14:textId="77777777" w:rsidR="00234E08" w:rsidRPr="00234E08" w:rsidRDefault="00234E08" w:rsidP="00234E08">
      <w:pPr>
        <w:ind w:firstLine="5670"/>
        <w:jc w:val="center"/>
        <w:rPr>
          <w:sz w:val="28"/>
          <w:szCs w:val="28"/>
        </w:rPr>
      </w:pPr>
    </w:p>
    <w:p w14:paraId="11ACEC2E" w14:textId="77777777" w:rsidR="00234E08" w:rsidRPr="00234E08" w:rsidRDefault="00234E08" w:rsidP="00234E08">
      <w:pPr>
        <w:ind w:firstLine="5670"/>
        <w:jc w:val="center"/>
        <w:rPr>
          <w:sz w:val="28"/>
          <w:szCs w:val="28"/>
        </w:rPr>
      </w:pPr>
    </w:p>
    <w:p w14:paraId="31ED5310" w14:textId="77777777" w:rsidR="00234E08" w:rsidRPr="00234E08" w:rsidRDefault="00234E08" w:rsidP="00234E08">
      <w:pPr>
        <w:ind w:firstLine="5670"/>
        <w:jc w:val="center"/>
        <w:rPr>
          <w:sz w:val="28"/>
          <w:szCs w:val="28"/>
        </w:rPr>
      </w:pPr>
    </w:p>
    <w:p w14:paraId="7898690C" w14:textId="77777777" w:rsidR="00234E08" w:rsidRPr="00234E08" w:rsidRDefault="00234E08" w:rsidP="00234E08">
      <w:pPr>
        <w:ind w:firstLine="5670"/>
        <w:jc w:val="center"/>
        <w:rPr>
          <w:sz w:val="28"/>
          <w:szCs w:val="28"/>
        </w:rPr>
        <w:sectPr w:rsidR="00234E08" w:rsidRPr="00234E08" w:rsidSect="00234E08">
          <w:pgSz w:w="11906" w:h="16838" w:code="9"/>
          <w:pgMar w:top="851" w:right="851" w:bottom="851" w:left="851" w:header="283" w:footer="283" w:gutter="0"/>
          <w:cols w:space="708"/>
          <w:titlePg/>
          <w:docGrid w:linePitch="360"/>
        </w:sectPr>
      </w:pPr>
    </w:p>
    <w:p w14:paraId="4755754A" w14:textId="77777777" w:rsidR="00234E08" w:rsidRPr="00234E08" w:rsidRDefault="00234E08" w:rsidP="00234E08">
      <w:pPr>
        <w:jc w:val="center"/>
        <w:rPr>
          <w:b/>
          <w:bCs/>
          <w:sz w:val="20"/>
          <w:szCs w:val="20"/>
        </w:rPr>
      </w:pPr>
    </w:p>
    <w:p w14:paraId="34818547" w14:textId="77777777" w:rsidR="00234E08" w:rsidRPr="00234E08" w:rsidRDefault="00234E08" w:rsidP="00234E08">
      <w:pPr>
        <w:jc w:val="center"/>
        <w:rPr>
          <w:b/>
          <w:sz w:val="28"/>
          <w:szCs w:val="28"/>
        </w:rPr>
      </w:pPr>
      <w:r w:rsidRPr="00234E08">
        <w:rPr>
          <w:b/>
          <w:bCs/>
          <w:sz w:val="28"/>
          <w:szCs w:val="28"/>
        </w:rPr>
        <w:t xml:space="preserve">Долгосрочные тарифы </w:t>
      </w:r>
      <w:r w:rsidRPr="00234E08">
        <w:rPr>
          <w:b/>
          <w:bCs/>
          <w:color w:val="000000"/>
          <w:kern w:val="32"/>
          <w:sz w:val="28"/>
          <w:szCs w:val="28"/>
        </w:rPr>
        <w:t>на услуги по передаче тепловой энергии по сетям</w:t>
      </w:r>
      <w:r w:rsidRPr="00234E08">
        <w:rPr>
          <w:b/>
          <w:sz w:val="28"/>
          <w:szCs w:val="28"/>
        </w:rPr>
        <w:t xml:space="preserve"> </w:t>
      </w:r>
    </w:p>
    <w:p w14:paraId="67E2D61F" w14:textId="77777777" w:rsidR="00234E08" w:rsidRPr="00234E08" w:rsidRDefault="00234E08" w:rsidP="00234E08">
      <w:pPr>
        <w:jc w:val="center"/>
        <w:rPr>
          <w:b/>
          <w:bCs/>
          <w:color w:val="000000"/>
          <w:kern w:val="32"/>
          <w:sz w:val="28"/>
          <w:szCs w:val="28"/>
        </w:rPr>
      </w:pPr>
      <w:r w:rsidRPr="00234E08">
        <w:rPr>
          <w:b/>
          <w:bCs/>
          <w:color w:val="000000"/>
          <w:kern w:val="32"/>
          <w:sz w:val="28"/>
          <w:szCs w:val="28"/>
        </w:rPr>
        <w:t xml:space="preserve">ООО «Энергоресурс» от сторонних теплоисточников для потребителей </w:t>
      </w:r>
    </w:p>
    <w:p w14:paraId="043D6198" w14:textId="77777777" w:rsidR="00234E08" w:rsidRPr="00234E08" w:rsidRDefault="00234E08" w:rsidP="00234E08">
      <w:pPr>
        <w:jc w:val="center"/>
        <w:rPr>
          <w:b/>
          <w:bCs/>
          <w:color w:val="000000"/>
          <w:kern w:val="32"/>
          <w:sz w:val="28"/>
          <w:szCs w:val="28"/>
        </w:rPr>
      </w:pPr>
      <w:r w:rsidRPr="00234E08">
        <w:rPr>
          <w:b/>
          <w:bCs/>
          <w:color w:val="000000"/>
          <w:kern w:val="32"/>
          <w:sz w:val="28"/>
          <w:szCs w:val="28"/>
        </w:rPr>
        <w:t>п. Металлплощадка Кемеровского муниципального округа,</w:t>
      </w:r>
      <w:r w:rsidRPr="00234E08">
        <w:rPr>
          <w:b/>
          <w:bCs/>
          <w:color w:val="000000"/>
          <w:kern w:val="32"/>
          <w:sz w:val="28"/>
          <w:szCs w:val="28"/>
        </w:rPr>
        <w:br/>
        <w:t>на период с 01.01.2025 по 31.12.2027</w:t>
      </w:r>
    </w:p>
    <w:p w14:paraId="41D5C123" w14:textId="77777777" w:rsidR="00234E08" w:rsidRPr="00234E08" w:rsidRDefault="00234E08" w:rsidP="00234E08">
      <w:pPr>
        <w:jc w:val="center"/>
        <w:rPr>
          <w:b/>
          <w:bCs/>
          <w:color w:val="000000"/>
          <w:kern w:val="32"/>
          <w:sz w:val="26"/>
          <w:szCs w:val="26"/>
        </w:rPr>
      </w:pPr>
    </w:p>
    <w:p w14:paraId="405F290B" w14:textId="77777777" w:rsidR="00234E08" w:rsidRPr="00234E08" w:rsidRDefault="00234E08" w:rsidP="00234E08">
      <w:pPr>
        <w:ind w:left="-851" w:right="-425"/>
        <w:jc w:val="center"/>
        <w:rPr>
          <w:bCs/>
          <w:color w:val="000000"/>
          <w:kern w:val="32"/>
          <w:sz w:val="26"/>
          <w:szCs w:val="26"/>
        </w:rPr>
      </w:pPr>
      <w:r w:rsidRPr="00234E08">
        <w:rPr>
          <w:bCs/>
          <w:color w:val="000000"/>
          <w:kern w:val="32"/>
          <w:sz w:val="26"/>
          <w:szCs w:val="26"/>
        </w:rPr>
        <w:t xml:space="preserve">                                                                                                                                        (без НДС)</w:t>
      </w:r>
    </w:p>
    <w:tbl>
      <w:tblPr>
        <w:tblW w:w="10257" w:type="dxa"/>
        <w:jc w:val="center"/>
        <w:tblLook w:val="04A0" w:firstRow="1" w:lastRow="0" w:firstColumn="1" w:lastColumn="0" w:noHBand="0" w:noVBand="1"/>
      </w:tblPr>
      <w:tblGrid>
        <w:gridCol w:w="1715"/>
        <w:gridCol w:w="4522"/>
        <w:gridCol w:w="1686"/>
        <w:gridCol w:w="1370"/>
        <w:gridCol w:w="964"/>
      </w:tblGrid>
      <w:tr w:rsidR="00234E08" w:rsidRPr="00234E08" w14:paraId="6F25B335" w14:textId="77777777" w:rsidTr="00BD168F">
        <w:trPr>
          <w:trHeight w:val="282"/>
          <w:jc w:val="center"/>
        </w:trPr>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B64FDC" w14:textId="77777777" w:rsidR="00234E08" w:rsidRPr="00234E08" w:rsidRDefault="00234E08" w:rsidP="00234E08">
            <w:pPr>
              <w:jc w:val="center"/>
            </w:pPr>
            <w:r w:rsidRPr="00234E08">
              <w:t>Наименование регулируемой организации</w:t>
            </w:r>
          </w:p>
          <w:p w14:paraId="76225B9F" w14:textId="77777777" w:rsidR="00234E08" w:rsidRPr="00234E08" w:rsidRDefault="00234E08" w:rsidP="00234E08">
            <w:pPr>
              <w:jc w:val="center"/>
            </w:pPr>
          </w:p>
        </w:tc>
        <w:tc>
          <w:tcPr>
            <w:tcW w:w="45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21E584" w14:textId="77777777" w:rsidR="00234E08" w:rsidRPr="00234E08" w:rsidRDefault="00234E08" w:rsidP="00234E08">
            <w:pPr>
              <w:jc w:val="center"/>
            </w:pPr>
            <w:r w:rsidRPr="00234E08">
              <w:t>Вид тарифа</w:t>
            </w:r>
          </w:p>
        </w:tc>
        <w:tc>
          <w:tcPr>
            <w:tcW w:w="1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6EAB14" w14:textId="77777777" w:rsidR="00234E08" w:rsidRPr="00234E08" w:rsidRDefault="00234E08" w:rsidP="00234E08">
            <w:pPr>
              <w:jc w:val="center"/>
            </w:pPr>
            <w:r w:rsidRPr="00234E08">
              <w:t>Период</w:t>
            </w:r>
          </w:p>
        </w:tc>
        <w:tc>
          <w:tcPr>
            <w:tcW w:w="2334" w:type="dxa"/>
            <w:gridSpan w:val="2"/>
            <w:tcBorders>
              <w:top w:val="single" w:sz="4" w:space="0" w:color="auto"/>
              <w:left w:val="nil"/>
              <w:bottom w:val="single" w:sz="4" w:space="0" w:color="auto"/>
              <w:right w:val="single" w:sz="4" w:space="0" w:color="000000"/>
            </w:tcBorders>
            <w:shd w:val="clear" w:color="auto" w:fill="auto"/>
            <w:vAlign w:val="center"/>
            <w:hideMark/>
          </w:tcPr>
          <w:p w14:paraId="1AA60BF7" w14:textId="77777777" w:rsidR="00234E08" w:rsidRPr="00234E08" w:rsidRDefault="00234E08" w:rsidP="00234E08">
            <w:pPr>
              <w:jc w:val="center"/>
            </w:pPr>
            <w:r w:rsidRPr="00234E08">
              <w:t>Вид теплоносителя</w:t>
            </w:r>
          </w:p>
        </w:tc>
      </w:tr>
      <w:tr w:rsidR="00234E08" w:rsidRPr="00234E08" w14:paraId="62198BFB" w14:textId="77777777" w:rsidTr="00BD168F">
        <w:trPr>
          <w:trHeight w:val="393"/>
          <w:jc w:val="center"/>
        </w:trPr>
        <w:tc>
          <w:tcPr>
            <w:tcW w:w="1715" w:type="dxa"/>
            <w:vMerge/>
            <w:tcBorders>
              <w:top w:val="single" w:sz="4" w:space="0" w:color="auto"/>
              <w:left w:val="single" w:sz="4" w:space="0" w:color="auto"/>
              <w:bottom w:val="single" w:sz="4" w:space="0" w:color="000000"/>
              <w:right w:val="single" w:sz="4" w:space="0" w:color="auto"/>
            </w:tcBorders>
            <w:vAlign w:val="center"/>
            <w:hideMark/>
          </w:tcPr>
          <w:p w14:paraId="1458E61A" w14:textId="77777777" w:rsidR="00234E08" w:rsidRPr="00234E08" w:rsidRDefault="00234E08" w:rsidP="00234E08"/>
        </w:tc>
        <w:tc>
          <w:tcPr>
            <w:tcW w:w="4522" w:type="dxa"/>
            <w:vMerge/>
            <w:tcBorders>
              <w:top w:val="single" w:sz="4" w:space="0" w:color="auto"/>
              <w:left w:val="single" w:sz="4" w:space="0" w:color="auto"/>
              <w:bottom w:val="single" w:sz="4" w:space="0" w:color="000000"/>
              <w:right w:val="single" w:sz="4" w:space="0" w:color="auto"/>
            </w:tcBorders>
            <w:vAlign w:val="center"/>
            <w:hideMark/>
          </w:tcPr>
          <w:p w14:paraId="31803203" w14:textId="77777777" w:rsidR="00234E08" w:rsidRPr="00234E08" w:rsidRDefault="00234E08" w:rsidP="00234E08"/>
        </w:tc>
        <w:tc>
          <w:tcPr>
            <w:tcW w:w="1686" w:type="dxa"/>
            <w:vMerge/>
            <w:tcBorders>
              <w:top w:val="single" w:sz="4" w:space="0" w:color="auto"/>
              <w:left w:val="single" w:sz="4" w:space="0" w:color="auto"/>
              <w:bottom w:val="single" w:sz="4" w:space="0" w:color="000000"/>
              <w:right w:val="single" w:sz="4" w:space="0" w:color="auto"/>
            </w:tcBorders>
            <w:vAlign w:val="center"/>
            <w:hideMark/>
          </w:tcPr>
          <w:p w14:paraId="1E0B6A45" w14:textId="77777777" w:rsidR="00234E08" w:rsidRPr="00234E08" w:rsidRDefault="00234E08" w:rsidP="00234E08"/>
        </w:tc>
        <w:tc>
          <w:tcPr>
            <w:tcW w:w="1370" w:type="dxa"/>
            <w:tcBorders>
              <w:top w:val="single" w:sz="4" w:space="0" w:color="auto"/>
              <w:left w:val="nil"/>
              <w:right w:val="single" w:sz="4" w:space="0" w:color="000000"/>
            </w:tcBorders>
            <w:shd w:val="clear" w:color="auto" w:fill="auto"/>
            <w:vAlign w:val="center"/>
            <w:hideMark/>
          </w:tcPr>
          <w:p w14:paraId="36F88FFD" w14:textId="77777777" w:rsidR="00234E08" w:rsidRPr="00234E08" w:rsidRDefault="00234E08" w:rsidP="00234E08">
            <w:pPr>
              <w:jc w:val="center"/>
            </w:pPr>
            <w:r w:rsidRPr="00234E08">
              <w:t>Вода</w:t>
            </w:r>
          </w:p>
        </w:tc>
        <w:tc>
          <w:tcPr>
            <w:tcW w:w="964" w:type="dxa"/>
            <w:tcBorders>
              <w:top w:val="single" w:sz="4" w:space="0" w:color="auto"/>
              <w:left w:val="nil"/>
              <w:right w:val="single" w:sz="4" w:space="0" w:color="000000"/>
            </w:tcBorders>
            <w:shd w:val="clear" w:color="auto" w:fill="auto"/>
            <w:vAlign w:val="center"/>
            <w:hideMark/>
          </w:tcPr>
          <w:p w14:paraId="78B8BC37" w14:textId="77777777" w:rsidR="00234E08" w:rsidRPr="00234E08" w:rsidRDefault="00234E08" w:rsidP="00234E08">
            <w:pPr>
              <w:jc w:val="center"/>
            </w:pPr>
            <w:r w:rsidRPr="00234E08">
              <w:t>Пар</w:t>
            </w:r>
          </w:p>
        </w:tc>
      </w:tr>
      <w:tr w:rsidR="00234E08" w:rsidRPr="00234E08" w14:paraId="115AFD74" w14:textId="77777777" w:rsidTr="00BD168F">
        <w:trPr>
          <w:trHeight w:val="127"/>
          <w:jc w:val="center"/>
        </w:trPr>
        <w:tc>
          <w:tcPr>
            <w:tcW w:w="1715" w:type="dxa"/>
            <w:tcBorders>
              <w:top w:val="single" w:sz="4" w:space="0" w:color="auto"/>
              <w:left w:val="single" w:sz="4" w:space="0" w:color="auto"/>
              <w:bottom w:val="single" w:sz="4" w:space="0" w:color="000000"/>
              <w:right w:val="single" w:sz="4" w:space="0" w:color="auto"/>
            </w:tcBorders>
            <w:vAlign w:val="center"/>
          </w:tcPr>
          <w:p w14:paraId="091BFBB9" w14:textId="77777777" w:rsidR="00234E08" w:rsidRPr="00234E08" w:rsidRDefault="00234E08" w:rsidP="00234E08">
            <w:pPr>
              <w:jc w:val="center"/>
              <w:rPr>
                <w:sz w:val="22"/>
                <w:szCs w:val="22"/>
              </w:rPr>
            </w:pPr>
            <w:r w:rsidRPr="00234E08">
              <w:rPr>
                <w:sz w:val="22"/>
                <w:szCs w:val="22"/>
              </w:rPr>
              <w:t>1</w:t>
            </w:r>
          </w:p>
        </w:tc>
        <w:tc>
          <w:tcPr>
            <w:tcW w:w="4522" w:type="dxa"/>
            <w:tcBorders>
              <w:top w:val="single" w:sz="4" w:space="0" w:color="auto"/>
              <w:left w:val="single" w:sz="4" w:space="0" w:color="auto"/>
              <w:bottom w:val="single" w:sz="4" w:space="0" w:color="auto"/>
              <w:right w:val="single" w:sz="4" w:space="0" w:color="auto"/>
            </w:tcBorders>
            <w:vAlign w:val="center"/>
          </w:tcPr>
          <w:p w14:paraId="11948C07" w14:textId="77777777" w:rsidR="00234E08" w:rsidRPr="00234E08" w:rsidRDefault="00234E08" w:rsidP="00234E08">
            <w:pPr>
              <w:jc w:val="center"/>
              <w:rPr>
                <w:sz w:val="22"/>
                <w:szCs w:val="22"/>
              </w:rPr>
            </w:pPr>
            <w:r w:rsidRPr="00234E08">
              <w:rPr>
                <w:sz w:val="22"/>
                <w:szCs w:val="22"/>
              </w:rPr>
              <w:t>2</w:t>
            </w:r>
          </w:p>
        </w:tc>
        <w:tc>
          <w:tcPr>
            <w:tcW w:w="1686" w:type="dxa"/>
            <w:tcBorders>
              <w:top w:val="single" w:sz="4" w:space="0" w:color="auto"/>
              <w:left w:val="single" w:sz="4" w:space="0" w:color="auto"/>
              <w:bottom w:val="single" w:sz="4" w:space="0" w:color="auto"/>
              <w:right w:val="single" w:sz="4" w:space="0" w:color="auto"/>
            </w:tcBorders>
            <w:vAlign w:val="center"/>
          </w:tcPr>
          <w:p w14:paraId="0ACC9547" w14:textId="77777777" w:rsidR="00234E08" w:rsidRPr="00234E08" w:rsidRDefault="00234E08" w:rsidP="00234E08">
            <w:pPr>
              <w:jc w:val="center"/>
              <w:rPr>
                <w:sz w:val="22"/>
                <w:szCs w:val="22"/>
              </w:rPr>
            </w:pPr>
            <w:r w:rsidRPr="00234E08">
              <w:rPr>
                <w:sz w:val="22"/>
                <w:szCs w:val="22"/>
              </w:rPr>
              <w:t>3</w:t>
            </w:r>
          </w:p>
        </w:tc>
        <w:tc>
          <w:tcPr>
            <w:tcW w:w="1370" w:type="dxa"/>
            <w:tcBorders>
              <w:top w:val="single" w:sz="4" w:space="0" w:color="auto"/>
              <w:left w:val="nil"/>
              <w:bottom w:val="single" w:sz="4" w:space="0" w:color="auto"/>
              <w:right w:val="single" w:sz="4" w:space="0" w:color="000000"/>
            </w:tcBorders>
            <w:shd w:val="clear" w:color="auto" w:fill="auto"/>
            <w:vAlign w:val="center"/>
          </w:tcPr>
          <w:p w14:paraId="65878920" w14:textId="77777777" w:rsidR="00234E08" w:rsidRPr="00234E08" w:rsidRDefault="00234E08" w:rsidP="00234E08">
            <w:pPr>
              <w:jc w:val="center"/>
              <w:rPr>
                <w:sz w:val="22"/>
                <w:szCs w:val="22"/>
              </w:rPr>
            </w:pPr>
            <w:r w:rsidRPr="00234E08">
              <w:rPr>
                <w:sz w:val="22"/>
                <w:szCs w:val="22"/>
              </w:rPr>
              <w:t>4</w:t>
            </w:r>
          </w:p>
        </w:tc>
        <w:tc>
          <w:tcPr>
            <w:tcW w:w="964" w:type="dxa"/>
            <w:tcBorders>
              <w:top w:val="single" w:sz="4" w:space="0" w:color="auto"/>
              <w:left w:val="nil"/>
              <w:bottom w:val="single" w:sz="4" w:space="0" w:color="auto"/>
              <w:right w:val="single" w:sz="4" w:space="0" w:color="000000"/>
            </w:tcBorders>
            <w:shd w:val="clear" w:color="auto" w:fill="auto"/>
            <w:vAlign w:val="center"/>
          </w:tcPr>
          <w:p w14:paraId="1BA483A4" w14:textId="77777777" w:rsidR="00234E08" w:rsidRPr="00234E08" w:rsidRDefault="00234E08" w:rsidP="00234E08">
            <w:pPr>
              <w:jc w:val="center"/>
              <w:rPr>
                <w:sz w:val="22"/>
                <w:szCs w:val="22"/>
              </w:rPr>
            </w:pPr>
            <w:r w:rsidRPr="00234E08">
              <w:rPr>
                <w:sz w:val="22"/>
                <w:szCs w:val="22"/>
              </w:rPr>
              <w:t>5</w:t>
            </w:r>
          </w:p>
        </w:tc>
      </w:tr>
      <w:tr w:rsidR="00234E08" w:rsidRPr="00234E08" w14:paraId="3DDFC6D5" w14:textId="77777777" w:rsidTr="00BD168F">
        <w:trPr>
          <w:trHeight w:val="256"/>
          <w:jc w:val="center"/>
        </w:trPr>
        <w:tc>
          <w:tcPr>
            <w:tcW w:w="1715" w:type="dxa"/>
            <w:vMerge w:val="restart"/>
            <w:tcBorders>
              <w:top w:val="single" w:sz="4" w:space="0" w:color="auto"/>
              <w:left w:val="single" w:sz="4" w:space="0" w:color="auto"/>
              <w:right w:val="single" w:sz="4" w:space="0" w:color="auto"/>
            </w:tcBorders>
            <w:shd w:val="clear" w:color="auto" w:fill="auto"/>
            <w:vAlign w:val="center"/>
          </w:tcPr>
          <w:p w14:paraId="6AB9FA91" w14:textId="77777777" w:rsidR="00234E08" w:rsidRPr="00234E08" w:rsidRDefault="00234E08" w:rsidP="00234E08">
            <w:pPr>
              <w:jc w:val="center"/>
              <w:rPr>
                <w:sz w:val="22"/>
                <w:szCs w:val="22"/>
              </w:rPr>
            </w:pPr>
            <w:r w:rsidRPr="00234E08">
              <w:rPr>
                <w:sz w:val="22"/>
                <w:szCs w:val="22"/>
              </w:rPr>
              <w:t>ООО «Энерго-ресурс»</w:t>
            </w:r>
          </w:p>
        </w:tc>
        <w:tc>
          <w:tcPr>
            <w:tcW w:w="8542" w:type="dxa"/>
            <w:gridSpan w:val="4"/>
            <w:tcBorders>
              <w:top w:val="single" w:sz="4" w:space="0" w:color="auto"/>
              <w:left w:val="nil"/>
              <w:bottom w:val="single" w:sz="4" w:space="0" w:color="auto"/>
              <w:right w:val="single" w:sz="4" w:space="0" w:color="auto"/>
            </w:tcBorders>
            <w:shd w:val="clear" w:color="auto" w:fill="auto"/>
            <w:vAlign w:val="center"/>
            <w:hideMark/>
          </w:tcPr>
          <w:p w14:paraId="7BCE8C0D" w14:textId="77777777" w:rsidR="00234E08" w:rsidRPr="00234E08" w:rsidRDefault="00234E08" w:rsidP="00234E08">
            <w:pPr>
              <w:jc w:val="center"/>
              <w:rPr>
                <w:sz w:val="22"/>
                <w:szCs w:val="22"/>
              </w:rPr>
            </w:pPr>
            <w:r w:rsidRPr="00234E08">
              <w:rPr>
                <w:sz w:val="22"/>
                <w:szCs w:val="22"/>
              </w:rPr>
              <w:t>Для потребителей в случае отсутствия дифференциации тарифов по схеме подключения</w:t>
            </w:r>
          </w:p>
        </w:tc>
      </w:tr>
      <w:tr w:rsidR="00234E08" w:rsidRPr="00234E08" w14:paraId="4794FFB1" w14:textId="77777777" w:rsidTr="00BD168F">
        <w:trPr>
          <w:trHeight w:val="260"/>
          <w:jc w:val="center"/>
        </w:trPr>
        <w:tc>
          <w:tcPr>
            <w:tcW w:w="1715" w:type="dxa"/>
            <w:vMerge/>
            <w:tcBorders>
              <w:left w:val="single" w:sz="4" w:space="0" w:color="auto"/>
              <w:right w:val="single" w:sz="4" w:space="0" w:color="auto"/>
            </w:tcBorders>
            <w:shd w:val="clear" w:color="auto" w:fill="auto"/>
            <w:vAlign w:val="center"/>
            <w:hideMark/>
          </w:tcPr>
          <w:p w14:paraId="4CDBB9D0" w14:textId="77777777" w:rsidR="00234E08" w:rsidRPr="00234E08" w:rsidRDefault="00234E08" w:rsidP="00234E08">
            <w:pPr>
              <w:rPr>
                <w:sz w:val="22"/>
                <w:szCs w:val="22"/>
              </w:rPr>
            </w:pPr>
          </w:p>
        </w:tc>
        <w:tc>
          <w:tcPr>
            <w:tcW w:w="4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7431A3" w14:textId="77777777" w:rsidR="00234E08" w:rsidRPr="00234E08" w:rsidRDefault="00234E08" w:rsidP="00234E08">
            <w:pPr>
              <w:jc w:val="center"/>
              <w:rPr>
                <w:sz w:val="22"/>
                <w:szCs w:val="22"/>
              </w:rPr>
            </w:pPr>
            <w:r w:rsidRPr="00234E08">
              <w:rPr>
                <w:sz w:val="22"/>
                <w:szCs w:val="22"/>
              </w:rPr>
              <w:t>Одноставочный, руб./Гкал</w:t>
            </w:r>
          </w:p>
        </w:tc>
        <w:tc>
          <w:tcPr>
            <w:tcW w:w="1686" w:type="dxa"/>
            <w:tcBorders>
              <w:top w:val="single" w:sz="4" w:space="0" w:color="auto"/>
              <w:bottom w:val="single" w:sz="4" w:space="0" w:color="auto"/>
              <w:right w:val="single" w:sz="4" w:space="0" w:color="auto"/>
            </w:tcBorders>
            <w:shd w:val="clear" w:color="auto" w:fill="auto"/>
            <w:vAlign w:val="center"/>
          </w:tcPr>
          <w:p w14:paraId="18A10239" w14:textId="77777777" w:rsidR="00234E08" w:rsidRPr="00234E08" w:rsidRDefault="00234E08" w:rsidP="00234E08">
            <w:pPr>
              <w:jc w:val="center"/>
              <w:rPr>
                <w:sz w:val="12"/>
                <w:szCs w:val="12"/>
              </w:rPr>
            </w:pPr>
            <w:r w:rsidRPr="00234E08">
              <w:rPr>
                <w:sz w:val="22"/>
                <w:szCs w:val="22"/>
              </w:rPr>
              <w:t xml:space="preserve">с 01.01.2025 </w:t>
            </w:r>
          </w:p>
        </w:tc>
        <w:tc>
          <w:tcPr>
            <w:tcW w:w="1370" w:type="dxa"/>
            <w:tcBorders>
              <w:top w:val="nil"/>
              <w:left w:val="nil"/>
              <w:bottom w:val="single" w:sz="4" w:space="0" w:color="auto"/>
              <w:right w:val="single" w:sz="4" w:space="0" w:color="auto"/>
            </w:tcBorders>
          </w:tcPr>
          <w:p w14:paraId="73DF0D89" w14:textId="77777777" w:rsidR="00234E08" w:rsidRPr="00234E08" w:rsidRDefault="00234E08" w:rsidP="00234E08">
            <w:pPr>
              <w:jc w:val="center"/>
              <w:rPr>
                <w:sz w:val="22"/>
                <w:szCs w:val="22"/>
              </w:rPr>
            </w:pPr>
            <w:r w:rsidRPr="00234E08">
              <w:rPr>
                <w:sz w:val="22"/>
                <w:szCs w:val="22"/>
              </w:rPr>
              <w:t>505,71</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F172FE3" w14:textId="77777777" w:rsidR="00234E08" w:rsidRPr="00234E08" w:rsidRDefault="00234E08" w:rsidP="00234E08">
            <w:pPr>
              <w:jc w:val="center"/>
              <w:rPr>
                <w:sz w:val="22"/>
                <w:szCs w:val="22"/>
              </w:rPr>
            </w:pPr>
            <w:r w:rsidRPr="00234E08">
              <w:rPr>
                <w:sz w:val="22"/>
                <w:szCs w:val="22"/>
              </w:rPr>
              <w:t>х</w:t>
            </w:r>
          </w:p>
        </w:tc>
      </w:tr>
      <w:tr w:rsidR="00234E08" w:rsidRPr="00234E08" w14:paraId="02841686"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tcPr>
          <w:p w14:paraId="3A21F62E" w14:textId="77777777" w:rsidR="00234E08" w:rsidRPr="00234E08" w:rsidRDefault="00234E08" w:rsidP="00234E08">
            <w:pPr>
              <w:rPr>
                <w:sz w:val="22"/>
                <w:szCs w:val="22"/>
              </w:rPr>
            </w:pPr>
          </w:p>
        </w:tc>
        <w:tc>
          <w:tcPr>
            <w:tcW w:w="452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3EE0420"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1D21090F" w14:textId="77777777" w:rsidR="00234E08" w:rsidRPr="00234E08" w:rsidRDefault="00234E08" w:rsidP="00234E08">
            <w:pPr>
              <w:jc w:val="center"/>
              <w:rPr>
                <w:sz w:val="22"/>
                <w:szCs w:val="22"/>
              </w:rPr>
            </w:pPr>
            <w:r w:rsidRPr="00234E08">
              <w:rPr>
                <w:sz w:val="22"/>
                <w:szCs w:val="22"/>
              </w:rPr>
              <w:t>с 01.07.2025</w:t>
            </w:r>
          </w:p>
        </w:tc>
        <w:tc>
          <w:tcPr>
            <w:tcW w:w="1370" w:type="dxa"/>
            <w:tcBorders>
              <w:top w:val="single" w:sz="4" w:space="0" w:color="auto"/>
              <w:left w:val="single" w:sz="4" w:space="0" w:color="auto"/>
              <w:bottom w:val="single" w:sz="4" w:space="0" w:color="auto"/>
              <w:right w:val="single" w:sz="4" w:space="0" w:color="auto"/>
            </w:tcBorders>
          </w:tcPr>
          <w:p w14:paraId="1765383A" w14:textId="77777777" w:rsidR="00234E08" w:rsidRPr="00234E08" w:rsidRDefault="00234E08" w:rsidP="00234E08">
            <w:pPr>
              <w:jc w:val="center"/>
              <w:rPr>
                <w:sz w:val="22"/>
                <w:szCs w:val="22"/>
              </w:rPr>
            </w:pPr>
            <w:r w:rsidRPr="00234E08">
              <w:rPr>
                <w:sz w:val="22"/>
                <w:szCs w:val="22"/>
              </w:rPr>
              <w:t>537,25</w:t>
            </w:r>
          </w:p>
        </w:tc>
        <w:tc>
          <w:tcPr>
            <w:tcW w:w="964" w:type="dxa"/>
            <w:tcBorders>
              <w:top w:val="single" w:sz="4" w:space="0" w:color="auto"/>
              <w:left w:val="nil"/>
              <w:bottom w:val="single" w:sz="4" w:space="0" w:color="auto"/>
              <w:right w:val="single" w:sz="4" w:space="0" w:color="auto"/>
            </w:tcBorders>
            <w:shd w:val="clear" w:color="auto" w:fill="auto"/>
            <w:vAlign w:val="center"/>
          </w:tcPr>
          <w:p w14:paraId="212AD041" w14:textId="77777777" w:rsidR="00234E08" w:rsidRPr="00234E08" w:rsidRDefault="00234E08" w:rsidP="00234E08">
            <w:pPr>
              <w:jc w:val="center"/>
              <w:rPr>
                <w:sz w:val="22"/>
                <w:szCs w:val="22"/>
              </w:rPr>
            </w:pPr>
            <w:r w:rsidRPr="00234E08">
              <w:rPr>
                <w:sz w:val="22"/>
                <w:szCs w:val="22"/>
              </w:rPr>
              <w:t>х</w:t>
            </w:r>
          </w:p>
        </w:tc>
      </w:tr>
      <w:tr w:rsidR="00234E08" w:rsidRPr="00234E08" w14:paraId="063FADEB"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tcPr>
          <w:p w14:paraId="2060BC0B"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14:paraId="3A1AAFAA"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2CD1EA0C" w14:textId="77777777" w:rsidR="00234E08" w:rsidRPr="00234E08" w:rsidRDefault="00234E08" w:rsidP="00234E08">
            <w:pPr>
              <w:jc w:val="center"/>
              <w:rPr>
                <w:sz w:val="22"/>
                <w:szCs w:val="22"/>
              </w:rPr>
            </w:pPr>
            <w:r w:rsidRPr="00234E08">
              <w:rPr>
                <w:sz w:val="22"/>
                <w:szCs w:val="22"/>
              </w:rPr>
              <w:t>с 01.01.2026</w:t>
            </w:r>
          </w:p>
        </w:tc>
        <w:tc>
          <w:tcPr>
            <w:tcW w:w="1370" w:type="dxa"/>
            <w:tcBorders>
              <w:top w:val="single" w:sz="4" w:space="0" w:color="auto"/>
              <w:left w:val="single" w:sz="4" w:space="0" w:color="auto"/>
              <w:bottom w:val="single" w:sz="4" w:space="0" w:color="auto"/>
              <w:right w:val="single" w:sz="4" w:space="0" w:color="auto"/>
            </w:tcBorders>
          </w:tcPr>
          <w:p w14:paraId="0C0C874F" w14:textId="77777777" w:rsidR="00234E08" w:rsidRPr="00234E08" w:rsidRDefault="00234E08" w:rsidP="00234E08">
            <w:pPr>
              <w:jc w:val="center"/>
              <w:rPr>
                <w:sz w:val="22"/>
                <w:szCs w:val="22"/>
              </w:rPr>
            </w:pPr>
            <w:r w:rsidRPr="00234E08">
              <w:rPr>
                <w:sz w:val="22"/>
                <w:szCs w:val="22"/>
              </w:rPr>
              <w:t>537,25</w:t>
            </w:r>
          </w:p>
        </w:tc>
        <w:tc>
          <w:tcPr>
            <w:tcW w:w="964" w:type="dxa"/>
            <w:tcBorders>
              <w:top w:val="single" w:sz="4" w:space="0" w:color="auto"/>
              <w:left w:val="nil"/>
              <w:bottom w:val="single" w:sz="4" w:space="0" w:color="auto"/>
              <w:right w:val="single" w:sz="4" w:space="0" w:color="auto"/>
            </w:tcBorders>
            <w:shd w:val="clear" w:color="auto" w:fill="auto"/>
            <w:vAlign w:val="center"/>
          </w:tcPr>
          <w:p w14:paraId="57AF96F9" w14:textId="77777777" w:rsidR="00234E08" w:rsidRPr="00234E08" w:rsidRDefault="00234E08" w:rsidP="00234E08">
            <w:pPr>
              <w:jc w:val="center"/>
              <w:rPr>
                <w:sz w:val="22"/>
                <w:szCs w:val="22"/>
              </w:rPr>
            </w:pPr>
            <w:r w:rsidRPr="00234E08">
              <w:rPr>
                <w:sz w:val="22"/>
                <w:szCs w:val="22"/>
              </w:rPr>
              <w:t>х</w:t>
            </w:r>
          </w:p>
        </w:tc>
      </w:tr>
      <w:tr w:rsidR="00234E08" w:rsidRPr="00234E08" w14:paraId="0F5E42FF"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tcPr>
          <w:p w14:paraId="53FFD395"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14:paraId="1864D259"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6EE6644A" w14:textId="77777777" w:rsidR="00234E08" w:rsidRPr="00234E08" w:rsidRDefault="00234E08" w:rsidP="00234E08">
            <w:pPr>
              <w:jc w:val="center"/>
              <w:rPr>
                <w:sz w:val="22"/>
                <w:szCs w:val="22"/>
              </w:rPr>
            </w:pPr>
            <w:r w:rsidRPr="00234E08">
              <w:rPr>
                <w:sz w:val="22"/>
                <w:szCs w:val="22"/>
              </w:rPr>
              <w:t xml:space="preserve">с 01.07.2026 </w:t>
            </w:r>
          </w:p>
        </w:tc>
        <w:tc>
          <w:tcPr>
            <w:tcW w:w="1370" w:type="dxa"/>
            <w:tcBorders>
              <w:top w:val="single" w:sz="4" w:space="0" w:color="auto"/>
              <w:left w:val="single" w:sz="4" w:space="0" w:color="auto"/>
              <w:bottom w:val="single" w:sz="4" w:space="0" w:color="auto"/>
              <w:right w:val="single" w:sz="4" w:space="0" w:color="auto"/>
            </w:tcBorders>
          </w:tcPr>
          <w:p w14:paraId="17A2616C" w14:textId="77777777" w:rsidR="00234E08" w:rsidRPr="00234E08" w:rsidRDefault="00234E08" w:rsidP="00234E08">
            <w:pPr>
              <w:jc w:val="center"/>
              <w:rPr>
                <w:sz w:val="22"/>
                <w:szCs w:val="22"/>
              </w:rPr>
            </w:pPr>
            <w:r w:rsidRPr="00234E08">
              <w:rPr>
                <w:sz w:val="22"/>
                <w:szCs w:val="22"/>
              </w:rPr>
              <w:t>541,53</w:t>
            </w:r>
          </w:p>
        </w:tc>
        <w:tc>
          <w:tcPr>
            <w:tcW w:w="964" w:type="dxa"/>
            <w:tcBorders>
              <w:top w:val="single" w:sz="4" w:space="0" w:color="auto"/>
              <w:left w:val="nil"/>
              <w:bottom w:val="single" w:sz="4" w:space="0" w:color="auto"/>
              <w:right w:val="single" w:sz="4" w:space="0" w:color="auto"/>
            </w:tcBorders>
            <w:shd w:val="clear" w:color="auto" w:fill="auto"/>
            <w:vAlign w:val="center"/>
          </w:tcPr>
          <w:p w14:paraId="4B802D7F" w14:textId="77777777" w:rsidR="00234E08" w:rsidRPr="00234E08" w:rsidRDefault="00234E08" w:rsidP="00234E08">
            <w:pPr>
              <w:jc w:val="center"/>
              <w:rPr>
                <w:sz w:val="22"/>
                <w:szCs w:val="22"/>
              </w:rPr>
            </w:pPr>
            <w:r w:rsidRPr="00234E08">
              <w:rPr>
                <w:sz w:val="22"/>
                <w:szCs w:val="22"/>
              </w:rPr>
              <w:t>х</w:t>
            </w:r>
          </w:p>
        </w:tc>
      </w:tr>
      <w:tr w:rsidR="00234E08" w:rsidRPr="00234E08" w14:paraId="77C984F2"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tcPr>
          <w:p w14:paraId="2E3CECA8"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14:paraId="724FAF76"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760B382D" w14:textId="77777777" w:rsidR="00234E08" w:rsidRPr="00234E08" w:rsidRDefault="00234E08" w:rsidP="00234E08">
            <w:pPr>
              <w:jc w:val="center"/>
              <w:rPr>
                <w:sz w:val="22"/>
                <w:szCs w:val="22"/>
              </w:rPr>
            </w:pPr>
            <w:r w:rsidRPr="00234E08">
              <w:rPr>
                <w:sz w:val="22"/>
                <w:szCs w:val="22"/>
              </w:rPr>
              <w:t xml:space="preserve">с 01.01.2027 </w:t>
            </w:r>
          </w:p>
        </w:tc>
        <w:tc>
          <w:tcPr>
            <w:tcW w:w="1370" w:type="dxa"/>
            <w:tcBorders>
              <w:top w:val="single" w:sz="4" w:space="0" w:color="auto"/>
              <w:left w:val="single" w:sz="4" w:space="0" w:color="auto"/>
              <w:bottom w:val="single" w:sz="4" w:space="0" w:color="auto"/>
              <w:right w:val="single" w:sz="4" w:space="0" w:color="auto"/>
            </w:tcBorders>
          </w:tcPr>
          <w:p w14:paraId="27770F5C" w14:textId="77777777" w:rsidR="00234E08" w:rsidRPr="00234E08" w:rsidRDefault="00234E08" w:rsidP="00234E08">
            <w:pPr>
              <w:jc w:val="center"/>
              <w:rPr>
                <w:sz w:val="22"/>
                <w:szCs w:val="22"/>
              </w:rPr>
            </w:pPr>
            <w:r w:rsidRPr="00234E08">
              <w:rPr>
                <w:sz w:val="22"/>
                <w:szCs w:val="22"/>
              </w:rPr>
              <w:t>541,53</w:t>
            </w:r>
          </w:p>
        </w:tc>
        <w:tc>
          <w:tcPr>
            <w:tcW w:w="964" w:type="dxa"/>
            <w:tcBorders>
              <w:top w:val="single" w:sz="4" w:space="0" w:color="auto"/>
              <w:left w:val="nil"/>
              <w:bottom w:val="single" w:sz="4" w:space="0" w:color="auto"/>
              <w:right w:val="single" w:sz="4" w:space="0" w:color="auto"/>
            </w:tcBorders>
            <w:shd w:val="clear" w:color="auto" w:fill="auto"/>
            <w:vAlign w:val="center"/>
          </w:tcPr>
          <w:p w14:paraId="1D94FD63" w14:textId="77777777" w:rsidR="00234E08" w:rsidRPr="00234E08" w:rsidRDefault="00234E08" w:rsidP="00234E08">
            <w:pPr>
              <w:jc w:val="center"/>
              <w:rPr>
                <w:sz w:val="22"/>
                <w:szCs w:val="22"/>
              </w:rPr>
            </w:pPr>
            <w:r w:rsidRPr="00234E08">
              <w:rPr>
                <w:sz w:val="22"/>
                <w:szCs w:val="22"/>
              </w:rPr>
              <w:t>х</w:t>
            </w:r>
          </w:p>
        </w:tc>
      </w:tr>
      <w:tr w:rsidR="00234E08" w:rsidRPr="00234E08" w14:paraId="53D642F3"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tcPr>
          <w:p w14:paraId="08FE2AC8"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14:paraId="19BBFFAB"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5C4C01C2" w14:textId="77777777" w:rsidR="00234E08" w:rsidRPr="00234E08" w:rsidRDefault="00234E08" w:rsidP="00234E08">
            <w:pPr>
              <w:jc w:val="center"/>
              <w:rPr>
                <w:sz w:val="22"/>
                <w:szCs w:val="22"/>
              </w:rPr>
            </w:pPr>
            <w:r w:rsidRPr="00234E08">
              <w:rPr>
                <w:sz w:val="22"/>
                <w:szCs w:val="22"/>
              </w:rPr>
              <w:t>с 01.07.2027</w:t>
            </w:r>
          </w:p>
        </w:tc>
        <w:tc>
          <w:tcPr>
            <w:tcW w:w="1370" w:type="dxa"/>
            <w:tcBorders>
              <w:top w:val="single" w:sz="4" w:space="0" w:color="auto"/>
              <w:left w:val="single" w:sz="4" w:space="0" w:color="auto"/>
              <w:bottom w:val="single" w:sz="4" w:space="0" w:color="auto"/>
              <w:right w:val="single" w:sz="4" w:space="0" w:color="auto"/>
            </w:tcBorders>
          </w:tcPr>
          <w:p w14:paraId="6AEC69FB" w14:textId="77777777" w:rsidR="00234E08" w:rsidRPr="00234E08" w:rsidRDefault="00234E08" w:rsidP="00234E08">
            <w:pPr>
              <w:jc w:val="center"/>
              <w:rPr>
                <w:sz w:val="22"/>
                <w:szCs w:val="22"/>
              </w:rPr>
            </w:pPr>
            <w:r w:rsidRPr="00234E08">
              <w:rPr>
                <w:sz w:val="22"/>
                <w:szCs w:val="22"/>
              </w:rPr>
              <w:t>577,71</w:t>
            </w:r>
          </w:p>
        </w:tc>
        <w:tc>
          <w:tcPr>
            <w:tcW w:w="964" w:type="dxa"/>
            <w:tcBorders>
              <w:top w:val="single" w:sz="4" w:space="0" w:color="auto"/>
              <w:left w:val="nil"/>
              <w:bottom w:val="single" w:sz="4" w:space="0" w:color="auto"/>
              <w:right w:val="single" w:sz="4" w:space="0" w:color="auto"/>
            </w:tcBorders>
            <w:shd w:val="clear" w:color="auto" w:fill="auto"/>
            <w:vAlign w:val="center"/>
          </w:tcPr>
          <w:p w14:paraId="0AAAC1B7" w14:textId="77777777" w:rsidR="00234E08" w:rsidRPr="00234E08" w:rsidRDefault="00234E08" w:rsidP="00234E08">
            <w:pPr>
              <w:jc w:val="center"/>
              <w:rPr>
                <w:sz w:val="22"/>
                <w:szCs w:val="22"/>
              </w:rPr>
            </w:pPr>
            <w:r w:rsidRPr="00234E08">
              <w:rPr>
                <w:sz w:val="22"/>
                <w:szCs w:val="22"/>
              </w:rPr>
              <w:t>х</w:t>
            </w:r>
          </w:p>
        </w:tc>
      </w:tr>
      <w:tr w:rsidR="00234E08" w:rsidRPr="00234E08" w14:paraId="4B0B1887"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hideMark/>
          </w:tcPr>
          <w:p w14:paraId="5DD34A54" w14:textId="77777777" w:rsidR="00234E08" w:rsidRPr="00234E08" w:rsidRDefault="00234E08" w:rsidP="00234E08">
            <w:pPr>
              <w:rPr>
                <w:sz w:val="22"/>
                <w:szCs w:val="22"/>
              </w:rPr>
            </w:pPr>
          </w:p>
        </w:tc>
        <w:tc>
          <w:tcPr>
            <w:tcW w:w="4522" w:type="dxa"/>
            <w:tcBorders>
              <w:top w:val="single" w:sz="4" w:space="0" w:color="auto"/>
              <w:left w:val="nil"/>
              <w:bottom w:val="single" w:sz="4" w:space="0" w:color="auto"/>
              <w:right w:val="single" w:sz="4" w:space="0" w:color="auto"/>
            </w:tcBorders>
            <w:shd w:val="clear" w:color="auto" w:fill="auto"/>
            <w:vAlign w:val="center"/>
            <w:hideMark/>
          </w:tcPr>
          <w:p w14:paraId="0DD7617E" w14:textId="77777777" w:rsidR="00234E08" w:rsidRPr="00234E08" w:rsidRDefault="00234E08" w:rsidP="00234E08">
            <w:pPr>
              <w:jc w:val="center"/>
              <w:rPr>
                <w:sz w:val="22"/>
                <w:szCs w:val="22"/>
              </w:rPr>
            </w:pPr>
            <w:r w:rsidRPr="00234E08">
              <w:rPr>
                <w:sz w:val="22"/>
                <w:szCs w:val="22"/>
              </w:rPr>
              <w:t>Двухставочный</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1AC3E49C"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6825F33C"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12F13857" w14:textId="77777777" w:rsidR="00234E08" w:rsidRPr="00234E08" w:rsidRDefault="00234E08" w:rsidP="00234E08">
            <w:pPr>
              <w:jc w:val="center"/>
              <w:rPr>
                <w:sz w:val="22"/>
                <w:szCs w:val="22"/>
              </w:rPr>
            </w:pPr>
            <w:r w:rsidRPr="00234E08">
              <w:rPr>
                <w:sz w:val="22"/>
                <w:szCs w:val="22"/>
              </w:rPr>
              <w:t>х</w:t>
            </w:r>
          </w:p>
        </w:tc>
      </w:tr>
      <w:tr w:rsidR="00234E08" w:rsidRPr="00234E08" w14:paraId="4EACAE67"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hideMark/>
          </w:tcPr>
          <w:p w14:paraId="03B8D25B"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AA255" w14:textId="77777777" w:rsidR="00234E08" w:rsidRPr="00234E08" w:rsidRDefault="00234E08" w:rsidP="00234E08">
            <w:pPr>
              <w:jc w:val="center"/>
              <w:rPr>
                <w:sz w:val="22"/>
                <w:szCs w:val="22"/>
              </w:rPr>
            </w:pPr>
            <w:r w:rsidRPr="00234E08">
              <w:rPr>
                <w:sz w:val="22"/>
                <w:szCs w:val="22"/>
              </w:rPr>
              <w:t>Ставка за тепловую энергию, руб./Гкал</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69E27656"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2FE2AAD1"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5BFEB25" w14:textId="77777777" w:rsidR="00234E08" w:rsidRPr="00234E08" w:rsidRDefault="00234E08" w:rsidP="00234E08">
            <w:pPr>
              <w:jc w:val="center"/>
              <w:rPr>
                <w:sz w:val="22"/>
                <w:szCs w:val="22"/>
              </w:rPr>
            </w:pPr>
            <w:r w:rsidRPr="00234E08">
              <w:rPr>
                <w:sz w:val="22"/>
                <w:szCs w:val="22"/>
              </w:rPr>
              <w:t>х</w:t>
            </w:r>
          </w:p>
        </w:tc>
      </w:tr>
      <w:tr w:rsidR="00234E08" w:rsidRPr="00234E08" w14:paraId="2FE9862D"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hideMark/>
          </w:tcPr>
          <w:p w14:paraId="51AB7597"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B0955" w14:textId="77777777" w:rsidR="00234E08" w:rsidRPr="00234E08" w:rsidRDefault="00234E08" w:rsidP="00234E08">
            <w:pPr>
              <w:jc w:val="center"/>
              <w:rPr>
                <w:sz w:val="22"/>
                <w:szCs w:val="22"/>
              </w:rPr>
            </w:pPr>
            <w:r w:rsidRPr="00234E08">
              <w:rPr>
                <w:sz w:val="22"/>
                <w:szCs w:val="22"/>
              </w:rPr>
              <w:t>Ставка за содержание тепловой мощности, тыс. руб./Гкал/ч в мес.</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3D31D5CD"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3BE3DDBC"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2FBE3AFB" w14:textId="77777777" w:rsidR="00234E08" w:rsidRPr="00234E08" w:rsidRDefault="00234E08" w:rsidP="00234E08">
            <w:pPr>
              <w:jc w:val="center"/>
              <w:rPr>
                <w:sz w:val="22"/>
                <w:szCs w:val="22"/>
              </w:rPr>
            </w:pPr>
            <w:r w:rsidRPr="00234E08">
              <w:rPr>
                <w:sz w:val="22"/>
                <w:szCs w:val="22"/>
              </w:rPr>
              <w:t>х</w:t>
            </w:r>
          </w:p>
        </w:tc>
      </w:tr>
      <w:tr w:rsidR="00234E08" w:rsidRPr="00234E08" w14:paraId="7367B102" w14:textId="77777777" w:rsidTr="00BD168F">
        <w:trPr>
          <w:trHeight w:val="427"/>
          <w:jc w:val="center"/>
        </w:trPr>
        <w:tc>
          <w:tcPr>
            <w:tcW w:w="1715" w:type="dxa"/>
            <w:vMerge/>
            <w:tcBorders>
              <w:left w:val="single" w:sz="4" w:space="0" w:color="auto"/>
              <w:right w:val="single" w:sz="4" w:space="0" w:color="auto"/>
            </w:tcBorders>
            <w:shd w:val="clear" w:color="auto" w:fill="auto"/>
            <w:vAlign w:val="center"/>
          </w:tcPr>
          <w:p w14:paraId="2CCD41C4" w14:textId="77777777" w:rsidR="00234E08" w:rsidRPr="00234E08" w:rsidRDefault="00234E08" w:rsidP="00234E08">
            <w:pPr>
              <w:rPr>
                <w:sz w:val="22"/>
                <w:szCs w:val="22"/>
              </w:rPr>
            </w:pPr>
          </w:p>
        </w:tc>
        <w:tc>
          <w:tcPr>
            <w:tcW w:w="8542" w:type="dxa"/>
            <w:gridSpan w:val="4"/>
            <w:tcBorders>
              <w:top w:val="single" w:sz="4" w:space="0" w:color="auto"/>
              <w:left w:val="nil"/>
              <w:bottom w:val="single" w:sz="4" w:space="0" w:color="auto"/>
              <w:right w:val="single" w:sz="4" w:space="0" w:color="auto"/>
            </w:tcBorders>
            <w:shd w:val="clear" w:color="auto" w:fill="auto"/>
            <w:vAlign w:val="center"/>
            <w:hideMark/>
          </w:tcPr>
          <w:p w14:paraId="5960D8BD" w14:textId="77777777" w:rsidR="00234E08" w:rsidRPr="00234E08" w:rsidRDefault="00234E08" w:rsidP="00234E08">
            <w:pPr>
              <w:jc w:val="center"/>
              <w:rPr>
                <w:sz w:val="22"/>
                <w:szCs w:val="22"/>
              </w:rPr>
            </w:pPr>
            <w:r w:rsidRPr="00234E08">
              <w:rPr>
                <w:sz w:val="22"/>
                <w:szCs w:val="22"/>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234E08" w:rsidRPr="00234E08" w14:paraId="53751457" w14:textId="77777777" w:rsidTr="00BD168F">
        <w:trPr>
          <w:trHeight w:val="135"/>
          <w:jc w:val="center"/>
        </w:trPr>
        <w:tc>
          <w:tcPr>
            <w:tcW w:w="1715" w:type="dxa"/>
            <w:vMerge/>
            <w:tcBorders>
              <w:left w:val="single" w:sz="4" w:space="0" w:color="auto"/>
              <w:right w:val="single" w:sz="4" w:space="0" w:color="auto"/>
            </w:tcBorders>
            <w:shd w:val="clear" w:color="auto" w:fill="auto"/>
            <w:vAlign w:val="center"/>
            <w:hideMark/>
          </w:tcPr>
          <w:p w14:paraId="6BFE9E92" w14:textId="77777777" w:rsidR="00234E08" w:rsidRPr="00234E08" w:rsidRDefault="00234E08" w:rsidP="00234E08">
            <w:pPr>
              <w:rPr>
                <w:sz w:val="22"/>
                <w:szCs w:val="22"/>
              </w:rPr>
            </w:pPr>
          </w:p>
        </w:tc>
        <w:tc>
          <w:tcPr>
            <w:tcW w:w="45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64931" w14:textId="77777777" w:rsidR="00234E08" w:rsidRPr="00234E08" w:rsidRDefault="00234E08" w:rsidP="00234E08">
            <w:pPr>
              <w:jc w:val="center"/>
              <w:rPr>
                <w:sz w:val="22"/>
                <w:szCs w:val="22"/>
              </w:rPr>
            </w:pPr>
            <w:r w:rsidRPr="00234E08">
              <w:rPr>
                <w:sz w:val="22"/>
                <w:szCs w:val="22"/>
              </w:rPr>
              <w:t>Одноставочный, руб./Гкал</w:t>
            </w:r>
          </w:p>
          <w:p w14:paraId="4C02A3E8" w14:textId="77777777" w:rsidR="00234E08" w:rsidRPr="00234E08" w:rsidRDefault="00234E08" w:rsidP="00234E08">
            <w:pP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hideMark/>
          </w:tcPr>
          <w:p w14:paraId="1C56E395" w14:textId="77777777" w:rsidR="00234E08" w:rsidRPr="00234E08" w:rsidRDefault="00234E08" w:rsidP="00234E08">
            <w:pPr>
              <w:jc w:val="center"/>
              <w:rPr>
                <w:sz w:val="22"/>
                <w:szCs w:val="22"/>
              </w:rPr>
            </w:pPr>
            <w:r w:rsidRPr="00234E08">
              <w:rPr>
                <w:sz w:val="22"/>
                <w:szCs w:val="22"/>
              </w:rPr>
              <w:t xml:space="preserve">с 01.01.2025 </w:t>
            </w:r>
          </w:p>
        </w:tc>
        <w:tc>
          <w:tcPr>
            <w:tcW w:w="1370" w:type="dxa"/>
            <w:tcBorders>
              <w:top w:val="single" w:sz="4" w:space="0" w:color="auto"/>
              <w:left w:val="single" w:sz="4" w:space="0" w:color="auto"/>
              <w:bottom w:val="single" w:sz="4" w:space="0" w:color="auto"/>
              <w:right w:val="single" w:sz="4" w:space="0" w:color="auto"/>
            </w:tcBorders>
            <w:shd w:val="clear" w:color="000000" w:fill="FFFFFF"/>
            <w:hideMark/>
          </w:tcPr>
          <w:p w14:paraId="4C659EF9" w14:textId="77777777" w:rsidR="00234E08" w:rsidRPr="00234E08" w:rsidRDefault="00234E08" w:rsidP="00234E08">
            <w:pPr>
              <w:jc w:val="center"/>
              <w:rPr>
                <w:sz w:val="22"/>
                <w:szCs w:val="22"/>
              </w:rPr>
            </w:pPr>
            <w:r w:rsidRPr="00234E08">
              <w:rPr>
                <w:sz w:val="22"/>
                <w:szCs w:val="22"/>
              </w:rPr>
              <w:t>505,71</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71909A1C" w14:textId="77777777" w:rsidR="00234E08" w:rsidRPr="00234E08" w:rsidRDefault="00234E08" w:rsidP="00234E08">
            <w:pPr>
              <w:jc w:val="center"/>
              <w:rPr>
                <w:sz w:val="22"/>
                <w:szCs w:val="22"/>
              </w:rPr>
            </w:pPr>
            <w:r w:rsidRPr="00234E08">
              <w:rPr>
                <w:sz w:val="22"/>
                <w:szCs w:val="22"/>
              </w:rPr>
              <w:t>х</w:t>
            </w:r>
          </w:p>
        </w:tc>
      </w:tr>
      <w:tr w:rsidR="00234E08" w:rsidRPr="00234E08" w14:paraId="4ABF3779" w14:textId="77777777" w:rsidTr="00BD168F">
        <w:trPr>
          <w:trHeight w:val="151"/>
          <w:jc w:val="center"/>
        </w:trPr>
        <w:tc>
          <w:tcPr>
            <w:tcW w:w="1715" w:type="dxa"/>
            <w:vMerge/>
            <w:tcBorders>
              <w:left w:val="single" w:sz="4" w:space="0" w:color="auto"/>
              <w:right w:val="single" w:sz="4" w:space="0" w:color="auto"/>
            </w:tcBorders>
            <w:shd w:val="clear" w:color="auto" w:fill="auto"/>
            <w:vAlign w:val="center"/>
          </w:tcPr>
          <w:p w14:paraId="4D9A244C" w14:textId="77777777" w:rsidR="00234E08" w:rsidRPr="00234E08" w:rsidRDefault="00234E08" w:rsidP="00234E08">
            <w:pPr>
              <w:rPr>
                <w:sz w:val="22"/>
                <w:szCs w:val="22"/>
              </w:rPr>
            </w:pPr>
          </w:p>
        </w:tc>
        <w:tc>
          <w:tcPr>
            <w:tcW w:w="452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6F5785"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237D4FFA" w14:textId="77777777" w:rsidR="00234E08" w:rsidRPr="00234E08" w:rsidRDefault="00234E08" w:rsidP="00234E08">
            <w:pPr>
              <w:jc w:val="center"/>
              <w:rPr>
                <w:sz w:val="22"/>
                <w:szCs w:val="22"/>
              </w:rPr>
            </w:pPr>
            <w:r w:rsidRPr="00234E08">
              <w:rPr>
                <w:sz w:val="22"/>
                <w:szCs w:val="22"/>
              </w:rPr>
              <w:t>с 01.07.2025</w:t>
            </w:r>
          </w:p>
        </w:tc>
        <w:tc>
          <w:tcPr>
            <w:tcW w:w="1370" w:type="dxa"/>
            <w:tcBorders>
              <w:top w:val="single" w:sz="4" w:space="0" w:color="auto"/>
              <w:left w:val="single" w:sz="4" w:space="0" w:color="auto"/>
              <w:bottom w:val="single" w:sz="4" w:space="0" w:color="auto"/>
              <w:right w:val="single" w:sz="4" w:space="0" w:color="auto"/>
            </w:tcBorders>
            <w:shd w:val="clear" w:color="000000" w:fill="FFFFFF"/>
          </w:tcPr>
          <w:p w14:paraId="1971E850" w14:textId="77777777" w:rsidR="00234E08" w:rsidRPr="00234E08" w:rsidRDefault="00234E08" w:rsidP="00234E08">
            <w:pPr>
              <w:jc w:val="center"/>
              <w:rPr>
                <w:sz w:val="22"/>
                <w:szCs w:val="22"/>
              </w:rPr>
            </w:pPr>
            <w:r w:rsidRPr="00234E08">
              <w:rPr>
                <w:sz w:val="22"/>
                <w:szCs w:val="22"/>
              </w:rPr>
              <w:t>537,25</w:t>
            </w:r>
          </w:p>
        </w:tc>
        <w:tc>
          <w:tcPr>
            <w:tcW w:w="964" w:type="dxa"/>
            <w:tcBorders>
              <w:top w:val="single" w:sz="4" w:space="0" w:color="auto"/>
              <w:left w:val="nil"/>
              <w:bottom w:val="single" w:sz="4" w:space="0" w:color="auto"/>
              <w:right w:val="single" w:sz="4" w:space="0" w:color="auto"/>
            </w:tcBorders>
            <w:shd w:val="clear" w:color="auto" w:fill="auto"/>
            <w:vAlign w:val="center"/>
          </w:tcPr>
          <w:p w14:paraId="41EA0B45" w14:textId="77777777" w:rsidR="00234E08" w:rsidRPr="00234E08" w:rsidRDefault="00234E08" w:rsidP="00234E08">
            <w:pPr>
              <w:jc w:val="center"/>
              <w:rPr>
                <w:sz w:val="22"/>
                <w:szCs w:val="22"/>
              </w:rPr>
            </w:pPr>
            <w:r w:rsidRPr="00234E08">
              <w:rPr>
                <w:sz w:val="22"/>
                <w:szCs w:val="22"/>
              </w:rPr>
              <w:t>х</w:t>
            </w:r>
          </w:p>
        </w:tc>
      </w:tr>
      <w:tr w:rsidR="00234E08" w:rsidRPr="00234E08" w14:paraId="10696F65" w14:textId="77777777" w:rsidTr="00BD168F">
        <w:trPr>
          <w:trHeight w:val="200"/>
          <w:jc w:val="center"/>
        </w:trPr>
        <w:tc>
          <w:tcPr>
            <w:tcW w:w="1715" w:type="dxa"/>
            <w:vMerge/>
            <w:tcBorders>
              <w:left w:val="single" w:sz="4" w:space="0" w:color="auto"/>
              <w:right w:val="single" w:sz="4" w:space="0" w:color="auto"/>
            </w:tcBorders>
            <w:shd w:val="clear" w:color="auto" w:fill="auto"/>
            <w:vAlign w:val="center"/>
          </w:tcPr>
          <w:p w14:paraId="24BFFBE5"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14:paraId="742F38FC"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52AA0F9C" w14:textId="77777777" w:rsidR="00234E08" w:rsidRPr="00234E08" w:rsidRDefault="00234E08" w:rsidP="00234E08">
            <w:pPr>
              <w:jc w:val="center"/>
              <w:rPr>
                <w:sz w:val="22"/>
                <w:szCs w:val="22"/>
              </w:rPr>
            </w:pPr>
            <w:r w:rsidRPr="00234E08">
              <w:rPr>
                <w:sz w:val="22"/>
                <w:szCs w:val="22"/>
              </w:rPr>
              <w:t>с 01.01.2026</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6125BB72" w14:textId="77777777" w:rsidR="00234E08" w:rsidRPr="00234E08" w:rsidRDefault="00234E08" w:rsidP="00234E08">
            <w:pPr>
              <w:jc w:val="center"/>
              <w:rPr>
                <w:sz w:val="22"/>
                <w:szCs w:val="22"/>
              </w:rPr>
            </w:pPr>
            <w:r w:rsidRPr="00234E08">
              <w:rPr>
                <w:sz w:val="22"/>
                <w:szCs w:val="22"/>
              </w:rPr>
              <w:t>537,25</w:t>
            </w:r>
          </w:p>
        </w:tc>
        <w:tc>
          <w:tcPr>
            <w:tcW w:w="964" w:type="dxa"/>
            <w:tcBorders>
              <w:top w:val="single" w:sz="4" w:space="0" w:color="auto"/>
              <w:left w:val="nil"/>
              <w:bottom w:val="single" w:sz="4" w:space="0" w:color="auto"/>
              <w:right w:val="single" w:sz="4" w:space="0" w:color="auto"/>
            </w:tcBorders>
            <w:shd w:val="clear" w:color="auto" w:fill="auto"/>
            <w:vAlign w:val="center"/>
          </w:tcPr>
          <w:p w14:paraId="7F94F434" w14:textId="77777777" w:rsidR="00234E08" w:rsidRPr="00234E08" w:rsidRDefault="00234E08" w:rsidP="00234E08">
            <w:pPr>
              <w:jc w:val="center"/>
              <w:rPr>
                <w:sz w:val="22"/>
                <w:szCs w:val="22"/>
              </w:rPr>
            </w:pPr>
            <w:r w:rsidRPr="00234E08">
              <w:rPr>
                <w:sz w:val="22"/>
                <w:szCs w:val="22"/>
              </w:rPr>
              <w:t>х</w:t>
            </w:r>
          </w:p>
        </w:tc>
      </w:tr>
      <w:tr w:rsidR="00234E08" w:rsidRPr="00234E08" w14:paraId="7C93A51C" w14:textId="77777777" w:rsidTr="00BD168F">
        <w:trPr>
          <w:trHeight w:val="243"/>
          <w:jc w:val="center"/>
        </w:trPr>
        <w:tc>
          <w:tcPr>
            <w:tcW w:w="1715" w:type="dxa"/>
            <w:vMerge/>
            <w:tcBorders>
              <w:left w:val="single" w:sz="4" w:space="0" w:color="auto"/>
              <w:right w:val="single" w:sz="4" w:space="0" w:color="auto"/>
            </w:tcBorders>
            <w:shd w:val="clear" w:color="auto" w:fill="auto"/>
            <w:vAlign w:val="center"/>
          </w:tcPr>
          <w:p w14:paraId="37E33CF3"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14:paraId="23A60627"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3346D1C6" w14:textId="77777777" w:rsidR="00234E08" w:rsidRPr="00234E08" w:rsidRDefault="00234E08" w:rsidP="00234E08">
            <w:pPr>
              <w:jc w:val="center"/>
              <w:rPr>
                <w:sz w:val="22"/>
                <w:szCs w:val="22"/>
              </w:rPr>
            </w:pPr>
            <w:r w:rsidRPr="00234E08">
              <w:rPr>
                <w:sz w:val="22"/>
                <w:szCs w:val="22"/>
              </w:rPr>
              <w:t xml:space="preserve">с 01.07.2026 </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3EEA56F9" w14:textId="77777777" w:rsidR="00234E08" w:rsidRPr="00234E08" w:rsidRDefault="00234E08" w:rsidP="00234E08">
            <w:pPr>
              <w:jc w:val="center"/>
              <w:rPr>
                <w:sz w:val="22"/>
                <w:szCs w:val="22"/>
              </w:rPr>
            </w:pPr>
            <w:r w:rsidRPr="00234E08">
              <w:rPr>
                <w:sz w:val="22"/>
                <w:szCs w:val="22"/>
              </w:rPr>
              <w:t>541,53</w:t>
            </w:r>
          </w:p>
        </w:tc>
        <w:tc>
          <w:tcPr>
            <w:tcW w:w="964" w:type="dxa"/>
            <w:tcBorders>
              <w:top w:val="single" w:sz="4" w:space="0" w:color="auto"/>
              <w:left w:val="nil"/>
              <w:bottom w:val="single" w:sz="4" w:space="0" w:color="auto"/>
              <w:right w:val="single" w:sz="4" w:space="0" w:color="auto"/>
            </w:tcBorders>
            <w:shd w:val="clear" w:color="auto" w:fill="auto"/>
            <w:vAlign w:val="center"/>
          </w:tcPr>
          <w:p w14:paraId="3F175138" w14:textId="77777777" w:rsidR="00234E08" w:rsidRPr="00234E08" w:rsidRDefault="00234E08" w:rsidP="00234E08">
            <w:pPr>
              <w:jc w:val="center"/>
              <w:rPr>
                <w:sz w:val="22"/>
                <w:szCs w:val="22"/>
              </w:rPr>
            </w:pPr>
            <w:r w:rsidRPr="00234E08">
              <w:rPr>
                <w:sz w:val="22"/>
                <w:szCs w:val="22"/>
              </w:rPr>
              <w:t>х</w:t>
            </w:r>
          </w:p>
        </w:tc>
      </w:tr>
      <w:tr w:rsidR="00234E08" w:rsidRPr="00234E08" w14:paraId="49CFFAD8" w14:textId="77777777" w:rsidTr="00BD168F">
        <w:trPr>
          <w:trHeight w:val="234"/>
          <w:jc w:val="center"/>
        </w:trPr>
        <w:tc>
          <w:tcPr>
            <w:tcW w:w="1715" w:type="dxa"/>
            <w:vMerge/>
            <w:tcBorders>
              <w:left w:val="single" w:sz="4" w:space="0" w:color="auto"/>
              <w:right w:val="single" w:sz="4" w:space="0" w:color="auto"/>
            </w:tcBorders>
            <w:shd w:val="clear" w:color="auto" w:fill="auto"/>
            <w:vAlign w:val="center"/>
          </w:tcPr>
          <w:p w14:paraId="47322639"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14:paraId="69F126B5"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6366CAF6" w14:textId="77777777" w:rsidR="00234E08" w:rsidRPr="00234E08" w:rsidRDefault="00234E08" w:rsidP="00234E08">
            <w:pPr>
              <w:jc w:val="center"/>
              <w:rPr>
                <w:sz w:val="22"/>
                <w:szCs w:val="22"/>
              </w:rPr>
            </w:pPr>
            <w:r w:rsidRPr="00234E08">
              <w:rPr>
                <w:sz w:val="22"/>
                <w:szCs w:val="22"/>
              </w:rPr>
              <w:t xml:space="preserve">с 01.01.2027 </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79853E11" w14:textId="77777777" w:rsidR="00234E08" w:rsidRPr="00234E08" w:rsidRDefault="00234E08" w:rsidP="00234E08">
            <w:pPr>
              <w:jc w:val="center"/>
              <w:rPr>
                <w:sz w:val="22"/>
                <w:szCs w:val="22"/>
              </w:rPr>
            </w:pPr>
            <w:r w:rsidRPr="00234E08">
              <w:rPr>
                <w:sz w:val="22"/>
                <w:szCs w:val="22"/>
              </w:rPr>
              <w:t>541,53</w:t>
            </w:r>
          </w:p>
        </w:tc>
        <w:tc>
          <w:tcPr>
            <w:tcW w:w="964" w:type="dxa"/>
            <w:tcBorders>
              <w:top w:val="single" w:sz="4" w:space="0" w:color="auto"/>
              <w:left w:val="nil"/>
              <w:bottom w:val="single" w:sz="4" w:space="0" w:color="auto"/>
              <w:right w:val="single" w:sz="4" w:space="0" w:color="auto"/>
            </w:tcBorders>
            <w:shd w:val="clear" w:color="auto" w:fill="auto"/>
            <w:vAlign w:val="center"/>
          </w:tcPr>
          <w:p w14:paraId="07AB184D" w14:textId="77777777" w:rsidR="00234E08" w:rsidRPr="00234E08" w:rsidRDefault="00234E08" w:rsidP="00234E08">
            <w:pPr>
              <w:jc w:val="center"/>
              <w:rPr>
                <w:sz w:val="22"/>
                <w:szCs w:val="22"/>
              </w:rPr>
            </w:pPr>
            <w:r w:rsidRPr="00234E08">
              <w:rPr>
                <w:sz w:val="22"/>
                <w:szCs w:val="22"/>
              </w:rPr>
              <w:t>х</w:t>
            </w:r>
          </w:p>
        </w:tc>
      </w:tr>
      <w:tr w:rsidR="00234E08" w:rsidRPr="00234E08" w14:paraId="1F247B99" w14:textId="77777777" w:rsidTr="00BD168F">
        <w:trPr>
          <w:trHeight w:val="226"/>
          <w:jc w:val="center"/>
        </w:trPr>
        <w:tc>
          <w:tcPr>
            <w:tcW w:w="1715" w:type="dxa"/>
            <w:vMerge/>
            <w:tcBorders>
              <w:left w:val="single" w:sz="4" w:space="0" w:color="auto"/>
              <w:right w:val="single" w:sz="4" w:space="0" w:color="auto"/>
            </w:tcBorders>
            <w:shd w:val="clear" w:color="auto" w:fill="auto"/>
            <w:vAlign w:val="center"/>
          </w:tcPr>
          <w:p w14:paraId="4AD70523"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tcPr>
          <w:p w14:paraId="35ECF34C" w14:textId="77777777" w:rsidR="00234E08" w:rsidRPr="00234E08" w:rsidRDefault="00234E08" w:rsidP="00234E08">
            <w:pPr>
              <w:jc w:val="center"/>
              <w:rPr>
                <w:sz w:val="22"/>
                <w:szCs w:val="22"/>
              </w:rPr>
            </w:pPr>
          </w:p>
        </w:tc>
        <w:tc>
          <w:tcPr>
            <w:tcW w:w="1686" w:type="dxa"/>
            <w:tcBorders>
              <w:top w:val="single" w:sz="4" w:space="0" w:color="auto"/>
              <w:bottom w:val="single" w:sz="4" w:space="0" w:color="auto"/>
              <w:right w:val="single" w:sz="4" w:space="0" w:color="auto"/>
            </w:tcBorders>
            <w:shd w:val="clear" w:color="auto" w:fill="auto"/>
            <w:vAlign w:val="center"/>
          </w:tcPr>
          <w:p w14:paraId="5E3E6D72" w14:textId="77777777" w:rsidR="00234E08" w:rsidRPr="00234E08" w:rsidRDefault="00234E08" w:rsidP="00234E08">
            <w:pPr>
              <w:jc w:val="center"/>
              <w:rPr>
                <w:sz w:val="22"/>
                <w:szCs w:val="22"/>
              </w:rPr>
            </w:pPr>
            <w:r w:rsidRPr="00234E08">
              <w:rPr>
                <w:sz w:val="22"/>
                <w:szCs w:val="22"/>
              </w:rPr>
              <w:t>с 01.07.2027</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14:paraId="1BF98928" w14:textId="77777777" w:rsidR="00234E08" w:rsidRPr="00234E08" w:rsidRDefault="00234E08" w:rsidP="00234E08">
            <w:pPr>
              <w:jc w:val="center"/>
              <w:rPr>
                <w:sz w:val="22"/>
                <w:szCs w:val="22"/>
              </w:rPr>
            </w:pPr>
            <w:r w:rsidRPr="00234E08">
              <w:rPr>
                <w:sz w:val="22"/>
                <w:szCs w:val="22"/>
              </w:rPr>
              <w:t>577,71</w:t>
            </w:r>
          </w:p>
        </w:tc>
        <w:tc>
          <w:tcPr>
            <w:tcW w:w="964" w:type="dxa"/>
            <w:tcBorders>
              <w:top w:val="single" w:sz="4" w:space="0" w:color="auto"/>
              <w:left w:val="nil"/>
              <w:bottom w:val="single" w:sz="4" w:space="0" w:color="auto"/>
              <w:right w:val="single" w:sz="4" w:space="0" w:color="auto"/>
            </w:tcBorders>
            <w:shd w:val="clear" w:color="auto" w:fill="auto"/>
            <w:vAlign w:val="center"/>
          </w:tcPr>
          <w:p w14:paraId="4F0F75BC" w14:textId="77777777" w:rsidR="00234E08" w:rsidRPr="00234E08" w:rsidRDefault="00234E08" w:rsidP="00234E08">
            <w:pPr>
              <w:jc w:val="center"/>
              <w:rPr>
                <w:sz w:val="22"/>
                <w:szCs w:val="22"/>
              </w:rPr>
            </w:pPr>
            <w:r w:rsidRPr="00234E08">
              <w:rPr>
                <w:sz w:val="22"/>
                <w:szCs w:val="22"/>
              </w:rPr>
              <w:t>х</w:t>
            </w:r>
          </w:p>
        </w:tc>
      </w:tr>
      <w:tr w:rsidR="00234E08" w:rsidRPr="00234E08" w14:paraId="4F70E6A9"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hideMark/>
          </w:tcPr>
          <w:p w14:paraId="55A66F4D" w14:textId="77777777" w:rsidR="00234E08" w:rsidRPr="00234E08" w:rsidRDefault="00234E08" w:rsidP="00234E08">
            <w:pPr>
              <w:rPr>
                <w:sz w:val="22"/>
                <w:szCs w:val="22"/>
              </w:rPr>
            </w:pPr>
          </w:p>
        </w:tc>
        <w:tc>
          <w:tcPr>
            <w:tcW w:w="4522" w:type="dxa"/>
            <w:tcBorders>
              <w:top w:val="single" w:sz="4" w:space="0" w:color="auto"/>
              <w:left w:val="nil"/>
              <w:bottom w:val="single" w:sz="4" w:space="0" w:color="auto"/>
              <w:right w:val="single" w:sz="4" w:space="0" w:color="auto"/>
            </w:tcBorders>
            <w:shd w:val="clear" w:color="auto" w:fill="auto"/>
            <w:vAlign w:val="center"/>
            <w:hideMark/>
          </w:tcPr>
          <w:p w14:paraId="6D08CB31" w14:textId="77777777" w:rsidR="00234E08" w:rsidRPr="00234E08" w:rsidRDefault="00234E08" w:rsidP="00234E08">
            <w:pPr>
              <w:jc w:val="center"/>
              <w:rPr>
                <w:sz w:val="22"/>
                <w:szCs w:val="22"/>
              </w:rPr>
            </w:pPr>
            <w:r w:rsidRPr="00234E08">
              <w:rPr>
                <w:sz w:val="22"/>
                <w:szCs w:val="22"/>
              </w:rPr>
              <w:t>Двухставочный</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0567F810"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00A4289A"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4B6448F" w14:textId="77777777" w:rsidR="00234E08" w:rsidRPr="00234E08" w:rsidRDefault="00234E08" w:rsidP="00234E08">
            <w:pPr>
              <w:jc w:val="center"/>
              <w:rPr>
                <w:sz w:val="22"/>
                <w:szCs w:val="22"/>
              </w:rPr>
            </w:pPr>
            <w:r w:rsidRPr="00234E08">
              <w:rPr>
                <w:sz w:val="22"/>
                <w:szCs w:val="22"/>
              </w:rPr>
              <w:t>х</w:t>
            </w:r>
          </w:p>
        </w:tc>
      </w:tr>
      <w:tr w:rsidR="00234E08" w:rsidRPr="00234E08" w14:paraId="41CD2FC3"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hideMark/>
          </w:tcPr>
          <w:p w14:paraId="394DB607"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CF76B" w14:textId="77777777" w:rsidR="00234E08" w:rsidRPr="00234E08" w:rsidRDefault="00234E08" w:rsidP="00234E08">
            <w:pPr>
              <w:jc w:val="center"/>
              <w:rPr>
                <w:sz w:val="22"/>
                <w:szCs w:val="22"/>
              </w:rPr>
            </w:pPr>
            <w:r w:rsidRPr="00234E08">
              <w:rPr>
                <w:sz w:val="22"/>
                <w:szCs w:val="22"/>
              </w:rPr>
              <w:t>Ставка за тепловую энергию, руб./Гкал</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24BCABA6"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7511C8CE"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6518E4E" w14:textId="77777777" w:rsidR="00234E08" w:rsidRPr="00234E08" w:rsidRDefault="00234E08" w:rsidP="00234E08">
            <w:pPr>
              <w:jc w:val="center"/>
              <w:rPr>
                <w:sz w:val="22"/>
                <w:szCs w:val="22"/>
              </w:rPr>
            </w:pPr>
            <w:r w:rsidRPr="00234E08">
              <w:rPr>
                <w:sz w:val="22"/>
                <w:szCs w:val="22"/>
              </w:rPr>
              <w:t>х</w:t>
            </w:r>
          </w:p>
        </w:tc>
      </w:tr>
      <w:tr w:rsidR="00234E08" w:rsidRPr="00234E08" w14:paraId="48CF96DC"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hideMark/>
          </w:tcPr>
          <w:p w14:paraId="77AE151E"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D1276" w14:textId="77777777" w:rsidR="00234E08" w:rsidRPr="00234E08" w:rsidRDefault="00234E08" w:rsidP="00234E08">
            <w:pPr>
              <w:jc w:val="center"/>
              <w:rPr>
                <w:sz w:val="22"/>
                <w:szCs w:val="22"/>
              </w:rPr>
            </w:pPr>
            <w:r w:rsidRPr="00234E08">
              <w:rPr>
                <w:sz w:val="22"/>
                <w:szCs w:val="22"/>
              </w:rPr>
              <w:t>Ставка за содержание тепловой мощности, тыс. руб./Гкал/ч в мес.</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2F6A2EBB"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178F8B23"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78D970F6" w14:textId="77777777" w:rsidR="00234E08" w:rsidRPr="00234E08" w:rsidRDefault="00234E08" w:rsidP="00234E08">
            <w:pPr>
              <w:jc w:val="center"/>
              <w:rPr>
                <w:sz w:val="22"/>
                <w:szCs w:val="22"/>
              </w:rPr>
            </w:pPr>
            <w:r w:rsidRPr="00234E08">
              <w:rPr>
                <w:sz w:val="22"/>
                <w:szCs w:val="22"/>
              </w:rPr>
              <w:t>х</w:t>
            </w:r>
          </w:p>
        </w:tc>
      </w:tr>
      <w:tr w:rsidR="00234E08" w:rsidRPr="00234E08" w14:paraId="783142D9" w14:textId="77777777" w:rsidTr="00BD168F">
        <w:trPr>
          <w:trHeight w:val="427"/>
          <w:jc w:val="center"/>
        </w:trPr>
        <w:tc>
          <w:tcPr>
            <w:tcW w:w="1715" w:type="dxa"/>
            <w:vMerge/>
            <w:tcBorders>
              <w:left w:val="single" w:sz="4" w:space="0" w:color="auto"/>
              <w:right w:val="single" w:sz="4" w:space="0" w:color="auto"/>
            </w:tcBorders>
            <w:shd w:val="clear" w:color="auto" w:fill="auto"/>
            <w:vAlign w:val="center"/>
          </w:tcPr>
          <w:p w14:paraId="5EDB5BBF" w14:textId="77777777" w:rsidR="00234E08" w:rsidRPr="00234E08" w:rsidRDefault="00234E08" w:rsidP="00234E08">
            <w:pPr>
              <w:rPr>
                <w:sz w:val="22"/>
                <w:szCs w:val="22"/>
              </w:rPr>
            </w:pPr>
          </w:p>
        </w:tc>
        <w:tc>
          <w:tcPr>
            <w:tcW w:w="8542" w:type="dxa"/>
            <w:gridSpan w:val="4"/>
            <w:tcBorders>
              <w:top w:val="single" w:sz="4" w:space="0" w:color="auto"/>
              <w:left w:val="nil"/>
              <w:bottom w:val="single" w:sz="4" w:space="0" w:color="auto"/>
              <w:right w:val="single" w:sz="4" w:space="0" w:color="auto"/>
            </w:tcBorders>
            <w:shd w:val="clear" w:color="auto" w:fill="auto"/>
            <w:vAlign w:val="center"/>
            <w:hideMark/>
          </w:tcPr>
          <w:p w14:paraId="205BA8D2" w14:textId="77777777" w:rsidR="00234E08" w:rsidRPr="00234E08" w:rsidRDefault="00234E08" w:rsidP="00234E08">
            <w:pPr>
              <w:jc w:val="center"/>
              <w:rPr>
                <w:sz w:val="22"/>
                <w:szCs w:val="22"/>
              </w:rPr>
            </w:pPr>
            <w:r w:rsidRPr="00234E08">
              <w:rPr>
                <w:sz w:val="22"/>
                <w:szCs w:val="22"/>
              </w:rPr>
              <w:t>Для потребителей, подключенных к тепловой сети после тепловых пунктов</w:t>
            </w:r>
          </w:p>
          <w:p w14:paraId="7768527B" w14:textId="77777777" w:rsidR="00234E08" w:rsidRPr="00234E08" w:rsidRDefault="00234E08" w:rsidP="00234E08">
            <w:pPr>
              <w:jc w:val="center"/>
              <w:rPr>
                <w:sz w:val="22"/>
                <w:szCs w:val="22"/>
              </w:rPr>
            </w:pPr>
            <w:r w:rsidRPr="00234E08">
              <w:rPr>
                <w:sz w:val="22"/>
                <w:szCs w:val="22"/>
              </w:rPr>
              <w:t>(на тепловых пунктах), эксплуатируемых теплоснабжающей организацией</w:t>
            </w:r>
          </w:p>
        </w:tc>
      </w:tr>
      <w:tr w:rsidR="00234E08" w:rsidRPr="00234E08" w14:paraId="5131B253"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tcPr>
          <w:p w14:paraId="14DE7CF0"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BD1A3" w14:textId="77777777" w:rsidR="00234E08" w:rsidRPr="00234E08" w:rsidRDefault="00234E08" w:rsidP="00234E08">
            <w:pPr>
              <w:jc w:val="center"/>
              <w:rPr>
                <w:sz w:val="22"/>
                <w:szCs w:val="22"/>
              </w:rPr>
            </w:pPr>
            <w:r w:rsidRPr="00234E08">
              <w:rPr>
                <w:sz w:val="22"/>
                <w:szCs w:val="22"/>
              </w:rPr>
              <w:t>Одноставочный, руб./Гкал</w:t>
            </w:r>
          </w:p>
        </w:tc>
        <w:tc>
          <w:tcPr>
            <w:tcW w:w="1686" w:type="dxa"/>
            <w:tcBorders>
              <w:top w:val="single" w:sz="4" w:space="0" w:color="auto"/>
              <w:left w:val="nil"/>
              <w:bottom w:val="single" w:sz="4" w:space="0" w:color="auto"/>
              <w:right w:val="single" w:sz="4" w:space="0" w:color="auto"/>
            </w:tcBorders>
            <w:shd w:val="clear" w:color="auto" w:fill="auto"/>
            <w:vAlign w:val="center"/>
          </w:tcPr>
          <w:p w14:paraId="61563ADF"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441D62FD"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366B65EB" w14:textId="77777777" w:rsidR="00234E08" w:rsidRPr="00234E08" w:rsidRDefault="00234E08" w:rsidP="00234E08">
            <w:pPr>
              <w:jc w:val="center"/>
              <w:rPr>
                <w:sz w:val="22"/>
                <w:szCs w:val="22"/>
              </w:rPr>
            </w:pPr>
            <w:r w:rsidRPr="00234E08">
              <w:rPr>
                <w:sz w:val="22"/>
                <w:szCs w:val="22"/>
              </w:rPr>
              <w:t>х</w:t>
            </w:r>
          </w:p>
        </w:tc>
      </w:tr>
      <w:tr w:rsidR="00234E08" w:rsidRPr="00234E08" w14:paraId="79EC78DD"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tcPr>
          <w:p w14:paraId="7A92FEB4" w14:textId="77777777" w:rsidR="00234E08" w:rsidRPr="00234E08" w:rsidRDefault="00234E08" w:rsidP="00234E08">
            <w:pPr>
              <w:rPr>
                <w:sz w:val="22"/>
                <w:szCs w:val="22"/>
              </w:rPr>
            </w:pPr>
          </w:p>
        </w:tc>
        <w:tc>
          <w:tcPr>
            <w:tcW w:w="4522" w:type="dxa"/>
            <w:tcBorders>
              <w:top w:val="single" w:sz="4" w:space="0" w:color="auto"/>
              <w:left w:val="nil"/>
              <w:bottom w:val="single" w:sz="4" w:space="0" w:color="auto"/>
              <w:right w:val="single" w:sz="4" w:space="0" w:color="auto"/>
            </w:tcBorders>
            <w:shd w:val="clear" w:color="auto" w:fill="auto"/>
            <w:vAlign w:val="center"/>
            <w:hideMark/>
          </w:tcPr>
          <w:p w14:paraId="74423673" w14:textId="77777777" w:rsidR="00234E08" w:rsidRPr="00234E08" w:rsidRDefault="00234E08" w:rsidP="00234E08">
            <w:pPr>
              <w:jc w:val="center"/>
              <w:rPr>
                <w:sz w:val="22"/>
                <w:szCs w:val="22"/>
              </w:rPr>
            </w:pPr>
            <w:r w:rsidRPr="00234E08">
              <w:rPr>
                <w:sz w:val="22"/>
                <w:szCs w:val="22"/>
              </w:rPr>
              <w:t>Двухставочный</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2B2FCBBF"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63A81C80"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35A4A98" w14:textId="77777777" w:rsidR="00234E08" w:rsidRPr="00234E08" w:rsidRDefault="00234E08" w:rsidP="00234E08">
            <w:pPr>
              <w:jc w:val="center"/>
              <w:rPr>
                <w:sz w:val="22"/>
                <w:szCs w:val="22"/>
              </w:rPr>
            </w:pPr>
            <w:r w:rsidRPr="00234E08">
              <w:rPr>
                <w:sz w:val="22"/>
                <w:szCs w:val="22"/>
              </w:rPr>
              <w:t>х</w:t>
            </w:r>
          </w:p>
        </w:tc>
      </w:tr>
      <w:tr w:rsidR="00234E08" w:rsidRPr="00234E08" w14:paraId="76C0AE75" w14:textId="77777777" w:rsidTr="00BD168F">
        <w:trPr>
          <w:trHeight w:val="230"/>
          <w:jc w:val="center"/>
        </w:trPr>
        <w:tc>
          <w:tcPr>
            <w:tcW w:w="1715" w:type="dxa"/>
            <w:vMerge/>
            <w:tcBorders>
              <w:left w:val="single" w:sz="4" w:space="0" w:color="auto"/>
              <w:right w:val="single" w:sz="4" w:space="0" w:color="auto"/>
            </w:tcBorders>
            <w:shd w:val="clear" w:color="auto" w:fill="auto"/>
            <w:vAlign w:val="center"/>
          </w:tcPr>
          <w:p w14:paraId="7FE5B9B5"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245AC" w14:textId="77777777" w:rsidR="00234E08" w:rsidRPr="00234E08" w:rsidRDefault="00234E08" w:rsidP="00234E08">
            <w:pPr>
              <w:jc w:val="center"/>
              <w:rPr>
                <w:sz w:val="22"/>
                <w:szCs w:val="22"/>
              </w:rPr>
            </w:pPr>
            <w:r w:rsidRPr="00234E08">
              <w:rPr>
                <w:sz w:val="22"/>
                <w:szCs w:val="22"/>
              </w:rPr>
              <w:t>Ставка за тепловую энергию, руб./Гкал</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7707A721"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7BA3A069"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F4DCD10" w14:textId="77777777" w:rsidR="00234E08" w:rsidRPr="00234E08" w:rsidRDefault="00234E08" w:rsidP="00234E08">
            <w:pPr>
              <w:jc w:val="center"/>
              <w:rPr>
                <w:sz w:val="22"/>
                <w:szCs w:val="22"/>
              </w:rPr>
            </w:pPr>
            <w:r w:rsidRPr="00234E08">
              <w:rPr>
                <w:sz w:val="22"/>
                <w:szCs w:val="22"/>
              </w:rPr>
              <w:t>х</w:t>
            </w:r>
          </w:p>
        </w:tc>
      </w:tr>
      <w:tr w:rsidR="00234E08" w:rsidRPr="00234E08" w14:paraId="07AE3A29" w14:textId="77777777" w:rsidTr="00BD168F">
        <w:trPr>
          <w:trHeight w:val="205"/>
          <w:jc w:val="center"/>
        </w:trPr>
        <w:tc>
          <w:tcPr>
            <w:tcW w:w="1715" w:type="dxa"/>
            <w:vMerge/>
            <w:tcBorders>
              <w:left w:val="single" w:sz="4" w:space="0" w:color="auto"/>
              <w:bottom w:val="single" w:sz="4" w:space="0" w:color="auto"/>
              <w:right w:val="single" w:sz="4" w:space="0" w:color="auto"/>
            </w:tcBorders>
            <w:shd w:val="clear" w:color="auto" w:fill="auto"/>
            <w:vAlign w:val="center"/>
          </w:tcPr>
          <w:p w14:paraId="58F1C1ED" w14:textId="77777777" w:rsidR="00234E08" w:rsidRPr="00234E08" w:rsidRDefault="00234E08" w:rsidP="00234E08">
            <w:pPr>
              <w:rPr>
                <w:sz w:val="22"/>
                <w:szCs w:val="22"/>
              </w:rPr>
            </w:pPr>
          </w:p>
        </w:tc>
        <w:tc>
          <w:tcPr>
            <w:tcW w:w="45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99204" w14:textId="77777777" w:rsidR="00234E08" w:rsidRPr="00234E08" w:rsidRDefault="00234E08" w:rsidP="00234E08">
            <w:pPr>
              <w:jc w:val="center"/>
              <w:rPr>
                <w:sz w:val="22"/>
                <w:szCs w:val="22"/>
              </w:rPr>
            </w:pPr>
            <w:r w:rsidRPr="00234E08">
              <w:rPr>
                <w:sz w:val="22"/>
                <w:szCs w:val="22"/>
              </w:rPr>
              <w:t>Ставка за содержание тепловой мощности, тыс. руб./Гкал/ч в мес.</w:t>
            </w:r>
          </w:p>
        </w:tc>
        <w:tc>
          <w:tcPr>
            <w:tcW w:w="1686" w:type="dxa"/>
            <w:tcBorders>
              <w:top w:val="single" w:sz="4" w:space="0" w:color="auto"/>
              <w:left w:val="nil"/>
              <w:bottom w:val="single" w:sz="4" w:space="0" w:color="auto"/>
              <w:right w:val="single" w:sz="4" w:space="0" w:color="auto"/>
            </w:tcBorders>
            <w:shd w:val="clear" w:color="auto" w:fill="auto"/>
            <w:vAlign w:val="center"/>
            <w:hideMark/>
          </w:tcPr>
          <w:p w14:paraId="7D537306" w14:textId="77777777" w:rsidR="00234E08" w:rsidRPr="00234E08" w:rsidRDefault="00234E08" w:rsidP="00234E08">
            <w:pPr>
              <w:jc w:val="center"/>
              <w:rPr>
                <w:sz w:val="22"/>
                <w:szCs w:val="22"/>
              </w:rPr>
            </w:pPr>
            <w:r w:rsidRPr="00234E08">
              <w:rPr>
                <w:sz w:val="22"/>
                <w:szCs w:val="22"/>
              </w:rPr>
              <w:t>х</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0570A9A4" w14:textId="77777777" w:rsidR="00234E08" w:rsidRPr="00234E08" w:rsidRDefault="00234E08" w:rsidP="00234E08">
            <w:pPr>
              <w:jc w:val="center"/>
              <w:rPr>
                <w:sz w:val="22"/>
                <w:szCs w:val="22"/>
              </w:rPr>
            </w:pPr>
            <w:r w:rsidRPr="00234E08">
              <w:rPr>
                <w:sz w:val="22"/>
                <w:szCs w:val="22"/>
              </w:rPr>
              <w:t>х</w:t>
            </w:r>
          </w:p>
        </w:tc>
        <w:tc>
          <w:tcPr>
            <w:tcW w:w="964" w:type="dxa"/>
            <w:tcBorders>
              <w:top w:val="single" w:sz="4" w:space="0" w:color="auto"/>
              <w:left w:val="nil"/>
              <w:bottom w:val="single" w:sz="4" w:space="0" w:color="auto"/>
              <w:right w:val="single" w:sz="4" w:space="0" w:color="auto"/>
            </w:tcBorders>
            <w:shd w:val="clear" w:color="auto" w:fill="auto"/>
            <w:vAlign w:val="center"/>
            <w:hideMark/>
          </w:tcPr>
          <w:p w14:paraId="4E28A0D0" w14:textId="77777777" w:rsidR="00234E08" w:rsidRPr="00234E08" w:rsidRDefault="00234E08" w:rsidP="00234E08">
            <w:pPr>
              <w:jc w:val="center"/>
              <w:rPr>
                <w:sz w:val="22"/>
                <w:szCs w:val="22"/>
              </w:rPr>
            </w:pPr>
            <w:r w:rsidRPr="00234E08">
              <w:rPr>
                <w:sz w:val="22"/>
                <w:szCs w:val="22"/>
              </w:rPr>
              <w:t>х</w:t>
            </w:r>
          </w:p>
        </w:tc>
      </w:tr>
    </w:tbl>
    <w:p w14:paraId="41F9EE44" w14:textId="77777777" w:rsidR="00234E08" w:rsidRPr="00234E08" w:rsidRDefault="00234E08" w:rsidP="00234E08"/>
    <w:p w14:paraId="2C368976" w14:textId="77777777" w:rsidR="00234E08" w:rsidRPr="00234E08" w:rsidRDefault="00234E08" w:rsidP="00234E08">
      <w:pPr>
        <w:ind w:right="-1"/>
        <w:jc w:val="both"/>
        <w:rPr>
          <w:bCs/>
          <w:color w:val="000000" w:themeColor="text1"/>
          <w:sz w:val="28"/>
          <w:szCs w:val="22"/>
        </w:rPr>
      </w:pPr>
    </w:p>
    <w:p w14:paraId="5F1CD076" w14:textId="77777777" w:rsidR="00BF2F13" w:rsidRDefault="00BF2F13" w:rsidP="00BF2F13">
      <w:pPr>
        <w:tabs>
          <w:tab w:val="left" w:pos="3686"/>
          <w:tab w:val="left" w:pos="9498"/>
        </w:tabs>
        <w:ind w:right="-569"/>
      </w:pPr>
    </w:p>
    <w:p w14:paraId="5B7E9209" w14:textId="77777777" w:rsidR="00207E13" w:rsidRDefault="00207E13" w:rsidP="00BF2F13">
      <w:pPr>
        <w:tabs>
          <w:tab w:val="left" w:pos="270"/>
          <w:tab w:val="right" w:pos="9355"/>
        </w:tabs>
        <w:ind w:left="-4310" w:right="677" w:firstLine="15083"/>
      </w:pPr>
    </w:p>
    <w:sectPr w:rsidR="00207E13" w:rsidSect="00BF2F13">
      <w:pgSz w:w="11906" w:h="16838" w:code="9"/>
      <w:pgMar w:top="142" w:right="567" w:bottom="851" w:left="1134" w:header="57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76865" w14:textId="77777777" w:rsidR="001D234E" w:rsidRDefault="001D234E" w:rsidP="00377397">
      <w:r>
        <w:separator/>
      </w:r>
    </w:p>
  </w:endnote>
  <w:endnote w:type="continuationSeparator" w:id="0">
    <w:p w14:paraId="62D6F221" w14:textId="77777777" w:rsidR="001D234E" w:rsidRDefault="001D234E"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Times New Roman"/>
    <w:charset w:val="01"/>
    <w:family w:val="roman"/>
    <w:pitch w:val="default"/>
    <w:sig w:usb0="00000201" w:usb1="00000000" w:usb2="00000000" w:usb3="00000000" w:csb0="00000004" w:csb1="00000000"/>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41BEE" w14:textId="77777777" w:rsidR="00234E08" w:rsidRDefault="00234E08" w:rsidP="001E3E26">
    <w:pPr>
      <w:pStyle w:val="ab"/>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71105CE3" w14:textId="77777777" w:rsidR="00234E08" w:rsidRDefault="00234E08" w:rsidP="00CC5F4D">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DBF7C" w14:textId="77777777" w:rsidR="00234E08" w:rsidRDefault="00234E08" w:rsidP="00CC5F4D">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C97ED" w14:textId="77777777" w:rsidR="001D234E" w:rsidRDefault="001D234E" w:rsidP="00377397">
      <w:r>
        <w:separator/>
      </w:r>
    </w:p>
  </w:footnote>
  <w:footnote w:type="continuationSeparator" w:id="0">
    <w:p w14:paraId="609193D0" w14:textId="77777777" w:rsidR="001D234E" w:rsidRDefault="001D234E"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709560"/>
      <w:docPartObj>
        <w:docPartGallery w:val="Page Numbers (Top of Page)"/>
        <w:docPartUnique/>
      </w:docPartObj>
    </w:sdtPr>
    <w:sdtContent>
      <w:p w14:paraId="5A58EB6E" w14:textId="77777777" w:rsidR="00E029D5" w:rsidRDefault="00E029D5">
        <w:pPr>
          <w:pStyle w:val="a9"/>
          <w:jc w:val="center"/>
        </w:pPr>
        <w:r>
          <w:fldChar w:fldCharType="begin"/>
        </w:r>
        <w:r>
          <w:instrText>PAGE   \* MERGEFORMAT</w:instrText>
        </w:r>
        <w:r>
          <w:fldChar w:fldCharType="separate"/>
        </w:r>
        <w:r>
          <w:rPr>
            <w:noProof/>
          </w:rPr>
          <w:t>48</w:t>
        </w:r>
        <w:r>
          <w:rPr>
            <w:noProof/>
          </w:rPr>
          <w:fldChar w:fldCharType="end"/>
        </w:r>
      </w:p>
    </w:sdtContent>
  </w:sdt>
  <w:p w14:paraId="204CC762" w14:textId="77777777" w:rsidR="00E029D5" w:rsidRDefault="00E029D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2961718"/>
      <w:docPartObj>
        <w:docPartGallery w:val="Page Numbers (Top of Page)"/>
        <w:docPartUnique/>
      </w:docPartObj>
    </w:sdtPr>
    <w:sdtContent>
      <w:p w14:paraId="67A96700" w14:textId="77777777" w:rsidR="00BF2F13" w:rsidRDefault="00BF2F13">
        <w:pPr>
          <w:pStyle w:val="a9"/>
          <w:jc w:val="center"/>
        </w:pPr>
        <w:r>
          <w:fldChar w:fldCharType="begin"/>
        </w:r>
        <w:r>
          <w:instrText>PAGE   \* MERGEFORMAT</w:instrText>
        </w:r>
        <w:r>
          <w:fldChar w:fldCharType="separate"/>
        </w:r>
        <w:r>
          <w:rPr>
            <w:noProof/>
          </w:rPr>
          <w:t>72</w:t>
        </w:r>
        <w:r>
          <w:fldChar w:fldCharType="end"/>
        </w:r>
      </w:p>
    </w:sdtContent>
  </w:sdt>
  <w:p w14:paraId="68E158FE" w14:textId="77777777" w:rsidR="00BF2F13" w:rsidRDefault="00BF2F13">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714611"/>
      <w:docPartObj>
        <w:docPartGallery w:val="Page Numbers (Top of Page)"/>
        <w:docPartUnique/>
      </w:docPartObj>
    </w:sdtPr>
    <w:sdtContent>
      <w:p w14:paraId="6DEC9945" w14:textId="77777777" w:rsidR="00BF2F13" w:rsidRDefault="00BF2F13">
        <w:pPr>
          <w:pStyle w:val="a9"/>
          <w:jc w:val="center"/>
        </w:pPr>
        <w:r>
          <w:fldChar w:fldCharType="begin"/>
        </w:r>
        <w:r>
          <w:instrText>PAGE   \* MERGEFORMAT</w:instrText>
        </w:r>
        <w:r>
          <w:fldChar w:fldCharType="separate"/>
        </w:r>
        <w:r w:rsidRPr="007C6870">
          <w:rPr>
            <w:noProof/>
          </w:rPr>
          <w:t>13</w:t>
        </w:r>
        <w:r>
          <w:fldChar w:fldCharType="end"/>
        </w:r>
      </w:p>
    </w:sdtContent>
  </w:sdt>
  <w:p w14:paraId="28C0D258" w14:textId="77777777" w:rsidR="00BF2F13" w:rsidRDefault="00BF2F13">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6680812"/>
      <w:docPartObj>
        <w:docPartGallery w:val="Page Numbers (Top of Page)"/>
        <w:docPartUnique/>
      </w:docPartObj>
    </w:sdtPr>
    <w:sdtContent>
      <w:p w14:paraId="590FC1C0" w14:textId="77777777" w:rsidR="00BF2F13" w:rsidRDefault="00BF2F13">
        <w:pPr>
          <w:pStyle w:val="a9"/>
          <w:jc w:val="center"/>
        </w:pPr>
        <w:r>
          <w:fldChar w:fldCharType="begin"/>
        </w:r>
        <w:r>
          <w:instrText>PAGE   \* MERGEFORMAT</w:instrText>
        </w:r>
        <w:r>
          <w:fldChar w:fldCharType="separate"/>
        </w:r>
        <w:r w:rsidRPr="007C6870">
          <w:rPr>
            <w:noProof/>
          </w:rPr>
          <w:t>8</w:t>
        </w:r>
        <w:r>
          <w:fldChar w:fldCharType="end"/>
        </w:r>
      </w:p>
    </w:sdtContent>
  </w:sdt>
  <w:p w14:paraId="4C88C4AE" w14:textId="77777777" w:rsidR="00BF2F13" w:rsidRDefault="00BF2F13">
    <w:pPr>
      <w:pStyle w:val="a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9645320"/>
      <w:docPartObj>
        <w:docPartGallery w:val="Page Numbers (Top of Page)"/>
        <w:docPartUnique/>
      </w:docPartObj>
    </w:sdtPr>
    <w:sdtContent>
      <w:p w14:paraId="38DCFFA9" w14:textId="77777777" w:rsidR="00234E08" w:rsidRDefault="00234E08">
        <w:pPr>
          <w:pStyle w:val="a9"/>
          <w:jc w:val="center"/>
        </w:pPr>
        <w:r>
          <w:fldChar w:fldCharType="begin"/>
        </w:r>
        <w:r>
          <w:instrText>PAGE   \* MERGEFORMAT</w:instrText>
        </w:r>
        <w:r>
          <w:fldChar w:fldCharType="separate"/>
        </w:r>
        <w:r>
          <w:rPr>
            <w:noProof/>
          </w:rPr>
          <w:t>52</w:t>
        </w:r>
        <w:r>
          <w:fldChar w:fldCharType="end"/>
        </w:r>
      </w:p>
    </w:sdtContent>
  </w:sdt>
  <w:p w14:paraId="1148B5C9" w14:textId="77777777" w:rsidR="00234E08" w:rsidRDefault="00234E08">
    <w:pPr>
      <w:pStyle w:val="a9"/>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5495" w14:textId="77777777" w:rsidR="00234E08" w:rsidRDefault="00234E08" w:rsidP="004255D5">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74819531" w14:textId="77777777" w:rsidR="00234E08" w:rsidRDefault="00234E08">
    <w:pPr>
      <w:pStyle w:val="a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531984"/>
      <w:docPartObj>
        <w:docPartGallery w:val="Page Numbers (Top of Page)"/>
        <w:docPartUnique/>
      </w:docPartObj>
    </w:sdtPr>
    <w:sdtContent>
      <w:p w14:paraId="46768ABA" w14:textId="77777777" w:rsidR="00234E08" w:rsidRDefault="00234E08">
        <w:pPr>
          <w:pStyle w:val="a9"/>
          <w:jc w:val="center"/>
        </w:pPr>
        <w:r>
          <w:fldChar w:fldCharType="begin"/>
        </w:r>
        <w:r>
          <w:instrText>PAGE   \* MERGEFORMAT</w:instrText>
        </w:r>
        <w:r>
          <w:fldChar w:fldCharType="separate"/>
        </w:r>
        <w:r>
          <w:rPr>
            <w:noProof/>
          </w:rPr>
          <w:t>2</w:t>
        </w:r>
        <w:r>
          <w:fldChar w:fldCharType="end"/>
        </w:r>
      </w:p>
    </w:sdtContent>
  </w:sdt>
  <w:p w14:paraId="4CB4E753" w14:textId="77777777" w:rsidR="00234E08" w:rsidRPr="00E53DE7" w:rsidRDefault="00234E08" w:rsidP="00E53DE7">
    <w:pPr>
      <w:pStyle w:val="a9"/>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526018"/>
      <w:docPartObj>
        <w:docPartGallery w:val="Page Numbers (Top of Page)"/>
        <w:docPartUnique/>
      </w:docPartObj>
    </w:sdtPr>
    <w:sdtContent>
      <w:p w14:paraId="7544CEB9" w14:textId="77777777" w:rsidR="00234E08" w:rsidRDefault="00234E08">
        <w:pPr>
          <w:pStyle w:val="a9"/>
          <w:jc w:val="center"/>
        </w:pPr>
      </w:p>
    </w:sdtContent>
  </w:sdt>
  <w:p w14:paraId="6BBB7375" w14:textId="77777777" w:rsidR="00234E08" w:rsidRPr="00765B27" w:rsidRDefault="00234E08" w:rsidP="00765B27">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05454BAF"/>
    <w:multiLevelType w:val="hybridMultilevel"/>
    <w:tmpl w:val="3A0E78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1B1D7B"/>
    <w:multiLevelType w:val="multilevel"/>
    <w:tmpl w:val="3B047BC2"/>
    <w:lvl w:ilvl="0">
      <w:start w:val="7"/>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3B07F65"/>
    <w:multiLevelType w:val="multilevel"/>
    <w:tmpl w:val="02EC9AC8"/>
    <w:styleLink w:val="1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15:restartNumberingAfterBreak="0">
    <w:nsid w:val="15483055"/>
    <w:multiLevelType w:val="multilevel"/>
    <w:tmpl w:val="C0AC2602"/>
    <w:lvl w:ilvl="0">
      <w:start w:val="1"/>
      <w:numFmt w:val="decimal"/>
      <w:lvlText w:val="%1."/>
      <w:lvlJc w:val="left"/>
      <w:pPr>
        <w:ind w:left="432" w:hanging="432"/>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9" w15:restartNumberingAfterBreak="0">
    <w:nsid w:val="1F692BC1"/>
    <w:multiLevelType w:val="hybridMultilevel"/>
    <w:tmpl w:val="ACB0495E"/>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48000EA"/>
    <w:multiLevelType w:val="multilevel"/>
    <w:tmpl w:val="E93C3442"/>
    <w:lvl w:ilvl="0">
      <w:start w:val="1"/>
      <w:numFmt w:val="decimal"/>
      <w:lvlText w:val="%1."/>
      <w:lvlJc w:val="left"/>
      <w:pPr>
        <w:ind w:left="648" w:hanging="648"/>
      </w:pPr>
      <w:rPr>
        <w:rFonts w:hint="default"/>
      </w:rPr>
    </w:lvl>
    <w:lvl w:ilvl="1">
      <w:start w:val="8"/>
      <w:numFmt w:val="decimal"/>
      <w:lvlText w:val="%1.%2."/>
      <w:lvlJc w:val="left"/>
      <w:pPr>
        <w:ind w:left="1183" w:hanging="72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578" w:hanging="180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11"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13" w15:restartNumberingAfterBreak="0">
    <w:nsid w:val="2BC56BCC"/>
    <w:multiLevelType w:val="multilevel"/>
    <w:tmpl w:val="7D34D082"/>
    <w:lvl w:ilvl="0">
      <w:start w:val="5"/>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4" w15:restartNumberingAfterBreak="0">
    <w:nsid w:val="2CA165A1"/>
    <w:multiLevelType w:val="multilevel"/>
    <w:tmpl w:val="2D72ED18"/>
    <w:lvl w:ilvl="0">
      <w:start w:val="1"/>
      <w:numFmt w:val="decimal"/>
      <w:lvlText w:val="%1."/>
      <w:lvlJc w:val="left"/>
      <w:pPr>
        <w:ind w:left="432" w:hanging="432"/>
      </w:pPr>
      <w:rPr>
        <w:rFonts w:hint="default"/>
      </w:rPr>
    </w:lvl>
    <w:lvl w:ilvl="1">
      <w:start w:val="1"/>
      <w:numFmt w:val="decimal"/>
      <w:lvlText w:val="%1.%2."/>
      <w:lvlJc w:val="left"/>
      <w:pPr>
        <w:ind w:left="1488" w:hanging="720"/>
      </w:pPr>
      <w:rPr>
        <w:rFonts w:hint="default"/>
      </w:rPr>
    </w:lvl>
    <w:lvl w:ilvl="2">
      <w:start w:val="1"/>
      <w:numFmt w:val="decimal"/>
      <w:lvlText w:val="%1.%2.%3."/>
      <w:lvlJc w:val="left"/>
      <w:pPr>
        <w:ind w:left="2256" w:hanging="720"/>
      </w:pPr>
      <w:rPr>
        <w:rFonts w:hint="default"/>
      </w:rPr>
    </w:lvl>
    <w:lvl w:ilvl="3">
      <w:start w:val="1"/>
      <w:numFmt w:val="decimal"/>
      <w:lvlText w:val="%1.%2.%3.%4."/>
      <w:lvlJc w:val="left"/>
      <w:pPr>
        <w:ind w:left="3384" w:hanging="108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5280" w:hanging="1440"/>
      </w:pPr>
      <w:rPr>
        <w:rFonts w:hint="default"/>
      </w:rPr>
    </w:lvl>
    <w:lvl w:ilvl="6">
      <w:start w:val="1"/>
      <w:numFmt w:val="decimal"/>
      <w:lvlText w:val="%1.%2.%3.%4.%5.%6.%7."/>
      <w:lvlJc w:val="left"/>
      <w:pPr>
        <w:ind w:left="6408" w:hanging="1800"/>
      </w:pPr>
      <w:rPr>
        <w:rFonts w:hint="default"/>
      </w:rPr>
    </w:lvl>
    <w:lvl w:ilvl="7">
      <w:start w:val="1"/>
      <w:numFmt w:val="decimal"/>
      <w:lvlText w:val="%1.%2.%3.%4.%5.%6.%7.%8."/>
      <w:lvlJc w:val="left"/>
      <w:pPr>
        <w:ind w:left="7176" w:hanging="1800"/>
      </w:pPr>
      <w:rPr>
        <w:rFonts w:hint="default"/>
      </w:rPr>
    </w:lvl>
    <w:lvl w:ilvl="8">
      <w:start w:val="1"/>
      <w:numFmt w:val="decimal"/>
      <w:lvlText w:val="%1.%2.%3.%4.%5.%6.%7.%8.%9."/>
      <w:lvlJc w:val="left"/>
      <w:pPr>
        <w:ind w:left="8304" w:hanging="2160"/>
      </w:pPr>
      <w:rPr>
        <w:rFonts w:hint="default"/>
      </w:rPr>
    </w:lvl>
  </w:abstractNum>
  <w:abstractNum w:abstractNumId="15" w15:restartNumberingAfterBreak="0">
    <w:nsid w:val="2D1668EE"/>
    <w:multiLevelType w:val="multilevel"/>
    <w:tmpl w:val="64440EFA"/>
    <w:lvl w:ilvl="0">
      <w:start w:val="5"/>
      <w:numFmt w:val="decimal"/>
      <w:lvlText w:val="%1."/>
      <w:lvlJc w:val="left"/>
      <w:pPr>
        <w:ind w:left="648" w:hanging="648"/>
      </w:pPr>
      <w:rPr>
        <w:rFonts w:hint="default"/>
      </w:rPr>
    </w:lvl>
    <w:lvl w:ilvl="1">
      <w:start w:val="7"/>
      <w:numFmt w:val="decimal"/>
      <w:lvlText w:val="%1.%2."/>
      <w:lvlJc w:val="left"/>
      <w:pPr>
        <w:ind w:left="1254" w:hanging="720"/>
      </w:pPr>
      <w:rPr>
        <w:rFonts w:hint="default"/>
      </w:rPr>
    </w:lvl>
    <w:lvl w:ilvl="2">
      <w:start w:val="9"/>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6" w15:restartNumberingAfterBreak="0">
    <w:nsid w:val="332C69D5"/>
    <w:multiLevelType w:val="hybridMultilevel"/>
    <w:tmpl w:val="2698E232"/>
    <w:lvl w:ilvl="0" w:tplc="4AA03A3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A2855E4"/>
    <w:multiLevelType w:val="multilevel"/>
    <w:tmpl w:val="C4C696EC"/>
    <w:lvl w:ilvl="0">
      <w:start w:val="2"/>
      <w:numFmt w:val="decimal"/>
      <w:lvlText w:val="%1."/>
      <w:lvlJc w:val="left"/>
      <w:pPr>
        <w:ind w:left="432" w:hanging="432"/>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15:restartNumberingAfterBreak="0">
    <w:nsid w:val="3F822DF5"/>
    <w:multiLevelType w:val="multilevel"/>
    <w:tmpl w:val="92903FF2"/>
    <w:lvl w:ilvl="0">
      <w:start w:val="1"/>
      <w:numFmt w:val="decimal"/>
      <w:lvlText w:val="%1."/>
      <w:lvlJc w:val="left"/>
      <w:pPr>
        <w:ind w:left="432" w:hanging="432"/>
      </w:pPr>
      <w:rPr>
        <w:rFonts w:hint="default"/>
      </w:rPr>
    </w:lvl>
    <w:lvl w:ilvl="1">
      <w:start w:val="7"/>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9" w15:restartNumberingAfterBreak="0">
    <w:nsid w:val="433B785F"/>
    <w:multiLevelType w:val="multilevel"/>
    <w:tmpl w:val="CA6887C0"/>
    <w:lvl w:ilvl="0">
      <w:start w:val="13"/>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20" w15:restartNumberingAfterBreak="0">
    <w:nsid w:val="454D6B86"/>
    <w:multiLevelType w:val="multilevel"/>
    <w:tmpl w:val="938A9602"/>
    <w:lvl w:ilvl="0">
      <w:start w:val="5"/>
      <w:numFmt w:val="decimal"/>
      <w:lvlText w:val="%1."/>
      <w:lvlJc w:val="left"/>
      <w:pPr>
        <w:ind w:left="432" w:hanging="432"/>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15:restartNumberingAfterBreak="0">
    <w:nsid w:val="47CD41E2"/>
    <w:multiLevelType w:val="hybridMultilevel"/>
    <w:tmpl w:val="C00891B8"/>
    <w:lvl w:ilvl="0" w:tplc="0BECC5E8">
      <w:start w:val="1"/>
      <w:numFmt w:val="decimal"/>
      <w:lvlText w:val="Таблица %1."/>
      <w:lvlJc w:val="righ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796A5D"/>
    <w:multiLevelType w:val="hybridMultilevel"/>
    <w:tmpl w:val="B024E79A"/>
    <w:lvl w:ilvl="0" w:tplc="B484BCB2">
      <w:start w:val="3"/>
      <w:numFmt w:val="decimal"/>
      <w:lvlText w:val="%1.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5065723C"/>
    <w:multiLevelType w:val="multilevel"/>
    <w:tmpl w:val="64743C2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0C67372"/>
    <w:multiLevelType w:val="multilevel"/>
    <w:tmpl w:val="4AAE75CC"/>
    <w:lvl w:ilvl="0">
      <w:start w:val="5"/>
      <w:numFmt w:val="decimal"/>
      <w:lvlText w:val="%1."/>
      <w:lvlJc w:val="left"/>
      <w:pPr>
        <w:ind w:left="432" w:hanging="432"/>
      </w:pPr>
      <w:rPr>
        <w:rFonts w:hint="default"/>
      </w:rPr>
    </w:lvl>
    <w:lvl w:ilvl="1">
      <w:start w:val="1"/>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25" w15:restartNumberingAfterBreak="0">
    <w:nsid w:val="56A00B2D"/>
    <w:multiLevelType w:val="multilevel"/>
    <w:tmpl w:val="F38CEE92"/>
    <w:lvl w:ilvl="0">
      <w:start w:val="2"/>
      <w:numFmt w:val="upperRoman"/>
      <w:lvlText w:val="%1."/>
      <w:lvlJc w:val="left"/>
      <w:pPr>
        <w:ind w:left="1080" w:hanging="72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6" w15:restartNumberingAfterBreak="0">
    <w:nsid w:val="5A716A1D"/>
    <w:multiLevelType w:val="hybridMultilevel"/>
    <w:tmpl w:val="D1960046"/>
    <w:lvl w:ilvl="0" w:tplc="53622D14">
      <w:start w:val="1"/>
      <w:numFmt w:val="decimal"/>
      <w:lvlText w:val="Таблица %1."/>
      <w:lvlJc w:val="left"/>
      <w:pPr>
        <w:ind w:left="9716" w:hanging="360"/>
      </w:pPr>
      <w:rPr>
        <w:rFonts w:hint="default"/>
        <w:b w:val="0"/>
        <w:color w:val="auto"/>
        <w:sz w:val="28"/>
        <w:szCs w:val="28"/>
      </w:rPr>
    </w:lvl>
    <w:lvl w:ilvl="1" w:tplc="04190019">
      <w:start w:val="1"/>
      <w:numFmt w:val="lowerLetter"/>
      <w:lvlText w:val="%2."/>
      <w:lvlJc w:val="left"/>
      <w:pPr>
        <w:ind w:left="2999" w:hanging="360"/>
      </w:pPr>
    </w:lvl>
    <w:lvl w:ilvl="2" w:tplc="0419001B" w:tentative="1">
      <w:start w:val="1"/>
      <w:numFmt w:val="lowerRoman"/>
      <w:lvlText w:val="%3."/>
      <w:lvlJc w:val="right"/>
      <w:pPr>
        <w:ind w:left="3719" w:hanging="180"/>
      </w:pPr>
    </w:lvl>
    <w:lvl w:ilvl="3" w:tplc="0419000F" w:tentative="1">
      <w:start w:val="1"/>
      <w:numFmt w:val="decimal"/>
      <w:lvlText w:val="%4."/>
      <w:lvlJc w:val="left"/>
      <w:pPr>
        <w:ind w:left="4439" w:hanging="360"/>
      </w:pPr>
    </w:lvl>
    <w:lvl w:ilvl="4" w:tplc="04190019" w:tentative="1">
      <w:start w:val="1"/>
      <w:numFmt w:val="lowerLetter"/>
      <w:lvlText w:val="%5."/>
      <w:lvlJc w:val="left"/>
      <w:pPr>
        <w:ind w:left="5159" w:hanging="360"/>
      </w:pPr>
    </w:lvl>
    <w:lvl w:ilvl="5" w:tplc="0419001B" w:tentative="1">
      <w:start w:val="1"/>
      <w:numFmt w:val="lowerRoman"/>
      <w:lvlText w:val="%6."/>
      <w:lvlJc w:val="right"/>
      <w:pPr>
        <w:ind w:left="5879" w:hanging="180"/>
      </w:pPr>
    </w:lvl>
    <w:lvl w:ilvl="6" w:tplc="0419000F" w:tentative="1">
      <w:start w:val="1"/>
      <w:numFmt w:val="decimal"/>
      <w:lvlText w:val="%7."/>
      <w:lvlJc w:val="left"/>
      <w:pPr>
        <w:ind w:left="6599" w:hanging="360"/>
      </w:pPr>
    </w:lvl>
    <w:lvl w:ilvl="7" w:tplc="04190019" w:tentative="1">
      <w:start w:val="1"/>
      <w:numFmt w:val="lowerLetter"/>
      <w:lvlText w:val="%8."/>
      <w:lvlJc w:val="left"/>
      <w:pPr>
        <w:ind w:left="7319" w:hanging="360"/>
      </w:pPr>
    </w:lvl>
    <w:lvl w:ilvl="8" w:tplc="0419001B" w:tentative="1">
      <w:start w:val="1"/>
      <w:numFmt w:val="lowerRoman"/>
      <w:lvlText w:val="%9."/>
      <w:lvlJc w:val="right"/>
      <w:pPr>
        <w:ind w:left="8039" w:hanging="180"/>
      </w:pPr>
    </w:lvl>
  </w:abstractNum>
  <w:abstractNum w:abstractNumId="27" w15:restartNumberingAfterBreak="0">
    <w:nsid w:val="5A971130"/>
    <w:multiLevelType w:val="hybridMultilevel"/>
    <w:tmpl w:val="B1FE14E4"/>
    <w:lvl w:ilvl="0" w:tplc="58C63670">
      <w:start w:val="38"/>
      <w:numFmt w:val="decimal"/>
      <w:lvlText w:val="%1"/>
      <w:lvlJc w:val="left"/>
      <w:pPr>
        <w:ind w:left="282" w:hanging="360"/>
      </w:pPr>
      <w:rPr>
        <w:rFonts w:hint="default"/>
      </w:rPr>
    </w:lvl>
    <w:lvl w:ilvl="1" w:tplc="04190019" w:tentative="1">
      <w:start w:val="1"/>
      <w:numFmt w:val="lowerLetter"/>
      <w:lvlText w:val="%2."/>
      <w:lvlJc w:val="left"/>
      <w:pPr>
        <w:ind w:left="1002" w:hanging="360"/>
      </w:pPr>
    </w:lvl>
    <w:lvl w:ilvl="2" w:tplc="0419001B" w:tentative="1">
      <w:start w:val="1"/>
      <w:numFmt w:val="lowerRoman"/>
      <w:lvlText w:val="%3."/>
      <w:lvlJc w:val="right"/>
      <w:pPr>
        <w:ind w:left="1722" w:hanging="180"/>
      </w:pPr>
    </w:lvl>
    <w:lvl w:ilvl="3" w:tplc="0419000F" w:tentative="1">
      <w:start w:val="1"/>
      <w:numFmt w:val="decimal"/>
      <w:lvlText w:val="%4."/>
      <w:lvlJc w:val="left"/>
      <w:pPr>
        <w:ind w:left="2442" w:hanging="360"/>
      </w:pPr>
    </w:lvl>
    <w:lvl w:ilvl="4" w:tplc="04190019" w:tentative="1">
      <w:start w:val="1"/>
      <w:numFmt w:val="lowerLetter"/>
      <w:lvlText w:val="%5."/>
      <w:lvlJc w:val="left"/>
      <w:pPr>
        <w:ind w:left="3162" w:hanging="360"/>
      </w:pPr>
    </w:lvl>
    <w:lvl w:ilvl="5" w:tplc="0419001B" w:tentative="1">
      <w:start w:val="1"/>
      <w:numFmt w:val="lowerRoman"/>
      <w:lvlText w:val="%6."/>
      <w:lvlJc w:val="right"/>
      <w:pPr>
        <w:ind w:left="3882" w:hanging="180"/>
      </w:pPr>
    </w:lvl>
    <w:lvl w:ilvl="6" w:tplc="0419000F" w:tentative="1">
      <w:start w:val="1"/>
      <w:numFmt w:val="decimal"/>
      <w:lvlText w:val="%7."/>
      <w:lvlJc w:val="left"/>
      <w:pPr>
        <w:ind w:left="4602" w:hanging="360"/>
      </w:pPr>
    </w:lvl>
    <w:lvl w:ilvl="7" w:tplc="04190019" w:tentative="1">
      <w:start w:val="1"/>
      <w:numFmt w:val="lowerLetter"/>
      <w:lvlText w:val="%8."/>
      <w:lvlJc w:val="left"/>
      <w:pPr>
        <w:ind w:left="5322" w:hanging="360"/>
      </w:pPr>
    </w:lvl>
    <w:lvl w:ilvl="8" w:tplc="0419001B" w:tentative="1">
      <w:start w:val="1"/>
      <w:numFmt w:val="lowerRoman"/>
      <w:lvlText w:val="%9."/>
      <w:lvlJc w:val="right"/>
      <w:pPr>
        <w:ind w:left="6042" w:hanging="180"/>
      </w:pPr>
    </w:lvl>
  </w:abstractNum>
  <w:abstractNum w:abstractNumId="28"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97742B"/>
    <w:multiLevelType w:val="multilevel"/>
    <w:tmpl w:val="F0741B80"/>
    <w:lvl w:ilvl="0">
      <w:start w:val="14"/>
      <w:numFmt w:val="decimal"/>
      <w:lvlText w:val="%1."/>
      <w:lvlJc w:val="left"/>
      <w:pPr>
        <w:ind w:left="576" w:hanging="576"/>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76F5577B"/>
    <w:multiLevelType w:val="hybridMultilevel"/>
    <w:tmpl w:val="3A0E7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9725441"/>
    <w:multiLevelType w:val="multilevel"/>
    <w:tmpl w:val="F8580BE8"/>
    <w:lvl w:ilvl="0">
      <w:start w:val="16"/>
      <w:numFmt w:val="decimal"/>
      <w:lvlText w:val="%1."/>
      <w:lvlJc w:val="left"/>
      <w:pPr>
        <w:ind w:left="576" w:hanging="576"/>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15:restartNumberingAfterBreak="0">
    <w:nsid w:val="79F04C44"/>
    <w:multiLevelType w:val="multilevel"/>
    <w:tmpl w:val="AB34774C"/>
    <w:lvl w:ilvl="0">
      <w:start w:val="1"/>
      <w:numFmt w:val="decimal"/>
      <w:lvlText w:val="%1."/>
      <w:lvlJc w:val="left"/>
      <w:pPr>
        <w:ind w:left="1065" w:hanging="360"/>
      </w:pPr>
      <w:rPr>
        <w:rFonts w:hint="default"/>
        <w:b w:val="0"/>
        <w:bCs w:val="0"/>
        <w:sz w:val="28"/>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3" w15:restartNumberingAfterBreak="0">
    <w:nsid w:val="7BA07623"/>
    <w:multiLevelType w:val="hybridMultilevel"/>
    <w:tmpl w:val="1B74A73A"/>
    <w:lvl w:ilvl="0" w:tplc="B4ACC8C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C7B4CC1"/>
    <w:multiLevelType w:val="multilevel"/>
    <w:tmpl w:val="7D34D082"/>
    <w:lvl w:ilvl="0">
      <w:start w:val="5"/>
      <w:numFmt w:val="decimal"/>
      <w:lvlText w:val="%1."/>
      <w:lvlJc w:val="left"/>
      <w:pPr>
        <w:ind w:left="432" w:hanging="432"/>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5" w15:restartNumberingAfterBreak="0">
    <w:nsid w:val="7D9046A2"/>
    <w:multiLevelType w:val="multilevel"/>
    <w:tmpl w:val="EB7CAD68"/>
    <w:lvl w:ilvl="0">
      <w:start w:val="5"/>
      <w:numFmt w:val="decimal"/>
      <w:lvlText w:val="%1."/>
      <w:lvlJc w:val="left"/>
      <w:pPr>
        <w:ind w:left="432" w:hanging="432"/>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36" w15:restartNumberingAfterBreak="0">
    <w:nsid w:val="7DBB40B1"/>
    <w:multiLevelType w:val="hybridMultilevel"/>
    <w:tmpl w:val="1A188A46"/>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90857258">
    <w:abstractNumId w:val="2"/>
  </w:num>
  <w:num w:numId="2" w16cid:durableId="279069456">
    <w:abstractNumId w:val="11"/>
  </w:num>
  <w:num w:numId="3" w16cid:durableId="190339145">
    <w:abstractNumId w:val="1"/>
  </w:num>
  <w:num w:numId="4" w16cid:durableId="908030368">
    <w:abstractNumId w:val="0"/>
  </w:num>
  <w:num w:numId="5" w16cid:durableId="311443498">
    <w:abstractNumId w:val="30"/>
  </w:num>
  <w:num w:numId="6" w16cid:durableId="1484157600">
    <w:abstractNumId w:val="7"/>
  </w:num>
  <w:num w:numId="7" w16cid:durableId="931016317">
    <w:abstractNumId w:val="36"/>
  </w:num>
  <w:num w:numId="8" w16cid:durableId="1229682646">
    <w:abstractNumId w:val="33"/>
  </w:num>
  <w:num w:numId="9" w16cid:durableId="1043671425">
    <w:abstractNumId w:val="26"/>
  </w:num>
  <w:num w:numId="10" w16cid:durableId="99036998">
    <w:abstractNumId w:val="16"/>
  </w:num>
  <w:num w:numId="11" w16cid:durableId="1438719999">
    <w:abstractNumId w:val="23"/>
  </w:num>
  <w:num w:numId="12" w16cid:durableId="993530858">
    <w:abstractNumId w:val="6"/>
  </w:num>
  <w:num w:numId="13" w16cid:durableId="1052119025">
    <w:abstractNumId w:val="19"/>
  </w:num>
  <w:num w:numId="14" w16cid:durableId="1140079213">
    <w:abstractNumId w:val="27"/>
  </w:num>
  <w:num w:numId="15" w16cid:durableId="1135562397">
    <w:abstractNumId w:val="31"/>
  </w:num>
  <w:num w:numId="16" w16cid:durableId="2145535484">
    <w:abstractNumId w:val="29"/>
  </w:num>
  <w:num w:numId="17" w16cid:durableId="799421566">
    <w:abstractNumId w:val="5"/>
  </w:num>
  <w:num w:numId="18" w16cid:durableId="1920602316">
    <w:abstractNumId w:val="21"/>
  </w:num>
  <w:num w:numId="19" w16cid:durableId="213784242">
    <w:abstractNumId w:val="9"/>
  </w:num>
  <w:num w:numId="20" w16cid:durableId="1196389161">
    <w:abstractNumId w:val="12"/>
  </w:num>
  <w:num w:numId="21" w16cid:durableId="1197887681">
    <w:abstractNumId w:val="20"/>
  </w:num>
  <w:num w:numId="22" w16cid:durableId="227886562">
    <w:abstractNumId w:val="28"/>
  </w:num>
  <w:num w:numId="23" w16cid:durableId="770394105">
    <w:abstractNumId w:val="15"/>
  </w:num>
  <w:num w:numId="24" w16cid:durableId="562450716">
    <w:abstractNumId w:val="32"/>
  </w:num>
  <w:num w:numId="25" w16cid:durableId="1896886292">
    <w:abstractNumId w:val="24"/>
  </w:num>
  <w:num w:numId="26" w16cid:durableId="428935378">
    <w:abstractNumId w:val="13"/>
  </w:num>
  <w:num w:numId="27" w16cid:durableId="1567453915">
    <w:abstractNumId w:val="35"/>
  </w:num>
  <w:num w:numId="28" w16cid:durableId="1517188112">
    <w:abstractNumId w:val="34"/>
  </w:num>
  <w:num w:numId="29" w16cid:durableId="842670462">
    <w:abstractNumId w:val="14"/>
  </w:num>
  <w:num w:numId="30" w16cid:durableId="1070693371">
    <w:abstractNumId w:val="8"/>
  </w:num>
  <w:num w:numId="31" w16cid:durableId="780302991">
    <w:abstractNumId w:val="17"/>
  </w:num>
  <w:num w:numId="32" w16cid:durableId="531696862">
    <w:abstractNumId w:val="10"/>
  </w:num>
  <w:num w:numId="33" w16cid:durableId="1286350438">
    <w:abstractNumId w:val="18"/>
  </w:num>
  <w:num w:numId="34" w16cid:durableId="1796370780">
    <w:abstractNumId w:val="25"/>
  </w:num>
  <w:num w:numId="35" w16cid:durableId="2079790498">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013F"/>
    <w:rsid w:val="00004F24"/>
    <w:rsid w:val="00005AE8"/>
    <w:rsid w:val="0001077C"/>
    <w:rsid w:val="00013F6F"/>
    <w:rsid w:val="0001520B"/>
    <w:rsid w:val="000153DB"/>
    <w:rsid w:val="00020DE6"/>
    <w:rsid w:val="00021FC6"/>
    <w:rsid w:val="00030578"/>
    <w:rsid w:val="00040C0B"/>
    <w:rsid w:val="00041EA9"/>
    <w:rsid w:val="000439DE"/>
    <w:rsid w:val="00045D5B"/>
    <w:rsid w:val="00045F23"/>
    <w:rsid w:val="00046148"/>
    <w:rsid w:val="00052E9D"/>
    <w:rsid w:val="0005309E"/>
    <w:rsid w:val="000539FD"/>
    <w:rsid w:val="00055945"/>
    <w:rsid w:val="00057512"/>
    <w:rsid w:val="0005766C"/>
    <w:rsid w:val="00060551"/>
    <w:rsid w:val="0006158B"/>
    <w:rsid w:val="00061F0A"/>
    <w:rsid w:val="000654E5"/>
    <w:rsid w:val="00076C51"/>
    <w:rsid w:val="000805ED"/>
    <w:rsid w:val="00086612"/>
    <w:rsid w:val="00090552"/>
    <w:rsid w:val="000935F2"/>
    <w:rsid w:val="000A329A"/>
    <w:rsid w:val="000A33C5"/>
    <w:rsid w:val="000A4D10"/>
    <w:rsid w:val="000A50D5"/>
    <w:rsid w:val="000C076F"/>
    <w:rsid w:val="000C1886"/>
    <w:rsid w:val="000C6791"/>
    <w:rsid w:val="000D0F5B"/>
    <w:rsid w:val="000D2910"/>
    <w:rsid w:val="000D592A"/>
    <w:rsid w:val="000E2ED6"/>
    <w:rsid w:val="000E31A6"/>
    <w:rsid w:val="000E3AF7"/>
    <w:rsid w:val="000E3CE1"/>
    <w:rsid w:val="000E7C0B"/>
    <w:rsid w:val="000F7104"/>
    <w:rsid w:val="000F725E"/>
    <w:rsid w:val="000F743E"/>
    <w:rsid w:val="00107703"/>
    <w:rsid w:val="001109EF"/>
    <w:rsid w:val="00115D2F"/>
    <w:rsid w:val="0012042A"/>
    <w:rsid w:val="00122E85"/>
    <w:rsid w:val="00130B6A"/>
    <w:rsid w:val="001451B9"/>
    <w:rsid w:val="001554DC"/>
    <w:rsid w:val="00156846"/>
    <w:rsid w:val="00157398"/>
    <w:rsid w:val="001627A5"/>
    <w:rsid w:val="00162D77"/>
    <w:rsid w:val="00164CB3"/>
    <w:rsid w:val="00166E15"/>
    <w:rsid w:val="00177773"/>
    <w:rsid w:val="001817E4"/>
    <w:rsid w:val="00186A18"/>
    <w:rsid w:val="00196826"/>
    <w:rsid w:val="0019769F"/>
    <w:rsid w:val="001A2947"/>
    <w:rsid w:val="001A73B7"/>
    <w:rsid w:val="001B5D41"/>
    <w:rsid w:val="001C2C4D"/>
    <w:rsid w:val="001C3777"/>
    <w:rsid w:val="001C582E"/>
    <w:rsid w:val="001C673E"/>
    <w:rsid w:val="001D0DE7"/>
    <w:rsid w:val="001D234E"/>
    <w:rsid w:val="001E0078"/>
    <w:rsid w:val="001E13C3"/>
    <w:rsid w:val="001F07D7"/>
    <w:rsid w:val="001F2BC0"/>
    <w:rsid w:val="001F4470"/>
    <w:rsid w:val="001F770B"/>
    <w:rsid w:val="00202B29"/>
    <w:rsid w:val="002040B0"/>
    <w:rsid w:val="002062C6"/>
    <w:rsid w:val="00206B68"/>
    <w:rsid w:val="00207E13"/>
    <w:rsid w:val="0021252C"/>
    <w:rsid w:val="002141D1"/>
    <w:rsid w:val="00214808"/>
    <w:rsid w:val="00217269"/>
    <w:rsid w:val="00223EF2"/>
    <w:rsid w:val="002253B0"/>
    <w:rsid w:val="002266EE"/>
    <w:rsid w:val="00231511"/>
    <w:rsid w:val="002340E1"/>
    <w:rsid w:val="00234E08"/>
    <w:rsid w:val="0023634C"/>
    <w:rsid w:val="002427D9"/>
    <w:rsid w:val="002436DE"/>
    <w:rsid w:val="002463DA"/>
    <w:rsid w:val="00246B81"/>
    <w:rsid w:val="002518D9"/>
    <w:rsid w:val="002524F1"/>
    <w:rsid w:val="002549C9"/>
    <w:rsid w:val="002567F9"/>
    <w:rsid w:val="0025732A"/>
    <w:rsid w:val="0026031A"/>
    <w:rsid w:val="00260CB0"/>
    <w:rsid w:val="00263D94"/>
    <w:rsid w:val="00264B6C"/>
    <w:rsid w:val="00271E04"/>
    <w:rsid w:val="002757FC"/>
    <w:rsid w:val="00277392"/>
    <w:rsid w:val="002774FF"/>
    <w:rsid w:val="00277A6A"/>
    <w:rsid w:val="00282B3E"/>
    <w:rsid w:val="00283A34"/>
    <w:rsid w:val="00283E16"/>
    <w:rsid w:val="00286B16"/>
    <w:rsid w:val="0029101D"/>
    <w:rsid w:val="00294552"/>
    <w:rsid w:val="00297C99"/>
    <w:rsid w:val="002A1B45"/>
    <w:rsid w:val="002A1DBB"/>
    <w:rsid w:val="002A2585"/>
    <w:rsid w:val="002A65E5"/>
    <w:rsid w:val="002A6679"/>
    <w:rsid w:val="002A777D"/>
    <w:rsid w:val="002A7A52"/>
    <w:rsid w:val="002B0C9C"/>
    <w:rsid w:val="002B48FF"/>
    <w:rsid w:val="002B58FB"/>
    <w:rsid w:val="002B5F64"/>
    <w:rsid w:val="002C25E8"/>
    <w:rsid w:val="002C6510"/>
    <w:rsid w:val="002C6667"/>
    <w:rsid w:val="002D2B5E"/>
    <w:rsid w:val="002D3140"/>
    <w:rsid w:val="002D6954"/>
    <w:rsid w:val="002D7093"/>
    <w:rsid w:val="002E68A0"/>
    <w:rsid w:val="002F4070"/>
    <w:rsid w:val="002F47F6"/>
    <w:rsid w:val="002F4AB1"/>
    <w:rsid w:val="002F4E14"/>
    <w:rsid w:val="002F7144"/>
    <w:rsid w:val="002F77A1"/>
    <w:rsid w:val="00303EC5"/>
    <w:rsid w:val="003046D3"/>
    <w:rsid w:val="003072A0"/>
    <w:rsid w:val="00311599"/>
    <w:rsid w:val="00315871"/>
    <w:rsid w:val="003161C7"/>
    <w:rsid w:val="003235C6"/>
    <w:rsid w:val="00323D3A"/>
    <w:rsid w:val="00324159"/>
    <w:rsid w:val="00326B32"/>
    <w:rsid w:val="00327C70"/>
    <w:rsid w:val="00333629"/>
    <w:rsid w:val="00333EC6"/>
    <w:rsid w:val="00336322"/>
    <w:rsid w:val="0033696C"/>
    <w:rsid w:val="003412E5"/>
    <w:rsid w:val="00341304"/>
    <w:rsid w:val="00344BA3"/>
    <w:rsid w:val="003503C6"/>
    <w:rsid w:val="00367605"/>
    <w:rsid w:val="0037680D"/>
    <w:rsid w:val="00377397"/>
    <w:rsid w:val="00377628"/>
    <w:rsid w:val="00385B98"/>
    <w:rsid w:val="00386B8B"/>
    <w:rsid w:val="003874D7"/>
    <w:rsid w:val="00387E32"/>
    <w:rsid w:val="003974AE"/>
    <w:rsid w:val="003A0F67"/>
    <w:rsid w:val="003A20FE"/>
    <w:rsid w:val="003A2CFA"/>
    <w:rsid w:val="003A5ECA"/>
    <w:rsid w:val="003B43E8"/>
    <w:rsid w:val="003C1103"/>
    <w:rsid w:val="003C56A1"/>
    <w:rsid w:val="003D08DD"/>
    <w:rsid w:val="003D3E77"/>
    <w:rsid w:val="003E1287"/>
    <w:rsid w:val="003E78E8"/>
    <w:rsid w:val="003F1305"/>
    <w:rsid w:val="003F181E"/>
    <w:rsid w:val="003F2644"/>
    <w:rsid w:val="003F2D84"/>
    <w:rsid w:val="003F41A9"/>
    <w:rsid w:val="003F4209"/>
    <w:rsid w:val="003F5240"/>
    <w:rsid w:val="00420705"/>
    <w:rsid w:val="00427EC7"/>
    <w:rsid w:val="004344F9"/>
    <w:rsid w:val="00443547"/>
    <w:rsid w:val="0044523B"/>
    <w:rsid w:val="00453112"/>
    <w:rsid w:val="0046482B"/>
    <w:rsid w:val="004726B4"/>
    <w:rsid w:val="004728D9"/>
    <w:rsid w:val="0047479B"/>
    <w:rsid w:val="0047771D"/>
    <w:rsid w:val="00482DD4"/>
    <w:rsid w:val="0048350F"/>
    <w:rsid w:val="00483E50"/>
    <w:rsid w:val="00494BD8"/>
    <w:rsid w:val="004A27F9"/>
    <w:rsid w:val="004A5987"/>
    <w:rsid w:val="004A5D4F"/>
    <w:rsid w:val="004B425B"/>
    <w:rsid w:val="004B458B"/>
    <w:rsid w:val="004B56EE"/>
    <w:rsid w:val="004C11B4"/>
    <w:rsid w:val="004C49FB"/>
    <w:rsid w:val="004C4A9B"/>
    <w:rsid w:val="004C6BA0"/>
    <w:rsid w:val="004D1BF1"/>
    <w:rsid w:val="004D397C"/>
    <w:rsid w:val="004D6B3E"/>
    <w:rsid w:val="004E16D0"/>
    <w:rsid w:val="004E40E7"/>
    <w:rsid w:val="004E6C27"/>
    <w:rsid w:val="004E6CB0"/>
    <w:rsid w:val="004F60F3"/>
    <w:rsid w:val="00505152"/>
    <w:rsid w:val="00514832"/>
    <w:rsid w:val="00520707"/>
    <w:rsid w:val="00522C27"/>
    <w:rsid w:val="005316F1"/>
    <w:rsid w:val="00531BBD"/>
    <w:rsid w:val="005355D0"/>
    <w:rsid w:val="00543536"/>
    <w:rsid w:val="00544553"/>
    <w:rsid w:val="0054531B"/>
    <w:rsid w:val="00545E06"/>
    <w:rsid w:val="00545FC6"/>
    <w:rsid w:val="00550D55"/>
    <w:rsid w:val="005629D1"/>
    <w:rsid w:val="005638D8"/>
    <w:rsid w:val="00565F37"/>
    <w:rsid w:val="0057556A"/>
    <w:rsid w:val="00583019"/>
    <w:rsid w:val="00583BCB"/>
    <w:rsid w:val="00586532"/>
    <w:rsid w:val="00590207"/>
    <w:rsid w:val="00594165"/>
    <w:rsid w:val="0059468C"/>
    <w:rsid w:val="005A3A25"/>
    <w:rsid w:val="005A5BC6"/>
    <w:rsid w:val="005B53CE"/>
    <w:rsid w:val="005B5FA6"/>
    <w:rsid w:val="005C1132"/>
    <w:rsid w:val="005C2CFF"/>
    <w:rsid w:val="005C5E3E"/>
    <w:rsid w:val="005C703E"/>
    <w:rsid w:val="005D2A30"/>
    <w:rsid w:val="005D4A5A"/>
    <w:rsid w:val="005E332C"/>
    <w:rsid w:val="005F003C"/>
    <w:rsid w:val="005F0A11"/>
    <w:rsid w:val="005F0FDE"/>
    <w:rsid w:val="005F4DEE"/>
    <w:rsid w:val="005F5ABD"/>
    <w:rsid w:val="005F5E5B"/>
    <w:rsid w:val="005F66EC"/>
    <w:rsid w:val="005F7265"/>
    <w:rsid w:val="00604141"/>
    <w:rsid w:val="00607372"/>
    <w:rsid w:val="006100AF"/>
    <w:rsid w:val="00615874"/>
    <w:rsid w:val="00620A1C"/>
    <w:rsid w:val="00622844"/>
    <w:rsid w:val="006330BF"/>
    <w:rsid w:val="00641E8C"/>
    <w:rsid w:val="0064296A"/>
    <w:rsid w:val="00646DCE"/>
    <w:rsid w:val="00654E12"/>
    <w:rsid w:val="006627AD"/>
    <w:rsid w:val="00664894"/>
    <w:rsid w:val="00665A64"/>
    <w:rsid w:val="00666C43"/>
    <w:rsid w:val="006721E0"/>
    <w:rsid w:val="0067605E"/>
    <w:rsid w:val="00680D94"/>
    <w:rsid w:val="006826FB"/>
    <w:rsid w:val="0069166C"/>
    <w:rsid w:val="00692604"/>
    <w:rsid w:val="00694180"/>
    <w:rsid w:val="006A355D"/>
    <w:rsid w:val="006A3B85"/>
    <w:rsid w:val="006A58E5"/>
    <w:rsid w:val="006B5FB9"/>
    <w:rsid w:val="006B77E5"/>
    <w:rsid w:val="006B7859"/>
    <w:rsid w:val="006D6C31"/>
    <w:rsid w:val="006E08F0"/>
    <w:rsid w:val="006F04E4"/>
    <w:rsid w:val="006F0C44"/>
    <w:rsid w:val="006F1EE2"/>
    <w:rsid w:val="006F484C"/>
    <w:rsid w:val="00701B85"/>
    <w:rsid w:val="00705A0E"/>
    <w:rsid w:val="00706F07"/>
    <w:rsid w:val="007110C6"/>
    <w:rsid w:val="007114BD"/>
    <w:rsid w:val="0071259B"/>
    <w:rsid w:val="007160A5"/>
    <w:rsid w:val="007176C7"/>
    <w:rsid w:val="007208D7"/>
    <w:rsid w:val="0073014C"/>
    <w:rsid w:val="007360B3"/>
    <w:rsid w:val="007414A7"/>
    <w:rsid w:val="00743D54"/>
    <w:rsid w:val="00745AAF"/>
    <w:rsid w:val="0075142E"/>
    <w:rsid w:val="007573D5"/>
    <w:rsid w:val="00764397"/>
    <w:rsid w:val="00765E4E"/>
    <w:rsid w:val="00766625"/>
    <w:rsid w:val="0077366D"/>
    <w:rsid w:val="007746E1"/>
    <w:rsid w:val="00776014"/>
    <w:rsid w:val="00785A73"/>
    <w:rsid w:val="00791A90"/>
    <w:rsid w:val="00793EA6"/>
    <w:rsid w:val="0079438B"/>
    <w:rsid w:val="007970AB"/>
    <w:rsid w:val="00797EA6"/>
    <w:rsid w:val="007A516C"/>
    <w:rsid w:val="007A5279"/>
    <w:rsid w:val="007A64A2"/>
    <w:rsid w:val="007A6824"/>
    <w:rsid w:val="007B0039"/>
    <w:rsid w:val="007B5171"/>
    <w:rsid w:val="007B539C"/>
    <w:rsid w:val="007C281C"/>
    <w:rsid w:val="007C647D"/>
    <w:rsid w:val="007C7503"/>
    <w:rsid w:val="007C7E01"/>
    <w:rsid w:val="007D536F"/>
    <w:rsid w:val="007E1300"/>
    <w:rsid w:val="007E537C"/>
    <w:rsid w:val="007F1DD0"/>
    <w:rsid w:val="007F3B5B"/>
    <w:rsid w:val="007F44B7"/>
    <w:rsid w:val="007F528F"/>
    <w:rsid w:val="007F576F"/>
    <w:rsid w:val="00806FD4"/>
    <w:rsid w:val="00813326"/>
    <w:rsid w:val="00814F7F"/>
    <w:rsid w:val="00815A84"/>
    <w:rsid w:val="00816A6A"/>
    <w:rsid w:val="008215F8"/>
    <w:rsid w:val="00823C58"/>
    <w:rsid w:val="00825DE3"/>
    <w:rsid w:val="00833967"/>
    <w:rsid w:val="008366AF"/>
    <w:rsid w:val="00843431"/>
    <w:rsid w:val="00844223"/>
    <w:rsid w:val="008504E9"/>
    <w:rsid w:val="00853548"/>
    <w:rsid w:val="00854D55"/>
    <w:rsid w:val="0085547A"/>
    <w:rsid w:val="00856771"/>
    <w:rsid w:val="00880BC9"/>
    <w:rsid w:val="008865B9"/>
    <w:rsid w:val="00891A81"/>
    <w:rsid w:val="00893450"/>
    <w:rsid w:val="0089450D"/>
    <w:rsid w:val="00897965"/>
    <w:rsid w:val="008A6611"/>
    <w:rsid w:val="008B3A72"/>
    <w:rsid w:val="008C2752"/>
    <w:rsid w:val="008C577F"/>
    <w:rsid w:val="008D6590"/>
    <w:rsid w:val="008E6477"/>
    <w:rsid w:val="008F164C"/>
    <w:rsid w:val="008F2AE5"/>
    <w:rsid w:val="008F3772"/>
    <w:rsid w:val="008F6D9B"/>
    <w:rsid w:val="0090292F"/>
    <w:rsid w:val="0090335A"/>
    <w:rsid w:val="00903AD2"/>
    <w:rsid w:val="00904268"/>
    <w:rsid w:val="009071DF"/>
    <w:rsid w:val="00910965"/>
    <w:rsid w:val="0091376B"/>
    <w:rsid w:val="00915F47"/>
    <w:rsid w:val="00917247"/>
    <w:rsid w:val="009259F0"/>
    <w:rsid w:val="00933635"/>
    <w:rsid w:val="00936639"/>
    <w:rsid w:val="009417B7"/>
    <w:rsid w:val="00945314"/>
    <w:rsid w:val="00947948"/>
    <w:rsid w:val="00955717"/>
    <w:rsid w:val="009569AC"/>
    <w:rsid w:val="0096328A"/>
    <w:rsid w:val="0096653A"/>
    <w:rsid w:val="00986F3D"/>
    <w:rsid w:val="00991BC7"/>
    <w:rsid w:val="00995DD4"/>
    <w:rsid w:val="0099666E"/>
    <w:rsid w:val="009976F5"/>
    <w:rsid w:val="009A324F"/>
    <w:rsid w:val="009A670A"/>
    <w:rsid w:val="009B06D6"/>
    <w:rsid w:val="009B2509"/>
    <w:rsid w:val="009B2DCF"/>
    <w:rsid w:val="009B2F22"/>
    <w:rsid w:val="009B6495"/>
    <w:rsid w:val="009C3BF6"/>
    <w:rsid w:val="009C54A0"/>
    <w:rsid w:val="009C631A"/>
    <w:rsid w:val="009C7FD6"/>
    <w:rsid w:val="009D03E4"/>
    <w:rsid w:val="009D09E4"/>
    <w:rsid w:val="009D1A55"/>
    <w:rsid w:val="009E6D8B"/>
    <w:rsid w:val="009F0AAD"/>
    <w:rsid w:val="009F1D9C"/>
    <w:rsid w:val="00A01715"/>
    <w:rsid w:val="00A05A86"/>
    <w:rsid w:val="00A05C46"/>
    <w:rsid w:val="00A12710"/>
    <w:rsid w:val="00A13F8B"/>
    <w:rsid w:val="00A1476D"/>
    <w:rsid w:val="00A2578C"/>
    <w:rsid w:val="00A27E0E"/>
    <w:rsid w:val="00A3270A"/>
    <w:rsid w:val="00A46AFE"/>
    <w:rsid w:val="00A47934"/>
    <w:rsid w:val="00A522EA"/>
    <w:rsid w:val="00A53513"/>
    <w:rsid w:val="00A540CD"/>
    <w:rsid w:val="00A62816"/>
    <w:rsid w:val="00A63E86"/>
    <w:rsid w:val="00A707EF"/>
    <w:rsid w:val="00A70B21"/>
    <w:rsid w:val="00A75AA7"/>
    <w:rsid w:val="00A90107"/>
    <w:rsid w:val="00A91F8D"/>
    <w:rsid w:val="00A92D8E"/>
    <w:rsid w:val="00A974EF"/>
    <w:rsid w:val="00A975A1"/>
    <w:rsid w:val="00AA1731"/>
    <w:rsid w:val="00AA192A"/>
    <w:rsid w:val="00AA2DA9"/>
    <w:rsid w:val="00AA4078"/>
    <w:rsid w:val="00AA66D4"/>
    <w:rsid w:val="00AA70C9"/>
    <w:rsid w:val="00AB181A"/>
    <w:rsid w:val="00AB3AB2"/>
    <w:rsid w:val="00AB710A"/>
    <w:rsid w:val="00AB7951"/>
    <w:rsid w:val="00AB7E18"/>
    <w:rsid w:val="00AC70E0"/>
    <w:rsid w:val="00AC7369"/>
    <w:rsid w:val="00AD2D97"/>
    <w:rsid w:val="00AD3E3F"/>
    <w:rsid w:val="00AD746F"/>
    <w:rsid w:val="00AE1841"/>
    <w:rsid w:val="00AE67C3"/>
    <w:rsid w:val="00AF08DF"/>
    <w:rsid w:val="00AF148D"/>
    <w:rsid w:val="00AF3A25"/>
    <w:rsid w:val="00B02181"/>
    <w:rsid w:val="00B04A7F"/>
    <w:rsid w:val="00B07DFD"/>
    <w:rsid w:val="00B1378F"/>
    <w:rsid w:val="00B15294"/>
    <w:rsid w:val="00B152AE"/>
    <w:rsid w:val="00B15E4C"/>
    <w:rsid w:val="00B27127"/>
    <w:rsid w:val="00B42E90"/>
    <w:rsid w:val="00B43A72"/>
    <w:rsid w:val="00B47171"/>
    <w:rsid w:val="00B54C98"/>
    <w:rsid w:val="00B55027"/>
    <w:rsid w:val="00B6095B"/>
    <w:rsid w:val="00B60F44"/>
    <w:rsid w:val="00B7171C"/>
    <w:rsid w:val="00B72060"/>
    <w:rsid w:val="00B72562"/>
    <w:rsid w:val="00B72B5D"/>
    <w:rsid w:val="00B75035"/>
    <w:rsid w:val="00B77DFD"/>
    <w:rsid w:val="00B80669"/>
    <w:rsid w:val="00B830C2"/>
    <w:rsid w:val="00B97090"/>
    <w:rsid w:val="00BB095D"/>
    <w:rsid w:val="00BB0D36"/>
    <w:rsid w:val="00BB6895"/>
    <w:rsid w:val="00BC2D7C"/>
    <w:rsid w:val="00BC34DC"/>
    <w:rsid w:val="00BC686B"/>
    <w:rsid w:val="00BD1DB5"/>
    <w:rsid w:val="00BE49C3"/>
    <w:rsid w:val="00BE5D0F"/>
    <w:rsid w:val="00BF2F13"/>
    <w:rsid w:val="00BF3F2F"/>
    <w:rsid w:val="00C00CAE"/>
    <w:rsid w:val="00C00CD5"/>
    <w:rsid w:val="00C01933"/>
    <w:rsid w:val="00C076BF"/>
    <w:rsid w:val="00C134D8"/>
    <w:rsid w:val="00C158AB"/>
    <w:rsid w:val="00C22096"/>
    <w:rsid w:val="00C25E90"/>
    <w:rsid w:val="00C34D42"/>
    <w:rsid w:val="00C36768"/>
    <w:rsid w:val="00C42D2F"/>
    <w:rsid w:val="00C4596F"/>
    <w:rsid w:val="00C52A82"/>
    <w:rsid w:val="00C52BAE"/>
    <w:rsid w:val="00C53112"/>
    <w:rsid w:val="00C554E8"/>
    <w:rsid w:val="00C559FA"/>
    <w:rsid w:val="00C63C56"/>
    <w:rsid w:val="00C65A71"/>
    <w:rsid w:val="00C66E3B"/>
    <w:rsid w:val="00C72E21"/>
    <w:rsid w:val="00C743E4"/>
    <w:rsid w:val="00C7690E"/>
    <w:rsid w:val="00C770A9"/>
    <w:rsid w:val="00C80F40"/>
    <w:rsid w:val="00C82348"/>
    <w:rsid w:val="00C856D3"/>
    <w:rsid w:val="00C87F60"/>
    <w:rsid w:val="00C90F12"/>
    <w:rsid w:val="00C97105"/>
    <w:rsid w:val="00CA152B"/>
    <w:rsid w:val="00CA61AD"/>
    <w:rsid w:val="00CA6BF5"/>
    <w:rsid w:val="00CA7F00"/>
    <w:rsid w:val="00CB3304"/>
    <w:rsid w:val="00CB3A56"/>
    <w:rsid w:val="00CB4856"/>
    <w:rsid w:val="00CB4C62"/>
    <w:rsid w:val="00CB567D"/>
    <w:rsid w:val="00CB5943"/>
    <w:rsid w:val="00CC5AF8"/>
    <w:rsid w:val="00CD0081"/>
    <w:rsid w:val="00CD2A9C"/>
    <w:rsid w:val="00CD3F8E"/>
    <w:rsid w:val="00CF3B06"/>
    <w:rsid w:val="00CF4D9A"/>
    <w:rsid w:val="00CF6FA8"/>
    <w:rsid w:val="00CF75FC"/>
    <w:rsid w:val="00CF7A40"/>
    <w:rsid w:val="00CF7E44"/>
    <w:rsid w:val="00D00874"/>
    <w:rsid w:val="00D020F5"/>
    <w:rsid w:val="00D03A35"/>
    <w:rsid w:val="00D04068"/>
    <w:rsid w:val="00D05E44"/>
    <w:rsid w:val="00D07E59"/>
    <w:rsid w:val="00D100EB"/>
    <w:rsid w:val="00D21F9E"/>
    <w:rsid w:val="00D2380C"/>
    <w:rsid w:val="00D25A3E"/>
    <w:rsid w:val="00D2634F"/>
    <w:rsid w:val="00D27217"/>
    <w:rsid w:val="00D3594D"/>
    <w:rsid w:val="00D40D7E"/>
    <w:rsid w:val="00D410D9"/>
    <w:rsid w:val="00D41212"/>
    <w:rsid w:val="00D41554"/>
    <w:rsid w:val="00D451A3"/>
    <w:rsid w:val="00D507D1"/>
    <w:rsid w:val="00D5147B"/>
    <w:rsid w:val="00D5673A"/>
    <w:rsid w:val="00D64AFA"/>
    <w:rsid w:val="00D64EDD"/>
    <w:rsid w:val="00D74483"/>
    <w:rsid w:val="00D74534"/>
    <w:rsid w:val="00D745F6"/>
    <w:rsid w:val="00D7624F"/>
    <w:rsid w:val="00D806B9"/>
    <w:rsid w:val="00D80798"/>
    <w:rsid w:val="00D812A1"/>
    <w:rsid w:val="00D827FB"/>
    <w:rsid w:val="00D87EE4"/>
    <w:rsid w:val="00D92709"/>
    <w:rsid w:val="00D92794"/>
    <w:rsid w:val="00D92AF2"/>
    <w:rsid w:val="00DA1151"/>
    <w:rsid w:val="00DA3310"/>
    <w:rsid w:val="00DA4459"/>
    <w:rsid w:val="00DA462C"/>
    <w:rsid w:val="00DB1ED8"/>
    <w:rsid w:val="00DB6EF3"/>
    <w:rsid w:val="00DC16F9"/>
    <w:rsid w:val="00DC2ECF"/>
    <w:rsid w:val="00DD3AA1"/>
    <w:rsid w:val="00DD74D2"/>
    <w:rsid w:val="00DE22FA"/>
    <w:rsid w:val="00DE4218"/>
    <w:rsid w:val="00DE56A9"/>
    <w:rsid w:val="00DE6E47"/>
    <w:rsid w:val="00DF0FD4"/>
    <w:rsid w:val="00DF2D39"/>
    <w:rsid w:val="00DF581D"/>
    <w:rsid w:val="00DF6DA8"/>
    <w:rsid w:val="00E029D5"/>
    <w:rsid w:val="00E03721"/>
    <w:rsid w:val="00E0464C"/>
    <w:rsid w:val="00E0624A"/>
    <w:rsid w:val="00E12078"/>
    <w:rsid w:val="00E1766B"/>
    <w:rsid w:val="00E17C54"/>
    <w:rsid w:val="00E21687"/>
    <w:rsid w:val="00E24632"/>
    <w:rsid w:val="00E26B1F"/>
    <w:rsid w:val="00E27BA7"/>
    <w:rsid w:val="00E306A3"/>
    <w:rsid w:val="00E34DA1"/>
    <w:rsid w:val="00E35F6F"/>
    <w:rsid w:val="00E37CDE"/>
    <w:rsid w:val="00E42DB6"/>
    <w:rsid w:val="00E44040"/>
    <w:rsid w:val="00E44C31"/>
    <w:rsid w:val="00E45978"/>
    <w:rsid w:val="00E53618"/>
    <w:rsid w:val="00E57780"/>
    <w:rsid w:val="00E650C3"/>
    <w:rsid w:val="00E71041"/>
    <w:rsid w:val="00E730F2"/>
    <w:rsid w:val="00E73209"/>
    <w:rsid w:val="00E80612"/>
    <w:rsid w:val="00E84FA8"/>
    <w:rsid w:val="00E86751"/>
    <w:rsid w:val="00E918E8"/>
    <w:rsid w:val="00E91C6D"/>
    <w:rsid w:val="00E91E32"/>
    <w:rsid w:val="00E92090"/>
    <w:rsid w:val="00E92263"/>
    <w:rsid w:val="00E925EA"/>
    <w:rsid w:val="00E92D7A"/>
    <w:rsid w:val="00EA1882"/>
    <w:rsid w:val="00EB0769"/>
    <w:rsid w:val="00EB721E"/>
    <w:rsid w:val="00EC289A"/>
    <w:rsid w:val="00EC6C24"/>
    <w:rsid w:val="00ED3EE4"/>
    <w:rsid w:val="00ED5C13"/>
    <w:rsid w:val="00ED67CE"/>
    <w:rsid w:val="00EE75E2"/>
    <w:rsid w:val="00EF34FA"/>
    <w:rsid w:val="00F024AF"/>
    <w:rsid w:val="00F04BF7"/>
    <w:rsid w:val="00F04CBE"/>
    <w:rsid w:val="00F05C67"/>
    <w:rsid w:val="00F076D8"/>
    <w:rsid w:val="00F07A20"/>
    <w:rsid w:val="00F07CC6"/>
    <w:rsid w:val="00F206C9"/>
    <w:rsid w:val="00F2089D"/>
    <w:rsid w:val="00F27B89"/>
    <w:rsid w:val="00F3303A"/>
    <w:rsid w:val="00F350E7"/>
    <w:rsid w:val="00F36AAE"/>
    <w:rsid w:val="00F36F29"/>
    <w:rsid w:val="00F37DE9"/>
    <w:rsid w:val="00F40548"/>
    <w:rsid w:val="00F407A1"/>
    <w:rsid w:val="00F4201B"/>
    <w:rsid w:val="00F4221E"/>
    <w:rsid w:val="00F43F9B"/>
    <w:rsid w:val="00F46082"/>
    <w:rsid w:val="00F47C96"/>
    <w:rsid w:val="00F5215A"/>
    <w:rsid w:val="00F52587"/>
    <w:rsid w:val="00F540EC"/>
    <w:rsid w:val="00F55E98"/>
    <w:rsid w:val="00F575E0"/>
    <w:rsid w:val="00F64B49"/>
    <w:rsid w:val="00F774AF"/>
    <w:rsid w:val="00F8236E"/>
    <w:rsid w:val="00F83F52"/>
    <w:rsid w:val="00F85498"/>
    <w:rsid w:val="00F86588"/>
    <w:rsid w:val="00F90FB0"/>
    <w:rsid w:val="00F916FA"/>
    <w:rsid w:val="00F92159"/>
    <w:rsid w:val="00F95E00"/>
    <w:rsid w:val="00F97C18"/>
    <w:rsid w:val="00FA0412"/>
    <w:rsid w:val="00FA0C21"/>
    <w:rsid w:val="00FA25A3"/>
    <w:rsid w:val="00FA6D26"/>
    <w:rsid w:val="00FA7357"/>
    <w:rsid w:val="00FB6D49"/>
    <w:rsid w:val="00FC1663"/>
    <w:rsid w:val="00FC5146"/>
    <w:rsid w:val="00FD4474"/>
    <w:rsid w:val="00FD5A20"/>
    <w:rsid w:val="00FE1AD9"/>
    <w:rsid w:val="00FE2B2E"/>
    <w:rsid w:val="00FE3616"/>
    <w:rsid w:val="00FE5E70"/>
    <w:rsid w:val="00FE5F07"/>
    <w:rsid w:val="00FF3E89"/>
    <w:rsid w:val="00FF5B00"/>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057148EB-6598-482F-B036-5AECD2D74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4C11B4"/>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uiPriority w:val="9"/>
    <w:qFormat/>
    <w:rsid w:val="00214808"/>
    <w:pPr>
      <w:keepNext/>
      <w:outlineLvl w:val="0"/>
    </w:pPr>
    <w:rPr>
      <w:b/>
      <w:szCs w:val="20"/>
      <w:lang w:val="x-none" w:eastAsia="x-none"/>
    </w:rPr>
  </w:style>
  <w:style w:type="paragraph" w:styleId="20">
    <w:name w:val="heading 2"/>
    <w:basedOn w:val="a2"/>
    <w:next w:val="a2"/>
    <w:link w:val="21"/>
    <w:uiPriority w:val="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045D5B"/>
    <w:pPr>
      <w:keepNext/>
      <w:jc w:val="center"/>
      <w:outlineLvl w:val="6"/>
    </w:pPr>
    <w:rPr>
      <w:b/>
      <w:snapToGrid/>
      <w:sz w:val="28"/>
      <w:lang w:val="x-none"/>
    </w:rPr>
  </w:style>
  <w:style w:type="paragraph" w:styleId="8">
    <w:name w:val="heading 8"/>
    <w:basedOn w:val="110"/>
    <w:next w:val="110"/>
    <w:link w:val="80"/>
    <w:qFormat/>
    <w:rsid w:val="00045D5B"/>
    <w:pPr>
      <w:keepNext/>
      <w:ind w:left="5812"/>
      <w:jc w:val="both"/>
      <w:outlineLvl w:val="7"/>
    </w:pPr>
    <w:rPr>
      <w:snapToGrid/>
      <w:sz w:val="28"/>
      <w:lang w:val="x-none"/>
    </w:rPr>
  </w:style>
  <w:style w:type="paragraph" w:styleId="9">
    <w:name w:val="heading 9"/>
    <w:basedOn w:val="110"/>
    <w:next w:val="110"/>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 Знак Знак Знак Знак Знак Знак Знак Знак Знак Знак5"/>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uiPriority w:val="99"/>
    <w:qFormat/>
    <w:rsid w:val="009C631A"/>
    <w:pPr>
      <w:ind w:firstLine="851"/>
      <w:jc w:val="center"/>
    </w:pPr>
    <w:rPr>
      <w:b/>
      <w:sz w:val="28"/>
      <w:szCs w:val="20"/>
    </w:rPr>
  </w:style>
  <w:style w:type="character" w:customStyle="1" w:styleId="23">
    <w:name w:val="Основной текст с отступом 2 Знак"/>
    <w:basedOn w:val="a3"/>
    <w:link w:val="22"/>
    <w:uiPriority w:val="99"/>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0"/>
    <w:unhideWhenUsed/>
    <w:rsid w:val="009C631A"/>
    <w:pPr>
      <w:spacing w:after="120"/>
    </w:pPr>
  </w:style>
  <w:style w:type="character" w:customStyle="1" w:styleId="af0">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
    <w:qFormat/>
    <w:rsid w:val="009C631A"/>
    <w:rPr>
      <w:rFonts w:ascii="Times New Roman" w:eastAsia="Times New Roman" w:hAnsi="Times New Roman" w:cs="Times New Roman"/>
      <w:kern w:val="0"/>
      <w:sz w:val="24"/>
      <w:szCs w:val="24"/>
      <w:lang w:eastAsia="ru-RU"/>
      <w14:ligatures w14:val="none"/>
    </w:rPr>
  </w:style>
  <w:style w:type="paragraph" w:styleId="af1">
    <w:name w:val="Title"/>
    <w:basedOn w:val="a2"/>
    <w:link w:val="13"/>
    <w:qFormat/>
    <w:rsid w:val="000D592A"/>
    <w:pPr>
      <w:jc w:val="center"/>
    </w:pPr>
    <w:rPr>
      <w:b/>
      <w:szCs w:val="20"/>
    </w:rPr>
  </w:style>
  <w:style w:type="character" w:customStyle="1" w:styleId="af2">
    <w:name w:val="Заголовок Знак"/>
    <w:basedOn w:val="a3"/>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1"/>
    <w:rsid w:val="000D592A"/>
    <w:rPr>
      <w:rFonts w:ascii="Times New Roman" w:eastAsia="Times New Roman" w:hAnsi="Times New Roman" w:cs="Times New Roman"/>
      <w:b/>
      <w:kern w:val="0"/>
      <w:sz w:val="24"/>
      <w:szCs w:val="20"/>
      <w:lang w:eastAsia="ru-RU"/>
      <w14:ligatures w14:val="none"/>
    </w:rPr>
  </w:style>
  <w:style w:type="paragraph" w:customStyle="1" w:styleId="41">
    <w:name w:val="Знак Знак Знак Знак Знак Знак Знак Знак Знак Знак Знак Знак4"/>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31">
    <w:name w:val="Знак Знак Знак Знак Знак Знак Знак Знак Знак Знак Знак Знак3"/>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24">
    <w:name w:val="Знак Знак Знак Знак Знак Знак Знак Знак Знак Знак Знак Знак2"/>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14">
    <w:name w:val="Знак Знак Знак Знак Знак Знак Знак Знак Знак Знак Знак Знак1"/>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5">
    <w:name w:val="Нет списка1"/>
    <w:next w:val="a5"/>
    <w:uiPriority w:val="99"/>
    <w:semiHidden/>
    <w:unhideWhenUsed/>
    <w:rsid w:val="000A329A"/>
  </w:style>
  <w:style w:type="table" w:customStyle="1" w:styleId="16">
    <w:name w:val="Сетка таблицы1"/>
    <w:basedOn w:val="a4"/>
    <w:next w:val="ae"/>
    <w:uiPriority w:val="3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4">
    <w:name w:val="page number"/>
    <w:basedOn w:val="a3"/>
    <w:qFormat/>
    <w:rsid w:val="00C00CAE"/>
  </w:style>
  <w:style w:type="paragraph" w:styleId="af5">
    <w:name w:val="Body Text Indent"/>
    <w:basedOn w:val="a2"/>
    <w:link w:val="af6"/>
    <w:unhideWhenUsed/>
    <w:rsid w:val="00214808"/>
    <w:pPr>
      <w:spacing w:after="120"/>
      <w:ind w:left="283"/>
    </w:pPr>
  </w:style>
  <w:style w:type="character" w:customStyle="1" w:styleId="af6">
    <w:name w:val="Основной текст с отступом Знак"/>
    <w:basedOn w:val="a3"/>
    <w:link w:val="af5"/>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uiPriority w:val="9"/>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7">
    <w:name w:val="Название"/>
    <w:basedOn w:val="a2"/>
    <w:qFormat/>
    <w:rsid w:val="00214808"/>
    <w:pPr>
      <w:jc w:val="center"/>
    </w:pPr>
    <w:rPr>
      <w:b/>
      <w:bCs/>
      <w:sz w:val="28"/>
    </w:rPr>
  </w:style>
  <w:style w:type="paragraph" w:styleId="af8">
    <w:name w:val="Subtitle"/>
    <w:basedOn w:val="a2"/>
    <w:link w:val="af9"/>
    <w:qFormat/>
    <w:rsid w:val="00214808"/>
    <w:pPr>
      <w:jc w:val="center"/>
    </w:pPr>
    <w:rPr>
      <w:sz w:val="28"/>
      <w:lang w:val="x-none" w:eastAsia="x-none"/>
    </w:rPr>
  </w:style>
  <w:style w:type="character" w:customStyle="1" w:styleId="af9">
    <w:name w:val="Подзаголовок Знак"/>
    <w:basedOn w:val="a3"/>
    <w:link w:val="af8"/>
    <w:qFormat/>
    <w:rsid w:val="00214808"/>
    <w:rPr>
      <w:rFonts w:ascii="Times New Roman" w:eastAsia="Times New Roman" w:hAnsi="Times New Roman" w:cs="Times New Roman"/>
      <w:kern w:val="0"/>
      <w:sz w:val="28"/>
      <w:szCs w:val="24"/>
      <w:lang w:val="x-none" w:eastAsia="x-none"/>
      <w14:ligatures w14:val="none"/>
    </w:rPr>
  </w:style>
  <w:style w:type="table" w:customStyle="1" w:styleId="25">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2"/>
    <w:link w:val="33"/>
    <w:uiPriority w:val="99"/>
    <w:qFormat/>
    <w:rsid w:val="00214808"/>
    <w:pPr>
      <w:spacing w:after="120"/>
      <w:ind w:left="283"/>
    </w:pPr>
    <w:rPr>
      <w:sz w:val="16"/>
      <w:szCs w:val="16"/>
      <w:lang w:val="x-none" w:eastAsia="x-none"/>
    </w:rPr>
  </w:style>
  <w:style w:type="character" w:customStyle="1" w:styleId="33">
    <w:name w:val="Основной текст с отступом 3 Знак"/>
    <w:basedOn w:val="a3"/>
    <w:link w:val="32"/>
    <w:uiPriority w:val="99"/>
    <w:qFormat/>
    <w:rsid w:val="00214808"/>
    <w:rPr>
      <w:rFonts w:ascii="Times New Roman" w:eastAsia="Times New Roman" w:hAnsi="Times New Roman" w:cs="Times New Roman"/>
      <w:kern w:val="0"/>
      <w:sz w:val="16"/>
      <w:szCs w:val="16"/>
      <w:lang w:val="x-none" w:eastAsia="x-none"/>
      <w14:ligatures w14:val="none"/>
    </w:rPr>
  </w:style>
  <w:style w:type="paragraph" w:styleId="afa">
    <w:name w:val="Balloon Text"/>
    <w:basedOn w:val="a2"/>
    <w:link w:val="afb"/>
    <w:uiPriority w:val="99"/>
    <w:qFormat/>
    <w:rsid w:val="00214808"/>
    <w:rPr>
      <w:rFonts w:ascii="Tahoma" w:hAnsi="Tahoma"/>
      <w:sz w:val="16"/>
      <w:szCs w:val="16"/>
      <w:lang w:val="x-none" w:eastAsia="x-none"/>
    </w:rPr>
  </w:style>
  <w:style w:type="character" w:customStyle="1" w:styleId="afb">
    <w:name w:val="Текст выноски Знак"/>
    <w:basedOn w:val="a3"/>
    <w:link w:val="afa"/>
    <w:uiPriority w:val="99"/>
    <w:qFormat/>
    <w:rsid w:val="00214808"/>
    <w:rPr>
      <w:rFonts w:ascii="Tahoma" w:eastAsia="Times New Roman" w:hAnsi="Tahoma" w:cs="Times New Roman"/>
      <w:kern w:val="0"/>
      <w:sz w:val="16"/>
      <w:szCs w:val="16"/>
      <w:lang w:val="x-none" w:eastAsia="x-none"/>
      <w14:ligatures w14:val="none"/>
    </w:rPr>
  </w:style>
  <w:style w:type="paragraph" w:styleId="34">
    <w:name w:val="Body Text 3"/>
    <w:basedOn w:val="a2"/>
    <w:link w:val="35"/>
    <w:qFormat/>
    <w:rsid w:val="00214808"/>
    <w:pPr>
      <w:spacing w:after="120"/>
    </w:pPr>
    <w:rPr>
      <w:sz w:val="16"/>
      <w:szCs w:val="16"/>
    </w:rPr>
  </w:style>
  <w:style w:type="character" w:customStyle="1" w:styleId="35">
    <w:name w:val="Основной текст 3 Знак"/>
    <w:basedOn w:val="a3"/>
    <w:link w:val="34"/>
    <w:qFormat/>
    <w:rsid w:val="00214808"/>
    <w:rPr>
      <w:rFonts w:ascii="Times New Roman" w:eastAsia="Times New Roman" w:hAnsi="Times New Roman" w:cs="Times New Roman"/>
      <w:kern w:val="0"/>
      <w:sz w:val="16"/>
      <w:szCs w:val="16"/>
      <w:lang w:eastAsia="ru-RU"/>
      <w14:ligatures w14:val="none"/>
    </w:rPr>
  </w:style>
  <w:style w:type="character" w:styleId="afc">
    <w:name w:val="Unresolved Mention"/>
    <w:uiPriority w:val="99"/>
    <w:unhideWhenUsed/>
    <w:qFormat/>
    <w:rsid w:val="00214808"/>
    <w:rPr>
      <w:color w:val="605E5C"/>
      <w:shd w:val="clear" w:color="auto" w:fill="E1DFDD"/>
    </w:rPr>
  </w:style>
  <w:style w:type="character" w:styleId="afd">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e">
    <w:name w:val="annotation reference"/>
    <w:basedOn w:val="a3"/>
    <w:uiPriority w:val="99"/>
    <w:qFormat/>
    <w:rsid w:val="00214808"/>
    <w:rPr>
      <w:sz w:val="16"/>
      <w:szCs w:val="16"/>
    </w:rPr>
  </w:style>
  <w:style w:type="paragraph" w:styleId="aff">
    <w:name w:val="annotation text"/>
    <w:basedOn w:val="a2"/>
    <w:link w:val="aff0"/>
    <w:uiPriority w:val="99"/>
    <w:qFormat/>
    <w:rsid w:val="00214808"/>
    <w:rPr>
      <w:sz w:val="20"/>
      <w:szCs w:val="20"/>
    </w:rPr>
  </w:style>
  <w:style w:type="character" w:customStyle="1" w:styleId="aff0">
    <w:name w:val="Текст примечания Знак"/>
    <w:basedOn w:val="a3"/>
    <w:link w:val="aff"/>
    <w:uiPriority w:val="99"/>
    <w:qFormat/>
    <w:rsid w:val="00214808"/>
    <w:rPr>
      <w:rFonts w:ascii="Times New Roman" w:eastAsia="Times New Roman" w:hAnsi="Times New Roman" w:cs="Times New Roman"/>
      <w:kern w:val="0"/>
      <w:sz w:val="20"/>
      <w:szCs w:val="20"/>
      <w:lang w:eastAsia="ru-RU"/>
      <w14:ligatures w14:val="none"/>
    </w:rPr>
  </w:style>
  <w:style w:type="paragraph" w:styleId="aff1">
    <w:name w:val="annotation subject"/>
    <w:basedOn w:val="aff"/>
    <w:next w:val="aff"/>
    <w:link w:val="aff2"/>
    <w:uiPriority w:val="99"/>
    <w:qFormat/>
    <w:rsid w:val="00214808"/>
    <w:rPr>
      <w:b/>
      <w:bCs/>
    </w:rPr>
  </w:style>
  <w:style w:type="character" w:customStyle="1" w:styleId="aff2">
    <w:name w:val="Тема примечания Знак"/>
    <w:basedOn w:val="aff0"/>
    <w:link w:val="aff1"/>
    <w:uiPriority w:val="99"/>
    <w:qFormat/>
    <w:rsid w:val="00214808"/>
    <w:rPr>
      <w:rFonts w:ascii="Times New Roman" w:eastAsia="Times New Roman" w:hAnsi="Times New Roman" w:cs="Times New Roman"/>
      <w:b/>
      <w:bCs/>
      <w:kern w:val="0"/>
      <w:sz w:val="20"/>
      <w:szCs w:val="20"/>
      <w:lang w:eastAsia="ru-RU"/>
      <w14:ligatures w14:val="none"/>
    </w:rPr>
  </w:style>
  <w:style w:type="table" w:customStyle="1" w:styleId="36">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5"/>
    <w:uiPriority w:val="99"/>
    <w:semiHidden/>
    <w:unhideWhenUsed/>
    <w:rsid w:val="009259F0"/>
  </w:style>
  <w:style w:type="table" w:customStyle="1" w:styleId="42">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Название1"/>
    <w:basedOn w:val="a2"/>
    <w:qFormat/>
    <w:rsid w:val="00FB6D49"/>
    <w:pPr>
      <w:jc w:val="center"/>
    </w:pPr>
    <w:rPr>
      <w:b/>
      <w:bCs/>
      <w:sz w:val="28"/>
    </w:rPr>
  </w:style>
  <w:style w:type="table" w:customStyle="1" w:styleId="52">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9">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0">
    <w:name w:val="Обычный1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1">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caption"/>
    <w:basedOn w:val="a2"/>
    <w:next w:val="a2"/>
    <w:uiPriority w:val="99"/>
    <w:qFormat/>
    <w:rsid w:val="00745AAF"/>
    <w:rPr>
      <w:b/>
      <w:bCs/>
      <w:sz w:val="20"/>
      <w:szCs w:val="20"/>
    </w:rPr>
  </w:style>
  <w:style w:type="paragraph" w:customStyle="1" w:styleId="ConsPlusNonformat">
    <w:name w:val="ConsPlusNonformat"/>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uiPriority w:val="99"/>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20">
    <w:name w:val="Знак Знак Знак12"/>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7">
    <w:name w:val="Заголовок №3_"/>
    <w:link w:val="38"/>
    <w:rsid w:val="00745AAF"/>
    <w:rPr>
      <w:b/>
      <w:bCs/>
      <w:spacing w:val="4"/>
      <w:sz w:val="21"/>
      <w:szCs w:val="21"/>
      <w:shd w:val="clear" w:color="auto" w:fill="FFFFFF"/>
    </w:rPr>
  </w:style>
  <w:style w:type="paragraph" w:customStyle="1" w:styleId="38">
    <w:name w:val="Заголовок №3"/>
    <w:basedOn w:val="a2"/>
    <w:link w:val="37"/>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4">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7">
    <w:name w:val="Body Text 2"/>
    <w:basedOn w:val="a2"/>
    <w:link w:val="28"/>
    <w:qFormat/>
    <w:rsid w:val="00745AAF"/>
    <w:pPr>
      <w:jc w:val="center"/>
    </w:pPr>
    <w:rPr>
      <w:b/>
      <w:sz w:val="28"/>
      <w:szCs w:val="20"/>
    </w:rPr>
  </w:style>
  <w:style w:type="character" w:customStyle="1" w:styleId="28">
    <w:name w:val="Основной текст 2 Знак"/>
    <w:basedOn w:val="a3"/>
    <w:link w:val="27"/>
    <w:qFormat/>
    <w:rsid w:val="00745AAF"/>
    <w:rPr>
      <w:rFonts w:ascii="Times New Roman" w:eastAsia="Times New Roman" w:hAnsi="Times New Roman" w:cs="Times New Roman"/>
      <w:b/>
      <w:kern w:val="0"/>
      <w:sz w:val="28"/>
      <w:szCs w:val="20"/>
      <w:lang w:eastAsia="ru-RU"/>
      <w14:ligatures w14:val="none"/>
    </w:rPr>
  </w:style>
  <w:style w:type="paragraph" w:styleId="aff5">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1"/>
    <w:basedOn w:val="a2"/>
    <w:rsid w:val="00B152AE"/>
    <w:pPr>
      <w:spacing w:before="120"/>
      <w:ind w:firstLine="567"/>
      <w:jc w:val="both"/>
    </w:pPr>
    <w:rPr>
      <w:rFonts w:ascii="TimesDL" w:hAnsi="TimesDL"/>
      <w:szCs w:val="20"/>
    </w:rPr>
  </w:style>
  <w:style w:type="table" w:customStyle="1" w:styleId="121">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6">
    <w:name w:val="Название Знак"/>
    <w:link w:val="122"/>
    <w:qFormat/>
    <w:rsid w:val="00045D5B"/>
    <w:rPr>
      <w:rFonts w:ascii="Calibri" w:eastAsia="Times New Roman" w:hAnsi="Calibri" w:cs="Times New Roman"/>
      <w:b/>
      <w:szCs w:val="20"/>
      <w:lang w:eastAsia="ru-RU"/>
    </w:rPr>
  </w:style>
  <w:style w:type="paragraph" w:styleId="aff7">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8">
    <w:name w:val="Знак Знак Знак Знак"/>
    <w:basedOn w:val="a2"/>
    <w:rsid w:val="00045D5B"/>
    <w:rPr>
      <w:rFonts w:ascii="Verdana" w:hAnsi="Verdana" w:cs="Verdana"/>
      <w:sz w:val="20"/>
      <w:szCs w:val="20"/>
      <w:lang w:val="en-US" w:eastAsia="en-US"/>
    </w:rPr>
  </w:style>
  <w:style w:type="character" w:styleId="aff9">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a">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2">
    <w:name w:val="Заголовок 11"/>
    <w:basedOn w:val="110"/>
    <w:next w:val="110"/>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0"/>
    <w:rsid w:val="00045D5B"/>
    <w:pPr>
      <w:ind w:firstLine="567"/>
      <w:jc w:val="both"/>
    </w:pPr>
    <w:rPr>
      <w:snapToGrid/>
      <w:sz w:val="28"/>
    </w:rPr>
  </w:style>
  <w:style w:type="paragraph" w:customStyle="1" w:styleId="1e">
    <w:name w:val="Основной текст1"/>
    <w:basedOn w:val="110"/>
    <w:rsid w:val="00045D5B"/>
    <w:pPr>
      <w:jc w:val="both"/>
    </w:pPr>
    <w:rPr>
      <w:snapToGrid/>
      <w:sz w:val="28"/>
    </w:rPr>
  </w:style>
  <w:style w:type="paragraph" w:customStyle="1" w:styleId="1f">
    <w:name w:val="Верхний колонтитул1"/>
    <w:basedOn w:val="110"/>
    <w:rsid w:val="00045D5B"/>
    <w:pPr>
      <w:tabs>
        <w:tab w:val="center" w:pos="4153"/>
        <w:tab w:val="right" w:pos="8306"/>
      </w:tabs>
      <w:ind w:firstLine="720"/>
      <w:jc w:val="both"/>
    </w:pPr>
    <w:rPr>
      <w:snapToGrid/>
      <w:sz w:val="20"/>
    </w:rPr>
  </w:style>
  <w:style w:type="paragraph" w:customStyle="1" w:styleId="1f0">
    <w:name w:val="Нижний колонтитул1"/>
    <w:basedOn w:val="110"/>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b">
    <w:name w:val="Основной текст_"/>
    <w:link w:val="113"/>
    <w:locked/>
    <w:rsid w:val="00045D5B"/>
    <w:rPr>
      <w:sz w:val="28"/>
      <w:shd w:val="clear" w:color="auto" w:fill="FFFFFF"/>
    </w:rPr>
  </w:style>
  <w:style w:type="paragraph" w:customStyle="1" w:styleId="113">
    <w:name w:val="Основной текст11"/>
    <w:basedOn w:val="a2"/>
    <w:link w:val="affb"/>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9">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a">
    <w:name w:val="Знак Знак Знак Знак2"/>
    <w:basedOn w:val="a2"/>
    <w:rsid w:val="00045D5B"/>
    <w:rPr>
      <w:rFonts w:ascii="Verdana" w:hAnsi="Verdana" w:cs="Verdana"/>
      <w:sz w:val="20"/>
      <w:szCs w:val="20"/>
      <w:lang w:val="en-US" w:eastAsia="en-US"/>
    </w:rPr>
  </w:style>
  <w:style w:type="paragraph" w:styleId="affc">
    <w:name w:val="footnote text"/>
    <w:basedOn w:val="a2"/>
    <w:link w:val="affd"/>
    <w:rsid w:val="00045D5B"/>
    <w:rPr>
      <w:sz w:val="20"/>
      <w:szCs w:val="20"/>
      <w:lang w:val="x-none"/>
    </w:rPr>
  </w:style>
  <w:style w:type="character" w:customStyle="1" w:styleId="affd">
    <w:name w:val="Текст сноски Знак"/>
    <w:basedOn w:val="a3"/>
    <w:link w:val="affc"/>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e">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b">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
    <w:name w:val="Strong"/>
    <w:uiPriority w:val="22"/>
    <w:qFormat/>
    <w:rsid w:val="00045D5B"/>
    <w:rPr>
      <w:b/>
      <w:bCs/>
    </w:rPr>
  </w:style>
  <w:style w:type="paragraph" w:customStyle="1" w:styleId="39">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3">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3">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0">
    <w:name w:val="Plain Text"/>
    <w:basedOn w:val="a2"/>
    <w:link w:val="afff1"/>
    <w:rsid w:val="00045D5B"/>
    <w:rPr>
      <w:rFonts w:ascii="Courier New" w:hAnsi="Courier New"/>
      <w:sz w:val="20"/>
      <w:szCs w:val="20"/>
      <w:lang w:val="x-none" w:eastAsia="x-none"/>
    </w:rPr>
  </w:style>
  <w:style w:type="character" w:customStyle="1" w:styleId="afff1">
    <w:name w:val="Текст Знак"/>
    <w:basedOn w:val="a3"/>
    <w:link w:val="afff0"/>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a">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b">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Знак Знак Знак Знак Знак Знак Знак Знак Знак Знак Знак Знак Знак3"/>
    <w:basedOn w:val="a2"/>
    <w:rsid w:val="008865B9"/>
    <w:pPr>
      <w:spacing w:before="100" w:beforeAutospacing="1" w:after="100" w:afterAutospacing="1"/>
    </w:pPr>
    <w:rPr>
      <w:rFonts w:ascii="Tahoma" w:hAnsi="Tahoma"/>
      <w:sz w:val="20"/>
      <w:szCs w:val="20"/>
      <w:lang w:val="en-US" w:eastAsia="en-US"/>
    </w:rPr>
  </w:style>
  <w:style w:type="numbering" w:customStyle="1" w:styleId="44">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iPriority w:val="39"/>
    <w:unhideWhenUsed/>
    <w:rsid w:val="004B425B"/>
    <w:pPr>
      <w:spacing w:after="100" w:line="259" w:lineRule="auto"/>
      <w:ind w:left="1100"/>
    </w:pPr>
    <w:rPr>
      <w:rFonts w:ascii="Calibri" w:hAnsi="Calibri"/>
      <w:sz w:val="22"/>
      <w:szCs w:val="22"/>
    </w:rPr>
  </w:style>
  <w:style w:type="paragraph" w:styleId="82">
    <w:name w:val="toc 8"/>
    <w:basedOn w:val="a2"/>
    <w:next w:val="a2"/>
    <w:uiPriority w:val="39"/>
    <w:unhideWhenUsed/>
    <w:rsid w:val="004B425B"/>
    <w:pPr>
      <w:spacing w:after="100" w:line="259" w:lineRule="auto"/>
      <w:ind w:left="1540"/>
    </w:pPr>
    <w:rPr>
      <w:rFonts w:ascii="Calibri" w:hAnsi="Calibri"/>
      <w:sz w:val="22"/>
      <w:szCs w:val="22"/>
    </w:rPr>
  </w:style>
  <w:style w:type="paragraph" w:styleId="45">
    <w:name w:val="toc 4"/>
    <w:basedOn w:val="a2"/>
    <w:next w:val="a2"/>
    <w:uiPriority w:val="39"/>
    <w:unhideWhenUsed/>
    <w:rsid w:val="004B425B"/>
    <w:pPr>
      <w:spacing w:after="100" w:line="259" w:lineRule="auto"/>
      <w:ind w:left="660"/>
    </w:pPr>
    <w:rPr>
      <w:rFonts w:ascii="Calibri" w:hAnsi="Calibri"/>
      <w:sz w:val="22"/>
      <w:szCs w:val="22"/>
    </w:rPr>
  </w:style>
  <w:style w:type="paragraph" w:styleId="3d">
    <w:name w:val="toc 3"/>
    <w:basedOn w:val="a2"/>
    <w:next w:val="a2"/>
    <w:uiPriority w:val="39"/>
    <w:unhideWhenUsed/>
    <w:qFormat/>
    <w:rsid w:val="004B425B"/>
    <w:pPr>
      <w:spacing w:after="100" w:line="259" w:lineRule="auto"/>
      <w:ind w:left="440"/>
    </w:pPr>
    <w:rPr>
      <w:rFonts w:ascii="Calibri" w:hAnsi="Calibri"/>
      <w:sz w:val="22"/>
      <w:szCs w:val="22"/>
    </w:rPr>
  </w:style>
  <w:style w:type="paragraph" w:styleId="92">
    <w:name w:val="toc 9"/>
    <w:basedOn w:val="a2"/>
    <w:next w:val="a2"/>
    <w:uiPriority w:val="39"/>
    <w:unhideWhenUsed/>
    <w:rsid w:val="004B425B"/>
    <w:pPr>
      <w:spacing w:after="100" w:line="259" w:lineRule="auto"/>
      <w:ind w:left="1760"/>
    </w:pPr>
    <w:rPr>
      <w:rFonts w:ascii="Calibri" w:hAnsi="Calibri"/>
      <w:sz w:val="22"/>
      <w:szCs w:val="22"/>
    </w:rPr>
  </w:style>
  <w:style w:type="paragraph" w:styleId="73">
    <w:name w:val="toc 7"/>
    <w:basedOn w:val="a2"/>
    <w:next w:val="a2"/>
    <w:uiPriority w:val="39"/>
    <w:unhideWhenUsed/>
    <w:rsid w:val="004B425B"/>
    <w:pPr>
      <w:spacing w:after="100" w:line="259" w:lineRule="auto"/>
      <w:ind w:left="1320"/>
    </w:pPr>
    <w:rPr>
      <w:rFonts w:ascii="Calibri" w:hAnsi="Calibri"/>
      <w:sz w:val="22"/>
      <w:szCs w:val="22"/>
    </w:rPr>
  </w:style>
  <w:style w:type="paragraph" w:styleId="2c">
    <w:name w:val="toc 2"/>
    <w:basedOn w:val="a2"/>
    <w:next w:val="a2"/>
    <w:uiPriority w:val="39"/>
    <w:qFormat/>
    <w:rsid w:val="004B425B"/>
    <w:pPr>
      <w:ind w:left="240"/>
    </w:pPr>
    <w:rPr>
      <w:szCs w:val="20"/>
    </w:rPr>
  </w:style>
  <w:style w:type="paragraph" w:styleId="1f1">
    <w:name w:val="toc 1"/>
    <w:basedOn w:val="a2"/>
    <w:next w:val="a2"/>
    <w:uiPriority w:val="39"/>
    <w:qFormat/>
    <w:rsid w:val="004B425B"/>
    <w:rPr>
      <w:szCs w:val="20"/>
    </w:rPr>
  </w:style>
  <w:style w:type="paragraph" w:styleId="54">
    <w:name w:val="toc 5"/>
    <w:basedOn w:val="a2"/>
    <w:next w:val="a2"/>
    <w:uiPriority w:val="39"/>
    <w:unhideWhenUsed/>
    <w:rsid w:val="004B425B"/>
    <w:pPr>
      <w:spacing w:after="100" w:line="259" w:lineRule="auto"/>
      <w:ind w:left="880"/>
    </w:pPr>
    <w:rPr>
      <w:rFonts w:ascii="Calibri" w:hAnsi="Calibri"/>
      <w:sz w:val="22"/>
      <w:szCs w:val="22"/>
    </w:rPr>
  </w:style>
  <w:style w:type="paragraph" w:styleId="afff2">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4">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3">
    <w:name w:val="Emphasis"/>
    <w:uiPriority w:val="20"/>
    <w:qFormat/>
    <w:rsid w:val="004B425B"/>
    <w:rPr>
      <w:i/>
      <w:iCs/>
    </w:rPr>
  </w:style>
  <w:style w:type="character" w:styleId="afff4">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5">
    <w:name w:val="Normal (Web)"/>
    <w:aliases w:val="Обычный (веб)"/>
    <w:basedOn w:val="a2"/>
    <w:uiPriority w:val="99"/>
    <w:qFormat/>
    <w:rsid w:val="004B425B"/>
    <w:pPr>
      <w:textAlignment w:val="top"/>
    </w:pPr>
    <w:rPr>
      <w:rFonts w:eastAsia="Calibri"/>
    </w:rPr>
  </w:style>
  <w:style w:type="numbering" w:customStyle="1" w:styleId="115">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qFormat/>
    <w:rsid w:val="00CA7F00"/>
    <w:pPr>
      <w:numPr>
        <w:numId w:val="4"/>
      </w:numPr>
      <w:tabs>
        <w:tab w:val="clear" w:pos="643"/>
        <w:tab w:val="num" w:pos="360"/>
      </w:tabs>
      <w:ind w:left="360"/>
    </w:pPr>
    <w:rPr>
      <w:snapToGrid w:val="0"/>
      <w:sz w:val="28"/>
      <w:szCs w:val="28"/>
    </w:rPr>
  </w:style>
  <w:style w:type="paragraph" w:styleId="2">
    <w:name w:val="List Number 2"/>
    <w:basedOn w:val="a2"/>
    <w:qFormat/>
    <w:rsid w:val="00CA7F00"/>
    <w:pPr>
      <w:numPr>
        <w:numId w:val="2"/>
      </w:numPr>
    </w:pPr>
    <w:rPr>
      <w:snapToGrid w:val="0"/>
      <w:sz w:val="28"/>
      <w:szCs w:val="28"/>
    </w:rPr>
  </w:style>
  <w:style w:type="paragraph" w:customStyle="1" w:styleId="46">
    <w:name w:val="Абзац списка4"/>
    <w:basedOn w:val="a2"/>
    <w:autoRedefine/>
    <w:rsid w:val="00CA7F00"/>
    <w:pPr>
      <w:jc w:val="center"/>
    </w:pPr>
    <w:rPr>
      <w:snapToGrid w:val="0"/>
      <w:sz w:val="28"/>
      <w:szCs w:val="28"/>
    </w:rPr>
  </w:style>
  <w:style w:type="paragraph" w:customStyle="1" w:styleId="124">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uiPriority w:val="99"/>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uiPriority w:val="99"/>
    <w:qFormat/>
    <w:rsid w:val="00CA7F00"/>
  </w:style>
  <w:style w:type="paragraph" w:styleId="afff6">
    <w:name w:val="Document Map"/>
    <w:basedOn w:val="a2"/>
    <w:link w:val="afff7"/>
    <w:qFormat/>
    <w:rsid w:val="00CA7F00"/>
    <w:rPr>
      <w:rFonts w:ascii="Tahoma" w:hAnsi="Tahoma"/>
      <w:sz w:val="16"/>
      <w:szCs w:val="16"/>
      <w:lang w:val="x-none" w:eastAsia="x-none"/>
    </w:rPr>
  </w:style>
  <w:style w:type="character" w:customStyle="1" w:styleId="afff7">
    <w:name w:val="Схема документа Знак"/>
    <w:basedOn w:val="a3"/>
    <w:link w:val="afff6"/>
    <w:qFormat/>
    <w:rsid w:val="00CA7F00"/>
    <w:rPr>
      <w:rFonts w:ascii="Tahoma" w:eastAsia="Times New Roman" w:hAnsi="Tahoma" w:cs="Times New Roman"/>
      <w:kern w:val="0"/>
      <w:sz w:val="16"/>
      <w:szCs w:val="16"/>
      <w:lang w:val="x-none" w:eastAsia="x-none"/>
      <w14:ligatures w14:val="none"/>
    </w:rPr>
  </w:style>
  <w:style w:type="character" w:customStyle="1" w:styleId="3e">
    <w:name w:val="Знак Знак3"/>
    <w:uiPriority w:val="99"/>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181">
    <w:name w:val="18"/>
    <w:basedOn w:val="a2"/>
    <w:next w:val="afff5"/>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101">
    <w:name w:val="Знак10"/>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3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6">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17"/>
    <w:basedOn w:val="a2"/>
    <w:next w:val="afff5"/>
    <w:uiPriority w:val="99"/>
    <w:rsid w:val="0005766C"/>
    <w:pPr>
      <w:spacing w:before="100" w:beforeAutospacing="1" w:after="100" w:afterAutospacing="1"/>
    </w:pPr>
  </w:style>
  <w:style w:type="paragraph" w:customStyle="1" w:styleId="94">
    <w:name w:val="Знак9"/>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uiPriority w:val="39"/>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uiPriority w:val="39"/>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uiPriority w:val="39"/>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uiPriority w:val="39"/>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 Знак Знак Знак Знак Знак Знак Знак Знак Знак Знак Знак Знак2"/>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8">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9">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a">
    <w:name w:val="Содержимое таблицы"/>
    <w:basedOn w:val="a2"/>
    <w:qFormat/>
    <w:rsid w:val="00EE75E2"/>
    <w:pPr>
      <w:widowControl w:val="0"/>
      <w:suppressLineNumbers/>
      <w:suppressAutoHyphens/>
    </w:pPr>
    <w:rPr>
      <w:lang w:eastAsia="en-US"/>
    </w:rPr>
  </w:style>
  <w:style w:type="paragraph" w:customStyle="1" w:styleId="afffb">
    <w:name w:val="Заголовок таблицы"/>
    <w:basedOn w:val="afffa"/>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3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semiHidden/>
    <w:unhideWhenUsed/>
    <w:rsid w:val="00EE75E2"/>
  </w:style>
  <w:style w:type="character" w:styleId="afffc">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e">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
    <w:qFormat/>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162">
    <w:name w:val="16"/>
    <w:basedOn w:val="a2"/>
    <w:next w:val="afff5"/>
    <w:rsid w:val="00EF34FA"/>
    <w:pPr>
      <w:suppressAutoHyphens/>
      <w:spacing w:before="280" w:after="280"/>
    </w:pPr>
    <w:rPr>
      <w:lang w:eastAsia="zh-CN"/>
    </w:rPr>
  </w:style>
  <w:style w:type="paragraph" w:customStyle="1" w:styleId="85">
    <w:name w:val="Знак8"/>
    <w:basedOn w:val="a2"/>
    <w:qFormat/>
    <w:rsid w:val="00EF34FA"/>
    <w:pPr>
      <w:suppressAutoHyphens/>
      <w:spacing w:after="160" w:line="240" w:lineRule="exact"/>
    </w:pPr>
    <w:rPr>
      <w:rFonts w:ascii="Verdana" w:hAnsi="Verdana" w:cs="Verdana"/>
      <w:sz w:val="20"/>
      <w:szCs w:val="20"/>
      <w:lang w:val="en-US" w:eastAsia="zh-CN"/>
    </w:rPr>
  </w:style>
  <w:style w:type="paragraph" w:styleId="afffd">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2">
    <w:name w:val="Нет списка18"/>
    <w:next w:val="a5"/>
    <w:uiPriority w:val="99"/>
    <w:semiHidden/>
    <w:unhideWhenUsed/>
    <w:rsid w:val="003E78E8"/>
  </w:style>
  <w:style w:type="paragraph" w:customStyle="1" w:styleId="afffe">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1">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2">
    <w:name w:val="текст примечания"/>
    <w:basedOn w:val="a2"/>
    <w:rsid w:val="003E78E8"/>
  </w:style>
  <w:style w:type="paragraph" w:customStyle="1" w:styleId="affff3">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4">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5">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6">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3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5">
    <w:name w:val="Основной текст Знак12"/>
    <w:basedOn w:val="a3"/>
    <w:uiPriority w:val="99"/>
    <w:semiHidden/>
    <w:rsid w:val="0054531B"/>
    <w:rPr>
      <w:rFonts w:cs="Times New Roman"/>
      <w:sz w:val="22"/>
      <w:szCs w:val="22"/>
    </w:rPr>
  </w:style>
  <w:style w:type="character" w:customStyle="1" w:styleId="117">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6">
    <w:name w:val="Нижний колонтитул Знак12"/>
    <w:basedOn w:val="a3"/>
    <w:uiPriority w:val="99"/>
    <w:semiHidden/>
    <w:rsid w:val="0054531B"/>
    <w:rPr>
      <w:rFonts w:cs="Times New Roman"/>
      <w:sz w:val="22"/>
      <w:szCs w:val="22"/>
    </w:rPr>
  </w:style>
  <w:style w:type="character" w:customStyle="1" w:styleId="118">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7">
    <w:name w:val="Верхний колонтитул Знак12"/>
    <w:basedOn w:val="a3"/>
    <w:uiPriority w:val="99"/>
    <w:semiHidden/>
    <w:rsid w:val="0054531B"/>
    <w:rPr>
      <w:rFonts w:cs="Times New Roman"/>
      <w:sz w:val="22"/>
      <w:szCs w:val="22"/>
    </w:rPr>
  </w:style>
  <w:style w:type="character" w:customStyle="1" w:styleId="119">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uiPriority w:val="99"/>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8">
    <w:name w:val="Основной текст с отступом Знак12"/>
    <w:basedOn w:val="a3"/>
    <w:uiPriority w:val="99"/>
    <w:semiHidden/>
    <w:rsid w:val="0054531B"/>
    <w:rPr>
      <w:rFonts w:cs="Times New Roman"/>
      <w:sz w:val="22"/>
      <w:szCs w:val="22"/>
    </w:rPr>
  </w:style>
  <w:style w:type="character" w:customStyle="1" w:styleId="11a">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uiPriority w:val="99"/>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uiPriority w:val="99"/>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9">
    <w:name w:val="Текст выноски Знак12"/>
    <w:basedOn w:val="a3"/>
    <w:uiPriority w:val="99"/>
    <w:semiHidden/>
    <w:rsid w:val="0054531B"/>
    <w:rPr>
      <w:rFonts w:ascii="Segoe UI" w:hAnsi="Segoe UI" w:cs="Segoe UI"/>
      <w:sz w:val="18"/>
      <w:szCs w:val="18"/>
    </w:rPr>
  </w:style>
  <w:style w:type="character" w:customStyle="1" w:styleId="11b">
    <w:name w:val="Текст выноски Знак11"/>
    <w:basedOn w:val="a3"/>
    <w:uiPriority w:val="99"/>
    <w:semiHidden/>
    <w:rsid w:val="0054531B"/>
    <w:rPr>
      <w:rFonts w:ascii="Segoe UI" w:hAnsi="Segoe UI" w:cs="Segoe UI"/>
      <w:sz w:val="18"/>
      <w:szCs w:val="18"/>
    </w:rPr>
  </w:style>
  <w:style w:type="character" w:customStyle="1" w:styleId="2f">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a">
    <w:name w:val="Тема примечания Знак12"/>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c">
    <w:name w:val="Тема примечания Знак11"/>
    <w:basedOn w:val="aff0"/>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b">
    <w:name w:val="Схема документа Знак12"/>
    <w:basedOn w:val="a3"/>
    <w:uiPriority w:val="99"/>
    <w:semiHidden/>
    <w:rsid w:val="0054531B"/>
    <w:rPr>
      <w:rFonts w:ascii="Segoe UI" w:hAnsi="Segoe UI" w:cs="Segoe UI"/>
      <w:sz w:val="16"/>
      <w:szCs w:val="16"/>
    </w:rPr>
  </w:style>
  <w:style w:type="character" w:customStyle="1" w:styleId="11d">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c">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e">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c">
    <w:name w:val="Знак Знак Знак Знак Знак Знак Знак Знак Знак Знак Знак Знак Знак1"/>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f">
    <w:name w:val="Основной шрифт абзаца3"/>
    <w:rsid w:val="00641E8C"/>
  </w:style>
  <w:style w:type="character" w:customStyle="1" w:styleId="2f0">
    <w:name w:val="Основной шрифт абзаца2"/>
    <w:rsid w:val="00641E8C"/>
  </w:style>
  <w:style w:type="paragraph" w:customStyle="1" w:styleId="48">
    <w:name w:val="Заголовок4"/>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f0">
    <w:name w:val="Заголовок3"/>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1">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Заголовок2"/>
    <w:basedOn w:val="a2"/>
    <w:next w:val="af"/>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2">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2">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3">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6">
    <w:name w:val="Абзац списка9"/>
    <w:basedOn w:val="a2"/>
    <w:rsid w:val="00641E8C"/>
    <w:pPr>
      <w:suppressAutoHyphens/>
      <w:jc w:val="center"/>
    </w:pPr>
    <w:rPr>
      <w:sz w:val="28"/>
      <w:szCs w:val="28"/>
      <w:lang w:eastAsia="zh-CN"/>
    </w:rPr>
  </w:style>
  <w:style w:type="paragraph" w:customStyle="1" w:styleId="154">
    <w:name w:val="15"/>
    <w:basedOn w:val="a2"/>
    <w:next w:val="afff5"/>
    <w:rsid w:val="00641E8C"/>
    <w:pPr>
      <w:suppressAutoHyphens/>
      <w:spacing w:before="280" w:after="280"/>
    </w:pPr>
    <w:rPr>
      <w:lang w:eastAsia="zh-CN"/>
    </w:rPr>
  </w:style>
  <w:style w:type="paragraph" w:customStyle="1" w:styleId="76">
    <w:name w:val="Знак7"/>
    <w:basedOn w:val="a2"/>
    <w:rsid w:val="00641E8C"/>
    <w:pPr>
      <w:suppressAutoHyphens/>
      <w:spacing w:after="160" w:line="240" w:lineRule="exact"/>
    </w:pPr>
    <w:rPr>
      <w:rFonts w:ascii="Verdana" w:hAnsi="Verdana" w:cs="Verdana"/>
      <w:sz w:val="20"/>
      <w:szCs w:val="20"/>
      <w:lang w:val="en-US" w:eastAsia="zh-CN"/>
    </w:rPr>
  </w:style>
  <w:style w:type="paragraph" w:customStyle="1" w:styleId="1ffd">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4"/>
    <w:next w:val="ae"/>
    <w:rsid w:val="00BC34D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2"/>
    <w:rsid w:val="002518D9"/>
    <w:pPr>
      <w:spacing w:before="100" w:beforeAutospacing="1" w:after="100" w:afterAutospacing="1"/>
    </w:pPr>
  </w:style>
  <w:style w:type="paragraph" w:customStyle="1" w:styleId="223">
    <w:name w:val="Основной текст 22"/>
    <w:basedOn w:val="a2"/>
    <w:rsid w:val="00186A18"/>
    <w:pPr>
      <w:widowControl w:val="0"/>
      <w:suppressAutoHyphens/>
    </w:pPr>
    <w:rPr>
      <w:rFonts w:ascii="Arial" w:eastAsia="Lucida Sans Unicode" w:hAnsi="Arial"/>
      <w:b/>
      <w:kern w:val="1"/>
      <w:sz w:val="28"/>
    </w:rPr>
  </w:style>
  <w:style w:type="paragraph" w:customStyle="1" w:styleId="224">
    <w:name w:val="Основной текст с отступом 22"/>
    <w:basedOn w:val="a2"/>
    <w:rsid w:val="00186A18"/>
    <w:pPr>
      <w:widowControl w:val="0"/>
      <w:suppressAutoHyphens/>
      <w:ind w:left="360"/>
      <w:jc w:val="center"/>
    </w:pPr>
    <w:rPr>
      <w:rFonts w:ascii="Arial" w:eastAsia="Lucida Sans Unicode" w:hAnsi="Arial"/>
      <w:b/>
      <w:bCs/>
      <w:kern w:val="1"/>
      <w:sz w:val="20"/>
    </w:rPr>
  </w:style>
  <w:style w:type="paragraph" w:customStyle="1" w:styleId="14b">
    <w:name w:val="14"/>
    <w:basedOn w:val="a2"/>
    <w:next w:val="afff5"/>
    <w:uiPriority w:val="99"/>
    <w:unhideWhenUsed/>
    <w:rsid w:val="00186A18"/>
    <w:pPr>
      <w:spacing w:before="100" w:beforeAutospacing="1" w:after="100" w:afterAutospacing="1"/>
    </w:pPr>
  </w:style>
  <w:style w:type="paragraph" w:customStyle="1" w:styleId="Style23">
    <w:name w:val="Style23"/>
    <w:basedOn w:val="a2"/>
    <w:uiPriority w:val="99"/>
    <w:rsid w:val="00186A18"/>
    <w:pPr>
      <w:widowControl w:val="0"/>
      <w:autoSpaceDE w:val="0"/>
      <w:autoSpaceDN w:val="0"/>
      <w:adjustRightInd w:val="0"/>
      <w:spacing w:line="276" w:lineRule="exact"/>
      <w:ind w:firstLine="576"/>
      <w:jc w:val="both"/>
    </w:pPr>
  </w:style>
  <w:style w:type="table" w:customStyle="1" w:styleId="1200">
    <w:name w:val="Сетка таблицы120"/>
    <w:basedOn w:val="a4"/>
    <w:next w:val="ae"/>
    <w:uiPriority w:val="59"/>
    <w:rsid w:val="00482D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4"/>
    <w:next w:val="ae"/>
    <w:rsid w:val="00482D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e"/>
    <w:uiPriority w:val="59"/>
    <w:rsid w:val="00AA66D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e"/>
    <w:rsid w:val="00AA66D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4"/>
    <w:next w:val="ae"/>
    <w:rsid w:val="0033632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986F3D"/>
  </w:style>
  <w:style w:type="numbering" w:customStyle="1" w:styleId="1121">
    <w:name w:val="Нет списка112"/>
    <w:next w:val="a5"/>
    <w:uiPriority w:val="99"/>
    <w:semiHidden/>
    <w:rsid w:val="00986F3D"/>
  </w:style>
  <w:style w:type="table" w:customStyle="1" w:styleId="540">
    <w:name w:val="Сетка таблицы54"/>
    <w:basedOn w:val="a4"/>
    <w:next w:val="ae"/>
    <w:uiPriority w:val="39"/>
    <w:rsid w:val="00986F3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5"/>
    <w:uiPriority w:val="99"/>
    <w:semiHidden/>
    <w:unhideWhenUsed/>
    <w:rsid w:val="00986F3D"/>
  </w:style>
  <w:style w:type="numbering" w:customStyle="1" w:styleId="291">
    <w:name w:val="Нет списка29"/>
    <w:next w:val="a5"/>
    <w:uiPriority w:val="99"/>
    <w:semiHidden/>
    <w:unhideWhenUsed/>
    <w:rsid w:val="00986F3D"/>
  </w:style>
  <w:style w:type="table" w:customStyle="1" w:styleId="2122">
    <w:name w:val="Сетка таблицы212"/>
    <w:basedOn w:val="a4"/>
    <w:next w:val="ae"/>
    <w:uiPriority w:val="39"/>
    <w:rsid w:val="00986F3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Placeholder Text"/>
    <w:basedOn w:val="a3"/>
    <w:uiPriority w:val="99"/>
    <w:semiHidden/>
    <w:rsid w:val="00986F3D"/>
    <w:rPr>
      <w:color w:val="808080"/>
    </w:rPr>
  </w:style>
  <w:style w:type="paragraph" w:customStyle="1" w:styleId="font11">
    <w:name w:val="font11"/>
    <w:basedOn w:val="a2"/>
    <w:rsid w:val="00986F3D"/>
    <w:pPr>
      <w:spacing w:before="100" w:beforeAutospacing="1" w:after="100" w:afterAutospacing="1"/>
    </w:pPr>
    <w:rPr>
      <w:rFonts w:ascii="Tahoma" w:hAnsi="Tahoma" w:cs="Tahoma"/>
      <w:color w:val="000000"/>
      <w:sz w:val="18"/>
      <w:szCs w:val="18"/>
    </w:rPr>
  </w:style>
  <w:style w:type="paragraph" w:customStyle="1" w:styleId="font12">
    <w:name w:val="font12"/>
    <w:basedOn w:val="a2"/>
    <w:rsid w:val="00986F3D"/>
    <w:pPr>
      <w:spacing w:before="100" w:beforeAutospacing="1" w:after="100" w:afterAutospacing="1"/>
    </w:pPr>
    <w:rPr>
      <w:rFonts w:ascii="Tahoma" w:hAnsi="Tahoma" w:cs="Tahoma"/>
      <w:b/>
      <w:bCs/>
      <w:color w:val="000000"/>
      <w:sz w:val="18"/>
      <w:szCs w:val="18"/>
    </w:rPr>
  </w:style>
  <w:style w:type="paragraph" w:customStyle="1" w:styleId="xl665">
    <w:name w:val="xl665"/>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6">
    <w:name w:val="xl666"/>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67">
    <w:name w:val="xl667"/>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68">
    <w:name w:val="xl668"/>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69">
    <w:name w:val="xl669"/>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670">
    <w:name w:val="xl670"/>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71">
    <w:name w:val="xl67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2">
    <w:name w:val="xl672"/>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3">
    <w:name w:val="xl673"/>
    <w:basedOn w:val="a2"/>
    <w:rsid w:val="00986F3D"/>
    <w:pPr>
      <w:pBdr>
        <w:top w:val="single" w:sz="8"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4">
    <w:name w:val="xl674"/>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5">
    <w:name w:val="xl675"/>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color w:val="FFFFFF"/>
      <w:sz w:val="20"/>
      <w:szCs w:val="20"/>
    </w:rPr>
  </w:style>
  <w:style w:type="paragraph" w:customStyle="1" w:styleId="xl676">
    <w:name w:val="xl676"/>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77">
    <w:name w:val="xl677"/>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rFonts w:ascii="Arial CYR" w:hAnsi="Arial CYR" w:cs="Arial CYR"/>
      <w:b/>
      <w:bCs/>
      <w:i/>
      <w:iCs/>
      <w:color w:val="FF0000"/>
    </w:rPr>
  </w:style>
  <w:style w:type="paragraph" w:customStyle="1" w:styleId="xl678">
    <w:name w:val="xl678"/>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79">
    <w:name w:val="xl679"/>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0">
    <w:name w:val="xl680"/>
    <w:basedOn w:val="a2"/>
    <w:rsid w:val="00986F3D"/>
    <w:pPr>
      <w:pBdr>
        <w:top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81">
    <w:name w:val="xl681"/>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2">
    <w:name w:val="xl682"/>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83">
    <w:name w:val="xl683"/>
    <w:basedOn w:val="a2"/>
    <w:rsid w:val="00986F3D"/>
    <w:pPr>
      <w:pBdr>
        <w:top w:val="single" w:sz="8" w:space="0" w:color="auto"/>
        <w:left w:val="single" w:sz="8"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4">
    <w:name w:val="xl684"/>
    <w:basedOn w:val="a2"/>
    <w:rsid w:val="00986F3D"/>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5">
    <w:name w:val="xl685"/>
    <w:basedOn w:val="a2"/>
    <w:rsid w:val="00986F3D"/>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6">
    <w:name w:val="xl686"/>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7">
    <w:name w:val="xl687"/>
    <w:basedOn w:val="a2"/>
    <w:rsid w:val="00986F3D"/>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8">
    <w:name w:val="xl688"/>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89">
    <w:name w:val="xl689"/>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0">
    <w:name w:val="xl690"/>
    <w:basedOn w:val="a2"/>
    <w:rsid w:val="00986F3D"/>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1">
    <w:name w:val="xl69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692">
    <w:name w:val="xl692"/>
    <w:basedOn w:val="a2"/>
    <w:rsid w:val="00986F3D"/>
    <w:pPr>
      <w:pBdr>
        <w:top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3">
    <w:name w:val="xl693"/>
    <w:basedOn w:val="a2"/>
    <w:rsid w:val="00986F3D"/>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4">
    <w:name w:val="xl694"/>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95">
    <w:name w:val="xl695"/>
    <w:basedOn w:val="a2"/>
    <w:rsid w:val="00986F3D"/>
    <w:pPr>
      <w:spacing w:before="100" w:beforeAutospacing="1" w:after="100" w:afterAutospacing="1"/>
      <w:jc w:val="center"/>
    </w:pPr>
    <w:rPr>
      <w:sz w:val="28"/>
      <w:szCs w:val="28"/>
    </w:rPr>
  </w:style>
  <w:style w:type="paragraph" w:customStyle="1" w:styleId="xl696">
    <w:name w:val="xl696"/>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0"/>
      <w:szCs w:val="20"/>
    </w:rPr>
  </w:style>
  <w:style w:type="paragraph" w:customStyle="1" w:styleId="xl697">
    <w:name w:val="xl697"/>
    <w:basedOn w:val="a2"/>
    <w:rsid w:val="00986F3D"/>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0"/>
      <w:szCs w:val="20"/>
    </w:rPr>
  </w:style>
  <w:style w:type="paragraph" w:customStyle="1" w:styleId="xl698">
    <w:name w:val="xl698"/>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2"/>
    <w:rsid w:val="00986F3D"/>
    <w:pPr>
      <w:spacing w:before="100" w:beforeAutospacing="1" w:after="100" w:afterAutospacing="1"/>
      <w:jc w:val="center"/>
      <w:textAlignment w:val="top"/>
    </w:pPr>
    <w:rPr>
      <w:rFonts w:ascii="Arial CYR" w:hAnsi="Arial CYR" w:cs="Arial CYR"/>
      <w:b/>
      <w:bCs/>
    </w:rPr>
  </w:style>
  <w:style w:type="paragraph" w:customStyle="1" w:styleId="xl700">
    <w:name w:val="xl700"/>
    <w:basedOn w:val="a2"/>
    <w:rsid w:val="00986F3D"/>
    <w:pPr>
      <w:pBdr>
        <w:top w:val="single" w:sz="4" w:space="0" w:color="auto"/>
        <w:left w:val="single" w:sz="4" w:space="0" w:color="auto"/>
        <w:bottom w:val="single" w:sz="8"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01">
    <w:name w:val="xl701"/>
    <w:basedOn w:val="a2"/>
    <w:rsid w:val="00986F3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702">
    <w:name w:val="xl702"/>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2"/>
    <w:rsid w:val="00986F3D"/>
    <w:pPr>
      <w:pBdr>
        <w:righ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04">
    <w:name w:val="xl704"/>
    <w:basedOn w:val="a2"/>
    <w:rsid w:val="00986F3D"/>
    <w:pPr>
      <w:spacing w:before="100" w:beforeAutospacing="1" w:after="100" w:afterAutospacing="1"/>
      <w:jc w:val="center"/>
      <w:textAlignment w:val="center"/>
    </w:pPr>
    <w:rPr>
      <w:rFonts w:ascii="Arial CYR" w:hAnsi="Arial CYR" w:cs="Arial CYR"/>
      <w:b/>
      <w:bCs/>
    </w:rPr>
  </w:style>
  <w:style w:type="paragraph" w:customStyle="1" w:styleId="xl705">
    <w:name w:val="xl705"/>
    <w:basedOn w:val="a2"/>
    <w:rsid w:val="00986F3D"/>
    <w:pPr>
      <w:pBdr>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2"/>
    <w:rsid w:val="00986F3D"/>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b/>
      <w:bCs/>
      <w:sz w:val="20"/>
      <w:szCs w:val="20"/>
    </w:rPr>
  </w:style>
  <w:style w:type="paragraph" w:customStyle="1" w:styleId="xl707">
    <w:name w:val="xl707"/>
    <w:basedOn w:val="a2"/>
    <w:rsid w:val="00986F3D"/>
    <w:pPr>
      <w:spacing w:before="100" w:beforeAutospacing="1" w:after="100" w:afterAutospacing="1"/>
      <w:jc w:val="center"/>
      <w:textAlignment w:val="center"/>
    </w:pPr>
    <w:rPr>
      <w:rFonts w:ascii="Arial CYR" w:hAnsi="Arial CYR" w:cs="Arial CYR"/>
      <w:b/>
      <w:bCs/>
      <w:sz w:val="18"/>
      <w:szCs w:val="18"/>
    </w:rPr>
  </w:style>
  <w:style w:type="paragraph" w:customStyle="1" w:styleId="xl708">
    <w:name w:val="xl708"/>
    <w:basedOn w:val="a2"/>
    <w:rsid w:val="00986F3D"/>
    <w:pPr>
      <w:spacing w:before="100" w:beforeAutospacing="1" w:after="100" w:afterAutospacing="1"/>
      <w:jc w:val="center"/>
      <w:textAlignment w:val="center"/>
    </w:pPr>
    <w:rPr>
      <w:rFonts w:ascii="Arial CYR" w:hAnsi="Arial CYR" w:cs="Arial CYR"/>
      <w:sz w:val="20"/>
      <w:szCs w:val="20"/>
    </w:rPr>
  </w:style>
  <w:style w:type="paragraph" w:customStyle="1" w:styleId="xl709">
    <w:name w:val="xl709"/>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10">
    <w:name w:val="xl710"/>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1">
    <w:name w:val="xl711"/>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712">
    <w:name w:val="xl712"/>
    <w:basedOn w:val="a2"/>
    <w:rsid w:val="00986F3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3">
    <w:name w:val="xl713"/>
    <w:basedOn w:val="a2"/>
    <w:rsid w:val="00986F3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rPr>
  </w:style>
  <w:style w:type="paragraph" w:customStyle="1" w:styleId="xl714">
    <w:name w:val="xl714"/>
    <w:basedOn w:val="a2"/>
    <w:rsid w:val="00986F3D"/>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715">
    <w:name w:val="xl715"/>
    <w:basedOn w:val="a2"/>
    <w:rsid w:val="00986F3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6">
    <w:name w:val="xl716"/>
    <w:basedOn w:val="a2"/>
    <w:rsid w:val="00986F3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7">
    <w:name w:val="xl717"/>
    <w:basedOn w:val="a2"/>
    <w:rsid w:val="00986F3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8">
    <w:name w:val="xl718"/>
    <w:basedOn w:val="a2"/>
    <w:rsid w:val="00986F3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719">
    <w:name w:val="xl719"/>
    <w:basedOn w:val="a2"/>
    <w:rsid w:val="00986F3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0">
    <w:name w:val="xl720"/>
    <w:basedOn w:val="a2"/>
    <w:rsid w:val="00986F3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1">
    <w:name w:val="xl721"/>
    <w:basedOn w:val="a2"/>
    <w:rsid w:val="00986F3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2">
    <w:name w:val="xl722"/>
    <w:basedOn w:val="a2"/>
    <w:rsid w:val="00986F3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rPr>
  </w:style>
  <w:style w:type="paragraph" w:customStyle="1" w:styleId="xl723">
    <w:name w:val="xl723"/>
    <w:basedOn w:val="a2"/>
    <w:rsid w:val="00986F3D"/>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CYR" w:hAnsi="Arial CYR" w:cs="Arial CYR"/>
      <w:b/>
      <w:bCs/>
      <w:sz w:val="20"/>
      <w:szCs w:val="20"/>
    </w:rPr>
  </w:style>
  <w:style w:type="paragraph" w:customStyle="1" w:styleId="xl724">
    <w:name w:val="xl724"/>
    <w:basedOn w:val="a2"/>
    <w:rsid w:val="00986F3D"/>
    <w:pPr>
      <w:pBdr>
        <w:left w:val="single" w:sz="8" w:space="0" w:color="auto"/>
      </w:pBdr>
      <w:spacing w:before="100" w:beforeAutospacing="1" w:after="100" w:afterAutospacing="1"/>
      <w:jc w:val="center"/>
      <w:textAlignment w:val="center"/>
    </w:pPr>
    <w:rPr>
      <w:rFonts w:ascii="Arial CYR" w:hAnsi="Arial CYR" w:cs="Arial CYR"/>
      <w:b/>
      <w:bCs/>
    </w:rPr>
  </w:style>
  <w:style w:type="table" w:customStyle="1" w:styleId="1220">
    <w:name w:val="Сетка таблицы122"/>
    <w:basedOn w:val="a4"/>
    <w:next w:val="ae"/>
    <w:uiPriority w:val="59"/>
    <w:rsid w:val="00D25A3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e"/>
    <w:rsid w:val="00D25A3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unhideWhenUsed/>
    <w:rsid w:val="000E7C0B"/>
  </w:style>
  <w:style w:type="paragraph" w:customStyle="1" w:styleId="13a">
    <w:name w:val="13"/>
    <w:basedOn w:val="a2"/>
    <w:next w:val="afff5"/>
    <w:uiPriority w:val="99"/>
    <w:rsid w:val="000E7C0B"/>
    <w:pPr>
      <w:textAlignment w:val="top"/>
    </w:pPr>
    <w:rPr>
      <w:rFonts w:eastAsia="Calibri"/>
    </w:rPr>
  </w:style>
  <w:style w:type="paragraph" w:customStyle="1" w:styleId="173">
    <w:name w:val="Знак Знак1 Знак Знак7"/>
    <w:basedOn w:val="a2"/>
    <w:rsid w:val="000E7C0B"/>
    <w:pPr>
      <w:tabs>
        <w:tab w:val="left" w:pos="360"/>
      </w:tabs>
      <w:spacing w:after="160" w:line="240" w:lineRule="exact"/>
    </w:pPr>
    <w:rPr>
      <w:rFonts w:ascii="Verdana" w:hAnsi="Verdana" w:cs="Verdana"/>
      <w:sz w:val="20"/>
      <w:szCs w:val="20"/>
      <w:lang w:val="en-US" w:eastAsia="en-US"/>
    </w:rPr>
  </w:style>
  <w:style w:type="table" w:customStyle="1" w:styleId="560">
    <w:name w:val="Сетка таблицы56"/>
    <w:basedOn w:val="a4"/>
    <w:next w:val="ae"/>
    <w:uiPriority w:val="39"/>
    <w:rsid w:val="000E7C0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6">
    <w:name w:val="Subtle Emphasis"/>
    <w:uiPriority w:val="19"/>
    <w:qFormat/>
    <w:rsid w:val="000E7C0B"/>
    <w:rPr>
      <w:i/>
      <w:iCs/>
      <w:color w:val="404040"/>
    </w:rPr>
  </w:style>
  <w:style w:type="character" w:styleId="affff7">
    <w:name w:val="Intense Reference"/>
    <w:uiPriority w:val="32"/>
    <w:qFormat/>
    <w:rsid w:val="000E7C0B"/>
    <w:rPr>
      <w:b/>
      <w:bCs/>
      <w:smallCaps/>
      <w:color w:val="4472C4"/>
      <w:spacing w:val="5"/>
    </w:rPr>
  </w:style>
  <w:style w:type="character" w:styleId="affff8">
    <w:name w:val="Subtle Reference"/>
    <w:uiPriority w:val="31"/>
    <w:qFormat/>
    <w:rsid w:val="000E7C0B"/>
    <w:rPr>
      <w:smallCaps/>
      <w:color w:val="5A5A5A"/>
    </w:rPr>
  </w:style>
  <w:style w:type="character" w:styleId="affff9">
    <w:name w:val="Book Title"/>
    <w:uiPriority w:val="33"/>
    <w:qFormat/>
    <w:rsid w:val="000E7C0B"/>
    <w:rPr>
      <w:b/>
      <w:bCs/>
      <w:i/>
      <w:iCs/>
      <w:spacing w:val="5"/>
    </w:rPr>
  </w:style>
  <w:style w:type="table" w:customStyle="1" w:styleId="1230">
    <w:name w:val="Сетка таблицы123"/>
    <w:basedOn w:val="a4"/>
    <w:next w:val="ae"/>
    <w:uiPriority w:val="59"/>
    <w:rsid w:val="0069418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
    <w:name w:val="Сетка таблицы57"/>
    <w:basedOn w:val="a4"/>
    <w:next w:val="ae"/>
    <w:rsid w:val="0069418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4"/>
    <w:next w:val="ae"/>
    <w:rsid w:val="009071D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E80612"/>
  </w:style>
  <w:style w:type="table" w:customStyle="1" w:styleId="59">
    <w:name w:val="Сетка таблицы59"/>
    <w:basedOn w:val="a4"/>
    <w:next w:val="ae"/>
    <w:uiPriority w:val="39"/>
    <w:rsid w:val="00E8061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4"/>
    <w:next w:val="ae"/>
    <w:uiPriority w:val="59"/>
    <w:rsid w:val="002062C6"/>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0">
    <w:name w:val="Сетка таблицы60"/>
    <w:basedOn w:val="a4"/>
    <w:next w:val="ae"/>
    <w:rsid w:val="002062C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4"/>
    <w:next w:val="ae"/>
    <w:rsid w:val="00AB710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4"/>
    <w:next w:val="ae"/>
    <w:rsid w:val="00903A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4"/>
    <w:next w:val="ae"/>
    <w:uiPriority w:val="59"/>
    <w:rsid w:val="002B0C9C"/>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0">
    <w:name w:val="Сетка таблицы65"/>
    <w:basedOn w:val="a4"/>
    <w:next w:val="ae"/>
    <w:rsid w:val="002B0C9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5"/>
    <w:uiPriority w:val="99"/>
    <w:semiHidden/>
    <w:unhideWhenUsed/>
    <w:rsid w:val="00DD74D2"/>
  </w:style>
  <w:style w:type="paragraph" w:customStyle="1" w:styleId="103">
    <w:name w:val="Абзац списка10"/>
    <w:basedOn w:val="a2"/>
    <w:autoRedefine/>
    <w:rsid w:val="00DD74D2"/>
    <w:pPr>
      <w:jc w:val="center"/>
    </w:pPr>
    <w:rPr>
      <w:snapToGrid w:val="0"/>
      <w:sz w:val="28"/>
      <w:szCs w:val="28"/>
    </w:rPr>
  </w:style>
  <w:style w:type="table" w:customStyle="1" w:styleId="66">
    <w:name w:val="Сетка таблицы66"/>
    <w:basedOn w:val="a4"/>
    <w:next w:val="ae"/>
    <w:uiPriority w:val="39"/>
    <w:rsid w:val="00DD74D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2">
    <w:name w:val="12"/>
    <w:basedOn w:val="a2"/>
    <w:next w:val="af1"/>
    <w:link w:val="aff6"/>
    <w:qFormat/>
    <w:rsid w:val="00DD74D2"/>
    <w:pPr>
      <w:jc w:val="center"/>
    </w:pPr>
    <w:rPr>
      <w:rFonts w:ascii="Calibri" w:hAnsi="Calibri"/>
      <w:b/>
      <w:kern w:val="2"/>
      <w:sz w:val="22"/>
      <w:szCs w:val="20"/>
      <w14:ligatures w14:val="standardContextual"/>
    </w:rPr>
  </w:style>
  <w:style w:type="paragraph" w:customStyle="1" w:styleId="67">
    <w:name w:val="Знак6"/>
    <w:basedOn w:val="a2"/>
    <w:rsid w:val="00DD74D2"/>
    <w:pPr>
      <w:spacing w:after="160" w:line="240" w:lineRule="exact"/>
    </w:pPr>
    <w:rPr>
      <w:rFonts w:ascii="Verdana" w:hAnsi="Verdana" w:cs="Verdana"/>
      <w:sz w:val="20"/>
      <w:szCs w:val="20"/>
      <w:lang w:val="en-US" w:eastAsia="en-US"/>
    </w:rPr>
  </w:style>
  <w:style w:type="numbering" w:customStyle="1" w:styleId="1141">
    <w:name w:val="Нет списка114"/>
    <w:next w:val="a5"/>
    <w:uiPriority w:val="99"/>
    <w:semiHidden/>
    <w:unhideWhenUsed/>
    <w:rsid w:val="00DD74D2"/>
  </w:style>
  <w:style w:type="numbering" w:customStyle="1" w:styleId="2101">
    <w:name w:val="Нет списка210"/>
    <w:next w:val="a5"/>
    <w:uiPriority w:val="99"/>
    <w:semiHidden/>
    <w:unhideWhenUsed/>
    <w:rsid w:val="00DD74D2"/>
  </w:style>
  <w:style w:type="table" w:customStyle="1" w:styleId="2132">
    <w:name w:val="Сетка таблицы213"/>
    <w:basedOn w:val="a4"/>
    <w:next w:val="ae"/>
    <w:uiPriority w:val="39"/>
    <w:rsid w:val="00DD74D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4"/>
    <w:next w:val="ae"/>
    <w:uiPriority w:val="59"/>
    <w:rsid w:val="005C1132"/>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4"/>
    <w:next w:val="ae"/>
    <w:rsid w:val="005C113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5"/>
    <w:uiPriority w:val="99"/>
    <w:semiHidden/>
    <w:unhideWhenUsed/>
    <w:rsid w:val="009C54A0"/>
  </w:style>
  <w:style w:type="numbering" w:customStyle="1" w:styleId="341">
    <w:name w:val="Нет списка34"/>
    <w:next w:val="a5"/>
    <w:uiPriority w:val="99"/>
    <w:semiHidden/>
    <w:unhideWhenUsed/>
    <w:rsid w:val="00A46AFE"/>
  </w:style>
  <w:style w:type="numbering" w:customStyle="1" w:styleId="351">
    <w:name w:val="Нет списка35"/>
    <w:next w:val="a5"/>
    <w:uiPriority w:val="99"/>
    <w:semiHidden/>
    <w:unhideWhenUsed/>
    <w:rsid w:val="00A46AFE"/>
  </w:style>
  <w:style w:type="numbering" w:customStyle="1" w:styleId="361">
    <w:name w:val="Нет списка36"/>
    <w:next w:val="a5"/>
    <w:semiHidden/>
    <w:unhideWhenUsed/>
    <w:rsid w:val="002A1DBB"/>
  </w:style>
  <w:style w:type="numbering" w:customStyle="1" w:styleId="371">
    <w:name w:val="Нет списка37"/>
    <w:next w:val="a5"/>
    <w:semiHidden/>
    <w:unhideWhenUsed/>
    <w:rsid w:val="004A5D4F"/>
  </w:style>
  <w:style w:type="numbering" w:customStyle="1" w:styleId="381">
    <w:name w:val="Нет списка38"/>
    <w:next w:val="a5"/>
    <w:uiPriority w:val="99"/>
    <w:semiHidden/>
    <w:unhideWhenUsed/>
    <w:rsid w:val="002040B0"/>
  </w:style>
  <w:style w:type="table" w:customStyle="1" w:styleId="69">
    <w:name w:val="Сетка таблицы69"/>
    <w:basedOn w:val="a4"/>
    <w:next w:val="ae"/>
    <w:uiPriority w:val="39"/>
    <w:rsid w:val="002040B0"/>
    <w:pPr>
      <w:spacing w:after="0" w:line="240" w:lineRule="auto"/>
    </w:pPr>
    <w:rPr>
      <w:rFonts w:ascii="Arial" w:eastAsia="Arial" w:hAnsi="Arial" w:cs="Arial"/>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3">
    <w:name w:val="Знак Знак1 Знак Знак6"/>
    <w:basedOn w:val="a2"/>
    <w:rsid w:val="002040B0"/>
    <w:pPr>
      <w:tabs>
        <w:tab w:val="num" w:pos="360"/>
      </w:tabs>
      <w:spacing w:after="160" w:line="240" w:lineRule="exact"/>
    </w:pPr>
    <w:rPr>
      <w:rFonts w:ascii="MS Mincho" w:eastAsia="Arial" w:hAnsi="MS Mincho" w:cs="MS Mincho"/>
      <w:sz w:val="20"/>
      <w:szCs w:val="20"/>
      <w:lang w:val="en-US" w:eastAsia="en-US"/>
    </w:rPr>
  </w:style>
  <w:style w:type="paragraph" w:customStyle="1" w:styleId="11f">
    <w:name w:val="11"/>
    <w:basedOn w:val="a2"/>
    <w:next w:val="af1"/>
    <w:qFormat/>
    <w:rsid w:val="003F181E"/>
    <w:pPr>
      <w:jc w:val="center"/>
    </w:pPr>
    <w:rPr>
      <w:b/>
      <w:szCs w:val="20"/>
    </w:rPr>
  </w:style>
  <w:style w:type="numbering" w:customStyle="1" w:styleId="1151">
    <w:name w:val="Нет списка115"/>
    <w:next w:val="a5"/>
    <w:uiPriority w:val="99"/>
    <w:semiHidden/>
    <w:rsid w:val="002040B0"/>
  </w:style>
  <w:style w:type="numbering" w:customStyle="1" w:styleId="1161">
    <w:name w:val="Нет списка116"/>
    <w:next w:val="a5"/>
    <w:uiPriority w:val="99"/>
    <w:semiHidden/>
    <w:unhideWhenUsed/>
    <w:rsid w:val="002040B0"/>
  </w:style>
  <w:style w:type="table" w:customStyle="1" w:styleId="1270">
    <w:name w:val="Сетка таблицы127"/>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
    <w:next w:val="a5"/>
    <w:uiPriority w:val="99"/>
    <w:semiHidden/>
    <w:unhideWhenUsed/>
    <w:rsid w:val="002040B0"/>
  </w:style>
  <w:style w:type="table" w:customStyle="1" w:styleId="2142">
    <w:name w:val="Сетка таблицы214"/>
    <w:basedOn w:val="a4"/>
    <w:next w:val="ae"/>
    <w:uiPriority w:val="39"/>
    <w:rsid w:val="002040B0"/>
    <w:pPr>
      <w:spacing w:after="0" w:line="240" w:lineRule="auto"/>
    </w:pPr>
    <w:rPr>
      <w:rFonts w:ascii="Calibri Light" w:eastAsia="Calibri Light" w:hAnsi="Calibri Light"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5"/>
    <w:uiPriority w:val="99"/>
    <w:semiHidden/>
    <w:rsid w:val="002040B0"/>
  </w:style>
  <w:style w:type="numbering" w:customStyle="1" w:styleId="1211">
    <w:name w:val="Нет списка121"/>
    <w:next w:val="a5"/>
    <w:uiPriority w:val="99"/>
    <w:semiHidden/>
    <w:unhideWhenUsed/>
    <w:rsid w:val="002040B0"/>
  </w:style>
  <w:style w:type="numbering" w:customStyle="1" w:styleId="2123">
    <w:name w:val="Нет списка212"/>
    <w:next w:val="a5"/>
    <w:uiPriority w:val="99"/>
    <w:semiHidden/>
    <w:unhideWhenUsed/>
    <w:rsid w:val="002040B0"/>
  </w:style>
  <w:style w:type="paragraph" w:styleId="affffa">
    <w:name w:val="Revision"/>
    <w:hidden/>
    <w:uiPriority w:val="99"/>
    <w:semiHidden/>
    <w:rsid w:val="002040B0"/>
    <w:pPr>
      <w:spacing w:after="0" w:line="240" w:lineRule="auto"/>
    </w:pPr>
    <w:rPr>
      <w:rFonts w:ascii="Arial" w:eastAsia="Arial" w:hAnsi="Arial" w:cs="Arial"/>
      <w:kern w:val="0"/>
      <w:sz w:val="24"/>
      <w:szCs w:val="20"/>
      <w:lang w:eastAsia="ru-RU"/>
      <w14:ligatures w14:val="none"/>
    </w:rPr>
  </w:style>
  <w:style w:type="paragraph" w:customStyle="1" w:styleId="87">
    <w:name w:val="Знак Знак8"/>
    <w:basedOn w:val="a2"/>
    <w:rsid w:val="002040B0"/>
    <w:pPr>
      <w:tabs>
        <w:tab w:val="num" w:pos="360"/>
      </w:tabs>
      <w:spacing w:after="160" w:line="240" w:lineRule="exact"/>
    </w:pPr>
    <w:rPr>
      <w:rFonts w:ascii="MS Mincho" w:eastAsia="Arial" w:hAnsi="MS Mincho" w:cs="MS Mincho"/>
      <w:sz w:val="20"/>
      <w:szCs w:val="20"/>
      <w:lang w:val="en-US" w:eastAsia="en-US"/>
    </w:rPr>
  </w:style>
  <w:style w:type="numbering" w:customStyle="1" w:styleId="401">
    <w:name w:val="Нет списка40"/>
    <w:next w:val="a5"/>
    <w:uiPriority w:val="99"/>
    <w:semiHidden/>
    <w:unhideWhenUsed/>
    <w:rsid w:val="002040B0"/>
  </w:style>
  <w:style w:type="paragraph" w:customStyle="1" w:styleId="11f0">
    <w:name w:val="Абзац списка11"/>
    <w:basedOn w:val="a2"/>
    <w:autoRedefine/>
    <w:rsid w:val="002040B0"/>
    <w:pPr>
      <w:jc w:val="center"/>
    </w:pPr>
    <w:rPr>
      <w:snapToGrid w:val="0"/>
      <w:sz w:val="28"/>
      <w:szCs w:val="28"/>
    </w:rPr>
  </w:style>
  <w:style w:type="table" w:customStyle="1" w:styleId="700">
    <w:name w:val="Сетка таблицы70"/>
    <w:basedOn w:val="a4"/>
    <w:next w:val="ae"/>
    <w:uiPriority w:val="39"/>
    <w:rsid w:val="002040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a">
    <w:name w:val="Знак5"/>
    <w:basedOn w:val="a2"/>
    <w:rsid w:val="002040B0"/>
    <w:pPr>
      <w:spacing w:after="160" w:line="240" w:lineRule="exact"/>
    </w:pPr>
    <w:rPr>
      <w:rFonts w:ascii="Verdana" w:hAnsi="Verdana" w:cs="Verdana"/>
      <w:sz w:val="20"/>
      <w:szCs w:val="20"/>
      <w:lang w:val="en-US" w:eastAsia="en-US"/>
    </w:rPr>
  </w:style>
  <w:style w:type="numbering" w:customStyle="1" w:styleId="1171">
    <w:name w:val="Нет списка117"/>
    <w:next w:val="a5"/>
    <w:uiPriority w:val="99"/>
    <w:semiHidden/>
    <w:unhideWhenUsed/>
    <w:rsid w:val="002040B0"/>
  </w:style>
  <w:style w:type="numbering" w:customStyle="1" w:styleId="2133">
    <w:name w:val="Нет списка213"/>
    <w:next w:val="a5"/>
    <w:uiPriority w:val="99"/>
    <w:semiHidden/>
    <w:unhideWhenUsed/>
    <w:rsid w:val="002040B0"/>
  </w:style>
  <w:style w:type="table" w:customStyle="1" w:styleId="2150">
    <w:name w:val="Сетка таблицы215"/>
    <w:basedOn w:val="a4"/>
    <w:next w:val="ae"/>
    <w:uiPriority w:val="39"/>
    <w:rsid w:val="002040B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5"/>
    <w:uiPriority w:val="99"/>
    <w:semiHidden/>
    <w:unhideWhenUsed/>
    <w:rsid w:val="003F181E"/>
  </w:style>
  <w:style w:type="numbering" w:customStyle="1" w:styleId="421">
    <w:name w:val="Нет списка42"/>
    <w:next w:val="a5"/>
    <w:uiPriority w:val="99"/>
    <w:semiHidden/>
    <w:unhideWhenUsed/>
    <w:rsid w:val="003F181E"/>
  </w:style>
  <w:style w:type="table" w:customStyle="1" w:styleId="710">
    <w:name w:val="Сетка таблицы71"/>
    <w:basedOn w:val="a4"/>
    <w:next w:val="ae"/>
    <w:uiPriority w:val="39"/>
    <w:rsid w:val="003F181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
    <w:next w:val="a5"/>
    <w:uiPriority w:val="99"/>
    <w:semiHidden/>
    <w:unhideWhenUsed/>
    <w:rsid w:val="003F181E"/>
  </w:style>
  <w:style w:type="numbering" w:customStyle="1" w:styleId="2143">
    <w:name w:val="Нет списка214"/>
    <w:next w:val="a5"/>
    <w:uiPriority w:val="99"/>
    <w:semiHidden/>
    <w:unhideWhenUsed/>
    <w:rsid w:val="003F181E"/>
  </w:style>
  <w:style w:type="table" w:customStyle="1" w:styleId="2160">
    <w:name w:val="Сетка таблицы216"/>
    <w:basedOn w:val="a4"/>
    <w:next w:val="ae"/>
    <w:uiPriority w:val="39"/>
    <w:rsid w:val="003F181E"/>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5"/>
    <w:uiPriority w:val="99"/>
    <w:semiHidden/>
    <w:unhideWhenUsed/>
    <w:rsid w:val="00814F7F"/>
  </w:style>
  <w:style w:type="paragraph" w:customStyle="1" w:styleId="12d">
    <w:name w:val="Абзац списка12"/>
    <w:basedOn w:val="a2"/>
    <w:autoRedefine/>
    <w:rsid w:val="00814F7F"/>
    <w:pPr>
      <w:jc w:val="center"/>
    </w:pPr>
    <w:rPr>
      <w:snapToGrid w:val="0"/>
      <w:sz w:val="28"/>
      <w:szCs w:val="28"/>
    </w:rPr>
  </w:style>
  <w:style w:type="table" w:customStyle="1" w:styleId="720">
    <w:name w:val="Сетка таблицы72"/>
    <w:basedOn w:val="a4"/>
    <w:next w:val="ae"/>
    <w:uiPriority w:val="39"/>
    <w:rsid w:val="00814F7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9"/>
    <w:basedOn w:val="a2"/>
    <w:next w:val="a2"/>
    <w:qFormat/>
    <w:rsid w:val="00FD5A20"/>
    <w:pPr>
      <w:spacing w:before="240" w:after="60"/>
      <w:jc w:val="center"/>
      <w:outlineLvl w:val="0"/>
    </w:pPr>
    <w:rPr>
      <w:rFonts w:ascii="Calibri Light" w:hAnsi="Calibri Light"/>
      <w:b/>
      <w:bCs/>
      <w:snapToGrid w:val="0"/>
      <w:kern w:val="28"/>
      <w:sz w:val="32"/>
      <w:szCs w:val="32"/>
      <w:lang w:val="x-none" w:eastAsia="x-none"/>
    </w:rPr>
  </w:style>
  <w:style w:type="paragraph" w:customStyle="1" w:styleId="4b">
    <w:name w:val="Знак4"/>
    <w:basedOn w:val="a2"/>
    <w:rsid w:val="00814F7F"/>
    <w:pPr>
      <w:spacing w:after="160" w:line="240" w:lineRule="exact"/>
    </w:pPr>
    <w:rPr>
      <w:rFonts w:ascii="Verdana" w:hAnsi="Verdana" w:cs="Verdana"/>
      <w:sz w:val="20"/>
      <w:szCs w:val="20"/>
      <w:lang w:val="en-US" w:eastAsia="en-US"/>
    </w:rPr>
  </w:style>
  <w:style w:type="numbering" w:customStyle="1" w:styleId="1191">
    <w:name w:val="Нет списка119"/>
    <w:next w:val="a5"/>
    <w:uiPriority w:val="99"/>
    <w:semiHidden/>
    <w:rsid w:val="00814F7F"/>
  </w:style>
  <w:style w:type="paragraph" w:customStyle="1" w:styleId="2f4">
    <w:name w:val="2"/>
    <w:basedOn w:val="a2"/>
    <w:next w:val="af1"/>
    <w:qFormat/>
    <w:rsid w:val="00814F7F"/>
    <w:pPr>
      <w:spacing w:line="312" w:lineRule="auto"/>
      <w:jc w:val="center"/>
    </w:pPr>
    <w:rPr>
      <w:b/>
      <w:szCs w:val="20"/>
    </w:rPr>
  </w:style>
  <w:style w:type="numbering" w:customStyle="1" w:styleId="11100">
    <w:name w:val="Нет списка1110"/>
    <w:next w:val="a5"/>
    <w:uiPriority w:val="99"/>
    <w:semiHidden/>
    <w:unhideWhenUsed/>
    <w:rsid w:val="00814F7F"/>
  </w:style>
  <w:style w:type="paragraph" w:customStyle="1" w:styleId="p15">
    <w:name w:val="p15"/>
    <w:basedOn w:val="a2"/>
    <w:rsid w:val="00814F7F"/>
    <w:pPr>
      <w:spacing w:before="100" w:beforeAutospacing="1" w:after="100" w:afterAutospacing="1"/>
    </w:pPr>
  </w:style>
  <w:style w:type="paragraph" w:customStyle="1" w:styleId="12e">
    <w:name w:val="Знак Знак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4c">
    <w:name w:val="Знак Знак Знак Знак4"/>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
    <w:name w:val="Знак Знак Знак Знак1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6">
    <w:name w:val="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122">
    <w:name w:val="Знак Знак1 Знак Знак1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0">
    <w:name w:val="Знак Знак Знак Знак1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2">
    <w:name w:val="Знак Знак1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12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2"/>
    <w:rsid w:val="00814F7F"/>
    <w:pPr>
      <w:tabs>
        <w:tab w:val="num" w:pos="360"/>
      </w:tabs>
      <w:spacing w:after="160" w:line="240" w:lineRule="exact"/>
    </w:pPr>
    <w:rPr>
      <w:rFonts w:ascii="Verdana" w:hAnsi="Verdana" w:cs="Verdana"/>
      <w:sz w:val="20"/>
      <w:szCs w:val="20"/>
      <w:lang w:val="en-US" w:eastAsia="en-US"/>
    </w:rPr>
  </w:style>
  <w:style w:type="paragraph" w:customStyle="1" w:styleId="2f9">
    <w:name w:val="Основной текст2"/>
    <w:basedOn w:val="a2"/>
    <w:rsid w:val="00814F7F"/>
    <w:pPr>
      <w:widowControl w:val="0"/>
      <w:shd w:val="clear" w:color="auto" w:fill="FFFFFF"/>
      <w:spacing w:line="320" w:lineRule="exact"/>
    </w:pPr>
    <w:rPr>
      <w:sz w:val="28"/>
      <w:szCs w:val="28"/>
    </w:rPr>
  </w:style>
  <w:style w:type="character" w:customStyle="1" w:styleId="10pt">
    <w:name w:val="Основной текст + 10 pt"/>
    <w:rsid w:val="00814F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normaltextrun">
    <w:name w:val="normaltextrun"/>
    <w:rsid w:val="00814F7F"/>
  </w:style>
  <w:style w:type="character" w:customStyle="1" w:styleId="spellingerror">
    <w:name w:val="spellingerror"/>
    <w:rsid w:val="00814F7F"/>
  </w:style>
  <w:style w:type="character" w:customStyle="1" w:styleId="contextualspellingandgrammarerror">
    <w:name w:val="contextualspellingandgrammarerror"/>
    <w:rsid w:val="00814F7F"/>
  </w:style>
  <w:style w:type="paragraph" w:customStyle="1" w:styleId="paragraph">
    <w:name w:val="paragraph"/>
    <w:basedOn w:val="a2"/>
    <w:rsid w:val="00814F7F"/>
    <w:pPr>
      <w:spacing w:before="100" w:beforeAutospacing="1" w:after="100" w:afterAutospacing="1"/>
    </w:pPr>
  </w:style>
  <w:style w:type="numbering" w:customStyle="1" w:styleId="2151">
    <w:name w:val="Нет списка215"/>
    <w:next w:val="a5"/>
    <w:semiHidden/>
    <w:rsid w:val="00814F7F"/>
  </w:style>
  <w:style w:type="numbering" w:customStyle="1" w:styleId="1221">
    <w:name w:val="Нет списка122"/>
    <w:next w:val="a5"/>
    <w:uiPriority w:val="99"/>
    <w:semiHidden/>
    <w:rsid w:val="00814F7F"/>
  </w:style>
  <w:style w:type="paragraph" w:customStyle="1" w:styleId="xl725">
    <w:name w:val="xl725"/>
    <w:basedOn w:val="a2"/>
    <w:rsid w:val="00814F7F"/>
    <w:pPr>
      <w:pBdr>
        <w:top w:val="single" w:sz="4"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26">
    <w:name w:val="xl726"/>
    <w:basedOn w:val="a2"/>
    <w:rsid w:val="00814F7F"/>
    <w:pPr>
      <w:pBdr>
        <w:top w:val="single" w:sz="4" w:space="0" w:color="auto"/>
        <w:left w:val="single" w:sz="8" w:space="0" w:color="auto"/>
        <w:right w:val="single" w:sz="8" w:space="0" w:color="auto"/>
      </w:pBdr>
      <w:spacing w:before="100" w:beforeAutospacing="1" w:after="100" w:afterAutospacing="1"/>
      <w:textAlignment w:val="center"/>
    </w:pPr>
    <w:rPr>
      <w:b/>
      <w:bCs/>
    </w:rPr>
  </w:style>
  <w:style w:type="paragraph" w:customStyle="1" w:styleId="xl727">
    <w:name w:val="xl727"/>
    <w:basedOn w:val="a2"/>
    <w:rsid w:val="00814F7F"/>
    <w:pPr>
      <w:pBdr>
        <w:top w:val="single" w:sz="4" w:space="0" w:color="auto"/>
        <w:left w:val="single" w:sz="8" w:space="0" w:color="auto"/>
      </w:pBdr>
      <w:spacing w:before="100" w:beforeAutospacing="1" w:after="100" w:afterAutospacing="1"/>
      <w:textAlignment w:val="center"/>
    </w:pPr>
    <w:rPr>
      <w:b/>
      <w:bCs/>
    </w:rPr>
  </w:style>
  <w:style w:type="paragraph" w:customStyle="1" w:styleId="xl728">
    <w:name w:val="xl728"/>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29">
    <w:name w:val="xl729"/>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0">
    <w:name w:val="xl730"/>
    <w:basedOn w:val="a2"/>
    <w:rsid w:val="00814F7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1">
    <w:name w:val="xl731"/>
    <w:basedOn w:val="a2"/>
    <w:rsid w:val="00814F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2">
    <w:name w:val="xl732"/>
    <w:basedOn w:val="a2"/>
    <w:rsid w:val="00814F7F"/>
    <w:pPr>
      <w:pBdr>
        <w:top w:val="single" w:sz="4" w:space="0" w:color="auto"/>
        <w:left w:val="single" w:sz="8" w:space="0" w:color="auto"/>
        <w:bottom w:val="single" w:sz="4" w:space="0" w:color="auto"/>
      </w:pBdr>
      <w:spacing w:before="100" w:beforeAutospacing="1" w:after="100" w:afterAutospacing="1"/>
    </w:pPr>
    <w:rPr>
      <w:b/>
      <w:bCs/>
    </w:rPr>
  </w:style>
  <w:style w:type="paragraph" w:customStyle="1" w:styleId="xl733">
    <w:name w:val="xl733"/>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34">
    <w:name w:val="xl734"/>
    <w:basedOn w:val="a2"/>
    <w:rsid w:val="00814F7F"/>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5">
    <w:name w:val="xl735"/>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736">
    <w:name w:val="xl736"/>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737">
    <w:name w:val="xl737"/>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738">
    <w:name w:val="xl738"/>
    <w:basedOn w:val="a2"/>
    <w:rsid w:val="00814F7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9">
    <w:name w:val="xl739"/>
    <w:basedOn w:val="a2"/>
    <w:rsid w:val="00814F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740">
    <w:name w:val="xl740"/>
    <w:basedOn w:val="a2"/>
    <w:rsid w:val="00814F7F"/>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color w:val="000000"/>
      <w:sz w:val="22"/>
      <w:szCs w:val="22"/>
    </w:rPr>
  </w:style>
  <w:style w:type="paragraph" w:customStyle="1" w:styleId="xl741">
    <w:name w:val="xl741"/>
    <w:basedOn w:val="a2"/>
    <w:rsid w:val="00814F7F"/>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2">
    <w:name w:val="xl742"/>
    <w:basedOn w:val="a2"/>
    <w:rsid w:val="00814F7F"/>
    <w:pPr>
      <w:spacing w:before="100" w:beforeAutospacing="1" w:after="100" w:afterAutospacing="1"/>
      <w:textAlignment w:val="top"/>
    </w:pPr>
  </w:style>
  <w:style w:type="paragraph" w:customStyle="1" w:styleId="xl743">
    <w:name w:val="xl743"/>
    <w:basedOn w:val="a2"/>
    <w:rsid w:val="00814F7F"/>
    <w:pPr>
      <w:pBdr>
        <w:top w:val="single" w:sz="4" w:space="0" w:color="auto"/>
        <w:bottom w:val="single" w:sz="8" w:space="0" w:color="auto"/>
      </w:pBdr>
      <w:spacing w:before="100" w:beforeAutospacing="1" w:after="100" w:afterAutospacing="1"/>
      <w:textAlignment w:val="center"/>
    </w:pPr>
    <w:rPr>
      <w:rFonts w:ascii="Calibri" w:hAnsi="Calibri" w:cs="Calibri"/>
      <w:b/>
      <w:bCs/>
      <w:color w:val="000000"/>
      <w:sz w:val="22"/>
      <w:szCs w:val="22"/>
    </w:rPr>
  </w:style>
  <w:style w:type="paragraph" w:customStyle="1" w:styleId="xl744">
    <w:name w:val="xl744"/>
    <w:basedOn w:val="a2"/>
    <w:rsid w:val="00814F7F"/>
    <w:pPr>
      <w:spacing w:before="100" w:beforeAutospacing="1" w:after="100" w:afterAutospacing="1"/>
      <w:jc w:val="center"/>
      <w:textAlignment w:val="center"/>
    </w:pPr>
    <w:rPr>
      <w:b/>
      <w:bCs/>
      <w:sz w:val="28"/>
      <w:szCs w:val="28"/>
    </w:rPr>
  </w:style>
  <w:style w:type="paragraph" w:customStyle="1" w:styleId="xl745">
    <w:name w:val="xl745"/>
    <w:basedOn w:val="a2"/>
    <w:rsid w:val="00814F7F"/>
    <w:pPr>
      <w:pBdr>
        <w:top w:val="single" w:sz="8" w:space="0" w:color="auto"/>
        <w:bottom w:val="single" w:sz="8" w:space="0" w:color="auto"/>
      </w:pBdr>
      <w:spacing w:before="100" w:beforeAutospacing="1" w:after="100" w:afterAutospacing="1"/>
      <w:jc w:val="center"/>
      <w:textAlignment w:val="top"/>
    </w:pPr>
    <w:rPr>
      <w:b/>
      <w:bCs/>
    </w:rPr>
  </w:style>
  <w:style w:type="paragraph" w:customStyle="1" w:styleId="xl746">
    <w:name w:val="xl746"/>
    <w:basedOn w:val="a2"/>
    <w:rsid w:val="00814F7F"/>
    <w:pPr>
      <w:pBdr>
        <w:top w:val="single" w:sz="8" w:space="0" w:color="auto"/>
        <w:bottom w:val="single" w:sz="8" w:space="0" w:color="auto"/>
      </w:pBdr>
      <w:spacing w:before="100" w:beforeAutospacing="1" w:after="100" w:afterAutospacing="1"/>
    </w:pPr>
  </w:style>
  <w:style w:type="paragraph" w:customStyle="1" w:styleId="xl747">
    <w:name w:val="xl747"/>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48">
    <w:name w:val="xl748"/>
    <w:basedOn w:val="a2"/>
    <w:rsid w:val="00814F7F"/>
    <w:pPr>
      <w:pBdr>
        <w:top w:val="single" w:sz="8" w:space="0" w:color="auto"/>
        <w:bottom w:val="single" w:sz="8" w:space="0" w:color="auto"/>
      </w:pBdr>
      <w:spacing w:before="100" w:beforeAutospacing="1" w:after="100" w:afterAutospacing="1"/>
    </w:pPr>
  </w:style>
  <w:style w:type="paragraph" w:customStyle="1" w:styleId="xl749">
    <w:name w:val="xl749"/>
    <w:basedOn w:val="a2"/>
    <w:rsid w:val="00814F7F"/>
    <w:pPr>
      <w:pBdr>
        <w:top w:val="single" w:sz="8" w:space="0" w:color="auto"/>
        <w:bottom w:val="single" w:sz="8" w:space="0" w:color="auto"/>
        <w:right w:val="single" w:sz="8" w:space="0" w:color="auto"/>
      </w:pBdr>
      <w:spacing w:before="100" w:beforeAutospacing="1" w:after="100" w:afterAutospacing="1"/>
    </w:pPr>
  </w:style>
  <w:style w:type="paragraph" w:customStyle="1" w:styleId="xl750">
    <w:name w:val="xl750"/>
    <w:basedOn w:val="a2"/>
    <w:rsid w:val="00814F7F"/>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751">
    <w:name w:val="xl751"/>
    <w:basedOn w:val="a2"/>
    <w:rsid w:val="00814F7F"/>
    <w:pPr>
      <w:pBdr>
        <w:top w:val="single" w:sz="8" w:space="0" w:color="auto"/>
        <w:bottom w:val="single" w:sz="8" w:space="0" w:color="auto"/>
      </w:pBdr>
      <w:spacing w:before="100" w:beforeAutospacing="1" w:after="100" w:afterAutospacing="1"/>
      <w:jc w:val="center"/>
      <w:textAlignment w:val="center"/>
    </w:pPr>
    <w:rPr>
      <w:b/>
      <w:bCs/>
    </w:rPr>
  </w:style>
  <w:style w:type="numbering" w:customStyle="1" w:styleId="441">
    <w:name w:val="Нет списка44"/>
    <w:next w:val="a5"/>
    <w:uiPriority w:val="99"/>
    <w:semiHidden/>
    <w:unhideWhenUsed/>
    <w:rsid w:val="00664894"/>
  </w:style>
  <w:style w:type="table" w:customStyle="1" w:styleId="730">
    <w:name w:val="Сетка таблицы73"/>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4"/>
    <w:next w:val="ae"/>
    <w:uiPriority w:val="39"/>
    <w:rsid w:val="0066489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2"/>
    <w:rsid w:val="00664894"/>
    <w:pPr>
      <w:pBdr>
        <w:left w:val="single" w:sz="4" w:space="0" w:color="auto"/>
        <w:right w:val="single" w:sz="4" w:space="0" w:color="auto"/>
      </w:pBdr>
      <w:spacing w:before="100" w:beforeAutospacing="1" w:after="100" w:afterAutospacing="1"/>
    </w:pPr>
    <w:rPr>
      <w:rFonts w:ascii="Calibri" w:hAnsi="Calibri" w:cs="Calibri"/>
      <w:sz w:val="26"/>
      <w:szCs w:val="26"/>
    </w:rPr>
  </w:style>
  <w:style w:type="paragraph" w:customStyle="1" w:styleId="xl374">
    <w:name w:val="xl374"/>
    <w:basedOn w:val="a2"/>
    <w:rsid w:val="00664894"/>
    <w:pPr>
      <w:pBdr>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5">
    <w:name w:val="xl375"/>
    <w:basedOn w:val="a2"/>
    <w:rsid w:val="00664894"/>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6">
    <w:name w:val="xl37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77">
    <w:name w:val="xl377"/>
    <w:basedOn w:val="a2"/>
    <w:rsid w:val="0066489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pPr>
    <w:rPr>
      <w:rFonts w:ascii="Bookman Old Style" w:hAnsi="Bookman Old Style"/>
      <w:b/>
      <w:bCs/>
      <w:sz w:val="26"/>
      <w:szCs w:val="26"/>
    </w:rPr>
  </w:style>
  <w:style w:type="paragraph" w:customStyle="1" w:styleId="xl378">
    <w:name w:val="xl378"/>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79">
    <w:name w:val="xl379"/>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pPr>
    <w:rPr>
      <w:rFonts w:ascii="Bookman Old Style" w:hAnsi="Bookman Old Style"/>
      <w:sz w:val="26"/>
      <w:szCs w:val="26"/>
    </w:rPr>
  </w:style>
  <w:style w:type="paragraph" w:customStyle="1" w:styleId="xl380">
    <w:name w:val="xl380"/>
    <w:basedOn w:val="a2"/>
    <w:rsid w:val="00664894"/>
    <w:pPr>
      <w:pBdr>
        <w:top w:val="single" w:sz="4" w:space="0" w:color="auto"/>
        <w:left w:val="single" w:sz="4" w:space="0" w:color="auto"/>
        <w:right w:val="single" w:sz="4" w:space="0" w:color="auto"/>
      </w:pBdr>
      <w:shd w:val="clear" w:color="000000" w:fill="C6E0B4"/>
      <w:spacing w:before="100" w:beforeAutospacing="1" w:after="100" w:afterAutospacing="1"/>
    </w:pPr>
    <w:rPr>
      <w:rFonts w:ascii="Bookman Old Style" w:hAnsi="Bookman Old Style"/>
      <w:sz w:val="26"/>
      <w:szCs w:val="26"/>
    </w:rPr>
  </w:style>
  <w:style w:type="paragraph" w:customStyle="1" w:styleId="xl381">
    <w:name w:val="xl381"/>
    <w:basedOn w:val="a2"/>
    <w:rsid w:val="00664894"/>
    <w:pPr>
      <w:pBdr>
        <w:top w:val="single" w:sz="4" w:space="0" w:color="auto"/>
        <w:left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382">
    <w:name w:val="xl382"/>
    <w:basedOn w:val="a2"/>
    <w:rsid w:val="0066489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83">
    <w:name w:val="xl383"/>
    <w:basedOn w:val="a2"/>
    <w:rsid w:val="00664894"/>
    <w:pPr>
      <w:pBdr>
        <w:top w:val="single" w:sz="8"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84">
    <w:name w:val="xl384"/>
    <w:basedOn w:val="a2"/>
    <w:rsid w:val="00664894"/>
    <w:pPr>
      <w:pBdr>
        <w:top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85">
    <w:name w:val="xl385"/>
    <w:basedOn w:val="a2"/>
    <w:rsid w:val="0066489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86">
    <w:name w:val="xl386"/>
    <w:basedOn w:val="a2"/>
    <w:rsid w:val="00664894"/>
    <w:pPr>
      <w:pBdr>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87">
    <w:name w:val="xl387"/>
    <w:basedOn w:val="a2"/>
    <w:rsid w:val="00664894"/>
    <w:pPr>
      <w:pBdr>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388">
    <w:name w:val="xl388"/>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89">
    <w:name w:val="xl389"/>
    <w:basedOn w:val="a2"/>
    <w:rsid w:val="0066489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0">
    <w:name w:val="xl390"/>
    <w:basedOn w:val="a2"/>
    <w:rsid w:val="00664894"/>
    <w:pPr>
      <w:pBdr>
        <w:top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1">
    <w:name w:val="xl391"/>
    <w:basedOn w:val="a2"/>
    <w:rsid w:val="00664894"/>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2">
    <w:name w:val="xl392"/>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sz w:val="26"/>
      <w:szCs w:val="26"/>
    </w:rPr>
  </w:style>
  <w:style w:type="paragraph" w:customStyle="1" w:styleId="xl393">
    <w:name w:val="xl393"/>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color w:val="FF0000"/>
      <w:sz w:val="26"/>
      <w:szCs w:val="26"/>
    </w:rPr>
  </w:style>
  <w:style w:type="paragraph" w:customStyle="1" w:styleId="xl394">
    <w:name w:val="xl394"/>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color w:val="FF0000"/>
      <w:sz w:val="26"/>
      <w:szCs w:val="26"/>
    </w:rPr>
  </w:style>
  <w:style w:type="paragraph" w:customStyle="1" w:styleId="xl395">
    <w:name w:val="xl395"/>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sz w:val="26"/>
      <w:szCs w:val="26"/>
    </w:rPr>
  </w:style>
  <w:style w:type="paragraph" w:customStyle="1" w:styleId="xl396">
    <w:name w:val="xl396"/>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6"/>
      <w:szCs w:val="26"/>
    </w:rPr>
  </w:style>
  <w:style w:type="paragraph" w:customStyle="1" w:styleId="xl397">
    <w:name w:val="xl397"/>
    <w:basedOn w:val="a2"/>
    <w:rsid w:val="0066489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398">
    <w:name w:val="xl398"/>
    <w:basedOn w:val="a2"/>
    <w:rsid w:val="0066489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399">
    <w:name w:val="xl399"/>
    <w:basedOn w:val="a2"/>
    <w:rsid w:val="0066489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0">
    <w:name w:val="xl400"/>
    <w:basedOn w:val="a2"/>
    <w:rsid w:val="0066489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1">
    <w:name w:val="xl401"/>
    <w:basedOn w:val="a2"/>
    <w:rsid w:val="00664894"/>
    <w:pPr>
      <w:pBdr>
        <w:top w:val="single" w:sz="4" w:space="0" w:color="auto"/>
        <w:left w:val="single" w:sz="4"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2">
    <w:name w:val="xl402"/>
    <w:basedOn w:val="a2"/>
    <w:rsid w:val="00664894"/>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3">
    <w:name w:val="xl403"/>
    <w:basedOn w:val="a2"/>
    <w:rsid w:val="0066489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6"/>
      <w:szCs w:val="26"/>
    </w:rPr>
  </w:style>
  <w:style w:type="paragraph" w:customStyle="1" w:styleId="xl404">
    <w:name w:val="xl404"/>
    <w:basedOn w:val="a2"/>
    <w:rsid w:val="00664894"/>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jc w:val="center"/>
    </w:pPr>
    <w:rPr>
      <w:rFonts w:ascii="Bookman Old Style" w:hAnsi="Bookman Old Style"/>
      <w:b/>
      <w:bCs/>
      <w:sz w:val="26"/>
      <w:szCs w:val="26"/>
    </w:rPr>
  </w:style>
  <w:style w:type="paragraph" w:customStyle="1" w:styleId="xl405">
    <w:name w:val="xl405"/>
    <w:basedOn w:val="a2"/>
    <w:rsid w:val="0066489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06">
    <w:name w:val="xl406"/>
    <w:basedOn w:val="a2"/>
    <w:rsid w:val="00664894"/>
    <w:pPr>
      <w:pBdr>
        <w:top w:val="single" w:sz="8" w:space="0" w:color="auto"/>
        <w:left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7">
    <w:name w:val="xl407"/>
    <w:basedOn w:val="a2"/>
    <w:rsid w:val="00664894"/>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8">
    <w:name w:val="xl408"/>
    <w:basedOn w:val="a2"/>
    <w:rsid w:val="00664894"/>
    <w:pPr>
      <w:pBdr>
        <w:top w:val="single" w:sz="8" w:space="0" w:color="auto"/>
        <w:bottom w:val="single" w:sz="8" w:space="0" w:color="auto"/>
      </w:pBdr>
      <w:spacing w:before="100" w:beforeAutospacing="1" w:after="100" w:afterAutospacing="1"/>
      <w:jc w:val="center"/>
    </w:pPr>
    <w:rPr>
      <w:rFonts w:ascii="Bookman Old Style" w:hAnsi="Bookman Old Style"/>
      <w:b/>
      <w:bCs/>
      <w:sz w:val="26"/>
      <w:szCs w:val="26"/>
    </w:rPr>
  </w:style>
  <w:style w:type="paragraph" w:customStyle="1" w:styleId="xl409">
    <w:name w:val="xl409"/>
    <w:basedOn w:val="a2"/>
    <w:rsid w:val="00664894"/>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0">
    <w:name w:val="xl410"/>
    <w:basedOn w:val="a2"/>
    <w:rsid w:val="0066489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b/>
      <w:bCs/>
      <w:sz w:val="26"/>
      <w:szCs w:val="26"/>
    </w:rPr>
  </w:style>
  <w:style w:type="paragraph" w:customStyle="1" w:styleId="xl411">
    <w:name w:val="xl411"/>
    <w:basedOn w:val="a2"/>
    <w:rsid w:val="00664894"/>
    <w:pPr>
      <w:pBdr>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12">
    <w:name w:val="xl412"/>
    <w:basedOn w:val="a2"/>
    <w:rsid w:val="00664894"/>
    <w:pPr>
      <w:pBdr>
        <w:bottom w:val="single" w:sz="4" w:space="0" w:color="auto"/>
      </w:pBdr>
      <w:spacing w:before="100" w:beforeAutospacing="1" w:after="100" w:afterAutospacing="1"/>
    </w:pPr>
    <w:rPr>
      <w:rFonts w:ascii="Bookman Old Style" w:hAnsi="Bookman Old Style"/>
      <w:b/>
      <w:bCs/>
      <w:sz w:val="26"/>
      <w:szCs w:val="26"/>
    </w:rPr>
  </w:style>
  <w:style w:type="paragraph" w:customStyle="1" w:styleId="xl413">
    <w:name w:val="xl413"/>
    <w:basedOn w:val="a2"/>
    <w:rsid w:val="00664894"/>
    <w:pPr>
      <w:pBdr>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14">
    <w:name w:val="xl414"/>
    <w:basedOn w:val="a2"/>
    <w:rsid w:val="00664894"/>
    <w:pPr>
      <w:pBdr>
        <w:left w:val="single" w:sz="4" w:space="0" w:color="auto"/>
      </w:pBdr>
      <w:spacing w:before="100" w:beforeAutospacing="1" w:after="100" w:afterAutospacing="1"/>
    </w:pPr>
    <w:rPr>
      <w:rFonts w:ascii="Bookman Old Style" w:hAnsi="Bookman Old Style"/>
      <w:sz w:val="26"/>
      <w:szCs w:val="26"/>
    </w:rPr>
  </w:style>
  <w:style w:type="paragraph" w:customStyle="1" w:styleId="xl415">
    <w:name w:val="xl415"/>
    <w:basedOn w:val="a2"/>
    <w:rsid w:val="00664894"/>
    <w:pPr>
      <w:spacing w:before="100" w:beforeAutospacing="1" w:after="100" w:afterAutospacing="1"/>
    </w:pPr>
    <w:rPr>
      <w:rFonts w:ascii="Bookman Old Style" w:hAnsi="Bookman Old Style"/>
      <w:sz w:val="26"/>
      <w:szCs w:val="26"/>
    </w:rPr>
  </w:style>
  <w:style w:type="paragraph" w:customStyle="1" w:styleId="xl416">
    <w:name w:val="xl416"/>
    <w:basedOn w:val="a2"/>
    <w:rsid w:val="00664894"/>
    <w:pPr>
      <w:pBdr>
        <w:right w:val="single" w:sz="4" w:space="0" w:color="auto"/>
      </w:pBdr>
      <w:spacing w:before="100" w:beforeAutospacing="1" w:after="100" w:afterAutospacing="1"/>
    </w:pPr>
    <w:rPr>
      <w:rFonts w:ascii="Bookman Old Style" w:hAnsi="Bookman Old Style"/>
      <w:sz w:val="26"/>
      <w:szCs w:val="26"/>
    </w:rPr>
  </w:style>
  <w:style w:type="paragraph" w:customStyle="1" w:styleId="xl417">
    <w:name w:val="xl417"/>
    <w:basedOn w:val="a2"/>
    <w:rsid w:val="00664894"/>
    <w:pPr>
      <w:spacing w:before="100" w:beforeAutospacing="1" w:after="100" w:afterAutospacing="1"/>
      <w:jc w:val="center"/>
    </w:pPr>
    <w:rPr>
      <w:b/>
      <w:bCs/>
      <w:sz w:val="36"/>
      <w:szCs w:val="36"/>
    </w:rPr>
  </w:style>
  <w:style w:type="paragraph" w:customStyle="1" w:styleId="xl418">
    <w:name w:val="xl418"/>
    <w:basedOn w:val="a2"/>
    <w:rsid w:val="00664894"/>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19">
    <w:name w:val="xl419"/>
    <w:basedOn w:val="a2"/>
    <w:rsid w:val="00664894"/>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0">
    <w:name w:val="xl420"/>
    <w:basedOn w:val="a2"/>
    <w:rsid w:val="00664894"/>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1">
    <w:name w:val="xl421"/>
    <w:basedOn w:val="a2"/>
    <w:rsid w:val="00664894"/>
    <w:pPr>
      <w:pBdr>
        <w:top w:val="single" w:sz="8"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2">
    <w:name w:val="xl422"/>
    <w:basedOn w:val="a2"/>
    <w:rsid w:val="00664894"/>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3">
    <w:name w:val="xl423"/>
    <w:basedOn w:val="a2"/>
    <w:rsid w:val="00664894"/>
    <w:pPr>
      <w:pBdr>
        <w:lef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4">
    <w:name w:val="xl424"/>
    <w:basedOn w:val="a2"/>
    <w:rsid w:val="00664894"/>
    <w:pPr>
      <w:spacing w:before="100" w:beforeAutospacing="1" w:after="100" w:afterAutospacing="1"/>
      <w:jc w:val="center"/>
      <w:textAlignment w:val="center"/>
    </w:pPr>
    <w:rPr>
      <w:rFonts w:ascii="Bookman Old Style" w:hAnsi="Bookman Old Style"/>
      <w:sz w:val="26"/>
      <w:szCs w:val="26"/>
    </w:rPr>
  </w:style>
  <w:style w:type="paragraph" w:customStyle="1" w:styleId="xl425">
    <w:name w:val="xl425"/>
    <w:basedOn w:val="a2"/>
    <w:rsid w:val="00664894"/>
    <w:pPr>
      <w:pBdr>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6">
    <w:name w:val="xl426"/>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7">
    <w:name w:val="xl427"/>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8">
    <w:name w:val="xl428"/>
    <w:basedOn w:val="a2"/>
    <w:rsid w:val="00664894"/>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29">
    <w:name w:val="xl429"/>
    <w:basedOn w:val="a2"/>
    <w:rsid w:val="00664894"/>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6"/>
      <w:szCs w:val="26"/>
    </w:rPr>
  </w:style>
  <w:style w:type="paragraph" w:customStyle="1" w:styleId="xl430">
    <w:name w:val="xl430"/>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1">
    <w:name w:val="xl431"/>
    <w:basedOn w:val="a2"/>
    <w:rsid w:val="00664894"/>
    <w:pPr>
      <w:pBdr>
        <w:top w:val="single" w:sz="4" w:space="0" w:color="auto"/>
        <w:bottom w:val="single" w:sz="4" w:space="0" w:color="auto"/>
      </w:pBdr>
      <w:spacing w:before="100" w:beforeAutospacing="1" w:after="100" w:afterAutospacing="1"/>
    </w:pPr>
    <w:rPr>
      <w:rFonts w:ascii="Bookman Old Style" w:hAnsi="Bookman Old Style"/>
      <w:sz w:val="26"/>
      <w:szCs w:val="26"/>
    </w:rPr>
  </w:style>
  <w:style w:type="paragraph" w:customStyle="1" w:styleId="xl432">
    <w:name w:val="xl432"/>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6"/>
      <w:szCs w:val="26"/>
    </w:rPr>
  </w:style>
  <w:style w:type="paragraph" w:customStyle="1" w:styleId="xl433">
    <w:name w:val="xl433"/>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4">
    <w:name w:val="xl434"/>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35">
    <w:name w:val="xl435"/>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36">
    <w:name w:val="xl436"/>
    <w:basedOn w:val="a2"/>
    <w:rsid w:val="00664894"/>
    <w:pPr>
      <w:pBdr>
        <w:top w:val="single" w:sz="8" w:space="0" w:color="auto"/>
        <w:left w:val="single" w:sz="4"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7">
    <w:name w:val="xl437"/>
    <w:basedOn w:val="a2"/>
    <w:rsid w:val="00664894"/>
    <w:pPr>
      <w:pBdr>
        <w:top w:val="single" w:sz="8" w:space="0" w:color="auto"/>
        <w:bottom w:val="single" w:sz="8" w:space="0" w:color="auto"/>
      </w:pBdr>
      <w:spacing w:before="100" w:beforeAutospacing="1" w:after="100" w:afterAutospacing="1"/>
    </w:pPr>
    <w:rPr>
      <w:rFonts w:ascii="Bookman Old Style" w:hAnsi="Bookman Old Style"/>
      <w:b/>
      <w:bCs/>
      <w:color w:val="FF0000"/>
      <w:sz w:val="26"/>
      <w:szCs w:val="26"/>
    </w:rPr>
  </w:style>
  <w:style w:type="paragraph" w:customStyle="1" w:styleId="xl438">
    <w:name w:val="xl438"/>
    <w:basedOn w:val="a2"/>
    <w:rsid w:val="00664894"/>
    <w:pPr>
      <w:pBdr>
        <w:top w:val="single" w:sz="8" w:space="0" w:color="auto"/>
        <w:bottom w:val="single" w:sz="8" w:space="0" w:color="auto"/>
        <w:right w:val="single" w:sz="4" w:space="0" w:color="auto"/>
      </w:pBdr>
      <w:spacing w:before="100" w:beforeAutospacing="1" w:after="100" w:afterAutospacing="1"/>
    </w:pPr>
    <w:rPr>
      <w:rFonts w:ascii="Bookman Old Style" w:hAnsi="Bookman Old Style"/>
      <w:b/>
      <w:bCs/>
      <w:color w:val="FF0000"/>
      <w:sz w:val="26"/>
      <w:szCs w:val="26"/>
    </w:rPr>
  </w:style>
  <w:style w:type="paragraph" w:customStyle="1" w:styleId="xl439">
    <w:name w:val="xl439"/>
    <w:basedOn w:val="a2"/>
    <w:rsid w:val="00664894"/>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0">
    <w:name w:val="xl440"/>
    <w:basedOn w:val="a2"/>
    <w:rsid w:val="00664894"/>
    <w:pPr>
      <w:pBdr>
        <w:top w:val="single" w:sz="4" w:space="0" w:color="auto"/>
        <w:bottom w:val="single" w:sz="4" w:space="0" w:color="auto"/>
      </w:pBdr>
      <w:spacing w:before="100" w:beforeAutospacing="1" w:after="100" w:afterAutospacing="1"/>
    </w:pPr>
    <w:rPr>
      <w:rFonts w:ascii="Bookman Old Style" w:hAnsi="Bookman Old Style"/>
      <w:b/>
      <w:bCs/>
      <w:sz w:val="26"/>
      <w:szCs w:val="26"/>
    </w:rPr>
  </w:style>
  <w:style w:type="paragraph" w:customStyle="1" w:styleId="xl441">
    <w:name w:val="xl441"/>
    <w:basedOn w:val="a2"/>
    <w:rsid w:val="00664894"/>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2">
    <w:name w:val="xl442"/>
    <w:basedOn w:val="a2"/>
    <w:rsid w:val="00664894"/>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3">
    <w:name w:val="xl443"/>
    <w:basedOn w:val="a2"/>
    <w:rsid w:val="00664894"/>
    <w:pPr>
      <w:pBdr>
        <w:top w:val="single" w:sz="4" w:space="0" w:color="auto"/>
        <w:bottom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4">
    <w:name w:val="xl444"/>
    <w:basedOn w:val="a2"/>
    <w:rsid w:val="00664894"/>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6"/>
      <w:szCs w:val="26"/>
    </w:rPr>
  </w:style>
  <w:style w:type="paragraph" w:customStyle="1" w:styleId="xl445">
    <w:name w:val="xl445"/>
    <w:basedOn w:val="a2"/>
    <w:rsid w:val="00664894"/>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6">
    <w:name w:val="xl446"/>
    <w:basedOn w:val="a2"/>
    <w:rsid w:val="00664894"/>
    <w:pPr>
      <w:pBdr>
        <w:top w:val="single" w:sz="4" w:space="0" w:color="auto"/>
        <w:bottom w:val="single" w:sz="8" w:space="0" w:color="auto"/>
      </w:pBdr>
      <w:spacing w:before="100" w:beforeAutospacing="1" w:after="100" w:afterAutospacing="1"/>
    </w:pPr>
    <w:rPr>
      <w:rFonts w:ascii="Bookman Old Style" w:hAnsi="Bookman Old Style"/>
      <w:b/>
      <w:bCs/>
      <w:sz w:val="26"/>
      <w:szCs w:val="26"/>
    </w:rPr>
  </w:style>
  <w:style w:type="paragraph" w:customStyle="1" w:styleId="xl447">
    <w:name w:val="xl447"/>
    <w:basedOn w:val="a2"/>
    <w:rsid w:val="00664894"/>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6"/>
      <w:szCs w:val="26"/>
    </w:rPr>
  </w:style>
  <w:style w:type="paragraph" w:customStyle="1" w:styleId="xl448">
    <w:name w:val="xl448"/>
    <w:basedOn w:val="a2"/>
    <w:rsid w:val="00664894"/>
    <w:pPr>
      <w:pBdr>
        <w:top w:val="single" w:sz="8" w:space="0" w:color="auto"/>
      </w:pBdr>
      <w:spacing w:before="100" w:beforeAutospacing="1" w:after="100" w:afterAutospacing="1"/>
      <w:jc w:val="center"/>
    </w:pPr>
    <w:rPr>
      <w:rFonts w:ascii="Bookman Old Style" w:hAnsi="Bookman Old Style"/>
      <w:sz w:val="26"/>
      <w:szCs w:val="26"/>
    </w:rPr>
  </w:style>
  <w:style w:type="paragraph" w:customStyle="1" w:styleId="xl449">
    <w:name w:val="xl449"/>
    <w:basedOn w:val="a2"/>
    <w:rsid w:val="00664894"/>
    <w:pPr>
      <w:spacing w:before="100" w:beforeAutospacing="1" w:after="100" w:afterAutospacing="1"/>
      <w:jc w:val="center"/>
    </w:pPr>
    <w:rPr>
      <w:rFonts w:ascii="Bookman Old Style" w:hAnsi="Bookman Old Style"/>
      <w:b/>
      <w:bCs/>
      <w:sz w:val="26"/>
      <w:szCs w:val="26"/>
    </w:rPr>
  </w:style>
  <w:style w:type="paragraph" w:customStyle="1" w:styleId="xl450">
    <w:name w:val="xl450"/>
    <w:basedOn w:val="a2"/>
    <w:rsid w:val="00664894"/>
    <w:pPr>
      <w:pBdr>
        <w:top w:val="single" w:sz="8" w:space="0" w:color="auto"/>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1">
    <w:name w:val="xl451"/>
    <w:basedOn w:val="a2"/>
    <w:rsid w:val="00664894"/>
    <w:pPr>
      <w:pBdr>
        <w:left w:val="single" w:sz="4" w:space="0" w:color="auto"/>
        <w:right w:val="single" w:sz="4" w:space="0" w:color="auto"/>
      </w:pBdr>
      <w:shd w:val="clear" w:color="000000" w:fill="FFF2CC"/>
      <w:spacing w:before="100" w:beforeAutospacing="1" w:after="100" w:afterAutospacing="1"/>
      <w:jc w:val="center"/>
      <w:textAlignment w:val="center"/>
    </w:pPr>
    <w:rPr>
      <w:rFonts w:ascii="Bookman Old Style" w:hAnsi="Bookman Old Style"/>
      <w:sz w:val="26"/>
      <w:szCs w:val="26"/>
    </w:rPr>
  </w:style>
  <w:style w:type="paragraph" w:customStyle="1" w:styleId="xl452">
    <w:name w:val="xl452"/>
    <w:basedOn w:val="a2"/>
    <w:rsid w:val="00664894"/>
    <w:pPr>
      <w:pBdr>
        <w:top w:val="single" w:sz="8" w:space="0" w:color="auto"/>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3">
    <w:name w:val="xl453"/>
    <w:basedOn w:val="a2"/>
    <w:rsid w:val="00664894"/>
    <w:pPr>
      <w:pBdr>
        <w:left w:val="single" w:sz="4"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4">
    <w:name w:val="xl454"/>
    <w:basedOn w:val="a2"/>
    <w:rsid w:val="00664894"/>
    <w:pPr>
      <w:pBdr>
        <w:left w:val="single" w:sz="4" w:space="0" w:color="auto"/>
        <w:bottom w:val="single" w:sz="8" w:space="0" w:color="auto"/>
        <w:right w:val="single" w:sz="4" w:space="0" w:color="auto"/>
      </w:pBdr>
      <w:shd w:val="clear" w:color="000000" w:fill="D9E1F2"/>
      <w:spacing w:before="100" w:beforeAutospacing="1" w:after="100" w:afterAutospacing="1"/>
      <w:jc w:val="center"/>
      <w:textAlignment w:val="center"/>
    </w:pPr>
    <w:rPr>
      <w:rFonts w:ascii="Bookman Old Style" w:hAnsi="Bookman Old Style"/>
      <w:sz w:val="26"/>
      <w:szCs w:val="26"/>
    </w:rPr>
  </w:style>
  <w:style w:type="paragraph" w:customStyle="1" w:styleId="xl455">
    <w:name w:val="xl455"/>
    <w:basedOn w:val="a2"/>
    <w:rsid w:val="00664894"/>
    <w:pPr>
      <w:pBdr>
        <w:top w:val="single" w:sz="8" w:space="0" w:color="auto"/>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6">
    <w:name w:val="xl456"/>
    <w:basedOn w:val="a2"/>
    <w:rsid w:val="00664894"/>
    <w:pPr>
      <w:pBdr>
        <w:left w:val="single" w:sz="4"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7">
    <w:name w:val="xl457"/>
    <w:basedOn w:val="a2"/>
    <w:rsid w:val="00664894"/>
    <w:pPr>
      <w:pBdr>
        <w:left w:val="single" w:sz="4" w:space="0" w:color="auto"/>
        <w:bottom w:val="single" w:sz="8" w:space="0" w:color="auto"/>
        <w:right w:val="single" w:sz="4" w:space="0" w:color="auto"/>
      </w:pBdr>
      <w:shd w:val="clear" w:color="000000" w:fill="FFD966"/>
      <w:spacing w:before="100" w:beforeAutospacing="1" w:after="100" w:afterAutospacing="1"/>
      <w:jc w:val="center"/>
      <w:textAlignment w:val="center"/>
    </w:pPr>
    <w:rPr>
      <w:rFonts w:ascii="Bookman Old Style" w:hAnsi="Bookman Old Style"/>
      <w:sz w:val="26"/>
      <w:szCs w:val="26"/>
    </w:rPr>
  </w:style>
  <w:style w:type="paragraph" w:customStyle="1" w:styleId="xl458">
    <w:name w:val="xl458"/>
    <w:basedOn w:val="a2"/>
    <w:rsid w:val="00664894"/>
    <w:pPr>
      <w:pBdr>
        <w:top w:val="single" w:sz="8" w:space="0" w:color="auto"/>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59">
    <w:name w:val="xl459"/>
    <w:basedOn w:val="a2"/>
    <w:rsid w:val="00664894"/>
    <w:pPr>
      <w:pBdr>
        <w:left w:val="single" w:sz="4"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paragraph" w:customStyle="1" w:styleId="xl460">
    <w:name w:val="xl460"/>
    <w:basedOn w:val="a2"/>
    <w:rsid w:val="00664894"/>
    <w:pPr>
      <w:pBdr>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Bookman Old Style" w:hAnsi="Bookman Old Style"/>
      <w:sz w:val="26"/>
      <w:szCs w:val="26"/>
    </w:rPr>
  </w:style>
  <w:style w:type="numbering" w:customStyle="1" w:styleId="451">
    <w:name w:val="Нет списка45"/>
    <w:next w:val="a5"/>
    <w:uiPriority w:val="99"/>
    <w:semiHidden/>
    <w:unhideWhenUsed/>
    <w:rsid w:val="00664894"/>
  </w:style>
  <w:style w:type="table" w:customStyle="1" w:styleId="740">
    <w:name w:val="Сетка таблицы74"/>
    <w:basedOn w:val="a4"/>
    <w:next w:val="ae"/>
    <w:uiPriority w:val="39"/>
    <w:rsid w:val="0066489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664894"/>
  </w:style>
  <w:style w:type="numbering" w:customStyle="1" w:styleId="2161">
    <w:name w:val="Нет списка216"/>
    <w:next w:val="a5"/>
    <w:uiPriority w:val="99"/>
    <w:semiHidden/>
    <w:unhideWhenUsed/>
    <w:rsid w:val="00664894"/>
  </w:style>
  <w:style w:type="table" w:customStyle="1" w:styleId="2180">
    <w:name w:val="Сетка таблицы218"/>
    <w:basedOn w:val="a4"/>
    <w:next w:val="ae"/>
    <w:uiPriority w:val="39"/>
    <w:rsid w:val="0066489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2"/>
    <w:rsid w:val="0023634C"/>
    <w:pPr>
      <w:spacing w:before="100" w:beforeAutospacing="1" w:after="100" w:afterAutospacing="1"/>
    </w:pPr>
    <w:rPr>
      <w:rFonts w:ascii="Tahoma" w:hAnsi="Tahoma" w:cs="Tahoma"/>
      <w:b/>
      <w:bCs/>
      <w:color w:val="000000"/>
      <w:sz w:val="18"/>
      <w:szCs w:val="18"/>
    </w:rPr>
  </w:style>
  <w:style w:type="paragraph" w:customStyle="1" w:styleId="font14">
    <w:name w:val="font14"/>
    <w:basedOn w:val="a2"/>
    <w:rsid w:val="0023634C"/>
    <w:pPr>
      <w:spacing w:before="100" w:beforeAutospacing="1" w:after="100" w:afterAutospacing="1"/>
    </w:pPr>
    <w:rPr>
      <w:rFonts w:ascii="Tahoma" w:hAnsi="Tahoma" w:cs="Tahoma"/>
      <w:color w:val="000000"/>
      <w:sz w:val="18"/>
      <w:szCs w:val="18"/>
    </w:rPr>
  </w:style>
  <w:style w:type="paragraph" w:customStyle="1" w:styleId="font15">
    <w:name w:val="font15"/>
    <w:basedOn w:val="a2"/>
    <w:rsid w:val="0023634C"/>
    <w:pPr>
      <w:spacing w:before="100" w:beforeAutospacing="1" w:after="100" w:afterAutospacing="1"/>
    </w:pPr>
    <w:rPr>
      <w:rFonts w:ascii="Tahoma" w:hAnsi="Tahoma" w:cs="Tahoma"/>
      <w:b/>
      <w:bCs/>
      <w:color w:val="000000"/>
      <w:sz w:val="18"/>
      <w:szCs w:val="18"/>
    </w:rPr>
  </w:style>
  <w:style w:type="paragraph" w:customStyle="1" w:styleId="font16">
    <w:name w:val="font16"/>
    <w:basedOn w:val="a2"/>
    <w:rsid w:val="0023634C"/>
    <w:pPr>
      <w:spacing w:before="100" w:beforeAutospacing="1" w:after="100" w:afterAutospacing="1"/>
    </w:pPr>
    <w:rPr>
      <w:rFonts w:ascii="Tahoma" w:hAnsi="Tahoma" w:cs="Tahoma"/>
      <w:color w:val="000000"/>
      <w:sz w:val="18"/>
      <w:szCs w:val="18"/>
    </w:rPr>
  </w:style>
  <w:style w:type="paragraph" w:customStyle="1" w:styleId="font17">
    <w:name w:val="font17"/>
    <w:basedOn w:val="a2"/>
    <w:rsid w:val="0023634C"/>
    <w:pPr>
      <w:spacing w:before="100" w:beforeAutospacing="1" w:after="100" w:afterAutospacing="1"/>
    </w:pPr>
    <w:rPr>
      <w:rFonts w:ascii="Tahoma" w:hAnsi="Tahoma" w:cs="Tahoma"/>
      <w:b/>
      <w:bCs/>
      <w:color w:val="000000"/>
      <w:sz w:val="18"/>
      <w:szCs w:val="18"/>
    </w:rPr>
  </w:style>
  <w:style w:type="paragraph" w:customStyle="1" w:styleId="font18">
    <w:name w:val="font18"/>
    <w:basedOn w:val="a2"/>
    <w:rsid w:val="0023634C"/>
    <w:pPr>
      <w:spacing w:before="100" w:beforeAutospacing="1" w:after="100" w:afterAutospacing="1"/>
    </w:pPr>
    <w:rPr>
      <w:rFonts w:ascii="Tahoma" w:hAnsi="Tahoma" w:cs="Tahoma"/>
      <w:color w:val="000000"/>
      <w:sz w:val="18"/>
      <w:szCs w:val="18"/>
    </w:rPr>
  </w:style>
  <w:style w:type="paragraph" w:customStyle="1" w:styleId="font19">
    <w:name w:val="font19"/>
    <w:basedOn w:val="a2"/>
    <w:rsid w:val="0023634C"/>
    <w:pPr>
      <w:spacing w:before="100" w:beforeAutospacing="1" w:after="100" w:afterAutospacing="1"/>
    </w:pPr>
    <w:rPr>
      <w:rFonts w:ascii="Tahoma" w:hAnsi="Tahoma" w:cs="Tahoma"/>
      <w:b/>
      <w:bCs/>
      <w:color w:val="000000"/>
      <w:sz w:val="18"/>
      <w:szCs w:val="18"/>
    </w:rPr>
  </w:style>
  <w:style w:type="paragraph" w:customStyle="1" w:styleId="xl1119">
    <w:name w:val="xl111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0">
    <w:name w:val="xl112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1">
    <w:name w:val="xl112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122">
    <w:name w:val="xl1122"/>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3">
    <w:name w:val="xl112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24">
    <w:name w:val="xl112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5">
    <w:name w:val="xl112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6">
    <w:name w:val="xl112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27">
    <w:name w:val="xl112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28">
    <w:name w:val="xl112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29">
    <w:name w:val="xl112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0">
    <w:name w:val="xl113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1">
    <w:name w:val="xl113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2">
    <w:name w:val="xl113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33">
    <w:name w:val="xl11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4">
    <w:name w:val="xl11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5">
    <w:name w:val="xl113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6">
    <w:name w:val="xl11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7">
    <w:name w:val="xl11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38">
    <w:name w:val="xl113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39">
    <w:name w:val="xl113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1140">
    <w:name w:val="xl114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1">
    <w:name w:val="xl114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2">
    <w:name w:val="xl11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43">
    <w:name w:val="xl114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5">
    <w:name w:val="xl114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46">
    <w:name w:val="xl1146"/>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147">
    <w:name w:val="xl1147"/>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textAlignment w:val="center"/>
    </w:pPr>
  </w:style>
  <w:style w:type="paragraph" w:customStyle="1" w:styleId="xl1148">
    <w:name w:val="xl114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49">
    <w:name w:val="xl1149"/>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50">
    <w:name w:val="xl115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1">
    <w:name w:val="xl1151"/>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2">
    <w:name w:val="xl115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53">
    <w:name w:val="xl115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4">
    <w:name w:val="xl11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5">
    <w:name w:val="xl11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6">
    <w:name w:val="xl115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7">
    <w:name w:val="xl1157"/>
    <w:basedOn w:val="a2"/>
    <w:rsid w:val="0023634C"/>
    <w:pPr>
      <w:pBdr>
        <w:top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58">
    <w:name w:val="xl1158"/>
    <w:basedOn w:val="a2"/>
    <w:rsid w:val="0023634C"/>
    <w:pPr>
      <w:shd w:val="clear" w:color="000000" w:fill="FFFFFF"/>
      <w:spacing w:before="100" w:beforeAutospacing="1" w:after="100" w:afterAutospacing="1"/>
    </w:pPr>
    <w:rPr>
      <w:rFonts w:ascii="Verdana" w:hAnsi="Verdana"/>
      <w:sz w:val="16"/>
      <w:szCs w:val="16"/>
    </w:rPr>
  </w:style>
  <w:style w:type="paragraph" w:customStyle="1" w:styleId="xl1159">
    <w:name w:val="xl115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0">
    <w:name w:val="xl116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161">
    <w:name w:val="xl116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162">
    <w:name w:val="xl116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163">
    <w:name w:val="xl116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4">
    <w:name w:val="xl1164"/>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5">
    <w:name w:val="xl116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166">
    <w:name w:val="xl116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7">
    <w:name w:val="xl11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8">
    <w:name w:val="xl11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69">
    <w:name w:val="xl11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1170">
    <w:name w:val="xl1170"/>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style>
  <w:style w:type="paragraph" w:customStyle="1" w:styleId="xl1171">
    <w:name w:val="xl11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2">
    <w:name w:val="xl11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3">
    <w:name w:val="xl11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74">
    <w:name w:val="xl11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175">
    <w:name w:val="xl117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6">
    <w:name w:val="xl117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7">
    <w:name w:val="xl11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78">
    <w:name w:val="xl11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79">
    <w:name w:val="xl1179"/>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0">
    <w:name w:val="xl1180"/>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1">
    <w:name w:val="xl118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82">
    <w:name w:val="xl118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3">
    <w:name w:val="xl118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style>
  <w:style w:type="paragraph" w:customStyle="1" w:styleId="xl1184">
    <w:name w:val="xl118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5">
    <w:name w:val="xl118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186">
    <w:name w:val="xl118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187">
    <w:name w:val="xl118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88">
    <w:name w:val="xl118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189">
    <w:name w:val="xl118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0">
    <w:name w:val="xl11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191">
    <w:name w:val="xl11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192">
    <w:name w:val="xl119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193">
    <w:name w:val="xl119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4">
    <w:name w:val="xl119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5">
    <w:name w:val="xl1195"/>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196">
    <w:name w:val="xl119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7">
    <w:name w:val="xl1197"/>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198">
    <w:name w:val="xl119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9">
    <w:name w:val="xl119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0">
    <w:name w:val="xl1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1">
    <w:name w:val="xl120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2">
    <w:name w:val="xl120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3">
    <w:name w:val="xl120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04">
    <w:name w:val="xl120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05">
    <w:name w:val="xl120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06">
    <w:name w:val="xl12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07">
    <w:name w:val="xl1207"/>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8">
    <w:name w:val="xl1208"/>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09">
    <w:name w:val="xl120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0">
    <w:name w:val="xl12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1">
    <w:name w:val="xl121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2">
    <w:name w:val="xl121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213">
    <w:name w:val="xl1213"/>
    <w:basedOn w:val="a2"/>
    <w:rsid w:val="0023634C"/>
    <w:pP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4">
    <w:name w:val="xl1214"/>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215">
    <w:name w:val="xl1215"/>
    <w:basedOn w:val="a2"/>
    <w:rsid w:val="0023634C"/>
    <w:pPr>
      <w:pBdr>
        <w:lef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6">
    <w:name w:val="xl12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7">
    <w:name w:val="xl121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18">
    <w:name w:val="xl121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19">
    <w:name w:val="xl1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20">
    <w:name w:val="xl12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21">
    <w:name w:val="xl122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22">
    <w:name w:val="xl122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223">
    <w:name w:val="xl122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224">
    <w:name w:val="xl12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25">
    <w:name w:val="xl122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style>
  <w:style w:type="paragraph" w:customStyle="1" w:styleId="xl1226">
    <w:name w:val="xl122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1227">
    <w:name w:val="xl1227"/>
    <w:basedOn w:val="a2"/>
    <w:rsid w:val="0023634C"/>
    <w:pPr>
      <w:shd w:val="clear" w:color="000000" w:fill="FFFFFF"/>
      <w:spacing w:before="100" w:beforeAutospacing="1" w:after="100" w:afterAutospacing="1"/>
      <w:textAlignment w:val="center"/>
    </w:pPr>
    <w:rPr>
      <w:rFonts w:ascii="Verdana" w:hAnsi="Verdana"/>
      <w:sz w:val="16"/>
      <w:szCs w:val="16"/>
    </w:rPr>
  </w:style>
  <w:style w:type="paragraph" w:customStyle="1" w:styleId="xl1228">
    <w:name w:val="xl1228"/>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29">
    <w:name w:val="xl122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0">
    <w:name w:val="xl123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1">
    <w:name w:val="xl123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32">
    <w:name w:val="xl123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3">
    <w:name w:val="xl12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234">
    <w:name w:val="xl123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35">
    <w:name w:val="xl123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36">
    <w:name w:val="xl123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37">
    <w:name w:val="xl123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238">
    <w:name w:val="xl1238"/>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39">
    <w:name w:val="xl1239"/>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0">
    <w:name w:val="xl124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41">
    <w:name w:val="xl1241"/>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42">
    <w:name w:val="xl1242"/>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43">
    <w:name w:val="xl1243"/>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44">
    <w:name w:val="xl1244"/>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5">
    <w:name w:val="xl124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6">
    <w:name w:val="xl124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7">
    <w:name w:val="xl124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48">
    <w:name w:val="xl124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49">
    <w:name w:val="xl124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0">
    <w:name w:val="xl125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1">
    <w:name w:val="xl125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2">
    <w:name w:val="xl125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3">
    <w:name w:val="xl12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54">
    <w:name w:val="xl125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55">
    <w:name w:val="xl125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6">
    <w:name w:val="xl1256"/>
    <w:basedOn w:val="a2"/>
    <w:rsid w:val="0023634C"/>
    <w:pPr>
      <w:shd w:val="clear" w:color="000000" w:fill="FFFFFF"/>
      <w:spacing w:before="100" w:beforeAutospacing="1" w:after="100" w:afterAutospacing="1"/>
      <w:textAlignment w:val="center"/>
    </w:pPr>
    <w:rPr>
      <w:rFonts w:ascii="Calibri" w:hAnsi="Calibri" w:cs="Calibri"/>
      <w:color w:val="000000"/>
    </w:rPr>
  </w:style>
  <w:style w:type="paragraph" w:customStyle="1" w:styleId="xl1257">
    <w:name w:val="xl125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Calibri" w:hAnsi="Calibri" w:cs="Calibri"/>
      <w:color w:val="000000"/>
    </w:rPr>
  </w:style>
  <w:style w:type="paragraph" w:customStyle="1" w:styleId="xl1258">
    <w:name w:val="xl12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259">
    <w:name w:val="xl125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0">
    <w:name w:val="xl1260"/>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261">
    <w:name w:val="xl126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262">
    <w:name w:val="xl12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3">
    <w:name w:val="xl1263"/>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4">
    <w:name w:val="xl126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5">
    <w:name w:val="xl1265"/>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66">
    <w:name w:val="xl1266"/>
    <w:basedOn w:val="a2"/>
    <w:rsid w:val="0023634C"/>
    <w:pPr>
      <w:shd w:val="clear" w:color="000000" w:fill="FFFFFF"/>
      <w:spacing w:before="100" w:beforeAutospacing="1" w:after="100" w:afterAutospacing="1"/>
      <w:jc w:val="center"/>
      <w:textAlignment w:val="center"/>
    </w:pPr>
    <w:rPr>
      <w:i/>
      <w:iCs/>
    </w:rPr>
  </w:style>
  <w:style w:type="paragraph" w:customStyle="1" w:styleId="xl1267">
    <w:name w:val="xl1267"/>
    <w:basedOn w:val="a2"/>
    <w:rsid w:val="0023634C"/>
    <w:pPr>
      <w:shd w:val="clear" w:color="000000" w:fill="FFFFFF"/>
      <w:spacing w:before="100" w:beforeAutospacing="1" w:after="100" w:afterAutospacing="1"/>
      <w:jc w:val="right"/>
      <w:textAlignment w:val="center"/>
    </w:pPr>
    <w:rPr>
      <w:i/>
      <w:iCs/>
      <w:color w:val="000000"/>
    </w:rPr>
  </w:style>
  <w:style w:type="paragraph" w:customStyle="1" w:styleId="xl1268">
    <w:name w:val="xl1268"/>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269">
    <w:name w:val="xl1269"/>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b/>
      <w:bCs/>
      <w:color w:val="000000"/>
    </w:rPr>
  </w:style>
  <w:style w:type="paragraph" w:customStyle="1" w:styleId="xl1270">
    <w:name w:val="xl1270"/>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71">
    <w:name w:val="xl12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72">
    <w:name w:val="xl12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3">
    <w:name w:val="xl12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74">
    <w:name w:val="xl1274"/>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5">
    <w:name w:val="xl1275"/>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6">
    <w:name w:val="xl1276"/>
    <w:basedOn w:val="a2"/>
    <w:rsid w:val="0023634C"/>
    <w:pPr>
      <w:shd w:val="clear" w:color="000000" w:fill="FFFFFF"/>
      <w:spacing w:before="100" w:beforeAutospacing="1" w:after="100" w:afterAutospacing="1"/>
      <w:jc w:val="center"/>
      <w:textAlignment w:val="center"/>
    </w:pPr>
    <w:rPr>
      <w:b/>
      <w:bCs/>
    </w:rPr>
  </w:style>
  <w:style w:type="paragraph" w:customStyle="1" w:styleId="xl1277">
    <w:name w:val="xl1277"/>
    <w:basedOn w:val="a2"/>
    <w:rsid w:val="0023634C"/>
    <w:pPr>
      <w:shd w:val="clear" w:color="000000" w:fill="FFFFFF"/>
      <w:spacing w:before="100" w:beforeAutospacing="1" w:after="100" w:afterAutospacing="1"/>
    </w:pPr>
    <w:rPr>
      <w:rFonts w:ascii="Verdana" w:hAnsi="Verdana"/>
      <w:sz w:val="16"/>
      <w:szCs w:val="16"/>
    </w:rPr>
  </w:style>
  <w:style w:type="paragraph" w:customStyle="1" w:styleId="xl1278">
    <w:name w:val="xl127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i/>
      <w:iCs/>
    </w:rPr>
  </w:style>
  <w:style w:type="paragraph" w:customStyle="1" w:styleId="xl1279">
    <w:name w:val="xl127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280">
    <w:name w:val="xl128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1">
    <w:name w:val="xl1281"/>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82">
    <w:name w:val="xl1282"/>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283">
    <w:name w:val="xl128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4">
    <w:name w:val="xl128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5">
    <w:name w:val="xl128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86">
    <w:name w:val="xl1286"/>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287">
    <w:name w:val="xl1287"/>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288">
    <w:name w:val="xl128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289">
    <w:name w:val="xl128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290">
    <w:name w:val="xl1290"/>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291">
    <w:name w:val="xl1291"/>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292">
    <w:name w:val="xl1292"/>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293">
    <w:name w:val="xl1293"/>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94">
    <w:name w:val="xl12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295">
    <w:name w:val="xl1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296">
    <w:name w:val="xl12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97">
    <w:name w:val="xl129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298">
    <w:name w:val="xl129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299">
    <w:name w:val="xl1299"/>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00">
    <w:name w:val="xl13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1">
    <w:name w:val="xl13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02">
    <w:name w:val="xl130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3">
    <w:name w:val="xl13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04">
    <w:name w:val="xl130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05">
    <w:name w:val="xl130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6">
    <w:name w:val="xl130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07">
    <w:name w:val="xl130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308">
    <w:name w:val="xl1308"/>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09">
    <w:name w:val="xl1309"/>
    <w:basedOn w:val="a2"/>
    <w:rsid w:val="0023634C"/>
    <w:pPr>
      <w:pBdr>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0">
    <w:name w:val="xl131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11">
    <w:name w:val="xl1311"/>
    <w:basedOn w:val="a2"/>
    <w:rsid w:val="0023634C"/>
    <w:pPr>
      <w:pBdr>
        <w:right w:val="single" w:sz="8" w:space="0" w:color="auto"/>
      </w:pBdr>
      <w:shd w:val="clear" w:color="000000" w:fill="FFFFFF"/>
      <w:spacing w:before="100" w:beforeAutospacing="1" w:after="100" w:afterAutospacing="1"/>
      <w:jc w:val="center"/>
      <w:textAlignment w:val="center"/>
    </w:pPr>
    <w:rPr>
      <w:b/>
      <w:bCs/>
    </w:rPr>
  </w:style>
  <w:style w:type="paragraph" w:customStyle="1" w:styleId="xl1312">
    <w:name w:val="xl131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3">
    <w:name w:val="xl13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14">
    <w:name w:val="xl131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15">
    <w:name w:val="xl131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6">
    <w:name w:val="xl1316"/>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17">
    <w:name w:val="xl1317"/>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8">
    <w:name w:val="xl131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19">
    <w:name w:val="xl1319"/>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20">
    <w:name w:val="xl1320"/>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23">
    <w:name w:val="xl13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4">
    <w:name w:val="xl132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5">
    <w:name w:val="xl1325"/>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6">
    <w:name w:val="xl132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27">
    <w:name w:val="xl132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28">
    <w:name w:val="xl132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9">
    <w:name w:val="xl13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0">
    <w:name w:val="xl1330"/>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331">
    <w:name w:val="xl1331"/>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rPr>
  </w:style>
  <w:style w:type="paragraph" w:customStyle="1" w:styleId="xl1332">
    <w:name w:val="xl133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33">
    <w:name w:val="xl133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34">
    <w:name w:val="xl133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35">
    <w:name w:val="xl133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6">
    <w:name w:val="xl133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color w:val="000000"/>
    </w:rPr>
  </w:style>
  <w:style w:type="paragraph" w:customStyle="1" w:styleId="xl1337">
    <w:name w:val="xl1337"/>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8">
    <w:name w:val="xl133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339">
    <w:name w:val="xl133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0">
    <w:name w:val="xl13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1">
    <w:name w:val="xl134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42">
    <w:name w:val="xl134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3">
    <w:name w:val="xl134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4">
    <w:name w:val="xl134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5">
    <w:name w:val="xl134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46">
    <w:name w:val="xl134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47">
    <w:name w:val="xl134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48">
    <w:name w:val="xl134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1349">
    <w:name w:val="xl134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50">
    <w:name w:val="xl135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351">
    <w:name w:val="xl135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52">
    <w:name w:val="xl13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53">
    <w:name w:val="xl135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354">
    <w:name w:val="xl1354"/>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55">
    <w:name w:val="xl1355"/>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6">
    <w:name w:val="xl1356"/>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7">
    <w:name w:val="xl1357"/>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58">
    <w:name w:val="xl1358"/>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59">
    <w:name w:val="xl1359"/>
    <w:basedOn w:val="a2"/>
    <w:rsid w:val="0023634C"/>
    <w:pPr>
      <w:pBdr>
        <w:top w:val="single" w:sz="4" w:space="0" w:color="auto"/>
        <w:lef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60">
    <w:name w:val="xl136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1">
    <w:name w:val="xl136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362">
    <w:name w:val="xl136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63">
    <w:name w:val="xl136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64">
    <w:name w:val="xl13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365">
    <w:name w:val="xl1365"/>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8">
    <w:name w:val="xl136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69">
    <w:name w:val="xl136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0">
    <w:name w:val="xl137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1">
    <w:name w:val="xl137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72">
    <w:name w:val="xl13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73">
    <w:name w:val="xl137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74">
    <w:name w:val="xl13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75">
    <w:name w:val="xl137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6">
    <w:name w:val="xl137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7">
    <w:name w:val="xl13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8">
    <w:name w:val="xl137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79">
    <w:name w:val="xl137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0">
    <w:name w:val="xl1380"/>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81">
    <w:name w:val="xl138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382">
    <w:name w:val="xl1382"/>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83">
    <w:name w:val="xl1383"/>
    <w:basedOn w:val="a2"/>
    <w:rsid w:val="0023634C"/>
    <w:pPr>
      <w:pBdr>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384">
    <w:name w:val="xl1384"/>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385">
    <w:name w:val="xl138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86">
    <w:name w:val="xl138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87">
    <w:name w:val="xl138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8">
    <w:name w:val="xl138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89">
    <w:name w:val="xl138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390">
    <w:name w:val="xl139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1391">
    <w:name w:val="xl1391"/>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92">
    <w:name w:val="xl1392"/>
    <w:basedOn w:val="a2"/>
    <w:rsid w:val="0023634C"/>
    <w:pPr>
      <w:pBdr>
        <w:top w:val="single" w:sz="8"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393">
    <w:name w:val="xl1393"/>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4">
    <w:name w:val="xl139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5">
    <w:name w:val="xl139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6">
    <w:name w:val="xl13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397">
    <w:name w:val="xl139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398">
    <w:name w:val="xl139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399">
    <w:name w:val="xl1399"/>
    <w:basedOn w:val="a2"/>
    <w:rsid w:val="0023634C"/>
    <w:pPr>
      <w:pBdr>
        <w:top w:val="single" w:sz="4" w:space="0" w:color="auto"/>
      </w:pBdr>
      <w:shd w:val="clear" w:color="000000" w:fill="FFFFFF"/>
      <w:spacing w:before="100" w:beforeAutospacing="1" w:after="100" w:afterAutospacing="1"/>
      <w:jc w:val="center"/>
      <w:textAlignment w:val="center"/>
    </w:pPr>
  </w:style>
  <w:style w:type="paragraph" w:customStyle="1" w:styleId="xl1400">
    <w:name w:val="xl1400"/>
    <w:basedOn w:val="a2"/>
    <w:rsid w:val="0023634C"/>
    <w:pPr>
      <w:pBdr>
        <w:top w:val="single" w:sz="4" w:space="0" w:color="auto"/>
      </w:pBdr>
      <w:shd w:val="clear" w:color="000000" w:fill="FFFFFF"/>
      <w:spacing w:before="100" w:beforeAutospacing="1" w:after="100" w:afterAutospacing="1"/>
      <w:jc w:val="right"/>
      <w:textAlignment w:val="center"/>
    </w:pPr>
  </w:style>
  <w:style w:type="paragraph" w:customStyle="1" w:styleId="xl1401">
    <w:name w:val="xl1401"/>
    <w:basedOn w:val="a2"/>
    <w:rsid w:val="0023634C"/>
    <w:pPr>
      <w:pBdr>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02">
    <w:name w:val="xl1402"/>
    <w:basedOn w:val="a2"/>
    <w:rsid w:val="0023634C"/>
    <w:pPr>
      <w:pBdr>
        <w:top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03">
    <w:name w:val="xl140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404">
    <w:name w:val="xl1404"/>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5">
    <w:name w:val="xl1405"/>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6">
    <w:name w:val="xl1406"/>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7">
    <w:name w:val="xl1407"/>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08">
    <w:name w:val="xl1408"/>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09">
    <w:name w:val="xl1409"/>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0">
    <w:name w:val="xl1410"/>
    <w:basedOn w:val="a2"/>
    <w:rsid w:val="0023634C"/>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1">
    <w:name w:val="xl1411"/>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12">
    <w:name w:val="xl1412"/>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13">
    <w:name w:val="xl141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14">
    <w:name w:val="xl141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i/>
      <w:iCs/>
      <w:color w:val="000000"/>
    </w:rPr>
  </w:style>
  <w:style w:type="paragraph" w:customStyle="1" w:styleId="xl1415">
    <w:name w:val="xl141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1416">
    <w:name w:val="xl1416"/>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17">
    <w:name w:val="xl1417"/>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18">
    <w:name w:val="xl141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19">
    <w:name w:val="xl1419"/>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0">
    <w:name w:val="xl1420"/>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1">
    <w:name w:val="xl142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2">
    <w:name w:val="xl142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23">
    <w:name w:val="xl1423"/>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424">
    <w:name w:val="xl1424"/>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25">
    <w:name w:val="xl1425"/>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6">
    <w:name w:val="xl1426"/>
    <w:basedOn w:val="a2"/>
    <w:rsid w:val="0023634C"/>
    <w:pPr>
      <w:pBdr>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27">
    <w:name w:val="xl1427"/>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28">
    <w:name w:val="xl1428"/>
    <w:basedOn w:val="a2"/>
    <w:rsid w:val="0023634C"/>
    <w:pPr>
      <w:pBdr>
        <w:bottom w:val="single" w:sz="4" w:space="0" w:color="auto"/>
      </w:pBdr>
      <w:shd w:val="clear" w:color="000000" w:fill="FFFFFF"/>
      <w:spacing w:before="100" w:beforeAutospacing="1" w:after="100" w:afterAutospacing="1"/>
      <w:jc w:val="right"/>
      <w:textAlignment w:val="center"/>
    </w:pPr>
  </w:style>
  <w:style w:type="paragraph" w:customStyle="1" w:styleId="xl1429">
    <w:name w:val="xl142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30">
    <w:name w:val="xl143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1">
    <w:name w:val="xl1431"/>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432">
    <w:name w:val="xl1432"/>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3">
    <w:name w:val="xl143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4">
    <w:name w:val="xl143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35">
    <w:name w:val="xl143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36">
    <w:name w:val="xl1436"/>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1437">
    <w:name w:val="xl1437"/>
    <w:basedOn w:val="a2"/>
    <w:rsid w:val="0023634C"/>
    <w:pPr>
      <w:shd w:val="clear" w:color="000000" w:fill="FFFFFF"/>
      <w:spacing w:before="100" w:beforeAutospacing="1" w:after="100" w:afterAutospacing="1"/>
      <w:jc w:val="center"/>
      <w:textAlignment w:val="center"/>
    </w:pPr>
  </w:style>
  <w:style w:type="paragraph" w:customStyle="1" w:styleId="xl1438">
    <w:name w:val="xl1438"/>
    <w:basedOn w:val="a2"/>
    <w:rsid w:val="0023634C"/>
    <w:pPr>
      <w:shd w:val="clear" w:color="000000" w:fill="FFFFFF"/>
      <w:spacing w:before="100" w:beforeAutospacing="1" w:after="100" w:afterAutospacing="1"/>
      <w:jc w:val="center"/>
      <w:textAlignment w:val="center"/>
    </w:pPr>
    <w:rPr>
      <w:b/>
      <w:bCs/>
    </w:rPr>
  </w:style>
  <w:style w:type="paragraph" w:customStyle="1" w:styleId="xl1439">
    <w:name w:val="xl143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0">
    <w:name w:val="xl144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1">
    <w:name w:val="xl1441"/>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442">
    <w:name w:val="xl1442"/>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43">
    <w:name w:val="xl1443"/>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4">
    <w:name w:val="xl1444"/>
    <w:basedOn w:val="a2"/>
    <w:rsid w:val="0023634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5">
    <w:name w:val="xl14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6">
    <w:name w:val="xl14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7">
    <w:name w:val="xl1447"/>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48">
    <w:name w:val="xl1448"/>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49">
    <w:name w:val="xl1449"/>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0">
    <w:name w:val="xl1450"/>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1">
    <w:name w:val="xl145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2">
    <w:name w:val="xl1452"/>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53">
    <w:name w:val="xl1453"/>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4">
    <w:name w:val="xl145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5">
    <w:name w:val="xl145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6">
    <w:name w:val="xl14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7">
    <w:name w:val="xl145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58">
    <w:name w:val="xl14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i/>
      <w:iCs/>
    </w:rPr>
  </w:style>
  <w:style w:type="paragraph" w:customStyle="1" w:styleId="xl1459">
    <w:name w:val="xl145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0">
    <w:name w:val="xl1460"/>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1">
    <w:name w:val="xl1461"/>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2">
    <w:name w:val="xl1462"/>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463">
    <w:name w:val="xl1463"/>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4">
    <w:name w:val="xl146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5">
    <w:name w:val="xl1465"/>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6">
    <w:name w:val="xl1466"/>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467">
    <w:name w:val="xl14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i/>
      <w:iCs/>
      <w:color w:val="000000"/>
    </w:rPr>
  </w:style>
  <w:style w:type="paragraph" w:customStyle="1" w:styleId="xl1468">
    <w:name w:val="xl1468"/>
    <w:basedOn w:val="a2"/>
    <w:rsid w:val="0023634C"/>
    <w:pPr>
      <w:pBdr>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69">
    <w:name w:val="xl14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0">
    <w:name w:val="xl14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471">
    <w:name w:val="xl14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472">
    <w:name w:val="xl14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3">
    <w:name w:val="xl14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4">
    <w:name w:val="xl14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75">
    <w:name w:val="xl147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1476">
    <w:name w:val="xl147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477">
    <w:name w:val="xl147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8">
    <w:name w:val="xl147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479">
    <w:name w:val="xl1479"/>
    <w:basedOn w:val="a2"/>
    <w:rsid w:val="0023634C"/>
    <w:pPr>
      <w:shd w:val="clear" w:color="000000" w:fill="FFFFFF"/>
      <w:spacing w:before="100" w:beforeAutospacing="1" w:after="100" w:afterAutospacing="1"/>
      <w:jc w:val="center"/>
      <w:textAlignment w:val="center"/>
    </w:pPr>
  </w:style>
  <w:style w:type="paragraph" w:customStyle="1" w:styleId="xl1480">
    <w:name w:val="xl1480"/>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81">
    <w:name w:val="xl1481"/>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482">
    <w:name w:val="xl148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3">
    <w:name w:val="xl1483"/>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4">
    <w:name w:val="xl148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485">
    <w:name w:val="xl1485"/>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486">
    <w:name w:val="xl1486"/>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87">
    <w:name w:val="xl148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8">
    <w:name w:val="xl14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9">
    <w:name w:val="xl148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90">
    <w:name w:val="xl1490"/>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491">
    <w:name w:val="xl149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2">
    <w:name w:val="xl149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3">
    <w:name w:val="xl149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494">
    <w:name w:val="xl149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495">
    <w:name w:val="xl1495"/>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496">
    <w:name w:val="xl1496"/>
    <w:basedOn w:val="a2"/>
    <w:rsid w:val="0023634C"/>
    <w:pPr>
      <w:pBdr>
        <w:left w:val="single" w:sz="8" w:space="0" w:color="auto"/>
      </w:pBdr>
      <w:shd w:val="clear" w:color="000000" w:fill="FFFFFF"/>
      <w:spacing w:before="100" w:beforeAutospacing="1" w:after="100" w:afterAutospacing="1"/>
      <w:jc w:val="center"/>
      <w:textAlignment w:val="center"/>
    </w:pPr>
    <w:rPr>
      <w:b/>
      <w:bCs/>
    </w:rPr>
  </w:style>
  <w:style w:type="paragraph" w:customStyle="1" w:styleId="xl1497">
    <w:name w:val="xl1497"/>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8">
    <w:name w:val="xl1498"/>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99">
    <w:name w:val="xl1499"/>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0">
    <w:name w:val="xl150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1">
    <w:name w:val="xl1501"/>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502">
    <w:name w:val="xl1502"/>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503">
    <w:name w:val="xl1503"/>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504">
    <w:name w:val="xl150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Verdana" w:hAnsi="Verdana"/>
      <w:sz w:val="16"/>
      <w:szCs w:val="16"/>
    </w:rPr>
  </w:style>
  <w:style w:type="paragraph" w:customStyle="1" w:styleId="xl1505">
    <w:name w:val="xl150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506">
    <w:name w:val="xl150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7">
    <w:name w:val="xl150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8">
    <w:name w:val="xl1508"/>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509">
    <w:name w:val="xl15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510">
    <w:name w:val="xl1510"/>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1">
    <w:name w:val="xl1511"/>
    <w:basedOn w:val="a2"/>
    <w:rsid w:val="0023634C"/>
    <w:pPr>
      <w:pBdr>
        <w:top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512">
    <w:name w:val="xl1512"/>
    <w:basedOn w:val="a2"/>
    <w:rsid w:val="0023634C"/>
    <w:pPr>
      <w:pBdr>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13">
    <w:name w:val="xl1513"/>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514">
    <w:name w:val="xl1514"/>
    <w:basedOn w:val="a2"/>
    <w:rsid w:val="0023634C"/>
    <w:pPr>
      <w:pBdr>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5">
    <w:name w:val="xl1515"/>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16">
    <w:name w:val="xl1516"/>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517">
    <w:name w:val="xl1517"/>
    <w:basedOn w:val="a2"/>
    <w:rsid w:val="0023634C"/>
    <w:pPr>
      <w:pBdr>
        <w:top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518">
    <w:name w:val="xl1518"/>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19">
    <w:name w:val="xl151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0">
    <w:name w:val="xl1520"/>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21">
    <w:name w:val="xl1521"/>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2">
    <w:name w:val="xl1522"/>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3">
    <w:name w:val="xl15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24">
    <w:name w:val="xl1524"/>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25">
    <w:name w:val="xl152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526">
    <w:name w:val="xl15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27">
    <w:name w:val="xl1527"/>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28">
    <w:name w:val="xl1528"/>
    <w:basedOn w:val="a2"/>
    <w:rsid w:val="0023634C"/>
    <w:pPr>
      <w:pBdr>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29">
    <w:name w:val="xl152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0">
    <w:name w:val="xl153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1">
    <w:name w:val="xl15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532">
    <w:name w:val="xl1532"/>
    <w:basedOn w:val="a2"/>
    <w:rsid w:val="0023634C"/>
    <w:pPr>
      <w:pBdr>
        <w:left w:val="single" w:sz="8" w:space="0" w:color="auto"/>
        <w:right w:val="single" w:sz="8" w:space="0" w:color="auto"/>
      </w:pBdr>
      <w:shd w:val="clear" w:color="000000" w:fill="FFFFFF"/>
      <w:spacing w:before="100" w:beforeAutospacing="1" w:after="100" w:afterAutospacing="1"/>
      <w:jc w:val="right"/>
    </w:pPr>
  </w:style>
  <w:style w:type="paragraph" w:customStyle="1" w:styleId="xl1533">
    <w:name w:val="xl1533"/>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4">
    <w:name w:val="xl153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1535">
    <w:name w:val="xl153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6">
    <w:name w:val="xl153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37">
    <w:name w:val="xl153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8">
    <w:name w:val="xl15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539">
    <w:name w:val="xl1539"/>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540">
    <w:name w:val="xl1540"/>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1">
    <w:name w:val="xl1541"/>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542">
    <w:name w:val="xl1542"/>
    <w:basedOn w:val="a2"/>
    <w:rsid w:val="0023634C"/>
    <w:pPr>
      <w:pBdr>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3">
    <w:name w:val="xl1543"/>
    <w:basedOn w:val="a2"/>
    <w:rsid w:val="0023634C"/>
    <w:pPr>
      <w:pBdr>
        <w:top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44">
    <w:name w:val="xl1544"/>
    <w:basedOn w:val="a2"/>
    <w:rsid w:val="0023634C"/>
    <w:pPr>
      <w:pBdr>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545">
    <w:name w:val="xl1545"/>
    <w:basedOn w:val="a2"/>
    <w:rsid w:val="0023634C"/>
    <w:pPr>
      <w:pBdr>
        <w:right w:val="single" w:sz="4" w:space="0" w:color="auto"/>
      </w:pBdr>
      <w:shd w:val="clear" w:color="000000" w:fill="FFFFFF"/>
      <w:spacing w:before="100" w:beforeAutospacing="1" w:after="100" w:afterAutospacing="1"/>
      <w:jc w:val="right"/>
    </w:pPr>
  </w:style>
  <w:style w:type="paragraph" w:customStyle="1" w:styleId="xl1546">
    <w:name w:val="xl1546"/>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7">
    <w:name w:val="xl1547"/>
    <w:basedOn w:val="a2"/>
    <w:rsid w:val="0023634C"/>
    <w:pPr>
      <w:pBdr>
        <w:bottom w:val="single" w:sz="4" w:space="0" w:color="auto"/>
        <w:right w:val="single" w:sz="4" w:space="0" w:color="auto"/>
      </w:pBdr>
      <w:shd w:val="clear" w:color="000000" w:fill="FFFFFF"/>
      <w:spacing w:before="100" w:beforeAutospacing="1" w:after="100" w:afterAutospacing="1"/>
      <w:jc w:val="right"/>
    </w:pPr>
  </w:style>
  <w:style w:type="paragraph" w:customStyle="1" w:styleId="xl1548">
    <w:name w:val="xl154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49">
    <w:name w:val="xl15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0">
    <w:name w:val="xl155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51">
    <w:name w:val="xl155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2">
    <w:name w:val="xl155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53">
    <w:name w:val="xl1553"/>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554">
    <w:name w:val="xl1554"/>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55">
    <w:name w:val="xl1555"/>
    <w:basedOn w:val="a2"/>
    <w:rsid w:val="0023634C"/>
    <w:pPr>
      <w:pBdr>
        <w:lef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6">
    <w:name w:val="xl1556"/>
    <w:basedOn w:val="a2"/>
    <w:rsid w:val="0023634C"/>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557">
    <w:name w:val="xl1557"/>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58">
    <w:name w:val="xl155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59">
    <w:name w:val="xl1559"/>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60">
    <w:name w:val="xl1560"/>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61">
    <w:name w:val="xl1561"/>
    <w:basedOn w:val="a2"/>
    <w:rsid w:val="0023634C"/>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62">
    <w:name w:val="xl156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63">
    <w:name w:val="xl1563"/>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4">
    <w:name w:val="xl156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565">
    <w:name w:val="xl1565"/>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6">
    <w:name w:val="xl1566"/>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567">
    <w:name w:val="xl156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1568">
    <w:name w:val="xl1568"/>
    <w:basedOn w:val="a2"/>
    <w:rsid w:val="0023634C"/>
    <w:pPr>
      <w:pBdr>
        <w:top w:val="single" w:sz="4"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569">
    <w:name w:val="xl15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70">
    <w:name w:val="xl1570"/>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71">
    <w:name w:val="xl157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72">
    <w:name w:val="xl1572"/>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573">
    <w:name w:val="xl157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574">
    <w:name w:val="xl1574"/>
    <w:basedOn w:val="a2"/>
    <w:rsid w:val="0023634C"/>
    <w:pPr>
      <w:shd w:val="clear" w:color="000000" w:fill="FFFFFF"/>
      <w:spacing w:before="100" w:beforeAutospacing="1" w:after="100" w:afterAutospacing="1"/>
      <w:jc w:val="right"/>
    </w:pPr>
  </w:style>
  <w:style w:type="paragraph" w:customStyle="1" w:styleId="xl1575">
    <w:name w:val="xl1575"/>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6">
    <w:name w:val="xl1576"/>
    <w:basedOn w:val="a2"/>
    <w:rsid w:val="0023634C"/>
    <w:pPr>
      <w:pBdr>
        <w:bottom w:val="single" w:sz="4" w:space="0" w:color="auto"/>
      </w:pBdr>
      <w:shd w:val="clear" w:color="000000" w:fill="FFFFFF"/>
      <w:spacing w:before="100" w:beforeAutospacing="1" w:after="100" w:afterAutospacing="1"/>
      <w:jc w:val="right"/>
    </w:pPr>
  </w:style>
  <w:style w:type="paragraph" w:customStyle="1" w:styleId="xl1577">
    <w:name w:val="xl157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sz w:val="28"/>
      <w:szCs w:val="28"/>
    </w:rPr>
  </w:style>
  <w:style w:type="paragraph" w:customStyle="1" w:styleId="xl1578">
    <w:name w:val="xl157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79">
    <w:name w:val="xl1579"/>
    <w:basedOn w:val="a2"/>
    <w:rsid w:val="0023634C"/>
    <w:pPr>
      <w:pBdr>
        <w:top w:val="single" w:sz="8"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580">
    <w:name w:val="xl158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81">
    <w:name w:val="xl1581"/>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582">
    <w:name w:val="xl1582"/>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3">
    <w:name w:val="xl158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84">
    <w:name w:val="xl158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585">
    <w:name w:val="xl158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86">
    <w:name w:val="xl158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87">
    <w:name w:val="xl1587"/>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588">
    <w:name w:val="xl1588"/>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89">
    <w:name w:val="xl1589"/>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1590">
    <w:name w:val="xl159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1591">
    <w:name w:val="xl159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592">
    <w:name w:val="xl15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593">
    <w:name w:val="xl159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594">
    <w:name w:val="xl1594"/>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595">
    <w:name w:val="xl1595"/>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6">
    <w:name w:val="xl159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597">
    <w:name w:val="xl1597"/>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598">
    <w:name w:val="xl159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599">
    <w:name w:val="xl1599"/>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0">
    <w:name w:val="xl1600"/>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1">
    <w:name w:val="xl1601"/>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602">
    <w:name w:val="xl160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03">
    <w:name w:val="xl1603"/>
    <w:basedOn w:val="a2"/>
    <w:rsid w:val="0023634C"/>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4">
    <w:name w:val="xl1604"/>
    <w:basedOn w:val="a2"/>
    <w:rsid w:val="0023634C"/>
    <w:pPr>
      <w:shd w:val="clear" w:color="000000" w:fill="FFFFFF"/>
      <w:spacing w:before="100" w:beforeAutospacing="1" w:after="100" w:afterAutospacing="1"/>
      <w:jc w:val="center"/>
      <w:textAlignment w:val="center"/>
    </w:pPr>
    <w:rPr>
      <w:color w:val="000000"/>
      <w:sz w:val="28"/>
      <w:szCs w:val="28"/>
    </w:rPr>
  </w:style>
  <w:style w:type="paragraph" w:customStyle="1" w:styleId="xl1605">
    <w:name w:val="xl1605"/>
    <w:basedOn w:val="a2"/>
    <w:rsid w:val="0023634C"/>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06">
    <w:name w:val="xl160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07">
    <w:name w:val="xl1607"/>
    <w:basedOn w:val="a2"/>
    <w:rsid w:val="0023634C"/>
    <w:pPr>
      <w:shd w:val="clear" w:color="000000" w:fill="FFFFFF"/>
      <w:spacing w:before="100" w:beforeAutospacing="1" w:after="100" w:afterAutospacing="1"/>
      <w:jc w:val="center"/>
    </w:pPr>
    <w:rPr>
      <w:b/>
      <w:bCs/>
      <w:color w:val="000000"/>
      <w:sz w:val="28"/>
      <w:szCs w:val="28"/>
    </w:rPr>
  </w:style>
  <w:style w:type="paragraph" w:customStyle="1" w:styleId="xl1608">
    <w:name w:val="xl1608"/>
    <w:basedOn w:val="a2"/>
    <w:rsid w:val="0023634C"/>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09">
    <w:name w:val="xl16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610">
    <w:name w:val="xl161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11">
    <w:name w:val="xl161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12">
    <w:name w:val="xl161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613">
    <w:name w:val="xl161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4">
    <w:name w:val="xl161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615">
    <w:name w:val="xl1615"/>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16">
    <w:name w:val="xl1616"/>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sz w:val="28"/>
      <w:szCs w:val="28"/>
    </w:rPr>
  </w:style>
  <w:style w:type="paragraph" w:customStyle="1" w:styleId="xl1617">
    <w:name w:val="xl161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sz w:val="28"/>
      <w:szCs w:val="28"/>
    </w:rPr>
  </w:style>
  <w:style w:type="paragraph" w:customStyle="1" w:styleId="xl1618">
    <w:name w:val="xl1618"/>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619">
    <w:name w:val="xl1619"/>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20">
    <w:name w:val="xl1620"/>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1621">
    <w:name w:val="xl1621"/>
    <w:basedOn w:val="a2"/>
    <w:rsid w:val="0023634C"/>
    <w:pPr>
      <w:pBdr>
        <w:bottom w:val="single" w:sz="8" w:space="0" w:color="auto"/>
      </w:pBdr>
      <w:shd w:val="clear" w:color="000000" w:fill="FFFFFF"/>
      <w:spacing w:before="100" w:beforeAutospacing="1" w:after="100" w:afterAutospacing="1"/>
    </w:pPr>
    <w:rPr>
      <w:i/>
      <w:iCs/>
    </w:rPr>
  </w:style>
  <w:style w:type="paragraph" w:customStyle="1" w:styleId="xl1622">
    <w:name w:val="xl1622"/>
    <w:basedOn w:val="a2"/>
    <w:rsid w:val="0023634C"/>
    <w:pPr>
      <w:pBdr>
        <w:bottom w:val="single" w:sz="8" w:space="0" w:color="auto"/>
      </w:pBdr>
      <w:shd w:val="clear" w:color="000000" w:fill="FFFFFF"/>
      <w:spacing w:before="100" w:beforeAutospacing="1" w:after="100" w:afterAutospacing="1"/>
      <w:jc w:val="center"/>
    </w:pPr>
    <w:rPr>
      <w:i/>
      <w:iCs/>
      <w:sz w:val="22"/>
      <w:szCs w:val="22"/>
    </w:rPr>
  </w:style>
  <w:style w:type="paragraph" w:customStyle="1" w:styleId="xl1623">
    <w:name w:val="xl1623"/>
    <w:basedOn w:val="a2"/>
    <w:rsid w:val="0023634C"/>
    <w:pPr>
      <w:pBdr>
        <w:bottom w:val="single" w:sz="8" w:space="0" w:color="auto"/>
      </w:pBdr>
      <w:shd w:val="clear" w:color="000000" w:fill="FFFFFF"/>
      <w:spacing w:before="100" w:beforeAutospacing="1" w:after="100" w:afterAutospacing="1"/>
      <w:jc w:val="center"/>
    </w:pPr>
    <w:rPr>
      <w:i/>
      <w:iCs/>
    </w:rPr>
  </w:style>
  <w:style w:type="paragraph" w:customStyle="1" w:styleId="xl1624">
    <w:name w:val="xl1624"/>
    <w:basedOn w:val="a2"/>
    <w:rsid w:val="0023634C"/>
    <w:pPr>
      <w:pBdr>
        <w:bottom w:val="single" w:sz="8" w:space="0" w:color="auto"/>
      </w:pBdr>
      <w:shd w:val="clear" w:color="000000" w:fill="FFFFFF"/>
      <w:spacing w:before="100" w:beforeAutospacing="1" w:after="100" w:afterAutospacing="1"/>
      <w:jc w:val="center"/>
    </w:pPr>
    <w:rPr>
      <w:sz w:val="28"/>
      <w:szCs w:val="28"/>
    </w:rPr>
  </w:style>
  <w:style w:type="paragraph" w:customStyle="1" w:styleId="xl1625">
    <w:name w:val="xl1625"/>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626">
    <w:name w:val="xl1626"/>
    <w:basedOn w:val="a2"/>
    <w:rsid w:val="0023634C"/>
    <w:pPr>
      <w:pBdr>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27">
    <w:name w:val="xl1627"/>
    <w:basedOn w:val="a2"/>
    <w:rsid w:val="0023634C"/>
    <w:pPr>
      <w:pBdr>
        <w:left w:val="single" w:sz="4" w:space="0" w:color="auto"/>
        <w:bottom w:val="single" w:sz="4" w:space="0" w:color="auto"/>
      </w:pBdr>
      <w:shd w:val="clear" w:color="000000" w:fill="FFFFFF"/>
      <w:spacing w:before="100" w:beforeAutospacing="1" w:after="100" w:afterAutospacing="1"/>
    </w:pPr>
    <w:rPr>
      <w:color w:val="000000"/>
    </w:rPr>
  </w:style>
  <w:style w:type="paragraph" w:customStyle="1" w:styleId="xl1628">
    <w:name w:val="xl1628"/>
    <w:basedOn w:val="a2"/>
    <w:rsid w:val="0023634C"/>
    <w:pPr>
      <w:pBdr>
        <w:bottom w:val="single" w:sz="4" w:space="0" w:color="auto"/>
      </w:pBdr>
      <w:shd w:val="clear" w:color="000000" w:fill="FFFFFF"/>
      <w:spacing w:before="100" w:beforeAutospacing="1" w:after="100" w:afterAutospacing="1"/>
    </w:pPr>
    <w:rPr>
      <w:color w:val="000000"/>
    </w:rPr>
  </w:style>
  <w:style w:type="paragraph" w:customStyle="1" w:styleId="xl1629">
    <w:name w:val="xl1629"/>
    <w:basedOn w:val="a2"/>
    <w:rsid w:val="0023634C"/>
    <w:pPr>
      <w:pBdr>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630">
    <w:name w:val="xl1630"/>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color w:val="000000"/>
      <w:sz w:val="28"/>
      <w:szCs w:val="28"/>
    </w:rPr>
  </w:style>
  <w:style w:type="paragraph" w:customStyle="1" w:styleId="xl1631">
    <w:name w:val="xl1631"/>
    <w:basedOn w:val="a2"/>
    <w:rsid w:val="0023634C"/>
    <w:pPr>
      <w:pBdr>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632">
    <w:name w:val="xl1632"/>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3">
    <w:name w:val="xl163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4">
    <w:name w:val="xl163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5">
    <w:name w:val="xl1635"/>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6">
    <w:name w:val="xl163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37">
    <w:name w:val="xl1637"/>
    <w:basedOn w:val="a2"/>
    <w:rsid w:val="0023634C"/>
    <w:pPr>
      <w:pBdr>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38">
    <w:name w:val="xl163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39">
    <w:name w:val="xl163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0">
    <w:name w:val="xl164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1">
    <w:name w:val="xl1641"/>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2">
    <w:name w:val="xl1642"/>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643">
    <w:name w:val="xl1643"/>
    <w:basedOn w:val="a2"/>
    <w:rsid w:val="0023634C"/>
    <w:pPr>
      <w:pBdr>
        <w:top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44">
    <w:name w:val="xl16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right"/>
    </w:pPr>
    <w:rPr>
      <w:color w:val="000000"/>
      <w:sz w:val="28"/>
      <w:szCs w:val="28"/>
    </w:rPr>
  </w:style>
  <w:style w:type="paragraph" w:customStyle="1" w:styleId="xl1645">
    <w:name w:val="xl1645"/>
    <w:basedOn w:val="a2"/>
    <w:rsid w:val="0023634C"/>
    <w:pPr>
      <w:pBdr>
        <w:top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646">
    <w:name w:val="xl164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47">
    <w:name w:val="xl1647"/>
    <w:basedOn w:val="a2"/>
    <w:rsid w:val="0023634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48">
    <w:name w:val="xl164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49">
    <w:name w:val="xl1649"/>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650">
    <w:name w:val="xl165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51">
    <w:name w:val="xl1651"/>
    <w:basedOn w:val="a2"/>
    <w:rsid w:val="0023634C"/>
    <w:pPr>
      <w:pBdr>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52">
    <w:name w:val="xl1652"/>
    <w:basedOn w:val="a2"/>
    <w:rsid w:val="0023634C"/>
    <w:pPr>
      <w:pBdr>
        <w:right w:val="single" w:sz="8" w:space="0" w:color="auto"/>
      </w:pBdr>
      <w:shd w:val="clear" w:color="000000" w:fill="FFFFFF"/>
      <w:spacing w:before="100" w:beforeAutospacing="1" w:after="100" w:afterAutospacing="1"/>
      <w:jc w:val="right"/>
    </w:pPr>
  </w:style>
  <w:style w:type="paragraph" w:customStyle="1" w:styleId="xl1653">
    <w:name w:val="xl1653"/>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4">
    <w:name w:val="xl1654"/>
    <w:basedOn w:val="a2"/>
    <w:rsid w:val="0023634C"/>
    <w:pPr>
      <w:pBdr>
        <w:bottom w:val="single" w:sz="4" w:space="0" w:color="auto"/>
        <w:right w:val="single" w:sz="8" w:space="0" w:color="auto"/>
      </w:pBdr>
      <w:shd w:val="clear" w:color="000000" w:fill="FFFFFF"/>
      <w:spacing w:before="100" w:beforeAutospacing="1" w:after="100" w:afterAutospacing="1"/>
      <w:jc w:val="right"/>
    </w:pPr>
  </w:style>
  <w:style w:type="paragraph" w:customStyle="1" w:styleId="xl1655">
    <w:name w:val="xl1655"/>
    <w:basedOn w:val="a2"/>
    <w:rsid w:val="0023634C"/>
    <w:pPr>
      <w:pBdr>
        <w:top w:val="single" w:sz="4" w:space="0" w:color="auto"/>
        <w:left w:val="single" w:sz="4" w:space="0" w:color="auto"/>
      </w:pBdr>
      <w:shd w:val="clear" w:color="000000" w:fill="FFFFFF"/>
      <w:spacing w:before="100" w:beforeAutospacing="1" w:after="100" w:afterAutospacing="1"/>
      <w:jc w:val="center"/>
    </w:pPr>
    <w:rPr>
      <w:i/>
      <w:iCs/>
    </w:rPr>
  </w:style>
  <w:style w:type="paragraph" w:customStyle="1" w:styleId="xl1656">
    <w:name w:val="xl1656"/>
    <w:basedOn w:val="a2"/>
    <w:rsid w:val="0023634C"/>
    <w:pPr>
      <w:pBdr>
        <w:top w:val="single" w:sz="4" w:space="0" w:color="auto"/>
      </w:pBdr>
      <w:shd w:val="clear" w:color="000000" w:fill="FFFFFF"/>
      <w:spacing w:before="100" w:beforeAutospacing="1" w:after="100" w:afterAutospacing="1"/>
      <w:jc w:val="center"/>
    </w:pPr>
    <w:rPr>
      <w:i/>
      <w:iCs/>
    </w:rPr>
  </w:style>
  <w:style w:type="paragraph" w:customStyle="1" w:styleId="xl1657">
    <w:name w:val="xl1657"/>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58">
    <w:name w:val="xl1658"/>
    <w:basedOn w:val="a2"/>
    <w:rsid w:val="0023634C"/>
    <w:pPr>
      <w:pBdr>
        <w:righ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659">
    <w:name w:val="xl165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0">
    <w:name w:val="xl1660"/>
    <w:basedOn w:val="a2"/>
    <w:rsid w:val="0023634C"/>
    <w:pPr>
      <w:pBdr>
        <w:right w:val="single" w:sz="4" w:space="0" w:color="auto"/>
      </w:pBdr>
      <w:shd w:val="clear" w:color="000000" w:fill="FFFFFF"/>
      <w:spacing w:before="100" w:beforeAutospacing="1" w:after="100" w:afterAutospacing="1"/>
      <w:jc w:val="center"/>
    </w:pPr>
    <w:rPr>
      <w:sz w:val="28"/>
      <w:szCs w:val="28"/>
    </w:rPr>
  </w:style>
  <w:style w:type="paragraph" w:customStyle="1" w:styleId="xl1661">
    <w:name w:val="xl1661"/>
    <w:basedOn w:val="a2"/>
    <w:rsid w:val="0023634C"/>
    <w:pPr>
      <w:pBdr>
        <w:top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2">
    <w:name w:val="xl166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663">
    <w:name w:val="xl1663"/>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664">
    <w:name w:val="xl1664"/>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i/>
      <w:iCs/>
    </w:rPr>
  </w:style>
  <w:style w:type="paragraph" w:customStyle="1" w:styleId="xl1665">
    <w:name w:val="xl166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66">
    <w:name w:val="xl1666"/>
    <w:basedOn w:val="a2"/>
    <w:rsid w:val="0023634C"/>
    <w:pPr>
      <w:shd w:val="clear" w:color="000000" w:fill="FFFFFF"/>
      <w:spacing w:before="100" w:beforeAutospacing="1" w:after="100" w:afterAutospacing="1"/>
    </w:pPr>
    <w:rPr>
      <w:b/>
      <w:bCs/>
      <w:i/>
      <w:iCs/>
    </w:rPr>
  </w:style>
  <w:style w:type="paragraph" w:customStyle="1" w:styleId="xl1667">
    <w:name w:val="xl1667"/>
    <w:basedOn w:val="a2"/>
    <w:rsid w:val="0023634C"/>
    <w:pPr>
      <w:pBdr>
        <w:right w:val="single" w:sz="4" w:space="0" w:color="auto"/>
      </w:pBdr>
      <w:shd w:val="clear" w:color="000000" w:fill="FFFFFF"/>
      <w:spacing w:before="100" w:beforeAutospacing="1" w:after="100" w:afterAutospacing="1"/>
    </w:pPr>
    <w:rPr>
      <w:b/>
      <w:bCs/>
      <w:i/>
      <w:iCs/>
    </w:rPr>
  </w:style>
  <w:style w:type="paragraph" w:customStyle="1" w:styleId="xl1668">
    <w:name w:val="xl1668"/>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669">
    <w:name w:val="xl16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70">
    <w:name w:val="xl1670"/>
    <w:basedOn w:val="a2"/>
    <w:rsid w:val="0023634C"/>
    <w:pPr>
      <w:pBdr>
        <w:bottom w:val="single" w:sz="4" w:space="0" w:color="auto"/>
      </w:pBdr>
      <w:shd w:val="clear" w:color="000000" w:fill="FFFFFF"/>
      <w:spacing w:before="100" w:beforeAutospacing="1" w:after="100" w:afterAutospacing="1"/>
      <w:jc w:val="center"/>
    </w:pPr>
    <w:rPr>
      <w:sz w:val="28"/>
      <w:szCs w:val="28"/>
    </w:rPr>
  </w:style>
  <w:style w:type="paragraph" w:customStyle="1" w:styleId="xl1671">
    <w:name w:val="xl167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72">
    <w:name w:val="xl1672"/>
    <w:basedOn w:val="a2"/>
    <w:rsid w:val="0023634C"/>
    <w:pPr>
      <w:pBdr>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673">
    <w:name w:val="xl167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674">
    <w:name w:val="xl167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1675">
    <w:name w:val="xl167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76">
    <w:name w:val="xl167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677">
    <w:name w:val="xl16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678">
    <w:name w:val="xl1678"/>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679">
    <w:name w:val="xl16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680">
    <w:name w:val="xl168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681">
    <w:name w:val="xl1681"/>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682">
    <w:name w:val="xl16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683">
    <w:name w:val="xl16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684">
    <w:name w:val="xl1684"/>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685">
    <w:name w:val="xl168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686">
    <w:name w:val="xl168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687">
    <w:name w:val="xl1687"/>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1688">
    <w:name w:val="xl1688"/>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689">
    <w:name w:val="xl168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0">
    <w:name w:val="xl1690"/>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691">
    <w:name w:val="xl1691"/>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2">
    <w:name w:val="xl1692"/>
    <w:basedOn w:val="a2"/>
    <w:rsid w:val="0023634C"/>
    <w:pPr>
      <w:pBdr>
        <w:left w:val="single" w:sz="8" w:space="0" w:color="auto"/>
        <w:bottom w:val="single" w:sz="4" w:space="0" w:color="auto"/>
      </w:pBdr>
      <w:shd w:val="clear" w:color="000000" w:fill="FFFFFF"/>
      <w:spacing w:before="100" w:beforeAutospacing="1" w:after="100" w:afterAutospacing="1"/>
    </w:pPr>
    <w:rPr>
      <w:i/>
      <w:iCs/>
    </w:rPr>
  </w:style>
  <w:style w:type="paragraph" w:customStyle="1" w:styleId="xl1693">
    <w:name w:val="xl1693"/>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pPr>
    <w:rPr>
      <w:i/>
      <w:iCs/>
    </w:rPr>
  </w:style>
  <w:style w:type="paragraph" w:customStyle="1" w:styleId="xl1694">
    <w:name w:val="xl169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695">
    <w:name w:val="xl1695"/>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6">
    <w:name w:val="xl1696"/>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7">
    <w:name w:val="xl1697"/>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698">
    <w:name w:val="xl1698"/>
    <w:basedOn w:val="a2"/>
    <w:rsid w:val="0023634C"/>
    <w:pPr>
      <w:pBdr>
        <w:top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699">
    <w:name w:val="xl1699"/>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00">
    <w:name w:val="xl1700"/>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01">
    <w:name w:val="xl1701"/>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pPr>
    <w:rPr>
      <w:b/>
      <w:bCs/>
    </w:rPr>
  </w:style>
  <w:style w:type="paragraph" w:customStyle="1" w:styleId="xl1702">
    <w:name w:val="xl17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703">
    <w:name w:val="xl170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pPr>
    <w:rPr>
      <w:i/>
      <w:iCs/>
    </w:rPr>
  </w:style>
  <w:style w:type="paragraph" w:customStyle="1" w:styleId="xl1704">
    <w:name w:val="xl1704"/>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5">
    <w:name w:val="xl1705"/>
    <w:basedOn w:val="a2"/>
    <w:rsid w:val="0023634C"/>
    <w:pPr>
      <w:pBdr>
        <w:top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06">
    <w:name w:val="xl1706"/>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707">
    <w:name w:val="xl1707"/>
    <w:basedOn w:val="a2"/>
    <w:rsid w:val="0023634C"/>
    <w:pPr>
      <w:pBdr>
        <w:top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08">
    <w:name w:val="xl1708"/>
    <w:basedOn w:val="a2"/>
    <w:rsid w:val="0023634C"/>
    <w:pPr>
      <w:pBdr>
        <w:top w:val="single" w:sz="4" w:space="0" w:color="auto"/>
        <w:bottom w:val="single" w:sz="8" w:space="0" w:color="auto"/>
      </w:pBdr>
      <w:shd w:val="clear" w:color="000000" w:fill="FFFFFF"/>
      <w:spacing w:before="100" w:beforeAutospacing="1" w:after="100" w:afterAutospacing="1"/>
    </w:pPr>
    <w:rPr>
      <w:b/>
      <w:bCs/>
      <w:color w:val="000000"/>
    </w:rPr>
  </w:style>
  <w:style w:type="paragraph" w:customStyle="1" w:styleId="xl1709">
    <w:name w:val="xl1709"/>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pPr>
    <w:rPr>
      <w:color w:val="000000"/>
    </w:rPr>
  </w:style>
  <w:style w:type="paragraph" w:customStyle="1" w:styleId="xl1710">
    <w:name w:val="xl171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color w:val="000000"/>
      <w:sz w:val="22"/>
      <w:szCs w:val="22"/>
    </w:rPr>
  </w:style>
  <w:style w:type="paragraph" w:customStyle="1" w:styleId="xl1711">
    <w:name w:val="xl1711"/>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2">
    <w:name w:val="xl171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3">
    <w:name w:val="xl1713"/>
    <w:basedOn w:val="a2"/>
    <w:rsid w:val="0023634C"/>
    <w:pPr>
      <w:pBdr>
        <w:top w:val="single" w:sz="4" w:space="0" w:color="auto"/>
        <w:bottom w:val="single" w:sz="8" w:space="0" w:color="auto"/>
      </w:pBdr>
      <w:shd w:val="clear" w:color="000000" w:fill="FFFFFF"/>
      <w:spacing w:before="100" w:beforeAutospacing="1" w:after="100" w:afterAutospacing="1"/>
      <w:jc w:val="center"/>
    </w:pPr>
    <w:rPr>
      <w:i/>
      <w:iCs/>
      <w:color w:val="000000"/>
    </w:rPr>
  </w:style>
  <w:style w:type="paragraph" w:customStyle="1" w:styleId="xl1714">
    <w:name w:val="xl1714"/>
    <w:basedOn w:val="a2"/>
    <w:rsid w:val="0023634C"/>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5">
    <w:name w:val="xl1715"/>
    <w:basedOn w:val="a2"/>
    <w:rsid w:val="0023634C"/>
    <w:pPr>
      <w:pBdr>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716">
    <w:name w:val="xl1716"/>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717">
    <w:name w:val="xl1717"/>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color w:val="000000"/>
    </w:rPr>
  </w:style>
  <w:style w:type="paragraph" w:customStyle="1" w:styleId="xl1718">
    <w:name w:val="xl1718"/>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pPr>
    <w:rPr>
      <w:color w:val="000000"/>
    </w:rPr>
  </w:style>
  <w:style w:type="paragraph" w:customStyle="1" w:styleId="xl1719">
    <w:name w:val="xl1719"/>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0">
    <w:name w:val="xl172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21">
    <w:name w:val="xl1721"/>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722">
    <w:name w:val="xl1722"/>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3">
    <w:name w:val="xl172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4">
    <w:name w:val="xl1724"/>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5">
    <w:name w:val="xl1725"/>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26">
    <w:name w:val="xl172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27">
    <w:name w:val="xl1727"/>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8">
    <w:name w:val="xl1728"/>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29">
    <w:name w:val="xl172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0">
    <w:name w:val="xl1730"/>
    <w:basedOn w:val="a2"/>
    <w:rsid w:val="0023634C"/>
    <w:pPr>
      <w:pBdr>
        <w:top w:val="single" w:sz="4"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731">
    <w:name w:val="xl1731"/>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732">
    <w:name w:val="xl1732"/>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3">
    <w:name w:val="xl17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34">
    <w:name w:val="xl17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35">
    <w:name w:val="xl1735"/>
    <w:basedOn w:val="a2"/>
    <w:rsid w:val="0023634C"/>
    <w:pPr>
      <w:pBdr>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736">
    <w:name w:val="xl173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37">
    <w:name w:val="xl173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8">
    <w:name w:val="xl173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39">
    <w:name w:val="xl1739"/>
    <w:basedOn w:val="a2"/>
    <w:rsid w:val="0023634C"/>
    <w:pPr>
      <w:pBdr>
        <w:top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740">
    <w:name w:val="xl1740"/>
    <w:basedOn w:val="a2"/>
    <w:rsid w:val="0023634C"/>
    <w:pPr>
      <w:pBdr>
        <w:right w:val="single" w:sz="8" w:space="0" w:color="auto"/>
      </w:pBdr>
      <w:shd w:val="clear" w:color="000000" w:fill="FFFFFF"/>
      <w:spacing w:before="100" w:beforeAutospacing="1" w:after="100" w:afterAutospacing="1"/>
      <w:jc w:val="right"/>
    </w:pPr>
  </w:style>
  <w:style w:type="paragraph" w:customStyle="1" w:styleId="xl1741">
    <w:name w:val="xl1741"/>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2">
    <w:name w:val="xl1742"/>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743">
    <w:name w:val="xl174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744">
    <w:name w:val="xl1744"/>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745">
    <w:name w:val="xl174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746">
    <w:name w:val="xl1746"/>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747">
    <w:name w:val="xl1747"/>
    <w:basedOn w:val="a2"/>
    <w:rsid w:val="0023634C"/>
    <w:pPr>
      <w:pBdr>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748">
    <w:name w:val="xl1748"/>
    <w:basedOn w:val="a2"/>
    <w:rsid w:val="0023634C"/>
    <w:pPr>
      <w:pBdr>
        <w:right w:val="single" w:sz="8" w:space="0" w:color="auto"/>
      </w:pBdr>
      <w:shd w:val="clear" w:color="000000" w:fill="FFFFFF"/>
      <w:spacing w:before="100" w:beforeAutospacing="1" w:after="100" w:afterAutospacing="1"/>
      <w:jc w:val="center"/>
      <w:textAlignment w:val="center"/>
    </w:pPr>
    <w:rPr>
      <w:i/>
      <w:iCs/>
    </w:rPr>
  </w:style>
  <w:style w:type="paragraph" w:customStyle="1" w:styleId="xl1749">
    <w:name w:val="xl1749"/>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0">
    <w:name w:val="xl1750"/>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1">
    <w:name w:val="xl1751"/>
    <w:basedOn w:val="a2"/>
    <w:rsid w:val="0023634C"/>
    <w:pPr>
      <w:pBdr>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2">
    <w:name w:val="xl1752"/>
    <w:basedOn w:val="a2"/>
    <w:rsid w:val="0023634C"/>
    <w:pPr>
      <w:shd w:val="clear" w:color="000000" w:fill="FFFFFF"/>
      <w:spacing w:before="100" w:beforeAutospacing="1" w:after="100" w:afterAutospacing="1"/>
      <w:jc w:val="center"/>
      <w:textAlignment w:val="center"/>
    </w:pPr>
    <w:rPr>
      <w:sz w:val="28"/>
      <w:szCs w:val="28"/>
    </w:rPr>
  </w:style>
  <w:style w:type="paragraph" w:customStyle="1" w:styleId="xl1753">
    <w:name w:val="xl175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4">
    <w:name w:val="xl1754"/>
    <w:basedOn w:val="a2"/>
    <w:rsid w:val="0023634C"/>
    <w:pPr>
      <w:pBdr>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755">
    <w:name w:val="xl1755"/>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6">
    <w:name w:val="xl1756"/>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57">
    <w:name w:val="xl175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58">
    <w:name w:val="xl1758"/>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59">
    <w:name w:val="xl1759"/>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1760">
    <w:name w:val="xl1760"/>
    <w:basedOn w:val="a2"/>
    <w:rsid w:val="0023634C"/>
    <w:pPr>
      <w:shd w:val="clear" w:color="000000" w:fill="FFFFFF"/>
      <w:spacing w:before="100" w:beforeAutospacing="1" w:after="100" w:afterAutospacing="1"/>
      <w:jc w:val="center"/>
      <w:textAlignment w:val="center"/>
    </w:pPr>
  </w:style>
  <w:style w:type="paragraph" w:customStyle="1" w:styleId="xl1761">
    <w:name w:val="xl1761"/>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2">
    <w:name w:val="xl1762"/>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3">
    <w:name w:val="xl1763"/>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764">
    <w:name w:val="xl1764"/>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1765">
    <w:name w:val="xl1765"/>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6">
    <w:name w:val="xl176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67">
    <w:name w:val="xl1767"/>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68">
    <w:name w:val="xl176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69">
    <w:name w:val="xl176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770">
    <w:name w:val="xl17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71">
    <w:name w:val="xl1771"/>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2">
    <w:name w:val="xl177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3">
    <w:name w:val="xl177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74">
    <w:name w:val="xl177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75">
    <w:name w:val="xl1775"/>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776">
    <w:name w:val="xl1776"/>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777">
    <w:name w:val="xl17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78">
    <w:name w:val="xl1778"/>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79">
    <w:name w:val="xl1779"/>
    <w:basedOn w:val="a2"/>
    <w:rsid w:val="0023634C"/>
    <w:pPr>
      <w:pBdr>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0">
    <w:name w:val="xl17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781">
    <w:name w:val="xl1781"/>
    <w:basedOn w:val="a2"/>
    <w:rsid w:val="0023634C"/>
    <w:pPr>
      <w:pBdr>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2">
    <w:name w:val="xl178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3">
    <w:name w:val="xl1783"/>
    <w:basedOn w:val="a2"/>
    <w:rsid w:val="0023634C"/>
    <w:pPr>
      <w:pBdr>
        <w:left w:val="single" w:sz="4" w:space="0" w:color="auto"/>
      </w:pBdr>
      <w:shd w:val="clear" w:color="000000" w:fill="FFFFFF"/>
      <w:spacing w:before="100" w:beforeAutospacing="1" w:after="100" w:afterAutospacing="1"/>
      <w:jc w:val="center"/>
    </w:pPr>
    <w:rPr>
      <w:b/>
      <w:bCs/>
      <w:sz w:val="28"/>
      <w:szCs w:val="28"/>
    </w:rPr>
  </w:style>
  <w:style w:type="paragraph" w:customStyle="1" w:styleId="xl1784">
    <w:name w:val="xl1784"/>
    <w:basedOn w:val="a2"/>
    <w:rsid w:val="0023634C"/>
    <w:pPr>
      <w:pBdr>
        <w:top w:val="single" w:sz="4" w:space="0" w:color="auto"/>
        <w:left w:val="single" w:sz="4" w:space="0" w:color="auto"/>
      </w:pBdr>
      <w:shd w:val="clear" w:color="000000" w:fill="FFFFFF"/>
      <w:spacing w:before="100" w:beforeAutospacing="1" w:after="100" w:afterAutospacing="1"/>
      <w:jc w:val="center"/>
    </w:pPr>
    <w:rPr>
      <w:b/>
      <w:bCs/>
      <w:sz w:val="28"/>
      <w:szCs w:val="28"/>
    </w:rPr>
  </w:style>
  <w:style w:type="paragraph" w:customStyle="1" w:styleId="xl1785">
    <w:name w:val="xl1785"/>
    <w:basedOn w:val="a2"/>
    <w:rsid w:val="0023634C"/>
    <w:pPr>
      <w:pBdr>
        <w:top w:val="single" w:sz="4" w:space="0" w:color="auto"/>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786">
    <w:name w:val="xl1786"/>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787">
    <w:name w:val="xl178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88">
    <w:name w:val="xl1788"/>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89">
    <w:name w:val="xl1789"/>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0">
    <w:name w:val="xl179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1">
    <w:name w:val="xl1791"/>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792">
    <w:name w:val="xl1792"/>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793">
    <w:name w:val="xl1793"/>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794">
    <w:name w:val="xl1794"/>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795">
    <w:name w:val="xl1795"/>
    <w:basedOn w:val="a2"/>
    <w:rsid w:val="0023634C"/>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796">
    <w:name w:val="xl1796"/>
    <w:basedOn w:val="a2"/>
    <w:rsid w:val="0023634C"/>
    <w:pPr>
      <w:pBdr>
        <w:top w:val="single" w:sz="4"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1797">
    <w:name w:val="xl1797"/>
    <w:basedOn w:val="a2"/>
    <w:rsid w:val="0023634C"/>
    <w:pPr>
      <w:pBdr>
        <w:top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798">
    <w:name w:val="xl1798"/>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799">
    <w:name w:val="xl1799"/>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0">
    <w:name w:val="xl1800"/>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1">
    <w:name w:val="xl180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02">
    <w:name w:val="xl180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03">
    <w:name w:val="xl1803"/>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4">
    <w:name w:val="xl180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805">
    <w:name w:val="xl1805"/>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6">
    <w:name w:val="xl180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807">
    <w:name w:val="xl1807"/>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08">
    <w:name w:val="xl1808"/>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09">
    <w:name w:val="xl1809"/>
    <w:basedOn w:val="a2"/>
    <w:rsid w:val="0023634C"/>
    <w:pPr>
      <w:pBdr>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0">
    <w:name w:val="xl1810"/>
    <w:basedOn w:val="a2"/>
    <w:rsid w:val="0023634C"/>
    <w:pPr>
      <w:pBdr>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1">
    <w:name w:val="xl18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812">
    <w:name w:val="xl1812"/>
    <w:basedOn w:val="a2"/>
    <w:rsid w:val="0023634C"/>
    <w:pPr>
      <w:pBdr>
        <w:top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813">
    <w:name w:val="xl1813"/>
    <w:basedOn w:val="a2"/>
    <w:rsid w:val="0023634C"/>
    <w:pPr>
      <w:pBdr>
        <w:top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14">
    <w:name w:val="xl1814"/>
    <w:basedOn w:val="a2"/>
    <w:rsid w:val="0023634C"/>
    <w:pPr>
      <w:pBdr>
        <w:left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15">
    <w:name w:val="xl181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16">
    <w:name w:val="xl181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7">
    <w:name w:val="xl1817"/>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18">
    <w:name w:val="xl181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19">
    <w:name w:val="xl1819"/>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0">
    <w:name w:val="xl1820"/>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1">
    <w:name w:val="xl1821"/>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2">
    <w:name w:val="xl1822"/>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1823">
    <w:name w:val="xl1823"/>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824">
    <w:name w:val="xl1824"/>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5">
    <w:name w:val="xl1825"/>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26">
    <w:name w:val="xl1826"/>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27">
    <w:name w:val="xl1827"/>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8">
    <w:name w:val="xl1828"/>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29">
    <w:name w:val="xl1829"/>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i/>
      <w:iCs/>
    </w:rPr>
  </w:style>
  <w:style w:type="paragraph" w:customStyle="1" w:styleId="xl1830">
    <w:name w:val="xl183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1">
    <w:name w:val="xl183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32">
    <w:name w:val="xl183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3">
    <w:name w:val="xl183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834">
    <w:name w:val="xl183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835">
    <w:name w:val="xl183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836">
    <w:name w:val="xl1836"/>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37">
    <w:name w:val="xl1837"/>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38">
    <w:name w:val="xl1838"/>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39">
    <w:name w:val="xl1839"/>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40">
    <w:name w:val="xl184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1">
    <w:name w:val="xl1841"/>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2">
    <w:name w:val="xl184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843">
    <w:name w:val="xl1843"/>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4">
    <w:name w:val="xl1844"/>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45">
    <w:name w:val="xl1845"/>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46">
    <w:name w:val="xl1846"/>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847">
    <w:name w:val="xl1847"/>
    <w:basedOn w:val="a2"/>
    <w:rsid w:val="0023634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848">
    <w:name w:val="xl1848"/>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49">
    <w:name w:val="xl1849"/>
    <w:basedOn w:val="a2"/>
    <w:rsid w:val="0023634C"/>
    <w:pPr>
      <w:pBdr>
        <w:left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0">
    <w:name w:val="xl1850"/>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51">
    <w:name w:val="xl185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852">
    <w:name w:val="xl1852"/>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3">
    <w:name w:val="xl1853"/>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854">
    <w:name w:val="xl1854"/>
    <w:basedOn w:val="a2"/>
    <w:rsid w:val="0023634C"/>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55">
    <w:name w:val="xl1855"/>
    <w:basedOn w:val="a2"/>
    <w:rsid w:val="0023634C"/>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56">
    <w:name w:val="xl185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7">
    <w:name w:val="xl1857"/>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58">
    <w:name w:val="xl1858"/>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59">
    <w:name w:val="xl1859"/>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60">
    <w:name w:val="xl1860"/>
    <w:basedOn w:val="a2"/>
    <w:rsid w:val="0023634C"/>
    <w:pPr>
      <w:pBdr>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1">
    <w:name w:val="xl1861"/>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2">
    <w:name w:val="xl1862"/>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3">
    <w:name w:val="xl1863"/>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4">
    <w:name w:val="xl1864"/>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865">
    <w:name w:val="xl1865"/>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66">
    <w:name w:val="xl1866"/>
    <w:basedOn w:val="a2"/>
    <w:rsid w:val="0023634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867">
    <w:name w:val="xl1867"/>
    <w:basedOn w:val="a2"/>
    <w:rsid w:val="0023634C"/>
    <w:pPr>
      <w:pBdr>
        <w:top w:val="single" w:sz="4" w:space="0" w:color="auto"/>
        <w:left w:val="single" w:sz="8"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868">
    <w:name w:val="xl1868"/>
    <w:basedOn w:val="a2"/>
    <w:rsid w:val="0023634C"/>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869">
    <w:name w:val="xl1869"/>
    <w:basedOn w:val="a2"/>
    <w:rsid w:val="0023634C"/>
    <w:pPr>
      <w:pBdr>
        <w:left w:val="single" w:sz="4" w:space="0" w:color="auto"/>
      </w:pBdr>
      <w:shd w:val="clear" w:color="000000" w:fill="FFFFFF"/>
      <w:spacing w:before="100" w:beforeAutospacing="1" w:after="100" w:afterAutospacing="1"/>
    </w:pPr>
    <w:rPr>
      <w:sz w:val="28"/>
      <w:szCs w:val="28"/>
    </w:rPr>
  </w:style>
  <w:style w:type="paragraph" w:customStyle="1" w:styleId="xl1870">
    <w:name w:val="xl1870"/>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871">
    <w:name w:val="xl1871"/>
    <w:basedOn w:val="a2"/>
    <w:rsid w:val="0023634C"/>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2">
    <w:name w:val="xl1872"/>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3">
    <w:name w:val="xl1873"/>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4">
    <w:name w:val="xl1874"/>
    <w:basedOn w:val="a2"/>
    <w:rsid w:val="0023634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875">
    <w:name w:val="xl1875"/>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76">
    <w:name w:val="xl1876"/>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877">
    <w:name w:val="xl1877"/>
    <w:basedOn w:val="a2"/>
    <w:rsid w:val="0023634C"/>
    <w:pPr>
      <w:pBdr>
        <w:lef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78">
    <w:name w:val="xl1878"/>
    <w:basedOn w:val="a2"/>
    <w:rsid w:val="0023634C"/>
    <w:pPr>
      <w:pBdr>
        <w:lef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79">
    <w:name w:val="xl187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880">
    <w:name w:val="xl1880"/>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1881">
    <w:name w:val="xl188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2">
    <w:name w:val="xl1882"/>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883">
    <w:name w:val="xl188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84">
    <w:name w:val="xl1884"/>
    <w:basedOn w:val="a2"/>
    <w:rsid w:val="0023634C"/>
    <w:pPr>
      <w:pBdr>
        <w:left w:val="single" w:sz="4"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1885">
    <w:name w:val="xl188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6">
    <w:name w:val="xl1886"/>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887">
    <w:name w:val="xl1887"/>
    <w:basedOn w:val="a2"/>
    <w:rsid w:val="0023634C"/>
    <w:pPr>
      <w:pBdr>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888">
    <w:name w:val="xl188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889">
    <w:name w:val="xl1889"/>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890">
    <w:name w:val="xl1890"/>
    <w:basedOn w:val="a2"/>
    <w:rsid w:val="0023634C"/>
    <w:pPr>
      <w:pBdr>
        <w:top w:val="single" w:sz="4" w:space="0" w:color="auto"/>
        <w:left w:val="single" w:sz="4" w:space="0" w:color="auto"/>
      </w:pBdr>
      <w:shd w:val="clear" w:color="000000" w:fill="FFFFFF"/>
      <w:spacing w:before="100" w:beforeAutospacing="1" w:after="100" w:afterAutospacing="1"/>
      <w:jc w:val="center"/>
    </w:pPr>
    <w:rPr>
      <w:sz w:val="28"/>
      <w:szCs w:val="28"/>
    </w:rPr>
  </w:style>
  <w:style w:type="paragraph" w:customStyle="1" w:styleId="xl1891">
    <w:name w:val="xl189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rPr>
  </w:style>
  <w:style w:type="paragraph" w:customStyle="1" w:styleId="xl1892">
    <w:name w:val="xl1892"/>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3">
    <w:name w:val="xl1893"/>
    <w:basedOn w:val="a2"/>
    <w:rsid w:val="0023634C"/>
    <w:pPr>
      <w:pBdr>
        <w:left w:val="single" w:sz="4" w:space="0" w:color="auto"/>
        <w:bottom w:val="single" w:sz="8" w:space="0" w:color="auto"/>
      </w:pBdr>
      <w:shd w:val="clear" w:color="000000" w:fill="FFFFFF"/>
      <w:spacing w:before="100" w:beforeAutospacing="1" w:after="100" w:afterAutospacing="1"/>
      <w:jc w:val="center"/>
    </w:pPr>
    <w:rPr>
      <w:i/>
      <w:iCs/>
    </w:rPr>
  </w:style>
  <w:style w:type="paragraph" w:customStyle="1" w:styleId="xl1894">
    <w:name w:val="xl1894"/>
    <w:basedOn w:val="a2"/>
    <w:rsid w:val="0023634C"/>
    <w:pPr>
      <w:pBdr>
        <w:left w:val="single" w:sz="4"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895">
    <w:name w:val="xl1895"/>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896">
    <w:name w:val="xl189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897">
    <w:name w:val="xl1897"/>
    <w:basedOn w:val="a2"/>
    <w:rsid w:val="0023634C"/>
    <w:pPr>
      <w:pBdr>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8">
    <w:name w:val="xl189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899">
    <w:name w:val="xl1899"/>
    <w:basedOn w:val="a2"/>
    <w:rsid w:val="0023634C"/>
    <w:pPr>
      <w:pBdr>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0">
    <w:name w:val="xl190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1">
    <w:name w:val="xl190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902">
    <w:name w:val="xl190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3">
    <w:name w:val="xl190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4">
    <w:name w:val="xl190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05">
    <w:name w:val="xl1905"/>
    <w:basedOn w:val="a2"/>
    <w:rsid w:val="0023634C"/>
    <w:pPr>
      <w:pBdr>
        <w:top w:val="single" w:sz="4" w:space="0" w:color="auto"/>
        <w:left w:val="single" w:sz="4" w:space="0" w:color="auto"/>
      </w:pBdr>
      <w:shd w:val="clear" w:color="000000" w:fill="FFFFFF"/>
      <w:spacing w:before="100" w:beforeAutospacing="1" w:after="100" w:afterAutospacing="1"/>
      <w:jc w:val="center"/>
    </w:pPr>
    <w:rPr>
      <w:i/>
      <w:iCs/>
      <w:sz w:val="28"/>
      <w:szCs w:val="28"/>
    </w:rPr>
  </w:style>
  <w:style w:type="paragraph" w:customStyle="1" w:styleId="xl1906">
    <w:name w:val="xl1906"/>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07">
    <w:name w:val="xl1907"/>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908">
    <w:name w:val="xl1908"/>
    <w:basedOn w:val="a2"/>
    <w:rsid w:val="0023634C"/>
    <w:pPr>
      <w:pBdr>
        <w:bottom w:val="single" w:sz="4" w:space="0" w:color="auto"/>
      </w:pBdr>
      <w:shd w:val="clear" w:color="000000" w:fill="FFFFFF"/>
      <w:spacing w:before="100" w:beforeAutospacing="1" w:after="100" w:afterAutospacing="1"/>
      <w:jc w:val="right"/>
    </w:pPr>
    <w:rPr>
      <w:color w:val="000000"/>
      <w:sz w:val="28"/>
      <w:szCs w:val="28"/>
    </w:rPr>
  </w:style>
  <w:style w:type="paragraph" w:customStyle="1" w:styleId="xl1909">
    <w:name w:val="xl1909"/>
    <w:basedOn w:val="a2"/>
    <w:rsid w:val="0023634C"/>
    <w:pPr>
      <w:pBdr>
        <w:top w:val="single" w:sz="4" w:space="0" w:color="auto"/>
        <w:bottom w:val="single" w:sz="4" w:space="0" w:color="auto"/>
      </w:pBdr>
      <w:shd w:val="clear" w:color="000000" w:fill="FFFFFF"/>
      <w:spacing w:before="100" w:beforeAutospacing="1" w:after="100" w:afterAutospacing="1"/>
      <w:jc w:val="center"/>
    </w:pPr>
    <w:rPr>
      <w:i/>
      <w:iCs/>
      <w:color w:val="000000"/>
      <w:sz w:val="28"/>
      <w:szCs w:val="28"/>
    </w:rPr>
  </w:style>
  <w:style w:type="paragraph" w:customStyle="1" w:styleId="xl1910">
    <w:name w:val="xl1910"/>
    <w:basedOn w:val="a2"/>
    <w:rsid w:val="0023634C"/>
    <w:pPr>
      <w:pBdr>
        <w:top w:val="single" w:sz="4"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1911">
    <w:name w:val="xl1911"/>
    <w:basedOn w:val="a2"/>
    <w:rsid w:val="0023634C"/>
    <w:pPr>
      <w:pBdr>
        <w:top w:val="single" w:sz="4" w:space="0" w:color="auto"/>
      </w:pBdr>
      <w:shd w:val="clear" w:color="000000" w:fill="FFFFFF"/>
      <w:spacing w:before="100" w:beforeAutospacing="1" w:after="100" w:afterAutospacing="1"/>
      <w:jc w:val="center"/>
    </w:pPr>
    <w:rPr>
      <w:i/>
      <w:iCs/>
      <w:sz w:val="28"/>
      <w:szCs w:val="28"/>
    </w:rPr>
  </w:style>
  <w:style w:type="paragraph" w:customStyle="1" w:styleId="xl1912">
    <w:name w:val="xl1912"/>
    <w:basedOn w:val="a2"/>
    <w:rsid w:val="0023634C"/>
    <w:pPr>
      <w:pBdr>
        <w:top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913">
    <w:name w:val="xl1913"/>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4">
    <w:name w:val="xl1914"/>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5">
    <w:name w:val="xl191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916">
    <w:name w:val="xl1916"/>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17">
    <w:name w:val="xl191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18">
    <w:name w:val="xl191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1919">
    <w:name w:val="xl191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1920">
    <w:name w:val="xl1920"/>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1">
    <w:name w:val="xl1921"/>
    <w:basedOn w:val="a2"/>
    <w:rsid w:val="0023634C"/>
    <w:pPr>
      <w:pBdr>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2">
    <w:name w:val="xl192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3">
    <w:name w:val="xl1923"/>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924">
    <w:name w:val="xl1924"/>
    <w:basedOn w:val="a2"/>
    <w:rsid w:val="0023634C"/>
    <w:pPr>
      <w:pBdr>
        <w:top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5">
    <w:name w:val="xl1925"/>
    <w:basedOn w:val="a2"/>
    <w:rsid w:val="0023634C"/>
    <w:pPr>
      <w:pBdr>
        <w:top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26">
    <w:name w:val="xl1926"/>
    <w:basedOn w:val="a2"/>
    <w:rsid w:val="0023634C"/>
    <w:pPr>
      <w:pBdr>
        <w:bottom w:val="single" w:sz="8"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927">
    <w:name w:val="xl1927"/>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928">
    <w:name w:val="xl192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29">
    <w:name w:val="xl1929"/>
    <w:basedOn w:val="a2"/>
    <w:rsid w:val="0023634C"/>
    <w:pPr>
      <w:pBdr>
        <w:right w:val="single" w:sz="8" w:space="0" w:color="auto"/>
      </w:pBdr>
      <w:shd w:val="clear" w:color="000000" w:fill="FFFFFF"/>
      <w:spacing w:before="100" w:beforeAutospacing="1" w:after="100" w:afterAutospacing="1"/>
      <w:jc w:val="center"/>
    </w:pPr>
    <w:rPr>
      <w:sz w:val="28"/>
      <w:szCs w:val="28"/>
    </w:rPr>
  </w:style>
  <w:style w:type="paragraph" w:customStyle="1" w:styleId="xl1930">
    <w:name w:val="xl1930"/>
    <w:basedOn w:val="a2"/>
    <w:rsid w:val="0023634C"/>
    <w:pPr>
      <w:pBdr>
        <w:top w:val="single" w:sz="8"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31">
    <w:name w:val="xl1931"/>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932">
    <w:name w:val="xl193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jc w:val="center"/>
    </w:pPr>
    <w:rPr>
      <w:i/>
      <w:iCs/>
    </w:rPr>
  </w:style>
  <w:style w:type="paragraph" w:customStyle="1" w:styleId="xl1933">
    <w:name w:val="xl1933"/>
    <w:basedOn w:val="a2"/>
    <w:rsid w:val="0023634C"/>
    <w:pPr>
      <w:pBdr>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934">
    <w:name w:val="xl1934"/>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5">
    <w:name w:val="xl1935"/>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936">
    <w:name w:val="xl1936"/>
    <w:basedOn w:val="a2"/>
    <w:rsid w:val="0023634C"/>
    <w:pPr>
      <w:pBdr>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7">
    <w:name w:val="xl1937"/>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38">
    <w:name w:val="xl1938"/>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939">
    <w:name w:val="xl1939"/>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right"/>
    </w:pPr>
    <w:rPr>
      <w:color w:val="000000"/>
      <w:sz w:val="28"/>
      <w:szCs w:val="28"/>
    </w:rPr>
  </w:style>
  <w:style w:type="paragraph" w:customStyle="1" w:styleId="xl1940">
    <w:name w:val="xl1940"/>
    <w:basedOn w:val="a2"/>
    <w:rsid w:val="0023634C"/>
    <w:pPr>
      <w:pBdr>
        <w:top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sz w:val="28"/>
      <w:szCs w:val="28"/>
    </w:rPr>
  </w:style>
  <w:style w:type="paragraph" w:customStyle="1" w:styleId="xl1941">
    <w:name w:val="xl1941"/>
    <w:basedOn w:val="a2"/>
    <w:rsid w:val="0023634C"/>
    <w:pPr>
      <w:pBdr>
        <w:top w:val="single" w:sz="4" w:space="0" w:color="auto"/>
        <w:right w:val="single" w:sz="8" w:space="0" w:color="auto"/>
      </w:pBdr>
      <w:shd w:val="clear" w:color="000000" w:fill="FFFFFF"/>
      <w:spacing w:before="100" w:beforeAutospacing="1" w:after="100" w:afterAutospacing="1"/>
      <w:jc w:val="center"/>
    </w:pPr>
    <w:rPr>
      <w:i/>
      <w:iCs/>
      <w:sz w:val="28"/>
      <w:szCs w:val="28"/>
    </w:rPr>
  </w:style>
  <w:style w:type="paragraph" w:customStyle="1" w:styleId="xl1942">
    <w:name w:val="xl1942"/>
    <w:basedOn w:val="a2"/>
    <w:rsid w:val="0023634C"/>
    <w:pPr>
      <w:pBdr>
        <w:top w:val="single" w:sz="4" w:space="0" w:color="auto"/>
        <w:bottom w:val="single" w:sz="8" w:space="0" w:color="auto"/>
        <w:right w:val="single" w:sz="8" w:space="0" w:color="auto"/>
      </w:pBdr>
      <w:shd w:val="clear" w:color="000000" w:fill="FFFFFF"/>
      <w:spacing w:before="100" w:beforeAutospacing="1" w:after="100" w:afterAutospacing="1"/>
    </w:pPr>
    <w:rPr>
      <w:sz w:val="28"/>
      <w:szCs w:val="28"/>
    </w:rPr>
  </w:style>
  <w:style w:type="paragraph" w:customStyle="1" w:styleId="xl1943">
    <w:name w:val="xl1943"/>
    <w:basedOn w:val="a2"/>
    <w:rsid w:val="0023634C"/>
    <w:pPr>
      <w:pBdr>
        <w:left w:val="single" w:sz="8" w:space="0" w:color="auto"/>
      </w:pBdr>
      <w:shd w:val="clear" w:color="000000" w:fill="FFFFFF"/>
      <w:spacing w:before="100" w:beforeAutospacing="1" w:after="100" w:afterAutospacing="1"/>
    </w:pPr>
    <w:rPr>
      <w:sz w:val="28"/>
      <w:szCs w:val="28"/>
    </w:rPr>
  </w:style>
  <w:style w:type="paragraph" w:customStyle="1" w:styleId="xl1944">
    <w:name w:val="xl1944"/>
    <w:basedOn w:val="a2"/>
    <w:rsid w:val="0023634C"/>
    <w:pPr>
      <w:pBdr>
        <w:right w:val="single" w:sz="8" w:space="0" w:color="auto"/>
      </w:pBdr>
      <w:shd w:val="clear" w:color="000000" w:fill="FFFFFF"/>
      <w:spacing w:before="100" w:beforeAutospacing="1" w:after="100" w:afterAutospacing="1"/>
    </w:pPr>
    <w:rPr>
      <w:sz w:val="28"/>
      <w:szCs w:val="28"/>
    </w:rPr>
  </w:style>
  <w:style w:type="paragraph" w:customStyle="1" w:styleId="xl1945">
    <w:name w:val="xl1945"/>
    <w:basedOn w:val="a2"/>
    <w:rsid w:val="0023634C"/>
    <w:pPr>
      <w:pBdr>
        <w:top w:val="single" w:sz="8"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1946">
    <w:name w:val="xl1946"/>
    <w:basedOn w:val="a2"/>
    <w:rsid w:val="0023634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947">
    <w:name w:val="xl1947"/>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48">
    <w:name w:val="xl1948"/>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949">
    <w:name w:val="xl19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950">
    <w:name w:val="xl1950"/>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951">
    <w:name w:val="xl195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52">
    <w:name w:val="xl195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53">
    <w:name w:val="xl1953"/>
    <w:basedOn w:val="a2"/>
    <w:rsid w:val="0023634C"/>
    <w:pPr>
      <w:pBdr>
        <w:left w:val="single" w:sz="4" w:space="0" w:color="auto"/>
      </w:pBdr>
      <w:shd w:val="clear" w:color="000000" w:fill="FFFFFF"/>
      <w:spacing w:before="100" w:beforeAutospacing="1" w:after="100" w:afterAutospacing="1"/>
    </w:pPr>
  </w:style>
  <w:style w:type="paragraph" w:customStyle="1" w:styleId="xl1954">
    <w:name w:val="xl1954"/>
    <w:basedOn w:val="a2"/>
    <w:rsid w:val="0023634C"/>
    <w:pPr>
      <w:shd w:val="clear" w:color="000000" w:fill="FFFFFF"/>
      <w:spacing w:before="100" w:beforeAutospacing="1" w:after="100" w:afterAutospacing="1"/>
    </w:pPr>
  </w:style>
  <w:style w:type="paragraph" w:customStyle="1" w:styleId="xl1955">
    <w:name w:val="xl1955"/>
    <w:basedOn w:val="a2"/>
    <w:rsid w:val="0023634C"/>
    <w:pPr>
      <w:pBdr>
        <w:right w:val="single" w:sz="4" w:space="0" w:color="auto"/>
      </w:pBdr>
      <w:shd w:val="clear" w:color="000000" w:fill="FFFFFF"/>
      <w:spacing w:before="100" w:beforeAutospacing="1" w:after="100" w:afterAutospacing="1"/>
    </w:pPr>
  </w:style>
  <w:style w:type="paragraph" w:customStyle="1" w:styleId="xl1956">
    <w:name w:val="xl1956"/>
    <w:basedOn w:val="a2"/>
    <w:rsid w:val="0023634C"/>
    <w:pPr>
      <w:pBdr>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57">
    <w:name w:val="xl1957"/>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1958">
    <w:name w:val="xl195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1959">
    <w:name w:val="xl1959"/>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60">
    <w:name w:val="xl1960"/>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1961">
    <w:name w:val="xl1961"/>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1962">
    <w:name w:val="xl1962"/>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1963">
    <w:name w:val="xl1963"/>
    <w:basedOn w:val="a2"/>
    <w:rsid w:val="0023634C"/>
    <w:pPr>
      <w:shd w:val="clear" w:color="000000" w:fill="FFFFFF"/>
      <w:spacing w:before="100" w:beforeAutospacing="1" w:after="100" w:afterAutospacing="1"/>
      <w:jc w:val="center"/>
      <w:textAlignment w:val="center"/>
    </w:pPr>
  </w:style>
  <w:style w:type="paragraph" w:customStyle="1" w:styleId="xl1964">
    <w:name w:val="xl1964"/>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65">
    <w:name w:val="xl1965"/>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1966">
    <w:name w:val="xl1966"/>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1967">
    <w:name w:val="xl196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968">
    <w:name w:val="xl1968"/>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1969">
    <w:name w:val="xl196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970">
    <w:name w:val="xl197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71">
    <w:name w:val="xl1971"/>
    <w:basedOn w:val="a2"/>
    <w:rsid w:val="0023634C"/>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972">
    <w:name w:val="xl197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73">
    <w:name w:val="xl1973"/>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974">
    <w:name w:val="xl1974"/>
    <w:basedOn w:val="a2"/>
    <w:rsid w:val="0023634C"/>
    <w:pPr>
      <w:shd w:val="clear" w:color="000000" w:fill="FFFFFF"/>
      <w:spacing w:before="100" w:beforeAutospacing="1" w:after="100" w:afterAutospacing="1"/>
      <w:jc w:val="center"/>
    </w:pPr>
    <w:rPr>
      <w:b/>
      <w:bCs/>
      <w:sz w:val="28"/>
      <w:szCs w:val="28"/>
    </w:rPr>
  </w:style>
  <w:style w:type="paragraph" w:customStyle="1" w:styleId="xl1975">
    <w:name w:val="xl1975"/>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1976">
    <w:name w:val="xl197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7">
    <w:name w:val="xl197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8">
    <w:name w:val="xl197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79">
    <w:name w:val="xl1979"/>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980">
    <w:name w:val="xl198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1">
    <w:name w:val="xl1981"/>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982">
    <w:name w:val="xl198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3">
    <w:name w:val="xl1983"/>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84">
    <w:name w:val="xl1984"/>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985">
    <w:name w:val="xl1985"/>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986">
    <w:name w:val="xl198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987">
    <w:name w:val="xl1987"/>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1988">
    <w:name w:val="xl1988"/>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89">
    <w:name w:val="xl198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0">
    <w:name w:val="xl1990"/>
    <w:basedOn w:val="a2"/>
    <w:rsid w:val="0023634C"/>
    <w:pPr>
      <w:pBdr>
        <w:left w:val="single" w:sz="4" w:space="0" w:color="auto"/>
      </w:pBdr>
      <w:shd w:val="clear" w:color="000000" w:fill="FFFFFF"/>
      <w:spacing w:before="100" w:beforeAutospacing="1" w:after="100" w:afterAutospacing="1"/>
      <w:jc w:val="center"/>
    </w:pPr>
    <w:rPr>
      <w:sz w:val="28"/>
      <w:szCs w:val="28"/>
    </w:rPr>
  </w:style>
  <w:style w:type="paragraph" w:customStyle="1" w:styleId="xl1991">
    <w:name w:val="xl199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992">
    <w:name w:val="xl1992"/>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993">
    <w:name w:val="xl199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4">
    <w:name w:val="xl199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5">
    <w:name w:val="xl1995"/>
    <w:basedOn w:val="a2"/>
    <w:rsid w:val="002363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6">
    <w:name w:val="xl199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997">
    <w:name w:val="xl199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8">
    <w:name w:val="xl199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999">
    <w:name w:val="xl1999"/>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0">
    <w:name w:val="xl2000"/>
    <w:basedOn w:val="a2"/>
    <w:rsid w:val="0023634C"/>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2001">
    <w:name w:val="xl200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02">
    <w:name w:val="xl200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03">
    <w:name w:val="xl200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4">
    <w:name w:val="xl2004"/>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05">
    <w:name w:val="xl200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6">
    <w:name w:val="xl2006"/>
    <w:basedOn w:val="a2"/>
    <w:rsid w:val="0023634C"/>
    <w:pPr>
      <w:pBdr>
        <w:left w:val="single" w:sz="8" w:space="0" w:color="auto"/>
      </w:pBdr>
      <w:shd w:val="clear" w:color="000000" w:fill="FFFFFF"/>
      <w:spacing w:before="100" w:beforeAutospacing="1" w:after="100" w:afterAutospacing="1"/>
      <w:jc w:val="center"/>
      <w:textAlignment w:val="center"/>
    </w:pPr>
    <w:rPr>
      <w:i/>
      <w:iCs/>
      <w:sz w:val="28"/>
      <w:szCs w:val="28"/>
    </w:rPr>
  </w:style>
  <w:style w:type="paragraph" w:customStyle="1" w:styleId="xl2007">
    <w:name w:val="xl2007"/>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08">
    <w:name w:val="xl200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sz w:val="28"/>
      <w:szCs w:val="28"/>
    </w:rPr>
  </w:style>
  <w:style w:type="paragraph" w:customStyle="1" w:styleId="xl2009">
    <w:name w:val="xl200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10">
    <w:name w:val="xl2010"/>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1">
    <w:name w:val="xl2011"/>
    <w:basedOn w:val="a2"/>
    <w:rsid w:val="0023634C"/>
    <w:pPr>
      <w:pBdr>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2">
    <w:name w:val="xl2012"/>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3">
    <w:name w:val="xl2013"/>
    <w:basedOn w:val="a2"/>
    <w:rsid w:val="0023634C"/>
    <w:pPr>
      <w:pBdr>
        <w:top w:val="single" w:sz="4" w:space="0" w:color="auto"/>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2014">
    <w:name w:val="xl2014"/>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15">
    <w:name w:val="xl2015"/>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16">
    <w:name w:val="xl20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17">
    <w:name w:val="xl2017"/>
    <w:basedOn w:val="a2"/>
    <w:rsid w:val="0023634C"/>
    <w:pPr>
      <w:pBdr>
        <w:left w:val="single" w:sz="8"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2018">
    <w:name w:val="xl2018"/>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2019">
    <w:name w:val="xl2019"/>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0">
    <w:name w:val="xl2020"/>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021">
    <w:name w:val="xl2021"/>
    <w:basedOn w:val="a2"/>
    <w:rsid w:val="0023634C"/>
    <w:pPr>
      <w:pBdr>
        <w:left w:val="single" w:sz="8" w:space="0" w:color="auto"/>
      </w:pBdr>
      <w:shd w:val="clear" w:color="000000" w:fill="FFFFFF"/>
      <w:spacing w:before="100" w:beforeAutospacing="1" w:after="100" w:afterAutospacing="1"/>
      <w:jc w:val="right"/>
    </w:pPr>
  </w:style>
  <w:style w:type="paragraph" w:customStyle="1" w:styleId="xl2022">
    <w:name w:val="xl2022"/>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23">
    <w:name w:val="xl2023"/>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24">
    <w:name w:val="xl202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5">
    <w:name w:val="xl2025"/>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026">
    <w:name w:val="xl2026"/>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27">
    <w:name w:val="xl2027"/>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28">
    <w:name w:val="xl2028"/>
    <w:basedOn w:val="a2"/>
    <w:rsid w:val="0023634C"/>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29">
    <w:name w:val="xl2029"/>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30">
    <w:name w:val="xl2030"/>
    <w:basedOn w:val="a2"/>
    <w:rsid w:val="0023634C"/>
    <w:pPr>
      <w:pBdr>
        <w:left w:val="single" w:sz="8" w:space="0" w:color="auto"/>
      </w:pBdr>
      <w:shd w:val="clear" w:color="000000" w:fill="FFFFFF"/>
      <w:spacing w:before="100" w:beforeAutospacing="1" w:after="100" w:afterAutospacing="1"/>
      <w:jc w:val="center"/>
    </w:pPr>
    <w:rPr>
      <w:sz w:val="28"/>
      <w:szCs w:val="28"/>
    </w:rPr>
  </w:style>
  <w:style w:type="paragraph" w:customStyle="1" w:styleId="xl2031">
    <w:name w:val="xl2031"/>
    <w:basedOn w:val="a2"/>
    <w:rsid w:val="0023634C"/>
    <w:pPr>
      <w:pBdr>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32">
    <w:name w:val="xl203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33">
    <w:name w:val="xl2033"/>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4">
    <w:name w:val="xl203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sz w:val="28"/>
      <w:szCs w:val="28"/>
    </w:rPr>
  </w:style>
  <w:style w:type="paragraph" w:customStyle="1" w:styleId="xl2035">
    <w:name w:val="xl2035"/>
    <w:basedOn w:val="a2"/>
    <w:rsid w:val="0023634C"/>
    <w:pPr>
      <w:pBdr>
        <w:left w:val="single" w:sz="8" w:space="0" w:color="auto"/>
      </w:pBdr>
      <w:shd w:val="clear" w:color="000000" w:fill="FFFFFF"/>
      <w:spacing w:before="100" w:beforeAutospacing="1" w:after="100" w:afterAutospacing="1"/>
      <w:jc w:val="right"/>
    </w:pPr>
  </w:style>
  <w:style w:type="paragraph" w:customStyle="1" w:styleId="xl2036">
    <w:name w:val="xl2036"/>
    <w:basedOn w:val="a2"/>
    <w:rsid w:val="0023634C"/>
    <w:pPr>
      <w:pBdr>
        <w:left w:val="single" w:sz="4" w:space="0" w:color="auto"/>
        <w:right w:val="single" w:sz="8" w:space="0" w:color="auto"/>
      </w:pBdr>
      <w:shd w:val="clear" w:color="000000" w:fill="FFFFFF"/>
      <w:spacing w:before="100" w:beforeAutospacing="1" w:after="100" w:afterAutospacing="1"/>
      <w:jc w:val="right"/>
    </w:pPr>
  </w:style>
  <w:style w:type="paragraph" w:customStyle="1" w:styleId="xl2037">
    <w:name w:val="xl2037"/>
    <w:basedOn w:val="a2"/>
    <w:rsid w:val="0023634C"/>
    <w:pPr>
      <w:pBdr>
        <w:left w:val="single" w:sz="8" w:space="0" w:color="auto"/>
      </w:pBdr>
      <w:shd w:val="clear" w:color="000000" w:fill="FFFFFF"/>
      <w:spacing w:before="100" w:beforeAutospacing="1" w:after="100" w:afterAutospacing="1"/>
      <w:jc w:val="center"/>
      <w:textAlignment w:val="center"/>
    </w:pPr>
  </w:style>
  <w:style w:type="paragraph" w:customStyle="1" w:styleId="xl2038">
    <w:name w:val="xl2038"/>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39">
    <w:name w:val="xl203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0">
    <w:name w:val="xl2040"/>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1">
    <w:name w:val="xl204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2">
    <w:name w:val="xl2042"/>
    <w:basedOn w:val="a2"/>
    <w:rsid w:val="0023634C"/>
    <w:pPr>
      <w:pBdr>
        <w:left w:val="single" w:sz="8" w:space="0" w:color="auto"/>
        <w:bottom w:val="single" w:sz="4" w:space="0" w:color="auto"/>
      </w:pBdr>
      <w:shd w:val="clear" w:color="000000" w:fill="FFFFFF"/>
      <w:spacing w:before="100" w:beforeAutospacing="1" w:after="100" w:afterAutospacing="1"/>
      <w:jc w:val="right"/>
    </w:pPr>
  </w:style>
  <w:style w:type="paragraph" w:customStyle="1" w:styleId="xl2043">
    <w:name w:val="xl2043"/>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2044">
    <w:name w:val="xl2044"/>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045">
    <w:name w:val="xl204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46">
    <w:name w:val="xl204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b/>
      <w:bCs/>
      <w:color w:val="FF0000"/>
      <w:sz w:val="28"/>
      <w:szCs w:val="28"/>
    </w:rPr>
  </w:style>
  <w:style w:type="paragraph" w:customStyle="1" w:styleId="xl2047">
    <w:name w:val="xl2047"/>
    <w:basedOn w:val="a2"/>
    <w:rsid w:val="0023634C"/>
    <w:pPr>
      <w:pBdr>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48">
    <w:name w:val="xl204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49">
    <w:name w:val="xl2049"/>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0">
    <w:name w:val="xl2050"/>
    <w:basedOn w:val="a2"/>
    <w:rsid w:val="0023634C"/>
    <w:pPr>
      <w:pBdr>
        <w:left w:val="single" w:sz="4" w:space="0" w:color="auto"/>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1">
    <w:name w:val="xl205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b/>
      <w:bCs/>
      <w:sz w:val="28"/>
      <w:szCs w:val="28"/>
    </w:rPr>
  </w:style>
  <w:style w:type="paragraph" w:customStyle="1" w:styleId="xl2052">
    <w:name w:val="xl2052"/>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3">
    <w:name w:val="xl2053"/>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2054">
    <w:name w:val="xl2054"/>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55">
    <w:name w:val="xl2055"/>
    <w:basedOn w:val="a2"/>
    <w:rsid w:val="0023634C"/>
    <w:pPr>
      <w:pBdr>
        <w:top w:val="single" w:sz="4" w:space="0" w:color="auto"/>
        <w:left w:val="single" w:sz="8" w:space="0" w:color="auto"/>
      </w:pBdr>
      <w:shd w:val="clear" w:color="000000" w:fill="FFFFFF"/>
      <w:spacing w:before="100" w:beforeAutospacing="1" w:after="100" w:afterAutospacing="1"/>
      <w:jc w:val="center"/>
    </w:pPr>
    <w:rPr>
      <w:sz w:val="28"/>
      <w:szCs w:val="28"/>
    </w:rPr>
  </w:style>
  <w:style w:type="paragraph" w:customStyle="1" w:styleId="xl2056">
    <w:name w:val="xl2056"/>
    <w:basedOn w:val="a2"/>
    <w:rsid w:val="0023634C"/>
    <w:pPr>
      <w:pBdr>
        <w:top w:val="single" w:sz="4" w:space="0" w:color="auto"/>
        <w:lef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57">
    <w:name w:val="xl2057"/>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8">
    <w:name w:val="xl205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59">
    <w:name w:val="xl2059"/>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rPr>
      <w:i/>
      <w:iCs/>
    </w:rPr>
  </w:style>
  <w:style w:type="paragraph" w:customStyle="1" w:styleId="xl2060">
    <w:name w:val="xl206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1">
    <w:name w:val="xl2061"/>
    <w:basedOn w:val="a2"/>
    <w:rsid w:val="0023634C"/>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i/>
      <w:iCs/>
    </w:rPr>
  </w:style>
  <w:style w:type="paragraph" w:customStyle="1" w:styleId="xl2062">
    <w:name w:val="xl2062"/>
    <w:basedOn w:val="a2"/>
    <w:rsid w:val="0023634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063">
    <w:name w:val="xl206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4">
    <w:name w:val="xl2064"/>
    <w:basedOn w:val="a2"/>
    <w:rsid w:val="0023634C"/>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65">
    <w:name w:val="xl20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6">
    <w:name w:val="xl2066"/>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67">
    <w:name w:val="xl206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8">
    <w:name w:val="xl2068"/>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69">
    <w:name w:val="xl2069"/>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0">
    <w:name w:val="xl2070"/>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1">
    <w:name w:val="xl207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072">
    <w:name w:val="xl207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3">
    <w:name w:val="xl2073"/>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74">
    <w:name w:val="xl2074"/>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5">
    <w:name w:val="xl207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76">
    <w:name w:val="xl2076"/>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7">
    <w:name w:val="xl2077"/>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78">
    <w:name w:val="xl2078"/>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79">
    <w:name w:val="xl2079"/>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0">
    <w:name w:val="xl2080"/>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2081">
    <w:name w:val="xl208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2">
    <w:name w:val="xl208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3">
    <w:name w:val="xl2083"/>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4">
    <w:name w:val="xl2084"/>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5">
    <w:name w:val="xl2085"/>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6">
    <w:name w:val="xl2086"/>
    <w:basedOn w:val="a2"/>
    <w:rsid w:val="0023634C"/>
    <w:pPr>
      <w:pBdr>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87">
    <w:name w:val="xl2087"/>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8">
    <w:name w:val="xl2088"/>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89">
    <w:name w:val="xl2089"/>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0">
    <w:name w:val="xl209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2091">
    <w:name w:val="xl2091"/>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2092">
    <w:name w:val="xl2092"/>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093">
    <w:name w:val="xl2093"/>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4">
    <w:name w:val="xl2094"/>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5">
    <w:name w:val="xl209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2096">
    <w:name w:val="xl2096"/>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7">
    <w:name w:val="xl209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2098">
    <w:name w:val="xl2098"/>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099">
    <w:name w:val="xl2099"/>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00">
    <w:name w:val="xl2100"/>
    <w:basedOn w:val="a2"/>
    <w:rsid w:val="002363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01">
    <w:name w:val="xl2101"/>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2">
    <w:name w:val="xl2102"/>
    <w:basedOn w:val="a2"/>
    <w:rsid w:val="0023634C"/>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2103">
    <w:name w:val="xl2103"/>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4">
    <w:name w:val="xl2104"/>
    <w:basedOn w:val="a2"/>
    <w:rsid w:val="0023634C"/>
    <w:pPr>
      <w:pBdr>
        <w:left w:val="single" w:sz="8" w:space="0" w:color="auto"/>
        <w:bottom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5">
    <w:name w:val="xl2105"/>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6">
    <w:name w:val="xl2106"/>
    <w:basedOn w:val="a2"/>
    <w:rsid w:val="0023634C"/>
    <w:pPr>
      <w:pBdr>
        <w:top w:val="single" w:sz="8" w:space="0" w:color="auto"/>
        <w:left w:val="single" w:sz="8"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2107">
    <w:name w:val="xl2107"/>
    <w:basedOn w:val="a2"/>
    <w:rsid w:val="0023634C"/>
    <w:pPr>
      <w:pBdr>
        <w:left w:val="single" w:sz="8"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2108">
    <w:name w:val="xl2108"/>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pPr>
    <w:rPr>
      <w:i/>
      <w:iCs/>
      <w:color w:val="FF0000"/>
      <w:sz w:val="28"/>
      <w:szCs w:val="28"/>
    </w:rPr>
  </w:style>
  <w:style w:type="paragraph" w:customStyle="1" w:styleId="xl2109">
    <w:name w:val="xl2109"/>
    <w:basedOn w:val="a2"/>
    <w:rsid w:val="0023634C"/>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2110">
    <w:name w:val="xl2110"/>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2111">
    <w:name w:val="xl2111"/>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2">
    <w:name w:val="xl2112"/>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113">
    <w:name w:val="xl2113"/>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4">
    <w:name w:val="xl2114"/>
    <w:basedOn w:val="a2"/>
    <w:rsid w:val="0023634C"/>
    <w:pPr>
      <w:pBdr>
        <w:left w:val="single" w:sz="8"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5">
    <w:name w:val="xl2115"/>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6">
    <w:name w:val="xl2116"/>
    <w:basedOn w:val="a2"/>
    <w:rsid w:val="0023634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2117">
    <w:name w:val="xl2117"/>
    <w:basedOn w:val="a2"/>
    <w:rsid w:val="002363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2174">
    <w:name w:val="xl2174"/>
    <w:basedOn w:val="a2"/>
    <w:rsid w:val="0023634C"/>
    <w:pPr>
      <w:pBdr>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2175">
    <w:name w:val="xl2175"/>
    <w:basedOn w:val="a2"/>
    <w:rsid w:val="0023634C"/>
    <w:pPr>
      <w:pBdr>
        <w:bottom w:val="single" w:sz="8" w:space="0" w:color="auto"/>
      </w:pBdr>
      <w:shd w:val="clear" w:color="000000" w:fill="FFFFFF"/>
      <w:spacing w:before="100" w:beforeAutospacing="1" w:after="100" w:afterAutospacing="1"/>
    </w:pPr>
    <w:rPr>
      <w:i/>
      <w:iCs/>
      <w:color w:val="FF0000"/>
    </w:rPr>
  </w:style>
  <w:style w:type="paragraph" w:customStyle="1" w:styleId="xl2176">
    <w:name w:val="xl2176"/>
    <w:basedOn w:val="a2"/>
    <w:rsid w:val="0023634C"/>
    <w:pPr>
      <w:pBdr>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2177">
    <w:name w:val="xl217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178">
    <w:name w:val="xl2178"/>
    <w:basedOn w:val="a2"/>
    <w:rsid w:val="0023634C"/>
    <w:pPr>
      <w:pBdr>
        <w:left w:val="single" w:sz="8" w:space="0" w:color="auto"/>
        <w:bottom w:val="single" w:sz="4" w:space="0" w:color="auto"/>
      </w:pBdr>
      <w:shd w:val="clear" w:color="000000" w:fill="FFFFFF"/>
      <w:spacing w:before="100" w:beforeAutospacing="1" w:after="100" w:afterAutospacing="1"/>
    </w:pPr>
    <w:rPr>
      <w:i/>
      <w:iCs/>
      <w:color w:val="FF0000"/>
    </w:rPr>
  </w:style>
  <w:style w:type="paragraph" w:customStyle="1" w:styleId="xl2179">
    <w:name w:val="xl2179"/>
    <w:basedOn w:val="a2"/>
    <w:rsid w:val="0023634C"/>
    <w:pPr>
      <w:pBdr>
        <w:bottom w:val="single" w:sz="4" w:space="0" w:color="auto"/>
      </w:pBdr>
      <w:shd w:val="clear" w:color="000000" w:fill="FFFFFF"/>
      <w:spacing w:before="100" w:beforeAutospacing="1" w:after="100" w:afterAutospacing="1"/>
    </w:pPr>
    <w:rPr>
      <w:i/>
      <w:iCs/>
      <w:color w:val="FF0000"/>
    </w:rPr>
  </w:style>
  <w:style w:type="paragraph" w:customStyle="1" w:styleId="xl2180">
    <w:name w:val="xl2180"/>
    <w:basedOn w:val="a2"/>
    <w:rsid w:val="0023634C"/>
    <w:pPr>
      <w:pBdr>
        <w:bottom w:val="single" w:sz="4" w:space="0" w:color="auto"/>
        <w:right w:val="single" w:sz="4" w:space="0" w:color="auto"/>
      </w:pBdr>
      <w:shd w:val="clear" w:color="000000" w:fill="FFFFFF"/>
      <w:spacing w:before="100" w:beforeAutospacing="1" w:after="100" w:afterAutospacing="1"/>
    </w:pPr>
    <w:rPr>
      <w:i/>
      <w:iCs/>
      <w:color w:val="FF0000"/>
    </w:rPr>
  </w:style>
  <w:style w:type="paragraph" w:customStyle="1" w:styleId="xl2181">
    <w:name w:val="xl2181"/>
    <w:basedOn w:val="a2"/>
    <w:rsid w:val="0023634C"/>
    <w:pPr>
      <w:pBdr>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2">
    <w:name w:val="xl2182"/>
    <w:basedOn w:val="a2"/>
    <w:rsid w:val="0023634C"/>
    <w:pPr>
      <w:pBdr>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3">
    <w:name w:val="xl2183"/>
    <w:basedOn w:val="a2"/>
    <w:rsid w:val="0023634C"/>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184">
    <w:name w:val="xl2184"/>
    <w:basedOn w:val="a2"/>
    <w:rsid w:val="0023634C"/>
    <w:pPr>
      <w:pBdr>
        <w:top w:val="single" w:sz="4" w:space="0" w:color="auto"/>
        <w:left w:val="single" w:sz="4" w:space="0" w:color="auto"/>
      </w:pBdr>
      <w:shd w:val="clear" w:color="000000" w:fill="FFFFFF"/>
      <w:spacing w:before="100" w:beforeAutospacing="1" w:after="100" w:afterAutospacing="1"/>
      <w:textAlignment w:val="center"/>
    </w:pPr>
  </w:style>
  <w:style w:type="paragraph" w:customStyle="1" w:styleId="xl2185">
    <w:name w:val="xl2185"/>
    <w:basedOn w:val="a2"/>
    <w:rsid w:val="0023634C"/>
    <w:pPr>
      <w:pBdr>
        <w:top w:val="single" w:sz="4" w:space="0" w:color="auto"/>
      </w:pBdr>
      <w:shd w:val="clear" w:color="000000" w:fill="FFFFFF"/>
      <w:spacing w:before="100" w:beforeAutospacing="1" w:after="100" w:afterAutospacing="1"/>
      <w:textAlignment w:val="center"/>
    </w:pPr>
  </w:style>
  <w:style w:type="paragraph" w:customStyle="1" w:styleId="xl2186">
    <w:name w:val="xl2186"/>
    <w:basedOn w:val="a2"/>
    <w:rsid w:val="0023634C"/>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2187">
    <w:name w:val="xl2187"/>
    <w:basedOn w:val="a2"/>
    <w:rsid w:val="0023634C"/>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2188">
    <w:name w:val="xl2188"/>
    <w:basedOn w:val="a2"/>
    <w:rsid w:val="0023634C"/>
    <w:pPr>
      <w:shd w:val="clear" w:color="000000" w:fill="FFFFFF"/>
      <w:spacing w:before="100" w:beforeAutospacing="1" w:after="100" w:afterAutospacing="1"/>
      <w:textAlignment w:val="center"/>
    </w:pPr>
    <w:rPr>
      <w:b/>
      <w:bCs/>
      <w:color w:val="000000"/>
    </w:rPr>
  </w:style>
  <w:style w:type="paragraph" w:customStyle="1" w:styleId="xl2189">
    <w:name w:val="xl2189"/>
    <w:basedOn w:val="a2"/>
    <w:rsid w:val="0023634C"/>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2190">
    <w:name w:val="xl2190"/>
    <w:basedOn w:val="a2"/>
    <w:rsid w:val="0023634C"/>
    <w:pPr>
      <w:pBdr>
        <w:left w:val="single" w:sz="4" w:space="0" w:color="auto"/>
        <w:bottom w:val="single" w:sz="4" w:space="0" w:color="auto"/>
      </w:pBdr>
      <w:shd w:val="clear" w:color="000000" w:fill="FFFFFF"/>
      <w:spacing w:before="100" w:beforeAutospacing="1" w:after="100" w:afterAutospacing="1"/>
    </w:pPr>
    <w:rPr>
      <w:i/>
      <w:iCs/>
      <w:color w:val="FF0000"/>
    </w:rPr>
  </w:style>
  <w:style w:type="paragraph" w:customStyle="1" w:styleId="xl2191">
    <w:name w:val="xl2191"/>
    <w:basedOn w:val="a2"/>
    <w:rsid w:val="0023634C"/>
    <w:pPr>
      <w:pBdr>
        <w:top w:val="single" w:sz="4" w:space="0" w:color="auto"/>
        <w:left w:val="single" w:sz="4" w:space="0" w:color="auto"/>
      </w:pBdr>
      <w:shd w:val="clear" w:color="000000" w:fill="FFFFFF"/>
      <w:spacing w:before="100" w:beforeAutospacing="1" w:after="100" w:afterAutospacing="1"/>
    </w:pPr>
  </w:style>
  <w:style w:type="paragraph" w:customStyle="1" w:styleId="xl2192">
    <w:name w:val="xl2192"/>
    <w:basedOn w:val="a2"/>
    <w:rsid w:val="0023634C"/>
    <w:pPr>
      <w:pBdr>
        <w:top w:val="single" w:sz="4" w:space="0" w:color="auto"/>
      </w:pBdr>
      <w:shd w:val="clear" w:color="000000" w:fill="FFFFFF"/>
      <w:spacing w:before="100" w:beforeAutospacing="1" w:after="100" w:afterAutospacing="1"/>
    </w:pPr>
  </w:style>
  <w:style w:type="paragraph" w:customStyle="1" w:styleId="xl2193">
    <w:name w:val="xl2193"/>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194">
    <w:name w:val="xl2194"/>
    <w:basedOn w:val="a2"/>
    <w:rsid w:val="0023634C"/>
    <w:pPr>
      <w:pBdr>
        <w:left w:val="single" w:sz="4" w:space="0" w:color="auto"/>
      </w:pBdr>
      <w:shd w:val="clear" w:color="000000" w:fill="FFFFFF"/>
      <w:spacing w:before="100" w:beforeAutospacing="1" w:after="100" w:afterAutospacing="1"/>
      <w:textAlignment w:val="center"/>
    </w:pPr>
  </w:style>
  <w:style w:type="paragraph" w:customStyle="1" w:styleId="xl2195">
    <w:name w:val="xl2195"/>
    <w:basedOn w:val="a2"/>
    <w:rsid w:val="0023634C"/>
    <w:pPr>
      <w:shd w:val="clear" w:color="000000" w:fill="FFFFFF"/>
      <w:spacing w:before="100" w:beforeAutospacing="1" w:after="100" w:afterAutospacing="1"/>
      <w:textAlignment w:val="center"/>
    </w:pPr>
  </w:style>
  <w:style w:type="paragraph" w:customStyle="1" w:styleId="xl2196">
    <w:name w:val="xl2196"/>
    <w:basedOn w:val="a2"/>
    <w:rsid w:val="0023634C"/>
    <w:pPr>
      <w:pBdr>
        <w:right w:val="single" w:sz="4" w:space="0" w:color="auto"/>
      </w:pBdr>
      <w:shd w:val="clear" w:color="000000" w:fill="FFFFFF"/>
      <w:spacing w:before="100" w:beforeAutospacing="1" w:after="100" w:afterAutospacing="1"/>
      <w:textAlignment w:val="center"/>
    </w:pPr>
  </w:style>
  <w:style w:type="paragraph" w:customStyle="1" w:styleId="xl2197">
    <w:name w:val="xl2197"/>
    <w:basedOn w:val="a2"/>
    <w:rsid w:val="0023634C"/>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8">
    <w:name w:val="xl2198"/>
    <w:basedOn w:val="a2"/>
    <w:rsid w:val="0023634C"/>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2199">
    <w:name w:val="xl2199"/>
    <w:basedOn w:val="a2"/>
    <w:rsid w:val="0023634C"/>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200">
    <w:name w:val="xl2200"/>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1">
    <w:name w:val="xl2201"/>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02">
    <w:name w:val="xl2202"/>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3">
    <w:name w:val="xl2203"/>
    <w:basedOn w:val="a2"/>
    <w:rsid w:val="0023634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4">
    <w:name w:val="xl2204"/>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05">
    <w:name w:val="xl2205"/>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06">
    <w:name w:val="xl2206"/>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07">
    <w:name w:val="xl2207"/>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08">
    <w:name w:val="xl2208"/>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09">
    <w:name w:val="xl2209"/>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0">
    <w:name w:val="xl2210"/>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1">
    <w:name w:val="xl2211"/>
    <w:basedOn w:val="a2"/>
    <w:rsid w:val="0023634C"/>
    <w:pPr>
      <w:pBdr>
        <w:top w:val="single" w:sz="4" w:space="0" w:color="auto"/>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2">
    <w:name w:val="xl221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13">
    <w:name w:val="xl2213"/>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214">
    <w:name w:val="xl2214"/>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15">
    <w:name w:val="xl2215"/>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16">
    <w:name w:val="xl2216"/>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217">
    <w:name w:val="xl2217"/>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218">
    <w:name w:val="xl2218"/>
    <w:basedOn w:val="a2"/>
    <w:rsid w:val="0023634C"/>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19">
    <w:name w:val="xl2219"/>
    <w:basedOn w:val="a2"/>
    <w:rsid w:val="0023634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0">
    <w:name w:val="xl222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1">
    <w:name w:val="xl2221"/>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22">
    <w:name w:val="xl2222"/>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3">
    <w:name w:val="xl2223"/>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24">
    <w:name w:val="xl222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25">
    <w:name w:val="xl2225"/>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6">
    <w:name w:val="xl2226"/>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7">
    <w:name w:val="xl2227"/>
    <w:basedOn w:val="a2"/>
    <w:rsid w:val="0023634C"/>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228">
    <w:name w:val="xl2228"/>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29">
    <w:name w:val="xl2229"/>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0">
    <w:name w:val="xl2230"/>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31">
    <w:name w:val="xl2231"/>
    <w:basedOn w:val="a2"/>
    <w:rsid w:val="0023634C"/>
    <w:pPr>
      <w:pBdr>
        <w:left w:val="single" w:sz="4" w:space="0" w:color="auto"/>
        <w:bottom w:val="single" w:sz="4" w:space="0" w:color="auto"/>
      </w:pBdr>
      <w:shd w:val="clear" w:color="000000" w:fill="FFFFFF"/>
      <w:spacing w:before="100" w:beforeAutospacing="1" w:after="100" w:afterAutospacing="1"/>
    </w:pPr>
  </w:style>
  <w:style w:type="paragraph" w:customStyle="1" w:styleId="xl2232">
    <w:name w:val="xl2232"/>
    <w:basedOn w:val="a2"/>
    <w:rsid w:val="0023634C"/>
    <w:pPr>
      <w:pBdr>
        <w:bottom w:val="single" w:sz="4" w:space="0" w:color="auto"/>
      </w:pBdr>
      <w:shd w:val="clear" w:color="000000" w:fill="FFFFFF"/>
      <w:spacing w:before="100" w:beforeAutospacing="1" w:after="100" w:afterAutospacing="1"/>
    </w:pPr>
  </w:style>
  <w:style w:type="paragraph" w:customStyle="1" w:styleId="xl2233">
    <w:name w:val="xl2233"/>
    <w:basedOn w:val="a2"/>
    <w:rsid w:val="0023634C"/>
    <w:pPr>
      <w:pBdr>
        <w:bottom w:val="single" w:sz="4" w:space="0" w:color="auto"/>
        <w:right w:val="single" w:sz="4" w:space="0" w:color="auto"/>
      </w:pBdr>
      <w:shd w:val="clear" w:color="000000" w:fill="FFFFFF"/>
      <w:spacing w:before="100" w:beforeAutospacing="1" w:after="100" w:afterAutospacing="1"/>
    </w:pPr>
  </w:style>
  <w:style w:type="paragraph" w:customStyle="1" w:styleId="xl2234">
    <w:name w:val="xl2234"/>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5">
    <w:name w:val="xl2235"/>
    <w:basedOn w:val="a2"/>
    <w:rsid w:val="0023634C"/>
    <w:pPr>
      <w:pBdr>
        <w:top w:val="single" w:sz="8" w:space="0" w:color="auto"/>
        <w:bottom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6">
    <w:name w:val="xl223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2237">
    <w:name w:val="xl223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38">
    <w:name w:val="xl223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39">
    <w:name w:val="xl223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0">
    <w:name w:val="xl2240"/>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i/>
      <w:iCs/>
    </w:rPr>
  </w:style>
  <w:style w:type="paragraph" w:customStyle="1" w:styleId="xl2241">
    <w:name w:val="xl224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rPr>
  </w:style>
  <w:style w:type="paragraph" w:customStyle="1" w:styleId="xl2242">
    <w:name w:val="xl224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243">
    <w:name w:val="xl2243"/>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44">
    <w:name w:val="xl2244"/>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45">
    <w:name w:val="xl2245"/>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pPr>
    <w:rPr>
      <w:b/>
      <w:bCs/>
    </w:rPr>
  </w:style>
  <w:style w:type="paragraph" w:customStyle="1" w:styleId="xl2246">
    <w:name w:val="xl2246"/>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47">
    <w:name w:val="xl224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8">
    <w:name w:val="xl2248"/>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49">
    <w:name w:val="xl2249"/>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0">
    <w:name w:val="xl2250"/>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251">
    <w:name w:val="xl2251"/>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252">
    <w:name w:val="xl2252"/>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53">
    <w:name w:val="xl2253"/>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4">
    <w:name w:val="xl2254"/>
    <w:basedOn w:val="a2"/>
    <w:rsid w:val="0023634C"/>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5">
    <w:name w:val="xl225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256">
    <w:name w:val="xl2256"/>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7">
    <w:name w:val="xl2257"/>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58">
    <w:name w:val="xl2258"/>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59">
    <w:name w:val="xl2259"/>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60">
    <w:name w:val="xl2260"/>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1">
    <w:name w:val="xl2261"/>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262">
    <w:name w:val="xl2262"/>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263">
    <w:name w:val="xl2263"/>
    <w:basedOn w:val="a2"/>
    <w:rsid w:val="0023634C"/>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4">
    <w:name w:val="xl2264"/>
    <w:basedOn w:val="a2"/>
    <w:rsid w:val="0023634C"/>
    <w:pPr>
      <w:pBdr>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65">
    <w:name w:val="xl2265"/>
    <w:basedOn w:val="a2"/>
    <w:rsid w:val="0023634C"/>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6">
    <w:name w:val="xl2266"/>
    <w:basedOn w:val="a2"/>
    <w:rsid w:val="0023634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7">
    <w:name w:val="xl2267"/>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2268">
    <w:name w:val="xl2268"/>
    <w:basedOn w:val="a2"/>
    <w:rsid w:val="0023634C"/>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69">
    <w:name w:val="xl2269"/>
    <w:basedOn w:val="a2"/>
    <w:rsid w:val="0023634C"/>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70">
    <w:name w:val="xl2270"/>
    <w:basedOn w:val="a2"/>
    <w:rsid w:val="0023634C"/>
    <w:pPr>
      <w:pBdr>
        <w:left w:val="single" w:sz="4" w:space="0" w:color="auto"/>
      </w:pBdr>
      <w:shd w:val="clear" w:color="000000" w:fill="FFFFFF"/>
      <w:spacing w:before="100" w:beforeAutospacing="1" w:after="100" w:afterAutospacing="1"/>
    </w:pPr>
    <w:rPr>
      <w:i/>
      <w:iCs/>
    </w:rPr>
  </w:style>
  <w:style w:type="paragraph" w:customStyle="1" w:styleId="xl2271">
    <w:name w:val="xl2271"/>
    <w:basedOn w:val="a2"/>
    <w:rsid w:val="0023634C"/>
    <w:pPr>
      <w:shd w:val="clear" w:color="000000" w:fill="FFFFFF"/>
      <w:spacing w:before="100" w:beforeAutospacing="1" w:after="100" w:afterAutospacing="1"/>
    </w:pPr>
    <w:rPr>
      <w:i/>
      <w:iCs/>
    </w:rPr>
  </w:style>
  <w:style w:type="paragraph" w:customStyle="1" w:styleId="xl2272">
    <w:name w:val="xl2272"/>
    <w:basedOn w:val="a2"/>
    <w:rsid w:val="0023634C"/>
    <w:pPr>
      <w:pBdr>
        <w:right w:val="single" w:sz="4" w:space="0" w:color="auto"/>
      </w:pBdr>
      <w:shd w:val="clear" w:color="000000" w:fill="FFFFFF"/>
      <w:spacing w:before="100" w:beforeAutospacing="1" w:after="100" w:afterAutospacing="1"/>
    </w:pPr>
    <w:rPr>
      <w:i/>
      <w:iCs/>
    </w:rPr>
  </w:style>
  <w:style w:type="paragraph" w:customStyle="1" w:styleId="xl2273">
    <w:name w:val="xl2273"/>
    <w:basedOn w:val="a2"/>
    <w:rsid w:val="0023634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4">
    <w:name w:val="xl2274"/>
    <w:basedOn w:val="a2"/>
    <w:rsid w:val="0023634C"/>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75">
    <w:name w:val="xl2275"/>
    <w:basedOn w:val="a2"/>
    <w:rsid w:val="0023634C"/>
    <w:pPr>
      <w:pBdr>
        <w:top w:val="single" w:sz="4" w:space="0" w:color="auto"/>
        <w:left w:val="single" w:sz="4" w:space="0" w:color="auto"/>
      </w:pBdr>
      <w:shd w:val="clear" w:color="000000" w:fill="FFFFFF"/>
      <w:spacing w:before="100" w:beforeAutospacing="1" w:after="100" w:afterAutospacing="1"/>
    </w:pPr>
    <w:rPr>
      <w:b/>
      <w:bCs/>
    </w:rPr>
  </w:style>
  <w:style w:type="paragraph" w:customStyle="1" w:styleId="xl2276">
    <w:name w:val="xl2276"/>
    <w:basedOn w:val="a2"/>
    <w:rsid w:val="0023634C"/>
    <w:pPr>
      <w:pBdr>
        <w:top w:val="single" w:sz="4" w:space="0" w:color="auto"/>
      </w:pBdr>
      <w:shd w:val="clear" w:color="000000" w:fill="FFFFFF"/>
      <w:spacing w:before="100" w:beforeAutospacing="1" w:after="100" w:afterAutospacing="1"/>
    </w:pPr>
    <w:rPr>
      <w:b/>
      <w:bCs/>
    </w:rPr>
  </w:style>
  <w:style w:type="paragraph" w:customStyle="1" w:styleId="xl2277">
    <w:name w:val="xl2277"/>
    <w:basedOn w:val="a2"/>
    <w:rsid w:val="0023634C"/>
    <w:pPr>
      <w:pBdr>
        <w:top w:val="single" w:sz="4" w:space="0" w:color="auto"/>
        <w:right w:val="single" w:sz="4" w:space="0" w:color="auto"/>
      </w:pBdr>
      <w:shd w:val="clear" w:color="000000" w:fill="FFFFFF"/>
      <w:spacing w:before="100" w:beforeAutospacing="1" w:after="100" w:afterAutospacing="1"/>
    </w:pPr>
    <w:rPr>
      <w:b/>
      <w:bCs/>
    </w:rPr>
  </w:style>
  <w:style w:type="paragraph" w:customStyle="1" w:styleId="xl2278">
    <w:name w:val="xl2278"/>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79">
    <w:name w:val="xl2279"/>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80">
    <w:name w:val="xl2280"/>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81">
    <w:name w:val="xl2281"/>
    <w:basedOn w:val="a2"/>
    <w:rsid w:val="0023634C"/>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2282">
    <w:name w:val="xl2282"/>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283">
    <w:name w:val="xl2283"/>
    <w:basedOn w:val="a2"/>
    <w:rsid w:val="0023634C"/>
    <w:pPr>
      <w:pBdr>
        <w:top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2284">
    <w:name w:val="xl2284"/>
    <w:basedOn w:val="a2"/>
    <w:rsid w:val="0023634C"/>
    <w:pPr>
      <w:pBdr>
        <w:left w:val="single" w:sz="4" w:space="0" w:color="auto"/>
      </w:pBdr>
      <w:shd w:val="clear" w:color="000000" w:fill="FFFFFF"/>
      <w:spacing w:before="100" w:beforeAutospacing="1" w:after="100" w:afterAutospacing="1"/>
      <w:jc w:val="center"/>
      <w:textAlignment w:val="center"/>
    </w:pPr>
  </w:style>
  <w:style w:type="paragraph" w:customStyle="1" w:styleId="xl2285">
    <w:name w:val="xl2285"/>
    <w:basedOn w:val="a2"/>
    <w:rsid w:val="0023634C"/>
    <w:pPr>
      <w:shd w:val="clear" w:color="000000" w:fill="FFFFFF"/>
      <w:spacing w:before="100" w:beforeAutospacing="1" w:after="100" w:afterAutospacing="1"/>
      <w:jc w:val="center"/>
      <w:textAlignment w:val="center"/>
    </w:pPr>
  </w:style>
  <w:style w:type="paragraph" w:customStyle="1" w:styleId="xl2286">
    <w:name w:val="xl2286"/>
    <w:basedOn w:val="a2"/>
    <w:rsid w:val="0023634C"/>
    <w:pPr>
      <w:pBdr>
        <w:right w:val="single" w:sz="4" w:space="0" w:color="auto"/>
      </w:pBdr>
      <w:shd w:val="clear" w:color="000000" w:fill="FFFFFF"/>
      <w:spacing w:before="100" w:beforeAutospacing="1" w:after="100" w:afterAutospacing="1"/>
      <w:jc w:val="center"/>
      <w:textAlignment w:val="center"/>
    </w:pPr>
  </w:style>
  <w:style w:type="paragraph" w:customStyle="1" w:styleId="xl2287">
    <w:name w:val="xl2287"/>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88">
    <w:name w:val="xl2288"/>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289">
    <w:name w:val="xl2289"/>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2290">
    <w:name w:val="xl2290"/>
    <w:basedOn w:val="a2"/>
    <w:rsid w:val="0023634C"/>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291">
    <w:name w:val="xl2291"/>
    <w:basedOn w:val="a2"/>
    <w:rsid w:val="0023634C"/>
    <w:pPr>
      <w:pBdr>
        <w:top w:val="single" w:sz="8" w:space="0" w:color="auto"/>
        <w:bottom w:val="single" w:sz="4" w:space="0" w:color="auto"/>
      </w:pBdr>
      <w:shd w:val="clear" w:color="000000" w:fill="FFFFFF"/>
      <w:spacing w:before="100" w:beforeAutospacing="1" w:after="100" w:afterAutospacing="1"/>
      <w:textAlignment w:val="center"/>
    </w:pPr>
  </w:style>
  <w:style w:type="paragraph" w:customStyle="1" w:styleId="xl2292">
    <w:name w:val="xl2292"/>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293">
    <w:name w:val="xl2293"/>
    <w:basedOn w:val="a2"/>
    <w:rsid w:val="0023634C"/>
    <w:pPr>
      <w:pBdr>
        <w:top w:val="single" w:sz="4" w:space="0" w:color="auto"/>
        <w:left w:val="single" w:sz="4" w:space="0" w:color="auto"/>
        <w:right w:val="single" w:sz="4" w:space="0" w:color="auto"/>
      </w:pBdr>
      <w:shd w:val="clear" w:color="000000" w:fill="FFFFFF"/>
      <w:spacing w:before="100" w:beforeAutospacing="1" w:after="100" w:afterAutospacing="1"/>
    </w:pPr>
  </w:style>
  <w:style w:type="paragraph" w:customStyle="1" w:styleId="xl2294">
    <w:name w:val="xl229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295">
    <w:name w:val="xl2295"/>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296">
    <w:name w:val="xl2296"/>
    <w:basedOn w:val="a2"/>
    <w:rsid w:val="0023634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7">
    <w:name w:val="xl2297"/>
    <w:basedOn w:val="a2"/>
    <w:rsid w:val="0023634C"/>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8">
    <w:name w:val="xl2298"/>
    <w:basedOn w:val="a2"/>
    <w:rsid w:val="0023634C"/>
    <w:pPr>
      <w:pBdr>
        <w:bottom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299">
    <w:name w:val="xl2299"/>
    <w:basedOn w:val="a2"/>
    <w:rsid w:val="0023634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300">
    <w:name w:val="xl2300"/>
    <w:basedOn w:val="a2"/>
    <w:rsid w:val="0023634C"/>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1">
    <w:name w:val="xl230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2">
    <w:name w:val="xl2302"/>
    <w:basedOn w:val="a2"/>
    <w:rsid w:val="0023634C"/>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2303">
    <w:name w:val="xl2303"/>
    <w:basedOn w:val="a2"/>
    <w:rsid w:val="0023634C"/>
    <w:pPr>
      <w:shd w:val="clear" w:color="000000" w:fill="FFFFFF"/>
      <w:spacing w:before="100" w:beforeAutospacing="1" w:after="100" w:afterAutospacing="1"/>
      <w:jc w:val="center"/>
    </w:pPr>
  </w:style>
  <w:style w:type="paragraph" w:customStyle="1" w:styleId="xl2304">
    <w:name w:val="xl2304"/>
    <w:basedOn w:val="a2"/>
    <w:rsid w:val="0023634C"/>
    <w:pPr>
      <w:shd w:val="clear" w:color="000000" w:fill="FFFFFF"/>
      <w:spacing w:before="100" w:beforeAutospacing="1" w:after="100" w:afterAutospacing="1"/>
      <w:jc w:val="center"/>
      <w:textAlignment w:val="center"/>
    </w:pPr>
    <w:rPr>
      <w:b/>
      <w:bCs/>
      <w:sz w:val="28"/>
      <w:szCs w:val="28"/>
    </w:rPr>
  </w:style>
  <w:style w:type="paragraph" w:customStyle="1" w:styleId="xl2305">
    <w:name w:val="xl2305"/>
    <w:basedOn w:val="a2"/>
    <w:rsid w:val="0023634C"/>
    <w:pPr>
      <w:pBdr>
        <w:top w:val="single" w:sz="4" w:space="0" w:color="auto"/>
      </w:pBdr>
      <w:shd w:val="clear" w:color="000000" w:fill="FFFFFF"/>
      <w:spacing w:before="100" w:beforeAutospacing="1" w:after="100" w:afterAutospacing="1"/>
    </w:pPr>
  </w:style>
  <w:style w:type="paragraph" w:customStyle="1" w:styleId="xl2306">
    <w:name w:val="xl2306"/>
    <w:basedOn w:val="a2"/>
    <w:rsid w:val="0023634C"/>
    <w:pPr>
      <w:pBdr>
        <w:top w:val="single" w:sz="4" w:space="0" w:color="auto"/>
        <w:right w:val="single" w:sz="4" w:space="0" w:color="auto"/>
      </w:pBdr>
      <w:shd w:val="clear" w:color="000000" w:fill="FFFFFF"/>
      <w:spacing w:before="100" w:beforeAutospacing="1" w:after="100" w:afterAutospacing="1"/>
    </w:pPr>
  </w:style>
  <w:style w:type="paragraph" w:customStyle="1" w:styleId="xl2307">
    <w:name w:val="xl2307"/>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08">
    <w:name w:val="xl2308"/>
    <w:basedOn w:val="a2"/>
    <w:rsid w:val="002363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09">
    <w:name w:val="xl2309"/>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2310">
    <w:name w:val="xl2310"/>
    <w:basedOn w:val="a2"/>
    <w:rsid w:val="0023634C"/>
    <w:pPr>
      <w:pBdr>
        <w:top w:val="single" w:sz="4" w:space="0" w:color="auto"/>
        <w:bottom w:val="single" w:sz="4" w:space="0" w:color="auto"/>
      </w:pBdr>
      <w:shd w:val="clear" w:color="000000" w:fill="FFFFFF"/>
      <w:spacing w:before="100" w:beforeAutospacing="1" w:after="100" w:afterAutospacing="1"/>
    </w:pPr>
  </w:style>
  <w:style w:type="paragraph" w:customStyle="1" w:styleId="xl2311">
    <w:name w:val="xl2311"/>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312">
    <w:name w:val="xl2312"/>
    <w:basedOn w:val="a2"/>
    <w:rsid w:val="0023634C"/>
    <w:pPr>
      <w:shd w:val="clear" w:color="000000" w:fill="FFFFFF"/>
      <w:spacing w:before="100" w:beforeAutospacing="1" w:after="100" w:afterAutospacing="1"/>
      <w:jc w:val="center"/>
      <w:textAlignment w:val="center"/>
    </w:pPr>
  </w:style>
  <w:style w:type="paragraph" w:customStyle="1" w:styleId="xl2313">
    <w:name w:val="xl2313"/>
    <w:basedOn w:val="a2"/>
    <w:rsid w:val="0023634C"/>
    <w:pPr>
      <w:pBdr>
        <w:right w:val="single" w:sz="8" w:space="0" w:color="auto"/>
      </w:pBdr>
      <w:shd w:val="clear" w:color="000000" w:fill="FFFFFF"/>
      <w:spacing w:before="100" w:beforeAutospacing="1" w:after="100" w:afterAutospacing="1"/>
      <w:jc w:val="center"/>
      <w:textAlignment w:val="center"/>
    </w:pPr>
  </w:style>
  <w:style w:type="paragraph" w:customStyle="1" w:styleId="xl2314">
    <w:name w:val="xl2314"/>
    <w:basedOn w:val="a2"/>
    <w:rsid w:val="0023634C"/>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315">
    <w:name w:val="xl2315"/>
    <w:basedOn w:val="a2"/>
    <w:rsid w:val="0023634C"/>
    <w:pPr>
      <w:pBdr>
        <w:top w:val="single" w:sz="8" w:space="0" w:color="auto"/>
      </w:pBdr>
      <w:shd w:val="clear" w:color="000000" w:fill="FFFFFF"/>
      <w:spacing w:before="100" w:beforeAutospacing="1" w:after="100" w:afterAutospacing="1"/>
      <w:jc w:val="center"/>
      <w:textAlignment w:val="center"/>
    </w:pPr>
  </w:style>
  <w:style w:type="paragraph" w:customStyle="1" w:styleId="xl2316">
    <w:name w:val="xl2316"/>
    <w:basedOn w:val="a2"/>
    <w:rsid w:val="0023634C"/>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17">
    <w:name w:val="xl2317"/>
    <w:basedOn w:val="a2"/>
    <w:rsid w:val="0023634C"/>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318">
    <w:name w:val="xl2318"/>
    <w:basedOn w:val="a2"/>
    <w:rsid w:val="0023634C"/>
    <w:pPr>
      <w:pBdr>
        <w:bottom w:val="single" w:sz="4" w:space="0" w:color="auto"/>
      </w:pBdr>
      <w:shd w:val="clear" w:color="000000" w:fill="FFFFFF"/>
      <w:spacing w:before="100" w:beforeAutospacing="1" w:after="100" w:afterAutospacing="1"/>
      <w:jc w:val="center"/>
      <w:textAlignment w:val="center"/>
    </w:pPr>
  </w:style>
  <w:style w:type="paragraph" w:customStyle="1" w:styleId="xl2319">
    <w:name w:val="xl2319"/>
    <w:basedOn w:val="a2"/>
    <w:rsid w:val="0023634C"/>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20">
    <w:name w:val="xl2320"/>
    <w:basedOn w:val="a2"/>
    <w:rsid w:val="0023634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2321">
    <w:name w:val="xl2321"/>
    <w:basedOn w:val="a2"/>
    <w:rsid w:val="0023634C"/>
    <w:pPr>
      <w:pBdr>
        <w:left w:val="single" w:sz="4" w:space="0" w:color="auto"/>
      </w:pBdr>
      <w:shd w:val="clear" w:color="000000" w:fill="FFFFFF"/>
      <w:spacing w:before="100" w:beforeAutospacing="1" w:after="100" w:afterAutospacing="1"/>
    </w:pPr>
    <w:rPr>
      <w:color w:val="000000"/>
    </w:rPr>
  </w:style>
  <w:style w:type="paragraph" w:customStyle="1" w:styleId="xl2322">
    <w:name w:val="xl2322"/>
    <w:basedOn w:val="a2"/>
    <w:rsid w:val="0023634C"/>
    <w:pPr>
      <w:shd w:val="clear" w:color="000000" w:fill="FFFFFF"/>
      <w:spacing w:before="100" w:beforeAutospacing="1" w:after="100" w:afterAutospacing="1"/>
    </w:pPr>
    <w:rPr>
      <w:color w:val="000000"/>
    </w:rPr>
  </w:style>
  <w:style w:type="paragraph" w:customStyle="1" w:styleId="xl2323">
    <w:name w:val="xl2323"/>
    <w:basedOn w:val="a2"/>
    <w:rsid w:val="0023634C"/>
    <w:pPr>
      <w:pBdr>
        <w:right w:val="single" w:sz="4" w:space="0" w:color="auto"/>
      </w:pBdr>
      <w:shd w:val="clear" w:color="000000" w:fill="FFFFFF"/>
      <w:spacing w:before="100" w:beforeAutospacing="1" w:after="100" w:afterAutospacing="1"/>
    </w:pPr>
    <w:rPr>
      <w:color w:val="000000"/>
    </w:rPr>
  </w:style>
  <w:style w:type="paragraph" w:customStyle="1" w:styleId="xl2324">
    <w:name w:val="xl2324"/>
    <w:basedOn w:val="a2"/>
    <w:rsid w:val="0023634C"/>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5">
    <w:name w:val="xl2325"/>
    <w:basedOn w:val="a2"/>
    <w:rsid w:val="0023634C"/>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2326">
    <w:name w:val="xl2326"/>
    <w:basedOn w:val="a2"/>
    <w:rsid w:val="0023634C"/>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numbering" w:customStyle="1" w:styleId="461">
    <w:name w:val="Нет списка46"/>
    <w:next w:val="a5"/>
    <w:uiPriority w:val="99"/>
    <w:semiHidden/>
    <w:unhideWhenUsed/>
    <w:rsid w:val="00FD5A20"/>
  </w:style>
  <w:style w:type="table" w:customStyle="1" w:styleId="750">
    <w:name w:val="Сетка таблицы75"/>
    <w:basedOn w:val="a4"/>
    <w:next w:val="ae"/>
    <w:uiPriority w:val="39"/>
    <w:rsid w:val="00FD5A2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5"/>
    <w:uiPriority w:val="99"/>
    <w:semiHidden/>
    <w:unhideWhenUsed/>
    <w:rsid w:val="00FD5A20"/>
  </w:style>
  <w:style w:type="paragraph" w:customStyle="1" w:styleId="317">
    <w:name w:val="Заголовок 31"/>
    <w:basedOn w:val="a2"/>
    <w:next w:val="a2"/>
    <w:unhideWhenUsed/>
    <w:qFormat/>
    <w:rsid w:val="00FD5A20"/>
    <w:pPr>
      <w:keepNext/>
      <w:keepLines/>
      <w:spacing w:before="40"/>
      <w:outlineLvl w:val="2"/>
    </w:pPr>
    <w:rPr>
      <w:b/>
      <w:snapToGrid w:val="0"/>
      <w:sz w:val="28"/>
    </w:rPr>
  </w:style>
  <w:style w:type="numbering" w:customStyle="1" w:styleId="11110">
    <w:name w:val="Нет списка1111"/>
    <w:next w:val="a5"/>
    <w:uiPriority w:val="99"/>
    <w:semiHidden/>
    <w:unhideWhenUsed/>
    <w:rsid w:val="00FD5A20"/>
  </w:style>
  <w:style w:type="numbering" w:customStyle="1" w:styleId="1112">
    <w:name w:val="Нет списка1112"/>
    <w:next w:val="a5"/>
    <w:uiPriority w:val="99"/>
    <w:semiHidden/>
    <w:unhideWhenUsed/>
    <w:rsid w:val="00FD5A20"/>
  </w:style>
  <w:style w:type="numbering" w:customStyle="1" w:styleId="2171">
    <w:name w:val="Нет списка217"/>
    <w:next w:val="a5"/>
    <w:uiPriority w:val="99"/>
    <w:semiHidden/>
    <w:unhideWhenUsed/>
    <w:rsid w:val="00FD5A20"/>
  </w:style>
  <w:style w:type="table" w:customStyle="1" w:styleId="2190">
    <w:name w:val="Сетка таблицы21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5"/>
    <w:uiPriority w:val="99"/>
    <w:semiHidden/>
    <w:unhideWhenUsed/>
    <w:rsid w:val="00FD5A20"/>
  </w:style>
  <w:style w:type="table" w:customStyle="1" w:styleId="3101">
    <w:name w:val="Сетка таблицы3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5"/>
    <w:uiPriority w:val="99"/>
    <w:semiHidden/>
    <w:unhideWhenUsed/>
    <w:rsid w:val="00FD5A20"/>
  </w:style>
  <w:style w:type="numbering" w:customStyle="1" w:styleId="511">
    <w:name w:val="Нет списка51"/>
    <w:next w:val="a5"/>
    <w:uiPriority w:val="99"/>
    <w:semiHidden/>
    <w:unhideWhenUsed/>
    <w:rsid w:val="00FD5A20"/>
  </w:style>
  <w:style w:type="table" w:customStyle="1" w:styleId="5100">
    <w:name w:val="Сетка таблицы5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FD5A20"/>
  </w:style>
  <w:style w:type="table" w:customStyle="1" w:styleId="6100">
    <w:name w:val="Сетка таблицы6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8">
    <w:name w:val="Заголовок 3 Знак1"/>
    <w:uiPriority w:val="9"/>
    <w:semiHidden/>
    <w:rsid w:val="00FD5A20"/>
    <w:rPr>
      <w:rFonts w:ascii="Calibri Light" w:eastAsia="Times New Roman" w:hAnsi="Calibri Light" w:cs="Times New Roman"/>
      <w:b/>
      <w:bCs/>
      <w:color w:val="4472C4"/>
    </w:rPr>
  </w:style>
  <w:style w:type="numbering" w:customStyle="1" w:styleId="711">
    <w:name w:val="Нет списка71"/>
    <w:next w:val="a5"/>
    <w:uiPriority w:val="99"/>
    <w:semiHidden/>
    <w:unhideWhenUsed/>
    <w:rsid w:val="00FD5A20"/>
  </w:style>
  <w:style w:type="numbering" w:customStyle="1" w:styleId="1241">
    <w:name w:val="Нет списка124"/>
    <w:next w:val="a5"/>
    <w:uiPriority w:val="99"/>
    <w:semiHidden/>
    <w:unhideWhenUsed/>
    <w:rsid w:val="00FD5A20"/>
  </w:style>
  <w:style w:type="numbering" w:customStyle="1" w:styleId="11111">
    <w:name w:val="Нет списка11111"/>
    <w:next w:val="a5"/>
    <w:uiPriority w:val="99"/>
    <w:semiHidden/>
    <w:unhideWhenUsed/>
    <w:rsid w:val="00FD5A20"/>
  </w:style>
  <w:style w:type="table" w:customStyle="1" w:styleId="11101">
    <w:name w:val="Сетка таблицы1110"/>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
    <w:name w:val="Нет списка218"/>
    <w:next w:val="a5"/>
    <w:uiPriority w:val="99"/>
    <w:semiHidden/>
    <w:unhideWhenUsed/>
    <w:rsid w:val="00FD5A20"/>
  </w:style>
  <w:style w:type="numbering" w:customStyle="1" w:styleId="3112">
    <w:name w:val="Нет списка311"/>
    <w:next w:val="a5"/>
    <w:uiPriority w:val="99"/>
    <w:semiHidden/>
    <w:unhideWhenUsed/>
    <w:rsid w:val="00FD5A20"/>
  </w:style>
  <w:style w:type="table" w:customStyle="1" w:styleId="3113">
    <w:name w:val="Сетка таблицы3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5"/>
    <w:uiPriority w:val="99"/>
    <w:semiHidden/>
    <w:unhideWhenUsed/>
    <w:rsid w:val="00FD5A20"/>
  </w:style>
  <w:style w:type="table" w:customStyle="1" w:styleId="4130">
    <w:name w:val="Сетка таблицы413"/>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FD5A20"/>
  </w:style>
  <w:style w:type="table" w:customStyle="1" w:styleId="5111">
    <w:name w:val="Сетка таблицы5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FD5A20"/>
  </w:style>
  <w:style w:type="table" w:customStyle="1" w:styleId="6111">
    <w:name w:val="Сетка таблицы6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8">
    <w:name w:val="Style68"/>
    <w:basedOn w:val="a2"/>
    <w:uiPriority w:val="99"/>
    <w:rsid w:val="00FD5A20"/>
    <w:pPr>
      <w:widowControl w:val="0"/>
      <w:autoSpaceDE w:val="0"/>
      <w:autoSpaceDN w:val="0"/>
      <w:adjustRightInd w:val="0"/>
      <w:spacing w:line="274" w:lineRule="exact"/>
      <w:ind w:firstLine="562"/>
    </w:pPr>
  </w:style>
  <w:style w:type="paragraph" w:customStyle="1" w:styleId="1ffe">
    <w:name w:val="Заголовок оглавления1"/>
    <w:basedOn w:val="1"/>
    <w:next w:val="a2"/>
    <w:uiPriority w:val="39"/>
    <w:unhideWhenUsed/>
    <w:qFormat/>
    <w:rsid w:val="00FD5A20"/>
    <w:pPr>
      <w:keepLines/>
      <w:spacing w:before="240" w:line="259" w:lineRule="auto"/>
      <w:outlineLvl w:val="9"/>
    </w:pPr>
    <w:rPr>
      <w:rFonts w:ascii="Calibri Light" w:hAnsi="Calibri Light"/>
      <w:b w:val="0"/>
      <w:color w:val="2F5496"/>
      <w:sz w:val="32"/>
      <w:szCs w:val="32"/>
      <w:lang w:eastAsia="ru-RU"/>
    </w:rPr>
  </w:style>
  <w:style w:type="numbering" w:customStyle="1" w:styleId="7110">
    <w:name w:val="Нет списка711"/>
    <w:next w:val="a5"/>
    <w:uiPriority w:val="99"/>
    <w:semiHidden/>
    <w:unhideWhenUsed/>
    <w:rsid w:val="00FD5A20"/>
  </w:style>
  <w:style w:type="numbering" w:customStyle="1" w:styleId="12110">
    <w:name w:val="Нет списка1211"/>
    <w:next w:val="a5"/>
    <w:uiPriority w:val="99"/>
    <w:semiHidden/>
    <w:unhideWhenUsed/>
    <w:rsid w:val="00FD5A20"/>
  </w:style>
  <w:style w:type="numbering" w:customStyle="1" w:styleId="11210">
    <w:name w:val="Нет списка1121"/>
    <w:next w:val="a5"/>
    <w:uiPriority w:val="99"/>
    <w:semiHidden/>
    <w:unhideWhenUsed/>
    <w:rsid w:val="00FD5A20"/>
  </w:style>
  <w:style w:type="numbering" w:customStyle="1" w:styleId="21110">
    <w:name w:val="Нет списка2111"/>
    <w:next w:val="a5"/>
    <w:uiPriority w:val="99"/>
    <w:semiHidden/>
    <w:unhideWhenUsed/>
    <w:rsid w:val="00FD5A20"/>
  </w:style>
  <w:style w:type="numbering" w:customStyle="1" w:styleId="31110">
    <w:name w:val="Нет списка3111"/>
    <w:next w:val="a5"/>
    <w:uiPriority w:val="99"/>
    <w:semiHidden/>
    <w:unhideWhenUsed/>
    <w:rsid w:val="00FD5A20"/>
  </w:style>
  <w:style w:type="numbering" w:customStyle="1" w:styleId="4111">
    <w:name w:val="Нет списка4111"/>
    <w:next w:val="a5"/>
    <w:uiPriority w:val="99"/>
    <w:semiHidden/>
    <w:unhideWhenUsed/>
    <w:rsid w:val="00FD5A20"/>
  </w:style>
  <w:style w:type="numbering" w:customStyle="1" w:styleId="51110">
    <w:name w:val="Нет списка5111"/>
    <w:next w:val="a5"/>
    <w:uiPriority w:val="99"/>
    <w:semiHidden/>
    <w:unhideWhenUsed/>
    <w:rsid w:val="00FD5A20"/>
  </w:style>
  <w:style w:type="numbering" w:customStyle="1" w:styleId="61110">
    <w:name w:val="Нет списка6111"/>
    <w:next w:val="a5"/>
    <w:uiPriority w:val="99"/>
    <w:semiHidden/>
    <w:unhideWhenUsed/>
    <w:rsid w:val="00FD5A20"/>
  </w:style>
  <w:style w:type="character" w:customStyle="1" w:styleId="1fff">
    <w:name w:val="Основной текст Знак Знак Знак Знак1"/>
    <w:aliases w:val="Основной текст Знак Знак Знак2"/>
    <w:semiHidden/>
    <w:rsid w:val="00FD5A20"/>
    <w:rPr>
      <w:sz w:val="24"/>
    </w:rPr>
  </w:style>
  <w:style w:type="numbering" w:customStyle="1" w:styleId="810">
    <w:name w:val="Нет списка81"/>
    <w:next w:val="a5"/>
    <w:uiPriority w:val="99"/>
    <w:semiHidden/>
    <w:unhideWhenUsed/>
    <w:rsid w:val="00FD5A20"/>
  </w:style>
  <w:style w:type="numbering" w:customStyle="1" w:styleId="1310">
    <w:name w:val="Нет списка131"/>
    <w:next w:val="a5"/>
    <w:uiPriority w:val="99"/>
    <w:semiHidden/>
    <w:unhideWhenUsed/>
    <w:rsid w:val="00FD5A20"/>
  </w:style>
  <w:style w:type="numbering" w:customStyle="1" w:styleId="11310">
    <w:name w:val="Нет списка1131"/>
    <w:next w:val="a5"/>
    <w:uiPriority w:val="99"/>
    <w:semiHidden/>
    <w:unhideWhenUsed/>
    <w:rsid w:val="00FD5A20"/>
  </w:style>
  <w:style w:type="numbering" w:customStyle="1" w:styleId="11121">
    <w:name w:val="Нет списка11121"/>
    <w:next w:val="a5"/>
    <w:uiPriority w:val="99"/>
    <w:semiHidden/>
    <w:unhideWhenUsed/>
    <w:rsid w:val="00FD5A20"/>
  </w:style>
  <w:style w:type="table" w:customStyle="1" w:styleId="1290">
    <w:name w:val="Сетка таблицы129"/>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5"/>
    <w:uiPriority w:val="99"/>
    <w:semiHidden/>
    <w:unhideWhenUsed/>
    <w:rsid w:val="00FD5A20"/>
  </w:style>
  <w:style w:type="table" w:customStyle="1" w:styleId="2211">
    <w:name w:val="Сетка таблицы2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5"/>
    <w:uiPriority w:val="99"/>
    <w:semiHidden/>
    <w:unhideWhenUsed/>
    <w:rsid w:val="00FD5A20"/>
  </w:style>
  <w:style w:type="table" w:customStyle="1" w:styleId="3211">
    <w:name w:val="Сетка таблицы3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FD5A20"/>
  </w:style>
  <w:style w:type="table" w:customStyle="1" w:styleId="4211">
    <w:name w:val="Сетка таблицы4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5"/>
    <w:uiPriority w:val="99"/>
    <w:semiHidden/>
    <w:unhideWhenUsed/>
    <w:rsid w:val="00FD5A20"/>
  </w:style>
  <w:style w:type="table" w:customStyle="1" w:styleId="5210">
    <w:name w:val="Сетка таблицы5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5"/>
    <w:uiPriority w:val="99"/>
    <w:semiHidden/>
    <w:unhideWhenUsed/>
    <w:rsid w:val="00FD5A20"/>
  </w:style>
  <w:style w:type="table" w:customStyle="1" w:styleId="6210">
    <w:name w:val="Сетка таблицы62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5"/>
    <w:uiPriority w:val="99"/>
    <w:semiHidden/>
    <w:unhideWhenUsed/>
    <w:rsid w:val="00FD5A20"/>
  </w:style>
  <w:style w:type="numbering" w:customStyle="1" w:styleId="12210">
    <w:name w:val="Нет списка1221"/>
    <w:next w:val="a5"/>
    <w:uiPriority w:val="99"/>
    <w:semiHidden/>
    <w:unhideWhenUsed/>
    <w:rsid w:val="00FD5A20"/>
  </w:style>
  <w:style w:type="numbering" w:customStyle="1" w:styleId="111111">
    <w:name w:val="Нет списка111111"/>
    <w:next w:val="a5"/>
    <w:uiPriority w:val="99"/>
    <w:semiHidden/>
    <w:unhideWhenUsed/>
    <w:rsid w:val="00FD5A20"/>
  </w:style>
  <w:style w:type="numbering" w:customStyle="1" w:styleId="21210">
    <w:name w:val="Нет списка2121"/>
    <w:next w:val="a5"/>
    <w:uiPriority w:val="99"/>
    <w:semiHidden/>
    <w:unhideWhenUsed/>
    <w:rsid w:val="00FD5A20"/>
  </w:style>
  <w:style w:type="table" w:customStyle="1" w:styleId="21111">
    <w:name w:val="Сетка таблицы2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2">
    <w:name w:val="Нет списка312"/>
    <w:next w:val="a5"/>
    <w:uiPriority w:val="99"/>
    <w:semiHidden/>
    <w:unhideWhenUsed/>
    <w:rsid w:val="00FD5A20"/>
  </w:style>
  <w:style w:type="numbering" w:customStyle="1" w:styleId="4120">
    <w:name w:val="Нет списка412"/>
    <w:next w:val="a5"/>
    <w:uiPriority w:val="99"/>
    <w:semiHidden/>
    <w:unhideWhenUsed/>
    <w:rsid w:val="00FD5A20"/>
  </w:style>
  <w:style w:type="table" w:customStyle="1" w:styleId="41110">
    <w:name w:val="Сетка таблицы4111"/>
    <w:basedOn w:val="a4"/>
    <w:next w:val="ae"/>
    <w:uiPriority w:val="39"/>
    <w:rsid w:val="00FD5A2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5"/>
    <w:uiPriority w:val="99"/>
    <w:semiHidden/>
    <w:unhideWhenUsed/>
    <w:rsid w:val="00FD5A20"/>
  </w:style>
  <w:style w:type="numbering" w:customStyle="1" w:styleId="612">
    <w:name w:val="Нет списка612"/>
    <w:next w:val="a5"/>
    <w:uiPriority w:val="99"/>
    <w:semiHidden/>
    <w:unhideWhenUsed/>
    <w:rsid w:val="00FD5A20"/>
  </w:style>
  <w:style w:type="numbering" w:customStyle="1" w:styleId="7111">
    <w:name w:val="Нет списка7111"/>
    <w:next w:val="a5"/>
    <w:uiPriority w:val="99"/>
    <w:semiHidden/>
    <w:unhideWhenUsed/>
    <w:rsid w:val="00FD5A20"/>
  </w:style>
  <w:style w:type="numbering" w:customStyle="1" w:styleId="12111">
    <w:name w:val="Нет списка12111"/>
    <w:next w:val="a5"/>
    <w:uiPriority w:val="99"/>
    <w:semiHidden/>
    <w:unhideWhenUsed/>
    <w:rsid w:val="00FD5A20"/>
  </w:style>
  <w:style w:type="numbering" w:customStyle="1" w:styleId="11211">
    <w:name w:val="Нет списка11211"/>
    <w:next w:val="a5"/>
    <w:uiPriority w:val="99"/>
    <w:semiHidden/>
    <w:unhideWhenUsed/>
    <w:rsid w:val="00FD5A20"/>
  </w:style>
  <w:style w:type="numbering" w:customStyle="1" w:styleId="211110">
    <w:name w:val="Нет списка21111"/>
    <w:next w:val="a5"/>
    <w:uiPriority w:val="99"/>
    <w:semiHidden/>
    <w:unhideWhenUsed/>
    <w:rsid w:val="00FD5A20"/>
  </w:style>
  <w:style w:type="numbering" w:customStyle="1" w:styleId="31111">
    <w:name w:val="Нет списка31111"/>
    <w:next w:val="a5"/>
    <w:uiPriority w:val="99"/>
    <w:semiHidden/>
    <w:unhideWhenUsed/>
    <w:rsid w:val="00FD5A20"/>
  </w:style>
  <w:style w:type="numbering" w:customStyle="1" w:styleId="41111">
    <w:name w:val="Нет списка41111"/>
    <w:next w:val="a5"/>
    <w:uiPriority w:val="99"/>
    <w:semiHidden/>
    <w:unhideWhenUsed/>
    <w:rsid w:val="00FD5A20"/>
  </w:style>
  <w:style w:type="numbering" w:customStyle="1" w:styleId="51111">
    <w:name w:val="Нет списка51111"/>
    <w:next w:val="a5"/>
    <w:uiPriority w:val="99"/>
    <w:semiHidden/>
    <w:unhideWhenUsed/>
    <w:rsid w:val="00FD5A20"/>
  </w:style>
  <w:style w:type="numbering" w:customStyle="1" w:styleId="61111">
    <w:name w:val="Нет списка61111"/>
    <w:next w:val="a5"/>
    <w:uiPriority w:val="99"/>
    <w:semiHidden/>
    <w:unhideWhenUsed/>
    <w:rsid w:val="00FD5A20"/>
  </w:style>
  <w:style w:type="numbering" w:customStyle="1" w:styleId="481">
    <w:name w:val="Нет списка48"/>
    <w:next w:val="a5"/>
    <w:uiPriority w:val="99"/>
    <w:semiHidden/>
    <w:unhideWhenUsed/>
    <w:rsid w:val="00793EA6"/>
  </w:style>
  <w:style w:type="paragraph" w:customStyle="1" w:styleId="88">
    <w:name w:val="8"/>
    <w:basedOn w:val="a2"/>
    <w:next w:val="afff5"/>
    <w:uiPriority w:val="99"/>
    <w:rsid w:val="00793EA6"/>
    <w:pPr>
      <w:textAlignment w:val="top"/>
    </w:pPr>
    <w:rPr>
      <w:rFonts w:eastAsia="Calibri"/>
    </w:rPr>
  </w:style>
  <w:style w:type="paragraph" w:customStyle="1" w:styleId="155">
    <w:name w:val="Знак Знак1 Знак Знак5"/>
    <w:basedOn w:val="a2"/>
    <w:rsid w:val="00793EA6"/>
    <w:pPr>
      <w:tabs>
        <w:tab w:val="left" w:pos="360"/>
      </w:tabs>
      <w:spacing w:after="160" w:line="240" w:lineRule="exact"/>
    </w:pPr>
    <w:rPr>
      <w:rFonts w:ascii="Verdana" w:hAnsi="Verdana" w:cs="Verdana"/>
      <w:sz w:val="20"/>
      <w:szCs w:val="20"/>
      <w:lang w:val="en-US" w:eastAsia="en-US"/>
    </w:rPr>
  </w:style>
  <w:style w:type="table" w:customStyle="1" w:styleId="760">
    <w:name w:val="Сетка таблицы76"/>
    <w:basedOn w:val="a4"/>
    <w:next w:val="ae"/>
    <w:uiPriority w:val="39"/>
    <w:rsid w:val="00793EA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Нет списка125"/>
    <w:next w:val="a5"/>
    <w:uiPriority w:val="99"/>
    <w:semiHidden/>
    <w:unhideWhenUsed/>
    <w:rsid w:val="00793EA6"/>
  </w:style>
  <w:style w:type="paragraph" w:customStyle="1" w:styleId="headertext">
    <w:name w:val="headertext"/>
    <w:basedOn w:val="a2"/>
    <w:rsid w:val="00793EA6"/>
    <w:pPr>
      <w:spacing w:before="100" w:beforeAutospacing="1" w:after="100" w:afterAutospacing="1"/>
    </w:pPr>
  </w:style>
  <w:style w:type="numbering" w:customStyle="1" w:styleId="1113">
    <w:name w:val="Нет списка1113"/>
    <w:next w:val="a5"/>
    <w:uiPriority w:val="99"/>
    <w:semiHidden/>
    <w:unhideWhenUsed/>
    <w:rsid w:val="00793EA6"/>
  </w:style>
  <w:style w:type="numbering" w:customStyle="1" w:styleId="1114">
    <w:name w:val="Нет списка1114"/>
    <w:next w:val="a5"/>
    <w:uiPriority w:val="99"/>
    <w:semiHidden/>
    <w:unhideWhenUsed/>
    <w:rsid w:val="00793EA6"/>
  </w:style>
  <w:style w:type="paragraph" w:customStyle="1" w:styleId="xl752">
    <w:name w:val="xl752"/>
    <w:basedOn w:val="a2"/>
    <w:rsid w:val="00793EA6"/>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3">
    <w:name w:val="xl753"/>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4">
    <w:name w:val="xl754"/>
    <w:basedOn w:val="a2"/>
    <w:rsid w:val="00793EA6"/>
    <w:pPr>
      <w:shd w:val="clear" w:color="000000" w:fill="FFFFFF"/>
      <w:spacing w:before="100" w:beforeAutospacing="1" w:after="100" w:afterAutospacing="1"/>
      <w:jc w:val="center"/>
      <w:textAlignment w:val="center"/>
    </w:pPr>
  </w:style>
  <w:style w:type="paragraph" w:customStyle="1" w:styleId="xl755">
    <w:name w:val="xl755"/>
    <w:basedOn w:val="a2"/>
    <w:rsid w:val="00793EA6"/>
    <w:pPr>
      <w:shd w:val="clear" w:color="000000" w:fill="FFFFFF"/>
      <w:spacing w:before="100" w:beforeAutospacing="1" w:after="100" w:afterAutospacing="1"/>
      <w:jc w:val="center"/>
      <w:textAlignment w:val="center"/>
    </w:pPr>
  </w:style>
  <w:style w:type="paragraph" w:customStyle="1" w:styleId="xl756">
    <w:name w:val="xl756"/>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7">
    <w:name w:val="xl75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59">
    <w:name w:val="xl75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0">
    <w:name w:val="xl760"/>
    <w:basedOn w:val="a2"/>
    <w:rsid w:val="00793EA6"/>
    <w:pPr>
      <w:shd w:val="clear" w:color="000000" w:fill="FFFFFF"/>
      <w:spacing w:before="100" w:beforeAutospacing="1" w:after="100" w:afterAutospacing="1"/>
    </w:pPr>
    <w:rPr>
      <w:rFonts w:ascii="Bookman Old Style" w:hAnsi="Bookman Old Style"/>
      <w:b/>
      <w:bCs/>
      <w:sz w:val="20"/>
      <w:szCs w:val="20"/>
    </w:rPr>
  </w:style>
  <w:style w:type="paragraph" w:customStyle="1" w:styleId="xl761">
    <w:name w:val="xl761"/>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2">
    <w:name w:val="xl762"/>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3">
    <w:name w:val="xl763"/>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4">
    <w:name w:val="xl764"/>
    <w:basedOn w:val="a2"/>
    <w:rsid w:val="00793EA6"/>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65">
    <w:name w:val="xl765"/>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7">
    <w:name w:val="xl767"/>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8">
    <w:name w:val="xl768"/>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793EA6"/>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0">
    <w:name w:val="xl77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71">
    <w:name w:val="xl77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73">
    <w:name w:val="xl773"/>
    <w:basedOn w:val="a2"/>
    <w:rsid w:val="00793EA6"/>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4">
    <w:name w:val="xl774"/>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5">
    <w:name w:val="xl77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793EA6"/>
    <w:pPr>
      <w:pBdr>
        <w:top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8">
    <w:name w:val="xl778"/>
    <w:basedOn w:val="a2"/>
    <w:rsid w:val="00793EA6"/>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9">
    <w:name w:val="xl77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1">
    <w:name w:val="xl781"/>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2">
    <w:name w:val="xl782"/>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3">
    <w:name w:val="xl783"/>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84">
    <w:name w:val="xl784"/>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785">
    <w:name w:val="xl7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6">
    <w:name w:val="xl786"/>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787">
    <w:name w:val="xl787"/>
    <w:basedOn w:val="a2"/>
    <w:rsid w:val="00793EA6"/>
    <w:pPr>
      <w:pBdr>
        <w:left w:val="single" w:sz="4"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8">
    <w:name w:val="xl788"/>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89">
    <w:name w:val="xl789"/>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0">
    <w:name w:val="xl7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1">
    <w:name w:val="xl791"/>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2">
    <w:name w:val="xl792"/>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style>
  <w:style w:type="paragraph" w:customStyle="1" w:styleId="xl793">
    <w:name w:val="xl793"/>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4">
    <w:name w:val="xl794"/>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style>
  <w:style w:type="paragraph" w:customStyle="1" w:styleId="xl795">
    <w:name w:val="xl795"/>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b/>
      <w:bCs/>
    </w:rPr>
  </w:style>
  <w:style w:type="paragraph" w:customStyle="1" w:styleId="xl796">
    <w:name w:val="xl796"/>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7">
    <w:name w:val="xl79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9">
    <w:name w:val="xl799"/>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00">
    <w:name w:val="xl800"/>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1">
    <w:name w:val="xl801"/>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2">
    <w:name w:val="xl802"/>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03">
    <w:name w:val="xl803"/>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04">
    <w:name w:val="xl804"/>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05">
    <w:name w:val="xl805"/>
    <w:basedOn w:val="a2"/>
    <w:rsid w:val="00793EA6"/>
    <w:pPr>
      <w:pBdr>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6">
    <w:name w:val="xl806"/>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807">
    <w:name w:val="xl807"/>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08">
    <w:name w:val="xl808"/>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09">
    <w:name w:val="xl809"/>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10">
    <w:name w:val="xl810"/>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1">
    <w:name w:val="xl811"/>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812">
    <w:name w:val="xl812"/>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3">
    <w:name w:val="xl813"/>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4">
    <w:name w:val="xl814"/>
    <w:basedOn w:val="a2"/>
    <w:rsid w:val="00793EA6"/>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5">
    <w:name w:val="xl81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6">
    <w:name w:val="xl816"/>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7">
    <w:name w:val="xl817"/>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793EA6"/>
    <w:pPr>
      <w:pBdr>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820">
    <w:name w:val="xl820"/>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1">
    <w:name w:val="xl82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22">
    <w:name w:val="xl822"/>
    <w:basedOn w:val="a2"/>
    <w:rsid w:val="00793EA6"/>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4">
    <w:name w:val="xl824"/>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5">
    <w:name w:val="xl825"/>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6">
    <w:name w:val="xl82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7">
    <w:name w:val="xl82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828">
    <w:name w:val="xl828"/>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rPr>
  </w:style>
  <w:style w:type="paragraph" w:customStyle="1" w:styleId="xl829">
    <w:name w:val="xl829"/>
    <w:basedOn w:val="a2"/>
    <w:rsid w:val="00793EA6"/>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0">
    <w:name w:val="xl830"/>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1">
    <w:name w:val="xl831"/>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2"/>
    <w:rsid w:val="00793EA6"/>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4">
    <w:name w:val="xl834"/>
    <w:basedOn w:val="a2"/>
    <w:rsid w:val="00793EA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5">
    <w:name w:val="xl835"/>
    <w:basedOn w:val="a2"/>
    <w:rsid w:val="00793EA6"/>
    <w:pPr>
      <w:pBdr>
        <w:top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6">
    <w:name w:val="xl836"/>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7">
    <w:name w:val="xl837"/>
    <w:basedOn w:val="a2"/>
    <w:rsid w:val="00793EA6"/>
    <w:pPr>
      <w:shd w:val="clear" w:color="000000" w:fill="FFFFFF"/>
      <w:spacing w:before="100" w:beforeAutospacing="1" w:after="100" w:afterAutospacing="1"/>
      <w:jc w:val="center"/>
    </w:pPr>
    <w:rPr>
      <w:rFonts w:ascii="Bookman Old Style" w:hAnsi="Bookman Old Style"/>
      <w:sz w:val="20"/>
      <w:szCs w:val="20"/>
    </w:rPr>
  </w:style>
  <w:style w:type="paragraph" w:customStyle="1" w:styleId="xl838">
    <w:name w:val="xl838"/>
    <w:basedOn w:val="a2"/>
    <w:rsid w:val="00793EA6"/>
    <w:pPr>
      <w:pBdr>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9">
    <w:name w:val="xl839"/>
    <w:basedOn w:val="a2"/>
    <w:rsid w:val="00793EA6"/>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793EA6"/>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3">
    <w:name w:val="xl843"/>
    <w:basedOn w:val="a2"/>
    <w:rsid w:val="00793EA6"/>
    <w:pPr>
      <w:pBdr>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4">
    <w:name w:val="xl844"/>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5">
    <w:name w:val="xl845"/>
    <w:basedOn w:val="a2"/>
    <w:rsid w:val="00793EA6"/>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848">
    <w:name w:val="xl848"/>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9">
    <w:name w:val="xl849"/>
    <w:basedOn w:val="a2"/>
    <w:rsid w:val="00793EA6"/>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793EA6"/>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51">
    <w:name w:val="xl851"/>
    <w:basedOn w:val="a2"/>
    <w:rsid w:val="00793EA6"/>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2">
    <w:name w:val="xl852"/>
    <w:basedOn w:val="a2"/>
    <w:rsid w:val="00793EA6"/>
    <w:pPr>
      <w:pBdr>
        <w:left w:val="single" w:sz="8"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3">
    <w:name w:val="xl853"/>
    <w:basedOn w:val="a2"/>
    <w:rsid w:val="00793EA6"/>
    <w:pPr>
      <w:pBdr>
        <w:top w:val="single" w:sz="4"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54">
    <w:name w:val="xl854"/>
    <w:basedOn w:val="a2"/>
    <w:rsid w:val="00793EA6"/>
    <w:pPr>
      <w:pBdr>
        <w:top w:val="single" w:sz="8"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5">
    <w:name w:val="xl855"/>
    <w:basedOn w:val="a2"/>
    <w:rsid w:val="00793EA6"/>
    <w:pPr>
      <w:pBdr>
        <w:top w:val="single" w:sz="4" w:space="0" w:color="auto"/>
        <w:left w:val="single" w:sz="8"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6">
    <w:name w:val="xl856"/>
    <w:basedOn w:val="a2"/>
    <w:rsid w:val="00793EA6"/>
    <w:pPr>
      <w:pBdr>
        <w:top w:val="single" w:sz="4" w:space="0" w:color="auto"/>
        <w:left w:val="single" w:sz="8" w:space="0" w:color="auto"/>
      </w:pBdr>
      <w:spacing w:before="100" w:beforeAutospacing="1" w:after="100" w:afterAutospacing="1"/>
      <w:jc w:val="center"/>
    </w:pPr>
    <w:rPr>
      <w:rFonts w:ascii="Bookman Old Style" w:hAnsi="Bookman Old Style"/>
      <w:sz w:val="20"/>
      <w:szCs w:val="20"/>
    </w:rPr>
  </w:style>
  <w:style w:type="paragraph" w:customStyle="1" w:styleId="xl857">
    <w:name w:val="xl857"/>
    <w:basedOn w:val="a2"/>
    <w:rsid w:val="00793EA6"/>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793EA6"/>
    <w:pPr>
      <w:pBdr>
        <w:top w:val="single" w:sz="8" w:space="0" w:color="auto"/>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9">
    <w:name w:val="xl859"/>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0">
    <w:name w:val="xl860"/>
    <w:basedOn w:val="a2"/>
    <w:rsid w:val="00793EA6"/>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1">
    <w:name w:val="xl861"/>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2">
    <w:name w:val="xl862"/>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3">
    <w:name w:val="xl863"/>
    <w:basedOn w:val="a2"/>
    <w:rsid w:val="00793EA6"/>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4">
    <w:name w:val="xl864"/>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65">
    <w:name w:val="xl865"/>
    <w:basedOn w:val="a2"/>
    <w:rsid w:val="00793EA6"/>
    <w:pPr>
      <w:pBdr>
        <w:lef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6">
    <w:name w:val="xl866"/>
    <w:basedOn w:val="a2"/>
    <w:rsid w:val="00793EA6"/>
    <w:pPr>
      <w:pBdr>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7">
    <w:name w:val="xl867"/>
    <w:basedOn w:val="a2"/>
    <w:rsid w:val="00793EA6"/>
    <w:pPr>
      <w:pBdr>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8">
    <w:name w:val="xl868"/>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69">
    <w:name w:val="xl869"/>
    <w:basedOn w:val="a2"/>
    <w:rsid w:val="00793EA6"/>
    <w:pPr>
      <w:pBdr>
        <w:bottom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0">
    <w:name w:val="xl870"/>
    <w:basedOn w:val="a2"/>
    <w:rsid w:val="00793EA6"/>
    <w:pPr>
      <w:pBdr>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1">
    <w:name w:val="xl871"/>
    <w:basedOn w:val="a2"/>
    <w:rsid w:val="00793EA6"/>
    <w:pPr>
      <w:pBdr>
        <w:top w:val="single" w:sz="8"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2">
    <w:name w:val="xl872"/>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3">
    <w:name w:val="xl873"/>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4">
    <w:name w:val="xl874"/>
    <w:basedOn w:val="a2"/>
    <w:rsid w:val="00793EA6"/>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5">
    <w:name w:val="xl87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6">
    <w:name w:val="xl876"/>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7">
    <w:name w:val="xl877"/>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8">
    <w:name w:val="xl878"/>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79">
    <w:name w:val="xl879"/>
    <w:basedOn w:val="a2"/>
    <w:rsid w:val="00793EA6"/>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0">
    <w:name w:val="xl880"/>
    <w:basedOn w:val="a2"/>
    <w:rsid w:val="00793EA6"/>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1">
    <w:name w:val="xl881"/>
    <w:basedOn w:val="a2"/>
    <w:rsid w:val="00793EA6"/>
    <w:pPr>
      <w:pBdr>
        <w:top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82">
    <w:name w:val="xl882"/>
    <w:basedOn w:val="a2"/>
    <w:rsid w:val="00793EA6"/>
    <w:pPr>
      <w:pBdr>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83">
    <w:name w:val="xl883"/>
    <w:basedOn w:val="a2"/>
    <w:rsid w:val="00793EA6"/>
    <w:pPr>
      <w:pBdr>
        <w:left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84">
    <w:name w:val="xl884"/>
    <w:basedOn w:val="a2"/>
    <w:rsid w:val="00793EA6"/>
    <w:pPr>
      <w:pBdr>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5">
    <w:name w:val="xl885"/>
    <w:basedOn w:val="a2"/>
    <w:rsid w:val="00793EA6"/>
    <w:pPr>
      <w:pBdr>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6">
    <w:name w:val="xl886"/>
    <w:basedOn w:val="a2"/>
    <w:rsid w:val="00793EA6"/>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87">
    <w:name w:val="xl887"/>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88">
    <w:name w:val="xl888"/>
    <w:basedOn w:val="a2"/>
    <w:rsid w:val="00793EA6"/>
    <w:pPr>
      <w:shd w:val="clear" w:color="000000" w:fill="DAEEF3"/>
      <w:spacing w:before="100" w:beforeAutospacing="1" w:after="100" w:afterAutospacing="1"/>
    </w:pPr>
    <w:rPr>
      <w:rFonts w:ascii="Bookman Old Style" w:hAnsi="Bookman Old Style"/>
      <w:b/>
      <w:bCs/>
      <w:sz w:val="20"/>
      <w:szCs w:val="20"/>
    </w:rPr>
  </w:style>
  <w:style w:type="paragraph" w:customStyle="1" w:styleId="xl889">
    <w:name w:val="xl889"/>
    <w:basedOn w:val="a2"/>
    <w:rsid w:val="00793EA6"/>
    <w:pPr>
      <w:pBdr>
        <w:left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0">
    <w:name w:val="xl890"/>
    <w:basedOn w:val="a2"/>
    <w:rsid w:val="00793EA6"/>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891">
    <w:name w:val="xl891"/>
    <w:basedOn w:val="a2"/>
    <w:rsid w:val="00793EA6"/>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892">
    <w:name w:val="xl892"/>
    <w:basedOn w:val="a2"/>
    <w:rsid w:val="00793EA6"/>
    <w:pPr>
      <w:pBdr>
        <w:top w:val="single" w:sz="8"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793EA6"/>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4">
    <w:name w:val="xl894"/>
    <w:basedOn w:val="a2"/>
    <w:rsid w:val="00793EA6"/>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5">
    <w:name w:val="xl895"/>
    <w:basedOn w:val="a2"/>
    <w:rsid w:val="00793EA6"/>
    <w:pPr>
      <w:pBdr>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6">
    <w:name w:val="xl896"/>
    <w:basedOn w:val="a2"/>
    <w:rsid w:val="00793EA6"/>
    <w:pPr>
      <w:pBdr>
        <w:left w:val="single" w:sz="4" w:space="0" w:color="auto"/>
        <w:right w:val="single" w:sz="8"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897">
    <w:name w:val="xl897"/>
    <w:basedOn w:val="a2"/>
    <w:rsid w:val="00793EA6"/>
    <w:pPr>
      <w:pBdr>
        <w:top w:val="single" w:sz="8"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98">
    <w:name w:val="xl898"/>
    <w:basedOn w:val="a2"/>
    <w:rsid w:val="00793EA6"/>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899">
    <w:name w:val="xl899"/>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0">
    <w:name w:val="xl900"/>
    <w:basedOn w:val="a2"/>
    <w:rsid w:val="00793EA6"/>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2"/>
    <w:rsid w:val="00793EA6"/>
    <w:pPr>
      <w:shd w:val="clear" w:color="000000" w:fill="FFFFFF"/>
      <w:spacing w:before="100" w:beforeAutospacing="1" w:after="100" w:afterAutospacing="1"/>
    </w:pPr>
    <w:rPr>
      <w:b/>
      <w:bCs/>
      <w:sz w:val="20"/>
      <w:szCs w:val="20"/>
    </w:rPr>
  </w:style>
  <w:style w:type="paragraph" w:customStyle="1" w:styleId="xl902">
    <w:name w:val="xl902"/>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3">
    <w:name w:val="xl903"/>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05">
    <w:name w:val="xl905"/>
    <w:basedOn w:val="a2"/>
    <w:rsid w:val="00793EA6"/>
    <w:pPr>
      <w:pBdr>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6">
    <w:name w:val="xl906"/>
    <w:basedOn w:val="a2"/>
    <w:rsid w:val="00793EA6"/>
    <w:pPr>
      <w:pBdr>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07">
    <w:name w:val="xl907"/>
    <w:basedOn w:val="a2"/>
    <w:rsid w:val="00793EA6"/>
    <w:pPr>
      <w:pBdr>
        <w:bottom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908">
    <w:name w:val="xl908"/>
    <w:basedOn w:val="a2"/>
    <w:rsid w:val="00793EA6"/>
    <w:pPr>
      <w:pBdr>
        <w:top w:val="single" w:sz="8"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909">
    <w:name w:val="xl909"/>
    <w:basedOn w:val="a2"/>
    <w:rsid w:val="00793EA6"/>
    <w:pPr>
      <w:pBdr>
        <w:top w:val="single" w:sz="4" w:space="0" w:color="auto"/>
      </w:pBdr>
      <w:shd w:val="clear" w:color="000000" w:fill="DAEEF3"/>
      <w:spacing w:before="100" w:beforeAutospacing="1" w:after="100" w:afterAutospacing="1"/>
      <w:jc w:val="center"/>
    </w:pPr>
    <w:rPr>
      <w:rFonts w:ascii="Bookman Old Style" w:hAnsi="Bookman Old Style"/>
    </w:rPr>
  </w:style>
  <w:style w:type="paragraph" w:customStyle="1" w:styleId="xl910">
    <w:name w:val="xl910"/>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1">
    <w:name w:val="xl911"/>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2">
    <w:name w:val="xl912"/>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3">
    <w:name w:val="xl913"/>
    <w:basedOn w:val="a2"/>
    <w:rsid w:val="00793EA6"/>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4">
    <w:name w:val="xl914"/>
    <w:basedOn w:val="a2"/>
    <w:rsid w:val="00793EA6"/>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793EA6"/>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16">
    <w:name w:val="xl916"/>
    <w:basedOn w:val="a2"/>
    <w:rsid w:val="00793EA6"/>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7">
    <w:name w:val="xl917"/>
    <w:basedOn w:val="a2"/>
    <w:rsid w:val="00793EA6"/>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793EA6"/>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793EA6"/>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793EA6"/>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1">
    <w:name w:val="xl921"/>
    <w:basedOn w:val="a2"/>
    <w:rsid w:val="00793EA6"/>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22">
    <w:name w:val="xl922"/>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3">
    <w:name w:val="xl923"/>
    <w:basedOn w:val="a2"/>
    <w:rsid w:val="00793EA6"/>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924">
    <w:name w:val="xl924"/>
    <w:basedOn w:val="a2"/>
    <w:rsid w:val="00793EA6"/>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925">
    <w:name w:val="xl925"/>
    <w:basedOn w:val="a2"/>
    <w:rsid w:val="00793EA6"/>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6">
    <w:name w:val="xl926"/>
    <w:basedOn w:val="a2"/>
    <w:rsid w:val="00793EA6"/>
    <w:pPr>
      <w:pBdr>
        <w:top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27">
    <w:name w:val="xl927"/>
    <w:basedOn w:val="a2"/>
    <w:rsid w:val="00793EA6"/>
    <w:pPr>
      <w:pBdr>
        <w:top w:val="single" w:sz="8"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28">
    <w:name w:val="xl928"/>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29">
    <w:name w:val="xl929"/>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30">
    <w:name w:val="xl93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1">
    <w:name w:val="xl93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32">
    <w:name w:val="xl93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33">
    <w:name w:val="xl933"/>
    <w:basedOn w:val="a2"/>
    <w:rsid w:val="00793EA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793EA6"/>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793EA6"/>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2"/>
    <w:rsid w:val="00793EA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793EA6"/>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793EA6"/>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1">
    <w:name w:val="xl941"/>
    <w:basedOn w:val="a2"/>
    <w:rsid w:val="00793EA6"/>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4">
    <w:name w:val="xl944"/>
    <w:basedOn w:val="a2"/>
    <w:rsid w:val="00793EA6"/>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5">
    <w:name w:val="xl945"/>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6">
    <w:name w:val="xl946"/>
    <w:basedOn w:val="a2"/>
    <w:rsid w:val="00793EA6"/>
    <w:pPr>
      <w:pBdr>
        <w:top w:val="single" w:sz="4" w:space="0" w:color="auto"/>
        <w:left w:val="single" w:sz="8"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7">
    <w:name w:val="xl947"/>
    <w:basedOn w:val="a2"/>
    <w:rsid w:val="00793EA6"/>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48">
    <w:name w:val="xl948"/>
    <w:basedOn w:val="a2"/>
    <w:rsid w:val="00793EA6"/>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2"/>
    <w:rsid w:val="00793EA6"/>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2"/>
    <w:rsid w:val="00793EA6"/>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1">
    <w:name w:val="xl951"/>
    <w:basedOn w:val="a2"/>
    <w:rsid w:val="00793EA6"/>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2">
    <w:name w:val="xl952"/>
    <w:basedOn w:val="a2"/>
    <w:rsid w:val="00793EA6"/>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53">
    <w:name w:val="xl953"/>
    <w:basedOn w:val="a2"/>
    <w:rsid w:val="00793EA6"/>
    <w:pPr>
      <w:pBdr>
        <w:top w:val="single" w:sz="8"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54">
    <w:name w:val="xl954"/>
    <w:basedOn w:val="a2"/>
    <w:rsid w:val="00793EA6"/>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55">
    <w:name w:val="xl955"/>
    <w:basedOn w:val="a2"/>
    <w:rsid w:val="00793EA6"/>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2"/>
    <w:rsid w:val="00793EA6"/>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2"/>
    <w:rsid w:val="00793EA6"/>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2"/>
    <w:rsid w:val="00793EA6"/>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1">
    <w:name w:val="xl961"/>
    <w:basedOn w:val="a2"/>
    <w:rsid w:val="00793E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962">
    <w:name w:val="xl962"/>
    <w:basedOn w:val="a2"/>
    <w:rsid w:val="00793EA6"/>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3">
    <w:name w:val="xl963"/>
    <w:basedOn w:val="a2"/>
    <w:rsid w:val="00793EA6"/>
    <w:pPr>
      <w:pBdr>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4">
    <w:name w:val="xl964"/>
    <w:basedOn w:val="a2"/>
    <w:rsid w:val="00793EA6"/>
    <w:pPr>
      <w:pBdr>
        <w:top w:val="single" w:sz="4" w:space="0" w:color="auto"/>
        <w:left w:val="single" w:sz="8"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65">
    <w:name w:val="xl965"/>
    <w:basedOn w:val="a2"/>
    <w:rsid w:val="00793EA6"/>
    <w:pPr>
      <w:pBdr>
        <w:left w:val="single" w:sz="4" w:space="0" w:color="auto"/>
        <w:bottom w:val="single" w:sz="4" w:space="0" w:color="auto"/>
      </w:pBdr>
      <w:spacing w:before="100" w:beforeAutospacing="1" w:after="100" w:afterAutospacing="1"/>
      <w:textAlignment w:val="center"/>
    </w:pPr>
    <w:rPr>
      <w:b/>
      <w:bCs/>
    </w:rPr>
  </w:style>
  <w:style w:type="paragraph" w:customStyle="1" w:styleId="xl966">
    <w:name w:val="xl966"/>
    <w:basedOn w:val="a2"/>
    <w:rsid w:val="00793EA6"/>
    <w:pPr>
      <w:pBdr>
        <w:bottom w:val="single" w:sz="4" w:space="0" w:color="auto"/>
      </w:pBdr>
      <w:spacing w:before="100" w:beforeAutospacing="1" w:after="100" w:afterAutospacing="1"/>
      <w:textAlignment w:val="center"/>
    </w:pPr>
    <w:rPr>
      <w:b/>
      <w:bCs/>
    </w:rPr>
  </w:style>
  <w:style w:type="paragraph" w:customStyle="1" w:styleId="xl967">
    <w:name w:val="xl967"/>
    <w:basedOn w:val="a2"/>
    <w:rsid w:val="00793EA6"/>
    <w:pPr>
      <w:pBdr>
        <w:bottom w:val="single" w:sz="4" w:space="0" w:color="auto"/>
        <w:right w:val="single" w:sz="4" w:space="0" w:color="auto"/>
      </w:pBdr>
      <w:spacing w:before="100" w:beforeAutospacing="1" w:after="100" w:afterAutospacing="1"/>
      <w:textAlignment w:val="center"/>
    </w:pPr>
    <w:rPr>
      <w:b/>
      <w:bCs/>
    </w:rPr>
  </w:style>
  <w:style w:type="paragraph" w:customStyle="1" w:styleId="xl968">
    <w:name w:val="xl968"/>
    <w:basedOn w:val="a2"/>
    <w:rsid w:val="00793EA6"/>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969">
    <w:name w:val="xl969"/>
    <w:basedOn w:val="a2"/>
    <w:rsid w:val="00793EA6"/>
    <w:pPr>
      <w:pBdr>
        <w:top w:val="single" w:sz="4" w:space="0" w:color="auto"/>
        <w:bottom w:val="single" w:sz="4" w:space="0" w:color="auto"/>
      </w:pBdr>
      <w:spacing w:before="100" w:beforeAutospacing="1" w:after="100" w:afterAutospacing="1"/>
      <w:textAlignment w:val="center"/>
    </w:pPr>
  </w:style>
  <w:style w:type="paragraph" w:customStyle="1" w:styleId="xl970">
    <w:name w:val="xl970"/>
    <w:basedOn w:val="a2"/>
    <w:rsid w:val="00793EA6"/>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71">
    <w:name w:val="xl971"/>
    <w:basedOn w:val="a2"/>
    <w:rsid w:val="00793EA6"/>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972">
    <w:name w:val="xl972"/>
    <w:basedOn w:val="a2"/>
    <w:rsid w:val="00793EA6"/>
    <w:pPr>
      <w:pBdr>
        <w:top w:val="single" w:sz="4" w:space="0" w:color="auto"/>
        <w:bottom w:val="single" w:sz="4" w:space="0" w:color="auto"/>
      </w:pBdr>
      <w:spacing w:before="100" w:beforeAutospacing="1" w:after="100" w:afterAutospacing="1"/>
      <w:textAlignment w:val="center"/>
    </w:pPr>
    <w:rPr>
      <w:b/>
      <w:bCs/>
    </w:rPr>
  </w:style>
  <w:style w:type="paragraph" w:customStyle="1" w:styleId="xl973">
    <w:name w:val="xl973"/>
    <w:basedOn w:val="a2"/>
    <w:rsid w:val="00793EA6"/>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74">
    <w:name w:val="xl974"/>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5">
    <w:name w:val="xl975"/>
    <w:basedOn w:val="a2"/>
    <w:rsid w:val="00793EA6"/>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976">
    <w:name w:val="xl976"/>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77">
    <w:name w:val="xl977"/>
    <w:basedOn w:val="a2"/>
    <w:rsid w:val="00793EA6"/>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8">
    <w:name w:val="xl978"/>
    <w:basedOn w:val="a2"/>
    <w:rsid w:val="00793EA6"/>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979">
    <w:name w:val="xl979"/>
    <w:basedOn w:val="a2"/>
    <w:rsid w:val="00793EA6"/>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0">
    <w:name w:val="xl980"/>
    <w:basedOn w:val="a2"/>
    <w:rsid w:val="00793EA6"/>
    <w:pPr>
      <w:pBdr>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1">
    <w:name w:val="xl981"/>
    <w:basedOn w:val="a2"/>
    <w:rsid w:val="00793EA6"/>
    <w:pPr>
      <w:pBdr>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2">
    <w:name w:val="xl982"/>
    <w:basedOn w:val="a2"/>
    <w:rsid w:val="00793EA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3">
    <w:name w:val="xl983"/>
    <w:basedOn w:val="a2"/>
    <w:rsid w:val="00793EA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984">
    <w:name w:val="xl984"/>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5">
    <w:name w:val="xl985"/>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6">
    <w:name w:val="xl986"/>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87">
    <w:name w:val="xl98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8">
    <w:name w:val="xl98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89">
    <w:name w:val="xl989"/>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0">
    <w:name w:val="xl99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1">
    <w:name w:val="xl991"/>
    <w:basedOn w:val="a2"/>
    <w:rsid w:val="00793EA6"/>
    <w:pPr>
      <w:shd w:val="clear" w:color="000000" w:fill="FFFFFF"/>
      <w:spacing w:before="100" w:beforeAutospacing="1" w:after="100" w:afterAutospacing="1"/>
      <w:jc w:val="center"/>
    </w:pPr>
  </w:style>
  <w:style w:type="paragraph" w:customStyle="1" w:styleId="xl992">
    <w:name w:val="xl992"/>
    <w:basedOn w:val="a2"/>
    <w:rsid w:val="00793EA6"/>
    <w:pPr>
      <w:shd w:val="clear" w:color="000000" w:fill="FFFFFF"/>
      <w:spacing w:before="100" w:beforeAutospacing="1" w:after="100" w:afterAutospacing="1"/>
      <w:jc w:val="center"/>
    </w:pPr>
  </w:style>
  <w:style w:type="paragraph" w:customStyle="1" w:styleId="xl993">
    <w:name w:val="xl993"/>
    <w:basedOn w:val="a2"/>
    <w:rsid w:val="00793EA6"/>
    <w:pPr>
      <w:shd w:val="clear" w:color="000000" w:fill="FFFFFF"/>
      <w:spacing w:before="100" w:beforeAutospacing="1" w:after="100" w:afterAutospacing="1"/>
      <w:jc w:val="center"/>
    </w:pPr>
    <w:rPr>
      <w:b/>
      <w:bCs/>
      <w:sz w:val="28"/>
      <w:szCs w:val="28"/>
    </w:rPr>
  </w:style>
  <w:style w:type="paragraph" w:customStyle="1" w:styleId="xl994">
    <w:name w:val="xl994"/>
    <w:basedOn w:val="a2"/>
    <w:rsid w:val="00793EA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5">
    <w:name w:val="xl995"/>
    <w:basedOn w:val="a2"/>
    <w:rsid w:val="00793EA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6">
    <w:name w:val="xl996"/>
    <w:basedOn w:val="a2"/>
    <w:rsid w:val="00793EA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7">
    <w:name w:val="xl997"/>
    <w:basedOn w:val="a2"/>
    <w:rsid w:val="00793EA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8">
    <w:name w:val="xl998"/>
    <w:basedOn w:val="a2"/>
    <w:rsid w:val="00793E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99">
    <w:name w:val="xl999"/>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1000">
    <w:name w:val="xl1000"/>
    <w:basedOn w:val="a2"/>
    <w:rsid w:val="00793EA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numbering" w:customStyle="1" w:styleId="491">
    <w:name w:val="Нет списка49"/>
    <w:next w:val="a5"/>
    <w:uiPriority w:val="99"/>
    <w:semiHidden/>
    <w:unhideWhenUsed/>
    <w:rsid w:val="002C6510"/>
  </w:style>
  <w:style w:type="table" w:customStyle="1" w:styleId="77">
    <w:name w:val="Сетка таблицы77"/>
    <w:basedOn w:val="a4"/>
    <w:next w:val="ae"/>
    <w:uiPriority w:val="39"/>
    <w:rsid w:val="002C65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
    <w:name w:val="font1"/>
    <w:basedOn w:val="a2"/>
    <w:rsid w:val="00AA4078"/>
    <w:pPr>
      <w:spacing w:before="100" w:beforeAutospacing="1" w:after="100" w:afterAutospacing="1"/>
    </w:pPr>
    <w:rPr>
      <w:rFonts w:ascii="Calibri" w:hAnsi="Calibri" w:cs="Calibri"/>
      <w:color w:val="000000"/>
      <w:sz w:val="22"/>
      <w:szCs w:val="22"/>
    </w:rPr>
  </w:style>
  <w:style w:type="numbering" w:customStyle="1" w:styleId="501">
    <w:name w:val="Нет списка50"/>
    <w:next w:val="a5"/>
    <w:uiPriority w:val="99"/>
    <w:semiHidden/>
    <w:unhideWhenUsed/>
    <w:rsid w:val="00F575E0"/>
  </w:style>
  <w:style w:type="table" w:customStyle="1" w:styleId="78">
    <w:name w:val="Сетка таблицы78"/>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e"/>
    <w:uiPriority w:val="39"/>
    <w:rsid w:val="00F575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61">
    <w:name w:val="xl461"/>
    <w:basedOn w:val="a2"/>
    <w:rsid w:val="00AB7951"/>
    <w:pPr>
      <w:pBdr>
        <w:top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2">
    <w:name w:val="xl462"/>
    <w:basedOn w:val="a2"/>
    <w:rsid w:val="00AB7951"/>
    <w:pPr>
      <w:pBdr>
        <w:top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3">
    <w:name w:val="xl463"/>
    <w:basedOn w:val="a2"/>
    <w:rsid w:val="00AB7951"/>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464">
    <w:name w:val="xl464"/>
    <w:basedOn w:val="a2"/>
    <w:rsid w:val="00AB7951"/>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465">
    <w:name w:val="xl465"/>
    <w:basedOn w:val="a2"/>
    <w:rsid w:val="00AB7951"/>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66">
    <w:name w:val="xl466"/>
    <w:basedOn w:val="a2"/>
    <w:rsid w:val="00AB7951"/>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67">
    <w:name w:val="xl467"/>
    <w:basedOn w:val="a2"/>
    <w:rsid w:val="00AB7951"/>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table" w:customStyle="1" w:styleId="1311">
    <w:name w:val="Сетка таблицы131"/>
    <w:basedOn w:val="a4"/>
    <w:next w:val="ae"/>
    <w:uiPriority w:val="59"/>
    <w:rsid w:val="00CA61A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
    <w:name w:val="Сетка таблицы79"/>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
    <w:basedOn w:val="a4"/>
    <w:next w:val="ae"/>
    <w:rsid w:val="00CA61A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4"/>
    <w:next w:val="ae"/>
    <w:uiPriority w:val="59"/>
    <w:rsid w:val="00DE22F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e"/>
    <w:rsid w:val="00DE22F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4"/>
    <w:next w:val="ae"/>
    <w:uiPriority w:val="59"/>
    <w:rsid w:val="002436D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Сетка таблицы83"/>
    <w:basedOn w:val="a4"/>
    <w:next w:val="ae"/>
    <w:rsid w:val="002436D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5"/>
    <w:uiPriority w:val="99"/>
    <w:semiHidden/>
    <w:unhideWhenUsed/>
    <w:rsid w:val="00A63E86"/>
  </w:style>
  <w:style w:type="paragraph" w:customStyle="1" w:styleId="7a">
    <w:name w:val="7"/>
    <w:basedOn w:val="a2"/>
    <w:next w:val="af1"/>
    <w:qFormat/>
    <w:rsid w:val="002549C9"/>
    <w:pPr>
      <w:jc w:val="center"/>
    </w:pPr>
    <w:rPr>
      <w:b/>
      <w:szCs w:val="20"/>
    </w:rPr>
  </w:style>
  <w:style w:type="paragraph" w:customStyle="1" w:styleId="14c">
    <w:name w:val="Знак Знак1 Знак Знак4"/>
    <w:basedOn w:val="a2"/>
    <w:rsid w:val="00A63E86"/>
    <w:pPr>
      <w:tabs>
        <w:tab w:val="left" w:pos="360"/>
      </w:tabs>
      <w:spacing w:after="160" w:line="240" w:lineRule="exact"/>
    </w:pPr>
    <w:rPr>
      <w:rFonts w:ascii="Verdana" w:hAnsi="Verdana" w:cs="Verdana"/>
      <w:sz w:val="20"/>
      <w:szCs w:val="20"/>
      <w:lang w:val="en-US" w:eastAsia="en-US"/>
    </w:rPr>
  </w:style>
  <w:style w:type="table" w:customStyle="1" w:styleId="840">
    <w:name w:val="Сетка таблицы84"/>
    <w:basedOn w:val="a4"/>
    <w:next w:val="ae"/>
    <w:uiPriority w:val="39"/>
    <w:rsid w:val="00A63E86"/>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5"/>
    <w:uiPriority w:val="99"/>
    <w:semiHidden/>
    <w:unhideWhenUsed/>
    <w:rsid w:val="00D27217"/>
  </w:style>
  <w:style w:type="paragraph" w:customStyle="1" w:styleId="13b">
    <w:name w:val="Абзац списка13"/>
    <w:basedOn w:val="a2"/>
    <w:autoRedefine/>
    <w:rsid w:val="00D27217"/>
    <w:pPr>
      <w:jc w:val="center"/>
    </w:pPr>
    <w:rPr>
      <w:snapToGrid w:val="0"/>
      <w:sz w:val="28"/>
      <w:szCs w:val="28"/>
    </w:rPr>
  </w:style>
  <w:style w:type="table" w:customStyle="1" w:styleId="850">
    <w:name w:val="Сетка таблицы85"/>
    <w:basedOn w:val="a4"/>
    <w:next w:val="ae"/>
    <w:uiPriority w:val="39"/>
    <w:rsid w:val="00D2721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Знак3"/>
    <w:basedOn w:val="a2"/>
    <w:rsid w:val="00D27217"/>
    <w:pPr>
      <w:spacing w:after="160" w:line="240" w:lineRule="exact"/>
    </w:pPr>
    <w:rPr>
      <w:rFonts w:ascii="Verdana" w:hAnsi="Verdana" w:cs="Verdana"/>
      <w:sz w:val="20"/>
      <w:szCs w:val="20"/>
      <w:lang w:val="en-US" w:eastAsia="en-US"/>
    </w:rPr>
  </w:style>
  <w:style w:type="numbering" w:customStyle="1" w:styleId="1261">
    <w:name w:val="Нет списка126"/>
    <w:next w:val="a5"/>
    <w:uiPriority w:val="99"/>
    <w:semiHidden/>
    <w:unhideWhenUsed/>
    <w:rsid w:val="00D27217"/>
  </w:style>
  <w:style w:type="numbering" w:customStyle="1" w:styleId="2191">
    <w:name w:val="Нет списка219"/>
    <w:next w:val="a5"/>
    <w:uiPriority w:val="99"/>
    <w:semiHidden/>
    <w:unhideWhenUsed/>
    <w:rsid w:val="00D27217"/>
  </w:style>
  <w:style w:type="table" w:customStyle="1" w:styleId="2200">
    <w:name w:val="Сетка таблицы220"/>
    <w:basedOn w:val="a4"/>
    <w:next w:val="ae"/>
    <w:uiPriority w:val="39"/>
    <w:rsid w:val="00D2721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20">
    <w:name w:val="font20"/>
    <w:basedOn w:val="a2"/>
    <w:rsid w:val="00D27217"/>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2"/>
    <w:rsid w:val="00D27217"/>
    <w:pPr>
      <w:spacing w:before="100" w:beforeAutospacing="1" w:after="100" w:afterAutospacing="1"/>
    </w:pPr>
    <w:rPr>
      <w:rFonts w:ascii="Tahoma" w:hAnsi="Tahoma" w:cs="Tahoma"/>
      <w:b/>
      <w:bCs/>
      <w:color w:val="000000"/>
      <w:sz w:val="22"/>
      <w:szCs w:val="22"/>
    </w:rPr>
  </w:style>
  <w:style w:type="paragraph" w:customStyle="1" w:styleId="font22">
    <w:name w:val="font22"/>
    <w:basedOn w:val="a2"/>
    <w:rsid w:val="00D27217"/>
    <w:pPr>
      <w:spacing w:before="100" w:beforeAutospacing="1" w:after="100" w:afterAutospacing="1"/>
    </w:pPr>
    <w:rPr>
      <w:rFonts w:ascii="Tahoma" w:hAnsi="Tahoma" w:cs="Tahoma"/>
      <w:b/>
      <w:bCs/>
      <w:i/>
      <w:iCs/>
      <w:sz w:val="22"/>
      <w:szCs w:val="22"/>
    </w:rPr>
  </w:style>
  <w:style w:type="paragraph" w:customStyle="1" w:styleId="font23">
    <w:name w:val="font23"/>
    <w:basedOn w:val="a2"/>
    <w:rsid w:val="00D27217"/>
    <w:pPr>
      <w:spacing w:before="100" w:beforeAutospacing="1" w:after="100" w:afterAutospacing="1"/>
    </w:pPr>
    <w:rPr>
      <w:rFonts w:ascii="Tahoma" w:hAnsi="Tahoma" w:cs="Tahoma"/>
      <w:b/>
      <w:bCs/>
      <w:sz w:val="22"/>
      <w:szCs w:val="22"/>
    </w:rPr>
  </w:style>
  <w:style w:type="paragraph" w:customStyle="1" w:styleId="font24">
    <w:name w:val="font24"/>
    <w:basedOn w:val="a2"/>
    <w:rsid w:val="00D27217"/>
    <w:pPr>
      <w:spacing w:before="100" w:beforeAutospacing="1" w:after="100" w:afterAutospacing="1"/>
    </w:pPr>
    <w:rPr>
      <w:rFonts w:ascii="Tahoma" w:hAnsi="Tahoma" w:cs="Tahoma"/>
      <w:b/>
      <w:bCs/>
      <w:sz w:val="22"/>
      <w:szCs w:val="22"/>
    </w:rPr>
  </w:style>
  <w:style w:type="paragraph" w:customStyle="1" w:styleId="font25">
    <w:name w:val="font25"/>
    <w:basedOn w:val="a2"/>
    <w:rsid w:val="00D27217"/>
    <w:pPr>
      <w:spacing w:before="100" w:beforeAutospacing="1" w:after="100" w:afterAutospacing="1"/>
    </w:pPr>
    <w:rPr>
      <w:rFonts w:ascii="Tahoma" w:hAnsi="Tahoma" w:cs="Tahoma"/>
      <w:b/>
      <w:bCs/>
      <w:color w:val="000000"/>
      <w:sz w:val="22"/>
      <w:szCs w:val="22"/>
    </w:rPr>
  </w:style>
  <w:style w:type="paragraph" w:customStyle="1" w:styleId="xl48092">
    <w:name w:val="xl48092"/>
    <w:basedOn w:val="a2"/>
    <w:rsid w:val="00D27217"/>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2"/>
    <w:rsid w:val="00D27217"/>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2"/>
    <w:rsid w:val="00D27217"/>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2"/>
    <w:rsid w:val="00D27217"/>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2"/>
    <w:rsid w:val="00D272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2"/>
    <w:rsid w:val="00D272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2"/>
    <w:rsid w:val="00D272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2"/>
    <w:rsid w:val="00D2721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2"/>
    <w:rsid w:val="00D27217"/>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2"/>
    <w:rsid w:val="00D27217"/>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2"/>
    <w:rsid w:val="00D27217"/>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2"/>
    <w:rsid w:val="00D27217"/>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2"/>
    <w:rsid w:val="00D27217"/>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2"/>
    <w:rsid w:val="00D27217"/>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2"/>
    <w:rsid w:val="00D27217"/>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2"/>
    <w:rsid w:val="00D2721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2"/>
    <w:rsid w:val="00D27217"/>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2"/>
    <w:rsid w:val="00D27217"/>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2"/>
    <w:rsid w:val="00D2721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2"/>
    <w:rsid w:val="00D272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2"/>
    <w:rsid w:val="00D27217"/>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2"/>
    <w:rsid w:val="00D27217"/>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2"/>
    <w:rsid w:val="00D27217"/>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2"/>
    <w:rsid w:val="00D27217"/>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2"/>
    <w:rsid w:val="00D27217"/>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2"/>
    <w:rsid w:val="00D27217"/>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2"/>
    <w:rsid w:val="00D27217"/>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2"/>
    <w:rsid w:val="00D27217"/>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2"/>
    <w:rsid w:val="00D27217"/>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2"/>
    <w:rsid w:val="00D27217"/>
    <w:pPr>
      <w:spacing w:before="100" w:beforeAutospacing="1" w:after="100" w:afterAutospacing="1"/>
    </w:pPr>
    <w:rPr>
      <w:rFonts w:ascii="Tahoma" w:hAnsi="Tahoma" w:cs="Tahoma"/>
      <w:b/>
      <w:bCs/>
      <w:i/>
      <w:iCs/>
      <w:sz w:val="22"/>
      <w:szCs w:val="22"/>
    </w:rPr>
  </w:style>
  <w:style w:type="paragraph" w:customStyle="1" w:styleId="font27">
    <w:name w:val="font27"/>
    <w:basedOn w:val="a2"/>
    <w:rsid w:val="00D27217"/>
    <w:pPr>
      <w:spacing w:before="100" w:beforeAutospacing="1" w:after="100" w:afterAutospacing="1"/>
    </w:pPr>
    <w:rPr>
      <w:rFonts w:ascii="Tahoma" w:hAnsi="Tahoma" w:cs="Tahoma"/>
      <w:b/>
      <w:bCs/>
      <w:sz w:val="22"/>
      <w:szCs w:val="22"/>
    </w:rPr>
  </w:style>
  <w:style w:type="paragraph" w:customStyle="1" w:styleId="font28">
    <w:name w:val="font28"/>
    <w:basedOn w:val="a2"/>
    <w:rsid w:val="00D27217"/>
    <w:pPr>
      <w:spacing w:before="100" w:beforeAutospacing="1" w:after="100" w:afterAutospacing="1"/>
    </w:pPr>
    <w:rPr>
      <w:rFonts w:ascii="Tahoma" w:hAnsi="Tahoma" w:cs="Tahoma"/>
      <w:b/>
      <w:bCs/>
      <w:sz w:val="22"/>
      <w:szCs w:val="22"/>
    </w:rPr>
  </w:style>
  <w:style w:type="paragraph" w:customStyle="1" w:styleId="font29">
    <w:name w:val="font29"/>
    <w:basedOn w:val="a2"/>
    <w:rsid w:val="00D27217"/>
    <w:pPr>
      <w:spacing w:before="100" w:beforeAutospacing="1" w:after="100" w:afterAutospacing="1"/>
    </w:pPr>
    <w:rPr>
      <w:rFonts w:ascii="Tahoma" w:hAnsi="Tahoma" w:cs="Tahoma"/>
      <w:b/>
      <w:bCs/>
      <w:sz w:val="22"/>
      <w:szCs w:val="22"/>
    </w:rPr>
  </w:style>
  <w:style w:type="paragraph" w:customStyle="1" w:styleId="font30">
    <w:name w:val="font30"/>
    <w:basedOn w:val="a2"/>
    <w:rsid w:val="00D27217"/>
    <w:pPr>
      <w:spacing w:before="100" w:beforeAutospacing="1" w:after="100" w:afterAutospacing="1"/>
    </w:pPr>
    <w:rPr>
      <w:rFonts w:ascii="Tahoma" w:hAnsi="Tahoma" w:cs="Tahoma"/>
      <w:b/>
      <w:bCs/>
      <w:color w:val="000000"/>
      <w:sz w:val="22"/>
      <w:szCs w:val="22"/>
    </w:rPr>
  </w:style>
  <w:style w:type="paragraph" w:customStyle="1" w:styleId="font31">
    <w:name w:val="font31"/>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2"/>
    <w:rsid w:val="00D27217"/>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2"/>
    <w:rsid w:val="00D27217"/>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2"/>
    <w:rsid w:val="00D27217"/>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213">
    <w:name w:val="xl48213"/>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214">
    <w:name w:val="xl48214"/>
    <w:basedOn w:val="a2"/>
    <w:rsid w:val="00D272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215">
    <w:name w:val="xl48215"/>
    <w:basedOn w:val="a2"/>
    <w:rsid w:val="00D27217"/>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6">
    <w:name w:val="xl48216"/>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7">
    <w:name w:val="xl48217"/>
    <w:basedOn w:val="a2"/>
    <w:rsid w:val="00D27217"/>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8">
    <w:name w:val="xl48218"/>
    <w:basedOn w:val="a2"/>
    <w:rsid w:val="00D27217"/>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9">
    <w:name w:val="xl48219"/>
    <w:basedOn w:val="a2"/>
    <w:rsid w:val="00D27217"/>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20">
    <w:name w:val="xl48220"/>
    <w:basedOn w:val="a2"/>
    <w:rsid w:val="00D27217"/>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21">
    <w:name w:val="xl48221"/>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22">
    <w:name w:val="xl48222"/>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3">
    <w:name w:val="xl48223"/>
    <w:basedOn w:val="a2"/>
    <w:rsid w:val="00D27217"/>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4">
    <w:name w:val="xl48224"/>
    <w:basedOn w:val="a2"/>
    <w:rsid w:val="00D27217"/>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5">
    <w:name w:val="xl48225"/>
    <w:basedOn w:val="a2"/>
    <w:rsid w:val="00D2721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6">
    <w:name w:val="xl4822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8">
    <w:name w:val="xl48228"/>
    <w:basedOn w:val="a2"/>
    <w:rsid w:val="00D272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9">
    <w:name w:val="xl48229"/>
    <w:basedOn w:val="a2"/>
    <w:rsid w:val="00D2721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30">
    <w:name w:val="xl48230"/>
    <w:basedOn w:val="a2"/>
    <w:rsid w:val="00D27217"/>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31">
    <w:name w:val="xl48231"/>
    <w:basedOn w:val="a2"/>
    <w:rsid w:val="00D27217"/>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32">
    <w:name w:val="xl48232"/>
    <w:basedOn w:val="a2"/>
    <w:rsid w:val="00D272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3">
    <w:name w:val="xl48233"/>
    <w:basedOn w:val="a2"/>
    <w:rsid w:val="00D27217"/>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4">
    <w:name w:val="xl48234"/>
    <w:basedOn w:val="a2"/>
    <w:rsid w:val="00D27217"/>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5">
    <w:name w:val="xl48235"/>
    <w:basedOn w:val="a2"/>
    <w:rsid w:val="00D2721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6">
    <w:name w:val="xl4823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7">
    <w:name w:val="xl48237"/>
    <w:basedOn w:val="a2"/>
    <w:rsid w:val="00D27217"/>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2"/>
    <w:rsid w:val="00D27217"/>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9">
    <w:name w:val="xl48239"/>
    <w:basedOn w:val="a2"/>
    <w:rsid w:val="00D27217"/>
    <w:pPr>
      <w:shd w:val="clear" w:color="000000" w:fill="FFFFFF"/>
      <w:spacing w:before="100" w:beforeAutospacing="1" w:after="100" w:afterAutospacing="1"/>
      <w:jc w:val="center"/>
      <w:textAlignment w:val="center"/>
    </w:pPr>
    <w:rPr>
      <w:rFonts w:ascii="Tahoma" w:hAnsi="Tahoma" w:cs="Tahoma"/>
      <w:b/>
      <w:bCs/>
    </w:rPr>
  </w:style>
  <w:style w:type="paragraph" w:customStyle="1" w:styleId="xl48240">
    <w:name w:val="xl48240"/>
    <w:basedOn w:val="a2"/>
    <w:rsid w:val="00D2721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2"/>
    <w:rsid w:val="00D27217"/>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2"/>
    <w:rsid w:val="00D27217"/>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5">
    <w:name w:val="xl48245"/>
    <w:basedOn w:val="a2"/>
    <w:rsid w:val="00D2721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6">
    <w:name w:val="xl48246"/>
    <w:basedOn w:val="a2"/>
    <w:rsid w:val="00D2721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numbering" w:customStyle="1" w:styleId="551">
    <w:name w:val="Нет списка55"/>
    <w:next w:val="a5"/>
    <w:uiPriority w:val="99"/>
    <w:semiHidden/>
    <w:unhideWhenUsed/>
    <w:rsid w:val="005355D0"/>
  </w:style>
  <w:style w:type="table" w:customStyle="1" w:styleId="860">
    <w:name w:val="Сетка таблицы86"/>
    <w:basedOn w:val="a4"/>
    <w:next w:val="ae"/>
    <w:uiPriority w:val="39"/>
    <w:rsid w:val="005355D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5"/>
    <w:uiPriority w:val="99"/>
    <w:semiHidden/>
    <w:unhideWhenUsed/>
    <w:rsid w:val="005355D0"/>
  </w:style>
  <w:style w:type="numbering" w:customStyle="1" w:styleId="2201">
    <w:name w:val="Нет списка220"/>
    <w:next w:val="a5"/>
    <w:uiPriority w:val="99"/>
    <w:semiHidden/>
    <w:unhideWhenUsed/>
    <w:rsid w:val="005355D0"/>
  </w:style>
  <w:style w:type="table" w:customStyle="1" w:styleId="2220">
    <w:name w:val="Сетка таблицы222"/>
    <w:basedOn w:val="a4"/>
    <w:next w:val="ae"/>
    <w:uiPriority w:val="39"/>
    <w:rsid w:val="005355D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5"/>
    <w:uiPriority w:val="99"/>
    <w:semiHidden/>
    <w:unhideWhenUsed/>
    <w:rsid w:val="00C63C56"/>
  </w:style>
  <w:style w:type="table" w:customStyle="1" w:styleId="870">
    <w:name w:val="Сетка таблицы87"/>
    <w:basedOn w:val="a4"/>
    <w:next w:val="ae"/>
    <w:uiPriority w:val="39"/>
    <w:rsid w:val="00C63C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
    <w:name w:val="Нет списка128"/>
    <w:next w:val="a5"/>
    <w:uiPriority w:val="99"/>
    <w:semiHidden/>
    <w:unhideWhenUsed/>
    <w:rsid w:val="00C63C56"/>
  </w:style>
  <w:style w:type="numbering" w:customStyle="1" w:styleId="2221">
    <w:name w:val="Нет списка222"/>
    <w:next w:val="a5"/>
    <w:uiPriority w:val="99"/>
    <w:semiHidden/>
    <w:unhideWhenUsed/>
    <w:rsid w:val="00C63C56"/>
  </w:style>
  <w:style w:type="table" w:customStyle="1" w:styleId="2230">
    <w:name w:val="Сетка таблицы223"/>
    <w:basedOn w:val="a4"/>
    <w:next w:val="ae"/>
    <w:uiPriority w:val="39"/>
    <w:rsid w:val="00C63C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Нет списка313"/>
    <w:next w:val="a5"/>
    <w:uiPriority w:val="99"/>
    <w:semiHidden/>
    <w:unhideWhenUsed/>
    <w:rsid w:val="00C63C56"/>
  </w:style>
  <w:style w:type="numbering" w:customStyle="1" w:styleId="570">
    <w:name w:val="Нет списка57"/>
    <w:next w:val="a5"/>
    <w:uiPriority w:val="99"/>
    <w:semiHidden/>
    <w:unhideWhenUsed/>
    <w:rsid w:val="002549C9"/>
  </w:style>
  <w:style w:type="table" w:customStyle="1" w:styleId="880">
    <w:name w:val="Сетка таблицы88"/>
    <w:basedOn w:val="a4"/>
    <w:next w:val="ae"/>
    <w:uiPriority w:val="39"/>
    <w:rsid w:val="002549C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
    <w:name w:val="Нет списка129"/>
    <w:next w:val="a5"/>
    <w:uiPriority w:val="99"/>
    <w:semiHidden/>
    <w:unhideWhenUsed/>
    <w:rsid w:val="002549C9"/>
  </w:style>
  <w:style w:type="numbering" w:customStyle="1" w:styleId="2231">
    <w:name w:val="Нет списка223"/>
    <w:next w:val="a5"/>
    <w:uiPriority w:val="99"/>
    <w:semiHidden/>
    <w:unhideWhenUsed/>
    <w:rsid w:val="002549C9"/>
  </w:style>
  <w:style w:type="table" w:customStyle="1" w:styleId="2240">
    <w:name w:val="Сетка таблицы224"/>
    <w:basedOn w:val="a4"/>
    <w:next w:val="ae"/>
    <w:uiPriority w:val="39"/>
    <w:rsid w:val="002549C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4"/>
    <w:next w:val="ae"/>
    <w:rsid w:val="00A27E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4"/>
    <w:next w:val="ae"/>
    <w:rsid w:val="0075142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5"/>
    <w:semiHidden/>
    <w:unhideWhenUsed/>
    <w:rsid w:val="0026031A"/>
  </w:style>
  <w:style w:type="numbering" w:customStyle="1" w:styleId="590">
    <w:name w:val="Нет списка59"/>
    <w:next w:val="a5"/>
    <w:semiHidden/>
    <w:unhideWhenUsed/>
    <w:rsid w:val="0026031A"/>
  </w:style>
  <w:style w:type="paragraph" w:customStyle="1" w:styleId="11f1">
    <w:name w:val="Знак Знак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3"/>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 Знак Знак1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15">
    <w:name w:val="Знак Знак1 Знак Знак1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3">
    <w:name w:val="Знак Знак Знак Знак1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5">
    <w:name w:val="Знак Знак1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319">
    <w:name w:val="Знак Знак31"/>
    <w:basedOn w:val="a2"/>
    <w:rsid w:val="0026031A"/>
    <w:pPr>
      <w:tabs>
        <w:tab w:val="num" w:pos="360"/>
      </w:tabs>
      <w:spacing w:after="160" w:line="240" w:lineRule="exact"/>
    </w:pPr>
    <w:rPr>
      <w:rFonts w:ascii="Verdana" w:hAnsi="Verdana" w:cs="Verdana"/>
      <w:sz w:val="20"/>
      <w:szCs w:val="20"/>
      <w:lang w:val="en-US" w:eastAsia="en-US"/>
    </w:rPr>
  </w:style>
  <w:style w:type="paragraph" w:customStyle="1" w:styleId="1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2"/>
    <w:rsid w:val="0026031A"/>
    <w:pPr>
      <w:tabs>
        <w:tab w:val="num" w:pos="360"/>
      </w:tabs>
      <w:spacing w:after="160" w:line="240" w:lineRule="exact"/>
    </w:pPr>
    <w:rPr>
      <w:rFonts w:ascii="Verdana" w:hAnsi="Verdana" w:cs="Verdana"/>
      <w:sz w:val="20"/>
      <w:szCs w:val="20"/>
      <w:lang w:val="en-US" w:eastAsia="en-US"/>
    </w:rPr>
  </w:style>
  <w:style w:type="numbering" w:customStyle="1" w:styleId="601">
    <w:name w:val="Нет списка60"/>
    <w:next w:val="a5"/>
    <w:uiPriority w:val="99"/>
    <w:semiHidden/>
    <w:unhideWhenUsed/>
    <w:rsid w:val="0026031A"/>
  </w:style>
  <w:style w:type="numbering" w:customStyle="1" w:styleId="631">
    <w:name w:val="Нет списка63"/>
    <w:next w:val="a5"/>
    <w:semiHidden/>
    <w:unhideWhenUsed/>
    <w:rsid w:val="00483E50"/>
  </w:style>
  <w:style w:type="numbering" w:customStyle="1" w:styleId="641">
    <w:name w:val="Нет списка64"/>
    <w:next w:val="a5"/>
    <w:uiPriority w:val="99"/>
    <w:semiHidden/>
    <w:unhideWhenUsed/>
    <w:rsid w:val="00264B6C"/>
  </w:style>
  <w:style w:type="table" w:customStyle="1" w:styleId="910">
    <w:name w:val="Сетка таблицы9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c">
    <w:name w:val="Знак Знак1 Знак Знак3"/>
    <w:basedOn w:val="a2"/>
    <w:rsid w:val="00264B6C"/>
    <w:pPr>
      <w:tabs>
        <w:tab w:val="num" w:pos="360"/>
      </w:tabs>
      <w:spacing w:after="160" w:line="240" w:lineRule="exact"/>
    </w:pPr>
    <w:rPr>
      <w:rFonts w:ascii="Verdana" w:hAnsi="Verdana" w:cs="Verdana"/>
      <w:sz w:val="20"/>
      <w:szCs w:val="20"/>
      <w:lang w:val="en-US" w:eastAsia="en-US"/>
    </w:rPr>
  </w:style>
  <w:style w:type="table" w:customStyle="1" w:styleId="225">
    <w:name w:val="Сетка таблицы225"/>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rsid w:val="00264B6C"/>
  </w:style>
  <w:style w:type="numbering" w:customStyle="1" w:styleId="11150">
    <w:name w:val="Нет списка1115"/>
    <w:next w:val="a5"/>
    <w:uiPriority w:val="99"/>
    <w:semiHidden/>
    <w:unhideWhenUsed/>
    <w:rsid w:val="00264B6C"/>
  </w:style>
  <w:style w:type="numbering" w:customStyle="1" w:styleId="1116">
    <w:name w:val="Нет списка1116"/>
    <w:next w:val="a5"/>
    <w:uiPriority w:val="99"/>
    <w:semiHidden/>
    <w:unhideWhenUsed/>
    <w:rsid w:val="00264B6C"/>
  </w:style>
  <w:style w:type="table" w:customStyle="1" w:styleId="11112">
    <w:name w:val="Сетка таблицы1111"/>
    <w:basedOn w:val="a4"/>
    <w:next w:val="ae"/>
    <w:uiPriority w:val="39"/>
    <w:rsid w:val="00264B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0">
    <w:name w:val="Нет списка11112"/>
    <w:next w:val="a5"/>
    <w:uiPriority w:val="99"/>
    <w:semiHidden/>
    <w:unhideWhenUsed/>
    <w:rsid w:val="00264B6C"/>
  </w:style>
  <w:style w:type="numbering" w:customStyle="1" w:styleId="111112">
    <w:name w:val="Нет списка111112"/>
    <w:next w:val="a5"/>
    <w:uiPriority w:val="99"/>
    <w:semiHidden/>
    <w:unhideWhenUsed/>
    <w:rsid w:val="00264B6C"/>
  </w:style>
  <w:style w:type="paragraph" w:customStyle="1" w:styleId="3f5">
    <w:name w:val="3"/>
    <w:basedOn w:val="a2"/>
    <w:next w:val="afff5"/>
    <w:rsid w:val="00264B6C"/>
    <w:pPr>
      <w:spacing w:before="100" w:beforeAutospacing="1" w:after="100" w:afterAutospacing="1"/>
    </w:pPr>
  </w:style>
  <w:style w:type="numbering" w:customStyle="1" w:styleId="1111111">
    <w:name w:val="Нет списка1111111"/>
    <w:next w:val="a5"/>
    <w:uiPriority w:val="99"/>
    <w:semiHidden/>
    <w:unhideWhenUsed/>
    <w:rsid w:val="00264B6C"/>
  </w:style>
  <w:style w:type="numbering" w:customStyle="1" w:styleId="2241">
    <w:name w:val="Нет списка224"/>
    <w:next w:val="a5"/>
    <w:uiPriority w:val="99"/>
    <w:semiHidden/>
    <w:unhideWhenUsed/>
    <w:rsid w:val="00264B6C"/>
  </w:style>
  <w:style w:type="numbering" w:customStyle="1" w:styleId="3141">
    <w:name w:val="Нет списка314"/>
    <w:next w:val="a5"/>
    <w:uiPriority w:val="99"/>
    <w:semiHidden/>
    <w:unhideWhenUsed/>
    <w:rsid w:val="00264B6C"/>
  </w:style>
  <w:style w:type="table" w:customStyle="1" w:styleId="3123">
    <w:name w:val="Сетка таблицы3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264B6C"/>
  </w:style>
  <w:style w:type="numbering" w:customStyle="1" w:styleId="5101">
    <w:name w:val="Нет списка510"/>
    <w:next w:val="a5"/>
    <w:uiPriority w:val="99"/>
    <w:semiHidden/>
    <w:unhideWhenUsed/>
    <w:rsid w:val="00264B6C"/>
  </w:style>
  <w:style w:type="table" w:customStyle="1" w:styleId="5120">
    <w:name w:val="Сетка таблицы512"/>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264B6C"/>
  </w:style>
  <w:style w:type="table" w:customStyle="1" w:styleId="613">
    <w:name w:val="Сетка таблицы6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264B6C"/>
  </w:style>
  <w:style w:type="numbering" w:customStyle="1" w:styleId="12100">
    <w:name w:val="Нет списка1210"/>
    <w:next w:val="a5"/>
    <w:uiPriority w:val="99"/>
    <w:semiHidden/>
    <w:unhideWhenUsed/>
    <w:rsid w:val="00264B6C"/>
  </w:style>
  <w:style w:type="numbering" w:customStyle="1" w:styleId="11111111">
    <w:name w:val="Нет списка11111111"/>
    <w:next w:val="a5"/>
    <w:uiPriority w:val="99"/>
    <w:semiHidden/>
    <w:unhideWhenUsed/>
    <w:rsid w:val="00264B6C"/>
  </w:style>
  <w:style w:type="numbering" w:customStyle="1" w:styleId="111111111">
    <w:name w:val="Нет списка111111111"/>
    <w:next w:val="a5"/>
    <w:uiPriority w:val="99"/>
    <w:semiHidden/>
    <w:unhideWhenUsed/>
    <w:rsid w:val="00264B6C"/>
  </w:style>
  <w:style w:type="numbering" w:customStyle="1" w:styleId="21100">
    <w:name w:val="Нет списка2110"/>
    <w:next w:val="a5"/>
    <w:uiPriority w:val="99"/>
    <w:semiHidden/>
    <w:unhideWhenUsed/>
    <w:rsid w:val="00264B6C"/>
  </w:style>
  <w:style w:type="numbering" w:customStyle="1" w:styleId="3150">
    <w:name w:val="Нет списка315"/>
    <w:next w:val="a5"/>
    <w:uiPriority w:val="99"/>
    <w:semiHidden/>
    <w:unhideWhenUsed/>
    <w:rsid w:val="00264B6C"/>
  </w:style>
  <w:style w:type="numbering" w:customStyle="1" w:styleId="4131">
    <w:name w:val="Нет списка413"/>
    <w:next w:val="a5"/>
    <w:uiPriority w:val="99"/>
    <w:semiHidden/>
    <w:unhideWhenUsed/>
    <w:rsid w:val="00264B6C"/>
  </w:style>
  <w:style w:type="table" w:customStyle="1" w:styleId="416">
    <w:name w:val="Сетка таблицы41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5"/>
    <w:uiPriority w:val="99"/>
    <w:semiHidden/>
    <w:unhideWhenUsed/>
    <w:rsid w:val="00264B6C"/>
  </w:style>
  <w:style w:type="table" w:customStyle="1" w:styleId="5130">
    <w:name w:val="Сетка таблицы513"/>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264B6C"/>
  </w:style>
  <w:style w:type="table" w:customStyle="1" w:styleId="614">
    <w:name w:val="Сетка таблицы614"/>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264B6C"/>
  </w:style>
  <w:style w:type="numbering" w:customStyle="1" w:styleId="1212">
    <w:name w:val="Нет списка1212"/>
    <w:next w:val="a5"/>
    <w:uiPriority w:val="99"/>
    <w:semiHidden/>
    <w:unhideWhenUsed/>
    <w:rsid w:val="00264B6C"/>
  </w:style>
  <w:style w:type="numbering" w:customStyle="1" w:styleId="11220">
    <w:name w:val="Нет списка1122"/>
    <w:next w:val="a5"/>
    <w:uiPriority w:val="99"/>
    <w:semiHidden/>
    <w:unhideWhenUsed/>
    <w:rsid w:val="00264B6C"/>
  </w:style>
  <w:style w:type="numbering" w:customStyle="1" w:styleId="21120">
    <w:name w:val="Нет списка2112"/>
    <w:next w:val="a5"/>
    <w:uiPriority w:val="99"/>
    <w:semiHidden/>
    <w:unhideWhenUsed/>
    <w:rsid w:val="00264B6C"/>
  </w:style>
  <w:style w:type="numbering" w:customStyle="1" w:styleId="31120">
    <w:name w:val="Нет списка3112"/>
    <w:next w:val="a5"/>
    <w:uiPriority w:val="99"/>
    <w:semiHidden/>
    <w:unhideWhenUsed/>
    <w:rsid w:val="00264B6C"/>
  </w:style>
  <w:style w:type="numbering" w:customStyle="1" w:styleId="4112">
    <w:name w:val="Нет списка4112"/>
    <w:next w:val="a5"/>
    <w:uiPriority w:val="99"/>
    <w:semiHidden/>
    <w:unhideWhenUsed/>
    <w:rsid w:val="00264B6C"/>
  </w:style>
  <w:style w:type="numbering" w:customStyle="1" w:styleId="5112">
    <w:name w:val="Нет списка5112"/>
    <w:next w:val="a5"/>
    <w:uiPriority w:val="99"/>
    <w:semiHidden/>
    <w:unhideWhenUsed/>
    <w:rsid w:val="00264B6C"/>
  </w:style>
  <w:style w:type="numbering" w:customStyle="1" w:styleId="6112">
    <w:name w:val="Нет списка6112"/>
    <w:next w:val="a5"/>
    <w:uiPriority w:val="99"/>
    <w:semiHidden/>
    <w:unhideWhenUsed/>
    <w:rsid w:val="00264B6C"/>
  </w:style>
  <w:style w:type="character" w:customStyle="1" w:styleId="1fff4">
    <w:name w:val="Название Знак1"/>
    <w:rsid w:val="00264B6C"/>
    <w:rPr>
      <w:rFonts w:ascii="Calibri Light" w:eastAsia="Times New Roman" w:hAnsi="Calibri Light" w:cs="Times New Roman"/>
      <w:spacing w:val="-10"/>
      <w:kern w:val="28"/>
      <w:sz w:val="56"/>
      <w:szCs w:val="56"/>
    </w:rPr>
  </w:style>
  <w:style w:type="character" w:customStyle="1" w:styleId="3f6">
    <w:name w:val="Неразрешенное упоминание3"/>
    <w:uiPriority w:val="99"/>
    <w:semiHidden/>
    <w:unhideWhenUsed/>
    <w:rsid w:val="00264B6C"/>
    <w:rPr>
      <w:color w:val="605E5C"/>
      <w:shd w:val="clear" w:color="auto" w:fill="E1DFDD"/>
    </w:rPr>
  </w:style>
  <w:style w:type="paragraph" w:styleId="2fa">
    <w:name w:val="List Bullet 2"/>
    <w:basedOn w:val="a2"/>
    <w:uiPriority w:val="99"/>
    <w:unhideWhenUsed/>
    <w:rsid w:val="00264B6C"/>
    <w:pPr>
      <w:keepNext/>
      <w:tabs>
        <w:tab w:val="num" w:pos="720"/>
      </w:tabs>
      <w:ind w:left="720" w:hanging="360"/>
      <w:jc w:val="both"/>
    </w:pPr>
    <w:rPr>
      <w:rFonts w:ascii="Arial" w:hAnsi="Arial"/>
    </w:rPr>
  </w:style>
  <w:style w:type="numbering" w:customStyle="1" w:styleId="821">
    <w:name w:val="Нет списка82"/>
    <w:next w:val="a5"/>
    <w:uiPriority w:val="99"/>
    <w:semiHidden/>
    <w:rsid w:val="00264B6C"/>
  </w:style>
  <w:style w:type="paragraph" w:customStyle="1" w:styleId="14d">
    <w:name w:val="Абзац списка14"/>
    <w:basedOn w:val="a2"/>
    <w:autoRedefine/>
    <w:rsid w:val="00264B6C"/>
    <w:pPr>
      <w:jc w:val="center"/>
    </w:pPr>
    <w:rPr>
      <w:snapToGrid w:val="0"/>
      <w:sz w:val="28"/>
      <w:szCs w:val="28"/>
    </w:rPr>
  </w:style>
  <w:style w:type="paragraph" w:customStyle="1" w:styleId="2fb">
    <w:name w:val="Знак2"/>
    <w:basedOn w:val="a2"/>
    <w:rsid w:val="00264B6C"/>
    <w:pPr>
      <w:spacing w:after="160" w:line="240" w:lineRule="exact"/>
    </w:pPr>
    <w:rPr>
      <w:rFonts w:ascii="Verdana" w:hAnsi="Verdana" w:cs="Verdana"/>
      <w:sz w:val="20"/>
      <w:szCs w:val="20"/>
      <w:lang w:val="en-US" w:eastAsia="en-US"/>
    </w:rPr>
  </w:style>
  <w:style w:type="numbering" w:customStyle="1" w:styleId="1321">
    <w:name w:val="Нет списка132"/>
    <w:next w:val="a5"/>
    <w:uiPriority w:val="99"/>
    <w:semiHidden/>
    <w:unhideWhenUsed/>
    <w:rsid w:val="00264B6C"/>
  </w:style>
  <w:style w:type="table" w:customStyle="1" w:styleId="12101">
    <w:name w:val="Сетка таблицы1210"/>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264B6C"/>
  </w:style>
  <w:style w:type="table" w:customStyle="1" w:styleId="226">
    <w:name w:val="Сетка таблицы226"/>
    <w:basedOn w:val="a4"/>
    <w:next w:val="ae"/>
    <w:uiPriority w:val="39"/>
    <w:rsid w:val="00264B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5"/>
    <w:uiPriority w:val="99"/>
    <w:semiHidden/>
    <w:unhideWhenUsed/>
    <w:rsid w:val="00E73209"/>
  </w:style>
  <w:style w:type="table" w:customStyle="1" w:styleId="920">
    <w:name w:val="Сетка таблицы92"/>
    <w:basedOn w:val="a4"/>
    <w:next w:val="ae"/>
    <w:uiPriority w:val="39"/>
    <w:rsid w:val="00E7320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6"/>
    <w:basedOn w:val="a2"/>
    <w:next w:val="afff5"/>
    <w:rsid w:val="00E73209"/>
    <w:pPr>
      <w:spacing w:before="100" w:beforeAutospacing="1" w:after="100" w:afterAutospacing="1"/>
    </w:pPr>
  </w:style>
  <w:style w:type="numbering" w:customStyle="1" w:styleId="1331">
    <w:name w:val="Нет списка133"/>
    <w:next w:val="a5"/>
    <w:uiPriority w:val="99"/>
    <w:semiHidden/>
    <w:unhideWhenUsed/>
    <w:rsid w:val="00E73209"/>
  </w:style>
  <w:style w:type="numbering" w:customStyle="1" w:styleId="2260">
    <w:name w:val="Нет списка226"/>
    <w:next w:val="a5"/>
    <w:uiPriority w:val="99"/>
    <w:semiHidden/>
    <w:unhideWhenUsed/>
    <w:rsid w:val="00E73209"/>
  </w:style>
  <w:style w:type="table" w:customStyle="1" w:styleId="227">
    <w:name w:val="Сетка таблицы227"/>
    <w:basedOn w:val="a4"/>
    <w:next w:val="ae"/>
    <w:uiPriority w:val="39"/>
    <w:rsid w:val="00E7320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5"/>
    <w:uiPriority w:val="99"/>
    <w:semiHidden/>
    <w:unhideWhenUsed/>
    <w:rsid w:val="00CB3A56"/>
  </w:style>
  <w:style w:type="table" w:customStyle="1" w:styleId="930">
    <w:name w:val="Сетка таблицы93"/>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5">
    <w:name w:val="Знак Знак1 Знак Знак2"/>
    <w:basedOn w:val="a2"/>
    <w:rsid w:val="00CB3A56"/>
    <w:pPr>
      <w:tabs>
        <w:tab w:val="num" w:pos="360"/>
      </w:tabs>
      <w:spacing w:after="160" w:line="240" w:lineRule="exact"/>
      <w:ind w:firstLine="851"/>
    </w:pPr>
    <w:rPr>
      <w:rFonts w:ascii="Verdana" w:hAnsi="Verdana" w:cs="Verdana"/>
      <w:sz w:val="20"/>
      <w:szCs w:val="20"/>
      <w:lang w:val="en-US" w:eastAsia="en-US"/>
    </w:rPr>
  </w:style>
  <w:style w:type="paragraph" w:customStyle="1" w:styleId="5b">
    <w:name w:val="5"/>
    <w:basedOn w:val="a2"/>
    <w:next w:val="af1"/>
    <w:qFormat/>
    <w:rsid w:val="00303EC5"/>
    <w:pPr>
      <w:jc w:val="center"/>
    </w:pPr>
    <w:rPr>
      <w:b/>
      <w:szCs w:val="20"/>
    </w:rPr>
  </w:style>
  <w:style w:type="table" w:customStyle="1" w:styleId="228">
    <w:name w:val="Сетка таблицы228"/>
    <w:basedOn w:val="a4"/>
    <w:next w:val="ae"/>
    <w:uiPriority w:val="39"/>
    <w:rsid w:val="00CB3A5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
    <w:basedOn w:val="a4"/>
    <w:next w:val="ae"/>
    <w:rsid w:val="00CB3A56"/>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CB3A56"/>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table" w:customStyle="1" w:styleId="417">
    <w:name w:val="Сетка таблицы417"/>
    <w:basedOn w:val="a4"/>
    <w:next w:val="ae"/>
    <w:rsid w:val="00CB3A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4"/>
    <w:next w:val="ae"/>
    <w:rsid w:val="00260CB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uiPriority w:val="99"/>
    <w:semiHidden/>
    <w:unhideWhenUsed/>
    <w:rsid w:val="00303EC5"/>
  </w:style>
  <w:style w:type="paragraph" w:customStyle="1" w:styleId="156">
    <w:name w:val="Абзац списка15"/>
    <w:basedOn w:val="a2"/>
    <w:autoRedefine/>
    <w:rsid w:val="00303EC5"/>
    <w:pPr>
      <w:jc w:val="center"/>
    </w:pPr>
    <w:rPr>
      <w:snapToGrid w:val="0"/>
      <w:sz w:val="28"/>
      <w:szCs w:val="28"/>
    </w:rPr>
  </w:style>
  <w:style w:type="table" w:customStyle="1" w:styleId="950">
    <w:name w:val="Сетка таблицы95"/>
    <w:basedOn w:val="a4"/>
    <w:next w:val="ae"/>
    <w:uiPriority w:val="39"/>
    <w:rsid w:val="00303E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Знак1"/>
    <w:basedOn w:val="a2"/>
    <w:rsid w:val="00303EC5"/>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03EC5"/>
  </w:style>
  <w:style w:type="numbering" w:customStyle="1" w:styleId="2270">
    <w:name w:val="Нет списка227"/>
    <w:next w:val="a5"/>
    <w:uiPriority w:val="99"/>
    <w:semiHidden/>
    <w:unhideWhenUsed/>
    <w:rsid w:val="00303EC5"/>
  </w:style>
  <w:style w:type="table" w:customStyle="1" w:styleId="229">
    <w:name w:val="Сетка таблицы229"/>
    <w:basedOn w:val="a4"/>
    <w:next w:val="ae"/>
    <w:uiPriority w:val="39"/>
    <w:rsid w:val="00303E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
    <w:basedOn w:val="a4"/>
    <w:next w:val="ae"/>
    <w:uiPriority w:val="39"/>
    <w:rsid w:val="00303EC5"/>
    <w:pPr>
      <w:spacing w:after="0" w:line="240" w:lineRule="auto"/>
    </w:pPr>
    <w:rPr>
      <w:rFonts w:ascii="Calibri" w:eastAsia="Calibri" w:hAnsi="Calibri" w:cs="Times New Roma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4"/>
    <w:next w:val="ae"/>
    <w:uiPriority w:val="59"/>
    <w:rsid w:val="0091724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0">
    <w:name w:val="Сетка таблицы96"/>
    <w:basedOn w:val="a4"/>
    <w:next w:val="ae"/>
    <w:rsid w:val="0091724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4"/>
    <w:next w:val="ae"/>
    <w:uiPriority w:val="59"/>
    <w:rsid w:val="002141D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0">
    <w:name w:val="Сетка таблицы97"/>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e"/>
    <w:rsid w:val="002141D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4"/>
    <w:next w:val="ae"/>
    <w:uiPriority w:val="59"/>
    <w:rsid w:val="0077366D"/>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9">
    <w:name w:val="Сетка таблицы9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4"/>
    <w:next w:val="ae"/>
    <w:rsid w:val="0077366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Сетка таблицы103"/>
    <w:basedOn w:val="a4"/>
    <w:next w:val="ae"/>
    <w:rsid w:val="002A7A5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unhideWhenUsed/>
    <w:rsid w:val="00107703"/>
  </w:style>
  <w:style w:type="table" w:customStyle="1" w:styleId="104">
    <w:name w:val="Сетка таблицы104"/>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Сетка таблицы139"/>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4"/>
    <w:next w:val="ae"/>
    <w:rsid w:val="0010770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107703"/>
    <w:rPr>
      <w:rFonts w:ascii="Times New Roman" w:hAnsi="Times New Roman" w:cs="Times New Roman"/>
      <w:sz w:val="22"/>
      <w:szCs w:val="22"/>
    </w:rPr>
  </w:style>
  <w:style w:type="table" w:customStyle="1" w:styleId="105">
    <w:name w:val="Сетка таблицы105"/>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semiHidden/>
    <w:unhideWhenUsed/>
    <w:rsid w:val="00040C0B"/>
  </w:style>
  <w:style w:type="table" w:customStyle="1" w:styleId="106">
    <w:name w:val="Сетка таблицы106"/>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d">
    <w:name w:val="4"/>
    <w:basedOn w:val="a2"/>
    <w:next w:val="afff5"/>
    <w:uiPriority w:val="99"/>
    <w:unhideWhenUsed/>
    <w:rsid w:val="00040C0B"/>
    <w:pPr>
      <w:spacing w:before="100" w:beforeAutospacing="1" w:after="100" w:afterAutospacing="1"/>
    </w:pPr>
  </w:style>
  <w:style w:type="table" w:customStyle="1" w:styleId="1400">
    <w:name w:val="Сетка таблицы140"/>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4"/>
    <w:next w:val="ae"/>
    <w:rsid w:val="00040C0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4"/>
    <w:next w:val="ae"/>
    <w:rsid w:val="006A355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unhideWhenUsed/>
    <w:rsid w:val="00594165"/>
  </w:style>
  <w:style w:type="table" w:customStyle="1" w:styleId="1410">
    <w:name w:val="Сетка таблицы141"/>
    <w:basedOn w:val="a4"/>
    <w:next w:val="ae"/>
    <w:uiPriority w:val="59"/>
    <w:rsid w:val="00594165"/>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8">
    <w:name w:val="Сетка таблицы108"/>
    <w:basedOn w:val="a4"/>
    <w:next w:val="ae"/>
    <w:rsid w:val="005941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Нет списка135"/>
    <w:next w:val="a5"/>
    <w:uiPriority w:val="99"/>
    <w:semiHidden/>
    <w:unhideWhenUsed/>
    <w:rsid w:val="00594165"/>
  </w:style>
  <w:style w:type="table" w:customStyle="1" w:styleId="109">
    <w:name w:val="Сетка таблицы109"/>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
    <w:basedOn w:val="a4"/>
    <w:next w:val="ae"/>
    <w:rsid w:val="005F66EC"/>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4"/>
    <w:next w:val="ae"/>
    <w:rsid w:val="005F66E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5"/>
    <w:uiPriority w:val="99"/>
    <w:semiHidden/>
    <w:unhideWhenUsed/>
    <w:rsid w:val="00A522EA"/>
  </w:style>
  <w:style w:type="paragraph" w:customStyle="1" w:styleId="164">
    <w:name w:val="Абзац списка16"/>
    <w:basedOn w:val="a2"/>
    <w:autoRedefine/>
    <w:rsid w:val="00A522EA"/>
    <w:pPr>
      <w:jc w:val="center"/>
    </w:pPr>
    <w:rPr>
      <w:snapToGrid w:val="0"/>
      <w:sz w:val="28"/>
      <w:szCs w:val="28"/>
    </w:rPr>
  </w:style>
  <w:style w:type="table" w:customStyle="1" w:styleId="1420">
    <w:name w:val="Сетка таблицы142"/>
    <w:basedOn w:val="a4"/>
    <w:next w:val="ae"/>
    <w:uiPriority w:val="39"/>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basedOn w:val="a2"/>
    <w:next w:val="af1"/>
    <w:qFormat/>
    <w:rsid w:val="00A522EA"/>
    <w:pPr>
      <w:jc w:val="center"/>
    </w:pPr>
    <w:rPr>
      <w:b/>
      <w:szCs w:val="20"/>
    </w:rPr>
  </w:style>
  <w:style w:type="paragraph" w:customStyle="1" w:styleId="affffc">
    <w:name w:val="Знак"/>
    <w:basedOn w:val="a2"/>
    <w:rsid w:val="00A522EA"/>
    <w:pPr>
      <w:spacing w:after="160" w:line="240" w:lineRule="exact"/>
    </w:pPr>
    <w:rPr>
      <w:rFonts w:ascii="Verdana" w:hAnsi="Verdana" w:cs="Verdana"/>
      <w:sz w:val="20"/>
      <w:szCs w:val="20"/>
      <w:lang w:val="en-US" w:eastAsia="en-US"/>
    </w:rPr>
  </w:style>
  <w:style w:type="numbering" w:customStyle="1" w:styleId="1361">
    <w:name w:val="Нет списка136"/>
    <w:next w:val="a5"/>
    <w:uiPriority w:val="99"/>
    <w:semiHidden/>
    <w:unhideWhenUsed/>
    <w:rsid w:val="00A522EA"/>
  </w:style>
  <w:style w:type="numbering" w:customStyle="1" w:styleId="2280">
    <w:name w:val="Нет списка228"/>
    <w:next w:val="a5"/>
    <w:uiPriority w:val="99"/>
    <w:semiHidden/>
    <w:unhideWhenUsed/>
    <w:rsid w:val="00A522EA"/>
  </w:style>
  <w:style w:type="table" w:customStyle="1" w:styleId="2300">
    <w:name w:val="Сетка таблицы230"/>
    <w:basedOn w:val="a4"/>
    <w:next w:val="ae"/>
    <w:uiPriority w:val="39"/>
    <w:rsid w:val="00A522E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
    <w:basedOn w:val="a4"/>
    <w:next w:val="ae"/>
    <w:rsid w:val="00A522EA"/>
    <w:pPr>
      <w:spacing w:after="0" w:line="240" w:lineRule="auto"/>
    </w:pPr>
    <w:rPr>
      <w:rFonts w:ascii="Times New Roman" w:hAnsi="Times New Roman" w:cs="Times New Roman"/>
      <w:color w:val="365F91"/>
      <w:kern w:val="0"/>
      <w:sz w:val="28"/>
      <w:szCs w:val="3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4"/>
    <w:next w:val="ae"/>
    <w:rsid w:val="00A522E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
    <w:name w:val="Нет списка76"/>
    <w:next w:val="a5"/>
    <w:uiPriority w:val="99"/>
    <w:semiHidden/>
    <w:unhideWhenUsed/>
    <w:rsid w:val="00277A6A"/>
  </w:style>
  <w:style w:type="paragraph" w:customStyle="1" w:styleId="174">
    <w:name w:val="Абзац списка17"/>
    <w:basedOn w:val="a2"/>
    <w:autoRedefine/>
    <w:rsid w:val="00277A6A"/>
    <w:pPr>
      <w:jc w:val="center"/>
    </w:pPr>
    <w:rPr>
      <w:snapToGrid w:val="0"/>
      <w:sz w:val="28"/>
      <w:szCs w:val="28"/>
    </w:rPr>
  </w:style>
  <w:style w:type="table" w:customStyle="1" w:styleId="1441">
    <w:name w:val="Сетка таблицы144"/>
    <w:basedOn w:val="a4"/>
    <w:next w:val="ae"/>
    <w:uiPriority w:val="39"/>
    <w:rsid w:val="00277A6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basedOn w:val="a2"/>
    <w:next w:val="af1"/>
    <w:qFormat/>
    <w:rsid w:val="00277A6A"/>
    <w:pPr>
      <w:jc w:val="center"/>
    </w:pPr>
    <w:rPr>
      <w:b/>
      <w:szCs w:val="20"/>
    </w:rPr>
  </w:style>
  <w:style w:type="paragraph" w:customStyle="1" w:styleId="affffe">
    <w:name w:val="Знак"/>
    <w:basedOn w:val="a2"/>
    <w:rsid w:val="00277A6A"/>
    <w:pPr>
      <w:spacing w:after="160" w:line="240" w:lineRule="exact"/>
    </w:pPr>
    <w:rPr>
      <w:rFonts w:ascii="Verdana" w:hAnsi="Verdana" w:cs="Verdana"/>
      <w:sz w:val="20"/>
      <w:szCs w:val="20"/>
      <w:lang w:val="en-US" w:eastAsia="en-US"/>
    </w:rPr>
  </w:style>
  <w:style w:type="numbering" w:customStyle="1" w:styleId="1371">
    <w:name w:val="Нет списка137"/>
    <w:next w:val="a5"/>
    <w:uiPriority w:val="99"/>
    <w:semiHidden/>
    <w:unhideWhenUsed/>
    <w:rsid w:val="00277A6A"/>
  </w:style>
  <w:style w:type="numbering" w:customStyle="1" w:styleId="2290">
    <w:name w:val="Нет списка229"/>
    <w:next w:val="a5"/>
    <w:uiPriority w:val="99"/>
    <w:semiHidden/>
    <w:unhideWhenUsed/>
    <w:rsid w:val="00277A6A"/>
  </w:style>
  <w:style w:type="table" w:customStyle="1" w:styleId="2310">
    <w:name w:val="Сетка таблицы231"/>
    <w:basedOn w:val="a4"/>
    <w:next w:val="ae"/>
    <w:uiPriority w:val="39"/>
    <w:rsid w:val="00277A6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CF4D9A"/>
  </w:style>
  <w:style w:type="paragraph" w:customStyle="1" w:styleId="183">
    <w:name w:val="Абзац списка18"/>
    <w:basedOn w:val="a2"/>
    <w:autoRedefine/>
    <w:rsid w:val="00CF4D9A"/>
    <w:pPr>
      <w:jc w:val="center"/>
    </w:pPr>
    <w:rPr>
      <w:snapToGrid w:val="0"/>
      <w:sz w:val="28"/>
      <w:szCs w:val="28"/>
    </w:rPr>
  </w:style>
  <w:style w:type="table" w:customStyle="1" w:styleId="1450">
    <w:name w:val="Сетка таблицы145"/>
    <w:basedOn w:val="a4"/>
    <w:next w:val="ae"/>
    <w:uiPriority w:val="39"/>
    <w:rsid w:val="00CF4D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basedOn w:val="a2"/>
    <w:next w:val="af1"/>
    <w:qFormat/>
    <w:rsid w:val="00C076BF"/>
    <w:pPr>
      <w:tabs>
        <w:tab w:val="left" w:pos="-1843"/>
        <w:tab w:val="left" w:pos="-1701"/>
      </w:tabs>
      <w:spacing w:after="200" w:line="276" w:lineRule="auto"/>
      <w:ind w:left="-567" w:right="-1"/>
      <w:jc w:val="center"/>
    </w:pPr>
    <w:rPr>
      <w:rFonts w:ascii="Calibri" w:hAnsi="Calibri"/>
      <w:b/>
      <w:sz w:val="20"/>
      <w:szCs w:val="20"/>
    </w:rPr>
  </w:style>
  <w:style w:type="paragraph" w:customStyle="1" w:styleId="afffff0">
    <w:name w:val="Знак"/>
    <w:basedOn w:val="a2"/>
    <w:rsid w:val="00CF4D9A"/>
    <w:pPr>
      <w:spacing w:after="160" w:line="240" w:lineRule="exact"/>
    </w:pPr>
    <w:rPr>
      <w:rFonts w:ascii="Verdana" w:hAnsi="Verdana" w:cs="Verdana"/>
      <w:sz w:val="20"/>
      <w:szCs w:val="20"/>
      <w:lang w:val="en-US" w:eastAsia="en-US"/>
    </w:rPr>
  </w:style>
  <w:style w:type="numbering" w:customStyle="1" w:styleId="1381">
    <w:name w:val="Нет списка138"/>
    <w:next w:val="a5"/>
    <w:uiPriority w:val="99"/>
    <w:semiHidden/>
    <w:unhideWhenUsed/>
    <w:rsid w:val="00CF4D9A"/>
  </w:style>
  <w:style w:type="numbering" w:customStyle="1" w:styleId="2301">
    <w:name w:val="Нет списка230"/>
    <w:next w:val="a5"/>
    <w:uiPriority w:val="99"/>
    <w:semiHidden/>
    <w:unhideWhenUsed/>
    <w:rsid w:val="00CF4D9A"/>
  </w:style>
  <w:style w:type="table" w:customStyle="1" w:styleId="2320">
    <w:name w:val="Сетка таблицы232"/>
    <w:basedOn w:val="a4"/>
    <w:next w:val="ae"/>
    <w:uiPriority w:val="39"/>
    <w:rsid w:val="00CF4D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4"/>
    <w:next w:val="ae"/>
    <w:uiPriority w:val="59"/>
    <w:rsid w:val="00EC289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0">
    <w:name w:val="Сетка таблицы147"/>
    <w:basedOn w:val="a4"/>
    <w:next w:val="ae"/>
    <w:rsid w:val="00EC289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5"/>
    <w:uiPriority w:val="99"/>
    <w:semiHidden/>
    <w:unhideWhenUsed/>
    <w:rsid w:val="00EC289A"/>
  </w:style>
  <w:style w:type="table" w:customStyle="1" w:styleId="1480">
    <w:name w:val="Сетка таблицы148"/>
    <w:basedOn w:val="a4"/>
    <w:next w:val="ae"/>
    <w:uiPriority w:val="39"/>
    <w:rsid w:val="00EC28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5"/>
    <w:uiPriority w:val="99"/>
    <w:semiHidden/>
    <w:unhideWhenUsed/>
    <w:rsid w:val="00C076BF"/>
  </w:style>
  <w:style w:type="table" w:customStyle="1" w:styleId="1490">
    <w:name w:val="Сетка таблицы149"/>
    <w:basedOn w:val="a4"/>
    <w:next w:val="ae"/>
    <w:rsid w:val="00C076B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C076BF"/>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numbering" w:customStyle="1" w:styleId="801">
    <w:name w:val="Нет списка80"/>
    <w:next w:val="a5"/>
    <w:uiPriority w:val="99"/>
    <w:semiHidden/>
    <w:unhideWhenUsed/>
    <w:rsid w:val="00CB4856"/>
  </w:style>
  <w:style w:type="table" w:customStyle="1" w:styleId="1500">
    <w:name w:val="Сетка таблицы150"/>
    <w:basedOn w:val="a4"/>
    <w:next w:val="ae"/>
    <w:uiPriority w:val="39"/>
    <w:rsid w:val="00CB4856"/>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4"/>
    <w:next w:val="ae"/>
    <w:uiPriority w:val="39"/>
    <w:rsid w:val="001817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4"/>
    <w:next w:val="ae"/>
    <w:uiPriority w:val="39"/>
    <w:rsid w:val="001817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4"/>
    <w:next w:val="ae"/>
    <w:uiPriority w:val="39"/>
    <w:rsid w:val="001817E4"/>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e"/>
    <w:uiPriority w:val="59"/>
    <w:rsid w:val="002340E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e"/>
    <w:rsid w:val="002340E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4"/>
    <w:next w:val="ae"/>
    <w:uiPriority w:val="59"/>
    <w:rsid w:val="00D7453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40">
    <w:name w:val="Сетка таблицы154"/>
    <w:basedOn w:val="a4"/>
    <w:next w:val="ae"/>
    <w:rsid w:val="00D7453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5"/>
    <w:uiPriority w:val="99"/>
    <w:semiHidden/>
    <w:unhideWhenUsed/>
    <w:rsid w:val="0025732A"/>
  </w:style>
  <w:style w:type="table" w:customStyle="1" w:styleId="1550">
    <w:name w:val="Сетка таблицы155"/>
    <w:basedOn w:val="a4"/>
    <w:next w:val="ae"/>
    <w:uiPriority w:val="39"/>
    <w:rsid w:val="002573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1">
    <w:name w:val="Нет списка139"/>
    <w:next w:val="a5"/>
    <w:uiPriority w:val="99"/>
    <w:semiHidden/>
    <w:rsid w:val="0025732A"/>
  </w:style>
  <w:style w:type="table" w:customStyle="1" w:styleId="1560">
    <w:name w:val="Сетка таблицы156"/>
    <w:basedOn w:val="a4"/>
    <w:next w:val="ae"/>
    <w:uiPriority w:val="39"/>
    <w:rsid w:val="0025732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5"/>
    <w:uiPriority w:val="99"/>
    <w:semiHidden/>
    <w:unhideWhenUsed/>
    <w:rsid w:val="0025732A"/>
  </w:style>
  <w:style w:type="table" w:customStyle="1" w:styleId="11130">
    <w:name w:val="Сетка таблицы1113"/>
    <w:basedOn w:val="a4"/>
    <w:next w:val="ae"/>
    <w:uiPriority w:val="39"/>
    <w:rsid w:val="0025732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25732A"/>
  </w:style>
  <w:style w:type="table" w:customStyle="1" w:styleId="233">
    <w:name w:val="Сетка таблицы233"/>
    <w:basedOn w:val="a4"/>
    <w:next w:val="ae"/>
    <w:uiPriority w:val="39"/>
    <w:rsid w:val="0025732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4"/>
    <w:next w:val="ae"/>
    <w:uiPriority w:val="59"/>
    <w:rsid w:val="003161C7"/>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8">
    <w:name w:val="Сетка таблицы158"/>
    <w:basedOn w:val="a4"/>
    <w:next w:val="ae"/>
    <w:rsid w:val="003161C7"/>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unhideWhenUsed/>
    <w:rsid w:val="0090335A"/>
  </w:style>
  <w:style w:type="table" w:customStyle="1" w:styleId="159">
    <w:name w:val="Сетка таблицы159"/>
    <w:basedOn w:val="a4"/>
    <w:next w:val="ae"/>
    <w:uiPriority w:val="39"/>
    <w:rsid w:val="0090335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6">
    <w:name w:val="Знак Знак1 Знак Знак"/>
    <w:basedOn w:val="a2"/>
    <w:rsid w:val="0090335A"/>
    <w:pPr>
      <w:tabs>
        <w:tab w:val="num" w:pos="360"/>
      </w:tabs>
      <w:spacing w:after="160" w:line="240" w:lineRule="exact"/>
    </w:pPr>
    <w:rPr>
      <w:rFonts w:ascii="Verdana" w:hAnsi="Verdana" w:cs="Verdana"/>
      <w:sz w:val="20"/>
      <w:szCs w:val="20"/>
      <w:lang w:val="en-US" w:eastAsia="en-US"/>
    </w:rPr>
  </w:style>
  <w:style w:type="paragraph" w:customStyle="1" w:styleId="afffff1">
    <w:basedOn w:val="a2"/>
    <w:next w:val="afff5"/>
    <w:rsid w:val="0090335A"/>
    <w:pPr>
      <w:spacing w:before="100" w:beforeAutospacing="1" w:after="100" w:afterAutospacing="1"/>
    </w:pPr>
    <w:rPr>
      <w:b/>
      <w:szCs w:val="20"/>
    </w:rPr>
  </w:style>
  <w:style w:type="numbering" w:customStyle="1" w:styleId="1401">
    <w:name w:val="Нет списка140"/>
    <w:next w:val="a5"/>
    <w:uiPriority w:val="99"/>
    <w:semiHidden/>
    <w:rsid w:val="0090335A"/>
  </w:style>
  <w:style w:type="numbering" w:customStyle="1" w:styleId="1118">
    <w:name w:val="Нет списка1118"/>
    <w:next w:val="a5"/>
    <w:uiPriority w:val="99"/>
    <w:semiHidden/>
    <w:unhideWhenUsed/>
    <w:rsid w:val="0090335A"/>
  </w:style>
  <w:style w:type="numbering" w:customStyle="1" w:styleId="2321">
    <w:name w:val="Нет списка232"/>
    <w:next w:val="a5"/>
    <w:uiPriority w:val="99"/>
    <w:semiHidden/>
    <w:unhideWhenUsed/>
    <w:rsid w:val="0090335A"/>
  </w:style>
  <w:style w:type="table" w:customStyle="1" w:styleId="234">
    <w:name w:val="Сетка таблицы234"/>
    <w:basedOn w:val="a4"/>
    <w:next w:val="ae"/>
    <w:uiPriority w:val="39"/>
    <w:rsid w:val="0090335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5"/>
    <w:uiPriority w:val="99"/>
    <w:semiHidden/>
    <w:rsid w:val="0090335A"/>
  </w:style>
  <w:style w:type="numbering" w:customStyle="1" w:styleId="1213">
    <w:name w:val="Нет списка1213"/>
    <w:next w:val="a5"/>
    <w:uiPriority w:val="99"/>
    <w:semiHidden/>
    <w:unhideWhenUsed/>
    <w:rsid w:val="0090335A"/>
  </w:style>
  <w:style w:type="numbering" w:customStyle="1" w:styleId="21130">
    <w:name w:val="Нет списка2113"/>
    <w:next w:val="a5"/>
    <w:uiPriority w:val="99"/>
    <w:semiHidden/>
    <w:unhideWhenUsed/>
    <w:rsid w:val="0090335A"/>
  </w:style>
  <w:style w:type="paragraph" w:customStyle="1" w:styleId="8a">
    <w:name w:val="Знак Знак8"/>
    <w:basedOn w:val="a2"/>
    <w:rsid w:val="0090335A"/>
    <w:pPr>
      <w:tabs>
        <w:tab w:val="num" w:pos="360"/>
      </w:tabs>
      <w:spacing w:after="160" w:line="240" w:lineRule="exact"/>
    </w:pPr>
    <w:rPr>
      <w:rFonts w:ascii="Verdana" w:hAnsi="Verdana" w:cs="Verdana"/>
      <w:sz w:val="20"/>
      <w:szCs w:val="20"/>
      <w:lang w:val="en-US" w:eastAsia="en-US"/>
    </w:rPr>
  </w:style>
  <w:style w:type="numbering" w:customStyle="1" w:styleId="851">
    <w:name w:val="Нет списка85"/>
    <w:next w:val="a5"/>
    <w:semiHidden/>
    <w:unhideWhenUsed/>
    <w:rsid w:val="00EB721E"/>
  </w:style>
  <w:style w:type="paragraph" w:customStyle="1" w:styleId="1fff7">
    <w:name w:val="Знак Знак Знак Знак1"/>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2">
    <w:name w:val="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1f8">
    <w:name w:val="Знак Знак1 Знак Знак1"/>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b">
    <w:name w:val="Знак Знак1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3f7">
    <w:name w:val="Знак Знак3"/>
    <w:basedOn w:val="a2"/>
    <w:rsid w:val="008D6590"/>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6590"/>
    <w:pPr>
      <w:tabs>
        <w:tab w:val="num" w:pos="360"/>
      </w:tabs>
      <w:spacing w:after="160" w:line="240" w:lineRule="exact"/>
    </w:pPr>
    <w:rPr>
      <w:rFonts w:ascii="Verdana" w:hAnsi="Verdana" w:cs="Verdana"/>
      <w:sz w:val="20"/>
      <w:szCs w:val="20"/>
      <w:lang w:val="en-US" w:eastAsia="en-US"/>
    </w:rPr>
  </w:style>
  <w:style w:type="numbering" w:customStyle="1" w:styleId="861">
    <w:name w:val="Нет списка86"/>
    <w:next w:val="a5"/>
    <w:uiPriority w:val="99"/>
    <w:semiHidden/>
    <w:unhideWhenUsed/>
    <w:rsid w:val="00765E4E"/>
  </w:style>
  <w:style w:type="numbering" w:customStyle="1" w:styleId="871">
    <w:name w:val="Нет списка87"/>
    <w:next w:val="a5"/>
    <w:uiPriority w:val="99"/>
    <w:semiHidden/>
    <w:unhideWhenUsed/>
    <w:rsid w:val="00E92263"/>
  </w:style>
  <w:style w:type="character" w:customStyle="1" w:styleId="4e">
    <w:name w:val="Неразрешенное упоминание4"/>
    <w:uiPriority w:val="99"/>
    <w:semiHidden/>
    <w:unhideWhenUsed/>
    <w:rsid w:val="00E92263"/>
    <w:rPr>
      <w:color w:val="605E5C"/>
      <w:shd w:val="clear" w:color="auto" w:fill="E1DFDD"/>
    </w:rPr>
  </w:style>
  <w:style w:type="numbering" w:customStyle="1" w:styleId="1411">
    <w:name w:val="Нет списка141"/>
    <w:next w:val="a5"/>
    <w:uiPriority w:val="99"/>
    <w:semiHidden/>
    <w:rsid w:val="00E92263"/>
  </w:style>
  <w:style w:type="table" w:customStyle="1" w:styleId="1600">
    <w:name w:val="Сетка таблицы160"/>
    <w:basedOn w:val="a4"/>
    <w:next w:val="ae"/>
    <w:rsid w:val="00E9226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0">
    <w:name w:val="Нет списка233"/>
    <w:next w:val="a5"/>
    <w:uiPriority w:val="99"/>
    <w:semiHidden/>
    <w:rsid w:val="00E92263"/>
  </w:style>
  <w:style w:type="numbering" w:customStyle="1" w:styleId="3170">
    <w:name w:val="Нет списка317"/>
    <w:next w:val="a5"/>
    <w:uiPriority w:val="99"/>
    <w:semiHidden/>
    <w:rsid w:val="00E92263"/>
  </w:style>
  <w:style w:type="paragraph" w:customStyle="1" w:styleId="afffff7">
    <w:basedOn w:val="a2"/>
    <w:next w:val="af1"/>
    <w:qFormat/>
    <w:rsid w:val="0096653A"/>
    <w:pPr>
      <w:jc w:val="center"/>
    </w:pPr>
    <w:rPr>
      <w:b/>
      <w:szCs w:val="20"/>
    </w:rPr>
  </w:style>
  <w:style w:type="numbering" w:customStyle="1" w:styleId="4140">
    <w:name w:val="Нет списка414"/>
    <w:next w:val="a5"/>
    <w:uiPriority w:val="99"/>
    <w:semiHidden/>
    <w:rsid w:val="00E92263"/>
  </w:style>
  <w:style w:type="numbering" w:customStyle="1" w:styleId="514">
    <w:name w:val="Нет списка514"/>
    <w:next w:val="a5"/>
    <w:uiPriority w:val="99"/>
    <w:semiHidden/>
    <w:rsid w:val="00E92263"/>
  </w:style>
  <w:style w:type="numbering" w:customStyle="1" w:styleId="881">
    <w:name w:val="Нет списка88"/>
    <w:next w:val="a5"/>
    <w:uiPriority w:val="99"/>
    <w:semiHidden/>
    <w:unhideWhenUsed/>
    <w:rsid w:val="000A33C5"/>
  </w:style>
  <w:style w:type="paragraph" w:customStyle="1" w:styleId="192">
    <w:name w:val="Абзац списка19"/>
    <w:basedOn w:val="a2"/>
    <w:autoRedefine/>
    <w:rsid w:val="000A33C5"/>
    <w:pPr>
      <w:jc w:val="center"/>
    </w:pPr>
    <w:rPr>
      <w:snapToGrid w:val="0"/>
      <w:sz w:val="28"/>
      <w:szCs w:val="28"/>
    </w:rPr>
  </w:style>
  <w:style w:type="table" w:customStyle="1" w:styleId="1610">
    <w:name w:val="Сетка таблицы161"/>
    <w:basedOn w:val="a4"/>
    <w:next w:val="ae"/>
    <w:uiPriority w:val="39"/>
    <w:rsid w:val="000A33C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w:basedOn w:val="a2"/>
    <w:rsid w:val="000A33C5"/>
    <w:pPr>
      <w:spacing w:after="160" w:line="240" w:lineRule="exact"/>
    </w:pPr>
    <w:rPr>
      <w:rFonts w:ascii="Verdana" w:hAnsi="Verdana" w:cs="Verdana"/>
      <w:sz w:val="20"/>
      <w:szCs w:val="20"/>
      <w:lang w:val="en-US" w:eastAsia="en-US"/>
    </w:rPr>
  </w:style>
  <w:style w:type="numbering" w:customStyle="1" w:styleId="1421">
    <w:name w:val="Нет списка142"/>
    <w:next w:val="a5"/>
    <w:uiPriority w:val="99"/>
    <w:semiHidden/>
    <w:unhideWhenUsed/>
    <w:rsid w:val="000A33C5"/>
  </w:style>
  <w:style w:type="numbering" w:customStyle="1" w:styleId="2340">
    <w:name w:val="Нет списка234"/>
    <w:next w:val="a5"/>
    <w:uiPriority w:val="99"/>
    <w:semiHidden/>
    <w:unhideWhenUsed/>
    <w:rsid w:val="000A33C5"/>
  </w:style>
  <w:style w:type="table" w:customStyle="1" w:styleId="235">
    <w:name w:val="Сетка таблицы235"/>
    <w:basedOn w:val="a4"/>
    <w:next w:val="ae"/>
    <w:uiPriority w:val="39"/>
    <w:rsid w:val="000A33C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5"/>
    <w:semiHidden/>
    <w:unhideWhenUsed/>
    <w:rsid w:val="000A33C5"/>
  </w:style>
  <w:style w:type="numbering" w:customStyle="1" w:styleId="3180">
    <w:name w:val="Нет списка318"/>
    <w:next w:val="a5"/>
    <w:uiPriority w:val="99"/>
    <w:semiHidden/>
    <w:rsid w:val="000A33C5"/>
  </w:style>
  <w:style w:type="numbering" w:customStyle="1" w:styleId="1214">
    <w:name w:val="Нет списка1214"/>
    <w:next w:val="a5"/>
    <w:uiPriority w:val="99"/>
    <w:semiHidden/>
    <w:unhideWhenUsed/>
    <w:rsid w:val="000A33C5"/>
  </w:style>
  <w:style w:type="numbering" w:customStyle="1" w:styleId="2114">
    <w:name w:val="Нет списка2114"/>
    <w:next w:val="a5"/>
    <w:uiPriority w:val="99"/>
    <w:semiHidden/>
    <w:unhideWhenUsed/>
    <w:rsid w:val="000A33C5"/>
  </w:style>
  <w:style w:type="numbering" w:customStyle="1" w:styleId="890">
    <w:name w:val="Нет списка89"/>
    <w:next w:val="a5"/>
    <w:uiPriority w:val="99"/>
    <w:semiHidden/>
    <w:unhideWhenUsed/>
    <w:rsid w:val="0096653A"/>
  </w:style>
  <w:style w:type="table" w:customStyle="1" w:styleId="1620">
    <w:name w:val="Сетка таблицы162"/>
    <w:basedOn w:val="a4"/>
    <w:next w:val="ae"/>
    <w:uiPriority w:val="39"/>
    <w:rsid w:val="0096653A"/>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
    <w:name w:val="Нет списка143"/>
    <w:next w:val="a5"/>
    <w:uiPriority w:val="99"/>
    <w:semiHidden/>
    <w:unhideWhenUsed/>
    <w:rsid w:val="0096653A"/>
  </w:style>
  <w:style w:type="numbering" w:customStyle="1" w:styleId="2350">
    <w:name w:val="Нет списка235"/>
    <w:next w:val="a5"/>
    <w:uiPriority w:val="99"/>
    <w:semiHidden/>
    <w:unhideWhenUsed/>
    <w:rsid w:val="0096653A"/>
  </w:style>
  <w:style w:type="table" w:customStyle="1" w:styleId="236">
    <w:name w:val="Сетка таблицы236"/>
    <w:basedOn w:val="a4"/>
    <w:next w:val="ae"/>
    <w:uiPriority w:val="39"/>
    <w:rsid w:val="0096653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0">
    <w:name w:val="Нет списка1120"/>
    <w:next w:val="a5"/>
    <w:semiHidden/>
    <w:unhideWhenUsed/>
    <w:rsid w:val="0096653A"/>
  </w:style>
  <w:style w:type="numbering" w:customStyle="1" w:styleId="3190">
    <w:name w:val="Нет списка319"/>
    <w:next w:val="a5"/>
    <w:uiPriority w:val="99"/>
    <w:semiHidden/>
    <w:rsid w:val="0096653A"/>
  </w:style>
  <w:style w:type="numbering" w:customStyle="1" w:styleId="1215">
    <w:name w:val="Нет списка1215"/>
    <w:next w:val="a5"/>
    <w:uiPriority w:val="99"/>
    <w:semiHidden/>
    <w:unhideWhenUsed/>
    <w:rsid w:val="0096653A"/>
  </w:style>
  <w:style w:type="numbering" w:customStyle="1" w:styleId="2115">
    <w:name w:val="Нет списка2115"/>
    <w:next w:val="a5"/>
    <w:uiPriority w:val="99"/>
    <w:semiHidden/>
    <w:unhideWhenUsed/>
    <w:rsid w:val="0096653A"/>
  </w:style>
  <w:style w:type="table" w:customStyle="1" w:styleId="1630">
    <w:name w:val="Сетка таблицы163"/>
    <w:basedOn w:val="a4"/>
    <w:next w:val="ae"/>
    <w:uiPriority w:val="39"/>
    <w:rsid w:val="009042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4"/>
    <w:next w:val="ae"/>
    <w:uiPriority w:val="39"/>
    <w:rsid w:val="009042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1">
    <w:name w:val="Нет списка90"/>
    <w:next w:val="a5"/>
    <w:uiPriority w:val="99"/>
    <w:semiHidden/>
    <w:unhideWhenUsed/>
    <w:rsid w:val="00904268"/>
  </w:style>
  <w:style w:type="table" w:customStyle="1" w:styleId="165">
    <w:name w:val="Сетка таблицы165"/>
    <w:basedOn w:val="a4"/>
    <w:next w:val="ae"/>
    <w:uiPriority w:val="39"/>
    <w:rsid w:val="009042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4"/>
    <w:next w:val="ae"/>
    <w:uiPriority w:val="39"/>
    <w:rsid w:val="009042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Стиль11"/>
    <w:uiPriority w:val="99"/>
    <w:rsid w:val="00893450"/>
    <w:pPr>
      <w:numPr>
        <w:numId w:val="6"/>
      </w:numPr>
    </w:pPr>
  </w:style>
  <w:style w:type="table" w:customStyle="1" w:styleId="168">
    <w:name w:val="Сетка таблицы168"/>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0">
    <w:name w:val="Сетка таблицы170"/>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6">
    <w:name w:val="Стиль12"/>
    <w:uiPriority w:val="99"/>
    <w:rsid w:val="00893450"/>
  </w:style>
  <w:style w:type="table" w:customStyle="1" w:styleId="1710">
    <w:name w:val="Сетка таблицы171"/>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e"/>
    <w:uiPriority w:val="39"/>
    <w:rsid w:val="0089345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4"/>
    <w:next w:val="ae"/>
    <w:uiPriority w:val="39"/>
    <w:rsid w:val="0077601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Нет списка91"/>
    <w:next w:val="a5"/>
    <w:uiPriority w:val="99"/>
    <w:semiHidden/>
    <w:unhideWhenUsed/>
    <w:rsid w:val="00A3270A"/>
  </w:style>
  <w:style w:type="table" w:customStyle="1" w:styleId="1740">
    <w:name w:val="Сетка таблицы174"/>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Сетка таблицы175"/>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2">
    <w:name w:val="Нет списка144"/>
    <w:next w:val="a5"/>
    <w:uiPriority w:val="99"/>
    <w:semiHidden/>
    <w:unhideWhenUsed/>
    <w:rsid w:val="00A3270A"/>
  </w:style>
  <w:style w:type="numbering" w:customStyle="1" w:styleId="13d">
    <w:name w:val="Стиль13"/>
    <w:uiPriority w:val="99"/>
    <w:rsid w:val="00A3270A"/>
  </w:style>
  <w:style w:type="table" w:customStyle="1" w:styleId="237">
    <w:name w:val="Сетка таблицы237"/>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e">
    <w:name w:val="Стиль14"/>
    <w:uiPriority w:val="99"/>
    <w:rsid w:val="00A3270A"/>
  </w:style>
  <w:style w:type="table" w:customStyle="1" w:styleId="177">
    <w:name w:val="Сетка таблицы177"/>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1">
    <w:name w:val="Сетка таблицы317"/>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4"/>
    <w:next w:val="ae"/>
    <w:uiPriority w:val="39"/>
    <w:rsid w:val="00A3270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4"/>
    <w:next w:val="ae"/>
    <w:uiPriority w:val="39"/>
    <w:rsid w:val="00327C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uiPriority w:val="99"/>
    <w:semiHidden/>
    <w:unhideWhenUsed/>
    <w:rsid w:val="00327C70"/>
  </w:style>
  <w:style w:type="table" w:customStyle="1" w:styleId="1800">
    <w:name w:val="Сетка таблицы180"/>
    <w:basedOn w:val="a4"/>
    <w:next w:val="ae"/>
    <w:uiPriority w:val="39"/>
    <w:rsid w:val="00327C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4"/>
    <w:next w:val="ae"/>
    <w:uiPriority w:val="39"/>
    <w:rsid w:val="00327C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
    <w:name w:val="Нет списка145"/>
    <w:next w:val="a5"/>
    <w:uiPriority w:val="99"/>
    <w:semiHidden/>
    <w:unhideWhenUsed/>
    <w:rsid w:val="00327C70"/>
  </w:style>
  <w:style w:type="numbering" w:customStyle="1" w:styleId="15a">
    <w:name w:val="Стиль15"/>
    <w:uiPriority w:val="99"/>
    <w:rsid w:val="00327C70"/>
  </w:style>
  <w:style w:type="numbering" w:customStyle="1" w:styleId="931">
    <w:name w:val="Нет списка93"/>
    <w:next w:val="a5"/>
    <w:uiPriority w:val="99"/>
    <w:semiHidden/>
    <w:unhideWhenUsed/>
    <w:rsid w:val="00B75035"/>
  </w:style>
  <w:style w:type="table" w:customStyle="1" w:styleId="1820">
    <w:name w:val="Сетка таблицы182"/>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Нет списка146"/>
    <w:next w:val="a5"/>
    <w:uiPriority w:val="99"/>
    <w:semiHidden/>
    <w:unhideWhenUsed/>
    <w:rsid w:val="00B75035"/>
  </w:style>
  <w:style w:type="numbering" w:customStyle="1" w:styleId="16a">
    <w:name w:val="Стиль16"/>
    <w:uiPriority w:val="99"/>
    <w:rsid w:val="00B75035"/>
  </w:style>
  <w:style w:type="table" w:customStyle="1" w:styleId="239">
    <w:name w:val="Сетка таблицы239"/>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Нет списка236"/>
    <w:next w:val="a5"/>
    <w:uiPriority w:val="99"/>
    <w:semiHidden/>
    <w:unhideWhenUsed/>
    <w:rsid w:val="00B75035"/>
  </w:style>
  <w:style w:type="table" w:customStyle="1" w:styleId="3181">
    <w:name w:val="Сетка таблицы318"/>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a">
    <w:name w:val="Стиль111"/>
    <w:uiPriority w:val="99"/>
    <w:rsid w:val="00B75035"/>
  </w:style>
  <w:style w:type="numbering" w:customStyle="1" w:styleId="3200">
    <w:name w:val="Нет списка320"/>
    <w:next w:val="a5"/>
    <w:uiPriority w:val="99"/>
    <w:semiHidden/>
    <w:unhideWhenUsed/>
    <w:rsid w:val="00B75035"/>
  </w:style>
  <w:style w:type="numbering" w:customStyle="1" w:styleId="1216">
    <w:name w:val="Стиль121"/>
    <w:uiPriority w:val="99"/>
    <w:rsid w:val="00B75035"/>
  </w:style>
  <w:style w:type="numbering" w:customStyle="1" w:styleId="4150">
    <w:name w:val="Нет списка415"/>
    <w:next w:val="a5"/>
    <w:uiPriority w:val="99"/>
    <w:semiHidden/>
    <w:unhideWhenUsed/>
    <w:rsid w:val="00B75035"/>
  </w:style>
  <w:style w:type="numbering" w:customStyle="1" w:styleId="1312">
    <w:name w:val="Стиль131"/>
    <w:uiPriority w:val="99"/>
    <w:rsid w:val="00B75035"/>
  </w:style>
  <w:style w:type="table" w:customStyle="1" w:styleId="184">
    <w:name w:val="Сетка таблицы184"/>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a">
    <w:name w:val="Стиль17"/>
    <w:uiPriority w:val="99"/>
    <w:rsid w:val="00B75035"/>
  </w:style>
  <w:style w:type="table" w:customStyle="1" w:styleId="185">
    <w:name w:val="Сетка таблицы185"/>
    <w:basedOn w:val="a4"/>
    <w:next w:val="ae"/>
    <w:uiPriority w:val="39"/>
    <w:rsid w:val="00B750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4"/>
    <w:next w:val="ae"/>
    <w:uiPriority w:val="39"/>
    <w:rsid w:val="00706F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187"/>
    <w:basedOn w:val="a4"/>
    <w:next w:val="ae"/>
    <w:uiPriority w:val="39"/>
    <w:rsid w:val="00706F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2">
    <w:name w:val="Знак Знак Знак Знак Знак Знак Знак Знак Знак Знак Знак Знак40"/>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92">
    <w:name w:val="Знак Знак Знак Знак Знак Знак Знак Знак Знак Знак Знак Знак39"/>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82">
    <w:name w:val="Знак Знак Знак Знак Знак Знак Знак Знак Знак Знак Знак Знак38"/>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72">
    <w:name w:val="Знак Знак Знак Знак Знак Знак Знак Знак Знак Знак Знак Знак37"/>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62">
    <w:name w:val="Знак Знак Знак Знак Знак Знак Знак Знак Знак Знак Знак Знак36"/>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52">
    <w:name w:val="Знак Знак Знак Знак Знак Знак Знак Знак Знак Знак Знак Знак35"/>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32">
    <w:name w:val="Знак Знак Знак Знак Знак Знак Знак Знак Знак Знак Знак Знак33"/>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24">
    <w:name w:val="Знак Знак Знак Знак Знак Знак Знак Знак Знак Знак Знак Знак32"/>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1a">
    <w:name w:val="Знак Знак Знак Знак Знак Знак Знак Знак Знак Знак Знак Знак31"/>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302">
    <w:name w:val="Знак Знак Знак Знак Знак Знак Знак Знак Знак Знак Знак Знак30"/>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92">
    <w:name w:val="Знак Знак Знак Знак Знак Знак Знак Знак Знак Знак Знак Знак29"/>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83">
    <w:name w:val="Знак Знак Знак Знак Знак Знак Знак Знак Знак Знак Знак Знак28"/>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73">
    <w:name w:val="Знак Знак Знак Знак Знак Знак Знак Знак Знак Знак Знак Знак27"/>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63">
    <w:name w:val="Знак Знак Знак Знак Знак Знак Знак Знак Знак Знак Знак Знак26"/>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52">
    <w:name w:val="Знак Знак Знак Знак Знак Знак Знак Знак Знак Знак Знак Знак25"/>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43">
    <w:name w:val="Знак Знак Знак Знак Знак Знак Знак Знак Знак Знак Знак Знак24"/>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3a">
    <w:name w:val="Знак Знак Знак Знак Знак Знак Знак Знак Знак Знак Знак Знак23"/>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2a">
    <w:name w:val="Знак Знак Знак Знак Знак Знак Знак Знак Знак Знак Знак Знак22"/>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21b">
    <w:name w:val="Знак Знак Знак Знак Знак Знак Знак Знак Знак Знак Знак Знак21"/>
    <w:basedOn w:val="a2"/>
    <w:rsid w:val="00F64B49"/>
    <w:pPr>
      <w:tabs>
        <w:tab w:val="num" w:pos="360"/>
      </w:tabs>
      <w:spacing w:after="160" w:line="240" w:lineRule="exact"/>
    </w:pPr>
    <w:rPr>
      <w:rFonts w:ascii="Verdana" w:hAnsi="Verdana" w:cs="Verdana"/>
      <w:sz w:val="20"/>
      <w:szCs w:val="20"/>
      <w:lang w:val="en-US" w:eastAsia="en-US"/>
    </w:rPr>
  </w:style>
  <w:style w:type="table" w:customStyle="1" w:styleId="2620">
    <w:name w:val="Сетка таблицы262"/>
    <w:basedOn w:val="a4"/>
    <w:next w:val="ae"/>
    <w:uiPriority w:val="39"/>
    <w:rsid w:val="00F64B4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2">
    <w:name w:val="Знак Знак Знак Знак Знак Знак Знак Знак Знак Знак Знак Знак20"/>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93">
    <w:name w:val="Знак Знак Знак Знак Знак Знак Знак Знак Знак Знак Знак Знак19"/>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88">
    <w:name w:val="Знак Знак Знак Знак Знак Знак Знак Знак Знак Знак Знак Знак18"/>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7b">
    <w:name w:val="Знак Знак Знак Знак Знак Знак Знак Знак Знак Знак Знак Знак17"/>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6b">
    <w:name w:val="Знак Знак Знак Знак Знак Знак Знак Знак Знак Знак Знак Знак16"/>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5b">
    <w:name w:val="Знак Знак Знак Знак Знак Знак Знак Знак Знак Знак Знак Знак15"/>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4f">
    <w:name w:val="Знак Знак Знак Знак Знак Знак Знак Знак Знак Знак Знак Знак14"/>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3e">
    <w:name w:val="Знак Знак Знак Знак Знак Знак Знак Знак Знак Знак Знак Знак13"/>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2f7">
    <w:name w:val="Знак Знак Знак Знак Знак Знак Знак Знак Знак Знак Знак Знак12"/>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1f9">
    <w:name w:val="Знак Знак Знак Знак Знак Знак Знак Знак Знак Знак Знак Знак11"/>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10b">
    <w:name w:val="Знак Знак Знак Знак Знак Знак Знак Знак Знак Знак Знак Знак10"/>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9a">
    <w:name w:val="Знак Знак Знак Знак Знак Знак Знак Знак Знак Знак Знак Знак9"/>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8b">
    <w:name w:val="Знак Знак Знак Знак Знак Знак Знак Знак Знак Знак Знак Знак8"/>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7b">
    <w:name w:val="Знак Знак Знак Знак Знак Знак Знак Знак Знак Знак Знак Знак7"/>
    <w:basedOn w:val="a2"/>
    <w:rsid w:val="00F64B49"/>
    <w:pPr>
      <w:tabs>
        <w:tab w:val="num" w:pos="360"/>
      </w:tabs>
      <w:spacing w:after="160" w:line="240" w:lineRule="exact"/>
    </w:pPr>
    <w:rPr>
      <w:rFonts w:ascii="Verdana" w:hAnsi="Verdana" w:cs="Verdana"/>
      <w:sz w:val="20"/>
      <w:szCs w:val="20"/>
      <w:lang w:val="en-US" w:eastAsia="en-US"/>
    </w:rPr>
  </w:style>
  <w:style w:type="paragraph" w:customStyle="1" w:styleId="6b">
    <w:name w:val="Знак Знак Знак Знак Знак Знак Знак Знак Знак Знак Знак Знак6"/>
    <w:basedOn w:val="a2"/>
    <w:rsid w:val="00F64B49"/>
    <w:pPr>
      <w:tabs>
        <w:tab w:val="num" w:pos="360"/>
      </w:tabs>
      <w:spacing w:after="160" w:line="240" w:lineRule="exact"/>
    </w:pPr>
    <w:rPr>
      <w:rFonts w:ascii="Verdana" w:hAnsi="Verdana" w:cs="Verdana"/>
      <w:sz w:val="20"/>
      <w:szCs w:val="20"/>
      <w:lang w:val="en-US" w:eastAsia="en-US"/>
    </w:rPr>
  </w:style>
  <w:style w:type="table" w:customStyle="1" w:styleId="2720">
    <w:name w:val="Сетка таблицы272"/>
    <w:basedOn w:val="a4"/>
    <w:next w:val="ae"/>
    <w:uiPriority w:val="39"/>
    <w:rsid w:val="00F64B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4"/>
    <w:next w:val="ae"/>
    <w:uiPriority w:val="39"/>
    <w:rsid w:val="00F64B49"/>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0">
    <w:name w:val="Сетка таблицы301"/>
    <w:basedOn w:val="a4"/>
    <w:next w:val="ae"/>
    <w:rsid w:val="00F64B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4"/>
    <w:next w:val="ae"/>
    <w:uiPriority w:val="39"/>
    <w:rsid w:val="00E029D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0">
    <w:name w:val="Сетка таблицы273"/>
    <w:basedOn w:val="a4"/>
    <w:next w:val="ae"/>
    <w:uiPriority w:val="39"/>
    <w:rsid w:val="00E029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4"/>
    <w:next w:val="ae"/>
    <w:uiPriority w:val="39"/>
    <w:rsid w:val="00E029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4"/>
    <w:next w:val="ae"/>
    <w:uiPriority w:val="39"/>
    <w:rsid w:val="00E029D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4"/>
    <w:next w:val="ae"/>
    <w:uiPriority w:val="39"/>
    <w:rsid w:val="00E029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e">
    <w:name w:val="Слабое выделение1"/>
    <w:basedOn w:val="a3"/>
    <w:uiPriority w:val="19"/>
    <w:qFormat/>
    <w:rsid w:val="00E029D5"/>
    <w:rPr>
      <w:i/>
      <w:iCs/>
      <w:color w:val="404040"/>
    </w:rPr>
  </w:style>
  <w:style w:type="table" w:customStyle="1" w:styleId="12120">
    <w:name w:val="Сетка таблицы1212"/>
    <w:basedOn w:val="a4"/>
    <w:next w:val="ae"/>
    <w:uiPriority w:val="39"/>
    <w:rsid w:val="00E029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4"/>
    <w:next w:val="ae"/>
    <w:uiPriority w:val="39"/>
    <w:rsid w:val="00E029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c">
    <w:name w:val="Слабое выделение2"/>
    <w:basedOn w:val="a3"/>
    <w:uiPriority w:val="19"/>
    <w:qFormat/>
    <w:rsid w:val="00E029D5"/>
    <w:rPr>
      <w:i/>
      <w:iCs/>
      <w:color w:val="404040"/>
    </w:rPr>
  </w:style>
  <w:style w:type="table" w:customStyle="1" w:styleId="264">
    <w:name w:val="Сетка таблицы264"/>
    <w:basedOn w:val="a4"/>
    <w:next w:val="ae"/>
    <w:uiPriority w:val="39"/>
    <w:rsid w:val="00BF2F1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4"/>
    <w:next w:val="ae"/>
    <w:uiPriority w:val="39"/>
    <w:rsid w:val="00BF2F13"/>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4"/>
    <w:next w:val="ae"/>
    <w:uiPriority w:val="39"/>
    <w:rsid w:val="00BF2F1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
    <w:name w:val="Сетка таблицы265"/>
    <w:basedOn w:val="a4"/>
    <w:next w:val="ae"/>
    <w:uiPriority w:val="39"/>
    <w:rsid w:val="00234E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4"/>
    <w:next w:val="ae"/>
    <w:uiPriority w:val="39"/>
    <w:rsid w:val="00234E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4"/>
    <w:next w:val="ae"/>
    <w:uiPriority w:val="39"/>
    <w:rsid w:val="00234E0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0">
    <w:name w:val="Сетка таблицы292"/>
    <w:basedOn w:val="a4"/>
    <w:next w:val="ae"/>
    <w:uiPriority w:val="39"/>
    <w:rsid w:val="00234E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4"/>
    <w:next w:val="ae"/>
    <w:uiPriority w:val="39"/>
    <w:rsid w:val="00234E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1">
    <w:name w:val="Сетка таблицы319"/>
    <w:basedOn w:val="a4"/>
    <w:next w:val="ae"/>
    <w:uiPriority w:val="39"/>
    <w:rsid w:val="00234E08"/>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4"/>
    <w:next w:val="ae"/>
    <w:uiPriority w:val="39"/>
    <w:rsid w:val="00234E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
    <w:basedOn w:val="a4"/>
    <w:next w:val="ae"/>
    <w:uiPriority w:val="39"/>
    <w:rsid w:val="00234E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4"/>
    <w:next w:val="ae"/>
    <w:uiPriority w:val="39"/>
    <w:rsid w:val="00234E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4"/>
    <w:next w:val="ae"/>
    <w:uiPriority w:val="39"/>
    <w:rsid w:val="00234E0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0">
    <w:name w:val="Сетка таблицы302"/>
    <w:basedOn w:val="a4"/>
    <w:next w:val="ae"/>
    <w:rsid w:val="00234E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5827">
      <w:bodyDiv w:val="1"/>
      <w:marLeft w:val="0"/>
      <w:marRight w:val="0"/>
      <w:marTop w:val="0"/>
      <w:marBottom w:val="0"/>
      <w:divBdr>
        <w:top w:val="none" w:sz="0" w:space="0" w:color="auto"/>
        <w:left w:val="none" w:sz="0" w:space="0" w:color="auto"/>
        <w:bottom w:val="none" w:sz="0" w:space="0" w:color="auto"/>
        <w:right w:val="none" w:sz="0" w:space="0" w:color="auto"/>
      </w:divBdr>
    </w:div>
    <w:div w:id="47919688">
      <w:bodyDiv w:val="1"/>
      <w:marLeft w:val="0"/>
      <w:marRight w:val="0"/>
      <w:marTop w:val="0"/>
      <w:marBottom w:val="0"/>
      <w:divBdr>
        <w:top w:val="none" w:sz="0" w:space="0" w:color="auto"/>
        <w:left w:val="none" w:sz="0" w:space="0" w:color="auto"/>
        <w:bottom w:val="none" w:sz="0" w:space="0" w:color="auto"/>
        <w:right w:val="none" w:sz="0" w:space="0" w:color="auto"/>
      </w:divBdr>
    </w:div>
    <w:div w:id="82575728">
      <w:bodyDiv w:val="1"/>
      <w:marLeft w:val="0"/>
      <w:marRight w:val="0"/>
      <w:marTop w:val="0"/>
      <w:marBottom w:val="0"/>
      <w:divBdr>
        <w:top w:val="none" w:sz="0" w:space="0" w:color="auto"/>
        <w:left w:val="none" w:sz="0" w:space="0" w:color="auto"/>
        <w:bottom w:val="none" w:sz="0" w:space="0" w:color="auto"/>
        <w:right w:val="none" w:sz="0" w:space="0" w:color="auto"/>
      </w:divBdr>
    </w:div>
    <w:div w:id="85004798">
      <w:bodyDiv w:val="1"/>
      <w:marLeft w:val="0"/>
      <w:marRight w:val="0"/>
      <w:marTop w:val="0"/>
      <w:marBottom w:val="0"/>
      <w:divBdr>
        <w:top w:val="none" w:sz="0" w:space="0" w:color="auto"/>
        <w:left w:val="none" w:sz="0" w:space="0" w:color="auto"/>
        <w:bottom w:val="none" w:sz="0" w:space="0" w:color="auto"/>
        <w:right w:val="none" w:sz="0" w:space="0" w:color="auto"/>
      </w:divBdr>
    </w:div>
    <w:div w:id="211309228">
      <w:bodyDiv w:val="1"/>
      <w:marLeft w:val="0"/>
      <w:marRight w:val="0"/>
      <w:marTop w:val="0"/>
      <w:marBottom w:val="0"/>
      <w:divBdr>
        <w:top w:val="none" w:sz="0" w:space="0" w:color="auto"/>
        <w:left w:val="none" w:sz="0" w:space="0" w:color="auto"/>
        <w:bottom w:val="none" w:sz="0" w:space="0" w:color="auto"/>
        <w:right w:val="none" w:sz="0" w:space="0" w:color="auto"/>
      </w:divBdr>
    </w:div>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550533867">
      <w:bodyDiv w:val="1"/>
      <w:marLeft w:val="0"/>
      <w:marRight w:val="0"/>
      <w:marTop w:val="0"/>
      <w:marBottom w:val="0"/>
      <w:divBdr>
        <w:top w:val="none" w:sz="0" w:space="0" w:color="auto"/>
        <w:left w:val="none" w:sz="0" w:space="0" w:color="auto"/>
        <w:bottom w:val="none" w:sz="0" w:space="0" w:color="auto"/>
        <w:right w:val="none" w:sz="0" w:space="0" w:color="auto"/>
      </w:divBdr>
    </w:div>
    <w:div w:id="640884827">
      <w:bodyDiv w:val="1"/>
      <w:marLeft w:val="0"/>
      <w:marRight w:val="0"/>
      <w:marTop w:val="0"/>
      <w:marBottom w:val="0"/>
      <w:divBdr>
        <w:top w:val="none" w:sz="0" w:space="0" w:color="auto"/>
        <w:left w:val="none" w:sz="0" w:space="0" w:color="auto"/>
        <w:bottom w:val="none" w:sz="0" w:space="0" w:color="auto"/>
        <w:right w:val="none" w:sz="0" w:space="0" w:color="auto"/>
      </w:divBdr>
    </w:div>
    <w:div w:id="663316260">
      <w:bodyDiv w:val="1"/>
      <w:marLeft w:val="0"/>
      <w:marRight w:val="0"/>
      <w:marTop w:val="0"/>
      <w:marBottom w:val="0"/>
      <w:divBdr>
        <w:top w:val="none" w:sz="0" w:space="0" w:color="auto"/>
        <w:left w:val="none" w:sz="0" w:space="0" w:color="auto"/>
        <w:bottom w:val="none" w:sz="0" w:space="0" w:color="auto"/>
        <w:right w:val="none" w:sz="0" w:space="0" w:color="auto"/>
      </w:divBdr>
    </w:div>
    <w:div w:id="676805203">
      <w:bodyDiv w:val="1"/>
      <w:marLeft w:val="0"/>
      <w:marRight w:val="0"/>
      <w:marTop w:val="0"/>
      <w:marBottom w:val="0"/>
      <w:divBdr>
        <w:top w:val="none" w:sz="0" w:space="0" w:color="auto"/>
        <w:left w:val="none" w:sz="0" w:space="0" w:color="auto"/>
        <w:bottom w:val="none" w:sz="0" w:space="0" w:color="auto"/>
        <w:right w:val="none" w:sz="0" w:space="0" w:color="auto"/>
      </w:divBdr>
    </w:div>
    <w:div w:id="735199103">
      <w:bodyDiv w:val="1"/>
      <w:marLeft w:val="0"/>
      <w:marRight w:val="0"/>
      <w:marTop w:val="0"/>
      <w:marBottom w:val="0"/>
      <w:divBdr>
        <w:top w:val="none" w:sz="0" w:space="0" w:color="auto"/>
        <w:left w:val="none" w:sz="0" w:space="0" w:color="auto"/>
        <w:bottom w:val="none" w:sz="0" w:space="0" w:color="auto"/>
        <w:right w:val="none" w:sz="0" w:space="0" w:color="auto"/>
      </w:divBdr>
    </w:div>
    <w:div w:id="863664958">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923689013">
      <w:bodyDiv w:val="1"/>
      <w:marLeft w:val="0"/>
      <w:marRight w:val="0"/>
      <w:marTop w:val="0"/>
      <w:marBottom w:val="0"/>
      <w:divBdr>
        <w:top w:val="none" w:sz="0" w:space="0" w:color="auto"/>
        <w:left w:val="none" w:sz="0" w:space="0" w:color="auto"/>
        <w:bottom w:val="none" w:sz="0" w:space="0" w:color="auto"/>
        <w:right w:val="none" w:sz="0" w:space="0" w:color="auto"/>
      </w:divBdr>
    </w:div>
    <w:div w:id="930315165">
      <w:bodyDiv w:val="1"/>
      <w:marLeft w:val="0"/>
      <w:marRight w:val="0"/>
      <w:marTop w:val="0"/>
      <w:marBottom w:val="0"/>
      <w:divBdr>
        <w:top w:val="none" w:sz="0" w:space="0" w:color="auto"/>
        <w:left w:val="none" w:sz="0" w:space="0" w:color="auto"/>
        <w:bottom w:val="none" w:sz="0" w:space="0" w:color="auto"/>
        <w:right w:val="none" w:sz="0" w:space="0" w:color="auto"/>
      </w:divBdr>
    </w:div>
    <w:div w:id="1009255839">
      <w:bodyDiv w:val="1"/>
      <w:marLeft w:val="0"/>
      <w:marRight w:val="0"/>
      <w:marTop w:val="0"/>
      <w:marBottom w:val="0"/>
      <w:divBdr>
        <w:top w:val="none" w:sz="0" w:space="0" w:color="auto"/>
        <w:left w:val="none" w:sz="0" w:space="0" w:color="auto"/>
        <w:bottom w:val="none" w:sz="0" w:space="0" w:color="auto"/>
        <w:right w:val="none" w:sz="0" w:space="0" w:color="auto"/>
      </w:divBdr>
    </w:div>
    <w:div w:id="1017579592">
      <w:bodyDiv w:val="1"/>
      <w:marLeft w:val="0"/>
      <w:marRight w:val="0"/>
      <w:marTop w:val="0"/>
      <w:marBottom w:val="0"/>
      <w:divBdr>
        <w:top w:val="none" w:sz="0" w:space="0" w:color="auto"/>
        <w:left w:val="none" w:sz="0" w:space="0" w:color="auto"/>
        <w:bottom w:val="none" w:sz="0" w:space="0" w:color="auto"/>
        <w:right w:val="none" w:sz="0" w:space="0" w:color="auto"/>
      </w:divBdr>
    </w:div>
    <w:div w:id="1017803885">
      <w:bodyDiv w:val="1"/>
      <w:marLeft w:val="0"/>
      <w:marRight w:val="0"/>
      <w:marTop w:val="0"/>
      <w:marBottom w:val="0"/>
      <w:divBdr>
        <w:top w:val="none" w:sz="0" w:space="0" w:color="auto"/>
        <w:left w:val="none" w:sz="0" w:space="0" w:color="auto"/>
        <w:bottom w:val="none" w:sz="0" w:space="0" w:color="auto"/>
        <w:right w:val="none" w:sz="0" w:space="0" w:color="auto"/>
      </w:divBdr>
    </w:div>
    <w:div w:id="1050417353">
      <w:bodyDiv w:val="1"/>
      <w:marLeft w:val="0"/>
      <w:marRight w:val="0"/>
      <w:marTop w:val="0"/>
      <w:marBottom w:val="0"/>
      <w:divBdr>
        <w:top w:val="none" w:sz="0" w:space="0" w:color="auto"/>
        <w:left w:val="none" w:sz="0" w:space="0" w:color="auto"/>
        <w:bottom w:val="none" w:sz="0" w:space="0" w:color="auto"/>
        <w:right w:val="none" w:sz="0" w:space="0" w:color="auto"/>
      </w:divBdr>
    </w:div>
    <w:div w:id="1154294797">
      <w:bodyDiv w:val="1"/>
      <w:marLeft w:val="0"/>
      <w:marRight w:val="0"/>
      <w:marTop w:val="0"/>
      <w:marBottom w:val="0"/>
      <w:divBdr>
        <w:top w:val="none" w:sz="0" w:space="0" w:color="auto"/>
        <w:left w:val="none" w:sz="0" w:space="0" w:color="auto"/>
        <w:bottom w:val="none" w:sz="0" w:space="0" w:color="auto"/>
        <w:right w:val="none" w:sz="0" w:space="0" w:color="auto"/>
      </w:divBdr>
    </w:div>
    <w:div w:id="1200243462">
      <w:bodyDiv w:val="1"/>
      <w:marLeft w:val="0"/>
      <w:marRight w:val="0"/>
      <w:marTop w:val="0"/>
      <w:marBottom w:val="0"/>
      <w:divBdr>
        <w:top w:val="none" w:sz="0" w:space="0" w:color="auto"/>
        <w:left w:val="none" w:sz="0" w:space="0" w:color="auto"/>
        <w:bottom w:val="none" w:sz="0" w:space="0" w:color="auto"/>
        <w:right w:val="none" w:sz="0" w:space="0" w:color="auto"/>
      </w:divBdr>
    </w:div>
    <w:div w:id="1231110900">
      <w:bodyDiv w:val="1"/>
      <w:marLeft w:val="0"/>
      <w:marRight w:val="0"/>
      <w:marTop w:val="0"/>
      <w:marBottom w:val="0"/>
      <w:divBdr>
        <w:top w:val="none" w:sz="0" w:space="0" w:color="auto"/>
        <w:left w:val="none" w:sz="0" w:space="0" w:color="auto"/>
        <w:bottom w:val="none" w:sz="0" w:space="0" w:color="auto"/>
        <w:right w:val="none" w:sz="0" w:space="0" w:color="auto"/>
      </w:divBdr>
    </w:div>
    <w:div w:id="1233546328">
      <w:bodyDiv w:val="1"/>
      <w:marLeft w:val="0"/>
      <w:marRight w:val="0"/>
      <w:marTop w:val="0"/>
      <w:marBottom w:val="0"/>
      <w:divBdr>
        <w:top w:val="none" w:sz="0" w:space="0" w:color="auto"/>
        <w:left w:val="none" w:sz="0" w:space="0" w:color="auto"/>
        <w:bottom w:val="none" w:sz="0" w:space="0" w:color="auto"/>
        <w:right w:val="none" w:sz="0" w:space="0" w:color="auto"/>
      </w:divBdr>
    </w:div>
    <w:div w:id="1252929997">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367485863">
      <w:bodyDiv w:val="1"/>
      <w:marLeft w:val="0"/>
      <w:marRight w:val="0"/>
      <w:marTop w:val="0"/>
      <w:marBottom w:val="0"/>
      <w:divBdr>
        <w:top w:val="none" w:sz="0" w:space="0" w:color="auto"/>
        <w:left w:val="none" w:sz="0" w:space="0" w:color="auto"/>
        <w:bottom w:val="none" w:sz="0" w:space="0" w:color="auto"/>
        <w:right w:val="none" w:sz="0" w:space="0" w:color="auto"/>
      </w:divBdr>
    </w:div>
    <w:div w:id="1408964427">
      <w:bodyDiv w:val="1"/>
      <w:marLeft w:val="0"/>
      <w:marRight w:val="0"/>
      <w:marTop w:val="0"/>
      <w:marBottom w:val="0"/>
      <w:divBdr>
        <w:top w:val="none" w:sz="0" w:space="0" w:color="auto"/>
        <w:left w:val="none" w:sz="0" w:space="0" w:color="auto"/>
        <w:bottom w:val="none" w:sz="0" w:space="0" w:color="auto"/>
        <w:right w:val="none" w:sz="0" w:space="0" w:color="auto"/>
      </w:divBdr>
    </w:div>
    <w:div w:id="1421632711">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 w:id="1465847704">
      <w:bodyDiv w:val="1"/>
      <w:marLeft w:val="0"/>
      <w:marRight w:val="0"/>
      <w:marTop w:val="0"/>
      <w:marBottom w:val="0"/>
      <w:divBdr>
        <w:top w:val="none" w:sz="0" w:space="0" w:color="auto"/>
        <w:left w:val="none" w:sz="0" w:space="0" w:color="auto"/>
        <w:bottom w:val="none" w:sz="0" w:space="0" w:color="auto"/>
        <w:right w:val="none" w:sz="0" w:space="0" w:color="auto"/>
      </w:divBdr>
    </w:div>
    <w:div w:id="1473254983">
      <w:bodyDiv w:val="1"/>
      <w:marLeft w:val="0"/>
      <w:marRight w:val="0"/>
      <w:marTop w:val="0"/>
      <w:marBottom w:val="0"/>
      <w:divBdr>
        <w:top w:val="none" w:sz="0" w:space="0" w:color="auto"/>
        <w:left w:val="none" w:sz="0" w:space="0" w:color="auto"/>
        <w:bottom w:val="none" w:sz="0" w:space="0" w:color="auto"/>
        <w:right w:val="none" w:sz="0" w:space="0" w:color="auto"/>
      </w:divBdr>
    </w:div>
    <w:div w:id="1484540719">
      <w:bodyDiv w:val="1"/>
      <w:marLeft w:val="0"/>
      <w:marRight w:val="0"/>
      <w:marTop w:val="0"/>
      <w:marBottom w:val="0"/>
      <w:divBdr>
        <w:top w:val="none" w:sz="0" w:space="0" w:color="auto"/>
        <w:left w:val="none" w:sz="0" w:space="0" w:color="auto"/>
        <w:bottom w:val="none" w:sz="0" w:space="0" w:color="auto"/>
        <w:right w:val="none" w:sz="0" w:space="0" w:color="auto"/>
      </w:divBdr>
    </w:div>
    <w:div w:id="1529754152">
      <w:bodyDiv w:val="1"/>
      <w:marLeft w:val="0"/>
      <w:marRight w:val="0"/>
      <w:marTop w:val="0"/>
      <w:marBottom w:val="0"/>
      <w:divBdr>
        <w:top w:val="none" w:sz="0" w:space="0" w:color="auto"/>
        <w:left w:val="none" w:sz="0" w:space="0" w:color="auto"/>
        <w:bottom w:val="none" w:sz="0" w:space="0" w:color="auto"/>
        <w:right w:val="none" w:sz="0" w:space="0" w:color="auto"/>
      </w:divBdr>
    </w:div>
    <w:div w:id="1533493372">
      <w:bodyDiv w:val="1"/>
      <w:marLeft w:val="0"/>
      <w:marRight w:val="0"/>
      <w:marTop w:val="0"/>
      <w:marBottom w:val="0"/>
      <w:divBdr>
        <w:top w:val="none" w:sz="0" w:space="0" w:color="auto"/>
        <w:left w:val="none" w:sz="0" w:space="0" w:color="auto"/>
        <w:bottom w:val="none" w:sz="0" w:space="0" w:color="auto"/>
        <w:right w:val="none" w:sz="0" w:space="0" w:color="auto"/>
      </w:divBdr>
    </w:div>
    <w:div w:id="1543664279">
      <w:bodyDiv w:val="1"/>
      <w:marLeft w:val="0"/>
      <w:marRight w:val="0"/>
      <w:marTop w:val="0"/>
      <w:marBottom w:val="0"/>
      <w:divBdr>
        <w:top w:val="none" w:sz="0" w:space="0" w:color="auto"/>
        <w:left w:val="none" w:sz="0" w:space="0" w:color="auto"/>
        <w:bottom w:val="none" w:sz="0" w:space="0" w:color="auto"/>
        <w:right w:val="none" w:sz="0" w:space="0" w:color="auto"/>
      </w:divBdr>
    </w:div>
    <w:div w:id="1561943619">
      <w:bodyDiv w:val="1"/>
      <w:marLeft w:val="0"/>
      <w:marRight w:val="0"/>
      <w:marTop w:val="0"/>
      <w:marBottom w:val="0"/>
      <w:divBdr>
        <w:top w:val="none" w:sz="0" w:space="0" w:color="auto"/>
        <w:left w:val="none" w:sz="0" w:space="0" w:color="auto"/>
        <w:bottom w:val="none" w:sz="0" w:space="0" w:color="auto"/>
        <w:right w:val="none" w:sz="0" w:space="0" w:color="auto"/>
      </w:divBdr>
    </w:div>
    <w:div w:id="1616869096">
      <w:bodyDiv w:val="1"/>
      <w:marLeft w:val="0"/>
      <w:marRight w:val="0"/>
      <w:marTop w:val="0"/>
      <w:marBottom w:val="0"/>
      <w:divBdr>
        <w:top w:val="none" w:sz="0" w:space="0" w:color="auto"/>
        <w:left w:val="none" w:sz="0" w:space="0" w:color="auto"/>
        <w:bottom w:val="none" w:sz="0" w:space="0" w:color="auto"/>
        <w:right w:val="none" w:sz="0" w:space="0" w:color="auto"/>
      </w:divBdr>
    </w:div>
    <w:div w:id="1693455040">
      <w:bodyDiv w:val="1"/>
      <w:marLeft w:val="0"/>
      <w:marRight w:val="0"/>
      <w:marTop w:val="0"/>
      <w:marBottom w:val="0"/>
      <w:divBdr>
        <w:top w:val="none" w:sz="0" w:space="0" w:color="auto"/>
        <w:left w:val="none" w:sz="0" w:space="0" w:color="auto"/>
        <w:bottom w:val="none" w:sz="0" w:space="0" w:color="auto"/>
        <w:right w:val="none" w:sz="0" w:space="0" w:color="auto"/>
      </w:divBdr>
    </w:div>
    <w:div w:id="1715735693">
      <w:bodyDiv w:val="1"/>
      <w:marLeft w:val="0"/>
      <w:marRight w:val="0"/>
      <w:marTop w:val="0"/>
      <w:marBottom w:val="0"/>
      <w:divBdr>
        <w:top w:val="none" w:sz="0" w:space="0" w:color="auto"/>
        <w:left w:val="none" w:sz="0" w:space="0" w:color="auto"/>
        <w:bottom w:val="none" w:sz="0" w:space="0" w:color="auto"/>
        <w:right w:val="none" w:sz="0" w:space="0" w:color="auto"/>
      </w:divBdr>
    </w:div>
    <w:div w:id="1716615700">
      <w:bodyDiv w:val="1"/>
      <w:marLeft w:val="0"/>
      <w:marRight w:val="0"/>
      <w:marTop w:val="0"/>
      <w:marBottom w:val="0"/>
      <w:divBdr>
        <w:top w:val="none" w:sz="0" w:space="0" w:color="auto"/>
        <w:left w:val="none" w:sz="0" w:space="0" w:color="auto"/>
        <w:bottom w:val="none" w:sz="0" w:space="0" w:color="auto"/>
        <w:right w:val="none" w:sz="0" w:space="0" w:color="auto"/>
      </w:divBdr>
    </w:div>
    <w:div w:id="1721713070">
      <w:bodyDiv w:val="1"/>
      <w:marLeft w:val="0"/>
      <w:marRight w:val="0"/>
      <w:marTop w:val="0"/>
      <w:marBottom w:val="0"/>
      <w:divBdr>
        <w:top w:val="none" w:sz="0" w:space="0" w:color="auto"/>
        <w:left w:val="none" w:sz="0" w:space="0" w:color="auto"/>
        <w:bottom w:val="none" w:sz="0" w:space="0" w:color="auto"/>
        <w:right w:val="none" w:sz="0" w:space="0" w:color="auto"/>
      </w:divBdr>
    </w:div>
    <w:div w:id="1780832401">
      <w:bodyDiv w:val="1"/>
      <w:marLeft w:val="0"/>
      <w:marRight w:val="0"/>
      <w:marTop w:val="0"/>
      <w:marBottom w:val="0"/>
      <w:divBdr>
        <w:top w:val="none" w:sz="0" w:space="0" w:color="auto"/>
        <w:left w:val="none" w:sz="0" w:space="0" w:color="auto"/>
        <w:bottom w:val="none" w:sz="0" w:space="0" w:color="auto"/>
        <w:right w:val="none" w:sz="0" w:space="0" w:color="auto"/>
      </w:divBdr>
    </w:div>
    <w:div w:id="1787501837">
      <w:bodyDiv w:val="1"/>
      <w:marLeft w:val="0"/>
      <w:marRight w:val="0"/>
      <w:marTop w:val="0"/>
      <w:marBottom w:val="0"/>
      <w:divBdr>
        <w:top w:val="none" w:sz="0" w:space="0" w:color="auto"/>
        <w:left w:val="none" w:sz="0" w:space="0" w:color="auto"/>
        <w:bottom w:val="none" w:sz="0" w:space="0" w:color="auto"/>
        <w:right w:val="none" w:sz="0" w:space="0" w:color="auto"/>
      </w:divBdr>
    </w:div>
    <w:div w:id="1887832368">
      <w:bodyDiv w:val="1"/>
      <w:marLeft w:val="0"/>
      <w:marRight w:val="0"/>
      <w:marTop w:val="0"/>
      <w:marBottom w:val="0"/>
      <w:divBdr>
        <w:top w:val="none" w:sz="0" w:space="0" w:color="auto"/>
        <w:left w:val="none" w:sz="0" w:space="0" w:color="auto"/>
        <w:bottom w:val="none" w:sz="0" w:space="0" w:color="auto"/>
        <w:right w:val="none" w:sz="0" w:space="0" w:color="auto"/>
      </w:divBdr>
    </w:div>
    <w:div w:id="1946420734">
      <w:bodyDiv w:val="1"/>
      <w:marLeft w:val="0"/>
      <w:marRight w:val="0"/>
      <w:marTop w:val="0"/>
      <w:marBottom w:val="0"/>
      <w:divBdr>
        <w:top w:val="none" w:sz="0" w:space="0" w:color="auto"/>
        <w:left w:val="none" w:sz="0" w:space="0" w:color="auto"/>
        <w:bottom w:val="none" w:sz="0" w:space="0" w:color="auto"/>
        <w:right w:val="none" w:sz="0" w:space="0" w:color="auto"/>
      </w:divBdr>
    </w:div>
    <w:div w:id="1974165862">
      <w:bodyDiv w:val="1"/>
      <w:marLeft w:val="0"/>
      <w:marRight w:val="0"/>
      <w:marTop w:val="0"/>
      <w:marBottom w:val="0"/>
      <w:divBdr>
        <w:top w:val="none" w:sz="0" w:space="0" w:color="auto"/>
        <w:left w:val="none" w:sz="0" w:space="0" w:color="auto"/>
        <w:bottom w:val="none" w:sz="0" w:space="0" w:color="auto"/>
        <w:right w:val="none" w:sz="0" w:space="0" w:color="auto"/>
      </w:divBdr>
    </w:div>
    <w:div w:id="1993364988">
      <w:bodyDiv w:val="1"/>
      <w:marLeft w:val="0"/>
      <w:marRight w:val="0"/>
      <w:marTop w:val="0"/>
      <w:marBottom w:val="0"/>
      <w:divBdr>
        <w:top w:val="none" w:sz="0" w:space="0" w:color="auto"/>
        <w:left w:val="none" w:sz="0" w:space="0" w:color="auto"/>
        <w:bottom w:val="none" w:sz="0" w:space="0" w:color="auto"/>
        <w:right w:val="none" w:sz="0" w:space="0" w:color="auto"/>
      </w:divBdr>
    </w:div>
    <w:div w:id="2112625752">
      <w:bodyDiv w:val="1"/>
      <w:marLeft w:val="0"/>
      <w:marRight w:val="0"/>
      <w:marTop w:val="0"/>
      <w:marBottom w:val="0"/>
      <w:divBdr>
        <w:top w:val="none" w:sz="0" w:space="0" w:color="auto"/>
        <w:left w:val="none" w:sz="0" w:space="0" w:color="auto"/>
        <w:bottom w:val="none" w:sz="0" w:space="0" w:color="auto"/>
        <w:right w:val="none" w:sz="0" w:space="0" w:color="auto"/>
      </w:divBdr>
    </w:div>
    <w:div w:id="211566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wmf"/><Relationship Id="rId42" Type="http://schemas.openxmlformats.org/officeDocument/2006/relationships/image" Target="media/image20.emf"/><Relationship Id="rId47" Type="http://schemas.openxmlformats.org/officeDocument/2006/relationships/hyperlink" Target="consultantplus://offline/ref=3352B12E8996D141724D3A26BBB7C2FE72E8783E7A4FAAD18A799CB566A2154D97DD858F58O4ACD" TargetMode="External"/><Relationship Id="rId63" Type="http://schemas.openxmlformats.org/officeDocument/2006/relationships/hyperlink" Target="consultantplus://offline/ref=F83A3FE3A7548FAE48FC09F10E117239497F9904CE8E6CCEAA856719F0B93758T926I" TargetMode="External"/><Relationship Id="rId68" Type="http://schemas.openxmlformats.org/officeDocument/2006/relationships/hyperlink" Target="consultantplus://offline/ref=F83A3FE3A7548FAE48FC09F10E117239497F9904CE8E62CBAF856719F0B93758T926I" TargetMode="External"/><Relationship Id="rId16" Type="http://schemas.openxmlformats.org/officeDocument/2006/relationships/image" Target="media/image3.emf"/><Relationship Id="rId11" Type="http://schemas.openxmlformats.org/officeDocument/2006/relationships/image" Target="media/image2.wmf"/><Relationship Id="rId32" Type="http://schemas.openxmlformats.org/officeDocument/2006/relationships/header" Target="header1.xml"/><Relationship Id="rId37" Type="http://schemas.openxmlformats.org/officeDocument/2006/relationships/image" Target="media/image18.emf"/><Relationship Id="rId53" Type="http://schemas.openxmlformats.org/officeDocument/2006/relationships/hyperlink" Target="consultantplus://offline/ref=DA06D0DF696CC0831663215F5C3709CFC844C9224C13C4125D9949374F2CB2D8CC8ABBE81D20DB7DNFG4I" TargetMode="External"/><Relationship Id="rId58" Type="http://schemas.openxmlformats.org/officeDocument/2006/relationships/image" Target="media/image30.wmf"/><Relationship Id="rId74" Type="http://schemas.openxmlformats.org/officeDocument/2006/relationships/image" Target="media/image32.e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consultantplus://offline/ref=6158D1BEC5B5B6331C82BA7DBED92440A5261479B45AE3AFA9CDDB609589EE5E3DE235612A55DF89k273L" TargetMode="External"/><Relationship Id="rId82" Type="http://schemas.openxmlformats.org/officeDocument/2006/relationships/theme" Target="theme/theme1.xml"/><Relationship Id="rId19" Type="http://schemas.openxmlformats.org/officeDocument/2006/relationships/image" Target="media/image5.wmf"/><Relationship Id="rId14" Type="http://schemas.openxmlformats.org/officeDocument/2006/relationships/hyperlink" Target="https://zakupki.gov.ru/epz/order/notice/notice223/common-info.html?noticeInfoId=16000279" TargetMode="External"/><Relationship Id="rId22" Type="http://schemas.openxmlformats.org/officeDocument/2006/relationships/image" Target="media/image8.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16.wmf"/><Relationship Id="rId43" Type="http://schemas.openxmlformats.org/officeDocument/2006/relationships/hyperlink" Target="consultantplus://offline/ref=A6F6C00F08FDEBE21734ED0D956265A71CCEE283C6A0E73B47DC0E1155DFE16E3A33CF95B70B3FB0q3iFI" TargetMode="External"/><Relationship Id="rId48" Type="http://schemas.openxmlformats.org/officeDocument/2006/relationships/hyperlink" Target="consultantplus://offline/ref=3352B12E8996D141724D3A26BBB7C2FE72E8783E7A4FAAD18A799CB566A2154D97DD858D5B485F57O9A0D" TargetMode="External"/><Relationship Id="rId56" Type="http://schemas.openxmlformats.org/officeDocument/2006/relationships/image" Target="media/image28.wmf"/><Relationship Id="rId64" Type="http://schemas.openxmlformats.org/officeDocument/2006/relationships/hyperlink" Target="consultantplus://offline/ref=F83A3FE3A7548FAE48FC09F10E117239497F9904CE8E62CBAF856719F0B93758T926I" TargetMode="External"/><Relationship Id="rId69" Type="http://schemas.openxmlformats.org/officeDocument/2006/relationships/hyperlink" Target="consultantplus://offline/ref=27CF135CC0B4D54169046CF7462A9BB8753920A5344B8238F33084CCD7513E02FFE1DB45E9C66F77r3uBI" TargetMode="External"/><Relationship Id="rId77" Type="http://schemas.openxmlformats.org/officeDocument/2006/relationships/header" Target="header7.xml"/><Relationship Id="rId8" Type="http://schemas.openxmlformats.org/officeDocument/2006/relationships/hyperlink" Target="https://legalacts.ru/doc/postanovlenie-pravitelstva-rf-ot-22102012-n-1075/" TargetMode="External"/><Relationship Id="rId51" Type="http://schemas.openxmlformats.org/officeDocument/2006/relationships/image" Target="media/image26.wmf"/><Relationship Id="rId72" Type="http://schemas.openxmlformats.org/officeDocument/2006/relationships/hyperlink" Target="consultantplus://offline/ref=7AC5FA05B95596F0430D9C850127ADBF3E7179C24FF2388885E85AD17382438EEF656F962DD56F4Ef1L0J" TargetMode="External"/><Relationship Id="rId80"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s://www.consultant.ru/document/cons_doc_LAW_421785/b004fed0b70d0f223e4a81f8ad6cd92af90a7e3b/" TargetMode="Externa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hyperlink" Target="https://legalacts.ru/doc/postanovlenie-pravitelstva-rf-ot-22102012-n-1075/" TargetMode="External"/><Relationship Id="rId38" Type="http://schemas.openxmlformats.org/officeDocument/2006/relationships/hyperlink" Target="https://zakupki.gov.ru/epz/order/notice/notice223/protocols.html?noticeInfoId=16503419" TargetMode="External"/><Relationship Id="rId46" Type="http://schemas.openxmlformats.org/officeDocument/2006/relationships/image" Target="media/image23.wmf"/><Relationship Id="rId59" Type="http://schemas.openxmlformats.org/officeDocument/2006/relationships/hyperlink" Target="consultantplus://offline/ref=DA06D0DF696CC0831663215F5C3709CFCB4DCF274C11C4125D9949374F2CB2D8CC8ABBE81D20DC76NFG0I" TargetMode="External"/><Relationship Id="rId67" Type="http://schemas.openxmlformats.org/officeDocument/2006/relationships/hyperlink" Target="consultantplus://offline/ref=F83A3FE3A7548FAE48FC09F10E117239497F9904CE8E6CCEAA856719F0B93758T926I" TargetMode="External"/><Relationship Id="rId20" Type="http://schemas.openxmlformats.org/officeDocument/2006/relationships/image" Target="media/image6.wmf"/><Relationship Id="rId41" Type="http://schemas.openxmlformats.org/officeDocument/2006/relationships/hyperlink" Target="https://zakupki.gov.ru/epz/order/notice/notice223/common-info.html?noticeInfoId=16021984" TargetMode="External"/><Relationship Id="rId54" Type="http://schemas.openxmlformats.org/officeDocument/2006/relationships/hyperlink" Target="consultantplus://offline/ref=DA06D0DF696CC0831663215F5C3709CFC844C9224C13C4125D9949374F2CB2D8CC8ABBE81D20DB7DNFGFI" TargetMode="External"/><Relationship Id="rId62" Type="http://schemas.openxmlformats.org/officeDocument/2006/relationships/header" Target="header2.xml"/><Relationship Id="rId70" Type="http://schemas.openxmlformats.org/officeDocument/2006/relationships/hyperlink" Target="consultantplus://offline/ref=7A7A0E796C8B38B47954DEDF5511AF81D82BD6CA20C356854822DAA1B30F9FE130B6EDDBB582CA92I726I"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upki.gov.ru/epz/order/notice/notice223/common-info.html?noticeInfoId=16000279" TargetMode="External"/><Relationship Id="rId23" Type="http://schemas.openxmlformats.org/officeDocument/2006/relationships/image" Target="media/image9.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emf"/><Relationship Id="rId57" Type="http://schemas.openxmlformats.org/officeDocument/2006/relationships/image" Target="media/image29.wmf"/><Relationship Id="rId10" Type="http://schemas.openxmlformats.org/officeDocument/2006/relationships/image" Target="media/image1.wmf"/><Relationship Id="rId31" Type="http://schemas.openxmlformats.org/officeDocument/2006/relationships/hyperlink" Target="consultantplus://offline/ref=6158D1BEC5B5B6331C82BA7DBED92440A5261479B45AE3AFA9CDDB609589EE5E3DE235612A55DF89k273L" TargetMode="External"/><Relationship Id="rId44" Type="http://schemas.openxmlformats.org/officeDocument/2006/relationships/image" Target="media/image21.wmf"/><Relationship Id="rId52" Type="http://schemas.openxmlformats.org/officeDocument/2006/relationships/image" Target="media/image27.wmf"/><Relationship Id="rId60" Type="http://schemas.openxmlformats.org/officeDocument/2006/relationships/hyperlink" Target="consultantplus://offline/ref=DA06D0DF696CC0831663215F5C3709CFCB4DCF274C11C4125D9949374F2CB2D8CC8ABBE81D20DC76NFGEI" TargetMode="External"/><Relationship Id="rId65" Type="http://schemas.openxmlformats.org/officeDocument/2006/relationships/header" Target="header3.xml"/><Relationship Id="rId73" Type="http://schemas.openxmlformats.org/officeDocument/2006/relationships/image" Target="media/image31.emf"/><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galacts.ru/doc/prikaz-fst-rossii-ot-13062013-n-760-e/" TargetMode="External"/><Relationship Id="rId13" Type="http://schemas.openxmlformats.org/officeDocument/2006/relationships/hyperlink" Target="consultantplus://offline/ref=065D6D2C3C9434C2C3BE13FCEF8DEE9124B8A13D816CB42532E3A9CD56E9D9AC812B1172143D83258B34E82F51639ECDF203164935A81Fg9WFD" TargetMode="External"/><Relationship Id="rId18" Type="http://schemas.openxmlformats.org/officeDocument/2006/relationships/hyperlink" Target="consultantplus://offline/ref=A6F6C00F08FDEBE21734ED0D956265A71CCEE283C6A0E73B47DC0E1155DFE16E3A33CF95B70B3FB0q3iFI" TargetMode="External"/><Relationship Id="rId39" Type="http://schemas.openxmlformats.org/officeDocument/2006/relationships/hyperlink" Target="https://zakupki.gov.ru/epz/order/notice/notice223/protocols.html?noticeInfoId=16014511" TargetMode="External"/><Relationship Id="rId34" Type="http://schemas.openxmlformats.org/officeDocument/2006/relationships/hyperlink" Target="https://legalacts.ru/doc/prikaz-fst-rossii-ot-13062013-n-760-e/" TargetMode="External"/><Relationship Id="rId50" Type="http://schemas.openxmlformats.org/officeDocument/2006/relationships/image" Target="media/image25.wmf"/><Relationship Id="rId55" Type="http://schemas.openxmlformats.org/officeDocument/2006/relationships/hyperlink" Target="consultantplus://offline/ref=DA06D0DF696CC0831663215F5C3709CFC844C9224C13C4125D9949374F2CB2D8CC8ABBE81D20DE7BNFG7I" TargetMode="External"/><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consultantplus://offline/ref=B5E595AE0006D6F51FDAF0866D26BEEBA506A37998DB1538D53C669A09BF32687E7A34BAF4F4C766O435I" TargetMode="Externa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hyperlink" Target="consultantplus://offline/ref=43B4F5013F021667997A45A84B73151D26D0127FCC7C0AC02ED1F9390211773886152FD0629E0FF1m3c6E" TargetMode="External"/><Relationship Id="rId40" Type="http://schemas.openxmlformats.org/officeDocument/2006/relationships/image" Target="media/image19.emf"/><Relationship Id="rId45" Type="http://schemas.openxmlformats.org/officeDocument/2006/relationships/image" Target="media/image22.wmf"/><Relationship Id="rId66"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3961</TotalTime>
  <Pages>275</Pages>
  <Words>82417</Words>
  <Characters>469780</Characters>
  <Application>Microsoft Office Word</Application>
  <DocSecurity>0</DocSecurity>
  <Lines>3914</Lines>
  <Paragraphs>1102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41</cp:revision>
  <cp:lastPrinted>2024-02-20T08:27:00Z</cp:lastPrinted>
  <dcterms:created xsi:type="dcterms:W3CDTF">2024-01-29T04:00:00Z</dcterms:created>
  <dcterms:modified xsi:type="dcterms:W3CDTF">2025-03-17T09:40:00Z</dcterms:modified>
</cp:coreProperties>
</file>